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9BD7C">
      <w:pPr>
        <w:spacing w:after="0" w:line="200" w:lineRule="exact"/>
        <w:rPr>
          <w:color w:val="auto"/>
          <w:sz w:val="24"/>
          <w:szCs w:val="24"/>
        </w:rPr>
      </w:pPr>
      <w:bookmarkStart w:id="0" w:name="page1"/>
      <w:bookmarkEnd w:id="0"/>
    </w:p>
    <w:p w14:paraId="5D998D2C">
      <w:pPr>
        <w:spacing w:after="0" w:line="200" w:lineRule="exact"/>
        <w:rPr>
          <w:color w:val="auto"/>
          <w:sz w:val="24"/>
          <w:szCs w:val="24"/>
        </w:rPr>
      </w:pPr>
    </w:p>
    <w:p w14:paraId="6861BBE3">
      <w:pPr>
        <w:spacing w:after="0" w:line="330" w:lineRule="exact"/>
        <w:rPr>
          <w:color w:val="auto"/>
          <w:sz w:val="24"/>
          <w:szCs w:val="24"/>
        </w:rPr>
      </w:pPr>
    </w:p>
    <w:p w14:paraId="4A5D9B53">
      <w:pPr>
        <w:spacing w:after="0" w:line="496" w:lineRule="exact"/>
        <w:ind w:left="1640"/>
        <w:jc w:val="center"/>
        <w:rPr>
          <w:color w:val="auto"/>
          <w:sz w:val="20"/>
          <w:szCs w:val="20"/>
        </w:rPr>
      </w:pPr>
      <w:r>
        <w:rPr>
          <w:rFonts w:ascii="宋体" w:hAnsi="宋体" w:eastAsia="宋体" w:cs="宋体"/>
          <w:b/>
          <w:bCs/>
          <w:color w:val="auto"/>
          <w:sz w:val="44"/>
          <w:szCs w:val="44"/>
        </w:rPr>
        <w:t>茶陵县市场监督管理</w:t>
      </w:r>
      <w:r>
        <w:rPr>
          <w:rFonts w:hint="eastAsia" w:ascii="宋体" w:hAnsi="宋体" w:eastAsia="宋体" w:cs="宋体"/>
          <w:b/>
          <w:bCs/>
          <w:color w:val="auto"/>
          <w:sz w:val="44"/>
          <w:szCs w:val="44"/>
          <w:lang w:eastAsia="zh-CN"/>
        </w:rPr>
        <w:t>局</w:t>
      </w:r>
      <w:r>
        <w:rPr>
          <w:rFonts w:ascii="Arial" w:hAnsi="Arial" w:eastAsia="Arial" w:cs="Arial"/>
          <w:b/>
          <w:bCs/>
          <w:color w:val="auto"/>
          <w:sz w:val="44"/>
          <w:szCs w:val="44"/>
        </w:rPr>
        <w:t xml:space="preserve"> 2022 </w:t>
      </w:r>
      <w:r>
        <w:rPr>
          <w:rFonts w:ascii="宋体" w:hAnsi="宋体" w:eastAsia="宋体" w:cs="宋体"/>
          <w:b/>
          <w:bCs/>
          <w:color w:val="auto"/>
          <w:sz w:val="44"/>
          <w:szCs w:val="44"/>
        </w:rPr>
        <w:t>年部门预算和</w:t>
      </w:r>
      <w:r>
        <w:rPr>
          <w:rFonts w:ascii="Arial" w:hAnsi="Arial" w:eastAsia="Arial" w:cs="Arial"/>
          <w:b/>
          <w:bCs/>
          <w:color w:val="auto"/>
          <w:sz w:val="44"/>
          <w:szCs w:val="44"/>
        </w:rPr>
        <w:t>“</w:t>
      </w:r>
      <w:r>
        <w:rPr>
          <w:rFonts w:ascii="宋体" w:hAnsi="宋体" w:eastAsia="宋体" w:cs="宋体"/>
          <w:b/>
          <w:bCs/>
          <w:color w:val="auto"/>
          <w:sz w:val="44"/>
          <w:szCs w:val="44"/>
        </w:rPr>
        <w:t>三公</w:t>
      </w:r>
      <w:r>
        <w:rPr>
          <w:rFonts w:ascii="Arial" w:hAnsi="Arial" w:eastAsia="Arial" w:cs="Arial"/>
          <w:b/>
          <w:bCs/>
          <w:color w:val="auto"/>
          <w:sz w:val="44"/>
          <w:szCs w:val="44"/>
        </w:rPr>
        <w:t>”</w:t>
      </w:r>
      <w:r>
        <w:rPr>
          <w:rFonts w:ascii="宋体" w:hAnsi="宋体" w:eastAsia="宋体" w:cs="宋体"/>
          <w:b/>
          <w:bCs/>
          <w:color w:val="auto"/>
          <w:sz w:val="44"/>
          <w:szCs w:val="44"/>
        </w:rPr>
        <w:t>经费预算说明</w:t>
      </w:r>
    </w:p>
    <w:p w14:paraId="28E4F069">
      <w:pPr>
        <w:spacing w:after="0" w:line="200" w:lineRule="exact"/>
        <w:rPr>
          <w:color w:val="auto"/>
          <w:sz w:val="24"/>
          <w:szCs w:val="24"/>
        </w:rPr>
      </w:pPr>
    </w:p>
    <w:p w14:paraId="0C298774">
      <w:pPr>
        <w:spacing w:after="0" w:line="200" w:lineRule="exact"/>
        <w:rPr>
          <w:color w:val="auto"/>
          <w:sz w:val="24"/>
          <w:szCs w:val="24"/>
        </w:rPr>
      </w:pPr>
    </w:p>
    <w:p w14:paraId="6C4693A4">
      <w:pPr>
        <w:spacing w:after="0" w:line="342" w:lineRule="exact"/>
        <w:rPr>
          <w:color w:val="auto"/>
          <w:sz w:val="24"/>
          <w:szCs w:val="24"/>
        </w:rPr>
      </w:pPr>
    </w:p>
    <w:p w14:paraId="69FAC1A0">
      <w:pPr>
        <w:spacing w:after="0" w:line="366" w:lineRule="exact"/>
        <w:jc w:val="center"/>
        <w:rPr>
          <w:color w:val="auto"/>
          <w:sz w:val="20"/>
          <w:szCs w:val="20"/>
        </w:rPr>
      </w:pPr>
      <w:r>
        <w:rPr>
          <w:rFonts w:ascii="宋体" w:hAnsi="宋体" w:eastAsia="宋体" w:cs="宋体"/>
          <w:color w:val="auto"/>
          <w:sz w:val="32"/>
          <w:szCs w:val="32"/>
        </w:rPr>
        <w:t>部门预算公开信息目录</w:t>
      </w:r>
    </w:p>
    <w:p w14:paraId="1F819563">
      <w:pPr>
        <w:spacing w:after="0" w:line="171" w:lineRule="exact"/>
        <w:rPr>
          <w:color w:val="auto"/>
          <w:sz w:val="24"/>
          <w:szCs w:val="24"/>
        </w:rPr>
      </w:pPr>
    </w:p>
    <w:p w14:paraId="3CC604F6">
      <w:pPr>
        <w:spacing w:after="0" w:line="388" w:lineRule="exact"/>
        <w:ind w:left="100"/>
        <w:rPr>
          <w:color w:val="auto"/>
          <w:sz w:val="20"/>
          <w:szCs w:val="20"/>
        </w:rPr>
      </w:pPr>
      <w:r>
        <w:rPr>
          <w:rFonts w:ascii="Arial" w:hAnsi="Arial" w:eastAsia="Arial" w:cs="Arial"/>
          <w:color w:val="auto"/>
          <w:sz w:val="32"/>
          <w:szCs w:val="32"/>
        </w:rPr>
        <w:t>1.</w:t>
      </w:r>
      <w:r>
        <w:rPr>
          <w:rFonts w:ascii="宋体" w:hAnsi="宋体" w:eastAsia="宋体" w:cs="宋体"/>
          <w:color w:val="auto"/>
          <w:sz w:val="32"/>
          <w:szCs w:val="32"/>
        </w:rPr>
        <w:t>部门职能职责</w:t>
      </w:r>
    </w:p>
    <w:p w14:paraId="15449269">
      <w:pPr>
        <w:spacing w:after="0" w:line="174" w:lineRule="exact"/>
        <w:rPr>
          <w:color w:val="auto"/>
          <w:sz w:val="24"/>
          <w:szCs w:val="24"/>
        </w:rPr>
      </w:pPr>
    </w:p>
    <w:p w14:paraId="36E52759">
      <w:pPr>
        <w:spacing w:after="0" w:line="388" w:lineRule="exact"/>
        <w:ind w:left="100"/>
        <w:rPr>
          <w:color w:val="auto"/>
          <w:sz w:val="20"/>
          <w:szCs w:val="20"/>
        </w:rPr>
      </w:pPr>
      <w:r>
        <w:rPr>
          <w:rFonts w:ascii="Arial" w:hAnsi="Arial" w:eastAsia="Arial" w:cs="Arial"/>
          <w:color w:val="auto"/>
          <w:sz w:val="32"/>
          <w:szCs w:val="32"/>
        </w:rPr>
        <w:t>2.</w:t>
      </w:r>
      <w:r>
        <w:rPr>
          <w:rFonts w:ascii="宋体" w:hAnsi="宋体" w:eastAsia="宋体" w:cs="宋体"/>
          <w:color w:val="auto"/>
          <w:sz w:val="32"/>
          <w:szCs w:val="32"/>
        </w:rPr>
        <w:t>机构设置</w:t>
      </w:r>
    </w:p>
    <w:p w14:paraId="6D3063D7">
      <w:pPr>
        <w:spacing w:after="0" w:line="171" w:lineRule="exact"/>
        <w:rPr>
          <w:color w:val="auto"/>
          <w:sz w:val="24"/>
          <w:szCs w:val="24"/>
        </w:rPr>
      </w:pPr>
    </w:p>
    <w:p w14:paraId="563A05B5">
      <w:pPr>
        <w:spacing w:after="0" w:line="388" w:lineRule="exact"/>
        <w:ind w:left="100"/>
        <w:rPr>
          <w:color w:val="auto"/>
          <w:sz w:val="20"/>
          <w:szCs w:val="20"/>
        </w:rPr>
      </w:pPr>
      <w:r>
        <w:rPr>
          <w:rFonts w:ascii="Arial" w:hAnsi="Arial" w:eastAsia="Arial" w:cs="Arial"/>
          <w:color w:val="auto"/>
          <w:sz w:val="32"/>
          <w:szCs w:val="32"/>
        </w:rPr>
        <w:t>3.</w:t>
      </w:r>
      <w:r>
        <w:rPr>
          <w:rFonts w:ascii="宋体" w:hAnsi="宋体" w:eastAsia="宋体" w:cs="宋体"/>
          <w:color w:val="auto"/>
          <w:sz w:val="32"/>
          <w:szCs w:val="32"/>
        </w:rPr>
        <w:t>部门收支概况</w:t>
      </w:r>
    </w:p>
    <w:p w14:paraId="0EDE5FC8">
      <w:pPr>
        <w:spacing w:after="0" w:line="171" w:lineRule="exact"/>
        <w:rPr>
          <w:color w:val="auto"/>
          <w:sz w:val="24"/>
          <w:szCs w:val="24"/>
        </w:rPr>
      </w:pPr>
    </w:p>
    <w:p w14:paraId="3524DB05">
      <w:pPr>
        <w:spacing w:after="0" w:line="388" w:lineRule="exact"/>
        <w:ind w:left="100"/>
        <w:rPr>
          <w:color w:val="auto"/>
          <w:sz w:val="20"/>
          <w:szCs w:val="20"/>
        </w:rPr>
      </w:pPr>
      <w:r>
        <w:rPr>
          <w:rFonts w:ascii="宋体" w:hAnsi="宋体" w:eastAsia="宋体" w:cs="宋体"/>
          <w:color w:val="auto"/>
          <w:sz w:val="32"/>
          <w:szCs w:val="32"/>
        </w:rPr>
        <w:t>（</w:t>
      </w:r>
      <w:r>
        <w:rPr>
          <w:rFonts w:ascii="Arial" w:hAnsi="Arial" w:eastAsia="Arial" w:cs="Arial"/>
          <w:color w:val="auto"/>
          <w:sz w:val="32"/>
          <w:szCs w:val="32"/>
        </w:rPr>
        <w:t>1</w:t>
      </w:r>
      <w:r>
        <w:rPr>
          <w:rFonts w:ascii="宋体" w:hAnsi="宋体" w:eastAsia="宋体" w:cs="宋体"/>
          <w:color w:val="auto"/>
          <w:sz w:val="32"/>
          <w:szCs w:val="32"/>
        </w:rPr>
        <w:t>）收入预算</w:t>
      </w:r>
    </w:p>
    <w:p w14:paraId="4600AD79">
      <w:pPr>
        <w:spacing w:after="0" w:line="173" w:lineRule="exact"/>
        <w:rPr>
          <w:color w:val="auto"/>
          <w:sz w:val="24"/>
          <w:szCs w:val="24"/>
        </w:rPr>
      </w:pPr>
    </w:p>
    <w:p w14:paraId="34C24451">
      <w:pPr>
        <w:spacing w:after="0" w:line="388" w:lineRule="exact"/>
        <w:ind w:left="100"/>
        <w:rPr>
          <w:color w:val="auto"/>
          <w:sz w:val="20"/>
          <w:szCs w:val="20"/>
        </w:rPr>
      </w:pPr>
      <w:r>
        <w:rPr>
          <w:rFonts w:ascii="宋体" w:hAnsi="宋体" w:eastAsia="宋体" w:cs="宋体"/>
          <w:color w:val="auto"/>
          <w:sz w:val="32"/>
          <w:szCs w:val="32"/>
        </w:rPr>
        <w:t>（</w:t>
      </w:r>
      <w:r>
        <w:rPr>
          <w:rFonts w:ascii="Arial" w:hAnsi="Arial" w:eastAsia="Arial" w:cs="Arial"/>
          <w:color w:val="auto"/>
          <w:sz w:val="32"/>
          <w:szCs w:val="32"/>
        </w:rPr>
        <w:t>2</w:t>
      </w:r>
      <w:r>
        <w:rPr>
          <w:rFonts w:ascii="宋体" w:hAnsi="宋体" w:eastAsia="宋体" w:cs="宋体"/>
          <w:color w:val="auto"/>
          <w:sz w:val="32"/>
          <w:szCs w:val="32"/>
        </w:rPr>
        <w:t>）支出预算</w:t>
      </w:r>
    </w:p>
    <w:p w14:paraId="05A3538D">
      <w:pPr>
        <w:spacing w:after="0" w:line="171" w:lineRule="exact"/>
        <w:rPr>
          <w:color w:val="auto"/>
          <w:sz w:val="24"/>
          <w:szCs w:val="24"/>
        </w:rPr>
      </w:pPr>
    </w:p>
    <w:p w14:paraId="4C7E820B">
      <w:pPr>
        <w:spacing w:after="0" w:line="388" w:lineRule="exact"/>
        <w:ind w:left="100"/>
        <w:rPr>
          <w:color w:val="auto"/>
          <w:sz w:val="20"/>
          <w:szCs w:val="20"/>
        </w:rPr>
      </w:pPr>
      <w:r>
        <w:rPr>
          <w:rFonts w:ascii="宋体" w:hAnsi="宋体" w:eastAsia="宋体" w:cs="宋体"/>
          <w:color w:val="auto"/>
          <w:sz w:val="32"/>
          <w:szCs w:val="32"/>
        </w:rPr>
        <w:t>（</w:t>
      </w:r>
      <w:r>
        <w:rPr>
          <w:rFonts w:ascii="Arial" w:hAnsi="Arial" w:eastAsia="Arial" w:cs="Arial"/>
          <w:color w:val="auto"/>
          <w:sz w:val="32"/>
          <w:szCs w:val="32"/>
        </w:rPr>
        <w:t>3</w:t>
      </w:r>
      <w:r>
        <w:rPr>
          <w:rFonts w:ascii="宋体" w:hAnsi="宋体" w:eastAsia="宋体" w:cs="宋体"/>
          <w:color w:val="auto"/>
          <w:sz w:val="32"/>
          <w:szCs w:val="32"/>
        </w:rPr>
        <w:t>）机关运行经费安排情况</w:t>
      </w:r>
    </w:p>
    <w:p w14:paraId="4C7EF684">
      <w:pPr>
        <w:spacing w:after="0" w:line="171" w:lineRule="exact"/>
        <w:rPr>
          <w:color w:val="auto"/>
          <w:sz w:val="24"/>
          <w:szCs w:val="24"/>
        </w:rPr>
      </w:pPr>
    </w:p>
    <w:p w14:paraId="088EECA0">
      <w:pPr>
        <w:spacing w:after="0" w:line="388" w:lineRule="exact"/>
        <w:ind w:left="100"/>
        <w:rPr>
          <w:color w:val="auto"/>
          <w:sz w:val="20"/>
          <w:szCs w:val="20"/>
        </w:rPr>
      </w:pPr>
      <w:r>
        <w:rPr>
          <w:rFonts w:ascii="宋体" w:hAnsi="宋体" w:eastAsia="宋体" w:cs="宋体"/>
          <w:color w:val="auto"/>
          <w:sz w:val="32"/>
          <w:szCs w:val="32"/>
        </w:rPr>
        <w:t>（</w:t>
      </w:r>
      <w:r>
        <w:rPr>
          <w:rFonts w:ascii="Arial" w:hAnsi="Arial" w:eastAsia="Arial" w:cs="Arial"/>
          <w:color w:val="auto"/>
          <w:sz w:val="32"/>
          <w:szCs w:val="32"/>
        </w:rPr>
        <w:t xml:space="preserve">4) </w:t>
      </w:r>
      <w:r>
        <w:rPr>
          <w:rFonts w:ascii="宋体" w:hAnsi="宋体" w:eastAsia="宋体" w:cs="宋体"/>
          <w:color w:val="auto"/>
          <w:sz w:val="32"/>
          <w:szCs w:val="32"/>
        </w:rPr>
        <w:t>政府采购预算</w:t>
      </w:r>
    </w:p>
    <w:p w14:paraId="0DEE926F">
      <w:pPr>
        <w:spacing w:after="0" w:line="174" w:lineRule="exact"/>
        <w:rPr>
          <w:color w:val="auto"/>
          <w:sz w:val="24"/>
          <w:szCs w:val="24"/>
        </w:rPr>
      </w:pPr>
    </w:p>
    <w:p w14:paraId="4B713EFC">
      <w:pPr>
        <w:spacing w:after="0" w:line="388" w:lineRule="exact"/>
        <w:ind w:left="100"/>
        <w:rPr>
          <w:color w:val="auto"/>
          <w:sz w:val="20"/>
          <w:szCs w:val="20"/>
        </w:rPr>
      </w:pPr>
      <w:r>
        <w:rPr>
          <w:rFonts w:ascii="宋体" w:hAnsi="宋体" w:eastAsia="宋体" w:cs="宋体"/>
          <w:color w:val="auto"/>
          <w:sz w:val="32"/>
          <w:szCs w:val="32"/>
        </w:rPr>
        <w:t>（</w:t>
      </w:r>
      <w:r>
        <w:rPr>
          <w:rFonts w:ascii="Arial" w:hAnsi="Arial" w:eastAsia="Arial" w:cs="Arial"/>
          <w:color w:val="auto"/>
          <w:sz w:val="32"/>
          <w:szCs w:val="32"/>
        </w:rPr>
        <w:t xml:space="preserve">5) </w:t>
      </w:r>
      <w:r>
        <w:rPr>
          <w:rFonts w:ascii="宋体" w:hAnsi="宋体" w:eastAsia="宋体" w:cs="宋体"/>
          <w:color w:val="auto"/>
          <w:sz w:val="32"/>
          <w:szCs w:val="32"/>
        </w:rPr>
        <w:t>国有资产占有情况说明</w:t>
      </w:r>
    </w:p>
    <w:p w14:paraId="0223618B">
      <w:pPr>
        <w:spacing w:after="0" w:line="171" w:lineRule="exact"/>
        <w:rPr>
          <w:color w:val="auto"/>
          <w:sz w:val="24"/>
          <w:szCs w:val="24"/>
        </w:rPr>
      </w:pPr>
    </w:p>
    <w:p w14:paraId="566BA8F3">
      <w:pPr>
        <w:spacing w:after="0" w:line="388" w:lineRule="exact"/>
        <w:ind w:left="100"/>
        <w:rPr>
          <w:color w:val="auto"/>
          <w:sz w:val="20"/>
          <w:szCs w:val="20"/>
        </w:rPr>
      </w:pPr>
      <w:r>
        <w:rPr>
          <w:rFonts w:ascii="宋体" w:hAnsi="宋体" w:eastAsia="宋体" w:cs="宋体"/>
          <w:color w:val="auto"/>
          <w:sz w:val="32"/>
          <w:szCs w:val="32"/>
        </w:rPr>
        <w:t>（</w:t>
      </w:r>
      <w:r>
        <w:rPr>
          <w:rFonts w:ascii="Arial" w:hAnsi="Arial" w:eastAsia="Arial" w:cs="Arial"/>
          <w:color w:val="auto"/>
          <w:sz w:val="32"/>
          <w:szCs w:val="32"/>
        </w:rPr>
        <w:t>6</w:t>
      </w:r>
      <w:r>
        <w:rPr>
          <w:rFonts w:ascii="宋体" w:hAnsi="宋体" w:eastAsia="宋体" w:cs="宋体"/>
          <w:color w:val="auto"/>
          <w:sz w:val="32"/>
          <w:szCs w:val="32"/>
        </w:rPr>
        <w:t>）预算绩效目标说明</w:t>
      </w:r>
    </w:p>
    <w:p w14:paraId="6148A8A6">
      <w:pPr>
        <w:spacing w:after="0" w:line="171" w:lineRule="exact"/>
        <w:rPr>
          <w:color w:val="auto"/>
          <w:sz w:val="24"/>
          <w:szCs w:val="24"/>
        </w:rPr>
      </w:pPr>
    </w:p>
    <w:p w14:paraId="475C8510">
      <w:pPr>
        <w:spacing w:after="0" w:line="388" w:lineRule="exact"/>
        <w:ind w:left="100"/>
        <w:rPr>
          <w:color w:val="auto"/>
          <w:sz w:val="20"/>
          <w:szCs w:val="20"/>
        </w:rPr>
      </w:pPr>
      <w:r>
        <w:rPr>
          <w:rFonts w:ascii="宋体" w:hAnsi="宋体" w:eastAsia="宋体" w:cs="宋体"/>
          <w:color w:val="auto"/>
          <w:sz w:val="32"/>
          <w:szCs w:val="32"/>
        </w:rPr>
        <w:t>（</w:t>
      </w:r>
      <w:r>
        <w:rPr>
          <w:rFonts w:ascii="Arial" w:hAnsi="Arial" w:eastAsia="Arial" w:cs="Arial"/>
          <w:color w:val="auto"/>
          <w:sz w:val="32"/>
          <w:szCs w:val="32"/>
        </w:rPr>
        <w:t>7</w:t>
      </w:r>
      <w:r>
        <w:rPr>
          <w:rFonts w:ascii="宋体" w:hAnsi="宋体" w:eastAsia="宋体" w:cs="宋体"/>
          <w:color w:val="auto"/>
          <w:sz w:val="32"/>
          <w:szCs w:val="32"/>
        </w:rPr>
        <w:t>）</w:t>
      </w:r>
      <w:r>
        <w:rPr>
          <w:rFonts w:ascii="Arial" w:hAnsi="Arial" w:eastAsia="Arial" w:cs="Arial"/>
          <w:color w:val="auto"/>
          <w:sz w:val="32"/>
          <w:szCs w:val="32"/>
        </w:rPr>
        <w:t>“</w:t>
      </w:r>
      <w:r>
        <w:rPr>
          <w:rFonts w:ascii="宋体" w:hAnsi="宋体" w:eastAsia="宋体" w:cs="宋体"/>
          <w:color w:val="auto"/>
          <w:sz w:val="32"/>
          <w:szCs w:val="32"/>
        </w:rPr>
        <w:t>三公</w:t>
      </w:r>
      <w:r>
        <w:rPr>
          <w:rFonts w:ascii="Arial" w:hAnsi="Arial" w:eastAsia="Arial" w:cs="Arial"/>
          <w:color w:val="auto"/>
          <w:sz w:val="32"/>
          <w:szCs w:val="32"/>
        </w:rPr>
        <w:t>”</w:t>
      </w:r>
      <w:r>
        <w:rPr>
          <w:rFonts w:ascii="宋体" w:hAnsi="宋体" w:eastAsia="宋体" w:cs="宋体"/>
          <w:color w:val="auto"/>
          <w:sz w:val="32"/>
          <w:szCs w:val="32"/>
        </w:rPr>
        <w:t>等经费预算说明</w:t>
      </w:r>
    </w:p>
    <w:p w14:paraId="0C6048BC">
      <w:pPr>
        <w:spacing w:after="0" w:line="173" w:lineRule="exact"/>
        <w:rPr>
          <w:color w:val="auto"/>
          <w:sz w:val="24"/>
          <w:szCs w:val="24"/>
        </w:rPr>
      </w:pPr>
    </w:p>
    <w:p w14:paraId="5C8FE086">
      <w:pPr>
        <w:spacing w:after="0" w:line="388" w:lineRule="exact"/>
        <w:ind w:left="100"/>
        <w:rPr>
          <w:color w:val="auto"/>
          <w:sz w:val="20"/>
          <w:szCs w:val="20"/>
        </w:rPr>
      </w:pPr>
      <w:r>
        <w:rPr>
          <w:rFonts w:ascii="宋体" w:hAnsi="宋体" w:eastAsia="宋体" w:cs="宋体"/>
          <w:color w:val="auto"/>
          <w:sz w:val="32"/>
          <w:szCs w:val="32"/>
        </w:rPr>
        <w:t>（</w:t>
      </w:r>
      <w:r>
        <w:rPr>
          <w:rFonts w:ascii="Arial" w:hAnsi="Arial" w:eastAsia="Arial" w:cs="Arial"/>
          <w:color w:val="auto"/>
          <w:sz w:val="32"/>
          <w:szCs w:val="32"/>
        </w:rPr>
        <w:t>8</w:t>
      </w:r>
      <w:r>
        <w:rPr>
          <w:rFonts w:ascii="宋体" w:hAnsi="宋体" w:eastAsia="宋体" w:cs="宋体"/>
          <w:color w:val="auto"/>
          <w:sz w:val="32"/>
          <w:szCs w:val="32"/>
        </w:rPr>
        <w:t>）其他事项</w:t>
      </w:r>
    </w:p>
    <w:p w14:paraId="06A995E4">
      <w:pPr>
        <w:spacing w:after="0" w:line="171" w:lineRule="exact"/>
        <w:rPr>
          <w:color w:val="auto"/>
          <w:sz w:val="24"/>
          <w:szCs w:val="24"/>
        </w:rPr>
      </w:pPr>
    </w:p>
    <w:p w14:paraId="73C5B29F">
      <w:pPr>
        <w:spacing w:after="0" w:line="388" w:lineRule="exact"/>
        <w:ind w:left="100"/>
        <w:rPr>
          <w:color w:val="auto"/>
          <w:sz w:val="20"/>
          <w:szCs w:val="20"/>
        </w:rPr>
      </w:pPr>
      <w:r>
        <w:rPr>
          <w:rFonts w:ascii="Arial" w:hAnsi="Arial" w:eastAsia="Arial" w:cs="Arial"/>
          <w:color w:val="auto"/>
          <w:sz w:val="32"/>
          <w:szCs w:val="32"/>
        </w:rPr>
        <w:t>4.</w:t>
      </w:r>
      <w:r>
        <w:rPr>
          <w:rFonts w:ascii="宋体" w:hAnsi="宋体" w:eastAsia="宋体" w:cs="宋体"/>
          <w:color w:val="auto"/>
          <w:sz w:val="32"/>
          <w:szCs w:val="32"/>
        </w:rPr>
        <w:t>名词解释</w:t>
      </w:r>
    </w:p>
    <w:p w14:paraId="7AF336AA">
      <w:pPr>
        <w:spacing w:after="0" w:line="171" w:lineRule="exact"/>
        <w:rPr>
          <w:color w:val="auto"/>
          <w:sz w:val="24"/>
          <w:szCs w:val="24"/>
        </w:rPr>
      </w:pPr>
    </w:p>
    <w:p w14:paraId="01A2863B">
      <w:pPr>
        <w:spacing w:after="0" w:line="388" w:lineRule="exact"/>
        <w:ind w:left="100"/>
        <w:rPr>
          <w:color w:val="auto"/>
          <w:sz w:val="20"/>
          <w:szCs w:val="20"/>
        </w:rPr>
      </w:pPr>
      <w:r>
        <w:rPr>
          <w:rFonts w:ascii="Arial" w:hAnsi="Arial" w:eastAsia="Arial" w:cs="Arial"/>
          <w:color w:val="auto"/>
          <w:sz w:val="32"/>
          <w:szCs w:val="32"/>
        </w:rPr>
        <w:t>5.</w:t>
      </w:r>
      <w:r>
        <w:rPr>
          <w:rFonts w:ascii="宋体" w:hAnsi="宋体" w:eastAsia="宋体" w:cs="宋体"/>
          <w:color w:val="auto"/>
          <w:sz w:val="32"/>
          <w:szCs w:val="32"/>
        </w:rPr>
        <w:t>部门预算公开表格目录</w:t>
      </w:r>
    </w:p>
    <w:p w14:paraId="0D5532DA">
      <w:pPr>
        <w:spacing w:after="0" w:line="174" w:lineRule="exact"/>
        <w:rPr>
          <w:color w:val="auto"/>
          <w:sz w:val="24"/>
          <w:szCs w:val="24"/>
        </w:rPr>
      </w:pPr>
    </w:p>
    <w:p w14:paraId="72D40D85">
      <w:pPr>
        <w:spacing w:after="0" w:line="388" w:lineRule="exact"/>
        <w:ind w:left="100"/>
        <w:rPr>
          <w:color w:val="auto"/>
          <w:sz w:val="20"/>
          <w:szCs w:val="20"/>
        </w:rPr>
      </w:pPr>
      <w:r>
        <w:rPr>
          <w:rFonts w:ascii="Arial" w:hAnsi="Arial" w:eastAsia="Arial" w:cs="Arial"/>
          <w:color w:val="auto"/>
          <w:sz w:val="32"/>
          <w:szCs w:val="32"/>
        </w:rPr>
        <w:t>6.</w:t>
      </w:r>
      <w:r>
        <w:rPr>
          <w:rFonts w:ascii="宋体" w:hAnsi="宋体" w:eastAsia="宋体" w:cs="宋体"/>
          <w:color w:val="auto"/>
          <w:sz w:val="32"/>
          <w:szCs w:val="32"/>
        </w:rPr>
        <w:t>公开表格附件</w:t>
      </w:r>
    </w:p>
    <w:p w14:paraId="2F3B0669">
      <w:pPr>
        <w:sectPr>
          <w:pgSz w:w="11900" w:h="16829"/>
          <w:pgMar w:top="1440" w:right="1440" w:bottom="1440" w:left="1440" w:header="0" w:footer="0" w:gutter="0"/>
          <w:cols w:equalWidth="0" w:num="1">
            <w:col w:w="9020"/>
          </w:cols>
        </w:sectPr>
      </w:pPr>
    </w:p>
    <w:p w14:paraId="7615D8CD">
      <w:pPr>
        <w:spacing w:after="0" w:line="200" w:lineRule="exact"/>
        <w:rPr>
          <w:color w:val="auto"/>
          <w:sz w:val="20"/>
          <w:szCs w:val="20"/>
        </w:rPr>
      </w:pPr>
      <w:bookmarkStart w:id="1" w:name="page2"/>
      <w:bookmarkEnd w:id="1"/>
    </w:p>
    <w:p w14:paraId="0CB07BF9">
      <w:pPr>
        <w:spacing w:after="0" w:line="200" w:lineRule="exact"/>
        <w:rPr>
          <w:color w:val="auto"/>
          <w:sz w:val="20"/>
          <w:szCs w:val="20"/>
        </w:rPr>
      </w:pPr>
    </w:p>
    <w:p w14:paraId="2224E462">
      <w:pPr>
        <w:spacing w:after="0" w:line="362" w:lineRule="exact"/>
        <w:rPr>
          <w:color w:val="auto"/>
          <w:sz w:val="20"/>
          <w:szCs w:val="20"/>
        </w:rPr>
      </w:pPr>
    </w:p>
    <w:p w14:paraId="26F80037">
      <w:pPr>
        <w:spacing w:after="0" w:line="388" w:lineRule="exact"/>
        <w:ind w:left="740"/>
        <w:rPr>
          <w:color w:val="auto"/>
          <w:sz w:val="20"/>
          <w:szCs w:val="20"/>
        </w:rPr>
      </w:pPr>
      <w:r>
        <w:rPr>
          <w:rFonts w:ascii="宋体" w:hAnsi="宋体" w:eastAsia="宋体" w:cs="宋体"/>
          <w:b/>
          <w:bCs/>
          <w:color w:val="auto"/>
          <w:sz w:val="32"/>
          <w:szCs w:val="32"/>
        </w:rPr>
        <w:t>一、部门职能职责（含</w:t>
      </w:r>
      <w:r>
        <w:rPr>
          <w:rFonts w:ascii="Arial" w:hAnsi="Arial" w:eastAsia="Arial" w:cs="Arial"/>
          <w:b/>
          <w:bCs/>
          <w:color w:val="auto"/>
          <w:sz w:val="32"/>
          <w:szCs w:val="32"/>
        </w:rPr>
        <w:t xml:space="preserve"> 2022 </w:t>
      </w:r>
      <w:r>
        <w:rPr>
          <w:rFonts w:ascii="宋体" w:hAnsi="宋体" w:eastAsia="宋体" w:cs="宋体"/>
          <w:b/>
          <w:bCs/>
          <w:color w:val="auto"/>
          <w:sz w:val="32"/>
          <w:szCs w:val="32"/>
        </w:rPr>
        <w:t>年主要工作任务）</w:t>
      </w:r>
    </w:p>
    <w:p w14:paraId="1455292E">
      <w:pPr>
        <w:spacing w:after="0" w:line="194" w:lineRule="exact"/>
        <w:rPr>
          <w:color w:val="auto"/>
          <w:sz w:val="20"/>
          <w:szCs w:val="20"/>
        </w:rPr>
      </w:pPr>
    </w:p>
    <w:p w14:paraId="3B4DACED">
      <w:pPr>
        <w:spacing w:after="0" w:line="366" w:lineRule="exact"/>
        <w:ind w:left="740"/>
        <w:rPr>
          <w:color w:val="auto"/>
          <w:sz w:val="20"/>
          <w:szCs w:val="20"/>
        </w:rPr>
      </w:pPr>
      <w:r>
        <w:rPr>
          <w:rFonts w:ascii="宋体" w:hAnsi="宋体" w:eastAsia="宋体" w:cs="宋体"/>
          <w:color w:val="auto"/>
          <w:sz w:val="32"/>
          <w:szCs w:val="32"/>
        </w:rPr>
        <w:t>茶陵县市场监督管理局的主要职能职责是：</w:t>
      </w:r>
    </w:p>
    <w:p w14:paraId="1CD6BD8C">
      <w:pPr>
        <w:spacing w:after="0" w:line="211" w:lineRule="exact"/>
        <w:rPr>
          <w:color w:val="auto"/>
          <w:sz w:val="20"/>
          <w:szCs w:val="20"/>
        </w:rPr>
      </w:pPr>
    </w:p>
    <w:p w14:paraId="2CA18A2E">
      <w:pPr>
        <w:spacing w:after="0" w:line="469" w:lineRule="exact"/>
        <w:ind w:left="100" w:right="100" w:firstLine="480"/>
        <w:jc w:val="both"/>
        <w:rPr>
          <w:color w:val="auto"/>
          <w:sz w:val="20"/>
          <w:szCs w:val="20"/>
        </w:rPr>
      </w:pPr>
      <w:r>
        <w:rPr>
          <w:rFonts w:ascii="宋体" w:hAnsi="宋体" w:eastAsia="宋体" w:cs="宋体"/>
          <w:color w:val="auto"/>
          <w:sz w:val="32"/>
          <w:szCs w:val="32"/>
        </w:rPr>
        <w:t>（一）贯彻执行国家、省、市有关行政审批管理、质量技术监督、食品、药品、医疗器械、化妆品监督管理的法律法规和标准规范，加强普法教育、宣传、培训工作；推进信息化建设和诚信体系建设。</w:t>
      </w:r>
    </w:p>
    <w:p w14:paraId="18C59FEC">
      <w:pPr>
        <w:spacing w:after="0" w:line="204" w:lineRule="exact"/>
        <w:rPr>
          <w:color w:val="auto"/>
          <w:sz w:val="20"/>
          <w:szCs w:val="20"/>
        </w:rPr>
      </w:pPr>
    </w:p>
    <w:p w14:paraId="215121C5">
      <w:pPr>
        <w:spacing w:after="0" w:line="419" w:lineRule="exact"/>
        <w:ind w:left="100" w:right="120" w:firstLine="640"/>
        <w:jc w:val="both"/>
        <w:rPr>
          <w:color w:val="auto"/>
          <w:sz w:val="20"/>
          <w:szCs w:val="20"/>
        </w:rPr>
      </w:pPr>
      <w:r>
        <w:rPr>
          <w:rFonts w:ascii="宋体" w:hAnsi="宋体" w:eastAsia="宋体" w:cs="宋体"/>
          <w:color w:val="auto"/>
          <w:sz w:val="32"/>
          <w:szCs w:val="32"/>
        </w:rPr>
        <w:t>（二）拟定并组织实施市场监督管理事业发展规划和检验检测技术机构建设规划，参与制定商品交易市场发展规划。</w:t>
      </w:r>
    </w:p>
    <w:p w14:paraId="7F17D6C4">
      <w:pPr>
        <w:spacing w:after="0" w:line="205" w:lineRule="exact"/>
        <w:rPr>
          <w:color w:val="auto"/>
          <w:sz w:val="20"/>
          <w:szCs w:val="20"/>
        </w:rPr>
      </w:pPr>
    </w:p>
    <w:p w14:paraId="2B6933DA">
      <w:pPr>
        <w:spacing w:after="0" w:line="417" w:lineRule="exact"/>
        <w:ind w:left="100" w:right="120" w:firstLine="640"/>
        <w:jc w:val="both"/>
        <w:rPr>
          <w:color w:val="auto"/>
          <w:sz w:val="20"/>
          <w:szCs w:val="20"/>
        </w:rPr>
      </w:pPr>
      <w:r>
        <w:rPr>
          <w:rFonts w:ascii="宋体" w:hAnsi="宋体" w:eastAsia="宋体" w:cs="宋体"/>
          <w:color w:val="auto"/>
          <w:sz w:val="32"/>
          <w:szCs w:val="32"/>
        </w:rPr>
        <w:t>（三）负责组织涉及工商行政管理、质量技术监督、食品药品监督管理的各类行政审批。</w:t>
      </w:r>
    </w:p>
    <w:p w14:paraId="192B8062">
      <w:pPr>
        <w:spacing w:after="0" w:line="205" w:lineRule="exact"/>
        <w:rPr>
          <w:color w:val="auto"/>
          <w:sz w:val="20"/>
          <w:szCs w:val="20"/>
        </w:rPr>
      </w:pPr>
    </w:p>
    <w:p w14:paraId="548DCB17">
      <w:pPr>
        <w:spacing w:after="0" w:line="469" w:lineRule="exact"/>
        <w:ind w:left="100" w:firstLine="640"/>
        <w:jc w:val="both"/>
        <w:rPr>
          <w:color w:val="auto"/>
          <w:sz w:val="20"/>
          <w:szCs w:val="20"/>
        </w:rPr>
      </w:pPr>
      <w:r>
        <w:rPr>
          <w:rFonts w:ascii="宋体" w:hAnsi="宋体" w:eastAsia="宋体" w:cs="宋体"/>
          <w:color w:val="auto"/>
          <w:sz w:val="32"/>
          <w:szCs w:val="32"/>
        </w:rPr>
        <w:t>（四）依法规范和维护各类市场经营秩序，组织查出食品、药品、质量、标准、计量、特种设备等方面的违法行为；查出垄断、不正当竞争、商业贿赂、走私贩私、各类违法直销和传销、生产（制售）假冒伪劣商品等经济违法行为。</w:t>
      </w:r>
    </w:p>
    <w:p w14:paraId="0D2A3120">
      <w:pPr>
        <w:spacing w:after="0" w:line="206" w:lineRule="exact"/>
        <w:rPr>
          <w:color w:val="auto"/>
          <w:sz w:val="20"/>
          <w:szCs w:val="20"/>
        </w:rPr>
      </w:pPr>
    </w:p>
    <w:p w14:paraId="3E2D21DA">
      <w:pPr>
        <w:spacing w:after="0" w:line="417" w:lineRule="exact"/>
        <w:ind w:left="100" w:right="120" w:firstLine="640"/>
        <w:jc w:val="both"/>
        <w:rPr>
          <w:color w:val="auto"/>
          <w:sz w:val="20"/>
          <w:szCs w:val="20"/>
        </w:rPr>
      </w:pPr>
      <w:r>
        <w:rPr>
          <w:rFonts w:ascii="宋体" w:hAnsi="宋体" w:eastAsia="宋体" w:cs="宋体"/>
          <w:color w:val="auto"/>
          <w:sz w:val="32"/>
          <w:szCs w:val="32"/>
        </w:rPr>
        <w:t>（五）负责市场监管申诉举报查处、应急处置和消费者权益保护工作。</w:t>
      </w:r>
    </w:p>
    <w:p w14:paraId="42C2F879">
      <w:pPr>
        <w:spacing w:after="0" w:line="157" w:lineRule="exact"/>
        <w:rPr>
          <w:color w:val="auto"/>
          <w:sz w:val="20"/>
          <w:szCs w:val="20"/>
        </w:rPr>
      </w:pPr>
    </w:p>
    <w:p w14:paraId="796CDB0E">
      <w:pPr>
        <w:spacing w:after="0" w:line="366" w:lineRule="exact"/>
        <w:ind w:left="740"/>
        <w:rPr>
          <w:color w:val="auto"/>
          <w:sz w:val="20"/>
          <w:szCs w:val="20"/>
        </w:rPr>
      </w:pPr>
      <w:r>
        <w:rPr>
          <w:rFonts w:ascii="宋体" w:hAnsi="宋体" w:eastAsia="宋体" w:cs="宋体"/>
          <w:color w:val="auto"/>
          <w:sz w:val="32"/>
          <w:szCs w:val="32"/>
        </w:rPr>
        <w:t>（六）承担食品安全委员会日常工作。</w:t>
      </w:r>
    </w:p>
    <w:p w14:paraId="2756721F">
      <w:pPr>
        <w:spacing w:after="0" w:line="203" w:lineRule="exact"/>
        <w:rPr>
          <w:color w:val="auto"/>
          <w:sz w:val="20"/>
          <w:szCs w:val="20"/>
        </w:rPr>
      </w:pPr>
    </w:p>
    <w:p w14:paraId="44E1DBFB">
      <w:pPr>
        <w:spacing w:after="0" w:line="417" w:lineRule="exact"/>
        <w:ind w:left="100" w:right="100" w:firstLine="640"/>
        <w:jc w:val="both"/>
        <w:rPr>
          <w:color w:val="auto"/>
          <w:sz w:val="20"/>
          <w:szCs w:val="20"/>
        </w:rPr>
      </w:pPr>
      <w:r>
        <w:rPr>
          <w:rFonts w:ascii="宋体" w:hAnsi="宋体" w:eastAsia="宋体" w:cs="宋体"/>
          <w:color w:val="auto"/>
          <w:sz w:val="32"/>
          <w:szCs w:val="32"/>
        </w:rPr>
        <w:t>（七）负责食品、药品、化妆品生产、流通、消费环节的安全监督管理。</w:t>
      </w:r>
    </w:p>
    <w:p w14:paraId="2D15F124">
      <w:pPr>
        <w:spacing w:after="0" w:line="158" w:lineRule="exact"/>
        <w:rPr>
          <w:color w:val="auto"/>
          <w:sz w:val="20"/>
          <w:szCs w:val="20"/>
        </w:rPr>
      </w:pPr>
    </w:p>
    <w:p w14:paraId="4D7E078C">
      <w:pPr>
        <w:spacing w:after="0" w:line="366" w:lineRule="exact"/>
        <w:ind w:left="740"/>
        <w:rPr>
          <w:color w:val="auto"/>
          <w:sz w:val="20"/>
          <w:szCs w:val="20"/>
        </w:rPr>
      </w:pPr>
      <w:r>
        <w:rPr>
          <w:rFonts w:ascii="宋体" w:hAnsi="宋体" w:eastAsia="宋体" w:cs="宋体"/>
          <w:color w:val="auto"/>
          <w:sz w:val="32"/>
          <w:szCs w:val="32"/>
        </w:rPr>
        <w:t>（八）负责药品、医疗器械的行政、技术监督。</w:t>
      </w:r>
    </w:p>
    <w:p w14:paraId="2987936B">
      <w:pPr>
        <w:spacing w:after="0" w:line="203" w:lineRule="exact"/>
        <w:rPr>
          <w:color w:val="auto"/>
          <w:sz w:val="20"/>
          <w:szCs w:val="20"/>
        </w:rPr>
      </w:pPr>
    </w:p>
    <w:p w14:paraId="48990507">
      <w:pPr>
        <w:spacing w:after="0" w:line="452" w:lineRule="exact"/>
        <w:ind w:left="100" w:right="100" w:firstLine="640"/>
        <w:jc w:val="both"/>
        <w:rPr>
          <w:color w:val="auto"/>
          <w:sz w:val="20"/>
          <w:szCs w:val="20"/>
        </w:rPr>
      </w:pPr>
      <w:r>
        <w:rPr>
          <w:rFonts w:ascii="宋体" w:hAnsi="宋体" w:eastAsia="宋体" w:cs="宋体"/>
          <w:color w:val="auto"/>
          <w:sz w:val="32"/>
          <w:szCs w:val="32"/>
        </w:rPr>
        <w:t>（九）负责食品、药品、医疗器械、化妆品、餐饮服务从业人员的培训管理和健康管理；组织实施相关从业人员职业资格准入制度。</w:t>
      </w:r>
    </w:p>
    <w:p w14:paraId="646C5A51">
      <w:pPr>
        <w:spacing w:after="0" w:line="156" w:lineRule="exact"/>
        <w:rPr>
          <w:color w:val="auto"/>
          <w:sz w:val="20"/>
          <w:szCs w:val="20"/>
        </w:rPr>
      </w:pPr>
    </w:p>
    <w:p w14:paraId="07259603">
      <w:pPr>
        <w:spacing w:after="0" w:line="366" w:lineRule="exact"/>
        <w:ind w:left="740"/>
        <w:rPr>
          <w:color w:val="auto"/>
          <w:sz w:val="20"/>
          <w:szCs w:val="20"/>
        </w:rPr>
      </w:pPr>
      <w:r>
        <w:rPr>
          <w:rFonts w:ascii="宋体" w:hAnsi="宋体" w:eastAsia="宋体" w:cs="宋体"/>
          <w:color w:val="auto"/>
          <w:sz w:val="32"/>
          <w:szCs w:val="32"/>
        </w:rPr>
        <w:t>（十）负责市场主体的监督管理。</w:t>
      </w:r>
    </w:p>
    <w:p w14:paraId="7093FB65">
      <w:pPr>
        <w:sectPr>
          <w:pgSz w:w="11900" w:h="16829"/>
          <w:pgMar w:top="1440" w:right="1420" w:bottom="909" w:left="1440" w:header="0" w:footer="0" w:gutter="0"/>
          <w:cols w:equalWidth="0" w:num="1">
            <w:col w:w="9040"/>
          </w:cols>
        </w:sectPr>
      </w:pPr>
    </w:p>
    <w:p w14:paraId="3B205EE5">
      <w:pPr>
        <w:spacing w:after="0" w:line="200" w:lineRule="exact"/>
        <w:rPr>
          <w:color w:val="auto"/>
          <w:sz w:val="20"/>
          <w:szCs w:val="20"/>
        </w:rPr>
      </w:pPr>
    </w:p>
    <w:p w14:paraId="51B1D545">
      <w:pPr>
        <w:spacing w:after="0" w:line="225" w:lineRule="exact"/>
        <w:rPr>
          <w:color w:val="auto"/>
          <w:sz w:val="20"/>
          <w:szCs w:val="20"/>
        </w:rPr>
      </w:pPr>
    </w:p>
    <w:p w14:paraId="7F3CB685">
      <w:pPr>
        <w:spacing w:after="0" w:line="340" w:lineRule="exact"/>
        <w:ind w:left="100"/>
        <w:rPr>
          <w:color w:val="auto"/>
          <w:sz w:val="20"/>
          <w:szCs w:val="20"/>
        </w:rPr>
      </w:pPr>
      <w:r>
        <w:rPr>
          <w:rFonts w:ascii="Arial" w:hAnsi="Arial" w:eastAsia="Arial" w:cs="Arial"/>
          <w:color w:val="FFFFFF"/>
          <w:sz w:val="28"/>
          <w:szCs w:val="28"/>
        </w:rPr>
        <w:t>—</w:t>
      </w:r>
      <w:r>
        <w:rPr>
          <w:rFonts w:ascii="Arial" w:hAnsi="Arial" w:eastAsia="Arial" w:cs="Arial"/>
          <w:color w:val="000000"/>
          <w:sz w:val="28"/>
          <w:szCs w:val="28"/>
        </w:rPr>
        <w:t>—</w:t>
      </w:r>
      <w:r>
        <w:rPr>
          <w:rFonts w:ascii="Arial" w:hAnsi="Arial" w:eastAsia="Arial" w:cs="Arial"/>
          <w:color w:val="FFFFFF"/>
          <w:sz w:val="28"/>
          <w:szCs w:val="28"/>
        </w:rPr>
        <w:t xml:space="preserve"> </w:t>
      </w:r>
      <w:r>
        <w:rPr>
          <w:rFonts w:ascii="宋体" w:hAnsi="宋体" w:eastAsia="宋体" w:cs="宋体"/>
          <w:color w:val="000000"/>
          <w:sz w:val="28"/>
          <w:szCs w:val="28"/>
        </w:rPr>
        <w:t>2</w:t>
      </w:r>
      <w:r>
        <w:rPr>
          <w:rFonts w:ascii="Arial" w:hAnsi="Arial" w:eastAsia="Arial" w:cs="Arial"/>
          <w:color w:val="FFFFFF"/>
          <w:sz w:val="28"/>
          <w:szCs w:val="28"/>
        </w:rPr>
        <w:t xml:space="preserve"> </w:t>
      </w:r>
      <w:r>
        <w:rPr>
          <w:rFonts w:ascii="Arial" w:hAnsi="Arial" w:eastAsia="Arial" w:cs="Arial"/>
          <w:color w:val="000000"/>
          <w:sz w:val="28"/>
          <w:szCs w:val="28"/>
        </w:rPr>
        <w:t>—</w:t>
      </w:r>
      <w:r>
        <w:rPr>
          <w:rFonts w:ascii="Arial" w:hAnsi="Arial" w:eastAsia="Arial" w:cs="Arial"/>
          <w:color w:val="FFFFFF"/>
          <w:sz w:val="28"/>
          <w:szCs w:val="28"/>
        </w:rPr>
        <w:t>—</w:t>
      </w:r>
    </w:p>
    <w:p w14:paraId="27115AC3">
      <w:pPr>
        <w:sectPr>
          <w:type w:val="continuous"/>
          <w:pgSz w:w="11900" w:h="16829"/>
          <w:pgMar w:top="1440" w:right="1420" w:bottom="909" w:left="1440" w:header="0" w:footer="0" w:gutter="0"/>
          <w:cols w:equalWidth="0" w:num="1">
            <w:col w:w="9040"/>
          </w:cols>
        </w:sectPr>
      </w:pPr>
    </w:p>
    <w:p w14:paraId="62665642">
      <w:pPr>
        <w:spacing w:after="0" w:line="200" w:lineRule="exact"/>
        <w:rPr>
          <w:color w:val="auto"/>
          <w:sz w:val="20"/>
          <w:szCs w:val="20"/>
        </w:rPr>
      </w:pPr>
      <w:bookmarkStart w:id="2" w:name="page3"/>
      <w:bookmarkEnd w:id="2"/>
    </w:p>
    <w:p w14:paraId="713EFD47">
      <w:pPr>
        <w:spacing w:after="0" w:line="200" w:lineRule="exact"/>
        <w:rPr>
          <w:color w:val="auto"/>
          <w:sz w:val="20"/>
          <w:szCs w:val="20"/>
        </w:rPr>
      </w:pPr>
    </w:p>
    <w:p w14:paraId="74BB7302">
      <w:pPr>
        <w:spacing w:after="0" w:line="351" w:lineRule="exact"/>
        <w:rPr>
          <w:color w:val="auto"/>
          <w:sz w:val="20"/>
          <w:szCs w:val="20"/>
        </w:rPr>
      </w:pPr>
    </w:p>
    <w:p w14:paraId="7734FE76">
      <w:pPr>
        <w:spacing w:after="0" w:line="366" w:lineRule="exact"/>
        <w:ind w:left="740"/>
        <w:rPr>
          <w:color w:val="auto"/>
          <w:sz w:val="20"/>
          <w:szCs w:val="20"/>
        </w:rPr>
      </w:pPr>
      <w:r>
        <w:rPr>
          <w:rFonts w:ascii="宋体" w:hAnsi="宋体" w:eastAsia="宋体" w:cs="宋体"/>
          <w:color w:val="auto"/>
          <w:sz w:val="32"/>
          <w:szCs w:val="32"/>
        </w:rPr>
        <w:t>（十一）负责市场合同和中介服务的规范管理。</w:t>
      </w:r>
    </w:p>
    <w:p w14:paraId="68831C09">
      <w:pPr>
        <w:spacing w:after="0" w:line="156" w:lineRule="exact"/>
        <w:rPr>
          <w:color w:val="auto"/>
          <w:sz w:val="20"/>
          <w:szCs w:val="20"/>
        </w:rPr>
      </w:pPr>
    </w:p>
    <w:p w14:paraId="6432B1AD">
      <w:pPr>
        <w:spacing w:after="0" w:line="366" w:lineRule="exact"/>
        <w:ind w:left="740"/>
        <w:rPr>
          <w:color w:val="auto"/>
          <w:sz w:val="20"/>
          <w:szCs w:val="20"/>
        </w:rPr>
      </w:pPr>
      <w:r>
        <w:rPr>
          <w:rFonts w:ascii="宋体" w:hAnsi="宋体" w:eastAsia="宋体" w:cs="宋体"/>
          <w:color w:val="auto"/>
          <w:sz w:val="32"/>
          <w:szCs w:val="32"/>
        </w:rPr>
        <w:t>（十二）负责商标和广告活动的监督管理。</w:t>
      </w:r>
    </w:p>
    <w:p w14:paraId="11F02624">
      <w:pPr>
        <w:spacing w:after="0" w:line="153" w:lineRule="exact"/>
        <w:rPr>
          <w:color w:val="auto"/>
          <w:sz w:val="20"/>
          <w:szCs w:val="20"/>
        </w:rPr>
      </w:pPr>
    </w:p>
    <w:p w14:paraId="5746B940">
      <w:pPr>
        <w:spacing w:after="0" w:line="366" w:lineRule="exact"/>
        <w:ind w:left="740"/>
        <w:rPr>
          <w:color w:val="auto"/>
          <w:sz w:val="20"/>
          <w:szCs w:val="20"/>
        </w:rPr>
      </w:pPr>
      <w:r>
        <w:rPr>
          <w:rFonts w:ascii="宋体" w:hAnsi="宋体" w:eastAsia="宋体" w:cs="宋体"/>
          <w:color w:val="auto"/>
          <w:sz w:val="32"/>
          <w:szCs w:val="32"/>
        </w:rPr>
        <w:t>（十三）负责质量技术监督工作。</w:t>
      </w:r>
    </w:p>
    <w:p w14:paraId="336E7E9D">
      <w:pPr>
        <w:spacing w:after="0" w:line="156" w:lineRule="exact"/>
        <w:rPr>
          <w:color w:val="auto"/>
          <w:sz w:val="20"/>
          <w:szCs w:val="20"/>
        </w:rPr>
      </w:pPr>
    </w:p>
    <w:p w14:paraId="6E650DBD">
      <w:pPr>
        <w:spacing w:after="0" w:line="366" w:lineRule="exact"/>
        <w:ind w:left="740"/>
        <w:rPr>
          <w:color w:val="auto"/>
          <w:sz w:val="20"/>
          <w:szCs w:val="20"/>
        </w:rPr>
      </w:pPr>
      <w:r>
        <w:rPr>
          <w:rFonts w:ascii="宋体" w:hAnsi="宋体" w:eastAsia="宋体" w:cs="宋体"/>
          <w:color w:val="auto"/>
          <w:sz w:val="32"/>
          <w:szCs w:val="32"/>
        </w:rPr>
        <w:t>（十四）负责标准化管理指导工作。</w:t>
      </w:r>
    </w:p>
    <w:p w14:paraId="22E019A1">
      <w:pPr>
        <w:spacing w:after="0" w:line="156" w:lineRule="exact"/>
        <w:rPr>
          <w:color w:val="auto"/>
          <w:sz w:val="20"/>
          <w:szCs w:val="20"/>
        </w:rPr>
      </w:pPr>
    </w:p>
    <w:p w14:paraId="58624E68">
      <w:pPr>
        <w:spacing w:after="0" w:line="366" w:lineRule="exact"/>
        <w:ind w:left="740"/>
        <w:rPr>
          <w:color w:val="auto"/>
          <w:sz w:val="20"/>
          <w:szCs w:val="20"/>
        </w:rPr>
      </w:pPr>
      <w:r>
        <w:rPr>
          <w:rFonts w:ascii="宋体" w:hAnsi="宋体" w:eastAsia="宋体" w:cs="宋体"/>
          <w:color w:val="auto"/>
          <w:sz w:val="32"/>
          <w:szCs w:val="32"/>
        </w:rPr>
        <w:t>（十五）负责统一管理计量工作。</w:t>
      </w:r>
    </w:p>
    <w:p w14:paraId="26C437D6">
      <w:pPr>
        <w:spacing w:after="0" w:line="154" w:lineRule="exact"/>
        <w:rPr>
          <w:color w:val="auto"/>
          <w:sz w:val="20"/>
          <w:szCs w:val="20"/>
        </w:rPr>
      </w:pPr>
    </w:p>
    <w:p w14:paraId="05643246">
      <w:pPr>
        <w:spacing w:after="0" w:line="366" w:lineRule="exact"/>
        <w:ind w:left="740"/>
        <w:rPr>
          <w:color w:val="auto"/>
          <w:sz w:val="20"/>
          <w:szCs w:val="20"/>
        </w:rPr>
      </w:pPr>
      <w:r>
        <w:rPr>
          <w:rFonts w:ascii="宋体" w:hAnsi="宋体" w:eastAsia="宋体" w:cs="宋体"/>
          <w:color w:val="auto"/>
          <w:sz w:val="32"/>
          <w:szCs w:val="32"/>
        </w:rPr>
        <w:t>（十六）负责特种设备安全监察、监督工作。</w:t>
      </w:r>
    </w:p>
    <w:p w14:paraId="51026EBF">
      <w:pPr>
        <w:spacing w:after="0" w:line="203" w:lineRule="exact"/>
        <w:rPr>
          <w:color w:val="auto"/>
          <w:sz w:val="20"/>
          <w:szCs w:val="20"/>
        </w:rPr>
      </w:pPr>
    </w:p>
    <w:p w14:paraId="01552114">
      <w:pPr>
        <w:spacing w:after="0" w:line="452" w:lineRule="exact"/>
        <w:ind w:left="100" w:right="100" w:firstLine="640"/>
        <w:jc w:val="both"/>
        <w:rPr>
          <w:color w:val="auto"/>
          <w:sz w:val="20"/>
          <w:szCs w:val="20"/>
        </w:rPr>
      </w:pPr>
      <w:r>
        <w:rPr>
          <w:rFonts w:ascii="宋体" w:hAnsi="宋体" w:eastAsia="宋体" w:cs="宋体"/>
          <w:color w:val="auto"/>
          <w:sz w:val="32"/>
          <w:szCs w:val="32"/>
        </w:rPr>
        <w:t>（十七）负责食盐专营管理和食盐安全监督管理，加强食盐市场监管，打击违法、违规经营行为，确保消费者食用放心、合格碘盐。</w:t>
      </w:r>
    </w:p>
    <w:p w14:paraId="6447532D">
      <w:pPr>
        <w:spacing w:after="0" w:line="204" w:lineRule="exact"/>
        <w:rPr>
          <w:color w:val="auto"/>
          <w:sz w:val="20"/>
          <w:szCs w:val="20"/>
        </w:rPr>
      </w:pPr>
    </w:p>
    <w:p w14:paraId="7A0C81B8">
      <w:pPr>
        <w:spacing w:after="0" w:line="419" w:lineRule="exact"/>
        <w:ind w:left="100" w:right="100" w:firstLine="640"/>
        <w:jc w:val="both"/>
        <w:rPr>
          <w:color w:val="auto"/>
          <w:sz w:val="20"/>
          <w:szCs w:val="20"/>
        </w:rPr>
      </w:pPr>
      <w:r>
        <w:rPr>
          <w:rFonts w:ascii="宋体" w:hAnsi="宋体" w:eastAsia="宋体" w:cs="宋体"/>
          <w:color w:val="auto"/>
          <w:sz w:val="32"/>
          <w:szCs w:val="32"/>
        </w:rPr>
        <w:t>（十八）承担价格监督检查工作，依法查处商品、服务价格和各类收费中的违法行为，承担价格举报处置工作。</w:t>
      </w:r>
    </w:p>
    <w:p w14:paraId="2A79C224">
      <w:pPr>
        <w:spacing w:after="0" w:line="202" w:lineRule="exact"/>
        <w:rPr>
          <w:color w:val="auto"/>
          <w:sz w:val="20"/>
          <w:szCs w:val="20"/>
        </w:rPr>
      </w:pPr>
    </w:p>
    <w:p w14:paraId="5A0D52F3">
      <w:pPr>
        <w:spacing w:after="0" w:line="469" w:lineRule="exact"/>
        <w:ind w:left="100" w:right="100" w:firstLine="640"/>
        <w:jc w:val="both"/>
        <w:rPr>
          <w:color w:val="auto"/>
          <w:sz w:val="20"/>
          <w:szCs w:val="20"/>
        </w:rPr>
      </w:pPr>
      <w:r>
        <w:rPr>
          <w:rFonts w:ascii="宋体" w:hAnsi="宋体" w:eastAsia="宋体" w:cs="宋体"/>
          <w:color w:val="auto"/>
          <w:sz w:val="32"/>
          <w:szCs w:val="32"/>
        </w:rPr>
        <w:t>（十九）承担知识产权战略实施、保护及创造应用工作，推进知识产权强县建设；承担知识产权保护体系建设工作，依法管理商标、专利和原产地地理标示，落实严格保护商标、专利原产地地理标志等工作。</w:t>
      </w:r>
    </w:p>
    <w:p w14:paraId="4DC1B21D">
      <w:pPr>
        <w:spacing w:after="0" w:line="192" w:lineRule="exact"/>
        <w:rPr>
          <w:color w:val="auto"/>
          <w:sz w:val="20"/>
          <w:szCs w:val="20"/>
        </w:rPr>
      </w:pPr>
    </w:p>
    <w:p w14:paraId="1591BE5B">
      <w:pPr>
        <w:spacing w:after="0" w:line="366" w:lineRule="exact"/>
        <w:ind w:left="740"/>
        <w:rPr>
          <w:color w:val="auto"/>
          <w:sz w:val="20"/>
          <w:szCs w:val="20"/>
        </w:rPr>
      </w:pPr>
      <w:r>
        <w:rPr>
          <w:rFonts w:ascii="宋体" w:hAnsi="宋体" w:eastAsia="宋体" w:cs="宋体"/>
          <w:color w:val="auto"/>
          <w:sz w:val="32"/>
          <w:szCs w:val="32"/>
        </w:rPr>
        <w:t>（二十）承办县人民政府交办的其事项。</w:t>
      </w:r>
    </w:p>
    <w:p w14:paraId="2AC40C85">
      <w:pPr>
        <w:spacing w:after="0" w:line="171" w:lineRule="exact"/>
        <w:rPr>
          <w:color w:val="auto"/>
          <w:sz w:val="20"/>
          <w:szCs w:val="20"/>
        </w:rPr>
      </w:pPr>
    </w:p>
    <w:p w14:paraId="79944AB6">
      <w:pPr>
        <w:spacing w:after="0" w:line="388" w:lineRule="exact"/>
        <w:ind w:left="740"/>
        <w:rPr>
          <w:color w:val="auto"/>
          <w:sz w:val="20"/>
          <w:szCs w:val="20"/>
        </w:rPr>
      </w:pPr>
      <w:r>
        <w:rPr>
          <w:rFonts w:ascii="Arial" w:hAnsi="Arial" w:eastAsia="Arial" w:cs="Arial"/>
          <w:b/>
          <w:bCs/>
          <w:color w:val="auto"/>
          <w:sz w:val="32"/>
          <w:szCs w:val="32"/>
        </w:rPr>
        <w:t xml:space="preserve">2022 </w:t>
      </w:r>
      <w:r>
        <w:rPr>
          <w:rFonts w:ascii="宋体" w:hAnsi="宋体" w:eastAsia="宋体" w:cs="宋体"/>
          <w:b/>
          <w:bCs/>
          <w:color w:val="auto"/>
          <w:sz w:val="32"/>
          <w:szCs w:val="32"/>
        </w:rPr>
        <w:t>年主要工作任务是：</w:t>
      </w:r>
    </w:p>
    <w:p w14:paraId="2877B8B6">
      <w:pPr>
        <w:spacing w:after="0" w:line="208" w:lineRule="exact"/>
        <w:rPr>
          <w:color w:val="auto"/>
          <w:sz w:val="20"/>
          <w:szCs w:val="20"/>
        </w:rPr>
      </w:pPr>
    </w:p>
    <w:p w14:paraId="54889344">
      <w:pPr>
        <w:spacing w:after="0" w:line="354" w:lineRule="exact"/>
        <w:ind w:left="740"/>
        <w:rPr>
          <w:color w:val="auto"/>
          <w:sz w:val="20"/>
          <w:szCs w:val="20"/>
        </w:rPr>
      </w:pPr>
      <w:r>
        <w:rPr>
          <w:rFonts w:ascii="宋体" w:hAnsi="宋体" w:eastAsia="宋体" w:cs="宋体"/>
          <w:color w:val="auto"/>
          <w:sz w:val="31"/>
          <w:szCs w:val="31"/>
        </w:rPr>
        <w:t>（一）市场秩序更加有序，竞争环境日趋公平。围绕关键领</w:t>
      </w:r>
    </w:p>
    <w:p w14:paraId="4D976537">
      <w:pPr>
        <w:spacing w:after="0" w:line="206" w:lineRule="exact"/>
        <w:rPr>
          <w:color w:val="auto"/>
          <w:sz w:val="20"/>
          <w:szCs w:val="20"/>
        </w:rPr>
      </w:pPr>
    </w:p>
    <w:p w14:paraId="3401403F">
      <w:pPr>
        <w:spacing w:after="0" w:line="354" w:lineRule="exact"/>
        <w:ind w:left="100"/>
        <w:rPr>
          <w:color w:val="auto"/>
          <w:sz w:val="20"/>
          <w:szCs w:val="20"/>
        </w:rPr>
      </w:pPr>
      <w:r>
        <w:rPr>
          <w:rFonts w:ascii="宋体" w:hAnsi="宋体" w:eastAsia="宋体" w:cs="宋体"/>
          <w:color w:val="auto"/>
          <w:sz w:val="31"/>
          <w:szCs w:val="31"/>
        </w:rPr>
        <w:t>域、重点环节、重点群体，加大对教育、医疗、涉企收费等重点</w:t>
      </w:r>
    </w:p>
    <w:p w14:paraId="50F1AAD2">
      <w:pPr>
        <w:spacing w:after="0" w:line="205" w:lineRule="exact"/>
        <w:rPr>
          <w:color w:val="auto"/>
          <w:sz w:val="20"/>
          <w:szCs w:val="20"/>
        </w:rPr>
      </w:pPr>
    </w:p>
    <w:p w14:paraId="237886A0">
      <w:pPr>
        <w:spacing w:after="0" w:line="354" w:lineRule="exact"/>
        <w:ind w:left="100"/>
        <w:rPr>
          <w:color w:val="auto"/>
          <w:sz w:val="20"/>
          <w:szCs w:val="20"/>
        </w:rPr>
      </w:pPr>
      <w:r>
        <w:rPr>
          <w:rFonts w:ascii="宋体" w:hAnsi="宋体" w:eastAsia="宋体" w:cs="宋体"/>
          <w:color w:val="auto"/>
          <w:sz w:val="31"/>
          <w:szCs w:val="31"/>
        </w:rPr>
        <w:t>领域和水电气等民生领域价格违法行为的监管整治力度，加强农</w:t>
      </w:r>
    </w:p>
    <w:p w14:paraId="5DDAEDBE">
      <w:pPr>
        <w:spacing w:after="0" w:line="208" w:lineRule="exact"/>
        <w:rPr>
          <w:color w:val="auto"/>
          <w:sz w:val="20"/>
          <w:szCs w:val="20"/>
        </w:rPr>
      </w:pPr>
    </w:p>
    <w:p w14:paraId="408DE1FF">
      <w:pPr>
        <w:spacing w:after="0" w:line="354" w:lineRule="exact"/>
        <w:ind w:left="100"/>
        <w:rPr>
          <w:color w:val="auto"/>
          <w:sz w:val="20"/>
          <w:szCs w:val="20"/>
        </w:rPr>
      </w:pPr>
      <w:r>
        <w:rPr>
          <w:rFonts w:ascii="宋体" w:hAnsi="宋体" w:eastAsia="宋体" w:cs="宋体"/>
          <w:color w:val="auto"/>
          <w:sz w:val="31"/>
          <w:szCs w:val="31"/>
        </w:rPr>
        <w:t>村市场、文化市场、旅游市场、校外培训市场等方面监管，严肃</w:t>
      </w:r>
    </w:p>
    <w:p w14:paraId="6CBEEF57">
      <w:pPr>
        <w:spacing w:after="0" w:line="205" w:lineRule="exact"/>
        <w:rPr>
          <w:color w:val="auto"/>
          <w:sz w:val="20"/>
          <w:szCs w:val="20"/>
        </w:rPr>
      </w:pPr>
    </w:p>
    <w:p w14:paraId="6E4D12C3">
      <w:pPr>
        <w:spacing w:after="0" w:line="354" w:lineRule="exact"/>
        <w:ind w:left="100"/>
        <w:rPr>
          <w:color w:val="auto"/>
          <w:sz w:val="20"/>
          <w:szCs w:val="20"/>
        </w:rPr>
      </w:pPr>
      <w:r>
        <w:rPr>
          <w:rFonts w:ascii="宋体" w:hAnsi="宋体" w:eastAsia="宋体" w:cs="宋体"/>
          <w:color w:val="auto"/>
          <w:sz w:val="31"/>
          <w:szCs w:val="31"/>
        </w:rPr>
        <w:t>查处违法违规行为，大力开展虚假违法广告专项整治。落实公平</w:t>
      </w:r>
    </w:p>
    <w:p w14:paraId="6014D2A3">
      <w:pPr>
        <w:spacing w:after="0" w:line="205" w:lineRule="exact"/>
        <w:rPr>
          <w:color w:val="auto"/>
          <w:sz w:val="20"/>
          <w:szCs w:val="20"/>
        </w:rPr>
      </w:pPr>
    </w:p>
    <w:p w14:paraId="3466C891">
      <w:pPr>
        <w:spacing w:after="0" w:line="354" w:lineRule="exact"/>
        <w:ind w:left="100"/>
        <w:rPr>
          <w:color w:val="auto"/>
          <w:sz w:val="20"/>
          <w:szCs w:val="20"/>
        </w:rPr>
      </w:pPr>
      <w:r>
        <w:rPr>
          <w:rFonts w:ascii="宋体" w:hAnsi="宋体" w:eastAsia="宋体" w:cs="宋体"/>
          <w:color w:val="auto"/>
          <w:sz w:val="31"/>
          <w:szCs w:val="31"/>
        </w:rPr>
        <w:t>竞争审查制度，全面加强知识产权保护力度，鼓励创造、保护创</w:t>
      </w:r>
    </w:p>
    <w:p w14:paraId="696A6282">
      <w:pPr>
        <w:sectPr>
          <w:pgSz w:w="11900" w:h="16829"/>
          <w:pgMar w:top="1440" w:right="1440" w:bottom="909" w:left="1440" w:header="0" w:footer="0" w:gutter="0"/>
          <w:cols w:equalWidth="0" w:num="1">
            <w:col w:w="9020"/>
          </w:cols>
        </w:sectPr>
      </w:pPr>
    </w:p>
    <w:p w14:paraId="192E051E">
      <w:pPr>
        <w:spacing w:after="0" w:line="200" w:lineRule="exact"/>
        <w:rPr>
          <w:color w:val="auto"/>
          <w:sz w:val="20"/>
          <w:szCs w:val="20"/>
        </w:rPr>
      </w:pPr>
    </w:p>
    <w:p w14:paraId="1CB5A817">
      <w:pPr>
        <w:spacing w:after="0" w:line="200" w:lineRule="exact"/>
        <w:rPr>
          <w:color w:val="auto"/>
          <w:sz w:val="20"/>
          <w:szCs w:val="20"/>
        </w:rPr>
      </w:pPr>
    </w:p>
    <w:p w14:paraId="2C6279BE">
      <w:pPr>
        <w:spacing w:after="0" w:line="313" w:lineRule="exact"/>
        <w:rPr>
          <w:color w:val="auto"/>
          <w:sz w:val="20"/>
          <w:szCs w:val="20"/>
        </w:rPr>
      </w:pPr>
    </w:p>
    <w:p w14:paraId="6B5C3B65">
      <w:pPr>
        <w:spacing w:after="0" w:line="340" w:lineRule="exact"/>
        <w:ind w:left="7400"/>
        <w:rPr>
          <w:color w:val="auto"/>
          <w:sz w:val="20"/>
          <w:szCs w:val="20"/>
        </w:rPr>
      </w:pPr>
      <w:r>
        <w:rPr>
          <w:rFonts w:ascii="Arial" w:hAnsi="Arial" w:eastAsia="Arial" w:cs="Arial"/>
          <w:color w:val="FFFFFF"/>
          <w:sz w:val="28"/>
          <w:szCs w:val="28"/>
        </w:rPr>
        <w:t>—</w:t>
      </w:r>
      <w:r>
        <w:rPr>
          <w:rFonts w:ascii="Arial" w:hAnsi="Arial" w:eastAsia="Arial" w:cs="Arial"/>
          <w:color w:val="000000"/>
          <w:sz w:val="28"/>
          <w:szCs w:val="28"/>
        </w:rPr>
        <w:t>—</w:t>
      </w:r>
      <w:r>
        <w:rPr>
          <w:rFonts w:ascii="Arial" w:hAnsi="Arial" w:eastAsia="Arial" w:cs="Arial"/>
          <w:color w:val="FFFFFF"/>
          <w:sz w:val="28"/>
          <w:szCs w:val="28"/>
        </w:rPr>
        <w:t xml:space="preserve"> </w:t>
      </w:r>
      <w:r>
        <w:rPr>
          <w:rFonts w:ascii="宋体" w:hAnsi="宋体" w:eastAsia="宋体" w:cs="宋体"/>
          <w:color w:val="000000"/>
          <w:sz w:val="28"/>
          <w:szCs w:val="28"/>
        </w:rPr>
        <w:t>3</w:t>
      </w:r>
      <w:r>
        <w:rPr>
          <w:rFonts w:ascii="Arial" w:hAnsi="Arial" w:eastAsia="Arial" w:cs="Arial"/>
          <w:color w:val="FFFFFF"/>
          <w:sz w:val="28"/>
          <w:szCs w:val="28"/>
        </w:rPr>
        <w:t xml:space="preserve"> </w:t>
      </w:r>
      <w:r>
        <w:rPr>
          <w:rFonts w:ascii="Arial" w:hAnsi="Arial" w:eastAsia="Arial" w:cs="Arial"/>
          <w:color w:val="000000"/>
          <w:sz w:val="28"/>
          <w:szCs w:val="28"/>
        </w:rPr>
        <w:t>—</w:t>
      </w:r>
      <w:r>
        <w:rPr>
          <w:rFonts w:ascii="Arial" w:hAnsi="Arial" w:eastAsia="Arial" w:cs="Arial"/>
          <w:color w:val="FFFFFF"/>
          <w:sz w:val="28"/>
          <w:szCs w:val="28"/>
        </w:rPr>
        <w:t>—</w:t>
      </w:r>
    </w:p>
    <w:p w14:paraId="612D359F">
      <w:pPr>
        <w:sectPr>
          <w:type w:val="continuous"/>
          <w:pgSz w:w="11900" w:h="16829"/>
          <w:pgMar w:top="1440" w:right="1440" w:bottom="909" w:left="1440" w:header="0" w:footer="0" w:gutter="0"/>
          <w:cols w:equalWidth="0" w:num="1">
            <w:col w:w="9020"/>
          </w:cols>
        </w:sectPr>
      </w:pPr>
    </w:p>
    <w:p w14:paraId="3823277F">
      <w:pPr>
        <w:spacing w:after="0" w:line="200" w:lineRule="exact"/>
        <w:rPr>
          <w:color w:val="auto"/>
          <w:sz w:val="20"/>
          <w:szCs w:val="20"/>
        </w:rPr>
      </w:pPr>
      <w:bookmarkStart w:id="3" w:name="page4"/>
      <w:bookmarkEnd w:id="3"/>
    </w:p>
    <w:p w14:paraId="54DD4FD5">
      <w:pPr>
        <w:spacing w:after="0" w:line="200" w:lineRule="exact"/>
        <w:rPr>
          <w:color w:val="auto"/>
          <w:sz w:val="20"/>
          <w:szCs w:val="20"/>
        </w:rPr>
      </w:pPr>
    </w:p>
    <w:p w14:paraId="6FB8D6DF">
      <w:pPr>
        <w:spacing w:after="0" w:line="384" w:lineRule="exact"/>
        <w:rPr>
          <w:color w:val="auto"/>
          <w:sz w:val="20"/>
          <w:szCs w:val="20"/>
        </w:rPr>
      </w:pPr>
    </w:p>
    <w:p w14:paraId="354DC8E1">
      <w:pPr>
        <w:spacing w:after="0" w:line="366" w:lineRule="exact"/>
        <w:ind w:left="100"/>
        <w:rPr>
          <w:color w:val="auto"/>
          <w:sz w:val="20"/>
          <w:szCs w:val="20"/>
        </w:rPr>
      </w:pPr>
      <w:r>
        <w:rPr>
          <w:rFonts w:ascii="宋体" w:hAnsi="宋体" w:eastAsia="宋体" w:cs="宋体"/>
          <w:color w:val="auto"/>
          <w:sz w:val="32"/>
          <w:szCs w:val="32"/>
        </w:rPr>
        <w:t>新环境逐步优化。</w:t>
      </w:r>
    </w:p>
    <w:p w14:paraId="1765E93C">
      <w:pPr>
        <w:spacing w:after="0" w:line="242" w:lineRule="exact"/>
        <w:rPr>
          <w:color w:val="auto"/>
          <w:sz w:val="20"/>
          <w:szCs w:val="20"/>
        </w:rPr>
      </w:pPr>
    </w:p>
    <w:p w14:paraId="2EDA1E81">
      <w:pPr>
        <w:spacing w:after="0" w:line="512" w:lineRule="exact"/>
        <w:ind w:left="100" w:right="180" w:firstLine="640"/>
        <w:jc w:val="both"/>
        <w:rPr>
          <w:color w:val="auto"/>
          <w:sz w:val="20"/>
          <w:szCs w:val="20"/>
        </w:rPr>
      </w:pPr>
      <w:r>
        <w:rPr>
          <w:rFonts w:ascii="宋体" w:hAnsi="宋体" w:eastAsia="宋体" w:cs="宋体"/>
          <w:color w:val="auto"/>
          <w:sz w:val="32"/>
          <w:szCs w:val="32"/>
        </w:rPr>
        <w:t>（二）监管方式更加有效，治理效能稳步提升。以</w:t>
      </w:r>
      <w:r>
        <w:rPr>
          <w:rFonts w:hint="eastAsia" w:ascii="宋体" w:hAnsi="宋体" w:eastAsia="宋体" w:cs="宋体"/>
          <w:color w:val="auto"/>
          <w:sz w:val="32"/>
          <w:szCs w:val="32"/>
          <w:lang w:eastAsia="zh-CN"/>
        </w:rPr>
        <w:t>“双随机、一公开”</w:t>
      </w:r>
      <w:r>
        <w:rPr>
          <w:rFonts w:ascii="宋体" w:hAnsi="宋体" w:eastAsia="宋体" w:cs="宋体"/>
          <w:color w:val="auto"/>
          <w:sz w:val="32"/>
          <w:szCs w:val="32"/>
        </w:rPr>
        <w:t>监管和</w:t>
      </w:r>
      <w:r>
        <w:rPr>
          <w:rFonts w:ascii="Arial" w:hAnsi="Arial" w:eastAsia="Arial" w:cs="Arial"/>
          <w:color w:val="auto"/>
          <w:sz w:val="32"/>
          <w:szCs w:val="32"/>
        </w:rPr>
        <w:t>“</w:t>
      </w:r>
      <w:r>
        <w:rPr>
          <w:rFonts w:ascii="宋体" w:hAnsi="宋体" w:eastAsia="宋体" w:cs="宋体"/>
          <w:color w:val="auto"/>
          <w:sz w:val="32"/>
          <w:szCs w:val="32"/>
        </w:rPr>
        <w:t>互联网</w:t>
      </w:r>
      <w:r>
        <w:rPr>
          <w:rFonts w:ascii="Arial" w:hAnsi="Arial" w:eastAsia="Arial" w:cs="Arial"/>
          <w:color w:val="auto"/>
          <w:sz w:val="32"/>
          <w:szCs w:val="32"/>
        </w:rPr>
        <w:t>+</w:t>
      </w:r>
      <w:r>
        <w:rPr>
          <w:rFonts w:ascii="宋体" w:hAnsi="宋体" w:eastAsia="宋体" w:cs="宋体"/>
          <w:color w:val="auto"/>
          <w:sz w:val="32"/>
          <w:szCs w:val="32"/>
        </w:rPr>
        <w:t>监管</w:t>
      </w:r>
      <w:r>
        <w:rPr>
          <w:rFonts w:ascii="Arial" w:hAnsi="Arial" w:eastAsia="Arial" w:cs="Arial"/>
          <w:color w:val="auto"/>
          <w:sz w:val="32"/>
          <w:szCs w:val="32"/>
        </w:rPr>
        <w:t>”</w:t>
      </w:r>
      <w:r>
        <w:rPr>
          <w:rFonts w:ascii="宋体" w:hAnsi="宋体" w:eastAsia="宋体" w:cs="宋体"/>
          <w:color w:val="auto"/>
          <w:sz w:val="32"/>
          <w:szCs w:val="32"/>
        </w:rPr>
        <w:t>为基本手段，以重点监管为补充，以信用监管为基础，全面落实市场监管体制改革，打造齐抓共管、协同配合的市场监管格局，构建统一规范、权责明确、公正高效、法治保障的事中事后监管机制。</w:t>
      </w:r>
    </w:p>
    <w:p w14:paraId="73A6F720">
      <w:pPr>
        <w:spacing w:after="0" w:line="243" w:lineRule="exact"/>
        <w:rPr>
          <w:color w:val="auto"/>
          <w:sz w:val="20"/>
          <w:szCs w:val="20"/>
        </w:rPr>
      </w:pPr>
    </w:p>
    <w:p w14:paraId="4FE1BC2F">
      <w:pPr>
        <w:spacing w:after="0" w:line="530" w:lineRule="exact"/>
        <w:ind w:left="100" w:firstLine="640"/>
        <w:rPr>
          <w:color w:val="auto"/>
          <w:sz w:val="20"/>
          <w:szCs w:val="20"/>
        </w:rPr>
      </w:pPr>
      <w:r>
        <w:rPr>
          <w:rFonts w:ascii="宋体" w:hAnsi="宋体" w:eastAsia="宋体" w:cs="宋体"/>
          <w:color w:val="auto"/>
          <w:sz w:val="32"/>
          <w:szCs w:val="32"/>
        </w:rPr>
        <w:t>（三）质量提升行动更加有为，夯实质量发展基础。坚持质量第一、效益优先的原则，加快推动高质量发展。持续完善质量发展体系建设、强化质量日常管理。综合运用法律、行政、经济、技术、社会治理等多种手段，打通知识产权创造、运用、保护、管理、服务全链条。加强行政执法与司法的衔接力度，畅通维权途径，缩短办案时间，降低维权费用。聚焦我县重要科技创新项目，推动科技成果专利化，着力培育一批知识产权密集型行业和企业，提升重点产业、企业核心竞争力。</w:t>
      </w:r>
    </w:p>
    <w:p w14:paraId="61317347">
      <w:pPr>
        <w:spacing w:after="0" w:line="245" w:lineRule="exact"/>
        <w:rPr>
          <w:color w:val="auto"/>
          <w:sz w:val="20"/>
          <w:szCs w:val="20"/>
        </w:rPr>
      </w:pPr>
    </w:p>
    <w:p w14:paraId="44CC0B67">
      <w:pPr>
        <w:spacing w:after="0" w:line="518" w:lineRule="exact"/>
        <w:ind w:left="100" w:right="60" w:firstLine="640"/>
        <w:jc w:val="both"/>
        <w:rPr>
          <w:color w:val="auto"/>
          <w:sz w:val="20"/>
          <w:szCs w:val="20"/>
        </w:rPr>
      </w:pPr>
      <w:r>
        <w:rPr>
          <w:rFonts w:ascii="宋体" w:hAnsi="宋体" w:eastAsia="宋体" w:cs="宋体"/>
          <w:color w:val="auto"/>
          <w:sz w:val="32"/>
          <w:szCs w:val="32"/>
        </w:rPr>
        <w:t>（四）营商环境更加优化，商事改革持续深化。大力推行告知承诺制，认真落实市场监管部门政务服务事项</w:t>
      </w:r>
      <w:r>
        <w:rPr>
          <w:rFonts w:ascii="Arial" w:hAnsi="Arial" w:eastAsia="Arial" w:cs="Arial"/>
          <w:color w:val="auto"/>
          <w:sz w:val="32"/>
          <w:szCs w:val="32"/>
        </w:rPr>
        <w:t>“</w:t>
      </w:r>
      <w:r>
        <w:rPr>
          <w:rFonts w:ascii="宋体" w:hAnsi="宋体" w:eastAsia="宋体" w:cs="宋体"/>
          <w:color w:val="auto"/>
          <w:sz w:val="32"/>
          <w:szCs w:val="32"/>
        </w:rPr>
        <w:t>跨省通办</w:t>
      </w:r>
      <w:r>
        <w:rPr>
          <w:rFonts w:ascii="Arial" w:hAnsi="Arial" w:eastAsia="Arial" w:cs="Arial"/>
          <w:color w:val="auto"/>
          <w:sz w:val="32"/>
          <w:szCs w:val="32"/>
        </w:rPr>
        <w:t>”</w:t>
      </w:r>
      <w:r>
        <w:rPr>
          <w:rFonts w:ascii="宋体" w:hAnsi="宋体" w:eastAsia="宋体" w:cs="宋体"/>
          <w:color w:val="auto"/>
          <w:sz w:val="32"/>
          <w:szCs w:val="32"/>
        </w:rPr>
        <w:t>，有效满足各类市场主体和广大人民群众异地办事需求。全面梳理我县市场监管部门涉企审批事项，着力提升行政许可便利化。持续放宽市场准入，不断便利市场主体退出，推动市场主体快速增长、活跃发展，企业生命周期得到延长。</w:t>
      </w:r>
    </w:p>
    <w:p w14:paraId="74661458">
      <w:pPr>
        <w:spacing w:after="0" w:line="204" w:lineRule="exact"/>
        <w:rPr>
          <w:color w:val="auto"/>
          <w:sz w:val="20"/>
          <w:szCs w:val="20"/>
        </w:rPr>
      </w:pPr>
    </w:p>
    <w:p w14:paraId="2378FE86">
      <w:pPr>
        <w:spacing w:after="0" w:line="366" w:lineRule="exact"/>
        <w:ind w:left="740"/>
        <w:rPr>
          <w:color w:val="auto"/>
          <w:sz w:val="20"/>
          <w:szCs w:val="20"/>
        </w:rPr>
      </w:pPr>
      <w:r>
        <w:rPr>
          <w:rFonts w:ascii="宋体" w:hAnsi="宋体" w:eastAsia="宋体" w:cs="宋体"/>
          <w:b/>
          <w:bCs/>
          <w:color w:val="auto"/>
          <w:sz w:val="32"/>
          <w:szCs w:val="32"/>
        </w:rPr>
        <w:t>二、机构设置</w:t>
      </w:r>
    </w:p>
    <w:p w14:paraId="474B958A">
      <w:pPr>
        <w:spacing w:after="0" w:line="194" w:lineRule="exact"/>
        <w:rPr>
          <w:color w:val="auto"/>
          <w:sz w:val="20"/>
          <w:szCs w:val="20"/>
        </w:rPr>
      </w:pPr>
    </w:p>
    <w:p w14:paraId="31DE9F68">
      <w:pPr>
        <w:spacing w:after="0" w:line="366" w:lineRule="exact"/>
        <w:ind w:left="740"/>
        <w:rPr>
          <w:color w:val="auto"/>
          <w:sz w:val="20"/>
          <w:szCs w:val="20"/>
        </w:rPr>
      </w:pPr>
      <w:r>
        <w:rPr>
          <w:rFonts w:ascii="宋体" w:hAnsi="宋体" w:eastAsia="宋体" w:cs="宋体"/>
          <w:color w:val="auto"/>
          <w:sz w:val="32"/>
          <w:szCs w:val="32"/>
        </w:rPr>
        <w:t>茶陵县市场监督管理局是县人民政府授权负责市场监督管</w:t>
      </w:r>
    </w:p>
    <w:p w14:paraId="00982439">
      <w:pPr>
        <w:sectPr>
          <w:pgSz w:w="11900" w:h="16829"/>
          <w:pgMar w:top="1440" w:right="1360" w:bottom="909" w:left="1440" w:header="0" w:footer="0" w:gutter="0"/>
          <w:cols w:equalWidth="0" w:num="1">
            <w:col w:w="9100"/>
          </w:cols>
        </w:sectPr>
      </w:pPr>
    </w:p>
    <w:p w14:paraId="57675F81">
      <w:pPr>
        <w:spacing w:after="0" w:line="200" w:lineRule="exact"/>
        <w:rPr>
          <w:color w:val="auto"/>
          <w:sz w:val="20"/>
          <w:szCs w:val="20"/>
        </w:rPr>
      </w:pPr>
    </w:p>
    <w:p w14:paraId="077DB0C4">
      <w:pPr>
        <w:spacing w:after="0" w:line="200" w:lineRule="exact"/>
        <w:rPr>
          <w:color w:val="auto"/>
          <w:sz w:val="20"/>
          <w:szCs w:val="20"/>
        </w:rPr>
      </w:pPr>
    </w:p>
    <w:p w14:paraId="23E975E8">
      <w:pPr>
        <w:spacing w:after="0" w:line="272" w:lineRule="exact"/>
        <w:rPr>
          <w:color w:val="auto"/>
          <w:sz w:val="20"/>
          <w:szCs w:val="20"/>
        </w:rPr>
      </w:pPr>
    </w:p>
    <w:p w14:paraId="1451F885">
      <w:pPr>
        <w:spacing w:after="0" w:line="340" w:lineRule="exact"/>
        <w:ind w:left="100"/>
        <w:rPr>
          <w:color w:val="auto"/>
          <w:sz w:val="20"/>
          <w:szCs w:val="20"/>
        </w:rPr>
      </w:pPr>
      <w:r>
        <w:rPr>
          <w:rFonts w:ascii="Arial" w:hAnsi="Arial" w:eastAsia="Arial" w:cs="Arial"/>
          <w:color w:val="FFFFFF"/>
          <w:sz w:val="28"/>
          <w:szCs w:val="28"/>
        </w:rPr>
        <w:t>—</w:t>
      </w:r>
      <w:r>
        <w:rPr>
          <w:rFonts w:ascii="Arial" w:hAnsi="Arial" w:eastAsia="Arial" w:cs="Arial"/>
          <w:color w:val="000000"/>
          <w:sz w:val="28"/>
          <w:szCs w:val="28"/>
        </w:rPr>
        <w:t>—</w:t>
      </w:r>
      <w:r>
        <w:rPr>
          <w:rFonts w:ascii="Arial" w:hAnsi="Arial" w:eastAsia="Arial" w:cs="Arial"/>
          <w:color w:val="FFFFFF"/>
          <w:sz w:val="28"/>
          <w:szCs w:val="28"/>
        </w:rPr>
        <w:t xml:space="preserve"> </w:t>
      </w:r>
      <w:r>
        <w:rPr>
          <w:rFonts w:ascii="宋体" w:hAnsi="宋体" w:eastAsia="宋体" w:cs="宋体"/>
          <w:color w:val="000000"/>
          <w:sz w:val="28"/>
          <w:szCs w:val="28"/>
        </w:rPr>
        <w:t>4</w:t>
      </w:r>
      <w:r>
        <w:rPr>
          <w:rFonts w:ascii="Arial" w:hAnsi="Arial" w:eastAsia="Arial" w:cs="Arial"/>
          <w:color w:val="FFFFFF"/>
          <w:sz w:val="28"/>
          <w:szCs w:val="28"/>
        </w:rPr>
        <w:t xml:space="preserve"> </w:t>
      </w:r>
      <w:r>
        <w:rPr>
          <w:rFonts w:ascii="Arial" w:hAnsi="Arial" w:eastAsia="Arial" w:cs="Arial"/>
          <w:color w:val="000000"/>
          <w:sz w:val="28"/>
          <w:szCs w:val="28"/>
        </w:rPr>
        <w:t>—</w:t>
      </w:r>
      <w:r>
        <w:rPr>
          <w:rFonts w:ascii="Arial" w:hAnsi="Arial" w:eastAsia="Arial" w:cs="Arial"/>
          <w:color w:val="FFFFFF"/>
          <w:sz w:val="28"/>
          <w:szCs w:val="28"/>
        </w:rPr>
        <w:t>—</w:t>
      </w:r>
    </w:p>
    <w:p w14:paraId="386690B5">
      <w:pPr>
        <w:sectPr>
          <w:type w:val="continuous"/>
          <w:pgSz w:w="11900" w:h="16829"/>
          <w:pgMar w:top="1440" w:right="1360" w:bottom="909" w:left="1440" w:header="0" w:footer="0" w:gutter="0"/>
          <w:cols w:equalWidth="0" w:num="1">
            <w:col w:w="9100"/>
          </w:cols>
        </w:sectPr>
      </w:pPr>
    </w:p>
    <w:p w14:paraId="6E29AA77">
      <w:pPr>
        <w:spacing w:after="0" w:line="200" w:lineRule="exact"/>
        <w:rPr>
          <w:color w:val="auto"/>
          <w:sz w:val="20"/>
          <w:szCs w:val="20"/>
        </w:rPr>
      </w:pPr>
      <w:bookmarkStart w:id="4" w:name="page5"/>
      <w:bookmarkEnd w:id="4"/>
    </w:p>
    <w:p w14:paraId="2860CF7A">
      <w:pPr>
        <w:spacing w:after="0" w:line="200" w:lineRule="exact"/>
        <w:rPr>
          <w:color w:val="auto"/>
          <w:sz w:val="20"/>
          <w:szCs w:val="20"/>
        </w:rPr>
      </w:pPr>
    </w:p>
    <w:p w14:paraId="04262135">
      <w:pPr>
        <w:spacing w:after="0" w:line="362" w:lineRule="exact"/>
        <w:rPr>
          <w:color w:val="auto"/>
          <w:sz w:val="20"/>
          <w:szCs w:val="20"/>
        </w:rPr>
      </w:pPr>
    </w:p>
    <w:p w14:paraId="1AA72033">
      <w:pPr>
        <w:spacing w:after="0" w:line="388" w:lineRule="exact"/>
        <w:ind w:left="100"/>
        <w:rPr>
          <w:color w:val="auto"/>
          <w:sz w:val="20"/>
          <w:szCs w:val="20"/>
        </w:rPr>
      </w:pPr>
      <w:r>
        <w:rPr>
          <w:rFonts w:ascii="宋体" w:hAnsi="宋体" w:eastAsia="宋体" w:cs="宋体"/>
          <w:color w:val="auto"/>
          <w:sz w:val="32"/>
          <w:szCs w:val="32"/>
        </w:rPr>
        <w:t>理工作的直属正科级事业单位。共设置</w:t>
      </w:r>
      <w:r>
        <w:rPr>
          <w:rFonts w:ascii="Arial" w:hAnsi="Arial" w:eastAsia="Arial" w:cs="Arial"/>
          <w:color w:val="auto"/>
          <w:sz w:val="32"/>
          <w:szCs w:val="32"/>
        </w:rPr>
        <w:t xml:space="preserve"> 15 </w:t>
      </w:r>
      <w:r>
        <w:rPr>
          <w:rFonts w:ascii="宋体" w:hAnsi="宋体" w:eastAsia="宋体" w:cs="宋体"/>
          <w:color w:val="auto"/>
          <w:sz w:val="32"/>
          <w:szCs w:val="32"/>
        </w:rPr>
        <w:t>个内设机构、</w:t>
      </w:r>
      <w:r>
        <w:rPr>
          <w:rFonts w:ascii="Arial" w:hAnsi="Arial" w:eastAsia="Arial" w:cs="Arial"/>
          <w:color w:val="auto"/>
          <w:sz w:val="32"/>
          <w:szCs w:val="32"/>
        </w:rPr>
        <w:t xml:space="preserve">6 </w:t>
      </w:r>
      <w:r>
        <w:rPr>
          <w:rFonts w:ascii="宋体" w:hAnsi="宋体" w:eastAsia="宋体" w:cs="宋体"/>
          <w:color w:val="auto"/>
          <w:sz w:val="32"/>
          <w:szCs w:val="32"/>
        </w:rPr>
        <w:t>个二</w:t>
      </w:r>
    </w:p>
    <w:p w14:paraId="38EE6F54">
      <w:pPr>
        <w:spacing w:after="0" w:line="171" w:lineRule="exact"/>
        <w:rPr>
          <w:color w:val="auto"/>
          <w:sz w:val="20"/>
          <w:szCs w:val="20"/>
        </w:rPr>
      </w:pPr>
    </w:p>
    <w:p w14:paraId="01D248C4">
      <w:pPr>
        <w:spacing w:after="0" w:line="388" w:lineRule="exact"/>
        <w:ind w:left="100"/>
        <w:rPr>
          <w:color w:val="auto"/>
          <w:sz w:val="20"/>
          <w:szCs w:val="20"/>
        </w:rPr>
      </w:pPr>
      <w:r>
        <w:rPr>
          <w:rFonts w:ascii="宋体" w:hAnsi="宋体" w:eastAsia="宋体" w:cs="宋体"/>
          <w:color w:val="auto"/>
          <w:sz w:val="32"/>
          <w:szCs w:val="32"/>
        </w:rPr>
        <w:t>级机构</w:t>
      </w:r>
      <w:r>
        <w:rPr>
          <w:rFonts w:ascii="Arial" w:hAnsi="Arial" w:eastAsia="Arial" w:cs="Arial"/>
          <w:color w:val="auto"/>
          <w:sz w:val="32"/>
          <w:szCs w:val="32"/>
        </w:rPr>
        <w:t>(</w:t>
      </w:r>
      <w:r>
        <w:rPr>
          <w:rFonts w:ascii="宋体" w:hAnsi="宋体" w:eastAsia="宋体" w:cs="宋体"/>
          <w:color w:val="auto"/>
          <w:sz w:val="32"/>
          <w:szCs w:val="32"/>
        </w:rPr>
        <w:t>质量技术检验检测所、市场和质量监督管理综合执法大</w:t>
      </w:r>
    </w:p>
    <w:p w14:paraId="0F90A1E9">
      <w:pPr>
        <w:spacing w:after="0" w:line="196" w:lineRule="exact"/>
        <w:rPr>
          <w:color w:val="auto"/>
          <w:sz w:val="20"/>
          <w:szCs w:val="20"/>
        </w:rPr>
      </w:pPr>
    </w:p>
    <w:p w14:paraId="759DA4CA">
      <w:pPr>
        <w:spacing w:after="0" w:line="366" w:lineRule="exact"/>
        <w:ind w:left="100"/>
        <w:rPr>
          <w:color w:val="auto"/>
          <w:sz w:val="20"/>
          <w:szCs w:val="20"/>
        </w:rPr>
      </w:pPr>
      <w:r>
        <w:rPr>
          <w:rFonts w:ascii="宋体" w:hAnsi="宋体" w:eastAsia="宋体" w:cs="宋体"/>
          <w:color w:val="auto"/>
          <w:sz w:val="32"/>
          <w:szCs w:val="32"/>
        </w:rPr>
        <w:t>队、市场和质量监督信息中心、药品不良反应监测站、茶陵县消</w:t>
      </w:r>
    </w:p>
    <w:p w14:paraId="468F61EC">
      <w:pPr>
        <w:spacing w:after="0" w:line="171" w:lineRule="exact"/>
        <w:rPr>
          <w:color w:val="auto"/>
          <w:sz w:val="20"/>
          <w:szCs w:val="20"/>
        </w:rPr>
      </w:pPr>
    </w:p>
    <w:p w14:paraId="66680036">
      <w:pPr>
        <w:spacing w:after="0" w:line="388" w:lineRule="exact"/>
        <w:ind w:left="100"/>
        <w:rPr>
          <w:color w:val="auto"/>
          <w:sz w:val="20"/>
          <w:szCs w:val="20"/>
        </w:rPr>
      </w:pPr>
      <w:r>
        <w:rPr>
          <w:rFonts w:ascii="宋体" w:hAnsi="宋体" w:eastAsia="宋体" w:cs="宋体"/>
          <w:color w:val="auto"/>
          <w:sz w:val="32"/>
          <w:szCs w:val="32"/>
        </w:rPr>
        <w:t>费者委员会和个体私营经济发展指导中心</w:t>
      </w:r>
      <w:r>
        <w:rPr>
          <w:rFonts w:ascii="Arial" w:hAnsi="Arial" w:eastAsia="Arial" w:cs="Arial"/>
          <w:color w:val="auto"/>
          <w:sz w:val="32"/>
          <w:szCs w:val="32"/>
        </w:rPr>
        <w:t>)</w:t>
      </w:r>
      <w:r>
        <w:rPr>
          <w:rFonts w:ascii="宋体" w:hAnsi="宋体" w:eastAsia="宋体" w:cs="宋体"/>
          <w:color w:val="auto"/>
          <w:sz w:val="32"/>
          <w:szCs w:val="32"/>
        </w:rPr>
        <w:t>、</w:t>
      </w:r>
      <w:r>
        <w:rPr>
          <w:rFonts w:ascii="Arial" w:hAnsi="Arial" w:eastAsia="Arial" w:cs="Arial"/>
          <w:color w:val="auto"/>
          <w:sz w:val="32"/>
          <w:szCs w:val="32"/>
        </w:rPr>
        <w:t xml:space="preserve">10 </w:t>
      </w:r>
      <w:r>
        <w:rPr>
          <w:rFonts w:ascii="宋体" w:hAnsi="宋体" w:eastAsia="宋体" w:cs="宋体"/>
          <w:color w:val="auto"/>
          <w:sz w:val="32"/>
          <w:szCs w:val="32"/>
        </w:rPr>
        <w:t>个派出机构（云</w:t>
      </w:r>
    </w:p>
    <w:p w14:paraId="56E7ABC0">
      <w:pPr>
        <w:spacing w:after="0" w:line="194" w:lineRule="exact"/>
        <w:rPr>
          <w:color w:val="auto"/>
          <w:sz w:val="20"/>
          <w:szCs w:val="20"/>
        </w:rPr>
      </w:pPr>
    </w:p>
    <w:p w14:paraId="01F2E2F6">
      <w:pPr>
        <w:spacing w:after="0" w:line="366" w:lineRule="exact"/>
        <w:ind w:left="100"/>
        <w:rPr>
          <w:color w:val="auto"/>
          <w:sz w:val="20"/>
          <w:szCs w:val="20"/>
        </w:rPr>
      </w:pPr>
      <w:r>
        <w:rPr>
          <w:rFonts w:ascii="宋体" w:hAnsi="宋体" w:eastAsia="宋体" w:cs="宋体"/>
          <w:color w:val="auto"/>
          <w:sz w:val="32"/>
          <w:szCs w:val="32"/>
        </w:rPr>
        <w:t>阳监管所、洣水监管所、开发区监管所、高陇监管所、严塘监管</w:t>
      </w:r>
    </w:p>
    <w:p w14:paraId="18941726">
      <w:pPr>
        <w:spacing w:after="0" w:line="197" w:lineRule="exact"/>
        <w:rPr>
          <w:color w:val="auto"/>
          <w:sz w:val="20"/>
          <w:szCs w:val="20"/>
        </w:rPr>
      </w:pPr>
    </w:p>
    <w:p w14:paraId="01E65BC4">
      <w:pPr>
        <w:spacing w:after="0" w:line="366" w:lineRule="exact"/>
        <w:ind w:left="100"/>
        <w:rPr>
          <w:color w:val="auto"/>
          <w:sz w:val="20"/>
          <w:szCs w:val="20"/>
        </w:rPr>
      </w:pPr>
      <w:r>
        <w:rPr>
          <w:rFonts w:ascii="宋体" w:hAnsi="宋体" w:eastAsia="宋体" w:cs="宋体"/>
          <w:color w:val="auto"/>
          <w:sz w:val="32"/>
          <w:szCs w:val="32"/>
        </w:rPr>
        <w:t>所、腰潞监管所、虎踞监管所、界首监管所、湖口监管所、马江</w:t>
      </w:r>
    </w:p>
    <w:p w14:paraId="416591A5">
      <w:pPr>
        <w:spacing w:after="0" w:line="183" w:lineRule="exact"/>
        <w:rPr>
          <w:color w:val="auto"/>
          <w:sz w:val="20"/>
          <w:szCs w:val="20"/>
        </w:rPr>
      </w:pPr>
    </w:p>
    <w:p w14:paraId="65369B49">
      <w:pPr>
        <w:spacing w:after="0" w:line="376" w:lineRule="exact"/>
        <w:ind w:left="100"/>
        <w:rPr>
          <w:color w:val="auto"/>
          <w:sz w:val="20"/>
          <w:szCs w:val="20"/>
        </w:rPr>
      </w:pPr>
      <w:r>
        <w:rPr>
          <w:rFonts w:ascii="宋体" w:hAnsi="宋体" w:eastAsia="宋体" w:cs="宋体"/>
          <w:color w:val="auto"/>
          <w:sz w:val="31"/>
          <w:szCs w:val="31"/>
        </w:rPr>
        <w:t>监管所）。编制人数</w:t>
      </w:r>
      <w:r>
        <w:rPr>
          <w:rFonts w:ascii="Arial" w:hAnsi="Arial" w:eastAsia="Arial" w:cs="Arial"/>
          <w:color w:val="auto"/>
          <w:sz w:val="31"/>
          <w:szCs w:val="31"/>
        </w:rPr>
        <w:t xml:space="preserve"> 227 </w:t>
      </w:r>
      <w:r>
        <w:rPr>
          <w:rFonts w:ascii="宋体" w:hAnsi="宋体" w:eastAsia="宋体" w:cs="宋体"/>
          <w:color w:val="auto"/>
          <w:sz w:val="31"/>
          <w:szCs w:val="31"/>
        </w:rPr>
        <w:t>人，其中：行政编制人数</w:t>
      </w:r>
      <w:r>
        <w:rPr>
          <w:rFonts w:ascii="Arial" w:hAnsi="Arial" w:eastAsia="Arial" w:cs="Arial"/>
          <w:color w:val="auto"/>
          <w:sz w:val="31"/>
          <w:szCs w:val="31"/>
        </w:rPr>
        <w:t xml:space="preserve"> 121 </w:t>
      </w:r>
      <w:r>
        <w:rPr>
          <w:rFonts w:ascii="宋体" w:hAnsi="宋体" w:eastAsia="宋体" w:cs="宋体"/>
          <w:color w:val="auto"/>
          <w:sz w:val="31"/>
          <w:szCs w:val="31"/>
        </w:rPr>
        <w:t>人，事业</w:t>
      </w:r>
    </w:p>
    <w:p w14:paraId="782A1C08">
      <w:pPr>
        <w:spacing w:after="0" w:line="171" w:lineRule="exact"/>
        <w:rPr>
          <w:color w:val="auto"/>
          <w:sz w:val="20"/>
          <w:szCs w:val="20"/>
        </w:rPr>
      </w:pPr>
    </w:p>
    <w:p w14:paraId="6446D2A6">
      <w:pPr>
        <w:spacing w:after="0" w:line="388" w:lineRule="exact"/>
        <w:ind w:left="100"/>
        <w:rPr>
          <w:color w:val="auto"/>
          <w:sz w:val="20"/>
          <w:szCs w:val="20"/>
        </w:rPr>
      </w:pPr>
      <w:r>
        <w:rPr>
          <w:rFonts w:ascii="宋体" w:hAnsi="宋体" w:eastAsia="宋体" w:cs="宋体"/>
          <w:color w:val="auto"/>
          <w:sz w:val="32"/>
          <w:szCs w:val="32"/>
        </w:rPr>
        <w:t>编制人数</w:t>
      </w:r>
      <w:r>
        <w:rPr>
          <w:rFonts w:ascii="Arial" w:hAnsi="Arial" w:eastAsia="Arial" w:cs="Arial"/>
          <w:color w:val="auto"/>
          <w:sz w:val="32"/>
          <w:szCs w:val="32"/>
        </w:rPr>
        <w:t xml:space="preserve"> 98 </w:t>
      </w:r>
      <w:r>
        <w:rPr>
          <w:rFonts w:ascii="宋体" w:hAnsi="宋体" w:eastAsia="宋体" w:cs="宋体"/>
          <w:color w:val="auto"/>
          <w:sz w:val="32"/>
          <w:szCs w:val="32"/>
        </w:rPr>
        <w:t>人，工勤编制人数</w:t>
      </w:r>
      <w:r>
        <w:rPr>
          <w:rFonts w:ascii="Arial" w:hAnsi="Arial" w:eastAsia="Arial" w:cs="Arial"/>
          <w:color w:val="auto"/>
          <w:sz w:val="32"/>
          <w:szCs w:val="32"/>
        </w:rPr>
        <w:t xml:space="preserve"> 8 </w:t>
      </w:r>
      <w:r>
        <w:rPr>
          <w:rFonts w:ascii="宋体" w:hAnsi="宋体" w:eastAsia="宋体" w:cs="宋体"/>
          <w:color w:val="auto"/>
          <w:sz w:val="32"/>
          <w:szCs w:val="32"/>
        </w:rPr>
        <w:t>人。全系统共有人员</w:t>
      </w:r>
      <w:r>
        <w:rPr>
          <w:rFonts w:ascii="Arial" w:hAnsi="Arial" w:eastAsia="Arial" w:cs="Arial"/>
          <w:color w:val="auto"/>
          <w:sz w:val="32"/>
          <w:szCs w:val="32"/>
        </w:rPr>
        <w:t xml:space="preserve"> 283 </w:t>
      </w:r>
      <w:r>
        <w:rPr>
          <w:rFonts w:ascii="宋体" w:hAnsi="宋体" w:eastAsia="宋体" w:cs="宋体"/>
          <w:color w:val="auto"/>
          <w:sz w:val="32"/>
          <w:szCs w:val="32"/>
        </w:rPr>
        <w:t>人，</w:t>
      </w:r>
    </w:p>
    <w:p w14:paraId="298D70C8">
      <w:pPr>
        <w:spacing w:after="0" w:line="173" w:lineRule="exact"/>
        <w:rPr>
          <w:color w:val="auto"/>
          <w:sz w:val="20"/>
          <w:szCs w:val="20"/>
        </w:rPr>
      </w:pPr>
    </w:p>
    <w:p w14:paraId="58CBCFEA">
      <w:pPr>
        <w:spacing w:after="0" w:line="388" w:lineRule="exact"/>
        <w:ind w:left="100"/>
        <w:rPr>
          <w:color w:val="auto"/>
          <w:sz w:val="20"/>
          <w:szCs w:val="20"/>
        </w:rPr>
      </w:pPr>
      <w:r>
        <w:rPr>
          <w:rFonts w:ascii="宋体" w:hAnsi="宋体" w:eastAsia="宋体" w:cs="宋体"/>
          <w:color w:val="auto"/>
          <w:sz w:val="32"/>
          <w:szCs w:val="32"/>
        </w:rPr>
        <w:t>其中在职人员</w:t>
      </w:r>
      <w:r>
        <w:rPr>
          <w:rFonts w:ascii="Arial" w:hAnsi="Arial" w:eastAsia="Arial" w:cs="Arial"/>
          <w:color w:val="auto"/>
          <w:sz w:val="32"/>
          <w:szCs w:val="32"/>
        </w:rPr>
        <w:t xml:space="preserve"> 163 </w:t>
      </w:r>
      <w:r>
        <w:rPr>
          <w:rFonts w:ascii="宋体" w:hAnsi="宋体" w:eastAsia="宋体" w:cs="宋体"/>
          <w:color w:val="auto"/>
          <w:sz w:val="32"/>
          <w:szCs w:val="32"/>
        </w:rPr>
        <w:t>人，临时工</w:t>
      </w:r>
      <w:r>
        <w:rPr>
          <w:rFonts w:ascii="Arial" w:hAnsi="Arial" w:eastAsia="Arial" w:cs="Arial"/>
          <w:color w:val="auto"/>
          <w:sz w:val="32"/>
          <w:szCs w:val="32"/>
        </w:rPr>
        <w:t xml:space="preserve"> 17 </w:t>
      </w:r>
      <w:r>
        <w:rPr>
          <w:rFonts w:ascii="宋体" w:hAnsi="宋体" w:eastAsia="宋体" w:cs="宋体"/>
          <w:color w:val="auto"/>
          <w:sz w:val="32"/>
          <w:szCs w:val="32"/>
        </w:rPr>
        <w:t>人，离休人员</w:t>
      </w:r>
      <w:r>
        <w:rPr>
          <w:rFonts w:ascii="Arial" w:hAnsi="Arial" w:eastAsia="Arial" w:cs="Arial"/>
          <w:color w:val="auto"/>
          <w:sz w:val="32"/>
          <w:szCs w:val="32"/>
        </w:rPr>
        <w:t xml:space="preserve"> 1 </w:t>
      </w:r>
      <w:r>
        <w:rPr>
          <w:rFonts w:ascii="宋体" w:hAnsi="宋体" w:eastAsia="宋体" w:cs="宋体"/>
          <w:color w:val="auto"/>
          <w:sz w:val="32"/>
          <w:szCs w:val="32"/>
        </w:rPr>
        <w:t>人，退休人员</w:t>
      </w:r>
    </w:p>
    <w:p w14:paraId="048068F6">
      <w:pPr>
        <w:spacing w:after="0" w:line="171" w:lineRule="exact"/>
        <w:rPr>
          <w:color w:val="auto"/>
          <w:sz w:val="20"/>
          <w:szCs w:val="20"/>
        </w:rPr>
      </w:pPr>
    </w:p>
    <w:p w14:paraId="506BC8BF">
      <w:pPr>
        <w:numPr>
          <w:ilvl w:val="0"/>
          <w:numId w:val="1"/>
        </w:numPr>
        <w:tabs>
          <w:tab w:val="left" w:pos="660"/>
        </w:tabs>
        <w:spacing w:after="0" w:line="388" w:lineRule="exact"/>
        <w:ind w:left="660" w:hanging="569"/>
        <w:rPr>
          <w:rFonts w:ascii="Arial" w:hAnsi="Arial" w:eastAsia="Arial" w:cs="Arial"/>
          <w:color w:val="auto"/>
          <w:sz w:val="32"/>
          <w:szCs w:val="32"/>
        </w:rPr>
      </w:pPr>
      <w:r>
        <w:rPr>
          <w:rFonts w:ascii="宋体" w:hAnsi="宋体" w:eastAsia="宋体" w:cs="宋体"/>
          <w:color w:val="auto"/>
          <w:sz w:val="32"/>
          <w:szCs w:val="32"/>
        </w:rPr>
        <w:t>人。</w:t>
      </w:r>
    </w:p>
    <w:p w14:paraId="4CB9C132">
      <w:pPr>
        <w:spacing w:after="0" w:line="194" w:lineRule="exact"/>
        <w:rPr>
          <w:color w:val="auto"/>
          <w:sz w:val="20"/>
          <w:szCs w:val="20"/>
        </w:rPr>
      </w:pPr>
    </w:p>
    <w:p w14:paraId="34976F6E">
      <w:pPr>
        <w:spacing w:after="0" w:line="366" w:lineRule="exact"/>
        <w:ind w:left="740"/>
        <w:rPr>
          <w:color w:val="auto"/>
          <w:sz w:val="20"/>
          <w:szCs w:val="20"/>
        </w:rPr>
      </w:pPr>
      <w:r>
        <w:rPr>
          <w:rFonts w:ascii="宋体" w:hAnsi="宋体" w:eastAsia="宋体" w:cs="宋体"/>
          <w:b/>
          <w:bCs/>
          <w:color w:val="auto"/>
          <w:sz w:val="32"/>
          <w:szCs w:val="32"/>
        </w:rPr>
        <w:t>三、 部门收支概况</w:t>
      </w:r>
    </w:p>
    <w:p w14:paraId="38996CA5">
      <w:pPr>
        <w:spacing w:after="0" w:line="186" w:lineRule="exact"/>
        <w:rPr>
          <w:color w:val="auto"/>
          <w:sz w:val="20"/>
          <w:szCs w:val="20"/>
        </w:rPr>
      </w:pPr>
    </w:p>
    <w:p w14:paraId="1B0D5EF3">
      <w:pPr>
        <w:spacing w:after="0" w:line="376" w:lineRule="exact"/>
        <w:ind w:left="740"/>
        <w:rPr>
          <w:color w:val="auto"/>
          <w:sz w:val="20"/>
          <w:szCs w:val="20"/>
        </w:rPr>
      </w:pPr>
      <w:r>
        <w:rPr>
          <w:rFonts w:ascii="Arial" w:hAnsi="Arial" w:eastAsia="Arial" w:cs="Arial"/>
          <w:color w:val="auto"/>
          <w:sz w:val="31"/>
          <w:szCs w:val="31"/>
        </w:rPr>
        <w:t xml:space="preserve">2022 </w:t>
      </w:r>
      <w:r>
        <w:rPr>
          <w:rFonts w:ascii="宋体" w:hAnsi="宋体" w:eastAsia="宋体" w:cs="宋体"/>
          <w:color w:val="auto"/>
          <w:sz w:val="31"/>
          <w:szCs w:val="31"/>
        </w:rPr>
        <w:t>年部门预算编报范围包括局机关及所属二级预算单位。</w:t>
      </w:r>
    </w:p>
    <w:p w14:paraId="69EFDA42">
      <w:pPr>
        <w:spacing w:after="0" w:line="194" w:lineRule="exact"/>
        <w:rPr>
          <w:color w:val="auto"/>
          <w:sz w:val="20"/>
          <w:szCs w:val="20"/>
        </w:rPr>
      </w:pPr>
    </w:p>
    <w:p w14:paraId="54368D72">
      <w:pPr>
        <w:spacing w:after="0" w:line="366" w:lineRule="exact"/>
        <w:ind w:left="100"/>
        <w:rPr>
          <w:color w:val="auto"/>
          <w:sz w:val="20"/>
          <w:szCs w:val="20"/>
        </w:rPr>
      </w:pPr>
      <w:r>
        <w:rPr>
          <w:rFonts w:ascii="宋体" w:hAnsi="宋体" w:eastAsia="宋体" w:cs="宋体"/>
          <w:color w:val="auto"/>
          <w:sz w:val="32"/>
          <w:szCs w:val="32"/>
        </w:rPr>
        <w:t>收入包括公共预算和纳入财政预算管理的非税收入；支出既包括</w:t>
      </w:r>
    </w:p>
    <w:p w14:paraId="1EAFB86F">
      <w:pPr>
        <w:spacing w:after="0" w:line="194" w:lineRule="exact"/>
        <w:rPr>
          <w:color w:val="auto"/>
          <w:sz w:val="20"/>
          <w:szCs w:val="20"/>
        </w:rPr>
      </w:pPr>
    </w:p>
    <w:p w14:paraId="2C646CED">
      <w:pPr>
        <w:spacing w:after="0" w:line="366" w:lineRule="exact"/>
        <w:ind w:left="100"/>
        <w:rPr>
          <w:color w:val="auto"/>
          <w:sz w:val="20"/>
          <w:szCs w:val="20"/>
        </w:rPr>
      </w:pPr>
      <w:r>
        <w:rPr>
          <w:rFonts w:ascii="宋体" w:hAnsi="宋体" w:eastAsia="宋体" w:cs="宋体"/>
          <w:color w:val="auto"/>
          <w:sz w:val="32"/>
          <w:szCs w:val="32"/>
        </w:rPr>
        <w:t>保障局机关及直属单位基本运行的经费，也包括归口管理、面向</w:t>
      </w:r>
    </w:p>
    <w:p w14:paraId="42B4D31A">
      <w:pPr>
        <w:spacing w:after="0" w:line="196" w:lineRule="exact"/>
        <w:rPr>
          <w:color w:val="auto"/>
          <w:sz w:val="20"/>
          <w:szCs w:val="20"/>
        </w:rPr>
      </w:pPr>
    </w:p>
    <w:p w14:paraId="7ABCC316">
      <w:pPr>
        <w:spacing w:after="0" w:line="366" w:lineRule="exact"/>
        <w:ind w:left="100"/>
        <w:rPr>
          <w:color w:val="auto"/>
          <w:sz w:val="20"/>
          <w:szCs w:val="20"/>
        </w:rPr>
      </w:pPr>
      <w:r>
        <w:rPr>
          <w:rFonts w:ascii="宋体" w:hAnsi="宋体" w:eastAsia="宋体" w:cs="宋体"/>
          <w:color w:val="auto"/>
          <w:sz w:val="32"/>
          <w:szCs w:val="32"/>
        </w:rPr>
        <w:t>全县分配的人员津贴、公用经费、其他资金等专项经费。本部门</w:t>
      </w:r>
    </w:p>
    <w:p w14:paraId="47142CB9">
      <w:pPr>
        <w:spacing w:after="0" w:line="194" w:lineRule="exact"/>
        <w:rPr>
          <w:color w:val="auto"/>
          <w:sz w:val="20"/>
          <w:szCs w:val="20"/>
        </w:rPr>
      </w:pPr>
    </w:p>
    <w:p w14:paraId="3A44371E">
      <w:pPr>
        <w:spacing w:after="0" w:line="366" w:lineRule="exact"/>
        <w:ind w:left="100"/>
        <w:rPr>
          <w:color w:val="auto"/>
          <w:sz w:val="20"/>
          <w:szCs w:val="20"/>
        </w:rPr>
      </w:pPr>
      <w:r>
        <w:rPr>
          <w:rFonts w:ascii="宋体" w:hAnsi="宋体" w:eastAsia="宋体" w:cs="宋体"/>
          <w:color w:val="auto"/>
          <w:sz w:val="32"/>
          <w:szCs w:val="32"/>
        </w:rPr>
        <w:t>无下属预算单位。</w:t>
      </w:r>
    </w:p>
    <w:p w14:paraId="0BD210CE">
      <w:pPr>
        <w:spacing w:after="0" w:line="242" w:lineRule="exact"/>
        <w:rPr>
          <w:color w:val="auto"/>
          <w:sz w:val="20"/>
          <w:szCs w:val="20"/>
        </w:rPr>
      </w:pPr>
    </w:p>
    <w:p w14:paraId="77C39DAB">
      <w:pPr>
        <w:spacing w:after="0" w:line="479" w:lineRule="exact"/>
        <w:ind w:left="100" w:right="20" w:firstLine="643"/>
        <w:rPr>
          <w:color w:val="auto"/>
          <w:sz w:val="20"/>
          <w:szCs w:val="20"/>
        </w:rPr>
      </w:pPr>
      <w:r>
        <w:rPr>
          <w:rFonts w:ascii="宋体" w:hAnsi="宋体" w:eastAsia="宋体" w:cs="宋体"/>
          <w:b/>
          <w:bCs/>
          <w:color w:val="auto"/>
          <w:sz w:val="32"/>
          <w:szCs w:val="32"/>
        </w:rPr>
        <w:t>（一）收入预算：</w:t>
      </w:r>
      <w:r>
        <w:rPr>
          <w:rFonts w:ascii="Arial" w:hAnsi="Arial" w:eastAsia="Arial" w:cs="Arial"/>
          <w:color w:val="auto"/>
          <w:sz w:val="32"/>
          <w:szCs w:val="32"/>
        </w:rPr>
        <w:t xml:space="preserve">2022 </w:t>
      </w:r>
      <w:r>
        <w:rPr>
          <w:rFonts w:ascii="宋体" w:hAnsi="宋体" w:eastAsia="宋体" w:cs="宋体"/>
          <w:color w:val="auto"/>
          <w:sz w:val="32"/>
          <w:szCs w:val="32"/>
        </w:rPr>
        <w:t>年年初预算数</w:t>
      </w:r>
      <w:r>
        <w:rPr>
          <w:rFonts w:ascii="Arial" w:hAnsi="Arial" w:eastAsia="Arial" w:cs="Arial"/>
          <w:color w:val="auto"/>
          <w:sz w:val="32"/>
          <w:szCs w:val="32"/>
        </w:rPr>
        <w:t xml:space="preserve"> 2579.60 </w:t>
      </w:r>
      <w:r>
        <w:rPr>
          <w:rFonts w:ascii="宋体" w:hAnsi="宋体" w:eastAsia="宋体" w:cs="宋体"/>
          <w:color w:val="auto"/>
          <w:sz w:val="32"/>
          <w:szCs w:val="32"/>
        </w:rPr>
        <w:t>万元，其中，一般公共预算拨款收入</w:t>
      </w:r>
      <w:r>
        <w:rPr>
          <w:rFonts w:ascii="Arial" w:hAnsi="Arial" w:eastAsia="Arial" w:cs="Arial"/>
          <w:color w:val="auto"/>
          <w:sz w:val="32"/>
          <w:szCs w:val="32"/>
        </w:rPr>
        <w:t xml:space="preserve"> 2423 </w:t>
      </w:r>
      <w:r>
        <w:rPr>
          <w:rFonts w:ascii="宋体" w:hAnsi="宋体" w:eastAsia="宋体" w:cs="宋体"/>
          <w:color w:val="auto"/>
          <w:sz w:val="32"/>
          <w:szCs w:val="32"/>
        </w:rPr>
        <w:t>万元；纳入一般公共预算管理的非税收入拨款</w:t>
      </w:r>
      <w:r>
        <w:rPr>
          <w:rFonts w:ascii="Arial" w:hAnsi="Arial" w:eastAsia="Arial" w:cs="Arial"/>
          <w:color w:val="auto"/>
          <w:sz w:val="32"/>
          <w:szCs w:val="32"/>
        </w:rPr>
        <w:t xml:space="preserve"> 156.60 </w:t>
      </w:r>
      <w:r>
        <w:rPr>
          <w:rFonts w:ascii="宋体" w:hAnsi="宋体" w:eastAsia="宋体" w:cs="宋体"/>
          <w:color w:val="auto"/>
          <w:sz w:val="32"/>
          <w:szCs w:val="32"/>
        </w:rPr>
        <w:t>元。</w:t>
      </w:r>
    </w:p>
    <w:p w14:paraId="0E93B81B">
      <w:pPr>
        <w:spacing w:after="0" w:line="245" w:lineRule="exact"/>
        <w:rPr>
          <w:color w:val="auto"/>
          <w:sz w:val="20"/>
          <w:szCs w:val="20"/>
        </w:rPr>
      </w:pPr>
    </w:p>
    <w:p w14:paraId="763F6524">
      <w:pPr>
        <w:spacing w:after="0" w:line="480" w:lineRule="exact"/>
        <w:ind w:left="100" w:firstLine="643"/>
        <w:rPr>
          <w:color w:val="auto"/>
          <w:sz w:val="20"/>
          <w:szCs w:val="20"/>
        </w:rPr>
      </w:pPr>
      <w:r>
        <w:rPr>
          <w:rFonts w:ascii="宋体" w:hAnsi="宋体" w:eastAsia="宋体" w:cs="宋体"/>
          <w:b/>
          <w:bCs/>
          <w:color w:val="auto"/>
          <w:sz w:val="31"/>
          <w:szCs w:val="31"/>
        </w:rPr>
        <w:t>（二）支出预算</w:t>
      </w:r>
      <w:r>
        <w:rPr>
          <w:rFonts w:ascii="宋体" w:hAnsi="宋体" w:eastAsia="宋体" w:cs="宋体"/>
          <w:color w:val="auto"/>
          <w:sz w:val="31"/>
          <w:szCs w:val="31"/>
        </w:rPr>
        <w:t>：</w:t>
      </w:r>
      <w:r>
        <w:rPr>
          <w:rFonts w:ascii="Arial" w:hAnsi="Arial" w:eastAsia="Arial" w:cs="Arial"/>
          <w:color w:val="auto"/>
          <w:sz w:val="31"/>
          <w:szCs w:val="31"/>
        </w:rPr>
        <w:t xml:space="preserve">2022 </w:t>
      </w:r>
      <w:r>
        <w:rPr>
          <w:rFonts w:ascii="宋体" w:hAnsi="宋体" w:eastAsia="宋体" w:cs="宋体"/>
          <w:color w:val="auto"/>
          <w:sz w:val="31"/>
          <w:szCs w:val="31"/>
        </w:rPr>
        <w:t>年年初预算数</w:t>
      </w:r>
      <w:r>
        <w:rPr>
          <w:rFonts w:ascii="Arial" w:hAnsi="Arial" w:eastAsia="Arial" w:cs="Arial"/>
          <w:color w:val="auto"/>
          <w:sz w:val="31"/>
          <w:szCs w:val="31"/>
        </w:rPr>
        <w:t xml:space="preserve"> 2579.60 </w:t>
      </w:r>
      <w:r>
        <w:rPr>
          <w:rFonts w:ascii="宋体" w:hAnsi="宋体" w:eastAsia="宋体" w:cs="宋体"/>
          <w:color w:val="auto"/>
          <w:sz w:val="31"/>
          <w:szCs w:val="31"/>
        </w:rPr>
        <w:t>万元，其中，一般公共服务支出</w:t>
      </w:r>
      <w:r>
        <w:rPr>
          <w:rFonts w:ascii="Arial" w:hAnsi="Arial" w:eastAsia="Arial" w:cs="Arial"/>
          <w:color w:val="auto"/>
          <w:sz w:val="31"/>
          <w:szCs w:val="31"/>
        </w:rPr>
        <w:t xml:space="preserve"> 2247.29 </w:t>
      </w:r>
      <w:r>
        <w:rPr>
          <w:rFonts w:ascii="宋体" w:hAnsi="宋体" w:eastAsia="宋体" w:cs="宋体"/>
          <w:color w:val="auto"/>
          <w:sz w:val="31"/>
          <w:szCs w:val="31"/>
        </w:rPr>
        <w:t>万元，社会保障和就业支出</w:t>
      </w:r>
      <w:r>
        <w:rPr>
          <w:rFonts w:ascii="Arial" w:hAnsi="Arial" w:eastAsia="Arial" w:cs="Arial"/>
          <w:color w:val="auto"/>
          <w:sz w:val="31"/>
          <w:szCs w:val="31"/>
        </w:rPr>
        <w:t xml:space="preserve"> 163.45 </w:t>
      </w:r>
      <w:r>
        <w:rPr>
          <w:rFonts w:ascii="宋体" w:hAnsi="宋体" w:eastAsia="宋体" w:cs="宋体"/>
          <w:color w:val="auto"/>
          <w:sz w:val="31"/>
          <w:szCs w:val="31"/>
        </w:rPr>
        <w:t>万元，卫生健康支出</w:t>
      </w:r>
      <w:r>
        <w:rPr>
          <w:rFonts w:ascii="Arial" w:hAnsi="Arial" w:eastAsia="Arial" w:cs="Arial"/>
          <w:color w:val="auto"/>
          <w:sz w:val="31"/>
          <w:szCs w:val="31"/>
        </w:rPr>
        <w:t xml:space="preserve"> 7.15 </w:t>
      </w:r>
      <w:r>
        <w:rPr>
          <w:rFonts w:ascii="宋体" w:hAnsi="宋体" w:eastAsia="宋体" w:cs="宋体"/>
          <w:color w:val="auto"/>
          <w:sz w:val="31"/>
          <w:szCs w:val="31"/>
        </w:rPr>
        <w:t>万元，住房保障支出</w:t>
      </w:r>
      <w:r>
        <w:rPr>
          <w:rFonts w:ascii="Arial" w:hAnsi="Arial" w:eastAsia="Arial" w:cs="Arial"/>
          <w:color w:val="auto"/>
          <w:sz w:val="31"/>
          <w:szCs w:val="31"/>
        </w:rPr>
        <w:t xml:space="preserve"> 161.71 </w:t>
      </w:r>
      <w:r>
        <w:rPr>
          <w:rFonts w:ascii="宋体" w:hAnsi="宋体" w:eastAsia="宋体" w:cs="宋体"/>
          <w:color w:val="auto"/>
          <w:sz w:val="31"/>
          <w:szCs w:val="31"/>
        </w:rPr>
        <w:t>万元。</w:t>
      </w:r>
    </w:p>
    <w:p w14:paraId="7D4BD1FC">
      <w:pPr>
        <w:sectPr>
          <w:pgSz w:w="11900" w:h="16829"/>
          <w:pgMar w:top="1440" w:right="1360" w:bottom="909" w:left="1440" w:header="0" w:footer="0" w:gutter="0"/>
          <w:cols w:equalWidth="0" w:num="1">
            <w:col w:w="9100"/>
          </w:cols>
        </w:sectPr>
      </w:pPr>
    </w:p>
    <w:p w14:paraId="6BD197B7">
      <w:pPr>
        <w:spacing w:after="0" w:line="200" w:lineRule="exact"/>
        <w:rPr>
          <w:color w:val="auto"/>
          <w:sz w:val="20"/>
          <w:szCs w:val="20"/>
        </w:rPr>
      </w:pPr>
    </w:p>
    <w:p w14:paraId="4B59DF84">
      <w:pPr>
        <w:spacing w:after="0" w:line="200" w:lineRule="exact"/>
        <w:rPr>
          <w:color w:val="auto"/>
          <w:sz w:val="20"/>
          <w:szCs w:val="20"/>
        </w:rPr>
      </w:pPr>
    </w:p>
    <w:p w14:paraId="7AB32A80">
      <w:pPr>
        <w:spacing w:after="0" w:line="272" w:lineRule="exact"/>
        <w:rPr>
          <w:color w:val="auto"/>
          <w:sz w:val="20"/>
          <w:szCs w:val="20"/>
        </w:rPr>
      </w:pPr>
    </w:p>
    <w:p w14:paraId="3A4FAFFD">
      <w:pPr>
        <w:spacing w:after="0" w:line="340" w:lineRule="exact"/>
        <w:ind w:left="7400"/>
        <w:rPr>
          <w:color w:val="auto"/>
          <w:sz w:val="20"/>
          <w:szCs w:val="20"/>
        </w:rPr>
      </w:pPr>
      <w:r>
        <w:rPr>
          <w:rFonts w:ascii="Arial" w:hAnsi="Arial" w:eastAsia="Arial" w:cs="Arial"/>
          <w:color w:val="FFFFFF"/>
          <w:sz w:val="28"/>
          <w:szCs w:val="28"/>
        </w:rPr>
        <w:t>—</w:t>
      </w:r>
      <w:r>
        <w:rPr>
          <w:rFonts w:ascii="Arial" w:hAnsi="Arial" w:eastAsia="Arial" w:cs="Arial"/>
          <w:color w:val="000000"/>
          <w:sz w:val="28"/>
          <w:szCs w:val="28"/>
        </w:rPr>
        <w:t>—</w:t>
      </w:r>
      <w:r>
        <w:rPr>
          <w:rFonts w:ascii="Arial" w:hAnsi="Arial" w:eastAsia="Arial" w:cs="Arial"/>
          <w:color w:val="FFFFFF"/>
          <w:sz w:val="28"/>
          <w:szCs w:val="28"/>
        </w:rPr>
        <w:t xml:space="preserve"> </w:t>
      </w:r>
      <w:r>
        <w:rPr>
          <w:rFonts w:ascii="宋体" w:hAnsi="宋体" w:eastAsia="宋体" w:cs="宋体"/>
          <w:color w:val="000000"/>
          <w:sz w:val="28"/>
          <w:szCs w:val="28"/>
        </w:rPr>
        <w:t>5</w:t>
      </w:r>
      <w:r>
        <w:rPr>
          <w:rFonts w:ascii="Arial" w:hAnsi="Arial" w:eastAsia="Arial" w:cs="Arial"/>
          <w:color w:val="FFFFFF"/>
          <w:sz w:val="28"/>
          <w:szCs w:val="28"/>
        </w:rPr>
        <w:t xml:space="preserve"> </w:t>
      </w:r>
      <w:r>
        <w:rPr>
          <w:rFonts w:ascii="Arial" w:hAnsi="Arial" w:eastAsia="Arial" w:cs="Arial"/>
          <w:color w:val="000000"/>
          <w:sz w:val="28"/>
          <w:szCs w:val="28"/>
        </w:rPr>
        <w:t>—</w:t>
      </w:r>
      <w:r>
        <w:rPr>
          <w:rFonts w:ascii="Arial" w:hAnsi="Arial" w:eastAsia="Arial" w:cs="Arial"/>
          <w:color w:val="FFFFFF"/>
          <w:sz w:val="28"/>
          <w:szCs w:val="28"/>
        </w:rPr>
        <w:t>—</w:t>
      </w:r>
    </w:p>
    <w:p w14:paraId="0D35AD52">
      <w:pPr>
        <w:sectPr>
          <w:type w:val="continuous"/>
          <w:pgSz w:w="11900" w:h="16829"/>
          <w:pgMar w:top="1440" w:right="1360" w:bottom="909" w:left="1440" w:header="0" w:footer="0" w:gutter="0"/>
          <w:cols w:equalWidth="0" w:num="1">
            <w:col w:w="9100"/>
          </w:cols>
        </w:sectPr>
      </w:pPr>
    </w:p>
    <w:p w14:paraId="5BFD4156">
      <w:pPr>
        <w:spacing w:after="0" w:line="200" w:lineRule="exact"/>
        <w:rPr>
          <w:color w:val="auto"/>
          <w:sz w:val="20"/>
          <w:szCs w:val="20"/>
        </w:rPr>
      </w:pPr>
      <w:bookmarkStart w:id="5" w:name="page6"/>
      <w:bookmarkEnd w:id="5"/>
    </w:p>
    <w:p w14:paraId="422ED249">
      <w:pPr>
        <w:spacing w:after="0" w:line="200" w:lineRule="exact"/>
        <w:rPr>
          <w:color w:val="auto"/>
          <w:sz w:val="20"/>
          <w:szCs w:val="20"/>
        </w:rPr>
      </w:pPr>
    </w:p>
    <w:p w14:paraId="0FBCAA3E">
      <w:pPr>
        <w:spacing w:after="0" w:line="384" w:lineRule="exact"/>
        <w:rPr>
          <w:color w:val="auto"/>
          <w:sz w:val="20"/>
          <w:szCs w:val="20"/>
        </w:rPr>
      </w:pPr>
    </w:p>
    <w:p w14:paraId="6D5236CA">
      <w:pPr>
        <w:spacing w:after="0" w:line="366" w:lineRule="exact"/>
        <w:ind w:left="740"/>
        <w:rPr>
          <w:color w:val="auto"/>
          <w:sz w:val="20"/>
          <w:szCs w:val="20"/>
        </w:rPr>
      </w:pPr>
      <w:r>
        <w:rPr>
          <w:rFonts w:ascii="宋体" w:hAnsi="宋体" w:eastAsia="宋体" w:cs="宋体"/>
          <w:color w:val="auto"/>
          <w:sz w:val="32"/>
          <w:szCs w:val="32"/>
        </w:rPr>
        <w:t>具体安排如下：</w:t>
      </w:r>
    </w:p>
    <w:p w14:paraId="4D8BC0DB">
      <w:pPr>
        <w:spacing w:after="0" w:line="171" w:lineRule="exact"/>
        <w:rPr>
          <w:color w:val="auto"/>
          <w:sz w:val="20"/>
          <w:szCs w:val="20"/>
        </w:rPr>
      </w:pPr>
    </w:p>
    <w:p w14:paraId="39A0613F">
      <w:pPr>
        <w:spacing w:after="0" w:line="388" w:lineRule="exact"/>
        <w:ind w:left="740"/>
        <w:rPr>
          <w:color w:val="auto"/>
          <w:sz w:val="20"/>
          <w:szCs w:val="20"/>
        </w:rPr>
      </w:pPr>
      <w:r>
        <w:rPr>
          <w:rFonts w:ascii="Arial" w:hAnsi="Arial" w:eastAsia="Arial" w:cs="Arial"/>
          <w:color w:val="auto"/>
          <w:sz w:val="32"/>
          <w:szCs w:val="32"/>
        </w:rPr>
        <w:t>1.</w:t>
      </w:r>
      <w:r>
        <w:rPr>
          <w:rFonts w:ascii="宋体" w:hAnsi="宋体" w:eastAsia="宋体" w:cs="宋体"/>
          <w:color w:val="auto"/>
          <w:sz w:val="32"/>
          <w:szCs w:val="32"/>
        </w:rPr>
        <w:t>基本支出：</w:t>
      </w:r>
      <w:r>
        <w:rPr>
          <w:rFonts w:ascii="Arial" w:hAnsi="Arial" w:eastAsia="Arial" w:cs="Arial"/>
          <w:color w:val="auto"/>
          <w:sz w:val="32"/>
          <w:szCs w:val="32"/>
        </w:rPr>
        <w:t xml:space="preserve">2022 </w:t>
      </w:r>
      <w:r>
        <w:rPr>
          <w:rFonts w:ascii="宋体" w:hAnsi="宋体" w:eastAsia="宋体" w:cs="宋体"/>
          <w:color w:val="auto"/>
          <w:sz w:val="32"/>
          <w:szCs w:val="32"/>
        </w:rPr>
        <w:t>年年初预算数为</w:t>
      </w:r>
      <w:r>
        <w:rPr>
          <w:rFonts w:ascii="Arial" w:hAnsi="Arial" w:eastAsia="Arial" w:cs="Arial"/>
          <w:color w:val="auto"/>
          <w:sz w:val="32"/>
          <w:szCs w:val="32"/>
        </w:rPr>
        <w:t xml:space="preserve"> 1776.71 </w:t>
      </w:r>
      <w:r>
        <w:rPr>
          <w:rFonts w:ascii="宋体" w:hAnsi="宋体" w:eastAsia="宋体" w:cs="宋体"/>
          <w:color w:val="auto"/>
          <w:sz w:val="32"/>
          <w:szCs w:val="32"/>
        </w:rPr>
        <w:t>万元，是指为</w:t>
      </w:r>
    </w:p>
    <w:p w14:paraId="35A52AC2">
      <w:pPr>
        <w:spacing w:after="0" w:line="208" w:lineRule="exact"/>
        <w:rPr>
          <w:color w:val="auto"/>
          <w:sz w:val="20"/>
          <w:szCs w:val="20"/>
        </w:rPr>
      </w:pPr>
    </w:p>
    <w:p w14:paraId="0B356DCF">
      <w:pPr>
        <w:spacing w:after="0" w:line="354" w:lineRule="exact"/>
        <w:ind w:left="100"/>
        <w:rPr>
          <w:color w:val="auto"/>
          <w:sz w:val="20"/>
          <w:szCs w:val="20"/>
        </w:rPr>
      </w:pPr>
      <w:r>
        <w:rPr>
          <w:rFonts w:ascii="宋体" w:hAnsi="宋体" w:eastAsia="宋体" w:cs="宋体"/>
          <w:color w:val="auto"/>
          <w:sz w:val="31"/>
          <w:szCs w:val="31"/>
        </w:rPr>
        <w:t>保障单位机构正常运转、完成日常工作任务而发生的各项支出，</w:t>
      </w:r>
    </w:p>
    <w:p w14:paraId="48C8B184">
      <w:pPr>
        <w:spacing w:after="0" w:line="205" w:lineRule="exact"/>
        <w:rPr>
          <w:color w:val="auto"/>
          <w:sz w:val="20"/>
          <w:szCs w:val="20"/>
        </w:rPr>
      </w:pPr>
    </w:p>
    <w:p w14:paraId="438E9010">
      <w:pPr>
        <w:spacing w:after="0" w:line="354" w:lineRule="exact"/>
        <w:ind w:left="100"/>
        <w:rPr>
          <w:color w:val="auto"/>
          <w:sz w:val="20"/>
          <w:szCs w:val="20"/>
        </w:rPr>
      </w:pPr>
      <w:r>
        <w:rPr>
          <w:rFonts w:ascii="宋体" w:hAnsi="宋体" w:eastAsia="宋体" w:cs="宋体"/>
          <w:color w:val="auto"/>
          <w:sz w:val="31"/>
          <w:szCs w:val="31"/>
        </w:rPr>
        <w:t>包括用于基本工资、津贴补贴等人员经费以及日常公用经费、业</w:t>
      </w:r>
    </w:p>
    <w:p w14:paraId="604AD0F5">
      <w:pPr>
        <w:spacing w:after="0" w:line="194" w:lineRule="exact"/>
        <w:rPr>
          <w:color w:val="auto"/>
          <w:sz w:val="20"/>
          <w:szCs w:val="20"/>
        </w:rPr>
      </w:pPr>
    </w:p>
    <w:p w14:paraId="3F207EBD">
      <w:pPr>
        <w:spacing w:after="0" w:line="366" w:lineRule="exact"/>
        <w:ind w:left="100"/>
        <w:rPr>
          <w:color w:val="auto"/>
          <w:sz w:val="20"/>
          <w:szCs w:val="20"/>
        </w:rPr>
      </w:pPr>
      <w:r>
        <w:rPr>
          <w:rFonts w:ascii="宋体" w:hAnsi="宋体" w:eastAsia="宋体" w:cs="宋体"/>
          <w:color w:val="auto"/>
          <w:sz w:val="32"/>
          <w:szCs w:val="32"/>
        </w:rPr>
        <w:t>务性商品和服务支出。</w:t>
      </w:r>
    </w:p>
    <w:p w14:paraId="54E09079">
      <w:pPr>
        <w:spacing w:after="0" w:line="174" w:lineRule="exact"/>
        <w:rPr>
          <w:color w:val="auto"/>
          <w:sz w:val="20"/>
          <w:szCs w:val="20"/>
        </w:rPr>
      </w:pPr>
    </w:p>
    <w:p w14:paraId="6147A943">
      <w:pPr>
        <w:spacing w:after="0" w:line="388" w:lineRule="exact"/>
        <w:ind w:left="740"/>
        <w:rPr>
          <w:color w:val="auto"/>
          <w:sz w:val="20"/>
          <w:szCs w:val="20"/>
        </w:rPr>
      </w:pPr>
      <w:r>
        <w:rPr>
          <w:rFonts w:ascii="Arial" w:hAnsi="Arial" w:eastAsia="Arial" w:cs="Arial"/>
          <w:color w:val="auto"/>
          <w:sz w:val="32"/>
          <w:szCs w:val="32"/>
        </w:rPr>
        <w:t>2.</w:t>
      </w:r>
      <w:r>
        <w:rPr>
          <w:rFonts w:ascii="宋体" w:hAnsi="宋体" w:eastAsia="宋体" w:cs="宋体"/>
          <w:color w:val="auto"/>
          <w:sz w:val="32"/>
          <w:szCs w:val="32"/>
        </w:rPr>
        <w:t>项目支出：</w:t>
      </w:r>
      <w:r>
        <w:rPr>
          <w:rFonts w:ascii="Arial" w:hAnsi="Arial" w:eastAsia="Arial" w:cs="Arial"/>
          <w:color w:val="auto"/>
          <w:sz w:val="32"/>
          <w:szCs w:val="32"/>
        </w:rPr>
        <w:t xml:space="preserve">2022 </w:t>
      </w:r>
      <w:r>
        <w:rPr>
          <w:rFonts w:ascii="宋体" w:hAnsi="宋体" w:eastAsia="宋体" w:cs="宋体"/>
          <w:color w:val="auto"/>
          <w:sz w:val="32"/>
          <w:szCs w:val="32"/>
        </w:rPr>
        <w:t>年年初预算数为</w:t>
      </w:r>
      <w:r>
        <w:rPr>
          <w:rFonts w:ascii="Arial" w:hAnsi="Arial" w:eastAsia="Arial" w:cs="Arial"/>
          <w:color w:val="auto"/>
          <w:sz w:val="32"/>
          <w:szCs w:val="32"/>
        </w:rPr>
        <w:t xml:space="preserve"> 802.89 </w:t>
      </w:r>
      <w:r>
        <w:rPr>
          <w:rFonts w:ascii="宋体" w:hAnsi="宋体" w:eastAsia="宋体" w:cs="宋体"/>
          <w:color w:val="auto"/>
          <w:sz w:val="32"/>
          <w:szCs w:val="32"/>
        </w:rPr>
        <w:t>万元，是指单位</w:t>
      </w:r>
    </w:p>
    <w:p w14:paraId="0237E4E0">
      <w:pPr>
        <w:spacing w:after="0" w:line="205" w:lineRule="exact"/>
        <w:rPr>
          <w:color w:val="auto"/>
          <w:sz w:val="20"/>
          <w:szCs w:val="20"/>
        </w:rPr>
      </w:pPr>
    </w:p>
    <w:p w14:paraId="51C5879D">
      <w:pPr>
        <w:spacing w:after="0" w:line="354" w:lineRule="exact"/>
        <w:ind w:left="100"/>
        <w:rPr>
          <w:color w:val="auto"/>
          <w:sz w:val="20"/>
          <w:szCs w:val="20"/>
        </w:rPr>
      </w:pPr>
      <w:r>
        <w:rPr>
          <w:rFonts w:ascii="宋体" w:hAnsi="宋体" w:eastAsia="宋体" w:cs="宋体"/>
          <w:color w:val="auto"/>
          <w:sz w:val="31"/>
          <w:szCs w:val="31"/>
        </w:rPr>
        <w:t>为完成特定行政工作任务或事业发展目标而发生的支出，包括按</w:t>
      </w:r>
    </w:p>
    <w:p w14:paraId="22509FEE">
      <w:pPr>
        <w:spacing w:after="0" w:line="183" w:lineRule="exact"/>
        <w:rPr>
          <w:color w:val="auto"/>
          <w:sz w:val="20"/>
          <w:szCs w:val="20"/>
        </w:rPr>
      </w:pPr>
    </w:p>
    <w:p w14:paraId="30B55D67">
      <w:pPr>
        <w:spacing w:after="0" w:line="376" w:lineRule="exact"/>
        <w:ind w:left="100"/>
        <w:rPr>
          <w:color w:val="auto"/>
          <w:sz w:val="20"/>
          <w:szCs w:val="20"/>
        </w:rPr>
      </w:pPr>
      <w:r>
        <w:rPr>
          <w:rFonts w:ascii="宋体" w:hAnsi="宋体" w:eastAsia="宋体" w:cs="宋体"/>
          <w:color w:val="auto"/>
          <w:sz w:val="31"/>
          <w:szCs w:val="31"/>
        </w:rPr>
        <w:t>项目管理的工资福利支出</w:t>
      </w:r>
      <w:r>
        <w:rPr>
          <w:rFonts w:ascii="Arial" w:hAnsi="Arial" w:eastAsia="Arial" w:cs="Arial"/>
          <w:color w:val="auto"/>
          <w:sz w:val="31"/>
          <w:szCs w:val="31"/>
        </w:rPr>
        <w:t xml:space="preserve"> 72.10 </w:t>
      </w:r>
      <w:r>
        <w:rPr>
          <w:rFonts w:ascii="宋体" w:hAnsi="宋体" w:eastAsia="宋体" w:cs="宋体"/>
          <w:color w:val="auto"/>
          <w:sz w:val="31"/>
          <w:szCs w:val="31"/>
        </w:rPr>
        <w:t>万元，按项目管理的商品和服务</w:t>
      </w:r>
    </w:p>
    <w:p w14:paraId="2E93E738">
      <w:pPr>
        <w:spacing w:after="0" w:line="173" w:lineRule="exact"/>
        <w:rPr>
          <w:color w:val="auto"/>
          <w:sz w:val="20"/>
          <w:szCs w:val="20"/>
        </w:rPr>
      </w:pPr>
    </w:p>
    <w:p w14:paraId="48E7AC54">
      <w:pPr>
        <w:spacing w:after="0" w:line="388" w:lineRule="exact"/>
        <w:ind w:left="100"/>
        <w:rPr>
          <w:color w:val="auto"/>
          <w:sz w:val="20"/>
          <w:szCs w:val="20"/>
        </w:rPr>
      </w:pPr>
      <w:r>
        <w:rPr>
          <w:rFonts w:ascii="宋体" w:hAnsi="宋体" w:eastAsia="宋体" w:cs="宋体"/>
          <w:color w:val="auto"/>
          <w:sz w:val="32"/>
          <w:szCs w:val="32"/>
        </w:rPr>
        <w:t>支出</w:t>
      </w:r>
      <w:r>
        <w:rPr>
          <w:rFonts w:ascii="Arial" w:hAnsi="Arial" w:eastAsia="Arial" w:cs="Arial"/>
          <w:color w:val="auto"/>
          <w:sz w:val="32"/>
          <w:szCs w:val="32"/>
        </w:rPr>
        <w:t xml:space="preserve"> 714.09 </w:t>
      </w:r>
      <w:r>
        <w:rPr>
          <w:rFonts w:ascii="宋体" w:hAnsi="宋体" w:eastAsia="宋体" w:cs="宋体"/>
          <w:color w:val="auto"/>
          <w:sz w:val="32"/>
          <w:szCs w:val="32"/>
        </w:rPr>
        <w:t>万元，按项目管理的对个人和家庭的补助</w:t>
      </w:r>
      <w:r>
        <w:rPr>
          <w:rFonts w:ascii="Arial" w:hAnsi="Arial" w:eastAsia="Arial" w:cs="Arial"/>
          <w:color w:val="auto"/>
          <w:sz w:val="32"/>
          <w:szCs w:val="32"/>
        </w:rPr>
        <w:t xml:space="preserve"> 10.00 </w:t>
      </w:r>
      <w:r>
        <w:rPr>
          <w:rFonts w:ascii="宋体" w:hAnsi="宋体" w:eastAsia="宋体" w:cs="宋体"/>
          <w:color w:val="auto"/>
          <w:sz w:val="32"/>
          <w:szCs w:val="32"/>
        </w:rPr>
        <w:t>万</w:t>
      </w:r>
    </w:p>
    <w:p w14:paraId="6C99F20E">
      <w:pPr>
        <w:spacing w:after="0" w:line="171" w:lineRule="exact"/>
        <w:rPr>
          <w:color w:val="auto"/>
          <w:sz w:val="20"/>
          <w:szCs w:val="20"/>
        </w:rPr>
      </w:pPr>
    </w:p>
    <w:p w14:paraId="1B56260B">
      <w:pPr>
        <w:spacing w:after="0" w:line="388" w:lineRule="exact"/>
        <w:ind w:left="100"/>
        <w:rPr>
          <w:color w:val="auto"/>
          <w:sz w:val="20"/>
          <w:szCs w:val="20"/>
        </w:rPr>
      </w:pPr>
      <w:r>
        <w:rPr>
          <w:rFonts w:ascii="宋体" w:hAnsi="宋体" w:eastAsia="宋体" w:cs="宋体"/>
          <w:color w:val="auto"/>
          <w:sz w:val="32"/>
          <w:szCs w:val="32"/>
        </w:rPr>
        <w:t>元，资本性支出（基本建设）</w:t>
      </w:r>
      <w:r>
        <w:rPr>
          <w:rFonts w:ascii="Arial" w:hAnsi="Arial" w:eastAsia="Arial" w:cs="Arial"/>
          <w:color w:val="auto"/>
          <w:sz w:val="32"/>
          <w:szCs w:val="32"/>
        </w:rPr>
        <w:t xml:space="preserve">6.70 </w:t>
      </w:r>
      <w:r>
        <w:rPr>
          <w:rFonts w:ascii="宋体" w:hAnsi="宋体" w:eastAsia="宋体" w:cs="宋体"/>
          <w:color w:val="auto"/>
          <w:sz w:val="32"/>
          <w:szCs w:val="32"/>
        </w:rPr>
        <w:t>万元。</w:t>
      </w:r>
    </w:p>
    <w:p w14:paraId="5AD9AF31">
      <w:pPr>
        <w:spacing w:after="0" w:line="205" w:lineRule="exact"/>
        <w:rPr>
          <w:color w:val="auto"/>
          <w:sz w:val="20"/>
          <w:szCs w:val="20"/>
        </w:rPr>
      </w:pPr>
    </w:p>
    <w:p w14:paraId="48A9A360">
      <w:pPr>
        <w:spacing w:after="0" w:line="354" w:lineRule="exact"/>
        <w:ind w:left="740"/>
        <w:rPr>
          <w:color w:val="auto"/>
          <w:sz w:val="20"/>
          <w:szCs w:val="20"/>
        </w:rPr>
      </w:pPr>
      <w:r>
        <w:rPr>
          <w:rFonts w:ascii="宋体" w:hAnsi="宋体" w:eastAsia="宋体" w:cs="宋体"/>
          <w:b/>
          <w:bCs/>
          <w:color w:val="auto"/>
          <w:sz w:val="31"/>
          <w:szCs w:val="31"/>
        </w:rPr>
        <w:t>预算收支增减变化情况说明</w:t>
      </w:r>
      <w:r>
        <w:rPr>
          <w:rFonts w:ascii="宋体" w:hAnsi="宋体" w:eastAsia="宋体" w:cs="宋体"/>
          <w:color w:val="auto"/>
          <w:sz w:val="31"/>
          <w:szCs w:val="31"/>
        </w:rPr>
        <w:t>：预算收支增减变化情况说明：</w:t>
      </w:r>
    </w:p>
    <w:p w14:paraId="766F6807">
      <w:pPr>
        <w:spacing w:after="0" w:line="245" w:lineRule="exact"/>
        <w:rPr>
          <w:color w:val="auto"/>
          <w:sz w:val="20"/>
          <w:szCs w:val="20"/>
        </w:rPr>
      </w:pPr>
    </w:p>
    <w:p w14:paraId="4C935CA5">
      <w:pPr>
        <w:spacing w:after="0" w:line="438" w:lineRule="exact"/>
        <w:ind w:left="100" w:right="320"/>
        <w:rPr>
          <w:color w:val="auto"/>
          <w:sz w:val="20"/>
          <w:szCs w:val="20"/>
        </w:rPr>
      </w:pPr>
      <w:r>
        <w:rPr>
          <w:rFonts w:ascii="Arial" w:hAnsi="Arial" w:eastAsia="Arial" w:cs="Arial"/>
          <w:color w:val="auto"/>
          <w:sz w:val="32"/>
          <w:szCs w:val="32"/>
        </w:rPr>
        <w:t xml:space="preserve">2022 </w:t>
      </w:r>
      <w:r>
        <w:rPr>
          <w:rFonts w:ascii="宋体" w:hAnsi="宋体" w:eastAsia="宋体" w:cs="宋体"/>
          <w:color w:val="auto"/>
          <w:sz w:val="32"/>
          <w:szCs w:val="32"/>
        </w:rPr>
        <w:t>年度本单位年初预算数为</w:t>
      </w:r>
      <w:r>
        <w:rPr>
          <w:rFonts w:ascii="Arial" w:hAnsi="Arial" w:eastAsia="Arial" w:cs="Arial"/>
          <w:color w:val="auto"/>
          <w:sz w:val="32"/>
          <w:szCs w:val="32"/>
        </w:rPr>
        <w:t xml:space="preserve"> 2579.60 </w:t>
      </w:r>
      <w:r>
        <w:rPr>
          <w:rFonts w:ascii="宋体" w:hAnsi="宋体" w:eastAsia="宋体" w:cs="宋体"/>
          <w:color w:val="auto"/>
          <w:sz w:val="32"/>
          <w:szCs w:val="32"/>
        </w:rPr>
        <w:t>万元，比上年</w:t>
      </w:r>
      <w:r>
        <w:rPr>
          <w:rFonts w:ascii="Arial" w:hAnsi="Arial" w:eastAsia="Arial" w:cs="Arial"/>
          <w:color w:val="auto"/>
          <w:sz w:val="32"/>
          <w:szCs w:val="32"/>
        </w:rPr>
        <w:t xml:space="preserve"> 2578.45 </w:t>
      </w:r>
      <w:r>
        <w:rPr>
          <w:rFonts w:ascii="宋体" w:hAnsi="宋体" w:eastAsia="宋体" w:cs="宋体"/>
          <w:color w:val="auto"/>
          <w:sz w:val="32"/>
          <w:szCs w:val="32"/>
        </w:rPr>
        <w:t>万元增加</w:t>
      </w:r>
      <w:r>
        <w:rPr>
          <w:rFonts w:ascii="Arial" w:hAnsi="Arial" w:eastAsia="Arial" w:cs="Arial"/>
          <w:color w:val="auto"/>
          <w:sz w:val="32"/>
          <w:szCs w:val="32"/>
        </w:rPr>
        <w:t xml:space="preserve"> 1.15 </w:t>
      </w:r>
      <w:r>
        <w:rPr>
          <w:rFonts w:ascii="宋体" w:hAnsi="宋体" w:eastAsia="宋体" w:cs="宋体"/>
          <w:color w:val="auto"/>
          <w:sz w:val="32"/>
          <w:szCs w:val="32"/>
        </w:rPr>
        <w:t>万元，主要原因是：</w:t>
      </w:r>
    </w:p>
    <w:p w14:paraId="55E532CB">
      <w:pPr>
        <w:spacing w:after="0" w:line="183" w:lineRule="exact"/>
        <w:rPr>
          <w:color w:val="auto"/>
          <w:sz w:val="20"/>
          <w:szCs w:val="20"/>
        </w:rPr>
      </w:pPr>
    </w:p>
    <w:p w14:paraId="38391D04">
      <w:pPr>
        <w:spacing w:after="0" w:line="376" w:lineRule="exact"/>
        <w:ind w:left="740"/>
        <w:rPr>
          <w:color w:val="auto"/>
          <w:sz w:val="20"/>
          <w:szCs w:val="20"/>
        </w:rPr>
      </w:pPr>
      <w:r>
        <w:rPr>
          <w:rFonts w:ascii="Arial" w:hAnsi="Arial" w:eastAsia="Arial" w:cs="Arial"/>
          <w:color w:val="auto"/>
          <w:sz w:val="31"/>
          <w:szCs w:val="31"/>
        </w:rPr>
        <w:t>1.</w:t>
      </w:r>
      <w:r>
        <w:rPr>
          <w:rFonts w:ascii="宋体" w:hAnsi="宋体" w:eastAsia="宋体" w:cs="宋体"/>
          <w:color w:val="auto"/>
          <w:sz w:val="31"/>
          <w:szCs w:val="31"/>
        </w:rPr>
        <w:t>在职人员变动，由去年的</w:t>
      </w:r>
      <w:r>
        <w:rPr>
          <w:rFonts w:ascii="Arial" w:hAnsi="Arial" w:eastAsia="Arial" w:cs="Arial"/>
          <w:color w:val="auto"/>
          <w:sz w:val="31"/>
          <w:szCs w:val="31"/>
        </w:rPr>
        <w:t xml:space="preserve"> 157 </w:t>
      </w:r>
      <w:r>
        <w:rPr>
          <w:rFonts w:ascii="宋体" w:hAnsi="宋体" w:eastAsia="宋体" w:cs="宋体"/>
          <w:color w:val="auto"/>
          <w:sz w:val="31"/>
          <w:szCs w:val="31"/>
        </w:rPr>
        <w:t>人增至今年</w:t>
      </w:r>
      <w:r>
        <w:rPr>
          <w:rFonts w:ascii="Arial" w:hAnsi="Arial" w:eastAsia="Arial" w:cs="Arial"/>
          <w:color w:val="auto"/>
          <w:sz w:val="31"/>
          <w:szCs w:val="31"/>
        </w:rPr>
        <w:t xml:space="preserve"> 163 </w:t>
      </w:r>
      <w:r>
        <w:rPr>
          <w:rFonts w:ascii="宋体" w:hAnsi="宋体" w:eastAsia="宋体" w:cs="宋体"/>
          <w:color w:val="auto"/>
          <w:sz w:val="31"/>
          <w:szCs w:val="31"/>
        </w:rPr>
        <w:t>人，同时本</w:t>
      </w:r>
    </w:p>
    <w:p w14:paraId="318BAA0F">
      <w:pPr>
        <w:spacing w:after="0" w:line="208" w:lineRule="exact"/>
        <w:rPr>
          <w:color w:val="auto"/>
          <w:sz w:val="20"/>
          <w:szCs w:val="20"/>
        </w:rPr>
      </w:pPr>
    </w:p>
    <w:p w14:paraId="42D363A3">
      <w:pPr>
        <w:spacing w:after="0" w:line="354" w:lineRule="exact"/>
        <w:ind w:left="100"/>
        <w:rPr>
          <w:color w:val="auto"/>
          <w:sz w:val="20"/>
          <w:szCs w:val="20"/>
        </w:rPr>
      </w:pPr>
      <w:r>
        <w:rPr>
          <w:rFonts w:ascii="宋体" w:hAnsi="宋体" w:eastAsia="宋体" w:cs="宋体"/>
          <w:color w:val="auto"/>
          <w:sz w:val="31"/>
          <w:szCs w:val="31"/>
        </w:rPr>
        <w:t>年取消公务员补充医疗保险金和医疗保险个人账户补充金。人员</w:t>
      </w:r>
    </w:p>
    <w:p w14:paraId="19307A6D">
      <w:pPr>
        <w:spacing w:after="0" w:line="171" w:lineRule="exact"/>
        <w:rPr>
          <w:color w:val="auto"/>
          <w:sz w:val="20"/>
          <w:szCs w:val="20"/>
        </w:rPr>
      </w:pPr>
    </w:p>
    <w:p w14:paraId="2EEF1FC1">
      <w:pPr>
        <w:spacing w:after="0" w:line="388" w:lineRule="exact"/>
        <w:ind w:left="100"/>
        <w:rPr>
          <w:color w:val="auto"/>
          <w:sz w:val="20"/>
          <w:szCs w:val="20"/>
        </w:rPr>
      </w:pPr>
      <w:r>
        <w:rPr>
          <w:rFonts w:ascii="宋体" w:hAnsi="宋体" w:eastAsia="宋体" w:cs="宋体"/>
          <w:color w:val="auto"/>
          <w:sz w:val="32"/>
          <w:szCs w:val="32"/>
        </w:rPr>
        <w:t>经费减少</w:t>
      </w:r>
      <w:r>
        <w:rPr>
          <w:rFonts w:ascii="Arial" w:hAnsi="Arial" w:eastAsia="Arial" w:cs="Arial"/>
          <w:color w:val="auto"/>
          <w:sz w:val="32"/>
          <w:szCs w:val="32"/>
        </w:rPr>
        <w:t xml:space="preserve"> 38.64 </w:t>
      </w:r>
      <w:r>
        <w:rPr>
          <w:rFonts w:ascii="宋体" w:hAnsi="宋体" w:eastAsia="宋体" w:cs="宋体"/>
          <w:color w:val="auto"/>
          <w:sz w:val="32"/>
          <w:szCs w:val="32"/>
        </w:rPr>
        <w:t>万元。</w:t>
      </w:r>
    </w:p>
    <w:p w14:paraId="210FFDCC">
      <w:pPr>
        <w:spacing w:after="0" w:line="171" w:lineRule="exact"/>
        <w:rPr>
          <w:color w:val="auto"/>
          <w:sz w:val="20"/>
          <w:szCs w:val="20"/>
        </w:rPr>
      </w:pPr>
    </w:p>
    <w:p w14:paraId="73DE7572">
      <w:pPr>
        <w:spacing w:after="0" w:line="388" w:lineRule="exact"/>
        <w:ind w:left="740"/>
        <w:rPr>
          <w:color w:val="auto"/>
          <w:sz w:val="20"/>
          <w:szCs w:val="20"/>
        </w:rPr>
      </w:pPr>
      <w:r>
        <w:rPr>
          <w:rFonts w:ascii="Arial" w:hAnsi="Arial" w:eastAsia="Arial" w:cs="Arial"/>
          <w:color w:val="auto"/>
          <w:sz w:val="32"/>
          <w:szCs w:val="32"/>
        </w:rPr>
        <w:t>2.</w:t>
      </w:r>
      <w:r>
        <w:rPr>
          <w:rFonts w:ascii="宋体" w:hAnsi="宋体" w:eastAsia="宋体" w:cs="宋体"/>
          <w:color w:val="auto"/>
          <w:sz w:val="32"/>
          <w:szCs w:val="32"/>
        </w:rPr>
        <w:t>项目支出中本年将食品药品监管及检测、宣传培训及会</w:t>
      </w:r>
    </w:p>
    <w:p w14:paraId="13CB93C9">
      <w:pPr>
        <w:spacing w:after="0" w:line="208" w:lineRule="exact"/>
        <w:rPr>
          <w:color w:val="auto"/>
          <w:sz w:val="20"/>
          <w:szCs w:val="20"/>
        </w:rPr>
      </w:pPr>
    </w:p>
    <w:p w14:paraId="20F01143">
      <w:pPr>
        <w:spacing w:after="0" w:line="354" w:lineRule="exact"/>
        <w:ind w:left="100"/>
        <w:rPr>
          <w:color w:val="auto"/>
          <w:sz w:val="20"/>
          <w:szCs w:val="20"/>
        </w:rPr>
      </w:pPr>
      <w:r>
        <w:rPr>
          <w:rFonts w:ascii="宋体" w:hAnsi="宋体" w:eastAsia="宋体" w:cs="宋体"/>
          <w:color w:val="auto"/>
          <w:sz w:val="31"/>
          <w:szCs w:val="31"/>
        </w:rPr>
        <w:t>议、市场监督管理专项、质量技术监督与检验检疫事务等费用统</w:t>
      </w:r>
    </w:p>
    <w:p w14:paraId="66D3D8E2">
      <w:pPr>
        <w:spacing w:after="0" w:line="205" w:lineRule="exact"/>
        <w:rPr>
          <w:color w:val="auto"/>
          <w:sz w:val="20"/>
          <w:szCs w:val="20"/>
        </w:rPr>
      </w:pPr>
    </w:p>
    <w:p w14:paraId="58FF0BF0">
      <w:pPr>
        <w:spacing w:after="0" w:line="354" w:lineRule="exact"/>
        <w:ind w:left="100"/>
        <w:rPr>
          <w:color w:val="auto"/>
          <w:sz w:val="20"/>
          <w:szCs w:val="20"/>
        </w:rPr>
      </w:pPr>
      <w:r>
        <w:rPr>
          <w:rFonts w:ascii="宋体" w:hAnsi="宋体" w:eastAsia="宋体" w:cs="宋体"/>
          <w:color w:val="auto"/>
          <w:sz w:val="31"/>
          <w:szCs w:val="31"/>
        </w:rPr>
        <w:t>一归拢为市场监督管理专项业务性支出。为提升市场监督管理水</w:t>
      </w:r>
    </w:p>
    <w:p w14:paraId="535047CE">
      <w:pPr>
        <w:spacing w:after="0" w:line="171" w:lineRule="exact"/>
        <w:rPr>
          <w:color w:val="auto"/>
          <w:sz w:val="20"/>
          <w:szCs w:val="20"/>
        </w:rPr>
      </w:pPr>
    </w:p>
    <w:p w14:paraId="340BE0DE">
      <w:pPr>
        <w:spacing w:after="0" w:line="388" w:lineRule="exact"/>
        <w:ind w:left="100"/>
        <w:rPr>
          <w:color w:val="auto"/>
          <w:sz w:val="20"/>
          <w:szCs w:val="20"/>
        </w:rPr>
      </w:pPr>
      <w:r>
        <w:rPr>
          <w:rFonts w:ascii="宋体" w:hAnsi="宋体" w:eastAsia="宋体" w:cs="宋体"/>
          <w:color w:val="auto"/>
          <w:sz w:val="32"/>
          <w:szCs w:val="32"/>
        </w:rPr>
        <w:t>平，运行经费增加</w:t>
      </w:r>
      <w:r>
        <w:rPr>
          <w:rFonts w:ascii="Arial" w:hAnsi="Arial" w:eastAsia="Arial" w:cs="Arial"/>
          <w:color w:val="auto"/>
          <w:sz w:val="32"/>
          <w:szCs w:val="32"/>
        </w:rPr>
        <w:t xml:space="preserve"> 33.09 </w:t>
      </w:r>
      <w:r>
        <w:rPr>
          <w:rFonts w:ascii="宋体" w:hAnsi="宋体" w:eastAsia="宋体" w:cs="宋体"/>
          <w:color w:val="auto"/>
          <w:sz w:val="32"/>
          <w:szCs w:val="32"/>
        </w:rPr>
        <w:t>万元。</w:t>
      </w:r>
    </w:p>
    <w:p w14:paraId="5CA6511C">
      <w:pPr>
        <w:spacing w:after="0" w:line="173" w:lineRule="exact"/>
        <w:rPr>
          <w:color w:val="auto"/>
          <w:sz w:val="20"/>
          <w:szCs w:val="20"/>
        </w:rPr>
      </w:pPr>
    </w:p>
    <w:p w14:paraId="1A188988">
      <w:pPr>
        <w:spacing w:after="0" w:line="388" w:lineRule="exact"/>
        <w:ind w:left="740"/>
        <w:rPr>
          <w:color w:val="auto"/>
          <w:sz w:val="20"/>
          <w:szCs w:val="20"/>
        </w:rPr>
      </w:pPr>
      <w:r>
        <w:rPr>
          <w:rFonts w:ascii="Arial" w:hAnsi="Arial" w:eastAsia="Arial" w:cs="Arial"/>
          <w:color w:val="auto"/>
          <w:sz w:val="32"/>
          <w:szCs w:val="32"/>
        </w:rPr>
        <w:t>3.</w:t>
      </w:r>
      <w:r>
        <w:rPr>
          <w:rFonts w:ascii="宋体" w:hAnsi="宋体" w:eastAsia="宋体" w:cs="宋体"/>
          <w:color w:val="auto"/>
          <w:sz w:val="32"/>
          <w:szCs w:val="32"/>
        </w:rPr>
        <w:t>资本性支出增加</w:t>
      </w:r>
      <w:r>
        <w:rPr>
          <w:rFonts w:ascii="Arial" w:hAnsi="Arial" w:eastAsia="Arial" w:cs="Arial"/>
          <w:color w:val="auto"/>
          <w:sz w:val="32"/>
          <w:szCs w:val="32"/>
        </w:rPr>
        <w:t xml:space="preserve"> 6.7 </w:t>
      </w:r>
      <w:r>
        <w:rPr>
          <w:rFonts w:ascii="宋体" w:hAnsi="宋体" w:eastAsia="宋体" w:cs="宋体"/>
          <w:color w:val="auto"/>
          <w:sz w:val="32"/>
          <w:szCs w:val="32"/>
        </w:rPr>
        <w:t>万元。</w:t>
      </w:r>
    </w:p>
    <w:p w14:paraId="01BAAEA6">
      <w:pPr>
        <w:spacing w:after="0" w:line="171" w:lineRule="exact"/>
        <w:rPr>
          <w:color w:val="auto"/>
          <w:sz w:val="20"/>
          <w:szCs w:val="20"/>
        </w:rPr>
      </w:pPr>
    </w:p>
    <w:p w14:paraId="2BB4805F">
      <w:pPr>
        <w:spacing w:after="0" w:line="388" w:lineRule="exact"/>
        <w:ind w:left="740"/>
        <w:rPr>
          <w:color w:val="auto"/>
          <w:sz w:val="20"/>
          <w:szCs w:val="20"/>
        </w:rPr>
      </w:pPr>
      <w:r>
        <w:rPr>
          <w:rFonts w:ascii="宋体" w:hAnsi="宋体" w:eastAsia="宋体" w:cs="宋体"/>
          <w:b/>
          <w:bCs/>
          <w:color w:val="auto"/>
          <w:sz w:val="32"/>
          <w:szCs w:val="32"/>
        </w:rPr>
        <w:t>（三）机关运行经费安排情况</w:t>
      </w:r>
      <w:r>
        <w:rPr>
          <w:rFonts w:ascii="宋体" w:hAnsi="宋体" w:eastAsia="宋体" w:cs="宋体"/>
          <w:color w:val="auto"/>
          <w:sz w:val="32"/>
          <w:szCs w:val="32"/>
        </w:rPr>
        <w:t>：本部门</w:t>
      </w:r>
      <w:r>
        <w:rPr>
          <w:rFonts w:ascii="Arial" w:hAnsi="Arial" w:eastAsia="Arial" w:cs="Arial"/>
          <w:color w:val="auto"/>
          <w:sz w:val="32"/>
          <w:szCs w:val="32"/>
        </w:rPr>
        <w:t xml:space="preserve"> 2022 </w:t>
      </w:r>
      <w:r>
        <w:rPr>
          <w:rFonts w:ascii="宋体" w:hAnsi="宋体" w:eastAsia="宋体" w:cs="宋体"/>
          <w:color w:val="auto"/>
          <w:sz w:val="32"/>
          <w:szCs w:val="32"/>
        </w:rPr>
        <w:t>年年初预算机</w:t>
      </w:r>
    </w:p>
    <w:p w14:paraId="62EDCF16">
      <w:pPr>
        <w:sectPr>
          <w:pgSz w:w="11900" w:h="16829"/>
          <w:pgMar w:top="1440" w:right="1400" w:bottom="909" w:left="1440" w:header="0" w:footer="0" w:gutter="0"/>
          <w:cols w:equalWidth="0" w:num="1">
            <w:col w:w="9060"/>
          </w:cols>
        </w:sectPr>
      </w:pPr>
    </w:p>
    <w:p w14:paraId="6180F204">
      <w:pPr>
        <w:spacing w:after="0" w:line="200" w:lineRule="exact"/>
        <w:rPr>
          <w:color w:val="auto"/>
          <w:sz w:val="20"/>
          <w:szCs w:val="20"/>
        </w:rPr>
      </w:pPr>
    </w:p>
    <w:p w14:paraId="47F8E5CF">
      <w:pPr>
        <w:spacing w:after="0" w:line="200" w:lineRule="exact"/>
        <w:rPr>
          <w:color w:val="auto"/>
          <w:sz w:val="20"/>
          <w:szCs w:val="20"/>
        </w:rPr>
      </w:pPr>
    </w:p>
    <w:p w14:paraId="63E9DBBF">
      <w:pPr>
        <w:spacing w:after="0" w:line="272" w:lineRule="exact"/>
        <w:rPr>
          <w:color w:val="auto"/>
          <w:sz w:val="20"/>
          <w:szCs w:val="20"/>
        </w:rPr>
      </w:pPr>
    </w:p>
    <w:p w14:paraId="4EE3A929">
      <w:pPr>
        <w:spacing w:after="0" w:line="340" w:lineRule="exact"/>
        <w:ind w:left="100"/>
        <w:rPr>
          <w:color w:val="auto"/>
          <w:sz w:val="20"/>
          <w:szCs w:val="20"/>
        </w:rPr>
      </w:pPr>
      <w:r>
        <w:rPr>
          <w:rFonts w:ascii="Arial" w:hAnsi="Arial" w:eastAsia="Arial" w:cs="Arial"/>
          <w:color w:val="FFFFFF"/>
          <w:sz w:val="28"/>
          <w:szCs w:val="28"/>
        </w:rPr>
        <w:t>—</w:t>
      </w:r>
      <w:r>
        <w:rPr>
          <w:rFonts w:ascii="Arial" w:hAnsi="Arial" w:eastAsia="Arial" w:cs="Arial"/>
          <w:color w:val="000000"/>
          <w:sz w:val="28"/>
          <w:szCs w:val="28"/>
        </w:rPr>
        <w:t>—</w:t>
      </w:r>
      <w:r>
        <w:rPr>
          <w:rFonts w:ascii="Arial" w:hAnsi="Arial" w:eastAsia="Arial" w:cs="Arial"/>
          <w:color w:val="FFFFFF"/>
          <w:sz w:val="28"/>
          <w:szCs w:val="28"/>
        </w:rPr>
        <w:t xml:space="preserve"> </w:t>
      </w:r>
      <w:r>
        <w:rPr>
          <w:rFonts w:ascii="宋体" w:hAnsi="宋体" w:eastAsia="宋体" w:cs="宋体"/>
          <w:color w:val="000000"/>
          <w:sz w:val="28"/>
          <w:szCs w:val="28"/>
        </w:rPr>
        <w:t>6</w:t>
      </w:r>
      <w:r>
        <w:rPr>
          <w:rFonts w:ascii="Arial" w:hAnsi="Arial" w:eastAsia="Arial" w:cs="Arial"/>
          <w:color w:val="FFFFFF"/>
          <w:sz w:val="28"/>
          <w:szCs w:val="28"/>
        </w:rPr>
        <w:t xml:space="preserve"> </w:t>
      </w:r>
      <w:r>
        <w:rPr>
          <w:rFonts w:ascii="Arial" w:hAnsi="Arial" w:eastAsia="Arial" w:cs="Arial"/>
          <w:color w:val="000000"/>
          <w:sz w:val="28"/>
          <w:szCs w:val="28"/>
        </w:rPr>
        <w:t>—</w:t>
      </w:r>
      <w:r>
        <w:rPr>
          <w:rFonts w:ascii="Arial" w:hAnsi="Arial" w:eastAsia="Arial" w:cs="Arial"/>
          <w:color w:val="FFFFFF"/>
          <w:sz w:val="28"/>
          <w:szCs w:val="28"/>
        </w:rPr>
        <w:t>—</w:t>
      </w:r>
    </w:p>
    <w:p w14:paraId="3CFDF2A3">
      <w:pPr>
        <w:sectPr>
          <w:type w:val="continuous"/>
          <w:pgSz w:w="11900" w:h="16829"/>
          <w:pgMar w:top="1440" w:right="1400" w:bottom="909" w:left="1440" w:header="0" w:footer="0" w:gutter="0"/>
          <w:cols w:equalWidth="0" w:num="1">
            <w:col w:w="9060"/>
          </w:cols>
        </w:sectPr>
      </w:pPr>
    </w:p>
    <w:p w14:paraId="696BDDAB">
      <w:pPr>
        <w:spacing w:after="0" w:line="200" w:lineRule="exact"/>
        <w:rPr>
          <w:color w:val="auto"/>
          <w:sz w:val="20"/>
          <w:szCs w:val="20"/>
        </w:rPr>
      </w:pPr>
      <w:bookmarkStart w:id="6" w:name="page7"/>
      <w:bookmarkEnd w:id="6"/>
    </w:p>
    <w:p w14:paraId="542D0700">
      <w:pPr>
        <w:spacing w:after="0" w:line="200" w:lineRule="exact"/>
        <w:rPr>
          <w:color w:val="auto"/>
          <w:sz w:val="20"/>
          <w:szCs w:val="20"/>
        </w:rPr>
      </w:pPr>
    </w:p>
    <w:p w14:paraId="52D2715B">
      <w:pPr>
        <w:spacing w:after="0" w:line="362" w:lineRule="exact"/>
        <w:rPr>
          <w:color w:val="auto"/>
          <w:sz w:val="20"/>
          <w:szCs w:val="20"/>
        </w:rPr>
      </w:pPr>
    </w:p>
    <w:p w14:paraId="463331E1">
      <w:pPr>
        <w:spacing w:after="0" w:line="388" w:lineRule="exact"/>
        <w:ind w:left="100"/>
        <w:rPr>
          <w:color w:val="auto"/>
          <w:sz w:val="20"/>
          <w:szCs w:val="20"/>
        </w:rPr>
      </w:pPr>
      <w:r>
        <w:rPr>
          <w:rFonts w:ascii="宋体" w:hAnsi="宋体" w:eastAsia="宋体" w:cs="宋体"/>
          <w:color w:val="auto"/>
          <w:sz w:val="32"/>
          <w:szCs w:val="32"/>
        </w:rPr>
        <w:t>关运行经费</w:t>
      </w:r>
      <w:r>
        <w:rPr>
          <w:rFonts w:ascii="Arial" w:hAnsi="Arial" w:eastAsia="Arial" w:cs="Arial"/>
          <w:color w:val="auto"/>
          <w:sz w:val="32"/>
          <w:szCs w:val="32"/>
        </w:rPr>
        <w:t>(</w:t>
      </w:r>
      <w:r>
        <w:rPr>
          <w:rFonts w:ascii="宋体" w:hAnsi="宋体" w:eastAsia="宋体" w:cs="宋体"/>
          <w:color w:val="auto"/>
          <w:sz w:val="32"/>
          <w:szCs w:val="32"/>
        </w:rPr>
        <w:t>商品和服务支出</w:t>
      </w:r>
      <w:r>
        <w:rPr>
          <w:rFonts w:ascii="Arial" w:hAnsi="Arial" w:eastAsia="Arial" w:cs="Arial"/>
          <w:color w:val="auto"/>
          <w:sz w:val="32"/>
          <w:szCs w:val="32"/>
        </w:rPr>
        <w:t>+</w:t>
      </w:r>
      <w:r>
        <w:rPr>
          <w:rFonts w:ascii="宋体" w:hAnsi="宋体" w:eastAsia="宋体" w:cs="宋体"/>
          <w:color w:val="auto"/>
          <w:sz w:val="32"/>
          <w:szCs w:val="32"/>
        </w:rPr>
        <w:t>业务性专项</w:t>
      </w:r>
      <w:r>
        <w:rPr>
          <w:rFonts w:ascii="Arial" w:hAnsi="Arial" w:eastAsia="Arial" w:cs="Arial"/>
          <w:color w:val="auto"/>
          <w:sz w:val="32"/>
          <w:szCs w:val="32"/>
        </w:rPr>
        <w:t>)</w:t>
      </w:r>
      <w:r>
        <w:rPr>
          <w:rFonts w:ascii="宋体" w:hAnsi="宋体" w:eastAsia="宋体" w:cs="宋体"/>
          <w:color w:val="auto"/>
          <w:sz w:val="32"/>
          <w:szCs w:val="32"/>
        </w:rPr>
        <w:t>共安排</w:t>
      </w:r>
      <w:r>
        <w:rPr>
          <w:rFonts w:ascii="Arial" w:hAnsi="Arial" w:eastAsia="Arial" w:cs="Arial"/>
          <w:color w:val="auto"/>
          <w:sz w:val="32"/>
          <w:szCs w:val="32"/>
        </w:rPr>
        <w:t xml:space="preserve"> 811.89 </w:t>
      </w:r>
      <w:r>
        <w:rPr>
          <w:rFonts w:ascii="宋体" w:hAnsi="宋体" w:eastAsia="宋体" w:cs="宋体"/>
          <w:color w:val="auto"/>
          <w:sz w:val="32"/>
          <w:szCs w:val="32"/>
        </w:rPr>
        <w:t>万元，</w:t>
      </w:r>
    </w:p>
    <w:p w14:paraId="07AEFBF7">
      <w:pPr>
        <w:spacing w:after="0" w:line="171" w:lineRule="exact"/>
        <w:rPr>
          <w:color w:val="auto"/>
          <w:sz w:val="20"/>
          <w:szCs w:val="20"/>
        </w:rPr>
      </w:pPr>
    </w:p>
    <w:p w14:paraId="2CA3092F">
      <w:pPr>
        <w:spacing w:after="0" w:line="388" w:lineRule="exact"/>
        <w:ind w:left="100"/>
        <w:rPr>
          <w:color w:val="auto"/>
          <w:sz w:val="20"/>
          <w:szCs w:val="20"/>
        </w:rPr>
      </w:pPr>
      <w:r>
        <w:rPr>
          <w:rFonts w:ascii="宋体" w:hAnsi="宋体" w:eastAsia="宋体" w:cs="宋体"/>
          <w:color w:val="auto"/>
          <w:sz w:val="32"/>
          <w:szCs w:val="32"/>
        </w:rPr>
        <w:t>比上年度预算</w:t>
      </w:r>
      <w:r>
        <w:rPr>
          <w:rFonts w:ascii="Arial" w:hAnsi="Arial" w:eastAsia="Arial" w:cs="Arial"/>
          <w:color w:val="auto"/>
          <w:sz w:val="32"/>
          <w:szCs w:val="32"/>
        </w:rPr>
        <w:t xml:space="preserve"> 778.8 </w:t>
      </w:r>
      <w:r>
        <w:rPr>
          <w:rFonts w:ascii="宋体" w:hAnsi="宋体" w:eastAsia="宋体" w:cs="宋体"/>
          <w:color w:val="auto"/>
          <w:sz w:val="32"/>
          <w:szCs w:val="32"/>
        </w:rPr>
        <w:t>万元增加</w:t>
      </w:r>
      <w:r>
        <w:rPr>
          <w:rFonts w:ascii="Arial" w:hAnsi="Arial" w:eastAsia="Arial" w:cs="Arial"/>
          <w:color w:val="auto"/>
          <w:sz w:val="32"/>
          <w:szCs w:val="32"/>
        </w:rPr>
        <w:t xml:space="preserve"> 33.09 </w:t>
      </w:r>
      <w:r>
        <w:rPr>
          <w:rFonts w:ascii="宋体" w:hAnsi="宋体" w:eastAsia="宋体" w:cs="宋体"/>
          <w:color w:val="auto"/>
          <w:sz w:val="32"/>
          <w:szCs w:val="32"/>
        </w:rPr>
        <w:t>万元，增加的主要原因系本</w:t>
      </w:r>
    </w:p>
    <w:p w14:paraId="0562EB1F">
      <w:pPr>
        <w:spacing w:after="0" w:line="208" w:lineRule="exact"/>
        <w:rPr>
          <w:color w:val="auto"/>
          <w:sz w:val="20"/>
          <w:szCs w:val="20"/>
        </w:rPr>
      </w:pPr>
    </w:p>
    <w:p w14:paraId="6E671551">
      <w:pPr>
        <w:spacing w:after="0" w:line="354" w:lineRule="exact"/>
        <w:ind w:left="100"/>
        <w:rPr>
          <w:color w:val="auto"/>
          <w:sz w:val="20"/>
          <w:szCs w:val="20"/>
        </w:rPr>
      </w:pPr>
      <w:r>
        <w:rPr>
          <w:rFonts w:ascii="宋体" w:hAnsi="宋体" w:eastAsia="宋体" w:cs="宋体"/>
          <w:color w:val="auto"/>
          <w:sz w:val="31"/>
          <w:szCs w:val="31"/>
        </w:rPr>
        <w:t>年将食品药品监管及检测、宣传培训及会议、市场监督管理专项、</w:t>
      </w:r>
    </w:p>
    <w:p w14:paraId="659232D5">
      <w:pPr>
        <w:spacing w:after="0" w:line="194" w:lineRule="exact"/>
        <w:rPr>
          <w:color w:val="auto"/>
          <w:sz w:val="20"/>
          <w:szCs w:val="20"/>
        </w:rPr>
      </w:pPr>
    </w:p>
    <w:p w14:paraId="7C6D73E4">
      <w:pPr>
        <w:spacing w:after="0" w:line="366" w:lineRule="exact"/>
        <w:ind w:left="100"/>
        <w:rPr>
          <w:color w:val="auto"/>
          <w:sz w:val="20"/>
          <w:szCs w:val="20"/>
        </w:rPr>
      </w:pPr>
      <w:r>
        <w:rPr>
          <w:rFonts w:ascii="宋体" w:hAnsi="宋体" w:eastAsia="宋体" w:cs="宋体"/>
          <w:color w:val="auto"/>
          <w:sz w:val="32"/>
          <w:szCs w:val="32"/>
        </w:rPr>
        <w:t>质量技术监督与检验检疫事务等费用统一归拢为市场监督管理</w:t>
      </w:r>
    </w:p>
    <w:p w14:paraId="4AFBA680">
      <w:pPr>
        <w:spacing w:after="0" w:line="194" w:lineRule="exact"/>
        <w:rPr>
          <w:color w:val="auto"/>
          <w:sz w:val="20"/>
          <w:szCs w:val="20"/>
        </w:rPr>
      </w:pPr>
    </w:p>
    <w:p w14:paraId="4F69DB70">
      <w:pPr>
        <w:spacing w:after="0" w:line="366" w:lineRule="exact"/>
        <w:ind w:left="100"/>
        <w:rPr>
          <w:color w:val="auto"/>
          <w:sz w:val="20"/>
          <w:szCs w:val="20"/>
        </w:rPr>
      </w:pPr>
      <w:r>
        <w:rPr>
          <w:rFonts w:ascii="宋体" w:hAnsi="宋体" w:eastAsia="宋体" w:cs="宋体"/>
          <w:color w:val="auto"/>
          <w:sz w:val="32"/>
          <w:szCs w:val="32"/>
        </w:rPr>
        <w:t>专项业务性支出，为提升市场监督管理水平增加经费。</w:t>
      </w:r>
    </w:p>
    <w:p w14:paraId="1508CE00">
      <w:pPr>
        <w:spacing w:after="0" w:line="174" w:lineRule="exact"/>
        <w:rPr>
          <w:color w:val="auto"/>
          <w:sz w:val="20"/>
          <w:szCs w:val="20"/>
        </w:rPr>
      </w:pPr>
    </w:p>
    <w:p w14:paraId="613BBD0F">
      <w:pPr>
        <w:spacing w:after="0" w:line="388" w:lineRule="exact"/>
        <w:ind w:left="740"/>
        <w:rPr>
          <w:color w:val="auto"/>
          <w:sz w:val="20"/>
          <w:szCs w:val="20"/>
        </w:rPr>
      </w:pPr>
      <w:r>
        <w:rPr>
          <w:rFonts w:ascii="宋体" w:hAnsi="宋体" w:eastAsia="宋体" w:cs="宋体"/>
          <w:b/>
          <w:bCs/>
          <w:color w:val="auto"/>
          <w:sz w:val="32"/>
          <w:szCs w:val="32"/>
        </w:rPr>
        <w:t>（四</w:t>
      </w:r>
      <w:r>
        <w:rPr>
          <w:rFonts w:ascii="Arial" w:hAnsi="Arial" w:eastAsia="Arial" w:cs="Arial"/>
          <w:b/>
          <w:bCs/>
          <w:color w:val="auto"/>
          <w:sz w:val="32"/>
          <w:szCs w:val="32"/>
        </w:rPr>
        <w:t>)</w:t>
      </w:r>
      <w:r>
        <w:rPr>
          <w:rFonts w:ascii="宋体" w:hAnsi="宋体" w:eastAsia="宋体" w:cs="宋体"/>
          <w:b/>
          <w:bCs/>
          <w:color w:val="auto"/>
          <w:sz w:val="32"/>
          <w:szCs w:val="32"/>
        </w:rPr>
        <w:t>政府采购预算：</w:t>
      </w:r>
      <w:r>
        <w:rPr>
          <w:rFonts w:ascii="Arial" w:hAnsi="Arial" w:eastAsia="Arial" w:cs="Arial"/>
          <w:color w:val="auto"/>
          <w:sz w:val="32"/>
          <w:szCs w:val="32"/>
        </w:rPr>
        <w:t>2022</w:t>
      </w:r>
      <w:r>
        <w:rPr>
          <w:rFonts w:ascii="Arial" w:hAnsi="Arial" w:eastAsia="Arial" w:cs="Arial"/>
          <w:b/>
          <w:bCs/>
          <w:color w:val="auto"/>
          <w:sz w:val="32"/>
          <w:szCs w:val="32"/>
        </w:rPr>
        <w:t xml:space="preserve"> </w:t>
      </w:r>
      <w:r>
        <w:rPr>
          <w:rFonts w:ascii="宋体" w:hAnsi="宋体" w:eastAsia="宋体" w:cs="宋体"/>
          <w:color w:val="auto"/>
          <w:sz w:val="32"/>
          <w:szCs w:val="32"/>
        </w:rPr>
        <w:t>年年初预算数为</w:t>
      </w:r>
      <w:r>
        <w:rPr>
          <w:rFonts w:ascii="Arial" w:hAnsi="Arial" w:eastAsia="Arial" w:cs="Arial"/>
          <w:b/>
          <w:bCs/>
          <w:color w:val="auto"/>
          <w:sz w:val="32"/>
          <w:szCs w:val="32"/>
        </w:rPr>
        <w:t xml:space="preserve"> </w:t>
      </w:r>
      <w:r>
        <w:rPr>
          <w:rFonts w:ascii="Arial" w:hAnsi="Arial" w:eastAsia="Arial" w:cs="Arial"/>
          <w:color w:val="auto"/>
          <w:sz w:val="32"/>
          <w:szCs w:val="32"/>
        </w:rPr>
        <w:t>0</w:t>
      </w:r>
      <w:r>
        <w:rPr>
          <w:rFonts w:ascii="Arial" w:hAnsi="Arial" w:eastAsia="Arial" w:cs="Arial"/>
          <w:b/>
          <w:bCs/>
          <w:color w:val="auto"/>
          <w:sz w:val="32"/>
          <w:szCs w:val="32"/>
        </w:rPr>
        <w:t xml:space="preserve"> </w:t>
      </w:r>
      <w:r>
        <w:rPr>
          <w:rFonts w:ascii="宋体" w:hAnsi="宋体" w:eastAsia="宋体" w:cs="宋体"/>
          <w:color w:val="auto"/>
          <w:sz w:val="32"/>
          <w:szCs w:val="32"/>
        </w:rPr>
        <w:t>万元。其中政</w:t>
      </w:r>
    </w:p>
    <w:p w14:paraId="3E4DDD59">
      <w:pPr>
        <w:spacing w:after="0" w:line="183" w:lineRule="exact"/>
        <w:rPr>
          <w:color w:val="auto"/>
          <w:sz w:val="20"/>
          <w:szCs w:val="20"/>
        </w:rPr>
      </w:pPr>
    </w:p>
    <w:p w14:paraId="098D956E">
      <w:pPr>
        <w:spacing w:after="0" w:line="376" w:lineRule="exact"/>
        <w:ind w:left="100"/>
        <w:rPr>
          <w:color w:val="auto"/>
          <w:sz w:val="20"/>
          <w:szCs w:val="20"/>
        </w:rPr>
      </w:pPr>
      <w:r>
        <w:rPr>
          <w:rFonts w:ascii="宋体" w:hAnsi="宋体" w:eastAsia="宋体" w:cs="宋体"/>
          <w:color w:val="auto"/>
          <w:sz w:val="31"/>
          <w:szCs w:val="31"/>
        </w:rPr>
        <w:t>府采购货物预算</w:t>
      </w:r>
      <w:r>
        <w:rPr>
          <w:rFonts w:ascii="Arial" w:hAnsi="Arial" w:eastAsia="Arial" w:cs="Arial"/>
          <w:color w:val="auto"/>
          <w:sz w:val="31"/>
          <w:szCs w:val="31"/>
        </w:rPr>
        <w:t xml:space="preserve"> 0 </w:t>
      </w:r>
      <w:r>
        <w:rPr>
          <w:rFonts w:ascii="宋体" w:hAnsi="宋体" w:eastAsia="宋体" w:cs="宋体"/>
          <w:color w:val="auto"/>
          <w:sz w:val="31"/>
          <w:szCs w:val="31"/>
        </w:rPr>
        <w:t>万元，政府采购工程预算</w:t>
      </w:r>
      <w:r>
        <w:rPr>
          <w:rFonts w:ascii="Arial" w:hAnsi="Arial" w:eastAsia="Arial" w:cs="Arial"/>
          <w:color w:val="auto"/>
          <w:sz w:val="31"/>
          <w:szCs w:val="31"/>
        </w:rPr>
        <w:t xml:space="preserve"> 0 </w:t>
      </w:r>
      <w:r>
        <w:rPr>
          <w:rFonts w:ascii="宋体" w:hAnsi="宋体" w:eastAsia="宋体" w:cs="宋体"/>
          <w:color w:val="auto"/>
          <w:sz w:val="31"/>
          <w:szCs w:val="31"/>
        </w:rPr>
        <w:t>万元，政府采购服</w:t>
      </w:r>
    </w:p>
    <w:p w14:paraId="4FB0FFFC">
      <w:pPr>
        <w:spacing w:after="0" w:line="171" w:lineRule="exact"/>
        <w:rPr>
          <w:color w:val="auto"/>
          <w:sz w:val="20"/>
          <w:szCs w:val="20"/>
        </w:rPr>
      </w:pPr>
    </w:p>
    <w:p w14:paraId="1161BBC5">
      <w:pPr>
        <w:spacing w:after="0" w:line="388" w:lineRule="exact"/>
        <w:ind w:left="100"/>
        <w:rPr>
          <w:color w:val="auto"/>
          <w:sz w:val="20"/>
          <w:szCs w:val="20"/>
        </w:rPr>
      </w:pPr>
      <w:r>
        <w:rPr>
          <w:rFonts w:ascii="宋体" w:hAnsi="宋体" w:eastAsia="宋体" w:cs="宋体"/>
          <w:color w:val="auto"/>
          <w:sz w:val="32"/>
          <w:szCs w:val="32"/>
        </w:rPr>
        <w:t>务预算</w:t>
      </w:r>
      <w:r>
        <w:rPr>
          <w:rFonts w:ascii="Arial" w:hAnsi="Arial" w:eastAsia="Arial" w:cs="Arial"/>
          <w:color w:val="auto"/>
          <w:sz w:val="32"/>
          <w:szCs w:val="32"/>
        </w:rPr>
        <w:t xml:space="preserve"> 0 </w:t>
      </w:r>
      <w:r>
        <w:rPr>
          <w:rFonts w:ascii="宋体" w:hAnsi="宋体" w:eastAsia="宋体" w:cs="宋体"/>
          <w:color w:val="auto"/>
          <w:sz w:val="32"/>
          <w:szCs w:val="32"/>
        </w:rPr>
        <w:t>万元。</w:t>
      </w:r>
    </w:p>
    <w:p w14:paraId="1DDB4294">
      <w:pPr>
        <w:spacing w:after="0" w:line="173" w:lineRule="exact"/>
        <w:rPr>
          <w:color w:val="auto"/>
          <w:sz w:val="20"/>
          <w:szCs w:val="20"/>
        </w:rPr>
      </w:pPr>
    </w:p>
    <w:p w14:paraId="10DAFA59">
      <w:pPr>
        <w:spacing w:after="0" w:line="388" w:lineRule="exact"/>
        <w:ind w:left="740"/>
        <w:rPr>
          <w:color w:val="auto"/>
          <w:sz w:val="20"/>
          <w:szCs w:val="20"/>
        </w:rPr>
      </w:pPr>
      <w:r>
        <w:rPr>
          <w:rFonts w:ascii="宋体" w:hAnsi="宋体" w:eastAsia="宋体" w:cs="宋体"/>
          <w:b/>
          <w:bCs/>
          <w:color w:val="auto"/>
          <w:sz w:val="32"/>
          <w:szCs w:val="32"/>
        </w:rPr>
        <w:t>（五）国有资产占有情况说明</w:t>
      </w:r>
      <w:r>
        <w:rPr>
          <w:rFonts w:ascii="宋体" w:hAnsi="宋体" w:eastAsia="宋体" w:cs="宋体"/>
          <w:color w:val="auto"/>
          <w:sz w:val="32"/>
          <w:szCs w:val="32"/>
        </w:rPr>
        <w:t>：截止</w:t>
      </w:r>
      <w:r>
        <w:rPr>
          <w:rFonts w:ascii="Arial" w:hAnsi="Arial" w:eastAsia="Arial" w:cs="Arial"/>
          <w:color w:val="auto"/>
          <w:sz w:val="32"/>
          <w:szCs w:val="32"/>
        </w:rPr>
        <w:t xml:space="preserve"> 2021 </w:t>
      </w:r>
      <w:r>
        <w:rPr>
          <w:rFonts w:ascii="宋体" w:hAnsi="宋体" w:eastAsia="宋体" w:cs="宋体"/>
          <w:color w:val="auto"/>
          <w:sz w:val="32"/>
          <w:szCs w:val="32"/>
        </w:rPr>
        <w:t>年</w:t>
      </w:r>
      <w:r>
        <w:rPr>
          <w:rFonts w:ascii="Arial" w:hAnsi="Arial" w:eastAsia="Arial" w:cs="Arial"/>
          <w:color w:val="auto"/>
          <w:sz w:val="32"/>
          <w:szCs w:val="32"/>
        </w:rPr>
        <w:t xml:space="preserve"> 12 </w:t>
      </w:r>
      <w:r>
        <w:rPr>
          <w:rFonts w:ascii="宋体" w:hAnsi="宋体" w:eastAsia="宋体" w:cs="宋体"/>
          <w:color w:val="auto"/>
          <w:sz w:val="32"/>
          <w:szCs w:val="32"/>
        </w:rPr>
        <w:t>月</w:t>
      </w:r>
      <w:r>
        <w:rPr>
          <w:rFonts w:ascii="Arial" w:hAnsi="Arial" w:eastAsia="Arial" w:cs="Arial"/>
          <w:color w:val="auto"/>
          <w:sz w:val="32"/>
          <w:szCs w:val="32"/>
        </w:rPr>
        <w:t xml:space="preserve"> 31 </w:t>
      </w:r>
      <w:r>
        <w:rPr>
          <w:rFonts w:ascii="宋体" w:hAnsi="宋体" w:eastAsia="宋体" w:cs="宋体"/>
          <w:color w:val="auto"/>
          <w:sz w:val="32"/>
          <w:szCs w:val="32"/>
        </w:rPr>
        <w:t>日，</w:t>
      </w:r>
    </w:p>
    <w:p w14:paraId="0049AEE6">
      <w:pPr>
        <w:spacing w:after="0" w:line="171" w:lineRule="exact"/>
        <w:rPr>
          <w:color w:val="auto"/>
          <w:sz w:val="20"/>
          <w:szCs w:val="20"/>
        </w:rPr>
      </w:pPr>
    </w:p>
    <w:p w14:paraId="61D1C8E6">
      <w:pPr>
        <w:spacing w:after="0" w:line="388" w:lineRule="exact"/>
        <w:ind w:left="100"/>
        <w:rPr>
          <w:color w:val="auto"/>
          <w:sz w:val="20"/>
          <w:szCs w:val="20"/>
        </w:rPr>
      </w:pPr>
      <w:r>
        <w:rPr>
          <w:rFonts w:ascii="宋体" w:hAnsi="宋体" w:eastAsia="宋体" w:cs="宋体"/>
          <w:color w:val="auto"/>
          <w:sz w:val="32"/>
          <w:szCs w:val="32"/>
        </w:rPr>
        <w:t>本部门机关共有办公及业务用房</w:t>
      </w:r>
      <w:r>
        <w:rPr>
          <w:rFonts w:ascii="Arial" w:hAnsi="Arial" w:eastAsia="Arial" w:cs="Arial"/>
          <w:color w:val="auto"/>
          <w:sz w:val="32"/>
          <w:szCs w:val="32"/>
        </w:rPr>
        <w:t xml:space="preserve"> 11985.6 </w:t>
      </w:r>
      <w:r>
        <w:rPr>
          <w:rFonts w:ascii="宋体" w:hAnsi="宋体" w:eastAsia="宋体" w:cs="宋体"/>
          <w:color w:val="auto"/>
          <w:sz w:val="32"/>
          <w:szCs w:val="32"/>
        </w:rPr>
        <w:t>平方米；车辆</w:t>
      </w:r>
      <w:r>
        <w:rPr>
          <w:rFonts w:ascii="Arial" w:hAnsi="Arial" w:eastAsia="Arial" w:cs="Arial"/>
          <w:color w:val="auto"/>
          <w:sz w:val="32"/>
          <w:szCs w:val="32"/>
        </w:rPr>
        <w:t xml:space="preserve"> 13 </w:t>
      </w:r>
      <w:r>
        <w:rPr>
          <w:rFonts w:ascii="宋体" w:hAnsi="宋体" w:eastAsia="宋体" w:cs="宋体"/>
          <w:color w:val="auto"/>
          <w:sz w:val="32"/>
          <w:szCs w:val="32"/>
        </w:rPr>
        <w:t>辆，</w:t>
      </w:r>
    </w:p>
    <w:p w14:paraId="03F767F4">
      <w:pPr>
        <w:spacing w:after="0" w:line="171" w:lineRule="exact"/>
        <w:rPr>
          <w:color w:val="auto"/>
          <w:sz w:val="20"/>
          <w:szCs w:val="20"/>
        </w:rPr>
      </w:pPr>
    </w:p>
    <w:p w14:paraId="459EC711">
      <w:pPr>
        <w:spacing w:after="0" w:line="388" w:lineRule="exact"/>
        <w:ind w:left="100"/>
        <w:rPr>
          <w:color w:val="auto"/>
          <w:sz w:val="20"/>
          <w:szCs w:val="20"/>
        </w:rPr>
      </w:pPr>
      <w:r>
        <w:rPr>
          <w:rFonts w:ascii="宋体" w:hAnsi="宋体" w:eastAsia="宋体" w:cs="宋体"/>
          <w:color w:val="auto"/>
          <w:sz w:val="32"/>
          <w:szCs w:val="32"/>
        </w:rPr>
        <w:t>其中一般公务用车</w:t>
      </w:r>
      <w:r>
        <w:rPr>
          <w:rFonts w:ascii="Arial" w:hAnsi="Arial" w:eastAsia="Arial" w:cs="Arial"/>
          <w:color w:val="auto"/>
          <w:sz w:val="32"/>
          <w:szCs w:val="32"/>
        </w:rPr>
        <w:t xml:space="preserve"> 12 </w:t>
      </w:r>
      <w:r>
        <w:rPr>
          <w:rFonts w:ascii="宋体" w:hAnsi="宋体" w:eastAsia="宋体" w:cs="宋体"/>
          <w:color w:val="auto"/>
          <w:sz w:val="32"/>
          <w:szCs w:val="32"/>
        </w:rPr>
        <w:t>辆，检验检测车</w:t>
      </w:r>
      <w:r>
        <w:rPr>
          <w:rFonts w:ascii="Arial" w:hAnsi="Arial" w:eastAsia="Arial" w:cs="Arial"/>
          <w:color w:val="auto"/>
          <w:sz w:val="32"/>
          <w:szCs w:val="32"/>
        </w:rPr>
        <w:t xml:space="preserve"> 1 </w:t>
      </w:r>
      <w:r>
        <w:rPr>
          <w:rFonts w:ascii="宋体" w:hAnsi="宋体" w:eastAsia="宋体" w:cs="宋体"/>
          <w:color w:val="auto"/>
          <w:sz w:val="32"/>
          <w:szCs w:val="32"/>
        </w:rPr>
        <w:t>辆。</w:t>
      </w:r>
    </w:p>
    <w:p w14:paraId="30A38B13">
      <w:pPr>
        <w:spacing w:after="0" w:line="197" w:lineRule="exact"/>
        <w:rPr>
          <w:color w:val="auto"/>
          <w:sz w:val="20"/>
          <w:szCs w:val="20"/>
        </w:rPr>
      </w:pPr>
    </w:p>
    <w:p w14:paraId="0B99E264">
      <w:pPr>
        <w:spacing w:after="0" w:line="366" w:lineRule="exact"/>
        <w:ind w:left="740"/>
        <w:rPr>
          <w:color w:val="auto"/>
          <w:sz w:val="20"/>
          <w:szCs w:val="20"/>
        </w:rPr>
      </w:pPr>
      <w:r>
        <w:rPr>
          <w:rFonts w:ascii="宋体" w:hAnsi="宋体" w:eastAsia="宋体" w:cs="宋体"/>
          <w:b/>
          <w:bCs/>
          <w:color w:val="auto"/>
          <w:sz w:val="32"/>
          <w:szCs w:val="32"/>
        </w:rPr>
        <w:t>（六）预算绩效目标说明</w:t>
      </w:r>
      <w:r>
        <w:rPr>
          <w:rFonts w:ascii="宋体" w:hAnsi="宋体" w:eastAsia="宋体" w:cs="宋体"/>
          <w:color w:val="auto"/>
          <w:sz w:val="28"/>
          <w:szCs w:val="28"/>
        </w:rPr>
        <w:t>：</w:t>
      </w:r>
      <w:r>
        <w:rPr>
          <w:rFonts w:ascii="宋体" w:hAnsi="宋体" w:eastAsia="宋体" w:cs="宋体"/>
          <w:color w:val="auto"/>
          <w:sz w:val="32"/>
          <w:szCs w:val="32"/>
        </w:rPr>
        <w:t>本部门整体支出和项目支出实行</w:t>
      </w:r>
    </w:p>
    <w:p w14:paraId="45A6B2FB">
      <w:pPr>
        <w:spacing w:after="0" w:line="171" w:lineRule="exact"/>
        <w:rPr>
          <w:color w:val="auto"/>
          <w:sz w:val="20"/>
          <w:szCs w:val="20"/>
        </w:rPr>
      </w:pPr>
    </w:p>
    <w:p w14:paraId="1EC34DD3">
      <w:pPr>
        <w:spacing w:after="0" w:line="388" w:lineRule="exact"/>
        <w:ind w:left="100"/>
        <w:rPr>
          <w:color w:val="auto"/>
          <w:sz w:val="20"/>
          <w:szCs w:val="20"/>
        </w:rPr>
      </w:pPr>
      <w:r>
        <w:rPr>
          <w:rFonts w:ascii="宋体" w:hAnsi="宋体" w:eastAsia="宋体" w:cs="宋体"/>
          <w:color w:val="auto"/>
          <w:sz w:val="32"/>
          <w:szCs w:val="32"/>
        </w:rPr>
        <w:t>绩效目标管理，纳入</w:t>
      </w:r>
      <w:r>
        <w:rPr>
          <w:rFonts w:ascii="Arial" w:hAnsi="Arial" w:eastAsia="Arial" w:cs="Arial"/>
          <w:color w:val="auto"/>
          <w:sz w:val="32"/>
          <w:szCs w:val="32"/>
        </w:rPr>
        <w:t xml:space="preserve"> 2022 </w:t>
      </w:r>
      <w:r>
        <w:rPr>
          <w:rFonts w:ascii="宋体" w:hAnsi="宋体" w:eastAsia="宋体" w:cs="宋体"/>
          <w:color w:val="auto"/>
          <w:sz w:val="32"/>
          <w:szCs w:val="32"/>
        </w:rPr>
        <w:t>年部门整体支出绩效目标的金额为</w:t>
      </w:r>
    </w:p>
    <w:p w14:paraId="176D5CA4">
      <w:pPr>
        <w:spacing w:after="0" w:line="171" w:lineRule="exact"/>
        <w:rPr>
          <w:color w:val="auto"/>
          <w:sz w:val="20"/>
          <w:szCs w:val="20"/>
        </w:rPr>
      </w:pPr>
    </w:p>
    <w:p w14:paraId="6493FA58">
      <w:pPr>
        <w:spacing w:after="0" w:line="388" w:lineRule="exact"/>
        <w:ind w:left="100"/>
        <w:rPr>
          <w:color w:val="auto"/>
          <w:sz w:val="20"/>
          <w:szCs w:val="20"/>
        </w:rPr>
      </w:pPr>
      <w:r>
        <w:rPr>
          <w:rFonts w:ascii="Arial" w:hAnsi="Arial" w:eastAsia="Arial" w:cs="Arial"/>
          <w:color w:val="auto"/>
          <w:sz w:val="32"/>
          <w:szCs w:val="32"/>
        </w:rPr>
        <w:t xml:space="preserve">2579.6 </w:t>
      </w:r>
      <w:r>
        <w:rPr>
          <w:rFonts w:ascii="宋体" w:hAnsi="宋体" w:eastAsia="宋体" w:cs="宋体"/>
          <w:color w:val="auto"/>
          <w:sz w:val="32"/>
          <w:szCs w:val="32"/>
        </w:rPr>
        <w:t>万元。其中基本支出</w:t>
      </w:r>
      <w:r>
        <w:rPr>
          <w:rFonts w:ascii="Arial" w:hAnsi="Arial" w:eastAsia="Arial" w:cs="Arial"/>
          <w:color w:val="auto"/>
          <w:sz w:val="32"/>
          <w:szCs w:val="32"/>
        </w:rPr>
        <w:t xml:space="preserve"> 1776.71 </w:t>
      </w:r>
      <w:r>
        <w:rPr>
          <w:rFonts w:ascii="宋体" w:hAnsi="宋体" w:eastAsia="宋体" w:cs="宋体"/>
          <w:color w:val="auto"/>
          <w:sz w:val="32"/>
          <w:szCs w:val="32"/>
        </w:rPr>
        <w:t>万元，项目支出</w:t>
      </w:r>
      <w:r>
        <w:rPr>
          <w:rFonts w:ascii="Arial" w:hAnsi="Arial" w:eastAsia="Arial" w:cs="Arial"/>
          <w:color w:val="auto"/>
          <w:sz w:val="32"/>
          <w:szCs w:val="32"/>
        </w:rPr>
        <w:t xml:space="preserve"> 802.89 </w:t>
      </w:r>
      <w:r>
        <w:rPr>
          <w:rFonts w:ascii="宋体" w:hAnsi="宋体" w:eastAsia="宋体" w:cs="宋体"/>
          <w:color w:val="auto"/>
          <w:sz w:val="32"/>
          <w:szCs w:val="32"/>
        </w:rPr>
        <w:t>万</w:t>
      </w:r>
    </w:p>
    <w:p w14:paraId="370471DB">
      <w:pPr>
        <w:spacing w:after="0" w:line="196" w:lineRule="exact"/>
        <w:rPr>
          <w:color w:val="auto"/>
          <w:sz w:val="20"/>
          <w:szCs w:val="20"/>
        </w:rPr>
      </w:pPr>
    </w:p>
    <w:p w14:paraId="6294097B">
      <w:pPr>
        <w:spacing w:after="0" w:line="366" w:lineRule="exact"/>
        <w:ind w:left="100"/>
        <w:rPr>
          <w:color w:val="auto"/>
          <w:sz w:val="20"/>
          <w:szCs w:val="20"/>
        </w:rPr>
      </w:pPr>
      <w:r>
        <w:rPr>
          <w:rFonts w:ascii="宋体" w:hAnsi="宋体" w:eastAsia="宋体" w:cs="宋体"/>
          <w:color w:val="auto"/>
          <w:sz w:val="32"/>
          <w:szCs w:val="32"/>
        </w:rPr>
        <w:t>元</w:t>
      </w:r>
    </w:p>
    <w:p w14:paraId="19E85AB4">
      <w:pPr>
        <w:spacing w:after="0" w:line="171" w:lineRule="exact"/>
        <w:rPr>
          <w:color w:val="auto"/>
          <w:sz w:val="20"/>
          <w:szCs w:val="20"/>
        </w:rPr>
      </w:pPr>
    </w:p>
    <w:p w14:paraId="43FC3197">
      <w:pPr>
        <w:spacing w:after="0" w:line="388" w:lineRule="exact"/>
        <w:ind w:left="740"/>
        <w:rPr>
          <w:color w:val="auto"/>
          <w:sz w:val="20"/>
          <w:szCs w:val="20"/>
        </w:rPr>
      </w:pPr>
      <w:r>
        <w:rPr>
          <w:rFonts w:ascii="宋体" w:hAnsi="宋体" w:eastAsia="宋体" w:cs="宋体"/>
          <w:b/>
          <w:bCs/>
          <w:color w:val="auto"/>
          <w:sz w:val="32"/>
          <w:szCs w:val="32"/>
        </w:rPr>
        <w:t>（七）</w:t>
      </w:r>
      <w:r>
        <w:rPr>
          <w:rFonts w:ascii="Arial" w:hAnsi="Arial" w:eastAsia="Arial" w:cs="Arial"/>
          <w:b/>
          <w:bCs/>
          <w:color w:val="auto"/>
          <w:sz w:val="32"/>
          <w:szCs w:val="32"/>
        </w:rPr>
        <w:t>“</w:t>
      </w:r>
      <w:r>
        <w:rPr>
          <w:rFonts w:ascii="宋体" w:hAnsi="宋体" w:eastAsia="宋体" w:cs="宋体"/>
          <w:b/>
          <w:bCs/>
          <w:color w:val="auto"/>
          <w:sz w:val="32"/>
          <w:szCs w:val="32"/>
        </w:rPr>
        <w:t>三公</w:t>
      </w:r>
      <w:r>
        <w:rPr>
          <w:rFonts w:ascii="Arial" w:hAnsi="Arial" w:eastAsia="Arial" w:cs="Arial"/>
          <w:b/>
          <w:bCs/>
          <w:color w:val="auto"/>
          <w:sz w:val="32"/>
          <w:szCs w:val="32"/>
        </w:rPr>
        <w:t>”</w:t>
      </w:r>
      <w:r>
        <w:rPr>
          <w:rFonts w:ascii="宋体" w:hAnsi="宋体" w:eastAsia="宋体" w:cs="宋体"/>
          <w:b/>
          <w:bCs/>
          <w:color w:val="auto"/>
          <w:sz w:val="32"/>
          <w:szCs w:val="32"/>
        </w:rPr>
        <w:t>等经费预算：</w:t>
      </w:r>
    </w:p>
    <w:p w14:paraId="5960D15B">
      <w:pPr>
        <w:spacing w:after="0" w:line="171" w:lineRule="exact"/>
        <w:rPr>
          <w:color w:val="auto"/>
          <w:sz w:val="20"/>
          <w:szCs w:val="20"/>
        </w:rPr>
      </w:pPr>
    </w:p>
    <w:p w14:paraId="4794CFFF">
      <w:pPr>
        <w:spacing w:after="0" w:line="388" w:lineRule="exact"/>
        <w:ind w:left="740"/>
        <w:rPr>
          <w:color w:val="auto"/>
          <w:sz w:val="20"/>
          <w:szCs w:val="20"/>
        </w:rPr>
      </w:pPr>
      <w:r>
        <w:rPr>
          <w:rFonts w:ascii="Arial" w:hAnsi="Arial" w:eastAsia="Arial" w:cs="Arial"/>
          <w:color w:val="auto"/>
          <w:sz w:val="32"/>
          <w:szCs w:val="32"/>
        </w:rPr>
        <w:t xml:space="preserve">2022 </w:t>
      </w:r>
      <w:r>
        <w:rPr>
          <w:rFonts w:ascii="宋体" w:hAnsi="宋体" w:eastAsia="宋体" w:cs="宋体"/>
          <w:color w:val="auto"/>
          <w:sz w:val="32"/>
          <w:szCs w:val="32"/>
        </w:rPr>
        <w:t>年</w:t>
      </w:r>
      <w:r>
        <w:rPr>
          <w:rFonts w:ascii="Arial" w:hAnsi="Arial" w:eastAsia="Arial" w:cs="Arial"/>
          <w:color w:val="auto"/>
          <w:sz w:val="32"/>
          <w:szCs w:val="32"/>
        </w:rPr>
        <w:t>“</w:t>
      </w:r>
      <w:r>
        <w:rPr>
          <w:rFonts w:ascii="宋体" w:hAnsi="宋体" w:eastAsia="宋体" w:cs="宋体"/>
          <w:color w:val="auto"/>
          <w:sz w:val="32"/>
          <w:szCs w:val="32"/>
        </w:rPr>
        <w:t>三公</w:t>
      </w:r>
      <w:r>
        <w:rPr>
          <w:rFonts w:ascii="Arial" w:hAnsi="Arial" w:eastAsia="Arial" w:cs="Arial"/>
          <w:color w:val="auto"/>
          <w:sz w:val="32"/>
          <w:szCs w:val="32"/>
        </w:rPr>
        <w:t>”</w:t>
      </w:r>
      <w:r>
        <w:rPr>
          <w:rFonts w:ascii="宋体" w:hAnsi="宋体" w:eastAsia="宋体" w:cs="宋体"/>
          <w:color w:val="auto"/>
          <w:sz w:val="32"/>
          <w:szCs w:val="32"/>
        </w:rPr>
        <w:t>经费预算数</w:t>
      </w:r>
      <w:r>
        <w:rPr>
          <w:rFonts w:ascii="Arial" w:hAnsi="Arial" w:eastAsia="Arial" w:cs="Arial"/>
          <w:color w:val="auto"/>
          <w:sz w:val="32"/>
          <w:szCs w:val="32"/>
        </w:rPr>
        <w:t xml:space="preserve"> 30 </w:t>
      </w:r>
      <w:r>
        <w:rPr>
          <w:rFonts w:ascii="宋体" w:hAnsi="宋体" w:eastAsia="宋体" w:cs="宋体"/>
          <w:color w:val="auto"/>
          <w:sz w:val="32"/>
          <w:szCs w:val="32"/>
        </w:rPr>
        <w:t>万元，其中：公务接待费</w:t>
      </w:r>
      <w:r>
        <w:rPr>
          <w:rFonts w:ascii="Arial" w:hAnsi="Arial" w:eastAsia="Arial" w:cs="Arial"/>
          <w:color w:val="auto"/>
          <w:sz w:val="32"/>
          <w:szCs w:val="32"/>
        </w:rPr>
        <w:t xml:space="preserve"> 5</w:t>
      </w:r>
    </w:p>
    <w:p w14:paraId="7F9FAD59">
      <w:pPr>
        <w:spacing w:after="0" w:line="174" w:lineRule="exact"/>
        <w:rPr>
          <w:color w:val="auto"/>
          <w:sz w:val="20"/>
          <w:szCs w:val="20"/>
        </w:rPr>
      </w:pPr>
    </w:p>
    <w:p w14:paraId="15BB3D04">
      <w:pPr>
        <w:spacing w:after="0" w:line="388" w:lineRule="exact"/>
        <w:ind w:left="100"/>
        <w:rPr>
          <w:color w:val="auto"/>
          <w:sz w:val="20"/>
          <w:szCs w:val="20"/>
        </w:rPr>
      </w:pPr>
      <w:r>
        <w:rPr>
          <w:rFonts w:ascii="宋体" w:hAnsi="宋体" w:eastAsia="宋体" w:cs="宋体"/>
          <w:color w:val="auto"/>
          <w:sz w:val="32"/>
          <w:szCs w:val="32"/>
        </w:rPr>
        <w:t>万元；公务用车运行维护费</w:t>
      </w:r>
      <w:r>
        <w:rPr>
          <w:rFonts w:ascii="Arial" w:hAnsi="Arial" w:eastAsia="Arial" w:cs="Arial"/>
          <w:color w:val="auto"/>
          <w:sz w:val="32"/>
          <w:szCs w:val="32"/>
        </w:rPr>
        <w:t xml:space="preserve"> 25 </w:t>
      </w:r>
      <w:r>
        <w:rPr>
          <w:rFonts w:ascii="宋体" w:hAnsi="宋体" w:eastAsia="宋体" w:cs="宋体"/>
          <w:color w:val="auto"/>
          <w:sz w:val="32"/>
          <w:szCs w:val="32"/>
        </w:rPr>
        <w:t>万元。</w:t>
      </w:r>
    </w:p>
    <w:p w14:paraId="569B4DF0">
      <w:pPr>
        <w:spacing w:after="0" w:line="171" w:lineRule="exact"/>
        <w:rPr>
          <w:color w:val="auto"/>
          <w:sz w:val="20"/>
          <w:szCs w:val="20"/>
        </w:rPr>
      </w:pPr>
    </w:p>
    <w:p w14:paraId="167775EA">
      <w:pPr>
        <w:spacing w:after="0" w:line="388" w:lineRule="exact"/>
        <w:ind w:left="740"/>
        <w:rPr>
          <w:color w:val="auto"/>
          <w:sz w:val="20"/>
          <w:szCs w:val="20"/>
        </w:rPr>
      </w:pPr>
      <w:r>
        <w:rPr>
          <w:rFonts w:ascii="Arial" w:hAnsi="Arial" w:eastAsia="Arial" w:cs="Arial"/>
          <w:color w:val="auto"/>
          <w:sz w:val="32"/>
          <w:szCs w:val="32"/>
        </w:rPr>
        <w:t>“</w:t>
      </w:r>
      <w:r>
        <w:rPr>
          <w:rFonts w:ascii="宋体" w:hAnsi="宋体" w:eastAsia="宋体" w:cs="宋体"/>
          <w:color w:val="auto"/>
          <w:sz w:val="32"/>
          <w:szCs w:val="32"/>
        </w:rPr>
        <w:t>三公</w:t>
      </w:r>
      <w:r>
        <w:rPr>
          <w:rFonts w:ascii="Arial" w:hAnsi="Arial" w:eastAsia="Arial" w:cs="Arial"/>
          <w:color w:val="auto"/>
          <w:sz w:val="32"/>
          <w:szCs w:val="32"/>
        </w:rPr>
        <w:t>”</w:t>
      </w:r>
      <w:r>
        <w:rPr>
          <w:rFonts w:ascii="宋体" w:hAnsi="宋体" w:eastAsia="宋体" w:cs="宋体"/>
          <w:color w:val="auto"/>
          <w:sz w:val="32"/>
          <w:szCs w:val="32"/>
        </w:rPr>
        <w:t>经费预算数增减变动说明：</w:t>
      </w:r>
      <w:r>
        <w:rPr>
          <w:rFonts w:ascii="Arial" w:hAnsi="Arial" w:eastAsia="Arial" w:cs="Arial"/>
          <w:color w:val="auto"/>
          <w:sz w:val="32"/>
          <w:szCs w:val="32"/>
        </w:rPr>
        <w:t>1</w:t>
      </w:r>
      <w:r>
        <w:rPr>
          <w:rFonts w:ascii="宋体" w:hAnsi="宋体" w:eastAsia="宋体" w:cs="宋体"/>
          <w:color w:val="auto"/>
          <w:sz w:val="32"/>
          <w:szCs w:val="32"/>
        </w:rPr>
        <w:t>、公务接待费</w:t>
      </w:r>
      <w:r>
        <w:rPr>
          <w:rFonts w:ascii="Arial" w:hAnsi="Arial" w:eastAsia="Arial" w:cs="Arial"/>
          <w:color w:val="auto"/>
          <w:sz w:val="32"/>
          <w:szCs w:val="32"/>
        </w:rPr>
        <w:t xml:space="preserve"> 5 </w:t>
      </w:r>
      <w:r>
        <w:rPr>
          <w:rFonts w:ascii="宋体" w:hAnsi="宋体" w:eastAsia="宋体" w:cs="宋体"/>
          <w:color w:val="auto"/>
          <w:sz w:val="32"/>
          <w:szCs w:val="32"/>
        </w:rPr>
        <w:t>万元，</w:t>
      </w:r>
    </w:p>
    <w:p w14:paraId="5118AB6C">
      <w:pPr>
        <w:spacing w:after="0" w:line="183" w:lineRule="exact"/>
        <w:rPr>
          <w:color w:val="auto"/>
          <w:sz w:val="20"/>
          <w:szCs w:val="20"/>
        </w:rPr>
      </w:pPr>
    </w:p>
    <w:p w14:paraId="7241C9C9">
      <w:pPr>
        <w:spacing w:after="0" w:line="376" w:lineRule="exact"/>
        <w:ind w:left="100"/>
        <w:rPr>
          <w:color w:val="auto"/>
          <w:sz w:val="20"/>
          <w:szCs w:val="20"/>
        </w:rPr>
      </w:pPr>
      <w:r>
        <w:rPr>
          <w:rFonts w:ascii="宋体" w:hAnsi="宋体" w:eastAsia="宋体" w:cs="宋体"/>
          <w:color w:val="auto"/>
          <w:sz w:val="31"/>
          <w:szCs w:val="31"/>
        </w:rPr>
        <w:t>与</w:t>
      </w:r>
      <w:r>
        <w:rPr>
          <w:rFonts w:ascii="Arial" w:hAnsi="Arial" w:eastAsia="Arial" w:cs="Arial"/>
          <w:color w:val="auto"/>
          <w:sz w:val="31"/>
          <w:szCs w:val="31"/>
        </w:rPr>
        <w:t xml:space="preserve"> 2021 </w:t>
      </w:r>
      <w:r>
        <w:rPr>
          <w:rFonts w:ascii="宋体" w:hAnsi="宋体" w:eastAsia="宋体" w:cs="宋体"/>
          <w:color w:val="auto"/>
          <w:sz w:val="31"/>
          <w:szCs w:val="31"/>
        </w:rPr>
        <w:t>年预算的</w:t>
      </w:r>
      <w:r>
        <w:rPr>
          <w:rFonts w:ascii="Arial" w:hAnsi="Arial" w:eastAsia="Arial" w:cs="Arial"/>
          <w:color w:val="auto"/>
          <w:sz w:val="31"/>
          <w:szCs w:val="31"/>
        </w:rPr>
        <w:t xml:space="preserve"> 35 </w:t>
      </w:r>
      <w:r>
        <w:rPr>
          <w:rFonts w:ascii="宋体" w:hAnsi="宋体" w:eastAsia="宋体" w:cs="宋体"/>
          <w:color w:val="auto"/>
          <w:sz w:val="31"/>
          <w:szCs w:val="31"/>
        </w:rPr>
        <w:t>万元减少</w:t>
      </w:r>
      <w:r>
        <w:rPr>
          <w:rFonts w:ascii="Arial" w:hAnsi="Arial" w:eastAsia="Arial" w:cs="Arial"/>
          <w:color w:val="auto"/>
          <w:sz w:val="31"/>
          <w:szCs w:val="31"/>
        </w:rPr>
        <w:t xml:space="preserve"> 30 </w:t>
      </w:r>
      <w:r>
        <w:rPr>
          <w:rFonts w:ascii="宋体" w:hAnsi="宋体" w:eastAsia="宋体" w:cs="宋体"/>
          <w:color w:val="auto"/>
          <w:sz w:val="31"/>
          <w:szCs w:val="31"/>
        </w:rPr>
        <w:t>万元。</w:t>
      </w:r>
      <w:r>
        <w:rPr>
          <w:rFonts w:ascii="Arial" w:hAnsi="Arial" w:eastAsia="Arial" w:cs="Arial"/>
          <w:color w:val="auto"/>
          <w:sz w:val="31"/>
          <w:szCs w:val="31"/>
        </w:rPr>
        <w:t>2</w:t>
      </w:r>
      <w:r>
        <w:rPr>
          <w:rFonts w:ascii="宋体" w:hAnsi="宋体" w:eastAsia="宋体" w:cs="宋体"/>
          <w:color w:val="auto"/>
          <w:sz w:val="31"/>
          <w:szCs w:val="31"/>
        </w:rPr>
        <w:t>、公务用车运行维护费</w:t>
      </w:r>
    </w:p>
    <w:p w14:paraId="4BBE401C">
      <w:pPr>
        <w:spacing w:after="0" w:line="244" w:lineRule="exact"/>
        <w:rPr>
          <w:color w:val="auto"/>
          <w:sz w:val="20"/>
          <w:szCs w:val="20"/>
        </w:rPr>
      </w:pPr>
    </w:p>
    <w:p w14:paraId="6D36BA8D">
      <w:pPr>
        <w:numPr>
          <w:ilvl w:val="0"/>
          <w:numId w:val="2"/>
        </w:numPr>
        <w:tabs>
          <w:tab w:val="left" w:pos="501"/>
        </w:tabs>
        <w:spacing w:after="0" w:line="437" w:lineRule="exact"/>
        <w:ind w:left="100" w:right="160" w:hanging="9"/>
        <w:jc w:val="both"/>
        <w:rPr>
          <w:rFonts w:ascii="Arial" w:hAnsi="Arial" w:eastAsia="Arial" w:cs="Arial"/>
          <w:color w:val="auto"/>
          <w:sz w:val="31"/>
          <w:szCs w:val="31"/>
        </w:rPr>
      </w:pPr>
      <w:r>
        <w:rPr>
          <w:rFonts w:ascii="宋体" w:hAnsi="宋体" w:eastAsia="宋体" w:cs="宋体"/>
          <w:color w:val="auto"/>
          <w:sz w:val="31"/>
          <w:szCs w:val="31"/>
        </w:rPr>
        <w:t>万元，与</w:t>
      </w:r>
      <w:r>
        <w:rPr>
          <w:rFonts w:ascii="Arial" w:hAnsi="Arial" w:eastAsia="Arial" w:cs="Arial"/>
          <w:color w:val="auto"/>
          <w:sz w:val="31"/>
          <w:szCs w:val="31"/>
        </w:rPr>
        <w:t xml:space="preserve"> 2021 </w:t>
      </w:r>
      <w:r>
        <w:rPr>
          <w:rFonts w:ascii="宋体" w:hAnsi="宋体" w:eastAsia="宋体" w:cs="宋体"/>
          <w:color w:val="auto"/>
          <w:sz w:val="31"/>
          <w:szCs w:val="31"/>
        </w:rPr>
        <w:t>年预算的</w:t>
      </w:r>
      <w:r>
        <w:rPr>
          <w:rFonts w:ascii="Arial" w:hAnsi="Arial" w:eastAsia="Arial" w:cs="Arial"/>
          <w:color w:val="auto"/>
          <w:sz w:val="31"/>
          <w:szCs w:val="31"/>
        </w:rPr>
        <w:t xml:space="preserve"> 76 </w:t>
      </w:r>
      <w:r>
        <w:rPr>
          <w:rFonts w:ascii="宋体" w:hAnsi="宋体" w:eastAsia="宋体" w:cs="宋体"/>
          <w:color w:val="auto"/>
          <w:sz w:val="31"/>
          <w:szCs w:val="31"/>
        </w:rPr>
        <w:t>万元减少</w:t>
      </w:r>
      <w:r>
        <w:rPr>
          <w:rFonts w:ascii="Arial" w:hAnsi="Arial" w:eastAsia="Arial" w:cs="Arial"/>
          <w:color w:val="auto"/>
          <w:sz w:val="31"/>
          <w:szCs w:val="31"/>
        </w:rPr>
        <w:t xml:space="preserve"> 51 </w:t>
      </w:r>
      <w:r>
        <w:rPr>
          <w:rFonts w:ascii="宋体" w:hAnsi="宋体" w:eastAsia="宋体" w:cs="宋体"/>
          <w:color w:val="auto"/>
          <w:sz w:val="31"/>
          <w:szCs w:val="31"/>
        </w:rPr>
        <w:t>万元，其中公务用车购置费</w:t>
      </w:r>
      <w:r>
        <w:rPr>
          <w:rFonts w:ascii="Arial" w:hAnsi="Arial" w:eastAsia="Arial" w:cs="Arial"/>
          <w:color w:val="auto"/>
          <w:sz w:val="31"/>
          <w:szCs w:val="31"/>
        </w:rPr>
        <w:t xml:space="preserve"> 0 </w:t>
      </w:r>
      <w:r>
        <w:rPr>
          <w:rFonts w:ascii="宋体" w:hAnsi="宋体" w:eastAsia="宋体" w:cs="宋体"/>
          <w:color w:val="auto"/>
          <w:sz w:val="31"/>
          <w:szCs w:val="31"/>
        </w:rPr>
        <w:t>万元，公务用车运行费</w:t>
      </w:r>
      <w:r>
        <w:rPr>
          <w:rFonts w:ascii="Arial" w:hAnsi="Arial" w:eastAsia="Arial" w:cs="Arial"/>
          <w:color w:val="auto"/>
          <w:sz w:val="31"/>
          <w:szCs w:val="31"/>
        </w:rPr>
        <w:t xml:space="preserve"> 25 </w:t>
      </w:r>
      <w:r>
        <w:rPr>
          <w:rFonts w:ascii="宋体" w:hAnsi="宋体" w:eastAsia="宋体" w:cs="宋体"/>
          <w:color w:val="auto"/>
          <w:sz w:val="31"/>
          <w:szCs w:val="31"/>
        </w:rPr>
        <w:t>万元。做到了三公经费只减</w:t>
      </w:r>
    </w:p>
    <w:p w14:paraId="21C00535">
      <w:pPr>
        <w:sectPr>
          <w:pgSz w:w="11900" w:h="16829"/>
          <w:pgMar w:top="1440" w:right="1360" w:bottom="909" w:left="1440" w:header="0" w:footer="0" w:gutter="0"/>
          <w:cols w:equalWidth="0" w:num="1">
            <w:col w:w="9100"/>
          </w:cols>
        </w:sectPr>
      </w:pPr>
    </w:p>
    <w:p w14:paraId="752260C1">
      <w:pPr>
        <w:spacing w:after="0" w:line="200" w:lineRule="exact"/>
        <w:rPr>
          <w:color w:val="auto"/>
          <w:sz w:val="20"/>
          <w:szCs w:val="20"/>
        </w:rPr>
      </w:pPr>
    </w:p>
    <w:p w14:paraId="69F86790">
      <w:pPr>
        <w:spacing w:after="0" w:line="200" w:lineRule="exact"/>
        <w:rPr>
          <w:color w:val="auto"/>
          <w:sz w:val="20"/>
          <w:szCs w:val="20"/>
        </w:rPr>
      </w:pPr>
    </w:p>
    <w:p w14:paraId="1013B3CA">
      <w:pPr>
        <w:spacing w:after="0" w:line="275" w:lineRule="exact"/>
        <w:rPr>
          <w:color w:val="auto"/>
          <w:sz w:val="20"/>
          <w:szCs w:val="20"/>
        </w:rPr>
      </w:pPr>
    </w:p>
    <w:p w14:paraId="5D4F9383">
      <w:pPr>
        <w:spacing w:after="0" w:line="340" w:lineRule="exact"/>
        <w:ind w:left="7400"/>
        <w:rPr>
          <w:color w:val="auto"/>
          <w:sz w:val="20"/>
          <w:szCs w:val="20"/>
        </w:rPr>
      </w:pPr>
      <w:r>
        <w:rPr>
          <w:rFonts w:ascii="Arial" w:hAnsi="Arial" w:eastAsia="Arial" w:cs="Arial"/>
          <w:color w:val="FFFFFF"/>
          <w:sz w:val="28"/>
          <w:szCs w:val="28"/>
        </w:rPr>
        <w:t>—</w:t>
      </w:r>
      <w:r>
        <w:rPr>
          <w:rFonts w:ascii="Arial" w:hAnsi="Arial" w:eastAsia="Arial" w:cs="Arial"/>
          <w:color w:val="000000"/>
          <w:sz w:val="28"/>
          <w:szCs w:val="28"/>
        </w:rPr>
        <w:t>—</w:t>
      </w:r>
      <w:r>
        <w:rPr>
          <w:rFonts w:ascii="Arial" w:hAnsi="Arial" w:eastAsia="Arial" w:cs="Arial"/>
          <w:color w:val="FFFFFF"/>
          <w:sz w:val="28"/>
          <w:szCs w:val="28"/>
        </w:rPr>
        <w:t xml:space="preserve"> </w:t>
      </w:r>
      <w:r>
        <w:rPr>
          <w:rFonts w:ascii="宋体" w:hAnsi="宋体" w:eastAsia="宋体" w:cs="宋体"/>
          <w:color w:val="000000"/>
          <w:sz w:val="28"/>
          <w:szCs w:val="28"/>
        </w:rPr>
        <w:t>7</w:t>
      </w:r>
      <w:r>
        <w:rPr>
          <w:rFonts w:ascii="Arial" w:hAnsi="Arial" w:eastAsia="Arial" w:cs="Arial"/>
          <w:color w:val="FFFFFF"/>
          <w:sz w:val="28"/>
          <w:szCs w:val="28"/>
        </w:rPr>
        <w:t xml:space="preserve"> </w:t>
      </w:r>
      <w:r>
        <w:rPr>
          <w:rFonts w:ascii="Arial" w:hAnsi="Arial" w:eastAsia="Arial" w:cs="Arial"/>
          <w:color w:val="000000"/>
          <w:sz w:val="28"/>
          <w:szCs w:val="28"/>
        </w:rPr>
        <w:t>—</w:t>
      </w:r>
      <w:r>
        <w:rPr>
          <w:rFonts w:ascii="Arial" w:hAnsi="Arial" w:eastAsia="Arial" w:cs="Arial"/>
          <w:color w:val="FFFFFF"/>
          <w:sz w:val="28"/>
          <w:szCs w:val="28"/>
        </w:rPr>
        <w:t>—</w:t>
      </w:r>
    </w:p>
    <w:p w14:paraId="5719E8A4">
      <w:pPr>
        <w:sectPr>
          <w:type w:val="continuous"/>
          <w:pgSz w:w="11900" w:h="16829"/>
          <w:pgMar w:top="1440" w:right="1360" w:bottom="909" w:left="1440" w:header="0" w:footer="0" w:gutter="0"/>
          <w:cols w:equalWidth="0" w:num="1">
            <w:col w:w="9100"/>
          </w:cols>
        </w:sectPr>
      </w:pPr>
    </w:p>
    <w:p w14:paraId="246B8D34">
      <w:pPr>
        <w:spacing w:after="0" w:line="200" w:lineRule="exact"/>
        <w:rPr>
          <w:color w:val="auto"/>
          <w:sz w:val="20"/>
          <w:szCs w:val="20"/>
        </w:rPr>
      </w:pPr>
      <w:bookmarkStart w:id="7" w:name="page8"/>
      <w:bookmarkEnd w:id="7"/>
    </w:p>
    <w:p w14:paraId="38A2C207">
      <w:pPr>
        <w:spacing w:after="0" w:line="200" w:lineRule="exact"/>
        <w:rPr>
          <w:color w:val="auto"/>
          <w:sz w:val="20"/>
          <w:szCs w:val="20"/>
        </w:rPr>
      </w:pPr>
    </w:p>
    <w:p w14:paraId="383C35F8">
      <w:pPr>
        <w:spacing w:after="0" w:line="384" w:lineRule="exact"/>
        <w:rPr>
          <w:color w:val="auto"/>
          <w:sz w:val="20"/>
          <w:szCs w:val="20"/>
        </w:rPr>
      </w:pPr>
    </w:p>
    <w:p w14:paraId="5019E4CC">
      <w:pPr>
        <w:spacing w:after="0" w:line="366" w:lineRule="exact"/>
        <w:ind w:left="100"/>
        <w:rPr>
          <w:color w:val="auto"/>
          <w:sz w:val="20"/>
          <w:szCs w:val="20"/>
        </w:rPr>
      </w:pPr>
      <w:r>
        <w:rPr>
          <w:rFonts w:ascii="宋体" w:hAnsi="宋体" w:eastAsia="宋体" w:cs="宋体"/>
          <w:color w:val="auto"/>
          <w:sz w:val="32"/>
          <w:szCs w:val="32"/>
        </w:rPr>
        <w:t>不增。</w:t>
      </w:r>
    </w:p>
    <w:p w14:paraId="3E6170EE">
      <w:pPr>
        <w:spacing w:after="0" w:line="194" w:lineRule="exact"/>
        <w:rPr>
          <w:color w:val="auto"/>
          <w:sz w:val="20"/>
          <w:szCs w:val="20"/>
        </w:rPr>
      </w:pPr>
    </w:p>
    <w:p w14:paraId="2B4D1BE3">
      <w:pPr>
        <w:spacing w:after="0" w:line="366" w:lineRule="exact"/>
        <w:ind w:left="740"/>
        <w:rPr>
          <w:color w:val="auto"/>
          <w:sz w:val="20"/>
          <w:szCs w:val="20"/>
        </w:rPr>
      </w:pPr>
      <w:r>
        <w:rPr>
          <w:rFonts w:ascii="宋体" w:hAnsi="宋体" w:eastAsia="宋体" w:cs="宋体"/>
          <w:b/>
          <w:bCs/>
          <w:color w:val="auto"/>
          <w:sz w:val="32"/>
          <w:szCs w:val="32"/>
        </w:rPr>
        <w:t>（八）名词解释：</w:t>
      </w:r>
    </w:p>
    <w:p w14:paraId="0D7C442D">
      <w:pPr>
        <w:spacing w:after="0" w:line="173" w:lineRule="exact"/>
        <w:rPr>
          <w:color w:val="auto"/>
          <w:sz w:val="20"/>
          <w:szCs w:val="20"/>
        </w:rPr>
      </w:pPr>
    </w:p>
    <w:p w14:paraId="3274AC05">
      <w:pPr>
        <w:spacing w:after="0" w:line="388" w:lineRule="exact"/>
        <w:ind w:left="740"/>
        <w:rPr>
          <w:color w:val="auto"/>
          <w:sz w:val="20"/>
          <w:szCs w:val="20"/>
        </w:rPr>
      </w:pPr>
      <w:r>
        <w:rPr>
          <w:rFonts w:ascii="Arial" w:hAnsi="Arial" w:eastAsia="Arial" w:cs="Arial"/>
          <w:color w:val="auto"/>
          <w:sz w:val="32"/>
          <w:szCs w:val="32"/>
        </w:rPr>
        <w:t>1.</w:t>
      </w:r>
      <w:r>
        <w:rPr>
          <w:rFonts w:ascii="宋体" w:hAnsi="宋体" w:eastAsia="宋体" w:cs="宋体"/>
          <w:color w:val="auto"/>
          <w:sz w:val="32"/>
          <w:szCs w:val="32"/>
        </w:rPr>
        <w:t>一般公共预算</w:t>
      </w:r>
      <w:r>
        <w:rPr>
          <w:rFonts w:ascii="Arial" w:hAnsi="Arial" w:eastAsia="Arial" w:cs="Arial"/>
          <w:color w:val="auto"/>
          <w:sz w:val="32"/>
          <w:szCs w:val="32"/>
        </w:rPr>
        <w:t xml:space="preserve">: </w:t>
      </w:r>
      <w:r>
        <w:rPr>
          <w:rFonts w:ascii="宋体" w:hAnsi="宋体" w:eastAsia="宋体" w:cs="宋体"/>
          <w:color w:val="auto"/>
          <w:sz w:val="32"/>
          <w:szCs w:val="32"/>
        </w:rPr>
        <w:t>是对以税收为主体的财政收入，安排用于</w:t>
      </w:r>
    </w:p>
    <w:p w14:paraId="3B3C0AAA">
      <w:pPr>
        <w:spacing w:after="0" w:line="194" w:lineRule="exact"/>
        <w:rPr>
          <w:color w:val="auto"/>
          <w:sz w:val="20"/>
          <w:szCs w:val="20"/>
        </w:rPr>
      </w:pPr>
    </w:p>
    <w:p w14:paraId="1CD93964">
      <w:pPr>
        <w:spacing w:after="0" w:line="366" w:lineRule="exact"/>
        <w:ind w:left="100"/>
        <w:rPr>
          <w:color w:val="auto"/>
          <w:sz w:val="20"/>
          <w:szCs w:val="20"/>
        </w:rPr>
      </w:pPr>
      <w:r>
        <w:rPr>
          <w:rFonts w:ascii="宋体" w:hAnsi="宋体" w:eastAsia="宋体" w:cs="宋体"/>
          <w:color w:val="auto"/>
          <w:sz w:val="32"/>
          <w:szCs w:val="32"/>
        </w:rPr>
        <w:t>保障和改善民生、推动经济社会发展、维护国家安全、维持国家</w:t>
      </w:r>
    </w:p>
    <w:p w14:paraId="062C2374">
      <w:pPr>
        <w:spacing w:after="0" w:line="194" w:lineRule="exact"/>
        <w:rPr>
          <w:color w:val="auto"/>
          <w:sz w:val="20"/>
          <w:szCs w:val="20"/>
        </w:rPr>
      </w:pPr>
    </w:p>
    <w:p w14:paraId="5BA678D2">
      <w:pPr>
        <w:spacing w:after="0" w:line="366" w:lineRule="exact"/>
        <w:ind w:left="100"/>
        <w:rPr>
          <w:color w:val="auto"/>
          <w:sz w:val="20"/>
          <w:szCs w:val="20"/>
        </w:rPr>
      </w:pPr>
      <w:r>
        <w:rPr>
          <w:rFonts w:ascii="宋体" w:hAnsi="宋体" w:eastAsia="宋体" w:cs="宋体"/>
          <w:color w:val="auto"/>
          <w:sz w:val="32"/>
          <w:szCs w:val="32"/>
        </w:rPr>
        <w:t>机构正常运转等方面的收支预算。一般公共预算收入即通常所指</w:t>
      </w:r>
    </w:p>
    <w:p w14:paraId="33E3587F">
      <w:pPr>
        <w:spacing w:after="0" w:line="174" w:lineRule="exact"/>
        <w:rPr>
          <w:color w:val="auto"/>
          <w:sz w:val="20"/>
          <w:szCs w:val="20"/>
        </w:rPr>
      </w:pPr>
    </w:p>
    <w:p w14:paraId="1EA1DE78">
      <w:pPr>
        <w:spacing w:after="0" w:line="388" w:lineRule="exact"/>
        <w:ind w:left="100"/>
        <w:rPr>
          <w:color w:val="auto"/>
          <w:sz w:val="20"/>
          <w:szCs w:val="20"/>
        </w:rPr>
      </w:pPr>
      <w:r>
        <w:rPr>
          <w:rFonts w:ascii="宋体" w:hAnsi="宋体" w:eastAsia="宋体" w:cs="宋体"/>
          <w:color w:val="auto"/>
          <w:sz w:val="32"/>
          <w:szCs w:val="32"/>
        </w:rPr>
        <w:t>的</w:t>
      </w:r>
      <w:r>
        <w:rPr>
          <w:rFonts w:ascii="Arial" w:hAnsi="Arial" w:eastAsia="Arial" w:cs="Arial"/>
          <w:color w:val="auto"/>
          <w:sz w:val="32"/>
          <w:szCs w:val="32"/>
        </w:rPr>
        <w:t>“</w:t>
      </w:r>
      <w:r>
        <w:rPr>
          <w:rFonts w:ascii="宋体" w:hAnsi="宋体" w:eastAsia="宋体" w:cs="宋体"/>
          <w:color w:val="auto"/>
          <w:sz w:val="32"/>
          <w:szCs w:val="32"/>
        </w:rPr>
        <w:t>财政收入</w:t>
      </w:r>
      <w:r>
        <w:rPr>
          <w:rFonts w:ascii="Arial" w:hAnsi="Arial" w:eastAsia="Arial" w:cs="Arial"/>
          <w:color w:val="auto"/>
          <w:sz w:val="32"/>
          <w:szCs w:val="32"/>
        </w:rPr>
        <w:t>”</w:t>
      </w:r>
      <w:r>
        <w:rPr>
          <w:rFonts w:ascii="宋体" w:hAnsi="宋体" w:eastAsia="宋体" w:cs="宋体"/>
          <w:color w:val="auto"/>
          <w:sz w:val="32"/>
          <w:szCs w:val="32"/>
        </w:rPr>
        <w:t>，按照</w:t>
      </w:r>
      <w:r>
        <w:rPr>
          <w:rFonts w:ascii="Arial" w:hAnsi="Arial" w:eastAsia="Arial" w:cs="Arial"/>
          <w:color w:val="auto"/>
          <w:sz w:val="32"/>
          <w:szCs w:val="32"/>
        </w:rPr>
        <w:t xml:space="preserve"> 2015 </w:t>
      </w:r>
      <w:r>
        <w:rPr>
          <w:rFonts w:ascii="宋体" w:hAnsi="宋体" w:eastAsia="宋体" w:cs="宋体"/>
          <w:color w:val="auto"/>
          <w:sz w:val="32"/>
          <w:szCs w:val="32"/>
        </w:rPr>
        <w:t>年</w:t>
      </w:r>
      <w:r>
        <w:rPr>
          <w:rFonts w:ascii="Arial" w:hAnsi="Arial" w:eastAsia="Arial" w:cs="Arial"/>
          <w:color w:val="auto"/>
          <w:sz w:val="32"/>
          <w:szCs w:val="32"/>
        </w:rPr>
        <w:t xml:space="preserve"> 1 </w:t>
      </w:r>
      <w:r>
        <w:rPr>
          <w:rFonts w:ascii="宋体" w:hAnsi="宋体" w:eastAsia="宋体" w:cs="宋体"/>
          <w:color w:val="auto"/>
          <w:sz w:val="32"/>
          <w:szCs w:val="32"/>
        </w:rPr>
        <w:t>月</w:t>
      </w:r>
      <w:r>
        <w:rPr>
          <w:rFonts w:ascii="Arial" w:hAnsi="Arial" w:eastAsia="Arial" w:cs="Arial"/>
          <w:color w:val="auto"/>
          <w:sz w:val="32"/>
          <w:szCs w:val="32"/>
        </w:rPr>
        <w:t xml:space="preserve"> 1 </w:t>
      </w:r>
      <w:r>
        <w:rPr>
          <w:rFonts w:ascii="宋体" w:hAnsi="宋体" w:eastAsia="宋体" w:cs="宋体"/>
          <w:color w:val="auto"/>
          <w:sz w:val="32"/>
          <w:szCs w:val="32"/>
        </w:rPr>
        <w:t>日起施行的新《</w:t>
      </w:r>
      <w:r>
        <w:rPr>
          <w:rFonts w:hint="eastAsia" w:ascii="宋体" w:hAnsi="宋体" w:eastAsia="宋体" w:cs="宋体"/>
          <w:color w:val="auto"/>
          <w:sz w:val="32"/>
          <w:szCs w:val="32"/>
          <w:lang w:eastAsia="zh-CN"/>
        </w:rPr>
        <w:t>中华人民共和国预算法</w:t>
      </w:r>
      <w:r>
        <w:rPr>
          <w:rFonts w:ascii="宋体" w:hAnsi="宋体" w:eastAsia="宋体" w:cs="宋体"/>
          <w:color w:val="auto"/>
          <w:sz w:val="32"/>
          <w:szCs w:val="32"/>
        </w:rPr>
        <w:t>》，</w:t>
      </w:r>
    </w:p>
    <w:p w14:paraId="51FFF8E8">
      <w:pPr>
        <w:spacing w:after="0" w:line="171" w:lineRule="exact"/>
        <w:rPr>
          <w:color w:val="auto"/>
          <w:sz w:val="20"/>
          <w:szCs w:val="20"/>
        </w:rPr>
      </w:pPr>
    </w:p>
    <w:p w14:paraId="088BE61A">
      <w:pPr>
        <w:spacing w:after="0" w:line="388" w:lineRule="exact"/>
        <w:ind w:left="100"/>
        <w:rPr>
          <w:color w:val="auto"/>
          <w:sz w:val="20"/>
          <w:szCs w:val="20"/>
        </w:rPr>
      </w:pPr>
      <w:r>
        <w:rPr>
          <w:rFonts w:ascii="宋体" w:hAnsi="宋体" w:eastAsia="宋体" w:cs="宋体"/>
          <w:color w:val="auto"/>
          <w:sz w:val="32"/>
          <w:szCs w:val="32"/>
        </w:rPr>
        <w:t>改称</w:t>
      </w:r>
      <w:r>
        <w:rPr>
          <w:rFonts w:ascii="Arial" w:hAnsi="Arial" w:eastAsia="Arial" w:cs="Arial"/>
          <w:color w:val="auto"/>
          <w:sz w:val="32"/>
          <w:szCs w:val="32"/>
        </w:rPr>
        <w:t>“</w:t>
      </w:r>
      <w:r>
        <w:rPr>
          <w:rFonts w:ascii="宋体" w:hAnsi="宋体" w:eastAsia="宋体" w:cs="宋体"/>
          <w:color w:val="auto"/>
          <w:sz w:val="32"/>
          <w:szCs w:val="32"/>
        </w:rPr>
        <w:t>一般公共预算收入</w:t>
      </w:r>
      <w:r>
        <w:rPr>
          <w:rFonts w:ascii="Arial" w:hAnsi="Arial" w:eastAsia="Arial" w:cs="Arial"/>
          <w:color w:val="auto"/>
          <w:sz w:val="32"/>
          <w:szCs w:val="32"/>
        </w:rPr>
        <w:t>”</w:t>
      </w:r>
      <w:r>
        <w:rPr>
          <w:rFonts w:ascii="宋体" w:hAnsi="宋体" w:eastAsia="宋体" w:cs="宋体"/>
          <w:color w:val="auto"/>
          <w:sz w:val="32"/>
          <w:szCs w:val="32"/>
        </w:rPr>
        <w:t>。全县一般公共预算收入由地方收入、</w:t>
      </w:r>
    </w:p>
    <w:p w14:paraId="6E624FCD">
      <w:pPr>
        <w:spacing w:after="0" w:line="194" w:lineRule="exact"/>
        <w:rPr>
          <w:color w:val="auto"/>
          <w:sz w:val="20"/>
          <w:szCs w:val="20"/>
        </w:rPr>
      </w:pPr>
    </w:p>
    <w:p w14:paraId="00652A4B">
      <w:pPr>
        <w:spacing w:after="0" w:line="366" w:lineRule="exact"/>
        <w:ind w:left="100"/>
        <w:rPr>
          <w:color w:val="auto"/>
          <w:sz w:val="20"/>
          <w:szCs w:val="20"/>
        </w:rPr>
      </w:pPr>
      <w:r>
        <w:rPr>
          <w:rFonts w:ascii="宋体" w:hAnsi="宋体" w:eastAsia="宋体" w:cs="宋体"/>
          <w:color w:val="auto"/>
          <w:sz w:val="32"/>
          <w:szCs w:val="32"/>
        </w:rPr>
        <w:t>上划中央收入、上划省级收入三部分构成。</w:t>
      </w:r>
    </w:p>
    <w:p w14:paraId="159783E5">
      <w:pPr>
        <w:spacing w:after="0" w:line="173" w:lineRule="exact"/>
        <w:rPr>
          <w:color w:val="auto"/>
          <w:sz w:val="20"/>
          <w:szCs w:val="20"/>
        </w:rPr>
      </w:pPr>
    </w:p>
    <w:p w14:paraId="3EC230A9">
      <w:pPr>
        <w:spacing w:after="0" w:line="388" w:lineRule="exact"/>
        <w:ind w:left="740"/>
        <w:rPr>
          <w:color w:val="auto"/>
          <w:sz w:val="20"/>
          <w:szCs w:val="20"/>
        </w:rPr>
      </w:pPr>
      <w:r>
        <w:rPr>
          <w:rFonts w:ascii="Arial" w:hAnsi="Arial" w:eastAsia="Arial" w:cs="Arial"/>
          <w:color w:val="auto"/>
          <w:sz w:val="32"/>
          <w:szCs w:val="32"/>
        </w:rPr>
        <w:t>2.</w:t>
      </w:r>
      <w:r>
        <w:rPr>
          <w:rFonts w:ascii="宋体" w:hAnsi="宋体" w:eastAsia="宋体" w:cs="宋体"/>
          <w:color w:val="auto"/>
          <w:sz w:val="32"/>
          <w:szCs w:val="32"/>
        </w:rPr>
        <w:t>政府性基金预算</w:t>
      </w:r>
      <w:bookmarkStart w:id="62" w:name="_GoBack"/>
      <w:r>
        <w:rPr>
          <w:rFonts w:ascii="Arial" w:hAnsi="Arial" w:eastAsia="Arial" w:cs="Arial"/>
          <w:color w:val="auto"/>
          <w:sz w:val="32"/>
          <w:szCs w:val="32"/>
        </w:rPr>
        <w:t>:</w:t>
      </w:r>
      <w:bookmarkEnd w:id="62"/>
      <w:r>
        <w:rPr>
          <w:rFonts w:ascii="Arial" w:hAnsi="Arial" w:eastAsia="Arial" w:cs="Arial"/>
          <w:color w:val="auto"/>
          <w:sz w:val="32"/>
          <w:szCs w:val="32"/>
        </w:rPr>
        <w:t xml:space="preserve"> </w:t>
      </w:r>
      <w:r>
        <w:rPr>
          <w:rFonts w:ascii="宋体" w:hAnsi="宋体" w:eastAsia="宋体" w:cs="宋体"/>
          <w:color w:val="auto"/>
          <w:sz w:val="32"/>
          <w:szCs w:val="32"/>
        </w:rPr>
        <w:t>是对依照法律、行政法规的规定在一定</w:t>
      </w:r>
    </w:p>
    <w:p w14:paraId="5E02A7A3">
      <w:pPr>
        <w:spacing w:after="0" w:line="194" w:lineRule="exact"/>
        <w:rPr>
          <w:color w:val="auto"/>
          <w:sz w:val="20"/>
          <w:szCs w:val="20"/>
        </w:rPr>
      </w:pPr>
    </w:p>
    <w:p w14:paraId="32C9010A">
      <w:pPr>
        <w:spacing w:after="0" w:line="366" w:lineRule="exact"/>
        <w:ind w:left="100"/>
        <w:rPr>
          <w:color w:val="auto"/>
          <w:sz w:val="20"/>
          <w:szCs w:val="20"/>
        </w:rPr>
      </w:pPr>
      <w:r>
        <w:rPr>
          <w:rFonts w:ascii="宋体" w:hAnsi="宋体" w:eastAsia="宋体" w:cs="宋体"/>
          <w:color w:val="auto"/>
          <w:sz w:val="32"/>
          <w:szCs w:val="32"/>
        </w:rPr>
        <w:t>期限内向特定对象征收、收取或者以其他方式筹集的资金，专项</w:t>
      </w:r>
    </w:p>
    <w:p w14:paraId="5B223AA7">
      <w:pPr>
        <w:spacing w:after="0" w:line="194" w:lineRule="exact"/>
        <w:rPr>
          <w:color w:val="auto"/>
          <w:sz w:val="20"/>
          <w:szCs w:val="20"/>
        </w:rPr>
      </w:pPr>
    </w:p>
    <w:p w14:paraId="41806D53">
      <w:pPr>
        <w:spacing w:after="0" w:line="366" w:lineRule="exact"/>
        <w:ind w:left="100"/>
        <w:rPr>
          <w:color w:val="auto"/>
          <w:sz w:val="20"/>
          <w:szCs w:val="20"/>
        </w:rPr>
      </w:pPr>
      <w:r>
        <w:rPr>
          <w:rFonts w:ascii="宋体" w:hAnsi="宋体" w:eastAsia="宋体" w:cs="宋体"/>
          <w:color w:val="auto"/>
          <w:sz w:val="32"/>
          <w:szCs w:val="32"/>
        </w:rPr>
        <w:t>用于特定公共事业发展的收支预算。应当根据基金项目收入情况</w:t>
      </w:r>
    </w:p>
    <w:p w14:paraId="6758CB5B">
      <w:pPr>
        <w:spacing w:after="0" w:line="197" w:lineRule="exact"/>
        <w:rPr>
          <w:color w:val="auto"/>
          <w:sz w:val="20"/>
          <w:szCs w:val="20"/>
        </w:rPr>
      </w:pPr>
    </w:p>
    <w:p w14:paraId="7C7F2474">
      <w:pPr>
        <w:spacing w:after="0" w:line="366" w:lineRule="exact"/>
        <w:ind w:left="100"/>
        <w:rPr>
          <w:color w:val="auto"/>
          <w:sz w:val="20"/>
          <w:szCs w:val="20"/>
        </w:rPr>
      </w:pPr>
      <w:r>
        <w:rPr>
          <w:rFonts w:ascii="宋体" w:hAnsi="宋体" w:eastAsia="宋体" w:cs="宋体"/>
          <w:color w:val="auto"/>
          <w:sz w:val="32"/>
          <w:szCs w:val="32"/>
        </w:rPr>
        <w:t>和实际支出需要，按基金项目编制，做到以收定支。</w:t>
      </w:r>
    </w:p>
    <w:p w14:paraId="73A71111">
      <w:pPr>
        <w:spacing w:after="0" w:line="171" w:lineRule="exact"/>
        <w:rPr>
          <w:color w:val="auto"/>
          <w:sz w:val="20"/>
          <w:szCs w:val="20"/>
        </w:rPr>
      </w:pPr>
    </w:p>
    <w:p w14:paraId="661DBB4B">
      <w:pPr>
        <w:spacing w:after="0" w:line="388" w:lineRule="exact"/>
        <w:ind w:left="740"/>
        <w:rPr>
          <w:color w:val="auto"/>
          <w:sz w:val="20"/>
          <w:szCs w:val="20"/>
        </w:rPr>
      </w:pPr>
      <w:r>
        <w:rPr>
          <w:rFonts w:ascii="Arial" w:hAnsi="Arial" w:eastAsia="Arial" w:cs="Arial"/>
          <w:color w:val="auto"/>
          <w:sz w:val="32"/>
          <w:szCs w:val="32"/>
        </w:rPr>
        <w:t>3.</w:t>
      </w:r>
      <w:r>
        <w:rPr>
          <w:rFonts w:ascii="宋体" w:hAnsi="宋体" w:eastAsia="宋体" w:cs="宋体"/>
          <w:color w:val="auto"/>
          <w:sz w:val="32"/>
          <w:szCs w:val="32"/>
        </w:rPr>
        <w:t>国有资本经营预算</w:t>
      </w:r>
      <w:r>
        <w:rPr>
          <w:rFonts w:ascii="Arial" w:hAnsi="Arial" w:eastAsia="Arial" w:cs="Arial"/>
          <w:color w:val="auto"/>
          <w:sz w:val="32"/>
          <w:szCs w:val="32"/>
        </w:rPr>
        <w:t xml:space="preserve">: </w:t>
      </w:r>
      <w:r>
        <w:rPr>
          <w:rFonts w:ascii="宋体" w:hAnsi="宋体" w:eastAsia="宋体" w:cs="宋体"/>
          <w:color w:val="auto"/>
          <w:sz w:val="32"/>
          <w:szCs w:val="32"/>
        </w:rPr>
        <w:t>是对国有资本收益作出支出安排的</w:t>
      </w:r>
    </w:p>
    <w:p w14:paraId="2BCEB9F2">
      <w:pPr>
        <w:spacing w:after="0" w:line="194" w:lineRule="exact"/>
        <w:rPr>
          <w:color w:val="auto"/>
          <w:sz w:val="20"/>
          <w:szCs w:val="20"/>
        </w:rPr>
      </w:pPr>
    </w:p>
    <w:p w14:paraId="7EC4BCF4">
      <w:pPr>
        <w:spacing w:after="0" w:line="366" w:lineRule="exact"/>
        <w:ind w:left="100"/>
        <w:rPr>
          <w:color w:val="auto"/>
          <w:sz w:val="20"/>
          <w:szCs w:val="20"/>
        </w:rPr>
      </w:pPr>
      <w:r>
        <w:rPr>
          <w:rFonts w:ascii="宋体" w:hAnsi="宋体" w:eastAsia="宋体" w:cs="宋体"/>
          <w:color w:val="auto"/>
          <w:sz w:val="32"/>
          <w:szCs w:val="32"/>
        </w:rPr>
        <w:t>收支预算。应当按照收支平衡的原则编制，不列赤字，并安排资</w:t>
      </w:r>
    </w:p>
    <w:p w14:paraId="0711BD32">
      <w:pPr>
        <w:spacing w:after="0" w:line="196" w:lineRule="exact"/>
        <w:rPr>
          <w:color w:val="auto"/>
          <w:sz w:val="20"/>
          <w:szCs w:val="20"/>
        </w:rPr>
      </w:pPr>
    </w:p>
    <w:p w14:paraId="34CB2010">
      <w:pPr>
        <w:spacing w:after="0" w:line="366" w:lineRule="exact"/>
        <w:ind w:left="100"/>
        <w:rPr>
          <w:color w:val="auto"/>
          <w:sz w:val="20"/>
          <w:szCs w:val="20"/>
        </w:rPr>
      </w:pPr>
      <w:r>
        <w:rPr>
          <w:rFonts w:ascii="宋体" w:hAnsi="宋体" w:eastAsia="宋体" w:cs="宋体"/>
          <w:color w:val="auto"/>
          <w:sz w:val="32"/>
          <w:szCs w:val="32"/>
        </w:rPr>
        <w:t>金调入一般公共预算。</w:t>
      </w:r>
    </w:p>
    <w:p w14:paraId="5D65F4C2">
      <w:pPr>
        <w:spacing w:after="0" w:line="171" w:lineRule="exact"/>
        <w:rPr>
          <w:color w:val="auto"/>
          <w:sz w:val="20"/>
          <w:szCs w:val="20"/>
        </w:rPr>
      </w:pPr>
    </w:p>
    <w:p w14:paraId="45FC31E5">
      <w:pPr>
        <w:spacing w:after="0" w:line="388" w:lineRule="exact"/>
        <w:ind w:left="740"/>
        <w:rPr>
          <w:color w:val="auto"/>
          <w:sz w:val="20"/>
          <w:szCs w:val="20"/>
        </w:rPr>
      </w:pPr>
      <w:r>
        <w:rPr>
          <w:rFonts w:ascii="Arial" w:hAnsi="Arial" w:eastAsia="Arial" w:cs="Arial"/>
          <w:color w:val="auto"/>
          <w:sz w:val="32"/>
          <w:szCs w:val="32"/>
        </w:rPr>
        <w:t>4.</w:t>
      </w:r>
      <w:r>
        <w:rPr>
          <w:rFonts w:ascii="宋体" w:hAnsi="宋体" w:eastAsia="宋体" w:cs="宋体"/>
          <w:color w:val="auto"/>
          <w:sz w:val="32"/>
          <w:szCs w:val="32"/>
        </w:rPr>
        <w:t>社会保险基金预算</w:t>
      </w:r>
      <w:r>
        <w:rPr>
          <w:rFonts w:ascii="Arial" w:hAnsi="Arial" w:eastAsia="Arial" w:cs="Arial"/>
          <w:color w:val="auto"/>
          <w:sz w:val="32"/>
          <w:szCs w:val="32"/>
        </w:rPr>
        <w:t xml:space="preserve">: </w:t>
      </w:r>
      <w:r>
        <w:rPr>
          <w:rFonts w:ascii="宋体" w:hAnsi="宋体" w:eastAsia="宋体" w:cs="宋体"/>
          <w:color w:val="auto"/>
          <w:sz w:val="32"/>
          <w:szCs w:val="32"/>
        </w:rPr>
        <w:t>是对社会保险缴款、一般公共预算安</w:t>
      </w:r>
    </w:p>
    <w:p w14:paraId="532202CA">
      <w:pPr>
        <w:spacing w:after="0" w:line="194" w:lineRule="exact"/>
        <w:rPr>
          <w:color w:val="auto"/>
          <w:sz w:val="20"/>
          <w:szCs w:val="20"/>
        </w:rPr>
      </w:pPr>
    </w:p>
    <w:p w14:paraId="478BA671">
      <w:pPr>
        <w:spacing w:after="0" w:line="366" w:lineRule="exact"/>
        <w:ind w:left="100"/>
        <w:rPr>
          <w:color w:val="auto"/>
          <w:sz w:val="20"/>
          <w:szCs w:val="20"/>
        </w:rPr>
      </w:pPr>
      <w:r>
        <w:rPr>
          <w:rFonts w:ascii="宋体" w:hAnsi="宋体" w:eastAsia="宋体" w:cs="宋体"/>
          <w:color w:val="auto"/>
          <w:sz w:val="32"/>
          <w:szCs w:val="32"/>
        </w:rPr>
        <w:t>排和其他方式筹集的资金，专项用于社会保险的收支预算。应当</w:t>
      </w:r>
    </w:p>
    <w:p w14:paraId="7EC476DF">
      <w:pPr>
        <w:spacing w:after="0" w:line="197" w:lineRule="exact"/>
        <w:rPr>
          <w:color w:val="auto"/>
          <w:sz w:val="20"/>
          <w:szCs w:val="20"/>
        </w:rPr>
      </w:pPr>
    </w:p>
    <w:p w14:paraId="2A719594">
      <w:pPr>
        <w:spacing w:after="0" w:line="366" w:lineRule="exact"/>
        <w:ind w:left="100"/>
        <w:rPr>
          <w:color w:val="auto"/>
          <w:sz w:val="20"/>
          <w:szCs w:val="20"/>
        </w:rPr>
      </w:pPr>
      <w:r>
        <w:rPr>
          <w:rFonts w:ascii="宋体" w:hAnsi="宋体" w:eastAsia="宋体" w:cs="宋体"/>
          <w:color w:val="auto"/>
          <w:sz w:val="32"/>
          <w:szCs w:val="32"/>
        </w:rPr>
        <w:t>按照统筹层次和社会保险项目分别编制，做到收支平衡。</w:t>
      </w:r>
    </w:p>
    <w:p w14:paraId="53651E53">
      <w:pPr>
        <w:spacing w:after="0" w:line="171" w:lineRule="exact"/>
        <w:rPr>
          <w:color w:val="auto"/>
          <w:sz w:val="20"/>
          <w:szCs w:val="20"/>
        </w:rPr>
      </w:pPr>
    </w:p>
    <w:p w14:paraId="6E6743BF">
      <w:pPr>
        <w:spacing w:after="0" w:line="388" w:lineRule="exact"/>
        <w:ind w:left="740"/>
        <w:rPr>
          <w:color w:val="auto"/>
          <w:sz w:val="20"/>
          <w:szCs w:val="20"/>
        </w:rPr>
      </w:pPr>
      <w:r>
        <w:rPr>
          <w:rFonts w:ascii="Arial" w:hAnsi="Arial" w:eastAsia="Arial" w:cs="Arial"/>
          <w:color w:val="auto"/>
          <w:sz w:val="32"/>
          <w:szCs w:val="32"/>
        </w:rPr>
        <w:t>5.</w:t>
      </w:r>
      <w:r>
        <w:rPr>
          <w:rFonts w:ascii="宋体" w:hAnsi="宋体" w:eastAsia="宋体" w:cs="宋体"/>
          <w:color w:val="auto"/>
          <w:sz w:val="32"/>
          <w:szCs w:val="32"/>
        </w:rPr>
        <w:t>基本支出：指为保障机构正常运转、完成日常工作任务而</w:t>
      </w:r>
    </w:p>
    <w:p w14:paraId="7D2B5BB3">
      <w:pPr>
        <w:spacing w:after="0" w:line="194" w:lineRule="exact"/>
        <w:rPr>
          <w:color w:val="auto"/>
          <w:sz w:val="20"/>
          <w:szCs w:val="20"/>
        </w:rPr>
      </w:pPr>
    </w:p>
    <w:p w14:paraId="255F37B8">
      <w:pPr>
        <w:spacing w:after="0" w:line="366" w:lineRule="exact"/>
        <w:ind w:left="100"/>
        <w:rPr>
          <w:color w:val="auto"/>
          <w:sz w:val="20"/>
          <w:szCs w:val="20"/>
        </w:rPr>
      </w:pPr>
      <w:r>
        <w:rPr>
          <w:rFonts w:ascii="宋体" w:hAnsi="宋体" w:eastAsia="宋体" w:cs="宋体"/>
          <w:color w:val="auto"/>
          <w:sz w:val="32"/>
          <w:szCs w:val="32"/>
        </w:rPr>
        <w:t>发生的人员支出和公用支出。</w:t>
      </w:r>
    </w:p>
    <w:p w14:paraId="356EB42F">
      <w:pPr>
        <w:spacing w:after="0" w:line="173" w:lineRule="exact"/>
        <w:rPr>
          <w:color w:val="auto"/>
          <w:sz w:val="20"/>
          <w:szCs w:val="20"/>
        </w:rPr>
      </w:pPr>
    </w:p>
    <w:p w14:paraId="2F25C73D">
      <w:pPr>
        <w:spacing w:after="0" w:line="388" w:lineRule="exact"/>
        <w:ind w:left="740"/>
        <w:rPr>
          <w:color w:val="auto"/>
          <w:sz w:val="20"/>
          <w:szCs w:val="20"/>
        </w:rPr>
      </w:pPr>
      <w:r>
        <w:rPr>
          <w:rFonts w:ascii="Arial" w:hAnsi="Arial" w:eastAsia="Arial" w:cs="Arial"/>
          <w:color w:val="auto"/>
          <w:sz w:val="32"/>
          <w:szCs w:val="32"/>
        </w:rPr>
        <w:t>6.</w:t>
      </w:r>
      <w:r>
        <w:rPr>
          <w:rFonts w:ascii="宋体" w:hAnsi="宋体" w:eastAsia="宋体" w:cs="宋体"/>
          <w:color w:val="auto"/>
          <w:sz w:val="32"/>
          <w:szCs w:val="32"/>
        </w:rPr>
        <w:t>项目支出：指在基本支出之外为完成特定行政任务和事业</w:t>
      </w:r>
    </w:p>
    <w:p w14:paraId="703BBDCA">
      <w:pPr>
        <w:spacing w:after="0" w:line="194" w:lineRule="exact"/>
        <w:rPr>
          <w:color w:val="auto"/>
          <w:sz w:val="20"/>
          <w:szCs w:val="20"/>
        </w:rPr>
      </w:pPr>
    </w:p>
    <w:p w14:paraId="6EEC1313">
      <w:pPr>
        <w:spacing w:after="0" w:line="366" w:lineRule="exact"/>
        <w:ind w:left="100"/>
        <w:rPr>
          <w:color w:val="auto"/>
          <w:sz w:val="20"/>
          <w:szCs w:val="20"/>
        </w:rPr>
      </w:pPr>
      <w:r>
        <w:rPr>
          <w:rFonts w:ascii="宋体" w:hAnsi="宋体" w:eastAsia="宋体" w:cs="宋体"/>
          <w:color w:val="auto"/>
          <w:sz w:val="32"/>
          <w:szCs w:val="32"/>
        </w:rPr>
        <w:t>发展目标所发生的支出。</w:t>
      </w:r>
    </w:p>
    <w:p w14:paraId="38FD51D2">
      <w:pPr>
        <w:sectPr>
          <w:pgSz w:w="11900" w:h="16829"/>
          <w:pgMar w:top="1440" w:right="1380" w:bottom="909" w:left="1440" w:header="0" w:footer="0" w:gutter="0"/>
          <w:cols w:equalWidth="0" w:num="1">
            <w:col w:w="9080"/>
          </w:cols>
        </w:sectPr>
      </w:pPr>
    </w:p>
    <w:p w14:paraId="3B58D53E">
      <w:pPr>
        <w:spacing w:after="0" w:line="200" w:lineRule="exact"/>
        <w:rPr>
          <w:color w:val="auto"/>
          <w:sz w:val="20"/>
          <w:szCs w:val="20"/>
        </w:rPr>
      </w:pPr>
    </w:p>
    <w:p w14:paraId="5CC9228B">
      <w:pPr>
        <w:spacing w:after="0" w:line="200" w:lineRule="exact"/>
        <w:rPr>
          <w:color w:val="auto"/>
          <w:sz w:val="20"/>
          <w:szCs w:val="20"/>
        </w:rPr>
      </w:pPr>
    </w:p>
    <w:p w14:paraId="00B13E0D">
      <w:pPr>
        <w:spacing w:after="0" w:line="272" w:lineRule="exact"/>
        <w:rPr>
          <w:color w:val="auto"/>
          <w:sz w:val="20"/>
          <w:szCs w:val="20"/>
        </w:rPr>
      </w:pPr>
    </w:p>
    <w:p w14:paraId="25BFE7C5">
      <w:pPr>
        <w:spacing w:after="0" w:line="340" w:lineRule="exact"/>
        <w:ind w:left="100"/>
        <w:rPr>
          <w:color w:val="auto"/>
          <w:sz w:val="20"/>
          <w:szCs w:val="20"/>
        </w:rPr>
      </w:pPr>
      <w:r>
        <w:rPr>
          <w:rFonts w:ascii="Arial" w:hAnsi="Arial" w:eastAsia="Arial" w:cs="Arial"/>
          <w:color w:val="FFFFFF"/>
          <w:sz w:val="28"/>
          <w:szCs w:val="28"/>
        </w:rPr>
        <w:t>—</w:t>
      </w:r>
      <w:r>
        <w:rPr>
          <w:rFonts w:ascii="Arial" w:hAnsi="Arial" w:eastAsia="Arial" w:cs="Arial"/>
          <w:color w:val="000000"/>
          <w:sz w:val="28"/>
          <w:szCs w:val="28"/>
        </w:rPr>
        <w:t>—</w:t>
      </w:r>
      <w:r>
        <w:rPr>
          <w:rFonts w:ascii="Arial" w:hAnsi="Arial" w:eastAsia="Arial" w:cs="Arial"/>
          <w:color w:val="FFFFFF"/>
          <w:sz w:val="28"/>
          <w:szCs w:val="28"/>
        </w:rPr>
        <w:t xml:space="preserve"> </w:t>
      </w:r>
      <w:r>
        <w:rPr>
          <w:rFonts w:ascii="宋体" w:hAnsi="宋体" w:eastAsia="宋体" w:cs="宋体"/>
          <w:color w:val="000000"/>
          <w:sz w:val="28"/>
          <w:szCs w:val="28"/>
        </w:rPr>
        <w:t>8</w:t>
      </w:r>
      <w:r>
        <w:rPr>
          <w:rFonts w:ascii="Arial" w:hAnsi="Arial" w:eastAsia="Arial" w:cs="Arial"/>
          <w:color w:val="FFFFFF"/>
          <w:sz w:val="28"/>
          <w:szCs w:val="28"/>
        </w:rPr>
        <w:t xml:space="preserve"> </w:t>
      </w:r>
      <w:r>
        <w:rPr>
          <w:rFonts w:ascii="Arial" w:hAnsi="Arial" w:eastAsia="Arial" w:cs="Arial"/>
          <w:color w:val="000000"/>
          <w:sz w:val="28"/>
          <w:szCs w:val="28"/>
        </w:rPr>
        <w:t>—</w:t>
      </w:r>
      <w:r>
        <w:rPr>
          <w:rFonts w:ascii="Arial" w:hAnsi="Arial" w:eastAsia="Arial" w:cs="Arial"/>
          <w:color w:val="FFFFFF"/>
          <w:sz w:val="28"/>
          <w:szCs w:val="28"/>
        </w:rPr>
        <w:t>—</w:t>
      </w:r>
    </w:p>
    <w:p w14:paraId="7B51F29E">
      <w:pPr>
        <w:sectPr>
          <w:type w:val="continuous"/>
          <w:pgSz w:w="11900" w:h="16829"/>
          <w:pgMar w:top="1440" w:right="1380" w:bottom="909" w:left="1440" w:header="0" w:footer="0" w:gutter="0"/>
          <w:cols w:equalWidth="0" w:num="1">
            <w:col w:w="9080"/>
          </w:cols>
        </w:sectPr>
      </w:pPr>
    </w:p>
    <w:p w14:paraId="26C4938E">
      <w:pPr>
        <w:spacing w:after="0" w:line="200" w:lineRule="exact"/>
        <w:rPr>
          <w:color w:val="auto"/>
          <w:sz w:val="20"/>
          <w:szCs w:val="20"/>
        </w:rPr>
      </w:pPr>
      <w:bookmarkStart w:id="8" w:name="page9"/>
      <w:bookmarkEnd w:id="8"/>
    </w:p>
    <w:p w14:paraId="70FCD793">
      <w:pPr>
        <w:spacing w:after="0" w:line="200" w:lineRule="exact"/>
        <w:rPr>
          <w:color w:val="auto"/>
          <w:sz w:val="20"/>
          <w:szCs w:val="20"/>
        </w:rPr>
      </w:pPr>
    </w:p>
    <w:p w14:paraId="384B0B40">
      <w:pPr>
        <w:spacing w:after="0" w:line="200" w:lineRule="exact"/>
        <w:rPr>
          <w:color w:val="auto"/>
          <w:sz w:val="20"/>
          <w:szCs w:val="20"/>
        </w:rPr>
      </w:pPr>
    </w:p>
    <w:p w14:paraId="5564CADE">
      <w:pPr>
        <w:spacing w:after="0" w:line="232" w:lineRule="exact"/>
        <w:rPr>
          <w:color w:val="auto"/>
          <w:sz w:val="20"/>
          <w:szCs w:val="20"/>
        </w:rPr>
      </w:pPr>
    </w:p>
    <w:p w14:paraId="27356E8B">
      <w:pPr>
        <w:numPr>
          <w:ilvl w:val="0"/>
          <w:numId w:val="3"/>
        </w:numPr>
        <w:tabs>
          <w:tab w:val="left" w:pos="1191"/>
        </w:tabs>
        <w:spacing w:after="0" w:line="438" w:lineRule="exact"/>
        <w:ind w:left="100" w:firstLine="631"/>
        <w:rPr>
          <w:rFonts w:ascii="Arial" w:hAnsi="Arial" w:eastAsia="Arial" w:cs="Arial"/>
          <w:color w:val="auto"/>
          <w:sz w:val="32"/>
          <w:szCs w:val="32"/>
        </w:rPr>
      </w:pPr>
      <w:r>
        <w:rPr>
          <w:rFonts w:ascii="Arial" w:hAnsi="Arial" w:eastAsia="Arial" w:cs="Arial"/>
          <w:color w:val="auto"/>
          <w:sz w:val="32"/>
          <w:szCs w:val="32"/>
        </w:rPr>
        <w:t>“</w:t>
      </w:r>
      <w:r>
        <w:rPr>
          <w:rFonts w:ascii="宋体" w:hAnsi="宋体" w:eastAsia="宋体" w:cs="宋体"/>
          <w:color w:val="auto"/>
          <w:sz w:val="32"/>
          <w:szCs w:val="32"/>
        </w:rPr>
        <w:t>三公</w:t>
      </w:r>
      <w:r>
        <w:rPr>
          <w:rFonts w:ascii="Arial" w:hAnsi="Arial" w:eastAsia="Arial" w:cs="Arial"/>
          <w:color w:val="auto"/>
          <w:sz w:val="32"/>
          <w:szCs w:val="32"/>
        </w:rPr>
        <w:t>”</w:t>
      </w:r>
      <w:r>
        <w:rPr>
          <w:rFonts w:ascii="宋体" w:hAnsi="宋体" w:eastAsia="宋体" w:cs="宋体"/>
          <w:color w:val="auto"/>
          <w:sz w:val="32"/>
          <w:szCs w:val="32"/>
        </w:rPr>
        <w:t>经费：是指商品和服务支出中的因公出国（境）费用、公务用车购置及运行维护费和公务接待费。</w:t>
      </w:r>
    </w:p>
    <w:p w14:paraId="676671A4">
      <w:pPr>
        <w:spacing w:after="0" w:line="174" w:lineRule="exact"/>
        <w:rPr>
          <w:color w:val="auto"/>
          <w:sz w:val="20"/>
          <w:szCs w:val="20"/>
        </w:rPr>
      </w:pPr>
    </w:p>
    <w:p w14:paraId="764D6325">
      <w:pPr>
        <w:spacing w:after="0" w:line="388" w:lineRule="exact"/>
        <w:ind w:left="1060"/>
        <w:rPr>
          <w:color w:val="auto"/>
          <w:sz w:val="20"/>
          <w:szCs w:val="20"/>
        </w:rPr>
      </w:pPr>
      <w:r>
        <w:rPr>
          <w:rFonts w:ascii="Arial" w:hAnsi="Arial" w:eastAsia="Arial" w:cs="Arial"/>
          <w:color w:val="auto"/>
          <w:sz w:val="32"/>
          <w:szCs w:val="32"/>
        </w:rPr>
        <w:t>8.</w:t>
      </w:r>
      <w:r>
        <w:rPr>
          <w:rFonts w:ascii="宋体" w:hAnsi="宋体" w:eastAsia="宋体" w:cs="宋体"/>
          <w:color w:val="auto"/>
          <w:sz w:val="32"/>
          <w:szCs w:val="32"/>
        </w:rPr>
        <w:t>机关运行经费：机关运行经费指为保障行政单位（包括</w:t>
      </w:r>
    </w:p>
    <w:p w14:paraId="5ECE0F1E">
      <w:pPr>
        <w:spacing w:after="0" w:line="194" w:lineRule="exact"/>
        <w:rPr>
          <w:color w:val="auto"/>
          <w:sz w:val="20"/>
          <w:szCs w:val="20"/>
        </w:rPr>
      </w:pPr>
    </w:p>
    <w:p w14:paraId="62DF7748">
      <w:pPr>
        <w:spacing w:after="0" w:line="366" w:lineRule="exact"/>
        <w:ind w:left="100"/>
        <w:rPr>
          <w:color w:val="auto"/>
          <w:sz w:val="20"/>
          <w:szCs w:val="20"/>
        </w:rPr>
      </w:pPr>
      <w:r>
        <w:rPr>
          <w:rFonts w:ascii="宋体" w:hAnsi="宋体" w:eastAsia="宋体" w:cs="宋体"/>
          <w:color w:val="auto"/>
          <w:sz w:val="32"/>
          <w:szCs w:val="32"/>
        </w:rPr>
        <w:t>参照公务员法管理的事业单位）运行，用于购买货物和服务的各</w:t>
      </w:r>
    </w:p>
    <w:p w14:paraId="6533EA59">
      <w:pPr>
        <w:spacing w:after="0" w:line="217" w:lineRule="exact"/>
        <w:rPr>
          <w:color w:val="auto"/>
          <w:sz w:val="20"/>
          <w:szCs w:val="20"/>
        </w:rPr>
      </w:pPr>
    </w:p>
    <w:p w14:paraId="1EDB6095">
      <w:pPr>
        <w:spacing w:after="0" w:line="343" w:lineRule="exact"/>
        <w:ind w:left="100"/>
        <w:rPr>
          <w:color w:val="auto"/>
          <w:sz w:val="20"/>
          <w:szCs w:val="20"/>
        </w:rPr>
      </w:pPr>
      <w:r>
        <w:rPr>
          <w:rFonts w:ascii="宋体" w:hAnsi="宋体" w:eastAsia="宋体" w:cs="宋体"/>
          <w:color w:val="auto"/>
          <w:sz w:val="30"/>
          <w:szCs w:val="30"/>
        </w:rPr>
        <w:t>项资金。包括办公及印刷费、邮电费、差旅费、会议费、福利费、</w:t>
      </w:r>
    </w:p>
    <w:p w14:paraId="3FCAE4F8">
      <w:pPr>
        <w:spacing w:after="0" w:line="197" w:lineRule="exact"/>
        <w:rPr>
          <w:color w:val="auto"/>
          <w:sz w:val="20"/>
          <w:szCs w:val="20"/>
        </w:rPr>
      </w:pPr>
    </w:p>
    <w:p w14:paraId="34F1C929">
      <w:pPr>
        <w:spacing w:after="0" w:line="366" w:lineRule="exact"/>
        <w:ind w:left="100"/>
        <w:rPr>
          <w:color w:val="auto"/>
          <w:sz w:val="20"/>
          <w:szCs w:val="20"/>
        </w:rPr>
      </w:pPr>
      <w:r>
        <w:rPr>
          <w:rFonts w:ascii="宋体" w:hAnsi="宋体" w:eastAsia="宋体" w:cs="宋体"/>
          <w:color w:val="auto"/>
          <w:sz w:val="32"/>
          <w:szCs w:val="32"/>
        </w:rPr>
        <w:t>日常维修费、专用材料费及一般设备购置费、办公用房水电费、</w:t>
      </w:r>
    </w:p>
    <w:p w14:paraId="7109E754">
      <w:pPr>
        <w:spacing w:after="0" w:line="194" w:lineRule="exact"/>
        <w:rPr>
          <w:color w:val="auto"/>
          <w:sz w:val="20"/>
          <w:szCs w:val="20"/>
        </w:rPr>
      </w:pPr>
    </w:p>
    <w:p w14:paraId="08DA3BBD">
      <w:pPr>
        <w:spacing w:after="0" w:line="366" w:lineRule="exact"/>
        <w:ind w:left="100"/>
        <w:rPr>
          <w:color w:val="auto"/>
          <w:sz w:val="20"/>
          <w:szCs w:val="20"/>
        </w:rPr>
      </w:pPr>
      <w:r>
        <w:rPr>
          <w:rFonts w:ascii="宋体" w:hAnsi="宋体" w:eastAsia="宋体" w:cs="宋体"/>
          <w:color w:val="auto"/>
          <w:sz w:val="32"/>
          <w:szCs w:val="32"/>
        </w:rPr>
        <w:t>公务用车运行维护费及其他费用。</w:t>
      </w:r>
    </w:p>
    <w:p w14:paraId="08FA91AF">
      <w:pPr>
        <w:sectPr>
          <w:pgSz w:w="11900" w:h="16829"/>
          <w:pgMar w:top="1440" w:right="1380" w:bottom="909" w:left="1440" w:header="0" w:footer="0" w:gutter="0"/>
          <w:cols w:equalWidth="0" w:num="1">
            <w:col w:w="9080"/>
          </w:cols>
        </w:sectPr>
      </w:pPr>
    </w:p>
    <w:p w14:paraId="7353DDC6">
      <w:pPr>
        <w:spacing w:after="0" w:line="200" w:lineRule="exact"/>
        <w:rPr>
          <w:color w:val="auto"/>
          <w:sz w:val="20"/>
          <w:szCs w:val="20"/>
        </w:rPr>
      </w:pPr>
    </w:p>
    <w:p w14:paraId="595E78EC">
      <w:pPr>
        <w:spacing w:after="0" w:line="200" w:lineRule="exact"/>
        <w:rPr>
          <w:color w:val="auto"/>
          <w:sz w:val="20"/>
          <w:szCs w:val="20"/>
        </w:rPr>
      </w:pPr>
    </w:p>
    <w:p w14:paraId="34F31CF7">
      <w:pPr>
        <w:spacing w:after="0" w:line="200" w:lineRule="exact"/>
        <w:rPr>
          <w:color w:val="auto"/>
          <w:sz w:val="20"/>
          <w:szCs w:val="20"/>
        </w:rPr>
      </w:pPr>
    </w:p>
    <w:p w14:paraId="12F52FE4">
      <w:pPr>
        <w:spacing w:after="0" w:line="200" w:lineRule="exact"/>
        <w:rPr>
          <w:color w:val="auto"/>
          <w:sz w:val="20"/>
          <w:szCs w:val="20"/>
        </w:rPr>
      </w:pPr>
    </w:p>
    <w:p w14:paraId="6B46AE58">
      <w:pPr>
        <w:spacing w:after="0" w:line="200" w:lineRule="exact"/>
        <w:rPr>
          <w:color w:val="auto"/>
          <w:sz w:val="20"/>
          <w:szCs w:val="20"/>
        </w:rPr>
      </w:pPr>
    </w:p>
    <w:p w14:paraId="0A8F7D36">
      <w:pPr>
        <w:spacing w:after="0" w:line="200" w:lineRule="exact"/>
        <w:rPr>
          <w:color w:val="auto"/>
          <w:sz w:val="20"/>
          <w:szCs w:val="20"/>
        </w:rPr>
      </w:pPr>
    </w:p>
    <w:p w14:paraId="40F38DB5">
      <w:pPr>
        <w:spacing w:after="0" w:line="200" w:lineRule="exact"/>
        <w:rPr>
          <w:color w:val="auto"/>
          <w:sz w:val="20"/>
          <w:szCs w:val="20"/>
        </w:rPr>
      </w:pPr>
    </w:p>
    <w:p w14:paraId="50A6E86A">
      <w:pPr>
        <w:spacing w:after="0" w:line="200" w:lineRule="exact"/>
        <w:rPr>
          <w:color w:val="auto"/>
          <w:sz w:val="20"/>
          <w:szCs w:val="20"/>
        </w:rPr>
      </w:pPr>
    </w:p>
    <w:p w14:paraId="3ACE6C41">
      <w:pPr>
        <w:spacing w:after="0" w:line="200" w:lineRule="exact"/>
        <w:rPr>
          <w:color w:val="auto"/>
          <w:sz w:val="20"/>
          <w:szCs w:val="20"/>
        </w:rPr>
      </w:pPr>
    </w:p>
    <w:p w14:paraId="29D95BF6">
      <w:pPr>
        <w:spacing w:after="0" w:line="200" w:lineRule="exact"/>
        <w:rPr>
          <w:color w:val="auto"/>
          <w:sz w:val="20"/>
          <w:szCs w:val="20"/>
        </w:rPr>
      </w:pPr>
    </w:p>
    <w:p w14:paraId="1E57FF21">
      <w:pPr>
        <w:spacing w:after="0" w:line="200" w:lineRule="exact"/>
        <w:rPr>
          <w:color w:val="auto"/>
          <w:sz w:val="20"/>
          <w:szCs w:val="20"/>
        </w:rPr>
      </w:pPr>
    </w:p>
    <w:p w14:paraId="5D4844F1">
      <w:pPr>
        <w:spacing w:after="0" w:line="200" w:lineRule="exact"/>
        <w:rPr>
          <w:color w:val="auto"/>
          <w:sz w:val="20"/>
          <w:szCs w:val="20"/>
        </w:rPr>
      </w:pPr>
    </w:p>
    <w:p w14:paraId="2D65D588">
      <w:pPr>
        <w:spacing w:after="0" w:line="200" w:lineRule="exact"/>
        <w:rPr>
          <w:color w:val="auto"/>
          <w:sz w:val="20"/>
          <w:szCs w:val="20"/>
        </w:rPr>
      </w:pPr>
    </w:p>
    <w:p w14:paraId="67B052AB">
      <w:pPr>
        <w:spacing w:after="0" w:line="200" w:lineRule="exact"/>
        <w:rPr>
          <w:color w:val="auto"/>
          <w:sz w:val="20"/>
          <w:szCs w:val="20"/>
        </w:rPr>
      </w:pPr>
    </w:p>
    <w:p w14:paraId="3C0CEA6C">
      <w:pPr>
        <w:spacing w:after="0" w:line="200" w:lineRule="exact"/>
        <w:rPr>
          <w:color w:val="auto"/>
          <w:sz w:val="20"/>
          <w:szCs w:val="20"/>
        </w:rPr>
      </w:pPr>
    </w:p>
    <w:p w14:paraId="03854CFA">
      <w:pPr>
        <w:spacing w:after="0" w:line="200" w:lineRule="exact"/>
        <w:rPr>
          <w:color w:val="auto"/>
          <w:sz w:val="20"/>
          <w:szCs w:val="20"/>
        </w:rPr>
      </w:pPr>
    </w:p>
    <w:p w14:paraId="279CD4DD">
      <w:pPr>
        <w:spacing w:after="0" w:line="200" w:lineRule="exact"/>
        <w:rPr>
          <w:color w:val="auto"/>
          <w:sz w:val="20"/>
          <w:szCs w:val="20"/>
        </w:rPr>
      </w:pPr>
    </w:p>
    <w:p w14:paraId="6AE653A5">
      <w:pPr>
        <w:spacing w:after="0" w:line="200" w:lineRule="exact"/>
        <w:rPr>
          <w:color w:val="auto"/>
          <w:sz w:val="20"/>
          <w:szCs w:val="20"/>
        </w:rPr>
      </w:pPr>
    </w:p>
    <w:p w14:paraId="3B5ECB6D">
      <w:pPr>
        <w:spacing w:after="0" w:line="200" w:lineRule="exact"/>
        <w:rPr>
          <w:color w:val="auto"/>
          <w:sz w:val="20"/>
          <w:szCs w:val="20"/>
        </w:rPr>
      </w:pPr>
    </w:p>
    <w:p w14:paraId="7EB58B4B">
      <w:pPr>
        <w:spacing w:after="0" w:line="200" w:lineRule="exact"/>
        <w:rPr>
          <w:color w:val="auto"/>
          <w:sz w:val="20"/>
          <w:szCs w:val="20"/>
        </w:rPr>
      </w:pPr>
    </w:p>
    <w:p w14:paraId="10116CBC">
      <w:pPr>
        <w:spacing w:after="0" w:line="200" w:lineRule="exact"/>
        <w:rPr>
          <w:color w:val="auto"/>
          <w:sz w:val="20"/>
          <w:szCs w:val="20"/>
        </w:rPr>
      </w:pPr>
    </w:p>
    <w:p w14:paraId="208BE000">
      <w:pPr>
        <w:spacing w:after="0" w:line="200" w:lineRule="exact"/>
        <w:rPr>
          <w:color w:val="auto"/>
          <w:sz w:val="20"/>
          <w:szCs w:val="20"/>
        </w:rPr>
      </w:pPr>
    </w:p>
    <w:p w14:paraId="5F9507F8">
      <w:pPr>
        <w:spacing w:after="0" w:line="200" w:lineRule="exact"/>
        <w:rPr>
          <w:color w:val="auto"/>
          <w:sz w:val="20"/>
          <w:szCs w:val="20"/>
        </w:rPr>
      </w:pPr>
    </w:p>
    <w:p w14:paraId="45F4AB89">
      <w:pPr>
        <w:spacing w:after="0" w:line="200" w:lineRule="exact"/>
        <w:rPr>
          <w:color w:val="auto"/>
          <w:sz w:val="20"/>
          <w:szCs w:val="20"/>
        </w:rPr>
      </w:pPr>
    </w:p>
    <w:p w14:paraId="6B926A03">
      <w:pPr>
        <w:spacing w:after="0" w:line="200" w:lineRule="exact"/>
        <w:rPr>
          <w:color w:val="auto"/>
          <w:sz w:val="20"/>
          <w:szCs w:val="20"/>
        </w:rPr>
      </w:pPr>
    </w:p>
    <w:p w14:paraId="6E29B46D">
      <w:pPr>
        <w:spacing w:after="0" w:line="200" w:lineRule="exact"/>
        <w:rPr>
          <w:color w:val="auto"/>
          <w:sz w:val="20"/>
          <w:szCs w:val="20"/>
        </w:rPr>
      </w:pPr>
    </w:p>
    <w:p w14:paraId="0E013AAF">
      <w:pPr>
        <w:spacing w:after="0" w:line="200" w:lineRule="exact"/>
        <w:rPr>
          <w:color w:val="auto"/>
          <w:sz w:val="20"/>
          <w:szCs w:val="20"/>
        </w:rPr>
      </w:pPr>
    </w:p>
    <w:p w14:paraId="0A87A7F0">
      <w:pPr>
        <w:spacing w:after="0" w:line="200" w:lineRule="exact"/>
        <w:rPr>
          <w:color w:val="auto"/>
          <w:sz w:val="20"/>
          <w:szCs w:val="20"/>
        </w:rPr>
      </w:pPr>
    </w:p>
    <w:p w14:paraId="4BFDC35E">
      <w:pPr>
        <w:spacing w:after="0" w:line="200" w:lineRule="exact"/>
        <w:rPr>
          <w:color w:val="auto"/>
          <w:sz w:val="20"/>
          <w:szCs w:val="20"/>
        </w:rPr>
      </w:pPr>
    </w:p>
    <w:p w14:paraId="4177C1E7">
      <w:pPr>
        <w:spacing w:after="0" w:line="200" w:lineRule="exact"/>
        <w:rPr>
          <w:color w:val="auto"/>
          <w:sz w:val="20"/>
          <w:szCs w:val="20"/>
        </w:rPr>
      </w:pPr>
    </w:p>
    <w:p w14:paraId="3112F51B">
      <w:pPr>
        <w:spacing w:after="0" w:line="200" w:lineRule="exact"/>
        <w:rPr>
          <w:color w:val="auto"/>
          <w:sz w:val="20"/>
          <w:szCs w:val="20"/>
        </w:rPr>
      </w:pPr>
    </w:p>
    <w:p w14:paraId="06EA7D82">
      <w:pPr>
        <w:spacing w:after="0" w:line="200" w:lineRule="exact"/>
        <w:rPr>
          <w:color w:val="auto"/>
          <w:sz w:val="20"/>
          <w:szCs w:val="20"/>
        </w:rPr>
      </w:pPr>
    </w:p>
    <w:p w14:paraId="742E568C">
      <w:pPr>
        <w:spacing w:after="0" w:line="200" w:lineRule="exact"/>
        <w:rPr>
          <w:color w:val="auto"/>
          <w:sz w:val="20"/>
          <w:szCs w:val="20"/>
        </w:rPr>
      </w:pPr>
    </w:p>
    <w:p w14:paraId="6FC2EF32">
      <w:pPr>
        <w:spacing w:after="0" w:line="200" w:lineRule="exact"/>
        <w:rPr>
          <w:color w:val="auto"/>
          <w:sz w:val="20"/>
          <w:szCs w:val="20"/>
        </w:rPr>
      </w:pPr>
    </w:p>
    <w:p w14:paraId="39916CB3">
      <w:pPr>
        <w:spacing w:after="0" w:line="200" w:lineRule="exact"/>
        <w:rPr>
          <w:color w:val="auto"/>
          <w:sz w:val="20"/>
          <w:szCs w:val="20"/>
        </w:rPr>
      </w:pPr>
    </w:p>
    <w:p w14:paraId="0C953D57">
      <w:pPr>
        <w:spacing w:after="0" w:line="200" w:lineRule="exact"/>
        <w:rPr>
          <w:color w:val="auto"/>
          <w:sz w:val="20"/>
          <w:szCs w:val="20"/>
        </w:rPr>
      </w:pPr>
    </w:p>
    <w:p w14:paraId="515F926E">
      <w:pPr>
        <w:spacing w:after="0" w:line="200" w:lineRule="exact"/>
        <w:rPr>
          <w:color w:val="auto"/>
          <w:sz w:val="20"/>
          <w:szCs w:val="20"/>
        </w:rPr>
      </w:pPr>
    </w:p>
    <w:p w14:paraId="0B4CF7D3">
      <w:pPr>
        <w:spacing w:after="0" w:line="200" w:lineRule="exact"/>
        <w:rPr>
          <w:color w:val="auto"/>
          <w:sz w:val="20"/>
          <w:szCs w:val="20"/>
        </w:rPr>
      </w:pPr>
    </w:p>
    <w:p w14:paraId="1E3A654C">
      <w:pPr>
        <w:spacing w:after="0" w:line="200" w:lineRule="exact"/>
        <w:rPr>
          <w:color w:val="auto"/>
          <w:sz w:val="20"/>
          <w:szCs w:val="20"/>
        </w:rPr>
      </w:pPr>
    </w:p>
    <w:p w14:paraId="3590CC7C">
      <w:pPr>
        <w:spacing w:after="0" w:line="200" w:lineRule="exact"/>
        <w:rPr>
          <w:color w:val="auto"/>
          <w:sz w:val="20"/>
          <w:szCs w:val="20"/>
        </w:rPr>
      </w:pPr>
    </w:p>
    <w:p w14:paraId="2D192632">
      <w:pPr>
        <w:spacing w:after="0" w:line="200" w:lineRule="exact"/>
        <w:rPr>
          <w:color w:val="auto"/>
          <w:sz w:val="20"/>
          <w:szCs w:val="20"/>
        </w:rPr>
      </w:pPr>
    </w:p>
    <w:p w14:paraId="70A7E9FE">
      <w:pPr>
        <w:spacing w:after="0" w:line="200" w:lineRule="exact"/>
        <w:rPr>
          <w:color w:val="auto"/>
          <w:sz w:val="20"/>
          <w:szCs w:val="20"/>
        </w:rPr>
      </w:pPr>
    </w:p>
    <w:p w14:paraId="492E1EB9">
      <w:pPr>
        <w:spacing w:after="0" w:line="200" w:lineRule="exact"/>
        <w:rPr>
          <w:color w:val="auto"/>
          <w:sz w:val="20"/>
          <w:szCs w:val="20"/>
        </w:rPr>
      </w:pPr>
    </w:p>
    <w:p w14:paraId="4D9D16D0">
      <w:pPr>
        <w:spacing w:after="0" w:line="200" w:lineRule="exact"/>
        <w:rPr>
          <w:color w:val="auto"/>
          <w:sz w:val="20"/>
          <w:szCs w:val="20"/>
        </w:rPr>
      </w:pPr>
    </w:p>
    <w:p w14:paraId="79B3FEBA">
      <w:pPr>
        <w:spacing w:after="0" w:line="269" w:lineRule="exact"/>
        <w:rPr>
          <w:color w:val="auto"/>
          <w:sz w:val="20"/>
          <w:szCs w:val="20"/>
        </w:rPr>
      </w:pPr>
    </w:p>
    <w:p w14:paraId="035206AB">
      <w:pPr>
        <w:spacing w:after="0" w:line="340" w:lineRule="exact"/>
        <w:ind w:left="7400"/>
        <w:rPr>
          <w:color w:val="auto"/>
          <w:sz w:val="20"/>
          <w:szCs w:val="20"/>
        </w:rPr>
      </w:pPr>
      <w:r>
        <w:rPr>
          <w:rFonts w:ascii="Arial" w:hAnsi="Arial" w:eastAsia="Arial" w:cs="Arial"/>
          <w:color w:val="FFFFFF"/>
          <w:sz w:val="28"/>
          <w:szCs w:val="28"/>
        </w:rPr>
        <w:t>—</w:t>
      </w:r>
      <w:r>
        <w:rPr>
          <w:rFonts w:ascii="Arial" w:hAnsi="Arial" w:eastAsia="Arial" w:cs="Arial"/>
          <w:color w:val="000000"/>
          <w:sz w:val="28"/>
          <w:szCs w:val="28"/>
        </w:rPr>
        <w:t>—</w:t>
      </w:r>
      <w:r>
        <w:rPr>
          <w:rFonts w:ascii="Arial" w:hAnsi="Arial" w:eastAsia="Arial" w:cs="Arial"/>
          <w:color w:val="FFFFFF"/>
          <w:sz w:val="28"/>
          <w:szCs w:val="28"/>
        </w:rPr>
        <w:t xml:space="preserve"> </w:t>
      </w:r>
      <w:r>
        <w:rPr>
          <w:rFonts w:ascii="宋体" w:hAnsi="宋体" w:eastAsia="宋体" w:cs="宋体"/>
          <w:color w:val="000000"/>
          <w:sz w:val="28"/>
          <w:szCs w:val="28"/>
        </w:rPr>
        <w:t>9</w:t>
      </w:r>
      <w:r>
        <w:rPr>
          <w:rFonts w:ascii="Arial" w:hAnsi="Arial" w:eastAsia="Arial" w:cs="Arial"/>
          <w:color w:val="FFFFFF"/>
          <w:sz w:val="28"/>
          <w:szCs w:val="28"/>
        </w:rPr>
        <w:t xml:space="preserve"> </w:t>
      </w:r>
      <w:r>
        <w:rPr>
          <w:rFonts w:ascii="Arial" w:hAnsi="Arial" w:eastAsia="Arial" w:cs="Arial"/>
          <w:color w:val="000000"/>
          <w:sz w:val="28"/>
          <w:szCs w:val="28"/>
        </w:rPr>
        <w:t>—</w:t>
      </w:r>
      <w:r>
        <w:rPr>
          <w:rFonts w:ascii="Arial" w:hAnsi="Arial" w:eastAsia="Arial" w:cs="Arial"/>
          <w:color w:val="FFFFFF"/>
          <w:sz w:val="28"/>
          <w:szCs w:val="28"/>
        </w:rPr>
        <w:t>—</w:t>
      </w:r>
    </w:p>
    <w:p w14:paraId="117F410E">
      <w:pPr>
        <w:sectPr>
          <w:type w:val="continuous"/>
          <w:pgSz w:w="11900" w:h="16829"/>
          <w:pgMar w:top="1440" w:right="1380" w:bottom="909" w:left="1440" w:header="0" w:footer="0" w:gutter="0"/>
          <w:cols w:equalWidth="0" w:num="1">
            <w:col w:w="9080"/>
          </w:cols>
        </w:sectPr>
      </w:pPr>
    </w:p>
    <w:p w14:paraId="3C11F2BA">
      <w:pPr>
        <w:spacing w:after="0" w:line="200" w:lineRule="exact"/>
        <w:rPr>
          <w:color w:val="auto"/>
          <w:sz w:val="20"/>
          <w:szCs w:val="20"/>
        </w:rPr>
      </w:pPr>
      <w:bookmarkStart w:id="9" w:name="page10"/>
      <w:bookmarkEnd w:id="9"/>
    </w:p>
    <w:p w14:paraId="635F85BA">
      <w:pPr>
        <w:spacing w:after="0" w:line="200" w:lineRule="exact"/>
        <w:rPr>
          <w:color w:val="auto"/>
          <w:sz w:val="20"/>
          <w:szCs w:val="20"/>
        </w:rPr>
      </w:pPr>
    </w:p>
    <w:p w14:paraId="793B0258">
      <w:pPr>
        <w:spacing w:after="0" w:line="200" w:lineRule="exact"/>
        <w:rPr>
          <w:color w:val="auto"/>
          <w:sz w:val="20"/>
          <w:szCs w:val="20"/>
        </w:rPr>
      </w:pPr>
    </w:p>
    <w:p w14:paraId="0D3CB020">
      <w:pPr>
        <w:spacing w:after="0" w:line="200" w:lineRule="exact"/>
        <w:rPr>
          <w:color w:val="auto"/>
          <w:sz w:val="20"/>
          <w:szCs w:val="20"/>
        </w:rPr>
      </w:pPr>
    </w:p>
    <w:p w14:paraId="06A6BA73">
      <w:pPr>
        <w:spacing w:after="0" w:line="200" w:lineRule="exact"/>
        <w:rPr>
          <w:color w:val="auto"/>
          <w:sz w:val="20"/>
          <w:szCs w:val="20"/>
        </w:rPr>
      </w:pPr>
    </w:p>
    <w:p w14:paraId="0AB59920">
      <w:pPr>
        <w:spacing w:after="0" w:line="200" w:lineRule="exact"/>
        <w:rPr>
          <w:color w:val="auto"/>
          <w:sz w:val="20"/>
          <w:szCs w:val="20"/>
        </w:rPr>
      </w:pPr>
    </w:p>
    <w:p w14:paraId="25FC220E">
      <w:pPr>
        <w:spacing w:after="0" w:line="200" w:lineRule="exact"/>
        <w:rPr>
          <w:color w:val="auto"/>
          <w:sz w:val="20"/>
          <w:szCs w:val="20"/>
        </w:rPr>
      </w:pPr>
    </w:p>
    <w:p w14:paraId="1555DF75">
      <w:pPr>
        <w:spacing w:after="0" w:line="200" w:lineRule="exact"/>
        <w:rPr>
          <w:color w:val="auto"/>
          <w:sz w:val="20"/>
          <w:szCs w:val="20"/>
        </w:rPr>
      </w:pPr>
    </w:p>
    <w:p w14:paraId="27A4457D">
      <w:pPr>
        <w:spacing w:after="0" w:line="200" w:lineRule="exact"/>
        <w:rPr>
          <w:color w:val="auto"/>
          <w:sz w:val="20"/>
          <w:szCs w:val="20"/>
        </w:rPr>
      </w:pPr>
    </w:p>
    <w:p w14:paraId="2DB57154">
      <w:pPr>
        <w:spacing w:after="0" w:line="200" w:lineRule="exact"/>
        <w:rPr>
          <w:color w:val="auto"/>
          <w:sz w:val="20"/>
          <w:szCs w:val="20"/>
        </w:rPr>
      </w:pPr>
    </w:p>
    <w:p w14:paraId="61367758">
      <w:pPr>
        <w:spacing w:after="0" w:line="200" w:lineRule="exact"/>
        <w:rPr>
          <w:color w:val="auto"/>
          <w:sz w:val="20"/>
          <w:szCs w:val="20"/>
        </w:rPr>
      </w:pPr>
    </w:p>
    <w:p w14:paraId="46445E4D">
      <w:pPr>
        <w:spacing w:after="0" w:line="200" w:lineRule="exact"/>
        <w:rPr>
          <w:color w:val="auto"/>
          <w:sz w:val="20"/>
          <w:szCs w:val="20"/>
        </w:rPr>
      </w:pPr>
    </w:p>
    <w:p w14:paraId="49243D9E">
      <w:pPr>
        <w:spacing w:after="0" w:line="200" w:lineRule="exact"/>
        <w:rPr>
          <w:color w:val="auto"/>
          <w:sz w:val="20"/>
          <w:szCs w:val="20"/>
        </w:rPr>
      </w:pPr>
    </w:p>
    <w:p w14:paraId="7735C1BC">
      <w:pPr>
        <w:spacing w:after="0" w:line="200" w:lineRule="exact"/>
        <w:rPr>
          <w:color w:val="auto"/>
          <w:sz w:val="20"/>
          <w:szCs w:val="20"/>
        </w:rPr>
      </w:pPr>
    </w:p>
    <w:p w14:paraId="11560EAD">
      <w:pPr>
        <w:spacing w:after="0" w:line="200" w:lineRule="exact"/>
        <w:rPr>
          <w:color w:val="auto"/>
          <w:sz w:val="20"/>
          <w:szCs w:val="20"/>
        </w:rPr>
      </w:pPr>
    </w:p>
    <w:p w14:paraId="72B7AA0C">
      <w:pPr>
        <w:spacing w:after="0" w:line="200" w:lineRule="exact"/>
        <w:rPr>
          <w:color w:val="auto"/>
          <w:sz w:val="20"/>
          <w:szCs w:val="20"/>
        </w:rPr>
      </w:pPr>
    </w:p>
    <w:p w14:paraId="3C05C683">
      <w:pPr>
        <w:spacing w:after="0" w:line="200" w:lineRule="exact"/>
        <w:rPr>
          <w:color w:val="auto"/>
          <w:sz w:val="20"/>
          <w:szCs w:val="20"/>
        </w:rPr>
      </w:pPr>
    </w:p>
    <w:p w14:paraId="575388AA">
      <w:pPr>
        <w:spacing w:after="0" w:line="200" w:lineRule="exact"/>
        <w:rPr>
          <w:color w:val="auto"/>
          <w:sz w:val="20"/>
          <w:szCs w:val="20"/>
        </w:rPr>
      </w:pPr>
    </w:p>
    <w:p w14:paraId="2923F734">
      <w:pPr>
        <w:spacing w:after="0" w:line="200" w:lineRule="exact"/>
        <w:rPr>
          <w:color w:val="auto"/>
          <w:sz w:val="20"/>
          <w:szCs w:val="20"/>
        </w:rPr>
      </w:pPr>
    </w:p>
    <w:p w14:paraId="39E7AD75">
      <w:pPr>
        <w:spacing w:after="0" w:line="200" w:lineRule="exact"/>
        <w:rPr>
          <w:color w:val="auto"/>
          <w:sz w:val="20"/>
          <w:szCs w:val="20"/>
        </w:rPr>
      </w:pPr>
    </w:p>
    <w:p w14:paraId="1059F05E">
      <w:pPr>
        <w:spacing w:after="0" w:line="200" w:lineRule="exact"/>
        <w:rPr>
          <w:color w:val="auto"/>
          <w:sz w:val="20"/>
          <w:szCs w:val="20"/>
        </w:rPr>
      </w:pPr>
    </w:p>
    <w:p w14:paraId="674C56DE">
      <w:pPr>
        <w:spacing w:after="0" w:line="200" w:lineRule="exact"/>
        <w:rPr>
          <w:color w:val="auto"/>
          <w:sz w:val="20"/>
          <w:szCs w:val="20"/>
        </w:rPr>
      </w:pPr>
    </w:p>
    <w:p w14:paraId="471564CF">
      <w:pPr>
        <w:spacing w:after="0" w:line="200" w:lineRule="exact"/>
        <w:rPr>
          <w:color w:val="auto"/>
          <w:sz w:val="20"/>
          <w:szCs w:val="20"/>
        </w:rPr>
      </w:pPr>
    </w:p>
    <w:p w14:paraId="43D1B353">
      <w:pPr>
        <w:spacing w:after="0" w:line="200" w:lineRule="exact"/>
        <w:rPr>
          <w:color w:val="auto"/>
          <w:sz w:val="20"/>
          <w:szCs w:val="20"/>
        </w:rPr>
      </w:pPr>
    </w:p>
    <w:p w14:paraId="6EBF6D9E">
      <w:pPr>
        <w:spacing w:after="0" w:line="251" w:lineRule="exact"/>
        <w:rPr>
          <w:color w:val="auto"/>
          <w:sz w:val="20"/>
          <w:szCs w:val="20"/>
        </w:rPr>
      </w:pPr>
    </w:p>
    <w:p w14:paraId="41A41471">
      <w:pPr>
        <w:spacing w:after="0" w:line="485" w:lineRule="exact"/>
        <w:jc w:val="center"/>
        <w:rPr>
          <w:color w:val="auto"/>
          <w:sz w:val="20"/>
          <w:szCs w:val="20"/>
        </w:rPr>
      </w:pPr>
      <w:r>
        <w:rPr>
          <w:rFonts w:ascii="Arial" w:hAnsi="Arial" w:eastAsia="Arial" w:cs="Arial"/>
          <w:b/>
          <w:bCs/>
          <w:color w:val="auto"/>
          <w:sz w:val="40"/>
          <w:szCs w:val="40"/>
        </w:rPr>
        <w:t>2022</w:t>
      </w:r>
      <w:r>
        <w:rPr>
          <w:rFonts w:ascii="宋体" w:hAnsi="宋体" w:eastAsia="宋体" w:cs="宋体"/>
          <w:b/>
          <w:bCs/>
          <w:color w:val="auto"/>
          <w:sz w:val="40"/>
          <w:szCs w:val="40"/>
        </w:rPr>
        <w:t>年部门预算公开表</w:t>
      </w:r>
    </w:p>
    <w:p w14:paraId="7CA28C56">
      <w:pPr>
        <w:spacing w:after="0" w:line="200" w:lineRule="exact"/>
        <w:rPr>
          <w:color w:val="auto"/>
          <w:sz w:val="20"/>
          <w:szCs w:val="20"/>
        </w:rPr>
      </w:pPr>
    </w:p>
    <w:p w14:paraId="29845E4B">
      <w:pPr>
        <w:spacing w:after="0" w:line="200" w:lineRule="exact"/>
        <w:rPr>
          <w:color w:val="auto"/>
          <w:sz w:val="20"/>
          <w:szCs w:val="20"/>
        </w:rPr>
      </w:pPr>
    </w:p>
    <w:p w14:paraId="23D11358">
      <w:pPr>
        <w:spacing w:after="0" w:line="200" w:lineRule="exact"/>
        <w:rPr>
          <w:color w:val="auto"/>
          <w:sz w:val="20"/>
          <w:szCs w:val="20"/>
        </w:rPr>
      </w:pPr>
    </w:p>
    <w:p w14:paraId="5F248A44">
      <w:pPr>
        <w:spacing w:after="0" w:line="200" w:lineRule="exact"/>
        <w:rPr>
          <w:color w:val="auto"/>
          <w:sz w:val="20"/>
          <w:szCs w:val="20"/>
        </w:rPr>
      </w:pPr>
    </w:p>
    <w:p w14:paraId="108A23CA">
      <w:pPr>
        <w:spacing w:after="0" w:line="200" w:lineRule="exact"/>
        <w:rPr>
          <w:color w:val="auto"/>
          <w:sz w:val="20"/>
          <w:szCs w:val="20"/>
        </w:rPr>
      </w:pPr>
    </w:p>
    <w:p w14:paraId="44C59892">
      <w:pPr>
        <w:spacing w:after="0" w:line="380" w:lineRule="exact"/>
        <w:rPr>
          <w:color w:val="auto"/>
          <w:sz w:val="20"/>
          <w:szCs w:val="20"/>
        </w:rPr>
      </w:pPr>
    </w:p>
    <w:p w14:paraId="6D530A5A">
      <w:pPr>
        <w:tabs>
          <w:tab w:val="left" w:pos="3580"/>
        </w:tabs>
        <w:spacing w:after="0" w:line="343" w:lineRule="exact"/>
        <w:ind w:left="1460"/>
        <w:rPr>
          <w:color w:val="auto"/>
          <w:sz w:val="20"/>
          <w:szCs w:val="20"/>
        </w:rPr>
      </w:pPr>
      <w:r>
        <w:rPr>
          <w:rFonts w:ascii="宋体" w:hAnsi="宋体" w:eastAsia="宋体" w:cs="宋体"/>
          <w:b/>
          <w:bCs/>
          <w:color w:val="auto"/>
          <w:sz w:val="30"/>
          <w:szCs w:val="30"/>
        </w:rPr>
        <w:t>单位编码：</w:t>
      </w:r>
      <w:r>
        <w:rPr>
          <w:color w:val="auto"/>
          <w:sz w:val="20"/>
          <w:szCs w:val="20"/>
        </w:rPr>
        <w:tab/>
      </w:r>
      <w:r>
        <w:rPr>
          <w:rFonts w:ascii="宋体" w:hAnsi="宋体" w:eastAsia="宋体" w:cs="宋体"/>
          <w:b/>
          <w:bCs/>
          <w:color w:val="auto"/>
          <w:sz w:val="30"/>
          <w:szCs w:val="30"/>
        </w:rPr>
        <w:t>145001</w:t>
      </w:r>
    </w:p>
    <w:p w14:paraId="298422DA">
      <w:pPr>
        <w:spacing w:after="0" w:line="200" w:lineRule="exact"/>
        <w:rPr>
          <w:color w:val="auto"/>
          <w:sz w:val="20"/>
          <w:szCs w:val="20"/>
        </w:rPr>
      </w:pPr>
    </w:p>
    <w:p w14:paraId="28D028F3">
      <w:pPr>
        <w:spacing w:after="0" w:line="281" w:lineRule="exact"/>
        <w:rPr>
          <w:color w:val="auto"/>
          <w:sz w:val="20"/>
          <w:szCs w:val="20"/>
        </w:rPr>
      </w:pPr>
    </w:p>
    <w:p w14:paraId="2E77B4F2">
      <w:pPr>
        <w:tabs>
          <w:tab w:val="left" w:pos="3580"/>
        </w:tabs>
        <w:spacing w:after="0" w:line="343" w:lineRule="exact"/>
        <w:ind w:left="1460"/>
        <w:rPr>
          <w:color w:val="auto"/>
          <w:sz w:val="20"/>
          <w:szCs w:val="20"/>
        </w:rPr>
      </w:pPr>
      <w:r>
        <w:rPr>
          <w:rFonts w:ascii="宋体" w:hAnsi="宋体" w:eastAsia="宋体" w:cs="宋体"/>
          <w:b/>
          <w:bCs/>
          <w:color w:val="auto"/>
          <w:sz w:val="30"/>
          <w:szCs w:val="30"/>
        </w:rPr>
        <w:t>单位名称：</w:t>
      </w:r>
      <w:r>
        <w:rPr>
          <w:color w:val="auto"/>
          <w:sz w:val="20"/>
          <w:szCs w:val="20"/>
        </w:rPr>
        <w:tab/>
      </w:r>
      <w:r>
        <w:rPr>
          <w:rFonts w:ascii="宋体" w:hAnsi="宋体" w:eastAsia="宋体" w:cs="宋体"/>
          <w:b/>
          <w:bCs/>
          <w:color w:val="auto"/>
          <w:sz w:val="30"/>
          <w:szCs w:val="30"/>
        </w:rPr>
        <w:t>茶陵县市场监督管理局</w:t>
      </w:r>
    </w:p>
    <w:p w14:paraId="01B6AD87">
      <w:pPr>
        <w:sectPr>
          <w:pgSz w:w="11900" w:h="16829"/>
          <w:pgMar w:top="1440" w:right="1440" w:bottom="1440" w:left="1440" w:header="0" w:footer="0" w:gutter="0"/>
          <w:cols w:equalWidth="0" w:num="1">
            <w:col w:w="9020"/>
          </w:cols>
        </w:sectPr>
      </w:pPr>
    </w:p>
    <w:p w14:paraId="3D90B6E8">
      <w:pPr>
        <w:spacing w:after="0" w:line="434" w:lineRule="exact"/>
        <w:ind w:left="3520"/>
        <w:rPr>
          <w:color w:val="auto"/>
          <w:sz w:val="20"/>
          <w:szCs w:val="20"/>
        </w:rPr>
      </w:pPr>
      <w:bookmarkStart w:id="10" w:name="page11"/>
      <w:bookmarkEnd w:id="10"/>
      <w:r>
        <w:rPr>
          <w:rFonts w:ascii="宋体" w:hAnsi="宋体" w:eastAsia="宋体" w:cs="宋体"/>
          <w:b/>
          <w:bCs/>
          <w:color w:val="auto"/>
          <w:sz w:val="38"/>
          <w:szCs w:val="38"/>
        </w:rPr>
        <w:t>部门预算公开表</w:t>
      </w:r>
    </w:p>
    <w:p w14:paraId="754516AE">
      <w:pPr>
        <w:spacing w:after="0" w:line="20" w:lineRule="exact"/>
        <w:rPr>
          <w:color w:val="auto"/>
          <w:sz w:val="20"/>
          <w:szCs w:val="20"/>
        </w:rPr>
      </w:pPr>
      <w:r>
        <w:rPr>
          <w:color w:val="auto"/>
          <w:sz w:val="20"/>
          <w:szCs w:val="20"/>
        </w:rPr>
        <w:drawing>
          <wp:anchor distT="0" distB="0" distL="114300" distR="114300" simplePos="0" relativeHeight="251659264" behindDoc="1" locked="0" layoutInCell="0" allowOverlap="1">
            <wp:simplePos x="0" y="0"/>
            <wp:positionH relativeFrom="column">
              <wp:posOffset>899795</wp:posOffset>
            </wp:positionH>
            <wp:positionV relativeFrom="paragraph">
              <wp:posOffset>187960</wp:posOffset>
            </wp:positionV>
            <wp:extent cx="4373880" cy="8696960"/>
            <wp:effectExtent l="0" t="0" r="762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srcRect/>
                    <a:stretch>
                      <a:fillRect/>
                    </a:stretch>
                  </pic:blipFill>
                  <pic:spPr>
                    <a:xfrm>
                      <a:off x="0" y="0"/>
                      <a:ext cx="4373880" cy="8696960"/>
                    </a:xfrm>
                    <a:prstGeom prst="rect">
                      <a:avLst/>
                    </a:prstGeom>
                    <a:noFill/>
                  </pic:spPr>
                </pic:pic>
              </a:graphicData>
            </a:graphic>
          </wp:anchor>
        </w:drawing>
      </w:r>
    </w:p>
    <w:p w14:paraId="4F0BF94F">
      <w:pPr>
        <w:spacing w:after="0" w:line="200" w:lineRule="exact"/>
        <w:rPr>
          <w:color w:val="auto"/>
          <w:sz w:val="20"/>
          <w:szCs w:val="20"/>
        </w:rPr>
      </w:pPr>
    </w:p>
    <w:p w14:paraId="3D29B774">
      <w:pPr>
        <w:spacing w:after="0" w:line="242" w:lineRule="exact"/>
        <w:rPr>
          <w:color w:val="auto"/>
          <w:sz w:val="20"/>
          <w:szCs w:val="20"/>
        </w:rPr>
      </w:pPr>
    </w:p>
    <w:p w14:paraId="0B85D665">
      <w:pPr>
        <w:spacing w:after="0" w:line="206" w:lineRule="exact"/>
        <w:ind w:left="1460"/>
        <w:rPr>
          <w:color w:val="auto"/>
          <w:sz w:val="20"/>
          <w:szCs w:val="20"/>
        </w:rPr>
      </w:pPr>
      <w:r>
        <w:rPr>
          <w:rFonts w:ascii="宋体" w:hAnsi="宋体" w:eastAsia="宋体" w:cs="宋体"/>
          <w:b/>
          <w:bCs/>
          <w:color w:val="auto"/>
          <w:sz w:val="18"/>
          <w:szCs w:val="18"/>
        </w:rPr>
        <w:t>一、部门预算报表</w:t>
      </w:r>
    </w:p>
    <w:p w14:paraId="0E31487D">
      <w:pPr>
        <w:spacing w:after="0" w:line="340" w:lineRule="exact"/>
        <w:rPr>
          <w:color w:val="auto"/>
          <w:sz w:val="20"/>
          <w:szCs w:val="20"/>
        </w:rPr>
      </w:pPr>
    </w:p>
    <w:p w14:paraId="6DBF586E">
      <w:pPr>
        <w:numPr>
          <w:ilvl w:val="0"/>
          <w:numId w:val="4"/>
        </w:numPr>
        <w:tabs>
          <w:tab w:val="left" w:pos="2560"/>
        </w:tabs>
        <w:spacing w:after="0" w:line="251" w:lineRule="exact"/>
        <w:ind w:left="2560" w:hanging="641"/>
        <w:rPr>
          <w:rFonts w:ascii="宋体" w:hAnsi="宋体" w:eastAsia="宋体" w:cs="宋体"/>
          <w:color w:val="auto"/>
          <w:sz w:val="22"/>
          <w:szCs w:val="22"/>
        </w:rPr>
      </w:pPr>
      <w:r>
        <w:rPr>
          <w:rFonts w:ascii="宋体" w:hAnsi="宋体" w:eastAsia="宋体" w:cs="宋体"/>
          <w:color w:val="auto"/>
          <w:sz w:val="22"/>
          <w:szCs w:val="22"/>
        </w:rPr>
        <w:t>收支总表</w:t>
      </w:r>
    </w:p>
    <w:p w14:paraId="2E276B5A">
      <w:pPr>
        <w:spacing w:after="0" w:line="319" w:lineRule="exact"/>
        <w:rPr>
          <w:rFonts w:ascii="宋体" w:hAnsi="宋体" w:eastAsia="宋体" w:cs="宋体"/>
          <w:color w:val="auto"/>
          <w:sz w:val="22"/>
          <w:szCs w:val="22"/>
        </w:rPr>
      </w:pPr>
    </w:p>
    <w:p w14:paraId="2A9DA7CB">
      <w:pPr>
        <w:numPr>
          <w:ilvl w:val="0"/>
          <w:numId w:val="4"/>
        </w:numPr>
        <w:tabs>
          <w:tab w:val="left" w:pos="2560"/>
        </w:tabs>
        <w:spacing w:after="0" w:line="251" w:lineRule="exact"/>
        <w:ind w:left="2560" w:hanging="641"/>
        <w:rPr>
          <w:rFonts w:ascii="宋体" w:hAnsi="宋体" w:eastAsia="宋体" w:cs="宋体"/>
          <w:color w:val="auto"/>
          <w:sz w:val="22"/>
          <w:szCs w:val="22"/>
        </w:rPr>
      </w:pPr>
      <w:r>
        <w:rPr>
          <w:rFonts w:ascii="宋体" w:hAnsi="宋体" w:eastAsia="宋体" w:cs="宋体"/>
          <w:color w:val="auto"/>
          <w:sz w:val="22"/>
          <w:szCs w:val="22"/>
        </w:rPr>
        <w:t>收入总表</w:t>
      </w:r>
    </w:p>
    <w:p w14:paraId="48706EF7">
      <w:pPr>
        <w:spacing w:after="0" w:line="319" w:lineRule="exact"/>
        <w:rPr>
          <w:rFonts w:ascii="宋体" w:hAnsi="宋体" w:eastAsia="宋体" w:cs="宋体"/>
          <w:color w:val="auto"/>
          <w:sz w:val="22"/>
          <w:szCs w:val="22"/>
        </w:rPr>
      </w:pPr>
    </w:p>
    <w:p w14:paraId="60BB8736">
      <w:pPr>
        <w:numPr>
          <w:ilvl w:val="0"/>
          <w:numId w:val="4"/>
        </w:numPr>
        <w:tabs>
          <w:tab w:val="left" w:pos="2560"/>
        </w:tabs>
        <w:spacing w:after="0" w:line="251" w:lineRule="exact"/>
        <w:ind w:left="2560" w:hanging="641"/>
        <w:rPr>
          <w:rFonts w:ascii="宋体" w:hAnsi="宋体" w:eastAsia="宋体" w:cs="宋体"/>
          <w:color w:val="auto"/>
          <w:sz w:val="22"/>
          <w:szCs w:val="22"/>
        </w:rPr>
      </w:pPr>
      <w:r>
        <w:rPr>
          <w:rFonts w:ascii="宋体" w:hAnsi="宋体" w:eastAsia="宋体" w:cs="宋体"/>
          <w:color w:val="auto"/>
          <w:sz w:val="22"/>
          <w:szCs w:val="22"/>
        </w:rPr>
        <w:t>支出总表</w:t>
      </w:r>
    </w:p>
    <w:p w14:paraId="62479BD6">
      <w:pPr>
        <w:spacing w:after="0" w:line="320" w:lineRule="exact"/>
        <w:rPr>
          <w:rFonts w:ascii="宋体" w:hAnsi="宋体" w:eastAsia="宋体" w:cs="宋体"/>
          <w:color w:val="auto"/>
          <w:sz w:val="22"/>
          <w:szCs w:val="22"/>
        </w:rPr>
      </w:pPr>
    </w:p>
    <w:p w14:paraId="29EBD4C5">
      <w:pPr>
        <w:numPr>
          <w:ilvl w:val="0"/>
          <w:numId w:val="4"/>
        </w:numPr>
        <w:tabs>
          <w:tab w:val="left" w:pos="2560"/>
        </w:tabs>
        <w:spacing w:after="0" w:line="251" w:lineRule="exact"/>
        <w:ind w:left="2560" w:hanging="641"/>
        <w:rPr>
          <w:rFonts w:ascii="宋体" w:hAnsi="宋体" w:eastAsia="宋体" w:cs="宋体"/>
          <w:color w:val="auto"/>
          <w:sz w:val="22"/>
          <w:szCs w:val="22"/>
        </w:rPr>
      </w:pPr>
      <w:r>
        <w:rPr>
          <w:rFonts w:ascii="宋体" w:hAnsi="宋体" w:eastAsia="宋体" w:cs="宋体"/>
          <w:color w:val="auto"/>
          <w:sz w:val="22"/>
          <w:szCs w:val="22"/>
        </w:rPr>
        <w:t>支出预算分类汇总表（按政府预算经济分类）</w:t>
      </w:r>
    </w:p>
    <w:p w14:paraId="0E79D856">
      <w:pPr>
        <w:spacing w:after="0" w:line="319" w:lineRule="exact"/>
        <w:rPr>
          <w:rFonts w:ascii="宋体" w:hAnsi="宋体" w:eastAsia="宋体" w:cs="宋体"/>
          <w:color w:val="auto"/>
          <w:sz w:val="22"/>
          <w:szCs w:val="22"/>
        </w:rPr>
      </w:pPr>
    </w:p>
    <w:p w14:paraId="029A0458">
      <w:pPr>
        <w:numPr>
          <w:ilvl w:val="0"/>
          <w:numId w:val="4"/>
        </w:numPr>
        <w:tabs>
          <w:tab w:val="left" w:pos="2560"/>
        </w:tabs>
        <w:spacing w:after="0" w:line="251" w:lineRule="exact"/>
        <w:ind w:left="2560" w:hanging="641"/>
        <w:rPr>
          <w:rFonts w:ascii="宋体" w:hAnsi="宋体" w:eastAsia="宋体" w:cs="宋体"/>
          <w:color w:val="auto"/>
          <w:sz w:val="22"/>
          <w:szCs w:val="22"/>
        </w:rPr>
      </w:pPr>
      <w:r>
        <w:rPr>
          <w:rFonts w:ascii="宋体" w:hAnsi="宋体" w:eastAsia="宋体" w:cs="宋体"/>
          <w:color w:val="auto"/>
          <w:sz w:val="22"/>
          <w:szCs w:val="22"/>
        </w:rPr>
        <w:t>支出预算分类汇总表（按部门预算经济分类）</w:t>
      </w:r>
    </w:p>
    <w:p w14:paraId="3DE5CAFF">
      <w:pPr>
        <w:spacing w:after="0" w:line="319" w:lineRule="exact"/>
        <w:rPr>
          <w:rFonts w:ascii="宋体" w:hAnsi="宋体" w:eastAsia="宋体" w:cs="宋体"/>
          <w:color w:val="auto"/>
          <w:sz w:val="22"/>
          <w:szCs w:val="22"/>
        </w:rPr>
      </w:pPr>
    </w:p>
    <w:p w14:paraId="74EBC8C8">
      <w:pPr>
        <w:numPr>
          <w:ilvl w:val="0"/>
          <w:numId w:val="4"/>
        </w:numPr>
        <w:tabs>
          <w:tab w:val="left" w:pos="2560"/>
        </w:tabs>
        <w:spacing w:after="0" w:line="251" w:lineRule="exact"/>
        <w:ind w:left="2560" w:hanging="641"/>
        <w:rPr>
          <w:rFonts w:ascii="宋体" w:hAnsi="宋体" w:eastAsia="宋体" w:cs="宋体"/>
          <w:color w:val="auto"/>
          <w:sz w:val="22"/>
          <w:szCs w:val="22"/>
        </w:rPr>
      </w:pPr>
      <w:r>
        <w:rPr>
          <w:rFonts w:ascii="宋体" w:hAnsi="宋体" w:eastAsia="宋体" w:cs="宋体"/>
          <w:color w:val="auto"/>
          <w:sz w:val="22"/>
          <w:szCs w:val="22"/>
        </w:rPr>
        <w:t>财政拨款收支总表</w:t>
      </w:r>
    </w:p>
    <w:p w14:paraId="01D49F28">
      <w:pPr>
        <w:spacing w:after="0" w:line="319" w:lineRule="exact"/>
        <w:rPr>
          <w:rFonts w:ascii="宋体" w:hAnsi="宋体" w:eastAsia="宋体" w:cs="宋体"/>
          <w:color w:val="auto"/>
          <w:sz w:val="22"/>
          <w:szCs w:val="22"/>
        </w:rPr>
      </w:pPr>
    </w:p>
    <w:p w14:paraId="1D8358D7">
      <w:pPr>
        <w:numPr>
          <w:ilvl w:val="0"/>
          <w:numId w:val="4"/>
        </w:numPr>
        <w:tabs>
          <w:tab w:val="left" w:pos="2560"/>
        </w:tabs>
        <w:spacing w:after="0" w:line="251" w:lineRule="exact"/>
        <w:ind w:left="2560" w:hanging="641"/>
        <w:rPr>
          <w:rFonts w:ascii="宋体" w:hAnsi="宋体" w:eastAsia="宋体" w:cs="宋体"/>
          <w:color w:val="auto"/>
          <w:sz w:val="22"/>
          <w:szCs w:val="22"/>
        </w:rPr>
      </w:pPr>
      <w:r>
        <w:rPr>
          <w:rFonts w:ascii="宋体" w:hAnsi="宋体" w:eastAsia="宋体" w:cs="宋体"/>
          <w:color w:val="auto"/>
          <w:sz w:val="22"/>
          <w:szCs w:val="22"/>
        </w:rPr>
        <w:t>一般公共预算支出表</w:t>
      </w:r>
    </w:p>
    <w:p w14:paraId="66B362F5">
      <w:pPr>
        <w:spacing w:after="0" w:line="319" w:lineRule="exact"/>
        <w:rPr>
          <w:rFonts w:ascii="宋体" w:hAnsi="宋体" w:eastAsia="宋体" w:cs="宋体"/>
          <w:color w:val="auto"/>
          <w:sz w:val="22"/>
          <w:szCs w:val="22"/>
        </w:rPr>
      </w:pPr>
    </w:p>
    <w:p w14:paraId="3C1888FE">
      <w:pPr>
        <w:numPr>
          <w:ilvl w:val="0"/>
          <w:numId w:val="4"/>
        </w:numPr>
        <w:tabs>
          <w:tab w:val="left" w:pos="2560"/>
        </w:tabs>
        <w:spacing w:after="0" w:line="251" w:lineRule="exact"/>
        <w:ind w:left="2560" w:hanging="641"/>
        <w:rPr>
          <w:rFonts w:ascii="宋体" w:hAnsi="宋体" w:eastAsia="宋体" w:cs="宋体"/>
          <w:color w:val="auto"/>
          <w:sz w:val="22"/>
          <w:szCs w:val="22"/>
        </w:rPr>
      </w:pPr>
      <w:r>
        <w:rPr>
          <w:rFonts w:ascii="宋体" w:hAnsi="宋体" w:eastAsia="宋体" w:cs="宋体"/>
          <w:color w:val="auto"/>
          <w:sz w:val="22"/>
          <w:szCs w:val="22"/>
        </w:rPr>
        <w:t>一般公共预算基本支出表</w:t>
      </w:r>
    </w:p>
    <w:p w14:paraId="0CA8486D">
      <w:pPr>
        <w:spacing w:after="0" w:line="170" w:lineRule="exact"/>
        <w:rPr>
          <w:color w:val="auto"/>
          <w:sz w:val="20"/>
          <w:szCs w:val="20"/>
        </w:rPr>
      </w:pPr>
    </w:p>
    <w:tbl>
      <w:tblPr>
        <w:tblStyle w:val="2"/>
        <w:tblW w:w="0" w:type="auto"/>
        <w:tblInd w:w="1420" w:type="dxa"/>
        <w:tblLayout w:type="fixed"/>
        <w:tblCellMar>
          <w:top w:w="0" w:type="dxa"/>
          <w:left w:w="0" w:type="dxa"/>
          <w:bottom w:w="0" w:type="dxa"/>
          <w:right w:w="0" w:type="dxa"/>
        </w:tblCellMar>
      </w:tblPr>
      <w:tblGrid>
        <w:gridCol w:w="900"/>
        <w:gridCol w:w="5980"/>
        <w:gridCol w:w="360"/>
      </w:tblGrid>
      <w:tr w14:paraId="46CA3518">
        <w:tblPrEx>
          <w:tblCellMar>
            <w:top w:w="0" w:type="dxa"/>
            <w:left w:w="0" w:type="dxa"/>
            <w:bottom w:w="0" w:type="dxa"/>
            <w:right w:w="0" w:type="dxa"/>
          </w:tblCellMar>
        </w:tblPrEx>
        <w:trPr>
          <w:trHeight w:val="267" w:hRule="atLeast"/>
        </w:trPr>
        <w:tc>
          <w:tcPr>
            <w:tcW w:w="900" w:type="dxa"/>
            <w:vMerge w:val="restart"/>
            <w:vAlign w:val="bottom"/>
          </w:tcPr>
          <w:p w14:paraId="0FFEECDB">
            <w:pPr>
              <w:spacing w:after="0" w:line="251" w:lineRule="exact"/>
              <w:ind w:left="90"/>
              <w:jc w:val="center"/>
              <w:rPr>
                <w:color w:val="auto"/>
                <w:sz w:val="20"/>
                <w:szCs w:val="20"/>
              </w:rPr>
            </w:pPr>
            <w:r>
              <w:rPr>
                <w:rFonts w:ascii="宋体" w:hAnsi="宋体" w:eastAsia="宋体" w:cs="宋体"/>
                <w:color w:val="auto"/>
                <w:w w:val="90"/>
                <w:sz w:val="22"/>
                <w:szCs w:val="22"/>
              </w:rPr>
              <w:t>9</w:t>
            </w:r>
          </w:p>
        </w:tc>
        <w:tc>
          <w:tcPr>
            <w:tcW w:w="5980" w:type="dxa"/>
            <w:vAlign w:val="bottom"/>
          </w:tcPr>
          <w:p w14:paraId="280E06CC">
            <w:pPr>
              <w:spacing w:after="0" w:line="267" w:lineRule="exact"/>
              <w:ind w:left="240"/>
              <w:rPr>
                <w:color w:val="auto"/>
                <w:sz w:val="20"/>
                <w:szCs w:val="20"/>
              </w:rPr>
            </w:pPr>
            <w:r>
              <w:rPr>
                <w:rFonts w:ascii="宋体" w:hAnsi="宋体" w:eastAsia="宋体" w:cs="宋体"/>
                <w:color w:val="auto"/>
                <w:sz w:val="22"/>
                <w:szCs w:val="22"/>
              </w:rPr>
              <w:t>一般公共预算基本支出表</w:t>
            </w:r>
            <w:r>
              <w:rPr>
                <w:rFonts w:ascii="Arial" w:hAnsi="Arial" w:eastAsia="Arial" w:cs="Arial"/>
                <w:color w:val="auto"/>
                <w:sz w:val="22"/>
                <w:szCs w:val="22"/>
              </w:rPr>
              <w:t>--</w:t>
            </w:r>
            <w:r>
              <w:rPr>
                <w:rFonts w:ascii="宋体" w:hAnsi="宋体" w:eastAsia="宋体" w:cs="宋体"/>
                <w:color w:val="auto"/>
                <w:sz w:val="22"/>
                <w:szCs w:val="22"/>
              </w:rPr>
              <w:t>人员经费</w:t>
            </w:r>
            <w:r>
              <w:rPr>
                <w:rFonts w:ascii="Arial" w:hAnsi="Arial" w:eastAsia="Arial" w:cs="Arial"/>
                <w:color w:val="auto"/>
                <w:sz w:val="22"/>
                <w:szCs w:val="22"/>
              </w:rPr>
              <w:t>(</w:t>
            </w:r>
            <w:r>
              <w:rPr>
                <w:rFonts w:ascii="宋体" w:hAnsi="宋体" w:eastAsia="宋体" w:cs="宋体"/>
                <w:color w:val="auto"/>
                <w:sz w:val="22"/>
                <w:szCs w:val="22"/>
              </w:rPr>
              <w:t>工资福利支出</w:t>
            </w:r>
            <w:r>
              <w:rPr>
                <w:rFonts w:ascii="Arial" w:hAnsi="Arial" w:eastAsia="Arial" w:cs="Arial"/>
                <w:color w:val="auto"/>
                <w:sz w:val="22"/>
                <w:szCs w:val="22"/>
              </w:rPr>
              <w:t>)(</w:t>
            </w:r>
            <w:r>
              <w:rPr>
                <w:rFonts w:ascii="宋体" w:hAnsi="宋体" w:eastAsia="宋体" w:cs="宋体"/>
                <w:color w:val="auto"/>
                <w:sz w:val="22"/>
                <w:szCs w:val="22"/>
              </w:rPr>
              <w:t>按政</w:t>
            </w:r>
          </w:p>
        </w:tc>
        <w:tc>
          <w:tcPr>
            <w:tcW w:w="0" w:type="dxa"/>
            <w:vAlign w:val="bottom"/>
          </w:tcPr>
          <w:p w14:paraId="1737CF62">
            <w:pPr>
              <w:spacing w:after="0"/>
              <w:rPr>
                <w:color w:val="auto"/>
                <w:sz w:val="1"/>
                <w:szCs w:val="1"/>
              </w:rPr>
            </w:pPr>
          </w:p>
        </w:tc>
      </w:tr>
      <w:tr w14:paraId="5D51EE49">
        <w:tblPrEx>
          <w:tblCellMar>
            <w:top w:w="0" w:type="dxa"/>
            <w:left w:w="0" w:type="dxa"/>
            <w:bottom w:w="0" w:type="dxa"/>
            <w:right w:w="0" w:type="dxa"/>
          </w:tblCellMar>
        </w:tblPrEx>
        <w:trPr>
          <w:trHeight w:val="134" w:hRule="atLeast"/>
        </w:trPr>
        <w:tc>
          <w:tcPr>
            <w:tcW w:w="900" w:type="dxa"/>
            <w:vMerge w:val="continue"/>
            <w:vAlign w:val="bottom"/>
          </w:tcPr>
          <w:p w14:paraId="75D7BFB9">
            <w:pPr>
              <w:spacing w:after="0"/>
              <w:rPr>
                <w:color w:val="auto"/>
                <w:sz w:val="11"/>
                <w:szCs w:val="11"/>
              </w:rPr>
            </w:pPr>
          </w:p>
        </w:tc>
        <w:tc>
          <w:tcPr>
            <w:tcW w:w="5980" w:type="dxa"/>
            <w:vMerge w:val="restart"/>
            <w:vAlign w:val="bottom"/>
          </w:tcPr>
          <w:p w14:paraId="7E1BCF98">
            <w:pPr>
              <w:spacing w:after="0" w:line="267" w:lineRule="exact"/>
              <w:ind w:left="240"/>
              <w:rPr>
                <w:color w:val="auto"/>
                <w:sz w:val="20"/>
                <w:szCs w:val="20"/>
              </w:rPr>
            </w:pPr>
            <w:r>
              <w:rPr>
                <w:rFonts w:ascii="宋体" w:hAnsi="宋体" w:eastAsia="宋体" w:cs="宋体"/>
                <w:color w:val="auto"/>
                <w:sz w:val="22"/>
                <w:szCs w:val="22"/>
              </w:rPr>
              <w:t>府预算经济分类</w:t>
            </w:r>
            <w:r>
              <w:rPr>
                <w:rFonts w:ascii="Arial" w:hAnsi="Arial" w:eastAsia="Arial" w:cs="Arial"/>
                <w:color w:val="auto"/>
                <w:sz w:val="22"/>
                <w:szCs w:val="22"/>
              </w:rPr>
              <w:t>)</w:t>
            </w:r>
          </w:p>
        </w:tc>
        <w:tc>
          <w:tcPr>
            <w:tcW w:w="0" w:type="dxa"/>
            <w:vAlign w:val="bottom"/>
          </w:tcPr>
          <w:p w14:paraId="3A92E618">
            <w:pPr>
              <w:spacing w:after="0"/>
              <w:rPr>
                <w:color w:val="auto"/>
                <w:sz w:val="1"/>
                <w:szCs w:val="1"/>
              </w:rPr>
            </w:pPr>
          </w:p>
        </w:tc>
      </w:tr>
      <w:tr w14:paraId="2371ED26">
        <w:tblPrEx>
          <w:tblCellMar>
            <w:top w:w="0" w:type="dxa"/>
            <w:left w:w="0" w:type="dxa"/>
            <w:bottom w:w="0" w:type="dxa"/>
            <w:right w:w="0" w:type="dxa"/>
          </w:tblCellMar>
        </w:tblPrEx>
        <w:trPr>
          <w:trHeight w:val="152" w:hRule="atLeast"/>
        </w:trPr>
        <w:tc>
          <w:tcPr>
            <w:tcW w:w="900" w:type="dxa"/>
            <w:tcBorders>
              <w:bottom w:val="single" w:color="auto" w:sz="8" w:space="0"/>
            </w:tcBorders>
            <w:vAlign w:val="bottom"/>
          </w:tcPr>
          <w:p w14:paraId="7ABDABF2">
            <w:pPr>
              <w:spacing w:after="0"/>
              <w:rPr>
                <w:color w:val="auto"/>
                <w:sz w:val="13"/>
                <w:szCs w:val="13"/>
              </w:rPr>
            </w:pPr>
          </w:p>
        </w:tc>
        <w:tc>
          <w:tcPr>
            <w:tcW w:w="5980" w:type="dxa"/>
            <w:vMerge w:val="continue"/>
            <w:tcBorders>
              <w:bottom w:val="single" w:color="auto" w:sz="8" w:space="0"/>
            </w:tcBorders>
            <w:vAlign w:val="bottom"/>
          </w:tcPr>
          <w:p w14:paraId="7832E882">
            <w:pPr>
              <w:spacing w:after="0"/>
              <w:rPr>
                <w:color w:val="auto"/>
                <w:sz w:val="13"/>
                <w:szCs w:val="13"/>
              </w:rPr>
            </w:pPr>
          </w:p>
        </w:tc>
        <w:tc>
          <w:tcPr>
            <w:tcW w:w="0" w:type="dxa"/>
            <w:vAlign w:val="bottom"/>
          </w:tcPr>
          <w:p w14:paraId="2BD859CE">
            <w:pPr>
              <w:spacing w:after="0"/>
              <w:rPr>
                <w:color w:val="auto"/>
                <w:sz w:val="1"/>
                <w:szCs w:val="1"/>
              </w:rPr>
            </w:pPr>
          </w:p>
        </w:tc>
      </w:tr>
      <w:tr w14:paraId="00321C2D">
        <w:tblPrEx>
          <w:tblCellMar>
            <w:top w:w="0" w:type="dxa"/>
            <w:left w:w="0" w:type="dxa"/>
            <w:bottom w:w="0" w:type="dxa"/>
            <w:right w:w="0" w:type="dxa"/>
          </w:tblCellMar>
        </w:tblPrEx>
        <w:trPr>
          <w:trHeight w:val="265" w:hRule="atLeast"/>
        </w:trPr>
        <w:tc>
          <w:tcPr>
            <w:tcW w:w="900" w:type="dxa"/>
            <w:vMerge w:val="restart"/>
            <w:vAlign w:val="bottom"/>
          </w:tcPr>
          <w:p w14:paraId="3FBE4555">
            <w:pPr>
              <w:spacing w:after="0" w:line="251" w:lineRule="exact"/>
              <w:ind w:left="90"/>
              <w:jc w:val="center"/>
              <w:rPr>
                <w:color w:val="auto"/>
                <w:sz w:val="20"/>
                <w:szCs w:val="20"/>
              </w:rPr>
            </w:pPr>
            <w:r>
              <w:rPr>
                <w:rFonts w:ascii="宋体" w:hAnsi="宋体" w:eastAsia="宋体" w:cs="宋体"/>
                <w:color w:val="auto"/>
                <w:w w:val="99"/>
                <w:sz w:val="22"/>
                <w:szCs w:val="22"/>
              </w:rPr>
              <w:t>10</w:t>
            </w:r>
          </w:p>
        </w:tc>
        <w:tc>
          <w:tcPr>
            <w:tcW w:w="5980" w:type="dxa"/>
            <w:vAlign w:val="bottom"/>
          </w:tcPr>
          <w:p w14:paraId="5D9049E8">
            <w:pPr>
              <w:spacing w:after="0" w:line="265" w:lineRule="exact"/>
              <w:ind w:left="240"/>
              <w:rPr>
                <w:color w:val="auto"/>
                <w:sz w:val="20"/>
                <w:szCs w:val="20"/>
              </w:rPr>
            </w:pPr>
            <w:r>
              <w:rPr>
                <w:rFonts w:ascii="宋体" w:hAnsi="宋体" w:eastAsia="宋体" w:cs="宋体"/>
                <w:color w:val="auto"/>
                <w:sz w:val="22"/>
                <w:szCs w:val="22"/>
              </w:rPr>
              <w:t>一般公共预算基本支出表</w:t>
            </w:r>
            <w:r>
              <w:rPr>
                <w:rFonts w:ascii="Arial" w:hAnsi="Arial" w:eastAsia="Arial" w:cs="Arial"/>
                <w:color w:val="auto"/>
                <w:sz w:val="22"/>
                <w:szCs w:val="22"/>
              </w:rPr>
              <w:t>--</w:t>
            </w:r>
            <w:r>
              <w:rPr>
                <w:rFonts w:ascii="宋体" w:hAnsi="宋体" w:eastAsia="宋体" w:cs="宋体"/>
                <w:color w:val="auto"/>
                <w:sz w:val="22"/>
                <w:szCs w:val="22"/>
              </w:rPr>
              <w:t>人员经费</w:t>
            </w:r>
            <w:r>
              <w:rPr>
                <w:rFonts w:ascii="Arial" w:hAnsi="Arial" w:eastAsia="Arial" w:cs="Arial"/>
                <w:color w:val="auto"/>
                <w:sz w:val="22"/>
                <w:szCs w:val="22"/>
              </w:rPr>
              <w:t>(</w:t>
            </w:r>
            <w:r>
              <w:rPr>
                <w:rFonts w:ascii="宋体" w:hAnsi="宋体" w:eastAsia="宋体" w:cs="宋体"/>
                <w:color w:val="auto"/>
                <w:sz w:val="22"/>
                <w:szCs w:val="22"/>
              </w:rPr>
              <w:t>工资福利支出</w:t>
            </w:r>
            <w:r>
              <w:rPr>
                <w:rFonts w:ascii="Arial" w:hAnsi="Arial" w:eastAsia="Arial" w:cs="Arial"/>
                <w:color w:val="auto"/>
                <w:sz w:val="22"/>
                <w:szCs w:val="22"/>
              </w:rPr>
              <w:t>)(</w:t>
            </w:r>
            <w:r>
              <w:rPr>
                <w:rFonts w:ascii="宋体" w:hAnsi="宋体" w:eastAsia="宋体" w:cs="宋体"/>
                <w:color w:val="auto"/>
                <w:sz w:val="22"/>
                <w:szCs w:val="22"/>
              </w:rPr>
              <w:t>按部</w:t>
            </w:r>
          </w:p>
        </w:tc>
        <w:tc>
          <w:tcPr>
            <w:tcW w:w="0" w:type="dxa"/>
            <w:vAlign w:val="bottom"/>
          </w:tcPr>
          <w:p w14:paraId="37429FBE">
            <w:pPr>
              <w:spacing w:after="0"/>
              <w:rPr>
                <w:color w:val="auto"/>
                <w:sz w:val="1"/>
                <w:szCs w:val="1"/>
              </w:rPr>
            </w:pPr>
          </w:p>
        </w:tc>
      </w:tr>
      <w:tr w14:paraId="49A57DCD">
        <w:tblPrEx>
          <w:tblCellMar>
            <w:top w:w="0" w:type="dxa"/>
            <w:left w:w="0" w:type="dxa"/>
            <w:bottom w:w="0" w:type="dxa"/>
            <w:right w:w="0" w:type="dxa"/>
          </w:tblCellMar>
        </w:tblPrEx>
        <w:trPr>
          <w:trHeight w:val="134" w:hRule="atLeast"/>
        </w:trPr>
        <w:tc>
          <w:tcPr>
            <w:tcW w:w="900" w:type="dxa"/>
            <w:vMerge w:val="continue"/>
            <w:vAlign w:val="bottom"/>
          </w:tcPr>
          <w:p w14:paraId="5C46ED5D">
            <w:pPr>
              <w:spacing w:after="0"/>
              <w:rPr>
                <w:color w:val="auto"/>
                <w:sz w:val="11"/>
                <w:szCs w:val="11"/>
              </w:rPr>
            </w:pPr>
          </w:p>
        </w:tc>
        <w:tc>
          <w:tcPr>
            <w:tcW w:w="5980" w:type="dxa"/>
            <w:vMerge w:val="restart"/>
            <w:vAlign w:val="bottom"/>
          </w:tcPr>
          <w:p w14:paraId="67A2CB4A">
            <w:pPr>
              <w:spacing w:after="0" w:line="267" w:lineRule="exact"/>
              <w:ind w:left="240"/>
              <w:rPr>
                <w:color w:val="auto"/>
                <w:sz w:val="20"/>
                <w:szCs w:val="20"/>
              </w:rPr>
            </w:pPr>
            <w:r>
              <w:rPr>
                <w:rFonts w:ascii="宋体" w:hAnsi="宋体" w:eastAsia="宋体" w:cs="宋体"/>
                <w:color w:val="auto"/>
                <w:sz w:val="22"/>
                <w:szCs w:val="22"/>
              </w:rPr>
              <w:t>门预算经济分类</w:t>
            </w:r>
            <w:r>
              <w:rPr>
                <w:rFonts w:ascii="Arial" w:hAnsi="Arial" w:eastAsia="Arial" w:cs="Arial"/>
                <w:color w:val="auto"/>
                <w:sz w:val="22"/>
                <w:szCs w:val="22"/>
              </w:rPr>
              <w:t>)</w:t>
            </w:r>
          </w:p>
        </w:tc>
        <w:tc>
          <w:tcPr>
            <w:tcW w:w="0" w:type="dxa"/>
            <w:vAlign w:val="bottom"/>
          </w:tcPr>
          <w:p w14:paraId="27560A13">
            <w:pPr>
              <w:spacing w:after="0"/>
              <w:rPr>
                <w:color w:val="auto"/>
                <w:sz w:val="1"/>
                <w:szCs w:val="1"/>
              </w:rPr>
            </w:pPr>
          </w:p>
        </w:tc>
      </w:tr>
      <w:tr w14:paraId="2EA28CF9">
        <w:tblPrEx>
          <w:tblCellMar>
            <w:top w:w="0" w:type="dxa"/>
            <w:left w:w="0" w:type="dxa"/>
            <w:bottom w:w="0" w:type="dxa"/>
            <w:right w:w="0" w:type="dxa"/>
          </w:tblCellMar>
        </w:tblPrEx>
        <w:trPr>
          <w:trHeight w:val="151" w:hRule="atLeast"/>
        </w:trPr>
        <w:tc>
          <w:tcPr>
            <w:tcW w:w="900" w:type="dxa"/>
            <w:tcBorders>
              <w:bottom w:val="single" w:color="auto" w:sz="8" w:space="0"/>
            </w:tcBorders>
            <w:vAlign w:val="bottom"/>
          </w:tcPr>
          <w:p w14:paraId="17E64666">
            <w:pPr>
              <w:spacing w:after="0"/>
              <w:rPr>
                <w:color w:val="auto"/>
                <w:sz w:val="13"/>
                <w:szCs w:val="13"/>
              </w:rPr>
            </w:pPr>
          </w:p>
        </w:tc>
        <w:tc>
          <w:tcPr>
            <w:tcW w:w="5980" w:type="dxa"/>
            <w:vMerge w:val="continue"/>
            <w:tcBorders>
              <w:bottom w:val="single" w:color="auto" w:sz="8" w:space="0"/>
            </w:tcBorders>
            <w:vAlign w:val="bottom"/>
          </w:tcPr>
          <w:p w14:paraId="7A6118EF">
            <w:pPr>
              <w:spacing w:after="0"/>
              <w:rPr>
                <w:color w:val="auto"/>
                <w:sz w:val="13"/>
                <w:szCs w:val="13"/>
              </w:rPr>
            </w:pPr>
          </w:p>
        </w:tc>
        <w:tc>
          <w:tcPr>
            <w:tcW w:w="0" w:type="dxa"/>
            <w:vAlign w:val="bottom"/>
          </w:tcPr>
          <w:p w14:paraId="734A2C17">
            <w:pPr>
              <w:spacing w:after="0"/>
              <w:rPr>
                <w:color w:val="auto"/>
                <w:sz w:val="1"/>
                <w:szCs w:val="1"/>
              </w:rPr>
            </w:pPr>
          </w:p>
        </w:tc>
      </w:tr>
      <w:tr w14:paraId="55357F0C">
        <w:tblPrEx>
          <w:tblCellMar>
            <w:top w:w="0" w:type="dxa"/>
            <w:left w:w="0" w:type="dxa"/>
            <w:bottom w:w="0" w:type="dxa"/>
            <w:right w:w="0" w:type="dxa"/>
          </w:tblCellMar>
        </w:tblPrEx>
        <w:trPr>
          <w:trHeight w:val="265" w:hRule="atLeast"/>
        </w:trPr>
        <w:tc>
          <w:tcPr>
            <w:tcW w:w="900" w:type="dxa"/>
            <w:vMerge w:val="restart"/>
            <w:vAlign w:val="bottom"/>
          </w:tcPr>
          <w:p w14:paraId="05A51741">
            <w:pPr>
              <w:spacing w:after="0" w:line="251" w:lineRule="exact"/>
              <w:ind w:left="90"/>
              <w:jc w:val="center"/>
              <w:rPr>
                <w:color w:val="auto"/>
                <w:sz w:val="20"/>
                <w:szCs w:val="20"/>
              </w:rPr>
            </w:pPr>
            <w:r>
              <w:rPr>
                <w:rFonts w:ascii="宋体" w:hAnsi="宋体" w:eastAsia="宋体" w:cs="宋体"/>
                <w:color w:val="auto"/>
                <w:w w:val="99"/>
                <w:sz w:val="22"/>
                <w:szCs w:val="22"/>
              </w:rPr>
              <w:t>11</w:t>
            </w:r>
          </w:p>
        </w:tc>
        <w:tc>
          <w:tcPr>
            <w:tcW w:w="5980" w:type="dxa"/>
            <w:vAlign w:val="bottom"/>
          </w:tcPr>
          <w:p w14:paraId="6458F582">
            <w:pPr>
              <w:spacing w:after="0" w:line="265" w:lineRule="exact"/>
              <w:ind w:left="240"/>
              <w:rPr>
                <w:color w:val="auto"/>
                <w:sz w:val="20"/>
                <w:szCs w:val="20"/>
              </w:rPr>
            </w:pPr>
            <w:r>
              <w:rPr>
                <w:rFonts w:ascii="宋体" w:hAnsi="宋体" w:eastAsia="宋体" w:cs="宋体"/>
                <w:color w:val="auto"/>
                <w:sz w:val="22"/>
                <w:szCs w:val="22"/>
              </w:rPr>
              <w:t>一般公共预算基本支出表</w:t>
            </w:r>
            <w:r>
              <w:rPr>
                <w:rFonts w:ascii="Arial" w:hAnsi="Arial" w:eastAsia="Arial" w:cs="Arial"/>
                <w:color w:val="auto"/>
                <w:sz w:val="22"/>
                <w:szCs w:val="22"/>
              </w:rPr>
              <w:t>--</w:t>
            </w:r>
            <w:r>
              <w:rPr>
                <w:rFonts w:ascii="宋体" w:hAnsi="宋体" w:eastAsia="宋体" w:cs="宋体"/>
                <w:color w:val="auto"/>
                <w:sz w:val="22"/>
                <w:szCs w:val="22"/>
              </w:rPr>
              <w:t>人员经费</w:t>
            </w:r>
            <w:r>
              <w:rPr>
                <w:rFonts w:ascii="Arial" w:hAnsi="Arial" w:eastAsia="Arial" w:cs="Arial"/>
                <w:color w:val="auto"/>
                <w:sz w:val="22"/>
                <w:szCs w:val="22"/>
              </w:rPr>
              <w:t>(</w:t>
            </w:r>
            <w:r>
              <w:rPr>
                <w:rFonts w:ascii="宋体" w:hAnsi="宋体" w:eastAsia="宋体" w:cs="宋体"/>
                <w:color w:val="auto"/>
                <w:sz w:val="22"/>
                <w:szCs w:val="22"/>
              </w:rPr>
              <w:t>对个人和家庭的补</w:t>
            </w:r>
          </w:p>
        </w:tc>
        <w:tc>
          <w:tcPr>
            <w:tcW w:w="0" w:type="dxa"/>
            <w:vAlign w:val="bottom"/>
          </w:tcPr>
          <w:p w14:paraId="7469A603">
            <w:pPr>
              <w:spacing w:after="0"/>
              <w:rPr>
                <w:color w:val="auto"/>
                <w:sz w:val="1"/>
                <w:szCs w:val="1"/>
              </w:rPr>
            </w:pPr>
          </w:p>
        </w:tc>
      </w:tr>
      <w:tr w14:paraId="14AD8956">
        <w:tblPrEx>
          <w:tblCellMar>
            <w:top w:w="0" w:type="dxa"/>
            <w:left w:w="0" w:type="dxa"/>
            <w:bottom w:w="0" w:type="dxa"/>
            <w:right w:w="0" w:type="dxa"/>
          </w:tblCellMar>
        </w:tblPrEx>
        <w:trPr>
          <w:trHeight w:val="134" w:hRule="atLeast"/>
        </w:trPr>
        <w:tc>
          <w:tcPr>
            <w:tcW w:w="900" w:type="dxa"/>
            <w:vMerge w:val="continue"/>
            <w:vAlign w:val="bottom"/>
          </w:tcPr>
          <w:p w14:paraId="5AEA5F85">
            <w:pPr>
              <w:spacing w:after="0"/>
              <w:rPr>
                <w:color w:val="auto"/>
                <w:sz w:val="11"/>
                <w:szCs w:val="11"/>
              </w:rPr>
            </w:pPr>
          </w:p>
        </w:tc>
        <w:tc>
          <w:tcPr>
            <w:tcW w:w="5980" w:type="dxa"/>
            <w:vMerge w:val="restart"/>
            <w:vAlign w:val="bottom"/>
          </w:tcPr>
          <w:p w14:paraId="76A7C807">
            <w:pPr>
              <w:spacing w:after="0" w:line="267" w:lineRule="exact"/>
              <w:ind w:left="240"/>
              <w:rPr>
                <w:color w:val="auto"/>
                <w:sz w:val="20"/>
                <w:szCs w:val="20"/>
              </w:rPr>
            </w:pPr>
            <w:r>
              <w:rPr>
                <w:rFonts w:ascii="宋体" w:hAnsi="宋体" w:eastAsia="宋体" w:cs="宋体"/>
                <w:color w:val="auto"/>
                <w:sz w:val="22"/>
                <w:szCs w:val="22"/>
              </w:rPr>
              <w:t>助</w:t>
            </w:r>
            <w:r>
              <w:rPr>
                <w:rFonts w:ascii="Arial" w:hAnsi="Arial" w:eastAsia="Arial" w:cs="Arial"/>
                <w:color w:val="auto"/>
                <w:sz w:val="22"/>
                <w:szCs w:val="22"/>
              </w:rPr>
              <w:t>)(</w:t>
            </w:r>
            <w:r>
              <w:rPr>
                <w:rFonts w:ascii="宋体" w:hAnsi="宋体" w:eastAsia="宋体" w:cs="宋体"/>
                <w:color w:val="auto"/>
                <w:sz w:val="22"/>
                <w:szCs w:val="22"/>
              </w:rPr>
              <w:t>按政府预算经济分类</w:t>
            </w:r>
            <w:r>
              <w:rPr>
                <w:rFonts w:ascii="Arial" w:hAnsi="Arial" w:eastAsia="Arial" w:cs="Arial"/>
                <w:color w:val="auto"/>
                <w:sz w:val="22"/>
                <w:szCs w:val="22"/>
              </w:rPr>
              <w:t>)</w:t>
            </w:r>
          </w:p>
        </w:tc>
        <w:tc>
          <w:tcPr>
            <w:tcW w:w="0" w:type="dxa"/>
            <w:vAlign w:val="bottom"/>
          </w:tcPr>
          <w:p w14:paraId="6074E704">
            <w:pPr>
              <w:spacing w:after="0"/>
              <w:rPr>
                <w:color w:val="auto"/>
                <w:sz w:val="1"/>
                <w:szCs w:val="1"/>
              </w:rPr>
            </w:pPr>
          </w:p>
        </w:tc>
      </w:tr>
      <w:tr w14:paraId="14ED880D">
        <w:tblPrEx>
          <w:tblCellMar>
            <w:top w:w="0" w:type="dxa"/>
            <w:left w:w="0" w:type="dxa"/>
            <w:bottom w:w="0" w:type="dxa"/>
            <w:right w:w="0" w:type="dxa"/>
          </w:tblCellMar>
        </w:tblPrEx>
        <w:trPr>
          <w:trHeight w:val="151" w:hRule="atLeast"/>
        </w:trPr>
        <w:tc>
          <w:tcPr>
            <w:tcW w:w="900" w:type="dxa"/>
            <w:tcBorders>
              <w:bottom w:val="single" w:color="auto" w:sz="8" w:space="0"/>
            </w:tcBorders>
            <w:vAlign w:val="bottom"/>
          </w:tcPr>
          <w:p w14:paraId="27C68D18">
            <w:pPr>
              <w:spacing w:after="0"/>
              <w:rPr>
                <w:color w:val="auto"/>
                <w:sz w:val="13"/>
                <w:szCs w:val="13"/>
              </w:rPr>
            </w:pPr>
          </w:p>
        </w:tc>
        <w:tc>
          <w:tcPr>
            <w:tcW w:w="5980" w:type="dxa"/>
            <w:vMerge w:val="continue"/>
            <w:tcBorders>
              <w:bottom w:val="single" w:color="auto" w:sz="8" w:space="0"/>
            </w:tcBorders>
            <w:vAlign w:val="bottom"/>
          </w:tcPr>
          <w:p w14:paraId="09B7E8E3">
            <w:pPr>
              <w:spacing w:after="0"/>
              <w:rPr>
                <w:color w:val="auto"/>
                <w:sz w:val="13"/>
                <w:szCs w:val="13"/>
              </w:rPr>
            </w:pPr>
          </w:p>
        </w:tc>
        <w:tc>
          <w:tcPr>
            <w:tcW w:w="0" w:type="dxa"/>
            <w:vAlign w:val="bottom"/>
          </w:tcPr>
          <w:p w14:paraId="62D5FC67">
            <w:pPr>
              <w:spacing w:after="0"/>
              <w:rPr>
                <w:color w:val="auto"/>
                <w:sz w:val="1"/>
                <w:szCs w:val="1"/>
              </w:rPr>
            </w:pPr>
          </w:p>
        </w:tc>
      </w:tr>
      <w:tr w14:paraId="3AA7087B">
        <w:tblPrEx>
          <w:tblCellMar>
            <w:top w:w="0" w:type="dxa"/>
            <w:left w:w="0" w:type="dxa"/>
            <w:bottom w:w="0" w:type="dxa"/>
            <w:right w:w="0" w:type="dxa"/>
          </w:tblCellMar>
        </w:tblPrEx>
        <w:trPr>
          <w:trHeight w:val="265" w:hRule="atLeast"/>
        </w:trPr>
        <w:tc>
          <w:tcPr>
            <w:tcW w:w="900" w:type="dxa"/>
            <w:vMerge w:val="restart"/>
            <w:vAlign w:val="bottom"/>
          </w:tcPr>
          <w:p w14:paraId="3E506139">
            <w:pPr>
              <w:spacing w:after="0" w:line="251" w:lineRule="exact"/>
              <w:ind w:left="90"/>
              <w:jc w:val="center"/>
              <w:rPr>
                <w:color w:val="auto"/>
                <w:sz w:val="20"/>
                <w:szCs w:val="20"/>
              </w:rPr>
            </w:pPr>
            <w:r>
              <w:rPr>
                <w:rFonts w:ascii="宋体" w:hAnsi="宋体" w:eastAsia="宋体" w:cs="宋体"/>
                <w:color w:val="auto"/>
                <w:w w:val="99"/>
                <w:sz w:val="22"/>
                <w:szCs w:val="22"/>
              </w:rPr>
              <w:t>12</w:t>
            </w:r>
          </w:p>
        </w:tc>
        <w:tc>
          <w:tcPr>
            <w:tcW w:w="5980" w:type="dxa"/>
            <w:vAlign w:val="bottom"/>
          </w:tcPr>
          <w:p w14:paraId="468D6B24">
            <w:pPr>
              <w:spacing w:after="0" w:line="265" w:lineRule="exact"/>
              <w:ind w:left="240"/>
              <w:rPr>
                <w:color w:val="auto"/>
                <w:sz w:val="20"/>
                <w:szCs w:val="20"/>
              </w:rPr>
            </w:pPr>
            <w:r>
              <w:rPr>
                <w:rFonts w:ascii="宋体" w:hAnsi="宋体" w:eastAsia="宋体" w:cs="宋体"/>
                <w:color w:val="auto"/>
                <w:sz w:val="22"/>
                <w:szCs w:val="22"/>
              </w:rPr>
              <w:t>一般公共预算基本支出表</w:t>
            </w:r>
            <w:r>
              <w:rPr>
                <w:rFonts w:ascii="Arial" w:hAnsi="Arial" w:eastAsia="Arial" w:cs="Arial"/>
                <w:color w:val="auto"/>
                <w:sz w:val="22"/>
                <w:szCs w:val="22"/>
              </w:rPr>
              <w:t>--</w:t>
            </w:r>
            <w:r>
              <w:rPr>
                <w:rFonts w:ascii="宋体" w:hAnsi="宋体" w:eastAsia="宋体" w:cs="宋体"/>
                <w:color w:val="auto"/>
                <w:sz w:val="22"/>
                <w:szCs w:val="22"/>
              </w:rPr>
              <w:t>人员经费</w:t>
            </w:r>
            <w:r>
              <w:rPr>
                <w:rFonts w:ascii="Arial" w:hAnsi="Arial" w:eastAsia="Arial" w:cs="Arial"/>
                <w:color w:val="auto"/>
                <w:sz w:val="22"/>
                <w:szCs w:val="22"/>
              </w:rPr>
              <w:t>(</w:t>
            </w:r>
            <w:r>
              <w:rPr>
                <w:rFonts w:ascii="宋体" w:hAnsi="宋体" w:eastAsia="宋体" w:cs="宋体"/>
                <w:color w:val="auto"/>
                <w:sz w:val="22"/>
                <w:szCs w:val="22"/>
              </w:rPr>
              <w:t>对个人和家庭的补</w:t>
            </w:r>
          </w:p>
        </w:tc>
        <w:tc>
          <w:tcPr>
            <w:tcW w:w="0" w:type="dxa"/>
            <w:vAlign w:val="bottom"/>
          </w:tcPr>
          <w:p w14:paraId="0DAAB07D">
            <w:pPr>
              <w:spacing w:after="0"/>
              <w:rPr>
                <w:color w:val="auto"/>
                <w:sz w:val="1"/>
                <w:szCs w:val="1"/>
              </w:rPr>
            </w:pPr>
          </w:p>
        </w:tc>
      </w:tr>
      <w:tr w14:paraId="353276F0">
        <w:tblPrEx>
          <w:tblCellMar>
            <w:top w:w="0" w:type="dxa"/>
            <w:left w:w="0" w:type="dxa"/>
            <w:bottom w:w="0" w:type="dxa"/>
            <w:right w:w="0" w:type="dxa"/>
          </w:tblCellMar>
        </w:tblPrEx>
        <w:trPr>
          <w:trHeight w:val="134" w:hRule="atLeast"/>
        </w:trPr>
        <w:tc>
          <w:tcPr>
            <w:tcW w:w="900" w:type="dxa"/>
            <w:vMerge w:val="continue"/>
            <w:vAlign w:val="bottom"/>
          </w:tcPr>
          <w:p w14:paraId="15285EB3">
            <w:pPr>
              <w:spacing w:after="0"/>
              <w:rPr>
                <w:color w:val="auto"/>
                <w:sz w:val="11"/>
                <w:szCs w:val="11"/>
              </w:rPr>
            </w:pPr>
          </w:p>
        </w:tc>
        <w:tc>
          <w:tcPr>
            <w:tcW w:w="5980" w:type="dxa"/>
            <w:vMerge w:val="restart"/>
            <w:vAlign w:val="bottom"/>
          </w:tcPr>
          <w:p w14:paraId="1B093C40">
            <w:pPr>
              <w:spacing w:after="0" w:line="267" w:lineRule="exact"/>
              <w:ind w:left="240"/>
              <w:rPr>
                <w:color w:val="auto"/>
                <w:sz w:val="20"/>
                <w:szCs w:val="20"/>
              </w:rPr>
            </w:pPr>
            <w:r>
              <w:rPr>
                <w:rFonts w:ascii="宋体" w:hAnsi="宋体" w:eastAsia="宋体" w:cs="宋体"/>
                <w:color w:val="auto"/>
                <w:sz w:val="22"/>
                <w:szCs w:val="22"/>
              </w:rPr>
              <w:t>助</w:t>
            </w:r>
            <w:r>
              <w:rPr>
                <w:rFonts w:ascii="Arial" w:hAnsi="Arial" w:eastAsia="Arial" w:cs="Arial"/>
                <w:color w:val="auto"/>
                <w:sz w:val="22"/>
                <w:szCs w:val="22"/>
              </w:rPr>
              <w:t>)</w:t>
            </w:r>
            <w:r>
              <w:rPr>
                <w:rFonts w:ascii="宋体" w:hAnsi="宋体" w:eastAsia="宋体" w:cs="宋体"/>
                <w:color w:val="auto"/>
                <w:sz w:val="22"/>
                <w:szCs w:val="22"/>
              </w:rPr>
              <w:t>（按部门预算经济分类）</w:t>
            </w:r>
          </w:p>
        </w:tc>
        <w:tc>
          <w:tcPr>
            <w:tcW w:w="0" w:type="dxa"/>
            <w:vAlign w:val="bottom"/>
          </w:tcPr>
          <w:p w14:paraId="63905FF6">
            <w:pPr>
              <w:spacing w:after="0"/>
              <w:rPr>
                <w:color w:val="auto"/>
                <w:sz w:val="1"/>
                <w:szCs w:val="1"/>
              </w:rPr>
            </w:pPr>
          </w:p>
        </w:tc>
      </w:tr>
      <w:tr w14:paraId="34063150">
        <w:tblPrEx>
          <w:tblCellMar>
            <w:top w:w="0" w:type="dxa"/>
            <w:left w:w="0" w:type="dxa"/>
            <w:bottom w:w="0" w:type="dxa"/>
            <w:right w:w="0" w:type="dxa"/>
          </w:tblCellMar>
        </w:tblPrEx>
        <w:trPr>
          <w:trHeight w:val="151" w:hRule="atLeast"/>
        </w:trPr>
        <w:tc>
          <w:tcPr>
            <w:tcW w:w="900" w:type="dxa"/>
            <w:tcBorders>
              <w:bottom w:val="single" w:color="auto" w:sz="8" w:space="0"/>
            </w:tcBorders>
            <w:vAlign w:val="bottom"/>
          </w:tcPr>
          <w:p w14:paraId="54D08890">
            <w:pPr>
              <w:spacing w:after="0"/>
              <w:rPr>
                <w:color w:val="auto"/>
                <w:sz w:val="13"/>
                <w:szCs w:val="13"/>
              </w:rPr>
            </w:pPr>
          </w:p>
        </w:tc>
        <w:tc>
          <w:tcPr>
            <w:tcW w:w="5980" w:type="dxa"/>
            <w:vMerge w:val="continue"/>
            <w:tcBorders>
              <w:bottom w:val="single" w:color="auto" w:sz="8" w:space="0"/>
            </w:tcBorders>
            <w:vAlign w:val="bottom"/>
          </w:tcPr>
          <w:p w14:paraId="62A76211">
            <w:pPr>
              <w:spacing w:after="0"/>
              <w:rPr>
                <w:color w:val="auto"/>
                <w:sz w:val="13"/>
                <w:szCs w:val="13"/>
              </w:rPr>
            </w:pPr>
          </w:p>
        </w:tc>
        <w:tc>
          <w:tcPr>
            <w:tcW w:w="0" w:type="dxa"/>
            <w:vAlign w:val="bottom"/>
          </w:tcPr>
          <w:p w14:paraId="50D96187">
            <w:pPr>
              <w:spacing w:after="0"/>
              <w:rPr>
                <w:color w:val="auto"/>
                <w:sz w:val="1"/>
                <w:szCs w:val="1"/>
              </w:rPr>
            </w:pPr>
          </w:p>
        </w:tc>
      </w:tr>
      <w:tr w14:paraId="4E5E6578">
        <w:tblPrEx>
          <w:tblCellMar>
            <w:top w:w="0" w:type="dxa"/>
            <w:left w:w="0" w:type="dxa"/>
            <w:bottom w:w="0" w:type="dxa"/>
            <w:right w:w="0" w:type="dxa"/>
          </w:tblCellMar>
        </w:tblPrEx>
        <w:trPr>
          <w:trHeight w:val="265" w:hRule="atLeast"/>
        </w:trPr>
        <w:tc>
          <w:tcPr>
            <w:tcW w:w="900" w:type="dxa"/>
            <w:vMerge w:val="restart"/>
            <w:vAlign w:val="bottom"/>
          </w:tcPr>
          <w:p w14:paraId="7F14611D">
            <w:pPr>
              <w:spacing w:after="0" w:line="251" w:lineRule="exact"/>
              <w:ind w:left="90"/>
              <w:jc w:val="center"/>
              <w:rPr>
                <w:color w:val="auto"/>
                <w:sz w:val="20"/>
                <w:szCs w:val="20"/>
              </w:rPr>
            </w:pPr>
            <w:r>
              <w:rPr>
                <w:rFonts w:ascii="宋体" w:hAnsi="宋体" w:eastAsia="宋体" w:cs="宋体"/>
                <w:color w:val="auto"/>
                <w:w w:val="99"/>
                <w:sz w:val="22"/>
                <w:szCs w:val="22"/>
              </w:rPr>
              <w:t>13</w:t>
            </w:r>
          </w:p>
        </w:tc>
        <w:tc>
          <w:tcPr>
            <w:tcW w:w="5980" w:type="dxa"/>
            <w:vAlign w:val="bottom"/>
          </w:tcPr>
          <w:p w14:paraId="7C263339">
            <w:pPr>
              <w:spacing w:after="0" w:line="265" w:lineRule="exact"/>
              <w:ind w:left="240"/>
              <w:rPr>
                <w:color w:val="auto"/>
                <w:sz w:val="20"/>
                <w:szCs w:val="20"/>
              </w:rPr>
            </w:pPr>
            <w:r>
              <w:rPr>
                <w:rFonts w:ascii="宋体" w:hAnsi="宋体" w:eastAsia="宋体" w:cs="宋体"/>
                <w:color w:val="auto"/>
                <w:sz w:val="22"/>
                <w:szCs w:val="22"/>
              </w:rPr>
              <w:t>一般公共预算基本支出表</w:t>
            </w:r>
            <w:r>
              <w:rPr>
                <w:rFonts w:ascii="Arial" w:hAnsi="Arial" w:eastAsia="Arial" w:cs="Arial"/>
                <w:color w:val="auto"/>
                <w:sz w:val="22"/>
                <w:szCs w:val="22"/>
              </w:rPr>
              <w:t>--</w:t>
            </w:r>
            <w:r>
              <w:rPr>
                <w:rFonts w:ascii="宋体" w:hAnsi="宋体" w:eastAsia="宋体" w:cs="宋体"/>
                <w:color w:val="auto"/>
                <w:sz w:val="22"/>
                <w:szCs w:val="22"/>
              </w:rPr>
              <w:t>公用经费</w:t>
            </w:r>
            <w:r>
              <w:rPr>
                <w:rFonts w:ascii="Arial" w:hAnsi="Arial" w:eastAsia="Arial" w:cs="Arial"/>
                <w:color w:val="auto"/>
                <w:sz w:val="22"/>
                <w:szCs w:val="22"/>
              </w:rPr>
              <w:t>(</w:t>
            </w:r>
            <w:r>
              <w:rPr>
                <w:rFonts w:ascii="宋体" w:hAnsi="宋体" w:eastAsia="宋体" w:cs="宋体"/>
                <w:color w:val="auto"/>
                <w:sz w:val="22"/>
                <w:szCs w:val="22"/>
              </w:rPr>
              <w:t>商品和服务支出</w:t>
            </w:r>
            <w:r>
              <w:rPr>
                <w:rFonts w:ascii="Arial" w:hAnsi="Arial" w:eastAsia="Arial" w:cs="Arial"/>
                <w:color w:val="auto"/>
                <w:sz w:val="22"/>
                <w:szCs w:val="22"/>
              </w:rPr>
              <w:t>)</w:t>
            </w:r>
          </w:p>
        </w:tc>
        <w:tc>
          <w:tcPr>
            <w:tcW w:w="0" w:type="dxa"/>
            <w:vAlign w:val="bottom"/>
          </w:tcPr>
          <w:p w14:paraId="6A32BBE9">
            <w:pPr>
              <w:spacing w:after="0"/>
              <w:rPr>
                <w:color w:val="auto"/>
                <w:sz w:val="1"/>
                <w:szCs w:val="1"/>
              </w:rPr>
            </w:pPr>
          </w:p>
        </w:tc>
      </w:tr>
      <w:tr w14:paraId="1EBB6228">
        <w:tblPrEx>
          <w:tblCellMar>
            <w:top w:w="0" w:type="dxa"/>
            <w:left w:w="0" w:type="dxa"/>
            <w:bottom w:w="0" w:type="dxa"/>
            <w:right w:w="0" w:type="dxa"/>
          </w:tblCellMar>
        </w:tblPrEx>
        <w:trPr>
          <w:trHeight w:val="134" w:hRule="atLeast"/>
        </w:trPr>
        <w:tc>
          <w:tcPr>
            <w:tcW w:w="900" w:type="dxa"/>
            <w:vMerge w:val="continue"/>
            <w:vAlign w:val="bottom"/>
          </w:tcPr>
          <w:p w14:paraId="4444AAC1">
            <w:pPr>
              <w:spacing w:after="0"/>
              <w:rPr>
                <w:color w:val="auto"/>
                <w:sz w:val="11"/>
                <w:szCs w:val="11"/>
              </w:rPr>
            </w:pPr>
          </w:p>
        </w:tc>
        <w:tc>
          <w:tcPr>
            <w:tcW w:w="5980" w:type="dxa"/>
            <w:vMerge w:val="restart"/>
            <w:vAlign w:val="bottom"/>
          </w:tcPr>
          <w:p w14:paraId="168CD5F2">
            <w:pPr>
              <w:spacing w:after="0" w:line="251" w:lineRule="exact"/>
              <w:ind w:left="240"/>
              <w:rPr>
                <w:color w:val="auto"/>
                <w:sz w:val="20"/>
                <w:szCs w:val="20"/>
              </w:rPr>
            </w:pPr>
            <w:r>
              <w:rPr>
                <w:rFonts w:ascii="宋体" w:hAnsi="宋体" w:eastAsia="宋体" w:cs="宋体"/>
                <w:color w:val="auto"/>
                <w:sz w:val="22"/>
                <w:szCs w:val="22"/>
              </w:rPr>
              <w:t>（按政府预算经济分类）</w:t>
            </w:r>
          </w:p>
        </w:tc>
        <w:tc>
          <w:tcPr>
            <w:tcW w:w="0" w:type="dxa"/>
            <w:vAlign w:val="bottom"/>
          </w:tcPr>
          <w:p w14:paraId="28D12946">
            <w:pPr>
              <w:spacing w:after="0"/>
              <w:rPr>
                <w:color w:val="auto"/>
                <w:sz w:val="1"/>
                <w:szCs w:val="1"/>
              </w:rPr>
            </w:pPr>
          </w:p>
        </w:tc>
      </w:tr>
      <w:tr w14:paraId="2DC281A1">
        <w:tblPrEx>
          <w:tblCellMar>
            <w:top w:w="0" w:type="dxa"/>
            <w:left w:w="0" w:type="dxa"/>
            <w:bottom w:w="0" w:type="dxa"/>
            <w:right w:w="0" w:type="dxa"/>
          </w:tblCellMar>
        </w:tblPrEx>
        <w:trPr>
          <w:trHeight w:val="151" w:hRule="atLeast"/>
        </w:trPr>
        <w:tc>
          <w:tcPr>
            <w:tcW w:w="900" w:type="dxa"/>
            <w:tcBorders>
              <w:bottom w:val="single" w:color="auto" w:sz="8" w:space="0"/>
            </w:tcBorders>
            <w:vAlign w:val="bottom"/>
          </w:tcPr>
          <w:p w14:paraId="778AF02E">
            <w:pPr>
              <w:spacing w:after="0"/>
              <w:rPr>
                <w:color w:val="auto"/>
                <w:sz w:val="13"/>
                <w:szCs w:val="13"/>
              </w:rPr>
            </w:pPr>
          </w:p>
        </w:tc>
        <w:tc>
          <w:tcPr>
            <w:tcW w:w="5980" w:type="dxa"/>
            <w:vMerge w:val="continue"/>
            <w:tcBorders>
              <w:bottom w:val="single" w:color="auto" w:sz="8" w:space="0"/>
            </w:tcBorders>
            <w:vAlign w:val="bottom"/>
          </w:tcPr>
          <w:p w14:paraId="1A8094C4">
            <w:pPr>
              <w:spacing w:after="0"/>
              <w:rPr>
                <w:color w:val="auto"/>
                <w:sz w:val="13"/>
                <w:szCs w:val="13"/>
              </w:rPr>
            </w:pPr>
          </w:p>
        </w:tc>
        <w:tc>
          <w:tcPr>
            <w:tcW w:w="0" w:type="dxa"/>
            <w:vAlign w:val="bottom"/>
          </w:tcPr>
          <w:p w14:paraId="213BCA1C">
            <w:pPr>
              <w:spacing w:after="0"/>
              <w:rPr>
                <w:color w:val="auto"/>
                <w:sz w:val="1"/>
                <w:szCs w:val="1"/>
              </w:rPr>
            </w:pPr>
          </w:p>
        </w:tc>
      </w:tr>
      <w:tr w14:paraId="32B3476C">
        <w:tblPrEx>
          <w:tblCellMar>
            <w:top w:w="0" w:type="dxa"/>
            <w:left w:w="0" w:type="dxa"/>
            <w:bottom w:w="0" w:type="dxa"/>
            <w:right w:w="0" w:type="dxa"/>
          </w:tblCellMar>
        </w:tblPrEx>
        <w:trPr>
          <w:trHeight w:val="265" w:hRule="atLeast"/>
        </w:trPr>
        <w:tc>
          <w:tcPr>
            <w:tcW w:w="900" w:type="dxa"/>
            <w:vMerge w:val="restart"/>
            <w:vAlign w:val="bottom"/>
          </w:tcPr>
          <w:p w14:paraId="4FDD46A2">
            <w:pPr>
              <w:spacing w:after="0" w:line="251" w:lineRule="exact"/>
              <w:ind w:left="90"/>
              <w:jc w:val="center"/>
              <w:rPr>
                <w:color w:val="auto"/>
                <w:sz w:val="20"/>
                <w:szCs w:val="20"/>
              </w:rPr>
            </w:pPr>
            <w:r>
              <w:rPr>
                <w:rFonts w:ascii="宋体" w:hAnsi="宋体" w:eastAsia="宋体" w:cs="宋体"/>
                <w:color w:val="auto"/>
                <w:w w:val="99"/>
                <w:sz w:val="22"/>
                <w:szCs w:val="22"/>
              </w:rPr>
              <w:t>14</w:t>
            </w:r>
          </w:p>
        </w:tc>
        <w:tc>
          <w:tcPr>
            <w:tcW w:w="5980" w:type="dxa"/>
            <w:vAlign w:val="bottom"/>
          </w:tcPr>
          <w:p w14:paraId="41D9FC2C">
            <w:pPr>
              <w:spacing w:after="0" w:line="265" w:lineRule="exact"/>
              <w:ind w:left="240"/>
              <w:rPr>
                <w:color w:val="auto"/>
                <w:sz w:val="20"/>
                <w:szCs w:val="20"/>
              </w:rPr>
            </w:pPr>
            <w:r>
              <w:rPr>
                <w:rFonts w:ascii="宋体" w:hAnsi="宋体" w:eastAsia="宋体" w:cs="宋体"/>
                <w:color w:val="auto"/>
                <w:sz w:val="22"/>
                <w:szCs w:val="22"/>
              </w:rPr>
              <w:t>一般公共预算基本支出表</w:t>
            </w:r>
            <w:r>
              <w:rPr>
                <w:rFonts w:ascii="Arial" w:hAnsi="Arial" w:eastAsia="Arial" w:cs="Arial"/>
                <w:color w:val="auto"/>
                <w:sz w:val="22"/>
                <w:szCs w:val="22"/>
              </w:rPr>
              <w:t>--</w:t>
            </w:r>
            <w:r>
              <w:rPr>
                <w:rFonts w:ascii="宋体" w:hAnsi="宋体" w:eastAsia="宋体" w:cs="宋体"/>
                <w:color w:val="auto"/>
                <w:sz w:val="22"/>
                <w:szCs w:val="22"/>
              </w:rPr>
              <w:t>公用经费</w:t>
            </w:r>
            <w:r>
              <w:rPr>
                <w:rFonts w:ascii="Arial" w:hAnsi="Arial" w:eastAsia="Arial" w:cs="Arial"/>
                <w:color w:val="auto"/>
                <w:sz w:val="22"/>
                <w:szCs w:val="22"/>
              </w:rPr>
              <w:t>(</w:t>
            </w:r>
            <w:r>
              <w:rPr>
                <w:rFonts w:ascii="宋体" w:hAnsi="宋体" w:eastAsia="宋体" w:cs="宋体"/>
                <w:color w:val="auto"/>
                <w:sz w:val="22"/>
                <w:szCs w:val="22"/>
              </w:rPr>
              <w:t>商品和服务支出</w:t>
            </w:r>
            <w:r>
              <w:rPr>
                <w:rFonts w:ascii="Arial" w:hAnsi="Arial" w:eastAsia="Arial" w:cs="Arial"/>
                <w:color w:val="auto"/>
                <w:sz w:val="22"/>
                <w:szCs w:val="22"/>
              </w:rPr>
              <w:t>)(</w:t>
            </w:r>
            <w:r>
              <w:rPr>
                <w:rFonts w:ascii="宋体" w:hAnsi="宋体" w:eastAsia="宋体" w:cs="宋体"/>
                <w:color w:val="auto"/>
                <w:sz w:val="22"/>
                <w:szCs w:val="22"/>
              </w:rPr>
              <w:t>按</w:t>
            </w:r>
          </w:p>
        </w:tc>
        <w:tc>
          <w:tcPr>
            <w:tcW w:w="0" w:type="dxa"/>
            <w:vAlign w:val="bottom"/>
          </w:tcPr>
          <w:p w14:paraId="58D389E0">
            <w:pPr>
              <w:spacing w:after="0"/>
              <w:rPr>
                <w:color w:val="auto"/>
                <w:sz w:val="1"/>
                <w:szCs w:val="1"/>
              </w:rPr>
            </w:pPr>
          </w:p>
        </w:tc>
      </w:tr>
      <w:tr w14:paraId="756B2118">
        <w:tblPrEx>
          <w:tblCellMar>
            <w:top w:w="0" w:type="dxa"/>
            <w:left w:w="0" w:type="dxa"/>
            <w:bottom w:w="0" w:type="dxa"/>
            <w:right w:w="0" w:type="dxa"/>
          </w:tblCellMar>
        </w:tblPrEx>
        <w:trPr>
          <w:trHeight w:val="134" w:hRule="atLeast"/>
        </w:trPr>
        <w:tc>
          <w:tcPr>
            <w:tcW w:w="900" w:type="dxa"/>
            <w:vMerge w:val="continue"/>
            <w:vAlign w:val="bottom"/>
          </w:tcPr>
          <w:p w14:paraId="1C22F132">
            <w:pPr>
              <w:spacing w:after="0"/>
              <w:rPr>
                <w:color w:val="auto"/>
                <w:sz w:val="11"/>
                <w:szCs w:val="11"/>
              </w:rPr>
            </w:pPr>
          </w:p>
        </w:tc>
        <w:tc>
          <w:tcPr>
            <w:tcW w:w="5980" w:type="dxa"/>
            <w:vMerge w:val="restart"/>
            <w:vAlign w:val="bottom"/>
          </w:tcPr>
          <w:p w14:paraId="69898F38">
            <w:pPr>
              <w:spacing w:after="0" w:line="267" w:lineRule="exact"/>
              <w:ind w:left="240"/>
              <w:rPr>
                <w:color w:val="auto"/>
                <w:sz w:val="20"/>
                <w:szCs w:val="20"/>
              </w:rPr>
            </w:pPr>
            <w:r>
              <w:rPr>
                <w:rFonts w:ascii="宋体" w:hAnsi="宋体" w:eastAsia="宋体" w:cs="宋体"/>
                <w:color w:val="auto"/>
                <w:sz w:val="22"/>
                <w:szCs w:val="22"/>
              </w:rPr>
              <w:t>部门预算经济分类</w:t>
            </w:r>
            <w:r>
              <w:rPr>
                <w:rFonts w:ascii="Arial" w:hAnsi="Arial" w:eastAsia="Arial" w:cs="Arial"/>
                <w:color w:val="auto"/>
                <w:sz w:val="22"/>
                <w:szCs w:val="22"/>
              </w:rPr>
              <w:t>)</w:t>
            </w:r>
          </w:p>
        </w:tc>
        <w:tc>
          <w:tcPr>
            <w:tcW w:w="0" w:type="dxa"/>
            <w:vAlign w:val="bottom"/>
          </w:tcPr>
          <w:p w14:paraId="2F54C10E">
            <w:pPr>
              <w:spacing w:after="0"/>
              <w:rPr>
                <w:color w:val="auto"/>
                <w:sz w:val="1"/>
                <w:szCs w:val="1"/>
              </w:rPr>
            </w:pPr>
          </w:p>
        </w:tc>
      </w:tr>
      <w:tr w14:paraId="31E614F8">
        <w:tblPrEx>
          <w:tblCellMar>
            <w:top w:w="0" w:type="dxa"/>
            <w:left w:w="0" w:type="dxa"/>
            <w:bottom w:w="0" w:type="dxa"/>
            <w:right w:w="0" w:type="dxa"/>
          </w:tblCellMar>
        </w:tblPrEx>
        <w:trPr>
          <w:trHeight w:val="137" w:hRule="atLeast"/>
        </w:trPr>
        <w:tc>
          <w:tcPr>
            <w:tcW w:w="900" w:type="dxa"/>
            <w:vAlign w:val="bottom"/>
          </w:tcPr>
          <w:p w14:paraId="4798CA74">
            <w:pPr>
              <w:spacing w:after="0"/>
              <w:rPr>
                <w:color w:val="auto"/>
                <w:sz w:val="11"/>
                <w:szCs w:val="11"/>
              </w:rPr>
            </w:pPr>
          </w:p>
        </w:tc>
        <w:tc>
          <w:tcPr>
            <w:tcW w:w="5980" w:type="dxa"/>
            <w:vMerge w:val="continue"/>
            <w:vAlign w:val="bottom"/>
          </w:tcPr>
          <w:p w14:paraId="03FFB6BB">
            <w:pPr>
              <w:spacing w:after="0"/>
              <w:rPr>
                <w:color w:val="auto"/>
                <w:sz w:val="11"/>
                <w:szCs w:val="11"/>
              </w:rPr>
            </w:pPr>
          </w:p>
        </w:tc>
        <w:tc>
          <w:tcPr>
            <w:tcW w:w="0" w:type="dxa"/>
            <w:vAlign w:val="bottom"/>
          </w:tcPr>
          <w:p w14:paraId="2CD8495C">
            <w:pPr>
              <w:spacing w:after="0"/>
              <w:rPr>
                <w:color w:val="auto"/>
                <w:sz w:val="1"/>
                <w:szCs w:val="1"/>
              </w:rPr>
            </w:pPr>
          </w:p>
        </w:tc>
      </w:tr>
    </w:tbl>
    <w:p w14:paraId="4DF9FB4E">
      <w:pPr>
        <w:spacing w:after="0" w:line="168" w:lineRule="exact"/>
        <w:rPr>
          <w:color w:val="auto"/>
          <w:sz w:val="20"/>
          <w:szCs w:val="20"/>
        </w:rPr>
      </w:pPr>
    </w:p>
    <w:p w14:paraId="310FBF1A">
      <w:pPr>
        <w:numPr>
          <w:ilvl w:val="0"/>
          <w:numId w:val="5"/>
        </w:numPr>
        <w:tabs>
          <w:tab w:val="left" w:pos="2560"/>
        </w:tabs>
        <w:spacing w:after="0" w:line="267" w:lineRule="exact"/>
        <w:ind w:left="2560" w:hanging="697"/>
        <w:rPr>
          <w:rFonts w:ascii="宋体" w:hAnsi="宋体" w:eastAsia="宋体" w:cs="宋体"/>
          <w:color w:val="auto"/>
          <w:sz w:val="22"/>
          <w:szCs w:val="22"/>
        </w:rPr>
      </w:pPr>
      <w:r>
        <w:rPr>
          <w:rFonts w:ascii="宋体" w:hAnsi="宋体" w:eastAsia="宋体" w:cs="宋体"/>
          <w:color w:val="auto"/>
          <w:sz w:val="22"/>
          <w:szCs w:val="22"/>
        </w:rPr>
        <w:t>一般公共预算</w:t>
      </w:r>
      <w:r>
        <w:rPr>
          <w:rFonts w:ascii="Arial" w:hAnsi="Arial" w:eastAsia="Arial" w:cs="Arial"/>
          <w:color w:val="auto"/>
          <w:sz w:val="22"/>
          <w:szCs w:val="22"/>
        </w:rPr>
        <w:t>“</w:t>
      </w:r>
      <w:r>
        <w:rPr>
          <w:rFonts w:ascii="宋体" w:hAnsi="宋体" w:eastAsia="宋体" w:cs="宋体"/>
          <w:color w:val="auto"/>
          <w:sz w:val="22"/>
          <w:szCs w:val="22"/>
        </w:rPr>
        <w:t>三公</w:t>
      </w:r>
      <w:r>
        <w:rPr>
          <w:rFonts w:ascii="Arial" w:hAnsi="Arial" w:eastAsia="Arial" w:cs="Arial"/>
          <w:color w:val="auto"/>
          <w:sz w:val="22"/>
          <w:szCs w:val="22"/>
        </w:rPr>
        <w:t>”</w:t>
      </w:r>
      <w:r>
        <w:rPr>
          <w:rFonts w:ascii="宋体" w:hAnsi="宋体" w:eastAsia="宋体" w:cs="宋体"/>
          <w:color w:val="auto"/>
          <w:sz w:val="22"/>
          <w:szCs w:val="22"/>
        </w:rPr>
        <w:t>经费支出表</w:t>
      </w:r>
    </w:p>
    <w:p w14:paraId="0DBE2F26">
      <w:pPr>
        <w:spacing w:after="0" w:line="320" w:lineRule="exact"/>
        <w:rPr>
          <w:rFonts w:ascii="宋体" w:hAnsi="宋体" w:eastAsia="宋体" w:cs="宋体"/>
          <w:color w:val="auto"/>
          <w:sz w:val="22"/>
          <w:szCs w:val="22"/>
        </w:rPr>
      </w:pPr>
    </w:p>
    <w:p w14:paraId="369B6D71">
      <w:pPr>
        <w:numPr>
          <w:ilvl w:val="0"/>
          <w:numId w:val="5"/>
        </w:numPr>
        <w:tabs>
          <w:tab w:val="left" w:pos="2560"/>
        </w:tabs>
        <w:spacing w:after="0" w:line="251" w:lineRule="exact"/>
        <w:ind w:left="2560" w:hanging="697"/>
        <w:rPr>
          <w:rFonts w:ascii="宋体" w:hAnsi="宋体" w:eastAsia="宋体" w:cs="宋体"/>
          <w:color w:val="auto"/>
          <w:sz w:val="22"/>
          <w:szCs w:val="22"/>
        </w:rPr>
      </w:pPr>
      <w:r>
        <w:rPr>
          <w:rFonts w:ascii="宋体" w:hAnsi="宋体" w:eastAsia="宋体" w:cs="宋体"/>
          <w:color w:val="auto"/>
          <w:sz w:val="22"/>
          <w:szCs w:val="22"/>
        </w:rPr>
        <w:t>政府性基金预算支出表</w:t>
      </w:r>
    </w:p>
    <w:p w14:paraId="61BFEA36">
      <w:pPr>
        <w:spacing w:after="0" w:line="319" w:lineRule="exact"/>
        <w:rPr>
          <w:rFonts w:ascii="宋体" w:hAnsi="宋体" w:eastAsia="宋体" w:cs="宋体"/>
          <w:color w:val="auto"/>
          <w:sz w:val="22"/>
          <w:szCs w:val="22"/>
        </w:rPr>
      </w:pPr>
    </w:p>
    <w:p w14:paraId="1DB80D2C">
      <w:pPr>
        <w:numPr>
          <w:ilvl w:val="0"/>
          <w:numId w:val="5"/>
        </w:numPr>
        <w:tabs>
          <w:tab w:val="left" w:pos="2560"/>
        </w:tabs>
        <w:spacing w:after="0" w:line="251" w:lineRule="exact"/>
        <w:ind w:left="2560" w:hanging="697"/>
        <w:rPr>
          <w:rFonts w:ascii="宋体" w:hAnsi="宋体" w:eastAsia="宋体" w:cs="宋体"/>
          <w:color w:val="auto"/>
          <w:sz w:val="22"/>
          <w:szCs w:val="22"/>
        </w:rPr>
      </w:pPr>
      <w:r>
        <w:rPr>
          <w:rFonts w:ascii="宋体" w:hAnsi="宋体" w:eastAsia="宋体" w:cs="宋体"/>
          <w:color w:val="auto"/>
          <w:sz w:val="22"/>
          <w:szCs w:val="22"/>
        </w:rPr>
        <w:t>政府性基金预算支出分类汇总表（按政府预算经济分类）</w:t>
      </w:r>
    </w:p>
    <w:p w14:paraId="2E52DBC5">
      <w:pPr>
        <w:spacing w:after="0" w:line="319" w:lineRule="exact"/>
        <w:rPr>
          <w:rFonts w:ascii="宋体" w:hAnsi="宋体" w:eastAsia="宋体" w:cs="宋体"/>
          <w:color w:val="auto"/>
          <w:sz w:val="22"/>
          <w:szCs w:val="22"/>
        </w:rPr>
      </w:pPr>
    </w:p>
    <w:p w14:paraId="31EC2221">
      <w:pPr>
        <w:numPr>
          <w:ilvl w:val="0"/>
          <w:numId w:val="5"/>
        </w:numPr>
        <w:tabs>
          <w:tab w:val="left" w:pos="2560"/>
        </w:tabs>
        <w:spacing w:after="0" w:line="251" w:lineRule="exact"/>
        <w:ind w:left="2560" w:hanging="697"/>
        <w:rPr>
          <w:rFonts w:ascii="宋体" w:hAnsi="宋体" w:eastAsia="宋体" w:cs="宋体"/>
          <w:color w:val="auto"/>
          <w:sz w:val="22"/>
          <w:szCs w:val="22"/>
        </w:rPr>
      </w:pPr>
      <w:r>
        <w:rPr>
          <w:rFonts w:ascii="宋体" w:hAnsi="宋体" w:eastAsia="宋体" w:cs="宋体"/>
          <w:color w:val="auto"/>
          <w:sz w:val="22"/>
          <w:szCs w:val="22"/>
        </w:rPr>
        <w:t>政府性基金预算支出分类汇总表（按部门预算经济分类）</w:t>
      </w:r>
    </w:p>
    <w:p w14:paraId="3588E2F4">
      <w:pPr>
        <w:spacing w:after="0" w:line="319" w:lineRule="exact"/>
        <w:rPr>
          <w:rFonts w:ascii="宋体" w:hAnsi="宋体" w:eastAsia="宋体" w:cs="宋体"/>
          <w:color w:val="auto"/>
          <w:sz w:val="22"/>
          <w:szCs w:val="22"/>
        </w:rPr>
      </w:pPr>
    </w:p>
    <w:p w14:paraId="0FAB6004">
      <w:pPr>
        <w:numPr>
          <w:ilvl w:val="0"/>
          <w:numId w:val="5"/>
        </w:numPr>
        <w:tabs>
          <w:tab w:val="left" w:pos="2560"/>
        </w:tabs>
        <w:spacing w:after="0" w:line="251" w:lineRule="exact"/>
        <w:ind w:left="2560" w:hanging="697"/>
        <w:rPr>
          <w:rFonts w:ascii="宋体" w:hAnsi="宋体" w:eastAsia="宋体" w:cs="宋体"/>
          <w:color w:val="auto"/>
          <w:sz w:val="22"/>
          <w:szCs w:val="22"/>
        </w:rPr>
      </w:pPr>
      <w:r>
        <w:rPr>
          <w:rFonts w:ascii="宋体" w:hAnsi="宋体" w:eastAsia="宋体" w:cs="宋体"/>
          <w:color w:val="auto"/>
          <w:sz w:val="22"/>
          <w:szCs w:val="22"/>
        </w:rPr>
        <w:t>国有资本经营预算支出表</w:t>
      </w:r>
    </w:p>
    <w:p w14:paraId="3687BC49">
      <w:pPr>
        <w:spacing w:after="0" w:line="319" w:lineRule="exact"/>
        <w:rPr>
          <w:rFonts w:ascii="宋体" w:hAnsi="宋体" w:eastAsia="宋体" w:cs="宋体"/>
          <w:color w:val="auto"/>
          <w:sz w:val="22"/>
          <w:szCs w:val="22"/>
        </w:rPr>
      </w:pPr>
    </w:p>
    <w:p w14:paraId="6418CBDA">
      <w:pPr>
        <w:numPr>
          <w:ilvl w:val="0"/>
          <w:numId w:val="5"/>
        </w:numPr>
        <w:tabs>
          <w:tab w:val="left" w:pos="2560"/>
        </w:tabs>
        <w:spacing w:after="0" w:line="251" w:lineRule="exact"/>
        <w:ind w:left="2560" w:hanging="697"/>
        <w:rPr>
          <w:rFonts w:ascii="宋体" w:hAnsi="宋体" w:eastAsia="宋体" w:cs="宋体"/>
          <w:color w:val="auto"/>
          <w:sz w:val="22"/>
          <w:szCs w:val="22"/>
        </w:rPr>
      </w:pPr>
      <w:r>
        <w:rPr>
          <w:rFonts w:ascii="宋体" w:hAnsi="宋体" w:eastAsia="宋体" w:cs="宋体"/>
          <w:color w:val="auto"/>
          <w:sz w:val="22"/>
          <w:szCs w:val="22"/>
        </w:rPr>
        <w:t>财政专户管理资金预算支出表</w:t>
      </w:r>
    </w:p>
    <w:p w14:paraId="211ADEED">
      <w:pPr>
        <w:spacing w:after="0" w:line="320" w:lineRule="exact"/>
        <w:rPr>
          <w:rFonts w:ascii="宋体" w:hAnsi="宋体" w:eastAsia="宋体" w:cs="宋体"/>
          <w:color w:val="auto"/>
          <w:sz w:val="22"/>
          <w:szCs w:val="22"/>
        </w:rPr>
      </w:pPr>
    </w:p>
    <w:p w14:paraId="2FCC210F">
      <w:pPr>
        <w:numPr>
          <w:ilvl w:val="0"/>
          <w:numId w:val="5"/>
        </w:numPr>
        <w:tabs>
          <w:tab w:val="left" w:pos="2560"/>
        </w:tabs>
        <w:spacing w:after="0" w:line="251" w:lineRule="exact"/>
        <w:ind w:left="2560" w:hanging="697"/>
        <w:rPr>
          <w:rFonts w:ascii="宋体" w:hAnsi="宋体" w:eastAsia="宋体" w:cs="宋体"/>
          <w:color w:val="auto"/>
          <w:sz w:val="22"/>
          <w:szCs w:val="22"/>
        </w:rPr>
      </w:pPr>
      <w:r>
        <w:rPr>
          <w:rFonts w:ascii="宋体" w:hAnsi="宋体" w:eastAsia="宋体" w:cs="宋体"/>
          <w:color w:val="auto"/>
          <w:sz w:val="22"/>
          <w:szCs w:val="22"/>
        </w:rPr>
        <w:t>专项资金预算汇总表</w:t>
      </w:r>
    </w:p>
    <w:p w14:paraId="679FC23A">
      <w:pPr>
        <w:spacing w:after="0" w:line="319" w:lineRule="exact"/>
        <w:rPr>
          <w:rFonts w:ascii="宋体" w:hAnsi="宋体" w:eastAsia="宋体" w:cs="宋体"/>
          <w:color w:val="auto"/>
          <w:sz w:val="22"/>
          <w:szCs w:val="22"/>
        </w:rPr>
      </w:pPr>
    </w:p>
    <w:p w14:paraId="1D1AA337">
      <w:pPr>
        <w:numPr>
          <w:ilvl w:val="0"/>
          <w:numId w:val="5"/>
        </w:numPr>
        <w:tabs>
          <w:tab w:val="left" w:pos="2560"/>
        </w:tabs>
        <w:spacing w:after="0" w:line="251" w:lineRule="exact"/>
        <w:ind w:left="2560" w:hanging="697"/>
        <w:rPr>
          <w:rFonts w:ascii="宋体" w:hAnsi="宋体" w:eastAsia="宋体" w:cs="宋体"/>
          <w:color w:val="auto"/>
          <w:sz w:val="22"/>
          <w:szCs w:val="22"/>
        </w:rPr>
      </w:pPr>
      <w:r>
        <w:rPr>
          <w:rFonts w:ascii="宋体" w:hAnsi="宋体" w:eastAsia="宋体" w:cs="宋体"/>
          <w:color w:val="auto"/>
          <w:sz w:val="22"/>
          <w:szCs w:val="22"/>
        </w:rPr>
        <w:t>项目支出绩效目标表</w:t>
      </w:r>
    </w:p>
    <w:p w14:paraId="4F7214FB">
      <w:pPr>
        <w:spacing w:after="0" w:line="319" w:lineRule="exact"/>
        <w:rPr>
          <w:rFonts w:ascii="宋体" w:hAnsi="宋体" w:eastAsia="宋体" w:cs="宋体"/>
          <w:color w:val="auto"/>
          <w:sz w:val="22"/>
          <w:szCs w:val="22"/>
        </w:rPr>
      </w:pPr>
    </w:p>
    <w:p w14:paraId="0F8D5358">
      <w:pPr>
        <w:numPr>
          <w:ilvl w:val="0"/>
          <w:numId w:val="5"/>
        </w:numPr>
        <w:tabs>
          <w:tab w:val="left" w:pos="2560"/>
        </w:tabs>
        <w:spacing w:after="0" w:line="251" w:lineRule="exact"/>
        <w:ind w:left="2560" w:hanging="697"/>
        <w:rPr>
          <w:rFonts w:ascii="宋体" w:hAnsi="宋体" w:eastAsia="宋体" w:cs="宋体"/>
          <w:color w:val="auto"/>
          <w:sz w:val="22"/>
          <w:szCs w:val="22"/>
        </w:rPr>
      </w:pPr>
      <w:r>
        <w:rPr>
          <w:rFonts w:ascii="宋体" w:hAnsi="宋体" w:eastAsia="宋体" w:cs="宋体"/>
          <w:color w:val="auto"/>
          <w:sz w:val="22"/>
          <w:szCs w:val="22"/>
        </w:rPr>
        <w:t>整体支出绩效目标表</w:t>
      </w:r>
    </w:p>
    <w:p w14:paraId="124D1371">
      <w:pPr>
        <w:sectPr>
          <w:pgSz w:w="11900" w:h="16829"/>
          <w:pgMar w:top="523" w:right="1440" w:bottom="1440" w:left="1440" w:header="0" w:footer="0" w:gutter="0"/>
          <w:cols w:equalWidth="0" w:num="1">
            <w:col w:w="9020"/>
          </w:cols>
        </w:sectPr>
      </w:pPr>
    </w:p>
    <w:tbl>
      <w:tblPr>
        <w:tblStyle w:val="2"/>
        <w:tblW w:w="0" w:type="auto"/>
        <w:tblInd w:w="10" w:type="dxa"/>
        <w:tblLayout w:type="fixed"/>
        <w:tblCellMar>
          <w:top w:w="0" w:type="dxa"/>
          <w:left w:w="0" w:type="dxa"/>
          <w:bottom w:w="0" w:type="dxa"/>
          <w:right w:w="0" w:type="dxa"/>
        </w:tblCellMar>
      </w:tblPr>
      <w:tblGrid>
        <w:gridCol w:w="2220"/>
        <w:gridCol w:w="740"/>
        <w:gridCol w:w="1720"/>
        <w:gridCol w:w="780"/>
        <w:gridCol w:w="140"/>
        <w:gridCol w:w="1640"/>
        <w:gridCol w:w="780"/>
        <w:gridCol w:w="1500"/>
        <w:gridCol w:w="820"/>
      </w:tblGrid>
      <w:tr w14:paraId="4C4CA201">
        <w:tblPrEx>
          <w:tblCellMar>
            <w:top w:w="0" w:type="dxa"/>
            <w:left w:w="0" w:type="dxa"/>
            <w:bottom w:w="0" w:type="dxa"/>
            <w:right w:w="0" w:type="dxa"/>
          </w:tblCellMar>
        </w:tblPrEx>
        <w:trPr>
          <w:trHeight w:val="145" w:hRule="atLeast"/>
        </w:trPr>
        <w:tc>
          <w:tcPr>
            <w:tcW w:w="2220" w:type="dxa"/>
            <w:vAlign w:val="bottom"/>
          </w:tcPr>
          <w:p w14:paraId="60689127">
            <w:pPr>
              <w:spacing w:after="0"/>
              <w:rPr>
                <w:color w:val="auto"/>
                <w:sz w:val="12"/>
                <w:szCs w:val="12"/>
              </w:rPr>
            </w:pPr>
            <w:bookmarkStart w:id="11" w:name="page12"/>
            <w:bookmarkEnd w:id="11"/>
          </w:p>
        </w:tc>
        <w:tc>
          <w:tcPr>
            <w:tcW w:w="740" w:type="dxa"/>
            <w:vAlign w:val="bottom"/>
          </w:tcPr>
          <w:p w14:paraId="01D1AFD7">
            <w:pPr>
              <w:spacing w:after="0"/>
              <w:rPr>
                <w:color w:val="auto"/>
                <w:sz w:val="12"/>
                <w:szCs w:val="12"/>
              </w:rPr>
            </w:pPr>
          </w:p>
        </w:tc>
        <w:tc>
          <w:tcPr>
            <w:tcW w:w="1720" w:type="dxa"/>
            <w:vAlign w:val="bottom"/>
          </w:tcPr>
          <w:p w14:paraId="3EE00AA6">
            <w:pPr>
              <w:spacing w:after="0"/>
              <w:rPr>
                <w:color w:val="auto"/>
                <w:sz w:val="12"/>
                <w:szCs w:val="12"/>
              </w:rPr>
            </w:pPr>
          </w:p>
        </w:tc>
        <w:tc>
          <w:tcPr>
            <w:tcW w:w="780" w:type="dxa"/>
            <w:vAlign w:val="bottom"/>
          </w:tcPr>
          <w:p w14:paraId="0F932294">
            <w:pPr>
              <w:spacing w:after="0"/>
              <w:rPr>
                <w:color w:val="auto"/>
                <w:sz w:val="12"/>
                <w:szCs w:val="12"/>
              </w:rPr>
            </w:pPr>
          </w:p>
        </w:tc>
        <w:tc>
          <w:tcPr>
            <w:tcW w:w="140" w:type="dxa"/>
            <w:vAlign w:val="bottom"/>
          </w:tcPr>
          <w:p w14:paraId="5618AF3B">
            <w:pPr>
              <w:spacing w:after="0"/>
              <w:rPr>
                <w:color w:val="auto"/>
                <w:sz w:val="12"/>
                <w:szCs w:val="12"/>
              </w:rPr>
            </w:pPr>
          </w:p>
        </w:tc>
        <w:tc>
          <w:tcPr>
            <w:tcW w:w="1640" w:type="dxa"/>
            <w:vAlign w:val="bottom"/>
          </w:tcPr>
          <w:p w14:paraId="53A2F3DB">
            <w:pPr>
              <w:spacing w:after="0"/>
              <w:rPr>
                <w:color w:val="auto"/>
                <w:sz w:val="12"/>
                <w:szCs w:val="12"/>
              </w:rPr>
            </w:pPr>
          </w:p>
        </w:tc>
        <w:tc>
          <w:tcPr>
            <w:tcW w:w="780" w:type="dxa"/>
            <w:vAlign w:val="bottom"/>
          </w:tcPr>
          <w:p w14:paraId="50B8D43F">
            <w:pPr>
              <w:spacing w:after="0"/>
              <w:rPr>
                <w:color w:val="auto"/>
                <w:sz w:val="12"/>
                <w:szCs w:val="12"/>
              </w:rPr>
            </w:pPr>
          </w:p>
        </w:tc>
        <w:tc>
          <w:tcPr>
            <w:tcW w:w="1500" w:type="dxa"/>
            <w:vAlign w:val="bottom"/>
          </w:tcPr>
          <w:p w14:paraId="1D610B84">
            <w:pPr>
              <w:spacing w:after="0"/>
              <w:rPr>
                <w:color w:val="auto"/>
                <w:sz w:val="12"/>
                <w:szCs w:val="12"/>
              </w:rPr>
            </w:pPr>
          </w:p>
        </w:tc>
        <w:tc>
          <w:tcPr>
            <w:tcW w:w="820" w:type="dxa"/>
            <w:vAlign w:val="bottom"/>
          </w:tcPr>
          <w:p w14:paraId="5FB93CAC">
            <w:pPr>
              <w:spacing w:after="0" w:line="146" w:lineRule="exact"/>
              <w:jc w:val="right"/>
              <w:rPr>
                <w:color w:val="auto"/>
                <w:sz w:val="20"/>
                <w:szCs w:val="20"/>
              </w:rPr>
            </w:pPr>
            <w:r>
              <w:rPr>
                <w:rFonts w:ascii="宋体" w:hAnsi="宋体" w:eastAsia="宋体" w:cs="宋体"/>
                <w:color w:val="auto"/>
                <w:sz w:val="12"/>
                <w:szCs w:val="12"/>
              </w:rPr>
              <w:t>部门公开表</w:t>
            </w:r>
            <w:r>
              <w:rPr>
                <w:rFonts w:ascii="Arial" w:hAnsi="Arial" w:eastAsia="Arial" w:cs="Arial"/>
                <w:color w:val="auto"/>
                <w:sz w:val="12"/>
                <w:szCs w:val="12"/>
              </w:rPr>
              <w:t>01</w:t>
            </w:r>
          </w:p>
        </w:tc>
      </w:tr>
      <w:tr w14:paraId="4E650722">
        <w:tblPrEx>
          <w:tblCellMar>
            <w:top w:w="0" w:type="dxa"/>
            <w:left w:w="0" w:type="dxa"/>
            <w:bottom w:w="0" w:type="dxa"/>
            <w:right w:w="0" w:type="dxa"/>
          </w:tblCellMar>
        </w:tblPrEx>
        <w:trPr>
          <w:trHeight w:val="256" w:hRule="atLeast"/>
        </w:trPr>
        <w:tc>
          <w:tcPr>
            <w:tcW w:w="2220" w:type="dxa"/>
            <w:vAlign w:val="bottom"/>
          </w:tcPr>
          <w:p w14:paraId="4A4CFD74">
            <w:pPr>
              <w:spacing w:after="0"/>
              <w:rPr>
                <w:color w:val="auto"/>
                <w:sz w:val="22"/>
                <w:szCs w:val="22"/>
              </w:rPr>
            </w:pPr>
          </w:p>
        </w:tc>
        <w:tc>
          <w:tcPr>
            <w:tcW w:w="740" w:type="dxa"/>
            <w:vAlign w:val="bottom"/>
          </w:tcPr>
          <w:p w14:paraId="622760CE">
            <w:pPr>
              <w:spacing w:after="0"/>
              <w:rPr>
                <w:color w:val="auto"/>
                <w:sz w:val="22"/>
                <w:szCs w:val="22"/>
              </w:rPr>
            </w:pPr>
          </w:p>
        </w:tc>
        <w:tc>
          <w:tcPr>
            <w:tcW w:w="1720" w:type="dxa"/>
            <w:vAlign w:val="bottom"/>
          </w:tcPr>
          <w:p w14:paraId="101F4D23">
            <w:pPr>
              <w:spacing w:after="0"/>
              <w:rPr>
                <w:color w:val="auto"/>
                <w:sz w:val="22"/>
                <w:szCs w:val="22"/>
              </w:rPr>
            </w:pPr>
          </w:p>
        </w:tc>
        <w:tc>
          <w:tcPr>
            <w:tcW w:w="920" w:type="dxa"/>
            <w:gridSpan w:val="2"/>
            <w:vAlign w:val="bottom"/>
          </w:tcPr>
          <w:p w14:paraId="7355758A">
            <w:pPr>
              <w:spacing w:after="0" w:line="229" w:lineRule="exact"/>
              <w:ind w:left="80"/>
              <w:rPr>
                <w:color w:val="auto"/>
                <w:sz w:val="20"/>
                <w:szCs w:val="20"/>
              </w:rPr>
            </w:pPr>
            <w:r>
              <w:rPr>
                <w:rFonts w:ascii="宋体" w:hAnsi="宋体" w:eastAsia="宋体" w:cs="宋体"/>
                <w:b/>
                <w:bCs/>
                <w:color w:val="auto"/>
                <w:sz w:val="20"/>
                <w:szCs w:val="20"/>
              </w:rPr>
              <w:t>收支总表</w:t>
            </w:r>
          </w:p>
        </w:tc>
        <w:tc>
          <w:tcPr>
            <w:tcW w:w="1640" w:type="dxa"/>
            <w:vAlign w:val="bottom"/>
          </w:tcPr>
          <w:p w14:paraId="5172C955">
            <w:pPr>
              <w:spacing w:after="0"/>
              <w:rPr>
                <w:color w:val="auto"/>
                <w:sz w:val="22"/>
                <w:szCs w:val="22"/>
              </w:rPr>
            </w:pPr>
          </w:p>
        </w:tc>
        <w:tc>
          <w:tcPr>
            <w:tcW w:w="780" w:type="dxa"/>
            <w:vAlign w:val="bottom"/>
          </w:tcPr>
          <w:p w14:paraId="0824E4EC">
            <w:pPr>
              <w:spacing w:after="0"/>
              <w:rPr>
                <w:color w:val="auto"/>
                <w:sz w:val="22"/>
                <w:szCs w:val="22"/>
              </w:rPr>
            </w:pPr>
          </w:p>
        </w:tc>
        <w:tc>
          <w:tcPr>
            <w:tcW w:w="1500" w:type="dxa"/>
            <w:vAlign w:val="bottom"/>
          </w:tcPr>
          <w:p w14:paraId="0CA0B3F1">
            <w:pPr>
              <w:spacing w:after="0"/>
              <w:rPr>
                <w:color w:val="auto"/>
                <w:sz w:val="22"/>
                <w:szCs w:val="22"/>
              </w:rPr>
            </w:pPr>
          </w:p>
        </w:tc>
        <w:tc>
          <w:tcPr>
            <w:tcW w:w="820" w:type="dxa"/>
            <w:vAlign w:val="bottom"/>
          </w:tcPr>
          <w:p w14:paraId="5EC96E26">
            <w:pPr>
              <w:spacing w:after="0"/>
              <w:rPr>
                <w:color w:val="auto"/>
                <w:sz w:val="22"/>
                <w:szCs w:val="22"/>
              </w:rPr>
            </w:pPr>
          </w:p>
        </w:tc>
      </w:tr>
      <w:tr w14:paraId="02C63A46">
        <w:tblPrEx>
          <w:tblCellMar>
            <w:top w:w="0" w:type="dxa"/>
            <w:left w:w="0" w:type="dxa"/>
            <w:bottom w:w="0" w:type="dxa"/>
            <w:right w:w="0" w:type="dxa"/>
          </w:tblCellMar>
        </w:tblPrEx>
        <w:trPr>
          <w:trHeight w:val="199" w:hRule="atLeast"/>
        </w:trPr>
        <w:tc>
          <w:tcPr>
            <w:tcW w:w="2220" w:type="dxa"/>
            <w:vAlign w:val="bottom"/>
          </w:tcPr>
          <w:p w14:paraId="7204FF06">
            <w:pPr>
              <w:spacing w:after="0" w:line="146" w:lineRule="exact"/>
              <w:ind w:left="40"/>
              <w:rPr>
                <w:color w:val="auto"/>
                <w:sz w:val="20"/>
                <w:szCs w:val="20"/>
              </w:rPr>
            </w:pPr>
            <w:r>
              <w:rPr>
                <w:rFonts w:ascii="宋体" w:hAnsi="宋体" w:eastAsia="宋体" w:cs="宋体"/>
                <w:b/>
                <w:bCs/>
                <w:color w:val="auto"/>
                <w:sz w:val="12"/>
                <w:szCs w:val="12"/>
              </w:rPr>
              <w:t>部门：</w:t>
            </w:r>
            <w:r>
              <w:rPr>
                <w:rFonts w:ascii="Arial" w:hAnsi="Arial" w:eastAsia="Arial" w:cs="Arial"/>
                <w:b/>
                <w:bCs/>
                <w:color w:val="auto"/>
                <w:sz w:val="12"/>
                <w:szCs w:val="12"/>
              </w:rPr>
              <w:t>145_</w:t>
            </w:r>
            <w:r>
              <w:rPr>
                <w:rFonts w:ascii="宋体" w:hAnsi="宋体" w:eastAsia="宋体" w:cs="宋体"/>
                <w:b/>
                <w:bCs/>
                <w:color w:val="auto"/>
                <w:sz w:val="12"/>
                <w:szCs w:val="12"/>
              </w:rPr>
              <w:t>茶陵县市场监督管理局</w:t>
            </w:r>
          </w:p>
        </w:tc>
        <w:tc>
          <w:tcPr>
            <w:tcW w:w="740" w:type="dxa"/>
            <w:vAlign w:val="bottom"/>
          </w:tcPr>
          <w:p w14:paraId="40D9C035">
            <w:pPr>
              <w:spacing w:after="0"/>
              <w:rPr>
                <w:color w:val="auto"/>
                <w:sz w:val="17"/>
                <w:szCs w:val="17"/>
              </w:rPr>
            </w:pPr>
          </w:p>
        </w:tc>
        <w:tc>
          <w:tcPr>
            <w:tcW w:w="1720" w:type="dxa"/>
            <w:vAlign w:val="bottom"/>
          </w:tcPr>
          <w:p w14:paraId="5AAD6AEB">
            <w:pPr>
              <w:spacing w:after="0"/>
              <w:rPr>
                <w:color w:val="auto"/>
                <w:sz w:val="17"/>
                <w:szCs w:val="17"/>
              </w:rPr>
            </w:pPr>
          </w:p>
        </w:tc>
        <w:tc>
          <w:tcPr>
            <w:tcW w:w="780" w:type="dxa"/>
            <w:vAlign w:val="bottom"/>
          </w:tcPr>
          <w:p w14:paraId="07D88775">
            <w:pPr>
              <w:spacing w:after="0"/>
              <w:rPr>
                <w:color w:val="auto"/>
                <w:sz w:val="17"/>
                <w:szCs w:val="17"/>
              </w:rPr>
            </w:pPr>
          </w:p>
        </w:tc>
        <w:tc>
          <w:tcPr>
            <w:tcW w:w="140" w:type="dxa"/>
            <w:vAlign w:val="bottom"/>
          </w:tcPr>
          <w:p w14:paraId="3DFE02D8">
            <w:pPr>
              <w:spacing w:after="0"/>
              <w:rPr>
                <w:color w:val="auto"/>
                <w:sz w:val="17"/>
                <w:szCs w:val="17"/>
              </w:rPr>
            </w:pPr>
          </w:p>
        </w:tc>
        <w:tc>
          <w:tcPr>
            <w:tcW w:w="1640" w:type="dxa"/>
            <w:vAlign w:val="bottom"/>
          </w:tcPr>
          <w:p w14:paraId="66339CF8">
            <w:pPr>
              <w:spacing w:after="0"/>
              <w:rPr>
                <w:color w:val="auto"/>
                <w:sz w:val="17"/>
                <w:szCs w:val="17"/>
              </w:rPr>
            </w:pPr>
          </w:p>
        </w:tc>
        <w:tc>
          <w:tcPr>
            <w:tcW w:w="780" w:type="dxa"/>
            <w:vAlign w:val="bottom"/>
          </w:tcPr>
          <w:p w14:paraId="3E90662D">
            <w:pPr>
              <w:spacing w:after="0"/>
              <w:rPr>
                <w:color w:val="auto"/>
                <w:sz w:val="17"/>
                <w:szCs w:val="17"/>
              </w:rPr>
            </w:pPr>
          </w:p>
        </w:tc>
        <w:tc>
          <w:tcPr>
            <w:tcW w:w="2320" w:type="dxa"/>
            <w:gridSpan w:val="2"/>
            <w:vAlign w:val="bottom"/>
          </w:tcPr>
          <w:p w14:paraId="33415EE9">
            <w:pPr>
              <w:spacing w:after="0" w:line="137" w:lineRule="exact"/>
              <w:jc w:val="right"/>
              <w:rPr>
                <w:color w:val="auto"/>
                <w:sz w:val="20"/>
                <w:szCs w:val="20"/>
              </w:rPr>
            </w:pPr>
            <w:r>
              <w:rPr>
                <w:rFonts w:ascii="宋体" w:hAnsi="宋体" w:eastAsia="宋体" w:cs="宋体"/>
                <w:b/>
                <w:bCs/>
                <w:color w:val="auto"/>
                <w:sz w:val="12"/>
                <w:szCs w:val="12"/>
              </w:rPr>
              <w:t>金额单位：万元</w:t>
            </w:r>
          </w:p>
        </w:tc>
      </w:tr>
      <w:tr w14:paraId="23BB65FD">
        <w:tblPrEx>
          <w:tblCellMar>
            <w:top w:w="0" w:type="dxa"/>
            <w:left w:w="0" w:type="dxa"/>
            <w:bottom w:w="0" w:type="dxa"/>
            <w:right w:w="0" w:type="dxa"/>
          </w:tblCellMar>
        </w:tblPrEx>
        <w:trPr>
          <w:trHeight w:val="33" w:hRule="atLeast"/>
        </w:trPr>
        <w:tc>
          <w:tcPr>
            <w:tcW w:w="2220" w:type="dxa"/>
            <w:tcBorders>
              <w:bottom w:val="single" w:color="auto" w:sz="8" w:space="0"/>
            </w:tcBorders>
            <w:vAlign w:val="bottom"/>
          </w:tcPr>
          <w:p w14:paraId="0A73D967">
            <w:pPr>
              <w:spacing w:after="0"/>
              <w:rPr>
                <w:color w:val="auto"/>
                <w:sz w:val="2"/>
                <w:szCs w:val="2"/>
              </w:rPr>
            </w:pPr>
          </w:p>
        </w:tc>
        <w:tc>
          <w:tcPr>
            <w:tcW w:w="740" w:type="dxa"/>
            <w:tcBorders>
              <w:bottom w:val="single" w:color="auto" w:sz="8" w:space="0"/>
            </w:tcBorders>
            <w:vAlign w:val="bottom"/>
          </w:tcPr>
          <w:p w14:paraId="6C900710">
            <w:pPr>
              <w:spacing w:after="0"/>
              <w:rPr>
                <w:color w:val="auto"/>
                <w:sz w:val="2"/>
                <w:szCs w:val="2"/>
              </w:rPr>
            </w:pPr>
          </w:p>
        </w:tc>
        <w:tc>
          <w:tcPr>
            <w:tcW w:w="1720" w:type="dxa"/>
            <w:tcBorders>
              <w:bottom w:val="single" w:color="auto" w:sz="8" w:space="0"/>
            </w:tcBorders>
            <w:vAlign w:val="bottom"/>
          </w:tcPr>
          <w:p w14:paraId="770BE435">
            <w:pPr>
              <w:spacing w:after="0"/>
              <w:rPr>
                <w:color w:val="auto"/>
                <w:sz w:val="2"/>
                <w:szCs w:val="2"/>
              </w:rPr>
            </w:pPr>
          </w:p>
        </w:tc>
        <w:tc>
          <w:tcPr>
            <w:tcW w:w="780" w:type="dxa"/>
            <w:tcBorders>
              <w:bottom w:val="single" w:color="auto" w:sz="8" w:space="0"/>
            </w:tcBorders>
            <w:vAlign w:val="bottom"/>
          </w:tcPr>
          <w:p w14:paraId="16F41F42">
            <w:pPr>
              <w:spacing w:after="0"/>
              <w:rPr>
                <w:color w:val="auto"/>
                <w:sz w:val="2"/>
                <w:szCs w:val="2"/>
              </w:rPr>
            </w:pPr>
          </w:p>
        </w:tc>
        <w:tc>
          <w:tcPr>
            <w:tcW w:w="140" w:type="dxa"/>
            <w:tcBorders>
              <w:bottom w:val="single" w:color="auto" w:sz="8" w:space="0"/>
            </w:tcBorders>
            <w:vAlign w:val="bottom"/>
          </w:tcPr>
          <w:p w14:paraId="32717CE4">
            <w:pPr>
              <w:spacing w:after="0"/>
              <w:rPr>
                <w:color w:val="auto"/>
                <w:sz w:val="2"/>
                <w:szCs w:val="2"/>
              </w:rPr>
            </w:pPr>
          </w:p>
        </w:tc>
        <w:tc>
          <w:tcPr>
            <w:tcW w:w="1640" w:type="dxa"/>
            <w:tcBorders>
              <w:bottom w:val="single" w:color="auto" w:sz="8" w:space="0"/>
            </w:tcBorders>
            <w:vAlign w:val="bottom"/>
          </w:tcPr>
          <w:p w14:paraId="1D41D872">
            <w:pPr>
              <w:spacing w:after="0"/>
              <w:rPr>
                <w:color w:val="auto"/>
                <w:sz w:val="2"/>
                <w:szCs w:val="2"/>
              </w:rPr>
            </w:pPr>
          </w:p>
        </w:tc>
        <w:tc>
          <w:tcPr>
            <w:tcW w:w="780" w:type="dxa"/>
            <w:tcBorders>
              <w:bottom w:val="single" w:color="auto" w:sz="8" w:space="0"/>
            </w:tcBorders>
            <w:vAlign w:val="bottom"/>
          </w:tcPr>
          <w:p w14:paraId="06305FA9">
            <w:pPr>
              <w:spacing w:after="0"/>
              <w:rPr>
                <w:color w:val="auto"/>
                <w:sz w:val="2"/>
                <w:szCs w:val="2"/>
              </w:rPr>
            </w:pPr>
          </w:p>
        </w:tc>
        <w:tc>
          <w:tcPr>
            <w:tcW w:w="1500" w:type="dxa"/>
            <w:tcBorders>
              <w:bottom w:val="single" w:color="auto" w:sz="8" w:space="0"/>
            </w:tcBorders>
            <w:vAlign w:val="bottom"/>
          </w:tcPr>
          <w:p w14:paraId="4BB0F4F4">
            <w:pPr>
              <w:spacing w:after="0"/>
              <w:rPr>
                <w:color w:val="auto"/>
                <w:sz w:val="2"/>
                <w:szCs w:val="2"/>
              </w:rPr>
            </w:pPr>
          </w:p>
        </w:tc>
        <w:tc>
          <w:tcPr>
            <w:tcW w:w="820" w:type="dxa"/>
            <w:tcBorders>
              <w:bottom w:val="single" w:color="auto" w:sz="8" w:space="0"/>
            </w:tcBorders>
            <w:vAlign w:val="bottom"/>
          </w:tcPr>
          <w:p w14:paraId="15FE19D1">
            <w:pPr>
              <w:spacing w:after="0"/>
              <w:rPr>
                <w:color w:val="auto"/>
                <w:sz w:val="2"/>
                <w:szCs w:val="2"/>
              </w:rPr>
            </w:pPr>
          </w:p>
        </w:tc>
      </w:tr>
      <w:tr w14:paraId="791629DC">
        <w:tblPrEx>
          <w:tblCellMar>
            <w:top w:w="0" w:type="dxa"/>
            <w:left w:w="0" w:type="dxa"/>
            <w:bottom w:w="0" w:type="dxa"/>
            <w:right w:w="0" w:type="dxa"/>
          </w:tblCellMar>
        </w:tblPrEx>
        <w:trPr>
          <w:trHeight w:val="147" w:hRule="atLeast"/>
        </w:trPr>
        <w:tc>
          <w:tcPr>
            <w:tcW w:w="2220" w:type="dxa"/>
            <w:tcBorders>
              <w:left w:val="single" w:color="auto" w:sz="8" w:space="0"/>
            </w:tcBorders>
            <w:vAlign w:val="bottom"/>
          </w:tcPr>
          <w:p w14:paraId="3274D993">
            <w:pPr>
              <w:spacing w:after="0" w:line="126" w:lineRule="exact"/>
              <w:ind w:left="1380"/>
              <w:rPr>
                <w:color w:val="auto"/>
                <w:sz w:val="20"/>
                <w:szCs w:val="20"/>
              </w:rPr>
            </w:pPr>
            <w:r>
              <w:rPr>
                <w:rFonts w:ascii="宋体" w:hAnsi="宋体" w:eastAsia="宋体" w:cs="宋体"/>
                <w:b/>
                <w:bCs/>
                <w:color w:val="auto"/>
                <w:sz w:val="11"/>
                <w:szCs w:val="11"/>
              </w:rPr>
              <w:t>收入</w:t>
            </w:r>
          </w:p>
        </w:tc>
        <w:tc>
          <w:tcPr>
            <w:tcW w:w="740" w:type="dxa"/>
            <w:tcBorders>
              <w:right w:val="single" w:color="auto" w:sz="8" w:space="0"/>
            </w:tcBorders>
            <w:vAlign w:val="bottom"/>
          </w:tcPr>
          <w:p w14:paraId="341177D8">
            <w:pPr>
              <w:spacing w:after="0"/>
              <w:rPr>
                <w:color w:val="auto"/>
                <w:sz w:val="12"/>
                <w:szCs w:val="12"/>
              </w:rPr>
            </w:pPr>
          </w:p>
        </w:tc>
        <w:tc>
          <w:tcPr>
            <w:tcW w:w="1720" w:type="dxa"/>
            <w:vAlign w:val="bottom"/>
          </w:tcPr>
          <w:p w14:paraId="5085B141">
            <w:pPr>
              <w:spacing w:after="0"/>
              <w:rPr>
                <w:color w:val="auto"/>
                <w:sz w:val="12"/>
                <w:szCs w:val="12"/>
              </w:rPr>
            </w:pPr>
          </w:p>
        </w:tc>
        <w:tc>
          <w:tcPr>
            <w:tcW w:w="780" w:type="dxa"/>
            <w:vAlign w:val="bottom"/>
          </w:tcPr>
          <w:p w14:paraId="0048844B">
            <w:pPr>
              <w:spacing w:after="0"/>
              <w:rPr>
                <w:color w:val="auto"/>
                <w:sz w:val="12"/>
                <w:szCs w:val="12"/>
              </w:rPr>
            </w:pPr>
          </w:p>
        </w:tc>
        <w:tc>
          <w:tcPr>
            <w:tcW w:w="140" w:type="dxa"/>
            <w:vAlign w:val="bottom"/>
          </w:tcPr>
          <w:p w14:paraId="144428C3">
            <w:pPr>
              <w:spacing w:after="0"/>
              <w:rPr>
                <w:color w:val="auto"/>
                <w:sz w:val="12"/>
                <w:szCs w:val="12"/>
              </w:rPr>
            </w:pPr>
          </w:p>
        </w:tc>
        <w:tc>
          <w:tcPr>
            <w:tcW w:w="1640" w:type="dxa"/>
            <w:vAlign w:val="bottom"/>
          </w:tcPr>
          <w:p w14:paraId="5363B6E9">
            <w:pPr>
              <w:spacing w:after="0" w:line="126" w:lineRule="exact"/>
              <w:ind w:left="940"/>
              <w:rPr>
                <w:color w:val="auto"/>
                <w:sz w:val="20"/>
                <w:szCs w:val="20"/>
              </w:rPr>
            </w:pPr>
            <w:r>
              <w:rPr>
                <w:rFonts w:ascii="宋体" w:hAnsi="宋体" w:eastAsia="宋体" w:cs="宋体"/>
                <w:b/>
                <w:bCs/>
                <w:color w:val="auto"/>
                <w:sz w:val="11"/>
                <w:szCs w:val="11"/>
              </w:rPr>
              <w:t>支出</w:t>
            </w:r>
          </w:p>
        </w:tc>
        <w:tc>
          <w:tcPr>
            <w:tcW w:w="780" w:type="dxa"/>
            <w:vAlign w:val="bottom"/>
          </w:tcPr>
          <w:p w14:paraId="16578239">
            <w:pPr>
              <w:spacing w:after="0"/>
              <w:rPr>
                <w:color w:val="auto"/>
                <w:sz w:val="12"/>
                <w:szCs w:val="12"/>
              </w:rPr>
            </w:pPr>
          </w:p>
        </w:tc>
        <w:tc>
          <w:tcPr>
            <w:tcW w:w="1500" w:type="dxa"/>
            <w:vAlign w:val="bottom"/>
          </w:tcPr>
          <w:p w14:paraId="110F1F66">
            <w:pPr>
              <w:spacing w:after="0"/>
              <w:rPr>
                <w:color w:val="auto"/>
                <w:sz w:val="12"/>
                <w:szCs w:val="12"/>
              </w:rPr>
            </w:pPr>
          </w:p>
        </w:tc>
        <w:tc>
          <w:tcPr>
            <w:tcW w:w="820" w:type="dxa"/>
            <w:tcBorders>
              <w:right w:val="single" w:color="auto" w:sz="8" w:space="0"/>
            </w:tcBorders>
            <w:vAlign w:val="bottom"/>
          </w:tcPr>
          <w:p w14:paraId="1D81B13B">
            <w:pPr>
              <w:spacing w:after="0"/>
              <w:rPr>
                <w:color w:val="auto"/>
                <w:sz w:val="12"/>
                <w:szCs w:val="12"/>
              </w:rPr>
            </w:pPr>
          </w:p>
        </w:tc>
      </w:tr>
      <w:tr w14:paraId="2315A92B">
        <w:tblPrEx>
          <w:tblCellMar>
            <w:top w:w="0" w:type="dxa"/>
            <w:left w:w="0" w:type="dxa"/>
            <w:bottom w:w="0" w:type="dxa"/>
            <w:right w:w="0" w:type="dxa"/>
          </w:tblCellMar>
        </w:tblPrEx>
        <w:trPr>
          <w:trHeight w:val="44" w:hRule="atLeast"/>
        </w:trPr>
        <w:tc>
          <w:tcPr>
            <w:tcW w:w="2220" w:type="dxa"/>
            <w:tcBorders>
              <w:left w:val="single" w:color="auto" w:sz="8" w:space="0"/>
              <w:bottom w:val="single" w:color="auto" w:sz="8" w:space="0"/>
            </w:tcBorders>
            <w:vAlign w:val="bottom"/>
          </w:tcPr>
          <w:p w14:paraId="16929DED">
            <w:pPr>
              <w:spacing w:after="0"/>
              <w:rPr>
                <w:color w:val="auto"/>
                <w:sz w:val="3"/>
                <w:szCs w:val="3"/>
              </w:rPr>
            </w:pPr>
          </w:p>
        </w:tc>
        <w:tc>
          <w:tcPr>
            <w:tcW w:w="740" w:type="dxa"/>
            <w:tcBorders>
              <w:bottom w:val="single" w:color="auto" w:sz="8" w:space="0"/>
              <w:right w:val="single" w:color="auto" w:sz="8" w:space="0"/>
            </w:tcBorders>
            <w:vAlign w:val="bottom"/>
          </w:tcPr>
          <w:p w14:paraId="4C200785">
            <w:pPr>
              <w:spacing w:after="0"/>
              <w:rPr>
                <w:color w:val="auto"/>
                <w:sz w:val="3"/>
                <w:szCs w:val="3"/>
              </w:rPr>
            </w:pPr>
          </w:p>
        </w:tc>
        <w:tc>
          <w:tcPr>
            <w:tcW w:w="1720" w:type="dxa"/>
            <w:tcBorders>
              <w:bottom w:val="single" w:color="auto" w:sz="8" w:space="0"/>
            </w:tcBorders>
            <w:vAlign w:val="bottom"/>
          </w:tcPr>
          <w:p w14:paraId="3C84801C">
            <w:pPr>
              <w:spacing w:after="0"/>
              <w:rPr>
                <w:color w:val="auto"/>
                <w:sz w:val="3"/>
                <w:szCs w:val="3"/>
              </w:rPr>
            </w:pPr>
          </w:p>
        </w:tc>
        <w:tc>
          <w:tcPr>
            <w:tcW w:w="780" w:type="dxa"/>
            <w:tcBorders>
              <w:bottom w:val="single" w:color="auto" w:sz="8" w:space="0"/>
            </w:tcBorders>
            <w:vAlign w:val="bottom"/>
          </w:tcPr>
          <w:p w14:paraId="2AB0B36C">
            <w:pPr>
              <w:spacing w:after="0"/>
              <w:rPr>
                <w:color w:val="auto"/>
                <w:sz w:val="3"/>
                <w:szCs w:val="3"/>
              </w:rPr>
            </w:pPr>
          </w:p>
        </w:tc>
        <w:tc>
          <w:tcPr>
            <w:tcW w:w="140" w:type="dxa"/>
            <w:tcBorders>
              <w:bottom w:val="single" w:color="auto" w:sz="8" w:space="0"/>
            </w:tcBorders>
            <w:vAlign w:val="bottom"/>
          </w:tcPr>
          <w:p w14:paraId="6C9CEEE2">
            <w:pPr>
              <w:spacing w:after="0"/>
              <w:rPr>
                <w:color w:val="auto"/>
                <w:sz w:val="3"/>
                <w:szCs w:val="3"/>
              </w:rPr>
            </w:pPr>
          </w:p>
        </w:tc>
        <w:tc>
          <w:tcPr>
            <w:tcW w:w="1640" w:type="dxa"/>
            <w:tcBorders>
              <w:bottom w:val="single" w:color="auto" w:sz="8" w:space="0"/>
            </w:tcBorders>
            <w:vAlign w:val="bottom"/>
          </w:tcPr>
          <w:p w14:paraId="3D746E52">
            <w:pPr>
              <w:spacing w:after="0"/>
              <w:rPr>
                <w:color w:val="auto"/>
                <w:sz w:val="3"/>
                <w:szCs w:val="3"/>
              </w:rPr>
            </w:pPr>
          </w:p>
        </w:tc>
        <w:tc>
          <w:tcPr>
            <w:tcW w:w="780" w:type="dxa"/>
            <w:tcBorders>
              <w:bottom w:val="single" w:color="auto" w:sz="8" w:space="0"/>
            </w:tcBorders>
            <w:vAlign w:val="bottom"/>
          </w:tcPr>
          <w:p w14:paraId="2C90E157">
            <w:pPr>
              <w:spacing w:after="0"/>
              <w:rPr>
                <w:color w:val="auto"/>
                <w:sz w:val="3"/>
                <w:szCs w:val="3"/>
              </w:rPr>
            </w:pPr>
          </w:p>
        </w:tc>
        <w:tc>
          <w:tcPr>
            <w:tcW w:w="1500" w:type="dxa"/>
            <w:tcBorders>
              <w:bottom w:val="single" w:color="auto" w:sz="8" w:space="0"/>
            </w:tcBorders>
            <w:vAlign w:val="bottom"/>
          </w:tcPr>
          <w:p w14:paraId="5CED7527">
            <w:pPr>
              <w:spacing w:after="0"/>
              <w:rPr>
                <w:color w:val="auto"/>
                <w:sz w:val="3"/>
                <w:szCs w:val="3"/>
              </w:rPr>
            </w:pPr>
          </w:p>
        </w:tc>
        <w:tc>
          <w:tcPr>
            <w:tcW w:w="820" w:type="dxa"/>
            <w:tcBorders>
              <w:bottom w:val="single" w:color="auto" w:sz="8" w:space="0"/>
              <w:right w:val="single" w:color="auto" w:sz="8" w:space="0"/>
            </w:tcBorders>
            <w:vAlign w:val="bottom"/>
          </w:tcPr>
          <w:p w14:paraId="57F40662">
            <w:pPr>
              <w:spacing w:after="0"/>
              <w:rPr>
                <w:color w:val="auto"/>
                <w:sz w:val="3"/>
                <w:szCs w:val="3"/>
              </w:rPr>
            </w:pPr>
          </w:p>
        </w:tc>
      </w:tr>
      <w:tr w14:paraId="1C1820A2">
        <w:tblPrEx>
          <w:tblCellMar>
            <w:top w:w="0" w:type="dxa"/>
            <w:left w:w="0" w:type="dxa"/>
            <w:bottom w:w="0" w:type="dxa"/>
            <w:right w:w="0" w:type="dxa"/>
          </w:tblCellMar>
        </w:tblPrEx>
        <w:trPr>
          <w:trHeight w:val="179" w:hRule="atLeast"/>
        </w:trPr>
        <w:tc>
          <w:tcPr>
            <w:tcW w:w="2220" w:type="dxa"/>
            <w:tcBorders>
              <w:left w:val="single" w:color="auto" w:sz="8" w:space="0"/>
              <w:right w:val="single" w:color="auto" w:sz="8" w:space="0"/>
            </w:tcBorders>
            <w:vAlign w:val="bottom"/>
          </w:tcPr>
          <w:p w14:paraId="66C25B69">
            <w:pPr>
              <w:spacing w:after="0" w:line="126" w:lineRule="exact"/>
              <w:ind w:left="1000"/>
              <w:rPr>
                <w:color w:val="auto"/>
                <w:sz w:val="20"/>
                <w:szCs w:val="20"/>
              </w:rPr>
            </w:pPr>
            <w:r>
              <w:rPr>
                <w:rFonts w:ascii="宋体" w:hAnsi="宋体" w:eastAsia="宋体" w:cs="宋体"/>
                <w:b/>
                <w:bCs/>
                <w:color w:val="auto"/>
                <w:sz w:val="11"/>
                <w:szCs w:val="11"/>
              </w:rPr>
              <w:t>项目</w:t>
            </w:r>
          </w:p>
        </w:tc>
        <w:tc>
          <w:tcPr>
            <w:tcW w:w="740" w:type="dxa"/>
            <w:tcBorders>
              <w:right w:val="single" w:color="auto" w:sz="8" w:space="0"/>
            </w:tcBorders>
            <w:vAlign w:val="bottom"/>
          </w:tcPr>
          <w:p w14:paraId="5919B45A">
            <w:pPr>
              <w:spacing w:after="0" w:line="126" w:lineRule="exact"/>
              <w:ind w:right="173"/>
              <w:jc w:val="right"/>
              <w:rPr>
                <w:color w:val="auto"/>
                <w:sz w:val="20"/>
                <w:szCs w:val="20"/>
              </w:rPr>
            </w:pPr>
            <w:r>
              <w:rPr>
                <w:rFonts w:ascii="宋体" w:hAnsi="宋体" w:eastAsia="宋体" w:cs="宋体"/>
                <w:b/>
                <w:bCs/>
                <w:color w:val="auto"/>
                <w:sz w:val="11"/>
                <w:szCs w:val="11"/>
              </w:rPr>
              <w:t>预算数</w:t>
            </w:r>
          </w:p>
        </w:tc>
        <w:tc>
          <w:tcPr>
            <w:tcW w:w="1720" w:type="dxa"/>
            <w:tcBorders>
              <w:right w:val="single" w:color="auto" w:sz="8" w:space="0"/>
            </w:tcBorders>
            <w:vAlign w:val="bottom"/>
          </w:tcPr>
          <w:p w14:paraId="155846D2">
            <w:pPr>
              <w:spacing w:after="0" w:line="126" w:lineRule="exact"/>
              <w:ind w:left="360"/>
              <w:rPr>
                <w:color w:val="auto"/>
                <w:sz w:val="20"/>
                <w:szCs w:val="20"/>
              </w:rPr>
            </w:pPr>
            <w:r>
              <w:rPr>
                <w:rFonts w:ascii="宋体" w:hAnsi="宋体" w:eastAsia="宋体" w:cs="宋体"/>
                <w:b/>
                <w:bCs/>
                <w:color w:val="auto"/>
                <w:sz w:val="11"/>
                <w:szCs w:val="11"/>
              </w:rPr>
              <w:t>项目（按功能分类）</w:t>
            </w:r>
          </w:p>
        </w:tc>
        <w:tc>
          <w:tcPr>
            <w:tcW w:w="780" w:type="dxa"/>
            <w:tcBorders>
              <w:right w:val="single" w:color="auto" w:sz="8" w:space="0"/>
            </w:tcBorders>
            <w:vAlign w:val="bottom"/>
          </w:tcPr>
          <w:p w14:paraId="0D819161">
            <w:pPr>
              <w:spacing w:after="0" w:line="126" w:lineRule="exact"/>
              <w:ind w:right="186"/>
              <w:jc w:val="right"/>
              <w:rPr>
                <w:color w:val="auto"/>
                <w:sz w:val="20"/>
                <w:szCs w:val="20"/>
              </w:rPr>
            </w:pPr>
            <w:r>
              <w:rPr>
                <w:rFonts w:ascii="宋体" w:hAnsi="宋体" w:eastAsia="宋体" w:cs="宋体"/>
                <w:b/>
                <w:bCs/>
                <w:color w:val="auto"/>
                <w:sz w:val="11"/>
                <w:szCs w:val="11"/>
              </w:rPr>
              <w:t>预算数</w:t>
            </w:r>
          </w:p>
        </w:tc>
        <w:tc>
          <w:tcPr>
            <w:tcW w:w="140" w:type="dxa"/>
            <w:vAlign w:val="bottom"/>
          </w:tcPr>
          <w:p w14:paraId="016E7BD5">
            <w:pPr>
              <w:spacing w:after="0"/>
              <w:rPr>
                <w:color w:val="auto"/>
                <w:sz w:val="15"/>
                <w:szCs w:val="15"/>
              </w:rPr>
            </w:pPr>
          </w:p>
        </w:tc>
        <w:tc>
          <w:tcPr>
            <w:tcW w:w="1640" w:type="dxa"/>
            <w:tcBorders>
              <w:right w:val="single" w:color="auto" w:sz="8" w:space="0"/>
            </w:tcBorders>
            <w:vAlign w:val="bottom"/>
          </w:tcPr>
          <w:p w14:paraId="2F66480B">
            <w:pPr>
              <w:spacing w:after="0" w:line="126" w:lineRule="exact"/>
              <w:ind w:left="40"/>
              <w:rPr>
                <w:color w:val="auto"/>
                <w:sz w:val="20"/>
                <w:szCs w:val="20"/>
              </w:rPr>
            </w:pPr>
            <w:r>
              <w:rPr>
                <w:rFonts w:ascii="宋体" w:hAnsi="宋体" w:eastAsia="宋体" w:cs="宋体"/>
                <w:b/>
                <w:bCs/>
                <w:color w:val="auto"/>
                <w:sz w:val="11"/>
                <w:szCs w:val="11"/>
              </w:rPr>
              <w:t>项目（按部门预算经济分类）</w:t>
            </w:r>
          </w:p>
        </w:tc>
        <w:tc>
          <w:tcPr>
            <w:tcW w:w="780" w:type="dxa"/>
            <w:tcBorders>
              <w:right w:val="single" w:color="auto" w:sz="8" w:space="0"/>
            </w:tcBorders>
            <w:vAlign w:val="bottom"/>
          </w:tcPr>
          <w:p w14:paraId="2356E444">
            <w:pPr>
              <w:spacing w:after="0" w:line="126" w:lineRule="exact"/>
              <w:ind w:right="193"/>
              <w:jc w:val="right"/>
              <w:rPr>
                <w:color w:val="auto"/>
                <w:sz w:val="20"/>
                <w:szCs w:val="20"/>
              </w:rPr>
            </w:pPr>
            <w:r>
              <w:rPr>
                <w:rFonts w:ascii="宋体" w:hAnsi="宋体" w:eastAsia="宋体" w:cs="宋体"/>
                <w:b/>
                <w:bCs/>
                <w:color w:val="auto"/>
                <w:sz w:val="11"/>
                <w:szCs w:val="11"/>
              </w:rPr>
              <w:t>预算数</w:t>
            </w:r>
          </w:p>
        </w:tc>
        <w:tc>
          <w:tcPr>
            <w:tcW w:w="1500" w:type="dxa"/>
            <w:tcBorders>
              <w:right w:val="single" w:color="auto" w:sz="8" w:space="0"/>
            </w:tcBorders>
            <w:vAlign w:val="bottom"/>
          </w:tcPr>
          <w:p w14:paraId="7128EEF2">
            <w:pPr>
              <w:spacing w:after="0" w:line="126" w:lineRule="exact"/>
              <w:ind w:left="40"/>
              <w:rPr>
                <w:color w:val="auto"/>
                <w:sz w:val="20"/>
                <w:szCs w:val="20"/>
              </w:rPr>
            </w:pPr>
            <w:r>
              <w:rPr>
                <w:rFonts w:ascii="宋体" w:hAnsi="宋体" w:eastAsia="宋体" w:cs="宋体"/>
                <w:b/>
                <w:bCs/>
                <w:color w:val="auto"/>
                <w:w w:val="99"/>
                <w:sz w:val="11"/>
                <w:szCs w:val="11"/>
              </w:rPr>
              <w:t>项目（按政府预算经济分类）</w:t>
            </w:r>
          </w:p>
        </w:tc>
        <w:tc>
          <w:tcPr>
            <w:tcW w:w="820" w:type="dxa"/>
            <w:tcBorders>
              <w:right w:val="single" w:color="auto" w:sz="8" w:space="0"/>
            </w:tcBorders>
            <w:vAlign w:val="bottom"/>
          </w:tcPr>
          <w:p w14:paraId="1A19D306">
            <w:pPr>
              <w:spacing w:after="0" w:line="126" w:lineRule="exact"/>
              <w:ind w:right="211"/>
              <w:jc w:val="right"/>
              <w:rPr>
                <w:color w:val="auto"/>
                <w:sz w:val="20"/>
                <w:szCs w:val="20"/>
              </w:rPr>
            </w:pPr>
            <w:r>
              <w:rPr>
                <w:rFonts w:ascii="宋体" w:hAnsi="宋体" w:eastAsia="宋体" w:cs="宋体"/>
                <w:b/>
                <w:bCs/>
                <w:color w:val="auto"/>
                <w:sz w:val="11"/>
                <w:szCs w:val="11"/>
              </w:rPr>
              <w:t>预算数</w:t>
            </w:r>
          </w:p>
        </w:tc>
      </w:tr>
      <w:tr w14:paraId="17872B3D">
        <w:tblPrEx>
          <w:tblCellMar>
            <w:top w:w="0" w:type="dxa"/>
            <w:left w:w="0" w:type="dxa"/>
            <w:bottom w:w="0" w:type="dxa"/>
            <w:right w:w="0" w:type="dxa"/>
          </w:tblCellMar>
        </w:tblPrEx>
        <w:trPr>
          <w:trHeight w:val="64" w:hRule="atLeast"/>
        </w:trPr>
        <w:tc>
          <w:tcPr>
            <w:tcW w:w="2220" w:type="dxa"/>
            <w:tcBorders>
              <w:left w:val="single" w:color="auto" w:sz="8" w:space="0"/>
              <w:bottom w:val="single" w:color="auto" w:sz="8" w:space="0"/>
              <w:right w:val="single" w:color="auto" w:sz="8" w:space="0"/>
            </w:tcBorders>
            <w:vAlign w:val="bottom"/>
          </w:tcPr>
          <w:p w14:paraId="05D32191">
            <w:pPr>
              <w:spacing w:after="0"/>
              <w:rPr>
                <w:color w:val="auto"/>
                <w:sz w:val="5"/>
                <w:szCs w:val="5"/>
              </w:rPr>
            </w:pPr>
          </w:p>
        </w:tc>
        <w:tc>
          <w:tcPr>
            <w:tcW w:w="740" w:type="dxa"/>
            <w:tcBorders>
              <w:bottom w:val="single" w:color="auto" w:sz="8" w:space="0"/>
              <w:right w:val="single" w:color="auto" w:sz="8" w:space="0"/>
            </w:tcBorders>
            <w:vAlign w:val="bottom"/>
          </w:tcPr>
          <w:p w14:paraId="46535D9E">
            <w:pPr>
              <w:spacing w:after="0"/>
              <w:rPr>
                <w:color w:val="auto"/>
                <w:sz w:val="5"/>
                <w:szCs w:val="5"/>
              </w:rPr>
            </w:pPr>
          </w:p>
        </w:tc>
        <w:tc>
          <w:tcPr>
            <w:tcW w:w="1720" w:type="dxa"/>
            <w:tcBorders>
              <w:bottom w:val="single" w:color="auto" w:sz="8" w:space="0"/>
              <w:right w:val="single" w:color="auto" w:sz="8" w:space="0"/>
            </w:tcBorders>
            <w:vAlign w:val="bottom"/>
          </w:tcPr>
          <w:p w14:paraId="347B2983">
            <w:pPr>
              <w:spacing w:after="0"/>
              <w:rPr>
                <w:color w:val="auto"/>
                <w:sz w:val="5"/>
                <w:szCs w:val="5"/>
              </w:rPr>
            </w:pPr>
          </w:p>
        </w:tc>
        <w:tc>
          <w:tcPr>
            <w:tcW w:w="780" w:type="dxa"/>
            <w:tcBorders>
              <w:bottom w:val="single" w:color="auto" w:sz="8" w:space="0"/>
              <w:right w:val="single" w:color="auto" w:sz="8" w:space="0"/>
            </w:tcBorders>
            <w:vAlign w:val="bottom"/>
          </w:tcPr>
          <w:p w14:paraId="3980FEC4">
            <w:pPr>
              <w:spacing w:after="0"/>
              <w:rPr>
                <w:color w:val="auto"/>
                <w:sz w:val="5"/>
                <w:szCs w:val="5"/>
              </w:rPr>
            </w:pPr>
          </w:p>
        </w:tc>
        <w:tc>
          <w:tcPr>
            <w:tcW w:w="1780" w:type="dxa"/>
            <w:gridSpan w:val="2"/>
            <w:tcBorders>
              <w:bottom w:val="single" w:color="auto" w:sz="8" w:space="0"/>
              <w:right w:val="single" w:color="auto" w:sz="8" w:space="0"/>
            </w:tcBorders>
            <w:vAlign w:val="bottom"/>
          </w:tcPr>
          <w:p w14:paraId="2228C97F">
            <w:pPr>
              <w:spacing w:after="0"/>
              <w:rPr>
                <w:color w:val="auto"/>
                <w:sz w:val="5"/>
                <w:szCs w:val="5"/>
              </w:rPr>
            </w:pPr>
          </w:p>
        </w:tc>
        <w:tc>
          <w:tcPr>
            <w:tcW w:w="780" w:type="dxa"/>
            <w:tcBorders>
              <w:bottom w:val="single" w:color="auto" w:sz="8" w:space="0"/>
              <w:right w:val="single" w:color="auto" w:sz="8" w:space="0"/>
            </w:tcBorders>
            <w:vAlign w:val="bottom"/>
          </w:tcPr>
          <w:p w14:paraId="72008569">
            <w:pPr>
              <w:spacing w:after="0"/>
              <w:rPr>
                <w:color w:val="auto"/>
                <w:sz w:val="5"/>
                <w:szCs w:val="5"/>
              </w:rPr>
            </w:pPr>
          </w:p>
        </w:tc>
        <w:tc>
          <w:tcPr>
            <w:tcW w:w="1500" w:type="dxa"/>
            <w:tcBorders>
              <w:bottom w:val="single" w:color="auto" w:sz="8" w:space="0"/>
              <w:right w:val="single" w:color="auto" w:sz="8" w:space="0"/>
            </w:tcBorders>
            <w:vAlign w:val="bottom"/>
          </w:tcPr>
          <w:p w14:paraId="686567AC">
            <w:pPr>
              <w:spacing w:after="0"/>
              <w:rPr>
                <w:color w:val="auto"/>
                <w:sz w:val="5"/>
                <w:szCs w:val="5"/>
              </w:rPr>
            </w:pPr>
          </w:p>
        </w:tc>
        <w:tc>
          <w:tcPr>
            <w:tcW w:w="820" w:type="dxa"/>
            <w:tcBorders>
              <w:bottom w:val="single" w:color="auto" w:sz="8" w:space="0"/>
              <w:right w:val="single" w:color="auto" w:sz="8" w:space="0"/>
            </w:tcBorders>
            <w:vAlign w:val="bottom"/>
          </w:tcPr>
          <w:p w14:paraId="578D00AA">
            <w:pPr>
              <w:spacing w:after="0"/>
              <w:rPr>
                <w:color w:val="auto"/>
                <w:sz w:val="5"/>
                <w:szCs w:val="5"/>
              </w:rPr>
            </w:pPr>
          </w:p>
        </w:tc>
      </w:tr>
      <w:tr w14:paraId="7DFD7D89">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59756EEC">
            <w:pPr>
              <w:spacing w:after="0" w:line="103" w:lineRule="exact"/>
              <w:ind w:left="40"/>
              <w:rPr>
                <w:color w:val="auto"/>
                <w:sz w:val="20"/>
                <w:szCs w:val="20"/>
              </w:rPr>
            </w:pPr>
            <w:r>
              <w:rPr>
                <w:rFonts w:ascii="宋体" w:hAnsi="宋体" w:eastAsia="宋体" w:cs="宋体"/>
                <w:b/>
                <w:bCs/>
                <w:color w:val="auto"/>
                <w:sz w:val="9"/>
                <w:szCs w:val="9"/>
              </w:rPr>
              <w:t>一、一般公共预算拨款收入</w:t>
            </w:r>
          </w:p>
        </w:tc>
        <w:tc>
          <w:tcPr>
            <w:tcW w:w="740" w:type="dxa"/>
            <w:tcBorders>
              <w:right w:val="single" w:color="auto" w:sz="8" w:space="0"/>
            </w:tcBorders>
            <w:vAlign w:val="bottom"/>
          </w:tcPr>
          <w:p w14:paraId="5997C675">
            <w:pPr>
              <w:spacing w:after="0" w:line="103" w:lineRule="exact"/>
              <w:jc w:val="right"/>
              <w:rPr>
                <w:color w:val="auto"/>
                <w:sz w:val="20"/>
                <w:szCs w:val="20"/>
              </w:rPr>
            </w:pPr>
            <w:r>
              <w:rPr>
                <w:rFonts w:ascii="宋体" w:hAnsi="宋体" w:eastAsia="宋体" w:cs="宋体"/>
                <w:color w:val="auto"/>
                <w:sz w:val="9"/>
                <w:szCs w:val="9"/>
              </w:rPr>
              <w:t>2,579.60</w:t>
            </w:r>
          </w:p>
        </w:tc>
        <w:tc>
          <w:tcPr>
            <w:tcW w:w="1720" w:type="dxa"/>
            <w:tcBorders>
              <w:right w:val="single" w:color="auto" w:sz="8" w:space="0"/>
            </w:tcBorders>
            <w:vAlign w:val="bottom"/>
          </w:tcPr>
          <w:p w14:paraId="4DBBEEDD">
            <w:pPr>
              <w:spacing w:after="0" w:line="103" w:lineRule="exact"/>
              <w:rPr>
                <w:color w:val="auto"/>
                <w:sz w:val="20"/>
                <w:szCs w:val="20"/>
              </w:rPr>
            </w:pPr>
            <w:r>
              <w:rPr>
                <w:rFonts w:ascii="宋体" w:hAnsi="宋体" w:eastAsia="宋体" w:cs="宋体"/>
                <w:color w:val="auto"/>
                <w:sz w:val="9"/>
                <w:szCs w:val="9"/>
              </w:rPr>
              <w:t>（一）一般公共服务支出</w:t>
            </w:r>
          </w:p>
        </w:tc>
        <w:tc>
          <w:tcPr>
            <w:tcW w:w="780" w:type="dxa"/>
            <w:tcBorders>
              <w:right w:val="single" w:color="auto" w:sz="8" w:space="0"/>
            </w:tcBorders>
            <w:vAlign w:val="bottom"/>
          </w:tcPr>
          <w:p w14:paraId="5D4291F1">
            <w:pPr>
              <w:spacing w:after="0" w:line="103" w:lineRule="exact"/>
              <w:jc w:val="right"/>
              <w:rPr>
                <w:color w:val="auto"/>
                <w:sz w:val="20"/>
                <w:szCs w:val="20"/>
              </w:rPr>
            </w:pPr>
            <w:r>
              <w:rPr>
                <w:rFonts w:ascii="宋体" w:hAnsi="宋体" w:eastAsia="宋体" w:cs="宋体"/>
                <w:color w:val="auto"/>
                <w:sz w:val="9"/>
                <w:szCs w:val="9"/>
              </w:rPr>
              <w:t>2,247.29</w:t>
            </w:r>
          </w:p>
        </w:tc>
        <w:tc>
          <w:tcPr>
            <w:tcW w:w="1780" w:type="dxa"/>
            <w:gridSpan w:val="2"/>
            <w:tcBorders>
              <w:right w:val="single" w:color="auto" w:sz="8" w:space="0"/>
            </w:tcBorders>
            <w:vAlign w:val="bottom"/>
          </w:tcPr>
          <w:p w14:paraId="0C463AD5">
            <w:pPr>
              <w:spacing w:after="0" w:line="103" w:lineRule="exact"/>
              <w:ind w:left="20"/>
              <w:rPr>
                <w:color w:val="auto"/>
                <w:sz w:val="20"/>
                <w:szCs w:val="20"/>
              </w:rPr>
            </w:pPr>
            <w:r>
              <w:rPr>
                <w:rFonts w:ascii="宋体" w:hAnsi="宋体" w:eastAsia="宋体" w:cs="宋体"/>
                <w:b/>
                <w:bCs/>
                <w:color w:val="auto"/>
                <w:sz w:val="9"/>
                <w:szCs w:val="9"/>
              </w:rPr>
              <w:t>一、基本支出</w:t>
            </w:r>
          </w:p>
        </w:tc>
        <w:tc>
          <w:tcPr>
            <w:tcW w:w="780" w:type="dxa"/>
            <w:tcBorders>
              <w:right w:val="single" w:color="auto" w:sz="8" w:space="0"/>
            </w:tcBorders>
            <w:vAlign w:val="bottom"/>
          </w:tcPr>
          <w:p w14:paraId="211AAB23">
            <w:pPr>
              <w:spacing w:after="0" w:line="103" w:lineRule="exact"/>
              <w:jc w:val="right"/>
              <w:rPr>
                <w:color w:val="auto"/>
                <w:sz w:val="20"/>
                <w:szCs w:val="20"/>
              </w:rPr>
            </w:pPr>
            <w:r>
              <w:rPr>
                <w:rFonts w:ascii="宋体" w:hAnsi="宋体" w:eastAsia="宋体" w:cs="宋体"/>
                <w:b/>
                <w:bCs/>
                <w:color w:val="auto"/>
                <w:sz w:val="9"/>
                <w:szCs w:val="9"/>
              </w:rPr>
              <w:t>1,776.71</w:t>
            </w:r>
          </w:p>
        </w:tc>
        <w:tc>
          <w:tcPr>
            <w:tcW w:w="1500" w:type="dxa"/>
            <w:tcBorders>
              <w:right w:val="single" w:color="auto" w:sz="8" w:space="0"/>
            </w:tcBorders>
            <w:vAlign w:val="bottom"/>
          </w:tcPr>
          <w:p w14:paraId="320FBF40">
            <w:pPr>
              <w:spacing w:after="0" w:line="103" w:lineRule="exact"/>
              <w:ind w:left="20"/>
              <w:rPr>
                <w:color w:val="auto"/>
                <w:sz w:val="20"/>
                <w:szCs w:val="20"/>
              </w:rPr>
            </w:pPr>
            <w:r>
              <w:rPr>
                <w:rFonts w:ascii="宋体" w:hAnsi="宋体" w:eastAsia="宋体" w:cs="宋体"/>
                <w:color w:val="auto"/>
                <w:sz w:val="9"/>
                <w:szCs w:val="9"/>
              </w:rPr>
              <w:t>一、机关工资福利支出</w:t>
            </w:r>
          </w:p>
        </w:tc>
        <w:tc>
          <w:tcPr>
            <w:tcW w:w="820" w:type="dxa"/>
            <w:tcBorders>
              <w:right w:val="single" w:color="auto" w:sz="8" w:space="0"/>
            </w:tcBorders>
            <w:vAlign w:val="bottom"/>
          </w:tcPr>
          <w:p w14:paraId="01D64C64">
            <w:pPr>
              <w:spacing w:after="0" w:line="103" w:lineRule="exact"/>
              <w:jc w:val="right"/>
              <w:rPr>
                <w:color w:val="auto"/>
                <w:sz w:val="20"/>
                <w:szCs w:val="20"/>
              </w:rPr>
            </w:pPr>
            <w:r>
              <w:rPr>
                <w:rFonts w:ascii="宋体" w:hAnsi="宋体" w:eastAsia="宋体" w:cs="宋体"/>
                <w:color w:val="auto"/>
                <w:sz w:val="9"/>
                <w:szCs w:val="9"/>
              </w:rPr>
              <w:t>1,751.01</w:t>
            </w:r>
          </w:p>
        </w:tc>
      </w:tr>
      <w:tr w14:paraId="53CB2139">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5CF43848">
            <w:pPr>
              <w:spacing w:after="0"/>
              <w:rPr>
                <w:color w:val="auto"/>
                <w:sz w:val="3"/>
                <w:szCs w:val="3"/>
              </w:rPr>
            </w:pPr>
          </w:p>
        </w:tc>
        <w:tc>
          <w:tcPr>
            <w:tcW w:w="740" w:type="dxa"/>
            <w:tcBorders>
              <w:bottom w:val="single" w:color="auto" w:sz="8" w:space="0"/>
              <w:right w:val="single" w:color="auto" w:sz="8" w:space="0"/>
            </w:tcBorders>
            <w:vAlign w:val="bottom"/>
          </w:tcPr>
          <w:p w14:paraId="4A7128AC">
            <w:pPr>
              <w:spacing w:after="0"/>
              <w:rPr>
                <w:color w:val="auto"/>
                <w:sz w:val="3"/>
                <w:szCs w:val="3"/>
              </w:rPr>
            </w:pPr>
          </w:p>
        </w:tc>
        <w:tc>
          <w:tcPr>
            <w:tcW w:w="1720" w:type="dxa"/>
            <w:tcBorders>
              <w:bottom w:val="single" w:color="auto" w:sz="8" w:space="0"/>
              <w:right w:val="single" w:color="auto" w:sz="8" w:space="0"/>
            </w:tcBorders>
            <w:vAlign w:val="bottom"/>
          </w:tcPr>
          <w:p w14:paraId="72F52E3B">
            <w:pPr>
              <w:spacing w:after="0"/>
              <w:rPr>
                <w:color w:val="auto"/>
                <w:sz w:val="3"/>
                <w:szCs w:val="3"/>
              </w:rPr>
            </w:pPr>
          </w:p>
        </w:tc>
        <w:tc>
          <w:tcPr>
            <w:tcW w:w="780" w:type="dxa"/>
            <w:tcBorders>
              <w:bottom w:val="single" w:color="auto" w:sz="8" w:space="0"/>
              <w:right w:val="single" w:color="auto" w:sz="8" w:space="0"/>
            </w:tcBorders>
            <w:vAlign w:val="bottom"/>
          </w:tcPr>
          <w:p w14:paraId="5A33B906">
            <w:pPr>
              <w:spacing w:after="0"/>
              <w:rPr>
                <w:color w:val="auto"/>
                <w:sz w:val="3"/>
                <w:szCs w:val="3"/>
              </w:rPr>
            </w:pPr>
          </w:p>
        </w:tc>
        <w:tc>
          <w:tcPr>
            <w:tcW w:w="140" w:type="dxa"/>
            <w:tcBorders>
              <w:bottom w:val="single" w:color="auto" w:sz="8" w:space="0"/>
            </w:tcBorders>
            <w:vAlign w:val="bottom"/>
          </w:tcPr>
          <w:p w14:paraId="5931D694">
            <w:pPr>
              <w:spacing w:after="0"/>
              <w:rPr>
                <w:color w:val="auto"/>
                <w:sz w:val="3"/>
                <w:szCs w:val="3"/>
              </w:rPr>
            </w:pPr>
          </w:p>
        </w:tc>
        <w:tc>
          <w:tcPr>
            <w:tcW w:w="1640" w:type="dxa"/>
            <w:tcBorders>
              <w:bottom w:val="single" w:color="auto" w:sz="8" w:space="0"/>
              <w:right w:val="single" w:color="auto" w:sz="8" w:space="0"/>
            </w:tcBorders>
            <w:vAlign w:val="bottom"/>
          </w:tcPr>
          <w:p w14:paraId="50531A64">
            <w:pPr>
              <w:spacing w:after="0"/>
              <w:rPr>
                <w:color w:val="auto"/>
                <w:sz w:val="3"/>
                <w:szCs w:val="3"/>
              </w:rPr>
            </w:pPr>
          </w:p>
        </w:tc>
        <w:tc>
          <w:tcPr>
            <w:tcW w:w="780" w:type="dxa"/>
            <w:tcBorders>
              <w:bottom w:val="single" w:color="auto" w:sz="8" w:space="0"/>
              <w:right w:val="single" w:color="auto" w:sz="8" w:space="0"/>
            </w:tcBorders>
            <w:vAlign w:val="bottom"/>
          </w:tcPr>
          <w:p w14:paraId="633A9BEA">
            <w:pPr>
              <w:spacing w:after="0"/>
              <w:rPr>
                <w:color w:val="auto"/>
                <w:sz w:val="3"/>
                <w:szCs w:val="3"/>
              </w:rPr>
            </w:pPr>
          </w:p>
        </w:tc>
        <w:tc>
          <w:tcPr>
            <w:tcW w:w="1500" w:type="dxa"/>
            <w:tcBorders>
              <w:bottom w:val="single" w:color="auto" w:sz="8" w:space="0"/>
              <w:right w:val="single" w:color="auto" w:sz="8" w:space="0"/>
            </w:tcBorders>
            <w:vAlign w:val="bottom"/>
          </w:tcPr>
          <w:p w14:paraId="145407EE">
            <w:pPr>
              <w:spacing w:after="0"/>
              <w:rPr>
                <w:color w:val="auto"/>
                <w:sz w:val="3"/>
                <w:szCs w:val="3"/>
              </w:rPr>
            </w:pPr>
          </w:p>
        </w:tc>
        <w:tc>
          <w:tcPr>
            <w:tcW w:w="820" w:type="dxa"/>
            <w:tcBorders>
              <w:bottom w:val="single" w:color="auto" w:sz="8" w:space="0"/>
              <w:right w:val="single" w:color="auto" w:sz="8" w:space="0"/>
            </w:tcBorders>
            <w:vAlign w:val="bottom"/>
          </w:tcPr>
          <w:p w14:paraId="0F6A2639">
            <w:pPr>
              <w:spacing w:after="0"/>
              <w:rPr>
                <w:color w:val="auto"/>
                <w:sz w:val="3"/>
                <w:szCs w:val="3"/>
              </w:rPr>
            </w:pPr>
          </w:p>
        </w:tc>
      </w:tr>
      <w:tr w14:paraId="05E49483">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1AC6B797">
            <w:pPr>
              <w:spacing w:after="0" w:line="103" w:lineRule="exact"/>
              <w:ind w:left="320"/>
              <w:rPr>
                <w:color w:val="auto"/>
                <w:sz w:val="20"/>
                <w:szCs w:val="20"/>
              </w:rPr>
            </w:pPr>
            <w:r>
              <w:rPr>
                <w:rFonts w:ascii="宋体" w:hAnsi="宋体" w:eastAsia="宋体" w:cs="宋体"/>
                <w:color w:val="auto"/>
                <w:sz w:val="9"/>
                <w:szCs w:val="9"/>
              </w:rPr>
              <w:t>经费拨款</w:t>
            </w:r>
          </w:p>
        </w:tc>
        <w:tc>
          <w:tcPr>
            <w:tcW w:w="740" w:type="dxa"/>
            <w:tcBorders>
              <w:right w:val="single" w:color="auto" w:sz="8" w:space="0"/>
            </w:tcBorders>
            <w:vAlign w:val="bottom"/>
          </w:tcPr>
          <w:p w14:paraId="79029FA2">
            <w:pPr>
              <w:spacing w:after="0" w:line="103" w:lineRule="exact"/>
              <w:jc w:val="right"/>
              <w:rPr>
                <w:color w:val="auto"/>
                <w:sz w:val="20"/>
                <w:szCs w:val="20"/>
              </w:rPr>
            </w:pPr>
            <w:r>
              <w:rPr>
                <w:rFonts w:ascii="宋体" w:hAnsi="宋体" w:eastAsia="宋体" w:cs="宋体"/>
                <w:color w:val="auto"/>
                <w:sz w:val="9"/>
                <w:szCs w:val="9"/>
              </w:rPr>
              <w:t>2,423.00</w:t>
            </w:r>
          </w:p>
        </w:tc>
        <w:tc>
          <w:tcPr>
            <w:tcW w:w="1720" w:type="dxa"/>
            <w:tcBorders>
              <w:right w:val="single" w:color="auto" w:sz="8" w:space="0"/>
            </w:tcBorders>
            <w:vAlign w:val="bottom"/>
          </w:tcPr>
          <w:p w14:paraId="6EEF17F8">
            <w:pPr>
              <w:spacing w:after="0" w:line="103" w:lineRule="exact"/>
              <w:rPr>
                <w:color w:val="auto"/>
                <w:sz w:val="20"/>
                <w:szCs w:val="20"/>
              </w:rPr>
            </w:pPr>
            <w:r>
              <w:rPr>
                <w:rFonts w:ascii="宋体" w:hAnsi="宋体" w:eastAsia="宋体" w:cs="宋体"/>
                <w:color w:val="auto"/>
                <w:sz w:val="9"/>
                <w:szCs w:val="9"/>
              </w:rPr>
              <w:t>（二）外交支出</w:t>
            </w:r>
          </w:p>
        </w:tc>
        <w:tc>
          <w:tcPr>
            <w:tcW w:w="780" w:type="dxa"/>
            <w:tcBorders>
              <w:right w:val="single" w:color="auto" w:sz="8" w:space="0"/>
            </w:tcBorders>
            <w:vAlign w:val="bottom"/>
          </w:tcPr>
          <w:p w14:paraId="66954368">
            <w:pPr>
              <w:spacing w:after="0"/>
              <w:rPr>
                <w:color w:val="auto"/>
                <w:sz w:val="11"/>
                <w:szCs w:val="11"/>
              </w:rPr>
            </w:pPr>
          </w:p>
        </w:tc>
        <w:tc>
          <w:tcPr>
            <w:tcW w:w="140" w:type="dxa"/>
            <w:vAlign w:val="bottom"/>
          </w:tcPr>
          <w:p w14:paraId="68B3141D">
            <w:pPr>
              <w:spacing w:after="0"/>
              <w:rPr>
                <w:color w:val="auto"/>
                <w:sz w:val="11"/>
                <w:szCs w:val="11"/>
              </w:rPr>
            </w:pPr>
          </w:p>
        </w:tc>
        <w:tc>
          <w:tcPr>
            <w:tcW w:w="1640" w:type="dxa"/>
            <w:tcBorders>
              <w:right w:val="single" w:color="auto" w:sz="8" w:space="0"/>
            </w:tcBorders>
            <w:vAlign w:val="bottom"/>
          </w:tcPr>
          <w:p w14:paraId="0C1607B5">
            <w:pPr>
              <w:spacing w:after="0" w:line="103" w:lineRule="exact"/>
              <w:ind w:left="60"/>
              <w:rPr>
                <w:color w:val="auto"/>
                <w:sz w:val="20"/>
                <w:szCs w:val="20"/>
              </w:rPr>
            </w:pPr>
            <w:r>
              <w:rPr>
                <w:rFonts w:ascii="宋体" w:hAnsi="宋体" w:eastAsia="宋体" w:cs="宋体"/>
                <w:color w:val="auto"/>
                <w:sz w:val="9"/>
                <w:szCs w:val="9"/>
              </w:rPr>
              <w:t>工资福利支出</w:t>
            </w:r>
          </w:p>
        </w:tc>
        <w:tc>
          <w:tcPr>
            <w:tcW w:w="780" w:type="dxa"/>
            <w:tcBorders>
              <w:right w:val="single" w:color="auto" w:sz="8" w:space="0"/>
            </w:tcBorders>
            <w:vAlign w:val="bottom"/>
          </w:tcPr>
          <w:p w14:paraId="60506AA5">
            <w:pPr>
              <w:spacing w:after="0" w:line="103" w:lineRule="exact"/>
              <w:jc w:val="right"/>
              <w:rPr>
                <w:color w:val="auto"/>
                <w:sz w:val="20"/>
                <w:szCs w:val="20"/>
              </w:rPr>
            </w:pPr>
            <w:r>
              <w:rPr>
                <w:rFonts w:ascii="宋体" w:hAnsi="宋体" w:eastAsia="宋体" w:cs="宋体"/>
                <w:color w:val="auto"/>
                <w:sz w:val="9"/>
                <w:szCs w:val="9"/>
              </w:rPr>
              <w:t>1,678.91</w:t>
            </w:r>
          </w:p>
        </w:tc>
        <w:tc>
          <w:tcPr>
            <w:tcW w:w="1500" w:type="dxa"/>
            <w:tcBorders>
              <w:right w:val="single" w:color="auto" w:sz="8" w:space="0"/>
            </w:tcBorders>
            <w:vAlign w:val="bottom"/>
          </w:tcPr>
          <w:p w14:paraId="696D0B7C">
            <w:pPr>
              <w:spacing w:after="0" w:line="103" w:lineRule="exact"/>
              <w:ind w:left="20"/>
              <w:rPr>
                <w:color w:val="auto"/>
                <w:sz w:val="20"/>
                <w:szCs w:val="20"/>
              </w:rPr>
            </w:pPr>
            <w:r>
              <w:rPr>
                <w:rFonts w:ascii="宋体" w:hAnsi="宋体" w:eastAsia="宋体" w:cs="宋体"/>
                <w:color w:val="auto"/>
                <w:sz w:val="9"/>
                <w:szCs w:val="9"/>
              </w:rPr>
              <w:t>二、机关商品和服务支出</w:t>
            </w:r>
          </w:p>
        </w:tc>
        <w:tc>
          <w:tcPr>
            <w:tcW w:w="820" w:type="dxa"/>
            <w:tcBorders>
              <w:right w:val="single" w:color="auto" w:sz="8" w:space="0"/>
            </w:tcBorders>
            <w:vAlign w:val="bottom"/>
          </w:tcPr>
          <w:p w14:paraId="3410BB63">
            <w:pPr>
              <w:spacing w:after="0" w:line="103" w:lineRule="exact"/>
              <w:jc w:val="right"/>
              <w:rPr>
                <w:color w:val="auto"/>
                <w:sz w:val="20"/>
                <w:szCs w:val="20"/>
              </w:rPr>
            </w:pPr>
            <w:r>
              <w:rPr>
                <w:rFonts w:ascii="宋体" w:hAnsi="宋体" w:eastAsia="宋体" w:cs="宋体"/>
                <w:color w:val="auto"/>
                <w:sz w:val="9"/>
                <w:szCs w:val="9"/>
              </w:rPr>
              <w:t>811.89</w:t>
            </w:r>
          </w:p>
        </w:tc>
      </w:tr>
      <w:tr w14:paraId="57F82CFA">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1F3B0821">
            <w:pPr>
              <w:spacing w:after="0"/>
              <w:rPr>
                <w:color w:val="auto"/>
                <w:sz w:val="3"/>
                <w:szCs w:val="3"/>
              </w:rPr>
            </w:pPr>
          </w:p>
        </w:tc>
        <w:tc>
          <w:tcPr>
            <w:tcW w:w="740" w:type="dxa"/>
            <w:tcBorders>
              <w:bottom w:val="single" w:color="auto" w:sz="8" w:space="0"/>
              <w:right w:val="single" w:color="auto" w:sz="8" w:space="0"/>
            </w:tcBorders>
            <w:vAlign w:val="bottom"/>
          </w:tcPr>
          <w:p w14:paraId="2B071723">
            <w:pPr>
              <w:spacing w:after="0"/>
              <w:rPr>
                <w:color w:val="auto"/>
                <w:sz w:val="3"/>
                <w:szCs w:val="3"/>
              </w:rPr>
            </w:pPr>
          </w:p>
        </w:tc>
        <w:tc>
          <w:tcPr>
            <w:tcW w:w="1720" w:type="dxa"/>
            <w:tcBorders>
              <w:bottom w:val="single" w:color="auto" w:sz="8" w:space="0"/>
              <w:right w:val="single" w:color="auto" w:sz="8" w:space="0"/>
            </w:tcBorders>
            <w:vAlign w:val="bottom"/>
          </w:tcPr>
          <w:p w14:paraId="61858CDC">
            <w:pPr>
              <w:spacing w:after="0"/>
              <w:rPr>
                <w:color w:val="auto"/>
                <w:sz w:val="3"/>
                <w:szCs w:val="3"/>
              </w:rPr>
            </w:pPr>
          </w:p>
        </w:tc>
        <w:tc>
          <w:tcPr>
            <w:tcW w:w="780" w:type="dxa"/>
            <w:tcBorders>
              <w:bottom w:val="single" w:color="auto" w:sz="8" w:space="0"/>
              <w:right w:val="single" w:color="auto" w:sz="8" w:space="0"/>
            </w:tcBorders>
            <w:vAlign w:val="bottom"/>
          </w:tcPr>
          <w:p w14:paraId="5568B813">
            <w:pPr>
              <w:spacing w:after="0"/>
              <w:rPr>
                <w:color w:val="auto"/>
                <w:sz w:val="3"/>
                <w:szCs w:val="3"/>
              </w:rPr>
            </w:pPr>
          </w:p>
        </w:tc>
        <w:tc>
          <w:tcPr>
            <w:tcW w:w="140" w:type="dxa"/>
            <w:tcBorders>
              <w:bottom w:val="single" w:color="auto" w:sz="8" w:space="0"/>
            </w:tcBorders>
            <w:vAlign w:val="bottom"/>
          </w:tcPr>
          <w:p w14:paraId="6E51097F">
            <w:pPr>
              <w:spacing w:after="0"/>
              <w:rPr>
                <w:color w:val="auto"/>
                <w:sz w:val="3"/>
                <w:szCs w:val="3"/>
              </w:rPr>
            </w:pPr>
          </w:p>
        </w:tc>
        <w:tc>
          <w:tcPr>
            <w:tcW w:w="1640" w:type="dxa"/>
            <w:tcBorders>
              <w:bottom w:val="single" w:color="auto" w:sz="8" w:space="0"/>
              <w:right w:val="single" w:color="auto" w:sz="8" w:space="0"/>
            </w:tcBorders>
            <w:vAlign w:val="bottom"/>
          </w:tcPr>
          <w:p w14:paraId="21CED8F6">
            <w:pPr>
              <w:spacing w:after="0"/>
              <w:rPr>
                <w:color w:val="auto"/>
                <w:sz w:val="3"/>
                <w:szCs w:val="3"/>
              </w:rPr>
            </w:pPr>
          </w:p>
        </w:tc>
        <w:tc>
          <w:tcPr>
            <w:tcW w:w="780" w:type="dxa"/>
            <w:tcBorders>
              <w:bottom w:val="single" w:color="auto" w:sz="8" w:space="0"/>
              <w:right w:val="single" w:color="auto" w:sz="8" w:space="0"/>
            </w:tcBorders>
            <w:vAlign w:val="bottom"/>
          </w:tcPr>
          <w:p w14:paraId="3FE87AAE">
            <w:pPr>
              <w:spacing w:after="0"/>
              <w:rPr>
                <w:color w:val="auto"/>
                <w:sz w:val="3"/>
                <w:szCs w:val="3"/>
              </w:rPr>
            </w:pPr>
          </w:p>
        </w:tc>
        <w:tc>
          <w:tcPr>
            <w:tcW w:w="1500" w:type="dxa"/>
            <w:tcBorders>
              <w:bottom w:val="single" w:color="auto" w:sz="8" w:space="0"/>
              <w:right w:val="single" w:color="auto" w:sz="8" w:space="0"/>
            </w:tcBorders>
            <w:vAlign w:val="bottom"/>
          </w:tcPr>
          <w:p w14:paraId="1EFC4AE0">
            <w:pPr>
              <w:spacing w:after="0"/>
              <w:rPr>
                <w:color w:val="auto"/>
                <w:sz w:val="3"/>
                <w:szCs w:val="3"/>
              </w:rPr>
            </w:pPr>
          </w:p>
        </w:tc>
        <w:tc>
          <w:tcPr>
            <w:tcW w:w="820" w:type="dxa"/>
            <w:tcBorders>
              <w:bottom w:val="single" w:color="auto" w:sz="8" w:space="0"/>
              <w:right w:val="single" w:color="auto" w:sz="8" w:space="0"/>
            </w:tcBorders>
            <w:vAlign w:val="bottom"/>
          </w:tcPr>
          <w:p w14:paraId="20D3A73B">
            <w:pPr>
              <w:spacing w:after="0"/>
              <w:rPr>
                <w:color w:val="auto"/>
                <w:sz w:val="3"/>
                <w:szCs w:val="3"/>
              </w:rPr>
            </w:pPr>
          </w:p>
        </w:tc>
      </w:tr>
      <w:tr w14:paraId="4A7DF18A">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42C99A37">
            <w:pPr>
              <w:spacing w:after="0" w:line="103" w:lineRule="exact"/>
              <w:ind w:left="280"/>
              <w:rPr>
                <w:color w:val="auto"/>
                <w:sz w:val="20"/>
                <w:szCs w:val="20"/>
              </w:rPr>
            </w:pPr>
            <w:r>
              <w:rPr>
                <w:rFonts w:ascii="宋体" w:hAnsi="宋体" w:eastAsia="宋体" w:cs="宋体"/>
                <w:b/>
                <w:bCs/>
                <w:color w:val="auto"/>
                <w:sz w:val="9"/>
                <w:szCs w:val="9"/>
              </w:rPr>
              <w:t>纳入一般公共预算管理的非税收入拨款</w:t>
            </w:r>
          </w:p>
        </w:tc>
        <w:tc>
          <w:tcPr>
            <w:tcW w:w="740" w:type="dxa"/>
            <w:tcBorders>
              <w:right w:val="single" w:color="auto" w:sz="8" w:space="0"/>
            </w:tcBorders>
            <w:vAlign w:val="bottom"/>
          </w:tcPr>
          <w:p w14:paraId="3F062A59">
            <w:pPr>
              <w:spacing w:after="0" w:line="103" w:lineRule="exact"/>
              <w:jc w:val="right"/>
              <w:rPr>
                <w:color w:val="auto"/>
                <w:sz w:val="20"/>
                <w:szCs w:val="20"/>
              </w:rPr>
            </w:pPr>
            <w:r>
              <w:rPr>
                <w:rFonts w:ascii="宋体" w:hAnsi="宋体" w:eastAsia="宋体" w:cs="宋体"/>
                <w:color w:val="auto"/>
                <w:sz w:val="9"/>
                <w:szCs w:val="9"/>
              </w:rPr>
              <w:t>156.60</w:t>
            </w:r>
          </w:p>
        </w:tc>
        <w:tc>
          <w:tcPr>
            <w:tcW w:w="1720" w:type="dxa"/>
            <w:tcBorders>
              <w:right w:val="single" w:color="auto" w:sz="8" w:space="0"/>
            </w:tcBorders>
            <w:vAlign w:val="bottom"/>
          </w:tcPr>
          <w:p w14:paraId="5EBA3DD6">
            <w:pPr>
              <w:spacing w:after="0" w:line="103" w:lineRule="exact"/>
              <w:rPr>
                <w:color w:val="auto"/>
                <w:sz w:val="20"/>
                <w:szCs w:val="20"/>
              </w:rPr>
            </w:pPr>
            <w:r>
              <w:rPr>
                <w:rFonts w:ascii="宋体" w:hAnsi="宋体" w:eastAsia="宋体" w:cs="宋体"/>
                <w:color w:val="auto"/>
                <w:sz w:val="9"/>
                <w:szCs w:val="9"/>
              </w:rPr>
              <w:t>（三）国防支出</w:t>
            </w:r>
          </w:p>
        </w:tc>
        <w:tc>
          <w:tcPr>
            <w:tcW w:w="780" w:type="dxa"/>
            <w:tcBorders>
              <w:right w:val="single" w:color="auto" w:sz="8" w:space="0"/>
            </w:tcBorders>
            <w:vAlign w:val="bottom"/>
          </w:tcPr>
          <w:p w14:paraId="2466D017">
            <w:pPr>
              <w:spacing w:after="0"/>
              <w:rPr>
                <w:color w:val="auto"/>
                <w:sz w:val="11"/>
                <w:szCs w:val="11"/>
              </w:rPr>
            </w:pPr>
          </w:p>
        </w:tc>
        <w:tc>
          <w:tcPr>
            <w:tcW w:w="140" w:type="dxa"/>
            <w:vAlign w:val="bottom"/>
          </w:tcPr>
          <w:p w14:paraId="6238791D">
            <w:pPr>
              <w:spacing w:after="0"/>
              <w:rPr>
                <w:color w:val="auto"/>
                <w:sz w:val="11"/>
                <w:szCs w:val="11"/>
              </w:rPr>
            </w:pPr>
          </w:p>
        </w:tc>
        <w:tc>
          <w:tcPr>
            <w:tcW w:w="1640" w:type="dxa"/>
            <w:tcBorders>
              <w:right w:val="single" w:color="auto" w:sz="8" w:space="0"/>
            </w:tcBorders>
            <w:vAlign w:val="bottom"/>
          </w:tcPr>
          <w:p w14:paraId="6CB8B600">
            <w:pPr>
              <w:spacing w:after="0" w:line="103" w:lineRule="exact"/>
              <w:ind w:left="60"/>
              <w:rPr>
                <w:color w:val="auto"/>
                <w:sz w:val="20"/>
                <w:szCs w:val="20"/>
              </w:rPr>
            </w:pPr>
            <w:r>
              <w:rPr>
                <w:rFonts w:ascii="宋体" w:hAnsi="宋体" w:eastAsia="宋体" w:cs="宋体"/>
                <w:color w:val="auto"/>
                <w:sz w:val="9"/>
                <w:szCs w:val="9"/>
              </w:rPr>
              <w:t>商品和服务支出</w:t>
            </w:r>
          </w:p>
        </w:tc>
        <w:tc>
          <w:tcPr>
            <w:tcW w:w="780" w:type="dxa"/>
            <w:tcBorders>
              <w:right w:val="single" w:color="auto" w:sz="8" w:space="0"/>
            </w:tcBorders>
            <w:vAlign w:val="bottom"/>
          </w:tcPr>
          <w:p w14:paraId="781CED04">
            <w:pPr>
              <w:spacing w:after="0" w:line="103" w:lineRule="exact"/>
              <w:jc w:val="right"/>
              <w:rPr>
                <w:color w:val="auto"/>
                <w:sz w:val="20"/>
                <w:szCs w:val="20"/>
              </w:rPr>
            </w:pPr>
            <w:r>
              <w:rPr>
                <w:rFonts w:ascii="宋体" w:hAnsi="宋体" w:eastAsia="宋体" w:cs="宋体"/>
                <w:color w:val="auto"/>
                <w:sz w:val="9"/>
                <w:szCs w:val="9"/>
              </w:rPr>
              <w:t>97.80</w:t>
            </w:r>
          </w:p>
        </w:tc>
        <w:tc>
          <w:tcPr>
            <w:tcW w:w="1500" w:type="dxa"/>
            <w:tcBorders>
              <w:right w:val="single" w:color="auto" w:sz="8" w:space="0"/>
            </w:tcBorders>
            <w:vAlign w:val="bottom"/>
          </w:tcPr>
          <w:p w14:paraId="67849426">
            <w:pPr>
              <w:spacing w:after="0" w:line="103" w:lineRule="exact"/>
              <w:ind w:left="20"/>
              <w:rPr>
                <w:color w:val="auto"/>
                <w:sz w:val="20"/>
                <w:szCs w:val="20"/>
              </w:rPr>
            </w:pPr>
            <w:r>
              <w:rPr>
                <w:rFonts w:ascii="宋体" w:hAnsi="宋体" w:eastAsia="宋体" w:cs="宋体"/>
                <w:color w:val="auto"/>
                <w:sz w:val="9"/>
                <w:szCs w:val="9"/>
              </w:rPr>
              <w:t>三、机关资本性支出（一）</w:t>
            </w:r>
          </w:p>
        </w:tc>
        <w:tc>
          <w:tcPr>
            <w:tcW w:w="820" w:type="dxa"/>
            <w:tcBorders>
              <w:right w:val="single" w:color="auto" w:sz="8" w:space="0"/>
            </w:tcBorders>
            <w:vAlign w:val="bottom"/>
          </w:tcPr>
          <w:p w14:paraId="54FDCAB5">
            <w:pPr>
              <w:spacing w:after="0"/>
              <w:rPr>
                <w:color w:val="auto"/>
                <w:sz w:val="11"/>
                <w:szCs w:val="11"/>
              </w:rPr>
            </w:pPr>
          </w:p>
        </w:tc>
      </w:tr>
      <w:tr w14:paraId="0EBCE2BA">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2096946A">
            <w:pPr>
              <w:spacing w:after="0"/>
              <w:rPr>
                <w:color w:val="auto"/>
                <w:sz w:val="3"/>
                <w:szCs w:val="3"/>
              </w:rPr>
            </w:pPr>
          </w:p>
        </w:tc>
        <w:tc>
          <w:tcPr>
            <w:tcW w:w="740" w:type="dxa"/>
            <w:tcBorders>
              <w:bottom w:val="single" w:color="auto" w:sz="8" w:space="0"/>
              <w:right w:val="single" w:color="auto" w:sz="8" w:space="0"/>
            </w:tcBorders>
            <w:vAlign w:val="bottom"/>
          </w:tcPr>
          <w:p w14:paraId="6030546F">
            <w:pPr>
              <w:spacing w:after="0"/>
              <w:rPr>
                <w:color w:val="auto"/>
                <w:sz w:val="3"/>
                <w:szCs w:val="3"/>
              </w:rPr>
            </w:pPr>
          </w:p>
        </w:tc>
        <w:tc>
          <w:tcPr>
            <w:tcW w:w="1720" w:type="dxa"/>
            <w:tcBorders>
              <w:bottom w:val="single" w:color="auto" w:sz="8" w:space="0"/>
              <w:right w:val="single" w:color="auto" w:sz="8" w:space="0"/>
            </w:tcBorders>
            <w:vAlign w:val="bottom"/>
          </w:tcPr>
          <w:p w14:paraId="7B4B35F3">
            <w:pPr>
              <w:spacing w:after="0"/>
              <w:rPr>
                <w:color w:val="auto"/>
                <w:sz w:val="3"/>
                <w:szCs w:val="3"/>
              </w:rPr>
            </w:pPr>
          </w:p>
        </w:tc>
        <w:tc>
          <w:tcPr>
            <w:tcW w:w="780" w:type="dxa"/>
            <w:tcBorders>
              <w:bottom w:val="single" w:color="auto" w:sz="8" w:space="0"/>
              <w:right w:val="single" w:color="auto" w:sz="8" w:space="0"/>
            </w:tcBorders>
            <w:vAlign w:val="bottom"/>
          </w:tcPr>
          <w:p w14:paraId="621957FF">
            <w:pPr>
              <w:spacing w:after="0"/>
              <w:rPr>
                <w:color w:val="auto"/>
                <w:sz w:val="3"/>
                <w:szCs w:val="3"/>
              </w:rPr>
            </w:pPr>
          </w:p>
        </w:tc>
        <w:tc>
          <w:tcPr>
            <w:tcW w:w="140" w:type="dxa"/>
            <w:tcBorders>
              <w:bottom w:val="single" w:color="auto" w:sz="8" w:space="0"/>
            </w:tcBorders>
            <w:vAlign w:val="bottom"/>
          </w:tcPr>
          <w:p w14:paraId="5AC752F2">
            <w:pPr>
              <w:spacing w:after="0"/>
              <w:rPr>
                <w:color w:val="auto"/>
                <w:sz w:val="3"/>
                <w:szCs w:val="3"/>
              </w:rPr>
            </w:pPr>
          </w:p>
        </w:tc>
        <w:tc>
          <w:tcPr>
            <w:tcW w:w="1640" w:type="dxa"/>
            <w:tcBorders>
              <w:bottom w:val="single" w:color="auto" w:sz="8" w:space="0"/>
              <w:right w:val="single" w:color="auto" w:sz="8" w:space="0"/>
            </w:tcBorders>
            <w:vAlign w:val="bottom"/>
          </w:tcPr>
          <w:p w14:paraId="57C283A9">
            <w:pPr>
              <w:spacing w:after="0"/>
              <w:rPr>
                <w:color w:val="auto"/>
                <w:sz w:val="3"/>
                <w:szCs w:val="3"/>
              </w:rPr>
            </w:pPr>
          </w:p>
        </w:tc>
        <w:tc>
          <w:tcPr>
            <w:tcW w:w="780" w:type="dxa"/>
            <w:tcBorders>
              <w:bottom w:val="single" w:color="auto" w:sz="8" w:space="0"/>
              <w:right w:val="single" w:color="auto" w:sz="8" w:space="0"/>
            </w:tcBorders>
            <w:vAlign w:val="bottom"/>
          </w:tcPr>
          <w:p w14:paraId="3219FBFB">
            <w:pPr>
              <w:spacing w:after="0"/>
              <w:rPr>
                <w:color w:val="auto"/>
                <w:sz w:val="3"/>
                <w:szCs w:val="3"/>
              </w:rPr>
            </w:pPr>
          </w:p>
        </w:tc>
        <w:tc>
          <w:tcPr>
            <w:tcW w:w="1500" w:type="dxa"/>
            <w:tcBorders>
              <w:bottom w:val="single" w:color="auto" w:sz="8" w:space="0"/>
              <w:right w:val="single" w:color="auto" w:sz="8" w:space="0"/>
            </w:tcBorders>
            <w:vAlign w:val="bottom"/>
          </w:tcPr>
          <w:p w14:paraId="21763F5F">
            <w:pPr>
              <w:spacing w:after="0"/>
              <w:rPr>
                <w:color w:val="auto"/>
                <w:sz w:val="3"/>
                <w:szCs w:val="3"/>
              </w:rPr>
            </w:pPr>
          </w:p>
        </w:tc>
        <w:tc>
          <w:tcPr>
            <w:tcW w:w="820" w:type="dxa"/>
            <w:tcBorders>
              <w:bottom w:val="single" w:color="auto" w:sz="8" w:space="0"/>
              <w:right w:val="single" w:color="auto" w:sz="8" w:space="0"/>
            </w:tcBorders>
            <w:vAlign w:val="bottom"/>
          </w:tcPr>
          <w:p w14:paraId="3AA336F3">
            <w:pPr>
              <w:spacing w:after="0"/>
              <w:rPr>
                <w:color w:val="auto"/>
                <w:sz w:val="3"/>
                <w:szCs w:val="3"/>
              </w:rPr>
            </w:pPr>
          </w:p>
        </w:tc>
      </w:tr>
      <w:tr w14:paraId="1D20E882">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3F22E6F3">
            <w:pPr>
              <w:spacing w:after="0" w:line="103" w:lineRule="exact"/>
              <w:ind w:left="420"/>
              <w:rPr>
                <w:color w:val="auto"/>
                <w:sz w:val="20"/>
                <w:szCs w:val="20"/>
              </w:rPr>
            </w:pPr>
            <w:r>
              <w:rPr>
                <w:rFonts w:ascii="宋体" w:hAnsi="宋体" w:eastAsia="宋体" w:cs="宋体"/>
                <w:color w:val="auto"/>
                <w:sz w:val="9"/>
                <w:szCs w:val="9"/>
              </w:rPr>
              <w:t>行政事业性收费收入</w:t>
            </w:r>
          </w:p>
        </w:tc>
        <w:tc>
          <w:tcPr>
            <w:tcW w:w="740" w:type="dxa"/>
            <w:tcBorders>
              <w:right w:val="single" w:color="auto" w:sz="8" w:space="0"/>
            </w:tcBorders>
            <w:vAlign w:val="bottom"/>
          </w:tcPr>
          <w:p w14:paraId="734E1B62">
            <w:pPr>
              <w:spacing w:after="0"/>
              <w:rPr>
                <w:color w:val="auto"/>
                <w:sz w:val="11"/>
                <w:szCs w:val="11"/>
              </w:rPr>
            </w:pPr>
          </w:p>
        </w:tc>
        <w:tc>
          <w:tcPr>
            <w:tcW w:w="1720" w:type="dxa"/>
            <w:tcBorders>
              <w:right w:val="single" w:color="auto" w:sz="8" w:space="0"/>
            </w:tcBorders>
            <w:vAlign w:val="bottom"/>
          </w:tcPr>
          <w:p w14:paraId="58473E1D">
            <w:pPr>
              <w:spacing w:after="0" w:line="103" w:lineRule="exact"/>
              <w:rPr>
                <w:color w:val="auto"/>
                <w:sz w:val="20"/>
                <w:szCs w:val="20"/>
              </w:rPr>
            </w:pPr>
            <w:r>
              <w:rPr>
                <w:rFonts w:ascii="宋体" w:hAnsi="宋体" w:eastAsia="宋体" w:cs="宋体"/>
                <w:color w:val="auto"/>
                <w:sz w:val="9"/>
                <w:szCs w:val="9"/>
              </w:rPr>
              <w:t>（四）公共安全支出</w:t>
            </w:r>
          </w:p>
        </w:tc>
        <w:tc>
          <w:tcPr>
            <w:tcW w:w="780" w:type="dxa"/>
            <w:tcBorders>
              <w:right w:val="single" w:color="auto" w:sz="8" w:space="0"/>
            </w:tcBorders>
            <w:vAlign w:val="bottom"/>
          </w:tcPr>
          <w:p w14:paraId="416F783E">
            <w:pPr>
              <w:spacing w:after="0"/>
              <w:rPr>
                <w:color w:val="auto"/>
                <w:sz w:val="11"/>
                <w:szCs w:val="11"/>
              </w:rPr>
            </w:pPr>
          </w:p>
        </w:tc>
        <w:tc>
          <w:tcPr>
            <w:tcW w:w="140" w:type="dxa"/>
            <w:vAlign w:val="bottom"/>
          </w:tcPr>
          <w:p w14:paraId="6EE987BC">
            <w:pPr>
              <w:spacing w:after="0"/>
              <w:rPr>
                <w:color w:val="auto"/>
                <w:sz w:val="11"/>
                <w:szCs w:val="11"/>
              </w:rPr>
            </w:pPr>
          </w:p>
        </w:tc>
        <w:tc>
          <w:tcPr>
            <w:tcW w:w="1640" w:type="dxa"/>
            <w:tcBorders>
              <w:right w:val="single" w:color="auto" w:sz="8" w:space="0"/>
            </w:tcBorders>
            <w:vAlign w:val="bottom"/>
          </w:tcPr>
          <w:p w14:paraId="5F1F214B">
            <w:pPr>
              <w:spacing w:after="0" w:line="103" w:lineRule="exact"/>
              <w:ind w:left="60"/>
              <w:rPr>
                <w:color w:val="auto"/>
                <w:sz w:val="20"/>
                <w:szCs w:val="20"/>
              </w:rPr>
            </w:pPr>
            <w:r>
              <w:rPr>
                <w:rFonts w:ascii="宋体" w:hAnsi="宋体" w:eastAsia="宋体" w:cs="宋体"/>
                <w:color w:val="auto"/>
                <w:sz w:val="9"/>
                <w:szCs w:val="9"/>
              </w:rPr>
              <w:t>对个人和家庭的补助</w:t>
            </w:r>
          </w:p>
        </w:tc>
        <w:tc>
          <w:tcPr>
            <w:tcW w:w="780" w:type="dxa"/>
            <w:tcBorders>
              <w:right w:val="single" w:color="auto" w:sz="8" w:space="0"/>
            </w:tcBorders>
            <w:vAlign w:val="bottom"/>
          </w:tcPr>
          <w:p w14:paraId="478CF084">
            <w:pPr>
              <w:spacing w:after="0"/>
              <w:rPr>
                <w:color w:val="auto"/>
                <w:sz w:val="11"/>
                <w:szCs w:val="11"/>
              </w:rPr>
            </w:pPr>
          </w:p>
        </w:tc>
        <w:tc>
          <w:tcPr>
            <w:tcW w:w="1500" w:type="dxa"/>
            <w:tcBorders>
              <w:right w:val="single" w:color="auto" w:sz="8" w:space="0"/>
            </w:tcBorders>
            <w:vAlign w:val="bottom"/>
          </w:tcPr>
          <w:p w14:paraId="5239A98E">
            <w:pPr>
              <w:spacing w:after="0" w:line="103" w:lineRule="exact"/>
              <w:ind w:left="20"/>
              <w:rPr>
                <w:color w:val="auto"/>
                <w:sz w:val="20"/>
                <w:szCs w:val="20"/>
              </w:rPr>
            </w:pPr>
            <w:r>
              <w:rPr>
                <w:rFonts w:ascii="宋体" w:hAnsi="宋体" w:eastAsia="宋体" w:cs="宋体"/>
                <w:color w:val="auto"/>
                <w:sz w:val="9"/>
                <w:szCs w:val="9"/>
              </w:rPr>
              <w:t>四、机关资本性支出（二）</w:t>
            </w:r>
          </w:p>
        </w:tc>
        <w:tc>
          <w:tcPr>
            <w:tcW w:w="820" w:type="dxa"/>
            <w:tcBorders>
              <w:right w:val="single" w:color="auto" w:sz="8" w:space="0"/>
            </w:tcBorders>
            <w:vAlign w:val="bottom"/>
          </w:tcPr>
          <w:p w14:paraId="20690390">
            <w:pPr>
              <w:spacing w:after="0" w:line="103" w:lineRule="exact"/>
              <w:jc w:val="right"/>
              <w:rPr>
                <w:color w:val="auto"/>
                <w:sz w:val="20"/>
                <w:szCs w:val="20"/>
              </w:rPr>
            </w:pPr>
            <w:r>
              <w:rPr>
                <w:rFonts w:ascii="宋体" w:hAnsi="宋体" w:eastAsia="宋体" w:cs="宋体"/>
                <w:color w:val="auto"/>
                <w:sz w:val="9"/>
                <w:szCs w:val="9"/>
              </w:rPr>
              <w:t>6.70</w:t>
            </w:r>
          </w:p>
        </w:tc>
      </w:tr>
      <w:tr w14:paraId="6D049180">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75177A58">
            <w:pPr>
              <w:spacing w:after="0"/>
              <w:rPr>
                <w:color w:val="auto"/>
                <w:sz w:val="3"/>
                <w:szCs w:val="3"/>
              </w:rPr>
            </w:pPr>
          </w:p>
        </w:tc>
        <w:tc>
          <w:tcPr>
            <w:tcW w:w="740" w:type="dxa"/>
            <w:tcBorders>
              <w:bottom w:val="single" w:color="auto" w:sz="8" w:space="0"/>
              <w:right w:val="single" w:color="auto" w:sz="8" w:space="0"/>
            </w:tcBorders>
            <w:vAlign w:val="bottom"/>
          </w:tcPr>
          <w:p w14:paraId="7A101CAB">
            <w:pPr>
              <w:spacing w:after="0"/>
              <w:rPr>
                <w:color w:val="auto"/>
                <w:sz w:val="3"/>
                <w:szCs w:val="3"/>
              </w:rPr>
            </w:pPr>
          </w:p>
        </w:tc>
        <w:tc>
          <w:tcPr>
            <w:tcW w:w="1720" w:type="dxa"/>
            <w:tcBorders>
              <w:bottom w:val="single" w:color="auto" w:sz="8" w:space="0"/>
              <w:right w:val="single" w:color="auto" w:sz="8" w:space="0"/>
            </w:tcBorders>
            <w:vAlign w:val="bottom"/>
          </w:tcPr>
          <w:p w14:paraId="1E0A4A2F">
            <w:pPr>
              <w:spacing w:after="0"/>
              <w:rPr>
                <w:color w:val="auto"/>
                <w:sz w:val="3"/>
                <w:szCs w:val="3"/>
              </w:rPr>
            </w:pPr>
          </w:p>
        </w:tc>
        <w:tc>
          <w:tcPr>
            <w:tcW w:w="780" w:type="dxa"/>
            <w:tcBorders>
              <w:bottom w:val="single" w:color="auto" w:sz="8" w:space="0"/>
              <w:right w:val="single" w:color="auto" w:sz="8" w:space="0"/>
            </w:tcBorders>
            <w:vAlign w:val="bottom"/>
          </w:tcPr>
          <w:p w14:paraId="28CE6C7D">
            <w:pPr>
              <w:spacing w:after="0"/>
              <w:rPr>
                <w:color w:val="auto"/>
                <w:sz w:val="3"/>
                <w:szCs w:val="3"/>
              </w:rPr>
            </w:pPr>
          </w:p>
        </w:tc>
        <w:tc>
          <w:tcPr>
            <w:tcW w:w="1780" w:type="dxa"/>
            <w:gridSpan w:val="2"/>
            <w:tcBorders>
              <w:bottom w:val="single" w:color="auto" w:sz="8" w:space="0"/>
              <w:right w:val="single" w:color="auto" w:sz="8" w:space="0"/>
            </w:tcBorders>
            <w:vAlign w:val="bottom"/>
          </w:tcPr>
          <w:p w14:paraId="71A99FD3">
            <w:pPr>
              <w:spacing w:after="0"/>
              <w:rPr>
                <w:color w:val="auto"/>
                <w:sz w:val="3"/>
                <w:szCs w:val="3"/>
              </w:rPr>
            </w:pPr>
          </w:p>
        </w:tc>
        <w:tc>
          <w:tcPr>
            <w:tcW w:w="780" w:type="dxa"/>
            <w:tcBorders>
              <w:bottom w:val="single" w:color="auto" w:sz="8" w:space="0"/>
              <w:right w:val="single" w:color="auto" w:sz="8" w:space="0"/>
            </w:tcBorders>
            <w:vAlign w:val="bottom"/>
          </w:tcPr>
          <w:p w14:paraId="1CC37268">
            <w:pPr>
              <w:spacing w:after="0"/>
              <w:rPr>
                <w:color w:val="auto"/>
                <w:sz w:val="3"/>
                <w:szCs w:val="3"/>
              </w:rPr>
            </w:pPr>
          </w:p>
        </w:tc>
        <w:tc>
          <w:tcPr>
            <w:tcW w:w="1500" w:type="dxa"/>
            <w:tcBorders>
              <w:bottom w:val="single" w:color="auto" w:sz="8" w:space="0"/>
              <w:right w:val="single" w:color="auto" w:sz="8" w:space="0"/>
            </w:tcBorders>
            <w:vAlign w:val="bottom"/>
          </w:tcPr>
          <w:p w14:paraId="4A8EFCD8">
            <w:pPr>
              <w:spacing w:after="0"/>
              <w:rPr>
                <w:color w:val="auto"/>
                <w:sz w:val="3"/>
                <w:szCs w:val="3"/>
              </w:rPr>
            </w:pPr>
          </w:p>
        </w:tc>
        <w:tc>
          <w:tcPr>
            <w:tcW w:w="820" w:type="dxa"/>
            <w:tcBorders>
              <w:bottom w:val="single" w:color="auto" w:sz="8" w:space="0"/>
              <w:right w:val="single" w:color="auto" w:sz="8" w:space="0"/>
            </w:tcBorders>
            <w:vAlign w:val="bottom"/>
          </w:tcPr>
          <w:p w14:paraId="4DC52F14">
            <w:pPr>
              <w:spacing w:after="0"/>
              <w:rPr>
                <w:color w:val="auto"/>
                <w:sz w:val="3"/>
                <w:szCs w:val="3"/>
              </w:rPr>
            </w:pPr>
          </w:p>
        </w:tc>
      </w:tr>
      <w:tr w14:paraId="1635A077">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487F5CCF">
            <w:pPr>
              <w:spacing w:after="0" w:line="103" w:lineRule="exact"/>
              <w:ind w:left="420"/>
              <w:rPr>
                <w:color w:val="auto"/>
                <w:sz w:val="20"/>
                <w:szCs w:val="20"/>
              </w:rPr>
            </w:pPr>
            <w:r>
              <w:rPr>
                <w:rFonts w:ascii="宋体" w:hAnsi="宋体" w:eastAsia="宋体" w:cs="宋体"/>
                <w:color w:val="auto"/>
                <w:sz w:val="9"/>
                <w:szCs w:val="9"/>
              </w:rPr>
              <w:t>专项收入</w:t>
            </w:r>
          </w:p>
        </w:tc>
        <w:tc>
          <w:tcPr>
            <w:tcW w:w="740" w:type="dxa"/>
            <w:tcBorders>
              <w:right w:val="single" w:color="auto" w:sz="8" w:space="0"/>
            </w:tcBorders>
            <w:vAlign w:val="bottom"/>
          </w:tcPr>
          <w:p w14:paraId="3B118CBA">
            <w:pPr>
              <w:spacing w:after="0"/>
              <w:rPr>
                <w:color w:val="auto"/>
                <w:sz w:val="11"/>
                <w:szCs w:val="11"/>
              </w:rPr>
            </w:pPr>
          </w:p>
        </w:tc>
        <w:tc>
          <w:tcPr>
            <w:tcW w:w="1720" w:type="dxa"/>
            <w:tcBorders>
              <w:right w:val="single" w:color="auto" w:sz="8" w:space="0"/>
            </w:tcBorders>
            <w:vAlign w:val="bottom"/>
          </w:tcPr>
          <w:p w14:paraId="5148DEAD">
            <w:pPr>
              <w:spacing w:after="0" w:line="103" w:lineRule="exact"/>
              <w:rPr>
                <w:color w:val="auto"/>
                <w:sz w:val="20"/>
                <w:szCs w:val="20"/>
              </w:rPr>
            </w:pPr>
            <w:r>
              <w:rPr>
                <w:rFonts w:ascii="宋体" w:hAnsi="宋体" w:eastAsia="宋体" w:cs="宋体"/>
                <w:color w:val="auto"/>
                <w:sz w:val="9"/>
                <w:szCs w:val="9"/>
              </w:rPr>
              <w:t>（五）教育支出</w:t>
            </w:r>
          </w:p>
        </w:tc>
        <w:tc>
          <w:tcPr>
            <w:tcW w:w="780" w:type="dxa"/>
            <w:tcBorders>
              <w:right w:val="single" w:color="auto" w:sz="8" w:space="0"/>
            </w:tcBorders>
            <w:vAlign w:val="bottom"/>
          </w:tcPr>
          <w:p w14:paraId="163D1979">
            <w:pPr>
              <w:spacing w:after="0"/>
              <w:rPr>
                <w:color w:val="auto"/>
                <w:sz w:val="11"/>
                <w:szCs w:val="11"/>
              </w:rPr>
            </w:pPr>
          </w:p>
        </w:tc>
        <w:tc>
          <w:tcPr>
            <w:tcW w:w="1780" w:type="dxa"/>
            <w:gridSpan w:val="2"/>
            <w:tcBorders>
              <w:right w:val="single" w:color="auto" w:sz="8" w:space="0"/>
            </w:tcBorders>
            <w:vAlign w:val="bottom"/>
          </w:tcPr>
          <w:p w14:paraId="0755A0C4">
            <w:pPr>
              <w:spacing w:after="0" w:line="103" w:lineRule="exact"/>
              <w:ind w:left="20"/>
              <w:rPr>
                <w:color w:val="auto"/>
                <w:sz w:val="20"/>
                <w:szCs w:val="20"/>
              </w:rPr>
            </w:pPr>
            <w:r>
              <w:rPr>
                <w:rFonts w:ascii="宋体" w:hAnsi="宋体" w:eastAsia="宋体" w:cs="宋体"/>
                <w:b/>
                <w:bCs/>
                <w:color w:val="auto"/>
                <w:sz w:val="9"/>
                <w:szCs w:val="9"/>
              </w:rPr>
              <w:t>二、项目支出</w:t>
            </w:r>
          </w:p>
        </w:tc>
        <w:tc>
          <w:tcPr>
            <w:tcW w:w="780" w:type="dxa"/>
            <w:tcBorders>
              <w:right w:val="single" w:color="auto" w:sz="8" w:space="0"/>
            </w:tcBorders>
            <w:vAlign w:val="bottom"/>
          </w:tcPr>
          <w:p w14:paraId="32B9AF98">
            <w:pPr>
              <w:spacing w:after="0" w:line="103" w:lineRule="exact"/>
              <w:jc w:val="right"/>
              <w:rPr>
                <w:color w:val="auto"/>
                <w:sz w:val="20"/>
                <w:szCs w:val="20"/>
              </w:rPr>
            </w:pPr>
            <w:r>
              <w:rPr>
                <w:rFonts w:ascii="宋体" w:hAnsi="宋体" w:eastAsia="宋体" w:cs="宋体"/>
                <w:b/>
                <w:bCs/>
                <w:color w:val="auto"/>
                <w:sz w:val="9"/>
                <w:szCs w:val="9"/>
              </w:rPr>
              <w:t>802.89</w:t>
            </w:r>
          </w:p>
        </w:tc>
        <w:tc>
          <w:tcPr>
            <w:tcW w:w="1500" w:type="dxa"/>
            <w:tcBorders>
              <w:right w:val="single" w:color="auto" w:sz="8" w:space="0"/>
            </w:tcBorders>
            <w:vAlign w:val="bottom"/>
          </w:tcPr>
          <w:p w14:paraId="4974F54B">
            <w:pPr>
              <w:spacing w:after="0" w:line="103" w:lineRule="exact"/>
              <w:ind w:left="20"/>
              <w:rPr>
                <w:color w:val="auto"/>
                <w:sz w:val="20"/>
                <w:szCs w:val="20"/>
              </w:rPr>
            </w:pPr>
            <w:r>
              <w:rPr>
                <w:rFonts w:ascii="宋体" w:hAnsi="宋体" w:eastAsia="宋体" w:cs="宋体"/>
                <w:color w:val="auto"/>
                <w:sz w:val="9"/>
                <w:szCs w:val="9"/>
              </w:rPr>
              <w:t>五、对事业单位经常性补助</w:t>
            </w:r>
          </w:p>
        </w:tc>
        <w:tc>
          <w:tcPr>
            <w:tcW w:w="820" w:type="dxa"/>
            <w:tcBorders>
              <w:right w:val="single" w:color="auto" w:sz="8" w:space="0"/>
            </w:tcBorders>
            <w:vAlign w:val="bottom"/>
          </w:tcPr>
          <w:p w14:paraId="5E771F08">
            <w:pPr>
              <w:spacing w:after="0"/>
              <w:rPr>
                <w:color w:val="auto"/>
                <w:sz w:val="11"/>
                <w:szCs w:val="11"/>
              </w:rPr>
            </w:pPr>
          </w:p>
        </w:tc>
      </w:tr>
      <w:tr w14:paraId="7B12BCC7">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2486289D">
            <w:pPr>
              <w:spacing w:after="0"/>
              <w:rPr>
                <w:color w:val="auto"/>
                <w:sz w:val="3"/>
                <w:szCs w:val="3"/>
              </w:rPr>
            </w:pPr>
          </w:p>
        </w:tc>
        <w:tc>
          <w:tcPr>
            <w:tcW w:w="740" w:type="dxa"/>
            <w:tcBorders>
              <w:bottom w:val="single" w:color="auto" w:sz="8" w:space="0"/>
              <w:right w:val="single" w:color="auto" w:sz="8" w:space="0"/>
            </w:tcBorders>
            <w:vAlign w:val="bottom"/>
          </w:tcPr>
          <w:p w14:paraId="5BE61D7C">
            <w:pPr>
              <w:spacing w:after="0"/>
              <w:rPr>
                <w:color w:val="auto"/>
                <w:sz w:val="3"/>
                <w:szCs w:val="3"/>
              </w:rPr>
            </w:pPr>
          </w:p>
        </w:tc>
        <w:tc>
          <w:tcPr>
            <w:tcW w:w="1720" w:type="dxa"/>
            <w:tcBorders>
              <w:bottom w:val="single" w:color="auto" w:sz="8" w:space="0"/>
              <w:right w:val="single" w:color="auto" w:sz="8" w:space="0"/>
            </w:tcBorders>
            <w:vAlign w:val="bottom"/>
          </w:tcPr>
          <w:p w14:paraId="6B832DC9">
            <w:pPr>
              <w:spacing w:after="0"/>
              <w:rPr>
                <w:color w:val="auto"/>
                <w:sz w:val="3"/>
                <w:szCs w:val="3"/>
              </w:rPr>
            </w:pPr>
          </w:p>
        </w:tc>
        <w:tc>
          <w:tcPr>
            <w:tcW w:w="780" w:type="dxa"/>
            <w:tcBorders>
              <w:bottom w:val="single" w:color="auto" w:sz="8" w:space="0"/>
              <w:right w:val="single" w:color="auto" w:sz="8" w:space="0"/>
            </w:tcBorders>
            <w:vAlign w:val="bottom"/>
          </w:tcPr>
          <w:p w14:paraId="3797A90D">
            <w:pPr>
              <w:spacing w:after="0"/>
              <w:rPr>
                <w:color w:val="auto"/>
                <w:sz w:val="3"/>
                <w:szCs w:val="3"/>
              </w:rPr>
            </w:pPr>
          </w:p>
        </w:tc>
        <w:tc>
          <w:tcPr>
            <w:tcW w:w="140" w:type="dxa"/>
            <w:tcBorders>
              <w:bottom w:val="single" w:color="auto" w:sz="8" w:space="0"/>
            </w:tcBorders>
            <w:vAlign w:val="bottom"/>
          </w:tcPr>
          <w:p w14:paraId="41C0AA1E">
            <w:pPr>
              <w:spacing w:after="0"/>
              <w:rPr>
                <w:color w:val="auto"/>
                <w:sz w:val="3"/>
                <w:szCs w:val="3"/>
              </w:rPr>
            </w:pPr>
          </w:p>
        </w:tc>
        <w:tc>
          <w:tcPr>
            <w:tcW w:w="1640" w:type="dxa"/>
            <w:tcBorders>
              <w:bottom w:val="single" w:color="auto" w:sz="8" w:space="0"/>
              <w:right w:val="single" w:color="auto" w:sz="8" w:space="0"/>
            </w:tcBorders>
            <w:vAlign w:val="bottom"/>
          </w:tcPr>
          <w:p w14:paraId="17E0CF19">
            <w:pPr>
              <w:spacing w:after="0"/>
              <w:rPr>
                <w:color w:val="auto"/>
                <w:sz w:val="3"/>
                <w:szCs w:val="3"/>
              </w:rPr>
            </w:pPr>
          </w:p>
        </w:tc>
        <w:tc>
          <w:tcPr>
            <w:tcW w:w="780" w:type="dxa"/>
            <w:tcBorders>
              <w:bottom w:val="single" w:color="auto" w:sz="8" w:space="0"/>
              <w:right w:val="single" w:color="auto" w:sz="8" w:space="0"/>
            </w:tcBorders>
            <w:vAlign w:val="bottom"/>
          </w:tcPr>
          <w:p w14:paraId="0C54B2FA">
            <w:pPr>
              <w:spacing w:after="0"/>
              <w:rPr>
                <w:color w:val="auto"/>
                <w:sz w:val="3"/>
                <w:szCs w:val="3"/>
              </w:rPr>
            </w:pPr>
          </w:p>
        </w:tc>
        <w:tc>
          <w:tcPr>
            <w:tcW w:w="1500" w:type="dxa"/>
            <w:tcBorders>
              <w:bottom w:val="single" w:color="auto" w:sz="8" w:space="0"/>
              <w:right w:val="single" w:color="auto" w:sz="8" w:space="0"/>
            </w:tcBorders>
            <w:vAlign w:val="bottom"/>
          </w:tcPr>
          <w:p w14:paraId="077EFD74">
            <w:pPr>
              <w:spacing w:after="0"/>
              <w:rPr>
                <w:color w:val="auto"/>
                <w:sz w:val="3"/>
                <w:szCs w:val="3"/>
              </w:rPr>
            </w:pPr>
          </w:p>
        </w:tc>
        <w:tc>
          <w:tcPr>
            <w:tcW w:w="820" w:type="dxa"/>
            <w:tcBorders>
              <w:bottom w:val="single" w:color="auto" w:sz="8" w:space="0"/>
              <w:right w:val="single" w:color="auto" w:sz="8" w:space="0"/>
            </w:tcBorders>
            <w:vAlign w:val="bottom"/>
          </w:tcPr>
          <w:p w14:paraId="71008F8D">
            <w:pPr>
              <w:spacing w:after="0"/>
              <w:rPr>
                <w:color w:val="auto"/>
                <w:sz w:val="3"/>
                <w:szCs w:val="3"/>
              </w:rPr>
            </w:pPr>
          </w:p>
        </w:tc>
      </w:tr>
      <w:tr w14:paraId="7E3CC513">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032C2637">
            <w:pPr>
              <w:spacing w:after="0" w:line="103" w:lineRule="exact"/>
              <w:ind w:left="420"/>
              <w:rPr>
                <w:color w:val="auto"/>
                <w:sz w:val="20"/>
                <w:szCs w:val="20"/>
              </w:rPr>
            </w:pPr>
            <w:r>
              <w:rPr>
                <w:rFonts w:ascii="宋体" w:hAnsi="宋体" w:eastAsia="宋体" w:cs="宋体"/>
                <w:color w:val="auto"/>
                <w:sz w:val="9"/>
                <w:szCs w:val="9"/>
              </w:rPr>
              <w:t>国有资本经营收入</w:t>
            </w:r>
          </w:p>
        </w:tc>
        <w:tc>
          <w:tcPr>
            <w:tcW w:w="740" w:type="dxa"/>
            <w:tcBorders>
              <w:right w:val="single" w:color="auto" w:sz="8" w:space="0"/>
            </w:tcBorders>
            <w:vAlign w:val="bottom"/>
          </w:tcPr>
          <w:p w14:paraId="4C5A2EF2">
            <w:pPr>
              <w:spacing w:after="0"/>
              <w:rPr>
                <w:color w:val="auto"/>
                <w:sz w:val="11"/>
                <w:szCs w:val="11"/>
              </w:rPr>
            </w:pPr>
          </w:p>
        </w:tc>
        <w:tc>
          <w:tcPr>
            <w:tcW w:w="1720" w:type="dxa"/>
            <w:tcBorders>
              <w:right w:val="single" w:color="auto" w:sz="8" w:space="0"/>
            </w:tcBorders>
            <w:vAlign w:val="bottom"/>
          </w:tcPr>
          <w:p w14:paraId="219852B8">
            <w:pPr>
              <w:spacing w:after="0" w:line="103" w:lineRule="exact"/>
              <w:rPr>
                <w:color w:val="auto"/>
                <w:sz w:val="20"/>
                <w:szCs w:val="20"/>
              </w:rPr>
            </w:pPr>
            <w:r>
              <w:rPr>
                <w:rFonts w:ascii="宋体" w:hAnsi="宋体" w:eastAsia="宋体" w:cs="宋体"/>
                <w:color w:val="auto"/>
                <w:sz w:val="9"/>
                <w:szCs w:val="9"/>
              </w:rPr>
              <w:t>（六）科学技术支出</w:t>
            </w:r>
          </w:p>
        </w:tc>
        <w:tc>
          <w:tcPr>
            <w:tcW w:w="780" w:type="dxa"/>
            <w:tcBorders>
              <w:right w:val="single" w:color="auto" w:sz="8" w:space="0"/>
            </w:tcBorders>
            <w:vAlign w:val="bottom"/>
          </w:tcPr>
          <w:p w14:paraId="25976BD9">
            <w:pPr>
              <w:spacing w:after="0"/>
              <w:rPr>
                <w:color w:val="auto"/>
                <w:sz w:val="11"/>
                <w:szCs w:val="11"/>
              </w:rPr>
            </w:pPr>
          </w:p>
        </w:tc>
        <w:tc>
          <w:tcPr>
            <w:tcW w:w="140" w:type="dxa"/>
            <w:vAlign w:val="bottom"/>
          </w:tcPr>
          <w:p w14:paraId="02B3ABCC">
            <w:pPr>
              <w:spacing w:after="0"/>
              <w:rPr>
                <w:color w:val="auto"/>
                <w:sz w:val="11"/>
                <w:szCs w:val="11"/>
              </w:rPr>
            </w:pPr>
          </w:p>
        </w:tc>
        <w:tc>
          <w:tcPr>
            <w:tcW w:w="1640" w:type="dxa"/>
            <w:tcBorders>
              <w:right w:val="single" w:color="auto" w:sz="8" w:space="0"/>
            </w:tcBorders>
            <w:vAlign w:val="bottom"/>
          </w:tcPr>
          <w:p w14:paraId="75A54463">
            <w:pPr>
              <w:spacing w:after="0" w:line="103" w:lineRule="exact"/>
              <w:ind w:left="60"/>
              <w:rPr>
                <w:color w:val="auto"/>
                <w:sz w:val="20"/>
                <w:szCs w:val="20"/>
              </w:rPr>
            </w:pPr>
            <w:r>
              <w:rPr>
                <w:rFonts w:ascii="宋体" w:hAnsi="宋体" w:eastAsia="宋体" w:cs="宋体"/>
                <w:color w:val="auto"/>
                <w:sz w:val="9"/>
                <w:szCs w:val="9"/>
              </w:rPr>
              <w:t>按项目管理的工资福利支出</w:t>
            </w:r>
          </w:p>
        </w:tc>
        <w:tc>
          <w:tcPr>
            <w:tcW w:w="780" w:type="dxa"/>
            <w:tcBorders>
              <w:right w:val="single" w:color="auto" w:sz="8" w:space="0"/>
            </w:tcBorders>
            <w:vAlign w:val="bottom"/>
          </w:tcPr>
          <w:p w14:paraId="03ECEC8B">
            <w:pPr>
              <w:spacing w:after="0" w:line="103" w:lineRule="exact"/>
              <w:jc w:val="right"/>
              <w:rPr>
                <w:color w:val="auto"/>
                <w:sz w:val="20"/>
                <w:szCs w:val="20"/>
              </w:rPr>
            </w:pPr>
            <w:r>
              <w:rPr>
                <w:rFonts w:ascii="宋体" w:hAnsi="宋体" w:eastAsia="宋体" w:cs="宋体"/>
                <w:color w:val="auto"/>
                <w:sz w:val="9"/>
                <w:szCs w:val="9"/>
              </w:rPr>
              <w:t>72.10</w:t>
            </w:r>
          </w:p>
        </w:tc>
        <w:tc>
          <w:tcPr>
            <w:tcW w:w="1500" w:type="dxa"/>
            <w:tcBorders>
              <w:right w:val="single" w:color="auto" w:sz="8" w:space="0"/>
            </w:tcBorders>
            <w:vAlign w:val="bottom"/>
          </w:tcPr>
          <w:p w14:paraId="5C677B45">
            <w:pPr>
              <w:spacing w:after="0" w:line="103" w:lineRule="exact"/>
              <w:ind w:left="20"/>
              <w:rPr>
                <w:color w:val="auto"/>
                <w:sz w:val="20"/>
                <w:szCs w:val="20"/>
              </w:rPr>
            </w:pPr>
            <w:r>
              <w:rPr>
                <w:rFonts w:ascii="宋体" w:hAnsi="宋体" w:eastAsia="宋体" w:cs="宋体"/>
                <w:color w:val="auto"/>
                <w:sz w:val="9"/>
                <w:szCs w:val="9"/>
              </w:rPr>
              <w:t>六、对事业单位资本性补助</w:t>
            </w:r>
          </w:p>
        </w:tc>
        <w:tc>
          <w:tcPr>
            <w:tcW w:w="820" w:type="dxa"/>
            <w:tcBorders>
              <w:right w:val="single" w:color="auto" w:sz="8" w:space="0"/>
            </w:tcBorders>
            <w:vAlign w:val="bottom"/>
          </w:tcPr>
          <w:p w14:paraId="5FBF135F">
            <w:pPr>
              <w:spacing w:after="0"/>
              <w:rPr>
                <w:color w:val="auto"/>
                <w:sz w:val="11"/>
                <w:szCs w:val="11"/>
              </w:rPr>
            </w:pPr>
          </w:p>
        </w:tc>
      </w:tr>
      <w:tr w14:paraId="37170DED">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1B196DBC">
            <w:pPr>
              <w:spacing w:after="0"/>
              <w:rPr>
                <w:color w:val="auto"/>
                <w:sz w:val="3"/>
                <w:szCs w:val="3"/>
              </w:rPr>
            </w:pPr>
          </w:p>
        </w:tc>
        <w:tc>
          <w:tcPr>
            <w:tcW w:w="740" w:type="dxa"/>
            <w:tcBorders>
              <w:bottom w:val="single" w:color="auto" w:sz="8" w:space="0"/>
              <w:right w:val="single" w:color="auto" w:sz="8" w:space="0"/>
            </w:tcBorders>
            <w:vAlign w:val="bottom"/>
          </w:tcPr>
          <w:p w14:paraId="747CB245">
            <w:pPr>
              <w:spacing w:after="0"/>
              <w:rPr>
                <w:color w:val="auto"/>
                <w:sz w:val="3"/>
                <w:szCs w:val="3"/>
              </w:rPr>
            </w:pPr>
          </w:p>
        </w:tc>
        <w:tc>
          <w:tcPr>
            <w:tcW w:w="1720" w:type="dxa"/>
            <w:tcBorders>
              <w:bottom w:val="single" w:color="auto" w:sz="8" w:space="0"/>
              <w:right w:val="single" w:color="auto" w:sz="8" w:space="0"/>
            </w:tcBorders>
            <w:vAlign w:val="bottom"/>
          </w:tcPr>
          <w:p w14:paraId="3FC758CC">
            <w:pPr>
              <w:spacing w:after="0"/>
              <w:rPr>
                <w:color w:val="auto"/>
                <w:sz w:val="3"/>
                <w:szCs w:val="3"/>
              </w:rPr>
            </w:pPr>
          </w:p>
        </w:tc>
        <w:tc>
          <w:tcPr>
            <w:tcW w:w="780" w:type="dxa"/>
            <w:tcBorders>
              <w:bottom w:val="single" w:color="auto" w:sz="8" w:space="0"/>
              <w:right w:val="single" w:color="auto" w:sz="8" w:space="0"/>
            </w:tcBorders>
            <w:vAlign w:val="bottom"/>
          </w:tcPr>
          <w:p w14:paraId="61CC8D22">
            <w:pPr>
              <w:spacing w:after="0"/>
              <w:rPr>
                <w:color w:val="auto"/>
                <w:sz w:val="3"/>
                <w:szCs w:val="3"/>
              </w:rPr>
            </w:pPr>
          </w:p>
        </w:tc>
        <w:tc>
          <w:tcPr>
            <w:tcW w:w="140" w:type="dxa"/>
            <w:tcBorders>
              <w:bottom w:val="single" w:color="auto" w:sz="8" w:space="0"/>
            </w:tcBorders>
            <w:vAlign w:val="bottom"/>
          </w:tcPr>
          <w:p w14:paraId="7C591B23">
            <w:pPr>
              <w:spacing w:after="0"/>
              <w:rPr>
                <w:color w:val="auto"/>
                <w:sz w:val="3"/>
                <w:szCs w:val="3"/>
              </w:rPr>
            </w:pPr>
          </w:p>
        </w:tc>
        <w:tc>
          <w:tcPr>
            <w:tcW w:w="1640" w:type="dxa"/>
            <w:tcBorders>
              <w:bottom w:val="single" w:color="auto" w:sz="8" w:space="0"/>
              <w:right w:val="single" w:color="auto" w:sz="8" w:space="0"/>
            </w:tcBorders>
            <w:vAlign w:val="bottom"/>
          </w:tcPr>
          <w:p w14:paraId="7DC643E5">
            <w:pPr>
              <w:spacing w:after="0"/>
              <w:rPr>
                <w:color w:val="auto"/>
                <w:sz w:val="3"/>
                <w:szCs w:val="3"/>
              </w:rPr>
            </w:pPr>
          </w:p>
        </w:tc>
        <w:tc>
          <w:tcPr>
            <w:tcW w:w="780" w:type="dxa"/>
            <w:tcBorders>
              <w:bottom w:val="single" w:color="auto" w:sz="8" w:space="0"/>
              <w:right w:val="single" w:color="auto" w:sz="8" w:space="0"/>
            </w:tcBorders>
            <w:vAlign w:val="bottom"/>
          </w:tcPr>
          <w:p w14:paraId="0FA99BCB">
            <w:pPr>
              <w:spacing w:after="0"/>
              <w:rPr>
                <w:color w:val="auto"/>
                <w:sz w:val="3"/>
                <w:szCs w:val="3"/>
              </w:rPr>
            </w:pPr>
          </w:p>
        </w:tc>
        <w:tc>
          <w:tcPr>
            <w:tcW w:w="1500" w:type="dxa"/>
            <w:tcBorders>
              <w:bottom w:val="single" w:color="auto" w:sz="8" w:space="0"/>
              <w:right w:val="single" w:color="auto" w:sz="8" w:space="0"/>
            </w:tcBorders>
            <w:vAlign w:val="bottom"/>
          </w:tcPr>
          <w:p w14:paraId="42E9ECAD">
            <w:pPr>
              <w:spacing w:after="0"/>
              <w:rPr>
                <w:color w:val="auto"/>
                <w:sz w:val="3"/>
                <w:szCs w:val="3"/>
              </w:rPr>
            </w:pPr>
          </w:p>
        </w:tc>
        <w:tc>
          <w:tcPr>
            <w:tcW w:w="820" w:type="dxa"/>
            <w:tcBorders>
              <w:bottom w:val="single" w:color="auto" w:sz="8" w:space="0"/>
              <w:right w:val="single" w:color="auto" w:sz="8" w:space="0"/>
            </w:tcBorders>
            <w:vAlign w:val="bottom"/>
          </w:tcPr>
          <w:p w14:paraId="6A1627BF">
            <w:pPr>
              <w:spacing w:after="0"/>
              <w:rPr>
                <w:color w:val="auto"/>
                <w:sz w:val="3"/>
                <w:szCs w:val="3"/>
              </w:rPr>
            </w:pPr>
          </w:p>
        </w:tc>
      </w:tr>
      <w:tr w14:paraId="5D04721B">
        <w:tblPrEx>
          <w:tblCellMar>
            <w:top w:w="0" w:type="dxa"/>
            <w:left w:w="0" w:type="dxa"/>
            <w:bottom w:w="0" w:type="dxa"/>
            <w:right w:w="0" w:type="dxa"/>
          </w:tblCellMar>
        </w:tblPrEx>
        <w:trPr>
          <w:trHeight w:val="135" w:hRule="atLeast"/>
        </w:trPr>
        <w:tc>
          <w:tcPr>
            <w:tcW w:w="2220" w:type="dxa"/>
            <w:tcBorders>
              <w:left w:val="single" w:color="auto" w:sz="8" w:space="0"/>
              <w:right w:val="single" w:color="auto" w:sz="8" w:space="0"/>
            </w:tcBorders>
            <w:vAlign w:val="bottom"/>
          </w:tcPr>
          <w:p w14:paraId="08D4C8ED">
            <w:pPr>
              <w:spacing w:after="0" w:line="103" w:lineRule="exact"/>
              <w:ind w:left="420"/>
              <w:rPr>
                <w:color w:val="auto"/>
                <w:sz w:val="20"/>
                <w:szCs w:val="20"/>
              </w:rPr>
            </w:pPr>
            <w:r>
              <w:rPr>
                <w:rFonts w:ascii="宋体" w:hAnsi="宋体" w:eastAsia="宋体" w:cs="宋体"/>
                <w:color w:val="auto"/>
                <w:sz w:val="9"/>
                <w:szCs w:val="9"/>
              </w:rPr>
              <w:t>国有资源（资产）有偿使用收入</w:t>
            </w:r>
          </w:p>
        </w:tc>
        <w:tc>
          <w:tcPr>
            <w:tcW w:w="740" w:type="dxa"/>
            <w:tcBorders>
              <w:right w:val="single" w:color="auto" w:sz="8" w:space="0"/>
            </w:tcBorders>
            <w:vAlign w:val="bottom"/>
          </w:tcPr>
          <w:p w14:paraId="13F9FE6E">
            <w:pPr>
              <w:spacing w:after="0" w:line="103" w:lineRule="exact"/>
              <w:jc w:val="right"/>
              <w:rPr>
                <w:color w:val="auto"/>
                <w:sz w:val="20"/>
                <w:szCs w:val="20"/>
              </w:rPr>
            </w:pPr>
            <w:r>
              <w:rPr>
                <w:rFonts w:ascii="宋体" w:hAnsi="宋体" w:eastAsia="宋体" w:cs="宋体"/>
                <w:color w:val="auto"/>
                <w:sz w:val="9"/>
                <w:szCs w:val="9"/>
              </w:rPr>
              <w:t>2.40</w:t>
            </w:r>
          </w:p>
        </w:tc>
        <w:tc>
          <w:tcPr>
            <w:tcW w:w="1720" w:type="dxa"/>
            <w:tcBorders>
              <w:right w:val="single" w:color="auto" w:sz="8" w:space="0"/>
            </w:tcBorders>
            <w:vAlign w:val="bottom"/>
          </w:tcPr>
          <w:p w14:paraId="184AC98E">
            <w:pPr>
              <w:spacing w:after="0" w:line="103" w:lineRule="exact"/>
              <w:rPr>
                <w:color w:val="auto"/>
                <w:sz w:val="20"/>
                <w:szCs w:val="20"/>
              </w:rPr>
            </w:pPr>
            <w:r>
              <w:rPr>
                <w:rFonts w:ascii="宋体" w:hAnsi="宋体" w:eastAsia="宋体" w:cs="宋体"/>
                <w:color w:val="auto"/>
                <w:sz w:val="9"/>
                <w:szCs w:val="9"/>
              </w:rPr>
              <w:t>（七）文化旅游体育与传媒支出</w:t>
            </w:r>
          </w:p>
        </w:tc>
        <w:tc>
          <w:tcPr>
            <w:tcW w:w="780" w:type="dxa"/>
            <w:tcBorders>
              <w:right w:val="single" w:color="auto" w:sz="8" w:space="0"/>
            </w:tcBorders>
            <w:vAlign w:val="bottom"/>
          </w:tcPr>
          <w:p w14:paraId="524D99D7">
            <w:pPr>
              <w:spacing w:after="0"/>
              <w:rPr>
                <w:color w:val="auto"/>
                <w:sz w:val="11"/>
                <w:szCs w:val="11"/>
              </w:rPr>
            </w:pPr>
          </w:p>
        </w:tc>
        <w:tc>
          <w:tcPr>
            <w:tcW w:w="140" w:type="dxa"/>
            <w:vAlign w:val="bottom"/>
          </w:tcPr>
          <w:p w14:paraId="5380DA62">
            <w:pPr>
              <w:spacing w:after="0"/>
              <w:rPr>
                <w:color w:val="auto"/>
                <w:sz w:val="11"/>
                <w:szCs w:val="11"/>
              </w:rPr>
            </w:pPr>
          </w:p>
        </w:tc>
        <w:tc>
          <w:tcPr>
            <w:tcW w:w="1640" w:type="dxa"/>
            <w:tcBorders>
              <w:right w:val="single" w:color="auto" w:sz="8" w:space="0"/>
            </w:tcBorders>
            <w:vAlign w:val="bottom"/>
          </w:tcPr>
          <w:p w14:paraId="6046B5D0">
            <w:pPr>
              <w:spacing w:after="0" w:line="103" w:lineRule="exact"/>
              <w:ind w:left="60"/>
              <w:rPr>
                <w:color w:val="auto"/>
                <w:sz w:val="20"/>
                <w:szCs w:val="20"/>
              </w:rPr>
            </w:pPr>
            <w:r>
              <w:rPr>
                <w:rFonts w:ascii="宋体" w:hAnsi="宋体" w:eastAsia="宋体" w:cs="宋体"/>
                <w:color w:val="auto"/>
                <w:sz w:val="9"/>
                <w:szCs w:val="9"/>
              </w:rPr>
              <w:t>按项目管理的商品和服务支出</w:t>
            </w:r>
          </w:p>
        </w:tc>
        <w:tc>
          <w:tcPr>
            <w:tcW w:w="780" w:type="dxa"/>
            <w:tcBorders>
              <w:right w:val="single" w:color="auto" w:sz="8" w:space="0"/>
            </w:tcBorders>
            <w:vAlign w:val="bottom"/>
          </w:tcPr>
          <w:p w14:paraId="11E4DF76">
            <w:pPr>
              <w:spacing w:after="0" w:line="103" w:lineRule="exact"/>
              <w:jc w:val="right"/>
              <w:rPr>
                <w:color w:val="auto"/>
                <w:sz w:val="20"/>
                <w:szCs w:val="20"/>
              </w:rPr>
            </w:pPr>
            <w:r>
              <w:rPr>
                <w:rFonts w:ascii="宋体" w:hAnsi="宋体" w:eastAsia="宋体" w:cs="宋体"/>
                <w:color w:val="auto"/>
                <w:sz w:val="9"/>
                <w:szCs w:val="9"/>
              </w:rPr>
              <w:t>714.09</w:t>
            </w:r>
          </w:p>
        </w:tc>
        <w:tc>
          <w:tcPr>
            <w:tcW w:w="1500" w:type="dxa"/>
            <w:tcBorders>
              <w:right w:val="single" w:color="auto" w:sz="8" w:space="0"/>
            </w:tcBorders>
            <w:vAlign w:val="bottom"/>
          </w:tcPr>
          <w:p w14:paraId="3229CE3F">
            <w:pPr>
              <w:spacing w:after="0" w:line="103" w:lineRule="exact"/>
              <w:ind w:left="20"/>
              <w:rPr>
                <w:color w:val="auto"/>
                <w:sz w:val="20"/>
                <w:szCs w:val="20"/>
              </w:rPr>
            </w:pPr>
            <w:r>
              <w:rPr>
                <w:rFonts w:ascii="宋体" w:hAnsi="宋体" w:eastAsia="宋体" w:cs="宋体"/>
                <w:color w:val="auto"/>
                <w:sz w:val="9"/>
                <w:szCs w:val="9"/>
              </w:rPr>
              <w:t>七、对企业补助</w:t>
            </w:r>
          </w:p>
        </w:tc>
        <w:tc>
          <w:tcPr>
            <w:tcW w:w="820" w:type="dxa"/>
            <w:tcBorders>
              <w:right w:val="single" w:color="auto" w:sz="8" w:space="0"/>
            </w:tcBorders>
            <w:vAlign w:val="bottom"/>
          </w:tcPr>
          <w:p w14:paraId="3B4589D6">
            <w:pPr>
              <w:spacing w:after="0"/>
              <w:rPr>
                <w:color w:val="auto"/>
                <w:sz w:val="11"/>
                <w:szCs w:val="11"/>
              </w:rPr>
            </w:pPr>
          </w:p>
        </w:tc>
      </w:tr>
      <w:tr w14:paraId="50A78192">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6F95B423">
            <w:pPr>
              <w:spacing w:after="0"/>
              <w:rPr>
                <w:color w:val="auto"/>
                <w:sz w:val="3"/>
                <w:szCs w:val="3"/>
              </w:rPr>
            </w:pPr>
          </w:p>
        </w:tc>
        <w:tc>
          <w:tcPr>
            <w:tcW w:w="740" w:type="dxa"/>
            <w:tcBorders>
              <w:bottom w:val="single" w:color="auto" w:sz="8" w:space="0"/>
              <w:right w:val="single" w:color="auto" w:sz="8" w:space="0"/>
            </w:tcBorders>
            <w:vAlign w:val="bottom"/>
          </w:tcPr>
          <w:p w14:paraId="69B2D030">
            <w:pPr>
              <w:spacing w:after="0"/>
              <w:rPr>
                <w:color w:val="auto"/>
                <w:sz w:val="3"/>
                <w:szCs w:val="3"/>
              </w:rPr>
            </w:pPr>
          </w:p>
        </w:tc>
        <w:tc>
          <w:tcPr>
            <w:tcW w:w="1720" w:type="dxa"/>
            <w:tcBorders>
              <w:bottom w:val="single" w:color="auto" w:sz="8" w:space="0"/>
              <w:right w:val="single" w:color="auto" w:sz="8" w:space="0"/>
            </w:tcBorders>
            <w:vAlign w:val="bottom"/>
          </w:tcPr>
          <w:p w14:paraId="69990327">
            <w:pPr>
              <w:spacing w:after="0"/>
              <w:rPr>
                <w:color w:val="auto"/>
                <w:sz w:val="3"/>
                <w:szCs w:val="3"/>
              </w:rPr>
            </w:pPr>
          </w:p>
        </w:tc>
        <w:tc>
          <w:tcPr>
            <w:tcW w:w="780" w:type="dxa"/>
            <w:tcBorders>
              <w:bottom w:val="single" w:color="auto" w:sz="8" w:space="0"/>
              <w:right w:val="single" w:color="auto" w:sz="8" w:space="0"/>
            </w:tcBorders>
            <w:vAlign w:val="bottom"/>
          </w:tcPr>
          <w:p w14:paraId="68E5062A">
            <w:pPr>
              <w:spacing w:after="0"/>
              <w:rPr>
                <w:color w:val="auto"/>
                <w:sz w:val="3"/>
                <w:szCs w:val="3"/>
              </w:rPr>
            </w:pPr>
          </w:p>
        </w:tc>
        <w:tc>
          <w:tcPr>
            <w:tcW w:w="140" w:type="dxa"/>
            <w:tcBorders>
              <w:bottom w:val="single" w:color="auto" w:sz="8" w:space="0"/>
            </w:tcBorders>
            <w:vAlign w:val="bottom"/>
          </w:tcPr>
          <w:p w14:paraId="3A814035">
            <w:pPr>
              <w:spacing w:after="0"/>
              <w:rPr>
                <w:color w:val="auto"/>
                <w:sz w:val="3"/>
                <w:szCs w:val="3"/>
              </w:rPr>
            </w:pPr>
          </w:p>
        </w:tc>
        <w:tc>
          <w:tcPr>
            <w:tcW w:w="1640" w:type="dxa"/>
            <w:tcBorders>
              <w:bottom w:val="single" w:color="auto" w:sz="8" w:space="0"/>
              <w:right w:val="single" w:color="auto" w:sz="8" w:space="0"/>
            </w:tcBorders>
            <w:vAlign w:val="bottom"/>
          </w:tcPr>
          <w:p w14:paraId="664F14B7">
            <w:pPr>
              <w:spacing w:after="0"/>
              <w:rPr>
                <w:color w:val="auto"/>
                <w:sz w:val="3"/>
                <w:szCs w:val="3"/>
              </w:rPr>
            </w:pPr>
          </w:p>
        </w:tc>
        <w:tc>
          <w:tcPr>
            <w:tcW w:w="780" w:type="dxa"/>
            <w:tcBorders>
              <w:bottom w:val="single" w:color="auto" w:sz="8" w:space="0"/>
              <w:right w:val="single" w:color="auto" w:sz="8" w:space="0"/>
            </w:tcBorders>
            <w:vAlign w:val="bottom"/>
          </w:tcPr>
          <w:p w14:paraId="2F9D71D9">
            <w:pPr>
              <w:spacing w:after="0"/>
              <w:rPr>
                <w:color w:val="auto"/>
                <w:sz w:val="3"/>
                <w:szCs w:val="3"/>
              </w:rPr>
            </w:pPr>
          </w:p>
        </w:tc>
        <w:tc>
          <w:tcPr>
            <w:tcW w:w="1500" w:type="dxa"/>
            <w:tcBorders>
              <w:bottom w:val="single" w:color="auto" w:sz="8" w:space="0"/>
              <w:right w:val="single" w:color="auto" w:sz="8" w:space="0"/>
            </w:tcBorders>
            <w:vAlign w:val="bottom"/>
          </w:tcPr>
          <w:p w14:paraId="29926031">
            <w:pPr>
              <w:spacing w:after="0"/>
              <w:rPr>
                <w:color w:val="auto"/>
                <w:sz w:val="3"/>
                <w:szCs w:val="3"/>
              </w:rPr>
            </w:pPr>
          </w:p>
        </w:tc>
        <w:tc>
          <w:tcPr>
            <w:tcW w:w="820" w:type="dxa"/>
            <w:tcBorders>
              <w:bottom w:val="single" w:color="auto" w:sz="8" w:space="0"/>
              <w:right w:val="single" w:color="auto" w:sz="8" w:space="0"/>
            </w:tcBorders>
            <w:vAlign w:val="bottom"/>
          </w:tcPr>
          <w:p w14:paraId="5701D7A7">
            <w:pPr>
              <w:spacing w:after="0"/>
              <w:rPr>
                <w:color w:val="auto"/>
                <w:sz w:val="3"/>
                <w:szCs w:val="3"/>
              </w:rPr>
            </w:pPr>
          </w:p>
        </w:tc>
      </w:tr>
      <w:tr w14:paraId="11157594">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7E6067DD">
            <w:pPr>
              <w:spacing w:after="0" w:line="103" w:lineRule="exact"/>
              <w:ind w:left="420"/>
              <w:rPr>
                <w:color w:val="auto"/>
                <w:sz w:val="20"/>
                <w:szCs w:val="20"/>
              </w:rPr>
            </w:pPr>
            <w:r>
              <w:rPr>
                <w:rFonts w:ascii="宋体" w:hAnsi="宋体" w:eastAsia="宋体" w:cs="宋体"/>
                <w:color w:val="auto"/>
                <w:sz w:val="9"/>
                <w:szCs w:val="9"/>
              </w:rPr>
              <w:t>罚没收入</w:t>
            </w:r>
          </w:p>
        </w:tc>
        <w:tc>
          <w:tcPr>
            <w:tcW w:w="740" w:type="dxa"/>
            <w:tcBorders>
              <w:right w:val="single" w:color="auto" w:sz="8" w:space="0"/>
            </w:tcBorders>
            <w:vAlign w:val="bottom"/>
          </w:tcPr>
          <w:p w14:paraId="6FEA7341">
            <w:pPr>
              <w:spacing w:after="0" w:line="103" w:lineRule="exact"/>
              <w:jc w:val="right"/>
              <w:rPr>
                <w:color w:val="auto"/>
                <w:sz w:val="20"/>
                <w:szCs w:val="20"/>
              </w:rPr>
            </w:pPr>
            <w:r>
              <w:rPr>
                <w:rFonts w:ascii="宋体" w:hAnsi="宋体" w:eastAsia="宋体" w:cs="宋体"/>
                <w:color w:val="auto"/>
                <w:sz w:val="9"/>
                <w:szCs w:val="9"/>
              </w:rPr>
              <w:t>154.20</w:t>
            </w:r>
          </w:p>
        </w:tc>
        <w:tc>
          <w:tcPr>
            <w:tcW w:w="1720" w:type="dxa"/>
            <w:tcBorders>
              <w:right w:val="single" w:color="auto" w:sz="8" w:space="0"/>
            </w:tcBorders>
            <w:vAlign w:val="bottom"/>
          </w:tcPr>
          <w:p w14:paraId="11DAE840">
            <w:pPr>
              <w:spacing w:after="0" w:line="103" w:lineRule="exact"/>
              <w:rPr>
                <w:color w:val="auto"/>
                <w:sz w:val="20"/>
                <w:szCs w:val="20"/>
              </w:rPr>
            </w:pPr>
            <w:r>
              <w:rPr>
                <w:rFonts w:ascii="宋体" w:hAnsi="宋体" w:eastAsia="宋体" w:cs="宋体"/>
                <w:color w:val="auto"/>
                <w:sz w:val="9"/>
                <w:szCs w:val="9"/>
              </w:rPr>
              <w:t>（八）社会保障和就业支出</w:t>
            </w:r>
          </w:p>
        </w:tc>
        <w:tc>
          <w:tcPr>
            <w:tcW w:w="780" w:type="dxa"/>
            <w:tcBorders>
              <w:right w:val="single" w:color="auto" w:sz="8" w:space="0"/>
            </w:tcBorders>
            <w:vAlign w:val="bottom"/>
          </w:tcPr>
          <w:p w14:paraId="0B1AF149">
            <w:pPr>
              <w:spacing w:after="0" w:line="103" w:lineRule="exact"/>
              <w:jc w:val="right"/>
              <w:rPr>
                <w:color w:val="auto"/>
                <w:sz w:val="20"/>
                <w:szCs w:val="20"/>
              </w:rPr>
            </w:pPr>
            <w:r>
              <w:rPr>
                <w:rFonts w:ascii="宋体" w:hAnsi="宋体" w:eastAsia="宋体" w:cs="宋体"/>
                <w:color w:val="auto"/>
                <w:sz w:val="9"/>
                <w:szCs w:val="9"/>
              </w:rPr>
              <w:t>163.45</w:t>
            </w:r>
          </w:p>
        </w:tc>
        <w:tc>
          <w:tcPr>
            <w:tcW w:w="140" w:type="dxa"/>
            <w:vAlign w:val="bottom"/>
          </w:tcPr>
          <w:p w14:paraId="19F14CEC">
            <w:pPr>
              <w:spacing w:after="0"/>
              <w:rPr>
                <w:color w:val="auto"/>
                <w:sz w:val="11"/>
                <w:szCs w:val="11"/>
              </w:rPr>
            </w:pPr>
          </w:p>
        </w:tc>
        <w:tc>
          <w:tcPr>
            <w:tcW w:w="1640" w:type="dxa"/>
            <w:tcBorders>
              <w:right w:val="single" w:color="auto" w:sz="8" w:space="0"/>
            </w:tcBorders>
            <w:vAlign w:val="bottom"/>
          </w:tcPr>
          <w:p w14:paraId="126FF61C">
            <w:pPr>
              <w:spacing w:after="0" w:line="103" w:lineRule="exact"/>
              <w:ind w:left="60"/>
              <w:rPr>
                <w:color w:val="auto"/>
                <w:sz w:val="20"/>
                <w:szCs w:val="20"/>
              </w:rPr>
            </w:pPr>
            <w:r>
              <w:rPr>
                <w:rFonts w:ascii="宋体" w:hAnsi="宋体" w:eastAsia="宋体" w:cs="宋体"/>
                <w:color w:val="auto"/>
                <w:sz w:val="9"/>
                <w:szCs w:val="9"/>
              </w:rPr>
              <w:t>按项目管理的对个人和家庭的补助</w:t>
            </w:r>
          </w:p>
        </w:tc>
        <w:tc>
          <w:tcPr>
            <w:tcW w:w="780" w:type="dxa"/>
            <w:tcBorders>
              <w:right w:val="single" w:color="auto" w:sz="8" w:space="0"/>
            </w:tcBorders>
            <w:vAlign w:val="bottom"/>
          </w:tcPr>
          <w:p w14:paraId="49DC0980">
            <w:pPr>
              <w:spacing w:after="0" w:line="103" w:lineRule="exact"/>
              <w:jc w:val="right"/>
              <w:rPr>
                <w:color w:val="auto"/>
                <w:sz w:val="20"/>
                <w:szCs w:val="20"/>
              </w:rPr>
            </w:pPr>
            <w:r>
              <w:rPr>
                <w:rFonts w:ascii="宋体" w:hAnsi="宋体" w:eastAsia="宋体" w:cs="宋体"/>
                <w:color w:val="auto"/>
                <w:sz w:val="9"/>
                <w:szCs w:val="9"/>
              </w:rPr>
              <w:t>10.00</w:t>
            </w:r>
          </w:p>
        </w:tc>
        <w:tc>
          <w:tcPr>
            <w:tcW w:w="1500" w:type="dxa"/>
            <w:tcBorders>
              <w:right w:val="single" w:color="auto" w:sz="8" w:space="0"/>
            </w:tcBorders>
            <w:vAlign w:val="bottom"/>
          </w:tcPr>
          <w:p w14:paraId="52EC7E21">
            <w:pPr>
              <w:spacing w:after="0" w:line="103" w:lineRule="exact"/>
              <w:ind w:left="20"/>
              <w:rPr>
                <w:color w:val="auto"/>
                <w:sz w:val="20"/>
                <w:szCs w:val="20"/>
              </w:rPr>
            </w:pPr>
            <w:r>
              <w:rPr>
                <w:rFonts w:ascii="宋体" w:hAnsi="宋体" w:eastAsia="宋体" w:cs="宋体"/>
                <w:color w:val="auto"/>
                <w:sz w:val="9"/>
                <w:szCs w:val="9"/>
              </w:rPr>
              <w:t>八、对企业资本性支出</w:t>
            </w:r>
          </w:p>
        </w:tc>
        <w:tc>
          <w:tcPr>
            <w:tcW w:w="820" w:type="dxa"/>
            <w:tcBorders>
              <w:right w:val="single" w:color="auto" w:sz="8" w:space="0"/>
            </w:tcBorders>
            <w:vAlign w:val="bottom"/>
          </w:tcPr>
          <w:p w14:paraId="3BBEE26C">
            <w:pPr>
              <w:spacing w:after="0"/>
              <w:rPr>
                <w:color w:val="auto"/>
                <w:sz w:val="11"/>
                <w:szCs w:val="11"/>
              </w:rPr>
            </w:pPr>
          </w:p>
        </w:tc>
      </w:tr>
      <w:tr w14:paraId="1078A5E8">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02DD40F6">
            <w:pPr>
              <w:spacing w:after="0"/>
              <w:rPr>
                <w:color w:val="auto"/>
                <w:sz w:val="3"/>
                <w:szCs w:val="3"/>
              </w:rPr>
            </w:pPr>
          </w:p>
        </w:tc>
        <w:tc>
          <w:tcPr>
            <w:tcW w:w="740" w:type="dxa"/>
            <w:tcBorders>
              <w:bottom w:val="single" w:color="auto" w:sz="8" w:space="0"/>
              <w:right w:val="single" w:color="auto" w:sz="8" w:space="0"/>
            </w:tcBorders>
            <w:vAlign w:val="bottom"/>
          </w:tcPr>
          <w:p w14:paraId="208C0CDB">
            <w:pPr>
              <w:spacing w:after="0"/>
              <w:rPr>
                <w:color w:val="auto"/>
                <w:sz w:val="3"/>
                <w:szCs w:val="3"/>
              </w:rPr>
            </w:pPr>
          </w:p>
        </w:tc>
        <w:tc>
          <w:tcPr>
            <w:tcW w:w="1720" w:type="dxa"/>
            <w:tcBorders>
              <w:bottom w:val="single" w:color="auto" w:sz="8" w:space="0"/>
              <w:right w:val="single" w:color="auto" w:sz="8" w:space="0"/>
            </w:tcBorders>
            <w:vAlign w:val="bottom"/>
          </w:tcPr>
          <w:p w14:paraId="27C05E25">
            <w:pPr>
              <w:spacing w:after="0"/>
              <w:rPr>
                <w:color w:val="auto"/>
                <w:sz w:val="3"/>
                <w:szCs w:val="3"/>
              </w:rPr>
            </w:pPr>
          </w:p>
        </w:tc>
        <w:tc>
          <w:tcPr>
            <w:tcW w:w="780" w:type="dxa"/>
            <w:tcBorders>
              <w:bottom w:val="single" w:color="auto" w:sz="8" w:space="0"/>
              <w:right w:val="single" w:color="auto" w:sz="8" w:space="0"/>
            </w:tcBorders>
            <w:vAlign w:val="bottom"/>
          </w:tcPr>
          <w:p w14:paraId="25A1E242">
            <w:pPr>
              <w:spacing w:after="0"/>
              <w:rPr>
                <w:color w:val="auto"/>
                <w:sz w:val="3"/>
                <w:szCs w:val="3"/>
              </w:rPr>
            </w:pPr>
          </w:p>
        </w:tc>
        <w:tc>
          <w:tcPr>
            <w:tcW w:w="140" w:type="dxa"/>
            <w:tcBorders>
              <w:bottom w:val="single" w:color="auto" w:sz="8" w:space="0"/>
            </w:tcBorders>
            <w:vAlign w:val="bottom"/>
          </w:tcPr>
          <w:p w14:paraId="28272406">
            <w:pPr>
              <w:spacing w:after="0"/>
              <w:rPr>
                <w:color w:val="auto"/>
                <w:sz w:val="3"/>
                <w:szCs w:val="3"/>
              </w:rPr>
            </w:pPr>
          </w:p>
        </w:tc>
        <w:tc>
          <w:tcPr>
            <w:tcW w:w="1640" w:type="dxa"/>
            <w:tcBorders>
              <w:bottom w:val="single" w:color="auto" w:sz="8" w:space="0"/>
              <w:right w:val="single" w:color="auto" w:sz="8" w:space="0"/>
            </w:tcBorders>
            <w:vAlign w:val="bottom"/>
          </w:tcPr>
          <w:p w14:paraId="4E0F7C5C">
            <w:pPr>
              <w:spacing w:after="0"/>
              <w:rPr>
                <w:color w:val="auto"/>
                <w:sz w:val="3"/>
                <w:szCs w:val="3"/>
              </w:rPr>
            </w:pPr>
          </w:p>
        </w:tc>
        <w:tc>
          <w:tcPr>
            <w:tcW w:w="780" w:type="dxa"/>
            <w:tcBorders>
              <w:bottom w:val="single" w:color="auto" w:sz="8" w:space="0"/>
              <w:right w:val="single" w:color="auto" w:sz="8" w:space="0"/>
            </w:tcBorders>
            <w:vAlign w:val="bottom"/>
          </w:tcPr>
          <w:p w14:paraId="05320645">
            <w:pPr>
              <w:spacing w:after="0"/>
              <w:rPr>
                <w:color w:val="auto"/>
                <w:sz w:val="3"/>
                <w:szCs w:val="3"/>
              </w:rPr>
            </w:pPr>
          </w:p>
        </w:tc>
        <w:tc>
          <w:tcPr>
            <w:tcW w:w="1500" w:type="dxa"/>
            <w:tcBorders>
              <w:bottom w:val="single" w:color="auto" w:sz="8" w:space="0"/>
              <w:right w:val="single" w:color="auto" w:sz="8" w:space="0"/>
            </w:tcBorders>
            <w:vAlign w:val="bottom"/>
          </w:tcPr>
          <w:p w14:paraId="64AAC216">
            <w:pPr>
              <w:spacing w:after="0"/>
              <w:rPr>
                <w:color w:val="auto"/>
                <w:sz w:val="3"/>
                <w:szCs w:val="3"/>
              </w:rPr>
            </w:pPr>
          </w:p>
        </w:tc>
        <w:tc>
          <w:tcPr>
            <w:tcW w:w="820" w:type="dxa"/>
            <w:tcBorders>
              <w:bottom w:val="single" w:color="auto" w:sz="8" w:space="0"/>
              <w:right w:val="single" w:color="auto" w:sz="8" w:space="0"/>
            </w:tcBorders>
            <w:vAlign w:val="bottom"/>
          </w:tcPr>
          <w:p w14:paraId="401913FE">
            <w:pPr>
              <w:spacing w:after="0"/>
              <w:rPr>
                <w:color w:val="auto"/>
                <w:sz w:val="3"/>
                <w:szCs w:val="3"/>
              </w:rPr>
            </w:pPr>
          </w:p>
        </w:tc>
      </w:tr>
      <w:tr w14:paraId="3D4FF0C5">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7E6DFABC">
            <w:pPr>
              <w:spacing w:after="0" w:line="103" w:lineRule="exact"/>
              <w:ind w:left="420"/>
              <w:rPr>
                <w:color w:val="auto"/>
                <w:sz w:val="20"/>
                <w:szCs w:val="20"/>
              </w:rPr>
            </w:pPr>
            <w:r>
              <w:rPr>
                <w:rFonts w:ascii="宋体" w:hAnsi="宋体" w:eastAsia="宋体" w:cs="宋体"/>
                <w:color w:val="auto"/>
                <w:sz w:val="9"/>
                <w:szCs w:val="9"/>
              </w:rPr>
              <w:t>捐赠收入</w:t>
            </w:r>
          </w:p>
        </w:tc>
        <w:tc>
          <w:tcPr>
            <w:tcW w:w="740" w:type="dxa"/>
            <w:tcBorders>
              <w:right w:val="single" w:color="auto" w:sz="8" w:space="0"/>
            </w:tcBorders>
            <w:vAlign w:val="bottom"/>
          </w:tcPr>
          <w:p w14:paraId="049A59C6">
            <w:pPr>
              <w:spacing w:after="0"/>
              <w:rPr>
                <w:color w:val="auto"/>
                <w:sz w:val="11"/>
                <w:szCs w:val="11"/>
              </w:rPr>
            </w:pPr>
          </w:p>
        </w:tc>
        <w:tc>
          <w:tcPr>
            <w:tcW w:w="1720" w:type="dxa"/>
            <w:tcBorders>
              <w:right w:val="single" w:color="auto" w:sz="8" w:space="0"/>
            </w:tcBorders>
            <w:vAlign w:val="bottom"/>
          </w:tcPr>
          <w:p w14:paraId="436CA389">
            <w:pPr>
              <w:spacing w:after="0" w:line="103" w:lineRule="exact"/>
              <w:rPr>
                <w:color w:val="auto"/>
                <w:sz w:val="20"/>
                <w:szCs w:val="20"/>
              </w:rPr>
            </w:pPr>
            <w:r>
              <w:rPr>
                <w:rFonts w:ascii="宋体" w:hAnsi="宋体" w:eastAsia="宋体" w:cs="宋体"/>
                <w:color w:val="auto"/>
                <w:sz w:val="9"/>
                <w:szCs w:val="9"/>
              </w:rPr>
              <w:t>（九）社会保险基金支出</w:t>
            </w:r>
          </w:p>
        </w:tc>
        <w:tc>
          <w:tcPr>
            <w:tcW w:w="780" w:type="dxa"/>
            <w:tcBorders>
              <w:right w:val="single" w:color="auto" w:sz="8" w:space="0"/>
            </w:tcBorders>
            <w:vAlign w:val="bottom"/>
          </w:tcPr>
          <w:p w14:paraId="1AE42BA9">
            <w:pPr>
              <w:spacing w:after="0"/>
              <w:rPr>
                <w:color w:val="auto"/>
                <w:sz w:val="11"/>
                <w:szCs w:val="11"/>
              </w:rPr>
            </w:pPr>
          </w:p>
        </w:tc>
        <w:tc>
          <w:tcPr>
            <w:tcW w:w="140" w:type="dxa"/>
            <w:vAlign w:val="bottom"/>
          </w:tcPr>
          <w:p w14:paraId="2253CB91">
            <w:pPr>
              <w:spacing w:after="0"/>
              <w:rPr>
                <w:color w:val="auto"/>
                <w:sz w:val="11"/>
                <w:szCs w:val="11"/>
              </w:rPr>
            </w:pPr>
          </w:p>
        </w:tc>
        <w:tc>
          <w:tcPr>
            <w:tcW w:w="1640" w:type="dxa"/>
            <w:tcBorders>
              <w:right w:val="single" w:color="auto" w:sz="8" w:space="0"/>
            </w:tcBorders>
            <w:vAlign w:val="bottom"/>
          </w:tcPr>
          <w:p w14:paraId="690E92E7">
            <w:pPr>
              <w:spacing w:after="0" w:line="103" w:lineRule="exact"/>
              <w:ind w:left="60"/>
              <w:rPr>
                <w:color w:val="auto"/>
                <w:sz w:val="20"/>
                <w:szCs w:val="20"/>
              </w:rPr>
            </w:pPr>
            <w:r>
              <w:rPr>
                <w:rFonts w:ascii="宋体" w:hAnsi="宋体" w:eastAsia="宋体" w:cs="宋体"/>
                <w:color w:val="auto"/>
                <w:sz w:val="9"/>
                <w:szCs w:val="9"/>
              </w:rPr>
              <w:t>债务利息及费用支出</w:t>
            </w:r>
          </w:p>
        </w:tc>
        <w:tc>
          <w:tcPr>
            <w:tcW w:w="780" w:type="dxa"/>
            <w:tcBorders>
              <w:right w:val="single" w:color="auto" w:sz="8" w:space="0"/>
            </w:tcBorders>
            <w:vAlign w:val="bottom"/>
          </w:tcPr>
          <w:p w14:paraId="15971736">
            <w:pPr>
              <w:spacing w:after="0"/>
              <w:rPr>
                <w:color w:val="auto"/>
                <w:sz w:val="11"/>
                <w:szCs w:val="11"/>
              </w:rPr>
            </w:pPr>
          </w:p>
        </w:tc>
        <w:tc>
          <w:tcPr>
            <w:tcW w:w="1500" w:type="dxa"/>
            <w:tcBorders>
              <w:right w:val="single" w:color="auto" w:sz="8" w:space="0"/>
            </w:tcBorders>
            <w:vAlign w:val="bottom"/>
          </w:tcPr>
          <w:p w14:paraId="15B785DB">
            <w:pPr>
              <w:spacing w:after="0" w:line="103" w:lineRule="exact"/>
              <w:ind w:left="20"/>
              <w:rPr>
                <w:color w:val="auto"/>
                <w:sz w:val="20"/>
                <w:szCs w:val="20"/>
              </w:rPr>
            </w:pPr>
            <w:r>
              <w:rPr>
                <w:rFonts w:ascii="宋体" w:hAnsi="宋体" w:eastAsia="宋体" w:cs="宋体"/>
                <w:color w:val="auto"/>
                <w:sz w:val="9"/>
                <w:szCs w:val="9"/>
              </w:rPr>
              <w:t>九、对个人和家庭的补助</w:t>
            </w:r>
          </w:p>
        </w:tc>
        <w:tc>
          <w:tcPr>
            <w:tcW w:w="820" w:type="dxa"/>
            <w:tcBorders>
              <w:right w:val="single" w:color="auto" w:sz="8" w:space="0"/>
            </w:tcBorders>
            <w:vAlign w:val="bottom"/>
          </w:tcPr>
          <w:p w14:paraId="26728BC7">
            <w:pPr>
              <w:spacing w:after="0" w:line="103" w:lineRule="exact"/>
              <w:jc w:val="right"/>
              <w:rPr>
                <w:color w:val="auto"/>
                <w:sz w:val="20"/>
                <w:szCs w:val="20"/>
              </w:rPr>
            </w:pPr>
            <w:r>
              <w:rPr>
                <w:rFonts w:ascii="宋体" w:hAnsi="宋体" w:eastAsia="宋体" w:cs="宋体"/>
                <w:color w:val="auto"/>
                <w:sz w:val="9"/>
                <w:szCs w:val="9"/>
              </w:rPr>
              <w:t>10.00</w:t>
            </w:r>
          </w:p>
        </w:tc>
      </w:tr>
      <w:tr w14:paraId="65B9D86C">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3E07244B">
            <w:pPr>
              <w:spacing w:after="0"/>
              <w:rPr>
                <w:color w:val="auto"/>
                <w:sz w:val="3"/>
                <w:szCs w:val="3"/>
              </w:rPr>
            </w:pPr>
          </w:p>
        </w:tc>
        <w:tc>
          <w:tcPr>
            <w:tcW w:w="740" w:type="dxa"/>
            <w:tcBorders>
              <w:bottom w:val="single" w:color="auto" w:sz="8" w:space="0"/>
              <w:right w:val="single" w:color="auto" w:sz="8" w:space="0"/>
            </w:tcBorders>
            <w:vAlign w:val="bottom"/>
          </w:tcPr>
          <w:p w14:paraId="01E79D9D">
            <w:pPr>
              <w:spacing w:after="0"/>
              <w:rPr>
                <w:color w:val="auto"/>
                <w:sz w:val="3"/>
                <w:szCs w:val="3"/>
              </w:rPr>
            </w:pPr>
          </w:p>
        </w:tc>
        <w:tc>
          <w:tcPr>
            <w:tcW w:w="1720" w:type="dxa"/>
            <w:tcBorders>
              <w:bottom w:val="single" w:color="auto" w:sz="8" w:space="0"/>
              <w:right w:val="single" w:color="auto" w:sz="8" w:space="0"/>
            </w:tcBorders>
            <w:vAlign w:val="bottom"/>
          </w:tcPr>
          <w:p w14:paraId="4F65685D">
            <w:pPr>
              <w:spacing w:after="0"/>
              <w:rPr>
                <w:color w:val="auto"/>
                <w:sz w:val="3"/>
                <w:szCs w:val="3"/>
              </w:rPr>
            </w:pPr>
          </w:p>
        </w:tc>
        <w:tc>
          <w:tcPr>
            <w:tcW w:w="780" w:type="dxa"/>
            <w:tcBorders>
              <w:bottom w:val="single" w:color="auto" w:sz="8" w:space="0"/>
              <w:right w:val="single" w:color="auto" w:sz="8" w:space="0"/>
            </w:tcBorders>
            <w:vAlign w:val="bottom"/>
          </w:tcPr>
          <w:p w14:paraId="30C08752">
            <w:pPr>
              <w:spacing w:after="0"/>
              <w:rPr>
                <w:color w:val="auto"/>
                <w:sz w:val="3"/>
                <w:szCs w:val="3"/>
              </w:rPr>
            </w:pPr>
          </w:p>
        </w:tc>
        <w:tc>
          <w:tcPr>
            <w:tcW w:w="140" w:type="dxa"/>
            <w:tcBorders>
              <w:bottom w:val="single" w:color="auto" w:sz="8" w:space="0"/>
            </w:tcBorders>
            <w:vAlign w:val="bottom"/>
          </w:tcPr>
          <w:p w14:paraId="528ACCBA">
            <w:pPr>
              <w:spacing w:after="0"/>
              <w:rPr>
                <w:color w:val="auto"/>
                <w:sz w:val="3"/>
                <w:szCs w:val="3"/>
              </w:rPr>
            </w:pPr>
          </w:p>
        </w:tc>
        <w:tc>
          <w:tcPr>
            <w:tcW w:w="1640" w:type="dxa"/>
            <w:tcBorders>
              <w:bottom w:val="single" w:color="auto" w:sz="8" w:space="0"/>
              <w:right w:val="single" w:color="auto" w:sz="8" w:space="0"/>
            </w:tcBorders>
            <w:vAlign w:val="bottom"/>
          </w:tcPr>
          <w:p w14:paraId="1207D864">
            <w:pPr>
              <w:spacing w:after="0"/>
              <w:rPr>
                <w:color w:val="auto"/>
                <w:sz w:val="3"/>
                <w:szCs w:val="3"/>
              </w:rPr>
            </w:pPr>
          </w:p>
        </w:tc>
        <w:tc>
          <w:tcPr>
            <w:tcW w:w="780" w:type="dxa"/>
            <w:tcBorders>
              <w:bottom w:val="single" w:color="auto" w:sz="8" w:space="0"/>
              <w:right w:val="single" w:color="auto" w:sz="8" w:space="0"/>
            </w:tcBorders>
            <w:vAlign w:val="bottom"/>
          </w:tcPr>
          <w:p w14:paraId="64E91FEB">
            <w:pPr>
              <w:spacing w:after="0"/>
              <w:rPr>
                <w:color w:val="auto"/>
                <w:sz w:val="3"/>
                <w:szCs w:val="3"/>
              </w:rPr>
            </w:pPr>
          </w:p>
        </w:tc>
        <w:tc>
          <w:tcPr>
            <w:tcW w:w="1500" w:type="dxa"/>
            <w:tcBorders>
              <w:bottom w:val="single" w:color="auto" w:sz="8" w:space="0"/>
              <w:right w:val="single" w:color="auto" w:sz="8" w:space="0"/>
            </w:tcBorders>
            <w:vAlign w:val="bottom"/>
          </w:tcPr>
          <w:p w14:paraId="0240CFB0">
            <w:pPr>
              <w:spacing w:after="0"/>
              <w:rPr>
                <w:color w:val="auto"/>
                <w:sz w:val="3"/>
                <w:szCs w:val="3"/>
              </w:rPr>
            </w:pPr>
          </w:p>
        </w:tc>
        <w:tc>
          <w:tcPr>
            <w:tcW w:w="820" w:type="dxa"/>
            <w:tcBorders>
              <w:bottom w:val="single" w:color="auto" w:sz="8" w:space="0"/>
              <w:right w:val="single" w:color="auto" w:sz="8" w:space="0"/>
            </w:tcBorders>
            <w:vAlign w:val="bottom"/>
          </w:tcPr>
          <w:p w14:paraId="22E8DA8E">
            <w:pPr>
              <w:spacing w:after="0"/>
              <w:rPr>
                <w:color w:val="auto"/>
                <w:sz w:val="3"/>
                <w:szCs w:val="3"/>
              </w:rPr>
            </w:pPr>
          </w:p>
        </w:tc>
      </w:tr>
      <w:tr w14:paraId="7AFAA6A6">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3DD1E1EC">
            <w:pPr>
              <w:spacing w:after="0" w:line="103" w:lineRule="exact"/>
              <w:ind w:left="420"/>
              <w:rPr>
                <w:color w:val="auto"/>
                <w:sz w:val="20"/>
                <w:szCs w:val="20"/>
              </w:rPr>
            </w:pPr>
            <w:r>
              <w:rPr>
                <w:rFonts w:ascii="宋体" w:hAnsi="宋体" w:eastAsia="宋体" w:cs="宋体"/>
                <w:color w:val="auto"/>
                <w:sz w:val="9"/>
                <w:szCs w:val="9"/>
              </w:rPr>
              <w:t>政府住房基金收入</w:t>
            </w:r>
          </w:p>
        </w:tc>
        <w:tc>
          <w:tcPr>
            <w:tcW w:w="740" w:type="dxa"/>
            <w:tcBorders>
              <w:right w:val="single" w:color="auto" w:sz="8" w:space="0"/>
            </w:tcBorders>
            <w:vAlign w:val="bottom"/>
          </w:tcPr>
          <w:p w14:paraId="0332D153">
            <w:pPr>
              <w:spacing w:after="0"/>
              <w:rPr>
                <w:color w:val="auto"/>
                <w:sz w:val="11"/>
                <w:szCs w:val="11"/>
              </w:rPr>
            </w:pPr>
          </w:p>
        </w:tc>
        <w:tc>
          <w:tcPr>
            <w:tcW w:w="1720" w:type="dxa"/>
            <w:tcBorders>
              <w:right w:val="single" w:color="auto" w:sz="8" w:space="0"/>
            </w:tcBorders>
            <w:vAlign w:val="bottom"/>
          </w:tcPr>
          <w:p w14:paraId="0A66CC29">
            <w:pPr>
              <w:spacing w:after="0" w:line="103" w:lineRule="exact"/>
              <w:rPr>
                <w:color w:val="auto"/>
                <w:sz w:val="20"/>
                <w:szCs w:val="20"/>
              </w:rPr>
            </w:pPr>
            <w:r>
              <w:rPr>
                <w:rFonts w:ascii="宋体" w:hAnsi="宋体" w:eastAsia="宋体" w:cs="宋体"/>
                <w:color w:val="auto"/>
                <w:sz w:val="9"/>
                <w:szCs w:val="9"/>
              </w:rPr>
              <w:t>（十）卫生健康支出</w:t>
            </w:r>
          </w:p>
        </w:tc>
        <w:tc>
          <w:tcPr>
            <w:tcW w:w="780" w:type="dxa"/>
            <w:tcBorders>
              <w:right w:val="single" w:color="auto" w:sz="8" w:space="0"/>
            </w:tcBorders>
            <w:vAlign w:val="bottom"/>
          </w:tcPr>
          <w:p w14:paraId="6550ED99">
            <w:pPr>
              <w:spacing w:after="0" w:line="103" w:lineRule="exact"/>
              <w:jc w:val="right"/>
              <w:rPr>
                <w:color w:val="auto"/>
                <w:sz w:val="20"/>
                <w:szCs w:val="20"/>
              </w:rPr>
            </w:pPr>
            <w:r>
              <w:rPr>
                <w:rFonts w:ascii="宋体" w:hAnsi="宋体" w:eastAsia="宋体" w:cs="宋体"/>
                <w:color w:val="auto"/>
                <w:sz w:val="9"/>
                <w:szCs w:val="9"/>
              </w:rPr>
              <w:t>7.15</w:t>
            </w:r>
          </w:p>
        </w:tc>
        <w:tc>
          <w:tcPr>
            <w:tcW w:w="140" w:type="dxa"/>
            <w:vAlign w:val="bottom"/>
          </w:tcPr>
          <w:p w14:paraId="2DD7CD3B">
            <w:pPr>
              <w:spacing w:after="0"/>
              <w:rPr>
                <w:color w:val="auto"/>
                <w:sz w:val="11"/>
                <w:szCs w:val="11"/>
              </w:rPr>
            </w:pPr>
          </w:p>
        </w:tc>
        <w:tc>
          <w:tcPr>
            <w:tcW w:w="1640" w:type="dxa"/>
            <w:tcBorders>
              <w:right w:val="single" w:color="auto" w:sz="8" w:space="0"/>
            </w:tcBorders>
            <w:vAlign w:val="bottom"/>
          </w:tcPr>
          <w:p w14:paraId="1907F53A">
            <w:pPr>
              <w:spacing w:after="0" w:line="103" w:lineRule="exact"/>
              <w:ind w:left="60"/>
              <w:rPr>
                <w:color w:val="auto"/>
                <w:sz w:val="20"/>
                <w:szCs w:val="20"/>
              </w:rPr>
            </w:pPr>
            <w:r>
              <w:rPr>
                <w:rFonts w:ascii="宋体" w:hAnsi="宋体" w:eastAsia="宋体" w:cs="宋体"/>
                <w:color w:val="auto"/>
                <w:sz w:val="9"/>
                <w:szCs w:val="9"/>
              </w:rPr>
              <w:t>资本性支出（基本建设）</w:t>
            </w:r>
          </w:p>
        </w:tc>
        <w:tc>
          <w:tcPr>
            <w:tcW w:w="780" w:type="dxa"/>
            <w:tcBorders>
              <w:right w:val="single" w:color="auto" w:sz="8" w:space="0"/>
            </w:tcBorders>
            <w:vAlign w:val="bottom"/>
          </w:tcPr>
          <w:p w14:paraId="63CCC717">
            <w:pPr>
              <w:spacing w:after="0" w:line="103" w:lineRule="exact"/>
              <w:jc w:val="right"/>
              <w:rPr>
                <w:color w:val="auto"/>
                <w:sz w:val="20"/>
                <w:szCs w:val="20"/>
              </w:rPr>
            </w:pPr>
            <w:r>
              <w:rPr>
                <w:rFonts w:ascii="宋体" w:hAnsi="宋体" w:eastAsia="宋体" w:cs="宋体"/>
                <w:color w:val="auto"/>
                <w:sz w:val="9"/>
                <w:szCs w:val="9"/>
              </w:rPr>
              <w:t>6.70</w:t>
            </w:r>
          </w:p>
        </w:tc>
        <w:tc>
          <w:tcPr>
            <w:tcW w:w="1500" w:type="dxa"/>
            <w:tcBorders>
              <w:right w:val="single" w:color="auto" w:sz="8" w:space="0"/>
            </w:tcBorders>
            <w:vAlign w:val="bottom"/>
          </w:tcPr>
          <w:p w14:paraId="33BE4710">
            <w:pPr>
              <w:spacing w:after="0" w:line="103" w:lineRule="exact"/>
              <w:ind w:left="20"/>
              <w:rPr>
                <w:color w:val="auto"/>
                <w:sz w:val="20"/>
                <w:szCs w:val="20"/>
              </w:rPr>
            </w:pPr>
            <w:r>
              <w:rPr>
                <w:rFonts w:ascii="宋体" w:hAnsi="宋体" w:eastAsia="宋体" w:cs="宋体"/>
                <w:color w:val="auto"/>
                <w:sz w:val="9"/>
                <w:szCs w:val="9"/>
              </w:rPr>
              <w:t>十、对社会保障基金补助</w:t>
            </w:r>
          </w:p>
        </w:tc>
        <w:tc>
          <w:tcPr>
            <w:tcW w:w="820" w:type="dxa"/>
            <w:tcBorders>
              <w:right w:val="single" w:color="auto" w:sz="8" w:space="0"/>
            </w:tcBorders>
            <w:vAlign w:val="bottom"/>
          </w:tcPr>
          <w:p w14:paraId="28874A9D">
            <w:pPr>
              <w:spacing w:after="0"/>
              <w:rPr>
                <w:color w:val="auto"/>
                <w:sz w:val="11"/>
                <w:szCs w:val="11"/>
              </w:rPr>
            </w:pPr>
          </w:p>
        </w:tc>
      </w:tr>
      <w:tr w14:paraId="4C6E2966">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3C97EBA8">
            <w:pPr>
              <w:spacing w:after="0"/>
              <w:rPr>
                <w:color w:val="auto"/>
                <w:sz w:val="3"/>
                <w:szCs w:val="3"/>
              </w:rPr>
            </w:pPr>
          </w:p>
        </w:tc>
        <w:tc>
          <w:tcPr>
            <w:tcW w:w="740" w:type="dxa"/>
            <w:tcBorders>
              <w:bottom w:val="single" w:color="auto" w:sz="8" w:space="0"/>
              <w:right w:val="single" w:color="auto" w:sz="8" w:space="0"/>
            </w:tcBorders>
            <w:vAlign w:val="bottom"/>
          </w:tcPr>
          <w:p w14:paraId="3F044D46">
            <w:pPr>
              <w:spacing w:after="0"/>
              <w:rPr>
                <w:color w:val="auto"/>
                <w:sz w:val="3"/>
                <w:szCs w:val="3"/>
              </w:rPr>
            </w:pPr>
          </w:p>
        </w:tc>
        <w:tc>
          <w:tcPr>
            <w:tcW w:w="1720" w:type="dxa"/>
            <w:tcBorders>
              <w:bottom w:val="single" w:color="auto" w:sz="8" w:space="0"/>
              <w:right w:val="single" w:color="auto" w:sz="8" w:space="0"/>
            </w:tcBorders>
            <w:vAlign w:val="bottom"/>
          </w:tcPr>
          <w:p w14:paraId="2EBDE2F4">
            <w:pPr>
              <w:spacing w:after="0"/>
              <w:rPr>
                <w:color w:val="auto"/>
                <w:sz w:val="3"/>
                <w:szCs w:val="3"/>
              </w:rPr>
            </w:pPr>
          </w:p>
        </w:tc>
        <w:tc>
          <w:tcPr>
            <w:tcW w:w="780" w:type="dxa"/>
            <w:tcBorders>
              <w:bottom w:val="single" w:color="auto" w:sz="8" w:space="0"/>
              <w:right w:val="single" w:color="auto" w:sz="8" w:space="0"/>
            </w:tcBorders>
            <w:vAlign w:val="bottom"/>
          </w:tcPr>
          <w:p w14:paraId="17B3F080">
            <w:pPr>
              <w:spacing w:after="0"/>
              <w:rPr>
                <w:color w:val="auto"/>
                <w:sz w:val="3"/>
                <w:szCs w:val="3"/>
              </w:rPr>
            </w:pPr>
          </w:p>
        </w:tc>
        <w:tc>
          <w:tcPr>
            <w:tcW w:w="140" w:type="dxa"/>
            <w:tcBorders>
              <w:bottom w:val="single" w:color="auto" w:sz="8" w:space="0"/>
            </w:tcBorders>
            <w:vAlign w:val="bottom"/>
          </w:tcPr>
          <w:p w14:paraId="3AF8E62A">
            <w:pPr>
              <w:spacing w:after="0"/>
              <w:rPr>
                <w:color w:val="auto"/>
                <w:sz w:val="3"/>
                <w:szCs w:val="3"/>
              </w:rPr>
            </w:pPr>
          </w:p>
        </w:tc>
        <w:tc>
          <w:tcPr>
            <w:tcW w:w="1640" w:type="dxa"/>
            <w:tcBorders>
              <w:bottom w:val="single" w:color="auto" w:sz="8" w:space="0"/>
              <w:right w:val="single" w:color="auto" w:sz="8" w:space="0"/>
            </w:tcBorders>
            <w:vAlign w:val="bottom"/>
          </w:tcPr>
          <w:p w14:paraId="3A303D44">
            <w:pPr>
              <w:spacing w:after="0"/>
              <w:rPr>
                <w:color w:val="auto"/>
                <w:sz w:val="3"/>
                <w:szCs w:val="3"/>
              </w:rPr>
            </w:pPr>
          </w:p>
        </w:tc>
        <w:tc>
          <w:tcPr>
            <w:tcW w:w="780" w:type="dxa"/>
            <w:tcBorders>
              <w:bottom w:val="single" w:color="auto" w:sz="8" w:space="0"/>
              <w:right w:val="single" w:color="auto" w:sz="8" w:space="0"/>
            </w:tcBorders>
            <w:vAlign w:val="bottom"/>
          </w:tcPr>
          <w:p w14:paraId="3BAE4E57">
            <w:pPr>
              <w:spacing w:after="0"/>
              <w:rPr>
                <w:color w:val="auto"/>
                <w:sz w:val="3"/>
                <w:szCs w:val="3"/>
              </w:rPr>
            </w:pPr>
          </w:p>
        </w:tc>
        <w:tc>
          <w:tcPr>
            <w:tcW w:w="1500" w:type="dxa"/>
            <w:tcBorders>
              <w:bottom w:val="single" w:color="auto" w:sz="8" w:space="0"/>
              <w:right w:val="single" w:color="auto" w:sz="8" w:space="0"/>
            </w:tcBorders>
            <w:vAlign w:val="bottom"/>
          </w:tcPr>
          <w:p w14:paraId="7F577051">
            <w:pPr>
              <w:spacing w:after="0"/>
              <w:rPr>
                <w:color w:val="auto"/>
                <w:sz w:val="3"/>
                <w:szCs w:val="3"/>
              </w:rPr>
            </w:pPr>
          </w:p>
        </w:tc>
        <w:tc>
          <w:tcPr>
            <w:tcW w:w="820" w:type="dxa"/>
            <w:tcBorders>
              <w:bottom w:val="single" w:color="auto" w:sz="8" w:space="0"/>
              <w:right w:val="single" w:color="auto" w:sz="8" w:space="0"/>
            </w:tcBorders>
            <w:vAlign w:val="bottom"/>
          </w:tcPr>
          <w:p w14:paraId="5D3563C9">
            <w:pPr>
              <w:spacing w:after="0"/>
              <w:rPr>
                <w:color w:val="auto"/>
                <w:sz w:val="3"/>
                <w:szCs w:val="3"/>
              </w:rPr>
            </w:pPr>
          </w:p>
        </w:tc>
      </w:tr>
      <w:tr w14:paraId="424A9159">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1A0F0F23">
            <w:pPr>
              <w:spacing w:after="0" w:line="103" w:lineRule="exact"/>
              <w:ind w:left="420"/>
              <w:rPr>
                <w:color w:val="auto"/>
                <w:sz w:val="20"/>
                <w:szCs w:val="20"/>
              </w:rPr>
            </w:pPr>
            <w:r>
              <w:rPr>
                <w:rFonts w:ascii="宋体" w:hAnsi="宋体" w:eastAsia="宋体" w:cs="宋体"/>
                <w:color w:val="auto"/>
                <w:sz w:val="9"/>
                <w:szCs w:val="9"/>
              </w:rPr>
              <w:t>其他纳入一般公共预算管理的非税收入</w:t>
            </w:r>
          </w:p>
        </w:tc>
        <w:tc>
          <w:tcPr>
            <w:tcW w:w="740" w:type="dxa"/>
            <w:tcBorders>
              <w:right w:val="single" w:color="auto" w:sz="8" w:space="0"/>
            </w:tcBorders>
            <w:vAlign w:val="bottom"/>
          </w:tcPr>
          <w:p w14:paraId="0EC074ED">
            <w:pPr>
              <w:spacing w:after="0"/>
              <w:rPr>
                <w:color w:val="auto"/>
                <w:sz w:val="11"/>
                <w:szCs w:val="11"/>
              </w:rPr>
            </w:pPr>
          </w:p>
        </w:tc>
        <w:tc>
          <w:tcPr>
            <w:tcW w:w="1720" w:type="dxa"/>
            <w:tcBorders>
              <w:right w:val="single" w:color="auto" w:sz="8" w:space="0"/>
            </w:tcBorders>
            <w:vAlign w:val="bottom"/>
          </w:tcPr>
          <w:p w14:paraId="7182E620">
            <w:pPr>
              <w:spacing w:after="0" w:line="103" w:lineRule="exact"/>
              <w:rPr>
                <w:color w:val="auto"/>
                <w:sz w:val="20"/>
                <w:szCs w:val="20"/>
              </w:rPr>
            </w:pPr>
            <w:r>
              <w:rPr>
                <w:rFonts w:ascii="宋体" w:hAnsi="宋体" w:eastAsia="宋体" w:cs="宋体"/>
                <w:color w:val="auto"/>
                <w:sz w:val="9"/>
                <w:szCs w:val="9"/>
              </w:rPr>
              <w:t>（十一）节能环保支出</w:t>
            </w:r>
          </w:p>
        </w:tc>
        <w:tc>
          <w:tcPr>
            <w:tcW w:w="780" w:type="dxa"/>
            <w:tcBorders>
              <w:right w:val="single" w:color="auto" w:sz="8" w:space="0"/>
            </w:tcBorders>
            <w:vAlign w:val="bottom"/>
          </w:tcPr>
          <w:p w14:paraId="3F8DB09E">
            <w:pPr>
              <w:spacing w:after="0"/>
              <w:rPr>
                <w:color w:val="auto"/>
                <w:sz w:val="11"/>
                <w:szCs w:val="11"/>
              </w:rPr>
            </w:pPr>
          </w:p>
        </w:tc>
        <w:tc>
          <w:tcPr>
            <w:tcW w:w="140" w:type="dxa"/>
            <w:vAlign w:val="bottom"/>
          </w:tcPr>
          <w:p w14:paraId="5A667534">
            <w:pPr>
              <w:spacing w:after="0"/>
              <w:rPr>
                <w:color w:val="auto"/>
                <w:sz w:val="11"/>
                <w:szCs w:val="11"/>
              </w:rPr>
            </w:pPr>
          </w:p>
        </w:tc>
        <w:tc>
          <w:tcPr>
            <w:tcW w:w="1640" w:type="dxa"/>
            <w:tcBorders>
              <w:right w:val="single" w:color="auto" w:sz="8" w:space="0"/>
            </w:tcBorders>
            <w:vAlign w:val="bottom"/>
          </w:tcPr>
          <w:p w14:paraId="0CF01D52">
            <w:pPr>
              <w:spacing w:after="0" w:line="103" w:lineRule="exact"/>
              <w:ind w:left="60"/>
              <w:rPr>
                <w:color w:val="auto"/>
                <w:sz w:val="20"/>
                <w:szCs w:val="20"/>
              </w:rPr>
            </w:pPr>
            <w:r>
              <w:rPr>
                <w:rFonts w:ascii="宋体" w:hAnsi="宋体" w:eastAsia="宋体" w:cs="宋体"/>
                <w:color w:val="auto"/>
                <w:sz w:val="9"/>
                <w:szCs w:val="9"/>
              </w:rPr>
              <w:t>资本性支出</w:t>
            </w:r>
          </w:p>
        </w:tc>
        <w:tc>
          <w:tcPr>
            <w:tcW w:w="780" w:type="dxa"/>
            <w:tcBorders>
              <w:right w:val="single" w:color="auto" w:sz="8" w:space="0"/>
            </w:tcBorders>
            <w:vAlign w:val="bottom"/>
          </w:tcPr>
          <w:p w14:paraId="044E616B">
            <w:pPr>
              <w:spacing w:after="0"/>
              <w:rPr>
                <w:color w:val="auto"/>
                <w:sz w:val="11"/>
                <w:szCs w:val="11"/>
              </w:rPr>
            </w:pPr>
          </w:p>
        </w:tc>
        <w:tc>
          <w:tcPr>
            <w:tcW w:w="1500" w:type="dxa"/>
            <w:tcBorders>
              <w:right w:val="single" w:color="auto" w:sz="8" w:space="0"/>
            </w:tcBorders>
            <w:vAlign w:val="bottom"/>
          </w:tcPr>
          <w:p w14:paraId="3BA718DE">
            <w:pPr>
              <w:spacing w:after="0" w:line="103" w:lineRule="exact"/>
              <w:ind w:left="20"/>
              <w:rPr>
                <w:color w:val="auto"/>
                <w:sz w:val="20"/>
                <w:szCs w:val="20"/>
              </w:rPr>
            </w:pPr>
            <w:r>
              <w:rPr>
                <w:rFonts w:ascii="宋体" w:hAnsi="宋体" w:eastAsia="宋体" w:cs="宋体"/>
                <w:color w:val="auto"/>
                <w:sz w:val="9"/>
                <w:szCs w:val="9"/>
              </w:rPr>
              <w:t>十一、债务利息及费用支出</w:t>
            </w:r>
          </w:p>
        </w:tc>
        <w:tc>
          <w:tcPr>
            <w:tcW w:w="820" w:type="dxa"/>
            <w:tcBorders>
              <w:right w:val="single" w:color="auto" w:sz="8" w:space="0"/>
            </w:tcBorders>
            <w:vAlign w:val="bottom"/>
          </w:tcPr>
          <w:p w14:paraId="627A89B5">
            <w:pPr>
              <w:spacing w:after="0"/>
              <w:rPr>
                <w:color w:val="auto"/>
                <w:sz w:val="11"/>
                <w:szCs w:val="11"/>
              </w:rPr>
            </w:pPr>
          </w:p>
        </w:tc>
      </w:tr>
      <w:tr w14:paraId="092FB054">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7C081CCE">
            <w:pPr>
              <w:spacing w:after="0"/>
              <w:rPr>
                <w:color w:val="auto"/>
                <w:sz w:val="3"/>
                <w:szCs w:val="3"/>
              </w:rPr>
            </w:pPr>
          </w:p>
        </w:tc>
        <w:tc>
          <w:tcPr>
            <w:tcW w:w="740" w:type="dxa"/>
            <w:tcBorders>
              <w:bottom w:val="single" w:color="auto" w:sz="8" w:space="0"/>
              <w:right w:val="single" w:color="auto" w:sz="8" w:space="0"/>
            </w:tcBorders>
            <w:vAlign w:val="bottom"/>
          </w:tcPr>
          <w:p w14:paraId="451EBF0A">
            <w:pPr>
              <w:spacing w:after="0"/>
              <w:rPr>
                <w:color w:val="auto"/>
                <w:sz w:val="3"/>
                <w:szCs w:val="3"/>
              </w:rPr>
            </w:pPr>
          </w:p>
        </w:tc>
        <w:tc>
          <w:tcPr>
            <w:tcW w:w="1720" w:type="dxa"/>
            <w:tcBorders>
              <w:bottom w:val="single" w:color="auto" w:sz="8" w:space="0"/>
              <w:right w:val="single" w:color="auto" w:sz="8" w:space="0"/>
            </w:tcBorders>
            <w:vAlign w:val="bottom"/>
          </w:tcPr>
          <w:p w14:paraId="0D5647B8">
            <w:pPr>
              <w:spacing w:after="0"/>
              <w:rPr>
                <w:color w:val="auto"/>
                <w:sz w:val="3"/>
                <w:szCs w:val="3"/>
              </w:rPr>
            </w:pPr>
          </w:p>
        </w:tc>
        <w:tc>
          <w:tcPr>
            <w:tcW w:w="780" w:type="dxa"/>
            <w:tcBorders>
              <w:bottom w:val="single" w:color="auto" w:sz="8" w:space="0"/>
              <w:right w:val="single" w:color="auto" w:sz="8" w:space="0"/>
            </w:tcBorders>
            <w:vAlign w:val="bottom"/>
          </w:tcPr>
          <w:p w14:paraId="7FC25879">
            <w:pPr>
              <w:spacing w:after="0"/>
              <w:rPr>
                <w:color w:val="auto"/>
                <w:sz w:val="3"/>
                <w:szCs w:val="3"/>
              </w:rPr>
            </w:pPr>
          </w:p>
        </w:tc>
        <w:tc>
          <w:tcPr>
            <w:tcW w:w="140" w:type="dxa"/>
            <w:tcBorders>
              <w:bottom w:val="single" w:color="auto" w:sz="8" w:space="0"/>
            </w:tcBorders>
            <w:vAlign w:val="bottom"/>
          </w:tcPr>
          <w:p w14:paraId="42ECD4CD">
            <w:pPr>
              <w:spacing w:after="0"/>
              <w:rPr>
                <w:color w:val="auto"/>
                <w:sz w:val="3"/>
                <w:szCs w:val="3"/>
              </w:rPr>
            </w:pPr>
          </w:p>
        </w:tc>
        <w:tc>
          <w:tcPr>
            <w:tcW w:w="1640" w:type="dxa"/>
            <w:tcBorders>
              <w:bottom w:val="single" w:color="auto" w:sz="8" w:space="0"/>
              <w:right w:val="single" w:color="auto" w:sz="8" w:space="0"/>
            </w:tcBorders>
            <w:vAlign w:val="bottom"/>
          </w:tcPr>
          <w:p w14:paraId="46CBECE1">
            <w:pPr>
              <w:spacing w:after="0"/>
              <w:rPr>
                <w:color w:val="auto"/>
                <w:sz w:val="3"/>
                <w:szCs w:val="3"/>
              </w:rPr>
            </w:pPr>
          </w:p>
        </w:tc>
        <w:tc>
          <w:tcPr>
            <w:tcW w:w="780" w:type="dxa"/>
            <w:tcBorders>
              <w:bottom w:val="single" w:color="auto" w:sz="8" w:space="0"/>
              <w:right w:val="single" w:color="auto" w:sz="8" w:space="0"/>
            </w:tcBorders>
            <w:vAlign w:val="bottom"/>
          </w:tcPr>
          <w:p w14:paraId="7F5EDFB8">
            <w:pPr>
              <w:spacing w:after="0"/>
              <w:rPr>
                <w:color w:val="auto"/>
                <w:sz w:val="3"/>
                <w:szCs w:val="3"/>
              </w:rPr>
            </w:pPr>
          </w:p>
        </w:tc>
        <w:tc>
          <w:tcPr>
            <w:tcW w:w="1500" w:type="dxa"/>
            <w:tcBorders>
              <w:bottom w:val="single" w:color="auto" w:sz="8" w:space="0"/>
              <w:right w:val="single" w:color="auto" w:sz="8" w:space="0"/>
            </w:tcBorders>
            <w:vAlign w:val="bottom"/>
          </w:tcPr>
          <w:p w14:paraId="3E95F918">
            <w:pPr>
              <w:spacing w:after="0"/>
              <w:rPr>
                <w:color w:val="auto"/>
                <w:sz w:val="3"/>
                <w:szCs w:val="3"/>
              </w:rPr>
            </w:pPr>
          </w:p>
        </w:tc>
        <w:tc>
          <w:tcPr>
            <w:tcW w:w="820" w:type="dxa"/>
            <w:tcBorders>
              <w:bottom w:val="single" w:color="auto" w:sz="8" w:space="0"/>
              <w:right w:val="single" w:color="auto" w:sz="8" w:space="0"/>
            </w:tcBorders>
            <w:vAlign w:val="bottom"/>
          </w:tcPr>
          <w:p w14:paraId="242AFA89">
            <w:pPr>
              <w:spacing w:after="0"/>
              <w:rPr>
                <w:color w:val="auto"/>
                <w:sz w:val="3"/>
                <w:szCs w:val="3"/>
              </w:rPr>
            </w:pPr>
          </w:p>
        </w:tc>
      </w:tr>
      <w:tr w14:paraId="4ADB60AE">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519F0B1E">
            <w:pPr>
              <w:spacing w:after="0" w:line="103" w:lineRule="exact"/>
              <w:ind w:left="320"/>
              <w:rPr>
                <w:color w:val="auto"/>
                <w:sz w:val="20"/>
                <w:szCs w:val="20"/>
              </w:rPr>
            </w:pPr>
            <w:r>
              <w:rPr>
                <w:rFonts w:ascii="宋体" w:hAnsi="宋体" w:eastAsia="宋体" w:cs="宋体"/>
                <w:color w:val="auto"/>
                <w:sz w:val="9"/>
                <w:szCs w:val="9"/>
              </w:rPr>
              <w:t>一般债券</w:t>
            </w:r>
          </w:p>
        </w:tc>
        <w:tc>
          <w:tcPr>
            <w:tcW w:w="740" w:type="dxa"/>
            <w:tcBorders>
              <w:right w:val="single" w:color="auto" w:sz="8" w:space="0"/>
            </w:tcBorders>
            <w:vAlign w:val="bottom"/>
          </w:tcPr>
          <w:p w14:paraId="1151A433">
            <w:pPr>
              <w:spacing w:after="0"/>
              <w:rPr>
                <w:color w:val="auto"/>
                <w:sz w:val="11"/>
                <w:szCs w:val="11"/>
              </w:rPr>
            </w:pPr>
          </w:p>
        </w:tc>
        <w:tc>
          <w:tcPr>
            <w:tcW w:w="1720" w:type="dxa"/>
            <w:tcBorders>
              <w:right w:val="single" w:color="auto" w:sz="8" w:space="0"/>
            </w:tcBorders>
            <w:vAlign w:val="bottom"/>
          </w:tcPr>
          <w:p w14:paraId="15A26594">
            <w:pPr>
              <w:spacing w:after="0" w:line="103" w:lineRule="exact"/>
              <w:rPr>
                <w:color w:val="auto"/>
                <w:sz w:val="20"/>
                <w:szCs w:val="20"/>
              </w:rPr>
            </w:pPr>
            <w:r>
              <w:rPr>
                <w:rFonts w:ascii="宋体" w:hAnsi="宋体" w:eastAsia="宋体" w:cs="宋体"/>
                <w:color w:val="auto"/>
                <w:sz w:val="9"/>
                <w:szCs w:val="9"/>
              </w:rPr>
              <w:t>（十二）城乡社区支出</w:t>
            </w:r>
          </w:p>
        </w:tc>
        <w:tc>
          <w:tcPr>
            <w:tcW w:w="780" w:type="dxa"/>
            <w:tcBorders>
              <w:right w:val="single" w:color="auto" w:sz="8" w:space="0"/>
            </w:tcBorders>
            <w:vAlign w:val="bottom"/>
          </w:tcPr>
          <w:p w14:paraId="05918A5E">
            <w:pPr>
              <w:spacing w:after="0"/>
              <w:rPr>
                <w:color w:val="auto"/>
                <w:sz w:val="11"/>
                <w:szCs w:val="11"/>
              </w:rPr>
            </w:pPr>
          </w:p>
        </w:tc>
        <w:tc>
          <w:tcPr>
            <w:tcW w:w="140" w:type="dxa"/>
            <w:vAlign w:val="bottom"/>
          </w:tcPr>
          <w:p w14:paraId="2D5731ED">
            <w:pPr>
              <w:spacing w:after="0"/>
              <w:rPr>
                <w:color w:val="auto"/>
                <w:sz w:val="11"/>
                <w:szCs w:val="11"/>
              </w:rPr>
            </w:pPr>
          </w:p>
        </w:tc>
        <w:tc>
          <w:tcPr>
            <w:tcW w:w="1640" w:type="dxa"/>
            <w:tcBorders>
              <w:right w:val="single" w:color="auto" w:sz="8" w:space="0"/>
            </w:tcBorders>
            <w:vAlign w:val="bottom"/>
          </w:tcPr>
          <w:p w14:paraId="1072FEA5">
            <w:pPr>
              <w:spacing w:after="0" w:line="103" w:lineRule="exact"/>
              <w:ind w:left="60"/>
              <w:rPr>
                <w:color w:val="auto"/>
                <w:sz w:val="20"/>
                <w:szCs w:val="20"/>
              </w:rPr>
            </w:pPr>
            <w:r>
              <w:rPr>
                <w:rFonts w:ascii="宋体" w:hAnsi="宋体" w:eastAsia="宋体" w:cs="宋体"/>
                <w:color w:val="auto"/>
                <w:sz w:val="9"/>
                <w:szCs w:val="9"/>
              </w:rPr>
              <w:t>对企业补助（基本建设）</w:t>
            </w:r>
          </w:p>
        </w:tc>
        <w:tc>
          <w:tcPr>
            <w:tcW w:w="780" w:type="dxa"/>
            <w:tcBorders>
              <w:right w:val="single" w:color="auto" w:sz="8" w:space="0"/>
            </w:tcBorders>
            <w:vAlign w:val="bottom"/>
          </w:tcPr>
          <w:p w14:paraId="48031D94">
            <w:pPr>
              <w:spacing w:after="0"/>
              <w:rPr>
                <w:color w:val="auto"/>
                <w:sz w:val="11"/>
                <w:szCs w:val="11"/>
              </w:rPr>
            </w:pPr>
          </w:p>
        </w:tc>
        <w:tc>
          <w:tcPr>
            <w:tcW w:w="1500" w:type="dxa"/>
            <w:tcBorders>
              <w:right w:val="single" w:color="auto" w:sz="8" w:space="0"/>
            </w:tcBorders>
            <w:vAlign w:val="bottom"/>
          </w:tcPr>
          <w:p w14:paraId="536E932A">
            <w:pPr>
              <w:spacing w:after="0" w:line="103" w:lineRule="exact"/>
              <w:ind w:left="20"/>
              <w:rPr>
                <w:color w:val="auto"/>
                <w:sz w:val="20"/>
                <w:szCs w:val="20"/>
              </w:rPr>
            </w:pPr>
            <w:r>
              <w:rPr>
                <w:rFonts w:ascii="宋体" w:hAnsi="宋体" w:eastAsia="宋体" w:cs="宋体"/>
                <w:color w:val="auto"/>
                <w:sz w:val="9"/>
                <w:szCs w:val="9"/>
              </w:rPr>
              <w:t>十二、债务还本支出</w:t>
            </w:r>
          </w:p>
        </w:tc>
        <w:tc>
          <w:tcPr>
            <w:tcW w:w="820" w:type="dxa"/>
            <w:tcBorders>
              <w:right w:val="single" w:color="auto" w:sz="8" w:space="0"/>
            </w:tcBorders>
            <w:vAlign w:val="bottom"/>
          </w:tcPr>
          <w:p w14:paraId="0B276DF1">
            <w:pPr>
              <w:spacing w:after="0"/>
              <w:rPr>
                <w:color w:val="auto"/>
                <w:sz w:val="11"/>
                <w:szCs w:val="11"/>
              </w:rPr>
            </w:pPr>
          </w:p>
        </w:tc>
      </w:tr>
      <w:tr w14:paraId="01146DEC">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2F1BD451">
            <w:pPr>
              <w:spacing w:after="0"/>
              <w:rPr>
                <w:color w:val="auto"/>
                <w:sz w:val="3"/>
                <w:szCs w:val="3"/>
              </w:rPr>
            </w:pPr>
          </w:p>
        </w:tc>
        <w:tc>
          <w:tcPr>
            <w:tcW w:w="740" w:type="dxa"/>
            <w:tcBorders>
              <w:bottom w:val="single" w:color="auto" w:sz="8" w:space="0"/>
              <w:right w:val="single" w:color="auto" w:sz="8" w:space="0"/>
            </w:tcBorders>
            <w:vAlign w:val="bottom"/>
          </w:tcPr>
          <w:p w14:paraId="3C6C49B3">
            <w:pPr>
              <w:spacing w:after="0"/>
              <w:rPr>
                <w:color w:val="auto"/>
                <w:sz w:val="3"/>
                <w:szCs w:val="3"/>
              </w:rPr>
            </w:pPr>
          </w:p>
        </w:tc>
        <w:tc>
          <w:tcPr>
            <w:tcW w:w="1720" w:type="dxa"/>
            <w:tcBorders>
              <w:bottom w:val="single" w:color="auto" w:sz="8" w:space="0"/>
              <w:right w:val="single" w:color="auto" w:sz="8" w:space="0"/>
            </w:tcBorders>
            <w:vAlign w:val="bottom"/>
          </w:tcPr>
          <w:p w14:paraId="764CF15C">
            <w:pPr>
              <w:spacing w:after="0"/>
              <w:rPr>
                <w:color w:val="auto"/>
                <w:sz w:val="3"/>
                <w:szCs w:val="3"/>
              </w:rPr>
            </w:pPr>
          </w:p>
        </w:tc>
        <w:tc>
          <w:tcPr>
            <w:tcW w:w="780" w:type="dxa"/>
            <w:tcBorders>
              <w:bottom w:val="single" w:color="auto" w:sz="8" w:space="0"/>
              <w:right w:val="single" w:color="auto" w:sz="8" w:space="0"/>
            </w:tcBorders>
            <w:vAlign w:val="bottom"/>
          </w:tcPr>
          <w:p w14:paraId="28EA5B6F">
            <w:pPr>
              <w:spacing w:after="0"/>
              <w:rPr>
                <w:color w:val="auto"/>
                <w:sz w:val="3"/>
                <w:szCs w:val="3"/>
              </w:rPr>
            </w:pPr>
          </w:p>
        </w:tc>
        <w:tc>
          <w:tcPr>
            <w:tcW w:w="140" w:type="dxa"/>
            <w:tcBorders>
              <w:bottom w:val="single" w:color="auto" w:sz="8" w:space="0"/>
            </w:tcBorders>
            <w:vAlign w:val="bottom"/>
          </w:tcPr>
          <w:p w14:paraId="40F9BB62">
            <w:pPr>
              <w:spacing w:after="0"/>
              <w:rPr>
                <w:color w:val="auto"/>
                <w:sz w:val="3"/>
                <w:szCs w:val="3"/>
              </w:rPr>
            </w:pPr>
          </w:p>
        </w:tc>
        <w:tc>
          <w:tcPr>
            <w:tcW w:w="1640" w:type="dxa"/>
            <w:tcBorders>
              <w:bottom w:val="single" w:color="auto" w:sz="8" w:space="0"/>
              <w:right w:val="single" w:color="auto" w:sz="8" w:space="0"/>
            </w:tcBorders>
            <w:vAlign w:val="bottom"/>
          </w:tcPr>
          <w:p w14:paraId="0869538A">
            <w:pPr>
              <w:spacing w:after="0"/>
              <w:rPr>
                <w:color w:val="auto"/>
                <w:sz w:val="3"/>
                <w:szCs w:val="3"/>
              </w:rPr>
            </w:pPr>
          </w:p>
        </w:tc>
        <w:tc>
          <w:tcPr>
            <w:tcW w:w="780" w:type="dxa"/>
            <w:tcBorders>
              <w:bottom w:val="single" w:color="auto" w:sz="8" w:space="0"/>
              <w:right w:val="single" w:color="auto" w:sz="8" w:space="0"/>
            </w:tcBorders>
            <w:vAlign w:val="bottom"/>
          </w:tcPr>
          <w:p w14:paraId="2B3FECA5">
            <w:pPr>
              <w:spacing w:after="0"/>
              <w:rPr>
                <w:color w:val="auto"/>
                <w:sz w:val="3"/>
                <w:szCs w:val="3"/>
              </w:rPr>
            </w:pPr>
          </w:p>
        </w:tc>
        <w:tc>
          <w:tcPr>
            <w:tcW w:w="1500" w:type="dxa"/>
            <w:tcBorders>
              <w:bottom w:val="single" w:color="auto" w:sz="8" w:space="0"/>
              <w:right w:val="single" w:color="auto" w:sz="8" w:space="0"/>
            </w:tcBorders>
            <w:vAlign w:val="bottom"/>
          </w:tcPr>
          <w:p w14:paraId="0791D4F3">
            <w:pPr>
              <w:spacing w:after="0"/>
              <w:rPr>
                <w:color w:val="auto"/>
                <w:sz w:val="3"/>
                <w:szCs w:val="3"/>
              </w:rPr>
            </w:pPr>
          </w:p>
        </w:tc>
        <w:tc>
          <w:tcPr>
            <w:tcW w:w="820" w:type="dxa"/>
            <w:tcBorders>
              <w:bottom w:val="single" w:color="auto" w:sz="8" w:space="0"/>
              <w:right w:val="single" w:color="auto" w:sz="8" w:space="0"/>
            </w:tcBorders>
            <w:vAlign w:val="bottom"/>
          </w:tcPr>
          <w:p w14:paraId="534FE676">
            <w:pPr>
              <w:spacing w:after="0"/>
              <w:rPr>
                <w:color w:val="auto"/>
                <w:sz w:val="3"/>
                <w:szCs w:val="3"/>
              </w:rPr>
            </w:pPr>
          </w:p>
        </w:tc>
      </w:tr>
      <w:tr w14:paraId="50C032BE">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295262D6">
            <w:pPr>
              <w:spacing w:after="0" w:line="103" w:lineRule="exact"/>
              <w:ind w:left="220"/>
              <w:rPr>
                <w:color w:val="auto"/>
                <w:sz w:val="20"/>
                <w:szCs w:val="20"/>
              </w:rPr>
            </w:pPr>
            <w:r>
              <w:rPr>
                <w:rFonts w:ascii="宋体" w:hAnsi="宋体" w:eastAsia="宋体" w:cs="宋体"/>
                <w:color w:val="auto"/>
                <w:sz w:val="9"/>
                <w:szCs w:val="9"/>
              </w:rPr>
              <w:t>外国政府和国际组织贷款</w:t>
            </w:r>
          </w:p>
        </w:tc>
        <w:tc>
          <w:tcPr>
            <w:tcW w:w="740" w:type="dxa"/>
            <w:tcBorders>
              <w:right w:val="single" w:color="auto" w:sz="8" w:space="0"/>
            </w:tcBorders>
            <w:vAlign w:val="bottom"/>
          </w:tcPr>
          <w:p w14:paraId="0A17C76C">
            <w:pPr>
              <w:spacing w:after="0"/>
              <w:rPr>
                <w:color w:val="auto"/>
                <w:sz w:val="11"/>
                <w:szCs w:val="11"/>
              </w:rPr>
            </w:pPr>
          </w:p>
        </w:tc>
        <w:tc>
          <w:tcPr>
            <w:tcW w:w="1720" w:type="dxa"/>
            <w:tcBorders>
              <w:right w:val="single" w:color="auto" w:sz="8" w:space="0"/>
            </w:tcBorders>
            <w:vAlign w:val="bottom"/>
          </w:tcPr>
          <w:p w14:paraId="023545B7">
            <w:pPr>
              <w:spacing w:after="0" w:line="103" w:lineRule="exact"/>
              <w:rPr>
                <w:color w:val="auto"/>
                <w:sz w:val="20"/>
                <w:szCs w:val="20"/>
              </w:rPr>
            </w:pPr>
            <w:r>
              <w:rPr>
                <w:rFonts w:ascii="宋体" w:hAnsi="宋体" w:eastAsia="宋体" w:cs="宋体"/>
                <w:color w:val="auto"/>
                <w:sz w:val="9"/>
                <w:szCs w:val="9"/>
              </w:rPr>
              <w:t>（十三）农林水支出</w:t>
            </w:r>
          </w:p>
        </w:tc>
        <w:tc>
          <w:tcPr>
            <w:tcW w:w="780" w:type="dxa"/>
            <w:tcBorders>
              <w:right w:val="single" w:color="auto" w:sz="8" w:space="0"/>
            </w:tcBorders>
            <w:vAlign w:val="bottom"/>
          </w:tcPr>
          <w:p w14:paraId="1608C84D">
            <w:pPr>
              <w:spacing w:after="0"/>
              <w:rPr>
                <w:color w:val="auto"/>
                <w:sz w:val="11"/>
                <w:szCs w:val="11"/>
              </w:rPr>
            </w:pPr>
          </w:p>
        </w:tc>
        <w:tc>
          <w:tcPr>
            <w:tcW w:w="140" w:type="dxa"/>
            <w:vAlign w:val="bottom"/>
          </w:tcPr>
          <w:p w14:paraId="0817E6EC">
            <w:pPr>
              <w:spacing w:after="0"/>
              <w:rPr>
                <w:color w:val="auto"/>
                <w:sz w:val="11"/>
                <w:szCs w:val="11"/>
              </w:rPr>
            </w:pPr>
          </w:p>
        </w:tc>
        <w:tc>
          <w:tcPr>
            <w:tcW w:w="1640" w:type="dxa"/>
            <w:tcBorders>
              <w:right w:val="single" w:color="auto" w:sz="8" w:space="0"/>
            </w:tcBorders>
            <w:vAlign w:val="bottom"/>
          </w:tcPr>
          <w:p w14:paraId="2383FCA5">
            <w:pPr>
              <w:spacing w:after="0" w:line="103" w:lineRule="exact"/>
              <w:ind w:left="60"/>
              <w:rPr>
                <w:color w:val="auto"/>
                <w:sz w:val="20"/>
                <w:szCs w:val="20"/>
              </w:rPr>
            </w:pPr>
            <w:r>
              <w:rPr>
                <w:rFonts w:ascii="宋体" w:hAnsi="宋体" w:eastAsia="宋体" w:cs="宋体"/>
                <w:color w:val="auto"/>
                <w:sz w:val="9"/>
                <w:szCs w:val="9"/>
              </w:rPr>
              <w:t>对企业补助</w:t>
            </w:r>
          </w:p>
        </w:tc>
        <w:tc>
          <w:tcPr>
            <w:tcW w:w="780" w:type="dxa"/>
            <w:tcBorders>
              <w:right w:val="single" w:color="auto" w:sz="8" w:space="0"/>
            </w:tcBorders>
            <w:vAlign w:val="bottom"/>
          </w:tcPr>
          <w:p w14:paraId="3535353F">
            <w:pPr>
              <w:spacing w:after="0"/>
              <w:rPr>
                <w:color w:val="auto"/>
                <w:sz w:val="11"/>
                <w:szCs w:val="11"/>
              </w:rPr>
            </w:pPr>
          </w:p>
        </w:tc>
        <w:tc>
          <w:tcPr>
            <w:tcW w:w="1500" w:type="dxa"/>
            <w:tcBorders>
              <w:right w:val="single" w:color="auto" w:sz="8" w:space="0"/>
            </w:tcBorders>
            <w:vAlign w:val="bottom"/>
          </w:tcPr>
          <w:p w14:paraId="19FB9465">
            <w:pPr>
              <w:spacing w:after="0" w:line="103" w:lineRule="exact"/>
              <w:ind w:left="20"/>
              <w:rPr>
                <w:color w:val="auto"/>
                <w:sz w:val="20"/>
                <w:szCs w:val="20"/>
              </w:rPr>
            </w:pPr>
            <w:r>
              <w:rPr>
                <w:rFonts w:ascii="宋体" w:hAnsi="宋体" w:eastAsia="宋体" w:cs="宋体"/>
                <w:color w:val="auto"/>
                <w:sz w:val="9"/>
                <w:szCs w:val="9"/>
              </w:rPr>
              <w:t>十三、转移性支出</w:t>
            </w:r>
          </w:p>
        </w:tc>
        <w:tc>
          <w:tcPr>
            <w:tcW w:w="820" w:type="dxa"/>
            <w:tcBorders>
              <w:right w:val="single" w:color="auto" w:sz="8" w:space="0"/>
            </w:tcBorders>
            <w:vAlign w:val="bottom"/>
          </w:tcPr>
          <w:p w14:paraId="0A88F860">
            <w:pPr>
              <w:spacing w:after="0"/>
              <w:rPr>
                <w:color w:val="auto"/>
                <w:sz w:val="11"/>
                <w:szCs w:val="11"/>
              </w:rPr>
            </w:pPr>
          </w:p>
        </w:tc>
      </w:tr>
      <w:tr w14:paraId="2EA06C18">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684FE1AB">
            <w:pPr>
              <w:spacing w:after="0"/>
              <w:rPr>
                <w:color w:val="auto"/>
                <w:sz w:val="3"/>
                <w:szCs w:val="3"/>
              </w:rPr>
            </w:pPr>
          </w:p>
        </w:tc>
        <w:tc>
          <w:tcPr>
            <w:tcW w:w="740" w:type="dxa"/>
            <w:tcBorders>
              <w:bottom w:val="single" w:color="auto" w:sz="8" w:space="0"/>
              <w:right w:val="single" w:color="auto" w:sz="8" w:space="0"/>
            </w:tcBorders>
            <w:vAlign w:val="bottom"/>
          </w:tcPr>
          <w:p w14:paraId="2E443965">
            <w:pPr>
              <w:spacing w:after="0"/>
              <w:rPr>
                <w:color w:val="auto"/>
                <w:sz w:val="3"/>
                <w:szCs w:val="3"/>
              </w:rPr>
            </w:pPr>
          </w:p>
        </w:tc>
        <w:tc>
          <w:tcPr>
            <w:tcW w:w="1720" w:type="dxa"/>
            <w:tcBorders>
              <w:bottom w:val="single" w:color="auto" w:sz="8" w:space="0"/>
              <w:right w:val="single" w:color="auto" w:sz="8" w:space="0"/>
            </w:tcBorders>
            <w:vAlign w:val="bottom"/>
          </w:tcPr>
          <w:p w14:paraId="3CFDAC15">
            <w:pPr>
              <w:spacing w:after="0"/>
              <w:rPr>
                <w:color w:val="auto"/>
                <w:sz w:val="3"/>
                <w:szCs w:val="3"/>
              </w:rPr>
            </w:pPr>
          </w:p>
        </w:tc>
        <w:tc>
          <w:tcPr>
            <w:tcW w:w="780" w:type="dxa"/>
            <w:tcBorders>
              <w:bottom w:val="single" w:color="auto" w:sz="8" w:space="0"/>
              <w:right w:val="single" w:color="auto" w:sz="8" w:space="0"/>
            </w:tcBorders>
            <w:vAlign w:val="bottom"/>
          </w:tcPr>
          <w:p w14:paraId="2AF90619">
            <w:pPr>
              <w:spacing w:after="0"/>
              <w:rPr>
                <w:color w:val="auto"/>
                <w:sz w:val="3"/>
                <w:szCs w:val="3"/>
              </w:rPr>
            </w:pPr>
          </w:p>
        </w:tc>
        <w:tc>
          <w:tcPr>
            <w:tcW w:w="140" w:type="dxa"/>
            <w:tcBorders>
              <w:bottom w:val="single" w:color="auto" w:sz="8" w:space="0"/>
            </w:tcBorders>
            <w:vAlign w:val="bottom"/>
          </w:tcPr>
          <w:p w14:paraId="5B36C656">
            <w:pPr>
              <w:spacing w:after="0"/>
              <w:rPr>
                <w:color w:val="auto"/>
                <w:sz w:val="3"/>
                <w:szCs w:val="3"/>
              </w:rPr>
            </w:pPr>
          </w:p>
        </w:tc>
        <w:tc>
          <w:tcPr>
            <w:tcW w:w="1640" w:type="dxa"/>
            <w:tcBorders>
              <w:bottom w:val="single" w:color="auto" w:sz="8" w:space="0"/>
              <w:right w:val="single" w:color="auto" w:sz="8" w:space="0"/>
            </w:tcBorders>
            <w:vAlign w:val="bottom"/>
          </w:tcPr>
          <w:p w14:paraId="4693DE66">
            <w:pPr>
              <w:spacing w:after="0"/>
              <w:rPr>
                <w:color w:val="auto"/>
                <w:sz w:val="3"/>
                <w:szCs w:val="3"/>
              </w:rPr>
            </w:pPr>
          </w:p>
        </w:tc>
        <w:tc>
          <w:tcPr>
            <w:tcW w:w="780" w:type="dxa"/>
            <w:tcBorders>
              <w:bottom w:val="single" w:color="auto" w:sz="8" w:space="0"/>
              <w:right w:val="single" w:color="auto" w:sz="8" w:space="0"/>
            </w:tcBorders>
            <w:vAlign w:val="bottom"/>
          </w:tcPr>
          <w:p w14:paraId="10051B45">
            <w:pPr>
              <w:spacing w:after="0"/>
              <w:rPr>
                <w:color w:val="auto"/>
                <w:sz w:val="3"/>
                <w:szCs w:val="3"/>
              </w:rPr>
            </w:pPr>
          </w:p>
        </w:tc>
        <w:tc>
          <w:tcPr>
            <w:tcW w:w="1500" w:type="dxa"/>
            <w:tcBorders>
              <w:bottom w:val="single" w:color="auto" w:sz="8" w:space="0"/>
              <w:right w:val="single" w:color="auto" w:sz="8" w:space="0"/>
            </w:tcBorders>
            <w:vAlign w:val="bottom"/>
          </w:tcPr>
          <w:p w14:paraId="2107BD74">
            <w:pPr>
              <w:spacing w:after="0"/>
              <w:rPr>
                <w:color w:val="auto"/>
                <w:sz w:val="3"/>
                <w:szCs w:val="3"/>
              </w:rPr>
            </w:pPr>
          </w:p>
        </w:tc>
        <w:tc>
          <w:tcPr>
            <w:tcW w:w="820" w:type="dxa"/>
            <w:tcBorders>
              <w:bottom w:val="single" w:color="auto" w:sz="8" w:space="0"/>
              <w:right w:val="single" w:color="auto" w:sz="8" w:space="0"/>
            </w:tcBorders>
            <w:vAlign w:val="bottom"/>
          </w:tcPr>
          <w:p w14:paraId="0E53F73D">
            <w:pPr>
              <w:spacing w:after="0"/>
              <w:rPr>
                <w:color w:val="auto"/>
                <w:sz w:val="3"/>
                <w:szCs w:val="3"/>
              </w:rPr>
            </w:pPr>
          </w:p>
        </w:tc>
      </w:tr>
      <w:tr w14:paraId="30522A25">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14ED16E3">
            <w:pPr>
              <w:spacing w:after="0" w:line="103" w:lineRule="exact"/>
              <w:ind w:left="220"/>
              <w:rPr>
                <w:color w:val="auto"/>
                <w:sz w:val="20"/>
                <w:szCs w:val="20"/>
              </w:rPr>
            </w:pPr>
            <w:r>
              <w:rPr>
                <w:rFonts w:ascii="宋体" w:hAnsi="宋体" w:eastAsia="宋体" w:cs="宋体"/>
                <w:color w:val="auto"/>
                <w:sz w:val="9"/>
                <w:szCs w:val="9"/>
              </w:rPr>
              <w:t>外国政府和国际组织捐赠</w:t>
            </w:r>
          </w:p>
        </w:tc>
        <w:tc>
          <w:tcPr>
            <w:tcW w:w="740" w:type="dxa"/>
            <w:tcBorders>
              <w:right w:val="single" w:color="auto" w:sz="8" w:space="0"/>
            </w:tcBorders>
            <w:vAlign w:val="bottom"/>
          </w:tcPr>
          <w:p w14:paraId="495B5109">
            <w:pPr>
              <w:spacing w:after="0"/>
              <w:rPr>
                <w:color w:val="auto"/>
                <w:sz w:val="11"/>
                <w:szCs w:val="11"/>
              </w:rPr>
            </w:pPr>
          </w:p>
        </w:tc>
        <w:tc>
          <w:tcPr>
            <w:tcW w:w="1720" w:type="dxa"/>
            <w:tcBorders>
              <w:right w:val="single" w:color="auto" w:sz="8" w:space="0"/>
            </w:tcBorders>
            <w:vAlign w:val="bottom"/>
          </w:tcPr>
          <w:p w14:paraId="3EFD1BC3">
            <w:pPr>
              <w:spacing w:after="0" w:line="103" w:lineRule="exact"/>
              <w:rPr>
                <w:color w:val="auto"/>
                <w:sz w:val="20"/>
                <w:szCs w:val="20"/>
              </w:rPr>
            </w:pPr>
            <w:r>
              <w:rPr>
                <w:rFonts w:ascii="宋体" w:hAnsi="宋体" w:eastAsia="宋体" w:cs="宋体"/>
                <w:color w:val="auto"/>
                <w:sz w:val="9"/>
                <w:szCs w:val="9"/>
              </w:rPr>
              <w:t>（十四）交通运输支出</w:t>
            </w:r>
          </w:p>
        </w:tc>
        <w:tc>
          <w:tcPr>
            <w:tcW w:w="780" w:type="dxa"/>
            <w:tcBorders>
              <w:right w:val="single" w:color="auto" w:sz="8" w:space="0"/>
            </w:tcBorders>
            <w:vAlign w:val="bottom"/>
          </w:tcPr>
          <w:p w14:paraId="42A5BBC7">
            <w:pPr>
              <w:spacing w:after="0"/>
              <w:rPr>
                <w:color w:val="auto"/>
                <w:sz w:val="11"/>
                <w:szCs w:val="11"/>
              </w:rPr>
            </w:pPr>
          </w:p>
        </w:tc>
        <w:tc>
          <w:tcPr>
            <w:tcW w:w="140" w:type="dxa"/>
            <w:vAlign w:val="bottom"/>
          </w:tcPr>
          <w:p w14:paraId="580F22E8">
            <w:pPr>
              <w:spacing w:after="0"/>
              <w:rPr>
                <w:color w:val="auto"/>
                <w:sz w:val="11"/>
                <w:szCs w:val="11"/>
              </w:rPr>
            </w:pPr>
          </w:p>
        </w:tc>
        <w:tc>
          <w:tcPr>
            <w:tcW w:w="1640" w:type="dxa"/>
            <w:tcBorders>
              <w:right w:val="single" w:color="auto" w:sz="8" w:space="0"/>
            </w:tcBorders>
            <w:vAlign w:val="bottom"/>
          </w:tcPr>
          <w:p w14:paraId="07558CEA">
            <w:pPr>
              <w:spacing w:after="0" w:line="103" w:lineRule="exact"/>
              <w:ind w:left="60"/>
              <w:rPr>
                <w:color w:val="auto"/>
                <w:sz w:val="20"/>
                <w:szCs w:val="20"/>
              </w:rPr>
            </w:pPr>
            <w:r>
              <w:rPr>
                <w:rFonts w:ascii="宋体" w:hAnsi="宋体" w:eastAsia="宋体" w:cs="宋体"/>
                <w:color w:val="auto"/>
                <w:sz w:val="9"/>
                <w:szCs w:val="9"/>
              </w:rPr>
              <w:t>对社会保障基金补助</w:t>
            </w:r>
          </w:p>
        </w:tc>
        <w:tc>
          <w:tcPr>
            <w:tcW w:w="780" w:type="dxa"/>
            <w:tcBorders>
              <w:right w:val="single" w:color="auto" w:sz="8" w:space="0"/>
            </w:tcBorders>
            <w:vAlign w:val="bottom"/>
          </w:tcPr>
          <w:p w14:paraId="168BC783">
            <w:pPr>
              <w:spacing w:after="0"/>
              <w:rPr>
                <w:color w:val="auto"/>
                <w:sz w:val="11"/>
                <w:szCs w:val="11"/>
              </w:rPr>
            </w:pPr>
          </w:p>
        </w:tc>
        <w:tc>
          <w:tcPr>
            <w:tcW w:w="1500" w:type="dxa"/>
            <w:tcBorders>
              <w:right w:val="single" w:color="auto" w:sz="8" w:space="0"/>
            </w:tcBorders>
            <w:vAlign w:val="bottom"/>
          </w:tcPr>
          <w:p w14:paraId="16DB0CF4">
            <w:pPr>
              <w:spacing w:after="0" w:line="103" w:lineRule="exact"/>
              <w:ind w:left="20"/>
              <w:rPr>
                <w:color w:val="auto"/>
                <w:sz w:val="20"/>
                <w:szCs w:val="20"/>
              </w:rPr>
            </w:pPr>
            <w:r>
              <w:rPr>
                <w:rFonts w:ascii="宋体" w:hAnsi="宋体" w:eastAsia="宋体" w:cs="宋体"/>
                <w:color w:val="auto"/>
                <w:sz w:val="9"/>
                <w:szCs w:val="9"/>
              </w:rPr>
              <w:t>十四、其他支出</w:t>
            </w:r>
          </w:p>
        </w:tc>
        <w:tc>
          <w:tcPr>
            <w:tcW w:w="820" w:type="dxa"/>
            <w:tcBorders>
              <w:right w:val="single" w:color="auto" w:sz="8" w:space="0"/>
            </w:tcBorders>
            <w:vAlign w:val="bottom"/>
          </w:tcPr>
          <w:p w14:paraId="40B89BC7">
            <w:pPr>
              <w:spacing w:after="0"/>
              <w:rPr>
                <w:color w:val="auto"/>
                <w:sz w:val="11"/>
                <w:szCs w:val="11"/>
              </w:rPr>
            </w:pPr>
          </w:p>
        </w:tc>
      </w:tr>
      <w:tr w14:paraId="40277101">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4E23C4C2">
            <w:pPr>
              <w:spacing w:after="0"/>
              <w:rPr>
                <w:color w:val="auto"/>
                <w:sz w:val="3"/>
                <w:szCs w:val="3"/>
              </w:rPr>
            </w:pPr>
          </w:p>
        </w:tc>
        <w:tc>
          <w:tcPr>
            <w:tcW w:w="740" w:type="dxa"/>
            <w:tcBorders>
              <w:bottom w:val="single" w:color="auto" w:sz="8" w:space="0"/>
              <w:right w:val="single" w:color="auto" w:sz="8" w:space="0"/>
            </w:tcBorders>
            <w:vAlign w:val="bottom"/>
          </w:tcPr>
          <w:p w14:paraId="57E5FD4D">
            <w:pPr>
              <w:spacing w:after="0"/>
              <w:rPr>
                <w:color w:val="auto"/>
                <w:sz w:val="3"/>
                <w:szCs w:val="3"/>
              </w:rPr>
            </w:pPr>
          </w:p>
        </w:tc>
        <w:tc>
          <w:tcPr>
            <w:tcW w:w="1720" w:type="dxa"/>
            <w:tcBorders>
              <w:bottom w:val="single" w:color="auto" w:sz="8" w:space="0"/>
              <w:right w:val="single" w:color="auto" w:sz="8" w:space="0"/>
            </w:tcBorders>
            <w:vAlign w:val="bottom"/>
          </w:tcPr>
          <w:p w14:paraId="36440D97">
            <w:pPr>
              <w:spacing w:after="0"/>
              <w:rPr>
                <w:color w:val="auto"/>
                <w:sz w:val="3"/>
                <w:szCs w:val="3"/>
              </w:rPr>
            </w:pPr>
          </w:p>
        </w:tc>
        <w:tc>
          <w:tcPr>
            <w:tcW w:w="780" w:type="dxa"/>
            <w:tcBorders>
              <w:bottom w:val="single" w:color="auto" w:sz="8" w:space="0"/>
              <w:right w:val="single" w:color="auto" w:sz="8" w:space="0"/>
            </w:tcBorders>
            <w:vAlign w:val="bottom"/>
          </w:tcPr>
          <w:p w14:paraId="00215868">
            <w:pPr>
              <w:spacing w:after="0"/>
              <w:rPr>
                <w:color w:val="auto"/>
                <w:sz w:val="3"/>
                <w:szCs w:val="3"/>
              </w:rPr>
            </w:pPr>
          </w:p>
        </w:tc>
        <w:tc>
          <w:tcPr>
            <w:tcW w:w="140" w:type="dxa"/>
            <w:tcBorders>
              <w:bottom w:val="single" w:color="auto" w:sz="8" w:space="0"/>
            </w:tcBorders>
            <w:vAlign w:val="bottom"/>
          </w:tcPr>
          <w:p w14:paraId="50B6B684">
            <w:pPr>
              <w:spacing w:after="0"/>
              <w:rPr>
                <w:color w:val="auto"/>
                <w:sz w:val="3"/>
                <w:szCs w:val="3"/>
              </w:rPr>
            </w:pPr>
          </w:p>
        </w:tc>
        <w:tc>
          <w:tcPr>
            <w:tcW w:w="1640" w:type="dxa"/>
            <w:tcBorders>
              <w:bottom w:val="single" w:color="auto" w:sz="8" w:space="0"/>
              <w:right w:val="single" w:color="auto" w:sz="8" w:space="0"/>
            </w:tcBorders>
            <w:vAlign w:val="bottom"/>
          </w:tcPr>
          <w:p w14:paraId="12662F7B">
            <w:pPr>
              <w:spacing w:after="0"/>
              <w:rPr>
                <w:color w:val="auto"/>
                <w:sz w:val="3"/>
                <w:szCs w:val="3"/>
              </w:rPr>
            </w:pPr>
          </w:p>
        </w:tc>
        <w:tc>
          <w:tcPr>
            <w:tcW w:w="780" w:type="dxa"/>
            <w:tcBorders>
              <w:bottom w:val="single" w:color="auto" w:sz="8" w:space="0"/>
              <w:right w:val="single" w:color="auto" w:sz="8" w:space="0"/>
            </w:tcBorders>
            <w:vAlign w:val="bottom"/>
          </w:tcPr>
          <w:p w14:paraId="72278340">
            <w:pPr>
              <w:spacing w:after="0"/>
              <w:rPr>
                <w:color w:val="auto"/>
                <w:sz w:val="3"/>
                <w:szCs w:val="3"/>
              </w:rPr>
            </w:pPr>
          </w:p>
        </w:tc>
        <w:tc>
          <w:tcPr>
            <w:tcW w:w="1500" w:type="dxa"/>
            <w:tcBorders>
              <w:bottom w:val="single" w:color="auto" w:sz="8" w:space="0"/>
              <w:right w:val="single" w:color="auto" w:sz="8" w:space="0"/>
            </w:tcBorders>
            <w:vAlign w:val="bottom"/>
          </w:tcPr>
          <w:p w14:paraId="6A37938C">
            <w:pPr>
              <w:spacing w:after="0"/>
              <w:rPr>
                <w:color w:val="auto"/>
                <w:sz w:val="3"/>
                <w:szCs w:val="3"/>
              </w:rPr>
            </w:pPr>
          </w:p>
        </w:tc>
        <w:tc>
          <w:tcPr>
            <w:tcW w:w="820" w:type="dxa"/>
            <w:tcBorders>
              <w:bottom w:val="single" w:color="auto" w:sz="8" w:space="0"/>
              <w:right w:val="single" w:color="auto" w:sz="8" w:space="0"/>
            </w:tcBorders>
            <w:vAlign w:val="bottom"/>
          </w:tcPr>
          <w:p w14:paraId="1B06A849">
            <w:pPr>
              <w:spacing w:after="0"/>
              <w:rPr>
                <w:color w:val="auto"/>
                <w:sz w:val="3"/>
                <w:szCs w:val="3"/>
              </w:rPr>
            </w:pPr>
          </w:p>
        </w:tc>
      </w:tr>
      <w:tr w14:paraId="23BDC4C2">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7520E436">
            <w:pPr>
              <w:spacing w:after="0" w:line="103" w:lineRule="exact"/>
              <w:ind w:left="40"/>
              <w:rPr>
                <w:color w:val="auto"/>
                <w:sz w:val="20"/>
                <w:szCs w:val="20"/>
              </w:rPr>
            </w:pPr>
            <w:r>
              <w:rPr>
                <w:rFonts w:ascii="宋体" w:hAnsi="宋体" w:eastAsia="宋体" w:cs="宋体"/>
                <w:b/>
                <w:bCs/>
                <w:color w:val="auto"/>
                <w:sz w:val="9"/>
                <w:szCs w:val="9"/>
              </w:rPr>
              <w:t>二、政府性基金预算拨款收入</w:t>
            </w:r>
          </w:p>
        </w:tc>
        <w:tc>
          <w:tcPr>
            <w:tcW w:w="740" w:type="dxa"/>
            <w:tcBorders>
              <w:right w:val="single" w:color="auto" w:sz="8" w:space="0"/>
            </w:tcBorders>
            <w:vAlign w:val="bottom"/>
          </w:tcPr>
          <w:p w14:paraId="40BDBD26">
            <w:pPr>
              <w:spacing w:after="0"/>
              <w:rPr>
                <w:color w:val="auto"/>
                <w:sz w:val="11"/>
                <w:szCs w:val="11"/>
              </w:rPr>
            </w:pPr>
          </w:p>
        </w:tc>
        <w:tc>
          <w:tcPr>
            <w:tcW w:w="1720" w:type="dxa"/>
            <w:tcBorders>
              <w:right w:val="single" w:color="auto" w:sz="8" w:space="0"/>
            </w:tcBorders>
            <w:vAlign w:val="bottom"/>
          </w:tcPr>
          <w:p w14:paraId="6FF7B6AA">
            <w:pPr>
              <w:spacing w:after="0" w:line="103" w:lineRule="exact"/>
              <w:rPr>
                <w:color w:val="auto"/>
                <w:sz w:val="20"/>
                <w:szCs w:val="20"/>
              </w:rPr>
            </w:pPr>
            <w:r>
              <w:rPr>
                <w:rFonts w:ascii="宋体" w:hAnsi="宋体" w:eastAsia="宋体" w:cs="宋体"/>
                <w:color w:val="auto"/>
                <w:sz w:val="9"/>
                <w:szCs w:val="9"/>
              </w:rPr>
              <w:t>（十五）资源勘探工业信息等支出</w:t>
            </w:r>
          </w:p>
        </w:tc>
        <w:tc>
          <w:tcPr>
            <w:tcW w:w="780" w:type="dxa"/>
            <w:tcBorders>
              <w:right w:val="single" w:color="auto" w:sz="8" w:space="0"/>
            </w:tcBorders>
            <w:vAlign w:val="bottom"/>
          </w:tcPr>
          <w:p w14:paraId="19488AE9">
            <w:pPr>
              <w:spacing w:after="0"/>
              <w:rPr>
                <w:color w:val="auto"/>
                <w:sz w:val="11"/>
                <w:szCs w:val="11"/>
              </w:rPr>
            </w:pPr>
          </w:p>
        </w:tc>
        <w:tc>
          <w:tcPr>
            <w:tcW w:w="140" w:type="dxa"/>
            <w:vAlign w:val="bottom"/>
          </w:tcPr>
          <w:p w14:paraId="7370CE17">
            <w:pPr>
              <w:spacing w:after="0"/>
              <w:rPr>
                <w:color w:val="auto"/>
                <w:sz w:val="11"/>
                <w:szCs w:val="11"/>
              </w:rPr>
            </w:pPr>
          </w:p>
        </w:tc>
        <w:tc>
          <w:tcPr>
            <w:tcW w:w="1640" w:type="dxa"/>
            <w:tcBorders>
              <w:right w:val="single" w:color="auto" w:sz="8" w:space="0"/>
            </w:tcBorders>
            <w:vAlign w:val="bottom"/>
          </w:tcPr>
          <w:p w14:paraId="0E0848D8">
            <w:pPr>
              <w:spacing w:after="0" w:line="103" w:lineRule="exact"/>
              <w:ind w:left="60"/>
              <w:rPr>
                <w:color w:val="auto"/>
                <w:sz w:val="20"/>
                <w:szCs w:val="20"/>
              </w:rPr>
            </w:pPr>
            <w:r>
              <w:rPr>
                <w:rFonts w:ascii="宋体" w:hAnsi="宋体" w:eastAsia="宋体" w:cs="宋体"/>
                <w:color w:val="auto"/>
                <w:sz w:val="9"/>
                <w:szCs w:val="9"/>
              </w:rPr>
              <w:t>其他支出</w:t>
            </w:r>
          </w:p>
        </w:tc>
        <w:tc>
          <w:tcPr>
            <w:tcW w:w="780" w:type="dxa"/>
            <w:tcBorders>
              <w:right w:val="single" w:color="auto" w:sz="8" w:space="0"/>
            </w:tcBorders>
            <w:vAlign w:val="bottom"/>
          </w:tcPr>
          <w:p w14:paraId="3207F293">
            <w:pPr>
              <w:spacing w:after="0"/>
              <w:rPr>
                <w:color w:val="auto"/>
                <w:sz w:val="11"/>
                <w:szCs w:val="11"/>
              </w:rPr>
            </w:pPr>
          </w:p>
        </w:tc>
        <w:tc>
          <w:tcPr>
            <w:tcW w:w="1500" w:type="dxa"/>
            <w:tcBorders>
              <w:right w:val="single" w:color="auto" w:sz="8" w:space="0"/>
            </w:tcBorders>
            <w:vAlign w:val="bottom"/>
          </w:tcPr>
          <w:p w14:paraId="0D461342">
            <w:pPr>
              <w:spacing w:after="0"/>
              <w:rPr>
                <w:color w:val="auto"/>
                <w:sz w:val="11"/>
                <w:szCs w:val="11"/>
              </w:rPr>
            </w:pPr>
          </w:p>
        </w:tc>
        <w:tc>
          <w:tcPr>
            <w:tcW w:w="820" w:type="dxa"/>
            <w:tcBorders>
              <w:right w:val="single" w:color="auto" w:sz="8" w:space="0"/>
            </w:tcBorders>
            <w:vAlign w:val="bottom"/>
          </w:tcPr>
          <w:p w14:paraId="5DB1649E">
            <w:pPr>
              <w:spacing w:after="0"/>
              <w:rPr>
                <w:color w:val="auto"/>
                <w:sz w:val="11"/>
                <w:szCs w:val="11"/>
              </w:rPr>
            </w:pPr>
          </w:p>
        </w:tc>
      </w:tr>
      <w:tr w14:paraId="60E9567A">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148BF371">
            <w:pPr>
              <w:spacing w:after="0"/>
              <w:rPr>
                <w:color w:val="auto"/>
                <w:sz w:val="3"/>
                <w:szCs w:val="3"/>
              </w:rPr>
            </w:pPr>
          </w:p>
        </w:tc>
        <w:tc>
          <w:tcPr>
            <w:tcW w:w="740" w:type="dxa"/>
            <w:tcBorders>
              <w:bottom w:val="single" w:color="auto" w:sz="8" w:space="0"/>
              <w:right w:val="single" w:color="auto" w:sz="8" w:space="0"/>
            </w:tcBorders>
            <w:vAlign w:val="bottom"/>
          </w:tcPr>
          <w:p w14:paraId="44347B8D">
            <w:pPr>
              <w:spacing w:after="0"/>
              <w:rPr>
                <w:color w:val="auto"/>
                <w:sz w:val="3"/>
                <w:szCs w:val="3"/>
              </w:rPr>
            </w:pPr>
          </w:p>
        </w:tc>
        <w:tc>
          <w:tcPr>
            <w:tcW w:w="1720" w:type="dxa"/>
            <w:tcBorders>
              <w:bottom w:val="single" w:color="auto" w:sz="8" w:space="0"/>
              <w:right w:val="single" w:color="auto" w:sz="8" w:space="0"/>
            </w:tcBorders>
            <w:vAlign w:val="bottom"/>
          </w:tcPr>
          <w:p w14:paraId="6127E76D">
            <w:pPr>
              <w:spacing w:after="0"/>
              <w:rPr>
                <w:color w:val="auto"/>
                <w:sz w:val="3"/>
                <w:szCs w:val="3"/>
              </w:rPr>
            </w:pPr>
          </w:p>
        </w:tc>
        <w:tc>
          <w:tcPr>
            <w:tcW w:w="780" w:type="dxa"/>
            <w:tcBorders>
              <w:bottom w:val="single" w:color="auto" w:sz="8" w:space="0"/>
              <w:right w:val="single" w:color="auto" w:sz="8" w:space="0"/>
            </w:tcBorders>
            <w:vAlign w:val="bottom"/>
          </w:tcPr>
          <w:p w14:paraId="5EF58F2A">
            <w:pPr>
              <w:spacing w:after="0"/>
              <w:rPr>
                <w:color w:val="auto"/>
                <w:sz w:val="3"/>
                <w:szCs w:val="3"/>
              </w:rPr>
            </w:pPr>
          </w:p>
        </w:tc>
        <w:tc>
          <w:tcPr>
            <w:tcW w:w="1780" w:type="dxa"/>
            <w:gridSpan w:val="2"/>
            <w:tcBorders>
              <w:bottom w:val="single" w:color="auto" w:sz="8" w:space="0"/>
              <w:right w:val="single" w:color="auto" w:sz="8" w:space="0"/>
            </w:tcBorders>
            <w:vAlign w:val="bottom"/>
          </w:tcPr>
          <w:p w14:paraId="59EB8E2C">
            <w:pPr>
              <w:spacing w:after="0"/>
              <w:rPr>
                <w:color w:val="auto"/>
                <w:sz w:val="3"/>
                <w:szCs w:val="3"/>
              </w:rPr>
            </w:pPr>
          </w:p>
        </w:tc>
        <w:tc>
          <w:tcPr>
            <w:tcW w:w="780" w:type="dxa"/>
            <w:tcBorders>
              <w:bottom w:val="single" w:color="auto" w:sz="8" w:space="0"/>
              <w:right w:val="single" w:color="auto" w:sz="8" w:space="0"/>
            </w:tcBorders>
            <w:vAlign w:val="bottom"/>
          </w:tcPr>
          <w:p w14:paraId="1DACD63E">
            <w:pPr>
              <w:spacing w:after="0"/>
              <w:rPr>
                <w:color w:val="auto"/>
                <w:sz w:val="3"/>
                <w:szCs w:val="3"/>
              </w:rPr>
            </w:pPr>
          </w:p>
        </w:tc>
        <w:tc>
          <w:tcPr>
            <w:tcW w:w="1500" w:type="dxa"/>
            <w:tcBorders>
              <w:bottom w:val="single" w:color="auto" w:sz="8" w:space="0"/>
              <w:right w:val="single" w:color="auto" w:sz="8" w:space="0"/>
            </w:tcBorders>
            <w:vAlign w:val="bottom"/>
          </w:tcPr>
          <w:p w14:paraId="321E3662">
            <w:pPr>
              <w:spacing w:after="0"/>
              <w:rPr>
                <w:color w:val="auto"/>
                <w:sz w:val="3"/>
                <w:szCs w:val="3"/>
              </w:rPr>
            </w:pPr>
          </w:p>
        </w:tc>
        <w:tc>
          <w:tcPr>
            <w:tcW w:w="820" w:type="dxa"/>
            <w:tcBorders>
              <w:bottom w:val="single" w:color="auto" w:sz="8" w:space="0"/>
              <w:right w:val="single" w:color="auto" w:sz="8" w:space="0"/>
            </w:tcBorders>
            <w:vAlign w:val="bottom"/>
          </w:tcPr>
          <w:p w14:paraId="29B1504E">
            <w:pPr>
              <w:spacing w:after="0"/>
              <w:rPr>
                <w:color w:val="auto"/>
                <w:sz w:val="3"/>
                <w:szCs w:val="3"/>
              </w:rPr>
            </w:pPr>
          </w:p>
        </w:tc>
      </w:tr>
      <w:tr w14:paraId="14371C14">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461C77B9">
            <w:pPr>
              <w:spacing w:after="0" w:line="103" w:lineRule="exact"/>
              <w:ind w:left="40"/>
              <w:rPr>
                <w:color w:val="auto"/>
                <w:sz w:val="20"/>
                <w:szCs w:val="20"/>
              </w:rPr>
            </w:pPr>
            <w:r>
              <w:rPr>
                <w:rFonts w:ascii="宋体" w:hAnsi="宋体" w:eastAsia="宋体" w:cs="宋体"/>
                <w:b/>
                <w:bCs/>
                <w:color w:val="auto"/>
                <w:sz w:val="9"/>
                <w:szCs w:val="9"/>
              </w:rPr>
              <w:t>三、国有资本经营预算拨款收入</w:t>
            </w:r>
          </w:p>
        </w:tc>
        <w:tc>
          <w:tcPr>
            <w:tcW w:w="740" w:type="dxa"/>
            <w:tcBorders>
              <w:right w:val="single" w:color="auto" w:sz="8" w:space="0"/>
            </w:tcBorders>
            <w:vAlign w:val="bottom"/>
          </w:tcPr>
          <w:p w14:paraId="556B0CB6">
            <w:pPr>
              <w:spacing w:after="0"/>
              <w:rPr>
                <w:color w:val="auto"/>
                <w:sz w:val="11"/>
                <w:szCs w:val="11"/>
              </w:rPr>
            </w:pPr>
          </w:p>
        </w:tc>
        <w:tc>
          <w:tcPr>
            <w:tcW w:w="1720" w:type="dxa"/>
            <w:tcBorders>
              <w:right w:val="single" w:color="auto" w:sz="8" w:space="0"/>
            </w:tcBorders>
            <w:vAlign w:val="bottom"/>
          </w:tcPr>
          <w:p w14:paraId="2B8F9E4C">
            <w:pPr>
              <w:spacing w:after="0" w:line="103" w:lineRule="exact"/>
              <w:rPr>
                <w:color w:val="auto"/>
                <w:sz w:val="20"/>
                <w:szCs w:val="20"/>
              </w:rPr>
            </w:pPr>
            <w:r>
              <w:rPr>
                <w:rFonts w:ascii="宋体" w:hAnsi="宋体" w:eastAsia="宋体" w:cs="宋体"/>
                <w:color w:val="auto"/>
                <w:sz w:val="9"/>
                <w:szCs w:val="9"/>
              </w:rPr>
              <w:t>（十六）商业服务业等支出</w:t>
            </w:r>
          </w:p>
        </w:tc>
        <w:tc>
          <w:tcPr>
            <w:tcW w:w="780" w:type="dxa"/>
            <w:tcBorders>
              <w:right w:val="single" w:color="auto" w:sz="8" w:space="0"/>
            </w:tcBorders>
            <w:vAlign w:val="bottom"/>
          </w:tcPr>
          <w:p w14:paraId="5ED1D733">
            <w:pPr>
              <w:spacing w:after="0"/>
              <w:rPr>
                <w:color w:val="auto"/>
                <w:sz w:val="11"/>
                <w:szCs w:val="11"/>
              </w:rPr>
            </w:pPr>
          </w:p>
        </w:tc>
        <w:tc>
          <w:tcPr>
            <w:tcW w:w="1780" w:type="dxa"/>
            <w:gridSpan w:val="2"/>
            <w:tcBorders>
              <w:right w:val="single" w:color="auto" w:sz="8" w:space="0"/>
            </w:tcBorders>
            <w:vAlign w:val="bottom"/>
          </w:tcPr>
          <w:p w14:paraId="22780B64">
            <w:pPr>
              <w:spacing w:after="0" w:line="103" w:lineRule="exact"/>
              <w:ind w:left="20"/>
              <w:rPr>
                <w:color w:val="auto"/>
                <w:sz w:val="20"/>
                <w:szCs w:val="20"/>
              </w:rPr>
            </w:pPr>
            <w:r>
              <w:rPr>
                <w:rFonts w:ascii="宋体" w:hAnsi="宋体" w:eastAsia="宋体" w:cs="宋体"/>
                <w:b/>
                <w:bCs/>
                <w:color w:val="auto"/>
                <w:sz w:val="9"/>
                <w:szCs w:val="9"/>
              </w:rPr>
              <w:t>三、事业单位经营服务支出</w:t>
            </w:r>
          </w:p>
        </w:tc>
        <w:tc>
          <w:tcPr>
            <w:tcW w:w="780" w:type="dxa"/>
            <w:tcBorders>
              <w:right w:val="single" w:color="auto" w:sz="8" w:space="0"/>
            </w:tcBorders>
            <w:vAlign w:val="bottom"/>
          </w:tcPr>
          <w:p w14:paraId="7A1B6DCE">
            <w:pPr>
              <w:spacing w:after="0"/>
              <w:rPr>
                <w:color w:val="auto"/>
                <w:sz w:val="11"/>
                <w:szCs w:val="11"/>
              </w:rPr>
            </w:pPr>
          </w:p>
        </w:tc>
        <w:tc>
          <w:tcPr>
            <w:tcW w:w="1500" w:type="dxa"/>
            <w:tcBorders>
              <w:right w:val="single" w:color="auto" w:sz="8" w:space="0"/>
            </w:tcBorders>
            <w:vAlign w:val="bottom"/>
          </w:tcPr>
          <w:p w14:paraId="4D8EAC52">
            <w:pPr>
              <w:spacing w:after="0"/>
              <w:rPr>
                <w:color w:val="auto"/>
                <w:sz w:val="11"/>
                <w:szCs w:val="11"/>
              </w:rPr>
            </w:pPr>
          </w:p>
        </w:tc>
        <w:tc>
          <w:tcPr>
            <w:tcW w:w="820" w:type="dxa"/>
            <w:tcBorders>
              <w:right w:val="single" w:color="auto" w:sz="8" w:space="0"/>
            </w:tcBorders>
            <w:vAlign w:val="bottom"/>
          </w:tcPr>
          <w:p w14:paraId="5696BC8E">
            <w:pPr>
              <w:spacing w:after="0"/>
              <w:rPr>
                <w:color w:val="auto"/>
                <w:sz w:val="11"/>
                <w:szCs w:val="11"/>
              </w:rPr>
            </w:pPr>
          </w:p>
        </w:tc>
      </w:tr>
      <w:tr w14:paraId="546E8E69">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105B3FA4">
            <w:pPr>
              <w:spacing w:after="0"/>
              <w:rPr>
                <w:color w:val="auto"/>
                <w:sz w:val="3"/>
                <w:szCs w:val="3"/>
              </w:rPr>
            </w:pPr>
          </w:p>
        </w:tc>
        <w:tc>
          <w:tcPr>
            <w:tcW w:w="740" w:type="dxa"/>
            <w:tcBorders>
              <w:bottom w:val="single" w:color="auto" w:sz="8" w:space="0"/>
              <w:right w:val="single" w:color="auto" w:sz="8" w:space="0"/>
            </w:tcBorders>
            <w:vAlign w:val="bottom"/>
          </w:tcPr>
          <w:p w14:paraId="66C65CFB">
            <w:pPr>
              <w:spacing w:after="0"/>
              <w:rPr>
                <w:color w:val="auto"/>
                <w:sz w:val="3"/>
                <w:szCs w:val="3"/>
              </w:rPr>
            </w:pPr>
          </w:p>
        </w:tc>
        <w:tc>
          <w:tcPr>
            <w:tcW w:w="1720" w:type="dxa"/>
            <w:tcBorders>
              <w:bottom w:val="single" w:color="auto" w:sz="8" w:space="0"/>
              <w:right w:val="single" w:color="auto" w:sz="8" w:space="0"/>
            </w:tcBorders>
            <w:vAlign w:val="bottom"/>
          </w:tcPr>
          <w:p w14:paraId="7E53BFDA">
            <w:pPr>
              <w:spacing w:after="0"/>
              <w:rPr>
                <w:color w:val="auto"/>
                <w:sz w:val="3"/>
                <w:szCs w:val="3"/>
              </w:rPr>
            </w:pPr>
          </w:p>
        </w:tc>
        <w:tc>
          <w:tcPr>
            <w:tcW w:w="780" w:type="dxa"/>
            <w:tcBorders>
              <w:bottom w:val="single" w:color="auto" w:sz="8" w:space="0"/>
              <w:right w:val="single" w:color="auto" w:sz="8" w:space="0"/>
            </w:tcBorders>
            <w:vAlign w:val="bottom"/>
          </w:tcPr>
          <w:p w14:paraId="29FE741D">
            <w:pPr>
              <w:spacing w:after="0"/>
              <w:rPr>
                <w:color w:val="auto"/>
                <w:sz w:val="3"/>
                <w:szCs w:val="3"/>
              </w:rPr>
            </w:pPr>
          </w:p>
        </w:tc>
        <w:tc>
          <w:tcPr>
            <w:tcW w:w="140" w:type="dxa"/>
            <w:tcBorders>
              <w:bottom w:val="single" w:color="auto" w:sz="8" w:space="0"/>
            </w:tcBorders>
            <w:vAlign w:val="bottom"/>
          </w:tcPr>
          <w:p w14:paraId="1467B4FC">
            <w:pPr>
              <w:spacing w:after="0"/>
              <w:rPr>
                <w:color w:val="auto"/>
                <w:sz w:val="3"/>
                <w:szCs w:val="3"/>
              </w:rPr>
            </w:pPr>
          </w:p>
        </w:tc>
        <w:tc>
          <w:tcPr>
            <w:tcW w:w="1640" w:type="dxa"/>
            <w:tcBorders>
              <w:bottom w:val="single" w:color="auto" w:sz="8" w:space="0"/>
              <w:right w:val="single" w:color="auto" w:sz="8" w:space="0"/>
            </w:tcBorders>
            <w:vAlign w:val="bottom"/>
          </w:tcPr>
          <w:p w14:paraId="30989F27">
            <w:pPr>
              <w:spacing w:after="0"/>
              <w:rPr>
                <w:color w:val="auto"/>
                <w:sz w:val="3"/>
                <w:szCs w:val="3"/>
              </w:rPr>
            </w:pPr>
          </w:p>
        </w:tc>
        <w:tc>
          <w:tcPr>
            <w:tcW w:w="780" w:type="dxa"/>
            <w:tcBorders>
              <w:bottom w:val="single" w:color="auto" w:sz="8" w:space="0"/>
              <w:right w:val="single" w:color="auto" w:sz="8" w:space="0"/>
            </w:tcBorders>
            <w:vAlign w:val="bottom"/>
          </w:tcPr>
          <w:p w14:paraId="7F525D55">
            <w:pPr>
              <w:spacing w:after="0"/>
              <w:rPr>
                <w:color w:val="auto"/>
                <w:sz w:val="3"/>
                <w:szCs w:val="3"/>
              </w:rPr>
            </w:pPr>
          </w:p>
        </w:tc>
        <w:tc>
          <w:tcPr>
            <w:tcW w:w="1500" w:type="dxa"/>
            <w:tcBorders>
              <w:bottom w:val="single" w:color="auto" w:sz="8" w:space="0"/>
              <w:right w:val="single" w:color="auto" w:sz="8" w:space="0"/>
            </w:tcBorders>
            <w:vAlign w:val="bottom"/>
          </w:tcPr>
          <w:p w14:paraId="30E4F847">
            <w:pPr>
              <w:spacing w:after="0"/>
              <w:rPr>
                <w:color w:val="auto"/>
                <w:sz w:val="3"/>
                <w:szCs w:val="3"/>
              </w:rPr>
            </w:pPr>
          </w:p>
        </w:tc>
        <w:tc>
          <w:tcPr>
            <w:tcW w:w="820" w:type="dxa"/>
            <w:tcBorders>
              <w:bottom w:val="single" w:color="auto" w:sz="8" w:space="0"/>
              <w:right w:val="single" w:color="auto" w:sz="8" w:space="0"/>
            </w:tcBorders>
            <w:vAlign w:val="bottom"/>
          </w:tcPr>
          <w:p w14:paraId="43A8C60B">
            <w:pPr>
              <w:spacing w:after="0"/>
              <w:rPr>
                <w:color w:val="auto"/>
                <w:sz w:val="3"/>
                <w:szCs w:val="3"/>
              </w:rPr>
            </w:pPr>
          </w:p>
        </w:tc>
      </w:tr>
      <w:tr w14:paraId="6A94D455">
        <w:tblPrEx>
          <w:tblCellMar>
            <w:top w:w="0" w:type="dxa"/>
            <w:left w:w="0" w:type="dxa"/>
            <w:bottom w:w="0" w:type="dxa"/>
            <w:right w:w="0" w:type="dxa"/>
          </w:tblCellMar>
        </w:tblPrEx>
        <w:trPr>
          <w:trHeight w:val="135" w:hRule="atLeast"/>
        </w:trPr>
        <w:tc>
          <w:tcPr>
            <w:tcW w:w="2220" w:type="dxa"/>
            <w:tcBorders>
              <w:left w:val="single" w:color="auto" w:sz="8" w:space="0"/>
              <w:right w:val="single" w:color="auto" w:sz="8" w:space="0"/>
            </w:tcBorders>
            <w:vAlign w:val="bottom"/>
          </w:tcPr>
          <w:p w14:paraId="3465B8D4">
            <w:pPr>
              <w:spacing w:after="0" w:line="103" w:lineRule="exact"/>
              <w:ind w:left="40"/>
              <w:rPr>
                <w:color w:val="auto"/>
                <w:sz w:val="20"/>
                <w:szCs w:val="20"/>
              </w:rPr>
            </w:pPr>
            <w:r>
              <w:rPr>
                <w:rFonts w:ascii="宋体" w:hAnsi="宋体" w:eastAsia="宋体" w:cs="宋体"/>
                <w:b/>
                <w:bCs/>
                <w:color w:val="auto"/>
                <w:sz w:val="9"/>
                <w:szCs w:val="9"/>
              </w:rPr>
              <w:t>四、社会保障基金预算资金</w:t>
            </w:r>
          </w:p>
        </w:tc>
        <w:tc>
          <w:tcPr>
            <w:tcW w:w="740" w:type="dxa"/>
            <w:tcBorders>
              <w:right w:val="single" w:color="auto" w:sz="8" w:space="0"/>
            </w:tcBorders>
            <w:vAlign w:val="bottom"/>
          </w:tcPr>
          <w:p w14:paraId="6C223914">
            <w:pPr>
              <w:spacing w:after="0"/>
              <w:rPr>
                <w:color w:val="auto"/>
                <w:sz w:val="11"/>
                <w:szCs w:val="11"/>
              </w:rPr>
            </w:pPr>
          </w:p>
        </w:tc>
        <w:tc>
          <w:tcPr>
            <w:tcW w:w="1720" w:type="dxa"/>
            <w:tcBorders>
              <w:right w:val="single" w:color="auto" w:sz="8" w:space="0"/>
            </w:tcBorders>
            <w:vAlign w:val="bottom"/>
          </w:tcPr>
          <w:p w14:paraId="5EC4EA94">
            <w:pPr>
              <w:spacing w:after="0" w:line="103" w:lineRule="exact"/>
              <w:rPr>
                <w:color w:val="auto"/>
                <w:sz w:val="20"/>
                <w:szCs w:val="20"/>
              </w:rPr>
            </w:pPr>
            <w:r>
              <w:rPr>
                <w:rFonts w:ascii="宋体" w:hAnsi="宋体" w:eastAsia="宋体" w:cs="宋体"/>
                <w:color w:val="auto"/>
                <w:sz w:val="9"/>
                <w:szCs w:val="9"/>
              </w:rPr>
              <w:t>（十七）金融支出</w:t>
            </w:r>
          </w:p>
        </w:tc>
        <w:tc>
          <w:tcPr>
            <w:tcW w:w="780" w:type="dxa"/>
            <w:tcBorders>
              <w:right w:val="single" w:color="auto" w:sz="8" w:space="0"/>
            </w:tcBorders>
            <w:vAlign w:val="bottom"/>
          </w:tcPr>
          <w:p w14:paraId="235EACC0">
            <w:pPr>
              <w:spacing w:after="0"/>
              <w:rPr>
                <w:color w:val="auto"/>
                <w:sz w:val="11"/>
                <w:szCs w:val="11"/>
              </w:rPr>
            </w:pPr>
          </w:p>
        </w:tc>
        <w:tc>
          <w:tcPr>
            <w:tcW w:w="140" w:type="dxa"/>
            <w:vAlign w:val="bottom"/>
          </w:tcPr>
          <w:p w14:paraId="3CB1E4E6">
            <w:pPr>
              <w:spacing w:after="0"/>
              <w:rPr>
                <w:color w:val="auto"/>
                <w:sz w:val="11"/>
                <w:szCs w:val="11"/>
              </w:rPr>
            </w:pPr>
          </w:p>
        </w:tc>
        <w:tc>
          <w:tcPr>
            <w:tcW w:w="1640" w:type="dxa"/>
            <w:tcBorders>
              <w:right w:val="single" w:color="auto" w:sz="8" w:space="0"/>
            </w:tcBorders>
            <w:vAlign w:val="bottom"/>
          </w:tcPr>
          <w:p w14:paraId="2B274D48">
            <w:pPr>
              <w:spacing w:after="0"/>
              <w:rPr>
                <w:color w:val="auto"/>
                <w:sz w:val="11"/>
                <w:szCs w:val="11"/>
              </w:rPr>
            </w:pPr>
          </w:p>
        </w:tc>
        <w:tc>
          <w:tcPr>
            <w:tcW w:w="780" w:type="dxa"/>
            <w:tcBorders>
              <w:right w:val="single" w:color="auto" w:sz="8" w:space="0"/>
            </w:tcBorders>
            <w:vAlign w:val="bottom"/>
          </w:tcPr>
          <w:p w14:paraId="3ECA683F">
            <w:pPr>
              <w:spacing w:after="0"/>
              <w:rPr>
                <w:color w:val="auto"/>
                <w:sz w:val="11"/>
                <w:szCs w:val="11"/>
              </w:rPr>
            </w:pPr>
          </w:p>
        </w:tc>
        <w:tc>
          <w:tcPr>
            <w:tcW w:w="1500" w:type="dxa"/>
            <w:tcBorders>
              <w:right w:val="single" w:color="auto" w:sz="8" w:space="0"/>
            </w:tcBorders>
            <w:vAlign w:val="bottom"/>
          </w:tcPr>
          <w:p w14:paraId="07D852DD">
            <w:pPr>
              <w:spacing w:after="0"/>
              <w:rPr>
                <w:color w:val="auto"/>
                <w:sz w:val="11"/>
                <w:szCs w:val="11"/>
              </w:rPr>
            </w:pPr>
          </w:p>
        </w:tc>
        <w:tc>
          <w:tcPr>
            <w:tcW w:w="820" w:type="dxa"/>
            <w:tcBorders>
              <w:right w:val="single" w:color="auto" w:sz="8" w:space="0"/>
            </w:tcBorders>
            <w:vAlign w:val="bottom"/>
          </w:tcPr>
          <w:p w14:paraId="137707C9">
            <w:pPr>
              <w:spacing w:after="0"/>
              <w:rPr>
                <w:color w:val="auto"/>
                <w:sz w:val="11"/>
                <w:szCs w:val="11"/>
              </w:rPr>
            </w:pPr>
          </w:p>
        </w:tc>
      </w:tr>
      <w:tr w14:paraId="700AC99C">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3637C3CE">
            <w:pPr>
              <w:spacing w:after="0"/>
              <w:rPr>
                <w:color w:val="auto"/>
                <w:sz w:val="3"/>
                <w:szCs w:val="3"/>
              </w:rPr>
            </w:pPr>
          </w:p>
        </w:tc>
        <w:tc>
          <w:tcPr>
            <w:tcW w:w="740" w:type="dxa"/>
            <w:tcBorders>
              <w:bottom w:val="single" w:color="auto" w:sz="8" w:space="0"/>
              <w:right w:val="single" w:color="auto" w:sz="8" w:space="0"/>
            </w:tcBorders>
            <w:vAlign w:val="bottom"/>
          </w:tcPr>
          <w:p w14:paraId="477675E7">
            <w:pPr>
              <w:spacing w:after="0"/>
              <w:rPr>
                <w:color w:val="auto"/>
                <w:sz w:val="3"/>
                <w:szCs w:val="3"/>
              </w:rPr>
            </w:pPr>
          </w:p>
        </w:tc>
        <w:tc>
          <w:tcPr>
            <w:tcW w:w="1720" w:type="dxa"/>
            <w:tcBorders>
              <w:bottom w:val="single" w:color="auto" w:sz="8" w:space="0"/>
              <w:right w:val="single" w:color="auto" w:sz="8" w:space="0"/>
            </w:tcBorders>
            <w:vAlign w:val="bottom"/>
          </w:tcPr>
          <w:p w14:paraId="3C854C5B">
            <w:pPr>
              <w:spacing w:after="0"/>
              <w:rPr>
                <w:color w:val="auto"/>
                <w:sz w:val="3"/>
                <w:szCs w:val="3"/>
              </w:rPr>
            </w:pPr>
          </w:p>
        </w:tc>
        <w:tc>
          <w:tcPr>
            <w:tcW w:w="780" w:type="dxa"/>
            <w:tcBorders>
              <w:bottom w:val="single" w:color="auto" w:sz="8" w:space="0"/>
              <w:right w:val="single" w:color="auto" w:sz="8" w:space="0"/>
            </w:tcBorders>
            <w:vAlign w:val="bottom"/>
          </w:tcPr>
          <w:p w14:paraId="0195134B">
            <w:pPr>
              <w:spacing w:after="0"/>
              <w:rPr>
                <w:color w:val="auto"/>
                <w:sz w:val="3"/>
                <w:szCs w:val="3"/>
              </w:rPr>
            </w:pPr>
          </w:p>
        </w:tc>
        <w:tc>
          <w:tcPr>
            <w:tcW w:w="140" w:type="dxa"/>
            <w:tcBorders>
              <w:bottom w:val="single" w:color="auto" w:sz="8" w:space="0"/>
            </w:tcBorders>
            <w:vAlign w:val="bottom"/>
          </w:tcPr>
          <w:p w14:paraId="7D0704F2">
            <w:pPr>
              <w:spacing w:after="0"/>
              <w:rPr>
                <w:color w:val="auto"/>
                <w:sz w:val="3"/>
                <w:szCs w:val="3"/>
              </w:rPr>
            </w:pPr>
          </w:p>
        </w:tc>
        <w:tc>
          <w:tcPr>
            <w:tcW w:w="1640" w:type="dxa"/>
            <w:tcBorders>
              <w:bottom w:val="single" w:color="auto" w:sz="8" w:space="0"/>
              <w:right w:val="single" w:color="auto" w:sz="8" w:space="0"/>
            </w:tcBorders>
            <w:vAlign w:val="bottom"/>
          </w:tcPr>
          <w:p w14:paraId="6E23461B">
            <w:pPr>
              <w:spacing w:after="0"/>
              <w:rPr>
                <w:color w:val="auto"/>
                <w:sz w:val="3"/>
                <w:szCs w:val="3"/>
              </w:rPr>
            </w:pPr>
          </w:p>
        </w:tc>
        <w:tc>
          <w:tcPr>
            <w:tcW w:w="780" w:type="dxa"/>
            <w:tcBorders>
              <w:bottom w:val="single" w:color="auto" w:sz="8" w:space="0"/>
              <w:right w:val="single" w:color="auto" w:sz="8" w:space="0"/>
            </w:tcBorders>
            <w:vAlign w:val="bottom"/>
          </w:tcPr>
          <w:p w14:paraId="189AD7AA">
            <w:pPr>
              <w:spacing w:after="0"/>
              <w:rPr>
                <w:color w:val="auto"/>
                <w:sz w:val="3"/>
                <w:szCs w:val="3"/>
              </w:rPr>
            </w:pPr>
          </w:p>
        </w:tc>
        <w:tc>
          <w:tcPr>
            <w:tcW w:w="1500" w:type="dxa"/>
            <w:tcBorders>
              <w:bottom w:val="single" w:color="auto" w:sz="8" w:space="0"/>
              <w:right w:val="single" w:color="auto" w:sz="8" w:space="0"/>
            </w:tcBorders>
            <w:vAlign w:val="bottom"/>
          </w:tcPr>
          <w:p w14:paraId="06EFBF86">
            <w:pPr>
              <w:spacing w:after="0"/>
              <w:rPr>
                <w:color w:val="auto"/>
                <w:sz w:val="3"/>
                <w:szCs w:val="3"/>
              </w:rPr>
            </w:pPr>
          </w:p>
        </w:tc>
        <w:tc>
          <w:tcPr>
            <w:tcW w:w="820" w:type="dxa"/>
            <w:tcBorders>
              <w:bottom w:val="single" w:color="auto" w:sz="8" w:space="0"/>
              <w:right w:val="single" w:color="auto" w:sz="8" w:space="0"/>
            </w:tcBorders>
            <w:vAlign w:val="bottom"/>
          </w:tcPr>
          <w:p w14:paraId="61A60CAE">
            <w:pPr>
              <w:spacing w:after="0"/>
              <w:rPr>
                <w:color w:val="auto"/>
                <w:sz w:val="3"/>
                <w:szCs w:val="3"/>
              </w:rPr>
            </w:pPr>
          </w:p>
        </w:tc>
      </w:tr>
      <w:tr w14:paraId="4452C79C">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2E74B2C2">
            <w:pPr>
              <w:spacing w:after="0" w:line="103" w:lineRule="exact"/>
              <w:ind w:left="40"/>
              <w:rPr>
                <w:color w:val="auto"/>
                <w:sz w:val="20"/>
                <w:szCs w:val="20"/>
              </w:rPr>
            </w:pPr>
            <w:r>
              <w:rPr>
                <w:rFonts w:ascii="宋体" w:hAnsi="宋体" w:eastAsia="宋体" w:cs="宋体"/>
                <w:b/>
                <w:bCs/>
                <w:color w:val="auto"/>
                <w:sz w:val="9"/>
                <w:szCs w:val="9"/>
              </w:rPr>
              <w:t>五、财政专户管理资金收入</w:t>
            </w:r>
          </w:p>
        </w:tc>
        <w:tc>
          <w:tcPr>
            <w:tcW w:w="740" w:type="dxa"/>
            <w:tcBorders>
              <w:right w:val="single" w:color="auto" w:sz="8" w:space="0"/>
            </w:tcBorders>
            <w:vAlign w:val="bottom"/>
          </w:tcPr>
          <w:p w14:paraId="21569EDE">
            <w:pPr>
              <w:spacing w:after="0"/>
              <w:rPr>
                <w:color w:val="auto"/>
                <w:sz w:val="11"/>
                <w:szCs w:val="11"/>
              </w:rPr>
            </w:pPr>
          </w:p>
        </w:tc>
        <w:tc>
          <w:tcPr>
            <w:tcW w:w="1720" w:type="dxa"/>
            <w:tcBorders>
              <w:right w:val="single" w:color="auto" w:sz="8" w:space="0"/>
            </w:tcBorders>
            <w:vAlign w:val="bottom"/>
          </w:tcPr>
          <w:p w14:paraId="050960C5">
            <w:pPr>
              <w:spacing w:after="0" w:line="103" w:lineRule="exact"/>
              <w:rPr>
                <w:color w:val="auto"/>
                <w:sz w:val="20"/>
                <w:szCs w:val="20"/>
              </w:rPr>
            </w:pPr>
            <w:r>
              <w:rPr>
                <w:rFonts w:ascii="宋体" w:hAnsi="宋体" w:eastAsia="宋体" w:cs="宋体"/>
                <w:color w:val="auto"/>
                <w:sz w:val="9"/>
                <w:szCs w:val="9"/>
              </w:rPr>
              <w:t>（十八）援助其他地区支出</w:t>
            </w:r>
          </w:p>
        </w:tc>
        <w:tc>
          <w:tcPr>
            <w:tcW w:w="780" w:type="dxa"/>
            <w:tcBorders>
              <w:right w:val="single" w:color="auto" w:sz="8" w:space="0"/>
            </w:tcBorders>
            <w:vAlign w:val="bottom"/>
          </w:tcPr>
          <w:p w14:paraId="445034ED">
            <w:pPr>
              <w:spacing w:after="0"/>
              <w:rPr>
                <w:color w:val="auto"/>
                <w:sz w:val="11"/>
                <w:szCs w:val="11"/>
              </w:rPr>
            </w:pPr>
          </w:p>
        </w:tc>
        <w:tc>
          <w:tcPr>
            <w:tcW w:w="140" w:type="dxa"/>
            <w:vAlign w:val="bottom"/>
          </w:tcPr>
          <w:p w14:paraId="29CE0A5B">
            <w:pPr>
              <w:spacing w:after="0"/>
              <w:rPr>
                <w:color w:val="auto"/>
                <w:sz w:val="11"/>
                <w:szCs w:val="11"/>
              </w:rPr>
            </w:pPr>
          </w:p>
        </w:tc>
        <w:tc>
          <w:tcPr>
            <w:tcW w:w="1640" w:type="dxa"/>
            <w:tcBorders>
              <w:right w:val="single" w:color="auto" w:sz="8" w:space="0"/>
            </w:tcBorders>
            <w:vAlign w:val="bottom"/>
          </w:tcPr>
          <w:p w14:paraId="1187E8C8">
            <w:pPr>
              <w:spacing w:after="0"/>
              <w:rPr>
                <w:color w:val="auto"/>
                <w:sz w:val="11"/>
                <w:szCs w:val="11"/>
              </w:rPr>
            </w:pPr>
          </w:p>
        </w:tc>
        <w:tc>
          <w:tcPr>
            <w:tcW w:w="780" w:type="dxa"/>
            <w:tcBorders>
              <w:right w:val="single" w:color="auto" w:sz="8" w:space="0"/>
            </w:tcBorders>
            <w:vAlign w:val="bottom"/>
          </w:tcPr>
          <w:p w14:paraId="48A56A1D">
            <w:pPr>
              <w:spacing w:after="0"/>
              <w:rPr>
                <w:color w:val="auto"/>
                <w:sz w:val="11"/>
                <w:szCs w:val="11"/>
              </w:rPr>
            </w:pPr>
          </w:p>
        </w:tc>
        <w:tc>
          <w:tcPr>
            <w:tcW w:w="1500" w:type="dxa"/>
            <w:tcBorders>
              <w:right w:val="single" w:color="auto" w:sz="8" w:space="0"/>
            </w:tcBorders>
            <w:vAlign w:val="bottom"/>
          </w:tcPr>
          <w:p w14:paraId="01340163">
            <w:pPr>
              <w:spacing w:after="0"/>
              <w:rPr>
                <w:color w:val="auto"/>
                <w:sz w:val="11"/>
                <w:szCs w:val="11"/>
              </w:rPr>
            </w:pPr>
          </w:p>
        </w:tc>
        <w:tc>
          <w:tcPr>
            <w:tcW w:w="820" w:type="dxa"/>
            <w:tcBorders>
              <w:right w:val="single" w:color="auto" w:sz="8" w:space="0"/>
            </w:tcBorders>
            <w:vAlign w:val="bottom"/>
          </w:tcPr>
          <w:p w14:paraId="1AE5AF9D">
            <w:pPr>
              <w:spacing w:after="0"/>
              <w:rPr>
                <w:color w:val="auto"/>
                <w:sz w:val="11"/>
                <w:szCs w:val="11"/>
              </w:rPr>
            </w:pPr>
          </w:p>
        </w:tc>
      </w:tr>
      <w:tr w14:paraId="15A75D8C">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0962E739">
            <w:pPr>
              <w:spacing w:after="0"/>
              <w:rPr>
                <w:color w:val="auto"/>
                <w:sz w:val="3"/>
                <w:szCs w:val="3"/>
              </w:rPr>
            </w:pPr>
          </w:p>
        </w:tc>
        <w:tc>
          <w:tcPr>
            <w:tcW w:w="740" w:type="dxa"/>
            <w:tcBorders>
              <w:bottom w:val="single" w:color="auto" w:sz="8" w:space="0"/>
              <w:right w:val="single" w:color="auto" w:sz="8" w:space="0"/>
            </w:tcBorders>
            <w:vAlign w:val="bottom"/>
          </w:tcPr>
          <w:p w14:paraId="205BE5EC">
            <w:pPr>
              <w:spacing w:after="0"/>
              <w:rPr>
                <w:color w:val="auto"/>
                <w:sz w:val="3"/>
                <w:szCs w:val="3"/>
              </w:rPr>
            </w:pPr>
          </w:p>
        </w:tc>
        <w:tc>
          <w:tcPr>
            <w:tcW w:w="1720" w:type="dxa"/>
            <w:tcBorders>
              <w:bottom w:val="single" w:color="auto" w:sz="8" w:space="0"/>
              <w:right w:val="single" w:color="auto" w:sz="8" w:space="0"/>
            </w:tcBorders>
            <w:vAlign w:val="bottom"/>
          </w:tcPr>
          <w:p w14:paraId="52F8F495">
            <w:pPr>
              <w:spacing w:after="0"/>
              <w:rPr>
                <w:color w:val="auto"/>
                <w:sz w:val="3"/>
                <w:szCs w:val="3"/>
              </w:rPr>
            </w:pPr>
          </w:p>
        </w:tc>
        <w:tc>
          <w:tcPr>
            <w:tcW w:w="780" w:type="dxa"/>
            <w:tcBorders>
              <w:bottom w:val="single" w:color="auto" w:sz="8" w:space="0"/>
              <w:right w:val="single" w:color="auto" w:sz="8" w:space="0"/>
            </w:tcBorders>
            <w:vAlign w:val="bottom"/>
          </w:tcPr>
          <w:p w14:paraId="7F8D3EA5">
            <w:pPr>
              <w:spacing w:after="0"/>
              <w:rPr>
                <w:color w:val="auto"/>
                <w:sz w:val="3"/>
                <w:szCs w:val="3"/>
              </w:rPr>
            </w:pPr>
          </w:p>
        </w:tc>
        <w:tc>
          <w:tcPr>
            <w:tcW w:w="140" w:type="dxa"/>
            <w:tcBorders>
              <w:bottom w:val="single" w:color="auto" w:sz="8" w:space="0"/>
            </w:tcBorders>
            <w:vAlign w:val="bottom"/>
          </w:tcPr>
          <w:p w14:paraId="5C7EF21C">
            <w:pPr>
              <w:spacing w:after="0"/>
              <w:rPr>
                <w:color w:val="auto"/>
                <w:sz w:val="3"/>
                <w:szCs w:val="3"/>
              </w:rPr>
            </w:pPr>
          </w:p>
        </w:tc>
        <w:tc>
          <w:tcPr>
            <w:tcW w:w="1640" w:type="dxa"/>
            <w:tcBorders>
              <w:bottom w:val="single" w:color="auto" w:sz="8" w:space="0"/>
              <w:right w:val="single" w:color="auto" w:sz="8" w:space="0"/>
            </w:tcBorders>
            <w:vAlign w:val="bottom"/>
          </w:tcPr>
          <w:p w14:paraId="3448D701">
            <w:pPr>
              <w:spacing w:after="0"/>
              <w:rPr>
                <w:color w:val="auto"/>
                <w:sz w:val="3"/>
                <w:szCs w:val="3"/>
              </w:rPr>
            </w:pPr>
          </w:p>
        </w:tc>
        <w:tc>
          <w:tcPr>
            <w:tcW w:w="780" w:type="dxa"/>
            <w:tcBorders>
              <w:bottom w:val="single" w:color="auto" w:sz="8" w:space="0"/>
              <w:right w:val="single" w:color="auto" w:sz="8" w:space="0"/>
            </w:tcBorders>
            <w:vAlign w:val="bottom"/>
          </w:tcPr>
          <w:p w14:paraId="14565F79">
            <w:pPr>
              <w:spacing w:after="0"/>
              <w:rPr>
                <w:color w:val="auto"/>
                <w:sz w:val="3"/>
                <w:szCs w:val="3"/>
              </w:rPr>
            </w:pPr>
          </w:p>
        </w:tc>
        <w:tc>
          <w:tcPr>
            <w:tcW w:w="1500" w:type="dxa"/>
            <w:tcBorders>
              <w:bottom w:val="single" w:color="auto" w:sz="8" w:space="0"/>
              <w:right w:val="single" w:color="auto" w:sz="8" w:space="0"/>
            </w:tcBorders>
            <w:vAlign w:val="bottom"/>
          </w:tcPr>
          <w:p w14:paraId="6F4BEBA2">
            <w:pPr>
              <w:spacing w:after="0"/>
              <w:rPr>
                <w:color w:val="auto"/>
                <w:sz w:val="3"/>
                <w:szCs w:val="3"/>
              </w:rPr>
            </w:pPr>
          </w:p>
        </w:tc>
        <w:tc>
          <w:tcPr>
            <w:tcW w:w="820" w:type="dxa"/>
            <w:tcBorders>
              <w:bottom w:val="single" w:color="auto" w:sz="8" w:space="0"/>
              <w:right w:val="single" w:color="auto" w:sz="8" w:space="0"/>
            </w:tcBorders>
            <w:vAlign w:val="bottom"/>
          </w:tcPr>
          <w:p w14:paraId="021AD14B">
            <w:pPr>
              <w:spacing w:after="0"/>
              <w:rPr>
                <w:color w:val="auto"/>
                <w:sz w:val="3"/>
                <w:szCs w:val="3"/>
              </w:rPr>
            </w:pPr>
          </w:p>
        </w:tc>
      </w:tr>
      <w:tr w14:paraId="49FA1489">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3957DB30">
            <w:pPr>
              <w:spacing w:after="0" w:line="103" w:lineRule="exact"/>
              <w:ind w:left="40"/>
              <w:rPr>
                <w:color w:val="auto"/>
                <w:sz w:val="20"/>
                <w:szCs w:val="20"/>
              </w:rPr>
            </w:pPr>
            <w:r>
              <w:rPr>
                <w:rFonts w:ascii="宋体" w:hAnsi="宋体" w:eastAsia="宋体" w:cs="宋体"/>
                <w:b/>
                <w:bCs/>
                <w:color w:val="auto"/>
                <w:sz w:val="9"/>
                <w:szCs w:val="9"/>
              </w:rPr>
              <w:t>六、上级财政补助收入</w:t>
            </w:r>
          </w:p>
        </w:tc>
        <w:tc>
          <w:tcPr>
            <w:tcW w:w="740" w:type="dxa"/>
            <w:tcBorders>
              <w:right w:val="single" w:color="auto" w:sz="8" w:space="0"/>
            </w:tcBorders>
            <w:vAlign w:val="bottom"/>
          </w:tcPr>
          <w:p w14:paraId="1C0AE866">
            <w:pPr>
              <w:spacing w:after="0"/>
              <w:rPr>
                <w:color w:val="auto"/>
                <w:sz w:val="11"/>
                <w:szCs w:val="11"/>
              </w:rPr>
            </w:pPr>
          </w:p>
        </w:tc>
        <w:tc>
          <w:tcPr>
            <w:tcW w:w="1720" w:type="dxa"/>
            <w:tcBorders>
              <w:right w:val="single" w:color="auto" w:sz="8" w:space="0"/>
            </w:tcBorders>
            <w:vAlign w:val="bottom"/>
          </w:tcPr>
          <w:p w14:paraId="38D9AF6F">
            <w:pPr>
              <w:spacing w:after="0" w:line="103" w:lineRule="exact"/>
              <w:rPr>
                <w:color w:val="auto"/>
                <w:sz w:val="20"/>
                <w:szCs w:val="20"/>
              </w:rPr>
            </w:pPr>
            <w:r>
              <w:rPr>
                <w:rFonts w:ascii="宋体" w:hAnsi="宋体" w:eastAsia="宋体" w:cs="宋体"/>
                <w:color w:val="auto"/>
                <w:sz w:val="9"/>
                <w:szCs w:val="9"/>
              </w:rPr>
              <w:t>（十九）自然资源海洋气象等支出</w:t>
            </w:r>
          </w:p>
        </w:tc>
        <w:tc>
          <w:tcPr>
            <w:tcW w:w="780" w:type="dxa"/>
            <w:tcBorders>
              <w:right w:val="single" w:color="auto" w:sz="8" w:space="0"/>
            </w:tcBorders>
            <w:vAlign w:val="bottom"/>
          </w:tcPr>
          <w:p w14:paraId="315D030F">
            <w:pPr>
              <w:spacing w:after="0"/>
              <w:rPr>
                <w:color w:val="auto"/>
                <w:sz w:val="11"/>
                <w:szCs w:val="11"/>
              </w:rPr>
            </w:pPr>
          </w:p>
        </w:tc>
        <w:tc>
          <w:tcPr>
            <w:tcW w:w="140" w:type="dxa"/>
            <w:vAlign w:val="bottom"/>
          </w:tcPr>
          <w:p w14:paraId="2FF19B66">
            <w:pPr>
              <w:spacing w:after="0"/>
              <w:rPr>
                <w:color w:val="auto"/>
                <w:sz w:val="11"/>
                <w:szCs w:val="11"/>
              </w:rPr>
            </w:pPr>
          </w:p>
        </w:tc>
        <w:tc>
          <w:tcPr>
            <w:tcW w:w="1640" w:type="dxa"/>
            <w:tcBorders>
              <w:right w:val="single" w:color="auto" w:sz="8" w:space="0"/>
            </w:tcBorders>
            <w:vAlign w:val="bottom"/>
          </w:tcPr>
          <w:p w14:paraId="2DCCA93E">
            <w:pPr>
              <w:spacing w:after="0"/>
              <w:rPr>
                <w:color w:val="auto"/>
                <w:sz w:val="11"/>
                <w:szCs w:val="11"/>
              </w:rPr>
            </w:pPr>
          </w:p>
        </w:tc>
        <w:tc>
          <w:tcPr>
            <w:tcW w:w="780" w:type="dxa"/>
            <w:tcBorders>
              <w:right w:val="single" w:color="auto" w:sz="8" w:space="0"/>
            </w:tcBorders>
            <w:vAlign w:val="bottom"/>
          </w:tcPr>
          <w:p w14:paraId="4C697A00">
            <w:pPr>
              <w:spacing w:after="0"/>
              <w:rPr>
                <w:color w:val="auto"/>
                <w:sz w:val="11"/>
                <w:szCs w:val="11"/>
              </w:rPr>
            </w:pPr>
          </w:p>
        </w:tc>
        <w:tc>
          <w:tcPr>
            <w:tcW w:w="1500" w:type="dxa"/>
            <w:tcBorders>
              <w:right w:val="single" w:color="auto" w:sz="8" w:space="0"/>
            </w:tcBorders>
            <w:vAlign w:val="bottom"/>
          </w:tcPr>
          <w:p w14:paraId="333BCDAC">
            <w:pPr>
              <w:spacing w:after="0"/>
              <w:rPr>
                <w:color w:val="auto"/>
                <w:sz w:val="11"/>
                <w:szCs w:val="11"/>
              </w:rPr>
            </w:pPr>
          </w:p>
        </w:tc>
        <w:tc>
          <w:tcPr>
            <w:tcW w:w="820" w:type="dxa"/>
            <w:tcBorders>
              <w:right w:val="single" w:color="auto" w:sz="8" w:space="0"/>
            </w:tcBorders>
            <w:vAlign w:val="bottom"/>
          </w:tcPr>
          <w:p w14:paraId="1F8E4865">
            <w:pPr>
              <w:spacing w:after="0"/>
              <w:rPr>
                <w:color w:val="auto"/>
                <w:sz w:val="11"/>
                <w:szCs w:val="11"/>
              </w:rPr>
            </w:pPr>
          </w:p>
        </w:tc>
      </w:tr>
      <w:tr w14:paraId="2F90F2C2">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16FED003">
            <w:pPr>
              <w:spacing w:after="0"/>
              <w:rPr>
                <w:color w:val="auto"/>
                <w:sz w:val="3"/>
                <w:szCs w:val="3"/>
              </w:rPr>
            </w:pPr>
          </w:p>
        </w:tc>
        <w:tc>
          <w:tcPr>
            <w:tcW w:w="740" w:type="dxa"/>
            <w:tcBorders>
              <w:bottom w:val="single" w:color="auto" w:sz="8" w:space="0"/>
              <w:right w:val="single" w:color="auto" w:sz="8" w:space="0"/>
            </w:tcBorders>
            <w:vAlign w:val="bottom"/>
          </w:tcPr>
          <w:p w14:paraId="09245A9B">
            <w:pPr>
              <w:spacing w:after="0"/>
              <w:rPr>
                <w:color w:val="auto"/>
                <w:sz w:val="3"/>
                <w:szCs w:val="3"/>
              </w:rPr>
            </w:pPr>
          </w:p>
        </w:tc>
        <w:tc>
          <w:tcPr>
            <w:tcW w:w="1720" w:type="dxa"/>
            <w:tcBorders>
              <w:bottom w:val="single" w:color="auto" w:sz="8" w:space="0"/>
              <w:right w:val="single" w:color="auto" w:sz="8" w:space="0"/>
            </w:tcBorders>
            <w:vAlign w:val="bottom"/>
          </w:tcPr>
          <w:p w14:paraId="5A6235F5">
            <w:pPr>
              <w:spacing w:after="0"/>
              <w:rPr>
                <w:color w:val="auto"/>
                <w:sz w:val="3"/>
                <w:szCs w:val="3"/>
              </w:rPr>
            </w:pPr>
          </w:p>
        </w:tc>
        <w:tc>
          <w:tcPr>
            <w:tcW w:w="780" w:type="dxa"/>
            <w:tcBorders>
              <w:bottom w:val="single" w:color="auto" w:sz="8" w:space="0"/>
              <w:right w:val="single" w:color="auto" w:sz="8" w:space="0"/>
            </w:tcBorders>
            <w:vAlign w:val="bottom"/>
          </w:tcPr>
          <w:p w14:paraId="5E3D27C7">
            <w:pPr>
              <w:spacing w:after="0"/>
              <w:rPr>
                <w:color w:val="auto"/>
                <w:sz w:val="3"/>
                <w:szCs w:val="3"/>
              </w:rPr>
            </w:pPr>
          </w:p>
        </w:tc>
        <w:tc>
          <w:tcPr>
            <w:tcW w:w="140" w:type="dxa"/>
            <w:tcBorders>
              <w:bottom w:val="single" w:color="auto" w:sz="8" w:space="0"/>
            </w:tcBorders>
            <w:vAlign w:val="bottom"/>
          </w:tcPr>
          <w:p w14:paraId="4858A5E1">
            <w:pPr>
              <w:spacing w:after="0"/>
              <w:rPr>
                <w:color w:val="auto"/>
                <w:sz w:val="3"/>
                <w:szCs w:val="3"/>
              </w:rPr>
            </w:pPr>
          </w:p>
        </w:tc>
        <w:tc>
          <w:tcPr>
            <w:tcW w:w="1640" w:type="dxa"/>
            <w:tcBorders>
              <w:bottom w:val="single" w:color="auto" w:sz="8" w:space="0"/>
              <w:right w:val="single" w:color="auto" w:sz="8" w:space="0"/>
            </w:tcBorders>
            <w:vAlign w:val="bottom"/>
          </w:tcPr>
          <w:p w14:paraId="604D7C32">
            <w:pPr>
              <w:spacing w:after="0"/>
              <w:rPr>
                <w:color w:val="auto"/>
                <w:sz w:val="3"/>
                <w:szCs w:val="3"/>
              </w:rPr>
            </w:pPr>
          </w:p>
        </w:tc>
        <w:tc>
          <w:tcPr>
            <w:tcW w:w="780" w:type="dxa"/>
            <w:tcBorders>
              <w:bottom w:val="single" w:color="auto" w:sz="8" w:space="0"/>
              <w:right w:val="single" w:color="auto" w:sz="8" w:space="0"/>
            </w:tcBorders>
            <w:vAlign w:val="bottom"/>
          </w:tcPr>
          <w:p w14:paraId="2A3EC9B5">
            <w:pPr>
              <w:spacing w:after="0"/>
              <w:rPr>
                <w:color w:val="auto"/>
                <w:sz w:val="3"/>
                <w:szCs w:val="3"/>
              </w:rPr>
            </w:pPr>
          </w:p>
        </w:tc>
        <w:tc>
          <w:tcPr>
            <w:tcW w:w="1500" w:type="dxa"/>
            <w:tcBorders>
              <w:bottom w:val="single" w:color="auto" w:sz="8" w:space="0"/>
              <w:right w:val="single" w:color="auto" w:sz="8" w:space="0"/>
            </w:tcBorders>
            <w:vAlign w:val="bottom"/>
          </w:tcPr>
          <w:p w14:paraId="74C5589D">
            <w:pPr>
              <w:spacing w:after="0"/>
              <w:rPr>
                <w:color w:val="auto"/>
                <w:sz w:val="3"/>
                <w:szCs w:val="3"/>
              </w:rPr>
            </w:pPr>
          </w:p>
        </w:tc>
        <w:tc>
          <w:tcPr>
            <w:tcW w:w="820" w:type="dxa"/>
            <w:tcBorders>
              <w:bottom w:val="single" w:color="auto" w:sz="8" w:space="0"/>
              <w:right w:val="single" w:color="auto" w:sz="8" w:space="0"/>
            </w:tcBorders>
            <w:vAlign w:val="bottom"/>
          </w:tcPr>
          <w:p w14:paraId="20C90B1B">
            <w:pPr>
              <w:spacing w:after="0"/>
              <w:rPr>
                <w:color w:val="auto"/>
                <w:sz w:val="3"/>
                <w:szCs w:val="3"/>
              </w:rPr>
            </w:pPr>
          </w:p>
        </w:tc>
      </w:tr>
      <w:tr w14:paraId="4F4EB4D8">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54A94A36">
            <w:pPr>
              <w:spacing w:after="0" w:line="103" w:lineRule="exact"/>
              <w:ind w:left="320"/>
              <w:rPr>
                <w:color w:val="auto"/>
                <w:sz w:val="20"/>
                <w:szCs w:val="20"/>
              </w:rPr>
            </w:pPr>
            <w:r>
              <w:rPr>
                <w:rFonts w:ascii="宋体" w:hAnsi="宋体" w:eastAsia="宋体" w:cs="宋体"/>
                <w:color w:val="auto"/>
                <w:sz w:val="9"/>
                <w:szCs w:val="9"/>
              </w:rPr>
              <w:t>一般公共预算补助</w:t>
            </w:r>
          </w:p>
        </w:tc>
        <w:tc>
          <w:tcPr>
            <w:tcW w:w="740" w:type="dxa"/>
            <w:tcBorders>
              <w:right w:val="single" w:color="auto" w:sz="8" w:space="0"/>
            </w:tcBorders>
            <w:vAlign w:val="bottom"/>
          </w:tcPr>
          <w:p w14:paraId="056078AF">
            <w:pPr>
              <w:spacing w:after="0"/>
              <w:rPr>
                <w:color w:val="auto"/>
                <w:sz w:val="11"/>
                <w:szCs w:val="11"/>
              </w:rPr>
            </w:pPr>
          </w:p>
        </w:tc>
        <w:tc>
          <w:tcPr>
            <w:tcW w:w="1720" w:type="dxa"/>
            <w:tcBorders>
              <w:right w:val="single" w:color="auto" w:sz="8" w:space="0"/>
            </w:tcBorders>
            <w:vAlign w:val="bottom"/>
          </w:tcPr>
          <w:p w14:paraId="58BA892D">
            <w:pPr>
              <w:spacing w:after="0" w:line="103" w:lineRule="exact"/>
              <w:rPr>
                <w:color w:val="auto"/>
                <w:sz w:val="20"/>
                <w:szCs w:val="20"/>
              </w:rPr>
            </w:pPr>
            <w:r>
              <w:rPr>
                <w:rFonts w:ascii="宋体" w:hAnsi="宋体" w:eastAsia="宋体" w:cs="宋体"/>
                <w:color w:val="auto"/>
                <w:sz w:val="9"/>
                <w:szCs w:val="9"/>
              </w:rPr>
              <w:t>（二十）住房保障支出</w:t>
            </w:r>
          </w:p>
        </w:tc>
        <w:tc>
          <w:tcPr>
            <w:tcW w:w="780" w:type="dxa"/>
            <w:tcBorders>
              <w:right w:val="single" w:color="auto" w:sz="8" w:space="0"/>
            </w:tcBorders>
            <w:vAlign w:val="bottom"/>
          </w:tcPr>
          <w:p w14:paraId="4A21740C">
            <w:pPr>
              <w:spacing w:after="0" w:line="103" w:lineRule="exact"/>
              <w:jc w:val="right"/>
              <w:rPr>
                <w:color w:val="auto"/>
                <w:sz w:val="20"/>
                <w:szCs w:val="20"/>
              </w:rPr>
            </w:pPr>
            <w:r>
              <w:rPr>
                <w:rFonts w:ascii="宋体" w:hAnsi="宋体" w:eastAsia="宋体" w:cs="宋体"/>
                <w:color w:val="auto"/>
                <w:sz w:val="9"/>
                <w:szCs w:val="9"/>
              </w:rPr>
              <w:t>161.71</w:t>
            </w:r>
          </w:p>
        </w:tc>
        <w:tc>
          <w:tcPr>
            <w:tcW w:w="140" w:type="dxa"/>
            <w:vAlign w:val="bottom"/>
          </w:tcPr>
          <w:p w14:paraId="5739C7AF">
            <w:pPr>
              <w:spacing w:after="0"/>
              <w:rPr>
                <w:color w:val="auto"/>
                <w:sz w:val="11"/>
                <w:szCs w:val="11"/>
              </w:rPr>
            </w:pPr>
          </w:p>
        </w:tc>
        <w:tc>
          <w:tcPr>
            <w:tcW w:w="1640" w:type="dxa"/>
            <w:tcBorders>
              <w:right w:val="single" w:color="auto" w:sz="8" w:space="0"/>
            </w:tcBorders>
            <w:vAlign w:val="bottom"/>
          </w:tcPr>
          <w:p w14:paraId="110A5B45">
            <w:pPr>
              <w:spacing w:after="0"/>
              <w:rPr>
                <w:color w:val="auto"/>
                <w:sz w:val="11"/>
                <w:szCs w:val="11"/>
              </w:rPr>
            </w:pPr>
          </w:p>
        </w:tc>
        <w:tc>
          <w:tcPr>
            <w:tcW w:w="780" w:type="dxa"/>
            <w:tcBorders>
              <w:right w:val="single" w:color="auto" w:sz="8" w:space="0"/>
            </w:tcBorders>
            <w:vAlign w:val="bottom"/>
          </w:tcPr>
          <w:p w14:paraId="4AC0EC6A">
            <w:pPr>
              <w:spacing w:after="0"/>
              <w:rPr>
                <w:color w:val="auto"/>
                <w:sz w:val="11"/>
                <w:szCs w:val="11"/>
              </w:rPr>
            </w:pPr>
          </w:p>
        </w:tc>
        <w:tc>
          <w:tcPr>
            <w:tcW w:w="1500" w:type="dxa"/>
            <w:tcBorders>
              <w:right w:val="single" w:color="auto" w:sz="8" w:space="0"/>
            </w:tcBorders>
            <w:vAlign w:val="bottom"/>
          </w:tcPr>
          <w:p w14:paraId="24C7940F">
            <w:pPr>
              <w:spacing w:after="0"/>
              <w:rPr>
                <w:color w:val="auto"/>
                <w:sz w:val="11"/>
                <w:szCs w:val="11"/>
              </w:rPr>
            </w:pPr>
          </w:p>
        </w:tc>
        <w:tc>
          <w:tcPr>
            <w:tcW w:w="820" w:type="dxa"/>
            <w:tcBorders>
              <w:right w:val="single" w:color="auto" w:sz="8" w:space="0"/>
            </w:tcBorders>
            <w:vAlign w:val="bottom"/>
          </w:tcPr>
          <w:p w14:paraId="4D95C200">
            <w:pPr>
              <w:spacing w:after="0"/>
              <w:rPr>
                <w:color w:val="auto"/>
                <w:sz w:val="11"/>
                <w:szCs w:val="11"/>
              </w:rPr>
            </w:pPr>
          </w:p>
        </w:tc>
      </w:tr>
      <w:tr w14:paraId="0A42E3FA">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6AD004D7">
            <w:pPr>
              <w:spacing w:after="0"/>
              <w:rPr>
                <w:color w:val="auto"/>
                <w:sz w:val="3"/>
                <w:szCs w:val="3"/>
              </w:rPr>
            </w:pPr>
          </w:p>
        </w:tc>
        <w:tc>
          <w:tcPr>
            <w:tcW w:w="740" w:type="dxa"/>
            <w:tcBorders>
              <w:bottom w:val="single" w:color="auto" w:sz="8" w:space="0"/>
              <w:right w:val="single" w:color="auto" w:sz="8" w:space="0"/>
            </w:tcBorders>
            <w:vAlign w:val="bottom"/>
          </w:tcPr>
          <w:p w14:paraId="01FAA1DB">
            <w:pPr>
              <w:spacing w:after="0"/>
              <w:rPr>
                <w:color w:val="auto"/>
                <w:sz w:val="3"/>
                <w:szCs w:val="3"/>
              </w:rPr>
            </w:pPr>
          </w:p>
        </w:tc>
        <w:tc>
          <w:tcPr>
            <w:tcW w:w="1720" w:type="dxa"/>
            <w:tcBorders>
              <w:bottom w:val="single" w:color="auto" w:sz="8" w:space="0"/>
              <w:right w:val="single" w:color="auto" w:sz="8" w:space="0"/>
            </w:tcBorders>
            <w:vAlign w:val="bottom"/>
          </w:tcPr>
          <w:p w14:paraId="2567564C">
            <w:pPr>
              <w:spacing w:after="0"/>
              <w:rPr>
                <w:color w:val="auto"/>
                <w:sz w:val="3"/>
                <w:szCs w:val="3"/>
              </w:rPr>
            </w:pPr>
          </w:p>
        </w:tc>
        <w:tc>
          <w:tcPr>
            <w:tcW w:w="780" w:type="dxa"/>
            <w:tcBorders>
              <w:bottom w:val="single" w:color="auto" w:sz="8" w:space="0"/>
              <w:right w:val="single" w:color="auto" w:sz="8" w:space="0"/>
            </w:tcBorders>
            <w:vAlign w:val="bottom"/>
          </w:tcPr>
          <w:p w14:paraId="064350EE">
            <w:pPr>
              <w:spacing w:after="0"/>
              <w:rPr>
                <w:color w:val="auto"/>
                <w:sz w:val="3"/>
                <w:szCs w:val="3"/>
              </w:rPr>
            </w:pPr>
          </w:p>
        </w:tc>
        <w:tc>
          <w:tcPr>
            <w:tcW w:w="140" w:type="dxa"/>
            <w:tcBorders>
              <w:bottom w:val="single" w:color="auto" w:sz="8" w:space="0"/>
            </w:tcBorders>
            <w:vAlign w:val="bottom"/>
          </w:tcPr>
          <w:p w14:paraId="1744835A">
            <w:pPr>
              <w:spacing w:after="0"/>
              <w:rPr>
                <w:color w:val="auto"/>
                <w:sz w:val="3"/>
                <w:szCs w:val="3"/>
              </w:rPr>
            </w:pPr>
          </w:p>
        </w:tc>
        <w:tc>
          <w:tcPr>
            <w:tcW w:w="1640" w:type="dxa"/>
            <w:tcBorders>
              <w:bottom w:val="single" w:color="auto" w:sz="8" w:space="0"/>
              <w:right w:val="single" w:color="auto" w:sz="8" w:space="0"/>
            </w:tcBorders>
            <w:vAlign w:val="bottom"/>
          </w:tcPr>
          <w:p w14:paraId="37C4B30B">
            <w:pPr>
              <w:spacing w:after="0"/>
              <w:rPr>
                <w:color w:val="auto"/>
                <w:sz w:val="3"/>
                <w:szCs w:val="3"/>
              </w:rPr>
            </w:pPr>
          </w:p>
        </w:tc>
        <w:tc>
          <w:tcPr>
            <w:tcW w:w="780" w:type="dxa"/>
            <w:tcBorders>
              <w:bottom w:val="single" w:color="auto" w:sz="8" w:space="0"/>
              <w:right w:val="single" w:color="auto" w:sz="8" w:space="0"/>
            </w:tcBorders>
            <w:vAlign w:val="bottom"/>
          </w:tcPr>
          <w:p w14:paraId="70CB2B82">
            <w:pPr>
              <w:spacing w:after="0"/>
              <w:rPr>
                <w:color w:val="auto"/>
                <w:sz w:val="3"/>
                <w:szCs w:val="3"/>
              </w:rPr>
            </w:pPr>
          </w:p>
        </w:tc>
        <w:tc>
          <w:tcPr>
            <w:tcW w:w="1500" w:type="dxa"/>
            <w:tcBorders>
              <w:bottom w:val="single" w:color="auto" w:sz="8" w:space="0"/>
              <w:right w:val="single" w:color="auto" w:sz="8" w:space="0"/>
            </w:tcBorders>
            <w:vAlign w:val="bottom"/>
          </w:tcPr>
          <w:p w14:paraId="14C9CDD4">
            <w:pPr>
              <w:spacing w:after="0"/>
              <w:rPr>
                <w:color w:val="auto"/>
                <w:sz w:val="3"/>
                <w:szCs w:val="3"/>
              </w:rPr>
            </w:pPr>
          </w:p>
        </w:tc>
        <w:tc>
          <w:tcPr>
            <w:tcW w:w="820" w:type="dxa"/>
            <w:tcBorders>
              <w:bottom w:val="single" w:color="auto" w:sz="8" w:space="0"/>
              <w:right w:val="single" w:color="auto" w:sz="8" w:space="0"/>
            </w:tcBorders>
            <w:vAlign w:val="bottom"/>
          </w:tcPr>
          <w:p w14:paraId="1FF96E19">
            <w:pPr>
              <w:spacing w:after="0"/>
              <w:rPr>
                <w:color w:val="auto"/>
                <w:sz w:val="3"/>
                <w:szCs w:val="3"/>
              </w:rPr>
            </w:pPr>
          </w:p>
        </w:tc>
      </w:tr>
      <w:tr w14:paraId="5A50A455">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3D6B282D">
            <w:pPr>
              <w:spacing w:after="0" w:line="103" w:lineRule="exact"/>
              <w:ind w:left="320"/>
              <w:rPr>
                <w:color w:val="auto"/>
                <w:sz w:val="20"/>
                <w:szCs w:val="20"/>
              </w:rPr>
            </w:pPr>
            <w:r>
              <w:rPr>
                <w:rFonts w:ascii="宋体" w:hAnsi="宋体" w:eastAsia="宋体" w:cs="宋体"/>
                <w:color w:val="auto"/>
                <w:sz w:val="9"/>
                <w:szCs w:val="9"/>
              </w:rPr>
              <w:t>政府性基金补助</w:t>
            </w:r>
          </w:p>
        </w:tc>
        <w:tc>
          <w:tcPr>
            <w:tcW w:w="740" w:type="dxa"/>
            <w:tcBorders>
              <w:right w:val="single" w:color="auto" w:sz="8" w:space="0"/>
            </w:tcBorders>
            <w:vAlign w:val="bottom"/>
          </w:tcPr>
          <w:p w14:paraId="04BA1A6C">
            <w:pPr>
              <w:spacing w:after="0"/>
              <w:rPr>
                <w:color w:val="auto"/>
                <w:sz w:val="11"/>
                <w:szCs w:val="11"/>
              </w:rPr>
            </w:pPr>
          </w:p>
        </w:tc>
        <w:tc>
          <w:tcPr>
            <w:tcW w:w="1720" w:type="dxa"/>
            <w:tcBorders>
              <w:right w:val="single" w:color="auto" w:sz="8" w:space="0"/>
            </w:tcBorders>
            <w:vAlign w:val="bottom"/>
          </w:tcPr>
          <w:p w14:paraId="653B98DD">
            <w:pPr>
              <w:spacing w:after="0" w:line="103" w:lineRule="exact"/>
              <w:rPr>
                <w:color w:val="auto"/>
                <w:sz w:val="20"/>
                <w:szCs w:val="20"/>
              </w:rPr>
            </w:pPr>
            <w:r>
              <w:rPr>
                <w:rFonts w:ascii="宋体" w:hAnsi="宋体" w:eastAsia="宋体" w:cs="宋体"/>
                <w:color w:val="auto"/>
                <w:sz w:val="9"/>
                <w:szCs w:val="9"/>
              </w:rPr>
              <w:t>（二十一）粮油物资储备支出</w:t>
            </w:r>
          </w:p>
        </w:tc>
        <w:tc>
          <w:tcPr>
            <w:tcW w:w="780" w:type="dxa"/>
            <w:tcBorders>
              <w:right w:val="single" w:color="auto" w:sz="8" w:space="0"/>
            </w:tcBorders>
            <w:vAlign w:val="bottom"/>
          </w:tcPr>
          <w:p w14:paraId="56A386FC">
            <w:pPr>
              <w:spacing w:after="0"/>
              <w:rPr>
                <w:color w:val="auto"/>
                <w:sz w:val="11"/>
                <w:szCs w:val="11"/>
              </w:rPr>
            </w:pPr>
          </w:p>
        </w:tc>
        <w:tc>
          <w:tcPr>
            <w:tcW w:w="140" w:type="dxa"/>
            <w:vAlign w:val="bottom"/>
          </w:tcPr>
          <w:p w14:paraId="1D064A4B">
            <w:pPr>
              <w:spacing w:after="0"/>
              <w:rPr>
                <w:color w:val="auto"/>
                <w:sz w:val="11"/>
                <w:szCs w:val="11"/>
              </w:rPr>
            </w:pPr>
          </w:p>
        </w:tc>
        <w:tc>
          <w:tcPr>
            <w:tcW w:w="1640" w:type="dxa"/>
            <w:tcBorders>
              <w:right w:val="single" w:color="auto" w:sz="8" w:space="0"/>
            </w:tcBorders>
            <w:vAlign w:val="bottom"/>
          </w:tcPr>
          <w:p w14:paraId="660F6C9B">
            <w:pPr>
              <w:spacing w:after="0"/>
              <w:rPr>
                <w:color w:val="auto"/>
                <w:sz w:val="11"/>
                <w:szCs w:val="11"/>
              </w:rPr>
            </w:pPr>
          </w:p>
        </w:tc>
        <w:tc>
          <w:tcPr>
            <w:tcW w:w="780" w:type="dxa"/>
            <w:tcBorders>
              <w:right w:val="single" w:color="auto" w:sz="8" w:space="0"/>
            </w:tcBorders>
            <w:vAlign w:val="bottom"/>
          </w:tcPr>
          <w:p w14:paraId="4F55CF1B">
            <w:pPr>
              <w:spacing w:after="0"/>
              <w:rPr>
                <w:color w:val="auto"/>
                <w:sz w:val="11"/>
                <w:szCs w:val="11"/>
              </w:rPr>
            </w:pPr>
          </w:p>
        </w:tc>
        <w:tc>
          <w:tcPr>
            <w:tcW w:w="1500" w:type="dxa"/>
            <w:tcBorders>
              <w:right w:val="single" w:color="auto" w:sz="8" w:space="0"/>
            </w:tcBorders>
            <w:vAlign w:val="bottom"/>
          </w:tcPr>
          <w:p w14:paraId="6CD884F0">
            <w:pPr>
              <w:spacing w:after="0"/>
              <w:rPr>
                <w:color w:val="auto"/>
                <w:sz w:val="11"/>
                <w:szCs w:val="11"/>
              </w:rPr>
            </w:pPr>
          </w:p>
        </w:tc>
        <w:tc>
          <w:tcPr>
            <w:tcW w:w="820" w:type="dxa"/>
            <w:tcBorders>
              <w:right w:val="single" w:color="auto" w:sz="8" w:space="0"/>
            </w:tcBorders>
            <w:vAlign w:val="bottom"/>
          </w:tcPr>
          <w:p w14:paraId="03251BB5">
            <w:pPr>
              <w:spacing w:after="0"/>
              <w:rPr>
                <w:color w:val="auto"/>
                <w:sz w:val="11"/>
                <w:szCs w:val="11"/>
              </w:rPr>
            </w:pPr>
          </w:p>
        </w:tc>
      </w:tr>
      <w:tr w14:paraId="6DE40A6C">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5285C285">
            <w:pPr>
              <w:spacing w:after="0"/>
              <w:rPr>
                <w:color w:val="auto"/>
                <w:sz w:val="3"/>
                <w:szCs w:val="3"/>
              </w:rPr>
            </w:pPr>
          </w:p>
        </w:tc>
        <w:tc>
          <w:tcPr>
            <w:tcW w:w="740" w:type="dxa"/>
            <w:tcBorders>
              <w:bottom w:val="single" w:color="auto" w:sz="8" w:space="0"/>
              <w:right w:val="single" w:color="auto" w:sz="8" w:space="0"/>
            </w:tcBorders>
            <w:vAlign w:val="bottom"/>
          </w:tcPr>
          <w:p w14:paraId="50EA8B05">
            <w:pPr>
              <w:spacing w:after="0"/>
              <w:rPr>
                <w:color w:val="auto"/>
                <w:sz w:val="3"/>
                <w:szCs w:val="3"/>
              </w:rPr>
            </w:pPr>
          </w:p>
        </w:tc>
        <w:tc>
          <w:tcPr>
            <w:tcW w:w="1720" w:type="dxa"/>
            <w:tcBorders>
              <w:bottom w:val="single" w:color="auto" w:sz="8" w:space="0"/>
              <w:right w:val="single" w:color="auto" w:sz="8" w:space="0"/>
            </w:tcBorders>
            <w:vAlign w:val="bottom"/>
          </w:tcPr>
          <w:p w14:paraId="32EB8EC6">
            <w:pPr>
              <w:spacing w:after="0"/>
              <w:rPr>
                <w:color w:val="auto"/>
                <w:sz w:val="3"/>
                <w:szCs w:val="3"/>
              </w:rPr>
            </w:pPr>
          </w:p>
        </w:tc>
        <w:tc>
          <w:tcPr>
            <w:tcW w:w="780" w:type="dxa"/>
            <w:tcBorders>
              <w:bottom w:val="single" w:color="auto" w:sz="8" w:space="0"/>
              <w:right w:val="single" w:color="auto" w:sz="8" w:space="0"/>
            </w:tcBorders>
            <w:vAlign w:val="bottom"/>
          </w:tcPr>
          <w:p w14:paraId="3F6A8155">
            <w:pPr>
              <w:spacing w:after="0"/>
              <w:rPr>
                <w:color w:val="auto"/>
                <w:sz w:val="3"/>
                <w:szCs w:val="3"/>
              </w:rPr>
            </w:pPr>
          </w:p>
        </w:tc>
        <w:tc>
          <w:tcPr>
            <w:tcW w:w="140" w:type="dxa"/>
            <w:tcBorders>
              <w:bottom w:val="single" w:color="auto" w:sz="8" w:space="0"/>
            </w:tcBorders>
            <w:vAlign w:val="bottom"/>
          </w:tcPr>
          <w:p w14:paraId="59AB48A2">
            <w:pPr>
              <w:spacing w:after="0"/>
              <w:rPr>
                <w:color w:val="auto"/>
                <w:sz w:val="3"/>
                <w:szCs w:val="3"/>
              </w:rPr>
            </w:pPr>
          </w:p>
        </w:tc>
        <w:tc>
          <w:tcPr>
            <w:tcW w:w="1640" w:type="dxa"/>
            <w:tcBorders>
              <w:bottom w:val="single" w:color="auto" w:sz="8" w:space="0"/>
              <w:right w:val="single" w:color="auto" w:sz="8" w:space="0"/>
            </w:tcBorders>
            <w:vAlign w:val="bottom"/>
          </w:tcPr>
          <w:p w14:paraId="68D6858F">
            <w:pPr>
              <w:spacing w:after="0"/>
              <w:rPr>
                <w:color w:val="auto"/>
                <w:sz w:val="3"/>
                <w:szCs w:val="3"/>
              </w:rPr>
            </w:pPr>
          </w:p>
        </w:tc>
        <w:tc>
          <w:tcPr>
            <w:tcW w:w="780" w:type="dxa"/>
            <w:tcBorders>
              <w:bottom w:val="single" w:color="auto" w:sz="8" w:space="0"/>
              <w:right w:val="single" w:color="auto" w:sz="8" w:space="0"/>
            </w:tcBorders>
            <w:vAlign w:val="bottom"/>
          </w:tcPr>
          <w:p w14:paraId="4E5AFD26">
            <w:pPr>
              <w:spacing w:after="0"/>
              <w:rPr>
                <w:color w:val="auto"/>
                <w:sz w:val="3"/>
                <w:szCs w:val="3"/>
              </w:rPr>
            </w:pPr>
          </w:p>
        </w:tc>
        <w:tc>
          <w:tcPr>
            <w:tcW w:w="1500" w:type="dxa"/>
            <w:tcBorders>
              <w:bottom w:val="single" w:color="auto" w:sz="8" w:space="0"/>
              <w:right w:val="single" w:color="auto" w:sz="8" w:space="0"/>
            </w:tcBorders>
            <w:vAlign w:val="bottom"/>
          </w:tcPr>
          <w:p w14:paraId="632373A5">
            <w:pPr>
              <w:spacing w:after="0"/>
              <w:rPr>
                <w:color w:val="auto"/>
                <w:sz w:val="3"/>
                <w:szCs w:val="3"/>
              </w:rPr>
            </w:pPr>
          </w:p>
        </w:tc>
        <w:tc>
          <w:tcPr>
            <w:tcW w:w="820" w:type="dxa"/>
            <w:tcBorders>
              <w:bottom w:val="single" w:color="auto" w:sz="8" w:space="0"/>
              <w:right w:val="single" w:color="auto" w:sz="8" w:space="0"/>
            </w:tcBorders>
            <w:vAlign w:val="bottom"/>
          </w:tcPr>
          <w:p w14:paraId="4DE5A114">
            <w:pPr>
              <w:spacing w:after="0"/>
              <w:rPr>
                <w:color w:val="auto"/>
                <w:sz w:val="3"/>
                <w:szCs w:val="3"/>
              </w:rPr>
            </w:pPr>
          </w:p>
        </w:tc>
      </w:tr>
      <w:tr w14:paraId="4E29783E">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1175A952">
            <w:pPr>
              <w:spacing w:after="0" w:line="103" w:lineRule="exact"/>
              <w:ind w:left="320"/>
              <w:rPr>
                <w:color w:val="auto"/>
                <w:sz w:val="20"/>
                <w:szCs w:val="20"/>
              </w:rPr>
            </w:pPr>
            <w:r>
              <w:rPr>
                <w:rFonts w:ascii="宋体" w:hAnsi="宋体" w:eastAsia="宋体" w:cs="宋体"/>
                <w:color w:val="auto"/>
                <w:sz w:val="9"/>
                <w:szCs w:val="9"/>
              </w:rPr>
              <w:t>国有资本经营预算补助</w:t>
            </w:r>
          </w:p>
        </w:tc>
        <w:tc>
          <w:tcPr>
            <w:tcW w:w="740" w:type="dxa"/>
            <w:tcBorders>
              <w:right w:val="single" w:color="auto" w:sz="8" w:space="0"/>
            </w:tcBorders>
            <w:vAlign w:val="bottom"/>
          </w:tcPr>
          <w:p w14:paraId="7ED7D25E">
            <w:pPr>
              <w:spacing w:after="0"/>
              <w:rPr>
                <w:color w:val="auto"/>
                <w:sz w:val="11"/>
                <w:szCs w:val="11"/>
              </w:rPr>
            </w:pPr>
          </w:p>
        </w:tc>
        <w:tc>
          <w:tcPr>
            <w:tcW w:w="1720" w:type="dxa"/>
            <w:tcBorders>
              <w:right w:val="single" w:color="auto" w:sz="8" w:space="0"/>
            </w:tcBorders>
            <w:vAlign w:val="bottom"/>
          </w:tcPr>
          <w:p w14:paraId="37E0FEE9">
            <w:pPr>
              <w:spacing w:after="0" w:line="103" w:lineRule="exact"/>
              <w:rPr>
                <w:color w:val="auto"/>
                <w:sz w:val="20"/>
                <w:szCs w:val="20"/>
              </w:rPr>
            </w:pPr>
            <w:r>
              <w:rPr>
                <w:rFonts w:ascii="宋体" w:hAnsi="宋体" w:eastAsia="宋体" w:cs="宋体"/>
                <w:color w:val="auto"/>
                <w:sz w:val="9"/>
                <w:szCs w:val="9"/>
              </w:rPr>
              <w:t>（二十二）国有资本经营预算支出</w:t>
            </w:r>
          </w:p>
        </w:tc>
        <w:tc>
          <w:tcPr>
            <w:tcW w:w="780" w:type="dxa"/>
            <w:tcBorders>
              <w:right w:val="single" w:color="auto" w:sz="8" w:space="0"/>
            </w:tcBorders>
            <w:vAlign w:val="bottom"/>
          </w:tcPr>
          <w:p w14:paraId="2DF3B47A">
            <w:pPr>
              <w:spacing w:after="0"/>
              <w:rPr>
                <w:color w:val="auto"/>
                <w:sz w:val="11"/>
                <w:szCs w:val="11"/>
              </w:rPr>
            </w:pPr>
          </w:p>
        </w:tc>
        <w:tc>
          <w:tcPr>
            <w:tcW w:w="140" w:type="dxa"/>
            <w:vAlign w:val="bottom"/>
          </w:tcPr>
          <w:p w14:paraId="09EF1B09">
            <w:pPr>
              <w:spacing w:after="0"/>
              <w:rPr>
                <w:color w:val="auto"/>
                <w:sz w:val="11"/>
                <w:szCs w:val="11"/>
              </w:rPr>
            </w:pPr>
          </w:p>
        </w:tc>
        <w:tc>
          <w:tcPr>
            <w:tcW w:w="1640" w:type="dxa"/>
            <w:tcBorders>
              <w:right w:val="single" w:color="auto" w:sz="8" w:space="0"/>
            </w:tcBorders>
            <w:vAlign w:val="bottom"/>
          </w:tcPr>
          <w:p w14:paraId="6D498292">
            <w:pPr>
              <w:spacing w:after="0"/>
              <w:rPr>
                <w:color w:val="auto"/>
                <w:sz w:val="11"/>
                <w:szCs w:val="11"/>
              </w:rPr>
            </w:pPr>
          </w:p>
        </w:tc>
        <w:tc>
          <w:tcPr>
            <w:tcW w:w="780" w:type="dxa"/>
            <w:tcBorders>
              <w:right w:val="single" w:color="auto" w:sz="8" w:space="0"/>
            </w:tcBorders>
            <w:vAlign w:val="bottom"/>
          </w:tcPr>
          <w:p w14:paraId="03E88D61">
            <w:pPr>
              <w:spacing w:after="0"/>
              <w:rPr>
                <w:color w:val="auto"/>
                <w:sz w:val="11"/>
                <w:szCs w:val="11"/>
              </w:rPr>
            </w:pPr>
          </w:p>
        </w:tc>
        <w:tc>
          <w:tcPr>
            <w:tcW w:w="1500" w:type="dxa"/>
            <w:tcBorders>
              <w:right w:val="single" w:color="auto" w:sz="8" w:space="0"/>
            </w:tcBorders>
            <w:vAlign w:val="bottom"/>
          </w:tcPr>
          <w:p w14:paraId="2A0640A9">
            <w:pPr>
              <w:spacing w:after="0"/>
              <w:rPr>
                <w:color w:val="auto"/>
                <w:sz w:val="11"/>
                <w:szCs w:val="11"/>
              </w:rPr>
            </w:pPr>
          </w:p>
        </w:tc>
        <w:tc>
          <w:tcPr>
            <w:tcW w:w="820" w:type="dxa"/>
            <w:tcBorders>
              <w:right w:val="single" w:color="auto" w:sz="8" w:space="0"/>
            </w:tcBorders>
            <w:vAlign w:val="bottom"/>
          </w:tcPr>
          <w:p w14:paraId="035D6D46">
            <w:pPr>
              <w:spacing w:after="0"/>
              <w:rPr>
                <w:color w:val="auto"/>
                <w:sz w:val="11"/>
                <w:szCs w:val="11"/>
              </w:rPr>
            </w:pPr>
          </w:p>
        </w:tc>
      </w:tr>
      <w:tr w14:paraId="4FD9DB2E">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7A9EDD5E">
            <w:pPr>
              <w:spacing w:after="0"/>
              <w:rPr>
                <w:color w:val="auto"/>
                <w:sz w:val="3"/>
                <w:szCs w:val="3"/>
              </w:rPr>
            </w:pPr>
          </w:p>
        </w:tc>
        <w:tc>
          <w:tcPr>
            <w:tcW w:w="740" w:type="dxa"/>
            <w:tcBorders>
              <w:bottom w:val="single" w:color="auto" w:sz="8" w:space="0"/>
              <w:right w:val="single" w:color="auto" w:sz="8" w:space="0"/>
            </w:tcBorders>
            <w:vAlign w:val="bottom"/>
          </w:tcPr>
          <w:p w14:paraId="030EE983">
            <w:pPr>
              <w:spacing w:after="0"/>
              <w:rPr>
                <w:color w:val="auto"/>
                <w:sz w:val="3"/>
                <w:szCs w:val="3"/>
              </w:rPr>
            </w:pPr>
          </w:p>
        </w:tc>
        <w:tc>
          <w:tcPr>
            <w:tcW w:w="1720" w:type="dxa"/>
            <w:tcBorders>
              <w:bottom w:val="single" w:color="auto" w:sz="8" w:space="0"/>
              <w:right w:val="single" w:color="auto" w:sz="8" w:space="0"/>
            </w:tcBorders>
            <w:vAlign w:val="bottom"/>
          </w:tcPr>
          <w:p w14:paraId="3F44859C">
            <w:pPr>
              <w:spacing w:after="0"/>
              <w:rPr>
                <w:color w:val="auto"/>
                <w:sz w:val="3"/>
                <w:szCs w:val="3"/>
              </w:rPr>
            </w:pPr>
          </w:p>
        </w:tc>
        <w:tc>
          <w:tcPr>
            <w:tcW w:w="780" w:type="dxa"/>
            <w:tcBorders>
              <w:bottom w:val="single" w:color="auto" w:sz="8" w:space="0"/>
              <w:right w:val="single" w:color="auto" w:sz="8" w:space="0"/>
            </w:tcBorders>
            <w:vAlign w:val="bottom"/>
          </w:tcPr>
          <w:p w14:paraId="76A49993">
            <w:pPr>
              <w:spacing w:after="0"/>
              <w:rPr>
                <w:color w:val="auto"/>
                <w:sz w:val="3"/>
                <w:szCs w:val="3"/>
              </w:rPr>
            </w:pPr>
          </w:p>
        </w:tc>
        <w:tc>
          <w:tcPr>
            <w:tcW w:w="140" w:type="dxa"/>
            <w:tcBorders>
              <w:bottom w:val="single" w:color="auto" w:sz="8" w:space="0"/>
            </w:tcBorders>
            <w:vAlign w:val="bottom"/>
          </w:tcPr>
          <w:p w14:paraId="151F0D3D">
            <w:pPr>
              <w:spacing w:after="0"/>
              <w:rPr>
                <w:color w:val="auto"/>
                <w:sz w:val="3"/>
                <w:szCs w:val="3"/>
              </w:rPr>
            </w:pPr>
          </w:p>
        </w:tc>
        <w:tc>
          <w:tcPr>
            <w:tcW w:w="1640" w:type="dxa"/>
            <w:tcBorders>
              <w:bottom w:val="single" w:color="auto" w:sz="8" w:space="0"/>
              <w:right w:val="single" w:color="auto" w:sz="8" w:space="0"/>
            </w:tcBorders>
            <w:vAlign w:val="bottom"/>
          </w:tcPr>
          <w:p w14:paraId="07CEC0C9">
            <w:pPr>
              <w:spacing w:after="0"/>
              <w:rPr>
                <w:color w:val="auto"/>
                <w:sz w:val="3"/>
                <w:szCs w:val="3"/>
              </w:rPr>
            </w:pPr>
          </w:p>
        </w:tc>
        <w:tc>
          <w:tcPr>
            <w:tcW w:w="780" w:type="dxa"/>
            <w:tcBorders>
              <w:bottom w:val="single" w:color="auto" w:sz="8" w:space="0"/>
              <w:right w:val="single" w:color="auto" w:sz="8" w:space="0"/>
            </w:tcBorders>
            <w:vAlign w:val="bottom"/>
          </w:tcPr>
          <w:p w14:paraId="41D60917">
            <w:pPr>
              <w:spacing w:after="0"/>
              <w:rPr>
                <w:color w:val="auto"/>
                <w:sz w:val="3"/>
                <w:szCs w:val="3"/>
              </w:rPr>
            </w:pPr>
          </w:p>
        </w:tc>
        <w:tc>
          <w:tcPr>
            <w:tcW w:w="1500" w:type="dxa"/>
            <w:tcBorders>
              <w:bottom w:val="single" w:color="auto" w:sz="8" w:space="0"/>
              <w:right w:val="single" w:color="auto" w:sz="8" w:space="0"/>
            </w:tcBorders>
            <w:vAlign w:val="bottom"/>
          </w:tcPr>
          <w:p w14:paraId="32C9C528">
            <w:pPr>
              <w:spacing w:after="0"/>
              <w:rPr>
                <w:color w:val="auto"/>
                <w:sz w:val="3"/>
                <w:szCs w:val="3"/>
              </w:rPr>
            </w:pPr>
          </w:p>
        </w:tc>
        <w:tc>
          <w:tcPr>
            <w:tcW w:w="820" w:type="dxa"/>
            <w:tcBorders>
              <w:bottom w:val="single" w:color="auto" w:sz="8" w:space="0"/>
              <w:right w:val="single" w:color="auto" w:sz="8" w:space="0"/>
            </w:tcBorders>
            <w:vAlign w:val="bottom"/>
          </w:tcPr>
          <w:p w14:paraId="462F72E6">
            <w:pPr>
              <w:spacing w:after="0"/>
              <w:rPr>
                <w:color w:val="auto"/>
                <w:sz w:val="3"/>
                <w:szCs w:val="3"/>
              </w:rPr>
            </w:pPr>
          </w:p>
        </w:tc>
      </w:tr>
      <w:tr w14:paraId="26412292">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14ABC3F8">
            <w:pPr>
              <w:spacing w:after="0" w:line="103" w:lineRule="exact"/>
              <w:ind w:left="40"/>
              <w:rPr>
                <w:color w:val="auto"/>
                <w:sz w:val="20"/>
                <w:szCs w:val="20"/>
              </w:rPr>
            </w:pPr>
            <w:r>
              <w:rPr>
                <w:rFonts w:ascii="宋体" w:hAnsi="宋体" w:eastAsia="宋体" w:cs="宋体"/>
                <w:b/>
                <w:bCs/>
                <w:color w:val="auto"/>
                <w:sz w:val="9"/>
                <w:szCs w:val="9"/>
              </w:rPr>
              <w:t>七、事业收入</w:t>
            </w:r>
          </w:p>
        </w:tc>
        <w:tc>
          <w:tcPr>
            <w:tcW w:w="740" w:type="dxa"/>
            <w:tcBorders>
              <w:right w:val="single" w:color="auto" w:sz="8" w:space="0"/>
            </w:tcBorders>
            <w:vAlign w:val="bottom"/>
          </w:tcPr>
          <w:p w14:paraId="724E5ABA">
            <w:pPr>
              <w:spacing w:after="0"/>
              <w:rPr>
                <w:color w:val="auto"/>
                <w:sz w:val="11"/>
                <w:szCs w:val="11"/>
              </w:rPr>
            </w:pPr>
          </w:p>
        </w:tc>
        <w:tc>
          <w:tcPr>
            <w:tcW w:w="1720" w:type="dxa"/>
            <w:tcBorders>
              <w:right w:val="single" w:color="auto" w:sz="8" w:space="0"/>
            </w:tcBorders>
            <w:vAlign w:val="bottom"/>
          </w:tcPr>
          <w:p w14:paraId="58C8C8CA">
            <w:pPr>
              <w:spacing w:after="0" w:line="103" w:lineRule="exact"/>
              <w:rPr>
                <w:color w:val="auto"/>
                <w:sz w:val="20"/>
                <w:szCs w:val="20"/>
              </w:rPr>
            </w:pPr>
            <w:r>
              <w:rPr>
                <w:rFonts w:ascii="宋体" w:hAnsi="宋体" w:eastAsia="宋体" w:cs="宋体"/>
                <w:color w:val="auto"/>
                <w:sz w:val="9"/>
                <w:szCs w:val="9"/>
              </w:rPr>
              <w:t>（二十三）灾害防治及应急管理支出</w:t>
            </w:r>
          </w:p>
        </w:tc>
        <w:tc>
          <w:tcPr>
            <w:tcW w:w="780" w:type="dxa"/>
            <w:tcBorders>
              <w:right w:val="single" w:color="auto" w:sz="8" w:space="0"/>
            </w:tcBorders>
            <w:vAlign w:val="bottom"/>
          </w:tcPr>
          <w:p w14:paraId="3DFB322E">
            <w:pPr>
              <w:spacing w:after="0"/>
              <w:rPr>
                <w:color w:val="auto"/>
                <w:sz w:val="11"/>
                <w:szCs w:val="11"/>
              </w:rPr>
            </w:pPr>
          </w:p>
        </w:tc>
        <w:tc>
          <w:tcPr>
            <w:tcW w:w="140" w:type="dxa"/>
            <w:vAlign w:val="bottom"/>
          </w:tcPr>
          <w:p w14:paraId="1DFFED0E">
            <w:pPr>
              <w:spacing w:after="0"/>
              <w:rPr>
                <w:color w:val="auto"/>
                <w:sz w:val="11"/>
                <w:szCs w:val="11"/>
              </w:rPr>
            </w:pPr>
          </w:p>
        </w:tc>
        <w:tc>
          <w:tcPr>
            <w:tcW w:w="1640" w:type="dxa"/>
            <w:tcBorders>
              <w:right w:val="single" w:color="auto" w:sz="8" w:space="0"/>
            </w:tcBorders>
            <w:vAlign w:val="bottom"/>
          </w:tcPr>
          <w:p w14:paraId="2047C496">
            <w:pPr>
              <w:spacing w:after="0"/>
              <w:rPr>
                <w:color w:val="auto"/>
                <w:sz w:val="11"/>
                <w:szCs w:val="11"/>
              </w:rPr>
            </w:pPr>
          </w:p>
        </w:tc>
        <w:tc>
          <w:tcPr>
            <w:tcW w:w="780" w:type="dxa"/>
            <w:tcBorders>
              <w:right w:val="single" w:color="auto" w:sz="8" w:space="0"/>
            </w:tcBorders>
            <w:vAlign w:val="bottom"/>
          </w:tcPr>
          <w:p w14:paraId="6B4F04AD">
            <w:pPr>
              <w:spacing w:after="0"/>
              <w:rPr>
                <w:color w:val="auto"/>
                <w:sz w:val="11"/>
                <w:szCs w:val="11"/>
              </w:rPr>
            </w:pPr>
          </w:p>
        </w:tc>
        <w:tc>
          <w:tcPr>
            <w:tcW w:w="1500" w:type="dxa"/>
            <w:tcBorders>
              <w:right w:val="single" w:color="auto" w:sz="8" w:space="0"/>
            </w:tcBorders>
            <w:vAlign w:val="bottom"/>
          </w:tcPr>
          <w:p w14:paraId="3D178164">
            <w:pPr>
              <w:spacing w:after="0"/>
              <w:rPr>
                <w:color w:val="auto"/>
                <w:sz w:val="11"/>
                <w:szCs w:val="11"/>
              </w:rPr>
            </w:pPr>
          </w:p>
        </w:tc>
        <w:tc>
          <w:tcPr>
            <w:tcW w:w="820" w:type="dxa"/>
            <w:tcBorders>
              <w:right w:val="single" w:color="auto" w:sz="8" w:space="0"/>
            </w:tcBorders>
            <w:vAlign w:val="bottom"/>
          </w:tcPr>
          <w:p w14:paraId="35EE6347">
            <w:pPr>
              <w:spacing w:after="0"/>
              <w:rPr>
                <w:color w:val="auto"/>
                <w:sz w:val="11"/>
                <w:szCs w:val="11"/>
              </w:rPr>
            </w:pPr>
          </w:p>
        </w:tc>
      </w:tr>
      <w:tr w14:paraId="0C2110F1">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7BB9A4BA">
            <w:pPr>
              <w:spacing w:after="0"/>
              <w:rPr>
                <w:color w:val="auto"/>
                <w:sz w:val="3"/>
                <w:szCs w:val="3"/>
              </w:rPr>
            </w:pPr>
          </w:p>
        </w:tc>
        <w:tc>
          <w:tcPr>
            <w:tcW w:w="740" w:type="dxa"/>
            <w:tcBorders>
              <w:bottom w:val="single" w:color="auto" w:sz="8" w:space="0"/>
              <w:right w:val="single" w:color="auto" w:sz="8" w:space="0"/>
            </w:tcBorders>
            <w:vAlign w:val="bottom"/>
          </w:tcPr>
          <w:p w14:paraId="169FE9FA">
            <w:pPr>
              <w:spacing w:after="0"/>
              <w:rPr>
                <w:color w:val="auto"/>
                <w:sz w:val="3"/>
                <w:szCs w:val="3"/>
              </w:rPr>
            </w:pPr>
          </w:p>
        </w:tc>
        <w:tc>
          <w:tcPr>
            <w:tcW w:w="1720" w:type="dxa"/>
            <w:tcBorders>
              <w:bottom w:val="single" w:color="auto" w:sz="8" w:space="0"/>
              <w:right w:val="single" w:color="auto" w:sz="8" w:space="0"/>
            </w:tcBorders>
            <w:vAlign w:val="bottom"/>
          </w:tcPr>
          <w:p w14:paraId="7FE321E3">
            <w:pPr>
              <w:spacing w:after="0"/>
              <w:rPr>
                <w:color w:val="auto"/>
                <w:sz w:val="3"/>
                <w:szCs w:val="3"/>
              </w:rPr>
            </w:pPr>
          </w:p>
        </w:tc>
        <w:tc>
          <w:tcPr>
            <w:tcW w:w="780" w:type="dxa"/>
            <w:tcBorders>
              <w:bottom w:val="single" w:color="auto" w:sz="8" w:space="0"/>
              <w:right w:val="single" w:color="auto" w:sz="8" w:space="0"/>
            </w:tcBorders>
            <w:vAlign w:val="bottom"/>
          </w:tcPr>
          <w:p w14:paraId="1406F339">
            <w:pPr>
              <w:spacing w:after="0"/>
              <w:rPr>
                <w:color w:val="auto"/>
                <w:sz w:val="3"/>
                <w:szCs w:val="3"/>
              </w:rPr>
            </w:pPr>
          </w:p>
        </w:tc>
        <w:tc>
          <w:tcPr>
            <w:tcW w:w="140" w:type="dxa"/>
            <w:tcBorders>
              <w:bottom w:val="single" w:color="auto" w:sz="8" w:space="0"/>
            </w:tcBorders>
            <w:vAlign w:val="bottom"/>
          </w:tcPr>
          <w:p w14:paraId="1D119084">
            <w:pPr>
              <w:spacing w:after="0"/>
              <w:rPr>
                <w:color w:val="auto"/>
                <w:sz w:val="3"/>
                <w:szCs w:val="3"/>
              </w:rPr>
            </w:pPr>
          </w:p>
        </w:tc>
        <w:tc>
          <w:tcPr>
            <w:tcW w:w="1640" w:type="dxa"/>
            <w:tcBorders>
              <w:bottom w:val="single" w:color="auto" w:sz="8" w:space="0"/>
              <w:right w:val="single" w:color="auto" w:sz="8" w:space="0"/>
            </w:tcBorders>
            <w:vAlign w:val="bottom"/>
          </w:tcPr>
          <w:p w14:paraId="3179DCBF">
            <w:pPr>
              <w:spacing w:after="0"/>
              <w:rPr>
                <w:color w:val="auto"/>
                <w:sz w:val="3"/>
                <w:szCs w:val="3"/>
              </w:rPr>
            </w:pPr>
          </w:p>
        </w:tc>
        <w:tc>
          <w:tcPr>
            <w:tcW w:w="780" w:type="dxa"/>
            <w:tcBorders>
              <w:bottom w:val="single" w:color="auto" w:sz="8" w:space="0"/>
              <w:right w:val="single" w:color="auto" w:sz="8" w:space="0"/>
            </w:tcBorders>
            <w:vAlign w:val="bottom"/>
          </w:tcPr>
          <w:p w14:paraId="4D70C2C0">
            <w:pPr>
              <w:spacing w:after="0"/>
              <w:rPr>
                <w:color w:val="auto"/>
                <w:sz w:val="3"/>
                <w:szCs w:val="3"/>
              </w:rPr>
            </w:pPr>
          </w:p>
        </w:tc>
        <w:tc>
          <w:tcPr>
            <w:tcW w:w="1500" w:type="dxa"/>
            <w:tcBorders>
              <w:bottom w:val="single" w:color="auto" w:sz="8" w:space="0"/>
              <w:right w:val="single" w:color="auto" w:sz="8" w:space="0"/>
            </w:tcBorders>
            <w:vAlign w:val="bottom"/>
          </w:tcPr>
          <w:p w14:paraId="756449E3">
            <w:pPr>
              <w:spacing w:after="0"/>
              <w:rPr>
                <w:color w:val="auto"/>
                <w:sz w:val="3"/>
                <w:szCs w:val="3"/>
              </w:rPr>
            </w:pPr>
          </w:p>
        </w:tc>
        <w:tc>
          <w:tcPr>
            <w:tcW w:w="820" w:type="dxa"/>
            <w:tcBorders>
              <w:bottom w:val="single" w:color="auto" w:sz="8" w:space="0"/>
              <w:right w:val="single" w:color="auto" w:sz="8" w:space="0"/>
            </w:tcBorders>
            <w:vAlign w:val="bottom"/>
          </w:tcPr>
          <w:p w14:paraId="40C1E5D0">
            <w:pPr>
              <w:spacing w:after="0"/>
              <w:rPr>
                <w:color w:val="auto"/>
                <w:sz w:val="3"/>
                <w:szCs w:val="3"/>
              </w:rPr>
            </w:pPr>
          </w:p>
        </w:tc>
      </w:tr>
      <w:tr w14:paraId="2A00E22F">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4115AB6F">
            <w:pPr>
              <w:spacing w:after="0" w:line="103" w:lineRule="exact"/>
              <w:ind w:left="40"/>
              <w:rPr>
                <w:color w:val="auto"/>
                <w:sz w:val="20"/>
                <w:szCs w:val="20"/>
              </w:rPr>
            </w:pPr>
            <w:r>
              <w:rPr>
                <w:rFonts w:ascii="宋体" w:hAnsi="宋体" w:eastAsia="宋体" w:cs="宋体"/>
                <w:b/>
                <w:bCs/>
                <w:color w:val="auto"/>
                <w:sz w:val="9"/>
                <w:szCs w:val="9"/>
              </w:rPr>
              <w:t>八、事业单位经营收入</w:t>
            </w:r>
          </w:p>
        </w:tc>
        <w:tc>
          <w:tcPr>
            <w:tcW w:w="740" w:type="dxa"/>
            <w:tcBorders>
              <w:right w:val="single" w:color="auto" w:sz="8" w:space="0"/>
            </w:tcBorders>
            <w:vAlign w:val="bottom"/>
          </w:tcPr>
          <w:p w14:paraId="3E2C5249">
            <w:pPr>
              <w:spacing w:after="0"/>
              <w:rPr>
                <w:color w:val="auto"/>
                <w:sz w:val="11"/>
                <w:szCs w:val="11"/>
              </w:rPr>
            </w:pPr>
          </w:p>
        </w:tc>
        <w:tc>
          <w:tcPr>
            <w:tcW w:w="1720" w:type="dxa"/>
            <w:tcBorders>
              <w:right w:val="single" w:color="auto" w:sz="8" w:space="0"/>
            </w:tcBorders>
            <w:vAlign w:val="bottom"/>
          </w:tcPr>
          <w:p w14:paraId="7C04DFB6">
            <w:pPr>
              <w:spacing w:after="0" w:line="103" w:lineRule="exact"/>
              <w:rPr>
                <w:color w:val="auto"/>
                <w:sz w:val="20"/>
                <w:szCs w:val="20"/>
              </w:rPr>
            </w:pPr>
            <w:r>
              <w:rPr>
                <w:rFonts w:ascii="宋体" w:hAnsi="宋体" w:eastAsia="宋体" w:cs="宋体"/>
                <w:color w:val="auto"/>
                <w:sz w:val="9"/>
                <w:szCs w:val="9"/>
              </w:rPr>
              <w:t>（二十四）预备费</w:t>
            </w:r>
          </w:p>
        </w:tc>
        <w:tc>
          <w:tcPr>
            <w:tcW w:w="780" w:type="dxa"/>
            <w:tcBorders>
              <w:right w:val="single" w:color="auto" w:sz="8" w:space="0"/>
            </w:tcBorders>
            <w:vAlign w:val="bottom"/>
          </w:tcPr>
          <w:p w14:paraId="071EB7B6">
            <w:pPr>
              <w:spacing w:after="0"/>
              <w:rPr>
                <w:color w:val="auto"/>
                <w:sz w:val="11"/>
                <w:szCs w:val="11"/>
              </w:rPr>
            </w:pPr>
          </w:p>
        </w:tc>
        <w:tc>
          <w:tcPr>
            <w:tcW w:w="140" w:type="dxa"/>
            <w:vAlign w:val="bottom"/>
          </w:tcPr>
          <w:p w14:paraId="4713F33D">
            <w:pPr>
              <w:spacing w:after="0"/>
              <w:rPr>
                <w:color w:val="auto"/>
                <w:sz w:val="11"/>
                <w:szCs w:val="11"/>
              </w:rPr>
            </w:pPr>
          </w:p>
        </w:tc>
        <w:tc>
          <w:tcPr>
            <w:tcW w:w="1640" w:type="dxa"/>
            <w:tcBorders>
              <w:right w:val="single" w:color="auto" w:sz="8" w:space="0"/>
            </w:tcBorders>
            <w:vAlign w:val="bottom"/>
          </w:tcPr>
          <w:p w14:paraId="41369BF8">
            <w:pPr>
              <w:spacing w:after="0"/>
              <w:rPr>
                <w:color w:val="auto"/>
                <w:sz w:val="11"/>
                <w:szCs w:val="11"/>
              </w:rPr>
            </w:pPr>
          </w:p>
        </w:tc>
        <w:tc>
          <w:tcPr>
            <w:tcW w:w="780" w:type="dxa"/>
            <w:tcBorders>
              <w:right w:val="single" w:color="auto" w:sz="8" w:space="0"/>
            </w:tcBorders>
            <w:vAlign w:val="bottom"/>
          </w:tcPr>
          <w:p w14:paraId="243416D7">
            <w:pPr>
              <w:spacing w:after="0"/>
              <w:rPr>
                <w:color w:val="auto"/>
                <w:sz w:val="11"/>
                <w:szCs w:val="11"/>
              </w:rPr>
            </w:pPr>
          </w:p>
        </w:tc>
        <w:tc>
          <w:tcPr>
            <w:tcW w:w="1500" w:type="dxa"/>
            <w:tcBorders>
              <w:right w:val="single" w:color="auto" w:sz="8" w:space="0"/>
            </w:tcBorders>
            <w:vAlign w:val="bottom"/>
          </w:tcPr>
          <w:p w14:paraId="087378C7">
            <w:pPr>
              <w:spacing w:after="0"/>
              <w:rPr>
                <w:color w:val="auto"/>
                <w:sz w:val="11"/>
                <w:szCs w:val="11"/>
              </w:rPr>
            </w:pPr>
          </w:p>
        </w:tc>
        <w:tc>
          <w:tcPr>
            <w:tcW w:w="820" w:type="dxa"/>
            <w:tcBorders>
              <w:right w:val="single" w:color="auto" w:sz="8" w:space="0"/>
            </w:tcBorders>
            <w:vAlign w:val="bottom"/>
          </w:tcPr>
          <w:p w14:paraId="5EA2EDA7">
            <w:pPr>
              <w:spacing w:after="0"/>
              <w:rPr>
                <w:color w:val="auto"/>
                <w:sz w:val="11"/>
                <w:szCs w:val="11"/>
              </w:rPr>
            </w:pPr>
          </w:p>
        </w:tc>
      </w:tr>
      <w:tr w14:paraId="251A257B">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2352B45B">
            <w:pPr>
              <w:spacing w:after="0"/>
              <w:rPr>
                <w:color w:val="auto"/>
                <w:sz w:val="3"/>
                <w:szCs w:val="3"/>
              </w:rPr>
            </w:pPr>
          </w:p>
        </w:tc>
        <w:tc>
          <w:tcPr>
            <w:tcW w:w="740" w:type="dxa"/>
            <w:tcBorders>
              <w:bottom w:val="single" w:color="auto" w:sz="8" w:space="0"/>
              <w:right w:val="single" w:color="auto" w:sz="8" w:space="0"/>
            </w:tcBorders>
            <w:vAlign w:val="bottom"/>
          </w:tcPr>
          <w:p w14:paraId="4237926E">
            <w:pPr>
              <w:spacing w:after="0"/>
              <w:rPr>
                <w:color w:val="auto"/>
                <w:sz w:val="3"/>
                <w:szCs w:val="3"/>
              </w:rPr>
            </w:pPr>
          </w:p>
        </w:tc>
        <w:tc>
          <w:tcPr>
            <w:tcW w:w="1720" w:type="dxa"/>
            <w:tcBorders>
              <w:bottom w:val="single" w:color="auto" w:sz="8" w:space="0"/>
              <w:right w:val="single" w:color="auto" w:sz="8" w:space="0"/>
            </w:tcBorders>
            <w:vAlign w:val="bottom"/>
          </w:tcPr>
          <w:p w14:paraId="0E81E669">
            <w:pPr>
              <w:spacing w:after="0"/>
              <w:rPr>
                <w:color w:val="auto"/>
                <w:sz w:val="3"/>
                <w:szCs w:val="3"/>
              </w:rPr>
            </w:pPr>
          </w:p>
        </w:tc>
        <w:tc>
          <w:tcPr>
            <w:tcW w:w="780" w:type="dxa"/>
            <w:tcBorders>
              <w:bottom w:val="single" w:color="auto" w:sz="8" w:space="0"/>
              <w:right w:val="single" w:color="auto" w:sz="8" w:space="0"/>
            </w:tcBorders>
            <w:vAlign w:val="bottom"/>
          </w:tcPr>
          <w:p w14:paraId="2C572680">
            <w:pPr>
              <w:spacing w:after="0"/>
              <w:rPr>
                <w:color w:val="auto"/>
                <w:sz w:val="3"/>
                <w:szCs w:val="3"/>
              </w:rPr>
            </w:pPr>
          </w:p>
        </w:tc>
        <w:tc>
          <w:tcPr>
            <w:tcW w:w="140" w:type="dxa"/>
            <w:tcBorders>
              <w:bottom w:val="single" w:color="auto" w:sz="8" w:space="0"/>
            </w:tcBorders>
            <w:vAlign w:val="bottom"/>
          </w:tcPr>
          <w:p w14:paraId="6E8A3CE2">
            <w:pPr>
              <w:spacing w:after="0"/>
              <w:rPr>
                <w:color w:val="auto"/>
                <w:sz w:val="3"/>
                <w:szCs w:val="3"/>
              </w:rPr>
            </w:pPr>
          </w:p>
        </w:tc>
        <w:tc>
          <w:tcPr>
            <w:tcW w:w="1640" w:type="dxa"/>
            <w:tcBorders>
              <w:bottom w:val="single" w:color="auto" w:sz="8" w:space="0"/>
              <w:right w:val="single" w:color="auto" w:sz="8" w:space="0"/>
            </w:tcBorders>
            <w:vAlign w:val="bottom"/>
          </w:tcPr>
          <w:p w14:paraId="27E3FA31">
            <w:pPr>
              <w:spacing w:after="0"/>
              <w:rPr>
                <w:color w:val="auto"/>
                <w:sz w:val="3"/>
                <w:szCs w:val="3"/>
              </w:rPr>
            </w:pPr>
          </w:p>
        </w:tc>
        <w:tc>
          <w:tcPr>
            <w:tcW w:w="780" w:type="dxa"/>
            <w:tcBorders>
              <w:bottom w:val="single" w:color="auto" w:sz="8" w:space="0"/>
              <w:right w:val="single" w:color="auto" w:sz="8" w:space="0"/>
            </w:tcBorders>
            <w:vAlign w:val="bottom"/>
          </w:tcPr>
          <w:p w14:paraId="582BC824">
            <w:pPr>
              <w:spacing w:after="0"/>
              <w:rPr>
                <w:color w:val="auto"/>
                <w:sz w:val="3"/>
                <w:szCs w:val="3"/>
              </w:rPr>
            </w:pPr>
          </w:p>
        </w:tc>
        <w:tc>
          <w:tcPr>
            <w:tcW w:w="1500" w:type="dxa"/>
            <w:tcBorders>
              <w:bottom w:val="single" w:color="auto" w:sz="8" w:space="0"/>
              <w:right w:val="single" w:color="auto" w:sz="8" w:space="0"/>
            </w:tcBorders>
            <w:vAlign w:val="bottom"/>
          </w:tcPr>
          <w:p w14:paraId="46C39366">
            <w:pPr>
              <w:spacing w:after="0"/>
              <w:rPr>
                <w:color w:val="auto"/>
                <w:sz w:val="3"/>
                <w:szCs w:val="3"/>
              </w:rPr>
            </w:pPr>
          </w:p>
        </w:tc>
        <w:tc>
          <w:tcPr>
            <w:tcW w:w="820" w:type="dxa"/>
            <w:tcBorders>
              <w:bottom w:val="single" w:color="auto" w:sz="8" w:space="0"/>
              <w:right w:val="single" w:color="auto" w:sz="8" w:space="0"/>
            </w:tcBorders>
            <w:vAlign w:val="bottom"/>
          </w:tcPr>
          <w:p w14:paraId="1D9363D7">
            <w:pPr>
              <w:spacing w:after="0"/>
              <w:rPr>
                <w:color w:val="auto"/>
                <w:sz w:val="3"/>
                <w:szCs w:val="3"/>
              </w:rPr>
            </w:pPr>
          </w:p>
        </w:tc>
      </w:tr>
      <w:tr w14:paraId="4B4086ED">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47BC837D">
            <w:pPr>
              <w:spacing w:after="0" w:line="103" w:lineRule="exact"/>
              <w:ind w:left="40"/>
              <w:rPr>
                <w:color w:val="auto"/>
                <w:sz w:val="20"/>
                <w:szCs w:val="20"/>
              </w:rPr>
            </w:pPr>
            <w:r>
              <w:rPr>
                <w:rFonts w:ascii="宋体" w:hAnsi="宋体" w:eastAsia="宋体" w:cs="宋体"/>
                <w:b/>
                <w:bCs/>
                <w:color w:val="auto"/>
                <w:sz w:val="9"/>
                <w:szCs w:val="9"/>
              </w:rPr>
              <w:t>九、上级单位补助收入</w:t>
            </w:r>
          </w:p>
        </w:tc>
        <w:tc>
          <w:tcPr>
            <w:tcW w:w="740" w:type="dxa"/>
            <w:tcBorders>
              <w:right w:val="single" w:color="auto" w:sz="8" w:space="0"/>
            </w:tcBorders>
            <w:vAlign w:val="bottom"/>
          </w:tcPr>
          <w:p w14:paraId="063CC2F1">
            <w:pPr>
              <w:spacing w:after="0"/>
              <w:rPr>
                <w:color w:val="auto"/>
                <w:sz w:val="11"/>
                <w:szCs w:val="11"/>
              </w:rPr>
            </w:pPr>
          </w:p>
        </w:tc>
        <w:tc>
          <w:tcPr>
            <w:tcW w:w="1720" w:type="dxa"/>
            <w:tcBorders>
              <w:right w:val="single" w:color="auto" w:sz="8" w:space="0"/>
            </w:tcBorders>
            <w:vAlign w:val="bottom"/>
          </w:tcPr>
          <w:p w14:paraId="7B092174">
            <w:pPr>
              <w:spacing w:after="0" w:line="103" w:lineRule="exact"/>
              <w:rPr>
                <w:color w:val="auto"/>
                <w:sz w:val="20"/>
                <w:szCs w:val="20"/>
              </w:rPr>
            </w:pPr>
            <w:r>
              <w:rPr>
                <w:rFonts w:ascii="宋体" w:hAnsi="宋体" w:eastAsia="宋体" w:cs="宋体"/>
                <w:color w:val="auto"/>
                <w:sz w:val="9"/>
                <w:szCs w:val="9"/>
              </w:rPr>
              <w:t>（二十五）其他支出</w:t>
            </w:r>
          </w:p>
        </w:tc>
        <w:tc>
          <w:tcPr>
            <w:tcW w:w="780" w:type="dxa"/>
            <w:tcBorders>
              <w:right w:val="single" w:color="auto" w:sz="8" w:space="0"/>
            </w:tcBorders>
            <w:vAlign w:val="bottom"/>
          </w:tcPr>
          <w:p w14:paraId="67CE6A0B">
            <w:pPr>
              <w:spacing w:after="0"/>
              <w:rPr>
                <w:color w:val="auto"/>
                <w:sz w:val="11"/>
                <w:szCs w:val="11"/>
              </w:rPr>
            </w:pPr>
          </w:p>
        </w:tc>
        <w:tc>
          <w:tcPr>
            <w:tcW w:w="140" w:type="dxa"/>
            <w:vAlign w:val="bottom"/>
          </w:tcPr>
          <w:p w14:paraId="03454E82">
            <w:pPr>
              <w:spacing w:after="0"/>
              <w:rPr>
                <w:color w:val="auto"/>
                <w:sz w:val="11"/>
                <w:szCs w:val="11"/>
              </w:rPr>
            </w:pPr>
          </w:p>
        </w:tc>
        <w:tc>
          <w:tcPr>
            <w:tcW w:w="1640" w:type="dxa"/>
            <w:tcBorders>
              <w:right w:val="single" w:color="auto" w:sz="8" w:space="0"/>
            </w:tcBorders>
            <w:vAlign w:val="bottom"/>
          </w:tcPr>
          <w:p w14:paraId="3DD904CE">
            <w:pPr>
              <w:spacing w:after="0"/>
              <w:rPr>
                <w:color w:val="auto"/>
                <w:sz w:val="11"/>
                <w:szCs w:val="11"/>
              </w:rPr>
            </w:pPr>
          </w:p>
        </w:tc>
        <w:tc>
          <w:tcPr>
            <w:tcW w:w="780" w:type="dxa"/>
            <w:tcBorders>
              <w:right w:val="single" w:color="auto" w:sz="8" w:space="0"/>
            </w:tcBorders>
            <w:vAlign w:val="bottom"/>
          </w:tcPr>
          <w:p w14:paraId="4F7F783B">
            <w:pPr>
              <w:spacing w:after="0"/>
              <w:rPr>
                <w:color w:val="auto"/>
                <w:sz w:val="11"/>
                <w:szCs w:val="11"/>
              </w:rPr>
            </w:pPr>
          </w:p>
        </w:tc>
        <w:tc>
          <w:tcPr>
            <w:tcW w:w="1500" w:type="dxa"/>
            <w:tcBorders>
              <w:right w:val="single" w:color="auto" w:sz="8" w:space="0"/>
            </w:tcBorders>
            <w:vAlign w:val="bottom"/>
          </w:tcPr>
          <w:p w14:paraId="67836244">
            <w:pPr>
              <w:spacing w:after="0"/>
              <w:rPr>
                <w:color w:val="auto"/>
                <w:sz w:val="11"/>
                <w:szCs w:val="11"/>
              </w:rPr>
            </w:pPr>
          </w:p>
        </w:tc>
        <w:tc>
          <w:tcPr>
            <w:tcW w:w="820" w:type="dxa"/>
            <w:tcBorders>
              <w:right w:val="single" w:color="auto" w:sz="8" w:space="0"/>
            </w:tcBorders>
            <w:vAlign w:val="bottom"/>
          </w:tcPr>
          <w:p w14:paraId="688A5CC9">
            <w:pPr>
              <w:spacing w:after="0"/>
              <w:rPr>
                <w:color w:val="auto"/>
                <w:sz w:val="11"/>
                <w:szCs w:val="11"/>
              </w:rPr>
            </w:pPr>
          </w:p>
        </w:tc>
      </w:tr>
      <w:tr w14:paraId="1ED6352C">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218C680A">
            <w:pPr>
              <w:spacing w:after="0"/>
              <w:rPr>
                <w:color w:val="auto"/>
                <w:sz w:val="3"/>
                <w:szCs w:val="3"/>
              </w:rPr>
            </w:pPr>
          </w:p>
        </w:tc>
        <w:tc>
          <w:tcPr>
            <w:tcW w:w="740" w:type="dxa"/>
            <w:tcBorders>
              <w:bottom w:val="single" w:color="auto" w:sz="8" w:space="0"/>
              <w:right w:val="single" w:color="auto" w:sz="8" w:space="0"/>
            </w:tcBorders>
            <w:vAlign w:val="bottom"/>
          </w:tcPr>
          <w:p w14:paraId="105B5742">
            <w:pPr>
              <w:spacing w:after="0"/>
              <w:rPr>
                <w:color w:val="auto"/>
                <w:sz w:val="3"/>
                <w:szCs w:val="3"/>
              </w:rPr>
            </w:pPr>
          </w:p>
        </w:tc>
        <w:tc>
          <w:tcPr>
            <w:tcW w:w="1720" w:type="dxa"/>
            <w:tcBorders>
              <w:bottom w:val="single" w:color="auto" w:sz="8" w:space="0"/>
              <w:right w:val="single" w:color="auto" w:sz="8" w:space="0"/>
            </w:tcBorders>
            <w:vAlign w:val="bottom"/>
          </w:tcPr>
          <w:p w14:paraId="3E0AF830">
            <w:pPr>
              <w:spacing w:after="0"/>
              <w:rPr>
                <w:color w:val="auto"/>
                <w:sz w:val="3"/>
                <w:szCs w:val="3"/>
              </w:rPr>
            </w:pPr>
          </w:p>
        </w:tc>
        <w:tc>
          <w:tcPr>
            <w:tcW w:w="780" w:type="dxa"/>
            <w:tcBorders>
              <w:bottom w:val="single" w:color="auto" w:sz="8" w:space="0"/>
              <w:right w:val="single" w:color="auto" w:sz="8" w:space="0"/>
            </w:tcBorders>
            <w:vAlign w:val="bottom"/>
          </w:tcPr>
          <w:p w14:paraId="6133CEB8">
            <w:pPr>
              <w:spacing w:after="0"/>
              <w:rPr>
                <w:color w:val="auto"/>
                <w:sz w:val="3"/>
                <w:szCs w:val="3"/>
              </w:rPr>
            </w:pPr>
          </w:p>
        </w:tc>
        <w:tc>
          <w:tcPr>
            <w:tcW w:w="140" w:type="dxa"/>
            <w:tcBorders>
              <w:bottom w:val="single" w:color="auto" w:sz="8" w:space="0"/>
            </w:tcBorders>
            <w:vAlign w:val="bottom"/>
          </w:tcPr>
          <w:p w14:paraId="635B6775">
            <w:pPr>
              <w:spacing w:after="0"/>
              <w:rPr>
                <w:color w:val="auto"/>
                <w:sz w:val="3"/>
                <w:szCs w:val="3"/>
              </w:rPr>
            </w:pPr>
          </w:p>
        </w:tc>
        <w:tc>
          <w:tcPr>
            <w:tcW w:w="1640" w:type="dxa"/>
            <w:tcBorders>
              <w:bottom w:val="single" w:color="auto" w:sz="8" w:space="0"/>
              <w:right w:val="single" w:color="auto" w:sz="8" w:space="0"/>
            </w:tcBorders>
            <w:vAlign w:val="bottom"/>
          </w:tcPr>
          <w:p w14:paraId="3ACA3003">
            <w:pPr>
              <w:spacing w:after="0"/>
              <w:rPr>
                <w:color w:val="auto"/>
                <w:sz w:val="3"/>
                <w:szCs w:val="3"/>
              </w:rPr>
            </w:pPr>
          </w:p>
        </w:tc>
        <w:tc>
          <w:tcPr>
            <w:tcW w:w="780" w:type="dxa"/>
            <w:tcBorders>
              <w:bottom w:val="single" w:color="auto" w:sz="8" w:space="0"/>
              <w:right w:val="single" w:color="auto" w:sz="8" w:space="0"/>
            </w:tcBorders>
            <w:vAlign w:val="bottom"/>
          </w:tcPr>
          <w:p w14:paraId="4CDD5B85">
            <w:pPr>
              <w:spacing w:after="0"/>
              <w:rPr>
                <w:color w:val="auto"/>
                <w:sz w:val="3"/>
                <w:szCs w:val="3"/>
              </w:rPr>
            </w:pPr>
          </w:p>
        </w:tc>
        <w:tc>
          <w:tcPr>
            <w:tcW w:w="1500" w:type="dxa"/>
            <w:tcBorders>
              <w:bottom w:val="single" w:color="auto" w:sz="8" w:space="0"/>
              <w:right w:val="single" w:color="auto" w:sz="8" w:space="0"/>
            </w:tcBorders>
            <w:vAlign w:val="bottom"/>
          </w:tcPr>
          <w:p w14:paraId="7F8E4217">
            <w:pPr>
              <w:spacing w:after="0"/>
              <w:rPr>
                <w:color w:val="auto"/>
                <w:sz w:val="3"/>
                <w:szCs w:val="3"/>
              </w:rPr>
            </w:pPr>
          </w:p>
        </w:tc>
        <w:tc>
          <w:tcPr>
            <w:tcW w:w="820" w:type="dxa"/>
            <w:tcBorders>
              <w:bottom w:val="single" w:color="auto" w:sz="8" w:space="0"/>
              <w:right w:val="single" w:color="auto" w:sz="8" w:space="0"/>
            </w:tcBorders>
            <w:vAlign w:val="bottom"/>
          </w:tcPr>
          <w:p w14:paraId="3DFA73DD">
            <w:pPr>
              <w:spacing w:after="0"/>
              <w:rPr>
                <w:color w:val="auto"/>
                <w:sz w:val="3"/>
                <w:szCs w:val="3"/>
              </w:rPr>
            </w:pPr>
          </w:p>
        </w:tc>
      </w:tr>
      <w:tr w14:paraId="16763CA4">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2E697306">
            <w:pPr>
              <w:spacing w:after="0" w:line="103" w:lineRule="exact"/>
              <w:ind w:left="40"/>
              <w:rPr>
                <w:color w:val="auto"/>
                <w:sz w:val="20"/>
                <w:szCs w:val="20"/>
              </w:rPr>
            </w:pPr>
            <w:r>
              <w:rPr>
                <w:rFonts w:ascii="宋体" w:hAnsi="宋体" w:eastAsia="宋体" w:cs="宋体"/>
                <w:b/>
                <w:bCs/>
                <w:color w:val="auto"/>
                <w:sz w:val="9"/>
                <w:szCs w:val="9"/>
              </w:rPr>
              <w:t>十、附属单位上缴收入</w:t>
            </w:r>
          </w:p>
        </w:tc>
        <w:tc>
          <w:tcPr>
            <w:tcW w:w="740" w:type="dxa"/>
            <w:tcBorders>
              <w:right w:val="single" w:color="auto" w:sz="8" w:space="0"/>
            </w:tcBorders>
            <w:vAlign w:val="bottom"/>
          </w:tcPr>
          <w:p w14:paraId="059D87B5">
            <w:pPr>
              <w:spacing w:after="0"/>
              <w:rPr>
                <w:color w:val="auto"/>
                <w:sz w:val="11"/>
                <w:szCs w:val="11"/>
              </w:rPr>
            </w:pPr>
          </w:p>
        </w:tc>
        <w:tc>
          <w:tcPr>
            <w:tcW w:w="1720" w:type="dxa"/>
            <w:tcBorders>
              <w:right w:val="single" w:color="auto" w:sz="8" w:space="0"/>
            </w:tcBorders>
            <w:vAlign w:val="bottom"/>
          </w:tcPr>
          <w:p w14:paraId="31FB3E22">
            <w:pPr>
              <w:spacing w:after="0" w:line="103" w:lineRule="exact"/>
              <w:rPr>
                <w:color w:val="auto"/>
                <w:sz w:val="20"/>
                <w:szCs w:val="20"/>
              </w:rPr>
            </w:pPr>
            <w:r>
              <w:rPr>
                <w:rFonts w:ascii="宋体" w:hAnsi="宋体" w:eastAsia="宋体" w:cs="宋体"/>
                <w:color w:val="auto"/>
                <w:sz w:val="9"/>
                <w:szCs w:val="9"/>
              </w:rPr>
              <w:t>（二十六）转移性支出</w:t>
            </w:r>
          </w:p>
        </w:tc>
        <w:tc>
          <w:tcPr>
            <w:tcW w:w="780" w:type="dxa"/>
            <w:tcBorders>
              <w:right w:val="single" w:color="auto" w:sz="8" w:space="0"/>
            </w:tcBorders>
            <w:vAlign w:val="bottom"/>
          </w:tcPr>
          <w:p w14:paraId="341A4113">
            <w:pPr>
              <w:spacing w:after="0"/>
              <w:rPr>
                <w:color w:val="auto"/>
                <w:sz w:val="11"/>
                <w:szCs w:val="11"/>
              </w:rPr>
            </w:pPr>
          </w:p>
        </w:tc>
        <w:tc>
          <w:tcPr>
            <w:tcW w:w="140" w:type="dxa"/>
            <w:vAlign w:val="bottom"/>
          </w:tcPr>
          <w:p w14:paraId="59E64EE4">
            <w:pPr>
              <w:spacing w:after="0"/>
              <w:rPr>
                <w:color w:val="auto"/>
                <w:sz w:val="11"/>
                <w:szCs w:val="11"/>
              </w:rPr>
            </w:pPr>
          </w:p>
        </w:tc>
        <w:tc>
          <w:tcPr>
            <w:tcW w:w="1640" w:type="dxa"/>
            <w:tcBorders>
              <w:right w:val="single" w:color="auto" w:sz="8" w:space="0"/>
            </w:tcBorders>
            <w:vAlign w:val="bottom"/>
          </w:tcPr>
          <w:p w14:paraId="3E40415C">
            <w:pPr>
              <w:spacing w:after="0"/>
              <w:rPr>
                <w:color w:val="auto"/>
                <w:sz w:val="11"/>
                <w:szCs w:val="11"/>
              </w:rPr>
            </w:pPr>
          </w:p>
        </w:tc>
        <w:tc>
          <w:tcPr>
            <w:tcW w:w="780" w:type="dxa"/>
            <w:tcBorders>
              <w:right w:val="single" w:color="auto" w:sz="8" w:space="0"/>
            </w:tcBorders>
            <w:vAlign w:val="bottom"/>
          </w:tcPr>
          <w:p w14:paraId="014EFAA8">
            <w:pPr>
              <w:spacing w:after="0"/>
              <w:rPr>
                <w:color w:val="auto"/>
                <w:sz w:val="11"/>
                <w:szCs w:val="11"/>
              </w:rPr>
            </w:pPr>
          </w:p>
        </w:tc>
        <w:tc>
          <w:tcPr>
            <w:tcW w:w="1500" w:type="dxa"/>
            <w:tcBorders>
              <w:right w:val="single" w:color="auto" w:sz="8" w:space="0"/>
            </w:tcBorders>
            <w:vAlign w:val="bottom"/>
          </w:tcPr>
          <w:p w14:paraId="470A37D9">
            <w:pPr>
              <w:spacing w:after="0"/>
              <w:rPr>
                <w:color w:val="auto"/>
                <w:sz w:val="11"/>
                <w:szCs w:val="11"/>
              </w:rPr>
            </w:pPr>
          </w:p>
        </w:tc>
        <w:tc>
          <w:tcPr>
            <w:tcW w:w="820" w:type="dxa"/>
            <w:tcBorders>
              <w:right w:val="single" w:color="auto" w:sz="8" w:space="0"/>
            </w:tcBorders>
            <w:vAlign w:val="bottom"/>
          </w:tcPr>
          <w:p w14:paraId="481FF77A">
            <w:pPr>
              <w:spacing w:after="0"/>
              <w:rPr>
                <w:color w:val="auto"/>
                <w:sz w:val="11"/>
                <w:szCs w:val="11"/>
              </w:rPr>
            </w:pPr>
          </w:p>
        </w:tc>
      </w:tr>
      <w:tr w14:paraId="5584D974">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4F49797F">
            <w:pPr>
              <w:spacing w:after="0"/>
              <w:rPr>
                <w:color w:val="auto"/>
                <w:sz w:val="3"/>
                <w:szCs w:val="3"/>
              </w:rPr>
            </w:pPr>
          </w:p>
        </w:tc>
        <w:tc>
          <w:tcPr>
            <w:tcW w:w="740" w:type="dxa"/>
            <w:tcBorders>
              <w:bottom w:val="single" w:color="auto" w:sz="8" w:space="0"/>
              <w:right w:val="single" w:color="auto" w:sz="8" w:space="0"/>
            </w:tcBorders>
            <w:vAlign w:val="bottom"/>
          </w:tcPr>
          <w:p w14:paraId="7AE2F710">
            <w:pPr>
              <w:spacing w:after="0"/>
              <w:rPr>
                <w:color w:val="auto"/>
                <w:sz w:val="3"/>
                <w:szCs w:val="3"/>
              </w:rPr>
            </w:pPr>
          </w:p>
        </w:tc>
        <w:tc>
          <w:tcPr>
            <w:tcW w:w="1720" w:type="dxa"/>
            <w:tcBorders>
              <w:bottom w:val="single" w:color="auto" w:sz="8" w:space="0"/>
              <w:right w:val="single" w:color="auto" w:sz="8" w:space="0"/>
            </w:tcBorders>
            <w:vAlign w:val="bottom"/>
          </w:tcPr>
          <w:p w14:paraId="3BF352CB">
            <w:pPr>
              <w:spacing w:after="0"/>
              <w:rPr>
                <w:color w:val="auto"/>
                <w:sz w:val="3"/>
                <w:szCs w:val="3"/>
              </w:rPr>
            </w:pPr>
          </w:p>
        </w:tc>
        <w:tc>
          <w:tcPr>
            <w:tcW w:w="780" w:type="dxa"/>
            <w:tcBorders>
              <w:bottom w:val="single" w:color="auto" w:sz="8" w:space="0"/>
              <w:right w:val="single" w:color="auto" w:sz="8" w:space="0"/>
            </w:tcBorders>
            <w:vAlign w:val="bottom"/>
          </w:tcPr>
          <w:p w14:paraId="242D759E">
            <w:pPr>
              <w:spacing w:after="0"/>
              <w:rPr>
                <w:color w:val="auto"/>
                <w:sz w:val="3"/>
                <w:szCs w:val="3"/>
              </w:rPr>
            </w:pPr>
          </w:p>
        </w:tc>
        <w:tc>
          <w:tcPr>
            <w:tcW w:w="140" w:type="dxa"/>
            <w:tcBorders>
              <w:bottom w:val="single" w:color="auto" w:sz="8" w:space="0"/>
            </w:tcBorders>
            <w:vAlign w:val="bottom"/>
          </w:tcPr>
          <w:p w14:paraId="56362765">
            <w:pPr>
              <w:spacing w:after="0"/>
              <w:rPr>
                <w:color w:val="auto"/>
                <w:sz w:val="3"/>
                <w:szCs w:val="3"/>
              </w:rPr>
            </w:pPr>
          </w:p>
        </w:tc>
        <w:tc>
          <w:tcPr>
            <w:tcW w:w="1640" w:type="dxa"/>
            <w:tcBorders>
              <w:bottom w:val="single" w:color="auto" w:sz="8" w:space="0"/>
              <w:right w:val="single" w:color="auto" w:sz="8" w:space="0"/>
            </w:tcBorders>
            <w:vAlign w:val="bottom"/>
          </w:tcPr>
          <w:p w14:paraId="12780351">
            <w:pPr>
              <w:spacing w:after="0"/>
              <w:rPr>
                <w:color w:val="auto"/>
                <w:sz w:val="3"/>
                <w:szCs w:val="3"/>
              </w:rPr>
            </w:pPr>
          </w:p>
        </w:tc>
        <w:tc>
          <w:tcPr>
            <w:tcW w:w="780" w:type="dxa"/>
            <w:tcBorders>
              <w:bottom w:val="single" w:color="auto" w:sz="8" w:space="0"/>
              <w:right w:val="single" w:color="auto" w:sz="8" w:space="0"/>
            </w:tcBorders>
            <w:vAlign w:val="bottom"/>
          </w:tcPr>
          <w:p w14:paraId="676FE118">
            <w:pPr>
              <w:spacing w:after="0"/>
              <w:rPr>
                <w:color w:val="auto"/>
                <w:sz w:val="3"/>
                <w:szCs w:val="3"/>
              </w:rPr>
            </w:pPr>
          </w:p>
        </w:tc>
        <w:tc>
          <w:tcPr>
            <w:tcW w:w="1500" w:type="dxa"/>
            <w:tcBorders>
              <w:bottom w:val="single" w:color="auto" w:sz="8" w:space="0"/>
              <w:right w:val="single" w:color="auto" w:sz="8" w:space="0"/>
            </w:tcBorders>
            <w:vAlign w:val="bottom"/>
          </w:tcPr>
          <w:p w14:paraId="3E45D49E">
            <w:pPr>
              <w:spacing w:after="0"/>
              <w:rPr>
                <w:color w:val="auto"/>
                <w:sz w:val="3"/>
                <w:szCs w:val="3"/>
              </w:rPr>
            </w:pPr>
          </w:p>
        </w:tc>
        <w:tc>
          <w:tcPr>
            <w:tcW w:w="820" w:type="dxa"/>
            <w:tcBorders>
              <w:bottom w:val="single" w:color="auto" w:sz="8" w:space="0"/>
              <w:right w:val="single" w:color="auto" w:sz="8" w:space="0"/>
            </w:tcBorders>
            <w:vAlign w:val="bottom"/>
          </w:tcPr>
          <w:p w14:paraId="7C793029">
            <w:pPr>
              <w:spacing w:after="0"/>
              <w:rPr>
                <w:color w:val="auto"/>
                <w:sz w:val="3"/>
                <w:szCs w:val="3"/>
              </w:rPr>
            </w:pPr>
          </w:p>
        </w:tc>
      </w:tr>
      <w:tr w14:paraId="2C537851">
        <w:tblPrEx>
          <w:tblCellMar>
            <w:top w:w="0" w:type="dxa"/>
            <w:left w:w="0" w:type="dxa"/>
            <w:bottom w:w="0" w:type="dxa"/>
            <w:right w:w="0" w:type="dxa"/>
          </w:tblCellMar>
        </w:tblPrEx>
        <w:trPr>
          <w:trHeight w:val="135" w:hRule="atLeast"/>
        </w:trPr>
        <w:tc>
          <w:tcPr>
            <w:tcW w:w="2220" w:type="dxa"/>
            <w:tcBorders>
              <w:left w:val="single" w:color="auto" w:sz="8" w:space="0"/>
              <w:right w:val="single" w:color="auto" w:sz="8" w:space="0"/>
            </w:tcBorders>
            <w:vAlign w:val="bottom"/>
          </w:tcPr>
          <w:p w14:paraId="410383B8">
            <w:pPr>
              <w:spacing w:after="0" w:line="103" w:lineRule="exact"/>
              <w:ind w:left="40"/>
              <w:rPr>
                <w:color w:val="auto"/>
                <w:sz w:val="20"/>
                <w:szCs w:val="20"/>
              </w:rPr>
            </w:pPr>
            <w:r>
              <w:rPr>
                <w:rFonts w:ascii="宋体" w:hAnsi="宋体" w:eastAsia="宋体" w:cs="宋体"/>
                <w:b/>
                <w:bCs/>
                <w:color w:val="auto"/>
                <w:sz w:val="9"/>
                <w:szCs w:val="9"/>
              </w:rPr>
              <w:t>十一、其他收入</w:t>
            </w:r>
          </w:p>
        </w:tc>
        <w:tc>
          <w:tcPr>
            <w:tcW w:w="740" w:type="dxa"/>
            <w:tcBorders>
              <w:right w:val="single" w:color="auto" w:sz="8" w:space="0"/>
            </w:tcBorders>
            <w:vAlign w:val="bottom"/>
          </w:tcPr>
          <w:p w14:paraId="5E25D4E6">
            <w:pPr>
              <w:spacing w:after="0"/>
              <w:rPr>
                <w:color w:val="auto"/>
                <w:sz w:val="11"/>
                <w:szCs w:val="11"/>
              </w:rPr>
            </w:pPr>
          </w:p>
        </w:tc>
        <w:tc>
          <w:tcPr>
            <w:tcW w:w="1720" w:type="dxa"/>
            <w:tcBorders>
              <w:right w:val="single" w:color="auto" w:sz="8" w:space="0"/>
            </w:tcBorders>
            <w:vAlign w:val="bottom"/>
          </w:tcPr>
          <w:p w14:paraId="0FC92900">
            <w:pPr>
              <w:spacing w:after="0" w:line="103" w:lineRule="exact"/>
              <w:rPr>
                <w:color w:val="auto"/>
                <w:sz w:val="20"/>
                <w:szCs w:val="20"/>
              </w:rPr>
            </w:pPr>
            <w:r>
              <w:rPr>
                <w:rFonts w:ascii="宋体" w:hAnsi="宋体" w:eastAsia="宋体" w:cs="宋体"/>
                <w:color w:val="auto"/>
                <w:sz w:val="9"/>
                <w:szCs w:val="9"/>
              </w:rPr>
              <w:t>（二十七）债务还本支出</w:t>
            </w:r>
          </w:p>
        </w:tc>
        <w:tc>
          <w:tcPr>
            <w:tcW w:w="780" w:type="dxa"/>
            <w:tcBorders>
              <w:right w:val="single" w:color="auto" w:sz="8" w:space="0"/>
            </w:tcBorders>
            <w:vAlign w:val="bottom"/>
          </w:tcPr>
          <w:p w14:paraId="094529DB">
            <w:pPr>
              <w:spacing w:after="0"/>
              <w:rPr>
                <w:color w:val="auto"/>
                <w:sz w:val="11"/>
                <w:szCs w:val="11"/>
              </w:rPr>
            </w:pPr>
          </w:p>
        </w:tc>
        <w:tc>
          <w:tcPr>
            <w:tcW w:w="140" w:type="dxa"/>
            <w:vAlign w:val="bottom"/>
          </w:tcPr>
          <w:p w14:paraId="4124671D">
            <w:pPr>
              <w:spacing w:after="0"/>
              <w:rPr>
                <w:color w:val="auto"/>
                <w:sz w:val="11"/>
                <w:szCs w:val="11"/>
              </w:rPr>
            </w:pPr>
          </w:p>
        </w:tc>
        <w:tc>
          <w:tcPr>
            <w:tcW w:w="1640" w:type="dxa"/>
            <w:tcBorders>
              <w:right w:val="single" w:color="auto" w:sz="8" w:space="0"/>
            </w:tcBorders>
            <w:vAlign w:val="bottom"/>
          </w:tcPr>
          <w:p w14:paraId="371D4DC8">
            <w:pPr>
              <w:spacing w:after="0"/>
              <w:rPr>
                <w:color w:val="auto"/>
                <w:sz w:val="11"/>
                <w:szCs w:val="11"/>
              </w:rPr>
            </w:pPr>
          </w:p>
        </w:tc>
        <w:tc>
          <w:tcPr>
            <w:tcW w:w="780" w:type="dxa"/>
            <w:tcBorders>
              <w:right w:val="single" w:color="auto" w:sz="8" w:space="0"/>
            </w:tcBorders>
            <w:vAlign w:val="bottom"/>
          </w:tcPr>
          <w:p w14:paraId="01532994">
            <w:pPr>
              <w:spacing w:after="0"/>
              <w:rPr>
                <w:color w:val="auto"/>
                <w:sz w:val="11"/>
                <w:szCs w:val="11"/>
              </w:rPr>
            </w:pPr>
          </w:p>
        </w:tc>
        <w:tc>
          <w:tcPr>
            <w:tcW w:w="1500" w:type="dxa"/>
            <w:tcBorders>
              <w:right w:val="single" w:color="auto" w:sz="8" w:space="0"/>
            </w:tcBorders>
            <w:vAlign w:val="bottom"/>
          </w:tcPr>
          <w:p w14:paraId="79E6B359">
            <w:pPr>
              <w:spacing w:after="0"/>
              <w:rPr>
                <w:color w:val="auto"/>
                <w:sz w:val="11"/>
                <w:szCs w:val="11"/>
              </w:rPr>
            </w:pPr>
          </w:p>
        </w:tc>
        <w:tc>
          <w:tcPr>
            <w:tcW w:w="820" w:type="dxa"/>
            <w:tcBorders>
              <w:right w:val="single" w:color="auto" w:sz="8" w:space="0"/>
            </w:tcBorders>
            <w:vAlign w:val="bottom"/>
          </w:tcPr>
          <w:p w14:paraId="786ED249">
            <w:pPr>
              <w:spacing w:after="0"/>
              <w:rPr>
                <w:color w:val="auto"/>
                <w:sz w:val="11"/>
                <w:szCs w:val="11"/>
              </w:rPr>
            </w:pPr>
          </w:p>
        </w:tc>
      </w:tr>
      <w:tr w14:paraId="6BB53CE7">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1ACF7824">
            <w:pPr>
              <w:spacing w:after="0"/>
              <w:rPr>
                <w:color w:val="auto"/>
                <w:sz w:val="3"/>
                <w:szCs w:val="3"/>
              </w:rPr>
            </w:pPr>
          </w:p>
        </w:tc>
        <w:tc>
          <w:tcPr>
            <w:tcW w:w="740" w:type="dxa"/>
            <w:tcBorders>
              <w:bottom w:val="single" w:color="auto" w:sz="8" w:space="0"/>
              <w:right w:val="single" w:color="auto" w:sz="8" w:space="0"/>
            </w:tcBorders>
            <w:vAlign w:val="bottom"/>
          </w:tcPr>
          <w:p w14:paraId="4B027EFB">
            <w:pPr>
              <w:spacing w:after="0"/>
              <w:rPr>
                <w:color w:val="auto"/>
                <w:sz w:val="3"/>
                <w:szCs w:val="3"/>
              </w:rPr>
            </w:pPr>
          </w:p>
        </w:tc>
        <w:tc>
          <w:tcPr>
            <w:tcW w:w="1720" w:type="dxa"/>
            <w:tcBorders>
              <w:bottom w:val="single" w:color="auto" w:sz="8" w:space="0"/>
              <w:right w:val="single" w:color="auto" w:sz="8" w:space="0"/>
            </w:tcBorders>
            <w:vAlign w:val="bottom"/>
          </w:tcPr>
          <w:p w14:paraId="52A69507">
            <w:pPr>
              <w:spacing w:after="0"/>
              <w:rPr>
                <w:color w:val="auto"/>
                <w:sz w:val="3"/>
                <w:szCs w:val="3"/>
              </w:rPr>
            </w:pPr>
          </w:p>
        </w:tc>
        <w:tc>
          <w:tcPr>
            <w:tcW w:w="780" w:type="dxa"/>
            <w:tcBorders>
              <w:bottom w:val="single" w:color="auto" w:sz="8" w:space="0"/>
              <w:right w:val="single" w:color="auto" w:sz="8" w:space="0"/>
            </w:tcBorders>
            <w:vAlign w:val="bottom"/>
          </w:tcPr>
          <w:p w14:paraId="6FBF3802">
            <w:pPr>
              <w:spacing w:after="0"/>
              <w:rPr>
                <w:color w:val="auto"/>
                <w:sz w:val="3"/>
                <w:szCs w:val="3"/>
              </w:rPr>
            </w:pPr>
          </w:p>
        </w:tc>
        <w:tc>
          <w:tcPr>
            <w:tcW w:w="140" w:type="dxa"/>
            <w:tcBorders>
              <w:bottom w:val="single" w:color="auto" w:sz="8" w:space="0"/>
            </w:tcBorders>
            <w:vAlign w:val="bottom"/>
          </w:tcPr>
          <w:p w14:paraId="6858426E">
            <w:pPr>
              <w:spacing w:after="0"/>
              <w:rPr>
                <w:color w:val="auto"/>
                <w:sz w:val="3"/>
                <w:szCs w:val="3"/>
              </w:rPr>
            </w:pPr>
          </w:p>
        </w:tc>
        <w:tc>
          <w:tcPr>
            <w:tcW w:w="1640" w:type="dxa"/>
            <w:tcBorders>
              <w:bottom w:val="single" w:color="auto" w:sz="8" w:space="0"/>
              <w:right w:val="single" w:color="auto" w:sz="8" w:space="0"/>
            </w:tcBorders>
            <w:vAlign w:val="bottom"/>
          </w:tcPr>
          <w:p w14:paraId="06E6315F">
            <w:pPr>
              <w:spacing w:after="0"/>
              <w:rPr>
                <w:color w:val="auto"/>
                <w:sz w:val="3"/>
                <w:szCs w:val="3"/>
              </w:rPr>
            </w:pPr>
          </w:p>
        </w:tc>
        <w:tc>
          <w:tcPr>
            <w:tcW w:w="780" w:type="dxa"/>
            <w:tcBorders>
              <w:bottom w:val="single" w:color="auto" w:sz="8" w:space="0"/>
              <w:right w:val="single" w:color="auto" w:sz="8" w:space="0"/>
            </w:tcBorders>
            <w:vAlign w:val="bottom"/>
          </w:tcPr>
          <w:p w14:paraId="3F7E2FAD">
            <w:pPr>
              <w:spacing w:after="0"/>
              <w:rPr>
                <w:color w:val="auto"/>
                <w:sz w:val="3"/>
                <w:szCs w:val="3"/>
              </w:rPr>
            </w:pPr>
          </w:p>
        </w:tc>
        <w:tc>
          <w:tcPr>
            <w:tcW w:w="1500" w:type="dxa"/>
            <w:tcBorders>
              <w:bottom w:val="single" w:color="auto" w:sz="8" w:space="0"/>
              <w:right w:val="single" w:color="auto" w:sz="8" w:space="0"/>
            </w:tcBorders>
            <w:vAlign w:val="bottom"/>
          </w:tcPr>
          <w:p w14:paraId="25EF6EE7">
            <w:pPr>
              <w:spacing w:after="0"/>
              <w:rPr>
                <w:color w:val="auto"/>
                <w:sz w:val="3"/>
                <w:szCs w:val="3"/>
              </w:rPr>
            </w:pPr>
          </w:p>
        </w:tc>
        <w:tc>
          <w:tcPr>
            <w:tcW w:w="820" w:type="dxa"/>
            <w:tcBorders>
              <w:bottom w:val="single" w:color="auto" w:sz="8" w:space="0"/>
              <w:right w:val="single" w:color="auto" w:sz="8" w:space="0"/>
            </w:tcBorders>
            <w:vAlign w:val="bottom"/>
          </w:tcPr>
          <w:p w14:paraId="239B796D">
            <w:pPr>
              <w:spacing w:after="0"/>
              <w:rPr>
                <w:color w:val="auto"/>
                <w:sz w:val="3"/>
                <w:szCs w:val="3"/>
              </w:rPr>
            </w:pPr>
          </w:p>
        </w:tc>
      </w:tr>
      <w:tr w14:paraId="31FE94EF">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445E5D20">
            <w:pPr>
              <w:spacing w:after="0"/>
              <w:rPr>
                <w:color w:val="auto"/>
                <w:sz w:val="11"/>
                <w:szCs w:val="11"/>
              </w:rPr>
            </w:pPr>
          </w:p>
        </w:tc>
        <w:tc>
          <w:tcPr>
            <w:tcW w:w="740" w:type="dxa"/>
            <w:tcBorders>
              <w:right w:val="single" w:color="auto" w:sz="8" w:space="0"/>
            </w:tcBorders>
            <w:vAlign w:val="bottom"/>
          </w:tcPr>
          <w:p w14:paraId="4272768C">
            <w:pPr>
              <w:spacing w:after="0"/>
              <w:rPr>
                <w:color w:val="auto"/>
                <w:sz w:val="11"/>
                <w:szCs w:val="11"/>
              </w:rPr>
            </w:pPr>
          </w:p>
        </w:tc>
        <w:tc>
          <w:tcPr>
            <w:tcW w:w="1720" w:type="dxa"/>
            <w:tcBorders>
              <w:right w:val="single" w:color="auto" w:sz="8" w:space="0"/>
            </w:tcBorders>
            <w:vAlign w:val="bottom"/>
          </w:tcPr>
          <w:p w14:paraId="0E24E6DC">
            <w:pPr>
              <w:spacing w:after="0" w:line="103" w:lineRule="exact"/>
              <w:rPr>
                <w:color w:val="auto"/>
                <w:sz w:val="20"/>
                <w:szCs w:val="20"/>
              </w:rPr>
            </w:pPr>
            <w:r>
              <w:rPr>
                <w:rFonts w:ascii="宋体" w:hAnsi="宋体" w:eastAsia="宋体" w:cs="宋体"/>
                <w:color w:val="auto"/>
                <w:sz w:val="9"/>
                <w:szCs w:val="9"/>
              </w:rPr>
              <w:t>（二十八）债务付息支出</w:t>
            </w:r>
          </w:p>
        </w:tc>
        <w:tc>
          <w:tcPr>
            <w:tcW w:w="780" w:type="dxa"/>
            <w:tcBorders>
              <w:right w:val="single" w:color="auto" w:sz="8" w:space="0"/>
            </w:tcBorders>
            <w:vAlign w:val="bottom"/>
          </w:tcPr>
          <w:p w14:paraId="752CC542">
            <w:pPr>
              <w:spacing w:after="0"/>
              <w:rPr>
                <w:color w:val="auto"/>
                <w:sz w:val="11"/>
                <w:szCs w:val="11"/>
              </w:rPr>
            </w:pPr>
          </w:p>
        </w:tc>
        <w:tc>
          <w:tcPr>
            <w:tcW w:w="140" w:type="dxa"/>
            <w:vAlign w:val="bottom"/>
          </w:tcPr>
          <w:p w14:paraId="666AA11F">
            <w:pPr>
              <w:spacing w:after="0"/>
              <w:rPr>
                <w:color w:val="auto"/>
                <w:sz w:val="11"/>
                <w:szCs w:val="11"/>
              </w:rPr>
            </w:pPr>
          </w:p>
        </w:tc>
        <w:tc>
          <w:tcPr>
            <w:tcW w:w="1640" w:type="dxa"/>
            <w:tcBorders>
              <w:right w:val="single" w:color="auto" w:sz="8" w:space="0"/>
            </w:tcBorders>
            <w:vAlign w:val="bottom"/>
          </w:tcPr>
          <w:p w14:paraId="0C3C4E7F">
            <w:pPr>
              <w:spacing w:after="0"/>
              <w:rPr>
                <w:color w:val="auto"/>
                <w:sz w:val="11"/>
                <w:szCs w:val="11"/>
              </w:rPr>
            </w:pPr>
          </w:p>
        </w:tc>
        <w:tc>
          <w:tcPr>
            <w:tcW w:w="780" w:type="dxa"/>
            <w:tcBorders>
              <w:right w:val="single" w:color="auto" w:sz="8" w:space="0"/>
            </w:tcBorders>
            <w:vAlign w:val="bottom"/>
          </w:tcPr>
          <w:p w14:paraId="77114FC9">
            <w:pPr>
              <w:spacing w:after="0"/>
              <w:rPr>
                <w:color w:val="auto"/>
                <w:sz w:val="11"/>
                <w:szCs w:val="11"/>
              </w:rPr>
            </w:pPr>
          </w:p>
        </w:tc>
        <w:tc>
          <w:tcPr>
            <w:tcW w:w="1500" w:type="dxa"/>
            <w:tcBorders>
              <w:right w:val="single" w:color="auto" w:sz="8" w:space="0"/>
            </w:tcBorders>
            <w:vAlign w:val="bottom"/>
          </w:tcPr>
          <w:p w14:paraId="02FC0956">
            <w:pPr>
              <w:spacing w:after="0"/>
              <w:rPr>
                <w:color w:val="auto"/>
                <w:sz w:val="11"/>
                <w:szCs w:val="11"/>
              </w:rPr>
            </w:pPr>
          </w:p>
        </w:tc>
        <w:tc>
          <w:tcPr>
            <w:tcW w:w="820" w:type="dxa"/>
            <w:tcBorders>
              <w:right w:val="single" w:color="auto" w:sz="8" w:space="0"/>
            </w:tcBorders>
            <w:vAlign w:val="bottom"/>
          </w:tcPr>
          <w:p w14:paraId="0B6CC6D3">
            <w:pPr>
              <w:spacing w:after="0"/>
              <w:rPr>
                <w:color w:val="auto"/>
                <w:sz w:val="11"/>
                <w:szCs w:val="11"/>
              </w:rPr>
            </w:pPr>
          </w:p>
        </w:tc>
      </w:tr>
      <w:tr w14:paraId="7736B9AD">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1147C039">
            <w:pPr>
              <w:spacing w:after="0"/>
              <w:rPr>
                <w:color w:val="auto"/>
                <w:sz w:val="3"/>
                <w:szCs w:val="3"/>
              </w:rPr>
            </w:pPr>
          </w:p>
        </w:tc>
        <w:tc>
          <w:tcPr>
            <w:tcW w:w="740" w:type="dxa"/>
            <w:tcBorders>
              <w:bottom w:val="single" w:color="auto" w:sz="8" w:space="0"/>
              <w:right w:val="single" w:color="auto" w:sz="8" w:space="0"/>
            </w:tcBorders>
            <w:vAlign w:val="bottom"/>
          </w:tcPr>
          <w:p w14:paraId="459C136C">
            <w:pPr>
              <w:spacing w:after="0"/>
              <w:rPr>
                <w:color w:val="auto"/>
                <w:sz w:val="3"/>
                <w:szCs w:val="3"/>
              </w:rPr>
            </w:pPr>
          </w:p>
        </w:tc>
        <w:tc>
          <w:tcPr>
            <w:tcW w:w="1720" w:type="dxa"/>
            <w:tcBorders>
              <w:bottom w:val="single" w:color="auto" w:sz="8" w:space="0"/>
              <w:right w:val="single" w:color="auto" w:sz="8" w:space="0"/>
            </w:tcBorders>
            <w:vAlign w:val="bottom"/>
          </w:tcPr>
          <w:p w14:paraId="22EB3C5E">
            <w:pPr>
              <w:spacing w:after="0"/>
              <w:rPr>
                <w:color w:val="auto"/>
                <w:sz w:val="3"/>
                <w:szCs w:val="3"/>
              </w:rPr>
            </w:pPr>
          </w:p>
        </w:tc>
        <w:tc>
          <w:tcPr>
            <w:tcW w:w="780" w:type="dxa"/>
            <w:tcBorders>
              <w:bottom w:val="single" w:color="auto" w:sz="8" w:space="0"/>
              <w:right w:val="single" w:color="auto" w:sz="8" w:space="0"/>
            </w:tcBorders>
            <w:vAlign w:val="bottom"/>
          </w:tcPr>
          <w:p w14:paraId="335DCD57">
            <w:pPr>
              <w:spacing w:after="0"/>
              <w:rPr>
                <w:color w:val="auto"/>
                <w:sz w:val="3"/>
                <w:szCs w:val="3"/>
              </w:rPr>
            </w:pPr>
          </w:p>
        </w:tc>
        <w:tc>
          <w:tcPr>
            <w:tcW w:w="140" w:type="dxa"/>
            <w:tcBorders>
              <w:bottom w:val="single" w:color="auto" w:sz="8" w:space="0"/>
            </w:tcBorders>
            <w:vAlign w:val="bottom"/>
          </w:tcPr>
          <w:p w14:paraId="59724D83">
            <w:pPr>
              <w:spacing w:after="0"/>
              <w:rPr>
                <w:color w:val="auto"/>
                <w:sz w:val="3"/>
                <w:szCs w:val="3"/>
              </w:rPr>
            </w:pPr>
          </w:p>
        </w:tc>
        <w:tc>
          <w:tcPr>
            <w:tcW w:w="1640" w:type="dxa"/>
            <w:tcBorders>
              <w:bottom w:val="single" w:color="auto" w:sz="8" w:space="0"/>
              <w:right w:val="single" w:color="auto" w:sz="8" w:space="0"/>
            </w:tcBorders>
            <w:vAlign w:val="bottom"/>
          </w:tcPr>
          <w:p w14:paraId="735479FC">
            <w:pPr>
              <w:spacing w:after="0"/>
              <w:rPr>
                <w:color w:val="auto"/>
                <w:sz w:val="3"/>
                <w:szCs w:val="3"/>
              </w:rPr>
            </w:pPr>
          </w:p>
        </w:tc>
        <w:tc>
          <w:tcPr>
            <w:tcW w:w="780" w:type="dxa"/>
            <w:tcBorders>
              <w:bottom w:val="single" w:color="auto" w:sz="8" w:space="0"/>
              <w:right w:val="single" w:color="auto" w:sz="8" w:space="0"/>
            </w:tcBorders>
            <w:vAlign w:val="bottom"/>
          </w:tcPr>
          <w:p w14:paraId="06DDA5DF">
            <w:pPr>
              <w:spacing w:after="0"/>
              <w:rPr>
                <w:color w:val="auto"/>
                <w:sz w:val="3"/>
                <w:szCs w:val="3"/>
              </w:rPr>
            </w:pPr>
          </w:p>
        </w:tc>
        <w:tc>
          <w:tcPr>
            <w:tcW w:w="1500" w:type="dxa"/>
            <w:tcBorders>
              <w:bottom w:val="single" w:color="auto" w:sz="8" w:space="0"/>
              <w:right w:val="single" w:color="auto" w:sz="8" w:space="0"/>
            </w:tcBorders>
            <w:vAlign w:val="bottom"/>
          </w:tcPr>
          <w:p w14:paraId="748134E4">
            <w:pPr>
              <w:spacing w:after="0"/>
              <w:rPr>
                <w:color w:val="auto"/>
                <w:sz w:val="3"/>
                <w:szCs w:val="3"/>
              </w:rPr>
            </w:pPr>
          </w:p>
        </w:tc>
        <w:tc>
          <w:tcPr>
            <w:tcW w:w="820" w:type="dxa"/>
            <w:tcBorders>
              <w:bottom w:val="single" w:color="auto" w:sz="8" w:space="0"/>
              <w:right w:val="single" w:color="auto" w:sz="8" w:space="0"/>
            </w:tcBorders>
            <w:vAlign w:val="bottom"/>
          </w:tcPr>
          <w:p w14:paraId="2383D1F6">
            <w:pPr>
              <w:spacing w:after="0"/>
              <w:rPr>
                <w:color w:val="auto"/>
                <w:sz w:val="3"/>
                <w:szCs w:val="3"/>
              </w:rPr>
            </w:pPr>
          </w:p>
        </w:tc>
      </w:tr>
      <w:tr w14:paraId="3CF8AC7C">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2075D00D">
            <w:pPr>
              <w:spacing w:after="0"/>
              <w:rPr>
                <w:color w:val="auto"/>
                <w:sz w:val="11"/>
                <w:szCs w:val="11"/>
              </w:rPr>
            </w:pPr>
          </w:p>
        </w:tc>
        <w:tc>
          <w:tcPr>
            <w:tcW w:w="740" w:type="dxa"/>
            <w:tcBorders>
              <w:right w:val="single" w:color="auto" w:sz="8" w:space="0"/>
            </w:tcBorders>
            <w:vAlign w:val="bottom"/>
          </w:tcPr>
          <w:p w14:paraId="33B8881D">
            <w:pPr>
              <w:spacing w:after="0"/>
              <w:rPr>
                <w:color w:val="auto"/>
                <w:sz w:val="11"/>
                <w:szCs w:val="11"/>
              </w:rPr>
            </w:pPr>
          </w:p>
        </w:tc>
        <w:tc>
          <w:tcPr>
            <w:tcW w:w="1720" w:type="dxa"/>
            <w:tcBorders>
              <w:right w:val="single" w:color="auto" w:sz="8" w:space="0"/>
            </w:tcBorders>
            <w:vAlign w:val="bottom"/>
          </w:tcPr>
          <w:p w14:paraId="573B086E">
            <w:pPr>
              <w:spacing w:after="0" w:line="103" w:lineRule="exact"/>
              <w:rPr>
                <w:color w:val="auto"/>
                <w:sz w:val="20"/>
                <w:szCs w:val="20"/>
              </w:rPr>
            </w:pPr>
            <w:r>
              <w:rPr>
                <w:rFonts w:ascii="宋体" w:hAnsi="宋体" w:eastAsia="宋体" w:cs="宋体"/>
                <w:color w:val="auto"/>
                <w:sz w:val="9"/>
                <w:szCs w:val="9"/>
              </w:rPr>
              <w:t>（二十九）债务发行费用支出</w:t>
            </w:r>
          </w:p>
        </w:tc>
        <w:tc>
          <w:tcPr>
            <w:tcW w:w="780" w:type="dxa"/>
            <w:tcBorders>
              <w:right w:val="single" w:color="auto" w:sz="8" w:space="0"/>
            </w:tcBorders>
            <w:vAlign w:val="bottom"/>
          </w:tcPr>
          <w:p w14:paraId="1D048583">
            <w:pPr>
              <w:spacing w:after="0"/>
              <w:rPr>
                <w:color w:val="auto"/>
                <w:sz w:val="11"/>
                <w:szCs w:val="11"/>
              </w:rPr>
            </w:pPr>
          </w:p>
        </w:tc>
        <w:tc>
          <w:tcPr>
            <w:tcW w:w="140" w:type="dxa"/>
            <w:vAlign w:val="bottom"/>
          </w:tcPr>
          <w:p w14:paraId="351C213C">
            <w:pPr>
              <w:spacing w:after="0"/>
              <w:rPr>
                <w:color w:val="auto"/>
                <w:sz w:val="11"/>
                <w:szCs w:val="11"/>
              </w:rPr>
            </w:pPr>
          </w:p>
        </w:tc>
        <w:tc>
          <w:tcPr>
            <w:tcW w:w="1640" w:type="dxa"/>
            <w:tcBorders>
              <w:right w:val="single" w:color="auto" w:sz="8" w:space="0"/>
            </w:tcBorders>
            <w:vAlign w:val="bottom"/>
          </w:tcPr>
          <w:p w14:paraId="599DD32C">
            <w:pPr>
              <w:spacing w:after="0"/>
              <w:rPr>
                <w:color w:val="auto"/>
                <w:sz w:val="11"/>
                <w:szCs w:val="11"/>
              </w:rPr>
            </w:pPr>
          </w:p>
        </w:tc>
        <w:tc>
          <w:tcPr>
            <w:tcW w:w="780" w:type="dxa"/>
            <w:tcBorders>
              <w:right w:val="single" w:color="auto" w:sz="8" w:space="0"/>
            </w:tcBorders>
            <w:vAlign w:val="bottom"/>
          </w:tcPr>
          <w:p w14:paraId="4FF31FF3">
            <w:pPr>
              <w:spacing w:after="0"/>
              <w:rPr>
                <w:color w:val="auto"/>
                <w:sz w:val="11"/>
                <w:szCs w:val="11"/>
              </w:rPr>
            </w:pPr>
          </w:p>
        </w:tc>
        <w:tc>
          <w:tcPr>
            <w:tcW w:w="1500" w:type="dxa"/>
            <w:tcBorders>
              <w:right w:val="single" w:color="auto" w:sz="8" w:space="0"/>
            </w:tcBorders>
            <w:vAlign w:val="bottom"/>
          </w:tcPr>
          <w:p w14:paraId="727B34C9">
            <w:pPr>
              <w:spacing w:after="0"/>
              <w:rPr>
                <w:color w:val="auto"/>
                <w:sz w:val="11"/>
                <w:szCs w:val="11"/>
              </w:rPr>
            </w:pPr>
          </w:p>
        </w:tc>
        <w:tc>
          <w:tcPr>
            <w:tcW w:w="820" w:type="dxa"/>
            <w:tcBorders>
              <w:right w:val="single" w:color="auto" w:sz="8" w:space="0"/>
            </w:tcBorders>
            <w:vAlign w:val="bottom"/>
          </w:tcPr>
          <w:p w14:paraId="18DBAF88">
            <w:pPr>
              <w:spacing w:after="0"/>
              <w:rPr>
                <w:color w:val="auto"/>
                <w:sz w:val="11"/>
                <w:szCs w:val="11"/>
              </w:rPr>
            </w:pPr>
          </w:p>
        </w:tc>
      </w:tr>
      <w:tr w14:paraId="7FA6E0E1">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71DC5326">
            <w:pPr>
              <w:spacing w:after="0"/>
              <w:rPr>
                <w:color w:val="auto"/>
                <w:sz w:val="3"/>
                <w:szCs w:val="3"/>
              </w:rPr>
            </w:pPr>
          </w:p>
        </w:tc>
        <w:tc>
          <w:tcPr>
            <w:tcW w:w="740" w:type="dxa"/>
            <w:tcBorders>
              <w:bottom w:val="single" w:color="auto" w:sz="8" w:space="0"/>
              <w:right w:val="single" w:color="auto" w:sz="8" w:space="0"/>
            </w:tcBorders>
            <w:vAlign w:val="bottom"/>
          </w:tcPr>
          <w:p w14:paraId="60F227CC">
            <w:pPr>
              <w:spacing w:after="0"/>
              <w:rPr>
                <w:color w:val="auto"/>
                <w:sz w:val="3"/>
                <w:szCs w:val="3"/>
              </w:rPr>
            </w:pPr>
          </w:p>
        </w:tc>
        <w:tc>
          <w:tcPr>
            <w:tcW w:w="1720" w:type="dxa"/>
            <w:tcBorders>
              <w:bottom w:val="single" w:color="auto" w:sz="8" w:space="0"/>
              <w:right w:val="single" w:color="auto" w:sz="8" w:space="0"/>
            </w:tcBorders>
            <w:vAlign w:val="bottom"/>
          </w:tcPr>
          <w:p w14:paraId="65969D9B">
            <w:pPr>
              <w:spacing w:after="0"/>
              <w:rPr>
                <w:color w:val="auto"/>
                <w:sz w:val="3"/>
                <w:szCs w:val="3"/>
              </w:rPr>
            </w:pPr>
          </w:p>
        </w:tc>
        <w:tc>
          <w:tcPr>
            <w:tcW w:w="780" w:type="dxa"/>
            <w:tcBorders>
              <w:bottom w:val="single" w:color="auto" w:sz="8" w:space="0"/>
              <w:right w:val="single" w:color="auto" w:sz="8" w:space="0"/>
            </w:tcBorders>
            <w:vAlign w:val="bottom"/>
          </w:tcPr>
          <w:p w14:paraId="5277F4C9">
            <w:pPr>
              <w:spacing w:after="0"/>
              <w:rPr>
                <w:color w:val="auto"/>
                <w:sz w:val="3"/>
                <w:szCs w:val="3"/>
              </w:rPr>
            </w:pPr>
          </w:p>
        </w:tc>
        <w:tc>
          <w:tcPr>
            <w:tcW w:w="140" w:type="dxa"/>
            <w:tcBorders>
              <w:bottom w:val="single" w:color="auto" w:sz="8" w:space="0"/>
            </w:tcBorders>
            <w:vAlign w:val="bottom"/>
          </w:tcPr>
          <w:p w14:paraId="1DADC7A6">
            <w:pPr>
              <w:spacing w:after="0"/>
              <w:rPr>
                <w:color w:val="auto"/>
                <w:sz w:val="3"/>
                <w:szCs w:val="3"/>
              </w:rPr>
            </w:pPr>
          </w:p>
        </w:tc>
        <w:tc>
          <w:tcPr>
            <w:tcW w:w="1640" w:type="dxa"/>
            <w:tcBorders>
              <w:bottom w:val="single" w:color="auto" w:sz="8" w:space="0"/>
              <w:right w:val="single" w:color="auto" w:sz="8" w:space="0"/>
            </w:tcBorders>
            <w:vAlign w:val="bottom"/>
          </w:tcPr>
          <w:p w14:paraId="753C4634">
            <w:pPr>
              <w:spacing w:after="0"/>
              <w:rPr>
                <w:color w:val="auto"/>
                <w:sz w:val="3"/>
                <w:szCs w:val="3"/>
              </w:rPr>
            </w:pPr>
          </w:p>
        </w:tc>
        <w:tc>
          <w:tcPr>
            <w:tcW w:w="780" w:type="dxa"/>
            <w:tcBorders>
              <w:bottom w:val="single" w:color="auto" w:sz="8" w:space="0"/>
              <w:right w:val="single" w:color="auto" w:sz="8" w:space="0"/>
            </w:tcBorders>
            <w:vAlign w:val="bottom"/>
          </w:tcPr>
          <w:p w14:paraId="07D29ECC">
            <w:pPr>
              <w:spacing w:after="0"/>
              <w:rPr>
                <w:color w:val="auto"/>
                <w:sz w:val="3"/>
                <w:szCs w:val="3"/>
              </w:rPr>
            </w:pPr>
          </w:p>
        </w:tc>
        <w:tc>
          <w:tcPr>
            <w:tcW w:w="1500" w:type="dxa"/>
            <w:tcBorders>
              <w:bottom w:val="single" w:color="auto" w:sz="8" w:space="0"/>
              <w:right w:val="single" w:color="auto" w:sz="8" w:space="0"/>
            </w:tcBorders>
            <w:vAlign w:val="bottom"/>
          </w:tcPr>
          <w:p w14:paraId="2E8FA4AC">
            <w:pPr>
              <w:spacing w:after="0"/>
              <w:rPr>
                <w:color w:val="auto"/>
                <w:sz w:val="3"/>
                <w:szCs w:val="3"/>
              </w:rPr>
            </w:pPr>
          </w:p>
        </w:tc>
        <w:tc>
          <w:tcPr>
            <w:tcW w:w="820" w:type="dxa"/>
            <w:tcBorders>
              <w:bottom w:val="single" w:color="auto" w:sz="8" w:space="0"/>
              <w:right w:val="single" w:color="auto" w:sz="8" w:space="0"/>
            </w:tcBorders>
            <w:vAlign w:val="bottom"/>
          </w:tcPr>
          <w:p w14:paraId="32F4508A">
            <w:pPr>
              <w:spacing w:after="0"/>
              <w:rPr>
                <w:color w:val="auto"/>
                <w:sz w:val="3"/>
                <w:szCs w:val="3"/>
              </w:rPr>
            </w:pPr>
          </w:p>
        </w:tc>
      </w:tr>
      <w:tr w14:paraId="54C6F705">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2C7695F6">
            <w:pPr>
              <w:spacing w:after="0"/>
              <w:rPr>
                <w:color w:val="auto"/>
                <w:sz w:val="11"/>
                <w:szCs w:val="11"/>
              </w:rPr>
            </w:pPr>
          </w:p>
        </w:tc>
        <w:tc>
          <w:tcPr>
            <w:tcW w:w="740" w:type="dxa"/>
            <w:tcBorders>
              <w:right w:val="single" w:color="auto" w:sz="8" w:space="0"/>
            </w:tcBorders>
            <w:vAlign w:val="bottom"/>
          </w:tcPr>
          <w:p w14:paraId="2AEE1F9E">
            <w:pPr>
              <w:spacing w:after="0"/>
              <w:rPr>
                <w:color w:val="auto"/>
                <w:sz w:val="11"/>
                <w:szCs w:val="11"/>
              </w:rPr>
            </w:pPr>
          </w:p>
        </w:tc>
        <w:tc>
          <w:tcPr>
            <w:tcW w:w="1720" w:type="dxa"/>
            <w:tcBorders>
              <w:right w:val="single" w:color="auto" w:sz="8" w:space="0"/>
            </w:tcBorders>
            <w:vAlign w:val="bottom"/>
          </w:tcPr>
          <w:p w14:paraId="0B4C9D53">
            <w:pPr>
              <w:spacing w:after="0" w:line="103" w:lineRule="exact"/>
              <w:rPr>
                <w:color w:val="auto"/>
                <w:sz w:val="20"/>
                <w:szCs w:val="20"/>
              </w:rPr>
            </w:pPr>
            <w:r>
              <w:rPr>
                <w:rFonts w:ascii="宋体" w:hAnsi="宋体" w:eastAsia="宋体" w:cs="宋体"/>
                <w:color w:val="auto"/>
                <w:sz w:val="9"/>
                <w:szCs w:val="9"/>
              </w:rPr>
              <w:t>（三十）抗疫特别国债安排的支出</w:t>
            </w:r>
          </w:p>
        </w:tc>
        <w:tc>
          <w:tcPr>
            <w:tcW w:w="780" w:type="dxa"/>
            <w:tcBorders>
              <w:right w:val="single" w:color="auto" w:sz="8" w:space="0"/>
            </w:tcBorders>
            <w:vAlign w:val="bottom"/>
          </w:tcPr>
          <w:p w14:paraId="6CA32AFD">
            <w:pPr>
              <w:spacing w:after="0"/>
              <w:rPr>
                <w:color w:val="auto"/>
                <w:sz w:val="11"/>
                <w:szCs w:val="11"/>
              </w:rPr>
            </w:pPr>
          </w:p>
        </w:tc>
        <w:tc>
          <w:tcPr>
            <w:tcW w:w="140" w:type="dxa"/>
            <w:vAlign w:val="bottom"/>
          </w:tcPr>
          <w:p w14:paraId="16C2CAC7">
            <w:pPr>
              <w:spacing w:after="0"/>
              <w:rPr>
                <w:color w:val="auto"/>
                <w:sz w:val="11"/>
                <w:szCs w:val="11"/>
              </w:rPr>
            </w:pPr>
          </w:p>
        </w:tc>
        <w:tc>
          <w:tcPr>
            <w:tcW w:w="1640" w:type="dxa"/>
            <w:tcBorders>
              <w:right w:val="single" w:color="auto" w:sz="8" w:space="0"/>
            </w:tcBorders>
            <w:vAlign w:val="bottom"/>
          </w:tcPr>
          <w:p w14:paraId="6104089E">
            <w:pPr>
              <w:spacing w:after="0"/>
              <w:rPr>
                <w:color w:val="auto"/>
                <w:sz w:val="11"/>
                <w:szCs w:val="11"/>
              </w:rPr>
            </w:pPr>
          </w:p>
        </w:tc>
        <w:tc>
          <w:tcPr>
            <w:tcW w:w="780" w:type="dxa"/>
            <w:tcBorders>
              <w:right w:val="single" w:color="auto" w:sz="8" w:space="0"/>
            </w:tcBorders>
            <w:vAlign w:val="bottom"/>
          </w:tcPr>
          <w:p w14:paraId="6BF24998">
            <w:pPr>
              <w:spacing w:after="0"/>
              <w:rPr>
                <w:color w:val="auto"/>
                <w:sz w:val="11"/>
                <w:szCs w:val="11"/>
              </w:rPr>
            </w:pPr>
          </w:p>
        </w:tc>
        <w:tc>
          <w:tcPr>
            <w:tcW w:w="1500" w:type="dxa"/>
            <w:tcBorders>
              <w:right w:val="single" w:color="auto" w:sz="8" w:space="0"/>
            </w:tcBorders>
            <w:vAlign w:val="bottom"/>
          </w:tcPr>
          <w:p w14:paraId="293D98DA">
            <w:pPr>
              <w:spacing w:after="0"/>
              <w:rPr>
                <w:color w:val="auto"/>
                <w:sz w:val="11"/>
                <w:szCs w:val="11"/>
              </w:rPr>
            </w:pPr>
          </w:p>
        </w:tc>
        <w:tc>
          <w:tcPr>
            <w:tcW w:w="820" w:type="dxa"/>
            <w:tcBorders>
              <w:right w:val="single" w:color="auto" w:sz="8" w:space="0"/>
            </w:tcBorders>
            <w:vAlign w:val="bottom"/>
          </w:tcPr>
          <w:p w14:paraId="6FF0EADB">
            <w:pPr>
              <w:spacing w:after="0"/>
              <w:rPr>
                <w:color w:val="auto"/>
                <w:sz w:val="11"/>
                <w:szCs w:val="11"/>
              </w:rPr>
            </w:pPr>
          </w:p>
        </w:tc>
      </w:tr>
      <w:tr w14:paraId="1FC6209E">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21E65F48">
            <w:pPr>
              <w:spacing w:after="0"/>
              <w:rPr>
                <w:color w:val="auto"/>
                <w:sz w:val="3"/>
                <w:szCs w:val="3"/>
              </w:rPr>
            </w:pPr>
          </w:p>
        </w:tc>
        <w:tc>
          <w:tcPr>
            <w:tcW w:w="740" w:type="dxa"/>
            <w:tcBorders>
              <w:bottom w:val="single" w:color="auto" w:sz="8" w:space="0"/>
              <w:right w:val="single" w:color="auto" w:sz="8" w:space="0"/>
            </w:tcBorders>
            <w:vAlign w:val="bottom"/>
          </w:tcPr>
          <w:p w14:paraId="03BA81A5">
            <w:pPr>
              <w:spacing w:after="0"/>
              <w:rPr>
                <w:color w:val="auto"/>
                <w:sz w:val="3"/>
                <w:szCs w:val="3"/>
              </w:rPr>
            </w:pPr>
          </w:p>
        </w:tc>
        <w:tc>
          <w:tcPr>
            <w:tcW w:w="1720" w:type="dxa"/>
            <w:tcBorders>
              <w:bottom w:val="single" w:color="auto" w:sz="8" w:space="0"/>
              <w:right w:val="single" w:color="auto" w:sz="8" w:space="0"/>
            </w:tcBorders>
            <w:vAlign w:val="bottom"/>
          </w:tcPr>
          <w:p w14:paraId="07098F08">
            <w:pPr>
              <w:spacing w:after="0"/>
              <w:rPr>
                <w:color w:val="auto"/>
                <w:sz w:val="3"/>
                <w:szCs w:val="3"/>
              </w:rPr>
            </w:pPr>
          </w:p>
        </w:tc>
        <w:tc>
          <w:tcPr>
            <w:tcW w:w="780" w:type="dxa"/>
            <w:tcBorders>
              <w:bottom w:val="single" w:color="auto" w:sz="8" w:space="0"/>
              <w:right w:val="single" w:color="auto" w:sz="8" w:space="0"/>
            </w:tcBorders>
            <w:vAlign w:val="bottom"/>
          </w:tcPr>
          <w:p w14:paraId="17B152D5">
            <w:pPr>
              <w:spacing w:after="0"/>
              <w:rPr>
                <w:color w:val="auto"/>
                <w:sz w:val="3"/>
                <w:szCs w:val="3"/>
              </w:rPr>
            </w:pPr>
          </w:p>
        </w:tc>
        <w:tc>
          <w:tcPr>
            <w:tcW w:w="140" w:type="dxa"/>
            <w:tcBorders>
              <w:bottom w:val="single" w:color="auto" w:sz="8" w:space="0"/>
            </w:tcBorders>
            <w:vAlign w:val="bottom"/>
          </w:tcPr>
          <w:p w14:paraId="184088C3">
            <w:pPr>
              <w:spacing w:after="0"/>
              <w:rPr>
                <w:color w:val="auto"/>
                <w:sz w:val="3"/>
                <w:szCs w:val="3"/>
              </w:rPr>
            </w:pPr>
          </w:p>
        </w:tc>
        <w:tc>
          <w:tcPr>
            <w:tcW w:w="1640" w:type="dxa"/>
            <w:tcBorders>
              <w:bottom w:val="single" w:color="auto" w:sz="8" w:space="0"/>
              <w:right w:val="single" w:color="auto" w:sz="8" w:space="0"/>
            </w:tcBorders>
            <w:vAlign w:val="bottom"/>
          </w:tcPr>
          <w:p w14:paraId="393F50C3">
            <w:pPr>
              <w:spacing w:after="0"/>
              <w:rPr>
                <w:color w:val="auto"/>
                <w:sz w:val="3"/>
                <w:szCs w:val="3"/>
              </w:rPr>
            </w:pPr>
          </w:p>
        </w:tc>
        <w:tc>
          <w:tcPr>
            <w:tcW w:w="780" w:type="dxa"/>
            <w:tcBorders>
              <w:bottom w:val="single" w:color="auto" w:sz="8" w:space="0"/>
              <w:right w:val="single" w:color="auto" w:sz="8" w:space="0"/>
            </w:tcBorders>
            <w:vAlign w:val="bottom"/>
          </w:tcPr>
          <w:p w14:paraId="362B3794">
            <w:pPr>
              <w:spacing w:after="0"/>
              <w:rPr>
                <w:color w:val="auto"/>
                <w:sz w:val="3"/>
                <w:szCs w:val="3"/>
              </w:rPr>
            </w:pPr>
          </w:p>
        </w:tc>
        <w:tc>
          <w:tcPr>
            <w:tcW w:w="1500" w:type="dxa"/>
            <w:tcBorders>
              <w:bottom w:val="single" w:color="auto" w:sz="8" w:space="0"/>
              <w:right w:val="single" w:color="auto" w:sz="8" w:space="0"/>
            </w:tcBorders>
            <w:vAlign w:val="bottom"/>
          </w:tcPr>
          <w:p w14:paraId="2904573F">
            <w:pPr>
              <w:spacing w:after="0"/>
              <w:rPr>
                <w:color w:val="auto"/>
                <w:sz w:val="3"/>
                <w:szCs w:val="3"/>
              </w:rPr>
            </w:pPr>
          </w:p>
        </w:tc>
        <w:tc>
          <w:tcPr>
            <w:tcW w:w="820" w:type="dxa"/>
            <w:tcBorders>
              <w:bottom w:val="single" w:color="auto" w:sz="8" w:space="0"/>
              <w:right w:val="single" w:color="auto" w:sz="8" w:space="0"/>
            </w:tcBorders>
            <w:vAlign w:val="bottom"/>
          </w:tcPr>
          <w:p w14:paraId="515256BE">
            <w:pPr>
              <w:spacing w:after="0"/>
              <w:rPr>
                <w:color w:val="auto"/>
                <w:sz w:val="3"/>
                <w:szCs w:val="3"/>
              </w:rPr>
            </w:pPr>
          </w:p>
        </w:tc>
      </w:tr>
      <w:tr w14:paraId="0FA874C9">
        <w:tblPrEx>
          <w:tblCellMar>
            <w:top w:w="0" w:type="dxa"/>
            <w:left w:w="0" w:type="dxa"/>
            <w:bottom w:w="0" w:type="dxa"/>
            <w:right w:w="0" w:type="dxa"/>
          </w:tblCellMar>
        </w:tblPrEx>
        <w:trPr>
          <w:trHeight w:val="172" w:hRule="atLeast"/>
        </w:trPr>
        <w:tc>
          <w:tcPr>
            <w:tcW w:w="2220" w:type="dxa"/>
            <w:tcBorders>
              <w:left w:val="single" w:color="auto" w:sz="8" w:space="0"/>
              <w:bottom w:val="single" w:color="auto" w:sz="8" w:space="0"/>
              <w:right w:val="single" w:color="auto" w:sz="8" w:space="0"/>
            </w:tcBorders>
            <w:vAlign w:val="bottom"/>
          </w:tcPr>
          <w:p w14:paraId="1886898F">
            <w:pPr>
              <w:spacing w:after="0"/>
              <w:rPr>
                <w:color w:val="auto"/>
                <w:sz w:val="14"/>
                <w:szCs w:val="14"/>
              </w:rPr>
            </w:pPr>
          </w:p>
        </w:tc>
        <w:tc>
          <w:tcPr>
            <w:tcW w:w="740" w:type="dxa"/>
            <w:tcBorders>
              <w:bottom w:val="single" w:color="auto" w:sz="8" w:space="0"/>
              <w:right w:val="single" w:color="auto" w:sz="8" w:space="0"/>
            </w:tcBorders>
            <w:vAlign w:val="bottom"/>
          </w:tcPr>
          <w:p w14:paraId="1F1DCBCF">
            <w:pPr>
              <w:spacing w:after="0"/>
              <w:rPr>
                <w:color w:val="auto"/>
                <w:sz w:val="14"/>
                <w:szCs w:val="14"/>
              </w:rPr>
            </w:pPr>
          </w:p>
        </w:tc>
        <w:tc>
          <w:tcPr>
            <w:tcW w:w="1720" w:type="dxa"/>
            <w:tcBorders>
              <w:bottom w:val="single" w:color="auto" w:sz="8" w:space="0"/>
              <w:right w:val="single" w:color="auto" w:sz="8" w:space="0"/>
            </w:tcBorders>
            <w:vAlign w:val="bottom"/>
          </w:tcPr>
          <w:p w14:paraId="6A137CDA">
            <w:pPr>
              <w:spacing w:after="0"/>
              <w:rPr>
                <w:color w:val="auto"/>
                <w:sz w:val="14"/>
                <w:szCs w:val="14"/>
              </w:rPr>
            </w:pPr>
          </w:p>
        </w:tc>
        <w:tc>
          <w:tcPr>
            <w:tcW w:w="780" w:type="dxa"/>
            <w:tcBorders>
              <w:bottom w:val="single" w:color="auto" w:sz="8" w:space="0"/>
              <w:right w:val="single" w:color="auto" w:sz="8" w:space="0"/>
            </w:tcBorders>
            <w:vAlign w:val="bottom"/>
          </w:tcPr>
          <w:p w14:paraId="565F8A14">
            <w:pPr>
              <w:spacing w:after="0"/>
              <w:rPr>
                <w:color w:val="auto"/>
                <w:sz w:val="14"/>
                <w:szCs w:val="14"/>
              </w:rPr>
            </w:pPr>
          </w:p>
        </w:tc>
        <w:tc>
          <w:tcPr>
            <w:tcW w:w="140" w:type="dxa"/>
            <w:tcBorders>
              <w:bottom w:val="single" w:color="auto" w:sz="8" w:space="0"/>
            </w:tcBorders>
            <w:vAlign w:val="bottom"/>
          </w:tcPr>
          <w:p w14:paraId="1FDE54F5">
            <w:pPr>
              <w:spacing w:after="0"/>
              <w:rPr>
                <w:color w:val="auto"/>
                <w:sz w:val="14"/>
                <w:szCs w:val="14"/>
              </w:rPr>
            </w:pPr>
          </w:p>
        </w:tc>
        <w:tc>
          <w:tcPr>
            <w:tcW w:w="1640" w:type="dxa"/>
            <w:tcBorders>
              <w:bottom w:val="single" w:color="auto" w:sz="8" w:space="0"/>
              <w:right w:val="single" w:color="auto" w:sz="8" w:space="0"/>
            </w:tcBorders>
            <w:vAlign w:val="bottom"/>
          </w:tcPr>
          <w:p w14:paraId="3D7B102A">
            <w:pPr>
              <w:spacing w:after="0"/>
              <w:rPr>
                <w:color w:val="auto"/>
                <w:sz w:val="14"/>
                <w:szCs w:val="14"/>
              </w:rPr>
            </w:pPr>
          </w:p>
        </w:tc>
        <w:tc>
          <w:tcPr>
            <w:tcW w:w="780" w:type="dxa"/>
            <w:tcBorders>
              <w:bottom w:val="single" w:color="auto" w:sz="8" w:space="0"/>
              <w:right w:val="single" w:color="auto" w:sz="8" w:space="0"/>
            </w:tcBorders>
            <w:vAlign w:val="bottom"/>
          </w:tcPr>
          <w:p w14:paraId="65454ECF">
            <w:pPr>
              <w:spacing w:after="0"/>
              <w:rPr>
                <w:color w:val="auto"/>
                <w:sz w:val="14"/>
                <w:szCs w:val="14"/>
              </w:rPr>
            </w:pPr>
          </w:p>
        </w:tc>
        <w:tc>
          <w:tcPr>
            <w:tcW w:w="1500" w:type="dxa"/>
            <w:tcBorders>
              <w:bottom w:val="single" w:color="auto" w:sz="8" w:space="0"/>
              <w:right w:val="single" w:color="auto" w:sz="8" w:space="0"/>
            </w:tcBorders>
            <w:vAlign w:val="bottom"/>
          </w:tcPr>
          <w:p w14:paraId="6DA9E706">
            <w:pPr>
              <w:spacing w:after="0"/>
              <w:rPr>
                <w:color w:val="auto"/>
                <w:sz w:val="14"/>
                <w:szCs w:val="14"/>
              </w:rPr>
            </w:pPr>
          </w:p>
        </w:tc>
        <w:tc>
          <w:tcPr>
            <w:tcW w:w="820" w:type="dxa"/>
            <w:tcBorders>
              <w:bottom w:val="single" w:color="auto" w:sz="8" w:space="0"/>
              <w:right w:val="single" w:color="auto" w:sz="8" w:space="0"/>
            </w:tcBorders>
            <w:vAlign w:val="bottom"/>
          </w:tcPr>
          <w:p w14:paraId="3CF29724">
            <w:pPr>
              <w:spacing w:after="0"/>
              <w:rPr>
                <w:color w:val="auto"/>
                <w:sz w:val="14"/>
                <w:szCs w:val="14"/>
              </w:rPr>
            </w:pPr>
          </w:p>
        </w:tc>
      </w:tr>
      <w:tr w14:paraId="0056D71D">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18817012">
            <w:pPr>
              <w:spacing w:after="0" w:line="103" w:lineRule="exact"/>
              <w:ind w:left="40"/>
              <w:rPr>
                <w:color w:val="auto"/>
                <w:sz w:val="20"/>
                <w:szCs w:val="20"/>
              </w:rPr>
            </w:pPr>
            <w:r>
              <w:rPr>
                <w:rFonts w:ascii="宋体" w:hAnsi="宋体" w:eastAsia="宋体" w:cs="宋体"/>
                <w:b/>
                <w:bCs/>
                <w:color w:val="auto"/>
                <w:sz w:val="9"/>
                <w:szCs w:val="9"/>
              </w:rPr>
              <w:t>本 年 收 入 合 计</w:t>
            </w:r>
          </w:p>
        </w:tc>
        <w:tc>
          <w:tcPr>
            <w:tcW w:w="740" w:type="dxa"/>
            <w:tcBorders>
              <w:right w:val="single" w:color="auto" w:sz="8" w:space="0"/>
            </w:tcBorders>
            <w:vAlign w:val="bottom"/>
          </w:tcPr>
          <w:p w14:paraId="53CE9011">
            <w:pPr>
              <w:spacing w:after="0" w:line="103" w:lineRule="exact"/>
              <w:jc w:val="right"/>
              <w:rPr>
                <w:color w:val="auto"/>
                <w:sz w:val="20"/>
                <w:szCs w:val="20"/>
              </w:rPr>
            </w:pPr>
            <w:r>
              <w:rPr>
                <w:rFonts w:ascii="宋体" w:hAnsi="宋体" w:eastAsia="宋体" w:cs="宋体"/>
                <w:b/>
                <w:bCs/>
                <w:color w:val="auto"/>
                <w:sz w:val="9"/>
                <w:szCs w:val="9"/>
              </w:rPr>
              <w:t>2,579.60</w:t>
            </w:r>
          </w:p>
        </w:tc>
        <w:tc>
          <w:tcPr>
            <w:tcW w:w="1720" w:type="dxa"/>
            <w:tcBorders>
              <w:right w:val="single" w:color="auto" w:sz="8" w:space="0"/>
            </w:tcBorders>
            <w:vAlign w:val="bottom"/>
          </w:tcPr>
          <w:p w14:paraId="5B4B3E7A">
            <w:pPr>
              <w:spacing w:after="0" w:line="103" w:lineRule="exact"/>
              <w:ind w:left="20"/>
              <w:rPr>
                <w:color w:val="auto"/>
                <w:sz w:val="20"/>
                <w:szCs w:val="20"/>
              </w:rPr>
            </w:pPr>
            <w:r>
              <w:rPr>
                <w:rFonts w:ascii="宋体" w:hAnsi="宋体" w:eastAsia="宋体" w:cs="宋体"/>
                <w:b/>
                <w:bCs/>
                <w:color w:val="auto"/>
                <w:sz w:val="9"/>
                <w:szCs w:val="9"/>
              </w:rPr>
              <w:t>本  年  支  出  合  计</w:t>
            </w:r>
          </w:p>
        </w:tc>
        <w:tc>
          <w:tcPr>
            <w:tcW w:w="780" w:type="dxa"/>
            <w:tcBorders>
              <w:right w:val="single" w:color="auto" w:sz="8" w:space="0"/>
            </w:tcBorders>
            <w:vAlign w:val="bottom"/>
          </w:tcPr>
          <w:p w14:paraId="7A915220">
            <w:pPr>
              <w:spacing w:after="0" w:line="103" w:lineRule="exact"/>
              <w:jc w:val="right"/>
              <w:rPr>
                <w:color w:val="auto"/>
                <w:sz w:val="20"/>
                <w:szCs w:val="20"/>
              </w:rPr>
            </w:pPr>
            <w:r>
              <w:rPr>
                <w:rFonts w:ascii="宋体" w:hAnsi="宋体" w:eastAsia="宋体" w:cs="宋体"/>
                <w:b/>
                <w:bCs/>
                <w:color w:val="auto"/>
                <w:sz w:val="9"/>
                <w:szCs w:val="9"/>
              </w:rPr>
              <w:t>2,579.60</w:t>
            </w:r>
          </w:p>
        </w:tc>
        <w:tc>
          <w:tcPr>
            <w:tcW w:w="140" w:type="dxa"/>
            <w:vAlign w:val="bottom"/>
          </w:tcPr>
          <w:p w14:paraId="009A6BA0">
            <w:pPr>
              <w:spacing w:after="0" w:line="103" w:lineRule="exact"/>
              <w:ind w:left="20"/>
              <w:rPr>
                <w:color w:val="auto"/>
                <w:sz w:val="20"/>
                <w:szCs w:val="20"/>
              </w:rPr>
            </w:pPr>
            <w:r>
              <w:rPr>
                <w:rFonts w:ascii="宋体" w:hAnsi="宋体" w:eastAsia="宋体" w:cs="宋体"/>
                <w:b/>
                <w:bCs/>
                <w:color w:val="auto"/>
                <w:sz w:val="9"/>
                <w:szCs w:val="9"/>
              </w:rPr>
              <w:t>本</w:t>
            </w:r>
          </w:p>
        </w:tc>
        <w:tc>
          <w:tcPr>
            <w:tcW w:w="1640" w:type="dxa"/>
            <w:tcBorders>
              <w:right w:val="single" w:color="auto" w:sz="8" w:space="0"/>
            </w:tcBorders>
            <w:vAlign w:val="bottom"/>
          </w:tcPr>
          <w:p w14:paraId="5BFDDBF7">
            <w:pPr>
              <w:spacing w:after="0" w:line="103" w:lineRule="exact"/>
              <w:ind w:left="60"/>
              <w:rPr>
                <w:color w:val="auto"/>
                <w:sz w:val="20"/>
                <w:szCs w:val="20"/>
              </w:rPr>
            </w:pPr>
            <w:r>
              <w:rPr>
                <w:rFonts w:ascii="宋体" w:hAnsi="宋体" w:eastAsia="宋体" w:cs="宋体"/>
                <w:b/>
                <w:bCs/>
                <w:color w:val="auto"/>
                <w:sz w:val="9"/>
                <w:szCs w:val="9"/>
              </w:rPr>
              <w:t>年  支  出  合  计</w:t>
            </w:r>
          </w:p>
        </w:tc>
        <w:tc>
          <w:tcPr>
            <w:tcW w:w="780" w:type="dxa"/>
            <w:tcBorders>
              <w:right w:val="single" w:color="auto" w:sz="8" w:space="0"/>
            </w:tcBorders>
            <w:vAlign w:val="bottom"/>
          </w:tcPr>
          <w:p w14:paraId="1FE7029C">
            <w:pPr>
              <w:spacing w:after="0" w:line="103" w:lineRule="exact"/>
              <w:jc w:val="right"/>
              <w:rPr>
                <w:color w:val="auto"/>
                <w:sz w:val="20"/>
                <w:szCs w:val="20"/>
              </w:rPr>
            </w:pPr>
            <w:r>
              <w:rPr>
                <w:rFonts w:ascii="宋体" w:hAnsi="宋体" w:eastAsia="宋体" w:cs="宋体"/>
                <w:b/>
                <w:bCs/>
                <w:color w:val="auto"/>
                <w:sz w:val="9"/>
                <w:szCs w:val="9"/>
              </w:rPr>
              <w:t>2,579.60</w:t>
            </w:r>
          </w:p>
        </w:tc>
        <w:tc>
          <w:tcPr>
            <w:tcW w:w="1500" w:type="dxa"/>
            <w:tcBorders>
              <w:right w:val="single" w:color="auto" w:sz="8" w:space="0"/>
            </w:tcBorders>
            <w:vAlign w:val="bottom"/>
          </w:tcPr>
          <w:p w14:paraId="64DE2A17">
            <w:pPr>
              <w:spacing w:after="0" w:line="103" w:lineRule="exact"/>
              <w:ind w:left="20"/>
              <w:rPr>
                <w:color w:val="auto"/>
                <w:sz w:val="20"/>
                <w:szCs w:val="20"/>
              </w:rPr>
            </w:pPr>
            <w:r>
              <w:rPr>
                <w:rFonts w:ascii="宋体" w:hAnsi="宋体" w:eastAsia="宋体" w:cs="宋体"/>
                <w:b/>
                <w:bCs/>
                <w:color w:val="auto"/>
                <w:sz w:val="9"/>
                <w:szCs w:val="9"/>
              </w:rPr>
              <w:t>本  年  支  出  合  计</w:t>
            </w:r>
          </w:p>
        </w:tc>
        <w:tc>
          <w:tcPr>
            <w:tcW w:w="820" w:type="dxa"/>
            <w:tcBorders>
              <w:right w:val="single" w:color="auto" w:sz="8" w:space="0"/>
            </w:tcBorders>
            <w:vAlign w:val="bottom"/>
          </w:tcPr>
          <w:p w14:paraId="78926812">
            <w:pPr>
              <w:spacing w:after="0" w:line="103" w:lineRule="exact"/>
              <w:jc w:val="right"/>
              <w:rPr>
                <w:color w:val="auto"/>
                <w:sz w:val="20"/>
                <w:szCs w:val="20"/>
              </w:rPr>
            </w:pPr>
            <w:r>
              <w:rPr>
                <w:rFonts w:ascii="宋体" w:hAnsi="宋体" w:eastAsia="宋体" w:cs="宋体"/>
                <w:b/>
                <w:bCs/>
                <w:color w:val="auto"/>
                <w:sz w:val="9"/>
                <w:szCs w:val="9"/>
              </w:rPr>
              <w:t>2,579.60</w:t>
            </w:r>
          </w:p>
        </w:tc>
      </w:tr>
      <w:tr w14:paraId="2E107F33">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05464A7F">
            <w:pPr>
              <w:spacing w:after="0"/>
              <w:rPr>
                <w:color w:val="auto"/>
                <w:sz w:val="3"/>
                <w:szCs w:val="3"/>
              </w:rPr>
            </w:pPr>
          </w:p>
        </w:tc>
        <w:tc>
          <w:tcPr>
            <w:tcW w:w="740" w:type="dxa"/>
            <w:tcBorders>
              <w:bottom w:val="single" w:color="auto" w:sz="8" w:space="0"/>
              <w:right w:val="single" w:color="auto" w:sz="8" w:space="0"/>
            </w:tcBorders>
            <w:vAlign w:val="bottom"/>
          </w:tcPr>
          <w:p w14:paraId="33787E4A">
            <w:pPr>
              <w:spacing w:after="0"/>
              <w:rPr>
                <w:color w:val="auto"/>
                <w:sz w:val="3"/>
                <w:szCs w:val="3"/>
              </w:rPr>
            </w:pPr>
          </w:p>
        </w:tc>
        <w:tc>
          <w:tcPr>
            <w:tcW w:w="1720" w:type="dxa"/>
            <w:tcBorders>
              <w:bottom w:val="single" w:color="auto" w:sz="8" w:space="0"/>
              <w:right w:val="single" w:color="auto" w:sz="8" w:space="0"/>
            </w:tcBorders>
            <w:vAlign w:val="bottom"/>
          </w:tcPr>
          <w:p w14:paraId="2CEF6380">
            <w:pPr>
              <w:spacing w:after="0"/>
              <w:rPr>
                <w:color w:val="auto"/>
                <w:sz w:val="3"/>
                <w:szCs w:val="3"/>
              </w:rPr>
            </w:pPr>
          </w:p>
        </w:tc>
        <w:tc>
          <w:tcPr>
            <w:tcW w:w="780" w:type="dxa"/>
            <w:tcBorders>
              <w:bottom w:val="single" w:color="auto" w:sz="8" w:space="0"/>
              <w:right w:val="single" w:color="auto" w:sz="8" w:space="0"/>
            </w:tcBorders>
            <w:vAlign w:val="bottom"/>
          </w:tcPr>
          <w:p w14:paraId="49E40977">
            <w:pPr>
              <w:spacing w:after="0"/>
              <w:rPr>
                <w:color w:val="auto"/>
                <w:sz w:val="3"/>
                <w:szCs w:val="3"/>
              </w:rPr>
            </w:pPr>
          </w:p>
        </w:tc>
        <w:tc>
          <w:tcPr>
            <w:tcW w:w="1780" w:type="dxa"/>
            <w:gridSpan w:val="2"/>
            <w:tcBorders>
              <w:bottom w:val="single" w:color="auto" w:sz="8" w:space="0"/>
              <w:right w:val="single" w:color="auto" w:sz="8" w:space="0"/>
            </w:tcBorders>
            <w:vAlign w:val="bottom"/>
          </w:tcPr>
          <w:p w14:paraId="2A190696">
            <w:pPr>
              <w:spacing w:after="0"/>
              <w:rPr>
                <w:color w:val="auto"/>
                <w:sz w:val="3"/>
                <w:szCs w:val="3"/>
              </w:rPr>
            </w:pPr>
          </w:p>
        </w:tc>
        <w:tc>
          <w:tcPr>
            <w:tcW w:w="780" w:type="dxa"/>
            <w:tcBorders>
              <w:bottom w:val="single" w:color="auto" w:sz="8" w:space="0"/>
              <w:right w:val="single" w:color="auto" w:sz="8" w:space="0"/>
            </w:tcBorders>
            <w:vAlign w:val="bottom"/>
          </w:tcPr>
          <w:p w14:paraId="28D742E3">
            <w:pPr>
              <w:spacing w:after="0"/>
              <w:rPr>
                <w:color w:val="auto"/>
                <w:sz w:val="3"/>
                <w:szCs w:val="3"/>
              </w:rPr>
            </w:pPr>
          </w:p>
        </w:tc>
        <w:tc>
          <w:tcPr>
            <w:tcW w:w="1500" w:type="dxa"/>
            <w:tcBorders>
              <w:bottom w:val="single" w:color="auto" w:sz="8" w:space="0"/>
              <w:right w:val="single" w:color="auto" w:sz="8" w:space="0"/>
            </w:tcBorders>
            <w:vAlign w:val="bottom"/>
          </w:tcPr>
          <w:p w14:paraId="5F7F5907">
            <w:pPr>
              <w:spacing w:after="0"/>
              <w:rPr>
                <w:color w:val="auto"/>
                <w:sz w:val="3"/>
                <w:szCs w:val="3"/>
              </w:rPr>
            </w:pPr>
          </w:p>
        </w:tc>
        <w:tc>
          <w:tcPr>
            <w:tcW w:w="820" w:type="dxa"/>
            <w:tcBorders>
              <w:bottom w:val="single" w:color="auto" w:sz="8" w:space="0"/>
              <w:right w:val="single" w:color="auto" w:sz="8" w:space="0"/>
            </w:tcBorders>
            <w:vAlign w:val="bottom"/>
          </w:tcPr>
          <w:p w14:paraId="6A55C34C">
            <w:pPr>
              <w:spacing w:after="0"/>
              <w:rPr>
                <w:color w:val="auto"/>
                <w:sz w:val="3"/>
                <w:szCs w:val="3"/>
              </w:rPr>
            </w:pPr>
          </w:p>
        </w:tc>
      </w:tr>
      <w:tr w14:paraId="3BE5EC43">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1BAB1693">
            <w:pPr>
              <w:spacing w:after="0" w:line="103" w:lineRule="exact"/>
              <w:ind w:left="40"/>
              <w:rPr>
                <w:color w:val="auto"/>
                <w:sz w:val="20"/>
                <w:szCs w:val="20"/>
              </w:rPr>
            </w:pPr>
            <w:r>
              <w:rPr>
                <w:rFonts w:ascii="宋体" w:hAnsi="宋体" w:eastAsia="宋体" w:cs="宋体"/>
                <w:b/>
                <w:bCs/>
                <w:color w:val="auto"/>
                <w:sz w:val="9"/>
                <w:szCs w:val="9"/>
              </w:rPr>
              <w:t>上年结转结余</w:t>
            </w:r>
          </w:p>
        </w:tc>
        <w:tc>
          <w:tcPr>
            <w:tcW w:w="740" w:type="dxa"/>
            <w:tcBorders>
              <w:right w:val="single" w:color="auto" w:sz="8" w:space="0"/>
            </w:tcBorders>
            <w:vAlign w:val="bottom"/>
          </w:tcPr>
          <w:p w14:paraId="546D7FFA">
            <w:pPr>
              <w:spacing w:after="0"/>
              <w:rPr>
                <w:color w:val="auto"/>
                <w:sz w:val="11"/>
                <w:szCs w:val="11"/>
              </w:rPr>
            </w:pPr>
          </w:p>
        </w:tc>
        <w:tc>
          <w:tcPr>
            <w:tcW w:w="1720" w:type="dxa"/>
            <w:tcBorders>
              <w:right w:val="single" w:color="auto" w:sz="8" w:space="0"/>
            </w:tcBorders>
            <w:vAlign w:val="bottom"/>
          </w:tcPr>
          <w:p w14:paraId="7D7C6E2C">
            <w:pPr>
              <w:spacing w:after="0" w:line="103" w:lineRule="exact"/>
              <w:ind w:left="20"/>
              <w:rPr>
                <w:color w:val="auto"/>
                <w:sz w:val="20"/>
                <w:szCs w:val="20"/>
              </w:rPr>
            </w:pPr>
            <w:r>
              <w:rPr>
                <w:rFonts w:ascii="宋体" w:hAnsi="宋体" w:eastAsia="宋体" w:cs="宋体"/>
                <w:b/>
                <w:bCs/>
                <w:color w:val="auto"/>
                <w:sz w:val="9"/>
                <w:szCs w:val="9"/>
              </w:rPr>
              <w:t>年终结转结余</w:t>
            </w:r>
          </w:p>
        </w:tc>
        <w:tc>
          <w:tcPr>
            <w:tcW w:w="780" w:type="dxa"/>
            <w:tcBorders>
              <w:right w:val="single" w:color="auto" w:sz="8" w:space="0"/>
            </w:tcBorders>
            <w:vAlign w:val="bottom"/>
          </w:tcPr>
          <w:p w14:paraId="7909C9CD">
            <w:pPr>
              <w:spacing w:after="0"/>
              <w:rPr>
                <w:color w:val="auto"/>
                <w:sz w:val="11"/>
                <w:szCs w:val="11"/>
              </w:rPr>
            </w:pPr>
          </w:p>
        </w:tc>
        <w:tc>
          <w:tcPr>
            <w:tcW w:w="1780" w:type="dxa"/>
            <w:gridSpan w:val="2"/>
            <w:tcBorders>
              <w:right w:val="single" w:color="auto" w:sz="8" w:space="0"/>
            </w:tcBorders>
            <w:vAlign w:val="bottom"/>
          </w:tcPr>
          <w:p w14:paraId="75C0F2CD">
            <w:pPr>
              <w:spacing w:after="0" w:line="103" w:lineRule="exact"/>
              <w:ind w:left="20"/>
              <w:rPr>
                <w:color w:val="auto"/>
                <w:sz w:val="20"/>
                <w:szCs w:val="20"/>
              </w:rPr>
            </w:pPr>
            <w:r>
              <w:rPr>
                <w:rFonts w:ascii="宋体" w:hAnsi="宋体" w:eastAsia="宋体" w:cs="宋体"/>
                <w:b/>
                <w:bCs/>
                <w:color w:val="auto"/>
                <w:sz w:val="9"/>
                <w:szCs w:val="9"/>
              </w:rPr>
              <w:t>年终结转结余</w:t>
            </w:r>
          </w:p>
        </w:tc>
        <w:tc>
          <w:tcPr>
            <w:tcW w:w="780" w:type="dxa"/>
            <w:tcBorders>
              <w:right w:val="single" w:color="auto" w:sz="8" w:space="0"/>
            </w:tcBorders>
            <w:vAlign w:val="bottom"/>
          </w:tcPr>
          <w:p w14:paraId="023D7AB2">
            <w:pPr>
              <w:spacing w:after="0"/>
              <w:rPr>
                <w:color w:val="auto"/>
                <w:sz w:val="11"/>
                <w:szCs w:val="11"/>
              </w:rPr>
            </w:pPr>
          </w:p>
        </w:tc>
        <w:tc>
          <w:tcPr>
            <w:tcW w:w="1500" w:type="dxa"/>
            <w:tcBorders>
              <w:right w:val="single" w:color="auto" w:sz="8" w:space="0"/>
            </w:tcBorders>
            <w:vAlign w:val="bottom"/>
          </w:tcPr>
          <w:p w14:paraId="30DCC7C5">
            <w:pPr>
              <w:spacing w:after="0" w:line="103" w:lineRule="exact"/>
              <w:ind w:left="20"/>
              <w:rPr>
                <w:color w:val="auto"/>
                <w:sz w:val="20"/>
                <w:szCs w:val="20"/>
              </w:rPr>
            </w:pPr>
            <w:r>
              <w:rPr>
                <w:rFonts w:ascii="宋体" w:hAnsi="宋体" w:eastAsia="宋体" w:cs="宋体"/>
                <w:b/>
                <w:bCs/>
                <w:color w:val="auto"/>
                <w:sz w:val="9"/>
                <w:szCs w:val="9"/>
              </w:rPr>
              <w:t>年终结转结余</w:t>
            </w:r>
          </w:p>
        </w:tc>
        <w:tc>
          <w:tcPr>
            <w:tcW w:w="820" w:type="dxa"/>
            <w:tcBorders>
              <w:right w:val="single" w:color="auto" w:sz="8" w:space="0"/>
            </w:tcBorders>
            <w:vAlign w:val="bottom"/>
          </w:tcPr>
          <w:p w14:paraId="15F1BCF6">
            <w:pPr>
              <w:spacing w:after="0"/>
              <w:rPr>
                <w:color w:val="auto"/>
                <w:sz w:val="11"/>
                <w:szCs w:val="11"/>
              </w:rPr>
            </w:pPr>
          </w:p>
        </w:tc>
      </w:tr>
      <w:tr w14:paraId="3E5ED17A">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7957FAF4">
            <w:pPr>
              <w:spacing w:after="0"/>
              <w:rPr>
                <w:color w:val="auto"/>
                <w:sz w:val="3"/>
                <w:szCs w:val="3"/>
              </w:rPr>
            </w:pPr>
          </w:p>
        </w:tc>
        <w:tc>
          <w:tcPr>
            <w:tcW w:w="740" w:type="dxa"/>
            <w:tcBorders>
              <w:bottom w:val="single" w:color="auto" w:sz="8" w:space="0"/>
              <w:right w:val="single" w:color="auto" w:sz="8" w:space="0"/>
            </w:tcBorders>
            <w:vAlign w:val="bottom"/>
          </w:tcPr>
          <w:p w14:paraId="7BE9C84E">
            <w:pPr>
              <w:spacing w:after="0"/>
              <w:rPr>
                <w:color w:val="auto"/>
                <w:sz w:val="3"/>
                <w:szCs w:val="3"/>
              </w:rPr>
            </w:pPr>
          </w:p>
        </w:tc>
        <w:tc>
          <w:tcPr>
            <w:tcW w:w="1720" w:type="dxa"/>
            <w:tcBorders>
              <w:bottom w:val="single" w:color="auto" w:sz="8" w:space="0"/>
              <w:right w:val="single" w:color="auto" w:sz="8" w:space="0"/>
            </w:tcBorders>
            <w:vAlign w:val="bottom"/>
          </w:tcPr>
          <w:p w14:paraId="0978E305">
            <w:pPr>
              <w:spacing w:after="0"/>
              <w:rPr>
                <w:color w:val="auto"/>
                <w:sz w:val="3"/>
                <w:szCs w:val="3"/>
              </w:rPr>
            </w:pPr>
          </w:p>
        </w:tc>
        <w:tc>
          <w:tcPr>
            <w:tcW w:w="780" w:type="dxa"/>
            <w:tcBorders>
              <w:bottom w:val="single" w:color="auto" w:sz="8" w:space="0"/>
              <w:right w:val="single" w:color="auto" w:sz="8" w:space="0"/>
            </w:tcBorders>
            <w:vAlign w:val="bottom"/>
          </w:tcPr>
          <w:p w14:paraId="02ED7CE2">
            <w:pPr>
              <w:spacing w:after="0"/>
              <w:rPr>
                <w:color w:val="auto"/>
                <w:sz w:val="3"/>
                <w:szCs w:val="3"/>
              </w:rPr>
            </w:pPr>
          </w:p>
        </w:tc>
        <w:tc>
          <w:tcPr>
            <w:tcW w:w="1780" w:type="dxa"/>
            <w:gridSpan w:val="2"/>
            <w:tcBorders>
              <w:bottom w:val="single" w:color="auto" w:sz="8" w:space="0"/>
              <w:right w:val="single" w:color="auto" w:sz="8" w:space="0"/>
            </w:tcBorders>
            <w:vAlign w:val="bottom"/>
          </w:tcPr>
          <w:p w14:paraId="5555BCCF">
            <w:pPr>
              <w:spacing w:after="0"/>
              <w:rPr>
                <w:color w:val="auto"/>
                <w:sz w:val="3"/>
                <w:szCs w:val="3"/>
              </w:rPr>
            </w:pPr>
          </w:p>
        </w:tc>
        <w:tc>
          <w:tcPr>
            <w:tcW w:w="780" w:type="dxa"/>
            <w:tcBorders>
              <w:bottom w:val="single" w:color="auto" w:sz="8" w:space="0"/>
              <w:right w:val="single" w:color="auto" w:sz="8" w:space="0"/>
            </w:tcBorders>
            <w:vAlign w:val="bottom"/>
          </w:tcPr>
          <w:p w14:paraId="5F9097FE">
            <w:pPr>
              <w:spacing w:after="0"/>
              <w:rPr>
                <w:color w:val="auto"/>
                <w:sz w:val="3"/>
                <w:szCs w:val="3"/>
              </w:rPr>
            </w:pPr>
          </w:p>
        </w:tc>
        <w:tc>
          <w:tcPr>
            <w:tcW w:w="1500" w:type="dxa"/>
            <w:tcBorders>
              <w:bottom w:val="single" w:color="auto" w:sz="8" w:space="0"/>
              <w:right w:val="single" w:color="auto" w:sz="8" w:space="0"/>
            </w:tcBorders>
            <w:vAlign w:val="bottom"/>
          </w:tcPr>
          <w:p w14:paraId="5AA67D61">
            <w:pPr>
              <w:spacing w:after="0"/>
              <w:rPr>
                <w:color w:val="auto"/>
                <w:sz w:val="3"/>
                <w:szCs w:val="3"/>
              </w:rPr>
            </w:pPr>
          </w:p>
        </w:tc>
        <w:tc>
          <w:tcPr>
            <w:tcW w:w="820" w:type="dxa"/>
            <w:tcBorders>
              <w:bottom w:val="single" w:color="auto" w:sz="8" w:space="0"/>
              <w:right w:val="single" w:color="auto" w:sz="8" w:space="0"/>
            </w:tcBorders>
            <w:vAlign w:val="bottom"/>
          </w:tcPr>
          <w:p w14:paraId="37D1E762">
            <w:pPr>
              <w:spacing w:after="0"/>
              <w:rPr>
                <w:color w:val="auto"/>
                <w:sz w:val="3"/>
                <w:szCs w:val="3"/>
              </w:rPr>
            </w:pPr>
          </w:p>
        </w:tc>
      </w:tr>
      <w:tr w14:paraId="223FCB87">
        <w:tblPrEx>
          <w:tblCellMar>
            <w:top w:w="0" w:type="dxa"/>
            <w:left w:w="0" w:type="dxa"/>
            <w:bottom w:w="0" w:type="dxa"/>
            <w:right w:w="0" w:type="dxa"/>
          </w:tblCellMar>
        </w:tblPrEx>
        <w:trPr>
          <w:trHeight w:val="172" w:hRule="atLeast"/>
        </w:trPr>
        <w:tc>
          <w:tcPr>
            <w:tcW w:w="2220" w:type="dxa"/>
            <w:tcBorders>
              <w:left w:val="single" w:color="auto" w:sz="8" w:space="0"/>
              <w:bottom w:val="single" w:color="auto" w:sz="8" w:space="0"/>
              <w:right w:val="single" w:color="auto" w:sz="8" w:space="0"/>
            </w:tcBorders>
            <w:vAlign w:val="bottom"/>
          </w:tcPr>
          <w:p w14:paraId="340620E1">
            <w:pPr>
              <w:spacing w:after="0"/>
              <w:rPr>
                <w:color w:val="auto"/>
                <w:sz w:val="14"/>
                <w:szCs w:val="14"/>
              </w:rPr>
            </w:pPr>
          </w:p>
        </w:tc>
        <w:tc>
          <w:tcPr>
            <w:tcW w:w="740" w:type="dxa"/>
            <w:tcBorders>
              <w:bottom w:val="single" w:color="auto" w:sz="8" w:space="0"/>
              <w:right w:val="single" w:color="auto" w:sz="8" w:space="0"/>
            </w:tcBorders>
            <w:vAlign w:val="bottom"/>
          </w:tcPr>
          <w:p w14:paraId="7BE56FD2">
            <w:pPr>
              <w:spacing w:after="0"/>
              <w:rPr>
                <w:color w:val="auto"/>
                <w:sz w:val="14"/>
                <w:szCs w:val="14"/>
              </w:rPr>
            </w:pPr>
          </w:p>
        </w:tc>
        <w:tc>
          <w:tcPr>
            <w:tcW w:w="1720" w:type="dxa"/>
            <w:tcBorders>
              <w:bottom w:val="single" w:color="auto" w:sz="8" w:space="0"/>
              <w:right w:val="single" w:color="auto" w:sz="8" w:space="0"/>
            </w:tcBorders>
            <w:vAlign w:val="bottom"/>
          </w:tcPr>
          <w:p w14:paraId="0420AB5E">
            <w:pPr>
              <w:spacing w:after="0"/>
              <w:rPr>
                <w:color w:val="auto"/>
                <w:sz w:val="14"/>
                <w:szCs w:val="14"/>
              </w:rPr>
            </w:pPr>
          </w:p>
        </w:tc>
        <w:tc>
          <w:tcPr>
            <w:tcW w:w="780" w:type="dxa"/>
            <w:tcBorders>
              <w:bottom w:val="single" w:color="auto" w:sz="8" w:space="0"/>
              <w:right w:val="single" w:color="auto" w:sz="8" w:space="0"/>
            </w:tcBorders>
            <w:vAlign w:val="bottom"/>
          </w:tcPr>
          <w:p w14:paraId="0983BC55">
            <w:pPr>
              <w:spacing w:after="0"/>
              <w:rPr>
                <w:color w:val="auto"/>
                <w:sz w:val="14"/>
                <w:szCs w:val="14"/>
              </w:rPr>
            </w:pPr>
          </w:p>
        </w:tc>
        <w:tc>
          <w:tcPr>
            <w:tcW w:w="1780" w:type="dxa"/>
            <w:gridSpan w:val="2"/>
            <w:tcBorders>
              <w:bottom w:val="single" w:color="auto" w:sz="8" w:space="0"/>
              <w:right w:val="single" w:color="auto" w:sz="8" w:space="0"/>
            </w:tcBorders>
            <w:vAlign w:val="bottom"/>
          </w:tcPr>
          <w:p w14:paraId="78AFA01D">
            <w:pPr>
              <w:spacing w:after="0"/>
              <w:rPr>
                <w:color w:val="auto"/>
                <w:sz w:val="14"/>
                <w:szCs w:val="14"/>
              </w:rPr>
            </w:pPr>
          </w:p>
        </w:tc>
        <w:tc>
          <w:tcPr>
            <w:tcW w:w="780" w:type="dxa"/>
            <w:tcBorders>
              <w:bottom w:val="single" w:color="auto" w:sz="8" w:space="0"/>
              <w:right w:val="single" w:color="auto" w:sz="8" w:space="0"/>
            </w:tcBorders>
            <w:vAlign w:val="bottom"/>
          </w:tcPr>
          <w:p w14:paraId="66CAAA41">
            <w:pPr>
              <w:spacing w:after="0"/>
              <w:rPr>
                <w:color w:val="auto"/>
                <w:sz w:val="14"/>
                <w:szCs w:val="14"/>
              </w:rPr>
            </w:pPr>
          </w:p>
        </w:tc>
        <w:tc>
          <w:tcPr>
            <w:tcW w:w="1500" w:type="dxa"/>
            <w:tcBorders>
              <w:bottom w:val="single" w:color="auto" w:sz="8" w:space="0"/>
              <w:right w:val="single" w:color="auto" w:sz="8" w:space="0"/>
            </w:tcBorders>
            <w:vAlign w:val="bottom"/>
          </w:tcPr>
          <w:p w14:paraId="5E2C95B2">
            <w:pPr>
              <w:spacing w:after="0"/>
              <w:rPr>
                <w:color w:val="auto"/>
                <w:sz w:val="14"/>
                <w:szCs w:val="14"/>
              </w:rPr>
            </w:pPr>
          </w:p>
        </w:tc>
        <w:tc>
          <w:tcPr>
            <w:tcW w:w="820" w:type="dxa"/>
            <w:tcBorders>
              <w:bottom w:val="single" w:color="auto" w:sz="8" w:space="0"/>
              <w:right w:val="single" w:color="auto" w:sz="8" w:space="0"/>
            </w:tcBorders>
            <w:vAlign w:val="bottom"/>
          </w:tcPr>
          <w:p w14:paraId="2704FFBD">
            <w:pPr>
              <w:spacing w:after="0"/>
              <w:rPr>
                <w:color w:val="auto"/>
                <w:sz w:val="14"/>
                <w:szCs w:val="14"/>
              </w:rPr>
            </w:pPr>
          </w:p>
        </w:tc>
      </w:tr>
      <w:tr w14:paraId="0C45565F">
        <w:tblPrEx>
          <w:tblCellMar>
            <w:top w:w="0" w:type="dxa"/>
            <w:left w:w="0" w:type="dxa"/>
            <w:bottom w:w="0" w:type="dxa"/>
            <w:right w:w="0" w:type="dxa"/>
          </w:tblCellMar>
        </w:tblPrEx>
        <w:trPr>
          <w:trHeight w:val="134" w:hRule="atLeast"/>
        </w:trPr>
        <w:tc>
          <w:tcPr>
            <w:tcW w:w="2220" w:type="dxa"/>
            <w:tcBorders>
              <w:left w:val="single" w:color="auto" w:sz="8" w:space="0"/>
              <w:right w:val="single" w:color="auto" w:sz="8" w:space="0"/>
            </w:tcBorders>
            <w:vAlign w:val="bottom"/>
          </w:tcPr>
          <w:p w14:paraId="6819C3AE">
            <w:pPr>
              <w:spacing w:after="0" w:line="103" w:lineRule="exact"/>
              <w:ind w:left="40"/>
              <w:rPr>
                <w:color w:val="auto"/>
                <w:sz w:val="20"/>
                <w:szCs w:val="20"/>
              </w:rPr>
            </w:pPr>
            <w:r>
              <w:rPr>
                <w:rFonts w:ascii="宋体" w:hAnsi="宋体" w:eastAsia="宋体" w:cs="宋体"/>
                <w:b/>
                <w:bCs/>
                <w:color w:val="auto"/>
                <w:sz w:val="9"/>
                <w:szCs w:val="9"/>
              </w:rPr>
              <w:t>收  入  总  计</w:t>
            </w:r>
          </w:p>
        </w:tc>
        <w:tc>
          <w:tcPr>
            <w:tcW w:w="740" w:type="dxa"/>
            <w:tcBorders>
              <w:right w:val="single" w:color="auto" w:sz="8" w:space="0"/>
            </w:tcBorders>
            <w:vAlign w:val="bottom"/>
          </w:tcPr>
          <w:p w14:paraId="0D6E8DD2">
            <w:pPr>
              <w:spacing w:after="0" w:line="103" w:lineRule="exact"/>
              <w:jc w:val="right"/>
              <w:rPr>
                <w:color w:val="auto"/>
                <w:sz w:val="20"/>
                <w:szCs w:val="20"/>
              </w:rPr>
            </w:pPr>
            <w:r>
              <w:rPr>
                <w:rFonts w:ascii="宋体" w:hAnsi="宋体" w:eastAsia="宋体" w:cs="宋体"/>
                <w:b/>
                <w:bCs/>
                <w:color w:val="auto"/>
                <w:sz w:val="9"/>
                <w:szCs w:val="9"/>
              </w:rPr>
              <w:t>2,579.60</w:t>
            </w:r>
          </w:p>
        </w:tc>
        <w:tc>
          <w:tcPr>
            <w:tcW w:w="1720" w:type="dxa"/>
            <w:tcBorders>
              <w:right w:val="single" w:color="auto" w:sz="8" w:space="0"/>
            </w:tcBorders>
            <w:vAlign w:val="bottom"/>
          </w:tcPr>
          <w:p w14:paraId="36D2F7E4">
            <w:pPr>
              <w:spacing w:after="0" w:line="103" w:lineRule="exact"/>
              <w:ind w:left="20"/>
              <w:rPr>
                <w:color w:val="auto"/>
                <w:sz w:val="20"/>
                <w:szCs w:val="20"/>
              </w:rPr>
            </w:pPr>
            <w:r>
              <w:rPr>
                <w:rFonts w:ascii="宋体" w:hAnsi="宋体" w:eastAsia="宋体" w:cs="宋体"/>
                <w:b/>
                <w:bCs/>
                <w:color w:val="auto"/>
                <w:sz w:val="9"/>
                <w:szCs w:val="9"/>
              </w:rPr>
              <w:t>支  出  总  计</w:t>
            </w:r>
          </w:p>
        </w:tc>
        <w:tc>
          <w:tcPr>
            <w:tcW w:w="780" w:type="dxa"/>
            <w:tcBorders>
              <w:right w:val="single" w:color="auto" w:sz="8" w:space="0"/>
            </w:tcBorders>
            <w:vAlign w:val="bottom"/>
          </w:tcPr>
          <w:p w14:paraId="5333F741">
            <w:pPr>
              <w:spacing w:after="0" w:line="103" w:lineRule="exact"/>
              <w:jc w:val="right"/>
              <w:rPr>
                <w:color w:val="auto"/>
                <w:sz w:val="20"/>
                <w:szCs w:val="20"/>
              </w:rPr>
            </w:pPr>
            <w:r>
              <w:rPr>
                <w:rFonts w:ascii="宋体" w:hAnsi="宋体" w:eastAsia="宋体" w:cs="宋体"/>
                <w:b/>
                <w:bCs/>
                <w:color w:val="auto"/>
                <w:sz w:val="9"/>
                <w:szCs w:val="9"/>
              </w:rPr>
              <w:t>2,579.60</w:t>
            </w:r>
          </w:p>
        </w:tc>
        <w:tc>
          <w:tcPr>
            <w:tcW w:w="1780" w:type="dxa"/>
            <w:gridSpan w:val="2"/>
            <w:tcBorders>
              <w:right w:val="single" w:color="auto" w:sz="8" w:space="0"/>
            </w:tcBorders>
            <w:vAlign w:val="bottom"/>
          </w:tcPr>
          <w:p w14:paraId="35EA95E9">
            <w:pPr>
              <w:spacing w:after="0" w:line="103" w:lineRule="exact"/>
              <w:ind w:left="20"/>
              <w:rPr>
                <w:color w:val="auto"/>
                <w:sz w:val="20"/>
                <w:szCs w:val="20"/>
              </w:rPr>
            </w:pPr>
            <w:r>
              <w:rPr>
                <w:rFonts w:ascii="宋体" w:hAnsi="宋体" w:eastAsia="宋体" w:cs="宋体"/>
                <w:b/>
                <w:bCs/>
                <w:color w:val="auto"/>
                <w:sz w:val="9"/>
                <w:szCs w:val="9"/>
              </w:rPr>
              <w:t>支  出  总  计</w:t>
            </w:r>
          </w:p>
        </w:tc>
        <w:tc>
          <w:tcPr>
            <w:tcW w:w="780" w:type="dxa"/>
            <w:tcBorders>
              <w:right w:val="single" w:color="auto" w:sz="8" w:space="0"/>
            </w:tcBorders>
            <w:vAlign w:val="bottom"/>
          </w:tcPr>
          <w:p w14:paraId="7764A2DA">
            <w:pPr>
              <w:spacing w:after="0" w:line="103" w:lineRule="exact"/>
              <w:jc w:val="right"/>
              <w:rPr>
                <w:color w:val="auto"/>
                <w:sz w:val="20"/>
                <w:szCs w:val="20"/>
              </w:rPr>
            </w:pPr>
            <w:r>
              <w:rPr>
                <w:rFonts w:ascii="宋体" w:hAnsi="宋体" w:eastAsia="宋体" w:cs="宋体"/>
                <w:b/>
                <w:bCs/>
                <w:color w:val="auto"/>
                <w:sz w:val="9"/>
                <w:szCs w:val="9"/>
              </w:rPr>
              <w:t>2,579.60</w:t>
            </w:r>
          </w:p>
        </w:tc>
        <w:tc>
          <w:tcPr>
            <w:tcW w:w="1500" w:type="dxa"/>
            <w:tcBorders>
              <w:right w:val="single" w:color="auto" w:sz="8" w:space="0"/>
            </w:tcBorders>
            <w:vAlign w:val="bottom"/>
          </w:tcPr>
          <w:p w14:paraId="7D5E44A7">
            <w:pPr>
              <w:spacing w:after="0" w:line="103" w:lineRule="exact"/>
              <w:ind w:left="20"/>
              <w:rPr>
                <w:color w:val="auto"/>
                <w:sz w:val="20"/>
                <w:szCs w:val="20"/>
              </w:rPr>
            </w:pPr>
            <w:r>
              <w:rPr>
                <w:rFonts w:ascii="宋体" w:hAnsi="宋体" w:eastAsia="宋体" w:cs="宋体"/>
                <w:b/>
                <w:bCs/>
                <w:color w:val="auto"/>
                <w:sz w:val="9"/>
                <w:szCs w:val="9"/>
              </w:rPr>
              <w:t>支  出  总  计</w:t>
            </w:r>
          </w:p>
        </w:tc>
        <w:tc>
          <w:tcPr>
            <w:tcW w:w="820" w:type="dxa"/>
            <w:tcBorders>
              <w:right w:val="single" w:color="auto" w:sz="8" w:space="0"/>
            </w:tcBorders>
            <w:vAlign w:val="bottom"/>
          </w:tcPr>
          <w:p w14:paraId="1874B1C7">
            <w:pPr>
              <w:spacing w:after="0" w:line="103" w:lineRule="exact"/>
              <w:jc w:val="right"/>
              <w:rPr>
                <w:color w:val="auto"/>
                <w:sz w:val="20"/>
                <w:szCs w:val="20"/>
              </w:rPr>
            </w:pPr>
            <w:r>
              <w:rPr>
                <w:rFonts w:ascii="宋体" w:hAnsi="宋体" w:eastAsia="宋体" w:cs="宋体"/>
                <w:b/>
                <w:bCs/>
                <w:color w:val="auto"/>
                <w:sz w:val="9"/>
                <w:szCs w:val="9"/>
              </w:rPr>
              <w:t>2,579.60</w:t>
            </w:r>
          </w:p>
        </w:tc>
      </w:tr>
      <w:tr w14:paraId="05E1DFFD">
        <w:tblPrEx>
          <w:tblCellMar>
            <w:top w:w="0" w:type="dxa"/>
            <w:left w:w="0" w:type="dxa"/>
            <w:bottom w:w="0" w:type="dxa"/>
            <w:right w:w="0" w:type="dxa"/>
          </w:tblCellMar>
        </w:tblPrEx>
        <w:trPr>
          <w:trHeight w:val="37" w:hRule="atLeast"/>
        </w:trPr>
        <w:tc>
          <w:tcPr>
            <w:tcW w:w="2220" w:type="dxa"/>
            <w:tcBorders>
              <w:left w:val="single" w:color="auto" w:sz="8" w:space="0"/>
              <w:bottom w:val="single" w:color="auto" w:sz="8" w:space="0"/>
              <w:right w:val="single" w:color="auto" w:sz="8" w:space="0"/>
            </w:tcBorders>
            <w:vAlign w:val="bottom"/>
          </w:tcPr>
          <w:p w14:paraId="09B498CE">
            <w:pPr>
              <w:spacing w:after="0"/>
              <w:rPr>
                <w:color w:val="auto"/>
                <w:sz w:val="3"/>
                <w:szCs w:val="3"/>
              </w:rPr>
            </w:pPr>
          </w:p>
        </w:tc>
        <w:tc>
          <w:tcPr>
            <w:tcW w:w="740" w:type="dxa"/>
            <w:tcBorders>
              <w:bottom w:val="single" w:color="auto" w:sz="8" w:space="0"/>
              <w:right w:val="single" w:color="auto" w:sz="8" w:space="0"/>
            </w:tcBorders>
            <w:vAlign w:val="bottom"/>
          </w:tcPr>
          <w:p w14:paraId="3BAE6E59">
            <w:pPr>
              <w:spacing w:after="0"/>
              <w:rPr>
                <w:color w:val="auto"/>
                <w:sz w:val="3"/>
                <w:szCs w:val="3"/>
              </w:rPr>
            </w:pPr>
          </w:p>
        </w:tc>
        <w:tc>
          <w:tcPr>
            <w:tcW w:w="1720" w:type="dxa"/>
            <w:tcBorders>
              <w:bottom w:val="single" w:color="auto" w:sz="8" w:space="0"/>
              <w:right w:val="single" w:color="auto" w:sz="8" w:space="0"/>
            </w:tcBorders>
            <w:vAlign w:val="bottom"/>
          </w:tcPr>
          <w:p w14:paraId="118C4C4E">
            <w:pPr>
              <w:spacing w:after="0"/>
              <w:rPr>
                <w:color w:val="auto"/>
                <w:sz w:val="3"/>
                <w:szCs w:val="3"/>
              </w:rPr>
            </w:pPr>
          </w:p>
        </w:tc>
        <w:tc>
          <w:tcPr>
            <w:tcW w:w="780" w:type="dxa"/>
            <w:tcBorders>
              <w:bottom w:val="single" w:color="auto" w:sz="8" w:space="0"/>
              <w:right w:val="single" w:color="auto" w:sz="8" w:space="0"/>
            </w:tcBorders>
            <w:vAlign w:val="bottom"/>
          </w:tcPr>
          <w:p w14:paraId="28AB6145">
            <w:pPr>
              <w:spacing w:after="0"/>
              <w:rPr>
                <w:color w:val="auto"/>
                <w:sz w:val="3"/>
                <w:szCs w:val="3"/>
              </w:rPr>
            </w:pPr>
          </w:p>
        </w:tc>
        <w:tc>
          <w:tcPr>
            <w:tcW w:w="140" w:type="dxa"/>
            <w:tcBorders>
              <w:bottom w:val="single" w:color="auto" w:sz="8" w:space="0"/>
            </w:tcBorders>
            <w:vAlign w:val="bottom"/>
          </w:tcPr>
          <w:p w14:paraId="1C583B0F">
            <w:pPr>
              <w:spacing w:after="0"/>
              <w:rPr>
                <w:color w:val="auto"/>
                <w:sz w:val="3"/>
                <w:szCs w:val="3"/>
              </w:rPr>
            </w:pPr>
          </w:p>
        </w:tc>
        <w:tc>
          <w:tcPr>
            <w:tcW w:w="1640" w:type="dxa"/>
            <w:tcBorders>
              <w:bottom w:val="single" w:color="auto" w:sz="8" w:space="0"/>
              <w:right w:val="single" w:color="auto" w:sz="8" w:space="0"/>
            </w:tcBorders>
            <w:vAlign w:val="bottom"/>
          </w:tcPr>
          <w:p w14:paraId="4E0ABFE2">
            <w:pPr>
              <w:spacing w:after="0"/>
              <w:rPr>
                <w:color w:val="auto"/>
                <w:sz w:val="3"/>
                <w:szCs w:val="3"/>
              </w:rPr>
            </w:pPr>
          </w:p>
        </w:tc>
        <w:tc>
          <w:tcPr>
            <w:tcW w:w="780" w:type="dxa"/>
            <w:tcBorders>
              <w:bottom w:val="single" w:color="auto" w:sz="8" w:space="0"/>
              <w:right w:val="single" w:color="auto" w:sz="8" w:space="0"/>
            </w:tcBorders>
            <w:vAlign w:val="bottom"/>
          </w:tcPr>
          <w:p w14:paraId="4CBF6CD6">
            <w:pPr>
              <w:spacing w:after="0"/>
              <w:rPr>
                <w:color w:val="auto"/>
                <w:sz w:val="3"/>
                <w:szCs w:val="3"/>
              </w:rPr>
            </w:pPr>
          </w:p>
        </w:tc>
        <w:tc>
          <w:tcPr>
            <w:tcW w:w="1500" w:type="dxa"/>
            <w:tcBorders>
              <w:bottom w:val="single" w:color="auto" w:sz="8" w:space="0"/>
              <w:right w:val="single" w:color="auto" w:sz="8" w:space="0"/>
            </w:tcBorders>
            <w:vAlign w:val="bottom"/>
          </w:tcPr>
          <w:p w14:paraId="1D2221A6">
            <w:pPr>
              <w:spacing w:after="0"/>
              <w:rPr>
                <w:color w:val="auto"/>
                <w:sz w:val="3"/>
                <w:szCs w:val="3"/>
              </w:rPr>
            </w:pPr>
          </w:p>
        </w:tc>
        <w:tc>
          <w:tcPr>
            <w:tcW w:w="820" w:type="dxa"/>
            <w:tcBorders>
              <w:bottom w:val="single" w:color="auto" w:sz="8" w:space="0"/>
              <w:right w:val="single" w:color="auto" w:sz="8" w:space="0"/>
            </w:tcBorders>
            <w:vAlign w:val="bottom"/>
          </w:tcPr>
          <w:p w14:paraId="0A86DFAF">
            <w:pPr>
              <w:spacing w:after="0"/>
              <w:rPr>
                <w:color w:val="auto"/>
                <w:sz w:val="3"/>
                <w:szCs w:val="3"/>
              </w:rPr>
            </w:pPr>
          </w:p>
        </w:tc>
      </w:tr>
    </w:tbl>
    <w:p w14:paraId="78AB8386">
      <w:pPr>
        <w:sectPr>
          <w:pgSz w:w="11900" w:h="8414" w:orient="landscape"/>
          <w:pgMar w:top="172" w:right="780" w:bottom="0" w:left="780" w:header="0" w:footer="0" w:gutter="0"/>
          <w:cols w:equalWidth="0" w:num="1">
            <w:col w:w="10340"/>
          </w:cols>
        </w:sectPr>
      </w:pPr>
    </w:p>
    <w:p w14:paraId="0CC5F51C">
      <w:pPr>
        <w:spacing w:after="0" w:line="1" w:lineRule="exact"/>
        <w:rPr>
          <w:color w:val="auto"/>
          <w:sz w:val="20"/>
          <w:szCs w:val="20"/>
        </w:rPr>
      </w:pPr>
      <w:bookmarkStart w:id="12" w:name="page13"/>
      <w:bookmarkEnd w:id="12"/>
    </w:p>
    <w:tbl>
      <w:tblPr>
        <w:tblStyle w:val="2"/>
        <w:tblW w:w="0" w:type="auto"/>
        <w:tblInd w:w="10" w:type="dxa"/>
        <w:tblLayout w:type="fixed"/>
        <w:tblCellMar>
          <w:top w:w="0" w:type="dxa"/>
          <w:left w:w="0" w:type="dxa"/>
          <w:bottom w:w="0" w:type="dxa"/>
          <w:right w:w="0" w:type="dxa"/>
        </w:tblCellMar>
      </w:tblPr>
      <w:tblGrid>
        <w:gridCol w:w="340"/>
        <w:gridCol w:w="880"/>
        <w:gridCol w:w="440"/>
        <w:gridCol w:w="440"/>
        <w:gridCol w:w="420"/>
        <w:gridCol w:w="420"/>
        <w:gridCol w:w="420"/>
        <w:gridCol w:w="420"/>
        <w:gridCol w:w="440"/>
        <w:gridCol w:w="420"/>
        <w:gridCol w:w="420"/>
        <w:gridCol w:w="420"/>
        <w:gridCol w:w="420"/>
        <w:gridCol w:w="440"/>
        <w:gridCol w:w="420"/>
        <w:gridCol w:w="420"/>
        <w:gridCol w:w="420"/>
        <w:gridCol w:w="420"/>
        <w:gridCol w:w="440"/>
        <w:gridCol w:w="420"/>
        <w:gridCol w:w="420"/>
        <w:gridCol w:w="420"/>
        <w:gridCol w:w="420"/>
        <w:gridCol w:w="440"/>
        <w:gridCol w:w="420"/>
        <w:gridCol w:w="360"/>
      </w:tblGrid>
      <w:tr w14:paraId="2F6FB75F">
        <w:tblPrEx>
          <w:tblCellMar>
            <w:top w:w="0" w:type="dxa"/>
            <w:left w:w="0" w:type="dxa"/>
            <w:bottom w:w="0" w:type="dxa"/>
            <w:right w:w="0" w:type="dxa"/>
          </w:tblCellMar>
        </w:tblPrEx>
        <w:trPr>
          <w:trHeight w:val="109" w:hRule="atLeast"/>
        </w:trPr>
        <w:tc>
          <w:tcPr>
            <w:tcW w:w="340" w:type="dxa"/>
            <w:vAlign w:val="bottom"/>
          </w:tcPr>
          <w:p w14:paraId="061A1298">
            <w:pPr>
              <w:spacing w:after="0"/>
              <w:rPr>
                <w:color w:val="auto"/>
                <w:sz w:val="9"/>
                <w:szCs w:val="9"/>
              </w:rPr>
            </w:pPr>
          </w:p>
        </w:tc>
        <w:tc>
          <w:tcPr>
            <w:tcW w:w="880" w:type="dxa"/>
            <w:vAlign w:val="bottom"/>
          </w:tcPr>
          <w:p w14:paraId="430DEF2E">
            <w:pPr>
              <w:spacing w:after="0"/>
              <w:rPr>
                <w:color w:val="auto"/>
                <w:sz w:val="9"/>
                <w:szCs w:val="9"/>
              </w:rPr>
            </w:pPr>
          </w:p>
        </w:tc>
        <w:tc>
          <w:tcPr>
            <w:tcW w:w="440" w:type="dxa"/>
            <w:vAlign w:val="bottom"/>
          </w:tcPr>
          <w:p w14:paraId="2DA6ACD1">
            <w:pPr>
              <w:spacing w:after="0"/>
              <w:rPr>
                <w:color w:val="auto"/>
                <w:sz w:val="9"/>
                <w:szCs w:val="9"/>
              </w:rPr>
            </w:pPr>
          </w:p>
        </w:tc>
        <w:tc>
          <w:tcPr>
            <w:tcW w:w="440" w:type="dxa"/>
            <w:vAlign w:val="bottom"/>
          </w:tcPr>
          <w:p w14:paraId="35E269B4">
            <w:pPr>
              <w:spacing w:after="0"/>
              <w:rPr>
                <w:color w:val="auto"/>
                <w:sz w:val="9"/>
                <w:szCs w:val="9"/>
              </w:rPr>
            </w:pPr>
          </w:p>
        </w:tc>
        <w:tc>
          <w:tcPr>
            <w:tcW w:w="420" w:type="dxa"/>
            <w:vAlign w:val="bottom"/>
          </w:tcPr>
          <w:p w14:paraId="306349A4">
            <w:pPr>
              <w:spacing w:after="0"/>
              <w:rPr>
                <w:color w:val="auto"/>
                <w:sz w:val="9"/>
                <w:szCs w:val="9"/>
              </w:rPr>
            </w:pPr>
          </w:p>
        </w:tc>
        <w:tc>
          <w:tcPr>
            <w:tcW w:w="420" w:type="dxa"/>
            <w:vAlign w:val="bottom"/>
          </w:tcPr>
          <w:p w14:paraId="4DC17350">
            <w:pPr>
              <w:spacing w:after="0"/>
              <w:rPr>
                <w:color w:val="auto"/>
                <w:sz w:val="9"/>
                <w:szCs w:val="9"/>
              </w:rPr>
            </w:pPr>
          </w:p>
        </w:tc>
        <w:tc>
          <w:tcPr>
            <w:tcW w:w="420" w:type="dxa"/>
            <w:vAlign w:val="bottom"/>
          </w:tcPr>
          <w:p w14:paraId="74F747F3">
            <w:pPr>
              <w:spacing w:after="0"/>
              <w:rPr>
                <w:color w:val="auto"/>
                <w:sz w:val="9"/>
                <w:szCs w:val="9"/>
              </w:rPr>
            </w:pPr>
          </w:p>
        </w:tc>
        <w:tc>
          <w:tcPr>
            <w:tcW w:w="420" w:type="dxa"/>
            <w:vAlign w:val="bottom"/>
          </w:tcPr>
          <w:p w14:paraId="2EDEFD1F">
            <w:pPr>
              <w:spacing w:after="0"/>
              <w:rPr>
                <w:color w:val="auto"/>
                <w:sz w:val="9"/>
                <w:szCs w:val="9"/>
              </w:rPr>
            </w:pPr>
          </w:p>
        </w:tc>
        <w:tc>
          <w:tcPr>
            <w:tcW w:w="440" w:type="dxa"/>
            <w:vAlign w:val="bottom"/>
          </w:tcPr>
          <w:p w14:paraId="43A9C282">
            <w:pPr>
              <w:spacing w:after="0"/>
              <w:rPr>
                <w:color w:val="auto"/>
                <w:sz w:val="9"/>
                <w:szCs w:val="9"/>
              </w:rPr>
            </w:pPr>
          </w:p>
        </w:tc>
        <w:tc>
          <w:tcPr>
            <w:tcW w:w="420" w:type="dxa"/>
            <w:vAlign w:val="bottom"/>
          </w:tcPr>
          <w:p w14:paraId="47AEB3DA">
            <w:pPr>
              <w:spacing w:after="0"/>
              <w:rPr>
                <w:color w:val="auto"/>
                <w:sz w:val="9"/>
                <w:szCs w:val="9"/>
              </w:rPr>
            </w:pPr>
          </w:p>
        </w:tc>
        <w:tc>
          <w:tcPr>
            <w:tcW w:w="420" w:type="dxa"/>
            <w:vAlign w:val="bottom"/>
          </w:tcPr>
          <w:p w14:paraId="6188E197">
            <w:pPr>
              <w:spacing w:after="0"/>
              <w:rPr>
                <w:color w:val="auto"/>
                <w:sz w:val="9"/>
                <w:szCs w:val="9"/>
              </w:rPr>
            </w:pPr>
          </w:p>
        </w:tc>
        <w:tc>
          <w:tcPr>
            <w:tcW w:w="420" w:type="dxa"/>
            <w:vAlign w:val="bottom"/>
          </w:tcPr>
          <w:p w14:paraId="370D76F6">
            <w:pPr>
              <w:spacing w:after="0"/>
              <w:rPr>
                <w:color w:val="auto"/>
                <w:sz w:val="9"/>
                <w:szCs w:val="9"/>
              </w:rPr>
            </w:pPr>
          </w:p>
        </w:tc>
        <w:tc>
          <w:tcPr>
            <w:tcW w:w="420" w:type="dxa"/>
            <w:vAlign w:val="bottom"/>
          </w:tcPr>
          <w:p w14:paraId="400CD07B">
            <w:pPr>
              <w:spacing w:after="0"/>
              <w:rPr>
                <w:color w:val="auto"/>
                <w:sz w:val="9"/>
                <w:szCs w:val="9"/>
              </w:rPr>
            </w:pPr>
          </w:p>
        </w:tc>
        <w:tc>
          <w:tcPr>
            <w:tcW w:w="440" w:type="dxa"/>
            <w:vAlign w:val="bottom"/>
          </w:tcPr>
          <w:p w14:paraId="62B44CB7">
            <w:pPr>
              <w:spacing w:after="0"/>
              <w:rPr>
                <w:color w:val="auto"/>
                <w:sz w:val="9"/>
                <w:szCs w:val="9"/>
              </w:rPr>
            </w:pPr>
          </w:p>
        </w:tc>
        <w:tc>
          <w:tcPr>
            <w:tcW w:w="420" w:type="dxa"/>
            <w:vAlign w:val="bottom"/>
          </w:tcPr>
          <w:p w14:paraId="6DF69758">
            <w:pPr>
              <w:spacing w:after="0"/>
              <w:rPr>
                <w:color w:val="auto"/>
                <w:sz w:val="9"/>
                <w:szCs w:val="9"/>
              </w:rPr>
            </w:pPr>
          </w:p>
        </w:tc>
        <w:tc>
          <w:tcPr>
            <w:tcW w:w="420" w:type="dxa"/>
            <w:vAlign w:val="bottom"/>
          </w:tcPr>
          <w:p w14:paraId="3456206A">
            <w:pPr>
              <w:spacing w:after="0"/>
              <w:rPr>
                <w:color w:val="auto"/>
                <w:sz w:val="9"/>
                <w:szCs w:val="9"/>
              </w:rPr>
            </w:pPr>
          </w:p>
        </w:tc>
        <w:tc>
          <w:tcPr>
            <w:tcW w:w="420" w:type="dxa"/>
            <w:vAlign w:val="bottom"/>
          </w:tcPr>
          <w:p w14:paraId="6F6AE8D0">
            <w:pPr>
              <w:spacing w:after="0"/>
              <w:rPr>
                <w:color w:val="auto"/>
                <w:sz w:val="9"/>
                <w:szCs w:val="9"/>
              </w:rPr>
            </w:pPr>
          </w:p>
        </w:tc>
        <w:tc>
          <w:tcPr>
            <w:tcW w:w="420" w:type="dxa"/>
            <w:vAlign w:val="bottom"/>
          </w:tcPr>
          <w:p w14:paraId="7BF52581">
            <w:pPr>
              <w:spacing w:after="0"/>
              <w:rPr>
                <w:color w:val="auto"/>
                <w:sz w:val="9"/>
                <w:szCs w:val="9"/>
              </w:rPr>
            </w:pPr>
          </w:p>
        </w:tc>
        <w:tc>
          <w:tcPr>
            <w:tcW w:w="440" w:type="dxa"/>
            <w:vAlign w:val="bottom"/>
          </w:tcPr>
          <w:p w14:paraId="5A14D5AF">
            <w:pPr>
              <w:spacing w:after="0"/>
              <w:rPr>
                <w:color w:val="auto"/>
                <w:sz w:val="9"/>
                <w:szCs w:val="9"/>
              </w:rPr>
            </w:pPr>
          </w:p>
        </w:tc>
        <w:tc>
          <w:tcPr>
            <w:tcW w:w="420" w:type="dxa"/>
            <w:vAlign w:val="bottom"/>
          </w:tcPr>
          <w:p w14:paraId="07FA0252">
            <w:pPr>
              <w:spacing w:after="0"/>
              <w:rPr>
                <w:color w:val="auto"/>
                <w:sz w:val="9"/>
                <w:szCs w:val="9"/>
              </w:rPr>
            </w:pPr>
          </w:p>
        </w:tc>
        <w:tc>
          <w:tcPr>
            <w:tcW w:w="420" w:type="dxa"/>
            <w:vAlign w:val="bottom"/>
          </w:tcPr>
          <w:p w14:paraId="552BC1AF">
            <w:pPr>
              <w:spacing w:after="0"/>
              <w:rPr>
                <w:color w:val="auto"/>
                <w:sz w:val="9"/>
                <w:szCs w:val="9"/>
              </w:rPr>
            </w:pPr>
          </w:p>
        </w:tc>
        <w:tc>
          <w:tcPr>
            <w:tcW w:w="420" w:type="dxa"/>
            <w:vAlign w:val="bottom"/>
          </w:tcPr>
          <w:p w14:paraId="5E766B1C">
            <w:pPr>
              <w:spacing w:after="0"/>
              <w:rPr>
                <w:color w:val="auto"/>
                <w:sz w:val="9"/>
                <w:szCs w:val="9"/>
              </w:rPr>
            </w:pPr>
          </w:p>
        </w:tc>
        <w:tc>
          <w:tcPr>
            <w:tcW w:w="420" w:type="dxa"/>
            <w:vAlign w:val="bottom"/>
          </w:tcPr>
          <w:p w14:paraId="4E8A4AE8">
            <w:pPr>
              <w:spacing w:after="0"/>
              <w:rPr>
                <w:color w:val="auto"/>
                <w:sz w:val="9"/>
                <w:szCs w:val="9"/>
              </w:rPr>
            </w:pPr>
          </w:p>
        </w:tc>
        <w:tc>
          <w:tcPr>
            <w:tcW w:w="860" w:type="dxa"/>
            <w:gridSpan w:val="2"/>
            <w:vAlign w:val="bottom"/>
          </w:tcPr>
          <w:p w14:paraId="149F1AFB">
            <w:pPr>
              <w:spacing w:after="0" w:line="110" w:lineRule="exact"/>
              <w:ind w:right="5"/>
              <w:jc w:val="right"/>
              <w:rPr>
                <w:color w:val="auto"/>
                <w:sz w:val="20"/>
                <w:szCs w:val="20"/>
              </w:rPr>
            </w:pPr>
            <w:r>
              <w:rPr>
                <w:rFonts w:ascii="宋体" w:hAnsi="宋体" w:eastAsia="宋体" w:cs="宋体"/>
                <w:color w:val="auto"/>
                <w:sz w:val="9"/>
                <w:szCs w:val="9"/>
              </w:rPr>
              <w:t>部门公开表</w:t>
            </w:r>
            <w:r>
              <w:rPr>
                <w:rFonts w:ascii="Arial" w:hAnsi="Arial" w:eastAsia="Arial" w:cs="Arial"/>
                <w:color w:val="auto"/>
                <w:sz w:val="9"/>
                <w:szCs w:val="9"/>
              </w:rPr>
              <w:t>02</w:t>
            </w:r>
          </w:p>
        </w:tc>
        <w:tc>
          <w:tcPr>
            <w:tcW w:w="0" w:type="dxa"/>
            <w:vAlign w:val="bottom"/>
          </w:tcPr>
          <w:p w14:paraId="491BD216">
            <w:pPr>
              <w:spacing w:after="0"/>
              <w:rPr>
                <w:color w:val="auto"/>
                <w:sz w:val="1"/>
                <w:szCs w:val="1"/>
              </w:rPr>
            </w:pPr>
          </w:p>
        </w:tc>
      </w:tr>
      <w:tr w14:paraId="2B81A7DF">
        <w:tblPrEx>
          <w:tblCellMar>
            <w:top w:w="0" w:type="dxa"/>
            <w:left w:w="0" w:type="dxa"/>
            <w:bottom w:w="0" w:type="dxa"/>
            <w:right w:w="0" w:type="dxa"/>
          </w:tblCellMar>
        </w:tblPrEx>
        <w:trPr>
          <w:trHeight w:val="259" w:hRule="atLeast"/>
        </w:trPr>
        <w:tc>
          <w:tcPr>
            <w:tcW w:w="340" w:type="dxa"/>
            <w:vAlign w:val="bottom"/>
          </w:tcPr>
          <w:p w14:paraId="66BD11D4">
            <w:pPr>
              <w:spacing w:after="0"/>
              <w:rPr>
                <w:color w:val="auto"/>
                <w:sz w:val="22"/>
                <w:szCs w:val="22"/>
              </w:rPr>
            </w:pPr>
          </w:p>
        </w:tc>
        <w:tc>
          <w:tcPr>
            <w:tcW w:w="880" w:type="dxa"/>
            <w:vAlign w:val="bottom"/>
          </w:tcPr>
          <w:p w14:paraId="7B101D11">
            <w:pPr>
              <w:spacing w:after="0"/>
              <w:rPr>
                <w:color w:val="auto"/>
                <w:sz w:val="22"/>
                <w:szCs w:val="22"/>
              </w:rPr>
            </w:pPr>
          </w:p>
        </w:tc>
        <w:tc>
          <w:tcPr>
            <w:tcW w:w="440" w:type="dxa"/>
            <w:vAlign w:val="bottom"/>
          </w:tcPr>
          <w:p w14:paraId="51E9FE90">
            <w:pPr>
              <w:spacing w:after="0"/>
              <w:rPr>
                <w:color w:val="auto"/>
                <w:sz w:val="22"/>
                <w:szCs w:val="22"/>
              </w:rPr>
            </w:pPr>
          </w:p>
        </w:tc>
        <w:tc>
          <w:tcPr>
            <w:tcW w:w="440" w:type="dxa"/>
            <w:vAlign w:val="bottom"/>
          </w:tcPr>
          <w:p w14:paraId="456228CF">
            <w:pPr>
              <w:spacing w:after="0"/>
              <w:rPr>
                <w:color w:val="auto"/>
                <w:sz w:val="22"/>
                <w:szCs w:val="22"/>
              </w:rPr>
            </w:pPr>
          </w:p>
        </w:tc>
        <w:tc>
          <w:tcPr>
            <w:tcW w:w="420" w:type="dxa"/>
            <w:vAlign w:val="bottom"/>
          </w:tcPr>
          <w:p w14:paraId="43C1F017">
            <w:pPr>
              <w:spacing w:after="0"/>
              <w:rPr>
                <w:color w:val="auto"/>
                <w:sz w:val="22"/>
                <w:szCs w:val="22"/>
              </w:rPr>
            </w:pPr>
          </w:p>
        </w:tc>
        <w:tc>
          <w:tcPr>
            <w:tcW w:w="420" w:type="dxa"/>
            <w:vAlign w:val="bottom"/>
          </w:tcPr>
          <w:p w14:paraId="44C082F9">
            <w:pPr>
              <w:spacing w:after="0"/>
              <w:rPr>
                <w:color w:val="auto"/>
                <w:sz w:val="22"/>
                <w:szCs w:val="22"/>
              </w:rPr>
            </w:pPr>
          </w:p>
        </w:tc>
        <w:tc>
          <w:tcPr>
            <w:tcW w:w="420" w:type="dxa"/>
            <w:vAlign w:val="bottom"/>
          </w:tcPr>
          <w:p w14:paraId="6B7D1F49">
            <w:pPr>
              <w:spacing w:after="0"/>
              <w:rPr>
                <w:color w:val="auto"/>
                <w:sz w:val="22"/>
                <w:szCs w:val="22"/>
              </w:rPr>
            </w:pPr>
          </w:p>
        </w:tc>
        <w:tc>
          <w:tcPr>
            <w:tcW w:w="420" w:type="dxa"/>
            <w:vAlign w:val="bottom"/>
          </w:tcPr>
          <w:p w14:paraId="717D83C1">
            <w:pPr>
              <w:spacing w:after="0"/>
              <w:rPr>
                <w:color w:val="auto"/>
                <w:sz w:val="22"/>
                <w:szCs w:val="22"/>
              </w:rPr>
            </w:pPr>
          </w:p>
        </w:tc>
        <w:tc>
          <w:tcPr>
            <w:tcW w:w="440" w:type="dxa"/>
            <w:vAlign w:val="bottom"/>
          </w:tcPr>
          <w:p w14:paraId="5A9EED1F">
            <w:pPr>
              <w:spacing w:after="0"/>
              <w:rPr>
                <w:color w:val="auto"/>
                <w:sz w:val="22"/>
                <w:szCs w:val="22"/>
              </w:rPr>
            </w:pPr>
          </w:p>
        </w:tc>
        <w:tc>
          <w:tcPr>
            <w:tcW w:w="420" w:type="dxa"/>
            <w:vAlign w:val="bottom"/>
          </w:tcPr>
          <w:p w14:paraId="71486396">
            <w:pPr>
              <w:spacing w:after="0"/>
              <w:rPr>
                <w:color w:val="auto"/>
                <w:sz w:val="22"/>
                <w:szCs w:val="22"/>
              </w:rPr>
            </w:pPr>
          </w:p>
        </w:tc>
        <w:tc>
          <w:tcPr>
            <w:tcW w:w="420" w:type="dxa"/>
            <w:vAlign w:val="bottom"/>
          </w:tcPr>
          <w:p w14:paraId="422C8992">
            <w:pPr>
              <w:spacing w:after="0"/>
              <w:rPr>
                <w:color w:val="auto"/>
                <w:sz w:val="22"/>
                <w:szCs w:val="22"/>
              </w:rPr>
            </w:pPr>
          </w:p>
        </w:tc>
        <w:tc>
          <w:tcPr>
            <w:tcW w:w="1280" w:type="dxa"/>
            <w:gridSpan w:val="3"/>
            <w:vAlign w:val="bottom"/>
          </w:tcPr>
          <w:p w14:paraId="633D2D9B">
            <w:pPr>
              <w:spacing w:after="0" w:line="194" w:lineRule="exact"/>
              <w:ind w:left="100"/>
              <w:rPr>
                <w:color w:val="auto"/>
                <w:sz w:val="20"/>
                <w:szCs w:val="20"/>
              </w:rPr>
            </w:pPr>
            <w:r>
              <w:rPr>
                <w:rFonts w:ascii="宋体" w:hAnsi="宋体" w:eastAsia="宋体" w:cs="宋体"/>
                <w:b/>
                <w:bCs/>
                <w:color w:val="auto"/>
                <w:sz w:val="17"/>
                <w:szCs w:val="17"/>
              </w:rPr>
              <w:t>收入总表</w:t>
            </w:r>
          </w:p>
        </w:tc>
        <w:tc>
          <w:tcPr>
            <w:tcW w:w="420" w:type="dxa"/>
            <w:vAlign w:val="bottom"/>
          </w:tcPr>
          <w:p w14:paraId="3770A43B">
            <w:pPr>
              <w:spacing w:after="0"/>
              <w:rPr>
                <w:color w:val="auto"/>
                <w:sz w:val="22"/>
                <w:szCs w:val="22"/>
              </w:rPr>
            </w:pPr>
          </w:p>
        </w:tc>
        <w:tc>
          <w:tcPr>
            <w:tcW w:w="420" w:type="dxa"/>
            <w:vAlign w:val="bottom"/>
          </w:tcPr>
          <w:p w14:paraId="34C52D88">
            <w:pPr>
              <w:spacing w:after="0"/>
              <w:rPr>
                <w:color w:val="auto"/>
                <w:sz w:val="22"/>
                <w:szCs w:val="22"/>
              </w:rPr>
            </w:pPr>
          </w:p>
        </w:tc>
        <w:tc>
          <w:tcPr>
            <w:tcW w:w="420" w:type="dxa"/>
            <w:vAlign w:val="bottom"/>
          </w:tcPr>
          <w:p w14:paraId="35451867">
            <w:pPr>
              <w:spacing w:after="0"/>
              <w:rPr>
                <w:color w:val="auto"/>
                <w:sz w:val="22"/>
                <w:szCs w:val="22"/>
              </w:rPr>
            </w:pPr>
          </w:p>
        </w:tc>
        <w:tc>
          <w:tcPr>
            <w:tcW w:w="420" w:type="dxa"/>
            <w:vAlign w:val="bottom"/>
          </w:tcPr>
          <w:p w14:paraId="7810B975">
            <w:pPr>
              <w:spacing w:after="0"/>
              <w:rPr>
                <w:color w:val="auto"/>
                <w:sz w:val="22"/>
                <w:szCs w:val="22"/>
              </w:rPr>
            </w:pPr>
          </w:p>
        </w:tc>
        <w:tc>
          <w:tcPr>
            <w:tcW w:w="440" w:type="dxa"/>
            <w:vAlign w:val="bottom"/>
          </w:tcPr>
          <w:p w14:paraId="68029633">
            <w:pPr>
              <w:spacing w:after="0"/>
              <w:rPr>
                <w:color w:val="auto"/>
                <w:sz w:val="22"/>
                <w:szCs w:val="22"/>
              </w:rPr>
            </w:pPr>
          </w:p>
        </w:tc>
        <w:tc>
          <w:tcPr>
            <w:tcW w:w="420" w:type="dxa"/>
            <w:vAlign w:val="bottom"/>
          </w:tcPr>
          <w:p w14:paraId="2F76C682">
            <w:pPr>
              <w:spacing w:after="0"/>
              <w:rPr>
                <w:color w:val="auto"/>
                <w:sz w:val="22"/>
                <w:szCs w:val="22"/>
              </w:rPr>
            </w:pPr>
          </w:p>
        </w:tc>
        <w:tc>
          <w:tcPr>
            <w:tcW w:w="420" w:type="dxa"/>
            <w:vAlign w:val="bottom"/>
          </w:tcPr>
          <w:p w14:paraId="205FD42F">
            <w:pPr>
              <w:spacing w:after="0"/>
              <w:rPr>
                <w:color w:val="auto"/>
                <w:sz w:val="22"/>
                <w:szCs w:val="22"/>
              </w:rPr>
            </w:pPr>
          </w:p>
        </w:tc>
        <w:tc>
          <w:tcPr>
            <w:tcW w:w="420" w:type="dxa"/>
            <w:vAlign w:val="bottom"/>
          </w:tcPr>
          <w:p w14:paraId="495B9FD3">
            <w:pPr>
              <w:spacing w:after="0"/>
              <w:rPr>
                <w:color w:val="auto"/>
                <w:sz w:val="22"/>
                <w:szCs w:val="22"/>
              </w:rPr>
            </w:pPr>
          </w:p>
        </w:tc>
        <w:tc>
          <w:tcPr>
            <w:tcW w:w="420" w:type="dxa"/>
            <w:vAlign w:val="bottom"/>
          </w:tcPr>
          <w:p w14:paraId="7C77E102">
            <w:pPr>
              <w:spacing w:after="0"/>
              <w:rPr>
                <w:color w:val="auto"/>
                <w:sz w:val="22"/>
                <w:szCs w:val="22"/>
              </w:rPr>
            </w:pPr>
          </w:p>
        </w:tc>
        <w:tc>
          <w:tcPr>
            <w:tcW w:w="440" w:type="dxa"/>
            <w:vAlign w:val="bottom"/>
          </w:tcPr>
          <w:p w14:paraId="143085C4">
            <w:pPr>
              <w:spacing w:after="0"/>
              <w:rPr>
                <w:color w:val="auto"/>
                <w:sz w:val="22"/>
                <w:szCs w:val="22"/>
              </w:rPr>
            </w:pPr>
          </w:p>
        </w:tc>
        <w:tc>
          <w:tcPr>
            <w:tcW w:w="420" w:type="dxa"/>
            <w:vAlign w:val="bottom"/>
          </w:tcPr>
          <w:p w14:paraId="3FD35EA9">
            <w:pPr>
              <w:spacing w:after="0"/>
              <w:rPr>
                <w:color w:val="auto"/>
                <w:sz w:val="22"/>
                <w:szCs w:val="22"/>
              </w:rPr>
            </w:pPr>
          </w:p>
        </w:tc>
        <w:tc>
          <w:tcPr>
            <w:tcW w:w="0" w:type="dxa"/>
            <w:vAlign w:val="bottom"/>
          </w:tcPr>
          <w:p w14:paraId="2E68D77F">
            <w:pPr>
              <w:spacing w:after="0"/>
              <w:rPr>
                <w:color w:val="auto"/>
                <w:sz w:val="1"/>
                <w:szCs w:val="1"/>
              </w:rPr>
            </w:pPr>
          </w:p>
        </w:tc>
      </w:tr>
      <w:tr w14:paraId="62AD957F">
        <w:tblPrEx>
          <w:tblCellMar>
            <w:top w:w="0" w:type="dxa"/>
            <w:left w:w="0" w:type="dxa"/>
            <w:bottom w:w="0" w:type="dxa"/>
            <w:right w:w="0" w:type="dxa"/>
          </w:tblCellMar>
        </w:tblPrEx>
        <w:trPr>
          <w:trHeight w:val="201" w:hRule="atLeast"/>
        </w:trPr>
        <w:tc>
          <w:tcPr>
            <w:tcW w:w="1660" w:type="dxa"/>
            <w:gridSpan w:val="3"/>
            <w:vAlign w:val="bottom"/>
          </w:tcPr>
          <w:p w14:paraId="3516FC82">
            <w:pPr>
              <w:spacing w:after="0" w:line="110" w:lineRule="exact"/>
              <w:ind w:left="20"/>
              <w:rPr>
                <w:color w:val="auto"/>
                <w:sz w:val="20"/>
                <w:szCs w:val="20"/>
              </w:rPr>
            </w:pPr>
            <w:r>
              <w:rPr>
                <w:rFonts w:ascii="宋体" w:hAnsi="宋体" w:eastAsia="宋体" w:cs="宋体"/>
                <w:b/>
                <w:bCs/>
                <w:color w:val="auto"/>
                <w:sz w:val="9"/>
                <w:szCs w:val="9"/>
              </w:rPr>
              <w:t>部门：</w:t>
            </w:r>
            <w:r>
              <w:rPr>
                <w:rFonts w:ascii="Arial" w:hAnsi="Arial" w:eastAsia="Arial" w:cs="Arial"/>
                <w:b/>
                <w:bCs/>
                <w:color w:val="auto"/>
                <w:sz w:val="9"/>
                <w:szCs w:val="9"/>
              </w:rPr>
              <w:t>145_</w:t>
            </w:r>
            <w:r>
              <w:rPr>
                <w:rFonts w:ascii="宋体" w:hAnsi="宋体" w:eastAsia="宋体" w:cs="宋体"/>
                <w:b/>
                <w:bCs/>
                <w:color w:val="auto"/>
                <w:sz w:val="9"/>
                <w:szCs w:val="9"/>
              </w:rPr>
              <w:t>茶陵县市场监督管理局</w:t>
            </w:r>
          </w:p>
        </w:tc>
        <w:tc>
          <w:tcPr>
            <w:tcW w:w="440" w:type="dxa"/>
            <w:vAlign w:val="bottom"/>
          </w:tcPr>
          <w:p w14:paraId="55B44DE9">
            <w:pPr>
              <w:spacing w:after="0"/>
              <w:rPr>
                <w:color w:val="auto"/>
                <w:sz w:val="17"/>
                <w:szCs w:val="17"/>
              </w:rPr>
            </w:pPr>
          </w:p>
        </w:tc>
        <w:tc>
          <w:tcPr>
            <w:tcW w:w="420" w:type="dxa"/>
            <w:vAlign w:val="bottom"/>
          </w:tcPr>
          <w:p w14:paraId="27CE5B9A">
            <w:pPr>
              <w:spacing w:after="0"/>
              <w:rPr>
                <w:color w:val="auto"/>
                <w:sz w:val="17"/>
                <w:szCs w:val="17"/>
              </w:rPr>
            </w:pPr>
          </w:p>
        </w:tc>
        <w:tc>
          <w:tcPr>
            <w:tcW w:w="420" w:type="dxa"/>
            <w:vAlign w:val="bottom"/>
          </w:tcPr>
          <w:p w14:paraId="082E5383">
            <w:pPr>
              <w:spacing w:after="0"/>
              <w:rPr>
                <w:color w:val="auto"/>
                <w:sz w:val="17"/>
                <w:szCs w:val="17"/>
              </w:rPr>
            </w:pPr>
          </w:p>
        </w:tc>
        <w:tc>
          <w:tcPr>
            <w:tcW w:w="420" w:type="dxa"/>
            <w:vAlign w:val="bottom"/>
          </w:tcPr>
          <w:p w14:paraId="344AEA77">
            <w:pPr>
              <w:spacing w:after="0"/>
              <w:rPr>
                <w:color w:val="auto"/>
                <w:sz w:val="17"/>
                <w:szCs w:val="17"/>
              </w:rPr>
            </w:pPr>
          </w:p>
        </w:tc>
        <w:tc>
          <w:tcPr>
            <w:tcW w:w="420" w:type="dxa"/>
            <w:vAlign w:val="bottom"/>
          </w:tcPr>
          <w:p w14:paraId="76B22E33">
            <w:pPr>
              <w:spacing w:after="0"/>
              <w:rPr>
                <w:color w:val="auto"/>
                <w:sz w:val="17"/>
                <w:szCs w:val="17"/>
              </w:rPr>
            </w:pPr>
          </w:p>
        </w:tc>
        <w:tc>
          <w:tcPr>
            <w:tcW w:w="440" w:type="dxa"/>
            <w:vAlign w:val="bottom"/>
          </w:tcPr>
          <w:p w14:paraId="3DD9B691">
            <w:pPr>
              <w:spacing w:after="0"/>
              <w:rPr>
                <w:color w:val="auto"/>
                <w:sz w:val="17"/>
                <w:szCs w:val="17"/>
              </w:rPr>
            </w:pPr>
          </w:p>
        </w:tc>
        <w:tc>
          <w:tcPr>
            <w:tcW w:w="420" w:type="dxa"/>
            <w:vAlign w:val="bottom"/>
          </w:tcPr>
          <w:p w14:paraId="64F75BC6">
            <w:pPr>
              <w:spacing w:after="0"/>
              <w:rPr>
                <w:color w:val="auto"/>
                <w:sz w:val="17"/>
                <w:szCs w:val="17"/>
              </w:rPr>
            </w:pPr>
          </w:p>
        </w:tc>
        <w:tc>
          <w:tcPr>
            <w:tcW w:w="420" w:type="dxa"/>
            <w:vAlign w:val="bottom"/>
          </w:tcPr>
          <w:p w14:paraId="399DFF00">
            <w:pPr>
              <w:spacing w:after="0"/>
              <w:rPr>
                <w:color w:val="auto"/>
                <w:sz w:val="17"/>
                <w:szCs w:val="17"/>
              </w:rPr>
            </w:pPr>
          </w:p>
        </w:tc>
        <w:tc>
          <w:tcPr>
            <w:tcW w:w="420" w:type="dxa"/>
            <w:vAlign w:val="bottom"/>
          </w:tcPr>
          <w:p w14:paraId="3333C64A">
            <w:pPr>
              <w:spacing w:after="0"/>
              <w:rPr>
                <w:color w:val="auto"/>
                <w:sz w:val="17"/>
                <w:szCs w:val="17"/>
              </w:rPr>
            </w:pPr>
          </w:p>
        </w:tc>
        <w:tc>
          <w:tcPr>
            <w:tcW w:w="420" w:type="dxa"/>
            <w:vAlign w:val="bottom"/>
          </w:tcPr>
          <w:p w14:paraId="4CEC4646">
            <w:pPr>
              <w:spacing w:after="0"/>
              <w:rPr>
                <w:color w:val="auto"/>
                <w:sz w:val="17"/>
                <w:szCs w:val="17"/>
              </w:rPr>
            </w:pPr>
          </w:p>
        </w:tc>
        <w:tc>
          <w:tcPr>
            <w:tcW w:w="440" w:type="dxa"/>
            <w:vAlign w:val="bottom"/>
          </w:tcPr>
          <w:p w14:paraId="3289BF16">
            <w:pPr>
              <w:spacing w:after="0"/>
              <w:rPr>
                <w:color w:val="auto"/>
                <w:sz w:val="17"/>
                <w:szCs w:val="17"/>
              </w:rPr>
            </w:pPr>
          </w:p>
        </w:tc>
        <w:tc>
          <w:tcPr>
            <w:tcW w:w="420" w:type="dxa"/>
            <w:vAlign w:val="bottom"/>
          </w:tcPr>
          <w:p w14:paraId="5A94DE7F">
            <w:pPr>
              <w:spacing w:after="0"/>
              <w:rPr>
                <w:color w:val="auto"/>
                <w:sz w:val="17"/>
                <w:szCs w:val="17"/>
              </w:rPr>
            </w:pPr>
          </w:p>
        </w:tc>
        <w:tc>
          <w:tcPr>
            <w:tcW w:w="420" w:type="dxa"/>
            <w:vAlign w:val="bottom"/>
          </w:tcPr>
          <w:p w14:paraId="75F4C771">
            <w:pPr>
              <w:spacing w:after="0"/>
              <w:rPr>
                <w:color w:val="auto"/>
                <w:sz w:val="17"/>
                <w:szCs w:val="17"/>
              </w:rPr>
            </w:pPr>
          </w:p>
        </w:tc>
        <w:tc>
          <w:tcPr>
            <w:tcW w:w="420" w:type="dxa"/>
            <w:vAlign w:val="bottom"/>
          </w:tcPr>
          <w:p w14:paraId="34EBED18">
            <w:pPr>
              <w:spacing w:after="0"/>
              <w:rPr>
                <w:color w:val="auto"/>
                <w:sz w:val="17"/>
                <w:szCs w:val="17"/>
              </w:rPr>
            </w:pPr>
          </w:p>
        </w:tc>
        <w:tc>
          <w:tcPr>
            <w:tcW w:w="420" w:type="dxa"/>
            <w:vAlign w:val="bottom"/>
          </w:tcPr>
          <w:p w14:paraId="0CF41D89">
            <w:pPr>
              <w:spacing w:after="0"/>
              <w:rPr>
                <w:color w:val="auto"/>
                <w:sz w:val="17"/>
                <w:szCs w:val="17"/>
              </w:rPr>
            </w:pPr>
          </w:p>
        </w:tc>
        <w:tc>
          <w:tcPr>
            <w:tcW w:w="440" w:type="dxa"/>
            <w:vAlign w:val="bottom"/>
          </w:tcPr>
          <w:p w14:paraId="4F377479">
            <w:pPr>
              <w:spacing w:after="0"/>
              <w:rPr>
                <w:color w:val="auto"/>
                <w:sz w:val="17"/>
                <w:szCs w:val="17"/>
              </w:rPr>
            </w:pPr>
          </w:p>
        </w:tc>
        <w:tc>
          <w:tcPr>
            <w:tcW w:w="420" w:type="dxa"/>
            <w:vAlign w:val="bottom"/>
          </w:tcPr>
          <w:p w14:paraId="480709D8">
            <w:pPr>
              <w:spacing w:after="0"/>
              <w:rPr>
                <w:color w:val="auto"/>
                <w:sz w:val="17"/>
                <w:szCs w:val="17"/>
              </w:rPr>
            </w:pPr>
          </w:p>
        </w:tc>
        <w:tc>
          <w:tcPr>
            <w:tcW w:w="420" w:type="dxa"/>
            <w:vAlign w:val="bottom"/>
          </w:tcPr>
          <w:p w14:paraId="29832329">
            <w:pPr>
              <w:spacing w:after="0"/>
              <w:rPr>
                <w:color w:val="auto"/>
                <w:sz w:val="17"/>
                <w:szCs w:val="17"/>
              </w:rPr>
            </w:pPr>
          </w:p>
        </w:tc>
        <w:tc>
          <w:tcPr>
            <w:tcW w:w="420" w:type="dxa"/>
            <w:vAlign w:val="bottom"/>
          </w:tcPr>
          <w:p w14:paraId="0BAC59D8">
            <w:pPr>
              <w:spacing w:after="0"/>
              <w:rPr>
                <w:color w:val="auto"/>
                <w:sz w:val="17"/>
                <w:szCs w:val="17"/>
              </w:rPr>
            </w:pPr>
          </w:p>
        </w:tc>
        <w:tc>
          <w:tcPr>
            <w:tcW w:w="420" w:type="dxa"/>
            <w:vAlign w:val="bottom"/>
          </w:tcPr>
          <w:p w14:paraId="30FDA901">
            <w:pPr>
              <w:spacing w:after="0"/>
              <w:rPr>
                <w:color w:val="auto"/>
                <w:sz w:val="17"/>
                <w:szCs w:val="17"/>
              </w:rPr>
            </w:pPr>
          </w:p>
        </w:tc>
        <w:tc>
          <w:tcPr>
            <w:tcW w:w="860" w:type="dxa"/>
            <w:gridSpan w:val="2"/>
            <w:vAlign w:val="bottom"/>
          </w:tcPr>
          <w:p w14:paraId="6FA9E272">
            <w:pPr>
              <w:spacing w:after="0" w:line="103" w:lineRule="exact"/>
              <w:ind w:right="5"/>
              <w:jc w:val="right"/>
              <w:rPr>
                <w:color w:val="auto"/>
                <w:sz w:val="20"/>
                <w:szCs w:val="20"/>
              </w:rPr>
            </w:pPr>
            <w:r>
              <w:rPr>
                <w:rFonts w:ascii="宋体" w:hAnsi="宋体" w:eastAsia="宋体" w:cs="宋体"/>
                <w:b/>
                <w:bCs/>
                <w:color w:val="auto"/>
                <w:sz w:val="9"/>
                <w:szCs w:val="9"/>
              </w:rPr>
              <w:t>金额单位：万元</w:t>
            </w:r>
          </w:p>
        </w:tc>
        <w:tc>
          <w:tcPr>
            <w:tcW w:w="0" w:type="dxa"/>
            <w:vAlign w:val="bottom"/>
          </w:tcPr>
          <w:p w14:paraId="67368098">
            <w:pPr>
              <w:spacing w:after="0"/>
              <w:rPr>
                <w:color w:val="auto"/>
                <w:sz w:val="1"/>
                <w:szCs w:val="1"/>
              </w:rPr>
            </w:pPr>
          </w:p>
        </w:tc>
      </w:tr>
      <w:tr w14:paraId="14AE2B02">
        <w:tblPrEx>
          <w:tblCellMar>
            <w:top w:w="0" w:type="dxa"/>
            <w:left w:w="0" w:type="dxa"/>
            <w:bottom w:w="0" w:type="dxa"/>
            <w:right w:w="0" w:type="dxa"/>
          </w:tblCellMar>
        </w:tblPrEx>
        <w:trPr>
          <w:trHeight w:val="46" w:hRule="atLeast"/>
        </w:trPr>
        <w:tc>
          <w:tcPr>
            <w:tcW w:w="340" w:type="dxa"/>
            <w:tcBorders>
              <w:bottom w:val="single" w:color="auto" w:sz="8" w:space="0"/>
            </w:tcBorders>
            <w:vAlign w:val="bottom"/>
          </w:tcPr>
          <w:p w14:paraId="4C610C92">
            <w:pPr>
              <w:spacing w:after="0"/>
              <w:rPr>
                <w:color w:val="auto"/>
                <w:sz w:val="3"/>
                <w:szCs w:val="3"/>
              </w:rPr>
            </w:pPr>
          </w:p>
        </w:tc>
        <w:tc>
          <w:tcPr>
            <w:tcW w:w="880" w:type="dxa"/>
            <w:tcBorders>
              <w:bottom w:val="single" w:color="auto" w:sz="8" w:space="0"/>
            </w:tcBorders>
            <w:vAlign w:val="bottom"/>
          </w:tcPr>
          <w:p w14:paraId="16A99FE9">
            <w:pPr>
              <w:spacing w:after="0"/>
              <w:rPr>
                <w:color w:val="auto"/>
                <w:sz w:val="3"/>
                <w:szCs w:val="3"/>
              </w:rPr>
            </w:pPr>
          </w:p>
        </w:tc>
        <w:tc>
          <w:tcPr>
            <w:tcW w:w="440" w:type="dxa"/>
            <w:tcBorders>
              <w:bottom w:val="single" w:color="auto" w:sz="8" w:space="0"/>
            </w:tcBorders>
            <w:vAlign w:val="bottom"/>
          </w:tcPr>
          <w:p w14:paraId="0FC09906">
            <w:pPr>
              <w:spacing w:after="0"/>
              <w:rPr>
                <w:color w:val="auto"/>
                <w:sz w:val="3"/>
                <w:szCs w:val="3"/>
              </w:rPr>
            </w:pPr>
          </w:p>
        </w:tc>
        <w:tc>
          <w:tcPr>
            <w:tcW w:w="440" w:type="dxa"/>
            <w:tcBorders>
              <w:bottom w:val="single" w:color="auto" w:sz="8" w:space="0"/>
            </w:tcBorders>
            <w:vAlign w:val="bottom"/>
          </w:tcPr>
          <w:p w14:paraId="5E59631C">
            <w:pPr>
              <w:spacing w:after="0"/>
              <w:rPr>
                <w:color w:val="auto"/>
                <w:sz w:val="3"/>
                <w:szCs w:val="3"/>
              </w:rPr>
            </w:pPr>
          </w:p>
        </w:tc>
        <w:tc>
          <w:tcPr>
            <w:tcW w:w="420" w:type="dxa"/>
            <w:tcBorders>
              <w:bottom w:val="single" w:color="auto" w:sz="8" w:space="0"/>
            </w:tcBorders>
            <w:vAlign w:val="bottom"/>
          </w:tcPr>
          <w:p w14:paraId="04E6F4E9">
            <w:pPr>
              <w:spacing w:after="0"/>
              <w:rPr>
                <w:color w:val="auto"/>
                <w:sz w:val="3"/>
                <w:szCs w:val="3"/>
              </w:rPr>
            </w:pPr>
          </w:p>
        </w:tc>
        <w:tc>
          <w:tcPr>
            <w:tcW w:w="420" w:type="dxa"/>
            <w:tcBorders>
              <w:bottom w:val="single" w:color="auto" w:sz="8" w:space="0"/>
            </w:tcBorders>
            <w:vAlign w:val="bottom"/>
          </w:tcPr>
          <w:p w14:paraId="46B0C7E3">
            <w:pPr>
              <w:spacing w:after="0"/>
              <w:rPr>
                <w:color w:val="auto"/>
                <w:sz w:val="3"/>
                <w:szCs w:val="3"/>
              </w:rPr>
            </w:pPr>
          </w:p>
        </w:tc>
        <w:tc>
          <w:tcPr>
            <w:tcW w:w="420" w:type="dxa"/>
            <w:tcBorders>
              <w:bottom w:val="single" w:color="auto" w:sz="8" w:space="0"/>
            </w:tcBorders>
            <w:vAlign w:val="bottom"/>
          </w:tcPr>
          <w:p w14:paraId="4927562B">
            <w:pPr>
              <w:spacing w:after="0"/>
              <w:rPr>
                <w:color w:val="auto"/>
                <w:sz w:val="3"/>
                <w:szCs w:val="3"/>
              </w:rPr>
            </w:pPr>
          </w:p>
        </w:tc>
        <w:tc>
          <w:tcPr>
            <w:tcW w:w="420" w:type="dxa"/>
            <w:tcBorders>
              <w:bottom w:val="single" w:color="auto" w:sz="8" w:space="0"/>
            </w:tcBorders>
            <w:vAlign w:val="bottom"/>
          </w:tcPr>
          <w:p w14:paraId="710DE808">
            <w:pPr>
              <w:spacing w:after="0"/>
              <w:rPr>
                <w:color w:val="auto"/>
                <w:sz w:val="3"/>
                <w:szCs w:val="3"/>
              </w:rPr>
            </w:pPr>
          </w:p>
        </w:tc>
        <w:tc>
          <w:tcPr>
            <w:tcW w:w="440" w:type="dxa"/>
            <w:tcBorders>
              <w:bottom w:val="single" w:color="auto" w:sz="8" w:space="0"/>
            </w:tcBorders>
            <w:vAlign w:val="bottom"/>
          </w:tcPr>
          <w:p w14:paraId="03E449E3">
            <w:pPr>
              <w:spacing w:after="0"/>
              <w:rPr>
                <w:color w:val="auto"/>
                <w:sz w:val="3"/>
                <w:szCs w:val="3"/>
              </w:rPr>
            </w:pPr>
          </w:p>
        </w:tc>
        <w:tc>
          <w:tcPr>
            <w:tcW w:w="420" w:type="dxa"/>
            <w:tcBorders>
              <w:bottom w:val="single" w:color="auto" w:sz="8" w:space="0"/>
            </w:tcBorders>
            <w:vAlign w:val="bottom"/>
          </w:tcPr>
          <w:p w14:paraId="214D89D0">
            <w:pPr>
              <w:spacing w:after="0"/>
              <w:rPr>
                <w:color w:val="auto"/>
                <w:sz w:val="3"/>
                <w:szCs w:val="3"/>
              </w:rPr>
            </w:pPr>
          </w:p>
        </w:tc>
        <w:tc>
          <w:tcPr>
            <w:tcW w:w="420" w:type="dxa"/>
            <w:tcBorders>
              <w:bottom w:val="single" w:color="auto" w:sz="8" w:space="0"/>
            </w:tcBorders>
            <w:vAlign w:val="bottom"/>
          </w:tcPr>
          <w:p w14:paraId="2F3925AB">
            <w:pPr>
              <w:spacing w:after="0"/>
              <w:rPr>
                <w:color w:val="auto"/>
                <w:sz w:val="3"/>
                <w:szCs w:val="3"/>
              </w:rPr>
            </w:pPr>
          </w:p>
        </w:tc>
        <w:tc>
          <w:tcPr>
            <w:tcW w:w="420" w:type="dxa"/>
            <w:tcBorders>
              <w:bottom w:val="single" w:color="auto" w:sz="8" w:space="0"/>
            </w:tcBorders>
            <w:vAlign w:val="bottom"/>
          </w:tcPr>
          <w:p w14:paraId="3401F00F">
            <w:pPr>
              <w:spacing w:after="0"/>
              <w:rPr>
                <w:color w:val="auto"/>
                <w:sz w:val="3"/>
                <w:szCs w:val="3"/>
              </w:rPr>
            </w:pPr>
          </w:p>
        </w:tc>
        <w:tc>
          <w:tcPr>
            <w:tcW w:w="420" w:type="dxa"/>
            <w:tcBorders>
              <w:bottom w:val="single" w:color="auto" w:sz="8" w:space="0"/>
            </w:tcBorders>
            <w:vAlign w:val="bottom"/>
          </w:tcPr>
          <w:p w14:paraId="668C944A">
            <w:pPr>
              <w:spacing w:after="0"/>
              <w:rPr>
                <w:color w:val="auto"/>
                <w:sz w:val="3"/>
                <w:szCs w:val="3"/>
              </w:rPr>
            </w:pPr>
          </w:p>
        </w:tc>
        <w:tc>
          <w:tcPr>
            <w:tcW w:w="440" w:type="dxa"/>
            <w:tcBorders>
              <w:bottom w:val="single" w:color="auto" w:sz="8" w:space="0"/>
            </w:tcBorders>
            <w:vAlign w:val="bottom"/>
          </w:tcPr>
          <w:p w14:paraId="663EEAA2">
            <w:pPr>
              <w:spacing w:after="0"/>
              <w:rPr>
                <w:color w:val="auto"/>
                <w:sz w:val="3"/>
                <w:szCs w:val="3"/>
              </w:rPr>
            </w:pPr>
          </w:p>
        </w:tc>
        <w:tc>
          <w:tcPr>
            <w:tcW w:w="420" w:type="dxa"/>
            <w:tcBorders>
              <w:bottom w:val="single" w:color="auto" w:sz="8" w:space="0"/>
            </w:tcBorders>
            <w:vAlign w:val="bottom"/>
          </w:tcPr>
          <w:p w14:paraId="1998DAB7">
            <w:pPr>
              <w:spacing w:after="0"/>
              <w:rPr>
                <w:color w:val="auto"/>
                <w:sz w:val="3"/>
                <w:szCs w:val="3"/>
              </w:rPr>
            </w:pPr>
          </w:p>
        </w:tc>
        <w:tc>
          <w:tcPr>
            <w:tcW w:w="420" w:type="dxa"/>
            <w:tcBorders>
              <w:bottom w:val="single" w:color="auto" w:sz="8" w:space="0"/>
            </w:tcBorders>
            <w:vAlign w:val="bottom"/>
          </w:tcPr>
          <w:p w14:paraId="48894BA8">
            <w:pPr>
              <w:spacing w:after="0"/>
              <w:rPr>
                <w:color w:val="auto"/>
                <w:sz w:val="3"/>
                <w:szCs w:val="3"/>
              </w:rPr>
            </w:pPr>
          </w:p>
        </w:tc>
        <w:tc>
          <w:tcPr>
            <w:tcW w:w="420" w:type="dxa"/>
            <w:tcBorders>
              <w:bottom w:val="single" w:color="auto" w:sz="8" w:space="0"/>
            </w:tcBorders>
            <w:vAlign w:val="bottom"/>
          </w:tcPr>
          <w:p w14:paraId="14AF89AA">
            <w:pPr>
              <w:spacing w:after="0"/>
              <w:rPr>
                <w:color w:val="auto"/>
                <w:sz w:val="3"/>
                <w:szCs w:val="3"/>
              </w:rPr>
            </w:pPr>
          </w:p>
        </w:tc>
        <w:tc>
          <w:tcPr>
            <w:tcW w:w="420" w:type="dxa"/>
            <w:tcBorders>
              <w:bottom w:val="single" w:color="auto" w:sz="8" w:space="0"/>
            </w:tcBorders>
            <w:vAlign w:val="bottom"/>
          </w:tcPr>
          <w:p w14:paraId="3704FBB0">
            <w:pPr>
              <w:spacing w:after="0"/>
              <w:rPr>
                <w:color w:val="auto"/>
                <w:sz w:val="3"/>
                <w:szCs w:val="3"/>
              </w:rPr>
            </w:pPr>
          </w:p>
        </w:tc>
        <w:tc>
          <w:tcPr>
            <w:tcW w:w="440" w:type="dxa"/>
            <w:tcBorders>
              <w:bottom w:val="single" w:color="auto" w:sz="8" w:space="0"/>
            </w:tcBorders>
            <w:vAlign w:val="bottom"/>
          </w:tcPr>
          <w:p w14:paraId="6B2DC67B">
            <w:pPr>
              <w:spacing w:after="0"/>
              <w:rPr>
                <w:color w:val="auto"/>
                <w:sz w:val="3"/>
                <w:szCs w:val="3"/>
              </w:rPr>
            </w:pPr>
          </w:p>
        </w:tc>
        <w:tc>
          <w:tcPr>
            <w:tcW w:w="420" w:type="dxa"/>
            <w:tcBorders>
              <w:bottom w:val="single" w:color="auto" w:sz="8" w:space="0"/>
            </w:tcBorders>
            <w:vAlign w:val="bottom"/>
          </w:tcPr>
          <w:p w14:paraId="3770C7BB">
            <w:pPr>
              <w:spacing w:after="0"/>
              <w:rPr>
                <w:color w:val="auto"/>
                <w:sz w:val="3"/>
                <w:szCs w:val="3"/>
              </w:rPr>
            </w:pPr>
          </w:p>
        </w:tc>
        <w:tc>
          <w:tcPr>
            <w:tcW w:w="420" w:type="dxa"/>
            <w:tcBorders>
              <w:bottom w:val="single" w:color="auto" w:sz="8" w:space="0"/>
            </w:tcBorders>
            <w:vAlign w:val="bottom"/>
          </w:tcPr>
          <w:p w14:paraId="1260833A">
            <w:pPr>
              <w:spacing w:after="0"/>
              <w:rPr>
                <w:color w:val="auto"/>
                <w:sz w:val="3"/>
                <w:szCs w:val="3"/>
              </w:rPr>
            </w:pPr>
          </w:p>
        </w:tc>
        <w:tc>
          <w:tcPr>
            <w:tcW w:w="420" w:type="dxa"/>
            <w:tcBorders>
              <w:bottom w:val="single" w:color="auto" w:sz="8" w:space="0"/>
            </w:tcBorders>
            <w:vAlign w:val="bottom"/>
          </w:tcPr>
          <w:p w14:paraId="4E480605">
            <w:pPr>
              <w:spacing w:after="0"/>
              <w:rPr>
                <w:color w:val="auto"/>
                <w:sz w:val="3"/>
                <w:szCs w:val="3"/>
              </w:rPr>
            </w:pPr>
          </w:p>
        </w:tc>
        <w:tc>
          <w:tcPr>
            <w:tcW w:w="420" w:type="dxa"/>
            <w:tcBorders>
              <w:bottom w:val="single" w:color="auto" w:sz="8" w:space="0"/>
            </w:tcBorders>
            <w:vAlign w:val="bottom"/>
          </w:tcPr>
          <w:p w14:paraId="437E6EA5">
            <w:pPr>
              <w:spacing w:after="0"/>
              <w:rPr>
                <w:color w:val="auto"/>
                <w:sz w:val="3"/>
                <w:szCs w:val="3"/>
              </w:rPr>
            </w:pPr>
          </w:p>
        </w:tc>
        <w:tc>
          <w:tcPr>
            <w:tcW w:w="440" w:type="dxa"/>
            <w:tcBorders>
              <w:bottom w:val="single" w:color="auto" w:sz="8" w:space="0"/>
            </w:tcBorders>
            <w:vAlign w:val="bottom"/>
          </w:tcPr>
          <w:p w14:paraId="008BE0B0">
            <w:pPr>
              <w:spacing w:after="0"/>
              <w:rPr>
                <w:color w:val="auto"/>
                <w:sz w:val="3"/>
                <w:szCs w:val="3"/>
              </w:rPr>
            </w:pPr>
          </w:p>
        </w:tc>
        <w:tc>
          <w:tcPr>
            <w:tcW w:w="420" w:type="dxa"/>
            <w:tcBorders>
              <w:bottom w:val="single" w:color="auto" w:sz="8" w:space="0"/>
            </w:tcBorders>
            <w:vAlign w:val="bottom"/>
          </w:tcPr>
          <w:p w14:paraId="586EF09A">
            <w:pPr>
              <w:spacing w:after="0"/>
              <w:rPr>
                <w:color w:val="auto"/>
                <w:sz w:val="3"/>
                <w:szCs w:val="3"/>
              </w:rPr>
            </w:pPr>
          </w:p>
        </w:tc>
        <w:tc>
          <w:tcPr>
            <w:tcW w:w="0" w:type="dxa"/>
            <w:vAlign w:val="bottom"/>
          </w:tcPr>
          <w:p w14:paraId="7760B30B">
            <w:pPr>
              <w:spacing w:after="0"/>
              <w:rPr>
                <w:color w:val="auto"/>
                <w:sz w:val="1"/>
                <w:szCs w:val="1"/>
              </w:rPr>
            </w:pPr>
          </w:p>
        </w:tc>
      </w:tr>
      <w:tr w14:paraId="7E409F6A">
        <w:tblPrEx>
          <w:tblCellMar>
            <w:top w:w="0" w:type="dxa"/>
            <w:left w:w="0" w:type="dxa"/>
            <w:bottom w:w="0" w:type="dxa"/>
            <w:right w:w="0" w:type="dxa"/>
          </w:tblCellMar>
        </w:tblPrEx>
        <w:trPr>
          <w:trHeight w:val="115" w:hRule="atLeast"/>
        </w:trPr>
        <w:tc>
          <w:tcPr>
            <w:tcW w:w="340" w:type="dxa"/>
            <w:tcBorders>
              <w:left w:val="single" w:color="auto" w:sz="8" w:space="0"/>
              <w:right w:val="single" w:color="auto" w:sz="8" w:space="0"/>
            </w:tcBorders>
            <w:vAlign w:val="bottom"/>
          </w:tcPr>
          <w:p w14:paraId="43B6A326">
            <w:pPr>
              <w:spacing w:after="0"/>
              <w:rPr>
                <w:color w:val="auto"/>
                <w:sz w:val="10"/>
                <w:szCs w:val="10"/>
              </w:rPr>
            </w:pPr>
          </w:p>
        </w:tc>
        <w:tc>
          <w:tcPr>
            <w:tcW w:w="880" w:type="dxa"/>
            <w:tcBorders>
              <w:right w:val="single" w:color="auto" w:sz="8" w:space="0"/>
            </w:tcBorders>
            <w:vAlign w:val="bottom"/>
          </w:tcPr>
          <w:p w14:paraId="612BACF5">
            <w:pPr>
              <w:spacing w:after="0"/>
              <w:rPr>
                <w:color w:val="auto"/>
                <w:sz w:val="10"/>
                <w:szCs w:val="10"/>
              </w:rPr>
            </w:pPr>
          </w:p>
        </w:tc>
        <w:tc>
          <w:tcPr>
            <w:tcW w:w="440" w:type="dxa"/>
            <w:tcBorders>
              <w:right w:val="single" w:color="auto" w:sz="8" w:space="0"/>
            </w:tcBorders>
            <w:vAlign w:val="bottom"/>
          </w:tcPr>
          <w:p w14:paraId="38BF03C5">
            <w:pPr>
              <w:spacing w:after="0"/>
              <w:rPr>
                <w:color w:val="auto"/>
                <w:sz w:val="10"/>
                <w:szCs w:val="10"/>
              </w:rPr>
            </w:pPr>
          </w:p>
        </w:tc>
        <w:tc>
          <w:tcPr>
            <w:tcW w:w="440" w:type="dxa"/>
            <w:vAlign w:val="bottom"/>
          </w:tcPr>
          <w:p w14:paraId="259A74E9">
            <w:pPr>
              <w:spacing w:after="0"/>
              <w:rPr>
                <w:color w:val="auto"/>
                <w:sz w:val="10"/>
                <w:szCs w:val="10"/>
              </w:rPr>
            </w:pPr>
          </w:p>
        </w:tc>
        <w:tc>
          <w:tcPr>
            <w:tcW w:w="420" w:type="dxa"/>
            <w:vAlign w:val="bottom"/>
          </w:tcPr>
          <w:p w14:paraId="009D7E18">
            <w:pPr>
              <w:spacing w:after="0"/>
              <w:rPr>
                <w:color w:val="auto"/>
                <w:sz w:val="10"/>
                <w:szCs w:val="10"/>
              </w:rPr>
            </w:pPr>
          </w:p>
        </w:tc>
        <w:tc>
          <w:tcPr>
            <w:tcW w:w="420" w:type="dxa"/>
            <w:vAlign w:val="bottom"/>
          </w:tcPr>
          <w:p w14:paraId="155895C9">
            <w:pPr>
              <w:spacing w:after="0"/>
              <w:rPr>
                <w:color w:val="auto"/>
                <w:sz w:val="10"/>
                <w:szCs w:val="10"/>
              </w:rPr>
            </w:pPr>
          </w:p>
        </w:tc>
        <w:tc>
          <w:tcPr>
            <w:tcW w:w="420" w:type="dxa"/>
            <w:vAlign w:val="bottom"/>
          </w:tcPr>
          <w:p w14:paraId="44F07642">
            <w:pPr>
              <w:spacing w:after="0"/>
              <w:rPr>
                <w:color w:val="auto"/>
                <w:sz w:val="10"/>
                <w:szCs w:val="10"/>
              </w:rPr>
            </w:pPr>
          </w:p>
        </w:tc>
        <w:tc>
          <w:tcPr>
            <w:tcW w:w="420" w:type="dxa"/>
            <w:vAlign w:val="bottom"/>
          </w:tcPr>
          <w:p w14:paraId="288C318E">
            <w:pPr>
              <w:spacing w:after="0"/>
              <w:rPr>
                <w:color w:val="auto"/>
                <w:sz w:val="10"/>
                <w:szCs w:val="10"/>
              </w:rPr>
            </w:pPr>
          </w:p>
        </w:tc>
        <w:tc>
          <w:tcPr>
            <w:tcW w:w="440" w:type="dxa"/>
            <w:vAlign w:val="bottom"/>
          </w:tcPr>
          <w:p w14:paraId="3A093955">
            <w:pPr>
              <w:spacing w:after="0"/>
              <w:rPr>
                <w:color w:val="auto"/>
                <w:sz w:val="10"/>
                <w:szCs w:val="10"/>
              </w:rPr>
            </w:pPr>
          </w:p>
        </w:tc>
        <w:tc>
          <w:tcPr>
            <w:tcW w:w="420" w:type="dxa"/>
            <w:vAlign w:val="bottom"/>
          </w:tcPr>
          <w:p w14:paraId="7A03C1D1">
            <w:pPr>
              <w:spacing w:after="0"/>
              <w:rPr>
                <w:color w:val="auto"/>
                <w:sz w:val="10"/>
                <w:szCs w:val="10"/>
              </w:rPr>
            </w:pPr>
          </w:p>
        </w:tc>
        <w:tc>
          <w:tcPr>
            <w:tcW w:w="420" w:type="dxa"/>
            <w:vAlign w:val="bottom"/>
          </w:tcPr>
          <w:p w14:paraId="0DF0DD50">
            <w:pPr>
              <w:spacing w:after="0" w:line="80" w:lineRule="exact"/>
              <w:jc w:val="center"/>
              <w:rPr>
                <w:color w:val="auto"/>
                <w:sz w:val="20"/>
                <w:szCs w:val="20"/>
              </w:rPr>
            </w:pPr>
            <w:r>
              <w:rPr>
                <w:rFonts w:ascii="宋体" w:hAnsi="宋体" w:eastAsia="宋体" w:cs="宋体"/>
                <w:b/>
                <w:bCs/>
                <w:color w:val="auto"/>
                <w:w w:val="99"/>
                <w:sz w:val="7"/>
                <w:szCs w:val="7"/>
              </w:rPr>
              <w:t>本年收入</w:t>
            </w:r>
          </w:p>
        </w:tc>
        <w:tc>
          <w:tcPr>
            <w:tcW w:w="420" w:type="dxa"/>
            <w:vAlign w:val="bottom"/>
          </w:tcPr>
          <w:p w14:paraId="5B106A42">
            <w:pPr>
              <w:spacing w:after="0"/>
              <w:rPr>
                <w:color w:val="auto"/>
                <w:sz w:val="10"/>
                <w:szCs w:val="10"/>
              </w:rPr>
            </w:pPr>
          </w:p>
        </w:tc>
        <w:tc>
          <w:tcPr>
            <w:tcW w:w="420" w:type="dxa"/>
            <w:vAlign w:val="bottom"/>
          </w:tcPr>
          <w:p w14:paraId="0CEE6975">
            <w:pPr>
              <w:spacing w:after="0"/>
              <w:rPr>
                <w:color w:val="auto"/>
                <w:sz w:val="10"/>
                <w:szCs w:val="10"/>
              </w:rPr>
            </w:pPr>
          </w:p>
        </w:tc>
        <w:tc>
          <w:tcPr>
            <w:tcW w:w="440" w:type="dxa"/>
            <w:vAlign w:val="bottom"/>
          </w:tcPr>
          <w:p w14:paraId="3C009386">
            <w:pPr>
              <w:spacing w:after="0"/>
              <w:rPr>
                <w:color w:val="auto"/>
                <w:sz w:val="10"/>
                <w:szCs w:val="10"/>
              </w:rPr>
            </w:pPr>
          </w:p>
        </w:tc>
        <w:tc>
          <w:tcPr>
            <w:tcW w:w="420" w:type="dxa"/>
            <w:vAlign w:val="bottom"/>
          </w:tcPr>
          <w:p w14:paraId="2F7D7315">
            <w:pPr>
              <w:spacing w:after="0"/>
              <w:rPr>
                <w:color w:val="auto"/>
                <w:sz w:val="10"/>
                <w:szCs w:val="10"/>
              </w:rPr>
            </w:pPr>
          </w:p>
        </w:tc>
        <w:tc>
          <w:tcPr>
            <w:tcW w:w="420" w:type="dxa"/>
            <w:vAlign w:val="bottom"/>
          </w:tcPr>
          <w:p w14:paraId="43B9007C">
            <w:pPr>
              <w:spacing w:after="0"/>
              <w:rPr>
                <w:color w:val="auto"/>
                <w:sz w:val="10"/>
                <w:szCs w:val="10"/>
              </w:rPr>
            </w:pPr>
          </w:p>
        </w:tc>
        <w:tc>
          <w:tcPr>
            <w:tcW w:w="420" w:type="dxa"/>
            <w:vAlign w:val="bottom"/>
          </w:tcPr>
          <w:p w14:paraId="0AE533D9">
            <w:pPr>
              <w:spacing w:after="0"/>
              <w:rPr>
                <w:color w:val="auto"/>
                <w:sz w:val="10"/>
                <w:szCs w:val="10"/>
              </w:rPr>
            </w:pPr>
          </w:p>
        </w:tc>
        <w:tc>
          <w:tcPr>
            <w:tcW w:w="420" w:type="dxa"/>
            <w:tcBorders>
              <w:right w:val="single" w:color="auto" w:sz="8" w:space="0"/>
            </w:tcBorders>
            <w:vAlign w:val="bottom"/>
          </w:tcPr>
          <w:p w14:paraId="13B96132">
            <w:pPr>
              <w:spacing w:after="0"/>
              <w:rPr>
                <w:color w:val="auto"/>
                <w:sz w:val="10"/>
                <w:szCs w:val="10"/>
              </w:rPr>
            </w:pPr>
          </w:p>
        </w:tc>
        <w:tc>
          <w:tcPr>
            <w:tcW w:w="440" w:type="dxa"/>
            <w:vAlign w:val="bottom"/>
          </w:tcPr>
          <w:p w14:paraId="1D3ACCA6">
            <w:pPr>
              <w:spacing w:after="0"/>
              <w:rPr>
                <w:color w:val="auto"/>
                <w:sz w:val="10"/>
                <w:szCs w:val="10"/>
              </w:rPr>
            </w:pPr>
          </w:p>
        </w:tc>
        <w:tc>
          <w:tcPr>
            <w:tcW w:w="420" w:type="dxa"/>
            <w:vAlign w:val="bottom"/>
          </w:tcPr>
          <w:p w14:paraId="7B4632A0">
            <w:pPr>
              <w:spacing w:after="0"/>
              <w:rPr>
                <w:color w:val="auto"/>
                <w:sz w:val="10"/>
                <w:szCs w:val="10"/>
              </w:rPr>
            </w:pPr>
          </w:p>
        </w:tc>
        <w:tc>
          <w:tcPr>
            <w:tcW w:w="420" w:type="dxa"/>
            <w:vAlign w:val="bottom"/>
          </w:tcPr>
          <w:p w14:paraId="6885D04F">
            <w:pPr>
              <w:spacing w:after="0"/>
              <w:rPr>
                <w:color w:val="auto"/>
                <w:sz w:val="10"/>
                <w:szCs w:val="10"/>
              </w:rPr>
            </w:pPr>
          </w:p>
        </w:tc>
        <w:tc>
          <w:tcPr>
            <w:tcW w:w="420" w:type="dxa"/>
            <w:vAlign w:val="bottom"/>
          </w:tcPr>
          <w:p w14:paraId="75514718">
            <w:pPr>
              <w:spacing w:after="0" w:line="80" w:lineRule="exact"/>
              <w:jc w:val="center"/>
              <w:rPr>
                <w:color w:val="auto"/>
                <w:sz w:val="20"/>
                <w:szCs w:val="20"/>
              </w:rPr>
            </w:pPr>
            <w:r>
              <w:rPr>
                <w:rFonts w:ascii="宋体" w:hAnsi="宋体" w:eastAsia="宋体" w:cs="宋体"/>
                <w:b/>
                <w:bCs/>
                <w:color w:val="auto"/>
                <w:w w:val="99"/>
                <w:sz w:val="7"/>
                <w:szCs w:val="7"/>
              </w:rPr>
              <w:t>上年结转结余</w:t>
            </w:r>
          </w:p>
        </w:tc>
        <w:tc>
          <w:tcPr>
            <w:tcW w:w="420" w:type="dxa"/>
            <w:vAlign w:val="bottom"/>
          </w:tcPr>
          <w:p w14:paraId="3D8B5D03">
            <w:pPr>
              <w:spacing w:after="0"/>
              <w:rPr>
                <w:color w:val="auto"/>
                <w:sz w:val="10"/>
                <w:szCs w:val="10"/>
              </w:rPr>
            </w:pPr>
          </w:p>
        </w:tc>
        <w:tc>
          <w:tcPr>
            <w:tcW w:w="440" w:type="dxa"/>
            <w:vAlign w:val="bottom"/>
          </w:tcPr>
          <w:p w14:paraId="52BA0653">
            <w:pPr>
              <w:spacing w:after="0"/>
              <w:rPr>
                <w:color w:val="auto"/>
                <w:sz w:val="10"/>
                <w:szCs w:val="10"/>
              </w:rPr>
            </w:pPr>
          </w:p>
        </w:tc>
        <w:tc>
          <w:tcPr>
            <w:tcW w:w="420" w:type="dxa"/>
            <w:tcBorders>
              <w:right w:val="single" w:color="auto" w:sz="8" w:space="0"/>
            </w:tcBorders>
            <w:vAlign w:val="bottom"/>
          </w:tcPr>
          <w:p w14:paraId="15BA469C">
            <w:pPr>
              <w:spacing w:after="0"/>
              <w:rPr>
                <w:color w:val="auto"/>
                <w:sz w:val="10"/>
                <w:szCs w:val="10"/>
              </w:rPr>
            </w:pPr>
          </w:p>
        </w:tc>
        <w:tc>
          <w:tcPr>
            <w:tcW w:w="0" w:type="dxa"/>
            <w:vAlign w:val="bottom"/>
          </w:tcPr>
          <w:p w14:paraId="21165EAD">
            <w:pPr>
              <w:spacing w:after="0"/>
              <w:rPr>
                <w:color w:val="auto"/>
                <w:sz w:val="1"/>
                <w:szCs w:val="1"/>
              </w:rPr>
            </w:pPr>
          </w:p>
        </w:tc>
      </w:tr>
      <w:tr w14:paraId="62D0F0E2">
        <w:tblPrEx>
          <w:tblCellMar>
            <w:top w:w="0" w:type="dxa"/>
            <w:left w:w="0" w:type="dxa"/>
            <w:bottom w:w="0" w:type="dxa"/>
            <w:right w:w="0" w:type="dxa"/>
          </w:tblCellMar>
        </w:tblPrEx>
        <w:trPr>
          <w:trHeight w:val="58" w:hRule="atLeast"/>
        </w:trPr>
        <w:tc>
          <w:tcPr>
            <w:tcW w:w="340" w:type="dxa"/>
            <w:vMerge w:val="restart"/>
            <w:tcBorders>
              <w:left w:val="single" w:color="auto" w:sz="8" w:space="0"/>
              <w:right w:val="single" w:color="auto" w:sz="8" w:space="0"/>
            </w:tcBorders>
            <w:vAlign w:val="bottom"/>
          </w:tcPr>
          <w:p w14:paraId="5497CFA9">
            <w:pPr>
              <w:spacing w:after="0" w:line="80" w:lineRule="exact"/>
              <w:ind w:left="20"/>
              <w:rPr>
                <w:color w:val="auto"/>
                <w:sz w:val="20"/>
                <w:szCs w:val="20"/>
              </w:rPr>
            </w:pPr>
            <w:r>
              <w:rPr>
                <w:rFonts w:ascii="宋体" w:hAnsi="宋体" w:eastAsia="宋体" w:cs="宋体"/>
                <w:b/>
                <w:bCs/>
                <w:color w:val="auto"/>
                <w:w w:val="99"/>
                <w:sz w:val="7"/>
                <w:szCs w:val="7"/>
              </w:rPr>
              <w:t>部门（单</w:t>
            </w:r>
          </w:p>
        </w:tc>
        <w:tc>
          <w:tcPr>
            <w:tcW w:w="880" w:type="dxa"/>
            <w:tcBorders>
              <w:right w:val="single" w:color="auto" w:sz="8" w:space="0"/>
            </w:tcBorders>
            <w:vAlign w:val="bottom"/>
          </w:tcPr>
          <w:p w14:paraId="2A945C58">
            <w:pPr>
              <w:spacing w:after="0"/>
              <w:rPr>
                <w:color w:val="auto"/>
                <w:sz w:val="5"/>
                <w:szCs w:val="5"/>
              </w:rPr>
            </w:pPr>
          </w:p>
        </w:tc>
        <w:tc>
          <w:tcPr>
            <w:tcW w:w="440" w:type="dxa"/>
            <w:tcBorders>
              <w:right w:val="single" w:color="auto" w:sz="8" w:space="0"/>
            </w:tcBorders>
            <w:vAlign w:val="bottom"/>
          </w:tcPr>
          <w:p w14:paraId="1C9FD169">
            <w:pPr>
              <w:spacing w:after="0"/>
              <w:rPr>
                <w:color w:val="auto"/>
                <w:sz w:val="5"/>
                <w:szCs w:val="5"/>
              </w:rPr>
            </w:pPr>
          </w:p>
        </w:tc>
        <w:tc>
          <w:tcPr>
            <w:tcW w:w="440" w:type="dxa"/>
            <w:tcBorders>
              <w:bottom w:val="single" w:color="auto" w:sz="8" w:space="0"/>
            </w:tcBorders>
            <w:vAlign w:val="bottom"/>
          </w:tcPr>
          <w:p w14:paraId="5846CD75">
            <w:pPr>
              <w:spacing w:after="0"/>
              <w:rPr>
                <w:color w:val="auto"/>
                <w:sz w:val="5"/>
                <w:szCs w:val="5"/>
              </w:rPr>
            </w:pPr>
          </w:p>
        </w:tc>
        <w:tc>
          <w:tcPr>
            <w:tcW w:w="420" w:type="dxa"/>
            <w:tcBorders>
              <w:bottom w:val="single" w:color="auto" w:sz="8" w:space="0"/>
            </w:tcBorders>
            <w:vAlign w:val="bottom"/>
          </w:tcPr>
          <w:p w14:paraId="7982A0FF">
            <w:pPr>
              <w:spacing w:after="0"/>
              <w:rPr>
                <w:color w:val="auto"/>
                <w:sz w:val="5"/>
                <w:szCs w:val="5"/>
              </w:rPr>
            </w:pPr>
          </w:p>
        </w:tc>
        <w:tc>
          <w:tcPr>
            <w:tcW w:w="420" w:type="dxa"/>
            <w:tcBorders>
              <w:bottom w:val="single" w:color="auto" w:sz="8" w:space="0"/>
            </w:tcBorders>
            <w:vAlign w:val="bottom"/>
          </w:tcPr>
          <w:p w14:paraId="43C4BBA7">
            <w:pPr>
              <w:spacing w:after="0"/>
              <w:rPr>
                <w:color w:val="auto"/>
                <w:sz w:val="5"/>
                <w:szCs w:val="5"/>
              </w:rPr>
            </w:pPr>
          </w:p>
        </w:tc>
        <w:tc>
          <w:tcPr>
            <w:tcW w:w="420" w:type="dxa"/>
            <w:tcBorders>
              <w:bottom w:val="single" w:color="auto" w:sz="8" w:space="0"/>
            </w:tcBorders>
            <w:vAlign w:val="bottom"/>
          </w:tcPr>
          <w:p w14:paraId="558A6F65">
            <w:pPr>
              <w:spacing w:after="0"/>
              <w:rPr>
                <w:color w:val="auto"/>
                <w:sz w:val="5"/>
                <w:szCs w:val="5"/>
              </w:rPr>
            </w:pPr>
          </w:p>
        </w:tc>
        <w:tc>
          <w:tcPr>
            <w:tcW w:w="420" w:type="dxa"/>
            <w:tcBorders>
              <w:bottom w:val="single" w:color="auto" w:sz="8" w:space="0"/>
            </w:tcBorders>
            <w:vAlign w:val="bottom"/>
          </w:tcPr>
          <w:p w14:paraId="7D25488D">
            <w:pPr>
              <w:spacing w:after="0"/>
              <w:rPr>
                <w:color w:val="auto"/>
                <w:sz w:val="5"/>
                <w:szCs w:val="5"/>
              </w:rPr>
            </w:pPr>
          </w:p>
        </w:tc>
        <w:tc>
          <w:tcPr>
            <w:tcW w:w="440" w:type="dxa"/>
            <w:tcBorders>
              <w:bottom w:val="single" w:color="auto" w:sz="8" w:space="0"/>
            </w:tcBorders>
            <w:vAlign w:val="bottom"/>
          </w:tcPr>
          <w:p w14:paraId="7E86848B">
            <w:pPr>
              <w:spacing w:after="0"/>
              <w:rPr>
                <w:color w:val="auto"/>
                <w:sz w:val="5"/>
                <w:szCs w:val="5"/>
              </w:rPr>
            </w:pPr>
          </w:p>
        </w:tc>
        <w:tc>
          <w:tcPr>
            <w:tcW w:w="420" w:type="dxa"/>
            <w:tcBorders>
              <w:bottom w:val="single" w:color="auto" w:sz="8" w:space="0"/>
            </w:tcBorders>
            <w:vAlign w:val="bottom"/>
          </w:tcPr>
          <w:p w14:paraId="5630D046">
            <w:pPr>
              <w:spacing w:after="0"/>
              <w:rPr>
                <w:color w:val="auto"/>
                <w:sz w:val="5"/>
                <w:szCs w:val="5"/>
              </w:rPr>
            </w:pPr>
          </w:p>
        </w:tc>
        <w:tc>
          <w:tcPr>
            <w:tcW w:w="420" w:type="dxa"/>
            <w:tcBorders>
              <w:bottom w:val="single" w:color="auto" w:sz="8" w:space="0"/>
            </w:tcBorders>
            <w:vAlign w:val="bottom"/>
          </w:tcPr>
          <w:p w14:paraId="7974B7BF">
            <w:pPr>
              <w:spacing w:after="0"/>
              <w:rPr>
                <w:color w:val="auto"/>
                <w:sz w:val="5"/>
                <w:szCs w:val="5"/>
              </w:rPr>
            </w:pPr>
          </w:p>
        </w:tc>
        <w:tc>
          <w:tcPr>
            <w:tcW w:w="420" w:type="dxa"/>
            <w:tcBorders>
              <w:bottom w:val="single" w:color="auto" w:sz="8" w:space="0"/>
            </w:tcBorders>
            <w:vAlign w:val="bottom"/>
          </w:tcPr>
          <w:p w14:paraId="2E4BC56A">
            <w:pPr>
              <w:spacing w:after="0"/>
              <w:rPr>
                <w:color w:val="auto"/>
                <w:sz w:val="5"/>
                <w:szCs w:val="5"/>
              </w:rPr>
            </w:pPr>
          </w:p>
        </w:tc>
        <w:tc>
          <w:tcPr>
            <w:tcW w:w="420" w:type="dxa"/>
            <w:tcBorders>
              <w:bottom w:val="single" w:color="auto" w:sz="8" w:space="0"/>
            </w:tcBorders>
            <w:vAlign w:val="bottom"/>
          </w:tcPr>
          <w:p w14:paraId="2D5F1064">
            <w:pPr>
              <w:spacing w:after="0"/>
              <w:rPr>
                <w:color w:val="auto"/>
                <w:sz w:val="5"/>
                <w:szCs w:val="5"/>
              </w:rPr>
            </w:pPr>
          </w:p>
        </w:tc>
        <w:tc>
          <w:tcPr>
            <w:tcW w:w="440" w:type="dxa"/>
            <w:tcBorders>
              <w:bottom w:val="single" w:color="auto" w:sz="8" w:space="0"/>
            </w:tcBorders>
            <w:vAlign w:val="bottom"/>
          </w:tcPr>
          <w:p w14:paraId="788EC413">
            <w:pPr>
              <w:spacing w:after="0"/>
              <w:rPr>
                <w:color w:val="auto"/>
                <w:sz w:val="5"/>
                <w:szCs w:val="5"/>
              </w:rPr>
            </w:pPr>
          </w:p>
        </w:tc>
        <w:tc>
          <w:tcPr>
            <w:tcW w:w="420" w:type="dxa"/>
            <w:tcBorders>
              <w:bottom w:val="single" w:color="auto" w:sz="8" w:space="0"/>
            </w:tcBorders>
            <w:vAlign w:val="bottom"/>
          </w:tcPr>
          <w:p w14:paraId="3D529E5F">
            <w:pPr>
              <w:spacing w:after="0"/>
              <w:rPr>
                <w:color w:val="auto"/>
                <w:sz w:val="5"/>
                <w:szCs w:val="5"/>
              </w:rPr>
            </w:pPr>
          </w:p>
        </w:tc>
        <w:tc>
          <w:tcPr>
            <w:tcW w:w="420" w:type="dxa"/>
            <w:tcBorders>
              <w:bottom w:val="single" w:color="auto" w:sz="8" w:space="0"/>
            </w:tcBorders>
            <w:vAlign w:val="bottom"/>
          </w:tcPr>
          <w:p w14:paraId="2A1D0572">
            <w:pPr>
              <w:spacing w:after="0"/>
              <w:rPr>
                <w:color w:val="auto"/>
                <w:sz w:val="5"/>
                <w:szCs w:val="5"/>
              </w:rPr>
            </w:pPr>
          </w:p>
        </w:tc>
        <w:tc>
          <w:tcPr>
            <w:tcW w:w="420" w:type="dxa"/>
            <w:tcBorders>
              <w:bottom w:val="single" w:color="auto" w:sz="8" w:space="0"/>
            </w:tcBorders>
            <w:vAlign w:val="bottom"/>
          </w:tcPr>
          <w:p w14:paraId="401CBA62">
            <w:pPr>
              <w:spacing w:after="0"/>
              <w:rPr>
                <w:color w:val="auto"/>
                <w:sz w:val="5"/>
                <w:szCs w:val="5"/>
              </w:rPr>
            </w:pPr>
          </w:p>
        </w:tc>
        <w:tc>
          <w:tcPr>
            <w:tcW w:w="420" w:type="dxa"/>
            <w:tcBorders>
              <w:bottom w:val="single" w:color="auto" w:sz="8" w:space="0"/>
              <w:right w:val="single" w:color="auto" w:sz="8" w:space="0"/>
            </w:tcBorders>
            <w:vAlign w:val="bottom"/>
          </w:tcPr>
          <w:p w14:paraId="59C8B104">
            <w:pPr>
              <w:spacing w:after="0"/>
              <w:rPr>
                <w:color w:val="auto"/>
                <w:sz w:val="5"/>
                <w:szCs w:val="5"/>
              </w:rPr>
            </w:pPr>
          </w:p>
        </w:tc>
        <w:tc>
          <w:tcPr>
            <w:tcW w:w="440" w:type="dxa"/>
            <w:tcBorders>
              <w:bottom w:val="single" w:color="auto" w:sz="8" w:space="0"/>
            </w:tcBorders>
            <w:vAlign w:val="bottom"/>
          </w:tcPr>
          <w:p w14:paraId="1D082D88">
            <w:pPr>
              <w:spacing w:after="0"/>
              <w:rPr>
                <w:color w:val="auto"/>
                <w:sz w:val="5"/>
                <w:szCs w:val="5"/>
              </w:rPr>
            </w:pPr>
          </w:p>
        </w:tc>
        <w:tc>
          <w:tcPr>
            <w:tcW w:w="420" w:type="dxa"/>
            <w:tcBorders>
              <w:bottom w:val="single" w:color="auto" w:sz="8" w:space="0"/>
            </w:tcBorders>
            <w:vAlign w:val="bottom"/>
          </w:tcPr>
          <w:p w14:paraId="1E48E07C">
            <w:pPr>
              <w:spacing w:after="0"/>
              <w:rPr>
                <w:color w:val="auto"/>
                <w:sz w:val="5"/>
                <w:szCs w:val="5"/>
              </w:rPr>
            </w:pPr>
          </w:p>
        </w:tc>
        <w:tc>
          <w:tcPr>
            <w:tcW w:w="420" w:type="dxa"/>
            <w:tcBorders>
              <w:bottom w:val="single" w:color="auto" w:sz="8" w:space="0"/>
            </w:tcBorders>
            <w:vAlign w:val="bottom"/>
          </w:tcPr>
          <w:p w14:paraId="027311CE">
            <w:pPr>
              <w:spacing w:after="0"/>
              <w:rPr>
                <w:color w:val="auto"/>
                <w:sz w:val="5"/>
                <w:szCs w:val="5"/>
              </w:rPr>
            </w:pPr>
          </w:p>
        </w:tc>
        <w:tc>
          <w:tcPr>
            <w:tcW w:w="420" w:type="dxa"/>
            <w:tcBorders>
              <w:bottom w:val="single" w:color="auto" w:sz="8" w:space="0"/>
            </w:tcBorders>
            <w:vAlign w:val="bottom"/>
          </w:tcPr>
          <w:p w14:paraId="56C0B006">
            <w:pPr>
              <w:spacing w:after="0"/>
              <w:rPr>
                <w:color w:val="auto"/>
                <w:sz w:val="5"/>
                <w:szCs w:val="5"/>
              </w:rPr>
            </w:pPr>
          </w:p>
        </w:tc>
        <w:tc>
          <w:tcPr>
            <w:tcW w:w="420" w:type="dxa"/>
            <w:tcBorders>
              <w:bottom w:val="single" w:color="auto" w:sz="8" w:space="0"/>
            </w:tcBorders>
            <w:vAlign w:val="bottom"/>
          </w:tcPr>
          <w:p w14:paraId="52301089">
            <w:pPr>
              <w:spacing w:after="0"/>
              <w:rPr>
                <w:color w:val="auto"/>
                <w:sz w:val="5"/>
                <w:szCs w:val="5"/>
              </w:rPr>
            </w:pPr>
          </w:p>
        </w:tc>
        <w:tc>
          <w:tcPr>
            <w:tcW w:w="440" w:type="dxa"/>
            <w:tcBorders>
              <w:bottom w:val="single" w:color="auto" w:sz="8" w:space="0"/>
            </w:tcBorders>
            <w:vAlign w:val="bottom"/>
          </w:tcPr>
          <w:p w14:paraId="331AFAF6">
            <w:pPr>
              <w:spacing w:after="0"/>
              <w:rPr>
                <w:color w:val="auto"/>
                <w:sz w:val="5"/>
                <w:szCs w:val="5"/>
              </w:rPr>
            </w:pPr>
          </w:p>
        </w:tc>
        <w:tc>
          <w:tcPr>
            <w:tcW w:w="420" w:type="dxa"/>
            <w:tcBorders>
              <w:bottom w:val="single" w:color="auto" w:sz="8" w:space="0"/>
              <w:right w:val="single" w:color="auto" w:sz="8" w:space="0"/>
            </w:tcBorders>
            <w:vAlign w:val="bottom"/>
          </w:tcPr>
          <w:p w14:paraId="71950250">
            <w:pPr>
              <w:spacing w:after="0"/>
              <w:rPr>
                <w:color w:val="auto"/>
                <w:sz w:val="5"/>
                <w:szCs w:val="5"/>
              </w:rPr>
            </w:pPr>
          </w:p>
        </w:tc>
        <w:tc>
          <w:tcPr>
            <w:tcW w:w="0" w:type="dxa"/>
            <w:vAlign w:val="bottom"/>
          </w:tcPr>
          <w:p w14:paraId="4F46B8F4">
            <w:pPr>
              <w:spacing w:after="0"/>
              <w:rPr>
                <w:color w:val="auto"/>
                <w:sz w:val="1"/>
                <w:szCs w:val="1"/>
              </w:rPr>
            </w:pPr>
          </w:p>
        </w:tc>
      </w:tr>
      <w:tr w14:paraId="51D92F1E">
        <w:tblPrEx>
          <w:tblCellMar>
            <w:top w:w="0" w:type="dxa"/>
            <w:left w:w="0" w:type="dxa"/>
            <w:bottom w:w="0" w:type="dxa"/>
            <w:right w:w="0" w:type="dxa"/>
          </w:tblCellMar>
        </w:tblPrEx>
        <w:trPr>
          <w:trHeight w:val="71" w:hRule="atLeast"/>
        </w:trPr>
        <w:tc>
          <w:tcPr>
            <w:tcW w:w="340" w:type="dxa"/>
            <w:vMerge w:val="continue"/>
            <w:tcBorders>
              <w:left w:val="single" w:color="auto" w:sz="8" w:space="0"/>
              <w:right w:val="single" w:color="auto" w:sz="8" w:space="0"/>
            </w:tcBorders>
            <w:vAlign w:val="bottom"/>
          </w:tcPr>
          <w:p w14:paraId="26D3AB4E">
            <w:pPr>
              <w:spacing w:after="0"/>
              <w:rPr>
                <w:color w:val="auto"/>
                <w:sz w:val="6"/>
                <w:szCs w:val="6"/>
              </w:rPr>
            </w:pPr>
          </w:p>
        </w:tc>
        <w:tc>
          <w:tcPr>
            <w:tcW w:w="880" w:type="dxa"/>
            <w:vMerge w:val="restart"/>
            <w:tcBorders>
              <w:right w:val="single" w:color="auto" w:sz="8" w:space="0"/>
            </w:tcBorders>
            <w:vAlign w:val="bottom"/>
          </w:tcPr>
          <w:p w14:paraId="36ECA54A">
            <w:pPr>
              <w:spacing w:after="0" w:line="80" w:lineRule="exact"/>
              <w:ind w:right="145"/>
              <w:jc w:val="right"/>
              <w:rPr>
                <w:color w:val="auto"/>
                <w:sz w:val="20"/>
                <w:szCs w:val="20"/>
              </w:rPr>
            </w:pPr>
            <w:r>
              <w:rPr>
                <w:rFonts w:ascii="宋体" w:hAnsi="宋体" w:eastAsia="宋体" w:cs="宋体"/>
                <w:b/>
                <w:bCs/>
                <w:color w:val="auto"/>
                <w:sz w:val="7"/>
                <w:szCs w:val="7"/>
              </w:rPr>
              <w:t>部门（单位）名称</w:t>
            </w:r>
          </w:p>
        </w:tc>
        <w:tc>
          <w:tcPr>
            <w:tcW w:w="440" w:type="dxa"/>
            <w:vMerge w:val="restart"/>
            <w:tcBorders>
              <w:right w:val="single" w:color="auto" w:sz="8" w:space="0"/>
            </w:tcBorders>
            <w:vAlign w:val="bottom"/>
          </w:tcPr>
          <w:p w14:paraId="3CE88C3F">
            <w:pPr>
              <w:spacing w:after="0" w:line="80" w:lineRule="exact"/>
              <w:ind w:right="125"/>
              <w:jc w:val="right"/>
              <w:rPr>
                <w:color w:val="auto"/>
                <w:sz w:val="20"/>
                <w:szCs w:val="20"/>
              </w:rPr>
            </w:pPr>
            <w:r>
              <w:rPr>
                <w:rFonts w:ascii="宋体" w:hAnsi="宋体" w:eastAsia="宋体" w:cs="宋体"/>
                <w:b/>
                <w:bCs/>
                <w:color w:val="auto"/>
                <w:sz w:val="7"/>
                <w:szCs w:val="7"/>
              </w:rPr>
              <w:t>合计</w:t>
            </w:r>
          </w:p>
        </w:tc>
        <w:tc>
          <w:tcPr>
            <w:tcW w:w="440" w:type="dxa"/>
            <w:tcBorders>
              <w:right w:val="single" w:color="auto" w:sz="8" w:space="0"/>
            </w:tcBorders>
            <w:vAlign w:val="bottom"/>
          </w:tcPr>
          <w:p w14:paraId="7E8D6ACD">
            <w:pPr>
              <w:spacing w:after="0"/>
              <w:rPr>
                <w:color w:val="auto"/>
                <w:sz w:val="6"/>
                <w:szCs w:val="6"/>
              </w:rPr>
            </w:pPr>
          </w:p>
        </w:tc>
        <w:tc>
          <w:tcPr>
            <w:tcW w:w="420" w:type="dxa"/>
            <w:tcBorders>
              <w:right w:val="single" w:color="auto" w:sz="8" w:space="0"/>
            </w:tcBorders>
            <w:vAlign w:val="bottom"/>
          </w:tcPr>
          <w:p w14:paraId="59B69C72">
            <w:pPr>
              <w:spacing w:after="0"/>
              <w:rPr>
                <w:color w:val="auto"/>
                <w:sz w:val="6"/>
                <w:szCs w:val="6"/>
              </w:rPr>
            </w:pPr>
          </w:p>
        </w:tc>
        <w:tc>
          <w:tcPr>
            <w:tcW w:w="420" w:type="dxa"/>
            <w:tcBorders>
              <w:right w:val="single" w:color="auto" w:sz="8" w:space="0"/>
            </w:tcBorders>
            <w:vAlign w:val="bottom"/>
          </w:tcPr>
          <w:p w14:paraId="122E2B06">
            <w:pPr>
              <w:spacing w:after="0"/>
              <w:rPr>
                <w:color w:val="auto"/>
                <w:sz w:val="6"/>
                <w:szCs w:val="6"/>
              </w:rPr>
            </w:pPr>
          </w:p>
        </w:tc>
        <w:tc>
          <w:tcPr>
            <w:tcW w:w="420" w:type="dxa"/>
            <w:tcBorders>
              <w:right w:val="single" w:color="auto" w:sz="8" w:space="0"/>
            </w:tcBorders>
            <w:vAlign w:val="bottom"/>
          </w:tcPr>
          <w:p w14:paraId="191D9D5D">
            <w:pPr>
              <w:spacing w:after="0"/>
              <w:rPr>
                <w:color w:val="auto"/>
                <w:sz w:val="6"/>
                <w:szCs w:val="6"/>
              </w:rPr>
            </w:pPr>
          </w:p>
        </w:tc>
        <w:tc>
          <w:tcPr>
            <w:tcW w:w="420" w:type="dxa"/>
            <w:tcBorders>
              <w:right w:val="single" w:color="auto" w:sz="8" w:space="0"/>
            </w:tcBorders>
            <w:vAlign w:val="bottom"/>
          </w:tcPr>
          <w:p w14:paraId="3D2512C6">
            <w:pPr>
              <w:spacing w:after="0"/>
              <w:rPr>
                <w:color w:val="auto"/>
                <w:sz w:val="6"/>
                <w:szCs w:val="6"/>
              </w:rPr>
            </w:pPr>
          </w:p>
        </w:tc>
        <w:tc>
          <w:tcPr>
            <w:tcW w:w="440" w:type="dxa"/>
            <w:tcBorders>
              <w:right w:val="single" w:color="auto" w:sz="8" w:space="0"/>
            </w:tcBorders>
            <w:vAlign w:val="bottom"/>
          </w:tcPr>
          <w:p w14:paraId="6A4258F5">
            <w:pPr>
              <w:spacing w:after="0"/>
              <w:rPr>
                <w:color w:val="auto"/>
                <w:sz w:val="6"/>
                <w:szCs w:val="6"/>
              </w:rPr>
            </w:pPr>
          </w:p>
        </w:tc>
        <w:tc>
          <w:tcPr>
            <w:tcW w:w="420" w:type="dxa"/>
            <w:vAlign w:val="bottom"/>
          </w:tcPr>
          <w:p w14:paraId="77E8E017">
            <w:pPr>
              <w:spacing w:after="0"/>
              <w:rPr>
                <w:color w:val="auto"/>
                <w:sz w:val="6"/>
                <w:szCs w:val="6"/>
              </w:rPr>
            </w:pPr>
          </w:p>
        </w:tc>
        <w:tc>
          <w:tcPr>
            <w:tcW w:w="1260" w:type="dxa"/>
            <w:gridSpan w:val="3"/>
            <w:vMerge w:val="restart"/>
            <w:tcBorders>
              <w:right w:val="single" w:color="auto" w:sz="8" w:space="0"/>
            </w:tcBorders>
            <w:vAlign w:val="bottom"/>
          </w:tcPr>
          <w:p w14:paraId="256C1526">
            <w:pPr>
              <w:spacing w:after="0" w:line="80" w:lineRule="exact"/>
              <w:ind w:left="120"/>
              <w:rPr>
                <w:color w:val="auto"/>
                <w:sz w:val="20"/>
                <w:szCs w:val="20"/>
              </w:rPr>
            </w:pPr>
            <w:r>
              <w:rPr>
                <w:rFonts w:ascii="宋体" w:hAnsi="宋体" w:eastAsia="宋体" w:cs="宋体"/>
                <w:b/>
                <w:bCs/>
                <w:color w:val="auto"/>
                <w:sz w:val="7"/>
                <w:szCs w:val="7"/>
              </w:rPr>
              <w:t>上级财政补助收入</w:t>
            </w:r>
          </w:p>
        </w:tc>
        <w:tc>
          <w:tcPr>
            <w:tcW w:w="440" w:type="dxa"/>
            <w:tcBorders>
              <w:right w:val="single" w:color="auto" w:sz="8" w:space="0"/>
            </w:tcBorders>
            <w:vAlign w:val="bottom"/>
          </w:tcPr>
          <w:p w14:paraId="2C89426B">
            <w:pPr>
              <w:spacing w:after="0"/>
              <w:rPr>
                <w:color w:val="auto"/>
                <w:sz w:val="6"/>
                <w:szCs w:val="6"/>
              </w:rPr>
            </w:pPr>
          </w:p>
        </w:tc>
        <w:tc>
          <w:tcPr>
            <w:tcW w:w="420" w:type="dxa"/>
            <w:tcBorders>
              <w:right w:val="single" w:color="auto" w:sz="8" w:space="0"/>
            </w:tcBorders>
            <w:vAlign w:val="bottom"/>
          </w:tcPr>
          <w:p w14:paraId="6BAE3B8A">
            <w:pPr>
              <w:spacing w:after="0"/>
              <w:rPr>
                <w:color w:val="auto"/>
                <w:sz w:val="6"/>
                <w:szCs w:val="6"/>
              </w:rPr>
            </w:pPr>
          </w:p>
        </w:tc>
        <w:tc>
          <w:tcPr>
            <w:tcW w:w="420" w:type="dxa"/>
            <w:tcBorders>
              <w:right w:val="single" w:color="auto" w:sz="8" w:space="0"/>
            </w:tcBorders>
            <w:vAlign w:val="bottom"/>
          </w:tcPr>
          <w:p w14:paraId="7A2C1985">
            <w:pPr>
              <w:spacing w:after="0"/>
              <w:rPr>
                <w:color w:val="auto"/>
                <w:sz w:val="6"/>
                <w:szCs w:val="6"/>
              </w:rPr>
            </w:pPr>
          </w:p>
        </w:tc>
        <w:tc>
          <w:tcPr>
            <w:tcW w:w="420" w:type="dxa"/>
            <w:tcBorders>
              <w:right w:val="single" w:color="auto" w:sz="8" w:space="0"/>
            </w:tcBorders>
            <w:vAlign w:val="bottom"/>
          </w:tcPr>
          <w:p w14:paraId="0216B5A5">
            <w:pPr>
              <w:spacing w:after="0"/>
              <w:rPr>
                <w:color w:val="auto"/>
                <w:sz w:val="6"/>
                <w:szCs w:val="6"/>
              </w:rPr>
            </w:pPr>
          </w:p>
        </w:tc>
        <w:tc>
          <w:tcPr>
            <w:tcW w:w="420" w:type="dxa"/>
            <w:tcBorders>
              <w:right w:val="single" w:color="auto" w:sz="8" w:space="0"/>
            </w:tcBorders>
            <w:vAlign w:val="bottom"/>
          </w:tcPr>
          <w:p w14:paraId="3F59A7FF">
            <w:pPr>
              <w:spacing w:after="0"/>
              <w:rPr>
                <w:color w:val="auto"/>
                <w:sz w:val="6"/>
                <w:szCs w:val="6"/>
              </w:rPr>
            </w:pPr>
          </w:p>
        </w:tc>
        <w:tc>
          <w:tcPr>
            <w:tcW w:w="440" w:type="dxa"/>
            <w:tcBorders>
              <w:right w:val="single" w:color="auto" w:sz="8" w:space="0"/>
            </w:tcBorders>
            <w:vAlign w:val="bottom"/>
          </w:tcPr>
          <w:p w14:paraId="4CA689AE">
            <w:pPr>
              <w:spacing w:after="0"/>
              <w:rPr>
                <w:color w:val="auto"/>
                <w:sz w:val="6"/>
                <w:szCs w:val="6"/>
              </w:rPr>
            </w:pPr>
          </w:p>
        </w:tc>
        <w:tc>
          <w:tcPr>
            <w:tcW w:w="420" w:type="dxa"/>
            <w:tcBorders>
              <w:right w:val="single" w:color="auto" w:sz="8" w:space="0"/>
            </w:tcBorders>
            <w:vAlign w:val="bottom"/>
          </w:tcPr>
          <w:p w14:paraId="165D32A3">
            <w:pPr>
              <w:spacing w:after="0"/>
              <w:rPr>
                <w:color w:val="auto"/>
                <w:sz w:val="6"/>
                <w:szCs w:val="6"/>
              </w:rPr>
            </w:pPr>
          </w:p>
        </w:tc>
        <w:tc>
          <w:tcPr>
            <w:tcW w:w="420" w:type="dxa"/>
            <w:tcBorders>
              <w:right w:val="single" w:color="auto" w:sz="8" w:space="0"/>
            </w:tcBorders>
            <w:vAlign w:val="bottom"/>
          </w:tcPr>
          <w:p w14:paraId="295DD238">
            <w:pPr>
              <w:spacing w:after="0"/>
              <w:rPr>
                <w:color w:val="auto"/>
                <w:sz w:val="6"/>
                <w:szCs w:val="6"/>
              </w:rPr>
            </w:pPr>
          </w:p>
        </w:tc>
        <w:tc>
          <w:tcPr>
            <w:tcW w:w="420" w:type="dxa"/>
            <w:tcBorders>
              <w:right w:val="single" w:color="auto" w:sz="8" w:space="0"/>
            </w:tcBorders>
            <w:vAlign w:val="bottom"/>
          </w:tcPr>
          <w:p w14:paraId="3DE16BE8">
            <w:pPr>
              <w:spacing w:after="0"/>
              <w:rPr>
                <w:color w:val="auto"/>
                <w:sz w:val="6"/>
                <w:szCs w:val="6"/>
              </w:rPr>
            </w:pPr>
          </w:p>
        </w:tc>
        <w:tc>
          <w:tcPr>
            <w:tcW w:w="420" w:type="dxa"/>
            <w:tcBorders>
              <w:right w:val="single" w:color="auto" w:sz="8" w:space="0"/>
            </w:tcBorders>
            <w:vAlign w:val="bottom"/>
          </w:tcPr>
          <w:p w14:paraId="0E627C23">
            <w:pPr>
              <w:spacing w:after="0"/>
              <w:rPr>
                <w:color w:val="auto"/>
                <w:sz w:val="6"/>
                <w:szCs w:val="6"/>
              </w:rPr>
            </w:pPr>
          </w:p>
        </w:tc>
        <w:tc>
          <w:tcPr>
            <w:tcW w:w="440" w:type="dxa"/>
            <w:tcBorders>
              <w:right w:val="single" w:color="auto" w:sz="8" w:space="0"/>
            </w:tcBorders>
            <w:vAlign w:val="bottom"/>
          </w:tcPr>
          <w:p w14:paraId="4BD50C8C">
            <w:pPr>
              <w:spacing w:after="0"/>
              <w:rPr>
                <w:color w:val="auto"/>
                <w:sz w:val="6"/>
                <w:szCs w:val="6"/>
              </w:rPr>
            </w:pPr>
          </w:p>
        </w:tc>
        <w:tc>
          <w:tcPr>
            <w:tcW w:w="420" w:type="dxa"/>
            <w:tcBorders>
              <w:right w:val="single" w:color="auto" w:sz="8" w:space="0"/>
            </w:tcBorders>
            <w:vAlign w:val="bottom"/>
          </w:tcPr>
          <w:p w14:paraId="1DC9096E">
            <w:pPr>
              <w:spacing w:after="0"/>
              <w:rPr>
                <w:color w:val="auto"/>
                <w:sz w:val="6"/>
                <w:szCs w:val="6"/>
              </w:rPr>
            </w:pPr>
          </w:p>
        </w:tc>
        <w:tc>
          <w:tcPr>
            <w:tcW w:w="0" w:type="dxa"/>
            <w:vAlign w:val="bottom"/>
          </w:tcPr>
          <w:p w14:paraId="3C243B5E">
            <w:pPr>
              <w:spacing w:after="0"/>
              <w:rPr>
                <w:color w:val="auto"/>
                <w:sz w:val="1"/>
                <w:szCs w:val="1"/>
              </w:rPr>
            </w:pPr>
          </w:p>
        </w:tc>
      </w:tr>
      <w:tr w14:paraId="719488B8">
        <w:tblPrEx>
          <w:tblCellMar>
            <w:top w:w="0" w:type="dxa"/>
            <w:left w:w="0" w:type="dxa"/>
            <w:bottom w:w="0" w:type="dxa"/>
            <w:right w:w="0" w:type="dxa"/>
          </w:tblCellMar>
        </w:tblPrEx>
        <w:trPr>
          <w:trHeight w:val="44" w:hRule="atLeast"/>
        </w:trPr>
        <w:tc>
          <w:tcPr>
            <w:tcW w:w="340" w:type="dxa"/>
            <w:vMerge w:val="restart"/>
            <w:tcBorders>
              <w:left w:val="single" w:color="auto" w:sz="8" w:space="0"/>
              <w:right w:val="single" w:color="auto" w:sz="8" w:space="0"/>
            </w:tcBorders>
            <w:vAlign w:val="bottom"/>
          </w:tcPr>
          <w:p w14:paraId="37AE9804">
            <w:pPr>
              <w:spacing w:after="0" w:line="80" w:lineRule="exact"/>
              <w:ind w:left="20"/>
              <w:rPr>
                <w:color w:val="auto"/>
                <w:sz w:val="20"/>
                <w:szCs w:val="20"/>
              </w:rPr>
            </w:pPr>
            <w:r>
              <w:rPr>
                <w:rFonts w:ascii="宋体" w:hAnsi="宋体" w:eastAsia="宋体" w:cs="宋体"/>
                <w:b/>
                <w:bCs/>
                <w:color w:val="auto"/>
                <w:w w:val="99"/>
                <w:sz w:val="7"/>
                <w:szCs w:val="7"/>
              </w:rPr>
              <w:t>位）代码</w:t>
            </w:r>
          </w:p>
        </w:tc>
        <w:tc>
          <w:tcPr>
            <w:tcW w:w="880" w:type="dxa"/>
            <w:vMerge w:val="continue"/>
            <w:tcBorders>
              <w:right w:val="single" w:color="auto" w:sz="8" w:space="0"/>
            </w:tcBorders>
            <w:vAlign w:val="bottom"/>
          </w:tcPr>
          <w:p w14:paraId="5125BFE9">
            <w:pPr>
              <w:spacing w:after="0"/>
              <w:rPr>
                <w:color w:val="auto"/>
                <w:sz w:val="3"/>
                <w:szCs w:val="3"/>
              </w:rPr>
            </w:pPr>
          </w:p>
        </w:tc>
        <w:tc>
          <w:tcPr>
            <w:tcW w:w="440" w:type="dxa"/>
            <w:vMerge w:val="continue"/>
            <w:tcBorders>
              <w:right w:val="single" w:color="auto" w:sz="8" w:space="0"/>
            </w:tcBorders>
            <w:vAlign w:val="bottom"/>
          </w:tcPr>
          <w:p w14:paraId="52A93938">
            <w:pPr>
              <w:spacing w:after="0"/>
              <w:rPr>
                <w:color w:val="auto"/>
                <w:sz w:val="3"/>
                <w:szCs w:val="3"/>
              </w:rPr>
            </w:pPr>
          </w:p>
        </w:tc>
        <w:tc>
          <w:tcPr>
            <w:tcW w:w="440" w:type="dxa"/>
            <w:tcBorders>
              <w:right w:val="single" w:color="auto" w:sz="8" w:space="0"/>
            </w:tcBorders>
            <w:vAlign w:val="bottom"/>
          </w:tcPr>
          <w:p w14:paraId="0F7C1BFA">
            <w:pPr>
              <w:spacing w:after="0"/>
              <w:rPr>
                <w:color w:val="auto"/>
                <w:sz w:val="3"/>
                <w:szCs w:val="3"/>
              </w:rPr>
            </w:pPr>
          </w:p>
        </w:tc>
        <w:tc>
          <w:tcPr>
            <w:tcW w:w="420" w:type="dxa"/>
            <w:vMerge w:val="restart"/>
            <w:tcBorders>
              <w:right w:val="single" w:color="auto" w:sz="8" w:space="0"/>
            </w:tcBorders>
            <w:vAlign w:val="bottom"/>
          </w:tcPr>
          <w:p w14:paraId="645540A1">
            <w:pPr>
              <w:spacing w:after="0" w:line="80" w:lineRule="exact"/>
              <w:ind w:right="8"/>
              <w:jc w:val="center"/>
              <w:rPr>
                <w:color w:val="auto"/>
                <w:sz w:val="20"/>
                <w:szCs w:val="20"/>
              </w:rPr>
            </w:pPr>
            <w:r>
              <w:rPr>
                <w:rFonts w:ascii="宋体" w:hAnsi="宋体" w:eastAsia="宋体" w:cs="宋体"/>
                <w:b/>
                <w:bCs/>
                <w:color w:val="auto"/>
                <w:w w:val="96"/>
                <w:sz w:val="7"/>
                <w:szCs w:val="7"/>
              </w:rPr>
              <w:t>一般公共预</w:t>
            </w:r>
          </w:p>
        </w:tc>
        <w:tc>
          <w:tcPr>
            <w:tcW w:w="420" w:type="dxa"/>
            <w:vMerge w:val="restart"/>
            <w:tcBorders>
              <w:right w:val="single" w:color="auto" w:sz="8" w:space="0"/>
            </w:tcBorders>
            <w:vAlign w:val="bottom"/>
          </w:tcPr>
          <w:p w14:paraId="16A8C25D">
            <w:pPr>
              <w:spacing w:after="0" w:line="80" w:lineRule="exact"/>
              <w:jc w:val="center"/>
              <w:rPr>
                <w:color w:val="auto"/>
                <w:sz w:val="20"/>
                <w:szCs w:val="20"/>
              </w:rPr>
            </w:pPr>
            <w:r>
              <w:rPr>
                <w:rFonts w:ascii="宋体" w:hAnsi="宋体" w:eastAsia="宋体" w:cs="宋体"/>
                <w:b/>
                <w:bCs/>
                <w:color w:val="auto"/>
                <w:sz w:val="7"/>
                <w:szCs w:val="7"/>
              </w:rPr>
              <w:t>政府性基金</w:t>
            </w:r>
          </w:p>
        </w:tc>
        <w:tc>
          <w:tcPr>
            <w:tcW w:w="420" w:type="dxa"/>
            <w:vMerge w:val="restart"/>
            <w:tcBorders>
              <w:right w:val="single" w:color="auto" w:sz="8" w:space="0"/>
            </w:tcBorders>
            <w:vAlign w:val="bottom"/>
          </w:tcPr>
          <w:p w14:paraId="4374828B">
            <w:pPr>
              <w:spacing w:after="0" w:line="80" w:lineRule="exact"/>
              <w:jc w:val="center"/>
              <w:rPr>
                <w:color w:val="auto"/>
                <w:sz w:val="20"/>
                <w:szCs w:val="20"/>
              </w:rPr>
            </w:pPr>
            <w:r>
              <w:rPr>
                <w:rFonts w:ascii="宋体" w:hAnsi="宋体" w:eastAsia="宋体" w:cs="宋体"/>
                <w:b/>
                <w:bCs/>
                <w:color w:val="auto"/>
                <w:sz w:val="7"/>
                <w:szCs w:val="7"/>
              </w:rPr>
              <w:t>国有资本经</w:t>
            </w:r>
          </w:p>
        </w:tc>
        <w:tc>
          <w:tcPr>
            <w:tcW w:w="420" w:type="dxa"/>
            <w:vMerge w:val="restart"/>
            <w:tcBorders>
              <w:right w:val="single" w:color="auto" w:sz="8" w:space="0"/>
            </w:tcBorders>
            <w:vAlign w:val="bottom"/>
          </w:tcPr>
          <w:p w14:paraId="58B14CE3">
            <w:pPr>
              <w:spacing w:after="0" w:line="80" w:lineRule="exact"/>
              <w:ind w:left="20"/>
              <w:rPr>
                <w:color w:val="auto"/>
                <w:sz w:val="20"/>
                <w:szCs w:val="20"/>
              </w:rPr>
            </w:pPr>
            <w:r>
              <w:rPr>
                <w:rFonts w:ascii="宋体" w:hAnsi="宋体" w:eastAsia="宋体" w:cs="宋体"/>
                <w:b/>
                <w:bCs/>
                <w:color w:val="auto"/>
                <w:sz w:val="7"/>
                <w:szCs w:val="7"/>
              </w:rPr>
              <w:t>社会保险基</w:t>
            </w:r>
          </w:p>
        </w:tc>
        <w:tc>
          <w:tcPr>
            <w:tcW w:w="440" w:type="dxa"/>
            <w:vMerge w:val="restart"/>
            <w:tcBorders>
              <w:right w:val="single" w:color="auto" w:sz="8" w:space="0"/>
            </w:tcBorders>
            <w:vAlign w:val="bottom"/>
          </w:tcPr>
          <w:p w14:paraId="695AAB1B">
            <w:pPr>
              <w:spacing w:after="0" w:line="80" w:lineRule="exact"/>
              <w:ind w:right="11"/>
              <w:jc w:val="center"/>
              <w:rPr>
                <w:color w:val="auto"/>
                <w:sz w:val="20"/>
                <w:szCs w:val="20"/>
              </w:rPr>
            </w:pPr>
            <w:r>
              <w:rPr>
                <w:rFonts w:ascii="宋体" w:hAnsi="宋体" w:eastAsia="宋体" w:cs="宋体"/>
                <w:b/>
                <w:bCs/>
                <w:color w:val="auto"/>
                <w:sz w:val="7"/>
                <w:szCs w:val="7"/>
              </w:rPr>
              <w:t>财政专户管</w:t>
            </w:r>
          </w:p>
        </w:tc>
        <w:tc>
          <w:tcPr>
            <w:tcW w:w="420" w:type="dxa"/>
            <w:vAlign w:val="bottom"/>
          </w:tcPr>
          <w:p w14:paraId="485860FB">
            <w:pPr>
              <w:spacing w:after="0"/>
              <w:rPr>
                <w:color w:val="auto"/>
                <w:sz w:val="3"/>
                <w:szCs w:val="3"/>
              </w:rPr>
            </w:pPr>
          </w:p>
        </w:tc>
        <w:tc>
          <w:tcPr>
            <w:tcW w:w="1260" w:type="dxa"/>
            <w:gridSpan w:val="3"/>
            <w:vMerge w:val="continue"/>
            <w:tcBorders>
              <w:right w:val="single" w:color="auto" w:sz="8" w:space="0"/>
            </w:tcBorders>
            <w:vAlign w:val="bottom"/>
          </w:tcPr>
          <w:p w14:paraId="20F32C61">
            <w:pPr>
              <w:spacing w:after="0"/>
              <w:rPr>
                <w:color w:val="auto"/>
                <w:sz w:val="3"/>
                <w:szCs w:val="3"/>
              </w:rPr>
            </w:pPr>
          </w:p>
        </w:tc>
        <w:tc>
          <w:tcPr>
            <w:tcW w:w="440" w:type="dxa"/>
            <w:tcBorders>
              <w:right w:val="single" w:color="auto" w:sz="8" w:space="0"/>
            </w:tcBorders>
            <w:vAlign w:val="bottom"/>
          </w:tcPr>
          <w:p w14:paraId="0E288EE0">
            <w:pPr>
              <w:spacing w:after="0"/>
              <w:rPr>
                <w:color w:val="auto"/>
                <w:sz w:val="3"/>
                <w:szCs w:val="3"/>
              </w:rPr>
            </w:pPr>
          </w:p>
        </w:tc>
        <w:tc>
          <w:tcPr>
            <w:tcW w:w="420" w:type="dxa"/>
            <w:vMerge w:val="restart"/>
            <w:tcBorders>
              <w:right w:val="single" w:color="auto" w:sz="8" w:space="0"/>
            </w:tcBorders>
            <w:vAlign w:val="bottom"/>
          </w:tcPr>
          <w:p w14:paraId="2611F346">
            <w:pPr>
              <w:spacing w:after="0" w:line="80" w:lineRule="exact"/>
              <w:ind w:right="11"/>
              <w:jc w:val="center"/>
              <w:rPr>
                <w:color w:val="auto"/>
                <w:sz w:val="20"/>
                <w:szCs w:val="20"/>
              </w:rPr>
            </w:pPr>
            <w:r>
              <w:rPr>
                <w:rFonts w:ascii="宋体" w:hAnsi="宋体" w:eastAsia="宋体" w:cs="宋体"/>
                <w:b/>
                <w:bCs/>
                <w:color w:val="auto"/>
                <w:w w:val="96"/>
                <w:sz w:val="7"/>
                <w:szCs w:val="7"/>
              </w:rPr>
              <w:t>事业单位经</w:t>
            </w:r>
          </w:p>
        </w:tc>
        <w:tc>
          <w:tcPr>
            <w:tcW w:w="420" w:type="dxa"/>
            <w:vMerge w:val="restart"/>
            <w:tcBorders>
              <w:right w:val="single" w:color="auto" w:sz="8" w:space="0"/>
            </w:tcBorders>
            <w:vAlign w:val="bottom"/>
          </w:tcPr>
          <w:p w14:paraId="4C7EBD95">
            <w:pPr>
              <w:spacing w:after="0" w:line="80" w:lineRule="exact"/>
              <w:jc w:val="center"/>
              <w:rPr>
                <w:color w:val="auto"/>
                <w:sz w:val="20"/>
                <w:szCs w:val="20"/>
              </w:rPr>
            </w:pPr>
            <w:r>
              <w:rPr>
                <w:rFonts w:ascii="宋体" w:hAnsi="宋体" w:eastAsia="宋体" w:cs="宋体"/>
                <w:b/>
                <w:bCs/>
                <w:color w:val="auto"/>
                <w:sz w:val="7"/>
                <w:szCs w:val="7"/>
              </w:rPr>
              <w:t>上级单位补</w:t>
            </w:r>
          </w:p>
        </w:tc>
        <w:tc>
          <w:tcPr>
            <w:tcW w:w="420" w:type="dxa"/>
            <w:vMerge w:val="restart"/>
            <w:tcBorders>
              <w:right w:val="single" w:color="auto" w:sz="8" w:space="0"/>
            </w:tcBorders>
            <w:vAlign w:val="bottom"/>
          </w:tcPr>
          <w:p w14:paraId="1B82B11F">
            <w:pPr>
              <w:spacing w:after="0" w:line="80" w:lineRule="exact"/>
              <w:jc w:val="center"/>
              <w:rPr>
                <w:color w:val="auto"/>
                <w:sz w:val="20"/>
                <w:szCs w:val="20"/>
              </w:rPr>
            </w:pPr>
            <w:r>
              <w:rPr>
                <w:rFonts w:ascii="宋体" w:hAnsi="宋体" w:eastAsia="宋体" w:cs="宋体"/>
                <w:b/>
                <w:bCs/>
                <w:color w:val="auto"/>
                <w:sz w:val="7"/>
                <w:szCs w:val="7"/>
              </w:rPr>
              <w:t>附属单位上</w:t>
            </w:r>
          </w:p>
        </w:tc>
        <w:tc>
          <w:tcPr>
            <w:tcW w:w="420" w:type="dxa"/>
            <w:tcBorders>
              <w:right w:val="single" w:color="auto" w:sz="8" w:space="0"/>
            </w:tcBorders>
            <w:vAlign w:val="bottom"/>
          </w:tcPr>
          <w:p w14:paraId="65F37CF6">
            <w:pPr>
              <w:spacing w:after="0"/>
              <w:rPr>
                <w:color w:val="auto"/>
                <w:sz w:val="3"/>
                <w:szCs w:val="3"/>
              </w:rPr>
            </w:pPr>
          </w:p>
        </w:tc>
        <w:tc>
          <w:tcPr>
            <w:tcW w:w="440" w:type="dxa"/>
            <w:tcBorders>
              <w:right w:val="single" w:color="auto" w:sz="8" w:space="0"/>
            </w:tcBorders>
            <w:vAlign w:val="bottom"/>
          </w:tcPr>
          <w:p w14:paraId="4D1059F4">
            <w:pPr>
              <w:spacing w:after="0"/>
              <w:rPr>
                <w:color w:val="auto"/>
                <w:sz w:val="3"/>
                <w:szCs w:val="3"/>
              </w:rPr>
            </w:pPr>
          </w:p>
        </w:tc>
        <w:tc>
          <w:tcPr>
            <w:tcW w:w="420" w:type="dxa"/>
            <w:vMerge w:val="restart"/>
            <w:tcBorders>
              <w:right w:val="single" w:color="auto" w:sz="8" w:space="0"/>
            </w:tcBorders>
            <w:vAlign w:val="bottom"/>
          </w:tcPr>
          <w:p w14:paraId="78A82567">
            <w:pPr>
              <w:spacing w:after="0" w:line="80" w:lineRule="exact"/>
              <w:ind w:right="11"/>
              <w:jc w:val="center"/>
              <w:rPr>
                <w:color w:val="auto"/>
                <w:sz w:val="20"/>
                <w:szCs w:val="20"/>
              </w:rPr>
            </w:pPr>
            <w:r>
              <w:rPr>
                <w:rFonts w:ascii="宋体" w:hAnsi="宋体" w:eastAsia="宋体" w:cs="宋体"/>
                <w:b/>
                <w:bCs/>
                <w:color w:val="auto"/>
                <w:w w:val="96"/>
                <w:sz w:val="7"/>
                <w:szCs w:val="7"/>
              </w:rPr>
              <w:t>一般公共预</w:t>
            </w:r>
          </w:p>
        </w:tc>
        <w:tc>
          <w:tcPr>
            <w:tcW w:w="420" w:type="dxa"/>
            <w:vMerge w:val="restart"/>
            <w:tcBorders>
              <w:right w:val="single" w:color="auto" w:sz="8" w:space="0"/>
            </w:tcBorders>
            <w:vAlign w:val="bottom"/>
          </w:tcPr>
          <w:p w14:paraId="307F613E">
            <w:pPr>
              <w:spacing w:after="0" w:line="80" w:lineRule="exact"/>
              <w:jc w:val="center"/>
              <w:rPr>
                <w:color w:val="auto"/>
                <w:sz w:val="20"/>
                <w:szCs w:val="20"/>
              </w:rPr>
            </w:pPr>
            <w:r>
              <w:rPr>
                <w:rFonts w:ascii="宋体" w:hAnsi="宋体" w:eastAsia="宋体" w:cs="宋体"/>
                <w:b/>
                <w:bCs/>
                <w:color w:val="auto"/>
                <w:sz w:val="7"/>
                <w:szCs w:val="7"/>
              </w:rPr>
              <w:t>政府性基金</w:t>
            </w:r>
          </w:p>
        </w:tc>
        <w:tc>
          <w:tcPr>
            <w:tcW w:w="420" w:type="dxa"/>
            <w:vMerge w:val="restart"/>
            <w:tcBorders>
              <w:right w:val="single" w:color="auto" w:sz="8" w:space="0"/>
            </w:tcBorders>
            <w:vAlign w:val="bottom"/>
          </w:tcPr>
          <w:p w14:paraId="7B1F1B8A">
            <w:pPr>
              <w:spacing w:after="0" w:line="80" w:lineRule="exact"/>
              <w:jc w:val="center"/>
              <w:rPr>
                <w:color w:val="auto"/>
                <w:sz w:val="20"/>
                <w:szCs w:val="20"/>
              </w:rPr>
            </w:pPr>
            <w:r>
              <w:rPr>
                <w:rFonts w:ascii="宋体" w:hAnsi="宋体" w:eastAsia="宋体" w:cs="宋体"/>
                <w:b/>
                <w:bCs/>
                <w:color w:val="auto"/>
                <w:sz w:val="7"/>
                <w:szCs w:val="7"/>
              </w:rPr>
              <w:t>国有资本经</w:t>
            </w:r>
          </w:p>
        </w:tc>
        <w:tc>
          <w:tcPr>
            <w:tcW w:w="420" w:type="dxa"/>
            <w:vMerge w:val="restart"/>
            <w:tcBorders>
              <w:right w:val="single" w:color="auto" w:sz="8" w:space="0"/>
            </w:tcBorders>
            <w:vAlign w:val="bottom"/>
          </w:tcPr>
          <w:p w14:paraId="098CD17E">
            <w:pPr>
              <w:spacing w:after="0" w:line="80" w:lineRule="exact"/>
              <w:ind w:left="20"/>
              <w:rPr>
                <w:color w:val="auto"/>
                <w:sz w:val="20"/>
                <w:szCs w:val="20"/>
              </w:rPr>
            </w:pPr>
            <w:r>
              <w:rPr>
                <w:rFonts w:ascii="宋体" w:hAnsi="宋体" w:eastAsia="宋体" w:cs="宋体"/>
                <w:b/>
                <w:bCs/>
                <w:color w:val="auto"/>
                <w:sz w:val="7"/>
                <w:szCs w:val="7"/>
              </w:rPr>
              <w:t>社会保险基</w:t>
            </w:r>
          </w:p>
        </w:tc>
        <w:tc>
          <w:tcPr>
            <w:tcW w:w="440" w:type="dxa"/>
            <w:vMerge w:val="restart"/>
            <w:tcBorders>
              <w:right w:val="single" w:color="auto" w:sz="8" w:space="0"/>
            </w:tcBorders>
            <w:vAlign w:val="bottom"/>
          </w:tcPr>
          <w:p w14:paraId="482BACD5">
            <w:pPr>
              <w:spacing w:after="0" w:line="80" w:lineRule="exact"/>
              <w:ind w:right="3"/>
              <w:jc w:val="center"/>
              <w:rPr>
                <w:color w:val="auto"/>
                <w:sz w:val="20"/>
                <w:szCs w:val="20"/>
              </w:rPr>
            </w:pPr>
            <w:r>
              <w:rPr>
                <w:rFonts w:ascii="宋体" w:hAnsi="宋体" w:eastAsia="宋体" w:cs="宋体"/>
                <w:b/>
                <w:bCs/>
                <w:color w:val="auto"/>
                <w:sz w:val="7"/>
                <w:szCs w:val="7"/>
              </w:rPr>
              <w:t>财政专户管</w:t>
            </w:r>
          </w:p>
        </w:tc>
        <w:tc>
          <w:tcPr>
            <w:tcW w:w="420" w:type="dxa"/>
            <w:tcBorders>
              <w:right w:val="single" w:color="auto" w:sz="8" w:space="0"/>
            </w:tcBorders>
            <w:vAlign w:val="bottom"/>
          </w:tcPr>
          <w:p w14:paraId="2BAAD4A9">
            <w:pPr>
              <w:spacing w:after="0"/>
              <w:rPr>
                <w:color w:val="auto"/>
                <w:sz w:val="3"/>
                <w:szCs w:val="3"/>
              </w:rPr>
            </w:pPr>
          </w:p>
        </w:tc>
        <w:tc>
          <w:tcPr>
            <w:tcW w:w="0" w:type="dxa"/>
            <w:vAlign w:val="bottom"/>
          </w:tcPr>
          <w:p w14:paraId="1DD5FEA0">
            <w:pPr>
              <w:spacing w:after="0"/>
              <w:rPr>
                <w:color w:val="auto"/>
                <w:sz w:val="1"/>
                <w:szCs w:val="1"/>
              </w:rPr>
            </w:pPr>
          </w:p>
        </w:tc>
      </w:tr>
      <w:tr w14:paraId="712F7633">
        <w:tblPrEx>
          <w:tblCellMar>
            <w:top w:w="0" w:type="dxa"/>
            <w:left w:w="0" w:type="dxa"/>
            <w:bottom w:w="0" w:type="dxa"/>
            <w:right w:w="0" w:type="dxa"/>
          </w:tblCellMar>
        </w:tblPrEx>
        <w:trPr>
          <w:trHeight w:val="77" w:hRule="atLeast"/>
        </w:trPr>
        <w:tc>
          <w:tcPr>
            <w:tcW w:w="340" w:type="dxa"/>
            <w:vMerge w:val="continue"/>
            <w:tcBorders>
              <w:left w:val="single" w:color="auto" w:sz="8" w:space="0"/>
              <w:right w:val="single" w:color="auto" w:sz="8" w:space="0"/>
            </w:tcBorders>
            <w:vAlign w:val="bottom"/>
          </w:tcPr>
          <w:p w14:paraId="6CA6C726">
            <w:pPr>
              <w:spacing w:after="0"/>
              <w:rPr>
                <w:color w:val="auto"/>
                <w:sz w:val="6"/>
                <w:szCs w:val="6"/>
              </w:rPr>
            </w:pPr>
          </w:p>
        </w:tc>
        <w:tc>
          <w:tcPr>
            <w:tcW w:w="880" w:type="dxa"/>
            <w:tcBorders>
              <w:right w:val="single" w:color="auto" w:sz="8" w:space="0"/>
            </w:tcBorders>
            <w:vAlign w:val="bottom"/>
          </w:tcPr>
          <w:p w14:paraId="04123BCA">
            <w:pPr>
              <w:spacing w:after="0"/>
              <w:rPr>
                <w:color w:val="auto"/>
                <w:sz w:val="6"/>
                <w:szCs w:val="6"/>
              </w:rPr>
            </w:pPr>
          </w:p>
        </w:tc>
        <w:tc>
          <w:tcPr>
            <w:tcW w:w="440" w:type="dxa"/>
            <w:tcBorders>
              <w:right w:val="single" w:color="auto" w:sz="8" w:space="0"/>
            </w:tcBorders>
            <w:vAlign w:val="bottom"/>
          </w:tcPr>
          <w:p w14:paraId="535D2A15">
            <w:pPr>
              <w:spacing w:after="0"/>
              <w:rPr>
                <w:color w:val="auto"/>
                <w:sz w:val="6"/>
                <w:szCs w:val="6"/>
              </w:rPr>
            </w:pPr>
          </w:p>
        </w:tc>
        <w:tc>
          <w:tcPr>
            <w:tcW w:w="440" w:type="dxa"/>
            <w:tcBorders>
              <w:right w:val="single" w:color="auto" w:sz="8" w:space="0"/>
            </w:tcBorders>
            <w:vAlign w:val="bottom"/>
          </w:tcPr>
          <w:p w14:paraId="0926FE4F">
            <w:pPr>
              <w:spacing w:after="0" w:line="77" w:lineRule="exact"/>
              <w:ind w:right="125"/>
              <w:jc w:val="right"/>
              <w:rPr>
                <w:color w:val="auto"/>
                <w:sz w:val="20"/>
                <w:szCs w:val="20"/>
              </w:rPr>
            </w:pPr>
            <w:r>
              <w:rPr>
                <w:rFonts w:ascii="宋体" w:hAnsi="宋体" w:eastAsia="宋体" w:cs="宋体"/>
                <w:b/>
                <w:bCs/>
                <w:color w:val="auto"/>
                <w:sz w:val="7"/>
                <w:szCs w:val="7"/>
              </w:rPr>
              <w:t>小计</w:t>
            </w:r>
          </w:p>
        </w:tc>
        <w:tc>
          <w:tcPr>
            <w:tcW w:w="420" w:type="dxa"/>
            <w:vMerge w:val="continue"/>
            <w:tcBorders>
              <w:right w:val="single" w:color="auto" w:sz="8" w:space="0"/>
            </w:tcBorders>
            <w:vAlign w:val="bottom"/>
          </w:tcPr>
          <w:p w14:paraId="4E8A35A4">
            <w:pPr>
              <w:spacing w:after="0"/>
              <w:rPr>
                <w:color w:val="auto"/>
                <w:sz w:val="6"/>
                <w:szCs w:val="6"/>
              </w:rPr>
            </w:pPr>
          </w:p>
        </w:tc>
        <w:tc>
          <w:tcPr>
            <w:tcW w:w="420" w:type="dxa"/>
            <w:vMerge w:val="continue"/>
            <w:tcBorders>
              <w:right w:val="single" w:color="auto" w:sz="8" w:space="0"/>
            </w:tcBorders>
            <w:vAlign w:val="bottom"/>
          </w:tcPr>
          <w:p w14:paraId="49B7BBF2">
            <w:pPr>
              <w:spacing w:after="0"/>
              <w:rPr>
                <w:color w:val="auto"/>
                <w:sz w:val="6"/>
                <w:szCs w:val="6"/>
              </w:rPr>
            </w:pPr>
          </w:p>
        </w:tc>
        <w:tc>
          <w:tcPr>
            <w:tcW w:w="420" w:type="dxa"/>
            <w:vMerge w:val="continue"/>
            <w:tcBorders>
              <w:right w:val="single" w:color="auto" w:sz="8" w:space="0"/>
            </w:tcBorders>
            <w:vAlign w:val="bottom"/>
          </w:tcPr>
          <w:p w14:paraId="2528976B">
            <w:pPr>
              <w:spacing w:after="0"/>
              <w:rPr>
                <w:color w:val="auto"/>
                <w:sz w:val="6"/>
                <w:szCs w:val="6"/>
              </w:rPr>
            </w:pPr>
          </w:p>
        </w:tc>
        <w:tc>
          <w:tcPr>
            <w:tcW w:w="420" w:type="dxa"/>
            <w:vMerge w:val="continue"/>
            <w:tcBorders>
              <w:right w:val="single" w:color="auto" w:sz="8" w:space="0"/>
            </w:tcBorders>
            <w:vAlign w:val="bottom"/>
          </w:tcPr>
          <w:p w14:paraId="313C52E8">
            <w:pPr>
              <w:spacing w:after="0"/>
              <w:rPr>
                <w:color w:val="auto"/>
                <w:sz w:val="6"/>
                <w:szCs w:val="6"/>
              </w:rPr>
            </w:pPr>
          </w:p>
        </w:tc>
        <w:tc>
          <w:tcPr>
            <w:tcW w:w="440" w:type="dxa"/>
            <w:vMerge w:val="continue"/>
            <w:tcBorders>
              <w:right w:val="single" w:color="auto" w:sz="8" w:space="0"/>
            </w:tcBorders>
            <w:vAlign w:val="bottom"/>
          </w:tcPr>
          <w:p w14:paraId="1BB2F312">
            <w:pPr>
              <w:spacing w:after="0"/>
              <w:rPr>
                <w:color w:val="auto"/>
                <w:sz w:val="6"/>
                <w:szCs w:val="6"/>
              </w:rPr>
            </w:pPr>
          </w:p>
        </w:tc>
        <w:tc>
          <w:tcPr>
            <w:tcW w:w="420" w:type="dxa"/>
            <w:tcBorders>
              <w:bottom w:val="single" w:color="auto" w:sz="8" w:space="0"/>
            </w:tcBorders>
            <w:vAlign w:val="bottom"/>
          </w:tcPr>
          <w:p w14:paraId="51F6E217">
            <w:pPr>
              <w:spacing w:after="0"/>
              <w:rPr>
                <w:color w:val="auto"/>
                <w:sz w:val="6"/>
                <w:szCs w:val="6"/>
              </w:rPr>
            </w:pPr>
          </w:p>
        </w:tc>
        <w:tc>
          <w:tcPr>
            <w:tcW w:w="420" w:type="dxa"/>
            <w:tcBorders>
              <w:bottom w:val="single" w:color="auto" w:sz="8" w:space="0"/>
            </w:tcBorders>
            <w:vAlign w:val="bottom"/>
          </w:tcPr>
          <w:p w14:paraId="6D0A3F7E">
            <w:pPr>
              <w:spacing w:after="0"/>
              <w:rPr>
                <w:color w:val="auto"/>
                <w:sz w:val="6"/>
                <w:szCs w:val="6"/>
              </w:rPr>
            </w:pPr>
          </w:p>
        </w:tc>
        <w:tc>
          <w:tcPr>
            <w:tcW w:w="420" w:type="dxa"/>
            <w:tcBorders>
              <w:bottom w:val="single" w:color="auto" w:sz="8" w:space="0"/>
            </w:tcBorders>
            <w:vAlign w:val="bottom"/>
          </w:tcPr>
          <w:p w14:paraId="5C692EAC">
            <w:pPr>
              <w:spacing w:after="0"/>
              <w:rPr>
                <w:color w:val="auto"/>
                <w:sz w:val="6"/>
                <w:szCs w:val="6"/>
              </w:rPr>
            </w:pPr>
          </w:p>
        </w:tc>
        <w:tc>
          <w:tcPr>
            <w:tcW w:w="420" w:type="dxa"/>
            <w:tcBorders>
              <w:bottom w:val="single" w:color="auto" w:sz="8" w:space="0"/>
              <w:right w:val="single" w:color="auto" w:sz="8" w:space="0"/>
            </w:tcBorders>
            <w:vAlign w:val="bottom"/>
          </w:tcPr>
          <w:p w14:paraId="11CC940C">
            <w:pPr>
              <w:spacing w:after="0"/>
              <w:rPr>
                <w:color w:val="auto"/>
                <w:sz w:val="6"/>
                <w:szCs w:val="6"/>
              </w:rPr>
            </w:pPr>
          </w:p>
        </w:tc>
        <w:tc>
          <w:tcPr>
            <w:tcW w:w="440" w:type="dxa"/>
            <w:tcBorders>
              <w:right w:val="single" w:color="auto" w:sz="8" w:space="0"/>
            </w:tcBorders>
            <w:vAlign w:val="bottom"/>
          </w:tcPr>
          <w:p w14:paraId="551AC830">
            <w:pPr>
              <w:spacing w:after="0" w:line="77" w:lineRule="exact"/>
              <w:ind w:left="60"/>
              <w:rPr>
                <w:color w:val="auto"/>
                <w:sz w:val="20"/>
                <w:szCs w:val="20"/>
              </w:rPr>
            </w:pPr>
            <w:r>
              <w:rPr>
                <w:rFonts w:ascii="宋体" w:hAnsi="宋体" w:eastAsia="宋体" w:cs="宋体"/>
                <w:b/>
                <w:bCs/>
                <w:color w:val="auto"/>
                <w:sz w:val="7"/>
                <w:szCs w:val="7"/>
              </w:rPr>
              <w:t>事业收入</w:t>
            </w:r>
          </w:p>
        </w:tc>
        <w:tc>
          <w:tcPr>
            <w:tcW w:w="420" w:type="dxa"/>
            <w:vMerge w:val="continue"/>
            <w:tcBorders>
              <w:right w:val="single" w:color="auto" w:sz="8" w:space="0"/>
            </w:tcBorders>
            <w:vAlign w:val="bottom"/>
          </w:tcPr>
          <w:p w14:paraId="394C469B">
            <w:pPr>
              <w:spacing w:after="0"/>
              <w:rPr>
                <w:color w:val="auto"/>
                <w:sz w:val="6"/>
                <w:szCs w:val="6"/>
              </w:rPr>
            </w:pPr>
          </w:p>
        </w:tc>
        <w:tc>
          <w:tcPr>
            <w:tcW w:w="420" w:type="dxa"/>
            <w:vMerge w:val="continue"/>
            <w:tcBorders>
              <w:right w:val="single" w:color="auto" w:sz="8" w:space="0"/>
            </w:tcBorders>
            <w:vAlign w:val="bottom"/>
          </w:tcPr>
          <w:p w14:paraId="290BEB1D">
            <w:pPr>
              <w:spacing w:after="0"/>
              <w:rPr>
                <w:color w:val="auto"/>
                <w:sz w:val="6"/>
                <w:szCs w:val="6"/>
              </w:rPr>
            </w:pPr>
          </w:p>
        </w:tc>
        <w:tc>
          <w:tcPr>
            <w:tcW w:w="420" w:type="dxa"/>
            <w:vMerge w:val="continue"/>
            <w:tcBorders>
              <w:right w:val="single" w:color="auto" w:sz="8" w:space="0"/>
            </w:tcBorders>
            <w:vAlign w:val="bottom"/>
          </w:tcPr>
          <w:p w14:paraId="426EF4AB">
            <w:pPr>
              <w:spacing w:after="0"/>
              <w:rPr>
                <w:color w:val="auto"/>
                <w:sz w:val="6"/>
                <w:szCs w:val="6"/>
              </w:rPr>
            </w:pPr>
          </w:p>
        </w:tc>
        <w:tc>
          <w:tcPr>
            <w:tcW w:w="420" w:type="dxa"/>
            <w:tcBorders>
              <w:right w:val="single" w:color="auto" w:sz="8" w:space="0"/>
            </w:tcBorders>
            <w:vAlign w:val="bottom"/>
          </w:tcPr>
          <w:p w14:paraId="02332A70">
            <w:pPr>
              <w:spacing w:after="0" w:line="77" w:lineRule="exact"/>
              <w:ind w:left="60"/>
              <w:rPr>
                <w:color w:val="auto"/>
                <w:sz w:val="20"/>
                <w:szCs w:val="20"/>
              </w:rPr>
            </w:pPr>
            <w:r>
              <w:rPr>
                <w:rFonts w:ascii="宋体" w:hAnsi="宋体" w:eastAsia="宋体" w:cs="宋体"/>
                <w:b/>
                <w:bCs/>
                <w:color w:val="auto"/>
                <w:sz w:val="7"/>
                <w:szCs w:val="7"/>
              </w:rPr>
              <w:t>其他收入</w:t>
            </w:r>
          </w:p>
        </w:tc>
        <w:tc>
          <w:tcPr>
            <w:tcW w:w="440" w:type="dxa"/>
            <w:tcBorders>
              <w:right w:val="single" w:color="auto" w:sz="8" w:space="0"/>
            </w:tcBorders>
            <w:vAlign w:val="bottom"/>
          </w:tcPr>
          <w:p w14:paraId="79672613">
            <w:pPr>
              <w:spacing w:after="0" w:line="77" w:lineRule="exact"/>
              <w:ind w:left="140"/>
              <w:rPr>
                <w:color w:val="auto"/>
                <w:sz w:val="20"/>
                <w:szCs w:val="20"/>
              </w:rPr>
            </w:pPr>
            <w:r>
              <w:rPr>
                <w:rFonts w:ascii="宋体" w:hAnsi="宋体" w:eastAsia="宋体" w:cs="宋体"/>
                <w:b/>
                <w:bCs/>
                <w:color w:val="auto"/>
                <w:sz w:val="7"/>
                <w:szCs w:val="7"/>
              </w:rPr>
              <w:t>小计</w:t>
            </w:r>
          </w:p>
        </w:tc>
        <w:tc>
          <w:tcPr>
            <w:tcW w:w="420" w:type="dxa"/>
            <w:vMerge w:val="continue"/>
            <w:tcBorders>
              <w:right w:val="single" w:color="auto" w:sz="8" w:space="0"/>
            </w:tcBorders>
            <w:vAlign w:val="bottom"/>
          </w:tcPr>
          <w:p w14:paraId="0F081F44">
            <w:pPr>
              <w:spacing w:after="0"/>
              <w:rPr>
                <w:color w:val="auto"/>
                <w:sz w:val="6"/>
                <w:szCs w:val="6"/>
              </w:rPr>
            </w:pPr>
          </w:p>
        </w:tc>
        <w:tc>
          <w:tcPr>
            <w:tcW w:w="420" w:type="dxa"/>
            <w:vMerge w:val="continue"/>
            <w:tcBorders>
              <w:right w:val="single" w:color="auto" w:sz="8" w:space="0"/>
            </w:tcBorders>
            <w:vAlign w:val="bottom"/>
          </w:tcPr>
          <w:p w14:paraId="3C647D58">
            <w:pPr>
              <w:spacing w:after="0"/>
              <w:rPr>
                <w:color w:val="auto"/>
                <w:sz w:val="6"/>
                <w:szCs w:val="6"/>
              </w:rPr>
            </w:pPr>
          </w:p>
        </w:tc>
        <w:tc>
          <w:tcPr>
            <w:tcW w:w="420" w:type="dxa"/>
            <w:vMerge w:val="continue"/>
            <w:tcBorders>
              <w:right w:val="single" w:color="auto" w:sz="8" w:space="0"/>
            </w:tcBorders>
            <w:vAlign w:val="bottom"/>
          </w:tcPr>
          <w:p w14:paraId="7C537B28">
            <w:pPr>
              <w:spacing w:after="0"/>
              <w:rPr>
                <w:color w:val="auto"/>
                <w:sz w:val="6"/>
                <w:szCs w:val="6"/>
              </w:rPr>
            </w:pPr>
          </w:p>
        </w:tc>
        <w:tc>
          <w:tcPr>
            <w:tcW w:w="420" w:type="dxa"/>
            <w:vMerge w:val="continue"/>
            <w:tcBorders>
              <w:right w:val="single" w:color="auto" w:sz="8" w:space="0"/>
            </w:tcBorders>
            <w:vAlign w:val="bottom"/>
          </w:tcPr>
          <w:p w14:paraId="2B496B1A">
            <w:pPr>
              <w:spacing w:after="0"/>
              <w:rPr>
                <w:color w:val="auto"/>
                <w:sz w:val="6"/>
                <w:szCs w:val="6"/>
              </w:rPr>
            </w:pPr>
          </w:p>
        </w:tc>
        <w:tc>
          <w:tcPr>
            <w:tcW w:w="440" w:type="dxa"/>
            <w:vMerge w:val="continue"/>
            <w:tcBorders>
              <w:right w:val="single" w:color="auto" w:sz="8" w:space="0"/>
            </w:tcBorders>
            <w:vAlign w:val="bottom"/>
          </w:tcPr>
          <w:p w14:paraId="7B94D6FE">
            <w:pPr>
              <w:spacing w:after="0"/>
              <w:rPr>
                <w:color w:val="auto"/>
                <w:sz w:val="6"/>
                <w:szCs w:val="6"/>
              </w:rPr>
            </w:pPr>
          </w:p>
        </w:tc>
        <w:tc>
          <w:tcPr>
            <w:tcW w:w="420" w:type="dxa"/>
            <w:tcBorders>
              <w:right w:val="single" w:color="auto" w:sz="8" w:space="0"/>
            </w:tcBorders>
            <w:vAlign w:val="bottom"/>
          </w:tcPr>
          <w:p w14:paraId="329A9893">
            <w:pPr>
              <w:spacing w:after="0" w:line="77" w:lineRule="exact"/>
              <w:ind w:right="45"/>
              <w:jc w:val="right"/>
              <w:rPr>
                <w:color w:val="auto"/>
                <w:sz w:val="20"/>
                <w:szCs w:val="20"/>
              </w:rPr>
            </w:pPr>
            <w:r>
              <w:rPr>
                <w:rFonts w:ascii="宋体" w:hAnsi="宋体" w:eastAsia="宋体" w:cs="宋体"/>
                <w:b/>
                <w:bCs/>
                <w:color w:val="auto"/>
                <w:sz w:val="7"/>
                <w:szCs w:val="7"/>
              </w:rPr>
              <w:t>单位资金</w:t>
            </w:r>
          </w:p>
        </w:tc>
        <w:tc>
          <w:tcPr>
            <w:tcW w:w="0" w:type="dxa"/>
            <w:vAlign w:val="bottom"/>
          </w:tcPr>
          <w:p w14:paraId="1A8809D0">
            <w:pPr>
              <w:spacing w:after="0"/>
              <w:rPr>
                <w:color w:val="auto"/>
                <w:sz w:val="1"/>
                <w:szCs w:val="1"/>
              </w:rPr>
            </w:pPr>
          </w:p>
        </w:tc>
      </w:tr>
      <w:tr w14:paraId="5EE143A0">
        <w:tblPrEx>
          <w:tblCellMar>
            <w:top w:w="0" w:type="dxa"/>
            <w:left w:w="0" w:type="dxa"/>
            <w:bottom w:w="0" w:type="dxa"/>
            <w:right w:w="0" w:type="dxa"/>
          </w:tblCellMar>
        </w:tblPrEx>
        <w:trPr>
          <w:trHeight w:val="59" w:hRule="atLeast"/>
        </w:trPr>
        <w:tc>
          <w:tcPr>
            <w:tcW w:w="340" w:type="dxa"/>
            <w:tcBorders>
              <w:left w:val="single" w:color="auto" w:sz="8" w:space="0"/>
              <w:right w:val="single" w:color="auto" w:sz="8" w:space="0"/>
            </w:tcBorders>
            <w:vAlign w:val="bottom"/>
          </w:tcPr>
          <w:p w14:paraId="29DDB319">
            <w:pPr>
              <w:spacing w:after="0"/>
              <w:rPr>
                <w:color w:val="auto"/>
                <w:sz w:val="5"/>
                <w:szCs w:val="5"/>
              </w:rPr>
            </w:pPr>
          </w:p>
        </w:tc>
        <w:tc>
          <w:tcPr>
            <w:tcW w:w="880" w:type="dxa"/>
            <w:tcBorders>
              <w:right w:val="single" w:color="auto" w:sz="8" w:space="0"/>
            </w:tcBorders>
            <w:vAlign w:val="bottom"/>
          </w:tcPr>
          <w:p w14:paraId="415F61CB">
            <w:pPr>
              <w:spacing w:after="0"/>
              <w:rPr>
                <w:color w:val="auto"/>
                <w:sz w:val="5"/>
                <w:szCs w:val="5"/>
              </w:rPr>
            </w:pPr>
          </w:p>
        </w:tc>
        <w:tc>
          <w:tcPr>
            <w:tcW w:w="440" w:type="dxa"/>
            <w:tcBorders>
              <w:right w:val="single" w:color="auto" w:sz="8" w:space="0"/>
            </w:tcBorders>
            <w:vAlign w:val="bottom"/>
          </w:tcPr>
          <w:p w14:paraId="0C77F1A3">
            <w:pPr>
              <w:spacing w:after="0"/>
              <w:rPr>
                <w:color w:val="auto"/>
                <w:sz w:val="5"/>
                <w:szCs w:val="5"/>
              </w:rPr>
            </w:pPr>
          </w:p>
        </w:tc>
        <w:tc>
          <w:tcPr>
            <w:tcW w:w="440" w:type="dxa"/>
            <w:tcBorders>
              <w:right w:val="single" w:color="auto" w:sz="8" w:space="0"/>
            </w:tcBorders>
            <w:vAlign w:val="bottom"/>
          </w:tcPr>
          <w:p w14:paraId="5022F260">
            <w:pPr>
              <w:spacing w:after="0"/>
              <w:rPr>
                <w:color w:val="auto"/>
                <w:sz w:val="5"/>
                <w:szCs w:val="5"/>
              </w:rPr>
            </w:pPr>
          </w:p>
        </w:tc>
        <w:tc>
          <w:tcPr>
            <w:tcW w:w="420" w:type="dxa"/>
            <w:tcBorders>
              <w:right w:val="single" w:color="auto" w:sz="8" w:space="0"/>
            </w:tcBorders>
            <w:vAlign w:val="bottom"/>
          </w:tcPr>
          <w:p w14:paraId="1554FCDF">
            <w:pPr>
              <w:spacing w:after="0" w:line="44" w:lineRule="exact"/>
              <w:ind w:right="8"/>
              <w:jc w:val="center"/>
              <w:rPr>
                <w:color w:val="auto"/>
                <w:sz w:val="20"/>
                <w:szCs w:val="20"/>
              </w:rPr>
            </w:pPr>
            <w:r>
              <w:rPr>
                <w:rFonts w:ascii="宋体" w:hAnsi="宋体" w:eastAsia="宋体" w:cs="宋体"/>
                <w:b/>
                <w:bCs/>
                <w:color w:val="auto"/>
                <w:sz w:val="5"/>
                <w:szCs w:val="5"/>
              </w:rPr>
              <w:t>算</w:t>
            </w:r>
          </w:p>
        </w:tc>
        <w:tc>
          <w:tcPr>
            <w:tcW w:w="420" w:type="dxa"/>
            <w:tcBorders>
              <w:right w:val="single" w:color="auto" w:sz="8" w:space="0"/>
            </w:tcBorders>
            <w:vAlign w:val="bottom"/>
          </w:tcPr>
          <w:p w14:paraId="1326B206">
            <w:pPr>
              <w:spacing w:after="0" w:line="44" w:lineRule="exact"/>
              <w:ind w:right="11"/>
              <w:jc w:val="center"/>
              <w:rPr>
                <w:color w:val="auto"/>
                <w:sz w:val="20"/>
                <w:szCs w:val="20"/>
              </w:rPr>
            </w:pPr>
            <w:r>
              <w:rPr>
                <w:rFonts w:ascii="宋体" w:hAnsi="宋体" w:eastAsia="宋体" w:cs="宋体"/>
                <w:b/>
                <w:bCs/>
                <w:color w:val="auto"/>
                <w:sz w:val="5"/>
                <w:szCs w:val="5"/>
              </w:rPr>
              <w:t>预算</w:t>
            </w:r>
          </w:p>
        </w:tc>
        <w:tc>
          <w:tcPr>
            <w:tcW w:w="420" w:type="dxa"/>
            <w:tcBorders>
              <w:right w:val="single" w:color="auto" w:sz="8" w:space="0"/>
            </w:tcBorders>
            <w:vAlign w:val="bottom"/>
          </w:tcPr>
          <w:p w14:paraId="3DCCDA8F">
            <w:pPr>
              <w:spacing w:after="0" w:line="44" w:lineRule="exact"/>
              <w:jc w:val="center"/>
              <w:rPr>
                <w:color w:val="auto"/>
                <w:sz w:val="20"/>
                <w:szCs w:val="20"/>
              </w:rPr>
            </w:pPr>
            <w:r>
              <w:rPr>
                <w:rFonts w:ascii="宋体" w:hAnsi="宋体" w:eastAsia="宋体" w:cs="宋体"/>
                <w:b/>
                <w:bCs/>
                <w:color w:val="auto"/>
                <w:sz w:val="5"/>
                <w:szCs w:val="5"/>
              </w:rPr>
              <w:t>营预算</w:t>
            </w:r>
          </w:p>
        </w:tc>
        <w:tc>
          <w:tcPr>
            <w:tcW w:w="420" w:type="dxa"/>
            <w:tcBorders>
              <w:right w:val="single" w:color="auto" w:sz="8" w:space="0"/>
            </w:tcBorders>
            <w:vAlign w:val="bottom"/>
          </w:tcPr>
          <w:p w14:paraId="5055E0D5">
            <w:pPr>
              <w:spacing w:after="0" w:line="44" w:lineRule="exact"/>
              <w:ind w:left="20"/>
              <w:rPr>
                <w:color w:val="auto"/>
                <w:sz w:val="20"/>
                <w:szCs w:val="20"/>
              </w:rPr>
            </w:pPr>
            <w:r>
              <w:rPr>
                <w:rFonts w:ascii="宋体" w:hAnsi="宋体" w:eastAsia="宋体" w:cs="宋体"/>
                <w:b/>
                <w:bCs/>
                <w:color w:val="auto"/>
                <w:sz w:val="5"/>
                <w:szCs w:val="5"/>
              </w:rPr>
              <w:t>金预算资金</w:t>
            </w:r>
          </w:p>
        </w:tc>
        <w:tc>
          <w:tcPr>
            <w:tcW w:w="440" w:type="dxa"/>
            <w:tcBorders>
              <w:right w:val="single" w:color="auto" w:sz="8" w:space="0"/>
            </w:tcBorders>
            <w:vAlign w:val="bottom"/>
          </w:tcPr>
          <w:p w14:paraId="53213E6A">
            <w:pPr>
              <w:spacing w:after="0" w:line="44" w:lineRule="exact"/>
              <w:jc w:val="center"/>
              <w:rPr>
                <w:color w:val="auto"/>
                <w:sz w:val="20"/>
                <w:szCs w:val="20"/>
              </w:rPr>
            </w:pPr>
            <w:r>
              <w:rPr>
                <w:rFonts w:ascii="宋体" w:hAnsi="宋体" w:eastAsia="宋体" w:cs="宋体"/>
                <w:b/>
                <w:bCs/>
                <w:color w:val="auto"/>
                <w:sz w:val="5"/>
                <w:szCs w:val="5"/>
              </w:rPr>
              <w:t>理资金</w:t>
            </w:r>
          </w:p>
        </w:tc>
        <w:tc>
          <w:tcPr>
            <w:tcW w:w="420" w:type="dxa"/>
            <w:tcBorders>
              <w:right w:val="single" w:color="auto" w:sz="8" w:space="0"/>
            </w:tcBorders>
            <w:vAlign w:val="bottom"/>
          </w:tcPr>
          <w:p w14:paraId="3CC44811">
            <w:pPr>
              <w:spacing w:after="0" w:line="60" w:lineRule="exact"/>
              <w:ind w:right="8"/>
              <w:jc w:val="center"/>
              <w:rPr>
                <w:color w:val="auto"/>
                <w:sz w:val="20"/>
                <w:szCs w:val="20"/>
              </w:rPr>
            </w:pPr>
            <w:r>
              <w:rPr>
                <w:rFonts w:ascii="宋体" w:hAnsi="宋体" w:eastAsia="宋体" w:cs="宋体"/>
                <w:b/>
                <w:bCs/>
                <w:color w:val="auto"/>
                <w:sz w:val="6"/>
                <w:szCs w:val="6"/>
              </w:rPr>
              <w:t>一般公共预</w:t>
            </w:r>
          </w:p>
        </w:tc>
        <w:tc>
          <w:tcPr>
            <w:tcW w:w="420" w:type="dxa"/>
            <w:tcBorders>
              <w:right w:val="single" w:color="auto" w:sz="8" w:space="0"/>
            </w:tcBorders>
            <w:vAlign w:val="bottom"/>
          </w:tcPr>
          <w:p w14:paraId="10F2B93E">
            <w:pPr>
              <w:spacing w:after="0" w:line="60" w:lineRule="exact"/>
              <w:jc w:val="center"/>
              <w:rPr>
                <w:color w:val="auto"/>
                <w:sz w:val="20"/>
                <w:szCs w:val="20"/>
              </w:rPr>
            </w:pPr>
            <w:r>
              <w:rPr>
                <w:rFonts w:ascii="宋体" w:hAnsi="宋体" w:eastAsia="宋体" w:cs="宋体"/>
                <w:b/>
                <w:bCs/>
                <w:color w:val="auto"/>
                <w:sz w:val="6"/>
                <w:szCs w:val="6"/>
              </w:rPr>
              <w:t>政府性基金</w:t>
            </w:r>
          </w:p>
        </w:tc>
        <w:tc>
          <w:tcPr>
            <w:tcW w:w="420" w:type="dxa"/>
            <w:tcBorders>
              <w:right w:val="single" w:color="auto" w:sz="8" w:space="0"/>
            </w:tcBorders>
            <w:vAlign w:val="bottom"/>
          </w:tcPr>
          <w:p w14:paraId="65FD85B9">
            <w:pPr>
              <w:spacing w:after="0" w:line="60" w:lineRule="exact"/>
              <w:ind w:left="20"/>
              <w:rPr>
                <w:color w:val="auto"/>
                <w:sz w:val="20"/>
                <w:szCs w:val="20"/>
              </w:rPr>
            </w:pPr>
            <w:r>
              <w:rPr>
                <w:rFonts w:ascii="宋体" w:hAnsi="宋体" w:eastAsia="宋体" w:cs="宋体"/>
                <w:b/>
                <w:bCs/>
                <w:color w:val="auto"/>
                <w:sz w:val="6"/>
                <w:szCs w:val="6"/>
              </w:rPr>
              <w:t>国有资本经</w:t>
            </w:r>
          </w:p>
        </w:tc>
        <w:tc>
          <w:tcPr>
            <w:tcW w:w="420" w:type="dxa"/>
            <w:tcBorders>
              <w:right w:val="single" w:color="auto" w:sz="8" w:space="0"/>
            </w:tcBorders>
            <w:vAlign w:val="bottom"/>
          </w:tcPr>
          <w:p w14:paraId="152176E2">
            <w:pPr>
              <w:spacing w:after="0" w:line="60" w:lineRule="exact"/>
              <w:ind w:left="20"/>
              <w:rPr>
                <w:color w:val="auto"/>
                <w:sz w:val="20"/>
                <w:szCs w:val="20"/>
              </w:rPr>
            </w:pPr>
            <w:r>
              <w:rPr>
                <w:rFonts w:ascii="宋体" w:hAnsi="宋体" w:eastAsia="宋体" w:cs="宋体"/>
                <w:b/>
                <w:bCs/>
                <w:color w:val="auto"/>
                <w:sz w:val="6"/>
                <w:szCs w:val="6"/>
              </w:rPr>
              <w:t>社会保险基</w:t>
            </w:r>
          </w:p>
        </w:tc>
        <w:tc>
          <w:tcPr>
            <w:tcW w:w="440" w:type="dxa"/>
            <w:tcBorders>
              <w:right w:val="single" w:color="auto" w:sz="8" w:space="0"/>
            </w:tcBorders>
            <w:vAlign w:val="bottom"/>
          </w:tcPr>
          <w:p w14:paraId="4F4137B1">
            <w:pPr>
              <w:spacing w:after="0"/>
              <w:rPr>
                <w:color w:val="auto"/>
                <w:sz w:val="5"/>
                <w:szCs w:val="5"/>
              </w:rPr>
            </w:pPr>
          </w:p>
        </w:tc>
        <w:tc>
          <w:tcPr>
            <w:tcW w:w="420" w:type="dxa"/>
            <w:tcBorders>
              <w:right w:val="single" w:color="auto" w:sz="8" w:space="0"/>
            </w:tcBorders>
            <w:vAlign w:val="bottom"/>
          </w:tcPr>
          <w:p w14:paraId="36A8CA91">
            <w:pPr>
              <w:spacing w:after="0" w:line="44" w:lineRule="exact"/>
              <w:ind w:right="11"/>
              <w:jc w:val="center"/>
              <w:rPr>
                <w:color w:val="auto"/>
                <w:sz w:val="20"/>
                <w:szCs w:val="20"/>
              </w:rPr>
            </w:pPr>
            <w:r>
              <w:rPr>
                <w:rFonts w:ascii="宋体" w:hAnsi="宋体" w:eastAsia="宋体" w:cs="宋体"/>
                <w:b/>
                <w:bCs/>
                <w:color w:val="auto"/>
                <w:sz w:val="5"/>
                <w:szCs w:val="5"/>
              </w:rPr>
              <w:t>营收入</w:t>
            </w:r>
          </w:p>
        </w:tc>
        <w:tc>
          <w:tcPr>
            <w:tcW w:w="420" w:type="dxa"/>
            <w:tcBorders>
              <w:right w:val="single" w:color="auto" w:sz="8" w:space="0"/>
            </w:tcBorders>
            <w:vAlign w:val="bottom"/>
          </w:tcPr>
          <w:p w14:paraId="0A604CE8">
            <w:pPr>
              <w:spacing w:after="0" w:line="44" w:lineRule="exact"/>
              <w:ind w:right="11"/>
              <w:jc w:val="center"/>
              <w:rPr>
                <w:color w:val="auto"/>
                <w:sz w:val="20"/>
                <w:szCs w:val="20"/>
              </w:rPr>
            </w:pPr>
            <w:r>
              <w:rPr>
                <w:rFonts w:ascii="宋体" w:hAnsi="宋体" w:eastAsia="宋体" w:cs="宋体"/>
                <w:b/>
                <w:bCs/>
                <w:color w:val="auto"/>
                <w:sz w:val="5"/>
                <w:szCs w:val="5"/>
              </w:rPr>
              <w:t>助收入</w:t>
            </w:r>
          </w:p>
        </w:tc>
        <w:tc>
          <w:tcPr>
            <w:tcW w:w="420" w:type="dxa"/>
            <w:tcBorders>
              <w:right w:val="single" w:color="auto" w:sz="8" w:space="0"/>
            </w:tcBorders>
            <w:vAlign w:val="bottom"/>
          </w:tcPr>
          <w:p w14:paraId="7F9B5874">
            <w:pPr>
              <w:spacing w:after="0" w:line="44" w:lineRule="exact"/>
              <w:jc w:val="center"/>
              <w:rPr>
                <w:color w:val="auto"/>
                <w:sz w:val="20"/>
                <w:szCs w:val="20"/>
              </w:rPr>
            </w:pPr>
            <w:r>
              <w:rPr>
                <w:rFonts w:ascii="宋体" w:hAnsi="宋体" w:eastAsia="宋体" w:cs="宋体"/>
                <w:b/>
                <w:bCs/>
                <w:color w:val="auto"/>
                <w:sz w:val="5"/>
                <w:szCs w:val="5"/>
              </w:rPr>
              <w:t>缴收入</w:t>
            </w:r>
          </w:p>
        </w:tc>
        <w:tc>
          <w:tcPr>
            <w:tcW w:w="420" w:type="dxa"/>
            <w:tcBorders>
              <w:right w:val="single" w:color="auto" w:sz="8" w:space="0"/>
            </w:tcBorders>
            <w:vAlign w:val="bottom"/>
          </w:tcPr>
          <w:p w14:paraId="6026C3CB">
            <w:pPr>
              <w:spacing w:after="0"/>
              <w:rPr>
                <w:color w:val="auto"/>
                <w:sz w:val="5"/>
                <w:szCs w:val="5"/>
              </w:rPr>
            </w:pPr>
          </w:p>
        </w:tc>
        <w:tc>
          <w:tcPr>
            <w:tcW w:w="440" w:type="dxa"/>
            <w:tcBorders>
              <w:right w:val="single" w:color="auto" w:sz="8" w:space="0"/>
            </w:tcBorders>
            <w:vAlign w:val="bottom"/>
          </w:tcPr>
          <w:p w14:paraId="4672FB0C">
            <w:pPr>
              <w:spacing w:after="0"/>
              <w:rPr>
                <w:color w:val="auto"/>
                <w:sz w:val="5"/>
                <w:szCs w:val="5"/>
              </w:rPr>
            </w:pPr>
          </w:p>
        </w:tc>
        <w:tc>
          <w:tcPr>
            <w:tcW w:w="420" w:type="dxa"/>
            <w:tcBorders>
              <w:right w:val="single" w:color="auto" w:sz="8" w:space="0"/>
            </w:tcBorders>
            <w:vAlign w:val="bottom"/>
          </w:tcPr>
          <w:p w14:paraId="38B79374">
            <w:pPr>
              <w:spacing w:after="0" w:line="44" w:lineRule="exact"/>
              <w:ind w:right="11"/>
              <w:jc w:val="center"/>
              <w:rPr>
                <w:color w:val="auto"/>
                <w:sz w:val="20"/>
                <w:szCs w:val="20"/>
              </w:rPr>
            </w:pPr>
            <w:r>
              <w:rPr>
                <w:rFonts w:ascii="宋体" w:hAnsi="宋体" w:eastAsia="宋体" w:cs="宋体"/>
                <w:b/>
                <w:bCs/>
                <w:color w:val="auto"/>
                <w:sz w:val="5"/>
                <w:szCs w:val="5"/>
              </w:rPr>
              <w:t>算</w:t>
            </w:r>
          </w:p>
        </w:tc>
        <w:tc>
          <w:tcPr>
            <w:tcW w:w="420" w:type="dxa"/>
            <w:tcBorders>
              <w:right w:val="single" w:color="auto" w:sz="8" w:space="0"/>
            </w:tcBorders>
            <w:vAlign w:val="bottom"/>
          </w:tcPr>
          <w:p w14:paraId="7731D3E9">
            <w:pPr>
              <w:spacing w:after="0" w:line="44" w:lineRule="exact"/>
              <w:ind w:right="11"/>
              <w:jc w:val="center"/>
              <w:rPr>
                <w:color w:val="auto"/>
                <w:sz w:val="20"/>
                <w:szCs w:val="20"/>
              </w:rPr>
            </w:pPr>
            <w:r>
              <w:rPr>
                <w:rFonts w:ascii="宋体" w:hAnsi="宋体" w:eastAsia="宋体" w:cs="宋体"/>
                <w:b/>
                <w:bCs/>
                <w:color w:val="auto"/>
                <w:sz w:val="5"/>
                <w:szCs w:val="5"/>
              </w:rPr>
              <w:t>预算</w:t>
            </w:r>
          </w:p>
        </w:tc>
        <w:tc>
          <w:tcPr>
            <w:tcW w:w="420" w:type="dxa"/>
            <w:tcBorders>
              <w:right w:val="single" w:color="auto" w:sz="8" w:space="0"/>
            </w:tcBorders>
            <w:vAlign w:val="bottom"/>
          </w:tcPr>
          <w:p w14:paraId="20C7AAD8">
            <w:pPr>
              <w:spacing w:after="0" w:line="44" w:lineRule="exact"/>
              <w:jc w:val="center"/>
              <w:rPr>
                <w:color w:val="auto"/>
                <w:sz w:val="20"/>
                <w:szCs w:val="20"/>
              </w:rPr>
            </w:pPr>
            <w:r>
              <w:rPr>
                <w:rFonts w:ascii="宋体" w:hAnsi="宋体" w:eastAsia="宋体" w:cs="宋体"/>
                <w:b/>
                <w:bCs/>
                <w:color w:val="auto"/>
                <w:sz w:val="5"/>
                <w:szCs w:val="5"/>
              </w:rPr>
              <w:t>营预算</w:t>
            </w:r>
          </w:p>
        </w:tc>
        <w:tc>
          <w:tcPr>
            <w:tcW w:w="420" w:type="dxa"/>
            <w:tcBorders>
              <w:right w:val="single" w:color="auto" w:sz="8" w:space="0"/>
            </w:tcBorders>
            <w:vAlign w:val="bottom"/>
          </w:tcPr>
          <w:p w14:paraId="2B3903C7">
            <w:pPr>
              <w:spacing w:after="0" w:line="44" w:lineRule="exact"/>
              <w:ind w:left="20"/>
              <w:rPr>
                <w:color w:val="auto"/>
                <w:sz w:val="20"/>
                <w:szCs w:val="20"/>
              </w:rPr>
            </w:pPr>
            <w:r>
              <w:rPr>
                <w:rFonts w:ascii="宋体" w:hAnsi="宋体" w:eastAsia="宋体" w:cs="宋体"/>
                <w:b/>
                <w:bCs/>
                <w:color w:val="auto"/>
                <w:sz w:val="5"/>
                <w:szCs w:val="5"/>
              </w:rPr>
              <w:t>金预算资金</w:t>
            </w:r>
          </w:p>
        </w:tc>
        <w:tc>
          <w:tcPr>
            <w:tcW w:w="440" w:type="dxa"/>
            <w:tcBorders>
              <w:right w:val="single" w:color="auto" w:sz="8" w:space="0"/>
            </w:tcBorders>
            <w:vAlign w:val="bottom"/>
          </w:tcPr>
          <w:p w14:paraId="6272804D">
            <w:pPr>
              <w:spacing w:after="0" w:line="44" w:lineRule="exact"/>
              <w:jc w:val="center"/>
              <w:rPr>
                <w:color w:val="auto"/>
                <w:sz w:val="20"/>
                <w:szCs w:val="20"/>
              </w:rPr>
            </w:pPr>
            <w:r>
              <w:rPr>
                <w:rFonts w:ascii="宋体" w:hAnsi="宋体" w:eastAsia="宋体" w:cs="宋体"/>
                <w:b/>
                <w:bCs/>
                <w:color w:val="auto"/>
                <w:sz w:val="5"/>
                <w:szCs w:val="5"/>
              </w:rPr>
              <w:t>理资金</w:t>
            </w:r>
          </w:p>
        </w:tc>
        <w:tc>
          <w:tcPr>
            <w:tcW w:w="420" w:type="dxa"/>
            <w:tcBorders>
              <w:right w:val="single" w:color="auto" w:sz="8" w:space="0"/>
            </w:tcBorders>
            <w:vAlign w:val="bottom"/>
          </w:tcPr>
          <w:p w14:paraId="77E7D82A">
            <w:pPr>
              <w:spacing w:after="0"/>
              <w:rPr>
                <w:color w:val="auto"/>
                <w:sz w:val="5"/>
                <w:szCs w:val="5"/>
              </w:rPr>
            </w:pPr>
          </w:p>
        </w:tc>
        <w:tc>
          <w:tcPr>
            <w:tcW w:w="0" w:type="dxa"/>
            <w:vAlign w:val="bottom"/>
          </w:tcPr>
          <w:p w14:paraId="39BA5EEB">
            <w:pPr>
              <w:spacing w:after="0"/>
              <w:rPr>
                <w:color w:val="auto"/>
                <w:sz w:val="1"/>
                <w:szCs w:val="1"/>
              </w:rPr>
            </w:pPr>
          </w:p>
        </w:tc>
      </w:tr>
      <w:tr w14:paraId="0A6C67C5">
        <w:tblPrEx>
          <w:tblCellMar>
            <w:top w:w="0" w:type="dxa"/>
            <w:left w:w="0" w:type="dxa"/>
            <w:bottom w:w="0" w:type="dxa"/>
            <w:right w:w="0" w:type="dxa"/>
          </w:tblCellMar>
        </w:tblPrEx>
        <w:trPr>
          <w:trHeight w:val="92" w:hRule="atLeast"/>
        </w:trPr>
        <w:tc>
          <w:tcPr>
            <w:tcW w:w="340" w:type="dxa"/>
            <w:tcBorders>
              <w:left w:val="single" w:color="auto" w:sz="8" w:space="0"/>
              <w:bottom w:val="single" w:color="auto" w:sz="8" w:space="0"/>
              <w:right w:val="single" w:color="auto" w:sz="8" w:space="0"/>
            </w:tcBorders>
            <w:vAlign w:val="bottom"/>
          </w:tcPr>
          <w:p w14:paraId="7B7469F1">
            <w:pPr>
              <w:spacing w:after="0"/>
              <w:rPr>
                <w:color w:val="auto"/>
                <w:sz w:val="7"/>
                <w:szCs w:val="7"/>
              </w:rPr>
            </w:pPr>
          </w:p>
        </w:tc>
        <w:tc>
          <w:tcPr>
            <w:tcW w:w="880" w:type="dxa"/>
            <w:tcBorders>
              <w:bottom w:val="single" w:color="auto" w:sz="8" w:space="0"/>
              <w:right w:val="single" w:color="auto" w:sz="8" w:space="0"/>
            </w:tcBorders>
            <w:vAlign w:val="bottom"/>
          </w:tcPr>
          <w:p w14:paraId="360B35AA">
            <w:pPr>
              <w:spacing w:after="0"/>
              <w:rPr>
                <w:color w:val="auto"/>
                <w:sz w:val="7"/>
                <w:szCs w:val="7"/>
              </w:rPr>
            </w:pPr>
          </w:p>
        </w:tc>
        <w:tc>
          <w:tcPr>
            <w:tcW w:w="440" w:type="dxa"/>
            <w:tcBorders>
              <w:bottom w:val="single" w:color="auto" w:sz="8" w:space="0"/>
              <w:right w:val="single" w:color="auto" w:sz="8" w:space="0"/>
            </w:tcBorders>
            <w:vAlign w:val="bottom"/>
          </w:tcPr>
          <w:p w14:paraId="1AC18FA6">
            <w:pPr>
              <w:spacing w:after="0"/>
              <w:rPr>
                <w:color w:val="auto"/>
                <w:sz w:val="7"/>
                <w:szCs w:val="7"/>
              </w:rPr>
            </w:pPr>
          </w:p>
        </w:tc>
        <w:tc>
          <w:tcPr>
            <w:tcW w:w="440" w:type="dxa"/>
            <w:tcBorders>
              <w:bottom w:val="single" w:color="auto" w:sz="8" w:space="0"/>
              <w:right w:val="single" w:color="auto" w:sz="8" w:space="0"/>
            </w:tcBorders>
            <w:vAlign w:val="bottom"/>
          </w:tcPr>
          <w:p w14:paraId="01E0145E">
            <w:pPr>
              <w:spacing w:after="0"/>
              <w:rPr>
                <w:color w:val="auto"/>
                <w:sz w:val="7"/>
                <w:szCs w:val="7"/>
              </w:rPr>
            </w:pPr>
          </w:p>
        </w:tc>
        <w:tc>
          <w:tcPr>
            <w:tcW w:w="420" w:type="dxa"/>
            <w:tcBorders>
              <w:bottom w:val="single" w:color="auto" w:sz="8" w:space="0"/>
              <w:right w:val="single" w:color="auto" w:sz="8" w:space="0"/>
            </w:tcBorders>
            <w:vAlign w:val="bottom"/>
          </w:tcPr>
          <w:p w14:paraId="276AB7CB">
            <w:pPr>
              <w:spacing w:after="0"/>
              <w:rPr>
                <w:color w:val="auto"/>
                <w:sz w:val="7"/>
                <w:szCs w:val="7"/>
              </w:rPr>
            </w:pPr>
          </w:p>
        </w:tc>
        <w:tc>
          <w:tcPr>
            <w:tcW w:w="420" w:type="dxa"/>
            <w:tcBorders>
              <w:bottom w:val="single" w:color="auto" w:sz="8" w:space="0"/>
              <w:right w:val="single" w:color="auto" w:sz="8" w:space="0"/>
            </w:tcBorders>
            <w:vAlign w:val="bottom"/>
          </w:tcPr>
          <w:p w14:paraId="7C33664F">
            <w:pPr>
              <w:spacing w:after="0"/>
              <w:rPr>
                <w:color w:val="auto"/>
                <w:sz w:val="7"/>
                <w:szCs w:val="7"/>
              </w:rPr>
            </w:pPr>
          </w:p>
        </w:tc>
        <w:tc>
          <w:tcPr>
            <w:tcW w:w="420" w:type="dxa"/>
            <w:tcBorders>
              <w:bottom w:val="single" w:color="auto" w:sz="8" w:space="0"/>
              <w:right w:val="single" w:color="auto" w:sz="8" w:space="0"/>
            </w:tcBorders>
            <w:vAlign w:val="bottom"/>
          </w:tcPr>
          <w:p w14:paraId="1AA0CEE6">
            <w:pPr>
              <w:spacing w:after="0"/>
              <w:rPr>
                <w:color w:val="auto"/>
                <w:sz w:val="7"/>
                <w:szCs w:val="7"/>
              </w:rPr>
            </w:pPr>
          </w:p>
        </w:tc>
        <w:tc>
          <w:tcPr>
            <w:tcW w:w="420" w:type="dxa"/>
            <w:tcBorders>
              <w:bottom w:val="single" w:color="auto" w:sz="8" w:space="0"/>
              <w:right w:val="single" w:color="auto" w:sz="8" w:space="0"/>
            </w:tcBorders>
            <w:vAlign w:val="bottom"/>
          </w:tcPr>
          <w:p w14:paraId="789F0A4A">
            <w:pPr>
              <w:spacing w:after="0"/>
              <w:rPr>
                <w:color w:val="auto"/>
                <w:sz w:val="7"/>
                <w:szCs w:val="7"/>
              </w:rPr>
            </w:pPr>
          </w:p>
        </w:tc>
        <w:tc>
          <w:tcPr>
            <w:tcW w:w="440" w:type="dxa"/>
            <w:tcBorders>
              <w:bottom w:val="single" w:color="auto" w:sz="8" w:space="0"/>
              <w:right w:val="single" w:color="auto" w:sz="8" w:space="0"/>
            </w:tcBorders>
            <w:vAlign w:val="bottom"/>
          </w:tcPr>
          <w:p w14:paraId="60B589D9">
            <w:pPr>
              <w:spacing w:after="0"/>
              <w:rPr>
                <w:color w:val="auto"/>
                <w:sz w:val="7"/>
                <w:szCs w:val="7"/>
              </w:rPr>
            </w:pPr>
          </w:p>
        </w:tc>
        <w:tc>
          <w:tcPr>
            <w:tcW w:w="420" w:type="dxa"/>
            <w:tcBorders>
              <w:bottom w:val="single" w:color="auto" w:sz="8" w:space="0"/>
              <w:right w:val="single" w:color="auto" w:sz="8" w:space="0"/>
            </w:tcBorders>
            <w:vAlign w:val="bottom"/>
          </w:tcPr>
          <w:p w14:paraId="1B7DC669">
            <w:pPr>
              <w:spacing w:after="0" w:line="80" w:lineRule="exact"/>
              <w:ind w:right="8"/>
              <w:jc w:val="center"/>
              <w:rPr>
                <w:color w:val="auto"/>
                <w:sz w:val="20"/>
                <w:szCs w:val="20"/>
              </w:rPr>
            </w:pPr>
            <w:r>
              <w:rPr>
                <w:rFonts w:ascii="宋体" w:hAnsi="宋体" w:eastAsia="宋体" w:cs="宋体"/>
                <w:b/>
                <w:bCs/>
                <w:color w:val="auto"/>
                <w:sz w:val="7"/>
                <w:szCs w:val="7"/>
              </w:rPr>
              <w:t>算补助</w:t>
            </w:r>
          </w:p>
        </w:tc>
        <w:tc>
          <w:tcPr>
            <w:tcW w:w="420" w:type="dxa"/>
            <w:tcBorders>
              <w:bottom w:val="single" w:color="auto" w:sz="8" w:space="0"/>
              <w:right w:val="single" w:color="auto" w:sz="8" w:space="0"/>
            </w:tcBorders>
            <w:vAlign w:val="bottom"/>
          </w:tcPr>
          <w:p w14:paraId="4E868270">
            <w:pPr>
              <w:spacing w:after="0" w:line="80" w:lineRule="exact"/>
              <w:ind w:right="7"/>
              <w:jc w:val="center"/>
              <w:rPr>
                <w:color w:val="auto"/>
                <w:sz w:val="20"/>
                <w:szCs w:val="20"/>
              </w:rPr>
            </w:pPr>
            <w:r>
              <w:rPr>
                <w:rFonts w:ascii="宋体" w:hAnsi="宋体" w:eastAsia="宋体" w:cs="宋体"/>
                <w:b/>
                <w:bCs/>
                <w:color w:val="auto"/>
                <w:w w:val="99"/>
                <w:sz w:val="7"/>
                <w:szCs w:val="7"/>
              </w:rPr>
              <w:t>补助</w:t>
            </w:r>
          </w:p>
        </w:tc>
        <w:tc>
          <w:tcPr>
            <w:tcW w:w="420" w:type="dxa"/>
            <w:tcBorders>
              <w:bottom w:val="single" w:color="auto" w:sz="8" w:space="0"/>
              <w:right w:val="single" w:color="auto" w:sz="8" w:space="0"/>
            </w:tcBorders>
            <w:vAlign w:val="bottom"/>
          </w:tcPr>
          <w:p w14:paraId="5AF6C07A">
            <w:pPr>
              <w:spacing w:after="0" w:line="80" w:lineRule="exact"/>
              <w:ind w:left="20"/>
              <w:rPr>
                <w:color w:val="auto"/>
                <w:sz w:val="20"/>
                <w:szCs w:val="20"/>
              </w:rPr>
            </w:pPr>
            <w:r>
              <w:rPr>
                <w:rFonts w:ascii="宋体" w:hAnsi="宋体" w:eastAsia="宋体" w:cs="宋体"/>
                <w:b/>
                <w:bCs/>
                <w:color w:val="auto"/>
                <w:sz w:val="7"/>
                <w:szCs w:val="7"/>
              </w:rPr>
              <w:t>营预算补助</w:t>
            </w:r>
          </w:p>
        </w:tc>
        <w:tc>
          <w:tcPr>
            <w:tcW w:w="420" w:type="dxa"/>
            <w:tcBorders>
              <w:bottom w:val="single" w:color="auto" w:sz="8" w:space="0"/>
              <w:right w:val="single" w:color="auto" w:sz="8" w:space="0"/>
            </w:tcBorders>
            <w:vAlign w:val="bottom"/>
          </w:tcPr>
          <w:p w14:paraId="1F499CFE">
            <w:pPr>
              <w:spacing w:after="0" w:line="80" w:lineRule="exact"/>
              <w:ind w:left="20"/>
              <w:rPr>
                <w:color w:val="auto"/>
                <w:sz w:val="20"/>
                <w:szCs w:val="20"/>
              </w:rPr>
            </w:pPr>
            <w:r>
              <w:rPr>
                <w:rFonts w:ascii="宋体" w:hAnsi="宋体" w:eastAsia="宋体" w:cs="宋体"/>
                <w:b/>
                <w:bCs/>
                <w:color w:val="auto"/>
                <w:sz w:val="7"/>
                <w:szCs w:val="7"/>
              </w:rPr>
              <w:t>金预算资金</w:t>
            </w:r>
          </w:p>
        </w:tc>
        <w:tc>
          <w:tcPr>
            <w:tcW w:w="440" w:type="dxa"/>
            <w:tcBorders>
              <w:bottom w:val="single" w:color="auto" w:sz="8" w:space="0"/>
              <w:right w:val="single" w:color="auto" w:sz="8" w:space="0"/>
            </w:tcBorders>
            <w:vAlign w:val="bottom"/>
          </w:tcPr>
          <w:p w14:paraId="69437C2A">
            <w:pPr>
              <w:spacing w:after="0"/>
              <w:rPr>
                <w:color w:val="auto"/>
                <w:sz w:val="7"/>
                <w:szCs w:val="7"/>
              </w:rPr>
            </w:pPr>
          </w:p>
        </w:tc>
        <w:tc>
          <w:tcPr>
            <w:tcW w:w="420" w:type="dxa"/>
            <w:tcBorders>
              <w:bottom w:val="single" w:color="auto" w:sz="8" w:space="0"/>
              <w:right w:val="single" w:color="auto" w:sz="8" w:space="0"/>
            </w:tcBorders>
            <w:vAlign w:val="bottom"/>
          </w:tcPr>
          <w:p w14:paraId="1E4CDDD2">
            <w:pPr>
              <w:spacing w:after="0"/>
              <w:rPr>
                <w:color w:val="auto"/>
                <w:sz w:val="7"/>
                <w:szCs w:val="7"/>
              </w:rPr>
            </w:pPr>
          </w:p>
        </w:tc>
        <w:tc>
          <w:tcPr>
            <w:tcW w:w="420" w:type="dxa"/>
            <w:tcBorders>
              <w:bottom w:val="single" w:color="auto" w:sz="8" w:space="0"/>
              <w:right w:val="single" w:color="auto" w:sz="8" w:space="0"/>
            </w:tcBorders>
            <w:vAlign w:val="bottom"/>
          </w:tcPr>
          <w:p w14:paraId="22C852D8">
            <w:pPr>
              <w:spacing w:after="0"/>
              <w:rPr>
                <w:color w:val="auto"/>
                <w:sz w:val="7"/>
                <w:szCs w:val="7"/>
              </w:rPr>
            </w:pPr>
          </w:p>
        </w:tc>
        <w:tc>
          <w:tcPr>
            <w:tcW w:w="420" w:type="dxa"/>
            <w:tcBorders>
              <w:bottom w:val="single" w:color="auto" w:sz="8" w:space="0"/>
              <w:right w:val="single" w:color="auto" w:sz="8" w:space="0"/>
            </w:tcBorders>
            <w:vAlign w:val="bottom"/>
          </w:tcPr>
          <w:p w14:paraId="0809FD7A">
            <w:pPr>
              <w:spacing w:after="0"/>
              <w:rPr>
                <w:color w:val="auto"/>
                <w:sz w:val="7"/>
                <w:szCs w:val="7"/>
              </w:rPr>
            </w:pPr>
          </w:p>
        </w:tc>
        <w:tc>
          <w:tcPr>
            <w:tcW w:w="420" w:type="dxa"/>
            <w:tcBorders>
              <w:bottom w:val="single" w:color="auto" w:sz="8" w:space="0"/>
              <w:right w:val="single" w:color="auto" w:sz="8" w:space="0"/>
            </w:tcBorders>
            <w:vAlign w:val="bottom"/>
          </w:tcPr>
          <w:p w14:paraId="5FD302E0">
            <w:pPr>
              <w:spacing w:after="0"/>
              <w:rPr>
                <w:color w:val="auto"/>
                <w:sz w:val="7"/>
                <w:szCs w:val="7"/>
              </w:rPr>
            </w:pPr>
          </w:p>
        </w:tc>
        <w:tc>
          <w:tcPr>
            <w:tcW w:w="440" w:type="dxa"/>
            <w:tcBorders>
              <w:bottom w:val="single" w:color="auto" w:sz="8" w:space="0"/>
              <w:right w:val="single" w:color="auto" w:sz="8" w:space="0"/>
            </w:tcBorders>
            <w:vAlign w:val="bottom"/>
          </w:tcPr>
          <w:p w14:paraId="4BBE49DF">
            <w:pPr>
              <w:spacing w:after="0"/>
              <w:rPr>
                <w:color w:val="auto"/>
                <w:sz w:val="7"/>
                <w:szCs w:val="7"/>
              </w:rPr>
            </w:pPr>
          </w:p>
        </w:tc>
        <w:tc>
          <w:tcPr>
            <w:tcW w:w="420" w:type="dxa"/>
            <w:tcBorders>
              <w:bottom w:val="single" w:color="auto" w:sz="8" w:space="0"/>
              <w:right w:val="single" w:color="auto" w:sz="8" w:space="0"/>
            </w:tcBorders>
            <w:vAlign w:val="bottom"/>
          </w:tcPr>
          <w:p w14:paraId="43EC5C2D">
            <w:pPr>
              <w:spacing w:after="0"/>
              <w:rPr>
                <w:color w:val="auto"/>
                <w:sz w:val="7"/>
                <w:szCs w:val="7"/>
              </w:rPr>
            </w:pPr>
          </w:p>
        </w:tc>
        <w:tc>
          <w:tcPr>
            <w:tcW w:w="420" w:type="dxa"/>
            <w:tcBorders>
              <w:bottom w:val="single" w:color="auto" w:sz="8" w:space="0"/>
              <w:right w:val="single" w:color="auto" w:sz="8" w:space="0"/>
            </w:tcBorders>
            <w:vAlign w:val="bottom"/>
          </w:tcPr>
          <w:p w14:paraId="502BEC07">
            <w:pPr>
              <w:spacing w:after="0"/>
              <w:rPr>
                <w:color w:val="auto"/>
                <w:sz w:val="7"/>
                <w:szCs w:val="7"/>
              </w:rPr>
            </w:pPr>
          </w:p>
        </w:tc>
        <w:tc>
          <w:tcPr>
            <w:tcW w:w="420" w:type="dxa"/>
            <w:tcBorders>
              <w:bottom w:val="single" w:color="auto" w:sz="8" w:space="0"/>
              <w:right w:val="single" w:color="auto" w:sz="8" w:space="0"/>
            </w:tcBorders>
            <w:vAlign w:val="bottom"/>
          </w:tcPr>
          <w:p w14:paraId="717BD2A6">
            <w:pPr>
              <w:spacing w:after="0"/>
              <w:rPr>
                <w:color w:val="auto"/>
                <w:sz w:val="7"/>
                <w:szCs w:val="7"/>
              </w:rPr>
            </w:pPr>
          </w:p>
        </w:tc>
        <w:tc>
          <w:tcPr>
            <w:tcW w:w="420" w:type="dxa"/>
            <w:tcBorders>
              <w:bottom w:val="single" w:color="auto" w:sz="8" w:space="0"/>
              <w:right w:val="single" w:color="auto" w:sz="8" w:space="0"/>
            </w:tcBorders>
            <w:vAlign w:val="bottom"/>
          </w:tcPr>
          <w:p w14:paraId="715BA4FF">
            <w:pPr>
              <w:spacing w:after="0"/>
              <w:rPr>
                <w:color w:val="auto"/>
                <w:sz w:val="7"/>
                <w:szCs w:val="7"/>
              </w:rPr>
            </w:pPr>
          </w:p>
        </w:tc>
        <w:tc>
          <w:tcPr>
            <w:tcW w:w="440" w:type="dxa"/>
            <w:tcBorders>
              <w:bottom w:val="single" w:color="auto" w:sz="8" w:space="0"/>
              <w:right w:val="single" w:color="auto" w:sz="8" w:space="0"/>
            </w:tcBorders>
            <w:vAlign w:val="bottom"/>
          </w:tcPr>
          <w:p w14:paraId="6BE67D8A">
            <w:pPr>
              <w:spacing w:after="0"/>
              <w:rPr>
                <w:color w:val="auto"/>
                <w:sz w:val="7"/>
                <w:szCs w:val="7"/>
              </w:rPr>
            </w:pPr>
          </w:p>
        </w:tc>
        <w:tc>
          <w:tcPr>
            <w:tcW w:w="420" w:type="dxa"/>
            <w:tcBorders>
              <w:bottom w:val="single" w:color="auto" w:sz="8" w:space="0"/>
              <w:right w:val="single" w:color="auto" w:sz="8" w:space="0"/>
            </w:tcBorders>
            <w:vAlign w:val="bottom"/>
          </w:tcPr>
          <w:p w14:paraId="22B87C82">
            <w:pPr>
              <w:spacing w:after="0"/>
              <w:rPr>
                <w:color w:val="auto"/>
                <w:sz w:val="7"/>
                <w:szCs w:val="7"/>
              </w:rPr>
            </w:pPr>
          </w:p>
        </w:tc>
        <w:tc>
          <w:tcPr>
            <w:tcW w:w="0" w:type="dxa"/>
            <w:vAlign w:val="bottom"/>
          </w:tcPr>
          <w:p w14:paraId="5EBA4BC3">
            <w:pPr>
              <w:spacing w:after="0"/>
              <w:rPr>
                <w:color w:val="auto"/>
                <w:sz w:val="1"/>
                <w:szCs w:val="1"/>
              </w:rPr>
            </w:pPr>
          </w:p>
        </w:tc>
      </w:tr>
      <w:tr w14:paraId="610B45FF">
        <w:tblPrEx>
          <w:tblCellMar>
            <w:top w:w="0" w:type="dxa"/>
            <w:left w:w="0" w:type="dxa"/>
            <w:bottom w:w="0" w:type="dxa"/>
            <w:right w:w="0" w:type="dxa"/>
          </w:tblCellMar>
        </w:tblPrEx>
        <w:trPr>
          <w:trHeight w:val="127" w:hRule="atLeast"/>
        </w:trPr>
        <w:tc>
          <w:tcPr>
            <w:tcW w:w="340" w:type="dxa"/>
            <w:tcBorders>
              <w:left w:val="single" w:color="auto" w:sz="8" w:space="0"/>
              <w:right w:val="single" w:color="auto" w:sz="8" w:space="0"/>
            </w:tcBorders>
            <w:vAlign w:val="bottom"/>
          </w:tcPr>
          <w:p w14:paraId="1F5A0EE4">
            <w:pPr>
              <w:spacing w:after="0"/>
              <w:rPr>
                <w:color w:val="auto"/>
                <w:sz w:val="11"/>
                <w:szCs w:val="11"/>
              </w:rPr>
            </w:pPr>
          </w:p>
        </w:tc>
        <w:tc>
          <w:tcPr>
            <w:tcW w:w="880" w:type="dxa"/>
            <w:tcBorders>
              <w:right w:val="single" w:color="auto" w:sz="8" w:space="0"/>
            </w:tcBorders>
            <w:vAlign w:val="bottom"/>
          </w:tcPr>
          <w:p w14:paraId="4E238910">
            <w:pPr>
              <w:spacing w:after="0" w:line="80" w:lineRule="exact"/>
              <w:ind w:right="705"/>
              <w:jc w:val="right"/>
              <w:rPr>
                <w:color w:val="auto"/>
                <w:sz w:val="20"/>
                <w:szCs w:val="20"/>
              </w:rPr>
            </w:pPr>
            <w:r>
              <w:rPr>
                <w:rFonts w:ascii="宋体" w:hAnsi="宋体" w:eastAsia="宋体" w:cs="宋体"/>
                <w:b/>
                <w:bCs/>
                <w:color w:val="auto"/>
                <w:w w:val="85"/>
                <w:sz w:val="7"/>
                <w:szCs w:val="7"/>
              </w:rPr>
              <w:t>合计</w:t>
            </w:r>
          </w:p>
        </w:tc>
        <w:tc>
          <w:tcPr>
            <w:tcW w:w="440" w:type="dxa"/>
            <w:tcBorders>
              <w:right w:val="single" w:color="auto" w:sz="8" w:space="0"/>
            </w:tcBorders>
            <w:vAlign w:val="bottom"/>
          </w:tcPr>
          <w:p w14:paraId="0B734480">
            <w:pPr>
              <w:spacing w:after="0" w:line="80" w:lineRule="exact"/>
              <w:jc w:val="right"/>
              <w:rPr>
                <w:color w:val="auto"/>
                <w:sz w:val="20"/>
                <w:szCs w:val="20"/>
              </w:rPr>
            </w:pPr>
            <w:r>
              <w:rPr>
                <w:rFonts w:ascii="宋体" w:hAnsi="宋体" w:eastAsia="宋体" w:cs="宋体"/>
                <w:b/>
                <w:bCs/>
                <w:color w:val="auto"/>
                <w:sz w:val="7"/>
                <w:szCs w:val="7"/>
              </w:rPr>
              <w:t>2,579.60</w:t>
            </w:r>
          </w:p>
        </w:tc>
        <w:tc>
          <w:tcPr>
            <w:tcW w:w="440" w:type="dxa"/>
            <w:tcBorders>
              <w:right w:val="single" w:color="auto" w:sz="8" w:space="0"/>
            </w:tcBorders>
            <w:vAlign w:val="bottom"/>
          </w:tcPr>
          <w:p w14:paraId="2A2A7F9D">
            <w:pPr>
              <w:spacing w:after="0" w:line="80" w:lineRule="exact"/>
              <w:ind w:right="5"/>
              <w:jc w:val="right"/>
              <w:rPr>
                <w:color w:val="auto"/>
                <w:sz w:val="20"/>
                <w:szCs w:val="20"/>
              </w:rPr>
            </w:pPr>
            <w:r>
              <w:rPr>
                <w:rFonts w:ascii="宋体" w:hAnsi="宋体" w:eastAsia="宋体" w:cs="宋体"/>
                <w:b/>
                <w:bCs/>
                <w:color w:val="auto"/>
                <w:sz w:val="7"/>
                <w:szCs w:val="7"/>
              </w:rPr>
              <w:t>2,579.60</w:t>
            </w:r>
          </w:p>
        </w:tc>
        <w:tc>
          <w:tcPr>
            <w:tcW w:w="420" w:type="dxa"/>
            <w:tcBorders>
              <w:right w:val="single" w:color="auto" w:sz="8" w:space="0"/>
            </w:tcBorders>
            <w:vAlign w:val="bottom"/>
          </w:tcPr>
          <w:p w14:paraId="728F6A96">
            <w:pPr>
              <w:spacing w:after="0" w:line="80" w:lineRule="exact"/>
              <w:ind w:right="8"/>
              <w:jc w:val="right"/>
              <w:rPr>
                <w:color w:val="auto"/>
                <w:sz w:val="20"/>
                <w:szCs w:val="20"/>
              </w:rPr>
            </w:pPr>
            <w:r>
              <w:rPr>
                <w:rFonts w:ascii="宋体" w:hAnsi="宋体" w:eastAsia="宋体" w:cs="宋体"/>
                <w:b/>
                <w:bCs/>
                <w:color w:val="auto"/>
                <w:sz w:val="7"/>
                <w:szCs w:val="7"/>
              </w:rPr>
              <w:t>2,579.60</w:t>
            </w:r>
          </w:p>
        </w:tc>
        <w:tc>
          <w:tcPr>
            <w:tcW w:w="420" w:type="dxa"/>
            <w:tcBorders>
              <w:right w:val="single" w:color="auto" w:sz="8" w:space="0"/>
            </w:tcBorders>
            <w:vAlign w:val="bottom"/>
          </w:tcPr>
          <w:p w14:paraId="7E4BC4E6">
            <w:pPr>
              <w:spacing w:after="0"/>
              <w:rPr>
                <w:color w:val="auto"/>
                <w:sz w:val="11"/>
                <w:szCs w:val="11"/>
              </w:rPr>
            </w:pPr>
          </w:p>
        </w:tc>
        <w:tc>
          <w:tcPr>
            <w:tcW w:w="420" w:type="dxa"/>
            <w:tcBorders>
              <w:right w:val="single" w:color="auto" w:sz="8" w:space="0"/>
            </w:tcBorders>
            <w:vAlign w:val="bottom"/>
          </w:tcPr>
          <w:p w14:paraId="6BB964AE">
            <w:pPr>
              <w:spacing w:after="0"/>
              <w:rPr>
                <w:color w:val="auto"/>
                <w:sz w:val="11"/>
                <w:szCs w:val="11"/>
              </w:rPr>
            </w:pPr>
          </w:p>
        </w:tc>
        <w:tc>
          <w:tcPr>
            <w:tcW w:w="420" w:type="dxa"/>
            <w:tcBorders>
              <w:right w:val="single" w:color="auto" w:sz="8" w:space="0"/>
            </w:tcBorders>
            <w:vAlign w:val="bottom"/>
          </w:tcPr>
          <w:p w14:paraId="4FF1180B">
            <w:pPr>
              <w:spacing w:after="0"/>
              <w:rPr>
                <w:color w:val="auto"/>
                <w:sz w:val="11"/>
                <w:szCs w:val="11"/>
              </w:rPr>
            </w:pPr>
          </w:p>
        </w:tc>
        <w:tc>
          <w:tcPr>
            <w:tcW w:w="440" w:type="dxa"/>
            <w:tcBorders>
              <w:right w:val="single" w:color="auto" w:sz="8" w:space="0"/>
            </w:tcBorders>
            <w:vAlign w:val="bottom"/>
          </w:tcPr>
          <w:p w14:paraId="1AE5447E">
            <w:pPr>
              <w:spacing w:after="0"/>
              <w:rPr>
                <w:color w:val="auto"/>
                <w:sz w:val="11"/>
                <w:szCs w:val="11"/>
              </w:rPr>
            </w:pPr>
          </w:p>
        </w:tc>
        <w:tc>
          <w:tcPr>
            <w:tcW w:w="420" w:type="dxa"/>
            <w:tcBorders>
              <w:right w:val="single" w:color="auto" w:sz="8" w:space="0"/>
            </w:tcBorders>
            <w:vAlign w:val="bottom"/>
          </w:tcPr>
          <w:p w14:paraId="6B3D54BA">
            <w:pPr>
              <w:spacing w:after="0"/>
              <w:rPr>
                <w:color w:val="auto"/>
                <w:sz w:val="11"/>
                <w:szCs w:val="11"/>
              </w:rPr>
            </w:pPr>
          </w:p>
        </w:tc>
        <w:tc>
          <w:tcPr>
            <w:tcW w:w="420" w:type="dxa"/>
            <w:tcBorders>
              <w:right w:val="single" w:color="auto" w:sz="8" w:space="0"/>
            </w:tcBorders>
            <w:vAlign w:val="bottom"/>
          </w:tcPr>
          <w:p w14:paraId="584F6C9C">
            <w:pPr>
              <w:spacing w:after="0"/>
              <w:rPr>
                <w:color w:val="auto"/>
                <w:sz w:val="11"/>
                <w:szCs w:val="11"/>
              </w:rPr>
            </w:pPr>
          </w:p>
        </w:tc>
        <w:tc>
          <w:tcPr>
            <w:tcW w:w="420" w:type="dxa"/>
            <w:tcBorders>
              <w:right w:val="single" w:color="auto" w:sz="8" w:space="0"/>
            </w:tcBorders>
            <w:vAlign w:val="bottom"/>
          </w:tcPr>
          <w:p w14:paraId="43C1DAFF">
            <w:pPr>
              <w:spacing w:after="0"/>
              <w:rPr>
                <w:color w:val="auto"/>
                <w:sz w:val="11"/>
                <w:szCs w:val="11"/>
              </w:rPr>
            </w:pPr>
          </w:p>
        </w:tc>
        <w:tc>
          <w:tcPr>
            <w:tcW w:w="420" w:type="dxa"/>
            <w:tcBorders>
              <w:right w:val="single" w:color="auto" w:sz="8" w:space="0"/>
            </w:tcBorders>
            <w:vAlign w:val="bottom"/>
          </w:tcPr>
          <w:p w14:paraId="7E0F1689">
            <w:pPr>
              <w:spacing w:after="0"/>
              <w:rPr>
                <w:color w:val="auto"/>
                <w:sz w:val="11"/>
                <w:szCs w:val="11"/>
              </w:rPr>
            </w:pPr>
          </w:p>
        </w:tc>
        <w:tc>
          <w:tcPr>
            <w:tcW w:w="440" w:type="dxa"/>
            <w:tcBorders>
              <w:right w:val="single" w:color="auto" w:sz="8" w:space="0"/>
            </w:tcBorders>
            <w:vAlign w:val="bottom"/>
          </w:tcPr>
          <w:p w14:paraId="4BF5DC88">
            <w:pPr>
              <w:spacing w:after="0"/>
              <w:rPr>
                <w:color w:val="auto"/>
                <w:sz w:val="11"/>
                <w:szCs w:val="11"/>
              </w:rPr>
            </w:pPr>
          </w:p>
        </w:tc>
        <w:tc>
          <w:tcPr>
            <w:tcW w:w="420" w:type="dxa"/>
            <w:tcBorders>
              <w:right w:val="single" w:color="auto" w:sz="8" w:space="0"/>
            </w:tcBorders>
            <w:vAlign w:val="bottom"/>
          </w:tcPr>
          <w:p w14:paraId="36005CEF">
            <w:pPr>
              <w:spacing w:after="0"/>
              <w:rPr>
                <w:color w:val="auto"/>
                <w:sz w:val="11"/>
                <w:szCs w:val="11"/>
              </w:rPr>
            </w:pPr>
          </w:p>
        </w:tc>
        <w:tc>
          <w:tcPr>
            <w:tcW w:w="420" w:type="dxa"/>
            <w:tcBorders>
              <w:right w:val="single" w:color="auto" w:sz="8" w:space="0"/>
            </w:tcBorders>
            <w:vAlign w:val="bottom"/>
          </w:tcPr>
          <w:p w14:paraId="65F4A697">
            <w:pPr>
              <w:spacing w:after="0"/>
              <w:rPr>
                <w:color w:val="auto"/>
                <w:sz w:val="11"/>
                <w:szCs w:val="11"/>
              </w:rPr>
            </w:pPr>
          </w:p>
        </w:tc>
        <w:tc>
          <w:tcPr>
            <w:tcW w:w="420" w:type="dxa"/>
            <w:tcBorders>
              <w:right w:val="single" w:color="auto" w:sz="8" w:space="0"/>
            </w:tcBorders>
            <w:vAlign w:val="bottom"/>
          </w:tcPr>
          <w:p w14:paraId="1CF2C12C">
            <w:pPr>
              <w:spacing w:after="0"/>
              <w:rPr>
                <w:color w:val="auto"/>
                <w:sz w:val="11"/>
                <w:szCs w:val="11"/>
              </w:rPr>
            </w:pPr>
          </w:p>
        </w:tc>
        <w:tc>
          <w:tcPr>
            <w:tcW w:w="420" w:type="dxa"/>
            <w:tcBorders>
              <w:right w:val="single" w:color="auto" w:sz="8" w:space="0"/>
            </w:tcBorders>
            <w:vAlign w:val="bottom"/>
          </w:tcPr>
          <w:p w14:paraId="568F462D">
            <w:pPr>
              <w:spacing w:after="0"/>
              <w:rPr>
                <w:color w:val="auto"/>
                <w:sz w:val="11"/>
                <w:szCs w:val="11"/>
              </w:rPr>
            </w:pPr>
          </w:p>
        </w:tc>
        <w:tc>
          <w:tcPr>
            <w:tcW w:w="440" w:type="dxa"/>
            <w:tcBorders>
              <w:right w:val="single" w:color="auto" w:sz="8" w:space="0"/>
            </w:tcBorders>
            <w:vAlign w:val="bottom"/>
          </w:tcPr>
          <w:p w14:paraId="1864E864">
            <w:pPr>
              <w:spacing w:after="0"/>
              <w:rPr>
                <w:color w:val="auto"/>
                <w:sz w:val="11"/>
                <w:szCs w:val="11"/>
              </w:rPr>
            </w:pPr>
          </w:p>
        </w:tc>
        <w:tc>
          <w:tcPr>
            <w:tcW w:w="420" w:type="dxa"/>
            <w:tcBorders>
              <w:right w:val="single" w:color="auto" w:sz="8" w:space="0"/>
            </w:tcBorders>
            <w:vAlign w:val="bottom"/>
          </w:tcPr>
          <w:p w14:paraId="010D248F">
            <w:pPr>
              <w:spacing w:after="0"/>
              <w:rPr>
                <w:color w:val="auto"/>
                <w:sz w:val="11"/>
                <w:szCs w:val="11"/>
              </w:rPr>
            </w:pPr>
          </w:p>
        </w:tc>
        <w:tc>
          <w:tcPr>
            <w:tcW w:w="420" w:type="dxa"/>
            <w:tcBorders>
              <w:right w:val="single" w:color="auto" w:sz="8" w:space="0"/>
            </w:tcBorders>
            <w:vAlign w:val="bottom"/>
          </w:tcPr>
          <w:p w14:paraId="1937DC48">
            <w:pPr>
              <w:spacing w:after="0"/>
              <w:rPr>
                <w:color w:val="auto"/>
                <w:sz w:val="11"/>
                <w:szCs w:val="11"/>
              </w:rPr>
            </w:pPr>
          </w:p>
        </w:tc>
        <w:tc>
          <w:tcPr>
            <w:tcW w:w="420" w:type="dxa"/>
            <w:tcBorders>
              <w:right w:val="single" w:color="auto" w:sz="8" w:space="0"/>
            </w:tcBorders>
            <w:vAlign w:val="bottom"/>
          </w:tcPr>
          <w:p w14:paraId="6C76022E">
            <w:pPr>
              <w:spacing w:after="0"/>
              <w:rPr>
                <w:color w:val="auto"/>
                <w:sz w:val="11"/>
                <w:szCs w:val="11"/>
              </w:rPr>
            </w:pPr>
          </w:p>
        </w:tc>
        <w:tc>
          <w:tcPr>
            <w:tcW w:w="420" w:type="dxa"/>
            <w:tcBorders>
              <w:right w:val="single" w:color="auto" w:sz="8" w:space="0"/>
            </w:tcBorders>
            <w:vAlign w:val="bottom"/>
          </w:tcPr>
          <w:p w14:paraId="6BD08052">
            <w:pPr>
              <w:spacing w:after="0"/>
              <w:rPr>
                <w:color w:val="auto"/>
                <w:sz w:val="11"/>
                <w:szCs w:val="11"/>
              </w:rPr>
            </w:pPr>
          </w:p>
        </w:tc>
        <w:tc>
          <w:tcPr>
            <w:tcW w:w="440" w:type="dxa"/>
            <w:tcBorders>
              <w:right w:val="single" w:color="auto" w:sz="8" w:space="0"/>
            </w:tcBorders>
            <w:vAlign w:val="bottom"/>
          </w:tcPr>
          <w:p w14:paraId="4970E59A">
            <w:pPr>
              <w:spacing w:after="0"/>
              <w:rPr>
                <w:color w:val="auto"/>
                <w:sz w:val="11"/>
                <w:szCs w:val="11"/>
              </w:rPr>
            </w:pPr>
          </w:p>
        </w:tc>
        <w:tc>
          <w:tcPr>
            <w:tcW w:w="420" w:type="dxa"/>
            <w:tcBorders>
              <w:right w:val="single" w:color="auto" w:sz="8" w:space="0"/>
            </w:tcBorders>
            <w:vAlign w:val="bottom"/>
          </w:tcPr>
          <w:p w14:paraId="1B8C5ED6">
            <w:pPr>
              <w:spacing w:after="0"/>
              <w:rPr>
                <w:color w:val="auto"/>
                <w:sz w:val="11"/>
                <w:szCs w:val="11"/>
              </w:rPr>
            </w:pPr>
          </w:p>
        </w:tc>
        <w:tc>
          <w:tcPr>
            <w:tcW w:w="0" w:type="dxa"/>
            <w:vAlign w:val="bottom"/>
          </w:tcPr>
          <w:p w14:paraId="3FC9F989">
            <w:pPr>
              <w:spacing w:after="0"/>
              <w:rPr>
                <w:color w:val="auto"/>
                <w:sz w:val="1"/>
                <w:szCs w:val="1"/>
              </w:rPr>
            </w:pPr>
          </w:p>
        </w:tc>
      </w:tr>
      <w:tr w14:paraId="35A0C694">
        <w:tblPrEx>
          <w:tblCellMar>
            <w:top w:w="0" w:type="dxa"/>
            <w:left w:w="0" w:type="dxa"/>
            <w:bottom w:w="0" w:type="dxa"/>
            <w:right w:w="0" w:type="dxa"/>
          </w:tblCellMar>
        </w:tblPrEx>
        <w:trPr>
          <w:trHeight w:val="53" w:hRule="atLeast"/>
        </w:trPr>
        <w:tc>
          <w:tcPr>
            <w:tcW w:w="340" w:type="dxa"/>
            <w:tcBorders>
              <w:left w:val="single" w:color="auto" w:sz="8" w:space="0"/>
              <w:bottom w:val="single" w:color="auto" w:sz="8" w:space="0"/>
              <w:right w:val="single" w:color="auto" w:sz="8" w:space="0"/>
            </w:tcBorders>
            <w:vAlign w:val="bottom"/>
          </w:tcPr>
          <w:p w14:paraId="0479E620">
            <w:pPr>
              <w:spacing w:after="0"/>
              <w:rPr>
                <w:color w:val="auto"/>
                <w:sz w:val="4"/>
                <w:szCs w:val="4"/>
              </w:rPr>
            </w:pPr>
          </w:p>
        </w:tc>
        <w:tc>
          <w:tcPr>
            <w:tcW w:w="880" w:type="dxa"/>
            <w:tcBorders>
              <w:bottom w:val="single" w:color="auto" w:sz="8" w:space="0"/>
              <w:right w:val="single" w:color="auto" w:sz="8" w:space="0"/>
            </w:tcBorders>
            <w:vAlign w:val="bottom"/>
          </w:tcPr>
          <w:p w14:paraId="56E1F3E4">
            <w:pPr>
              <w:spacing w:after="0"/>
              <w:rPr>
                <w:color w:val="auto"/>
                <w:sz w:val="4"/>
                <w:szCs w:val="4"/>
              </w:rPr>
            </w:pPr>
          </w:p>
        </w:tc>
        <w:tc>
          <w:tcPr>
            <w:tcW w:w="440" w:type="dxa"/>
            <w:tcBorders>
              <w:bottom w:val="single" w:color="auto" w:sz="8" w:space="0"/>
              <w:right w:val="single" w:color="auto" w:sz="8" w:space="0"/>
            </w:tcBorders>
            <w:vAlign w:val="bottom"/>
          </w:tcPr>
          <w:p w14:paraId="4E7A4E54">
            <w:pPr>
              <w:spacing w:after="0"/>
              <w:rPr>
                <w:color w:val="auto"/>
                <w:sz w:val="4"/>
                <w:szCs w:val="4"/>
              </w:rPr>
            </w:pPr>
          </w:p>
        </w:tc>
        <w:tc>
          <w:tcPr>
            <w:tcW w:w="440" w:type="dxa"/>
            <w:tcBorders>
              <w:bottom w:val="single" w:color="auto" w:sz="8" w:space="0"/>
              <w:right w:val="single" w:color="auto" w:sz="8" w:space="0"/>
            </w:tcBorders>
            <w:vAlign w:val="bottom"/>
          </w:tcPr>
          <w:p w14:paraId="7CF99150">
            <w:pPr>
              <w:spacing w:after="0"/>
              <w:rPr>
                <w:color w:val="auto"/>
                <w:sz w:val="4"/>
                <w:szCs w:val="4"/>
              </w:rPr>
            </w:pPr>
          </w:p>
        </w:tc>
        <w:tc>
          <w:tcPr>
            <w:tcW w:w="420" w:type="dxa"/>
            <w:tcBorders>
              <w:bottom w:val="single" w:color="auto" w:sz="8" w:space="0"/>
              <w:right w:val="single" w:color="auto" w:sz="8" w:space="0"/>
            </w:tcBorders>
            <w:vAlign w:val="bottom"/>
          </w:tcPr>
          <w:p w14:paraId="4B55D45B">
            <w:pPr>
              <w:spacing w:after="0"/>
              <w:rPr>
                <w:color w:val="auto"/>
                <w:sz w:val="4"/>
                <w:szCs w:val="4"/>
              </w:rPr>
            </w:pPr>
          </w:p>
        </w:tc>
        <w:tc>
          <w:tcPr>
            <w:tcW w:w="420" w:type="dxa"/>
            <w:tcBorders>
              <w:bottom w:val="single" w:color="auto" w:sz="8" w:space="0"/>
              <w:right w:val="single" w:color="auto" w:sz="8" w:space="0"/>
            </w:tcBorders>
            <w:vAlign w:val="bottom"/>
          </w:tcPr>
          <w:p w14:paraId="45A4F1FB">
            <w:pPr>
              <w:spacing w:after="0"/>
              <w:rPr>
                <w:color w:val="auto"/>
                <w:sz w:val="4"/>
                <w:szCs w:val="4"/>
              </w:rPr>
            </w:pPr>
          </w:p>
        </w:tc>
        <w:tc>
          <w:tcPr>
            <w:tcW w:w="420" w:type="dxa"/>
            <w:tcBorders>
              <w:bottom w:val="single" w:color="auto" w:sz="8" w:space="0"/>
              <w:right w:val="single" w:color="auto" w:sz="8" w:space="0"/>
            </w:tcBorders>
            <w:vAlign w:val="bottom"/>
          </w:tcPr>
          <w:p w14:paraId="75930FA5">
            <w:pPr>
              <w:spacing w:after="0"/>
              <w:rPr>
                <w:color w:val="auto"/>
                <w:sz w:val="4"/>
                <w:szCs w:val="4"/>
              </w:rPr>
            </w:pPr>
          </w:p>
        </w:tc>
        <w:tc>
          <w:tcPr>
            <w:tcW w:w="420" w:type="dxa"/>
            <w:tcBorders>
              <w:bottom w:val="single" w:color="auto" w:sz="8" w:space="0"/>
              <w:right w:val="single" w:color="auto" w:sz="8" w:space="0"/>
            </w:tcBorders>
            <w:vAlign w:val="bottom"/>
          </w:tcPr>
          <w:p w14:paraId="2BEB257B">
            <w:pPr>
              <w:spacing w:after="0"/>
              <w:rPr>
                <w:color w:val="auto"/>
                <w:sz w:val="4"/>
                <w:szCs w:val="4"/>
              </w:rPr>
            </w:pPr>
          </w:p>
        </w:tc>
        <w:tc>
          <w:tcPr>
            <w:tcW w:w="440" w:type="dxa"/>
            <w:tcBorders>
              <w:bottom w:val="single" w:color="auto" w:sz="8" w:space="0"/>
              <w:right w:val="single" w:color="auto" w:sz="8" w:space="0"/>
            </w:tcBorders>
            <w:vAlign w:val="bottom"/>
          </w:tcPr>
          <w:p w14:paraId="7535BC2F">
            <w:pPr>
              <w:spacing w:after="0"/>
              <w:rPr>
                <w:color w:val="auto"/>
                <w:sz w:val="4"/>
                <w:szCs w:val="4"/>
              </w:rPr>
            </w:pPr>
          </w:p>
        </w:tc>
        <w:tc>
          <w:tcPr>
            <w:tcW w:w="420" w:type="dxa"/>
            <w:tcBorders>
              <w:bottom w:val="single" w:color="auto" w:sz="8" w:space="0"/>
              <w:right w:val="single" w:color="auto" w:sz="8" w:space="0"/>
            </w:tcBorders>
            <w:vAlign w:val="bottom"/>
          </w:tcPr>
          <w:p w14:paraId="24A38DA0">
            <w:pPr>
              <w:spacing w:after="0"/>
              <w:rPr>
                <w:color w:val="auto"/>
                <w:sz w:val="4"/>
                <w:szCs w:val="4"/>
              </w:rPr>
            </w:pPr>
          </w:p>
        </w:tc>
        <w:tc>
          <w:tcPr>
            <w:tcW w:w="420" w:type="dxa"/>
            <w:tcBorders>
              <w:bottom w:val="single" w:color="auto" w:sz="8" w:space="0"/>
              <w:right w:val="single" w:color="auto" w:sz="8" w:space="0"/>
            </w:tcBorders>
            <w:vAlign w:val="bottom"/>
          </w:tcPr>
          <w:p w14:paraId="3856B179">
            <w:pPr>
              <w:spacing w:after="0"/>
              <w:rPr>
                <w:color w:val="auto"/>
                <w:sz w:val="4"/>
                <w:szCs w:val="4"/>
              </w:rPr>
            </w:pPr>
          </w:p>
        </w:tc>
        <w:tc>
          <w:tcPr>
            <w:tcW w:w="420" w:type="dxa"/>
            <w:tcBorders>
              <w:bottom w:val="single" w:color="auto" w:sz="8" w:space="0"/>
              <w:right w:val="single" w:color="auto" w:sz="8" w:space="0"/>
            </w:tcBorders>
            <w:vAlign w:val="bottom"/>
          </w:tcPr>
          <w:p w14:paraId="33D760AF">
            <w:pPr>
              <w:spacing w:after="0"/>
              <w:rPr>
                <w:color w:val="auto"/>
                <w:sz w:val="4"/>
                <w:szCs w:val="4"/>
              </w:rPr>
            </w:pPr>
          </w:p>
        </w:tc>
        <w:tc>
          <w:tcPr>
            <w:tcW w:w="420" w:type="dxa"/>
            <w:tcBorders>
              <w:bottom w:val="single" w:color="auto" w:sz="8" w:space="0"/>
              <w:right w:val="single" w:color="auto" w:sz="8" w:space="0"/>
            </w:tcBorders>
            <w:vAlign w:val="bottom"/>
          </w:tcPr>
          <w:p w14:paraId="38B498BE">
            <w:pPr>
              <w:spacing w:after="0"/>
              <w:rPr>
                <w:color w:val="auto"/>
                <w:sz w:val="4"/>
                <w:szCs w:val="4"/>
              </w:rPr>
            </w:pPr>
          </w:p>
        </w:tc>
        <w:tc>
          <w:tcPr>
            <w:tcW w:w="440" w:type="dxa"/>
            <w:tcBorders>
              <w:bottom w:val="single" w:color="auto" w:sz="8" w:space="0"/>
              <w:right w:val="single" w:color="auto" w:sz="8" w:space="0"/>
            </w:tcBorders>
            <w:vAlign w:val="bottom"/>
          </w:tcPr>
          <w:p w14:paraId="60CBB8BF">
            <w:pPr>
              <w:spacing w:after="0"/>
              <w:rPr>
                <w:color w:val="auto"/>
                <w:sz w:val="4"/>
                <w:szCs w:val="4"/>
              </w:rPr>
            </w:pPr>
          </w:p>
        </w:tc>
        <w:tc>
          <w:tcPr>
            <w:tcW w:w="420" w:type="dxa"/>
            <w:tcBorders>
              <w:bottom w:val="single" w:color="auto" w:sz="8" w:space="0"/>
              <w:right w:val="single" w:color="auto" w:sz="8" w:space="0"/>
            </w:tcBorders>
            <w:vAlign w:val="bottom"/>
          </w:tcPr>
          <w:p w14:paraId="045BD3E5">
            <w:pPr>
              <w:spacing w:after="0"/>
              <w:rPr>
                <w:color w:val="auto"/>
                <w:sz w:val="4"/>
                <w:szCs w:val="4"/>
              </w:rPr>
            </w:pPr>
          </w:p>
        </w:tc>
        <w:tc>
          <w:tcPr>
            <w:tcW w:w="420" w:type="dxa"/>
            <w:tcBorders>
              <w:bottom w:val="single" w:color="auto" w:sz="8" w:space="0"/>
              <w:right w:val="single" w:color="auto" w:sz="8" w:space="0"/>
            </w:tcBorders>
            <w:vAlign w:val="bottom"/>
          </w:tcPr>
          <w:p w14:paraId="6BE913BC">
            <w:pPr>
              <w:spacing w:after="0"/>
              <w:rPr>
                <w:color w:val="auto"/>
                <w:sz w:val="4"/>
                <w:szCs w:val="4"/>
              </w:rPr>
            </w:pPr>
          </w:p>
        </w:tc>
        <w:tc>
          <w:tcPr>
            <w:tcW w:w="420" w:type="dxa"/>
            <w:tcBorders>
              <w:bottom w:val="single" w:color="auto" w:sz="8" w:space="0"/>
              <w:right w:val="single" w:color="auto" w:sz="8" w:space="0"/>
            </w:tcBorders>
            <w:vAlign w:val="bottom"/>
          </w:tcPr>
          <w:p w14:paraId="65023325">
            <w:pPr>
              <w:spacing w:after="0"/>
              <w:rPr>
                <w:color w:val="auto"/>
                <w:sz w:val="4"/>
                <w:szCs w:val="4"/>
              </w:rPr>
            </w:pPr>
          </w:p>
        </w:tc>
        <w:tc>
          <w:tcPr>
            <w:tcW w:w="420" w:type="dxa"/>
            <w:tcBorders>
              <w:bottom w:val="single" w:color="auto" w:sz="8" w:space="0"/>
              <w:right w:val="single" w:color="auto" w:sz="8" w:space="0"/>
            </w:tcBorders>
            <w:vAlign w:val="bottom"/>
          </w:tcPr>
          <w:p w14:paraId="3247EC47">
            <w:pPr>
              <w:spacing w:after="0"/>
              <w:rPr>
                <w:color w:val="auto"/>
                <w:sz w:val="4"/>
                <w:szCs w:val="4"/>
              </w:rPr>
            </w:pPr>
          </w:p>
        </w:tc>
        <w:tc>
          <w:tcPr>
            <w:tcW w:w="440" w:type="dxa"/>
            <w:tcBorders>
              <w:bottom w:val="single" w:color="auto" w:sz="8" w:space="0"/>
              <w:right w:val="single" w:color="auto" w:sz="8" w:space="0"/>
            </w:tcBorders>
            <w:vAlign w:val="bottom"/>
          </w:tcPr>
          <w:p w14:paraId="3AF6600A">
            <w:pPr>
              <w:spacing w:after="0"/>
              <w:rPr>
                <w:color w:val="auto"/>
                <w:sz w:val="4"/>
                <w:szCs w:val="4"/>
              </w:rPr>
            </w:pPr>
          </w:p>
        </w:tc>
        <w:tc>
          <w:tcPr>
            <w:tcW w:w="420" w:type="dxa"/>
            <w:tcBorders>
              <w:bottom w:val="single" w:color="auto" w:sz="8" w:space="0"/>
              <w:right w:val="single" w:color="auto" w:sz="8" w:space="0"/>
            </w:tcBorders>
            <w:vAlign w:val="bottom"/>
          </w:tcPr>
          <w:p w14:paraId="6E927395">
            <w:pPr>
              <w:spacing w:after="0"/>
              <w:rPr>
                <w:color w:val="auto"/>
                <w:sz w:val="4"/>
                <w:szCs w:val="4"/>
              </w:rPr>
            </w:pPr>
          </w:p>
        </w:tc>
        <w:tc>
          <w:tcPr>
            <w:tcW w:w="420" w:type="dxa"/>
            <w:tcBorders>
              <w:bottom w:val="single" w:color="auto" w:sz="8" w:space="0"/>
              <w:right w:val="single" w:color="auto" w:sz="8" w:space="0"/>
            </w:tcBorders>
            <w:vAlign w:val="bottom"/>
          </w:tcPr>
          <w:p w14:paraId="05C03BE6">
            <w:pPr>
              <w:spacing w:after="0"/>
              <w:rPr>
                <w:color w:val="auto"/>
                <w:sz w:val="4"/>
                <w:szCs w:val="4"/>
              </w:rPr>
            </w:pPr>
          </w:p>
        </w:tc>
        <w:tc>
          <w:tcPr>
            <w:tcW w:w="420" w:type="dxa"/>
            <w:tcBorders>
              <w:bottom w:val="single" w:color="auto" w:sz="8" w:space="0"/>
              <w:right w:val="single" w:color="auto" w:sz="8" w:space="0"/>
            </w:tcBorders>
            <w:vAlign w:val="bottom"/>
          </w:tcPr>
          <w:p w14:paraId="611392EB">
            <w:pPr>
              <w:spacing w:after="0"/>
              <w:rPr>
                <w:color w:val="auto"/>
                <w:sz w:val="4"/>
                <w:szCs w:val="4"/>
              </w:rPr>
            </w:pPr>
          </w:p>
        </w:tc>
        <w:tc>
          <w:tcPr>
            <w:tcW w:w="420" w:type="dxa"/>
            <w:tcBorders>
              <w:bottom w:val="single" w:color="auto" w:sz="8" w:space="0"/>
              <w:right w:val="single" w:color="auto" w:sz="8" w:space="0"/>
            </w:tcBorders>
            <w:vAlign w:val="bottom"/>
          </w:tcPr>
          <w:p w14:paraId="61075802">
            <w:pPr>
              <w:spacing w:after="0"/>
              <w:rPr>
                <w:color w:val="auto"/>
                <w:sz w:val="4"/>
                <w:szCs w:val="4"/>
              </w:rPr>
            </w:pPr>
          </w:p>
        </w:tc>
        <w:tc>
          <w:tcPr>
            <w:tcW w:w="440" w:type="dxa"/>
            <w:tcBorders>
              <w:bottom w:val="single" w:color="auto" w:sz="8" w:space="0"/>
              <w:right w:val="single" w:color="auto" w:sz="8" w:space="0"/>
            </w:tcBorders>
            <w:vAlign w:val="bottom"/>
          </w:tcPr>
          <w:p w14:paraId="78504F40">
            <w:pPr>
              <w:spacing w:after="0"/>
              <w:rPr>
                <w:color w:val="auto"/>
                <w:sz w:val="4"/>
                <w:szCs w:val="4"/>
              </w:rPr>
            </w:pPr>
          </w:p>
        </w:tc>
        <w:tc>
          <w:tcPr>
            <w:tcW w:w="420" w:type="dxa"/>
            <w:tcBorders>
              <w:bottom w:val="single" w:color="auto" w:sz="8" w:space="0"/>
              <w:right w:val="single" w:color="auto" w:sz="8" w:space="0"/>
            </w:tcBorders>
            <w:vAlign w:val="bottom"/>
          </w:tcPr>
          <w:p w14:paraId="104C96B2">
            <w:pPr>
              <w:spacing w:after="0"/>
              <w:rPr>
                <w:color w:val="auto"/>
                <w:sz w:val="4"/>
                <w:szCs w:val="4"/>
              </w:rPr>
            </w:pPr>
          </w:p>
        </w:tc>
        <w:tc>
          <w:tcPr>
            <w:tcW w:w="0" w:type="dxa"/>
            <w:vAlign w:val="bottom"/>
          </w:tcPr>
          <w:p w14:paraId="3668D570">
            <w:pPr>
              <w:spacing w:after="0"/>
              <w:rPr>
                <w:color w:val="auto"/>
                <w:sz w:val="1"/>
                <w:szCs w:val="1"/>
              </w:rPr>
            </w:pPr>
          </w:p>
        </w:tc>
      </w:tr>
      <w:tr w14:paraId="37B0060F">
        <w:tblPrEx>
          <w:tblCellMar>
            <w:top w:w="0" w:type="dxa"/>
            <w:left w:w="0" w:type="dxa"/>
            <w:bottom w:w="0" w:type="dxa"/>
            <w:right w:w="0" w:type="dxa"/>
          </w:tblCellMar>
        </w:tblPrEx>
        <w:trPr>
          <w:trHeight w:val="124" w:hRule="atLeast"/>
        </w:trPr>
        <w:tc>
          <w:tcPr>
            <w:tcW w:w="340" w:type="dxa"/>
            <w:tcBorders>
              <w:left w:val="single" w:color="auto" w:sz="8" w:space="0"/>
              <w:right w:val="single" w:color="auto" w:sz="8" w:space="0"/>
            </w:tcBorders>
            <w:vAlign w:val="bottom"/>
          </w:tcPr>
          <w:p w14:paraId="07E8EF91">
            <w:pPr>
              <w:spacing w:after="0" w:line="80" w:lineRule="exact"/>
              <w:ind w:left="20"/>
              <w:rPr>
                <w:color w:val="auto"/>
                <w:sz w:val="20"/>
                <w:szCs w:val="20"/>
              </w:rPr>
            </w:pPr>
            <w:r>
              <w:rPr>
                <w:rFonts w:ascii="宋体" w:hAnsi="宋体" w:eastAsia="宋体" w:cs="宋体"/>
                <w:b/>
                <w:bCs/>
                <w:color w:val="auto"/>
                <w:sz w:val="7"/>
                <w:szCs w:val="7"/>
              </w:rPr>
              <w:t>145</w:t>
            </w:r>
          </w:p>
        </w:tc>
        <w:tc>
          <w:tcPr>
            <w:tcW w:w="880" w:type="dxa"/>
            <w:tcBorders>
              <w:right w:val="single" w:color="auto" w:sz="8" w:space="0"/>
            </w:tcBorders>
            <w:vAlign w:val="bottom"/>
          </w:tcPr>
          <w:p w14:paraId="7D3A2A6A">
            <w:pPr>
              <w:spacing w:after="0" w:line="80" w:lineRule="exact"/>
              <w:ind w:right="145"/>
              <w:jc w:val="right"/>
              <w:rPr>
                <w:color w:val="auto"/>
                <w:sz w:val="20"/>
                <w:szCs w:val="20"/>
              </w:rPr>
            </w:pPr>
            <w:r>
              <w:rPr>
                <w:rFonts w:ascii="宋体" w:hAnsi="宋体" w:eastAsia="宋体" w:cs="宋体"/>
                <w:b/>
                <w:bCs/>
                <w:color w:val="auto"/>
                <w:w w:val="97"/>
                <w:sz w:val="7"/>
                <w:szCs w:val="7"/>
              </w:rPr>
              <w:t>茶陵县市场监督管理局</w:t>
            </w:r>
          </w:p>
        </w:tc>
        <w:tc>
          <w:tcPr>
            <w:tcW w:w="440" w:type="dxa"/>
            <w:tcBorders>
              <w:right w:val="single" w:color="auto" w:sz="8" w:space="0"/>
            </w:tcBorders>
            <w:vAlign w:val="bottom"/>
          </w:tcPr>
          <w:p w14:paraId="4414D1A9">
            <w:pPr>
              <w:spacing w:after="0" w:line="80" w:lineRule="exact"/>
              <w:jc w:val="right"/>
              <w:rPr>
                <w:color w:val="auto"/>
                <w:sz w:val="20"/>
                <w:szCs w:val="20"/>
              </w:rPr>
            </w:pPr>
            <w:r>
              <w:rPr>
                <w:rFonts w:ascii="宋体" w:hAnsi="宋体" w:eastAsia="宋体" w:cs="宋体"/>
                <w:b/>
                <w:bCs/>
                <w:color w:val="auto"/>
                <w:sz w:val="7"/>
                <w:szCs w:val="7"/>
              </w:rPr>
              <w:t>2,579.60</w:t>
            </w:r>
          </w:p>
        </w:tc>
        <w:tc>
          <w:tcPr>
            <w:tcW w:w="440" w:type="dxa"/>
            <w:tcBorders>
              <w:right w:val="single" w:color="auto" w:sz="8" w:space="0"/>
            </w:tcBorders>
            <w:vAlign w:val="bottom"/>
          </w:tcPr>
          <w:p w14:paraId="349D633D">
            <w:pPr>
              <w:spacing w:after="0" w:line="80" w:lineRule="exact"/>
              <w:ind w:right="5"/>
              <w:jc w:val="right"/>
              <w:rPr>
                <w:color w:val="auto"/>
                <w:sz w:val="20"/>
                <w:szCs w:val="20"/>
              </w:rPr>
            </w:pPr>
            <w:r>
              <w:rPr>
                <w:rFonts w:ascii="宋体" w:hAnsi="宋体" w:eastAsia="宋体" w:cs="宋体"/>
                <w:b/>
                <w:bCs/>
                <w:color w:val="auto"/>
                <w:sz w:val="7"/>
                <w:szCs w:val="7"/>
              </w:rPr>
              <w:t>2,579.60</w:t>
            </w:r>
          </w:p>
        </w:tc>
        <w:tc>
          <w:tcPr>
            <w:tcW w:w="420" w:type="dxa"/>
            <w:tcBorders>
              <w:right w:val="single" w:color="auto" w:sz="8" w:space="0"/>
            </w:tcBorders>
            <w:vAlign w:val="bottom"/>
          </w:tcPr>
          <w:p w14:paraId="000AD452">
            <w:pPr>
              <w:spacing w:after="0" w:line="80" w:lineRule="exact"/>
              <w:ind w:right="8"/>
              <w:jc w:val="right"/>
              <w:rPr>
                <w:color w:val="auto"/>
                <w:sz w:val="20"/>
                <w:szCs w:val="20"/>
              </w:rPr>
            </w:pPr>
            <w:r>
              <w:rPr>
                <w:rFonts w:ascii="宋体" w:hAnsi="宋体" w:eastAsia="宋体" w:cs="宋体"/>
                <w:b/>
                <w:bCs/>
                <w:color w:val="auto"/>
                <w:sz w:val="7"/>
                <w:szCs w:val="7"/>
              </w:rPr>
              <w:t>2,579.60</w:t>
            </w:r>
          </w:p>
        </w:tc>
        <w:tc>
          <w:tcPr>
            <w:tcW w:w="420" w:type="dxa"/>
            <w:tcBorders>
              <w:right w:val="single" w:color="auto" w:sz="8" w:space="0"/>
            </w:tcBorders>
            <w:vAlign w:val="bottom"/>
          </w:tcPr>
          <w:p w14:paraId="191755EF">
            <w:pPr>
              <w:spacing w:after="0"/>
              <w:rPr>
                <w:color w:val="auto"/>
                <w:sz w:val="10"/>
                <w:szCs w:val="10"/>
              </w:rPr>
            </w:pPr>
          </w:p>
        </w:tc>
        <w:tc>
          <w:tcPr>
            <w:tcW w:w="420" w:type="dxa"/>
            <w:tcBorders>
              <w:right w:val="single" w:color="auto" w:sz="8" w:space="0"/>
            </w:tcBorders>
            <w:vAlign w:val="bottom"/>
          </w:tcPr>
          <w:p w14:paraId="48055F97">
            <w:pPr>
              <w:spacing w:after="0"/>
              <w:rPr>
                <w:color w:val="auto"/>
                <w:sz w:val="10"/>
                <w:szCs w:val="10"/>
              </w:rPr>
            </w:pPr>
          </w:p>
        </w:tc>
        <w:tc>
          <w:tcPr>
            <w:tcW w:w="420" w:type="dxa"/>
            <w:tcBorders>
              <w:right w:val="single" w:color="auto" w:sz="8" w:space="0"/>
            </w:tcBorders>
            <w:vAlign w:val="bottom"/>
          </w:tcPr>
          <w:p w14:paraId="2B4D0630">
            <w:pPr>
              <w:spacing w:after="0"/>
              <w:rPr>
                <w:color w:val="auto"/>
                <w:sz w:val="10"/>
                <w:szCs w:val="10"/>
              </w:rPr>
            </w:pPr>
          </w:p>
        </w:tc>
        <w:tc>
          <w:tcPr>
            <w:tcW w:w="440" w:type="dxa"/>
            <w:tcBorders>
              <w:right w:val="single" w:color="auto" w:sz="8" w:space="0"/>
            </w:tcBorders>
            <w:vAlign w:val="bottom"/>
          </w:tcPr>
          <w:p w14:paraId="3CB8BFC8">
            <w:pPr>
              <w:spacing w:after="0"/>
              <w:rPr>
                <w:color w:val="auto"/>
                <w:sz w:val="10"/>
                <w:szCs w:val="10"/>
              </w:rPr>
            </w:pPr>
          </w:p>
        </w:tc>
        <w:tc>
          <w:tcPr>
            <w:tcW w:w="420" w:type="dxa"/>
            <w:tcBorders>
              <w:right w:val="single" w:color="auto" w:sz="8" w:space="0"/>
            </w:tcBorders>
            <w:vAlign w:val="bottom"/>
          </w:tcPr>
          <w:p w14:paraId="5A07CC4E">
            <w:pPr>
              <w:spacing w:after="0"/>
              <w:rPr>
                <w:color w:val="auto"/>
                <w:sz w:val="10"/>
                <w:szCs w:val="10"/>
              </w:rPr>
            </w:pPr>
          </w:p>
        </w:tc>
        <w:tc>
          <w:tcPr>
            <w:tcW w:w="420" w:type="dxa"/>
            <w:tcBorders>
              <w:right w:val="single" w:color="auto" w:sz="8" w:space="0"/>
            </w:tcBorders>
            <w:vAlign w:val="bottom"/>
          </w:tcPr>
          <w:p w14:paraId="03791D50">
            <w:pPr>
              <w:spacing w:after="0"/>
              <w:rPr>
                <w:color w:val="auto"/>
                <w:sz w:val="10"/>
                <w:szCs w:val="10"/>
              </w:rPr>
            </w:pPr>
          </w:p>
        </w:tc>
        <w:tc>
          <w:tcPr>
            <w:tcW w:w="420" w:type="dxa"/>
            <w:tcBorders>
              <w:right w:val="single" w:color="auto" w:sz="8" w:space="0"/>
            </w:tcBorders>
            <w:vAlign w:val="bottom"/>
          </w:tcPr>
          <w:p w14:paraId="7E3DBC04">
            <w:pPr>
              <w:spacing w:after="0"/>
              <w:rPr>
                <w:color w:val="auto"/>
                <w:sz w:val="10"/>
                <w:szCs w:val="10"/>
              </w:rPr>
            </w:pPr>
          </w:p>
        </w:tc>
        <w:tc>
          <w:tcPr>
            <w:tcW w:w="420" w:type="dxa"/>
            <w:tcBorders>
              <w:right w:val="single" w:color="auto" w:sz="8" w:space="0"/>
            </w:tcBorders>
            <w:vAlign w:val="bottom"/>
          </w:tcPr>
          <w:p w14:paraId="1F02914D">
            <w:pPr>
              <w:spacing w:after="0"/>
              <w:rPr>
                <w:color w:val="auto"/>
                <w:sz w:val="10"/>
                <w:szCs w:val="10"/>
              </w:rPr>
            </w:pPr>
          </w:p>
        </w:tc>
        <w:tc>
          <w:tcPr>
            <w:tcW w:w="440" w:type="dxa"/>
            <w:tcBorders>
              <w:right w:val="single" w:color="auto" w:sz="8" w:space="0"/>
            </w:tcBorders>
            <w:vAlign w:val="bottom"/>
          </w:tcPr>
          <w:p w14:paraId="03806D64">
            <w:pPr>
              <w:spacing w:after="0"/>
              <w:rPr>
                <w:color w:val="auto"/>
                <w:sz w:val="10"/>
                <w:szCs w:val="10"/>
              </w:rPr>
            </w:pPr>
          </w:p>
        </w:tc>
        <w:tc>
          <w:tcPr>
            <w:tcW w:w="420" w:type="dxa"/>
            <w:tcBorders>
              <w:right w:val="single" w:color="auto" w:sz="8" w:space="0"/>
            </w:tcBorders>
            <w:vAlign w:val="bottom"/>
          </w:tcPr>
          <w:p w14:paraId="046D63B4">
            <w:pPr>
              <w:spacing w:after="0"/>
              <w:rPr>
                <w:color w:val="auto"/>
                <w:sz w:val="10"/>
                <w:szCs w:val="10"/>
              </w:rPr>
            </w:pPr>
          </w:p>
        </w:tc>
        <w:tc>
          <w:tcPr>
            <w:tcW w:w="420" w:type="dxa"/>
            <w:tcBorders>
              <w:right w:val="single" w:color="auto" w:sz="8" w:space="0"/>
            </w:tcBorders>
            <w:vAlign w:val="bottom"/>
          </w:tcPr>
          <w:p w14:paraId="5EFC5AE5">
            <w:pPr>
              <w:spacing w:after="0"/>
              <w:rPr>
                <w:color w:val="auto"/>
                <w:sz w:val="10"/>
                <w:szCs w:val="10"/>
              </w:rPr>
            </w:pPr>
          </w:p>
        </w:tc>
        <w:tc>
          <w:tcPr>
            <w:tcW w:w="420" w:type="dxa"/>
            <w:tcBorders>
              <w:right w:val="single" w:color="auto" w:sz="8" w:space="0"/>
            </w:tcBorders>
            <w:vAlign w:val="bottom"/>
          </w:tcPr>
          <w:p w14:paraId="7C8EA2A6">
            <w:pPr>
              <w:spacing w:after="0"/>
              <w:rPr>
                <w:color w:val="auto"/>
                <w:sz w:val="10"/>
                <w:szCs w:val="10"/>
              </w:rPr>
            </w:pPr>
          </w:p>
        </w:tc>
        <w:tc>
          <w:tcPr>
            <w:tcW w:w="420" w:type="dxa"/>
            <w:tcBorders>
              <w:right w:val="single" w:color="auto" w:sz="8" w:space="0"/>
            </w:tcBorders>
            <w:vAlign w:val="bottom"/>
          </w:tcPr>
          <w:p w14:paraId="53C9F440">
            <w:pPr>
              <w:spacing w:after="0"/>
              <w:rPr>
                <w:color w:val="auto"/>
                <w:sz w:val="10"/>
                <w:szCs w:val="10"/>
              </w:rPr>
            </w:pPr>
          </w:p>
        </w:tc>
        <w:tc>
          <w:tcPr>
            <w:tcW w:w="440" w:type="dxa"/>
            <w:tcBorders>
              <w:right w:val="single" w:color="auto" w:sz="8" w:space="0"/>
            </w:tcBorders>
            <w:vAlign w:val="bottom"/>
          </w:tcPr>
          <w:p w14:paraId="2299889E">
            <w:pPr>
              <w:spacing w:after="0"/>
              <w:rPr>
                <w:color w:val="auto"/>
                <w:sz w:val="10"/>
                <w:szCs w:val="10"/>
              </w:rPr>
            </w:pPr>
          </w:p>
        </w:tc>
        <w:tc>
          <w:tcPr>
            <w:tcW w:w="420" w:type="dxa"/>
            <w:tcBorders>
              <w:right w:val="single" w:color="auto" w:sz="8" w:space="0"/>
            </w:tcBorders>
            <w:vAlign w:val="bottom"/>
          </w:tcPr>
          <w:p w14:paraId="355EFA96">
            <w:pPr>
              <w:spacing w:after="0"/>
              <w:rPr>
                <w:color w:val="auto"/>
                <w:sz w:val="10"/>
                <w:szCs w:val="10"/>
              </w:rPr>
            </w:pPr>
          </w:p>
        </w:tc>
        <w:tc>
          <w:tcPr>
            <w:tcW w:w="420" w:type="dxa"/>
            <w:tcBorders>
              <w:right w:val="single" w:color="auto" w:sz="8" w:space="0"/>
            </w:tcBorders>
            <w:vAlign w:val="bottom"/>
          </w:tcPr>
          <w:p w14:paraId="00A112B5">
            <w:pPr>
              <w:spacing w:after="0"/>
              <w:rPr>
                <w:color w:val="auto"/>
                <w:sz w:val="10"/>
                <w:szCs w:val="10"/>
              </w:rPr>
            </w:pPr>
          </w:p>
        </w:tc>
        <w:tc>
          <w:tcPr>
            <w:tcW w:w="420" w:type="dxa"/>
            <w:tcBorders>
              <w:right w:val="single" w:color="auto" w:sz="8" w:space="0"/>
            </w:tcBorders>
            <w:vAlign w:val="bottom"/>
          </w:tcPr>
          <w:p w14:paraId="36C104B5">
            <w:pPr>
              <w:spacing w:after="0"/>
              <w:rPr>
                <w:color w:val="auto"/>
                <w:sz w:val="10"/>
                <w:szCs w:val="10"/>
              </w:rPr>
            </w:pPr>
          </w:p>
        </w:tc>
        <w:tc>
          <w:tcPr>
            <w:tcW w:w="420" w:type="dxa"/>
            <w:tcBorders>
              <w:right w:val="single" w:color="auto" w:sz="8" w:space="0"/>
            </w:tcBorders>
            <w:vAlign w:val="bottom"/>
          </w:tcPr>
          <w:p w14:paraId="19E8E070">
            <w:pPr>
              <w:spacing w:after="0"/>
              <w:rPr>
                <w:color w:val="auto"/>
                <w:sz w:val="10"/>
                <w:szCs w:val="10"/>
              </w:rPr>
            </w:pPr>
          </w:p>
        </w:tc>
        <w:tc>
          <w:tcPr>
            <w:tcW w:w="440" w:type="dxa"/>
            <w:tcBorders>
              <w:right w:val="single" w:color="auto" w:sz="8" w:space="0"/>
            </w:tcBorders>
            <w:vAlign w:val="bottom"/>
          </w:tcPr>
          <w:p w14:paraId="081EF7B9">
            <w:pPr>
              <w:spacing w:after="0"/>
              <w:rPr>
                <w:color w:val="auto"/>
                <w:sz w:val="10"/>
                <w:szCs w:val="10"/>
              </w:rPr>
            </w:pPr>
          </w:p>
        </w:tc>
        <w:tc>
          <w:tcPr>
            <w:tcW w:w="420" w:type="dxa"/>
            <w:tcBorders>
              <w:right w:val="single" w:color="auto" w:sz="8" w:space="0"/>
            </w:tcBorders>
            <w:vAlign w:val="bottom"/>
          </w:tcPr>
          <w:p w14:paraId="230C3BCB">
            <w:pPr>
              <w:spacing w:after="0"/>
              <w:rPr>
                <w:color w:val="auto"/>
                <w:sz w:val="10"/>
                <w:szCs w:val="10"/>
              </w:rPr>
            </w:pPr>
          </w:p>
        </w:tc>
        <w:tc>
          <w:tcPr>
            <w:tcW w:w="0" w:type="dxa"/>
            <w:vAlign w:val="bottom"/>
          </w:tcPr>
          <w:p w14:paraId="7A842BBE">
            <w:pPr>
              <w:spacing w:after="0"/>
              <w:rPr>
                <w:color w:val="auto"/>
                <w:sz w:val="1"/>
                <w:szCs w:val="1"/>
              </w:rPr>
            </w:pPr>
          </w:p>
        </w:tc>
      </w:tr>
      <w:tr w14:paraId="478ABA86">
        <w:tblPrEx>
          <w:tblCellMar>
            <w:top w:w="0" w:type="dxa"/>
            <w:left w:w="0" w:type="dxa"/>
            <w:bottom w:w="0" w:type="dxa"/>
            <w:right w:w="0" w:type="dxa"/>
          </w:tblCellMar>
        </w:tblPrEx>
        <w:trPr>
          <w:trHeight w:val="53" w:hRule="atLeast"/>
        </w:trPr>
        <w:tc>
          <w:tcPr>
            <w:tcW w:w="340" w:type="dxa"/>
            <w:tcBorders>
              <w:left w:val="single" w:color="auto" w:sz="8" w:space="0"/>
              <w:bottom w:val="single" w:color="auto" w:sz="8" w:space="0"/>
              <w:right w:val="single" w:color="auto" w:sz="8" w:space="0"/>
            </w:tcBorders>
            <w:vAlign w:val="bottom"/>
          </w:tcPr>
          <w:p w14:paraId="699C641D">
            <w:pPr>
              <w:spacing w:after="0"/>
              <w:rPr>
                <w:color w:val="auto"/>
                <w:sz w:val="4"/>
                <w:szCs w:val="4"/>
              </w:rPr>
            </w:pPr>
          </w:p>
        </w:tc>
        <w:tc>
          <w:tcPr>
            <w:tcW w:w="880" w:type="dxa"/>
            <w:tcBorders>
              <w:bottom w:val="single" w:color="auto" w:sz="8" w:space="0"/>
              <w:right w:val="single" w:color="auto" w:sz="8" w:space="0"/>
            </w:tcBorders>
            <w:vAlign w:val="bottom"/>
          </w:tcPr>
          <w:p w14:paraId="688FB3F3">
            <w:pPr>
              <w:spacing w:after="0"/>
              <w:rPr>
                <w:color w:val="auto"/>
                <w:sz w:val="4"/>
                <w:szCs w:val="4"/>
              </w:rPr>
            </w:pPr>
          </w:p>
        </w:tc>
        <w:tc>
          <w:tcPr>
            <w:tcW w:w="440" w:type="dxa"/>
            <w:tcBorders>
              <w:bottom w:val="single" w:color="auto" w:sz="8" w:space="0"/>
              <w:right w:val="single" w:color="auto" w:sz="8" w:space="0"/>
            </w:tcBorders>
            <w:vAlign w:val="bottom"/>
          </w:tcPr>
          <w:p w14:paraId="0DA3301E">
            <w:pPr>
              <w:spacing w:after="0"/>
              <w:rPr>
                <w:color w:val="auto"/>
                <w:sz w:val="4"/>
                <w:szCs w:val="4"/>
              </w:rPr>
            </w:pPr>
          </w:p>
        </w:tc>
        <w:tc>
          <w:tcPr>
            <w:tcW w:w="440" w:type="dxa"/>
            <w:tcBorders>
              <w:bottom w:val="single" w:color="auto" w:sz="8" w:space="0"/>
              <w:right w:val="single" w:color="auto" w:sz="8" w:space="0"/>
            </w:tcBorders>
            <w:vAlign w:val="bottom"/>
          </w:tcPr>
          <w:p w14:paraId="68836015">
            <w:pPr>
              <w:spacing w:after="0"/>
              <w:rPr>
                <w:color w:val="auto"/>
                <w:sz w:val="4"/>
                <w:szCs w:val="4"/>
              </w:rPr>
            </w:pPr>
          </w:p>
        </w:tc>
        <w:tc>
          <w:tcPr>
            <w:tcW w:w="420" w:type="dxa"/>
            <w:tcBorders>
              <w:bottom w:val="single" w:color="auto" w:sz="8" w:space="0"/>
              <w:right w:val="single" w:color="auto" w:sz="8" w:space="0"/>
            </w:tcBorders>
            <w:vAlign w:val="bottom"/>
          </w:tcPr>
          <w:p w14:paraId="10FC117A">
            <w:pPr>
              <w:spacing w:after="0"/>
              <w:rPr>
                <w:color w:val="auto"/>
                <w:sz w:val="4"/>
                <w:szCs w:val="4"/>
              </w:rPr>
            </w:pPr>
          </w:p>
        </w:tc>
        <w:tc>
          <w:tcPr>
            <w:tcW w:w="420" w:type="dxa"/>
            <w:tcBorders>
              <w:bottom w:val="single" w:color="auto" w:sz="8" w:space="0"/>
              <w:right w:val="single" w:color="auto" w:sz="8" w:space="0"/>
            </w:tcBorders>
            <w:vAlign w:val="bottom"/>
          </w:tcPr>
          <w:p w14:paraId="06A104BB">
            <w:pPr>
              <w:spacing w:after="0"/>
              <w:rPr>
                <w:color w:val="auto"/>
                <w:sz w:val="4"/>
                <w:szCs w:val="4"/>
              </w:rPr>
            </w:pPr>
          </w:p>
        </w:tc>
        <w:tc>
          <w:tcPr>
            <w:tcW w:w="420" w:type="dxa"/>
            <w:tcBorders>
              <w:bottom w:val="single" w:color="auto" w:sz="8" w:space="0"/>
              <w:right w:val="single" w:color="auto" w:sz="8" w:space="0"/>
            </w:tcBorders>
            <w:vAlign w:val="bottom"/>
          </w:tcPr>
          <w:p w14:paraId="6F72040C">
            <w:pPr>
              <w:spacing w:after="0"/>
              <w:rPr>
                <w:color w:val="auto"/>
                <w:sz w:val="4"/>
                <w:szCs w:val="4"/>
              </w:rPr>
            </w:pPr>
          </w:p>
        </w:tc>
        <w:tc>
          <w:tcPr>
            <w:tcW w:w="420" w:type="dxa"/>
            <w:tcBorders>
              <w:bottom w:val="single" w:color="auto" w:sz="8" w:space="0"/>
              <w:right w:val="single" w:color="auto" w:sz="8" w:space="0"/>
            </w:tcBorders>
            <w:vAlign w:val="bottom"/>
          </w:tcPr>
          <w:p w14:paraId="061B73CD">
            <w:pPr>
              <w:spacing w:after="0"/>
              <w:rPr>
                <w:color w:val="auto"/>
                <w:sz w:val="4"/>
                <w:szCs w:val="4"/>
              </w:rPr>
            </w:pPr>
          </w:p>
        </w:tc>
        <w:tc>
          <w:tcPr>
            <w:tcW w:w="440" w:type="dxa"/>
            <w:tcBorders>
              <w:bottom w:val="single" w:color="auto" w:sz="8" w:space="0"/>
              <w:right w:val="single" w:color="auto" w:sz="8" w:space="0"/>
            </w:tcBorders>
            <w:vAlign w:val="bottom"/>
          </w:tcPr>
          <w:p w14:paraId="741D65FB">
            <w:pPr>
              <w:spacing w:after="0"/>
              <w:rPr>
                <w:color w:val="auto"/>
                <w:sz w:val="4"/>
                <w:szCs w:val="4"/>
              </w:rPr>
            </w:pPr>
          </w:p>
        </w:tc>
        <w:tc>
          <w:tcPr>
            <w:tcW w:w="420" w:type="dxa"/>
            <w:tcBorders>
              <w:bottom w:val="single" w:color="auto" w:sz="8" w:space="0"/>
              <w:right w:val="single" w:color="auto" w:sz="8" w:space="0"/>
            </w:tcBorders>
            <w:vAlign w:val="bottom"/>
          </w:tcPr>
          <w:p w14:paraId="634DB9B1">
            <w:pPr>
              <w:spacing w:after="0"/>
              <w:rPr>
                <w:color w:val="auto"/>
                <w:sz w:val="4"/>
                <w:szCs w:val="4"/>
              </w:rPr>
            </w:pPr>
          </w:p>
        </w:tc>
        <w:tc>
          <w:tcPr>
            <w:tcW w:w="420" w:type="dxa"/>
            <w:tcBorders>
              <w:bottom w:val="single" w:color="auto" w:sz="8" w:space="0"/>
              <w:right w:val="single" w:color="auto" w:sz="8" w:space="0"/>
            </w:tcBorders>
            <w:vAlign w:val="bottom"/>
          </w:tcPr>
          <w:p w14:paraId="45CE02EE">
            <w:pPr>
              <w:spacing w:after="0"/>
              <w:rPr>
                <w:color w:val="auto"/>
                <w:sz w:val="4"/>
                <w:szCs w:val="4"/>
              </w:rPr>
            </w:pPr>
          </w:p>
        </w:tc>
        <w:tc>
          <w:tcPr>
            <w:tcW w:w="420" w:type="dxa"/>
            <w:tcBorders>
              <w:bottom w:val="single" w:color="auto" w:sz="8" w:space="0"/>
              <w:right w:val="single" w:color="auto" w:sz="8" w:space="0"/>
            </w:tcBorders>
            <w:vAlign w:val="bottom"/>
          </w:tcPr>
          <w:p w14:paraId="089F96B0">
            <w:pPr>
              <w:spacing w:after="0"/>
              <w:rPr>
                <w:color w:val="auto"/>
                <w:sz w:val="4"/>
                <w:szCs w:val="4"/>
              </w:rPr>
            </w:pPr>
          </w:p>
        </w:tc>
        <w:tc>
          <w:tcPr>
            <w:tcW w:w="420" w:type="dxa"/>
            <w:tcBorders>
              <w:bottom w:val="single" w:color="auto" w:sz="8" w:space="0"/>
              <w:right w:val="single" w:color="auto" w:sz="8" w:space="0"/>
            </w:tcBorders>
            <w:vAlign w:val="bottom"/>
          </w:tcPr>
          <w:p w14:paraId="724A9387">
            <w:pPr>
              <w:spacing w:after="0"/>
              <w:rPr>
                <w:color w:val="auto"/>
                <w:sz w:val="4"/>
                <w:szCs w:val="4"/>
              </w:rPr>
            </w:pPr>
          </w:p>
        </w:tc>
        <w:tc>
          <w:tcPr>
            <w:tcW w:w="440" w:type="dxa"/>
            <w:tcBorders>
              <w:bottom w:val="single" w:color="auto" w:sz="8" w:space="0"/>
              <w:right w:val="single" w:color="auto" w:sz="8" w:space="0"/>
            </w:tcBorders>
            <w:vAlign w:val="bottom"/>
          </w:tcPr>
          <w:p w14:paraId="5BDF06B7">
            <w:pPr>
              <w:spacing w:after="0"/>
              <w:rPr>
                <w:color w:val="auto"/>
                <w:sz w:val="4"/>
                <w:szCs w:val="4"/>
              </w:rPr>
            </w:pPr>
          </w:p>
        </w:tc>
        <w:tc>
          <w:tcPr>
            <w:tcW w:w="420" w:type="dxa"/>
            <w:tcBorders>
              <w:bottom w:val="single" w:color="auto" w:sz="8" w:space="0"/>
              <w:right w:val="single" w:color="auto" w:sz="8" w:space="0"/>
            </w:tcBorders>
            <w:vAlign w:val="bottom"/>
          </w:tcPr>
          <w:p w14:paraId="13D00295">
            <w:pPr>
              <w:spacing w:after="0"/>
              <w:rPr>
                <w:color w:val="auto"/>
                <w:sz w:val="4"/>
                <w:szCs w:val="4"/>
              </w:rPr>
            </w:pPr>
          </w:p>
        </w:tc>
        <w:tc>
          <w:tcPr>
            <w:tcW w:w="420" w:type="dxa"/>
            <w:tcBorders>
              <w:bottom w:val="single" w:color="auto" w:sz="8" w:space="0"/>
              <w:right w:val="single" w:color="auto" w:sz="8" w:space="0"/>
            </w:tcBorders>
            <w:vAlign w:val="bottom"/>
          </w:tcPr>
          <w:p w14:paraId="75E449A7">
            <w:pPr>
              <w:spacing w:after="0"/>
              <w:rPr>
                <w:color w:val="auto"/>
                <w:sz w:val="4"/>
                <w:szCs w:val="4"/>
              </w:rPr>
            </w:pPr>
          </w:p>
        </w:tc>
        <w:tc>
          <w:tcPr>
            <w:tcW w:w="420" w:type="dxa"/>
            <w:tcBorders>
              <w:bottom w:val="single" w:color="auto" w:sz="8" w:space="0"/>
              <w:right w:val="single" w:color="auto" w:sz="8" w:space="0"/>
            </w:tcBorders>
            <w:vAlign w:val="bottom"/>
          </w:tcPr>
          <w:p w14:paraId="656ADD27">
            <w:pPr>
              <w:spacing w:after="0"/>
              <w:rPr>
                <w:color w:val="auto"/>
                <w:sz w:val="4"/>
                <w:szCs w:val="4"/>
              </w:rPr>
            </w:pPr>
          </w:p>
        </w:tc>
        <w:tc>
          <w:tcPr>
            <w:tcW w:w="420" w:type="dxa"/>
            <w:tcBorders>
              <w:bottom w:val="single" w:color="auto" w:sz="8" w:space="0"/>
              <w:right w:val="single" w:color="auto" w:sz="8" w:space="0"/>
            </w:tcBorders>
            <w:vAlign w:val="bottom"/>
          </w:tcPr>
          <w:p w14:paraId="32741B4A">
            <w:pPr>
              <w:spacing w:after="0"/>
              <w:rPr>
                <w:color w:val="auto"/>
                <w:sz w:val="4"/>
                <w:szCs w:val="4"/>
              </w:rPr>
            </w:pPr>
          </w:p>
        </w:tc>
        <w:tc>
          <w:tcPr>
            <w:tcW w:w="440" w:type="dxa"/>
            <w:tcBorders>
              <w:bottom w:val="single" w:color="auto" w:sz="8" w:space="0"/>
              <w:right w:val="single" w:color="auto" w:sz="8" w:space="0"/>
            </w:tcBorders>
            <w:vAlign w:val="bottom"/>
          </w:tcPr>
          <w:p w14:paraId="1CB194BB">
            <w:pPr>
              <w:spacing w:after="0"/>
              <w:rPr>
                <w:color w:val="auto"/>
                <w:sz w:val="4"/>
                <w:szCs w:val="4"/>
              </w:rPr>
            </w:pPr>
          </w:p>
        </w:tc>
        <w:tc>
          <w:tcPr>
            <w:tcW w:w="420" w:type="dxa"/>
            <w:tcBorders>
              <w:bottom w:val="single" w:color="auto" w:sz="8" w:space="0"/>
              <w:right w:val="single" w:color="auto" w:sz="8" w:space="0"/>
            </w:tcBorders>
            <w:vAlign w:val="bottom"/>
          </w:tcPr>
          <w:p w14:paraId="1AB6B240">
            <w:pPr>
              <w:spacing w:after="0"/>
              <w:rPr>
                <w:color w:val="auto"/>
                <w:sz w:val="4"/>
                <w:szCs w:val="4"/>
              </w:rPr>
            </w:pPr>
          </w:p>
        </w:tc>
        <w:tc>
          <w:tcPr>
            <w:tcW w:w="420" w:type="dxa"/>
            <w:tcBorders>
              <w:bottom w:val="single" w:color="auto" w:sz="8" w:space="0"/>
              <w:right w:val="single" w:color="auto" w:sz="8" w:space="0"/>
            </w:tcBorders>
            <w:vAlign w:val="bottom"/>
          </w:tcPr>
          <w:p w14:paraId="312C5FE6">
            <w:pPr>
              <w:spacing w:after="0"/>
              <w:rPr>
                <w:color w:val="auto"/>
                <w:sz w:val="4"/>
                <w:szCs w:val="4"/>
              </w:rPr>
            </w:pPr>
          </w:p>
        </w:tc>
        <w:tc>
          <w:tcPr>
            <w:tcW w:w="420" w:type="dxa"/>
            <w:tcBorders>
              <w:bottom w:val="single" w:color="auto" w:sz="8" w:space="0"/>
              <w:right w:val="single" w:color="auto" w:sz="8" w:space="0"/>
            </w:tcBorders>
            <w:vAlign w:val="bottom"/>
          </w:tcPr>
          <w:p w14:paraId="5EEA6C18">
            <w:pPr>
              <w:spacing w:after="0"/>
              <w:rPr>
                <w:color w:val="auto"/>
                <w:sz w:val="4"/>
                <w:szCs w:val="4"/>
              </w:rPr>
            </w:pPr>
          </w:p>
        </w:tc>
        <w:tc>
          <w:tcPr>
            <w:tcW w:w="420" w:type="dxa"/>
            <w:tcBorders>
              <w:bottom w:val="single" w:color="auto" w:sz="8" w:space="0"/>
              <w:right w:val="single" w:color="auto" w:sz="8" w:space="0"/>
            </w:tcBorders>
            <w:vAlign w:val="bottom"/>
          </w:tcPr>
          <w:p w14:paraId="023408CC">
            <w:pPr>
              <w:spacing w:after="0"/>
              <w:rPr>
                <w:color w:val="auto"/>
                <w:sz w:val="4"/>
                <w:szCs w:val="4"/>
              </w:rPr>
            </w:pPr>
          </w:p>
        </w:tc>
        <w:tc>
          <w:tcPr>
            <w:tcW w:w="440" w:type="dxa"/>
            <w:tcBorders>
              <w:bottom w:val="single" w:color="auto" w:sz="8" w:space="0"/>
              <w:right w:val="single" w:color="auto" w:sz="8" w:space="0"/>
            </w:tcBorders>
            <w:vAlign w:val="bottom"/>
          </w:tcPr>
          <w:p w14:paraId="71DE90F3">
            <w:pPr>
              <w:spacing w:after="0"/>
              <w:rPr>
                <w:color w:val="auto"/>
                <w:sz w:val="4"/>
                <w:szCs w:val="4"/>
              </w:rPr>
            </w:pPr>
          </w:p>
        </w:tc>
        <w:tc>
          <w:tcPr>
            <w:tcW w:w="420" w:type="dxa"/>
            <w:tcBorders>
              <w:bottom w:val="single" w:color="auto" w:sz="8" w:space="0"/>
              <w:right w:val="single" w:color="auto" w:sz="8" w:space="0"/>
            </w:tcBorders>
            <w:vAlign w:val="bottom"/>
          </w:tcPr>
          <w:p w14:paraId="6DB394AB">
            <w:pPr>
              <w:spacing w:after="0"/>
              <w:rPr>
                <w:color w:val="auto"/>
                <w:sz w:val="4"/>
                <w:szCs w:val="4"/>
              </w:rPr>
            </w:pPr>
          </w:p>
        </w:tc>
        <w:tc>
          <w:tcPr>
            <w:tcW w:w="0" w:type="dxa"/>
            <w:vAlign w:val="bottom"/>
          </w:tcPr>
          <w:p w14:paraId="05737FA1">
            <w:pPr>
              <w:spacing w:after="0"/>
              <w:rPr>
                <w:color w:val="auto"/>
                <w:sz w:val="1"/>
                <w:szCs w:val="1"/>
              </w:rPr>
            </w:pPr>
          </w:p>
        </w:tc>
      </w:tr>
      <w:tr w14:paraId="7C50834E">
        <w:tblPrEx>
          <w:tblCellMar>
            <w:top w:w="0" w:type="dxa"/>
            <w:left w:w="0" w:type="dxa"/>
            <w:bottom w:w="0" w:type="dxa"/>
            <w:right w:w="0" w:type="dxa"/>
          </w:tblCellMar>
        </w:tblPrEx>
        <w:trPr>
          <w:trHeight w:val="124" w:hRule="atLeast"/>
        </w:trPr>
        <w:tc>
          <w:tcPr>
            <w:tcW w:w="340" w:type="dxa"/>
            <w:tcBorders>
              <w:left w:val="single" w:color="auto" w:sz="8" w:space="0"/>
              <w:right w:val="single" w:color="auto" w:sz="8" w:space="0"/>
            </w:tcBorders>
            <w:vAlign w:val="bottom"/>
          </w:tcPr>
          <w:p w14:paraId="3752A431">
            <w:pPr>
              <w:spacing w:after="0" w:line="80" w:lineRule="exact"/>
              <w:ind w:left="80"/>
              <w:rPr>
                <w:color w:val="auto"/>
                <w:sz w:val="20"/>
                <w:szCs w:val="20"/>
              </w:rPr>
            </w:pPr>
            <w:r>
              <w:rPr>
                <w:rFonts w:ascii="宋体" w:hAnsi="宋体" w:eastAsia="宋体" w:cs="宋体"/>
                <w:color w:val="auto"/>
                <w:sz w:val="7"/>
                <w:szCs w:val="7"/>
              </w:rPr>
              <w:t>145001</w:t>
            </w:r>
          </w:p>
        </w:tc>
        <w:tc>
          <w:tcPr>
            <w:tcW w:w="880" w:type="dxa"/>
            <w:tcBorders>
              <w:right w:val="single" w:color="auto" w:sz="8" w:space="0"/>
            </w:tcBorders>
            <w:vAlign w:val="bottom"/>
          </w:tcPr>
          <w:p w14:paraId="32C13F0A">
            <w:pPr>
              <w:spacing w:after="0" w:line="80" w:lineRule="exact"/>
              <w:ind w:right="85"/>
              <w:jc w:val="right"/>
              <w:rPr>
                <w:color w:val="auto"/>
                <w:sz w:val="20"/>
                <w:szCs w:val="20"/>
              </w:rPr>
            </w:pPr>
            <w:r>
              <w:rPr>
                <w:rFonts w:ascii="宋体" w:hAnsi="宋体" w:eastAsia="宋体" w:cs="宋体"/>
                <w:color w:val="auto"/>
                <w:sz w:val="7"/>
                <w:szCs w:val="7"/>
              </w:rPr>
              <w:t>茶陵县市场监督管理局</w:t>
            </w:r>
          </w:p>
        </w:tc>
        <w:tc>
          <w:tcPr>
            <w:tcW w:w="440" w:type="dxa"/>
            <w:tcBorders>
              <w:right w:val="single" w:color="auto" w:sz="8" w:space="0"/>
            </w:tcBorders>
            <w:vAlign w:val="bottom"/>
          </w:tcPr>
          <w:p w14:paraId="30E5B640">
            <w:pPr>
              <w:spacing w:after="0" w:line="80" w:lineRule="exact"/>
              <w:jc w:val="right"/>
              <w:rPr>
                <w:color w:val="auto"/>
                <w:sz w:val="20"/>
                <w:szCs w:val="20"/>
              </w:rPr>
            </w:pPr>
            <w:r>
              <w:rPr>
                <w:rFonts w:ascii="宋体" w:hAnsi="宋体" w:eastAsia="宋体" w:cs="宋体"/>
                <w:color w:val="auto"/>
                <w:sz w:val="7"/>
                <w:szCs w:val="7"/>
              </w:rPr>
              <w:t>2,579.60</w:t>
            </w:r>
          </w:p>
        </w:tc>
        <w:tc>
          <w:tcPr>
            <w:tcW w:w="440" w:type="dxa"/>
            <w:tcBorders>
              <w:right w:val="single" w:color="auto" w:sz="8" w:space="0"/>
            </w:tcBorders>
            <w:vAlign w:val="bottom"/>
          </w:tcPr>
          <w:p w14:paraId="026D2C20">
            <w:pPr>
              <w:spacing w:after="0" w:line="80" w:lineRule="exact"/>
              <w:ind w:right="5"/>
              <w:jc w:val="right"/>
              <w:rPr>
                <w:color w:val="auto"/>
                <w:sz w:val="20"/>
                <w:szCs w:val="20"/>
              </w:rPr>
            </w:pPr>
            <w:r>
              <w:rPr>
                <w:rFonts w:ascii="宋体" w:hAnsi="宋体" w:eastAsia="宋体" w:cs="宋体"/>
                <w:color w:val="auto"/>
                <w:sz w:val="7"/>
                <w:szCs w:val="7"/>
              </w:rPr>
              <w:t>2,579.60</w:t>
            </w:r>
          </w:p>
        </w:tc>
        <w:tc>
          <w:tcPr>
            <w:tcW w:w="420" w:type="dxa"/>
            <w:tcBorders>
              <w:right w:val="single" w:color="auto" w:sz="8" w:space="0"/>
            </w:tcBorders>
            <w:vAlign w:val="bottom"/>
          </w:tcPr>
          <w:p w14:paraId="7C699277">
            <w:pPr>
              <w:spacing w:after="0" w:line="80" w:lineRule="exact"/>
              <w:ind w:right="8"/>
              <w:jc w:val="right"/>
              <w:rPr>
                <w:color w:val="auto"/>
                <w:sz w:val="20"/>
                <w:szCs w:val="20"/>
              </w:rPr>
            </w:pPr>
            <w:r>
              <w:rPr>
                <w:rFonts w:ascii="宋体" w:hAnsi="宋体" w:eastAsia="宋体" w:cs="宋体"/>
                <w:color w:val="auto"/>
                <w:sz w:val="7"/>
                <w:szCs w:val="7"/>
              </w:rPr>
              <w:t>2,579.60</w:t>
            </w:r>
          </w:p>
        </w:tc>
        <w:tc>
          <w:tcPr>
            <w:tcW w:w="420" w:type="dxa"/>
            <w:tcBorders>
              <w:right w:val="single" w:color="auto" w:sz="8" w:space="0"/>
            </w:tcBorders>
            <w:vAlign w:val="bottom"/>
          </w:tcPr>
          <w:p w14:paraId="78754703">
            <w:pPr>
              <w:spacing w:after="0"/>
              <w:rPr>
                <w:color w:val="auto"/>
                <w:sz w:val="10"/>
                <w:szCs w:val="10"/>
              </w:rPr>
            </w:pPr>
          </w:p>
        </w:tc>
        <w:tc>
          <w:tcPr>
            <w:tcW w:w="420" w:type="dxa"/>
            <w:tcBorders>
              <w:right w:val="single" w:color="auto" w:sz="8" w:space="0"/>
            </w:tcBorders>
            <w:vAlign w:val="bottom"/>
          </w:tcPr>
          <w:p w14:paraId="35A65ED0">
            <w:pPr>
              <w:spacing w:after="0"/>
              <w:rPr>
                <w:color w:val="auto"/>
                <w:sz w:val="10"/>
                <w:szCs w:val="10"/>
              </w:rPr>
            </w:pPr>
          </w:p>
        </w:tc>
        <w:tc>
          <w:tcPr>
            <w:tcW w:w="420" w:type="dxa"/>
            <w:tcBorders>
              <w:right w:val="single" w:color="auto" w:sz="8" w:space="0"/>
            </w:tcBorders>
            <w:vAlign w:val="bottom"/>
          </w:tcPr>
          <w:p w14:paraId="19170B73">
            <w:pPr>
              <w:spacing w:after="0"/>
              <w:rPr>
                <w:color w:val="auto"/>
                <w:sz w:val="10"/>
                <w:szCs w:val="10"/>
              </w:rPr>
            </w:pPr>
          </w:p>
        </w:tc>
        <w:tc>
          <w:tcPr>
            <w:tcW w:w="440" w:type="dxa"/>
            <w:tcBorders>
              <w:right w:val="single" w:color="auto" w:sz="8" w:space="0"/>
            </w:tcBorders>
            <w:vAlign w:val="bottom"/>
          </w:tcPr>
          <w:p w14:paraId="5C66C0B6">
            <w:pPr>
              <w:spacing w:after="0"/>
              <w:rPr>
                <w:color w:val="auto"/>
                <w:sz w:val="10"/>
                <w:szCs w:val="10"/>
              </w:rPr>
            </w:pPr>
          </w:p>
        </w:tc>
        <w:tc>
          <w:tcPr>
            <w:tcW w:w="420" w:type="dxa"/>
            <w:tcBorders>
              <w:right w:val="single" w:color="auto" w:sz="8" w:space="0"/>
            </w:tcBorders>
            <w:vAlign w:val="bottom"/>
          </w:tcPr>
          <w:p w14:paraId="2D569F6F">
            <w:pPr>
              <w:spacing w:after="0"/>
              <w:rPr>
                <w:color w:val="auto"/>
                <w:sz w:val="10"/>
                <w:szCs w:val="10"/>
              </w:rPr>
            </w:pPr>
          </w:p>
        </w:tc>
        <w:tc>
          <w:tcPr>
            <w:tcW w:w="420" w:type="dxa"/>
            <w:tcBorders>
              <w:right w:val="single" w:color="auto" w:sz="8" w:space="0"/>
            </w:tcBorders>
            <w:vAlign w:val="bottom"/>
          </w:tcPr>
          <w:p w14:paraId="296D2387">
            <w:pPr>
              <w:spacing w:after="0"/>
              <w:rPr>
                <w:color w:val="auto"/>
                <w:sz w:val="10"/>
                <w:szCs w:val="10"/>
              </w:rPr>
            </w:pPr>
          </w:p>
        </w:tc>
        <w:tc>
          <w:tcPr>
            <w:tcW w:w="420" w:type="dxa"/>
            <w:tcBorders>
              <w:right w:val="single" w:color="auto" w:sz="8" w:space="0"/>
            </w:tcBorders>
            <w:vAlign w:val="bottom"/>
          </w:tcPr>
          <w:p w14:paraId="18D3D916">
            <w:pPr>
              <w:spacing w:after="0"/>
              <w:rPr>
                <w:color w:val="auto"/>
                <w:sz w:val="10"/>
                <w:szCs w:val="10"/>
              </w:rPr>
            </w:pPr>
          </w:p>
        </w:tc>
        <w:tc>
          <w:tcPr>
            <w:tcW w:w="420" w:type="dxa"/>
            <w:tcBorders>
              <w:right w:val="single" w:color="auto" w:sz="8" w:space="0"/>
            </w:tcBorders>
            <w:vAlign w:val="bottom"/>
          </w:tcPr>
          <w:p w14:paraId="3C2374DB">
            <w:pPr>
              <w:spacing w:after="0"/>
              <w:rPr>
                <w:color w:val="auto"/>
                <w:sz w:val="10"/>
                <w:szCs w:val="10"/>
              </w:rPr>
            </w:pPr>
          </w:p>
        </w:tc>
        <w:tc>
          <w:tcPr>
            <w:tcW w:w="440" w:type="dxa"/>
            <w:tcBorders>
              <w:right w:val="single" w:color="auto" w:sz="8" w:space="0"/>
            </w:tcBorders>
            <w:vAlign w:val="bottom"/>
          </w:tcPr>
          <w:p w14:paraId="6C481D28">
            <w:pPr>
              <w:spacing w:after="0"/>
              <w:rPr>
                <w:color w:val="auto"/>
                <w:sz w:val="10"/>
                <w:szCs w:val="10"/>
              </w:rPr>
            </w:pPr>
          </w:p>
        </w:tc>
        <w:tc>
          <w:tcPr>
            <w:tcW w:w="420" w:type="dxa"/>
            <w:tcBorders>
              <w:right w:val="single" w:color="auto" w:sz="8" w:space="0"/>
            </w:tcBorders>
            <w:vAlign w:val="bottom"/>
          </w:tcPr>
          <w:p w14:paraId="2E287965">
            <w:pPr>
              <w:spacing w:after="0"/>
              <w:rPr>
                <w:color w:val="auto"/>
                <w:sz w:val="10"/>
                <w:szCs w:val="10"/>
              </w:rPr>
            </w:pPr>
          </w:p>
        </w:tc>
        <w:tc>
          <w:tcPr>
            <w:tcW w:w="420" w:type="dxa"/>
            <w:tcBorders>
              <w:right w:val="single" w:color="auto" w:sz="8" w:space="0"/>
            </w:tcBorders>
            <w:vAlign w:val="bottom"/>
          </w:tcPr>
          <w:p w14:paraId="27F3EEF0">
            <w:pPr>
              <w:spacing w:after="0"/>
              <w:rPr>
                <w:color w:val="auto"/>
                <w:sz w:val="10"/>
                <w:szCs w:val="10"/>
              </w:rPr>
            </w:pPr>
          </w:p>
        </w:tc>
        <w:tc>
          <w:tcPr>
            <w:tcW w:w="420" w:type="dxa"/>
            <w:tcBorders>
              <w:right w:val="single" w:color="auto" w:sz="8" w:space="0"/>
            </w:tcBorders>
            <w:vAlign w:val="bottom"/>
          </w:tcPr>
          <w:p w14:paraId="29A0BD34">
            <w:pPr>
              <w:spacing w:after="0"/>
              <w:rPr>
                <w:color w:val="auto"/>
                <w:sz w:val="10"/>
                <w:szCs w:val="10"/>
              </w:rPr>
            </w:pPr>
          </w:p>
        </w:tc>
        <w:tc>
          <w:tcPr>
            <w:tcW w:w="420" w:type="dxa"/>
            <w:tcBorders>
              <w:right w:val="single" w:color="auto" w:sz="8" w:space="0"/>
            </w:tcBorders>
            <w:vAlign w:val="bottom"/>
          </w:tcPr>
          <w:p w14:paraId="10B044B4">
            <w:pPr>
              <w:spacing w:after="0"/>
              <w:rPr>
                <w:color w:val="auto"/>
                <w:sz w:val="10"/>
                <w:szCs w:val="10"/>
              </w:rPr>
            </w:pPr>
          </w:p>
        </w:tc>
        <w:tc>
          <w:tcPr>
            <w:tcW w:w="440" w:type="dxa"/>
            <w:tcBorders>
              <w:right w:val="single" w:color="auto" w:sz="8" w:space="0"/>
            </w:tcBorders>
            <w:vAlign w:val="bottom"/>
          </w:tcPr>
          <w:p w14:paraId="26891963">
            <w:pPr>
              <w:spacing w:after="0"/>
              <w:rPr>
                <w:color w:val="auto"/>
                <w:sz w:val="10"/>
                <w:szCs w:val="10"/>
              </w:rPr>
            </w:pPr>
          </w:p>
        </w:tc>
        <w:tc>
          <w:tcPr>
            <w:tcW w:w="420" w:type="dxa"/>
            <w:tcBorders>
              <w:right w:val="single" w:color="auto" w:sz="8" w:space="0"/>
            </w:tcBorders>
            <w:vAlign w:val="bottom"/>
          </w:tcPr>
          <w:p w14:paraId="7AA66A7C">
            <w:pPr>
              <w:spacing w:after="0"/>
              <w:rPr>
                <w:color w:val="auto"/>
                <w:sz w:val="10"/>
                <w:szCs w:val="10"/>
              </w:rPr>
            </w:pPr>
          </w:p>
        </w:tc>
        <w:tc>
          <w:tcPr>
            <w:tcW w:w="420" w:type="dxa"/>
            <w:tcBorders>
              <w:right w:val="single" w:color="auto" w:sz="8" w:space="0"/>
            </w:tcBorders>
            <w:vAlign w:val="bottom"/>
          </w:tcPr>
          <w:p w14:paraId="43142853">
            <w:pPr>
              <w:spacing w:after="0"/>
              <w:rPr>
                <w:color w:val="auto"/>
                <w:sz w:val="10"/>
                <w:szCs w:val="10"/>
              </w:rPr>
            </w:pPr>
          </w:p>
        </w:tc>
        <w:tc>
          <w:tcPr>
            <w:tcW w:w="420" w:type="dxa"/>
            <w:tcBorders>
              <w:right w:val="single" w:color="auto" w:sz="8" w:space="0"/>
            </w:tcBorders>
            <w:vAlign w:val="bottom"/>
          </w:tcPr>
          <w:p w14:paraId="04229993">
            <w:pPr>
              <w:spacing w:after="0"/>
              <w:rPr>
                <w:color w:val="auto"/>
                <w:sz w:val="10"/>
                <w:szCs w:val="10"/>
              </w:rPr>
            </w:pPr>
          </w:p>
        </w:tc>
        <w:tc>
          <w:tcPr>
            <w:tcW w:w="420" w:type="dxa"/>
            <w:tcBorders>
              <w:right w:val="single" w:color="auto" w:sz="8" w:space="0"/>
            </w:tcBorders>
            <w:vAlign w:val="bottom"/>
          </w:tcPr>
          <w:p w14:paraId="2B098901">
            <w:pPr>
              <w:spacing w:after="0"/>
              <w:rPr>
                <w:color w:val="auto"/>
                <w:sz w:val="10"/>
                <w:szCs w:val="10"/>
              </w:rPr>
            </w:pPr>
          </w:p>
        </w:tc>
        <w:tc>
          <w:tcPr>
            <w:tcW w:w="440" w:type="dxa"/>
            <w:tcBorders>
              <w:right w:val="single" w:color="auto" w:sz="8" w:space="0"/>
            </w:tcBorders>
            <w:vAlign w:val="bottom"/>
          </w:tcPr>
          <w:p w14:paraId="4080924A">
            <w:pPr>
              <w:spacing w:after="0"/>
              <w:rPr>
                <w:color w:val="auto"/>
                <w:sz w:val="10"/>
                <w:szCs w:val="10"/>
              </w:rPr>
            </w:pPr>
          </w:p>
        </w:tc>
        <w:tc>
          <w:tcPr>
            <w:tcW w:w="420" w:type="dxa"/>
            <w:tcBorders>
              <w:right w:val="single" w:color="auto" w:sz="8" w:space="0"/>
            </w:tcBorders>
            <w:vAlign w:val="bottom"/>
          </w:tcPr>
          <w:p w14:paraId="74BE8424">
            <w:pPr>
              <w:spacing w:after="0"/>
              <w:rPr>
                <w:color w:val="auto"/>
                <w:sz w:val="10"/>
                <w:szCs w:val="10"/>
              </w:rPr>
            </w:pPr>
          </w:p>
        </w:tc>
        <w:tc>
          <w:tcPr>
            <w:tcW w:w="0" w:type="dxa"/>
            <w:vAlign w:val="bottom"/>
          </w:tcPr>
          <w:p w14:paraId="4E78C60D">
            <w:pPr>
              <w:spacing w:after="0"/>
              <w:rPr>
                <w:color w:val="auto"/>
                <w:sz w:val="1"/>
                <w:szCs w:val="1"/>
              </w:rPr>
            </w:pPr>
          </w:p>
        </w:tc>
      </w:tr>
      <w:tr w14:paraId="2210AD0E">
        <w:tblPrEx>
          <w:tblCellMar>
            <w:top w:w="0" w:type="dxa"/>
            <w:left w:w="0" w:type="dxa"/>
            <w:bottom w:w="0" w:type="dxa"/>
            <w:right w:w="0" w:type="dxa"/>
          </w:tblCellMar>
        </w:tblPrEx>
        <w:trPr>
          <w:trHeight w:val="53" w:hRule="atLeast"/>
        </w:trPr>
        <w:tc>
          <w:tcPr>
            <w:tcW w:w="340" w:type="dxa"/>
            <w:tcBorders>
              <w:left w:val="single" w:color="auto" w:sz="8" w:space="0"/>
              <w:bottom w:val="single" w:color="auto" w:sz="8" w:space="0"/>
              <w:right w:val="single" w:color="auto" w:sz="8" w:space="0"/>
            </w:tcBorders>
            <w:vAlign w:val="bottom"/>
          </w:tcPr>
          <w:p w14:paraId="1592CBC4">
            <w:pPr>
              <w:spacing w:after="0"/>
              <w:rPr>
                <w:color w:val="auto"/>
                <w:sz w:val="4"/>
                <w:szCs w:val="4"/>
              </w:rPr>
            </w:pPr>
          </w:p>
        </w:tc>
        <w:tc>
          <w:tcPr>
            <w:tcW w:w="880" w:type="dxa"/>
            <w:tcBorders>
              <w:bottom w:val="single" w:color="auto" w:sz="8" w:space="0"/>
              <w:right w:val="single" w:color="auto" w:sz="8" w:space="0"/>
            </w:tcBorders>
            <w:vAlign w:val="bottom"/>
          </w:tcPr>
          <w:p w14:paraId="06243DFB">
            <w:pPr>
              <w:spacing w:after="0"/>
              <w:rPr>
                <w:color w:val="auto"/>
                <w:sz w:val="4"/>
                <w:szCs w:val="4"/>
              </w:rPr>
            </w:pPr>
          </w:p>
        </w:tc>
        <w:tc>
          <w:tcPr>
            <w:tcW w:w="440" w:type="dxa"/>
            <w:tcBorders>
              <w:bottom w:val="single" w:color="auto" w:sz="8" w:space="0"/>
              <w:right w:val="single" w:color="auto" w:sz="8" w:space="0"/>
            </w:tcBorders>
            <w:vAlign w:val="bottom"/>
          </w:tcPr>
          <w:p w14:paraId="7E71A03D">
            <w:pPr>
              <w:spacing w:after="0"/>
              <w:rPr>
                <w:color w:val="auto"/>
                <w:sz w:val="4"/>
                <w:szCs w:val="4"/>
              </w:rPr>
            </w:pPr>
          </w:p>
        </w:tc>
        <w:tc>
          <w:tcPr>
            <w:tcW w:w="440" w:type="dxa"/>
            <w:tcBorders>
              <w:bottom w:val="single" w:color="auto" w:sz="8" w:space="0"/>
              <w:right w:val="single" w:color="auto" w:sz="8" w:space="0"/>
            </w:tcBorders>
            <w:vAlign w:val="bottom"/>
          </w:tcPr>
          <w:p w14:paraId="538BAA67">
            <w:pPr>
              <w:spacing w:after="0"/>
              <w:rPr>
                <w:color w:val="auto"/>
                <w:sz w:val="4"/>
                <w:szCs w:val="4"/>
              </w:rPr>
            </w:pPr>
          </w:p>
        </w:tc>
        <w:tc>
          <w:tcPr>
            <w:tcW w:w="420" w:type="dxa"/>
            <w:tcBorders>
              <w:bottom w:val="single" w:color="auto" w:sz="8" w:space="0"/>
              <w:right w:val="single" w:color="auto" w:sz="8" w:space="0"/>
            </w:tcBorders>
            <w:vAlign w:val="bottom"/>
          </w:tcPr>
          <w:p w14:paraId="31F9F890">
            <w:pPr>
              <w:spacing w:after="0"/>
              <w:rPr>
                <w:color w:val="auto"/>
                <w:sz w:val="4"/>
                <w:szCs w:val="4"/>
              </w:rPr>
            </w:pPr>
          </w:p>
        </w:tc>
        <w:tc>
          <w:tcPr>
            <w:tcW w:w="420" w:type="dxa"/>
            <w:tcBorders>
              <w:bottom w:val="single" w:color="auto" w:sz="8" w:space="0"/>
              <w:right w:val="single" w:color="auto" w:sz="8" w:space="0"/>
            </w:tcBorders>
            <w:vAlign w:val="bottom"/>
          </w:tcPr>
          <w:p w14:paraId="358BE5CE">
            <w:pPr>
              <w:spacing w:after="0"/>
              <w:rPr>
                <w:color w:val="auto"/>
                <w:sz w:val="4"/>
                <w:szCs w:val="4"/>
              </w:rPr>
            </w:pPr>
          </w:p>
        </w:tc>
        <w:tc>
          <w:tcPr>
            <w:tcW w:w="420" w:type="dxa"/>
            <w:tcBorders>
              <w:bottom w:val="single" w:color="auto" w:sz="8" w:space="0"/>
              <w:right w:val="single" w:color="auto" w:sz="8" w:space="0"/>
            </w:tcBorders>
            <w:vAlign w:val="bottom"/>
          </w:tcPr>
          <w:p w14:paraId="60AAF8A5">
            <w:pPr>
              <w:spacing w:after="0"/>
              <w:rPr>
                <w:color w:val="auto"/>
                <w:sz w:val="4"/>
                <w:szCs w:val="4"/>
              </w:rPr>
            </w:pPr>
          </w:p>
        </w:tc>
        <w:tc>
          <w:tcPr>
            <w:tcW w:w="420" w:type="dxa"/>
            <w:tcBorders>
              <w:bottom w:val="single" w:color="auto" w:sz="8" w:space="0"/>
              <w:right w:val="single" w:color="auto" w:sz="8" w:space="0"/>
            </w:tcBorders>
            <w:vAlign w:val="bottom"/>
          </w:tcPr>
          <w:p w14:paraId="30F84B4D">
            <w:pPr>
              <w:spacing w:after="0"/>
              <w:rPr>
                <w:color w:val="auto"/>
                <w:sz w:val="4"/>
                <w:szCs w:val="4"/>
              </w:rPr>
            </w:pPr>
          </w:p>
        </w:tc>
        <w:tc>
          <w:tcPr>
            <w:tcW w:w="440" w:type="dxa"/>
            <w:tcBorders>
              <w:bottom w:val="single" w:color="auto" w:sz="8" w:space="0"/>
              <w:right w:val="single" w:color="auto" w:sz="8" w:space="0"/>
            </w:tcBorders>
            <w:vAlign w:val="bottom"/>
          </w:tcPr>
          <w:p w14:paraId="5859A1E9">
            <w:pPr>
              <w:spacing w:after="0"/>
              <w:rPr>
                <w:color w:val="auto"/>
                <w:sz w:val="4"/>
                <w:szCs w:val="4"/>
              </w:rPr>
            </w:pPr>
          </w:p>
        </w:tc>
        <w:tc>
          <w:tcPr>
            <w:tcW w:w="420" w:type="dxa"/>
            <w:tcBorders>
              <w:bottom w:val="single" w:color="auto" w:sz="8" w:space="0"/>
              <w:right w:val="single" w:color="auto" w:sz="8" w:space="0"/>
            </w:tcBorders>
            <w:vAlign w:val="bottom"/>
          </w:tcPr>
          <w:p w14:paraId="77B3213D">
            <w:pPr>
              <w:spacing w:after="0"/>
              <w:rPr>
                <w:color w:val="auto"/>
                <w:sz w:val="4"/>
                <w:szCs w:val="4"/>
              </w:rPr>
            </w:pPr>
          </w:p>
        </w:tc>
        <w:tc>
          <w:tcPr>
            <w:tcW w:w="420" w:type="dxa"/>
            <w:tcBorders>
              <w:bottom w:val="single" w:color="auto" w:sz="8" w:space="0"/>
              <w:right w:val="single" w:color="auto" w:sz="8" w:space="0"/>
            </w:tcBorders>
            <w:vAlign w:val="bottom"/>
          </w:tcPr>
          <w:p w14:paraId="702C388B">
            <w:pPr>
              <w:spacing w:after="0"/>
              <w:rPr>
                <w:color w:val="auto"/>
                <w:sz w:val="4"/>
                <w:szCs w:val="4"/>
              </w:rPr>
            </w:pPr>
          </w:p>
        </w:tc>
        <w:tc>
          <w:tcPr>
            <w:tcW w:w="420" w:type="dxa"/>
            <w:tcBorders>
              <w:bottom w:val="single" w:color="auto" w:sz="8" w:space="0"/>
              <w:right w:val="single" w:color="auto" w:sz="8" w:space="0"/>
            </w:tcBorders>
            <w:vAlign w:val="bottom"/>
          </w:tcPr>
          <w:p w14:paraId="1EDF4BB3">
            <w:pPr>
              <w:spacing w:after="0"/>
              <w:rPr>
                <w:color w:val="auto"/>
                <w:sz w:val="4"/>
                <w:szCs w:val="4"/>
              </w:rPr>
            </w:pPr>
          </w:p>
        </w:tc>
        <w:tc>
          <w:tcPr>
            <w:tcW w:w="420" w:type="dxa"/>
            <w:tcBorders>
              <w:bottom w:val="single" w:color="auto" w:sz="8" w:space="0"/>
              <w:right w:val="single" w:color="auto" w:sz="8" w:space="0"/>
            </w:tcBorders>
            <w:vAlign w:val="bottom"/>
          </w:tcPr>
          <w:p w14:paraId="5D19791B">
            <w:pPr>
              <w:spacing w:after="0"/>
              <w:rPr>
                <w:color w:val="auto"/>
                <w:sz w:val="4"/>
                <w:szCs w:val="4"/>
              </w:rPr>
            </w:pPr>
          </w:p>
        </w:tc>
        <w:tc>
          <w:tcPr>
            <w:tcW w:w="440" w:type="dxa"/>
            <w:tcBorders>
              <w:bottom w:val="single" w:color="auto" w:sz="8" w:space="0"/>
              <w:right w:val="single" w:color="auto" w:sz="8" w:space="0"/>
            </w:tcBorders>
            <w:vAlign w:val="bottom"/>
          </w:tcPr>
          <w:p w14:paraId="0123DEAF">
            <w:pPr>
              <w:spacing w:after="0"/>
              <w:rPr>
                <w:color w:val="auto"/>
                <w:sz w:val="4"/>
                <w:szCs w:val="4"/>
              </w:rPr>
            </w:pPr>
          </w:p>
        </w:tc>
        <w:tc>
          <w:tcPr>
            <w:tcW w:w="420" w:type="dxa"/>
            <w:tcBorders>
              <w:bottom w:val="single" w:color="auto" w:sz="8" w:space="0"/>
              <w:right w:val="single" w:color="auto" w:sz="8" w:space="0"/>
            </w:tcBorders>
            <w:vAlign w:val="bottom"/>
          </w:tcPr>
          <w:p w14:paraId="5D89BE4B">
            <w:pPr>
              <w:spacing w:after="0"/>
              <w:rPr>
                <w:color w:val="auto"/>
                <w:sz w:val="4"/>
                <w:szCs w:val="4"/>
              </w:rPr>
            </w:pPr>
          </w:p>
        </w:tc>
        <w:tc>
          <w:tcPr>
            <w:tcW w:w="420" w:type="dxa"/>
            <w:tcBorders>
              <w:bottom w:val="single" w:color="auto" w:sz="8" w:space="0"/>
              <w:right w:val="single" w:color="auto" w:sz="8" w:space="0"/>
            </w:tcBorders>
            <w:vAlign w:val="bottom"/>
          </w:tcPr>
          <w:p w14:paraId="01456A8A">
            <w:pPr>
              <w:spacing w:after="0"/>
              <w:rPr>
                <w:color w:val="auto"/>
                <w:sz w:val="4"/>
                <w:szCs w:val="4"/>
              </w:rPr>
            </w:pPr>
          </w:p>
        </w:tc>
        <w:tc>
          <w:tcPr>
            <w:tcW w:w="420" w:type="dxa"/>
            <w:tcBorders>
              <w:bottom w:val="single" w:color="auto" w:sz="8" w:space="0"/>
              <w:right w:val="single" w:color="auto" w:sz="8" w:space="0"/>
            </w:tcBorders>
            <w:vAlign w:val="bottom"/>
          </w:tcPr>
          <w:p w14:paraId="7E535543">
            <w:pPr>
              <w:spacing w:after="0"/>
              <w:rPr>
                <w:color w:val="auto"/>
                <w:sz w:val="4"/>
                <w:szCs w:val="4"/>
              </w:rPr>
            </w:pPr>
          </w:p>
        </w:tc>
        <w:tc>
          <w:tcPr>
            <w:tcW w:w="420" w:type="dxa"/>
            <w:tcBorders>
              <w:bottom w:val="single" w:color="auto" w:sz="8" w:space="0"/>
              <w:right w:val="single" w:color="auto" w:sz="8" w:space="0"/>
            </w:tcBorders>
            <w:vAlign w:val="bottom"/>
          </w:tcPr>
          <w:p w14:paraId="1741C7B4">
            <w:pPr>
              <w:spacing w:after="0"/>
              <w:rPr>
                <w:color w:val="auto"/>
                <w:sz w:val="4"/>
                <w:szCs w:val="4"/>
              </w:rPr>
            </w:pPr>
          </w:p>
        </w:tc>
        <w:tc>
          <w:tcPr>
            <w:tcW w:w="440" w:type="dxa"/>
            <w:tcBorders>
              <w:bottom w:val="single" w:color="auto" w:sz="8" w:space="0"/>
              <w:right w:val="single" w:color="auto" w:sz="8" w:space="0"/>
            </w:tcBorders>
            <w:vAlign w:val="bottom"/>
          </w:tcPr>
          <w:p w14:paraId="2ED94FF6">
            <w:pPr>
              <w:spacing w:after="0"/>
              <w:rPr>
                <w:color w:val="auto"/>
                <w:sz w:val="4"/>
                <w:szCs w:val="4"/>
              </w:rPr>
            </w:pPr>
          </w:p>
        </w:tc>
        <w:tc>
          <w:tcPr>
            <w:tcW w:w="420" w:type="dxa"/>
            <w:tcBorders>
              <w:bottom w:val="single" w:color="auto" w:sz="8" w:space="0"/>
              <w:right w:val="single" w:color="auto" w:sz="8" w:space="0"/>
            </w:tcBorders>
            <w:vAlign w:val="bottom"/>
          </w:tcPr>
          <w:p w14:paraId="031B66DB">
            <w:pPr>
              <w:spacing w:after="0"/>
              <w:rPr>
                <w:color w:val="auto"/>
                <w:sz w:val="4"/>
                <w:szCs w:val="4"/>
              </w:rPr>
            </w:pPr>
          </w:p>
        </w:tc>
        <w:tc>
          <w:tcPr>
            <w:tcW w:w="420" w:type="dxa"/>
            <w:tcBorders>
              <w:bottom w:val="single" w:color="auto" w:sz="8" w:space="0"/>
              <w:right w:val="single" w:color="auto" w:sz="8" w:space="0"/>
            </w:tcBorders>
            <w:vAlign w:val="bottom"/>
          </w:tcPr>
          <w:p w14:paraId="249E0C1D">
            <w:pPr>
              <w:spacing w:after="0"/>
              <w:rPr>
                <w:color w:val="auto"/>
                <w:sz w:val="4"/>
                <w:szCs w:val="4"/>
              </w:rPr>
            </w:pPr>
          </w:p>
        </w:tc>
        <w:tc>
          <w:tcPr>
            <w:tcW w:w="420" w:type="dxa"/>
            <w:tcBorders>
              <w:bottom w:val="single" w:color="auto" w:sz="8" w:space="0"/>
              <w:right w:val="single" w:color="auto" w:sz="8" w:space="0"/>
            </w:tcBorders>
            <w:vAlign w:val="bottom"/>
          </w:tcPr>
          <w:p w14:paraId="714718C5">
            <w:pPr>
              <w:spacing w:after="0"/>
              <w:rPr>
                <w:color w:val="auto"/>
                <w:sz w:val="4"/>
                <w:szCs w:val="4"/>
              </w:rPr>
            </w:pPr>
          </w:p>
        </w:tc>
        <w:tc>
          <w:tcPr>
            <w:tcW w:w="420" w:type="dxa"/>
            <w:tcBorders>
              <w:bottom w:val="single" w:color="auto" w:sz="8" w:space="0"/>
              <w:right w:val="single" w:color="auto" w:sz="8" w:space="0"/>
            </w:tcBorders>
            <w:vAlign w:val="bottom"/>
          </w:tcPr>
          <w:p w14:paraId="7CF88A10">
            <w:pPr>
              <w:spacing w:after="0"/>
              <w:rPr>
                <w:color w:val="auto"/>
                <w:sz w:val="4"/>
                <w:szCs w:val="4"/>
              </w:rPr>
            </w:pPr>
          </w:p>
        </w:tc>
        <w:tc>
          <w:tcPr>
            <w:tcW w:w="440" w:type="dxa"/>
            <w:tcBorders>
              <w:bottom w:val="single" w:color="auto" w:sz="8" w:space="0"/>
              <w:right w:val="single" w:color="auto" w:sz="8" w:space="0"/>
            </w:tcBorders>
            <w:vAlign w:val="bottom"/>
          </w:tcPr>
          <w:p w14:paraId="58359880">
            <w:pPr>
              <w:spacing w:after="0"/>
              <w:rPr>
                <w:color w:val="auto"/>
                <w:sz w:val="4"/>
                <w:szCs w:val="4"/>
              </w:rPr>
            </w:pPr>
          </w:p>
        </w:tc>
        <w:tc>
          <w:tcPr>
            <w:tcW w:w="420" w:type="dxa"/>
            <w:tcBorders>
              <w:bottom w:val="single" w:color="auto" w:sz="8" w:space="0"/>
              <w:right w:val="single" w:color="auto" w:sz="8" w:space="0"/>
            </w:tcBorders>
            <w:vAlign w:val="bottom"/>
          </w:tcPr>
          <w:p w14:paraId="6611F7E0">
            <w:pPr>
              <w:spacing w:after="0"/>
              <w:rPr>
                <w:color w:val="auto"/>
                <w:sz w:val="4"/>
                <w:szCs w:val="4"/>
              </w:rPr>
            </w:pPr>
          </w:p>
        </w:tc>
        <w:tc>
          <w:tcPr>
            <w:tcW w:w="0" w:type="dxa"/>
            <w:vAlign w:val="bottom"/>
          </w:tcPr>
          <w:p w14:paraId="52D15A14">
            <w:pPr>
              <w:spacing w:after="0"/>
              <w:rPr>
                <w:color w:val="auto"/>
                <w:sz w:val="1"/>
                <w:szCs w:val="1"/>
              </w:rPr>
            </w:pPr>
          </w:p>
        </w:tc>
      </w:tr>
    </w:tbl>
    <w:p w14:paraId="2A9B9454">
      <w:pPr>
        <w:sectPr>
          <w:pgSz w:w="11900" w:h="8414" w:orient="landscape"/>
          <w:pgMar w:top="181" w:right="460" w:bottom="1440" w:left="460" w:header="0" w:footer="0" w:gutter="0"/>
          <w:cols w:equalWidth="0" w:num="1">
            <w:col w:w="10980"/>
          </w:cols>
        </w:sectPr>
      </w:pPr>
    </w:p>
    <w:p w14:paraId="2979A9E2">
      <w:pPr>
        <w:spacing w:after="0" w:line="1" w:lineRule="exact"/>
        <w:rPr>
          <w:color w:val="auto"/>
          <w:sz w:val="20"/>
          <w:szCs w:val="20"/>
        </w:rPr>
      </w:pPr>
      <w:bookmarkStart w:id="13" w:name="page14"/>
      <w:bookmarkEnd w:id="13"/>
    </w:p>
    <w:tbl>
      <w:tblPr>
        <w:tblStyle w:val="2"/>
        <w:tblW w:w="0" w:type="auto"/>
        <w:tblInd w:w="10" w:type="dxa"/>
        <w:tblLayout w:type="fixed"/>
        <w:tblCellMar>
          <w:top w:w="0" w:type="dxa"/>
          <w:left w:w="0" w:type="dxa"/>
          <w:bottom w:w="0" w:type="dxa"/>
          <w:right w:w="0" w:type="dxa"/>
        </w:tblCellMar>
      </w:tblPr>
      <w:tblGrid>
        <w:gridCol w:w="320"/>
        <w:gridCol w:w="60"/>
        <w:gridCol w:w="380"/>
        <w:gridCol w:w="80"/>
        <w:gridCol w:w="320"/>
        <w:gridCol w:w="1240"/>
        <w:gridCol w:w="2020"/>
        <w:gridCol w:w="960"/>
        <w:gridCol w:w="880"/>
        <w:gridCol w:w="1100"/>
        <w:gridCol w:w="1140"/>
        <w:gridCol w:w="1380"/>
        <w:gridCol w:w="1360"/>
        <w:gridCol w:w="360"/>
      </w:tblGrid>
      <w:tr w14:paraId="4B3BEE6A">
        <w:tblPrEx>
          <w:tblCellMar>
            <w:top w:w="0" w:type="dxa"/>
            <w:left w:w="0" w:type="dxa"/>
            <w:bottom w:w="0" w:type="dxa"/>
            <w:right w:w="0" w:type="dxa"/>
          </w:tblCellMar>
        </w:tblPrEx>
        <w:trPr>
          <w:trHeight w:val="158" w:hRule="atLeast"/>
        </w:trPr>
        <w:tc>
          <w:tcPr>
            <w:tcW w:w="320" w:type="dxa"/>
            <w:vAlign w:val="bottom"/>
          </w:tcPr>
          <w:p w14:paraId="44634979">
            <w:pPr>
              <w:spacing w:after="0"/>
              <w:rPr>
                <w:color w:val="auto"/>
                <w:sz w:val="13"/>
                <w:szCs w:val="13"/>
              </w:rPr>
            </w:pPr>
          </w:p>
        </w:tc>
        <w:tc>
          <w:tcPr>
            <w:tcW w:w="60" w:type="dxa"/>
            <w:vAlign w:val="bottom"/>
          </w:tcPr>
          <w:p w14:paraId="797F3894">
            <w:pPr>
              <w:spacing w:after="0"/>
              <w:rPr>
                <w:color w:val="auto"/>
                <w:sz w:val="13"/>
                <w:szCs w:val="13"/>
              </w:rPr>
            </w:pPr>
          </w:p>
        </w:tc>
        <w:tc>
          <w:tcPr>
            <w:tcW w:w="380" w:type="dxa"/>
            <w:vAlign w:val="bottom"/>
          </w:tcPr>
          <w:p w14:paraId="312B8257">
            <w:pPr>
              <w:spacing w:after="0"/>
              <w:rPr>
                <w:color w:val="auto"/>
                <w:sz w:val="13"/>
                <w:szCs w:val="13"/>
              </w:rPr>
            </w:pPr>
          </w:p>
        </w:tc>
        <w:tc>
          <w:tcPr>
            <w:tcW w:w="80" w:type="dxa"/>
            <w:vAlign w:val="bottom"/>
          </w:tcPr>
          <w:p w14:paraId="3AB9A76C">
            <w:pPr>
              <w:spacing w:after="0"/>
              <w:rPr>
                <w:color w:val="auto"/>
                <w:sz w:val="13"/>
                <w:szCs w:val="13"/>
              </w:rPr>
            </w:pPr>
          </w:p>
        </w:tc>
        <w:tc>
          <w:tcPr>
            <w:tcW w:w="320" w:type="dxa"/>
            <w:vAlign w:val="bottom"/>
          </w:tcPr>
          <w:p w14:paraId="247C18A5">
            <w:pPr>
              <w:spacing w:after="0"/>
              <w:rPr>
                <w:color w:val="auto"/>
                <w:sz w:val="13"/>
                <w:szCs w:val="13"/>
              </w:rPr>
            </w:pPr>
          </w:p>
        </w:tc>
        <w:tc>
          <w:tcPr>
            <w:tcW w:w="1240" w:type="dxa"/>
            <w:vAlign w:val="bottom"/>
          </w:tcPr>
          <w:p w14:paraId="438BF9C4">
            <w:pPr>
              <w:spacing w:after="0"/>
              <w:rPr>
                <w:color w:val="auto"/>
                <w:sz w:val="13"/>
                <w:szCs w:val="13"/>
              </w:rPr>
            </w:pPr>
          </w:p>
        </w:tc>
        <w:tc>
          <w:tcPr>
            <w:tcW w:w="2020" w:type="dxa"/>
            <w:vAlign w:val="bottom"/>
          </w:tcPr>
          <w:p w14:paraId="0219B126">
            <w:pPr>
              <w:spacing w:after="0"/>
              <w:rPr>
                <w:color w:val="auto"/>
                <w:sz w:val="13"/>
                <w:szCs w:val="13"/>
              </w:rPr>
            </w:pPr>
          </w:p>
        </w:tc>
        <w:tc>
          <w:tcPr>
            <w:tcW w:w="960" w:type="dxa"/>
            <w:vAlign w:val="bottom"/>
          </w:tcPr>
          <w:p w14:paraId="5A00DCD4">
            <w:pPr>
              <w:spacing w:after="0"/>
              <w:rPr>
                <w:color w:val="auto"/>
                <w:sz w:val="13"/>
                <w:szCs w:val="13"/>
              </w:rPr>
            </w:pPr>
          </w:p>
        </w:tc>
        <w:tc>
          <w:tcPr>
            <w:tcW w:w="880" w:type="dxa"/>
            <w:vAlign w:val="bottom"/>
          </w:tcPr>
          <w:p w14:paraId="10E1DCF5">
            <w:pPr>
              <w:spacing w:after="0"/>
              <w:rPr>
                <w:color w:val="auto"/>
                <w:sz w:val="13"/>
                <w:szCs w:val="13"/>
              </w:rPr>
            </w:pPr>
          </w:p>
        </w:tc>
        <w:tc>
          <w:tcPr>
            <w:tcW w:w="1100" w:type="dxa"/>
            <w:vAlign w:val="bottom"/>
          </w:tcPr>
          <w:p w14:paraId="599CBAAE">
            <w:pPr>
              <w:spacing w:after="0"/>
              <w:rPr>
                <w:color w:val="auto"/>
                <w:sz w:val="13"/>
                <w:szCs w:val="13"/>
              </w:rPr>
            </w:pPr>
          </w:p>
        </w:tc>
        <w:tc>
          <w:tcPr>
            <w:tcW w:w="1140" w:type="dxa"/>
            <w:vAlign w:val="bottom"/>
          </w:tcPr>
          <w:p w14:paraId="106C52F1">
            <w:pPr>
              <w:spacing w:after="0"/>
              <w:rPr>
                <w:color w:val="auto"/>
                <w:sz w:val="13"/>
                <w:szCs w:val="13"/>
              </w:rPr>
            </w:pPr>
          </w:p>
        </w:tc>
        <w:tc>
          <w:tcPr>
            <w:tcW w:w="1380" w:type="dxa"/>
            <w:vAlign w:val="bottom"/>
          </w:tcPr>
          <w:p w14:paraId="69C5E72B">
            <w:pPr>
              <w:spacing w:after="0"/>
              <w:rPr>
                <w:color w:val="auto"/>
                <w:sz w:val="13"/>
                <w:szCs w:val="13"/>
              </w:rPr>
            </w:pPr>
          </w:p>
        </w:tc>
        <w:tc>
          <w:tcPr>
            <w:tcW w:w="1360" w:type="dxa"/>
            <w:vAlign w:val="bottom"/>
          </w:tcPr>
          <w:p w14:paraId="62536C98">
            <w:pPr>
              <w:spacing w:after="0" w:line="158" w:lineRule="exact"/>
              <w:jc w:val="right"/>
              <w:rPr>
                <w:color w:val="auto"/>
                <w:sz w:val="20"/>
                <w:szCs w:val="20"/>
              </w:rPr>
            </w:pPr>
            <w:r>
              <w:rPr>
                <w:rFonts w:ascii="宋体" w:hAnsi="宋体" w:eastAsia="宋体" w:cs="宋体"/>
                <w:color w:val="auto"/>
                <w:sz w:val="13"/>
                <w:szCs w:val="13"/>
              </w:rPr>
              <w:t>部门公开表</w:t>
            </w:r>
            <w:r>
              <w:rPr>
                <w:rFonts w:ascii="Arial" w:hAnsi="Arial" w:eastAsia="Arial" w:cs="Arial"/>
                <w:color w:val="auto"/>
                <w:sz w:val="13"/>
                <w:szCs w:val="13"/>
              </w:rPr>
              <w:t>03</w:t>
            </w:r>
          </w:p>
        </w:tc>
        <w:tc>
          <w:tcPr>
            <w:tcW w:w="0" w:type="dxa"/>
            <w:vAlign w:val="bottom"/>
          </w:tcPr>
          <w:p w14:paraId="40FD13D6">
            <w:pPr>
              <w:spacing w:after="0"/>
              <w:rPr>
                <w:color w:val="auto"/>
                <w:sz w:val="1"/>
                <w:szCs w:val="1"/>
              </w:rPr>
            </w:pPr>
          </w:p>
        </w:tc>
      </w:tr>
      <w:tr w14:paraId="47AF7B7D">
        <w:tblPrEx>
          <w:tblCellMar>
            <w:top w:w="0" w:type="dxa"/>
            <w:left w:w="0" w:type="dxa"/>
            <w:bottom w:w="0" w:type="dxa"/>
            <w:right w:w="0" w:type="dxa"/>
          </w:tblCellMar>
        </w:tblPrEx>
        <w:trPr>
          <w:trHeight w:val="356" w:hRule="atLeast"/>
        </w:trPr>
        <w:tc>
          <w:tcPr>
            <w:tcW w:w="320" w:type="dxa"/>
            <w:vAlign w:val="bottom"/>
          </w:tcPr>
          <w:p w14:paraId="03713DD7">
            <w:pPr>
              <w:spacing w:after="0"/>
              <w:rPr>
                <w:color w:val="auto"/>
                <w:sz w:val="24"/>
                <w:szCs w:val="24"/>
              </w:rPr>
            </w:pPr>
          </w:p>
        </w:tc>
        <w:tc>
          <w:tcPr>
            <w:tcW w:w="60" w:type="dxa"/>
            <w:vAlign w:val="bottom"/>
          </w:tcPr>
          <w:p w14:paraId="7ECDF28E">
            <w:pPr>
              <w:spacing w:after="0"/>
              <w:rPr>
                <w:color w:val="auto"/>
                <w:sz w:val="24"/>
                <w:szCs w:val="24"/>
              </w:rPr>
            </w:pPr>
          </w:p>
        </w:tc>
        <w:tc>
          <w:tcPr>
            <w:tcW w:w="380" w:type="dxa"/>
            <w:vAlign w:val="bottom"/>
          </w:tcPr>
          <w:p w14:paraId="4774EA76">
            <w:pPr>
              <w:spacing w:after="0"/>
              <w:rPr>
                <w:color w:val="auto"/>
                <w:sz w:val="24"/>
                <w:szCs w:val="24"/>
              </w:rPr>
            </w:pPr>
          </w:p>
        </w:tc>
        <w:tc>
          <w:tcPr>
            <w:tcW w:w="80" w:type="dxa"/>
            <w:vAlign w:val="bottom"/>
          </w:tcPr>
          <w:p w14:paraId="3D082F48">
            <w:pPr>
              <w:spacing w:after="0"/>
              <w:rPr>
                <w:color w:val="auto"/>
                <w:sz w:val="24"/>
                <w:szCs w:val="24"/>
              </w:rPr>
            </w:pPr>
          </w:p>
        </w:tc>
        <w:tc>
          <w:tcPr>
            <w:tcW w:w="320" w:type="dxa"/>
            <w:vAlign w:val="bottom"/>
          </w:tcPr>
          <w:p w14:paraId="135F912B">
            <w:pPr>
              <w:spacing w:after="0"/>
              <w:rPr>
                <w:color w:val="auto"/>
                <w:sz w:val="24"/>
                <w:szCs w:val="24"/>
              </w:rPr>
            </w:pPr>
          </w:p>
        </w:tc>
        <w:tc>
          <w:tcPr>
            <w:tcW w:w="1240" w:type="dxa"/>
            <w:vAlign w:val="bottom"/>
          </w:tcPr>
          <w:p w14:paraId="6B82BAF7">
            <w:pPr>
              <w:spacing w:after="0"/>
              <w:rPr>
                <w:color w:val="auto"/>
                <w:sz w:val="24"/>
                <w:szCs w:val="24"/>
              </w:rPr>
            </w:pPr>
          </w:p>
        </w:tc>
        <w:tc>
          <w:tcPr>
            <w:tcW w:w="2020" w:type="dxa"/>
            <w:vAlign w:val="bottom"/>
          </w:tcPr>
          <w:p w14:paraId="18B90540">
            <w:pPr>
              <w:spacing w:after="0"/>
              <w:rPr>
                <w:color w:val="auto"/>
                <w:sz w:val="24"/>
                <w:szCs w:val="24"/>
              </w:rPr>
            </w:pPr>
          </w:p>
        </w:tc>
        <w:tc>
          <w:tcPr>
            <w:tcW w:w="1840" w:type="dxa"/>
            <w:gridSpan w:val="2"/>
            <w:vAlign w:val="bottom"/>
          </w:tcPr>
          <w:p w14:paraId="57B184AA">
            <w:pPr>
              <w:spacing w:after="0" w:line="274" w:lineRule="exact"/>
              <w:ind w:right="103"/>
              <w:jc w:val="right"/>
              <w:rPr>
                <w:color w:val="auto"/>
                <w:sz w:val="20"/>
                <w:szCs w:val="20"/>
              </w:rPr>
            </w:pPr>
            <w:r>
              <w:rPr>
                <w:rFonts w:ascii="宋体" w:hAnsi="宋体" w:eastAsia="宋体" w:cs="宋体"/>
                <w:b/>
                <w:bCs/>
                <w:color w:val="auto"/>
                <w:sz w:val="24"/>
                <w:szCs w:val="24"/>
              </w:rPr>
              <w:t>支出总表</w:t>
            </w:r>
          </w:p>
        </w:tc>
        <w:tc>
          <w:tcPr>
            <w:tcW w:w="1100" w:type="dxa"/>
            <w:vAlign w:val="bottom"/>
          </w:tcPr>
          <w:p w14:paraId="1E11BEE7">
            <w:pPr>
              <w:spacing w:after="0"/>
              <w:rPr>
                <w:color w:val="auto"/>
                <w:sz w:val="24"/>
                <w:szCs w:val="24"/>
              </w:rPr>
            </w:pPr>
          </w:p>
        </w:tc>
        <w:tc>
          <w:tcPr>
            <w:tcW w:w="1140" w:type="dxa"/>
            <w:vAlign w:val="bottom"/>
          </w:tcPr>
          <w:p w14:paraId="7892B2C0">
            <w:pPr>
              <w:spacing w:after="0"/>
              <w:rPr>
                <w:color w:val="auto"/>
                <w:sz w:val="24"/>
                <w:szCs w:val="24"/>
              </w:rPr>
            </w:pPr>
          </w:p>
        </w:tc>
        <w:tc>
          <w:tcPr>
            <w:tcW w:w="1380" w:type="dxa"/>
            <w:vAlign w:val="bottom"/>
          </w:tcPr>
          <w:p w14:paraId="3EF04911">
            <w:pPr>
              <w:spacing w:after="0"/>
              <w:rPr>
                <w:color w:val="auto"/>
                <w:sz w:val="24"/>
                <w:szCs w:val="24"/>
              </w:rPr>
            </w:pPr>
          </w:p>
        </w:tc>
        <w:tc>
          <w:tcPr>
            <w:tcW w:w="1360" w:type="dxa"/>
            <w:vAlign w:val="bottom"/>
          </w:tcPr>
          <w:p w14:paraId="2EAFF384">
            <w:pPr>
              <w:spacing w:after="0"/>
              <w:rPr>
                <w:color w:val="auto"/>
                <w:sz w:val="24"/>
                <w:szCs w:val="24"/>
              </w:rPr>
            </w:pPr>
          </w:p>
        </w:tc>
        <w:tc>
          <w:tcPr>
            <w:tcW w:w="0" w:type="dxa"/>
            <w:vAlign w:val="bottom"/>
          </w:tcPr>
          <w:p w14:paraId="67AE4306">
            <w:pPr>
              <w:spacing w:after="0"/>
              <w:rPr>
                <w:color w:val="auto"/>
                <w:sz w:val="1"/>
                <w:szCs w:val="1"/>
              </w:rPr>
            </w:pPr>
          </w:p>
        </w:tc>
      </w:tr>
      <w:tr w14:paraId="6337607B">
        <w:tblPrEx>
          <w:tblCellMar>
            <w:top w:w="0" w:type="dxa"/>
            <w:left w:w="0" w:type="dxa"/>
            <w:bottom w:w="0" w:type="dxa"/>
            <w:right w:w="0" w:type="dxa"/>
          </w:tblCellMar>
        </w:tblPrEx>
        <w:trPr>
          <w:trHeight w:val="296" w:hRule="atLeast"/>
        </w:trPr>
        <w:tc>
          <w:tcPr>
            <w:tcW w:w="2400" w:type="dxa"/>
            <w:gridSpan w:val="6"/>
            <w:vAlign w:val="bottom"/>
          </w:tcPr>
          <w:p w14:paraId="02FCC121">
            <w:pPr>
              <w:spacing w:after="0" w:line="158" w:lineRule="exact"/>
              <w:ind w:left="40"/>
              <w:rPr>
                <w:color w:val="auto"/>
                <w:sz w:val="20"/>
                <w:szCs w:val="20"/>
              </w:rPr>
            </w:pPr>
            <w:r>
              <w:rPr>
                <w:rFonts w:ascii="宋体" w:hAnsi="宋体" w:eastAsia="宋体" w:cs="宋体"/>
                <w:b/>
                <w:bCs/>
                <w:color w:val="auto"/>
                <w:sz w:val="13"/>
                <w:szCs w:val="13"/>
              </w:rPr>
              <w:t>部门：</w:t>
            </w:r>
            <w:r>
              <w:rPr>
                <w:rFonts w:ascii="Arial" w:hAnsi="Arial" w:eastAsia="Arial" w:cs="Arial"/>
                <w:b/>
                <w:bCs/>
                <w:color w:val="auto"/>
                <w:sz w:val="13"/>
                <w:szCs w:val="13"/>
              </w:rPr>
              <w:t>145_</w:t>
            </w:r>
            <w:r>
              <w:rPr>
                <w:rFonts w:ascii="宋体" w:hAnsi="宋体" w:eastAsia="宋体" w:cs="宋体"/>
                <w:b/>
                <w:bCs/>
                <w:color w:val="auto"/>
                <w:sz w:val="13"/>
                <w:szCs w:val="13"/>
              </w:rPr>
              <w:t>茶陵县市场监督管理局</w:t>
            </w:r>
          </w:p>
        </w:tc>
        <w:tc>
          <w:tcPr>
            <w:tcW w:w="2020" w:type="dxa"/>
            <w:vAlign w:val="bottom"/>
          </w:tcPr>
          <w:p w14:paraId="422F7569">
            <w:pPr>
              <w:spacing w:after="0"/>
              <w:rPr>
                <w:color w:val="auto"/>
                <w:sz w:val="24"/>
                <w:szCs w:val="24"/>
              </w:rPr>
            </w:pPr>
          </w:p>
        </w:tc>
        <w:tc>
          <w:tcPr>
            <w:tcW w:w="960" w:type="dxa"/>
            <w:vAlign w:val="bottom"/>
          </w:tcPr>
          <w:p w14:paraId="24C2E500">
            <w:pPr>
              <w:spacing w:after="0"/>
              <w:rPr>
                <w:color w:val="auto"/>
                <w:sz w:val="24"/>
                <w:szCs w:val="24"/>
              </w:rPr>
            </w:pPr>
          </w:p>
        </w:tc>
        <w:tc>
          <w:tcPr>
            <w:tcW w:w="880" w:type="dxa"/>
            <w:vAlign w:val="bottom"/>
          </w:tcPr>
          <w:p w14:paraId="22133A6E">
            <w:pPr>
              <w:spacing w:after="0"/>
              <w:rPr>
                <w:color w:val="auto"/>
                <w:sz w:val="24"/>
                <w:szCs w:val="24"/>
              </w:rPr>
            </w:pPr>
          </w:p>
        </w:tc>
        <w:tc>
          <w:tcPr>
            <w:tcW w:w="1100" w:type="dxa"/>
            <w:vAlign w:val="bottom"/>
          </w:tcPr>
          <w:p w14:paraId="21021040">
            <w:pPr>
              <w:spacing w:after="0"/>
              <w:rPr>
                <w:color w:val="auto"/>
                <w:sz w:val="24"/>
                <w:szCs w:val="24"/>
              </w:rPr>
            </w:pPr>
          </w:p>
        </w:tc>
        <w:tc>
          <w:tcPr>
            <w:tcW w:w="1140" w:type="dxa"/>
            <w:vAlign w:val="bottom"/>
          </w:tcPr>
          <w:p w14:paraId="4256D876">
            <w:pPr>
              <w:spacing w:after="0"/>
              <w:rPr>
                <w:color w:val="auto"/>
                <w:sz w:val="24"/>
                <w:szCs w:val="24"/>
              </w:rPr>
            </w:pPr>
          </w:p>
        </w:tc>
        <w:tc>
          <w:tcPr>
            <w:tcW w:w="1380" w:type="dxa"/>
            <w:vAlign w:val="bottom"/>
          </w:tcPr>
          <w:p w14:paraId="689D31A8">
            <w:pPr>
              <w:spacing w:after="0"/>
              <w:rPr>
                <w:color w:val="auto"/>
                <w:sz w:val="24"/>
                <w:szCs w:val="24"/>
              </w:rPr>
            </w:pPr>
          </w:p>
        </w:tc>
        <w:tc>
          <w:tcPr>
            <w:tcW w:w="1360" w:type="dxa"/>
            <w:vAlign w:val="bottom"/>
          </w:tcPr>
          <w:p w14:paraId="75FEE734">
            <w:pPr>
              <w:spacing w:after="0" w:line="149" w:lineRule="exact"/>
              <w:jc w:val="right"/>
              <w:rPr>
                <w:color w:val="auto"/>
                <w:sz w:val="20"/>
                <w:szCs w:val="20"/>
              </w:rPr>
            </w:pPr>
            <w:r>
              <w:rPr>
                <w:rFonts w:ascii="宋体" w:hAnsi="宋体" w:eastAsia="宋体" w:cs="宋体"/>
                <w:b/>
                <w:bCs/>
                <w:color w:val="auto"/>
                <w:sz w:val="13"/>
                <w:szCs w:val="13"/>
              </w:rPr>
              <w:t>金额单位：万元</w:t>
            </w:r>
          </w:p>
        </w:tc>
        <w:tc>
          <w:tcPr>
            <w:tcW w:w="0" w:type="dxa"/>
            <w:vAlign w:val="bottom"/>
          </w:tcPr>
          <w:p w14:paraId="3C532927">
            <w:pPr>
              <w:spacing w:after="0"/>
              <w:rPr>
                <w:color w:val="auto"/>
                <w:sz w:val="1"/>
                <w:szCs w:val="1"/>
              </w:rPr>
            </w:pPr>
          </w:p>
        </w:tc>
      </w:tr>
      <w:tr w14:paraId="7EAB771E">
        <w:tblPrEx>
          <w:tblCellMar>
            <w:top w:w="0" w:type="dxa"/>
            <w:left w:w="0" w:type="dxa"/>
            <w:bottom w:w="0" w:type="dxa"/>
            <w:right w:w="0" w:type="dxa"/>
          </w:tblCellMar>
        </w:tblPrEx>
        <w:trPr>
          <w:trHeight w:val="79" w:hRule="atLeast"/>
        </w:trPr>
        <w:tc>
          <w:tcPr>
            <w:tcW w:w="320" w:type="dxa"/>
            <w:tcBorders>
              <w:bottom w:val="single" w:color="auto" w:sz="8" w:space="0"/>
            </w:tcBorders>
            <w:vAlign w:val="bottom"/>
          </w:tcPr>
          <w:p w14:paraId="69FC0503">
            <w:pPr>
              <w:spacing w:after="0"/>
              <w:rPr>
                <w:color w:val="auto"/>
                <w:sz w:val="6"/>
                <w:szCs w:val="6"/>
              </w:rPr>
            </w:pPr>
          </w:p>
        </w:tc>
        <w:tc>
          <w:tcPr>
            <w:tcW w:w="60" w:type="dxa"/>
            <w:tcBorders>
              <w:bottom w:val="single" w:color="auto" w:sz="8" w:space="0"/>
            </w:tcBorders>
            <w:vAlign w:val="bottom"/>
          </w:tcPr>
          <w:p w14:paraId="3D2B9D0F">
            <w:pPr>
              <w:spacing w:after="0"/>
              <w:rPr>
                <w:color w:val="auto"/>
                <w:sz w:val="6"/>
                <w:szCs w:val="6"/>
              </w:rPr>
            </w:pPr>
          </w:p>
        </w:tc>
        <w:tc>
          <w:tcPr>
            <w:tcW w:w="380" w:type="dxa"/>
            <w:tcBorders>
              <w:bottom w:val="single" w:color="auto" w:sz="8" w:space="0"/>
            </w:tcBorders>
            <w:vAlign w:val="bottom"/>
          </w:tcPr>
          <w:p w14:paraId="08DF528B">
            <w:pPr>
              <w:spacing w:after="0"/>
              <w:rPr>
                <w:color w:val="auto"/>
                <w:sz w:val="6"/>
                <w:szCs w:val="6"/>
              </w:rPr>
            </w:pPr>
          </w:p>
        </w:tc>
        <w:tc>
          <w:tcPr>
            <w:tcW w:w="80" w:type="dxa"/>
            <w:tcBorders>
              <w:bottom w:val="single" w:color="auto" w:sz="8" w:space="0"/>
            </w:tcBorders>
            <w:vAlign w:val="bottom"/>
          </w:tcPr>
          <w:p w14:paraId="57E9429F">
            <w:pPr>
              <w:spacing w:after="0"/>
              <w:rPr>
                <w:color w:val="auto"/>
                <w:sz w:val="6"/>
                <w:szCs w:val="6"/>
              </w:rPr>
            </w:pPr>
          </w:p>
        </w:tc>
        <w:tc>
          <w:tcPr>
            <w:tcW w:w="320" w:type="dxa"/>
            <w:tcBorders>
              <w:bottom w:val="single" w:color="auto" w:sz="8" w:space="0"/>
            </w:tcBorders>
            <w:vAlign w:val="bottom"/>
          </w:tcPr>
          <w:p w14:paraId="2739818F">
            <w:pPr>
              <w:spacing w:after="0"/>
              <w:rPr>
                <w:color w:val="auto"/>
                <w:sz w:val="6"/>
                <w:szCs w:val="6"/>
              </w:rPr>
            </w:pPr>
          </w:p>
        </w:tc>
        <w:tc>
          <w:tcPr>
            <w:tcW w:w="1240" w:type="dxa"/>
            <w:tcBorders>
              <w:bottom w:val="single" w:color="auto" w:sz="8" w:space="0"/>
            </w:tcBorders>
            <w:vAlign w:val="bottom"/>
          </w:tcPr>
          <w:p w14:paraId="01AFB540">
            <w:pPr>
              <w:spacing w:after="0"/>
              <w:rPr>
                <w:color w:val="auto"/>
                <w:sz w:val="6"/>
                <w:szCs w:val="6"/>
              </w:rPr>
            </w:pPr>
          </w:p>
        </w:tc>
        <w:tc>
          <w:tcPr>
            <w:tcW w:w="2020" w:type="dxa"/>
            <w:tcBorders>
              <w:bottom w:val="single" w:color="auto" w:sz="8" w:space="0"/>
            </w:tcBorders>
            <w:vAlign w:val="bottom"/>
          </w:tcPr>
          <w:p w14:paraId="77BCEBBD">
            <w:pPr>
              <w:spacing w:after="0"/>
              <w:rPr>
                <w:color w:val="auto"/>
                <w:sz w:val="6"/>
                <w:szCs w:val="6"/>
              </w:rPr>
            </w:pPr>
          </w:p>
        </w:tc>
        <w:tc>
          <w:tcPr>
            <w:tcW w:w="960" w:type="dxa"/>
            <w:tcBorders>
              <w:bottom w:val="single" w:color="auto" w:sz="8" w:space="0"/>
            </w:tcBorders>
            <w:vAlign w:val="bottom"/>
          </w:tcPr>
          <w:p w14:paraId="7E007C81">
            <w:pPr>
              <w:spacing w:after="0"/>
              <w:rPr>
                <w:color w:val="auto"/>
                <w:sz w:val="6"/>
                <w:szCs w:val="6"/>
              </w:rPr>
            </w:pPr>
          </w:p>
        </w:tc>
        <w:tc>
          <w:tcPr>
            <w:tcW w:w="880" w:type="dxa"/>
            <w:tcBorders>
              <w:bottom w:val="single" w:color="auto" w:sz="8" w:space="0"/>
            </w:tcBorders>
            <w:vAlign w:val="bottom"/>
          </w:tcPr>
          <w:p w14:paraId="2019DB37">
            <w:pPr>
              <w:spacing w:after="0"/>
              <w:rPr>
                <w:color w:val="auto"/>
                <w:sz w:val="6"/>
                <w:szCs w:val="6"/>
              </w:rPr>
            </w:pPr>
          </w:p>
        </w:tc>
        <w:tc>
          <w:tcPr>
            <w:tcW w:w="1100" w:type="dxa"/>
            <w:tcBorders>
              <w:bottom w:val="single" w:color="auto" w:sz="8" w:space="0"/>
            </w:tcBorders>
            <w:vAlign w:val="bottom"/>
          </w:tcPr>
          <w:p w14:paraId="74B39A60">
            <w:pPr>
              <w:spacing w:after="0"/>
              <w:rPr>
                <w:color w:val="auto"/>
                <w:sz w:val="6"/>
                <w:szCs w:val="6"/>
              </w:rPr>
            </w:pPr>
          </w:p>
        </w:tc>
        <w:tc>
          <w:tcPr>
            <w:tcW w:w="1140" w:type="dxa"/>
            <w:tcBorders>
              <w:bottom w:val="single" w:color="auto" w:sz="8" w:space="0"/>
            </w:tcBorders>
            <w:vAlign w:val="bottom"/>
          </w:tcPr>
          <w:p w14:paraId="43982D90">
            <w:pPr>
              <w:spacing w:after="0"/>
              <w:rPr>
                <w:color w:val="auto"/>
                <w:sz w:val="6"/>
                <w:szCs w:val="6"/>
              </w:rPr>
            </w:pPr>
          </w:p>
        </w:tc>
        <w:tc>
          <w:tcPr>
            <w:tcW w:w="1380" w:type="dxa"/>
            <w:tcBorders>
              <w:bottom w:val="single" w:color="auto" w:sz="8" w:space="0"/>
            </w:tcBorders>
            <w:vAlign w:val="bottom"/>
          </w:tcPr>
          <w:p w14:paraId="35FD68F8">
            <w:pPr>
              <w:spacing w:after="0"/>
              <w:rPr>
                <w:color w:val="auto"/>
                <w:sz w:val="6"/>
                <w:szCs w:val="6"/>
              </w:rPr>
            </w:pPr>
          </w:p>
        </w:tc>
        <w:tc>
          <w:tcPr>
            <w:tcW w:w="1360" w:type="dxa"/>
            <w:tcBorders>
              <w:bottom w:val="single" w:color="auto" w:sz="8" w:space="0"/>
            </w:tcBorders>
            <w:vAlign w:val="bottom"/>
          </w:tcPr>
          <w:p w14:paraId="2E7707B9">
            <w:pPr>
              <w:spacing w:after="0"/>
              <w:rPr>
                <w:color w:val="auto"/>
                <w:sz w:val="6"/>
                <w:szCs w:val="6"/>
              </w:rPr>
            </w:pPr>
          </w:p>
        </w:tc>
        <w:tc>
          <w:tcPr>
            <w:tcW w:w="0" w:type="dxa"/>
            <w:vAlign w:val="bottom"/>
          </w:tcPr>
          <w:p w14:paraId="1C37E4E0">
            <w:pPr>
              <w:spacing w:after="0"/>
              <w:rPr>
                <w:color w:val="auto"/>
                <w:sz w:val="1"/>
                <w:szCs w:val="1"/>
              </w:rPr>
            </w:pPr>
          </w:p>
        </w:tc>
      </w:tr>
      <w:tr w14:paraId="47A3EE33">
        <w:tblPrEx>
          <w:tblCellMar>
            <w:top w:w="0" w:type="dxa"/>
            <w:left w:w="0" w:type="dxa"/>
            <w:bottom w:w="0" w:type="dxa"/>
            <w:right w:w="0" w:type="dxa"/>
          </w:tblCellMar>
        </w:tblPrEx>
        <w:trPr>
          <w:trHeight w:val="216" w:hRule="atLeast"/>
        </w:trPr>
        <w:tc>
          <w:tcPr>
            <w:tcW w:w="320" w:type="dxa"/>
            <w:tcBorders>
              <w:left w:val="single" w:color="auto" w:sz="8" w:space="0"/>
            </w:tcBorders>
            <w:vAlign w:val="bottom"/>
          </w:tcPr>
          <w:p w14:paraId="589ABD48">
            <w:pPr>
              <w:spacing w:after="0"/>
              <w:rPr>
                <w:color w:val="auto"/>
                <w:sz w:val="18"/>
                <w:szCs w:val="18"/>
              </w:rPr>
            </w:pPr>
          </w:p>
        </w:tc>
        <w:tc>
          <w:tcPr>
            <w:tcW w:w="520" w:type="dxa"/>
            <w:gridSpan w:val="3"/>
            <w:vAlign w:val="bottom"/>
          </w:tcPr>
          <w:p w14:paraId="417263D4">
            <w:pPr>
              <w:spacing w:after="0" w:line="126" w:lineRule="exact"/>
              <w:ind w:right="20"/>
              <w:jc w:val="center"/>
              <w:rPr>
                <w:color w:val="auto"/>
                <w:sz w:val="20"/>
                <w:szCs w:val="20"/>
              </w:rPr>
            </w:pPr>
            <w:r>
              <w:rPr>
                <w:rFonts w:ascii="宋体" w:hAnsi="宋体" w:eastAsia="宋体" w:cs="宋体"/>
                <w:b/>
                <w:bCs/>
                <w:color w:val="auto"/>
                <w:sz w:val="11"/>
                <w:szCs w:val="11"/>
              </w:rPr>
              <w:t>功能科目</w:t>
            </w:r>
          </w:p>
        </w:tc>
        <w:tc>
          <w:tcPr>
            <w:tcW w:w="320" w:type="dxa"/>
            <w:tcBorders>
              <w:right w:val="single" w:color="auto" w:sz="8" w:space="0"/>
            </w:tcBorders>
            <w:vAlign w:val="bottom"/>
          </w:tcPr>
          <w:p w14:paraId="7AFBD7F6">
            <w:pPr>
              <w:spacing w:after="0"/>
              <w:rPr>
                <w:color w:val="auto"/>
                <w:sz w:val="18"/>
                <w:szCs w:val="18"/>
              </w:rPr>
            </w:pPr>
          </w:p>
        </w:tc>
        <w:tc>
          <w:tcPr>
            <w:tcW w:w="1240" w:type="dxa"/>
            <w:tcBorders>
              <w:right w:val="single" w:color="auto" w:sz="8" w:space="0"/>
            </w:tcBorders>
            <w:vAlign w:val="bottom"/>
          </w:tcPr>
          <w:p w14:paraId="34B4A2B7">
            <w:pPr>
              <w:spacing w:after="0"/>
              <w:rPr>
                <w:color w:val="auto"/>
                <w:sz w:val="18"/>
                <w:szCs w:val="18"/>
              </w:rPr>
            </w:pPr>
          </w:p>
        </w:tc>
        <w:tc>
          <w:tcPr>
            <w:tcW w:w="2020" w:type="dxa"/>
            <w:tcBorders>
              <w:right w:val="single" w:color="auto" w:sz="8" w:space="0"/>
            </w:tcBorders>
            <w:vAlign w:val="bottom"/>
          </w:tcPr>
          <w:p w14:paraId="678D89FC">
            <w:pPr>
              <w:spacing w:after="0"/>
              <w:rPr>
                <w:color w:val="auto"/>
                <w:sz w:val="18"/>
                <w:szCs w:val="18"/>
              </w:rPr>
            </w:pPr>
          </w:p>
        </w:tc>
        <w:tc>
          <w:tcPr>
            <w:tcW w:w="960" w:type="dxa"/>
            <w:tcBorders>
              <w:right w:val="single" w:color="auto" w:sz="8" w:space="0"/>
            </w:tcBorders>
            <w:vAlign w:val="bottom"/>
          </w:tcPr>
          <w:p w14:paraId="55E97015">
            <w:pPr>
              <w:spacing w:after="0"/>
              <w:rPr>
                <w:color w:val="auto"/>
                <w:sz w:val="18"/>
                <w:szCs w:val="18"/>
              </w:rPr>
            </w:pPr>
          </w:p>
        </w:tc>
        <w:tc>
          <w:tcPr>
            <w:tcW w:w="880" w:type="dxa"/>
            <w:tcBorders>
              <w:right w:val="single" w:color="auto" w:sz="8" w:space="0"/>
            </w:tcBorders>
            <w:vAlign w:val="bottom"/>
          </w:tcPr>
          <w:p w14:paraId="5A891600">
            <w:pPr>
              <w:spacing w:after="0"/>
              <w:rPr>
                <w:color w:val="auto"/>
                <w:sz w:val="18"/>
                <w:szCs w:val="18"/>
              </w:rPr>
            </w:pPr>
          </w:p>
        </w:tc>
        <w:tc>
          <w:tcPr>
            <w:tcW w:w="1100" w:type="dxa"/>
            <w:tcBorders>
              <w:right w:val="single" w:color="auto" w:sz="8" w:space="0"/>
            </w:tcBorders>
            <w:vAlign w:val="bottom"/>
          </w:tcPr>
          <w:p w14:paraId="658076C5">
            <w:pPr>
              <w:spacing w:after="0"/>
              <w:rPr>
                <w:color w:val="auto"/>
                <w:sz w:val="18"/>
                <w:szCs w:val="18"/>
              </w:rPr>
            </w:pPr>
          </w:p>
        </w:tc>
        <w:tc>
          <w:tcPr>
            <w:tcW w:w="1140" w:type="dxa"/>
            <w:tcBorders>
              <w:right w:val="single" w:color="auto" w:sz="8" w:space="0"/>
            </w:tcBorders>
            <w:vAlign w:val="bottom"/>
          </w:tcPr>
          <w:p w14:paraId="226E5DB5">
            <w:pPr>
              <w:spacing w:after="0"/>
              <w:rPr>
                <w:color w:val="auto"/>
                <w:sz w:val="18"/>
                <w:szCs w:val="18"/>
              </w:rPr>
            </w:pPr>
          </w:p>
        </w:tc>
        <w:tc>
          <w:tcPr>
            <w:tcW w:w="1380" w:type="dxa"/>
            <w:tcBorders>
              <w:right w:val="single" w:color="auto" w:sz="8" w:space="0"/>
            </w:tcBorders>
            <w:vAlign w:val="bottom"/>
          </w:tcPr>
          <w:p w14:paraId="6577437C">
            <w:pPr>
              <w:spacing w:after="0"/>
              <w:rPr>
                <w:color w:val="auto"/>
                <w:sz w:val="18"/>
                <w:szCs w:val="18"/>
              </w:rPr>
            </w:pPr>
          </w:p>
        </w:tc>
        <w:tc>
          <w:tcPr>
            <w:tcW w:w="1360" w:type="dxa"/>
            <w:tcBorders>
              <w:right w:val="single" w:color="auto" w:sz="8" w:space="0"/>
            </w:tcBorders>
            <w:vAlign w:val="bottom"/>
          </w:tcPr>
          <w:p w14:paraId="5D60C116">
            <w:pPr>
              <w:spacing w:after="0"/>
              <w:rPr>
                <w:color w:val="auto"/>
                <w:sz w:val="18"/>
                <w:szCs w:val="18"/>
              </w:rPr>
            </w:pPr>
          </w:p>
        </w:tc>
        <w:tc>
          <w:tcPr>
            <w:tcW w:w="0" w:type="dxa"/>
            <w:vAlign w:val="bottom"/>
          </w:tcPr>
          <w:p w14:paraId="62880B94">
            <w:pPr>
              <w:spacing w:after="0"/>
              <w:rPr>
                <w:color w:val="auto"/>
                <w:sz w:val="1"/>
                <w:szCs w:val="1"/>
              </w:rPr>
            </w:pPr>
          </w:p>
        </w:tc>
      </w:tr>
      <w:tr w14:paraId="40CA748B">
        <w:tblPrEx>
          <w:tblCellMar>
            <w:top w:w="0" w:type="dxa"/>
            <w:left w:w="0" w:type="dxa"/>
            <w:bottom w:w="0" w:type="dxa"/>
            <w:right w:w="0" w:type="dxa"/>
          </w:tblCellMar>
        </w:tblPrEx>
        <w:trPr>
          <w:trHeight w:val="141" w:hRule="atLeast"/>
        </w:trPr>
        <w:tc>
          <w:tcPr>
            <w:tcW w:w="320" w:type="dxa"/>
            <w:tcBorders>
              <w:left w:val="single" w:color="auto" w:sz="8" w:space="0"/>
              <w:bottom w:val="single" w:color="auto" w:sz="8" w:space="0"/>
            </w:tcBorders>
            <w:vAlign w:val="bottom"/>
          </w:tcPr>
          <w:p w14:paraId="67D411F2">
            <w:pPr>
              <w:spacing w:after="0"/>
              <w:rPr>
                <w:color w:val="auto"/>
                <w:sz w:val="12"/>
                <w:szCs w:val="12"/>
              </w:rPr>
            </w:pPr>
          </w:p>
        </w:tc>
        <w:tc>
          <w:tcPr>
            <w:tcW w:w="60" w:type="dxa"/>
            <w:tcBorders>
              <w:bottom w:val="single" w:color="auto" w:sz="8" w:space="0"/>
            </w:tcBorders>
            <w:vAlign w:val="bottom"/>
          </w:tcPr>
          <w:p w14:paraId="2B0D6C44">
            <w:pPr>
              <w:spacing w:after="0"/>
              <w:rPr>
                <w:color w:val="auto"/>
                <w:sz w:val="12"/>
                <w:szCs w:val="12"/>
              </w:rPr>
            </w:pPr>
          </w:p>
        </w:tc>
        <w:tc>
          <w:tcPr>
            <w:tcW w:w="380" w:type="dxa"/>
            <w:tcBorders>
              <w:bottom w:val="single" w:color="auto" w:sz="8" w:space="0"/>
            </w:tcBorders>
            <w:vAlign w:val="bottom"/>
          </w:tcPr>
          <w:p w14:paraId="5251020B">
            <w:pPr>
              <w:spacing w:after="0"/>
              <w:rPr>
                <w:color w:val="auto"/>
                <w:sz w:val="12"/>
                <w:szCs w:val="12"/>
              </w:rPr>
            </w:pPr>
          </w:p>
        </w:tc>
        <w:tc>
          <w:tcPr>
            <w:tcW w:w="80" w:type="dxa"/>
            <w:tcBorders>
              <w:bottom w:val="single" w:color="auto" w:sz="8" w:space="0"/>
            </w:tcBorders>
            <w:vAlign w:val="bottom"/>
          </w:tcPr>
          <w:p w14:paraId="34FE65BC">
            <w:pPr>
              <w:spacing w:after="0"/>
              <w:rPr>
                <w:color w:val="auto"/>
                <w:sz w:val="12"/>
                <w:szCs w:val="12"/>
              </w:rPr>
            </w:pPr>
          </w:p>
        </w:tc>
        <w:tc>
          <w:tcPr>
            <w:tcW w:w="320" w:type="dxa"/>
            <w:tcBorders>
              <w:bottom w:val="single" w:color="auto" w:sz="8" w:space="0"/>
              <w:right w:val="single" w:color="auto" w:sz="8" w:space="0"/>
            </w:tcBorders>
            <w:vAlign w:val="bottom"/>
          </w:tcPr>
          <w:p w14:paraId="224F1953">
            <w:pPr>
              <w:spacing w:after="0"/>
              <w:rPr>
                <w:color w:val="auto"/>
                <w:sz w:val="12"/>
                <w:szCs w:val="12"/>
              </w:rPr>
            </w:pPr>
          </w:p>
        </w:tc>
        <w:tc>
          <w:tcPr>
            <w:tcW w:w="1240" w:type="dxa"/>
            <w:tcBorders>
              <w:right w:val="single" w:color="auto" w:sz="8" w:space="0"/>
            </w:tcBorders>
            <w:vAlign w:val="bottom"/>
          </w:tcPr>
          <w:p w14:paraId="30085D19">
            <w:pPr>
              <w:spacing w:after="0" w:line="126" w:lineRule="exact"/>
              <w:ind w:left="380"/>
              <w:rPr>
                <w:color w:val="auto"/>
                <w:sz w:val="20"/>
                <w:szCs w:val="20"/>
              </w:rPr>
            </w:pPr>
            <w:r>
              <w:rPr>
                <w:rFonts w:ascii="宋体" w:hAnsi="宋体" w:eastAsia="宋体" w:cs="宋体"/>
                <w:b/>
                <w:bCs/>
                <w:color w:val="auto"/>
                <w:sz w:val="11"/>
                <w:szCs w:val="11"/>
              </w:rPr>
              <w:t>科目编码</w:t>
            </w:r>
          </w:p>
        </w:tc>
        <w:tc>
          <w:tcPr>
            <w:tcW w:w="2020" w:type="dxa"/>
            <w:tcBorders>
              <w:right w:val="single" w:color="auto" w:sz="8" w:space="0"/>
            </w:tcBorders>
            <w:vAlign w:val="bottom"/>
          </w:tcPr>
          <w:p w14:paraId="295982FA">
            <w:pPr>
              <w:spacing w:after="0" w:line="126" w:lineRule="exact"/>
              <w:ind w:right="743"/>
              <w:jc w:val="right"/>
              <w:rPr>
                <w:color w:val="auto"/>
                <w:sz w:val="20"/>
                <w:szCs w:val="20"/>
              </w:rPr>
            </w:pPr>
            <w:r>
              <w:rPr>
                <w:rFonts w:ascii="宋体" w:hAnsi="宋体" w:eastAsia="宋体" w:cs="宋体"/>
                <w:b/>
                <w:bCs/>
                <w:color w:val="auto"/>
                <w:sz w:val="11"/>
                <w:szCs w:val="11"/>
              </w:rPr>
              <w:t>科目名称</w:t>
            </w:r>
          </w:p>
        </w:tc>
        <w:tc>
          <w:tcPr>
            <w:tcW w:w="960" w:type="dxa"/>
            <w:tcBorders>
              <w:right w:val="single" w:color="auto" w:sz="8" w:space="0"/>
            </w:tcBorders>
            <w:vAlign w:val="bottom"/>
          </w:tcPr>
          <w:p w14:paraId="17ABAC02">
            <w:pPr>
              <w:spacing w:after="0" w:line="126" w:lineRule="exact"/>
              <w:ind w:right="320"/>
              <w:jc w:val="right"/>
              <w:rPr>
                <w:color w:val="auto"/>
                <w:sz w:val="20"/>
                <w:szCs w:val="20"/>
              </w:rPr>
            </w:pPr>
            <w:r>
              <w:rPr>
                <w:rFonts w:ascii="宋体" w:hAnsi="宋体" w:eastAsia="宋体" w:cs="宋体"/>
                <w:b/>
                <w:bCs/>
                <w:color w:val="auto"/>
                <w:sz w:val="11"/>
                <w:szCs w:val="11"/>
              </w:rPr>
              <w:t>合计</w:t>
            </w:r>
          </w:p>
        </w:tc>
        <w:tc>
          <w:tcPr>
            <w:tcW w:w="880" w:type="dxa"/>
            <w:tcBorders>
              <w:right w:val="single" w:color="auto" w:sz="8" w:space="0"/>
            </w:tcBorders>
            <w:vAlign w:val="bottom"/>
          </w:tcPr>
          <w:p w14:paraId="12317B77">
            <w:pPr>
              <w:spacing w:after="0" w:line="126" w:lineRule="exact"/>
              <w:ind w:right="163"/>
              <w:jc w:val="right"/>
              <w:rPr>
                <w:color w:val="auto"/>
                <w:sz w:val="20"/>
                <w:szCs w:val="20"/>
              </w:rPr>
            </w:pPr>
            <w:r>
              <w:rPr>
                <w:rFonts w:ascii="宋体" w:hAnsi="宋体" w:eastAsia="宋体" w:cs="宋体"/>
                <w:b/>
                <w:bCs/>
                <w:color w:val="auto"/>
                <w:sz w:val="11"/>
                <w:szCs w:val="11"/>
              </w:rPr>
              <w:t>基本支出</w:t>
            </w:r>
          </w:p>
        </w:tc>
        <w:tc>
          <w:tcPr>
            <w:tcW w:w="1100" w:type="dxa"/>
            <w:tcBorders>
              <w:right w:val="single" w:color="auto" w:sz="8" w:space="0"/>
            </w:tcBorders>
            <w:vAlign w:val="bottom"/>
          </w:tcPr>
          <w:p w14:paraId="772F6B6D">
            <w:pPr>
              <w:spacing w:after="0" w:line="126" w:lineRule="exact"/>
              <w:ind w:right="283"/>
              <w:jc w:val="right"/>
              <w:rPr>
                <w:color w:val="auto"/>
                <w:sz w:val="20"/>
                <w:szCs w:val="20"/>
              </w:rPr>
            </w:pPr>
            <w:r>
              <w:rPr>
                <w:rFonts w:ascii="宋体" w:hAnsi="宋体" w:eastAsia="宋体" w:cs="宋体"/>
                <w:b/>
                <w:bCs/>
                <w:color w:val="auto"/>
                <w:sz w:val="11"/>
                <w:szCs w:val="11"/>
              </w:rPr>
              <w:t>项目支出</w:t>
            </w:r>
          </w:p>
        </w:tc>
        <w:tc>
          <w:tcPr>
            <w:tcW w:w="1140" w:type="dxa"/>
            <w:tcBorders>
              <w:right w:val="single" w:color="auto" w:sz="8" w:space="0"/>
            </w:tcBorders>
            <w:vAlign w:val="bottom"/>
          </w:tcPr>
          <w:p w14:paraId="19EE0BE6">
            <w:pPr>
              <w:spacing w:after="0" w:line="126" w:lineRule="exact"/>
              <w:ind w:left="100"/>
              <w:rPr>
                <w:color w:val="auto"/>
                <w:sz w:val="20"/>
                <w:szCs w:val="20"/>
              </w:rPr>
            </w:pPr>
            <w:r>
              <w:rPr>
                <w:rFonts w:ascii="宋体" w:hAnsi="宋体" w:eastAsia="宋体" w:cs="宋体"/>
                <w:b/>
                <w:bCs/>
                <w:color w:val="auto"/>
                <w:sz w:val="11"/>
                <w:szCs w:val="11"/>
              </w:rPr>
              <w:t>事业单位经营支出</w:t>
            </w:r>
          </w:p>
        </w:tc>
        <w:tc>
          <w:tcPr>
            <w:tcW w:w="1380" w:type="dxa"/>
            <w:tcBorders>
              <w:right w:val="single" w:color="auto" w:sz="8" w:space="0"/>
            </w:tcBorders>
            <w:vAlign w:val="bottom"/>
          </w:tcPr>
          <w:p w14:paraId="07E6AB18">
            <w:pPr>
              <w:spacing w:after="0" w:line="126" w:lineRule="exact"/>
              <w:ind w:left="340"/>
              <w:rPr>
                <w:color w:val="auto"/>
                <w:sz w:val="20"/>
                <w:szCs w:val="20"/>
              </w:rPr>
            </w:pPr>
            <w:r>
              <w:rPr>
                <w:rFonts w:ascii="宋体" w:hAnsi="宋体" w:eastAsia="宋体" w:cs="宋体"/>
                <w:b/>
                <w:bCs/>
                <w:color w:val="auto"/>
                <w:sz w:val="11"/>
                <w:szCs w:val="11"/>
              </w:rPr>
              <w:t>上缴上级支出</w:t>
            </w:r>
          </w:p>
        </w:tc>
        <w:tc>
          <w:tcPr>
            <w:tcW w:w="1360" w:type="dxa"/>
            <w:tcBorders>
              <w:right w:val="single" w:color="auto" w:sz="8" w:space="0"/>
            </w:tcBorders>
            <w:vAlign w:val="bottom"/>
          </w:tcPr>
          <w:p w14:paraId="30AE2A3B">
            <w:pPr>
              <w:spacing w:after="0" w:line="126" w:lineRule="exact"/>
              <w:ind w:right="119"/>
              <w:jc w:val="right"/>
              <w:rPr>
                <w:color w:val="auto"/>
                <w:sz w:val="20"/>
                <w:szCs w:val="20"/>
              </w:rPr>
            </w:pPr>
            <w:r>
              <w:rPr>
                <w:rFonts w:ascii="宋体" w:hAnsi="宋体" w:eastAsia="宋体" w:cs="宋体"/>
                <w:b/>
                <w:bCs/>
                <w:color w:val="auto"/>
                <w:sz w:val="11"/>
                <w:szCs w:val="11"/>
              </w:rPr>
              <w:t>对附属单位补助支出</w:t>
            </w:r>
          </w:p>
        </w:tc>
        <w:tc>
          <w:tcPr>
            <w:tcW w:w="0" w:type="dxa"/>
            <w:vAlign w:val="bottom"/>
          </w:tcPr>
          <w:p w14:paraId="192EB1F4">
            <w:pPr>
              <w:spacing w:after="0"/>
              <w:rPr>
                <w:color w:val="auto"/>
                <w:sz w:val="1"/>
                <w:szCs w:val="1"/>
              </w:rPr>
            </w:pPr>
          </w:p>
        </w:tc>
      </w:tr>
      <w:tr w14:paraId="18E82ED3">
        <w:tblPrEx>
          <w:tblCellMar>
            <w:top w:w="0" w:type="dxa"/>
            <w:left w:w="0" w:type="dxa"/>
            <w:bottom w:w="0" w:type="dxa"/>
            <w:right w:w="0" w:type="dxa"/>
          </w:tblCellMar>
        </w:tblPrEx>
        <w:trPr>
          <w:trHeight w:val="178" w:hRule="atLeast"/>
        </w:trPr>
        <w:tc>
          <w:tcPr>
            <w:tcW w:w="320" w:type="dxa"/>
            <w:tcBorders>
              <w:left w:val="single" w:color="auto" w:sz="8" w:space="0"/>
            </w:tcBorders>
            <w:vAlign w:val="bottom"/>
          </w:tcPr>
          <w:p w14:paraId="4A4960B1">
            <w:pPr>
              <w:spacing w:after="0" w:line="126" w:lineRule="exact"/>
              <w:ind w:left="3"/>
              <w:jc w:val="center"/>
              <w:rPr>
                <w:color w:val="auto"/>
                <w:sz w:val="20"/>
                <w:szCs w:val="20"/>
              </w:rPr>
            </w:pPr>
            <w:r>
              <w:rPr>
                <w:rFonts w:ascii="宋体" w:hAnsi="宋体" w:eastAsia="宋体" w:cs="宋体"/>
                <w:b/>
                <w:bCs/>
                <w:color w:val="auto"/>
                <w:w w:val="90"/>
                <w:sz w:val="11"/>
                <w:szCs w:val="11"/>
              </w:rPr>
              <w:t>类</w:t>
            </w:r>
          </w:p>
        </w:tc>
        <w:tc>
          <w:tcPr>
            <w:tcW w:w="60" w:type="dxa"/>
            <w:tcBorders>
              <w:right w:val="single" w:color="auto" w:sz="8" w:space="0"/>
            </w:tcBorders>
            <w:vAlign w:val="bottom"/>
          </w:tcPr>
          <w:p w14:paraId="66BB9C61">
            <w:pPr>
              <w:spacing w:after="0"/>
              <w:rPr>
                <w:color w:val="auto"/>
                <w:sz w:val="15"/>
                <w:szCs w:val="15"/>
              </w:rPr>
            </w:pPr>
          </w:p>
        </w:tc>
        <w:tc>
          <w:tcPr>
            <w:tcW w:w="380" w:type="dxa"/>
            <w:tcBorders>
              <w:right w:val="single" w:color="auto" w:sz="8" w:space="0"/>
            </w:tcBorders>
            <w:vAlign w:val="bottom"/>
          </w:tcPr>
          <w:p w14:paraId="6C08C4F2">
            <w:pPr>
              <w:spacing w:after="0" w:line="126" w:lineRule="exact"/>
              <w:jc w:val="center"/>
              <w:rPr>
                <w:color w:val="auto"/>
                <w:sz w:val="20"/>
                <w:szCs w:val="20"/>
              </w:rPr>
            </w:pPr>
            <w:r>
              <w:rPr>
                <w:rFonts w:ascii="宋体" w:hAnsi="宋体" w:eastAsia="宋体" w:cs="宋体"/>
                <w:b/>
                <w:bCs/>
                <w:color w:val="auto"/>
                <w:sz w:val="11"/>
                <w:szCs w:val="11"/>
              </w:rPr>
              <w:t>款</w:t>
            </w:r>
          </w:p>
        </w:tc>
        <w:tc>
          <w:tcPr>
            <w:tcW w:w="80" w:type="dxa"/>
            <w:vAlign w:val="bottom"/>
          </w:tcPr>
          <w:p w14:paraId="1E80F86F">
            <w:pPr>
              <w:spacing w:after="0"/>
              <w:rPr>
                <w:color w:val="auto"/>
                <w:sz w:val="15"/>
                <w:szCs w:val="15"/>
              </w:rPr>
            </w:pPr>
          </w:p>
        </w:tc>
        <w:tc>
          <w:tcPr>
            <w:tcW w:w="320" w:type="dxa"/>
            <w:tcBorders>
              <w:right w:val="single" w:color="auto" w:sz="8" w:space="0"/>
            </w:tcBorders>
            <w:vAlign w:val="bottom"/>
          </w:tcPr>
          <w:p w14:paraId="1E6177BD">
            <w:pPr>
              <w:spacing w:after="0" w:line="126" w:lineRule="exact"/>
              <w:ind w:left="40"/>
              <w:rPr>
                <w:color w:val="auto"/>
                <w:sz w:val="20"/>
                <w:szCs w:val="20"/>
              </w:rPr>
            </w:pPr>
            <w:r>
              <w:rPr>
                <w:rFonts w:ascii="宋体" w:hAnsi="宋体" w:eastAsia="宋体" w:cs="宋体"/>
                <w:b/>
                <w:bCs/>
                <w:color w:val="auto"/>
                <w:sz w:val="11"/>
                <w:szCs w:val="11"/>
              </w:rPr>
              <w:t>项</w:t>
            </w:r>
          </w:p>
        </w:tc>
        <w:tc>
          <w:tcPr>
            <w:tcW w:w="1240" w:type="dxa"/>
            <w:tcBorders>
              <w:right w:val="single" w:color="auto" w:sz="8" w:space="0"/>
            </w:tcBorders>
            <w:vAlign w:val="bottom"/>
          </w:tcPr>
          <w:p w14:paraId="15C72A32">
            <w:pPr>
              <w:spacing w:after="0"/>
              <w:rPr>
                <w:color w:val="auto"/>
                <w:sz w:val="15"/>
                <w:szCs w:val="15"/>
              </w:rPr>
            </w:pPr>
          </w:p>
        </w:tc>
        <w:tc>
          <w:tcPr>
            <w:tcW w:w="2020" w:type="dxa"/>
            <w:tcBorders>
              <w:right w:val="single" w:color="auto" w:sz="8" w:space="0"/>
            </w:tcBorders>
            <w:vAlign w:val="bottom"/>
          </w:tcPr>
          <w:p w14:paraId="7DAD1AB9">
            <w:pPr>
              <w:spacing w:after="0"/>
              <w:rPr>
                <w:color w:val="auto"/>
                <w:sz w:val="15"/>
                <w:szCs w:val="15"/>
              </w:rPr>
            </w:pPr>
          </w:p>
        </w:tc>
        <w:tc>
          <w:tcPr>
            <w:tcW w:w="960" w:type="dxa"/>
            <w:tcBorders>
              <w:right w:val="single" w:color="auto" w:sz="8" w:space="0"/>
            </w:tcBorders>
            <w:vAlign w:val="bottom"/>
          </w:tcPr>
          <w:p w14:paraId="7669E4A9">
            <w:pPr>
              <w:spacing w:after="0"/>
              <w:rPr>
                <w:color w:val="auto"/>
                <w:sz w:val="15"/>
                <w:szCs w:val="15"/>
              </w:rPr>
            </w:pPr>
          </w:p>
        </w:tc>
        <w:tc>
          <w:tcPr>
            <w:tcW w:w="880" w:type="dxa"/>
            <w:tcBorders>
              <w:right w:val="single" w:color="auto" w:sz="8" w:space="0"/>
            </w:tcBorders>
            <w:vAlign w:val="bottom"/>
          </w:tcPr>
          <w:p w14:paraId="5F32E863">
            <w:pPr>
              <w:spacing w:after="0"/>
              <w:rPr>
                <w:color w:val="auto"/>
                <w:sz w:val="15"/>
                <w:szCs w:val="15"/>
              </w:rPr>
            </w:pPr>
          </w:p>
        </w:tc>
        <w:tc>
          <w:tcPr>
            <w:tcW w:w="1100" w:type="dxa"/>
            <w:tcBorders>
              <w:right w:val="single" w:color="auto" w:sz="8" w:space="0"/>
            </w:tcBorders>
            <w:vAlign w:val="bottom"/>
          </w:tcPr>
          <w:p w14:paraId="32AC51FD">
            <w:pPr>
              <w:spacing w:after="0"/>
              <w:rPr>
                <w:color w:val="auto"/>
                <w:sz w:val="15"/>
                <w:szCs w:val="15"/>
              </w:rPr>
            </w:pPr>
          </w:p>
        </w:tc>
        <w:tc>
          <w:tcPr>
            <w:tcW w:w="1140" w:type="dxa"/>
            <w:tcBorders>
              <w:right w:val="single" w:color="auto" w:sz="8" w:space="0"/>
            </w:tcBorders>
            <w:vAlign w:val="bottom"/>
          </w:tcPr>
          <w:p w14:paraId="5626AA01">
            <w:pPr>
              <w:spacing w:after="0"/>
              <w:rPr>
                <w:color w:val="auto"/>
                <w:sz w:val="15"/>
                <w:szCs w:val="15"/>
              </w:rPr>
            </w:pPr>
          </w:p>
        </w:tc>
        <w:tc>
          <w:tcPr>
            <w:tcW w:w="1380" w:type="dxa"/>
            <w:tcBorders>
              <w:right w:val="single" w:color="auto" w:sz="8" w:space="0"/>
            </w:tcBorders>
            <w:vAlign w:val="bottom"/>
          </w:tcPr>
          <w:p w14:paraId="4B9B8369">
            <w:pPr>
              <w:spacing w:after="0"/>
              <w:rPr>
                <w:color w:val="auto"/>
                <w:sz w:val="15"/>
                <w:szCs w:val="15"/>
              </w:rPr>
            </w:pPr>
          </w:p>
        </w:tc>
        <w:tc>
          <w:tcPr>
            <w:tcW w:w="1360" w:type="dxa"/>
            <w:tcBorders>
              <w:right w:val="single" w:color="auto" w:sz="8" w:space="0"/>
            </w:tcBorders>
            <w:vAlign w:val="bottom"/>
          </w:tcPr>
          <w:p w14:paraId="6CCBAB56">
            <w:pPr>
              <w:spacing w:after="0"/>
              <w:rPr>
                <w:color w:val="auto"/>
                <w:sz w:val="15"/>
                <w:szCs w:val="15"/>
              </w:rPr>
            </w:pPr>
          </w:p>
        </w:tc>
        <w:tc>
          <w:tcPr>
            <w:tcW w:w="0" w:type="dxa"/>
            <w:vAlign w:val="bottom"/>
          </w:tcPr>
          <w:p w14:paraId="06B26396">
            <w:pPr>
              <w:spacing w:after="0"/>
              <w:rPr>
                <w:color w:val="auto"/>
                <w:sz w:val="1"/>
                <w:szCs w:val="1"/>
              </w:rPr>
            </w:pPr>
          </w:p>
        </w:tc>
      </w:tr>
      <w:tr w14:paraId="765AD951">
        <w:tblPrEx>
          <w:tblCellMar>
            <w:top w:w="0" w:type="dxa"/>
            <w:left w:w="0" w:type="dxa"/>
            <w:bottom w:w="0" w:type="dxa"/>
            <w:right w:w="0" w:type="dxa"/>
          </w:tblCellMar>
        </w:tblPrEx>
        <w:trPr>
          <w:trHeight w:val="89" w:hRule="atLeast"/>
        </w:trPr>
        <w:tc>
          <w:tcPr>
            <w:tcW w:w="320" w:type="dxa"/>
            <w:tcBorders>
              <w:left w:val="single" w:color="auto" w:sz="8" w:space="0"/>
              <w:bottom w:val="single" w:color="auto" w:sz="8" w:space="0"/>
            </w:tcBorders>
            <w:vAlign w:val="bottom"/>
          </w:tcPr>
          <w:p w14:paraId="3C49F8FF">
            <w:pPr>
              <w:spacing w:after="0"/>
              <w:rPr>
                <w:color w:val="auto"/>
                <w:sz w:val="7"/>
                <w:szCs w:val="7"/>
              </w:rPr>
            </w:pPr>
          </w:p>
        </w:tc>
        <w:tc>
          <w:tcPr>
            <w:tcW w:w="60" w:type="dxa"/>
            <w:tcBorders>
              <w:bottom w:val="single" w:color="auto" w:sz="8" w:space="0"/>
              <w:right w:val="single" w:color="auto" w:sz="8" w:space="0"/>
            </w:tcBorders>
            <w:vAlign w:val="bottom"/>
          </w:tcPr>
          <w:p w14:paraId="30242687">
            <w:pPr>
              <w:spacing w:after="0"/>
              <w:rPr>
                <w:color w:val="auto"/>
                <w:sz w:val="7"/>
                <w:szCs w:val="7"/>
              </w:rPr>
            </w:pPr>
          </w:p>
        </w:tc>
        <w:tc>
          <w:tcPr>
            <w:tcW w:w="380" w:type="dxa"/>
            <w:tcBorders>
              <w:bottom w:val="single" w:color="auto" w:sz="8" w:space="0"/>
              <w:right w:val="single" w:color="auto" w:sz="8" w:space="0"/>
            </w:tcBorders>
            <w:vAlign w:val="bottom"/>
          </w:tcPr>
          <w:p w14:paraId="56F01271">
            <w:pPr>
              <w:spacing w:after="0"/>
              <w:rPr>
                <w:color w:val="auto"/>
                <w:sz w:val="7"/>
                <w:szCs w:val="7"/>
              </w:rPr>
            </w:pPr>
          </w:p>
        </w:tc>
        <w:tc>
          <w:tcPr>
            <w:tcW w:w="80" w:type="dxa"/>
            <w:tcBorders>
              <w:bottom w:val="single" w:color="auto" w:sz="8" w:space="0"/>
            </w:tcBorders>
            <w:vAlign w:val="bottom"/>
          </w:tcPr>
          <w:p w14:paraId="268E7640">
            <w:pPr>
              <w:spacing w:after="0"/>
              <w:rPr>
                <w:color w:val="auto"/>
                <w:sz w:val="7"/>
                <w:szCs w:val="7"/>
              </w:rPr>
            </w:pPr>
          </w:p>
        </w:tc>
        <w:tc>
          <w:tcPr>
            <w:tcW w:w="320" w:type="dxa"/>
            <w:tcBorders>
              <w:bottom w:val="single" w:color="auto" w:sz="8" w:space="0"/>
              <w:right w:val="single" w:color="auto" w:sz="8" w:space="0"/>
            </w:tcBorders>
            <w:vAlign w:val="bottom"/>
          </w:tcPr>
          <w:p w14:paraId="57FBA311">
            <w:pPr>
              <w:spacing w:after="0"/>
              <w:rPr>
                <w:color w:val="auto"/>
                <w:sz w:val="7"/>
                <w:szCs w:val="7"/>
              </w:rPr>
            </w:pPr>
          </w:p>
        </w:tc>
        <w:tc>
          <w:tcPr>
            <w:tcW w:w="1240" w:type="dxa"/>
            <w:tcBorders>
              <w:bottom w:val="single" w:color="auto" w:sz="8" w:space="0"/>
              <w:right w:val="single" w:color="auto" w:sz="8" w:space="0"/>
            </w:tcBorders>
            <w:vAlign w:val="bottom"/>
          </w:tcPr>
          <w:p w14:paraId="4BA08A32">
            <w:pPr>
              <w:spacing w:after="0"/>
              <w:rPr>
                <w:color w:val="auto"/>
                <w:sz w:val="7"/>
                <w:szCs w:val="7"/>
              </w:rPr>
            </w:pPr>
          </w:p>
        </w:tc>
        <w:tc>
          <w:tcPr>
            <w:tcW w:w="2020" w:type="dxa"/>
            <w:tcBorders>
              <w:bottom w:val="single" w:color="auto" w:sz="8" w:space="0"/>
              <w:right w:val="single" w:color="auto" w:sz="8" w:space="0"/>
            </w:tcBorders>
            <w:vAlign w:val="bottom"/>
          </w:tcPr>
          <w:p w14:paraId="06CB5FC7">
            <w:pPr>
              <w:spacing w:after="0"/>
              <w:rPr>
                <w:color w:val="auto"/>
                <w:sz w:val="7"/>
                <w:szCs w:val="7"/>
              </w:rPr>
            </w:pPr>
          </w:p>
        </w:tc>
        <w:tc>
          <w:tcPr>
            <w:tcW w:w="960" w:type="dxa"/>
            <w:tcBorders>
              <w:bottom w:val="single" w:color="auto" w:sz="8" w:space="0"/>
              <w:right w:val="single" w:color="auto" w:sz="8" w:space="0"/>
            </w:tcBorders>
            <w:vAlign w:val="bottom"/>
          </w:tcPr>
          <w:p w14:paraId="478A93A3">
            <w:pPr>
              <w:spacing w:after="0"/>
              <w:rPr>
                <w:color w:val="auto"/>
                <w:sz w:val="7"/>
                <w:szCs w:val="7"/>
              </w:rPr>
            </w:pPr>
          </w:p>
        </w:tc>
        <w:tc>
          <w:tcPr>
            <w:tcW w:w="880" w:type="dxa"/>
            <w:tcBorders>
              <w:bottom w:val="single" w:color="auto" w:sz="8" w:space="0"/>
              <w:right w:val="single" w:color="auto" w:sz="8" w:space="0"/>
            </w:tcBorders>
            <w:vAlign w:val="bottom"/>
          </w:tcPr>
          <w:p w14:paraId="118A2545">
            <w:pPr>
              <w:spacing w:after="0"/>
              <w:rPr>
                <w:color w:val="auto"/>
                <w:sz w:val="7"/>
                <w:szCs w:val="7"/>
              </w:rPr>
            </w:pPr>
          </w:p>
        </w:tc>
        <w:tc>
          <w:tcPr>
            <w:tcW w:w="1100" w:type="dxa"/>
            <w:tcBorders>
              <w:bottom w:val="single" w:color="auto" w:sz="8" w:space="0"/>
              <w:right w:val="single" w:color="auto" w:sz="8" w:space="0"/>
            </w:tcBorders>
            <w:vAlign w:val="bottom"/>
          </w:tcPr>
          <w:p w14:paraId="32E7C295">
            <w:pPr>
              <w:spacing w:after="0"/>
              <w:rPr>
                <w:color w:val="auto"/>
                <w:sz w:val="7"/>
                <w:szCs w:val="7"/>
              </w:rPr>
            </w:pPr>
          </w:p>
        </w:tc>
        <w:tc>
          <w:tcPr>
            <w:tcW w:w="1140" w:type="dxa"/>
            <w:tcBorders>
              <w:bottom w:val="single" w:color="auto" w:sz="8" w:space="0"/>
              <w:right w:val="single" w:color="auto" w:sz="8" w:space="0"/>
            </w:tcBorders>
            <w:vAlign w:val="bottom"/>
          </w:tcPr>
          <w:p w14:paraId="09BE6B67">
            <w:pPr>
              <w:spacing w:after="0"/>
              <w:rPr>
                <w:color w:val="auto"/>
                <w:sz w:val="7"/>
                <w:szCs w:val="7"/>
              </w:rPr>
            </w:pPr>
          </w:p>
        </w:tc>
        <w:tc>
          <w:tcPr>
            <w:tcW w:w="1380" w:type="dxa"/>
            <w:tcBorders>
              <w:bottom w:val="single" w:color="auto" w:sz="8" w:space="0"/>
              <w:right w:val="single" w:color="auto" w:sz="8" w:space="0"/>
            </w:tcBorders>
            <w:vAlign w:val="bottom"/>
          </w:tcPr>
          <w:p w14:paraId="3EBD87A4">
            <w:pPr>
              <w:spacing w:after="0"/>
              <w:rPr>
                <w:color w:val="auto"/>
                <w:sz w:val="7"/>
                <w:szCs w:val="7"/>
              </w:rPr>
            </w:pPr>
          </w:p>
        </w:tc>
        <w:tc>
          <w:tcPr>
            <w:tcW w:w="1360" w:type="dxa"/>
            <w:tcBorders>
              <w:bottom w:val="single" w:color="auto" w:sz="8" w:space="0"/>
              <w:right w:val="single" w:color="auto" w:sz="8" w:space="0"/>
            </w:tcBorders>
            <w:vAlign w:val="bottom"/>
          </w:tcPr>
          <w:p w14:paraId="018EE4A7">
            <w:pPr>
              <w:spacing w:after="0"/>
              <w:rPr>
                <w:color w:val="auto"/>
                <w:sz w:val="7"/>
                <w:szCs w:val="7"/>
              </w:rPr>
            </w:pPr>
          </w:p>
        </w:tc>
        <w:tc>
          <w:tcPr>
            <w:tcW w:w="0" w:type="dxa"/>
            <w:vAlign w:val="bottom"/>
          </w:tcPr>
          <w:p w14:paraId="0387D451">
            <w:pPr>
              <w:spacing w:after="0"/>
              <w:rPr>
                <w:color w:val="auto"/>
                <w:sz w:val="1"/>
                <w:szCs w:val="1"/>
              </w:rPr>
            </w:pPr>
          </w:p>
        </w:tc>
      </w:tr>
      <w:tr w14:paraId="287BEAE9">
        <w:tblPrEx>
          <w:tblCellMar>
            <w:top w:w="0" w:type="dxa"/>
            <w:left w:w="0" w:type="dxa"/>
            <w:bottom w:w="0" w:type="dxa"/>
            <w:right w:w="0" w:type="dxa"/>
          </w:tblCellMar>
        </w:tblPrEx>
        <w:trPr>
          <w:trHeight w:val="193" w:hRule="atLeast"/>
        </w:trPr>
        <w:tc>
          <w:tcPr>
            <w:tcW w:w="320" w:type="dxa"/>
            <w:tcBorders>
              <w:left w:val="single" w:color="auto" w:sz="8" w:space="0"/>
            </w:tcBorders>
            <w:vAlign w:val="bottom"/>
          </w:tcPr>
          <w:p w14:paraId="202C28CC">
            <w:pPr>
              <w:spacing w:after="0"/>
              <w:rPr>
                <w:color w:val="auto"/>
                <w:sz w:val="16"/>
                <w:szCs w:val="16"/>
              </w:rPr>
            </w:pPr>
          </w:p>
        </w:tc>
        <w:tc>
          <w:tcPr>
            <w:tcW w:w="60" w:type="dxa"/>
            <w:tcBorders>
              <w:right w:val="single" w:color="auto" w:sz="8" w:space="0"/>
            </w:tcBorders>
            <w:vAlign w:val="bottom"/>
          </w:tcPr>
          <w:p w14:paraId="2BAD6B40">
            <w:pPr>
              <w:spacing w:after="0"/>
              <w:rPr>
                <w:color w:val="auto"/>
                <w:sz w:val="16"/>
                <w:szCs w:val="16"/>
              </w:rPr>
            </w:pPr>
          </w:p>
        </w:tc>
        <w:tc>
          <w:tcPr>
            <w:tcW w:w="380" w:type="dxa"/>
            <w:tcBorders>
              <w:right w:val="single" w:color="auto" w:sz="8" w:space="0"/>
            </w:tcBorders>
            <w:vAlign w:val="bottom"/>
          </w:tcPr>
          <w:p w14:paraId="0E889CDA">
            <w:pPr>
              <w:spacing w:after="0"/>
              <w:rPr>
                <w:color w:val="auto"/>
                <w:sz w:val="16"/>
                <w:szCs w:val="16"/>
              </w:rPr>
            </w:pPr>
          </w:p>
        </w:tc>
        <w:tc>
          <w:tcPr>
            <w:tcW w:w="80" w:type="dxa"/>
            <w:vAlign w:val="bottom"/>
          </w:tcPr>
          <w:p w14:paraId="638DBD90">
            <w:pPr>
              <w:spacing w:after="0"/>
              <w:rPr>
                <w:color w:val="auto"/>
                <w:sz w:val="16"/>
                <w:szCs w:val="16"/>
              </w:rPr>
            </w:pPr>
          </w:p>
        </w:tc>
        <w:tc>
          <w:tcPr>
            <w:tcW w:w="320" w:type="dxa"/>
            <w:tcBorders>
              <w:right w:val="single" w:color="auto" w:sz="8" w:space="0"/>
            </w:tcBorders>
            <w:vAlign w:val="bottom"/>
          </w:tcPr>
          <w:p w14:paraId="1FF37EF5">
            <w:pPr>
              <w:spacing w:after="0"/>
              <w:rPr>
                <w:color w:val="auto"/>
                <w:sz w:val="16"/>
                <w:szCs w:val="16"/>
              </w:rPr>
            </w:pPr>
          </w:p>
        </w:tc>
        <w:tc>
          <w:tcPr>
            <w:tcW w:w="1240" w:type="dxa"/>
            <w:tcBorders>
              <w:right w:val="single" w:color="auto" w:sz="8" w:space="0"/>
            </w:tcBorders>
            <w:vAlign w:val="bottom"/>
          </w:tcPr>
          <w:p w14:paraId="3A2D70EA">
            <w:pPr>
              <w:spacing w:after="0" w:line="126" w:lineRule="exact"/>
              <w:rPr>
                <w:color w:val="auto"/>
                <w:sz w:val="20"/>
                <w:szCs w:val="20"/>
              </w:rPr>
            </w:pPr>
            <w:r>
              <w:rPr>
                <w:rFonts w:ascii="宋体" w:hAnsi="宋体" w:eastAsia="宋体" w:cs="宋体"/>
                <w:b/>
                <w:bCs/>
                <w:color w:val="auto"/>
                <w:sz w:val="11"/>
                <w:szCs w:val="11"/>
              </w:rPr>
              <w:t>合计</w:t>
            </w:r>
          </w:p>
        </w:tc>
        <w:tc>
          <w:tcPr>
            <w:tcW w:w="2020" w:type="dxa"/>
            <w:tcBorders>
              <w:right w:val="single" w:color="auto" w:sz="8" w:space="0"/>
            </w:tcBorders>
            <w:vAlign w:val="bottom"/>
          </w:tcPr>
          <w:p w14:paraId="29EA45DC">
            <w:pPr>
              <w:spacing w:after="0"/>
              <w:rPr>
                <w:color w:val="auto"/>
                <w:sz w:val="16"/>
                <w:szCs w:val="16"/>
              </w:rPr>
            </w:pPr>
          </w:p>
        </w:tc>
        <w:tc>
          <w:tcPr>
            <w:tcW w:w="960" w:type="dxa"/>
            <w:tcBorders>
              <w:right w:val="single" w:color="auto" w:sz="8" w:space="0"/>
            </w:tcBorders>
            <w:vAlign w:val="bottom"/>
          </w:tcPr>
          <w:p w14:paraId="4B0F71D6">
            <w:pPr>
              <w:spacing w:after="0" w:line="126" w:lineRule="exact"/>
              <w:jc w:val="right"/>
              <w:rPr>
                <w:color w:val="auto"/>
                <w:sz w:val="20"/>
                <w:szCs w:val="20"/>
              </w:rPr>
            </w:pPr>
            <w:r>
              <w:rPr>
                <w:rFonts w:ascii="宋体" w:hAnsi="宋体" w:eastAsia="宋体" w:cs="宋体"/>
                <w:b/>
                <w:bCs/>
                <w:color w:val="auto"/>
                <w:sz w:val="11"/>
                <w:szCs w:val="11"/>
              </w:rPr>
              <w:t>2,579.60</w:t>
            </w:r>
          </w:p>
        </w:tc>
        <w:tc>
          <w:tcPr>
            <w:tcW w:w="880" w:type="dxa"/>
            <w:tcBorders>
              <w:right w:val="single" w:color="auto" w:sz="8" w:space="0"/>
            </w:tcBorders>
            <w:vAlign w:val="bottom"/>
          </w:tcPr>
          <w:p w14:paraId="276D1BE3">
            <w:pPr>
              <w:spacing w:after="0" w:line="126" w:lineRule="exact"/>
              <w:jc w:val="right"/>
              <w:rPr>
                <w:color w:val="auto"/>
                <w:sz w:val="20"/>
                <w:szCs w:val="20"/>
              </w:rPr>
            </w:pPr>
            <w:r>
              <w:rPr>
                <w:rFonts w:ascii="宋体" w:hAnsi="宋体" w:eastAsia="宋体" w:cs="宋体"/>
                <w:b/>
                <w:bCs/>
                <w:color w:val="auto"/>
                <w:sz w:val="11"/>
                <w:szCs w:val="11"/>
              </w:rPr>
              <w:t>1,776.71</w:t>
            </w:r>
          </w:p>
        </w:tc>
        <w:tc>
          <w:tcPr>
            <w:tcW w:w="1100" w:type="dxa"/>
            <w:tcBorders>
              <w:right w:val="single" w:color="auto" w:sz="8" w:space="0"/>
            </w:tcBorders>
            <w:vAlign w:val="bottom"/>
          </w:tcPr>
          <w:p w14:paraId="7BA0920D">
            <w:pPr>
              <w:spacing w:after="0" w:line="126" w:lineRule="exact"/>
              <w:jc w:val="right"/>
              <w:rPr>
                <w:color w:val="auto"/>
                <w:sz w:val="20"/>
                <w:szCs w:val="20"/>
              </w:rPr>
            </w:pPr>
            <w:r>
              <w:rPr>
                <w:rFonts w:ascii="宋体" w:hAnsi="宋体" w:eastAsia="宋体" w:cs="宋体"/>
                <w:b/>
                <w:bCs/>
                <w:color w:val="auto"/>
                <w:sz w:val="11"/>
                <w:szCs w:val="11"/>
              </w:rPr>
              <w:t>802.89</w:t>
            </w:r>
          </w:p>
        </w:tc>
        <w:tc>
          <w:tcPr>
            <w:tcW w:w="1140" w:type="dxa"/>
            <w:tcBorders>
              <w:right w:val="single" w:color="auto" w:sz="8" w:space="0"/>
            </w:tcBorders>
            <w:vAlign w:val="bottom"/>
          </w:tcPr>
          <w:p w14:paraId="7549FCEA">
            <w:pPr>
              <w:spacing w:after="0"/>
              <w:rPr>
                <w:color w:val="auto"/>
                <w:sz w:val="16"/>
                <w:szCs w:val="16"/>
              </w:rPr>
            </w:pPr>
          </w:p>
        </w:tc>
        <w:tc>
          <w:tcPr>
            <w:tcW w:w="1380" w:type="dxa"/>
            <w:tcBorders>
              <w:right w:val="single" w:color="auto" w:sz="8" w:space="0"/>
            </w:tcBorders>
            <w:vAlign w:val="bottom"/>
          </w:tcPr>
          <w:p w14:paraId="1ECCE5B0">
            <w:pPr>
              <w:spacing w:after="0"/>
              <w:rPr>
                <w:color w:val="auto"/>
                <w:sz w:val="16"/>
                <w:szCs w:val="16"/>
              </w:rPr>
            </w:pPr>
          </w:p>
        </w:tc>
        <w:tc>
          <w:tcPr>
            <w:tcW w:w="1360" w:type="dxa"/>
            <w:tcBorders>
              <w:right w:val="single" w:color="auto" w:sz="8" w:space="0"/>
            </w:tcBorders>
            <w:vAlign w:val="bottom"/>
          </w:tcPr>
          <w:p w14:paraId="68D4C641">
            <w:pPr>
              <w:spacing w:after="0"/>
              <w:rPr>
                <w:color w:val="auto"/>
                <w:sz w:val="16"/>
                <w:szCs w:val="16"/>
              </w:rPr>
            </w:pPr>
          </w:p>
        </w:tc>
        <w:tc>
          <w:tcPr>
            <w:tcW w:w="0" w:type="dxa"/>
            <w:vAlign w:val="bottom"/>
          </w:tcPr>
          <w:p w14:paraId="5581BE16">
            <w:pPr>
              <w:spacing w:after="0"/>
              <w:rPr>
                <w:color w:val="auto"/>
                <w:sz w:val="1"/>
                <w:szCs w:val="1"/>
              </w:rPr>
            </w:pPr>
          </w:p>
        </w:tc>
      </w:tr>
      <w:tr w14:paraId="0B799606">
        <w:tblPrEx>
          <w:tblCellMar>
            <w:top w:w="0" w:type="dxa"/>
            <w:left w:w="0" w:type="dxa"/>
            <w:bottom w:w="0" w:type="dxa"/>
            <w:right w:w="0" w:type="dxa"/>
          </w:tblCellMar>
        </w:tblPrEx>
        <w:trPr>
          <w:trHeight w:val="69" w:hRule="atLeast"/>
        </w:trPr>
        <w:tc>
          <w:tcPr>
            <w:tcW w:w="320" w:type="dxa"/>
            <w:tcBorders>
              <w:left w:val="single" w:color="auto" w:sz="8" w:space="0"/>
              <w:bottom w:val="single" w:color="auto" w:sz="8" w:space="0"/>
            </w:tcBorders>
            <w:vAlign w:val="bottom"/>
          </w:tcPr>
          <w:p w14:paraId="6EFAB73F">
            <w:pPr>
              <w:spacing w:after="0"/>
              <w:rPr>
                <w:color w:val="auto"/>
                <w:sz w:val="5"/>
                <w:szCs w:val="5"/>
              </w:rPr>
            </w:pPr>
          </w:p>
        </w:tc>
        <w:tc>
          <w:tcPr>
            <w:tcW w:w="60" w:type="dxa"/>
            <w:tcBorders>
              <w:bottom w:val="single" w:color="auto" w:sz="8" w:space="0"/>
              <w:right w:val="single" w:color="auto" w:sz="8" w:space="0"/>
            </w:tcBorders>
            <w:vAlign w:val="bottom"/>
          </w:tcPr>
          <w:p w14:paraId="7A2374B5">
            <w:pPr>
              <w:spacing w:after="0"/>
              <w:rPr>
                <w:color w:val="auto"/>
                <w:sz w:val="5"/>
                <w:szCs w:val="5"/>
              </w:rPr>
            </w:pPr>
          </w:p>
        </w:tc>
        <w:tc>
          <w:tcPr>
            <w:tcW w:w="380" w:type="dxa"/>
            <w:tcBorders>
              <w:bottom w:val="single" w:color="auto" w:sz="8" w:space="0"/>
              <w:right w:val="single" w:color="auto" w:sz="8" w:space="0"/>
            </w:tcBorders>
            <w:vAlign w:val="bottom"/>
          </w:tcPr>
          <w:p w14:paraId="5B338796">
            <w:pPr>
              <w:spacing w:after="0"/>
              <w:rPr>
                <w:color w:val="auto"/>
                <w:sz w:val="5"/>
                <w:szCs w:val="5"/>
              </w:rPr>
            </w:pPr>
          </w:p>
        </w:tc>
        <w:tc>
          <w:tcPr>
            <w:tcW w:w="80" w:type="dxa"/>
            <w:tcBorders>
              <w:bottom w:val="single" w:color="auto" w:sz="8" w:space="0"/>
            </w:tcBorders>
            <w:vAlign w:val="bottom"/>
          </w:tcPr>
          <w:p w14:paraId="12A9FFC3">
            <w:pPr>
              <w:spacing w:after="0"/>
              <w:rPr>
                <w:color w:val="auto"/>
                <w:sz w:val="5"/>
                <w:szCs w:val="5"/>
              </w:rPr>
            </w:pPr>
          </w:p>
        </w:tc>
        <w:tc>
          <w:tcPr>
            <w:tcW w:w="320" w:type="dxa"/>
            <w:tcBorders>
              <w:bottom w:val="single" w:color="auto" w:sz="8" w:space="0"/>
              <w:right w:val="single" w:color="auto" w:sz="8" w:space="0"/>
            </w:tcBorders>
            <w:vAlign w:val="bottom"/>
          </w:tcPr>
          <w:p w14:paraId="34E05BBF">
            <w:pPr>
              <w:spacing w:after="0"/>
              <w:rPr>
                <w:color w:val="auto"/>
                <w:sz w:val="5"/>
                <w:szCs w:val="5"/>
              </w:rPr>
            </w:pPr>
          </w:p>
        </w:tc>
        <w:tc>
          <w:tcPr>
            <w:tcW w:w="1240" w:type="dxa"/>
            <w:tcBorders>
              <w:bottom w:val="single" w:color="auto" w:sz="8" w:space="0"/>
              <w:right w:val="single" w:color="auto" w:sz="8" w:space="0"/>
            </w:tcBorders>
            <w:vAlign w:val="bottom"/>
          </w:tcPr>
          <w:p w14:paraId="43D83F8C">
            <w:pPr>
              <w:spacing w:after="0"/>
              <w:rPr>
                <w:color w:val="auto"/>
                <w:sz w:val="5"/>
                <w:szCs w:val="5"/>
              </w:rPr>
            </w:pPr>
          </w:p>
        </w:tc>
        <w:tc>
          <w:tcPr>
            <w:tcW w:w="2020" w:type="dxa"/>
            <w:tcBorders>
              <w:bottom w:val="single" w:color="auto" w:sz="8" w:space="0"/>
              <w:right w:val="single" w:color="auto" w:sz="8" w:space="0"/>
            </w:tcBorders>
            <w:vAlign w:val="bottom"/>
          </w:tcPr>
          <w:p w14:paraId="1B2BD060">
            <w:pPr>
              <w:spacing w:after="0"/>
              <w:rPr>
                <w:color w:val="auto"/>
                <w:sz w:val="5"/>
                <w:szCs w:val="5"/>
              </w:rPr>
            </w:pPr>
          </w:p>
        </w:tc>
        <w:tc>
          <w:tcPr>
            <w:tcW w:w="960" w:type="dxa"/>
            <w:tcBorders>
              <w:bottom w:val="single" w:color="auto" w:sz="8" w:space="0"/>
              <w:right w:val="single" w:color="auto" w:sz="8" w:space="0"/>
            </w:tcBorders>
            <w:vAlign w:val="bottom"/>
          </w:tcPr>
          <w:p w14:paraId="583B7174">
            <w:pPr>
              <w:spacing w:after="0"/>
              <w:rPr>
                <w:color w:val="auto"/>
                <w:sz w:val="5"/>
                <w:szCs w:val="5"/>
              </w:rPr>
            </w:pPr>
          </w:p>
        </w:tc>
        <w:tc>
          <w:tcPr>
            <w:tcW w:w="880" w:type="dxa"/>
            <w:tcBorders>
              <w:bottom w:val="single" w:color="auto" w:sz="8" w:space="0"/>
              <w:right w:val="single" w:color="auto" w:sz="8" w:space="0"/>
            </w:tcBorders>
            <w:vAlign w:val="bottom"/>
          </w:tcPr>
          <w:p w14:paraId="3E8D5C21">
            <w:pPr>
              <w:spacing w:after="0"/>
              <w:rPr>
                <w:color w:val="auto"/>
                <w:sz w:val="5"/>
                <w:szCs w:val="5"/>
              </w:rPr>
            </w:pPr>
          </w:p>
        </w:tc>
        <w:tc>
          <w:tcPr>
            <w:tcW w:w="1100" w:type="dxa"/>
            <w:tcBorders>
              <w:bottom w:val="single" w:color="auto" w:sz="8" w:space="0"/>
              <w:right w:val="single" w:color="auto" w:sz="8" w:space="0"/>
            </w:tcBorders>
            <w:vAlign w:val="bottom"/>
          </w:tcPr>
          <w:p w14:paraId="16739D20">
            <w:pPr>
              <w:spacing w:after="0"/>
              <w:rPr>
                <w:color w:val="auto"/>
                <w:sz w:val="5"/>
                <w:szCs w:val="5"/>
              </w:rPr>
            </w:pPr>
          </w:p>
        </w:tc>
        <w:tc>
          <w:tcPr>
            <w:tcW w:w="1140" w:type="dxa"/>
            <w:tcBorders>
              <w:bottom w:val="single" w:color="auto" w:sz="8" w:space="0"/>
              <w:right w:val="single" w:color="auto" w:sz="8" w:space="0"/>
            </w:tcBorders>
            <w:vAlign w:val="bottom"/>
          </w:tcPr>
          <w:p w14:paraId="5365DED7">
            <w:pPr>
              <w:spacing w:after="0"/>
              <w:rPr>
                <w:color w:val="auto"/>
                <w:sz w:val="5"/>
                <w:szCs w:val="5"/>
              </w:rPr>
            </w:pPr>
          </w:p>
        </w:tc>
        <w:tc>
          <w:tcPr>
            <w:tcW w:w="1380" w:type="dxa"/>
            <w:tcBorders>
              <w:bottom w:val="single" w:color="auto" w:sz="8" w:space="0"/>
              <w:right w:val="single" w:color="auto" w:sz="8" w:space="0"/>
            </w:tcBorders>
            <w:vAlign w:val="bottom"/>
          </w:tcPr>
          <w:p w14:paraId="02ED77A9">
            <w:pPr>
              <w:spacing w:after="0"/>
              <w:rPr>
                <w:color w:val="auto"/>
                <w:sz w:val="5"/>
                <w:szCs w:val="5"/>
              </w:rPr>
            </w:pPr>
          </w:p>
        </w:tc>
        <w:tc>
          <w:tcPr>
            <w:tcW w:w="1360" w:type="dxa"/>
            <w:tcBorders>
              <w:bottom w:val="single" w:color="auto" w:sz="8" w:space="0"/>
              <w:right w:val="single" w:color="auto" w:sz="8" w:space="0"/>
            </w:tcBorders>
            <w:vAlign w:val="bottom"/>
          </w:tcPr>
          <w:p w14:paraId="4A8C2252">
            <w:pPr>
              <w:spacing w:after="0"/>
              <w:rPr>
                <w:color w:val="auto"/>
                <w:sz w:val="5"/>
                <w:szCs w:val="5"/>
              </w:rPr>
            </w:pPr>
          </w:p>
        </w:tc>
        <w:tc>
          <w:tcPr>
            <w:tcW w:w="0" w:type="dxa"/>
            <w:vAlign w:val="bottom"/>
          </w:tcPr>
          <w:p w14:paraId="3BC273BD">
            <w:pPr>
              <w:spacing w:after="0"/>
              <w:rPr>
                <w:color w:val="auto"/>
                <w:sz w:val="1"/>
                <w:szCs w:val="1"/>
              </w:rPr>
            </w:pPr>
          </w:p>
        </w:tc>
      </w:tr>
      <w:tr w14:paraId="540F102F">
        <w:tblPrEx>
          <w:tblCellMar>
            <w:top w:w="0" w:type="dxa"/>
            <w:left w:w="0" w:type="dxa"/>
            <w:bottom w:w="0" w:type="dxa"/>
            <w:right w:w="0" w:type="dxa"/>
          </w:tblCellMar>
        </w:tblPrEx>
        <w:trPr>
          <w:trHeight w:val="193" w:hRule="atLeast"/>
        </w:trPr>
        <w:tc>
          <w:tcPr>
            <w:tcW w:w="320" w:type="dxa"/>
            <w:tcBorders>
              <w:left w:val="single" w:color="auto" w:sz="8" w:space="0"/>
            </w:tcBorders>
            <w:vAlign w:val="bottom"/>
          </w:tcPr>
          <w:p w14:paraId="09D1563F">
            <w:pPr>
              <w:spacing w:after="0"/>
              <w:rPr>
                <w:color w:val="auto"/>
                <w:sz w:val="16"/>
                <w:szCs w:val="16"/>
              </w:rPr>
            </w:pPr>
          </w:p>
        </w:tc>
        <w:tc>
          <w:tcPr>
            <w:tcW w:w="60" w:type="dxa"/>
            <w:tcBorders>
              <w:right w:val="single" w:color="auto" w:sz="8" w:space="0"/>
            </w:tcBorders>
            <w:vAlign w:val="bottom"/>
          </w:tcPr>
          <w:p w14:paraId="6621F728">
            <w:pPr>
              <w:spacing w:after="0"/>
              <w:rPr>
                <w:color w:val="auto"/>
                <w:sz w:val="16"/>
                <w:szCs w:val="16"/>
              </w:rPr>
            </w:pPr>
          </w:p>
        </w:tc>
        <w:tc>
          <w:tcPr>
            <w:tcW w:w="380" w:type="dxa"/>
            <w:tcBorders>
              <w:right w:val="single" w:color="auto" w:sz="8" w:space="0"/>
            </w:tcBorders>
            <w:vAlign w:val="bottom"/>
          </w:tcPr>
          <w:p w14:paraId="717191C1">
            <w:pPr>
              <w:spacing w:after="0"/>
              <w:rPr>
                <w:color w:val="auto"/>
                <w:sz w:val="16"/>
                <w:szCs w:val="16"/>
              </w:rPr>
            </w:pPr>
          </w:p>
        </w:tc>
        <w:tc>
          <w:tcPr>
            <w:tcW w:w="80" w:type="dxa"/>
            <w:vAlign w:val="bottom"/>
          </w:tcPr>
          <w:p w14:paraId="04BAE80B">
            <w:pPr>
              <w:spacing w:after="0"/>
              <w:rPr>
                <w:color w:val="auto"/>
                <w:sz w:val="16"/>
                <w:szCs w:val="16"/>
              </w:rPr>
            </w:pPr>
          </w:p>
        </w:tc>
        <w:tc>
          <w:tcPr>
            <w:tcW w:w="320" w:type="dxa"/>
            <w:tcBorders>
              <w:right w:val="single" w:color="auto" w:sz="8" w:space="0"/>
            </w:tcBorders>
            <w:vAlign w:val="bottom"/>
          </w:tcPr>
          <w:p w14:paraId="69FA1EF2">
            <w:pPr>
              <w:spacing w:after="0"/>
              <w:rPr>
                <w:color w:val="auto"/>
                <w:sz w:val="16"/>
                <w:szCs w:val="16"/>
              </w:rPr>
            </w:pPr>
          </w:p>
        </w:tc>
        <w:tc>
          <w:tcPr>
            <w:tcW w:w="1240" w:type="dxa"/>
            <w:tcBorders>
              <w:right w:val="single" w:color="auto" w:sz="8" w:space="0"/>
            </w:tcBorders>
            <w:vAlign w:val="bottom"/>
          </w:tcPr>
          <w:p w14:paraId="2187A4ED">
            <w:pPr>
              <w:spacing w:after="0" w:line="126" w:lineRule="exact"/>
              <w:rPr>
                <w:color w:val="auto"/>
                <w:sz w:val="20"/>
                <w:szCs w:val="20"/>
              </w:rPr>
            </w:pPr>
            <w:r>
              <w:rPr>
                <w:rFonts w:ascii="宋体" w:hAnsi="宋体" w:eastAsia="宋体" w:cs="宋体"/>
                <w:b/>
                <w:bCs/>
                <w:color w:val="auto"/>
                <w:sz w:val="11"/>
                <w:szCs w:val="11"/>
              </w:rPr>
              <w:t>145</w:t>
            </w:r>
          </w:p>
        </w:tc>
        <w:tc>
          <w:tcPr>
            <w:tcW w:w="2020" w:type="dxa"/>
            <w:tcBorders>
              <w:right w:val="single" w:color="auto" w:sz="8" w:space="0"/>
            </w:tcBorders>
            <w:vAlign w:val="bottom"/>
          </w:tcPr>
          <w:p w14:paraId="35E371D5">
            <w:pPr>
              <w:spacing w:after="0" w:line="126" w:lineRule="exact"/>
              <w:ind w:left="20"/>
              <w:rPr>
                <w:color w:val="auto"/>
                <w:sz w:val="20"/>
                <w:szCs w:val="20"/>
              </w:rPr>
            </w:pPr>
            <w:r>
              <w:rPr>
                <w:rFonts w:ascii="宋体" w:hAnsi="宋体" w:eastAsia="宋体" w:cs="宋体"/>
                <w:b/>
                <w:bCs/>
                <w:color w:val="auto"/>
                <w:sz w:val="11"/>
                <w:szCs w:val="11"/>
              </w:rPr>
              <w:t>茶陵县市场监督管理局</w:t>
            </w:r>
          </w:p>
        </w:tc>
        <w:tc>
          <w:tcPr>
            <w:tcW w:w="960" w:type="dxa"/>
            <w:tcBorders>
              <w:right w:val="single" w:color="auto" w:sz="8" w:space="0"/>
            </w:tcBorders>
            <w:vAlign w:val="bottom"/>
          </w:tcPr>
          <w:p w14:paraId="4FC1F6F0">
            <w:pPr>
              <w:spacing w:after="0" w:line="126" w:lineRule="exact"/>
              <w:jc w:val="right"/>
              <w:rPr>
                <w:color w:val="auto"/>
                <w:sz w:val="20"/>
                <w:szCs w:val="20"/>
              </w:rPr>
            </w:pPr>
            <w:r>
              <w:rPr>
                <w:rFonts w:ascii="宋体" w:hAnsi="宋体" w:eastAsia="宋体" w:cs="宋体"/>
                <w:b/>
                <w:bCs/>
                <w:color w:val="auto"/>
                <w:sz w:val="11"/>
                <w:szCs w:val="11"/>
              </w:rPr>
              <w:t>2,579.60</w:t>
            </w:r>
          </w:p>
        </w:tc>
        <w:tc>
          <w:tcPr>
            <w:tcW w:w="880" w:type="dxa"/>
            <w:tcBorders>
              <w:right w:val="single" w:color="auto" w:sz="8" w:space="0"/>
            </w:tcBorders>
            <w:vAlign w:val="bottom"/>
          </w:tcPr>
          <w:p w14:paraId="2701EA39">
            <w:pPr>
              <w:spacing w:after="0" w:line="126" w:lineRule="exact"/>
              <w:jc w:val="right"/>
              <w:rPr>
                <w:color w:val="auto"/>
                <w:sz w:val="20"/>
                <w:szCs w:val="20"/>
              </w:rPr>
            </w:pPr>
            <w:r>
              <w:rPr>
                <w:rFonts w:ascii="宋体" w:hAnsi="宋体" w:eastAsia="宋体" w:cs="宋体"/>
                <w:b/>
                <w:bCs/>
                <w:color w:val="auto"/>
                <w:sz w:val="11"/>
                <w:szCs w:val="11"/>
              </w:rPr>
              <w:t>1,776.71</w:t>
            </w:r>
          </w:p>
        </w:tc>
        <w:tc>
          <w:tcPr>
            <w:tcW w:w="1100" w:type="dxa"/>
            <w:tcBorders>
              <w:right w:val="single" w:color="auto" w:sz="8" w:space="0"/>
            </w:tcBorders>
            <w:vAlign w:val="bottom"/>
          </w:tcPr>
          <w:p w14:paraId="72F2F4BF">
            <w:pPr>
              <w:spacing w:after="0" w:line="126" w:lineRule="exact"/>
              <w:jc w:val="right"/>
              <w:rPr>
                <w:color w:val="auto"/>
                <w:sz w:val="20"/>
                <w:szCs w:val="20"/>
              </w:rPr>
            </w:pPr>
            <w:r>
              <w:rPr>
                <w:rFonts w:ascii="宋体" w:hAnsi="宋体" w:eastAsia="宋体" w:cs="宋体"/>
                <w:b/>
                <w:bCs/>
                <w:color w:val="auto"/>
                <w:sz w:val="11"/>
                <w:szCs w:val="11"/>
              </w:rPr>
              <w:t>802.89</w:t>
            </w:r>
          </w:p>
        </w:tc>
        <w:tc>
          <w:tcPr>
            <w:tcW w:w="1140" w:type="dxa"/>
            <w:tcBorders>
              <w:right w:val="single" w:color="auto" w:sz="8" w:space="0"/>
            </w:tcBorders>
            <w:vAlign w:val="bottom"/>
          </w:tcPr>
          <w:p w14:paraId="40827336">
            <w:pPr>
              <w:spacing w:after="0"/>
              <w:rPr>
                <w:color w:val="auto"/>
                <w:sz w:val="16"/>
                <w:szCs w:val="16"/>
              </w:rPr>
            </w:pPr>
          </w:p>
        </w:tc>
        <w:tc>
          <w:tcPr>
            <w:tcW w:w="1380" w:type="dxa"/>
            <w:tcBorders>
              <w:right w:val="single" w:color="auto" w:sz="8" w:space="0"/>
            </w:tcBorders>
            <w:vAlign w:val="bottom"/>
          </w:tcPr>
          <w:p w14:paraId="187436CB">
            <w:pPr>
              <w:spacing w:after="0"/>
              <w:rPr>
                <w:color w:val="auto"/>
                <w:sz w:val="16"/>
                <w:szCs w:val="16"/>
              </w:rPr>
            </w:pPr>
          </w:p>
        </w:tc>
        <w:tc>
          <w:tcPr>
            <w:tcW w:w="1360" w:type="dxa"/>
            <w:tcBorders>
              <w:right w:val="single" w:color="auto" w:sz="8" w:space="0"/>
            </w:tcBorders>
            <w:vAlign w:val="bottom"/>
          </w:tcPr>
          <w:p w14:paraId="34230863">
            <w:pPr>
              <w:spacing w:after="0"/>
              <w:rPr>
                <w:color w:val="auto"/>
                <w:sz w:val="16"/>
                <w:szCs w:val="16"/>
              </w:rPr>
            </w:pPr>
          </w:p>
        </w:tc>
        <w:tc>
          <w:tcPr>
            <w:tcW w:w="0" w:type="dxa"/>
            <w:vAlign w:val="bottom"/>
          </w:tcPr>
          <w:p w14:paraId="2B3ED67C">
            <w:pPr>
              <w:spacing w:after="0"/>
              <w:rPr>
                <w:color w:val="auto"/>
                <w:sz w:val="1"/>
                <w:szCs w:val="1"/>
              </w:rPr>
            </w:pPr>
          </w:p>
        </w:tc>
      </w:tr>
      <w:tr w14:paraId="6CA5B217">
        <w:tblPrEx>
          <w:tblCellMar>
            <w:top w:w="0" w:type="dxa"/>
            <w:left w:w="0" w:type="dxa"/>
            <w:bottom w:w="0" w:type="dxa"/>
            <w:right w:w="0" w:type="dxa"/>
          </w:tblCellMar>
        </w:tblPrEx>
        <w:trPr>
          <w:trHeight w:val="69" w:hRule="atLeast"/>
        </w:trPr>
        <w:tc>
          <w:tcPr>
            <w:tcW w:w="320" w:type="dxa"/>
            <w:tcBorders>
              <w:left w:val="single" w:color="auto" w:sz="8" w:space="0"/>
              <w:bottom w:val="single" w:color="auto" w:sz="8" w:space="0"/>
            </w:tcBorders>
            <w:vAlign w:val="bottom"/>
          </w:tcPr>
          <w:p w14:paraId="0E4C69A5">
            <w:pPr>
              <w:spacing w:after="0"/>
              <w:rPr>
                <w:color w:val="auto"/>
                <w:sz w:val="5"/>
                <w:szCs w:val="5"/>
              </w:rPr>
            </w:pPr>
          </w:p>
        </w:tc>
        <w:tc>
          <w:tcPr>
            <w:tcW w:w="60" w:type="dxa"/>
            <w:tcBorders>
              <w:bottom w:val="single" w:color="auto" w:sz="8" w:space="0"/>
              <w:right w:val="single" w:color="auto" w:sz="8" w:space="0"/>
            </w:tcBorders>
            <w:vAlign w:val="bottom"/>
          </w:tcPr>
          <w:p w14:paraId="4FA14A59">
            <w:pPr>
              <w:spacing w:after="0"/>
              <w:rPr>
                <w:color w:val="auto"/>
                <w:sz w:val="5"/>
                <w:szCs w:val="5"/>
              </w:rPr>
            </w:pPr>
          </w:p>
        </w:tc>
        <w:tc>
          <w:tcPr>
            <w:tcW w:w="380" w:type="dxa"/>
            <w:tcBorders>
              <w:bottom w:val="single" w:color="auto" w:sz="8" w:space="0"/>
              <w:right w:val="single" w:color="auto" w:sz="8" w:space="0"/>
            </w:tcBorders>
            <w:vAlign w:val="bottom"/>
          </w:tcPr>
          <w:p w14:paraId="6440CD2F">
            <w:pPr>
              <w:spacing w:after="0"/>
              <w:rPr>
                <w:color w:val="auto"/>
                <w:sz w:val="5"/>
                <w:szCs w:val="5"/>
              </w:rPr>
            </w:pPr>
          </w:p>
        </w:tc>
        <w:tc>
          <w:tcPr>
            <w:tcW w:w="80" w:type="dxa"/>
            <w:tcBorders>
              <w:bottom w:val="single" w:color="auto" w:sz="8" w:space="0"/>
            </w:tcBorders>
            <w:vAlign w:val="bottom"/>
          </w:tcPr>
          <w:p w14:paraId="61D315B7">
            <w:pPr>
              <w:spacing w:after="0"/>
              <w:rPr>
                <w:color w:val="auto"/>
                <w:sz w:val="5"/>
                <w:szCs w:val="5"/>
              </w:rPr>
            </w:pPr>
          </w:p>
        </w:tc>
        <w:tc>
          <w:tcPr>
            <w:tcW w:w="320" w:type="dxa"/>
            <w:tcBorders>
              <w:bottom w:val="single" w:color="auto" w:sz="8" w:space="0"/>
              <w:right w:val="single" w:color="auto" w:sz="8" w:space="0"/>
            </w:tcBorders>
            <w:vAlign w:val="bottom"/>
          </w:tcPr>
          <w:p w14:paraId="462E6434">
            <w:pPr>
              <w:spacing w:after="0"/>
              <w:rPr>
                <w:color w:val="auto"/>
                <w:sz w:val="5"/>
                <w:szCs w:val="5"/>
              </w:rPr>
            </w:pPr>
          </w:p>
        </w:tc>
        <w:tc>
          <w:tcPr>
            <w:tcW w:w="1240" w:type="dxa"/>
            <w:tcBorders>
              <w:bottom w:val="single" w:color="auto" w:sz="8" w:space="0"/>
              <w:right w:val="single" w:color="auto" w:sz="8" w:space="0"/>
            </w:tcBorders>
            <w:vAlign w:val="bottom"/>
          </w:tcPr>
          <w:p w14:paraId="581A3D61">
            <w:pPr>
              <w:spacing w:after="0"/>
              <w:rPr>
                <w:color w:val="auto"/>
                <w:sz w:val="5"/>
                <w:szCs w:val="5"/>
              </w:rPr>
            </w:pPr>
          </w:p>
        </w:tc>
        <w:tc>
          <w:tcPr>
            <w:tcW w:w="2020" w:type="dxa"/>
            <w:tcBorders>
              <w:bottom w:val="single" w:color="auto" w:sz="8" w:space="0"/>
              <w:right w:val="single" w:color="auto" w:sz="8" w:space="0"/>
            </w:tcBorders>
            <w:vAlign w:val="bottom"/>
          </w:tcPr>
          <w:p w14:paraId="326C4DC3">
            <w:pPr>
              <w:spacing w:after="0"/>
              <w:rPr>
                <w:color w:val="auto"/>
                <w:sz w:val="5"/>
                <w:szCs w:val="5"/>
              </w:rPr>
            </w:pPr>
          </w:p>
        </w:tc>
        <w:tc>
          <w:tcPr>
            <w:tcW w:w="960" w:type="dxa"/>
            <w:tcBorders>
              <w:bottom w:val="single" w:color="auto" w:sz="8" w:space="0"/>
              <w:right w:val="single" w:color="auto" w:sz="8" w:space="0"/>
            </w:tcBorders>
            <w:vAlign w:val="bottom"/>
          </w:tcPr>
          <w:p w14:paraId="1ED1DBA6">
            <w:pPr>
              <w:spacing w:after="0"/>
              <w:rPr>
                <w:color w:val="auto"/>
                <w:sz w:val="5"/>
                <w:szCs w:val="5"/>
              </w:rPr>
            </w:pPr>
          </w:p>
        </w:tc>
        <w:tc>
          <w:tcPr>
            <w:tcW w:w="880" w:type="dxa"/>
            <w:tcBorders>
              <w:bottom w:val="single" w:color="auto" w:sz="8" w:space="0"/>
              <w:right w:val="single" w:color="auto" w:sz="8" w:space="0"/>
            </w:tcBorders>
            <w:vAlign w:val="bottom"/>
          </w:tcPr>
          <w:p w14:paraId="346B3781">
            <w:pPr>
              <w:spacing w:after="0"/>
              <w:rPr>
                <w:color w:val="auto"/>
                <w:sz w:val="5"/>
                <w:szCs w:val="5"/>
              </w:rPr>
            </w:pPr>
          </w:p>
        </w:tc>
        <w:tc>
          <w:tcPr>
            <w:tcW w:w="1100" w:type="dxa"/>
            <w:tcBorders>
              <w:bottom w:val="single" w:color="auto" w:sz="8" w:space="0"/>
              <w:right w:val="single" w:color="auto" w:sz="8" w:space="0"/>
            </w:tcBorders>
            <w:vAlign w:val="bottom"/>
          </w:tcPr>
          <w:p w14:paraId="15C6A499">
            <w:pPr>
              <w:spacing w:after="0"/>
              <w:rPr>
                <w:color w:val="auto"/>
                <w:sz w:val="5"/>
                <w:szCs w:val="5"/>
              </w:rPr>
            </w:pPr>
          </w:p>
        </w:tc>
        <w:tc>
          <w:tcPr>
            <w:tcW w:w="1140" w:type="dxa"/>
            <w:tcBorders>
              <w:bottom w:val="single" w:color="auto" w:sz="8" w:space="0"/>
              <w:right w:val="single" w:color="auto" w:sz="8" w:space="0"/>
            </w:tcBorders>
            <w:vAlign w:val="bottom"/>
          </w:tcPr>
          <w:p w14:paraId="449D31D3">
            <w:pPr>
              <w:spacing w:after="0"/>
              <w:rPr>
                <w:color w:val="auto"/>
                <w:sz w:val="5"/>
                <w:szCs w:val="5"/>
              </w:rPr>
            </w:pPr>
          </w:p>
        </w:tc>
        <w:tc>
          <w:tcPr>
            <w:tcW w:w="1380" w:type="dxa"/>
            <w:tcBorders>
              <w:bottom w:val="single" w:color="auto" w:sz="8" w:space="0"/>
              <w:right w:val="single" w:color="auto" w:sz="8" w:space="0"/>
            </w:tcBorders>
            <w:vAlign w:val="bottom"/>
          </w:tcPr>
          <w:p w14:paraId="0A96D2EA">
            <w:pPr>
              <w:spacing w:after="0"/>
              <w:rPr>
                <w:color w:val="auto"/>
                <w:sz w:val="5"/>
                <w:szCs w:val="5"/>
              </w:rPr>
            </w:pPr>
          </w:p>
        </w:tc>
        <w:tc>
          <w:tcPr>
            <w:tcW w:w="1360" w:type="dxa"/>
            <w:tcBorders>
              <w:bottom w:val="single" w:color="auto" w:sz="8" w:space="0"/>
              <w:right w:val="single" w:color="auto" w:sz="8" w:space="0"/>
            </w:tcBorders>
            <w:vAlign w:val="bottom"/>
          </w:tcPr>
          <w:p w14:paraId="1889772D">
            <w:pPr>
              <w:spacing w:after="0"/>
              <w:rPr>
                <w:color w:val="auto"/>
                <w:sz w:val="5"/>
                <w:szCs w:val="5"/>
              </w:rPr>
            </w:pPr>
          </w:p>
        </w:tc>
        <w:tc>
          <w:tcPr>
            <w:tcW w:w="0" w:type="dxa"/>
            <w:vAlign w:val="bottom"/>
          </w:tcPr>
          <w:p w14:paraId="7F550E19">
            <w:pPr>
              <w:spacing w:after="0"/>
              <w:rPr>
                <w:color w:val="auto"/>
                <w:sz w:val="1"/>
                <w:szCs w:val="1"/>
              </w:rPr>
            </w:pPr>
          </w:p>
        </w:tc>
      </w:tr>
      <w:tr w14:paraId="27CC900C">
        <w:tblPrEx>
          <w:tblCellMar>
            <w:top w:w="0" w:type="dxa"/>
            <w:left w:w="0" w:type="dxa"/>
            <w:bottom w:w="0" w:type="dxa"/>
            <w:right w:w="0" w:type="dxa"/>
          </w:tblCellMar>
        </w:tblPrEx>
        <w:trPr>
          <w:trHeight w:val="193" w:hRule="atLeast"/>
        </w:trPr>
        <w:tc>
          <w:tcPr>
            <w:tcW w:w="320" w:type="dxa"/>
            <w:tcBorders>
              <w:left w:val="single" w:color="auto" w:sz="8" w:space="0"/>
            </w:tcBorders>
            <w:vAlign w:val="bottom"/>
          </w:tcPr>
          <w:p w14:paraId="66E7A961">
            <w:pPr>
              <w:spacing w:after="0"/>
              <w:rPr>
                <w:color w:val="auto"/>
                <w:sz w:val="16"/>
                <w:szCs w:val="16"/>
              </w:rPr>
            </w:pPr>
          </w:p>
        </w:tc>
        <w:tc>
          <w:tcPr>
            <w:tcW w:w="60" w:type="dxa"/>
            <w:tcBorders>
              <w:right w:val="single" w:color="auto" w:sz="8" w:space="0"/>
            </w:tcBorders>
            <w:vAlign w:val="bottom"/>
          </w:tcPr>
          <w:p w14:paraId="049AD24A">
            <w:pPr>
              <w:spacing w:after="0"/>
              <w:rPr>
                <w:color w:val="auto"/>
                <w:sz w:val="16"/>
                <w:szCs w:val="16"/>
              </w:rPr>
            </w:pPr>
          </w:p>
        </w:tc>
        <w:tc>
          <w:tcPr>
            <w:tcW w:w="380" w:type="dxa"/>
            <w:tcBorders>
              <w:right w:val="single" w:color="auto" w:sz="8" w:space="0"/>
            </w:tcBorders>
            <w:vAlign w:val="bottom"/>
          </w:tcPr>
          <w:p w14:paraId="1D1A265F">
            <w:pPr>
              <w:spacing w:after="0"/>
              <w:rPr>
                <w:color w:val="auto"/>
                <w:sz w:val="16"/>
                <w:szCs w:val="16"/>
              </w:rPr>
            </w:pPr>
          </w:p>
        </w:tc>
        <w:tc>
          <w:tcPr>
            <w:tcW w:w="80" w:type="dxa"/>
            <w:vAlign w:val="bottom"/>
          </w:tcPr>
          <w:p w14:paraId="0C74A69B">
            <w:pPr>
              <w:spacing w:after="0"/>
              <w:rPr>
                <w:color w:val="auto"/>
                <w:sz w:val="16"/>
                <w:szCs w:val="16"/>
              </w:rPr>
            </w:pPr>
          </w:p>
        </w:tc>
        <w:tc>
          <w:tcPr>
            <w:tcW w:w="320" w:type="dxa"/>
            <w:tcBorders>
              <w:right w:val="single" w:color="auto" w:sz="8" w:space="0"/>
            </w:tcBorders>
            <w:vAlign w:val="bottom"/>
          </w:tcPr>
          <w:p w14:paraId="62276E28">
            <w:pPr>
              <w:spacing w:after="0"/>
              <w:rPr>
                <w:color w:val="auto"/>
                <w:sz w:val="16"/>
                <w:szCs w:val="16"/>
              </w:rPr>
            </w:pPr>
          </w:p>
        </w:tc>
        <w:tc>
          <w:tcPr>
            <w:tcW w:w="1240" w:type="dxa"/>
            <w:tcBorders>
              <w:right w:val="single" w:color="auto" w:sz="8" w:space="0"/>
            </w:tcBorders>
            <w:vAlign w:val="bottom"/>
          </w:tcPr>
          <w:p w14:paraId="41B3B97B">
            <w:pPr>
              <w:spacing w:after="0" w:line="126" w:lineRule="exact"/>
              <w:ind w:left="120"/>
              <w:rPr>
                <w:color w:val="auto"/>
                <w:sz w:val="20"/>
                <w:szCs w:val="20"/>
              </w:rPr>
            </w:pPr>
            <w:r>
              <w:rPr>
                <w:rFonts w:ascii="宋体" w:hAnsi="宋体" w:eastAsia="宋体" w:cs="宋体"/>
                <w:b/>
                <w:bCs/>
                <w:color w:val="auto"/>
                <w:sz w:val="11"/>
                <w:szCs w:val="11"/>
              </w:rPr>
              <w:t>145001</w:t>
            </w:r>
          </w:p>
        </w:tc>
        <w:tc>
          <w:tcPr>
            <w:tcW w:w="2020" w:type="dxa"/>
            <w:tcBorders>
              <w:right w:val="single" w:color="auto" w:sz="8" w:space="0"/>
            </w:tcBorders>
            <w:vAlign w:val="bottom"/>
          </w:tcPr>
          <w:p w14:paraId="7FFB9E6B">
            <w:pPr>
              <w:spacing w:after="0" w:line="126" w:lineRule="exact"/>
              <w:ind w:right="743"/>
              <w:jc w:val="right"/>
              <w:rPr>
                <w:color w:val="auto"/>
                <w:sz w:val="20"/>
                <w:szCs w:val="20"/>
              </w:rPr>
            </w:pPr>
            <w:r>
              <w:rPr>
                <w:rFonts w:ascii="宋体" w:hAnsi="宋体" w:eastAsia="宋体" w:cs="宋体"/>
                <w:b/>
                <w:bCs/>
                <w:color w:val="auto"/>
                <w:sz w:val="11"/>
                <w:szCs w:val="11"/>
              </w:rPr>
              <w:t>茶陵县市场监督管理局</w:t>
            </w:r>
          </w:p>
        </w:tc>
        <w:tc>
          <w:tcPr>
            <w:tcW w:w="960" w:type="dxa"/>
            <w:tcBorders>
              <w:right w:val="single" w:color="auto" w:sz="8" w:space="0"/>
            </w:tcBorders>
            <w:vAlign w:val="bottom"/>
          </w:tcPr>
          <w:p w14:paraId="1EA99526">
            <w:pPr>
              <w:spacing w:after="0" w:line="126" w:lineRule="exact"/>
              <w:jc w:val="right"/>
              <w:rPr>
                <w:color w:val="auto"/>
                <w:sz w:val="20"/>
                <w:szCs w:val="20"/>
              </w:rPr>
            </w:pPr>
            <w:r>
              <w:rPr>
                <w:rFonts w:ascii="宋体" w:hAnsi="宋体" w:eastAsia="宋体" w:cs="宋体"/>
                <w:b/>
                <w:bCs/>
                <w:color w:val="auto"/>
                <w:sz w:val="11"/>
                <w:szCs w:val="11"/>
              </w:rPr>
              <w:t>2,579.60</w:t>
            </w:r>
          </w:p>
        </w:tc>
        <w:tc>
          <w:tcPr>
            <w:tcW w:w="880" w:type="dxa"/>
            <w:tcBorders>
              <w:right w:val="single" w:color="auto" w:sz="8" w:space="0"/>
            </w:tcBorders>
            <w:vAlign w:val="bottom"/>
          </w:tcPr>
          <w:p w14:paraId="2C10FD07">
            <w:pPr>
              <w:spacing w:after="0" w:line="126" w:lineRule="exact"/>
              <w:jc w:val="right"/>
              <w:rPr>
                <w:color w:val="auto"/>
                <w:sz w:val="20"/>
                <w:szCs w:val="20"/>
              </w:rPr>
            </w:pPr>
            <w:r>
              <w:rPr>
                <w:rFonts w:ascii="宋体" w:hAnsi="宋体" w:eastAsia="宋体" w:cs="宋体"/>
                <w:b/>
                <w:bCs/>
                <w:color w:val="auto"/>
                <w:sz w:val="11"/>
                <w:szCs w:val="11"/>
              </w:rPr>
              <w:t>1,776.71</w:t>
            </w:r>
          </w:p>
        </w:tc>
        <w:tc>
          <w:tcPr>
            <w:tcW w:w="1100" w:type="dxa"/>
            <w:tcBorders>
              <w:right w:val="single" w:color="auto" w:sz="8" w:space="0"/>
            </w:tcBorders>
            <w:vAlign w:val="bottom"/>
          </w:tcPr>
          <w:p w14:paraId="049A739E">
            <w:pPr>
              <w:spacing w:after="0" w:line="126" w:lineRule="exact"/>
              <w:jc w:val="right"/>
              <w:rPr>
                <w:color w:val="auto"/>
                <w:sz w:val="20"/>
                <w:szCs w:val="20"/>
              </w:rPr>
            </w:pPr>
            <w:r>
              <w:rPr>
                <w:rFonts w:ascii="宋体" w:hAnsi="宋体" w:eastAsia="宋体" w:cs="宋体"/>
                <w:b/>
                <w:bCs/>
                <w:color w:val="auto"/>
                <w:sz w:val="11"/>
                <w:szCs w:val="11"/>
              </w:rPr>
              <w:t>802.89</w:t>
            </w:r>
          </w:p>
        </w:tc>
        <w:tc>
          <w:tcPr>
            <w:tcW w:w="1140" w:type="dxa"/>
            <w:tcBorders>
              <w:right w:val="single" w:color="auto" w:sz="8" w:space="0"/>
            </w:tcBorders>
            <w:vAlign w:val="bottom"/>
          </w:tcPr>
          <w:p w14:paraId="06EEAD85">
            <w:pPr>
              <w:spacing w:after="0"/>
              <w:rPr>
                <w:color w:val="auto"/>
                <w:sz w:val="16"/>
                <w:szCs w:val="16"/>
              </w:rPr>
            </w:pPr>
          </w:p>
        </w:tc>
        <w:tc>
          <w:tcPr>
            <w:tcW w:w="1380" w:type="dxa"/>
            <w:tcBorders>
              <w:right w:val="single" w:color="auto" w:sz="8" w:space="0"/>
            </w:tcBorders>
            <w:vAlign w:val="bottom"/>
          </w:tcPr>
          <w:p w14:paraId="58402190">
            <w:pPr>
              <w:spacing w:after="0"/>
              <w:rPr>
                <w:color w:val="auto"/>
                <w:sz w:val="16"/>
                <w:szCs w:val="16"/>
              </w:rPr>
            </w:pPr>
          </w:p>
        </w:tc>
        <w:tc>
          <w:tcPr>
            <w:tcW w:w="1360" w:type="dxa"/>
            <w:tcBorders>
              <w:right w:val="single" w:color="auto" w:sz="8" w:space="0"/>
            </w:tcBorders>
            <w:vAlign w:val="bottom"/>
          </w:tcPr>
          <w:p w14:paraId="010822F6">
            <w:pPr>
              <w:spacing w:after="0"/>
              <w:rPr>
                <w:color w:val="auto"/>
                <w:sz w:val="16"/>
                <w:szCs w:val="16"/>
              </w:rPr>
            </w:pPr>
          </w:p>
        </w:tc>
        <w:tc>
          <w:tcPr>
            <w:tcW w:w="0" w:type="dxa"/>
            <w:vAlign w:val="bottom"/>
          </w:tcPr>
          <w:p w14:paraId="7299E86F">
            <w:pPr>
              <w:spacing w:after="0"/>
              <w:rPr>
                <w:color w:val="auto"/>
                <w:sz w:val="1"/>
                <w:szCs w:val="1"/>
              </w:rPr>
            </w:pPr>
          </w:p>
        </w:tc>
      </w:tr>
      <w:tr w14:paraId="0ED30F40">
        <w:tblPrEx>
          <w:tblCellMar>
            <w:top w:w="0" w:type="dxa"/>
            <w:left w:w="0" w:type="dxa"/>
            <w:bottom w:w="0" w:type="dxa"/>
            <w:right w:w="0" w:type="dxa"/>
          </w:tblCellMar>
        </w:tblPrEx>
        <w:trPr>
          <w:trHeight w:val="69" w:hRule="atLeast"/>
        </w:trPr>
        <w:tc>
          <w:tcPr>
            <w:tcW w:w="320" w:type="dxa"/>
            <w:tcBorders>
              <w:left w:val="single" w:color="auto" w:sz="8" w:space="0"/>
              <w:bottom w:val="single" w:color="auto" w:sz="8" w:space="0"/>
            </w:tcBorders>
            <w:vAlign w:val="bottom"/>
          </w:tcPr>
          <w:p w14:paraId="35BBC0B2">
            <w:pPr>
              <w:spacing w:after="0"/>
              <w:rPr>
                <w:color w:val="auto"/>
                <w:sz w:val="6"/>
                <w:szCs w:val="6"/>
              </w:rPr>
            </w:pPr>
          </w:p>
        </w:tc>
        <w:tc>
          <w:tcPr>
            <w:tcW w:w="60" w:type="dxa"/>
            <w:tcBorders>
              <w:bottom w:val="single" w:color="auto" w:sz="8" w:space="0"/>
              <w:right w:val="single" w:color="auto" w:sz="8" w:space="0"/>
            </w:tcBorders>
            <w:vAlign w:val="bottom"/>
          </w:tcPr>
          <w:p w14:paraId="79C7DF19">
            <w:pPr>
              <w:spacing w:after="0"/>
              <w:rPr>
                <w:color w:val="auto"/>
                <w:sz w:val="6"/>
                <w:szCs w:val="6"/>
              </w:rPr>
            </w:pPr>
          </w:p>
        </w:tc>
        <w:tc>
          <w:tcPr>
            <w:tcW w:w="380" w:type="dxa"/>
            <w:tcBorders>
              <w:bottom w:val="single" w:color="auto" w:sz="8" w:space="0"/>
              <w:right w:val="single" w:color="auto" w:sz="8" w:space="0"/>
            </w:tcBorders>
            <w:vAlign w:val="bottom"/>
          </w:tcPr>
          <w:p w14:paraId="14ECC3CD">
            <w:pPr>
              <w:spacing w:after="0"/>
              <w:rPr>
                <w:color w:val="auto"/>
                <w:sz w:val="6"/>
                <w:szCs w:val="6"/>
              </w:rPr>
            </w:pPr>
          </w:p>
        </w:tc>
        <w:tc>
          <w:tcPr>
            <w:tcW w:w="80" w:type="dxa"/>
            <w:tcBorders>
              <w:bottom w:val="single" w:color="auto" w:sz="8" w:space="0"/>
            </w:tcBorders>
            <w:vAlign w:val="bottom"/>
          </w:tcPr>
          <w:p w14:paraId="77D79EFE">
            <w:pPr>
              <w:spacing w:after="0"/>
              <w:rPr>
                <w:color w:val="auto"/>
                <w:sz w:val="6"/>
                <w:szCs w:val="6"/>
              </w:rPr>
            </w:pPr>
          </w:p>
        </w:tc>
        <w:tc>
          <w:tcPr>
            <w:tcW w:w="320" w:type="dxa"/>
            <w:tcBorders>
              <w:bottom w:val="single" w:color="auto" w:sz="8" w:space="0"/>
              <w:right w:val="single" w:color="auto" w:sz="8" w:space="0"/>
            </w:tcBorders>
            <w:vAlign w:val="bottom"/>
          </w:tcPr>
          <w:p w14:paraId="47D5256A">
            <w:pPr>
              <w:spacing w:after="0"/>
              <w:rPr>
                <w:color w:val="auto"/>
                <w:sz w:val="6"/>
                <w:szCs w:val="6"/>
              </w:rPr>
            </w:pPr>
          </w:p>
        </w:tc>
        <w:tc>
          <w:tcPr>
            <w:tcW w:w="1240" w:type="dxa"/>
            <w:tcBorders>
              <w:bottom w:val="single" w:color="auto" w:sz="8" w:space="0"/>
              <w:right w:val="single" w:color="auto" w:sz="8" w:space="0"/>
            </w:tcBorders>
            <w:vAlign w:val="bottom"/>
          </w:tcPr>
          <w:p w14:paraId="4FA7DD36">
            <w:pPr>
              <w:spacing w:after="0"/>
              <w:rPr>
                <w:color w:val="auto"/>
                <w:sz w:val="6"/>
                <w:szCs w:val="6"/>
              </w:rPr>
            </w:pPr>
          </w:p>
        </w:tc>
        <w:tc>
          <w:tcPr>
            <w:tcW w:w="2020" w:type="dxa"/>
            <w:tcBorders>
              <w:bottom w:val="single" w:color="auto" w:sz="8" w:space="0"/>
              <w:right w:val="single" w:color="auto" w:sz="8" w:space="0"/>
            </w:tcBorders>
            <w:vAlign w:val="bottom"/>
          </w:tcPr>
          <w:p w14:paraId="7C48A9CF">
            <w:pPr>
              <w:spacing w:after="0"/>
              <w:rPr>
                <w:color w:val="auto"/>
                <w:sz w:val="6"/>
                <w:szCs w:val="6"/>
              </w:rPr>
            </w:pPr>
          </w:p>
        </w:tc>
        <w:tc>
          <w:tcPr>
            <w:tcW w:w="960" w:type="dxa"/>
            <w:tcBorders>
              <w:bottom w:val="single" w:color="auto" w:sz="8" w:space="0"/>
              <w:right w:val="single" w:color="auto" w:sz="8" w:space="0"/>
            </w:tcBorders>
            <w:vAlign w:val="bottom"/>
          </w:tcPr>
          <w:p w14:paraId="5DF091F9">
            <w:pPr>
              <w:spacing w:after="0"/>
              <w:rPr>
                <w:color w:val="auto"/>
                <w:sz w:val="6"/>
                <w:szCs w:val="6"/>
              </w:rPr>
            </w:pPr>
          </w:p>
        </w:tc>
        <w:tc>
          <w:tcPr>
            <w:tcW w:w="880" w:type="dxa"/>
            <w:tcBorders>
              <w:bottom w:val="single" w:color="auto" w:sz="8" w:space="0"/>
              <w:right w:val="single" w:color="auto" w:sz="8" w:space="0"/>
            </w:tcBorders>
            <w:vAlign w:val="bottom"/>
          </w:tcPr>
          <w:p w14:paraId="1BD17299">
            <w:pPr>
              <w:spacing w:after="0"/>
              <w:rPr>
                <w:color w:val="auto"/>
                <w:sz w:val="6"/>
                <w:szCs w:val="6"/>
              </w:rPr>
            </w:pPr>
          </w:p>
        </w:tc>
        <w:tc>
          <w:tcPr>
            <w:tcW w:w="1100" w:type="dxa"/>
            <w:tcBorders>
              <w:bottom w:val="single" w:color="auto" w:sz="8" w:space="0"/>
              <w:right w:val="single" w:color="auto" w:sz="8" w:space="0"/>
            </w:tcBorders>
            <w:vAlign w:val="bottom"/>
          </w:tcPr>
          <w:p w14:paraId="565BAC8A">
            <w:pPr>
              <w:spacing w:after="0"/>
              <w:rPr>
                <w:color w:val="auto"/>
                <w:sz w:val="6"/>
                <w:szCs w:val="6"/>
              </w:rPr>
            </w:pPr>
          </w:p>
        </w:tc>
        <w:tc>
          <w:tcPr>
            <w:tcW w:w="1140" w:type="dxa"/>
            <w:tcBorders>
              <w:bottom w:val="single" w:color="auto" w:sz="8" w:space="0"/>
              <w:right w:val="single" w:color="auto" w:sz="8" w:space="0"/>
            </w:tcBorders>
            <w:vAlign w:val="bottom"/>
          </w:tcPr>
          <w:p w14:paraId="7E9A5CF2">
            <w:pPr>
              <w:spacing w:after="0"/>
              <w:rPr>
                <w:color w:val="auto"/>
                <w:sz w:val="6"/>
                <w:szCs w:val="6"/>
              </w:rPr>
            </w:pPr>
          </w:p>
        </w:tc>
        <w:tc>
          <w:tcPr>
            <w:tcW w:w="1380" w:type="dxa"/>
            <w:tcBorders>
              <w:bottom w:val="single" w:color="auto" w:sz="8" w:space="0"/>
              <w:right w:val="single" w:color="auto" w:sz="8" w:space="0"/>
            </w:tcBorders>
            <w:vAlign w:val="bottom"/>
          </w:tcPr>
          <w:p w14:paraId="3E4F112A">
            <w:pPr>
              <w:spacing w:after="0"/>
              <w:rPr>
                <w:color w:val="auto"/>
                <w:sz w:val="6"/>
                <w:szCs w:val="6"/>
              </w:rPr>
            </w:pPr>
          </w:p>
        </w:tc>
        <w:tc>
          <w:tcPr>
            <w:tcW w:w="1360" w:type="dxa"/>
            <w:tcBorders>
              <w:bottom w:val="single" w:color="auto" w:sz="8" w:space="0"/>
              <w:right w:val="single" w:color="auto" w:sz="8" w:space="0"/>
            </w:tcBorders>
            <w:vAlign w:val="bottom"/>
          </w:tcPr>
          <w:p w14:paraId="3EEB002C">
            <w:pPr>
              <w:spacing w:after="0"/>
              <w:rPr>
                <w:color w:val="auto"/>
                <w:sz w:val="6"/>
                <w:szCs w:val="6"/>
              </w:rPr>
            </w:pPr>
          </w:p>
        </w:tc>
        <w:tc>
          <w:tcPr>
            <w:tcW w:w="0" w:type="dxa"/>
            <w:vAlign w:val="bottom"/>
          </w:tcPr>
          <w:p w14:paraId="69663071">
            <w:pPr>
              <w:spacing w:after="0"/>
              <w:rPr>
                <w:color w:val="auto"/>
                <w:sz w:val="1"/>
                <w:szCs w:val="1"/>
              </w:rPr>
            </w:pPr>
          </w:p>
        </w:tc>
      </w:tr>
      <w:tr w14:paraId="57D826D1">
        <w:tblPrEx>
          <w:tblCellMar>
            <w:top w:w="0" w:type="dxa"/>
            <w:left w:w="0" w:type="dxa"/>
            <w:bottom w:w="0" w:type="dxa"/>
            <w:right w:w="0" w:type="dxa"/>
          </w:tblCellMar>
        </w:tblPrEx>
        <w:trPr>
          <w:trHeight w:val="179" w:hRule="atLeast"/>
        </w:trPr>
        <w:tc>
          <w:tcPr>
            <w:tcW w:w="320" w:type="dxa"/>
            <w:tcBorders>
              <w:left w:val="single" w:color="auto" w:sz="8" w:space="0"/>
            </w:tcBorders>
            <w:vAlign w:val="bottom"/>
          </w:tcPr>
          <w:p w14:paraId="34F62888">
            <w:pPr>
              <w:spacing w:after="0" w:line="126" w:lineRule="exact"/>
              <w:ind w:left="3"/>
              <w:jc w:val="center"/>
              <w:rPr>
                <w:color w:val="auto"/>
                <w:sz w:val="20"/>
                <w:szCs w:val="20"/>
              </w:rPr>
            </w:pPr>
            <w:r>
              <w:rPr>
                <w:rFonts w:ascii="宋体" w:hAnsi="宋体" w:eastAsia="宋体" w:cs="宋体"/>
                <w:color w:val="auto"/>
                <w:sz w:val="11"/>
                <w:szCs w:val="11"/>
              </w:rPr>
              <w:t>201</w:t>
            </w:r>
          </w:p>
        </w:tc>
        <w:tc>
          <w:tcPr>
            <w:tcW w:w="60" w:type="dxa"/>
            <w:tcBorders>
              <w:right w:val="single" w:color="auto" w:sz="8" w:space="0"/>
            </w:tcBorders>
            <w:vAlign w:val="bottom"/>
          </w:tcPr>
          <w:p w14:paraId="59F9EAA5">
            <w:pPr>
              <w:spacing w:after="0"/>
              <w:rPr>
                <w:color w:val="auto"/>
                <w:sz w:val="15"/>
                <w:szCs w:val="15"/>
              </w:rPr>
            </w:pPr>
          </w:p>
        </w:tc>
        <w:tc>
          <w:tcPr>
            <w:tcW w:w="380" w:type="dxa"/>
            <w:tcBorders>
              <w:right w:val="single" w:color="auto" w:sz="8" w:space="0"/>
            </w:tcBorders>
            <w:vAlign w:val="bottom"/>
          </w:tcPr>
          <w:p w14:paraId="05C0BAD3">
            <w:pPr>
              <w:spacing w:after="0"/>
              <w:rPr>
                <w:color w:val="auto"/>
                <w:sz w:val="15"/>
                <w:szCs w:val="15"/>
              </w:rPr>
            </w:pPr>
          </w:p>
        </w:tc>
        <w:tc>
          <w:tcPr>
            <w:tcW w:w="80" w:type="dxa"/>
            <w:vAlign w:val="bottom"/>
          </w:tcPr>
          <w:p w14:paraId="2FCEFA76">
            <w:pPr>
              <w:spacing w:after="0"/>
              <w:rPr>
                <w:color w:val="auto"/>
                <w:sz w:val="15"/>
                <w:szCs w:val="15"/>
              </w:rPr>
            </w:pPr>
          </w:p>
        </w:tc>
        <w:tc>
          <w:tcPr>
            <w:tcW w:w="320" w:type="dxa"/>
            <w:tcBorders>
              <w:right w:val="single" w:color="auto" w:sz="8" w:space="0"/>
            </w:tcBorders>
            <w:vAlign w:val="bottom"/>
          </w:tcPr>
          <w:p w14:paraId="11E0EA55">
            <w:pPr>
              <w:spacing w:after="0"/>
              <w:rPr>
                <w:color w:val="auto"/>
                <w:sz w:val="15"/>
                <w:szCs w:val="15"/>
              </w:rPr>
            </w:pPr>
          </w:p>
        </w:tc>
        <w:tc>
          <w:tcPr>
            <w:tcW w:w="1240" w:type="dxa"/>
            <w:tcBorders>
              <w:right w:val="single" w:color="auto" w:sz="8" w:space="0"/>
            </w:tcBorders>
            <w:vAlign w:val="bottom"/>
          </w:tcPr>
          <w:p w14:paraId="7B61504A">
            <w:pPr>
              <w:spacing w:after="0" w:line="126" w:lineRule="exact"/>
              <w:ind w:left="180"/>
              <w:rPr>
                <w:color w:val="auto"/>
                <w:sz w:val="20"/>
                <w:szCs w:val="20"/>
              </w:rPr>
            </w:pPr>
            <w:r>
              <w:rPr>
                <w:rFonts w:ascii="宋体" w:hAnsi="宋体" w:eastAsia="宋体" w:cs="宋体"/>
                <w:b/>
                <w:bCs/>
                <w:color w:val="auto"/>
                <w:sz w:val="11"/>
                <w:szCs w:val="11"/>
              </w:rPr>
              <w:t>201</w:t>
            </w:r>
          </w:p>
        </w:tc>
        <w:tc>
          <w:tcPr>
            <w:tcW w:w="2020" w:type="dxa"/>
            <w:tcBorders>
              <w:right w:val="single" w:color="auto" w:sz="8" w:space="0"/>
            </w:tcBorders>
            <w:vAlign w:val="bottom"/>
          </w:tcPr>
          <w:p w14:paraId="5BF782D7">
            <w:pPr>
              <w:spacing w:after="0" w:line="126" w:lineRule="exact"/>
              <w:ind w:left="180"/>
              <w:rPr>
                <w:color w:val="auto"/>
                <w:sz w:val="20"/>
                <w:szCs w:val="20"/>
              </w:rPr>
            </w:pPr>
            <w:r>
              <w:rPr>
                <w:rFonts w:ascii="宋体" w:hAnsi="宋体" w:eastAsia="宋体" w:cs="宋体"/>
                <w:b/>
                <w:bCs/>
                <w:color w:val="auto"/>
                <w:sz w:val="11"/>
                <w:szCs w:val="11"/>
              </w:rPr>
              <w:t>一般公共服务支出</w:t>
            </w:r>
          </w:p>
        </w:tc>
        <w:tc>
          <w:tcPr>
            <w:tcW w:w="960" w:type="dxa"/>
            <w:tcBorders>
              <w:right w:val="single" w:color="auto" w:sz="8" w:space="0"/>
            </w:tcBorders>
            <w:vAlign w:val="bottom"/>
          </w:tcPr>
          <w:p w14:paraId="2F8DF0FC">
            <w:pPr>
              <w:spacing w:after="0" w:line="126" w:lineRule="exact"/>
              <w:jc w:val="right"/>
              <w:rPr>
                <w:color w:val="auto"/>
                <w:sz w:val="20"/>
                <w:szCs w:val="20"/>
              </w:rPr>
            </w:pPr>
            <w:r>
              <w:rPr>
                <w:rFonts w:ascii="宋体" w:hAnsi="宋体" w:eastAsia="宋体" w:cs="宋体"/>
                <w:b/>
                <w:bCs/>
                <w:color w:val="auto"/>
                <w:sz w:val="11"/>
                <w:szCs w:val="11"/>
              </w:rPr>
              <w:t>2,247.29</w:t>
            </w:r>
          </w:p>
        </w:tc>
        <w:tc>
          <w:tcPr>
            <w:tcW w:w="880" w:type="dxa"/>
            <w:tcBorders>
              <w:right w:val="single" w:color="auto" w:sz="8" w:space="0"/>
            </w:tcBorders>
            <w:vAlign w:val="bottom"/>
          </w:tcPr>
          <w:p w14:paraId="01FF3420">
            <w:pPr>
              <w:spacing w:after="0" w:line="126" w:lineRule="exact"/>
              <w:jc w:val="right"/>
              <w:rPr>
                <w:color w:val="auto"/>
                <w:sz w:val="20"/>
                <w:szCs w:val="20"/>
              </w:rPr>
            </w:pPr>
            <w:r>
              <w:rPr>
                <w:rFonts w:ascii="宋体" w:hAnsi="宋体" w:eastAsia="宋体" w:cs="宋体"/>
                <w:b/>
                <w:bCs/>
                <w:color w:val="auto"/>
                <w:sz w:val="11"/>
                <w:szCs w:val="11"/>
              </w:rPr>
              <w:t>1,444.40</w:t>
            </w:r>
          </w:p>
        </w:tc>
        <w:tc>
          <w:tcPr>
            <w:tcW w:w="1100" w:type="dxa"/>
            <w:tcBorders>
              <w:right w:val="single" w:color="auto" w:sz="8" w:space="0"/>
            </w:tcBorders>
            <w:vAlign w:val="bottom"/>
          </w:tcPr>
          <w:p w14:paraId="7EE25F1E">
            <w:pPr>
              <w:spacing w:after="0" w:line="126" w:lineRule="exact"/>
              <w:jc w:val="right"/>
              <w:rPr>
                <w:color w:val="auto"/>
                <w:sz w:val="20"/>
                <w:szCs w:val="20"/>
              </w:rPr>
            </w:pPr>
            <w:r>
              <w:rPr>
                <w:rFonts w:ascii="宋体" w:hAnsi="宋体" w:eastAsia="宋体" w:cs="宋体"/>
                <w:b/>
                <w:bCs/>
                <w:color w:val="auto"/>
                <w:sz w:val="11"/>
                <w:szCs w:val="11"/>
              </w:rPr>
              <w:t>802.89</w:t>
            </w:r>
          </w:p>
        </w:tc>
        <w:tc>
          <w:tcPr>
            <w:tcW w:w="1140" w:type="dxa"/>
            <w:tcBorders>
              <w:right w:val="single" w:color="auto" w:sz="8" w:space="0"/>
            </w:tcBorders>
            <w:vAlign w:val="bottom"/>
          </w:tcPr>
          <w:p w14:paraId="4C0C31F4">
            <w:pPr>
              <w:spacing w:after="0"/>
              <w:rPr>
                <w:color w:val="auto"/>
                <w:sz w:val="15"/>
                <w:szCs w:val="15"/>
              </w:rPr>
            </w:pPr>
          </w:p>
        </w:tc>
        <w:tc>
          <w:tcPr>
            <w:tcW w:w="1380" w:type="dxa"/>
            <w:tcBorders>
              <w:right w:val="single" w:color="auto" w:sz="8" w:space="0"/>
            </w:tcBorders>
            <w:vAlign w:val="bottom"/>
          </w:tcPr>
          <w:p w14:paraId="2C0A9F19">
            <w:pPr>
              <w:spacing w:after="0"/>
              <w:rPr>
                <w:color w:val="auto"/>
                <w:sz w:val="15"/>
                <w:szCs w:val="15"/>
              </w:rPr>
            </w:pPr>
          </w:p>
        </w:tc>
        <w:tc>
          <w:tcPr>
            <w:tcW w:w="1360" w:type="dxa"/>
            <w:tcBorders>
              <w:right w:val="single" w:color="auto" w:sz="8" w:space="0"/>
            </w:tcBorders>
            <w:vAlign w:val="bottom"/>
          </w:tcPr>
          <w:p w14:paraId="07AF4798">
            <w:pPr>
              <w:spacing w:after="0"/>
              <w:rPr>
                <w:color w:val="auto"/>
                <w:sz w:val="15"/>
                <w:szCs w:val="15"/>
              </w:rPr>
            </w:pPr>
          </w:p>
        </w:tc>
        <w:tc>
          <w:tcPr>
            <w:tcW w:w="0" w:type="dxa"/>
            <w:vAlign w:val="bottom"/>
          </w:tcPr>
          <w:p w14:paraId="601719B1">
            <w:pPr>
              <w:spacing w:after="0"/>
              <w:rPr>
                <w:color w:val="auto"/>
                <w:sz w:val="1"/>
                <w:szCs w:val="1"/>
              </w:rPr>
            </w:pPr>
          </w:p>
        </w:tc>
      </w:tr>
      <w:tr w14:paraId="0F35ED2A">
        <w:tblPrEx>
          <w:tblCellMar>
            <w:top w:w="0" w:type="dxa"/>
            <w:left w:w="0" w:type="dxa"/>
            <w:bottom w:w="0" w:type="dxa"/>
            <w:right w:w="0" w:type="dxa"/>
          </w:tblCellMar>
        </w:tblPrEx>
        <w:trPr>
          <w:trHeight w:val="55" w:hRule="atLeast"/>
        </w:trPr>
        <w:tc>
          <w:tcPr>
            <w:tcW w:w="320" w:type="dxa"/>
            <w:tcBorders>
              <w:left w:val="single" w:color="auto" w:sz="8" w:space="0"/>
              <w:bottom w:val="single" w:color="auto" w:sz="8" w:space="0"/>
            </w:tcBorders>
            <w:vAlign w:val="bottom"/>
          </w:tcPr>
          <w:p w14:paraId="6471A54B">
            <w:pPr>
              <w:spacing w:after="0"/>
              <w:rPr>
                <w:color w:val="auto"/>
                <w:sz w:val="4"/>
                <w:szCs w:val="4"/>
              </w:rPr>
            </w:pPr>
          </w:p>
        </w:tc>
        <w:tc>
          <w:tcPr>
            <w:tcW w:w="60" w:type="dxa"/>
            <w:tcBorders>
              <w:bottom w:val="single" w:color="auto" w:sz="8" w:space="0"/>
              <w:right w:val="single" w:color="auto" w:sz="8" w:space="0"/>
            </w:tcBorders>
            <w:vAlign w:val="bottom"/>
          </w:tcPr>
          <w:p w14:paraId="69B90431">
            <w:pPr>
              <w:spacing w:after="0"/>
              <w:rPr>
                <w:color w:val="auto"/>
                <w:sz w:val="4"/>
                <w:szCs w:val="4"/>
              </w:rPr>
            </w:pPr>
          </w:p>
        </w:tc>
        <w:tc>
          <w:tcPr>
            <w:tcW w:w="380" w:type="dxa"/>
            <w:tcBorders>
              <w:bottom w:val="single" w:color="auto" w:sz="8" w:space="0"/>
              <w:right w:val="single" w:color="auto" w:sz="8" w:space="0"/>
            </w:tcBorders>
            <w:vAlign w:val="bottom"/>
          </w:tcPr>
          <w:p w14:paraId="7BA7B2AA">
            <w:pPr>
              <w:spacing w:after="0"/>
              <w:rPr>
                <w:color w:val="auto"/>
                <w:sz w:val="4"/>
                <w:szCs w:val="4"/>
              </w:rPr>
            </w:pPr>
          </w:p>
        </w:tc>
        <w:tc>
          <w:tcPr>
            <w:tcW w:w="80" w:type="dxa"/>
            <w:tcBorders>
              <w:bottom w:val="single" w:color="auto" w:sz="8" w:space="0"/>
            </w:tcBorders>
            <w:vAlign w:val="bottom"/>
          </w:tcPr>
          <w:p w14:paraId="67EA9AC7">
            <w:pPr>
              <w:spacing w:after="0"/>
              <w:rPr>
                <w:color w:val="auto"/>
                <w:sz w:val="4"/>
                <w:szCs w:val="4"/>
              </w:rPr>
            </w:pPr>
          </w:p>
        </w:tc>
        <w:tc>
          <w:tcPr>
            <w:tcW w:w="320" w:type="dxa"/>
            <w:tcBorders>
              <w:bottom w:val="single" w:color="auto" w:sz="8" w:space="0"/>
              <w:right w:val="single" w:color="auto" w:sz="8" w:space="0"/>
            </w:tcBorders>
            <w:vAlign w:val="bottom"/>
          </w:tcPr>
          <w:p w14:paraId="3CAA6E28">
            <w:pPr>
              <w:spacing w:after="0"/>
              <w:rPr>
                <w:color w:val="auto"/>
                <w:sz w:val="4"/>
                <w:szCs w:val="4"/>
              </w:rPr>
            </w:pPr>
          </w:p>
        </w:tc>
        <w:tc>
          <w:tcPr>
            <w:tcW w:w="1240" w:type="dxa"/>
            <w:tcBorders>
              <w:bottom w:val="single" w:color="auto" w:sz="8" w:space="0"/>
              <w:right w:val="single" w:color="auto" w:sz="8" w:space="0"/>
            </w:tcBorders>
            <w:vAlign w:val="bottom"/>
          </w:tcPr>
          <w:p w14:paraId="20F32E32">
            <w:pPr>
              <w:spacing w:after="0"/>
              <w:rPr>
                <w:color w:val="auto"/>
                <w:sz w:val="4"/>
                <w:szCs w:val="4"/>
              </w:rPr>
            </w:pPr>
          </w:p>
        </w:tc>
        <w:tc>
          <w:tcPr>
            <w:tcW w:w="2020" w:type="dxa"/>
            <w:tcBorders>
              <w:bottom w:val="single" w:color="auto" w:sz="8" w:space="0"/>
              <w:right w:val="single" w:color="auto" w:sz="8" w:space="0"/>
            </w:tcBorders>
            <w:vAlign w:val="bottom"/>
          </w:tcPr>
          <w:p w14:paraId="3E093529">
            <w:pPr>
              <w:spacing w:after="0"/>
              <w:rPr>
                <w:color w:val="auto"/>
                <w:sz w:val="4"/>
                <w:szCs w:val="4"/>
              </w:rPr>
            </w:pPr>
          </w:p>
        </w:tc>
        <w:tc>
          <w:tcPr>
            <w:tcW w:w="960" w:type="dxa"/>
            <w:tcBorders>
              <w:bottom w:val="single" w:color="auto" w:sz="8" w:space="0"/>
              <w:right w:val="single" w:color="auto" w:sz="8" w:space="0"/>
            </w:tcBorders>
            <w:vAlign w:val="bottom"/>
          </w:tcPr>
          <w:p w14:paraId="6805CAFE">
            <w:pPr>
              <w:spacing w:after="0"/>
              <w:rPr>
                <w:color w:val="auto"/>
                <w:sz w:val="4"/>
                <w:szCs w:val="4"/>
              </w:rPr>
            </w:pPr>
          </w:p>
        </w:tc>
        <w:tc>
          <w:tcPr>
            <w:tcW w:w="880" w:type="dxa"/>
            <w:tcBorders>
              <w:bottom w:val="single" w:color="auto" w:sz="8" w:space="0"/>
              <w:right w:val="single" w:color="auto" w:sz="8" w:space="0"/>
            </w:tcBorders>
            <w:vAlign w:val="bottom"/>
          </w:tcPr>
          <w:p w14:paraId="4701A4F5">
            <w:pPr>
              <w:spacing w:after="0"/>
              <w:rPr>
                <w:color w:val="auto"/>
                <w:sz w:val="4"/>
                <w:szCs w:val="4"/>
              </w:rPr>
            </w:pPr>
          </w:p>
        </w:tc>
        <w:tc>
          <w:tcPr>
            <w:tcW w:w="1100" w:type="dxa"/>
            <w:tcBorders>
              <w:bottom w:val="single" w:color="auto" w:sz="8" w:space="0"/>
              <w:right w:val="single" w:color="auto" w:sz="8" w:space="0"/>
            </w:tcBorders>
            <w:vAlign w:val="bottom"/>
          </w:tcPr>
          <w:p w14:paraId="0E20F675">
            <w:pPr>
              <w:spacing w:after="0"/>
              <w:rPr>
                <w:color w:val="auto"/>
                <w:sz w:val="4"/>
                <w:szCs w:val="4"/>
              </w:rPr>
            </w:pPr>
          </w:p>
        </w:tc>
        <w:tc>
          <w:tcPr>
            <w:tcW w:w="1140" w:type="dxa"/>
            <w:tcBorders>
              <w:bottom w:val="single" w:color="auto" w:sz="8" w:space="0"/>
              <w:right w:val="single" w:color="auto" w:sz="8" w:space="0"/>
            </w:tcBorders>
            <w:vAlign w:val="bottom"/>
          </w:tcPr>
          <w:p w14:paraId="038EF7CA">
            <w:pPr>
              <w:spacing w:after="0"/>
              <w:rPr>
                <w:color w:val="auto"/>
                <w:sz w:val="4"/>
                <w:szCs w:val="4"/>
              </w:rPr>
            </w:pPr>
          </w:p>
        </w:tc>
        <w:tc>
          <w:tcPr>
            <w:tcW w:w="1380" w:type="dxa"/>
            <w:tcBorders>
              <w:bottom w:val="single" w:color="auto" w:sz="8" w:space="0"/>
              <w:right w:val="single" w:color="auto" w:sz="8" w:space="0"/>
            </w:tcBorders>
            <w:vAlign w:val="bottom"/>
          </w:tcPr>
          <w:p w14:paraId="312A06B8">
            <w:pPr>
              <w:spacing w:after="0"/>
              <w:rPr>
                <w:color w:val="auto"/>
                <w:sz w:val="4"/>
                <w:szCs w:val="4"/>
              </w:rPr>
            </w:pPr>
          </w:p>
        </w:tc>
        <w:tc>
          <w:tcPr>
            <w:tcW w:w="1360" w:type="dxa"/>
            <w:tcBorders>
              <w:bottom w:val="single" w:color="auto" w:sz="8" w:space="0"/>
              <w:right w:val="single" w:color="auto" w:sz="8" w:space="0"/>
            </w:tcBorders>
            <w:vAlign w:val="bottom"/>
          </w:tcPr>
          <w:p w14:paraId="54B22E09">
            <w:pPr>
              <w:spacing w:after="0"/>
              <w:rPr>
                <w:color w:val="auto"/>
                <w:sz w:val="4"/>
                <w:szCs w:val="4"/>
              </w:rPr>
            </w:pPr>
          </w:p>
        </w:tc>
        <w:tc>
          <w:tcPr>
            <w:tcW w:w="0" w:type="dxa"/>
            <w:vAlign w:val="bottom"/>
          </w:tcPr>
          <w:p w14:paraId="15A0F77E">
            <w:pPr>
              <w:spacing w:after="0"/>
              <w:rPr>
                <w:color w:val="auto"/>
                <w:sz w:val="1"/>
                <w:szCs w:val="1"/>
              </w:rPr>
            </w:pPr>
          </w:p>
        </w:tc>
      </w:tr>
      <w:tr w14:paraId="5D03FFD1">
        <w:tblPrEx>
          <w:tblCellMar>
            <w:top w:w="0" w:type="dxa"/>
            <w:left w:w="0" w:type="dxa"/>
            <w:bottom w:w="0" w:type="dxa"/>
            <w:right w:w="0" w:type="dxa"/>
          </w:tblCellMar>
        </w:tblPrEx>
        <w:trPr>
          <w:trHeight w:val="174" w:hRule="atLeast"/>
        </w:trPr>
        <w:tc>
          <w:tcPr>
            <w:tcW w:w="320" w:type="dxa"/>
            <w:tcBorders>
              <w:left w:val="single" w:color="auto" w:sz="8" w:space="0"/>
            </w:tcBorders>
            <w:vAlign w:val="bottom"/>
          </w:tcPr>
          <w:p w14:paraId="57513AA0">
            <w:pPr>
              <w:spacing w:after="0" w:line="126" w:lineRule="exact"/>
              <w:ind w:left="3"/>
              <w:jc w:val="center"/>
              <w:rPr>
                <w:color w:val="auto"/>
                <w:sz w:val="20"/>
                <w:szCs w:val="20"/>
              </w:rPr>
            </w:pPr>
            <w:r>
              <w:rPr>
                <w:rFonts w:ascii="宋体" w:hAnsi="宋体" w:eastAsia="宋体" w:cs="宋体"/>
                <w:color w:val="auto"/>
                <w:sz w:val="11"/>
                <w:szCs w:val="11"/>
              </w:rPr>
              <w:t>201</w:t>
            </w:r>
          </w:p>
        </w:tc>
        <w:tc>
          <w:tcPr>
            <w:tcW w:w="60" w:type="dxa"/>
            <w:tcBorders>
              <w:right w:val="single" w:color="auto" w:sz="8" w:space="0"/>
            </w:tcBorders>
            <w:vAlign w:val="bottom"/>
          </w:tcPr>
          <w:p w14:paraId="1594276C">
            <w:pPr>
              <w:spacing w:after="0"/>
              <w:rPr>
                <w:color w:val="auto"/>
                <w:sz w:val="15"/>
                <w:szCs w:val="15"/>
              </w:rPr>
            </w:pPr>
          </w:p>
        </w:tc>
        <w:tc>
          <w:tcPr>
            <w:tcW w:w="380" w:type="dxa"/>
            <w:tcBorders>
              <w:right w:val="single" w:color="auto" w:sz="8" w:space="0"/>
            </w:tcBorders>
            <w:vAlign w:val="bottom"/>
          </w:tcPr>
          <w:p w14:paraId="50018D8F">
            <w:pPr>
              <w:spacing w:after="0" w:line="126" w:lineRule="exact"/>
              <w:jc w:val="center"/>
              <w:rPr>
                <w:color w:val="auto"/>
                <w:sz w:val="20"/>
                <w:szCs w:val="20"/>
              </w:rPr>
            </w:pPr>
            <w:r>
              <w:rPr>
                <w:rFonts w:ascii="宋体" w:hAnsi="宋体" w:eastAsia="宋体" w:cs="宋体"/>
                <w:color w:val="auto"/>
                <w:sz w:val="11"/>
                <w:szCs w:val="11"/>
              </w:rPr>
              <w:t>38</w:t>
            </w:r>
          </w:p>
        </w:tc>
        <w:tc>
          <w:tcPr>
            <w:tcW w:w="80" w:type="dxa"/>
            <w:vAlign w:val="bottom"/>
          </w:tcPr>
          <w:p w14:paraId="6CE06F4B">
            <w:pPr>
              <w:spacing w:after="0"/>
              <w:rPr>
                <w:color w:val="auto"/>
                <w:sz w:val="15"/>
                <w:szCs w:val="15"/>
              </w:rPr>
            </w:pPr>
          </w:p>
        </w:tc>
        <w:tc>
          <w:tcPr>
            <w:tcW w:w="320" w:type="dxa"/>
            <w:tcBorders>
              <w:right w:val="single" w:color="auto" w:sz="8" w:space="0"/>
            </w:tcBorders>
            <w:vAlign w:val="bottom"/>
          </w:tcPr>
          <w:p w14:paraId="5D40732A">
            <w:pPr>
              <w:spacing w:after="0"/>
              <w:rPr>
                <w:color w:val="auto"/>
                <w:sz w:val="15"/>
                <w:szCs w:val="15"/>
              </w:rPr>
            </w:pPr>
          </w:p>
        </w:tc>
        <w:tc>
          <w:tcPr>
            <w:tcW w:w="1240" w:type="dxa"/>
            <w:tcBorders>
              <w:right w:val="single" w:color="auto" w:sz="8" w:space="0"/>
            </w:tcBorders>
            <w:vAlign w:val="bottom"/>
          </w:tcPr>
          <w:p w14:paraId="260BFC8C">
            <w:pPr>
              <w:spacing w:after="0" w:line="126" w:lineRule="exact"/>
              <w:ind w:left="300"/>
              <w:rPr>
                <w:color w:val="auto"/>
                <w:sz w:val="20"/>
                <w:szCs w:val="20"/>
              </w:rPr>
            </w:pPr>
            <w:r>
              <w:rPr>
                <w:rFonts w:ascii="宋体" w:hAnsi="宋体" w:eastAsia="宋体" w:cs="宋体"/>
                <w:color w:val="auto"/>
                <w:sz w:val="11"/>
                <w:szCs w:val="11"/>
              </w:rPr>
              <w:t>20138</w:t>
            </w:r>
          </w:p>
        </w:tc>
        <w:tc>
          <w:tcPr>
            <w:tcW w:w="2020" w:type="dxa"/>
            <w:tcBorders>
              <w:right w:val="single" w:color="auto" w:sz="8" w:space="0"/>
            </w:tcBorders>
            <w:vAlign w:val="bottom"/>
          </w:tcPr>
          <w:p w14:paraId="6A2EE480">
            <w:pPr>
              <w:spacing w:after="0" w:line="126" w:lineRule="exact"/>
              <w:ind w:left="300"/>
              <w:rPr>
                <w:color w:val="auto"/>
                <w:sz w:val="20"/>
                <w:szCs w:val="20"/>
              </w:rPr>
            </w:pPr>
            <w:r>
              <w:rPr>
                <w:rFonts w:ascii="宋体" w:hAnsi="宋体" w:eastAsia="宋体" w:cs="宋体"/>
                <w:color w:val="auto"/>
                <w:sz w:val="11"/>
                <w:szCs w:val="11"/>
              </w:rPr>
              <w:t>市场监督管理事务</w:t>
            </w:r>
          </w:p>
        </w:tc>
        <w:tc>
          <w:tcPr>
            <w:tcW w:w="960" w:type="dxa"/>
            <w:tcBorders>
              <w:right w:val="single" w:color="auto" w:sz="8" w:space="0"/>
            </w:tcBorders>
            <w:vAlign w:val="bottom"/>
          </w:tcPr>
          <w:p w14:paraId="52520E92">
            <w:pPr>
              <w:spacing w:after="0" w:line="126" w:lineRule="exact"/>
              <w:jc w:val="right"/>
              <w:rPr>
                <w:color w:val="auto"/>
                <w:sz w:val="20"/>
                <w:szCs w:val="20"/>
              </w:rPr>
            </w:pPr>
            <w:r>
              <w:rPr>
                <w:rFonts w:ascii="宋体" w:hAnsi="宋体" w:eastAsia="宋体" w:cs="宋体"/>
                <w:color w:val="auto"/>
                <w:sz w:val="11"/>
                <w:szCs w:val="11"/>
              </w:rPr>
              <w:t>2,247.29</w:t>
            </w:r>
          </w:p>
        </w:tc>
        <w:tc>
          <w:tcPr>
            <w:tcW w:w="880" w:type="dxa"/>
            <w:tcBorders>
              <w:right w:val="single" w:color="auto" w:sz="8" w:space="0"/>
            </w:tcBorders>
            <w:vAlign w:val="bottom"/>
          </w:tcPr>
          <w:p w14:paraId="48532D30">
            <w:pPr>
              <w:spacing w:after="0" w:line="126" w:lineRule="exact"/>
              <w:jc w:val="right"/>
              <w:rPr>
                <w:color w:val="auto"/>
                <w:sz w:val="20"/>
                <w:szCs w:val="20"/>
              </w:rPr>
            </w:pPr>
            <w:r>
              <w:rPr>
                <w:rFonts w:ascii="宋体" w:hAnsi="宋体" w:eastAsia="宋体" w:cs="宋体"/>
                <w:b/>
                <w:bCs/>
                <w:color w:val="auto"/>
                <w:sz w:val="11"/>
                <w:szCs w:val="11"/>
              </w:rPr>
              <w:t>1,444.40</w:t>
            </w:r>
          </w:p>
        </w:tc>
        <w:tc>
          <w:tcPr>
            <w:tcW w:w="1100" w:type="dxa"/>
            <w:tcBorders>
              <w:right w:val="single" w:color="auto" w:sz="8" w:space="0"/>
            </w:tcBorders>
            <w:vAlign w:val="bottom"/>
          </w:tcPr>
          <w:p w14:paraId="6ECF8E77">
            <w:pPr>
              <w:spacing w:after="0" w:line="126" w:lineRule="exact"/>
              <w:jc w:val="right"/>
              <w:rPr>
                <w:color w:val="auto"/>
                <w:sz w:val="20"/>
                <w:szCs w:val="20"/>
              </w:rPr>
            </w:pPr>
            <w:r>
              <w:rPr>
                <w:rFonts w:ascii="宋体" w:hAnsi="宋体" w:eastAsia="宋体" w:cs="宋体"/>
                <w:b/>
                <w:bCs/>
                <w:color w:val="auto"/>
                <w:sz w:val="11"/>
                <w:szCs w:val="11"/>
              </w:rPr>
              <w:t>802.89</w:t>
            </w:r>
          </w:p>
        </w:tc>
        <w:tc>
          <w:tcPr>
            <w:tcW w:w="1140" w:type="dxa"/>
            <w:tcBorders>
              <w:right w:val="single" w:color="auto" w:sz="8" w:space="0"/>
            </w:tcBorders>
            <w:vAlign w:val="bottom"/>
          </w:tcPr>
          <w:p w14:paraId="23D99DE2">
            <w:pPr>
              <w:spacing w:after="0"/>
              <w:rPr>
                <w:color w:val="auto"/>
                <w:sz w:val="15"/>
                <w:szCs w:val="15"/>
              </w:rPr>
            </w:pPr>
          </w:p>
        </w:tc>
        <w:tc>
          <w:tcPr>
            <w:tcW w:w="1380" w:type="dxa"/>
            <w:tcBorders>
              <w:right w:val="single" w:color="auto" w:sz="8" w:space="0"/>
            </w:tcBorders>
            <w:vAlign w:val="bottom"/>
          </w:tcPr>
          <w:p w14:paraId="4EB2884A">
            <w:pPr>
              <w:spacing w:after="0"/>
              <w:rPr>
                <w:color w:val="auto"/>
                <w:sz w:val="15"/>
                <w:szCs w:val="15"/>
              </w:rPr>
            </w:pPr>
          </w:p>
        </w:tc>
        <w:tc>
          <w:tcPr>
            <w:tcW w:w="1360" w:type="dxa"/>
            <w:tcBorders>
              <w:right w:val="single" w:color="auto" w:sz="8" w:space="0"/>
            </w:tcBorders>
            <w:vAlign w:val="bottom"/>
          </w:tcPr>
          <w:p w14:paraId="1CD33EE1">
            <w:pPr>
              <w:spacing w:after="0"/>
              <w:rPr>
                <w:color w:val="auto"/>
                <w:sz w:val="15"/>
                <w:szCs w:val="15"/>
              </w:rPr>
            </w:pPr>
          </w:p>
        </w:tc>
        <w:tc>
          <w:tcPr>
            <w:tcW w:w="0" w:type="dxa"/>
            <w:vAlign w:val="bottom"/>
          </w:tcPr>
          <w:p w14:paraId="4127FE38">
            <w:pPr>
              <w:spacing w:after="0"/>
              <w:rPr>
                <w:color w:val="auto"/>
                <w:sz w:val="1"/>
                <w:szCs w:val="1"/>
              </w:rPr>
            </w:pPr>
          </w:p>
        </w:tc>
      </w:tr>
      <w:tr w14:paraId="12A79D27">
        <w:tblPrEx>
          <w:tblCellMar>
            <w:top w:w="0" w:type="dxa"/>
            <w:left w:w="0" w:type="dxa"/>
            <w:bottom w:w="0" w:type="dxa"/>
            <w:right w:w="0" w:type="dxa"/>
          </w:tblCellMar>
        </w:tblPrEx>
        <w:trPr>
          <w:trHeight w:val="50" w:hRule="atLeast"/>
        </w:trPr>
        <w:tc>
          <w:tcPr>
            <w:tcW w:w="320" w:type="dxa"/>
            <w:tcBorders>
              <w:left w:val="single" w:color="auto" w:sz="8" w:space="0"/>
              <w:bottom w:val="single" w:color="auto" w:sz="8" w:space="0"/>
            </w:tcBorders>
            <w:vAlign w:val="bottom"/>
          </w:tcPr>
          <w:p w14:paraId="58046F1B">
            <w:pPr>
              <w:spacing w:after="0"/>
              <w:rPr>
                <w:color w:val="auto"/>
                <w:sz w:val="4"/>
                <w:szCs w:val="4"/>
              </w:rPr>
            </w:pPr>
          </w:p>
        </w:tc>
        <w:tc>
          <w:tcPr>
            <w:tcW w:w="60" w:type="dxa"/>
            <w:tcBorders>
              <w:bottom w:val="single" w:color="auto" w:sz="8" w:space="0"/>
              <w:right w:val="single" w:color="auto" w:sz="8" w:space="0"/>
            </w:tcBorders>
            <w:vAlign w:val="bottom"/>
          </w:tcPr>
          <w:p w14:paraId="702E7193">
            <w:pPr>
              <w:spacing w:after="0"/>
              <w:rPr>
                <w:color w:val="auto"/>
                <w:sz w:val="4"/>
                <w:szCs w:val="4"/>
              </w:rPr>
            </w:pPr>
          </w:p>
        </w:tc>
        <w:tc>
          <w:tcPr>
            <w:tcW w:w="380" w:type="dxa"/>
            <w:tcBorders>
              <w:bottom w:val="single" w:color="auto" w:sz="8" w:space="0"/>
              <w:right w:val="single" w:color="auto" w:sz="8" w:space="0"/>
            </w:tcBorders>
            <w:vAlign w:val="bottom"/>
          </w:tcPr>
          <w:p w14:paraId="3705F26C">
            <w:pPr>
              <w:spacing w:after="0"/>
              <w:rPr>
                <w:color w:val="auto"/>
                <w:sz w:val="4"/>
                <w:szCs w:val="4"/>
              </w:rPr>
            </w:pPr>
          </w:p>
        </w:tc>
        <w:tc>
          <w:tcPr>
            <w:tcW w:w="80" w:type="dxa"/>
            <w:tcBorders>
              <w:bottom w:val="single" w:color="auto" w:sz="8" w:space="0"/>
            </w:tcBorders>
            <w:vAlign w:val="bottom"/>
          </w:tcPr>
          <w:p w14:paraId="67F7868A">
            <w:pPr>
              <w:spacing w:after="0"/>
              <w:rPr>
                <w:color w:val="auto"/>
                <w:sz w:val="4"/>
                <w:szCs w:val="4"/>
              </w:rPr>
            </w:pPr>
          </w:p>
        </w:tc>
        <w:tc>
          <w:tcPr>
            <w:tcW w:w="320" w:type="dxa"/>
            <w:tcBorders>
              <w:bottom w:val="single" w:color="auto" w:sz="8" w:space="0"/>
              <w:right w:val="single" w:color="auto" w:sz="8" w:space="0"/>
            </w:tcBorders>
            <w:vAlign w:val="bottom"/>
          </w:tcPr>
          <w:p w14:paraId="2DFBDBF8">
            <w:pPr>
              <w:spacing w:after="0"/>
              <w:rPr>
                <w:color w:val="auto"/>
                <w:sz w:val="4"/>
                <w:szCs w:val="4"/>
              </w:rPr>
            </w:pPr>
          </w:p>
        </w:tc>
        <w:tc>
          <w:tcPr>
            <w:tcW w:w="1240" w:type="dxa"/>
            <w:tcBorders>
              <w:bottom w:val="single" w:color="auto" w:sz="8" w:space="0"/>
              <w:right w:val="single" w:color="auto" w:sz="8" w:space="0"/>
            </w:tcBorders>
            <w:vAlign w:val="bottom"/>
          </w:tcPr>
          <w:p w14:paraId="318D45B1">
            <w:pPr>
              <w:spacing w:after="0"/>
              <w:rPr>
                <w:color w:val="auto"/>
                <w:sz w:val="4"/>
                <w:szCs w:val="4"/>
              </w:rPr>
            </w:pPr>
          </w:p>
        </w:tc>
        <w:tc>
          <w:tcPr>
            <w:tcW w:w="2020" w:type="dxa"/>
            <w:tcBorders>
              <w:bottom w:val="single" w:color="auto" w:sz="8" w:space="0"/>
              <w:right w:val="single" w:color="auto" w:sz="8" w:space="0"/>
            </w:tcBorders>
            <w:vAlign w:val="bottom"/>
          </w:tcPr>
          <w:p w14:paraId="3D583C65">
            <w:pPr>
              <w:spacing w:after="0"/>
              <w:rPr>
                <w:color w:val="auto"/>
                <w:sz w:val="4"/>
                <w:szCs w:val="4"/>
              </w:rPr>
            </w:pPr>
          </w:p>
        </w:tc>
        <w:tc>
          <w:tcPr>
            <w:tcW w:w="960" w:type="dxa"/>
            <w:tcBorders>
              <w:bottom w:val="single" w:color="auto" w:sz="8" w:space="0"/>
              <w:right w:val="single" w:color="auto" w:sz="8" w:space="0"/>
            </w:tcBorders>
            <w:vAlign w:val="bottom"/>
          </w:tcPr>
          <w:p w14:paraId="2C3E55A3">
            <w:pPr>
              <w:spacing w:after="0"/>
              <w:rPr>
                <w:color w:val="auto"/>
                <w:sz w:val="4"/>
                <w:szCs w:val="4"/>
              </w:rPr>
            </w:pPr>
          </w:p>
        </w:tc>
        <w:tc>
          <w:tcPr>
            <w:tcW w:w="880" w:type="dxa"/>
            <w:tcBorders>
              <w:bottom w:val="single" w:color="auto" w:sz="8" w:space="0"/>
              <w:right w:val="single" w:color="auto" w:sz="8" w:space="0"/>
            </w:tcBorders>
            <w:vAlign w:val="bottom"/>
          </w:tcPr>
          <w:p w14:paraId="58038F8F">
            <w:pPr>
              <w:spacing w:after="0"/>
              <w:rPr>
                <w:color w:val="auto"/>
                <w:sz w:val="4"/>
                <w:szCs w:val="4"/>
              </w:rPr>
            </w:pPr>
          </w:p>
        </w:tc>
        <w:tc>
          <w:tcPr>
            <w:tcW w:w="1100" w:type="dxa"/>
            <w:tcBorders>
              <w:bottom w:val="single" w:color="auto" w:sz="8" w:space="0"/>
              <w:right w:val="single" w:color="auto" w:sz="8" w:space="0"/>
            </w:tcBorders>
            <w:vAlign w:val="bottom"/>
          </w:tcPr>
          <w:p w14:paraId="126B5164">
            <w:pPr>
              <w:spacing w:after="0"/>
              <w:rPr>
                <w:color w:val="auto"/>
                <w:sz w:val="4"/>
                <w:szCs w:val="4"/>
              </w:rPr>
            </w:pPr>
          </w:p>
        </w:tc>
        <w:tc>
          <w:tcPr>
            <w:tcW w:w="1140" w:type="dxa"/>
            <w:tcBorders>
              <w:bottom w:val="single" w:color="auto" w:sz="8" w:space="0"/>
              <w:right w:val="single" w:color="auto" w:sz="8" w:space="0"/>
            </w:tcBorders>
            <w:vAlign w:val="bottom"/>
          </w:tcPr>
          <w:p w14:paraId="6342F740">
            <w:pPr>
              <w:spacing w:after="0"/>
              <w:rPr>
                <w:color w:val="auto"/>
                <w:sz w:val="4"/>
                <w:szCs w:val="4"/>
              </w:rPr>
            </w:pPr>
          </w:p>
        </w:tc>
        <w:tc>
          <w:tcPr>
            <w:tcW w:w="1380" w:type="dxa"/>
            <w:tcBorders>
              <w:bottom w:val="single" w:color="auto" w:sz="8" w:space="0"/>
              <w:right w:val="single" w:color="auto" w:sz="8" w:space="0"/>
            </w:tcBorders>
            <w:vAlign w:val="bottom"/>
          </w:tcPr>
          <w:p w14:paraId="34234107">
            <w:pPr>
              <w:spacing w:after="0"/>
              <w:rPr>
                <w:color w:val="auto"/>
                <w:sz w:val="4"/>
                <w:szCs w:val="4"/>
              </w:rPr>
            </w:pPr>
          </w:p>
        </w:tc>
        <w:tc>
          <w:tcPr>
            <w:tcW w:w="1360" w:type="dxa"/>
            <w:tcBorders>
              <w:bottom w:val="single" w:color="auto" w:sz="8" w:space="0"/>
              <w:right w:val="single" w:color="auto" w:sz="8" w:space="0"/>
            </w:tcBorders>
            <w:vAlign w:val="bottom"/>
          </w:tcPr>
          <w:p w14:paraId="1137D9B7">
            <w:pPr>
              <w:spacing w:after="0"/>
              <w:rPr>
                <w:color w:val="auto"/>
                <w:sz w:val="4"/>
                <w:szCs w:val="4"/>
              </w:rPr>
            </w:pPr>
          </w:p>
        </w:tc>
        <w:tc>
          <w:tcPr>
            <w:tcW w:w="0" w:type="dxa"/>
            <w:vAlign w:val="bottom"/>
          </w:tcPr>
          <w:p w14:paraId="58624C2E">
            <w:pPr>
              <w:spacing w:after="0"/>
              <w:rPr>
                <w:color w:val="auto"/>
                <w:sz w:val="1"/>
                <w:szCs w:val="1"/>
              </w:rPr>
            </w:pPr>
          </w:p>
        </w:tc>
      </w:tr>
      <w:tr w14:paraId="4DDB47F7">
        <w:tblPrEx>
          <w:tblCellMar>
            <w:top w:w="0" w:type="dxa"/>
            <w:left w:w="0" w:type="dxa"/>
            <w:bottom w:w="0" w:type="dxa"/>
            <w:right w:w="0" w:type="dxa"/>
          </w:tblCellMar>
        </w:tblPrEx>
        <w:trPr>
          <w:trHeight w:val="174" w:hRule="atLeast"/>
        </w:trPr>
        <w:tc>
          <w:tcPr>
            <w:tcW w:w="320" w:type="dxa"/>
            <w:tcBorders>
              <w:left w:val="single" w:color="auto" w:sz="8" w:space="0"/>
            </w:tcBorders>
            <w:vAlign w:val="bottom"/>
          </w:tcPr>
          <w:p w14:paraId="14A4D6D0">
            <w:pPr>
              <w:spacing w:after="0" w:line="126" w:lineRule="exact"/>
              <w:ind w:left="3"/>
              <w:jc w:val="center"/>
              <w:rPr>
                <w:color w:val="auto"/>
                <w:sz w:val="20"/>
                <w:szCs w:val="20"/>
              </w:rPr>
            </w:pPr>
            <w:r>
              <w:rPr>
                <w:rFonts w:ascii="宋体" w:hAnsi="宋体" w:eastAsia="宋体" w:cs="宋体"/>
                <w:color w:val="auto"/>
                <w:sz w:val="11"/>
                <w:szCs w:val="11"/>
              </w:rPr>
              <w:t>201</w:t>
            </w:r>
          </w:p>
        </w:tc>
        <w:tc>
          <w:tcPr>
            <w:tcW w:w="60" w:type="dxa"/>
            <w:tcBorders>
              <w:right w:val="single" w:color="auto" w:sz="8" w:space="0"/>
            </w:tcBorders>
            <w:vAlign w:val="bottom"/>
          </w:tcPr>
          <w:p w14:paraId="18B91759">
            <w:pPr>
              <w:spacing w:after="0"/>
              <w:rPr>
                <w:color w:val="auto"/>
                <w:sz w:val="15"/>
                <w:szCs w:val="15"/>
              </w:rPr>
            </w:pPr>
          </w:p>
        </w:tc>
        <w:tc>
          <w:tcPr>
            <w:tcW w:w="380" w:type="dxa"/>
            <w:tcBorders>
              <w:right w:val="single" w:color="auto" w:sz="8" w:space="0"/>
            </w:tcBorders>
            <w:vAlign w:val="bottom"/>
          </w:tcPr>
          <w:p w14:paraId="6CD2313A">
            <w:pPr>
              <w:spacing w:after="0" w:line="126" w:lineRule="exact"/>
              <w:jc w:val="center"/>
              <w:rPr>
                <w:color w:val="auto"/>
                <w:sz w:val="20"/>
                <w:szCs w:val="20"/>
              </w:rPr>
            </w:pPr>
            <w:r>
              <w:rPr>
                <w:rFonts w:ascii="宋体" w:hAnsi="宋体" w:eastAsia="宋体" w:cs="宋体"/>
                <w:color w:val="auto"/>
                <w:sz w:val="11"/>
                <w:szCs w:val="11"/>
              </w:rPr>
              <w:t>38</w:t>
            </w:r>
          </w:p>
        </w:tc>
        <w:tc>
          <w:tcPr>
            <w:tcW w:w="80" w:type="dxa"/>
            <w:vAlign w:val="bottom"/>
          </w:tcPr>
          <w:p w14:paraId="007C10FE">
            <w:pPr>
              <w:spacing w:after="0"/>
              <w:rPr>
                <w:color w:val="auto"/>
                <w:sz w:val="15"/>
                <w:szCs w:val="15"/>
              </w:rPr>
            </w:pPr>
          </w:p>
        </w:tc>
        <w:tc>
          <w:tcPr>
            <w:tcW w:w="320" w:type="dxa"/>
            <w:tcBorders>
              <w:right w:val="single" w:color="auto" w:sz="8" w:space="0"/>
            </w:tcBorders>
            <w:vAlign w:val="bottom"/>
          </w:tcPr>
          <w:p w14:paraId="399BD8B3">
            <w:pPr>
              <w:spacing w:after="0" w:line="126" w:lineRule="exact"/>
              <w:ind w:left="40"/>
              <w:rPr>
                <w:color w:val="auto"/>
                <w:sz w:val="20"/>
                <w:szCs w:val="20"/>
              </w:rPr>
            </w:pPr>
            <w:r>
              <w:rPr>
                <w:rFonts w:ascii="宋体" w:hAnsi="宋体" w:eastAsia="宋体" w:cs="宋体"/>
                <w:color w:val="auto"/>
                <w:sz w:val="11"/>
                <w:szCs w:val="11"/>
              </w:rPr>
              <w:t>01</w:t>
            </w:r>
          </w:p>
        </w:tc>
        <w:tc>
          <w:tcPr>
            <w:tcW w:w="1240" w:type="dxa"/>
            <w:tcBorders>
              <w:right w:val="single" w:color="auto" w:sz="8" w:space="0"/>
            </w:tcBorders>
            <w:vAlign w:val="bottom"/>
          </w:tcPr>
          <w:p w14:paraId="7066CB09">
            <w:pPr>
              <w:spacing w:after="0" w:line="126" w:lineRule="exact"/>
              <w:ind w:left="340"/>
              <w:rPr>
                <w:color w:val="auto"/>
                <w:sz w:val="20"/>
                <w:szCs w:val="20"/>
              </w:rPr>
            </w:pPr>
            <w:r>
              <w:rPr>
                <w:rFonts w:ascii="宋体" w:hAnsi="宋体" w:eastAsia="宋体" w:cs="宋体"/>
                <w:color w:val="auto"/>
                <w:sz w:val="11"/>
                <w:szCs w:val="11"/>
              </w:rPr>
              <w:t>2013801</w:t>
            </w:r>
          </w:p>
        </w:tc>
        <w:tc>
          <w:tcPr>
            <w:tcW w:w="2020" w:type="dxa"/>
            <w:tcBorders>
              <w:right w:val="single" w:color="auto" w:sz="8" w:space="0"/>
            </w:tcBorders>
            <w:vAlign w:val="bottom"/>
          </w:tcPr>
          <w:p w14:paraId="1825DE35">
            <w:pPr>
              <w:spacing w:after="0" w:line="126" w:lineRule="exact"/>
              <w:ind w:left="360"/>
              <w:rPr>
                <w:color w:val="auto"/>
                <w:sz w:val="20"/>
                <w:szCs w:val="20"/>
              </w:rPr>
            </w:pPr>
            <w:r>
              <w:rPr>
                <w:rFonts w:ascii="宋体" w:hAnsi="宋体" w:eastAsia="宋体" w:cs="宋体"/>
                <w:color w:val="auto"/>
                <w:sz w:val="11"/>
                <w:szCs w:val="11"/>
              </w:rPr>
              <w:t>行政运行</w:t>
            </w:r>
          </w:p>
        </w:tc>
        <w:tc>
          <w:tcPr>
            <w:tcW w:w="960" w:type="dxa"/>
            <w:tcBorders>
              <w:right w:val="single" w:color="auto" w:sz="8" w:space="0"/>
            </w:tcBorders>
            <w:vAlign w:val="bottom"/>
          </w:tcPr>
          <w:p w14:paraId="76FAF959">
            <w:pPr>
              <w:spacing w:after="0" w:line="126" w:lineRule="exact"/>
              <w:jc w:val="right"/>
              <w:rPr>
                <w:color w:val="auto"/>
                <w:sz w:val="20"/>
                <w:szCs w:val="20"/>
              </w:rPr>
            </w:pPr>
            <w:r>
              <w:rPr>
                <w:rFonts w:ascii="宋体" w:hAnsi="宋体" w:eastAsia="宋体" w:cs="宋体"/>
                <w:color w:val="auto"/>
                <w:sz w:val="11"/>
                <w:szCs w:val="11"/>
              </w:rPr>
              <w:t>2,197.29</w:t>
            </w:r>
          </w:p>
        </w:tc>
        <w:tc>
          <w:tcPr>
            <w:tcW w:w="880" w:type="dxa"/>
            <w:tcBorders>
              <w:right w:val="single" w:color="auto" w:sz="8" w:space="0"/>
            </w:tcBorders>
            <w:vAlign w:val="bottom"/>
          </w:tcPr>
          <w:p w14:paraId="66782791">
            <w:pPr>
              <w:spacing w:after="0" w:line="126" w:lineRule="exact"/>
              <w:jc w:val="right"/>
              <w:rPr>
                <w:color w:val="auto"/>
                <w:sz w:val="20"/>
                <w:szCs w:val="20"/>
              </w:rPr>
            </w:pPr>
            <w:r>
              <w:rPr>
                <w:rFonts w:ascii="宋体" w:hAnsi="宋体" w:eastAsia="宋体" w:cs="宋体"/>
                <w:color w:val="auto"/>
                <w:sz w:val="11"/>
                <w:szCs w:val="11"/>
              </w:rPr>
              <w:t>1,444.40</w:t>
            </w:r>
          </w:p>
        </w:tc>
        <w:tc>
          <w:tcPr>
            <w:tcW w:w="1100" w:type="dxa"/>
            <w:tcBorders>
              <w:right w:val="single" w:color="auto" w:sz="8" w:space="0"/>
            </w:tcBorders>
            <w:vAlign w:val="bottom"/>
          </w:tcPr>
          <w:p w14:paraId="194E5554">
            <w:pPr>
              <w:spacing w:after="0" w:line="126" w:lineRule="exact"/>
              <w:jc w:val="right"/>
              <w:rPr>
                <w:color w:val="auto"/>
                <w:sz w:val="20"/>
                <w:szCs w:val="20"/>
              </w:rPr>
            </w:pPr>
            <w:r>
              <w:rPr>
                <w:rFonts w:ascii="宋体" w:hAnsi="宋体" w:eastAsia="宋体" w:cs="宋体"/>
                <w:color w:val="auto"/>
                <w:sz w:val="11"/>
                <w:szCs w:val="11"/>
              </w:rPr>
              <w:t>752.89</w:t>
            </w:r>
          </w:p>
        </w:tc>
        <w:tc>
          <w:tcPr>
            <w:tcW w:w="1140" w:type="dxa"/>
            <w:tcBorders>
              <w:right w:val="single" w:color="auto" w:sz="8" w:space="0"/>
            </w:tcBorders>
            <w:vAlign w:val="bottom"/>
          </w:tcPr>
          <w:p w14:paraId="553722C6">
            <w:pPr>
              <w:spacing w:after="0"/>
              <w:rPr>
                <w:color w:val="auto"/>
                <w:sz w:val="15"/>
                <w:szCs w:val="15"/>
              </w:rPr>
            </w:pPr>
          </w:p>
        </w:tc>
        <w:tc>
          <w:tcPr>
            <w:tcW w:w="1380" w:type="dxa"/>
            <w:tcBorders>
              <w:right w:val="single" w:color="auto" w:sz="8" w:space="0"/>
            </w:tcBorders>
            <w:vAlign w:val="bottom"/>
          </w:tcPr>
          <w:p w14:paraId="7CD522C0">
            <w:pPr>
              <w:spacing w:after="0"/>
              <w:rPr>
                <w:color w:val="auto"/>
                <w:sz w:val="15"/>
                <w:szCs w:val="15"/>
              </w:rPr>
            </w:pPr>
          </w:p>
        </w:tc>
        <w:tc>
          <w:tcPr>
            <w:tcW w:w="1360" w:type="dxa"/>
            <w:tcBorders>
              <w:right w:val="single" w:color="auto" w:sz="8" w:space="0"/>
            </w:tcBorders>
            <w:vAlign w:val="bottom"/>
          </w:tcPr>
          <w:p w14:paraId="1F1C4A05">
            <w:pPr>
              <w:spacing w:after="0"/>
              <w:rPr>
                <w:color w:val="auto"/>
                <w:sz w:val="15"/>
                <w:szCs w:val="15"/>
              </w:rPr>
            </w:pPr>
          </w:p>
        </w:tc>
        <w:tc>
          <w:tcPr>
            <w:tcW w:w="0" w:type="dxa"/>
            <w:vAlign w:val="bottom"/>
          </w:tcPr>
          <w:p w14:paraId="06A756CE">
            <w:pPr>
              <w:spacing w:after="0"/>
              <w:rPr>
                <w:color w:val="auto"/>
                <w:sz w:val="1"/>
                <w:szCs w:val="1"/>
              </w:rPr>
            </w:pPr>
          </w:p>
        </w:tc>
      </w:tr>
      <w:tr w14:paraId="5FEF0553">
        <w:tblPrEx>
          <w:tblCellMar>
            <w:top w:w="0" w:type="dxa"/>
            <w:left w:w="0" w:type="dxa"/>
            <w:bottom w:w="0" w:type="dxa"/>
            <w:right w:w="0" w:type="dxa"/>
          </w:tblCellMar>
        </w:tblPrEx>
        <w:trPr>
          <w:trHeight w:val="50" w:hRule="atLeast"/>
        </w:trPr>
        <w:tc>
          <w:tcPr>
            <w:tcW w:w="320" w:type="dxa"/>
            <w:tcBorders>
              <w:left w:val="single" w:color="auto" w:sz="8" w:space="0"/>
              <w:bottom w:val="single" w:color="auto" w:sz="8" w:space="0"/>
            </w:tcBorders>
            <w:vAlign w:val="bottom"/>
          </w:tcPr>
          <w:p w14:paraId="2281D05F">
            <w:pPr>
              <w:spacing w:after="0"/>
              <w:rPr>
                <w:color w:val="auto"/>
                <w:sz w:val="4"/>
                <w:szCs w:val="4"/>
              </w:rPr>
            </w:pPr>
          </w:p>
        </w:tc>
        <w:tc>
          <w:tcPr>
            <w:tcW w:w="60" w:type="dxa"/>
            <w:tcBorders>
              <w:bottom w:val="single" w:color="auto" w:sz="8" w:space="0"/>
              <w:right w:val="single" w:color="auto" w:sz="8" w:space="0"/>
            </w:tcBorders>
            <w:vAlign w:val="bottom"/>
          </w:tcPr>
          <w:p w14:paraId="64F52163">
            <w:pPr>
              <w:spacing w:after="0"/>
              <w:rPr>
                <w:color w:val="auto"/>
                <w:sz w:val="4"/>
                <w:szCs w:val="4"/>
              </w:rPr>
            </w:pPr>
          </w:p>
        </w:tc>
        <w:tc>
          <w:tcPr>
            <w:tcW w:w="380" w:type="dxa"/>
            <w:tcBorders>
              <w:bottom w:val="single" w:color="auto" w:sz="8" w:space="0"/>
              <w:right w:val="single" w:color="auto" w:sz="8" w:space="0"/>
            </w:tcBorders>
            <w:vAlign w:val="bottom"/>
          </w:tcPr>
          <w:p w14:paraId="695A84B9">
            <w:pPr>
              <w:spacing w:after="0"/>
              <w:rPr>
                <w:color w:val="auto"/>
                <w:sz w:val="4"/>
                <w:szCs w:val="4"/>
              </w:rPr>
            </w:pPr>
          </w:p>
        </w:tc>
        <w:tc>
          <w:tcPr>
            <w:tcW w:w="80" w:type="dxa"/>
            <w:tcBorders>
              <w:bottom w:val="single" w:color="auto" w:sz="8" w:space="0"/>
            </w:tcBorders>
            <w:vAlign w:val="bottom"/>
          </w:tcPr>
          <w:p w14:paraId="3AFD126A">
            <w:pPr>
              <w:spacing w:after="0"/>
              <w:rPr>
                <w:color w:val="auto"/>
                <w:sz w:val="4"/>
                <w:szCs w:val="4"/>
              </w:rPr>
            </w:pPr>
          </w:p>
        </w:tc>
        <w:tc>
          <w:tcPr>
            <w:tcW w:w="320" w:type="dxa"/>
            <w:tcBorders>
              <w:bottom w:val="single" w:color="auto" w:sz="8" w:space="0"/>
              <w:right w:val="single" w:color="auto" w:sz="8" w:space="0"/>
            </w:tcBorders>
            <w:vAlign w:val="bottom"/>
          </w:tcPr>
          <w:p w14:paraId="27A7FF28">
            <w:pPr>
              <w:spacing w:after="0"/>
              <w:rPr>
                <w:color w:val="auto"/>
                <w:sz w:val="4"/>
                <w:szCs w:val="4"/>
              </w:rPr>
            </w:pPr>
          </w:p>
        </w:tc>
        <w:tc>
          <w:tcPr>
            <w:tcW w:w="1240" w:type="dxa"/>
            <w:tcBorders>
              <w:bottom w:val="single" w:color="auto" w:sz="8" w:space="0"/>
              <w:right w:val="single" w:color="auto" w:sz="8" w:space="0"/>
            </w:tcBorders>
            <w:vAlign w:val="bottom"/>
          </w:tcPr>
          <w:p w14:paraId="1EF2C555">
            <w:pPr>
              <w:spacing w:after="0"/>
              <w:rPr>
                <w:color w:val="auto"/>
                <w:sz w:val="4"/>
                <w:szCs w:val="4"/>
              </w:rPr>
            </w:pPr>
          </w:p>
        </w:tc>
        <w:tc>
          <w:tcPr>
            <w:tcW w:w="2020" w:type="dxa"/>
            <w:tcBorders>
              <w:bottom w:val="single" w:color="auto" w:sz="8" w:space="0"/>
              <w:right w:val="single" w:color="auto" w:sz="8" w:space="0"/>
            </w:tcBorders>
            <w:vAlign w:val="bottom"/>
          </w:tcPr>
          <w:p w14:paraId="0D3247A6">
            <w:pPr>
              <w:spacing w:after="0"/>
              <w:rPr>
                <w:color w:val="auto"/>
                <w:sz w:val="4"/>
                <w:szCs w:val="4"/>
              </w:rPr>
            </w:pPr>
          </w:p>
        </w:tc>
        <w:tc>
          <w:tcPr>
            <w:tcW w:w="960" w:type="dxa"/>
            <w:tcBorders>
              <w:bottom w:val="single" w:color="auto" w:sz="8" w:space="0"/>
              <w:right w:val="single" w:color="auto" w:sz="8" w:space="0"/>
            </w:tcBorders>
            <w:vAlign w:val="bottom"/>
          </w:tcPr>
          <w:p w14:paraId="276EC4EE">
            <w:pPr>
              <w:spacing w:after="0"/>
              <w:rPr>
                <w:color w:val="auto"/>
                <w:sz w:val="4"/>
                <w:szCs w:val="4"/>
              </w:rPr>
            </w:pPr>
          </w:p>
        </w:tc>
        <w:tc>
          <w:tcPr>
            <w:tcW w:w="880" w:type="dxa"/>
            <w:tcBorders>
              <w:bottom w:val="single" w:color="auto" w:sz="8" w:space="0"/>
              <w:right w:val="single" w:color="auto" w:sz="8" w:space="0"/>
            </w:tcBorders>
            <w:vAlign w:val="bottom"/>
          </w:tcPr>
          <w:p w14:paraId="0883FEFE">
            <w:pPr>
              <w:spacing w:after="0"/>
              <w:rPr>
                <w:color w:val="auto"/>
                <w:sz w:val="4"/>
                <w:szCs w:val="4"/>
              </w:rPr>
            </w:pPr>
          </w:p>
        </w:tc>
        <w:tc>
          <w:tcPr>
            <w:tcW w:w="1100" w:type="dxa"/>
            <w:tcBorders>
              <w:bottom w:val="single" w:color="auto" w:sz="8" w:space="0"/>
              <w:right w:val="single" w:color="auto" w:sz="8" w:space="0"/>
            </w:tcBorders>
            <w:vAlign w:val="bottom"/>
          </w:tcPr>
          <w:p w14:paraId="3758E09A">
            <w:pPr>
              <w:spacing w:after="0"/>
              <w:rPr>
                <w:color w:val="auto"/>
                <w:sz w:val="4"/>
                <w:szCs w:val="4"/>
              </w:rPr>
            </w:pPr>
          </w:p>
        </w:tc>
        <w:tc>
          <w:tcPr>
            <w:tcW w:w="1140" w:type="dxa"/>
            <w:tcBorders>
              <w:bottom w:val="single" w:color="auto" w:sz="8" w:space="0"/>
              <w:right w:val="single" w:color="auto" w:sz="8" w:space="0"/>
            </w:tcBorders>
            <w:vAlign w:val="bottom"/>
          </w:tcPr>
          <w:p w14:paraId="7E0F86AF">
            <w:pPr>
              <w:spacing w:after="0"/>
              <w:rPr>
                <w:color w:val="auto"/>
                <w:sz w:val="4"/>
                <w:szCs w:val="4"/>
              </w:rPr>
            </w:pPr>
          </w:p>
        </w:tc>
        <w:tc>
          <w:tcPr>
            <w:tcW w:w="1380" w:type="dxa"/>
            <w:tcBorders>
              <w:bottom w:val="single" w:color="auto" w:sz="8" w:space="0"/>
              <w:right w:val="single" w:color="auto" w:sz="8" w:space="0"/>
            </w:tcBorders>
            <w:vAlign w:val="bottom"/>
          </w:tcPr>
          <w:p w14:paraId="65978EE0">
            <w:pPr>
              <w:spacing w:after="0"/>
              <w:rPr>
                <w:color w:val="auto"/>
                <w:sz w:val="4"/>
                <w:szCs w:val="4"/>
              </w:rPr>
            </w:pPr>
          </w:p>
        </w:tc>
        <w:tc>
          <w:tcPr>
            <w:tcW w:w="1360" w:type="dxa"/>
            <w:tcBorders>
              <w:bottom w:val="single" w:color="auto" w:sz="8" w:space="0"/>
              <w:right w:val="single" w:color="auto" w:sz="8" w:space="0"/>
            </w:tcBorders>
            <w:vAlign w:val="bottom"/>
          </w:tcPr>
          <w:p w14:paraId="6BBD9179">
            <w:pPr>
              <w:spacing w:after="0"/>
              <w:rPr>
                <w:color w:val="auto"/>
                <w:sz w:val="4"/>
                <w:szCs w:val="4"/>
              </w:rPr>
            </w:pPr>
          </w:p>
        </w:tc>
        <w:tc>
          <w:tcPr>
            <w:tcW w:w="0" w:type="dxa"/>
            <w:vAlign w:val="bottom"/>
          </w:tcPr>
          <w:p w14:paraId="6A960D89">
            <w:pPr>
              <w:spacing w:after="0"/>
              <w:rPr>
                <w:color w:val="auto"/>
                <w:sz w:val="1"/>
                <w:szCs w:val="1"/>
              </w:rPr>
            </w:pPr>
          </w:p>
        </w:tc>
      </w:tr>
      <w:tr w14:paraId="5BD80EEA">
        <w:tblPrEx>
          <w:tblCellMar>
            <w:top w:w="0" w:type="dxa"/>
            <w:left w:w="0" w:type="dxa"/>
            <w:bottom w:w="0" w:type="dxa"/>
            <w:right w:w="0" w:type="dxa"/>
          </w:tblCellMar>
        </w:tblPrEx>
        <w:trPr>
          <w:trHeight w:val="174" w:hRule="atLeast"/>
        </w:trPr>
        <w:tc>
          <w:tcPr>
            <w:tcW w:w="320" w:type="dxa"/>
            <w:tcBorders>
              <w:left w:val="single" w:color="auto" w:sz="8" w:space="0"/>
            </w:tcBorders>
            <w:vAlign w:val="bottom"/>
          </w:tcPr>
          <w:p w14:paraId="6E4DF619">
            <w:pPr>
              <w:spacing w:after="0" w:line="126" w:lineRule="exact"/>
              <w:ind w:left="3"/>
              <w:jc w:val="center"/>
              <w:rPr>
                <w:color w:val="auto"/>
                <w:sz w:val="20"/>
                <w:szCs w:val="20"/>
              </w:rPr>
            </w:pPr>
            <w:r>
              <w:rPr>
                <w:rFonts w:ascii="宋体" w:hAnsi="宋体" w:eastAsia="宋体" w:cs="宋体"/>
                <w:color w:val="auto"/>
                <w:sz w:val="11"/>
                <w:szCs w:val="11"/>
              </w:rPr>
              <w:t>201</w:t>
            </w:r>
          </w:p>
        </w:tc>
        <w:tc>
          <w:tcPr>
            <w:tcW w:w="60" w:type="dxa"/>
            <w:tcBorders>
              <w:right w:val="single" w:color="auto" w:sz="8" w:space="0"/>
            </w:tcBorders>
            <w:vAlign w:val="bottom"/>
          </w:tcPr>
          <w:p w14:paraId="2B41F0BB">
            <w:pPr>
              <w:spacing w:after="0"/>
              <w:rPr>
                <w:color w:val="auto"/>
                <w:sz w:val="15"/>
                <w:szCs w:val="15"/>
              </w:rPr>
            </w:pPr>
          </w:p>
        </w:tc>
        <w:tc>
          <w:tcPr>
            <w:tcW w:w="380" w:type="dxa"/>
            <w:tcBorders>
              <w:right w:val="single" w:color="auto" w:sz="8" w:space="0"/>
            </w:tcBorders>
            <w:vAlign w:val="bottom"/>
          </w:tcPr>
          <w:p w14:paraId="004F5CBC">
            <w:pPr>
              <w:spacing w:after="0" w:line="126" w:lineRule="exact"/>
              <w:jc w:val="center"/>
              <w:rPr>
                <w:color w:val="auto"/>
                <w:sz w:val="20"/>
                <w:szCs w:val="20"/>
              </w:rPr>
            </w:pPr>
            <w:r>
              <w:rPr>
                <w:rFonts w:ascii="宋体" w:hAnsi="宋体" w:eastAsia="宋体" w:cs="宋体"/>
                <w:color w:val="auto"/>
                <w:sz w:val="11"/>
                <w:szCs w:val="11"/>
              </w:rPr>
              <w:t>38</w:t>
            </w:r>
          </w:p>
        </w:tc>
        <w:tc>
          <w:tcPr>
            <w:tcW w:w="80" w:type="dxa"/>
            <w:vAlign w:val="bottom"/>
          </w:tcPr>
          <w:p w14:paraId="5B93DB02">
            <w:pPr>
              <w:spacing w:after="0"/>
              <w:rPr>
                <w:color w:val="auto"/>
                <w:sz w:val="15"/>
                <w:szCs w:val="15"/>
              </w:rPr>
            </w:pPr>
          </w:p>
        </w:tc>
        <w:tc>
          <w:tcPr>
            <w:tcW w:w="320" w:type="dxa"/>
            <w:tcBorders>
              <w:right w:val="single" w:color="auto" w:sz="8" w:space="0"/>
            </w:tcBorders>
            <w:vAlign w:val="bottom"/>
          </w:tcPr>
          <w:p w14:paraId="7C408287">
            <w:pPr>
              <w:spacing w:after="0" w:line="126" w:lineRule="exact"/>
              <w:ind w:left="40"/>
              <w:rPr>
                <w:color w:val="auto"/>
                <w:sz w:val="20"/>
                <w:szCs w:val="20"/>
              </w:rPr>
            </w:pPr>
            <w:r>
              <w:rPr>
                <w:rFonts w:ascii="宋体" w:hAnsi="宋体" w:eastAsia="宋体" w:cs="宋体"/>
                <w:color w:val="auto"/>
                <w:sz w:val="11"/>
                <w:szCs w:val="11"/>
              </w:rPr>
              <w:t>16</w:t>
            </w:r>
          </w:p>
        </w:tc>
        <w:tc>
          <w:tcPr>
            <w:tcW w:w="1240" w:type="dxa"/>
            <w:tcBorders>
              <w:right w:val="single" w:color="auto" w:sz="8" w:space="0"/>
            </w:tcBorders>
            <w:vAlign w:val="bottom"/>
          </w:tcPr>
          <w:p w14:paraId="123C5F32">
            <w:pPr>
              <w:spacing w:after="0" w:line="126" w:lineRule="exact"/>
              <w:ind w:left="340"/>
              <w:rPr>
                <w:color w:val="auto"/>
                <w:sz w:val="20"/>
                <w:szCs w:val="20"/>
              </w:rPr>
            </w:pPr>
            <w:r>
              <w:rPr>
                <w:rFonts w:ascii="宋体" w:hAnsi="宋体" w:eastAsia="宋体" w:cs="宋体"/>
                <w:color w:val="auto"/>
                <w:sz w:val="11"/>
                <w:szCs w:val="11"/>
              </w:rPr>
              <w:t>2013816</w:t>
            </w:r>
          </w:p>
        </w:tc>
        <w:tc>
          <w:tcPr>
            <w:tcW w:w="2020" w:type="dxa"/>
            <w:tcBorders>
              <w:right w:val="single" w:color="auto" w:sz="8" w:space="0"/>
            </w:tcBorders>
            <w:vAlign w:val="bottom"/>
          </w:tcPr>
          <w:p w14:paraId="20292879">
            <w:pPr>
              <w:spacing w:after="0" w:line="126" w:lineRule="exact"/>
              <w:ind w:left="360"/>
              <w:rPr>
                <w:color w:val="auto"/>
                <w:sz w:val="20"/>
                <w:szCs w:val="20"/>
              </w:rPr>
            </w:pPr>
            <w:r>
              <w:rPr>
                <w:rFonts w:ascii="宋体" w:hAnsi="宋体" w:eastAsia="宋体" w:cs="宋体"/>
                <w:color w:val="auto"/>
                <w:sz w:val="11"/>
                <w:szCs w:val="11"/>
              </w:rPr>
              <w:t>食品安全监管</w:t>
            </w:r>
          </w:p>
        </w:tc>
        <w:tc>
          <w:tcPr>
            <w:tcW w:w="960" w:type="dxa"/>
            <w:tcBorders>
              <w:right w:val="single" w:color="auto" w:sz="8" w:space="0"/>
            </w:tcBorders>
            <w:vAlign w:val="bottom"/>
          </w:tcPr>
          <w:p w14:paraId="47B3D2E4">
            <w:pPr>
              <w:spacing w:after="0" w:line="126" w:lineRule="exact"/>
              <w:jc w:val="right"/>
              <w:rPr>
                <w:color w:val="auto"/>
                <w:sz w:val="20"/>
                <w:szCs w:val="20"/>
              </w:rPr>
            </w:pPr>
            <w:r>
              <w:rPr>
                <w:rFonts w:ascii="宋体" w:hAnsi="宋体" w:eastAsia="宋体" w:cs="宋体"/>
                <w:color w:val="auto"/>
                <w:sz w:val="11"/>
                <w:szCs w:val="11"/>
              </w:rPr>
              <w:t>20.00</w:t>
            </w:r>
          </w:p>
        </w:tc>
        <w:tc>
          <w:tcPr>
            <w:tcW w:w="880" w:type="dxa"/>
            <w:tcBorders>
              <w:right w:val="single" w:color="auto" w:sz="8" w:space="0"/>
            </w:tcBorders>
            <w:vAlign w:val="bottom"/>
          </w:tcPr>
          <w:p w14:paraId="4A69A2A6">
            <w:pPr>
              <w:spacing w:after="0"/>
              <w:rPr>
                <w:color w:val="auto"/>
                <w:sz w:val="15"/>
                <w:szCs w:val="15"/>
              </w:rPr>
            </w:pPr>
          </w:p>
        </w:tc>
        <w:tc>
          <w:tcPr>
            <w:tcW w:w="1100" w:type="dxa"/>
            <w:tcBorders>
              <w:right w:val="single" w:color="auto" w:sz="8" w:space="0"/>
            </w:tcBorders>
            <w:vAlign w:val="bottom"/>
          </w:tcPr>
          <w:p w14:paraId="0240C144">
            <w:pPr>
              <w:spacing w:after="0" w:line="126" w:lineRule="exact"/>
              <w:jc w:val="right"/>
              <w:rPr>
                <w:color w:val="auto"/>
                <w:sz w:val="20"/>
                <w:szCs w:val="20"/>
              </w:rPr>
            </w:pPr>
            <w:r>
              <w:rPr>
                <w:rFonts w:ascii="宋体" w:hAnsi="宋体" w:eastAsia="宋体" w:cs="宋体"/>
                <w:color w:val="auto"/>
                <w:sz w:val="11"/>
                <w:szCs w:val="11"/>
              </w:rPr>
              <w:t>20.00</w:t>
            </w:r>
          </w:p>
        </w:tc>
        <w:tc>
          <w:tcPr>
            <w:tcW w:w="1140" w:type="dxa"/>
            <w:tcBorders>
              <w:right w:val="single" w:color="auto" w:sz="8" w:space="0"/>
            </w:tcBorders>
            <w:vAlign w:val="bottom"/>
          </w:tcPr>
          <w:p w14:paraId="379C7E49">
            <w:pPr>
              <w:spacing w:after="0"/>
              <w:rPr>
                <w:color w:val="auto"/>
                <w:sz w:val="15"/>
                <w:szCs w:val="15"/>
              </w:rPr>
            </w:pPr>
          </w:p>
        </w:tc>
        <w:tc>
          <w:tcPr>
            <w:tcW w:w="1380" w:type="dxa"/>
            <w:tcBorders>
              <w:right w:val="single" w:color="auto" w:sz="8" w:space="0"/>
            </w:tcBorders>
            <w:vAlign w:val="bottom"/>
          </w:tcPr>
          <w:p w14:paraId="5988E2C8">
            <w:pPr>
              <w:spacing w:after="0"/>
              <w:rPr>
                <w:color w:val="auto"/>
                <w:sz w:val="15"/>
                <w:szCs w:val="15"/>
              </w:rPr>
            </w:pPr>
          </w:p>
        </w:tc>
        <w:tc>
          <w:tcPr>
            <w:tcW w:w="1360" w:type="dxa"/>
            <w:tcBorders>
              <w:right w:val="single" w:color="auto" w:sz="8" w:space="0"/>
            </w:tcBorders>
            <w:vAlign w:val="bottom"/>
          </w:tcPr>
          <w:p w14:paraId="406C88DB">
            <w:pPr>
              <w:spacing w:after="0"/>
              <w:rPr>
                <w:color w:val="auto"/>
                <w:sz w:val="15"/>
                <w:szCs w:val="15"/>
              </w:rPr>
            </w:pPr>
          </w:p>
        </w:tc>
        <w:tc>
          <w:tcPr>
            <w:tcW w:w="0" w:type="dxa"/>
            <w:vAlign w:val="bottom"/>
          </w:tcPr>
          <w:p w14:paraId="271D0BF8">
            <w:pPr>
              <w:spacing w:after="0"/>
              <w:rPr>
                <w:color w:val="auto"/>
                <w:sz w:val="1"/>
                <w:szCs w:val="1"/>
              </w:rPr>
            </w:pPr>
          </w:p>
        </w:tc>
      </w:tr>
      <w:tr w14:paraId="5D7F1670">
        <w:tblPrEx>
          <w:tblCellMar>
            <w:top w:w="0" w:type="dxa"/>
            <w:left w:w="0" w:type="dxa"/>
            <w:bottom w:w="0" w:type="dxa"/>
            <w:right w:w="0" w:type="dxa"/>
          </w:tblCellMar>
        </w:tblPrEx>
        <w:trPr>
          <w:trHeight w:val="50" w:hRule="atLeast"/>
        </w:trPr>
        <w:tc>
          <w:tcPr>
            <w:tcW w:w="320" w:type="dxa"/>
            <w:tcBorders>
              <w:left w:val="single" w:color="auto" w:sz="8" w:space="0"/>
              <w:bottom w:val="single" w:color="auto" w:sz="8" w:space="0"/>
            </w:tcBorders>
            <w:vAlign w:val="bottom"/>
          </w:tcPr>
          <w:p w14:paraId="16EC9125">
            <w:pPr>
              <w:spacing w:after="0"/>
              <w:rPr>
                <w:color w:val="auto"/>
                <w:sz w:val="4"/>
                <w:szCs w:val="4"/>
              </w:rPr>
            </w:pPr>
          </w:p>
        </w:tc>
        <w:tc>
          <w:tcPr>
            <w:tcW w:w="60" w:type="dxa"/>
            <w:tcBorders>
              <w:bottom w:val="single" w:color="auto" w:sz="8" w:space="0"/>
              <w:right w:val="single" w:color="auto" w:sz="8" w:space="0"/>
            </w:tcBorders>
            <w:vAlign w:val="bottom"/>
          </w:tcPr>
          <w:p w14:paraId="3E800F12">
            <w:pPr>
              <w:spacing w:after="0"/>
              <w:rPr>
                <w:color w:val="auto"/>
                <w:sz w:val="4"/>
                <w:szCs w:val="4"/>
              </w:rPr>
            </w:pPr>
          </w:p>
        </w:tc>
        <w:tc>
          <w:tcPr>
            <w:tcW w:w="380" w:type="dxa"/>
            <w:tcBorders>
              <w:bottom w:val="single" w:color="auto" w:sz="8" w:space="0"/>
              <w:right w:val="single" w:color="auto" w:sz="8" w:space="0"/>
            </w:tcBorders>
            <w:vAlign w:val="bottom"/>
          </w:tcPr>
          <w:p w14:paraId="268A77A0">
            <w:pPr>
              <w:spacing w:after="0"/>
              <w:rPr>
                <w:color w:val="auto"/>
                <w:sz w:val="4"/>
                <w:szCs w:val="4"/>
              </w:rPr>
            </w:pPr>
          </w:p>
        </w:tc>
        <w:tc>
          <w:tcPr>
            <w:tcW w:w="80" w:type="dxa"/>
            <w:tcBorders>
              <w:bottom w:val="single" w:color="auto" w:sz="8" w:space="0"/>
            </w:tcBorders>
            <w:vAlign w:val="bottom"/>
          </w:tcPr>
          <w:p w14:paraId="08C16FBE">
            <w:pPr>
              <w:spacing w:after="0"/>
              <w:rPr>
                <w:color w:val="auto"/>
                <w:sz w:val="4"/>
                <w:szCs w:val="4"/>
              </w:rPr>
            </w:pPr>
          </w:p>
        </w:tc>
        <w:tc>
          <w:tcPr>
            <w:tcW w:w="320" w:type="dxa"/>
            <w:tcBorders>
              <w:bottom w:val="single" w:color="auto" w:sz="8" w:space="0"/>
              <w:right w:val="single" w:color="auto" w:sz="8" w:space="0"/>
            </w:tcBorders>
            <w:vAlign w:val="bottom"/>
          </w:tcPr>
          <w:p w14:paraId="2D6B1176">
            <w:pPr>
              <w:spacing w:after="0"/>
              <w:rPr>
                <w:color w:val="auto"/>
                <w:sz w:val="4"/>
                <w:szCs w:val="4"/>
              </w:rPr>
            </w:pPr>
          </w:p>
        </w:tc>
        <w:tc>
          <w:tcPr>
            <w:tcW w:w="1240" w:type="dxa"/>
            <w:tcBorders>
              <w:bottom w:val="single" w:color="auto" w:sz="8" w:space="0"/>
              <w:right w:val="single" w:color="auto" w:sz="8" w:space="0"/>
            </w:tcBorders>
            <w:vAlign w:val="bottom"/>
          </w:tcPr>
          <w:p w14:paraId="38C15DB7">
            <w:pPr>
              <w:spacing w:after="0"/>
              <w:rPr>
                <w:color w:val="auto"/>
                <w:sz w:val="4"/>
                <w:szCs w:val="4"/>
              </w:rPr>
            </w:pPr>
          </w:p>
        </w:tc>
        <w:tc>
          <w:tcPr>
            <w:tcW w:w="2020" w:type="dxa"/>
            <w:tcBorders>
              <w:bottom w:val="single" w:color="auto" w:sz="8" w:space="0"/>
              <w:right w:val="single" w:color="auto" w:sz="8" w:space="0"/>
            </w:tcBorders>
            <w:vAlign w:val="bottom"/>
          </w:tcPr>
          <w:p w14:paraId="4C8C354B">
            <w:pPr>
              <w:spacing w:after="0"/>
              <w:rPr>
                <w:color w:val="auto"/>
                <w:sz w:val="4"/>
                <w:szCs w:val="4"/>
              </w:rPr>
            </w:pPr>
          </w:p>
        </w:tc>
        <w:tc>
          <w:tcPr>
            <w:tcW w:w="960" w:type="dxa"/>
            <w:tcBorders>
              <w:bottom w:val="single" w:color="auto" w:sz="8" w:space="0"/>
              <w:right w:val="single" w:color="auto" w:sz="8" w:space="0"/>
            </w:tcBorders>
            <w:vAlign w:val="bottom"/>
          </w:tcPr>
          <w:p w14:paraId="10F2F3DF">
            <w:pPr>
              <w:spacing w:after="0"/>
              <w:rPr>
                <w:color w:val="auto"/>
                <w:sz w:val="4"/>
                <w:szCs w:val="4"/>
              </w:rPr>
            </w:pPr>
          </w:p>
        </w:tc>
        <w:tc>
          <w:tcPr>
            <w:tcW w:w="880" w:type="dxa"/>
            <w:tcBorders>
              <w:bottom w:val="single" w:color="auto" w:sz="8" w:space="0"/>
              <w:right w:val="single" w:color="auto" w:sz="8" w:space="0"/>
            </w:tcBorders>
            <w:vAlign w:val="bottom"/>
          </w:tcPr>
          <w:p w14:paraId="0922848D">
            <w:pPr>
              <w:spacing w:after="0"/>
              <w:rPr>
                <w:color w:val="auto"/>
                <w:sz w:val="4"/>
                <w:szCs w:val="4"/>
              </w:rPr>
            </w:pPr>
          </w:p>
        </w:tc>
        <w:tc>
          <w:tcPr>
            <w:tcW w:w="1100" w:type="dxa"/>
            <w:tcBorders>
              <w:bottom w:val="single" w:color="auto" w:sz="8" w:space="0"/>
              <w:right w:val="single" w:color="auto" w:sz="8" w:space="0"/>
            </w:tcBorders>
            <w:vAlign w:val="bottom"/>
          </w:tcPr>
          <w:p w14:paraId="30A78FC5">
            <w:pPr>
              <w:spacing w:after="0"/>
              <w:rPr>
                <w:color w:val="auto"/>
                <w:sz w:val="4"/>
                <w:szCs w:val="4"/>
              </w:rPr>
            </w:pPr>
          </w:p>
        </w:tc>
        <w:tc>
          <w:tcPr>
            <w:tcW w:w="1140" w:type="dxa"/>
            <w:tcBorders>
              <w:bottom w:val="single" w:color="auto" w:sz="8" w:space="0"/>
              <w:right w:val="single" w:color="auto" w:sz="8" w:space="0"/>
            </w:tcBorders>
            <w:vAlign w:val="bottom"/>
          </w:tcPr>
          <w:p w14:paraId="24500D1A">
            <w:pPr>
              <w:spacing w:after="0"/>
              <w:rPr>
                <w:color w:val="auto"/>
                <w:sz w:val="4"/>
                <w:szCs w:val="4"/>
              </w:rPr>
            </w:pPr>
          </w:p>
        </w:tc>
        <w:tc>
          <w:tcPr>
            <w:tcW w:w="1380" w:type="dxa"/>
            <w:tcBorders>
              <w:bottom w:val="single" w:color="auto" w:sz="8" w:space="0"/>
              <w:right w:val="single" w:color="auto" w:sz="8" w:space="0"/>
            </w:tcBorders>
            <w:vAlign w:val="bottom"/>
          </w:tcPr>
          <w:p w14:paraId="66DC167E">
            <w:pPr>
              <w:spacing w:after="0"/>
              <w:rPr>
                <w:color w:val="auto"/>
                <w:sz w:val="4"/>
                <w:szCs w:val="4"/>
              </w:rPr>
            </w:pPr>
          </w:p>
        </w:tc>
        <w:tc>
          <w:tcPr>
            <w:tcW w:w="1360" w:type="dxa"/>
            <w:tcBorders>
              <w:bottom w:val="single" w:color="auto" w:sz="8" w:space="0"/>
              <w:right w:val="single" w:color="auto" w:sz="8" w:space="0"/>
            </w:tcBorders>
            <w:vAlign w:val="bottom"/>
          </w:tcPr>
          <w:p w14:paraId="1D80FEBA">
            <w:pPr>
              <w:spacing w:after="0"/>
              <w:rPr>
                <w:color w:val="auto"/>
                <w:sz w:val="4"/>
                <w:szCs w:val="4"/>
              </w:rPr>
            </w:pPr>
          </w:p>
        </w:tc>
        <w:tc>
          <w:tcPr>
            <w:tcW w:w="0" w:type="dxa"/>
            <w:vAlign w:val="bottom"/>
          </w:tcPr>
          <w:p w14:paraId="7E2390B7">
            <w:pPr>
              <w:spacing w:after="0"/>
              <w:rPr>
                <w:color w:val="auto"/>
                <w:sz w:val="1"/>
                <w:szCs w:val="1"/>
              </w:rPr>
            </w:pPr>
          </w:p>
        </w:tc>
      </w:tr>
      <w:tr w14:paraId="1EE891F7">
        <w:tblPrEx>
          <w:tblCellMar>
            <w:top w:w="0" w:type="dxa"/>
            <w:left w:w="0" w:type="dxa"/>
            <w:bottom w:w="0" w:type="dxa"/>
            <w:right w:w="0" w:type="dxa"/>
          </w:tblCellMar>
        </w:tblPrEx>
        <w:trPr>
          <w:trHeight w:val="174" w:hRule="atLeast"/>
        </w:trPr>
        <w:tc>
          <w:tcPr>
            <w:tcW w:w="320" w:type="dxa"/>
            <w:tcBorders>
              <w:left w:val="single" w:color="auto" w:sz="8" w:space="0"/>
            </w:tcBorders>
            <w:vAlign w:val="bottom"/>
          </w:tcPr>
          <w:p w14:paraId="5E842FF7">
            <w:pPr>
              <w:spacing w:after="0" w:line="126" w:lineRule="exact"/>
              <w:ind w:left="3"/>
              <w:jc w:val="center"/>
              <w:rPr>
                <w:color w:val="auto"/>
                <w:sz w:val="20"/>
                <w:szCs w:val="20"/>
              </w:rPr>
            </w:pPr>
            <w:r>
              <w:rPr>
                <w:rFonts w:ascii="宋体" w:hAnsi="宋体" w:eastAsia="宋体" w:cs="宋体"/>
                <w:color w:val="auto"/>
                <w:sz w:val="11"/>
                <w:szCs w:val="11"/>
              </w:rPr>
              <w:t>201</w:t>
            </w:r>
          </w:p>
        </w:tc>
        <w:tc>
          <w:tcPr>
            <w:tcW w:w="60" w:type="dxa"/>
            <w:tcBorders>
              <w:right w:val="single" w:color="auto" w:sz="8" w:space="0"/>
            </w:tcBorders>
            <w:vAlign w:val="bottom"/>
          </w:tcPr>
          <w:p w14:paraId="541185F7">
            <w:pPr>
              <w:spacing w:after="0"/>
              <w:rPr>
                <w:color w:val="auto"/>
                <w:sz w:val="15"/>
                <w:szCs w:val="15"/>
              </w:rPr>
            </w:pPr>
          </w:p>
        </w:tc>
        <w:tc>
          <w:tcPr>
            <w:tcW w:w="380" w:type="dxa"/>
            <w:tcBorders>
              <w:right w:val="single" w:color="auto" w:sz="8" w:space="0"/>
            </w:tcBorders>
            <w:vAlign w:val="bottom"/>
          </w:tcPr>
          <w:p w14:paraId="5E2840CB">
            <w:pPr>
              <w:spacing w:after="0" w:line="126" w:lineRule="exact"/>
              <w:jc w:val="center"/>
              <w:rPr>
                <w:color w:val="auto"/>
                <w:sz w:val="20"/>
                <w:szCs w:val="20"/>
              </w:rPr>
            </w:pPr>
            <w:r>
              <w:rPr>
                <w:rFonts w:ascii="宋体" w:hAnsi="宋体" w:eastAsia="宋体" w:cs="宋体"/>
                <w:color w:val="auto"/>
                <w:sz w:val="11"/>
                <w:szCs w:val="11"/>
              </w:rPr>
              <w:t>38</w:t>
            </w:r>
          </w:p>
        </w:tc>
        <w:tc>
          <w:tcPr>
            <w:tcW w:w="80" w:type="dxa"/>
            <w:vAlign w:val="bottom"/>
          </w:tcPr>
          <w:p w14:paraId="097B7DD6">
            <w:pPr>
              <w:spacing w:after="0"/>
              <w:rPr>
                <w:color w:val="auto"/>
                <w:sz w:val="15"/>
                <w:szCs w:val="15"/>
              </w:rPr>
            </w:pPr>
          </w:p>
        </w:tc>
        <w:tc>
          <w:tcPr>
            <w:tcW w:w="320" w:type="dxa"/>
            <w:tcBorders>
              <w:right w:val="single" w:color="auto" w:sz="8" w:space="0"/>
            </w:tcBorders>
            <w:vAlign w:val="bottom"/>
          </w:tcPr>
          <w:p w14:paraId="0DFDF94B">
            <w:pPr>
              <w:spacing w:after="0" w:line="126" w:lineRule="exact"/>
              <w:ind w:left="40"/>
              <w:rPr>
                <w:color w:val="auto"/>
                <w:sz w:val="20"/>
                <w:szCs w:val="20"/>
              </w:rPr>
            </w:pPr>
            <w:r>
              <w:rPr>
                <w:rFonts w:ascii="宋体" w:hAnsi="宋体" w:eastAsia="宋体" w:cs="宋体"/>
                <w:color w:val="auto"/>
                <w:sz w:val="11"/>
                <w:szCs w:val="11"/>
              </w:rPr>
              <w:t>99</w:t>
            </w:r>
          </w:p>
        </w:tc>
        <w:tc>
          <w:tcPr>
            <w:tcW w:w="1240" w:type="dxa"/>
            <w:tcBorders>
              <w:right w:val="single" w:color="auto" w:sz="8" w:space="0"/>
            </w:tcBorders>
            <w:vAlign w:val="bottom"/>
          </w:tcPr>
          <w:p w14:paraId="7B67BF45">
            <w:pPr>
              <w:spacing w:after="0" w:line="126" w:lineRule="exact"/>
              <w:ind w:left="340"/>
              <w:rPr>
                <w:color w:val="auto"/>
                <w:sz w:val="20"/>
                <w:szCs w:val="20"/>
              </w:rPr>
            </w:pPr>
            <w:r>
              <w:rPr>
                <w:rFonts w:ascii="宋体" w:hAnsi="宋体" w:eastAsia="宋体" w:cs="宋体"/>
                <w:color w:val="auto"/>
                <w:sz w:val="11"/>
                <w:szCs w:val="11"/>
              </w:rPr>
              <w:t>2013899</w:t>
            </w:r>
          </w:p>
        </w:tc>
        <w:tc>
          <w:tcPr>
            <w:tcW w:w="2020" w:type="dxa"/>
            <w:tcBorders>
              <w:right w:val="single" w:color="auto" w:sz="8" w:space="0"/>
            </w:tcBorders>
            <w:vAlign w:val="bottom"/>
          </w:tcPr>
          <w:p w14:paraId="25D4C88B">
            <w:pPr>
              <w:spacing w:after="0" w:line="126" w:lineRule="exact"/>
              <w:ind w:left="360"/>
              <w:rPr>
                <w:color w:val="auto"/>
                <w:sz w:val="20"/>
                <w:szCs w:val="20"/>
              </w:rPr>
            </w:pPr>
            <w:r>
              <w:rPr>
                <w:rFonts w:ascii="宋体" w:hAnsi="宋体" w:eastAsia="宋体" w:cs="宋体"/>
                <w:color w:val="auto"/>
                <w:sz w:val="11"/>
                <w:szCs w:val="11"/>
              </w:rPr>
              <w:t>其他市场监督管理事务</w:t>
            </w:r>
          </w:p>
        </w:tc>
        <w:tc>
          <w:tcPr>
            <w:tcW w:w="960" w:type="dxa"/>
            <w:tcBorders>
              <w:right w:val="single" w:color="auto" w:sz="8" w:space="0"/>
            </w:tcBorders>
            <w:vAlign w:val="bottom"/>
          </w:tcPr>
          <w:p w14:paraId="450250B7">
            <w:pPr>
              <w:spacing w:after="0" w:line="126" w:lineRule="exact"/>
              <w:jc w:val="right"/>
              <w:rPr>
                <w:color w:val="auto"/>
                <w:sz w:val="20"/>
                <w:szCs w:val="20"/>
              </w:rPr>
            </w:pPr>
            <w:r>
              <w:rPr>
                <w:rFonts w:ascii="宋体" w:hAnsi="宋体" w:eastAsia="宋体" w:cs="宋体"/>
                <w:color w:val="auto"/>
                <w:sz w:val="11"/>
                <w:szCs w:val="11"/>
              </w:rPr>
              <w:t>30.00</w:t>
            </w:r>
          </w:p>
        </w:tc>
        <w:tc>
          <w:tcPr>
            <w:tcW w:w="880" w:type="dxa"/>
            <w:tcBorders>
              <w:right w:val="single" w:color="auto" w:sz="8" w:space="0"/>
            </w:tcBorders>
            <w:vAlign w:val="bottom"/>
          </w:tcPr>
          <w:p w14:paraId="4012CCC1">
            <w:pPr>
              <w:spacing w:after="0"/>
              <w:rPr>
                <w:color w:val="auto"/>
                <w:sz w:val="15"/>
                <w:szCs w:val="15"/>
              </w:rPr>
            </w:pPr>
          </w:p>
        </w:tc>
        <w:tc>
          <w:tcPr>
            <w:tcW w:w="1100" w:type="dxa"/>
            <w:tcBorders>
              <w:right w:val="single" w:color="auto" w:sz="8" w:space="0"/>
            </w:tcBorders>
            <w:vAlign w:val="bottom"/>
          </w:tcPr>
          <w:p w14:paraId="5C9DF0E2">
            <w:pPr>
              <w:spacing w:after="0" w:line="126" w:lineRule="exact"/>
              <w:jc w:val="right"/>
              <w:rPr>
                <w:color w:val="auto"/>
                <w:sz w:val="20"/>
                <w:szCs w:val="20"/>
              </w:rPr>
            </w:pPr>
            <w:r>
              <w:rPr>
                <w:rFonts w:ascii="宋体" w:hAnsi="宋体" w:eastAsia="宋体" w:cs="宋体"/>
                <w:color w:val="auto"/>
                <w:sz w:val="11"/>
                <w:szCs w:val="11"/>
              </w:rPr>
              <w:t>30.00</w:t>
            </w:r>
          </w:p>
        </w:tc>
        <w:tc>
          <w:tcPr>
            <w:tcW w:w="1140" w:type="dxa"/>
            <w:tcBorders>
              <w:right w:val="single" w:color="auto" w:sz="8" w:space="0"/>
            </w:tcBorders>
            <w:vAlign w:val="bottom"/>
          </w:tcPr>
          <w:p w14:paraId="452A2D56">
            <w:pPr>
              <w:spacing w:after="0"/>
              <w:rPr>
                <w:color w:val="auto"/>
                <w:sz w:val="15"/>
                <w:szCs w:val="15"/>
              </w:rPr>
            </w:pPr>
          </w:p>
        </w:tc>
        <w:tc>
          <w:tcPr>
            <w:tcW w:w="1380" w:type="dxa"/>
            <w:tcBorders>
              <w:right w:val="single" w:color="auto" w:sz="8" w:space="0"/>
            </w:tcBorders>
            <w:vAlign w:val="bottom"/>
          </w:tcPr>
          <w:p w14:paraId="70EAB703">
            <w:pPr>
              <w:spacing w:after="0"/>
              <w:rPr>
                <w:color w:val="auto"/>
                <w:sz w:val="15"/>
                <w:szCs w:val="15"/>
              </w:rPr>
            </w:pPr>
          </w:p>
        </w:tc>
        <w:tc>
          <w:tcPr>
            <w:tcW w:w="1360" w:type="dxa"/>
            <w:tcBorders>
              <w:right w:val="single" w:color="auto" w:sz="8" w:space="0"/>
            </w:tcBorders>
            <w:vAlign w:val="bottom"/>
          </w:tcPr>
          <w:p w14:paraId="4CC9F376">
            <w:pPr>
              <w:spacing w:after="0"/>
              <w:rPr>
                <w:color w:val="auto"/>
                <w:sz w:val="15"/>
                <w:szCs w:val="15"/>
              </w:rPr>
            </w:pPr>
          </w:p>
        </w:tc>
        <w:tc>
          <w:tcPr>
            <w:tcW w:w="0" w:type="dxa"/>
            <w:vAlign w:val="bottom"/>
          </w:tcPr>
          <w:p w14:paraId="647328AA">
            <w:pPr>
              <w:spacing w:after="0"/>
              <w:rPr>
                <w:color w:val="auto"/>
                <w:sz w:val="1"/>
                <w:szCs w:val="1"/>
              </w:rPr>
            </w:pPr>
          </w:p>
        </w:tc>
      </w:tr>
      <w:tr w14:paraId="002D8C5A">
        <w:tblPrEx>
          <w:tblCellMar>
            <w:top w:w="0" w:type="dxa"/>
            <w:left w:w="0" w:type="dxa"/>
            <w:bottom w:w="0" w:type="dxa"/>
            <w:right w:w="0" w:type="dxa"/>
          </w:tblCellMar>
        </w:tblPrEx>
        <w:trPr>
          <w:trHeight w:val="50" w:hRule="atLeast"/>
        </w:trPr>
        <w:tc>
          <w:tcPr>
            <w:tcW w:w="320" w:type="dxa"/>
            <w:tcBorders>
              <w:left w:val="single" w:color="auto" w:sz="8" w:space="0"/>
              <w:bottom w:val="single" w:color="auto" w:sz="8" w:space="0"/>
            </w:tcBorders>
            <w:vAlign w:val="bottom"/>
          </w:tcPr>
          <w:p w14:paraId="7B7DB700">
            <w:pPr>
              <w:spacing w:after="0"/>
              <w:rPr>
                <w:color w:val="auto"/>
                <w:sz w:val="4"/>
                <w:szCs w:val="4"/>
              </w:rPr>
            </w:pPr>
          </w:p>
        </w:tc>
        <w:tc>
          <w:tcPr>
            <w:tcW w:w="60" w:type="dxa"/>
            <w:tcBorders>
              <w:bottom w:val="single" w:color="auto" w:sz="8" w:space="0"/>
              <w:right w:val="single" w:color="auto" w:sz="8" w:space="0"/>
            </w:tcBorders>
            <w:vAlign w:val="bottom"/>
          </w:tcPr>
          <w:p w14:paraId="52435AE4">
            <w:pPr>
              <w:spacing w:after="0"/>
              <w:rPr>
                <w:color w:val="auto"/>
                <w:sz w:val="4"/>
                <w:szCs w:val="4"/>
              </w:rPr>
            </w:pPr>
          </w:p>
        </w:tc>
        <w:tc>
          <w:tcPr>
            <w:tcW w:w="380" w:type="dxa"/>
            <w:tcBorders>
              <w:bottom w:val="single" w:color="auto" w:sz="8" w:space="0"/>
              <w:right w:val="single" w:color="auto" w:sz="8" w:space="0"/>
            </w:tcBorders>
            <w:vAlign w:val="bottom"/>
          </w:tcPr>
          <w:p w14:paraId="508263A3">
            <w:pPr>
              <w:spacing w:after="0"/>
              <w:rPr>
                <w:color w:val="auto"/>
                <w:sz w:val="4"/>
                <w:szCs w:val="4"/>
              </w:rPr>
            </w:pPr>
          </w:p>
        </w:tc>
        <w:tc>
          <w:tcPr>
            <w:tcW w:w="80" w:type="dxa"/>
            <w:tcBorders>
              <w:bottom w:val="single" w:color="auto" w:sz="8" w:space="0"/>
            </w:tcBorders>
            <w:vAlign w:val="bottom"/>
          </w:tcPr>
          <w:p w14:paraId="632E0099">
            <w:pPr>
              <w:spacing w:after="0"/>
              <w:rPr>
                <w:color w:val="auto"/>
                <w:sz w:val="4"/>
                <w:szCs w:val="4"/>
              </w:rPr>
            </w:pPr>
          </w:p>
        </w:tc>
        <w:tc>
          <w:tcPr>
            <w:tcW w:w="320" w:type="dxa"/>
            <w:tcBorders>
              <w:bottom w:val="single" w:color="auto" w:sz="8" w:space="0"/>
              <w:right w:val="single" w:color="auto" w:sz="8" w:space="0"/>
            </w:tcBorders>
            <w:vAlign w:val="bottom"/>
          </w:tcPr>
          <w:p w14:paraId="01AE8D38">
            <w:pPr>
              <w:spacing w:after="0"/>
              <w:rPr>
                <w:color w:val="auto"/>
                <w:sz w:val="4"/>
                <w:szCs w:val="4"/>
              </w:rPr>
            </w:pPr>
          </w:p>
        </w:tc>
        <w:tc>
          <w:tcPr>
            <w:tcW w:w="1240" w:type="dxa"/>
            <w:tcBorders>
              <w:bottom w:val="single" w:color="auto" w:sz="8" w:space="0"/>
              <w:right w:val="single" w:color="auto" w:sz="8" w:space="0"/>
            </w:tcBorders>
            <w:vAlign w:val="bottom"/>
          </w:tcPr>
          <w:p w14:paraId="25698ED3">
            <w:pPr>
              <w:spacing w:after="0"/>
              <w:rPr>
                <w:color w:val="auto"/>
                <w:sz w:val="4"/>
                <w:szCs w:val="4"/>
              </w:rPr>
            </w:pPr>
          </w:p>
        </w:tc>
        <w:tc>
          <w:tcPr>
            <w:tcW w:w="2020" w:type="dxa"/>
            <w:tcBorders>
              <w:bottom w:val="single" w:color="auto" w:sz="8" w:space="0"/>
              <w:right w:val="single" w:color="auto" w:sz="8" w:space="0"/>
            </w:tcBorders>
            <w:vAlign w:val="bottom"/>
          </w:tcPr>
          <w:p w14:paraId="311F6A24">
            <w:pPr>
              <w:spacing w:after="0"/>
              <w:rPr>
                <w:color w:val="auto"/>
                <w:sz w:val="4"/>
                <w:szCs w:val="4"/>
              </w:rPr>
            </w:pPr>
          </w:p>
        </w:tc>
        <w:tc>
          <w:tcPr>
            <w:tcW w:w="960" w:type="dxa"/>
            <w:tcBorders>
              <w:bottom w:val="single" w:color="auto" w:sz="8" w:space="0"/>
              <w:right w:val="single" w:color="auto" w:sz="8" w:space="0"/>
            </w:tcBorders>
            <w:vAlign w:val="bottom"/>
          </w:tcPr>
          <w:p w14:paraId="3F9E145E">
            <w:pPr>
              <w:spacing w:after="0"/>
              <w:rPr>
                <w:color w:val="auto"/>
                <w:sz w:val="4"/>
                <w:szCs w:val="4"/>
              </w:rPr>
            </w:pPr>
          </w:p>
        </w:tc>
        <w:tc>
          <w:tcPr>
            <w:tcW w:w="880" w:type="dxa"/>
            <w:tcBorders>
              <w:bottom w:val="single" w:color="auto" w:sz="8" w:space="0"/>
              <w:right w:val="single" w:color="auto" w:sz="8" w:space="0"/>
            </w:tcBorders>
            <w:vAlign w:val="bottom"/>
          </w:tcPr>
          <w:p w14:paraId="621AF458">
            <w:pPr>
              <w:spacing w:after="0"/>
              <w:rPr>
                <w:color w:val="auto"/>
                <w:sz w:val="4"/>
                <w:szCs w:val="4"/>
              </w:rPr>
            </w:pPr>
          </w:p>
        </w:tc>
        <w:tc>
          <w:tcPr>
            <w:tcW w:w="1100" w:type="dxa"/>
            <w:tcBorders>
              <w:bottom w:val="single" w:color="auto" w:sz="8" w:space="0"/>
              <w:right w:val="single" w:color="auto" w:sz="8" w:space="0"/>
            </w:tcBorders>
            <w:vAlign w:val="bottom"/>
          </w:tcPr>
          <w:p w14:paraId="00F1EDC9">
            <w:pPr>
              <w:spacing w:after="0"/>
              <w:rPr>
                <w:color w:val="auto"/>
                <w:sz w:val="4"/>
                <w:szCs w:val="4"/>
              </w:rPr>
            </w:pPr>
          </w:p>
        </w:tc>
        <w:tc>
          <w:tcPr>
            <w:tcW w:w="1140" w:type="dxa"/>
            <w:tcBorders>
              <w:bottom w:val="single" w:color="auto" w:sz="8" w:space="0"/>
              <w:right w:val="single" w:color="auto" w:sz="8" w:space="0"/>
            </w:tcBorders>
            <w:vAlign w:val="bottom"/>
          </w:tcPr>
          <w:p w14:paraId="3E556901">
            <w:pPr>
              <w:spacing w:after="0"/>
              <w:rPr>
                <w:color w:val="auto"/>
                <w:sz w:val="4"/>
                <w:szCs w:val="4"/>
              </w:rPr>
            </w:pPr>
          </w:p>
        </w:tc>
        <w:tc>
          <w:tcPr>
            <w:tcW w:w="1380" w:type="dxa"/>
            <w:tcBorders>
              <w:bottom w:val="single" w:color="auto" w:sz="8" w:space="0"/>
              <w:right w:val="single" w:color="auto" w:sz="8" w:space="0"/>
            </w:tcBorders>
            <w:vAlign w:val="bottom"/>
          </w:tcPr>
          <w:p w14:paraId="2CF11141">
            <w:pPr>
              <w:spacing w:after="0"/>
              <w:rPr>
                <w:color w:val="auto"/>
                <w:sz w:val="4"/>
                <w:szCs w:val="4"/>
              </w:rPr>
            </w:pPr>
          </w:p>
        </w:tc>
        <w:tc>
          <w:tcPr>
            <w:tcW w:w="1360" w:type="dxa"/>
            <w:tcBorders>
              <w:bottom w:val="single" w:color="auto" w:sz="8" w:space="0"/>
              <w:right w:val="single" w:color="auto" w:sz="8" w:space="0"/>
            </w:tcBorders>
            <w:vAlign w:val="bottom"/>
          </w:tcPr>
          <w:p w14:paraId="7A5D09FB">
            <w:pPr>
              <w:spacing w:after="0"/>
              <w:rPr>
                <w:color w:val="auto"/>
                <w:sz w:val="4"/>
                <w:szCs w:val="4"/>
              </w:rPr>
            </w:pPr>
          </w:p>
        </w:tc>
        <w:tc>
          <w:tcPr>
            <w:tcW w:w="0" w:type="dxa"/>
            <w:vAlign w:val="bottom"/>
          </w:tcPr>
          <w:p w14:paraId="22100C9C">
            <w:pPr>
              <w:spacing w:after="0"/>
              <w:rPr>
                <w:color w:val="auto"/>
                <w:sz w:val="1"/>
                <w:szCs w:val="1"/>
              </w:rPr>
            </w:pPr>
          </w:p>
        </w:tc>
      </w:tr>
      <w:tr w14:paraId="50CE90AB">
        <w:tblPrEx>
          <w:tblCellMar>
            <w:top w:w="0" w:type="dxa"/>
            <w:left w:w="0" w:type="dxa"/>
            <w:bottom w:w="0" w:type="dxa"/>
            <w:right w:w="0" w:type="dxa"/>
          </w:tblCellMar>
        </w:tblPrEx>
        <w:trPr>
          <w:trHeight w:val="179" w:hRule="atLeast"/>
        </w:trPr>
        <w:tc>
          <w:tcPr>
            <w:tcW w:w="320" w:type="dxa"/>
            <w:tcBorders>
              <w:left w:val="single" w:color="auto" w:sz="8" w:space="0"/>
            </w:tcBorders>
            <w:vAlign w:val="bottom"/>
          </w:tcPr>
          <w:p w14:paraId="3A08AE27">
            <w:pPr>
              <w:spacing w:after="0" w:line="126" w:lineRule="exact"/>
              <w:ind w:left="3"/>
              <w:jc w:val="center"/>
              <w:rPr>
                <w:color w:val="auto"/>
                <w:sz w:val="20"/>
                <w:szCs w:val="20"/>
              </w:rPr>
            </w:pPr>
            <w:r>
              <w:rPr>
                <w:rFonts w:ascii="宋体" w:hAnsi="宋体" w:eastAsia="宋体" w:cs="宋体"/>
                <w:color w:val="auto"/>
                <w:sz w:val="11"/>
                <w:szCs w:val="11"/>
              </w:rPr>
              <w:t>208</w:t>
            </w:r>
          </w:p>
        </w:tc>
        <w:tc>
          <w:tcPr>
            <w:tcW w:w="60" w:type="dxa"/>
            <w:tcBorders>
              <w:right w:val="single" w:color="auto" w:sz="8" w:space="0"/>
            </w:tcBorders>
            <w:vAlign w:val="bottom"/>
          </w:tcPr>
          <w:p w14:paraId="471DABCD">
            <w:pPr>
              <w:spacing w:after="0"/>
              <w:rPr>
                <w:color w:val="auto"/>
                <w:sz w:val="15"/>
                <w:szCs w:val="15"/>
              </w:rPr>
            </w:pPr>
          </w:p>
        </w:tc>
        <w:tc>
          <w:tcPr>
            <w:tcW w:w="380" w:type="dxa"/>
            <w:tcBorders>
              <w:right w:val="single" w:color="auto" w:sz="8" w:space="0"/>
            </w:tcBorders>
            <w:vAlign w:val="bottom"/>
          </w:tcPr>
          <w:p w14:paraId="1FE121CD">
            <w:pPr>
              <w:spacing w:after="0"/>
              <w:rPr>
                <w:color w:val="auto"/>
                <w:sz w:val="15"/>
                <w:szCs w:val="15"/>
              </w:rPr>
            </w:pPr>
          </w:p>
        </w:tc>
        <w:tc>
          <w:tcPr>
            <w:tcW w:w="80" w:type="dxa"/>
            <w:vAlign w:val="bottom"/>
          </w:tcPr>
          <w:p w14:paraId="0DA22337">
            <w:pPr>
              <w:spacing w:after="0"/>
              <w:rPr>
                <w:color w:val="auto"/>
                <w:sz w:val="15"/>
                <w:szCs w:val="15"/>
              </w:rPr>
            </w:pPr>
          </w:p>
        </w:tc>
        <w:tc>
          <w:tcPr>
            <w:tcW w:w="320" w:type="dxa"/>
            <w:tcBorders>
              <w:right w:val="single" w:color="auto" w:sz="8" w:space="0"/>
            </w:tcBorders>
            <w:vAlign w:val="bottom"/>
          </w:tcPr>
          <w:p w14:paraId="7C07285B">
            <w:pPr>
              <w:spacing w:after="0"/>
              <w:rPr>
                <w:color w:val="auto"/>
                <w:sz w:val="15"/>
                <w:szCs w:val="15"/>
              </w:rPr>
            </w:pPr>
          </w:p>
        </w:tc>
        <w:tc>
          <w:tcPr>
            <w:tcW w:w="1240" w:type="dxa"/>
            <w:tcBorders>
              <w:right w:val="single" w:color="auto" w:sz="8" w:space="0"/>
            </w:tcBorders>
            <w:vAlign w:val="bottom"/>
          </w:tcPr>
          <w:p w14:paraId="495A91C4">
            <w:pPr>
              <w:spacing w:after="0" w:line="126" w:lineRule="exact"/>
              <w:ind w:left="180"/>
              <w:rPr>
                <w:color w:val="auto"/>
                <w:sz w:val="20"/>
                <w:szCs w:val="20"/>
              </w:rPr>
            </w:pPr>
            <w:r>
              <w:rPr>
                <w:rFonts w:ascii="宋体" w:hAnsi="宋体" w:eastAsia="宋体" w:cs="宋体"/>
                <w:b/>
                <w:bCs/>
                <w:color w:val="auto"/>
                <w:sz w:val="11"/>
                <w:szCs w:val="11"/>
              </w:rPr>
              <w:t>208</w:t>
            </w:r>
          </w:p>
        </w:tc>
        <w:tc>
          <w:tcPr>
            <w:tcW w:w="2020" w:type="dxa"/>
            <w:tcBorders>
              <w:right w:val="single" w:color="auto" w:sz="8" w:space="0"/>
            </w:tcBorders>
            <w:vAlign w:val="bottom"/>
          </w:tcPr>
          <w:p w14:paraId="2A8CCC0C">
            <w:pPr>
              <w:spacing w:after="0" w:line="126" w:lineRule="exact"/>
              <w:ind w:left="180"/>
              <w:rPr>
                <w:color w:val="auto"/>
                <w:sz w:val="20"/>
                <w:szCs w:val="20"/>
              </w:rPr>
            </w:pPr>
            <w:r>
              <w:rPr>
                <w:rFonts w:ascii="宋体" w:hAnsi="宋体" w:eastAsia="宋体" w:cs="宋体"/>
                <w:b/>
                <w:bCs/>
                <w:color w:val="auto"/>
                <w:sz w:val="11"/>
                <w:szCs w:val="11"/>
              </w:rPr>
              <w:t>社会保障和就业支出</w:t>
            </w:r>
          </w:p>
        </w:tc>
        <w:tc>
          <w:tcPr>
            <w:tcW w:w="960" w:type="dxa"/>
            <w:tcBorders>
              <w:right w:val="single" w:color="auto" w:sz="8" w:space="0"/>
            </w:tcBorders>
            <w:vAlign w:val="bottom"/>
          </w:tcPr>
          <w:p w14:paraId="122AF3ED">
            <w:pPr>
              <w:spacing w:after="0" w:line="126" w:lineRule="exact"/>
              <w:jc w:val="right"/>
              <w:rPr>
                <w:color w:val="auto"/>
                <w:sz w:val="20"/>
                <w:szCs w:val="20"/>
              </w:rPr>
            </w:pPr>
            <w:r>
              <w:rPr>
                <w:rFonts w:ascii="宋体" w:hAnsi="宋体" w:eastAsia="宋体" w:cs="宋体"/>
                <w:b/>
                <w:bCs/>
                <w:color w:val="auto"/>
                <w:sz w:val="11"/>
                <w:szCs w:val="11"/>
              </w:rPr>
              <w:t>163.45</w:t>
            </w:r>
          </w:p>
        </w:tc>
        <w:tc>
          <w:tcPr>
            <w:tcW w:w="880" w:type="dxa"/>
            <w:tcBorders>
              <w:right w:val="single" w:color="auto" w:sz="8" w:space="0"/>
            </w:tcBorders>
            <w:vAlign w:val="bottom"/>
          </w:tcPr>
          <w:p w14:paraId="08F51BAA">
            <w:pPr>
              <w:spacing w:after="0" w:line="126" w:lineRule="exact"/>
              <w:jc w:val="right"/>
              <w:rPr>
                <w:color w:val="auto"/>
                <w:sz w:val="20"/>
                <w:szCs w:val="20"/>
              </w:rPr>
            </w:pPr>
            <w:r>
              <w:rPr>
                <w:rFonts w:ascii="宋体" w:hAnsi="宋体" w:eastAsia="宋体" w:cs="宋体"/>
                <w:b/>
                <w:bCs/>
                <w:color w:val="auto"/>
                <w:sz w:val="11"/>
                <w:szCs w:val="11"/>
              </w:rPr>
              <w:t>163.45</w:t>
            </w:r>
          </w:p>
        </w:tc>
        <w:tc>
          <w:tcPr>
            <w:tcW w:w="1100" w:type="dxa"/>
            <w:tcBorders>
              <w:right w:val="single" w:color="auto" w:sz="8" w:space="0"/>
            </w:tcBorders>
            <w:vAlign w:val="bottom"/>
          </w:tcPr>
          <w:p w14:paraId="1EABDBA0">
            <w:pPr>
              <w:spacing w:after="0"/>
              <w:rPr>
                <w:color w:val="auto"/>
                <w:sz w:val="15"/>
                <w:szCs w:val="15"/>
              </w:rPr>
            </w:pPr>
          </w:p>
        </w:tc>
        <w:tc>
          <w:tcPr>
            <w:tcW w:w="1140" w:type="dxa"/>
            <w:tcBorders>
              <w:right w:val="single" w:color="auto" w:sz="8" w:space="0"/>
            </w:tcBorders>
            <w:vAlign w:val="bottom"/>
          </w:tcPr>
          <w:p w14:paraId="3AE028A1">
            <w:pPr>
              <w:spacing w:after="0"/>
              <w:rPr>
                <w:color w:val="auto"/>
                <w:sz w:val="15"/>
                <w:szCs w:val="15"/>
              </w:rPr>
            </w:pPr>
          </w:p>
        </w:tc>
        <w:tc>
          <w:tcPr>
            <w:tcW w:w="1380" w:type="dxa"/>
            <w:tcBorders>
              <w:right w:val="single" w:color="auto" w:sz="8" w:space="0"/>
            </w:tcBorders>
            <w:vAlign w:val="bottom"/>
          </w:tcPr>
          <w:p w14:paraId="26ED4952">
            <w:pPr>
              <w:spacing w:after="0"/>
              <w:rPr>
                <w:color w:val="auto"/>
                <w:sz w:val="15"/>
                <w:szCs w:val="15"/>
              </w:rPr>
            </w:pPr>
          </w:p>
        </w:tc>
        <w:tc>
          <w:tcPr>
            <w:tcW w:w="1360" w:type="dxa"/>
            <w:tcBorders>
              <w:right w:val="single" w:color="auto" w:sz="8" w:space="0"/>
            </w:tcBorders>
            <w:vAlign w:val="bottom"/>
          </w:tcPr>
          <w:p w14:paraId="6704E871">
            <w:pPr>
              <w:spacing w:after="0"/>
              <w:rPr>
                <w:color w:val="auto"/>
                <w:sz w:val="15"/>
                <w:szCs w:val="15"/>
              </w:rPr>
            </w:pPr>
          </w:p>
        </w:tc>
        <w:tc>
          <w:tcPr>
            <w:tcW w:w="0" w:type="dxa"/>
            <w:vAlign w:val="bottom"/>
          </w:tcPr>
          <w:p w14:paraId="16EBA202">
            <w:pPr>
              <w:spacing w:after="0"/>
              <w:rPr>
                <w:color w:val="auto"/>
                <w:sz w:val="1"/>
                <w:szCs w:val="1"/>
              </w:rPr>
            </w:pPr>
          </w:p>
        </w:tc>
      </w:tr>
      <w:tr w14:paraId="6FEB1F2E">
        <w:tblPrEx>
          <w:tblCellMar>
            <w:top w:w="0" w:type="dxa"/>
            <w:left w:w="0" w:type="dxa"/>
            <w:bottom w:w="0" w:type="dxa"/>
            <w:right w:w="0" w:type="dxa"/>
          </w:tblCellMar>
        </w:tblPrEx>
        <w:trPr>
          <w:trHeight w:val="55" w:hRule="atLeast"/>
        </w:trPr>
        <w:tc>
          <w:tcPr>
            <w:tcW w:w="320" w:type="dxa"/>
            <w:tcBorders>
              <w:left w:val="single" w:color="auto" w:sz="8" w:space="0"/>
              <w:bottom w:val="single" w:color="auto" w:sz="8" w:space="0"/>
            </w:tcBorders>
            <w:vAlign w:val="bottom"/>
          </w:tcPr>
          <w:p w14:paraId="1C2E4AD4">
            <w:pPr>
              <w:spacing w:after="0"/>
              <w:rPr>
                <w:color w:val="auto"/>
                <w:sz w:val="4"/>
                <w:szCs w:val="4"/>
              </w:rPr>
            </w:pPr>
          </w:p>
        </w:tc>
        <w:tc>
          <w:tcPr>
            <w:tcW w:w="60" w:type="dxa"/>
            <w:tcBorders>
              <w:bottom w:val="single" w:color="auto" w:sz="8" w:space="0"/>
              <w:right w:val="single" w:color="auto" w:sz="8" w:space="0"/>
            </w:tcBorders>
            <w:vAlign w:val="bottom"/>
          </w:tcPr>
          <w:p w14:paraId="43E7F5AC">
            <w:pPr>
              <w:spacing w:after="0"/>
              <w:rPr>
                <w:color w:val="auto"/>
                <w:sz w:val="4"/>
                <w:szCs w:val="4"/>
              </w:rPr>
            </w:pPr>
          </w:p>
        </w:tc>
        <w:tc>
          <w:tcPr>
            <w:tcW w:w="380" w:type="dxa"/>
            <w:tcBorders>
              <w:bottom w:val="single" w:color="auto" w:sz="8" w:space="0"/>
              <w:right w:val="single" w:color="auto" w:sz="8" w:space="0"/>
            </w:tcBorders>
            <w:vAlign w:val="bottom"/>
          </w:tcPr>
          <w:p w14:paraId="52908826">
            <w:pPr>
              <w:spacing w:after="0"/>
              <w:rPr>
                <w:color w:val="auto"/>
                <w:sz w:val="4"/>
                <w:szCs w:val="4"/>
              </w:rPr>
            </w:pPr>
          </w:p>
        </w:tc>
        <w:tc>
          <w:tcPr>
            <w:tcW w:w="80" w:type="dxa"/>
            <w:tcBorders>
              <w:bottom w:val="single" w:color="auto" w:sz="8" w:space="0"/>
            </w:tcBorders>
            <w:vAlign w:val="bottom"/>
          </w:tcPr>
          <w:p w14:paraId="03D88D26">
            <w:pPr>
              <w:spacing w:after="0"/>
              <w:rPr>
                <w:color w:val="auto"/>
                <w:sz w:val="4"/>
                <w:szCs w:val="4"/>
              </w:rPr>
            </w:pPr>
          </w:p>
        </w:tc>
        <w:tc>
          <w:tcPr>
            <w:tcW w:w="320" w:type="dxa"/>
            <w:tcBorders>
              <w:bottom w:val="single" w:color="auto" w:sz="8" w:space="0"/>
              <w:right w:val="single" w:color="auto" w:sz="8" w:space="0"/>
            </w:tcBorders>
            <w:vAlign w:val="bottom"/>
          </w:tcPr>
          <w:p w14:paraId="28EA8E4B">
            <w:pPr>
              <w:spacing w:after="0"/>
              <w:rPr>
                <w:color w:val="auto"/>
                <w:sz w:val="4"/>
                <w:szCs w:val="4"/>
              </w:rPr>
            </w:pPr>
          </w:p>
        </w:tc>
        <w:tc>
          <w:tcPr>
            <w:tcW w:w="1240" w:type="dxa"/>
            <w:tcBorders>
              <w:bottom w:val="single" w:color="auto" w:sz="8" w:space="0"/>
              <w:right w:val="single" w:color="auto" w:sz="8" w:space="0"/>
            </w:tcBorders>
            <w:vAlign w:val="bottom"/>
          </w:tcPr>
          <w:p w14:paraId="73E7E9C6">
            <w:pPr>
              <w:spacing w:after="0"/>
              <w:rPr>
                <w:color w:val="auto"/>
                <w:sz w:val="4"/>
                <w:szCs w:val="4"/>
              </w:rPr>
            </w:pPr>
          </w:p>
        </w:tc>
        <w:tc>
          <w:tcPr>
            <w:tcW w:w="2020" w:type="dxa"/>
            <w:tcBorders>
              <w:bottom w:val="single" w:color="auto" w:sz="8" w:space="0"/>
              <w:right w:val="single" w:color="auto" w:sz="8" w:space="0"/>
            </w:tcBorders>
            <w:vAlign w:val="bottom"/>
          </w:tcPr>
          <w:p w14:paraId="454C9BA7">
            <w:pPr>
              <w:spacing w:after="0"/>
              <w:rPr>
                <w:color w:val="auto"/>
                <w:sz w:val="4"/>
                <w:szCs w:val="4"/>
              </w:rPr>
            </w:pPr>
          </w:p>
        </w:tc>
        <w:tc>
          <w:tcPr>
            <w:tcW w:w="960" w:type="dxa"/>
            <w:tcBorders>
              <w:bottom w:val="single" w:color="auto" w:sz="8" w:space="0"/>
              <w:right w:val="single" w:color="auto" w:sz="8" w:space="0"/>
            </w:tcBorders>
            <w:vAlign w:val="bottom"/>
          </w:tcPr>
          <w:p w14:paraId="6B07BAC3">
            <w:pPr>
              <w:spacing w:after="0"/>
              <w:rPr>
                <w:color w:val="auto"/>
                <w:sz w:val="4"/>
                <w:szCs w:val="4"/>
              </w:rPr>
            </w:pPr>
          </w:p>
        </w:tc>
        <w:tc>
          <w:tcPr>
            <w:tcW w:w="880" w:type="dxa"/>
            <w:tcBorders>
              <w:bottom w:val="single" w:color="auto" w:sz="8" w:space="0"/>
              <w:right w:val="single" w:color="auto" w:sz="8" w:space="0"/>
            </w:tcBorders>
            <w:vAlign w:val="bottom"/>
          </w:tcPr>
          <w:p w14:paraId="523ED03D">
            <w:pPr>
              <w:spacing w:after="0"/>
              <w:rPr>
                <w:color w:val="auto"/>
                <w:sz w:val="4"/>
                <w:szCs w:val="4"/>
              </w:rPr>
            </w:pPr>
          </w:p>
        </w:tc>
        <w:tc>
          <w:tcPr>
            <w:tcW w:w="1100" w:type="dxa"/>
            <w:tcBorders>
              <w:bottom w:val="single" w:color="auto" w:sz="8" w:space="0"/>
              <w:right w:val="single" w:color="auto" w:sz="8" w:space="0"/>
            </w:tcBorders>
            <w:vAlign w:val="bottom"/>
          </w:tcPr>
          <w:p w14:paraId="22195753">
            <w:pPr>
              <w:spacing w:after="0"/>
              <w:rPr>
                <w:color w:val="auto"/>
                <w:sz w:val="4"/>
                <w:szCs w:val="4"/>
              </w:rPr>
            </w:pPr>
          </w:p>
        </w:tc>
        <w:tc>
          <w:tcPr>
            <w:tcW w:w="1140" w:type="dxa"/>
            <w:tcBorders>
              <w:bottom w:val="single" w:color="auto" w:sz="8" w:space="0"/>
              <w:right w:val="single" w:color="auto" w:sz="8" w:space="0"/>
            </w:tcBorders>
            <w:vAlign w:val="bottom"/>
          </w:tcPr>
          <w:p w14:paraId="29C81458">
            <w:pPr>
              <w:spacing w:after="0"/>
              <w:rPr>
                <w:color w:val="auto"/>
                <w:sz w:val="4"/>
                <w:szCs w:val="4"/>
              </w:rPr>
            </w:pPr>
          </w:p>
        </w:tc>
        <w:tc>
          <w:tcPr>
            <w:tcW w:w="1380" w:type="dxa"/>
            <w:tcBorders>
              <w:bottom w:val="single" w:color="auto" w:sz="8" w:space="0"/>
              <w:right w:val="single" w:color="auto" w:sz="8" w:space="0"/>
            </w:tcBorders>
            <w:vAlign w:val="bottom"/>
          </w:tcPr>
          <w:p w14:paraId="011AB3B5">
            <w:pPr>
              <w:spacing w:after="0"/>
              <w:rPr>
                <w:color w:val="auto"/>
                <w:sz w:val="4"/>
                <w:szCs w:val="4"/>
              </w:rPr>
            </w:pPr>
          </w:p>
        </w:tc>
        <w:tc>
          <w:tcPr>
            <w:tcW w:w="1360" w:type="dxa"/>
            <w:tcBorders>
              <w:bottom w:val="single" w:color="auto" w:sz="8" w:space="0"/>
              <w:right w:val="single" w:color="auto" w:sz="8" w:space="0"/>
            </w:tcBorders>
            <w:vAlign w:val="bottom"/>
          </w:tcPr>
          <w:p w14:paraId="0E8213CF">
            <w:pPr>
              <w:spacing w:after="0"/>
              <w:rPr>
                <w:color w:val="auto"/>
                <w:sz w:val="4"/>
                <w:szCs w:val="4"/>
              </w:rPr>
            </w:pPr>
          </w:p>
        </w:tc>
        <w:tc>
          <w:tcPr>
            <w:tcW w:w="0" w:type="dxa"/>
            <w:vAlign w:val="bottom"/>
          </w:tcPr>
          <w:p w14:paraId="66E000A1">
            <w:pPr>
              <w:spacing w:after="0"/>
              <w:rPr>
                <w:color w:val="auto"/>
                <w:sz w:val="1"/>
                <w:szCs w:val="1"/>
              </w:rPr>
            </w:pPr>
          </w:p>
        </w:tc>
      </w:tr>
      <w:tr w14:paraId="5FDCC1F9">
        <w:tblPrEx>
          <w:tblCellMar>
            <w:top w:w="0" w:type="dxa"/>
            <w:left w:w="0" w:type="dxa"/>
            <w:bottom w:w="0" w:type="dxa"/>
            <w:right w:w="0" w:type="dxa"/>
          </w:tblCellMar>
        </w:tblPrEx>
        <w:trPr>
          <w:trHeight w:val="174" w:hRule="atLeast"/>
        </w:trPr>
        <w:tc>
          <w:tcPr>
            <w:tcW w:w="320" w:type="dxa"/>
            <w:tcBorders>
              <w:left w:val="single" w:color="auto" w:sz="8" w:space="0"/>
            </w:tcBorders>
            <w:vAlign w:val="bottom"/>
          </w:tcPr>
          <w:p w14:paraId="1AA3C46D">
            <w:pPr>
              <w:spacing w:after="0" w:line="126" w:lineRule="exact"/>
              <w:ind w:left="3"/>
              <w:jc w:val="center"/>
              <w:rPr>
                <w:color w:val="auto"/>
                <w:sz w:val="20"/>
                <w:szCs w:val="20"/>
              </w:rPr>
            </w:pPr>
            <w:r>
              <w:rPr>
                <w:rFonts w:ascii="宋体" w:hAnsi="宋体" w:eastAsia="宋体" w:cs="宋体"/>
                <w:color w:val="auto"/>
                <w:sz w:val="11"/>
                <w:szCs w:val="11"/>
              </w:rPr>
              <w:t>208</w:t>
            </w:r>
          </w:p>
        </w:tc>
        <w:tc>
          <w:tcPr>
            <w:tcW w:w="60" w:type="dxa"/>
            <w:tcBorders>
              <w:right w:val="single" w:color="auto" w:sz="8" w:space="0"/>
            </w:tcBorders>
            <w:vAlign w:val="bottom"/>
          </w:tcPr>
          <w:p w14:paraId="027DFB11">
            <w:pPr>
              <w:spacing w:after="0"/>
              <w:rPr>
                <w:color w:val="auto"/>
                <w:sz w:val="15"/>
                <w:szCs w:val="15"/>
              </w:rPr>
            </w:pPr>
          </w:p>
        </w:tc>
        <w:tc>
          <w:tcPr>
            <w:tcW w:w="380" w:type="dxa"/>
            <w:tcBorders>
              <w:right w:val="single" w:color="auto" w:sz="8" w:space="0"/>
            </w:tcBorders>
            <w:vAlign w:val="bottom"/>
          </w:tcPr>
          <w:p w14:paraId="0BB1290A">
            <w:pPr>
              <w:spacing w:after="0" w:line="126" w:lineRule="exact"/>
              <w:jc w:val="center"/>
              <w:rPr>
                <w:color w:val="auto"/>
                <w:sz w:val="20"/>
                <w:szCs w:val="20"/>
              </w:rPr>
            </w:pPr>
            <w:r>
              <w:rPr>
                <w:rFonts w:ascii="宋体" w:hAnsi="宋体" w:eastAsia="宋体" w:cs="宋体"/>
                <w:color w:val="auto"/>
                <w:sz w:val="11"/>
                <w:szCs w:val="11"/>
              </w:rPr>
              <w:t>05</w:t>
            </w:r>
          </w:p>
        </w:tc>
        <w:tc>
          <w:tcPr>
            <w:tcW w:w="80" w:type="dxa"/>
            <w:vAlign w:val="bottom"/>
          </w:tcPr>
          <w:p w14:paraId="6329F02A">
            <w:pPr>
              <w:spacing w:after="0"/>
              <w:rPr>
                <w:color w:val="auto"/>
                <w:sz w:val="15"/>
                <w:szCs w:val="15"/>
              </w:rPr>
            </w:pPr>
          </w:p>
        </w:tc>
        <w:tc>
          <w:tcPr>
            <w:tcW w:w="320" w:type="dxa"/>
            <w:tcBorders>
              <w:right w:val="single" w:color="auto" w:sz="8" w:space="0"/>
            </w:tcBorders>
            <w:vAlign w:val="bottom"/>
          </w:tcPr>
          <w:p w14:paraId="3DBDAF94">
            <w:pPr>
              <w:spacing w:after="0"/>
              <w:rPr>
                <w:color w:val="auto"/>
                <w:sz w:val="15"/>
                <w:szCs w:val="15"/>
              </w:rPr>
            </w:pPr>
          </w:p>
        </w:tc>
        <w:tc>
          <w:tcPr>
            <w:tcW w:w="1240" w:type="dxa"/>
            <w:tcBorders>
              <w:right w:val="single" w:color="auto" w:sz="8" w:space="0"/>
            </w:tcBorders>
            <w:vAlign w:val="bottom"/>
          </w:tcPr>
          <w:p w14:paraId="1673961D">
            <w:pPr>
              <w:spacing w:after="0" w:line="126" w:lineRule="exact"/>
              <w:ind w:left="300"/>
              <w:rPr>
                <w:color w:val="auto"/>
                <w:sz w:val="20"/>
                <w:szCs w:val="20"/>
              </w:rPr>
            </w:pPr>
            <w:r>
              <w:rPr>
                <w:rFonts w:ascii="宋体" w:hAnsi="宋体" w:eastAsia="宋体" w:cs="宋体"/>
                <w:color w:val="auto"/>
                <w:sz w:val="11"/>
                <w:szCs w:val="11"/>
              </w:rPr>
              <w:t>20805</w:t>
            </w:r>
          </w:p>
        </w:tc>
        <w:tc>
          <w:tcPr>
            <w:tcW w:w="2020" w:type="dxa"/>
            <w:tcBorders>
              <w:right w:val="single" w:color="auto" w:sz="8" w:space="0"/>
            </w:tcBorders>
            <w:vAlign w:val="bottom"/>
          </w:tcPr>
          <w:p w14:paraId="701F9D44">
            <w:pPr>
              <w:spacing w:after="0" w:line="126" w:lineRule="exact"/>
              <w:ind w:left="300"/>
              <w:rPr>
                <w:color w:val="auto"/>
                <w:sz w:val="20"/>
                <w:szCs w:val="20"/>
              </w:rPr>
            </w:pPr>
            <w:r>
              <w:rPr>
                <w:rFonts w:ascii="宋体" w:hAnsi="宋体" w:eastAsia="宋体" w:cs="宋体"/>
                <w:color w:val="auto"/>
                <w:sz w:val="11"/>
                <w:szCs w:val="11"/>
              </w:rPr>
              <w:t>行政事业单位养老支出</w:t>
            </w:r>
          </w:p>
        </w:tc>
        <w:tc>
          <w:tcPr>
            <w:tcW w:w="960" w:type="dxa"/>
            <w:tcBorders>
              <w:right w:val="single" w:color="auto" w:sz="8" w:space="0"/>
            </w:tcBorders>
            <w:vAlign w:val="bottom"/>
          </w:tcPr>
          <w:p w14:paraId="34EC7530">
            <w:pPr>
              <w:spacing w:after="0" w:line="126" w:lineRule="exact"/>
              <w:jc w:val="right"/>
              <w:rPr>
                <w:color w:val="auto"/>
                <w:sz w:val="20"/>
                <w:szCs w:val="20"/>
              </w:rPr>
            </w:pPr>
            <w:r>
              <w:rPr>
                <w:rFonts w:ascii="宋体" w:hAnsi="宋体" w:eastAsia="宋体" w:cs="宋体"/>
                <w:color w:val="auto"/>
                <w:sz w:val="11"/>
                <w:szCs w:val="11"/>
              </w:rPr>
              <w:t>163.45</w:t>
            </w:r>
          </w:p>
        </w:tc>
        <w:tc>
          <w:tcPr>
            <w:tcW w:w="880" w:type="dxa"/>
            <w:tcBorders>
              <w:right w:val="single" w:color="auto" w:sz="8" w:space="0"/>
            </w:tcBorders>
            <w:vAlign w:val="bottom"/>
          </w:tcPr>
          <w:p w14:paraId="61DF137B">
            <w:pPr>
              <w:spacing w:after="0" w:line="126" w:lineRule="exact"/>
              <w:jc w:val="right"/>
              <w:rPr>
                <w:color w:val="auto"/>
                <w:sz w:val="20"/>
                <w:szCs w:val="20"/>
              </w:rPr>
            </w:pPr>
            <w:r>
              <w:rPr>
                <w:rFonts w:ascii="宋体" w:hAnsi="宋体" w:eastAsia="宋体" w:cs="宋体"/>
                <w:b/>
                <w:bCs/>
                <w:color w:val="auto"/>
                <w:sz w:val="11"/>
                <w:szCs w:val="11"/>
              </w:rPr>
              <w:t>163.45</w:t>
            </w:r>
          </w:p>
        </w:tc>
        <w:tc>
          <w:tcPr>
            <w:tcW w:w="1100" w:type="dxa"/>
            <w:tcBorders>
              <w:right w:val="single" w:color="auto" w:sz="8" w:space="0"/>
            </w:tcBorders>
            <w:vAlign w:val="bottom"/>
          </w:tcPr>
          <w:p w14:paraId="003D3DA9">
            <w:pPr>
              <w:spacing w:after="0"/>
              <w:rPr>
                <w:color w:val="auto"/>
                <w:sz w:val="15"/>
                <w:szCs w:val="15"/>
              </w:rPr>
            </w:pPr>
          </w:p>
        </w:tc>
        <w:tc>
          <w:tcPr>
            <w:tcW w:w="1140" w:type="dxa"/>
            <w:tcBorders>
              <w:right w:val="single" w:color="auto" w:sz="8" w:space="0"/>
            </w:tcBorders>
            <w:vAlign w:val="bottom"/>
          </w:tcPr>
          <w:p w14:paraId="75C02EE5">
            <w:pPr>
              <w:spacing w:after="0"/>
              <w:rPr>
                <w:color w:val="auto"/>
                <w:sz w:val="15"/>
                <w:szCs w:val="15"/>
              </w:rPr>
            </w:pPr>
          </w:p>
        </w:tc>
        <w:tc>
          <w:tcPr>
            <w:tcW w:w="1380" w:type="dxa"/>
            <w:tcBorders>
              <w:right w:val="single" w:color="auto" w:sz="8" w:space="0"/>
            </w:tcBorders>
            <w:vAlign w:val="bottom"/>
          </w:tcPr>
          <w:p w14:paraId="711A9ACF">
            <w:pPr>
              <w:spacing w:after="0"/>
              <w:rPr>
                <w:color w:val="auto"/>
                <w:sz w:val="15"/>
                <w:szCs w:val="15"/>
              </w:rPr>
            </w:pPr>
          </w:p>
        </w:tc>
        <w:tc>
          <w:tcPr>
            <w:tcW w:w="1360" w:type="dxa"/>
            <w:tcBorders>
              <w:right w:val="single" w:color="auto" w:sz="8" w:space="0"/>
            </w:tcBorders>
            <w:vAlign w:val="bottom"/>
          </w:tcPr>
          <w:p w14:paraId="72369DBE">
            <w:pPr>
              <w:spacing w:after="0"/>
              <w:rPr>
                <w:color w:val="auto"/>
                <w:sz w:val="15"/>
                <w:szCs w:val="15"/>
              </w:rPr>
            </w:pPr>
          </w:p>
        </w:tc>
        <w:tc>
          <w:tcPr>
            <w:tcW w:w="0" w:type="dxa"/>
            <w:vAlign w:val="bottom"/>
          </w:tcPr>
          <w:p w14:paraId="4989FDF7">
            <w:pPr>
              <w:spacing w:after="0"/>
              <w:rPr>
                <w:color w:val="auto"/>
                <w:sz w:val="1"/>
                <w:szCs w:val="1"/>
              </w:rPr>
            </w:pPr>
          </w:p>
        </w:tc>
      </w:tr>
      <w:tr w14:paraId="6BA1B2DF">
        <w:tblPrEx>
          <w:tblCellMar>
            <w:top w:w="0" w:type="dxa"/>
            <w:left w:w="0" w:type="dxa"/>
            <w:bottom w:w="0" w:type="dxa"/>
            <w:right w:w="0" w:type="dxa"/>
          </w:tblCellMar>
        </w:tblPrEx>
        <w:trPr>
          <w:trHeight w:val="50" w:hRule="atLeast"/>
        </w:trPr>
        <w:tc>
          <w:tcPr>
            <w:tcW w:w="320" w:type="dxa"/>
            <w:tcBorders>
              <w:left w:val="single" w:color="auto" w:sz="8" w:space="0"/>
              <w:bottom w:val="single" w:color="auto" w:sz="8" w:space="0"/>
            </w:tcBorders>
            <w:vAlign w:val="bottom"/>
          </w:tcPr>
          <w:p w14:paraId="3FA95F82">
            <w:pPr>
              <w:spacing w:after="0"/>
              <w:rPr>
                <w:color w:val="auto"/>
                <w:sz w:val="4"/>
                <w:szCs w:val="4"/>
              </w:rPr>
            </w:pPr>
          </w:p>
        </w:tc>
        <w:tc>
          <w:tcPr>
            <w:tcW w:w="60" w:type="dxa"/>
            <w:tcBorders>
              <w:bottom w:val="single" w:color="auto" w:sz="8" w:space="0"/>
              <w:right w:val="single" w:color="auto" w:sz="8" w:space="0"/>
            </w:tcBorders>
            <w:vAlign w:val="bottom"/>
          </w:tcPr>
          <w:p w14:paraId="1E4A82B0">
            <w:pPr>
              <w:spacing w:after="0"/>
              <w:rPr>
                <w:color w:val="auto"/>
                <w:sz w:val="4"/>
                <w:szCs w:val="4"/>
              </w:rPr>
            </w:pPr>
          </w:p>
        </w:tc>
        <w:tc>
          <w:tcPr>
            <w:tcW w:w="380" w:type="dxa"/>
            <w:tcBorders>
              <w:bottom w:val="single" w:color="auto" w:sz="8" w:space="0"/>
              <w:right w:val="single" w:color="auto" w:sz="8" w:space="0"/>
            </w:tcBorders>
            <w:vAlign w:val="bottom"/>
          </w:tcPr>
          <w:p w14:paraId="2EBD823E">
            <w:pPr>
              <w:spacing w:after="0"/>
              <w:rPr>
                <w:color w:val="auto"/>
                <w:sz w:val="4"/>
                <w:szCs w:val="4"/>
              </w:rPr>
            </w:pPr>
          </w:p>
        </w:tc>
        <w:tc>
          <w:tcPr>
            <w:tcW w:w="80" w:type="dxa"/>
            <w:tcBorders>
              <w:bottom w:val="single" w:color="auto" w:sz="8" w:space="0"/>
            </w:tcBorders>
            <w:vAlign w:val="bottom"/>
          </w:tcPr>
          <w:p w14:paraId="4FD3DCA2">
            <w:pPr>
              <w:spacing w:after="0"/>
              <w:rPr>
                <w:color w:val="auto"/>
                <w:sz w:val="4"/>
                <w:szCs w:val="4"/>
              </w:rPr>
            </w:pPr>
          </w:p>
        </w:tc>
        <w:tc>
          <w:tcPr>
            <w:tcW w:w="320" w:type="dxa"/>
            <w:tcBorders>
              <w:bottom w:val="single" w:color="auto" w:sz="8" w:space="0"/>
              <w:right w:val="single" w:color="auto" w:sz="8" w:space="0"/>
            </w:tcBorders>
            <w:vAlign w:val="bottom"/>
          </w:tcPr>
          <w:p w14:paraId="57C7394B">
            <w:pPr>
              <w:spacing w:after="0"/>
              <w:rPr>
                <w:color w:val="auto"/>
                <w:sz w:val="4"/>
                <w:szCs w:val="4"/>
              </w:rPr>
            </w:pPr>
          </w:p>
        </w:tc>
        <w:tc>
          <w:tcPr>
            <w:tcW w:w="1240" w:type="dxa"/>
            <w:tcBorders>
              <w:bottom w:val="single" w:color="auto" w:sz="8" w:space="0"/>
              <w:right w:val="single" w:color="auto" w:sz="8" w:space="0"/>
            </w:tcBorders>
            <w:vAlign w:val="bottom"/>
          </w:tcPr>
          <w:p w14:paraId="1C13A647">
            <w:pPr>
              <w:spacing w:after="0"/>
              <w:rPr>
                <w:color w:val="auto"/>
                <w:sz w:val="4"/>
                <w:szCs w:val="4"/>
              </w:rPr>
            </w:pPr>
          </w:p>
        </w:tc>
        <w:tc>
          <w:tcPr>
            <w:tcW w:w="2020" w:type="dxa"/>
            <w:tcBorders>
              <w:bottom w:val="single" w:color="auto" w:sz="8" w:space="0"/>
              <w:right w:val="single" w:color="auto" w:sz="8" w:space="0"/>
            </w:tcBorders>
            <w:vAlign w:val="bottom"/>
          </w:tcPr>
          <w:p w14:paraId="20BB1D5A">
            <w:pPr>
              <w:spacing w:after="0"/>
              <w:rPr>
                <w:color w:val="auto"/>
                <w:sz w:val="4"/>
                <w:szCs w:val="4"/>
              </w:rPr>
            </w:pPr>
          </w:p>
        </w:tc>
        <w:tc>
          <w:tcPr>
            <w:tcW w:w="960" w:type="dxa"/>
            <w:tcBorders>
              <w:bottom w:val="single" w:color="auto" w:sz="8" w:space="0"/>
              <w:right w:val="single" w:color="auto" w:sz="8" w:space="0"/>
            </w:tcBorders>
            <w:vAlign w:val="bottom"/>
          </w:tcPr>
          <w:p w14:paraId="24E14BFC">
            <w:pPr>
              <w:spacing w:after="0"/>
              <w:rPr>
                <w:color w:val="auto"/>
                <w:sz w:val="4"/>
                <w:szCs w:val="4"/>
              </w:rPr>
            </w:pPr>
          </w:p>
        </w:tc>
        <w:tc>
          <w:tcPr>
            <w:tcW w:w="880" w:type="dxa"/>
            <w:tcBorders>
              <w:bottom w:val="single" w:color="auto" w:sz="8" w:space="0"/>
              <w:right w:val="single" w:color="auto" w:sz="8" w:space="0"/>
            </w:tcBorders>
            <w:vAlign w:val="bottom"/>
          </w:tcPr>
          <w:p w14:paraId="236ECD86">
            <w:pPr>
              <w:spacing w:after="0"/>
              <w:rPr>
                <w:color w:val="auto"/>
                <w:sz w:val="4"/>
                <w:szCs w:val="4"/>
              </w:rPr>
            </w:pPr>
          </w:p>
        </w:tc>
        <w:tc>
          <w:tcPr>
            <w:tcW w:w="1100" w:type="dxa"/>
            <w:tcBorders>
              <w:bottom w:val="single" w:color="auto" w:sz="8" w:space="0"/>
              <w:right w:val="single" w:color="auto" w:sz="8" w:space="0"/>
            </w:tcBorders>
            <w:vAlign w:val="bottom"/>
          </w:tcPr>
          <w:p w14:paraId="77FAC2C7">
            <w:pPr>
              <w:spacing w:after="0"/>
              <w:rPr>
                <w:color w:val="auto"/>
                <w:sz w:val="4"/>
                <w:szCs w:val="4"/>
              </w:rPr>
            </w:pPr>
          </w:p>
        </w:tc>
        <w:tc>
          <w:tcPr>
            <w:tcW w:w="1140" w:type="dxa"/>
            <w:tcBorders>
              <w:bottom w:val="single" w:color="auto" w:sz="8" w:space="0"/>
              <w:right w:val="single" w:color="auto" w:sz="8" w:space="0"/>
            </w:tcBorders>
            <w:vAlign w:val="bottom"/>
          </w:tcPr>
          <w:p w14:paraId="3813EEDB">
            <w:pPr>
              <w:spacing w:after="0"/>
              <w:rPr>
                <w:color w:val="auto"/>
                <w:sz w:val="4"/>
                <w:szCs w:val="4"/>
              </w:rPr>
            </w:pPr>
          </w:p>
        </w:tc>
        <w:tc>
          <w:tcPr>
            <w:tcW w:w="1380" w:type="dxa"/>
            <w:tcBorders>
              <w:bottom w:val="single" w:color="auto" w:sz="8" w:space="0"/>
              <w:right w:val="single" w:color="auto" w:sz="8" w:space="0"/>
            </w:tcBorders>
            <w:vAlign w:val="bottom"/>
          </w:tcPr>
          <w:p w14:paraId="032CEF66">
            <w:pPr>
              <w:spacing w:after="0"/>
              <w:rPr>
                <w:color w:val="auto"/>
                <w:sz w:val="4"/>
                <w:szCs w:val="4"/>
              </w:rPr>
            </w:pPr>
          </w:p>
        </w:tc>
        <w:tc>
          <w:tcPr>
            <w:tcW w:w="1360" w:type="dxa"/>
            <w:tcBorders>
              <w:bottom w:val="single" w:color="auto" w:sz="8" w:space="0"/>
              <w:right w:val="single" w:color="auto" w:sz="8" w:space="0"/>
            </w:tcBorders>
            <w:vAlign w:val="bottom"/>
          </w:tcPr>
          <w:p w14:paraId="40E96D04">
            <w:pPr>
              <w:spacing w:after="0"/>
              <w:rPr>
                <w:color w:val="auto"/>
                <w:sz w:val="4"/>
                <w:szCs w:val="4"/>
              </w:rPr>
            </w:pPr>
          </w:p>
        </w:tc>
        <w:tc>
          <w:tcPr>
            <w:tcW w:w="0" w:type="dxa"/>
            <w:vAlign w:val="bottom"/>
          </w:tcPr>
          <w:p w14:paraId="4AC0EDAE">
            <w:pPr>
              <w:spacing w:after="0"/>
              <w:rPr>
                <w:color w:val="auto"/>
                <w:sz w:val="1"/>
                <w:szCs w:val="1"/>
              </w:rPr>
            </w:pPr>
          </w:p>
        </w:tc>
      </w:tr>
      <w:tr w14:paraId="4367D0FB">
        <w:tblPrEx>
          <w:tblCellMar>
            <w:top w:w="0" w:type="dxa"/>
            <w:left w:w="0" w:type="dxa"/>
            <w:bottom w:w="0" w:type="dxa"/>
            <w:right w:w="0" w:type="dxa"/>
          </w:tblCellMar>
        </w:tblPrEx>
        <w:trPr>
          <w:trHeight w:val="123" w:hRule="atLeast"/>
        </w:trPr>
        <w:tc>
          <w:tcPr>
            <w:tcW w:w="320" w:type="dxa"/>
            <w:vMerge w:val="restart"/>
            <w:tcBorders>
              <w:left w:val="single" w:color="auto" w:sz="8" w:space="0"/>
            </w:tcBorders>
            <w:vAlign w:val="bottom"/>
          </w:tcPr>
          <w:p w14:paraId="267C5A52">
            <w:pPr>
              <w:spacing w:after="0" w:line="126" w:lineRule="exact"/>
              <w:ind w:left="3"/>
              <w:jc w:val="center"/>
              <w:rPr>
                <w:color w:val="auto"/>
                <w:sz w:val="20"/>
                <w:szCs w:val="20"/>
              </w:rPr>
            </w:pPr>
            <w:r>
              <w:rPr>
                <w:rFonts w:ascii="宋体" w:hAnsi="宋体" w:eastAsia="宋体" w:cs="宋体"/>
                <w:color w:val="auto"/>
                <w:sz w:val="11"/>
                <w:szCs w:val="11"/>
              </w:rPr>
              <w:t>208</w:t>
            </w:r>
          </w:p>
        </w:tc>
        <w:tc>
          <w:tcPr>
            <w:tcW w:w="60" w:type="dxa"/>
            <w:tcBorders>
              <w:right w:val="single" w:color="auto" w:sz="8" w:space="0"/>
            </w:tcBorders>
            <w:vAlign w:val="bottom"/>
          </w:tcPr>
          <w:p w14:paraId="4B7A1B82">
            <w:pPr>
              <w:spacing w:after="0"/>
              <w:rPr>
                <w:color w:val="auto"/>
                <w:sz w:val="10"/>
                <w:szCs w:val="10"/>
              </w:rPr>
            </w:pPr>
          </w:p>
        </w:tc>
        <w:tc>
          <w:tcPr>
            <w:tcW w:w="380" w:type="dxa"/>
            <w:vMerge w:val="restart"/>
            <w:tcBorders>
              <w:right w:val="single" w:color="auto" w:sz="8" w:space="0"/>
            </w:tcBorders>
            <w:vAlign w:val="bottom"/>
          </w:tcPr>
          <w:p w14:paraId="26C010C5">
            <w:pPr>
              <w:spacing w:after="0" w:line="126" w:lineRule="exact"/>
              <w:jc w:val="center"/>
              <w:rPr>
                <w:color w:val="auto"/>
                <w:sz w:val="20"/>
                <w:szCs w:val="20"/>
              </w:rPr>
            </w:pPr>
            <w:r>
              <w:rPr>
                <w:rFonts w:ascii="宋体" w:hAnsi="宋体" w:eastAsia="宋体" w:cs="宋体"/>
                <w:color w:val="auto"/>
                <w:sz w:val="11"/>
                <w:szCs w:val="11"/>
              </w:rPr>
              <w:t>05</w:t>
            </w:r>
          </w:p>
        </w:tc>
        <w:tc>
          <w:tcPr>
            <w:tcW w:w="80" w:type="dxa"/>
            <w:vAlign w:val="bottom"/>
          </w:tcPr>
          <w:p w14:paraId="26435CD0">
            <w:pPr>
              <w:spacing w:after="0"/>
              <w:rPr>
                <w:color w:val="auto"/>
                <w:sz w:val="10"/>
                <w:szCs w:val="10"/>
              </w:rPr>
            </w:pPr>
          </w:p>
        </w:tc>
        <w:tc>
          <w:tcPr>
            <w:tcW w:w="320" w:type="dxa"/>
            <w:vMerge w:val="restart"/>
            <w:tcBorders>
              <w:right w:val="single" w:color="auto" w:sz="8" w:space="0"/>
            </w:tcBorders>
            <w:vAlign w:val="bottom"/>
          </w:tcPr>
          <w:p w14:paraId="433C2489">
            <w:pPr>
              <w:spacing w:after="0" w:line="126" w:lineRule="exact"/>
              <w:ind w:left="40"/>
              <w:rPr>
                <w:color w:val="auto"/>
                <w:sz w:val="20"/>
                <w:szCs w:val="20"/>
              </w:rPr>
            </w:pPr>
            <w:r>
              <w:rPr>
                <w:rFonts w:ascii="宋体" w:hAnsi="宋体" w:eastAsia="宋体" w:cs="宋体"/>
                <w:color w:val="auto"/>
                <w:sz w:val="11"/>
                <w:szCs w:val="11"/>
              </w:rPr>
              <w:t>05</w:t>
            </w:r>
          </w:p>
        </w:tc>
        <w:tc>
          <w:tcPr>
            <w:tcW w:w="1240" w:type="dxa"/>
            <w:vMerge w:val="restart"/>
            <w:tcBorders>
              <w:right w:val="single" w:color="auto" w:sz="8" w:space="0"/>
            </w:tcBorders>
            <w:vAlign w:val="bottom"/>
          </w:tcPr>
          <w:p w14:paraId="2AFFBA46">
            <w:pPr>
              <w:spacing w:after="0" w:line="126" w:lineRule="exact"/>
              <w:ind w:left="340"/>
              <w:rPr>
                <w:color w:val="auto"/>
                <w:sz w:val="20"/>
                <w:szCs w:val="20"/>
              </w:rPr>
            </w:pPr>
            <w:r>
              <w:rPr>
                <w:rFonts w:ascii="宋体" w:hAnsi="宋体" w:eastAsia="宋体" w:cs="宋体"/>
                <w:color w:val="auto"/>
                <w:sz w:val="11"/>
                <w:szCs w:val="11"/>
              </w:rPr>
              <w:t>2080505</w:t>
            </w:r>
          </w:p>
        </w:tc>
        <w:tc>
          <w:tcPr>
            <w:tcW w:w="2020" w:type="dxa"/>
            <w:tcBorders>
              <w:right w:val="single" w:color="auto" w:sz="8" w:space="0"/>
            </w:tcBorders>
            <w:vAlign w:val="bottom"/>
          </w:tcPr>
          <w:p w14:paraId="4A8C8D53">
            <w:pPr>
              <w:spacing w:after="0" w:line="123" w:lineRule="exact"/>
              <w:ind w:left="360"/>
              <w:rPr>
                <w:color w:val="auto"/>
                <w:sz w:val="20"/>
                <w:szCs w:val="20"/>
              </w:rPr>
            </w:pPr>
            <w:r>
              <w:rPr>
                <w:rFonts w:ascii="宋体" w:hAnsi="宋体" w:eastAsia="宋体" w:cs="宋体"/>
                <w:color w:val="auto"/>
                <w:sz w:val="11"/>
                <w:szCs w:val="11"/>
              </w:rPr>
              <w:t>机关事业单位基本养老保险缴费</w:t>
            </w:r>
          </w:p>
        </w:tc>
        <w:tc>
          <w:tcPr>
            <w:tcW w:w="960" w:type="dxa"/>
            <w:vMerge w:val="restart"/>
            <w:tcBorders>
              <w:right w:val="single" w:color="auto" w:sz="8" w:space="0"/>
            </w:tcBorders>
            <w:vAlign w:val="bottom"/>
          </w:tcPr>
          <w:p w14:paraId="0E29C1AD">
            <w:pPr>
              <w:spacing w:after="0" w:line="126" w:lineRule="exact"/>
              <w:jc w:val="right"/>
              <w:rPr>
                <w:color w:val="auto"/>
                <w:sz w:val="20"/>
                <w:szCs w:val="20"/>
              </w:rPr>
            </w:pPr>
            <w:r>
              <w:rPr>
                <w:rFonts w:ascii="宋体" w:hAnsi="宋体" w:eastAsia="宋体" w:cs="宋体"/>
                <w:color w:val="auto"/>
                <w:sz w:val="11"/>
                <w:szCs w:val="11"/>
              </w:rPr>
              <w:t>163.45</w:t>
            </w:r>
          </w:p>
        </w:tc>
        <w:tc>
          <w:tcPr>
            <w:tcW w:w="880" w:type="dxa"/>
            <w:vMerge w:val="restart"/>
            <w:tcBorders>
              <w:right w:val="single" w:color="auto" w:sz="8" w:space="0"/>
            </w:tcBorders>
            <w:vAlign w:val="bottom"/>
          </w:tcPr>
          <w:p w14:paraId="6CEC126B">
            <w:pPr>
              <w:spacing w:after="0" w:line="126" w:lineRule="exact"/>
              <w:jc w:val="right"/>
              <w:rPr>
                <w:color w:val="auto"/>
                <w:sz w:val="20"/>
                <w:szCs w:val="20"/>
              </w:rPr>
            </w:pPr>
            <w:r>
              <w:rPr>
                <w:rFonts w:ascii="宋体" w:hAnsi="宋体" w:eastAsia="宋体" w:cs="宋体"/>
                <w:color w:val="auto"/>
                <w:sz w:val="11"/>
                <w:szCs w:val="11"/>
              </w:rPr>
              <w:t>163.45</w:t>
            </w:r>
          </w:p>
        </w:tc>
        <w:tc>
          <w:tcPr>
            <w:tcW w:w="1100" w:type="dxa"/>
            <w:tcBorders>
              <w:right w:val="single" w:color="auto" w:sz="8" w:space="0"/>
            </w:tcBorders>
            <w:vAlign w:val="bottom"/>
          </w:tcPr>
          <w:p w14:paraId="167F8261">
            <w:pPr>
              <w:spacing w:after="0"/>
              <w:rPr>
                <w:color w:val="auto"/>
                <w:sz w:val="10"/>
                <w:szCs w:val="10"/>
              </w:rPr>
            </w:pPr>
          </w:p>
        </w:tc>
        <w:tc>
          <w:tcPr>
            <w:tcW w:w="1140" w:type="dxa"/>
            <w:tcBorders>
              <w:right w:val="single" w:color="auto" w:sz="8" w:space="0"/>
            </w:tcBorders>
            <w:vAlign w:val="bottom"/>
          </w:tcPr>
          <w:p w14:paraId="79E57961">
            <w:pPr>
              <w:spacing w:after="0"/>
              <w:rPr>
                <w:color w:val="auto"/>
                <w:sz w:val="10"/>
                <w:szCs w:val="10"/>
              </w:rPr>
            </w:pPr>
          </w:p>
        </w:tc>
        <w:tc>
          <w:tcPr>
            <w:tcW w:w="1380" w:type="dxa"/>
            <w:tcBorders>
              <w:right w:val="single" w:color="auto" w:sz="8" w:space="0"/>
            </w:tcBorders>
            <w:vAlign w:val="bottom"/>
          </w:tcPr>
          <w:p w14:paraId="03E8153C">
            <w:pPr>
              <w:spacing w:after="0"/>
              <w:rPr>
                <w:color w:val="auto"/>
                <w:sz w:val="10"/>
                <w:szCs w:val="10"/>
              </w:rPr>
            </w:pPr>
          </w:p>
        </w:tc>
        <w:tc>
          <w:tcPr>
            <w:tcW w:w="1360" w:type="dxa"/>
            <w:tcBorders>
              <w:right w:val="single" w:color="auto" w:sz="8" w:space="0"/>
            </w:tcBorders>
            <w:vAlign w:val="bottom"/>
          </w:tcPr>
          <w:p w14:paraId="3A0609B7">
            <w:pPr>
              <w:spacing w:after="0"/>
              <w:rPr>
                <w:color w:val="auto"/>
                <w:sz w:val="10"/>
                <w:szCs w:val="10"/>
              </w:rPr>
            </w:pPr>
          </w:p>
        </w:tc>
        <w:tc>
          <w:tcPr>
            <w:tcW w:w="0" w:type="dxa"/>
            <w:vAlign w:val="bottom"/>
          </w:tcPr>
          <w:p w14:paraId="4F93F8BC">
            <w:pPr>
              <w:spacing w:after="0"/>
              <w:rPr>
                <w:color w:val="auto"/>
                <w:sz w:val="1"/>
                <w:szCs w:val="1"/>
              </w:rPr>
            </w:pPr>
          </w:p>
        </w:tc>
      </w:tr>
      <w:tr w14:paraId="6826F379">
        <w:tblPrEx>
          <w:tblCellMar>
            <w:top w:w="0" w:type="dxa"/>
            <w:left w:w="0" w:type="dxa"/>
            <w:bottom w:w="0" w:type="dxa"/>
            <w:right w:w="0" w:type="dxa"/>
          </w:tblCellMar>
        </w:tblPrEx>
        <w:trPr>
          <w:trHeight w:val="66" w:hRule="atLeast"/>
        </w:trPr>
        <w:tc>
          <w:tcPr>
            <w:tcW w:w="320" w:type="dxa"/>
            <w:vMerge w:val="continue"/>
            <w:tcBorders>
              <w:left w:val="single" w:color="auto" w:sz="8" w:space="0"/>
            </w:tcBorders>
            <w:vAlign w:val="bottom"/>
          </w:tcPr>
          <w:p w14:paraId="22EE522A">
            <w:pPr>
              <w:spacing w:after="0"/>
              <w:rPr>
                <w:color w:val="auto"/>
                <w:sz w:val="5"/>
                <w:szCs w:val="5"/>
              </w:rPr>
            </w:pPr>
          </w:p>
        </w:tc>
        <w:tc>
          <w:tcPr>
            <w:tcW w:w="60" w:type="dxa"/>
            <w:tcBorders>
              <w:right w:val="single" w:color="auto" w:sz="8" w:space="0"/>
            </w:tcBorders>
            <w:vAlign w:val="bottom"/>
          </w:tcPr>
          <w:p w14:paraId="32CD2A0C">
            <w:pPr>
              <w:spacing w:after="0"/>
              <w:rPr>
                <w:color w:val="auto"/>
                <w:sz w:val="5"/>
                <w:szCs w:val="5"/>
              </w:rPr>
            </w:pPr>
          </w:p>
        </w:tc>
        <w:tc>
          <w:tcPr>
            <w:tcW w:w="380" w:type="dxa"/>
            <w:vMerge w:val="continue"/>
            <w:tcBorders>
              <w:right w:val="single" w:color="auto" w:sz="8" w:space="0"/>
            </w:tcBorders>
            <w:vAlign w:val="bottom"/>
          </w:tcPr>
          <w:p w14:paraId="71B6BDFA">
            <w:pPr>
              <w:spacing w:after="0"/>
              <w:rPr>
                <w:color w:val="auto"/>
                <w:sz w:val="5"/>
                <w:szCs w:val="5"/>
              </w:rPr>
            </w:pPr>
          </w:p>
        </w:tc>
        <w:tc>
          <w:tcPr>
            <w:tcW w:w="80" w:type="dxa"/>
            <w:vAlign w:val="bottom"/>
          </w:tcPr>
          <w:p w14:paraId="071D75BF">
            <w:pPr>
              <w:spacing w:after="0"/>
              <w:rPr>
                <w:color w:val="auto"/>
                <w:sz w:val="5"/>
                <w:szCs w:val="5"/>
              </w:rPr>
            </w:pPr>
          </w:p>
        </w:tc>
        <w:tc>
          <w:tcPr>
            <w:tcW w:w="320" w:type="dxa"/>
            <w:vMerge w:val="continue"/>
            <w:tcBorders>
              <w:right w:val="single" w:color="auto" w:sz="8" w:space="0"/>
            </w:tcBorders>
            <w:vAlign w:val="bottom"/>
          </w:tcPr>
          <w:p w14:paraId="67BDC6F5">
            <w:pPr>
              <w:spacing w:after="0"/>
              <w:rPr>
                <w:color w:val="auto"/>
                <w:sz w:val="5"/>
                <w:szCs w:val="5"/>
              </w:rPr>
            </w:pPr>
          </w:p>
        </w:tc>
        <w:tc>
          <w:tcPr>
            <w:tcW w:w="1240" w:type="dxa"/>
            <w:vMerge w:val="continue"/>
            <w:tcBorders>
              <w:right w:val="single" w:color="auto" w:sz="8" w:space="0"/>
            </w:tcBorders>
            <w:vAlign w:val="bottom"/>
          </w:tcPr>
          <w:p w14:paraId="2ED02F46">
            <w:pPr>
              <w:spacing w:after="0"/>
              <w:rPr>
                <w:color w:val="auto"/>
                <w:sz w:val="5"/>
                <w:szCs w:val="5"/>
              </w:rPr>
            </w:pPr>
          </w:p>
        </w:tc>
        <w:tc>
          <w:tcPr>
            <w:tcW w:w="2020" w:type="dxa"/>
            <w:vMerge w:val="restart"/>
            <w:tcBorders>
              <w:right w:val="single" w:color="auto" w:sz="8" w:space="0"/>
            </w:tcBorders>
            <w:vAlign w:val="bottom"/>
          </w:tcPr>
          <w:p w14:paraId="3239DDAD">
            <w:pPr>
              <w:spacing w:after="0" w:line="126" w:lineRule="exact"/>
              <w:ind w:left="20"/>
              <w:rPr>
                <w:color w:val="auto"/>
                <w:sz w:val="20"/>
                <w:szCs w:val="20"/>
              </w:rPr>
            </w:pPr>
            <w:r>
              <w:rPr>
                <w:rFonts w:ascii="宋体" w:hAnsi="宋体" w:eastAsia="宋体" w:cs="宋体"/>
                <w:color w:val="auto"/>
                <w:sz w:val="11"/>
                <w:szCs w:val="11"/>
              </w:rPr>
              <w:t>支出</w:t>
            </w:r>
          </w:p>
        </w:tc>
        <w:tc>
          <w:tcPr>
            <w:tcW w:w="960" w:type="dxa"/>
            <w:vMerge w:val="continue"/>
            <w:tcBorders>
              <w:right w:val="single" w:color="auto" w:sz="8" w:space="0"/>
            </w:tcBorders>
            <w:vAlign w:val="bottom"/>
          </w:tcPr>
          <w:p w14:paraId="43CACAFF">
            <w:pPr>
              <w:spacing w:after="0"/>
              <w:rPr>
                <w:color w:val="auto"/>
                <w:sz w:val="5"/>
                <w:szCs w:val="5"/>
              </w:rPr>
            </w:pPr>
          </w:p>
        </w:tc>
        <w:tc>
          <w:tcPr>
            <w:tcW w:w="880" w:type="dxa"/>
            <w:vMerge w:val="continue"/>
            <w:tcBorders>
              <w:right w:val="single" w:color="auto" w:sz="8" w:space="0"/>
            </w:tcBorders>
            <w:vAlign w:val="bottom"/>
          </w:tcPr>
          <w:p w14:paraId="32D9FD10">
            <w:pPr>
              <w:spacing w:after="0"/>
              <w:rPr>
                <w:color w:val="auto"/>
                <w:sz w:val="5"/>
                <w:szCs w:val="5"/>
              </w:rPr>
            </w:pPr>
          </w:p>
        </w:tc>
        <w:tc>
          <w:tcPr>
            <w:tcW w:w="1100" w:type="dxa"/>
            <w:tcBorders>
              <w:right w:val="single" w:color="auto" w:sz="8" w:space="0"/>
            </w:tcBorders>
            <w:vAlign w:val="bottom"/>
          </w:tcPr>
          <w:p w14:paraId="26524CED">
            <w:pPr>
              <w:spacing w:after="0"/>
              <w:rPr>
                <w:color w:val="auto"/>
                <w:sz w:val="5"/>
                <w:szCs w:val="5"/>
              </w:rPr>
            </w:pPr>
          </w:p>
        </w:tc>
        <w:tc>
          <w:tcPr>
            <w:tcW w:w="1140" w:type="dxa"/>
            <w:tcBorders>
              <w:right w:val="single" w:color="auto" w:sz="8" w:space="0"/>
            </w:tcBorders>
            <w:vAlign w:val="bottom"/>
          </w:tcPr>
          <w:p w14:paraId="5E3F1B4C">
            <w:pPr>
              <w:spacing w:after="0"/>
              <w:rPr>
                <w:color w:val="auto"/>
                <w:sz w:val="5"/>
                <w:szCs w:val="5"/>
              </w:rPr>
            </w:pPr>
          </w:p>
        </w:tc>
        <w:tc>
          <w:tcPr>
            <w:tcW w:w="1380" w:type="dxa"/>
            <w:tcBorders>
              <w:right w:val="single" w:color="auto" w:sz="8" w:space="0"/>
            </w:tcBorders>
            <w:vAlign w:val="bottom"/>
          </w:tcPr>
          <w:p w14:paraId="3A29B1B8">
            <w:pPr>
              <w:spacing w:after="0"/>
              <w:rPr>
                <w:color w:val="auto"/>
                <w:sz w:val="5"/>
                <w:szCs w:val="5"/>
              </w:rPr>
            </w:pPr>
          </w:p>
        </w:tc>
        <w:tc>
          <w:tcPr>
            <w:tcW w:w="1360" w:type="dxa"/>
            <w:tcBorders>
              <w:right w:val="single" w:color="auto" w:sz="8" w:space="0"/>
            </w:tcBorders>
            <w:vAlign w:val="bottom"/>
          </w:tcPr>
          <w:p w14:paraId="7272D093">
            <w:pPr>
              <w:spacing w:after="0"/>
              <w:rPr>
                <w:color w:val="auto"/>
                <w:sz w:val="5"/>
                <w:szCs w:val="5"/>
              </w:rPr>
            </w:pPr>
          </w:p>
        </w:tc>
        <w:tc>
          <w:tcPr>
            <w:tcW w:w="0" w:type="dxa"/>
            <w:vAlign w:val="bottom"/>
          </w:tcPr>
          <w:p w14:paraId="6B6C0694">
            <w:pPr>
              <w:spacing w:after="0"/>
              <w:rPr>
                <w:color w:val="auto"/>
                <w:sz w:val="1"/>
                <w:szCs w:val="1"/>
              </w:rPr>
            </w:pPr>
          </w:p>
        </w:tc>
      </w:tr>
      <w:tr w14:paraId="04CBADC9">
        <w:tblPrEx>
          <w:tblCellMar>
            <w:top w:w="0" w:type="dxa"/>
            <w:left w:w="0" w:type="dxa"/>
            <w:bottom w:w="0" w:type="dxa"/>
            <w:right w:w="0" w:type="dxa"/>
          </w:tblCellMar>
        </w:tblPrEx>
        <w:trPr>
          <w:trHeight w:val="67" w:hRule="atLeast"/>
        </w:trPr>
        <w:tc>
          <w:tcPr>
            <w:tcW w:w="320" w:type="dxa"/>
            <w:tcBorders>
              <w:left w:val="single" w:color="auto" w:sz="8" w:space="0"/>
              <w:bottom w:val="single" w:color="auto" w:sz="8" w:space="0"/>
            </w:tcBorders>
            <w:vAlign w:val="bottom"/>
          </w:tcPr>
          <w:p w14:paraId="0D3232F4">
            <w:pPr>
              <w:spacing w:after="0"/>
              <w:rPr>
                <w:color w:val="auto"/>
                <w:sz w:val="5"/>
                <w:szCs w:val="5"/>
              </w:rPr>
            </w:pPr>
          </w:p>
        </w:tc>
        <w:tc>
          <w:tcPr>
            <w:tcW w:w="60" w:type="dxa"/>
            <w:tcBorders>
              <w:bottom w:val="single" w:color="auto" w:sz="8" w:space="0"/>
              <w:right w:val="single" w:color="auto" w:sz="8" w:space="0"/>
            </w:tcBorders>
            <w:vAlign w:val="bottom"/>
          </w:tcPr>
          <w:p w14:paraId="65E61F78">
            <w:pPr>
              <w:spacing w:after="0"/>
              <w:rPr>
                <w:color w:val="auto"/>
                <w:sz w:val="5"/>
                <w:szCs w:val="5"/>
              </w:rPr>
            </w:pPr>
          </w:p>
        </w:tc>
        <w:tc>
          <w:tcPr>
            <w:tcW w:w="380" w:type="dxa"/>
            <w:tcBorders>
              <w:bottom w:val="single" w:color="auto" w:sz="8" w:space="0"/>
              <w:right w:val="single" w:color="auto" w:sz="8" w:space="0"/>
            </w:tcBorders>
            <w:vAlign w:val="bottom"/>
          </w:tcPr>
          <w:p w14:paraId="79CC0AB4">
            <w:pPr>
              <w:spacing w:after="0"/>
              <w:rPr>
                <w:color w:val="auto"/>
                <w:sz w:val="5"/>
                <w:szCs w:val="5"/>
              </w:rPr>
            </w:pPr>
          </w:p>
        </w:tc>
        <w:tc>
          <w:tcPr>
            <w:tcW w:w="80" w:type="dxa"/>
            <w:tcBorders>
              <w:bottom w:val="single" w:color="auto" w:sz="8" w:space="0"/>
            </w:tcBorders>
            <w:vAlign w:val="bottom"/>
          </w:tcPr>
          <w:p w14:paraId="0DE663A2">
            <w:pPr>
              <w:spacing w:after="0"/>
              <w:rPr>
                <w:color w:val="auto"/>
                <w:sz w:val="5"/>
                <w:szCs w:val="5"/>
              </w:rPr>
            </w:pPr>
          </w:p>
        </w:tc>
        <w:tc>
          <w:tcPr>
            <w:tcW w:w="320" w:type="dxa"/>
            <w:tcBorders>
              <w:bottom w:val="single" w:color="auto" w:sz="8" w:space="0"/>
              <w:right w:val="single" w:color="auto" w:sz="8" w:space="0"/>
            </w:tcBorders>
            <w:vAlign w:val="bottom"/>
          </w:tcPr>
          <w:p w14:paraId="478AC81E">
            <w:pPr>
              <w:spacing w:after="0"/>
              <w:rPr>
                <w:color w:val="auto"/>
                <w:sz w:val="5"/>
                <w:szCs w:val="5"/>
              </w:rPr>
            </w:pPr>
          </w:p>
        </w:tc>
        <w:tc>
          <w:tcPr>
            <w:tcW w:w="1240" w:type="dxa"/>
            <w:tcBorders>
              <w:bottom w:val="single" w:color="auto" w:sz="8" w:space="0"/>
              <w:right w:val="single" w:color="auto" w:sz="8" w:space="0"/>
            </w:tcBorders>
            <w:vAlign w:val="bottom"/>
          </w:tcPr>
          <w:p w14:paraId="5793223C">
            <w:pPr>
              <w:spacing w:after="0"/>
              <w:rPr>
                <w:color w:val="auto"/>
                <w:sz w:val="5"/>
                <w:szCs w:val="5"/>
              </w:rPr>
            </w:pPr>
          </w:p>
        </w:tc>
        <w:tc>
          <w:tcPr>
            <w:tcW w:w="2020" w:type="dxa"/>
            <w:vMerge w:val="continue"/>
            <w:tcBorders>
              <w:bottom w:val="single" w:color="auto" w:sz="8" w:space="0"/>
              <w:right w:val="single" w:color="auto" w:sz="8" w:space="0"/>
            </w:tcBorders>
            <w:vAlign w:val="bottom"/>
          </w:tcPr>
          <w:p w14:paraId="235BBB77">
            <w:pPr>
              <w:spacing w:after="0"/>
              <w:rPr>
                <w:color w:val="auto"/>
                <w:sz w:val="5"/>
                <w:szCs w:val="5"/>
              </w:rPr>
            </w:pPr>
          </w:p>
        </w:tc>
        <w:tc>
          <w:tcPr>
            <w:tcW w:w="960" w:type="dxa"/>
            <w:tcBorders>
              <w:bottom w:val="single" w:color="auto" w:sz="8" w:space="0"/>
              <w:right w:val="single" w:color="auto" w:sz="8" w:space="0"/>
            </w:tcBorders>
            <w:vAlign w:val="bottom"/>
          </w:tcPr>
          <w:p w14:paraId="5681D082">
            <w:pPr>
              <w:spacing w:after="0"/>
              <w:rPr>
                <w:color w:val="auto"/>
                <w:sz w:val="5"/>
                <w:szCs w:val="5"/>
              </w:rPr>
            </w:pPr>
          </w:p>
        </w:tc>
        <w:tc>
          <w:tcPr>
            <w:tcW w:w="880" w:type="dxa"/>
            <w:tcBorders>
              <w:bottom w:val="single" w:color="auto" w:sz="8" w:space="0"/>
              <w:right w:val="single" w:color="auto" w:sz="8" w:space="0"/>
            </w:tcBorders>
            <w:vAlign w:val="bottom"/>
          </w:tcPr>
          <w:p w14:paraId="46685967">
            <w:pPr>
              <w:spacing w:after="0"/>
              <w:rPr>
                <w:color w:val="auto"/>
                <w:sz w:val="5"/>
                <w:szCs w:val="5"/>
              </w:rPr>
            </w:pPr>
          </w:p>
        </w:tc>
        <w:tc>
          <w:tcPr>
            <w:tcW w:w="1100" w:type="dxa"/>
            <w:tcBorders>
              <w:bottom w:val="single" w:color="auto" w:sz="8" w:space="0"/>
              <w:right w:val="single" w:color="auto" w:sz="8" w:space="0"/>
            </w:tcBorders>
            <w:vAlign w:val="bottom"/>
          </w:tcPr>
          <w:p w14:paraId="4C96E8F6">
            <w:pPr>
              <w:spacing w:after="0"/>
              <w:rPr>
                <w:color w:val="auto"/>
                <w:sz w:val="5"/>
                <w:szCs w:val="5"/>
              </w:rPr>
            </w:pPr>
          </w:p>
        </w:tc>
        <w:tc>
          <w:tcPr>
            <w:tcW w:w="1140" w:type="dxa"/>
            <w:tcBorders>
              <w:bottom w:val="single" w:color="auto" w:sz="8" w:space="0"/>
              <w:right w:val="single" w:color="auto" w:sz="8" w:space="0"/>
            </w:tcBorders>
            <w:vAlign w:val="bottom"/>
          </w:tcPr>
          <w:p w14:paraId="146F5416">
            <w:pPr>
              <w:spacing w:after="0"/>
              <w:rPr>
                <w:color w:val="auto"/>
                <w:sz w:val="5"/>
                <w:szCs w:val="5"/>
              </w:rPr>
            </w:pPr>
          </w:p>
        </w:tc>
        <w:tc>
          <w:tcPr>
            <w:tcW w:w="1380" w:type="dxa"/>
            <w:tcBorders>
              <w:bottom w:val="single" w:color="auto" w:sz="8" w:space="0"/>
              <w:right w:val="single" w:color="auto" w:sz="8" w:space="0"/>
            </w:tcBorders>
            <w:vAlign w:val="bottom"/>
          </w:tcPr>
          <w:p w14:paraId="2298BC8A">
            <w:pPr>
              <w:spacing w:after="0"/>
              <w:rPr>
                <w:color w:val="auto"/>
                <w:sz w:val="5"/>
                <w:szCs w:val="5"/>
              </w:rPr>
            </w:pPr>
          </w:p>
        </w:tc>
        <w:tc>
          <w:tcPr>
            <w:tcW w:w="1360" w:type="dxa"/>
            <w:tcBorders>
              <w:bottom w:val="single" w:color="auto" w:sz="8" w:space="0"/>
              <w:right w:val="single" w:color="auto" w:sz="8" w:space="0"/>
            </w:tcBorders>
            <w:vAlign w:val="bottom"/>
          </w:tcPr>
          <w:p w14:paraId="7F2B07AB">
            <w:pPr>
              <w:spacing w:after="0"/>
              <w:rPr>
                <w:color w:val="auto"/>
                <w:sz w:val="5"/>
                <w:szCs w:val="5"/>
              </w:rPr>
            </w:pPr>
          </w:p>
        </w:tc>
        <w:tc>
          <w:tcPr>
            <w:tcW w:w="0" w:type="dxa"/>
            <w:vAlign w:val="bottom"/>
          </w:tcPr>
          <w:p w14:paraId="4232480B">
            <w:pPr>
              <w:spacing w:after="0"/>
              <w:rPr>
                <w:color w:val="auto"/>
                <w:sz w:val="1"/>
                <w:szCs w:val="1"/>
              </w:rPr>
            </w:pPr>
          </w:p>
        </w:tc>
      </w:tr>
      <w:tr w14:paraId="5667C984">
        <w:tblPrEx>
          <w:tblCellMar>
            <w:top w:w="0" w:type="dxa"/>
            <w:left w:w="0" w:type="dxa"/>
            <w:bottom w:w="0" w:type="dxa"/>
            <w:right w:w="0" w:type="dxa"/>
          </w:tblCellMar>
        </w:tblPrEx>
        <w:trPr>
          <w:trHeight w:val="179" w:hRule="atLeast"/>
        </w:trPr>
        <w:tc>
          <w:tcPr>
            <w:tcW w:w="320" w:type="dxa"/>
            <w:tcBorders>
              <w:left w:val="single" w:color="auto" w:sz="8" w:space="0"/>
            </w:tcBorders>
            <w:vAlign w:val="bottom"/>
          </w:tcPr>
          <w:p w14:paraId="57B547BD">
            <w:pPr>
              <w:spacing w:after="0" w:line="126" w:lineRule="exact"/>
              <w:ind w:left="3"/>
              <w:jc w:val="center"/>
              <w:rPr>
                <w:color w:val="auto"/>
                <w:sz w:val="20"/>
                <w:szCs w:val="20"/>
              </w:rPr>
            </w:pPr>
            <w:r>
              <w:rPr>
                <w:rFonts w:ascii="宋体" w:hAnsi="宋体" w:eastAsia="宋体" w:cs="宋体"/>
                <w:color w:val="auto"/>
                <w:sz w:val="11"/>
                <w:szCs w:val="11"/>
              </w:rPr>
              <w:t>210</w:t>
            </w:r>
          </w:p>
        </w:tc>
        <w:tc>
          <w:tcPr>
            <w:tcW w:w="60" w:type="dxa"/>
            <w:tcBorders>
              <w:right w:val="single" w:color="auto" w:sz="8" w:space="0"/>
            </w:tcBorders>
            <w:vAlign w:val="bottom"/>
          </w:tcPr>
          <w:p w14:paraId="1F0A6D56">
            <w:pPr>
              <w:spacing w:after="0"/>
              <w:rPr>
                <w:color w:val="auto"/>
                <w:sz w:val="15"/>
                <w:szCs w:val="15"/>
              </w:rPr>
            </w:pPr>
          </w:p>
        </w:tc>
        <w:tc>
          <w:tcPr>
            <w:tcW w:w="380" w:type="dxa"/>
            <w:tcBorders>
              <w:right w:val="single" w:color="auto" w:sz="8" w:space="0"/>
            </w:tcBorders>
            <w:vAlign w:val="bottom"/>
          </w:tcPr>
          <w:p w14:paraId="039823E1">
            <w:pPr>
              <w:spacing w:after="0"/>
              <w:rPr>
                <w:color w:val="auto"/>
                <w:sz w:val="15"/>
                <w:szCs w:val="15"/>
              </w:rPr>
            </w:pPr>
          </w:p>
        </w:tc>
        <w:tc>
          <w:tcPr>
            <w:tcW w:w="80" w:type="dxa"/>
            <w:vAlign w:val="bottom"/>
          </w:tcPr>
          <w:p w14:paraId="15F81E24">
            <w:pPr>
              <w:spacing w:after="0"/>
              <w:rPr>
                <w:color w:val="auto"/>
                <w:sz w:val="15"/>
                <w:szCs w:val="15"/>
              </w:rPr>
            </w:pPr>
          </w:p>
        </w:tc>
        <w:tc>
          <w:tcPr>
            <w:tcW w:w="320" w:type="dxa"/>
            <w:tcBorders>
              <w:right w:val="single" w:color="auto" w:sz="8" w:space="0"/>
            </w:tcBorders>
            <w:vAlign w:val="bottom"/>
          </w:tcPr>
          <w:p w14:paraId="36D59089">
            <w:pPr>
              <w:spacing w:after="0"/>
              <w:rPr>
                <w:color w:val="auto"/>
                <w:sz w:val="15"/>
                <w:szCs w:val="15"/>
              </w:rPr>
            </w:pPr>
          </w:p>
        </w:tc>
        <w:tc>
          <w:tcPr>
            <w:tcW w:w="1240" w:type="dxa"/>
            <w:tcBorders>
              <w:right w:val="single" w:color="auto" w:sz="8" w:space="0"/>
            </w:tcBorders>
            <w:vAlign w:val="bottom"/>
          </w:tcPr>
          <w:p w14:paraId="308BC127">
            <w:pPr>
              <w:spacing w:after="0" w:line="126" w:lineRule="exact"/>
              <w:ind w:left="180"/>
              <w:rPr>
                <w:color w:val="auto"/>
                <w:sz w:val="20"/>
                <w:szCs w:val="20"/>
              </w:rPr>
            </w:pPr>
            <w:r>
              <w:rPr>
                <w:rFonts w:ascii="宋体" w:hAnsi="宋体" w:eastAsia="宋体" w:cs="宋体"/>
                <w:b/>
                <w:bCs/>
                <w:color w:val="auto"/>
                <w:sz w:val="11"/>
                <w:szCs w:val="11"/>
              </w:rPr>
              <w:t>210</w:t>
            </w:r>
          </w:p>
        </w:tc>
        <w:tc>
          <w:tcPr>
            <w:tcW w:w="2020" w:type="dxa"/>
            <w:tcBorders>
              <w:right w:val="single" w:color="auto" w:sz="8" w:space="0"/>
            </w:tcBorders>
            <w:vAlign w:val="bottom"/>
          </w:tcPr>
          <w:p w14:paraId="18107DAE">
            <w:pPr>
              <w:spacing w:after="0" w:line="126" w:lineRule="exact"/>
              <w:ind w:left="180"/>
              <w:rPr>
                <w:color w:val="auto"/>
                <w:sz w:val="20"/>
                <w:szCs w:val="20"/>
              </w:rPr>
            </w:pPr>
            <w:r>
              <w:rPr>
                <w:rFonts w:ascii="宋体" w:hAnsi="宋体" w:eastAsia="宋体" w:cs="宋体"/>
                <w:b/>
                <w:bCs/>
                <w:color w:val="auto"/>
                <w:sz w:val="11"/>
                <w:szCs w:val="11"/>
              </w:rPr>
              <w:t>卫生健康支出</w:t>
            </w:r>
          </w:p>
        </w:tc>
        <w:tc>
          <w:tcPr>
            <w:tcW w:w="960" w:type="dxa"/>
            <w:tcBorders>
              <w:right w:val="single" w:color="auto" w:sz="8" w:space="0"/>
            </w:tcBorders>
            <w:vAlign w:val="bottom"/>
          </w:tcPr>
          <w:p w14:paraId="3F062F56">
            <w:pPr>
              <w:spacing w:after="0" w:line="126" w:lineRule="exact"/>
              <w:jc w:val="right"/>
              <w:rPr>
                <w:color w:val="auto"/>
                <w:sz w:val="20"/>
                <w:szCs w:val="20"/>
              </w:rPr>
            </w:pPr>
            <w:r>
              <w:rPr>
                <w:rFonts w:ascii="宋体" w:hAnsi="宋体" w:eastAsia="宋体" w:cs="宋体"/>
                <w:b/>
                <w:bCs/>
                <w:color w:val="auto"/>
                <w:sz w:val="11"/>
                <w:szCs w:val="11"/>
              </w:rPr>
              <w:t>7.15</w:t>
            </w:r>
          </w:p>
        </w:tc>
        <w:tc>
          <w:tcPr>
            <w:tcW w:w="880" w:type="dxa"/>
            <w:tcBorders>
              <w:right w:val="single" w:color="auto" w:sz="8" w:space="0"/>
            </w:tcBorders>
            <w:vAlign w:val="bottom"/>
          </w:tcPr>
          <w:p w14:paraId="29F0BED2">
            <w:pPr>
              <w:spacing w:after="0" w:line="126" w:lineRule="exact"/>
              <w:jc w:val="right"/>
              <w:rPr>
                <w:color w:val="auto"/>
                <w:sz w:val="20"/>
                <w:szCs w:val="20"/>
              </w:rPr>
            </w:pPr>
            <w:r>
              <w:rPr>
                <w:rFonts w:ascii="宋体" w:hAnsi="宋体" w:eastAsia="宋体" w:cs="宋体"/>
                <w:b/>
                <w:bCs/>
                <w:color w:val="auto"/>
                <w:sz w:val="11"/>
                <w:szCs w:val="11"/>
              </w:rPr>
              <w:t>7.15</w:t>
            </w:r>
          </w:p>
        </w:tc>
        <w:tc>
          <w:tcPr>
            <w:tcW w:w="1100" w:type="dxa"/>
            <w:tcBorders>
              <w:right w:val="single" w:color="auto" w:sz="8" w:space="0"/>
            </w:tcBorders>
            <w:vAlign w:val="bottom"/>
          </w:tcPr>
          <w:p w14:paraId="2A929F60">
            <w:pPr>
              <w:spacing w:after="0"/>
              <w:rPr>
                <w:color w:val="auto"/>
                <w:sz w:val="15"/>
                <w:szCs w:val="15"/>
              </w:rPr>
            </w:pPr>
          </w:p>
        </w:tc>
        <w:tc>
          <w:tcPr>
            <w:tcW w:w="1140" w:type="dxa"/>
            <w:tcBorders>
              <w:right w:val="single" w:color="auto" w:sz="8" w:space="0"/>
            </w:tcBorders>
            <w:vAlign w:val="bottom"/>
          </w:tcPr>
          <w:p w14:paraId="1CB526A2">
            <w:pPr>
              <w:spacing w:after="0"/>
              <w:rPr>
                <w:color w:val="auto"/>
                <w:sz w:val="15"/>
                <w:szCs w:val="15"/>
              </w:rPr>
            </w:pPr>
          </w:p>
        </w:tc>
        <w:tc>
          <w:tcPr>
            <w:tcW w:w="1380" w:type="dxa"/>
            <w:tcBorders>
              <w:right w:val="single" w:color="auto" w:sz="8" w:space="0"/>
            </w:tcBorders>
            <w:vAlign w:val="bottom"/>
          </w:tcPr>
          <w:p w14:paraId="6785B512">
            <w:pPr>
              <w:spacing w:after="0"/>
              <w:rPr>
                <w:color w:val="auto"/>
                <w:sz w:val="15"/>
                <w:szCs w:val="15"/>
              </w:rPr>
            </w:pPr>
          </w:p>
        </w:tc>
        <w:tc>
          <w:tcPr>
            <w:tcW w:w="1360" w:type="dxa"/>
            <w:tcBorders>
              <w:right w:val="single" w:color="auto" w:sz="8" w:space="0"/>
            </w:tcBorders>
            <w:vAlign w:val="bottom"/>
          </w:tcPr>
          <w:p w14:paraId="5D215463">
            <w:pPr>
              <w:spacing w:after="0"/>
              <w:rPr>
                <w:color w:val="auto"/>
                <w:sz w:val="15"/>
                <w:szCs w:val="15"/>
              </w:rPr>
            </w:pPr>
          </w:p>
        </w:tc>
        <w:tc>
          <w:tcPr>
            <w:tcW w:w="0" w:type="dxa"/>
            <w:vAlign w:val="bottom"/>
          </w:tcPr>
          <w:p w14:paraId="0BF73302">
            <w:pPr>
              <w:spacing w:after="0"/>
              <w:rPr>
                <w:color w:val="auto"/>
                <w:sz w:val="1"/>
                <w:szCs w:val="1"/>
              </w:rPr>
            </w:pPr>
          </w:p>
        </w:tc>
      </w:tr>
      <w:tr w14:paraId="58C48A24">
        <w:tblPrEx>
          <w:tblCellMar>
            <w:top w:w="0" w:type="dxa"/>
            <w:left w:w="0" w:type="dxa"/>
            <w:bottom w:w="0" w:type="dxa"/>
            <w:right w:w="0" w:type="dxa"/>
          </w:tblCellMar>
        </w:tblPrEx>
        <w:trPr>
          <w:trHeight w:val="55" w:hRule="atLeast"/>
        </w:trPr>
        <w:tc>
          <w:tcPr>
            <w:tcW w:w="320" w:type="dxa"/>
            <w:tcBorders>
              <w:left w:val="single" w:color="auto" w:sz="8" w:space="0"/>
              <w:bottom w:val="single" w:color="auto" w:sz="8" w:space="0"/>
            </w:tcBorders>
            <w:vAlign w:val="bottom"/>
          </w:tcPr>
          <w:p w14:paraId="76A8AB43">
            <w:pPr>
              <w:spacing w:after="0"/>
              <w:rPr>
                <w:color w:val="auto"/>
                <w:sz w:val="4"/>
                <w:szCs w:val="4"/>
              </w:rPr>
            </w:pPr>
          </w:p>
        </w:tc>
        <w:tc>
          <w:tcPr>
            <w:tcW w:w="60" w:type="dxa"/>
            <w:tcBorders>
              <w:bottom w:val="single" w:color="auto" w:sz="8" w:space="0"/>
              <w:right w:val="single" w:color="auto" w:sz="8" w:space="0"/>
            </w:tcBorders>
            <w:vAlign w:val="bottom"/>
          </w:tcPr>
          <w:p w14:paraId="76B800F4">
            <w:pPr>
              <w:spacing w:after="0"/>
              <w:rPr>
                <w:color w:val="auto"/>
                <w:sz w:val="4"/>
                <w:szCs w:val="4"/>
              </w:rPr>
            </w:pPr>
          </w:p>
        </w:tc>
        <w:tc>
          <w:tcPr>
            <w:tcW w:w="380" w:type="dxa"/>
            <w:tcBorders>
              <w:bottom w:val="single" w:color="auto" w:sz="8" w:space="0"/>
              <w:right w:val="single" w:color="auto" w:sz="8" w:space="0"/>
            </w:tcBorders>
            <w:vAlign w:val="bottom"/>
          </w:tcPr>
          <w:p w14:paraId="0268853B">
            <w:pPr>
              <w:spacing w:after="0"/>
              <w:rPr>
                <w:color w:val="auto"/>
                <w:sz w:val="4"/>
                <w:szCs w:val="4"/>
              </w:rPr>
            </w:pPr>
          </w:p>
        </w:tc>
        <w:tc>
          <w:tcPr>
            <w:tcW w:w="80" w:type="dxa"/>
            <w:tcBorders>
              <w:bottom w:val="single" w:color="auto" w:sz="8" w:space="0"/>
            </w:tcBorders>
            <w:vAlign w:val="bottom"/>
          </w:tcPr>
          <w:p w14:paraId="1C8DA4A8">
            <w:pPr>
              <w:spacing w:after="0"/>
              <w:rPr>
                <w:color w:val="auto"/>
                <w:sz w:val="4"/>
                <w:szCs w:val="4"/>
              </w:rPr>
            </w:pPr>
          </w:p>
        </w:tc>
        <w:tc>
          <w:tcPr>
            <w:tcW w:w="320" w:type="dxa"/>
            <w:tcBorders>
              <w:bottom w:val="single" w:color="auto" w:sz="8" w:space="0"/>
              <w:right w:val="single" w:color="auto" w:sz="8" w:space="0"/>
            </w:tcBorders>
            <w:vAlign w:val="bottom"/>
          </w:tcPr>
          <w:p w14:paraId="2082BB7E">
            <w:pPr>
              <w:spacing w:after="0"/>
              <w:rPr>
                <w:color w:val="auto"/>
                <w:sz w:val="4"/>
                <w:szCs w:val="4"/>
              </w:rPr>
            </w:pPr>
          </w:p>
        </w:tc>
        <w:tc>
          <w:tcPr>
            <w:tcW w:w="1240" w:type="dxa"/>
            <w:tcBorders>
              <w:bottom w:val="single" w:color="auto" w:sz="8" w:space="0"/>
              <w:right w:val="single" w:color="auto" w:sz="8" w:space="0"/>
            </w:tcBorders>
            <w:vAlign w:val="bottom"/>
          </w:tcPr>
          <w:p w14:paraId="65E50EE3">
            <w:pPr>
              <w:spacing w:after="0"/>
              <w:rPr>
                <w:color w:val="auto"/>
                <w:sz w:val="4"/>
                <w:szCs w:val="4"/>
              </w:rPr>
            </w:pPr>
          </w:p>
        </w:tc>
        <w:tc>
          <w:tcPr>
            <w:tcW w:w="2020" w:type="dxa"/>
            <w:tcBorders>
              <w:bottom w:val="single" w:color="auto" w:sz="8" w:space="0"/>
              <w:right w:val="single" w:color="auto" w:sz="8" w:space="0"/>
            </w:tcBorders>
            <w:vAlign w:val="bottom"/>
          </w:tcPr>
          <w:p w14:paraId="07C7D33C">
            <w:pPr>
              <w:spacing w:after="0"/>
              <w:rPr>
                <w:color w:val="auto"/>
                <w:sz w:val="4"/>
                <w:szCs w:val="4"/>
              </w:rPr>
            </w:pPr>
          </w:p>
        </w:tc>
        <w:tc>
          <w:tcPr>
            <w:tcW w:w="960" w:type="dxa"/>
            <w:tcBorders>
              <w:bottom w:val="single" w:color="auto" w:sz="8" w:space="0"/>
              <w:right w:val="single" w:color="auto" w:sz="8" w:space="0"/>
            </w:tcBorders>
            <w:vAlign w:val="bottom"/>
          </w:tcPr>
          <w:p w14:paraId="2CD80F56">
            <w:pPr>
              <w:spacing w:after="0"/>
              <w:rPr>
                <w:color w:val="auto"/>
                <w:sz w:val="4"/>
                <w:szCs w:val="4"/>
              </w:rPr>
            </w:pPr>
          </w:p>
        </w:tc>
        <w:tc>
          <w:tcPr>
            <w:tcW w:w="880" w:type="dxa"/>
            <w:tcBorders>
              <w:bottom w:val="single" w:color="auto" w:sz="8" w:space="0"/>
              <w:right w:val="single" w:color="auto" w:sz="8" w:space="0"/>
            </w:tcBorders>
            <w:vAlign w:val="bottom"/>
          </w:tcPr>
          <w:p w14:paraId="5E759524">
            <w:pPr>
              <w:spacing w:after="0"/>
              <w:rPr>
                <w:color w:val="auto"/>
                <w:sz w:val="4"/>
                <w:szCs w:val="4"/>
              </w:rPr>
            </w:pPr>
          </w:p>
        </w:tc>
        <w:tc>
          <w:tcPr>
            <w:tcW w:w="1100" w:type="dxa"/>
            <w:tcBorders>
              <w:bottom w:val="single" w:color="auto" w:sz="8" w:space="0"/>
              <w:right w:val="single" w:color="auto" w:sz="8" w:space="0"/>
            </w:tcBorders>
            <w:vAlign w:val="bottom"/>
          </w:tcPr>
          <w:p w14:paraId="5452C8F0">
            <w:pPr>
              <w:spacing w:after="0"/>
              <w:rPr>
                <w:color w:val="auto"/>
                <w:sz w:val="4"/>
                <w:szCs w:val="4"/>
              </w:rPr>
            </w:pPr>
          </w:p>
        </w:tc>
        <w:tc>
          <w:tcPr>
            <w:tcW w:w="1140" w:type="dxa"/>
            <w:tcBorders>
              <w:bottom w:val="single" w:color="auto" w:sz="8" w:space="0"/>
              <w:right w:val="single" w:color="auto" w:sz="8" w:space="0"/>
            </w:tcBorders>
            <w:vAlign w:val="bottom"/>
          </w:tcPr>
          <w:p w14:paraId="2B471A2A">
            <w:pPr>
              <w:spacing w:after="0"/>
              <w:rPr>
                <w:color w:val="auto"/>
                <w:sz w:val="4"/>
                <w:szCs w:val="4"/>
              </w:rPr>
            </w:pPr>
          </w:p>
        </w:tc>
        <w:tc>
          <w:tcPr>
            <w:tcW w:w="1380" w:type="dxa"/>
            <w:tcBorders>
              <w:bottom w:val="single" w:color="auto" w:sz="8" w:space="0"/>
              <w:right w:val="single" w:color="auto" w:sz="8" w:space="0"/>
            </w:tcBorders>
            <w:vAlign w:val="bottom"/>
          </w:tcPr>
          <w:p w14:paraId="57FAE43C">
            <w:pPr>
              <w:spacing w:after="0"/>
              <w:rPr>
                <w:color w:val="auto"/>
                <w:sz w:val="4"/>
                <w:szCs w:val="4"/>
              </w:rPr>
            </w:pPr>
          </w:p>
        </w:tc>
        <w:tc>
          <w:tcPr>
            <w:tcW w:w="1360" w:type="dxa"/>
            <w:tcBorders>
              <w:bottom w:val="single" w:color="auto" w:sz="8" w:space="0"/>
              <w:right w:val="single" w:color="auto" w:sz="8" w:space="0"/>
            </w:tcBorders>
            <w:vAlign w:val="bottom"/>
          </w:tcPr>
          <w:p w14:paraId="03B1E599">
            <w:pPr>
              <w:spacing w:after="0"/>
              <w:rPr>
                <w:color w:val="auto"/>
                <w:sz w:val="4"/>
                <w:szCs w:val="4"/>
              </w:rPr>
            </w:pPr>
          </w:p>
        </w:tc>
        <w:tc>
          <w:tcPr>
            <w:tcW w:w="0" w:type="dxa"/>
            <w:vAlign w:val="bottom"/>
          </w:tcPr>
          <w:p w14:paraId="258D2A38">
            <w:pPr>
              <w:spacing w:after="0"/>
              <w:rPr>
                <w:color w:val="auto"/>
                <w:sz w:val="1"/>
                <w:szCs w:val="1"/>
              </w:rPr>
            </w:pPr>
          </w:p>
        </w:tc>
      </w:tr>
      <w:tr w14:paraId="1C9FC520">
        <w:tblPrEx>
          <w:tblCellMar>
            <w:top w:w="0" w:type="dxa"/>
            <w:left w:w="0" w:type="dxa"/>
            <w:bottom w:w="0" w:type="dxa"/>
            <w:right w:w="0" w:type="dxa"/>
          </w:tblCellMar>
        </w:tblPrEx>
        <w:trPr>
          <w:trHeight w:val="174" w:hRule="atLeast"/>
        </w:trPr>
        <w:tc>
          <w:tcPr>
            <w:tcW w:w="320" w:type="dxa"/>
            <w:tcBorders>
              <w:left w:val="single" w:color="auto" w:sz="8" w:space="0"/>
            </w:tcBorders>
            <w:vAlign w:val="bottom"/>
          </w:tcPr>
          <w:p w14:paraId="3CBF6A44">
            <w:pPr>
              <w:spacing w:after="0" w:line="126" w:lineRule="exact"/>
              <w:ind w:left="3"/>
              <w:jc w:val="center"/>
              <w:rPr>
                <w:color w:val="auto"/>
                <w:sz w:val="20"/>
                <w:szCs w:val="20"/>
              </w:rPr>
            </w:pPr>
            <w:r>
              <w:rPr>
                <w:rFonts w:ascii="宋体" w:hAnsi="宋体" w:eastAsia="宋体" w:cs="宋体"/>
                <w:color w:val="auto"/>
                <w:sz w:val="11"/>
                <w:szCs w:val="11"/>
              </w:rPr>
              <w:t>210</w:t>
            </w:r>
          </w:p>
        </w:tc>
        <w:tc>
          <w:tcPr>
            <w:tcW w:w="60" w:type="dxa"/>
            <w:tcBorders>
              <w:right w:val="single" w:color="auto" w:sz="8" w:space="0"/>
            </w:tcBorders>
            <w:vAlign w:val="bottom"/>
          </w:tcPr>
          <w:p w14:paraId="01AABD0F">
            <w:pPr>
              <w:spacing w:after="0"/>
              <w:rPr>
                <w:color w:val="auto"/>
                <w:sz w:val="15"/>
                <w:szCs w:val="15"/>
              </w:rPr>
            </w:pPr>
          </w:p>
        </w:tc>
        <w:tc>
          <w:tcPr>
            <w:tcW w:w="380" w:type="dxa"/>
            <w:tcBorders>
              <w:right w:val="single" w:color="auto" w:sz="8" w:space="0"/>
            </w:tcBorders>
            <w:vAlign w:val="bottom"/>
          </w:tcPr>
          <w:p w14:paraId="59BE4980">
            <w:pPr>
              <w:spacing w:after="0" w:line="126" w:lineRule="exact"/>
              <w:jc w:val="center"/>
              <w:rPr>
                <w:color w:val="auto"/>
                <w:sz w:val="20"/>
                <w:szCs w:val="20"/>
              </w:rPr>
            </w:pPr>
            <w:r>
              <w:rPr>
                <w:rFonts w:ascii="宋体" w:hAnsi="宋体" w:eastAsia="宋体" w:cs="宋体"/>
                <w:color w:val="auto"/>
                <w:sz w:val="11"/>
                <w:szCs w:val="11"/>
              </w:rPr>
              <w:t>11</w:t>
            </w:r>
          </w:p>
        </w:tc>
        <w:tc>
          <w:tcPr>
            <w:tcW w:w="80" w:type="dxa"/>
            <w:vAlign w:val="bottom"/>
          </w:tcPr>
          <w:p w14:paraId="6B0F21A4">
            <w:pPr>
              <w:spacing w:after="0"/>
              <w:rPr>
                <w:color w:val="auto"/>
                <w:sz w:val="15"/>
                <w:szCs w:val="15"/>
              </w:rPr>
            </w:pPr>
          </w:p>
        </w:tc>
        <w:tc>
          <w:tcPr>
            <w:tcW w:w="320" w:type="dxa"/>
            <w:tcBorders>
              <w:right w:val="single" w:color="auto" w:sz="8" w:space="0"/>
            </w:tcBorders>
            <w:vAlign w:val="bottom"/>
          </w:tcPr>
          <w:p w14:paraId="5B20A7A7">
            <w:pPr>
              <w:spacing w:after="0"/>
              <w:rPr>
                <w:color w:val="auto"/>
                <w:sz w:val="15"/>
                <w:szCs w:val="15"/>
              </w:rPr>
            </w:pPr>
          </w:p>
        </w:tc>
        <w:tc>
          <w:tcPr>
            <w:tcW w:w="1240" w:type="dxa"/>
            <w:tcBorders>
              <w:right w:val="single" w:color="auto" w:sz="8" w:space="0"/>
            </w:tcBorders>
            <w:vAlign w:val="bottom"/>
          </w:tcPr>
          <w:p w14:paraId="2468AA9D">
            <w:pPr>
              <w:spacing w:after="0" w:line="126" w:lineRule="exact"/>
              <w:ind w:left="300"/>
              <w:rPr>
                <w:color w:val="auto"/>
                <w:sz w:val="20"/>
                <w:szCs w:val="20"/>
              </w:rPr>
            </w:pPr>
            <w:r>
              <w:rPr>
                <w:rFonts w:ascii="宋体" w:hAnsi="宋体" w:eastAsia="宋体" w:cs="宋体"/>
                <w:color w:val="auto"/>
                <w:sz w:val="11"/>
                <w:szCs w:val="11"/>
              </w:rPr>
              <w:t>21011</w:t>
            </w:r>
          </w:p>
        </w:tc>
        <w:tc>
          <w:tcPr>
            <w:tcW w:w="2020" w:type="dxa"/>
            <w:tcBorders>
              <w:right w:val="single" w:color="auto" w:sz="8" w:space="0"/>
            </w:tcBorders>
            <w:vAlign w:val="bottom"/>
          </w:tcPr>
          <w:p w14:paraId="62E68A3F">
            <w:pPr>
              <w:spacing w:after="0" w:line="126" w:lineRule="exact"/>
              <w:ind w:left="300"/>
              <w:rPr>
                <w:color w:val="auto"/>
                <w:sz w:val="20"/>
                <w:szCs w:val="20"/>
              </w:rPr>
            </w:pPr>
            <w:r>
              <w:rPr>
                <w:rFonts w:ascii="宋体" w:hAnsi="宋体" w:eastAsia="宋体" w:cs="宋体"/>
                <w:color w:val="auto"/>
                <w:sz w:val="11"/>
                <w:szCs w:val="11"/>
              </w:rPr>
              <w:t>行政事业单位医疗</w:t>
            </w:r>
          </w:p>
        </w:tc>
        <w:tc>
          <w:tcPr>
            <w:tcW w:w="960" w:type="dxa"/>
            <w:tcBorders>
              <w:right w:val="single" w:color="auto" w:sz="8" w:space="0"/>
            </w:tcBorders>
            <w:vAlign w:val="bottom"/>
          </w:tcPr>
          <w:p w14:paraId="68BA5197">
            <w:pPr>
              <w:spacing w:after="0" w:line="126" w:lineRule="exact"/>
              <w:jc w:val="right"/>
              <w:rPr>
                <w:color w:val="auto"/>
                <w:sz w:val="20"/>
                <w:szCs w:val="20"/>
              </w:rPr>
            </w:pPr>
            <w:r>
              <w:rPr>
                <w:rFonts w:ascii="宋体" w:hAnsi="宋体" w:eastAsia="宋体" w:cs="宋体"/>
                <w:color w:val="auto"/>
                <w:sz w:val="11"/>
                <w:szCs w:val="11"/>
              </w:rPr>
              <w:t>7.15</w:t>
            </w:r>
          </w:p>
        </w:tc>
        <w:tc>
          <w:tcPr>
            <w:tcW w:w="880" w:type="dxa"/>
            <w:tcBorders>
              <w:right w:val="single" w:color="auto" w:sz="8" w:space="0"/>
            </w:tcBorders>
            <w:vAlign w:val="bottom"/>
          </w:tcPr>
          <w:p w14:paraId="25BAA350">
            <w:pPr>
              <w:spacing w:after="0" w:line="126" w:lineRule="exact"/>
              <w:jc w:val="right"/>
              <w:rPr>
                <w:color w:val="auto"/>
                <w:sz w:val="20"/>
                <w:szCs w:val="20"/>
              </w:rPr>
            </w:pPr>
            <w:r>
              <w:rPr>
                <w:rFonts w:ascii="宋体" w:hAnsi="宋体" w:eastAsia="宋体" w:cs="宋体"/>
                <w:b/>
                <w:bCs/>
                <w:color w:val="auto"/>
                <w:sz w:val="11"/>
                <w:szCs w:val="11"/>
              </w:rPr>
              <w:t>7.15</w:t>
            </w:r>
          </w:p>
        </w:tc>
        <w:tc>
          <w:tcPr>
            <w:tcW w:w="1100" w:type="dxa"/>
            <w:tcBorders>
              <w:right w:val="single" w:color="auto" w:sz="8" w:space="0"/>
            </w:tcBorders>
            <w:vAlign w:val="bottom"/>
          </w:tcPr>
          <w:p w14:paraId="2571CE31">
            <w:pPr>
              <w:spacing w:after="0"/>
              <w:rPr>
                <w:color w:val="auto"/>
                <w:sz w:val="15"/>
                <w:szCs w:val="15"/>
              </w:rPr>
            </w:pPr>
          </w:p>
        </w:tc>
        <w:tc>
          <w:tcPr>
            <w:tcW w:w="1140" w:type="dxa"/>
            <w:tcBorders>
              <w:right w:val="single" w:color="auto" w:sz="8" w:space="0"/>
            </w:tcBorders>
            <w:vAlign w:val="bottom"/>
          </w:tcPr>
          <w:p w14:paraId="39B375FC">
            <w:pPr>
              <w:spacing w:after="0"/>
              <w:rPr>
                <w:color w:val="auto"/>
                <w:sz w:val="15"/>
                <w:szCs w:val="15"/>
              </w:rPr>
            </w:pPr>
          </w:p>
        </w:tc>
        <w:tc>
          <w:tcPr>
            <w:tcW w:w="1380" w:type="dxa"/>
            <w:tcBorders>
              <w:right w:val="single" w:color="auto" w:sz="8" w:space="0"/>
            </w:tcBorders>
            <w:vAlign w:val="bottom"/>
          </w:tcPr>
          <w:p w14:paraId="1FE7BEBA">
            <w:pPr>
              <w:spacing w:after="0"/>
              <w:rPr>
                <w:color w:val="auto"/>
                <w:sz w:val="15"/>
                <w:szCs w:val="15"/>
              </w:rPr>
            </w:pPr>
          </w:p>
        </w:tc>
        <w:tc>
          <w:tcPr>
            <w:tcW w:w="1360" w:type="dxa"/>
            <w:tcBorders>
              <w:right w:val="single" w:color="auto" w:sz="8" w:space="0"/>
            </w:tcBorders>
            <w:vAlign w:val="bottom"/>
          </w:tcPr>
          <w:p w14:paraId="2F336EEF">
            <w:pPr>
              <w:spacing w:after="0"/>
              <w:rPr>
                <w:color w:val="auto"/>
                <w:sz w:val="15"/>
                <w:szCs w:val="15"/>
              </w:rPr>
            </w:pPr>
          </w:p>
        </w:tc>
        <w:tc>
          <w:tcPr>
            <w:tcW w:w="0" w:type="dxa"/>
            <w:vAlign w:val="bottom"/>
          </w:tcPr>
          <w:p w14:paraId="482C8368">
            <w:pPr>
              <w:spacing w:after="0"/>
              <w:rPr>
                <w:color w:val="auto"/>
                <w:sz w:val="1"/>
                <w:szCs w:val="1"/>
              </w:rPr>
            </w:pPr>
          </w:p>
        </w:tc>
      </w:tr>
      <w:tr w14:paraId="70517161">
        <w:tblPrEx>
          <w:tblCellMar>
            <w:top w:w="0" w:type="dxa"/>
            <w:left w:w="0" w:type="dxa"/>
            <w:bottom w:w="0" w:type="dxa"/>
            <w:right w:w="0" w:type="dxa"/>
          </w:tblCellMar>
        </w:tblPrEx>
        <w:trPr>
          <w:trHeight w:val="50" w:hRule="atLeast"/>
        </w:trPr>
        <w:tc>
          <w:tcPr>
            <w:tcW w:w="320" w:type="dxa"/>
            <w:tcBorders>
              <w:left w:val="single" w:color="auto" w:sz="8" w:space="0"/>
              <w:bottom w:val="single" w:color="auto" w:sz="8" w:space="0"/>
            </w:tcBorders>
            <w:vAlign w:val="bottom"/>
          </w:tcPr>
          <w:p w14:paraId="1ADE0BB1">
            <w:pPr>
              <w:spacing w:after="0"/>
              <w:rPr>
                <w:color w:val="auto"/>
                <w:sz w:val="4"/>
                <w:szCs w:val="4"/>
              </w:rPr>
            </w:pPr>
          </w:p>
        </w:tc>
        <w:tc>
          <w:tcPr>
            <w:tcW w:w="60" w:type="dxa"/>
            <w:tcBorders>
              <w:bottom w:val="single" w:color="auto" w:sz="8" w:space="0"/>
              <w:right w:val="single" w:color="auto" w:sz="8" w:space="0"/>
            </w:tcBorders>
            <w:vAlign w:val="bottom"/>
          </w:tcPr>
          <w:p w14:paraId="40334174">
            <w:pPr>
              <w:spacing w:after="0"/>
              <w:rPr>
                <w:color w:val="auto"/>
                <w:sz w:val="4"/>
                <w:szCs w:val="4"/>
              </w:rPr>
            </w:pPr>
          </w:p>
        </w:tc>
        <w:tc>
          <w:tcPr>
            <w:tcW w:w="380" w:type="dxa"/>
            <w:tcBorders>
              <w:bottom w:val="single" w:color="auto" w:sz="8" w:space="0"/>
              <w:right w:val="single" w:color="auto" w:sz="8" w:space="0"/>
            </w:tcBorders>
            <w:vAlign w:val="bottom"/>
          </w:tcPr>
          <w:p w14:paraId="207A859F">
            <w:pPr>
              <w:spacing w:after="0"/>
              <w:rPr>
                <w:color w:val="auto"/>
                <w:sz w:val="4"/>
                <w:szCs w:val="4"/>
              </w:rPr>
            </w:pPr>
          </w:p>
        </w:tc>
        <w:tc>
          <w:tcPr>
            <w:tcW w:w="80" w:type="dxa"/>
            <w:tcBorders>
              <w:bottom w:val="single" w:color="auto" w:sz="8" w:space="0"/>
            </w:tcBorders>
            <w:vAlign w:val="bottom"/>
          </w:tcPr>
          <w:p w14:paraId="262854C7">
            <w:pPr>
              <w:spacing w:after="0"/>
              <w:rPr>
                <w:color w:val="auto"/>
                <w:sz w:val="4"/>
                <w:szCs w:val="4"/>
              </w:rPr>
            </w:pPr>
          </w:p>
        </w:tc>
        <w:tc>
          <w:tcPr>
            <w:tcW w:w="320" w:type="dxa"/>
            <w:tcBorders>
              <w:bottom w:val="single" w:color="auto" w:sz="8" w:space="0"/>
              <w:right w:val="single" w:color="auto" w:sz="8" w:space="0"/>
            </w:tcBorders>
            <w:vAlign w:val="bottom"/>
          </w:tcPr>
          <w:p w14:paraId="44218456">
            <w:pPr>
              <w:spacing w:after="0"/>
              <w:rPr>
                <w:color w:val="auto"/>
                <w:sz w:val="4"/>
                <w:szCs w:val="4"/>
              </w:rPr>
            </w:pPr>
          </w:p>
        </w:tc>
        <w:tc>
          <w:tcPr>
            <w:tcW w:w="1240" w:type="dxa"/>
            <w:tcBorders>
              <w:bottom w:val="single" w:color="auto" w:sz="8" w:space="0"/>
              <w:right w:val="single" w:color="auto" w:sz="8" w:space="0"/>
            </w:tcBorders>
            <w:vAlign w:val="bottom"/>
          </w:tcPr>
          <w:p w14:paraId="72BBE19B">
            <w:pPr>
              <w:spacing w:after="0"/>
              <w:rPr>
                <w:color w:val="auto"/>
                <w:sz w:val="4"/>
                <w:szCs w:val="4"/>
              </w:rPr>
            </w:pPr>
          </w:p>
        </w:tc>
        <w:tc>
          <w:tcPr>
            <w:tcW w:w="2020" w:type="dxa"/>
            <w:tcBorders>
              <w:bottom w:val="single" w:color="auto" w:sz="8" w:space="0"/>
              <w:right w:val="single" w:color="auto" w:sz="8" w:space="0"/>
            </w:tcBorders>
            <w:vAlign w:val="bottom"/>
          </w:tcPr>
          <w:p w14:paraId="04863ED4">
            <w:pPr>
              <w:spacing w:after="0"/>
              <w:rPr>
                <w:color w:val="auto"/>
                <w:sz w:val="4"/>
                <w:szCs w:val="4"/>
              </w:rPr>
            </w:pPr>
          </w:p>
        </w:tc>
        <w:tc>
          <w:tcPr>
            <w:tcW w:w="960" w:type="dxa"/>
            <w:tcBorders>
              <w:bottom w:val="single" w:color="auto" w:sz="8" w:space="0"/>
              <w:right w:val="single" w:color="auto" w:sz="8" w:space="0"/>
            </w:tcBorders>
            <w:vAlign w:val="bottom"/>
          </w:tcPr>
          <w:p w14:paraId="75F675E9">
            <w:pPr>
              <w:spacing w:after="0"/>
              <w:rPr>
                <w:color w:val="auto"/>
                <w:sz w:val="4"/>
                <w:szCs w:val="4"/>
              </w:rPr>
            </w:pPr>
          </w:p>
        </w:tc>
        <w:tc>
          <w:tcPr>
            <w:tcW w:w="880" w:type="dxa"/>
            <w:tcBorders>
              <w:bottom w:val="single" w:color="auto" w:sz="8" w:space="0"/>
              <w:right w:val="single" w:color="auto" w:sz="8" w:space="0"/>
            </w:tcBorders>
            <w:vAlign w:val="bottom"/>
          </w:tcPr>
          <w:p w14:paraId="11961EAA">
            <w:pPr>
              <w:spacing w:after="0"/>
              <w:rPr>
                <w:color w:val="auto"/>
                <w:sz w:val="4"/>
                <w:szCs w:val="4"/>
              </w:rPr>
            </w:pPr>
          </w:p>
        </w:tc>
        <w:tc>
          <w:tcPr>
            <w:tcW w:w="1100" w:type="dxa"/>
            <w:tcBorders>
              <w:bottom w:val="single" w:color="auto" w:sz="8" w:space="0"/>
              <w:right w:val="single" w:color="auto" w:sz="8" w:space="0"/>
            </w:tcBorders>
            <w:vAlign w:val="bottom"/>
          </w:tcPr>
          <w:p w14:paraId="09205CCC">
            <w:pPr>
              <w:spacing w:after="0"/>
              <w:rPr>
                <w:color w:val="auto"/>
                <w:sz w:val="4"/>
                <w:szCs w:val="4"/>
              </w:rPr>
            </w:pPr>
          </w:p>
        </w:tc>
        <w:tc>
          <w:tcPr>
            <w:tcW w:w="1140" w:type="dxa"/>
            <w:tcBorders>
              <w:bottom w:val="single" w:color="auto" w:sz="8" w:space="0"/>
              <w:right w:val="single" w:color="auto" w:sz="8" w:space="0"/>
            </w:tcBorders>
            <w:vAlign w:val="bottom"/>
          </w:tcPr>
          <w:p w14:paraId="3AED673D">
            <w:pPr>
              <w:spacing w:after="0"/>
              <w:rPr>
                <w:color w:val="auto"/>
                <w:sz w:val="4"/>
                <w:szCs w:val="4"/>
              </w:rPr>
            </w:pPr>
          </w:p>
        </w:tc>
        <w:tc>
          <w:tcPr>
            <w:tcW w:w="1380" w:type="dxa"/>
            <w:tcBorders>
              <w:bottom w:val="single" w:color="auto" w:sz="8" w:space="0"/>
              <w:right w:val="single" w:color="auto" w:sz="8" w:space="0"/>
            </w:tcBorders>
            <w:vAlign w:val="bottom"/>
          </w:tcPr>
          <w:p w14:paraId="3F33322B">
            <w:pPr>
              <w:spacing w:after="0"/>
              <w:rPr>
                <w:color w:val="auto"/>
                <w:sz w:val="4"/>
                <w:szCs w:val="4"/>
              </w:rPr>
            </w:pPr>
          </w:p>
        </w:tc>
        <w:tc>
          <w:tcPr>
            <w:tcW w:w="1360" w:type="dxa"/>
            <w:tcBorders>
              <w:bottom w:val="single" w:color="auto" w:sz="8" w:space="0"/>
              <w:right w:val="single" w:color="auto" w:sz="8" w:space="0"/>
            </w:tcBorders>
            <w:vAlign w:val="bottom"/>
          </w:tcPr>
          <w:p w14:paraId="3177359C">
            <w:pPr>
              <w:spacing w:after="0"/>
              <w:rPr>
                <w:color w:val="auto"/>
                <w:sz w:val="4"/>
                <w:szCs w:val="4"/>
              </w:rPr>
            </w:pPr>
          </w:p>
        </w:tc>
        <w:tc>
          <w:tcPr>
            <w:tcW w:w="0" w:type="dxa"/>
            <w:vAlign w:val="bottom"/>
          </w:tcPr>
          <w:p w14:paraId="36C63236">
            <w:pPr>
              <w:spacing w:after="0"/>
              <w:rPr>
                <w:color w:val="auto"/>
                <w:sz w:val="1"/>
                <w:szCs w:val="1"/>
              </w:rPr>
            </w:pPr>
          </w:p>
        </w:tc>
      </w:tr>
      <w:tr w14:paraId="5EAEBA82">
        <w:tblPrEx>
          <w:tblCellMar>
            <w:top w:w="0" w:type="dxa"/>
            <w:left w:w="0" w:type="dxa"/>
            <w:bottom w:w="0" w:type="dxa"/>
            <w:right w:w="0" w:type="dxa"/>
          </w:tblCellMar>
        </w:tblPrEx>
        <w:trPr>
          <w:trHeight w:val="174" w:hRule="atLeast"/>
        </w:trPr>
        <w:tc>
          <w:tcPr>
            <w:tcW w:w="320" w:type="dxa"/>
            <w:tcBorders>
              <w:left w:val="single" w:color="auto" w:sz="8" w:space="0"/>
            </w:tcBorders>
            <w:vAlign w:val="bottom"/>
          </w:tcPr>
          <w:p w14:paraId="60D1DD2B">
            <w:pPr>
              <w:spacing w:after="0" w:line="126" w:lineRule="exact"/>
              <w:ind w:left="3"/>
              <w:jc w:val="center"/>
              <w:rPr>
                <w:color w:val="auto"/>
                <w:sz w:val="20"/>
                <w:szCs w:val="20"/>
              </w:rPr>
            </w:pPr>
            <w:r>
              <w:rPr>
                <w:rFonts w:ascii="宋体" w:hAnsi="宋体" w:eastAsia="宋体" w:cs="宋体"/>
                <w:color w:val="auto"/>
                <w:sz w:val="11"/>
                <w:szCs w:val="11"/>
              </w:rPr>
              <w:t>210</w:t>
            </w:r>
          </w:p>
        </w:tc>
        <w:tc>
          <w:tcPr>
            <w:tcW w:w="60" w:type="dxa"/>
            <w:tcBorders>
              <w:right w:val="single" w:color="auto" w:sz="8" w:space="0"/>
            </w:tcBorders>
            <w:vAlign w:val="bottom"/>
          </w:tcPr>
          <w:p w14:paraId="4F26F414">
            <w:pPr>
              <w:spacing w:after="0"/>
              <w:rPr>
                <w:color w:val="auto"/>
                <w:sz w:val="15"/>
                <w:szCs w:val="15"/>
              </w:rPr>
            </w:pPr>
          </w:p>
        </w:tc>
        <w:tc>
          <w:tcPr>
            <w:tcW w:w="380" w:type="dxa"/>
            <w:tcBorders>
              <w:right w:val="single" w:color="auto" w:sz="8" w:space="0"/>
            </w:tcBorders>
            <w:vAlign w:val="bottom"/>
          </w:tcPr>
          <w:p w14:paraId="0B992004">
            <w:pPr>
              <w:spacing w:after="0" w:line="126" w:lineRule="exact"/>
              <w:jc w:val="center"/>
              <w:rPr>
                <w:color w:val="auto"/>
                <w:sz w:val="20"/>
                <w:szCs w:val="20"/>
              </w:rPr>
            </w:pPr>
            <w:r>
              <w:rPr>
                <w:rFonts w:ascii="宋体" w:hAnsi="宋体" w:eastAsia="宋体" w:cs="宋体"/>
                <w:color w:val="auto"/>
                <w:sz w:val="11"/>
                <w:szCs w:val="11"/>
              </w:rPr>
              <w:t>11</w:t>
            </w:r>
          </w:p>
        </w:tc>
        <w:tc>
          <w:tcPr>
            <w:tcW w:w="80" w:type="dxa"/>
            <w:vAlign w:val="bottom"/>
          </w:tcPr>
          <w:p w14:paraId="06A19DFB">
            <w:pPr>
              <w:spacing w:after="0"/>
              <w:rPr>
                <w:color w:val="auto"/>
                <w:sz w:val="15"/>
                <w:szCs w:val="15"/>
              </w:rPr>
            </w:pPr>
          </w:p>
        </w:tc>
        <w:tc>
          <w:tcPr>
            <w:tcW w:w="320" w:type="dxa"/>
            <w:tcBorders>
              <w:right w:val="single" w:color="auto" w:sz="8" w:space="0"/>
            </w:tcBorders>
            <w:vAlign w:val="bottom"/>
          </w:tcPr>
          <w:p w14:paraId="1439E6B8">
            <w:pPr>
              <w:spacing w:after="0" w:line="126" w:lineRule="exact"/>
              <w:ind w:left="40"/>
              <w:rPr>
                <w:color w:val="auto"/>
                <w:sz w:val="20"/>
                <w:szCs w:val="20"/>
              </w:rPr>
            </w:pPr>
            <w:r>
              <w:rPr>
                <w:rFonts w:ascii="宋体" w:hAnsi="宋体" w:eastAsia="宋体" w:cs="宋体"/>
                <w:color w:val="auto"/>
                <w:sz w:val="11"/>
                <w:szCs w:val="11"/>
              </w:rPr>
              <w:t>99</w:t>
            </w:r>
          </w:p>
        </w:tc>
        <w:tc>
          <w:tcPr>
            <w:tcW w:w="1240" w:type="dxa"/>
            <w:tcBorders>
              <w:right w:val="single" w:color="auto" w:sz="8" w:space="0"/>
            </w:tcBorders>
            <w:vAlign w:val="bottom"/>
          </w:tcPr>
          <w:p w14:paraId="2BB9750D">
            <w:pPr>
              <w:spacing w:after="0" w:line="126" w:lineRule="exact"/>
              <w:ind w:left="340"/>
              <w:rPr>
                <w:color w:val="auto"/>
                <w:sz w:val="20"/>
                <w:szCs w:val="20"/>
              </w:rPr>
            </w:pPr>
            <w:r>
              <w:rPr>
                <w:rFonts w:ascii="宋体" w:hAnsi="宋体" w:eastAsia="宋体" w:cs="宋体"/>
                <w:color w:val="auto"/>
                <w:sz w:val="11"/>
                <w:szCs w:val="11"/>
              </w:rPr>
              <w:t>2101199</w:t>
            </w:r>
          </w:p>
        </w:tc>
        <w:tc>
          <w:tcPr>
            <w:tcW w:w="2020" w:type="dxa"/>
            <w:tcBorders>
              <w:right w:val="single" w:color="auto" w:sz="8" w:space="0"/>
            </w:tcBorders>
            <w:vAlign w:val="bottom"/>
          </w:tcPr>
          <w:p w14:paraId="1A337ACC">
            <w:pPr>
              <w:spacing w:after="0" w:line="126" w:lineRule="exact"/>
              <w:ind w:left="360"/>
              <w:rPr>
                <w:color w:val="auto"/>
                <w:sz w:val="20"/>
                <w:szCs w:val="20"/>
              </w:rPr>
            </w:pPr>
            <w:r>
              <w:rPr>
                <w:rFonts w:ascii="宋体" w:hAnsi="宋体" w:eastAsia="宋体" w:cs="宋体"/>
                <w:color w:val="auto"/>
                <w:sz w:val="11"/>
                <w:szCs w:val="11"/>
              </w:rPr>
              <w:t>其他行政事业单位医疗支出</w:t>
            </w:r>
          </w:p>
        </w:tc>
        <w:tc>
          <w:tcPr>
            <w:tcW w:w="960" w:type="dxa"/>
            <w:tcBorders>
              <w:right w:val="single" w:color="auto" w:sz="8" w:space="0"/>
            </w:tcBorders>
            <w:vAlign w:val="bottom"/>
          </w:tcPr>
          <w:p w14:paraId="0E53623D">
            <w:pPr>
              <w:spacing w:after="0" w:line="126" w:lineRule="exact"/>
              <w:jc w:val="right"/>
              <w:rPr>
                <w:color w:val="auto"/>
                <w:sz w:val="20"/>
                <w:szCs w:val="20"/>
              </w:rPr>
            </w:pPr>
            <w:r>
              <w:rPr>
                <w:rFonts w:ascii="宋体" w:hAnsi="宋体" w:eastAsia="宋体" w:cs="宋体"/>
                <w:color w:val="auto"/>
                <w:sz w:val="11"/>
                <w:szCs w:val="11"/>
              </w:rPr>
              <w:t>7.15</w:t>
            </w:r>
          </w:p>
        </w:tc>
        <w:tc>
          <w:tcPr>
            <w:tcW w:w="880" w:type="dxa"/>
            <w:tcBorders>
              <w:right w:val="single" w:color="auto" w:sz="8" w:space="0"/>
            </w:tcBorders>
            <w:vAlign w:val="bottom"/>
          </w:tcPr>
          <w:p w14:paraId="5F32263E">
            <w:pPr>
              <w:spacing w:after="0" w:line="126" w:lineRule="exact"/>
              <w:jc w:val="right"/>
              <w:rPr>
                <w:color w:val="auto"/>
                <w:sz w:val="20"/>
                <w:szCs w:val="20"/>
              </w:rPr>
            </w:pPr>
            <w:r>
              <w:rPr>
                <w:rFonts w:ascii="宋体" w:hAnsi="宋体" w:eastAsia="宋体" w:cs="宋体"/>
                <w:color w:val="auto"/>
                <w:sz w:val="11"/>
                <w:szCs w:val="11"/>
              </w:rPr>
              <w:t>7.15</w:t>
            </w:r>
          </w:p>
        </w:tc>
        <w:tc>
          <w:tcPr>
            <w:tcW w:w="1100" w:type="dxa"/>
            <w:tcBorders>
              <w:right w:val="single" w:color="auto" w:sz="8" w:space="0"/>
            </w:tcBorders>
            <w:vAlign w:val="bottom"/>
          </w:tcPr>
          <w:p w14:paraId="4FF0BD1A">
            <w:pPr>
              <w:spacing w:after="0"/>
              <w:rPr>
                <w:color w:val="auto"/>
                <w:sz w:val="15"/>
                <w:szCs w:val="15"/>
              </w:rPr>
            </w:pPr>
          </w:p>
        </w:tc>
        <w:tc>
          <w:tcPr>
            <w:tcW w:w="1140" w:type="dxa"/>
            <w:tcBorders>
              <w:right w:val="single" w:color="auto" w:sz="8" w:space="0"/>
            </w:tcBorders>
            <w:vAlign w:val="bottom"/>
          </w:tcPr>
          <w:p w14:paraId="62D77808">
            <w:pPr>
              <w:spacing w:after="0"/>
              <w:rPr>
                <w:color w:val="auto"/>
                <w:sz w:val="15"/>
                <w:szCs w:val="15"/>
              </w:rPr>
            </w:pPr>
          </w:p>
        </w:tc>
        <w:tc>
          <w:tcPr>
            <w:tcW w:w="1380" w:type="dxa"/>
            <w:tcBorders>
              <w:right w:val="single" w:color="auto" w:sz="8" w:space="0"/>
            </w:tcBorders>
            <w:vAlign w:val="bottom"/>
          </w:tcPr>
          <w:p w14:paraId="544FB299">
            <w:pPr>
              <w:spacing w:after="0"/>
              <w:rPr>
                <w:color w:val="auto"/>
                <w:sz w:val="15"/>
                <w:szCs w:val="15"/>
              </w:rPr>
            </w:pPr>
          </w:p>
        </w:tc>
        <w:tc>
          <w:tcPr>
            <w:tcW w:w="1360" w:type="dxa"/>
            <w:tcBorders>
              <w:right w:val="single" w:color="auto" w:sz="8" w:space="0"/>
            </w:tcBorders>
            <w:vAlign w:val="bottom"/>
          </w:tcPr>
          <w:p w14:paraId="22B8E25F">
            <w:pPr>
              <w:spacing w:after="0"/>
              <w:rPr>
                <w:color w:val="auto"/>
                <w:sz w:val="15"/>
                <w:szCs w:val="15"/>
              </w:rPr>
            </w:pPr>
          </w:p>
        </w:tc>
        <w:tc>
          <w:tcPr>
            <w:tcW w:w="0" w:type="dxa"/>
            <w:vAlign w:val="bottom"/>
          </w:tcPr>
          <w:p w14:paraId="58DFB360">
            <w:pPr>
              <w:spacing w:after="0"/>
              <w:rPr>
                <w:color w:val="auto"/>
                <w:sz w:val="1"/>
                <w:szCs w:val="1"/>
              </w:rPr>
            </w:pPr>
          </w:p>
        </w:tc>
      </w:tr>
      <w:tr w14:paraId="58E0D6D3">
        <w:tblPrEx>
          <w:tblCellMar>
            <w:top w:w="0" w:type="dxa"/>
            <w:left w:w="0" w:type="dxa"/>
            <w:bottom w:w="0" w:type="dxa"/>
            <w:right w:w="0" w:type="dxa"/>
          </w:tblCellMar>
        </w:tblPrEx>
        <w:trPr>
          <w:trHeight w:val="50" w:hRule="atLeast"/>
        </w:trPr>
        <w:tc>
          <w:tcPr>
            <w:tcW w:w="320" w:type="dxa"/>
            <w:tcBorders>
              <w:left w:val="single" w:color="auto" w:sz="8" w:space="0"/>
              <w:bottom w:val="single" w:color="auto" w:sz="8" w:space="0"/>
            </w:tcBorders>
            <w:vAlign w:val="bottom"/>
          </w:tcPr>
          <w:p w14:paraId="28835887">
            <w:pPr>
              <w:spacing w:after="0"/>
              <w:rPr>
                <w:color w:val="auto"/>
                <w:sz w:val="4"/>
                <w:szCs w:val="4"/>
              </w:rPr>
            </w:pPr>
          </w:p>
        </w:tc>
        <w:tc>
          <w:tcPr>
            <w:tcW w:w="60" w:type="dxa"/>
            <w:tcBorders>
              <w:bottom w:val="single" w:color="auto" w:sz="8" w:space="0"/>
              <w:right w:val="single" w:color="auto" w:sz="8" w:space="0"/>
            </w:tcBorders>
            <w:vAlign w:val="bottom"/>
          </w:tcPr>
          <w:p w14:paraId="4CD3380A">
            <w:pPr>
              <w:spacing w:after="0"/>
              <w:rPr>
                <w:color w:val="auto"/>
                <w:sz w:val="4"/>
                <w:szCs w:val="4"/>
              </w:rPr>
            </w:pPr>
          </w:p>
        </w:tc>
        <w:tc>
          <w:tcPr>
            <w:tcW w:w="380" w:type="dxa"/>
            <w:tcBorders>
              <w:bottom w:val="single" w:color="auto" w:sz="8" w:space="0"/>
              <w:right w:val="single" w:color="auto" w:sz="8" w:space="0"/>
            </w:tcBorders>
            <w:vAlign w:val="bottom"/>
          </w:tcPr>
          <w:p w14:paraId="119D0A82">
            <w:pPr>
              <w:spacing w:after="0"/>
              <w:rPr>
                <w:color w:val="auto"/>
                <w:sz w:val="4"/>
                <w:szCs w:val="4"/>
              </w:rPr>
            </w:pPr>
          </w:p>
        </w:tc>
        <w:tc>
          <w:tcPr>
            <w:tcW w:w="80" w:type="dxa"/>
            <w:tcBorders>
              <w:bottom w:val="single" w:color="auto" w:sz="8" w:space="0"/>
            </w:tcBorders>
            <w:vAlign w:val="bottom"/>
          </w:tcPr>
          <w:p w14:paraId="0DF5934F">
            <w:pPr>
              <w:spacing w:after="0"/>
              <w:rPr>
                <w:color w:val="auto"/>
                <w:sz w:val="4"/>
                <w:szCs w:val="4"/>
              </w:rPr>
            </w:pPr>
          </w:p>
        </w:tc>
        <w:tc>
          <w:tcPr>
            <w:tcW w:w="320" w:type="dxa"/>
            <w:tcBorders>
              <w:bottom w:val="single" w:color="auto" w:sz="8" w:space="0"/>
              <w:right w:val="single" w:color="auto" w:sz="8" w:space="0"/>
            </w:tcBorders>
            <w:vAlign w:val="bottom"/>
          </w:tcPr>
          <w:p w14:paraId="35679697">
            <w:pPr>
              <w:spacing w:after="0"/>
              <w:rPr>
                <w:color w:val="auto"/>
                <w:sz w:val="4"/>
                <w:szCs w:val="4"/>
              </w:rPr>
            </w:pPr>
          </w:p>
        </w:tc>
        <w:tc>
          <w:tcPr>
            <w:tcW w:w="1240" w:type="dxa"/>
            <w:tcBorders>
              <w:bottom w:val="single" w:color="auto" w:sz="8" w:space="0"/>
              <w:right w:val="single" w:color="auto" w:sz="8" w:space="0"/>
            </w:tcBorders>
            <w:vAlign w:val="bottom"/>
          </w:tcPr>
          <w:p w14:paraId="5BB3C9EB">
            <w:pPr>
              <w:spacing w:after="0"/>
              <w:rPr>
                <w:color w:val="auto"/>
                <w:sz w:val="4"/>
                <w:szCs w:val="4"/>
              </w:rPr>
            </w:pPr>
          </w:p>
        </w:tc>
        <w:tc>
          <w:tcPr>
            <w:tcW w:w="2020" w:type="dxa"/>
            <w:tcBorders>
              <w:bottom w:val="single" w:color="auto" w:sz="8" w:space="0"/>
              <w:right w:val="single" w:color="auto" w:sz="8" w:space="0"/>
            </w:tcBorders>
            <w:vAlign w:val="bottom"/>
          </w:tcPr>
          <w:p w14:paraId="0F881246">
            <w:pPr>
              <w:spacing w:after="0"/>
              <w:rPr>
                <w:color w:val="auto"/>
                <w:sz w:val="4"/>
                <w:szCs w:val="4"/>
              </w:rPr>
            </w:pPr>
          </w:p>
        </w:tc>
        <w:tc>
          <w:tcPr>
            <w:tcW w:w="960" w:type="dxa"/>
            <w:tcBorders>
              <w:bottom w:val="single" w:color="auto" w:sz="8" w:space="0"/>
              <w:right w:val="single" w:color="auto" w:sz="8" w:space="0"/>
            </w:tcBorders>
            <w:vAlign w:val="bottom"/>
          </w:tcPr>
          <w:p w14:paraId="23604EEC">
            <w:pPr>
              <w:spacing w:after="0"/>
              <w:rPr>
                <w:color w:val="auto"/>
                <w:sz w:val="4"/>
                <w:szCs w:val="4"/>
              </w:rPr>
            </w:pPr>
          </w:p>
        </w:tc>
        <w:tc>
          <w:tcPr>
            <w:tcW w:w="880" w:type="dxa"/>
            <w:tcBorders>
              <w:bottom w:val="single" w:color="auto" w:sz="8" w:space="0"/>
              <w:right w:val="single" w:color="auto" w:sz="8" w:space="0"/>
            </w:tcBorders>
            <w:vAlign w:val="bottom"/>
          </w:tcPr>
          <w:p w14:paraId="7BD499DC">
            <w:pPr>
              <w:spacing w:after="0"/>
              <w:rPr>
                <w:color w:val="auto"/>
                <w:sz w:val="4"/>
                <w:szCs w:val="4"/>
              </w:rPr>
            </w:pPr>
          </w:p>
        </w:tc>
        <w:tc>
          <w:tcPr>
            <w:tcW w:w="1100" w:type="dxa"/>
            <w:tcBorders>
              <w:bottom w:val="single" w:color="auto" w:sz="8" w:space="0"/>
              <w:right w:val="single" w:color="auto" w:sz="8" w:space="0"/>
            </w:tcBorders>
            <w:vAlign w:val="bottom"/>
          </w:tcPr>
          <w:p w14:paraId="4D9AB604">
            <w:pPr>
              <w:spacing w:after="0"/>
              <w:rPr>
                <w:color w:val="auto"/>
                <w:sz w:val="4"/>
                <w:szCs w:val="4"/>
              </w:rPr>
            </w:pPr>
          </w:p>
        </w:tc>
        <w:tc>
          <w:tcPr>
            <w:tcW w:w="1140" w:type="dxa"/>
            <w:tcBorders>
              <w:bottom w:val="single" w:color="auto" w:sz="8" w:space="0"/>
              <w:right w:val="single" w:color="auto" w:sz="8" w:space="0"/>
            </w:tcBorders>
            <w:vAlign w:val="bottom"/>
          </w:tcPr>
          <w:p w14:paraId="062F728D">
            <w:pPr>
              <w:spacing w:after="0"/>
              <w:rPr>
                <w:color w:val="auto"/>
                <w:sz w:val="4"/>
                <w:szCs w:val="4"/>
              </w:rPr>
            </w:pPr>
          </w:p>
        </w:tc>
        <w:tc>
          <w:tcPr>
            <w:tcW w:w="1380" w:type="dxa"/>
            <w:tcBorders>
              <w:bottom w:val="single" w:color="auto" w:sz="8" w:space="0"/>
              <w:right w:val="single" w:color="auto" w:sz="8" w:space="0"/>
            </w:tcBorders>
            <w:vAlign w:val="bottom"/>
          </w:tcPr>
          <w:p w14:paraId="1C205368">
            <w:pPr>
              <w:spacing w:after="0"/>
              <w:rPr>
                <w:color w:val="auto"/>
                <w:sz w:val="4"/>
                <w:szCs w:val="4"/>
              </w:rPr>
            </w:pPr>
          </w:p>
        </w:tc>
        <w:tc>
          <w:tcPr>
            <w:tcW w:w="1360" w:type="dxa"/>
            <w:tcBorders>
              <w:bottom w:val="single" w:color="auto" w:sz="8" w:space="0"/>
              <w:right w:val="single" w:color="auto" w:sz="8" w:space="0"/>
            </w:tcBorders>
            <w:vAlign w:val="bottom"/>
          </w:tcPr>
          <w:p w14:paraId="75884969">
            <w:pPr>
              <w:spacing w:after="0"/>
              <w:rPr>
                <w:color w:val="auto"/>
                <w:sz w:val="4"/>
                <w:szCs w:val="4"/>
              </w:rPr>
            </w:pPr>
          </w:p>
        </w:tc>
        <w:tc>
          <w:tcPr>
            <w:tcW w:w="0" w:type="dxa"/>
            <w:vAlign w:val="bottom"/>
          </w:tcPr>
          <w:p w14:paraId="1B64A30F">
            <w:pPr>
              <w:spacing w:after="0"/>
              <w:rPr>
                <w:color w:val="auto"/>
                <w:sz w:val="1"/>
                <w:szCs w:val="1"/>
              </w:rPr>
            </w:pPr>
          </w:p>
        </w:tc>
      </w:tr>
      <w:tr w14:paraId="55F19471">
        <w:tblPrEx>
          <w:tblCellMar>
            <w:top w:w="0" w:type="dxa"/>
            <w:left w:w="0" w:type="dxa"/>
            <w:bottom w:w="0" w:type="dxa"/>
            <w:right w:w="0" w:type="dxa"/>
          </w:tblCellMar>
        </w:tblPrEx>
        <w:trPr>
          <w:trHeight w:val="179" w:hRule="atLeast"/>
        </w:trPr>
        <w:tc>
          <w:tcPr>
            <w:tcW w:w="320" w:type="dxa"/>
            <w:tcBorders>
              <w:left w:val="single" w:color="auto" w:sz="8" w:space="0"/>
            </w:tcBorders>
            <w:vAlign w:val="bottom"/>
          </w:tcPr>
          <w:p w14:paraId="5503F598">
            <w:pPr>
              <w:spacing w:after="0" w:line="126" w:lineRule="exact"/>
              <w:ind w:left="3"/>
              <w:jc w:val="center"/>
              <w:rPr>
                <w:color w:val="auto"/>
                <w:sz w:val="20"/>
                <w:szCs w:val="20"/>
              </w:rPr>
            </w:pPr>
            <w:r>
              <w:rPr>
                <w:rFonts w:ascii="宋体" w:hAnsi="宋体" w:eastAsia="宋体" w:cs="宋体"/>
                <w:color w:val="auto"/>
                <w:sz w:val="11"/>
                <w:szCs w:val="11"/>
              </w:rPr>
              <w:t>221</w:t>
            </w:r>
          </w:p>
        </w:tc>
        <w:tc>
          <w:tcPr>
            <w:tcW w:w="60" w:type="dxa"/>
            <w:tcBorders>
              <w:right w:val="single" w:color="auto" w:sz="8" w:space="0"/>
            </w:tcBorders>
            <w:vAlign w:val="bottom"/>
          </w:tcPr>
          <w:p w14:paraId="07E4D2A2">
            <w:pPr>
              <w:spacing w:after="0"/>
              <w:rPr>
                <w:color w:val="auto"/>
                <w:sz w:val="15"/>
                <w:szCs w:val="15"/>
              </w:rPr>
            </w:pPr>
          </w:p>
        </w:tc>
        <w:tc>
          <w:tcPr>
            <w:tcW w:w="380" w:type="dxa"/>
            <w:tcBorders>
              <w:right w:val="single" w:color="auto" w:sz="8" w:space="0"/>
            </w:tcBorders>
            <w:vAlign w:val="bottom"/>
          </w:tcPr>
          <w:p w14:paraId="03DAA35C">
            <w:pPr>
              <w:spacing w:after="0"/>
              <w:rPr>
                <w:color w:val="auto"/>
                <w:sz w:val="15"/>
                <w:szCs w:val="15"/>
              </w:rPr>
            </w:pPr>
          </w:p>
        </w:tc>
        <w:tc>
          <w:tcPr>
            <w:tcW w:w="80" w:type="dxa"/>
            <w:vAlign w:val="bottom"/>
          </w:tcPr>
          <w:p w14:paraId="76619286">
            <w:pPr>
              <w:spacing w:after="0"/>
              <w:rPr>
                <w:color w:val="auto"/>
                <w:sz w:val="15"/>
                <w:szCs w:val="15"/>
              </w:rPr>
            </w:pPr>
          </w:p>
        </w:tc>
        <w:tc>
          <w:tcPr>
            <w:tcW w:w="320" w:type="dxa"/>
            <w:tcBorders>
              <w:right w:val="single" w:color="auto" w:sz="8" w:space="0"/>
            </w:tcBorders>
            <w:vAlign w:val="bottom"/>
          </w:tcPr>
          <w:p w14:paraId="4F99BE7F">
            <w:pPr>
              <w:spacing w:after="0"/>
              <w:rPr>
                <w:color w:val="auto"/>
                <w:sz w:val="15"/>
                <w:szCs w:val="15"/>
              </w:rPr>
            </w:pPr>
          </w:p>
        </w:tc>
        <w:tc>
          <w:tcPr>
            <w:tcW w:w="1240" w:type="dxa"/>
            <w:tcBorders>
              <w:right w:val="single" w:color="auto" w:sz="8" w:space="0"/>
            </w:tcBorders>
            <w:vAlign w:val="bottom"/>
          </w:tcPr>
          <w:p w14:paraId="16F53D78">
            <w:pPr>
              <w:spacing w:after="0" w:line="126" w:lineRule="exact"/>
              <w:ind w:left="180"/>
              <w:rPr>
                <w:color w:val="auto"/>
                <w:sz w:val="20"/>
                <w:szCs w:val="20"/>
              </w:rPr>
            </w:pPr>
            <w:r>
              <w:rPr>
                <w:rFonts w:ascii="宋体" w:hAnsi="宋体" w:eastAsia="宋体" w:cs="宋体"/>
                <w:b/>
                <w:bCs/>
                <w:color w:val="auto"/>
                <w:sz w:val="11"/>
                <w:szCs w:val="11"/>
              </w:rPr>
              <w:t>221</w:t>
            </w:r>
          </w:p>
        </w:tc>
        <w:tc>
          <w:tcPr>
            <w:tcW w:w="2020" w:type="dxa"/>
            <w:tcBorders>
              <w:right w:val="single" w:color="auto" w:sz="8" w:space="0"/>
            </w:tcBorders>
            <w:vAlign w:val="bottom"/>
          </w:tcPr>
          <w:p w14:paraId="5B56FBA3">
            <w:pPr>
              <w:spacing w:after="0" w:line="126" w:lineRule="exact"/>
              <w:ind w:left="180"/>
              <w:rPr>
                <w:color w:val="auto"/>
                <w:sz w:val="20"/>
                <w:szCs w:val="20"/>
              </w:rPr>
            </w:pPr>
            <w:r>
              <w:rPr>
                <w:rFonts w:ascii="宋体" w:hAnsi="宋体" w:eastAsia="宋体" w:cs="宋体"/>
                <w:b/>
                <w:bCs/>
                <w:color w:val="auto"/>
                <w:sz w:val="11"/>
                <w:szCs w:val="11"/>
              </w:rPr>
              <w:t>住房保障支出</w:t>
            </w:r>
          </w:p>
        </w:tc>
        <w:tc>
          <w:tcPr>
            <w:tcW w:w="960" w:type="dxa"/>
            <w:tcBorders>
              <w:right w:val="single" w:color="auto" w:sz="8" w:space="0"/>
            </w:tcBorders>
            <w:vAlign w:val="bottom"/>
          </w:tcPr>
          <w:p w14:paraId="2BF3EB3F">
            <w:pPr>
              <w:spacing w:after="0" w:line="126" w:lineRule="exact"/>
              <w:jc w:val="right"/>
              <w:rPr>
                <w:color w:val="auto"/>
                <w:sz w:val="20"/>
                <w:szCs w:val="20"/>
              </w:rPr>
            </w:pPr>
            <w:r>
              <w:rPr>
                <w:rFonts w:ascii="宋体" w:hAnsi="宋体" w:eastAsia="宋体" w:cs="宋体"/>
                <w:b/>
                <w:bCs/>
                <w:color w:val="auto"/>
                <w:sz w:val="11"/>
                <w:szCs w:val="11"/>
              </w:rPr>
              <w:t>161.71</w:t>
            </w:r>
          </w:p>
        </w:tc>
        <w:tc>
          <w:tcPr>
            <w:tcW w:w="880" w:type="dxa"/>
            <w:tcBorders>
              <w:right w:val="single" w:color="auto" w:sz="8" w:space="0"/>
            </w:tcBorders>
            <w:vAlign w:val="bottom"/>
          </w:tcPr>
          <w:p w14:paraId="4099233D">
            <w:pPr>
              <w:spacing w:after="0" w:line="126" w:lineRule="exact"/>
              <w:jc w:val="right"/>
              <w:rPr>
                <w:color w:val="auto"/>
                <w:sz w:val="20"/>
                <w:szCs w:val="20"/>
              </w:rPr>
            </w:pPr>
            <w:r>
              <w:rPr>
                <w:rFonts w:ascii="宋体" w:hAnsi="宋体" w:eastAsia="宋体" w:cs="宋体"/>
                <w:b/>
                <w:bCs/>
                <w:color w:val="auto"/>
                <w:sz w:val="11"/>
                <w:szCs w:val="11"/>
              </w:rPr>
              <w:t>161.71</w:t>
            </w:r>
          </w:p>
        </w:tc>
        <w:tc>
          <w:tcPr>
            <w:tcW w:w="1100" w:type="dxa"/>
            <w:tcBorders>
              <w:right w:val="single" w:color="auto" w:sz="8" w:space="0"/>
            </w:tcBorders>
            <w:vAlign w:val="bottom"/>
          </w:tcPr>
          <w:p w14:paraId="4A253494">
            <w:pPr>
              <w:spacing w:after="0"/>
              <w:rPr>
                <w:color w:val="auto"/>
                <w:sz w:val="15"/>
                <w:szCs w:val="15"/>
              </w:rPr>
            </w:pPr>
          </w:p>
        </w:tc>
        <w:tc>
          <w:tcPr>
            <w:tcW w:w="1140" w:type="dxa"/>
            <w:tcBorders>
              <w:right w:val="single" w:color="auto" w:sz="8" w:space="0"/>
            </w:tcBorders>
            <w:vAlign w:val="bottom"/>
          </w:tcPr>
          <w:p w14:paraId="36695B99">
            <w:pPr>
              <w:spacing w:after="0"/>
              <w:rPr>
                <w:color w:val="auto"/>
                <w:sz w:val="15"/>
                <w:szCs w:val="15"/>
              </w:rPr>
            </w:pPr>
          </w:p>
        </w:tc>
        <w:tc>
          <w:tcPr>
            <w:tcW w:w="1380" w:type="dxa"/>
            <w:tcBorders>
              <w:right w:val="single" w:color="auto" w:sz="8" w:space="0"/>
            </w:tcBorders>
            <w:vAlign w:val="bottom"/>
          </w:tcPr>
          <w:p w14:paraId="7DF8D290">
            <w:pPr>
              <w:spacing w:after="0"/>
              <w:rPr>
                <w:color w:val="auto"/>
                <w:sz w:val="15"/>
                <w:szCs w:val="15"/>
              </w:rPr>
            </w:pPr>
          </w:p>
        </w:tc>
        <w:tc>
          <w:tcPr>
            <w:tcW w:w="1360" w:type="dxa"/>
            <w:tcBorders>
              <w:right w:val="single" w:color="auto" w:sz="8" w:space="0"/>
            </w:tcBorders>
            <w:vAlign w:val="bottom"/>
          </w:tcPr>
          <w:p w14:paraId="4D989F43">
            <w:pPr>
              <w:spacing w:after="0"/>
              <w:rPr>
                <w:color w:val="auto"/>
                <w:sz w:val="15"/>
                <w:szCs w:val="15"/>
              </w:rPr>
            </w:pPr>
          </w:p>
        </w:tc>
        <w:tc>
          <w:tcPr>
            <w:tcW w:w="0" w:type="dxa"/>
            <w:vAlign w:val="bottom"/>
          </w:tcPr>
          <w:p w14:paraId="32537791">
            <w:pPr>
              <w:spacing w:after="0"/>
              <w:rPr>
                <w:color w:val="auto"/>
                <w:sz w:val="1"/>
                <w:szCs w:val="1"/>
              </w:rPr>
            </w:pPr>
          </w:p>
        </w:tc>
      </w:tr>
      <w:tr w14:paraId="20D61B3C">
        <w:tblPrEx>
          <w:tblCellMar>
            <w:top w:w="0" w:type="dxa"/>
            <w:left w:w="0" w:type="dxa"/>
            <w:bottom w:w="0" w:type="dxa"/>
            <w:right w:w="0" w:type="dxa"/>
          </w:tblCellMar>
        </w:tblPrEx>
        <w:trPr>
          <w:trHeight w:val="55" w:hRule="atLeast"/>
        </w:trPr>
        <w:tc>
          <w:tcPr>
            <w:tcW w:w="320" w:type="dxa"/>
            <w:tcBorders>
              <w:left w:val="single" w:color="auto" w:sz="8" w:space="0"/>
              <w:bottom w:val="single" w:color="auto" w:sz="8" w:space="0"/>
            </w:tcBorders>
            <w:vAlign w:val="bottom"/>
          </w:tcPr>
          <w:p w14:paraId="2556BC81">
            <w:pPr>
              <w:spacing w:after="0"/>
              <w:rPr>
                <w:color w:val="auto"/>
                <w:sz w:val="4"/>
                <w:szCs w:val="4"/>
              </w:rPr>
            </w:pPr>
          </w:p>
        </w:tc>
        <w:tc>
          <w:tcPr>
            <w:tcW w:w="60" w:type="dxa"/>
            <w:tcBorders>
              <w:bottom w:val="single" w:color="auto" w:sz="8" w:space="0"/>
              <w:right w:val="single" w:color="auto" w:sz="8" w:space="0"/>
            </w:tcBorders>
            <w:vAlign w:val="bottom"/>
          </w:tcPr>
          <w:p w14:paraId="3584B58B">
            <w:pPr>
              <w:spacing w:after="0"/>
              <w:rPr>
                <w:color w:val="auto"/>
                <w:sz w:val="4"/>
                <w:szCs w:val="4"/>
              </w:rPr>
            </w:pPr>
          </w:p>
        </w:tc>
        <w:tc>
          <w:tcPr>
            <w:tcW w:w="380" w:type="dxa"/>
            <w:tcBorders>
              <w:bottom w:val="single" w:color="auto" w:sz="8" w:space="0"/>
              <w:right w:val="single" w:color="auto" w:sz="8" w:space="0"/>
            </w:tcBorders>
            <w:vAlign w:val="bottom"/>
          </w:tcPr>
          <w:p w14:paraId="287D6C99">
            <w:pPr>
              <w:spacing w:after="0"/>
              <w:rPr>
                <w:color w:val="auto"/>
                <w:sz w:val="4"/>
                <w:szCs w:val="4"/>
              </w:rPr>
            </w:pPr>
          </w:p>
        </w:tc>
        <w:tc>
          <w:tcPr>
            <w:tcW w:w="80" w:type="dxa"/>
            <w:tcBorders>
              <w:bottom w:val="single" w:color="auto" w:sz="8" w:space="0"/>
            </w:tcBorders>
            <w:vAlign w:val="bottom"/>
          </w:tcPr>
          <w:p w14:paraId="5790B7CA">
            <w:pPr>
              <w:spacing w:after="0"/>
              <w:rPr>
                <w:color w:val="auto"/>
                <w:sz w:val="4"/>
                <w:szCs w:val="4"/>
              </w:rPr>
            </w:pPr>
          </w:p>
        </w:tc>
        <w:tc>
          <w:tcPr>
            <w:tcW w:w="320" w:type="dxa"/>
            <w:tcBorders>
              <w:bottom w:val="single" w:color="auto" w:sz="8" w:space="0"/>
              <w:right w:val="single" w:color="auto" w:sz="8" w:space="0"/>
            </w:tcBorders>
            <w:vAlign w:val="bottom"/>
          </w:tcPr>
          <w:p w14:paraId="72EDED16">
            <w:pPr>
              <w:spacing w:after="0"/>
              <w:rPr>
                <w:color w:val="auto"/>
                <w:sz w:val="4"/>
                <w:szCs w:val="4"/>
              </w:rPr>
            </w:pPr>
          </w:p>
        </w:tc>
        <w:tc>
          <w:tcPr>
            <w:tcW w:w="1240" w:type="dxa"/>
            <w:tcBorders>
              <w:bottom w:val="single" w:color="auto" w:sz="8" w:space="0"/>
              <w:right w:val="single" w:color="auto" w:sz="8" w:space="0"/>
            </w:tcBorders>
            <w:vAlign w:val="bottom"/>
          </w:tcPr>
          <w:p w14:paraId="7B5F5ECF">
            <w:pPr>
              <w:spacing w:after="0"/>
              <w:rPr>
                <w:color w:val="auto"/>
                <w:sz w:val="4"/>
                <w:szCs w:val="4"/>
              </w:rPr>
            </w:pPr>
          </w:p>
        </w:tc>
        <w:tc>
          <w:tcPr>
            <w:tcW w:w="2020" w:type="dxa"/>
            <w:tcBorders>
              <w:bottom w:val="single" w:color="auto" w:sz="8" w:space="0"/>
              <w:right w:val="single" w:color="auto" w:sz="8" w:space="0"/>
            </w:tcBorders>
            <w:vAlign w:val="bottom"/>
          </w:tcPr>
          <w:p w14:paraId="4B115FBE">
            <w:pPr>
              <w:spacing w:after="0"/>
              <w:rPr>
                <w:color w:val="auto"/>
                <w:sz w:val="4"/>
                <w:szCs w:val="4"/>
              </w:rPr>
            </w:pPr>
          </w:p>
        </w:tc>
        <w:tc>
          <w:tcPr>
            <w:tcW w:w="960" w:type="dxa"/>
            <w:tcBorders>
              <w:bottom w:val="single" w:color="auto" w:sz="8" w:space="0"/>
              <w:right w:val="single" w:color="auto" w:sz="8" w:space="0"/>
            </w:tcBorders>
            <w:vAlign w:val="bottom"/>
          </w:tcPr>
          <w:p w14:paraId="487DABD5">
            <w:pPr>
              <w:spacing w:after="0"/>
              <w:rPr>
                <w:color w:val="auto"/>
                <w:sz w:val="4"/>
                <w:szCs w:val="4"/>
              </w:rPr>
            </w:pPr>
          </w:p>
        </w:tc>
        <w:tc>
          <w:tcPr>
            <w:tcW w:w="880" w:type="dxa"/>
            <w:tcBorders>
              <w:bottom w:val="single" w:color="auto" w:sz="8" w:space="0"/>
              <w:right w:val="single" w:color="auto" w:sz="8" w:space="0"/>
            </w:tcBorders>
            <w:vAlign w:val="bottom"/>
          </w:tcPr>
          <w:p w14:paraId="7F2788E7">
            <w:pPr>
              <w:spacing w:after="0"/>
              <w:rPr>
                <w:color w:val="auto"/>
                <w:sz w:val="4"/>
                <w:szCs w:val="4"/>
              </w:rPr>
            </w:pPr>
          </w:p>
        </w:tc>
        <w:tc>
          <w:tcPr>
            <w:tcW w:w="1100" w:type="dxa"/>
            <w:tcBorders>
              <w:bottom w:val="single" w:color="auto" w:sz="8" w:space="0"/>
              <w:right w:val="single" w:color="auto" w:sz="8" w:space="0"/>
            </w:tcBorders>
            <w:vAlign w:val="bottom"/>
          </w:tcPr>
          <w:p w14:paraId="04DE408F">
            <w:pPr>
              <w:spacing w:after="0"/>
              <w:rPr>
                <w:color w:val="auto"/>
                <w:sz w:val="4"/>
                <w:szCs w:val="4"/>
              </w:rPr>
            </w:pPr>
          </w:p>
        </w:tc>
        <w:tc>
          <w:tcPr>
            <w:tcW w:w="1140" w:type="dxa"/>
            <w:tcBorders>
              <w:bottom w:val="single" w:color="auto" w:sz="8" w:space="0"/>
              <w:right w:val="single" w:color="auto" w:sz="8" w:space="0"/>
            </w:tcBorders>
            <w:vAlign w:val="bottom"/>
          </w:tcPr>
          <w:p w14:paraId="7359069B">
            <w:pPr>
              <w:spacing w:after="0"/>
              <w:rPr>
                <w:color w:val="auto"/>
                <w:sz w:val="4"/>
                <w:szCs w:val="4"/>
              </w:rPr>
            </w:pPr>
          </w:p>
        </w:tc>
        <w:tc>
          <w:tcPr>
            <w:tcW w:w="1380" w:type="dxa"/>
            <w:tcBorders>
              <w:bottom w:val="single" w:color="auto" w:sz="8" w:space="0"/>
              <w:right w:val="single" w:color="auto" w:sz="8" w:space="0"/>
            </w:tcBorders>
            <w:vAlign w:val="bottom"/>
          </w:tcPr>
          <w:p w14:paraId="56051CDB">
            <w:pPr>
              <w:spacing w:after="0"/>
              <w:rPr>
                <w:color w:val="auto"/>
                <w:sz w:val="4"/>
                <w:szCs w:val="4"/>
              </w:rPr>
            </w:pPr>
          </w:p>
        </w:tc>
        <w:tc>
          <w:tcPr>
            <w:tcW w:w="1360" w:type="dxa"/>
            <w:tcBorders>
              <w:bottom w:val="single" w:color="auto" w:sz="8" w:space="0"/>
              <w:right w:val="single" w:color="auto" w:sz="8" w:space="0"/>
            </w:tcBorders>
            <w:vAlign w:val="bottom"/>
          </w:tcPr>
          <w:p w14:paraId="2839F759">
            <w:pPr>
              <w:spacing w:after="0"/>
              <w:rPr>
                <w:color w:val="auto"/>
                <w:sz w:val="4"/>
                <w:szCs w:val="4"/>
              </w:rPr>
            </w:pPr>
          </w:p>
        </w:tc>
        <w:tc>
          <w:tcPr>
            <w:tcW w:w="0" w:type="dxa"/>
            <w:vAlign w:val="bottom"/>
          </w:tcPr>
          <w:p w14:paraId="2C8EB7DA">
            <w:pPr>
              <w:spacing w:after="0"/>
              <w:rPr>
                <w:color w:val="auto"/>
                <w:sz w:val="1"/>
                <w:szCs w:val="1"/>
              </w:rPr>
            </w:pPr>
          </w:p>
        </w:tc>
      </w:tr>
      <w:tr w14:paraId="54B46D87">
        <w:tblPrEx>
          <w:tblCellMar>
            <w:top w:w="0" w:type="dxa"/>
            <w:left w:w="0" w:type="dxa"/>
            <w:bottom w:w="0" w:type="dxa"/>
            <w:right w:w="0" w:type="dxa"/>
          </w:tblCellMar>
        </w:tblPrEx>
        <w:trPr>
          <w:trHeight w:val="174" w:hRule="atLeast"/>
        </w:trPr>
        <w:tc>
          <w:tcPr>
            <w:tcW w:w="320" w:type="dxa"/>
            <w:tcBorders>
              <w:left w:val="single" w:color="auto" w:sz="8" w:space="0"/>
            </w:tcBorders>
            <w:vAlign w:val="bottom"/>
          </w:tcPr>
          <w:p w14:paraId="1BAC829E">
            <w:pPr>
              <w:spacing w:after="0" w:line="126" w:lineRule="exact"/>
              <w:ind w:left="3"/>
              <w:jc w:val="center"/>
              <w:rPr>
                <w:color w:val="auto"/>
                <w:sz w:val="20"/>
                <w:szCs w:val="20"/>
              </w:rPr>
            </w:pPr>
            <w:r>
              <w:rPr>
                <w:rFonts w:ascii="宋体" w:hAnsi="宋体" w:eastAsia="宋体" w:cs="宋体"/>
                <w:color w:val="auto"/>
                <w:sz w:val="11"/>
                <w:szCs w:val="11"/>
              </w:rPr>
              <w:t>221</w:t>
            </w:r>
          </w:p>
        </w:tc>
        <w:tc>
          <w:tcPr>
            <w:tcW w:w="60" w:type="dxa"/>
            <w:tcBorders>
              <w:right w:val="single" w:color="auto" w:sz="8" w:space="0"/>
            </w:tcBorders>
            <w:vAlign w:val="bottom"/>
          </w:tcPr>
          <w:p w14:paraId="6620D589">
            <w:pPr>
              <w:spacing w:after="0"/>
              <w:rPr>
                <w:color w:val="auto"/>
                <w:sz w:val="15"/>
                <w:szCs w:val="15"/>
              </w:rPr>
            </w:pPr>
          </w:p>
        </w:tc>
        <w:tc>
          <w:tcPr>
            <w:tcW w:w="380" w:type="dxa"/>
            <w:tcBorders>
              <w:right w:val="single" w:color="auto" w:sz="8" w:space="0"/>
            </w:tcBorders>
            <w:vAlign w:val="bottom"/>
          </w:tcPr>
          <w:p w14:paraId="4FC7A44D">
            <w:pPr>
              <w:spacing w:after="0" w:line="126" w:lineRule="exact"/>
              <w:jc w:val="center"/>
              <w:rPr>
                <w:color w:val="auto"/>
                <w:sz w:val="20"/>
                <w:szCs w:val="20"/>
              </w:rPr>
            </w:pPr>
            <w:r>
              <w:rPr>
                <w:rFonts w:ascii="宋体" w:hAnsi="宋体" w:eastAsia="宋体" w:cs="宋体"/>
                <w:color w:val="auto"/>
                <w:sz w:val="11"/>
                <w:szCs w:val="11"/>
              </w:rPr>
              <w:t>02</w:t>
            </w:r>
          </w:p>
        </w:tc>
        <w:tc>
          <w:tcPr>
            <w:tcW w:w="80" w:type="dxa"/>
            <w:vAlign w:val="bottom"/>
          </w:tcPr>
          <w:p w14:paraId="3CAE16A4">
            <w:pPr>
              <w:spacing w:after="0"/>
              <w:rPr>
                <w:color w:val="auto"/>
                <w:sz w:val="15"/>
                <w:szCs w:val="15"/>
              </w:rPr>
            </w:pPr>
          </w:p>
        </w:tc>
        <w:tc>
          <w:tcPr>
            <w:tcW w:w="320" w:type="dxa"/>
            <w:tcBorders>
              <w:right w:val="single" w:color="auto" w:sz="8" w:space="0"/>
            </w:tcBorders>
            <w:vAlign w:val="bottom"/>
          </w:tcPr>
          <w:p w14:paraId="48C55065">
            <w:pPr>
              <w:spacing w:after="0"/>
              <w:rPr>
                <w:color w:val="auto"/>
                <w:sz w:val="15"/>
                <w:szCs w:val="15"/>
              </w:rPr>
            </w:pPr>
          </w:p>
        </w:tc>
        <w:tc>
          <w:tcPr>
            <w:tcW w:w="1240" w:type="dxa"/>
            <w:tcBorders>
              <w:right w:val="single" w:color="auto" w:sz="8" w:space="0"/>
            </w:tcBorders>
            <w:vAlign w:val="bottom"/>
          </w:tcPr>
          <w:p w14:paraId="3E4A5193">
            <w:pPr>
              <w:spacing w:after="0" w:line="126" w:lineRule="exact"/>
              <w:ind w:left="300"/>
              <w:rPr>
                <w:color w:val="auto"/>
                <w:sz w:val="20"/>
                <w:szCs w:val="20"/>
              </w:rPr>
            </w:pPr>
            <w:r>
              <w:rPr>
                <w:rFonts w:ascii="宋体" w:hAnsi="宋体" w:eastAsia="宋体" w:cs="宋体"/>
                <w:color w:val="auto"/>
                <w:sz w:val="11"/>
                <w:szCs w:val="11"/>
              </w:rPr>
              <w:t>22102</w:t>
            </w:r>
          </w:p>
        </w:tc>
        <w:tc>
          <w:tcPr>
            <w:tcW w:w="2020" w:type="dxa"/>
            <w:tcBorders>
              <w:right w:val="single" w:color="auto" w:sz="8" w:space="0"/>
            </w:tcBorders>
            <w:vAlign w:val="bottom"/>
          </w:tcPr>
          <w:p w14:paraId="6E7DF0DC">
            <w:pPr>
              <w:spacing w:after="0" w:line="126" w:lineRule="exact"/>
              <w:ind w:left="300"/>
              <w:rPr>
                <w:color w:val="auto"/>
                <w:sz w:val="20"/>
                <w:szCs w:val="20"/>
              </w:rPr>
            </w:pPr>
            <w:r>
              <w:rPr>
                <w:rFonts w:ascii="宋体" w:hAnsi="宋体" w:eastAsia="宋体" w:cs="宋体"/>
                <w:color w:val="auto"/>
                <w:sz w:val="11"/>
                <w:szCs w:val="11"/>
              </w:rPr>
              <w:t>住房改革支出</w:t>
            </w:r>
          </w:p>
        </w:tc>
        <w:tc>
          <w:tcPr>
            <w:tcW w:w="960" w:type="dxa"/>
            <w:tcBorders>
              <w:right w:val="single" w:color="auto" w:sz="8" w:space="0"/>
            </w:tcBorders>
            <w:vAlign w:val="bottom"/>
          </w:tcPr>
          <w:p w14:paraId="0FC757D1">
            <w:pPr>
              <w:spacing w:after="0" w:line="126" w:lineRule="exact"/>
              <w:jc w:val="right"/>
              <w:rPr>
                <w:color w:val="auto"/>
                <w:sz w:val="20"/>
                <w:szCs w:val="20"/>
              </w:rPr>
            </w:pPr>
            <w:r>
              <w:rPr>
                <w:rFonts w:ascii="宋体" w:hAnsi="宋体" w:eastAsia="宋体" w:cs="宋体"/>
                <w:color w:val="auto"/>
                <w:sz w:val="11"/>
                <w:szCs w:val="11"/>
              </w:rPr>
              <w:t>161.71</w:t>
            </w:r>
          </w:p>
        </w:tc>
        <w:tc>
          <w:tcPr>
            <w:tcW w:w="880" w:type="dxa"/>
            <w:tcBorders>
              <w:right w:val="single" w:color="auto" w:sz="8" w:space="0"/>
            </w:tcBorders>
            <w:vAlign w:val="bottom"/>
          </w:tcPr>
          <w:p w14:paraId="62AA28EA">
            <w:pPr>
              <w:spacing w:after="0" w:line="126" w:lineRule="exact"/>
              <w:jc w:val="right"/>
              <w:rPr>
                <w:color w:val="auto"/>
                <w:sz w:val="20"/>
                <w:szCs w:val="20"/>
              </w:rPr>
            </w:pPr>
            <w:r>
              <w:rPr>
                <w:rFonts w:ascii="宋体" w:hAnsi="宋体" w:eastAsia="宋体" w:cs="宋体"/>
                <w:b/>
                <w:bCs/>
                <w:color w:val="auto"/>
                <w:sz w:val="11"/>
                <w:szCs w:val="11"/>
              </w:rPr>
              <w:t>161.71</w:t>
            </w:r>
          </w:p>
        </w:tc>
        <w:tc>
          <w:tcPr>
            <w:tcW w:w="1100" w:type="dxa"/>
            <w:tcBorders>
              <w:right w:val="single" w:color="auto" w:sz="8" w:space="0"/>
            </w:tcBorders>
            <w:vAlign w:val="bottom"/>
          </w:tcPr>
          <w:p w14:paraId="2D407A0D">
            <w:pPr>
              <w:spacing w:after="0"/>
              <w:rPr>
                <w:color w:val="auto"/>
                <w:sz w:val="15"/>
                <w:szCs w:val="15"/>
              </w:rPr>
            </w:pPr>
          </w:p>
        </w:tc>
        <w:tc>
          <w:tcPr>
            <w:tcW w:w="1140" w:type="dxa"/>
            <w:tcBorders>
              <w:right w:val="single" w:color="auto" w:sz="8" w:space="0"/>
            </w:tcBorders>
            <w:vAlign w:val="bottom"/>
          </w:tcPr>
          <w:p w14:paraId="6604F1B4">
            <w:pPr>
              <w:spacing w:after="0"/>
              <w:rPr>
                <w:color w:val="auto"/>
                <w:sz w:val="15"/>
                <w:szCs w:val="15"/>
              </w:rPr>
            </w:pPr>
          </w:p>
        </w:tc>
        <w:tc>
          <w:tcPr>
            <w:tcW w:w="1380" w:type="dxa"/>
            <w:tcBorders>
              <w:right w:val="single" w:color="auto" w:sz="8" w:space="0"/>
            </w:tcBorders>
            <w:vAlign w:val="bottom"/>
          </w:tcPr>
          <w:p w14:paraId="755F8ADD">
            <w:pPr>
              <w:spacing w:after="0"/>
              <w:rPr>
                <w:color w:val="auto"/>
                <w:sz w:val="15"/>
                <w:szCs w:val="15"/>
              </w:rPr>
            </w:pPr>
          </w:p>
        </w:tc>
        <w:tc>
          <w:tcPr>
            <w:tcW w:w="1360" w:type="dxa"/>
            <w:tcBorders>
              <w:right w:val="single" w:color="auto" w:sz="8" w:space="0"/>
            </w:tcBorders>
            <w:vAlign w:val="bottom"/>
          </w:tcPr>
          <w:p w14:paraId="38DD7532">
            <w:pPr>
              <w:spacing w:after="0"/>
              <w:rPr>
                <w:color w:val="auto"/>
                <w:sz w:val="15"/>
                <w:szCs w:val="15"/>
              </w:rPr>
            </w:pPr>
          </w:p>
        </w:tc>
        <w:tc>
          <w:tcPr>
            <w:tcW w:w="0" w:type="dxa"/>
            <w:vAlign w:val="bottom"/>
          </w:tcPr>
          <w:p w14:paraId="50117E7E">
            <w:pPr>
              <w:spacing w:after="0"/>
              <w:rPr>
                <w:color w:val="auto"/>
                <w:sz w:val="1"/>
                <w:szCs w:val="1"/>
              </w:rPr>
            </w:pPr>
          </w:p>
        </w:tc>
      </w:tr>
      <w:tr w14:paraId="64C245BD">
        <w:tblPrEx>
          <w:tblCellMar>
            <w:top w:w="0" w:type="dxa"/>
            <w:left w:w="0" w:type="dxa"/>
            <w:bottom w:w="0" w:type="dxa"/>
            <w:right w:w="0" w:type="dxa"/>
          </w:tblCellMar>
        </w:tblPrEx>
        <w:trPr>
          <w:trHeight w:val="50" w:hRule="atLeast"/>
        </w:trPr>
        <w:tc>
          <w:tcPr>
            <w:tcW w:w="320" w:type="dxa"/>
            <w:tcBorders>
              <w:left w:val="single" w:color="auto" w:sz="8" w:space="0"/>
              <w:bottom w:val="single" w:color="auto" w:sz="8" w:space="0"/>
            </w:tcBorders>
            <w:vAlign w:val="bottom"/>
          </w:tcPr>
          <w:p w14:paraId="7883E059">
            <w:pPr>
              <w:spacing w:after="0"/>
              <w:rPr>
                <w:color w:val="auto"/>
                <w:sz w:val="4"/>
                <w:szCs w:val="4"/>
              </w:rPr>
            </w:pPr>
          </w:p>
        </w:tc>
        <w:tc>
          <w:tcPr>
            <w:tcW w:w="60" w:type="dxa"/>
            <w:tcBorders>
              <w:bottom w:val="single" w:color="auto" w:sz="8" w:space="0"/>
              <w:right w:val="single" w:color="auto" w:sz="8" w:space="0"/>
            </w:tcBorders>
            <w:vAlign w:val="bottom"/>
          </w:tcPr>
          <w:p w14:paraId="0DB60E3A">
            <w:pPr>
              <w:spacing w:after="0"/>
              <w:rPr>
                <w:color w:val="auto"/>
                <w:sz w:val="4"/>
                <w:szCs w:val="4"/>
              </w:rPr>
            </w:pPr>
          </w:p>
        </w:tc>
        <w:tc>
          <w:tcPr>
            <w:tcW w:w="380" w:type="dxa"/>
            <w:tcBorders>
              <w:bottom w:val="single" w:color="auto" w:sz="8" w:space="0"/>
              <w:right w:val="single" w:color="auto" w:sz="8" w:space="0"/>
            </w:tcBorders>
            <w:vAlign w:val="bottom"/>
          </w:tcPr>
          <w:p w14:paraId="23EEC918">
            <w:pPr>
              <w:spacing w:after="0"/>
              <w:rPr>
                <w:color w:val="auto"/>
                <w:sz w:val="4"/>
                <w:szCs w:val="4"/>
              </w:rPr>
            </w:pPr>
          </w:p>
        </w:tc>
        <w:tc>
          <w:tcPr>
            <w:tcW w:w="80" w:type="dxa"/>
            <w:tcBorders>
              <w:bottom w:val="single" w:color="auto" w:sz="8" w:space="0"/>
            </w:tcBorders>
            <w:vAlign w:val="bottom"/>
          </w:tcPr>
          <w:p w14:paraId="7BB980A7">
            <w:pPr>
              <w:spacing w:after="0"/>
              <w:rPr>
                <w:color w:val="auto"/>
                <w:sz w:val="4"/>
                <w:szCs w:val="4"/>
              </w:rPr>
            </w:pPr>
          </w:p>
        </w:tc>
        <w:tc>
          <w:tcPr>
            <w:tcW w:w="320" w:type="dxa"/>
            <w:tcBorders>
              <w:bottom w:val="single" w:color="auto" w:sz="8" w:space="0"/>
              <w:right w:val="single" w:color="auto" w:sz="8" w:space="0"/>
            </w:tcBorders>
            <w:vAlign w:val="bottom"/>
          </w:tcPr>
          <w:p w14:paraId="6629286F">
            <w:pPr>
              <w:spacing w:after="0"/>
              <w:rPr>
                <w:color w:val="auto"/>
                <w:sz w:val="4"/>
                <w:szCs w:val="4"/>
              </w:rPr>
            </w:pPr>
          </w:p>
        </w:tc>
        <w:tc>
          <w:tcPr>
            <w:tcW w:w="1240" w:type="dxa"/>
            <w:tcBorders>
              <w:bottom w:val="single" w:color="auto" w:sz="8" w:space="0"/>
              <w:right w:val="single" w:color="auto" w:sz="8" w:space="0"/>
            </w:tcBorders>
            <w:vAlign w:val="bottom"/>
          </w:tcPr>
          <w:p w14:paraId="00C337E7">
            <w:pPr>
              <w:spacing w:after="0"/>
              <w:rPr>
                <w:color w:val="auto"/>
                <w:sz w:val="4"/>
                <w:szCs w:val="4"/>
              </w:rPr>
            </w:pPr>
          </w:p>
        </w:tc>
        <w:tc>
          <w:tcPr>
            <w:tcW w:w="2020" w:type="dxa"/>
            <w:tcBorders>
              <w:bottom w:val="single" w:color="auto" w:sz="8" w:space="0"/>
              <w:right w:val="single" w:color="auto" w:sz="8" w:space="0"/>
            </w:tcBorders>
            <w:vAlign w:val="bottom"/>
          </w:tcPr>
          <w:p w14:paraId="04BB4027">
            <w:pPr>
              <w:spacing w:after="0"/>
              <w:rPr>
                <w:color w:val="auto"/>
                <w:sz w:val="4"/>
                <w:szCs w:val="4"/>
              </w:rPr>
            </w:pPr>
          </w:p>
        </w:tc>
        <w:tc>
          <w:tcPr>
            <w:tcW w:w="960" w:type="dxa"/>
            <w:tcBorders>
              <w:bottom w:val="single" w:color="auto" w:sz="8" w:space="0"/>
              <w:right w:val="single" w:color="auto" w:sz="8" w:space="0"/>
            </w:tcBorders>
            <w:vAlign w:val="bottom"/>
          </w:tcPr>
          <w:p w14:paraId="35D6F40F">
            <w:pPr>
              <w:spacing w:after="0"/>
              <w:rPr>
                <w:color w:val="auto"/>
                <w:sz w:val="4"/>
                <w:szCs w:val="4"/>
              </w:rPr>
            </w:pPr>
          </w:p>
        </w:tc>
        <w:tc>
          <w:tcPr>
            <w:tcW w:w="880" w:type="dxa"/>
            <w:tcBorders>
              <w:bottom w:val="single" w:color="auto" w:sz="8" w:space="0"/>
              <w:right w:val="single" w:color="auto" w:sz="8" w:space="0"/>
            </w:tcBorders>
            <w:vAlign w:val="bottom"/>
          </w:tcPr>
          <w:p w14:paraId="0CC22948">
            <w:pPr>
              <w:spacing w:after="0"/>
              <w:rPr>
                <w:color w:val="auto"/>
                <w:sz w:val="4"/>
                <w:szCs w:val="4"/>
              </w:rPr>
            </w:pPr>
          </w:p>
        </w:tc>
        <w:tc>
          <w:tcPr>
            <w:tcW w:w="1100" w:type="dxa"/>
            <w:tcBorders>
              <w:bottom w:val="single" w:color="auto" w:sz="8" w:space="0"/>
              <w:right w:val="single" w:color="auto" w:sz="8" w:space="0"/>
            </w:tcBorders>
            <w:vAlign w:val="bottom"/>
          </w:tcPr>
          <w:p w14:paraId="6E3E1595">
            <w:pPr>
              <w:spacing w:after="0"/>
              <w:rPr>
                <w:color w:val="auto"/>
                <w:sz w:val="4"/>
                <w:szCs w:val="4"/>
              </w:rPr>
            </w:pPr>
          </w:p>
        </w:tc>
        <w:tc>
          <w:tcPr>
            <w:tcW w:w="1140" w:type="dxa"/>
            <w:tcBorders>
              <w:bottom w:val="single" w:color="auto" w:sz="8" w:space="0"/>
              <w:right w:val="single" w:color="auto" w:sz="8" w:space="0"/>
            </w:tcBorders>
            <w:vAlign w:val="bottom"/>
          </w:tcPr>
          <w:p w14:paraId="680FCFAE">
            <w:pPr>
              <w:spacing w:after="0"/>
              <w:rPr>
                <w:color w:val="auto"/>
                <w:sz w:val="4"/>
                <w:szCs w:val="4"/>
              </w:rPr>
            </w:pPr>
          </w:p>
        </w:tc>
        <w:tc>
          <w:tcPr>
            <w:tcW w:w="1380" w:type="dxa"/>
            <w:tcBorders>
              <w:bottom w:val="single" w:color="auto" w:sz="8" w:space="0"/>
              <w:right w:val="single" w:color="auto" w:sz="8" w:space="0"/>
            </w:tcBorders>
            <w:vAlign w:val="bottom"/>
          </w:tcPr>
          <w:p w14:paraId="22BADF84">
            <w:pPr>
              <w:spacing w:after="0"/>
              <w:rPr>
                <w:color w:val="auto"/>
                <w:sz w:val="4"/>
                <w:szCs w:val="4"/>
              </w:rPr>
            </w:pPr>
          </w:p>
        </w:tc>
        <w:tc>
          <w:tcPr>
            <w:tcW w:w="1360" w:type="dxa"/>
            <w:tcBorders>
              <w:bottom w:val="single" w:color="auto" w:sz="8" w:space="0"/>
              <w:right w:val="single" w:color="auto" w:sz="8" w:space="0"/>
            </w:tcBorders>
            <w:vAlign w:val="bottom"/>
          </w:tcPr>
          <w:p w14:paraId="06419504">
            <w:pPr>
              <w:spacing w:after="0"/>
              <w:rPr>
                <w:color w:val="auto"/>
                <w:sz w:val="4"/>
                <w:szCs w:val="4"/>
              </w:rPr>
            </w:pPr>
          </w:p>
        </w:tc>
        <w:tc>
          <w:tcPr>
            <w:tcW w:w="0" w:type="dxa"/>
            <w:vAlign w:val="bottom"/>
          </w:tcPr>
          <w:p w14:paraId="019B314E">
            <w:pPr>
              <w:spacing w:after="0"/>
              <w:rPr>
                <w:color w:val="auto"/>
                <w:sz w:val="1"/>
                <w:szCs w:val="1"/>
              </w:rPr>
            </w:pPr>
          </w:p>
        </w:tc>
      </w:tr>
      <w:tr w14:paraId="34A7E402">
        <w:tblPrEx>
          <w:tblCellMar>
            <w:top w:w="0" w:type="dxa"/>
            <w:left w:w="0" w:type="dxa"/>
            <w:bottom w:w="0" w:type="dxa"/>
            <w:right w:w="0" w:type="dxa"/>
          </w:tblCellMar>
        </w:tblPrEx>
        <w:trPr>
          <w:trHeight w:val="174" w:hRule="atLeast"/>
        </w:trPr>
        <w:tc>
          <w:tcPr>
            <w:tcW w:w="320" w:type="dxa"/>
            <w:tcBorders>
              <w:left w:val="single" w:color="auto" w:sz="8" w:space="0"/>
            </w:tcBorders>
            <w:vAlign w:val="bottom"/>
          </w:tcPr>
          <w:p w14:paraId="30ADC5AB">
            <w:pPr>
              <w:spacing w:after="0" w:line="126" w:lineRule="exact"/>
              <w:ind w:left="3"/>
              <w:jc w:val="center"/>
              <w:rPr>
                <w:color w:val="auto"/>
                <w:sz w:val="20"/>
                <w:szCs w:val="20"/>
              </w:rPr>
            </w:pPr>
            <w:r>
              <w:rPr>
                <w:rFonts w:ascii="宋体" w:hAnsi="宋体" w:eastAsia="宋体" w:cs="宋体"/>
                <w:color w:val="auto"/>
                <w:sz w:val="11"/>
                <w:szCs w:val="11"/>
              </w:rPr>
              <w:t>221</w:t>
            </w:r>
          </w:p>
        </w:tc>
        <w:tc>
          <w:tcPr>
            <w:tcW w:w="60" w:type="dxa"/>
            <w:tcBorders>
              <w:right w:val="single" w:color="auto" w:sz="8" w:space="0"/>
            </w:tcBorders>
            <w:vAlign w:val="bottom"/>
          </w:tcPr>
          <w:p w14:paraId="417B8493">
            <w:pPr>
              <w:spacing w:after="0"/>
              <w:rPr>
                <w:color w:val="auto"/>
                <w:sz w:val="15"/>
                <w:szCs w:val="15"/>
              </w:rPr>
            </w:pPr>
          </w:p>
        </w:tc>
        <w:tc>
          <w:tcPr>
            <w:tcW w:w="380" w:type="dxa"/>
            <w:tcBorders>
              <w:right w:val="single" w:color="auto" w:sz="8" w:space="0"/>
            </w:tcBorders>
            <w:vAlign w:val="bottom"/>
          </w:tcPr>
          <w:p w14:paraId="2EADEC69">
            <w:pPr>
              <w:spacing w:after="0" w:line="126" w:lineRule="exact"/>
              <w:jc w:val="center"/>
              <w:rPr>
                <w:color w:val="auto"/>
                <w:sz w:val="20"/>
                <w:szCs w:val="20"/>
              </w:rPr>
            </w:pPr>
            <w:r>
              <w:rPr>
                <w:rFonts w:ascii="宋体" w:hAnsi="宋体" w:eastAsia="宋体" w:cs="宋体"/>
                <w:color w:val="auto"/>
                <w:sz w:val="11"/>
                <w:szCs w:val="11"/>
              </w:rPr>
              <w:t>02</w:t>
            </w:r>
          </w:p>
        </w:tc>
        <w:tc>
          <w:tcPr>
            <w:tcW w:w="80" w:type="dxa"/>
            <w:vAlign w:val="bottom"/>
          </w:tcPr>
          <w:p w14:paraId="72FC4296">
            <w:pPr>
              <w:spacing w:after="0"/>
              <w:rPr>
                <w:color w:val="auto"/>
                <w:sz w:val="15"/>
                <w:szCs w:val="15"/>
              </w:rPr>
            </w:pPr>
          </w:p>
        </w:tc>
        <w:tc>
          <w:tcPr>
            <w:tcW w:w="320" w:type="dxa"/>
            <w:tcBorders>
              <w:right w:val="single" w:color="auto" w:sz="8" w:space="0"/>
            </w:tcBorders>
            <w:vAlign w:val="bottom"/>
          </w:tcPr>
          <w:p w14:paraId="0419F26B">
            <w:pPr>
              <w:spacing w:after="0" w:line="126" w:lineRule="exact"/>
              <w:ind w:left="40"/>
              <w:rPr>
                <w:color w:val="auto"/>
                <w:sz w:val="20"/>
                <w:szCs w:val="20"/>
              </w:rPr>
            </w:pPr>
            <w:r>
              <w:rPr>
                <w:rFonts w:ascii="宋体" w:hAnsi="宋体" w:eastAsia="宋体" w:cs="宋体"/>
                <w:color w:val="auto"/>
                <w:sz w:val="11"/>
                <w:szCs w:val="11"/>
              </w:rPr>
              <w:t>01</w:t>
            </w:r>
          </w:p>
        </w:tc>
        <w:tc>
          <w:tcPr>
            <w:tcW w:w="1240" w:type="dxa"/>
            <w:tcBorders>
              <w:right w:val="single" w:color="auto" w:sz="8" w:space="0"/>
            </w:tcBorders>
            <w:vAlign w:val="bottom"/>
          </w:tcPr>
          <w:p w14:paraId="4AAC0698">
            <w:pPr>
              <w:spacing w:after="0" w:line="126" w:lineRule="exact"/>
              <w:ind w:left="340"/>
              <w:rPr>
                <w:color w:val="auto"/>
                <w:sz w:val="20"/>
                <w:szCs w:val="20"/>
              </w:rPr>
            </w:pPr>
            <w:r>
              <w:rPr>
                <w:rFonts w:ascii="宋体" w:hAnsi="宋体" w:eastAsia="宋体" w:cs="宋体"/>
                <w:color w:val="auto"/>
                <w:sz w:val="11"/>
                <w:szCs w:val="11"/>
              </w:rPr>
              <w:t>2210201</w:t>
            </w:r>
          </w:p>
        </w:tc>
        <w:tc>
          <w:tcPr>
            <w:tcW w:w="2020" w:type="dxa"/>
            <w:tcBorders>
              <w:right w:val="single" w:color="auto" w:sz="8" w:space="0"/>
            </w:tcBorders>
            <w:vAlign w:val="bottom"/>
          </w:tcPr>
          <w:p w14:paraId="08CF9C1C">
            <w:pPr>
              <w:spacing w:after="0" w:line="126" w:lineRule="exact"/>
              <w:ind w:left="360"/>
              <w:rPr>
                <w:color w:val="auto"/>
                <w:sz w:val="20"/>
                <w:szCs w:val="20"/>
              </w:rPr>
            </w:pPr>
            <w:r>
              <w:rPr>
                <w:rFonts w:ascii="宋体" w:hAnsi="宋体" w:eastAsia="宋体" w:cs="宋体"/>
                <w:color w:val="auto"/>
                <w:sz w:val="11"/>
                <w:szCs w:val="11"/>
              </w:rPr>
              <w:t>住房公积金</w:t>
            </w:r>
          </w:p>
        </w:tc>
        <w:tc>
          <w:tcPr>
            <w:tcW w:w="960" w:type="dxa"/>
            <w:tcBorders>
              <w:right w:val="single" w:color="auto" w:sz="8" w:space="0"/>
            </w:tcBorders>
            <w:vAlign w:val="bottom"/>
          </w:tcPr>
          <w:p w14:paraId="2683518D">
            <w:pPr>
              <w:spacing w:after="0" w:line="126" w:lineRule="exact"/>
              <w:jc w:val="right"/>
              <w:rPr>
                <w:color w:val="auto"/>
                <w:sz w:val="20"/>
                <w:szCs w:val="20"/>
              </w:rPr>
            </w:pPr>
            <w:r>
              <w:rPr>
                <w:rFonts w:ascii="宋体" w:hAnsi="宋体" w:eastAsia="宋体" w:cs="宋体"/>
                <w:color w:val="auto"/>
                <w:sz w:val="11"/>
                <w:szCs w:val="11"/>
              </w:rPr>
              <w:t>161.71</w:t>
            </w:r>
          </w:p>
        </w:tc>
        <w:tc>
          <w:tcPr>
            <w:tcW w:w="880" w:type="dxa"/>
            <w:tcBorders>
              <w:right w:val="single" w:color="auto" w:sz="8" w:space="0"/>
            </w:tcBorders>
            <w:vAlign w:val="bottom"/>
          </w:tcPr>
          <w:p w14:paraId="5F2CA170">
            <w:pPr>
              <w:spacing w:after="0" w:line="126" w:lineRule="exact"/>
              <w:jc w:val="right"/>
              <w:rPr>
                <w:color w:val="auto"/>
                <w:sz w:val="20"/>
                <w:szCs w:val="20"/>
              </w:rPr>
            </w:pPr>
            <w:r>
              <w:rPr>
                <w:rFonts w:ascii="宋体" w:hAnsi="宋体" w:eastAsia="宋体" w:cs="宋体"/>
                <w:color w:val="auto"/>
                <w:sz w:val="11"/>
                <w:szCs w:val="11"/>
              </w:rPr>
              <w:t>161.71</w:t>
            </w:r>
          </w:p>
        </w:tc>
        <w:tc>
          <w:tcPr>
            <w:tcW w:w="1100" w:type="dxa"/>
            <w:tcBorders>
              <w:right w:val="single" w:color="auto" w:sz="8" w:space="0"/>
            </w:tcBorders>
            <w:vAlign w:val="bottom"/>
          </w:tcPr>
          <w:p w14:paraId="268FDE8F">
            <w:pPr>
              <w:spacing w:after="0"/>
              <w:rPr>
                <w:color w:val="auto"/>
                <w:sz w:val="15"/>
                <w:szCs w:val="15"/>
              </w:rPr>
            </w:pPr>
          </w:p>
        </w:tc>
        <w:tc>
          <w:tcPr>
            <w:tcW w:w="1140" w:type="dxa"/>
            <w:tcBorders>
              <w:right w:val="single" w:color="auto" w:sz="8" w:space="0"/>
            </w:tcBorders>
            <w:vAlign w:val="bottom"/>
          </w:tcPr>
          <w:p w14:paraId="656ED444">
            <w:pPr>
              <w:spacing w:after="0"/>
              <w:rPr>
                <w:color w:val="auto"/>
                <w:sz w:val="15"/>
                <w:szCs w:val="15"/>
              </w:rPr>
            </w:pPr>
          </w:p>
        </w:tc>
        <w:tc>
          <w:tcPr>
            <w:tcW w:w="1380" w:type="dxa"/>
            <w:tcBorders>
              <w:right w:val="single" w:color="auto" w:sz="8" w:space="0"/>
            </w:tcBorders>
            <w:vAlign w:val="bottom"/>
          </w:tcPr>
          <w:p w14:paraId="43377A89">
            <w:pPr>
              <w:spacing w:after="0"/>
              <w:rPr>
                <w:color w:val="auto"/>
                <w:sz w:val="15"/>
                <w:szCs w:val="15"/>
              </w:rPr>
            </w:pPr>
          </w:p>
        </w:tc>
        <w:tc>
          <w:tcPr>
            <w:tcW w:w="1360" w:type="dxa"/>
            <w:tcBorders>
              <w:right w:val="single" w:color="auto" w:sz="8" w:space="0"/>
            </w:tcBorders>
            <w:vAlign w:val="bottom"/>
          </w:tcPr>
          <w:p w14:paraId="64B61EE6">
            <w:pPr>
              <w:spacing w:after="0"/>
              <w:rPr>
                <w:color w:val="auto"/>
                <w:sz w:val="15"/>
                <w:szCs w:val="15"/>
              </w:rPr>
            </w:pPr>
          </w:p>
        </w:tc>
        <w:tc>
          <w:tcPr>
            <w:tcW w:w="0" w:type="dxa"/>
            <w:vAlign w:val="bottom"/>
          </w:tcPr>
          <w:p w14:paraId="6F3F7D78">
            <w:pPr>
              <w:spacing w:after="0"/>
              <w:rPr>
                <w:color w:val="auto"/>
                <w:sz w:val="1"/>
                <w:szCs w:val="1"/>
              </w:rPr>
            </w:pPr>
          </w:p>
        </w:tc>
      </w:tr>
      <w:tr w14:paraId="0C507B3F">
        <w:tblPrEx>
          <w:tblCellMar>
            <w:top w:w="0" w:type="dxa"/>
            <w:left w:w="0" w:type="dxa"/>
            <w:bottom w:w="0" w:type="dxa"/>
            <w:right w:w="0" w:type="dxa"/>
          </w:tblCellMar>
        </w:tblPrEx>
        <w:trPr>
          <w:trHeight w:val="50" w:hRule="atLeast"/>
        </w:trPr>
        <w:tc>
          <w:tcPr>
            <w:tcW w:w="320" w:type="dxa"/>
            <w:tcBorders>
              <w:left w:val="single" w:color="auto" w:sz="8" w:space="0"/>
              <w:bottom w:val="single" w:color="auto" w:sz="8" w:space="0"/>
            </w:tcBorders>
            <w:vAlign w:val="bottom"/>
          </w:tcPr>
          <w:p w14:paraId="6851C98A">
            <w:pPr>
              <w:spacing w:after="0"/>
              <w:rPr>
                <w:color w:val="auto"/>
                <w:sz w:val="4"/>
                <w:szCs w:val="4"/>
              </w:rPr>
            </w:pPr>
          </w:p>
        </w:tc>
        <w:tc>
          <w:tcPr>
            <w:tcW w:w="60" w:type="dxa"/>
            <w:tcBorders>
              <w:bottom w:val="single" w:color="auto" w:sz="8" w:space="0"/>
              <w:right w:val="single" w:color="auto" w:sz="8" w:space="0"/>
            </w:tcBorders>
            <w:vAlign w:val="bottom"/>
          </w:tcPr>
          <w:p w14:paraId="7BC4354F">
            <w:pPr>
              <w:spacing w:after="0"/>
              <w:rPr>
                <w:color w:val="auto"/>
                <w:sz w:val="4"/>
                <w:szCs w:val="4"/>
              </w:rPr>
            </w:pPr>
          </w:p>
        </w:tc>
        <w:tc>
          <w:tcPr>
            <w:tcW w:w="380" w:type="dxa"/>
            <w:tcBorders>
              <w:bottom w:val="single" w:color="auto" w:sz="8" w:space="0"/>
              <w:right w:val="single" w:color="auto" w:sz="8" w:space="0"/>
            </w:tcBorders>
            <w:vAlign w:val="bottom"/>
          </w:tcPr>
          <w:p w14:paraId="49E605E6">
            <w:pPr>
              <w:spacing w:after="0"/>
              <w:rPr>
                <w:color w:val="auto"/>
                <w:sz w:val="4"/>
                <w:szCs w:val="4"/>
              </w:rPr>
            </w:pPr>
          </w:p>
        </w:tc>
        <w:tc>
          <w:tcPr>
            <w:tcW w:w="80" w:type="dxa"/>
            <w:tcBorders>
              <w:bottom w:val="single" w:color="auto" w:sz="8" w:space="0"/>
            </w:tcBorders>
            <w:vAlign w:val="bottom"/>
          </w:tcPr>
          <w:p w14:paraId="550C52BB">
            <w:pPr>
              <w:spacing w:after="0"/>
              <w:rPr>
                <w:color w:val="auto"/>
                <w:sz w:val="4"/>
                <w:szCs w:val="4"/>
              </w:rPr>
            </w:pPr>
          </w:p>
        </w:tc>
        <w:tc>
          <w:tcPr>
            <w:tcW w:w="320" w:type="dxa"/>
            <w:tcBorders>
              <w:bottom w:val="single" w:color="auto" w:sz="8" w:space="0"/>
              <w:right w:val="single" w:color="auto" w:sz="8" w:space="0"/>
            </w:tcBorders>
            <w:vAlign w:val="bottom"/>
          </w:tcPr>
          <w:p w14:paraId="750D473D">
            <w:pPr>
              <w:spacing w:after="0"/>
              <w:rPr>
                <w:color w:val="auto"/>
                <w:sz w:val="4"/>
                <w:szCs w:val="4"/>
              </w:rPr>
            </w:pPr>
          </w:p>
        </w:tc>
        <w:tc>
          <w:tcPr>
            <w:tcW w:w="1240" w:type="dxa"/>
            <w:tcBorders>
              <w:bottom w:val="single" w:color="auto" w:sz="8" w:space="0"/>
              <w:right w:val="single" w:color="auto" w:sz="8" w:space="0"/>
            </w:tcBorders>
            <w:vAlign w:val="bottom"/>
          </w:tcPr>
          <w:p w14:paraId="13A4D5AE">
            <w:pPr>
              <w:spacing w:after="0"/>
              <w:rPr>
                <w:color w:val="auto"/>
                <w:sz w:val="4"/>
                <w:szCs w:val="4"/>
              </w:rPr>
            </w:pPr>
          </w:p>
        </w:tc>
        <w:tc>
          <w:tcPr>
            <w:tcW w:w="2020" w:type="dxa"/>
            <w:tcBorders>
              <w:bottom w:val="single" w:color="auto" w:sz="8" w:space="0"/>
              <w:right w:val="single" w:color="auto" w:sz="8" w:space="0"/>
            </w:tcBorders>
            <w:vAlign w:val="bottom"/>
          </w:tcPr>
          <w:p w14:paraId="0940EE33">
            <w:pPr>
              <w:spacing w:after="0"/>
              <w:rPr>
                <w:color w:val="auto"/>
                <w:sz w:val="4"/>
                <w:szCs w:val="4"/>
              </w:rPr>
            </w:pPr>
          </w:p>
        </w:tc>
        <w:tc>
          <w:tcPr>
            <w:tcW w:w="960" w:type="dxa"/>
            <w:tcBorders>
              <w:bottom w:val="single" w:color="auto" w:sz="8" w:space="0"/>
              <w:right w:val="single" w:color="auto" w:sz="8" w:space="0"/>
            </w:tcBorders>
            <w:vAlign w:val="bottom"/>
          </w:tcPr>
          <w:p w14:paraId="115B609D">
            <w:pPr>
              <w:spacing w:after="0"/>
              <w:rPr>
                <w:color w:val="auto"/>
                <w:sz w:val="4"/>
                <w:szCs w:val="4"/>
              </w:rPr>
            </w:pPr>
          </w:p>
        </w:tc>
        <w:tc>
          <w:tcPr>
            <w:tcW w:w="880" w:type="dxa"/>
            <w:tcBorders>
              <w:bottom w:val="single" w:color="auto" w:sz="8" w:space="0"/>
              <w:right w:val="single" w:color="auto" w:sz="8" w:space="0"/>
            </w:tcBorders>
            <w:vAlign w:val="bottom"/>
          </w:tcPr>
          <w:p w14:paraId="79113933">
            <w:pPr>
              <w:spacing w:after="0"/>
              <w:rPr>
                <w:color w:val="auto"/>
                <w:sz w:val="4"/>
                <w:szCs w:val="4"/>
              </w:rPr>
            </w:pPr>
          </w:p>
        </w:tc>
        <w:tc>
          <w:tcPr>
            <w:tcW w:w="1100" w:type="dxa"/>
            <w:tcBorders>
              <w:bottom w:val="single" w:color="auto" w:sz="8" w:space="0"/>
              <w:right w:val="single" w:color="auto" w:sz="8" w:space="0"/>
            </w:tcBorders>
            <w:vAlign w:val="bottom"/>
          </w:tcPr>
          <w:p w14:paraId="6EBD76A8">
            <w:pPr>
              <w:spacing w:after="0"/>
              <w:rPr>
                <w:color w:val="auto"/>
                <w:sz w:val="4"/>
                <w:szCs w:val="4"/>
              </w:rPr>
            </w:pPr>
          </w:p>
        </w:tc>
        <w:tc>
          <w:tcPr>
            <w:tcW w:w="1140" w:type="dxa"/>
            <w:tcBorders>
              <w:bottom w:val="single" w:color="auto" w:sz="8" w:space="0"/>
              <w:right w:val="single" w:color="auto" w:sz="8" w:space="0"/>
            </w:tcBorders>
            <w:vAlign w:val="bottom"/>
          </w:tcPr>
          <w:p w14:paraId="4F57136B">
            <w:pPr>
              <w:spacing w:after="0"/>
              <w:rPr>
                <w:color w:val="auto"/>
                <w:sz w:val="4"/>
                <w:szCs w:val="4"/>
              </w:rPr>
            </w:pPr>
          </w:p>
        </w:tc>
        <w:tc>
          <w:tcPr>
            <w:tcW w:w="1380" w:type="dxa"/>
            <w:tcBorders>
              <w:bottom w:val="single" w:color="auto" w:sz="8" w:space="0"/>
              <w:right w:val="single" w:color="auto" w:sz="8" w:space="0"/>
            </w:tcBorders>
            <w:vAlign w:val="bottom"/>
          </w:tcPr>
          <w:p w14:paraId="78452048">
            <w:pPr>
              <w:spacing w:after="0"/>
              <w:rPr>
                <w:color w:val="auto"/>
                <w:sz w:val="4"/>
                <w:szCs w:val="4"/>
              </w:rPr>
            </w:pPr>
          </w:p>
        </w:tc>
        <w:tc>
          <w:tcPr>
            <w:tcW w:w="1360" w:type="dxa"/>
            <w:tcBorders>
              <w:bottom w:val="single" w:color="auto" w:sz="8" w:space="0"/>
              <w:right w:val="single" w:color="auto" w:sz="8" w:space="0"/>
            </w:tcBorders>
            <w:vAlign w:val="bottom"/>
          </w:tcPr>
          <w:p w14:paraId="472CECF7">
            <w:pPr>
              <w:spacing w:after="0"/>
              <w:rPr>
                <w:color w:val="auto"/>
                <w:sz w:val="4"/>
                <w:szCs w:val="4"/>
              </w:rPr>
            </w:pPr>
          </w:p>
        </w:tc>
        <w:tc>
          <w:tcPr>
            <w:tcW w:w="0" w:type="dxa"/>
            <w:vAlign w:val="bottom"/>
          </w:tcPr>
          <w:p w14:paraId="1F8ADED7">
            <w:pPr>
              <w:spacing w:after="0"/>
              <w:rPr>
                <w:color w:val="auto"/>
                <w:sz w:val="1"/>
                <w:szCs w:val="1"/>
              </w:rPr>
            </w:pPr>
          </w:p>
        </w:tc>
      </w:tr>
    </w:tbl>
    <w:p w14:paraId="74BA56F1">
      <w:pPr>
        <w:sectPr>
          <w:pgSz w:w="11900" w:h="8414" w:orient="landscape"/>
          <w:pgMar w:top="187" w:right="480" w:bottom="1440" w:left="180" w:header="0" w:footer="0" w:gutter="0"/>
          <w:cols w:equalWidth="0" w:num="1">
            <w:col w:w="11240"/>
          </w:cols>
        </w:sectPr>
      </w:pPr>
    </w:p>
    <w:p w14:paraId="5FA095C5">
      <w:pPr>
        <w:spacing w:after="0" w:line="1" w:lineRule="exact"/>
        <w:rPr>
          <w:color w:val="auto"/>
          <w:sz w:val="20"/>
          <w:szCs w:val="20"/>
        </w:rPr>
      </w:pPr>
      <w:bookmarkStart w:id="14" w:name="page15"/>
      <w:bookmarkEnd w:id="14"/>
    </w:p>
    <w:tbl>
      <w:tblPr>
        <w:tblStyle w:val="2"/>
        <w:tblW w:w="0" w:type="auto"/>
        <w:tblInd w:w="10" w:type="dxa"/>
        <w:tblLayout w:type="fixed"/>
        <w:tblCellMar>
          <w:top w:w="0" w:type="dxa"/>
          <w:left w:w="0" w:type="dxa"/>
          <w:bottom w:w="0" w:type="dxa"/>
          <w:right w:w="0" w:type="dxa"/>
        </w:tblCellMar>
      </w:tblPr>
      <w:tblGrid>
        <w:gridCol w:w="280"/>
        <w:gridCol w:w="360"/>
        <w:gridCol w:w="60"/>
        <w:gridCol w:w="280"/>
        <w:gridCol w:w="540"/>
        <w:gridCol w:w="1500"/>
        <w:gridCol w:w="260"/>
        <w:gridCol w:w="420"/>
        <w:gridCol w:w="580"/>
        <w:gridCol w:w="520"/>
        <w:gridCol w:w="540"/>
        <w:gridCol w:w="520"/>
        <w:gridCol w:w="540"/>
        <w:gridCol w:w="520"/>
        <w:gridCol w:w="500"/>
        <w:gridCol w:w="540"/>
        <w:gridCol w:w="520"/>
        <w:gridCol w:w="540"/>
        <w:gridCol w:w="520"/>
        <w:gridCol w:w="520"/>
        <w:gridCol w:w="520"/>
        <w:gridCol w:w="540"/>
        <w:gridCol w:w="360"/>
      </w:tblGrid>
      <w:tr w14:paraId="3CB80AE8">
        <w:tblPrEx>
          <w:tblCellMar>
            <w:top w:w="0" w:type="dxa"/>
            <w:left w:w="0" w:type="dxa"/>
            <w:bottom w:w="0" w:type="dxa"/>
            <w:right w:w="0" w:type="dxa"/>
          </w:tblCellMar>
        </w:tblPrEx>
        <w:trPr>
          <w:trHeight w:val="145" w:hRule="atLeast"/>
        </w:trPr>
        <w:tc>
          <w:tcPr>
            <w:tcW w:w="280" w:type="dxa"/>
            <w:vAlign w:val="bottom"/>
          </w:tcPr>
          <w:p w14:paraId="69C13BE7">
            <w:pPr>
              <w:spacing w:after="0"/>
              <w:rPr>
                <w:color w:val="auto"/>
                <w:sz w:val="12"/>
                <w:szCs w:val="12"/>
              </w:rPr>
            </w:pPr>
          </w:p>
        </w:tc>
        <w:tc>
          <w:tcPr>
            <w:tcW w:w="360" w:type="dxa"/>
            <w:vAlign w:val="bottom"/>
          </w:tcPr>
          <w:p w14:paraId="7B21277A">
            <w:pPr>
              <w:spacing w:after="0"/>
              <w:rPr>
                <w:color w:val="auto"/>
                <w:sz w:val="12"/>
                <w:szCs w:val="12"/>
              </w:rPr>
            </w:pPr>
          </w:p>
        </w:tc>
        <w:tc>
          <w:tcPr>
            <w:tcW w:w="60" w:type="dxa"/>
            <w:vAlign w:val="bottom"/>
          </w:tcPr>
          <w:p w14:paraId="4DB67E68">
            <w:pPr>
              <w:spacing w:after="0"/>
              <w:rPr>
                <w:color w:val="auto"/>
                <w:sz w:val="12"/>
                <w:szCs w:val="12"/>
              </w:rPr>
            </w:pPr>
          </w:p>
        </w:tc>
        <w:tc>
          <w:tcPr>
            <w:tcW w:w="280" w:type="dxa"/>
            <w:vAlign w:val="bottom"/>
          </w:tcPr>
          <w:p w14:paraId="5E7F587A">
            <w:pPr>
              <w:spacing w:after="0"/>
              <w:rPr>
                <w:color w:val="auto"/>
                <w:sz w:val="12"/>
                <w:szCs w:val="12"/>
              </w:rPr>
            </w:pPr>
          </w:p>
        </w:tc>
        <w:tc>
          <w:tcPr>
            <w:tcW w:w="540" w:type="dxa"/>
            <w:vAlign w:val="bottom"/>
          </w:tcPr>
          <w:p w14:paraId="2F575869">
            <w:pPr>
              <w:spacing w:after="0"/>
              <w:rPr>
                <w:color w:val="auto"/>
                <w:sz w:val="12"/>
                <w:szCs w:val="12"/>
              </w:rPr>
            </w:pPr>
          </w:p>
        </w:tc>
        <w:tc>
          <w:tcPr>
            <w:tcW w:w="1500" w:type="dxa"/>
            <w:vAlign w:val="bottom"/>
          </w:tcPr>
          <w:p w14:paraId="27F0C663">
            <w:pPr>
              <w:spacing w:after="0"/>
              <w:rPr>
                <w:color w:val="auto"/>
                <w:sz w:val="12"/>
                <w:szCs w:val="12"/>
              </w:rPr>
            </w:pPr>
          </w:p>
        </w:tc>
        <w:tc>
          <w:tcPr>
            <w:tcW w:w="260" w:type="dxa"/>
            <w:vAlign w:val="bottom"/>
          </w:tcPr>
          <w:p w14:paraId="3552B7A6">
            <w:pPr>
              <w:spacing w:after="0"/>
              <w:rPr>
                <w:color w:val="auto"/>
                <w:sz w:val="12"/>
                <w:szCs w:val="12"/>
              </w:rPr>
            </w:pPr>
          </w:p>
        </w:tc>
        <w:tc>
          <w:tcPr>
            <w:tcW w:w="420" w:type="dxa"/>
            <w:vAlign w:val="bottom"/>
          </w:tcPr>
          <w:p w14:paraId="45CA543E">
            <w:pPr>
              <w:spacing w:after="0"/>
              <w:rPr>
                <w:color w:val="auto"/>
                <w:sz w:val="12"/>
                <w:szCs w:val="12"/>
              </w:rPr>
            </w:pPr>
          </w:p>
        </w:tc>
        <w:tc>
          <w:tcPr>
            <w:tcW w:w="580" w:type="dxa"/>
            <w:vAlign w:val="bottom"/>
          </w:tcPr>
          <w:p w14:paraId="7A6C9250">
            <w:pPr>
              <w:spacing w:after="0"/>
              <w:rPr>
                <w:color w:val="auto"/>
                <w:sz w:val="12"/>
                <w:szCs w:val="12"/>
              </w:rPr>
            </w:pPr>
          </w:p>
        </w:tc>
        <w:tc>
          <w:tcPr>
            <w:tcW w:w="520" w:type="dxa"/>
            <w:vAlign w:val="bottom"/>
          </w:tcPr>
          <w:p w14:paraId="428F4D51">
            <w:pPr>
              <w:spacing w:after="0"/>
              <w:rPr>
                <w:color w:val="auto"/>
                <w:sz w:val="12"/>
                <w:szCs w:val="12"/>
              </w:rPr>
            </w:pPr>
          </w:p>
        </w:tc>
        <w:tc>
          <w:tcPr>
            <w:tcW w:w="540" w:type="dxa"/>
            <w:vAlign w:val="bottom"/>
          </w:tcPr>
          <w:p w14:paraId="1832D416">
            <w:pPr>
              <w:spacing w:after="0"/>
              <w:rPr>
                <w:color w:val="auto"/>
                <w:sz w:val="12"/>
                <w:szCs w:val="12"/>
              </w:rPr>
            </w:pPr>
          </w:p>
        </w:tc>
        <w:tc>
          <w:tcPr>
            <w:tcW w:w="520" w:type="dxa"/>
            <w:vAlign w:val="bottom"/>
          </w:tcPr>
          <w:p w14:paraId="0ED7F3A2">
            <w:pPr>
              <w:spacing w:after="0"/>
              <w:rPr>
                <w:color w:val="auto"/>
                <w:sz w:val="12"/>
                <w:szCs w:val="12"/>
              </w:rPr>
            </w:pPr>
          </w:p>
        </w:tc>
        <w:tc>
          <w:tcPr>
            <w:tcW w:w="540" w:type="dxa"/>
            <w:vAlign w:val="bottom"/>
          </w:tcPr>
          <w:p w14:paraId="2713ADA2">
            <w:pPr>
              <w:spacing w:after="0"/>
              <w:rPr>
                <w:color w:val="auto"/>
                <w:sz w:val="12"/>
                <w:szCs w:val="12"/>
              </w:rPr>
            </w:pPr>
          </w:p>
        </w:tc>
        <w:tc>
          <w:tcPr>
            <w:tcW w:w="520" w:type="dxa"/>
            <w:vAlign w:val="bottom"/>
          </w:tcPr>
          <w:p w14:paraId="0CEF7795">
            <w:pPr>
              <w:spacing w:after="0"/>
              <w:rPr>
                <w:color w:val="auto"/>
                <w:sz w:val="12"/>
                <w:szCs w:val="12"/>
              </w:rPr>
            </w:pPr>
          </w:p>
        </w:tc>
        <w:tc>
          <w:tcPr>
            <w:tcW w:w="500" w:type="dxa"/>
            <w:vAlign w:val="bottom"/>
          </w:tcPr>
          <w:p w14:paraId="6DEC135B">
            <w:pPr>
              <w:spacing w:after="0"/>
              <w:rPr>
                <w:color w:val="auto"/>
                <w:sz w:val="12"/>
                <w:szCs w:val="12"/>
              </w:rPr>
            </w:pPr>
          </w:p>
        </w:tc>
        <w:tc>
          <w:tcPr>
            <w:tcW w:w="540" w:type="dxa"/>
            <w:vAlign w:val="bottom"/>
          </w:tcPr>
          <w:p w14:paraId="7CF522E0">
            <w:pPr>
              <w:spacing w:after="0"/>
              <w:rPr>
                <w:color w:val="auto"/>
                <w:sz w:val="12"/>
                <w:szCs w:val="12"/>
              </w:rPr>
            </w:pPr>
          </w:p>
        </w:tc>
        <w:tc>
          <w:tcPr>
            <w:tcW w:w="520" w:type="dxa"/>
            <w:vAlign w:val="bottom"/>
          </w:tcPr>
          <w:p w14:paraId="088711AE">
            <w:pPr>
              <w:spacing w:after="0"/>
              <w:rPr>
                <w:color w:val="auto"/>
                <w:sz w:val="12"/>
                <w:szCs w:val="12"/>
              </w:rPr>
            </w:pPr>
          </w:p>
        </w:tc>
        <w:tc>
          <w:tcPr>
            <w:tcW w:w="540" w:type="dxa"/>
            <w:vAlign w:val="bottom"/>
          </w:tcPr>
          <w:p w14:paraId="3BBB26B8">
            <w:pPr>
              <w:spacing w:after="0"/>
              <w:rPr>
                <w:color w:val="auto"/>
                <w:sz w:val="12"/>
                <w:szCs w:val="12"/>
              </w:rPr>
            </w:pPr>
          </w:p>
        </w:tc>
        <w:tc>
          <w:tcPr>
            <w:tcW w:w="520" w:type="dxa"/>
            <w:vAlign w:val="bottom"/>
          </w:tcPr>
          <w:p w14:paraId="4B6E339C">
            <w:pPr>
              <w:spacing w:after="0"/>
              <w:rPr>
                <w:color w:val="auto"/>
                <w:sz w:val="12"/>
                <w:szCs w:val="12"/>
              </w:rPr>
            </w:pPr>
          </w:p>
        </w:tc>
        <w:tc>
          <w:tcPr>
            <w:tcW w:w="520" w:type="dxa"/>
            <w:vAlign w:val="bottom"/>
          </w:tcPr>
          <w:p w14:paraId="61E4C0B5">
            <w:pPr>
              <w:spacing w:after="0"/>
              <w:rPr>
                <w:color w:val="auto"/>
                <w:sz w:val="12"/>
                <w:szCs w:val="12"/>
              </w:rPr>
            </w:pPr>
          </w:p>
        </w:tc>
        <w:tc>
          <w:tcPr>
            <w:tcW w:w="1060" w:type="dxa"/>
            <w:gridSpan w:val="2"/>
            <w:vAlign w:val="bottom"/>
          </w:tcPr>
          <w:p w14:paraId="51D864F9">
            <w:pPr>
              <w:spacing w:after="0" w:line="146" w:lineRule="exact"/>
              <w:jc w:val="right"/>
              <w:rPr>
                <w:color w:val="auto"/>
                <w:sz w:val="20"/>
                <w:szCs w:val="20"/>
              </w:rPr>
            </w:pPr>
            <w:r>
              <w:rPr>
                <w:rFonts w:ascii="宋体" w:hAnsi="宋体" w:eastAsia="宋体" w:cs="宋体"/>
                <w:color w:val="auto"/>
                <w:sz w:val="12"/>
                <w:szCs w:val="12"/>
              </w:rPr>
              <w:t>部门公开表</w:t>
            </w:r>
            <w:r>
              <w:rPr>
                <w:rFonts w:ascii="Arial" w:hAnsi="Arial" w:eastAsia="Arial" w:cs="Arial"/>
                <w:color w:val="auto"/>
                <w:sz w:val="12"/>
                <w:szCs w:val="12"/>
              </w:rPr>
              <w:t>04</w:t>
            </w:r>
          </w:p>
        </w:tc>
        <w:tc>
          <w:tcPr>
            <w:tcW w:w="0" w:type="dxa"/>
            <w:vAlign w:val="bottom"/>
          </w:tcPr>
          <w:p w14:paraId="4DD68F42">
            <w:pPr>
              <w:spacing w:after="0"/>
              <w:rPr>
                <w:color w:val="auto"/>
                <w:sz w:val="1"/>
                <w:szCs w:val="1"/>
              </w:rPr>
            </w:pPr>
          </w:p>
        </w:tc>
      </w:tr>
      <w:tr w14:paraId="5ADE8692">
        <w:tblPrEx>
          <w:tblCellMar>
            <w:top w:w="0" w:type="dxa"/>
            <w:left w:w="0" w:type="dxa"/>
            <w:bottom w:w="0" w:type="dxa"/>
            <w:right w:w="0" w:type="dxa"/>
          </w:tblCellMar>
        </w:tblPrEx>
        <w:trPr>
          <w:trHeight w:val="405" w:hRule="atLeast"/>
        </w:trPr>
        <w:tc>
          <w:tcPr>
            <w:tcW w:w="280" w:type="dxa"/>
            <w:vAlign w:val="bottom"/>
          </w:tcPr>
          <w:p w14:paraId="4473F9A9">
            <w:pPr>
              <w:spacing w:after="0"/>
              <w:rPr>
                <w:color w:val="auto"/>
                <w:sz w:val="24"/>
                <w:szCs w:val="24"/>
              </w:rPr>
            </w:pPr>
          </w:p>
        </w:tc>
        <w:tc>
          <w:tcPr>
            <w:tcW w:w="360" w:type="dxa"/>
            <w:vAlign w:val="bottom"/>
          </w:tcPr>
          <w:p w14:paraId="2BB7EC2C">
            <w:pPr>
              <w:spacing w:after="0"/>
              <w:rPr>
                <w:color w:val="auto"/>
                <w:sz w:val="24"/>
                <w:szCs w:val="24"/>
              </w:rPr>
            </w:pPr>
          </w:p>
        </w:tc>
        <w:tc>
          <w:tcPr>
            <w:tcW w:w="60" w:type="dxa"/>
            <w:vAlign w:val="bottom"/>
          </w:tcPr>
          <w:p w14:paraId="1F2CD5EF">
            <w:pPr>
              <w:spacing w:after="0"/>
              <w:rPr>
                <w:color w:val="auto"/>
                <w:sz w:val="24"/>
                <w:szCs w:val="24"/>
              </w:rPr>
            </w:pPr>
          </w:p>
        </w:tc>
        <w:tc>
          <w:tcPr>
            <w:tcW w:w="280" w:type="dxa"/>
            <w:vAlign w:val="bottom"/>
          </w:tcPr>
          <w:p w14:paraId="539D50B2">
            <w:pPr>
              <w:spacing w:after="0"/>
              <w:rPr>
                <w:color w:val="auto"/>
                <w:sz w:val="24"/>
                <w:szCs w:val="24"/>
              </w:rPr>
            </w:pPr>
          </w:p>
        </w:tc>
        <w:tc>
          <w:tcPr>
            <w:tcW w:w="540" w:type="dxa"/>
            <w:vAlign w:val="bottom"/>
          </w:tcPr>
          <w:p w14:paraId="299298E4">
            <w:pPr>
              <w:spacing w:after="0"/>
              <w:rPr>
                <w:color w:val="auto"/>
                <w:sz w:val="24"/>
                <w:szCs w:val="24"/>
              </w:rPr>
            </w:pPr>
          </w:p>
        </w:tc>
        <w:tc>
          <w:tcPr>
            <w:tcW w:w="1500" w:type="dxa"/>
            <w:vAlign w:val="bottom"/>
          </w:tcPr>
          <w:p w14:paraId="036D95E2">
            <w:pPr>
              <w:spacing w:after="0"/>
              <w:rPr>
                <w:color w:val="auto"/>
                <w:sz w:val="24"/>
                <w:szCs w:val="24"/>
              </w:rPr>
            </w:pPr>
          </w:p>
        </w:tc>
        <w:tc>
          <w:tcPr>
            <w:tcW w:w="4940" w:type="dxa"/>
            <w:gridSpan w:val="10"/>
            <w:vAlign w:val="bottom"/>
          </w:tcPr>
          <w:p w14:paraId="584F57F5">
            <w:pPr>
              <w:spacing w:after="0" w:line="263" w:lineRule="exact"/>
              <w:ind w:left="220"/>
              <w:rPr>
                <w:color w:val="auto"/>
                <w:sz w:val="20"/>
                <w:szCs w:val="20"/>
              </w:rPr>
            </w:pPr>
            <w:r>
              <w:rPr>
                <w:rFonts w:ascii="宋体" w:hAnsi="宋体" w:eastAsia="宋体" w:cs="宋体"/>
                <w:b/>
                <w:bCs/>
                <w:color w:val="auto"/>
                <w:sz w:val="23"/>
                <w:szCs w:val="23"/>
              </w:rPr>
              <w:t>支出预算分类汇总表（按政府预算经济分类）</w:t>
            </w:r>
          </w:p>
        </w:tc>
        <w:tc>
          <w:tcPr>
            <w:tcW w:w="520" w:type="dxa"/>
            <w:vAlign w:val="bottom"/>
          </w:tcPr>
          <w:p w14:paraId="20EF6E06">
            <w:pPr>
              <w:spacing w:after="0"/>
              <w:rPr>
                <w:color w:val="auto"/>
                <w:sz w:val="24"/>
                <w:szCs w:val="24"/>
              </w:rPr>
            </w:pPr>
          </w:p>
        </w:tc>
        <w:tc>
          <w:tcPr>
            <w:tcW w:w="540" w:type="dxa"/>
            <w:vAlign w:val="bottom"/>
          </w:tcPr>
          <w:p w14:paraId="3724A7B5">
            <w:pPr>
              <w:spacing w:after="0"/>
              <w:rPr>
                <w:color w:val="auto"/>
                <w:sz w:val="24"/>
                <w:szCs w:val="24"/>
              </w:rPr>
            </w:pPr>
          </w:p>
        </w:tc>
        <w:tc>
          <w:tcPr>
            <w:tcW w:w="520" w:type="dxa"/>
            <w:vAlign w:val="bottom"/>
          </w:tcPr>
          <w:p w14:paraId="47C0BA03">
            <w:pPr>
              <w:spacing w:after="0"/>
              <w:rPr>
                <w:color w:val="auto"/>
                <w:sz w:val="24"/>
                <w:szCs w:val="24"/>
              </w:rPr>
            </w:pPr>
          </w:p>
        </w:tc>
        <w:tc>
          <w:tcPr>
            <w:tcW w:w="520" w:type="dxa"/>
            <w:vAlign w:val="bottom"/>
          </w:tcPr>
          <w:p w14:paraId="6FC5634D">
            <w:pPr>
              <w:spacing w:after="0"/>
              <w:rPr>
                <w:color w:val="auto"/>
                <w:sz w:val="24"/>
                <w:szCs w:val="24"/>
              </w:rPr>
            </w:pPr>
          </w:p>
        </w:tc>
        <w:tc>
          <w:tcPr>
            <w:tcW w:w="520" w:type="dxa"/>
            <w:vAlign w:val="bottom"/>
          </w:tcPr>
          <w:p w14:paraId="6F684B48">
            <w:pPr>
              <w:spacing w:after="0"/>
              <w:rPr>
                <w:color w:val="auto"/>
                <w:sz w:val="24"/>
                <w:szCs w:val="24"/>
              </w:rPr>
            </w:pPr>
          </w:p>
        </w:tc>
        <w:tc>
          <w:tcPr>
            <w:tcW w:w="540" w:type="dxa"/>
            <w:vAlign w:val="bottom"/>
          </w:tcPr>
          <w:p w14:paraId="407200E2">
            <w:pPr>
              <w:spacing w:after="0"/>
              <w:rPr>
                <w:color w:val="auto"/>
                <w:sz w:val="24"/>
                <w:szCs w:val="24"/>
              </w:rPr>
            </w:pPr>
          </w:p>
        </w:tc>
        <w:tc>
          <w:tcPr>
            <w:tcW w:w="0" w:type="dxa"/>
            <w:vAlign w:val="bottom"/>
          </w:tcPr>
          <w:p w14:paraId="03A7BEAB">
            <w:pPr>
              <w:spacing w:after="0"/>
              <w:rPr>
                <w:color w:val="auto"/>
                <w:sz w:val="1"/>
                <w:szCs w:val="1"/>
              </w:rPr>
            </w:pPr>
          </w:p>
        </w:tc>
      </w:tr>
      <w:tr w14:paraId="62DBC5AC">
        <w:tblPrEx>
          <w:tblCellMar>
            <w:top w:w="0" w:type="dxa"/>
            <w:left w:w="0" w:type="dxa"/>
            <w:bottom w:w="0" w:type="dxa"/>
            <w:right w:w="0" w:type="dxa"/>
          </w:tblCellMar>
        </w:tblPrEx>
        <w:trPr>
          <w:trHeight w:val="306" w:hRule="atLeast"/>
        </w:trPr>
        <w:tc>
          <w:tcPr>
            <w:tcW w:w="3020" w:type="dxa"/>
            <w:gridSpan w:val="6"/>
            <w:vAlign w:val="bottom"/>
          </w:tcPr>
          <w:p w14:paraId="6E81089F">
            <w:pPr>
              <w:spacing w:after="0" w:line="146" w:lineRule="exact"/>
              <w:ind w:left="20"/>
              <w:rPr>
                <w:color w:val="auto"/>
                <w:sz w:val="20"/>
                <w:szCs w:val="20"/>
              </w:rPr>
            </w:pPr>
            <w:r>
              <w:rPr>
                <w:rFonts w:ascii="宋体" w:hAnsi="宋体" w:eastAsia="宋体" w:cs="宋体"/>
                <w:b/>
                <w:bCs/>
                <w:color w:val="auto"/>
                <w:sz w:val="12"/>
                <w:szCs w:val="12"/>
              </w:rPr>
              <w:t>部门：</w:t>
            </w:r>
            <w:r>
              <w:rPr>
                <w:rFonts w:ascii="Arial" w:hAnsi="Arial" w:eastAsia="Arial" w:cs="Arial"/>
                <w:b/>
                <w:bCs/>
                <w:color w:val="auto"/>
                <w:sz w:val="12"/>
                <w:szCs w:val="12"/>
              </w:rPr>
              <w:t>145_</w:t>
            </w:r>
            <w:r>
              <w:rPr>
                <w:rFonts w:ascii="宋体" w:hAnsi="宋体" w:eastAsia="宋体" w:cs="宋体"/>
                <w:b/>
                <w:bCs/>
                <w:color w:val="auto"/>
                <w:sz w:val="12"/>
                <w:szCs w:val="12"/>
              </w:rPr>
              <w:t>茶陵县市场监督管理局</w:t>
            </w:r>
          </w:p>
        </w:tc>
        <w:tc>
          <w:tcPr>
            <w:tcW w:w="260" w:type="dxa"/>
            <w:vAlign w:val="bottom"/>
          </w:tcPr>
          <w:p w14:paraId="443330AA">
            <w:pPr>
              <w:spacing w:after="0"/>
              <w:rPr>
                <w:color w:val="auto"/>
                <w:sz w:val="24"/>
                <w:szCs w:val="24"/>
              </w:rPr>
            </w:pPr>
          </w:p>
        </w:tc>
        <w:tc>
          <w:tcPr>
            <w:tcW w:w="420" w:type="dxa"/>
            <w:vAlign w:val="bottom"/>
          </w:tcPr>
          <w:p w14:paraId="529A328D">
            <w:pPr>
              <w:spacing w:after="0"/>
              <w:rPr>
                <w:color w:val="auto"/>
                <w:sz w:val="24"/>
                <w:szCs w:val="24"/>
              </w:rPr>
            </w:pPr>
          </w:p>
        </w:tc>
        <w:tc>
          <w:tcPr>
            <w:tcW w:w="580" w:type="dxa"/>
            <w:vAlign w:val="bottom"/>
          </w:tcPr>
          <w:p w14:paraId="3DD6A7DA">
            <w:pPr>
              <w:spacing w:after="0"/>
              <w:rPr>
                <w:color w:val="auto"/>
                <w:sz w:val="24"/>
                <w:szCs w:val="24"/>
              </w:rPr>
            </w:pPr>
          </w:p>
        </w:tc>
        <w:tc>
          <w:tcPr>
            <w:tcW w:w="520" w:type="dxa"/>
            <w:vAlign w:val="bottom"/>
          </w:tcPr>
          <w:p w14:paraId="634EB9F8">
            <w:pPr>
              <w:spacing w:after="0"/>
              <w:rPr>
                <w:color w:val="auto"/>
                <w:sz w:val="24"/>
                <w:szCs w:val="24"/>
              </w:rPr>
            </w:pPr>
          </w:p>
        </w:tc>
        <w:tc>
          <w:tcPr>
            <w:tcW w:w="540" w:type="dxa"/>
            <w:vAlign w:val="bottom"/>
          </w:tcPr>
          <w:p w14:paraId="6B8D0F20">
            <w:pPr>
              <w:spacing w:after="0"/>
              <w:rPr>
                <w:color w:val="auto"/>
                <w:sz w:val="24"/>
                <w:szCs w:val="24"/>
              </w:rPr>
            </w:pPr>
          </w:p>
        </w:tc>
        <w:tc>
          <w:tcPr>
            <w:tcW w:w="520" w:type="dxa"/>
            <w:vAlign w:val="bottom"/>
          </w:tcPr>
          <w:p w14:paraId="52F6EEBC">
            <w:pPr>
              <w:spacing w:after="0"/>
              <w:rPr>
                <w:color w:val="auto"/>
                <w:sz w:val="24"/>
                <w:szCs w:val="24"/>
              </w:rPr>
            </w:pPr>
          </w:p>
        </w:tc>
        <w:tc>
          <w:tcPr>
            <w:tcW w:w="540" w:type="dxa"/>
            <w:vAlign w:val="bottom"/>
          </w:tcPr>
          <w:p w14:paraId="679F2E9E">
            <w:pPr>
              <w:spacing w:after="0"/>
              <w:rPr>
                <w:color w:val="auto"/>
                <w:sz w:val="24"/>
                <w:szCs w:val="24"/>
              </w:rPr>
            </w:pPr>
          </w:p>
        </w:tc>
        <w:tc>
          <w:tcPr>
            <w:tcW w:w="520" w:type="dxa"/>
            <w:vAlign w:val="bottom"/>
          </w:tcPr>
          <w:p w14:paraId="6CDF6929">
            <w:pPr>
              <w:spacing w:after="0"/>
              <w:rPr>
                <w:color w:val="auto"/>
                <w:sz w:val="24"/>
                <w:szCs w:val="24"/>
              </w:rPr>
            </w:pPr>
          </w:p>
        </w:tc>
        <w:tc>
          <w:tcPr>
            <w:tcW w:w="500" w:type="dxa"/>
            <w:vAlign w:val="bottom"/>
          </w:tcPr>
          <w:p w14:paraId="67D93585">
            <w:pPr>
              <w:spacing w:after="0"/>
              <w:rPr>
                <w:color w:val="auto"/>
                <w:sz w:val="24"/>
                <w:szCs w:val="24"/>
              </w:rPr>
            </w:pPr>
          </w:p>
        </w:tc>
        <w:tc>
          <w:tcPr>
            <w:tcW w:w="540" w:type="dxa"/>
            <w:vAlign w:val="bottom"/>
          </w:tcPr>
          <w:p w14:paraId="423A6E1B">
            <w:pPr>
              <w:spacing w:after="0"/>
              <w:rPr>
                <w:color w:val="auto"/>
                <w:sz w:val="24"/>
                <w:szCs w:val="24"/>
              </w:rPr>
            </w:pPr>
          </w:p>
        </w:tc>
        <w:tc>
          <w:tcPr>
            <w:tcW w:w="520" w:type="dxa"/>
            <w:vAlign w:val="bottom"/>
          </w:tcPr>
          <w:p w14:paraId="555098C4">
            <w:pPr>
              <w:spacing w:after="0"/>
              <w:rPr>
                <w:color w:val="auto"/>
                <w:sz w:val="24"/>
                <w:szCs w:val="24"/>
              </w:rPr>
            </w:pPr>
          </w:p>
        </w:tc>
        <w:tc>
          <w:tcPr>
            <w:tcW w:w="540" w:type="dxa"/>
            <w:vAlign w:val="bottom"/>
          </w:tcPr>
          <w:p w14:paraId="3BBB96E0">
            <w:pPr>
              <w:spacing w:after="0"/>
              <w:rPr>
                <w:color w:val="auto"/>
                <w:sz w:val="24"/>
                <w:szCs w:val="24"/>
              </w:rPr>
            </w:pPr>
          </w:p>
        </w:tc>
        <w:tc>
          <w:tcPr>
            <w:tcW w:w="520" w:type="dxa"/>
            <w:vAlign w:val="bottom"/>
          </w:tcPr>
          <w:p w14:paraId="024FA22B">
            <w:pPr>
              <w:spacing w:after="0"/>
              <w:rPr>
                <w:color w:val="auto"/>
                <w:sz w:val="24"/>
                <w:szCs w:val="24"/>
              </w:rPr>
            </w:pPr>
          </w:p>
        </w:tc>
        <w:tc>
          <w:tcPr>
            <w:tcW w:w="520" w:type="dxa"/>
            <w:vAlign w:val="bottom"/>
          </w:tcPr>
          <w:p w14:paraId="071E2A92">
            <w:pPr>
              <w:spacing w:after="0"/>
              <w:rPr>
                <w:color w:val="auto"/>
                <w:sz w:val="24"/>
                <w:szCs w:val="24"/>
              </w:rPr>
            </w:pPr>
          </w:p>
        </w:tc>
        <w:tc>
          <w:tcPr>
            <w:tcW w:w="1060" w:type="dxa"/>
            <w:gridSpan w:val="2"/>
            <w:vAlign w:val="bottom"/>
          </w:tcPr>
          <w:p w14:paraId="370F896A">
            <w:pPr>
              <w:spacing w:after="0" w:line="137" w:lineRule="exact"/>
              <w:jc w:val="right"/>
              <w:rPr>
                <w:color w:val="auto"/>
                <w:sz w:val="20"/>
                <w:szCs w:val="20"/>
              </w:rPr>
            </w:pPr>
            <w:r>
              <w:rPr>
                <w:rFonts w:ascii="宋体" w:hAnsi="宋体" w:eastAsia="宋体" w:cs="宋体"/>
                <w:b/>
                <w:bCs/>
                <w:color w:val="auto"/>
                <w:sz w:val="12"/>
                <w:szCs w:val="12"/>
              </w:rPr>
              <w:t>金额单位：万元</w:t>
            </w:r>
          </w:p>
        </w:tc>
        <w:tc>
          <w:tcPr>
            <w:tcW w:w="0" w:type="dxa"/>
            <w:vAlign w:val="bottom"/>
          </w:tcPr>
          <w:p w14:paraId="5F686014">
            <w:pPr>
              <w:spacing w:after="0"/>
              <w:rPr>
                <w:color w:val="auto"/>
                <w:sz w:val="1"/>
                <w:szCs w:val="1"/>
              </w:rPr>
            </w:pPr>
          </w:p>
        </w:tc>
      </w:tr>
      <w:tr w14:paraId="110EF637">
        <w:trPr>
          <w:trHeight w:val="48" w:hRule="atLeast"/>
        </w:trPr>
        <w:tc>
          <w:tcPr>
            <w:tcW w:w="280" w:type="dxa"/>
            <w:tcBorders>
              <w:bottom w:val="single" w:color="auto" w:sz="8" w:space="0"/>
            </w:tcBorders>
            <w:vAlign w:val="bottom"/>
          </w:tcPr>
          <w:p w14:paraId="747FA2EA">
            <w:pPr>
              <w:spacing w:after="0"/>
              <w:rPr>
                <w:color w:val="auto"/>
                <w:sz w:val="4"/>
                <w:szCs w:val="4"/>
              </w:rPr>
            </w:pPr>
          </w:p>
        </w:tc>
        <w:tc>
          <w:tcPr>
            <w:tcW w:w="360" w:type="dxa"/>
            <w:tcBorders>
              <w:bottom w:val="single" w:color="auto" w:sz="8" w:space="0"/>
            </w:tcBorders>
            <w:vAlign w:val="bottom"/>
          </w:tcPr>
          <w:p w14:paraId="69C3120E">
            <w:pPr>
              <w:spacing w:after="0"/>
              <w:rPr>
                <w:color w:val="auto"/>
                <w:sz w:val="4"/>
                <w:szCs w:val="4"/>
              </w:rPr>
            </w:pPr>
          </w:p>
        </w:tc>
        <w:tc>
          <w:tcPr>
            <w:tcW w:w="60" w:type="dxa"/>
            <w:tcBorders>
              <w:bottom w:val="single" w:color="auto" w:sz="8" w:space="0"/>
            </w:tcBorders>
            <w:vAlign w:val="bottom"/>
          </w:tcPr>
          <w:p w14:paraId="777766DB">
            <w:pPr>
              <w:spacing w:after="0"/>
              <w:rPr>
                <w:color w:val="auto"/>
                <w:sz w:val="4"/>
                <w:szCs w:val="4"/>
              </w:rPr>
            </w:pPr>
          </w:p>
        </w:tc>
        <w:tc>
          <w:tcPr>
            <w:tcW w:w="280" w:type="dxa"/>
            <w:tcBorders>
              <w:bottom w:val="single" w:color="auto" w:sz="8" w:space="0"/>
            </w:tcBorders>
            <w:vAlign w:val="bottom"/>
          </w:tcPr>
          <w:p w14:paraId="6B23A1AD">
            <w:pPr>
              <w:spacing w:after="0"/>
              <w:rPr>
                <w:color w:val="auto"/>
                <w:sz w:val="4"/>
                <w:szCs w:val="4"/>
              </w:rPr>
            </w:pPr>
          </w:p>
        </w:tc>
        <w:tc>
          <w:tcPr>
            <w:tcW w:w="540" w:type="dxa"/>
            <w:tcBorders>
              <w:bottom w:val="single" w:color="auto" w:sz="8" w:space="0"/>
            </w:tcBorders>
            <w:vAlign w:val="bottom"/>
          </w:tcPr>
          <w:p w14:paraId="26104564">
            <w:pPr>
              <w:spacing w:after="0"/>
              <w:rPr>
                <w:color w:val="auto"/>
                <w:sz w:val="4"/>
                <w:szCs w:val="4"/>
              </w:rPr>
            </w:pPr>
          </w:p>
        </w:tc>
        <w:tc>
          <w:tcPr>
            <w:tcW w:w="1500" w:type="dxa"/>
            <w:tcBorders>
              <w:bottom w:val="single" w:color="auto" w:sz="8" w:space="0"/>
            </w:tcBorders>
            <w:vAlign w:val="bottom"/>
          </w:tcPr>
          <w:p w14:paraId="12569FEE">
            <w:pPr>
              <w:spacing w:after="0"/>
              <w:rPr>
                <w:color w:val="auto"/>
                <w:sz w:val="4"/>
                <w:szCs w:val="4"/>
              </w:rPr>
            </w:pPr>
          </w:p>
        </w:tc>
        <w:tc>
          <w:tcPr>
            <w:tcW w:w="260" w:type="dxa"/>
            <w:tcBorders>
              <w:bottom w:val="single" w:color="auto" w:sz="8" w:space="0"/>
            </w:tcBorders>
            <w:vAlign w:val="bottom"/>
          </w:tcPr>
          <w:p w14:paraId="4D92C438">
            <w:pPr>
              <w:spacing w:after="0"/>
              <w:rPr>
                <w:color w:val="auto"/>
                <w:sz w:val="4"/>
                <w:szCs w:val="4"/>
              </w:rPr>
            </w:pPr>
          </w:p>
        </w:tc>
        <w:tc>
          <w:tcPr>
            <w:tcW w:w="420" w:type="dxa"/>
            <w:tcBorders>
              <w:bottom w:val="single" w:color="auto" w:sz="8" w:space="0"/>
            </w:tcBorders>
            <w:vAlign w:val="bottom"/>
          </w:tcPr>
          <w:p w14:paraId="0CE9D42E">
            <w:pPr>
              <w:spacing w:after="0"/>
              <w:rPr>
                <w:color w:val="auto"/>
                <w:sz w:val="4"/>
                <w:szCs w:val="4"/>
              </w:rPr>
            </w:pPr>
          </w:p>
        </w:tc>
        <w:tc>
          <w:tcPr>
            <w:tcW w:w="580" w:type="dxa"/>
            <w:tcBorders>
              <w:bottom w:val="single" w:color="auto" w:sz="8" w:space="0"/>
            </w:tcBorders>
            <w:vAlign w:val="bottom"/>
          </w:tcPr>
          <w:p w14:paraId="74A7A360">
            <w:pPr>
              <w:spacing w:after="0"/>
              <w:rPr>
                <w:color w:val="auto"/>
                <w:sz w:val="4"/>
                <w:szCs w:val="4"/>
              </w:rPr>
            </w:pPr>
          </w:p>
        </w:tc>
        <w:tc>
          <w:tcPr>
            <w:tcW w:w="520" w:type="dxa"/>
            <w:tcBorders>
              <w:bottom w:val="single" w:color="auto" w:sz="8" w:space="0"/>
            </w:tcBorders>
            <w:vAlign w:val="bottom"/>
          </w:tcPr>
          <w:p w14:paraId="30ABC941">
            <w:pPr>
              <w:spacing w:after="0"/>
              <w:rPr>
                <w:color w:val="auto"/>
                <w:sz w:val="4"/>
                <w:szCs w:val="4"/>
              </w:rPr>
            </w:pPr>
          </w:p>
        </w:tc>
        <w:tc>
          <w:tcPr>
            <w:tcW w:w="540" w:type="dxa"/>
            <w:tcBorders>
              <w:bottom w:val="single" w:color="auto" w:sz="8" w:space="0"/>
            </w:tcBorders>
            <w:vAlign w:val="bottom"/>
          </w:tcPr>
          <w:p w14:paraId="57A8C2D1">
            <w:pPr>
              <w:spacing w:after="0"/>
              <w:rPr>
                <w:color w:val="auto"/>
                <w:sz w:val="4"/>
                <w:szCs w:val="4"/>
              </w:rPr>
            </w:pPr>
          </w:p>
        </w:tc>
        <w:tc>
          <w:tcPr>
            <w:tcW w:w="520" w:type="dxa"/>
            <w:tcBorders>
              <w:bottom w:val="single" w:color="auto" w:sz="8" w:space="0"/>
            </w:tcBorders>
            <w:vAlign w:val="bottom"/>
          </w:tcPr>
          <w:p w14:paraId="6789FBFA">
            <w:pPr>
              <w:spacing w:after="0"/>
              <w:rPr>
                <w:color w:val="auto"/>
                <w:sz w:val="4"/>
                <w:szCs w:val="4"/>
              </w:rPr>
            </w:pPr>
          </w:p>
        </w:tc>
        <w:tc>
          <w:tcPr>
            <w:tcW w:w="540" w:type="dxa"/>
            <w:tcBorders>
              <w:bottom w:val="single" w:color="auto" w:sz="8" w:space="0"/>
            </w:tcBorders>
            <w:vAlign w:val="bottom"/>
          </w:tcPr>
          <w:p w14:paraId="66AB2BE6">
            <w:pPr>
              <w:spacing w:after="0"/>
              <w:rPr>
                <w:color w:val="auto"/>
                <w:sz w:val="4"/>
                <w:szCs w:val="4"/>
              </w:rPr>
            </w:pPr>
          </w:p>
        </w:tc>
        <w:tc>
          <w:tcPr>
            <w:tcW w:w="520" w:type="dxa"/>
            <w:tcBorders>
              <w:bottom w:val="single" w:color="auto" w:sz="8" w:space="0"/>
            </w:tcBorders>
            <w:vAlign w:val="bottom"/>
          </w:tcPr>
          <w:p w14:paraId="0EC2948F">
            <w:pPr>
              <w:spacing w:after="0"/>
              <w:rPr>
                <w:color w:val="auto"/>
                <w:sz w:val="4"/>
                <w:szCs w:val="4"/>
              </w:rPr>
            </w:pPr>
          </w:p>
        </w:tc>
        <w:tc>
          <w:tcPr>
            <w:tcW w:w="500" w:type="dxa"/>
            <w:tcBorders>
              <w:bottom w:val="single" w:color="auto" w:sz="8" w:space="0"/>
            </w:tcBorders>
            <w:vAlign w:val="bottom"/>
          </w:tcPr>
          <w:p w14:paraId="130CCF2D">
            <w:pPr>
              <w:spacing w:after="0"/>
              <w:rPr>
                <w:color w:val="auto"/>
                <w:sz w:val="4"/>
                <w:szCs w:val="4"/>
              </w:rPr>
            </w:pPr>
          </w:p>
        </w:tc>
        <w:tc>
          <w:tcPr>
            <w:tcW w:w="540" w:type="dxa"/>
            <w:tcBorders>
              <w:bottom w:val="single" w:color="auto" w:sz="8" w:space="0"/>
            </w:tcBorders>
            <w:vAlign w:val="bottom"/>
          </w:tcPr>
          <w:p w14:paraId="5B6A9DD1">
            <w:pPr>
              <w:spacing w:after="0"/>
              <w:rPr>
                <w:color w:val="auto"/>
                <w:sz w:val="4"/>
                <w:szCs w:val="4"/>
              </w:rPr>
            </w:pPr>
          </w:p>
        </w:tc>
        <w:tc>
          <w:tcPr>
            <w:tcW w:w="520" w:type="dxa"/>
            <w:tcBorders>
              <w:bottom w:val="single" w:color="auto" w:sz="8" w:space="0"/>
            </w:tcBorders>
            <w:vAlign w:val="bottom"/>
          </w:tcPr>
          <w:p w14:paraId="544FF7B0">
            <w:pPr>
              <w:spacing w:after="0"/>
              <w:rPr>
                <w:color w:val="auto"/>
                <w:sz w:val="4"/>
                <w:szCs w:val="4"/>
              </w:rPr>
            </w:pPr>
          </w:p>
        </w:tc>
        <w:tc>
          <w:tcPr>
            <w:tcW w:w="540" w:type="dxa"/>
            <w:tcBorders>
              <w:bottom w:val="single" w:color="auto" w:sz="8" w:space="0"/>
            </w:tcBorders>
            <w:vAlign w:val="bottom"/>
          </w:tcPr>
          <w:p w14:paraId="7640B5D1">
            <w:pPr>
              <w:spacing w:after="0"/>
              <w:rPr>
                <w:color w:val="auto"/>
                <w:sz w:val="4"/>
                <w:szCs w:val="4"/>
              </w:rPr>
            </w:pPr>
          </w:p>
        </w:tc>
        <w:tc>
          <w:tcPr>
            <w:tcW w:w="520" w:type="dxa"/>
            <w:tcBorders>
              <w:bottom w:val="single" w:color="auto" w:sz="8" w:space="0"/>
            </w:tcBorders>
            <w:vAlign w:val="bottom"/>
          </w:tcPr>
          <w:p w14:paraId="0F50D8FD">
            <w:pPr>
              <w:spacing w:after="0"/>
              <w:rPr>
                <w:color w:val="auto"/>
                <w:sz w:val="4"/>
                <w:szCs w:val="4"/>
              </w:rPr>
            </w:pPr>
          </w:p>
        </w:tc>
        <w:tc>
          <w:tcPr>
            <w:tcW w:w="520" w:type="dxa"/>
            <w:tcBorders>
              <w:bottom w:val="single" w:color="auto" w:sz="8" w:space="0"/>
            </w:tcBorders>
            <w:vAlign w:val="bottom"/>
          </w:tcPr>
          <w:p w14:paraId="54CE27B2">
            <w:pPr>
              <w:spacing w:after="0"/>
              <w:rPr>
                <w:color w:val="auto"/>
                <w:sz w:val="4"/>
                <w:szCs w:val="4"/>
              </w:rPr>
            </w:pPr>
          </w:p>
        </w:tc>
        <w:tc>
          <w:tcPr>
            <w:tcW w:w="520" w:type="dxa"/>
            <w:tcBorders>
              <w:bottom w:val="single" w:color="auto" w:sz="8" w:space="0"/>
            </w:tcBorders>
            <w:vAlign w:val="bottom"/>
          </w:tcPr>
          <w:p w14:paraId="0632A327">
            <w:pPr>
              <w:spacing w:after="0"/>
              <w:rPr>
                <w:color w:val="auto"/>
                <w:sz w:val="4"/>
                <w:szCs w:val="4"/>
              </w:rPr>
            </w:pPr>
          </w:p>
        </w:tc>
        <w:tc>
          <w:tcPr>
            <w:tcW w:w="540" w:type="dxa"/>
            <w:tcBorders>
              <w:bottom w:val="single" w:color="auto" w:sz="8" w:space="0"/>
            </w:tcBorders>
            <w:vAlign w:val="bottom"/>
          </w:tcPr>
          <w:p w14:paraId="54BFAAF4">
            <w:pPr>
              <w:spacing w:after="0"/>
              <w:rPr>
                <w:color w:val="auto"/>
                <w:sz w:val="4"/>
                <w:szCs w:val="4"/>
              </w:rPr>
            </w:pPr>
          </w:p>
        </w:tc>
        <w:tc>
          <w:tcPr>
            <w:tcW w:w="0" w:type="dxa"/>
            <w:vAlign w:val="bottom"/>
          </w:tcPr>
          <w:p w14:paraId="69DDD6D3">
            <w:pPr>
              <w:spacing w:after="0"/>
              <w:rPr>
                <w:color w:val="auto"/>
                <w:sz w:val="1"/>
                <w:szCs w:val="1"/>
              </w:rPr>
            </w:pPr>
          </w:p>
        </w:tc>
      </w:tr>
      <w:tr w14:paraId="1BADC2DF">
        <w:tblPrEx>
          <w:tblCellMar>
            <w:top w:w="0" w:type="dxa"/>
            <w:left w:w="0" w:type="dxa"/>
            <w:bottom w:w="0" w:type="dxa"/>
            <w:right w:w="0" w:type="dxa"/>
          </w:tblCellMar>
        </w:tblPrEx>
        <w:trPr>
          <w:trHeight w:val="148" w:hRule="atLeast"/>
        </w:trPr>
        <w:tc>
          <w:tcPr>
            <w:tcW w:w="280" w:type="dxa"/>
            <w:tcBorders>
              <w:left w:val="single" w:color="auto" w:sz="8" w:space="0"/>
            </w:tcBorders>
            <w:vAlign w:val="bottom"/>
          </w:tcPr>
          <w:p w14:paraId="60A30267">
            <w:pPr>
              <w:spacing w:after="0"/>
              <w:rPr>
                <w:color w:val="auto"/>
                <w:sz w:val="12"/>
                <w:szCs w:val="12"/>
              </w:rPr>
            </w:pPr>
          </w:p>
        </w:tc>
        <w:tc>
          <w:tcPr>
            <w:tcW w:w="420" w:type="dxa"/>
            <w:gridSpan w:val="2"/>
            <w:vAlign w:val="bottom"/>
          </w:tcPr>
          <w:p w14:paraId="7259BB1E">
            <w:pPr>
              <w:spacing w:after="0" w:line="103" w:lineRule="exact"/>
              <w:ind w:left="20"/>
              <w:rPr>
                <w:color w:val="auto"/>
                <w:sz w:val="20"/>
                <w:szCs w:val="20"/>
              </w:rPr>
            </w:pPr>
            <w:r>
              <w:rPr>
                <w:rFonts w:ascii="宋体" w:hAnsi="宋体" w:eastAsia="宋体" w:cs="宋体"/>
                <w:b/>
                <w:bCs/>
                <w:color w:val="auto"/>
                <w:sz w:val="9"/>
                <w:szCs w:val="9"/>
              </w:rPr>
              <w:t>功能科目</w:t>
            </w:r>
          </w:p>
        </w:tc>
        <w:tc>
          <w:tcPr>
            <w:tcW w:w="280" w:type="dxa"/>
            <w:tcBorders>
              <w:right w:val="single" w:color="auto" w:sz="8" w:space="0"/>
            </w:tcBorders>
            <w:vAlign w:val="bottom"/>
          </w:tcPr>
          <w:p w14:paraId="5DDB8039">
            <w:pPr>
              <w:spacing w:after="0"/>
              <w:rPr>
                <w:color w:val="auto"/>
                <w:sz w:val="12"/>
                <w:szCs w:val="12"/>
              </w:rPr>
            </w:pPr>
          </w:p>
        </w:tc>
        <w:tc>
          <w:tcPr>
            <w:tcW w:w="540" w:type="dxa"/>
            <w:tcBorders>
              <w:right w:val="single" w:color="auto" w:sz="8" w:space="0"/>
            </w:tcBorders>
            <w:vAlign w:val="bottom"/>
          </w:tcPr>
          <w:p w14:paraId="048ED5A9">
            <w:pPr>
              <w:spacing w:after="0"/>
              <w:rPr>
                <w:color w:val="auto"/>
                <w:sz w:val="12"/>
                <w:szCs w:val="12"/>
              </w:rPr>
            </w:pPr>
          </w:p>
        </w:tc>
        <w:tc>
          <w:tcPr>
            <w:tcW w:w="1500" w:type="dxa"/>
            <w:tcBorders>
              <w:right w:val="single" w:color="auto" w:sz="8" w:space="0"/>
            </w:tcBorders>
            <w:vAlign w:val="bottom"/>
          </w:tcPr>
          <w:p w14:paraId="6957F545">
            <w:pPr>
              <w:spacing w:after="0"/>
              <w:rPr>
                <w:color w:val="auto"/>
                <w:sz w:val="12"/>
                <w:szCs w:val="12"/>
              </w:rPr>
            </w:pPr>
          </w:p>
        </w:tc>
        <w:tc>
          <w:tcPr>
            <w:tcW w:w="260" w:type="dxa"/>
            <w:vAlign w:val="bottom"/>
          </w:tcPr>
          <w:p w14:paraId="3B9DB388">
            <w:pPr>
              <w:spacing w:after="0"/>
              <w:rPr>
                <w:color w:val="auto"/>
                <w:sz w:val="12"/>
                <w:szCs w:val="12"/>
              </w:rPr>
            </w:pPr>
          </w:p>
        </w:tc>
        <w:tc>
          <w:tcPr>
            <w:tcW w:w="420" w:type="dxa"/>
            <w:tcBorders>
              <w:right w:val="single" w:color="auto" w:sz="8" w:space="0"/>
            </w:tcBorders>
            <w:vAlign w:val="bottom"/>
          </w:tcPr>
          <w:p w14:paraId="37F632AE">
            <w:pPr>
              <w:spacing w:after="0"/>
              <w:rPr>
                <w:color w:val="auto"/>
                <w:sz w:val="12"/>
                <w:szCs w:val="12"/>
              </w:rPr>
            </w:pPr>
          </w:p>
        </w:tc>
        <w:tc>
          <w:tcPr>
            <w:tcW w:w="580" w:type="dxa"/>
            <w:vMerge w:val="restart"/>
            <w:tcBorders>
              <w:right w:val="single" w:color="auto" w:sz="8" w:space="0"/>
            </w:tcBorders>
            <w:vAlign w:val="bottom"/>
          </w:tcPr>
          <w:p w14:paraId="3CE53346">
            <w:pPr>
              <w:spacing w:after="0" w:line="103" w:lineRule="exact"/>
              <w:jc w:val="center"/>
              <w:rPr>
                <w:color w:val="auto"/>
                <w:sz w:val="20"/>
                <w:szCs w:val="20"/>
              </w:rPr>
            </w:pPr>
            <w:r>
              <w:rPr>
                <w:rFonts w:ascii="宋体" w:hAnsi="宋体" w:eastAsia="宋体" w:cs="宋体"/>
                <w:b/>
                <w:bCs/>
                <w:color w:val="auto"/>
                <w:sz w:val="9"/>
                <w:szCs w:val="9"/>
              </w:rPr>
              <w:t>机关工资福</w:t>
            </w:r>
          </w:p>
        </w:tc>
        <w:tc>
          <w:tcPr>
            <w:tcW w:w="520" w:type="dxa"/>
            <w:vMerge w:val="restart"/>
            <w:tcBorders>
              <w:right w:val="single" w:color="auto" w:sz="8" w:space="0"/>
            </w:tcBorders>
            <w:vAlign w:val="bottom"/>
          </w:tcPr>
          <w:p w14:paraId="72F4E533">
            <w:pPr>
              <w:spacing w:after="0" w:line="103" w:lineRule="exact"/>
              <w:jc w:val="center"/>
              <w:rPr>
                <w:color w:val="auto"/>
                <w:sz w:val="20"/>
                <w:szCs w:val="20"/>
              </w:rPr>
            </w:pPr>
            <w:r>
              <w:rPr>
                <w:rFonts w:ascii="宋体" w:hAnsi="宋体" w:eastAsia="宋体" w:cs="宋体"/>
                <w:b/>
                <w:bCs/>
                <w:color w:val="auto"/>
                <w:sz w:val="9"/>
                <w:szCs w:val="9"/>
              </w:rPr>
              <w:t>机关商品和</w:t>
            </w:r>
          </w:p>
        </w:tc>
        <w:tc>
          <w:tcPr>
            <w:tcW w:w="540" w:type="dxa"/>
            <w:vMerge w:val="restart"/>
            <w:tcBorders>
              <w:right w:val="single" w:color="auto" w:sz="8" w:space="0"/>
            </w:tcBorders>
            <w:vAlign w:val="bottom"/>
          </w:tcPr>
          <w:p w14:paraId="0DD86A53">
            <w:pPr>
              <w:spacing w:after="0" w:line="103" w:lineRule="exact"/>
              <w:jc w:val="center"/>
              <w:rPr>
                <w:color w:val="auto"/>
                <w:sz w:val="20"/>
                <w:szCs w:val="20"/>
              </w:rPr>
            </w:pPr>
            <w:r>
              <w:rPr>
                <w:rFonts w:ascii="宋体" w:hAnsi="宋体" w:eastAsia="宋体" w:cs="宋体"/>
                <w:b/>
                <w:bCs/>
                <w:color w:val="auto"/>
                <w:sz w:val="9"/>
                <w:szCs w:val="9"/>
              </w:rPr>
              <w:t>机关资本性</w:t>
            </w:r>
          </w:p>
        </w:tc>
        <w:tc>
          <w:tcPr>
            <w:tcW w:w="520" w:type="dxa"/>
            <w:vMerge w:val="restart"/>
            <w:tcBorders>
              <w:right w:val="single" w:color="auto" w:sz="8" w:space="0"/>
            </w:tcBorders>
            <w:vAlign w:val="bottom"/>
          </w:tcPr>
          <w:p w14:paraId="09086B24">
            <w:pPr>
              <w:spacing w:after="0" w:line="103" w:lineRule="exact"/>
              <w:jc w:val="center"/>
              <w:rPr>
                <w:color w:val="auto"/>
                <w:sz w:val="20"/>
                <w:szCs w:val="20"/>
              </w:rPr>
            </w:pPr>
            <w:r>
              <w:rPr>
                <w:rFonts w:ascii="宋体" w:hAnsi="宋体" w:eastAsia="宋体" w:cs="宋体"/>
                <w:b/>
                <w:bCs/>
                <w:color w:val="auto"/>
                <w:sz w:val="9"/>
                <w:szCs w:val="9"/>
              </w:rPr>
              <w:t>机关资本性</w:t>
            </w:r>
          </w:p>
        </w:tc>
        <w:tc>
          <w:tcPr>
            <w:tcW w:w="540" w:type="dxa"/>
            <w:vMerge w:val="restart"/>
            <w:tcBorders>
              <w:right w:val="single" w:color="auto" w:sz="8" w:space="0"/>
            </w:tcBorders>
            <w:vAlign w:val="bottom"/>
          </w:tcPr>
          <w:p w14:paraId="70DB5C2D">
            <w:pPr>
              <w:spacing w:after="0" w:line="103" w:lineRule="exact"/>
              <w:ind w:left="20"/>
              <w:rPr>
                <w:color w:val="auto"/>
                <w:sz w:val="20"/>
                <w:szCs w:val="20"/>
              </w:rPr>
            </w:pPr>
            <w:r>
              <w:rPr>
                <w:rFonts w:ascii="宋体" w:hAnsi="宋体" w:eastAsia="宋体" w:cs="宋体"/>
                <w:b/>
                <w:bCs/>
                <w:color w:val="auto"/>
                <w:sz w:val="9"/>
                <w:szCs w:val="9"/>
              </w:rPr>
              <w:t>对事业单位</w:t>
            </w:r>
          </w:p>
        </w:tc>
        <w:tc>
          <w:tcPr>
            <w:tcW w:w="520" w:type="dxa"/>
            <w:vMerge w:val="restart"/>
            <w:tcBorders>
              <w:right w:val="single" w:color="auto" w:sz="8" w:space="0"/>
            </w:tcBorders>
            <w:vAlign w:val="bottom"/>
          </w:tcPr>
          <w:p w14:paraId="77861BC1">
            <w:pPr>
              <w:spacing w:after="0" w:line="103" w:lineRule="exact"/>
              <w:rPr>
                <w:color w:val="auto"/>
                <w:sz w:val="20"/>
                <w:szCs w:val="20"/>
              </w:rPr>
            </w:pPr>
            <w:r>
              <w:rPr>
                <w:rFonts w:ascii="宋体" w:hAnsi="宋体" w:eastAsia="宋体" w:cs="宋体"/>
                <w:b/>
                <w:bCs/>
                <w:color w:val="auto"/>
                <w:sz w:val="9"/>
                <w:szCs w:val="9"/>
              </w:rPr>
              <w:t>对事业单位</w:t>
            </w:r>
          </w:p>
        </w:tc>
        <w:tc>
          <w:tcPr>
            <w:tcW w:w="500" w:type="dxa"/>
            <w:vMerge w:val="restart"/>
            <w:tcBorders>
              <w:right w:val="single" w:color="auto" w:sz="8" w:space="0"/>
            </w:tcBorders>
            <w:vAlign w:val="bottom"/>
          </w:tcPr>
          <w:p w14:paraId="6CCC8E24">
            <w:pPr>
              <w:spacing w:after="0" w:line="103" w:lineRule="exact"/>
              <w:jc w:val="center"/>
              <w:rPr>
                <w:color w:val="auto"/>
                <w:sz w:val="20"/>
                <w:szCs w:val="20"/>
              </w:rPr>
            </w:pPr>
            <w:r>
              <w:rPr>
                <w:rFonts w:ascii="宋体" w:hAnsi="宋体" w:eastAsia="宋体" w:cs="宋体"/>
                <w:b/>
                <w:bCs/>
                <w:color w:val="auto"/>
                <w:w w:val="99"/>
                <w:sz w:val="9"/>
                <w:szCs w:val="9"/>
              </w:rPr>
              <w:t>对企业补</w:t>
            </w:r>
          </w:p>
        </w:tc>
        <w:tc>
          <w:tcPr>
            <w:tcW w:w="540" w:type="dxa"/>
            <w:vMerge w:val="restart"/>
            <w:tcBorders>
              <w:right w:val="single" w:color="auto" w:sz="8" w:space="0"/>
            </w:tcBorders>
            <w:vAlign w:val="bottom"/>
          </w:tcPr>
          <w:p w14:paraId="39462498">
            <w:pPr>
              <w:spacing w:after="0" w:line="103" w:lineRule="exact"/>
              <w:jc w:val="center"/>
              <w:rPr>
                <w:color w:val="auto"/>
                <w:sz w:val="20"/>
                <w:szCs w:val="20"/>
              </w:rPr>
            </w:pPr>
            <w:r>
              <w:rPr>
                <w:rFonts w:ascii="宋体" w:hAnsi="宋体" w:eastAsia="宋体" w:cs="宋体"/>
                <w:b/>
                <w:bCs/>
                <w:color w:val="auto"/>
                <w:sz w:val="9"/>
                <w:szCs w:val="9"/>
              </w:rPr>
              <w:t>对企业资本</w:t>
            </w:r>
          </w:p>
        </w:tc>
        <w:tc>
          <w:tcPr>
            <w:tcW w:w="520" w:type="dxa"/>
            <w:vMerge w:val="restart"/>
            <w:tcBorders>
              <w:right w:val="single" w:color="auto" w:sz="8" w:space="0"/>
            </w:tcBorders>
            <w:vAlign w:val="bottom"/>
          </w:tcPr>
          <w:p w14:paraId="1EE4E4CF">
            <w:pPr>
              <w:spacing w:after="0" w:line="103" w:lineRule="exact"/>
              <w:jc w:val="center"/>
              <w:rPr>
                <w:color w:val="auto"/>
                <w:sz w:val="20"/>
                <w:szCs w:val="20"/>
              </w:rPr>
            </w:pPr>
            <w:r>
              <w:rPr>
                <w:rFonts w:ascii="宋体" w:hAnsi="宋体" w:eastAsia="宋体" w:cs="宋体"/>
                <w:b/>
                <w:bCs/>
                <w:color w:val="auto"/>
                <w:sz w:val="9"/>
                <w:szCs w:val="9"/>
              </w:rPr>
              <w:t>对个人和家</w:t>
            </w:r>
          </w:p>
        </w:tc>
        <w:tc>
          <w:tcPr>
            <w:tcW w:w="540" w:type="dxa"/>
            <w:vMerge w:val="restart"/>
            <w:tcBorders>
              <w:right w:val="single" w:color="auto" w:sz="8" w:space="0"/>
            </w:tcBorders>
            <w:vAlign w:val="bottom"/>
          </w:tcPr>
          <w:p w14:paraId="2D1093C8">
            <w:pPr>
              <w:spacing w:after="0" w:line="103" w:lineRule="exact"/>
              <w:jc w:val="center"/>
              <w:rPr>
                <w:color w:val="auto"/>
                <w:sz w:val="20"/>
                <w:szCs w:val="20"/>
              </w:rPr>
            </w:pPr>
            <w:r>
              <w:rPr>
                <w:rFonts w:ascii="宋体" w:hAnsi="宋体" w:eastAsia="宋体" w:cs="宋体"/>
                <w:b/>
                <w:bCs/>
                <w:color w:val="auto"/>
                <w:sz w:val="9"/>
                <w:szCs w:val="9"/>
              </w:rPr>
              <w:t>对社会保障</w:t>
            </w:r>
          </w:p>
        </w:tc>
        <w:tc>
          <w:tcPr>
            <w:tcW w:w="520" w:type="dxa"/>
            <w:vMerge w:val="restart"/>
            <w:tcBorders>
              <w:right w:val="single" w:color="auto" w:sz="8" w:space="0"/>
            </w:tcBorders>
            <w:vAlign w:val="bottom"/>
          </w:tcPr>
          <w:p w14:paraId="6483B6F6">
            <w:pPr>
              <w:spacing w:after="0" w:line="103" w:lineRule="exact"/>
              <w:ind w:right="2"/>
              <w:jc w:val="center"/>
              <w:rPr>
                <w:color w:val="auto"/>
                <w:sz w:val="20"/>
                <w:szCs w:val="20"/>
              </w:rPr>
            </w:pPr>
            <w:r>
              <w:rPr>
                <w:rFonts w:ascii="宋体" w:hAnsi="宋体" w:eastAsia="宋体" w:cs="宋体"/>
                <w:b/>
                <w:bCs/>
                <w:color w:val="auto"/>
                <w:sz w:val="9"/>
                <w:szCs w:val="9"/>
              </w:rPr>
              <w:t>债务利息及</w:t>
            </w:r>
          </w:p>
        </w:tc>
        <w:tc>
          <w:tcPr>
            <w:tcW w:w="520" w:type="dxa"/>
            <w:vMerge w:val="restart"/>
            <w:tcBorders>
              <w:right w:val="single" w:color="auto" w:sz="8" w:space="0"/>
            </w:tcBorders>
            <w:vAlign w:val="bottom"/>
          </w:tcPr>
          <w:p w14:paraId="6D95C7C1">
            <w:pPr>
              <w:spacing w:after="0" w:line="103" w:lineRule="exact"/>
              <w:jc w:val="center"/>
              <w:rPr>
                <w:color w:val="auto"/>
                <w:sz w:val="20"/>
                <w:szCs w:val="20"/>
              </w:rPr>
            </w:pPr>
            <w:r>
              <w:rPr>
                <w:rFonts w:ascii="宋体" w:hAnsi="宋体" w:eastAsia="宋体" w:cs="宋体"/>
                <w:b/>
                <w:bCs/>
                <w:color w:val="auto"/>
                <w:sz w:val="9"/>
                <w:szCs w:val="9"/>
              </w:rPr>
              <w:t>债务还本支</w:t>
            </w:r>
          </w:p>
        </w:tc>
        <w:tc>
          <w:tcPr>
            <w:tcW w:w="520" w:type="dxa"/>
            <w:tcBorders>
              <w:right w:val="single" w:color="auto" w:sz="8" w:space="0"/>
            </w:tcBorders>
            <w:vAlign w:val="bottom"/>
          </w:tcPr>
          <w:p w14:paraId="7A635445">
            <w:pPr>
              <w:spacing w:after="0"/>
              <w:rPr>
                <w:color w:val="auto"/>
                <w:sz w:val="12"/>
                <w:szCs w:val="12"/>
              </w:rPr>
            </w:pPr>
          </w:p>
        </w:tc>
        <w:tc>
          <w:tcPr>
            <w:tcW w:w="540" w:type="dxa"/>
            <w:tcBorders>
              <w:right w:val="single" w:color="auto" w:sz="8" w:space="0"/>
            </w:tcBorders>
            <w:vAlign w:val="bottom"/>
          </w:tcPr>
          <w:p w14:paraId="2B341DBC">
            <w:pPr>
              <w:spacing w:after="0"/>
              <w:rPr>
                <w:color w:val="auto"/>
                <w:sz w:val="12"/>
                <w:szCs w:val="12"/>
              </w:rPr>
            </w:pPr>
          </w:p>
        </w:tc>
        <w:tc>
          <w:tcPr>
            <w:tcW w:w="0" w:type="dxa"/>
            <w:vAlign w:val="bottom"/>
          </w:tcPr>
          <w:p w14:paraId="282C9B39">
            <w:pPr>
              <w:spacing w:after="0"/>
              <w:rPr>
                <w:color w:val="auto"/>
                <w:sz w:val="1"/>
                <w:szCs w:val="1"/>
              </w:rPr>
            </w:pPr>
          </w:p>
        </w:tc>
      </w:tr>
      <w:tr w14:paraId="115E8FB8">
        <w:tblPrEx>
          <w:tblCellMar>
            <w:top w:w="0" w:type="dxa"/>
            <w:left w:w="0" w:type="dxa"/>
            <w:bottom w:w="0" w:type="dxa"/>
            <w:right w:w="0" w:type="dxa"/>
          </w:tblCellMar>
        </w:tblPrEx>
        <w:trPr>
          <w:trHeight w:val="102" w:hRule="atLeast"/>
        </w:trPr>
        <w:tc>
          <w:tcPr>
            <w:tcW w:w="280" w:type="dxa"/>
            <w:tcBorders>
              <w:left w:val="single" w:color="auto" w:sz="8" w:space="0"/>
              <w:bottom w:val="single" w:color="auto" w:sz="8" w:space="0"/>
            </w:tcBorders>
            <w:vAlign w:val="bottom"/>
          </w:tcPr>
          <w:p w14:paraId="3EED5CA9">
            <w:pPr>
              <w:spacing w:after="0"/>
              <w:rPr>
                <w:color w:val="auto"/>
                <w:sz w:val="8"/>
                <w:szCs w:val="8"/>
              </w:rPr>
            </w:pPr>
          </w:p>
        </w:tc>
        <w:tc>
          <w:tcPr>
            <w:tcW w:w="360" w:type="dxa"/>
            <w:tcBorders>
              <w:bottom w:val="single" w:color="auto" w:sz="8" w:space="0"/>
            </w:tcBorders>
            <w:vAlign w:val="bottom"/>
          </w:tcPr>
          <w:p w14:paraId="3D885004">
            <w:pPr>
              <w:spacing w:after="0"/>
              <w:rPr>
                <w:color w:val="auto"/>
                <w:sz w:val="8"/>
                <w:szCs w:val="8"/>
              </w:rPr>
            </w:pPr>
          </w:p>
        </w:tc>
        <w:tc>
          <w:tcPr>
            <w:tcW w:w="60" w:type="dxa"/>
            <w:tcBorders>
              <w:bottom w:val="single" w:color="auto" w:sz="8" w:space="0"/>
            </w:tcBorders>
            <w:vAlign w:val="bottom"/>
          </w:tcPr>
          <w:p w14:paraId="2DD4C800">
            <w:pPr>
              <w:spacing w:after="0"/>
              <w:rPr>
                <w:color w:val="auto"/>
                <w:sz w:val="8"/>
                <w:szCs w:val="8"/>
              </w:rPr>
            </w:pPr>
          </w:p>
        </w:tc>
        <w:tc>
          <w:tcPr>
            <w:tcW w:w="280" w:type="dxa"/>
            <w:tcBorders>
              <w:bottom w:val="single" w:color="auto" w:sz="8" w:space="0"/>
              <w:right w:val="single" w:color="auto" w:sz="8" w:space="0"/>
            </w:tcBorders>
            <w:vAlign w:val="bottom"/>
          </w:tcPr>
          <w:p w14:paraId="631A2BFC">
            <w:pPr>
              <w:spacing w:after="0"/>
              <w:rPr>
                <w:color w:val="auto"/>
                <w:sz w:val="8"/>
                <w:szCs w:val="8"/>
              </w:rPr>
            </w:pPr>
          </w:p>
        </w:tc>
        <w:tc>
          <w:tcPr>
            <w:tcW w:w="540" w:type="dxa"/>
            <w:tcBorders>
              <w:right w:val="single" w:color="auto" w:sz="8" w:space="0"/>
            </w:tcBorders>
            <w:vAlign w:val="bottom"/>
          </w:tcPr>
          <w:p w14:paraId="3B8E8ADB">
            <w:pPr>
              <w:spacing w:after="0" w:line="103" w:lineRule="exact"/>
              <w:ind w:right="53"/>
              <w:jc w:val="right"/>
              <w:rPr>
                <w:color w:val="auto"/>
                <w:sz w:val="20"/>
                <w:szCs w:val="20"/>
              </w:rPr>
            </w:pPr>
            <w:r>
              <w:rPr>
                <w:rFonts w:ascii="宋体" w:hAnsi="宋体" w:eastAsia="宋体" w:cs="宋体"/>
                <w:b/>
                <w:bCs/>
                <w:color w:val="auto"/>
                <w:sz w:val="9"/>
                <w:szCs w:val="9"/>
              </w:rPr>
              <w:t>单位代码</w:t>
            </w:r>
          </w:p>
        </w:tc>
        <w:tc>
          <w:tcPr>
            <w:tcW w:w="1500" w:type="dxa"/>
            <w:tcBorders>
              <w:right w:val="single" w:color="auto" w:sz="8" w:space="0"/>
            </w:tcBorders>
            <w:vAlign w:val="bottom"/>
          </w:tcPr>
          <w:p w14:paraId="3D265680">
            <w:pPr>
              <w:spacing w:after="0" w:line="103" w:lineRule="exact"/>
              <w:ind w:left="260"/>
              <w:rPr>
                <w:color w:val="auto"/>
                <w:sz w:val="20"/>
                <w:szCs w:val="20"/>
              </w:rPr>
            </w:pPr>
            <w:r>
              <w:rPr>
                <w:rFonts w:ascii="宋体" w:hAnsi="宋体" w:eastAsia="宋体" w:cs="宋体"/>
                <w:b/>
                <w:bCs/>
                <w:color w:val="auto"/>
                <w:sz w:val="9"/>
                <w:szCs w:val="9"/>
              </w:rPr>
              <w:t>单位名称（功能科目）</w:t>
            </w:r>
          </w:p>
        </w:tc>
        <w:tc>
          <w:tcPr>
            <w:tcW w:w="260" w:type="dxa"/>
            <w:vAlign w:val="bottom"/>
          </w:tcPr>
          <w:p w14:paraId="15C148C6">
            <w:pPr>
              <w:spacing w:after="0" w:line="103" w:lineRule="exact"/>
              <w:ind w:left="160"/>
              <w:rPr>
                <w:color w:val="auto"/>
                <w:sz w:val="20"/>
                <w:szCs w:val="20"/>
              </w:rPr>
            </w:pPr>
            <w:r>
              <w:rPr>
                <w:rFonts w:ascii="宋体" w:hAnsi="宋体" w:eastAsia="宋体" w:cs="宋体"/>
                <w:b/>
                <w:bCs/>
                <w:color w:val="auto"/>
                <w:w w:val="88"/>
                <w:sz w:val="9"/>
                <w:szCs w:val="9"/>
              </w:rPr>
              <w:t>总</w:t>
            </w:r>
          </w:p>
        </w:tc>
        <w:tc>
          <w:tcPr>
            <w:tcW w:w="420" w:type="dxa"/>
            <w:tcBorders>
              <w:right w:val="single" w:color="auto" w:sz="8" w:space="0"/>
            </w:tcBorders>
            <w:vAlign w:val="bottom"/>
          </w:tcPr>
          <w:p w14:paraId="7454A8C0">
            <w:pPr>
              <w:spacing w:after="0" w:line="103" w:lineRule="exact"/>
              <w:ind w:right="133"/>
              <w:jc w:val="right"/>
              <w:rPr>
                <w:color w:val="auto"/>
                <w:sz w:val="20"/>
                <w:szCs w:val="20"/>
              </w:rPr>
            </w:pPr>
            <w:r>
              <w:rPr>
                <w:rFonts w:ascii="宋体" w:hAnsi="宋体" w:eastAsia="宋体" w:cs="宋体"/>
                <w:b/>
                <w:bCs/>
                <w:color w:val="auto"/>
                <w:sz w:val="9"/>
                <w:szCs w:val="9"/>
              </w:rPr>
              <w:t>计</w:t>
            </w:r>
          </w:p>
        </w:tc>
        <w:tc>
          <w:tcPr>
            <w:tcW w:w="580" w:type="dxa"/>
            <w:vMerge w:val="continue"/>
            <w:tcBorders>
              <w:right w:val="single" w:color="auto" w:sz="8" w:space="0"/>
            </w:tcBorders>
            <w:vAlign w:val="bottom"/>
          </w:tcPr>
          <w:p w14:paraId="1E1CE861">
            <w:pPr>
              <w:spacing w:after="0"/>
              <w:rPr>
                <w:color w:val="auto"/>
                <w:sz w:val="8"/>
                <w:szCs w:val="8"/>
              </w:rPr>
            </w:pPr>
          </w:p>
        </w:tc>
        <w:tc>
          <w:tcPr>
            <w:tcW w:w="520" w:type="dxa"/>
            <w:vMerge w:val="continue"/>
            <w:tcBorders>
              <w:right w:val="single" w:color="auto" w:sz="8" w:space="0"/>
            </w:tcBorders>
            <w:vAlign w:val="bottom"/>
          </w:tcPr>
          <w:p w14:paraId="329D81B9">
            <w:pPr>
              <w:spacing w:after="0"/>
              <w:rPr>
                <w:color w:val="auto"/>
                <w:sz w:val="8"/>
                <w:szCs w:val="8"/>
              </w:rPr>
            </w:pPr>
          </w:p>
        </w:tc>
        <w:tc>
          <w:tcPr>
            <w:tcW w:w="540" w:type="dxa"/>
            <w:vMerge w:val="continue"/>
            <w:tcBorders>
              <w:right w:val="single" w:color="auto" w:sz="8" w:space="0"/>
            </w:tcBorders>
            <w:vAlign w:val="bottom"/>
          </w:tcPr>
          <w:p w14:paraId="17ADBB96">
            <w:pPr>
              <w:spacing w:after="0"/>
              <w:rPr>
                <w:color w:val="auto"/>
                <w:sz w:val="8"/>
                <w:szCs w:val="8"/>
              </w:rPr>
            </w:pPr>
          </w:p>
        </w:tc>
        <w:tc>
          <w:tcPr>
            <w:tcW w:w="520" w:type="dxa"/>
            <w:vMerge w:val="continue"/>
            <w:tcBorders>
              <w:right w:val="single" w:color="auto" w:sz="8" w:space="0"/>
            </w:tcBorders>
            <w:vAlign w:val="bottom"/>
          </w:tcPr>
          <w:p w14:paraId="524494C6">
            <w:pPr>
              <w:spacing w:after="0"/>
              <w:rPr>
                <w:color w:val="auto"/>
                <w:sz w:val="8"/>
                <w:szCs w:val="8"/>
              </w:rPr>
            </w:pPr>
          </w:p>
        </w:tc>
        <w:tc>
          <w:tcPr>
            <w:tcW w:w="540" w:type="dxa"/>
            <w:vMerge w:val="continue"/>
            <w:tcBorders>
              <w:right w:val="single" w:color="auto" w:sz="8" w:space="0"/>
            </w:tcBorders>
            <w:vAlign w:val="bottom"/>
          </w:tcPr>
          <w:p w14:paraId="6EA173BE">
            <w:pPr>
              <w:spacing w:after="0"/>
              <w:rPr>
                <w:color w:val="auto"/>
                <w:sz w:val="8"/>
                <w:szCs w:val="8"/>
              </w:rPr>
            </w:pPr>
          </w:p>
        </w:tc>
        <w:tc>
          <w:tcPr>
            <w:tcW w:w="520" w:type="dxa"/>
            <w:vMerge w:val="continue"/>
            <w:tcBorders>
              <w:right w:val="single" w:color="auto" w:sz="8" w:space="0"/>
            </w:tcBorders>
            <w:vAlign w:val="bottom"/>
          </w:tcPr>
          <w:p w14:paraId="108989FC">
            <w:pPr>
              <w:spacing w:after="0"/>
              <w:rPr>
                <w:color w:val="auto"/>
                <w:sz w:val="8"/>
                <w:szCs w:val="8"/>
              </w:rPr>
            </w:pPr>
          </w:p>
        </w:tc>
        <w:tc>
          <w:tcPr>
            <w:tcW w:w="500" w:type="dxa"/>
            <w:vMerge w:val="continue"/>
            <w:tcBorders>
              <w:right w:val="single" w:color="auto" w:sz="8" w:space="0"/>
            </w:tcBorders>
            <w:vAlign w:val="bottom"/>
          </w:tcPr>
          <w:p w14:paraId="1E0FC7DA">
            <w:pPr>
              <w:spacing w:after="0"/>
              <w:rPr>
                <w:color w:val="auto"/>
                <w:sz w:val="8"/>
                <w:szCs w:val="8"/>
              </w:rPr>
            </w:pPr>
          </w:p>
        </w:tc>
        <w:tc>
          <w:tcPr>
            <w:tcW w:w="540" w:type="dxa"/>
            <w:vMerge w:val="continue"/>
            <w:tcBorders>
              <w:right w:val="single" w:color="auto" w:sz="8" w:space="0"/>
            </w:tcBorders>
            <w:vAlign w:val="bottom"/>
          </w:tcPr>
          <w:p w14:paraId="0309D704">
            <w:pPr>
              <w:spacing w:after="0"/>
              <w:rPr>
                <w:color w:val="auto"/>
                <w:sz w:val="8"/>
                <w:szCs w:val="8"/>
              </w:rPr>
            </w:pPr>
          </w:p>
        </w:tc>
        <w:tc>
          <w:tcPr>
            <w:tcW w:w="520" w:type="dxa"/>
            <w:vMerge w:val="continue"/>
            <w:tcBorders>
              <w:right w:val="single" w:color="auto" w:sz="8" w:space="0"/>
            </w:tcBorders>
            <w:vAlign w:val="bottom"/>
          </w:tcPr>
          <w:p w14:paraId="7BF9169C">
            <w:pPr>
              <w:spacing w:after="0"/>
              <w:rPr>
                <w:color w:val="auto"/>
                <w:sz w:val="8"/>
                <w:szCs w:val="8"/>
              </w:rPr>
            </w:pPr>
          </w:p>
        </w:tc>
        <w:tc>
          <w:tcPr>
            <w:tcW w:w="540" w:type="dxa"/>
            <w:vMerge w:val="continue"/>
            <w:tcBorders>
              <w:right w:val="single" w:color="auto" w:sz="8" w:space="0"/>
            </w:tcBorders>
            <w:vAlign w:val="bottom"/>
          </w:tcPr>
          <w:p w14:paraId="12D08B82">
            <w:pPr>
              <w:spacing w:after="0"/>
              <w:rPr>
                <w:color w:val="auto"/>
                <w:sz w:val="8"/>
                <w:szCs w:val="8"/>
              </w:rPr>
            </w:pPr>
          </w:p>
        </w:tc>
        <w:tc>
          <w:tcPr>
            <w:tcW w:w="520" w:type="dxa"/>
            <w:vMerge w:val="continue"/>
            <w:tcBorders>
              <w:right w:val="single" w:color="auto" w:sz="8" w:space="0"/>
            </w:tcBorders>
            <w:vAlign w:val="bottom"/>
          </w:tcPr>
          <w:p w14:paraId="10FEBCD7">
            <w:pPr>
              <w:spacing w:after="0"/>
              <w:rPr>
                <w:color w:val="auto"/>
                <w:sz w:val="8"/>
                <w:szCs w:val="8"/>
              </w:rPr>
            </w:pPr>
          </w:p>
        </w:tc>
        <w:tc>
          <w:tcPr>
            <w:tcW w:w="520" w:type="dxa"/>
            <w:vMerge w:val="continue"/>
            <w:tcBorders>
              <w:right w:val="single" w:color="auto" w:sz="8" w:space="0"/>
            </w:tcBorders>
            <w:vAlign w:val="bottom"/>
          </w:tcPr>
          <w:p w14:paraId="4E2966AB">
            <w:pPr>
              <w:spacing w:after="0"/>
              <w:rPr>
                <w:color w:val="auto"/>
                <w:sz w:val="8"/>
                <w:szCs w:val="8"/>
              </w:rPr>
            </w:pPr>
          </w:p>
        </w:tc>
        <w:tc>
          <w:tcPr>
            <w:tcW w:w="520" w:type="dxa"/>
            <w:tcBorders>
              <w:right w:val="single" w:color="auto" w:sz="8" w:space="0"/>
            </w:tcBorders>
            <w:vAlign w:val="bottom"/>
          </w:tcPr>
          <w:p w14:paraId="04C3D80C">
            <w:pPr>
              <w:spacing w:after="0" w:line="103" w:lineRule="exact"/>
              <w:ind w:left="20"/>
              <w:rPr>
                <w:color w:val="auto"/>
                <w:sz w:val="20"/>
                <w:szCs w:val="20"/>
              </w:rPr>
            </w:pPr>
            <w:r>
              <w:rPr>
                <w:rFonts w:ascii="宋体" w:hAnsi="宋体" w:eastAsia="宋体" w:cs="宋体"/>
                <w:b/>
                <w:bCs/>
                <w:color w:val="auto"/>
                <w:sz w:val="9"/>
                <w:szCs w:val="9"/>
              </w:rPr>
              <w:t>转移性支出</w:t>
            </w:r>
          </w:p>
        </w:tc>
        <w:tc>
          <w:tcPr>
            <w:tcW w:w="540" w:type="dxa"/>
            <w:tcBorders>
              <w:right w:val="single" w:color="auto" w:sz="8" w:space="0"/>
            </w:tcBorders>
            <w:vAlign w:val="bottom"/>
          </w:tcPr>
          <w:p w14:paraId="6A2087CB">
            <w:pPr>
              <w:spacing w:after="0" w:line="103" w:lineRule="exact"/>
              <w:ind w:right="33"/>
              <w:jc w:val="right"/>
              <w:rPr>
                <w:color w:val="auto"/>
                <w:sz w:val="20"/>
                <w:szCs w:val="20"/>
              </w:rPr>
            </w:pPr>
            <w:r>
              <w:rPr>
                <w:rFonts w:ascii="宋体" w:hAnsi="宋体" w:eastAsia="宋体" w:cs="宋体"/>
                <w:b/>
                <w:bCs/>
                <w:color w:val="auto"/>
                <w:sz w:val="9"/>
                <w:szCs w:val="9"/>
              </w:rPr>
              <w:t>其他支出</w:t>
            </w:r>
          </w:p>
        </w:tc>
        <w:tc>
          <w:tcPr>
            <w:tcW w:w="0" w:type="dxa"/>
            <w:vAlign w:val="bottom"/>
          </w:tcPr>
          <w:p w14:paraId="5AD94DC2">
            <w:pPr>
              <w:spacing w:after="0"/>
              <w:rPr>
                <w:color w:val="auto"/>
                <w:sz w:val="1"/>
                <w:szCs w:val="1"/>
              </w:rPr>
            </w:pPr>
          </w:p>
        </w:tc>
      </w:tr>
      <w:tr w14:paraId="3296514A">
        <w:tblPrEx>
          <w:tblCellMar>
            <w:top w:w="0" w:type="dxa"/>
            <w:left w:w="0" w:type="dxa"/>
            <w:bottom w:w="0" w:type="dxa"/>
            <w:right w:w="0" w:type="dxa"/>
          </w:tblCellMar>
        </w:tblPrEx>
        <w:trPr>
          <w:trHeight w:val="59" w:hRule="atLeast"/>
        </w:trPr>
        <w:tc>
          <w:tcPr>
            <w:tcW w:w="280" w:type="dxa"/>
            <w:vMerge w:val="restart"/>
            <w:tcBorders>
              <w:left w:val="single" w:color="auto" w:sz="8" w:space="0"/>
              <w:right w:val="single" w:color="auto" w:sz="8" w:space="0"/>
            </w:tcBorders>
            <w:vAlign w:val="bottom"/>
          </w:tcPr>
          <w:p w14:paraId="5D21FF8A">
            <w:pPr>
              <w:spacing w:after="0" w:line="103" w:lineRule="exact"/>
              <w:jc w:val="center"/>
              <w:rPr>
                <w:color w:val="auto"/>
                <w:sz w:val="20"/>
                <w:szCs w:val="20"/>
              </w:rPr>
            </w:pPr>
            <w:r>
              <w:rPr>
                <w:rFonts w:ascii="宋体" w:hAnsi="宋体" w:eastAsia="宋体" w:cs="宋体"/>
                <w:b/>
                <w:bCs/>
                <w:color w:val="auto"/>
                <w:sz w:val="9"/>
                <w:szCs w:val="9"/>
              </w:rPr>
              <w:t>类</w:t>
            </w:r>
          </w:p>
        </w:tc>
        <w:tc>
          <w:tcPr>
            <w:tcW w:w="360" w:type="dxa"/>
            <w:vMerge w:val="restart"/>
            <w:tcBorders>
              <w:right w:val="single" w:color="auto" w:sz="8" w:space="0"/>
            </w:tcBorders>
            <w:vAlign w:val="bottom"/>
          </w:tcPr>
          <w:p w14:paraId="6CEDD64C">
            <w:pPr>
              <w:spacing w:after="0" w:line="103" w:lineRule="exact"/>
              <w:ind w:left="120"/>
              <w:rPr>
                <w:color w:val="auto"/>
                <w:sz w:val="20"/>
                <w:szCs w:val="20"/>
              </w:rPr>
            </w:pPr>
            <w:r>
              <w:rPr>
                <w:rFonts w:ascii="宋体" w:hAnsi="宋体" w:eastAsia="宋体" w:cs="宋体"/>
                <w:b/>
                <w:bCs/>
                <w:color w:val="auto"/>
                <w:sz w:val="9"/>
                <w:szCs w:val="9"/>
              </w:rPr>
              <w:t>款</w:t>
            </w:r>
          </w:p>
        </w:tc>
        <w:tc>
          <w:tcPr>
            <w:tcW w:w="60" w:type="dxa"/>
            <w:vAlign w:val="bottom"/>
          </w:tcPr>
          <w:p w14:paraId="56D140DB">
            <w:pPr>
              <w:spacing w:after="0"/>
              <w:rPr>
                <w:color w:val="auto"/>
                <w:sz w:val="5"/>
                <w:szCs w:val="5"/>
              </w:rPr>
            </w:pPr>
          </w:p>
        </w:tc>
        <w:tc>
          <w:tcPr>
            <w:tcW w:w="280" w:type="dxa"/>
            <w:vMerge w:val="restart"/>
            <w:tcBorders>
              <w:right w:val="single" w:color="auto" w:sz="8" w:space="0"/>
            </w:tcBorders>
            <w:vAlign w:val="bottom"/>
          </w:tcPr>
          <w:p w14:paraId="35B5E02B">
            <w:pPr>
              <w:spacing w:after="0" w:line="103" w:lineRule="exact"/>
              <w:ind w:left="40"/>
              <w:rPr>
                <w:color w:val="auto"/>
                <w:sz w:val="20"/>
                <w:szCs w:val="20"/>
              </w:rPr>
            </w:pPr>
            <w:r>
              <w:rPr>
                <w:rFonts w:ascii="宋体" w:hAnsi="宋体" w:eastAsia="宋体" w:cs="宋体"/>
                <w:b/>
                <w:bCs/>
                <w:color w:val="auto"/>
                <w:sz w:val="9"/>
                <w:szCs w:val="9"/>
              </w:rPr>
              <w:t>项</w:t>
            </w:r>
          </w:p>
        </w:tc>
        <w:tc>
          <w:tcPr>
            <w:tcW w:w="540" w:type="dxa"/>
            <w:tcBorders>
              <w:right w:val="single" w:color="auto" w:sz="8" w:space="0"/>
            </w:tcBorders>
            <w:vAlign w:val="bottom"/>
          </w:tcPr>
          <w:p w14:paraId="20FF9B4F">
            <w:pPr>
              <w:spacing w:after="0"/>
              <w:rPr>
                <w:color w:val="auto"/>
                <w:sz w:val="5"/>
                <w:szCs w:val="5"/>
              </w:rPr>
            </w:pPr>
          </w:p>
        </w:tc>
        <w:tc>
          <w:tcPr>
            <w:tcW w:w="1500" w:type="dxa"/>
            <w:tcBorders>
              <w:right w:val="single" w:color="auto" w:sz="8" w:space="0"/>
            </w:tcBorders>
            <w:vAlign w:val="bottom"/>
          </w:tcPr>
          <w:p w14:paraId="323ECFCE">
            <w:pPr>
              <w:spacing w:after="0"/>
              <w:rPr>
                <w:color w:val="auto"/>
                <w:sz w:val="5"/>
                <w:szCs w:val="5"/>
              </w:rPr>
            </w:pPr>
          </w:p>
        </w:tc>
        <w:tc>
          <w:tcPr>
            <w:tcW w:w="260" w:type="dxa"/>
            <w:vAlign w:val="bottom"/>
          </w:tcPr>
          <w:p w14:paraId="4AF8465A">
            <w:pPr>
              <w:spacing w:after="0"/>
              <w:rPr>
                <w:color w:val="auto"/>
                <w:sz w:val="5"/>
                <w:szCs w:val="5"/>
              </w:rPr>
            </w:pPr>
          </w:p>
        </w:tc>
        <w:tc>
          <w:tcPr>
            <w:tcW w:w="420" w:type="dxa"/>
            <w:tcBorders>
              <w:right w:val="single" w:color="auto" w:sz="8" w:space="0"/>
            </w:tcBorders>
            <w:vAlign w:val="bottom"/>
          </w:tcPr>
          <w:p w14:paraId="6E2A0C54">
            <w:pPr>
              <w:spacing w:after="0"/>
              <w:rPr>
                <w:color w:val="auto"/>
                <w:sz w:val="5"/>
                <w:szCs w:val="5"/>
              </w:rPr>
            </w:pPr>
          </w:p>
        </w:tc>
        <w:tc>
          <w:tcPr>
            <w:tcW w:w="580" w:type="dxa"/>
            <w:tcBorders>
              <w:right w:val="single" w:color="auto" w:sz="8" w:space="0"/>
            </w:tcBorders>
            <w:vAlign w:val="bottom"/>
          </w:tcPr>
          <w:p w14:paraId="6719B00B">
            <w:pPr>
              <w:spacing w:after="0" w:line="60" w:lineRule="exact"/>
              <w:jc w:val="center"/>
              <w:rPr>
                <w:color w:val="auto"/>
                <w:sz w:val="20"/>
                <w:szCs w:val="20"/>
              </w:rPr>
            </w:pPr>
            <w:r>
              <w:rPr>
                <w:rFonts w:ascii="宋体" w:hAnsi="宋体" w:eastAsia="宋体" w:cs="宋体"/>
                <w:b/>
                <w:bCs/>
                <w:color w:val="auto"/>
                <w:sz w:val="6"/>
                <w:szCs w:val="6"/>
              </w:rPr>
              <w:t>利支出</w:t>
            </w:r>
          </w:p>
        </w:tc>
        <w:tc>
          <w:tcPr>
            <w:tcW w:w="520" w:type="dxa"/>
            <w:tcBorders>
              <w:right w:val="single" w:color="auto" w:sz="8" w:space="0"/>
            </w:tcBorders>
            <w:vAlign w:val="bottom"/>
          </w:tcPr>
          <w:p w14:paraId="64D6F953">
            <w:pPr>
              <w:spacing w:after="0" w:line="60" w:lineRule="exact"/>
              <w:jc w:val="center"/>
              <w:rPr>
                <w:color w:val="auto"/>
                <w:sz w:val="20"/>
                <w:szCs w:val="20"/>
              </w:rPr>
            </w:pPr>
            <w:r>
              <w:rPr>
                <w:rFonts w:ascii="宋体" w:hAnsi="宋体" w:eastAsia="宋体" w:cs="宋体"/>
                <w:b/>
                <w:bCs/>
                <w:color w:val="auto"/>
                <w:sz w:val="6"/>
                <w:szCs w:val="6"/>
              </w:rPr>
              <w:t>服务支出</w:t>
            </w:r>
          </w:p>
        </w:tc>
        <w:tc>
          <w:tcPr>
            <w:tcW w:w="540" w:type="dxa"/>
            <w:tcBorders>
              <w:right w:val="single" w:color="auto" w:sz="8" w:space="0"/>
            </w:tcBorders>
            <w:vAlign w:val="bottom"/>
          </w:tcPr>
          <w:p w14:paraId="02CCCF57">
            <w:pPr>
              <w:spacing w:after="0" w:line="60" w:lineRule="exact"/>
              <w:ind w:right="2"/>
              <w:jc w:val="center"/>
              <w:rPr>
                <w:color w:val="auto"/>
                <w:sz w:val="20"/>
                <w:szCs w:val="20"/>
              </w:rPr>
            </w:pPr>
            <w:r>
              <w:rPr>
                <w:rFonts w:ascii="宋体" w:hAnsi="宋体" w:eastAsia="宋体" w:cs="宋体"/>
                <w:b/>
                <w:bCs/>
                <w:color w:val="auto"/>
                <w:sz w:val="6"/>
                <w:szCs w:val="6"/>
              </w:rPr>
              <w:t>支出</w:t>
            </w:r>
            <w:r>
              <w:rPr>
                <w:rFonts w:ascii="Arial" w:hAnsi="Arial" w:eastAsia="Arial" w:cs="Arial"/>
                <w:b/>
                <w:bCs/>
                <w:color w:val="auto"/>
                <w:sz w:val="6"/>
                <w:szCs w:val="6"/>
              </w:rPr>
              <w:t>(</w:t>
            </w:r>
            <w:r>
              <w:rPr>
                <w:rFonts w:ascii="宋体" w:hAnsi="宋体" w:eastAsia="宋体" w:cs="宋体"/>
                <w:b/>
                <w:bCs/>
                <w:color w:val="auto"/>
                <w:sz w:val="6"/>
                <w:szCs w:val="6"/>
              </w:rPr>
              <w:t>一</w:t>
            </w:r>
            <w:r>
              <w:rPr>
                <w:rFonts w:ascii="Arial" w:hAnsi="Arial" w:eastAsia="Arial" w:cs="Arial"/>
                <w:b/>
                <w:bCs/>
                <w:color w:val="auto"/>
                <w:sz w:val="6"/>
                <w:szCs w:val="6"/>
              </w:rPr>
              <w:t>)</w:t>
            </w:r>
          </w:p>
        </w:tc>
        <w:tc>
          <w:tcPr>
            <w:tcW w:w="520" w:type="dxa"/>
            <w:tcBorders>
              <w:right w:val="single" w:color="auto" w:sz="8" w:space="0"/>
            </w:tcBorders>
            <w:vAlign w:val="bottom"/>
          </w:tcPr>
          <w:p w14:paraId="6B8464C2">
            <w:pPr>
              <w:spacing w:after="0" w:line="60" w:lineRule="exact"/>
              <w:jc w:val="center"/>
              <w:rPr>
                <w:color w:val="auto"/>
                <w:sz w:val="20"/>
                <w:szCs w:val="20"/>
              </w:rPr>
            </w:pPr>
            <w:r>
              <w:rPr>
                <w:rFonts w:ascii="宋体" w:hAnsi="宋体" w:eastAsia="宋体" w:cs="宋体"/>
                <w:b/>
                <w:bCs/>
                <w:color w:val="auto"/>
                <w:sz w:val="6"/>
                <w:szCs w:val="6"/>
              </w:rPr>
              <w:t>支出</w:t>
            </w:r>
            <w:r>
              <w:rPr>
                <w:rFonts w:ascii="Arial" w:hAnsi="Arial" w:eastAsia="Arial" w:cs="Arial"/>
                <w:b/>
                <w:bCs/>
                <w:color w:val="auto"/>
                <w:sz w:val="6"/>
                <w:szCs w:val="6"/>
              </w:rPr>
              <w:t>(</w:t>
            </w:r>
            <w:r>
              <w:rPr>
                <w:rFonts w:ascii="宋体" w:hAnsi="宋体" w:eastAsia="宋体" w:cs="宋体"/>
                <w:b/>
                <w:bCs/>
                <w:color w:val="auto"/>
                <w:sz w:val="6"/>
                <w:szCs w:val="6"/>
              </w:rPr>
              <w:t>二</w:t>
            </w:r>
            <w:r>
              <w:rPr>
                <w:rFonts w:ascii="Arial" w:hAnsi="Arial" w:eastAsia="Arial" w:cs="Arial"/>
                <w:b/>
                <w:bCs/>
                <w:color w:val="auto"/>
                <w:sz w:val="6"/>
                <w:szCs w:val="6"/>
              </w:rPr>
              <w:t>)</w:t>
            </w:r>
          </w:p>
        </w:tc>
        <w:tc>
          <w:tcPr>
            <w:tcW w:w="540" w:type="dxa"/>
            <w:tcBorders>
              <w:right w:val="single" w:color="auto" w:sz="8" w:space="0"/>
            </w:tcBorders>
            <w:vAlign w:val="bottom"/>
          </w:tcPr>
          <w:p w14:paraId="2CE9A523">
            <w:pPr>
              <w:spacing w:after="0" w:line="60" w:lineRule="exact"/>
              <w:ind w:left="20"/>
              <w:rPr>
                <w:color w:val="auto"/>
                <w:sz w:val="20"/>
                <w:szCs w:val="20"/>
              </w:rPr>
            </w:pPr>
            <w:r>
              <w:rPr>
                <w:rFonts w:ascii="宋体" w:hAnsi="宋体" w:eastAsia="宋体" w:cs="宋体"/>
                <w:b/>
                <w:bCs/>
                <w:color w:val="auto"/>
                <w:sz w:val="6"/>
                <w:szCs w:val="6"/>
              </w:rPr>
              <w:t>经常性补助</w:t>
            </w:r>
          </w:p>
        </w:tc>
        <w:tc>
          <w:tcPr>
            <w:tcW w:w="520" w:type="dxa"/>
            <w:tcBorders>
              <w:right w:val="single" w:color="auto" w:sz="8" w:space="0"/>
            </w:tcBorders>
            <w:vAlign w:val="bottom"/>
          </w:tcPr>
          <w:p w14:paraId="3DC1232B">
            <w:pPr>
              <w:spacing w:after="0" w:line="60" w:lineRule="exact"/>
              <w:rPr>
                <w:color w:val="auto"/>
                <w:sz w:val="20"/>
                <w:szCs w:val="20"/>
              </w:rPr>
            </w:pPr>
            <w:r>
              <w:rPr>
                <w:rFonts w:ascii="宋体" w:hAnsi="宋体" w:eastAsia="宋体" w:cs="宋体"/>
                <w:b/>
                <w:bCs/>
                <w:color w:val="auto"/>
                <w:sz w:val="6"/>
                <w:szCs w:val="6"/>
              </w:rPr>
              <w:t>资本性补助</w:t>
            </w:r>
          </w:p>
        </w:tc>
        <w:tc>
          <w:tcPr>
            <w:tcW w:w="500" w:type="dxa"/>
            <w:tcBorders>
              <w:right w:val="single" w:color="auto" w:sz="8" w:space="0"/>
            </w:tcBorders>
            <w:vAlign w:val="bottom"/>
          </w:tcPr>
          <w:p w14:paraId="232CB549">
            <w:pPr>
              <w:spacing w:after="0" w:line="60" w:lineRule="exact"/>
              <w:jc w:val="center"/>
              <w:rPr>
                <w:color w:val="auto"/>
                <w:sz w:val="20"/>
                <w:szCs w:val="20"/>
              </w:rPr>
            </w:pPr>
            <w:r>
              <w:rPr>
                <w:rFonts w:ascii="宋体" w:hAnsi="宋体" w:eastAsia="宋体" w:cs="宋体"/>
                <w:b/>
                <w:bCs/>
                <w:color w:val="auto"/>
                <w:sz w:val="6"/>
                <w:szCs w:val="6"/>
              </w:rPr>
              <w:t>助</w:t>
            </w:r>
          </w:p>
        </w:tc>
        <w:tc>
          <w:tcPr>
            <w:tcW w:w="540" w:type="dxa"/>
            <w:tcBorders>
              <w:right w:val="single" w:color="auto" w:sz="8" w:space="0"/>
            </w:tcBorders>
            <w:vAlign w:val="bottom"/>
          </w:tcPr>
          <w:p w14:paraId="14331E56">
            <w:pPr>
              <w:spacing w:after="0" w:line="60" w:lineRule="exact"/>
              <w:jc w:val="center"/>
              <w:rPr>
                <w:color w:val="auto"/>
                <w:sz w:val="20"/>
                <w:szCs w:val="20"/>
              </w:rPr>
            </w:pPr>
            <w:r>
              <w:rPr>
                <w:rFonts w:ascii="宋体" w:hAnsi="宋体" w:eastAsia="宋体" w:cs="宋体"/>
                <w:b/>
                <w:bCs/>
                <w:color w:val="auto"/>
                <w:sz w:val="6"/>
                <w:szCs w:val="6"/>
              </w:rPr>
              <w:t>性支出</w:t>
            </w:r>
          </w:p>
        </w:tc>
        <w:tc>
          <w:tcPr>
            <w:tcW w:w="520" w:type="dxa"/>
            <w:tcBorders>
              <w:right w:val="single" w:color="auto" w:sz="8" w:space="0"/>
            </w:tcBorders>
            <w:vAlign w:val="bottom"/>
          </w:tcPr>
          <w:p w14:paraId="553651EC">
            <w:pPr>
              <w:spacing w:after="0" w:line="60" w:lineRule="exact"/>
              <w:jc w:val="center"/>
              <w:rPr>
                <w:color w:val="auto"/>
                <w:sz w:val="20"/>
                <w:szCs w:val="20"/>
              </w:rPr>
            </w:pPr>
            <w:r>
              <w:rPr>
                <w:rFonts w:ascii="宋体" w:hAnsi="宋体" w:eastAsia="宋体" w:cs="宋体"/>
                <w:b/>
                <w:bCs/>
                <w:color w:val="auto"/>
                <w:sz w:val="6"/>
                <w:szCs w:val="6"/>
              </w:rPr>
              <w:t>庭的补助</w:t>
            </w:r>
          </w:p>
        </w:tc>
        <w:tc>
          <w:tcPr>
            <w:tcW w:w="540" w:type="dxa"/>
            <w:tcBorders>
              <w:right w:val="single" w:color="auto" w:sz="8" w:space="0"/>
            </w:tcBorders>
            <w:vAlign w:val="bottom"/>
          </w:tcPr>
          <w:p w14:paraId="69395856">
            <w:pPr>
              <w:spacing w:after="0" w:line="60" w:lineRule="exact"/>
              <w:ind w:right="2"/>
              <w:jc w:val="center"/>
              <w:rPr>
                <w:color w:val="auto"/>
                <w:sz w:val="20"/>
                <w:szCs w:val="20"/>
              </w:rPr>
            </w:pPr>
            <w:r>
              <w:rPr>
                <w:rFonts w:ascii="宋体" w:hAnsi="宋体" w:eastAsia="宋体" w:cs="宋体"/>
                <w:b/>
                <w:bCs/>
                <w:color w:val="auto"/>
                <w:sz w:val="6"/>
                <w:szCs w:val="6"/>
              </w:rPr>
              <w:t>基金补助</w:t>
            </w:r>
          </w:p>
        </w:tc>
        <w:tc>
          <w:tcPr>
            <w:tcW w:w="520" w:type="dxa"/>
            <w:tcBorders>
              <w:right w:val="single" w:color="auto" w:sz="8" w:space="0"/>
            </w:tcBorders>
            <w:vAlign w:val="bottom"/>
          </w:tcPr>
          <w:p w14:paraId="71E24A01">
            <w:pPr>
              <w:spacing w:after="0" w:line="60" w:lineRule="exact"/>
              <w:jc w:val="center"/>
              <w:rPr>
                <w:color w:val="auto"/>
                <w:sz w:val="20"/>
                <w:szCs w:val="20"/>
              </w:rPr>
            </w:pPr>
            <w:r>
              <w:rPr>
                <w:rFonts w:ascii="宋体" w:hAnsi="宋体" w:eastAsia="宋体" w:cs="宋体"/>
                <w:b/>
                <w:bCs/>
                <w:color w:val="auto"/>
                <w:sz w:val="6"/>
                <w:szCs w:val="6"/>
              </w:rPr>
              <w:t>费用支出</w:t>
            </w:r>
          </w:p>
        </w:tc>
        <w:tc>
          <w:tcPr>
            <w:tcW w:w="520" w:type="dxa"/>
            <w:tcBorders>
              <w:right w:val="single" w:color="auto" w:sz="8" w:space="0"/>
            </w:tcBorders>
            <w:vAlign w:val="bottom"/>
          </w:tcPr>
          <w:p w14:paraId="5F9C245E">
            <w:pPr>
              <w:spacing w:after="0" w:line="60" w:lineRule="exact"/>
              <w:jc w:val="center"/>
              <w:rPr>
                <w:color w:val="auto"/>
                <w:sz w:val="20"/>
                <w:szCs w:val="20"/>
              </w:rPr>
            </w:pPr>
            <w:r>
              <w:rPr>
                <w:rFonts w:ascii="宋体" w:hAnsi="宋体" w:eastAsia="宋体" w:cs="宋体"/>
                <w:b/>
                <w:bCs/>
                <w:color w:val="auto"/>
                <w:sz w:val="6"/>
                <w:szCs w:val="6"/>
              </w:rPr>
              <w:t>出</w:t>
            </w:r>
          </w:p>
        </w:tc>
        <w:tc>
          <w:tcPr>
            <w:tcW w:w="520" w:type="dxa"/>
            <w:tcBorders>
              <w:right w:val="single" w:color="auto" w:sz="8" w:space="0"/>
            </w:tcBorders>
            <w:vAlign w:val="bottom"/>
          </w:tcPr>
          <w:p w14:paraId="53BEB431">
            <w:pPr>
              <w:spacing w:after="0"/>
              <w:rPr>
                <w:color w:val="auto"/>
                <w:sz w:val="5"/>
                <w:szCs w:val="5"/>
              </w:rPr>
            </w:pPr>
          </w:p>
        </w:tc>
        <w:tc>
          <w:tcPr>
            <w:tcW w:w="540" w:type="dxa"/>
            <w:tcBorders>
              <w:right w:val="single" w:color="auto" w:sz="8" w:space="0"/>
            </w:tcBorders>
            <w:vAlign w:val="bottom"/>
          </w:tcPr>
          <w:p w14:paraId="255E14E1">
            <w:pPr>
              <w:spacing w:after="0"/>
              <w:rPr>
                <w:color w:val="auto"/>
                <w:sz w:val="5"/>
                <w:szCs w:val="5"/>
              </w:rPr>
            </w:pPr>
          </w:p>
        </w:tc>
        <w:tc>
          <w:tcPr>
            <w:tcW w:w="0" w:type="dxa"/>
            <w:vAlign w:val="bottom"/>
          </w:tcPr>
          <w:p w14:paraId="571244E9">
            <w:pPr>
              <w:spacing w:after="0"/>
              <w:rPr>
                <w:color w:val="auto"/>
                <w:sz w:val="1"/>
                <w:szCs w:val="1"/>
              </w:rPr>
            </w:pPr>
          </w:p>
        </w:tc>
      </w:tr>
      <w:tr w14:paraId="7B3C611B">
        <w:tblPrEx>
          <w:tblCellMar>
            <w:top w:w="0" w:type="dxa"/>
            <w:left w:w="0" w:type="dxa"/>
            <w:bottom w:w="0" w:type="dxa"/>
            <w:right w:w="0" w:type="dxa"/>
          </w:tblCellMar>
        </w:tblPrEx>
        <w:trPr>
          <w:trHeight w:val="63" w:hRule="atLeast"/>
        </w:trPr>
        <w:tc>
          <w:tcPr>
            <w:tcW w:w="280" w:type="dxa"/>
            <w:vMerge w:val="continue"/>
            <w:tcBorders>
              <w:left w:val="single" w:color="auto" w:sz="8" w:space="0"/>
              <w:right w:val="single" w:color="auto" w:sz="8" w:space="0"/>
            </w:tcBorders>
            <w:vAlign w:val="bottom"/>
          </w:tcPr>
          <w:p w14:paraId="0D78C151">
            <w:pPr>
              <w:spacing w:after="0"/>
              <w:rPr>
                <w:color w:val="auto"/>
                <w:sz w:val="5"/>
                <w:szCs w:val="5"/>
              </w:rPr>
            </w:pPr>
          </w:p>
        </w:tc>
        <w:tc>
          <w:tcPr>
            <w:tcW w:w="360" w:type="dxa"/>
            <w:vMerge w:val="continue"/>
            <w:tcBorders>
              <w:right w:val="single" w:color="auto" w:sz="8" w:space="0"/>
            </w:tcBorders>
            <w:vAlign w:val="bottom"/>
          </w:tcPr>
          <w:p w14:paraId="1945B0A1">
            <w:pPr>
              <w:spacing w:after="0"/>
              <w:rPr>
                <w:color w:val="auto"/>
                <w:sz w:val="5"/>
                <w:szCs w:val="5"/>
              </w:rPr>
            </w:pPr>
          </w:p>
        </w:tc>
        <w:tc>
          <w:tcPr>
            <w:tcW w:w="60" w:type="dxa"/>
            <w:vAlign w:val="bottom"/>
          </w:tcPr>
          <w:p w14:paraId="627155A2">
            <w:pPr>
              <w:spacing w:after="0"/>
              <w:rPr>
                <w:color w:val="auto"/>
                <w:sz w:val="5"/>
                <w:szCs w:val="5"/>
              </w:rPr>
            </w:pPr>
          </w:p>
        </w:tc>
        <w:tc>
          <w:tcPr>
            <w:tcW w:w="280" w:type="dxa"/>
            <w:vMerge w:val="continue"/>
            <w:tcBorders>
              <w:right w:val="single" w:color="auto" w:sz="8" w:space="0"/>
            </w:tcBorders>
            <w:vAlign w:val="bottom"/>
          </w:tcPr>
          <w:p w14:paraId="625EFD01">
            <w:pPr>
              <w:spacing w:after="0"/>
              <w:rPr>
                <w:color w:val="auto"/>
                <w:sz w:val="5"/>
                <w:szCs w:val="5"/>
              </w:rPr>
            </w:pPr>
          </w:p>
        </w:tc>
        <w:tc>
          <w:tcPr>
            <w:tcW w:w="540" w:type="dxa"/>
            <w:tcBorders>
              <w:right w:val="single" w:color="auto" w:sz="8" w:space="0"/>
            </w:tcBorders>
            <w:vAlign w:val="bottom"/>
          </w:tcPr>
          <w:p w14:paraId="00444A32">
            <w:pPr>
              <w:spacing w:after="0"/>
              <w:rPr>
                <w:color w:val="auto"/>
                <w:sz w:val="5"/>
                <w:szCs w:val="5"/>
              </w:rPr>
            </w:pPr>
          </w:p>
        </w:tc>
        <w:tc>
          <w:tcPr>
            <w:tcW w:w="1500" w:type="dxa"/>
            <w:tcBorders>
              <w:right w:val="single" w:color="auto" w:sz="8" w:space="0"/>
            </w:tcBorders>
            <w:vAlign w:val="bottom"/>
          </w:tcPr>
          <w:p w14:paraId="6D324908">
            <w:pPr>
              <w:spacing w:after="0"/>
              <w:rPr>
                <w:color w:val="auto"/>
                <w:sz w:val="5"/>
                <w:szCs w:val="5"/>
              </w:rPr>
            </w:pPr>
          </w:p>
        </w:tc>
        <w:tc>
          <w:tcPr>
            <w:tcW w:w="260" w:type="dxa"/>
            <w:vAlign w:val="bottom"/>
          </w:tcPr>
          <w:p w14:paraId="6CDDA871">
            <w:pPr>
              <w:spacing w:after="0"/>
              <w:rPr>
                <w:color w:val="auto"/>
                <w:sz w:val="5"/>
                <w:szCs w:val="5"/>
              </w:rPr>
            </w:pPr>
          </w:p>
        </w:tc>
        <w:tc>
          <w:tcPr>
            <w:tcW w:w="420" w:type="dxa"/>
            <w:tcBorders>
              <w:right w:val="single" w:color="auto" w:sz="8" w:space="0"/>
            </w:tcBorders>
            <w:vAlign w:val="bottom"/>
          </w:tcPr>
          <w:p w14:paraId="0BB7E6EB">
            <w:pPr>
              <w:spacing w:after="0"/>
              <w:rPr>
                <w:color w:val="auto"/>
                <w:sz w:val="5"/>
                <w:szCs w:val="5"/>
              </w:rPr>
            </w:pPr>
          </w:p>
        </w:tc>
        <w:tc>
          <w:tcPr>
            <w:tcW w:w="580" w:type="dxa"/>
            <w:tcBorders>
              <w:right w:val="single" w:color="auto" w:sz="8" w:space="0"/>
            </w:tcBorders>
            <w:vAlign w:val="bottom"/>
          </w:tcPr>
          <w:p w14:paraId="54A1CA1D">
            <w:pPr>
              <w:spacing w:after="0"/>
              <w:rPr>
                <w:color w:val="auto"/>
                <w:sz w:val="5"/>
                <w:szCs w:val="5"/>
              </w:rPr>
            </w:pPr>
          </w:p>
        </w:tc>
        <w:tc>
          <w:tcPr>
            <w:tcW w:w="520" w:type="dxa"/>
            <w:tcBorders>
              <w:right w:val="single" w:color="auto" w:sz="8" w:space="0"/>
            </w:tcBorders>
            <w:vAlign w:val="bottom"/>
          </w:tcPr>
          <w:p w14:paraId="7D08537E">
            <w:pPr>
              <w:spacing w:after="0"/>
              <w:rPr>
                <w:color w:val="auto"/>
                <w:sz w:val="5"/>
                <w:szCs w:val="5"/>
              </w:rPr>
            </w:pPr>
          </w:p>
        </w:tc>
        <w:tc>
          <w:tcPr>
            <w:tcW w:w="540" w:type="dxa"/>
            <w:tcBorders>
              <w:right w:val="single" w:color="auto" w:sz="8" w:space="0"/>
            </w:tcBorders>
            <w:vAlign w:val="bottom"/>
          </w:tcPr>
          <w:p w14:paraId="2D8CBBDF">
            <w:pPr>
              <w:spacing w:after="0"/>
              <w:rPr>
                <w:color w:val="auto"/>
                <w:sz w:val="5"/>
                <w:szCs w:val="5"/>
              </w:rPr>
            </w:pPr>
          </w:p>
        </w:tc>
        <w:tc>
          <w:tcPr>
            <w:tcW w:w="520" w:type="dxa"/>
            <w:tcBorders>
              <w:right w:val="single" w:color="auto" w:sz="8" w:space="0"/>
            </w:tcBorders>
            <w:vAlign w:val="bottom"/>
          </w:tcPr>
          <w:p w14:paraId="5F5DBA81">
            <w:pPr>
              <w:spacing w:after="0"/>
              <w:rPr>
                <w:color w:val="auto"/>
                <w:sz w:val="5"/>
                <w:szCs w:val="5"/>
              </w:rPr>
            </w:pPr>
          </w:p>
        </w:tc>
        <w:tc>
          <w:tcPr>
            <w:tcW w:w="540" w:type="dxa"/>
            <w:tcBorders>
              <w:right w:val="single" w:color="auto" w:sz="8" w:space="0"/>
            </w:tcBorders>
            <w:vAlign w:val="bottom"/>
          </w:tcPr>
          <w:p w14:paraId="71D4A53E">
            <w:pPr>
              <w:spacing w:after="0"/>
              <w:rPr>
                <w:color w:val="auto"/>
                <w:sz w:val="5"/>
                <w:szCs w:val="5"/>
              </w:rPr>
            </w:pPr>
          </w:p>
        </w:tc>
        <w:tc>
          <w:tcPr>
            <w:tcW w:w="520" w:type="dxa"/>
            <w:tcBorders>
              <w:right w:val="single" w:color="auto" w:sz="8" w:space="0"/>
            </w:tcBorders>
            <w:vAlign w:val="bottom"/>
          </w:tcPr>
          <w:p w14:paraId="1A70042B">
            <w:pPr>
              <w:spacing w:after="0"/>
              <w:rPr>
                <w:color w:val="auto"/>
                <w:sz w:val="5"/>
                <w:szCs w:val="5"/>
              </w:rPr>
            </w:pPr>
          </w:p>
        </w:tc>
        <w:tc>
          <w:tcPr>
            <w:tcW w:w="500" w:type="dxa"/>
            <w:tcBorders>
              <w:right w:val="single" w:color="auto" w:sz="8" w:space="0"/>
            </w:tcBorders>
            <w:vAlign w:val="bottom"/>
          </w:tcPr>
          <w:p w14:paraId="1CF6148B">
            <w:pPr>
              <w:spacing w:after="0"/>
              <w:rPr>
                <w:color w:val="auto"/>
                <w:sz w:val="5"/>
                <w:szCs w:val="5"/>
              </w:rPr>
            </w:pPr>
          </w:p>
        </w:tc>
        <w:tc>
          <w:tcPr>
            <w:tcW w:w="540" w:type="dxa"/>
            <w:tcBorders>
              <w:right w:val="single" w:color="auto" w:sz="8" w:space="0"/>
            </w:tcBorders>
            <w:vAlign w:val="bottom"/>
          </w:tcPr>
          <w:p w14:paraId="4D31520D">
            <w:pPr>
              <w:spacing w:after="0"/>
              <w:rPr>
                <w:color w:val="auto"/>
                <w:sz w:val="5"/>
                <w:szCs w:val="5"/>
              </w:rPr>
            </w:pPr>
          </w:p>
        </w:tc>
        <w:tc>
          <w:tcPr>
            <w:tcW w:w="520" w:type="dxa"/>
            <w:tcBorders>
              <w:right w:val="single" w:color="auto" w:sz="8" w:space="0"/>
            </w:tcBorders>
            <w:vAlign w:val="bottom"/>
          </w:tcPr>
          <w:p w14:paraId="00843613">
            <w:pPr>
              <w:spacing w:after="0"/>
              <w:rPr>
                <w:color w:val="auto"/>
                <w:sz w:val="5"/>
                <w:szCs w:val="5"/>
              </w:rPr>
            </w:pPr>
          </w:p>
        </w:tc>
        <w:tc>
          <w:tcPr>
            <w:tcW w:w="540" w:type="dxa"/>
            <w:tcBorders>
              <w:right w:val="single" w:color="auto" w:sz="8" w:space="0"/>
            </w:tcBorders>
            <w:vAlign w:val="bottom"/>
          </w:tcPr>
          <w:p w14:paraId="228DFE67">
            <w:pPr>
              <w:spacing w:after="0"/>
              <w:rPr>
                <w:color w:val="auto"/>
                <w:sz w:val="5"/>
                <w:szCs w:val="5"/>
              </w:rPr>
            </w:pPr>
          </w:p>
        </w:tc>
        <w:tc>
          <w:tcPr>
            <w:tcW w:w="520" w:type="dxa"/>
            <w:tcBorders>
              <w:right w:val="single" w:color="auto" w:sz="8" w:space="0"/>
            </w:tcBorders>
            <w:vAlign w:val="bottom"/>
          </w:tcPr>
          <w:p w14:paraId="1682FF5E">
            <w:pPr>
              <w:spacing w:after="0"/>
              <w:rPr>
                <w:color w:val="auto"/>
                <w:sz w:val="5"/>
                <w:szCs w:val="5"/>
              </w:rPr>
            </w:pPr>
          </w:p>
        </w:tc>
        <w:tc>
          <w:tcPr>
            <w:tcW w:w="520" w:type="dxa"/>
            <w:tcBorders>
              <w:right w:val="single" w:color="auto" w:sz="8" w:space="0"/>
            </w:tcBorders>
            <w:vAlign w:val="bottom"/>
          </w:tcPr>
          <w:p w14:paraId="404077E6">
            <w:pPr>
              <w:spacing w:after="0"/>
              <w:rPr>
                <w:color w:val="auto"/>
                <w:sz w:val="5"/>
                <w:szCs w:val="5"/>
              </w:rPr>
            </w:pPr>
          </w:p>
        </w:tc>
        <w:tc>
          <w:tcPr>
            <w:tcW w:w="520" w:type="dxa"/>
            <w:tcBorders>
              <w:right w:val="single" w:color="auto" w:sz="8" w:space="0"/>
            </w:tcBorders>
            <w:vAlign w:val="bottom"/>
          </w:tcPr>
          <w:p w14:paraId="32A357D6">
            <w:pPr>
              <w:spacing w:after="0"/>
              <w:rPr>
                <w:color w:val="auto"/>
                <w:sz w:val="5"/>
                <w:szCs w:val="5"/>
              </w:rPr>
            </w:pPr>
          </w:p>
        </w:tc>
        <w:tc>
          <w:tcPr>
            <w:tcW w:w="540" w:type="dxa"/>
            <w:tcBorders>
              <w:right w:val="single" w:color="auto" w:sz="8" w:space="0"/>
            </w:tcBorders>
            <w:vAlign w:val="bottom"/>
          </w:tcPr>
          <w:p w14:paraId="5C72DCCB">
            <w:pPr>
              <w:spacing w:after="0"/>
              <w:rPr>
                <w:color w:val="auto"/>
                <w:sz w:val="5"/>
                <w:szCs w:val="5"/>
              </w:rPr>
            </w:pPr>
          </w:p>
        </w:tc>
        <w:tc>
          <w:tcPr>
            <w:tcW w:w="0" w:type="dxa"/>
            <w:vAlign w:val="bottom"/>
          </w:tcPr>
          <w:p w14:paraId="44FC10E3">
            <w:pPr>
              <w:spacing w:after="0"/>
              <w:rPr>
                <w:color w:val="auto"/>
                <w:sz w:val="1"/>
                <w:szCs w:val="1"/>
              </w:rPr>
            </w:pPr>
          </w:p>
        </w:tc>
      </w:tr>
      <w:tr w14:paraId="3B935CF9">
        <w:tblPrEx>
          <w:tblCellMar>
            <w:top w:w="0" w:type="dxa"/>
            <w:left w:w="0" w:type="dxa"/>
            <w:bottom w:w="0" w:type="dxa"/>
            <w:right w:w="0" w:type="dxa"/>
          </w:tblCellMar>
        </w:tblPrEx>
        <w:trPr>
          <w:trHeight w:val="63" w:hRule="atLeast"/>
        </w:trPr>
        <w:tc>
          <w:tcPr>
            <w:tcW w:w="280" w:type="dxa"/>
            <w:tcBorders>
              <w:left w:val="single" w:color="auto" w:sz="8" w:space="0"/>
              <w:bottom w:val="single" w:color="auto" w:sz="8" w:space="0"/>
              <w:right w:val="single" w:color="auto" w:sz="8" w:space="0"/>
            </w:tcBorders>
            <w:vAlign w:val="bottom"/>
          </w:tcPr>
          <w:p w14:paraId="547E9767">
            <w:pPr>
              <w:spacing w:after="0"/>
              <w:rPr>
                <w:color w:val="auto"/>
                <w:sz w:val="5"/>
                <w:szCs w:val="5"/>
              </w:rPr>
            </w:pPr>
          </w:p>
        </w:tc>
        <w:tc>
          <w:tcPr>
            <w:tcW w:w="360" w:type="dxa"/>
            <w:tcBorders>
              <w:bottom w:val="single" w:color="auto" w:sz="8" w:space="0"/>
              <w:right w:val="single" w:color="auto" w:sz="8" w:space="0"/>
            </w:tcBorders>
            <w:vAlign w:val="bottom"/>
          </w:tcPr>
          <w:p w14:paraId="3B9D5F4B">
            <w:pPr>
              <w:spacing w:after="0"/>
              <w:rPr>
                <w:color w:val="auto"/>
                <w:sz w:val="5"/>
                <w:szCs w:val="5"/>
              </w:rPr>
            </w:pPr>
          </w:p>
        </w:tc>
        <w:tc>
          <w:tcPr>
            <w:tcW w:w="60" w:type="dxa"/>
            <w:tcBorders>
              <w:bottom w:val="single" w:color="auto" w:sz="8" w:space="0"/>
            </w:tcBorders>
            <w:vAlign w:val="bottom"/>
          </w:tcPr>
          <w:p w14:paraId="3F735966">
            <w:pPr>
              <w:spacing w:after="0"/>
              <w:rPr>
                <w:color w:val="auto"/>
                <w:sz w:val="5"/>
                <w:szCs w:val="5"/>
              </w:rPr>
            </w:pPr>
          </w:p>
        </w:tc>
        <w:tc>
          <w:tcPr>
            <w:tcW w:w="280" w:type="dxa"/>
            <w:tcBorders>
              <w:bottom w:val="single" w:color="auto" w:sz="8" w:space="0"/>
              <w:right w:val="single" w:color="auto" w:sz="8" w:space="0"/>
            </w:tcBorders>
            <w:vAlign w:val="bottom"/>
          </w:tcPr>
          <w:p w14:paraId="4BEEADA8">
            <w:pPr>
              <w:spacing w:after="0"/>
              <w:rPr>
                <w:color w:val="auto"/>
                <w:sz w:val="5"/>
                <w:szCs w:val="5"/>
              </w:rPr>
            </w:pPr>
          </w:p>
        </w:tc>
        <w:tc>
          <w:tcPr>
            <w:tcW w:w="540" w:type="dxa"/>
            <w:tcBorders>
              <w:bottom w:val="single" w:color="auto" w:sz="8" w:space="0"/>
              <w:right w:val="single" w:color="auto" w:sz="8" w:space="0"/>
            </w:tcBorders>
            <w:vAlign w:val="bottom"/>
          </w:tcPr>
          <w:p w14:paraId="6130B1B4">
            <w:pPr>
              <w:spacing w:after="0"/>
              <w:rPr>
                <w:color w:val="auto"/>
                <w:sz w:val="5"/>
                <w:szCs w:val="5"/>
              </w:rPr>
            </w:pPr>
          </w:p>
        </w:tc>
        <w:tc>
          <w:tcPr>
            <w:tcW w:w="1500" w:type="dxa"/>
            <w:tcBorders>
              <w:bottom w:val="single" w:color="auto" w:sz="8" w:space="0"/>
              <w:right w:val="single" w:color="auto" w:sz="8" w:space="0"/>
            </w:tcBorders>
            <w:vAlign w:val="bottom"/>
          </w:tcPr>
          <w:p w14:paraId="4E3BCB68">
            <w:pPr>
              <w:spacing w:after="0"/>
              <w:rPr>
                <w:color w:val="auto"/>
                <w:sz w:val="5"/>
                <w:szCs w:val="5"/>
              </w:rPr>
            </w:pPr>
          </w:p>
        </w:tc>
        <w:tc>
          <w:tcPr>
            <w:tcW w:w="260" w:type="dxa"/>
            <w:tcBorders>
              <w:bottom w:val="single" w:color="auto" w:sz="8" w:space="0"/>
            </w:tcBorders>
            <w:vAlign w:val="bottom"/>
          </w:tcPr>
          <w:p w14:paraId="214F3BB2">
            <w:pPr>
              <w:spacing w:after="0"/>
              <w:rPr>
                <w:color w:val="auto"/>
                <w:sz w:val="5"/>
                <w:szCs w:val="5"/>
              </w:rPr>
            </w:pPr>
          </w:p>
        </w:tc>
        <w:tc>
          <w:tcPr>
            <w:tcW w:w="420" w:type="dxa"/>
            <w:tcBorders>
              <w:bottom w:val="single" w:color="auto" w:sz="8" w:space="0"/>
              <w:right w:val="single" w:color="auto" w:sz="8" w:space="0"/>
            </w:tcBorders>
            <w:vAlign w:val="bottom"/>
          </w:tcPr>
          <w:p w14:paraId="0E85E2BD">
            <w:pPr>
              <w:spacing w:after="0"/>
              <w:rPr>
                <w:color w:val="auto"/>
                <w:sz w:val="5"/>
                <w:szCs w:val="5"/>
              </w:rPr>
            </w:pPr>
          </w:p>
        </w:tc>
        <w:tc>
          <w:tcPr>
            <w:tcW w:w="580" w:type="dxa"/>
            <w:tcBorders>
              <w:bottom w:val="single" w:color="auto" w:sz="8" w:space="0"/>
              <w:right w:val="single" w:color="auto" w:sz="8" w:space="0"/>
            </w:tcBorders>
            <w:vAlign w:val="bottom"/>
          </w:tcPr>
          <w:p w14:paraId="74D1C3A0">
            <w:pPr>
              <w:spacing w:after="0"/>
              <w:rPr>
                <w:color w:val="auto"/>
                <w:sz w:val="5"/>
                <w:szCs w:val="5"/>
              </w:rPr>
            </w:pPr>
          </w:p>
        </w:tc>
        <w:tc>
          <w:tcPr>
            <w:tcW w:w="520" w:type="dxa"/>
            <w:tcBorders>
              <w:bottom w:val="single" w:color="auto" w:sz="8" w:space="0"/>
              <w:right w:val="single" w:color="auto" w:sz="8" w:space="0"/>
            </w:tcBorders>
            <w:vAlign w:val="bottom"/>
          </w:tcPr>
          <w:p w14:paraId="61CB9B3A">
            <w:pPr>
              <w:spacing w:after="0"/>
              <w:rPr>
                <w:color w:val="auto"/>
                <w:sz w:val="5"/>
                <w:szCs w:val="5"/>
              </w:rPr>
            </w:pPr>
          </w:p>
        </w:tc>
        <w:tc>
          <w:tcPr>
            <w:tcW w:w="540" w:type="dxa"/>
            <w:tcBorders>
              <w:bottom w:val="single" w:color="auto" w:sz="8" w:space="0"/>
              <w:right w:val="single" w:color="auto" w:sz="8" w:space="0"/>
            </w:tcBorders>
            <w:vAlign w:val="bottom"/>
          </w:tcPr>
          <w:p w14:paraId="7DD5B8C8">
            <w:pPr>
              <w:spacing w:after="0"/>
              <w:rPr>
                <w:color w:val="auto"/>
                <w:sz w:val="5"/>
                <w:szCs w:val="5"/>
              </w:rPr>
            </w:pPr>
          </w:p>
        </w:tc>
        <w:tc>
          <w:tcPr>
            <w:tcW w:w="520" w:type="dxa"/>
            <w:tcBorders>
              <w:bottom w:val="single" w:color="auto" w:sz="8" w:space="0"/>
              <w:right w:val="single" w:color="auto" w:sz="8" w:space="0"/>
            </w:tcBorders>
            <w:vAlign w:val="bottom"/>
          </w:tcPr>
          <w:p w14:paraId="2A049FC5">
            <w:pPr>
              <w:spacing w:after="0"/>
              <w:rPr>
                <w:color w:val="auto"/>
                <w:sz w:val="5"/>
                <w:szCs w:val="5"/>
              </w:rPr>
            </w:pPr>
          </w:p>
        </w:tc>
        <w:tc>
          <w:tcPr>
            <w:tcW w:w="540" w:type="dxa"/>
            <w:tcBorders>
              <w:bottom w:val="single" w:color="auto" w:sz="8" w:space="0"/>
              <w:right w:val="single" w:color="auto" w:sz="8" w:space="0"/>
            </w:tcBorders>
            <w:vAlign w:val="bottom"/>
          </w:tcPr>
          <w:p w14:paraId="52C783D2">
            <w:pPr>
              <w:spacing w:after="0"/>
              <w:rPr>
                <w:color w:val="auto"/>
                <w:sz w:val="5"/>
                <w:szCs w:val="5"/>
              </w:rPr>
            </w:pPr>
          </w:p>
        </w:tc>
        <w:tc>
          <w:tcPr>
            <w:tcW w:w="520" w:type="dxa"/>
            <w:tcBorders>
              <w:bottom w:val="single" w:color="auto" w:sz="8" w:space="0"/>
              <w:right w:val="single" w:color="auto" w:sz="8" w:space="0"/>
            </w:tcBorders>
            <w:vAlign w:val="bottom"/>
          </w:tcPr>
          <w:p w14:paraId="10961A96">
            <w:pPr>
              <w:spacing w:after="0"/>
              <w:rPr>
                <w:color w:val="auto"/>
                <w:sz w:val="5"/>
                <w:szCs w:val="5"/>
              </w:rPr>
            </w:pPr>
          </w:p>
        </w:tc>
        <w:tc>
          <w:tcPr>
            <w:tcW w:w="500" w:type="dxa"/>
            <w:tcBorders>
              <w:bottom w:val="single" w:color="auto" w:sz="8" w:space="0"/>
              <w:right w:val="single" w:color="auto" w:sz="8" w:space="0"/>
            </w:tcBorders>
            <w:vAlign w:val="bottom"/>
          </w:tcPr>
          <w:p w14:paraId="56EBDA4B">
            <w:pPr>
              <w:spacing w:after="0"/>
              <w:rPr>
                <w:color w:val="auto"/>
                <w:sz w:val="5"/>
                <w:szCs w:val="5"/>
              </w:rPr>
            </w:pPr>
          </w:p>
        </w:tc>
        <w:tc>
          <w:tcPr>
            <w:tcW w:w="540" w:type="dxa"/>
            <w:tcBorders>
              <w:bottom w:val="single" w:color="auto" w:sz="8" w:space="0"/>
              <w:right w:val="single" w:color="auto" w:sz="8" w:space="0"/>
            </w:tcBorders>
            <w:vAlign w:val="bottom"/>
          </w:tcPr>
          <w:p w14:paraId="1DD8A0A0">
            <w:pPr>
              <w:spacing w:after="0"/>
              <w:rPr>
                <w:color w:val="auto"/>
                <w:sz w:val="5"/>
                <w:szCs w:val="5"/>
              </w:rPr>
            </w:pPr>
          </w:p>
        </w:tc>
        <w:tc>
          <w:tcPr>
            <w:tcW w:w="520" w:type="dxa"/>
            <w:tcBorders>
              <w:bottom w:val="single" w:color="auto" w:sz="8" w:space="0"/>
              <w:right w:val="single" w:color="auto" w:sz="8" w:space="0"/>
            </w:tcBorders>
            <w:vAlign w:val="bottom"/>
          </w:tcPr>
          <w:p w14:paraId="77BFEF2F">
            <w:pPr>
              <w:spacing w:after="0"/>
              <w:rPr>
                <w:color w:val="auto"/>
                <w:sz w:val="5"/>
                <w:szCs w:val="5"/>
              </w:rPr>
            </w:pPr>
          </w:p>
        </w:tc>
        <w:tc>
          <w:tcPr>
            <w:tcW w:w="540" w:type="dxa"/>
            <w:tcBorders>
              <w:bottom w:val="single" w:color="auto" w:sz="8" w:space="0"/>
              <w:right w:val="single" w:color="auto" w:sz="8" w:space="0"/>
            </w:tcBorders>
            <w:vAlign w:val="bottom"/>
          </w:tcPr>
          <w:p w14:paraId="1ADE8901">
            <w:pPr>
              <w:spacing w:after="0"/>
              <w:rPr>
                <w:color w:val="auto"/>
                <w:sz w:val="5"/>
                <w:szCs w:val="5"/>
              </w:rPr>
            </w:pPr>
          </w:p>
        </w:tc>
        <w:tc>
          <w:tcPr>
            <w:tcW w:w="520" w:type="dxa"/>
            <w:tcBorders>
              <w:bottom w:val="single" w:color="auto" w:sz="8" w:space="0"/>
              <w:right w:val="single" w:color="auto" w:sz="8" w:space="0"/>
            </w:tcBorders>
            <w:vAlign w:val="bottom"/>
          </w:tcPr>
          <w:p w14:paraId="2E71484F">
            <w:pPr>
              <w:spacing w:after="0"/>
              <w:rPr>
                <w:color w:val="auto"/>
                <w:sz w:val="5"/>
                <w:szCs w:val="5"/>
              </w:rPr>
            </w:pPr>
          </w:p>
        </w:tc>
        <w:tc>
          <w:tcPr>
            <w:tcW w:w="520" w:type="dxa"/>
            <w:tcBorders>
              <w:bottom w:val="single" w:color="auto" w:sz="8" w:space="0"/>
              <w:right w:val="single" w:color="auto" w:sz="8" w:space="0"/>
            </w:tcBorders>
            <w:vAlign w:val="bottom"/>
          </w:tcPr>
          <w:p w14:paraId="6C073C34">
            <w:pPr>
              <w:spacing w:after="0"/>
              <w:rPr>
                <w:color w:val="auto"/>
                <w:sz w:val="5"/>
                <w:szCs w:val="5"/>
              </w:rPr>
            </w:pPr>
          </w:p>
        </w:tc>
        <w:tc>
          <w:tcPr>
            <w:tcW w:w="520" w:type="dxa"/>
            <w:tcBorders>
              <w:bottom w:val="single" w:color="auto" w:sz="8" w:space="0"/>
              <w:right w:val="single" w:color="auto" w:sz="8" w:space="0"/>
            </w:tcBorders>
            <w:vAlign w:val="bottom"/>
          </w:tcPr>
          <w:p w14:paraId="18669198">
            <w:pPr>
              <w:spacing w:after="0"/>
              <w:rPr>
                <w:color w:val="auto"/>
                <w:sz w:val="5"/>
                <w:szCs w:val="5"/>
              </w:rPr>
            </w:pPr>
          </w:p>
        </w:tc>
        <w:tc>
          <w:tcPr>
            <w:tcW w:w="540" w:type="dxa"/>
            <w:tcBorders>
              <w:bottom w:val="single" w:color="auto" w:sz="8" w:space="0"/>
              <w:right w:val="single" w:color="auto" w:sz="8" w:space="0"/>
            </w:tcBorders>
            <w:vAlign w:val="bottom"/>
          </w:tcPr>
          <w:p w14:paraId="01D79139">
            <w:pPr>
              <w:spacing w:after="0"/>
              <w:rPr>
                <w:color w:val="auto"/>
                <w:sz w:val="5"/>
                <w:szCs w:val="5"/>
              </w:rPr>
            </w:pPr>
          </w:p>
        </w:tc>
        <w:tc>
          <w:tcPr>
            <w:tcW w:w="0" w:type="dxa"/>
            <w:vAlign w:val="bottom"/>
          </w:tcPr>
          <w:p w14:paraId="60E09AF4">
            <w:pPr>
              <w:spacing w:after="0"/>
              <w:rPr>
                <w:color w:val="auto"/>
                <w:sz w:val="1"/>
                <w:szCs w:val="1"/>
              </w:rPr>
            </w:pPr>
          </w:p>
        </w:tc>
      </w:tr>
      <w:tr w14:paraId="27857A18">
        <w:trPr>
          <w:trHeight w:val="173" w:hRule="atLeast"/>
        </w:trPr>
        <w:tc>
          <w:tcPr>
            <w:tcW w:w="280" w:type="dxa"/>
            <w:tcBorders>
              <w:left w:val="single" w:color="auto" w:sz="8" w:space="0"/>
              <w:right w:val="single" w:color="auto" w:sz="8" w:space="0"/>
            </w:tcBorders>
            <w:vAlign w:val="bottom"/>
          </w:tcPr>
          <w:p w14:paraId="1D83EE35">
            <w:pPr>
              <w:spacing w:after="0"/>
              <w:rPr>
                <w:color w:val="auto"/>
                <w:sz w:val="15"/>
                <w:szCs w:val="15"/>
              </w:rPr>
            </w:pPr>
          </w:p>
        </w:tc>
        <w:tc>
          <w:tcPr>
            <w:tcW w:w="360" w:type="dxa"/>
            <w:tcBorders>
              <w:right w:val="single" w:color="auto" w:sz="8" w:space="0"/>
            </w:tcBorders>
            <w:vAlign w:val="bottom"/>
          </w:tcPr>
          <w:p w14:paraId="312CE9D0">
            <w:pPr>
              <w:spacing w:after="0"/>
              <w:rPr>
                <w:color w:val="auto"/>
                <w:sz w:val="15"/>
                <w:szCs w:val="15"/>
              </w:rPr>
            </w:pPr>
          </w:p>
        </w:tc>
        <w:tc>
          <w:tcPr>
            <w:tcW w:w="60" w:type="dxa"/>
            <w:vAlign w:val="bottom"/>
          </w:tcPr>
          <w:p w14:paraId="776DC463">
            <w:pPr>
              <w:spacing w:after="0"/>
              <w:rPr>
                <w:color w:val="auto"/>
                <w:sz w:val="15"/>
                <w:szCs w:val="15"/>
              </w:rPr>
            </w:pPr>
          </w:p>
        </w:tc>
        <w:tc>
          <w:tcPr>
            <w:tcW w:w="280" w:type="dxa"/>
            <w:tcBorders>
              <w:right w:val="single" w:color="auto" w:sz="8" w:space="0"/>
            </w:tcBorders>
            <w:vAlign w:val="bottom"/>
          </w:tcPr>
          <w:p w14:paraId="4532651C">
            <w:pPr>
              <w:spacing w:after="0"/>
              <w:rPr>
                <w:color w:val="auto"/>
                <w:sz w:val="15"/>
                <w:szCs w:val="15"/>
              </w:rPr>
            </w:pPr>
          </w:p>
        </w:tc>
        <w:tc>
          <w:tcPr>
            <w:tcW w:w="540" w:type="dxa"/>
            <w:tcBorders>
              <w:right w:val="single" w:color="auto" w:sz="8" w:space="0"/>
            </w:tcBorders>
            <w:vAlign w:val="bottom"/>
          </w:tcPr>
          <w:p w14:paraId="2C022C26">
            <w:pPr>
              <w:spacing w:after="0"/>
              <w:rPr>
                <w:color w:val="auto"/>
                <w:sz w:val="15"/>
                <w:szCs w:val="15"/>
              </w:rPr>
            </w:pPr>
          </w:p>
        </w:tc>
        <w:tc>
          <w:tcPr>
            <w:tcW w:w="1500" w:type="dxa"/>
            <w:tcBorders>
              <w:right w:val="single" w:color="auto" w:sz="8" w:space="0"/>
            </w:tcBorders>
            <w:vAlign w:val="bottom"/>
          </w:tcPr>
          <w:p w14:paraId="4504A06F">
            <w:pPr>
              <w:spacing w:after="0" w:line="103" w:lineRule="exact"/>
              <w:rPr>
                <w:color w:val="auto"/>
                <w:sz w:val="20"/>
                <w:szCs w:val="20"/>
              </w:rPr>
            </w:pPr>
            <w:r>
              <w:rPr>
                <w:rFonts w:ascii="宋体" w:hAnsi="宋体" w:eastAsia="宋体" w:cs="宋体"/>
                <w:b/>
                <w:bCs/>
                <w:color w:val="auto"/>
                <w:sz w:val="9"/>
                <w:szCs w:val="9"/>
              </w:rPr>
              <w:t>合计</w:t>
            </w:r>
          </w:p>
        </w:tc>
        <w:tc>
          <w:tcPr>
            <w:tcW w:w="260" w:type="dxa"/>
            <w:vAlign w:val="bottom"/>
          </w:tcPr>
          <w:p w14:paraId="60762CF6">
            <w:pPr>
              <w:spacing w:after="0"/>
              <w:rPr>
                <w:color w:val="auto"/>
                <w:sz w:val="15"/>
                <w:szCs w:val="15"/>
              </w:rPr>
            </w:pPr>
          </w:p>
        </w:tc>
        <w:tc>
          <w:tcPr>
            <w:tcW w:w="420" w:type="dxa"/>
            <w:tcBorders>
              <w:right w:val="single" w:color="auto" w:sz="8" w:space="0"/>
            </w:tcBorders>
            <w:vAlign w:val="bottom"/>
          </w:tcPr>
          <w:p w14:paraId="7EAF651D">
            <w:pPr>
              <w:spacing w:after="0" w:line="103" w:lineRule="exact"/>
              <w:jc w:val="right"/>
              <w:rPr>
                <w:color w:val="auto"/>
                <w:sz w:val="20"/>
                <w:szCs w:val="20"/>
              </w:rPr>
            </w:pPr>
            <w:r>
              <w:rPr>
                <w:rFonts w:ascii="宋体" w:hAnsi="宋体" w:eastAsia="宋体" w:cs="宋体"/>
                <w:b/>
                <w:bCs/>
                <w:color w:val="auto"/>
                <w:w w:val="99"/>
                <w:sz w:val="9"/>
                <w:szCs w:val="9"/>
              </w:rPr>
              <w:t>2,579.60</w:t>
            </w:r>
          </w:p>
        </w:tc>
        <w:tc>
          <w:tcPr>
            <w:tcW w:w="580" w:type="dxa"/>
            <w:tcBorders>
              <w:right w:val="single" w:color="auto" w:sz="8" w:space="0"/>
            </w:tcBorders>
            <w:vAlign w:val="bottom"/>
          </w:tcPr>
          <w:p w14:paraId="5936BEB7">
            <w:pPr>
              <w:spacing w:after="0" w:line="103" w:lineRule="exact"/>
              <w:jc w:val="right"/>
              <w:rPr>
                <w:color w:val="auto"/>
                <w:sz w:val="20"/>
                <w:szCs w:val="20"/>
              </w:rPr>
            </w:pPr>
            <w:r>
              <w:rPr>
                <w:rFonts w:ascii="宋体" w:hAnsi="宋体" w:eastAsia="宋体" w:cs="宋体"/>
                <w:b/>
                <w:bCs/>
                <w:color w:val="auto"/>
                <w:sz w:val="9"/>
                <w:szCs w:val="9"/>
              </w:rPr>
              <w:t>1,751.01</w:t>
            </w:r>
          </w:p>
        </w:tc>
        <w:tc>
          <w:tcPr>
            <w:tcW w:w="520" w:type="dxa"/>
            <w:tcBorders>
              <w:right w:val="single" w:color="auto" w:sz="8" w:space="0"/>
            </w:tcBorders>
            <w:vAlign w:val="bottom"/>
          </w:tcPr>
          <w:p w14:paraId="067E4EB2">
            <w:pPr>
              <w:spacing w:after="0" w:line="103" w:lineRule="exact"/>
              <w:jc w:val="right"/>
              <w:rPr>
                <w:color w:val="auto"/>
                <w:sz w:val="20"/>
                <w:szCs w:val="20"/>
              </w:rPr>
            </w:pPr>
            <w:r>
              <w:rPr>
                <w:rFonts w:ascii="宋体" w:hAnsi="宋体" w:eastAsia="宋体" w:cs="宋体"/>
                <w:b/>
                <w:bCs/>
                <w:color w:val="auto"/>
                <w:sz w:val="9"/>
                <w:szCs w:val="9"/>
              </w:rPr>
              <w:t>811.89</w:t>
            </w:r>
          </w:p>
        </w:tc>
        <w:tc>
          <w:tcPr>
            <w:tcW w:w="540" w:type="dxa"/>
            <w:tcBorders>
              <w:right w:val="single" w:color="auto" w:sz="8" w:space="0"/>
            </w:tcBorders>
            <w:vAlign w:val="bottom"/>
          </w:tcPr>
          <w:p w14:paraId="79D163B7">
            <w:pPr>
              <w:spacing w:after="0"/>
              <w:rPr>
                <w:color w:val="auto"/>
                <w:sz w:val="15"/>
                <w:szCs w:val="15"/>
              </w:rPr>
            </w:pPr>
          </w:p>
        </w:tc>
        <w:tc>
          <w:tcPr>
            <w:tcW w:w="520" w:type="dxa"/>
            <w:tcBorders>
              <w:right w:val="single" w:color="auto" w:sz="8" w:space="0"/>
            </w:tcBorders>
            <w:vAlign w:val="bottom"/>
          </w:tcPr>
          <w:p w14:paraId="750A468D">
            <w:pPr>
              <w:spacing w:after="0" w:line="103" w:lineRule="exact"/>
              <w:jc w:val="right"/>
              <w:rPr>
                <w:color w:val="auto"/>
                <w:sz w:val="20"/>
                <w:szCs w:val="20"/>
              </w:rPr>
            </w:pPr>
            <w:r>
              <w:rPr>
                <w:rFonts w:ascii="宋体" w:hAnsi="宋体" w:eastAsia="宋体" w:cs="宋体"/>
                <w:b/>
                <w:bCs/>
                <w:color w:val="auto"/>
                <w:sz w:val="9"/>
                <w:szCs w:val="9"/>
              </w:rPr>
              <w:t>6.70</w:t>
            </w:r>
          </w:p>
        </w:tc>
        <w:tc>
          <w:tcPr>
            <w:tcW w:w="540" w:type="dxa"/>
            <w:tcBorders>
              <w:right w:val="single" w:color="auto" w:sz="8" w:space="0"/>
            </w:tcBorders>
            <w:vAlign w:val="bottom"/>
          </w:tcPr>
          <w:p w14:paraId="7608F3B1">
            <w:pPr>
              <w:spacing w:after="0"/>
              <w:rPr>
                <w:color w:val="auto"/>
                <w:sz w:val="15"/>
                <w:szCs w:val="15"/>
              </w:rPr>
            </w:pPr>
          </w:p>
        </w:tc>
        <w:tc>
          <w:tcPr>
            <w:tcW w:w="520" w:type="dxa"/>
            <w:tcBorders>
              <w:right w:val="single" w:color="auto" w:sz="8" w:space="0"/>
            </w:tcBorders>
            <w:vAlign w:val="bottom"/>
          </w:tcPr>
          <w:p w14:paraId="28D7C4D9">
            <w:pPr>
              <w:spacing w:after="0"/>
              <w:rPr>
                <w:color w:val="auto"/>
                <w:sz w:val="15"/>
                <w:szCs w:val="15"/>
              </w:rPr>
            </w:pPr>
          </w:p>
        </w:tc>
        <w:tc>
          <w:tcPr>
            <w:tcW w:w="500" w:type="dxa"/>
            <w:tcBorders>
              <w:right w:val="single" w:color="auto" w:sz="8" w:space="0"/>
            </w:tcBorders>
            <w:vAlign w:val="bottom"/>
          </w:tcPr>
          <w:p w14:paraId="1FC09296">
            <w:pPr>
              <w:spacing w:after="0"/>
              <w:rPr>
                <w:color w:val="auto"/>
                <w:sz w:val="15"/>
                <w:szCs w:val="15"/>
              </w:rPr>
            </w:pPr>
          </w:p>
        </w:tc>
        <w:tc>
          <w:tcPr>
            <w:tcW w:w="540" w:type="dxa"/>
            <w:tcBorders>
              <w:right w:val="single" w:color="auto" w:sz="8" w:space="0"/>
            </w:tcBorders>
            <w:vAlign w:val="bottom"/>
          </w:tcPr>
          <w:p w14:paraId="2A789027">
            <w:pPr>
              <w:spacing w:after="0"/>
              <w:rPr>
                <w:color w:val="auto"/>
                <w:sz w:val="15"/>
                <w:szCs w:val="15"/>
              </w:rPr>
            </w:pPr>
          </w:p>
        </w:tc>
        <w:tc>
          <w:tcPr>
            <w:tcW w:w="520" w:type="dxa"/>
            <w:tcBorders>
              <w:right w:val="single" w:color="auto" w:sz="8" w:space="0"/>
            </w:tcBorders>
            <w:vAlign w:val="bottom"/>
          </w:tcPr>
          <w:p w14:paraId="5E088651">
            <w:pPr>
              <w:spacing w:after="0" w:line="103" w:lineRule="exact"/>
              <w:jc w:val="right"/>
              <w:rPr>
                <w:color w:val="auto"/>
                <w:sz w:val="20"/>
                <w:szCs w:val="20"/>
              </w:rPr>
            </w:pPr>
            <w:r>
              <w:rPr>
                <w:rFonts w:ascii="宋体" w:hAnsi="宋体" w:eastAsia="宋体" w:cs="宋体"/>
                <w:b/>
                <w:bCs/>
                <w:color w:val="auto"/>
                <w:sz w:val="9"/>
                <w:szCs w:val="9"/>
              </w:rPr>
              <w:t>10.00</w:t>
            </w:r>
          </w:p>
        </w:tc>
        <w:tc>
          <w:tcPr>
            <w:tcW w:w="540" w:type="dxa"/>
            <w:tcBorders>
              <w:right w:val="single" w:color="auto" w:sz="8" w:space="0"/>
            </w:tcBorders>
            <w:vAlign w:val="bottom"/>
          </w:tcPr>
          <w:p w14:paraId="32BABDDF">
            <w:pPr>
              <w:spacing w:after="0"/>
              <w:rPr>
                <w:color w:val="auto"/>
                <w:sz w:val="15"/>
                <w:szCs w:val="15"/>
              </w:rPr>
            </w:pPr>
          </w:p>
        </w:tc>
        <w:tc>
          <w:tcPr>
            <w:tcW w:w="520" w:type="dxa"/>
            <w:tcBorders>
              <w:right w:val="single" w:color="auto" w:sz="8" w:space="0"/>
            </w:tcBorders>
            <w:vAlign w:val="bottom"/>
          </w:tcPr>
          <w:p w14:paraId="28D9BC56">
            <w:pPr>
              <w:spacing w:after="0"/>
              <w:rPr>
                <w:color w:val="auto"/>
                <w:sz w:val="15"/>
                <w:szCs w:val="15"/>
              </w:rPr>
            </w:pPr>
          </w:p>
        </w:tc>
        <w:tc>
          <w:tcPr>
            <w:tcW w:w="520" w:type="dxa"/>
            <w:tcBorders>
              <w:right w:val="single" w:color="auto" w:sz="8" w:space="0"/>
            </w:tcBorders>
            <w:vAlign w:val="bottom"/>
          </w:tcPr>
          <w:p w14:paraId="7D7B5E20">
            <w:pPr>
              <w:spacing w:after="0"/>
              <w:rPr>
                <w:color w:val="auto"/>
                <w:sz w:val="15"/>
                <w:szCs w:val="15"/>
              </w:rPr>
            </w:pPr>
          </w:p>
        </w:tc>
        <w:tc>
          <w:tcPr>
            <w:tcW w:w="520" w:type="dxa"/>
            <w:tcBorders>
              <w:right w:val="single" w:color="auto" w:sz="8" w:space="0"/>
            </w:tcBorders>
            <w:vAlign w:val="bottom"/>
          </w:tcPr>
          <w:p w14:paraId="41E6A42F">
            <w:pPr>
              <w:spacing w:after="0"/>
              <w:rPr>
                <w:color w:val="auto"/>
                <w:sz w:val="15"/>
                <w:szCs w:val="15"/>
              </w:rPr>
            </w:pPr>
          </w:p>
        </w:tc>
        <w:tc>
          <w:tcPr>
            <w:tcW w:w="540" w:type="dxa"/>
            <w:tcBorders>
              <w:right w:val="single" w:color="auto" w:sz="8" w:space="0"/>
            </w:tcBorders>
            <w:vAlign w:val="bottom"/>
          </w:tcPr>
          <w:p w14:paraId="61D91194">
            <w:pPr>
              <w:spacing w:after="0"/>
              <w:rPr>
                <w:color w:val="auto"/>
                <w:sz w:val="15"/>
                <w:szCs w:val="15"/>
              </w:rPr>
            </w:pPr>
          </w:p>
        </w:tc>
        <w:tc>
          <w:tcPr>
            <w:tcW w:w="0" w:type="dxa"/>
            <w:vAlign w:val="bottom"/>
          </w:tcPr>
          <w:p w14:paraId="59898893">
            <w:pPr>
              <w:spacing w:after="0"/>
              <w:rPr>
                <w:color w:val="auto"/>
                <w:sz w:val="1"/>
                <w:szCs w:val="1"/>
              </w:rPr>
            </w:pPr>
          </w:p>
        </w:tc>
      </w:tr>
      <w:tr w14:paraId="770EE0CE">
        <w:tblPrEx>
          <w:tblCellMar>
            <w:top w:w="0" w:type="dxa"/>
            <w:left w:w="0" w:type="dxa"/>
            <w:bottom w:w="0" w:type="dxa"/>
            <w:right w:w="0" w:type="dxa"/>
          </w:tblCellMar>
        </w:tblPrEx>
        <w:trPr>
          <w:trHeight w:val="75" w:hRule="atLeast"/>
        </w:trPr>
        <w:tc>
          <w:tcPr>
            <w:tcW w:w="280" w:type="dxa"/>
            <w:tcBorders>
              <w:left w:val="single" w:color="auto" w:sz="8" w:space="0"/>
              <w:bottom w:val="single" w:color="auto" w:sz="8" w:space="0"/>
              <w:right w:val="single" w:color="auto" w:sz="8" w:space="0"/>
            </w:tcBorders>
            <w:vAlign w:val="bottom"/>
          </w:tcPr>
          <w:p w14:paraId="505B96D5">
            <w:pPr>
              <w:spacing w:after="0"/>
              <w:rPr>
                <w:color w:val="auto"/>
                <w:sz w:val="6"/>
                <w:szCs w:val="6"/>
              </w:rPr>
            </w:pPr>
          </w:p>
        </w:tc>
        <w:tc>
          <w:tcPr>
            <w:tcW w:w="360" w:type="dxa"/>
            <w:tcBorders>
              <w:bottom w:val="single" w:color="auto" w:sz="8" w:space="0"/>
              <w:right w:val="single" w:color="auto" w:sz="8" w:space="0"/>
            </w:tcBorders>
            <w:vAlign w:val="bottom"/>
          </w:tcPr>
          <w:p w14:paraId="33B7E765">
            <w:pPr>
              <w:spacing w:after="0"/>
              <w:rPr>
                <w:color w:val="auto"/>
                <w:sz w:val="6"/>
                <w:szCs w:val="6"/>
              </w:rPr>
            </w:pPr>
          </w:p>
        </w:tc>
        <w:tc>
          <w:tcPr>
            <w:tcW w:w="60" w:type="dxa"/>
            <w:tcBorders>
              <w:bottom w:val="single" w:color="auto" w:sz="8" w:space="0"/>
            </w:tcBorders>
            <w:vAlign w:val="bottom"/>
          </w:tcPr>
          <w:p w14:paraId="666A413D">
            <w:pPr>
              <w:spacing w:after="0"/>
              <w:rPr>
                <w:color w:val="auto"/>
                <w:sz w:val="6"/>
                <w:szCs w:val="6"/>
              </w:rPr>
            </w:pPr>
          </w:p>
        </w:tc>
        <w:tc>
          <w:tcPr>
            <w:tcW w:w="280" w:type="dxa"/>
            <w:tcBorders>
              <w:bottom w:val="single" w:color="auto" w:sz="8" w:space="0"/>
              <w:right w:val="single" w:color="auto" w:sz="8" w:space="0"/>
            </w:tcBorders>
            <w:vAlign w:val="bottom"/>
          </w:tcPr>
          <w:p w14:paraId="4D76A5A7">
            <w:pPr>
              <w:spacing w:after="0"/>
              <w:rPr>
                <w:color w:val="auto"/>
                <w:sz w:val="6"/>
                <w:szCs w:val="6"/>
              </w:rPr>
            </w:pPr>
          </w:p>
        </w:tc>
        <w:tc>
          <w:tcPr>
            <w:tcW w:w="540" w:type="dxa"/>
            <w:tcBorders>
              <w:bottom w:val="single" w:color="auto" w:sz="8" w:space="0"/>
              <w:right w:val="single" w:color="auto" w:sz="8" w:space="0"/>
            </w:tcBorders>
            <w:vAlign w:val="bottom"/>
          </w:tcPr>
          <w:p w14:paraId="5897EA9C">
            <w:pPr>
              <w:spacing w:after="0"/>
              <w:rPr>
                <w:color w:val="auto"/>
                <w:sz w:val="6"/>
                <w:szCs w:val="6"/>
              </w:rPr>
            </w:pPr>
          </w:p>
        </w:tc>
        <w:tc>
          <w:tcPr>
            <w:tcW w:w="1500" w:type="dxa"/>
            <w:tcBorders>
              <w:bottom w:val="single" w:color="auto" w:sz="8" w:space="0"/>
              <w:right w:val="single" w:color="auto" w:sz="8" w:space="0"/>
            </w:tcBorders>
            <w:vAlign w:val="bottom"/>
          </w:tcPr>
          <w:p w14:paraId="66B6D542">
            <w:pPr>
              <w:spacing w:after="0"/>
              <w:rPr>
                <w:color w:val="auto"/>
                <w:sz w:val="6"/>
                <w:szCs w:val="6"/>
              </w:rPr>
            </w:pPr>
          </w:p>
        </w:tc>
        <w:tc>
          <w:tcPr>
            <w:tcW w:w="260" w:type="dxa"/>
            <w:tcBorders>
              <w:bottom w:val="single" w:color="auto" w:sz="8" w:space="0"/>
            </w:tcBorders>
            <w:vAlign w:val="bottom"/>
          </w:tcPr>
          <w:p w14:paraId="4A8FC668">
            <w:pPr>
              <w:spacing w:after="0"/>
              <w:rPr>
                <w:color w:val="auto"/>
                <w:sz w:val="6"/>
                <w:szCs w:val="6"/>
              </w:rPr>
            </w:pPr>
          </w:p>
        </w:tc>
        <w:tc>
          <w:tcPr>
            <w:tcW w:w="420" w:type="dxa"/>
            <w:tcBorders>
              <w:bottom w:val="single" w:color="auto" w:sz="8" w:space="0"/>
              <w:right w:val="single" w:color="auto" w:sz="8" w:space="0"/>
            </w:tcBorders>
            <w:vAlign w:val="bottom"/>
          </w:tcPr>
          <w:p w14:paraId="6B3949AC">
            <w:pPr>
              <w:spacing w:after="0"/>
              <w:rPr>
                <w:color w:val="auto"/>
                <w:sz w:val="6"/>
                <w:szCs w:val="6"/>
              </w:rPr>
            </w:pPr>
          </w:p>
        </w:tc>
        <w:tc>
          <w:tcPr>
            <w:tcW w:w="580" w:type="dxa"/>
            <w:tcBorders>
              <w:bottom w:val="single" w:color="auto" w:sz="8" w:space="0"/>
              <w:right w:val="single" w:color="auto" w:sz="8" w:space="0"/>
            </w:tcBorders>
            <w:vAlign w:val="bottom"/>
          </w:tcPr>
          <w:p w14:paraId="6D89A776">
            <w:pPr>
              <w:spacing w:after="0"/>
              <w:rPr>
                <w:color w:val="auto"/>
                <w:sz w:val="6"/>
                <w:szCs w:val="6"/>
              </w:rPr>
            </w:pPr>
          </w:p>
        </w:tc>
        <w:tc>
          <w:tcPr>
            <w:tcW w:w="520" w:type="dxa"/>
            <w:tcBorders>
              <w:bottom w:val="single" w:color="auto" w:sz="8" w:space="0"/>
              <w:right w:val="single" w:color="auto" w:sz="8" w:space="0"/>
            </w:tcBorders>
            <w:vAlign w:val="bottom"/>
          </w:tcPr>
          <w:p w14:paraId="640FD0DD">
            <w:pPr>
              <w:spacing w:after="0"/>
              <w:rPr>
                <w:color w:val="auto"/>
                <w:sz w:val="6"/>
                <w:szCs w:val="6"/>
              </w:rPr>
            </w:pPr>
          </w:p>
        </w:tc>
        <w:tc>
          <w:tcPr>
            <w:tcW w:w="540" w:type="dxa"/>
            <w:tcBorders>
              <w:bottom w:val="single" w:color="auto" w:sz="8" w:space="0"/>
              <w:right w:val="single" w:color="auto" w:sz="8" w:space="0"/>
            </w:tcBorders>
            <w:vAlign w:val="bottom"/>
          </w:tcPr>
          <w:p w14:paraId="12D8CD38">
            <w:pPr>
              <w:spacing w:after="0"/>
              <w:rPr>
                <w:color w:val="auto"/>
                <w:sz w:val="6"/>
                <w:szCs w:val="6"/>
              </w:rPr>
            </w:pPr>
          </w:p>
        </w:tc>
        <w:tc>
          <w:tcPr>
            <w:tcW w:w="520" w:type="dxa"/>
            <w:tcBorders>
              <w:bottom w:val="single" w:color="auto" w:sz="8" w:space="0"/>
              <w:right w:val="single" w:color="auto" w:sz="8" w:space="0"/>
            </w:tcBorders>
            <w:vAlign w:val="bottom"/>
          </w:tcPr>
          <w:p w14:paraId="7498C550">
            <w:pPr>
              <w:spacing w:after="0"/>
              <w:rPr>
                <w:color w:val="auto"/>
                <w:sz w:val="6"/>
                <w:szCs w:val="6"/>
              </w:rPr>
            </w:pPr>
          </w:p>
        </w:tc>
        <w:tc>
          <w:tcPr>
            <w:tcW w:w="540" w:type="dxa"/>
            <w:tcBorders>
              <w:bottom w:val="single" w:color="auto" w:sz="8" w:space="0"/>
              <w:right w:val="single" w:color="auto" w:sz="8" w:space="0"/>
            </w:tcBorders>
            <w:vAlign w:val="bottom"/>
          </w:tcPr>
          <w:p w14:paraId="449DF176">
            <w:pPr>
              <w:spacing w:after="0"/>
              <w:rPr>
                <w:color w:val="auto"/>
                <w:sz w:val="6"/>
                <w:szCs w:val="6"/>
              </w:rPr>
            </w:pPr>
          </w:p>
        </w:tc>
        <w:tc>
          <w:tcPr>
            <w:tcW w:w="520" w:type="dxa"/>
            <w:tcBorders>
              <w:bottom w:val="single" w:color="auto" w:sz="8" w:space="0"/>
              <w:right w:val="single" w:color="auto" w:sz="8" w:space="0"/>
            </w:tcBorders>
            <w:vAlign w:val="bottom"/>
          </w:tcPr>
          <w:p w14:paraId="0CEA9313">
            <w:pPr>
              <w:spacing w:after="0"/>
              <w:rPr>
                <w:color w:val="auto"/>
                <w:sz w:val="6"/>
                <w:szCs w:val="6"/>
              </w:rPr>
            </w:pPr>
          </w:p>
        </w:tc>
        <w:tc>
          <w:tcPr>
            <w:tcW w:w="500" w:type="dxa"/>
            <w:tcBorders>
              <w:bottom w:val="single" w:color="auto" w:sz="8" w:space="0"/>
              <w:right w:val="single" w:color="auto" w:sz="8" w:space="0"/>
            </w:tcBorders>
            <w:vAlign w:val="bottom"/>
          </w:tcPr>
          <w:p w14:paraId="31ABA7C7">
            <w:pPr>
              <w:spacing w:after="0"/>
              <w:rPr>
                <w:color w:val="auto"/>
                <w:sz w:val="6"/>
                <w:szCs w:val="6"/>
              </w:rPr>
            </w:pPr>
          </w:p>
        </w:tc>
        <w:tc>
          <w:tcPr>
            <w:tcW w:w="540" w:type="dxa"/>
            <w:tcBorders>
              <w:bottom w:val="single" w:color="auto" w:sz="8" w:space="0"/>
              <w:right w:val="single" w:color="auto" w:sz="8" w:space="0"/>
            </w:tcBorders>
            <w:vAlign w:val="bottom"/>
          </w:tcPr>
          <w:p w14:paraId="0E1DD63B">
            <w:pPr>
              <w:spacing w:after="0"/>
              <w:rPr>
                <w:color w:val="auto"/>
                <w:sz w:val="6"/>
                <w:szCs w:val="6"/>
              </w:rPr>
            </w:pPr>
          </w:p>
        </w:tc>
        <w:tc>
          <w:tcPr>
            <w:tcW w:w="520" w:type="dxa"/>
            <w:tcBorders>
              <w:bottom w:val="single" w:color="auto" w:sz="8" w:space="0"/>
              <w:right w:val="single" w:color="auto" w:sz="8" w:space="0"/>
            </w:tcBorders>
            <w:vAlign w:val="bottom"/>
          </w:tcPr>
          <w:p w14:paraId="30FB84F8">
            <w:pPr>
              <w:spacing w:after="0"/>
              <w:rPr>
                <w:color w:val="auto"/>
                <w:sz w:val="6"/>
                <w:szCs w:val="6"/>
              </w:rPr>
            </w:pPr>
          </w:p>
        </w:tc>
        <w:tc>
          <w:tcPr>
            <w:tcW w:w="540" w:type="dxa"/>
            <w:tcBorders>
              <w:bottom w:val="single" w:color="auto" w:sz="8" w:space="0"/>
              <w:right w:val="single" w:color="auto" w:sz="8" w:space="0"/>
            </w:tcBorders>
            <w:vAlign w:val="bottom"/>
          </w:tcPr>
          <w:p w14:paraId="7BB4C442">
            <w:pPr>
              <w:spacing w:after="0"/>
              <w:rPr>
                <w:color w:val="auto"/>
                <w:sz w:val="6"/>
                <w:szCs w:val="6"/>
              </w:rPr>
            </w:pPr>
          </w:p>
        </w:tc>
        <w:tc>
          <w:tcPr>
            <w:tcW w:w="520" w:type="dxa"/>
            <w:tcBorders>
              <w:bottom w:val="single" w:color="auto" w:sz="8" w:space="0"/>
              <w:right w:val="single" w:color="auto" w:sz="8" w:space="0"/>
            </w:tcBorders>
            <w:vAlign w:val="bottom"/>
          </w:tcPr>
          <w:p w14:paraId="6D010411">
            <w:pPr>
              <w:spacing w:after="0"/>
              <w:rPr>
                <w:color w:val="auto"/>
                <w:sz w:val="6"/>
                <w:szCs w:val="6"/>
              </w:rPr>
            </w:pPr>
          </w:p>
        </w:tc>
        <w:tc>
          <w:tcPr>
            <w:tcW w:w="520" w:type="dxa"/>
            <w:tcBorders>
              <w:bottom w:val="single" w:color="auto" w:sz="8" w:space="0"/>
              <w:right w:val="single" w:color="auto" w:sz="8" w:space="0"/>
            </w:tcBorders>
            <w:vAlign w:val="bottom"/>
          </w:tcPr>
          <w:p w14:paraId="0118CA93">
            <w:pPr>
              <w:spacing w:after="0"/>
              <w:rPr>
                <w:color w:val="auto"/>
                <w:sz w:val="6"/>
                <w:szCs w:val="6"/>
              </w:rPr>
            </w:pPr>
          </w:p>
        </w:tc>
        <w:tc>
          <w:tcPr>
            <w:tcW w:w="520" w:type="dxa"/>
            <w:tcBorders>
              <w:bottom w:val="single" w:color="auto" w:sz="8" w:space="0"/>
              <w:right w:val="single" w:color="auto" w:sz="8" w:space="0"/>
            </w:tcBorders>
            <w:vAlign w:val="bottom"/>
          </w:tcPr>
          <w:p w14:paraId="15B072F3">
            <w:pPr>
              <w:spacing w:after="0"/>
              <w:rPr>
                <w:color w:val="auto"/>
                <w:sz w:val="6"/>
                <w:szCs w:val="6"/>
              </w:rPr>
            </w:pPr>
          </w:p>
        </w:tc>
        <w:tc>
          <w:tcPr>
            <w:tcW w:w="540" w:type="dxa"/>
            <w:tcBorders>
              <w:bottom w:val="single" w:color="auto" w:sz="8" w:space="0"/>
              <w:right w:val="single" w:color="auto" w:sz="8" w:space="0"/>
            </w:tcBorders>
            <w:vAlign w:val="bottom"/>
          </w:tcPr>
          <w:p w14:paraId="2B4B2860">
            <w:pPr>
              <w:spacing w:after="0"/>
              <w:rPr>
                <w:color w:val="auto"/>
                <w:sz w:val="6"/>
                <w:szCs w:val="6"/>
              </w:rPr>
            </w:pPr>
          </w:p>
        </w:tc>
        <w:tc>
          <w:tcPr>
            <w:tcW w:w="0" w:type="dxa"/>
            <w:vAlign w:val="bottom"/>
          </w:tcPr>
          <w:p w14:paraId="21513EDC">
            <w:pPr>
              <w:spacing w:after="0"/>
              <w:rPr>
                <w:color w:val="auto"/>
                <w:sz w:val="1"/>
                <w:szCs w:val="1"/>
              </w:rPr>
            </w:pPr>
          </w:p>
        </w:tc>
      </w:tr>
      <w:tr w14:paraId="246C1869">
        <w:tblPrEx>
          <w:tblCellMar>
            <w:top w:w="0" w:type="dxa"/>
            <w:left w:w="0" w:type="dxa"/>
            <w:bottom w:w="0" w:type="dxa"/>
            <w:right w:w="0" w:type="dxa"/>
          </w:tblCellMar>
        </w:tblPrEx>
        <w:trPr>
          <w:trHeight w:val="173" w:hRule="atLeast"/>
        </w:trPr>
        <w:tc>
          <w:tcPr>
            <w:tcW w:w="280" w:type="dxa"/>
            <w:tcBorders>
              <w:left w:val="single" w:color="auto" w:sz="8" w:space="0"/>
              <w:right w:val="single" w:color="auto" w:sz="8" w:space="0"/>
            </w:tcBorders>
            <w:vAlign w:val="bottom"/>
          </w:tcPr>
          <w:p w14:paraId="643E2100">
            <w:pPr>
              <w:spacing w:after="0"/>
              <w:rPr>
                <w:color w:val="auto"/>
                <w:sz w:val="15"/>
                <w:szCs w:val="15"/>
              </w:rPr>
            </w:pPr>
          </w:p>
        </w:tc>
        <w:tc>
          <w:tcPr>
            <w:tcW w:w="360" w:type="dxa"/>
            <w:tcBorders>
              <w:right w:val="single" w:color="auto" w:sz="8" w:space="0"/>
            </w:tcBorders>
            <w:vAlign w:val="bottom"/>
          </w:tcPr>
          <w:p w14:paraId="516F3718">
            <w:pPr>
              <w:spacing w:after="0"/>
              <w:rPr>
                <w:color w:val="auto"/>
                <w:sz w:val="15"/>
                <w:szCs w:val="15"/>
              </w:rPr>
            </w:pPr>
          </w:p>
        </w:tc>
        <w:tc>
          <w:tcPr>
            <w:tcW w:w="60" w:type="dxa"/>
            <w:vAlign w:val="bottom"/>
          </w:tcPr>
          <w:p w14:paraId="4F581B6F">
            <w:pPr>
              <w:spacing w:after="0"/>
              <w:rPr>
                <w:color w:val="auto"/>
                <w:sz w:val="15"/>
                <w:szCs w:val="15"/>
              </w:rPr>
            </w:pPr>
          </w:p>
        </w:tc>
        <w:tc>
          <w:tcPr>
            <w:tcW w:w="280" w:type="dxa"/>
            <w:tcBorders>
              <w:right w:val="single" w:color="auto" w:sz="8" w:space="0"/>
            </w:tcBorders>
            <w:vAlign w:val="bottom"/>
          </w:tcPr>
          <w:p w14:paraId="4152052C">
            <w:pPr>
              <w:spacing w:after="0"/>
              <w:rPr>
                <w:color w:val="auto"/>
                <w:sz w:val="15"/>
                <w:szCs w:val="15"/>
              </w:rPr>
            </w:pPr>
          </w:p>
        </w:tc>
        <w:tc>
          <w:tcPr>
            <w:tcW w:w="540" w:type="dxa"/>
            <w:tcBorders>
              <w:right w:val="single" w:color="auto" w:sz="8" w:space="0"/>
            </w:tcBorders>
            <w:vAlign w:val="bottom"/>
          </w:tcPr>
          <w:p w14:paraId="506CFD2E">
            <w:pPr>
              <w:spacing w:after="0" w:line="103" w:lineRule="exact"/>
              <w:ind w:right="353"/>
              <w:jc w:val="right"/>
              <w:rPr>
                <w:color w:val="auto"/>
                <w:sz w:val="20"/>
                <w:szCs w:val="20"/>
              </w:rPr>
            </w:pPr>
            <w:r>
              <w:rPr>
                <w:rFonts w:ascii="宋体" w:hAnsi="宋体" w:eastAsia="宋体" w:cs="宋体"/>
                <w:b/>
                <w:bCs/>
                <w:color w:val="auto"/>
                <w:w w:val="88"/>
                <w:sz w:val="9"/>
                <w:szCs w:val="9"/>
              </w:rPr>
              <w:t>145</w:t>
            </w:r>
          </w:p>
        </w:tc>
        <w:tc>
          <w:tcPr>
            <w:tcW w:w="1500" w:type="dxa"/>
            <w:tcBorders>
              <w:right w:val="single" w:color="auto" w:sz="8" w:space="0"/>
            </w:tcBorders>
            <w:vAlign w:val="bottom"/>
          </w:tcPr>
          <w:p w14:paraId="5B6CD141">
            <w:pPr>
              <w:spacing w:after="0" w:line="103" w:lineRule="exact"/>
              <w:rPr>
                <w:color w:val="auto"/>
                <w:sz w:val="20"/>
                <w:szCs w:val="20"/>
              </w:rPr>
            </w:pPr>
            <w:r>
              <w:rPr>
                <w:rFonts w:ascii="宋体" w:hAnsi="宋体" w:eastAsia="宋体" w:cs="宋体"/>
                <w:b/>
                <w:bCs/>
                <w:color w:val="auto"/>
                <w:sz w:val="9"/>
                <w:szCs w:val="9"/>
              </w:rPr>
              <w:t>茶陵县市场监督管理局</w:t>
            </w:r>
          </w:p>
        </w:tc>
        <w:tc>
          <w:tcPr>
            <w:tcW w:w="260" w:type="dxa"/>
            <w:vAlign w:val="bottom"/>
          </w:tcPr>
          <w:p w14:paraId="3C01446E">
            <w:pPr>
              <w:spacing w:after="0"/>
              <w:rPr>
                <w:color w:val="auto"/>
                <w:sz w:val="15"/>
                <w:szCs w:val="15"/>
              </w:rPr>
            </w:pPr>
          </w:p>
        </w:tc>
        <w:tc>
          <w:tcPr>
            <w:tcW w:w="420" w:type="dxa"/>
            <w:tcBorders>
              <w:right w:val="single" w:color="auto" w:sz="8" w:space="0"/>
            </w:tcBorders>
            <w:vAlign w:val="bottom"/>
          </w:tcPr>
          <w:p w14:paraId="0C07D408">
            <w:pPr>
              <w:spacing w:after="0" w:line="103" w:lineRule="exact"/>
              <w:jc w:val="right"/>
              <w:rPr>
                <w:color w:val="auto"/>
                <w:sz w:val="20"/>
                <w:szCs w:val="20"/>
              </w:rPr>
            </w:pPr>
            <w:r>
              <w:rPr>
                <w:rFonts w:ascii="宋体" w:hAnsi="宋体" w:eastAsia="宋体" w:cs="宋体"/>
                <w:b/>
                <w:bCs/>
                <w:color w:val="auto"/>
                <w:w w:val="99"/>
                <w:sz w:val="9"/>
                <w:szCs w:val="9"/>
              </w:rPr>
              <w:t>2,579.60</w:t>
            </w:r>
          </w:p>
        </w:tc>
        <w:tc>
          <w:tcPr>
            <w:tcW w:w="580" w:type="dxa"/>
            <w:tcBorders>
              <w:right w:val="single" w:color="auto" w:sz="8" w:space="0"/>
            </w:tcBorders>
            <w:vAlign w:val="bottom"/>
          </w:tcPr>
          <w:p w14:paraId="1F2DD8B5">
            <w:pPr>
              <w:spacing w:after="0" w:line="103" w:lineRule="exact"/>
              <w:jc w:val="right"/>
              <w:rPr>
                <w:color w:val="auto"/>
                <w:sz w:val="20"/>
                <w:szCs w:val="20"/>
              </w:rPr>
            </w:pPr>
            <w:r>
              <w:rPr>
                <w:rFonts w:ascii="宋体" w:hAnsi="宋体" w:eastAsia="宋体" w:cs="宋体"/>
                <w:b/>
                <w:bCs/>
                <w:color w:val="auto"/>
                <w:sz w:val="9"/>
                <w:szCs w:val="9"/>
              </w:rPr>
              <w:t>1,751.01</w:t>
            </w:r>
          </w:p>
        </w:tc>
        <w:tc>
          <w:tcPr>
            <w:tcW w:w="520" w:type="dxa"/>
            <w:tcBorders>
              <w:right w:val="single" w:color="auto" w:sz="8" w:space="0"/>
            </w:tcBorders>
            <w:vAlign w:val="bottom"/>
          </w:tcPr>
          <w:p w14:paraId="0760C9B2">
            <w:pPr>
              <w:spacing w:after="0" w:line="103" w:lineRule="exact"/>
              <w:jc w:val="right"/>
              <w:rPr>
                <w:color w:val="auto"/>
                <w:sz w:val="20"/>
                <w:szCs w:val="20"/>
              </w:rPr>
            </w:pPr>
            <w:r>
              <w:rPr>
                <w:rFonts w:ascii="宋体" w:hAnsi="宋体" w:eastAsia="宋体" w:cs="宋体"/>
                <w:b/>
                <w:bCs/>
                <w:color w:val="auto"/>
                <w:sz w:val="9"/>
                <w:szCs w:val="9"/>
              </w:rPr>
              <w:t>811.89</w:t>
            </w:r>
          </w:p>
        </w:tc>
        <w:tc>
          <w:tcPr>
            <w:tcW w:w="540" w:type="dxa"/>
            <w:tcBorders>
              <w:right w:val="single" w:color="auto" w:sz="8" w:space="0"/>
            </w:tcBorders>
            <w:vAlign w:val="bottom"/>
          </w:tcPr>
          <w:p w14:paraId="1C0F0DF9">
            <w:pPr>
              <w:spacing w:after="0"/>
              <w:rPr>
                <w:color w:val="auto"/>
                <w:sz w:val="15"/>
                <w:szCs w:val="15"/>
              </w:rPr>
            </w:pPr>
          </w:p>
        </w:tc>
        <w:tc>
          <w:tcPr>
            <w:tcW w:w="520" w:type="dxa"/>
            <w:tcBorders>
              <w:right w:val="single" w:color="auto" w:sz="8" w:space="0"/>
            </w:tcBorders>
            <w:vAlign w:val="bottom"/>
          </w:tcPr>
          <w:p w14:paraId="30EA19A7">
            <w:pPr>
              <w:spacing w:after="0" w:line="103" w:lineRule="exact"/>
              <w:jc w:val="right"/>
              <w:rPr>
                <w:color w:val="auto"/>
                <w:sz w:val="20"/>
                <w:szCs w:val="20"/>
              </w:rPr>
            </w:pPr>
            <w:r>
              <w:rPr>
                <w:rFonts w:ascii="宋体" w:hAnsi="宋体" w:eastAsia="宋体" w:cs="宋体"/>
                <w:b/>
                <w:bCs/>
                <w:color w:val="auto"/>
                <w:sz w:val="9"/>
                <w:szCs w:val="9"/>
              </w:rPr>
              <w:t>6.70</w:t>
            </w:r>
          </w:p>
        </w:tc>
        <w:tc>
          <w:tcPr>
            <w:tcW w:w="540" w:type="dxa"/>
            <w:tcBorders>
              <w:right w:val="single" w:color="auto" w:sz="8" w:space="0"/>
            </w:tcBorders>
            <w:vAlign w:val="bottom"/>
          </w:tcPr>
          <w:p w14:paraId="7BF0B94C">
            <w:pPr>
              <w:spacing w:after="0"/>
              <w:rPr>
                <w:color w:val="auto"/>
                <w:sz w:val="15"/>
                <w:szCs w:val="15"/>
              </w:rPr>
            </w:pPr>
          </w:p>
        </w:tc>
        <w:tc>
          <w:tcPr>
            <w:tcW w:w="520" w:type="dxa"/>
            <w:tcBorders>
              <w:right w:val="single" w:color="auto" w:sz="8" w:space="0"/>
            </w:tcBorders>
            <w:vAlign w:val="bottom"/>
          </w:tcPr>
          <w:p w14:paraId="1F2D363A">
            <w:pPr>
              <w:spacing w:after="0"/>
              <w:rPr>
                <w:color w:val="auto"/>
                <w:sz w:val="15"/>
                <w:szCs w:val="15"/>
              </w:rPr>
            </w:pPr>
          </w:p>
        </w:tc>
        <w:tc>
          <w:tcPr>
            <w:tcW w:w="500" w:type="dxa"/>
            <w:tcBorders>
              <w:right w:val="single" w:color="auto" w:sz="8" w:space="0"/>
            </w:tcBorders>
            <w:vAlign w:val="bottom"/>
          </w:tcPr>
          <w:p w14:paraId="3E47F7C4">
            <w:pPr>
              <w:spacing w:after="0"/>
              <w:rPr>
                <w:color w:val="auto"/>
                <w:sz w:val="15"/>
                <w:szCs w:val="15"/>
              </w:rPr>
            </w:pPr>
          </w:p>
        </w:tc>
        <w:tc>
          <w:tcPr>
            <w:tcW w:w="540" w:type="dxa"/>
            <w:tcBorders>
              <w:right w:val="single" w:color="auto" w:sz="8" w:space="0"/>
            </w:tcBorders>
            <w:vAlign w:val="bottom"/>
          </w:tcPr>
          <w:p w14:paraId="2690D103">
            <w:pPr>
              <w:spacing w:after="0"/>
              <w:rPr>
                <w:color w:val="auto"/>
                <w:sz w:val="15"/>
                <w:szCs w:val="15"/>
              </w:rPr>
            </w:pPr>
          </w:p>
        </w:tc>
        <w:tc>
          <w:tcPr>
            <w:tcW w:w="520" w:type="dxa"/>
            <w:tcBorders>
              <w:right w:val="single" w:color="auto" w:sz="8" w:space="0"/>
            </w:tcBorders>
            <w:vAlign w:val="bottom"/>
          </w:tcPr>
          <w:p w14:paraId="6D907E59">
            <w:pPr>
              <w:spacing w:after="0" w:line="103" w:lineRule="exact"/>
              <w:jc w:val="right"/>
              <w:rPr>
                <w:color w:val="auto"/>
                <w:sz w:val="20"/>
                <w:szCs w:val="20"/>
              </w:rPr>
            </w:pPr>
            <w:r>
              <w:rPr>
                <w:rFonts w:ascii="宋体" w:hAnsi="宋体" w:eastAsia="宋体" w:cs="宋体"/>
                <w:b/>
                <w:bCs/>
                <w:color w:val="auto"/>
                <w:sz w:val="9"/>
                <w:szCs w:val="9"/>
              </w:rPr>
              <w:t>10.00</w:t>
            </w:r>
          </w:p>
        </w:tc>
        <w:tc>
          <w:tcPr>
            <w:tcW w:w="540" w:type="dxa"/>
            <w:tcBorders>
              <w:right w:val="single" w:color="auto" w:sz="8" w:space="0"/>
            </w:tcBorders>
            <w:vAlign w:val="bottom"/>
          </w:tcPr>
          <w:p w14:paraId="56CD0378">
            <w:pPr>
              <w:spacing w:after="0"/>
              <w:rPr>
                <w:color w:val="auto"/>
                <w:sz w:val="15"/>
                <w:szCs w:val="15"/>
              </w:rPr>
            </w:pPr>
          </w:p>
        </w:tc>
        <w:tc>
          <w:tcPr>
            <w:tcW w:w="520" w:type="dxa"/>
            <w:tcBorders>
              <w:right w:val="single" w:color="auto" w:sz="8" w:space="0"/>
            </w:tcBorders>
            <w:vAlign w:val="bottom"/>
          </w:tcPr>
          <w:p w14:paraId="370ADB10">
            <w:pPr>
              <w:spacing w:after="0"/>
              <w:rPr>
                <w:color w:val="auto"/>
                <w:sz w:val="15"/>
                <w:szCs w:val="15"/>
              </w:rPr>
            </w:pPr>
          </w:p>
        </w:tc>
        <w:tc>
          <w:tcPr>
            <w:tcW w:w="520" w:type="dxa"/>
            <w:tcBorders>
              <w:right w:val="single" w:color="auto" w:sz="8" w:space="0"/>
            </w:tcBorders>
            <w:vAlign w:val="bottom"/>
          </w:tcPr>
          <w:p w14:paraId="0183E756">
            <w:pPr>
              <w:spacing w:after="0"/>
              <w:rPr>
                <w:color w:val="auto"/>
                <w:sz w:val="15"/>
                <w:szCs w:val="15"/>
              </w:rPr>
            </w:pPr>
          </w:p>
        </w:tc>
        <w:tc>
          <w:tcPr>
            <w:tcW w:w="520" w:type="dxa"/>
            <w:tcBorders>
              <w:right w:val="single" w:color="auto" w:sz="8" w:space="0"/>
            </w:tcBorders>
            <w:vAlign w:val="bottom"/>
          </w:tcPr>
          <w:p w14:paraId="444C7075">
            <w:pPr>
              <w:spacing w:after="0"/>
              <w:rPr>
                <w:color w:val="auto"/>
                <w:sz w:val="15"/>
                <w:szCs w:val="15"/>
              </w:rPr>
            </w:pPr>
          </w:p>
        </w:tc>
        <w:tc>
          <w:tcPr>
            <w:tcW w:w="540" w:type="dxa"/>
            <w:tcBorders>
              <w:right w:val="single" w:color="auto" w:sz="8" w:space="0"/>
            </w:tcBorders>
            <w:vAlign w:val="bottom"/>
          </w:tcPr>
          <w:p w14:paraId="4FA0F445">
            <w:pPr>
              <w:spacing w:after="0"/>
              <w:rPr>
                <w:color w:val="auto"/>
                <w:sz w:val="15"/>
                <w:szCs w:val="15"/>
              </w:rPr>
            </w:pPr>
          </w:p>
        </w:tc>
        <w:tc>
          <w:tcPr>
            <w:tcW w:w="0" w:type="dxa"/>
            <w:vAlign w:val="bottom"/>
          </w:tcPr>
          <w:p w14:paraId="58808F2D">
            <w:pPr>
              <w:spacing w:after="0"/>
              <w:rPr>
                <w:color w:val="auto"/>
                <w:sz w:val="1"/>
                <w:szCs w:val="1"/>
              </w:rPr>
            </w:pPr>
          </w:p>
        </w:tc>
      </w:tr>
      <w:tr w14:paraId="49761522">
        <w:tblPrEx>
          <w:tblCellMar>
            <w:top w:w="0" w:type="dxa"/>
            <w:left w:w="0" w:type="dxa"/>
            <w:bottom w:w="0" w:type="dxa"/>
            <w:right w:w="0" w:type="dxa"/>
          </w:tblCellMar>
        </w:tblPrEx>
        <w:trPr>
          <w:trHeight w:val="75" w:hRule="atLeast"/>
        </w:trPr>
        <w:tc>
          <w:tcPr>
            <w:tcW w:w="280" w:type="dxa"/>
            <w:tcBorders>
              <w:left w:val="single" w:color="auto" w:sz="8" w:space="0"/>
              <w:bottom w:val="single" w:color="auto" w:sz="8" w:space="0"/>
              <w:right w:val="single" w:color="auto" w:sz="8" w:space="0"/>
            </w:tcBorders>
            <w:vAlign w:val="bottom"/>
          </w:tcPr>
          <w:p w14:paraId="6C1A9C38">
            <w:pPr>
              <w:spacing w:after="0"/>
              <w:rPr>
                <w:color w:val="auto"/>
                <w:sz w:val="6"/>
                <w:szCs w:val="6"/>
              </w:rPr>
            </w:pPr>
          </w:p>
        </w:tc>
        <w:tc>
          <w:tcPr>
            <w:tcW w:w="360" w:type="dxa"/>
            <w:tcBorders>
              <w:bottom w:val="single" w:color="auto" w:sz="8" w:space="0"/>
              <w:right w:val="single" w:color="auto" w:sz="8" w:space="0"/>
            </w:tcBorders>
            <w:vAlign w:val="bottom"/>
          </w:tcPr>
          <w:p w14:paraId="7F732AD2">
            <w:pPr>
              <w:spacing w:after="0"/>
              <w:rPr>
                <w:color w:val="auto"/>
                <w:sz w:val="6"/>
                <w:szCs w:val="6"/>
              </w:rPr>
            </w:pPr>
          </w:p>
        </w:tc>
        <w:tc>
          <w:tcPr>
            <w:tcW w:w="60" w:type="dxa"/>
            <w:tcBorders>
              <w:bottom w:val="single" w:color="auto" w:sz="8" w:space="0"/>
            </w:tcBorders>
            <w:vAlign w:val="bottom"/>
          </w:tcPr>
          <w:p w14:paraId="687236ED">
            <w:pPr>
              <w:spacing w:after="0"/>
              <w:rPr>
                <w:color w:val="auto"/>
                <w:sz w:val="6"/>
                <w:szCs w:val="6"/>
              </w:rPr>
            </w:pPr>
          </w:p>
        </w:tc>
        <w:tc>
          <w:tcPr>
            <w:tcW w:w="280" w:type="dxa"/>
            <w:tcBorders>
              <w:bottom w:val="single" w:color="auto" w:sz="8" w:space="0"/>
              <w:right w:val="single" w:color="auto" w:sz="8" w:space="0"/>
            </w:tcBorders>
            <w:vAlign w:val="bottom"/>
          </w:tcPr>
          <w:p w14:paraId="0BE25104">
            <w:pPr>
              <w:spacing w:after="0"/>
              <w:rPr>
                <w:color w:val="auto"/>
                <w:sz w:val="6"/>
                <w:szCs w:val="6"/>
              </w:rPr>
            </w:pPr>
          </w:p>
        </w:tc>
        <w:tc>
          <w:tcPr>
            <w:tcW w:w="540" w:type="dxa"/>
            <w:tcBorders>
              <w:bottom w:val="single" w:color="auto" w:sz="8" w:space="0"/>
              <w:right w:val="single" w:color="auto" w:sz="8" w:space="0"/>
            </w:tcBorders>
            <w:vAlign w:val="bottom"/>
          </w:tcPr>
          <w:p w14:paraId="3B53D907">
            <w:pPr>
              <w:spacing w:after="0"/>
              <w:rPr>
                <w:color w:val="auto"/>
                <w:sz w:val="6"/>
                <w:szCs w:val="6"/>
              </w:rPr>
            </w:pPr>
          </w:p>
        </w:tc>
        <w:tc>
          <w:tcPr>
            <w:tcW w:w="1500" w:type="dxa"/>
            <w:tcBorders>
              <w:bottom w:val="single" w:color="auto" w:sz="8" w:space="0"/>
              <w:right w:val="single" w:color="auto" w:sz="8" w:space="0"/>
            </w:tcBorders>
            <w:vAlign w:val="bottom"/>
          </w:tcPr>
          <w:p w14:paraId="7361D770">
            <w:pPr>
              <w:spacing w:after="0"/>
              <w:rPr>
                <w:color w:val="auto"/>
                <w:sz w:val="6"/>
                <w:szCs w:val="6"/>
              </w:rPr>
            </w:pPr>
          </w:p>
        </w:tc>
        <w:tc>
          <w:tcPr>
            <w:tcW w:w="260" w:type="dxa"/>
            <w:tcBorders>
              <w:bottom w:val="single" w:color="auto" w:sz="8" w:space="0"/>
            </w:tcBorders>
            <w:vAlign w:val="bottom"/>
          </w:tcPr>
          <w:p w14:paraId="1D56DA33">
            <w:pPr>
              <w:spacing w:after="0"/>
              <w:rPr>
                <w:color w:val="auto"/>
                <w:sz w:val="6"/>
                <w:szCs w:val="6"/>
              </w:rPr>
            </w:pPr>
          </w:p>
        </w:tc>
        <w:tc>
          <w:tcPr>
            <w:tcW w:w="420" w:type="dxa"/>
            <w:tcBorders>
              <w:bottom w:val="single" w:color="auto" w:sz="8" w:space="0"/>
              <w:right w:val="single" w:color="auto" w:sz="8" w:space="0"/>
            </w:tcBorders>
            <w:vAlign w:val="bottom"/>
          </w:tcPr>
          <w:p w14:paraId="4F160354">
            <w:pPr>
              <w:spacing w:after="0"/>
              <w:rPr>
                <w:color w:val="auto"/>
                <w:sz w:val="6"/>
                <w:szCs w:val="6"/>
              </w:rPr>
            </w:pPr>
          </w:p>
        </w:tc>
        <w:tc>
          <w:tcPr>
            <w:tcW w:w="580" w:type="dxa"/>
            <w:tcBorders>
              <w:bottom w:val="single" w:color="auto" w:sz="8" w:space="0"/>
              <w:right w:val="single" w:color="auto" w:sz="8" w:space="0"/>
            </w:tcBorders>
            <w:vAlign w:val="bottom"/>
          </w:tcPr>
          <w:p w14:paraId="4B53FD73">
            <w:pPr>
              <w:spacing w:after="0"/>
              <w:rPr>
                <w:color w:val="auto"/>
                <w:sz w:val="6"/>
                <w:szCs w:val="6"/>
              </w:rPr>
            </w:pPr>
          </w:p>
        </w:tc>
        <w:tc>
          <w:tcPr>
            <w:tcW w:w="520" w:type="dxa"/>
            <w:tcBorders>
              <w:bottom w:val="single" w:color="auto" w:sz="8" w:space="0"/>
              <w:right w:val="single" w:color="auto" w:sz="8" w:space="0"/>
            </w:tcBorders>
            <w:vAlign w:val="bottom"/>
          </w:tcPr>
          <w:p w14:paraId="3FBE537E">
            <w:pPr>
              <w:spacing w:after="0"/>
              <w:rPr>
                <w:color w:val="auto"/>
                <w:sz w:val="6"/>
                <w:szCs w:val="6"/>
              </w:rPr>
            </w:pPr>
          </w:p>
        </w:tc>
        <w:tc>
          <w:tcPr>
            <w:tcW w:w="540" w:type="dxa"/>
            <w:tcBorders>
              <w:bottom w:val="single" w:color="auto" w:sz="8" w:space="0"/>
              <w:right w:val="single" w:color="auto" w:sz="8" w:space="0"/>
            </w:tcBorders>
            <w:vAlign w:val="bottom"/>
          </w:tcPr>
          <w:p w14:paraId="347DA0B4">
            <w:pPr>
              <w:spacing w:after="0"/>
              <w:rPr>
                <w:color w:val="auto"/>
                <w:sz w:val="6"/>
                <w:szCs w:val="6"/>
              </w:rPr>
            </w:pPr>
          </w:p>
        </w:tc>
        <w:tc>
          <w:tcPr>
            <w:tcW w:w="520" w:type="dxa"/>
            <w:tcBorders>
              <w:bottom w:val="single" w:color="auto" w:sz="8" w:space="0"/>
              <w:right w:val="single" w:color="auto" w:sz="8" w:space="0"/>
            </w:tcBorders>
            <w:vAlign w:val="bottom"/>
          </w:tcPr>
          <w:p w14:paraId="5F35A7A0">
            <w:pPr>
              <w:spacing w:after="0"/>
              <w:rPr>
                <w:color w:val="auto"/>
                <w:sz w:val="6"/>
                <w:szCs w:val="6"/>
              </w:rPr>
            </w:pPr>
          </w:p>
        </w:tc>
        <w:tc>
          <w:tcPr>
            <w:tcW w:w="540" w:type="dxa"/>
            <w:tcBorders>
              <w:bottom w:val="single" w:color="auto" w:sz="8" w:space="0"/>
              <w:right w:val="single" w:color="auto" w:sz="8" w:space="0"/>
            </w:tcBorders>
            <w:vAlign w:val="bottom"/>
          </w:tcPr>
          <w:p w14:paraId="1A5231E7">
            <w:pPr>
              <w:spacing w:after="0"/>
              <w:rPr>
                <w:color w:val="auto"/>
                <w:sz w:val="6"/>
                <w:szCs w:val="6"/>
              </w:rPr>
            </w:pPr>
          </w:p>
        </w:tc>
        <w:tc>
          <w:tcPr>
            <w:tcW w:w="520" w:type="dxa"/>
            <w:tcBorders>
              <w:bottom w:val="single" w:color="auto" w:sz="8" w:space="0"/>
              <w:right w:val="single" w:color="auto" w:sz="8" w:space="0"/>
            </w:tcBorders>
            <w:vAlign w:val="bottom"/>
          </w:tcPr>
          <w:p w14:paraId="14EB243F">
            <w:pPr>
              <w:spacing w:after="0"/>
              <w:rPr>
                <w:color w:val="auto"/>
                <w:sz w:val="6"/>
                <w:szCs w:val="6"/>
              </w:rPr>
            </w:pPr>
          </w:p>
        </w:tc>
        <w:tc>
          <w:tcPr>
            <w:tcW w:w="500" w:type="dxa"/>
            <w:tcBorders>
              <w:bottom w:val="single" w:color="auto" w:sz="8" w:space="0"/>
              <w:right w:val="single" w:color="auto" w:sz="8" w:space="0"/>
            </w:tcBorders>
            <w:vAlign w:val="bottom"/>
          </w:tcPr>
          <w:p w14:paraId="2D5D0E11">
            <w:pPr>
              <w:spacing w:after="0"/>
              <w:rPr>
                <w:color w:val="auto"/>
                <w:sz w:val="6"/>
                <w:szCs w:val="6"/>
              </w:rPr>
            </w:pPr>
          </w:p>
        </w:tc>
        <w:tc>
          <w:tcPr>
            <w:tcW w:w="540" w:type="dxa"/>
            <w:tcBorders>
              <w:bottom w:val="single" w:color="auto" w:sz="8" w:space="0"/>
              <w:right w:val="single" w:color="auto" w:sz="8" w:space="0"/>
            </w:tcBorders>
            <w:vAlign w:val="bottom"/>
          </w:tcPr>
          <w:p w14:paraId="147593F9">
            <w:pPr>
              <w:spacing w:after="0"/>
              <w:rPr>
                <w:color w:val="auto"/>
                <w:sz w:val="6"/>
                <w:szCs w:val="6"/>
              </w:rPr>
            </w:pPr>
          </w:p>
        </w:tc>
        <w:tc>
          <w:tcPr>
            <w:tcW w:w="520" w:type="dxa"/>
            <w:tcBorders>
              <w:bottom w:val="single" w:color="auto" w:sz="8" w:space="0"/>
              <w:right w:val="single" w:color="auto" w:sz="8" w:space="0"/>
            </w:tcBorders>
            <w:vAlign w:val="bottom"/>
          </w:tcPr>
          <w:p w14:paraId="569277E0">
            <w:pPr>
              <w:spacing w:after="0"/>
              <w:rPr>
                <w:color w:val="auto"/>
                <w:sz w:val="6"/>
                <w:szCs w:val="6"/>
              </w:rPr>
            </w:pPr>
          </w:p>
        </w:tc>
        <w:tc>
          <w:tcPr>
            <w:tcW w:w="540" w:type="dxa"/>
            <w:tcBorders>
              <w:bottom w:val="single" w:color="auto" w:sz="8" w:space="0"/>
              <w:right w:val="single" w:color="auto" w:sz="8" w:space="0"/>
            </w:tcBorders>
            <w:vAlign w:val="bottom"/>
          </w:tcPr>
          <w:p w14:paraId="11F241F9">
            <w:pPr>
              <w:spacing w:after="0"/>
              <w:rPr>
                <w:color w:val="auto"/>
                <w:sz w:val="6"/>
                <w:szCs w:val="6"/>
              </w:rPr>
            </w:pPr>
          </w:p>
        </w:tc>
        <w:tc>
          <w:tcPr>
            <w:tcW w:w="520" w:type="dxa"/>
            <w:tcBorders>
              <w:bottom w:val="single" w:color="auto" w:sz="8" w:space="0"/>
              <w:right w:val="single" w:color="auto" w:sz="8" w:space="0"/>
            </w:tcBorders>
            <w:vAlign w:val="bottom"/>
          </w:tcPr>
          <w:p w14:paraId="09080C80">
            <w:pPr>
              <w:spacing w:after="0"/>
              <w:rPr>
                <w:color w:val="auto"/>
                <w:sz w:val="6"/>
                <w:szCs w:val="6"/>
              </w:rPr>
            </w:pPr>
          </w:p>
        </w:tc>
        <w:tc>
          <w:tcPr>
            <w:tcW w:w="520" w:type="dxa"/>
            <w:tcBorders>
              <w:bottom w:val="single" w:color="auto" w:sz="8" w:space="0"/>
              <w:right w:val="single" w:color="auto" w:sz="8" w:space="0"/>
            </w:tcBorders>
            <w:vAlign w:val="bottom"/>
          </w:tcPr>
          <w:p w14:paraId="46BCC7EF">
            <w:pPr>
              <w:spacing w:after="0"/>
              <w:rPr>
                <w:color w:val="auto"/>
                <w:sz w:val="6"/>
                <w:szCs w:val="6"/>
              </w:rPr>
            </w:pPr>
          </w:p>
        </w:tc>
        <w:tc>
          <w:tcPr>
            <w:tcW w:w="520" w:type="dxa"/>
            <w:tcBorders>
              <w:bottom w:val="single" w:color="auto" w:sz="8" w:space="0"/>
              <w:right w:val="single" w:color="auto" w:sz="8" w:space="0"/>
            </w:tcBorders>
            <w:vAlign w:val="bottom"/>
          </w:tcPr>
          <w:p w14:paraId="15380474">
            <w:pPr>
              <w:spacing w:after="0"/>
              <w:rPr>
                <w:color w:val="auto"/>
                <w:sz w:val="6"/>
                <w:szCs w:val="6"/>
              </w:rPr>
            </w:pPr>
          </w:p>
        </w:tc>
        <w:tc>
          <w:tcPr>
            <w:tcW w:w="540" w:type="dxa"/>
            <w:tcBorders>
              <w:bottom w:val="single" w:color="auto" w:sz="8" w:space="0"/>
              <w:right w:val="single" w:color="auto" w:sz="8" w:space="0"/>
            </w:tcBorders>
            <w:vAlign w:val="bottom"/>
          </w:tcPr>
          <w:p w14:paraId="1EFCDF68">
            <w:pPr>
              <w:spacing w:after="0"/>
              <w:rPr>
                <w:color w:val="auto"/>
                <w:sz w:val="6"/>
                <w:szCs w:val="6"/>
              </w:rPr>
            </w:pPr>
          </w:p>
        </w:tc>
        <w:tc>
          <w:tcPr>
            <w:tcW w:w="0" w:type="dxa"/>
            <w:vAlign w:val="bottom"/>
          </w:tcPr>
          <w:p w14:paraId="1CB8BC21">
            <w:pPr>
              <w:spacing w:after="0"/>
              <w:rPr>
                <w:color w:val="auto"/>
                <w:sz w:val="1"/>
                <w:szCs w:val="1"/>
              </w:rPr>
            </w:pPr>
          </w:p>
        </w:tc>
      </w:tr>
      <w:tr w14:paraId="4250FCC2">
        <w:trPr>
          <w:trHeight w:val="173" w:hRule="atLeast"/>
        </w:trPr>
        <w:tc>
          <w:tcPr>
            <w:tcW w:w="280" w:type="dxa"/>
            <w:tcBorders>
              <w:left w:val="single" w:color="auto" w:sz="8" w:space="0"/>
              <w:right w:val="single" w:color="auto" w:sz="8" w:space="0"/>
            </w:tcBorders>
            <w:vAlign w:val="bottom"/>
          </w:tcPr>
          <w:p w14:paraId="2B70D7F4">
            <w:pPr>
              <w:spacing w:after="0"/>
              <w:rPr>
                <w:color w:val="auto"/>
                <w:sz w:val="15"/>
                <w:szCs w:val="15"/>
              </w:rPr>
            </w:pPr>
          </w:p>
        </w:tc>
        <w:tc>
          <w:tcPr>
            <w:tcW w:w="360" w:type="dxa"/>
            <w:tcBorders>
              <w:right w:val="single" w:color="auto" w:sz="8" w:space="0"/>
            </w:tcBorders>
            <w:vAlign w:val="bottom"/>
          </w:tcPr>
          <w:p w14:paraId="37A91E57">
            <w:pPr>
              <w:spacing w:after="0"/>
              <w:rPr>
                <w:color w:val="auto"/>
                <w:sz w:val="15"/>
                <w:szCs w:val="15"/>
              </w:rPr>
            </w:pPr>
          </w:p>
        </w:tc>
        <w:tc>
          <w:tcPr>
            <w:tcW w:w="60" w:type="dxa"/>
            <w:vAlign w:val="bottom"/>
          </w:tcPr>
          <w:p w14:paraId="2E7578CD">
            <w:pPr>
              <w:spacing w:after="0"/>
              <w:rPr>
                <w:color w:val="auto"/>
                <w:sz w:val="15"/>
                <w:szCs w:val="15"/>
              </w:rPr>
            </w:pPr>
          </w:p>
        </w:tc>
        <w:tc>
          <w:tcPr>
            <w:tcW w:w="280" w:type="dxa"/>
            <w:tcBorders>
              <w:right w:val="single" w:color="auto" w:sz="8" w:space="0"/>
            </w:tcBorders>
            <w:vAlign w:val="bottom"/>
          </w:tcPr>
          <w:p w14:paraId="1D91E2DF">
            <w:pPr>
              <w:spacing w:after="0"/>
              <w:rPr>
                <w:color w:val="auto"/>
                <w:sz w:val="15"/>
                <w:szCs w:val="15"/>
              </w:rPr>
            </w:pPr>
          </w:p>
        </w:tc>
        <w:tc>
          <w:tcPr>
            <w:tcW w:w="540" w:type="dxa"/>
            <w:tcBorders>
              <w:right w:val="single" w:color="auto" w:sz="8" w:space="0"/>
            </w:tcBorders>
            <w:vAlign w:val="bottom"/>
          </w:tcPr>
          <w:p w14:paraId="5D41BB3D">
            <w:pPr>
              <w:spacing w:after="0" w:line="103" w:lineRule="exact"/>
              <w:ind w:right="93"/>
              <w:jc w:val="right"/>
              <w:rPr>
                <w:color w:val="auto"/>
                <w:sz w:val="20"/>
                <w:szCs w:val="20"/>
              </w:rPr>
            </w:pPr>
            <w:r>
              <w:rPr>
                <w:rFonts w:ascii="宋体" w:hAnsi="宋体" w:eastAsia="宋体" w:cs="宋体"/>
                <w:b/>
                <w:bCs/>
                <w:color w:val="auto"/>
                <w:sz w:val="9"/>
                <w:szCs w:val="9"/>
              </w:rPr>
              <w:t>145001</w:t>
            </w:r>
          </w:p>
        </w:tc>
        <w:tc>
          <w:tcPr>
            <w:tcW w:w="1500" w:type="dxa"/>
            <w:tcBorders>
              <w:right w:val="single" w:color="auto" w:sz="8" w:space="0"/>
            </w:tcBorders>
            <w:vAlign w:val="bottom"/>
          </w:tcPr>
          <w:p w14:paraId="5EEE3A37">
            <w:pPr>
              <w:spacing w:after="0" w:line="103" w:lineRule="exact"/>
              <w:ind w:left="100"/>
              <w:rPr>
                <w:color w:val="auto"/>
                <w:sz w:val="20"/>
                <w:szCs w:val="20"/>
              </w:rPr>
            </w:pPr>
            <w:r>
              <w:rPr>
                <w:rFonts w:ascii="宋体" w:hAnsi="宋体" w:eastAsia="宋体" w:cs="宋体"/>
                <w:b/>
                <w:bCs/>
                <w:color w:val="auto"/>
                <w:sz w:val="9"/>
                <w:szCs w:val="9"/>
              </w:rPr>
              <w:t>茶陵县市场监督管理局</w:t>
            </w:r>
          </w:p>
        </w:tc>
        <w:tc>
          <w:tcPr>
            <w:tcW w:w="260" w:type="dxa"/>
            <w:vAlign w:val="bottom"/>
          </w:tcPr>
          <w:p w14:paraId="331BA981">
            <w:pPr>
              <w:spacing w:after="0"/>
              <w:rPr>
                <w:color w:val="auto"/>
                <w:sz w:val="15"/>
                <w:szCs w:val="15"/>
              </w:rPr>
            </w:pPr>
          </w:p>
        </w:tc>
        <w:tc>
          <w:tcPr>
            <w:tcW w:w="420" w:type="dxa"/>
            <w:tcBorders>
              <w:right w:val="single" w:color="auto" w:sz="8" w:space="0"/>
            </w:tcBorders>
            <w:vAlign w:val="bottom"/>
          </w:tcPr>
          <w:p w14:paraId="7C0B43E0">
            <w:pPr>
              <w:spacing w:after="0" w:line="103" w:lineRule="exact"/>
              <w:jc w:val="right"/>
              <w:rPr>
                <w:color w:val="auto"/>
                <w:sz w:val="20"/>
                <w:szCs w:val="20"/>
              </w:rPr>
            </w:pPr>
            <w:r>
              <w:rPr>
                <w:rFonts w:ascii="宋体" w:hAnsi="宋体" w:eastAsia="宋体" w:cs="宋体"/>
                <w:b/>
                <w:bCs/>
                <w:color w:val="auto"/>
                <w:w w:val="99"/>
                <w:sz w:val="9"/>
                <w:szCs w:val="9"/>
              </w:rPr>
              <w:t>2,579.60</w:t>
            </w:r>
          </w:p>
        </w:tc>
        <w:tc>
          <w:tcPr>
            <w:tcW w:w="580" w:type="dxa"/>
            <w:tcBorders>
              <w:right w:val="single" w:color="auto" w:sz="8" w:space="0"/>
            </w:tcBorders>
            <w:vAlign w:val="bottom"/>
          </w:tcPr>
          <w:p w14:paraId="4C935E9D">
            <w:pPr>
              <w:spacing w:after="0" w:line="103" w:lineRule="exact"/>
              <w:jc w:val="right"/>
              <w:rPr>
                <w:color w:val="auto"/>
                <w:sz w:val="20"/>
                <w:szCs w:val="20"/>
              </w:rPr>
            </w:pPr>
            <w:r>
              <w:rPr>
                <w:rFonts w:ascii="宋体" w:hAnsi="宋体" w:eastAsia="宋体" w:cs="宋体"/>
                <w:b/>
                <w:bCs/>
                <w:color w:val="auto"/>
                <w:sz w:val="9"/>
                <w:szCs w:val="9"/>
              </w:rPr>
              <w:t>1,751.01</w:t>
            </w:r>
          </w:p>
        </w:tc>
        <w:tc>
          <w:tcPr>
            <w:tcW w:w="520" w:type="dxa"/>
            <w:tcBorders>
              <w:right w:val="single" w:color="auto" w:sz="8" w:space="0"/>
            </w:tcBorders>
            <w:vAlign w:val="bottom"/>
          </w:tcPr>
          <w:p w14:paraId="168BDB7E">
            <w:pPr>
              <w:spacing w:after="0" w:line="103" w:lineRule="exact"/>
              <w:jc w:val="right"/>
              <w:rPr>
                <w:color w:val="auto"/>
                <w:sz w:val="20"/>
                <w:szCs w:val="20"/>
              </w:rPr>
            </w:pPr>
            <w:r>
              <w:rPr>
                <w:rFonts w:ascii="宋体" w:hAnsi="宋体" w:eastAsia="宋体" w:cs="宋体"/>
                <w:b/>
                <w:bCs/>
                <w:color w:val="auto"/>
                <w:sz w:val="9"/>
                <w:szCs w:val="9"/>
              </w:rPr>
              <w:t>811.89</w:t>
            </w:r>
          </w:p>
        </w:tc>
        <w:tc>
          <w:tcPr>
            <w:tcW w:w="540" w:type="dxa"/>
            <w:tcBorders>
              <w:right w:val="single" w:color="auto" w:sz="8" w:space="0"/>
            </w:tcBorders>
            <w:vAlign w:val="bottom"/>
          </w:tcPr>
          <w:p w14:paraId="39D1DCFA">
            <w:pPr>
              <w:spacing w:after="0"/>
              <w:rPr>
                <w:color w:val="auto"/>
                <w:sz w:val="15"/>
                <w:szCs w:val="15"/>
              </w:rPr>
            </w:pPr>
          </w:p>
        </w:tc>
        <w:tc>
          <w:tcPr>
            <w:tcW w:w="520" w:type="dxa"/>
            <w:tcBorders>
              <w:right w:val="single" w:color="auto" w:sz="8" w:space="0"/>
            </w:tcBorders>
            <w:vAlign w:val="bottom"/>
          </w:tcPr>
          <w:p w14:paraId="63977343">
            <w:pPr>
              <w:spacing w:after="0" w:line="103" w:lineRule="exact"/>
              <w:jc w:val="right"/>
              <w:rPr>
                <w:color w:val="auto"/>
                <w:sz w:val="20"/>
                <w:szCs w:val="20"/>
              </w:rPr>
            </w:pPr>
            <w:r>
              <w:rPr>
                <w:rFonts w:ascii="宋体" w:hAnsi="宋体" w:eastAsia="宋体" w:cs="宋体"/>
                <w:b/>
                <w:bCs/>
                <w:color w:val="auto"/>
                <w:sz w:val="9"/>
                <w:szCs w:val="9"/>
              </w:rPr>
              <w:t>6.70</w:t>
            </w:r>
          </w:p>
        </w:tc>
        <w:tc>
          <w:tcPr>
            <w:tcW w:w="540" w:type="dxa"/>
            <w:tcBorders>
              <w:right w:val="single" w:color="auto" w:sz="8" w:space="0"/>
            </w:tcBorders>
            <w:vAlign w:val="bottom"/>
          </w:tcPr>
          <w:p w14:paraId="5B6C4979">
            <w:pPr>
              <w:spacing w:after="0"/>
              <w:rPr>
                <w:color w:val="auto"/>
                <w:sz w:val="15"/>
                <w:szCs w:val="15"/>
              </w:rPr>
            </w:pPr>
          </w:p>
        </w:tc>
        <w:tc>
          <w:tcPr>
            <w:tcW w:w="520" w:type="dxa"/>
            <w:tcBorders>
              <w:right w:val="single" w:color="auto" w:sz="8" w:space="0"/>
            </w:tcBorders>
            <w:vAlign w:val="bottom"/>
          </w:tcPr>
          <w:p w14:paraId="49C2AFCB">
            <w:pPr>
              <w:spacing w:after="0"/>
              <w:rPr>
                <w:color w:val="auto"/>
                <w:sz w:val="15"/>
                <w:szCs w:val="15"/>
              </w:rPr>
            </w:pPr>
          </w:p>
        </w:tc>
        <w:tc>
          <w:tcPr>
            <w:tcW w:w="500" w:type="dxa"/>
            <w:tcBorders>
              <w:right w:val="single" w:color="auto" w:sz="8" w:space="0"/>
            </w:tcBorders>
            <w:vAlign w:val="bottom"/>
          </w:tcPr>
          <w:p w14:paraId="3ED31551">
            <w:pPr>
              <w:spacing w:after="0"/>
              <w:rPr>
                <w:color w:val="auto"/>
                <w:sz w:val="15"/>
                <w:szCs w:val="15"/>
              </w:rPr>
            </w:pPr>
          </w:p>
        </w:tc>
        <w:tc>
          <w:tcPr>
            <w:tcW w:w="540" w:type="dxa"/>
            <w:tcBorders>
              <w:right w:val="single" w:color="auto" w:sz="8" w:space="0"/>
            </w:tcBorders>
            <w:vAlign w:val="bottom"/>
          </w:tcPr>
          <w:p w14:paraId="6AF3E54D">
            <w:pPr>
              <w:spacing w:after="0"/>
              <w:rPr>
                <w:color w:val="auto"/>
                <w:sz w:val="15"/>
                <w:szCs w:val="15"/>
              </w:rPr>
            </w:pPr>
          </w:p>
        </w:tc>
        <w:tc>
          <w:tcPr>
            <w:tcW w:w="520" w:type="dxa"/>
            <w:tcBorders>
              <w:right w:val="single" w:color="auto" w:sz="8" w:space="0"/>
            </w:tcBorders>
            <w:vAlign w:val="bottom"/>
          </w:tcPr>
          <w:p w14:paraId="35CAB657">
            <w:pPr>
              <w:spacing w:after="0" w:line="103" w:lineRule="exact"/>
              <w:jc w:val="right"/>
              <w:rPr>
                <w:color w:val="auto"/>
                <w:sz w:val="20"/>
                <w:szCs w:val="20"/>
              </w:rPr>
            </w:pPr>
            <w:r>
              <w:rPr>
                <w:rFonts w:ascii="宋体" w:hAnsi="宋体" w:eastAsia="宋体" w:cs="宋体"/>
                <w:b/>
                <w:bCs/>
                <w:color w:val="auto"/>
                <w:sz w:val="9"/>
                <w:szCs w:val="9"/>
              </w:rPr>
              <w:t>10.00</w:t>
            </w:r>
          </w:p>
        </w:tc>
        <w:tc>
          <w:tcPr>
            <w:tcW w:w="540" w:type="dxa"/>
            <w:tcBorders>
              <w:right w:val="single" w:color="auto" w:sz="8" w:space="0"/>
            </w:tcBorders>
            <w:vAlign w:val="bottom"/>
          </w:tcPr>
          <w:p w14:paraId="7283AEB0">
            <w:pPr>
              <w:spacing w:after="0"/>
              <w:rPr>
                <w:color w:val="auto"/>
                <w:sz w:val="15"/>
                <w:szCs w:val="15"/>
              </w:rPr>
            </w:pPr>
          </w:p>
        </w:tc>
        <w:tc>
          <w:tcPr>
            <w:tcW w:w="520" w:type="dxa"/>
            <w:tcBorders>
              <w:right w:val="single" w:color="auto" w:sz="8" w:space="0"/>
            </w:tcBorders>
            <w:vAlign w:val="bottom"/>
          </w:tcPr>
          <w:p w14:paraId="30AC2D58">
            <w:pPr>
              <w:spacing w:after="0"/>
              <w:rPr>
                <w:color w:val="auto"/>
                <w:sz w:val="15"/>
                <w:szCs w:val="15"/>
              </w:rPr>
            </w:pPr>
          </w:p>
        </w:tc>
        <w:tc>
          <w:tcPr>
            <w:tcW w:w="520" w:type="dxa"/>
            <w:tcBorders>
              <w:right w:val="single" w:color="auto" w:sz="8" w:space="0"/>
            </w:tcBorders>
            <w:vAlign w:val="bottom"/>
          </w:tcPr>
          <w:p w14:paraId="44D09E62">
            <w:pPr>
              <w:spacing w:after="0"/>
              <w:rPr>
                <w:color w:val="auto"/>
                <w:sz w:val="15"/>
                <w:szCs w:val="15"/>
              </w:rPr>
            </w:pPr>
          </w:p>
        </w:tc>
        <w:tc>
          <w:tcPr>
            <w:tcW w:w="520" w:type="dxa"/>
            <w:tcBorders>
              <w:right w:val="single" w:color="auto" w:sz="8" w:space="0"/>
            </w:tcBorders>
            <w:vAlign w:val="bottom"/>
          </w:tcPr>
          <w:p w14:paraId="5AA87FF1">
            <w:pPr>
              <w:spacing w:after="0"/>
              <w:rPr>
                <w:color w:val="auto"/>
                <w:sz w:val="15"/>
                <w:szCs w:val="15"/>
              </w:rPr>
            </w:pPr>
          </w:p>
        </w:tc>
        <w:tc>
          <w:tcPr>
            <w:tcW w:w="540" w:type="dxa"/>
            <w:tcBorders>
              <w:right w:val="single" w:color="auto" w:sz="8" w:space="0"/>
            </w:tcBorders>
            <w:vAlign w:val="bottom"/>
          </w:tcPr>
          <w:p w14:paraId="14352053">
            <w:pPr>
              <w:spacing w:after="0"/>
              <w:rPr>
                <w:color w:val="auto"/>
                <w:sz w:val="15"/>
                <w:szCs w:val="15"/>
              </w:rPr>
            </w:pPr>
          </w:p>
        </w:tc>
        <w:tc>
          <w:tcPr>
            <w:tcW w:w="0" w:type="dxa"/>
            <w:vAlign w:val="bottom"/>
          </w:tcPr>
          <w:p w14:paraId="00F3FF74">
            <w:pPr>
              <w:spacing w:after="0"/>
              <w:rPr>
                <w:color w:val="auto"/>
                <w:sz w:val="1"/>
                <w:szCs w:val="1"/>
              </w:rPr>
            </w:pPr>
          </w:p>
        </w:tc>
      </w:tr>
      <w:tr w14:paraId="2955AC49">
        <w:tblPrEx>
          <w:tblCellMar>
            <w:top w:w="0" w:type="dxa"/>
            <w:left w:w="0" w:type="dxa"/>
            <w:bottom w:w="0" w:type="dxa"/>
            <w:right w:w="0" w:type="dxa"/>
          </w:tblCellMar>
        </w:tblPrEx>
        <w:trPr>
          <w:trHeight w:val="75" w:hRule="atLeast"/>
        </w:trPr>
        <w:tc>
          <w:tcPr>
            <w:tcW w:w="280" w:type="dxa"/>
            <w:tcBorders>
              <w:left w:val="single" w:color="auto" w:sz="8" w:space="0"/>
              <w:bottom w:val="single" w:color="auto" w:sz="8" w:space="0"/>
              <w:right w:val="single" w:color="auto" w:sz="8" w:space="0"/>
            </w:tcBorders>
            <w:vAlign w:val="bottom"/>
          </w:tcPr>
          <w:p w14:paraId="38E5AC4E">
            <w:pPr>
              <w:spacing w:after="0"/>
              <w:rPr>
                <w:color w:val="auto"/>
                <w:sz w:val="6"/>
                <w:szCs w:val="6"/>
              </w:rPr>
            </w:pPr>
          </w:p>
        </w:tc>
        <w:tc>
          <w:tcPr>
            <w:tcW w:w="360" w:type="dxa"/>
            <w:tcBorders>
              <w:bottom w:val="single" w:color="auto" w:sz="8" w:space="0"/>
              <w:right w:val="single" w:color="auto" w:sz="8" w:space="0"/>
            </w:tcBorders>
            <w:vAlign w:val="bottom"/>
          </w:tcPr>
          <w:p w14:paraId="0E07438F">
            <w:pPr>
              <w:spacing w:after="0"/>
              <w:rPr>
                <w:color w:val="auto"/>
                <w:sz w:val="6"/>
                <w:szCs w:val="6"/>
              </w:rPr>
            </w:pPr>
          </w:p>
        </w:tc>
        <w:tc>
          <w:tcPr>
            <w:tcW w:w="60" w:type="dxa"/>
            <w:tcBorders>
              <w:bottom w:val="single" w:color="auto" w:sz="8" w:space="0"/>
            </w:tcBorders>
            <w:vAlign w:val="bottom"/>
          </w:tcPr>
          <w:p w14:paraId="6C06E031">
            <w:pPr>
              <w:spacing w:after="0"/>
              <w:rPr>
                <w:color w:val="auto"/>
                <w:sz w:val="6"/>
                <w:szCs w:val="6"/>
              </w:rPr>
            </w:pPr>
          </w:p>
        </w:tc>
        <w:tc>
          <w:tcPr>
            <w:tcW w:w="280" w:type="dxa"/>
            <w:tcBorders>
              <w:bottom w:val="single" w:color="auto" w:sz="8" w:space="0"/>
              <w:right w:val="single" w:color="auto" w:sz="8" w:space="0"/>
            </w:tcBorders>
            <w:vAlign w:val="bottom"/>
          </w:tcPr>
          <w:p w14:paraId="1F52056C">
            <w:pPr>
              <w:spacing w:after="0"/>
              <w:rPr>
                <w:color w:val="auto"/>
                <w:sz w:val="6"/>
                <w:szCs w:val="6"/>
              </w:rPr>
            </w:pPr>
          </w:p>
        </w:tc>
        <w:tc>
          <w:tcPr>
            <w:tcW w:w="540" w:type="dxa"/>
            <w:tcBorders>
              <w:bottom w:val="single" w:color="auto" w:sz="8" w:space="0"/>
              <w:right w:val="single" w:color="auto" w:sz="8" w:space="0"/>
            </w:tcBorders>
            <w:vAlign w:val="bottom"/>
          </w:tcPr>
          <w:p w14:paraId="145CE837">
            <w:pPr>
              <w:spacing w:after="0"/>
              <w:rPr>
                <w:color w:val="auto"/>
                <w:sz w:val="6"/>
                <w:szCs w:val="6"/>
              </w:rPr>
            </w:pPr>
          </w:p>
        </w:tc>
        <w:tc>
          <w:tcPr>
            <w:tcW w:w="1500" w:type="dxa"/>
            <w:tcBorders>
              <w:bottom w:val="single" w:color="auto" w:sz="8" w:space="0"/>
              <w:right w:val="single" w:color="auto" w:sz="8" w:space="0"/>
            </w:tcBorders>
            <w:vAlign w:val="bottom"/>
          </w:tcPr>
          <w:p w14:paraId="6DDEACDC">
            <w:pPr>
              <w:spacing w:after="0"/>
              <w:rPr>
                <w:color w:val="auto"/>
                <w:sz w:val="6"/>
                <w:szCs w:val="6"/>
              </w:rPr>
            </w:pPr>
          </w:p>
        </w:tc>
        <w:tc>
          <w:tcPr>
            <w:tcW w:w="260" w:type="dxa"/>
            <w:tcBorders>
              <w:bottom w:val="single" w:color="auto" w:sz="8" w:space="0"/>
            </w:tcBorders>
            <w:vAlign w:val="bottom"/>
          </w:tcPr>
          <w:p w14:paraId="534EFF91">
            <w:pPr>
              <w:spacing w:after="0"/>
              <w:rPr>
                <w:color w:val="auto"/>
                <w:sz w:val="6"/>
                <w:szCs w:val="6"/>
              </w:rPr>
            </w:pPr>
          </w:p>
        </w:tc>
        <w:tc>
          <w:tcPr>
            <w:tcW w:w="420" w:type="dxa"/>
            <w:tcBorders>
              <w:bottom w:val="single" w:color="auto" w:sz="8" w:space="0"/>
              <w:right w:val="single" w:color="auto" w:sz="8" w:space="0"/>
            </w:tcBorders>
            <w:vAlign w:val="bottom"/>
          </w:tcPr>
          <w:p w14:paraId="7AD70F33">
            <w:pPr>
              <w:spacing w:after="0"/>
              <w:rPr>
                <w:color w:val="auto"/>
                <w:sz w:val="6"/>
                <w:szCs w:val="6"/>
              </w:rPr>
            </w:pPr>
          </w:p>
        </w:tc>
        <w:tc>
          <w:tcPr>
            <w:tcW w:w="580" w:type="dxa"/>
            <w:tcBorders>
              <w:bottom w:val="single" w:color="auto" w:sz="8" w:space="0"/>
              <w:right w:val="single" w:color="auto" w:sz="8" w:space="0"/>
            </w:tcBorders>
            <w:vAlign w:val="bottom"/>
          </w:tcPr>
          <w:p w14:paraId="044EB677">
            <w:pPr>
              <w:spacing w:after="0"/>
              <w:rPr>
                <w:color w:val="auto"/>
                <w:sz w:val="6"/>
                <w:szCs w:val="6"/>
              </w:rPr>
            </w:pPr>
          </w:p>
        </w:tc>
        <w:tc>
          <w:tcPr>
            <w:tcW w:w="520" w:type="dxa"/>
            <w:tcBorders>
              <w:bottom w:val="single" w:color="auto" w:sz="8" w:space="0"/>
              <w:right w:val="single" w:color="auto" w:sz="8" w:space="0"/>
            </w:tcBorders>
            <w:vAlign w:val="bottom"/>
          </w:tcPr>
          <w:p w14:paraId="52E1F008">
            <w:pPr>
              <w:spacing w:after="0"/>
              <w:rPr>
                <w:color w:val="auto"/>
                <w:sz w:val="6"/>
                <w:szCs w:val="6"/>
              </w:rPr>
            </w:pPr>
          </w:p>
        </w:tc>
        <w:tc>
          <w:tcPr>
            <w:tcW w:w="540" w:type="dxa"/>
            <w:tcBorders>
              <w:bottom w:val="single" w:color="auto" w:sz="8" w:space="0"/>
              <w:right w:val="single" w:color="auto" w:sz="8" w:space="0"/>
            </w:tcBorders>
            <w:vAlign w:val="bottom"/>
          </w:tcPr>
          <w:p w14:paraId="502AE2EF">
            <w:pPr>
              <w:spacing w:after="0"/>
              <w:rPr>
                <w:color w:val="auto"/>
                <w:sz w:val="6"/>
                <w:szCs w:val="6"/>
              </w:rPr>
            </w:pPr>
          </w:p>
        </w:tc>
        <w:tc>
          <w:tcPr>
            <w:tcW w:w="520" w:type="dxa"/>
            <w:tcBorders>
              <w:bottom w:val="single" w:color="auto" w:sz="8" w:space="0"/>
              <w:right w:val="single" w:color="auto" w:sz="8" w:space="0"/>
            </w:tcBorders>
            <w:vAlign w:val="bottom"/>
          </w:tcPr>
          <w:p w14:paraId="2AB1F5E1">
            <w:pPr>
              <w:spacing w:after="0"/>
              <w:rPr>
                <w:color w:val="auto"/>
                <w:sz w:val="6"/>
                <w:szCs w:val="6"/>
              </w:rPr>
            </w:pPr>
          </w:p>
        </w:tc>
        <w:tc>
          <w:tcPr>
            <w:tcW w:w="540" w:type="dxa"/>
            <w:tcBorders>
              <w:bottom w:val="single" w:color="auto" w:sz="8" w:space="0"/>
              <w:right w:val="single" w:color="auto" w:sz="8" w:space="0"/>
            </w:tcBorders>
            <w:vAlign w:val="bottom"/>
          </w:tcPr>
          <w:p w14:paraId="017D2D1E">
            <w:pPr>
              <w:spacing w:after="0"/>
              <w:rPr>
                <w:color w:val="auto"/>
                <w:sz w:val="6"/>
                <w:szCs w:val="6"/>
              </w:rPr>
            </w:pPr>
          </w:p>
        </w:tc>
        <w:tc>
          <w:tcPr>
            <w:tcW w:w="520" w:type="dxa"/>
            <w:tcBorders>
              <w:bottom w:val="single" w:color="auto" w:sz="8" w:space="0"/>
              <w:right w:val="single" w:color="auto" w:sz="8" w:space="0"/>
            </w:tcBorders>
            <w:vAlign w:val="bottom"/>
          </w:tcPr>
          <w:p w14:paraId="1EE40152">
            <w:pPr>
              <w:spacing w:after="0"/>
              <w:rPr>
                <w:color w:val="auto"/>
                <w:sz w:val="6"/>
                <w:szCs w:val="6"/>
              </w:rPr>
            </w:pPr>
          </w:p>
        </w:tc>
        <w:tc>
          <w:tcPr>
            <w:tcW w:w="500" w:type="dxa"/>
            <w:tcBorders>
              <w:bottom w:val="single" w:color="auto" w:sz="8" w:space="0"/>
              <w:right w:val="single" w:color="auto" w:sz="8" w:space="0"/>
            </w:tcBorders>
            <w:vAlign w:val="bottom"/>
          </w:tcPr>
          <w:p w14:paraId="31C5118A">
            <w:pPr>
              <w:spacing w:after="0"/>
              <w:rPr>
                <w:color w:val="auto"/>
                <w:sz w:val="6"/>
                <w:szCs w:val="6"/>
              </w:rPr>
            </w:pPr>
          </w:p>
        </w:tc>
        <w:tc>
          <w:tcPr>
            <w:tcW w:w="540" w:type="dxa"/>
            <w:tcBorders>
              <w:bottom w:val="single" w:color="auto" w:sz="8" w:space="0"/>
              <w:right w:val="single" w:color="auto" w:sz="8" w:space="0"/>
            </w:tcBorders>
            <w:vAlign w:val="bottom"/>
          </w:tcPr>
          <w:p w14:paraId="79664EF4">
            <w:pPr>
              <w:spacing w:after="0"/>
              <w:rPr>
                <w:color w:val="auto"/>
                <w:sz w:val="6"/>
                <w:szCs w:val="6"/>
              </w:rPr>
            </w:pPr>
          </w:p>
        </w:tc>
        <w:tc>
          <w:tcPr>
            <w:tcW w:w="520" w:type="dxa"/>
            <w:tcBorders>
              <w:bottom w:val="single" w:color="auto" w:sz="8" w:space="0"/>
              <w:right w:val="single" w:color="auto" w:sz="8" w:space="0"/>
            </w:tcBorders>
            <w:vAlign w:val="bottom"/>
          </w:tcPr>
          <w:p w14:paraId="1735FC17">
            <w:pPr>
              <w:spacing w:after="0"/>
              <w:rPr>
                <w:color w:val="auto"/>
                <w:sz w:val="6"/>
                <w:szCs w:val="6"/>
              </w:rPr>
            </w:pPr>
          </w:p>
        </w:tc>
        <w:tc>
          <w:tcPr>
            <w:tcW w:w="540" w:type="dxa"/>
            <w:tcBorders>
              <w:bottom w:val="single" w:color="auto" w:sz="8" w:space="0"/>
              <w:right w:val="single" w:color="auto" w:sz="8" w:space="0"/>
            </w:tcBorders>
            <w:vAlign w:val="bottom"/>
          </w:tcPr>
          <w:p w14:paraId="504885F4">
            <w:pPr>
              <w:spacing w:after="0"/>
              <w:rPr>
                <w:color w:val="auto"/>
                <w:sz w:val="6"/>
                <w:szCs w:val="6"/>
              </w:rPr>
            </w:pPr>
          </w:p>
        </w:tc>
        <w:tc>
          <w:tcPr>
            <w:tcW w:w="520" w:type="dxa"/>
            <w:tcBorders>
              <w:bottom w:val="single" w:color="auto" w:sz="8" w:space="0"/>
              <w:right w:val="single" w:color="auto" w:sz="8" w:space="0"/>
            </w:tcBorders>
            <w:vAlign w:val="bottom"/>
          </w:tcPr>
          <w:p w14:paraId="53E078AF">
            <w:pPr>
              <w:spacing w:after="0"/>
              <w:rPr>
                <w:color w:val="auto"/>
                <w:sz w:val="6"/>
                <w:szCs w:val="6"/>
              </w:rPr>
            </w:pPr>
          </w:p>
        </w:tc>
        <w:tc>
          <w:tcPr>
            <w:tcW w:w="520" w:type="dxa"/>
            <w:tcBorders>
              <w:bottom w:val="single" w:color="auto" w:sz="8" w:space="0"/>
              <w:right w:val="single" w:color="auto" w:sz="8" w:space="0"/>
            </w:tcBorders>
            <w:vAlign w:val="bottom"/>
          </w:tcPr>
          <w:p w14:paraId="49736573">
            <w:pPr>
              <w:spacing w:after="0"/>
              <w:rPr>
                <w:color w:val="auto"/>
                <w:sz w:val="6"/>
                <w:szCs w:val="6"/>
              </w:rPr>
            </w:pPr>
          </w:p>
        </w:tc>
        <w:tc>
          <w:tcPr>
            <w:tcW w:w="520" w:type="dxa"/>
            <w:tcBorders>
              <w:bottom w:val="single" w:color="auto" w:sz="8" w:space="0"/>
              <w:right w:val="single" w:color="auto" w:sz="8" w:space="0"/>
            </w:tcBorders>
            <w:vAlign w:val="bottom"/>
          </w:tcPr>
          <w:p w14:paraId="03166195">
            <w:pPr>
              <w:spacing w:after="0"/>
              <w:rPr>
                <w:color w:val="auto"/>
                <w:sz w:val="6"/>
                <w:szCs w:val="6"/>
              </w:rPr>
            </w:pPr>
          </w:p>
        </w:tc>
        <w:tc>
          <w:tcPr>
            <w:tcW w:w="540" w:type="dxa"/>
            <w:tcBorders>
              <w:bottom w:val="single" w:color="auto" w:sz="8" w:space="0"/>
              <w:right w:val="single" w:color="auto" w:sz="8" w:space="0"/>
            </w:tcBorders>
            <w:vAlign w:val="bottom"/>
          </w:tcPr>
          <w:p w14:paraId="262E8139">
            <w:pPr>
              <w:spacing w:after="0"/>
              <w:rPr>
                <w:color w:val="auto"/>
                <w:sz w:val="6"/>
                <w:szCs w:val="6"/>
              </w:rPr>
            </w:pPr>
          </w:p>
        </w:tc>
        <w:tc>
          <w:tcPr>
            <w:tcW w:w="0" w:type="dxa"/>
            <w:vAlign w:val="bottom"/>
          </w:tcPr>
          <w:p w14:paraId="372BB28C">
            <w:pPr>
              <w:spacing w:after="0"/>
              <w:rPr>
                <w:color w:val="auto"/>
                <w:sz w:val="1"/>
                <w:szCs w:val="1"/>
              </w:rPr>
            </w:pPr>
          </w:p>
        </w:tc>
      </w:tr>
      <w:tr w14:paraId="26D501CF">
        <w:tblPrEx>
          <w:tblCellMar>
            <w:top w:w="0" w:type="dxa"/>
            <w:left w:w="0" w:type="dxa"/>
            <w:bottom w:w="0" w:type="dxa"/>
            <w:right w:w="0" w:type="dxa"/>
          </w:tblCellMar>
        </w:tblPrEx>
        <w:trPr>
          <w:trHeight w:val="173" w:hRule="atLeast"/>
        </w:trPr>
        <w:tc>
          <w:tcPr>
            <w:tcW w:w="280" w:type="dxa"/>
            <w:tcBorders>
              <w:left w:val="single" w:color="auto" w:sz="8" w:space="0"/>
              <w:right w:val="single" w:color="auto" w:sz="8" w:space="0"/>
            </w:tcBorders>
            <w:vAlign w:val="bottom"/>
          </w:tcPr>
          <w:p w14:paraId="7A52F5D1">
            <w:pPr>
              <w:spacing w:after="0" w:line="103" w:lineRule="exact"/>
              <w:jc w:val="center"/>
              <w:rPr>
                <w:color w:val="auto"/>
                <w:sz w:val="20"/>
                <w:szCs w:val="20"/>
              </w:rPr>
            </w:pPr>
            <w:r>
              <w:rPr>
                <w:rFonts w:ascii="宋体" w:hAnsi="宋体" w:eastAsia="宋体" w:cs="宋体"/>
                <w:color w:val="auto"/>
                <w:sz w:val="9"/>
                <w:szCs w:val="9"/>
              </w:rPr>
              <w:t>201</w:t>
            </w:r>
          </w:p>
        </w:tc>
        <w:tc>
          <w:tcPr>
            <w:tcW w:w="360" w:type="dxa"/>
            <w:tcBorders>
              <w:right w:val="single" w:color="auto" w:sz="8" w:space="0"/>
            </w:tcBorders>
            <w:vAlign w:val="bottom"/>
          </w:tcPr>
          <w:p w14:paraId="5BD72D08">
            <w:pPr>
              <w:spacing w:after="0" w:line="103" w:lineRule="exact"/>
              <w:ind w:left="120"/>
              <w:rPr>
                <w:color w:val="auto"/>
                <w:sz w:val="20"/>
                <w:szCs w:val="20"/>
              </w:rPr>
            </w:pPr>
            <w:r>
              <w:rPr>
                <w:rFonts w:ascii="宋体" w:hAnsi="宋体" w:eastAsia="宋体" w:cs="宋体"/>
                <w:color w:val="auto"/>
                <w:sz w:val="9"/>
                <w:szCs w:val="9"/>
              </w:rPr>
              <w:t>38</w:t>
            </w:r>
          </w:p>
        </w:tc>
        <w:tc>
          <w:tcPr>
            <w:tcW w:w="60" w:type="dxa"/>
            <w:vAlign w:val="bottom"/>
          </w:tcPr>
          <w:p w14:paraId="389E7096">
            <w:pPr>
              <w:spacing w:after="0"/>
              <w:rPr>
                <w:color w:val="auto"/>
                <w:sz w:val="15"/>
                <w:szCs w:val="15"/>
              </w:rPr>
            </w:pPr>
          </w:p>
        </w:tc>
        <w:tc>
          <w:tcPr>
            <w:tcW w:w="280" w:type="dxa"/>
            <w:tcBorders>
              <w:right w:val="single" w:color="auto" w:sz="8" w:space="0"/>
            </w:tcBorders>
            <w:vAlign w:val="bottom"/>
          </w:tcPr>
          <w:p w14:paraId="6E82C24E">
            <w:pPr>
              <w:spacing w:after="0" w:line="103" w:lineRule="exact"/>
              <w:ind w:left="40"/>
              <w:rPr>
                <w:color w:val="auto"/>
                <w:sz w:val="20"/>
                <w:szCs w:val="20"/>
              </w:rPr>
            </w:pPr>
            <w:r>
              <w:rPr>
                <w:rFonts w:ascii="宋体" w:hAnsi="宋体" w:eastAsia="宋体" w:cs="宋体"/>
                <w:color w:val="auto"/>
                <w:sz w:val="9"/>
                <w:szCs w:val="9"/>
              </w:rPr>
              <w:t>01</w:t>
            </w:r>
          </w:p>
        </w:tc>
        <w:tc>
          <w:tcPr>
            <w:tcW w:w="540" w:type="dxa"/>
            <w:tcBorders>
              <w:right w:val="single" w:color="auto" w:sz="8" w:space="0"/>
            </w:tcBorders>
            <w:vAlign w:val="bottom"/>
          </w:tcPr>
          <w:p w14:paraId="140440C3">
            <w:pPr>
              <w:spacing w:after="0" w:line="103" w:lineRule="exact"/>
              <w:ind w:right="13"/>
              <w:jc w:val="right"/>
              <w:rPr>
                <w:color w:val="auto"/>
                <w:sz w:val="20"/>
                <w:szCs w:val="20"/>
              </w:rPr>
            </w:pPr>
            <w:r>
              <w:rPr>
                <w:rFonts w:ascii="宋体" w:hAnsi="宋体" w:eastAsia="宋体" w:cs="宋体"/>
                <w:color w:val="auto"/>
                <w:sz w:val="9"/>
                <w:szCs w:val="9"/>
              </w:rPr>
              <w:t>145001</w:t>
            </w:r>
          </w:p>
        </w:tc>
        <w:tc>
          <w:tcPr>
            <w:tcW w:w="1500" w:type="dxa"/>
            <w:tcBorders>
              <w:right w:val="single" w:color="auto" w:sz="8" w:space="0"/>
            </w:tcBorders>
            <w:vAlign w:val="bottom"/>
          </w:tcPr>
          <w:p w14:paraId="07BBD2AF">
            <w:pPr>
              <w:spacing w:after="0" w:line="103" w:lineRule="exact"/>
              <w:ind w:left="200"/>
              <w:rPr>
                <w:color w:val="auto"/>
                <w:sz w:val="20"/>
                <w:szCs w:val="20"/>
              </w:rPr>
            </w:pPr>
            <w:r>
              <w:rPr>
                <w:rFonts w:ascii="宋体" w:hAnsi="宋体" w:eastAsia="宋体" w:cs="宋体"/>
                <w:color w:val="auto"/>
                <w:sz w:val="9"/>
                <w:szCs w:val="9"/>
              </w:rPr>
              <w:t>行政运行</w:t>
            </w:r>
          </w:p>
        </w:tc>
        <w:tc>
          <w:tcPr>
            <w:tcW w:w="260" w:type="dxa"/>
            <w:vAlign w:val="bottom"/>
          </w:tcPr>
          <w:p w14:paraId="3ADD05B8">
            <w:pPr>
              <w:spacing w:after="0"/>
              <w:rPr>
                <w:color w:val="auto"/>
                <w:sz w:val="15"/>
                <w:szCs w:val="15"/>
              </w:rPr>
            </w:pPr>
          </w:p>
        </w:tc>
        <w:tc>
          <w:tcPr>
            <w:tcW w:w="420" w:type="dxa"/>
            <w:tcBorders>
              <w:right w:val="single" w:color="auto" w:sz="8" w:space="0"/>
            </w:tcBorders>
            <w:vAlign w:val="bottom"/>
          </w:tcPr>
          <w:p w14:paraId="0836B8AB">
            <w:pPr>
              <w:spacing w:after="0" w:line="103" w:lineRule="exact"/>
              <w:jc w:val="right"/>
              <w:rPr>
                <w:color w:val="auto"/>
                <w:sz w:val="20"/>
                <w:szCs w:val="20"/>
              </w:rPr>
            </w:pPr>
            <w:r>
              <w:rPr>
                <w:rFonts w:ascii="宋体" w:hAnsi="宋体" w:eastAsia="宋体" w:cs="宋体"/>
                <w:color w:val="auto"/>
                <w:sz w:val="9"/>
                <w:szCs w:val="9"/>
              </w:rPr>
              <w:t>2,197.29</w:t>
            </w:r>
          </w:p>
        </w:tc>
        <w:tc>
          <w:tcPr>
            <w:tcW w:w="580" w:type="dxa"/>
            <w:tcBorders>
              <w:right w:val="single" w:color="auto" w:sz="8" w:space="0"/>
            </w:tcBorders>
            <w:vAlign w:val="bottom"/>
          </w:tcPr>
          <w:p w14:paraId="6A666A09">
            <w:pPr>
              <w:spacing w:after="0" w:line="103" w:lineRule="exact"/>
              <w:jc w:val="right"/>
              <w:rPr>
                <w:color w:val="auto"/>
                <w:sz w:val="20"/>
                <w:szCs w:val="20"/>
              </w:rPr>
            </w:pPr>
            <w:r>
              <w:rPr>
                <w:rFonts w:ascii="宋体" w:hAnsi="宋体" w:eastAsia="宋体" w:cs="宋体"/>
                <w:color w:val="auto"/>
                <w:sz w:val="9"/>
                <w:szCs w:val="9"/>
              </w:rPr>
              <w:t>1,418.70</w:t>
            </w:r>
          </w:p>
        </w:tc>
        <w:tc>
          <w:tcPr>
            <w:tcW w:w="520" w:type="dxa"/>
            <w:tcBorders>
              <w:right w:val="single" w:color="auto" w:sz="8" w:space="0"/>
            </w:tcBorders>
            <w:vAlign w:val="bottom"/>
          </w:tcPr>
          <w:p w14:paraId="7D8CB32C">
            <w:pPr>
              <w:spacing w:after="0" w:line="103" w:lineRule="exact"/>
              <w:jc w:val="right"/>
              <w:rPr>
                <w:color w:val="auto"/>
                <w:sz w:val="20"/>
                <w:szCs w:val="20"/>
              </w:rPr>
            </w:pPr>
            <w:r>
              <w:rPr>
                <w:rFonts w:ascii="宋体" w:hAnsi="宋体" w:eastAsia="宋体" w:cs="宋体"/>
                <w:color w:val="auto"/>
                <w:sz w:val="9"/>
                <w:szCs w:val="9"/>
              </w:rPr>
              <w:t>761.89</w:t>
            </w:r>
          </w:p>
        </w:tc>
        <w:tc>
          <w:tcPr>
            <w:tcW w:w="540" w:type="dxa"/>
            <w:tcBorders>
              <w:right w:val="single" w:color="auto" w:sz="8" w:space="0"/>
            </w:tcBorders>
            <w:vAlign w:val="bottom"/>
          </w:tcPr>
          <w:p w14:paraId="54BA1D88">
            <w:pPr>
              <w:spacing w:after="0"/>
              <w:rPr>
                <w:color w:val="auto"/>
                <w:sz w:val="15"/>
                <w:szCs w:val="15"/>
              </w:rPr>
            </w:pPr>
          </w:p>
        </w:tc>
        <w:tc>
          <w:tcPr>
            <w:tcW w:w="520" w:type="dxa"/>
            <w:tcBorders>
              <w:right w:val="single" w:color="auto" w:sz="8" w:space="0"/>
            </w:tcBorders>
            <w:vAlign w:val="bottom"/>
          </w:tcPr>
          <w:p w14:paraId="4EC39A2D">
            <w:pPr>
              <w:spacing w:after="0" w:line="103" w:lineRule="exact"/>
              <w:jc w:val="right"/>
              <w:rPr>
                <w:color w:val="auto"/>
                <w:sz w:val="20"/>
                <w:szCs w:val="20"/>
              </w:rPr>
            </w:pPr>
            <w:r>
              <w:rPr>
                <w:rFonts w:ascii="宋体" w:hAnsi="宋体" w:eastAsia="宋体" w:cs="宋体"/>
                <w:color w:val="auto"/>
                <w:sz w:val="9"/>
                <w:szCs w:val="9"/>
              </w:rPr>
              <w:t>6.70</w:t>
            </w:r>
          </w:p>
        </w:tc>
        <w:tc>
          <w:tcPr>
            <w:tcW w:w="540" w:type="dxa"/>
            <w:tcBorders>
              <w:right w:val="single" w:color="auto" w:sz="8" w:space="0"/>
            </w:tcBorders>
            <w:vAlign w:val="bottom"/>
          </w:tcPr>
          <w:p w14:paraId="6F249D54">
            <w:pPr>
              <w:spacing w:after="0"/>
              <w:rPr>
                <w:color w:val="auto"/>
                <w:sz w:val="15"/>
                <w:szCs w:val="15"/>
              </w:rPr>
            </w:pPr>
          </w:p>
        </w:tc>
        <w:tc>
          <w:tcPr>
            <w:tcW w:w="520" w:type="dxa"/>
            <w:tcBorders>
              <w:right w:val="single" w:color="auto" w:sz="8" w:space="0"/>
            </w:tcBorders>
            <w:vAlign w:val="bottom"/>
          </w:tcPr>
          <w:p w14:paraId="63FF01FE">
            <w:pPr>
              <w:spacing w:after="0"/>
              <w:rPr>
                <w:color w:val="auto"/>
                <w:sz w:val="15"/>
                <w:szCs w:val="15"/>
              </w:rPr>
            </w:pPr>
          </w:p>
        </w:tc>
        <w:tc>
          <w:tcPr>
            <w:tcW w:w="500" w:type="dxa"/>
            <w:tcBorders>
              <w:right w:val="single" w:color="auto" w:sz="8" w:space="0"/>
            </w:tcBorders>
            <w:vAlign w:val="bottom"/>
          </w:tcPr>
          <w:p w14:paraId="1EDB9439">
            <w:pPr>
              <w:spacing w:after="0"/>
              <w:rPr>
                <w:color w:val="auto"/>
                <w:sz w:val="15"/>
                <w:szCs w:val="15"/>
              </w:rPr>
            </w:pPr>
          </w:p>
        </w:tc>
        <w:tc>
          <w:tcPr>
            <w:tcW w:w="540" w:type="dxa"/>
            <w:tcBorders>
              <w:right w:val="single" w:color="auto" w:sz="8" w:space="0"/>
            </w:tcBorders>
            <w:vAlign w:val="bottom"/>
          </w:tcPr>
          <w:p w14:paraId="4AB6DFE8">
            <w:pPr>
              <w:spacing w:after="0"/>
              <w:rPr>
                <w:color w:val="auto"/>
                <w:sz w:val="15"/>
                <w:szCs w:val="15"/>
              </w:rPr>
            </w:pPr>
          </w:p>
        </w:tc>
        <w:tc>
          <w:tcPr>
            <w:tcW w:w="520" w:type="dxa"/>
            <w:tcBorders>
              <w:right w:val="single" w:color="auto" w:sz="8" w:space="0"/>
            </w:tcBorders>
            <w:vAlign w:val="bottom"/>
          </w:tcPr>
          <w:p w14:paraId="7D52B0DF">
            <w:pPr>
              <w:spacing w:after="0" w:line="103" w:lineRule="exact"/>
              <w:jc w:val="right"/>
              <w:rPr>
                <w:color w:val="auto"/>
                <w:sz w:val="20"/>
                <w:szCs w:val="20"/>
              </w:rPr>
            </w:pPr>
            <w:r>
              <w:rPr>
                <w:rFonts w:ascii="宋体" w:hAnsi="宋体" w:eastAsia="宋体" w:cs="宋体"/>
                <w:color w:val="auto"/>
                <w:sz w:val="9"/>
                <w:szCs w:val="9"/>
              </w:rPr>
              <w:t>10.00</w:t>
            </w:r>
          </w:p>
        </w:tc>
        <w:tc>
          <w:tcPr>
            <w:tcW w:w="540" w:type="dxa"/>
            <w:tcBorders>
              <w:right w:val="single" w:color="auto" w:sz="8" w:space="0"/>
            </w:tcBorders>
            <w:vAlign w:val="bottom"/>
          </w:tcPr>
          <w:p w14:paraId="356A46CE">
            <w:pPr>
              <w:spacing w:after="0"/>
              <w:rPr>
                <w:color w:val="auto"/>
                <w:sz w:val="15"/>
                <w:szCs w:val="15"/>
              </w:rPr>
            </w:pPr>
          </w:p>
        </w:tc>
        <w:tc>
          <w:tcPr>
            <w:tcW w:w="520" w:type="dxa"/>
            <w:tcBorders>
              <w:right w:val="single" w:color="auto" w:sz="8" w:space="0"/>
            </w:tcBorders>
            <w:vAlign w:val="bottom"/>
          </w:tcPr>
          <w:p w14:paraId="2D8437AC">
            <w:pPr>
              <w:spacing w:after="0"/>
              <w:rPr>
                <w:color w:val="auto"/>
                <w:sz w:val="15"/>
                <w:szCs w:val="15"/>
              </w:rPr>
            </w:pPr>
          </w:p>
        </w:tc>
        <w:tc>
          <w:tcPr>
            <w:tcW w:w="520" w:type="dxa"/>
            <w:tcBorders>
              <w:right w:val="single" w:color="auto" w:sz="8" w:space="0"/>
            </w:tcBorders>
            <w:vAlign w:val="bottom"/>
          </w:tcPr>
          <w:p w14:paraId="006296F9">
            <w:pPr>
              <w:spacing w:after="0"/>
              <w:rPr>
                <w:color w:val="auto"/>
                <w:sz w:val="15"/>
                <w:szCs w:val="15"/>
              </w:rPr>
            </w:pPr>
          </w:p>
        </w:tc>
        <w:tc>
          <w:tcPr>
            <w:tcW w:w="520" w:type="dxa"/>
            <w:tcBorders>
              <w:right w:val="single" w:color="auto" w:sz="8" w:space="0"/>
            </w:tcBorders>
            <w:vAlign w:val="bottom"/>
          </w:tcPr>
          <w:p w14:paraId="186E109E">
            <w:pPr>
              <w:spacing w:after="0"/>
              <w:rPr>
                <w:color w:val="auto"/>
                <w:sz w:val="15"/>
                <w:szCs w:val="15"/>
              </w:rPr>
            </w:pPr>
          </w:p>
        </w:tc>
        <w:tc>
          <w:tcPr>
            <w:tcW w:w="540" w:type="dxa"/>
            <w:tcBorders>
              <w:right w:val="single" w:color="auto" w:sz="8" w:space="0"/>
            </w:tcBorders>
            <w:vAlign w:val="bottom"/>
          </w:tcPr>
          <w:p w14:paraId="384F1286">
            <w:pPr>
              <w:spacing w:after="0"/>
              <w:rPr>
                <w:color w:val="auto"/>
                <w:sz w:val="15"/>
                <w:szCs w:val="15"/>
              </w:rPr>
            </w:pPr>
          </w:p>
        </w:tc>
        <w:tc>
          <w:tcPr>
            <w:tcW w:w="0" w:type="dxa"/>
            <w:vAlign w:val="bottom"/>
          </w:tcPr>
          <w:p w14:paraId="07E04E8C">
            <w:pPr>
              <w:spacing w:after="0"/>
              <w:rPr>
                <w:color w:val="auto"/>
                <w:sz w:val="1"/>
                <w:szCs w:val="1"/>
              </w:rPr>
            </w:pPr>
          </w:p>
        </w:tc>
      </w:tr>
      <w:tr w14:paraId="73B8564B">
        <w:tblPrEx>
          <w:tblCellMar>
            <w:top w:w="0" w:type="dxa"/>
            <w:left w:w="0" w:type="dxa"/>
            <w:bottom w:w="0" w:type="dxa"/>
            <w:right w:w="0" w:type="dxa"/>
          </w:tblCellMar>
        </w:tblPrEx>
        <w:trPr>
          <w:trHeight w:val="75" w:hRule="atLeast"/>
        </w:trPr>
        <w:tc>
          <w:tcPr>
            <w:tcW w:w="280" w:type="dxa"/>
            <w:tcBorders>
              <w:left w:val="single" w:color="auto" w:sz="8" w:space="0"/>
              <w:bottom w:val="single" w:color="auto" w:sz="8" w:space="0"/>
              <w:right w:val="single" w:color="auto" w:sz="8" w:space="0"/>
            </w:tcBorders>
            <w:vAlign w:val="bottom"/>
          </w:tcPr>
          <w:p w14:paraId="6613E4A8">
            <w:pPr>
              <w:spacing w:after="0"/>
              <w:rPr>
                <w:color w:val="auto"/>
                <w:sz w:val="6"/>
                <w:szCs w:val="6"/>
              </w:rPr>
            </w:pPr>
          </w:p>
        </w:tc>
        <w:tc>
          <w:tcPr>
            <w:tcW w:w="360" w:type="dxa"/>
            <w:tcBorders>
              <w:bottom w:val="single" w:color="auto" w:sz="8" w:space="0"/>
              <w:right w:val="single" w:color="auto" w:sz="8" w:space="0"/>
            </w:tcBorders>
            <w:vAlign w:val="bottom"/>
          </w:tcPr>
          <w:p w14:paraId="320FDEE6">
            <w:pPr>
              <w:spacing w:after="0"/>
              <w:rPr>
                <w:color w:val="auto"/>
                <w:sz w:val="6"/>
                <w:szCs w:val="6"/>
              </w:rPr>
            </w:pPr>
          </w:p>
        </w:tc>
        <w:tc>
          <w:tcPr>
            <w:tcW w:w="60" w:type="dxa"/>
            <w:tcBorders>
              <w:bottom w:val="single" w:color="auto" w:sz="8" w:space="0"/>
            </w:tcBorders>
            <w:vAlign w:val="bottom"/>
          </w:tcPr>
          <w:p w14:paraId="3A7FE994">
            <w:pPr>
              <w:spacing w:after="0"/>
              <w:rPr>
                <w:color w:val="auto"/>
                <w:sz w:val="6"/>
                <w:szCs w:val="6"/>
              </w:rPr>
            </w:pPr>
          </w:p>
        </w:tc>
        <w:tc>
          <w:tcPr>
            <w:tcW w:w="280" w:type="dxa"/>
            <w:tcBorders>
              <w:bottom w:val="single" w:color="auto" w:sz="8" w:space="0"/>
              <w:right w:val="single" w:color="auto" w:sz="8" w:space="0"/>
            </w:tcBorders>
            <w:vAlign w:val="bottom"/>
          </w:tcPr>
          <w:p w14:paraId="250F7E60">
            <w:pPr>
              <w:spacing w:after="0"/>
              <w:rPr>
                <w:color w:val="auto"/>
                <w:sz w:val="6"/>
                <w:szCs w:val="6"/>
              </w:rPr>
            </w:pPr>
          </w:p>
        </w:tc>
        <w:tc>
          <w:tcPr>
            <w:tcW w:w="540" w:type="dxa"/>
            <w:tcBorders>
              <w:bottom w:val="single" w:color="auto" w:sz="8" w:space="0"/>
              <w:right w:val="single" w:color="auto" w:sz="8" w:space="0"/>
            </w:tcBorders>
            <w:vAlign w:val="bottom"/>
          </w:tcPr>
          <w:p w14:paraId="2C983CE5">
            <w:pPr>
              <w:spacing w:after="0"/>
              <w:rPr>
                <w:color w:val="auto"/>
                <w:sz w:val="6"/>
                <w:szCs w:val="6"/>
              </w:rPr>
            </w:pPr>
          </w:p>
        </w:tc>
        <w:tc>
          <w:tcPr>
            <w:tcW w:w="1500" w:type="dxa"/>
            <w:tcBorders>
              <w:bottom w:val="single" w:color="auto" w:sz="8" w:space="0"/>
              <w:right w:val="single" w:color="auto" w:sz="8" w:space="0"/>
            </w:tcBorders>
            <w:vAlign w:val="bottom"/>
          </w:tcPr>
          <w:p w14:paraId="42B18375">
            <w:pPr>
              <w:spacing w:after="0"/>
              <w:rPr>
                <w:color w:val="auto"/>
                <w:sz w:val="6"/>
                <w:szCs w:val="6"/>
              </w:rPr>
            </w:pPr>
          </w:p>
        </w:tc>
        <w:tc>
          <w:tcPr>
            <w:tcW w:w="260" w:type="dxa"/>
            <w:tcBorders>
              <w:bottom w:val="single" w:color="auto" w:sz="8" w:space="0"/>
            </w:tcBorders>
            <w:vAlign w:val="bottom"/>
          </w:tcPr>
          <w:p w14:paraId="50A4CA7B">
            <w:pPr>
              <w:spacing w:after="0"/>
              <w:rPr>
                <w:color w:val="auto"/>
                <w:sz w:val="6"/>
                <w:szCs w:val="6"/>
              </w:rPr>
            </w:pPr>
          </w:p>
        </w:tc>
        <w:tc>
          <w:tcPr>
            <w:tcW w:w="420" w:type="dxa"/>
            <w:tcBorders>
              <w:bottom w:val="single" w:color="auto" w:sz="8" w:space="0"/>
              <w:right w:val="single" w:color="auto" w:sz="8" w:space="0"/>
            </w:tcBorders>
            <w:vAlign w:val="bottom"/>
          </w:tcPr>
          <w:p w14:paraId="61CEE9EE">
            <w:pPr>
              <w:spacing w:after="0"/>
              <w:rPr>
                <w:color w:val="auto"/>
                <w:sz w:val="6"/>
                <w:szCs w:val="6"/>
              </w:rPr>
            </w:pPr>
          </w:p>
        </w:tc>
        <w:tc>
          <w:tcPr>
            <w:tcW w:w="580" w:type="dxa"/>
            <w:tcBorders>
              <w:bottom w:val="single" w:color="auto" w:sz="8" w:space="0"/>
              <w:right w:val="single" w:color="auto" w:sz="8" w:space="0"/>
            </w:tcBorders>
            <w:vAlign w:val="bottom"/>
          </w:tcPr>
          <w:p w14:paraId="4B01818D">
            <w:pPr>
              <w:spacing w:after="0"/>
              <w:rPr>
                <w:color w:val="auto"/>
                <w:sz w:val="6"/>
                <w:szCs w:val="6"/>
              </w:rPr>
            </w:pPr>
          </w:p>
        </w:tc>
        <w:tc>
          <w:tcPr>
            <w:tcW w:w="520" w:type="dxa"/>
            <w:tcBorders>
              <w:bottom w:val="single" w:color="auto" w:sz="8" w:space="0"/>
              <w:right w:val="single" w:color="auto" w:sz="8" w:space="0"/>
            </w:tcBorders>
            <w:vAlign w:val="bottom"/>
          </w:tcPr>
          <w:p w14:paraId="583A265B">
            <w:pPr>
              <w:spacing w:after="0"/>
              <w:rPr>
                <w:color w:val="auto"/>
                <w:sz w:val="6"/>
                <w:szCs w:val="6"/>
              </w:rPr>
            </w:pPr>
          </w:p>
        </w:tc>
        <w:tc>
          <w:tcPr>
            <w:tcW w:w="540" w:type="dxa"/>
            <w:tcBorders>
              <w:bottom w:val="single" w:color="auto" w:sz="8" w:space="0"/>
              <w:right w:val="single" w:color="auto" w:sz="8" w:space="0"/>
            </w:tcBorders>
            <w:vAlign w:val="bottom"/>
          </w:tcPr>
          <w:p w14:paraId="34F51FC5">
            <w:pPr>
              <w:spacing w:after="0"/>
              <w:rPr>
                <w:color w:val="auto"/>
                <w:sz w:val="6"/>
                <w:szCs w:val="6"/>
              </w:rPr>
            </w:pPr>
          </w:p>
        </w:tc>
        <w:tc>
          <w:tcPr>
            <w:tcW w:w="520" w:type="dxa"/>
            <w:tcBorders>
              <w:bottom w:val="single" w:color="auto" w:sz="8" w:space="0"/>
              <w:right w:val="single" w:color="auto" w:sz="8" w:space="0"/>
            </w:tcBorders>
            <w:vAlign w:val="bottom"/>
          </w:tcPr>
          <w:p w14:paraId="4C95877B">
            <w:pPr>
              <w:spacing w:after="0"/>
              <w:rPr>
                <w:color w:val="auto"/>
                <w:sz w:val="6"/>
                <w:szCs w:val="6"/>
              </w:rPr>
            </w:pPr>
          </w:p>
        </w:tc>
        <w:tc>
          <w:tcPr>
            <w:tcW w:w="540" w:type="dxa"/>
            <w:tcBorders>
              <w:bottom w:val="single" w:color="auto" w:sz="8" w:space="0"/>
              <w:right w:val="single" w:color="auto" w:sz="8" w:space="0"/>
            </w:tcBorders>
            <w:vAlign w:val="bottom"/>
          </w:tcPr>
          <w:p w14:paraId="2E8994DC">
            <w:pPr>
              <w:spacing w:after="0"/>
              <w:rPr>
                <w:color w:val="auto"/>
                <w:sz w:val="6"/>
                <w:szCs w:val="6"/>
              </w:rPr>
            </w:pPr>
          </w:p>
        </w:tc>
        <w:tc>
          <w:tcPr>
            <w:tcW w:w="520" w:type="dxa"/>
            <w:tcBorders>
              <w:bottom w:val="single" w:color="auto" w:sz="8" w:space="0"/>
              <w:right w:val="single" w:color="auto" w:sz="8" w:space="0"/>
            </w:tcBorders>
            <w:vAlign w:val="bottom"/>
          </w:tcPr>
          <w:p w14:paraId="7E459405">
            <w:pPr>
              <w:spacing w:after="0"/>
              <w:rPr>
                <w:color w:val="auto"/>
                <w:sz w:val="6"/>
                <w:szCs w:val="6"/>
              </w:rPr>
            </w:pPr>
          </w:p>
        </w:tc>
        <w:tc>
          <w:tcPr>
            <w:tcW w:w="500" w:type="dxa"/>
            <w:tcBorders>
              <w:bottom w:val="single" w:color="auto" w:sz="8" w:space="0"/>
              <w:right w:val="single" w:color="auto" w:sz="8" w:space="0"/>
            </w:tcBorders>
            <w:vAlign w:val="bottom"/>
          </w:tcPr>
          <w:p w14:paraId="5704B50E">
            <w:pPr>
              <w:spacing w:after="0"/>
              <w:rPr>
                <w:color w:val="auto"/>
                <w:sz w:val="6"/>
                <w:szCs w:val="6"/>
              </w:rPr>
            </w:pPr>
          </w:p>
        </w:tc>
        <w:tc>
          <w:tcPr>
            <w:tcW w:w="540" w:type="dxa"/>
            <w:tcBorders>
              <w:bottom w:val="single" w:color="auto" w:sz="8" w:space="0"/>
              <w:right w:val="single" w:color="auto" w:sz="8" w:space="0"/>
            </w:tcBorders>
            <w:vAlign w:val="bottom"/>
          </w:tcPr>
          <w:p w14:paraId="7B3062D9">
            <w:pPr>
              <w:spacing w:after="0"/>
              <w:rPr>
                <w:color w:val="auto"/>
                <w:sz w:val="6"/>
                <w:szCs w:val="6"/>
              </w:rPr>
            </w:pPr>
          </w:p>
        </w:tc>
        <w:tc>
          <w:tcPr>
            <w:tcW w:w="520" w:type="dxa"/>
            <w:tcBorders>
              <w:bottom w:val="single" w:color="auto" w:sz="8" w:space="0"/>
              <w:right w:val="single" w:color="auto" w:sz="8" w:space="0"/>
            </w:tcBorders>
            <w:vAlign w:val="bottom"/>
          </w:tcPr>
          <w:p w14:paraId="789C6B3C">
            <w:pPr>
              <w:spacing w:after="0"/>
              <w:rPr>
                <w:color w:val="auto"/>
                <w:sz w:val="6"/>
                <w:szCs w:val="6"/>
              </w:rPr>
            </w:pPr>
          </w:p>
        </w:tc>
        <w:tc>
          <w:tcPr>
            <w:tcW w:w="540" w:type="dxa"/>
            <w:tcBorders>
              <w:bottom w:val="single" w:color="auto" w:sz="8" w:space="0"/>
              <w:right w:val="single" w:color="auto" w:sz="8" w:space="0"/>
            </w:tcBorders>
            <w:vAlign w:val="bottom"/>
          </w:tcPr>
          <w:p w14:paraId="3AC10B40">
            <w:pPr>
              <w:spacing w:after="0"/>
              <w:rPr>
                <w:color w:val="auto"/>
                <w:sz w:val="6"/>
                <w:szCs w:val="6"/>
              </w:rPr>
            </w:pPr>
          </w:p>
        </w:tc>
        <w:tc>
          <w:tcPr>
            <w:tcW w:w="520" w:type="dxa"/>
            <w:tcBorders>
              <w:bottom w:val="single" w:color="auto" w:sz="8" w:space="0"/>
              <w:right w:val="single" w:color="auto" w:sz="8" w:space="0"/>
            </w:tcBorders>
            <w:vAlign w:val="bottom"/>
          </w:tcPr>
          <w:p w14:paraId="613481EF">
            <w:pPr>
              <w:spacing w:after="0"/>
              <w:rPr>
                <w:color w:val="auto"/>
                <w:sz w:val="6"/>
                <w:szCs w:val="6"/>
              </w:rPr>
            </w:pPr>
          </w:p>
        </w:tc>
        <w:tc>
          <w:tcPr>
            <w:tcW w:w="520" w:type="dxa"/>
            <w:tcBorders>
              <w:bottom w:val="single" w:color="auto" w:sz="8" w:space="0"/>
              <w:right w:val="single" w:color="auto" w:sz="8" w:space="0"/>
            </w:tcBorders>
            <w:vAlign w:val="bottom"/>
          </w:tcPr>
          <w:p w14:paraId="2BC07A3B">
            <w:pPr>
              <w:spacing w:after="0"/>
              <w:rPr>
                <w:color w:val="auto"/>
                <w:sz w:val="6"/>
                <w:szCs w:val="6"/>
              </w:rPr>
            </w:pPr>
          </w:p>
        </w:tc>
        <w:tc>
          <w:tcPr>
            <w:tcW w:w="520" w:type="dxa"/>
            <w:tcBorders>
              <w:bottom w:val="single" w:color="auto" w:sz="8" w:space="0"/>
              <w:right w:val="single" w:color="auto" w:sz="8" w:space="0"/>
            </w:tcBorders>
            <w:vAlign w:val="bottom"/>
          </w:tcPr>
          <w:p w14:paraId="7489C30C">
            <w:pPr>
              <w:spacing w:after="0"/>
              <w:rPr>
                <w:color w:val="auto"/>
                <w:sz w:val="6"/>
                <w:szCs w:val="6"/>
              </w:rPr>
            </w:pPr>
          </w:p>
        </w:tc>
        <w:tc>
          <w:tcPr>
            <w:tcW w:w="540" w:type="dxa"/>
            <w:tcBorders>
              <w:bottom w:val="single" w:color="auto" w:sz="8" w:space="0"/>
              <w:right w:val="single" w:color="auto" w:sz="8" w:space="0"/>
            </w:tcBorders>
            <w:vAlign w:val="bottom"/>
          </w:tcPr>
          <w:p w14:paraId="4F6E2591">
            <w:pPr>
              <w:spacing w:after="0"/>
              <w:rPr>
                <w:color w:val="auto"/>
                <w:sz w:val="6"/>
                <w:szCs w:val="6"/>
              </w:rPr>
            </w:pPr>
          </w:p>
        </w:tc>
        <w:tc>
          <w:tcPr>
            <w:tcW w:w="0" w:type="dxa"/>
            <w:vAlign w:val="bottom"/>
          </w:tcPr>
          <w:p w14:paraId="59C261EF">
            <w:pPr>
              <w:spacing w:after="0"/>
              <w:rPr>
                <w:color w:val="auto"/>
                <w:sz w:val="1"/>
                <w:szCs w:val="1"/>
              </w:rPr>
            </w:pPr>
          </w:p>
        </w:tc>
      </w:tr>
      <w:tr w14:paraId="305F8F91">
        <w:trPr>
          <w:trHeight w:val="173" w:hRule="atLeast"/>
        </w:trPr>
        <w:tc>
          <w:tcPr>
            <w:tcW w:w="280" w:type="dxa"/>
            <w:tcBorders>
              <w:left w:val="single" w:color="auto" w:sz="8" w:space="0"/>
              <w:right w:val="single" w:color="auto" w:sz="8" w:space="0"/>
            </w:tcBorders>
            <w:vAlign w:val="bottom"/>
          </w:tcPr>
          <w:p w14:paraId="5802C64A">
            <w:pPr>
              <w:spacing w:after="0" w:line="103" w:lineRule="exact"/>
              <w:jc w:val="center"/>
              <w:rPr>
                <w:color w:val="auto"/>
                <w:sz w:val="20"/>
                <w:szCs w:val="20"/>
              </w:rPr>
            </w:pPr>
            <w:r>
              <w:rPr>
                <w:rFonts w:ascii="宋体" w:hAnsi="宋体" w:eastAsia="宋体" w:cs="宋体"/>
                <w:color w:val="auto"/>
                <w:sz w:val="9"/>
                <w:szCs w:val="9"/>
              </w:rPr>
              <w:t>201</w:t>
            </w:r>
          </w:p>
        </w:tc>
        <w:tc>
          <w:tcPr>
            <w:tcW w:w="360" w:type="dxa"/>
            <w:tcBorders>
              <w:right w:val="single" w:color="auto" w:sz="8" w:space="0"/>
            </w:tcBorders>
            <w:vAlign w:val="bottom"/>
          </w:tcPr>
          <w:p w14:paraId="758DBFAA">
            <w:pPr>
              <w:spacing w:after="0" w:line="103" w:lineRule="exact"/>
              <w:ind w:left="120"/>
              <w:rPr>
                <w:color w:val="auto"/>
                <w:sz w:val="20"/>
                <w:szCs w:val="20"/>
              </w:rPr>
            </w:pPr>
            <w:r>
              <w:rPr>
                <w:rFonts w:ascii="宋体" w:hAnsi="宋体" w:eastAsia="宋体" w:cs="宋体"/>
                <w:color w:val="auto"/>
                <w:sz w:val="9"/>
                <w:szCs w:val="9"/>
              </w:rPr>
              <w:t>38</w:t>
            </w:r>
          </w:p>
        </w:tc>
        <w:tc>
          <w:tcPr>
            <w:tcW w:w="60" w:type="dxa"/>
            <w:vAlign w:val="bottom"/>
          </w:tcPr>
          <w:p w14:paraId="40D7F55B">
            <w:pPr>
              <w:spacing w:after="0"/>
              <w:rPr>
                <w:color w:val="auto"/>
                <w:sz w:val="15"/>
                <w:szCs w:val="15"/>
              </w:rPr>
            </w:pPr>
          </w:p>
        </w:tc>
        <w:tc>
          <w:tcPr>
            <w:tcW w:w="280" w:type="dxa"/>
            <w:tcBorders>
              <w:right w:val="single" w:color="auto" w:sz="8" w:space="0"/>
            </w:tcBorders>
            <w:vAlign w:val="bottom"/>
          </w:tcPr>
          <w:p w14:paraId="4E09FE13">
            <w:pPr>
              <w:spacing w:after="0" w:line="103" w:lineRule="exact"/>
              <w:ind w:left="40"/>
              <w:rPr>
                <w:color w:val="auto"/>
                <w:sz w:val="20"/>
                <w:szCs w:val="20"/>
              </w:rPr>
            </w:pPr>
            <w:r>
              <w:rPr>
                <w:rFonts w:ascii="宋体" w:hAnsi="宋体" w:eastAsia="宋体" w:cs="宋体"/>
                <w:color w:val="auto"/>
                <w:sz w:val="9"/>
                <w:szCs w:val="9"/>
              </w:rPr>
              <w:t>16</w:t>
            </w:r>
          </w:p>
        </w:tc>
        <w:tc>
          <w:tcPr>
            <w:tcW w:w="540" w:type="dxa"/>
            <w:tcBorders>
              <w:right w:val="single" w:color="auto" w:sz="8" w:space="0"/>
            </w:tcBorders>
            <w:vAlign w:val="bottom"/>
          </w:tcPr>
          <w:p w14:paraId="6D38E279">
            <w:pPr>
              <w:spacing w:after="0" w:line="103" w:lineRule="exact"/>
              <w:ind w:right="13"/>
              <w:jc w:val="right"/>
              <w:rPr>
                <w:color w:val="auto"/>
                <w:sz w:val="20"/>
                <w:szCs w:val="20"/>
              </w:rPr>
            </w:pPr>
            <w:r>
              <w:rPr>
                <w:rFonts w:ascii="宋体" w:hAnsi="宋体" w:eastAsia="宋体" w:cs="宋体"/>
                <w:color w:val="auto"/>
                <w:sz w:val="9"/>
                <w:szCs w:val="9"/>
              </w:rPr>
              <w:t>145001</w:t>
            </w:r>
          </w:p>
        </w:tc>
        <w:tc>
          <w:tcPr>
            <w:tcW w:w="1500" w:type="dxa"/>
            <w:tcBorders>
              <w:right w:val="single" w:color="auto" w:sz="8" w:space="0"/>
            </w:tcBorders>
            <w:vAlign w:val="bottom"/>
          </w:tcPr>
          <w:p w14:paraId="0DCB145D">
            <w:pPr>
              <w:spacing w:after="0" w:line="103" w:lineRule="exact"/>
              <w:ind w:left="200"/>
              <w:rPr>
                <w:color w:val="auto"/>
                <w:sz w:val="20"/>
                <w:szCs w:val="20"/>
              </w:rPr>
            </w:pPr>
            <w:r>
              <w:rPr>
                <w:rFonts w:ascii="宋体" w:hAnsi="宋体" w:eastAsia="宋体" w:cs="宋体"/>
                <w:color w:val="auto"/>
                <w:sz w:val="9"/>
                <w:szCs w:val="9"/>
              </w:rPr>
              <w:t>食品安全监管</w:t>
            </w:r>
          </w:p>
        </w:tc>
        <w:tc>
          <w:tcPr>
            <w:tcW w:w="260" w:type="dxa"/>
            <w:vAlign w:val="bottom"/>
          </w:tcPr>
          <w:p w14:paraId="09BBAA8C">
            <w:pPr>
              <w:spacing w:after="0"/>
              <w:rPr>
                <w:color w:val="auto"/>
                <w:sz w:val="15"/>
                <w:szCs w:val="15"/>
              </w:rPr>
            </w:pPr>
          </w:p>
        </w:tc>
        <w:tc>
          <w:tcPr>
            <w:tcW w:w="420" w:type="dxa"/>
            <w:tcBorders>
              <w:right w:val="single" w:color="auto" w:sz="8" w:space="0"/>
            </w:tcBorders>
            <w:vAlign w:val="bottom"/>
          </w:tcPr>
          <w:p w14:paraId="272C8398">
            <w:pPr>
              <w:spacing w:after="0" w:line="103" w:lineRule="exact"/>
              <w:jc w:val="right"/>
              <w:rPr>
                <w:color w:val="auto"/>
                <w:sz w:val="20"/>
                <w:szCs w:val="20"/>
              </w:rPr>
            </w:pPr>
            <w:r>
              <w:rPr>
                <w:rFonts w:ascii="宋体" w:hAnsi="宋体" w:eastAsia="宋体" w:cs="宋体"/>
                <w:color w:val="auto"/>
                <w:sz w:val="9"/>
                <w:szCs w:val="9"/>
              </w:rPr>
              <w:t>20.00</w:t>
            </w:r>
          </w:p>
        </w:tc>
        <w:tc>
          <w:tcPr>
            <w:tcW w:w="580" w:type="dxa"/>
            <w:tcBorders>
              <w:right w:val="single" w:color="auto" w:sz="8" w:space="0"/>
            </w:tcBorders>
            <w:vAlign w:val="bottom"/>
          </w:tcPr>
          <w:p w14:paraId="7B87AE9D">
            <w:pPr>
              <w:spacing w:after="0"/>
              <w:rPr>
                <w:color w:val="auto"/>
                <w:sz w:val="15"/>
                <w:szCs w:val="15"/>
              </w:rPr>
            </w:pPr>
          </w:p>
        </w:tc>
        <w:tc>
          <w:tcPr>
            <w:tcW w:w="520" w:type="dxa"/>
            <w:tcBorders>
              <w:right w:val="single" w:color="auto" w:sz="8" w:space="0"/>
            </w:tcBorders>
            <w:vAlign w:val="bottom"/>
          </w:tcPr>
          <w:p w14:paraId="69D43BD7">
            <w:pPr>
              <w:spacing w:after="0" w:line="103" w:lineRule="exact"/>
              <w:jc w:val="right"/>
              <w:rPr>
                <w:color w:val="auto"/>
                <w:sz w:val="20"/>
                <w:szCs w:val="20"/>
              </w:rPr>
            </w:pPr>
            <w:r>
              <w:rPr>
                <w:rFonts w:ascii="宋体" w:hAnsi="宋体" w:eastAsia="宋体" w:cs="宋体"/>
                <w:color w:val="auto"/>
                <w:sz w:val="9"/>
                <w:szCs w:val="9"/>
              </w:rPr>
              <w:t>20.00</w:t>
            </w:r>
          </w:p>
        </w:tc>
        <w:tc>
          <w:tcPr>
            <w:tcW w:w="540" w:type="dxa"/>
            <w:tcBorders>
              <w:right w:val="single" w:color="auto" w:sz="8" w:space="0"/>
            </w:tcBorders>
            <w:vAlign w:val="bottom"/>
          </w:tcPr>
          <w:p w14:paraId="05DD1F6C">
            <w:pPr>
              <w:spacing w:after="0"/>
              <w:rPr>
                <w:color w:val="auto"/>
                <w:sz w:val="15"/>
                <w:szCs w:val="15"/>
              </w:rPr>
            </w:pPr>
          </w:p>
        </w:tc>
        <w:tc>
          <w:tcPr>
            <w:tcW w:w="520" w:type="dxa"/>
            <w:tcBorders>
              <w:right w:val="single" w:color="auto" w:sz="8" w:space="0"/>
            </w:tcBorders>
            <w:vAlign w:val="bottom"/>
          </w:tcPr>
          <w:p w14:paraId="5EA3EEBB">
            <w:pPr>
              <w:spacing w:after="0"/>
              <w:rPr>
                <w:color w:val="auto"/>
                <w:sz w:val="15"/>
                <w:szCs w:val="15"/>
              </w:rPr>
            </w:pPr>
          </w:p>
        </w:tc>
        <w:tc>
          <w:tcPr>
            <w:tcW w:w="540" w:type="dxa"/>
            <w:tcBorders>
              <w:right w:val="single" w:color="auto" w:sz="8" w:space="0"/>
            </w:tcBorders>
            <w:vAlign w:val="bottom"/>
          </w:tcPr>
          <w:p w14:paraId="5735690F">
            <w:pPr>
              <w:spacing w:after="0"/>
              <w:rPr>
                <w:color w:val="auto"/>
                <w:sz w:val="15"/>
                <w:szCs w:val="15"/>
              </w:rPr>
            </w:pPr>
          </w:p>
        </w:tc>
        <w:tc>
          <w:tcPr>
            <w:tcW w:w="520" w:type="dxa"/>
            <w:tcBorders>
              <w:right w:val="single" w:color="auto" w:sz="8" w:space="0"/>
            </w:tcBorders>
            <w:vAlign w:val="bottom"/>
          </w:tcPr>
          <w:p w14:paraId="2FCD51E5">
            <w:pPr>
              <w:spacing w:after="0"/>
              <w:rPr>
                <w:color w:val="auto"/>
                <w:sz w:val="15"/>
                <w:szCs w:val="15"/>
              </w:rPr>
            </w:pPr>
          </w:p>
        </w:tc>
        <w:tc>
          <w:tcPr>
            <w:tcW w:w="500" w:type="dxa"/>
            <w:tcBorders>
              <w:right w:val="single" w:color="auto" w:sz="8" w:space="0"/>
            </w:tcBorders>
            <w:vAlign w:val="bottom"/>
          </w:tcPr>
          <w:p w14:paraId="1AC60C22">
            <w:pPr>
              <w:spacing w:after="0"/>
              <w:rPr>
                <w:color w:val="auto"/>
                <w:sz w:val="15"/>
                <w:szCs w:val="15"/>
              </w:rPr>
            </w:pPr>
          </w:p>
        </w:tc>
        <w:tc>
          <w:tcPr>
            <w:tcW w:w="540" w:type="dxa"/>
            <w:tcBorders>
              <w:right w:val="single" w:color="auto" w:sz="8" w:space="0"/>
            </w:tcBorders>
            <w:vAlign w:val="bottom"/>
          </w:tcPr>
          <w:p w14:paraId="04E42AAE">
            <w:pPr>
              <w:spacing w:after="0"/>
              <w:rPr>
                <w:color w:val="auto"/>
                <w:sz w:val="15"/>
                <w:szCs w:val="15"/>
              </w:rPr>
            </w:pPr>
          </w:p>
        </w:tc>
        <w:tc>
          <w:tcPr>
            <w:tcW w:w="520" w:type="dxa"/>
            <w:tcBorders>
              <w:right w:val="single" w:color="auto" w:sz="8" w:space="0"/>
            </w:tcBorders>
            <w:vAlign w:val="bottom"/>
          </w:tcPr>
          <w:p w14:paraId="471655F1">
            <w:pPr>
              <w:spacing w:after="0"/>
              <w:rPr>
                <w:color w:val="auto"/>
                <w:sz w:val="15"/>
                <w:szCs w:val="15"/>
              </w:rPr>
            </w:pPr>
          </w:p>
        </w:tc>
        <w:tc>
          <w:tcPr>
            <w:tcW w:w="540" w:type="dxa"/>
            <w:tcBorders>
              <w:right w:val="single" w:color="auto" w:sz="8" w:space="0"/>
            </w:tcBorders>
            <w:vAlign w:val="bottom"/>
          </w:tcPr>
          <w:p w14:paraId="3D81E7E4">
            <w:pPr>
              <w:spacing w:after="0"/>
              <w:rPr>
                <w:color w:val="auto"/>
                <w:sz w:val="15"/>
                <w:szCs w:val="15"/>
              </w:rPr>
            </w:pPr>
          </w:p>
        </w:tc>
        <w:tc>
          <w:tcPr>
            <w:tcW w:w="520" w:type="dxa"/>
            <w:tcBorders>
              <w:right w:val="single" w:color="auto" w:sz="8" w:space="0"/>
            </w:tcBorders>
            <w:vAlign w:val="bottom"/>
          </w:tcPr>
          <w:p w14:paraId="4AE4C85A">
            <w:pPr>
              <w:spacing w:after="0"/>
              <w:rPr>
                <w:color w:val="auto"/>
                <w:sz w:val="15"/>
                <w:szCs w:val="15"/>
              </w:rPr>
            </w:pPr>
          </w:p>
        </w:tc>
        <w:tc>
          <w:tcPr>
            <w:tcW w:w="520" w:type="dxa"/>
            <w:tcBorders>
              <w:right w:val="single" w:color="auto" w:sz="8" w:space="0"/>
            </w:tcBorders>
            <w:vAlign w:val="bottom"/>
          </w:tcPr>
          <w:p w14:paraId="154F0529">
            <w:pPr>
              <w:spacing w:after="0"/>
              <w:rPr>
                <w:color w:val="auto"/>
                <w:sz w:val="15"/>
                <w:szCs w:val="15"/>
              </w:rPr>
            </w:pPr>
          </w:p>
        </w:tc>
        <w:tc>
          <w:tcPr>
            <w:tcW w:w="520" w:type="dxa"/>
            <w:tcBorders>
              <w:right w:val="single" w:color="auto" w:sz="8" w:space="0"/>
            </w:tcBorders>
            <w:vAlign w:val="bottom"/>
          </w:tcPr>
          <w:p w14:paraId="471B608E">
            <w:pPr>
              <w:spacing w:after="0"/>
              <w:rPr>
                <w:color w:val="auto"/>
                <w:sz w:val="15"/>
                <w:szCs w:val="15"/>
              </w:rPr>
            </w:pPr>
          </w:p>
        </w:tc>
        <w:tc>
          <w:tcPr>
            <w:tcW w:w="540" w:type="dxa"/>
            <w:tcBorders>
              <w:right w:val="single" w:color="auto" w:sz="8" w:space="0"/>
            </w:tcBorders>
            <w:vAlign w:val="bottom"/>
          </w:tcPr>
          <w:p w14:paraId="0402C5F7">
            <w:pPr>
              <w:spacing w:after="0"/>
              <w:rPr>
                <w:color w:val="auto"/>
                <w:sz w:val="15"/>
                <w:szCs w:val="15"/>
              </w:rPr>
            </w:pPr>
          </w:p>
        </w:tc>
        <w:tc>
          <w:tcPr>
            <w:tcW w:w="0" w:type="dxa"/>
            <w:vAlign w:val="bottom"/>
          </w:tcPr>
          <w:p w14:paraId="754387CF">
            <w:pPr>
              <w:spacing w:after="0"/>
              <w:rPr>
                <w:color w:val="auto"/>
                <w:sz w:val="1"/>
                <w:szCs w:val="1"/>
              </w:rPr>
            </w:pPr>
          </w:p>
        </w:tc>
      </w:tr>
      <w:tr w14:paraId="6DF09E58">
        <w:tblPrEx>
          <w:tblCellMar>
            <w:top w:w="0" w:type="dxa"/>
            <w:left w:w="0" w:type="dxa"/>
            <w:bottom w:w="0" w:type="dxa"/>
            <w:right w:w="0" w:type="dxa"/>
          </w:tblCellMar>
        </w:tblPrEx>
        <w:trPr>
          <w:trHeight w:val="75" w:hRule="atLeast"/>
        </w:trPr>
        <w:tc>
          <w:tcPr>
            <w:tcW w:w="280" w:type="dxa"/>
            <w:tcBorders>
              <w:left w:val="single" w:color="auto" w:sz="8" w:space="0"/>
              <w:bottom w:val="single" w:color="auto" w:sz="8" w:space="0"/>
              <w:right w:val="single" w:color="auto" w:sz="8" w:space="0"/>
            </w:tcBorders>
            <w:vAlign w:val="bottom"/>
          </w:tcPr>
          <w:p w14:paraId="0A574D5A">
            <w:pPr>
              <w:spacing w:after="0"/>
              <w:rPr>
                <w:color w:val="auto"/>
                <w:sz w:val="6"/>
                <w:szCs w:val="6"/>
              </w:rPr>
            </w:pPr>
          </w:p>
        </w:tc>
        <w:tc>
          <w:tcPr>
            <w:tcW w:w="360" w:type="dxa"/>
            <w:tcBorders>
              <w:bottom w:val="single" w:color="auto" w:sz="8" w:space="0"/>
              <w:right w:val="single" w:color="auto" w:sz="8" w:space="0"/>
            </w:tcBorders>
            <w:vAlign w:val="bottom"/>
          </w:tcPr>
          <w:p w14:paraId="208388F6">
            <w:pPr>
              <w:spacing w:after="0"/>
              <w:rPr>
                <w:color w:val="auto"/>
                <w:sz w:val="6"/>
                <w:szCs w:val="6"/>
              </w:rPr>
            </w:pPr>
          </w:p>
        </w:tc>
        <w:tc>
          <w:tcPr>
            <w:tcW w:w="60" w:type="dxa"/>
            <w:tcBorders>
              <w:bottom w:val="single" w:color="auto" w:sz="8" w:space="0"/>
            </w:tcBorders>
            <w:vAlign w:val="bottom"/>
          </w:tcPr>
          <w:p w14:paraId="26A813BB">
            <w:pPr>
              <w:spacing w:after="0"/>
              <w:rPr>
                <w:color w:val="auto"/>
                <w:sz w:val="6"/>
                <w:szCs w:val="6"/>
              </w:rPr>
            </w:pPr>
          </w:p>
        </w:tc>
        <w:tc>
          <w:tcPr>
            <w:tcW w:w="280" w:type="dxa"/>
            <w:tcBorders>
              <w:bottom w:val="single" w:color="auto" w:sz="8" w:space="0"/>
              <w:right w:val="single" w:color="auto" w:sz="8" w:space="0"/>
            </w:tcBorders>
            <w:vAlign w:val="bottom"/>
          </w:tcPr>
          <w:p w14:paraId="6E274182">
            <w:pPr>
              <w:spacing w:after="0"/>
              <w:rPr>
                <w:color w:val="auto"/>
                <w:sz w:val="6"/>
                <w:szCs w:val="6"/>
              </w:rPr>
            </w:pPr>
          </w:p>
        </w:tc>
        <w:tc>
          <w:tcPr>
            <w:tcW w:w="540" w:type="dxa"/>
            <w:tcBorders>
              <w:bottom w:val="single" w:color="auto" w:sz="8" w:space="0"/>
              <w:right w:val="single" w:color="auto" w:sz="8" w:space="0"/>
            </w:tcBorders>
            <w:vAlign w:val="bottom"/>
          </w:tcPr>
          <w:p w14:paraId="3C3E3196">
            <w:pPr>
              <w:spacing w:after="0"/>
              <w:rPr>
                <w:color w:val="auto"/>
                <w:sz w:val="6"/>
                <w:szCs w:val="6"/>
              </w:rPr>
            </w:pPr>
          </w:p>
        </w:tc>
        <w:tc>
          <w:tcPr>
            <w:tcW w:w="1500" w:type="dxa"/>
            <w:tcBorders>
              <w:bottom w:val="single" w:color="auto" w:sz="8" w:space="0"/>
              <w:right w:val="single" w:color="auto" w:sz="8" w:space="0"/>
            </w:tcBorders>
            <w:vAlign w:val="bottom"/>
          </w:tcPr>
          <w:p w14:paraId="282D3B43">
            <w:pPr>
              <w:spacing w:after="0"/>
              <w:rPr>
                <w:color w:val="auto"/>
                <w:sz w:val="6"/>
                <w:szCs w:val="6"/>
              </w:rPr>
            </w:pPr>
          </w:p>
        </w:tc>
        <w:tc>
          <w:tcPr>
            <w:tcW w:w="260" w:type="dxa"/>
            <w:tcBorders>
              <w:bottom w:val="single" w:color="auto" w:sz="8" w:space="0"/>
            </w:tcBorders>
            <w:vAlign w:val="bottom"/>
          </w:tcPr>
          <w:p w14:paraId="50089061">
            <w:pPr>
              <w:spacing w:after="0"/>
              <w:rPr>
                <w:color w:val="auto"/>
                <w:sz w:val="6"/>
                <w:szCs w:val="6"/>
              </w:rPr>
            </w:pPr>
          </w:p>
        </w:tc>
        <w:tc>
          <w:tcPr>
            <w:tcW w:w="420" w:type="dxa"/>
            <w:tcBorders>
              <w:bottom w:val="single" w:color="auto" w:sz="8" w:space="0"/>
              <w:right w:val="single" w:color="auto" w:sz="8" w:space="0"/>
            </w:tcBorders>
            <w:vAlign w:val="bottom"/>
          </w:tcPr>
          <w:p w14:paraId="0D8289DE">
            <w:pPr>
              <w:spacing w:after="0"/>
              <w:rPr>
                <w:color w:val="auto"/>
                <w:sz w:val="6"/>
                <w:szCs w:val="6"/>
              </w:rPr>
            </w:pPr>
          </w:p>
        </w:tc>
        <w:tc>
          <w:tcPr>
            <w:tcW w:w="580" w:type="dxa"/>
            <w:tcBorders>
              <w:bottom w:val="single" w:color="auto" w:sz="8" w:space="0"/>
              <w:right w:val="single" w:color="auto" w:sz="8" w:space="0"/>
            </w:tcBorders>
            <w:vAlign w:val="bottom"/>
          </w:tcPr>
          <w:p w14:paraId="51EB43FE">
            <w:pPr>
              <w:spacing w:after="0"/>
              <w:rPr>
                <w:color w:val="auto"/>
                <w:sz w:val="6"/>
                <w:szCs w:val="6"/>
              </w:rPr>
            </w:pPr>
          </w:p>
        </w:tc>
        <w:tc>
          <w:tcPr>
            <w:tcW w:w="520" w:type="dxa"/>
            <w:tcBorders>
              <w:bottom w:val="single" w:color="auto" w:sz="8" w:space="0"/>
              <w:right w:val="single" w:color="auto" w:sz="8" w:space="0"/>
            </w:tcBorders>
            <w:vAlign w:val="bottom"/>
          </w:tcPr>
          <w:p w14:paraId="552DC88C">
            <w:pPr>
              <w:spacing w:after="0"/>
              <w:rPr>
                <w:color w:val="auto"/>
                <w:sz w:val="6"/>
                <w:szCs w:val="6"/>
              </w:rPr>
            </w:pPr>
          </w:p>
        </w:tc>
        <w:tc>
          <w:tcPr>
            <w:tcW w:w="540" w:type="dxa"/>
            <w:tcBorders>
              <w:bottom w:val="single" w:color="auto" w:sz="8" w:space="0"/>
              <w:right w:val="single" w:color="auto" w:sz="8" w:space="0"/>
            </w:tcBorders>
            <w:vAlign w:val="bottom"/>
          </w:tcPr>
          <w:p w14:paraId="494180A5">
            <w:pPr>
              <w:spacing w:after="0"/>
              <w:rPr>
                <w:color w:val="auto"/>
                <w:sz w:val="6"/>
                <w:szCs w:val="6"/>
              </w:rPr>
            </w:pPr>
          </w:p>
        </w:tc>
        <w:tc>
          <w:tcPr>
            <w:tcW w:w="520" w:type="dxa"/>
            <w:tcBorders>
              <w:bottom w:val="single" w:color="auto" w:sz="8" w:space="0"/>
              <w:right w:val="single" w:color="auto" w:sz="8" w:space="0"/>
            </w:tcBorders>
            <w:vAlign w:val="bottom"/>
          </w:tcPr>
          <w:p w14:paraId="4EA0DB27">
            <w:pPr>
              <w:spacing w:after="0"/>
              <w:rPr>
                <w:color w:val="auto"/>
                <w:sz w:val="6"/>
                <w:szCs w:val="6"/>
              </w:rPr>
            </w:pPr>
          </w:p>
        </w:tc>
        <w:tc>
          <w:tcPr>
            <w:tcW w:w="540" w:type="dxa"/>
            <w:tcBorders>
              <w:bottom w:val="single" w:color="auto" w:sz="8" w:space="0"/>
              <w:right w:val="single" w:color="auto" w:sz="8" w:space="0"/>
            </w:tcBorders>
            <w:vAlign w:val="bottom"/>
          </w:tcPr>
          <w:p w14:paraId="306334AB">
            <w:pPr>
              <w:spacing w:after="0"/>
              <w:rPr>
                <w:color w:val="auto"/>
                <w:sz w:val="6"/>
                <w:szCs w:val="6"/>
              </w:rPr>
            </w:pPr>
          </w:p>
        </w:tc>
        <w:tc>
          <w:tcPr>
            <w:tcW w:w="520" w:type="dxa"/>
            <w:tcBorders>
              <w:bottom w:val="single" w:color="auto" w:sz="8" w:space="0"/>
              <w:right w:val="single" w:color="auto" w:sz="8" w:space="0"/>
            </w:tcBorders>
            <w:vAlign w:val="bottom"/>
          </w:tcPr>
          <w:p w14:paraId="621AD5AA">
            <w:pPr>
              <w:spacing w:after="0"/>
              <w:rPr>
                <w:color w:val="auto"/>
                <w:sz w:val="6"/>
                <w:szCs w:val="6"/>
              </w:rPr>
            </w:pPr>
          </w:p>
        </w:tc>
        <w:tc>
          <w:tcPr>
            <w:tcW w:w="500" w:type="dxa"/>
            <w:tcBorders>
              <w:bottom w:val="single" w:color="auto" w:sz="8" w:space="0"/>
              <w:right w:val="single" w:color="auto" w:sz="8" w:space="0"/>
            </w:tcBorders>
            <w:vAlign w:val="bottom"/>
          </w:tcPr>
          <w:p w14:paraId="256DC978">
            <w:pPr>
              <w:spacing w:after="0"/>
              <w:rPr>
                <w:color w:val="auto"/>
                <w:sz w:val="6"/>
                <w:szCs w:val="6"/>
              </w:rPr>
            </w:pPr>
          </w:p>
        </w:tc>
        <w:tc>
          <w:tcPr>
            <w:tcW w:w="540" w:type="dxa"/>
            <w:tcBorders>
              <w:bottom w:val="single" w:color="auto" w:sz="8" w:space="0"/>
              <w:right w:val="single" w:color="auto" w:sz="8" w:space="0"/>
            </w:tcBorders>
            <w:vAlign w:val="bottom"/>
          </w:tcPr>
          <w:p w14:paraId="43B9924D">
            <w:pPr>
              <w:spacing w:after="0"/>
              <w:rPr>
                <w:color w:val="auto"/>
                <w:sz w:val="6"/>
                <w:szCs w:val="6"/>
              </w:rPr>
            </w:pPr>
          </w:p>
        </w:tc>
        <w:tc>
          <w:tcPr>
            <w:tcW w:w="520" w:type="dxa"/>
            <w:tcBorders>
              <w:bottom w:val="single" w:color="auto" w:sz="8" w:space="0"/>
              <w:right w:val="single" w:color="auto" w:sz="8" w:space="0"/>
            </w:tcBorders>
            <w:vAlign w:val="bottom"/>
          </w:tcPr>
          <w:p w14:paraId="01DED015">
            <w:pPr>
              <w:spacing w:after="0"/>
              <w:rPr>
                <w:color w:val="auto"/>
                <w:sz w:val="6"/>
                <w:szCs w:val="6"/>
              </w:rPr>
            </w:pPr>
          </w:p>
        </w:tc>
        <w:tc>
          <w:tcPr>
            <w:tcW w:w="540" w:type="dxa"/>
            <w:tcBorders>
              <w:bottom w:val="single" w:color="auto" w:sz="8" w:space="0"/>
              <w:right w:val="single" w:color="auto" w:sz="8" w:space="0"/>
            </w:tcBorders>
            <w:vAlign w:val="bottom"/>
          </w:tcPr>
          <w:p w14:paraId="47ED2978">
            <w:pPr>
              <w:spacing w:after="0"/>
              <w:rPr>
                <w:color w:val="auto"/>
                <w:sz w:val="6"/>
                <w:szCs w:val="6"/>
              </w:rPr>
            </w:pPr>
          </w:p>
        </w:tc>
        <w:tc>
          <w:tcPr>
            <w:tcW w:w="520" w:type="dxa"/>
            <w:tcBorders>
              <w:bottom w:val="single" w:color="auto" w:sz="8" w:space="0"/>
              <w:right w:val="single" w:color="auto" w:sz="8" w:space="0"/>
            </w:tcBorders>
            <w:vAlign w:val="bottom"/>
          </w:tcPr>
          <w:p w14:paraId="6EEC8281">
            <w:pPr>
              <w:spacing w:after="0"/>
              <w:rPr>
                <w:color w:val="auto"/>
                <w:sz w:val="6"/>
                <w:szCs w:val="6"/>
              </w:rPr>
            </w:pPr>
          </w:p>
        </w:tc>
        <w:tc>
          <w:tcPr>
            <w:tcW w:w="520" w:type="dxa"/>
            <w:tcBorders>
              <w:bottom w:val="single" w:color="auto" w:sz="8" w:space="0"/>
              <w:right w:val="single" w:color="auto" w:sz="8" w:space="0"/>
            </w:tcBorders>
            <w:vAlign w:val="bottom"/>
          </w:tcPr>
          <w:p w14:paraId="578A9FAA">
            <w:pPr>
              <w:spacing w:after="0"/>
              <w:rPr>
                <w:color w:val="auto"/>
                <w:sz w:val="6"/>
                <w:szCs w:val="6"/>
              </w:rPr>
            </w:pPr>
          </w:p>
        </w:tc>
        <w:tc>
          <w:tcPr>
            <w:tcW w:w="520" w:type="dxa"/>
            <w:tcBorders>
              <w:bottom w:val="single" w:color="auto" w:sz="8" w:space="0"/>
              <w:right w:val="single" w:color="auto" w:sz="8" w:space="0"/>
            </w:tcBorders>
            <w:vAlign w:val="bottom"/>
          </w:tcPr>
          <w:p w14:paraId="12825099">
            <w:pPr>
              <w:spacing w:after="0"/>
              <w:rPr>
                <w:color w:val="auto"/>
                <w:sz w:val="6"/>
                <w:szCs w:val="6"/>
              </w:rPr>
            </w:pPr>
          </w:p>
        </w:tc>
        <w:tc>
          <w:tcPr>
            <w:tcW w:w="540" w:type="dxa"/>
            <w:tcBorders>
              <w:bottom w:val="single" w:color="auto" w:sz="8" w:space="0"/>
              <w:right w:val="single" w:color="auto" w:sz="8" w:space="0"/>
            </w:tcBorders>
            <w:vAlign w:val="bottom"/>
          </w:tcPr>
          <w:p w14:paraId="0AC27FDA">
            <w:pPr>
              <w:spacing w:after="0"/>
              <w:rPr>
                <w:color w:val="auto"/>
                <w:sz w:val="6"/>
                <w:szCs w:val="6"/>
              </w:rPr>
            </w:pPr>
          </w:p>
        </w:tc>
        <w:tc>
          <w:tcPr>
            <w:tcW w:w="0" w:type="dxa"/>
            <w:vAlign w:val="bottom"/>
          </w:tcPr>
          <w:p w14:paraId="027B54E6">
            <w:pPr>
              <w:spacing w:after="0"/>
              <w:rPr>
                <w:color w:val="auto"/>
                <w:sz w:val="1"/>
                <w:szCs w:val="1"/>
              </w:rPr>
            </w:pPr>
          </w:p>
        </w:tc>
      </w:tr>
      <w:tr w14:paraId="5A37C087">
        <w:tblPrEx>
          <w:tblCellMar>
            <w:top w:w="0" w:type="dxa"/>
            <w:left w:w="0" w:type="dxa"/>
            <w:bottom w:w="0" w:type="dxa"/>
            <w:right w:w="0" w:type="dxa"/>
          </w:tblCellMar>
        </w:tblPrEx>
        <w:trPr>
          <w:trHeight w:val="173" w:hRule="atLeast"/>
        </w:trPr>
        <w:tc>
          <w:tcPr>
            <w:tcW w:w="280" w:type="dxa"/>
            <w:tcBorders>
              <w:left w:val="single" w:color="auto" w:sz="8" w:space="0"/>
              <w:right w:val="single" w:color="auto" w:sz="8" w:space="0"/>
            </w:tcBorders>
            <w:vAlign w:val="bottom"/>
          </w:tcPr>
          <w:p w14:paraId="2D9D3824">
            <w:pPr>
              <w:spacing w:after="0" w:line="103" w:lineRule="exact"/>
              <w:jc w:val="center"/>
              <w:rPr>
                <w:color w:val="auto"/>
                <w:sz w:val="20"/>
                <w:szCs w:val="20"/>
              </w:rPr>
            </w:pPr>
            <w:r>
              <w:rPr>
                <w:rFonts w:ascii="宋体" w:hAnsi="宋体" w:eastAsia="宋体" w:cs="宋体"/>
                <w:color w:val="auto"/>
                <w:sz w:val="9"/>
                <w:szCs w:val="9"/>
              </w:rPr>
              <w:t>201</w:t>
            </w:r>
          </w:p>
        </w:tc>
        <w:tc>
          <w:tcPr>
            <w:tcW w:w="360" w:type="dxa"/>
            <w:tcBorders>
              <w:right w:val="single" w:color="auto" w:sz="8" w:space="0"/>
            </w:tcBorders>
            <w:vAlign w:val="bottom"/>
          </w:tcPr>
          <w:p w14:paraId="66C7B99F">
            <w:pPr>
              <w:spacing w:after="0" w:line="103" w:lineRule="exact"/>
              <w:ind w:left="120"/>
              <w:rPr>
                <w:color w:val="auto"/>
                <w:sz w:val="20"/>
                <w:szCs w:val="20"/>
              </w:rPr>
            </w:pPr>
            <w:r>
              <w:rPr>
                <w:rFonts w:ascii="宋体" w:hAnsi="宋体" w:eastAsia="宋体" w:cs="宋体"/>
                <w:color w:val="auto"/>
                <w:sz w:val="9"/>
                <w:szCs w:val="9"/>
              </w:rPr>
              <w:t>38</w:t>
            </w:r>
          </w:p>
        </w:tc>
        <w:tc>
          <w:tcPr>
            <w:tcW w:w="60" w:type="dxa"/>
            <w:vAlign w:val="bottom"/>
          </w:tcPr>
          <w:p w14:paraId="16D75069">
            <w:pPr>
              <w:spacing w:after="0"/>
              <w:rPr>
                <w:color w:val="auto"/>
                <w:sz w:val="15"/>
                <w:szCs w:val="15"/>
              </w:rPr>
            </w:pPr>
          </w:p>
        </w:tc>
        <w:tc>
          <w:tcPr>
            <w:tcW w:w="280" w:type="dxa"/>
            <w:tcBorders>
              <w:right w:val="single" w:color="auto" w:sz="8" w:space="0"/>
            </w:tcBorders>
            <w:vAlign w:val="bottom"/>
          </w:tcPr>
          <w:p w14:paraId="05BAEB1B">
            <w:pPr>
              <w:spacing w:after="0" w:line="103" w:lineRule="exact"/>
              <w:ind w:left="40"/>
              <w:rPr>
                <w:color w:val="auto"/>
                <w:sz w:val="20"/>
                <w:szCs w:val="20"/>
              </w:rPr>
            </w:pPr>
            <w:r>
              <w:rPr>
                <w:rFonts w:ascii="宋体" w:hAnsi="宋体" w:eastAsia="宋体" w:cs="宋体"/>
                <w:color w:val="auto"/>
                <w:sz w:val="9"/>
                <w:szCs w:val="9"/>
              </w:rPr>
              <w:t>99</w:t>
            </w:r>
          </w:p>
        </w:tc>
        <w:tc>
          <w:tcPr>
            <w:tcW w:w="540" w:type="dxa"/>
            <w:tcBorders>
              <w:right w:val="single" w:color="auto" w:sz="8" w:space="0"/>
            </w:tcBorders>
            <w:vAlign w:val="bottom"/>
          </w:tcPr>
          <w:p w14:paraId="3500158E">
            <w:pPr>
              <w:spacing w:after="0" w:line="103" w:lineRule="exact"/>
              <w:ind w:right="13"/>
              <w:jc w:val="right"/>
              <w:rPr>
                <w:color w:val="auto"/>
                <w:sz w:val="20"/>
                <w:szCs w:val="20"/>
              </w:rPr>
            </w:pPr>
            <w:r>
              <w:rPr>
                <w:rFonts w:ascii="宋体" w:hAnsi="宋体" w:eastAsia="宋体" w:cs="宋体"/>
                <w:color w:val="auto"/>
                <w:sz w:val="9"/>
                <w:szCs w:val="9"/>
              </w:rPr>
              <w:t>145001</w:t>
            </w:r>
          </w:p>
        </w:tc>
        <w:tc>
          <w:tcPr>
            <w:tcW w:w="1500" w:type="dxa"/>
            <w:tcBorders>
              <w:right w:val="single" w:color="auto" w:sz="8" w:space="0"/>
            </w:tcBorders>
            <w:vAlign w:val="bottom"/>
          </w:tcPr>
          <w:p w14:paraId="04DDE94C">
            <w:pPr>
              <w:spacing w:after="0" w:line="103" w:lineRule="exact"/>
              <w:ind w:left="200"/>
              <w:rPr>
                <w:color w:val="auto"/>
                <w:sz w:val="20"/>
                <w:szCs w:val="20"/>
              </w:rPr>
            </w:pPr>
            <w:r>
              <w:rPr>
                <w:rFonts w:ascii="宋体" w:hAnsi="宋体" w:eastAsia="宋体" w:cs="宋体"/>
                <w:color w:val="auto"/>
                <w:sz w:val="9"/>
                <w:szCs w:val="9"/>
              </w:rPr>
              <w:t>其他市场监督管理事务</w:t>
            </w:r>
          </w:p>
        </w:tc>
        <w:tc>
          <w:tcPr>
            <w:tcW w:w="260" w:type="dxa"/>
            <w:vAlign w:val="bottom"/>
          </w:tcPr>
          <w:p w14:paraId="1D02D477">
            <w:pPr>
              <w:spacing w:after="0"/>
              <w:rPr>
                <w:color w:val="auto"/>
                <w:sz w:val="15"/>
                <w:szCs w:val="15"/>
              </w:rPr>
            </w:pPr>
          </w:p>
        </w:tc>
        <w:tc>
          <w:tcPr>
            <w:tcW w:w="420" w:type="dxa"/>
            <w:tcBorders>
              <w:right w:val="single" w:color="auto" w:sz="8" w:space="0"/>
            </w:tcBorders>
            <w:vAlign w:val="bottom"/>
          </w:tcPr>
          <w:p w14:paraId="4538B855">
            <w:pPr>
              <w:spacing w:after="0" w:line="103" w:lineRule="exact"/>
              <w:jc w:val="right"/>
              <w:rPr>
                <w:color w:val="auto"/>
                <w:sz w:val="20"/>
                <w:szCs w:val="20"/>
              </w:rPr>
            </w:pPr>
            <w:r>
              <w:rPr>
                <w:rFonts w:ascii="宋体" w:hAnsi="宋体" w:eastAsia="宋体" w:cs="宋体"/>
                <w:color w:val="auto"/>
                <w:sz w:val="9"/>
                <w:szCs w:val="9"/>
              </w:rPr>
              <w:t>30.00</w:t>
            </w:r>
          </w:p>
        </w:tc>
        <w:tc>
          <w:tcPr>
            <w:tcW w:w="580" w:type="dxa"/>
            <w:tcBorders>
              <w:right w:val="single" w:color="auto" w:sz="8" w:space="0"/>
            </w:tcBorders>
            <w:vAlign w:val="bottom"/>
          </w:tcPr>
          <w:p w14:paraId="083537A0">
            <w:pPr>
              <w:spacing w:after="0"/>
              <w:rPr>
                <w:color w:val="auto"/>
                <w:sz w:val="15"/>
                <w:szCs w:val="15"/>
              </w:rPr>
            </w:pPr>
          </w:p>
        </w:tc>
        <w:tc>
          <w:tcPr>
            <w:tcW w:w="520" w:type="dxa"/>
            <w:tcBorders>
              <w:right w:val="single" w:color="auto" w:sz="8" w:space="0"/>
            </w:tcBorders>
            <w:vAlign w:val="bottom"/>
          </w:tcPr>
          <w:p w14:paraId="5F8AA3F6">
            <w:pPr>
              <w:spacing w:after="0" w:line="103" w:lineRule="exact"/>
              <w:jc w:val="right"/>
              <w:rPr>
                <w:color w:val="auto"/>
                <w:sz w:val="20"/>
                <w:szCs w:val="20"/>
              </w:rPr>
            </w:pPr>
            <w:r>
              <w:rPr>
                <w:rFonts w:ascii="宋体" w:hAnsi="宋体" w:eastAsia="宋体" w:cs="宋体"/>
                <w:color w:val="auto"/>
                <w:sz w:val="9"/>
                <w:szCs w:val="9"/>
              </w:rPr>
              <w:t>30.00</w:t>
            </w:r>
          </w:p>
        </w:tc>
        <w:tc>
          <w:tcPr>
            <w:tcW w:w="540" w:type="dxa"/>
            <w:tcBorders>
              <w:right w:val="single" w:color="auto" w:sz="8" w:space="0"/>
            </w:tcBorders>
            <w:vAlign w:val="bottom"/>
          </w:tcPr>
          <w:p w14:paraId="64827EA1">
            <w:pPr>
              <w:spacing w:after="0"/>
              <w:rPr>
                <w:color w:val="auto"/>
                <w:sz w:val="15"/>
                <w:szCs w:val="15"/>
              </w:rPr>
            </w:pPr>
          </w:p>
        </w:tc>
        <w:tc>
          <w:tcPr>
            <w:tcW w:w="520" w:type="dxa"/>
            <w:tcBorders>
              <w:right w:val="single" w:color="auto" w:sz="8" w:space="0"/>
            </w:tcBorders>
            <w:vAlign w:val="bottom"/>
          </w:tcPr>
          <w:p w14:paraId="10BD65DD">
            <w:pPr>
              <w:spacing w:after="0"/>
              <w:rPr>
                <w:color w:val="auto"/>
                <w:sz w:val="15"/>
                <w:szCs w:val="15"/>
              </w:rPr>
            </w:pPr>
          </w:p>
        </w:tc>
        <w:tc>
          <w:tcPr>
            <w:tcW w:w="540" w:type="dxa"/>
            <w:tcBorders>
              <w:right w:val="single" w:color="auto" w:sz="8" w:space="0"/>
            </w:tcBorders>
            <w:vAlign w:val="bottom"/>
          </w:tcPr>
          <w:p w14:paraId="0F286FA1">
            <w:pPr>
              <w:spacing w:after="0"/>
              <w:rPr>
                <w:color w:val="auto"/>
                <w:sz w:val="15"/>
                <w:szCs w:val="15"/>
              </w:rPr>
            </w:pPr>
          </w:p>
        </w:tc>
        <w:tc>
          <w:tcPr>
            <w:tcW w:w="520" w:type="dxa"/>
            <w:tcBorders>
              <w:right w:val="single" w:color="auto" w:sz="8" w:space="0"/>
            </w:tcBorders>
            <w:vAlign w:val="bottom"/>
          </w:tcPr>
          <w:p w14:paraId="1F36B83E">
            <w:pPr>
              <w:spacing w:after="0"/>
              <w:rPr>
                <w:color w:val="auto"/>
                <w:sz w:val="15"/>
                <w:szCs w:val="15"/>
              </w:rPr>
            </w:pPr>
          </w:p>
        </w:tc>
        <w:tc>
          <w:tcPr>
            <w:tcW w:w="500" w:type="dxa"/>
            <w:tcBorders>
              <w:right w:val="single" w:color="auto" w:sz="8" w:space="0"/>
            </w:tcBorders>
            <w:vAlign w:val="bottom"/>
          </w:tcPr>
          <w:p w14:paraId="747FB078">
            <w:pPr>
              <w:spacing w:after="0"/>
              <w:rPr>
                <w:color w:val="auto"/>
                <w:sz w:val="15"/>
                <w:szCs w:val="15"/>
              </w:rPr>
            </w:pPr>
          </w:p>
        </w:tc>
        <w:tc>
          <w:tcPr>
            <w:tcW w:w="540" w:type="dxa"/>
            <w:tcBorders>
              <w:right w:val="single" w:color="auto" w:sz="8" w:space="0"/>
            </w:tcBorders>
            <w:vAlign w:val="bottom"/>
          </w:tcPr>
          <w:p w14:paraId="0991C3C8">
            <w:pPr>
              <w:spacing w:after="0"/>
              <w:rPr>
                <w:color w:val="auto"/>
                <w:sz w:val="15"/>
                <w:szCs w:val="15"/>
              </w:rPr>
            </w:pPr>
          </w:p>
        </w:tc>
        <w:tc>
          <w:tcPr>
            <w:tcW w:w="520" w:type="dxa"/>
            <w:tcBorders>
              <w:right w:val="single" w:color="auto" w:sz="8" w:space="0"/>
            </w:tcBorders>
            <w:vAlign w:val="bottom"/>
          </w:tcPr>
          <w:p w14:paraId="5E4F976C">
            <w:pPr>
              <w:spacing w:after="0"/>
              <w:rPr>
                <w:color w:val="auto"/>
                <w:sz w:val="15"/>
                <w:szCs w:val="15"/>
              </w:rPr>
            </w:pPr>
          </w:p>
        </w:tc>
        <w:tc>
          <w:tcPr>
            <w:tcW w:w="540" w:type="dxa"/>
            <w:tcBorders>
              <w:right w:val="single" w:color="auto" w:sz="8" w:space="0"/>
            </w:tcBorders>
            <w:vAlign w:val="bottom"/>
          </w:tcPr>
          <w:p w14:paraId="16E1EA9C">
            <w:pPr>
              <w:spacing w:after="0"/>
              <w:rPr>
                <w:color w:val="auto"/>
                <w:sz w:val="15"/>
                <w:szCs w:val="15"/>
              </w:rPr>
            </w:pPr>
          </w:p>
        </w:tc>
        <w:tc>
          <w:tcPr>
            <w:tcW w:w="520" w:type="dxa"/>
            <w:tcBorders>
              <w:right w:val="single" w:color="auto" w:sz="8" w:space="0"/>
            </w:tcBorders>
            <w:vAlign w:val="bottom"/>
          </w:tcPr>
          <w:p w14:paraId="0771E62B">
            <w:pPr>
              <w:spacing w:after="0"/>
              <w:rPr>
                <w:color w:val="auto"/>
                <w:sz w:val="15"/>
                <w:szCs w:val="15"/>
              </w:rPr>
            </w:pPr>
          </w:p>
        </w:tc>
        <w:tc>
          <w:tcPr>
            <w:tcW w:w="520" w:type="dxa"/>
            <w:tcBorders>
              <w:right w:val="single" w:color="auto" w:sz="8" w:space="0"/>
            </w:tcBorders>
            <w:vAlign w:val="bottom"/>
          </w:tcPr>
          <w:p w14:paraId="56B3A196">
            <w:pPr>
              <w:spacing w:after="0"/>
              <w:rPr>
                <w:color w:val="auto"/>
                <w:sz w:val="15"/>
                <w:szCs w:val="15"/>
              </w:rPr>
            </w:pPr>
          </w:p>
        </w:tc>
        <w:tc>
          <w:tcPr>
            <w:tcW w:w="520" w:type="dxa"/>
            <w:tcBorders>
              <w:right w:val="single" w:color="auto" w:sz="8" w:space="0"/>
            </w:tcBorders>
            <w:vAlign w:val="bottom"/>
          </w:tcPr>
          <w:p w14:paraId="72ADFFD2">
            <w:pPr>
              <w:spacing w:after="0"/>
              <w:rPr>
                <w:color w:val="auto"/>
                <w:sz w:val="15"/>
                <w:szCs w:val="15"/>
              </w:rPr>
            </w:pPr>
          </w:p>
        </w:tc>
        <w:tc>
          <w:tcPr>
            <w:tcW w:w="540" w:type="dxa"/>
            <w:tcBorders>
              <w:right w:val="single" w:color="auto" w:sz="8" w:space="0"/>
            </w:tcBorders>
            <w:vAlign w:val="bottom"/>
          </w:tcPr>
          <w:p w14:paraId="04A98AE2">
            <w:pPr>
              <w:spacing w:after="0"/>
              <w:rPr>
                <w:color w:val="auto"/>
                <w:sz w:val="15"/>
                <w:szCs w:val="15"/>
              </w:rPr>
            </w:pPr>
          </w:p>
        </w:tc>
        <w:tc>
          <w:tcPr>
            <w:tcW w:w="0" w:type="dxa"/>
            <w:vAlign w:val="bottom"/>
          </w:tcPr>
          <w:p w14:paraId="5F6873D4">
            <w:pPr>
              <w:spacing w:after="0"/>
              <w:rPr>
                <w:color w:val="auto"/>
                <w:sz w:val="1"/>
                <w:szCs w:val="1"/>
              </w:rPr>
            </w:pPr>
          </w:p>
        </w:tc>
      </w:tr>
      <w:tr w14:paraId="32F63897">
        <w:tblPrEx>
          <w:tblCellMar>
            <w:top w:w="0" w:type="dxa"/>
            <w:left w:w="0" w:type="dxa"/>
            <w:bottom w:w="0" w:type="dxa"/>
            <w:right w:w="0" w:type="dxa"/>
          </w:tblCellMar>
        </w:tblPrEx>
        <w:trPr>
          <w:trHeight w:val="75" w:hRule="atLeast"/>
        </w:trPr>
        <w:tc>
          <w:tcPr>
            <w:tcW w:w="280" w:type="dxa"/>
            <w:tcBorders>
              <w:left w:val="single" w:color="auto" w:sz="8" w:space="0"/>
              <w:bottom w:val="single" w:color="auto" w:sz="8" w:space="0"/>
              <w:right w:val="single" w:color="auto" w:sz="8" w:space="0"/>
            </w:tcBorders>
            <w:vAlign w:val="bottom"/>
          </w:tcPr>
          <w:p w14:paraId="55849801">
            <w:pPr>
              <w:spacing w:after="0"/>
              <w:rPr>
                <w:color w:val="auto"/>
                <w:sz w:val="6"/>
                <w:szCs w:val="6"/>
              </w:rPr>
            </w:pPr>
          </w:p>
        </w:tc>
        <w:tc>
          <w:tcPr>
            <w:tcW w:w="360" w:type="dxa"/>
            <w:tcBorders>
              <w:bottom w:val="single" w:color="auto" w:sz="8" w:space="0"/>
              <w:right w:val="single" w:color="auto" w:sz="8" w:space="0"/>
            </w:tcBorders>
            <w:vAlign w:val="bottom"/>
          </w:tcPr>
          <w:p w14:paraId="78395638">
            <w:pPr>
              <w:spacing w:after="0"/>
              <w:rPr>
                <w:color w:val="auto"/>
                <w:sz w:val="6"/>
                <w:szCs w:val="6"/>
              </w:rPr>
            </w:pPr>
          </w:p>
        </w:tc>
        <w:tc>
          <w:tcPr>
            <w:tcW w:w="60" w:type="dxa"/>
            <w:tcBorders>
              <w:bottom w:val="single" w:color="auto" w:sz="8" w:space="0"/>
            </w:tcBorders>
            <w:vAlign w:val="bottom"/>
          </w:tcPr>
          <w:p w14:paraId="6A2D2707">
            <w:pPr>
              <w:spacing w:after="0"/>
              <w:rPr>
                <w:color w:val="auto"/>
                <w:sz w:val="6"/>
                <w:szCs w:val="6"/>
              </w:rPr>
            </w:pPr>
          </w:p>
        </w:tc>
        <w:tc>
          <w:tcPr>
            <w:tcW w:w="280" w:type="dxa"/>
            <w:tcBorders>
              <w:bottom w:val="single" w:color="auto" w:sz="8" w:space="0"/>
              <w:right w:val="single" w:color="auto" w:sz="8" w:space="0"/>
            </w:tcBorders>
            <w:vAlign w:val="bottom"/>
          </w:tcPr>
          <w:p w14:paraId="54ADC8F2">
            <w:pPr>
              <w:spacing w:after="0"/>
              <w:rPr>
                <w:color w:val="auto"/>
                <w:sz w:val="6"/>
                <w:szCs w:val="6"/>
              </w:rPr>
            </w:pPr>
          </w:p>
        </w:tc>
        <w:tc>
          <w:tcPr>
            <w:tcW w:w="540" w:type="dxa"/>
            <w:tcBorders>
              <w:bottom w:val="single" w:color="auto" w:sz="8" w:space="0"/>
              <w:right w:val="single" w:color="auto" w:sz="8" w:space="0"/>
            </w:tcBorders>
            <w:vAlign w:val="bottom"/>
          </w:tcPr>
          <w:p w14:paraId="45069807">
            <w:pPr>
              <w:spacing w:after="0"/>
              <w:rPr>
                <w:color w:val="auto"/>
                <w:sz w:val="6"/>
                <w:szCs w:val="6"/>
              </w:rPr>
            </w:pPr>
          </w:p>
        </w:tc>
        <w:tc>
          <w:tcPr>
            <w:tcW w:w="1500" w:type="dxa"/>
            <w:tcBorders>
              <w:bottom w:val="single" w:color="auto" w:sz="8" w:space="0"/>
              <w:right w:val="single" w:color="auto" w:sz="8" w:space="0"/>
            </w:tcBorders>
            <w:vAlign w:val="bottom"/>
          </w:tcPr>
          <w:p w14:paraId="4EB79FF3">
            <w:pPr>
              <w:spacing w:after="0"/>
              <w:rPr>
                <w:color w:val="auto"/>
                <w:sz w:val="6"/>
                <w:szCs w:val="6"/>
              </w:rPr>
            </w:pPr>
          </w:p>
        </w:tc>
        <w:tc>
          <w:tcPr>
            <w:tcW w:w="260" w:type="dxa"/>
            <w:tcBorders>
              <w:bottom w:val="single" w:color="auto" w:sz="8" w:space="0"/>
            </w:tcBorders>
            <w:vAlign w:val="bottom"/>
          </w:tcPr>
          <w:p w14:paraId="66049FD7">
            <w:pPr>
              <w:spacing w:after="0"/>
              <w:rPr>
                <w:color w:val="auto"/>
                <w:sz w:val="6"/>
                <w:szCs w:val="6"/>
              </w:rPr>
            </w:pPr>
          </w:p>
        </w:tc>
        <w:tc>
          <w:tcPr>
            <w:tcW w:w="420" w:type="dxa"/>
            <w:tcBorders>
              <w:bottom w:val="single" w:color="auto" w:sz="8" w:space="0"/>
              <w:right w:val="single" w:color="auto" w:sz="8" w:space="0"/>
            </w:tcBorders>
            <w:vAlign w:val="bottom"/>
          </w:tcPr>
          <w:p w14:paraId="6D76C473">
            <w:pPr>
              <w:spacing w:after="0"/>
              <w:rPr>
                <w:color w:val="auto"/>
                <w:sz w:val="6"/>
                <w:szCs w:val="6"/>
              </w:rPr>
            </w:pPr>
          </w:p>
        </w:tc>
        <w:tc>
          <w:tcPr>
            <w:tcW w:w="580" w:type="dxa"/>
            <w:tcBorders>
              <w:bottom w:val="single" w:color="auto" w:sz="8" w:space="0"/>
              <w:right w:val="single" w:color="auto" w:sz="8" w:space="0"/>
            </w:tcBorders>
            <w:vAlign w:val="bottom"/>
          </w:tcPr>
          <w:p w14:paraId="6E733C12">
            <w:pPr>
              <w:spacing w:after="0"/>
              <w:rPr>
                <w:color w:val="auto"/>
                <w:sz w:val="6"/>
                <w:szCs w:val="6"/>
              </w:rPr>
            </w:pPr>
          </w:p>
        </w:tc>
        <w:tc>
          <w:tcPr>
            <w:tcW w:w="520" w:type="dxa"/>
            <w:tcBorders>
              <w:bottom w:val="single" w:color="auto" w:sz="8" w:space="0"/>
              <w:right w:val="single" w:color="auto" w:sz="8" w:space="0"/>
            </w:tcBorders>
            <w:vAlign w:val="bottom"/>
          </w:tcPr>
          <w:p w14:paraId="36AAD717">
            <w:pPr>
              <w:spacing w:after="0"/>
              <w:rPr>
                <w:color w:val="auto"/>
                <w:sz w:val="6"/>
                <w:szCs w:val="6"/>
              </w:rPr>
            </w:pPr>
          </w:p>
        </w:tc>
        <w:tc>
          <w:tcPr>
            <w:tcW w:w="540" w:type="dxa"/>
            <w:tcBorders>
              <w:bottom w:val="single" w:color="auto" w:sz="8" w:space="0"/>
              <w:right w:val="single" w:color="auto" w:sz="8" w:space="0"/>
            </w:tcBorders>
            <w:vAlign w:val="bottom"/>
          </w:tcPr>
          <w:p w14:paraId="206C8140">
            <w:pPr>
              <w:spacing w:after="0"/>
              <w:rPr>
                <w:color w:val="auto"/>
                <w:sz w:val="6"/>
                <w:szCs w:val="6"/>
              </w:rPr>
            </w:pPr>
          </w:p>
        </w:tc>
        <w:tc>
          <w:tcPr>
            <w:tcW w:w="520" w:type="dxa"/>
            <w:tcBorders>
              <w:bottom w:val="single" w:color="auto" w:sz="8" w:space="0"/>
              <w:right w:val="single" w:color="auto" w:sz="8" w:space="0"/>
            </w:tcBorders>
            <w:vAlign w:val="bottom"/>
          </w:tcPr>
          <w:p w14:paraId="390C9AEA">
            <w:pPr>
              <w:spacing w:after="0"/>
              <w:rPr>
                <w:color w:val="auto"/>
                <w:sz w:val="6"/>
                <w:szCs w:val="6"/>
              </w:rPr>
            </w:pPr>
          </w:p>
        </w:tc>
        <w:tc>
          <w:tcPr>
            <w:tcW w:w="540" w:type="dxa"/>
            <w:tcBorders>
              <w:bottom w:val="single" w:color="auto" w:sz="8" w:space="0"/>
              <w:right w:val="single" w:color="auto" w:sz="8" w:space="0"/>
            </w:tcBorders>
            <w:vAlign w:val="bottom"/>
          </w:tcPr>
          <w:p w14:paraId="3F3BF01C">
            <w:pPr>
              <w:spacing w:after="0"/>
              <w:rPr>
                <w:color w:val="auto"/>
                <w:sz w:val="6"/>
                <w:szCs w:val="6"/>
              </w:rPr>
            </w:pPr>
          </w:p>
        </w:tc>
        <w:tc>
          <w:tcPr>
            <w:tcW w:w="520" w:type="dxa"/>
            <w:tcBorders>
              <w:bottom w:val="single" w:color="auto" w:sz="8" w:space="0"/>
              <w:right w:val="single" w:color="auto" w:sz="8" w:space="0"/>
            </w:tcBorders>
            <w:vAlign w:val="bottom"/>
          </w:tcPr>
          <w:p w14:paraId="18F99F82">
            <w:pPr>
              <w:spacing w:after="0"/>
              <w:rPr>
                <w:color w:val="auto"/>
                <w:sz w:val="6"/>
                <w:szCs w:val="6"/>
              </w:rPr>
            </w:pPr>
          </w:p>
        </w:tc>
        <w:tc>
          <w:tcPr>
            <w:tcW w:w="500" w:type="dxa"/>
            <w:tcBorders>
              <w:bottom w:val="single" w:color="auto" w:sz="8" w:space="0"/>
              <w:right w:val="single" w:color="auto" w:sz="8" w:space="0"/>
            </w:tcBorders>
            <w:vAlign w:val="bottom"/>
          </w:tcPr>
          <w:p w14:paraId="4BA50B64">
            <w:pPr>
              <w:spacing w:after="0"/>
              <w:rPr>
                <w:color w:val="auto"/>
                <w:sz w:val="6"/>
                <w:szCs w:val="6"/>
              </w:rPr>
            </w:pPr>
          </w:p>
        </w:tc>
        <w:tc>
          <w:tcPr>
            <w:tcW w:w="540" w:type="dxa"/>
            <w:tcBorders>
              <w:bottom w:val="single" w:color="auto" w:sz="8" w:space="0"/>
              <w:right w:val="single" w:color="auto" w:sz="8" w:space="0"/>
            </w:tcBorders>
            <w:vAlign w:val="bottom"/>
          </w:tcPr>
          <w:p w14:paraId="5C3C4C7E">
            <w:pPr>
              <w:spacing w:after="0"/>
              <w:rPr>
                <w:color w:val="auto"/>
                <w:sz w:val="6"/>
                <w:szCs w:val="6"/>
              </w:rPr>
            </w:pPr>
          </w:p>
        </w:tc>
        <w:tc>
          <w:tcPr>
            <w:tcW w:w="520" w:type="dxa"/>
            <w:tcBorders>
              <w:bottom w:val="single" w:color="auto" w:sz="8" w:space="0"/>
              <w:right w:val="single" w:color="auto" w:sz="8" w:space="0"/>
            </w:tcBorders>
            <w:vAlign w:val="bottom"/>
          </w:tcPr>
          <w:p w14:paraId="2A5A7630">
            <w:pPr>
              <w:spacing w:after="0"/>
              <w:rPr>
                <w:color w:val="auto"/>
                <w:sz w:val="6"/>
                <w:szCs w:val="6"/>
              </w:rPr>
            </w:pPr>
          </w:p>
        </w:tc>
        <w:tc>
          <w:tcPr>
            <w:tcW w:w="540" w:type="dxa"/>
            <w:tcBorders>
              <w:bottom w:val="single" w:color="auto" w:sz="8" w:space="0"/>
              <w:right w:val="single" w:color="auto" w:sz="8" w:space="0"/>
            </w:tcBorders>
            <w:vAlign w:val="bottom"/>
          </w:tcPr>
          <w:p w14:paraId="415E0328">
            <w:pPr>
              <w:spacing w:after="0"/>
              <w:rPr>
                <w:color w:val="auto"/>
                <w:sz w:val="6"/>
                <w:szCs w:val="6"/>
              </w:rPr>
            </w:pPr>
          </w:p>
        </w:tc>
        <w:tc>
          <w:tcPr>
            <w:tcW w:w="520" w:type="dxa"/>
            <w:tcBorders>
              <w:bottom w:val="single" w:color="auto" w:sz="8" w:space="0"/>
              <w:right w:val="single" w:color="auto" w:sz="8" w:space="0"/>
            </w:tcBorders>
            <w:vAlign w:val="bottom"/>
          </w:tcPr>
          <w:p w14:paraId="3F50DFE3">
            <w:pPr>
              <w:spacing w:after="0"/>
              <w:rPr>
                <w:color w:val="auto"/>
                <w:sz w:val="6"/>
                <w:szCs w:val="6"/>
              </w:rPr>
            </w:pPr>
          </w:p>
        </w:tc>
        <w:tc>
          <w:tcPr>
            <w:tcW w:w="520" w:type="dxa"/>
            <w:tcBorders>
              <w:bottom w:val="single" w:color="auto" w:sz="8" w:space="0"/>
              <w:right w:val="single" w:color="auto" w:sz="8" w:space="0"/>
            </w:tcBorders>
            <w:vAlign w:val="bottom"/>
          </w:tcPr>
          <w:p w14:paraId="08E8EA89">
            <w:pPr>
              <w:spacing w:after="0"/>
              <w:rPr>
                <w:color w:val="auto"/>
                <w:sz w:val="6"/>
                <w:szCs w:val="6"/>
              </w:rPr>
            </w:pPr>
          </w:p>
        </w:tc>
        <w:tc>
          <w:tcPr>
            <w:tcW w:w="520" w:type="dxa"/>
            <w:tcBorders>
              <w:bottom w:val="single" w:color="auto" w:sz="8" w:space="0"/>
              <w:right w:val="single" w:color="auto" w:sz="8" w:space="0"/>
            </w:tcBorders>
            <w:vAlign w:val="bottom"/>
          </w:tcPr>
          <w:p w14:paraId="36590458">
            <w:pPr>
              <w:spacing w:after="0"/>
              <w:rPr>
                <w:color w:val="auto"/>
                <w:sz w:val="6"/>
                <w:szCs w:val="6"/>
              </w:rPr>
            </w:pPr>
          </w:p>
        </w:tc>
        <w:tc>
          <w:tcPr>
            <w:tcW w:w="540" w:type="dxa"/>
            <w:tcBorders>
              <w:bottom w:val="single" w:color="auto" w:sz="8" w:space="0"/>
              <w:right w:val="single" w:color="auto" w:sz="8" w:space="0"/>
            </w:tcBorders>
            <w:vAlign w:val="bottom"/>
          </w:tcPr>
          <w:p w14:paraId="1F4BF7B1">
            <w:pPr>
              <w:spacing w:after="0"/>
              <w:rPr>
                <w:color w:val="auto"/>
                <w:sz w:val="6"/>
                <w:szCs w:val="6"/>
              </w:rPr>
            </w:pPr>
          </w:p>
        </w:tc>
        <w:tc>
          <w:tcPr>
            <w:tcW w:w="0" w:type="dxa"/>
            <w:vAlign w:val="bottom"/>
          </w:tcPr>
          <w:p w14:paraId="5C3F2A33">
            <w:pPr>
              <w:spacing w:after="0"/>
              <w:rPr>
                <w:color w:val="auto"/>
                <w:sz w:val="1"/>
                <w:szCs w:val="1"/>
              </w:rPr>
            </w:pPr>
          </w:p>
        </w:tc>
      </w:tr>
      <w:tr w14:paraId="7C9090D1">
        <w:tblPrEx>
          <w:tblCellMar>
            <w:top w:w="0" w:type="dxa"/>
            <w:left w:w="0" w:type="dxa"/>
            <w:bottom w:w="0" w:type="dxa"/>
            <w:right w:w="0" w:type="dxa"/>
          </w:tblCellMar>
        </w:tblPrEx>
        <w:trPr>
          <w:trHeight w:val="114" w:hRule="atLeast"/>
        </w:trPr>
        <w:tc>
          <w:tcPr>
            <w:tcW w:w="280" w:type="dxa"/>
            <w:vMerge w:val="restart"/>
            <w:tcBorders>
              <w:left w:val="single" w:color="auto" w:sz="8" w:space="0"/>
              <w:right w:val="single" w:color="auto" w:sz="8" w:space="0"/>
            </w:tcBorders>
            <w:vAlign w:val="bottom"/>
          </w:tcPr>
          <w:p w14:paraId="6516BDE1">
            <w:pPr>
              <w:spacing w:after="0" w:line="103" w:lineRule="exact"/>
              <w:jc w:val="center"/>
              <w:rPr>
                <w:color w:val="auto"/>
                <w:sz w:val="20"/>
                <w:szCs w:val="20"/>
              </w:rPr>
            </w:pPr>
            <w:r>
              <w:rPr>
                <w:rFonts w:ascii="宋体" w:hAnsi="宋体" w:eastAsia="宋体" w:cs="宋体"/>
                <w:color w:val="auto"/>
                <w:sz w:val="9"/>
                <w:szCs w:val="9"/>
              </w:rPr>
              <w:t>208</w:t>
            </w:r>
          </w:p>
        </w:tc>
        <w:tc>
          <w:tcPr>
            <w:tcW w:w="360" w:type="dxa"/>
            <w:vMerge w:val="restart"/>
            <w:tcBorders>
              <w:right w:val="single" w:color="auto" w:sz="8" w:space="0"/>
            </w:tcBorders>
            <w:vAlign w:val="bottom"/>
          </w:tcPr>
          <w:p w14:paraId="5670AF04">
            <w:pPr>
              <w:spacing w:after="0" w:line="103" w:lineRule="exact"/>
              <w:ind w:left="120"/>
              <w:rPr>
                <w:color w:val="auto"/>
                <w:sz w:val="20"/>
                <w:szCs w:val="20"/>
              </w:rPr>
            </w:pPr>
            <w:r>
              <w:rPr>
                <w:rFonts w:ascii="宋体" w:hAnsi="宋体" w:eastAsia="宋体" w:cs="宋体"/>
                <w:color w:val="auto"/>
                <w:sz w:val="9"/>
                <w:szCs w:val="9"/>
              </w:rPr>
              <w:t>05</w:t>
            </w:r>
          </w:p>
        </w:tc>
        <w:tc>
          <w:tcPr>
            <w:tcW w:w="60" w:type="dxa"/>
            <w:vAlign w:val="bottom"/>
          </w:tcPr>
          <w:p w14:paraId="2C4F6EA7">
            <w:pPr>
              <w:spacing w:after="0"/>
              <w:rPr>
                <w:color w:val="auto"/>
                <w:sz w:val="9"/>
                <w:szCs w:val="9"/>
              </w:rPr>
            </w:pPr>
          </w:p>
        </w:tc>
        <w:tc>
          <w:tcPr>
            <w:tcW w:w="280" w:type="dxa"/>
            <w:vMerge w:val="restart"/>
            <w:tcBorders>
              <w:right w:val="single" w:color="auto" w:sz="8" w:space="0"/>
            </w:tcBorders>
            <w:vAlign w:val="bottom"/>
          </w:tcPr>
          <w:p w14:paraId="1F2DCD29">
            <w:pPr>
              <w:spacing w:after="0" w:line="103" w:lineRule="exact"/>
              <w:ind w:left="40"/>
              <w:rPr>
                <w:color w:val="auto"/>
                <w:sz w:val="20"/>
                <w:szCs w:val="20"/>
              </w:rPr>
            </w:pPr>
            <w:r>
              <w:rPr>
                <w:rFonts w:ascii="宋体" w:hAnsi="宋体" w:eastAsia="宋体" w:cs="宋体"/>
                <w:color w:val="auto"/>
                <w:sz w:val="9"/>
                <w:szCs w:val="9"/>
              </w:rPr>
              <w:t>05</w:t>
            </w:r>
          </w:p>
        </w:tc>
        <w:tc>
          <w:tcPr>
            <w:tcW w:w="540" w:type="dxa"/>
            <w:vMerge w:val="restart"/>
            <w:tcBorders>
              <w:right w:val="single" w:color="auto" w:sz="8" w:space="0"/>
            </w:tcBorders>
            <w:vAlign w:val="bottom"/>
          </w:tcPr>
          <w:p w14:paraId="0F380686">
            <w:pPr>
              <w:spacing w:after="0" w:line="103" w:lineRule="exact"/>
              <w:ind w:right="13"/>
              <w:jc w:val="right"/>
              <w:rPr>
                <w:color w:val="auto"/>
                <w:sz w:val="20"/>
                <w:szCs w:val="20"/>
              </w:rPr>
            </w:pPr>
            <w:r>
              <w:rPr>
                <w:rFonts w:ascii="宋体" w:hAnsi="宋体" w:eastAsia="宋体" w:cs="宋体"/>
                <w:color w:val="auto"/>
                <w:sz w:val="9"/>
                <w:szCs w:val="9"/>
              </w:rPr>
              <w:t>145001</w:t>
            </w:r>
          </w:p>
        </w:tc>
        <w:tc>
          <w:tcPr>
            <w:tcW w:w="1500" w:type="dxa"/>
            <w:tcBorders>
              <w:right w:val="single" w:color="auto" w:sz="8" w:space="0"/>
            </w:tcBorders>
            <w:vAlign w:val="bottom"/>
          </w:tcPr>
          <w:p w14:paraId="32BD52EF">
            <w:pPr>
              <w:spacing w:after="0" w:line="103" w:lineRule="exact"/>
              <w:ind w:left="200"/>
              <w:rPr>
                <w:color w:val="auto"/>
                <w:sz w:val="20"/>
                <w:szCs w:val="20"/>
              </w:rPr>
            </w:pPr>
            <w:r>
              <w:rPr>
                <w:rFonts w:ascii="宋体" w:hAnsi="宋体" w:eastAsia="宋体" w:cs="宋体"/>
                <w:color w:val="auto"/>
                <w:sz w:val="9"/>
                <w:szCs w:val="9"/>
              </w:rPr>
              <w:t>机关事业单位基本养老保险缴</w:t>
            </w:r>
          </w:p>
        </w:tc>
        <w:tc>
          <w:tcPr>
            <w:tcW w:w="260" w:type="dxa"/>
            <w:vAlign w:val="bottom"/>
          </w:tcPr>
          <w:p w14:paraId="76C2C138">
            <w:pPr>
              <w:spacing w:after="0"/>
              <w:rPr>
                <w:color w:val="auto"/>
                <w:sz w:val="9"/>
                <w:szCs w:val="9"/>
              </w:rPr>
            </w:pPr>
          </w:p>
        </w:tc>
        <w:tc>
          <w:tcPr>
            <w:tcW w:w="420" w:type="dxa"/>
            <w:vMerge w:val="restart"/>
            <w:tcBorders>
              <w:right w:val="single" w:color="auto" w:sz="8" w:space="0"/>
            </w:tcBorders>
            <w:vAlign w:val="bottom"/>
          </w:tcPr>
          <w:p w14:paraId="63D639A1">
            <w:pPr>
              <w:spacing w:after="0" w:line="103" w:lineRule="exact"/>
              <w:jc w:val="right"/>
              <w:rPr>
                <w:color w:val="auto"/>
                <w:sz w:val="20"/>
                <w:szCs w:val="20"/>
              </w:rPr>
            </w:pPr>
            <w:r>
              <w:rPr>
                <w:rFonts w:ascii="宋体" w:hAnsi="宋体" w:eastAsia="宋体" w:cs="宋体"/>
                <w:color w:val="auto"/>
                <w:sz w:val="9"/>
                <w:szCs w:val="9"/>
              </w:rPr>
              <w:t>163.45</w:t>
            </w:r>
          </w:p>
        </w:tc>
        <w:tc>
          <w:tcPr>
            <w:tcW w:w="580" w:type="dxa"/>
            <w:vMerge w:val="restart"/>
            <w:tcBorders>
              <w:right w:val="single" w:color="auto" w:sz="8" w:space="0"/>
            </w:tcBorders>
            <w:vAlign w:val="bottom"/>
          </w:tcPr>
          <w:p w14:paraId="4B1C4A39">
            <w:pPr>
              <w:spacing w:after="0" w:line="103" w:lineRule="exact"/>
              <w:jc w:val="right"/>
              <w:rPr>
                <w:color w:val="auto"/>
                <w:sz w:val="20"/>
                <w:szCs w:val="20"/>
              </w:rPr>
            </w:pPr>
            <w:r>
              <w:rPr>
                <w:rFonts w:ascii="宋体" w:hAnsi="宋体" w:eastAsia="宋体" w:cs="宋体"/>
                <w:color w:val="auto"/>
                <w:sz w:val="9"/>
                <w:szCs w:val="9"/>
              </w:rPr>
              <w:t>163.45</w:t>
            </w:r>
          </w:p>
        </w:tc>
        <w:tc>
          <w:tcPr>
            <w:tcW w:w="520" w:type="dxa"/>
            <w:tcBorders>
              <w:right w:val="single" w:color="auto" w:sz="8" w:space="0"/>
            </w:tcBorders>
            <w:vAlign w:val="bottom"/>
          </w:tcPr>
          <w:p w14:paraId="14E187BC">
            <w:pPr>
              <w:spacing w:after="0"/>
              <w:rPr>
                <w:color w:val="auto"/>
                <w:sz w:val="9"/>
                <w:szCs w:val="9"/>
              </w:rPr>
            </w:pPr>
          </w:p>
        </w:tc>
        <w:tc>
          <w:tcPr>
            <w:tcW w:w="540" w:type="dxa"/>
            <w:tcBorders>
              <w:right w:val="single" w:color="auto" w:sz="8" w:space="0"/>
            </w:tcBorders>
            <w:vAlign w:val="bottom"/>
          </w:tcPr>
          <w:p w14:paraId="02CD9FAD">
            <w:pPr>
              <w:spacing w:after="0"/>
              <w:rPr>
                <w:color w:val="auto"/>
                <w:sz w:val="9"/>
                <w:szCs w:val="9"/>
              </w:rPr>
            </w:pPr>
          </w:p>
        </w:tc>
        <w:tc>
          <w:tcPr>
            <w:tcW w:w="520" w:type="dxa"/>
            <w:tcBorders>
              <w:right w:val="single" w:color="auto" w:sz="8" w:space="0"/>
            </w:tcBorders>
            <w:vAlign w:val="bottom"/>
          </w:tcPr>
          <w:p w14:paraId="5C2951EE">
            <w:pPr>
              <w:spacing w:after="0"/>
              <w:rPr>
                <w:color w:val="auto"/>
                <w:sz w:val="9"/>
                <w:szCs w:val="9"/>
              </w:rPr>
            </w:pPr>
          </w:p>
        </w:tc>
        <w:tc>
          <w:tcPr>
            <w:tcW w:w="540" w:type="dxa"/>
            <w:tcBorders>
              <w:right w:val="single" w:color="auto" w:sz="8" w:space="0"/>
            </w:tcBorders>
            <w:vAlign w:val="bottom"/>
          </w:tcPr>
          <w:p w14:paraId="2DEC1E70">
            <w:pPr>
              <w:spacing w:after="0"/>
              <w:rPr>
                <w:color w:val="auto"/>
                <w:sz w:val="9"/>
                <w:szCs w:val="9"/>
              </w:rPr>
            </w:pPr>
          </w:p>
        </w:tc>
        <w:tc>
          <w:tcPr>
            <w:tcW w:w="520" w:type="dxa"/>
            <w:tcBorders>
              <w:right w:val="single" w:color="auto" w:sz="8" w:space="0"/>
            </w:tcBorders>
            <w:vAlign w:val="bottom"/>
          </w:tcPr>
          <w:p w14:paraId="78DE300F">
            <w:pPr>
              <w:spacing w:after="0"/>
              <w:rPr>
                <w:color w:val="auto"/>
                <w:sz w:val="9"/>
                <w:szCs w:val="9"/>
              </w:rPr>
            </w:pPr>
          </w:p>
        </w:tc>
        <w:tc>
          <w:tcPr>
            <w:tcW w:w="500" w:type="dxa"/>
            <w:tcBorders>
              <w:right w:val="single" w:color="auto" w:sz="8" w:space="0"/>
            </w:tcBorders>
            <w:vAlign w:val="bottom"/>
          </w:tcPr>
          <w:p w14:paraId="5BB24BAE">
            <w:pPr>
              <w:spacing w:after="0"/>
              <w:rPr>
                <w:color w:val="auto"/>
                <w:sz w:val="9"/>
                <w:szCs w:val="9"/>
              </w:rPr>
            </w:pPr>
          </w:p>
        </w:tc>
        <w:tc>
          <w:tcPr>
            <w:tcW w:w="540" w:type="dxa"/>
            <w:tcBorders>
              <w:right w:val="single" w:color="auto" w:sz="8" w:space="0"/>
            </w:tcBorders>
            <w:vAlign w:val="bottom"/>
          </w:tcPr>
          <w:p w14:paraId="7382F450">
            <w:pPr>
              <w:spacing w:after="0"/>
              <w:rPr>
                <w:color w:val="auto"/>
                <w:sz w:val="9"/>
                <w:szCs w:val="9"/>
              </w:rPr>
            </w:pPr>
          </w:p>
        </w:tc>
        <w:tc>
          <w:tcPr>
            <w:tcW w:w="520" w:type="dxa"/>
            <w:tcBorders>
              <w:right w:val="single" w:color="auto" w:sz="8" w:space="0"/>
            </w:tcBorders>
            <w:vAlign w:val="bottom"/>
          </w:tcPr>
          <w:p w14:paraId="673C66EE">
            <w:pPr>
              <w:spacing w:after="0"/>
              <w:rPr>
                <w:color w:val="auto"/>
                <w:sz w:val="9"/>
                <w:szCs w:val="9"/>
              </w:rPr>
            </w:pPr>
          </w:p>
        </w:tc>
        <w:tc>
          <w:tcPr>
            <w:tcW w:w="540" w:type="dxa"/>
            <w:tcBorders>
              <w:right w:val="single" w:color="auto" w:sz="8" w:space="0"/>
            </w:tcBorders>
            <w:vAlign w:val="bottom"/>
          </w:tcPr>
          <w:p w14:paraId="3ADB6CB5">
            <w:pPr>
              <w:spacing w:after="0"/>
              <w:rPr>
                <w:color w:val="auto"/>
                <w:sz w:val="9"/>
                <w:szCs w:val="9"/>
              </w:rPr>
            </w:pPr>
          </w:p>
        </w:tc>
        <w:tc>
          <w:tcPr>
            <w:tcW w:w="520" w:type="dxa"/>
            <w:tcBorders>
              <w:right w:val="single" w:color="auto" w:sz="8" w:space="0"/>
            </w:tcBorders>
            <w:vAlign w:val="bottom"/>
          </w:tcPr>
          <w:p w14:paraId="2707B128">
            <w:pPr>
              <w:spacing w:after="0"/>
              <w:rPr>
                <w:color w:val="auto"/>
                <w:sz w:val="9"/>
                <w:szCs w:val="9"/>
              </w:rPr>
            </w:pPr>
          </w:p>
        </w:tc>
        <w:tc>
          <w:tcPr>
            <w:tcW w:w="520" w:type="dxa"/>
            <w:tcBorders>
              <w:right w:val="single" w:color="auto" w:sz="8" w:space="0"/>
            </w:tcBorders>
            <w:vAlign w:val="bottom"/>
          </w:tcPr>
          <w:p w14:paraId="6DF2DDE0">
            <w:pPr>
              <w:spacing w:after="0"/>
              <w:rPr>
                <w:color w:val="auto"/>
                <w:sz w:val="9"/>
                <w:szCs w:val="9"/>
              </w:rPr>
            </w:pPr>
          </w:p>
        </w:tc>
        <w:tc>
          <w:tcPr>
            <w:tcW w:w="520" w:type="dxa"/>
            <w:tcBorders>
              <w:right w:val="single" w:color="auto" w:sz="8" w:space="0"/>
            </w:tcBorders>
            <w:vAlign w:val="bottom"/>
          </w:tcPr>
          <w:p w14:paraId="3513D345">
            <w:pPr>
              <w:spacing w:after="0"/>
              <w:rPr>
                <w:color w:val="auto"/>
                <w:sz w:val="9"/>
                <w:szCs w:val="9"/>
              </w:rPr>
            </w:pPr>
          </w:p>
        </w:tc>
        <w:tc>
          <w:tcPr>
            <w:tcW w:w="540" w:type="dxa"/>
            <w:tcBorders>
              <w:right w:val="single" w:color="auto" w:sz="8" w:space="0"/>
            </w:tcBorders>
            <w:vAlign w:val="bottom"/>
          </w:tcPr>
          <w:p w14:paraId="027A0C9A">
            <w:pPr>
              <w:spacing w:after="0"/>
              <w:rPr>
                <w:color w:val="auto"/>
                <w:sz w:val="9"/>
                <w:szCs w:val="9"/>
              </w:rPr>
            </w:pPr>
          </w:p>
        </w:tc>
        <w:tc>
          <w:tcPr>
            <w:tcW w:w="0" w:type="dxa"/>
            <w:vAlign w:val="bottom"/>
          </w:tcPr>
          <w:p w14:paraId="3A351CE8">
            <w:pPr>
              <w:spacing w:after="0"/>
              <w:rPr>
                <w:color w:val="auto"/>
                <w:sz w:val="1"/>
                <w:szCs w:val="1"/>
              </w:rPr>
            </w:pPr>
          </w:p>
        </w:tc>
      </w:tr>
      <w:tr w14:paraId="7945AD4E">
        <w:tblPrEx>
          <w:tblCellMar>
            <w:top w:w="0" w:type="dxa"/>
            <w:left w:w="0" w:type="dxa"/>
            <w:bottom w:w="0" w:type="dxa"/>
            <w:right w:w="0" w:type="dxa"/>
          </w:tblCellMar>
        </w:tblPrEx>
        <w:trPr>
          <w:trHeight w:val="127" w:hRule="atLeast"/>
        </w:trPr>
        <w:tc>
          <w:tcPr>
            <w:tcW w:w="280" w:type="dxa"/>
            <w:vMerge w:val="continue"/>
            <w:tcBorders>
              <w:left w:val="single" w:color="auto" w:sz="8" w:space="0"/>
              <w:bottom w:val="single" w:color="auto" w:sz="8" w:space="0"/>
              <w:right w:val="single" w:color="auto" w:sz="8" w:space="0"/>
            </w:tcBorders>
            <w:vAlign w:val="bottom"/>
          </w:tcPr>
          <w:p w14:paraId="5E894CDE">
            <w:pPr>
              <w:spacing w:after="0"/>
              <w:rPr>
                <w:color w:val="auto"/>
                <w:sz w:val="11"/>
                <w:szCs w:val="11"/>
              </w:rPr>
            </w:pPr>
          </w:p>
        </w:tc>
        <w:tc>
          <w:tcPr>
            <w:tcW w:w="360" w:type="dxa"/>
            <w:vMerge w:val="continue"/>
            <w:tcBorders>
              <w:bottom w:val="single" w:color="auto" w:sz="8" w:space="0"/>
              <w:right w:val="single" w:color="auto" w:sz="8" w:space="0"/>
            </w:tcBorders>
            <w:vAlign w:val="bottom"/>
          </w:tcPr>
          <w:p w14:paraId="1290687A">
            <w:pPr>
              <w:spacing w:after="0"/>
              <w:rPr>
                <w:color w:val="auto"/>
                <w:sz w:val="11"/>
                <w:szCs w:val="11"/>
              </w:rPr>
            </w:pPr>
          </w:p>
        </w:tc>
        <w:tc>
          <w:tcPr>
            <w:tcW w:w="60" w:type="dxa"/>
            <w:tcBorders>
              <w:bottom w:val="single" w:color="auto" w:sz="8" w:space="0"/>
            </w:tcBorders>
            <w:vAlign w:val="bottom"/>
          </w:tcPr>
          <w:p w14:paraId="6131D205">
            <w:pPr>
              <w:spacing w:after="0"/>
              <w:rPr>
                <w:color w:val="auto"/>
                <w:sz w:val="11"/>
                <w:szCs w:val="11"/>
              </w:rPr>
            </w:pPr>
          </w:p>
        </w:tc>
        <w:tc>
          <w:tcPr>
            <w:tcW w:w="280" w:type="dxa"/>
            <w:vMerge w:val="continue"/>
            <w:tcBorders>
              <w:bottom w:val="single" w:color="auto" w:sz="8" w:space="0"/>
              <w:right w:val="single" w:color="auto" w:sz="8" w:space="0"/>
            </w:tcBorders>
            <w:vAlign w:val="bottom"/>
          </w:tcPr>
          <w:p w14:paraId="42C833F5">
            <w:pPr>
              <w:spacing w:after="0"/>
              <w:rPr>
                <w:color w:val="auto"/>
                <w:sz w:val="11"/>
                <w:szCs w:val="11"/>
              </w:rPr>
            </w:pPr>
          </w:p>
        </w:tc>
        <w:tc>
          <w:tcPr>
            <w:tcW w:w="540" w:type="dxa"/>
            <w:vMerge w:val="continue"/>
            <w:tcBorders>
              <w:bottom w:val="single" w:color="auto" w:sz="8" w:space="0"/>
              <w:right w:val="single" w:color="auto" w:sz="8" w:space="0"/>
            </w:tcBorders>
            <w:vAlign w:val="bottom"/>
          </w:tcPr>
          <w:p w14:paraId="6F772F55">
            <w:pPr>
              <w:spacing w:after="0"/>
              <w:rPr>
                <w:color w:val="auto"/>
                <w:sz w:val="11"/>
                <w:szCs w:val="11"/>
              </w:rPr>
            </w:pPr>
          </w:p>
        </w:tc>
        <w:tc>
          <w:tcPr>
            <w:tcW w:w="1500" w:type="dxa"/>
            <w:tcBorders>
              <w:bottom w:val="single" w:color="auto" w:sz="8" w:space="0"/>
              <w:right w:val="single" w:color="auto" w:sz="8" w:space="0"/>
            </w:tcBorders>
            <w:vAlign w:val="bottom"/>
          </w:tcPr>
          <w:p w14:paraId="7F641163">
            <w:pPr>
              <w:spacing w:after="0" w:line="103" w:lineRule="exact"/>
              <w:rPr>
                <w:color w:val="auto"/>
                <w:sz w:val="20"/>
                <w:szCs w:val="20"/>
              </w:rPr>
            </w:pPr>
            <w:r>
              <w:rPr>
                <w:rFonts w:ascii="宋体" w:hAnsi="宋体" w:eastAsia="宋体" w:cs="宋体"/>
                <w:color w:val="auto"/>
                <w:sz w:val="9"/>
                <w:szCs w:val="9"/>
              </w:rPr>
              <w:t>费支出</w:t>
            </w:r>
          </w:p>
        </w:tc>
        <w:tc>
          <w:tcPr>
            <w:tcW w:w="260" w:type="dxa"/>
            <w:tcBorders>
              <w:bottom w:val="single" w:color="auto" w:sz="8" w:space="0"/>
            </w:tcBorders>
            <w:vAlign w:val="bottom"/>
          </w:tcPr>
          <w:p w14:paraId="115219F2">
            <w:pPr>
              <w:spacing w:after="0"/>
              <w:rPr>
                <w:color w:val="auto"/>
                <w:sz w:val="11"/>
                <w:szCs w:val="11"/>
              </w:rPr>
            </w:pPr>
          </w:p>
        </w:tc>
        <w:tc>
          <w:tcPr>
            <w:tcW w:w="420" w:type="dxa"/>
            <w:vMerge w:val="continue"/>
            <w:tcBorders>
              <w:bottom w:val="single" w:color="auto" w:sz="8" w:space="0"/>
              <w:right w:val="single" w:color="auto" w:sz="8" w:space="0"/>
            </w:tcBorders>
            <w:vAlign w:val="bottom"/>
          </w:tcPr>
          <w:p w14:paraId="67D33323">
            <w:pPr>
              <w:spacing w:after="0"/>
              <w:rPr>
                <w:color w:val="auto"/>
                <w:sz w:val="11"/>
                <w:szCs w:val="11"/>
              </w:rPr>
            </w:pPr>
          </w:p>
        </w:tc>
        <w:tc>
          <w:tcPr>
            <w:tcW w:w="580" w:type="dxa"/>
            <w:vMerge w:val="continue"/>
            <w:tcBorders>
              <w:bottom w:val="single" w:color="auto" w:sz="8" w:space="0"/>
              <w:right w:val="single" w:color="auto" w:sz="8" w:space="0"/>
            </w:tcBorders>
            <w:vAlign w:val="bottom"/>
          </w:tcPr>
          <w:p w14:paraId="3BA355BF">
            <w:pPr>
              <w:spacing w:after="0"/>
              <w:rPr>
                <w:color w:val="auto"/>
                <w:sz w:val="11"/>
                <w:szCs w:val="11"/>
              </w:rPr>
            </w:pPr>
          </w:p>
        </w:tc>
        <w:tc>
          <w:tcPr>
            <w:tcW w:w="520" w:type="dxa"/>
            <w:tcBorders>
              <w:bottom w:val="single" w:color="auto" w:sz="8" w:space="0"/>
              <w:right w:val="single" w:color="auto" w:sz="8" w:space="0"/>
            </w:tcBorders>
            <w:vAlign w:val="bottom"/>
          </w:tcPr>
          <w:p w14:paraId="7AB76668">
            <w:pPr>
              <w:spacing w:after="0"/>
              <w:rPr>
                <w:color w:val="auto"/>
                <w:sz w:val="11"/>
                <w:szCs w:val="11"/>
              </w:rPr>
            </w:pPr>
          </w:p>
        </w:tc>
        <w:tc>
          <w:tcPr>
            <w:tcW w:w="540" w:type="dxa"/>
            <w:tcBorders>
              <w:bottom w:val="single" w:color="auto" w:sz="8" w:space="0"/>
              <w:right w:val="single" w:color="auto" w:sz="8" w:space="0"/>
            </w:tcBorders>
            <w:vAlign w:val="bottom"/>
          </w:tcPr>
          <w:p w14:paraId="7D5E3BF6">
            <w:pPr>
              <w:spacing w:after="0"/>
              <w:rPr>
                <w:color w:val="auto"/>
                <w:sz w:val="11"/>
                <w:szCs w:val="11"/>
              </w:rPr>
            </w:pPr>
          </w:p>
        </w:tc>
        <w:tc>
          <w:tcPr>
            <w:tcW w:w="520" w:type="dxa"/>
            <w:tcBorders>
              <w:bottom w:val="single" w:color="auto" w:sz="8" w:space="0"/>
              <w:right w:val="single" w:color="auto" w:sz="8" w:space="0"/>
            </w:tcBorders>
            <w:vAlign w:val="bottom"/>
          </w:tcPr>
          <w:p w14:paraId="78189B4F">
            <w:pPr>
              <w:spacing w:after="0"/>
              <w:rPr>
                <w:color w:val="auto"/>
                <w:sz w:val="11"/>
                <w:szCs w:val="11"/>
              </w:rPr>
            </w:pPr>
          </w:p>
        </w:tc>
        <w:tc>
          <w:tcPr>
            <w:tcW w:w="540" w:type="dxa"/>
            <w:tcBorders>
              <w:bottom w:val="single" w:color="auto" w:sz="8" w:space="0"/>
              <w:right w:val="single" w:color="auto" w:sz="8" w:space="0"/>
            </w:tcBorders>
            <w:vAlign w:val="bottom"/>
          </w:tcPr>
          <w:p w14:paraId="701C1181">
            <w:pPr>
              <w:spacing w:after="0"/>
              <w:rPr>
                <w:color w:val="auto"/>
                <w:sz w:val="11"/>
                <w:szCs w:val="11"/>
              </w:rPr>
            </w:pPr>
          </w:p>
        </w:tc>
        <w:tc>
          <w:tcPr>
            <w:tcW w:w="520" w:type="dxa"/>
            <w:tcBorders>
              <w:bottom w:val="single" w:color="auto" w:sz="8" w:space="0"/>
              <w:right w:val="single" w:color="auto" w:sz="8" w:space="0"/>
            </w:tcBorders>
            <w:vAlign w:val="bottom"/>
          </w:tcPr>
          <w:p w14:paraId="2553AAF8">
            <w:pPr>
              <w:spacing w:after="0"/>
              <w:rPr>
                <w:color w:val="auto"/>
                <w:sz w:val="11"/>
                <w:szCs w:val="11"/>
              </w:rPr>
            </w:pPr>
          </w:p>
        </w:tc>
        <w:tc>
          <w:tcPr>
            <w:tcW w:w="500" w:type="dxa"/>
            <w:tcBorders>
              <w:bottom w:val="single" w:color="auto" w:sz="8" w:space="0"/>
              <w:right w:val="single" w:color="auto" w:sz="8" w:space="0"/>
            </w:tcBorders>
            <w:vAlign w:val="bottom"/>
          </w:tcPr>
          <w:p w14:paraId="57A42FEF">
            <w:pPr>
              <w:spacing w:after="0"/>
              <w:rPr>
                <w:color w:val="auto"/>
                <w:sz w:val="11"/>
                <w:szCs w:val="11"/>
              </w:rPr>
            </w:pPr>
          </w:p>
        </w:tc>
        <w:tc>
          <w:tcPr>
            <w:tcW w:w="540" w:type="dxa"/>
            <w:tcBorders>
              <w:bottom w:val="single" w:color="auto" w:sz="8" w:space="0"/>
              <w:right w:val="single" w:color="auto" w:sz="8" w:space="0"/>
            </w:tcBorders>
            <w:vAlign w:val="bottom"/>
          </w:tcPr>
          <w:p w14:paraId="785A623B">
            <w:pPr>
              <w:spacing w:after="0"/>
              <w:rPr>
                <w:color w:val="auto"/>
                <w:sz w:val="11"/>
                <w:szCs w:val="11"/>
              </w:rPr>
            </w:pPr>
          </w:p>
        </w:tc>
        <w:tc>
          <w:tcPr>
            <w:tcW w:w="520" w:type="dxa"/>
            <w:tcBorders>
              <w:bottom w:val="single" w:color="auto" w:sz="8" w:space="0"/>
              <w:right w:val="single" w:color="auto" w:sz="8" w:space="0"/>
            </w:tcBorders>
            <w:vAlign w:val="bottom"/>
          </w:tcPr>
          <w:p w14:paraId="55E58483">
            <w:pPr>
              <w:spacing w:after="0"/>
              <w:rPr>
                <w:color w:val="auto"/>
                <w:sz w:val="11"/>
                <w:szCs w:val="11"/>
              </w:rPr>
            </w:pPr>
          </w:p>
        </w:tc>
        <w:tc>
          <w:tcPr>
            <w:tcW w:w="540" w:type="dxa"/>
            <w:tcBorders>
              <w:bottom w:val="single" w:color="auto" w:sz="8" w:space="0"/>
              <w:right w:val="single" w:color="auto" w:sz="8" w:space="0"/>
            </w:tcBorders>
            <w:vAlign w:val="bottom"/>
          </w:tcPr>
          <w:p w14:paraId="5FE810AC">
            <w:pPr>
              <w:spacing w:after="0"/>
              <w:rPr>
                <w:color w:val="auto"/>
                <w:sz w:val="11"/>
                <w:szCs w:val="11"/>
              </w:rPr>
            </w:pPr>
          </w:p>
        </w:tc>
        <w:tc>
          <w:tcPr>
            <w:tcW w:w="520" w:type="dxa"/>
            <w:tcBorders>
              <w:bottom w:val="single" w:color="auto" w:sz="8" w:space="0"/>
              <w:right w:val="single" w:color="auto" w:sz="8" w:space="0"/>
            </w:tcBorders>
            <w:vAlign w:val="bottom"/>
          </w:tcPr>
          <w:p w14:paraId="5766F954">
            <w:pPr>
              <w:spacing w:after="0"/>
              <w:rPr>
                <w:color w:val="auto"/>
                <w:sz w:val="11"/>
                <w:szCs w:val="11"/>
              </w:rPr>
            </w:pPr>
          </w:p>
        </w:tc>
        <w:tc>
          <w:tcPr>
            <w:tcW w:w="520" w:type="dxa"/>
            <w:tcBorders>
              <w:bottom w:val="single" w:color="auto" w:sz="8" w:space="0"/>
              <w:right w:val="single" w:color="auto" w:sz="8" w:space="0"/>
            </w:tcBorders>
            <w:vAlign w:val="bottom"/>
          </w:tcPr>
          <w:p w14:paraId="46496A12">
            <w:pPr>
              <w:spacing w:after="0"/>
              <w:rPr>
                <w:color w:val="auto"/>
                <w:sz w:val="11"/>
                <w:szCs w:val="11"/>
              </w:rPr>
            </w:pPr>
          </w:p>
        </w:tc>
        <w:tc>
          <w:tcPr>
            <w:tcW w:w="520" w:type="dxa"/>
            <w:tcBorders>
              <w:bottom w:val="single" w:color="auto" w:sz="8" w:space="0"/>
              <w:right w:val="single" w:color="auto" w:sz="8" w:space="0"/>
            </w:tcBorders>
            <w:vAlign w:val="bottom"/>
          </w:tcPr>
          <w:p w14:paraId="1D543D20">
            <w:pPr>
              <w:spacing w:after="0"/>
              <w:rPr>
                <w:color w:val="auto"/>
                <w:sz w:val="11"/>
                <w:szCs w:val="11"/>
              </w:rPr>
            </w:pPr>
          </w:p>
        </w:tc>
        <w:tc>
          <w:tcPr>
            <w:tcW w:w="540" w:type="dxa"/>
            <w:tcBorders>
              <w:bottom w:val="single" w:color="auto" w:sz="8" w:space="0"/>
              <w:right w:val="single" w:color="auto" w:sz="8" w:space="0"/>
            </w:tcBorders>
            <w:vAlign w:val="bottom"/>
          </w:tcPr>
          <w:p w14:paraId="779F66CB">
            <w:pPr>
              <w:spacing w:after="0"/>
              <w:rPr>
                <w:color w:val="auto"/>
                <w:sz w:val="11"/>
                <w:szCs w:val="11"/>
              </w:rPr>
            </w:pPr>
          </w:p>
        </w:tc>
        <w:tc>
          <w:tcPr>
            <w:tcW w:w="0" w:type="dxa"/>
            <w:vAlign w:val="bottom"/>
          </w:tcPr>
          <w:p w14:paraId="4AADEE13">
            <w:pPr>
              <w:spacing w:after="0"/>
              <w:rPr>
                <w:color w:val="auto"/>
                <w:sz w:val="1"/>
                <w:szCs w:val="1"/>
              </w:rPr>
            </w:pPr>
          </w:p>
        </w:tc>
      </w:tr>
      <w:tr w14:paraId="62373B67">
        <w:trPr>
          <w:trHeight w:val="180" w:hRule="atLeast"/>
        </w:trPr>
        <w:tc>
          <w:tcPr>
            <w:tcW w:w="280" w:type="dxa"/>
            <w:tcBorders>
              <w:left w:val="single" w:color="auto" w:sz="8" w:space="0"/>
              <w:right w:val="single" w:color="auto" w:sz="8" w:space="0"/>
            </w:tcBorders>
            <w:vAlign w:val="bottom"/>
          </w:tcPr>
          <w:p w14:paraId="13D18BCB">
            <w:pPr>
              <w:spacing w:after="0" w:line="103" w:lineRule="exact"/>
              <w:jc w:val="center"/>
              <w:rPr>
                <w:color w:val="auto"/>
                <w:sz w:val="20"/>
                <w:szCs w:val="20"/>
              </w:rPr>
            </w:pPr>
            <w:r>
              <w:rPr>
                <w:rFonts w:ascii="宋体" w:hAnsi="宋体" w:eastAsia="宋体" w:cs="宋体"/>
                <w:color w:val="auto"/>
                <w:sz w:val="9"/>
                <w:szCs w:val="9"/>
              </w:rPr>
              <w:t>210</w:t>
            </w:r>
          </w:p>
        </w:tc>
        <w:tc>
          <w:tcPr>
            <w:tcW w:w="360" w:type="dxa"/>
            <w:tcBorders>
              <w:right w:val="single" w:color="auto" w:sz="8" w:space="0"/>
            </w:tcBorders>
            <w:vAlign w:val="bottom"/>
          </w:tcPr>
          <w:p w14:paraId="28326EC9">
            <w:pPr>
              <w:spacing w:after="0" w:line="103" w:lineRule="exact"/>
              <w:ind w:left="120"/>
              <w:rPr>
                <w:color w:val="auto"/>
                <w:sz w:val="20"/>
                <w:szCs w:val="20"/>
              </w:rPr>
            </w:pPr>
            <w:r>
              <w:rPr>
                <w:rFonts w:ascii="宋体" w:hAnsi="宋体" w:eastAsia="宋体" w:cs="宋体"/>
                <w:color w:val="auto"/>
                <w:sz w:val="9"/>
                <w:szCs w:val="9"/>
              </w:rPr>
              <w:t>11</w:t>
            </w:r>
          </w:p>
        </w:tc>
        <w:tc>
          <w:tcPr>
            <w:tcW w:w="60" w:type="dxa"/>
            <w:vAlign w:val="bottom"/>
          </w:tcPr>
          <w:p w14:paraId="1DC9ABE1">
            <w:pPr>
              <w:spacing w:after="0"/>
              <w:rPr>
                <w:color w:val="auto"/>
                <w:sz w:val="15"/>
                <w:szCs w:val="15"/>
              </w:rPr>
            </w:pPr>
          </w:p>
        </w:tc>
        <w:tc>
          <w:tcPr>
            <w:tcW w:w="280" w:type="dxa"/>
            <w:tcBorders>
              <w:right w:val="single" w:color="auto" w:sz="8" w:space="0"/>
            </w:tcBorders>
            <w:vAlign w:val="bottom"/>
          </w:tcPr>
          <w:p w14:paraId="238A4053">
            <w:pPr>
              <w:spacing w:after="0" w:line="103" w:lineRule="exact"/>
              <w:ind w:left="40"/>
              <w:rPr>
                <w:color w:val="auto"/>
                <w:sz w:val="20"/>
                <w:szCs w:val="20"/>
              </w:rPr>
            </w:pPr>
            <w:r>
              <w:rPr>
                <w:rFonts w:ascii="宋体" w:hAnsi="宋体" w:eastAsia="宋体" w:cs="宋体"/>
                <w:color w:val="auto"/>
                <w:sz w:val="9"/>
                <w:szCs w:val="9"/>
              </w:rPr>
              <w:t>99</w:t>
            </w:r>
          </w:p>
        </w:tc>
        <w:tc>
          <w:tcPr>
            <w:tcW w:w="540" w:type="dxa"/>
            <w:tcBorders>
              <w:right w:val="single" w:color="auto" w:sz="8" w:space="0"/>
            </w:tcBorders>
            <w:vAlign w:val="bottom"/>
          </w:tcPr>
          <w:p w14:paraId="49A65B04">
            <w:pPr>
              <w:spacing w:after="0" w:line="103" w:lineRule="exact"/>
              <w:ind w:right="13"/>
              <w:jc w:val="right"/>
              <w:rPr>
                <w:color w:val="auto"/>
                <w:sz w:val="20"/>
                <w:szCs w:val="20"/>
              </w:rPr>
            </w:pPr>
            <w:r>
              <w:rPr>
                <w:rFonts w:ascii="宋体" w:hAnsi="宋体" w:eastAsia="宋体" w:cs="宋体"/>
                <w:color w:val="auto"/>
                <w:sz w:val="9"/>
                <w:szCs w:val="9"/>
              </w:rPr>
              <w:t>145001</w:t>
            </w:r>
          </w:p>
        </w:tc>
        <w:tc>
          <w:tcPr>
            <w:tcW w:w="1500" w:type="dxa"/>
            <w:tcBorders>
              <w:right w:val="single" w:color="auto" w:sz="8" w:space="0"/>
            </w:tcBorders>
            <w:vAlign w:val="bottom"/>
          </w:tcPr>
          <w:p w14:paraId="2870F004">
            <w:pPr>
              <w:spacing w:after="0" w:line="103" w:lineRule="exact"/>
              <w:ind w:left="200"/>
              <w:rPr>
                <w:color w:val="auto"/>
                <w:sz w:val="20"/>
                <w:szCs w:val="20"/>
              </w:rPr>
            </w:pPr>
            <w:r>
              <w:rPr>
                <w:rFonts w:ascii="宋体" w:hAnsi="宋体" w:eastAsia="宋体" w:cs="宋体"/>
                <w:color w:val="auto"/>
                <w:sz w:val="9"/>
                <w:szCs w:val="9"/>
              </w:rPr>
              <w:t>其他行政事业单位医疗支出</w:t>
            </w:r>
          </w:p>
        </w:tc>
        <w:tc>
          <w:tcPr>
            <w:tcW w:w="260" w:type="dxa"/>
            <w:vAlign w:val="bottom"/>
          </w:tcPr>
          <w:p w14:paraId="35D9262F">
            <w:pPr>
              <w:spacing w:after="0"/>
              <w:rPr>
                <w:color w:val="auto"/>
                <w:sz w:val="15"/>
                <w:szCs w:val="15"/>
              </w:rPr>
            </w:pPr>
          </w:p>
        </w:tc>
        <w:tc>
          <w:tcPr>
            <w:tcW w:w="420" w:type="dxa"/>
            <w:tcBorders>
              <w:right w:val="single" w:color="auto" w:sz="8" w:space="0"/>
            </w:tcBorders>
            <w:vAlign w:val="bottom"/>
          </w:tcPr>
          <w:p w14:paraId="63FF8286">
            <w:pPr>
              <w:spacing w:after="0" w:line="103" w:lineRule="exact"/>
              <w:jc w:val="right"/>
              <w:rPr>
                <w:color w:val="auto"/>
                <w:sz w:val="20"/>
                <w:szCs w:val="20"/>
              </w:rPr>
            </w:pPr>
            <w:r>
              <w:rPr>
                <w:rFonts w:ascii="宋体" w:hAnsi="宋体" w:eastAsia="宋体" w:cs="宋体"/>
                <w:color w:val="auto"/>
                <w:sz w:val="9"/>
                <w:szCs w:val="9"/>
              </w:rPr>
              <w:t>7.15</w:t>
            </w:r>
          </w:p>
        </w:tc>
        <w:tc>
          <w:tcPr>
            <w:tcW w:w="580" w:type="dxa"/>
            <w:tcBorders>
              <w:right w:val="single" w:color="auto" w:sz="8" w:space="0"/>
            </w:tcBorders>
            <w:vAlign w:val="bottom"/>
          </w:tcPr>
          <w:p w14:paraId="58A8CA62">
            <w:pPr>
              <w:spacing w:after="0" w:line="103" w:lineRule="exact"/>
              <w:jc w:val="right"/>
              <w:rPr>
                <w:color w:val="auto"/>
                <w:sz w:val="20"/>
                <w:szCs w:val="20"/>
              </w:rPr>
            </w:pPr>
            <w:r>
              <w:rPr>
                <w:rFonts w:ascii="宋体" w:hAnsi="宋体" w:eastAsia="宋体" w:cs="宋体"/>
                <w:color w:val="auto"/>
                <w:sz w:val="9"/>
                <w:szCs w:val="9"/>
              </w:rPr>
              <w:t>7.15</w:t>
            </w:r>
          </w:p>
        </w:tc>
        <w:tc>
          <w:tcPr>
            <w:tcW w:w="520" w:type="dxa"/>
            <w:tcBorders>
              <w:right w:val="single" w:color="auto" w:sz="8" w:space="0"/>
            </w:tcBorders>
            <w:vAlign w:val="bottom"/>
          </w:tcPr>
          <w:p w14:paraId="6D49920E">
            <w:pPr>
              <w:spacing w:after="0"/>
              <w:rPr>
                <w:color w:val="auto"/>
                <w:sz w:val="15"/>
                <w:szCs w:val="15"/>
              </w:rPr>
            </w:pPr>
          </w:p>
        </w:tc>
        <w:tc>
          <w:tcPr>
            <w:tcW w:w="540" w:type="dxa"/>
            <w:tcBorders>
              <w:right w:val="single" w:color="auto" w:sz="8" w:space="0"/>
            </w:tcBorders>
            <w:vAlign w:val="bottom"/>
          </w:tcPr>
          <w:p w14:paraId="3994ECFD">
            <w:pPr>
              <w:spacing w:after="0"/>
              <w:rPr>
                <w:color w:val="auto"/>
                <w:sz w:val="15"/>
                <w:szCs w:val="15"/>
              </w:rPr>
            </w:pPr>
          </w:p>
        </w:tc>
        <w:tc>
          <w:tcPr>
            <w:tcW w:w="520" w:type="dxa"/>
            <w:tcBorders>
              <w:right w:val="single" w:color="auto" w:sz="8" w:space="0"/>
            </w:tcBorders>
            <w:vAlign w:val="bottom"/>
          </w:tcPr>
          <w:p w14:paraId="39AAF17E">
            <w:pPr>
              <w:spacing w:after="0"/>
              <w:rPr>
                <w:color w:val="auto"/>
                <w:sz w:val="15"/>
                <w:szCs w:val="15"/>
              </w:rPr>
            </w:pPr>
          </w:p>
        </w:tc>
        <w:tc>
          <w:tcPr>
            <w:tcW w:w="540" w:type="dxa"/>
            <w:tcBorders>
              <w:right w:val="single" w:color="auto" w:sz="8" w:space="0"/>
            </w:tcBorders>
            <w:vAlign w:val="bottom"/>
          </w:tcPr>
          <w:p w14:paraId="17516357">
            <w:pPr>
              <w:spacing w:after="0"/>
              <w:rPr>
                <w:color w:val="auto"/>
                <w:sz w:val="15"/>
                <w:szCs w:val="15"/>
              </w:rPr>
            </w:pPr>
          </w:p>
        </w:tc>
        <w:tc>
          <w:tcPr>
            <w:tcW w:w="520" w:type="dxa"/>
            <w:tcBorders>
              <w:right w:val="single" w:color="auto" w:sz="8" w:space="0"/>
            </w:tcBorders>
            <w:vAlign w:val="bottom"/>
          </w:tcPr>
          <w:p w14:paraId="459280D9">
            <w:pPr>
              <w:spacing w:after="0"/>
              <w:rPr>
                <w:color w:val="auto"/>
                <w:sz w:val="15"/>
                <w:szCs w:val="15"/>
              </w:rPr>
            </w:pPr>
          </w:p>
        </w:tc>
        <w:tc>
          <w:tcPr>
            <w:tcW w:w="500" w:type="dxa"/>
            <w:tcBorders>
              <w:right w:val="single" w:color="auto" w:sz="8" w:space="0"/>
            </w:tcBorders>
            <w:vAlign w:val="bottom"/>
          </w:tcPr>
          <w:p w14:paraId="178CAF11">
            <w:pPr>
              <w:spacing w:after="0"/>
              <w:rPr>
                <w:color w:val="auto"/>
                <w:sz w:val="15"/>
                <w:szCs w:val="15"/>
              </w:rPr>
            </w:pPr>
          </w:p>
        </w:tc>
        <w:tc>
          <w:tcPr>
            <w:tcW w:w="540" w:type="dxa"/>
            <w:tcBorders>
              <w:right w:val="single" w:color="auto" w:sz="8" w:space="0"/>
            </w:tcBorders>
            <w:vAlign w:val="bottom"/>
          </w:tcPr>
          <w:p w14:paraId="37A54A38">
            <w:pPr>
              <w:spacing w:after="0"/>
              <w:rPr>
                <w:color w:val="auto"/>
                <w:sz w:val="15"/>
                <w:szCs w:val="15"/>
              </w:rPr>
            </w:pPr>
          </w:p>
        </w:tc>
        <w:tc>
          <w:tcPr>
            <w:tcW w:w="520" w:type="dxa"/>
            <w:tcBorders>
              <w:right w:val="single" w:color="auto" w:sz="8" w:space="0"/>
            </w:tcBorders>
            <w:vAlign w:val="bottom"/>
          </w:tcPr>
          <w:p w14:paraId="18A38D38">
            <w:pPr>
              <w:spacing w:after="0"/>
              <w:rPr>
                <w:color w:val="auto"/>
                <w:sz w:val="15"/>
                <w:szCs w:val="15"/>
              </w:rPr>
            </w:pPr>
          </w:p>
        </w:tc>
        <w:tc>
          <w:tcPr>
            <w:tcW w:w="540" w:type="dxa"/>
            <w:tcBorders>
              <w:right w:val="single" w:color="auto" w:sz="8" w:space="0"/>
            </w:tcBorders>
            <w:vAlign w:val="bottom"/>
          </w:tcPr>
          <w:p w14:paraId="4937D383">
            <w:pPr>
              <w:spacing w:after="0"/>
              <w:rPr>
                <w:color w:val="auto"/>
                <w:sz w:val="15"/>
                <w:szCs w:val="15"/>
              </w:rPr>
            </w:pPr>
          </w:p>
        </w:tc>
        <w:tc>
          <w:tcPr>
            <w:tcW w:w="520" w:type="dxa"/>
            <w:tcBorders>
              <w:right w:val="single" w:color="auto" w:sz="8" w:space="0"/>
            </w:tcBorders>
            <w:vAlign w:val="bottom"/>
          </w:tcPr>
          <w:p w14:paraId="655421D3">
            <w:pPr>
              <w:spacing w:after="0"/>
              <w:rPr>
                <w:color w:val="auto"/>
                <w:sz w:val="15"/>
                <w:szCs w:val="15"/>
              </w:rPr>
            </w:pPr>
          </w:p>
        </w:tc>
        <w:tc>
          <w:tcPr>
            <w:tcW w:w="520" w:type="dxa"/>
            <w:tcBorders>
              <w:right w:val="single" w:color="auto" w:sz="8" w:space="0"/>
            </w:tcBorders>
            <w:vAlign w:val="bottom"/>
          </w:tcPr>
          <w:p w14:paraId="6185F559">
            <w:pPr>
              <w:spacing w:after="0"/>
              <w:rPr>
                <w:color w:val="auto"/>
                <w:sz w:val="15"/>
                <w:szCs w:val="15"/>
              </w:rPr>
            </w:pPr>
          </w:p>
        </w:tc>
        <w:tc>
          <w:tcPr>
            <w:tcW w:w="520" w:type="dxa"/>
            <w:tcBorders>
              <w:right w:val="single" w:color="auto" w:sz="8" w:space="0"/>
            </w:tcBorders>
            <w:vAlign w:val="bottom"/>
          </w:tcPr>
          <w:p w14:paraId="49776DA0">
            <w:pPr>
              <w:spacing w:after="0"/>
              <w:rPr>
                <w:color w:val="auto"/>
                <w:sz w:val="15"/>
                <w:szCs w:val="15"/>
              </w:rPr>
            </w:pPr>
          </w:p>
        </w:tc>
        <w:tc>
          <w:tcPr>
            <w:tcW w:w="540" w:type="dxa"/>
            <w:tcBorders>
              <w:right w:val="single" w:color="auto" w:sz="8" w:space="0"/>
            </w:tcBorders>
            <w:vAlign w:val="bottom"/>
          </w:tcPr>
          <w:p w14:paraId="0A493087">
            <w:pPr>
              <w:spacing w:after="0"/>
              <w:rPr>
                <w:color w:val="auto"/>
                <w:sz w:val="15"/>
                <w:szCs w:val="15"/>
              </w:rPr>
            </w:pPr>
          </w:p>
        </w:tc>
        <w:tc>
          <w:tcPr>
            <w:tcW w:w="0" w:type="dxa"/>
            <w:vAlign w:val="bottom"/>
          </w:tcPr>
          <w:p w14:paraId="2FB9C822">
            <w:pPr>
              <w:spacing w:after="0"/>
              <w:rPr>
                <w:color w:val="auto"/>
                <w:sz w:val="1"/>
                <w:szCs w:val="1"/>
              </w:rPr>
            </w:pPr>
          </w:p>
        </w:tc>
      </w:tr>
      <w:tr w14:paraId="2173348C">
        <w:tblPrEx>
          <w:tblCellMar>
            <w:top w:w="0" w:type="dxa"/>
            <w:left w:w="0" w:type="dxa"/>
            <w:bottom w:w="0" w:type="dxa"/>
            <w:right w:w="0" w:type="dxa"/>
          </w:tblCellMar>
        </w:tblPrEx>
        <w:trPr>
          <w:trHeight w:val="75" w:hRule="atLeast"/>
        </w:trPr>
        <w:tc>
          <w:tcPr>
            <w:tcW w:w="280" w:type="dxa"/>
            <w:tcBorders>
              <w:left w:val="single" w:color="auto" w:sz="8" w:space="0"/>
              <w:bottom w:val="single" w:color="auto" w:sz="8" w:space="0"/>
              <w:right w:val="single" w:color="auto" w:sz="8" w:space="0"/>
            </w:tcBorders>
            <w:vAlign w:val="bottom"/>
          </w:tcPr>
          <w:p w14:paraId="52910063">
            <w:pPr>
              <w:spacing w:after="0"/>
              <w:rPr>
                <w:color w:val="auto"/>
                <w:sz w:val="6"/>
                <w:szCs w:val="6"/>
              </w:rPr>
            </w:pPr>
          </w:p>
        </w:tc>
        <w:tc>
          <w:tcPr>
            <w:tcW w:w="360" w:type="dxa"/>
            <w:tcBorders>
              <w:bottom w:val="single" w:color="auto" w:sz="8" w:space="0"/>
              <w:right w:val="single" w:color="auto" w:sz="8" w:space="0"/>
            </w:tcBorders>
            <w:vAlign w:val="bottom"/>
          </w:tcPr>
          <w:p w14:paraId="1DEA8080">
            <w:pPr>
              <w:spacing w:after="0"/>
              <w:rPr>
                <w:color w:val="auto"/>
                <w:sz w:val="6"/>
                <w:szCs w:val="6"/>
              </w:rPr>
            </w:pPr>
          </w:p>
        </w:tc>
        <w:tc>
          <w:tcPr>
            <w:tcW w:w="60" w:type="dxa"/>
            <w:tcBorders>
              <w:bottom w:val="single" w:color="auto" w:sz="8" w:space="0"/>
            </w:tcBorders>
            <w:vAlign w:val="bottom"/>
          </w:tcPr>
          <w:p w14:paraId="1C48F08A">
            <w:pPr>
              <w:spacing w:after="0"/>
              <w:rPr>
                <w:color w:val="auto"/>
                <w:sz w:val="6"/>
                <w:szCs w:val="6"/>
              </w:rPr>
            </w:pPr>
          </w:p>
        </w:tc>
        <w:tc>
          <w:tcPr>
            <w:tcW w:w="280" w:type="dxa"/>
            <w:tcBorders>
              <w:bottom w:val="single" w:color="auto" w:sz="8" w:space="0"/>
              <w:right w:val="single" w:color="auto" w:sz="8" w:space="0"/>
            </w:tcBorders>
            <w:vAlign w:val="bottom"/>
          </w:tcPr>
          <w:p w14:paraId="438419BD">
            <w:pPr>
              <w:spacing w:after="0"/>
              <w:rPr>
                <w:color w:val="auto"/>
                <w:sz w:val="6"/>
                <w:szCs w:val="6"/>
              </w:rPr>
            </w:pPr>
          </w:p>
        </w:tc>
        <w:tc>
          <w:tcPr>
            <w:tcW w:w="540" w:type="dxa"/>
            <w:tcBorders>
              <w:bottom w:val="single" w:color="auto" w:sz="8" w:space="0"/>
              <w:right w:val="single" w:color="auto" w:sz="8" w:space="0"/>
            </w:tcBorders>
            <w:vAlign w:val="bottom"/>
          </w:tcPr>
          <w:p w14:paraId="3AB09FD0">
            <w:pPr>
              <w:spacing w:after="0"/>
              <w:rPr>
                <w:color w:val="auto"/>
                <w:sz w:val="6"/>
                <w:szCs w:val="6"/>
              </w:rPr>
            </w:pPr>
          </w:p>
        </w:tc>
        <w:tc>
          <w:tcPr>
            <w:tcW w:w="1500" w:type="dxa"/>
            <w:tcBorders>
              <w:bottom w:val="single" w:color="auto" w:sz="8" w:space="0"/>
              <w:right w:val="single" w:color="auto" w:sz="8" w:space="0"/>
            </w:tcBorders>
            <w:vAlign w:val="bottom"/>
          </w:tcPr>
          <w:p w14:paraId="1165DEBC">
            <w:pPr>
              <w:spacing w:after="0"/>
              <w:rPr>
                <w:color w:val="auto"/>
                <w:sz w:val="6"/>
                <w:szCs w:val="6"/>
              </w:rPr>
            </w:pPr>
          </w:p>
        </w:tc>
        <w:tc>
          <w:tcPr>
            <w:tcW w:w="260" w:type="dxa"/>
            <w:tcBorders>
              <w:bottom w:val="single" w:color="auto" w:sz="8" w:space="0"/>
            </w:tcBorders>
            <w:vAlign w:val="bottom"/>
          </w:tcPr>
          <w:p w14:paraId="593A5CB6">
            <w:pPr>
              <w:spacing w:after="0"/>
              <w:rPr>
                <w:color w:val="auto"/>
                <w:sz w:val="6"/>
                <w:szCs w:val="6"/>
              </w:rPr>
            </w:pPr>
          </w:p>
        </w:tc>
        <w:tc>
          <w:tcPr>
            <w:tcW w:w="420" w:type="dxa"/>
            <w:tcBorders>
              <w:bottom w:val="single" w:color="auto" w:sz="8" w:space="0"/>
              <w:right w:val="single" w:color="auto" w:sz="8" w:space="0"/>
            </w:tcBorders>
            <w:vAlign w:val="bottom"/>
          </w:tcPr>
          <w:p w14:paraId="4D40EEF1">
            <w:pPr>
              <w:spacing w:after="0"/>
              <w:rPr>
                <w:color w:val="auto"/>
                <w:sz w:val="6"/>
                <w:szCs w:val="6"/>
              </w:rPr>
            </w:pPr>
          </w:p>
        </w:tc>
        <w:tc>
          <w:tcPr>
            <w:tcW w:w="580" w:type="dxa"/>
            <w:tcBorders>
              <w:bottom w:val="single" w:color="auto" w:sz="8" w:space="0"/>
              <w:right w:val="single" w:color="auto" w:sz="8" w:space="0"/>
            </w:tcBorders>
            <w:vAlign w:val="bottom"/>
          </w:tcPr>
          <w:p w14:paraId="28F490D4">
            <w:pPr>
              <w:spacing w:after="0"/>
              <w:rPr>
                <w:color w:val="auto"/>
                <w:sz w:val="6"/>
                <w:szCs w:val="6"/>
              </w:rPr>
            </w:pPr>
          </w:p>
        </w:tc>
        <w:tc>
          <w:tcPr>
            <w:tcW w:w="520" w:type="dxa"/>
            <w:tcBorders>
              <w:bottom w:val="single" w:color="auto" w:sz="8" w:space="0"/>
              <w:right w:val="single" w:color="auto" w:sz="8" w:space="0"/>
            </w:tcBorders>
            <w:vAlign w:val="bottom"/>
          </w:tcPr>
          <w:p w14:paraId="0D307198">
            <w:pPr>
              <w:spacing w:after="0"/>
              <w:rPr>
                <w:color w:val="auto"/>
                <w:sz w:val="6"/>
                <w:szCs w:val="6"/>
              </w:rPr>
            </w:pPr>
          </w:p>
        </w:tc>
        <w:tc>
          <w:tcPr>
            <w:tcW w:w="540" w:type="dxa"/>
            <w:tcBorders>
              <w:bottom w:val="single" w:color="auto" w:sz="8" w:space="0"/>
              <w:right w:val="single" w:color="auto" w:sz="8" w:space="0"/>
            </w:tcBorders>
            <w:vAlign w:val="bottom"/>
          </w:tcPr>
          <w:p w14:paraId="16EB99DA">
            <w:pPr>
              <w:spacing w:after="0"/>
              <w:rPr>
                <w:color w:val="auto"/>
                <w:sz w:val="6"/>
                <w:szCs w:val="6"/>
              </w:rPr>
            </w:pPr>
          </w:p>
        </w:tc>
        <w:tc>
          <w:tcPr>
            <w:tcW w:w="520" w:type="dxa"/>
            <w:tcBorders>
              <w:bottom w:val="single" w:color="auto" w:sz="8" w:space="0"/>
              <w:right w:val="single" w:color="auto" w:sz="8" w:space="0"/>
            </w:tcBorders>
            <w:vAlign w:val="bottom"/>
          </w:tcPr>
          <w:p w14:paraId="4E0A1760">
            <w:pPr>
              <w:spacing w:after="0"/>
              <w:rPr>
                <w:color w:val="auto"/>
                <w:sz w:val="6"/>
                <w:szCs w:val="6"/>
              </w:rPr>
            </w:pPr>
          </w:p>
        </w:tc>
        <w:tc>
          <w:tcPr>
            <w:tcW w:w="540" w:type="dxa"/>
            <w:tcBorders>
              <w:bottom w:val="single" w:color="auto" w:sz="8" w:space="0"/>
              <w:right w:val="single" w:color="auto" w:sz="8" w:space="0"/>
            </w:tcBorders>
            <w:vAlign w:val="bottom"/>
          </w:tcPr>
          <w:p w14:paraId="516E35DB">
            <w:pPr>
              <w:spacing w:after="0"/>
              <w:rPr>
                <w:color w:val="auto"/>
                <w:sz w:val="6"/>
                <w:szCs w:val="6"/>
              </w:rPr>
            </w:pPr>
          </w:p>
        </w:tc>
        <w:tc>
          <w:tcPr>
            <w:tcW w:w="520" w:type="dxa"/>
            <w:tcBorders>
              <w:bottom w:val="single" w:color="auto" w:sz="8" w:space="0"/>
              <w:right w:val="single" w:color="auto" w:sz="8" w:space="0"/>
            </w:tcBorders>
            <w:vAlign w:val="bottom"/>
          </w:tcPr>
          <w:p w14:paraId="3FDAC80A">
            <w:pPr>
              <w:spacing w:after="0"/>
              <w:rPr>
                <w:color w:val="auto"/>
                <w:sz w:val="6"/>
                <w:szCs w:val="6"/>
              </w:rPr>
            </w:pPr>
          </w:p>
        </w:tc>
        <w:tc>
          <w:tcPr>
            <w:tcW w:w="500" w:type="dxa"/>
            <w:tcBorders>
              <w:bottom w:val="single" w:color="auto" w:sz="8" w:space="0"/>
              <w:right w:val="single" w:color="auto" w:sz="8" w:space="0"/>
            </w:tcBorders>
            <w:vAlign w:val="bottom"/>
          </w:tcPr>
          <w:p w14:paraId="229BB494">
            <w:pPr>
              <w:spacing w:after="0"/>
              <w:rPr>
                <w:color w:val="auto"/>
                <w:sz w:val="6"/>
                <w:szCs w:val="6"/>
              </w:rPr>
            </w:pPr>
          </w:p>
        </w:tc>
        <w:tc>
          <w:tcPr>
            <w:tcW w:w="540" w:type="dxa"/>
            <w:tcBorders>
              <w:bottom w:val="single" w:color="auto" w:sz="8" w:space="0"/>
              <w:right w:val="single" w:color="auto" w:sz="8" w:space="0"/>
            </w:tcBorders>
            <w:vAlign w:val="bottom"/>
          </w:tcPr>
          <w:p w14:paraId="1A09DCAE">
            <w:pPr>
              <w:spacing w:after="0"/>
              <w:rPr>
                <w:color w:val="auto"/>
                <w:sz w:val="6"/>
                <w:szCs w:val="6"/>
              </w:rPr>
            </w:pPr>
          </w:p>
        </w:tc>
        <w:tc>
          <w:tcPr>
            <w:tcW w:w="520" w:type="dxa"/>
            <w:tcBorders>
              <w:bottom w:val="single" w:color="auto" w:sz="8" w:space="0"/>
              <w:right w:val="single" w:color="auto" w:sz="8" w:space="0"/>
            </w:tcBorders>
            <w:vAlign w:val="bottom"/>
          </w:tcPr>
          <w:p w14:paraId="07EACBED">
            <w:pPr>
              <w:spacing w:after="0"/>
              <w:rPr>
                <w:color w:val="auto"/>
                <w:sz w:val="6"/>
                <w:szCs w:val="6"/>
              </w:rPr>
            </w:pPr>
          </w:p>
        </w:tc>
        <w:tc>
          <w:tcPr>
            <w:tcW w:w="540" w:type="dxa"/>
            <w:tcBorders>
              <w:bottom w:val="single" w:color="auto" w:sz="8" w:space="0"/>
              <w:right w:val="single" w:color="auto" w:sz="8" w:space="0"/>
            </w:tcBorders>
            <w:vAlign w:val="bottom"/>
          </w:tcPr>
          <w:p w14:paraId="2712C3FF">
            <w:pPr>
              <w:spacing w:after="0"/>
              <w:rPr>
                <w:color w:val="auto"/>
                <w:sz w:val="6"/>
                <w:szCs w:val="6"/>
              </w:rPr>
            </w:pPr>
          </w:p>
        </w:tc>
        <w:tc>
          <w:tcPr>
            <w:tcW w:w="520" w:type="dxa"/>
            <w:tcBorders>
              <w:bottom w:val="single" w:color="auto" w:sz="8" w:space="0"/>
              <w:right w:val="single" w:color="auto" w:sz="8" w:space="0"/>
            </w:tcBorders>
            <w:vAlign w:val="bottom"/>
          </w:tcPr>
          <w:p w14:paraId="77E70A69">
            <w:pPr>
              <w:spacing w:after="0"/>
              <w:rPr>
                <w:color w:val="auto"/>
                <w:sz w:val="6"/>
                <w:szCs w:val="6"/>
              </w:rPr>
            </w:pPr>
          </w:p>
        </w:tc>
        <w:tc>
          <w:tcPr>
            <w:tcW w:w="520" w:type="dxa"/>
            <w:tcBorders>
              <w:bottom w:val="single" w:color="auto" w:sz="8" w:space="0"/>
              <w:right w:val="single" w:color="auto" w:sz="8" w:space="0"/>
            </w:tcBorders>
            <w:vAlign w:val="bottom"/>
          </w:tcPr>
          <w:p w14:paraId="47A6F0B8">
            <w:pPr>
              <w:spacing w:after="0"/>
              <w:rPr>
                <w:color w:val="auto"/>
                <w:sz w:val="6"/>
                <w:szCs w:val="6"/>
              </w:rPr>
            </w:pPr>
          </w:p>
        </w:tc>
        <w:tc>
          <w:tcPr>
            <w:tcW w:w="520" w:type="dxa"/>
            <w:tcBorders>
              <w:bottom w:val="single" w:color="auto" w:sz="8" w:space="0"/>
              <w:right w:val="single" w:color="auto" w:sz="8" w:space="0"/>
            </w:tcBorders>
            <w:vAlign w:val="bottom"/>
          </w:tcPr>
          <w:p w14:paraId="15908796">
            <w:pPr>
              <w:spacing w:after="0"/>
              <w:rPr>
                <w:color w:val="auto"/>
                <w:sz w:val="6"/>
                <w:szCs w:val="6"/>
              </w:rPr>
            </w:pPr>
          </w:p>
        </w:tc>
        <w:tc>
          <w:tcPr>
            <w:tcW w:w="540" w:type="dxa"/>
            <w:tcBorders>
              <w:bottom w:val="single" w:color="auto" w:sz="8" w:space="0"/>
              <w:right w:val="single" w:color="auto" w:sz="8" w:space="0"/>
            </w:tcBorders>
            <w:vAlign w:val="bottom"/>
          </w:tcPr>
          <w:p w14:paraId="0B11F48A">
            <w:pPr>
              <w:spacing w:after="0"/>
              <w:rPr>
                <w:color w:val="auto"/>
                <w:sz w:val="6"/>
                <w:szCs w:val="6"/>
              </w:rPr>
            </w:pPr>
          </w:p>
        </w:tc>
        <w:tc>
          <w:tcPr>
            <w:tcW w:w="0" w:type="dxa"/>
            <w:vAlign w:val="bottom"/>
          </w:tcPr>
          <w:p w14:paraId="5CD15417">
            <w:pPr>
              <w:spacing w:after="0"/>
              <w:rPr>
                <w:color w:val="auto"/>
                <w:sz w:val="1"/>
                <w:szCs w:val="1"/>
              </w:rPr>
            </w:pPr>
          </w:p>
        </w:tc>
      </w:tr>
      <w:tr w14:paraId="36B5647B">
        <w:tblPrEx>
          <w:tblCellMar>
            <w:top w:w="0" w:type="dxa"/>
            <w:left w:w="0" w:type="dxa"/>
            <w:bottom w:w="0" w:type="dxa"/>
            <w:right w:w="0" w:type="dxa"/>
          </w:tblCellMar>
        </w:tblPrEx>
        <w:trPr>
          <w:trHeight w:val="173" w:hRule="atLeast"/>
        </w:trPr>
        <w:tc>
          <w:tcPr>
            <w:tcW w:w="280" w:type="dxa"/>
            <w:tcBorders>
              <w:left w:val="single" w:color="auto" w:sz="8" w:space="0"/>
              <w:right w:val="single" w:color="auto" w:sz="8" w:space="0"/>
            </w:tcBorders>
            <w:vAlign w:val="bottom"/>
          </w:tcPr>
          <w:p w14:paraId="60CB13F1">
            <w:pPr>
              <w:spacing w:after="0" w:line="103" w:lineRule="exact"/>
              <w:jc w:val="center"/>
              <w:rPr>
                <w:color w:val="auto"/>
                <w:sz w:val="20"/>
                <w:szCs w:val="20"/>
              </w:rPr>
            </w:pPr>
            <w:r>
              <w:rPr>
                <w:rFonts w:ascii="宋体" w:hAnsi="宋体" w:eastAsia="宋体" w:cs="宋体"/>
                <w:color w:val="auto"/>
                <w:sz w:val="9"/>
                <w:szCs w:val="9"/>
              </w:rPr>
              <w:t>221</w:t>
            </w:r>
          </w:p>
        </w:tc>
        <w:tc>
          <w:tcPr>
            <w:tcW w:w="360" w:type="dxa"/>
            <w:tcBorders>
              <w:right w:val="single" w:color="auto" w:sz="8" w:space="0"/>
            </w:tcBorders>
            <w:vAlign w:val="bottom"/>
          </w:tcPr>
          <w:p w14:paraId="2AE54BD4">
            <w:pPr>
              <w:spacing w:after="0" w:line="103" w:lineRule="exact"/>
              <w:ind w:left="120"/>
              <w:rPr>
                <w:color w:val="auto"/>
                <w:sz w:val="20"/>
                <w:szCs w:val="20"/>
              </w:rPr>
            </w:pPr>
            <w:r>
              <w:rPr>
                <w:rFonts w:ascii="宋体" w:hAnsi="宋体" w:eastAsia="宋体" w:cs="宋体"/>
                <w:color w:val="auto"/>
                <w:sz w:val="9"/>
                <w:szCs w:val="9"/>
              </w:rPr>
              <w:t>02</w:t>
            </w:r>
          </w:p>
        </w:tc>
        <w:tc>
          <w:tcPr>
            <w:tcW w:w="60" w:type="dxa"/>
            <w:vAlign w:val="bottom"/>
          </w:tcPr>
          <w:p w14:paraId="3BCF38DB">
            <w:pPr>
              <w:spacing w:after="0"/>
              <w:rPr>
                <w:color w:val="auto"/>
                <w:sz w:val="15"/>
                <w:szCs w:val="15"/>
              </w:rPr>
            </w:pPr>
          </w:p>
        </w:tc>
        <w:tc>
          <w:tcPr>
            <w:tcW w:w="280" w:type="dxa"/>
            <w:tcBorders>
              <w:right w:val="single" w:color="auto" w:sz="8" w:space="0"/>
            </w:tcBorders>
            <w:vAlign w:val="bottom"/>
          </w:tcPr>
          <w:p w14:paraId="745112CF">
            <w:pPr>
              <w:spacing w:after="0" w:line="103" w:lineRule="exact"/>
              <w:ind w:left="40"/>
              <w:rPr>
                <w:color w:val="auto"/>
                <w:sz w:val="20"/>
                <w:szCs w:val="20"/>
              </w:rPr>
            </w:pPr>
            <w:r>
              <w:rPr>
                <w:rFonts w:ascii="宋体" w:hAnsi="宋体" w:eastAsia="宋体" w:cs="宋体"/>
                <w:color w:val="auto"/>
                <w:sz w:val="9"/>
                <w:szCs w:val="9"/>
              </w:rPr>
              <w:t>01</w:t>
            </w:r>
          </w:p>
        </w:tc>
        <w:tc>
          <w:tcPr>
            <w:tcW w:w="540" w:type="dxa"/>
            <w:tcBorders>
              <w:right w:val="single" w:color="auto" w:sz="8" w:space="0"/>
            </w:tcBorders>
            <w:vAlign w:val="bottom"/>
          </w:tcPr>
          <w:p w14:paraId="621F4125">
            <w:pPr>
              <w:spacing w:after="0" w:line="103" w:lineRule="exact"/>
              <w:ind w:right="13"/>
              <w:jc w:val="right"/>
              <w:rPr>
                <w:color w:val="auto"/>
                <w:sz w:val="20"/>
                <w:szCs w:val="20"/>
              </w:rPr>
            </w:pPr>
            <w:r>
              <w:rPr>
                <w:rFonts w:ascii="宋体" w:hAnsi="宋体" w:eastAsia="宋体" w:cs="宋体"/>
                <w:color w:val="auto"/>
                <w:sz w:val="9"/>
                <w:szCs w:val="9"/>
              </w:rPr>
              <w:t>145001</w:t>
            </w:r>
          </w:p>
        </w:tc>
        <w:tc>
          <w:tcPr>
            <w:tcW w:w="1500" w:type="dxa"/>
            <w:tcBorders>
              <w:right w:val="single" w:color="auto" w:sz="8" w:space="0"/>
            </w:tcBorders>
            <w:vAlign w:val="bottom"/>
          </w:tcPr>
          <w:p w14:paraId="1642AAAA">
            <w:pPr>
              <w:spacing w:after="0" w:line="103" w:lineRule="exact"/>
              <w:ind w:left="200"/>
              <w:rPr>
                <w:color w:val="auto"/>
                <w:sz w:val="20"/>
                <w:szCs w:val="20"/>
              </w:rPr>
            </w:pPr>
            <w:r>
              <w:rPr>
                <w:rFonts w:ascii="宋体" w:hAnsi="宋体" w:eastAsia="宋体" w:cs="宋体"/>
                <w:color w:val="auto"/>
                <w:sz w:val="9"/>
                <w:szCs w:val="9"/>
              </w:rPr>
              <w:t>住房公积金</w:t>
            </w:r>
          </w:p>
        </w:tc>
        <w:tc>
          <w:tcPr>
            <w:tcW w:w="260" w:type="dxa"/>
            <w:vAlign w:val="bottom"/>
          </w:tcPr>
          <w:p w14:paraId="2412D316">
            <w:pPr>
              <w:spacing w:after="0"/>
              <w:rPr>
                <w:color w:val="auto"/>
                <w:sz w:val="15"/>
                <w:szCs w:val="15"/>
              </w:rPr>
            </w:pPr>
          </w:p>
        </w:tc>
        <w:tc>
          <w:tcPr>
            <w:tcW w:w="420" w:type="dxa"/>
            <w:tcBorders>
              <w:right w:val="single" w:color="auto" w:sz="8" w:space="0"/>
            </w:tcBorders>
            <w:vAlign w:val="bottom"/>
          </w:tcPr>
          <w:p w14:paraId="41A83275">
            <w:pPr>
              <w:spacing w:after="0" w:line="103" w:lineRule="exact"/>
              <w:jc w:val="right"/>
              <w:rPr>
                <w:color w:val="auto"/>
                <w:sz w:val="20"/>
                <w:szCs w:val="20"/>
              </w:rPr>
            </w:pPr>
            <w:r>
              <w:rPr>
                <w:rFonts w:ascii="宋体" w:hAnsi="宋体" w:eastAsia="宋体" w:cs="宋体"/>
                <w:color w:val="auto"/>
                <w:sz w:val="9"/>
                <w:szCs w:val="9"/>
              </w:rPr>
              <w:t>161.71</w:t>
            </w:r>
          </w:p>
        </w:tc>
        <w:tc>
          <w:tcPr>
            <w:tcW w:w="580" w:type="dxa"/>
            <w:tcBorders>
              <w:right w:val="single" w:color="auto" w:sz="8" w:space="0"/>
            </w:tcBorders>
            <w:vAlign w:val="bottom"/>
          </w:tcPr>
          <w:p w14:paraId="2BD1CA86">
            <w:pPr>
              <w:spacing w:after="0" w:line="103" w:lineRule="exact"/>
              <w:jc w:val="right"/>
              <w:rPr>
                <w:color w:val="auto"/>
                <w:sz w:val="20"/>
                <w:szCs w:val="20"/>
              </w:rPr>
            </w:pPr>
            <w:r>
              <w:rPr>
                <w:rFonts w:ascii="宋体" w:hAnsi="宋体" w:eastAsia="宋体" w:cs="宋体"/>
                <w:color w:val="auto"/>
                <w:sz w:val="9"/>
                <w:szCs w:val="9"/>
              </w:rPr>
              <w:t>161.71</w:t>
            </w:r>
          </w:p>
        </w:tc>
        <w:tc>
          <w:tcPr>
            <w:tcW w:w="520" w:type="dxa"/>
            <w:tcBorders>
              <w:right w:val="single" w:color="auto" w:sz="8" w:space="0"/>
            </w:tcBorders>
            <w:vAlign w:val="bottom"/>
          </w:tcPr>
          <w:p w14:paraId="6AD79CC7">
            <w:pPr>
              <w:spacing w:after="0"/>
              <w:rPr>
                <w:color w:val="auto"/>
                <w:sz w:val="15"/>
                <w:szCs w:val="15"/>
              </w:rPr>
            </w:pPr>
          </w:p>
        </w:tc>
        <w:tc>
          <w:tcPr>
            <w:tcW w:w="540" w:type="dxa"/>
            <w:tcBorders>
              <w:right w:val="single" w:color="auto" w:sz="8" w:space="0"/>
            </w:tcBorders>
            <w:vAlign w:val="bottom"/>
          </w:tcPr>
          <w:p w14:paraId="7A0585B8">
            <w:pPr>
              <w:spacing w:after="0"/>
              <w:rPr>
                <w:color w:val="auto"/>
                <w:sz w:val="15"/>
                <w:szCs w:val="15"/>
              </w:rPr>
            </w:pPr>
          </w:p>
        </w:tc>
        <w:tc>
          <w:tcPr>
            <w:tcW w:w="520" w:type="dxa"/>
            <w:tcBorders>
              <w:right w:val="single" w:color="auto" w:sz="8" w:space="0"/>
            </w:tcBorders>
            <w:vAlign w:val="bottom"/>
          </w:tcPr>
          <w:p w14:paraId="67CD3D00">
            <w:pPr>
              <w:spacing w:after="0"/>
              <w:rPr>
                <w:color w:val="auto"/>
                <w:sz w:val="15"/>
                <w:szCs w:val="15"/>
              </w:rPr>
            </w:pPr>
          </w:p>
        </w:tc>
        <w:tc>
          <w:tcPr>
            <w:tcW w:w="540" w:type="dxa"/>
            <w:tcBorders>
              <w:right w:val="single" w:color="auto" w:sz="8" w:space="0"/>
            </w:tcBorders>
            <w:vAlign w:val="bottom"/>
          </w:tcPr>
          <w:p w14:paraId="6ABD02E7">
            <w:pPr>
              <w:spacing w:after="0"/>
              <w:rPr>
                <w:color w:val="auto"/>
                <w:sz w:val="15"/>
                <w:szCs w:val="15"/>
              </w:rPr>
            </w:pPr>
          </w:p>
        </w:tc>
        <w:tc>
          <w:tcPr>
            <w:tcW w:w="520" w:type="dxa"/>
            <w:tcBorders>
              <w:right w:val="single" w:color="auto" w:sz="8" w:space="0"/>
            </w:tcBorders>
            <w:vAlign w:val="bottom"/>
          </w:tcPr>
          <w:p w14:paraId="2157D306">
            <w:pPr>
              <w:spacing w:after="0"/>
              <w:rPr>
                <w:color w:val="auto"/>
                <w:sz w:val="15"/>
                <w:szCs w:val="15"/>
              </w:rPr>
            </w:pPr>
          </w:p>
        </w:tc>
        <w:tc>
          <w:tcPr>
            <w:tcW w:w="500" w:type="dxa"/>
            <w:tcBorders>
              <w:right w:val="single" w:color="auto" w:sz="8" w:space="0"/>
            </w:tcBorders>
            <w:vAlign w:val="bottom"/>
          </w:tcPr>
          <w:p w14:paraId="62168869">
            <w:pPr>
              <w:spacing w:after="0"/>
              <w:rPr>
                <w:color w:val="auto"/>
                <w:sz w:val="15"/>
                <w:szCs w:val="15"/>
              </w:rPr>
            </w:pPr>
          </w:p>
        </w:tc>
        <w:tc>
          <w:tcPr>
            <w:tcW w:w="540" w:type="dxa"/>
            <w:tcBorders>
              <w:right w:val="single" w:color="auto" w:sz="8" w:space="0"/>
            </w:tcBorders>
            <w:vAlign w:val="bottom"/>
          </w:tcPr>
          <w:p w14:paraId="25A6056F">
            <w:pPr>
              <w:spacing w:after="0"/>
              <w:rPr>
                <w:color w:val="auto"/>
                <w:sz w:val="15"/>
                <w:szCs w:val="15"/>
              </w:rPr>
            </w:pPr>
          </w:p>
        </w:tc>
        <w:tc>
          <w:tcPr>
            <w:tcW w:w="520" w:type="dxa"/>
            <w:tcBorders>
              <w:right w:val="single" w:color="auto" w:sz="8" w:space="0"/>
            </w:tcBorders>
            <w:vAlign w:val="bottom"/>
          </w:tcPr>
          <w:p w14:paraId="40B8A917">
            <w:pPr>
              <w:spacing w:after="0"/>
              <w:rPr>
                <w:color w:val="auto"/>
                <w:sz w:val="15"/>
                <w:szCs w:val="15"/>
              </w:rPr>
            </w:pPr>
          </w:p>
        </w:tc>
        <w:tc>
          <w:tcPr>
            <w:tcW w:w="540" w:type="dxa"/>
            <w:tcBorders>
              <w:right w:val="single" w:color="auto" w:sz="8" w:space="0"/>
            </w:tcBorders>
            <w:vAlign w:val="bottom"/>
          </w:tcPr>
          <w:p w14:paraId="6521D041">
            <w:pPr>
              <w:spacing w:after="0"/>
              <w:rPr>
                <w:color w:val="auto"/>
                <w:sz w:val="15"/>
                <w:szCs w:val="15"/>
              </w:rPr>
            </w:pPr>
          </w:p>
        </w:tc>
        <w:tc>
          <w:tcPr>
            <w:tcW w:w="520" w:type="dxa"/>
            <w:tcBorders>
              <w:right w:val="single" w:color="auto" w:sz="8" w:space="0"/>
            </w:tcBorders>
            <w:vAlign w:val="bottom"/>
          </w:tcPr>
          <w:p w14:paraId="111DA050">
            <w:pPr>
              <w:spacing w:after="0"/>
              <w:rPr>
                <w:color w:val="auto"/>
                <w:sz w:val="15"/>
                <w:szCs w:val="15"/>
              </w:rPr>
            </w:pPr>
          </w:p>
        </w:tc>
        <w:tc>
          <w:tcPr>
            <w:tcW w:w="520" w:type="dxa"/>
            <w:tcBorders>
              <w:right w:val="single" w:color="auto" w:sz="8" w:space="0"/>
            </w:tcBorders>
            <w:vAlign w:val="bottom"/>
          </w:tcPr>
          <w:p w14:paraId="6C3D72DC">
            <w:pPr>
              <w:spacing w:after="0"/>
              <w:rPr>
                <w:color w:val="auto"/>
                <w:sz w:val="15"/>
                <w:szCs w:val="15"/>
              </w:rPr>
            </w:pPr>
          </w:p>
        </w:tc>
        <w:tc>
          <w:tcPr>
            <w:tcW w:w="520" w:type="dxa"/>
            <w:tcBorders>
              <w:right w:val="single" w:color="auto" w:sz="8" w:space="0"/>
            </w:tcBorders>
            <w:vAlign w:val="bottom"/>
          </w:tcPr>
          <w:p w14:paraId="63796516">
            <w:pPr>
              <w:spacing w:after="0"/>
              <w:rPr>
                <w:color w:val="auto"/>
                <w:sz w:val="15"/>
                <w:szCs w:val="15"/>
              </w:rPr>
            </w:pPr>
          </w:p>
        </w:tc>
        <w:tc>
          <w:tcPr>
            <w:tcW w:w="540" w:type="dxa"/>
            <w:tcBorders>
              <w:right w:val="single" w:color="auto" w:sz="8" w:space="0"/>
            </w:tcBorders>
            <w:vAlign w:val="bottom"/>
          </w:tcPr>
          <w:p w14:paraId="4AC6EE64">
            <w:pPr>
              <w:spacing w:after="0"/>
              <w:rPr>
                <w:color w:val="auto"/>
                <w:sz w:val="15"/>
                <w:szCs w:val="15"/>
              </w:rPr>
            </w:pPr>
          </w:p>
        </w:tc>
        <w:tc>
          <w:tcPr>
            <w:tcW w:w="0" w:type="dxa"/>
            <w:vAlign w:val="bottom"/>
          </w:tcPr>
          <w:p w14:paraId="108DACD9">
            <w:pPr>
              <w:spacing w:after="0"/>
              <w:rPr>
                <w:color w:val="auto"/>
                <w:sz w:val="1"/>
                <w:szCs w:val="1"/>
              </w:rPr>
            </w:pPr>
          </w:p>
        </w:tc>
      </w:tr>
      <w:tr w14:paraId="5FE67347">
        <w:tblPrEx>
          <w:tblCellMar>
            <w:top w:w="0" w:type="dxa"/>
            <w:left w:w="0" w:type="dxa"/>
            <w:bottom w:w="0" w:type="dxa"/>
            <w:right w:w="0" w:type="dxa"/>
          </w:tblCellMar>
        </w:tblPrEx>
        <w:trPr>
          <w:trHeight w:val="75" w:hRule="atLeast"/>
        </w:trPr>
        <w:tc>
          <w:tcPr>
            <w:tcW w:w="280" w:type="dxa"/>
            <w:tcBorders>
              <w:left w:val="single" w:color="auto" w:sz="8" w:space="0"/>
              <w:bottom w:val="single" w:color="auto" w:sz="8" w:space="0"/>
              <w:right w:val="single" w:color="auto" w:sz="8" w:space="0"/>
            </w:tcBorders>
            <w:vAlign w:val="bottom"/>
          </w:tcPr>
          <w:p w14:paraId="22A24571">
            <w:pPr>
              <w:spacing w:after="0"/>
              <w:rPr>
                <w:color w:val="auto"/>
                <w:sz w:val="6"/>
                <w:szCs w:val="6"/>
              </w:rPr>
            </w:pPr>
          </w:p>
        </w:tc>
        <w:tc>
          <w:tcPr>
            <w:tcW w:w="360" w:type="dxa"/>
            <w:tcBorders>
              <w:bottom w:val="single" w:color="auto" w:sz="8" w:space="0"/>
              <w:right w:val="single" w:color="auto" w:sz="8" w:space="0"/>
            </w:tcBorders>
            <w:vAlign w:val="bottom"/>
          </w:tcPr>
          <w:p w14:paraId="2AADEDF8">
            <w:pPr>
              <w:spacing w:after="0"/>
              <w:rPr>
                <w:color w:val="auto"/>
                <w:sz w:val="6"/>
                <w:szCs w:val="6"/>
              </w:rPr>
            </w:pPr>
          </w:p>
        </w:tc>
        <w:tc>
          <w:tcPr>
            <w:tcW w:w="60" w:type="dxa"/>
            <w:tcBorders>
              <w:bottom w:val="single" w:color="auto" w:sz="8" w:space="0"/>
            </w:tcBorders>
            <w:vAlign w:val="bottom"/>
          </w:tcPr>
          <w:p w14:paraId="12181E70">
            <w:pPr>
              <w:spacing w:after="0"/>
              <w:rPr>
                <w:color w:val="auto"/>
                <w:sz w:val="6"/>
                <w:szCs w:val="6"/>
              </w:rPr>
            </w:pPr>
          </w:p>
        </w:tc>
        <w:tc>
          <w:tcPr>
            <w:tcW w:w="280" w:type="dxa"/>
            <w:tcBorders>
              <w:bottom w:val="single" w:color="auto" w:sz="8" w:space="0"/>
              <w:right w:val="single" w:color="auto" w:sz="8" w:space="0"/>
            </w:tcBorders>
            <w:vAlign w:val="bottom"/>
          </w:tcPr>
          <w:p w14:paraId="758F3436">
            <w:pPr>
              <w:spacing w:after="0"/>
              <w:rPr>
                <w:color w:val="auto"/>
                <w:sz w:val="6"/>
                <w:szCs w:val="6"/>
              </w:rPr>
            </w:pPr>
          </w:p>
        </w:tc>
        <w:tc>
          <w:tcPr>
            <w:tcW w:w="540" w:type="dxa"/>
            <w:tcBorders>
              <w:bottom w:val="single" w:color="auto" w:sz="8" w:space="0"/>
              <w:right w:val="single" w:color="auto" w:sz="8" w:space="0"/>
            </w:tcBorders>
            <w:vAlign w:val="bottom"/>
          </w:tcPr>
          <w:p w14:paraId="25DEE201">
            <w:pPr>
              <w:spacing w:after="0"/>
              <w:rPr>
                <w:color w:val="auto"/>
                <w:sz w:val="6"/>
                <w:szCs w:val="6"/>
              </w:rPr>
            </w:pPr>
          </w:p>
        </w:tc>
        <w:tc>
          <w:tcPr>
            <w:tcW w:w="1500" w:type="dxa"/>
            <w:tcBorders>
              <w:bottom w:val="single" w:color="auto" w:sz="8" w:space="0"/>
              <w:right w:val="single" w:color="auto" w:sz="8" w:space="0"/>
            </w:tcBorders>
            <w:vAlign w:val="bottom"/>
          </w:tcPr>
          <w:p w14:paraId="0479CC9E">
            <w:pPr>
              <w:spacing w:after="0"/>
              <w:rPr>
                <w:color w:val="auto"/>
                <w:sz w:val="6"/>
                <w:szCs w:val="6"/>
              </w:rPr>
            </w:pPr>
          </w:p>
        </w:tc>
        <w:tc>
          <w:tcPr>
            <w:tcW w:w="260" w:type="dxa"/>
            <w:tcBorders>
              <w:bottom w:val="single" w:color="auto" w:sz="8" w:space="0"/>
            </w:tcBorders>
            <w:vAlign w:val="bottom"/>
          </w:tcPr>
          <w:p w14:paraId="3CB24C96">
            <w:pPr>
              <w:spacing w:after="0"/>
              <w:rPr>
                <w:color w:val="auto"/>
                <w:sz w:val="6"/>
                <w:szCs w:val="6"/>
              </w:rPr>
            </w:pPr>
          </w:p>
        </w:tc>
        <w:tc>
          <w:tcPr>
            <w:tcW w:w="420" w:type="dxa"/>
            <w:tcBorders>
              <w:bottom w:val="single" w:color="auto" w:sz="8" w:space="0"/>
              <w:right w:val="single" w:color="auto" w:sz="8" w:space="0"/>
            </w:tcBorders>
            <w:vAlign w:val="bottom"/>
          </w:tcPr>
          <w:p w14:paraId="39D308AA">
            <w:pPr>
              <w:spacing w:after="0"/>
              <w:rPr>
                <w:color w:val="auto"/>
                <w:sz w:val="6"/>
                <w:szCs w:val="6"/>
              </w:rPr>
            </w:pPr>
          </w:p>
        </w:tc>
        <w:tc>
          <w:tcPr>
            <w:tcW w:w="580" w:type="dxa"/>
            <w:tcBorders>
              <w:bottom w:val="single" w:color="auto" w:sz="8" w:space="0"/>
              <w:right w:val="single" w:color="auto" w:sz="8" w:space="0"/>
            </w:tcBorders>
            <w:vAlign w:val="bottom"/>
          </w:tcPr>
          <w:p w14:paraId="2CD5A84E">
            <w:pPr>
              <w:spacing w:after="0"/>
              <w:rPr>
                <w:color w:val="auto"/>
                <w:sz w:val="6"/>
                <w:szCs w:val="6"/>
              </w:rPr>
            </w:pPr>
          </w:p>
        </w:tc>
        <w:tc>
          <w:tcPr>
            <w:tcW w:w="520" w:type="dxa"/>
            <w:tcBorders>
              <w:bottom w:val="single" w:color="auto" w:sz="8" w:space="0"/>
              <w:right w:val="single" w:color="auto" w:sz="8" w:space="0"/>
            </w:tcBorders>
            <w:vAlign w:val="bottom"/>
          </w:tcPr>
          <w:p w14:paraId="2356D753">
            <w:pPr>
              <w:spacing w:after="0"/>
              <w:rPr>
                <w:color w:val="auto"/>
                <w:sz w:val="6"/>
                <w:szCs w:val="6"/>
              </w:rPr>
            </w:pPr>
          </w:p>
        </w:tc>
        <w:tc>
          <w:tcPr>
            <w:tcW w:w="540" w:type="dxa"/>
            <w:tcBorders>
              <w:bottom w:val="single" w:color="auto" w:sz="8" w:space="0"/>
              <w:right w:val="single" w:color="auto" w:sz="8" w:space="0"/>
            </w:tcBorders>
            <w:vAlign w:val="bottom"/>
          </w:tcPr>
          <w:p w14:paraId="53EE1B36">
            <w:pPr>
              <w:spacing w:after="0"/>
              <w:rPr>
                <w:color w:val="auto"/>
                <w:sz w:val="6"/>
                <w:szCs w:val="6"/>
              </w:rPr>
            </w:pPr>
          </w:p>
        </w:tc>
        <w:tc>
          <w:tcPr>
            <w:tcW w:w="520" w:type="dxa"/>
            <w:tcBorders>
              <w:bottom w:val="single" w:color="auto" w:sz="8" w:space="0"/>
              <w:right w:val="single" w:color="auto" w:sz="8" w:space="0"/>
            </w:tcBorders>
            <w:vAlign w:val="bottom"/>
          </w:tcPr>
          <w:p w14:paraId="690514A4">
            <w:pPr>
              <w:spacing w:after="0"/>
              <w:rPr>
                <w:color w:val="auto"/>
                <w:sz w:val="6"/>
                <w:szCs w:val="6"/>
              </w:rPr>
            </w:pPr>
          </w:p>
        </w:tc>
        <w:tc>
          <w:tcPr>
            <w:tcW w:w="540" w:type="dxa"/>
            <w:tcBorders>
              <w:bottom w:val="single" w:color="auto" w:sz="8" w:space="0"/>
              <w:right w:val="single" w:color="auto" w:sz="8" w:space="0"/>
            </w:tcBorders>
            <w:vAlign w:val="bottom"/>
          </w:tcPr>
          <w:p w14:paraId="55B289C3">
            <w:pPr>
              <w:spacing w:after="0"/>
              <w:rPr>
                <w:color w:val="auto"/>
                <w:sz w:val="6"/>
                <w:szCs w:val="6"/>
              </w:rPr>
            </w:pPr>
          </w:p>
        </w:tc>
        <w:tc>
          <w:tcPr>
            <w:tcW w:w="520" w:type="dxa"/>
            <w:tcBorders>
              <w:bottom w:val="single" w:color="auto" w:sz="8" w:space="0"/>
              <w:right w:val="single" w:color="auto" w:sz="8" w:space="0"/>
            </w:tcBorders>
            <w:vAlign w:val="bottom"/>
          </w:tcPr>
          <w:p w14:paraId="3115A943">
            <w:pPr>
              <w:spacing w:after="0"/>
              <w:rPr>
                <w:color w:val="auto"/>
                <w:sz w:val="6"/>
                <w:szCs w:val="6"/>
              </w:rPr>
            </w:pPr>
          </w:p>
        </w:tc>
        <w:tc>
          <w:tcPr>
            <w:tcW w:w="500" w:type="dxa"/>
            <w:tcBorders>
              <w:bottom w:val="single" w:color="auto" w:sz="8" w:space="0"/>
              <w:right w:val="single" w:color="auto" w:sz="8" w:space="0"/>
            </w:tcBorders>
            <w:vAlign w:val="bottom"/>
          </w:tcPr>
          <w:p w14:paraId="60D2E55C">
            <w:pPr>
              <w:spacing w:after="0"/>
              <w:rPr>
                <w:color w:val="auto"/>
                <w:sz w:val="6"/>
                <w:szCs w:val="6"/>
              </w:rPr>
            </w:pPr>
          </w:p>
        </w:tc>
        <w:tc>
          <w:tcPr>
            <w:tcW w:w="540" w:type="dxa"/>
            <w:tcBorders>
              <w:bottom w:val="single" w:color="auto" w:sz="8" w:space="0"/>
              <w:right w:val="single" w:color="auto" w:sz="8" w:space="0"/>
            </w:tcBorders>
            <w:vAlign w:val="bottom"/>
          </w:tcPr>
          <w:p w14:paraId="0AA189A9">
            <w:pPr>
              <w:spacing w:after="0"/>
              <w:rPr>
                <w:color w:val="auto"/>
                <w:sz w:val="6"/>
                <w:szCs w:val="6"/>
              </w:rPr>
            </w:pPr>
          </w:p>
        </w:tc>
        <w:tc>
          <w:tcPr>
            <w:tcW w:w="520" w:type="dxa"/>
            <w:tcBorders>
              <w:bottom w:val="single" w:color="auto" w:sz="8" w:space="0"/>
              <w:right w:val="single" w:color="auto" w:sz="8" w:space="0"/>
            </w:tcBorders>
            <w:vAlign w:val="bottom"/>
          </w:tcPr>
          <w:p w14:paraId="4E093E46">
            <w:pPr>
              <w:spacing w:after="0"/>
              <w:rPr>
                <w:color w:val="auto"/>
                <w:sz w:val="6"/>
                <w:szCs w:val="6"/>
              </w:rPr>
            </w:pPr>
          </w:p>
        </w:tc>
        <w:tc>
          <w:tcPr>
            <w:tcW w:w="540" w:type="dxa"/>
            <w:tcBorders>
              <w:bottom w:val="single" w:color="auto" w:sz="8" w:space="0"/>
              <w:right w:val="single" w:color="auto" w:sz="8" w:space="0"/>
            </w:tcBorders>
            <w:vAlign w:val="bottom"/>
          </w:tcPr>
          <w:p w14:paraId="12DEEE1B">
            <w:pPr>
              <w:spacing w:after="0"/>
              <w:rPr>
                <w:color w:val="auto"/>
                <w:sz w:val="6"/>
                <w:szCs w:val="6"/>
              </w:rPr>
            </w:pPr>
          </w:p>
        </w:tc>
        <w:tc>
          <w:tcPr>
            <w:tcW w:w="520" w:type="dxa"/>
            <w:tcBorders>
              <w:bottom w:val="single" w:color="auto" w:sz="8" w:space="0"/>
              <w:right w:val="single" w:color="auto" w:sz="8" w:space="0"/>
            </w:tcBorders>
            <w:vAlign w:val="bottom"/>
          </w:tcPr>
          <w:p w14:paraId="6B5F4EDB">
            <w:pPr>
              <w:spacing w:after="0"/>
              <w:rPr>
                <w:color w:val="auto"/>
                <w:sz w:val="6"/>
                <w:szCs w:val="6"/>
              </w:rPr>
            </w:pPr>
          </w:p>
        </w:tc>
        <w:tc>
          <w:tcPr>
            <w:tcW w:w="520" w:type="dxa"/>
            <w:tcBorders>
              <w:bottom w:val="single" w:color="auto" w:sz="8" w:space="0"/>
              <w:right w:val="single" w:color="auto" w:sz="8" w:space="0"/>
            </w:tcBorders>
            <w:vAlign w:val="bottom"/>
          </w:tcPr>
          <w:p w14:paraId="5AF6E800">
            <w:pPr>
              <w:spacing w:after="0"/>
              <w:rPr>
                <w:color w:val="auto"/>
                <w:sz w:val="6"/>
                <w:szCs w:val="6"/>
              </w:rPr>
            </w:pPr>
          </w:p>
        </w:tc>
        <w:tc>
          <w:tcPr>
            <w:tcW w:w="520" w:type="dxa"/>
            <w:tcBorders>
              <w:bottom w:val="single" w:color="auto" w:sz="8" w:space="0"/>
              <w:right w:val="single" w:color="auto" w:sz="8" w:space="0"/>
            </w:tcBorders>
            <w:vAlign w:val="bottom"/>
          </w:tcPr>
          <w:p w14:paraId="5B122643">
            <w:pPr>
              <w:spacing w:after="0"/>
              <w:rPr>
                <w:color w:val="auto"/>
                <w:sz w:val="6"/>
                <w:szCs w:val="6"/>
              </w:rPr>
            </w:pPr>
          </w:p>
        </w:tc>
        <w:tc>
          <w:tcPr>
            <w:tcW w:w="540" w:type="dxa"/>
            <w:tcBorders>
              <w:bottom w:val="single" w:color="auto" w:sz="8" w:space="0"/>
              <w:right w:val="single" w:color="auto" w:sz="8" w:space="0"/>
            </w:tcBorders>
            <w:vAlign w:val="bottom"/>
          </w:tcPr>
          <w:p w14:paraId="182F32D1">
            <w:pPr>
              <w:spacing w:after="0"/>
              <w:rPr>
                <w:color w:val="auto"/>
                <w:sz w:val="6"/>
                <w:szCs w:val="6"/>
              </w:rPr>
            </w:pPr>
          </w:p>
        </w:tc>
        <w:tc>
          <w:tcPr>
            <w:tcW w:w="0" w:type="dxa"/>
            <w:vAlign w:val="bottom"/>
          </w:tcPr>
          <w:p w14:paraId="5A6DC0C9">
            <w:pPr>
              <w:spacing w:after="0"/>
              <w:rPr>
                <w:color w:val="auto"/>
                <w:sz w:val="1"/>
                <w:szCs w:val="1"/>
              </w:rPr>
            </w:pPr>
          </w:p>
        </w:tc>
      </w:tr>
    </w:tbl>
    <w:p w14:paraId="0C4C41DA">
      <w:pPr>
        <w:sectPr>
          <w:pgSz w:w="11900" w:h="8414" w:orient="landscape"/>
          <w:pgMar w:top="186" w:right="380" w:bottom="1440" w:left="400" w:header="0" w:footer="0" w:gutter="0"/>
          <w:cols w:equalWidth="0" w:num="1">
            <w:col w:w="11120"/>
          </w:cols>
        </w:sectPr>
      </w:pPr>
    </w:p>
    <w:p w14:paraId="2C6650CD">
      <w:pPr>
        <w:spacing w:after="0" w:line="1" w:lineRule="exact"/>
        <w:rPr>
          <w:color w:val="auto"/>
          <w:sz w:val="20"/>
          <w:szCs w:val="20"/>
        </w:rPr>
      </w:pPr>
      <w:bookmarkStart w:id="15" w:name="page16"/>
      <w:bookmarkEnd w:id="15"/>
    </w:p>
    <w:tbl>
      <w:tblPr>
        <w:tblStyle w:val="2"/>
        <w:tblW w:w="0" w:type="auto"/>
        <w:tblInd w:w="10" w:type="dxa"/>
        <w:tblLayout w:type="fixed"/>
        <w:tblCellMar>
          <w:top w:w="0" w:type="dxa"/>
          <w:left w:w="0" w:type="dxa"/>
          <w:bottom w:w="0" w:type="dxa"/>
          <w:right w:w="0" w:type="dxa"/>
        </w:tblCellMar>
      </w:tblPr>
      <w:tblGrid>
        <w:gridCol w:w="260"/>
        <w:gridCol w:w="60"/>
        <w:gridCol w:w="320"/>
        <w:gridCol w:w="60"/>
        <w:gridCol w:w="240"/>
        <w:gridCol w:w="460"/>
        <w:gridCol w:w="1180"/>
        <w:gridCol w:w="660"/>
        <w:gridCol w:w="580"/>
        <w:gridCol w:w="500"/>
        <w:gridCol w:w="540"/>
        <w:gridCol w:w="520"/>
        <w:gridCol w:w="540"/>
        <w:gridCol w:w="520"/>
        <w:gridCol w:w="520"/>
        <w:gridCol w:w="540"/>
        <w:gridCol w:w="520"/>
        <w:gridCol w:w="540"/>
        <w:gridCol w:w="440"/>
        <w:gridCol w:w="520"/>
        <w:gridCol w:w="540"/>
        <w:gridCol w:w="520"/>
        <w:gridCol w:w="520"/>
        <w:gridCol w:w="360"/>
      </w:tblGrid>
      <w:tr w14:paraId="7CDADF15">
        <w:tblPrEx>
          <w:tblCellMar>
            <w:top w:w="0" w:type="dxa"/>
            <w:left w:w="0" w:type="dxa"/>
            <w:bottom w:w="0" w:type="dxa"/>
            <w:right w:w="0" w:type="dxa"/>
          </w:tblCellMar>
        </w:tblPrEx>
        <w:trPr>
          <w:trHeight w:val="145" w:hRule="atLeast"/>
        </w:trPr>
        <w:tc>
          <w:tcPr>
            <w:tcW w:w="260" w:type="dxa"/>
            <w:vAlign w:val="bottom"/>
          </w:tcPr>
          <w:p w14:paraId="470197B7">
            <w:pPr>
              <w:spacing w:after="0"/>
              <w:rPr>
                <w:color w:val="auto"/>
                <w:sz w:val="12"/>
                <w:szCs w:val="12"/>
              </w:rPr>
            </w:pPr>
          </w:p>
        </w:tc>
        <w:tc>
          <w:tcPr>
            <w:tcW w:w="60" w:type="dxa"/>
            <w:vAlign w:val="bottom"/>
          </w:tcPr>
          <w:p w14:paraId="7C244DFF">
            <w:pPr>
              <w:spacing w:after="0"/>
              <w:rPr>
                <w:color w:val="auto"/>
                <w:sz w:val="12"/>
                <w:szCs w:val="12"/>
              </w:rPr>
            </w:pPr>
          </w:p>
        </w:tc>
        <w:tc>
          <w:tcPr>
            <w:tcW w:w="320" w:type="dxa"/>
            <w:vAlign w:val="bottom"/>
          </w:tcPr>
          <w:p w14:paraId="56F77216">
            <w:pPr>
              <w:spacing w:after="0"/>
              <w:rPr>
                <w:color w:val="auto"/>
                <w:sz w:val="12"/>
                <w:szCs w:val="12"/>
              </w:rPr>
            </w:pPr>
          </w:p>
        </w:tc>
        <w:tc>
          <w:tcPr>
            <w:tcW w:w="60" w:type="dxa"/>
            <w:vAlign w:val="bottom"/>
          </w:tcPr>
          <w:p w14:paraId="1FC464DF">
            <w:pPr>
              <w:spacing w:after="0"/>
              <w:rPr>
                <w:color w:val="auto"/>
                <w:sz w:val="12"/>
                <w:szCs w:val="12"/>
              </w:rPr>
            </w:pPr>
          </w:p>
        </w:tc>
        <w:tc>
          <w:tcPr>
            <w:tcW w:w="240" w:type="dxa"/>
            <w:vAlign w:val="bottom"/>
          </w:tcPr>
          <w:p w14:paraId="3A6BE45A">
            <w:pPr>
              <w:spacing w:after="0"/>
              <w:rPr>
                <w:color w:val="auto"/>
                <w:sz w:val="12"/>
                <w:szCs w:val="12"/>
              </w:rPr>
            </w:pPr>
          </w:p>
        </w:tc>
        <w:tc>
          <w:tcPr>
            <w:tcW w:w="460" w:type="dxa"/>
            <w:vAlign w:val="bottom"/>
          </w:tcPr>
          <w:p w14:paraId="23F30D1E">
            <w:pPr>
              <w:spacing w:after="0"/>
              <w:rPr>
                <w:color w:val="auto"/>
                <w:sz w:val="12"/>
                <w:szCs w:val="12"/>
              </w:rPr>
            </w:pPr>
          </w:p>
        </w:tc>
        <w:tc>
          <w:tcPr>
            <w:tcW w:w="1180" w:type="dxa"/>
            <w:vAlign w:val="bottom"/>
          </w:tcPr>
          <w:p w14:paraId="14A170FB">
            <w:pPr>
              <w:spacing w:after="0"/>
              <w:rPr>
                <w:color w:val="auto"/>
                <w:sz w:val="12"/>
                <w:szCs w:val="12"/>
              </w:rPr>
            </w:pPr>
          </w:p>
        </w:tc>
        <w:tc>
          <w:tcPr>
            <w:tcW w:w="660" w:type="dxa"/>
            <w:vAlign w:val="bottom"/>
          </w:tcPr>
          <w:p w14:paraId="1F5893AD">
            <w:pPr>
              <w:spacing w:after="0"/>
              <w:rPr>
                <w:color w:val="auto"/>
                <w:sz w:val="12"/>
                <w:szCs w:val="12"/>
              </w:rPr>
            </w:pPr>
          </w:p>
        </w:tc>
        <w:tc>
          <w:tcPr>
            <w:tcW w:w="580" w:type="dxa"/>
            <w:vAlign w:val="bottom"/>
          </w:tcPr>
          <w:p w14:paraId="435ECBC5">
            <w:pPr>
              <w:spacing w:after="0"/>
              <w:rPr>
                <w:color w:val="auto"/>
                <w:sz w:val="12"/>
                <w:szCs w:val="12"/>
              </w:rPr>
            </w:pPr>
          </w:p>
        </w:tc>
        <w:tc>
          <w:tcPr>
            <w:tcW w:w="500" w:type="dxa"/>
            <w:vAlign w:val="bottom"/>
          </w:tcPr>
          <w:p w14:paraId="52744443">
            <w:pPr>
              <w:spacing w:after="0"/>
              <w:rPr>
                <w:color w:val="auto"/>
                <w:sz w:val="12"/>
                <w:szCs w:val="12"/>
              </w:rPr>
            </w:pPr>
          </w:p>
        </w:tc>
        <w:tc>
          <w:tcPr>
            <w:tcW w:w="540" w:type="dxa"/>
            <w:vAlign w:val="bottom"/>
          </w:tcPr>
          <w:p w14:paraId="244ECFB1">
            <w:pPr>
              <w:spacing w:after="0"/>
              <w:rPr>
                <w:color w:val="auto"/>
                <w:sz w:val="12"/>
                <w:szCs w:val="12"/>
              </w:rPr>
            </w:pPr>
          </w:p>
        </w:tc>
        <w:tc>
          <w:tcPr>
            <w:tcW w:w="520" w:type="dxa"/>
            <w:vAlign w:val="bottom"/>
          </w:tcPr>
          <w:p w14:paraId="12B1C638">
            <w:pPr>
              <w:spacing w:after="0"/>
              <w:rPr>
                <w:color w:val="auto"/>
                <w:sz w:val="12"/>
                <w:szCs w:val="12"/>
              </w:rPr>
            </w:pPr>
          </w:p>
        </w:tc>
        <w:tc>
          <w:tcPr>
            <w:tcW w:w="540" w:type="dxa"/>
            <w:vAlign w:val="bottom"/>
          </w:tcPr>
          <w:p w14:paraId="51D221A3">
            <w:pPr>
              <w:spacing w:after="0"/>
              <w:rPr>
                <w:color w:val="auto"/>
                <w:sz w:val="12"/>
                <w:szCs w:val="12"/>
              </w:rPr>
            </w:pPr>
          </w:p>
        </w:tc>
        <w:tc>
          <w:tcPr>
            <w:tcW w:w="520" w:type="dxa"/>
            <w:vAlign w:val="bottom"/>
          </w:tcPr>
          <w:p w14:paraId="0392CE2C">
            <w:pPr>
              <w:spacing w:after="0"/>
              <w:rPr>
                <w:color w:val="auto"/>
                <w:sz w:val="12"/>
                <w:szCs w:val="12"/>
              </w:rPr>
            </w:pPr>
          </w:p>
        </w:tc>
        <w:tc>
          <w:tcPr>
            <w:tcW w:w="520" w:type="dxa"/>
            <w:vAlign w:val="bottom"/>
          </w:tcPr>
          <w:p w14:paraId="073EAB23">
            <w:pPr>
              <w:spacing w:after="0"/>
              <w:rPr>
                <w:color w:val="auto"/>
                <w:sz w:val="12"/>
                <w:szCs w:val="12"/>
              </w:rPr>
            </w:pPr>
          </w:p>
        </w:tc>
        <w:tc>
          <w:tcPr>
            <w:tcW w:w="540" w:type="dxa"/>
            <w:vAlign w:val="bottom"/>
          </w:tcPr>
          <w:p w14:paraId="3A0F7B9D">
            <w:pPr>
              <w:spacing w:after="0"/>
              <w:rPr>
                <w:color w:val="auto"/>
                <w:sz w:val="12"/>
                <w:szCs w:val="12"/>
              </w:rPr>
            </w:pPr>
          </w:p>
        </w:tc>
        <w:tc>
          <w:tcPr>
            <w:tcW w:w="520" w:type="dxa"/>
            <w:vAlign w:val="bottom"/>
          </w:tcPr>
          <w:p w14:paraId="532DF40A">
            <w:pPr>
              <w:spacing w:after="0"/>
              <w:rPr>
                <w:color w:val="auto"/>
                <w:sz w:val="12"/>
                <w:szCs w:val="12"/>
              </w:rPr>
            </w:pPr>
          </w:p>
        </w:tc>
        <w:tc>
          <w:tcPr>
            <w:tcW w:w="540" w:type="dxa"/>
            <w:vAlign w:val="bottom"/>
          </w:tcPr>
          <w:p w14:paraId="32D1261F">
            <w:pPr>
              <w:spacing w:after="0"/>
              <w:rPr>
                <w:color w:val="auto"/>
                <w:sz w:val="12"/>
                <w:szCs w:val="12"/>
              </w:rPr>
            </w:pPr>
          </w:p>
        </w:tc>
        <w:tc>
          <w:tcPr>
            <w:tcW w:w="440" w:type="dxa"/>
            <w:vAlign w:val="bottom"/>
          </w:tcPr>
          <w:p w14:paraId="24924913">
            <w:pPr>
              <w:spacing w:after="0"/>
              <w:rPr>
                <w:color w:val="auto"/>
                <w:sz w:val="12"/>
                <w:szCs w:val="12"/>
              </w:rPr>
            </w:pPr>
          </w:p>
        </w:tc>
        <w:tc>
          <w:tcPr>
            <w:tcW w:w="520" w:type="dxa"/>
            <w:vAlign w:val="bottom"/>
          </w:tcPr>
          <w:p w14:paraId="6ACE7C3F">
            <w:pPr>
              <w:spacing w:after="0"/>
              <w:rPr>
                <w:color w:val="auto"/>
                <w:sz w:val="12"/>
                <w:szCs w:val="12"/>
              </w:rPr>
            </w:pPr>
          </w:p>
        </w:tc>
        <w:tc>
          <w:tcPr>
            <w:tcW w:w="540" w:type="dxa"/>
            <w:vAlign w:val="bottom"/>
          </w:tcPr>
          <w:p w14:paraId="2615CBC3">
            <w:pPr>
              <w:spacing w:after="0"/>
              <w:rPr>
                <w:color w:val="auto"/>
                <w:sz w:val="12"/>
                <w:szCs w:val="12"/>
              </w:rPr>
            </w:pPr>
          </w:p>
        </w:tc>
        <w:tc>
          <w:tcPr>
            <w:tcW w:w="1040" w:type="dxa"/>
            <w:gridSpan w:val="2"/>
            <w:vAlign w:val="bottom"/>
          </w:tcPr>
          <w:p w14:paraId="75E74E6B">
            <w:pPr>
              <w:spacing w:after="0" w:line="146" w:lineRule="exact"/>
              <w:jc w:val="right"/>
              <w:rPr>
                <w:color w:val="auto"/>
                <w:sz w:val="20"/>
                <w:szCs w:val="20"/>
              </w:rPr>
            </w:pPr>
            <w:r>
              <w:rPr>
                <w:rFonts w:ascii="宋体" w:hAnsi="宋体" w:eastAsia="宋体" w:cs="宋体"/>
                <w:color w:val="auto"/>
                <w:sz w:val="12"/>
                <w:szCs w:val="12"/>
              </w:rPr>
              <w:t>部门公开表</w:t>
            </w:r>
            <w:r>
              <w:rPr>
                <w:rFonts w:ascii="Arial" w:hAnsi="Arial" w:eastAsia="Arial" w:cs="Arial"/>
                <w:color w:val="auto"/>
                <w:sz w:val="12"/>
                <w:szCs w:val="12"/>
              </w:rPr>
              <w:t>05</w:t>
            </w:r>
          </w:p>
        </w:tc>
        <w:tc>
          <w:tcPr>
            <w:tcW w:w="0" w:type="dxa"/>
            <w:vAlign w:val="bottom"/>
          </w:tcPr>
          <w:p w14:paraId="1E40EBFA">
            <w:pPr>
              <w:spacing w:after="0"/>
              <w:rPr>
                <w:color w:val="auto"/>
                <w:sz w:val="1"/>
                <w:szCs w:val="1"/>
              </w:rPr>
            </w:pPr>
          </w:p>
        </w:tc>
      </w:tr>
      <w:tr w14:paraId="10A2B551">
        <w:tblPrEx>
          <w:tblCellMar>
            <w:top w:w="0" w:type="dxa"/>
            <w:left w:w="0" w:type="dxa"/>
            <w:bottom w:w="0" w:type="dxa"/>
            <w:right w:w="0" w:type="dxa"/>
          </w:tblCellMar>
        </w:tblPrEx>
        <w:trPr>
          <w:trHeight w:val="374" w:hRule="atLeast"/>
        </w:trPr>
        <w:tc>
          <w:tcPr>
            <w:tcW w:w="260" w:type="dxa"/>
            <w:vAlign w:val="bottom"/>
          </w:tcPr>
          <w:p w14:paraId="029D5C7F">
            <w:pPr>
              <w:spacing w:after="0"/>
              <w:rPr>
                <w:color w:val="auto"/>
                <w:sz w:val="24"/>
                <w:szCs w:val="24"/>
              </w:rPr>
            </w:pPr>
          </w:p>
        </w:tc>
        <w:tc>
          <w:tcPr>
            <w:tcW w:w="60" w:type="dxa"/>
            <w:vAlign w:val="bottom"/>
          </w:tcPr>
          <w:p w14:paraId="0DF75CF0">
            <w:pPr>
              <w:spacing w:after="0"/>
              <w:rPr>
                <w:color w:val="auto"/>
                <w:sz w:val="24"/>
                <w:szCs w:val="24"/>
              </w:rPr>
            </w:pPr>
          </w:p>
        </w:tc>
        <w:tc>
          <w:tcPr>
            <w:tcW w:w="320" w:type="dxa"/>
            <w:vAlign w:val="bottom"/>
          </w:tcPr>
          <w:p w14:paraId="10E4CEC2">
            <w:pPr>
              <w:spacing w:after="0"/>
              <w:rPr>
                <w:color w:val="auto"/>
                <w:sz w:val="24"/>
                <w:szCs w:val="24"/>
              </w:rPr>
            </w:pPr>
          </w:p>
        </w:tc>
        <w:tc>
          <w:tcPr>
            <w:tcW w:w="60" w:type="dxa"/>
            <w:vAlign w:val="bottom"/>
          </w:tcPr>
          <w:p w14:paraId="34B5EAAF">
            <w:pPr>
              <w:spacing w:after="0"/>
              <w:rPr>
                <w:color w:val="auto"/>
                <w:sz w:val="24"/>
                <w:szCs w:val="24"/>
              </w:rPr>
            </w:pPr>
          </w:p>
        </w:tc>
        <w:tc>
          <w:tcPr>
            <w:tcW w:w="240" w:type="dxa"/>
            <w:vAlign w:val="bottom"/>
          </w:tcPr>
          <w:p w14:paraId="6355AD5E">
            <w:pPr>
              <w:spacing w:after="0"/>
              <w:rPr>
                <w:color w:val="auto"/>
                <w:sz w:val="24"/>
                <w:szCs w:val="24"/>
              </w:rPr>
            </w:pPr>
          </w:p>
        </w:tc>
        <w:tc>
          <w:tcPr>
            <w:tcW w:w="460" w:type="dxa"/>
            <w:vAlign w:val="bottom"/>
          </w:tcPr>
          <w:p w14:paraId="14589F3D">
            <w:pPr>
              <w:spacing w:after="0"/>
              <w:rPr>
                <w:color w:val="auto"/>
                <w:sz w:val="24"/>
                <w:szCs w:val="24"/>
              </w:rPr>
            </w:pPr>
          </w:p>
        </w:tc>
        <w:tc>
          <w:tcPr>
            <w:tcW w:w="1180" w:type="dxa"/>
            <w:vAlign w:val="bottom"/>
          </w:tcPr>
          <w:p w14:paraId="71253A5E">
            <w:pPr>
              <w:spacing w:after="0"/>
              <w:rPr>
                <w:color w:val="auto"/>
                <w:sz w:val="24"/>
                <w:szCs w:val="24"/>
              </w:rPr>
            </w:pPr>
          </w:p>
        </w:tc>
        <w:tc>
          <w:tcPr>
            <w:tcW w:w="660" w:type="dxa"/>
            <w:vAlign w:val="bottom"/>
          </w:tcPr>
          <w:p w14:paraId="0F8CE299">
            <w:pPr>
              <w:spacing w:after="0"/>
              <w:rPr>
                <w:color w:val="auto"/>
                <w:sz w:val="24"/>
                <w:szCs w:val="24"/>
              </w:rPr>
            </w:pPr>
          </w:p>
        </w:tc>
        <w:tc>
          <w:tcPr>
            <w:tcW w:w="4780" w:type="dxa"/>
            <w:gridSpan w:val="9"/>
            <w:vAlign w:val="bottom"/>
          </w:tcPr>
          <w:p w14:paraId="2E7A74A4">
            <w:pPr>
              <w:spacing w:after="0" w:line="263" w:lineRule="exact"/>
              <w:rPr>
                <w:color w:val="auto"/>
                <w:sz w:val="20"/>
                <w:szCs w:val="20"/>
              </w:rPr>
            </w:pPr>
            <w:r>
              <w:rPr>
                <w:rFonts w:ascii="宋体" w:hAnsi="宋体" w:eastAsia="宋体" w:cs="宋体"/>
                <w:b/>
                <w:bCs/>
                <w:color w:val="auto"/>
                <w:sz w:val="23"/>
                <w:szCs w:val="23"/>
              </w:rPr>
              <w:t>支出预算分类汇总表（按部门预算经济分类）</w:t>
            </w:r>
          </w:p>
        </w:tc>
        <w:tc>
          <w:tcPr>
            <w:tcW w:w="540" w:type="dxa"/>
            <w:vAlign w:val="bottom"/>
          </w:tcPr>
          <w:p w14:paraId="5ECFFC69">
            <w:pPr>
              <w:spacing w:after="0"/>
              <w:rPr>
                <w:color w:val="auto"/>
                <w:sz w:val="24"/>
                <w:szCs w:val="24"/>
              </w:rPr>
            </w:pPr>
          </w:p>
        </w:tc>
        <w:tc>
          <w:tcPr>
            <w:tcW w:w="440" w:type="dxa"/>
            <w:vAlign w:val="bottom"/>
          </w:tcPr>
          <w:p w14:paraId="3E14A56E">
            <w:pPr>
              <w:spacing w:after="0"/>
              <w:rPr>
                <w:color w:val="auto"/>
                <w:sz w:val="24"/>
                <w:szCs w:val="24"/>
              </w:rPr>
            </w:pPr>
          </w:p>
        </w:tc>
        <w:tc>
          <w:tcPr>
            <w:tcW w:w="520" w:type="dxa"/>
            <w:vAlign w:val="bottom"/>
          </w:tcPr>
          <w:p w14:paraId="4AD3382E">
            <w:pPr>
              <w:spacing w:after="0"/>
              <w:rPr>
                <w:color w:val="auto"/>
                <w:sz w:val="24"/>
                <w:szCs w:val="24"/>
              </w:rPr>
            </w:pPr>
          </w:p>
        </w:tc>
        <w:tc>
          <w:tcPr>
            <w:tcW w:w="540" w:type="dxa"/>
            <w:vAlign w:val="bottom"/>
          </w:tcPr>
          <w:p w14:paraId="6B2EE8E2">
            <w:pPr>
              <w:spacing w:after="0"/>
              <w:rPr>
                <w:color w:val="auto"/>
                <w:sz w:val="24"/>
                <w:szCs w:val="24"/>
              </w:rPr>
            </w:pPr>
          </w:p>
        </w:tc>
        <w:tc>
          <w:tcPr>
            <w:tcW w:w="520" w:type="dxa"/>
            <w:vAlign w:val="bottom"/>
          </w:tcPr>
          <w:p w14:paraId="60EE4E4E">
            <w:pPr>
              <w:spacing w:after="0"/>
              <w:rPr>
                <w:color w:val="auto"/>
                <w:sz w:val="24"/>
                <w:szCs w:val="24"/>
              </w:rPr>
            </w:pPr>
          </w:p>
        </w:tc>
        <w:tc>
          <w:tcPr>
            <w:tcW w:w="520" w:type="dxa"/>
            <w:vAlign w:val="bottom"/>
          </w:tcPr>
          <w:p w14:paraId="23D0E384">
            <w:pPr>
              <w:spacing w:after="0"/>
              <w:rPr>
                <w:color w:val="auto"/>
                <w:sz w:val="24"/>
                <w:szCs w:val="24"/>
              </w:rPr>
            </w:pPr>
          </w:p>
        </w:tc>
        <w:tc>
          <w:tcPr>
            <w:tcW w:w="0" w:type="dxa"/>
            <w:vAlign w:val="bottom"/>
          </w:tcPr>
          <w:p w14:paraId="617CDD9D">
            <w:pPr>
              <w:spacing w:after="0"/>
              <w:rPr>
                <w:color w:val="auto"/>
                <w:sz w:val="1"/>
                <w:szCs w:val="1"/>
              </w:rPr>
            </w:pPr>
          </w:p>
        </w:tc>
      </w:tr>
      <w:tr w14:paraId="4C86F098">
        <w:tblPrEx>
          <w:tblCellMar>
            <w:top w:w="0" w:type="dxa"/>
            <w:left w:w="0" w:type="dxa"/>
            <w:bottom w:w="0" w:type="dxa"/>
            <w:right w:w="0" w:type="dxa"/>
          </w:tblCellMar>
        </w:tblPrEx>
        <w:trPr>
          <w:trHeight w:val="299" w:hRule="atLeast"/>
        </w:trPr>
        <w:tc>
          <w:tcPr>
            <w:tcW w:w="2580" w:type="dxa"/>
            <w:gridSpan w:val="7"/>
            <w:vAlign w:val="bottom"/>
          </w:tcPr>
          <w:p w14:paraId="2FC4E441">
            <w:pPr>
              <w:spacing w:after="0" w:line="146" w:lineRule="exact"/>
              <w:ind w:left="20"/>
              <w:rPr>
                <w:color w:val="auto"/>
                <w:sz w:val="20"/>
                <w:szCs w:val="20"/>
              </w:rPr>
            </w:pPr>
            <w:r>
              <w:rPr>
                <w:rFonts w:ascii="宋体" w:hAnsi="宋体" w:eastAsia="宋体" w:cs="宋体"/>
                <w:b/>
                <w:bCs/>
                <w:color w:val="auto"/>
                <w:sz w:val="12"/>
                <w:szCs w:val="12"/>
              </w:rPr>
              <w:t>部门：</w:t>
            </w:r>
            <w:r>
              <w:rPr>
                <w:rFonts w:ascii="Arial" w:hAnsi="Arial" w:eastAsia="Arial" w:cs="Arial"/>
                <w:b/>
                <w:bCs/>
                <w:color w:val="auto"/>
                <w:sz w:val="12"/>
                <w:szCs w:val="12"/>
              </w:rPr>
              <w:t>145_</w:t>
            </w:r>
            <w:r>
              <w:rPr>
                <w:rFonts w:ascii="宋体" w:hAnsi="宋体" w:eastAsia="宋体" w:cs="宋体"/>
                <w:b/>
                <w:bCs/>
                <w:color w:val="auto"/>
                <w:sz w:val="12"/>
                <w:szCs w:val="12"/>
              </w:rPr>
              <w:t>茶陵县市场监督管理局</w:t>
            </w:r>
          </w:p>
        </w:tc>
        <w:tc>
          <w:tcPr>
            <w:tcW w:w="660" w:type="dxa"/>
            <w:vAlign w:val="bottom"/>
          </w:tcPr>
          <w:p w14:paraId="1F0FCAA7">
            <w:pPr>
              <w:spacing w:after="0"/>
              <w:rPr>
                <w:color w:val="auto"/>
                <w:sz w:val="24"/>
                <w:szCs w:val="24"/>
              </w:rPr>
            </w:pPr>
          </w:p>
        </w:tc>
        <w:tc>
          <w:tcPr>
            <w:tcW w:w="580" w:type="dxa"/>
            <w:vAlign w:val="bottom"/>
          </w:tcPr>
          <w:p w14:paraId="0925FB75">
            <w:pPr>
              <w:spacing w:after="0"/>
              <w:rPr>
                <w:color w:val="auto"/>
                <w:sz w:val="24"/>
                <w:szCs w:val="24"/>
              </w:rPr>
            </w:pPr>
          </w:p>
        </w:tc>
        <w:tc>
          <w:tcPr>
            <w:tcW w:w="500" w:type="dxa"/>
            <w:vAlign w:val="bottom"/>
          </w:tcPr>
          <w:p w14:paraId="19F3D604">
            <w:pPr>
              <w:spacing w:after="0"/>
              <w:rPr>
                <w:color w:val="auto"/>
                <w:sz w:val="24"/>
                <w:szCs w:val="24"/>
              </w:rPr>
            </w:pPr>
          </w:p>
        </w:tc>
        <w:tc>
          <w:tcPr>
            <w:tcW w:w="540" w:type="dxa"/>
            <w:vAlign w:val="bottom"/>
          </w:tcPr>
          <w:p w14:paraId="726A7C0A">
            <w:pPr>
              <w:spacing w:after="0"/>
              <w:rPr>
                <w:color w:val="auto"/>
                <w:sz w:val="24"/>
                <w:szCs w:val="24"/>
              </w:rPr>
            </w:pPr>
          </w:p>
        </w:tc>
        <w:tc>
          <w:tcPr>
            <w:tcW w:w="520" w:type="dxa"/>
            <w:vAlign w:val="bottom"/>
          </w:tcPr>
          <w:p w14:paraId="6A8174D1">
            <w:pPr>
              <w:spacing w:after="0"/>
              <w:rPr>
                <w:color w:val="auto"/>
                <w:sz w:val="24"/>
                <w:szCs w:val="24"/>
              </w:rPr>
            </w:pPr>
          </w:p>
        </w:tc>
        <w:tc>
          <w:tcPr>
            <w:tcW w:w="540" w:type="dxa"/>
            <w:vAlign w:val="bottom"/>
          </w:tcPr>
          <w:p w14:paraId="02425B43">
            <w:pPr>
              <w:spacing w:after="0"/>
              <w:rPr>
                <w:color w:val="auto"/>
                <w:sz w:val="24"/>
                <w:szCs w:val="24"/>
              </w:rPr>
            </w:pPr>
          </w:p>
        </w:tc>
        <w:tc>
          <w:tcPr>
            <w:tcW w:w="520" w:type="dxa"/>
            <w:vAlign w:val="bottom"/>
          </w:tcPr>
          <w:p w14:paraId="4BA40824">
            <w:pPr>
              <w:spacing w:after="0"/>
              <w:rPr>
                <w:color w:val="auto"/>
                <w:sz w:val="24"/>
                <w:szCs w:val="24"/>
              </w:rPr>
            </w:pPr>
          </w:p>
        </w:tc>
        <w:tc>
          <w:tcPr>
            <w:tcW w:w="520" w:type="dxa"/>
            <w:vAlign w:val="bottom"/>
          </w:tcPr>
          <w:p w14:paraId="2FA1BC28">
            <w:pPr>
              <w:spacing w:after="0"/>
              <w:rPr>
                <w:color w:val="auto"/>
                <w:sz w:val="24"/>
                <w:szCs w:val="24"/>
              </w:rPr>
            </w:pPr>
          </w:p>
        </w:tc>
        <w:tc>
          <w:tcPr>
            <w:tcW w:w="540" w:type="dxa"/>
            <w:vAlign w:val="bottom"/>
          </w:tcPr>
          <w:p w14:paraId="6A17E854">
            <w:pPr>
              <w:spacing w:after="0"/>
              <w:rPr>
                <w:color w:val="auto"/>
                <w:sz w:val="24"/>
                <w:szCs w:val="24"/>
              </w:rPr>
            </w:pPr>
          </w:p>
        </w:tc>
        <w:tc>
          <w:tcPr>
            <w:tcW w:w="520" w:type="dxa"/>
            <w:vAlign w:val="bottom"/>
          </w:tcPr>
          <w:p w14:paraId="6AD80C63">
            <w:pPr>
              <w:spacing w:after="0"/>
              <w:rPr>
                <w:color w:val="auto"/>
                <w:sz w:val="24"/>
                <w:szCs w:val="24"/>
              </w:rPr>
            </w:pPr>
          </w:p>
        </w:tc>
        <w:tc>
          <w:tcPr>
            <w:tcW w:w="540" w:type="dxa"/>
            <w:vAlign w:val="bottom"/>
          </w:tcPr>
          <w:p w14:paraId="1760B9C8">
            <w:pPr>
              <w:spacing w:after="0"/>
              <w:rPr>
                <w:color w:val="auto"/>
                <w:sz w:val="24"/>
                <w:szCs w:val="24"/>
              </w:rPr>
            </w:pPr>
          </w:p>
        </w:tc>
        <w:tc>
          <w:tcPr>
            <w:tcW w:w="440" w:type="dxa"/>
            <w:vAlign w:val="bottom"/>
          </w:tcPr>
          <w:p w14:paraId="62DB0B2E">
            <w:pPr>
              <w:spacing w:after="0"/>
              <w:rPr>
                <w:color w:val="auto"/>
                <w:sz w:val="24"/>
                <w:szCs w:val="24"/>
              </w:rPr>
            </w:pPr>
          </w:p>
        </w:tc>
        <w:tc>
          <w:tcPr>
            <w:tcW w:w="520" w:type="dxa"/>
            <w:vAlign w:val="bottom"/>
          </w:tcPr>
          <w:p w14:paraId="23E2B20C">
            <w:pPr>
              <w:spacing w:after="0"/>
              <w:rPr>
                <w:color w:val="auto"/>
                <w:sz w:val="24"/>
                <w:szCs w:val="24"/>
              </w:rPr>
            </w:pPr>
          </w:p>
        </w:tc>
        <w:tc>
          <w:tcPr>
            <w:tcW w:w="540" w:type="dxa"/>
            <w:vAlign w:val="bottom"/>
          </w:tcPr>
          <w:p w14:paraId="7985B1F3">
            <w:pPr>
              <w:spacing w:after="0"/>
              <w:rPr>
                <w:color w:val="auto"/>
                <w:sz w:val="24"/>
                <w:szCs w:val="24"/>
              </w:rPr>
            </w:pPr>
          </w:p>
        </w:tc>
        <w:tc>
          <w:tcPr>
            <w:tcW w:w="1040" w:type="dxa"/>
            <w:gridSpan w:val="2"/>
            <w:vAlign w:val="bottom"/>
          </w:tcPr>
          <w:p w14:paraId="426F98E6">
            <w:pPr>
              <w:spacing w:after="0" w:line="137" w:lineRule="exact"/>
              <w:jc w:val="right"/>
              <w:rPr>
                <w:color w:val="auto"/>
                <w:sz w:val="20"/>
                <w:szCs w:val="20"/>
              </w:rPr>
            </w:pPr>
            <w:r>
              <w:rPr>
                <w:rFonts w:ascii="宋体" w:hAnsi="宋体" w:eastAsia="宋体" w:cs="宋体"/>
                <w:b/>
                <w:bCs/>
                <w:color w:val="auto"/>
                <w:sz w:val="12"/>
                <w:szCs w:val="12"/>
              </w:rPr>
              <w:t>金额单位：万元</w:t>
            </w:r>
          </w:p>
        </w:tc>
        <w:tc>
          <w:tcPr>
            <w:tcW w:w="0" w:type="dxa"/>
            <w:vAlign w:val="bottom"/>
          </w:tcPr>
          <w:p w14:paraId="3BEB7842">
            <w:pPr>
              <w:spacing w:after="0"/>
              <w:rPr>
                <w:color w:val="auto"/>
                <w:sz w:val="1"/>
                <w:szCs w:val="1"/>
              </w:rPr>
            </w:pPr>
          </w:p>
        </w:tc>
      </w:tr>
      <w:tr w14:paraId="53CEAD29">
        <w:tblPrEx>
          <w:tblCellMar>
            <w:top w:w="0" w:type="dxa"/>
            <w:left w:w="0" w:type="dxa"/>
            <w:bottom w:w="0" w:type="dxa"/>
            <w:right w:w="0" w:type="dxa"/>
          </w:tblCellMar>
        </w:tblPrEx>
        <w:trPr>
          <w:trHeight w:val="76" w:hRule="atLeast"/>
        </w:trPr>
        <w:tc>
          <w:tcPr>
            <w:tcW w:w="260" w:type="dxa"/>
            <w:tcBorders>
              <w:bottom w:val="single" w:color="auto" w:sz="8" w:space="0"/>
            </w:tcBorders>
            <w:vAlign w:val="bottom"/>
          </w:tcPr>
          <w:p w14:paraId="3FA6EAA3">
            <w:pPr>
              <w:spacing w:after="0"/>
              <w:rPr>
                <w:color w:val="auto"/>
                <w:sz w:val="6"/>
                <w:szCs w:val="6"/>
              </w:rPr>
            </w:pPr>
          </w:p>
        </w:tc>
        <w:tc>
          <w:tcPr>
            <w:tcW w:w="60" w:type="dxa"/>
            <w:tcBorders>
              <w:bottom w:val="single" w:color="auto" w:sz="8" w:space="0"/>
            </w:tcBorders>
            <w:vAlign w:val="bottom"/>
          </w:tcPr>
          <w:p w14:paraId="71FEF1E8">
            <w:pPr>
              <w:spacing w:after="0"/>
              <w:rPr>
                <w:color w:val="auto"/>
                <w:sz w:val="6"/>
                <w:szCs w:val="6"/>
              </w:rPr>
            </w:pPr>
          </w:p>
        </w:tc>
        <w:tc>
          <w:tcPr>
            <w:tcW w:w="320" w:type="dxa"/>
            <w:tcBorders>
              <w:bottom w:val="single" w:color="auto" w:sz="8" w:space="0"/>
            </w:tcBorders>
            <w:vAlign w:val="bottom"/>
          </w:tcPr>
          <w:p w14:paraId="5D32A837">
            <w:pPr>
              <w:spacing w:after="0"/>
              <w:rPr>
                <w:color w:val="auto"/>
                <w:sz w:val="6"/>
                <w:szCs w:val="6"/>
              </w:rPr>
            </w:pPr>
          </w:p>
        </w:tc>
        <w:tc>
          <w:tcPr>
            <w:tcW w:w="60" w:type="dxa"/>
            <w:tcBorders>
              <w:bottom w:val="single" w:color="auto" w:sz="8" w:space="0"/>
            </w:tcBorders>
            <w:vAlign w:val="bottom"/>
          </w:tcPr>
          <w:p w14:paraId="232EFD35">
            <w:pPr>
              <w:spacing w:after="0"/>
              <w:rPr>
                <w:color w:val="auto"/>
                <w:sz w:val="6"/>
                <w:szCs w:val="6"/>
              </w:rPr>
            </w:pPr>
          </w:p>
        </w:tc>
        <w:tc>
          <w:tcPr>
            <w:tcW w:w="240" w:type="dxa"/>
            <w:tcBorders>
              <w:bottom w:val="single" w:color="auto" w:sz="8" w:space="0"/>
            </w:tcBorders>
            <w:vAlign w:val="bottom"/>
          </w:tcPr>
          <w:p w14:paraId="74B11BDF">
            <w:pPr>
              <w:spacing w:after="0"/>
              <w:rPr>
                <w:color w:val="auto"/>
                <w:sz w:val="6"/>
                <w:szCs w:val="6"/>
              </w:rPr>
            </w:pPr>
          </w:p>
        </w:tc>
        <w:tc>
          <w:tcPr>
            <w:tcW w:w="460" w:type="dxa"/>
            <w:tcBorders>
              <w:bottom w:val="single" w:color="auto" w:sz="8" w:space="0"/>
            </w:tcBorders>
            <w:vAlign w:val="bottom"/>
          </w:tcPr>
          <w:p w14:paraId="760D718F">
            <w:pPr>
              <w:spacing w:after="0"/>
              <w:rPr>
                <w:color w:val="auto"/>
                <w:sz w:val="6"/>
                <w:szCs w:val="6"/>
              </w:rPr>
            </w:pPr>
          </w:p>
        </w:tc>
        <w:tc>
          <w:tcPr>
            <w:tcW w:w="1180" w:type="dxa"/>
            <w:tcBorders>
              <w:bottom w:val="single" w:color="auto" w:sz="8" w:space="0"/>
            </w:tcBorders>
            <w:vAlign w:val="bottom"/>
          </w:tcPr>
          <w:p w14:paraId="1D075CE9">
            <w:pPr>
              <w:spacing w:after="0"/>
              <w:rPr>
                <w:color w:val="auto"/>
                <w:sz w:val="6"/>
                <w:szCs w:val="6"/>
              </w:rPr>
            </w:pPr>
          </w:p>
        </w:tc>
        <w:tc>
          <w:tcPr>
            <w:tcW w:w="660" w:type="dxa"/>
            <w:tcBorders>
              <w:bottom w:val="single" w:color="auto" w:sz="8" w:space="0"/>
            </w:tcBorders>
            <w:vAlign w:val="bottom"/>
          </w:tcPr>
          <w:p w14:paraId="272E0429">
            <w:pPr>
              <w:spacing w:after="0"/>
              <w:rPr>
                <w:color w:val="auto"/>
                <w:sz w:val="6"/>
                <w:szCs w:val="6"/>
              </w:rPr>
            </w:pPr>
          </w:p>
        </w:tc>
        <w:tc>
          <w:tcPr>
            <w:tcW w:w="580" w:type="dxa"/>
            <w:tcBorders>
              <w:bottom w:val="single" w:color="auto" w:sz="8" w:space="0"/>
            </w:tcBorders>
            <w:vAlign w:val="bottom"/>
          </w:tcPr>
          <w:p w14:paraId="1AD7E12C">
            <w:pPr>
              <w:spacing w:after="0"/>
              <w:rPr>
                <w:color w:val="auto"/>
                <w:sz w:val="6"/>
                <w:szCs w:val="6"/>
              </w:rPr>
            </w:pPr>
          </w:p>
        </w:tc>
        <w:tc>
          <w:tcPr>
            <w:tcW w:w="500" w:type="dxa"/>
            <w:tcBorders>
              <w:bottom w:val="single" w:color="auto" w:sz="8" w:space="0"/>
            </w:tcBorders>
            <w:vAlign w:val="bottom"/>
          </w:tcPr>
          <w:p w14:paraId="3F16EA16">
            <w:pPr>
              <w:spacing w:after="0"/>
              <w:rPr>
                <w:color w:val="auto"/>
                <w:sz w:val="6"/>
                <w:szCs w:val="6"/>
              </w:rPr>
            </w:pPr>
          </w:p>
        </w:tc>
        <w:tc>
          <w:tcPr>
            <w:tcW w:w="540" w:type="dxa"/>
            <w:tcBorders>
              <w:bottom w:val="single" w:color="auto" w:sz="8" w:space="0"/>
            </w:tcBorders>
            <w:vAlign w:val="bottom"/>
          </w:tcPr>
          <w:p w14:paraId="73E5A4D6">
            <w:pPr>
              <w:spacing w:after="0"/>
              <w:rPr>
                <w:color w:val="auto"/>
                <w:sz w:val="6"/>
                <w:szCs w:val="6"/>
              </w:rPr>
            </w:pPr>
          </w:p>
        </w:tc>
        <w:tc>
          <w:tcPr>
            <w:tcW w:w="520" w:type="dxa"/>
            <w:tcBorders>
              <w:bottom w:val="single" w:color="auto" w:sz="8" w:space="0"/>
            </w:tcBorders>
            <w:vAlign w:val="bottom"/>
          </w:tcPr>
          <w:p w14:paraId="13041C9C">
            <w:pPr>
              <w:spacing w:after="0"/>
              <w:rPr>
                <w:color w:val="auto"/>
                <w:sz w:val="6"/>
                <w:szCs w:val="6"/>
              </w:rPr>
            </w:pPr>
          </w:p>
        </w:tc>
        <w:tc>
          <w:tcPr>
            <w:tcW w:w="540" w:type="dxa"/>
            <w:tcBorders>
              <w:bottom w:val="single" w:color="auto" w:sz="8" w:space="0"/>
            </w:tcBorders>
            <w:vAlign w:val="bottom"/>
          </w:tcPr>
          <w:p w14:paraId="4600F3AA">
            <w:pPr>
              <w:spacing w:after="0"/>
              <w:rPr>
                <w:color w:val="auto"/>
                <w:sz w:val="6"/>
                <w:szCs w:val="6"/>
              </w:rPr>
            </w:pPr>
          </w:p>
        </w:tc>
        <w:tc>
          <w:tcPr>
            <w:tcW w:w="520" w:type="dxa"/>
            <w:tcBorders>
              <w:bottom w:val="single" w:color="auto" w:sz="8" w:space="0"/>
            </w:tcBorders>
            <w:vAlign w:val="bottom"/>
          </w:tcPr>
          <w:p w14:paraId="56F7B8BE">
            <w:pPr>
              <w:spacing w:after="0"/>
              <w:rPr>
                <w:color w:val="auto"/>
                <w:sz w:val="6"/>
                <w:szCs w:val="6"/>
              </w:rPr>
            </w:pPr>
          </w:p>
        </w:tc>
        <w:tc>
          <w:tcPr>
            <w:tcW w:w="520" w:type="dxa"/>
            <w:tcBorders>
              <w:bottom w:val="single" w:color="auto" w:sz="8" w:space="0"/>
            </w:tcBorders>
            <w:vAlign w:val="bottom"/>
          </w:tcPr>
          <w:p w14:paraId="59B3E89B">
            <w:pPr>
              <w:spacing w:after="0"/>
              <w:rPr>
                <w:color w:val="auto"/>
                <w:sz w:val="6"/>
                <w:szCs w:val="6"/>
              </w:rPr>
            </w:pPr>
          </w:p>
        </w:tc>
        <w:tc>
          <w:tcPr>
            <w:tcW w:w="540" w:type="dxa"/>
            <w:tcBorders>
              <w:bottom w:val="single" w:color="auto" w:sz="8" w:space="0"/>
            </w:tcBorders>
            <w:vAlign w:val="bottom"/>
          </w:tcPr>
          <w:p w14:paraId="01F6ACF3">
            <w:pPr>
              <w:spacing w:after="0"/>
              <w:rPr>
                <w:color w:val="auto"/>
                <w:sz w:val="6"/>
                <w:szCs w:val="6"/>
              </w:rPr>
            </w:pPr>
          </w:p>
        </w:tc>
        <w:tc>
          <w:tcPr>
            <w:tcW w:w="520" w:type="dxa"/>
            <w:tcBorders>
              <w:bottom w:val="single" w:color="auto" w:sz="8" w:space="0"/>
            </w:tcBorders>
            <w:vAlign w:val="bottom"/>
          </w:tcPr>
          <w:p w14:paraId="3871022B">
            <w:pPr>
              <w:spacing w:after="0"/>
              <w:rPr>
                <w:color w:val="auto"/>
                <w:sz w:val="6"/>
                <w:szCs w:val="6"/>
              </w:rPr>
            </w:pPr>
          </w:p>
        </w:tc>
        <w:tc>
          <w:tcPr>
            <w:tcW w:w="540" w:type="dxa"/>
            <w:tcBorders>
              <w:bottom w:val="single" w:color="auto" w:sz="8" w:space="0"/>
            </w:tcBorders>
            <w:vAlign w:val="bottom"/>
          </w:tcPr>
          <w:p w14:paraId="6E90901C">
            <w:pPr>
              <w:spacing w:after="0"/>
              <w:rPr>
                <w:color w:val="auto"/>
                <w:sz w:val="6"/>
                <w:szCs w:val="6"/>
              </w:rPr>
            </w:pPr>
          </w:p>
        </w:tc>
        <w:tc>
          <w:tcPr>
            <w:tcW w:w="440" w:type="dxa"/>
            <w:tcBorders>
              <w:bottom w:val="single" w:color="auto" w:sz="8" w:space="0"/>
            </w:tcBorders>
            <w:vAlign w:val="bottom"/>
          </w:tcPr>
          <w:p w14:paraId="50FFCD2A">
            <w:pPr>
              <w:spacing w:after="0"/>
              <w:rPr>
                <w:color w:val="auto"/>
                <w:sz w:val="6"/>
                <w:szCs w:val="6"/>
              </w:rPr>
            </w:pPr>
          </w:p>
        </w:tc>
        <w:tc>
          <w:tcPr>
            <w:tcW w:w="520" w:type="dxa"/>
            <w:tcBorders>
              <w:bottom w:val="single" w:color="auto" w:sz="8" w:space="0"/>
            </w:tcBorders>
            <w:vAlign w:val="bottom"/>
          </w:tcPr>
          <w:p w14:paraId="52A91551">
            <w:pPr>
              <w:spacing w:after="0"/>
              <w:rPr>
                <w:color w:val="auto"/>
                <w:sz w:val="6"/>
                <w:szCs w:val="6"/>
              </w:rPr>
            </w:pPr>
          </w:p>
        </w:tc>
        <w:tc>
          <w:tcPr>
            <w:tcW w:w="540" w:type="dxa"/>
            <w:tcBorders>
              <w:bottom w:val="single" w:color="auto" w:sz="8" w:space="0"/>
            </w:tcBorders>
            <w:vAlign w:val="bottom"/>
          </w:tcPr>
          <w:p w14:paraId="44EBA30D">
            <w:pPr>
              <w:spacing w:after="0"/>
              <w:rPr>
                <w:color w:val="auto"/>
                <w:sz w:val="6"/>
                <w:szCs w:val="6"/>
              </w:rPr>
            </w:pPr>
          </w:p>
        </w:tc>
        <w:tc>
          <w:tcPr>
            <w:tcW w:w="520" w:type="dxa"/>
            <w:tcBorders>
              <w:bottom w:val="single" w:color="auto" w:sz="8" w:space="0"/>
            </w:tcBorders>
            <w:vAlign w:val="bottom"/>
          </w:tcPr>
          <w:p w14:paraId="0FD1E90C">
            <w:pPr>
              <w:spacing w:after="0"/>
              <w:rPr>
                <w:color w:val="auto"/>
                <w:sz w:val="6"/>
                <w:szCs w:val="6"/>
              </w:rPr>
            </w:pPr>
          </w:p>
        </w:tc>
        <w:tc>
          <w:tcPr>
            <w:tcW w:w="520" w:type="dxa"/>
            <w:tcBorders>
              <w:bottom w:val="single" w:color="auto" w:sz="8" w:space="0"/>
            </w:tcBorders>
            <w:vAlign w:val="bottom"/>
          </w:tcPr>
          <w:p w14:paraId="2FB922A4">
            <w:pPr>
              <w:spacing w:after="0"/>
              <w:rPr>
                <w:color w:val="auto"/>
                <w:sz w:val="6"/>
                <w:szCs w:val="6"/>
              </w:rPr>
            </w:pPr>
          </w:p>
        </w:tc>
        <w:tc>
          <w:tcPr>
            <w:tcW w:w="0" w:type="dxa"/>
            <w:vAlign w:val="bottom"/>
          </w:tcPr>
          <w:p w14:paraId="1DF6D79E">
            <w:pPr>
              <w:spacing w:after="0"/>
              <w:rPr>
                <w:color w:val="auto"/>
                <w:sz w:val="1"/>
                <w:szCs w:val="1"/>
              </w:rPr>
            </w:pPr>
          </w:p>
        </w:tc>
      </w:tr>
      <w:tr w14:paraId="1D22FCCB">
        <w:tblPrEx>
          <w:tblCellMar>
            <w:top w:w="0" w:type="dxa"/>
            <w:left w:w="0" w:type="dxa"/>
            <w:bottom w:w="0" w:type="dxa"/>
            <w:right w:w="0" w:type="dxa"/>
          </w:tblCellMar>
        </w:tblPrEx>
        <w:trPr>
          <w:trHeight w:val="163" w:hRule="atLeast"/>
        </w:trPr>
        <w:tc>
          <w:tcPr>
            <w:tcW w:w="260" w:type="dxa"/>
            <w:tcBorders>
              <w:left w:val="single" w:color="auto" w:sz="8" w:space="0"/>
            </w:tcBorders>
            <w:vAlign w:val="bottom"/>
          </w:tcPr>
          <w:p w14:paraId="028DC144">
            <w:pPr>
              <w:spacing w:after="0"/>
              <w:rPr>
                <w:color w:val="auto"/>
                <w:sz w:val="14"/>
                <w:szCs w:val="14"/>
              </w:rPr>
            </w:pPr>
          </w:p>
        </w:tc>
        <w:tc>
          <w:tcPr>
            <w:tcW w:w="440" w:type="dxa"/>
            <w:gridSpan w:val="3"/>
            <w:vAlign w:val="bottom"/>
          </w:tcPr>
          <w:p w14:paraId="0C24C765">
            <w:pPr>
              <w:spacing w:after="0" w:line="103" w:lineRule="exact"/>
              <w:ind w:right="20"/>
              <w:jc w:val="center"/>
              <w:rPr>
                <w:color w:val="auto"/>
                <w:sz w:val="20"/>
                <w:szCs w:val="20"/>
              </w:rPr>
            </w:pPr>
            <w:r>
              <w:rPr>
                <w:rFonts w:ascii="宋体" w:hAnsi="宋体" w:eastAsia="宋体" w:cs="宋体"/>
                <w:b/>
                <w:bCs/>
                <w:color w:val="auto"/>
                <w:sz w:val="9"/>
                <w:szCs w:val="9"/>
              </w:rPr>
              <w:t>功能科目</w:t>
            </w:r>
          </w:p>
        </w:tc>
        <w:tc>
          <w:tcPr>
            <w:tcW w:w="240" w:type="dxa"/>
            <w:tcBorders>
              <w:right w:val="single" w:color="auto" w:sz="8" w:space="0"/>
            </w:tcBorders>
            <w:vAlign w:val="bottom"/>
          </w:tcPr>
          <w:p w14:paraId="7EDF81E3">
            <w:pPr>
              <w:spacing w:after="0"/>
              <w:rPr>
                <w:color w:val="auto"/>
                <w:sz w:val="14"/>
                <w:szCs w:val="14"/>
              </w:rPr>
            </w:pPr>
          </w:p>
        </w:tc>
        <w:tc>
          <w:tcPr>
            <w:tcW w:w="460" w:type="dxa"/>
            <w:tcBorders>
              <w:right w:val="single" w:color="auto" w:sz="8" w:space="0"/>
            </w:tcBorders>
            <w:vAlign w:val="bottom"/>
          </w:tcPr>
          <w:p w14:paraId="3F80ECCD">
            <w:pPr>
              <w:spacing w:after="0"/>
              <w:rPr>
                <w:color w:val="auto"/>
                <w:sz w:val="14"/>
                <w:szCs w:val="14"/>
              </w:rPr>
            </w:pPr>
          </w:p>
        </w:tc>
        <w:tc>
          <w:tcPr>
            <w:tcW w:w="1180" w:type="dxa"/>
            <w:tcBorders>
              <w:right w:val="single" w:color="auto" w:sz="8" w:space="0"/>
            </w:tcBorders>
            <w:vAlign w:val="bottom"/>
          </w:tcPr>
          <w:p w14:paraId="520DB2C2">
            <w:pPr>
              <w:spacing w:after="0"/>
              <w:rPr>
                <w:color w:val="auto"/>
                <w:sz w:val="14"/>
                <w:szCs w:val="14"/>
              </w:rPr>
            </w:pPr>
          </w:p>
        </w:tc>
        <w:tc>
          <w:tcPr>
            <w:tcW w:w="660" w:type="dxa"/>
            <w:tcBorders>
              <w:right w:val="single" w:color="auto" w:sz="8" w:space="0"/>
            </w:tcBorders>
            <w:vAlign w:val="bottom"/>
          </w:tcPr>
          <w:p w14:paraId="28CBD9D8">
            <w:pPr>
              <w:spacing w:after="0"/>
              <w:rPr>
                <w:color w:val="auto"/>
                <w:sz w:val="14"/>
                <w:szCs w:val="14"/>
              </w:rPr>
            </w:pPr>
          </w:p>
        </w:tc>
        <w:tc>
          <w:tcPr>
            <w:tcW w:w="580" w:type="dxa"/>
            <w:vAlign w:val="bottom"/>
          </w:tcPr>
          <w:p w14:paraId="1FADF99B">
            <w:pPr>
              <w:spacing w:after="0"/>
              <w:rPr>
                <w:color w:val="auto"/>
                <w:sz w:val="14"/>
                <w:szCs w:val="14"/>
              </w:rPr>
            </w:pPr>
          </w:p>
        </w:tc>
        <w:tc>
          <w:tcPr>
            <w:tcW w:w="1040" w:type="dxa"/>
            <w:gridSpan w:val="2"/>
            <w:vAlign w:val="bottom"/>
          </w:tcPr>
          <w:p w14:paraId="45F65C4B">
            <w:pPr>
              <w:spacing w:after="0" w:line="103" w:lineRule="exact"/>
              <w:ind w:right="313"/>
              <w:jc w:val="right"/>
              <w:rPr>
                <w:color w:val="auto"/>
                <w:sz w:val="20"/>
                <w:szCs w:val="20"/>
              </w:rPr>
            </w:pPr>
            <w:r>
              <w:rPr>
                <w:rFonts w:ascii="宋体" w:hAnsi="宋体" w:eastAsia="宋体" w:cs="宋体"/>
                <w:b/>
                <w:bCs/>
                <w:color w:val="auto"/>
                <w:sz w:val="9"/>
                <w:szCs w:val="9"/>
              </w:rPr>
              <w:t>基本支出</w:t>
            </w:r>
          </w:p>
        </w:tc>
        <w:tc>
          <w:tcPr>
            <w:tcW w:w="520" w:type="dxa"/>
            <w:tcBorders>
              <w:right w:val="single" w:color="auto" w:sz="8" w:space="0"/>
            </w:tcBorders>
            <w:vAlign w:val="bottom"/>
          </w:tcPr>
          <w:p w14:paraId="4A3FDFF3">
            <w:pPr>
              <w:spacing w:after="0"/>
              <w:rPr>
                <w:color w:val="auto"/>
                <w:sz w:val="14"/>
                <w:szCs w:val="14"/>
              </w:rPr>
            </w:pPr>
          </w:p>
        </w:tc>
        <w:tc>
          <w:tcPr>
            <w:tcW w:w="540" w:type="dxa"/>
            <w:vAlign w:val="bottom"/>
          </w:tcPr>
          <w:p w14:paraId="410C6AAD">
            <w:pPr>
              <w:spacing w:after="0"/>
              <w:rPr>
                <w:color w:val="auto"/>
                <w:sz w:val="14"/>
                <w:szCs w:val="14"/>
              </w:rPr>
            </w:pPr>
          </w:p>
        </w:tc>
        <w:tc>
          <w:tcPr>
            <w:tcW w:w="520" w:type="dxa"/>
            <w:vAlign w:val="bottom"/>
          </w:tcPr>
          <w:p w14:paraId="1B70CDB1">
            <w:pPr>
              <w:spacing w:after="0"/>
              <w:rPr>
                <w:color w:val="auto"/>
                <w:sz w:val="14"/>
                <w:szCs w:val="14"/>
              </w:rPr>
            </w:pPr>
          </w:p>
        </w:tc>
        <w:tc>
          <w:tcPr>
            <w:tcW w:w="520" w:type="dxa"/>
            <w:vAlign w:val="bottom"/>
          </w:tcPr>
          <w:p w14:paraId="0B9A60CC">
            <w:pPr>
              <w:spacing w:after="0"/>
              <w:rPr>
                <w:color w:val="auto"/>
                <w:sz w:val="14"/>
                <w:szCs w:val="14"/>
              </w:rPr>
            </w:pPr>
          </w:p>
        </w:tc>
        <w:tc>
          <w:tcPr>
            <w:tcW w:w="540" w:type="dxa"/>
            <w:vAlign w:val="bottom"/>
          </w:tcPr>
          <w:p w14:paraId="73DC7B2D">
            <w:pPr>
              <w:spacing w:after="0"/>
              <w:rPr>
                <w:color w:val="auto"/>
                <w:sz w:val="14"/>
                <w:szCs w:val="14"/>
              </w:rPr>
            </w:pPr>
          </w:p>
        </w:tc>
        <w:tc>
          <w:tcPr>
            <w:tcW w:w="520" w:type="dxa"/>
            <w:vAlign w:val="bottom"/>
          </w:tcPr>
          <w:p w14:paraId="689B2170">
            <w:pPr>
              <w:spacing w:after="0"/>
              <w:rPr>
                <w:color w:val="auto"/>
                <w:sz w:val="14"/>
                <w:szCs w:val="14"/>
              </w:rPr>
            </w:pPr>
          </w:p>
        </w:tc>
        <w:tc>
          <w:tcPr>
            <w:tcW w:w="540" w:type="dxa"/>
            <w:vAlign w:val="bottom"/>
          </w:tcPr>
          <w:p w14:paraId="26DD10DD">
            <w:pPr>
              <w:spacing w:after="0" w:line="103" w:lineRule="exact"/>
              <w:ind w:right="93"/>
              <w:jc w:val="right"/>
              <w:rPr>
                <w:color w:val="auto"/>
                <w:sz w:val="20"/>
                <w:szCs w:val="20"/>
              </w:rPr>
            </w:pPr>
            <w:r>
              <w:rPr>
                <w:rFonts w:ascii="宋体" w:hAnsi="宋体" w:eastAsia="宋体" w:cs="宋体"/>
                <w:b/>
                <w:bCs/>
                <w:color w:val="auto"/>
                <w:sz w:val="9"/>
                <w:szCs w:val="9"/>
              </w:rPr>
              <w:t>项目支出</w:t>
            </w:r>
          </w:p>
        </w:tc>
        <w:tc>
          <w:tcPr>
            <w:tcW w:w="440" w:type="dxa"/>
            <w:vAlign w:val="bottom"/>
          </w:tcPr>
          <w:p w14:paraId="669A27A3">
            <w:pPr>
              <w:spacing w:after="0"/>
              <w:rPr>
                <w:color w:val="auto"/>
                <w:sz w:val="14"/>
                <w:szCs w:val="14"/>
              </w:rPr>
            </w:pPr>
          </w:p>
        </w:tc>
        <w:tc>
          <w:tcPr>
            <w:tcW w:w="520" w:type="dxa"/>
            <w:vAlign w:val="bottom"/>
          </w:tcPr>
          <w:p w14:paraId="18A0BA0A">
            <w:pPr>
              <w:spacing w:after="0"/>
              <w:rPr>
                <w:color w:val="auto"/>
                <w:sz w:val="14"/>
                <w:szCs w:val="14"/>
              </w:rPr>
            </w:pPr>
          </w:p>
        </w:tc>
        <w:tc>
          <w:tcPr>
            <w:tcW w:w="540" w:type="dxa"/>
            <w:vAlign w:val="bottom"/>
          </w:tcPr>
          <w:p w14:paraId="17ACEA90">
            <w:pPr>
              <w:spacing w:after="0"/>
              <w:rPr>
                <w:color w:val="auto"/>
                <w:sz w:val="14"/>
                <w:szCs w:val="14"/>
              </w:rPr>
            </w:pPr>
          </w:p>
        </w:tc>
        <w:tc>
          <w:tcPr>
            <w:tcW w:w="520" w:type="dxa"/>
            <w:vAlign w:val="bottom"/>
          </w:tcPr>
          <w:p w14:paraId="5200D7B6">
            <w:pPr>
              <w:spacing w:after="0"/>
              <w:rPr>
                <w:color w:val="auto"/>
                <w:sz w:val="14"/>
                <w:szCs w:val="14"/>
              </w:rPr>
            </w:pPr>
          </w:p>
        </w:tc>
        <w:tc>
          <w:tcPr>
            <w:tcW w:w="520" w:type="dxa"/>
            <w:tcBorders>
              <w:right w:val="single" w:color="auto" w:sz="8" w:space="0"/>
            </w:tcBorders>
            <w:vAlign w:val="bottom"/>
          </w:tcPr>
          <w:p w14:paraId="4BC5D487">
            <w:pPr>
              <w:spacing w:after="0"/>
              <w:rPr>
                <w:color w:val="auto"/>
                <w:sz w:val="14"/>
                <w:szCs w:val="14"/>
              </w:rPr>
            </w:pPr>
          </w:p>
        </w:tc>
        <w:tc>
          <w:tcPr>
            <w:tcW w:w="0" w:type="dxa"/>
            <w:vAlign w:val="bottom"/>
          </w:tcPr>
          <w:p w14:paraId="0A46CFE6">
            <w:pPr>
              <w:spacing w:after="0"/>
              <w:rPr>
                <w:color w:val="auto"/>
                <w:sz w:val="1"/>
                <w:szCs w:val="1"/>
              </w:rPr>
            </w:pPr>
          </w:p>
        </w:tc>
      </w:tr>
      <w:tr w14:paraId="3F31C499">
        <w:tblPrEx>
          <w:tblCellMar>
            <w:top w:w="0" w:type="dxa"/>
            <w:left w:w="0" w:type="dxa"/>
            <w:bottom w:w="0" w:type="dxa"/>
            <w:right w:w="0" w:type="dxa"/>
          </w:tblCellMar>
        </w:tblPrEx>
        <w:trPr>
          <w:trHeight w:val="80" w:hRule="atLeast"/>
        </w:trPr>
        <w:tc>
          <w:tcPr>
            <w:tcW w:w="260" w:type="dxa"/>
            <w:tcBorders>
              <w:left w:val="single" w:color="auto" w:sz="8" w:space="0"/>
              <w:bottom w:val="single" w:color="auto" w:sz="8" w:space="0"/>
            </w:tcBorders>
            <w:vAlign w:val="bottom"/>
          </w:tcPr>
          <w:p w14:paraId="51CA5052">
            <w:pPr>
              <w:spacing w:after="0"/>
              <w:rPr>
                <w:color w:val="auto"/>
                <w:sz w:val="6"/>
                <w:szCs w:val="6"/>
              </w:rPr>
            </w:pPr>
          </w:p>
        </w:tc>
        <w:tc>
          <w:tcPr>
            <w:tcW w:w="60" w:type="dxa"/>
            <w:tcBorders>
              <w:bottom w:val="single" w:color="auto" w:sz="8" w:space="0"/>
            </w:tcBorders>
            <w:vAlign w:val="bottom"/>
          </w:tcPr>
          <w:p w14:paraId="3B7895E7">
            <w:pPr>
              <w:spacing w:after="0"/>
              <w:rPr>
                <w:color w:val="auto"/>
                <w:sz w:val="6"/>
                <w:szCs w:val="6"/>
              </w:rPr>
            </w:pPr>
          </w:p>
        </w:tc>
        <w:tc>
          <w:tcPr>
            <w:tcW w:w="320" w:type="dxa"/>
            <w:tcBorders>
              <w:bottom w:val="single" w:color="auto" w:sz="8" w:space="0"/>
            </w:tcBorders>
            <w:vAlign w:val="bottom"/>
          </w:tcPr>
          <w:p w14:paraId="0D973093">
            <w:pPr>
              <w:spacing w:after="0"/>
              <w:rPr>
                <w:color w:val="auto"/>
                <w:sz w:val="6"/>
                <w:szCs w:val="6"/>
              </w:rPr>
            </w:pPr>
          </w:p>
        </w:tc>
        <w:tc>
          <w:tcPr>
            <w:tcW w:w="60" w:type="dxa"/>
            <w:tcBorders>
              <w:bottom w:val="single" w:color="auto" w:sz="8" w:space="0"/>
            </w:tcBorders>
            <w:vAlign w:val="bottom"/>
          </w:tcPr>
          <w:p w14:paraId="528784AD">
            <w:pPr>
              <w:spacing w:after="0"/>
              <w:rPr>
                <w:color w:val="auto"/>
                <w:sz w:val="6"/>
                <w:szCs w:val="6"/>
              </w:rPr>
            </w:pPr>
          </w:p>
        </w:tc>
        <w:tc>
          <w:tcPr>
            <w:tcW w:w="240" w:type="dxa"/>
            <w:tcBorders>
              <w:bottom w:val="single" w:color="auto" w:sz="8" w:space="0"/>
              <w:right w:val="single" w:color="auto" w:sz="8" w:space="0"/>
            </w:tcBorders>
            <w:vAlign w:val="bottom"/>
          </w:tcPr>
          <w:p w14:paraId="165C0E0F">
            <w:pPr>
              <w:spacing w:after="0"/>
              <w:rPr>
                <w:color w:val="auto"/>
                <w:sz w:val="6"/>
                <w:szCs w:val="6"/>
              </w:rPr>
            </w:pPr>
          </w:p>
        </w:tc>
        <w:tc>
          <w:tcPr>
            <w:tcW w:w="460" w:type="dxa"/>
            <w:vMerge w:val="restart"/>
            <w:tcBorders>
              <w:right w:val="single" w:color="auto" w:sz="8" w:space="0"/>
            </w:tcBorders>
            <w:vAlign w:val="bottom"/>
          </w:tcPr>
          <w:p w14:paraId="4796067C">
            <w:pPr>
              <w:spacing w:after="0" w:line="103" w:lineRule="exact"/>
              <w:jc w:val="right"/>
              <w:rPr>
                <w:color w:val="auto"/>
                <w:sz w:val="20"/>
                <w:szCs w:val="20"/>
              </w:rPr>
            </w:pPr>
            <w:r>
              <w:rPr>
                <w:rFonts w:ascii="宋体" w:hAnsi="宋体" w:eastAsia="宋体" w:cs="宋体"/>
                <w:b/>
                <w:bCs/>
                <w:color w:val="auto"/>
                <w:sz w:val="9"/>
                <w:szCs w:val="9"/>
              </w:rPr>
              <w:t>单位代码</w:t>
            </w:r>
          </w:p>
        </w:tc>
        <w:tc>
          <w:tcPr>
            <w:tcW w:w="1180" w:type="dxa"/>
            <w:vMerge w:val="restart"/>
            <w:tcBorders>
              <w:right w:val="single" w:color="auto" w:sz="8" w:space="0"/>
            </w:tcBorders>
            <w:vAlign w:val="bottom"/>
          </w:tcPr>
          <w:p w14:paraId="33A21767">
            <w:pPr>
              <w:spacing w:after="0" w:line="103" w:lineRule="exact"/>
              <w:ind w:left="100"/>
              <w:rPr>
                <w:color w:val="auto"/>
                <w:sz w:val="20"/>
                <w:szCs w:val="20"/>
              </w:rPr>
            </w:pPr>
            <w:r>
              <w:rPr>
                <w:rFonts w:ascii="宋体" w:hAnsi="宋体" w:eastAsia="宋体" w:cs="宋体"/>
                <w:b/>
                <w:bCs/>
                <w:color w:val="auto"/>
                <w:sz w:val="9"/>
                <w:szCs w:val="9"/>
              </w:rPr>
              <w:t>单位名称（功能科目）</w:t>
            </w:r>
          </w:p>
        </w:tc>
        <w:tc>
          <w:tcPr>
            <w:tcW w:w="660" w:type="dxa"/>
            <w:vMerge w:val="restart"/>
            <w:tcBorders>
              <w:right w:val="single" w:color="auto" w:sz="8" w:space="0"/>
            </w:tcBorders>
            <w:vAlign w:val="bottom"/>
          </w:tcPr>
          <w:p w14:paraId="08CB12E1">
            <w:pPr>
              <w:spacing w:after="0" w:line="103" w:lineRule="exact"/>
              <w:ind w:right="153"/>
              <w:jc w:val="right"/>
              <w:rPr>
                <w:color w:val="auto"/>
                <w:sz w:val="20"/>
                <w:szCs w:val="20"/>
              </w:rPr>
            </w:pPr>
            <w:r>
              <w:rPr>
                <w:rFonts w:ascii="宋体" w:hAnsi="宋体" w:eastAsia="宋体" w:cs="宋体"/>
                <w:b/>
                <w:bCs/>
                <w:color w:val="auto"/>
                <w:sz w:val="9"/>
                <w:szCs w:val="9"/>
              </w:rPr>
              <w:t>总  计</w:t>
            </w:r>
          </w:p>
        </w:tc>
        <w:tc>
          <w:tcPr>
            <w:tcW w:w="580" w:type="dxa"/>
            <w:tcBorders>
              <w:bottom w:val="single" w:color="auto" w:sz="8" w:space="0"/>
            </w:tcBorders>
            <w:vAlign w:val="bottom"/>
          </w:tcPr>
          <w:p w14:paraId="22187E0B">
            <w:pPr>
              <w:spacing w:after="0"/>
              <w:rPr>
                <w:color w:val="auto"/>
                <w:sz w:val="6"/>
                <w:szCs w:val="6"/>
              </w:rPr>
            </w:pPr>
          </w:p>
        </w:tc>
        <w:tc>
          <w:tcPr>
            <w:tcW w:w="500" w:type="dxa"/>
            <w:tcBorders>
              <w:bottom w:val="single" w:color="auto" w:sz="8" w:space="0"/>
            </w:tcBorders>
            <w:vAlign w:val="bottom"/>
          </w:tcPr>
          <w:p w14:paraId="2B9D7275">
            <w:pPr>
              <w:spacing w:after="0"/>
              <w:rPr>
                <w:color w:val="auto"/>
                <w:sz w:val="6"/>
                <w:szCs w:val="6"/>
              </w:rPr>
            </w:pPr>
          </w:p>
        </w:tc>
        <w:tc>
          <w:tcPr>
            <w:tcW w:w="540" w:type="dxa"/>
            <w:tcBorders>
              <w:bottom w:val="single" w:color="auto" w:sz="8" w:space="0"/>
            </w:tcBorders>
            <w:vAlign w:val="bottom"/>
          </w:tcPr>
          <w:p w14:paraId="708B6BB9">
            <w:pPr>
              <w:spacing w:after="0"/>
              <w:rPr>
                <w:color w:val="auto"/>
                <w:sz w:val="6"/>
                <w:szCs w:val="6"/>
              </w:rPr>
            </w:pPr>
          </w:p>
        </w:tc>
        <w:tc>
          <w:tcPr>
            <w:tcW w:w="520" w:type="dxa"/>
            <w:tcBorders>
              <w:bottom w:val="single" w:color="auto" w:sz="8" w:space="0"/>
              <w:right w:val="single" w:color="auto" w:sz="8" w:space="0"/>
            </w:tcBorders>
            <w:vAlign w:val="bottom"/>
          </w:tcPr>
          <w:p w14:paraId="4CEE6EA4">
            <w:pPr>
              <w:spacing w:after="0"/>
              <w:rPr>
                <w:color w:val="auto"/>
                <w:sz w:val="6"/>
                <w:szCs w:val="6"/>
              </w:rPr>
            </w:pPr>
          </w:p>
        </w:tc>
        <w:tc>
          <w:tcPr>
            <w:tcW w:w="540" w:type="dxa"/>
            <w:tcBorders>
              <w:bottom w:val="single" w:color="auto" w:sz="8" w:space="0"/>
            </w:tcBorders>
            <w:vAlign w:val="bottom"/>
          </w:tcPr>
          <w:p w14:paraId="15A0C39D">
            <w:pPr>
              <w:spacing w:after="0"/>
              <w:rPr>
                <w:color w:val="auto"/>
                <w:sz w:val="6"/>
                <w:szCs w:val="6"/>
              </w:rPr>
            </w:pPr>
          </w:p>
        </w:tc>
        <w:tc>
          <w:tcPr>
            <w:tcW w:w="520" w:type="dxa"/>
            <w:tcBorders>
              <w:bottom w:val="single" w:color="auto" w:sz="8" w:space="0"/>
            </w:tcBorders>
            <w:vAlign w:val="bottom"/>
          </w:tcPr>
          <w:p w14:paraId="25195FF3">
            <w:pPr>
              <w:spacing w:after="0"/>
              <w:rPr>
                <w:color w:val="auto"/>
                <w:sz w:val="6"/>
                <w:szCs w:val="6"/>
              </w:rPr>
            </w:pPr>
          </w:p>
        </w:tc>
        <w:tc>
          <w:tcPr>
            <w:tcW w:w="520" w:type="dxa"/>
            <w:tcBorders>
              <w:bottom w:val="single" w:color="auto" w:sz="8" w:space="0"/>
            </w:tcBorders>
            <w:vAlign w:val="bottom"/>
          </w:tcPr>
          <w:p w14:paraId="084D3466">
            <w:pPr>
              <w:spacing w:after="0"/>
              <w:rPr>
                <w:color w:val="auto"/>
                <w:sz w:val="6"/>
                <w:szCs w:val="6"/>
              </w:rPr>
            </w:pPr>
          </w:p>
        </w:tc>
        <w:tc>
          <w:tcPr>
            <w:tcW w:w="540" w:type="dxa"/>
            <w:tcBorders>
              <w:bottom w:val="single" w:color="auto" w:sz="8" w:space="0"/>
            </w:tcBorders>
            <w:vAlign w:val="bottom"/>
          </w:tcPr>
          <w:p w14:paraId="074AB0E1">
            <w:pPr>
              <w:spacing w:after="0"/>
              <w:rPr>
                <w:color w:val="auto"/>
                <w:sz w:val="6"/>
                <w:szCs w:val="6"/>
              </w:rPr>
            </w:pPr>
          </w:p>
        </w:tc>
        <w:tc>
          <w:tcPr>
            <w:tcW w:w="520" w:type="dxa"/>
            <w:tcBorders>
              <w:bottom w:val="single" w:color="auto" w:sz="8" w:space="0"/>
            </w:tcBorders>
            <w:vAlign w:val="bottom"/>
          </w:tcPr>
          <w:p w14:paraId="7D433FB4">
            <w:pPr>
              <w:spacing w:after="0"/>
              <w:rPr>
                <w:color w:val="auto"/>
                <w:sz w:val="6"/>
                <w:szCs w:val="6"/>
              </w:rPr>
            </w:pPr>
          </w:p>
        </w:tc>
        <w:tc>
          <w:tcPr>
            <w:tcW w:w="540" w:type="dxa"/>
            <w:tcBorders>
              <w:bottom w:val="single" w:color="auto" w:sz="8" w:space="0"/>
            </w:tcBorders>
            <w:vAlign w:val="bottom"/>
          </w:tcPr>
          <w:p w14:paraId="75E73DDC">
            <w:pPr>
              <w:spacing w:after="0"/>
              <w:rPr>
                <w:color w:val="auto"/>
                <w:sz w:val="6"/>
                <w:szCs w:val="6"/>
              </w:rPr>
            </w:pPr>
          </w:p>
        </w:tc>
        <w:tc>
          <w:tcPr>
            <w:tcW w:w="440" w:type="dxa"/>
            <w:tcBorders>
              <w:bottom w:val="single" w:color="auto" w:sz="8" w:space="0"/>
            </w:tcBorders>
            <w:vAlign w:val="bottom"/>
          </w:tcPr>
          <w:p w14:paraId="291968DA">
            <w:pPr>
              <w:spacing w:after="0"/>
              <w:rPr>
                <w:color w:val="auto"/>
                <w:sz w:val="6"/>
                <w:szCs w:val="6"/>
              </w:rPr>
            </w:pPr>
          </w:p>
        </w:tc>
        <w:tc>
          <w:tcPr>
            <w:tcW w:w="520" w:type="dxa"/>
            <w:tcBorders>
              <w:bottom w:val="single" w:color="auto" w:sz="8" w:space="0"/>
            </w:tcBorders>
            <w:vAlign w:val="bottom"/>
          </w:tcPr>
          <w:p w14:paraId="6F7A2E58">
            <w:pPr>
              <w:spacing w:after="0"/>
              <w:rPr>
                <w:color w:val="auto"/>
                <w:sz w:val="6"/>
                <w:szCs w:val="6"/>
              </w:rPr>
            </w:pPr>
          </w:p>
        </w:tc>
        <w:tc>
          <w:tcPr>
            <w:tcW w:w="540" w:type="dxa"/>
            <w:tcBorders>
              <w:bottom w:val="single" w:color="auto" w:sz="8" w:space="0"/>
            </w:tcBorders>
            <w:vAlign w:val="bottom"/>
          </w:tcPr>
          <w:p w14:paraId="2877EBD9">
            <w:pPr>
              <w:spacing w:after="0"/>
              <w:rPr>
                <w:color w:val="auto"/>
                <w:sz w:val="6"/>
                <w:szCs w:val="6"/>
              </w:rPr>
            </w:pPr>
          </w:p>
        </w:tc>
        <w:tc>
          <w:tcPr>
            <w:tcW w:w="520" w:type="dxa"/>
            <w:tcBorders>
              <w:bottom w:val="single" w:color="auto" w:sz="8" w:space="0"/>
            </w:tcBorders>
            <w:vAlign w:val="bottom"/>
          </w:tcPr>
          <w:p w14:paraId="7562D7C0">
            <w:pPr>
              <w:spacing w:after="0"/>
              <w:rPr>
                <w:color w:val="auto"/>
                <w:sz w:val="6"/>
                <w:szCs w:val="6"/>
              </w:rPr>
            </w:pPr>
          </w:p>
        </w:tc>
        <w:tc>
          <w:tcPr>
            <w:tcW w:w="520" w:type="dxa"/>
            <w:tcBorders>
              <w:bottom w:val="single" w:color="auto" w:sz="8" w:space="0"/>
              <w:right w:val="single" w:color="auto" w:sz="8" w:space="0"/>
            </w:tcBorders>
            <w:vAlign w:val="bottom"/>
          </w:tcPr>
          <w:p w14:paraId="7830C458">
            <w:pPr>
              <w:spacing w:after="0"/>
              <w:rPr>
                <w:color w:val="auto"/>
                <w:sz w:val="6"/>
                <w:szCs w:val="6"/>
              </w:rPr>
            </w:pPr>
          </w:p>
        </w:tc>
        <w:tc>
          <w:tcPr>
            <w:tcW w:w="0" w:type="dxa"/>
            <w:vAlign w:val="bottom"/>
          </w:tcPr>
          <w:p w14:paraId="37B4FCCB">
            <w:pPr>
              <w:spacing w:after="0"/>
              <w:rPr>
                <w:color w:val="auto"/>
                <w:sz w:val="1"/>
                <w:szCs w:val="1"/>
              </w:rPr>
            </w:pPr>
          </w:p>
        </w:tc>
      </w:tr>
      <w:tr w14:paraId="1E8F810A">
        <w:tblPrEx>
          <w:tblCellMar>
            <w:top w:w="0" w:type="dxa"/>
            <w:left w:w="0" w:type="dxa"/>
            <w:bottom w:w="0" w:type="dxa"/>
            <w:right w:w="0" w:type="dxa"/>
          </w:tblCellMar>
        </w:tblPrEx>
        <w:trPr>
          <w:trHeight w:val="143" w:hRule="atLeast"/>
        </w:trPr>
        <w:tc>
          <w:tcPr>
            <w:tcW w:w="260" w:type="dxa"/>
            <w:tcBorders>
              <w:left w:val="single" w:color="auto" w:sz="8" w:space="0"/>
            </w:tcBorders>
            <w:vAlign w:val="bottom"/>
          </w:tcPr>
          <w:p w14:paraId="70C7411C">
            <w:pPr>
              <w:spacing w:after="0"/>
              <w:rPr>
                <w:color w:val="auto"/>
                <w:sz w:val="12"/>
                <w:szCs w:val="12"/>
              </w:rPr>
            </w:pPr>
          </w:p>
        </w:tc>
        <w:tc>
          <w:tcPr>
            <w:tcW w:w="60" w:type="dxa"/>
            <w:tcBorders>
              <w:right w:val="single" w:color="auto" w:sz="8" w:space="0"/>
            </w:tcBorders>
            <w:vAlign w:val="bottom"/>
          </w:tcPr>
          <w:p w14:paraId="3CD1DBD7">
            <w:pPr>
              <w:spacing w:after="0"/>
              <w:rPr>
                <w:color w:val="auto"/>
                <w:sz w:val="12"/>
                <w:szCs w:val="12"/>
              </w:rPr>
            </w:pPr>
          </w:p>
        </w:tc>
        <w:tc>
          <w:tcPr>
            <w:tcW w:w="320" w:type="dxa"/>
            <w:tcBorders>
              <w:right w:val="single" w:color="auto" w:sz="8" w:space="0"/>
            </w:tcBorders>
            <w:vAlign w:val="bottom"/>
          </w:tcPr>
          <w:p w14:paraId="339896CA">
            <w:pPr>
              <w:spacing w:after="0"/>
              <w:rPr>
                <w:color w:val="auto"/>
                <w:sz w:val="12"/>
                <w:szCs w:val="12"/>
              </w:rPr>
            </w:pPr>
          </w:p>
        </w:tc>
        <w:tc>
          <w:tcPr>
            <w:tcW w:w="60" w:type="dxa"/>
            <w:vAlign w:val="bottom"/>
          </w:tcPr>
          <w:p w14:paraId="19D62569">
            <w:pPr>
              <w:spacing w:after="0"/>
              <w:rPr>
                <w:color w:val="auto"/>
                <w:sz w:val="12"/>
                <w:szCs w:val="12"/>
              </w:rPr>
            </w:pPr>
          </w:p>
        </w:tc>
        <w:tc>
          <w:tcPr>
            <w:tcW w:w="240" w:type="dxa"/>
            <w:tcBorders>
              <w:right w:val="single" w:color="auto" w:sz="8" w:space="0"/>
            </w:tcBorders>
            <w:vAlign w:val="bottom"/>
          </w:tcPr>
          <w:p w14:paraId="658FBC92">
            <w:pPr>
              <w:spacing w:after="0"/>
              <w:rPr>
                <w:color w:val="auto"/>
                <w:sz w:val="12"/>
                <w:szCs w:val="12"/>
              </w:rPr>
            </w:pPr>
          </w:p>
        </w:tc>
        <w:tc>
          <w:tcPr>
            <w:tcW w:w="460" w:type="dxa"/>
            <w:vMerge w:val="continue"/>
            <w:tcBorders>
              <w:right w:val="single" w:color="auto" w:sz="8" w:space="0"/>
            </w:tcBorders>
            <w:vAlign w:val="bottom"/>
          </w:tcPr>
          <w:p w14:paraId="4F92BC4A">
            <w:pPr>
              <w:spacing w:after="0"/>
              <w:rPr>
                <w:color w:val="auto"/>
                <w:sz w:val="12"/>
                <w:szCs w:val="12"/>
              </w:rPr>
            </w:pPr>
          </w:p>
        </w:tc>
        <w:tc>
          <w:tcPr>
            <w:tcW w:w="1180" w:type="dxa"/>
            <w:vMerge w:val="continue"/>
            <w:tcBorders>
              <w:right w:val="single" w:color="auto" w:sz="8" w:space="0"/>
            </w:tcBorders>
            <w:vAlign w:val="bottom"/>
          </w:tcPr>
          <w:p w14:paraId="080E802B">
            <w:pPr>
              <w:spacing w:after="0"/>
              <w:rPr>
                <w:color w:val="auto"/>
                <w:sz w:val="12"/>
                <w:szCs w:val="12"/>
              </w:rPr>
            </w:pPr>
          </w:p>
        </w:tc>
        <w:tc>
          <w:tcPr>
            <w:tcW w:w="660" w:type="dxa"/>
            <w:vMerge w:val="continue"/>
            <w:tcBorders>
              <w:right w:val="single" w:color="auto" w:sz="8" w:space="0"/>
            </w:tcBorders>
            <w:vAlign w:val="bottom"/>
          </w:tcPr>
          <w:p w14:paraId="76E2C371">
            <w:pPr>
              <w:spacing w:after="0"/>
              <w:rPr>
                <w:color w:val="auto"/>
                <w:sz w:val="12"/>
                <w:szCs w:val="12"/>
              </w:rPr>
            </w:pPr>
          </w:p>
        </w:tc>
        <w:tc>
          <w:tcPr>
            <w:tcW w:w="580" w:type="dxa"/>
            <w:tcBorders>
              <w:right w:val="single" w:color="auto" w:sz="8" w:space="0"/>
            </w:tcBorders>
            <w:vAlign w:val="bottom"/>
          </w:tcPr>
          <w:p w14:paraId="4A691233">
            <w:pPr>
              <w:spacing w:after="0"/>
              <w:rPr>
                <w:color w:val="auto"/>
                <w:sz w:val="12"/>
                <w:szCs w:val="12"/>
              </w:rPr>
            </w:pPr>
          </w:p>
        </w:tc>
        <w:tc>
          <w:tcPr>
            <w:tcW w:w="500" w:type="dxa"/>
            <w:vMerge w:val="restart"/>
            <w:tcBorders>
              <w:right w:val="single" w:color="auto" w:sz="8" w:space="0"/>
            </w:tcBorders>
            <w:vAlign w:val="bottom"/>
          </w:tcPr>
          <w:p w14:paraId="52C863C0">
            <w:pPr>
              <w:spacing w:after="0" w:line="103" w:lineRule="exact"/>
              <w:jc w:val="center"/>
              <w:rPr>
                <w:color w:val="auto"/>
                <w:sz w:val="20"/>
                <w:szCs w:val="20"/>
              </w:rPr>
            </w:pPr>
            <w:r>
              <w:rPr>
                <w:rFonts w:ascii="宋体" w:hAnsi="宋体" w:eastAsia="宋体" w:cs="宋体"/>
                <w:b/>
                <w:bCs/>
                <w:color w:val="auto"/>
                <w:sz w:val="9"/>
                <w:szCs w:val="9"/>
              </w:rPr>
              <w:t>工资福利</w:t>
            </w:r>
          </w:p>
        </w:tc>
        <w:tc>
          <w:tcPr>
            <w:tcW w:w="540" w:type="dxa"/>
            <w:vMerge w:val="restart"/>
            <w:tcBorders>
              <w:right w:val="single" w:color="auto" w:sz="8" w:space="0"/>
            </w:tcBorders>
            <w:vAlign w:val="bottom"/>
          </w:tcPr>
          <w:p w14:paraId="4983CA7A">
            <w:pPr>
              <w:spacing w:after="0" w:line="103" w:lineRule="exact"/>
              <w:jc w:val="center"/>
              <w:rPr>
                <w:color w:val="auto"/>
                <w:sz w:val="20"/>
                <w:szCs w:val="20"/>
              </w:rPr>
            </w:pPr>
            <w:r>
              <w:rPr>
                <w:rFonts w:ascii="宋体" w:hAnsi="宋体" w:eastAsia="宋体" w:cs="宋体"/>
                <w:b/>
                <w:bCs/>
                <w:color w:val="auto"/>
                <w:sz w:val="9"/>
                <w:szCs w:val="9"/>
              </w:rPr>
              <w:t>一般商品和</w:t>
            </w:r>
          </w:p>
        </w:tc>
        <w:tc>
          <w:tcPr>
            <w:tcW w:w="520" w:type="dxa"/>
            <w:vMerge w:val="restart"/>
            <w:tcBorders>
              <w:right w:val="single" w:color="auto" w:sz="8" w:space="0"/>
            </w:tcBorders>
            <w:vAlign w:val="bottom"/>
          </w:tcPr>
          <w:p w14:paraId="095EB63D">
            <w:pPr>
              <w:spacing w:after="0" w:line="103" w:lineRule="exact"/>
              <w:jc w:val="center"/>
              <w:rPr>
                <w:color w:val="auto"/>
                <w:sz w:val="20"/>
                <w:szCs w:val="20"/>
              </w:rPr>
            </w:pPr>
            <w:r>
              <w:rPr>
                <w:rFonts w:ascii="宋体" w:hAnsi="宋体" w:eastAsia="宋体" w:cs="宋体"/>
                <w:b/>
                <w:bCs/>
                <w:color w:val="auto"/>
                <w:sz w:val="9"/>
                <w:szCs w:val="9"/>
              </w:rPr>
              <w:t>对个人和家</w:t>
            </w:r>
          </w:p>
        </w:tc>
        <w:tc>
          <w:tcPr>
            <w:tcW w:w="540" w:type="dxa"/>
            <w:tcBorders>
              <w:right w:val="single" w:color="auto" w:sz="8" w:space="0"/>
            </w:tcBorders>
            <w:vAlign w:val="bottom"/>
          </w:tcPr>
          <w:p w14:paraId="52215822">
            <w:pPr>
              <w:spacing w:after="0"/>
              <w:rPr>
                <w:color w:val="auto"/>
                <w:sz w:val="12"/>
                <w:szCs w:val="12"/>
              </w:rPr>
            </w:pPr>
          </w:p>
        </w:tc>
        <w:tc>
          <w:tcPr>
            <w:tcW w:w="520" w:type="dxa"/>
            <w:tcBorders>
              <w:right w:val="single" w:color="auto" w:sz="8" w:space="0"/>
            </w:tcBorders>
            <w:vAlign w:val="bottom"/>
          </w:tcPr>
          <w:p w14:paraId="0F02F998">
            <w:pPr>
              <w:spacing w:after="0" w:line="103" w:lineRule="exact"/>
              <w:jc w:val="center"/>
              <w:rPr>
                <w:color w:val="auto"/>
                <w:sz w:val="20"/>
                <w:szCs w:val="20"/>
              </w:rPr>
            </w:pPr>
            <w:r>
              <w:rPr>
                <w:rFonts w:ascii="宋体" w:hAnsi="宋体" w:eastAsia="宋体" w:cs="宋体"/>
                <w:b/>
                <w:bCs/>
                <w:color w:val="auto"/>
                <w:sz w:val="9"/>
                <w:szCs w:val="9"/>
              </w:rPr>
              <w:t>按项目管理</w:t>
            </w:r>
          </w:p>
        </w:tc>
        <w:tc>
          <w:tcPr>
            <w:tcW w:w="520" w:type="dxa"/>
            <w:tcBorders>
              <w:right w:val="single" w:color="auto" w:sz="8" w:space="0"/>
            </w:tcBorders>
            <w:vAlign w:val="bottom"/>
          </w:tcPr>
          <w:p w14:paraId="3018CF21">
            <w:pPr>
              <w:spacing w:after="0" w:line="103" w:lineRule="exact"/>
              <w:jc w:val="center"/>
              <w:rPr>
                <w:color w:val="auto"/>
                <w:sz w:val="20"/>
                <w:szCs w:val="20"/>
              </w:rPr>
            </w:pPr>
            <w:r>
              <w:rPr>
                <w:rFonts w:ascii="宋体" w:hAnsi="宋体" w:eastAsia="宋体" w:cs="宋体"/>
                <w:b/>
                <w:bCs/>
                <w:color w:val="auto"/>
                <w:sz w:val="9"/>
                <w:szCs w:val="9"/>
              </w:rPr>
              <w:t>按项目管理</w:t>
            </w:r>
          </w:p>
        </w:tc>
        <w:tc>
          <w:tcPr>
            <w:tcW w:w="540" w:type="dxa"/>
            <w:tcBorders>
              <w:right w:val="single" w:color="auto" w:sz="8" w:space="0"/>
            </w:tcBorders>
            <w:vAlign w:val="bottom"/>
          </w:tcPr>
          <w:p w14:paraId="16A8D169">
            <w:pPr>
              <w:spacing w:after="0" w:line="103" w:lineRule="exact"/>
              <w:jc w:val="right"/>
              <w:rPr>
                <w:color w:val="auto"/>
                <w:sz w:val="20"/>
                <w:szCs w:val="20"/>
              </w:rPr>
            </w:pPr>
            <w:r>
              <w:rPr>
                <w:rFonts w:ascii="宋体" w:hAnsi="宋体" w:eastAsia="宋体" w:cs="宋体"/>
                <w:b/>
                <w:bCs/>
                <w:color w:val="auto"/>
                <w:sz w:val="9"/>
                <w:szCs w:val="9"/>
              </w:rPr>
              <w:t>按项目管理</w:t>
            </w:r>
          </w:p>
        </w:tc>
        <w:tc>
          <w:tcPr>
            <w:tcW w:w="520" w:type="dxa"/>
            <w:vMerge w:val="restart"/>
            <w:tcBorders>
              <w:right w:val="single" w:color="auto" w:sz="8" w:space="0"/>
            </w:tcBorders>
            <w:vAlign w:val="bottom"/>
          </w:tcPr>
          <w:p w14:paraId="7E048C67">
            <w:pPr>
              <w:spacing w:after="0" w:line="103" w:lineRule="exact"/>
              <w:jc w:val="center"/>
              <w:rPr>
                <w:color w:val="auto"/>
                <w:sz w:val="20"/>
                <w:szCs w:val="20"/>
              </w:rPr>
            </w:pPr>
            <w:r>
              <w:rPr>
                <w:rFonts w:ascii="宋体" w:hAnsi="宋体" w:eastAsia="宋体" w:cs="宋体"/>
                <w:b/>
                <w:bCs/>
                <w:color w:val="auto"/>
                <w:sz w:val="9"/>
                <w:szCs w:val="9"/>
              </w:rPr>
              <w:t>债务利息及</w:t>
            </w:r>
          </w:p>
        </w:tc>
        <w:tc>
          <w:tcPr>
            <w:tcW w:w="540" w:type="dxa"/>
            <w:tcBorders>
              <w:right w:val="single" w:color="auto" w:sz="8" w:space="0"/>
            </w:tcBorders>
            <w:vAlign w:val="bottom"/>
          </w:tcPr>
          <w:p w14:paraId="58F15813">
            <w:pPr>
              <w:spacing w:after="0" w:line="103" w:lineRule="exact"/>
              <w:jc w:val="center"/>
              <w:rPr>
                <w:color w:val="auto"/>
                <w:sz w:val="20"/>
                <w:szCs w:val="20"/>
              </w:rPr>
            </w:pPr>
            <w:r>
              <w:rPr>
                <w:rFonts w:ascii="宋体" w:hAnsi="宋体" w:eastAsia="宋体" w:cs="宋体"/>
                <w:b/>
                <w:bCs/>
                <w:color w:val="auto"/>
                <w:sz w:val="9"/>
                <w:szCs w:val="9"/>
              </w:rPr>
              <w:t>资本性支出</w:t>
            </w:r>
          </w:p>
        </w:tc>
        <w:tc>
          <w:tcPr>
            <w:tcW w:w="440" w:type="dxa"/>
            <w:vMerge w:val="restart"/>
            <w:tcBorders>
              <w:right w:val="single" w:color="auto" w:sz="8" w:space="0"/>
            </w:tcBorders>
            <w:vAlign w:val="bottom"/>
          </w:tcPr>
          <w:p w14:paraId="71C2D26C">
            <w:pPr>
              <w:spacing w:after="0" w:line="103" w:lineRule="exact"/>
              <w:jc w:val="center"/>
              <w:rPr>
                <w:color w:val="auto"/>
                <w:sz w:val="20"/>
                <w:szCs w:val="20"/>
              </w:rPr>
            </w:pPr>
            <w:r>
              <w:rPr>
                <w:rFonts w:ascii="宋体" w:hAnsi="宋体" w:eastAsia="宋体" w:cs="宋体"/>
                <w:b/>
                <w:bCs/>
                <w:color w:val="auto"/>
                <w:sz w:val="9"/>
                <w:szCs w:val="9"/>
              </w:rPr>
              <w:t>资本性支</w:t>
            </w:r>
          </w:p>
        </w:tc>
        <w:tc>
          <w:tcPr>
            <w:tcW w:w="520" w:type="dxa"/>
            <w:tcBorders>
              <w:right w:val="single" w:color="auto" w:sz="8" w:space="0"/>
            </w:tcBorders>
            <w:vAlign w:val="bottom"/>
          </w:tcPr>
          <w:p w14:paraId="7BA32745">
            <w:pPr>
              <w:spacing w:after="0" w:line="103" w:lineRule="exact"/>
              <w:jc w:val="center"/>
              <w:rPr>
                <w:color w:val="auto"/>
                <w:sz w:val="20"/>
                <w:szCs w:val="20"/>
              </w:rPr>
            </w:pPr>
            <w:r>
              <w:rPr>
                <w:rFonts w:ascii="宋体" w:hAnsi="宋体" w:eastAsia="宋体" w:cs="宋体"/>
                <w:b/>
                <w:bCs/>
                <w:color w:val="auto"/>
                <w:sz w:val="9"/>
                <w:szCs w:val="9"/>
              </w:rPr>
              <w:t>对企业补助</w:t>
            </w:r>
          </w:p>
        </w:tc>
        <w:tc>
          <w:tcPr>
            <w:tcW w:w="540" w:type="dxa"/>
            <w:tcBorders>
              <w:right w:val="single" w:color="auto" w:sz="8" w:space="0"/>
            </w:tcBorders>
            <w:vAlign w:val="bottom"/>
          </w:tcPr>
          <w:p w14:paraId="5B8049D9">
            <w:pPr>
              <w:spacing w:after="0"/>
              <w:rPr>
                <w:color w:val="auto"/>
                <w:sz w:val="12"/>
                <w:szCs w:val="12"/>
              </w:rPr>
            </w:pPr>
          </w:p>
        </w:tc>
        <w:tc>
          <w:tcPr>
            <w:tcW w:w="520" w:type="dxa"/>
            <w:vMerge w:val="restart"/>
            <w:tcBorders>
              <w:right w:val="single" w:color="auto" w:sz="8" w:space="0"/>
            </w:tcBorders>
            <w:vAlign w:val="bottom"/>
          </w:tcPr>
          <w:p w14:paraId="1EC10ABD">
            <w:pPr>
              <w:spacing w:after="0" w:line="103" w:lineRule="exact"/>
              <w:jc w:val="center"/>
              <w:rPr>
                <w:color w:val="auto"/>
                <w:sz w:val="20"/>
                <w:szCs w:val="20"/>
              </w:rPr>
            </w:pPr>
            <w:r>
              <w:rPr>
                <w:rFonts w:ascii="宋体" w:hAnsi="宋体" w:eastAsia="宋体" w:cs="宋体"/>
                <w:b/>
                <w:bCs/>
                <w:color w:val="auto"/>
                <w:sz w:val="9"/>
                <w:szCs w:val="9"/>
              </w:rPr>
              <w:t>对社会保障</w:t>
            </w:r>
          </w:p>
        </w:tc>
        <w:tc>
          <w:tcPr>
            <w:tcW w:w="520" w:type="dxa"/>
            <w:tcBorders>
              <w:right w:val="single" w:color="auto" w:sz="8" w:space="0"/>
            </w:tcBorders>
            <w:vAlign w:val="bottom"/>
          </w:tcPr>
          <w:p w14:paraId="4CB02690">
            <w:pPr>
              <w:spacing w:after="0"/>
              <w:rPr>
                <w:color w:val="auto"/>
                <w:sz w:val="12"/>
                <w:szCs w:val="12"/>
              </w:rPr>
            </w:pPr>
          </w:p>
        </w:tc>
        <w:tc>
          <w:tcPr>
            <w:tcW w:w="0" w:type="dxa"/>
            <w:vAlign w:val="bottom"/>
          </w:tcPr>
          <w:p w14:paraId="6496A384">
            <w:pPr>
              <w:spacing w:after="0"/>
              <w:rPr>
                <w:color w:val="auto"/>
                <w:sz w:val="1"/>
                <w:szCs w:val="1"/>
              </w:rPr>
            </w:pPr>
          </w:p>
        </w:tc>
      </w:tr>
      <w:tr w14:paraId="2AC06B92">
        <w:tblPrEx>
          <w:tblCellMar>
            <w:top w:w="0" w:type="dxa"/>
            <w:left w:w="0" w:type="dxa"/>
            <w:bottom w:w="0" w:type="dxa"/>
            <w:right w:w="0" w:type="dxa"/>
          </w:tblCellMar>
        </w:tblPrEx>
        <w:trPr>
          <w:trHeight w:val="59" w:hRule="atLeast"/>
        </w:trPr>
        <w:tc>
          <w:tcPr>
            <w:tcW w:w="260" w:type="dxa"/>
            <w:vMerge w:val="restart"/>
            <w:tcBorders>
              <w:left w:val="single" w:color="auto" w:sz="8" w:space="0"/>
            </w:tcBorders>
            <w:vAlign w:val="bottom"/>
          </w:tcPr>
          <w:p w14:paraId="15873FE5">
            <w:pPr>
              <w:spacing w:after="0" w:line="103" w:lineRule="exact"/>
              <w:ind w:left="12"/>
              <w:jc w:val="center"/>
              <w:rPr>
                <w:color w:val="auto"/>
                <w:sz w:val="20"/>
                <w:szCs w:val="20"/>
              </w:rPr>
            </w:pPr>
            <w:r>
              <w:rPr>
                <w:rFonts w:ascii="宋体" w:hAnsi="宋体" w:eastAsia="宋体" w:cs="宋体"/>
                <w:b/>
                <w:bCs/>
                <w:color w:val="auto"/>
                <w:w w:val="88"/>
                <w:sz w:val="9"/>
                <w:szCs w:val="9"/>
              </w:rPr>
              <w:t>类</w:t>
            </w:r>
          </w:p>
        </w:tc>
        <w:tc>
          <w:tcPr>
            <w:tcW w:w="60" w:type="dxa"/>
            <w:tcBorders>
              <w:right w:val="single" w:color="auto" w:sz="8" w:space="0"/>
            </w:tcBorders>
            <w:vAlign w:val="bottom"/>
          </w:tcPr>
          <w:p w14:paraId="31126CA5">
            <w:pPr>
              <w:spacing w:after="0"/>
              <w:rPr>
                <w:color w:val="auto"/>
                <w:sz w:val="5"/>
                <w:szCs w:val="5"/>
              </w:rPr>
            </w:pPr>
          </w:p>
        </w:tc>
        <w:tc>
          <w:tcPr>
            <w:tcW w:w="320" w:type="dxa"/>
            <w:vMerge w:val="restart"/>
            <w:tcBorders>
              <w:right w:val="single" w:color="auto" w:sz="8" w:space="0"/>
            </w:tcBorders>
            <w:vAlign w:val="bottom"/>
          </w:tcPr>
          <w:p w14:paraId="6A1F68A2">
            <w:pPr>
              <w:spacing w:after="0" w:line="103" w:lineRule="exact"/>
              <w:jc w:val="center"/>
              <w:rPr>
                <w:color w:val="auto"/>
                <w:sz w:val="20"/>
                <w:szCs w:val="20"/>
              </w:rPr>
            </w:pPr>
            <w:r>
              <w:rPr>
                <w:rFonts w:ascii="宋体" w:hAnsi="宋体" w:eastAsia="宋体" w:cs="宋体"/>
                <w:b/>
                <w:bCs/>
                <w:color w:val="auto"/>
                <w:sz w:val="9"/>
                <w:szCs w:val="9"/>
              </w:rPr>
              <w:t>款</w:t>
            </w:r>
          </w:p>
        </w:tc>
        <w:tc>
          <w:tcPr>
            <w:tcW w:w="60" w:type="dxa"/>
            <w:vAlign w:val="bottom"/>
          </w:tcPr>
          <w:p w14:paraId="27054ADF">
            <w:pPr>
              <w:spacing w:after="0"/>
              <w:rPr>
                <w:color w:val="auto"/>
                <w:sz w:val="5"/>
                <w:szCs w:val="5"/>
              </w:rPr>
            </w:pPr>
          </w:p>
        </w:tc>
        <w:tc>
          <w:tcPr>
            <w:tcW w:w="240" w:type="dxa"/>
            <w:vMerge w:val="restart"/>
            <w:tcBorders>
              <w:right w:val="single" w:color="auto" w:sz="8" w:space="0"/>
            </w:tcBorders>
            <w:vAlign w:val="bottom"/>
          </w:tcPr>
          <w:p w14:paraId="066B3957">
            <w:pPr>
              <w:spacing w:after="0" w:line="103" w:lineRule="exact"/>
              <w:ind w:left="40"/>
              <w:rPr>
                <w:color w:val="auto"/>
                <w:sz w:val="20"/>
                <w:szCs w:val="20"/>
              </w:rPr>
            </w:pPr>
            <w:r>
              <w:rPr>
                <w:rFonts w:ascii="宋体" w:hAnsi="宋体" w:eastAsia="宋体" w:cs="宋体"/>
                <w:b/>
                <w:bCs/>
                <w:color w:val="auto"/>
                <w:sz w:val="9"/>
                <w:szCs w:val="9"/>
              </w:rPr>
              <w:t>项</w:t>
            </w:r>
          </w:p>
        </w:tc>
        <w:tc>
          <w:tcPr>
            <w:tcW w:w="460" w:type="dxa"/>
            <w:tcBorders>
              <w:right w:val="single" w:color="auto" w:sz="8" w:space="0"/>
            </w:tcBorders>
            <w:vAlign w:val="bottom"/>
          </w:tcPr>
          <w:p w14:paraId="4EE102CC">
            <w:pPr>
              <w:spacing w:after="0"/>
              <w:rPr>
                <w:color w:val="auto"/>
                <w:sz w:val="5"/>
                <w:szCs w:val="5"/>
              </w:rPr>
            </w:pPr>
          </w:p>
        </w:tc>
        <w:tc>
          <w:tcPr>
            <w:tcW w:w="1180" w:type="dxa"/>
            <w:tcBorders>
              <w:right w:val="single" w:color="auto" w:sz="8" w:space="0"/>
            </w:tcBorders>
            <w:vAlign w:val="bottom"/>
          </w:tcPr>
          <w:p w14:paraId="33B29C7F">
            <w:pPr>
              <w:spacing w:after="0"/>
              <w:rPr>
                <w:color w:val="auto"/>
                <w:sz w:val="5"/>
                <w:szCs w:val="5"/>
              </w:rPr>
            </w:pPr>
          </w:p>
        </w:tc>
        <w:tc>
          <w:tcPr>
            <w:tcW w:w="660" w:type="dxa"/>
            <w:tcBorders>
              <w:right w:val="single" w:color="auto" w:sz="8" w:space="0"/>
            </w:tcBorders>
            <w:vAlign w:val="bottom"/>
          </w:tcPr>
          <w:p w14:paraId="21F1F4A6">
            <w:pPr>
              <w:spacing w:after="0"/>
              <w:rPr>
                <w:color w:val="auto"/>
                <w:sz w:val="5"/>
                <w:szCs w:val="5"/>
              </w:rPr>
            </w:pPr>
          </w:p>
        </w:tc>
        <w:tc>
          <w:tcPr>
            <w:tcW w:w="580" w:type="dxa"/>
            <w:vMerge w:val="restart"/>
            <w:tcBorders>
              <w:right w:val="single" w:color="auto" w:sz="8" w:space="0"/>
            </w:tcBorders>
            <w:vAlign w:val="bottom"/>
          </w:tcPr>
          <w:p w14:paraId="7DFFFDFE">
            <w:pPr>
              <w:spacing w:after="0" w:line="103" w:lineRule="exact"/>
              <w:ind w:right="146"/>
              <w:jc w:val="right"/>
              <w:rPr>
                <w:color w:val="auto"/>
                <w:sz w:val="20"/>
                <w:szCs w:val="20"/>
              </w:rPr>
            </w:pPr>
            <w:r>
              <w:rPr>
                <w:rFonts w:ascii="宋体" w:hAnsi="宋体" w:eastAsia="宋体" w:cs="宋体"/>
                <w:b/>
                <w:bCs/>
                <w:color w:val="auto"/>
                <w:sz w:val="9"/>
                <w:szCs w:val="9"/>
              </w:rPr>
              <w:t>合计</w:t>
            </w:r>
          </w:p>
        </w:tc>
        <w:tc>
          <w:tcPr>
            <w:tcW w:w="500" w:type="dxa"/>
            <w:vMerge w:val="continue"/>
            <w:tcBorders>
              <w:right w:val="single" w:color="auto" w:sz="8" w:space="0"/>
            </w:tcBorders>
            <w:vAlign w:val="bottom"/>
          </w:tcPr>
          <w:p w14:paraId="4A82E859">
            <w:pPr>
              <w:spacing w:after="0"/>
              <w:rPr>
                <w:color w:val="auto"/>
                <w:sz w:val="5"/>
                <w:szCs w:val="5"/>
              </w:rPr>
            </w:pPr>
          </w:p>
        </w:tc>
        <w:tc>
          <w:tcPr>
            <w:tcW w:w="540" w:type="dxa"/>
            <w:vMerge w:val="continue"/>
            <w:tcBorders>
              <w:right w:val="single" w:color="auto" w:sz="8" w:space="0"/>
            </w:tcBorders>
            <w:vAlign w:val="bottom"/>
          </w:tcPr>
          <w:p w14:paraId="74F2446E">
            <w:pPr>
              <w:spacing w:after="0"/>
              <w:rPr>
                <w:color w:val="auto"/>
                <w:sz w:val="5"/>
                <w:szCs w:val="5"/>
              </w:rPr>
            </w:pPr>
          </w:p>
        </w:tc>
        <w:tc>
          <w:tcPr>
            <w:tcW w:w="520" w:type="dxa"/>
            <w:vMerge w:val="continue"/>
            <w:tcBorders>
              <w:right w:val="single" w:color="auto" w:sz="8" w:space="0"/>
            </w:tcBorders>
            <w:vAlign w:val="bottom"/>
          </w:tcPr>
          <w:p w14:paraId="5E7A98B5">
            <w:pPr>
              <w:spacing w:after="0"/>
              <w:rPr>
                <w:color w:val="auto"/>
                <w:sz w:val="5"/>
                <w:szCs w:val="5"/>
              </w:rPr>
            </w:pPr>
          </w:p>
        </w:tc>
        <w:tc>
          <w:tcPr>
            <w:tcW w:w="540" w:type="dxa"/>
            <w:vMerge w:val="restart"/>
            <w:tcBorders>
              <w:right w:val="single" w:color="auto" w:sz="8" w:space="0"/>
            </w:tcBorders>
            <w:vAlign w:val="bottom"/>
          </w:tcPr>
          <w:p w14:paraId="3C0248F0">
            <w:pPr>
              <w:spacing w:after="0" w:line="103" w:lineRule="exact"/>
              <w:ind w:right="153"/>
              <w:jc w:val="right"/>
              <w:rPr>
                <w:color w:val="auto"/>
                <w:sz w:val="20"/>
                <w:szCs w:val="20"/>
              </w:rPr>
            </w:pPr>
            <w:r>
              <w:rPr>
                <w:rFonts w:ascii="宋体" w:hAnsi="宋体" w:eastAsia="宋体" w:cs="宋体"/>
                <w:b/>
                <w:bCs/>
                <w:color w:val="auto"/>
                <w:sz w:val="9"/>
                <w:szCs w:val="9"/>
              </w:rPr>
              <w:t>合计</w:t>
            </w:r>
          </w:p>
        </w:tc>
        <w:tc>
          <w:tcPr>
            <w:tcW w:w="520" w:type="dxa"/>
            <w:vMerge w:val="restart"/>
            <w:tcBorders>
              <w:right w:val="single" w:color="auto" w:sz="8" w:space="0"/>
            </w:tcBorders>
            <w:vAlign w:val="bottom"/>
          </w:tcPr>
          <w:p w14:paraId="39B2BCEC">
            <w:pPr>
              <w:spacing w:after="0" w:line="103" w:lineRule="exact"/>
              <w:jc w:val="center"/>
              <w:rPr>
                <w:color w:val="auto"/>
                <w:sz w:val="20"/>
                <w:szCs w:val="20"/>
              </w:rPr>
            </w:pPr>
            <w:r>
              <w:rPr>
                <w:rFonts w:ascii="宋体" w:hAnsi="宋体" w:eastAsia="宋体" w:cs="宋体"/>
                <w:b/>
                <w:bCs/>
                <w:color w:val="auto"/>
                <w:sz w:val="9"/>
                <w:szCs w:val="9"/>
              </w:rPr>
              <w:t>的工资福利</w:t>
            </w:r>
          </w:p>
        </w:tc>
        <w:tc>
          <w:tcPr>
            <w:tcW w:w="520" w:type="dxa"/>
            <w:vMerge w:val="restart"/>
            <w:tcBorders>
              <w:right w:val="single" w:color="auto" w:sz="8" w:space="0"/>
            </w:tcBorders>
            <w:vAlign w:val="bottom"/>
          </w:tcPr>
          <w:p w14:paraId="6C182497">
            <w:pPr>
              <w:spacing w:after="0" w:line="103" w:lineRule="exact"/>
              <w:jc w:val="center"/>
              <w:rPr>
                <w:color w:val="auto"/>
                <w:sz w:val="20"/>
                <w:szCs w:val="20"/>
              </w:rPr>
            </w:pPr>
            <w:r>
              <w:rPr>
                <w:rFonts w:ascii="宋体" w:hAnsi="宋体" w:eastAsia="宋体" w:cs="宋体"/>
                <w:b/>
                <w:bCs/>
                <w:color w:val="auto"/>
                <w:sz w:val="9"/>
                <w:szCs w:val="9"/>
              </w:rPr>
              <w:t>的商品和服</w:t>
            </w:r>
          </w:p>
        </w:tc>
        <w:tc>
          <w:tcPr>
            <w:tcW w:w="540" w:type="dxa"/>
            <w:vMerge w:val="restart"/>
            <w:tcBorders>
              <w:right w:val="single" w:color="auto" w:sz="8" w:space="0"/>
            </w:tcBorders>
            <w:vAlign w:val="bottom"/>
          </w:tcPr>
          <w:p w14:paraId="1C9E702C">
            <w:pPr>
              <w:spacing w:after="0" w:line="103" w:lineRule="exact"/>
              <w:jc w:val="right"/>
              <w:rPr>
                <w:color w:val="auto"/>
                <w:sz w:val="20"/>
                <w:szCs w:val="20"/>
              </w:rPr>
            </w:pPr>
            <w:r>
              <w:rPr>
                <w:rFonts w:ascii="宋体" w:hAnsi="宋体" w:eastAsia="宋体" w:cs="宋体"/>
                <w:b/>
                <w:bCs/>
                <w:color w:val="auto"/>
                <w:sz w:val="9"/>
                <w:szCs w:val="9"/>
              </w:rPr>
              <w:t>的对个人和</w:t>
            </w:r>
          </w:p>
        </w:tc>
        <w:tc>
          <w:tcPr>
            <w:tcW w:w="520" w:type="dxa"/>
            <w:vMerge w:val="continue"/>
            <w:tcBorders>
              <w:right w:val="single" w:color="auto" w:sz="8" w:space="0"/>
            </w:tcBorders>
            <w:vAlign w:val="bottom"/>
          </w:tcPr>
          <w:p w14:paraId="1DDC421D">
            <w:pPr>
              <w:spacing w:after="0"/>
              <w:rPr>
                <w:color w:val="auto"/>
                <w:sz w:val="5"/>
                <w:szCs w:val="5"/>
              </w:rPr>
            </w:pPr>
          </w:p>
        </w:tc>
        <w:tc>
          <w:tcPr>
            <w:tcW w:w="540" w:type="dxa"/>
            <w:vMerge w:val="restart"/>
            <w:tcBorders>
              <w:right w:val="single" w:color="auto" w:sz="8" w:space="0"/>
            </w:tcBorders>
            <w:vAlign w:val="bottom"/>
          </w:tcPr>
          <w:p w14:paraId="03DD3D80">
            <w:pPr>
              <w:spacing w:after="0" w:line="103" w:lineRule="exact"/>
              <w:jc w:val="center"/>
              <w:rPr>
                <w:color w:val="auto"/>
                <w:sz w:val="20"/>
                <w:szCs w:val="20"/>
              </w:rPr>
            </w:pPr>
            <w:r>
              <w:rPr>
                <w:rFonts w:ascii="宋体" w:hAnsi="宋体" w:eastAsia="宋体" w:cs="宋体"/>
                <w:b/>
                <w:bCs/>
                <w:color w:val="auto"/>
                <w:w w:val="99"/>
                <w:sz w:val="9"/>
                <w:szCs w:val="9"/>
              </w:rPr>
              <w:t>（基本建</w:t>
            </w:r>
          </w:p>
        </w:tc>
        <w:tc>
          <w:tcPr>
            <w:tcW w:w="440" w:type="dxa"/>
            <w:vMerge w:val="continue"/>
            <w:tcBorders>
              <w:right w:val="single" w:color="auto" w:sz="8" w:space="0"/>
            </w:tcBorders>
            <w:vAlign w:val="bottom"/>
          </w:tcPr>
          <w:p w14:paraId="16EE8C0B">
            <w:pPr>
              <w:spacing w:after="0"/>
              <w:rPr>
                <w:color w:val="auto"/>
                <w:sz w:val="5"/>
                <w:szCs w:val="5"/>
              </w:rPr>
            </w:pPr>
          </w:p>
        </w:tc>
        <w:tc>
          <w:tcPr>
            <w:tcW w:w="520" w:type="dxa"/>
            <w:vMerge w:val="restart"/>
            <w:tcBorders>
              <w:right w:val="single" w:color="auto" w:sz="8" w:space="0"/>
            </w:tcBorders>
            <w:vAlign w:val="bottom"/>
          </w:tcPr>
          <w:p w14:paraId="093B63AF">
            <w:pPr>
              <w:spacing w:after="0" w:line="103" w:lineRule="exact"/>
              <w:jc w:val="center"/>
              <w:rPr>
                <w:color w:val="auto"/>
                <w:sz w:val="20"/>
                <w:szCs w:val="20"/>
              </w:rPr>
            </w:pPr>
            <w:r>
              <w:rPr>
                <w:rFonts w:ascii="宋体" w:hAnsi="宋体" w:eastAsia="宋体" w:cs="宋体"/>
                <w:b/>
                <w:bCs/>
                <w:color w:val="auto"/>
                <w:sz w:val="9"/>
                <w:szCs w:val="9"/>
              </w:rPr>
              <w:t>（基本建</w:t>
            </w:r>
          </w:p>
        </w:tc>
        <w:tc>
          <w:tcPr>
            <w:tcW w:w="540" w:type="dxa"/>
            <w:vMerge w:val="restart"/>
            <w:tcBorders>
              <w:right w:val="single" w:color="auto" w:sz="8" w:space="0"/>
            </w:tcBorders>
            <w:vAlign w:val="bottom"/>
          </w:tcPr>
          <w:p w14:paraId="188EDF7D">
            <w:pPr>
              <w:spacing w:after="0" w:line="103" w:lineRule="exact"/>
              <w:ind w:left="20"/>
              <w:rPr>
                <w:color w:val="auto"/>
                <w:sz w:val="20"/>
                <w:szCs w:val="20"/>
              </w:rPr>
            </w:pPr>
            <w:r>
              <w:rPr>
                <w:rFonts w:ascii="宋体" w:hAnsi="宋体" w:eastAsia="宋体" w:cs="宋体"/>
                <w:b/>
                <w:bCs/>
                <w:color w:val="auto"/>
                <w:sz w:val="9"/>
                <w:szCs w:val="9"/>
              </w:rPr>
              <w:t>对企业补助</w:t>
            </w:r>
          </w:p>
        </w:tc>
        <w:tc>
          <w:tcPr>
            <w:tcW w:w="520" w:type="dxa"/>
            <w:vMerge w:val="continue"/>
            <w:tcBorders>
              <w:right w:val="single" w:color="auto" w:sz="8" w:space="0"/>
            </w:tcBorders>
            <w:vAlign w:val="bottom"/>
          </w:tcPr>
          <w:p w14:paraId="61FF1F6E">
            <w:pPr>
              <w:spacing w:after="0"/>
              <w:rPr>
                <w:color w:val="auto"/>
                <w:sz w:val="5"/>
                <w:szCs w:val="5"/>
              </w:rPr>
            </w:pPr>
          </w:p>
        </w:tc>
        <w:tc>
          <w:tcPr>
            <w:tcW w:w="520" w:type="dxa"/>
            <w:vMerge w:val="restart"/>
            <w:tcBorders>
              <w:right w:val="single" w:color="auto" w:sz="8" w:space="0"/>
            </w:tcBorders>
            <w:vAlign w:val="bottom"/>
          </w:tcPr>
          <w:p w14:paraId="53A41CDF">
            <w:pPr>
              <w:spacing w:after="0" w:line="103" w:lineRule="exact"/>
              <w:ind w:right="33"/>
              <w:jc w:val="right"/>
              <w:rPr>
                <w:color w:val="auto"/>
                <w:sz w:val="20"/>
                <w:szCs w:val="20"/>
              </w:rPr>
            </w:pPr>
            <w:r>
              <w:rPr>
                <w:rFonts w:ascii="宋体" w:hAnsi="宋体" w:eastAsia="宋体" w:cs="宋体"/>
                <w:b/>
                <w:bCs/>
                <w:color w:val="auto"/>
                <w:sz w:val="9"/>
                <w:szCs w:val="9"/>
              </w:rPr>
              <w:t>其他支出</w:t>
            </w:r>
          </w:p>
        </w:tc>
        <w:tc>
          <w:tcPr>
            <w:tcW w:w="0" w:type="dxa"/>
            <w:vAlign w:val="bottom"/>
          </w:tcPr>
          <w:p w14:paraId="78B7EFE0">
            <w:pPr>
              <w:spacing w:after="0"/>
              <w:rPr>
                <w:color w:val="auto"/>
                <w:sz w:val="1"/>
                <w:szCs w:val="1"/>
              </w:rPr>
            </w:pPr>
          </w:p>
        </w:tc>
      </w:tr>
      <w:tr w14:paraId="25968786">
        <w:tblPrEx>
          <w:tblCellMar>
            <w:top w:w="0" w:type="dxa"/>
            <w:left w:w="0" w:type="dxa"/>
            <w:bottom w:w="0" w:type="dxa"/>
            <w:right w:w="0" w:type="dxa"/>
          </w:tblCellMar>
        </w:tblPrEx>
        <w:trPr>
          <w:trHeight w:val="59" w:hRule="atLeast"/>
        </w:trPr>
        <w:tc>
          <w:tcPr>
            <w:tcW w:w="260" w:type="dxa"/>
            <w:vMerge w:val="continue"/>
            <w:tcBorders>
              <w:left w:val="single" w:color="auto" w:sz="8" w:space="0"/>
            </w:tcBorders>
            <w:vAlign w:val="bottom"/>
          </w:tcPr>
          <w:p w14:paraId="5E5BE36A">
            <w:pPr>
              <w:spacing w:after="0"/>
              <w:rPr>
                <w:color w:val="auto"/>
                <w:sz w:val="5"/>
                <w:szCs w:val="5"/>
              </w:rPr>
            </w:pPr>
          </w:p>
        </w:tc>
        <w:tc>
          <w:tcPr>
            <w:tcW w:w="60" w:type="dxa"/>
            <w:tcBorders>
              <w:right w:val="single" w:color="auto" w:sz="8" w:space="0"/>
            </w:tcBorders>
            <w:vAlign w:val="bottom"/>
          </w:tcPr>
          <w:p w14:paraId="414F217A">
            <w:pPr>
              <w:spacing w:after="0"/>
              <w:rPr>
                <w:color w:val="auto"/>
                <w:sz w:val="5"/>
                <w:szCs w:val="5"/>
              </w:rPr>
            </w:pPr>
          </w:p>
        </w:tc>
        <w:tc>
          <w:tcPr>
            <w:tcW w:w="320" w:type="dxa"/>
            <w:vMerge w:val="continue"/>
            <w:tcBorders>
              <w:right w:val="single" w:color="auto" w:sz="8" w:space="0"/>
            </w:tcBorders>
            <w:vAlign w:val="bottom"/>
          </w:tcPr>
          <w:p w14:paraId="46DE8BE2">
            <w:pPr>
              <w:spacing w:after="0"/>
              <w:rPr>
                <w:color w:val="auto"/>
                <w:sz w:val="5"/>
                <w:szCs w:val="5"/>
              </w:rPr>
            </w:pPr>
          </w:p>
        </w:tc>
        <w:tc>
          <w:tcPr>
            <w:tcW w:w="60" w:type="dxa"/>
            <w:vAlign w:val="bottom"/>
          </w:tcPr>
          <w:p w14:paraId="645CE8B0">
            <w:pPr>
              <w:spacing w:after="0"/>
              <w:rPr>
                <w:color w:val="auto"/>
                <w:sz w:val="5"/>
                <w:szCs w:val="5"/>
              </w:rPr>
            </w:pPr>
          </w:p>
        </w:tc>
        <w:tc>
          <w:tcPr>
            <w:tcW w:w="240" w:type="dxa"/>
            <w:vMerge w:val="continue"/>
            <w:tcBorders>
              <w:right w:val="single" w:color="auto" w:sz="8" w:space="0"/>
            </w:tcBorders>
            <w:vAlign w:val="bottom"/>
          </w:tcPr>
          <w:p w14:paraId="5FFA2EA9">
            <w:pPr>
              <w:spacing w:after="0"/>
              <w:rPr>
                <w:color w:val="auto"/>
                <w:sz w:val="5"/>
                <w:szCs w:val="5"/>
              </w:rPr>
            </w:pPr>
          </w:p>
        </w:tc>
        <w:tc>
          <w:tcPr>
            <w:tcW w:w="460" w:type="dxa"/>
            <w:tcBorders>
              <w:right w:val="single" w:color="auto" w:sz="8" w:space="0"/>
            </w:tcBorders>
            <w:vAlign w:val="bottom"/>
          </w:tcPr>
          <w:p w14:paraId="1EF7B03E">
            <w:pPr>
              <w:spacing w:after="0"/>
              <w:rPr>
                <w:color w:val="auto"/>
                <w:sz w:val="5"/>
                <w:szCs w:val="5"/>
              </w:rPr>
            </w:pPr>
          </w:p>
        </w:tc>
        <w:tc>
          <w:tcPr>
            <w:tcW w:w="1180" w:type="dxa"/>
            <w:tcBorders>
              <w:right w:val="single" w:color="auto" w:sz="8" w:space="0"/>
            </w:tcBorders>
            <w:vAlign w:val="bottom"/>
          </w:tcPr>
          <w:p w14:paraId="2ECDA3A3">
            <w:pPr>
              <w:spacing w:after="0"/>
              <w:rPr>
                <w:color w:val="auto"/>
                <w:sz w:val="5"/>
                <w:szCs w:val="5"/>
              </w:rPr>
            </w:pPr>
          </w:p>
        </w:tc>
        <w:tc>
          <w:tcPr>
            <w:tcW w:w="660" w:type="dxa"/>
            <w:tcBorders>
              <w:right w:val="single" w:color="auto" w:sz="8" w:space="0"/>
            </w:tcBorders>
            <w:vAlign w:val="bottom"/>
          </w:tcPr>
          <w:p w14:paraId="21910DA7">
            <w:pPr>
              <w:spacing w:after="0"/>
              <w:rPr>
                <w:color w:val="auto"/>
                <w:sz w:val="5"/>
                <w:szCs w:val="5"/>
              </w:rPr>
            </w:pPr>
          </w:p>
        </w:tc>
        <w:tc>
          <w:tcPr>
            <w:tcW w:w="580" w:type="dxa"/>
            <w:vMerge w:val="continue"/>
            <w:tcBorders>
              <w:right w:val="single" w:color="auto" w:sz="8" w:space="0"/>
            </w:tcBorders>
            <w:vAlign w:val="bottom"/>
          </w:tcPr>
          <w:p w14:paraId="69CEC87F">
            <w:pPr>
              <w:spacing w:after="0"/>
              <w:rPr>
                <w:color w:val="auto"/>
                <w:sz w:val="5"/>
                <w:szCs w:val="5"/>
              </w:rPr>
            </w:pPr>
          </w:p>
        </w:tc>
        <w:tc>
          <w:tcPr>
            <w:tcW w:w="500" w:type="dxa"/>
            <w:vMerge w:val="restart"/>
            <w:tcBorders>
              <w:right w:val="single" w:color="auto" w:sz="8" w:space="0"/>
            </w:tcBorders>
            <w:vAlign w:val="bottom"/>
          </w:tcPr>
          <w:p w14:paraId="66BEBD26">
            <w:pPr>
              <w:spacing w:after="0" w:line="103" w:lineRule="exact"/>
              <w:jc w:val="center"/>
              <w:rPr>
                <w:color w:val="auto"/>
                <w:sz w:val="20"/>
                <w:szCs w:val="20"/>
              </w:rPr>
            </w:pPr>
            <w:r>
              <w:rPr>
                <w:rFonts w:ascii="宋体" w:hAnsi="宋体" w:eastAsia="宋体" w:cs="宋体"/>
                <w:b/>
                <w:bCs/>
                <w:color w:val="auto"/>
                <w:sz w:val="9"/>
                <w:szCs w:val="9"/>
              </w:rPr>
              <w:t>支出</w:t>
            </w:r>
          </w:p>
        </w:tc>
        <w:tc>
          <w:tcPr>
            <w:tcW w:w="540" w:type="dxa"/>
            <w:vMerge w:val="restart"/>
            <w:tcBorders>
              <w:right w:val="single" w:color="auto" w:sz="8" w:space="0"/>
            </w:tcBorders>
            <w:vAlign w:val="bottom"/>
          </w:tcPr>
          <w:p w14:paraId="23651C6B">
            <w:pPr>
              <w:spacing w:after="0" w:line="103" w:lineRule="exact"/>
              <w:jc w:val="center"/>
              <w:rPr>
                <w:color w:val="auto"/>
                <w:sz w:val="20"/>
                <w:szCs w:val="20"/>
              </w:rPr>
            </w:pPr>
            <w:r>
              <w:rPr>
                <w:rFonts w:ascii="宋体" w:hAnsi="宋体" w:eastAsia="宋体" w:cs="宋体"/>
                <w:b/>
                <w:bCs/>
                <w:color w:val="auto"/>
                <w:sz w:val="9"/>
                <w:szCs w:val="9"/>
              </w:rPr>
              <w:t>服务支出</w:t>
            </w:r>
          </w:p>
        </w:tc>
        <w:tc>
          <w:tcPr>
            <w:tcW w:w="520" w:type="dxa"/>
            <w:vMerge w:val="restart"/>
            <w:tcBorders>
              <w:right w:val="single" w:color="auto" w:sz="8" w:space="0"/>
            </w:tcBorders>
            <w:vAlign w:val="bottom"/>
          </w:tcPr>
          <w:p w14:paraId="01A35A73">
            <w:pPr>
              <w:spacing w:after="0" w:line="103" w:lineRule="exact"/>
              <w:jc w:val="center"/>
              <w:rPr>
                <w:color w:val="auto"/>
                <w:sz w:val="20"/>
                <w:szCs w:val="20"/>
              </w:rPr>
            </w:pPr>
            <w:r>
              <w:rPr>
                <w:rFonts w:ascii="宋体" w:hAnsi="宋体" w:eastAsia="宋体" w:cs="宋体"/>
                <w:b/>
                <w:bCs/>
                <w:color w:val="auto"/>
                <w:sz w:val="9"/>
                <w:szCs w:val="9"/>
              </w:rPr>
              <w:t>庭的补助</w:t>
            </w:r>
          </w:p>
        </w:tc>
        <w:tc>
          <w:tcPr>
            <w:tcW w:w="540" w:type="dxa"/>
            <w:vMerge w:val="continue"/>
            <w:tcBorders>
              <w:right w:val="single" w:color="auto" w:sz="8" w:space="0"/>
            </w:tcBorders>
            <w:vAlign w:val="bottom"/>
          </w:tcPr>
          <w:p w14:paraId="58F19F06">
            <w:pPr>
              <w:spacing w:after="0"/>
              <w:rPr>
                <w:color w:val="auto"/>
                <w:sz w:val="5"/>
                <w:szCs w:val="5"/>
              </w:rPr>
            </w:pPr>
          </w:p>
        </w:tc>
        <w:tc>
          <w:tcPr>
            <w:tcW w:w="520" w:type="dxa"/>
            <w:vMerge w:val="continue"/>
            <w:tcBorders>
              <w:right w:val="single" w:color="auto" w:sz="8" w:space="0"/>
            </w:tcBorders>
            <w:vAlign w:val="bottom"/>
          </w:tcPr>
          <w:p w14:paraId="3D593297">
            <w:pPr>
              <w:spacing w:after="0"/>
              <w:rPr>
                <w:color w:val="auto"/>
                <w:sz w:val="5"/>
                <w:szCs w:val="5"/>
              </w:rPr>
            </w:pPr>
          </w:p>
        </w:tc>
        <w:tc>
          <w:tcPr>
            <w:tcW w:w="520" w:type="dxa"/>
            <w:vMerge w:val="continue"/>
            <w:tcBorders>
              <w:right w:val="single" w:color="auto" w:sz="8" w:space="0"/>
            </w:tcBorders>
            <w:vAlign w:val="bottom"/>
          </w:tcPr>
          <w:p w14:paraId="2D0B2552">
            <w:pPr>
              <w:spacing w:after="0"/>
              <w:rPr>
                <w:color w:val="auto"/>
                <w:sz w:val="5"/>
                <w:szCs w:val="5"/>
              </w:rPr>
            </w:pPr>
          </w:p>
        </w:tc>
        <w:tc>
          <w:tcPr>
            <w:tcW w:w="540" w:type="dxa"/>
            <w:vMerge w:val="continue"/>
            <w:tcBorders>
              <w:right w:val="single" w:color="auto" w:sz="8" w:space="0"/>
            </w:tcBorders>
            <w:vAlign w:val="bottom"/>
          </w:tcPr>
          <w:p w14:paraId="4A3F0499">
            <w:pPr>
              <w:spacing w:after="0"/>
              <w:rPr>
                <w:color w:val="auto"/>
                <w:sz w:val="5"/>
                <w:szCs w:val="5"/>
              </w:rPr>
            </w:pPr>
          </w:p>
        </w:tc>
        <w:tc>
          <w:tcPr>
            <w:tcW w:w="520" w:type="dxa"/>
            <w:vMerge w:val="restart"/>
            <w:tcBorders>
              <w:right w:val="single" w:color="auto" w:sz="8" w:space="0"/>
            </w:tcBorders>
            <w:vAlign w:val="bottom"/>
          </w:tcPr>
          <w:p w14:paraId="5D4C1AFD">
            <w:pPr>
              <w:spacing w:after="0" w:line="103" w:lineRule="exact"/>
              <w:jc w:val="center"/>
              <w:rPr>
                <w:color w:val="auto"/>
                <w:sz w:val="20"/>
                <w:szCs w:val="20"/>
              </w:rPr>
            </w:pPr>
            <w:r>
              <w:rPr>
                <w:rFonts w:ascii="宋体" w:hAnsi="宋体" w:eastAsia="宋体" w:cs="宋体"/>
                <w:b/>
                <w:bCs/>
                <w:color w:val="auto"/>
                <w:sz w:val="9"/>
                <w:szCs w:val="9"/>
              </w:rPr>
              <w:t>费用支出</w:t>
            </w:r>
          </w:p>
        </w:tc>
        <w:tc>
          <w:tcPr>
            <w:tcW w:w="540" w:type="dxa"/>
            <w:vMerge w:val="continue"/>
            <w:tcBorders>
              <w:right w:val="single" w:color="auto" w:sz="8" w:space="0"/>
            </w:tcBorders>
            <w:vAlign w:val="bottom"/>
          </w:tcPr>
          <w:p w14:paraId="679DFFA3">
            <w:pPr>
              <w:spacing w:after="0"/>
              <w:rPr>
                <w:color w:val="auto"/>
                <w:sz w:val="5"/>
                <w:szCs w:val="5"/>
              </w:rPr>
            </w:pPr>
          </w:p>
        </w:tc>
        <w:tc>
          <w:tcPr>
            <w:tcW w:w="440" w:type="dxa"/>
            <w:vMerge w:val="restart"/>
            <w:tcBorders>
              <w:right w:val="single" w:color="auto" w:sz="8" w:space="0"/>
            </w:tcBorders>
            <w:vAlign w:val="bottom"/>
          </w:tcPr>
          <w:p w14:paraId="42B12FB3">
            <w:pPr>
              <w:spacing w:after="0" w:line="103" w:lineRule="exact"/>
              <w:jc w:val="center"/>
              <w:rPr>
                <w:color w:val="auto"/>
                <w:sz w:val="20"/>
                <w:szCs w:val="20"/>
              </w:rPr>
            </w:pPr>
            <w:r>
              <w:rPr>
                <w:rFonts w:ascii="宋体" w:hAnsi="宋体" w:eastAsia="宋体" w:cs="宋体"/>
                <w:b/>
                <w:bCs/>
                <w:color w:val="auto"/>
                <w:w w:val="88"/>
                <w:sz w:val="9"/>
                <w:szCs w:val="9"/>
              </w:rPr>
              <w:t>出</w:t>
            </w:r>
          </w:p>
        </w:tc>
        <w:tc>
          <w:tcPr>
            <w:tcW w:w="520" w:type="dxa"/>
            <w:vMerge w:val="continue"/>
            <w:tcBorders>
              <w:right w:val="single" w:color="auto" w:sz="8" w:space="0"/>
            </w:tcBorders>
            <w:vAlign w:val="bottom"/>
          </w:tcPr>
          <w:p w14:paraId="710F73E0">
            <w:pPr>
              <w:spacing w:after="0"/>
              <w:rPr>
                <w:color w:val="auto"/>
                <w:sz w:val="5"/>
                <w:szCs w:val="5"/>
              </w:rPr>
            </w:pPr>
          </w:p>
        </w:tc>
        <w:tc>
          <w:tcPr>
            <w:tcW w:w="540" w:type="dxa"/>
            <w:vMerge w:val="continue"/>
            <w:tcBorders>
              <w:right w:val="single" w:color="auto" w:sz="8" w:space="0"/>
            </w:tcBorders>
            <w:vAlign w:val="bottom"/>
          </w:tcPr>
          <w:p w14:paraId="540AFE84">
            <w:pPr>
              <w:spacing w:after="0"/>
              <w:rPr>
                <w:color w:val="auto"/>
                <w:sz w:val="5"/>
                <w:szCs w:val="5"/>
              </w:rPr>
            </w:pPr>
          </w:p>
        </w:tc>
        <w:tc>
          <w:tcPr>
            <w:tcW w:w="520" w:type="dxa"/>
            <w:vMerge w:val="restart"/>
            <w:tcBorders>
              <w:right w:val="single" w:color="auto" w:sz="8" w:space="0"/>
            </w:tcBorders>
            <w:vAlign w:val="bottom"/>
          </w:tcPr>
          <w:p w14:paraId="4DEF7CAD">
            <w:pPr>
              <w:spacing w:after="0" w:line="103" w:lineRule="exact"/>
              <w:jc w:val="center"/>
              <w:rPr>
                <w:color w:val="auto"/>
                <w:sz w:val="20"/>
                <w:szCs w:val="20"/>
              </w:rPr>
            </w:pPr>
            <w:r>
              <w:rPr>
                <w:rFonts w:ascii="宋体" w:hAnsi="宋体" w:eastAsia="宋体" w:cs="宋体"/>
                <w:b/>
                <w:bCs/>
                <w:color w:val="auto"/>
                <w:sz w:val="9"/>
                <w:szCs w:val="9"/>
              </w:rPr>
              <w:t>基金补助</w:t>
            </w:r>
          </w:p>
        </w:tc>
        <w:tc>
          <w:tcPr>
            <w:tcW w:w="520" w:type="dxa"/>
            <w:vMerge w:val="continue"/>
            <w:tcBorders>
              <w:right w:val="single" w:color="auto" w:sz="8" w:space="0"/>
            </w:tcBorders>
            <w:vAlign w:val="bottom"/>
          </w:tcPr>
          <w:p w14:paraId="65066418">
            <w:pPr>
              <w:spacing w:after="0"/>
              <w:rPr>
                <w:color w:val="auto"/>
                <w:sz w:val="5"/>
                <w:szCs w:val="5"/>
              </w:rPr>
            </w:pPr>
          </w:p>
        </w:tc>
        <w:tc>
          <w:tcPr>
            <w:tcW w:w="0" w:type="dxa"/>
            <w:vAlign w:val="bottom"/>
          </w:tcPr>
          <w:p w14:paraId="66DDAAC7">
            <w:pPr>
              <w:spacing w:after="0"/>
              <w:rPr>
                <w:color w:val="auto"/>
                <w:sz w:val="1"/>
                <w:szCs w:val="1"/>
              </w:rPr>
            </w:pPr>
          </w:p>
        </w:tc>
      </w:tr>
      <w:tr w14:paraId="4E4506E2">
        <w:tblPrEx>
          <w:tblCellMar>
            <w:top w:w="0" w:type="dxa"/>
            <w:left w:w="0" w:type="dxa"/>
            <w:bottom w:w="0" w:type="dxa"/>
            <w:right w:w="0" w:type="dxa"/>
          </w:tblCellMar>
        </w:tblPrEx>
        <w:trPr>
          <w:trHeight w:val="59" w:hRule="atLeast"/>
        </w:trPr>
        <w:tc>
          <w:tcPr>
            <w:tcW w:w="260" w:type="dxa"/>
            <w:tcBorders>
              <w:left w:val="single" w:color="auto" w:sz="8" w:space="0"/>
            </w:tcBorders>
            <w:vAlign w:val="bottom"/>
          </w:tcPr>
          <w:p w14:paraId="39A520B1">
            <w:pPr>
              <w:spacing w:after="0"/>
              <w:rPr>
                <w:color w:val="auto"/>
                <w:sz w:val="5"/>
                <w:szCs w:val="5"/>
              </w:rPr>
            </w:pPr>
          </w:p>
        </w:tc>
        <w:tc>
          <w:tcPr>
            <w:tcW w:w="60" w:type="dxa"/>
            <w:tcBorders>
              <w:right w:val="single" w:color="auto" w:sz="8" w:space="0"/>
            </w:tcBorders>
            <w:vAlign w:val="bottom"/>
          </w:tcPr>
          <w:p w14:paraId="133F2FE7">
            <w:pPr>
              <w:spacing w:after="0"/>
              <w:rPr>
                <w:color w:val="auto"/>
                <w:sz w:val="5"/>
                <w:szCs w:val="5"/>
              </w:rPr>
            </w:pPr>
          </w:p>
        </w:tc>
        <w:tc>
          <w:tcPr>
            <w:tcW w:w="320" w:type="dxa"/>
            <w:tcBorders>
              <w:right w:val="single" w:color="auto" w:sz="8" w:space="0"/>
            </w:tcBorders>
            <w:vAlign w:val="bottom"/>
          </w:tcPr>
          <w:p w14:paraId="500B9D81">
            <w:pPr>
              <w:spacing w:after="0"/>
              <w:rPr>
                <w:color w:val="auto"/>
                <w:sz w:val="5"/>
                <w:szCs w:val="5"/>
              </w:rPr>
            </w:pPr>
          </w:p>
        </w:tc>
        <w:tc>
          <w:tcPr>
            <w:tcW w:w="60" w:type="dxa"/>
            <w:vAlign w:val="bottom"/>
          </w:tcPr>
          <w:p w14:paraId="4FFF878B">
            <w:pPr>
              <w:spacing w:after="0"/>
              <w:rPr>
                <w:color w:val="auto"/>
                <w:sz w:val="5"/>
                <w:szCs w:val="5"/>
              </w:rPr>
            </w:pPr>
          </w:p>
        </w:tc>
        <w:tc>
          <w:tcPr>
            <w:tcW w:w="240" w:type="dxa"/>
            <w:tcBorders>
              <w:right w:val="single" w:color="auto" w:sz="8" w:space="0"/>
            </w:tcBorders>
            <w:vAlign w:val="bottom"/>
          </w:tcPr>
          <w:p w14:paraId="43D914DD">
            <w:pPr>
              <w:spacing w:after="0"/>
              <w:rPr>
                <w:color w:val="auto"/>
                <w:sz w:val="5"/>
                <w:szCs w:val="5"/>
              </w:rPr>
            </w:pPr>
          </w:p>
        </w:tc>
        <w:tc>
          <w:tcPr>
            <w:tcW w:w="460" w:type="dxa"/>
            <w:tcBorders>
              <w:right w:val="single" w:color="auto" w:sz="8" w:space="0"/>
            </w:tcBorders>
            <w:vAlign w:val="bottom"/>
          </w:tcPr>
          <w:p w14:paraId="39909028">
            <w:pPr>
              <w:spacing w:after="0"/>
              <w:rPr>
                <w:color w:val="auto"/>
                <w:sz w:val="5"/>
                <w:szCs w:val="5"/>
              </w:rPr>
            </w:pPr>
          </w:p>
        </w:tc>
        <w:tc>
          <w:tcPr>
            <w:tcW w:w="1180" w:type="dxa"/>
            <w:tcBorders>
              <w:right w:val="single" w:color="auto" w:sz="8" w:space="0"/>
            </w:tcBorders>
            <w:vAlign w:val="bottom"/>
          </w:tcPr>
          <w:p w14:paraId="23ECE54B">
            <w:pPr>
              <w:spacing w:after="0"/>
              <w:rPr>
                <w:color w:val="auto"/>
                <w:sz w:val="5"/>
                <w:szCs w:val="5"/>
              </w:rPr>
            </w:pPr>
          </w:p>
        </w:tc>
        <w:tc>
          <w:tcPr>
            <w:tcW w:w="660" w:type="dxa"/>
            <w:tcBorders>
              <w:right w:val="single" w:color="auto" w:sz="8" w:space="0"/>
            </w:tcBorders>
            <w:vAlign w:val="bottom"/>
          </w:tcPr>
          <w:p w14:paraId="28DE72DB">
            <w:pPr>
              <w:spacing w:after="0"/>
              <w:rPr>
                <w:color w:val="auto"/>
                <w:sz w:val="5"/>
                <w:szCs w:val="5"/>
              </w:rPr>
            </w:pPr>
          </w:p>
        </w:tc>
        <w:tc>
          <w:tcPr>
            <w:tcW w:w="580" w:type="dxa"/>
            <w:tcBorders>
              <w:right w:val="single" w:color="auto" w:sz="8" w:space="0"/>
            </w:tcBorders>
            <w:vAlign w:val="bottom"/>
          </w:tcPr>
          <w:p w14:paraId="357E6D88">
            <w:pPr>
              <w:spacing w:after="0"/>
              <w:rPr>
                <w:color w:val="auto"/>
                <w:sz w:val="5"/>
                <w:szCs w:val="5"/>
              </w:rPr>
            </w:pPr>
          </w:p>
        </w:tc>
        <w:tc>
          <w:tcPr>
            <w:tcW w:w="500" w:type="dxa"/>
            <w:vMerge w:val="continue"/>
            <w:tcBorders>
              <w:right w:val="single" w:color="auto" w:sz="8" w:space="0"/>
            </w:tcBorders>
            <w:vAlign w:val="bottom"/>
          </w:tcPr>
          <w:p w14:paraId="61F6138D">
            <w:pPr>
              <w:spacing w:after="0"/>
              <w:rPr>
                <w:color w:val="auto"/>
                <w:sz w:val="5"/>
                <w:szCs w:val="5"/>
              </w:rPr>
            </w:pPr>
          </w:p>
        </w:tc>
        <w:tc>
          <w:tcPr>
            <w:tcW w:w="540" w:type="dxa"/>
            <w:vMerge w:val="continue"/>
            <w:tcBorders>
              <w:right w:val="single" w:color="auto" w:sz="8" w:space="0"/>
            </w:tcBorders>
            <w:vAlign w:val="bottom"/>
          </w:tcPr>
          <w:p w14:paraId="20120740">
            <w:pPr>
              <w:spacing w:after="0"/>
              <w:rPr>
                <w:color w:val="auto"/>
                <w:sz w:val="5"/>
                <w:szCs w:val="5"/>
              </w:rPr>
            </w:pPr>
          </w:p>
        </w:tc>
        <w:tc>
          <w:tcPr>
            <w:tcW w:w="520" w:type="dxa"/>
            <w:vMerge w:val="continue"/>
            <w:tcBorders>
              <w:right w:val="single" w:color="auto" w:sz="8" w:space="0"/>
            </w:tcBorders>
            <w:vAlign w:val="bottom"/>
          </w:tcPr>
          <w:p w14:paraId="61B0F1A1">
            <w:pPr>
              <w:spacing w:after="0"/>
              <w:rPr>
                <w:color w:val="auto"/>
                <w:sz w:val="5"/>
                <w:szCs w:val="5"/>
              </w:rPr>
            </w:pPr>
          </w:p>
        </w:tc>
        <w:tc>
          <w:tcPr>
            <w:tcW w:w="540" w:type="dxa"/>
            <w:tcBorders>
              <w:right w:val="single" w:color="auto" w:sz="8" w:space="0"/>
            </w:tcBorders>
            <w:vAlign w:val="bottom"/>
          </w:tcPr>
          <w:p w14:paraId="6D142E3E">
            <w:pPr>
              <w:spacing w:after="0"/>
              <w:rPr>
                <w:color w:val="auto"/>
                <w:sz w:val="5"/>
                <w:szCs w:val="5"/>
              </w:rPr>
            </w:pPr>
          </w:p>
        </w:tc>
        <w:tc>
          <w:tcPr>
            <w:tcW w:w="520" w:type="dxa"/>
            <w:vMerge w:val="restart"/>
            <w:tcBorders>
              <w:right w:val="single" w:color="auto" w:sz="8" w:space="0"/>
            </w:tcBorders>
            <w:vAlign w:val="bottom"/>
          </w:tcPr>
          <w:p w14:paraId="42A91A16">
            <w:pPr>
              <w:spacing w:after="0" w:line="103" w:lineRule="exact"/>
              <w:jc w:val="center"/>
              <w:rPr>
                <w:color w:val="auto"/>
                <w:sz w:val="20"/>
                <w:szCs w:val="20"/>
              </w:rPr>
            </w:pPr>
            <w:r>
              <w:rPr>
                <w:rFonts w:ascii="宋体" w:hAnsi="宋体" w:eastAsia="宋体" w:cs="宋体"/>
                <w:b/>
                <w:bCs/>
                <w:color w:val="auto"/>
                <w:sz w:val="9"/>
                <w:szCs w:val="9"/>
              </w:rPr>
              <w:t>支出</w:t>
            </w:r>
          </w:p>
        </w:tc>
        <w:tc>
          <w:tcPr>
            <w:tcW w:w="520" w:type="dxa"/>
            <w:vMerge w:val="restart"/>
            <w:tcBorders>
              <w:right w:val="single" w:color="auto" w:sz="8" w:space="0"/>
            </w:tcBorders>
            <w:vAlign w:val="bottom"/>
          </w:tcPr>
          <w:p w14:paraId="2A7CBF65">
            <w:pPr>
              <w:spacing w:after="0" w:line="103" w:lineRule="exact"/>
              <w:jc w:val="center"/>
              <w:rPr>
                <w:color w:val="auto"/>
                <w:sz w:val="20"/>
                <w:szCs w:val="20"/>
              </w:rPr>
            </w:pPr>
            <w:r>
              <w:rPr>
                <w:rFonts w:ascii="宋体" w:hAnsi="宋体" w:eastAsia="宋体" w:cs="宋体"/>
                <w:b/>
                <w:bCs/>
                <w:color w:val="auto"/>
                <w:sz w:val="9"/>
                <w:szCs w:val="9"/>
              </w:rPr>
              <w:t>务支出</w:t>
            </w:r>
          </w:p>
        </w:tc>
        <w:tc>
          <w:tcPr>
            <w:tcW w:w="540" w:type="dxa"/>
            <w:vMerge w:val="restart"/>
            <w:tcBorders>
              <w:right w:val="single" w:color="auto" w:sz="8" w:space="0"/>
            </w:tcBorders>
            <w:vAlign w:val="bottom"/>
          </w:tcPr>
          <w:p w14:paraId="7BB0C469">
            <w:pPr>
              <w:spacing w:after="0" w:line="103" w:lineRule="exact"/>
              <w:jc w:val="right"/>
              <w:rPr>
                <w:color w:val="auto"/>
                <w:sz w:val="20"/>
                <w:szCs w:val="20"/>
              </w:rPr>
            </w:pPr>
            <w:r>
              <w:rPr>
                <w:rFonts w:ascii="宋体" w:hAnsi="宋体" w:eastAsia="宋体" w:cs="宋体"/>
                <w:b/>
                <w:bCs/>
                <w:color w:val="auto"/>
                <w:sz w:val="9"/>
                <w:szCs w:val="9"/>
              </w:rPr>
              <w:t>家庭的补助</w:t>
            </w:r>
          </w:p>
        </w:tc>
        <w:tc>
          <w:tcPr>
            <w:tcW w:w="520" w:type="dxa"/>
            <w:vMerge w:val="continue"/>
            <w:tcBorders>
              <w:right w:val="single" w:color="auto" w:sz="8" w:space="0"/>
            </w:tcBorders>
            <w:vAlign w:val="bottom"/>
          </w:tcPr>
          <w:p w14:paraId="52AA904D">
            <w:pPr>
              <w:spacing w:after="0"/>
              <w:rPr>
                <w:color w:val="auto"/>
                <w:sz w:val="5"/>
                <w:szCs w:val="5"/>
              </w:rPr>
            </w:pPr>
          </w:p>
        </w:tc>
        <w:tc>
          <w:tcPr>
            <w:tcW w:w="540" w:type="dxa"/>
            <w:vMerge w:val="restart"/>
            <w:tcBorders>
              <w:right w:val="single" w:color="auto" w:sz="8" w:space="0"/>
            </w:tcBorders>
            <w:vAlign w:val="bottom"/>
          </w:tcPr>
          <w:p w14:paraId="27F83B80">
            <w:pPr>
              <w:spacing w:after="0" w:line="103" w:lineRule="exact"/>
              <w:jc w:val="center"/>
              <w:rPr>
                <w:color w:val="auto"/>
                <w:sz w:val="20"/>
                <w:szCs w:val="20"/>
              </w:rPr>
            </w:pPr>
            <w:r>
              <w:rPr>
                <w:rFonts w:ascii="宋体" w:hAnsi="宋体" w:eastAsia="宋体" w:cs="宋体"/>
                <w:b/>
                <w:bCs/>
                <w:color w:val="auto"/>
                <w:sz w:val="9"/>
                <w:szCs w:val="9"/>
              </w:rPr>
              <w:t>设）</w:t>
            </w:r>
          </w:p>
        </w:tc>
        <w:tc>
          <w:tcPr>
            <w:tcW w:w="440" w:type="dxa"/>
            <w:vMerge w:val="continue"/>
            <w:tcBorders>
              <w:right w:val="single" w:color="auto" w:sz="8" w:space="0"/>
            </w:tcBorders>
            <w:vAlign w:val="bottom"/>
          </w:tcPr>
          <w:p w14:paraId="39004F4E">
            <w:pPr>
              <w:spacing w:after="0"/>
              <w:rPr>
                <w:color w:val="auto"/>
                <w:sz w:val="5"/>
                <w:szCs w:val="5"/>
              </w:rPr>
            </w:pPr>
          </w:p>
        </w:tc>
        <w:tc>
          <w:tcPr>
            <w:tcW w:w="520" w:type="dxa"/>
            <w:vMerge w:val="restart"/>
            <w:tcBorders>
              <w:right w:val="single" w:color="auto" w:sz="8" w:space="0"/>
            </w:tcBorders>
            <w:vAlign w:val="bottom"/>
          </w:tcPr>
          <w:p w14:paraId="46D11215">
            <w:pPr>
              <w:spacing w:after="0" w:line="103" w:lineRule="exact"/>
              <w:jc w:val="center"/>
              <w:rPr>
                <w:color w:val="auto"/>
                <w:sz w:val="20"/>
                <w:szCs w:val="20"/>
              </w:rPr>
            </w:pPr>
            <w:r>
              <w:rPr>
                <w:rFonts w:ascii="宋体" w:hAnsi="宋体" w:eastAsia="宋体" w:cs="宋体"/>
                <w:b/>
                <w:bCs/>
                <w:color w:val="auto"/>
                <w:w w:val="99"/>
                <w:sz w:val="9"/>
                <w:szCs w:val="9"/>
              </w:rPr>
              <w:t>设）</w:t>
            </w:r>
          </w:p>
        </w:tc>
        <w:tc>
          <w:tcPr>
            <w:tcW w:w="540" w:type="dxa"/>
            <w:tcBorders>
              <w:right w:val="single" w:color="auto" w:sz="8" w:space="0"/>
            </w:tcBorders>
            <w:vAlign w:val="bottom"/>
          </w:tcPr>
          <w:p w14:paraId="16928EB6">
            <w:pPr>
              <w:spacing w:after="0"/>
              <w:rPr>
                <w:color w:val="auto"/>
                <w:sz w:val="5"/>
                <w:szCs w:val="5"/>
              </w:rPr>
            </w:pPr>
          </w:p>
        </w:tc>
        <w:tc>
          <w:tcPr>
            <w:tcW w:w="520" w:type="dxa"/>
            <w:vMerge w:val="continue"/>
            <w:tcBorders>
              <w:right w:val="single" w:color="auto" w:sz="8" w:space="0"/>
            </w:tcBorders>
            <w:vAlign w:val="bottom"/>
          </w:tcPr>
          <w:p w14:paraId="75269638">
            <w:pPr>
              <w:spacing w:after="0"/>
              <w:rPr>
                <w:color w:val="auto"/>
                <w:sz w:val="5"/>
                <w:szCs w:val="5"/>
              </w:rPr>
            </w:pPr>
          </w:p>
        </w:tc>
        <w:tc>
          <w:tcPr>
            <w:tcW w:w="520" w:type="dxa"/>
            <w:tcBorders>
              <w:right w:val="single" w:color="auto" w:sz="8" w:space="0"/>
            </w:tcBorders>
            <w:vAlign w:val="bottom"/>
          </w:tcPr>
          <w:p w14:paraId="5A41C7DC">
            <w:pPr>
              <w:spacing w:after="0"/>
              <w:rPr>
                <w:color w:val="auto"/>
                <w:sz w:val="5"/>
                <w:szCs w:val="5"/>
              </w:rPr>
            </w:pPr>
          </w:p>
        </w:tc>
        <w:tc>
          <w:tcPr>
            <w:tcW w:w="0" w:type="dxa"/>
            <w:vAlign w:val="bottom"/>
          </w:tcPr>
          <w:p w14:paraId="26549254">
            <w:pPr>
              <w:spacing w:after="0"/>
              <w:rPr>
                <w:color w:val="auto"/>
                <w:sz w:val="1"/>
                <w:szCs w:val="1"/>
              </w:rPr>
            </w:pPr>
          </w:p>
        </w:tc>
      </w:tr>
      <w:tr w14:paraId="3D4DB68C">
        <w:tblPrEx>
          <w:tblCellMar>
            <w:top w:w="0" w:type="dxa"/>
            <w:left w:w="0" w:type="dxa"/>
            <w:bottom w:w="0" w:type="dxa"/>
            <w:right w:w="0" w:type="dxa"/>
          </w:tblCellMar>
        </w:tblPrEx>
        <w:trPr>
          <w:trHeight w:val="59" w:hRule="atLeast"/>
        </w:trPr>
        <w:tc>
          <w:tcPr>
            <w:tcW w:w="260" w:type="dxa"/>
            <w:tcBorders>
              <w:left w:val="single" w:color="auto" w:sz="8" w:space="0"/>
            </w:tcBorders>
            <w:vAlign w:val="bottom"/>
          </w:tcPr>
          <w:p w14:paraId="65272493">
            <w:pPr>
              <w:spacing w:after="0"/>
              <w:rPr>
                <w:color w:val="auto"/>
                <w:sz w:val="5"/>
                <w:szCs w:val="5"/>
              </w:rPr>
            </w:pPr>
          </w:p>
        </w:tc>
        <w:tc>
          <w:tcPr>
            <w:tcW w:w="60" w:type="dxa"/>
            <w:tcBorders>
              <w:right w:val="single" w:color="auto" w:sz="8" w:space="0"/>
            </w:tcBorders>
            <w:vAlign w:val="bottom"/>
          </w:tcPr>
          <w:p w14:paraId="021C0B51">
            <w:pPr>
              <w:spacing w:after="0"/>
              <w:rPr>
                <w:color w:val="auto"/>
                <w:sz w:val="5"/>
                <w:szCs w:val="5"/>
              </w:rPr>
            </w:pPr>
          </w:p>
        </w:tc>
        <w:tc>
          <w:tcPr>
            <w:tcW w:w="320" w:type="dxa"/>
            <w:tcBorders>
              <w:right w:val="single" w:color="auto" w:sz="8" w:space="0"/>
            </w:tcBorders>
            <w:vAlign w:val="bottom"/>
          </w:tcPr>
          <w:p w14:paraId="2A3B0DEF">
            <w:pPr>
              <w:spacing w:after="0"/>
              <w:rPr>
                <w:color w:val="auto"/>
                <w:sz w:val="5"/>
                <w:szCs w:val="5"/>
              </w:rPr>
            </w:pPr>
          </w:p>
        </w:tc>
        <w:tc>
          <w:tcPr>
            <w:tcW w:w="60" w:type="dxa"/>
            <w:vAlign w:val="bottom"/>
          </w:tcPr>
          <w:p w14:paraId="54D6E791">
            <w:pPr>
              <w:spacing w:after="0"/>
              <w:rPr>
                <w:color w:val="auto"/>
                <w:sz w:val="5"/>
                <w:szCs w:val="5"/>
              </w:rPr>
            </w:pPr>
          </w:p>
        </w:tc>
        <w:tc>
          <w:tcPr>
            <w:tcW w:w="240" w:type="dxa"/>
            <w:tcBorders>
              <w:right w:val="single" w:color="auto" w:sz="8" w:space="0"/>
            </w:tcBorders>
            <w:vAlign w:val="bottom"/>
          </w:tcPr>
          <w:p w14:paraId="3BF8C4C7">
            <w:pPr>
              <w:spacing w:after="0"/>
              <w:rPr>
                <w:color w:val="auto"/>
                <w:sz w:val="5"/>
                <w:szCs w:val="5"/>
              </w:rPr>
            </w:pPr>
          </w:p>
        </w:tc>
        <w:tc>
          <w:tcPr>
            <w:tcW w:w="460" w:type="dxa"/>
            <w:tcBorders>
              <w:right w:val="single" w:color="auto" w:sz="8" w:space="0"/>
            </w:tcBorders>
            <w:vAlign w:val="bottom"/>
          </w:tcPr>
          <w:p w14:paraId="6B13BFCB">
            <w:pPr>
              <w:spacing w:after="0"/>
              <w:rPr>
                <w:color w:val="auto"/>
                <w:sz w:val="5"/>
                <w:szCs w:val="5"/>
              </w:rPr>
            </w:pPr>
          </w:p>
        </w:tc>
        <w:tc>
          <w:tcPr>
            <w:tcW w:w="1180" w:type="dxa"/>
            <w:tcBorders>
              <w:right w:val="single" w:color="auto" w:sz="8" w:space="0"/>
            </w:tcBorders>
            <w:vAlign w:val="bottom"/>
          </w:tcPr>
          <w:p w14:paraId="27EC2DC7">
            <w:pPr>
              <w:spacing w:after="0"/>
              <w:rPr>
                <w:color w:val="auto"/>
                <w:sz w:val="5"/>
                <w:szCs w:val="5"/>
              </w:rPr>
            </w:pPr>
          </w:p>
        </w:tc>
        <w:tc>
          <w:tcPr>
            <w:tcW w:w="660" w:type="dxa"/>
            <w:tcBorders>
              <w:right w:val="single" w:color="auto" w:sz="8" w:space="0"/>
            </w:tcBorders>
            <w:vAlign w:val="bottom"/>
          </w:tcPr>
          <w:p w14:paraId="3346BE66">
            <w:pPr>
              <w:spacing w:after="0"/>
              <w:rPr>
                <w:color w:val="auto"/>
                <w:sz w:val="5"/>
                <w:szCs w:val="5"/>
              </w:rPr>
            </w:pPr>
          </w:p>
        </w:tc>
        <w:tc>
          <w:tcPr>
            <w:tcW w:w="580" w:type="dxa"/>
            <w:tcBorders>
              <w:right w:val="single" w:color="auto" w:sz="8" w:space="0"/>
            </w:tcBorders>
            <w:vAlign w:val="bottom"/>
          </w:tcPr>
          <w:p w14:paraId="524131B5">
            <w:pPr>
              <w:spacing w:after="0"/>
              <w:rPr>
                <w:color w:val="auto"/>
                <w:sz w:val="5"/>
                <w:szCs w:val="5"/>
              </w:rPr>
            </w:pPr>
          </w:p>
        </w:tc>
        <w:tc>
          <w:tcPr>
            <w:tcW w:w="500" w:type="dxa"/>
            <w:tcBorders>
              <w:right w:val="single" w:color="auto" w:sz="8" w:space="0"/>
            </w:tcBorders>
            <w:vAlign w:val="bottom"/>
          </w:tcPr>
          <w:p w14:paraId="6E64A1CC">
            <w:pPr>
              <w:spacing w:after="0"/>
              <w:rPr>
                <w:color w:val="auto"/>
                <w:sz w:val="5"/>
                <w:szCs w:val="5"/>
              </w:rPr>
            </w:pPr>
          </w:p>
        </w:tc>
        <w:tc>
          <w:tcPr>
            <w:tcW w:w="540" w:type="dxa"/>
            <w:tcBorders>
              <w:right w:val="single" w:color="auto" w:sz="8" w:space="0"/>
            </w:tcBorders>
            <w:vAlign w:val="bottom"/>
          </w:tcPr>
          <w:p w14:paraId="32420C26">
            <w:pPr>
              <w:spacing w:after="0"/>
              <w:rPr>
                <w:color w:val="auto"/>
                <w:sz w:val="5"/>
                <w:szCs w:val="5"/>
              </w:rPr>
            </w:pPr>
          </w:p>
        </w:tc>
        <w:tc>
          <w:tcPr>
            <w:tcW w:w="520" w:type="dxa"/>
            <w:tcBorders>
              <w:right w:val="single" w:color="auto" w:sz="8" w:space="0"/>
            </w:tcBorders>
            <w:vAlign w:val="bottom"/>
          </w:tcPr>
          <w:p w14:paraId="2242DDF1">
            <w:pPr>
              <w:spacing w:after="0"/>
              <w:rPr>
                <w:color w:val="auto"/>
                <w:sz w:val="5"/>
                <w:szCs w:val="5"/>
              </w:rPr>
            </w:pPr>
          </w:p>
        </w:tc>
        <w:tc>
          <w:tcPr>
            <w:tcW w:w="540" w:type="dxa"/>
            <w:tcBorders>
              <w:right w:val="single" w:color="auto" w:sz="8" w:space="0"/>
            </w:tcBorders>
            <w:vAlign w:val="bottom"/>
          </w:tcPr>
          <w:p w14:paraId="28D4F9B6">
            <w:pPr>
              <w:spacing w:after="0"/>
              <w:rPr>
                <w:color w:val="auto"/>
                <w:sz w:val="5"/>
                <w:szCs w:val="5"/>
              </w:rPr>
            </w:pPr>
          </w:p>
        </w:tc>
        <w:tc>
          <w:tcPr>
            <w:tcW w:w="520" w:type="dxa"/>
            <w:vMerge w:val="continue"/>
            <w:tcBorders>
              <w:right w:val="single" w:color="auto" w:sz="8" w:space="0"/>
            </w:tcBorders>
            <w:vAlign w:val="bottom"/>
          </w:tcPr>
          <w:p w14:paraId="7E992C72">
            <w:pPr>
              <w:spacing w:after="0"/>
              <w:rPr>
                <w:color w:val="auto"/>
                <w:sz w:val="5"/>
                <w:szCs w:val="5"/>
              </w:rPr>
            </w:pPr>
          </w:p>
        </w:tc>
        <w:tc>
          <w:tcPr>
            <w:tcW w:w="520" w:type="dxa"/>
            <w:vMerge w:val="continue"/>
            <w:tcBorders>
              <w:right w:val="single" w:color="auto" w:sz="8" w:space="0"/>
            </w:tcBorders>
            <w:vAlign w:val="bottom"/>
          </w:tcPr>
          <w:p w14:paraId="0AFB2824">
            <w:pPr>
              <w:spacing w:after="0"/>
              <w:rPr>
                <w:color w:val="auto"/>
                <w:sz w:val="5"/>
                <w:szCs w:val="5"/>
              </w:rPr>
            </w:pPr>
          </w:p>
        </w:tc>
        <w:tc>
          <w:tcPr>
            <w:tcW w:w="540" w:type="dxa"/>
            <w:vMerge w:val="continue"/>
            <w:tcBorders>
              <w:right w:val="single" w:color="auto" w:sz="8" w:space="0"/>
            </w:tcBorders>
            <w:vAlign w:val="bottom"/>
          </w:tcPr>
          <w:p w14:paraId="6AA0731B">
            <w:pPr>
              <w:spacing w:after="0"/>
              <w:rPr>
                <w:color w:val="auto"/>
                <w:sz w:val="5"/>
                <w:szCs w:val="5"/>
              </w:rPr>
            </w:pPr>
          </w:p>
        </w:tc>
        <w:tc>
          <w:tcPr>
            <w:tcW w:w="520" w:type="dxa"/>
            <w:tcBorders>
              <w:right w:val="single" w:color="auto" w:sz="8" w:space="0"/>
            </w:tcBorders>
            <w:vAlign w:val="bottom"/>
          </w:tcPr>
          <w:p w14:paraId="4A8C8BA9">
            <w:pPr>
              <w:spacing w:after="0"/>
              <w:rPr>
                <w:color w:val="auto"/>
                <w:sz w:val="5"/>
                <w:szCs w:val="5"/>
              </w:rPr>
            </w:pPr>
          </w:p>
        </w:tc>
        <w:tc>
          <w:tcPr>
            <w:tcW w:w="540" w:type="dxa"/>
            <w:vMerge w:val="continue"/>
            <w:tcBorders>
              <w:right w:val="single" w:color="auto" w:sz="8" w:space="0"/>
            </w:tcBorders>
            <w:vAlign w:val="bottom"/>
          </w:tcPr>
          <w:p w14:paraId="4884A5BC">
            <w:pPr>
              <w:spacing w:after="0"/>
              <w:rPr>
                <w:color w:val="auto"/>
                <w:sz w:val="5"/>
                <w:szCs w:val="5"/>
              </w:rPr>
            </w:pPr>
          </w:p>
        </w:tc>
        <w:tc>
          <w:tcPr>
            <w:tcW w:w="440" w:type="dxa"/>
            <w:tcBorders>
              <w:right w:val="single" w:color="auto" w:sz="8" w:space="0"/>
            </w:tcBorders>
            <w:vAlign w:val="bottom"/>
          </w:tcPr>
          <w:p w14:paraId="0FFAEAC7">
            <w:pPr>
              <w:spacing w:after="0"/>
              <w:rPr>
                <w:color w:val="auto"/>
                <w:sz w:val="5"/>
                <w:szCs w:val="5"/>
              </w:rPr>
            </w:pPr>
          </w:p>
        </w:tc>
        <w:tc>
          <w:tcPr>
            <w:tcW w:w="520" w:type="dxa"/>
            <w:vMerge w:val="continue"/>
            <w:tcBorders>
              <w:right w:val="single" w:color="auto" w:sz="8" w:space="0"/>
            </w:tcBorders>
            <w:vAlign w:val="bottom"/>
          </w:tcPr>
          <w:p w14:paraId="36ED1C2B">
            <w:pPr>
              <w:spacing w:after="0"/>
              <w:rPr>
                <w:color w:val="auto"/>
                <w:sz w:val="5"/>
                <w:szCs w:val="5"/>
              </w:rPr>
            </w:pPr>
          </w:p>
        </w:tc>
        <w:tc>
          <w:tcPr>
            <w:tcW w:w="540" w:type="dxa"/>
            <w:tcBorders>
              <w:right w:val="single" w:color="auto" w:sz="8" w:space="0"/>
            </w:tcBorders>
            <w:vAlign w:val="bottom"/>
          </w:tcPr>
          <w:p w14:paraId="465A6397">
            <w:pPr>
              <w:spacing w:after="0"/>
              <w:rPr>
                <w:color w:val="auto"/>
                <w:sz w:val="5"/>
                <w:szCs w:val="5"/>
              </w:rPr>
            </w:pPr>
          </w:p>
        </w:tc>
        <w:tc>
          <w:tcPr>
            <w:tcW w:w="520" w:type="dxa"/>
            <w:tcBorders>
              <w:right w:val="single" w:color="auto" w:sz="8" w:space="0"/>
            </w:tcBorders>
            <w:vAlign w:val="bottom"/>
          </w:tcPr>
          <w:p w14:paraId="633FABD0">
            <w:pPr>
              <w:spacing w:after="0"/>
              <w:rPr>
                <w:color w:val="auto"/>
                <w:sz w:val="5"/>
                <w:szCs w:val="5"/>
              </w:rPr>
            </w:pPr>
          </w:p>
        </w:tc>
        <w:tc>
          <w:tcPr>
            <w:tcW w:w="520" w:type="dxa"/>
            <w:tcBorders>
              <w:right w:val="single" w:color="auto" w:sz="8" w:space="0"/>
            </w:tcBorders>
            <w:vAlign w:val="bottom"/>
          </w:tcPr>
          <w:p w14:paraId="4BBFE0B9">
            <w:pPr>
              <w:spacing w:after="0"/>
              <w:rPr>
                <w:color w:val="auto"/>
                <w:sz w:val="5"/>
                <w:szCs w:val="5"/>
              </w:rPr>
            </w:pPr>
          </w:p>
        </w:tc>
        <w:tc>
          <w:tcPr>
            <w:tcW w:w="0" w:type="dxa"/>
            <w:vAlign w:val="bottom"/>
          </w:tcPr>
          <w:p w14:paraId="6F7547AB">
            <w:pPr>
              <w:spacing w:after="0"/>
              <w:rPr>
                <w:color w:val="auto"/>
                <w:sz w:val="1"/>
                <w:szCs w:val="1"/>
              </w:rPr>
            </w:pPr>
          </w:p>
        </w:tc>
      </w:tr>
      <w:tr w14:paraId="4A0F8A64">
        <w:tblPrEx>
          <w:tblCellMar>
            <w:top w:w="0" w:type="dxa"/>
            <w:left w:w="0" w:type="dxa"/>
            <w:bottom w:w="0" w:type="dxa"/>
            <w:right w:w="0" w:type="dxa"/>
          </w:tblCellMar>
        </w:tblPrEx>
        <w:trPr>
          <w:trHeight w:val="46" w:hRule="atLeast"/>
        </w:trPr>
        <w:tc>
          <w:tcPr>
            <w:tcW w:w="260" w:type="dxa"/>
            <w:tcBorders>
              <w:left w:val="single" w:color="auto" w:sz="8" w:space="0"/>
              <w:bottom w:val="single" w:color="auto" w:sz="8" w:space="0"/>
            </w:tcBorders>
            <w:vAlign w:val="bottom"/>
          </w:tcPr>
          <w:p w14:paraId="7FD2F8D2">
            <w:pPr>
              <w:spacing w:after="0"/>
              <w:rPr>
                <w:color w:val="auto"/>
                <w:sz w:val="3"/>
                <w:szCs w:val="3"/>
              </w:rPr>
            </w:pPr>
          </w:p>
        </w:tc>
        <w:tc>
          <w:tcPr>
            <w:tcW w:w="60" w:type="dxa"/>
            <w:tcBorders>
              <w:bottom w:val="single" w:color="auto" w:sz="8" w:space="0"/>
              <w:right w:val="single" w:color="auto" w:sz="8" w:space="0"/>
            </w:tcBorders>
            <w:vAlign w:val="bottom"/>
          </w:tcPr>
          <w:p w14:paraId="51EB8D42">
            <w:pPr>
              <w:spacing w:after="0"/>
              <w:rPr>
                <w:color w:val="auto"/>
                <w:sz w:val="3"/>
                <w:szCs w:val="3"/>
              </w:rPr>
            </w:pPr>
          </w:p>
        </w:tc>
        <w:tc>
          <w:tcPr>
            <w:tcW w:w="320" w:type="dxa"/>
            <w:tcBorders>
              <w:bottom w:val="single" w:color="auto" w:sz="8" w:space="0"/>
              <w:right w:val="single" w:color="auto" w:sz="8" w:space="0"/>
            </w:tcBorders>
            <w:vAlign w:val="bottom"/>
          </w:tcPr>
          <w:p w14:paraId="5D005413">
            <w:pPr>
              <w:spacing w:after="0"/>
              <w:rPr>
                <w:color w:val="auto"/>
                <w:sz w:val="3"/>
                <w:szCs w:val="3"/>
              </w:rPr>
            </w:pPr>
          </w:p>
        </w:tc>
        <w:tc>
          <w:tcPr>
            <w:tcW w:w="60" w:type="dxa"/>
            <w:tcBorders>
              <w:bottom w:val="single" w:color="auto" w:sz="8" w:space="0"/>
            </w:tcBorders>
            <w:vAlign w:val="bottom"/>
          </w:tcPr>
          <w:p w14:paraId="4F0ED672">
            <w:pPr>
              <w:spacing w:after="0"/>
              <w:rPr>
                <w:color w:val="auto"/>
                <w:sz w:val="3"/>
                <w:szCs w:val="3"/>
              </w:rPr>
            </w:pPr>
          </w:p>
        </w:tc>
        <w:tc>
          <w:tcPr>
            <w:tcW w:w="240" w:type="dxa"/>
            <w:tcBorders>
              <w:bottom w:val="single" w:color="auto" w:sz="8" w:space="0"/>
              <w:right w:val="single" w:color="auto" w:sz="8" w:space="0"/>
            </w:tcBorders>
            <w:vAlign w:val="bottom"/>
          </w:tcPr>
          <w:p w14:paraId="24D5F4B2">
            <w:pPr>
              <w:spacing w:after="0"/>
              <w:rPr>
                <w:color w:val="auto"/>
                <w:sz w:val="3"/>
                <w:szCs w:val="3"/>
              </w:rPr>
            </w:pPr>
          </w:p>
        </w:tc>
        <w:tc>
          <w:tcPr>
            <w:tcW w:w="460" w:type="dxa"/>
            <w:tcBorders>
              <w:bottom w:val="single" w:color="auto" w:sz="8" w:space="0"/>
              <w:right w:val="single" w:color="auto" w:sz="8" w:space="0"/>
            </w:tcBorders>
            <w:vAlign w:val="bottom"/>
          </w:tcPr>
          <w:p w14:paraId="12042579">
            <w:pPr>
              <w:spacing w:after="0"/>
              <w:rPr>
                <w:color w:val="auto"/>
                <w:sz w:val="3"/>
                <w:szCs w:val="3"/>
              </w:rPr>
            </w:pPr>
          </w:p>
        </w:tc>
        <w:tc>
          <w:tcPr>
            <w:tcW w:w="1180" w:type="dxa"/>
            <w:tcBorders>
              <w:bottom w:val="single" w:color="auto" w:sz="8" w:space="0"/>
              <w:right w:val="single" w:color="auto" w:sz="8" w:space="0"/>
            </w:tcBorders>
            <w:vAlign w:val="bottom"/>
          </w:tcPr>
          <w:p w14:paraId="56CB390D">
            <w:pPr>
              <w:spacing w:after="0"/>
              <w:rPr>
                <w:color w:val="auto"/>
                <w:sz w:val="3"/>
                <w:szCs w:val="3"/>
              </w:rPr>
            </w:pPr>
          </w:p>
        </w:tc>
        <w:tc>
          <w:tcPr>
            <w:tcW w:w="660" w:type="dxa"/>
            <w:tcBorders>
              <w:bottom w:val="single" w:color="auto" w:sz="8" w:space="0"/>
              <w:right w:val="single" w:color="auto" w:sz="8" w:space="0"/>
            </w:tcBorders>
            <w:vAlign w:val="bottom"/>
          </w:tcPr>
          <w:p w14:paraId="2EDD5C29">
            <w:pPr>
              <w:spacing w:after="0"/>
              <w:rPr>
                <w:color w:val="auto"/>
                <w:sz w:val="3"/>
                <w:szCs w:val="3"/>
              </w:rPr>
            </w:pPr>
          </w:p>
        </w:tc>
        <w:tc>
          <w:tcPr>
            <w:tcW w:w="580" w:type="dxa"/>
            <w:tcBorders>
              <w:bottom w:val="single" w:color="auto" w:sz="8" w:space="0"/>
              <w:right w:val="single" w:color="auto" w:sz="8" w:space="0"/>
            </w:tcBorders>
            <w:vAlign w:val="bottom"/>
          </w:tcPr>
          <w:p w14:paraId="5D27F446">
            <w:pPr>
              <w:spacing w:after="0"/>
              <w:rPr>
                <w:color w:val="auto"/>
                <w:sz w:val="3"/>
                <w:szCs w:val="3"/>
              </w:rPr>
            </w:pPr>
          </w:p>
        </w:tc>
        <w:tc>
          <w:tcPr>
            <w:tcW w:w="500" w:type="dxa"/>
            <w:tcBorders>
              <w:bottom w:val="single" w:color="auto" w:sz="8" w:space="0"/>
              <w:right w:val="single" w:color="auto" w:sz="8" w:space="0"/>
            </w:tcBorders>
            <w:vAlign w:val="bottom"/>
          </w:tcPr>
          <w:p w14:paraId="08FC6AF4">
            <w:pPr>
              <w:spacing w:after="0"/>
              <w:rPr>
                <w:color w:val="auto"/>
                <w:sz w:val="3"/>
                <w:szCs w:val="3"/>
              </w:rPr>
            </w:pPr>
          </w:p>
        </w:tc>
        <w:tc>
          <w:tcPr>
            <w:tcW w:w="540" w:type="dxa"/>
            <w:tcBorders>
              <w:bottom w:val="single" w:color="auto" w:sz="8" w:space="0"/>
              <w:right w:val="single" w:color="auto" w:sz="8" w:space="0"/>
            </w:tcBorders>
            <w:vAlign w:val="bottom"/>
          </w:tcPr>
          <w:p w14:paraId="2EBEF6D2">
            <w:pPr>
              <w:spacing w:after="0"/>
              <w:rPr>
                <w:color w:val="auto"/>
                <w:sz w:val="3"/>
                <w:szCs w:val="3"/>
              </w:rPr>
            </w:pPr>
          </w:p>
        </w:tc>
        <w:tc>
          <w:tcPr>
            <w:tcW w:w="520" w:type="dxa"/>
            <w:tcBorders>
              <w:bottom w:val="single" w:color="auto" w:sz="8" w:space="0"/>
              <w:right w:val="single" w:color="auto" w:sz="8" w:space="0"/>
            </w:tcBorders>
            <w:vAlign w:val="bottom"/>
          </w:tcPr>
          <w:p w14:paraId="4EB8D598">
            <w:pPr>
              <w:spacing w:after="0"/>
              <w:rPr>
                <w:color w:val="auto"/>
                <w:sz w:val="3"/>
                <w:szCs w:val="3"/>
              </w:rPr>
            </w:pPr>
          </w:p>
        </w:tc>
        <w:tc>
          <w:tcPr>
            <w:tcW w:w="540" w:type="dxa"/>
            <w:tcBorders>
              <w:bottom w:val="single" w:color="auto" w:sz="8" w:space="0"/>
              <w:right w:val="single" w:color="auto" w:sz="8" w:space="0"/>
            </w:tcBorders>
            <w:vAlign w:val="bottom"/>
          </w:tcPr>
          <w:p w14:paraId="28639523">
            <w:pPr>
              <w:spacing w:after="0"/>
              <w:rPr>
                <w:color w:val="auto"/>
                <w:sz w:val="3"/>
                <w:szCs w:val="3"/>
              </w:rPr>
            </w:pPr>
          </w:p>
        </w:tc>
        <w:tc>
          <w:tcPr>
            <w:tcW w:w="520" w:type="dxa"/>
            <w:tcBorders>
              <w:bottom w:val="single" w:color="auto" w:sz="8" w:space="0"/>
              <w:right w:val="single" w:color="auto" w:sz="8" w:space="0"/>
            </w:tcBorders>
            <w:vAlign w:val="bottom"/>
          </w:tcPr>
          <w:p w14:paraId="1932C886">
            <w:pPr>
              <w:spacing w:after="0"/>
              <w:rPr>
                <w:color w:val="auto"/>
                <w:sz w:val="3"/>
                <w:szCs w:val="3"/>
              </w:rPr>
            </w:pPr>
          </w:p>
        </w:tc>
        <w:tc>
          <w:tcPr>
            <w:tcW w:w="520" w:type="dxa"/>
            <w:tcBorders>
              <w:bottom w:val="single" w:color="auto" w:sz="8" w:space="0"/>
              <w:right w:val="single" w:color="auto" w:sz="8" w:space="0"/>
            </w:tcBorders>
            <w:vAlign w:val="bottom"/>
          </w:tcPr>
          <w:p w14:paraId="02773354">
            <w:pPr>
              <w:spacing w:after="0"/>
              <w:rPr>
                <w:color w:val="auto"/>
                <w:sz w:val="3"/>
                <w:szCs w:val="3"/>
              </w:rPr>
            </w:pPr>
          </w:p>
        </w:tc>
        <w:tc>
          <w:tcPr>
            <w:tcW w:w="540" w:type="dxa"/>
            <w:tcBorders>
              <w:bottom w:val="single" w:color="auto" w:sz="8" w:space="0"/>
              <w:right w:val="single" w:color="auto" w:sz="8" w:space="0"/>
            </w:tcBorders>
            <w:vAlign w:val="bottom"/>
          </w:tcPr>
          <w:p w14:paraId="569ED150">
            <w:pPr>
              <w:spacing w:after="0"/>
              <w:rPr>
                <w:color w:val="auto"/>
                <w:sz w:val="3"/>
                <w:szCs w:val="3"/>
              </w:rPr>
            </w:pPr>
          </w:p>
        </w:tc>
        <w:tc>
          <w:tcPr>
            <w:tcW w:w="520" w:type="dxa"/>
            <w:tcBorders>
              <w:bottom w:val="single" w:color="auto" w:sz="8" w:space="0"/>
              <w:right w:val="single" w:color="auto" w:sz="8" w:space="0"/>
            </w:tcBorders>
            <w:vAlign w:val="bottom"/>
          </w:tcPr>
          <w:p w14:paraId="503B883F">
            <w:pPr>
              <w:spacing w:after="0"/>
              <w:rPr>
                <w:color w:val="auto"/>
                <w:sz w:val="3"/>
                <w:szCs w:val="3"/>
              </w:rPr>
            </w:pPr>
          </w:p>
        </w:tc>
        <w:tc>
          <w:tcPr>
            <w:tcW w:w="540" w:type="dxa"/>
            <w:tcBorders>
              <w:bottom w:val="single" w:color="auto" w:sz="8" w:space="0"/>
              <w:right w:val="single" w:color="auto" w:sz="8" w:space="0"/>
            </w:tcBorders>
            <w:vAlign w:val="bottom"/>
          </w:tcPr>
          <w:p w14:paraId="6096BD11">
            <w:pPr>
              <w:spacing w:after="0"/>
              <w:rPr>
                <w:color w:val="auto"/>
                <w:sz w:val="3"/>
                <w:szCs w:val="3"/>
              </w:rPr>
            </w:pPr>
          </w:p>
        </w:tc>
        <w:tc>
          <w:tcPr>
            <w:tcW w:w="440" w:type="dxa"/>
            <w:tcBorders>
              <w:bottom w:val="single" w:color="auto" w:sz="8" w:space="0"/>
              <w:right w:val="single" w:color="auto" w:sz="8" w:space="0"/>
            </w:tcBorders>
            <w:vAlign w:val="bottom"/>
          </w:tcPr>
          <w:p w14:paraId="732F1320">
            <w:pPr>
              <w:spacing w:after="0"/>
              <w:rPr>
                <w:color w:val="auto"/>
                <w:sz w:val="3"/>
                <w:szCs w:val="3"/>
              </w:rPr>
            </w:pPr>
          </w:p>
        </w:tc>
        <w:tc>
          <w:tcPr>
            <w:tcW w:w="520" w:type="dxa"/>
            <w:tcBorders>
              <w:bottom w:val="single" w:color="auto" w:sz="8" w:space="0"/>
              <w:right w:val="single" w:color="auto" w:sz="8" w:space="0"/>
            </w:tcBorders>
            <w:vAlign w:val="bottom"/>
          </w:tcPr>
          <w:p w14:paraId="0E49BEB8">
            <w:pPr>
              <w:spacing w:after="0"/>
              <w:rPr>
                <w:color w:val="auto"/>
                <w:sz w:val="3"/>
                <w:szCs w:val="3"/>
              </w:rPr>
            </w:pPr>
          </w:p>
        </w:tc>
        <w:tc>
          <w:tcPr>
            <w:tcW w:w="540" w:type="dxa"/>
            <w:tcBorders>
              <w:bottom w:val="single" w:color="auto" w:sz="8" w:space="0"/>
              <w:right w:val="single" w:color="auto" w:sz="8" w:space="0"/>
            </w:tcBorders>
            <w:vAlign w:val="bottom"/>
          </w:tcPr>
          <w:p w14:paraId="1B579E25">
            <w:pPr>
              <w:spacing w:after="0"/>
              <w:rPr>
                <w:color w:val="auto"/>
                <w:sz w:val="3"/>
                <w:szCs w:val="3"/>
              </w:rPr>
            </w:pPr>
          </w:p>
        </w:tc>
        <w:tc>
          <w:tcPr>
            <w:tcW w:w="520" w:type="dxa"/>
            <w:tcBorders>
              <w:bottom w:val="single" w:color="auto" w:sz="8" w:space="0"/>
              <w:right w:val="single" w:color="auto" w:sz="8" w:space="0"/>
            </w:tcBorders>
            <w:vAlign w:val="bottom"/>
          </w:tcPr>
          <w:p w14:paraId="377E13E9">
            <w:pPr>
              <w:spacing w:after="0"/>
              <w:rPr>
                <w:color w:val="auto"/>
                <w:sz w:val="3"/>
                <w:szCs w:val="3"/>
              </w:rPr>
            </w:pPr>
          </w:p>
        </w:tc>
        <w:tc>
          <w:tcPr>
            <w:tcW w:w="520" w:type="dxa"/>
            <w:tcBorders>
              <w:bottom w:val="single" w:color="auto" w:sz="8" w:space="0"/>
              <w:right w:val="single" w:color="auto" w:sz="8" w:space="0"/>
            </w:tcBorders>
            <w:vAlign w:val="bottom"/>
          </w:tcPr>
          <w:p w14:paraId="6D76BE59">
            <w:pPr>
              <w:spacing w:after="0"/>
              <w:rPr>
                <w:color w:val="auto"/>
                <w:sz w:val="3"/>
                <w:szCs w:val="3"/>
              </w:rPr>
            </w:pPr>
          </w:p>
        </w:tc>
        <w:tc>
          <w:tcPr>
            <w:tcW w:w="0" w:type="dxa"/>
            <w:vAlign w:val="bottom"/>
          </w:tcPr>
          <w:p w14:paraId="342FBFE4">
            <w:pPr>
              <w:spacing w:after="0"/>
              <w:rPr>
                <w:color w:val="auto"/>
                <w:sz w:val="1"/>
                <w:szCs w:val="1"/>
              </w:rPr>
            </w:pPr>
          </w:p>
        </w:tc>
      </w:tr>
      <w:tr w14:paraId="5A35689C">
        <w:tblPrEx>
          <w:tblCellMar>
            <w:top w:w="0" w:type="dxa"/>
            <w:left w:w="0" w:type="dxa"/>
            <w:bottom w:w="0" w:type="dxa"/>
            <w:right w:w="0" w:type="dxa"/>
          </w:tblCellMar>
        </w:tblPrEx>
        <w:trPr>
          <w:trHeight w:val="173" w:hRule="atLeast"/>
        </w:trPr>
        <w:tc>
          <w:tcPr>
            <w:tcW w:w="260" w:type="dxa"/>
            <w:tcBorders>
              <w:left w:val="single" w:color="auto" w:sz="8" w:space="0"/>
            </w:tcBorders>
            <w:vAlign w:val="bottom"/>
          </w:tcPr>
          <w:p w14:paraId="3EDFB729">
            <w:pPr>
              <w:spacing w:after="0"/>
              <w:rPr>
                <w:color w:val="auto"/>
                <w:sz w:val="15"/>
                <w:szCs w:val="15"/>
              </w:rPr>
            </w:pPr>
          </w:p>
        </w:tc>
        <w:tc>
          <w:tcPr>
            <w:tcW w:w="60" w:type="dxa"/>
            <w:tcBorders>
              <w:right w:val="single" w:color="auto" w:sz="8" w:space="0"/>
            </w:tcBorders>
            <w:vAlign w:val="bottom"/>
          </w:tcPr>
          <w:p w14:paraId="3AB65E3F">
            <w:pPr>
              <w:spacing w:after="0"/>
              <w:rPr>
                <w:color w:val="auto"/>
                <w:sz w:val="15"/>
                <w:szCs w:val="15"/>
              </w:rPr>
            </w:pPr>
          </w:p>
        </w:tc>
        <w:tc>
          <w:tcPr>
            <w:tcW w:w="320" w:type="dxa"/>
            <w:tcBorders>
              <w:right w:val="single" w:color="auto" w:sz="8" w:space="0"/>
            </w:tcBorders>
            <w:vAlign w:val="bottom"/>
          </w:tcPr>
          <w:p w14:paraId="691732AB">
            <w:pPr>
              <w:spacing w:after="0"/>
              <w:rPr>
                <w:color w:val="auto"/>
                <w:sz w:val="15"/>
                <w:szCs w:val="15"/>
              </w:rPr>
            </w:pPr>
          </w:p>
        </w:tc>
        <w:tc>
          <w:tcPr>
            <w:tcW w:w="60" w:type="dxa"/>
            <w:vAlign w:val="bottom"/>
          </w:tcPr>
          <w:p w14:paraId="0B5FA040">
            <w:pPr>
              <w:spacing w:after="0"/>
              <w:rPr>
                <w:color w:val="auto"/>
                <w:sz w:val="15"/>
                <w:szCs w:val="15"/>
              </w:rPr>
            </w:pPr>
          </w:p>
        </w:tc>
        <w:tc>
          <w:tcPr>
            <w:tcW w:w="240" w:type="dxa"/>
            <w:tcBorders>
              <w:right w:val="single" w:color="auto" w:sz="8" w:space="0"/>
            </w:tcBorders>
            <w:vAlign w:val="bottom"/>
          </w:tcPr>
          <w:p w14:paraId="6189891E">
            <w:pPr>
              <w:spacing w:after="0"/>
              <w:rPr>
                <w:color w:val="auto"/>
                <w:sz w:val="15"/>
                <w:szCs w:val="15"/>
              </w:rPr>
            </w:pPr>
          </w:p>
        </w:tc>
        <w:tc>
          <w:tcPr>
            <w:tcW w:w="460" w:type="dxa"/>
            <w:tcBorders>
              <w:right w:val="single" w:color="auto" w:sz="8" w:space="0"/>
            </w:tcBorders>
            <w:vAlign w:val="bottom"/>
          </w:tcPr>
          <w:p w14:paraId="427A1CE3">
            <w:pPr>
              <w:spacing w:after="0"/>
              <w:rPr>
                <w:color w:val="auto"/>
                <w:sz w:val="15"/>
                <w:szCs w:val="15"/>
              </w:rPr>
            </w:pPr>
          </w:p>
        </w:tc>
        <w:tc>
          <w:tcPr>
            <w:tcW w:w="1180" w:type="dxa"/>
            <w:tcBorders>
              <w:right w:val="single" w:color="auto" w:sz="8" w:space="0"/>
            </w:tcBorders>
            <w:vAlign w:val="bottom"/>
          </w:tcPr>
          <w:p w14:paraId="7E0A3F7D">
            <w:pPr>
              <w:spacing w:after="0" w:line="103" w:lineRule="exact"/>
              <w:ind w:left="20"/>
              <w:rPr>
                <w:color w:val="auto"/>
                <w:sz w:val="20"/>
                <w:szCs w:val="20"/>
              </w:rPr>
            </w:pPr>
            <w:r>
              <w:rPr>
                <w:rFonts w:ascii="宋体" w:hAnsi="宋体" w:eastAsia="宋体" w:cs="宋体"/>
                <w:b/>
                <w:bCs/>
                <w:color w:val="auto"/>
                <w:sz w:val="9"/>
                <w:szCs w:val="9"/>
              </w:rPr>
              <w:t>合计</w:t>
            </w:r>
          </w:p>
        </w:tc>
        <w:tc>
          <w:tcPr>
            <w:tcW w:w="660" w:type="dxa"/>
            <w:tcBorders>
              <w:right w:val="single" w:color="auto" w:sz="8" w:space="0"/>
            </w:tcBorders>
            <w:vAlign w:val="bottom"/>
          </w:tcPr>
          <w:p w14:paraId="213865C3">
            <w:pPr>
              <w:spacing w:after="0" w:line="103" w:lineRule="exact"/>
              <w:jc w:val="right"/>
              <w:rPr>
                <w:color w:val="auto"/>
                <w:sz w:val="20"/>
                <w:szCs w:val="20"/>
              </w:rPr>
            </w:pPr>
            <w:r>
              <w:rPr>
                <w:rFonts w:ascii="宋体" w:hAnsi="宋体" w:eastAsia="宋体" w:cs="宋体"/>
                <w:b/>
                <w:bCs/>
                <w:color w:val="auto"/>
                <w:sz w:val="9"/>
                <w:szCs w:val="9"/>
              </w:rPr>
              <w:t>2,579.60</w:t>
            </w:r>
          </w:p>
        </w:tc>
        <w:tc>
          <w:tcPr>
            <w:tcW w:w="580" w:type="dxa"/>
            <w:tcBorders>
              <w:right w:val="single" w:color="auto" w:sz="8" w:space="0"/>
            </w:tcBorders>
            <w:vAlign w:val="bottom"/>
          </w:tcPr>
          <w:p w14:paraId="629159D9">
            <w:pPr>
              <w:spacing w:after="0" w:line="103" w:lineRule="exact"/>
              <w:jc w:val="right"/>
              <w:rPr>
                <w:color w:val="auto"/>
                <w:sz w:val="20"/>
                <w:szCs w:val="20"/>
              </w:rPr>
            </w:pPr>
            <w:r>
              <w:rPr>
                <w:rFonts w:ascii="宋体" w:hAnsi="宋体" w:eastAsia="宋体" w:cs="宋体"/>
                <w:b/>
                <w:bCs/>
                <w:color w:val="auto"/>
                <w:sz w:val="9"/>
                <w:szCs w:val="9"/>
              </w:rPr>
              <w:t>1,776.71</w:t>
            </w:r>
          </w:p>
        </w:tc>
        <w:tc>
          <w:tcPr>
            <w:tcW w:w="500" w:type="dxa"/>
            <w:tcBorders>
              <w:right w:val="single" w:color="auto" w:sz="8" w:space="0"/>
            </w:tcBorders>
            <w:vAlign w:val="bottom"/>
          </w:tcPr>
          <w:p w14:paraId="647D63DD">
            <w:pPr>
              <w:spacing w:after="0" w:line="103" w:lineRule="exact"/>
              <w:jc w:val="right"/>
              <w:rPr>
                <w:color w:val="auto"/>
                <w:sz w:val="20"/>
                <w:szCs w:val="20"/>
              </w:rPr>
            </w:pPr>
            <w:r>
              <w:rPr>
                <w:rFonts w:ascii="宋体" w:hAnsi="宋体" w:eastAsia="宋体" w:cs="宋体"/>
                <w:b/>
                <w:bCs/>
                <w:color w:val="auto"/>
                <w:sz w:val="9"/>
                <w:szCs w:val="9"/>
              </w:rPr>
              <w:t>1,678.91</w:t>
            </w:r>
          </w:p>
        </w:tc>
        <w:tc>
          <w:tcPr>
            <w:tcW w:w="540" w:type="dxa"/>
            <w:tcBorders>
              <w:right w:val="single" w:color="auto" w:sz="8" w:space="0"/>
            </w:tcBorders>
            <w:vAlign w:val="bottom"/>
          </w:tcPr>
          <w:p w14:paraId="7D0BBC2C">
            <w:pPr>
              <w:spacing w:after="0" w:line="103" w:lineRule="exact"/>
              <w:jc w:val="right"/>
              <w:rPr>
                <w:color w:val="auto"/>
                <w:sz w:val="20"/>
                <w:szCs w:val="20"/>
              </w:rPr>
            </w:pPr>
            <w:r>
              <w:rPr>
                <w:rFonts w:ascii="宋体" w:hAnsi="宋体" w:eastAsia="宋体" w:cs="宋体"/>
                <w:b/>
                <w:bCs/>
                <w:color w:val="auto"/>
                <w:sz w:val="9"/>
                <w:szCs w:val="9"/>
              </w:rPr>
              <w:t>97.80</w:t>
            </w:r>
          </w:p>
        </w:tc>
        <w:tc>
          <w:tcPr>
            <w:tcW w:w="520" w:type="dxa"/>
            <w:tcBorders>
              <w:right w:val="single" w:color="auto" w:sz="8" w:space="0"/>
            </w:tcBorders>
            <w:vAlign w:val="bottom"/>
          </w:tcPr>
          <w:p w14:paraId="68AE9BB2">
            <w:pPr>
              <w:spacing w:after="0" w:line="103" w:lineRule="exact"/>
              <w:jc w:val="right"/>
              <w:rPr>
                <w:color w:val="auto"/>
                <w:sz w:val="20"/>
                <w:szCs w:val="20"/>
              </w:rPr>
            </w:pPr>
            <w:r>
              <w:rPr>
                <w:rFonts w:ascii="宋体" w:hAnsi="宋体" w:eastAsia="宋体" w:cs="宋体"/>
                <w:b/>
                <w:bCs/>
                <w:color w:val="auto"/>
                <w:sz w:val="9"/>
                <w:szCs w:val="9"/>
              </w:rPr>
              <w:t>0.00</w:t>
            </w:r>
          </w:p>
        </w:tc>
        <w:tc>
          <w:tcPr>
            <w:tcW w:w="540" w:type="dxa"/>
            <w:tcBorders>
              <w:right w:val="single" w:color="auto" w:sz="8" w:space="0"/>
            </w:tcBorders>
            <w:vAlign w:val="bottom"/>
          </w:tcPr>
          <w:p w14:paraId="16E71305">
            <w:pPr>
              <w:spacing w:after="0" w:line="103" w:lineRule="exact"/>
              <w:jc w:val="right"/>
              <w:rPr>
                <w:color w:val="auto"/>
                <w:sz w:val="20"/>
                <w:szCs w:val="20"/>
              </w:rPr>
            </w:pPr>
            <w:r>
              <w:rPr>
                <w:rFonts w:ascii="宋体" w:hAnsi="宋体" w:eastAsia="宋体" w:cs="宋体"/>
                <w:b/>
                <w:bCs/>
                <w:color w:val="auto"/>
                <w:sz w:val="9"/>
                <w:szCs w:val="9"/>
              </w:rPr>
              <w:t>802.89</w:t>
            </w:r>
          </w:p>
        </w:tc>
        <w:tc>
          <w:tcPr>
            <w:tcW w:w="520" w:type="dxa"/>
            <w:tcBorders>
              <w:right w:val="single" w:color="auto" w:sz="8" w:space="0"/>
            </w:tcBorders>
            <w:vAlign w:val="bottom"/>
          </w:tcPr>
          <w:p w14:paraId="5F0E487C">
            <w:pPr>
              <w:spacing w:after="0" w:line="103" w:lineRule="exact"/>
              <w:jc w:val="right"/>
              <w:rPr>
                <w:color w:val="auto"/>
                <w:sz w:val="20"/>
                <w:szCs w:val="20"/>
              </w:rPr>
            </w:pPr>
            <w:r>
              <w:rPr>
                <w:rFonts w:ascii="宋体" w:hAnsi="宋体" w:eastAsia="宋体" w:cs="宋体"/>
                <w:b/>
                <w:bCs/>
                <w:color w:val="auto"/>
                <w:sz w:val="9"/>
                <w:szCs w:val="9"/>
              </w:rPr>
              <w:t>72.10</w:t>
            </w:r>
          </w:p>
        </w:tc>
        <w:tc>
          <w:tcPr>
            <w:tcW w:w="520" w:type="dxa"/>
            <w:tcBorders>
              <w:right w:val="single" w:color="auto" w:sz="8" w:space="0"/>
            </w:tcBorders>
            <w:vAlign w:val="bottom"/>
          </w:tcPr>
          <w:p w14:paraId="10055BE5">
            <w:pPr>
              <w:spacing w:after="0" w:line="103" w:lineRule="exact"/>
              <w:jc w:val="right"/>
              <w:rPr>
                <w:color w:val="auto"/>
                <w:sz w:val="20"/>
                <w:szCs w:val="20"/>
              </w:rPr>
            </w:pPr>
            <w:r>
              <w:rPr>
                <w:rFonts w:ascii="宋体" w:hAnsi="宋体" w:eastAsia="宋体" w:cs="宋体"/>
                <w:b/>
                <w:bCs/>
                <w:color w:val="auto"/>
                <w:sz w:val="9"/>
                <w:szCs w:val="9"/>
              </w:rPr>
              <w:t>714.09</w:t>
            </w:r>
          </w:p>
        </w:tc>
        <w:tc>
          <w:tcPr>
            <w:tcW w:w="540" w:type="dxa"/>
            <w:tcBorders>
              <w:right w:val="single" w:color="auto" w:sz="8" w:space="0"/>
            </w:tcBorders>
            <w:vAlign w:val="bottom"/>
          </w:tcPr>
          <w:p w14:paraId="5AF902AE">
            <w:pPr>
              <w:spacing w:after="0" w:line="103" w:lineRule="exact"/>
              <w:jc w:val="right"/>
              <w:rPr>
                <w:color w:val="auto"/>
                <w:sz w:val="20"/>
                <w:szCs w:val="20"/>
              </w:rPr>
            </w:pPr>
            <w:r>
              <w:rPr>
                <w:rFonts w:ascii="宋体" w:hAnsi="宋体" w:eastAsia="宋体" w:cs="宋体"/>
                <w:b/>
                <w:bCs/>
                <w:color w:val="auto"/>
                <w:sz w:val="9"/>
                <w:szCs w:val="9"/>
              </w:rPr>
              <w:t>10.00</w:t>
            </w:r>
          </w:p>
        </w:tc>
        <w:tc>
          <w:tcPr>
            <w:tcW w:w="520" w:type="dxa"/>
            <w:tcBorders>
              <w:right w:val="single" w:color="auto" w:sz="8" w:space="0"/>
            </w:tcBorders>
            <w:vAlign w:val="bottom"/>
          </w:tcPr>
          <w:p w14:paraId="584C1B84">
            <w:pPr>
              <w:spacing w:after="0"/>
              <w:rPr>
                <w:color w:val="auto"/>
                <w:sz w:val="15"/>
                <w:szCs w:val="15"/>
              </w:rPr>
            </w:pPr>
          </w:p>
        </w:tc>
        <w:tc>
          <w:tcPr>
            <w:tcW w:w="540" w:type="dxa"/>
            <w:tcBorders>
              <w:right w:val="single" w:color="auto" w:sz="8" w:space="0"/>
            </w:tcBorders>
            <w:vAlign w:val="bottom"/>
          </w:tcPr>
          <w:p w14:paraId="39184733">
            <w:pPr>
              <w:spacing w:after="0" w:line="103" w:lineRule="exact"/>
              <w:jc w:val="right"/>
              <w:rPr>
                <w:color w:val="auto"/>
                <w:sz w:val="20"/>
                <w:szCs w:val="20"/>
              </w:rPr>
            </w:pPr>
            <w:r>
              <w:rPr>
                <w:rFonts w:ascii="宋体" w:hAnsi="宋体" w:eastAsia="宋体" w:cs="宋体"/>
                <w:b/>
                <w:bCs/>
                <w:color w:val="auto"/>
                <w:sz w:val="9"/>
                <w:szCs w:val="9"/>
              </w:rPr>
              <w:t>6.70</w:t>
            </w:r>
          </w:p>
        </w:tc>
        <w:tc>
          <w:tcPr>
            <w:tcW w:w="440" w:type="dxa"/>
            <w:tcBorders>
              <w:right w:val="single" w:color="auto" w:sz="8" w:space="0"/>
            </w:tcBorders>
            <w:vAlign w:val="bottom"/>
          </w:tcPr>
          <w:p w14:paraId="5EA9F0BB">
            <w:pPr>
              <w:spacing w:after="0"/>
              <w:rPr>
                <w:color w:val="auto"/>
                <w:sz w:val="15"/>
                <w:szCs w:val="15"/>
              </w:rPr>
            </w:pPr>
          </w:p>
        </w:tc>
        <w:tc>
          <w:tcPr>
            <w:tcW w:w="520" w:type="dxa"/>
            <w:tcBorders>
              <w:right w:val="single" w:color="auto" w:sz="8" w:space="0"/>
            </w:tcBorders>
            <w:vAlign w:val="bottom"/>
          </w:tcPr>
          <w:p w14:paraId="067C50C4">
            <w:pPr>
              <w:spacing w:after="0"/>
              <w:rPr>
                <w:color w:val="auto"/>
                <w:sz w:val="15"/>
                <w:szCs w:val="15"/>
              </w:rPr>
            </w:pPr>
          </w:p>
        </w:tc>
        <w:tc>
          <w:tcPr>
            <w:tcW w:w="540" w:type="dxa"/>
            <w:tcBorders>
              <w:right w:val="single" w:color="auto" w:sz="8" w:space="0"/>
            </w:tcBorders>
            <w:vAlign w:val="bottom"/>
          </w:tcPr>
          <w:p w14:paraId="02DBB056">
            <w:pPr>
              <w:spacing w:after="0"/>
              <w:rPr>
                <w:color w:val="auto"/>
                <w:sz w:val="15"/>
                <w:szCs w:val="15"/>
              </w:rPr>
            </w:pPr>
          </w:p>
        </w:tc>
        <w:tc>
          <w:tcPr>
            <w:tcW w:w="520" w:type="dxa"/>
            <w:tcBorders>
              <w:right w:val="single" w:color="auto" w:sz="8" w:space="0"/>
            </w:tcBorders>
            <w:vAlign w:val="bottom"/>
          </w:tcPr>
          <w:p w14:paraId="41CA25C7">
            <w:pPr>
              <w:spacing w:after="0"/>
              <w:rPr>
                <w:color w:val="auto"/>
                <w:sz w:val="15"/>
                <w:szCs w:val="15"/>
              </w:rPr>
            </w:pPr>
          </w:p>
        </w:tc>
        <w:tc>
          <w:tcPr>
            <w:tcW w:w="520" w:type="dxa"/>
            <w:tcBorders>
              <w:right w:val="single" w:color="auto" w:sz="8" w:space="0"/>
            </w:tcBorders>
            <w:vAlign w:val="bottom"/>
          </w:tcPr>
          <w:p w14:paraId="39447C68">
            <w:pPr>
              <w:spacing w:after="0"/>
              <w:rPr>
                <w:color w:val="auto"/>
                <w:sz w:val="15"/>
                <w:szCs w:val="15"/>
              </w:rPr>
            </w:pPr>
          </w:p>
        </w:tc>
        <w:tc>
          <w:tcPr>
            <w:tcW w:w="0" w:type="dxa"/>
            <w:vAlign w:val="bottom"/>
          </w:tcPr>
          <w:p w14:paraId="2223BF3B">
            <w:pPr>
              <w:spacing w:after="0"/>
              <w:rPr>
                <w:color w:val="auto"/>
                <w:sz w:val="1"/>
                <w:szCs w:val="1"/>
              </w:rPr>
            </w:pPr>
          </w:p>
        </w:tc>
      </w:tr>
      <w:tr w14:paraId="4841F759">
        <w:tblPrEx>
          <w:tblCellMar>
            <w:top w:w="0" w:type="dxa"/>
            <w:left w:w="0" w:type="dxa"/>
            <w:bottom w:w="0" w:type="dxa"/>
            <w:right w:w="0" w:type="dxa"/>
          </w:tblCellMar>
        </w:tblPrEx>
        <w:trPr>
          <w:trHeight w:val="75" w:hRule="atLeast"/>
        </w:trPr>
        <w:tc>
          <w:tcPr>
            <w:tcW w:w="260" w:type="dxa"/>
            <w:tcBorders>
              <w:left w:val="single" w:color="auto" w:sz="8" w:space="0"/>
              <w:bottom w:val="single" w:color="auto" w:sz="8" w:space="0"/>
            </w:tcBorders>
            <w:vAlign w:val="bottom"/>
          </w:tcPr>
          <w:p w14:paraId="4D8B7EAE">
            <w:pPr>
              <w:spacing w:after="0"/>
              <w:rPr>
                <w:color w:val="auto"/>
                <w:sz w:val="6"/>
                <w:szCs w:val="6"/>
              </w:rPr>
            </w:pPr>
          </w:p>
        </w:tc>
        <w:tc>
          <w:tcPr>
            <w:tcW w:w="60" w:type="dxa"/>
            <w:tcBorders>
              <w:bottom w:val="single" w:color="auto" w:sz="8" w:space="0"/>
              <w:right w:val="single" w:color="auto" w:sz="8" w:space="0"/>
            </w:tcBorders>
            <w:vAlign w:val="bottom"/>
          </w:tcPr>
          <w:p w14:paraId="18ED3A3A">
            <w:pPr>
              <w:spacing w:after="0"/>
              <w:rPr>
                <w:color w:val="auto"/>
                <w:sz w:val="6"/>
                <w:szCs w:val="6"/>
              </w:rPr>
            </w:pPr>
          </w:p>
        </w:tc>
        <w:tc>
          <w:tcPr>
            <w:tcW w:w="320" w:type="dxa"/>
            <w:tcBorders>
              <w:bottom w:val="single" w:color="auto" w:sz="8" w:space="0"/>
              <w:right w:val="single" w:color="auto" w:sz="8" w:space="0"/>
            </w:tcBorders>
            <w:vAlign w:val="bottom"/>
          </w:tcPr>
          <w:p w14:paraId="3F95665E">
            <w:pPr>
              <w:spacing w:after="0"/>
              <w:rPr>
                <w:color w:val="auto"/>
                <w:sz w:val="6"/>
                <w:szCs w:val="6"/>
              </w:rPr>
            </w:pPr>
          </w:p>
        </w:tc>
        <w:tc>
          <w:tcPr>
            <w:tcW w:w="60" w:type="dxa"/>
            <w:tcBorders>
              <w:bottom w:val="single" w:color="auto" w:sz="8" w:space="0"/>
            </w:tcBorders>
            <w:vAlign w:val="bottom"/>
          </w:tcPr>
          <w:p w14:paraId="31C7D6E6">
            <w:pPr>
              <w:spacing w:after="0"/>
              <w:rPr>
                <w:color w:val="auto"/>
                <w:sz w:val="6"/>
                <w:szCs w:val="6"/>
              </w:rPr>
            </w:pPr>
          </w:p>
        </w:tc>
        <w:tc>
          <w:tcPr>
            <w:tcW w:w="240" w:type="dxa"/>
            <w:tcBorders>
              <w:bottom w:val="single" w:color="auto" w:sz="8" w:space="0"/>
              <w:right w:val="single" w:color="auto" w:sz="8" w:space="0"/>
            </w:tcBorders>
            <w:vAlign w:val="bottom"/>
          </w:tcPr>
          <w:p w14:paraId="7EB54159">
            <w:pPr>
              <w:spacing w:after="0"/>
              <w:rPr>
                <w:color w:val="auto"/>
                <w:sz w:val="6"/>
                <w:szCs w:val="6"/>
              </w:rPr>
            </w:pPr>
          </w:p>
        </w:tc>
        <w:tc>
          <w:tcPr>
            <w:tcW w:w="460" w:type="dxa"/>
            <w:tcBorders>
              <w:bottom w:val="single" w:color="auto" w:sz="8" w:space="0"/>
              <w:right w:val="single" w:color="auto" w:sz="8" w:space="0"/>
            </w:tcBorders>
            <w:vAlign w:val="bottom"/>
          </w:tcPr>
          <w:p w14:paraId="31303D05">
            <w:pPr>
              <w:spacing w:after="0"/>
              <w:rPr>
                <w:color w:val="auto"/>
                <w:sz w:val="6"/>
                <w:szCs w:val="6"/>
              </w:rPr>
            </w:pPr>
          </w:p>
        </w:tc>
        <w:tc>
          <w:tcPr>
            <w:tcW w:w="1180" w:type="dxa"/>
            <w:tcBorders>
              <w:bottom w:val="single" w:color="auto" w:sz="8" w:space="0"/>
              <w:right w:val="single" w:color="auto" w:sz="8" w:space="0"/>
            </w:tcBorders>
            <w:vAlign w:val="bottom"/>
          </w:tcPr>
          <w:p w14:paraId="0550BB1A">
            <w:pPr>
              <w:spacing w:after="0"/>
              <w:rPr>
                <w:color w:val="auto"/>
                <w:sz w:val="6"/>
                <w:szCs w:val="6"/>
              </w:rPr>
            </w:pPr>
          </w:p>
        </w:tc>
        <w:tc>
          <w:tcPr>
            <w:tcW w:w="660" w:type="dxa"/>
            <w:tcBorders>
              <w:bottom w:val="single" w:color="auto" w:sz="8" w:space="0"/>
              <w:right w:val="single" w:color="auto" w:sz="8" w:space="0"/>
            </w:tcBorders>
            <w:vAlign w:val="bottom"/>
          </w:tcPr>
          <w:p w14:paraId="1357446C">
            <w:pPr>
              <w:spacing w:after="0"/>
              <w:rPr>
                <w:color w:val="auto"/>
                <w:sz w:val="6"/>
                <w:szCs w:val="6"/>
              </w:rPr>
            </w:pPr>
          </w:p>
        </w:tc>
        <w:tc>
          <w:tcPr>
            <w:tcW w:w="580" w:type="dxa"/>
            <w:tcBorders>
              <w:bottom w:val="single" w:color="auto" w:sz="8" w:space="0"/>
              <w:right w:val="single" w:color="auto" w:sz="8" w:space="0"/>
            </w:tcBorders>
            <w:vAlign w:val="bottom"/>
          </w:tcPr>
          <w:p w14:paraId="12DAAEE6">
            <w:pPr>
              <w:spacing w:after="0"/>
              <w:rPr>
                <w:color w:val="auto"/>
                <w:sz w:val="6"/>
                <w:szCs w:val="6"/>
              </w:rPr>
            </w:pPr>
          </w:p>
        </w:tc>
        <w:tc>
          <w:tcPr>
            <w:tcW w:w="500" w:type="dxa"/>
            <w:tcBorders>
              <w:bottom w:val="single" w:color="auto" w:sz="8" w:space="0"/>
              <w:right w:val="single" w:color="auto" w:sz="8" w:space="0"/>
            </w:tcBorders>
            <w:vAlign w:val="bottom"/>
          </w:tcPr>
          <w:p w14:paraId="3FADB2BF">
            <w:pPr>
              <w:spacing w:after="0"/>
              <w:rPr>
                <w:color w:val="auto"/>
                <w:sz w:val="6"/>
                <w:szCs w:val="6"/>
              </w:rPr>
            </w:pPr>
          </w:p>
        </w:tc>
        <w:tc>
          <w:tcPr>
            <w:tcW w:w="540" w:type="dxa"/>
            <w:tcBorders>
              <w:bottom w:val="single" w:color="auto" w:sz="8" w:space="0"/>
              <w:right w:val="single" w:color="auto" w:sz="8" w:space="0"/>
            </w:tcBorders>
            <w:vAlign w:val="bottom"/>
          </w:tcPr>
          <w:p w14:paraId="2C057D6C">
            <w:pPr>
              <w:spacing w:after="0"/>
              <w:rPr>
                <w:color w:val="auto"/>
                <w:sz w:val="6"/>
                <w:szCs w:val="6"/>
              </w:rPr>
            </w:pPr>
          </w:p>
        </w:tc>
        <w:tc>
          <w:tcPr>
            <w:tcW w:w="520" w:type="dxa"/>
            <w:tcBorders>
              <w:bottom w:val="single" w:color="auto" w:sz="8" w:space="0"/>
              <w:right w:val="single" w:color="auto" w:sz="8" w:space="0"/>
            </w:tcBorders>
            <w:vAlign w:val="bottom"/>
          </w:tcPr>
          <w:p w14:paraId="199C46C0">
            <w:pPr>
              <w:spacing w:after="0"/>
              <w:rPr>
                <w:color w:val="auto"/>
                <w:sz w:val="6"/>
                <w:szCs w:val="6"/>
              </w:rPr>
            </w:pPr>
          </w:p>
        </w:tc>
        <w:tc>
          <w:tcPr>
            <w:tcW w:w="540" w:type="dxa"/>
            <w:tcBorders>
              <w:bottom w:val="single" w:color="auto" w:sz="8" w:space="0"/>
              <w:right w:val="single" w:color="auto" w:sz="8" w:space="0"/>
            </w:tcBorders>
            <w:vAlign w:val="bottom"/>
          </w:tcPr>
          <w:p w14:paraId="75D014D7">
            <w:pPr>
              <w:spacing w:after="0"/>
              <w:rPr>
                <w:color w:val="auto"/>
                <w:sz w:val="6"/>
                <w:szCs w:val="6"/>
              </w:rPr>
            </w:pPr>
          </w:p>
        </w:tc>
        <w:tc>
          <w:tcPr>
            <w:tcW w:w="520" w:type="dxa"/>
            <w:tcBorders>
              <w:bottom w:val="single" w:color="auto" w:sz="8" w:space="0"/>
              <w:right w:val="single" w:color="auto" w:sz="8" w:space="0"/>
            </w:tcBorders>
            <w:vAlign w:val="bottom"/>
          </w:tcPr>
          <w:p w14:paraId="3B90C20D">
            <w:pPr>
              <w:spacing w:after="0"/>
              <w:rPr>
                <w:color w:val="auto"/>
                <w:sz w:val="6"/>
                <w:szCs w:val="6"/>
              </w:rPr>
            </w:pPr>
          </w:p>
        </w:tc>
        <w:tc>
          <w:tcPr>
            <w:tcW w:w="520" w:type="dxa"/>
            <w:tcBorders>
              <w:bottom w:val="single" w:color="auto" w:sz="8" w:space="0"/>
              <w:right w:val="single" w:color="auto" w:sz="8" w:space="0"/>
            </w:tcBorders>
            <w:vAlign w:val="bottom"/>
          </w:tcPr>
          <w:p w14:paraId="23D0D449">
            <w:pPr>
              <w:spacing w:after="0"/>
              <w:rPr>
                <w:color w:val="auto"/>
                <w:sz w:val="6"/>
                <w:szCs w:val="6"/>
              </w:rPr>
            </w:pPr>
          </w:p>
        </w:tc>
        <w:tc>
          <w:tcPr>
            <w:tcW w:w="540" w:type="dxa"/>
            <w:tcBorders>
              <w:bottom w:val="single" w:color="auto" w:sz="8" w:space="0"/>
              <w:right w:val="single" w:color="auto" w:sz="8" w:space="0"/>
            </w:tcBorders>
            <w:vAlign w:val="bottom"/>
          </w:tcPr>
          <w:p w14:paraId="639882BD">
            <w:pPr>
              <w:spacing w:after="0"/>
              <w:rPr>
                <w:color w:val="auto"/>
                <w:sz w:val="6"/>
                <w:szCs w:val="6"/>
              </w:rPr>
            </w:pPr>
          </w:p>
        </w:tc>
        <w:tc>
          <w:tcPr>
            <w:tcW w:w="520" w:type="dxa"/>
            <w:tcBorders>
              <w:bottom w:val="single" w:color="auto" w:sz="8" w:space="0"/>
              <w:right w:val="single" w:color="auto" w:sz="8" w:space="0"/>
            </w:tcBorders>
            <w:vAlign w:val="bottom"/>
          </w:tcPr>
          <w:p w14:paraId="3D429D42">
            <w:pPr>
              <w:spacing w:after="0"/>
              <w:rPr>
                <w:color w:val="auto"/>
                <w:sz w:val="6"/>
                <w:szCs w:val="6"/>
              </w:rPr>
            </w:pPr>
          </w:p>
        </w:tc>
        <w:tc>
          <w:tcPr>
            <w:tcW w:w="540" w:type="dxa"/>
            <w:tcBorders>
              <w:bottom w:val="single" w:color="auto" w:sz="8" w:space="0"/>
              <w:right w:val="single" w:color="auto" w:sz="8" w:space="0"/>
            </w:tcBorders>
            <w:vAlign w:val="bottom"/>
          </w:tcPr>
          <w:p w14:paraId="402776F0">
            <w:pPr>
              <w:spacing w:after="0"/>
              <w:rPr>
                <w:color w:val="auto"/>
                <w:sz w:val="6"/>
                <w:szCs w:val="6"/>
              </w:rPr>
            </w:pPr>
          </w:p>
        </w:tc>
        <w:tc>
          <w:tcPr>
            <w:tcW w:w="440" w:type="dxa"/>
            <w:tcBorders>
              <w:bottom w:val="single" w:color="auto" w:sz="8" w:space="0"/>
              <w:right w:val="single" w:color="auto" w:sz="8" w:space="0"/>
            </w:tcBorders>
            <w:vAlign w:val="bottom"/>
          </w:tcPr>
          <w:p w14:paraId="4521BC9E">
            <w:pPr>
              <w:spacing w:after="0"/>
              <w:rPr>
                <w:color w:val="auto"/>
                <w:sz w:val="6"/>
                <w:szCs w:val="6"/>
              </w:rPr>
            </w:pPr>
          </w:p>
        </w:tc>
        <w:tc>
          <w:tcPr>
            <w:tcW w:w="520" w:type="dxa"/>
            <w:tcBorders>
              <w:bottom w:val="single" w:color="auto" w:sz="8" w:space="0"/>
              <w:right w:val="single" w:color="auto" w:sz="8" w:space="0"/>
            </w:tcBorders>
            <w:vAlign w:val="bottom"/>
          </w:tcPr>
          <w:p w14:paraId="0FBEFBFE">
            <w:pPr>
              <w:spacing w:after="0"/>
              <w:rPr>
                <w:color w:val="auto"/>
                <w:sz w:val="6"/>
                <w:szCs w:val="6"/>
              </w:rPr>
            </w:pPr>
          </w:p>
        </w:tc>
        <w:tc>
          <w:tcPr>
            <w:tcW w:w="540" w:type="dxa"/>
            <w:tcBorders>
              <w:bottom w:val="single" w:color="auto" w:sz="8" w:space="0"/>
              <w:right w:val="single" w:color="auto" w:sz="8" w:space="0"/>
            </w:tcBorders>
            <w:vAlign w:val="bottom"/>
          </w:tcPr>
          <w:p w14:paraId="620618E4">
            <w:pPr>
              <w:spacing w:after="0"/>
              <w:rPr>
                <w:color w:val="auto"/>
                <w:sz w:val="6"/>
                <w:szCs w:val="6"/>
              </w:rPr>
            </w:pPr>
          </w:p>
        </w:tc>
        <w:tc>
          <w:tcPr>
            <w:tcW w:w="520" w:type="dxa"/>
            <w:tcBorders>
              <w:bottom w:val="single" w:color="auto" w:sz="8" w:space="0"/>
              <w:right w:val="single" w:color="auto" w:sz="8" w:space="0"/>
            </w:tcBorders>
            <w:vAlign w:val="bottom"/>
          </w:tcPr>
          <w:p w14:paraId="46C0796D">
            <w:pPr>
              <w:spacing w:after="0"/>
              <w:rPr>
                <w:color w:val="auto"/>
                <w:sz w:val="6"/>
                <w:szCs w:val="6"/>
              </w:rPr>
            </w:pPr>
          </w:p>
        </w:tc>
        <w:tc>
          <w:tcPr>
            <w:tcW w:w="520" w:type="dxa"/>
            <w:tcBorders>
              <w:bottom w:val="single" w:color="auto" w:sz="8" w:space="0"/>
              <w:right w:val="single" w:color="auto" w:sz="8" w:space="0"/>
            </w:tcBorders>
            <w:vAlign w:val="bottom"/>
          </w:tcPr>
          <w:p w14:paraId="58AD38B8">
            <w:pPr>
              <w:spacing w:after="0"/>
              <w:rPr>
                <w:color w:val="auto"/>
                <w:sz w:val="6"/>
                <w:szCs w:val="6"/>
              </w:rPr>
            </w:pPr>
          </w:p>
        </w:tc>
        <w:tc>
          <w:tcPr>
            <w:tcW w:w="0" w:type="dxa"/>
            <w:vAlign w:val="bottom"/>
          </w:tcPr>
          <w:p w14:paraId="7197941E">
            <w:pPr>
              <w:spacing w:after="0"/>
              <w:rPr>
                <w:color w:val="auto"/>
                <w:sz w:val="1"/>
                <w:szCs w:val="1"/>
              </w:rPr>
            </w:pPr>
          </w:p>
        </w:tc>
      </w:tr>
      <w:tr w14:paraId="7F8085E6">
        <w:tblPrEx>
          <w:tblCellMar>
            <w:top w:w="0" w:type="dxa"/>
            <w:left w:w="0" w:type="dxa"/>
            <w:bottom w:w="0" w:type="dxa"/>
            <w:right w:w="0" w:type="dxa"/>
          </w:tblCellMar>
        </w:tblPrEx>
        <w:trPr>
          <w:trHeight w:val="173" w:hRule="atLeast"/>
        </w:trPr>
        <w:tc>
          <w:tcPr>
            <w:tcW w:w="260" w:type="dxa"/>
            <w:tcBorders>
              <w:left w:val="single" w:color="auto" w:sz="8" w:space="0"/>
            </w:tcBorders>
            <w:vAlign w:val="bottom"/>
          </w:tcPr>
          <w:p w14:paraId="505DC671">
            <w:pPr>
              <w:spacing w:after="0"/>
              <w:rPr>
                <w:color w:val="auto"/>
                <w:sz w:val="15"/>
                <w:szCs w:val="15"/>
              </w:rPr>
            </w:pPr>
          </w:p>
        </w:tc>
        <w:tc>
          <w:tcPr>
            <w:tcW w:w="60" w:type="dxa"/>
            <w:tcBorders>
              <w:right w:val="single" w:color="auto" w:sz="8" w:space="0"/>
            </w:tcBorders>
            <w:vAlign w:val="bottom"/>
          </w:tcPr>
          <w:p w14:paraId="6002F4EF">
            <w:pPr>
              <w:spacing w:after="0"/>
              <w:rPr>
                <w:color w:val="auto"/>
                <w:sz w:val="15"/>
                <w:szCs w:val="15"/>
              </w:rPr>
            </w:pPr>
          </w:p>
        </w:tc>
        <w:tc>
          <w:tcPr>
            <w:tcW w:w="320" w:type="dxa"/>
            <w:tcBorders>
              <w:right w:val="single" w:color="auto" w:sz="8" w:space="0"/>
            </w:tcBorders>
            <w:vAlign w:val="bottom"/>
          </w:tcPr>
          <w:p w14:paraId="438F0C1C">
            <w:pPr>
              <w:spacing w:after="0"/>
              <w:rPr>
                <w:color w:val="auto"/>
                <w:sz w:val="15"/>
                <w:szCs w:val="15"/>
              </w:rPr>
            </w:pPr>
          </w:p>
        </w:tc>
        <w:tc>
          <w:tcPr>
            <w:tcW w:w="60" w:type="dxa"/>
            <w:vAlign w:val="bottom"/>
          </w:tcPr>
          <w:p w14:paraId="1D447562">
            <w:pPr>
              <w:spacing w:after="0"/>
              <w:rPr>
                <w:color w:val="auto"/>
                <w:sz w:val="15"/>
                <w:szCs w:val="15"/>
              </w:rPr>
            </w:pPr>
          </w:p>
        </w:tc>
        <w:tc>
          <w:tcPr>
            <w:tcW w:w="240" w:type="dxa"/>
            <w:tcBorders>
              <w:right w:val="single" w:color="auto" w:sz="8" w:space="0"/>
            </w:tcBorders>
            <w:vAlign w:val="bottom"/>
          </w:tcPr>
          <w:p w14:paraId="5DE9AF24">
            <w:pPr>
              <w:spacing w:after="0"/>
              <w:rPr>
                <w:color w:val="auto"/>
                <w:sz w:val="15"/>
                <w:szCs w:val="15"/>
              </w:rPr>
            </w:pPr>
          </w:p>
        </w:tc>
        <w:tc>
          <w:tcPr>
            <w:tcW w:w="460" w:type="dxa"/>
            <w:tcBorders>
              <w:right w:val="single" w:color="auto" w:sz="8" w:space="0"/>
            </w:tcBorders>
            <w:vAlign w:val="bottom"/>
          </w:tcPr>
          <w:p w14:paraId="0BC0BEC6">
            <w:pPr>
              <w:spacing w:after="0" w:line="103" w:lineRule="exact"/>
              <w:ind w:left="20"/>
              <w:rPr>
                <w:color w:val="auto"/>
                <w:sz w:val="20"/>
                <w:szCs w:val="20"/>
              </w:rPr>
            </w:pPr>
            <w:r>
              <w:rPr>
                <w:rFonts w:ascii="宋体" w:hAnsi="宋体" w:eastAsia="宋体" w:cs="宋体"/>
                <w:b/>
                <w:bCs/>
                <w:color w:val="auto"/>
                <w:sz w:val="9"/>
                <w:szCs w:val="9"/>
              </w:rPr>
              <w:t>145</w:t>
            </w:r>
          </w:p>
        </w:tc>
        <w:tc>
          <w:tcPr>
            <w:tcW w:w="1180" w:type="dxa"/>
            <w:tcBorders>
              <w:right w:val="single" w:color="auto" w:sz="8" w:space="0"/>
            </w:tcBorders>
            <w:vAlign w:val="bottom"/>
          </w:tcPr>
          <w:p w14:paraId="6652157C">
            <w:pPr>
              <w:spacing w:after="0" w:line="103" w:lineRule="exact"/>
              <w:ind w:left="20"/>
              <w:rPr>
                <w:color w:val="auto"/>
                <w:sz w:val="20"/>
                <w:szCs w:val="20"/>
              </w:rPr>
            </w:pPr>
            <w:r>
              <w:rPr>
                <w:rFonts w:ascii="宋体" w:hAnsi="宋体" w:eastAsia="宋体" w:cs="宋体"/>
                <w:b/>
                <w:bCs/>
                <w:color w:val="auto"/>
                <w:sz w:val="9"/>
                <w:szCs w:val="9"/>
              </w:rPr>
              <w:t>茶陵县市场监督管理局</w:t>
            </w:r>
          </w:p>
        </w:tc>
        <w:tc>
          <w:tcPr>
            <w:tcW w:w="660" w:type="dxa"/>
            <w:tcBorders>
              <w:right w:val="single" w:color="auto" w:sz="8" w:space="0"/>
            </w:tcBorders>
            <w:vAlign w:val="bottom"/>
          </w:tcPr>
          <w:p w14:paraId="7A6C4DA6">
            <w:pPr>
              <w:spacing w:after="0" w:line="103" w:lineRule="exact"/>
              <w:jc w:val="right"/>
              <w:rPr>
                <w:color w:val="auto"/>
                <w:sz w:val="20"/>
                <w:szCs w:val="20"/>
              </w:rPr>
            </w:pPr>
            <w:r>
              <w:rPr>
                <w:rFonts w:ascii="宋体" w:hAnsi="宋体" w:eastAsia="宋体" w:cs="宋体"/>
                <w:b/>
                <w:bCs/>
                <w:color w:val="auto"/>
                <w:sz w:val="9"/>
                <w:szCs w:val="9"/>
              </w:rPr>
              <w:t>2,579.60</w:t>
            </w:r>
          </w:p>
        </w:tc>
        <w:tc>
          <w:tcPr>
            <w:tcW w:w="580" w:type="dxa"/>
            <w:tcBorders>
              <w:right w:val="single" w:color="auto" w:sz="8" w:space="0"/>
            </w:tcBorders>
            <w:vAlign w:val="bottom"/>
          </w:tcPr>
          <w:p w14:paraId="701DBED1">
            <w:pPr>
              <w:spacing w:after="0" w:line="103" w:lineRule="exact"/>
              <w:jc w:val="right"/>
              <w:rPr>
                <w:color w:val="auto"/>
                <w:sz w:val="20"/>
                <w:szCs w:val="20"/>
              </w:rPr>
            </w:pPr>
            <w:r>
              <w:rPr>
                <w:rFonts w:ascii="宋体" w:hAnsi="宋体" w:eastAsia="宋体" w:cs="宋体"/>
                <w:b/>
                <w:bCs/>
                <w:color w:val="auto"/>
                <w:sz w:val="9"/>
                <w:szCs w:val="9"/>
              </w:rPr>
              <w:t>1,776.71</w:t>
            </w:r>
          </w:p>
        </w:tc>
        <w:tc>
          <w:tcPr>
            <w:tcW w:w="500" w:type="dxa"/>
            <w:tcBorders>
              <w:right w:val="single" w:color="auto" w:sz="8" w:space="0"/>
            </w:tcBorders>
            <w:vAlign w:val="bottom"/>
          </w:tcPr>
          <w:p w14:paraId="5F3B4E94">
            <w:pPr>
              <w:spacing w:after="0" w:line="103" w:lineRule="exact"/>
              <w:jc w:val="right"/>
              <w:rPr>
                <w:color w:val="auto"/>
                <w:sz w:val="20"/>
                <w:szCs w:val="20"/>
              </w:rPr>
            </w:pPr>
            <w:r>
              <w:rPr>
                <w:rFonts w:ascii="宋体" w:hAnsi="宋体" w:eastAsia="宋体" w:cs="宋体"/>
                <w:b/>
                <w:bCs/>
                <w:color w:val="auto"/>
                <w:sz w:val="9"/>
                <w:szCs w:val="9"/>
              </w:rPr>
              <w:t>1,678.91</w:t>
            </w:r>
          </w:p>
        </w:tc>
        <w:tc>
          <w:tcPr>
            <w:tcW w:w="540" w:type="dxa"/>
            <w:tcBorders>
              <w:right w:val="single" w:color="auto" w:sz="8" w:space="0"/>
            </w:tcBorders>
            <w:vAlign w:val="bottom"/>
          </w:tcPr>
          <w:p w14:paraId="20770E44">
            <w:pPr>
              <w:spacing w:after="0" w:line="103" w:lineRule="exact"/>
              <w:jc w:val="right"/>
              <w:rPr>
                <w:color w:val="auto"/>
                <w:sz w:val="20"/>
                <w:szCs w:val="20"/>
              </w:rPr>
            </w:pPr>
            <w:r>
              <w:rPr>
                <w:rFonts w:ascii="宋体" w:hAnsi="宋体" w:eastAsia="宋体" w:cs="宋体"/>
                <w:b/>
                <w:bCs/>
                <w:color w:val="auto"/>
                <w:sz w:val="9"/>
                <w:szCs w:val="9"/>
              </w:rPr>
              <w:t>97.80</w:t>
            </w:r>
          </w:p>
        </w:tc>
        <w:tc>
          <w:tcPr>
            <w:tcW w:w="520" w:type="dxa"/>
            <w:tcBorders>
              <w:right w:val="single" w:color="auto" w:sz="8" w:space="0"/>
            </w:tcBorders>
            <w:vAlign w:val="bottom"/>
          </w:tcPr>
          <w:p w14:paraId="29B39455">
            <w:pPr>
              <w:spacing w:after="0" w:line="103" w:lineRule="exact"/>
              <w:jc w:val="right"/>
              <w:rPr>
                <w:color w:val="auto"/>
                <w:sz w:val="20"/>
                <w:szCs w:val="20"/>
              </w:rPr>
            </w:pPr>
            <w:r>
              <w:rPr>
                <w:rFonts w:ascii="宋体" w:hAnsi="宋体" w:eastAsia="宋体" w:cs="宋体"/>
                <w:b/>
                <w:bCs/>
                <w:color w:val="auto"/>
                <w:sz w:val="9"/>
                <w:szCs w:val="9"/>
              </w:rPr>
              <w:t>0.00</w:t>
            </w:r>
          </w:p>
        </w:tc>
        <w:tc>
          <w:tcPr>
            <w:tcW w:w="540" w:type="dxa"/>
            <w:tcBorders>
              <w:right w:val="single" w:color="auto" w:sz="8" w:space="0"/>
            </w:tcBorders>
            <w:vAlign w:val="bottom"/>
          </w:tcPr>
          <w:p w14:paraId="1FCA3548">
            <w:pPr>
              <w:spacing w:after="0" w:line="103" w:lineRule="exact"/>
              <w:jc w:val="right"/>
              <w:rPr>
                <w:color w:val="auto"/>
                <w:sz w:val="20"/>
                <w:szCs w:val="20"/>
              </w:rPr>
            </w:pPr>
            <w:r>
              <w:rPr>
                <w:rFonts w:ascii="宋体" w:hAnsi="宋体" w:eastAsia="宋体" w:cs="宋体"/>
                <w:b/>
                <w:bCs/>
                <w:color w:val="auto"/>
                <w:sz w:val="9"/>
                <w:szCs w:val="9"/>
              </w:rPr>
              <w:t>802.89</w:t>
            </w:r>
          </w:p>
        </w:tc>
        <w:tc>
          <w:tcPr>
            <w:tcW w:w="520" w:type="dxa"/>
            <w:tcBorders>
              <w:right w:val="single" w:color="auto" w:sz="8" w:space="0"/>
            </w:tcBorders>
            <w:vAlign w:val="bottom"/>
          </w:tcPr>
          <w:p w14:paraId="64AF1941">
            <w:pPr>
              <w:spacing w:after="0" w:line="103" w:lineRule="exact"/>
              <w:jc w:val="right"/>
              <w:rPr>
                <w:color w:val="auto"/>
                <w:sz w:val="20"/>
                <w:szCs w:val="20"/>
              </w:rPr>
            </w:pPr>
            <w:r>
              <w:rPr>
                <w:rFonts w:ascii="宋体" w:hAnsi="宋体" w:eastAsia="宋体" w:cs="宋体"/>
                <w:b/>
                <w:bCs/>
                <w:color w:val="auto"/>
                <w:sz w:val="9"/>
                <w:szCs w:val="9"/>
              </w:rPr>
              <w:t>72.10</w:t>
            </w:r>
          </w:p>
        </w:tc>
        <w:tc>
          <w:tcPr>
            <w:tcW w:w="520" w:type="dxa"/>
            <w:tcBorders>
              <w:right w:val="single" w:color="auto" w:sz="8" w:space="0"/>
            </w:tcBorders>
            <w:vAlign w:val="bottom"/>
          </w:tcPr>
          <w:p w14:paraId="1B198C95">
            <w:pPr>
              <w:spacing w:after="0" w:line="103" w:lineRule="exact"/>
              <w:jc w:val="right"/>
              <w:rPr>
                <w:color w:val="auto"/>
                <w:sz w:val="20"/>
                <w:szCs w:val="20"/>
              </w:rPr>
            </w:pPr>
            <w:r>
              <w:rPr>
                <w:rFonts w:ascii="宋体" w:hAnsi="宋体" w:eastAsia="宋体" w:cs="宋体"/>
                <w:b/>
                <w:bCs/>
                <w:color w:val="auto"/>
                <w:sz w:val="9"/>
                <w:szCs w:val="9"/>
              </w:rPr>
              <w:t>714.09</w:t>
            </w:r>
          </w:p>
        </w:tc>
        <w:tc>
          <w:tcPr>
            <w:tcW w:w="540" w:type="dxa"/>
            <w:tcBorders>
              <w:right w:val="single" w:color="auto" w:sz="8" w:space="0"/>
            </w:tcBorders>
            <w:vAlign w:val="bottom"/>
          </w:tcPr>
          <w:p w14:paraId="71F188CA">
            <w:pPr>
              <w:spacing w:after="0" w:line="103" w:lineRule="exact"/>
              <w:jc w:val="right"/>
              <w:rPr>
                <w:color w:val="auto"/>
                <w:sz w:val="20"/>
                <w:szCs w:val="20"/>
              </w:rPr>
            </w:pPr>
            <w:r>
              <w:rPr>
                <w:rFonts w:ascii="宋体" w:hAnsi="宋体" w:eastAsia="宋体" w:cs="宋体"/>
                <w:b/>
                <w:bCs/>
                <w:color w:val="auto"/>
                <w:sz w:val="9"/>
                <w:szCs w:val="9"/>
              </w:rPr>
              <w:t>10.00</w:t>
            </w:r>
          </w:p>
        </w:tc>
        <w:tc>
          <w:tcPr>
            <w:tcW w:w="520" w:type="dxa"/>
            <w:tcBorders>
              <w:right w:val="single" w:color="auto" w:sz="8" w:space="0"/>
            </w:tcBorders>
            <w:vAlign w:val="bottom"/>
          </w:tcPr>
          <w:p w14:paraId="020F9763">
            <w:pPr>
              <w:spacing w:after="0"/>
              <w:rPr>
                <w:color w:val="auto"/>
                <w:sz w:val="15"/>
                <w:szCs w:val="15"/>
              </w:rPr>
            </w:pPr>
          </w:p>
        </w:tc>
        <w:tc>
          <w:tcPr>
            <w:tcW w:w="540" w:type="dxa"/>
            <w:tcBorders>
              <w:right w:val="single" w:color="auto" w:sz="8" w:space="0"/>
            </w:tcBorders>
            <w:vAlign w:val="bottom"/>
          </w:tcPr>
          <w:p w14:paraId="74B9A660">
            <w:pPr>
              <w:spacing w:after="0" w:line="103" w:lineRule="exact"/>
              <w:jc w:val="right"/>
              <w:rPr>
                <w:color w:val="auto"/>
                <w:sz w:val="20"/>
                <w:szCs w:val="20"/>
              </w:rPr>
            </w:pPr>
            <w:r>
              <w:rPr>
                <w:rFonts w:ascii="宋体" w:hAnsi="宋体" w:eastAsia="宋体" w:cs="宋体"/>
                <w:b/>
                <w:bCs/>
                <w:color w:val="auto"/>
                <w:sz w:val="9"/>
                <w:szCs w:val="9"/>
              </w:rPr>
              <w:t>6.70</w:t>
            </w:r>
          </w:p>
        </w:tc>
        <w:tc>
          <w:tcPr>
            <w:tcW w:w="440" w:type="dxa"/>
            <w:tcBorders>
              <w:right w:val="single" w:color="auto" w:sz="8" w:space="0"/>
            </w:tcBorders>
            <w:vAlign w:val="bottom"/>
          </w:tcPr>
          <w:p w14:paraId="26945D6C">
            <w:pPr>
              <w:spacing w:after="0"/>
              <w:rPr>
                <w:color w:val="auto"/>
                <w:sz w:val="15"/>
                <w:szCs w:val="15"/>
              </w:rPr>
            </w:pPr>
          </w:p>
        </w:tc>
        <w:tc>
          <w:tcPr>
            <w:tcW w:w="520" w:type="dxa"/>
            <w:tcBorders>
              <w:right w:val="single" w:color="auto" w:sz="8" w:space="0"/>
            </w:tcBorders>
            <w:vAlign w:val="bottom"/>
          </w:tcPr>
          <w:p w14:paraId="2FE6AA97">
            <w:pPr>
              <w:spacing w:after="0"/>
              <w:rPr>
                <w:color w:val="auto"/>
                <w:sz w:val="15"/>
                <w:szCs w:val="15"/>
              </w:rPr>
            </w:pPr>
          </w:p>
        </w:tc>
        <w:tc>
          <w:tcPr>
            <w:tcW w:w="540" w:type="dxa"/>
            <w:tcBorders>
              <w:right w:val="single" w:color="auto" w:sz="8" w:space="0"/>
            </w:tcBorders>
            <w:vAlign w:val="bottom"/>
          </w:tcPr>
          <w:p w14:paraId="10568361">
            <w:pPr>
              <w:spacing w:after="0"/>
              <w:rPr>
                <w:color w:val="auto"/>
                <w:sz w:val="15"/>
                <w:szCs w:val="15"/>
              </w:rPr>
            </w:pPr>
          </w:p>
        </w:tc>
        <w:tc>
          <w:tcPr>
            <w:tcW w:w="520" w:type="dxa"/>
            <w:tcBorders>
              <w:right w:val="single" w:color="auto" w:sz="8" w:space="0"/>
            </w:tcBorders>
            <w:vAlign w:val="bottom"/>
          </w:tcPr>
          <w:p w14:paraId="06810467">
            <w:pPr>
              <w:spacing w:after="0"/>
              <w:rPr>
                <w:color w:val="auto"/>
                <w:sz w:val="15"/>
                <w:szCs w:val="15"/>
              </w:rPr>
            </w:pPr>
          </w:p>
        </w:tc>
        <w:tc>
          <w:tcPr>
            <w:tcW w:w="520" w:type="dxa"/>
            <w:tcBorders>
              <w:right w:val="single" w:color="auto" w:sz="8" w:space="0"/>
            </w:tcBorders>
            <w:vAlign w:val="bottom"/>
          </w:tcPr>
          <w:p w14:paraId="20F6CB1E">
            <w:pPr>
              <w:spacing w:after="0"/>
              <w:rPr>
                <w:color w:val="auto"/>
                <w:sz w:val="15"/>
                <w:szCs w:val="15"/>
              </w:rPr>
            </w:pPr>
          </w:p>
        </w:tc>
        <w:tc>
          <w:tcPr>
            <w:tcW w:w="0" w:type="dxa"/>
            <w:vAlign w:val="bottom"/>
          </w:tcPr>
          <w:p w14:paraId="74957355">
            <w:pPr>
              <w:spacing w:after="0"/>
              <w:rPr>
                <w:color w:val="auto"/>
                <w:sz w:val="1"/>
                <w:szCs w:val="1"/>
              </w:rPr>
            </w:pPr>
          </w:p>
        </w:tc>
      </w:tr>
      <w:tr w14:paraId="1A8705EE">
        <w:tblPrEx>
          <w:tblCellMar>
            <w:top w:w="0" w:type="dxa"/>
            <w:left w:w="0" w:type="dxa"/>
            <w:bottom w:w="0" w:type="dxa"/>
            <w:right w:w="0" w:type="dxa"/>
          </w:tblCellMar>
        </w:tblPrEx>
        <w:trPr>
          <w:trHeight w:val="75" w:hRule="atLeast"/>
        </w:trPr>
        <w:tc>
          <w:tcPr>
            <w:tcW w:w="260" w:type="dxa"/>
            <w:tcBorders>
              <w:left w:val="single" w:color="auto" w:sz="8" w:space="0"/>
              <w:bottom w:val="single" w:color="auto" w:sz="8" w:space="0"/>
            </w:tcBorders>
            <w:vAlign w:val="bottom"/>
          </w:tcPr>
          <w:p w14:paraId="068DCFDD">
            <w:pPr>
              <w:spacing w:after="0"/>
              <w:rPr>
                <w:color w:val="auto"/>
                <w:sz w:val="6"/>
                <w:szCs w:val="6"/>
              </w:rPr>
            </w:pPr>
          </w:p>
        </w:tc>
        <w:tc>
          <w:tcPr>
            <w:tcW w:w="60" w:type="dxa"/>
            <w:tcBorders>
              <w:bottom w:val="single" w:color="auto" w:sz="8" w:space="0"/>
              <w:right w:val="single" w:color="auto" w:sz="8" w:space="0"/>
            </w:tcBorders>
            <w:vAlign w:val="bottom"/>
          </w:tcPr>
          <w:p w14:paraId="15D53C57">
            <w:pPr>
              <w:spacing w:after="0"/>
              <w:rPr>
                <w:color w:val="auto"/>
                <w:sz w:val="6"/>
                <w:szCs w:val="6"/>
              </w:rPr>
            </w:pPr>
          </w:p>
        </w:tc>
        <w:tc>
          <w:tcPr>
            <w:tcW w:w="320" w:type="dxa"/>
            <w:tcBorders>
              <w:bottom w:val="single" w:color="auto" w:sz="8" w:space="0"/>
              <w:right w:val="single" w:color="auto" w:sz="8" w:space="0"/>
            </w:tcBorders>
            <w:vAlign w:val="bottom"/>
          </w:tcPr>
          <w:p w14:paraId="1B9D9FBE">
            <w:pPr>
              <w:spacing w:after="0"/>
              <w:rPr>
                <w:color w:val="auto"/>
                <w:sz w:val="6"/>
                <w:szCs w:val="6"/>
              </w:rPr>
            </w:pPr>
          </w:p>
        </w:tc>
        <w:tc>
          <w:tcPr>
            <w:tcW w:w="60" w:type="dxa"/>
            <w:tcBorders>
              <w:bottom w:val="single" w:color="auto" w:sz="8" w:space="0"/>
            </w:tcBorders>
            <w:vAlign w:val="bottom"/>
          </w:tcPr>
          <w:p w14:paraId="686A6E15">
            <w:pPr>
              <w:spacing w:after="0"/>
              <w:rPr>
                <w:color w:val="auto"/>
                <w:sz w:val="6"/>
                <w:szCs w:val="6"/>
              </w:rPr>
            </w:pPr>
          </w:p>
        </w:tc>
        <w:tc>
          <w:tcPr>
            <w:tcW w:w="240" w:type="dxa"/>
            <w:tcBorders>
              <w:bottom w:val="single" w:color="auto" w:sz="8" w:space="0"/>
              <w:right w:val="single" w:color="auto" w:sz="8" w:space="0"/>
            </w:tcBorders>
            <w:vAlign w:val="bottom"/>
          </w:tcPr>
          <w:p w14:paraId="748AB6BF">
            <w:pPr>
              <w:spacing w:after="0"/>
              <w:rPr>
                <w:color w:val="auto"/>
                <w:sz w:val="6"/>
                <w:szCs w:val="6"/>
              </w:rPr>
            </w:pPr>
          </w:p>
        </w:tc>
        <w:tc>
          <w:tcPr>
            <w:tcW w:w="460" w:type="dxa"/>
            <w:tcBorders>
              <w:bottom w:val="single" w:color="auto" w:sz="8" w:space="0"/>
              <w:right w:val="single" w:color="auto" w:sz="8" w:space="0"/>
            </w:tcBorders>
            <w:vAlign w:val="bottom"/>
          </w:tcPr>
          <w:p w14:paraId="338FB48B">
            <w:pPr>
              <w:spacing w:after="0"/>
              <w:rPr>
                <w:color w:val="auto"/>
                <w:sz w:val="6"/>
                <w:szCs w:val="6"/>
              </w:rPr>
            </w:pPr>
          </w:p>
        </w:tc>
        <w:tc>
          <w:tcPr>
            <w:tcW w:w="1180" w:type="dxa"/>
            <w:tcBorders>
              <w:bottom w:val="single" w:color="auto" w:sz="8" w:space="0"/>
              <w:right w:val="single" w:color="auto" w:sz="8" w:space="0"/>
            </w:tcBorders>
            <w:vAlign w:val="bottom"/>
          </w:tcPr>
          <w:p w14:paraId="5798AC3C">
            <w:pPr>
              <w:spacing w:after="0"/>
              <w:rPr>
                <w:color w:val="auto"/>
                <w:sz w:val="6"/>
                <w:szCs w:val="6"/>
              </w:rPr>
            </w:pPr>
          </w:p>
        </w:tc>
        <w:tc>
          <w:tcPr>
            <w:tcW w:w="660" w:type="dxa"/>
            <w:tcBorders>
              <w:bottom w:val="single" w:color="auto" w:sz="8" w:space="0"/>
              <w:right w:val="single" w:color="auto" w:sz="8" w:space="0"/>
            </w:tcBorders>
            <w:vAlign w:val="bottom"/>
          </w:tcPr>
          <w:p w14:paraId="08FA835B">
            <w:pPr>
              <w:spacing w:after="0"/>
              <w:rPr>
                <w:color w:val="auto"/>
                <w:sz w:val="6"/>
                <w:szCs w:val="6"/>
              </w:rPr>
            </w:pPr>
          </w:p>
        </w:tc>
        <w:tc>
          <w:tcPr>
            <w:tcW w:w="580" w:type="dxa"/>
            <w:tcBorders>
              <w:bottom w:val="single" w:color="auto" w:sz="8" w:space="0"/>
              <w:right w:val="single" w:color="auto" w:sz="8" w:space="0"/>
            </w:tcBorders>
            <w:vAlign w:val="bottom"/>
          </w:tcPr>
          <w:p w14:paraId="6C7ACE79">
            <w:pPr>
              <w:spacing w:after="0"/>
              <w:rPr>
                <w:color w:val="auto"/>
                <w:sz w:val="6"/>
                <w:szCs w:val="6"/>
              </w:rPr>
            </w:pPr>
          </w:p>
        </w:tc>
        <w:tc>
          <w:tcPr>
            <w:tcW w:w="500" w:type="dxa"/>
            <w:tcBorders>
              <w:bottom w:val="single" w:color="auto" w:sz="8" w:space="0"/>
              <w:right w:val="single" w:color="auto" w:sz="8" w:space="0"/>
            </w:tcBorders>
            <w:vAlign w:val="bottom"/>
          </w:tcPr>
          <w:p w14:paraId="05593BA3">
            <w:pPr>
              <w:spacing w:after="0"/>
              <w:rPr>
                <w:color w:val="auto"/>
                <w:sz w:val="6"/>
                <w:szCs w:val="6"/>
              </w:rPr>
            </w:pPr>
          </w:p>
        </w:tc>
        <w:tc>
          <w:tcPr>
            <w:tcW w:w="540" w:type="dxa"/>
            <w:tcBorders>
              <w:bottom w:val="single" w:color="auto" w:sz="8" w:space="0"/>
              <w:right w:val="single" w:color="auto" w:sz="8" w:space="0"/>
            </w:tcBorders>
            <w:vAlign w:val="bottom"/>
          </w:tcPr>
          <w:p w14:paraId="6795846A">
            <w:pPr>
              <w:spacing w:after="0"/>
              <w:rPr>
                <w:color w:val="auto"/>
                <w:sz w:val="6"/>
                <w:szCs w:val="6"/>
              </w:rPr>
            </w:pPr>
          </w:p>
        </w:tc>
        <w:tc>
          <w:tcPr>
            <w:tcW w:w="520" w:type="dxa"/>
            <w:tcBorders>
              <w:bottom w:val="single" w:color="auto" w:sz="8" w:space="0"/>
              <w:right w:val="single" w:color="auto" w:sz="8" w:space="0"/>
            </w:tcBorders>
            <w:vAlign w:val="bottom"/>
          </w:tcPr>
          <w:p w14:paraId="1F511E8D">
            <w:pPr>
              <w:spacing w:after="0"/>
              <w:rPr>
                <w:color w:val="auto"/>
                <w:sz w:val="6"/>
                <w:szCs w:val="6"/>
              </w:rPr>
            </w:pPr>
          </w:p>
        </w:tc>
        <w:tc>
          <w:tcPr>
            <w:tcW w:w="540" w:type="dxa"/>
            <w:tcBorders>
              <w:bottom w:val="single" w:color="auto" w:sz="8" w:space="0"/>
              <w:right w:val="single" w:color="auto" w:sz="8" w:space="0"/>
            </w:tcBorders>
            <w:vAlign w:val="bottom"/>
          </w:tcPr>
          <w:p w14:paraId="2CD2AF46">
            <w:pPr>
              <w:spacing w:after="0"/>
              <w:rPr>
                <w:color w:val="auto"/>
                <w:sz w:val="6"/>
                <w:szCs w:val="6"/>
              </w:rPr>
            </w:pPr>
          </w:p>
        </w:tc>
        <w:tc>
          <w:tcPr>
            <w:tcW w:w="520" w:type="dxa"/>
            <w:tcBorders>
              <w:bottom w:val="single" w:color="auto" w:sz="8" w:space="0"/>
              <w:right w:val="single" w:color="auto" w:sz="8" w:space="0"/>
            </w:tcBorders>
            <w:vAlign w:val="bottom"/>
          </w:tcPr>
          <w:p w14:paraId="3ACD934E">
            <w:pPr>
              <w:spacing w:after="0"/>
              <w:rPr>
                <w:color w:val="auto"/>
                <w:sz w:val="6"/>
                <w:szCs w:val="6"/>
              </w:rPr>
            </w:pPr>
          </w:p>
        </w:tc>
        <w:tc>
          <w:tcPr>
            <w:tcW w:w="520" w:type="dxa"/>
            <w:tcBorders>
              <w:bottom w:val="single" w:color="auto" w:sz="8" w:space="0"/>
              <w:right w:val="single" w:color="auto" w:sz="8" w:space="0"/>
            </w:tcBorders>
            <w:vAlign w:val="bottom"/>
          </w:tcPr>
          <w:p w14:paraId="2B66C922">
            <w:pPr>
              <w:spacing w:after="0"/>
              <w:rPr>
                <w:color w:val="auto"/>
                <w:sz w:val="6"/>
                <w:szCs w:val="6"/>
              </w:rPr>
            </w:pPr>
          </w:p>
        </w:tc>
        <w:tc>
          <w:tcPr>
            <w:tcW w:w="540" w:type="dxa"/>
            <w:tcBorders>
              <w:bottom w:val="single" w:color="auto" w:sz="8" w:space="0"/>
              <w:right w:val="single" w:color="auto" w:sz="8" w:space="0"/>
            </w:tcBorders>
            <w:vAlign w:val="bottom"/>
          </w:tcPr>
          <w:p w14:paraId="25C67810">
            <w:pPr>
              <w:spacing w:after="0"/>
              <w:rPr>
                <w:color w:val="auto"/>
                <w:sz w:val="6"/>
                <w:szCs w:val="6"/>
              </w:rPr>
            </w:pPr>
          </w:p>
        </w:tc>
        <w:tc>
          <w:tcPr>
            <w:tcW w:w="520" w:type="dxa"/>
            <w:tcBorders>
              <w:bottom w:val="single" w:color="auto" w:sz="8" w:space="0"/>
              <w:right w:val="single" w:color="auto" w:sz="8" w:space="0"/>
            </w:tcBorders>
            <w:vAlign w:val="bottom"/>
          </w:tcPr>
          <w:p w14:paraId="68A7AB12">
            <w:pPr>
              <w:spacing w:after="0"/>
              <w:rPr>
                <w:color w:val="auto"/>
                <w:sz w:val="6"/>
                <w:szCs w:val="6"/>
              </w:rPr>
            </w:pPr>
          </w:p>
        </w:tc>
        <w:tc>
          <w:tcPr>
            <w:tcW w:w="540" w:type="dxa"/>
            <w:tcBorders>
              <w:bottom w:val="single" w:color="auto" w:sz="8" w:space="0"/>
              <w:right w:val="single" w:color="auto" w:sz="8" w:space="0"/>
            </w:tcBorders>
            <w:vAlign w:val="bottom"/>
          </w:tcPr>
          <w:p w14:paraId="6CBD1073">
            <w:pPr>
              <w:spacing w:after="0"/>
              <w:rPr>
                <w:color w:val="auto"/>
                <w:sz w:val="6"/>
                <w:szCs w:val="6"/>
              </w:rPr>
            </w:pPr>
          </w:p>
        </w:tc>
        <w:tc>
          <w:tcPr>
            <w:tcW w:w="440" w:type="dxa"/>
            <w:tcBorders>
              <w:bottom w:val="single" w:color="auto" w:sz="8" w:space="0"/>
              <w:right w:val="single" w:color="auto" w:sz="8" w:space="0"/>
            </w:tcBorders>
            <w:vAlign w:val="bottom"/>
          </w:tcPr>
          <w:p w14:paraId="0FD9424C">
            <w:pPr>
              <w:spacing w:after="0"/>
              <w:rPr>
                <w:color w:val="auto"/>
                <w:sz w:val="6"/>
                <w:szCs w:val="6"/>
              </w:rPr>
            </w:pPr>
          </w:p>
        </w:tc>
        <w:tc>
          <w:tcPr>
            <w:tcW w:w="520" w:type="dxa"/>
            <w:tcBorders>
              <w:bottom w:val="single" w:color="auto" w:sz="8" w:space="0"/>
              <w:right w:val="single" w:color="auto" w:sz="8" w:space="0"/>
            </w:tcBorders>
            <w:vAlign w:val="bottom"/>
          </w:tcPr>
          <w:p w14:paraId="2FBEEBAA">
            <w:pPr>
              <w:spacing w:after="0"/>
              <w:rPr>
                <w:color w:val="auto"/>
                <w:sz w:val="6"/>
                <w:szCs w:val="6"/>
              </w:rPr>
            </w:pPr>
          </w:p>
        </w:tc>
        <w:tc>
          <w:tcPr>
            <w:tcW w:w="540" w:type="dxa"/>
            <w:tcBorders>
              <w:bottom w:val="single" w:color="auto" w:sz="8" w:space="0"/>
              <w:right w:val="single" w:color="auto" w:sz="8" w:space="0"/>
            </w:tcBorders>
            <w:vAlign w:val="bottom"/>
          </w:tcPr>
          <w:p w14:paraId="0C59321B">
            <w:pPr>
              <w:spacing w:after="0"/>
              <w:rPr>
                <w:color w:val="auto"/>
                <w:sz w:val="6"/>
                <w:szCs w:val="6"/>
              </w:rPr>
            </w:pPr>
          </w:p>
        </w:tc>
        <w:tc>
          <w:tcPr>
            <w:tcW w:w="520" w:type="dxa"/>
            <w:tcBorders>
              <w:bottom w:val="single" w:color="auto" w:sz="8" w:space="0"/>
              <w:right w:val="single" w:color="auto" w:sz="8" w:space="0"/>
            </w:tcBorders>
            <w:vAlign w:val="bottom"/>
          </w:tcPr>
          <w:p w14:paraId="3A1747B9">
            <w:pPr>
              <w:spacing w:after="0"/>
              <w:rPr>
                <w:color w:val="auto"/>
                <w:sz w:val="6"/>
                <w:szCs w:val="6"/>
              </w:rPr>
            </w:pPr>
          </w:p>
        </w:tc>
        <w:tc>
          <w:tcPr>
            <w:tcW w:w="520" w:type="dxa"/>
            <w:tcBorders>
              <w:bottom w:val="single" w:color="auto" w:sz="8" w:space="0"/>
              <w:right w:val="single" w:color="auto" w:sz="8" w:space="0"/>
            </w:tcBorders>
            <w:vAlign w:val="bottom"/>
          </w:tcPr>
          <w:p w14:paraId="47FAF503">
            <w:pPr>
              <w:spacing w:after="0"/>
              <w:rPr>
                <w:color w:val="auto"/>
                <w:sz w:val="6"/>
                <w:szCs w:val="6"/>
              </w:rPr>
            </w:pPr>
          </w:p>
        </w:tc>
        <w:tc>
          <w:tcPr>
            <w:tcW w:w="0" w:type="dxa"/>
            <w:vAlign w:val="bottom"/>
          </w:tcPr>
          <w:p w14:paraId="18F87687">
            <w:pPr>
              <w:spacing w:after="0"/>
              <w:rPr>
                <w:color w:val="auto"/>
                <w:sz w:val="1"/>
                <w:szCs w:val="1"/>
              </w:rPr>
            </w:pPr>
          </w:p>
        </w:tc>
      </w:tr>
      <w:tr w14:paraId="607D8E9A">
        <w:tblPrEx>
          <w:tblCellMar>
            <w:top w:w="0" w:type="dxa"/>
            <w:left w:w="0" w:type="dxa"/>
            <w:bottom w:w="0" w:type="dxa"/>
            <w:right w:w="0" w:type="dxa"/>
          </w:tblCellMar>
        </w:tblPrEx>
        <w:trPr>
          <w:trHeight w:val="173" w:hRule="atLeast"/>
        </w:trPr>
        <w:tc>
          <w:tcPr>
            <w:tcW w:w="260" w:type="dxa"/>
            <w:tcBorders>
              <w:left w:val="single" w:color="auto" w:sz="8" w:space="0"/>
            </w:tcBorders>
            <w:vAlign w:val="bottom"/>
          </w:tcPr>
          <w:p w14:paraId="65F86D92">
            <w:pPr>
              <w:spacing w:after="0"/>
              <w:rPr>
                <w:color w:val="auto"/>
                <w:sz w:val="15"/>
                <w:szCs w:val="15"/>
              </w:rPr>
            </w:pPr>
          </w:p>
        </w:tc>
        <w:tc>
          <w:tcPr>
            <w:tcW w:w="60" w:type="dxa"/>
            <w:tcBorders>
              <w:right w:val="single" w:color="auto" w:sz="8" w:space="0"/>
            </w:tcBorders>
            <w:vAlign w:val="bottom"/>
          </w:tcPr>
          <w:p w14:paraId="6267CB2A">
            <w:pPr>
              <w:spacing w:after="0"/>
              <w:rPr>
                <w:color w:val="auto"/>
                <w:sz w:val="15"/>
                <w:szCs w:val="15"/>
              </w:rPr>
            </w:pPr>
          </w:p>
        </w:tc>
        <w:tc>
          <w:tcPr>
            <w:tcW w:w="320" w:type="dxa"/>
            <w:tcBorders>
              <w:right w:val="single" w:color="auto" w:sz="8" w:space="0"/>
            </w:tcBorders>
            <w:vAlign w:val="bottom"/>
          </w:tcPr>
          <w:p w14:paraId="22418D2A">
            <w:pPr>
              <w:spacing w:after="0"/>
              <w:rPr>
                <w:color w:val="auto"/>
                <w:sz w:val="15"/>
                <w:szCs w:val="15"/>
              </w:rPr>
            </w:pPr>
          </w:p>
        </w:tc>
        <w:tc>
          <w:tcPr>
            <w:tcW w:w="60" w:type="dxa"/>
            <w:vAlign w:val="bottom"/>
          </w:tcPr>
          <w:p w14:paraId="034DCE7D">
            <w:pPr>
              <w:spacing w:after="0"/>
              <w:rPr>
                <w:color w:val="auto"/>
                <w:sz w:val="15"/>
                <w:szCs w:val="15"/>
              </w:rPr>
            </w:pPr>
          </w:p>
        </w:tc>
        <w:tc>
          <w:tcPr>
            <w:tcW w:w="240" w:type="dxa"/>
            <w:tcBorders>
              <w:right w:val="single" w:color="auto" w:sz="8" w:space="0"/>
            </w:tcBorders>
            <w:vAlign w:val="bottom"/>
          </w:tcPr>
          <w:p w14:paraId="6F8D1026">
            <w:pPr>
              <w:spacing w:after="0"/>
              <w:rPr>
                <w:color w:val="auto"/>
                <w:sz w:val="15"/>
                <w:szCs w:val="15"/>
              </w:rPr>
            </w:pPr>
          </w:p>
        </w:tc>
        <w:tc>
          <w:tcPr>
            <w:tcW w:w="460" w:type="dxa"/>
            <w:tcBorders>
              <w:right w:val="single" w:color="auto" w:sz="8" w:space="0"/>
            </w:tcBorders>
            <w:vAlign w:val="bottom"/>
          </w:tcPr>
          <w:p w14:paraId="36B17440">
            <w:pPr>
              <w:spacing w:after="0" w:line="103" w:lineRule="exact"/>
              <w:ind w:right="13"/>
              <w:jc w:val="right"/>
              <w:rPr>
                <w:color w:val="auto"/>
                <w:sz w:val="20"/>
                <w:szCs w:val="20"/>
              </w:rPr>
            </w:pPr>
            <w:r>
              <w:rPr>
                <w:rFonts w:ascii="宋体" w:hAnsi="宋体" w:eastAsia="宋体" w:cs="宋体"/>
                <w:b/>
                <w:bCs/>
                <w:color w:val="auto"/>
                <w:sz w:val="9"/>
                <w:szCs w:val="9"/>
              </w:rPr>
              <w:t>145001</w:t>
            </w:r>
          </w:p>
        </w:tc>
        <w:tc>
          <w:tcPr>
            <w:tcW w:w="1180" w:type="dxa"/>
            <w:tcBorders>
              <w:right w:val="single" w:color="auto" w:sz="8" w:space="0"/>
            </w:tcBorders>
            <w:vAlign w:val="bottom"/>
          </w:tcPr>
          <w:p w14:paraId="0B956D26">
            <w:pPr>
              <w:spacing w:after="0" w:line="103" w:lineRule="exact"/>
              <w:ind w:left="100"/>
              <w:rPr>
                <w:color w:val="auto"/>
                <w:sz w:val="20"/>
                <w:szCs w:val="20"/>
              </w:rPr>
            </w:pPr>
            <w:r>
              <w:rPr>
                <w:rFonts w:ascii="宋体" w:hAnsi="宋体" w:eastAsia="宋体" w:cs="宋体"/>
                <w:b/>
                <w:bCs/>
                <w:color w:val="auto"/>
                <w:sz w:val="9"/>
                <w:szCs w:val="9"/>
              </w:rPr>
              <w:t>茶陵县市场监督管理局</w:t>
            </w:r>
          </w:p>
        </w:tc>
        <w:tc>
          <w:tcPr>
            <w:tcW w:w="660" w:type="dxa"/>
            <w:tcBorders>
              <w:right w:val="single" w:color="auto" w:sz="8" w:space="0"/>
            </w:tcBorders>
            <w:vAlign w:val="bottom"/>
          </w:tcPr>
          <w:p w14:paraId="0A93537F">
            <w:pPr>
              <w:spacing w:after="0" w:line="103" w:lineRule="exact"/>
              <w:jc w:val="right"/>
              <w:rPr>
                <w:color w:val="auto"/>
                <w:sz w:val="20"/>
                <w:szCs w:val="20"/>
              </w:rPr>
            </w:pPr>
            <w:r>
              <w:rPr>
                <w:rFonts w:ascii="宋体" w:hAnsi="宋体" w:eastAsia="宋体" w:cs="宋体"/>
                <w:b/>
                <w:bCs/>
                <w:color w:val="auto"/>
                <w:sz w:val="9"/>
                <w:szCs w:val="9"/>
              </w:rPr>
              <w:t>2,579.60</w:t>
            </w:r>
          </w:p>
        </w:tc>
        <w:tc>
          <w:tcPr>
            <w:tcW w:w="580" w:type="dxa"/>
            <w:tcBorders>
              <w:right w:val="single" w:color="auto" w:sz="8" w:space="0"/>
            </w:tcBorders>
            <w:vAlign w:val="bottom"/>
          </w:tcPr>
          <w:p w14:paraId="4EA8D5F0">
            <w:pPr>
              <w:spacing w:after="0" w:line="103" w:lineRule="exact"/>
              <w:jc w:val="right"/>
              <w:rPr>
                <w:color w:val="auto"/>
                <w:sz w:val="20"/>
                <w:szCs w:val="20"/>
              </w:rPr>
            </w:pPr>
            <w:r>
              <w:rPr>
                <w:rFonts w:ascii="宋体" w:hAnsi="宋体" w:eastAsia="宋体" w:cs="宋体"/>
                <w:b/>
                <w:bCs/>
                <w:color w:val="auto"/>
                <w:sz w:val="9"/>
                <w:szCs w:val="9"/>
              </w:rPr>
              <w:t>1,776.71</w:t>
            </w:r>
          </w:p>
        </w:tc>
        <w:tc>
          <w:tcPr>
            <w:tcW w:w="500" w:type="dxa"/>
            <w:tcBorders>
              <w:right w:val="single" w:color="auto" w:sz="8" w:space="0"/>
            </w:tcBorders>
            <w:vAlign w:val="bottom"/>
          </w:tcPr>
          <w:p w14:paraId="07820198">
            <w:pPr>
              <w:spacing w:after="0" w:line="103" w:lineRule="exact"/>
              <w:jc w:val="right"/>
              <w:rPr>
                <w:color w:val="auto"/>
                <w:sz w:val="20"/>
                <w:szCs w:val="20"/>
              </w:rPr>
            </w:pPr>
            <w:r>
              <w:rPr>
                <w:rFonts w:ascii="宋体" w:hAnsi="宋体" w:eastAsia="宋体" w:cs="宋体"/>
                <w:b/>
                <w:bCs/>
                <w:color w:val="auto"/>
                <w:sz w:val="9"/>
                <w:szCs w:val="9"/>
              </w:rPr>
              <w:t>1,678.91</w:t>
            </w:r>
          </w:p>
        </w:tc>
        <w:tc>
          <w:tcPr>
            <w:tcW w:w="540" w:type="dxa"/>
            <w:tcBorders>
              <w:right w:val="single" w:color="auto" w:sz="8" w:space="0"/>
            </w:tcBorders>
            <w:vAlign w:val="bottom"/>
          </w:tcPr>
          <w:p w14:paraId="4044C382">
            <w:pPr>
              <w:spacing w:after="0" w:line="103" w:lineRule="exact"/>
              <w:jc w:val="right"/>
              <w:rPr>
                <w:color w:val="auto"/>
                <w:sz w:val="20"/>
                <w:szCs w:val="20"/>
              </w:rPr>
            </w:pPr>
            <w:r>
              <w:rPr>
                <w:rFonts w:ascii="宋体" w:hAnsi="宋体" w:eastAsia="宋体" w:cs="宋体"/>
                <w:b/>
                <w:bCs/>
                <w:color w:val="auto"/>
                <w:sz w:val="9"/>
                <w:szCs w:val="9"/>
              </w:rPr>
              <w:t>97.80</w:t>
            </w:r>
          </w:p>
        </w:tc>
        <w:tc>
          <w:tcPr>
            <w:tcW w:w="520" w:type="dxa"/>
            <w:tcBorders>
              <w:right w:val="single" w:color="auto" w:sz="8" w:space="0"/>
            </w:tcBorders>
            <w:vAlign w:val="bottom"/>
          </w:tcPr>
          <w:p w14:paraId="5A282EB6">
            <w:pPr>
              <w:spacing w:after="0" w:line="103" w:lineRule="exact"/>
              <w:jc w:val="right"/>
              <w:rPr>
                <w:color w:val="auto"/>
                <w:sz w:val="20"/>
                <w:szCs w:val="20"/>
              </w:rPr>
            </w:pPr>
            <w:r>
              <w:rPr>
                <w:rFonts w:ascii="宋体" w:hAnsi="宋体" w:eastAsia="宋体" w:cs="宋体"/>
                <w:b/>
                <w:bCs/>
                <w:color w:val="auto"/>
                <w:sz w:val="9"/>
                <w:szCs w:val="9"/>
              </w:rPr>
              <w:t>0.00</w:t>
            </w:r>
          </w:p>
        </w:tc>
        <w:tc>
          <w:tcPr>
            <w:tcW w:w="540" w:type="dxa"/>
            <w:tcBorders>
              <w:right w:val="single" w:color="auto" w:sz="8" w:space="0"/>
            </w:tcBorders>
            <w:vAlign w:val="bottom"/>
          </w:tcPr>
          <w:p w14:paraId="752AF4EF">
            <w:pPr>
              <w:spacing w:after="0" w:line="103" w:lineRule="exact"/>
              <w:jc w:val="right"/>
              <w:rPr>
                <w:color w:val="auto"/>
                <w:sz w:val="20"/>
                <w:szCs w:val="20"/>
              </w:rPr>
            </w:pPr>
            <w:r>
              <w:rPr>
                <w:rFonts w:ascii="宋体" w:hAnsi="宋体" w:eastAsia="宋体" w:cs="宋体"/>
                <w:b/>
                <w:bCs/>
                <w:color w:val="auto"/>
                <w:sz w:val="9"/>
                <w:szCs w:val="9"/>
              </w:rPr>
              <w:t>802.89</w:t>
            </w:r>
          </w:p>
        </w:tc>
        <w:tc>
          <w:tcPr>
            <w:tcW w:w="520" w:type="dxa"/>
            <w:tcBorders>
              <w:right w:val="single" w:color="auto" w:sz="8" w:space="0"/>
            </w:tcBorders>
            <w:vAlign w:val="bottom"/>
          </w:tcPr>
          <w:p w14:paraId="733075A7">
            <w:pPr>
              <w:spacing w:after="0" w:line="103" w:lineRule="exact"/>
              <w:jc w:val="right"/>
              <w:rPr>
                <w:color w:val="auto"/>
                <w:sz w:val="20"/>
                <w:szCs w:val="20"/>
              </w:rPr>
            </w:pPr>
            <w:r>
              <w:rPr>
                <w:rFonts w:ascii="宋体" w:hAnsi="宋体" w:eastAsia="宋体" w:cs="宋体"/>
                <w:b/>
                <w:bCs/>
                <w:color w:val="auto"/>
                <w:sz w:val="9"/>
                <w:szCs w:val="9"/>
              </w:rPr>
              <w:t>72.10</w:t>
            </w:r>
          </w:p>
        </w:tc>
        <w:tc>
          <w:tcPr>
            <w:tcW w:w="520" w:type="dxa"/>
            <w:tcBorders>
              <w:right w:val="single" w:color="auto" w:sz="8" w:space="0"/>
            </w:tcBorders>
            <w:vAlign w:val="bottom"/>
          </w:tcPr>
          <w:p w14:paraId="47738D49">
            <w:pPr>
              <w:spacing w:after="0" w:line="103" w:lineRule="exact"/>
              <w:jc w:val="right"/>
              <w:rPr>
                <w:color w:val="auto"/>
                <w:sz w:val="20"/>
                <w:szCs w:val="20"/>
              </w:rPr>
            </w:pPr>
            <w:r>
              <w:rPr>
                <w:rFonts w:ascii="宋体" w:hAnsi="宋体" w:eastAsia="宋体" w:cs="宋体"/>
                <w:b/>
                <w:bCs/>
                <w:color w:val="auto"/>
                <w:sz w:val="9"/>
                <w:szCs w:val="9"/>
              </w:rPr>
              <w:t>714.09</w:t>
            </w:r>
          </w:p>
        </w:tc>
        <w:tc>
          <w:tcPr>
            <w:tcW w:w="540" w:type="dxa"/>
            <w:tcBorders>
              <w:right w:val="single" w:color="auto" w:sz="8" w:space="0"/>
            </w:tcBorders>
            <w:vAlign w:val="bottom"/>
          </w:tcPr>
          <w:p w14:paraId="661DE2F3">
            <w:pPr>
              <w:spacing w:after="0" w:line="103" w:lineRule="exact"/>
              <w:jc w:val="right"/>
              <w:rPr>
                <w:color w:val="auto"/>
                <w:sz w:val="20"/>
                <w:szCs w:val="20"/>
              </w:rPr>
            </w:pPr>
            <w:r>
              <w:rPr>
                <w:rFonts w:ascii="宋体" w:hAnsi="宋体" w:eastAsia="宋体" w:cs="宋体"/>
                <w:b/>
                <w:bCs/>
                <w:color w:val="auto"/>
                <w:sz w:val="9"/>
                <w:szCs w:val="9"/>
              </w:rPr>
              <w:t>10.00</w:t>
            </w:r>
          </w:p>
        </w:tc>
        <w:tc>
          <w:tcPr>
            <w:tcW w:w="520" w:type="dxa"/>
            <w:tcBorders>
              <w:right w:val="single" w:color="auto" w:sz="8" w:space="0"/>
            </w:tcBorders>
            <w:vAlign w:val="bottom"/>
          </w:tcPr>
          <w:p w14:paraId="4AF3136F">
            <w:pPr>
              <w:spacing w:after="0"/>
              <w:rPr>
                <w:color w:val="auto"/>
                <w:sz w:val="15"/>
                <w:szCs w:val="15"/>
              </w:rPr>
            </w:pPr>
          </w:p>
        </w:tc>
        <w:tc>
          <w:tcPr>
            <w:tcW w:w="540" w:type="dxa"/>
            <w:tcBorders>
              <w:right w:val="single" w:color="auto" w:sz="8" w:space="0"/>
            </w:tcBorders>
            <w:vAlign w:val="bottom"/>
          </w:tcPr>
          <w:p w14:paraId="02ABA09E">
            <w:pPr>
              <w:spacing w:after="0" w:line="103" w:lineRule="exact"/>
              <w:jc w:val="right"/>
              <w:rPr>
                <w:color w:val="auto"/>
                <w:sz w:val="20"/>
                <w:szCs w:val="20"/>
              </w:rPr>
            </w:pPr>
            <w:r>
              <w:rPr>
                <w:rFonts w:ascii="宋体" w:hAnsi="宋体" w:eastAsia="宋体" w:cs="宋体"/>
                <w:b/>
                <w:bCs/>
                <w:color w:val="auto"/>
                <w:sz w:val="9"/>
                <w:szCs w:val="9"/>
              </w:rPr>
              <w:t>6.70</w:t>
            </w:r>
          </w:p>
        </w:tc>
        <w:tc>
          <w:tcPr>
            <w:tcW w:w="440" w:type="dxa"/>
            <w:tcBorders>
              <w:right w:val="single" w:color="auto" w:sz="8" w:space="0"/>
            </w:tcBorders>
            <w:vAlign w:val="bottom"/>
          </w:tcPr>
          <w:p w14:paraId="0DC0F2CE">
            <w:pPr>
              <w:spacing w:after="0"/>
              <w:rPr>
                <w:color w:val="auto"/>
                <w:sz w:val="15"/>
                <w:szCs w:val="15"/>
              </w:rPr>
            </w:pPr>
          </w:p>
        </w:tc>
        <w:tc>
          <w:tcPr>
            <w:tcW w:w="520" w:type="dxa"/>
            <w:tcBorders>
              <w:right w:val="single" w:color="auto" w:sz="8" w:space="0"/>
            </w:tcBorders>
            <w:vAlign w:val="bottom"/>
          </w:tcPr>
          <w:p w14:paraId="19C09BF5">
            <w:pPr>
              <w:spacing w:after="0"/>
              <w:rPr>
                <w:color w:val="auto"/>
                <w:sz w:val="15"/>
                <w:szCs w:val="15"/>
              </w:rPr>
            </w:pPr>
          </w:p>
        </w:tc>
        <w:tc>
          <w:tcPr>
            <w:tcW w:w="540" w:type="dxa"/>
            <w:tcBorders>
              <w:right w:val="single" w:color="auto" w:sz="8" w:space="0"/>
            </w:tcBorders>
            <w:vAlign w:val="bottom"/>
          </w:tcPr>
          <w:p w14:paraId="0D0565C6">
            <w:pPr>
              <w:spacing w:after="0"/>
              <w:rPr>
                <w:color w:val="auto"/>
                <w:sz w:val="15"/>
                <w:szCs w:val="15"/>
              </w:rPr>
            </w:pPr>
          </w:p>
        </w:tc>
        <w:tc>
          <w:tcPr>
            <w:tcW w:w="520" w:type="dxa"/>
            <w:tcBorders>
              <w:right w:val="single" w:color="auto" w:sz="8" w:space="0"/>
            </w:tcBorders>
            <w:vAlign w:val="bottom"/>
          </w:tcPr>
          <w:p w14:paraId="01326FF6">
            <w:pPr>
              <w:spacing w:after="0"/>
              <w:rPr>
                <w:color w:val="auto"/>
                <w:sz w:val="15"/>
                <w:szCs w:val="15"/>
              </w:rPr>
            </w:pPr>
          </w:p>
        </w:tc>
        <w:tc>
          <w:tcPr>
            <w:tcW w:w="520" w:type="dxa"/>
            <w:tcBorders>
              <w:right w:val="single" w:color="auto" w:sz="8" w:space="0"/>
            </w:tcBorders>
            <w:vAlign w:val="bottom"/>
          </w:tcPr>
          <w:p w14:paraId="3E0DB71C">
            <w:pPr>
              <w:spacing w:after="0"/>
              <w:rPr>
                <w:color w:val="auto"/>
                <w:sz w:val="15"/>
                <w:szCs w:val="15"/>
              </w:rPr>
            </w:pPr>
          </w:p>
        </w:tc>
        <w:tc>
          <w:tcPr>
            <w:tcW w:w="0" w:type="dxa"/>
            <w:vAlign w:val="bottom"/>
          </w:tcPr>
          <w:p w14:paraId="367626B0">
            <w:pPr>
              <w:spacing w:after="0"/>
              <w:rPr>
                <w:color w:val="auto"/>
                <w:sz w:val="1"/>
                <w:szCs w:val="1"/>
              </w:rPr>
            </w:pPr>
          </w:p>
        </w:tc>
      </w:tr>
      <w:tr w14:paraId="5B625357">
        <w:tblPrEx>
          <w:tblCellMar>
            <w:top w:w="0" w:type="dxa"/>
            <w:left w:w="0" w:type="dxa"/>
            <w:bottom w:w="0" w:type="dxa"/>
            <w:right w:w="0" w:type="dxa"/>
          </w:tblCellMar>
        </w:tblPrEx>
        <w:trPr>
          <w:trHeight w:val="75" w:hRule="atLeast"/>
        </w:trPr>
        <w:tc>
          <w:tcPr>
            <w:tcW w:w="260" w:type="dxa"/>
            <w:tcBorders>
              <w:left w:val="single" w:color="auto" w:sz="8" w:space="0"/>
              <w:bottom w:val="single" w:color="auto" w:sz="8" w:space="0"/>
            </w:tcBorders>
            <w:vAlign w:val="bottom"/>
          </w:tcPr>
          <w:p w14:paraId="14B58B05">
            <w:pPr>
              <w:spacing w:after="0"/>
              <w:rPr>
                <w:color w:val="auto"/>
                <w:sz w:val="6"/>
                <w:szCs w:val="6"/>
              </w:rPr>
            </w:pPr>
          </w:p>
        </w:tc>
        <w:tc>
          <w:tcPr>
            <w:tcW w:w="60" w:type="dxa"/>
            <w:tcBorders>
              <w:bottom w:val="single" w:color="auto" w:sz="8" w:space="0"/>
              <w:right w:val="single" w:color="auto" w:sz="8" w:space="0"/>
            </w:tcBorders>
            <w:vAlign w:val="bottom"/>
          </w:tcPr>
          <w:p w14:paraId="35DCCCE0">
            <w:pPr>
              <w:spacing w:after="0"/>
              <w:rPr>
                <w:color w:val="auto"/>
                <w:sz w:val="6"/>
                <w:szCs w:val="6"/>
              </w:rPr>
            </w:pPr>
          </w:p>
        </w:tc>
        <w:tc>
          <w:tcPr>
            <w:tcW w:w="320" w:type="dxa"/>
            <w:tcBorders>
              <w:bottom w:val="single" w:color="auto" w:sz="8" w:space="0"/>
              <w:right w:val="single" w:color="auto" w:sz="8" w:space="0"/>
            </w:tcBorders>
            <w:vAlign w:val="bottom"/>
          </w:tcPr>
          <w:p w14:paraId="2FFC7AC9">
            <w:pPr>
              <w:spacing w:after="0"/>
              <w:rPr>
                <w:color w:val="auto"/>
                <w:sz w:val="6"/>
                <w:szCs w:val="6"/>
              </w:rPr>
            </w:pPr>
          </w:p>
        </w:tc>
        <w:tc>
          <w:tcPr>
            <w:tcW w:w="60" w:type="dxa"/>
            <w:tcBorders>
              <w:bottom w:val="single" w:color="auto" w:sz="8" w:space="0"/>
            </w:tcBorders>
            <w:vAlign w:val="bottom"/>
          </w:tcPr>
          <w:p w14:paraId="4D12BBB2">
            <w:pPr>
              <w:spacing w:after="0"/>
              <w:rPr>
                <w:color w:val="auto"/>
                <w:sz w:val="6"/>
                <w:szCs w:val="6"/>
              </w:rPr>
            </w:pPr>
          </w:p>
        </w:tc>
        <w:tc>
          <w:tcPr>
            <w:tcW w:w="240" w:type="dxa"/>
            <w:tcBorders>
              <w:bottom w:val="single" w:color="auto" w:sz="8" w:space="0"/>
              <w:right w:val="single" w:color="auto" w:sz="8" w:space="0"/>
            </w:tcBorders>
            <w:vAlign w:val="bottom"/>
          </w:tcPr>
          <w:p w14:paraId="78941E5B">
            <w:pPr>
              <w:spacing w:after="0"/>
              <w:rPr>
                <w:color w:val="auto"/>
                <w:sz w:val="6"/>
                <w:szCs w:val="6"/>
              </w:rPr>
            </w:pPr>
          </w:p>
        </w:tc>
        <w:tc>
          <w:tcPr>
            <w:tcW w:w="460" w:type="dxa"/>
            <w:tcBorders>
              <w:bottom w:val="single" w:color="auto" w:sz="8" w:space="0"/>
              <w:right w:val="single" w:color="auto" w:sz="8" w:space="0"/>
            </w:tcBorders>
            <w:vAlign w:val="bottom"/>
          </w:tcPr>
          <w:p w14:paraId="7ACFFA43">
            <w:pPr>
              <w:spacing w:after="0"/>
              <w:rPr>
                <w:color w:val="auto"/>
                <w:sz w:val="6"/>
                <w:szCs w:val="6"/>
              </w:rPr>
            </w:pPr>
          </w:p>
        </w:tc>
        <w:tc>
          <w:tcPr>
            <w:tcW w:w="1180" w:type="dxa"/>
            <w:tcBorders>
              <w:bottom w:val="single" w:color="auto" w:sz="8" w:space="0"/>
              <w:right w:val="single" w:color="auto" w:sz="8" w:space="0"/>
            </w:tcBorders>
            <w:vAlign w:val="bottom"/>
          </w:tcPr>
          <w:p w14:paraId="4C5DE907">
            <w:pPr>
              <w:spacing w:after="0"/>
              <w:rPr>
                <w:color w:val="auto"/>
                <w:sz w:val="6"/>
                <w:szCs w:val="6"/>
              </w:rPr>
            </w:pPr>
          </w:p>
        </w:tc>
        <w:tc>
          <w:tcPr>
            <w:tcW w:w="660" w:type="dxa"/>
            <w:tcBorders>
              <w:bottom w:val="single" w:color="auto" w:sz="8" w:space="0"/>
              <w:right w:val="single" w:color="auto" w:sz="8" w:space="0"/>
            </w:tcBorders>
            <w:vAlign w:val="bottom"/>
          </w:tcPr>
          <w:p w14:paraId="038CEB0E">
            <w:pPr>
              <w:spacing w:after="0"/>
              <w:rPr>
                <w:color w:val="auto"/>
                <w:sz w:val="6"/>
                <w:szCs w:val="6"/>
              </w:rPr>
            </w:pPr>
          </w:p>
        </w:tc>
        <w:tc>
          <w:tcPr>
            <w:tcW w:w="580" w:type="dxa"/>
            <w:tcBorders>
              <w:bottom w:val="single" w:color="auto" w:sz="8" w:space="0"/>
              <w:right w:val="single" w:color="auto" w:sz="8" w:space="0"/>
            </w:tcBorders>
            <w:vAlign w:val="bottom"/>
          </w:tcPr>
          <w:p w14:paraId="55447C67">
            <w:pPr>
              <w:spacing w:after="0"/>
              <w:rPr>
                <w:color w:val="auto"/>
                <w:sz w:val="6"/>
                <w:szCs w:val="6"/>
              </w:rPr>
            </w:pPr>
          </w:p>
        </w:tc>
        <w:tc>
          <w:tcPr>
            <w:tcW w:w="500" w:type="dxa"/>
            <w:tcBorders>
              <w:bottom w:val="single" w:color="auto" w:sz="8" w:space="0"/>
              <w:right w:val="single" w:color="auto" w:sz="8" w:space="0"/>
            </w:tcBorders>
            <w:vAlign w:val="bottom"/>
          </w:tcPr>
          <w:p w14:paraId="062F1D61">
            <w:pPr>
              <w:spacing w:after="0"/>
              <w:rPr>
                <w:color w:val="auto"/>
                <w:sz w:val="6"/>
                <w:szCs w:val="6"/>
              </w:rPr>
            </w:pPr>
          </w:p>
        </w:tc>
        <w:tc>
          <w:tcPr>
            <w:tcW w:w="540" w:type="dxa"/>
            <w:tcBorders>
              <w:bottom w:val="single" w:color="auto" w:sz="8" w:space="0"/>
              <w:right w:val="single" w:color="auto" w:sz="8" w:space="0"/>
            </w:tcBorders>
            <w:vAlign w:val="bottom"/>
          </w:tcPr>
          <w:p w14:paraId="6EB33E84">
            <w:pPr>
              <w:spacing w:after="0"/>
              <w:rPr>
                <w:color w:val="auto"/>
                <w:sz w:val="6"/>
                <w:szCs w:val="6"/>
              </w:rPr>
            </w:pPr>
          </w:p>
        </w:tc>
        <w:tc>
          <w:tcPr>
            <w:tcW w:w="520" w:type="dxa"/>
            <w:tcBorders>
              <w:bottom w:val="single" w:color="auto" w:sz="8" w:space="0"/>
              <w:right w:val="single" w:color="auto" w:sz="8" w:space="0"/>
            </w:tcBorders>
            <w:vAlign w:val="bottom"/>
          </w:tcPr>
          <w:p w14:paraId="103EBA3A">
            <w:pPr>
              <w:spacing w:after="0"/>
              <w:rPr>
                <w:color w:val="auto"/>
                <w:sz w:val="6"/>
                <w:szCs w:val="6"/>
              </w:rPr>
            </w:pPr>
          </w:p>
        </w:tc>
        <w:tc>
          <w:tcPr>
            <w:tcW w:w="540" w:type="dxa"/>
            <w:tcBorders>
              <w:bottom w:val="single" w:color="auto" w:sz="8" w:space="0"/>
              <w:right w:val="single" w:color="auto" w:sz="8" w:space="0"/>
            </w:tcBorders>
            <w:vAlign w:val="bottom"/>
          </w:tcPr>
          <w:p w14:paraId="1C240E27">
            <w:pPr>
              <w:spacing w:after="0"/>
              <w:rPr>
                <w:color w:val="auto"/>
                <w:sz w:val="6"/>
                <w:szCs w:val="6"/>
              </w:rPr>
            </w:pPr>
          </w:p>
        </w:tc>
        <w:tc>
          <w:tcPr>
            <w:tcW w:w="520" w:type="dxa"/>
            <w:tcBorders>
              <w:bottom w:val="single" w:color="auto" w:sz="8" w:space="0"/>
              <w:right w:val="single" w:color="auto" w:sz="8" w:space="0"/>
            </w:tcBorders>
            <w:vAlign w:val="bottom"/>
          </w:tcPr>
          <w:p w14:paraId="3949B270">
            <w:pPr>
              <w:spacing w:after="0"/>
              <w:rPr>
                <w:color w:val="auto"/>
                <w:sz w:val="6"/>
                <w:szCs w:val="6"/>
              </w:rPr>
            </w:pPr>
          </w:p>
        </w:tc>
        <w:tc>
          <w:tcPr>
            <w:tcW w:w="520" w:type="dxa"/>
            <w:tcBorders>
              <w:bottom w:val="single" w:color="auto" w:sz="8" w:space="0"/>
              <w:right w:val="single" w:color="auto" w:sz="8" w:space="0"/>
            </w:tcBorders>
            <w:vAlign w:val="bottom"/>
          </w:tcPr>
          <w:p w14:paraId="2B85AA81">
            <w:pPr>
              <w:spacing w:after="0"/>
              <w:rPr>
                <w:color w:val="auto"/>
                <w:sz w:val="6"/>
                <w:szCs w:val="6"/>
              </w:rPr>
            </w:pPr>
          </w:p>
        </w:tc>
        <w:tc>
          <w:tcPr>
            <w:tcW w:w="540" w:type="dxa"/>
            <w:tcBorders>
              <w:bottom w:val="single" w:color="auto" w:sz="8" w:space="0"/>
              <w:right w:val="single" w:color="auto" w:sz="8" w:space="0"/>
            </w:tcBorders>
            <w:vAlign w:val="bottom"/>
          </w:tcPr>
          <w:p w14:paraId="3814B0D7">
            <w:pPr>
              <w:spacing w:after="0"/>
              <w:rPr>
                <w:color w:val="auto"/>
                <w:sz w:val="6"/>
                <w:szCs w:val="6"/>
              </w:rPr>
            </w:pPr>
          </w:p>
        </w:tc>
        <w:tc>
          <w:tcPr>
            <w:tcW w:w="520" w:type="dxa"/>
            <w:tcBorders>
              <w:bottom w:val="single" w:color="auto" w:sz="8" w:space="0"/>
              <w:right w:val="single" w:color="auto" w:sz="8" w:space="0"/>
            </w:tcBorders>
            <w:vAlign w:val="bottom"/>
          </w:tcPr>
          <w:p w14:paraId="026A95A6">
            <w:pPr>
              <w:spacing w:after="0"/>
              <w:rPr>
                <w:color w:val="auto"/>
                <w:sz w:val="6"/>
                <w:szCs w:val="6"/>
              </w:rPr>
            </w:pPr>
          </w:p>
        </w:tc>
        <w:tc>
          <w:tcPr>
            <w:tcW w:w="540" w:type="dxa"/>
            <w:tcBorders>
              <w:bottom w:val="single" w:color="auto" w:sz="8" w:space="0"/>
              <w:right w:val="single" w:color="auto" w:sz="8" w:space="0"/>
            </w:tcBorders>
            <w:vAlign w:val="bottom"/>
          </w:tcPr>
          <w:p w14:paraId="40E3F285">
            <w:pPr>
              <w:spacing w:after="0"/>
              <w:rPr>
                <w:color w:val="auto"/>
                <w:sz w:val="6"/>
                <w:szCs w:val="6"/>
              </w:rPr>
            </w:pPr>
          </w:p>
        </w:tc>
        <w:tc>
          <w:tcPr>
            <w:tcW w:w="440" w:type="dxa"/>
            <w:tcBorders>
              <w:bottom w:val="single" w:color="auto" w:sz="8" w:space="0"/>
              <w:right w:val="single" w:color="auto" w:sz="8" w:space="0"/>
            </w:tcBorders>
            <w:vAlign w:val="bottom"/>
          </w:tcPr>
          <w:p w14:paraId="00328B02">
            <w:pPr>
              <w:spacing w:after="0"/>
              <w:rPr>
                <w:color w:val="auto"/>
                <w:sz w:val="6"/>
                <w:szCs w:val="6"/>
              </w:rPr>
            </w:pPr>
          </w:p>
        </w:tc>
        <w:tc>
          <w:tcPr>
            <w:tcW w:w="520" w:type="dxa"/>
            <w:tcBorders>
              <w:bottom w:val="single" w:color="auto" w:sz="8" w:space="0"/>
              <w:right w:val="single" w:color="auto" w:sz="8" w:space="0"/>
            </w:tcBorders>
            <w:vAlign w:val="bottom"/>
          </w:tcPr>
          <w:p w14:paraId="1FC77C97">
            <w:pPr>
              <w:spacing w:after="0"/>
              <w:rPr>
                <w:color w:val="auto"/>
                <w:sz w:val="6"/>
                <w:szCs w:val="6"/>
              </w:rPr>
            </w:pPr>
          </w:p>
        </w:tc>
        <w:tc>
          <w:tcPr>
            <w:tcW w:w="540" w:type="dxa"/>
            <w:tcBorders>
              <w:bottom w:val="single" w:color="auto" w:sz="8" w:space="0"/>
              <w:right w:val="single" w:color="auto" w:sz="8" w:space="0"/>
            </w:tcBorders>
            <w:vAlign w:val="bottom"/>
          </w:tcPr>
          <w:p w14:paraId="0CCAD19E">
            <w:pPr>
              <w:spacing w:after="0"/>
              <w:rPr>
                <w:color w:val="auto"/>
                <w:sz w:val="6"/>
                <w:szCs w:val="6"/>
              </w:rPr>
            </w:pPr>
          </w:p>
        </w:tc>
        <w:tc>
          <w:tcPr>
            <w:tcW w:w="520" w:type="dxa"/>
            <w:tcBorders>
              <w:bottom w:val="single" w:color="auto" w:sz="8" w:space="0"/>
              <w:right w:val="single" w:color="auto" w:sz="8" w:space="0"/>
            </w:tcBorders>
            <w:vAlign w:val="bottom"/>
          </w:tcPr>
          <w:p w14:paraId="4DDC67B3">
            <w:pPr>
              <w:spacing w:after="0"/>
              <w:rPr>
                <w:color w:val="auto"/>
                <w:sz w:val="6"/>
                <w:szCs w:val="6"/>
              </w:rPr>
            </w:pPr>
          </w:p>
        </w:tc>
        <w:tc>
          <w:tcPr>
            <w:tcW w:w="520" w:type="dxa"/>
            <w:tcBorders>
              <w:bottom w:val="single" w:color="auto" w:sz="8" w:space="0"/>
              <w:right w:val="single" w:color="auto" w:sz="8" w:space="0"/>
            </w:tcBorders>
            <w:vAlign w:val="bottom"/>
          </w:tcPr>
          <w:p w14:paraId="675820EB">
            <w:pPr>
              <w:spacing w:after="0"/>
              <w:rPr>
                <w:color w:val="auto"/>
                <w:sz w:val="6"/>
                <w:szCs w:val="6"/>
              </w:rPr>
            </w:pPr>
          </w:p>
        </w:tc>
        <w:tc>
          <w:tcPr>
            <w:tcW w:w="0" w:type="dxa"/>
            <w:vAlign w:val="bottom"/>
          </w:tcPr>
          <w:p w14:paraId="2FF0FD98">
            <w:pPr>
              <w:spacing w:after="0"/>
              <w:rPr>
                <w:color w:val="auto"/>
                <w:sz w:val="1"/>
                <w:szCs w:val="1"/>
              </w:rPr>
            </w:pPr>
          </w:p>
        </w:tc>
      </w:tr>
      <w:tr w14:paraId="183B7F69">
        <w:tblPrEx>
          <w:tblCellMar>
            <w:top w:w="0" w:type="dxa"/>
            <w:left w:w="0" w:type="dxa"/>
            <w:bottom w:w="0" w:type="dxa"/>
            <w:right w:w="0" w:type="dxa"/>
          </w:tblCellMar>
        </w:tblPrEx>
        <w:trPr>
          <w:trHeight w:val="173" w:hRule="atLeast"/>
        </w:trPr>
        <w:tc>
          <w:tcPr>
            <w:tcW w:w="260" w:type="dxa"/>
            <w:tcBorders>
              <w:left w:val="single" w:color="auto" w:sz="8" w:space="0"/>
            </w:tcBorders>
            <w:vAlign w:val="bottom"/>
          </w:tcPr>
          <w:p w14:paraId="75D6CC38">
            <w:pPr>
              <w:spacing w:after="0" w:line="103" w:lineRule="exact"/>
              <w:ind w:left="12"/>
              <w:jc w:val="center"/>
              <w:rPr>
                <w:color w:val="auto"/>
                <w:sz w:val="20"/>
                <w:szCs w:val="20"/>
              </w:rPr>
            </w:pPr>
            <w:r>
              <w:rPr>
                <w:rFonts w:ascii="宋体" w:hAnsi="宋体" w:eastAsia="宋体" w:cs="宋体"/>
                <w:color w:val="auto"/>
                <w:sz w:val="9"/>
                <w:szCs w:val="9"/>
              </w:rPr>
              <w:t>201</w:t>
            </w:r>
          </w:p>
        </w:tc>
        <w:tc>
          <w:tcPr>
            <w:tcW w:w="60" w:type="dxa"/>
            <w:tcBorders>
              <w:right w:val="single" w:color="auto" w:sz="8" w:space="0"/>
            </w:tcBorders>
            <w:vAlign w:val="bottom"/>
          </w:tcPr>
          <w:p w14:paraId="063678E6">
            <w:pPr>
              <w:spacing w:after="0"/>
              <w:rPr>
                <w:color w:val="auto"/>
                <w:sz w:val="15"/>
                <w:szCs w:val="15"/>
              </w:rPr>
            </w:pPr>
          </w:p>
        </w:tc>
        <w:tc>
          <w:tcPr>
            <w:tcW w:w="320" w:type="dxa"/>
            <w:tcBorders>
              <w:right w:val="single" w:color="auto" w:sz="8" w:space="0"/>
            </w:tcBorders>
            <w:vAlign w:val="bottom"/>
          </w:tcPr>
          <w:p w14:paraId="5055BF4C">
            <w:pPr>
              <w:spacing w:after="0" w:line="103" w:lineRule="exact"/>
              <w:jc w:val="center"/>
              <w:rPr>
                <w:color w:val="auto"/>
                <w:sz w:val="20"/>
                <w:szCs w:val="20"/>
              </w:rPr>
            </w:pPr>
            <w:r>
              <w:rPr>
                <w:rFonts w:ascii="宋体" w:hAnsi="宋体" w:eastAsia="宋体" w:cs="宋体"/>
                <w:color w:val="auto"/>
                <w:sz w:val="9"/>
                <w:szCs w:val="9"/>
              </w:rPr>
              <w:t>38</w:t>
            </w:r>
          </w:p>
        </w:tc>
        <w:tc>
          <w:tcPr>
            <w:tcW w:w="60" w:type="dxa"/>
            <w:vAlign w:val="bottom"/>
          </w:tcPr>
          <w:p w14:paraId="5E429009">
            <w:pPr>
              <w:spacing w:after="0"/>
              <w:rPr>
                <w:color w:val="auto"/>
                <w:sz w:val="15"/>
                <w:szCs w:val="15"/>
              </w:rPr>
            </w:pPr>
          </w:p>
        </w:tc>
        <w:tc>
          <w:tcPr>
            <w:tcW w:w="240" w:type="dxa"/>
            <w:tcBorders>
              <w:right w:val="single" w:color="auto" w:sz="8" w:space="0"/>
            </w:tcBorders>
            <w:vAlign w:val="bottom"/>
          </w:tcPr>
          <w:p w14:paraId="6E10CC62">
            <w:pPr>
              <w:spacing w:after="0" w:line="103" w:lineRule="exact"/>
              <w:ind w:left="40"/>
              <w:rPr>
                <w:color w:val="auto"/>
                <w:sz w:val="20"/>
                <w:szCs w:val="20"/>
              </w:rPr>
            </w:pPr>
            <w:r>
              <w:rPr>
                <w:rFonts w:ascii="宋体" w:hAnsi="宋体" w:eastAsia="宋体" w:cs="宋体"/>
                <w:color w:val="auto"/>
                <w:sz w:val="9"/>
                <w:szCs w:val="9"/>
              </w:rPr>
              <w:t>01</w:t>
            </w:r>
          </w:p>
        </w:tc>
        <w:tc>
          <w:tcPr>
            <w:tcW w:w="460" w:type="dxa"/>
            <w:vMerge w:val="restart"/>
            <w:tcBorders>
              <w:right w:val="single" w:color="auto" w:sz="8" w:space="0"/>
            </w:tcBorders>
            <w:vAlign w:val="bottom"/>
          </w:tcPr>
          <w:p w14:paraId="030272F6">
            <w:pPr>
              <w:spacing w:after="0" w:line="103" w:lineRule="exact"/>
              <w:ind w:left="20"/>
              <w:rPr>
                <w:color w:val="auto"/>
                <w:sz w:val="20"/>
                <w:szCs w:val="20"/>
              </w:rPr>
            </w:pPr>
            <w:r>
              <w:rPr>
                <w:rFonts w:ascii="宋体" w:hAnsi="宋体" w:eastAsia="宋体" w:cs="宋体"/>
                <w:color w:val="auto"/>
                <w:sz w:val="9"/>
                <w:szCs w:val="9"/>
              </w:rPr>
              <w:t>145001</w:t>
            </w:r>
          </w:p>
        </w:tc>
        <w:tc>
          <w:tcPr>
            <w:tcW w:w="1180" w:type="dxa"/>
            <w:tcBorders>
              <w:right w:val="single" w:color="auto" w:sz="8" w:space="0"/>
            </w:tcBorders>
            <w:vAlign w:val="bottom"/>
          </w:tcPr>
          <w:p w14:paraId="28D40B26">
            <w:pPr>
              <w:spacing w:after="0" w:line="103" w:lineRule="exact"/>
              <w:ind w:left="200"/>
              <w:rPr>
                <w:color w:val="auto"/>
                <w:sz w:val="20"/>
                <w:szCs w:val="20"/>
              </w:rPr>
            </w:pPr>
            <w:r>
              <w:rPr>
                <w:rFonts w:ascii="宋体" w:hAnsi="宋体" w:eastAsia="宋体" w:cs="宋体"/>
                <w:color w:val="auto"/>
                <w:sz w:val="9"/>
                <w:szCs w:val="9"/>
              </w:rPr>
              <w:t>行政运行</w:t>
            </w:r>
          </w:p>
        </w:tc>
        <w:tc>
          <w:tcPr>
            <w:tcW w:w="660" w:type="dxa"/>
            <w:tcBorders>
              <w:right w:val="single" w:color="auto" w:sz="8" w:space="0"/>
            </w:tcBorders>
            <w:vAlign w:val="bottom"/>
          </w:tcPr>
          <w:p w14:paraId="7C37A07C">
            <w:pPr>
              <w:spacing w:after="0" w:line="103" w:lineRule="exact"/>
              <w:jc w:val="right"/>
              <w:rPr>
                <w:color w:val="auto"/>
                <w:sz w:val="20"/>
                <w:szCs w:val="20"/>
              </w:rPr>
            </w:pPr>
            <w:r>
              <w:rPr>
                <w:rFonts w:ascii="宋体" w:hAnsi="宋体" w:eastAsia="宋体" w:cs="宋体"/>
                <w:color w:val="auto"/>
                <w:sz w:val="9"/>
                <w:szCs w:val="9"/>
              </w:rPr>
              <w:t>2,197.29</w:t>
            </w:r>
          </w:p>
        </w:tc>
        <w:tc>
          <w:tcPr>
            <w:tcW w:w="580" w:type="dxa"/>
            <w:tcBorders>
              <w:right w:val="single" w:color="auto" w:sz="8" w:space="0"/>
            </w:tcBorders>
            <w:vAlign w:val="bottom"/>
          </w:tcPr>
          <w:p w14:paraId="53F78FC7">
            <w:pPr>
              <w:spacing w:after="0" w:line="103" w:lineRule="exact"/>
              <w:jc w:val="right"/>
              <w:rPr>
                <w:color w:val="auto"/>
                <w:sz w:val="20"/>
                <w:szCs w:val="20"/>
              </w:rPr>
            </w:pPr>
            <w:r>
              <w:rPr>
                <w:rFonts w:ascii="宋体" w:hAnsi="宋体" w:eastAsia="宋体" w:cs="宋体"/>
                <w:color w:val="auto"/>
                <w:sz w:val="9"/>
                <w:szCs w:val="9"/>
              </w:rPr>
              <w:t>1,444.40</w:t>
            </w:r>
          </w:p>
        </w:tc>
        <w:tc>
          <w:tcPr>
            <w:tcW w:w="500" w:type="dxa"/>
            <w:tcBorders>
              <w:right w:val="single" w:color="auto" w:sz="8" w:space="0"/>
            </w:tcBorders>
            <w:vAlign w:val="bottom"/>
          </w:tcPr>
          <w:p w14:paraId="361CDA91">
            <w:pPr>
              <w:spacing w:after="0" w:line="103" w:lineRule="exact"/>
              <w:jc w:val="right"/>
              <w:rPr>
                <w:color w:val="auto"/>
                <w:sz w:val="20"/>
                <w:szCs w:val="20"/>
              </w:rPr>
            </w:pPr>
            <w:r>
              <w:rPr>
                <w:rFonts w:ascii="宋体" w:hAnsi="宋体" w:eastAsia="宋体" w:cs="宋体"/>
                <w:color w:val="auto"/>
                <w:sz w:val="9"/>
                <w:szCs w:val="9"/>
              </w:rPr>
              <w:t>1,346.60</w:t>
            </w:r>
          </w:p>
        </w:tc>
        <w:tc>
          <w:tcPr>
            <w:tcW w:w="540" w:type="dxa"/>
            <w:tcBorders>
              <w:right w:val="single" w:color="auto" w:sz="8" w:space="0"/>
            </w:tcBorders>
            <w:vAlign w:val="bottom"/>
          </w:tcPr>
          <w:p w14:paraId="4829CFCD">
            <w:pPr>
              <w:spacing w:after="0" w:line="103" w:lineRule="exact"/>
              <w:jc w:val="right"/>
              <w:rPr>
                <w:color w:val="auto"/>
                <w:sz w:val="20"/>
                <w:szCs w:val="20"/>
              </w:rPr>
            </w:pPr>
            <w:r>
              <w:rPr>
                <w:rFonts w:ascii="宋体" w:hAnsi="宋体" w:eastAsia="宋体" w:cs="宋体"/>
                <w:color w:val="auto"/>
                <w:sz w:val="9"/>
                <w:szCs w:val="9"/>
              </w:rPr>
              <w:t>97.80</w:t>
            </w:r>
          </w:p>
        </w:tc>
        <w:tc>
          <w:tcPr>
            <w:tcW w:w="520" w:type="dxa"/>
            <w:tcBorders>
              <w:right w:val="single" w:color="auto" w:sz="8" w:space="0"/>
            </w:tcBorders>
            <w:vAlign w:val="bottom"/>
          </w:tcPr>
          <w:p w14:paraId="4AEC4111">
            <w:pPr>
              <w:spacing w:after="0"/>
              <w:rPr>
                <w:color w:val="auto"/>
                <w:sz w:val="15"/>
                <w:szCs w:val="15"/>
              </w:rPr>
            </w:pPr>
          </w:p>
        </w:tc>
        <w:tc>
          <w:tcPr>
            <w:tcW w:w="540" w:type="dxa"/>
            <w:tcBorders>
              <w:right w:val="single" w:color="auto" w:sz="8" w:space="0"/>
            </w:tcBorders>
            <w:vAlign w:val="bottom"/>
          </w:tcPr>
          <w:p w14:paraId="0D48029F">
            <w:pPr>
              <w:spacing w:after="0" w:line="103" w:lineRule="exact"/>
              <w:jc w:val="right"/>
              <w:rPr>
                <w:color w:val="auto"/>
                <w:sz w:val="20"/>
                <w:szCs w:val="20"/>
              </w:rPr>
            </w:pPr>
            <w:r>
              <w:rPr>
                <w:rFonts w:ascii="宋体" w:hAnsi="宋体" w:eastAsia="宋体" w:cs="宋体"/>
                <w:color w:val="auto"/>
                <w:sz w:val="9"/>
                <w:szCs w:val="9"/>
              </w:rPr>
              <w:t>752.89</w:t>
            </w:r>
          </w:p>
        </w:tc>
        <w:tc>
          <w:tcPr>
            <w:tcW w:w="520" w:type="dxa"/>
            <w:tcBorders>
              <w:right w:val="single" w:color="auto" w:sz="8" w:space="0"/>
            </w:tcBorders>
            <w:vAlign w:val="bottom"/>
          </w:tcPr>
          <w:p w14:paraId="3F702D36">
            <w:pPr>
              <w:spacing w:after="0" w:line="103" w:lineRule="exact"/>
              <w:jc w:val="right"/>
              <w:rPr>
                <w:color w:val="auto"/>
                <w:sz w:val="20"/>
                <w:szCs w:val="20"/>
              </w:rPr>
            </w:pPr>
            <w:r>
              <w:rPr>
                <w:rFonts w:ascii="宋体" w:hAnsi="宋体" w:eastAsia="宋体" w:cs="宋体"/>
                <w:color w:val="auto"/>
                <w:sz w:val="9"/>
                <w:szCs w:val="9"/>
              </w:rPr>
              <w:t>72.10</w:t>
            </w:r>
          </w:p>
        </w:tc>
        <w:tc>
          <w:tcPr>
            <w:tcW w:w="520" w:type="dxa"/>
            <w:tcBorders>
              <w:right w:val="single" w:color="auto" w:sz="8" w:space="0"/>
            </w:tcBorders>
            <w:vAlign w:val="bottom"/>
          </w:tcPr>
          <w:p w14:paraId="646E7CCD">
            <w:pPr>
              <w:spacing w:after="0" w:line="103" w:lineRule="exact"/>
              <w:jc w:val="right"/>
              <w:rPr>
                <w:color w:val="auto"/>
                <w:sz w:val="20"/>
                <w:szCs w:val="20"/>
              </w:rPr>
            </w:pPr>
            <w:r>
              <w:rPr>
                <w:rFonts w:ascii="宋体" w:hAnsi="宋体" w:eastAsia="宋体" w:cs="宋体"/>
                <w:color w:val="auto"/>
                <w:sz w:val="9"/>
                <w:szCs w:val="9"/>
              </w:rPr>
              <w:t>664.09</w:t>
            </w:r>
          </w:p>
        </w:tc>
        <w:tc>
          <w:tcPr>
            <w:tcW w:w="540" w:type="dxa"/>
            <w:tcBorders>
              <w:right w:val="single" w:color="auto" w:sz="8" w:space="0"/>
            </w:tcBorders>
            <w:vAlign w:val="bottom"/>
          </w:tcPr>
          <w:p w14:paraId="6F19A140">
            <w:pPr>
              <w:spacing w:after="0" w:line="103" w:lineRule="exact"/>
              <w:jc w:val="right"/>
              <w:rPr>
                <w:color w:val="auto"/>
                <w:sz w:val="20"/>
                <w:szCs w:val="20"/>
              </w:rPr>
            </w:pPr>
            <w:r>
              <w:rPr>
                <w:rFonts w:ascii="宋体" w:hAnsi="宋体" w:eastAsia="宋体" w:cs="宋体"/>
                <w:color w:val="auto"/>
                <w:sz w:val="9"/>
                <w:szCs w:val="9"/>
              </w:rPr>
              <w:t>10.00</w:t>
            </w:r>
          </w:p>
        </w:tc>
        <w:tc>
          <w:tcPr>
            <w:tcW w:w="520" w:type="dxa"/>
            <w:tcBorders>
              <w:right w:val="single" w:color="auto" w:sz="8" w:space="0"/>
            </w:tcBorders>
            <w:vAlign w:val="bottom"/>
          </w:tcPr>
          <w:p w14:paraId="208D111C">
            <w:pPr>
              <w:spacing w:after="0"/>
              <w:rPr>
                <w:color w:val="auto"/>
                <w:sz w:val="15"/>
                <w:szCs w:val="15"/>
              </w:rPr>
            </w:pPr>
          </w:p>
        </w:tc>
        <w:tc>
          <w:tcPr>
            <w:tcW w:w="540" w:type="dxa"/>
            <w:tcBorders>
              <w:right w:val="single" w:color="auto" w:sz="8" w:space="0"/>
            </w:tcBorders>
            <w:vAlign w:val="bottom"/>
          </w:tcPr>
          <w:p w14:paraId="32202566">
            <w:pPr>
              <w:spacing w:after="0" w:line="103" w:lineRule="exact"/>
              <w:jc w:val="right"/>
              <w:rPr>
                <w:color w:val="auto"/>
                <w:sz w:val="20"/>
                <w:szCs w:val="20"/>
              </w:rPr>
            </w:pPr>
            <w:r>
              <w:rPr>
                <w:rFonts w:ascii="宋体" w:hAnsi="宋体" w:eastAsia="宋体" w:cs="宋体"/>
                <w:color w:val="auto"/>
                <w:sz w:val="9"/>
                <w:szCs w:val="9"/>
              </w:rPr>
              <w:t>6.70</w:t>
            </w:r>
          </w:p>
        </w:tc>
        <w:tc>
          <w:tcPr>
            <w:tcW w:w="440" w:type="dxa"/>
            <w:tcBorders>
              <w:right w:val="single" w:color="auto" w:sz="8" w:space="0"/>
            </w:tcBorders>
            <w:vAlign w:val="bottom"/>
          </w:tcPr>
          <w:p w14:paraId="4E217A9D">
            <w:pPr>
              <w:spacing w:after="0"/>
              <w:rPr>
                <w:color w:val="auto"/>
                <w:sz w:val="15"/>
                <w:szCs w:val="15"/>
              </w:rPr>
            </w:pPr>
          </w:p>
        </w:tc>
        <w:tc>
          <w:tcPr>
            <w:tcW w:w="520" w:type="dxa"/>
            <w:tcBorders>
              <w:right w:val="single" w:color="auto" w:sz="8" w:space="0"/>
            </w:tcBorders>
            <w:vAlign w:val="bottom"/>
          </w:tcPr>
          <w:p w14:paraId="437C9238">
            <w:pPr>
              <w:spacing w:after="0"/>
              <w:rPr>
                <w:color w:val="auto"/>
                <w:sz w:val="15"/>
                <w:szCs w:val="15"/>
              </w:rPr>
            </w:pPr>
          </w:p>
        </w:tc>
        <w:tc>
          <w:tcPr>
            <w:tcW w:w="540" w:type="dxa"/>
            <w:tcBorders>
              <w:right w:val="single" w:color="auto" w:sz="8" w:space="0"/>
            </w:tcBorders>
            <w:vAlign w:val="bottom"/>
          </w:tcPr>
          <w:p w14:paraId="514319AD">
            <w:pPr>
              <w:spacing w:after="0"/>
              <w:rPr>
                <w:color w:val="auto"/>
                <w:sz w:val="15"/>
                <w:szCs w:val="15"/>
              </w:rPr>
            </w:pPr>
          </w:p>
        </w:tc>
        <w:tc>
          <w:tcPr>
            <w:tcW w:w="520" w:type="dxa"/>
            <w:tcBorders>
              <w:right w:val="single" w:color="auto" w:sz="8" w:space="0"/>
            </w:tcBorders>
            <w:vAlign w:val="bottom"/>
          </w:tcPr>
          <w:p w14:paraId="3E9AEC19">
            <w:pPr>
              <w:spacing w:after="0"/>
              <w:rPr>
                <w:color w:val="auto"/>
                <w:sz w:val="15"/>
                <w:szCs w:val="15"/>
              </w:rPr>
            </w:pPr>
          </w:p>
        </w:tc>
        <w:tc>
          <w:tcPr>
            <w:tcW w:w="520" w:type="dxa"/>
            <w:tcBorders>
              <w:right w:val="single" w:color="auto" w:sz="8" w:space="0"/>
            </w:tcBorders>
            <w:vAlign w:val="bottom"/>
          </w:tcPr>
          <w:p w14:paraId="734AFA11">
            <w:pPr>
              <w:spacing w:after="0"/>
              <w:rPr>
                <w:color w:val="auto"/>
                <w:sz w:val="15"/>
                <w:szCs w:val="15"/>
              </w:rPr>
            </w:pPr>
          </w:p>
        </w:tc>
        <w:tc>
          <w:tcPr>
            <w:tcW w:w="0" w:type="dxa"/>
            <w:vAlign w:val="bottom"/>
          </w:tcPr>
          <w:p w14:paraId="4965153F">
            <w:pPr>
              <w:spacing w:after="0"/>
              <w:rPr>
                <w:color w:val="auto"/>
                <w:sz w:val="1"/>
                <w:szCs w:val="1"/>
              </w:rPr>
            </w:pPr>
          </w:p>
        </w:tc>
      </w:tr>
      <w:tr w14:paraId="20100990">
        <w:tblPrEx>
          <w:tblCellMar>
            <w:top w:w="0" w:type="dxa"/>
            <w:left w:w="0" w:type="dxa"/>
            <w:bottom w:w="0" w:type="dxa"/>
            <w:right w:w="0" w:type="dxa"/>
          </w:tblCellMar>
        </w:tblPrEx>
        <w:trPr>
          <w:trHeight w:val="68" w:hRule="atLeast"/>
        </w:trPr>
        <w:tc>
          <w:tcPr>
            <w:tcW w:w="260" w:type="dxa"/>
            <w:tcBorders>
              <w:left w:val="single" w:color="auto" w:sz="8" w:space="0"/>
              <w:bottom w:val="single" w:color="auto" w:sz="8" w:space="0"/>
            </w:tcBorders>
            <w:vAlign w:val="bottom"/>
          </w:tcPr>
          <w:p w14:paraId="319FC6CC">
            <w:pPr>
              <w:spacing w:after="0"/>
              <w:rPr>
                <w:color w:val="auto"/>
                <w:sz w:val="5"/>
                <w:szCs w:val="5"/>
              </w:rPr>
            </w:pPr>
          </w:p>
        </w:tc>
        <w:tc>
          <w:tcPr>
            <w:tcW w:w="60" w:type="dxa"/>
            <w:tcBorders>
              <w:bottom w:val="single" w:color="auto" w:sz="8" w:space="0"/>
              <w:right w:val="single" w:color="auto" w:sz="8" w:space="0"/>
            </w:tcBorders>
            <w:vAlign w:val="bottom"/>
          </w:tcPr>
          <w:p w14:paraId="09B5C0AB">
            <w:pPr>
              <w:spacing w:after="0"/>
              <w:rPr>
                <w:color w:val="auto"/>
                <w:sz w:val="5"/>
                <w:szCs w:val="5"/>
              </w:rPr>
            </w:pPr>
          </w:p>
        </w:tc>
        <w:tc>
          <w:tcPr>
            <w:tcW w:w="320" w:type="dxa"/>
            <w:tcBorders>
              <w:bottom w:val="single" w:color="auto" w:sz="8" w:space="0"/>
              <w:right w:val="single" w:color="auto" w:sz="8" w:space="0"/>
            </w:tcBorders>
            <w:vAlign w:val="bottom"/>
          </w:tcPr>
          <w:p w14:paraId="6BE292F6">
            <w:pPr>
              <w:spacing w:after="0"/>
              <w:rPr>
                <w:color w:val="auto"/>
                <w:sz w:val="5"/>
                <w:szCs w:val="5"/>
              </w:rPr>
            </w:pPr>
          </w:p>
        </w:tc>
        <w:tc>
          <w:tcPr>
            <w:tcW w:w="60" w:type="dxa"/>
            <w:tcBorders>
              <w:bottom w:val="single" w:color="auto" w:sz="8" w:space="0"/>
            </w:tcBorders>
            <w:vAlign w:val="bottom"/>
          </w:tcPr>
          <w:p w14:paraId="2912A055">
            <w:pPr>
              <w:spacing w:after="0"/>
              <w:rPr>
                <w:color w:val="auto"/>
                <w:sz w:val="5"/>
                <w:szCs w:val="5"/>
              </w:rPr>
            </w:pPr>
          </w:p>
        </w:tc>
        <w:tc>
          <w:tcPr>
            <w:tcW w:w="240" w:type="dxa"/>
            <w:tcBorders>
              <w:bottom w:val="single" w:color="auto" w:sz="8" w:space="0"/>
              <w:right w:val="single" w:color="auto" w:sz="8" w:space="0"/>
            </w:tcBorders>
            <w:vAlign w:val="bottom"/>
          </w:tcPr>
          <w:p w14:paraId="1FC984FD">
            <w:pPr>
              <w:spacing w:after="0"/>
              <w:rPr>
                <w:color w:val="auto"/>
                <w:sz w:val="5"/>
                <w:szCs w:val="5"/>
              </w:rPr>
            </w:pPr>
          </w:p>
        </w:tc>
        <w:tc>
          <w:tcPr>
            <w:tcW w:w="460" w:type="dxa"/>
            <w:vMerge w:val="continue"/>
            <w:tcBorders>
              <w:bottom w:val="single" w:color="auto" w:sz="8" w:space="0"/>
              <w:right w:val="single" w:color="auto" w:sz="8" w:space="0"/>
            </w:tcBorders>
            <w:vAlign w:val="bottom"/>
          </w:tcPr>
          <w:p w14:paraId="2E717D98">
            <w:pPr>
              <w:spacing w:after="0"/>
              <w:rPr>
                <w:color w:val="auto"/>
                <w:sz w:val="5"/>
                <w:szCs w:val="5"/>
              </w:rPr>
            </w:pPr>
          </w:p>
        </w:tc>
        <w:tc>
          <w:tcPr>
            <w:tcW w:w="1180" w:type="dxa"/>
            <w:tcBorders>
              <w:bottom w:val="single" w:color="auto" w:sz="8" w:space="0"/>
              <w:right w:val="single" w:color="auto" w:sz="8" w:space="0"/>
            </w:tcBorders>
            <w:vAlign w:val="bottom"/>
          </w:tcPr>
          <w:p w14:paraId="09C747CB">
            <w:pPr>
              <w:spacing w:after="0"/>
              <w:rPr>
                <w:color w:val="auto"/>
                <w:sz w:val="5"/>
                <w:szCs w:val="5"/>
              </w:rPr>
            </w:pPr>
          </w:p>
        </w:tc>
        <w:tc>
          <w:tcPr>
            <w:tcW w:w="660" w:type="dxa"/>
            <w:tcBorders>
              <w:bottom w:val="single" w:color="auto" w:sz="8" w:space="0"/>
              <w:right w:val="single" w:color="auto" w:sz="8" w:space="0"/>
            </w:tcBorders>
            <w:vAlign w:val="bottom"/>
          </w:tcPr>
          <w:p w14:paraId="7995992F">
            <w:pPr>
              <w:spacing w:after="0"/>
              <w:rPr>
                <w:color w:val="auto"/>
                <w:sz w:val="5"/>
                <w:szCs w:val="5"/>
              </w:rPr>
            </w:pPr>
          </w:p>
        </w:tc>
        <w:tc>
          <w:tcPr>
            <w:tcW w:w="580" w:type="dxa"/>
            <w:tcBorders>
              <w:bottom w:val="single" w:color="auto" w:sz="8" w:space="0"/>
              <w:right w:val="single" w:color="auto" w:sz="8" w:space="0"/>
            </w:tcBorders>
            <w:vAlign w:val="bottom"/>
          </w:tcPr>
          <w:p w14:paraId="48EFB96C">
            <w:pPr>
              <w:spacing w:after="0"/>
              <w:rPr>
                <w:color w:val="auto"/>
                <w:sz w:val="5"/>
                <w:szCs w:val="5"/>
              </w:rPr>
            </w:pPr>
          </w:p>
        </w:tc>
        <w:tc>
          <w:tcPr>
            <w:tcW w:w="500" w:type="dxa"/>
            <w:tcBorders>
              <w:bottom w:val="single" w:color="auto" w:sz="8" w:space="0"/>
              <w:right w:val="single" w:color="auto" w:sz="8" w:space="0"/>
            </w:tcBorders>
            <w:vAlign w:val="bottom"/>
          </w:tcPr>
          <w:p w14:paraId="61125D69">
            <w:pPr>
              <w:spacing w:after="0"/>
              <w:rPr>
                <w:color w:val="auto"/>
                <w:sz w:val="5"/>
                <w:szCs w:val="5"/>
              </w:rPr>
            </w:pPr>
          </w:p>
        </w:tc>
        <w:tc>
          <w:tcPr>
            <w:tcW w:w="540" w:type="dxa"/>
            <w:tcBorders>
              <w:bottom w:val="single" w:color="auto" w:sz="8" w:space="0"/>
              <w:right w:val="single" w:color="auto" w:sz="8" w:space="0"/>
            </w:tcBorders>
            <w:vAlign w:val="bottom"/>
          </w:tcPr>
          <w:p w14:paraId="7B32B2DA">
            <w:pPr>
              <w:spacing w:after="0"/>
              <w:rPr>
                <w:color w:val="auto"/>
                <w:sz w:val="5"/>
                <w:szCs w:val="5"/>
              </w:rPr>
            </w:pPr>
          </w:p>
        </w:tc>
        <w:tc>
          <w:tcPr>
            <w:tcW w:w="520" w:type="dxa"/>
            <w:tcBorders>
              <w:bottom w:val="single" w:color="auto" w:sz="8" w:space="0"/>
              <w:right w:val="single" w:color="auto" w:sz="8" w:space="0"/>
            </w:tcBorders>
            <w:vAlign w:val="bottom"/>
          </w:tcPr>
          <w:p w14:paraId="4C941351">
            <w:pPr>
              <w:spacing w:after="0"/>
              <w:rPr>
                <w:color w:val="auto"/>
                <w:sz w:val="5"/>
                <w:szCs w:val="5"/>
              </w:rPr>
            </w:pPr>
          </w:p>
        </w:tc>
        <w:tc>
          <w:tcPr>
            <w:tcW w:w="540" w:type="dxa"/>
            <w:tcBorders>
              <w:bottom w:val="single" w:color="auto" w:sz="8" w:space="0"/>
              <w:right w:val="single" w:color="auto" w:sz="8" w:space="0"/>
            </w:tcBorders>
            <w:vAlign w:val="bottom"/>
          </w:tcPr>
          <w:p w14:paraId="1CCC6661">
            <w:pPr>
              <w:spacing w:after="0"/>
              <w:rPr>
                <w:color w:val="auto"/>
                <w:sz w:val="5"/>
                <w:szCs w:val="5"/>
              </w:rPr>
            </w:pPr>
          </w:p>
        </w:tc>
        <w:tc>
          <w:tcPr>
            <w:tcW w:w="520" w:type="dxa"/>
            <w:tcBorders>
              <w:bottom w:val="single" w:color="auto" w:sz="8" w:space="0"/>
              <w:right w:val="single" w:color="auto" w:sz="8" w:space="0"/>
            </w:tcBorders>
            <w:vAlign w:val="bottom"/>
          </w:tcPr>
          <w:p w14:paraId="53FFFEFA">
            <w:pPr>
              <w:spacing w:after="0"/>
              <w:rPr>
                <w:color w:val="auto"/>
                <w:sz w:val="5"/>
                <w:szCs w:val="5"/>
              </w:rPr>
            </w:pPr>
          </w:p>
        </w:tc>
        <w:tc>
          <w:tcPr>
            <w:tcW w:w="520" w:type="dxa"/>
            <w:tcBorders>
              <w:bottom w:val="single" w:color="auto" w:sz="8" w:space="0"/>
              <w:right w:val="single" w:color="auto" w:sz="8" w:space="0"/>
            </w:tcBorders>
            <w:vAlign w:val="bottom"/>
          </w:tcPr>
          <w:p w14:paraId="04057F27">
            <w:pPr>
              <w:spacing w:after="0"/>
              <w:rPr>
                <w:color w:val="auto"/>
                <w:sz w:val="5"/>
                <w:szCs w:val="5"/>
              </w:rPr>
            </w:pPr>
          </w:p>
        </w:tc>
        <w:tc>
          <w:tcPr>
            <w:tcW w:w="540" w:type="dxa"/>
            <w:tcBorders>
              <w:bottom w:val="single" w:color="auto" w:sz="8" w:space="0"/>
              <w:right w:val="single" w:color="auto" w:sz="8" w:space="0"/>
            </w:tcBorders>
            <w:vAlign w:val="bottom"/>
          </w:tcPr>
          <w:p w14:paraId="1E31124A">
            <w:pPr>
              <w:spacing w:after="0"/>
              <w:rPr>
                <w:color w:val="auto"/>
                <w:sz w:val="5"/>
                <w:szCs w:val="5"/>
              </w:rPr>
            </w:pPr>
          </w:p>
        </w:tc>
        <w:tc>
          <w:tcPr>
            <w:tcW w:w="520" w:type="dxa"/>
            <w:tcBorders>
              <w:bottom w:val="single" w:color="auto" w:sz="8" w:space="0"/>
              <w:right w:val="single" w:color="auto" w:sz="8" w:space="0"/>
            </w:tcBorders>
            <w:vAlign w:val="bottom"/>
          </w:tcPr>
          <w:p w14:paraId="729B874B">
            <w:pPr>
              <w:spacing w:after="0"/>
              <w:rPr>
                <w:color w:val="auto"/>
                <w:sz w:val="5"/>
                <w:szCs w:val="5"/>
              </w:rPr>
            </w:pPr>
          </w:p>
        </w:tc>
        <w:tc>
          <w:tcPr>
            <w:tcW w:w="540" w:type="dxa"/>
            <w:tcBorders>
              <w:bottom w:val="single" w:color="auto" w:sz="8" w:space="0"/>
              <w:right w:val="single" w:color="auto" w:sz="8" w:space="0"/>
            </w:tcBorders>
            <w:vAlign w:val="bottom"/>
          </w:tcPr>
          <w:p w14:paraId="0FCD72D2">
            <w:pPr>
              <w:spacing w:after="0"/>
              <w:rPr>
                <w:color w:val="auto"/>
                <w:sz w:val="5"/>
                <w:szCs w:val="5"/>
              </w:rPr>
            </w:pPr>
          </w:p>
        </w:tc>
        <w:tc>
          <w:tcPr>
            <w:tcW w:w="440" w:type="dxa"/>
            <w:tcBorders>
              <w:bottom w:val="single" w:color="auto" w:sz="8" w:space="0"/>
              <w:right w:val="single" w:color="auto" w:sz="8" w:space="0"/>
            </w:tcBorders>
            <w:vAlign w:val="bottom"/>
          </w:tcPr>
          <w:p w14:paraId="17E4660B">
            <w:pPr>
              <w:spacing w:after="0"/>
              <w:rPr>
                <w:color w:val="auto"/>
                <w:sz w:val="5"/>
                <w:szCs w:val="5"/>
              </w:rPr>
            </w:pPr>
          </w:p>
        </w:tc>
        <w:tc>
          <w:tcPr>
            <w:tcW w:w="520" w:type="dxa"/>
            <w:tcBorders>
              <w:bottom w:val="single" w:color="auto" w:sz="8" w:space="0"/>
              <w:right w:val="single" w:color="auto" w:sz="8" w:space="0"/>
            </w:tcBorders>
            <w:vAlign w:val="bottom"/>
          </w:tcPr>
          <w:p w14:paraId="2DEF2A94">
            <w:pPr>
              <w:spacing w:after="0"/>
              <w:rPr>
                <w:color w:val="auto"/>
                <w:sz w:val="5"/>
                <w:szCs w:val="5"/>
              </w:rPr>
            </w:pPr>
          </w:p>
        </w:tc>
        <w:tc>
          <w:tcPr>
            <w:tcW w:w="540" w:type="dxa"/>
            <w:tcBorders>
              <w:bottom w:val="single" w:color="auto" w:sz="8" w:space="0"/>
              <w:right w:val="single" w:color="auto" w:sz="8" w:space="0"/>
            </w:tcBorders>
            <w:vAlign w:val="bottom"/>
          </w:tcPr>
          <w:p w14:paraId="6AA8BFDD">
            <w:pPr>
              <w:spacing w:after="0"/>
              <w:rPr>
                <w:color w:val="auto"/>
                <w:sz w:val="5"/>
                <w:szCs w:val="5"/>
              </w:rPr>
            </w:pPr>
          </w:p>
        </w:tc>
        <w:tc>
          <w:tcPr>
            <w:tcW w:w="520" w:type="dxa"/>
            <w:tcBorders>
              <w:bottom w:val="single" w:color="auto" w:sz="8" w:space="0"/>
              <w:right w:val="single" w:color="auto" w:sz="8" w:space="0"/>
            </w:tcBorders>
            <w:vAlign w:val="bottom"/>
          </w:tcPr>
          <w:p w14:paraId="3DD3D4E1">
            <w:pPr>
              <w:spacing w:after="0"/>
              <w:rPr>
                <w:color w:val="auto"/>
                <w:sz w:val="5"/>
                <w:szCs w:val="5"/>
              </w:rPr>
            </w:pPr>
          </w:p>
        </w:tc>
        <w:tc>
          <w:tcPr>
            <w:tcW w:w="520" w:type="dxa"/>
            <w:tcBorders>
              <w:bottom w:val="single" w:color="auto" w:sz="8" w:space="0"/>
              <w:right w:val="single" w:color="auto" w:sz="8" w:space="0"/>
            </w:tcBorders>
            <w:vAlign w:val="bottom"/>
          </w:tcPr>
          <w:p w14:paraId="3C0A68C7">
            <w:pPr>
              <w:spacing w:after="0"/>
              <w:rPr>
                <w:color w:val="auto"/>
                <w:sz w:val="5"/>
                <w:szCs w:val="5"/>
              </w:rPr>
            </w:pPr>
          </w:p>
        </w:tc>
        <w:tc>
          <w:tcPr>
            <w:tcW w:w="0" w:type="dxa"/>
            <w:vAlign w:val="bottom"/>
          </w:tcPr>
          <w:p w14:paraId="50FEF638">
            <w:pPr>
              <w:spacing w:after="0"/>
              <w:rPr>
                <w:color w:val="auto"/>
                <w:sz w:val="1"/>
                <w:szCs w:val="1"/>
              </w:rPr>
            </w:pPr>
          </w:p>
        </w:tc>
      </w:tr>
      <w:tr w14:paraId="64069C4F">
        <w:tblPrEx>
          <w:tblCellMar>
            <w:top w:w="0" w:type="dxa"/>
            <w:left w:w="0" w:type="dxa"/>
            <w:bottom w:w="0" w:type="dxa"/>
            <w:right w:w="0" w:type="dxa"/>
          </w:tblCellMar>
        </w:tblPrEx>
        <w:trPr>
          <w:trHeight w:val="180" w:hRule="atLeast"/>
        </w:trPr>
        <w:tc>
          <w:tcPr>
            <w:tcW w:w="260" w:type="dxa"/>
            <w:tcBorders>
              <w:left w:val="single" w:color="auto" w:sz="8" w:space="0"/>
            </w:tcBorders>
            <w:vAlign w:val="bottom"/>
          </w:tcPr>
          <w:p w14:paraId="266BD9C1">
            <w:pPr>
              <w:spacing w:after="0" w:line="103" w:lineRule="exact"/>
              <w:ind w:left="12"/>
              <w:jc w:val="center"/>
              <w:rPr>
                <w:color w:val="auto"/>
                <w:sz w:val="20"/>
                <w:szCs w:val="20"/>
              </w:rPr>
            </w:pPr>
            <w:r>
              <w:rPr>
                <w:rFonts w:ascii="宋体" w:hAnsi="宋体" w:eastAsia="宋体" w:cs="宋体"/>
                <w:color w:val="auto"/>
                <w:sz w:val="9"/>
                <w:szCs w:val="9"/>
              </w:rPr>
              <w:t>201</w:t>
            </w:r>
          </w:p>
        </w:tc>
        <w:tc>
          <w:tcPr>
            <w:tcW w:w="60" w:type="dxa"/>
            <w:tcBorders>
              <w:right w:val="single" w:color="auto" w:sz="8" w:space="0"/>
            </w:tcBorders>
            <w:vAlign w:val="bottom"/>
          </w:tcPr>
          <w:p w14:paraId="379F645D">
            <w:pPr>
              <w:spacing w:after="0"/>
              <w:rPr>
                <w:color w:val="auto"/>
                <w:sz w:val="15"/>
                <w:szCs w:val="15"/>
              </w:rPr>
            </w:pPr>
          </w:p>
        </w:tc>
        <w:tc>
          <w:tcPr>
            <w:tcW w:w="320" w:type="dxa"/>
            <w:tcBorders>
              <w:right w:val="single" w:color="auto" w:sz="8" w:space="0"/>
            </w:tcBorders>
            <w:vAlign w:val="bottom"/>
          </w:tcPr>
          <w:p w14:paraId="2E71C2DB">
            <w:pPr>
              <w:spacing w:after="0" w:line="103" w:lineRule="exact"/>
              <w:jc w:val="center"/>
              <w:rPr>
                <w:color w:val="auto"/>
                <w:sz w:val="20"/>
                <w:szCs w:val="20"/>
              </w:rPr>
            </w:pPr>
            <w:r>
              <w:rPr>
                <w:rFonts w:ascii="宋体" w:hAnsi="宋体" w:eastAsia="宋体" w:cs="宋体"/>
                <w:color w:val="auto"/>
                <w:sz w:val="9"/>
                <w:szCs w:val="9"/>
              </w:rPr>
              <w:t>38</w:t>
            </w:r>
          </w:p>
        </w:tc>
        <w:tc>
          <w:tcPr>
            <w:tcW w:w="60" w:type="dxa"/>
            <w:vAlign w:val="bottom"/>
          </w:tcPr>
          <w:p w14:paraId="39011CA8">
            <w:pPr>
              <w:spacing w:after="0"/>
              <w:rPr>
                <w:color w:val="auto"/>
                <w:sz w:val="15"/>
                <w:szCs w:val="15"/>
              </w:rPr>
            </w:pPr>
          </w:p>
        </w:tc>
        <w:tc>
          <w:tcPr>
            <w:tcW w:w="240" w:type="dxa"/>
            <w:tcBorders>
              <w:right w:val="single" w:color="auto" w:sz="8" w:space="0"/>
            </w:tcBorders>
            <w:vAlign w:val="bottom"/>
          </w:tcPr>
          <w:p w14:paraId="476F881F">
            <w:pPr>
              <w:spacing w:after="0" w:line="103" w:lineRule="exact"/>
              <w:ind w:left="40"/>
              <w:rPr>
                <w:color w:val="auto"/>
                <w:sz w:val="20"/>
                <w:szCs w:val="20"/>
              </w:rPr>
            </w:pPr>
            <w:r>
              <w:rPr>
                <w:rFonts w:ascii="宋体" w:hAnsi="宋体" w:eastAsia="宋体" w:cs="宋体"/>
                <w:color w:val="auto"/>
                <w:sz w:val="9"/>
                <w:szCs w:val="9"/>
              </w:rPr>
              <w:t>16</w:t>
            </w:r>
          </w:p>
        </w:tc>
        <w:tc>
          <w:tcPr>
            <w:tcW w:w="460" w:type="dxa"/>
            <w:vMerge w:val="restart"/>
            <w:tcBorders>
              <w:right w:val="single" w:color="auto" w:sz="8" w:space="0"/>
            </w:tcBorders>
            <w:vAlign w:val="bottom"/>
          </w:tcPr>
          <w:p w14:paraId="3500FA14">
            <w:pPr>
              <w:spacing w:after="0" w:line="103" w:lineRule="exact"/>
              <w:ind w:left="20"/>
              <w:rPr>
                <w:color w:val="auto"/>
                <w:sz w:val="20"/>
                <w:szCs w:val="20"/>
              </w:rPr>
            </w:pPr>
            <w:r>
              <w:rPr>
                <w:rFonts w:ascii="宋体" w:hAnsi="宋体" w:eastAsia="宋体" w:cs="宋体"/>
                <w:color w:val="auto"/>
                <w:sz w:val="9"/>
                <w:szCs w:val="9"/>
              </w:rPr>
              <w:t>145001</w:t>
            </w:r>
          </w:p>
        </w:tc>
        <w:tc>
          <w:tcPr>
            <w:tcW w:w="1180" w:type="dxa"/>
            <w:tcBorders>
              <w:right w:val="single" w:color="auto" w:sz="8" w:space="0"/>
            </w:tcBorders>
            <w:vAlign w:val="bottom"/>
          </w:tcPr>
          <w:p w14:paraId="2D9775AC">
            <w:pPr>
              <w:spacing w:after="0" w:line="103" w:lineRule="exact"/>
              <w:ind w:left="200"/>
              <w:rPr>
                <w:color w:val="auto"/>
                <w:sz w:val="20"/>
                <w:szCs w:val="20"/>
              </w:rPr>
            </w:pPr>
            <w:r>
              <w:rPr>
                <w:rFonts w:ascii="宋体" w:hAnsi="宋体" w:eastAsia="宋体" w:cs="宋体"/>
                <w:color w:val="auto"/>
                <w:sz w:val="9"/>
                <w:szCs w:val="9"/>
              </w:rPr>
              <w:t>食品安全监管</w:t>
            </w:r>
          </w:p>
        </w:tc>
        <w:tc>
          <w:tcPr>
            <w:tcW w:w="660" w:type="dxa"/>
            <w:tcBorders>
              <w:right w:val="single" w:color="auto" w:sz="8" w:space="0"/>
            </w:tcBorders>
            <w:vAlign w:val="bottom"/>
          </w:tcPr>
          <w:p w14:paraId="36C5B762">
            <w:pPr>
              <w:spacing w:after="0" w:line="103" w:lineRule="exact"/>
              <w:jc w:val="right"/>
              <w:rPr>
                <w:color w:val="auto"/>
                <w:sz w:val="20"/>
                <w:szCs w:val="20"/>
              </w:rPr>
            </w:pPr>
            <w:r>
              <w:rPr>
                <w:rFonts w:ascii="宋体" w:hAnsi="宋体" w:eastAsia="宋体" w:cs="宋体"/>
                <w:color w:val="auto"/>
                <w:sz w:val="9"/>
                <w:szCs w:val="9"/>
              </w:rPr>
              <w:t>20.00</w:t>
            </w:r>
          </w:p>
        </w:tc>
        <w:tc>
          <w:tcPr>
            <w:tcW w:w="580" w:type="dxa"/>
            <w:tcBorders>
              <w:right w:val="single" w:color="auto" w:sz="8" w:space="0"/>
            </w:tcBorders>
            <w:vAlign w:val="bottom"/>
          </w:tcPr>
          <w:p w14:paraId="43B763D0">
            <w:pPr>
              <w:spacing w:after="0"/>
              <w:rPr>
                <w:color w:val="auto"/>
                <w:sz w:val="15"/>
                <w:szCs w:val="15"/>
              </w:rPr>
            </w:pPr>
          </w:p>
        </w:tc>
        <w:tc>
          <w:tcPr>
            <w:tcW w:w="500" w:type="dxa"/>
            <w:tcBorders>
              <w:right w:val="single" w:color="auto" w:sz="8" w:space="0"/>
            </w:tcBorders>
            <w:vAlign w:val="bottom"/>
          </w:tcPr>
          <w:p w14:paraId="6D80FA6A">
            <w:pPr>
              <w:spacing w:after="0"/>
              <w:rPr>
                <w:color w:val="auto"/>
                <w:sz w:val="15"/>
                <w:szCs w:val="15"/>
              </w:rPr>
            </w:pPr>
          </w:p>
        </w:tc>
        <w:tc>
          <w:tcPr>
            <w:tcW w:w="540" w:type="dxa"/>
            <w:tcBorders>
              <w:right w:val="single" w:color="auto" w:sz="8" w:space="0"/>
            </w:tcBorders>
            <w:vAlign w:val="bottom"/>
          </w:tcPr>
          <w:p w14:paraId="41E2A3A8">
            <w:pPr>
              <w:spacing w:after="0"/>
              <w:rPr>
                <w:color w:val="auto"/>
                <w:sz w:val="15"/>
                <w:szCs w:val="15"/>
              </w:rPr>
            </w:pPr>
          </w:p>
        </w:tc>
        <w:tc>
          <w:tcPr>
            <w:tcW w:w="520" w:type="dxa"/>
            <w:tcBorders>
              <w:right w:val="single" w:color="auto" w:sz="8" w:space="0"/>
            </w:tcBorders>
            <w:vAlign w:val="bottom"/>
          </w:tcPr>
          <w:p w14:paraId="61308D64">
            <w:pPr>
              <w:spacing w:after="0"/>
              <w:rPr>
                <w:color w:val="auto"/>
                <w:sz w:val="15"/>
                <w:szCs w:val="15"/>
              </w:rPr>
            </w:pPr>
          </w:p>
        </w:tc>
        <w:tc>
          <w:tcPr>
            <w:tcW w:w="540" w:type="dxa"/>
            <w:tcBorders>
              <w:right w:val="single" w:color="auto" w:sz="8" w:space="0"/>
            </w:tcBorders>
            <w:vAlign w:val="bottom"/>
          </w:tcPr>
          <w:p w14:paraId="0E95090D">
            <w:pPr>
              <w:spacing w:after="0" w:line="103" w:lineRule="exact"/>
              <w:jc w:val="right"/>
              <w:rPr>
                <w:color w:val="auto"/>
                <w:sz w:val="20"/>
                <w:szCs w:val="20"/>
              </w:rPr>
            </w:pPr>
            <w:r>
              <w:rPr>
                <w:rFonts w:ascii="宋体" w:hAnsi="宋体" w:eastAsia="宋体" w:cs="宋体"/>
                <w:color w:val="auto"/>
                <w:sz w:val="9"/>
                <w:szCs w:val="9"/>
              </w:rPr>
              <w:t>20.00</w:t>
            </w:r>
          </w:p>
        </w:tc>
        <w:tc>
          <w:tcPr>
            <w:tcW w:w="520" w:type="dxa"/>
            <w:tcBorders>
              <w:right w:val="single" w:color="auto" w:sz="8" w:space="0"/>
            </w:tcBorders>
            <w:vAlign w:val="bottom"/>
          </w:tcPr>
          <w:p w14:paraId="3F42F2F3">
            <w:pPr>
              <w:spacing w:after="0"/>
              <w:rPr>
                <w:color w:val="auto"/>
                <w:sz w:val="15"/>
                <w:szCs w:val="15"/>
              </w:rPr>
            </w:pPr>
          </w:p>
        </w:tc>
        <w:tc>
          <w:tcPr>
            <w:tcW w:w="520" w:type="dxa"/>
            <w:tcBorders>
              <w:right w:val="single" w:color="auto" w:sz="8" w:space="0"/>
            </w:tcBorders>
            <w:vAlign w:val="bottom"/>
          </w:tcPr>
          <w:p w14:paraId="5F571D0A">
            <w:pPr>
              <w:spacing w:after="0" w:line="103" w:lineRule="exact"/>
              <w:jc w:val="right"/>
              <w:rPr>
                <w:color w:val="auto"/>
                <w:sz w:val="20"/>
                <w:szCs w:val="20"/>
              </w:rPr>
            </w:pPr>
            <w:r>
              <w:rPr>
                <w:rFonts w:ascii="宋体" w:hAnsi="宋体" w:eastAsia="宋体" w:cs="宋体"/>
                <w:color w:val="auto"/>
                <w:sz w:val="9"/>
                <w:szCs w:val="9"/>
              </w:rPr>
              <w:t>20.00</w:t>
            </w:r>
          </w:p>
        </w:tc>
        <w:tc>
          <w:tcPr>
            <w:tcW w:w="540" w:type="dxa"/>
            <w:tcBorders>
              <w:right w:val="single" w:color="auto" w:sz="8" w:space="0"/>
            </w:tcBorders>
            <w:vAlign w:val="bottom"/>
          </w:tcPr>
          <w:p w14:paraId="07FB0039">
            <w:pPr>
              <w:spacing w:after="0"/>
              <w:rPr>
                <w:color w:val="auto"/>
                <w:sz w:val="15"/>
                <w:szCs w:val="15"/>
              </w:rPr>
            </w:pPr>
          </w:p>
        </w:tc>
        <w:tc>
          <w:tcPr>
            <w:tcW w:w="520" w:type="dxa"/>
            <w:tcBorders>
              <w:right w:val="single" w:color="auto" w:sz="8" w:space="0"/>
            </w:tcBorders>
            <w:vAlign w:val="bottom"/>
          </w:tcPr>
          <w:p w14:paraId="714EA579">
            <w:pPr>
              <w:spacing w:after="0"/>
              <w:rPr>
                <w:color w:val="auto"/>
                <w:sz w:val="15"/>
                <w:szCs w:val="15"/>
              </w:rPr>
            </w:pPr>
          </w:p>
        </w:tc>
        <w:tc>
          <w:tcPr>
            <w:tcW w:w="540" w:type="dxa"/>
            <w:tcBorders>
              <w:right w:val="single" w:color="auto" w:sz="8" w:space="0"/>
            </w:tcBorders>
            <w:vAlign w:val="bottom"/>
          </w:tcPr>
          <w:p w14:paraId="2BE8BC41">
            <w:pPr>
              <w:spacing w:after="0"/>
              <w:rPr>
                <w:color w:val="auto"/>
                <w:sz w:val="15"/>
                <w:szCs w:val="15"/>
              </w:rPr>
            </w:pPr>
          </w:p>
        </w:tc>
        <w:tc>
          <w:tcPr>
            <w:tcW w:w="440" w:type="dxa"/>
            <w:tcBorders>
              <w:right w:val="single" w:color="auto" w:sz="8" w:space="0"/>
            </w:tcBorders>
            <w:vAlign w:val="bottom"/>
          </w:tcPr>
          <w:p w14:paraId="4D19FE88">
            <w:pPr>
              <w:spacing w:after="0"/>
              <w:rPr>
                <w:color w:val="auto"/>
                <w:sz w:val="15"/>
                <w:szCs w:val="15"/>
              </w:rPr>
            </w:pPr>
          </w:p>
        </w:tc>
        <w:tc>
          <w:tcPr>
            <w:tcW w:w="520" w:type="dxa"/>
            <w:tcBorders>
              <w:right w:val="single" w:color="auto" w:sz="8" w:space="0"/>
            </w:tcBorders>
            <w:vAlign w:val="bottom"/>
          </w:tcPr>
          <w:p w14:paraId="09CA6D13">
            <w:pPr>
              <w:spacing w:after="0"/>
              <w:rPr>
                <w:color w:val="auto"/>
                <w:sz w:val="15"/>
                <w:szCs w:val="15"/>
              </w:rPr>
            </w:pPr>
          </w:p>
        </w:tc>
        <w:tc>
          <w:tcPr>
            <w:tcW w:w="540" w:type="dxa"/>
            <w:tcBorders>
              <w:right w:val="single" w:color="auto" w:sz="8" w:space="0"/>
            </w:tcBorders>
            <w:vAlign w:val="bottom"/>
          </w:tcPr>
          <w:p w14:paraId="7D08AE1A">
            <w:pPr>
              <w:spacing w:after="0"/>
              <w:rPr>
                <w:color w:val="auto"/>
                <w:sz w:val="15"/>
                <w:szCs w:val="15"/>
              </w:rPr>
            </w:pPr>
          </w:p>
        </w:tc>
        <w:tc>
          <w:tcPr>
            <w:tcW w:w="520" w:type="dxa"/>
            <w:tcBorders>
              <w:right w:val="single" w:color="auto" w:sz="8" w:space="0"/>
            </w:tcBorders>
            <w:vAlign w:val="bottom"/>
          </w:tcPr>
          <w:p w14:paraId="130E8987">
            <w:pPr>
              <w:spacing w:after="0"/>
              <w:rPr>
                <w:color w:val="auto"/>
                <w:sz w:val="15"/>
                <w:szCs w:val="15"/>
              </w:rPr>
            </w:pPr>
          </w:p>
        </w:tc>
        <w:tc>
          <w:tcPr>
            <w:tcW w:w="520" w:type="dxa"/>
            <w:tcBorders>
              <w:right w:val="single" w:color="auto" w:sz="8" w:space="0"/>
            </w:tcBorders>
            <w:vAlign w:val="bottom"/>
          </w:tcPr>
          <w:p w14:paraId="1AB8009D">
            <w:pPr>
              <w:spacing w:after="0"/>
              <w:rPr>
                <w:color w:val="auto"/>
                <w:sz w:val="15"/>
                <w:szCs w:val="15"/>
              </w:rPr>
            </w:pPr>
          </w:p>
        </w:tc>
        <w:tc>
          <w:tcPr>
            <w:tcW w:w="0" w:type="dxa"/>
            <w:vAlign w:val="bottom"/>
          </w:tcPr>
          <w:p w14:paraId="12FAC76F">
            <w:pPr>
              <w:spacing w:after="0"/>
              <w:rPr>
                <w:color w:val="auto"/>
                <w:sz w:val="1"/>
                <w:szCs w:val="1"/>
              </w:rPr>
            </w:pPr>
          </w:p>
        </w:tc>
      </w:tr>
      <w:tr w14:paraId="7D4C9237">
        <w:tblPrEx>
          <w:tblCellMar>
            <w:top w:w="0" w:type="dxa"/>
            <w:left w:w="0" w:type="dxa"/>
            <w:bottom w:w="0" w:type="dxa"/>
            <w:right w:w="0" w:type="dxa"/>
          </w:tblCellMar>
        </w:tblPrEx>
        <w:trPr>
          <w:trHeight w:val="68" w:hRule="atLeast"/>
        </w:trPr>
        <w:tc>
          <w:tcPr>
            <w:tcW w:w="260" w:type="dxa"/>
            <w:tcBorders>
              <w:left w:val="single" w:color="auto" w:sz="8" w:space="0"/>
              <w:bottom w:val="single" w:color="auto" w:sz="8" w:space="0"/>
            </w:tcBorders>
            <w:vAlign w:val="bottom"/>
          </w:tcPr>
          <w:p w14:paraId="7DA13DB3">
            <w:pPr>
              <w:spacing w:after="0"/>
              <w:rPr>
                <w:color w:val="auto"/>
                <w:sz w:val="5"/>
                <w:szCs w:val="5"/>
              </w:rPr>
            </w:pPr>
          </w:p>
        </w:tc>
        <w:tc>
          <w:tcPr>
            <w:tcW w:w="60" w:type="dxa"/>
            <w:tcBorders>
              <w:bottom w:val="single" w:color="auto" w:sz="8" w:space="0"/>
              <w:right w:val="single" w:color="auto" w:sz="8" w:space="0"/>
            </w:tcBorders>
            <w:vAlign w:val="bottom"/>
          </w:tcPr>
          <w:p w14:paraId="39090B0A">
            <w:pPr>
              <w:spacing w:after="0"/>
              <w:rPr>
                <w:color w:val="auto"/>
                <w:sz w:val="5"/>
                <w:szCs w:val="5"/>
              </w:rPr>
            </w:pPr>
          </w:p>
        </w:tc>
        <w:tc>
          <w:tcPr>
            <w:tcW w:w="320" w:type="dxa"/>
            <w:tcBorders>
              <w:bottom w:val="single" w:color="auto" w:sz="8" w:space="0"/>
              <w:right w:val="single" w:color="auto" w:sz="8" w:space="0"/>
            </w:tcBorders>
            <w:vAlign w:val="bottom"/>
          </w:tcPr>
          <w:p w14:paraId="3E030249">
            <w:pPr>
              <w:spacing w:after="0"/>
              <w:rPr>
                <w:color w:val="auto"/>
                <w:sz w:val="5"/>
                <w:szCs w:val="5"/>
              </w:rPr>
            </w:pPr>
          </w:p>
        </w:tc>
        <w:tc>
          <w:tcPr>
            <w:tcW w:w="60" w:type="dxa"/>
            <w:tcBorders>
              <w:bottom w:val="single" w:color="auto" w:sz="8" w:space="0"/>
            </w:tcBorders>
            <w:vAlign w:val="bottom"/>
          </w:tcPr>
          <w:p w14:paraId="62979E60">
            <w:pPr>
              <w:spacing w:after="0"/>
              <w:rPr>
                <w:color w:val="auto"/>
                <w:sz w:val="5"/>
                <w:szCs w:val="5"/>
              </w:rPr>
            </w:pPr>
          </w:p>
        </w:tc>
        <w:tc>
          <w:tcPr>
            <w:tcW w:w="240" w:type="dxa"/>
            <w:tcBorders>
              <w:bottom w:val="single" w:color="auto" w:sz="8" w:space="0"/>
              <w:right w:val="single" w:color="auto" w:sz="8" w:space="0"/>
            </w:tcBorders>
            <w:vAlign w:val="bottom"/>
          </w:tcPr>
          <w:p w14:paraId="6ACDA3D6">
            <w:pPr>
              <w:spacing w:after="0"/>
              <w:rPr>
                <w:color w:val="auto"/>
                <w:sz w:val="5"/>
                <w:szCs w:val="5"/>
              </w:rPr>
            </w:pPr>
          </w:p>
        </w:tc>
        <w:tc>
          <w:tcPr>
            <w:tcW w:w="460" w:type="dxa"/>
            <w:vMerge w:val="continue"/>
            <w:tcBorders>
              <w:bottom w:val="single" w:color="auto" w:sz="8" w:space="0"/>
              <w:right w:val="single" w:color="auto" w:sz="8" w:space="0"/>
            </w:tcBorders>
            <w:vAlign w:val="bottom"/>
          </w:tcPr>
          <w:p w14:paraId="5D39D2D0">
            <w:pPr>
              <w:spacing w:after="0"/>
              <w:rPr>
                <w:color w:val="auto"/>
                <w:sz w:val="5"/>
                <w:szCs w:val="5"/>
              </w:rPr>
            </w:pPr>
          </w:p>
        </w:tc>
        <w:tc>
          <w:tcPr>
            <w:tcW w:w="1180" w:type="dxa"/>
            <w:tcBorders>
              <w:bottom w:val="single" w:color="auto" w:sz="8" w:space="0"/>
              <w:right w:val="single" w:color="auto" w:sz="8" w:space="0"/>
            </w:tcBorders>
            <w:vAlign w:val="bottom"/>
          </w:tcPr>
          <w:p w14:paraId="1E0EC920">
            <w:pPr>
              <w:spacing w:after="0"/>
              <w:rPr>
                <w:color w:val="auto"/>
                <w:sz w:val="5"/>
                <w:szCs w:val="5"/>
              </w:rPr>
            </w:pPr>
          </w:p>
        </w:tc>
        <w:tc>
          <w:tcPr>
            <w:tcW w:w="660" w:type="dxa"/>
            <w:tcBorders>
              <w:bottom w:val="single" w:color="auto" w:sz="8" w:space="0"/>
              <w:right w:val="single" w:color="auto" w:sz="8" w:space="0"/>
            </w:tcBorders>
            <w:vAlign w:val="bottom"/>
          </w:tcPr>
          <w:p w14:paraId="59A81695">
            <w:pPr>
              <w:spacing w:after="0"/>
              <w:rPr>
                <w:color w:val="auto"/>
                <w:sz w:val="5"/>
                <w:szCs w:val="5"/>
              </w:rPr>
            </w:pPr>
          </w:p>
        </w:tc>
        <w:tc>
          <w:tcPr>
            <w:tcW w:w="580" w:type="dxa"/>
            <w:tcBorders>
              <w:bottom w:val="single" w:color="auto" w:sz="8" w:space="0"/>
              <w:right w:val="single" w:color="auto" w:sz="8" w:space="0"/>
            </w:tcBorders>
            <w:vAlign w:val="bottom"/>
          </w:tcPr>
          <w:p w14:paraId="408FA973">
            <w:pPr>
              <w:spacing w:after="0"/>
              <w:rPr>
                <w:color w:val="auto"/>
                <w:sz w:val="5"/>
                <w:szCs w:val="5"/>
              </w:rPr>
            </w:pPr>
          </w:p>
        </w:tc>
        <w:tc>
          <w:tcPr>
            <w:tcW w:w="500" w:type="dxa"/>
            <w:tcBorders>
              <w:bottom w:val="single" w:color="auto" w:sz="8" w:space="0"/>
              <w:right w:val="single" w:color="auto" w:sz="8" w:space="0"/>
            </w:tcBorders>
            <w:vAlign w:val="bottom"/>
          </w:tcPr>
          <w:p w14:paraId="18B36016">
            <w:pPr>
              <w:spacing w:after="0"/>
              <w:rPr>
                <w:color w:val="auto"/>
                <w:sz w:val="5"/>
                <w:szCs w:val="5"/>
              </w:rPr>
            </w:pPr>
          </w:p>
        </w:tc>
        <w:tc>
          <w:tcPr>
            <w:tcW w:w="540" w:type="dxa"/>
            <w:tcBorders>
              <w:bottom w:val="single" w:color="auto" w:sz="8" w:space="0"/>
              <w:right w:val="single" w:color="auto" w:sz="8" w:space="0"/>
            </w:tcBorders>
            <w:vAlign w:val="bottom"/>
          </w:tcPr>
          <w:p w14:paraId="35C2DEE3">
            <w:pPr>
              <w:spacing w:after="0"/>
              <w:rPr>
                <w:color w:val="auto"/>
                <w:sz w:val="5"/>
                <w:szCs w:val="5"/>
              </w:rPr>
            </w:pPr>
          </w:p>
        </w:tc>
        <w:tc>
          <w:tcPr>
            <w:tcW w:w="520" w:type="dxa"/>
            <w:tcBorders>
              <w:bottom w:val="single" w:color="auto" w:sz="8" w:space="0"/>
              <w:right w:val="single" w:color="auto" w:sz="8" w:space="0"/>
            </w:tcBorders>
            <w:vAlign w:val="bottom"/>
          </w:tcPr>
          <w:p w14:paraId="0AFBC94B">
            <w:pPr>
              <w:spacing w:after="0"/>
              <w:rPr>
                <w:color w:val="auto"/>
                <w:sz w:val="5"/>
                <w:szCs w:val="5"/>
              </w:rPr>
            </w:pPr>
          </w:p>
        </w:tc>
        <w:tc>
          <w:tcPr>
            <w:tcW w:w="540" w:type="dxa"/>
            <w:tcBorders>
              <w:bottom w:val="single" w:color="auto" w:sz="8" w:space="0"/>
              <w:right w:val="single" w:color="auto" w:sz="8" w:space="0"/>
            </w:tcBorders>
            <w:vAlign w:val="bottom"/>
          </w:tcPr>
          <w:p w14:paraId="20CD09D6">
            <w:pPr>
              <w:spacing w:after="0"/>
              <w:rPr>
                <w:color w:val="auto"/>
                <w:sz w:val="5"/>
                <w:szCs w:val="5"/>
              </w:rPr>
            </w:pPr>
          </w:p>
        </w:tc>
        <w:tc>
          <w:tcPr>
            <w:tcW w:w="520" w:type="dxa"/>
            <w:tcBorders>
              <w:bottom w:val="single" w:color="auto" w:sz="8" w:space="0"/>
              <w:right w:val="single" w:color="auto" w:sz="8" w:space="0"/>
            </w:tcBorders>
            <w:vAlign w:val="bottom"/>
          </w:tcPr>
          <w:p w14:paraId="63C901B6">
            <w:pPr>
              <w:spacing w:after="0"/>
              <w:rPr>
                <w:color w:val="auto"/>
                <w:sz w:val="5"/>
                <w:szCs w:val="5"/>
              </w:rPr>
            </w:pPr>
          </w:p>
        </w:tc>
        <w:tc>
          <w:tcPr>
            <w:tcW w:w="520" w:type="dxa"/>
            <w:tcBorders>
              <w:bottom w:val="single" w:color="auto" w:sz="8" w:space="0"/>
              <w:right w:val="single" w:color="auto" w:sz="8" w:space="0"/>
            </w:tcBorders>
            <w:vAlign w:val="bottom"/>
          </w:tcPr>
          <w:p w14:paraId="4B2D1243">
            <w:pPr>
              <w:spacing w:after="0"/>
              <w:rPr>
                <w:color w:val="auto"/>
                <w:sz w:val="5"/>
                <w:szCs w:val="5"/>
              </w:rPr>
            </w:pPr>
          </w:p>
        </w:tc>
        <w:tc>
          <w:tcPr>
            <w:tcW w:w="540" w:type="dxa"/>
            <w:tcBorders>
              <w:bottom w:val="single" w:color="auto" w:sz="8" w:space="0"/>
              <w:right w:val="single" w:color="auto" w:sz="8" w:space="0"/>
            </w:tcBorders>
            <w:vAlign w:val="bottom"/>
          </w:tcPr>
          <w:p w14:paraId="28C59A04">
            <w:pPr>
              <w:spacing w:after="0"/>
              <w:rPr>
                <w:color w:val="auto"/>
                <w:sz w:val="5"/>
                <w:szCs w:val="5"/>
              </w:rPr>
            </w:pPr>
          </w:p>
        </w:tc>
        <w:tc>
          <w:tcPr>
            <w:tcW w:w="520" w:type="dxa"/>
            <w:tcBorders>
              <w:bottom w:val="single" w:color="auto" w:sz="8" w:space="0"/>
              <w:right w:val="single" w:color="auto" w:sz="8" w:space="0"/>
            </w:tcBorders>
            <w:vAlign w:val="bottom"/>
          </w:tcPr>
          <w:p w14:paraId="2AF8FA8D">
            <w:pPr>
              <w:spacing w:after="0"/>
              <w:rPr>
                <w:color w:val="auto"/>
                <w:sz w:val="5"/>
                <w:szCs w:val="5"/>
              </w:rPr>
            </w:pPr>
          </w:p>
        </w:tc>
        <w:tc>
          <w:tcPr>
            <w:tcW w:w="540" w:type="dxa"/>
            <w:tcBorders>
              <w:bottom w:val="single" w:color="auto" w:sz="8" w:space="0"/>
              <w:right w:val="single" w:color="auto" w:sz="8" w:space="0"/>
            </w:tcBorders>
            <w:vAlign w:val="bottom"/>
          </w:tcPr>
          <w:p w14:paraId="52305433">
            <w:pPr>
              <w:spacing w:after="0"/>
              <w:rPr>
                <w:color w:val="auto"/>
                <w:sz w:val="5"/>
                <w:szCs w:val="5"/>
              </w:rPr>
            </w:pPr>
          </w:p>
        </w:tc>
        <w:tc>
          <w:tcPr>
            <w:tcW w:w="440" w:type="dxa"/>
            <w:tcBorders>
              <w:bottom w:val="single" w:color="auto" w:sz="8" w:space="0"/>
              <w:right w:val="single" w:color="auto" w:sz="8" w:space="0"/>
            </w:tcBorders>
            <w:vAlign w:val="bottom"/>
          </w:tcPr>
          <w:p w14:paraId="3C764FF1">
            <w:pPr>
              <w:spacing w:after="0"/>
              <w:rPr>
                <w:color w:val="auto"/>
                <w:sz w:val="5"/>
                <w:szCs w:val="5"/>
              </w:rPr>
            </w:pPr>
          </w:p>
        </w:tc>
        <w:tc>
          <w:tcPr>
            <w:tcW w:w="520" w:type="dxa"/>
            <w:tcBorders>
              <w:bottom w:val="single" w:color="auto" w:sz="8" w:space="0"/>
              <w:right w:val="single" w:color="auto" w:sz="8" w:space="0"/>
            </w:tcBorders>
            <w:vAlign w:val="bottom"/>
          </w:tcPr>
          <w:p w14:paraId="45C0B2CB">
            <w:pPr>
              <w:spacing w:after="0"/>
              <w:rPr>
                <w:color w:val="auto"/>
                <w:sz w:val="5"/>
                <w:szCs w:val="5"/>
              </w:rPr>
            </w:pPr>
          </w:p>
        </w:tc>
        <w:tc>
          <w:tcPr>
            <w:tcW w:w="540" w:type="dxa"/>
            <w:tcBorders>
              <w:bottom w:val="single" w:color="auto" w:sz="8" w:space="0"/>
              <w:right w:val="single" w:color="auto" w:sz="8" w:space="0"/>
            </w:tcBorders>
            <w:vAlign w:val="bottom"/>
          </w:tcPr>
          <w:p w14:paraId="7BABB869">
            <w:pPr>
              <w:spacing w:after="0"/>
              <w:rPr>
                <w:color w:val="auto"/>
                <w:sz w:val="5"/>
                <w:szCs w:val="5"/>
              </w:rPr>
            </w:pPr>
          </w:p>
        </w:tc>
        <w:tc>
          <w:tcPr>
            <w:tcW w:w="520" w:type="dxa"/>
            <w:tcBorders>
              <w:bottom w:val="single" w:color="auto" w:sz="8" w:space="0"/>
              <w:right w:val="single" w:color="auto" w:sz="8" w:space="0"/>
            </w:tcBorders>
            <w:vAlign w:val="bottom"/>
          </w:tcPr>
          <w:p w14:paraId="7315E5C9">
            <w:pPr>
              <w:spacing w:after="0"/>
              <w:rPr>
                <w:color w:val="auto"/>
                <w:sz w:val="5"/>
                <w:szCs w:val="5"/>
              </w:rPr>
            </w:pPr>
          </w:p>
        </w:tc>
        <w:tc>
          <w:tcPr>
            <w:tcW w:w="520" w:type="dxa"/>
            <w:tcBorders>
              <w:bottom w:val="single" w:color="auto" w:sz="8" w:space="0"/>
              <w:right w:val="single" w:color="auto" w:sz="8" w:space="0"/>
            </w:tcBorders>
            <w:vAlign w:val="bottom"/>
          </w:tcPr>
          <w:p w14:paraId="66CE925C">
            <w:pPr>
              <w:spacing w:after="0"/>
              <w:rPr>
                <w:color w:val="auto"/>
                <w:sz w:val="5"/>
                <w:szCs w:val="5"/>
              </w:rPr>
            </w:pPr>
          </w:p>
        </w:tc>
        <w:tc>
          <w:tcPr>
            <w:tcW w:w="0" w:type="dxa"/>
            <w:vAlign w:val="bottom"/>
          </w:tcPr>
          <w:p w14:paraId="2E56825E">
            <w:pPr>
              <w:spacing w:after="0"/>
              <w:rPr>
                <w:color w:val="auto"/>
                <w:sz w:val="1"/>
                <w:szCs w:val="1"/>
              </w:rPr>
            </w:pPr>
          </w:p>
        </w:tc>
      </w:tr>
      <w:tr w14:paraId="5267423C">
        <w:tblPrEx>
          <w:tblCellMar>
            <w:top w:w="0" w:type="dxa"/>
            <w:left w:w="0" w:type="dxa"/>
            <w:bottom w:w="0" w:type="dxa"/>
            <w:right w:w="0" w:type="dxa"/>
          </w:tblCellMar>
        </w:tblPrEx>
        <w:trPr>
          <w:trHeight w:val="180" w:hRule="atLeast"/>
        </w:trPr>
        <w:tc>
          <w:tcPr>
            <w:tcW w:w="260" w:type="dxa"/>
            <w:tcBorders>
              <w:left w:val="single" w:color="auto" w:sz="8" w:space="0"/>
            </w:tcBorders>
            <w:vAlign w:val="bottom"/>
          </w:tcPr>
          <w:p w14:paraId="6E5823AE">
            <w:pPr>
              <w:spacing w:after="0" w:line="103" w:lineRule="exact"/>
              <w:ind w:left="12"/>
              <w:jc w:val="center"/>
              <w:rPr>
                <w:color w:val="auto"/>
                <w:sz w:val="20"/>
                <w:szCs w:val="20"/>
              </w:rPr>
            </w:pPr>
            <w:r>
              <w:rPr>
                <w:rFonts w:ascii="宋体" w:hAnsi="宋体" w:eastAsia="宋体" w:cs="宋体"/>
                <w:color w:val="auto"/>
                <w:sz w:val="9"/>
                <w:szCs w:val="9"/>
              </w:rPr>
              <w:t>201</w:t>
            </w:r>
          </w:p>
        </w:tc>
        <w:tc>
          <w:tcPr>
            <w:tcW w:w="60" w:type="dxa"/>
            <w:tcBorders>
              <w:right w:val="single" w:color="auto" w:sz="8" w:space="0"/>
            </w:tcBorders>
            <w:vAlign w:val="bottom"/>
          </w:tcPr>
          <w:p w14:paraId="1EC49738">
            <w:pPr>
              <w:spacing w:after="0"/>
              <w:rPr>
                <w:color w:val="auto"/>
                <w:sz w:val="15"/>
                <w:szCs w:val="15"/>
              </w:rPr>
            </w:pPr>
          </w:p>
        </w:tc>
        <w:tc>
          <w:tcPr>
            <w:tcW w:w="320" w:type="dxa"/>
            <w:tcBorders>
              <w:right w:val="single" w:color="auto" w:sz="8" w:space="0"/>
            </w:tcBorders>
            <w:vAlign w:val="bottom"/>
          </w:tcPr>
          <w:p w14:paraId="2C4569C2">
            <w:pPr>
              <w:spacing w:after="0" w:line="103" w:lineRule="exact"/>
              <w:jc w:val="center"/>
              <w:rPr>
                <w:color w:val="auto"/>
                <w:sz w:val="20"/>
                <w:szCs w:val="20"/>
              </w:rPr>
            </w:pPr>
            <w:r>
              <w:rPr>
                <w:rFonts w:ascii="宋体" w:hAnsi="宋体" w:eastAsia="宋体" w:cs="宋体"/>
                <w:color w:val="auto"/>
                <w:sz w:val="9"/>
                <w:szCs w:val="9"/>
              </w:rPr>
              <w:t>38</w:t>
            </w:r>
          </w:p>
        </w:tc>
        <w:tc>
          <w:tcPr>
            <w:tcW w:w="60" w:type="dxa"/>
            <w:vAlign w:val="bottom"/>
          </w:tcPr>
          <w:p w14:paraId="58140574">
            <w:pPr>
              <w:spacing w:after="0"/>
              <w:rPr>
                <w:color w:val="auto"/>
                <w:sz w:val="15"/>
                <w:szCs w:val="15"/>
              </w:rPr>
            </w:pPr>
          </w:p>
        </w:tc>
        <w:tc>
          <w:tcPr>
            <w:tcW w:w="240" w:type="dxa"/>
            <w:tcBorders>
              <w:right w:val="single" w:color="auto" w:sz="8" w:space="0"/>
            </w:tcBorders>
            <w:vAlign w:val="bottom"/>
          </w:tcPr>
          <w:p w14:paraId="24FC4869">
            <w:pPr>
              <w:spacing w:after="0" w:line="103" w:lineRule="exact"/>
              <w:ind w:left="40"/>
              <w:rPr>
                <w:color w:val="auto"/>
                <w:sz w:val="20"/>
                <w:szCs w:val="20"/>
              </w:rPr>
            </w:pPr>
            <w:r>
              <w:rPr>
                <w:rFonts w:ascii="宋体" w:hAnsi="宋体" w:eastAsia="宋体" w:cs="宋体"/>
                <w:color w:val="auto"/>
                <w:sz w:val="9"/>
                <w:szCs w:val="9"/>
              </w:rPr>
              <w:t>99</w:t>
            </w:r>
          </w:p>
        </w:tc>
        <w:tc>
          <w:tcPr>
            <w:tcW w:w="460" w:type="dxa"/>
            <w:vMerge w:val="restart"/>
            <w:tcBorders>
              <w:right w:val="single" w:color="auto" w:sz="8" w:space="0"/>
            </w:tcBorders>
            <w:vAlign w:val="bottom"/>
          </w:tcPr>
          <w:p w14:paraId="31AE4555">
            <w:pPr>
              <w:spacing w:after="0" w:line="103" w:lineRule="exact"/>
              <w:ind w:left="20"/>
              <w:rPr>
                <w:color w:val="auto"/>
                <w:sz w:val="20"/>
                <w:szCs w:val="20"/>
              </w:rPr>
            </w:pPr>
            <w:r>
              <w:rPr>
                <w:rFonts w:ascii="宋体" w:hAnsi="宋体" w:eastAsia="宋体" w:cs="宋体"/>
                <w:color w:val="auto"/>
                <w:sz w:val="9"/>
                <w:szCs w:val="9"/>
              </w:rPr>
              <w:t>145001</w:t>
            </w:r>
          </w:p>
        </w:tc>
        <w:tc>
          <w:tcPr>
            <w:tcW w:w="1180" w:type="dxa"/>
            <w:tcBorders>
              <w:right w:val="single" w:color="auto" w:sz="8" w:space="0"/>
            </w:tcBorders>
            <w:vAlign w:val="bottom"/>
          </w:tcPr>
          <w:p w14:paraId="6918163F">
            <w:pPr>
              <w:spacing w:after="0" w:line="103" w:lineRule="exact"/>
              <w:ind w:left="200"/>
              <w:rPr>
                <w:color w:val="auto"/>
                <w:sz w:val="20"/>
                <w:szCs w:val="20"/>
              </w:rPr>
            </w:pPr>
            <w:r>
              <w:rPr>
                <w:rFonts w:ascii="宋体" w:hAnsi="宋体" w:eastAsia="宋体" w:cs="宋体"/>
                <w:color w:val="auto"/>
                <w:sz w:val="9"/>
                <w:szCs w:val="9"/>
              </w:rPr>
              <w:t>其他市场监督管理事务</w:t>
            </w:r>
          </w:p>
        </w:tc>
        <w:tc>
          <w:tcPr>
            <w:tcW w:w="660" w:type="dxa"/>
            <w:tcBorders>
              <w:right w:val="single" w:color="auto" w:sz="8" w:space="0"/>
            </w:tcBorders>
            <w:vAlign w:val="bottom"/>
          </w:tcPr>
          <w:p w14:paraId="07E1A54C">
            <w:pPr>
              <w:spacing w:after="0" w:line="103" w:lineRule="exact"/>
              <w:jc w:val="right"/>
              <w:rPr>
                <w:color w:val="auto"/>
                <w:sz w:val="20"/>
                <w:szCs w:val="20"/>
              </w:rPr>
            </w:pPr>
            <w:r>
              <w:rPr>
                <w:rFonts w:ascii="宋体" w:hAnsi="宋体" w:eastAsia="宋体" w:cs="宋体"/>
                <w:color w:val="auto"/>
                <w:sz w:val="9"/>
                <w:szCs w:val="9"/>
              </w:rPr>
              <w:t>30.00</w:t>
            </w:r>
          </w:p>
        </w:tc>
        <w:tc>
          <w:tcPr>
            <w:tcW w:w="580" w:type="dxa"/>
            <w:tcBorders>
              <w:right w:val="single" w:color="auto" w:sz="8" w:space="0"/>
            </w:tcBorders>
            <w:vAlign w:val="bottom"/>
          </w:tcPr>
          <w:p w14:paraId="75BBEF09">
            <w:pPr>
              <w:spacing w:after="0"/>
              <w:rPr>
                <w:color w:val="auto"/>
                <w:sz w:val="15"/>
                <w:szCs w:val="15"/>
              </w:rPr>
            </w:pPr>
          </w:p>
        </w:tc>
        <w:tc>
          <w:tcPr>
            <w:tcW w:w="500" w:type="dxa"/>
            <w:tcBorders>
              <w:right w:val="single" w:color="auto" w:sz="8" w:space="0"/>
            </w:tcBorders>
            <w:vAlign w:val="bottom"/>
          </w:tcPr>
          <w:p w14:paraId="0B8517BD">
            <w:pPr>
              <w:spacing w:after="0"/>
              <w:rPr>
                <w:color w:val="auto"/>
                <w:sz w:val="15"/>
                <w:szCs w:val="15"/>
              </w:rPr>
            </w:pPr>
          </w:p>
        </w:tc>
        <w:tc>
          <w:tcPr>
            <w:tcW w:w="540" w:type="dxa"/>
            <w:tcBorders>
              <w:right w:val="single" w:color="auto" w:sz="8" w:space="0"/>
            </w:tcBorders>
            <w:vAlign w:val="bottom"/>
          </w:tcPr>
          <w:p w14:paraId="0F093433">
            <w:pPr>
              <w:spacing w:after="0"/>
              <w:rPr>
                <w:color w:val="auto"/>
                <w:sz w:val="15"/>
                <w:szCs w:val="15"/>
              </w:rPr>
            </w:pPr>
          </w:p>
        </w:tc>
        <w:tc>
          <w:tcPr>
            <w:tcW w:w="520" w:type="dxa"/>
            <w:tcBorders>
              <w:right w:val="single" w:color="auto" w:sz="8" w:space="0"/>
            </w:tcBorders>
            <w:vAlign w:val="bottom"/>
          </w:tcPr>
          <w:p w14:paraId="0ACA9E44">
            <w:pPr>
              <w:spacing w:after="0"/>
              <w:rPr>
                <w:color w:val="auto"/>
                <w:sz w:val="15"/>
                <w:szCs w:val="15"/>
              </w:rPr>
            </w:pPr>
          </w:p>
        </w:tc>
        <w:tc>
          <w:tcPr>
            <w:tcW w:w="540" w:type="dxa"/>
            <w:tcBorders>
              <w:right w:val="single" w:color="auto" w:sz="8" w:space="0"/>
            </w:tcBorders>
            <w:vAlign w:val="bottom"/>
          </w:tcPr>
          <w:p w14:paraId="01ECF1A5">
            <w:pPr>
              <w:spacing w:after="0" w:line="103" w:lineRule="exact"/>
              <w:jc w:val="right"/>
              <w:rPr>
                <w:color w:val="auto"/>
                <w:sz w:val="20"/>
                <w:szCs w:val="20"/>
              </w:rPr>
            </w:pPr>
            <w:r>
              <w:rPr>
                <w:rFonts w:ascii="宋体" w:hAnsi="宋体" w:eastAsia="宋体" w:cs="宋体"/>
                <w:color w:val="auto"/>
                <w:sz w:val="9"/>
                <w:szCs w:val="9"/>
              </w:rPr>
              <w:t>30.00</w:t>
            </w:r>
          </w:p>
        </w:tc>
        <w:tc>
          <w:tcPr>
            <w:tcW w:w="520" w:type="dxa"/>
            <w:tcBorders>
              <w:right w:val="single" w:color="auto" w:sz="8" w:space="0"/>
            </w:tcBorders>
            <w:vAlign w:val="bottom"/>
          </w:tcPr>
          <w:p w14:paraId="197EB63E">
            <w:pPr>
              <w:spacing w:after="0"/>
              <w:rPr>
                <w:color w:val="auto"/>
                <w:sz w:val="15"/>
                <w:szCs w:val="15"/>
              </w:rPr>
            </w:pPr>
          </w:p>
        </w:tc>
        <w:tc>
          <w:tcPr>
            <w:tcW w:w="520" w:type="dxa"/>
            <w:tcBorders>
              <w:right w:val="single" w:color="auto" w:sz="8" w:space="0"/>
            </w:tcBorders>
            <w:vAlign w:val="bottom"/>
          </w:tcPr>
          <w:p w14:paraId="63BFB566">
            <w:pPr>
              <w:spacing w:after="0" w:line="103" w:lineRule="exact"/>
              <w:jc w:val="right"/>
              <w:rPr>
                <w:color w:val="auto"/>
                <w:sz w:val="20"/>
                <w:szCs w:val="20"/>
              </w:rPr>
            </w:pPr>
            <w:r>
              <w:rPr>
                <w:rFonts w:ascii="宋体" w:hAnsi="宋体" w:eastAsia="宋体" w:cs="宋体"/>
                <w:color w:val="auto"/>
                <w:sz w:val="9"/>
                <w:szCs w:val="9"/>
              </w:rPr>
              <w:t>30.00</w:t>
            </w:r>
          </w:p>
        </w:tc>
        <w:tc>
          <w:tcPr>
            <w:tcW w:w="540" w:type="dxa"/>
            <w:tcBorders>
              <w:right w:val="single" w:color="auto" w:sz="8" w:space="0"/>
            </w:tcBorders>
            <w:vAlign w:val="bottom"/>
          </w:tcPr>
          <w:p w14:paraId="798357A0">
            <w:pPr>
              <w:spacing w:after="0"/>
              <w:rPr>
                <w:color w:val="auto"/>
                <w:sz w:val="15"/>
                <w:szCs w:val="15"/>
              </w:rPr>
            </w:pPr>
          </w:p>
        </w:tc>
        <w:tc>
          <w:tcPr>
            <w:tcW w:w="520" w:type="dxa"/>
            <w:tcBorders>
              <w:right w:val="single" w:color="auto" w:sz="8" w:space="0"/>
            </w:tcBorders>
            <w:vAlign w:val="bottom"/>
          </w:tcPr>
          <w:p w14:paraId="1CA96AA2">
            <w:pPr>
              <w:spacing w:after="0"/>
              <w:rPr>
                <w:color w:val="auto"/>
                <w:sz w:val="15"/>
                <w:szCs w:val="15"/>
              </w:rPr>
            </w:pPr>
          </w:p>
        </w:tc>
        <w:tc>
          <w:tcPr>
            <w:tcW w:w="540" w:type="dxa"/>
            <w:tcBorders>
              <w:right w:val="single" w:color="auto" w:sz="8" w:space="0"/>
            </w:tcBorders>
            <w:vAlign w:val="bottom"/>
          </w:tcPr>
          <w:p w14:paraId="057F956E">
            <w:pPr>
              <w:spacing w:after="0"/>
              <w:rPr>
                <w:color w:val="auto"/>
                <w:sz w:val="15"/>
                <w:szCs w:val="15"/>
              </w:rPr>
            </w:pPr>
          </w:p>
        </w:tc>
        <w:tc>
          <w:tcPr>
            <w:tcW w:w="440" w:type="dxa"/>
            <w:tcBorders>
              <w:right w:val="single" w:color="auto" w:sz="8" w:space="0"/>
            </w:tcBorders>
            <w:vAlign w:val="bottom"/>
          </w:tcPr>
          <w:p w14:paraId="25B41DAC">
            <w:pPr>
              <w:spacing w:after="0"/>
              <w:rPr>
                <w:color w:val="auto"/>
                <w:sz w:val="15"/>
                <w:szCs w:val="15"/>
              </w:rPr>
            </w:pPr>
          </w:p>
        </w:tc>
        <w:tc>
          <w:tcPr>
            <w:tcW w:w="520" w:type="dxa"/>
            <w:tcBorders>
              <w:right w:val="single" w:color="auto" w:sz="8" w:space="0"/>
            </w:tcBorders>
            <w:vAlign w:val="bottom"/>
          </w:tcPr>
          <w:p w14:paraId="0D5D304F">
            <w:pPr>
              <w:spacing w:after="0"/>
              <w:rPr>
                <w:color w:val="auto"/>
                <w:sz w:val="15"/>
                <w:szCs w:val="15"/>
              </w:rPr>
            </w:pPr>
          </w:p>
        </w:tc>
        <w:tc>
          <w:tcPr>
            <w:tcW w:w="540" w:type="dxa"/>
            <w:tcBorders>
              <w:right w:val="single" w:color="auto" w:sz="8" w:space="0"/>
            </w:tcBorders>
            <w:vAlign w:val="bottom"/>
          </w:tcPr>
          <w:p w14:paraId="706084E2">
            <w:pPr>
              <w:spacing w:after="0"/>
              <w:rPr>
                <w:color w:val="auto"/>
                <w:sz w:val="15"/>
                <w:szCs w:val="15"/>
              </w:rPr>
            </w:pPr>
          </w:p>
        </w:tc>
        <w:tc>
          <w:tcPr>
            <w:tcW w:w="520" w:type="dxa"/>
            <w:tcBorders>
              <w:right w:val="single" w:color="auto" w:sz="8" w:space="0"/>
            </w:tcBorders>
            <w:vAlign w:val="bottom"/>
          </w:tcPr>
          <w:p w14:paraId="0D9EBA60">
            <w:pPr>
              <w:spacing w:after="0"/>
              <w:rPr>
                <w:color w:val="auto"/>
                <w:sz w:val="15"/>
                <w:szCs w:val="15"/>
              </w:rPr>
            </w:pPr>
          </w:p>
        </w:tc>
        <w:tc>
          <w:tcPr>
            <w:tcW w:w="520" w:type="dxa"/>
            <w:tcBorders>
              <w:right w:val="single" w:color="auto" w:sz="8" w:space="0"/>
            </w:tcBorders>
            <w:vAlign w:val="bottom"/>
          </w:tcPr>
          <w:p w14:paraId="42A4DD01">
            <w:pPr>
              <w:spacing w:after="0"/>
              <w:rPr>
                <w:color w:val="auto"/>
                <w:sz w:val="15"/>
                <w:szCs w:val="15"/>
              </w:rPr>
            </w:pPr>
          </w:p>
        </w:tc>
        <w:tc>
          <w:tcPr>
            <w:tcW w:w="0" w:type="dxa"/>
            <w:vAlign w:val="bottom"/>
          </w:tcPr>
          <w:p w14:paraId="0304045B">
            <w:pPr>
              <w:spacing w:after="0"/>
              <w:rPr>
                <w:color w:val="auto"/>
                <w:sz w:val="1"/>
                <w:szCs w:val="1"/>
              </w:rPr>
            </w:pPr>
          </w:p>
        </w:tc>
      </w:tr>
      <w:tr w14:paraId="48F083BC">
        <w:tblPrEx>
          <w:tblCellMar>
            <w:top w:w="0" w:type="dxa"/>
            <w:left w:w="0" w:type="dxa"/>
            <w:bottom w:w="0" w:type="dxa"/>
            <w:right w:w="0" w:type="dxa"/>
          </w:tblCellMar>
        </w:tblPrEx>
        <w:trPr>
          <w:trHeight w:val="68" w:hRule="atLeast"/>
        </w:trPr>
        <w:tc>
          <w:tcPr>
            <w:tcW w:w="260" w:type="dxa"/>
            <w:tcBorders>
              <w:left w:val="single" w:color="auto" w:sz="8" w:space="0"/>
              <w:bottom w:val="single" w:color="auto" w:sz="8" w:space="0"/>
            </w:tcBorders>
            <w:vAlign w:val="bottom"/>
          </w:tcPr>
          <w:p w14:paraId="43FF4A2C">
            <w:pPr>
              <w:spacing w:after="0"/>
              <w:rPr>
                <w:color w:val="auto"/>
                <w:sz w:val="5"/>
                <w:szCs w:val="5"/>
              </w:rPr>
            </w:pPr>
          </w:p>
        </w:tc>
        <w:tc>
          <w:tcPr>
            <w:tcW w:w="60" w:type="dxa"/>
            <w:tcBorders>
              <w:bottom w:val="single" w:color="auto" w:sz="8" w:space="0"/>
              <w:right w:val="single" w:color="auto" w:sz="8" w:space="0"/>
            </w:tcBorders>
            <w:vAlign w:val="bottom"/>
          </w:tcPr>
          <w:p w14:paraId="7FC6489C">
            <w:pPr>
              <w:spacing w:after="0"/>
              <w:rPr>
                <w:color w:val="auto"/>
                <w:sz w:val="5"/>
                <w:szCs w:val="5"/>
              </w:rPr>
            </w:pPr>
          </w:p>
        </w:tc>
        <w:tc>
          <w:tcPr>
            <w:tcW w:w="320" w:type="dxa"/>
            <w:tcBorders>
              <w:bottom w:val="single" w:color="auto" w:sz="8" w:space="0"/>
              <w:right w:val="single" w:color="auto" w:sz="8" w:space="0"/>
            </w:tcBorders>
            <w:vAlign w:val="bottom"/>
          </w:tcPr>
          <w:p w14:paraId="55B875DA">
            <w:pPr>
              <w:spacing w:after="0"/>
              <w:rPr>
                <w:color w:val="auto"/>
                <w:sz w:val="5"/>
                <w:szCs w:val="5"/>
              </w:rPr>
            </w:pPr>
          </w:p>
        </w:tc>
        <w:tc>
          <w:tcPr>
            <w:tcW w:w="60" w:type="dxa"/>
            <w:tcBorders>
              <w:bottom w:val="single" w:color="auto" w:sz="8" w:space="0"/>
            </w:tcBorders>
            <w:vAlign w:val="bottom"/>
          </w:tcPr>
          <w:p w14:paraId="7CF0487D">
            <w:pPr>
              <w:spacing w:after="0"/>
              <w:rPr>
                <w:color w:val="auto"/>
                <w:sz w:val="5"/>
                <w:szCs w:val="5"/>
              </w:rPr>
            </w:pPr>
          </w:p>
        </w:tc>
        <w:tc>
          <w:tcPr>
            <w:tcW w:w="240" w:type="dxa"/>
            <w:tcBorders>
              <w:bottom w:val="single" w:color="auto" w:sz="8" w:space="0"/>
              <w:right w:val="single" w:color="auto" w:sz="8" w:space="0"/>
            </w:tcBorders>
            <w:vAlign w:val="bottom"/>
          </w:tcPr>
          <w:p w14:paraId="31487E35">
            <w:pPr>
              <w:spacing w:after="0"/>
              <w:rPr>
                <w:color w:val="auto"/>
                <w:sz w:val="5"/>
                <w:szCs w:val="5"/>
              </w:rPr>
            </w:pPr>
          </w:p>
        </w:tc>
        <w:tc>
          <w:tcPr>
            <w:tcW w:w="460" w:type="dxa"/>
            <w:vMerge w:val="continue"/>
            <w:tcBorders>
              <w:bottom w:val="single" w:color="auto" w:sz="8" w:space="0"/>
              <w:right w:val="single" w:color="auto" w:sz="8" w:space="0"/>
            </w:tcBorders>
            <w:vAlign w:val="bottom"/>
          </w:tcPr>
          <w:p w14:paraId="560808C1">
            <w:pPr>
              <w:spacing w:after="0"/>
              <w:rPr>
                <w:color w:val="auto"/>
                <w:sz w:val="5"/>
                <w:szCs w:val="5"/>
              </w:rPr>
            </w:pPr>
          </w:p>
        </w:tc>
        <w:tc>
          <w:tcPr>
            <w:tcW w:w="1180" w:type="dxa"/>
            <w:tcBorders>
              <w:bottom w:val="single" w:color="auto" w:sz="8" w:space="0"/>
              <w:right w:val="single" w:color="auto" w:sz="8" w:space="0"/>
            </w:tcBorders>
            <w:vAlign w:val="bottom"/>
          </w:tcPr>
          <w:p w14:paraId="678B6F4B">
            <w:pPr>
              <w:spacing w:after="0"/>
              <w:rPr>
                <w:color w:val="auto"/>
                <w:sz w:val="5"/>
                <w:szCs w:val="5"/>
              </w:rPr>
            </w:pPr>
          </w:p>
        </w:tc>
        <w:tc>
          <w:tcPr>
            <w:tcW w:w="660" w:type="dxa"/>
            <w:tcBorders>
              <w:bottom w:val="single" w:color="auto" w:sz="8" w:space="0"/>
              <w:right w:val="single" w:color="auto" w:sz="8" w:space="0"/>
            </w:tcBorders>
            <w:vAlign w:val="bottom"/>
          </w:tcPr>
          <w:p w14:paraId="4068F2B3">
            <w:pPr>
              <w:spacing w:after="0"/>
              <w:rPr>
                <w:color w:val="auto"/>
                <w:sz w:val="5"/>
                <w:szCs w:val="5"/>
              </w:rPr>
            </w:pPr>
          </w:p>
        </w:tc>
        <w:tc>
          <w:tcPr>
            <w:tcW w:w="580" w:type="dxa"/>
            <w:tcBorders>
              <w:bottom w:val="single" w:color="auto" w:sz="8" w:space="0"/>
              <w:right w:val="single" w:color="auto" w:sz="8" w:space="0"/>
            </w:tcBorders>
            <w:vAlign w:val="bottom"/>
          </w:tcPr>
          <w:p w14:paraId="6DD6DFCC">
            <w:pPr>
              <w:spacing w:after="0"/>
              <w:rPr>
                <w:color w:val="auto"/>
                <w:sz w:val="5"/>
                <w:szCs w:val="5"/>
              </w:rPr>
            </w:pPr>
          </w:p>
        </w:tc>
        <w:tc>
          <w:tcPr>
            <w:tcW w:w="500" w:type="dxa"/>
            <w:tcBorders>
              <w:bottom w:val="single" w:color="auto" w:sz="8" w:space="0"/>
              <w:right w:val="single" w:color="auto" w:sz="8" w:space="0"/>
            </w:tcBorders>
            <w:vAlign w:val="bottom"/>
          </w:tcPr>
          <w:p w14:paraId="5229ED93">
            <w:pPr>
              <w:spacing w:after="0"/>
              <w:rPr>
                <w:color w:val="auto"/>
                <w:sz w:val="5"/>
                <w:szCs w:val="5"/>
              </w:rPr>
            </w:pPr>
          </w:p>
        </w:tc>
        <w:tc>
          <w:tcPr>
            <w:tcW w:w="540" w:type="dxa"/>
            <w:tcBorders>
              <w:bottom w:val="single" w:color="auto" w:sz="8" w:space="0"/>
              <w:right w:val="single" w:color="auto" w:sz="8" w:space="0"/>
            </w:tcBorders>
            <w:vAlign w:val="bottom"/>
          </w:tcPr>
          <w:p w14:paraId="5D641621">
            <w:pPr>
              <w:spacing w:after="0"/>
              <w:rPr>
                <w:color w:val="auto"/>
                <w:sz w:val="5"/>
                <w:szCs w:val="5"/>
              </w:rPr>
            </w:pPr>
          </w:p>
        </w:tc>
        <w:tc>
          <w:tcPr>
            <w:tcW w:w="520" w:type="dxa"/>
            <w:tcBorders>
              <w:bottom w:val="single" w:color="auto" w:sz="8" w:space="0"/>
              <w:right w:val="single" w:color="auto" w:sz="8" w:space="0"/>
            </w:tcBorders>
            <w:vAlign w:val="bottom"/>
          </w:tcPr>
          <w:p w14:paraId="0E43F74D">
            <w:pPr>
              <w:spacing w:after="0"/>
              <w:rPr>
                <w:color w:val="auto"/>
                <w:sz w:val="5"/>
                <w:szCs w:val="5"/>
              </w:rPr>
            </w:pPr>
          </w:p>
        </w:tc>
        <w:tc>
          <w:tcPr>
            <w:tcW w:w="540" w:type="dxa"/>
            <w:tcBorders>
              <w:bottom w:val="single" w:color="auto" w:sz="8" w:space="0"/>
              <w:right w:val="single" w:color="auto" w:sz="8" w:space="0"/>
            </w:tcBorders>
            <w:vAlign w:val="bottom"/>
          </w:tcPr>
          <w:p w14:paraId="01CB9A1F">
            <w:pPr>
              <w:spacing w:after="0"/>
              <w:rPr>
                <w:color w:val="auto"/>
                <w:sz w:val="5"/>
                <w:szCs w:val="5"/>
              </w:rPr>
            </w:pPr>
          </w:p>
        </w:tc>
        <w:tc>
          <w:tcPr>
            <w:tcW w:w="520" w:type="dxa"/>
            <w:tcBorders>
              <w:bottom w:val="single" w:color="auto" w:sz="8" w:space="0"/>
              <w:right w:val="single" w:color="auto" w:sz="8" w:space="0"/>
            </w:tcBorders>
            <w:vAlign w:val="bottom"/>
          </w:tcPr>
          <w:p w14:paraId="64F79FC7">
            <w:pPr>
              <w:spacing w:after="0"/>
              <w:rPr>
                <w:color w:val="auto"/>
                <w:sz w:val="5"/>
                <w:szCs w:val="5"/>
              </w:rPr>
            </w:pPr>
          </w:p>
        </w:tc>
        <w:tc>
          <w:tcPr>
            <w:tcW w:w="520" w:type="dxa"/>
            <w:tcBorders>
              <w:bottom w:val="single" w:color="auto" w:sz="8" w:space="0"/>
              <w:right w:val="single" w:color="auto" w:sz="8" w:space="0"/>
            </w:tcBorders>
            <w:vAlign w:val="bottom"/>
          </w:tcPr>
          <w:p w14:paraId="3067AE6A">
            <w:pPr>
              <w:spacing w:after="0"/>
              <w:rPr>
                <w:color w:val="auto"/>
                <w:sz w:val="5"/>
                <w:szCs w:val="5"/>
              </w:rPr>
            </w:pPr>
          </w:p>
        </w:tc>
        <w:tc>
          <w:tcPr>
            <w:tcW w:w="540" w:type="dxa"/>
            <w:tcBorders>
              <w:bottom w:val="single" w:color="auto" w:sz="8" w:space="0"/>
              <w:right w:val="single" w:color="auto" w:sz="8" w:space="0"/>
            </w:tcBorders>
            <w:vAlign w:val="bottom"/>
          </w:tcPr>
          <w:p w14:paraId="1D3843D5">
            <w:pPr>
              <w:spacing w:after="0"/>
              <w:rPr>
                <w:color w:val="auto"/>
                <w:sz w:val="5"/>
                <w:szCs w:val="5"/>
              </w:rPr>
            </w:pPr>
          </w:p>
        </w:tc>
        <w:tc>
          <w:tcPr>
            <w:tcW w:w="520" w:type="dxa"/>
            <w:tcBorders>
              <w:bottom w:val="single" w:color="auto" w:sz="8" w:space="0"/>
              <w:right w:val="single" w:color="auto" w:sz="8" w:space="0"/>
            </w:tcBorders>
            <w:vAlign w:val="bottom"/>
          </w:tcPr>
          <w:p w14:paraId="009D0116">
            <w:pPr>
              <w:spacing w:after="0"/>
              <w:rPr>
                <w:color w:val="auto"/>
                <w:sz w:val="5"/>
                <w:szCs w:val="5"/>
              </w:rPr>
            </w:pPr>
          </w:p>
        </w:tc>
        <w:tc>
          <w:tcPr>
            <w:tcW w:w="540" w:type="dxa"/>
            <w:tcBorders>
              <w:bottom w:val="single" w:color="auto" w:sz="8" w:space="0"/>
              <w:right w:val="single" w:color="auto" w:sz="8" w:space="0"/>
            </w:tcBorders>
            <w:vAlign w:val="bottom"/>
          </w:tcPr>
          <w:p w14:paraId="50808439">
            <w:pPr>
              <w:spacing w:after="0"/>
              <w:rPr>
                <w:color w:val="auto"/>
                <w:sz w:val="5"/>
                <w:szCs w:val="5"/>
              </w:rPr>
            </w:pPr>
          </w:p>
        </w:tc>
        <w:tc>
          <w:tcPr>
            <w:tcW w:w="440" w:type="dxa"/>
            <w:tcBorders>
              <w:bottom w:val="single" w:color="auto" w:sz="8" w:space="0"/>
              <w:right w:val="single" w:color="auto" w:sz="8" w:space="0"/>
            </w:tcBorders>
            <w:vAlign w:val="bottom"/>
          </w:tcPr>
          <w:p w14:paraId="5549CD20">
            <w:pPr>
              <w:spacing w:after="0"/>
              <w:rPr>
                <w:color w:val="auto"/>
                <w:sz w:val="5"/>
                <w:szCs w:val="5"/>
              </w:rPr>
            </w:pPr>
          </w:p>
        </w:tc>
        <w:tc>
          <w:tcPr>
            <w:tcW w:w="520" w:type="dxa"/>
            <w:tcBorders>
              <w:bottom w:val="single" w:color="auto" w:sz="8" w:space="0"/>
              <w:right w:val="single" w:color="auto" w:sz="8" w:space="0"/>
            </w:tcBorders>
            <w:vAlign w:val="bottom"/>
          </w:tcPr>
          <w:p w14:paraId="1067BD7C">
            <w:pPr>
              <w:spacing w:after="0"/>
              <w:rPr>
                <w:color w:val="auto"/>
                <w:sz w:val="5"/>
                <w:szCs w:val="5"/>
              </w:rPr>
            </w:pPr>
          </w:p>
        </w:tc>
        <w:tc>
          <w:tcPr>
            <w:tcW w:w="540" w:type="dxa"/>
            <w:tcBorders>
              <w:bottom w:val="single" w:color="auto" w:sz="8" w:space="0"/>
              <w:right w:val="single" w:color="auto" w:sz="8" w:space="0"/>
            </w:tcBorders>
            <w:vAlign w:val="bottom"/>
          </w:tcPr>
          <w:p w14:paraId="248A09C7">
            <w:pPr>
              <w:spacing w:after="0"/>
              <w:rPr>
                <w:color w:val="auto"/>
                <w:sz w:val="5"/>
                <w:szCs w:val="5"/>
              </w:rPr>
            </w:pPr>
          </w:p>
        </w:tc>
        <w:tc>
          <w:tcPr>
            <w:tcW w:w="520" w:type="dxa"/>
            <w:tcBorders>
              <w:bottom w:val="single" w:color="auto" w:sz="8" w:space="0"/>
              <w:right w:val="single" w:color="auto" w:sz="8" w:space="0"/>
            </w:tcBorders>
            <w:vAlign w:val="bottom"/>
          </w:tcPr>
          <w:p w14:paraId="4E4762EF">
            <w:pPr>
              <w:spacing w:after="0"/>
              <w:rPr>
                <w:color w:val="auto"/>
                <w:sz w:val="5"/>
                <w:szCs w:val="5"/>
              </w:rPr>
            </w:pPr>
          </w:p>
        </w:tc>
        <w:tc>
          <w:tcPr>
            <w:tcW w:w="520" w:type="dxa"/>
            <w:tcBorders>
              <w:bottom w:val="single" w:color="auto" w:sz="8" w:space="0"/>
              <w:right w:val="single" w:color="auto" w:sz="8" w:space="0"/>
            </w:tcBorders>
            <w:vAlign w:val="bottom"/>
          </w:tcPr>
          <w:p w14:paraId="591A396F">
            <w:pPr>
              <w:spacing w:after="0"/>
              <w:rPr>
                <w:color w:val="auto"/>
                <w:sz w:val="5"/>
                <w:szCs w:val="5"/>
              </w:rPr>
            </w:pPr>
          </w:p>
        </w:tc>
        <w:tc>
          <w:tcPr>
            <w:tcW w:w="0" w:type="dxa"/>
            <w:vAlign w:val="bottom"/>
          </w:tcPr>
          <w:p w14:paraId="394C04A2">
            <w:pPr>
              <w:spacing w:after="0"/>
              <w:rPr>
                <w:color w:val="auto"/>
                <w:sz w:val="1"/>
                <w:szCs w:val="1"/>
              </w:rPr>
            </w:pPr>
          </w:p>
        </w:tc>
      </w:tr>
      <w:tr w14:paraId="118C91C4">
        <w:tblPrEx>
          <w:tblCellMar>
            <w:top w:w="0" w:type="dxa"/>
            <w:left w:w="0" w:type="dxa"/>
            <w:bottom w:w="0" w:type="dxa"/>
            <w:right w:w="0" w:type="dxa"/>
          </w:tblCellMar>
        </w:tblPrEx>
        <w:trPr>
          <w:trHeight w:val="121" w:hRule="atLeast"/>
        </w:trPr>
        <w:tc>
          <w:tcPr>
            <w:tcW w:w="260" w:type="dxa"/>
            <w:vMerge w:val="restart"/>
            <w:tcBorders>
              <w:left w:val="single" w:color="auto" w:sz="8" w:space="0"/>
            </w:tcBorders>
            <w:vAlign w:val="bottom"/>
          </w:tcPr>
          <w:p w14:paraId="032CBADF">
            <w:pPr>
              <w:spacing w:after="0" w:line="103" w:lineRule="exact"/>
              <w:ind w:left="12"/>
              <w:jc w:val="center"/>
              <w:rPr>
                <w:color w:val="auto"/>
                <w:sz w:val="20"/>
                <w:szCs w:val="20"/>
              </w:rPr>
            </w:pPr>
            <w:r>
              <w:rPr>
                <w:rFonts w:ascii="宋体" w:hAnsi="宋体" w:eastAsia="宋体" w:cs="宋体"/>
                <w:color w:val="auto"/>
                <w:sz w:val="9"/>
                <w:szCs w:val="9"/>
              </w:rPr>
              <w:t>208</w:t>
            </w:r>
          </w:p>
        </w:tc>
        <w:tc>
          <w:tcPr>
            <w:tcW w:w="60" w:type="dxa"/>
            <w:tcBorders>
              <w:right w:val="single" w:color="auto" w:sz="8" w:space="0"/>
            </w:tcBorders>
            <w:vAlign w:val="bottom"/>
          </w:tcPr>
          <w:p w14:paraId="6472D620">
            <w:pPr>
              <w:spacing w:after="0"/>
              <w:rPr>
                <w:color w:val="auto"/>
                <w:sz w:val="10"/>
                <w:szCs w:val="10"/>
              </w:rPr>
            </w:pPr>
          </w:p>
        </w:tc>
        <w:tc>
          <w:tcPr>
            <w:tcW w:w="320" w:type="dxa"/>
            <w:vMerge w:val="restart"/>
            <w:tcBorders>
              <w:right w:val="single" w:color="auto" w:sz="8" w:space="0"/>
            </w:tcBorders>
            <w:vAlign w:val="bottom"/>
          </w:tcPr>
          <w:p w14:paraId="03B0C6F3">
            <w:pPr>
              <w:spacing w:after="0" w:line="103" w:lineRule="exact"/>
              <w:jc w:val="center"/>
              <w:rPr>
                <w:color w:val="auto"/>
                <w:sz w:val="20"/>
                <w:szCs w:val="20"/>
              </w:rPr>
            </w:pPr>
            <w:r>
              <w:rPr>
                <w:rFonts w:ascii="宋体" w:hAnsi="宋体" w:eastAsia="宋体" w:cs="宋体"/>
                <w:color w:val="auto"/>
                <w:sz w:val="9"/>
                <w:szCs w:val="9"/>
              </w:rPr>
              <w:t>05</w:t>
            </w:r>
          </w:p>
        </w:tc>
        <w:tc>
          <w:tcPr>
            <w:tcW w:w="60" w:type="dxa"/>
            <w:vAlign w:val="bottom"/>
          </w:tcPr>
          <w:p w14:paraId="453401F6">
            <w:pPr>
              <w:spacing w:after="0"/>
              <w:rPr>
                <w:color w:val="auto"/>
                <w:sz w:val="10"/>
                <w:szCs w:val="10"/>
              </w:rPr>
            </w:pPr>
          </w:p>
        </w:tc>
        <w:tc>
          <w:tcPr>
            <w:tcW w:w="240" w:type="dxa"/>
            <w:vMerge w:val="restart"/>
            <w:tcBorders>
              <w:right w:val="single" w:color="auto" w:sz="8" w:space="0"/>
            </w:tcBorders>
            <w:vAlign w:val="bottom"/>
          </w:tcPr>
          <w:p w14:paraId="510C6D27">
            <w:pPr>
              <w:spacing w:after="0" w:line="103" w:lineRule="exact"/>
              <w:ind w:left="40"/>
              <w:rPr>
                <w:color w:val="auto"/>
                <w:sz w:val="20"/>
                <w:szCs w:val="20"/>
              </w:rPr>
            </w:pPr>
            <w:r>
              <w:rPr>
                <w:rFonts w:ascii="宋体" w:hAnsi="宋体" w:eastAsia="宋体" w:cs="宋体"/>
                <w:color w:val="auto"/>
                <w:sz w:val="9"/>
                <w:szCs w:val="9"/>
              </w:rPr>
              <w:t>05</w:t>
            </w:r>
          </w:p>
        </w:tc>
        <w:tc>
          <w:tcPr>
            <w:tcW w:w="460" w:type="dxa"/>
            <w:tcBorders>
              <w:right w:val="single" w:color="auto" w:sz="8" w:space="0"/>
            </w:tcBorders>
            <w:vAlign w:val="bottom"/>
          </w:tcPr>
          <w:p w14:paraId="702E16FB">
            <w:pPr>
              <w:spacing w:after="0"/>
              <w:rPr>
                <w:color w:val="auto"/>
                <w:sz w:val="10"/>
                <w:szCs w:val="10"/>
              </w:rPr>
            </w:pPr>
          </w:p>
        </w:tc>
        <w:tc>
          <w:tcPr>
            <w:tcW w:w="1180" w:type="dxa"/>
            <w:tcBorders>
              <w:right w:val="single" w:color="auto" w:sz="8" w:space="0"/>
            </w:tcBorders>
            <w:vAlign w:val="bottom"/>
          </w:tcPr>
          <w:p w14:paraId="10F29665">
            <w:pPr>
              <w:spacing w:after="0" w:line="103" w:lineRule="exact"/>
              <w:ind w:left="200"/>
              <w:rPr>
                <w:color w:val="auto"/>
                <w:sz w:val="20"/>
                <w:szCs w:val="20"/>
              </w:rPr>
            </w:pPr>
            <w:r>
              <w:rPr>
                <w:rFonts w:ascii="宋体" w:hAnsi="宋体" w:eastAsia="宋体" w:cs="宋体"/>
                <w:color w:val="auto"/>
                <w:sz w:val="9"/>
                <w:szCs w:val="9"/>
              </w:rPr>
              <w:t>机关事业单位基本养老</w:t>
            </w:r>
          </w:p>
        </w:tc>
        <w:tc>
          <w:tcPr>
            <w:tcW w:w="660" w:type="dxa"/>
            <w:vMerge w:val="restart"/>
            <w:tcBorders>
              <w:right w:val="single" w:color="auto" w:sz="8" w:space="0"/>
            </w:tcBorders>
            <w:vAlign w:val="bottom"/>
          </w:tcPr>
          <w:p w14:paraId="65C6B123">
            <w:pPr>
              <w:spacing w:after="0" w:line="103" w:lineRule="exact"/>
              <w:jc w:val="right"/>
              <w:rPr>
                <w:color w:val="auto"/>
                <w:sz w:val="20"/>
                <w:szCs w:val="20"/>
              </w:rPr>
            </w:pPr>
            <w:r>
              <w:rPr>
                <w:rFonts w:ascii="宋体" w:hAnsi="宋体" w:eastAsia="宋体" w:cs="宋体"/>
                <w:color w:val="auto"/>
                <w:sz w:val="9"/>
                <w:szCs w:val="9"/>
              </w:rPr>
              <w:t>163.45</w:t>
            </w:r>
          </w:p>
        </w:tc>
        <w:tc>
          <w:tcPr>
            <w:tcW w:w="580" w:type="dxa"/>
            <w:vMerge w:val="restart"/>
            <w:tcBorders>
              <w:right w:val="single" w:color="auto" w:sz="8" w:space="0"/>
            </w:tcBorders>
            <w:vAlign w:val="bottom"/>
          </w:tcPr>
          <w:p w14:paraId="4C775B42">
            <w:pPr>
              <w:spacing w:after="0" w:line="103" w:lineRule="exact"/>
              <w:jc w:val="right"/>
              <w:rPr>
                <w:color w:val="auto"/>
                <w:sz w:val="20"/>
                <w:szCs w:val="20"/>
              </w:rPr>
            </w:pPr>
            <w:r>
              <w:rPr>
                <w:rFonts w:ascii="宋体" w:hAnsi="宋体" w:eastAsia="宋体" w:cs="宋体"/>
                <w:color w:val="auto"/>
                <w:sz w:val="9"/>
                <w:szCs w:val="9"/>
              </w:rPr>
              <w:t>163.45</w:t>
            </w:r>
          </w:p>
        </w:tc>
        <w:tc>
          <w:tcPr>
            <w:tcW w:w="500" w:type="dxa"/>
            <w:vMerge w:val="restart"/>
            <w:tcBorders>
              <w:right w:val="single" w:color="auto" w:sz="8" w:space="0"/>
            </w:tcBorders>
            <w:vAlign w:val="bottom"/>
          </w:tcPr>
          <w:p w14:paraId="669DC1E6">
            <w:pPr>
              <w:spacing w:after="0" w:line="103" w:lineRule="exact"/>
              <w:jc w:val="right"/>
              <w:rPr>
                <w:color w:val="auto"/>
                <w:sz w:val="20"/>
                <w:szCs w:val="20"/>
              </w:rPr>
            </w:pPr>
            <w:r>
              <w:rPr>
                <w:rFonts w:ascii="宋体" w:hAnsi="宋体" w:eastAsia="宋体" w:cs="宋体"/>
                <w:color w:val="auto"/>
                <w:sz w:val="9"/>
                <w:szCs w:val="9"/>
              </w:rPr>
              <w:t>163.45</w:t>
            </w:r>
          </w:p>
        </w:tc>
        <w:tc>
          <w:tcPr>
            <w:tcW w:w="540" w:type="dxa"/>
            <w:tcBorders>
              <w:right w:val="single" w:color="auto" w:sz="8" w:space="0"/>
            </w:tcBorders>
            <w:vAlign w:val="bottom"/>
          </w:tcPr>
          <w:p w14:paraId="727A5162">
            <w:pPr>
              <w:spacing w:after="0"/>
              <w:rPr>
                <w:color w:val="auto"/>
                <w:sz w:val="10"/>
                <w:szCs w:val="10"/>
              </w:rPr>
            </w:pPr>
          </w:p>
        </w:tc>
        <w:tc>
          <w:tcPr>
            <w:tcW w:w="520" w:type="dxa"/>
            <w:tcBorders>
              <w:right w:val="single" w:color="auto" w:sz="8" w:space="0"/>
            </w:tcBorders>
            <w:vAlign w:val="bottom"/>
          </w:tcPr>
          <w:p w14:paraId="35F91E3D">
            <w:pPr>
              <w:spacing w:after="0"/>
              <w:rPr>
                <w:color w:val="auto"/>
                <w:sz w:val="10"/>
                <w:szCs w:val="10"/>
              </w:rPr>
            </w:pPr>
          </w:p>
        </w:tc>
        <w:tc>
          <w:tcPr>
            <w:tcW w:w="540" w:type="dxa"/>
            <w:tcBorders>
              <w:right w:val="single" w:color="auto" w:sz="8" w:space="0"/>
            </w:tcBorders>
            <w:vAlign w:val="bottom"/>
          </w:tcPr>
          <w:p w14:paraId="4EF4905B">
            <w:pPr>
              <w:spacing w:after="0"/>
              <w:rPr>
                <w:color w:val="auto"/>
                <w:sz w:val="10"/>
                <w:szCs w:val="10"/>
              </w:rPr>
            </w:pPr>
          </w:p>
        </w:tc>
        <w:tc>
          <w:tcPr>
            <w:tcW w:w="520" w:type="dxa"/>
            <w:tcBorders>
              <w:right w:val="single" w:color="auto" w:sz="8" w:space="0"/>
            </w:tcBorders>
            <w:vAlign w:val="bottom"/>
          </w:tcPr>
          <w:p w14:paraId="2E169622">
            <w:pPr>
              <w:spacing w:after="0"/>
              <w:rPr>
                <w:color w:val="auto"/>
                <w:sz w:val="10"/>
                <w:szCs w:val="10"/>
              </w:rPr>
            </w:pPr>
          </w:p>
        </w:tc>
        <w:tc>
          <w:tcPr>
            <w:tcW w:w="520" w:type="dxa"/>
            <w:tcBorders>
              <w:right w:val="single" w:color="auto" w:sz="8" w:space="0"/>
            </w:tcBorders>
            <w:vAlign w:val="bottom"/>
          </w:tcPr>
          <w:p w14:paraId="30723ADE">
            <w:pPr>
              <w:spacing w:after="0"/>
              <w:rPr>
                <w:color w:val="auto"/>
                <w:sz w:val="10"/>
                <w:szCs w:val="10"/>
              </w:rPr>
            </w:pPr>
          </w:p>
        </w:tc>
        <w:tc>
          <w:tcPr>
            <w:tcW w:w="540" w:type="dxa"/>
            <w:tcBorders>
              <w:right w:val="single" w:color="auto" w:sz="8" w:space="0"/>
            </w:tcBorders>
            <w:vAlign w:val="bottom"/>
          </w:tcPr>
          <w:p w14:paraId="2C5585F4">
            <w:pPr>
              <w:spacing w:after="0"/>
              <w:rPr>
                <w:color w:val="auto"/>
                <w:sz w:val="10"/>
                <w:szCs w:val="10"/>
              </w:rPr>
            </w:pPr>
          </w:p>
        </w:tc>
        <w:tc>
          <w:tcPr>
            <w:tcW w:w="520" w:type="dxa"/>
            <w:tcBorders>
              <w:right w:val="single" w:color="auto" w:sz="8" w:space="0"/>
            </w:tcBorders>
            <w:vAlign w:val="bottom"/>
          </w:tcPr>
          <w:p w14:paraId="6BA9866C">
            <w:pPr>
              <w:spacing w:after="0"/>
              <w:rPr>
                <w:color w:val="auto"/>
                <w:sz w:val="10"/>
                <w:szCs w:val="10"/>
              </w:rPr>
            </w:pPr>
          </w:p>
        </w:tc>
        <w:tc>
          <w:tcPr>
            <w:tcW w:w="540" w:type="dxa"/>
            <w:tcBorders>
              <w:right w:val="single" w:color="auto" w:sz="8" w:space="0"/>
            </w:tcBorders>
            <w:vAlign w:val="bottom"/>
          </w:tcPr>
          <w:p w14:paraId="7ACCF960">
            <w:pPr>
              <w:spacing w:after="0"/>
              <w:rPr>
                <w:color w:val="auto"/>
                <w:sz w:val="10"/>
                <w:szCs w:val="10"/>
              </w:rPr>
            </w:pPr>
          </w:p>
        </w:tc>
        <w:tc>
          <w:tcPr>
            <w:tcW w:w="440" w:type="dxa"/>
            <w:tcBorders>
              <w:right w:val="single" w:color="auto" w:sz="8" w:space="0"/>
            </w:tcBorders>
            <w:vAlign w:val="bottom"/>
          </w:tcPr>
          <w:p w14:paraId="2A7AB366">
            <w:pPr>
              <w:spacing w:after="0"/>
              <w:rPr>
                <w:color w:val="auto"/>
                <w:sz w:val="10"/>
                <w:szCs w:val="10"/>
              </w:rPr>
            </w:pPr>
          </w:p>
        </w:tc>
        <w:tc>
          <w:tcPr>
            <w:tcW w:w="520" w:type="dxa"/>
            <w:tcBorders>
              <w:right w:val="single" w:color="auto" w:sz="8" w:space="0"/>
            </w:tcBorders>
            <w:vAlign w:val="bottom"/>
          </w:tcPr>
          <w:p w14:paraId="2CC63753">
            <w:pPr>
              <w:spacing w:after="0"/>
              <w:rPr>
                <w:color w:val="auto"/>
                <w:sz w:val="10"/>
                <w:szCs w:val="10"/>
              </w:rPr>
            </w:pPr>
          </w:p>
        </w:tc>
        <w:tc>
          <w:tcPr>
            <w:tcW w:w="540" w:type="dxa"/>
            <w:tcBorders>
              <w:right w:val="single" w:color="auto" w:sz="8" w:space="0"/>
            </w:tcBorders>
            <w:vAlign w:val="bottom"/>
          </w:tcPr>
          <w:p w14:paraId="3752673A">
            <w:pPr>
              <w:spacing w:after="0"/>
              <w:rPr>
                <w:color w:val="auto"/>
                <w:sz w:val="10"/>
                <w:szCs w:val="10"/>
              </w:rPr>
            </w:pPr>
          </w:p>
        </w:tc>
        <w:tc>
          <w:tcPr>
            <w:tcW w:w="520" w:type="dxa"/>
            <w:tcBorders>
              <w:right w:val="single" w:color="auto" w:sz="8" w:space="0"/>
            </w:tcBorders>
            <w:vAlign w:val="bottom"/>
          </w:tcPr>
          <w:p w14:paraId="30526F3F">
            <w:pPr>
              <w:spacing w:after="0"/>
              <w:rPr>
                <w:color w:val="auto"/>
                <w:sz w:val="10"/>
                <w:szCs w:val="10"/>
              </w:rPr>
            </w:pPr>
          </w:p>
        </w:tc>
        <w:tc>
          <w:tcPr>
            <w:tcW w:w="520" w:type="dxa"/>
            <w:tcBorders>
              <w:right w:val="single" w:color="auto" w:sz="8" w:space="0"/>
            </w:tcBorders>
            <w:vAlign w:val="bottom"/>
          </w:tcPr>
          <w:p w14:paraId="4E68DF36">
            <w:pPr>
              <w:spacing w:after="0"/>
              <w:rPr>
                <w:color w:val="auto"/>
                <w:sz w:val="10"/>
                <w:szCs w:val="10"/>
              </w:rPr>
            </w:pPr>
          </w:p>
        </w:tc>
        <w:tc>
          <w:tcPr>
            <w:tcW w:w="0" w:type="dxa"/>
            <w:vAlign w:val="bottom"/>
          </w:tcPr>
          <w:p w14:paraId="5DDA00F1">
            <w:pPr>
              <w:spacing w:after="0"/>
              <w:rPr>
                <w:color w:val="auto"/>
                <w:sz w:val="1"/>
                <w:szCs w:val="1"/>
              </w:rPr>
            </w:pPr>
          </w:p>
        </w:tc>
      </w:tr>
      <w:tr w14:paraId="5AA8FFE8">
        <w:tblPrEx>
          <w:tblCellMar>
            <w:top w:w="0" w:type="dxa"/>
            <w:left w:w="0" w:type="dxa"/>
            <w:bottom w:w="0" w:type="dxa"/>
            <w:right w:w="0" w:type="dxa"/>
          </w:tblCellMar>
        </w:tblPrEx>
        <w:trPr>
          <w:trHeight w:val="59" w:hRule="atLeast"/>
        </w:trPr>
        <w:tc>
          <w:tcPr>
            <w:tcW w:w="260" w:type="dxa"/>
            <w:vMerge w:val="continue"/>
            <w:tcBorders>
              <w:left w:val="single" w:color="auto" w:sz="8" w:space="0"/>
            </w:tcBorders>
            <w:vAlign w:val="bottom"/>
          </w:tcPr>
          <w:p w14:paraId="6B0681B2">
            <w:pPr>
              <w:spacing w:after="0"/>
              <w:rPr>
                <w:color w:val="auto"/>
                <w:sz w:val="5"/>
                <w:szCs w:val="5"/>
              </w:rPr>
            </w:pPr>
          </w:p>
        </w:tc>
        <w:tc>
          <w:tcPr>
            <w:tcW w:w="60" w:type="dxa"/>
            <w:tcBorders>
              <w:right w:val="single" w:color="auto" w:sz="8" w:space="0"/>
            </w:tcBorders>
            <w:vAlign w:val="bottom"/>
          </w:tcPr>
          <w:p w14:paraId="465624C0">
            <w:pPr>
              <w:spacing w:after="0"/>
              <w:rPr>
                <w:color w:val="auto"/>
                <w:sz w:val="5"/>
                <w:szCs w:val="5"/>
              </w:rPr>
            </w:pPr>
          </w:p>
        </w:tc>
        <w:tc>
          <w:tcPr>
            <w:tcW w:w="320" w:type="dxa"/>
            <w:vMerge w:val="continue"/>
            <w:tcBorders>
              <w:right w:val="single" w:color="auto" w:sz="8" w:space="0"/>
            </w:tcBorders>
            <w:vAlign w:val="bottom"/>
          </w:tcPr>
          <w:p w14:paraId="70672CCB">
            <w:pPr>
              <w:spacing w:after="0"/>
              <w:rPr>
                <w:color w:val="auto"/>
                <w:sz w:val="5"/>
                <w:szCs w:val="5"/>
              </w:rPr>
            </w:pPr>
          </w:p>
        </w:tc>
        <w:tc>
          <w:tcPr>
            <w:tcW w:w="60" w:type="dxa"/>
            <w:vAlign w:val="bottom"/>
          </w:tcPr>
          <w:p w14:paraId="4BB4A564">
            <w:pPr>
              <w:spacing w:after="0"/>
              <w:rPr>
                <w:color w:val="auto"/>
                <w:sz w:val="5"/>
                <w:szCs w:val="5"/>
              </w:rPr>
            </w:pPr>
          </w:p>
        </w:tc>
        <w:tc>
          <w:tcPr>
            <w:tcW w:w="240" w:type="dxa"/>
            <w:vMerge w:val="continue"/>
            <w:tcBorders>
              <w:right w:val="single" w:color="auto" w:sz="8" w:space="0"/>
            </w:tcBorders>
            <w:vAlign w:val="bottom"/>
          </w:tcPr>
          <w:p w14:paraId="772F3508">
            <w:pPr>
              <w:spacing w:after="0"/>
              <w:rPr>
                <w:color w:val="auto"/>
                <w:sz w:val="5"/>
                <w:szCs w:val="5"/>
              </w:rPr>
            </w:pPr>
          </w:p>
        </w:tc>
        <w:tc>
          <w:tcPr>
            <w:tcW w:w="460" w:type="dxa"/>
            <w:vMerge w:val="restart"/>
            <w:tcBorders>
              <w:right w:val="single" w:color="auto" w:sz="8" w:space="0"/>
            </w:tcBorders>
            <w:vAlign w:val="bottom"/>
          </w:tcPr>
          <w:p w14:paraId="3D188FD1">
            <w:pPr>
              <w:spacing w:after="0" w:line="103" w:lineRule="exact"/>
              <w:ind w:left="20"/>
              <w:rPr>
                <w:color w:val="auto"/>
                <w:sz w:val="20"/>
                <w:szCs w:val="20"/>
              </w:rPr>
            </w:pPr>
            <w:r>
              <w:rPr>
                <w:rFonts w:ascii="宋体" w:hAnsi="宋体" w:eastAsia="宋体" w:cs="宋体"/>
                <w:color w:val="auto"/>
                <w:sz w:val="9"/>
                <w:szCs w:val="9"/>
              </w:rPr>
              <w:t>145001</w:t>
            </w:r>
          </w:p>
        </w:tc>
        <w:tc>
          <w:tcPr>
            <w:tcW w:w="1180" w:type="dxa"/>
            <w:vMerge w:val="restart"/>
            <w:tcBorders>
              <w:right w:val="single" w:color="auto" w:sz="8" w:space="0"/>
            </w:tcBorders>
            <w:vAlign w:val="bottom"/>
          </w:tcPr>
          <w:p w14:paraId="65561559">
            <w:pPr>
              <w:spacing w:after="0" w:line="103" w:lineRule="exact"/>
              <w:rPr>
                <w:color w:val="auto"/>
                <w:sz w:val="20"/>
                <w:szCs w:val="20"/>
              </w:rPr>
            </w:pPr>
            <w:r>
              <w:rPr>
                <w:rFonts w:ascii="宋体" w:hAnsi="宋体" w:eastAsia="宋体" w:cs="宋体"/>
                <w:color w:val="auto"/>
                <w:sz w:val="9"/>
                <w:szCs w:val="9"/>
              </w:rPr>
              <w:t>保险缴费支出</w:t>
            </w:r>
          </w:p>
        </w:tc>
        <w:tc>
          <w:tcPr>
            <w:tcW w:w="660" w:type="dxa"/>
            <w:vMerge w:val="continue"/>
            <w:tcBorders>
              <w:right w:val="single" w:color="auto" w:sz="8" w:space="0"/>
            </w:tcBorders>
            <w:vAlign w:val="bottom"/>
          </w:tcPr>
          <w:p w14:paraId="17C4F6D3">
            <w:pPr>
              <w:spacing w:after="0"/>
              <w:rPr>
                <w:color w:val="auto"/>
                <w:sz w:val="5"/>
                <w:szCs w:val="5"/>
              </w:rPr>
            </w:pPr>
          </w:p>
        </w:tc>
        <w:tc>
          <w:tcPr>
            <w:tcW w:w="580" w:type="dxa"/>
            <w:vMerge w:val="continue"/>
            <w:tcBorders>
              <w:right w:val="single" w:color="auto" w:sz="8" w:space="0"/>
            </w:tcBorders>
            <w:vAlign w:val="bottom"/>
          </w:tcPr>
          <w:p w14:paraId="0878DF96">
            <w:pPr>
              <w:spacing w:after="0"/>
              <w:rPr>
                <w:color w:val="auto"/>
                <w:sz w:val="5"/>
                <w:szCs w:val="5"/>
              </w:rPr>
            </w:pPr>
          </w:p>
        </w:tc>
        <w:tc>
          <w:tcPr>
            <w:tcW w:w="500" w:type="dxa"/>
            <w:vMerge w:val="continue"/>
            <w:tcBorders>
              <w:right w:val="single" w:color="auto" w:sz="8" w:space="0"/>
            </w:tcBorders>
            <w:vAlign w:val="bottom"/>
          </w:tcPr>
          <w:p w14:paraId="2569AE3A">
            <w:pPr>
              <w:spacing w:after="0"/>
              <w:rPr>
                <w:color w:val="auto"/>
                <w:sz w:val="5"/>
                <w:szCs w:val="5"/>
              </w:rPr>
            </w:pPr>
          </w:p>
        </w:tc>
        <w:tc>
          <w:tcPr>
            <w:tcW w:w="540" w:type="dxa"/>
            <w:tcBorders>
              <w:right w:val="single" w:color="auto" w:sz="8" w:space="0"/>
            </w:tcBorders>
            <w:vAlign w:val="bottom"/>
          </w:tcPr>
          <w:p w14:paraId="7C91F172">
            <w:pPr>
              <w:spacing w:after="0"/>
              <w:rPr>
                <w:color w:val="auto"/>
                <w:sz w:val="5"/>
                <w:szCs w:val="5"/>
              </w:rPr>
            </w:pPr>
          </w:p>
        </w:tc>
        <w:tc>
          <w:tcPr>
            <w:tcW w:w="520" w:type="dxa"/>
            <w:tcBorders>
              <w:right w:val="single" w:color="auto" w:sz="8" w:space="0"/>
            </w:tcBorders>
            <w:vAlign w:val="bottom"/>
          </w:tcPr>
          <w:p w14:paraId="73248D6C">
            <w:pPr>
              <w:spacing w:after="0"/>
              <w:rPr>
                <w:color w:val="auto"/>
                <w:sz w:val="5"/>
                <w:szCs w:val="5"/>
              </w:rPr>
            </w:pPr>
          </w:p>
        </w:tc>
        <w:tc>
          <w:tcPr>
            <w:tcW w:w="540" w:type="dxa"/>
            <w:tcBorders>
              <w:right w:val="single" w:color="auto" w:sz="8" w:space="0"/>
            </w:tcBorders>
            <w:vAlign w:val="bottom"/>
          </w:tcPr>
          <w:p w14:paraId="3B69284B">
            <w:pPr>
              <w:spacing w:after="0"/>
              <w:rPr>
                <w:color w:val="auto"/>
                <w:sz w:val="5"/>
                <w:szCs w:val="5"/>
              </w:rPr>
            </w:pPr>
          </w:p>
        </w:tc>
        <w:tc>
          <w:tcPr>
            <w:tcW w:w="520" w:type="dxa"/>
            <w:tcBorders>
              <w:right w:val="single" w:color="auto" w:sz="8" w:space="0"/>
            </w:tcBorders>
            <w:vAlign w:val="bottom"/>
          </w:tcPr>
          <w:p w14:paraId="26D312C8">
            <w:pPr>
              <w:spacing w:after="0"/>
              <w:rPr>
                <w:color w:val="auto"/>
                <w:sz w:val="5"/>
                <w:szCs w:val="5"/>
              </w:rPr>
            </w:pPr>
          </w:p>
        </w:tc>
        <w:tc>
          <w:tcPr>
            <w:tcW w:w="520" w:type="dxa"/>
            <w:tcBorders>
              <w:right w:val="single" w:color="auto" w:sz="8" w:space="0"/>
            </w:tcBorders>
            <w:vAlign w:val="bottom"/>
          </w:tcPr>
          <w:p w14:paraId="6CD9B086">
            <w:pPr>
              <w:spacing w:after="0"/>
              <w:rPr>
                <w:color w:val="auto"/>
                <w:sz w:val="5"/>
                <w:szCs w:val="5"/>
              </w:rPr>
            </w:pPr>
          </w:p>
        </w:tc>
        <w:tc>
          <w:tcPr>
            <w:tcW w:w="540" w:type="dxa"/>
            <w:tcBorders>
              <w:right w:val="single" w:color="auto" w:sz="8" w:space="0"/>
            </w:tcBorders>
            <w:vAlign w:val="bottom"/>
          </w:tcPr>
          <w:p w14:paraId="19A7FE69">
            <w:pPr>
              <w:spacing w:after="0"/>
              <w:rPr>
                <w:color w:val="auto"/>
                <w:sz w:val="5"/>
                <w:szCs w:val="5"/>
              </w:rPr>
            </w:pPr>
          </w:p>
        </w:tc>
        <w:tc>
          <w:tcPr>
            <w:tcW w:w="520" w:type="dxa"/>
            <w:tcBorders>
              <w:right w:val="single" w:color="auto" w:sz="8" w:space="0"/>
            </w:tcBorders>
            <w:vAlign w:val="bottom"/>
          </w:tcPr>
          <w:p w14:paraId="54868B2F">
            <w:pPr>
              <w:spacing w:after="0"/>
              <w:rPr>
                <w:color w:val="auto"/>
                <w:sz w:val="5"/>
                <w:szCs w:val="5"/>
              </w:rPr>
            </w:pPr>
          </w:p>
        </w:tc>
        <w:tc>
          <w:tcPr>
            <w:tcW w:w="540" w:type="dxa"/>
            <w:tcBorders>
              <w:right w:val="single" w:color="auto" w:sz="8" w:space="0"/>
            </w:tcBorders>
            <w:vAlign w:val="bottom"/>
          </w:tcPr>
          <w:p w14:paraId="351E0924">
            <w:pPr>
              <w:spacing w:after="0"/>
              <w:rPr>
                <w:color w:val="auto"/>
                <w:sz w:val="5"/>
                <w:szCs w:val="5"/>
              </w:rPr>
            </w:pPr>
          </w:p>
        </w:tc>
        <w:tc>
          <w:tcPr>
            <w:tcW w:w="440" w:type="dxa"/>
            <w:tcBorders>
              <w:right w:val="single" w:color="auto" w:sz="8" w:space="0"/>
            </w:tcBorders>
            <w:vAlign w:val="bottom"/>
          </w:tcPr>
          <w:p w14:paraId="580B0F60">
            <w:pPr>
              <w:spacing w:after="0"/>
              <w:rPr>
                <w:color w:val="auto"/>
                <w:sz w:val="5"/>
                <w:szCs w:val="5"/>
              </w:rPr>
            </w:pPr>
          </w:p>
        </w:tc>
        <w:tc>
          <w:tcPr>
            <w:tcW w:w="520" w:type="dxa"/>
            <w:tcBorders>
              <w:right w:val="single" w:color="auto" w:sz="8" w:space="0"/>
            </w:tcBorders>
            <w:vAlign w:val="bottom"/>
          </w:tcPr>
          <w:p w14:paraId="38707301">
            <w:pPr>
              <w:spacing w:after="0"/>
              <w:rPr>
                <w:color w:val="auto"/>
                <w:sz w:val="5"/>
                <w:szCs w:val="5"/>
              </w:rPr>
            </w:pPr>
          </w:p>
        </w:tc>
        <w:tc>
          <w:tcPr>
            <w:tcW w:w="540" w:type="dxa"/>
            <w:tcBorders>
              <w:right w:val="single" w:color="auto" w:sz="8" w:space="0"/>
            </w:tcBorders>
            <w:vAlign w:val="bottom"/>
          </w:tcPr>
          <w:p w14:paraId="060F333C">
            <w:pPr>
              <w:spacing w:after="0"/>
              <w:rPr>
                <w:color w:val="auto"/>
                <w:sz w:val="5"/>
                <w:szCs w:val="5"/>
              </w:rPr>
            </w:pPr>
          </w:p>
        </w:tc>
        <w:tc>
          <w:tcPr>
            <w:tcW w:w="520" w:type="dxa"/>
            <w:tcBorders>
              <w:right w:val="single" w:color="auto" w:sz="8" w:space="0"/>
            </w:tcBorders>
            <w:vAlign w:val="bottom"/>
          </w:tcPr>
          <w:p w14:paraId="69891195">
            <w:pPr>
              <w:spacing w:after="0"/>
              <w:rPr>
                <w:color w:val="auto"/>
                <w:sz w:val="5"/>
                <w:szCs w:val="5"/>
              </w:rPr>
            </w:pPr>
          </w:p>
        </w:tc>
        <w:tc>
          <w:tcPr>
            <w:tcW w:w="520" w:type="dxa"/>
            <w:tcBorders>
              <w:right w:val="single" w:color="auto" w:sz="8" w:space="0"/>
            </w:tcBorders>
            <w:vAlign w:val="bottom"/>
          </w:tcPr>
          <w:p w14:paraId="513673DE">
            <w:pPr>
              <w:spacing w:after="0"/>
              <w:rPr>
                <w:color w:val="auto"/>
                <w:sz w:val="5"/>
                <w:szCs w:val="5"/>
              </w:rPr>
            </w:pPr>
          </w:p>
        </w:tc>
        <w:tc>
          <w:tcPr>
            <w:tcW w:w="0" w:type="dxa"/>
            <w:vAlign w:val="bottom"/>
          </w:tcPr>
          <w:p w14:paraId="58DF2E75">
            <w:pPr>
              <w:spacing w:after="0"/>
              <w:rPr>
                <w:color w:val="auto"/>
                <w:sz w:val="1"/>
                <w:szCs w:val="1"/>
              </w:rPr>
            </w:pPr>
          </w:p>
        </w:tc>
      </w:tr>
      <w:tr w14:paraId="5BECF932">
        <w:tblPrEx>
          <w:tblCellMar>
            <w:top w:w="0" w:type="dxa"/>
            <w:left w:w="0" w:type="dxa"/>
            <w:bottom w:w="0" w:type="dxa"/>
            <w:right w:w="0" w:type="dxa"/>
          </w:tblCellMar>
        </w:tblPrEx>
        <w:trPr>
          <w:trHeight w:val="68" w:hRule="atLeast"/>
        </w:trPr>
        <w:tc>
          <w:tcPr>
            <w:tcW w:w="260" w:type="dxa"/>
            <w:tcBorders>
              <w:left w:val="single" w:color="auto" w:sz="8" w:space="0"/>
              <w:bottom w:val="single" w:color="auto" w:sz="8" w:space="0"/>
            </w:tcBorders>
            <w:vAlign w:val="bottom"/>
          </w:tcPr>
          <w:p w14:paraId="5B90848A">
            <w:pPr>
              <w:spacing w:after="0"/>
              <w:rPr>
                <w:color w:val="auto"/>
                <w:sz w:val="5"/>
                <w:szCs w:val="5"/>
              </w:rPr>
            </w:pPr>
          </w:p>
        </w:tc>
        <w:tc>
          <w:tcPr>
            <w:tcW w:w="60" w:type="dxa"/>
            <w:tcBorders>
              <w:bottom w:val="single" w:color="auto" w:sz="8" w:space="0"/>
              <w:right w:val="single" w:color="auto" w:sz="8" w:space="0"/>
            </w:tcBorders>
            <w:vAlign w:val="bottom"/>
          </w:tcPr>
          <w:p w14:paraId="00D53590">
            <w:pPr>
              <w:spacing w:after="0"/>
              <w:rPr>
                <w:color w:val="auto"/>
                <w:sz w:val="5"/>
                <w:szCs w:val="5"/>
              </w:rPr>
            </w:pPr>
          </w:p>
        </w:tc>
        <w:tc>
          <w:tcPr>
            <w:tcW w:w="320" w:type="dxa"/>
            <w:tcBorders>
              <w:bottom w:val="single" w:color="auto" w:sz="8" w:space="0"/>
              <w:right w:val="single" w:color="auto" w:sz="8" w:space="0"/>
            </w:tcBorders>
            <w:vAlign w:val="bottom"/>
          </w:tcPr>
          <w:p w14:paraId="393B7AFB">
            <w:pPr>
              <w:spacing w:after="0"/>
              <w:rPr>
                <w:color w:val="auto"/>
                <w:sz w:val="5"/>
                <w:szCs w:val="5"/>
              </w:rPr>
            </w:pPr>
          </w:p>
        </w:tc>
        <w:tc>
          <w:tcPr>
            <w:tcW w:w="60" w:type="dxa"/>
            <w:tcBorders>
              <w:bottom w:val="single" w:color="auto" w:sz="8" w:space="0"/>
            </w:tcBorders>
            <w:vAlign w:val="bottom"/>
          </w:tcPr>
          <w:p w14:paraId="1C5BE465">
            <w:pPr>
              <w:spacing w:after="0"/>
              <w:rPr>
                <w:color w:val="auto"/>
                <w:sz w:val="5"/>
                <w:szCs w:val="5"/>
              </w:rPr>
            </w:pPr>
          </w:p>
        </w:tc>
        <w:tc>
          <w:tcPr>
            <w:tcW w:w="240" w:type="dxa"/>
            <w:tcBorders>
              <w:bottom w:val="single" w:color="auto" w:sz="8" w:space="0"/>
              <w:right w:val="single" w:color="auto" w:sz="8" w:space="0"/>
            </w:tcBorders>
            <w:vAlign w:val="bottom"/>
          </w:tcPr>
          <w:p w14:paraId="7D247F64">
            <w:pPr>
              <w:spacing w:after="0"/>
              <w:rPr>
                <w:color w:val="auto"/>
                <w:sz w:val="5"/>
                <w:szCs w:val="5"/>
              </w:rPr>
            </w:pPr>
          </w:p>
        </w:tc>
        <w:tc>
          <w:tcPr>
            <w:tcW w:w="460" w:type="dxa"/>
            <w:vMerge w:val="continue"/>
            <w:tcBorders>
              <w:bottom w:val="single" w:color="auto" w:sz="8" w:space="0"/>
              <w:right w:val="single" w:color="auto" w:sz="8" w:space="0"/>
            </w:tcBorders>
            <w:vAlign w:val="bottom"/>
          </w:tcPr>
          <w:p w14:paraId="0B34F215">
            <w:pPr>
              <w:spacing w:after="0"/>
              <w:rPr>
                <w:color w:val="auto"/>
                <w:sz w:val="5"/>
                <w:szCs w:val="5"/>
              </w:rPr>
            </w:pPr>
          </w:p>
        </w:tc>
        <w:tc>
          <w:tcPr>
            <w:tcW w:w="1180" w:type="dxa"/>
            <w:vMerge w:val="continue"/>
            <w:tcBorders>
              <w:bottom w:val="single" w:color="auto" w:sz="8" w:space="0"/>
              <w:right w:val="single" w:color="auto" w:sz="8" w:space="0"/>
            </w:tcBorders>
            <w:vAlign w:val="bottom"/>
          </w:tcPr>
          <w:p w14:paraId="6010D53A">
            <w:pPr>
              <w:spacing w:after="0"/>
              <w:rPr>
                <w:color w:val="auto"/>
                <w:sz w:val="5"/>
                <w:szCs w:val="5"/>
              </w:rPr>
            </w:pPr>
          </w:p>
        </w:tc>
        <w:tc>
          <w:tcPr>
            <w:tcW w:w="660" w:type="dxa"/>
            <w:tcBorders>
              <w:bottom w:val="single" w:color="auto" w:sz="8" w:space="0"/>
              <w:right w:val="single" w:color="auto" w:sz="8" w:space="0"/>
            </w:tcBorders>
            <w:vAlign w:val="bottom"/>
          </w:tcPr>
          <w:p w14:paraId="0C96B698">
            <w:pPr>
              <w:spacing w:after="0"/>
              <w:rPr>
                <w:color w:val="auto"/>
                <w:sz w:val="5"/>
                <w:szCs w:val="5"/>
              </w:rPr>
            </w:pPr>
          </w:p>
        </w:tc>
        <w:tc>
          <w:tcPr>
            <w:tcW w:w="580" w:type="dxa"/>
            <w:tcBorders>
              <w:bottom w:val="single" w:color="auto" w:sz="8" w:space="0"/>
              <w:right w:val="single" w:color="auto" w:sz="8" w:space="0"/>
            </w:tcBorders>
            <w:vAlign w:val="bottom"/>
          </w:tcPr>
          <w:p w14:paraId="45AEA592">
            <w:pPr>
              <w:spacing w:after="0"/>
              <w:rPr>
                <w:color w:val="auto"/>
                <w:sz w:val="5"/>
                <w:szCs w:val="5"/>
              </w:rPr>
            </w:pPr>
          </w:p>
        </w:tc>
        <w:tc>
          <w:tcPr>
            <w:tcW w:w="500" w:type="dxa"/>
            <w:tcBorders>
              <w:bottom w:val="single" w:color="auto" w:sz="8" w:space="0"/>
              <w:right w:val="single" w:color="auto" w:sz="8" w:space="0"/>
            </w:tcBorders>
            <w:vAlign w:val="bottom"/>
          </w:tcPr>
          <w:p w14:paraId="1387D8F6">
            <w:pPr>
              <w:spacing w:after="0"/>
              <w:rPr>
                <w:color w:val="auto"/>
                <w:sz w:val="5"/>
                <w:szCs w:val="5"/>
              </w:rPr>
            </w:pPr>
          </w:p>
        </w:tc>
        <w:tc>
          <w:tcPr>
            <w:tcW w:w="540" w:type="dxa"/>
            <w:tcBorders>
              <w:bottom w:val="single" w:color="auto" w:sz="8" w:space="0"/>
              <w:right w:val="single" w:color="auto" w:sz="8" w:space="0"/>
            </w:tcBorders>
            <w:vAlign w:val="bottom"/>
          </w:tcPr>
          <w:p w14:paraId="78FD08B8">
            <w:pPr>
              <w:spacing w:after="0"/>
              <w:rPr>
                <w:color w:val="auto"/>
                <w:sz w:val="5"/>
                <w:szCs w:val="5"/>
              </w:rPr>
            </w:pPr>
          </w:p>
        </w:tc>
        <w:tc>
          <w:tcPr>
            <w:tcW w:w="520" w:type="dxa"/>
            <w:tcBorders>
              <w:bottom w:val="single" w:color="auto" w:sz="8" w:space="0"/>
              <w:right w:val="single" w:color="auto" w:sz="8" w:space="0"/>
            </w:tcBorders>
            <w:vAlign w:val="bottom"/>
          </w:tcPr>
          <w:p w14:paraId="10262DB4">
            <w:pPr>
              <w:spacing w:after="0"/>
              <w:rPr>
                <w:color w:val="auto"/>
                <w:sz w:val="5"/>
                <w:szCs w:val="5"/>
              </w:rPr>
            </w:pPr>
          </w:p>
        </w:tc>
        <w:tc>
          <w:tcPr>
            <w:tcW w:w="540" w:type="dxa"/>
            <w:tcBorders>
              <w:bottom w:val="single" w:color="auto" w:sz="8" w:space="0"/>
              <w:right w:val="single" w:color="auto" w:sz="8" w:space="0"/>
            </w:tcBorders>
            <w:vAlign w:val="bottom"/>
          </w:tcPr>
          <w:p w14:paraId="0DA929B9">
            <w:pPr>
              <w:spacing w:after="0"/>
              <w:rPr>
                <w:color w:val="auto"/>
                <w:sz w:val="5"/>
                <w:szCs w:val="5"/>
              </w:rPr>
            </w:pPr>
          </w:p>
        </w:tc>
        <w:tc>
          <w:tcPr>
            <w:tcW w:w="520" w:type="dxa"/>
            <w:tcBorders>
              <w:bottom w:val="single" w:color="auto" w:sz="8" w:space="0"/>
              <w:right w:val="single" w:color="auto" w:sz="8" w:space="0"/>
            </w:tcBorders>
            <w:vAlign w:val="bottom"/>
          </w:tcPr>
          <w:p w14:paraId="2D835565">
            <w:pPr>
              <w:spacing w:after="0"/>
              <w:rPr>
                <w:color w:val="auto"/>
                <w:sz w:val="5"/>
                <w:szCs w:val="5"/>
              </w:rPr>
            </w:pPr>
          </w:p>
        </w:tc>
        <w:tc>
          <w:tcPr>
            <w:tcW w:w="520" w:type="dxa"/>
            <w:tcBorders>
              <w:bottom w:val="single" w:color="auto" w:sz="8" w:space="0"/>
              <w:right w:val="single" w:color="auto" w:sz="8" w:space="0"/>
            </w:tcBorders>
            <w:vAlign w:val="bottom"/>
          </w:tcPr>
          <w:p w14:paraId="22E9B435">
            <w:pPr>
              <w:spacing w:after="0"/>
              <w:rPr>
                <w:color w:val="auto"/>
                <w:sz w:val="5"/>
                <w:szCs w:val="5"/>
              </w:rPr>
            </w:pPr>
          </w:p>
        </w:tc>
        <w:tc>
          <w:tcPr>
            <w:tcW w:w="540" w:type="dxa"/>
            <w:tcBorders>
              <w:bottom w:val="single" w:color="auto" w:sz="8" w:space="0"/>
              <w:right w:val="single" w:color="auto" w:sz="8" w:space="0"/>
            </w:tcBorders>
            <w:vAlign w:val="bottom"/>
          </w:tcPr>
          <w:p w14:paraId="7021FC58">
            <w:pPr>
              <w:spacing w:after="0"/>
              <w:rPr>
                <w:color w:val="auto"/>
                <w:sz w:val="5"/>
                <w:szCs w:val="5"/>
              </w:rPr>
            </w:pPr>
          </w:p>
        </w:tc>
        <w:tc>
          <w:tcPr>
            <w:tcW w:w="520" w:type="dxa"/>
            <w:tcBorders>
              <w:bottom w:val="single" w:color="auto" w:sz="8" w:space="0"/>
              <w:right w:val="single" w:color="auto" w:sz="8" w:space="0"/>
            </w:tcBorders>
            <w:vAlign w:val="bottom"/>
          </w:tcPr>
          <w:p w14:paraId="206AA399">
            <w:pPr>
              <w:spacing w:after="0"/>
              <w:rPr>
                <w:color w:val="auto"/>
                <w:sz w:val="5"/>
                <w:szCs w:val="5"/>
              </w:rPr>
            </w:pPr>
          </w:p>
        </w:tc>
        <w:tc>
          <w:tcPr>
            <w:tcW w:w="540" w:type="dxa"/>
            <w:tcBorders>
              <w:bottom w:val="single" w:color="auto" w:sz="8" w:space="0"/>
              <w:right w:val="single" w:color="auto" w:sz="8" w:space="0"/>
            </w:tcBorders>
            <w:vAlign w:val="bottom"/>
          </w:tcPr>
          <w:p w14:paraId="1671A71E">
            <w:pPr>
              <w:spacing w:after="0"/>
              <w:rPr>
                <w:color w:val="auto"/>
                <w:sz w:val="5"/>
                <w:szCs w:val="5"/>
              </w:rPr>
            </w:pPr>
          </w:p>
        </w:tc>
        <w:tc>
          <w:tcPr>
            <w:tcW w:w="440" w:type="dxa"/>
            <w:tcBorders>
              <w:bottom w:val="single" w:color="auto" w:sz="8" w:space="0"/>
              <w:right w:val="single" w:color="auto" w:sz="8" w:space="0"/>
            </w:tcBorders>
            <w:vAlign w:val="bottom"/>
          </w:tcPr>
          <w:p w14:paraId="6E1B5B57">
            <w:pPr>
              <w:spacing w:after="0"/>
              <w:rPr>
                <w:color w:val="auto"/>
                <w:sz w:val="5"/>
                <w:szCs w:val="5"/>
              </w:rPr>
            </w:pPr>
          </w:p>
        </w:tc>
        <w:tc>
          <w:tcPr>
            <w:tcW w:w="520" w:type="dxa"/>
            <w:tcBorders>
              <w:bottom w:val="single" w:color="auto" w:sz="8" w:space="0"/>
              <w:right w:val="single" w:color="auto" w:sz="8" w:space="0"/>
            </w:tcBorders>
            <w:vAlign w:val="bottom"/>
          </w:tcPr>
          <w:p w14:paraId="3F9DEE55">
            <w:pPr>
              <w:spacing w:after="0"/>
              <w:rPr>
                <w:color w:val="auto"/>
                <w:sz w:val="5"/>
                <w:szCs w:val="5"/>
              </w:rPr>
            </w:pPr>
          </w:p>
        </w:tc>
        <w:tc>
          <w:tcPr>
            <w:tcW w:w="540" w:type="dxa"/>
            <w:tcBorders>
              <w:bottom w:val="single" w:color="auto" w:sz="8" w:space="0"/>
              <w:right w:val="single" w:color="auto" w:sz="8" w:space="0"/>
            </w:tcBorders>
            <w:vAlign w:val="bottom"/>
          </w:tcPr>
          <w:p w14:paraId="65DEFCC0">
            <w:pPr>
              <w:spacing w:after="0"/>
              <w:rPr>
                <w:color w:val="auto"/>
                <w:sz w:val="5"/>
                <w:szCs w:val="5"/>
              </w:rPr>
            </w:pPr>
          </w:p>
        </w:tc>
        <w:tc>
          <w:tcPr>
            <w:tcW w:w="520" w:type="dxa"/>
            <w:tcBorders>
              <w:bottom w:val="single" w:color="auto" w:sz="8" w:space="0"/>
              <w:right w:val="single" w:color="auto" w:sz="8" w:space="0"/>
            </w:tcBorders>
            <w:vAlign w:val="bottom"/>
          </w:tcPr>
          <w:p w14:paraId="369C390A">
            <w:pPr>
              <w:spacing w:after="0"/>
              <w:rPr>
                <w:color w:val="auto"/>
                <w:sz w:val="5"/>
                <w:szCs w:val="5"/>
              </w:rPr>
            </w:pPr>
          </w:p>
        </w:tc>
        <w:tc>
          <w:tcPr>
            <w:tcW w:w="520" w:type="dxa"/>
            <w:tcBorders>
              <w:bottom w:val="single" w:color="auto" w:sz="8" w:space="0"/>
              <w:right w:val="single" w:color="auto" w:sz="8" w:space="0"/>
            </w:tcBorders>
            <w:vAlign w:val="bottom"/>
          </w:tcPr>
          <w:p w14:paraId="2DEF7370">
            <w:pPr>
              <w:spacing w:after="0"/>
              <w:rPr>
                <w:color w:val="auto"/>
                <w:sz w:val="5"/>
                <w:szCs w:val="5"/>
              </w:rPr>
            </w:pPr>
          </w:p>
        </w:tc>
        <w:tc>
          <w:tcPr>
            <w:tcW w:w="0" w:type="dxa"/>
            <w:vAlign w:val="bottom"/>
          </w:tcPr>
          <w:p w14:paraId="2866A99B">
            <w:pPr>
              <w:spacing w:after="0"/>
              <w:rPr>
                <w:color w:val="auto"/>
                <w:sz w:val="1"/>
                <w:szCs w:val="1"/>
              </w:rPr>
            </w:pPr>
          </w:p>
        </w:tc>
      </w:tr>
      <w:tr w14:paraId="685E1BCB">
        <w:tblPrEx>
          <w:tblCellMar>
            <w:top w:w="0" w:type="dxa"/>
            <w:left w:w="0" w:type="dxa"/>
            <w:bottom w:w="0" w:type="dxa"/>
            <w:right w:w="0" w:type="dxa"/>
          </w:tblCellMar>
        </w:tblPrEx>
        <w:trPr>
          <w:trHeight w:val="121" w:hRule="atLeast"/>
        </w:trPr>
        <w:tc>
          <w:tcPr>
            <w:tcW w:w="260" w:type="dxa"/>
            <w:vMerge w:val="restart"/>
            <w:tcBorders>
              <w:left w:val="single" w:color="auto" w:sz="8" w:space="0"/>
            </w:tcBorders>
            <w:vAlign w:val="bottom"/>
          </w:tcPr>
          <w:p w14:paraId="515BA2BE">
            <w:pPr>
              <w:spacing w:after="0" w:line="103" w:lineRule="exact"/>
              <w:ind w:left="12"/>
              <w:jc w:val="center"/>
              <w:rPr>
                <w:color w:val="auto"/>
                <w:sz w:val="20"/>
                <w:szCs w:val="20"/>
              </w:rPr>
            </w:pPr>
            <w:r>
              <w:rPr>
                <w:rFonts w:ascii="宋体" w:hAnsi="宋体" w:eastAsia="宋体" w:cs="宋体"/>
                <w:color w:val="auto"/>
                <w:sz w:val="9"/>
                <w:szCs w:val="9"/>
              </w:rPr>
              <w:t>210</w:t>
            </w:r>
          </w:p>
        </w:tc>
        <w:tc>
          <w:tcPr>
            <w:tcW w:w="60" w:type="dxa"/>
            <w:tcBorders>
              <w:right w:val="single" w:color="auto" w:sz="8" w:space="0"/>
            </w:tcBorders>
            <w:vAlign w:val="bottom"/>
          </w:tcPr>
          <w:p w14:paraId="7486BC6B">
            <w:pPr>
              <w:spacing w:after="0"/>
              <w:rPr>
                <w:color w:val="auto"/>
                <w:sz w:val="10"/>
                <w:szCs w:val="10"/>
              </w:rPr>
            </w:pPr>
          </w:p>
        </w:tc>
        <w:tc>
          <w:tcPr>
            <w:tcW w:w="320" w:type="dxa"/>
            <w:vMerge w:val="restart"/>
            <w:tcBorders>
              <w:right w:val="single" w:color="auto" w:sz="8" w:space="0"/>
            </w:tcBorders>
            <w:vAlign w:val="bottom"/>
          </w:tcPr>
          <w:p w14:paraId="62400384">
            <w:pPr>
              <w:spacing w:after="0" w:line="103" w:lineRule="exact"/>
              <w:jc w:val="center"/>
              <w:rPr>
                <w:color w:val="auto"/>
                <w:sz w:val="20"/>
                <w:szCs w:val="20"/>
              </w:rPr>
            </w:pPr>
            <w:r>
              <w:rPr>
                <w:rFonts w:ascii="宋体" w:hAnsi="宋体" w:eastAsia="宋体" w:cs="宋体"/>
                <w:color w:val="auto"/>
                <w:sz w:val="9"/>
                <w:szCs w:val="9"/>
              </w:rPr>
              <w:t>11</w:t>
            </w:r>
          </w:p>
        </w:tc>
        <w:tc>
          <w:tcPr>
            <w:tcW w:w="60" w:type="dxa"/>
            <w:vAlign w:val="bottom"/>
          </w:tcPr>
          <w:p w14:paraId="1B6F3C58">
            <w:pPr>
              <w:spacing w:after="0"/>
              <w:rPr>
                <w:color w:val="auto"/>
                <w:sz w:val="10"/>
                <w:szCs w:val="10"/>
              </w:rPr>
            </w:pPr>
          </w:p>
        </w:tc>
        <w:tc>
          <w:tcPr>
            <w:tcW w:w="240" w:type="dxa"/>
            <w:vMerge w:val="restart"/>
            <w:tcBorders>
              <w:right w:val="single" w:color="auto" w:sz="8" w:space="0"/>
            </w:tcBorders>
            <w:vAlign w:val="bottom"/>
          </w:tcPr>
          <w:p w14:paraId="5C01C91D">
            <w:pPr>
              <w:spacing w:after="0" w:line="103" w:lineRule="exact"/>
              <w:ind w:left="40"/>
              <w:rPr>
                <w:color w:val="auto"/>
                <w:sz w:val="20"/>
                <w:szCs w:val="20"/>
              </w:rPr>
            </w:pPr>
            <w:r>
              <w:rPr>
                <w:rFonts w:ascii="宋体" w:hAnsi="宋体" w:eastAsia="宋体" w:cs="宋体"/>
                <w:color w:val="auto"/>
                <w:sz w:val="9"/>
                <w:szCs w:val="9"/>
              </w:rPr>
              <w:t>99</w:t>
            </w:r>
          </w:p>
        </w:tc>
        <w:tc>
          <w:tcPr>
            <w:tcW w:w="460" w:type="dxa"/>
            <w:tcBorders>
              <w:right w:val="single" w:color="auto" w:sz="8" w:space="0"/>
            </w:tcBorders>
            <w:vAlign w:val="bottom"/>
          </w:tcPr>
          <w:p w14:paraId="7D5C457D">
            <w:pPr>
              <w:spacing w:after="0"/>
              <w:rPr>
                <w:color w:val="auto"/>
                <w:sz w:val="10"/>
                <w:szCs w:val="10"/>
              </w:rPr>
            </w:pPr>
          </w:p>
        </w:tc>
        <w:tc>
          <w:tcPr>
            <w:tcW w:w="1180" w:type="dxa"/>
            <w:tcBorders>
              <w:right w:val="single" w:color="auto" w:sz="8" w:space="0"/>
            </w:tcBorders>
            <w:vAlign w:val="bottom"/>
          </w:tcPr>
          <w:p w14:paraId="1CCB56B9">
            <w:pPr>
              <w:spacing w:after="0" w:line="103" w:lineRule="exact"/>
              <w:ind w:left="200"/>
              <w:rPr>
                <w:color w:val="auto"/>
                <w:sz w:val="20"/>
                <w:szCs w:val="20"/>
              </w:rPr>
            </w:pPr>
            <w:r>
              <w:rPr>
                <w:rFonts w:ascii="宋体" w:hAnsi="宋体" w:eastAsia="宋体" w:cs="宋体"/>
                <w:color w:val="auto"/>
                <w:sz w:val="9"/>
                <w:szCs w:val="9"/>
              </w:rPr>
              <w:t>其他行政事业单位医疗</w:t>
            </w:r>
          </w:p>
        </w:tc>
        <w:tc>
          <w:tcPr>
            <w:tcW w:w="660" w:type="dxa"/>
            <w:vMerge w:val="restart"/>
            <w:tcBorders>
              <w:right w:val="single" w:color="auto" w:sz="8" w:space="0"/>
            </w:tcBorders>
            <w:vAlign w:val="bottom"/>
          </w:tcPr>
          <w:p w14:paraId="759D711B">
            <w:pPr>
              <w:spacing w:after="0" w:line="103" w:lineRule="exact"/>
              <w:jc w:val="right"/>
              <w:rPr>
                <w:color w:val="auto"/>
                <w:sz w:val="20"/>
                <w:szCs w:val="20"/>
              </w:rPr>
            </w:pPr>
            <w:r>
              <w:rPr>
                <w:rFonts w:ascii="宋体" w:hAnsi="宋体" w:eastAsia="宋体" w:cs="宋体"/>
                <w:color w:val="auto"/>
                <w:sz w:val="9"/>
                <w:szCs w:val="9"/>
              </w:rPr>
              <w:t>7.15</w:t>
            </w:r>
          </w:p>
        </w:tc>
        <w:tc>
          <w:tcPr>
            <w:tcW w:w="580" w:type="dxa"/>
            <w:vMerge w:val="restart"/>
            <w:tcBorders>
              <w:right w:val="single" w:color="auto" w:sz="8" w:space="0"/>
            </w:tcBorders>
            <w:vAlign w:val="bottom"/>
          </w:tcPr>
          <w:p w14:paraId="6D0071D9">
            <w:pPr>
              <w:spacing w:after="0" w:line="103" w:lineRule="exact"/>
              <w:jc w:val="right"/>
              <w:rPr>
                <w:color w:val="auto"/>
                <w:sz w:val="20"/>
                <w:szCs w:val="20"/>
              </w:rPr>
            </w:pPr>
            <w:r>
              <w:rPr>
                <w:rFonts w:ascii="宋体" w:hAnsi="宋体" w:eastAsia="宋体" w:cs="宋体"/>
                <w:color w:val="auto"/>
                <w:sz w:val="9"/>
                <w:szCs w:val="9"/>
              </w:rPr>
              <w:t>7.15</w:t>
            </w:r>
          </w:p>
        </w:tc>
        <w:tc>
          <w:tcPr>
            <w:tcW w:w="500" w:type="dxa"/>
            <w:vMerge w:val="restart"/>
            <w:tcBorders>
              <w:right w:val="single" w:color="auto" w:sz="8" w:space="0"/>
            </w:tcBorders>
            <w:vAlign w:val="bottom"/>
          </w:tcPr>
          <w:p w14:paraId="3CC059BB">
            <w:pPr>
              <w:spacing w:after="0" w:line="103" w:lineRule="exact"/>
              <w:jc w:val="right"/>
              <w:rPr>
                <w:color w:val="auto"/>
                <w:sz w:val="20"/>
                <w:szCs w:val="20"/>
              </w:rPr>
            </w:pPr>
            <w:r>
              <w:rPr>
                <w:rFonts w:ascii="宋体" w:hAnsi="宋体" w:eastAsia="宋体" w:cs="宋体"/>
                <w:color w:val="auto"/>
                <w:sz w:val="9"/>
                <w:szCs w:val="9"/>
              </w:rPr>
              <w:t>7.15</w:t>
            </w:r>
          </w:p>
        </w:tc>
        <w:tc>
          <w:tcPr>
            <w:tcW w:w="540" w:type="dxa"/>
            <w:tcBorders>
              <w:right w:val="single" w:color="auto" w:sz="8" w:space="0"/>
            </w:tcBorders>
            <w:vAlign w:val="bottom"/>
          </w:tcPr>
          <w:p w14:paraId="0A37794C">
            <w:pPr>
              <w:spacing w:after="0"/>
              <w:rPr>
                <w:color w:val="auto"/>
                <w:sz w:val="10"/>
                <w:szCs w:val="10"/>
              </w:rPr>
            </w:pPr>
          </w:p>
        </w:tc>
        <w:tc>
          <w:tcPr>
            <w:tcW w:w="520" w:type="dxa"/>
            <w:tcBorders>
              <w:right w:val="single" w:color="auto" w:sz="8" w:space="0"/>
            </w:tcBorders>
            <w:vAlign w:val="bottom"/>
          </w:tcPr>
          <w:p w14:paraId="1B9D666F">
            <w:pPr>
              <w:spacing w:after="0"/>
              <w:rPr>
                <w:color w:val="auto"/>
                <w:sz w:val="10"/>
                <w:szCs w:val="10"/>
              </w:rPr>
            </w:pPr>
          </w:p>
        </w:tc>
        <w:tc>
          <w:tcPr>
            <w:tcW w:w="540" w:type="dxa"/>
            <w:tcBorders>
              <w:right w:val="single" w:color="auto" w:sz="8" w:space="0"/>
            </w:tcBorders>
            <w:vAlign w:val="bottom"/>
          </w:tcPr>
          <w:p w14:paraId="46C4AE5B">
            <w:pPr>
              <w:spacing w:after="0"/>
              <w:rPr>
                <w:color w:val="auto"/>
                <w:sz w:val="10"/>
                <w:szCs w:val="10"/>
              </w:rPr>
            </w:pPr>
          </w:p>
        </w:tc>
        <w:tc>
          <w:tcPr>
            <w:tcW w:w="520" w:type="dxa"/>
            <w:tcBorders>
              <w:right w:val="single" w:color="auto" w:sz="8" w:space="0"/>
            </w:tcBorders>
            <w:vAlign w:val="bottom"/>
          </w:tcPr>
          <w:p w14:paraId="4EAB2780">
            <w:pPr>
              <w:spacing w:after="0"/>
              <w:rPr>
                <w:color w:val="auto"/>
                <w:sz w:val="10"/>
                <w:szCs w:val="10"/>
              </w:rPr>
            </w:pPr>
          </w:p>
        </w:tc>
        <w:tc>
          <w:tcPr>
            <w:tcW w:w="520" w:type="dxa"/>
            <w:tcBorders>
              <w:right w:val="single" w:color="auto" w:sz="8" w:space="0"/>
            </w:tcBorders>
            <w:vAlign w:val="bottom"/>
          </w:tcPr>
          <w:p w14:paraId="1D5848E6">
            <w:pPr>
              <w:spacing w:after="0"/>
              <w:rPr>
                <w:color w:val="auto"/>
                <w:sz w:val="10"/>
                <w:szCs w:val="10"/>
              </w:rPr>
            </w:pPr>
          </w:p>
        </w:tc>
        <w:tc>
          <w:tcPr>
            <w:tcW w:w="540" w:type="dxa"/>
            <w:tcBorders>
              <w:right w:val="single" w:color="auto" w:sz="8" w:space="0"/>
            </w:tcBorders>
            <w:vAlign w:val="bottom"/>
          </w:tcPr>
          <w:p w14:paraId="103CEBC3">
            <w:pPr>
              <w:spacing w:after="0"/>
              <w:rPr>
                <w:color w:val="auto"/>
                <w:sz w:val="10"/>
                <w:szCs w:val="10"/>
              </w:rPr>
            </w:pPr>
          </w:p>
        </w:tc>
        <w:tc>
          <w:tcPr>
            <w:tcW w:w="520" w:type="dxa"/>
            <w:tcBorders>
              <w:right w:val="single" w:color="auto" w:sz="8" w:space="0"/>
            </w:tcBorders>
            <w:vAlign w:val="bottom"/>
          </w:tcPr>
          <w:p w14:paraId="4AAB6CB1">
            <w:pPr>
              <w:spacing w:after="0"/>
              <w:rPr>
                <w:color w:val="auto"/>
                <w:sz w:val="10"/>
                <w:szCs w:val="10"/>
              </w:rPr>
            </w:pPr>
          </w:p>
        </w:tc>
        <w:tc>
          <w:tcPr>
            <w:tcW w:w="540" w:type="dxa"/>
            <w:tcBorders>
              <w:right w:val="single" w:color="auto" w:sz="8" w:space="0"/>
            </w:tcBorders>
            <w:vAlign w:val="bottom"/>
          </w:tcPr>
          <w:p w14:paraId="5DCB9A9F">
            <w:pPr>
              <w:spacing w:after="0"/>
              <w:rPr>
                <w:color w:val="auto"/>
                <w:sz w:val="10"/>
                <w:szCs w:val="10"/>
              </w:rPr>
            </w:pPr>
          </w:p>
        </w:tc>
        <w:tc>
          <w:tcPr>
            <w:tcW w:w="440" w:type="dxa"/>
            <w:tcBorders>
              <w:right w:val="single" w:color="auto" w:sz="8" w:space="0"/>
            </w:tcBorders>
            <w:vAlign w:val="bottom"/>
          </w:tcPr>
          <w:p w14:paraId="2E4BC431">
            <w:pPr>
              <w:spacing w:after="0"/>
              <w:rPr>
                <w:color w:val="auto"/>
                <w:sz w:val="10"/>
                <w:szCs w:val="10"/>
              </w:rPr>
            </w:pPr>
          </w:p>
        </w:tc>
        <w:tc>
          <w:tcPr>
            <w:tcW w:w="520" w:type="dxa"/>
            <w:tcBorders>
              <w:right w:val="single" w:color="auto" w:sz="8" w:space="0"/>
            </w:tcBorders>
            <w:vAlign w:val="bottom"/>
          </w:tcPr>
          <w:p w14:paraId="7DA3EC5D">
            <w:pPr>
              <w:spacing w:after="0"/>
              <w:rPr>
                <w:color w:val="auto"/>
                <w:sz w:val="10"/>
                <w:szCs w:val="10"/>
              </w:rPr>
            </w:pPr>
          </w:p>
        </w:tc>
        <w:tc>
          <w:tcPr>
            <w:tcW w:w="540" w:type="dxa"/>
            <w:tcBorders>
              <w:right w:val="single" w:color="auto" w:sz="8" w:space="0"/>
            </w:tcBorders>
            <w:vAlign w:val="bottom"/>
          </w:tcPr>
          <w:p w14:paraId="1C798DE4">
            <w:pPr>
              <w:spacing w:after="0"/>
              <w:rPr>
                <w:color w:val="auto"/>
                <w:sz w:val="10"/>
                <w:szCs w:val="10"/>
              </w:rPr>
            </w:pPr>
          </w:p>
        </w:tc>
        <w:tc>
          <w:tcPr>
            <w:tcW w:w="520" w:type="dxa"/>
            <w:tcBorders>
              <w:right w:val="single" w:color="auto" w:sz="8" w:space="0"/>
            </w:tcBorders>
            <w:vAlign w:val="bottom"/>
          </w:tcPr>
          <w:p w14:paraId="483A0B2A">
            <w:pPr>
              <w:spacing w:after="0"/>
              <w:rPr>
                <w:color w:val="auto"/>
                <w:sz w:val="10"/>
                <w:szCs w:val="10"/>
              </w:rPr>
            </w:pPr>
          </w:p>
        </w:tc>
        <w:tc>
          <w:tcPr>
            <w:tcW w:w="520" w:type="dxa"/>
            <w:tcBorders>
              <w:right w:val="single" w:color="auto" w:sz="8" w:space="0"/>
            </w:tcBorders>
            <w:vAlign w:val="bottom"/>
          </w:tcPr>
          <w:p w14:paraId="59EE72DE">
            <w:pPr>
              <w:spacing w:after="0"/>
              <w:rPr>
                <w:color w:val="auto"/>
                <w:sz w:val="10"/>
                <w:szCs w:val="10"/>
              </w:rPr>
            </w:pPr>
          </w:p>
        </w:tc>
        <w:tc>
          <w:tcPr>
            <w:tcW w:w="0" w:type="dxa"/>
            <w:vAlign w:val="bottom"/>
          </w:tcPr>
          <w:p w14:paraId="345944A4">
            <w:pPr>
              <w:spacing w:after="0"/>
              <w:rPr>
                <w:color w:val="auto"/>
                <w:sz w:val="1"/>
                <w:szCs w:val="1"/>
              </w:rPr>
            </w:pPr>
          </w:p>
        </w:tc>
      </w:tr>
      <w:tr w14:paraId="3AABF3F0">
        <w:tblPrEx>
          <w:tblCellMar>
            <w:top w:w="0" w:type="dxa"/>
            <w:left w:w="0" w:type="dxa"/>
            <w:bottom w:w="0" w:type="dxa"/>
            <w:right w:w="0" w:type="dxa"/>
          </w:tblCellMar>
        </w:tblPrEx>
        <w:trPr>
          <w:trHeight w:val="59" w:hRule="atLeast"/>
        </w:trPr>
        <w:tc>
          <w:tcPr>
            <w:tcW w:w="260" w:type="dxa"/>
            <w:vMerge w:val="continue"/>
            <w:tcBorders>
              <w:left w:val="single" w:color="auto" w:sz="8" w:space="0"/>
            </w:tcBorders>
            <w:vAlign w:val="bottom"/>
          </w:tcPr>
          <w:p w14:paraId="7C6B0197">
            <w:pPr>
              <w:spacing w:after="0"/>
              <w:rPr>
                <w:color w:val="auto"/>
                <w:sz w:val="5"/>
                <w:szCs w:val="5"/>
              </w:rPr>
            </w:pPr>
          </w:p>
        </w:tc>
        <w:tc>
          <w:tcPr>
            <w:tcW w:w="60" w:type="dxa"/>
            <w:tcBorders>
              <w:right w:val="single" w:color="auto" w:sz="8" w:space="0"/>
            </w:tcBorders>
            <w:vAlign w:val="bottom"/>
          </w:tcPr>
          <w:p w14:paraId="7B8F451B">
            <w:pPr>
              <w:spacing w:after="0"/>
              <w:rPr>
                <w:color w:val="auto"/>
                <w:sz w:val="5"/>
                <w:szCs w:val="5"/>
              </w:rPr>
            </w:pPr>
          </w:p>
        </w:tc>
        <w:tc>
          <w:tcPr>
            <w:tcW w:w="320" w:type="dxa"/>
            <w:vMerge w:val="continue"/>
            <w:tcBorders>
              <w:right w:val="single" w:color="auto" w:sz="8" w:space="0"/>
            </w:tcBorders>
            <w:vAlign w:val="bottom"/>
          </w:tcPr>
          <w:p w14:paraId="415D1536">
            <w:pPr>
              <w:spacing w:after="0"/>
              <w:rPr>
                <w:color w:val="auto"/>
                <w:sz w:val="5"/>
                <w:szCs w:val="5"/>
              </w:rPr>
            </w:pPr>
          </w:p>
        </w:tc>
        <w:tc>
          <w:tcPr>
            <w:tcW w:w="60" w:type="dxa"/>
            <w:vAlign w:val="bottom"/>
          </w:tcPr>
          <w:p w14:paraId="005E717F">
            <w:pPr>
              <w:spacing w:after="0"/>
              <w:rPr>
                <w:color w:val="auto"/>
                <w:sz w:val="5"/>
                <w:szCs w:val="5"/>
              </w:rPr>
            </w:pPr>
          </w:p>
        </w:tc>
        <w:tc>
          <w:tcPr>
            <w:tcW w:w="240" w:type="dxa"/>
            <w:vMerge w:val="continue"/>
            <w:tcBorders>
              <w:right w:val="single" w:color="auto" w:sz="8" w:space="0"/>
            </w:tcBorders>
            <w:vAlign w:val="bottom"/>
          </w:tcPr>
          <w:p w14:paraId="4E3ACEF0">
            <w:pPr>
              <w:spacing w:after="0"/>
              <w:rPr>
                <w:color w:val="auto"/>
                <w:sz w:val="5"/>
                <w:szCs w:val="5"/>
              </w:rPr>
            </w:pPr>
          </w:p>
        </w:tc>
        <w:tc>
          <w:tcPr>
            <w:tcW w:w="460" w:type="dxa"/>
            <w:vMerge w:val="restart"/>
            <w:tcBorders>
              <w:right w:val="single" w:color="auto" w:sz="8" w:space="0"/>
            </w:tcBorders>
            <w:vAlign w:val="bottom"/>
          </w:tcPr>
          <w:p w14:paraId="2385C7E4">
            <w:pPr>
              <w:spacing w:after="0" w:line="103" w:lineRule="exact"/>
              <w:ind w:left="20"/>
              <w:rPr>
                <w:color w:val="auto"/>
                <w:sz w:val="20"/>
                <w:szCs w:val="20"/>
              </w:rPr>
            </w:pPr>
            <w:r>
              <w:rPr>
                <w:rFonts w:ascii="宋体" w:hAnsi="宋体" w:eastAsia="宋体" w:cs="宋体"/>
                <w:color w:val="auto"/>
                <w:sz w:val="9"/>
                <w:szCs w:val="9"/>
              </w:rPr>
              <w:t>145001</w:t>
            </w:r>
          </w:p>
        </w:tc>
        <w:tc>
          <w:tcPr>
            <w:tcW w:w="1180" w:type="dxa"/>
            <w:vMerge w:val="restart"/>
            <w:tcBorders>
              <w:right w:val="single" w:color="auto" w:sz="8" w:space="0"/>
            </w:tcBorders>
            <w:vAlign w:val="bottom"/>
          </w:tcPr>
          <w:p w14:paraId="50BDDC6A">
            <w:pPr>
              <w:spacing w:after="0" w:line="103" w:lineRule="exact"/>
              <w:rPr>
                <w:color w:val="auto"/>
                <w:sz w:val="20"/>
                <w:szCs w:val="20"/>
              </w:rPr>
            </w:pPr>
            <w:r>
              <w:rPr>
                <w:rFonts w:ascii="宋体" w:hAnsi="宋体" w:eastAsia="宋体" w:cs="宋体"/>
                <w:color w:val="auto"/>
                <w:sz w:val="9"/>
                <w:szCs w:val="9"/>
              </w:rPr>
              <w:t>支出</w:t>
            </w:r>
          </w:p>
        </w:tc>
        <w:tc>
          <w:tcPr>
            <w:tcW w:w="660" w:type="dxa"/>
            <w:vMerge w:val="continue"/>
            <w:tcBorders>
              <w:right w:val="single" w:color="auto" w:sz="8" w:space="0"/>
            </w:tcBorders>
            <w:vAlign w:val="bottom"/>
          </w:tcPr>
          <w:p w14:paraId="08AFA4EF">
            <w:pPr>
              <w:spacing w:after="0"/>
              <w:rPr>
                <w:color w:val="auto"/>
                <w:sz w:val="5"/>
                <w:szCs w:val="5"/>
              </w:rPr>
            </w:pPr>
          </w:p>
        </w:tc>
        <w:tc>
          <w:tcPr>
            <w:tcW w:w="580" w:type="dxa"/>
            <w:vMerge w:val="continue"/>
            <w:tcBorders>
              <w:right w:val="single" w:color="auto" w:sz="8" w:space="0"/>
            </w:tcBorders>
            <w:vAlign w:val="bottom"/>
          </w:tcPr>
          <w:p w14:paraId="434A8922">
            <w:pPr>
              <w:spacing w:after="0"/>
              <w:rPr>
                <w:color w:val="auto"/>
                <w:sz w:val="5"/>
                <w:szCs w:val="5"/>
              </w:rPr>
            </w:pPr>
          </w:p>
        </w:tc>
        <w:tc>
          <w:tcPr>
            <w:tcW w:w="500" w:type="dxa"/>
            <w:vMerge w:val="continue"/>
            <w:tcBorders>
              <w:right w:val="single" w:color="auto" w:sz="8" w:space="0"/>
            </w:tcBorders>
            <w:vAlign w:val="bottom"/>
          </w:tcPr>
          <w:p w14:paraId="1D43DB14">
            <w:pPr>
              <w:spacing w:after="0"/>
              <w:rPr>
                <w:color w:val="auto"/>
                <w:sz w:val="5"/>
                <w:szCs w:val="5"/>
              </w:rPr>
            </w:pPr>
          </w:p>
        </w:tc>
        <w:tc>
          <w:tcPr>
            <w:tcW w:w="540" w:type="dxa"/>
            <w:tcBorders>
              <w:right w:val="single" w:color="auto" w:sz="8" w:space="0"/>
            </w:tcBorders>
            <w:vAlign w:val="bottom"/>
          </w:tcPr>
          <w:p w14:paraId="7DB737AD">
            <w:pPr>
              <w:spacing w:after="0"/>
              <w:rPr>
                <w:color w:val="auto"/>
                <w:sz w:val="5"/>
                <w:szCs w:val="5"/>
              </w:rPr>
            </w:pPr>
          </w:p>
        </w:tc>
        <w:tc>
          <w:tcPr>
            <w:tcW w:w="520" w:type="dxa"/>
            <w:tcBorders>
              <w:right w:val="single" w:color="auto" w:sz="8" w:space="0"/>
            </w:tcBorders>
            <w:vAlign w:val="bottom"/>
          </w:tcPr>
          <w:p w14:paraId="6D4441B5">
            <w:pPr>
              <w:spacing w:after="0"/>
              <w:rPr>
                <w:color w:val="auto"/>
                <w:sz w:val="5"/>
                <w:szCs w:val="5"/>
              </w:rPr>
            </w:pPr>
          </w:p>
        </w:tc>
        <w:tc>
          <w:tcPr>
            <w:tcW w:w="540" w:type="dxa"/>
            <w:tcBorders>
              <w:right w:val="single" w:color="auto" w:sz="8" w:space="0"/>
            </w:tcBorders>
            <w:vAlign w:val="bottom"/>
          </w:tcPr>
          <w:p w14:paraId="252ABB87">
            <w:pPr>
              <w:spacing w:after="0"/>
              <w:rPr>
                <w:color w:val="auto"/>
                <w:sz w:val="5"/>
                <w:szCs w:val="5"/>
              </w:rPr>
            </w:pPr>
          </w:p>
        </w:tc>
        <w:tc>
          <w:tcPr>
            <w:tcW w:w="520" w:type="dxa"/>
            <w:tcBorders>
              <w:right w:val="single" w:color="auto" w:sz="8" w:space="0"/>
            </w:tcBorders>
            <w:vAlign w:val="bottom"/>
          </w:tcPr>
          <w:p w14:paraId="7DB64366">
            <w:pPr>
              <w:spacing w:after="0"/>
              <w:rPr>
                <w:color w:val="auto"/>
                <w:sz w:val="5"/>
                <w:szCs w:val="5"/>
              </w:rPr>
            </w:pPr>
          </w:p>
        </w:tc>
        <w:tc>
          <w:tcPr>
            <w:tcW w:w="520" w:type="dxa"/>
            <w:tcBorders>
              <w:right w:val="single" w:color="auto" w:sz="8" w:space="0"/>
            </w:tcBorders>
            <w:vAlign w:val="bottom"/>
          </w:tcPr>
          <w:p w14:paraId="5628406E">
            <w:pPr>
              <w:spacing w:after="0"/>
              <w:rPr>
                <w:color w:val="auto"/>
                <w:sz w:val="5"/>
                <w:szCs w:val="5"/>
              </w:rPr>
            </w:pPr>
          </w:p>
        </w:tc>
        <w:tc>
          <w:tcPr>
            <w:tcW w:w="540" w:type="dxa"/>
            <w:tcBorders>
              <w:right w:val="single" w:color="auto" w:sz="8" w:space="0"/>
            </w:tcBorders>
            <w:vAlign w:val="bottom"/>
          </w:tcPr>
          <w:p w14:paraId="763E18F9">
            <w:pPr>
              <w:spacing w:after="0"/>
              <w:rPr>
                <w:color w:val="auto"/>
                <w:sz w:val="5"/>
                <w:szCs w:val="5"/>
              </w:rPr>
            </w:pPr>
          </w:p>
        </w:tc>
        <w:tc>
          <w:tcPr>
            <w:tcW w:w="520" w:type="dxa"/>
            <w:tcBorders>
              <w:right w:val="single" w:color="auto" w:sz="8" w:space="0"/>
            </w:tcBorders>
            <w:vAlign w:val="bottom"/>
          </w:tcPr>
          <w:p w14:paraId="5A76E5C2">
            <w:pPr>
              <w:spacing w:after="0"/>
              <w:rPr>
                <w:color w:val="auto"/>
                <w:sz w:val="5"/>
                <w:szCs w:val="5"/>
              </w:rPr>
            </w:pPr>
          </w:p>
        </w:tc>
        <w:tc>
          <w:tcPr>
            <w:tcW w:w="540" w:type="dxa"/>
            <w:tcBorders>
              <w:right w:val="single" w:color="auto" w:sz="8" w:space="0"/>
            </w:tcBorders>
            <w:vAlign w:val="bottom"/>
          </w:tcPr>
          <w:p w14:paraId="3A03FC1A">
            <w:pPr>
              <w:spacing w:after="0"/>
              <w:rPr>
                <w:color w:val="auto"/>
                <w:sz w:val="5"/>
                <w:szCs w:val="5"/>
              </w:rPr>
            </w:pPr>
          </w:p>
        </w:tc>
        <w:tc>
          <w:tcPr>
            <w:tcW w:w="440" w:type="dxa"/>
            <w:tcBorders>
              <w:right w:val="single" w:color="auto" w:sz="8" w:space="0"/>
            </w:tcBorders>
            <w:vAlign w:val="bottom"/>
          </w:tcPr>
          <w:p w14:paraId="17DD779D">
            <w:pPr>
              <w:spacing w:after="0"/>
              <w:rPr>
                <w:color w:val="auto"/>
                <w:sz w:val="5"/>
                <w:szCs w:val="5"/>
              </w:rPr>
            </w:pPr>
          </w:p>
        </w:tc>
        <w:tc>
          <w:tcPr>
            <w:tcW w:w="520" w:type="dxa"/>
            <w:tcBorders>
              <w:right w:val="single" w:color="auto" w:sz="8" w:space="0"/>
            </w:tcBorders>
            <w:vAlign w:val="bottom"/>
          </w:tcPr>
          <w:p w14:paraId="3A6E6419">
            <w:pPr>
              <w:spacing w:after="0"/>
              <w:rPr>
                <w:color w:val="auto"/>
                <w:sz w:val="5"/>
                <w:szCs w:val="5"/>
              </w:rPr>
            </w:pPr>
          </w:p>
        </w:tc>
        <w:tc>
          <w:tcPr>
            <w:tcW w:w="540" w:type="dxa"/>
            <w:tcBorders>
              <w:right w:val="single" w:color="auto" w:sz="8" w:space="0"/>
            </w:tcBorders>
            <w:vAlign w:val="bottom"/>
          </w:tcPr>
          <w:p w14:paraId="5C92FC95">
            <w:pPr>
              <w:spacing w:after="0"/>
              <w:rPr>
                <w:color w:val="auto"/>
                <w:sz w:val="5"/>
                <w:szCs w:val="5"/>
              </w:rPr>
            </w:pPr>
          </w:p>
        </w:tc>
        <w:tc>
          <w:tcPr>
            <w:tcW w:w="520" w:type="dxa"/>
            <w:tcBorders>
              <w:right w:val="single" w:color="auto" w:sz="8" w:space="0"/>
            </w:tcBorders>
            <w:vAlign w:val="bottom"/>
          </w:tcPr>
          <w:p w14:paraId="74DAC264">
            <w:pPr>
              <w:spacing w:after="0"/>
              <w:rPr>
                <w:color w:val="auto"/>
                <w:sz w:val="5"/>
                <w:szCs w:val="5"/>
              </w:rPr>
            </w:pPr>
          </w:p>
        </w:tc>
        <w:tc>
          <w:tcPr>
            <w:tcW w:w="520" w:type="dxa"/>
            <w:tcBorders>
              <w:right w:val="single" w:color="auto" w:sz="8" w:space="0"/>
            </w:tcBorders>
            <w:vAlign w:val="bottom"/>
          </w:tcPr>
          <w:p w14:paraId="0949C366">
            <w:pPr>
              <w:spacing w:after="0"/>
              <w:rPr>
                <w:color w:val="auto"/>
                <w:sz w:val="5"/>
                <w:szCs w:val="5"/>
              </w:rPr>
            </w:pPr>
          </w:p>
        </w:tc>
        <w:tc>
          <w:tcPr>
            <w:tcW w:w="0" w:type="dxa"/>
            <w:vAlign w:val="bottom"/>
          </w:tcPr>
          <w:p w14:paraId="448CED1C">
            <w:pPr>
              <w:spacing w:after="0"/>
              <w:rPr>
                <w:color w:val="auto"/>
                <w:sz w:val="1"/>
                <w:szCs w:val="1"/>
              </w:rPr>
            </w:pPr>
          </w:p>
        </w:tc>
      </w:tr>
      <w:tr w14:paraId="1CD82127">
        <w:tblPrEx>
          <w:tblCellMar>
            <w:top w:w="0" w:type="dxa"/>
            <w:left w:w="0" w:type="dxa"/>
            <w:bottom w:w="0" w:type="dxa"/>
            <w:right w:w="0" w:type="dxa"/>
          </w:tblCellMar>
        </w:tblPrEx>
        <w:trPr>
          <w:trHeight w:val="68" w:hRule="atLeast"/>
        </w:trPr>
        <w:tc>
          <w:tcPr>
            <w:tcW w:w="260" w:type="dxa"/>
            <w:tcBorders>
              <w:left w:val="single" w:color="auto" w:sz="8" w:space="0"/>
              <w:bottom w:val="single" w:color="auto" w:sz="8" w:space="0"/>
            </w:tcBorders>
            <w:vAlign w:val="bottom"/>
          </w:tcPr>
          <w:p w14:paraId="207501C9">
            <w:pPr>
              <w:spacing w:after="0"/>
              <w:rPr>
                <w:color w:val="auto"/>
                <w:sz w:val="5"/>
                <w:szCs w:val="5"/>
              </w:rPr>
            </w:pPr>
          </w:p>
        </w:tc>
        <w:tc>
          <w:tcPr>
            <w:tcW w:w="60" w:type="dxa"/>
            <w:tcBorders>
              <w:bottom w:val="single" w:color="auto" w:sz="8" w:space="0"/>
              <w:right w:val="single" w:color="auto" w:sz="8" w:space="0"/>
            </w:tcBorders>
            <w:vAlign w:val="bottom"/>
          </w:tcPr>
          <w:p w14:paraId="36C2DFA6">
            <w:pPr>
              <w:spacing w:after="0"/>
              <w:rPr>
                <w:color w:val="auto"/>
                <w:sz w:val="5"/>
                <w:szCs w:val="5"/>
              </w:rPr>
            </w:pPr>
          </w:p>
        </w:tc>
        <w:tc>
          <w:tcPr>
            <w:tcW w:w="320" w:type="dxa"/>
            <w:tcBorders>
              <w:bottom w:val="single" w:color="auto" w:sz="8" w:space="0"/>
              <w:right w:val="single" w:color="auto" w:sz="8" w:space="0"/>
            </w:tcBorders>
            <w:vAlign w:val="bottom"/>
          </w:tcPr>
          <w:p w14:paraId="777E1CD2">
            <w:pPr>
              <w:spacing w:after="0"/>
              <w:rPr>
                <w:color w:val="auto"/>
                <w:sz w:val="5"/>
                <w:szCs w:val="5"/>
              </w:rPr>
            </w:pPr>
          </w:p>
        </w:tc>
        <w:tc>
          <w:tcPr>
            <w:tcW w:w="60" w:type="dxa"/>
            <w:tcBorders>
              <w:bottom w:val="single" w:color="auto" w:sz="8" w:space="0"/>
            </w:tcBorders>
            <w:vAlign w:val="bottom"/>
          </w:tcPr>
          <w:p w14:paraId="1D9D615B">
            <w:pPr>
              <w:spacing w:after="0"/>
              <w:rPr>
                <w:color w:val="auto"/>
                <w:sz w:val="5"/>
                <w:szCs w:val="5"/>
              </w:rPr>
            </w:pPr>
          </w:p>
        </w:tc>
        <w:tc>
          <w:tcPr>
            <w:tcW w:w="240" w:type="dxa"/>
            <w:tcBorders>
              <w:bottom w:val="single" w:color="auto" w:sz="8" w:space="0"/>
              <w:right w:val="single" w:color="auto" w:sz="8" w:space="0"/>
            </w:tcBorders>
            <w:vAlign w:val="bottom"/>
          </w:tcPr>
          <w:p w14:paraId="10B0D3E9">
            <w:pPr>
              <w:spacing w:after="0"/>
              <w:rPr>
                <w:color w:val="auto"/>
                <w:sz w:val="5"/>
                <w:szCs w:val="5"/>
              </w:rPr>
            </w:pPr>
          </w:p>
        </w:tc>
        <w:tc>
          <w:tcPr>
            <w:tcW w:w="460" w:type="dxa"/>
            <w:vMerge w:val="continue"/>
            <w:tcBorders>
              <w:bottom w:val="single" w:color="auto" w:sz="8" w:space="0"/>
              <w:right w:val="single" w:color="auto" w:sz="8" w:space="0"/>
            </w:tcBorders>
            <w:vAlign w:val="bottom"/>
          </w:tcPr>
          <w:p w14:paraId="38B924DB">
            <w:pPr>
              <w:spacing w:after="0"/>
              <w:rPr>
                <w:color w:val="auto"/>
                <w:sz w:val="5"/>
                <w:szCs w:val="5"/>
              </w:rPr>
            </w:pPr>
          </w:p>
        </w:tc>
        <w:tc>
          <w:tcPr>
            <w:tcW w:w="1180" w:type="dxa"/>
            <w:vMerge w:val="continue"/>
            <w:tcBorders>
              <w:bottom w:val="single" w:color="auto" w:sz="8" w:space="0"/>
              <w:right w:val="single" w:color="auto" w:sz="8" w:space="0"/>
            </w:tcBorders>
            <w:vAlign w:val="bottom"/>
          </w:tcPr>
          <w:p w14:paraId="2198A823">
            <w:pPr>
              <w:spacing w:after="0"/>
              <w:rPr>
                <w:color w:val="auto"/>
                <w:sz w:val="5"/>
                <w:szCs w:val="5"/>
              </w:rPr>
            </w:pPr>
          </w:p>
        </w:tc>
        <w:tc>
          <w:tcPr>
            <w:tcW w:w="660" w:type="dxa"/>
            <w:tcBorders>
              <w:bottom w:val="single" w:color="auto" w:sz="8" w:space="0"/>
              <w:right w:val="single" w:color="auto" w:sz="8" w:space="0"/>
            </w:tcBorders>
            <w:vAlign w:val="bottom"/>
          </w:tcPr>
          <w:p w14:paraId="7805665A">
            <w:pPr>
              <w:spacing w:after="0"/>
              <w:rPr>
                <w:color w:val="auto"/>
                <w:sz w:val="5"/>
                <w:szCs w:val="5"/>
              </w:rPr>
            </w:pPr>
          </w:p>
        </w:tc>
        <w:tc>
          <w:tcPr>
            <w:tcW w:w="580" w:type="dxa"/>
            <w:tcBorders>
              <w:bottom w:val="single" w:color="auto" w:sz="8" w:space="0"/>
              <w:right w:val="single" w:color="auto" w:sz="8" w:space="0"/>
            </w:tcBorders>
            <w:vAlign w:val="bottom"/>
          </w:tcPr>
          <w:p w14:paraId="1A4890DD">
            <w:pPr>
              <w:spacing w:after="0"/>
              <w:rPr>
                <w:color w:val="auto"/>
                <w:sz w:val="5"/>
                <w:szCs w:val="5"/>
              </w:rPr>
            </w:pPr>
          </w:p>
        </w:tc>
        <w:tc>
          <w:tcPr>
            <w:tcW w:w="500" w:type="dxa"/>
            <w:tcBorders>
              <w:bottom w:val="single" w:color="auto" w:sz="8" w:space="0"/>
              <w:right w:val="single" w:color="auto" w:sz="8" w:space="0"/>
            </w:tcBorders>
            <w:vAlign w:val="bottom"/>
          </w:tcPr>
          <w:p w14:paraId="3F8C9366">
            <w:pPr>
              <w:spacing w:after="0"/>
              <w:rPr>
                <w:color w:val="auto"/>
                <w:sz w:val="5"/>
                <w:szCs w:val="5"/>
              </w:rPr>
            </w:pPr>
          </w:p>
        </w:tc>
        <w:tc>
          <w:tcPr>
            <w:tcW w:w="540" w:type="dxa"/>
            <w:tcBorders>
              <w:bottom w:val="single" w:color="auto" w:sz="8" w:space="0"/>
              <w:right w:val="single" w:color="auto" w:sz="8" w:space="0"/>
            </w:tcBorders>
            <w:vAlign w:val="bottom"/>
          </w:tcPr>
          <w:p w14:paraId="13B07DAF">
            <w:pPr>
              <w:spacing w:after="0"/>
              <w:rPr>
                <w:color w:val="auto"/>
                <w:sz w:val="5"/>
                <w:szCs w:val="5"/>
              </w:rPr>
            </w:pPr>
          </w:p>
        </w:tc>
        <w:tc>
          <w:tcPr>
            <w:tcW w:w="520" w:type="dxa"/>
            <w:tcBorders>
              <w:bottom w:val="single" w:color="auto" w:sz="8" w:space="0"/>
              <w:right w:val="single" w:color="auto" w:sz="8" w:space="0"/>
            </w:tcBorders>
            <w:vAlign w:val="bottom"/>
          </w:tcPr>
          <w:p w14:paraId="2A5FE60B">
            <w:pPr>
              <w:spacing w:after="0"/>
              <w:rPr>
                <w:color w:val="auto"/>
                <w:sz w:val="5"/>
                <w:szCs w:val="5"/>
              </w:rPr>
            </w:pPr>
          </w:p>
        </w:tc>
        <w:tc>
          <w:tcPr>
            <w:tcW w:w="540" w:type="dxa"/>
            <w:tcBorders>
              <w:bottom w:val="single" w:color="auto" w:sz="8" w:space="0"/>
              <w:right w:val="single" w:color="auto" w:sz="8" w:space="0"/>
            </w:tcBorders>
            <w:vAlign w:val="bottom"/>
          </w:tcPr>
          <w:p w14:paraId="74A17AC4">
            <w:pPr>
              <w:spacing w:after="0"/>
              <w:rPr>
                <w:color w:val="auto"/>
                <w:sz w:val="5"/>
                <w:szCs w:val="5"/>
              </w:rPr>
            </w:pPr>
          </w:p>
        </w:tc>
        <w:tc>
          <w:tcPr>
            <w:tcW w:w="520" w:type="dxa"/>
            <w:tcBorders>
              <w:bottom w:val="single" w:color="auto" w:sz="8" w:space="0"/>
              <w:right w:val="single" w:color="auto" w:sz="8" w:space="0"/>
            </w:tcBorders>
            <w:vAlign w:val="bottom"/>
          </w:tcPr>
          <w:p w14:paraId="321D355E">
            <w:pPr>
              <w:spacing w:after="0"/>
              <w:rPr>
                <w:color w:val="auto"/>
                <w:sz w:val="5"/>
                <w:szCs w:val="5"/>
              </w:rPr>
            </w:pPr>
          </w:p>
        </w:tc>
        <w:tc>
          <w:tcPr>
            <w:tcW w:w="520" w:type="dxa"/>
            <w:tcBorders>
              <w:bottom w:val="single" w:color="auto" w:sz="8" w:space="0"/>
              <w:right w:val="single" w:color="auto" w:sz="8" w:space="0"/>
            </w:tcBorders>
            <w:vAlign w:val="bottom"/>
          </w:tcPr>
          <w:p w14:paraId="05CDBBAD">
            <w:pPr>
              <w:spacing w:after="0"/>
              <w:rPr>
                <w:color w:val="auto"/>
                <w:sz w:val="5"/>
                <w:szCs w:val="5"/>
              </w:rPr>
            </w:pPr>
          </w:p>
        </w:tc>
        <w:tc>
          <w:tcPr>
            <w:tcW w:w="540" w:type="dxa"/>
            <w:tcBorders>
              <w:bottom w:val="single" w:color="auto" w:sz="8" w:space="0"/>
              <w:right w:val="single" w:color="auto" w:sz="8" w:space="0"/>
            </w:tcBorders>
            <w:vAlign w:val="bottom"/>
          </w:tcPr>
          <w:p w14:paraId="40FA4CD4">
            <w:pPr>
              <w:spacing w:after="0"/>
              <w:rPr>
                <w:color w:val="auto"/>
                <w:sz w:val="5"/>
                <w:szCs w:val="5"/>
              </w:rPr>
            </w:pPr>
          </w:p>
        </w:tc>
        <w:tc>
          <w:tcPr>
            <w:tcW w:w="520" w:type="dxa"/>
            <w:tcBorders>
              <w:bottom w:val="single" w:color="auto" w:sz="8" w:space="0"/>
              <w:right w:val="single" w:color="auto" w:sz="8" w:space="0"/>
            </w:tcBorders>
            <w:vAlign w:val="bottom"/>
          </w:tcPr>
          <w:p w14:paraId="147C0CFE">
            <w:pPr>
              <w:spacing w:after="0"/>
              <w:rPr>
                <w:color w:val="auto"/>
                <w:sz w:val="5"/>
                <w:szCs w:val="5"/>
              </w:rPr>
            </w:pPr>
          </w:p>
        </w:tc>
        <w:tc>
          <w:tcPr>
            <w:tcW w:w="540" w:type="dxa"/>
            <w:tcBorders>
              <w:bottom w:val="single" w:color="auto" w:sz="8" w:space="0"/>
              <w:right w:val="single" w:color="auto" w:sz="8" w:space="0"/>
            </w:tcBorders>
            <w:vAlign w:val="bottom"/>
          </w:tcPr>
          <w:p w14:paraId="0EB25DA6">
            <w:pPr>
              <w:spacing w:after="0"/>
              <w:rPr>
                <w:color w:val="auto"/>
                <w:sz w:val="5"/>
                <w:szCs w:val="5"/>
              </w:rPr>
            </w:pPr>
          </w:p>
        </w:tc>
        <w:tc>
          <w:tcPr>
            <w:tcW w:w="440" w:type="dxa"/>
            <w:tcBorders>
              <w:bottom w:val="single" w:color="auto" w:sz="8" w:space="0"/>
              <w:right w:val="single" w:color="auto" w:sz="8" w:space="0"/>
            </w:tcBorders>
            <w:vAlign w:val="bottom"/>
          </w:tcPr>
          <w:p w14:paraId="4A93D168">
            <w:pPr>
              <w:spacing w:after="0"/>
              <w:rPr>
                <w:color w:val="auto"/>
                <w:sz w:val="5"/>
                <w:szCs w:val="5"/>
              </w:rPr>
            </w:pPr>
          </w:p>
        </w:tc>
        <w:tc>
          <w:tcPr>
            <w:tcW w:w="520" w:type="dxa"/>
            <w:tcBorders>
              <w:bottom w:val="single" w:color="auto" w:sz="8" w:space="0"/>
              <w:right w:val="single" w:color="auto" w:sz="8" w:space="0"/>
            </w:tcBorders>
            <w:vAlign w:val="bottom"/>
          </w:tcPr>
          <w:p w14:paraId="6EEDA2B7">
            <w:pPr>
              <w:spacing w:after="0"/>
              <w:rPr>
                <w:color w:val="auto"/>
                <w:sz w:val="5"/>
                <w:szCs w:val="5"/>
              </w:rPr>
            </w:pPr>
          </w:p>
        </w:tc>
        <w:tc>
          <w:tcPr>
            <w:tcW w:w="540" w:type="dxa"/>
            <w:tcBorders>
              <w:bottom w:val="single" w:color="auto" w:sz="8" w:space="0"/>
              <w:right w:val="single" w:color="auto" w:sz="8" w:space="0"/>
            </w:tcBorders>
            <w:vAlign w:val="bottom"/>
          </w:tcPr>
          <w:p w14:paraId="7196A0E5">
            <w:pPr>
              <w:spacing w:after="0"/>
              <w:rPr>
                <w:color w:val="auto"/>
                <w:sz w:val="5"/>
                <w:szCs w:val="5"/>
              </w:rPr>
            </w:pPr>
          </w:p>
        </w:tc>
        <w:tc>
          <w:tcPr>
            <w:tcW w:w="520" w:type="dxa"/>
            <w:tcBorders>
              <w:bottom w:val="single" w:color="auto" w:sz="8" w:space="0"/>
              <w:right w:val="single" w:color="auto" w:sz="8" w:space="0"/>
            </w:tcBorders>
            <w:vAlign w:val="bottom"/>
          </w:tcPr>
          <w:p w14:paraId="1B5BDA16">
            <w:pPr>
              <w:spacing w:after="0"/>
              <w:rPr>
                <w:color w:val="auto"/>
                <w:sz w:val="5"/>
                <w:szCs w:val="5"/>
              </w:rPr>
            </w:pPr>
          </w:p>
        </w:tc>
        <w:tc>
          <w:tcPr>
            <w:tcW w:w="520" w:type="dxa"/>
            <w:tcBorders>
              <w:bottom w:val="single" w:color="auto" w:sz="8" w:space="0"/>
              <w:right w:val="single" w:color="auto" w:sz="8" w:space="0"/>
            </w:tcBorders>
            <w:vAlign w:val="bottom"/>
          </w:tcPr>
          <w:p w14:paraId="5599EF8A">
            <w:pPr>
              <w:spacing w:after="0"/>
              <w:rPr>
                <w:color w:val="auto"/>
                <w:sz w:val="5"/>
                <w:szCs w:val="5"/>
              </w:rPr>
            </w:pPr>
          </w:p>
        </w:tc>
        <w:tc>
          <w:tcPr>
            <w:tcW w:w="0" w:type="dxa"/>
            <w:vAlign w:val="bottom"/>
          </w:tcPr>
          <w:p w14:paraId="3125A354">
            <w:pPr>
              <w:spacing w:after="0"/>
              <w:rPr>
                <w:color w:val="auto"/>
                <w:sz w:val="1"/>
                <w:szCs w:val="1"/>
              </w:rPr>
            </w:pPr>
          </w:p>
        </w:tc>
      </w:tr>
      <w:tr w14:paraId="07F218ED">
        <w:tblPrEx>
          <w:tblCellMar>
            <w:top w:w="0" w:type="dxa"/>
            <w:left w:w="0" w:type="dxa"/>
            <w:bottom w:w="0" w:type="dxa"/>
            <w:right w:w="0" w:type="dxa"/>
          </w:tblCellMar>
        </w:tblPrEx>
        <w:trPr>
          <w:trHeight w:val="180" w:hRule="atLeast"/>
        </w:trPr>
        <w:tc>
          <w:tcPr>
            <w:tcW w:w="260" w:type="dxa"/>
            <w:tcBorders>
              <w:left w:val="single" w:color="auto" w:sz="8" w:space="0"/>
            </w:tcBorders>
            <w:vAlign w:val="bottom"/>
          </w:tcPr>
          <w:p w14:paraId="01B831A7">
            <w:pPr>
              <w:spacing w:after="0" w:line="103" w:lineRule="exact"/>
              <w:ind w:left="12"/>
              <w:jc w:val="center"/>
              <w:rPr>
                <w:color w:val="auto"/>
                <w:sz w:val="20"/>
                <w:szCs w:val="20"/>
              </w:rPr>
            </w:pPr>
            <w:r>
              <w:rPr>
                <w:rFonts w:ascii="宋体" w:hAnsi="宋体" w:eastAsia="宋体" w:cs="宋体"/>
                <w:color w:val="auto"/>
                <w:sz w:val="9"/>
                <w:szCs w:val="9"/>
              </w:rPr>
              <w:t>221</w:t>
            </w:r>
          </w:p>
        </w:tc>
        <w:tc>
          <w:tcPr>
            <w:tcW w:w="60" w:type="dxa"/>
            <w:tcBorders>
              <w:right w:val="single" w:color="auto" w:sz="8" w:space="0"/>
            </w:tcBorders>
            <w:vAlign w:val="bottom"/>
          </w:tcPr>
          <w:p w14:paraId="330E90E8">
            <w:pPr>
              <w:spacing w:after="0"/>
              <w:rPr>
                <w:color w:val="auto"/>
                <w:sz w:val="15"/>
                <w:szCs w:val="15"/>
              </w:rPr>
            </w:pPr>
          </w:p>
        </w:tc>
        <w:tc>
          <w:tcPr>
            <w:tcW w:w="320" w:type="dxa"/>
            <w:tcBorders>
              <w:right w:val="single" w:color="auto" w:sz="8" w:space="0"/>
            </w:tcBorders>
            <w:vAlign w:val="bottom"/>
          </w:tcPr>
          <w:p w14:paraId="247C067C">
            <w:pPr>
              <w:spacing w:after="0" w:line="103" w:lineRule="exact"/>
              <w:jc w:val="center"/>
              <w:rPr>
                <w:color w:val="auto"/>
                <w:sz w:val="20"/>
                <w:szCs w:val="20"/>
              </w:rPr>
            </w:pPr>
            <w:r>
              <w:rPr>
                <w:rFonts w:ascii="宋体" w:hAnsi="宋体" w:eastAsia="宋体" w:cs="宋体"/>
                <w:color w:val="auto"/>
                <w:sz w:val="9"/>
                <w:szCs w:val="9"/>
              </w:rPr>
              <w:t>02</w:t>
            </w:r>
          </w:p>
        </w:tc>
        <w:tc>
          <w:tcPr>
            <w:tcW w:w="60" w:type="dxa"/>
            <w:vAlign w:val="bottom"/>
          </w:tcPr>
          <w:p w14:paraId="71281403">
            <w:pPr>
              <w:spacing w:after="0"/>
              <w:rPr>
                <w:color w:val="auto"/>
                <w:sz w:val="15"/>
                <w:szCs w:val="15"/>
              </w:rPr>
            </w:pPr>
          </w:p>
        </w:tc>
        <w:tc>
          <w:tcPr>
            <w:tcW w:w="240" w:type="dxa"/>
            <w:tcBorders>
              <w:right w:val="single" w:color="auto" w:sz="8" w:space="0"/>
            </w:tcBorders>
            <w:vAlign w:val="bottom"/>
          </w:tcPr>
          <w:p w14:paraId="19DCF222">
            <w:pPr>
              <w:spacing w:after="0" w:line="103" w:lineRule="exact"/>
              <w:ind w:left="40"/>
              <w:rPr>
                <w:color w:val="auto"/>
                <w:sz w:val="20"/>
                <w:szCs w:val="20"/>
              </w:rPr>
            </w:pPr>
            <w:r>
              <w:rPr>
                <w:rFonts w:ascii="宋体" w:hAnsi="宋体" w:eastAsia="宋体" w:cs="宋体"/>
                <w:color w:val="auto"/>
                <w:sz w:val="9"/>
                <w:szCs w:val="9"/>
              </w:rPr>
              <w:t>01</w:t>
            </w:r>
          </w:p>
        </w:tc>
        <w:tc>
          <w:tcPr>
            <w:tcW w:w="460" w:type="dxa"/>
            <w:vMerge w:val="restart"/>
            <w:tcBorders>
              <w:right w:val="single" w:color="auto" w:sz="8" w:space="0"/>
            </w:tcBorders>
            <w:vAlign w:val="bottom"/>
          </w:tcPr>
          <w:p w14:paraId="411D3EF7">
            <w:pPr>
              <w:spacing w:after="0" w:line="103" w:lineRule="exact"/>
              <w:ind w:left="20"/>
              <w:rPr>
                <w:color w:val="auto"/>
                <w:sz w:val="20"/>
                <w:szCs w:val="20"/>
              </w:rPr>
            </w:pPr>
            <w:r>
              <w:rPr>
                <w:rFonts w:ascii="宋体" w:hAnsi="宋体" w:eastAsia="宋体" w:cs="宋体"/>
                <w:color w:val="auto"/>
                <w:sz w:val="9"/>
                <w:szCs w:val="9"/>
              </w:rPr>
              <w:t>145001</w:t>
            </w:r>
          </w:p>
        </w:tc>
        <w:tc>
          <w:tcPr>
            <w:tcW w:w="1180" w:type="dxa"/>
            <w:tcBorders>
              <w:right w:val="single" w:color="auto" w:sz="8" w:space="0"/>
            </w:tcBorders>
            <w:vAlign w:val="bottom"/>
          </w:tcPr>
          <w:p w14:paraId="7B42E4E6">
            <w:pPr>
              <w:spacing w:after="0" w:line="103" w:lineRule="exact"/>
              <w:ind w:left="200"/>
              <w:rPr>
                <w:color w:val="auto"/>
                <w:sz w:val="20"/>
                <w:szCs w:val="20"/>
              </w:rPr>
            </w:pPr>
            <w:r>
              <w:rPr>
                <w:rFonts w:ascii="宋体" w:hAnsi="宋体" w:eastAsia="宋体" w:cs="宋体"/>
                <w:color w:val="auto"/>
                <w:sz w:val="9"/>
                <w:szCs w:val="9"/>
              </w:rPr>
              <w:t>住房公积金</w:t>
            </w:r>
          </w:p>
        </w:tc>
        <w:tc>
          <w:tcPr>
            <w:tcW w:w="660" w:type="dxa"/>
            <w:tcBorders>
              <w:right w:val="single" w:color="auto" w:sz="8" w:space="0"/>
            </w:tcBorders>
            <w:vAlign w:val="bottom"/>
          </w:tcPr>
          <w:p w14:paraId="6BE25574">
            <w:pPr>
              <w:spacing w:after="0" w:line="103" w:lineRule="exact"/>
              <w:jc w:val="right"/>
              <w:rPr>
                <w:color w:val="auto"/>
                <w:sz w:val="20"/>
                <w:szCs w:val="20"/>
              </w:rPr>
            </w:pPr>
            <w:r>
              <w:rPr>
                <w:rFonts w:ascii="宋体" w:hAnsi="宋体" w:eastAsia="宋体" w:cs="宋体"/>
                <w:color w:val="auto"/>
                <w:sz w:val="9"/>
                <w:szCs w:val="9"/>
              </w:rPr>
              <w:t>161.71</w:t>
            </w:r>
          </w:p>
        </w:tc>
        <w:tc>
          <w:tcPr>
            <w:tcW w:w="580" w:type="dxa"/>
            <w:tcBorders>
              <w:right w:val="single" w:color="auto" w:sz="8" w:space="0"/>
            </w:tcBorders>
            <w:vAlign w:val="bottom"/>
          </w:tcPr>
          <w:p w14:paraId="64FA5289">
            <w:pPr>
              <w:spacing w:after="0" w:line="103" w:lineRule="exact"/>
              <w:jc w:val="right"/>
              <w:rPr>
                <w:color w:val="auto"/>
                <w:sz w:val="20"/>
                <w:szCs w:val="20"/>
              </w:rPr>
            </w:pPr>
            <w:r>
              <w:rPr>
                <w:rFonts w:ascii="宋体" w:hAnsi="宋体" w:eastAsia="宋体" w:cs="宋体"/>
                <w:color w:val="auto"/>
                <w:sz w:val="9"/>
                <w:szCs w:val="9"/>
              </w:rPr>
              <w:t>161.71</w:t>
            </w:r>
          </w:p>
        </w:tc>
        <w:tc>
          <w:tcPr>
            <w:tcW w:w="500" w:type="dxa"/>
            <w:tcBorders>
              <w:right w:val="single" w:color="auto" w:sz="8" w:space="0"/>
            </w:tcBorders>
            <w:vAlign w:val="bottom"/>
          </w:tcPr>
          <w:p w14:paraId="2F801645">
            <w:pPr>
              <w:spacing w:after="0" w:line="103" w:lineRule="exact"/>
              <w:jc w:val="right"/>
              <w:rPr>
                <w:color w:val="auto"/>
                <w:sz w:val="20"/>
                <w:szCs w:val="20"/>
              </w:rPr>
            </w:pPr>
            <w:r>
              <w:rPr>
                <w:rFonts w:ascii="宋体" w:hAnsi="宋体" w:eastAsia="宋体" w:cs="宋体"/>
                <w:color w:val="auto"/>
                <w:sz w:val="9"/>
                <w:szCs w:val="9"/>
              </w:rPr>
              <w:t>161.71</w:t>
            </w:r>
          </w:p>
        </w:tc>
        <w:tc>
          <w:tcPr>
            <w:tcW w:w="540" w:type="dxa"/>
            <w:tcBorders>
              <w:right w:val="single" w:color="auto" w:sz="8" w:space="0"/>
            </w:tcBorders>
            <w:vAlign w:val="bottom"/>
          </w:tcPr>
          <w:p w14:paraId="3D72B554">
            <w:pPr>
              <w:spacing w:after="0"/>
              <w:rPr>
                <w:color w:val="auto"/>
                <w:sz w:val="15"/>
                <w:szCs w:val="15"/>
              </w:rPr>
            </w:pPr>
          </w:p>
        </w:tc>
        <w:tc>
          <w:tcPr>
            <w:tcW w:w="520" w:type="dxa"/>
            <w:tcBorders>
              <w:right w:val="single" w:color="auto" w:sz="8" w:space="0"/>
            </w:tcBorders>
            <w:vAlign w:val="bottom"/>
          </w:tcPr>
          <w:p w14:paraId="15ABCB4F">
            <w:pPr>
              <w:spacing w:after="0"/>
              <w:rPr>
                <w:color w:val="auto"/>
                <w:sz w:val="15"/>
                <w:szCs w:val="15"/>
              </w:rPr>
            </w:pPr>
          </w:p>
        </w:tc>
        <w:tc>
          <w:tcPr>
            <w:tcW w:w="540" w:type="dxa"/>
            <w:tcBorders>
              <w:right w:val="single" w:color="auto" w:sz="8" w:space="0"/>
            </w:tcBorders>
            <w:vAlign w:val="bottom"/>
          </w:tcPr>
          <w:p w14:paraId="7352D007">
            <w:pPr>
              <w:spacing w:after="0"/>
              <w:rPr>
                <w:color w:val="auto"/>
                <w:sz w:val="15"/>
                <w:szCs w:val="15"/>
              </w:rPr>
            </w:pPr>
          </w:p>
        </w:tc>
        <w:tc>
          <w:tcPr>
            <w:tcW w:w="520" w:type="dxa"/>
            <w:tcBorders>
              <w:right w:val="single" w:color="auto" w:sz="8" w:space="0"/>
            </w:tcBorders>
            <w:vAlign w:val="bottom"/>
          </w:tcPr>
          <w:p w14:paraId="08F4A9D1">
            <w:pPr>
              <w:spacing w:after="0"/>
              <w:rPr>
                <w:color w:val="auto"/>
                <w:sz w:val="15"/>
                <w:szCs w:val="15"/>
              </w:rPr>
            </w:pPr>
          </w:p>
        </w:tc>
        <w:tc>
          <w:tcPr>
            <w:tcW w:w="520" w:type="dxa"/>
            <w:tcBorders>
              <w:right w:val="single" w:color="auto" w:sz="8" w:space="0"/>
            </w:tcBorders>
            <w:vAlign w:val="bottom"/>
          </w:tcPr>
          <w:p w14:paraId="5B74685C">
            <w:pPr>
              <w:spacing w:after="0"/>
              <w:rPr>
                <w:color w:val="auto"/>
                <w:sz w:val="15"/>
                <w:szCs w:val="15"/>
              </w:rPr>
            </w:pPr>
          </w:p>
        </w:tc>
        <w:tc>
          <w:tcPr>
            <w:tcW w:w="540" w:type="dxa"/>
            <w:tcBorders>
              <w:right w:val="single" w:color="auto" w:sz="8" w:space="0"/>
            </w:tcBorders>
            <w:vAlign w:val="bottom"/>
          </w:tcPr>
          <w:p w14:paraId="51E6D531">
            <w:pPr>
              <w:spacing w:after="0"/>
              <w:rPr>
                <w:color w:val="auto"/>
                <w:sz w:val="15"/>
                <w:szCs w:val="15"/>
              </w:rPr>
            </w:pPr>
          </w:p>
        </w:tc>
        <w:tc>
          <w:tcPr>
            <w:tcW w:w="520" w:type="dxa"/>
            <w:tcBorders>
              <w:right w:val="single" w:color="auto" w:sz="8" w:space="0"/>
            </w:tcBorders>
            <w:vAlign w:val="bottom"/>
          </w:tcPr>
          <w:p w14:paraId="70EA2739">
            <w:pPr>
              <w:spacing w:after="0"/>
              <w:rPr>
                <w:color w:val="auto"/>
                <w:sz w:val="15"/>
                <w:szCs w:val="15"/>
              </w:rPr>
            </w:pPr>
          </w:p>
        </w:tc>
        <w:tc>
          <w:tcPr>
            <w:tcW w:w="540" w:type="dxa"/>
            <w:tcBorders>
              <w:right w:val="single" w:color="auto" w:sz="8" w:space="0"/>
            </w:tcBorders>
            <w:vAlign w:val="bottom"/>
          </w:tcPr>
          <w:p w14:paraId="668B3D30">
            <w:pPr>
              <w:spacing w:after="0"/>
              <w:rPr>
                <w:color w:val="auto"/>
                <w:sz w:val="15"/>
                <w:szCs w:val="15"/>
              </w:rPr>
            </w:pPr>
          </w:p>
        </w:tc>
        <w:tc>
          <w:tcPr>
            <w:tcW w:w="440" w:type="dxa"/>
            <w:tcBorders>
              <w:right w:val="single" w:color="auto" w:sz="8" w:space="0"/>
            </w:tcBorders>
            <w:vAlign w:val="bottom"/>
          </w:tcPr>
          <w:p w14:paraId="09EE24FF">
            <w:pPr>
              <w:spacing w:after="0"/>
              <w:rPr>
                <w:color w:val="auto"/>
                <w:sz w:val="15"/>
                <w:szCs w:val="15"/>
              </w:rPr>
            </w:pPr>
          </w:p>
        </w:tc>
        <w:tc>
          <w:tcPr>
            <w:tcW w:w="520" w:type="dxa"/>
            <w:tcBorders>
              <w:right w:val="single" w:color="auto" w:sz="8" w:space="0"/>
            </w:tcBorders>
            <w:vAlign w:val="bottom"/>
          </w:tcPr>
          <w:p w14:paraId="27BEC72A">
            <w:pPr>
              <w:spacing w:after="0"/>
              <w:rPr>
                <w:color w:val="auto"/>
                <w:sz w:val="15"/>
                <w:szCs w:val="15"/>
              </w:rPr>
            </w:pPr>
          </w:p>
        </w:tc>
        <w:tc>
          <w:tcPr>
            <w:tcW w:w="540" w:type="dxa"/>
            <w:tcBorders>
              <w:right w:val="single" w:color="auto" w:sz="8" w:space="0"/>
            </w:tcBorders>
            <w:vAlign w:val="bottom"/>
          </w:tcPr>
          <w:p w14:paraId="0A1E5D44">
            <w:pPr>
              <w:spacing w:after="0"/>
              <w:rPr>
                <w:color w:val="auto"/>
                <w:sz w:val="15"/>
                <w:szCs w:val="15"/>
              </w:rPr>
            </w:pPr>
          </w:p>
        </w:tc>
        <w:tc>
          <w:tcPr>
            <w:tcW w:w="520" w:type="dxa"/>
            <w:tcBorders>
              <w:right w:val="single" w:color="auto" w:sz="8" w:space="0"/>
            </w:tcBorders>
            <w:vAlign w:val="bottom"/>
          </w:tcPr>
          <w:p w14:paraId="39AD10F2">
            <w:pPr>
              <w:spacing w:after="0"/>
              <w:rPr>
                <w:color w:val="auto"/>
                <w:sz w:val="15"/>
                <w:szCs w:val="15"/>
              </w:rPr>
            </w:pPr>
          </w:p>
        </w:tc>
        <w:tc>
          <w:tcPr>
            <w:tcW w:w="520" w:type="dxa"/>
            <w:tcBorders>
              <w:right w:val="single" w:color="auto" w:sz="8" w:space="0"/>
            </w:tcBorders>
            <w:vAlign w:val="bottom"/>
          </w:tcPr>
          <w:p w14:paraId="4A7E8B49">
            <w:pPr>
              <w:spacing w:after="0"/>
              <w:rPr>
                <w:color w:val="auto"/>
                <w:sz w:val="15"/>
                <w:szCs w:val="15"/>
              </w:rPr>
            </w:pPr>
          </w:p>
        </w:tc>
        <w:tc>
          <w:tcPr>
            <w:tcW w:w="0" w:type="dxa"/>
            <w:vAlign w:val="bottom"/>
          </w:tcPr>
          <w:p w14:paraId="17679EC2">
            <w:pPr>
              <w:spacing w:after="0"/>
              <w:rPr>
                <w:color w:val="auto"/>
                <w:sz w:val="1"/>
                <w:szCs w:val="1"/>
              </w:rPr>
            </w:pPr>
          </w:p>
        </w:tc>
      </w:tr>
      <w:tr w14:paraId="2C87D8DE">
        <w:tblPrEx>
          <w:tblCellMar>
            <w:top w:w="0" w:type="dxa"/>
            <w:left w:w="0" w:type="dxa"/>
            <w:bottom w:w="0" w:type="dxa"/>
            <w:right w:w="0" w:type="dxa"/>
          </w:tblCellMar>
        </w:tblPrEx>
        <w:trPr>
          <w:trHeight w:val="68" w:hRule="atLeast"/>
        </w:trPr>
        <w:tc>
          <w:tcPr>
            <w:tcW w:w="260" w:type="dxa"/>
            <w:tcBorders>
              <w:left w:val="single" w:color="auto" w:sz="8" w:space="0"/>
              <w:bottom w:val="single" w:color="auto" w:sz="8" w:space="0"/>
            </w:tcBorders>
            <w:vAlign w:val="bottom"/>
          </w:tcPr>
          <w:p w14:paraId="29CEC881">
            <w:pPr>
              <w:spacing w:after="0"/>
              <w:rPr>
                <w:color w:val="auto"/>
                <w:sz w:val="5"/>
                <w:szCs w:val="5"/>
              </w:rPr>
            </w:pPr>
          </w:p>
        </w:tc>
        <w:tc>
          <w:tcPr>
            <w:tcW w:w="60" w:type="dxa"/>
            <w:tcBorders>
              <w:bottom w:val="single" w:color="auto" w:sz="8" w:space="0"/>
              <w:right w:val="single" w:color="auto" w:sz="8" w:space="0"/>
            </w:tcBorders>
            <w:vAlign w:val="bottom"/>
          </w:tcPr>
          <w:p w14:paraId="5823E003">
            <w:pPr>
              <w:spacing w:after="0"/>
              <w:rPr>
                <w:color w:val="auto"/>
                <w:sz w:val="5"/>
                <w:szCs w:val="5"/>
              </w:rPr>
            </w:pPr>
          </w:p>
        </w:tc>
        <w:tc>
          <w:tcPr>
            <w:tcW w:w="320" w:type="dxa"/>
            <w:tcBorders>
              <w:bottom w:val="single" w:color="auto" w:sz="8" w:space="0"/>
              <w:right w:val="single" w:color="auto" w:sz="8" w:space="0"/>
            </w:tcBorders>
            <w:vAlign w:val="bottom"/>
          </w:tcPr>
          <w:p w14:paraId="62634D98">
            <w:pPr>
              <w:spacing w:after="0"/>
              <w:rPr>
                <w:color w:val="auto"/>
                <w:sz w:val="5"/>
                <w:szCs w:val="5"/>
              </w:rPr>
            </w:pPr>
          </w:p>
        </w:tc>
        <w:tc>
          <w:tcPr>
            <w:tcW w:w="60" w:type="dxa"/>
            <w:tcBorders>
              <w:bottom w:val="single" w:color="auto" w:sz="8" w:space="0"/>
            </w:tcBorders>
            <w:vAlign w:val="bottom"/>
          </w:tcPr>
          <w:p w14:paraId="5C0262EA">
            <w:pPr>
              <w:spacing w:after="0"/>
              <w:rPr>
                <w:color w:val="auto"/>
                <w:sz w:val="5"/>
                <w:szCs w:val="5"/>
              </w:rPr>
            </w:pPr>
          </w:p>
        </w:tc>
        <w:tc>
          <w:tcPr>
            <w:tcW w:w="240" w:type="dxa"/>
            <w:tcBorders>
              <w:bottom w:val="single" w:color="auto" w:sz="8" w:space="0"/>
              <w:right w:val="single" w:color="auto" w:sz="8" w:space="0"/>
            </w:tcBorders>
            <w:vAlign w:val="bottom"/>
          </w:tcPr>
          <w:p w14:paraId="513FF6B1">
            <w:pPr>
              <w:spacing w:after="0"/>
              <w:rPr>
                <w:color w:val="auto"/>
                <w:sz w:val="5"/>
                <w:szCs w:val="5"/>
              </w:rPr>
            </w:pPr>
          </w:p>
        </w:tc>
        <w:tc>
          <w:tcPr>
            <w:tcW w:w="460" w:type="dxa"/>
            <w:vMerge w:val="continue"/>
            <w:tcBorders>
              <w:bottom w:val="single" w:color="auto" w:sz="8" w:space="0"/>
              <w:right w:val="single" w:color="auto" w:sz="8" w:space="0"/>
            </w:tcBorders>
            <w:vAlign w:val="bottom"/>
          </w:tcPr>
          <w:p w14:paraId="2604B3FD">
            <w:pPr>
              <w:spacing w:after="0"/>
              <w:rPr>
                <w:color w:val="auto"/>
                <w:sz w:val="5"/>
                <w:szCs w:val="5"/>
              </w:rPr>
            </w:pPr>
          </w:p>
        </w:tc>
        <w:tc>
          <w:tcPr>
            <w:tcW w:w="1180" w:type="dxa"/>
            <w:tcBorders>
              <w:bottom w:val="single" w:color="auto" w:sz="8" w:space="0"/>
              <w:right w:val="single" w:color="auto" w:sz="8" w:space="0"/>
            </w:tcBorders>
            <w:vAlign w:val="bottom"/>
          </w:tcPr>
          <w:p w14:paraId="58C4B937">
            <w:pPr>
              <w:spacing w:after="0"/>
              <w:rPr>
                <w:color w:val="auto"/>
                <w:sz w:val="5"/>
                <w:szCs w:val="5"/>
              </w:rPr>
            </w:pPr>
          </w:p>
        </w:tc>
        <w:tc>
          <w:tcPr>
            <w:tcW w:w="660" w:type="dxa"/>
            <w:tcBorders>
              <w:bottom w:val="single" w:color="auto" w:sz="8" w:space="0"/>
              <w:right w:val="single" w:color="auto" w:sz="8" w:space="0"/>
            </w:tcBorders>
            <w:vAlign w:val="bottom"/>
          </w:tcPr>
          <w:p w14:paraId="099F6F4F">
            <w:pPr>
              <w:spacing w:after="0"/>
              <w:rPr>
                <w:color w:val="auto"/>
                <w:sz w:val="5"/>
                <w:szCs w:val="5"/>
              </w:rPr>
            </w:pPr>
          </w:p>
        </w:tc>
        <w:tc>
          <w:tcPr>
            <w:tcW w:w="580" w:type="dxa"/>
            <w:tcBorders>
              <w:bottom w:val="single" w:color="auto" w:sz="8" w:space="0"/>
              <w:right w:val="single" w:color="auto" w:sz="8" w:space="0"/>
            </w:tcBorders>
            <w:vAlign w:val="bottom"/>
          </w:tcPr>
          <w:p w14:paraId="4C7310A0">
            <w:pPr>
              <w:spacing w:after="0"/>
              <w:rPr>
                <w:color w:val="auto"/>
                <w:sz w:val="5"/>
                <w:szCs w:val="5"/>
              </w:rPr>
            </w:pPr>
          </w:p>
        </w:tc>
        <w:tc>
          <w:tcPr>
            <w:tcW w:w="500" w:type="dxa"/>
            <w:tcBorders>
              <w:bottom w:val="single" w:color="auto" w:sz="8" w:space="0"/>
              <w:right w:val="single" w:color="auto" w:sz="8" w:space="0"/>
            </w:tcBorders>
            <w:vAlign w:val="bottom"/>
          </w:tcPr>
          <w:p w14:paraId="549B865E">
            <w:pPr>
              <w:spacing w:after="0"/>
              <w:rPr>
                <w:color w:val="auto"/>
                <w:sz w:val="5"/>
                <w:szCs w:val="5"/>
              </w:rPr>
            </w:pPr>
          </w:p>
        </w:tc>
        <w:tc>
          <w:tcPr>
            <w:tcW w:w="540" w:type="dxa"/>
            <w:tcBorders>
              <w:bottom w:val="single" w:color="auto" w:sz="8" w:space="0"/>
              <w:right w:val="single" w:color="auto" w:sz="8" w:space="0"/>
            </w:tcBorders>
            <w:vAlign w:val="bottom"/>
          </w:tcPr>
          <w:p w14:paraId="117CB500">
            <w:pPr>
              <w:spacing w:after="0"/>
              <w:rPr>
                <w:color w:val="auto"/>
                <w:sz w:val="5"/>
                <w:szCs w:val="5"/>
              </w:rPr>
            </w:pPr>
          </w:p>
        </w:tc>
        <w:tc>
          <w:tcPr>
            <w:tcW w:w="520" w:type="dxa"/>
            <w:tcBorders>
              <w:bottom w:val="single" w:color="auto" w:sz="8" w:space="0"/>
              <w:right w:val="single" w:color="auto" w:sz="8" w:space="0"/>
            </w:tcBorders>
            <w:vAlign w:val="bottom"/>
          </w:tcPr>
          <w:p w14:paraId="6A00B156">
            <w:pPr>
              <w:spacing w:after="0"/>
              <w:rPr>
                <w:color w:val="auto"/>
                <w:sz w:val="5"/>
                <w:szCs w:val="5"/>
              </w:rPr>
            </w:pPr>
          </w:p>
        </w:tc>
        <w:tc>
          <w:tcPr>
            <w:tcW w:w="540" w:type="dxa"/>
            <w:tcBorders>
              <w:bottom w:val="single" w:color="auto" w:sz="8" w:space="0"/>
              <w:right w:val="single" w:color="auto" w:sz="8" w:space="0"/>
            </w:tcBorders>
            <w:vAlign w:val="bottom"/>
          </w:tcPr>
          <w:p w14:paraId="68A4E884">
            <w:pPr>
              <w:spacing w:after="0"/>
              <w:rPr>
                <w:color w:val="auto"/>
                <w:sz w:val="5"/>
                <w:szCs w:val="5"/>
              </w:rPr>
            </w:pPr>
          </w:p>
        </w:tc>
        <w:tc>
          <w:tcPr>
            <w:tcW w:w="520" w:type="dxa"/>
            <w:tcBorders>
              <w:bottom w:val="single" w:color="auto" w:sz="8" w:space="0"/>
              <w:right w:val="single" w:color="auto" w:sz="8" w:space="0"/>
            </w:tcBorders>
            <w:vAlign w:val="bottom"/>
          </w:tcPr>
          <w:p w14:paraId="7BE49762">
            <w:pPr>
              <w:spacing w:after="0"/>
              <w:rPr>
                <w:color w:val="auto"/>
                <w:sz w:val="5"/>
                <w:szCs w:val="5"/>
              </w:rPr>
            </w:pPr>
          </w:p>
        </w:tc>
        <w:tc>
          <w:tcPr>
            <w:tcW w:w="520" w:type="dxa"/>
            <w:tcBorders>
              <w:bottom w:val="single" w:color="auto" w:sz="8" w:space="0"/>
              <w:right w:val="single" w:color="auto" w:sz="8" w:space="0"/>
            </w:tcBorders>
            <w:vAlign w:val="bottom"/>
          </w:tcPr>
          <w:p w14:paraId="513ACBB3">
            <w:pPr>
              <w:spacing w:after="0"/>
              <w:rPr>
                <w:color w:val="auto"/>
                <w:sz w:val="5"/>
                <w:szCs w:val="5"/>
              </w:rPr>
            </w:pPr>
          </w:p>
        </w:tc>
        <w:tc>
          <w:tcPr>
            <w:tcW w:w="540" w:type="dxa"/>
            <w:tcBorders>
              <w:bottom w:val="single" w:color="auto" w:sz="8" w:space="0"/>
              <w:right w:val="single" w:color="auto" w:sz="8" w:space="0"/>
            </w:tcBorders>
            <w:vAlign w:val="bottom"/>
          </w:tcPr>
          <w:p w14:paraId="36402207">
            <w:pPr>
              <w:spacing w:after="0"/>
              <w:rPr>
                <w:color w:val="auto"/>
                <w:sz w:val="5"/>
                <w:szCs w:val="5"/>
              </w:rPr>
            </w:pPr>
          </w:p>
        </w:tc>
        <w:tc>
          <w:tcPr>
            <w:tcW w:w="520" w:type="dxa"/>
            <w:tcBorders>
              <w:bottom w:val="single" w:color="auto" w:sz="8" w:space="0"/>
              <w:right w:val="single" w:color="auto" w:sz="8" w:space="0"/>
            </w:tcBorders>
            <w:vAlign w:val="bottom"/>
          </w:tcPr>
          <w:p w14:paraId="2B67831B">
            <w:pPr>
              <w:spacing w:after="0"/>
              <w:rPr>
                <w:color w:val="auto"/>
                <w:sz w:val="5"/>
                <w:szCs w:val="5"/>
              </w:rPr>
            </w:pPr>
          </w:p>
        </w:tc>
        <w:tc>
          <w:tcPr>
            <w:tcW w:w="540" w:type="dxa"/>
            <w:tcBorders>
              <w:bottom w:val="single" w:color="auto" w:sz="8" w:space="0"/>
              <w:right w:val="single" w:color="auto" w:sz="8" w:space="0"/>
            </w:tcBorders>
            <w:vAlign w:val="bottom"/>
          </w:tcPr>
          <w:p w14:paraId="65B7052E">
            <w:pPr>
              <w:spacing w:after="0"/>
              <w:rPr>
                <w:color w:val="auto"/>
                <w:sz w:val="5"/>
                <w:szCs w:val="5"/>
              </w:rPr>
            </w:pPr>
          </w:p>
        </w:tc>
        <w:tc>
          <w:tcPr>
            <w:tcW w:w="440" w:type="dxa"/>
            <w:tcBorders>
              <w:bottom w:val="single" w:color="auto" w:sz="8" w:space="0"/>
              <w:right w:val="single" w:color="auto" w:sz="8" w:space="0"/>
            </w:tcBorders>
            <w:vAlign w:val="bottom"/>
          </w:tcPr>
          <w:p w14:paraId="35FAB941">
            <w:pPr>
              <w:spacing w:after="0"/>
              <w:rPr>
                <w:color w:val="auto"/>
                <w:sz w:val="5"/>
                <w:szCs w:val="5"/>
              </w:rPr>
            </w:pPr>
          </w:p>
        </w:tc>
        <w:tc>
          <w:tcPr>
            <w:tcW w:w="520" w:type="dxa"/>
            <w:tcBorders>
              <w:bottom w:val="single" w:color="auto" w:sz="8" w:space="0"/>
              <w:right w:val="single" w:color="auto" w:sz="8" w:space="0"/>
            </w:tcBorders>
            <w:vAlign w:val="bottom"/>
          </w:tcPr>
          <w:p w14:paraId="7F844F62">
            <w:pPr>
              <w:spacing w:after="0"/>
              <w:rPr>
                <w:color w:val="auto"/>
                <w:sz w:val="5"/>
                <w:szCs w:val="5"/>
              </w:rPr>
            </w:pPr>
          </w:p>
        </w:tc>
        <w:tc>
          <w:tcPr>
            <w:tcW w:w="540" w:type="dxa"/>
            <w:tcBorders>
              <w:bottom w:val="single" w:color="auto" w:sz="8" w:space="0"/>
              <w:right w:val="single" w:color="auto" w:sz="8" w:space="0"/>
            </w:tcBorders>
            <w:vAlign w:val="bottom"/>
          </w:tcPr>
          <w:p w14:paraId="1CF0CC65">
            <w:pPr>
              <w:spacing w:after="0"/>
              <w:rPr>
                <w:color w:val="auto"/>
                <w:sz w:val="5"/>
                <w:szCs w:val="5"/>
              </w:rPr>
            </w:pPr>
          </w:p>
        </w:tc>
        <w:tc>
          <w:tcPr>
            <w:tcW w:w="520" w:type="dxa"/>
            <w:tcBorders>
              <w:bottom w:val="single" w:color="auto" w:sz="8" w:space="0"/>
              <w:right w:val="single" w:color="auto" w:sz="8" w:space="0"/>
            </w:tcBorders>
            <w:vAlign w:val="bottom"/>
          </w:tcPr>
          <w:p w14:paraId="7FEF82AC">
            <w:pPr>
              <w:spacing w:after="0"/>
              <w:rPr>
                <w:color w:val="auto"/>
                <w:sz w:val="5"/>
                <w:szCs w:val="5"/>
              </w:rPr>
            </w:pPr>
          </w:p>
        </w:tc>
        <w:tc>
          <w:tcPr>
            <w:tcW w:w="520" w:type="dxa"/>
            <w:tcBorders>
              <w:bottom w:val="single" w:color="auto" w:sz="8" w:space="0"/>
              <w:right w:val="single" w:color="auto" w:sz="8" w:space="0"/>
            </w:tcBorders>
            <w:vAlign w:val="bottom"/>
          </w:tcPr>
          <w:p w14:paraId="4A4C6A6C">
            <w:pPr>
              <w:spacing w:after="0"/>
              <w:rPr>
                <w:color w:val="auto"/>
                <w:sz w:val="5"/>
                <w:szCs w:val="5"/>
              </w:rPr>
            </w:pPr>
          </w:p>
        </w:tc>
        <w:tc>
          <w:tcPr>
            <w:tcW w:w="0" w:type="dxa"/>
            <w:vAlign w:val="bottom"/>
          </w:tcPr>
          <w:p w14:paraId="214C4B8C">
            <w:pPr>
              <w:spacing w:after="0"/>
              <w:rPr>
                <w:color w:val="auto"/>
                <w:sz w:val="1"/>
                <w:szCs w:val="1"/>
              </w:rPr>
            </w:pPr>
          </w:p>
        </w:tc>
      </w:tr>
    </w:tbl>
    <w:p w14:paraId="59675DDB">
      <w:pPr>
        <w:sectPr>
          <w:pgSz w:w="11900" w:h="8414" w:orient="landscape"/>
          <w:pgMar w:top="186" w:right="400" w:bottom="1440" w:left="400" w:header="0" w:footer="0" w:gutter="0"/>
          <w:cols w:equalWidth="0" w:num="1">
            <w:col w:w="11100"/>
          </w:cols>
        </w:sectPr>
      </w:pPr>
    </w:p>
    <w:p w14:paraId="6DFA8F29">
      <w:pPr>
        <w:spacing w:after="0" w:line="1" w:lineRule="exact"/>
        <w:rPr>
          <w:color w:val="auto"/>
          <w:sz w:val="20"/>
          <w:szCs w:val="20"/>
        </w:rPr>
      </w:pPr>
      <w:bookmarkStart w:id="16" w:name="page17"/>
      <w:bookmarkEnd w:id="16"/>
    </w:p>
    <w:tbl>
      <w:tblPr>
        <w:tblStyle w:val="2"/>
        <w:tblW w:w="0" w:type="auto"/>
        <w:tblInd w:w="10" w:type="dxa"/>
        <w:tblLayout w:type="fixed"/>
        <w:tblCellMar>
          <w:top w:w="0" w:type="dxa"/>
          <w:left w:w="0" w:type="dxa"/>
          <w:bottom w:w="0" w:type="dxa"/>
          <w:right w:w="0" w:type="dxa"/>
        </w:tblCellMar>
      </w:tblPr>
      <w:tblGrid>
        <w:gridCol w:w="2740"/>
        <w:gridCol w:w="320"/>
        <w:gridCol w:w="1440"/>
        <w:gridCol w:w="2260"/>
        <w:gridCol w:w="200"/>
        <w:gridCol w:w="2460"/>
        <w:gridCol w:w="360"/>
      </w:tblGrid>
      <w:tr w14:paraId="36F1B23B">
        <w:tblPrEx>
          <w:tblCellMar>
            <w:top w:w="0" w:type="dxa"/>
            <w:left w:w="0" w:type="dxa"/>
            <w:bottom w:w="0" w:type="dxa"/>
            <w:right w:w="0" w:type="dxa"/>
          </w:tblCellMar>
        </w:tblPrEx>
        <w:trPr>
          <w:trHeight w:val="218" w:hRule="atLeast"/>
        </w:trPr>
        <w:tc>
          <w:tcPr>
            <w:tcW w:w="2740" w:type="dxa"/>
            <w:vAlign w:val="bottom"/>
          </w:tcPr>
          <w:p w14:paraId="633C4344">
            <w:pPr>
              <w:spacing w:after="0"/>
              <w:rPr>
                <w:color w:val="auto"/>
                <w:sz w:val="18"/>
                <w:szCs w:val="18"/>
              </w:rPr>
            </w:pPr>
          </w:p>
        </w:tc>
        <w:tc>
          <w:tcPr>
            <w:tcW w:w="320" w:type="dxa"/>
            <w:vAlign w:val="bottom"/>
          </w:tcPr>
          <w:p w14:paraId="1AA26412">
            <w:pPr>
              <w:spacing w:after="0"/>
              <w:rPr>
                <w:color w:val="auto"/>
                <w:sz w:val="18"/>
                <w:szCs w:val="18"/>
              </w:rPr>
            </w:pPr>
          </w:p>
        </w:tc>
        <w:tc>
          <w:tcPr>
            <w:tcW w:w="1440" w:type="dxa"/>
            <w:vAlign w:val="bottom"/>
          </w:tcPr>
          <w:p w14:paraId="00F3E978">
            <w:pPr>
              <w:spacing w:after="0"/>
              <w:rPr>
                <w:color w:val="auto"/>
                <w:sz w:val="18"/>
                <w:szCs w:val="18"/>
              </w:rPr>
            </w:pPr>
          </w:p>
        </w:tc>
        <w:tc>
          <w:tcPr>
            <w:tcW w:w="2260" w:type="dxa"/>
            <w:vAlign w:val="bottom"/>
          </w:tcPr>
          <w:p w14:paraId="43D1711C">
            <w:pPr>
              <w:spacing w:after="0"/>
              <w:rPr>
                <w:color w:val="auto"/>
                <w:sz w:val="18"/>
                <w:szCs w:val="18"/>
              </w:rPr>
            </w:pPr>
          </w:p>
        </w:tc>
        <w:tc>
          <w:tcPr>
            <w:tcW w:w="200" w:type="dxa"/>
            <w:vAlign w:val="bottom"/>
          </w:tcPr>
          <w:p w14:paraId="3789DC8A">
            <w:pPr>
              <w:spacing w:after="0"/>
              <w:rPr>
                <w:color w:val="auto"/>
                <w:sz w:val="18"/>
                <w:szCs w:val="18"/>
              </w:rPr>
            </w:pPr>
          </w:p>
        </w:tc>
        <w:tc>
          <w:tcPr>
            <w:tcW w:w="2460" w:type="dxa"/>
            <w:vAlign w:val="bottom"/>
          </w:tcPr>
          <w:p w14:paraId="0D2EB4AA">
            <w:pPr>
              <w:spacing w:after="0" w:line="219" w:lineRule="exact"/>
              <w:jc w:val="right"/>
              <w:rPr>
                <w:color w:val="auto"/>
                <w:sz w:val="20"/>
                <w:szCs w:val="20"/>
              </w:rPr>
            </w:pPr>
            <w:r>
              <w:rPr>
                <w:rFonts w:ascii="宋体" w:hAnsi="宋体" w:eastAsia="宋体" w:cs="宋体"/>
                <w:color w:val="auto"/>
                <w:sz w:val="18"/>
                <w:szCs w:val="18"/>
              </w:rPr>
              <w:t>部门公开表</w:t>
            </w:r>
            <w:r>
              <w:rPr>
                <w:rFonts w:ascii="Arial" w:hAnsi="Arial" w:eastAsia="Arial" w:cs="Arial"/>
                <w:color w:val="auto"/>
                <w:sz w:val="18"/>
                <w:szCs w:val="18"/>
              </w:rPr>
              <w:t>06</w:t>
            </w:r>
          </w:p>
        </w:tc>
        <w:tc>
          <w:tcPr>
            <w:tcW w:w="0" w:type="dxa"/>
            <w:vAlign w:val="bottom"/>
          </w:tcPr>
          <w:p w14:paraId="389F7349">
            <w:pPr>
              <w:spacing w:after="0"/>
              <w:rPr>
                <w:color w:val="auto"/>
                <w:sz w:val="1"/>
                <w:szCs w:val="1"/>
              </w:rPr>
            </w:pPr>
          </w:p>
        </w:tc>
      </w:tr>
      <w:tr w14:paraId="709528F5">
        <w:tblPrEx>
          <w:tblCellMar>
            <w:top w:w="0" w:type="dxa"/>
            <w:left w:w="0" w:type="dxa"/>
            <w:bottom w:w="0" w:type="dxa"/>
            <w:right w:w="0" w:type="dxa"/>
          </w:tblCellMar>
        </w:tblPrEx>
        <w:trPr>
          <w:trHeight w:val="504" w:hRule="atLeast"/>
        </w:trPr>
        <w:tc>
          <w:tcPr>
            <w:tcW w:w="2740" w:type="dxa"/>
            <w:vAlign w:val="bottom"/>
          </w:tcPr>
          <w:p w14:paraId="5376DE75">
            <w:pPr>
              <w:spacing w:after="0"/>
              <w:rPr>
                <w:color w:val="auto"/>
                <w:sz w:val="24"/>
                <w:szCs w:val="24"/>
              </w:rPr>
            </w:pPr>
          </w:p>
        </w:tc>
        <w:tc>
          <w:tcPr>
            <w:tcW w:w="320" w:type="dxa"/>
            <w:vAlign w:val="bottom"/>
          </w:tcPr>
          <w:p w14:paraId="26CA5686">
            <w:pPr>
              <w:spacing w:after="0"/>
              <w:rPr>
                <w:color w:val="auto"/>
                <w:sz w:val="24"/>
                <w:szCs w:val="24"/>
              </w:rPr>
            </w:pPr>
          </w:p>
        </w:tc>
        <w:tc>
          <w:tcPr>
            <w:tcW w:w="3700" w:type="dxa"/>
            <w:gridSpan w:val="2"/>
            <w:vAlign w:val="bottom"/>
          </w:tcPr>
          <w:p w14:paraId="4789118C">
            <w:pPr>
              <w:spacing w:after="0" w:line="388" w:lineRule="exact"/>
              <w:ind w:left="280"/>
              <w:rPr>
                <w:color w:val="auto"/>
                <w:sz w:val="20"/>
                <w:szCs w:val="20"/>
              </w:rPr>
            </w:pPr>
            <w:r>
              <w:rPr>
                <w:rFonts w:ascii="宋体" w:hAnsi="宋体" w:eastAsia="宋体" w:cs="宋体"/>
                <w:b/>
                <w:bCs/>
                <w:color w:val="auto"/>
                <w:sz w:val="34"/>
                <w:szCs w:val="34"/>
              </w:rPr>
              <w:t>财政拨款收支总表</w:t>
            </w:r>
          </w:p>
        </w:tc>
        <w:tc>
          <w:tcPr>
            <w:tcW w:w="200" w:type="dxa"/>
            <w:vAlign w:val="bottom"/>
          </w:tcPr>
          <w:p w14:paraId="59F7AB0A">
            <w:pPr>
              <w:spacing w:after="0"/>
              <w:rPr>
                <w:color w:val="auto"/>
                <w:sz w:val="24"/>
                <w:szCs w:val="24"/>
              </w:rPr>
            </w:pPr>
          </w:p>
        </w:tc>
        <w:tc>
          <w:tcPr>
            <w:tcW w:w="2460" w:type="dxa"/>
            <w:vAlign w:val="bottom"/>
          </w:tcPr>
          <w:p w14:paraId="7083F968">
            <w:pPr>
              <w:spacing w:after="0"/>
              <w:rPr>
                <w:color w:val="auto"/>
                <w:sz w:val="24"/>
                <w:szCs w:val="24"/>
              </w:rPr>
            </w:pPr>
          </w:p>
        </w:tc>
        <w:tc>
          <w:tcPr>
            <w:tcW w:w="0" w:type="dxa"/>
            <w:vAlign w:val="bottom"/>
          </w:tcPr>
          <w:p w14:paraId="46DDE7A6">
            <w:pPr>
              <w:spacing w:after="0"/>
              <w:rPr>
                <w:color w:val="auto"/>
                <w:sz w:val="1"/>
                <w:szCs w:val="1"/>
              </w:rPr>
            </w:pPr>
          </w:p>
        </w:tc>
      </w:tr>
      <w:tr w14:paraId="22FCB9A2">
        <w:tblPrEx>
          <w:tblCellMar>
            <w:top w:w="0" w:type="dxa"/>
            <w:left w:w="0" w:type="dxa"/>
            <w:bottom w:w="0" w:type="dxa"/>
            <w:right w:w="0" w:type="dxa"/>
          </w:tblCellMar>
        </w:tblPrEx>
        <w:trPr>
          <w:trHeight w:val="365" w:hRule="atLeast"/>
        </w:trPr>
        <w:tc>
          <w:tcPr>
            <w:tcW w:w="3060" w:type="dxa"/>
            <w:gridSpan w:val="2"/>
            <w:vAlign w:val="bottom"/>
          </w:tcPr>
          <w:p w14:paraId="3CD0A7B8">
            <w:pPr>
              <w:spacing w:after="0" w:line="219" w:lineRule="exact"/>
              <w:ind w:left="40"/>
              <w:rPr>
                <w:color w:val="auto"/>
                <w:sz w:val="20"/>
                <w:szCs w:val="20"/>
              </w:rPr>
            </w:pPr>
            <w:r>
              <w:rPr>
                <w:rFonts w:ascii="宋体" w:hAnsi="宋体" w:eastAsia="宋体" w:cs="宋体"/>
                <w:b/>
                <w:bCs/>
                <w:color w:val="auto"/>
                <w:sz w:val="18"/>
                <w:szCs w:val="18"/>
              </w:rPr>
              <w:t>部门：</w:t>
            </w:r>
            <w:r>
              <w:rPr>
                <w:rFonts w:ascii="Arial" w:hAnsi="Arial" w:eastAsia="Arial" w:cs="Arial"/>
                <w:b/>
                <w:bCs/>
                <w:color w:val="auto"/>
                <w:sz w:val="18"/>
                <w:szCs w:val="18"/>
              </w:rPr>
              <w:t>145_</w:t>
            </w:r>
            <w:r>
              <w:rPr>
                <w:rFonts w:ascii="宋体" w:hAnsi="宋体" w:eastAsia="宋体" w:cs="宋体"/>
                <w:b/>
                <w:bCs/>
                <w:color w:val="auto"/>
                <w:sz w:val="18"/>
                <w:szCs w:val="18"/>
              </w:rPr>
              <w:t>茶陵县市场监督管理局</w:t>
            </w:r>
          </w:p>
        </w:tc>
        <w:tc>
          <w:tcPr>
            <w:tcW w:w="1440" w:type="dxa"/>
            <w:vAlign w:val="bottom"/>
          </w:tcPr>
          <w:p w14:paraId="6E89DD1A">
            <w:pPr>
              <w:spacing w:after="0"/>
              <w:rPr>
                <w:color w:val="auto"/>
                <w:sz w:val="24"/>
                <w:szCs w:val="24"/>
              </w:rPr>
            </w:pPr>
          </w:p>
        </w:tc>
        <w:tc>
          <w:tcPr>
            <w:tcW w:w="2260" w:type="dxa"/>
            <w:vAlign w:val="bottom"/>
          </w:tcPr>
          <w:p w14:paraId="76C1F2BF">
            <w:pPr>
              <w:spacing w:after="0"/>
              <w:rPr>
                <w:color w:val="auto"/>
                <w:sz w:val="24"/>
                <w:szCs w:val="24"/>
              </w:rPr>
            </w:pPr>
          </w:p>
        </w:tc>
        <w:tc>
          <w:tcPr>
            <w:tcW w:w="200" w:type="dxa"/>
            <w:vAlign w:val="bottom"/>
          </w:tcPr>
          <w:p w14:paraId="46061F66">
            <w:pPr>
              <w:spacing w:after="0"/>
              <w:rPr>
                <w:color w:val="auto"/>
                <w:sz w:val="24"/>
                <w:szCs w:val="24"/>
              </w:rPr>
            </w:pPr>
          </w:p>
        </w:tc>
        <w:tc>
          <w:tcPr>
            <w:tcW w:w="2460" w:type="dxa"/>
            <w:vAlign w:val="bottom"/>
          </w:tcPr>
          <w:p w14:paraId="031497E3">
            <w:pPr>
              <w:spacing w:after="0" w:line="206" w:lineRule="exact"/>
              <w:jc w:val="right"/>
              <w:rPr>
                <w:color w:val="auto"/>
                <w:sz w:val="20"/>
                <w:szCs w:val="20"/>
              </w:rPr>
            </w:pPr>
            <w:r>
              <w:rPr>
                <w:rFonts w:ascii="宋体" w:hAnsi="宋体" w:eastAsia="宋体" w:cs="宋体"/>
                <w:b/>
                <w:bCs/>
                <w:color w:val="auto"/>
                <w:sz w:val="18"/>
                <w:szCs w:val="18"/>
              </w:rPr>
              <w:t>金额单位：万元</w:t>
            </w:r>
          </w:p>
        </w:tc>
        <w:tc>
          <w:tcPr>
            <w:tcW w:w="0" w:type="dxa"/>
            <w:vAlign w:val="bottom"/>
          </w:tcPr>
          <w:p w14:paraId="0348223F">
            <w:pPr>
              <w:spacing w:after="0"/>
              <w:rPr>
                <w:color w:val="auto"/>
                <w:sz w:val="1"/>
                <w:szCs w:val="1"/>
              </w:rPr>
            </w:pPr>
          </w:p>
        </w:tc>
      </w:tr>
      <w:tr w14:paraId="7CE9E2BF">
        <w:tblPrEx>
          <w:tblCellMar>
            <w:top w:w="0" w:type="dxa"/>
            <w:left w:w="0" w:type="dxa"/>
            <w:bottom w:w="0" w:type="dxa"/>
            <w:right w:w="0" w:type="dxa"/>
          </w:tblCellMar>
        </w:tblPrEx>
        <w:trPr>
          <w:trHeight w:val="55" w:hRule="atLeast"/>
        </w:trPr>
        <w:tc>
          <w:tcPr>
            <w:tcW w:w="2740" w:type="dxa"/>
            <w:tcBorders>
              <w:bottom w:val="single" w:color="auto" w:sz="8" w:space="0"/>
            </w:tcBorders>
            <w:vAlign w:val="bottom"/>
          </w:tcPr>
          <w:p w14:paraId="0B53435D">
            <w:pPr>
              <w:spacing w:after="0"/>
              <w:rPr>
                <w:color w:val="auto"/>
                <w:sz w:val="4"/>
                <w:szCs w:val="4"/>
              </w:rPr>
            </w:pPr>
          </w:p>
        </w:tc>
        <w:tc>
          <w:tcPr>
            <w:tcW w:w="320" w:type="dxa"/>
            <w:tcBorders>
              <w:bottom w:val="single" w:color="auto" w:sz="8" w:space="0"/>
            </w:tcBorders>
            <w:vAlign w:val="bottom"/>
          </w:tcPr>
          <w:p w14:paraId="09967CF6">
            <w:pPr>
              <w:spacing w:after="0"/>
              <w:rPr>
                <w:color w:val="auto"/>
                <w:sz w:val="4"/>
                <w:szCs w:val="4"/>
              </w:rPr>
            </w:pPr>
          </w:p>
        </w:tc>
        <w:tc>
          <w:tcPr>
            <w:tcW w:w="1440" w:type="dxa"/>
            <w:tcBorders>
              <w:bottom w:val="single" w:color="auto" w:sz="8" w:space="0"/>
            </w:tcBorders>
            <w:vAlign w:val="bottom"/>
          </w:tcPr>
          <w:p w14:paraId="6F421917">
            <w:pPr>
              <w:spacing w:after="0"/>
              <w:rPr>
                <w:color w:val="auto"/>
                <w:sz w:val="4"/>
                <w:szCs w:val="4"/>
              </w:rPr>
            </w:pPr>
          </w:p>
        </w:tc>
        <w:tc>
          <w:tcPr>
            <w:tcW w:w="2260" w:type="dxa"/>
            <w:tcBorders>
              <w:bottom w:val="single" w:color="auto" w:sz="8" w:space="0"/>
            </w:tcBorders>
            <w:vAlign w:val="bottom"/>
          </w:tcPr>
          <w:p w14:paraId="3D6F8863">
            <w:pPr>
              <w:spacing w:after="0"/>
              <w:rPr>
                <w:color w:val="auto"/>
                <w:sz w:val="4"/>
                <w:szCs w:val="4"/>
              </w:rPr>
            </w:pPr>
          </w:p>
        </w:tc>
        <w:tc>
          <w:tcPr>
            <w:tcW w:w="200" w:type="dxa"/>
            <w:tcBorders>
              <w:bottom w:val="single" w:color="auto" w:sz="8" w:space="0"/>
            </w:tcBorders>
            <w:vAlign w:val="bottom"/>
          </w:tcPr>
          <w:p w14:paraId="232EA2AC">
            <w:pPr>
              <w:spacing w:after="0"/>
              <w:rPr>
                <w:color w:val="auto"/>
                <w:sz w:val="4"/>
                <w:szCs w:val="4"/>
              </w:rPr>
            </w:pPr>
          </w:p>
        </w:tc>
        <w:tc>
          <w:tcPr>
            <w:tcW w:w="2460" w:type="dxa"/>
            <w:tcBorders>
              <w:bottom w:val="single" w:color="auto" w:sz="8" w:space="0"/>
            </w:tcBorders>
            <w:vAlign w:val="bottom"/>
          </w:tcPr>
          <w:p w14:paraId="3C6460F8">
            <w:pPr>
              <w:spacing w:after="0"/>
              <w:rPr>
                <w:color w:val="auto"/>
                <w:sz w:val="4"/>
                <w:szCs w:val="4"/>
              </w:rPr>
            </w:pPr>
          </w:p>
        </w:tc>
        <w:tc>
          <w:tcPr>
            <w:tcW w:w="0" w:type="dxa"/>
            <w:vAlign w:val="bottom"/>
          </w:tcPr>
          <w:p w14:paraId="1657579D">
            <w:pPr>
              <w:spacing w:after="0"/>
              <w:rPr>
                <w:color w:val="auto"/>
                <w:sz w:val="1"/>
                <w:szCs w:val="1"/>
              </w:rPr>
            </w:pPr>
          </w:p>
        </w:tc>
      </w:tr>
      <w:tr w14:paraId="020B6A20">
        <w:tblPrEx>
          <w:tblCellMar>
            <w:top w:w="0" w:type="dxa"/>
            <w:left w:w="0" w:type="dxa"/>
            <w:bottom w:w="0" w:type="dxa"/>
            <w:right w:w="0" w:type="dxa"/>
          </w:tblCellMar>
        </w:tblPrEx>
        <w:trPr>
          <w:trHeight w:val="247" w:hRule="atLeast"/>
        </w:trPr>
        <w:tc>
          <w:tcPr>
            <w:tcW w:w="3060" w:type="dxa"/>
            <w:gridSpan w:val="2"/>
            <w:tcBorders>
              <w:left w:val="single" w:color="auto" w:sz="8" w:space="0"/>
            </w:tcBorders>
            <w:vAlign w:val="bottom"/>
          </w:tcPr>
          <w:p w14:paraId="5431FE34">
            <w:pPr>
              <w:spacing w:after="0" w:line="183" w:lineRule="exact"/>
              <w:ind w:left="2080"/>
              <w:rPr>
                <w:color w:val="auto"/>
                <w:sz w:val="20"/>
                <w:szCs w:val="20"/>
              </w:rPr>
            </w:pPr>
            <w:r>
              <w:rPr>
                <w:rFonts w:ascii="宋体" w:hAnsi="宋体" w:eastAsia="宋体" w:cs="宋体"/>
                <w:b/>
                <w:bCs/>
                <w:color w:val="auto"/>
                <w:sz w:val="16"/>
                <w:szCs w:val="16"/>
              </w:rPr>
              <w:t>收入</w:t>
            </w:r>
          </w:p>
        </w:tc>
        <w:tc>
          <w:tcPr>
            <w:tcW w:w="1440" w:type="dxa"/>
            <w:tcBorders>
              <w:right w:val="single" w:color="auto" w:sz="8" w:space="0"/>
            </w:tcBorders>
            <w:vAlign w:val="bottom"/>
          </w:tcPr>
          <w:p w14:paraId="3C28CB99">
            <w:pPr>
              <w:spacing w:after="0"/>
              <w:rPr>
                <w:color w:val="auto"/>
                <w:sz w:val="21"/>
                <w:szCs w:val="21"/>
              </w:rPr>
            </w:pPr>
          </w:p>
        </w:tc>
        <w:tc>
          <w:tcPr>
            <w:tcW w:w="2260" w:type="dxa"/>
            <w:vAlign w:val="bottom"/>
          </w:tcPr>
          <w:p w14:paraId="55EA8E7E">
            <w:pPr>
              <w:spacing w:after="0"/>
              <w:rPr>
                <w:color w:val="auto"/>
                <w:sz w:val="21"/>
                <w:szCs w:val="21"/>
              </w:rPr>
            </w:pPr>
          </w:p>
        </w:tc>
        <w:tc>
          <w:tcPr>
            <w:tcW w:w="2660" w:type="dxa"/>
            <w:gridSpan w:val="2"/>
            <w:tcBorders>
              <w:right w:val="single" w:color="auto" w:sz="8" w:space="0"/>
            </w:tcBorders>
            <w:vAlign w:val="bottom"/>
          </w:tcPr>
          <w:p w14:paraId="62F809C4">
            <w:pPr>
              <w:spacing w:after="0" w:line="183" w:lineRule="exact"/>
              <w:ind w:right="2245"/>
              <w:jc w:val="right"/>
              <w:rPr>
                <w:color w:val="auto"/>
                <w:sz w:val="20"/>
                <w:szCs w:val="20"/>
              </w:rPr>
            </w:pPr>
            <w:r>
              <w:rPr>
                <w:rFonts w:ascii="宋体" w:hAnsi="宋体" w:eastAsia="宋体" w:cs="宋体"/>
                <w:b/>
                <w:bCs/>
                <w:color w:val="auto"/>
                <w:w w:val="99"/>
                <w:sz w:val="16"/>
                <w:szCs w:val="16"/>
              </w:rPr>
              <w:t>支出</w:t>
            </w:r>
          </w:p>
        </w:tc>
        <w:tc>
          <w:tcPr>
            <w:tcW w:w="0" w:type="dxa"/>
            <w:vAlign w:val="bottom"/>
          </w:tcPr>
          <w:p w14:paraId="2F68168B">
            <w:pPr>
              <w:spacing w:after="0"/>
              <w:rPr>
                <w:color w:val="auto"/>
                <w:sz w:val="1"/>
                <w:szCs w:val="1"/>
              </w:rPr>
            </w:pPr>
          </w:p>
        </w:tc>
      </w:tr>
      <w:tr w14:paraId="5F07FB55">
        <w:tblPrEx>
          <w:tblCellMar>
            <w:top w:w="0" w:type="dxa"/>
            <w:left w:w="0" w:type="dxa"/>
            <w:bottom w:w="0" w:type="dxa"/>
            <w:right w:w="0" w:type="dxa"/>
          </w:tblCellMar>
        </w:tblPrEx>
        <w:trPr>
          <w:trHeight w:val="86" w:hRule="atLeast"/>
        </w:trPr>
        <w:tc>
          <w:tcPr>
            <w:tcW w:w="3060" w:type="dxa"/>
            <w:gridSpan w:val="2"/>
            <w:tcBorders>
              <w:left w:val="single" w:color="auto" w:sz="8" w:space="0"/>
              <w:bottom w:val="single" w:color="auto" w:sz="8" w:space="0"/>
            </w:tcBorders>
            <w:vAlign w:val="bottom"/>
          </w:tcPr>
          <w:p w14:paraId="21F9A04C">
            <w:pPr>
              <w:spacing w:after="0"/>
              <w:rPr>
                <w:color w:val="auto"/>
                <w:sz w:val="7"/>
                <w:szCs w:val="7"/>
              </w:rPr>
            </w:pPr>
          </w:p>
        </w:tc>
        <w:tc>
          <w:tcPr>
            <w:tcW w:w="1440" w:type="dxa"/>
            <w:tcBorders>
              <w:bottom w:val="single" w:color="auto" w:sz="8" w:space="0"/>
              <w:right w:val="single" w:color="auto" w:sz="8" w:space="0"/>
            </w:tcBorders>
            <w:vAlign w:val="bottom"/>
          </w:tcPr>
          <w:p w14:paraId="2321B4D5">
            <w:pPr>
              <w:spacing w:after="0"/>
              <w:rPr>
                <w:color w:val="auto"/>
                <w:sz w:val="7"/>
                <w:szCs w:val="7"/>
              </w:rPr>
            </w:pPr>
          </w:p>
        </w:tc>
        <w:tc>
          <w:tcPr>
            <w:tcW w:w="2260" w:type="dxa"/>
            <w:tcBorders>
              <w:bottom w:val="single" w:color="auto" w:sz="8" w:space="0"/>
            </w:tcBorders>
            <w:vAlign w:val="bottom"/>
          </w:tcPr>
          <w:p w14:paraId="677ED66E">
            <w:pPr>
              <w:spacing w:after="0"/>
              <w:rPr>
                <w:color w:val="auto"/>
                <w:sz w:val="7"/>
                <w:szCs w:val="7"/>
              </w:rPr>
            </w:pPr>
          </w:p>
        </w:tc>
        <w:tc>
          <w:tcPr>
            <w:tcW w:w="200" w:type="dxa"/>
            <w:tcBorders>
              <w:bottom w:val="single" w:color="auto" w:sz="8" w:space="0"/>
            </w:tcBorders>
            <w:vAlign w:val="bottom"/>
          </w:tcPr>
          <w:p w14:paraId="66DED726">
            <w:pPr>
              <w:spacing w:after="0"/>
              <w:rPr>
                <w:color w:val="auto"/>
                <w:sz w:val="7"/>
                <w:szCs w:val="7"/>
              </w:rPr>
            </w:pPr>
          </w:p>
        </w:tc>
        <w:tc>
          <w:tcPr>
            <w:tcW w:w="2460" w:type="dxa"/>
            <w:tcBorders>
              <w:bottom w:val="single" w:color="auto" w:sz="8" w:space="0"/>
              <w:right w:val="single" w:color="auto" w:sz="8" w:space="0"/>
            </w:tcBorders>
            <w:vAlign w:val="bottom"/>
          </w:tcPr>
          <w:p w14:paraId="03DCBDF9">
            <w:pPr>
              <w:spacing w:after="0"/>
              <w:rPr>
                <w:color w:val="auto"/>
                <w:sz w:val="7"/>
                <w:szCs w:val="7"/>
              </w:rPr>
            </w:pPr>
          </w:p>
        </w:tc>
        <w:tc>
          <w:tcPr>
            <w:tcW w:w="0" w:type="dxa"/>
            <w:vAlign w:val="bottom"/>
          </w:tcPr>
          <w:p w14:paraId="1B4E76BA">
            <w:pPr>
              <w:spacing w:after="0"/>
              <w:rPr>
                <w:color w:val="auto"/>
                <w:sz w:val="1"/>
                <w:szCs w:val="1"/>
              </w:rPr>
            </w:pPr>
          </w:p>
        </w:tc>
      </w:tr>
      <w:tr w14:paraId="7521F627">
        <w:tblPrEx>
          <w:tblCellMar>
            <w:top w:w="0" w:type="dxa"/>
            <w:left w:w="0" w:type="dxa"/>
            <w:bottom w:w="0" w:type="dxa"/>
            <w:right w:w="0" w:type="dxa"/>
          </w:tblCellMar>
        </w:tblPrEx>
        <w:trPr>
          <w:trHeight w:val="256" w:hRule="atLeast"/>
        </w:trPr>
        <w:tc>
          <w:tcPr>
            <w:tcW w:w="2740" w:type="dxa"/>
            <w:tcBorders>
              <w:left w:val="single" w:color="auto" w:sz="8" w:space="0"/>
              <w:right w:val="single" w:color="auto" w:sz="8" w:space="0"/>
            </w:tcBorders>
            <w:vAlign w:val="bottom"/>
          </w:tcPr>
          <w:p w14:paraId="7BF60973">
            <w:pPr>
              <w:spacing w:after="0" w:line="183" w:lineRule="exact"/>
              <w:jc w:val="center"/>
              <w:rPr>
                <w:color w:val="auto"/>
                <w:sz w:val="20"/>
                <w:szCs w:val="20"/>
              </w:rPr>
            </w:pPr>
            <w:r>
              <w:rPr>
                <w:rFonts w:ascii="宋体" w:hAnsi="宋体" w:eastAsia="宋体" w:cs="宋体"/>
                <w:b/>
                <w:bCs/>
                <w:color w:val="auto"/>
                <w:w w:val="99"/>
                <w:sz w:val="16"/>
                <w:szCs w:val="16"/>
              </w:rPr>
              <w:t>项目</w:t>
            </w:r>
          </w:p>
        </w:tc>
        <w:tc>
          <w:tcPr>
            <w:tcW w:w="320" w:type="dxa"/>
            <w:vAlign w:val="bottom"/>
          </w:tcPr>
          <w:p w14:paraId="4DFE82AD">
            <w:pPr>
              <w:spacing w:after="0"/>
              <w:rPr>
                <w:color w:val="auto"/>
                <w:sz w:val="22"/>
                <w:szCs w:val="22"/>
              </w:rPr>
            </w:pPr>
          </w:p>
        </w:tc>
        <w:tc>
          <w:tcPr>
            <w:tcW w:w="1440" w:type="dxa"/>
            <w:tcBorders>
              <w:right w:val="single" w:color="auto" w:sz="8" w:space="0"/>
            </w:tcBorders>
            <w:vAlign w:val="bottom"/>
          </w:tcPr>
          <w:p w14:paraId="736ACF33">
            <w:pPr>
              <w:spacing w:after="0" w:line="183" w:lineRule="exact"/>
              <w:ind w:right="555"/>
              <w:jc w:val="right"/>
              <w:rPr>
                <w:color w:val="auto"/>
                <w:sz w:val="20"/>
                <w:szCs w:val="20"/>
              </w:rPr>
            </w:pPr>
            <w:r>
              <w:rPr>
                <w:rFonts w:ascii="宋体" w:hAnsi="宋体" w:eastAsia="宋体" w:cs="宋体"/>
                <w:b/>
                <w:bCs/>
                <w:color w:val="auto"/>
                <w:sz w:val="16"/>
                <w:szCs w:val="16"/>
              </w:rPr>
              <w:t>预算数</w:t>
            </w:r>
          </w:p>
        </w:tc>
        <w:tc>
          <w:tcPr>
            <w:tcW w:w="2260" w:type="dxa"/>
            <w:vAlign w:val="bottom"/>
          </w:tcPr>
          <w:p w14:paraId="5B4C341D">
            <w:pPr>
              <w:spacing w:after="0" w:line="183" w:lineRule="exact"/>
              <w:ind w:left="115"/>
              <w:jc w:val="center"/>
              <w:rPr>
                <w:color w:val="auto"/>
                <w:sz w:val="20"/>
                <w:szCs w:val="20"/>
              </w:rPr>
            </w:pPr>
            <w:r>
              <w:rPr>
                <w:rFonts w:ascii="宋体" w:hAnsi="宋体" w:eastAsia="宋体" w:cs="宋体"/>
                <w:b/>
                <w:bCs/>
                <w:color w:val="auto"/>
                <w:w w:val="99"/>
                <w:sz w:val="16"/>
                <w:szCs w:val="16"/>
              </w:rPr>
              <w:t>项目</w:t>
            </w:r>
          </w:p>
        </w:tc>
        <w:tc>
          <w:tcPr>
            <w:tcW w:w="200" w:type="dxa"/>
            <w:tcBorders>
              <w:right w:val="single" w:color="auto" w:sz="8" w:space="0"/>
            </w:tcBorders>
            <w:vAlign w:val="bottom"/>
          </w:tcPr>
          <w:p w14:paraId="2C1174C3">
            <w:pPr>
              <w:spacing w:after="0"/>
              <w:rPr>
                <w:color w:val="auto"/>
                <w:sz w:val="22"/>
                <w:szCs w:val="22"/>
              </w:rPr>
            </w:pPr>
          </w:p>
        </w:tc>
        <w:tc>
          <w:tcPr>
            <w:tcW w:w="2460" w:type="dxa"/>
            <w:tcBorders>
              <w:right w:val="single" w:color="auto" w:sz="8" w:space="0"/>
            </w:tcBorders>
            <w:vAlign w:val="bottom"/>
          </w:tcPr>
          <w:p w14:paraId="61DAF3BA">
            <w:pPr>
              <w:spacing w:after="0" w:line="183" w:lineRule="exact"/>
              <w:ind w:right="925"/>
              <w:jc w:val="right"/>
              <w:rPr>
                <w:color w:val="auto"/>
                <w:sz w:val="20"/>
                <w:szCs w:val="20"/>
              </w:rPr>
            </w:pPr>
            <w:r>
              <w:rPr>
                <w:rFonts w:ascii="宋体" w:hAnsi="宋体" w:eastAsia="宋体" w:cs="宋体"/>
                <w:b/>
                <w:bCs/>
                <w:color w:val="auto"/>
                <w:sz w:val="16"/>
                <w:szCs w:val="16"/>
              </w:rPr>
              <w:t>预算数</w:t>
            </w:r>
          </w:p>
        </w:tc>
        <w:tc>
          <w:tcPr>
            <w:tcW w:w="0" w:type="dxa"/>
            <w:vAlign w:val="bottom"/>
          </w:tcPr>
          <w:p w14:paraId="73899F22">
            <w:pPr>
              <w:spacing w:after="0"/>
              <w:rPr>
                <w:color w:val="auto"/>
                <w:sz w:val="1"/>
                <w:szCs w:val="1"/>
              </w:rPr>
            </w:pPr>
          </w:p>
        </w:tc>
      </w:tr>
      <w:tr w14:paraId="04E47A40">
        <w:tblPrEx>
          <w:tblCellMar>
            <w:top w:w="0" w:type="dxa"/>
            <w:left w:w="0" w:type="dxa"/>
            <w:bottom w:w="0" w:type="dxa"/>
            <w:right w:w="0" w:type="dxa"/>
          </w:tblCellMar>
        </w:tblPrEx>
        <w:trPr>
          <w:trHeight w:val="76" w:hRule="atLeast"/>
        </w:trPr>
        <w:tc>
          <w:tcPr>
            <w:tcW w:w="2740" w:type="dxa"/>
            <w:tcBorders>
              <w:left w:val="single" w:color="auto" w:sz="8" w:space="0"/>
              <w:bottom w:val="single" w:color="auto" w:sz="8" w:space="0"/>
              <w:right w:val="single" w:color="auto" w:sz="8" w:space="0"/>
            </w:tcBorders>
            <w:vAlign w:val="bottom"/>
          </w:tcPr>
          <w:p w14:paraId="069BF32B">
            <w:pPr>
              <w:spacing w:after="0"/>
              <w:rPr>
                <w:color w:val="auto"/>
                <w:sz w:val="6"/>
                <w:szCs w:val="6"/>
              </w:rPr>
            </w:pPr>
          </w:p>
        </w:tc>
        <w:tc>
          <w:tcPr>
            <w:tcW w:w="320" w:type="dxa"/>
            <w:tcBorders>
              <w:bottom w:val="single" w:color="auto" w:sz="8" w:space="0"/>
            </w:tcBorders>
            <w:vAlign w:val="bottom"/>
          </w:tcPr>
          <w:p w14:paraId="73D39BF2">
            <w:pPr>
              <w:spacing w:after="0"/>
              <w:rPr>
                <w:color w:val="auto"/>
                <w:sz w:val="6"/>
                <w:szCs w:val="6"/>
              </w:rPr>
            </w:pPr>
          </w:p>
        </w:tc>
        <w:tc>
          <w:tcPr>
            <w:tcW w:w="1440" w:type="dxa"/>
            <w:tcBorders>
              <w:bottom w:val="single" w:color="auto" w:sz="8" w:space="0"/>
              <w:right w:val="single" w:color="auto" w:sz="8" w:space="0"/>
            </w:tcBorders>
            <w:vAlign w:val="bottom"/>
          </w:tcPr>
          <w:p w14:paraId="2C306CB2">
            <w:pPr>
              <w:spacing w:after="0"/>
              <w:rPr>
                <w:color w:val="auto"/>
                <w:sz w:val="6"/>
                <w:szCs w:val="6"/>
              </w:rPr>
            </w:pPr>
          </w:p>
        </w:tc>
        <w:tc>
          <w:tcPr>
            <w:tcW w:w="2260" w:type="dxa"/>
            <w:tcBorders>
              <w:bottom w:val="single" w:color="auto" w:sz="8" w:space="0"/>
            </w:tcBorders>
            <w:vAlign w:val="bottom"/>
          </w:tcPr>
          <w:p w14:paraId="67AFADF5">
            <w:pPr>
              <w:spacing w:after="0"/>
              <w:rPr>
                <w:color w:val="auto"/>
                <w:sz w:val="6"/>
                <w:szCs w:val="6"/>
              </w:rPr>
            </w:pPr>
          </w:p>
        </w:tc>
        <w:tc>
          <w:tcPr>
            <w:tcW w:w="200" w:type="dxa"/>
            <w:tcBorders>
              <w:bottom w:val="single" w:color="auto" w:sz="8" w:space="0"/>
              <w:right w:val="single" w:color="auto" w:sz="8" w:space="0"/>
            </w:tcBorders>
            <w:vAlign w:val="bottom"/>
          </w:tcPr>
          <w:p w14:paraId="1E6D4CF0">
            <w:pPr>
              <w:spacing w:after="0"/>
              <w:rPr>
                <w:color w:val="auto"/>
                <w:sz w:val="6"/>
                <w:szCs w:val="6"/>
              </w:rPr>
            </w:pPr>
          </w:p>
        </w:tc>
        <w:tc>
          <w:tcPr>
            <w:tcW w:w="2460" w:type="dxa"/>
            <w:tcBorders>
              <w:bottom w:val="single" w:color="auto" w:sz="8" w:space="0"/>
              <w:right w:val="single" w:color="auto" w:sz="8" w:space="0"/>
            </w:tcBorders>
            <w:vAlign w:val="bottom"/>
          </w:tcPr>
          <w:p w14:paraId="6D03FC32">
            <w:pPr>
              <w:spacing w:after="0"/>
              <w:rPr>
                <w:color w:val="auto"/>
                <w:sz w:val="6"/>
                <w:szCs w:val="6"/>
              </w:rPr>
            </w:pPr>
          </w:p>
        </w:tc>
        <w:tc>
          <w:tcPr>
            <w:tcW w:w="0" w:type="dxa"/>
            <w:vAlign w:val="bottom"/>
          </w:tcPr>
          <w:p w14:paraId="1F3908D3">
            <w:pPr>
              <w:spacing w:after="0"/>
              <w:rPr>
                <w:color w:val="auto"/>
                <w:sz w:val="1"/>
                <w:szCs w:val="1"/>
              </w:rPr>
            </w:pPr>
          </w:p>
        </w:tc>
      </w:tr>
      <w:tr w14:paraId="39C76F6A">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54148BC9">
            <w:pPr>
              <w:spacing w:after="0" w:line="160" w:lineRule="exact"/>
              <w:ind w:left="40"/>
              <w:rPr>
                <w:color w:val="auto"/>
                <w:sz w:val="20"/>
                <w:szCs w:val="20"/>
              </w:rPr>
            </w:pPr>
            <w:r>
              <w:rPr>
                <w:rFonts w:ascii="宋体" w:hAnsi="宋体" w:eastAsia="宋体" w:cs="宋体"/>
                <w:b/>
                <w:bCs/>
                <w:color w:val="auto"/>
                <w:sz w:val="14"/>
                <w:szCs w:val="14"/>
              </w:rPr>
              <w:t>一、本年收入</w:t>
            </w:r>
          </w:p>
        </w:tc>
        <w:tc>
          <w:tcPr>
            <w:tcW w:w="320" w:type="dxa"/>
            <w:vAlign w:val="bottom"/>
          </w:tcPr>
          <w:p w14:paraId="79E0FC0B">
            <w:pPr>
              <w:spacing w:after="0"/>
              <w:rPr>
                <w:color w:val="auto"/>
                <w:sz w:val="21"/>
                <w:szCs w:val="21"/>
              </w:rPr>
            </w:pPr>
          </w:p>
        </w:tc>
        <w:tc>
          <w:tcPr>
            <w:tcW w:w="1440" w:type="dxa"/>
            <w:tcBorders>
              <w:right w:val="single" w:color="auto" w:sz="8" w:space="0"/>
            </w:tcBorders>
            <w:vAlign w:val="bottom"/>
          </w:tcPr>
          <w:p w14:paraId="41756972">
            <w:pPr>
              <w:spacing w:after="0" w:line="160" w:lineRule="exact"/>
              <w:jc w:val="right"/>
              <w:rPr>
                <w:color w:val="auto"/>
                <w:sz w:val="20"/>
                <w:szCs w:val="20"/>
              </w:rPr>
            </w:pPr>
            <w:r>
              <w:rPr>
                <w:rFonts w:ascii="宋体" w:hAnsi="宋体" w:eastAsia="宋体" w:cs="宋体"/>
                <w:b/>
                <w:bCs/>
                <w:color w:val="auto"/>
                <w:sz w:val="14"/>
                <w:szCs w:val="14"/>
              </w:rPr>
              <w:t>2,579.60</w:t>
            </w:r>
          </w:p>
        </w:tc>
        <w:tc>
          <w:tcPr>
            <w:tcW w:w="2260" w:type="dxa"/>
            <w:vAlign w:val="bottom"/>
          </w:tcPr>
          <w:p w14:paraId="72951240">
            <w:pPr>
              <w:spacing w:after="0" w:line="160" w:lineRule="exact"/>
              <w:ind w:left="20"/>
              <w:rPr>
                <w:color w:val="auto"/>
                <w:sz w:val="20"/>
                <w:szCs w:val="20"/>
              </w:rPr>
            </w:pPr>
            <w:r>
              <w:rPr>
                <w:rFonts w:ascii="宋体" w:hAnsi="宋体" w:eastAsia="宋体" w:cs="宋体"/>
                <w:b/>
                <w:bCs/>
                <w:color w:val="auto"/>
                <w:sz w:val="14"/>
                <w:szCs w:val="14"/>
              </w:rPr>
              <w:t>一、本年支出</w:t>
            </w:r>
          </w:p>
        </w:tc>
        <w:tc>
          <w:tcPr>
            <w:tcW w:w="200" w:type="dxa"/>
            <w:tcBorders>
              <w:right w:val="single" w:color="auto" w:sz="8" w:space="0"/>
            </w:tcBorders>
            <w:vAlign w:val="bottom"/>
          </w:tcPr>
          <w:p w14:paraId="37740EB5">
            <w:pPr>
              <w:spacing w:after="0"/>
              <w:rPr>
                <w:color w:val="auto"/>
                <w:sz w:val="21"/>
                <w:szCs w:val="21"/>
              </w:rPr>
            </w:pPr>
          </w:p>
        </w:tc>
        <w:tc>
          <w:tcPr>
            <w:tcW w:w="2460" w:type="dxa"/>
            <w:tcBorders>
              <w:right w:val="single" w:color="auto" w:sz="8" w:space="0"/>
            </w:tcBorders>
            <w:vAlign w:val="bottom"/>
          </w:tcPr>
          <w:p w14:paraId="557C8B59">
            <w:pPr>
              <w:spacing w:after="0" w:line="160" w:lineRule="exact"/>
              <w:jc w:val="right"/>
              <w:rPr>
                <w:color w:val="auto"/>
                <w:sz w:val="20"/>
                <w:szCs w:val="20"/>
              </w:rPr>
            </w:pPr>
            <w:r>
              <w:rPr>
                <w:rFonts w:ascii="宋体" w:hAnsi="宋体" w:eastAsia="宋体" w:cs="宋体"/>
                <w:b/>
                <w:bCs/>
                <w:color w:val="auto"/>
                <w:sz w:val="14"/>
                <w:szCs w:val="14"/>
              </w:rPr>
              <w:t>2,579.60</w:t>
            </w:r>
          </w:p>
        </w:tc>
        <w:tc>
          <w:tcPr>
            <w:tcW w:w="0" w:type="dxa"/>
            <w:vAlign w:val="bottom"/>
          </w:tcPr>
          <w:p w14:paraId="7F3FB51F">
            <w:pPr>
              <w:spacing w:after="0"/>
              <w:rPr>
                <w:color w:val="auto"/>
                <w:sz w:val="1"/>
                <w:szCs w:val="1"/>
              </w:rPr>
            </w:pPr>
          </w:p>
        </w:tc>
      </w:tr>
      <w:tr w14:paraId="1B9A7E9C">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3C92395D">
            <w:pPr>
              <w:spacing w:after="0"/>
              <w:rPr>
                <w:color w:val="auto"/>
                <w:sz w:val="7"/>
                <w:szCs w:val="7"/>
              </w:rPr>
            </w:pPr>
          </w:p>
        </w:tc>
        <w:tc>
          <w:tcPr>
            <w:tcW w:w="320" w:type="dxa"/>
            <w:tcBorders>
              <w:bottom w:val="single" w:color="auto" w:sz="8" w:space="0"/>
            </w:tcBorders>
            <w:vAlign w:val="bottom"/>
          </w:tcPr>
          <w:p w14:paraId="6745BCC9">
            <w:pPr>
              <w:spacing w:after="0"/>
              <w:rPr>
                <w:color w:val="auto"/>
                <w:sz w:val="7"/>
                <w:szCs w:val="7"/>
              </w:rPr>
            </w:pPr>
          </w:p>
        </w:tc>
        <w:tc>
          <w:tcPr>
            <w:tcW w:w="1440" w:type="dxa"/>
            <w:tcBorders>
              <w:bottom w:val="single" w:color="auto" w:sz="8" w:space="0"/>
              <w:right w:val="single" w:color="auto" w:sz="8" w:space="0"/>
            </w:tcBorders>
            <w:vAlign w:val="bottom"/>
          </w:tcPr>
          <w:p w14:paraId="79325062">
            <w:pPr>
              <w:spacing w:after="0"/>
              <w:rPr>
                <w:color w:val="auto"/>
                <w:sz w:val="7"/>
                <w:szCs w:val="7"/>
              </w:rPr>
            </w:pPr>
          </w:p>
        </w:tc>
        <w:tc>
          <w:tcPr>
            <w:tcW w:w="2260" w:type="dxa"/>
            <w:tcBorders>
              <w:bottom w:val="single" w:color="auto" w:sz="8" w:space="0"/>
            </w:tcBorders>
            <w:vAlign w:val="bottom"/>
          </w:tcPr>
          <w:p w14:paraId="4E588DC6">
            <w:pPr>
              <w:spacing w:after="0"/>
              <w:rPr>
                <w:color w:val="auto"/>
                <w:sz w:val="7"/>
                <w:szCs w:val="7"/>
              </w:rPr>
            </w:pPr>
          </w:p>
        </w:tc>
        <w:tc>
          <w:tcPr>
            <w:tcW w:w="200" w:type="dxa"/>
            <w:tcBorders>
              <w:bottom w:val="single" w:color="auto" w:sz="8" w:space="0"/>
              <w:right w:val="single" w:color="auto" w:sz="8" w:space="0"/>
            </w:tcBorders>
            <w:vAlign w:val="bottom"/>
          </w:tcPr>
          <w:p w14:paraId="0447970F">
            <w:pPr>
              <w:spacing w:after="0"/>
              <w:rPr>
                <w:color w:val="auto"/>
                <w:sz w:val="7"/>
                <w:szCs w:val="7"/>
              </w:rPr>
            </w:pPr>
          </w:p>
        </w:tc>
        <w:tc>
          <w:tcPr>
            <w:tcW w:w="2460" w:type="dxa"/>
            <w:tcBorders>
              <w:bottom w:val="single" w:color="auto" w:sz="8" w:space="0"/>
              <w:right w:val="single" w:color="auto" w:sz="8" w:space="0"/>
            </w:tcBorders>
            <w:vAlign w:val="bottom"/>
          </w:tcPr>
          <w:p w14:paraId="5CA4C88A">
            <w:pPr>
              <w:spacing w:after="0"/>
              <w:rPr>
                <w:color w:val="auto"/>
                <w:sz w:val="7"/>
                <w:szCs w:val="7"/>
              </w:rPr>
            </w:pPr>
          </w:p>
        </w:tc>
        <w:tc>
          <w:tcPr>
            <w:tcW w:w="0" w:type="dxa"/>
            <w:vAlign w:val="bottom"/>
          </w:tcPr>
          <w:p w14:paraId="14149287">
            <w:pPr>
              <w:spacing w:after="0"/>
              <w:rPr>
                <w:color w:val="auto"/>
                <w:sz w:val="1"/>
                <w:szCs w:val="1"/>
              </w:rPr>
            </w:pPr>
          </w:p>
        </w:tc>
      </w:tr>
      <w:tr w14:paraId="0E9C86F1">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6937CF67">
            <w:pPr>
              <w:spacing w:after="0" w:line="160" w:lineRule="exact"/>
              <w:ind w:left="40"/>
              <w:rPr>
                <w:color w:val="auto"/>
                <w:sz w:val="20"/>
                <w:szCs w:val="20"/>
              </w:rPr>
            </w:pPr>
            <w:r>
              <w:rPr>
                <w:rFonts w:ascii="宋体" w:hAnsi="宋体" w:eastAsia="宋体" w:cs="宋体"/>
                <w:color w:val="auto"/>
                <w:sz w:val="14"/>
                <w:szCs w:val="14"/>
              </w:rPr>
              <w:t>（一）一般公共预算拨款</w:t>
            </w:r>
          </w:p>
        </w:tc>
        <w:tc>
          <w:tcPr>
            <w:tcW w:w="320" w:type="dxa"/>
            <w:vAlign w:val="bottom"/>
          </w:tcPr>
          <w:p w14:paraId="378474B0">
            <w:pPr>
              <w:spacing w:after="0"/>
              <w:rPr>
                <w:color w:val="auto"/>
                <w:sz w:val="21"/>
                <w:szCs w:val="21"/>
              </w:rPr>
            </w:pPr>
          </w:p>
        </w:tc>
        <w:tc>
          <w:tcPr>
            <w:tcW w:w="1440" w:type="dxa"/>
            <w:tcBorders>
              <w:right w:val="single" w:color="auto" w:sz="8" w:space="0"/>
            </w:tcBorders>
            <w:vAlign w:val="bottom"/>
          </w:tcPr>
          <w:p w14:paraId="5A6C992E">
            <w:pPr>
              <w:spacing w:after="0" w:line="160" w:lineRule="exact"/>
              <w:jc w:val="right"/>
              <w:rPr>
                <w:color w:val="auto"/>
                <w:sz w:val="20"/>
                <w:szCs w:val="20"/>
              </w:rPr>
            </w:pPr>
            <w:r>
              <w:rPr>
                <w:rFonts w:ascii="宋体" w:hAnsi="宋体" w:eastAsia="宋体" w:cs="宋体"/>
                <w:color w:val="auto"/>
                <w:sz w:val="14"/>
                <w:szCs w:val="14"/>
              </w:rPr>
              <w:t>2,579.60</w:t>
            </w:r>
          </w:p>
        </w:tc>
        <w:tc>
          <w:tcPr>
            <w:tcW w:w="2260" w:type="dxa"/>
            <w:vAlign w:val="bottom"/>
          </w:tcPr>
          <w:p w14:paraId="63424F39">
            <w:pPr>
              <w:spacing w:after="0" w:line="160" w:lineRule="exact"/>
              <w:ind w:left="20"/>
              <w:rPr>
                <w:color w:val="auto"/>
                <w:sz w:val="20"/>
                <w:szCs w:val="20"/>
              </w:rPr>
            </w:pPr>
            <w:r>
              <w:rPr>
                <w:rFonts w:ascii="宋体" w:hAnsi="宋体" w:eastAsia="宋体" w:cs="宋体"/>
                <w:color w:val="auto"/>
                <w:sz w:val="14"/>
                <w:szCs w:val="14"/>
              </w:rPr>
              <w:t>（一）一般公共服务支出</w:t>
            </w:r>
          </w:p>
        </w:tc>
        <w:tc>
          <w:tcPr>
            <w:tcW w:w="200" w:type="dxa"/>
            <w:tcBorders>
              <w:right w:val="single" w:color="auto" w:sz="8" w:space="0"/>
            </w:tcBorders>
            <w:vAlign w:val="bottom"/>
          </w:tcPr>
          <w:p w14:paraId="0A7D7EFE">
            <w:pPr>
              <w:spacing w:after="0"/>
              <w:rPr>
                <w:color w:val="auto"/>
                <w:sz w:val="21"/>
                <w:szCs w:val="21"/>
              </w:rPr>
            </w:pPr>
          </w:p>
        </w:tc>
        <w:tc>
          <w:tcPr>
            <w:tcW w:w="2460" w:type="dxa"/>
            <w:tcBorders>
              <w:right w:val="single" w:color="auto" w:sz="8" w:space="0"/>
            </w:tcBorders>
            <w:vAlign w:val="bottom"/>
          </w:tcPr>
          <w:p w14:paraId="598FCB2D">
            <w:pPr>
              <w:spacing w:after="0" w:line="160" w:lineRule="exact"/>
              <w:jc w:val="right"/>
              <w:rPr>
                <w:color w:val="auto"/>
                <w:sz w:val="20"/>
                <w:szCs w:val="20"/>
              </w:rPr>
            </w:pPr>
            <w:r>
              <w:rPr>
                <w:rFonts w:ascii="宋体" w:hAnsi="宋体" w:eastAsia="宋体" w:cs="宋体"/>
                <w:color w:val="auto"/>
                <w:sz w:val="14"/>
                <w:szCs w:val="14"/>
              </w:rPr>
              <w:t>2,247.29</w:t>
            </w:r>
          </w:p>
        </w:tc>
        <w:tc>
          <w:tcPr>
            <w:tcW w:w="0" w:type="dxa"/>
            <w:vAlign w:val="bottom"/>
          </w:tcPr>
          <w:p w14:paraId="79FA1FE4">
            <w:pPr>
              <w:spacing w:after="0"/>
              <w:rPr>
                <w:color w:val="auto"/>
                <w:sz w:val="1"/>
                <w:szCs w:val="1"/>
              </w:rPr>
            </w:pPr>
          </w:p>
        </w:tc>
      </w:tr>
      <w:tr w14:paraId="61611E70">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33DEDC73">
            <w:pPr>
              <w:spacing w:after="0"/>
              <w:rPr>
                <w:color w:val="auto"/>
                <w:sz w:val="7"/>
                <w:szCs w:val="7"/>
              </w:rPr>
            </w:pPr>
          </w:p>
        </w:tc>
        <w:tc>
          <w:tcPr>
            <w:tcW w:w="320" w:type="dxa"/>
            <w:tcBorders>
              <w:bottom w:val="single" w:color="auto" w:sz="8" w:space="0"/>
            </w:tcBorders>
            <w:vAlign w:val="bottom"/>
          </w:tcPr>
          <w:p w14:paraId="0A0E8D19">
            <w:pPr>
              <w:spacing w:after="0"/>
              <w:rPr>
                <w:color w:val="auto"/>
                <w:sz w:val="7"/>
                <w:szCs w:val="7"/>
              </w:rPr>
            </w:pPr>
          </w:p>
        </w:tc>
        <w:tc>
          <w:tcPr>
            <w:tcW w:w="1440" w:type="dxa"/>
            <w:tcBorders>
              <w:bottom w:val="single" w:color="auto" w:sz="8" w:space="0"/>
              <w:right w:val="single" w:color="auto" w:sz="8" w:space="0"/>
            </w:tcBorders>
            <w:vAlign w:val="bottom"/>
          </w:tcPr>
          <w:p w14:paraId="5DE02F16">
            <w:pPr>
              <w:spacing w:after="0"/>
              <w:rPr>
                <w:color w:val="auto"/>
                <w:sz w:val="7"/>
                <w:szCs w:val="7"/>
              </w:rPr>
            </w:pPr>
          </w:p>
        </w:tc>
        <w:tc>
          <w:tcPr>
            <w:tcW w:w="2260" w:type="dxa"/>
            <w:tcBorders>
              <w:bottom w:val="single" w:color="auto" w:sz="8" w:space="0"/>
            </w:tcBorders>
            <w:vAlign w:val="bottom"/>
          </w:tcPr>
          <w:p w14:paraId="0A0EAED6">
            <w:pPr>
              <w:spacing w:after="0"/>
              <w:rPr>
                <w:color w:val="auto"/>
                <w:sz w:val="7"/>
                <w:szCs w:val="7"/>
              </w:rPr>
            </w:pPr>
          </w:p>
        </w:tc>
        <w:tc>
          <w:tcPr>
            <w:tcW w:w="200" w:type="dxa"/>
            <w:tcBorders>
              <w:bottom w:val="single" w:color="auto" w:sz="8" w:space="0"/>
              <w:right w:val="single" w:color="auto" w:sz="8" w:space="0"/>
            </w:tcBorders>
            <w:vAlign w:val="bottom"/>
          </w:tcPr>
          <w:p w14:paraId="2A7A2739">
            <w:pPr>
              <w:spacing w:after="0"/>
              <w:rPr>
                <w:color w:val="auto"/>
                <w:sz w:val="7"/>
                <w:szCs w:val="7"/>
              </w:rPr>
            </w:pPr>
          </w:p>
        </w:tc>
        <w:tc>
          <w:tcPr>
            <w:tcW w:w="2460" w:type="dxa"/>
            <w:tcBorders>
              <w:bottom w:val="single" w:color="auto" w:sz="8" w:space="0"/>
              <w:right w:val="single" w:color="auto" w:sz="8" w:space="0"/>
            </w:tcBorders>
            <w:vAlign w:val="bottom"/>
          </w:tcPr>
          <w:p w14:paraId="68CE13E3">
            <w:pPr>
              <w:spacing w:after="0"/>
              <w:rPr>
                <w:color w:val="auto"/>
                <w:sz w:val="7"/>
                <w:szCs w:val="7"/>
              </w:rPr>
            </w:pPr>
          </w:p>
        </w:tc>
        <w:tc>
          <w:tcPr>
            <w:tcW w:w="0" w:type="dxa"/>
            <w:vAlign w:val="bottom"/>
          </w:tcPr>
          <w:p w14:paraId="11013F36">
            <w:pPr>
              <w:spacing w:after="0"/>
              <w:rPr>
                <w:color w:val="auto"/>
                <w:sz w:val="1"/>
                <w:szCs w:val="1"/>
              </w:rPr>
            </w:pPr>
          </w:p>
        </w:tc>
      </w:tr>
      <w:tr w14:paraId="5EC079CF">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0BC265D3">
            <w:pPr>
              <w:spacing w:after="0" w:line="160" w:lineRule="exact"/>
              <w:ind w:left="380"/>
              <w:rPr>
                <w:color w:val="auto"/>
                <w:sz w:val="20"/>
                <w:szCs w:val="20"/>
              </w:rPr>
            </w:pPr>
            <w:r>
              <w:rPr>
                <w:rFonts w:ascii="宋体" w:hAnsi="宋体" w:eastAsia="宋体" w:cs="宋体"/>
                <w:color w:val="auto"/>
                <w:sz w:val="14"/>
                <w:szCs w:val="14"/>
              </w:rPr>
              <w:t>经费拨款</w:t>
            </w:r>
          </w:p>
        </w:tc>
        <w:tc>
          <w:tcPr>
            <w:tcW w:w="320" w:type="dxa"/>
            <w:vAlign w:val="bottom"/>
          </w:tcPr>
          <w:p w14:paraId="6D4AA69C">
            <w:pPr>
              <w:spacing w:after="0"/>
              <w:rPr>
                <w:color w:val="auto"/>
                <w:sz w:val="21"/>
                <w:szCs w:val="21"/>
              </w:rPr>
            </w:pPr>
          </w:p>
        </w:tc>
        <w:tc>
          <w:tcPr>
            <w:tcW w:w="1440" w:type="dxa"/>
            <w:tcBorders>
              <w:right w:val="single" w:color="auto" w:sz="8" w:space="0"/>
            </w:tcBorders>
            <w:vAlign w:val="bottom"/>
          </w:tcPr>
          <w:p w14:paraId="22CFA6E2">
            <w:pPr>
              <w:spacing w:after="0" w:line="160" w:lineRule="exact"/>
              <w:jc w:val="right"/>
              <w:rPr>
                <w:color w:val="auto"/>
                <w:sz w:val="20"/>
                <w:szCs w:val="20"/>
              </w:rPr>
            </w:pPr>
            <w:r>
              <w:rPr>
                <w:rFonts w:ascii="宋体" w:hAnsi="宋体" w:eastAsia="宋体" w:cs="宋体"/>
                <w:color w:val="auto"/>
                <w:sz w:val="14"/>
                <w:szCs w:val="14"/>
              </w:rPr>
              <w:t>2,423.00</w:t>
            </w:r>
          </w:p>
        </w:tc>
        <w:tc>
          <w:tcPr>
            <w:tcW w:w="2260" w:type="dxa"/>
            <w:vAlign w:val="bottom"/>
          </w:tcPr>
          <w:p w14:paraId="3FF54AB2">
            <w:pPr>
              <w:spacing w:after="0" w:line="160" w:lineRule="exact"/>
              <w:ind w:left="20"/>
              <w:rPr>
                <w:color w:val="auto"/>
                <w:sz w:val="20"/>
                <w:szCs w:val="20"/>
              </w:rPr>
            </w:pPr>
            <w:r>
              <w:rPr>
                <w:rFonts w:ascii="宋体" w:hAnsi="宋体" w:eastAsia="宋体" w:cs="宋体"/>
                <w:color w:val="auto"/>
                <w:sz w:val="14"/>
                <w:szCs w:val="14"/>
              </w:rPr>
              <w:t>（二）外交支出</w:t>
            </w:r>
          </w:p>
        </w:tc>
        <w:tc>
          <w:tcPr>
            <w:tcW w:w="200" w:type="dxa"/>
            <w:tcBorders>
              <w:right w:val="single" w:color="auto" w:sz="8" w:space="0"/>
            </w:tcBorders>
            <w:vAlign w:val="bottom"/>
          </w:tcPr>
          <w:p w14:paraId="596D16B2">
            <w:pPr>
              <w:spacing w:after="0"/>
              <w:rPr>
                <w:color w:val="auto"/>
                <w:sz w:val="21"/>
                <w:szCs w:val="21"/>
              </w:rPr>
            </w:pPr>
          </w:p>
        </w:tc>
        <w:tc>
          <w:tcPr>
            <w:tcW w:w="2460" w:type="dxa"/>
            <w:tcBorders>
              <w:right w:val="single" w:color="auto" w:sz="8" w:space="0"/>
            </w:tcBorders>
            <w:vAlign w:val="bottom"/>
          </w:tcPr>
          <w:p w14:paraId="045AE209">
            <w:pPr>
              <w:spacing w:after="0"/>
              <w:rPr>
                <w:color w:val="auto"/>
                <w:sz w:val="21"/>
                <w:szCs w:val="21"/>
              </w:rPr>
            </w:pPr>
          </w:p>
        </w:tc>
        <w:tc>
          <w:tcPr>
            <w:tcW w:w="0" w:type="dxa"/>
            <w:vAlign w:val="bottom"/>
          </w:tcPr>
          <w:p w14:paraId="28E74233">
            <w:pPr>
              <w:spacing w:after="0"/>
              <w:rPr>
                <w:color w:val="auto"/>
                <w:sz w:val="1"/>
                <w:szCs w:val="1"/>
              </w:rPr>
            </w:pPr>
          </w:p>
        </w:tc>
      </w:tr>
      <w:tr w14:paraId="1A7F5939">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3C217AF6">
            <w:pPr>
              <w:spacing w:after="0"/>
              <w:rPr>
                <w:color w:val="auto"/>
                <w:sz w:val="7"/>
                <w:szCs w:val="7"/>
              </w:rPr>
            </w:pPr>
          </w:p>
        </w:tc>
        <w:tc>
          <w:tcPr>
            <w:tcW w:w="320" w:type="dxa"/>
            <w:tcBorders>
              <w:bottom w:val="single" w:color="auto" w:sz="8" w:space="0"/>
            </w:tcBorders>
            <w:vAlign w:val="bottom"/>
          </w:tcPr>
          <w:p w14:paraId="4F8D1A93">
            <w:pPr>
              <w:spacing w:after="0"/>
              <w:rPr>
                <w:color w:val="auto"/>
                <w:sz w:val="7"/>
                <w:szCs w:val="7"/>
              </w:rPr>
            </w:pPr>
          </w:p>
        </w:tc>
        <w:tc>
          <w:tcPr>
            <w:tcW w:w="1440" w:type="dxa"/>
            <w:tcBorders>
              <w:bottom w:val="single" w:color="auto" w:sz="8" w:space="0"/>
              <w:right w:val="single" w:color="auto" w:sz="8" w:space="0"/>
            </w:tcBorders>
            <w:vAlign w:val="bottom"/>
          </w:tcPr>
          <w:p w14:paraId="0C9C3E5E">
            <w:pPr>
              <w:spacing w:after="0"/>
              <w:rPr>
                <w:color w:val="auto"/>
                <w:sz w:val="7"/>
                <w:szCs w:val="7"/>
              </w:rPr>
            </w:pPr>
          </w:p>
        </w:tc>
        <w:tc>
          <w:tcPr>
            <w:tcW w:w="2260" w:type="dxa"/>
            <w:tcBorders>
              <w:bottom w:val="single" w:color="auto" w:sz="8" w:space="0"/>
            </w:tcBorders>
            <w:vAlign w:val="bottom"/>
          </w:tcPr>
          <w:p w14:paraId="0A768803">
            <w:pPr>
              <w:spacing w:after="0"/>
              <w:rPr>
                <w:color w:val="auto"/>
                <w:sz w:val="7"/>
                <w:szCs w:val="7"/>
              </w:rPr>
            </w:pPr>
          </w:p>
        </w:tc>
        <w:tc>
          <w:tcPr>
            <w:tcW w:w="200" w:type="dxa"/>
            <w:tcBorders>
              <w:bottom w:val="single" w:color="auto" w:sz="8" w:space="0"/>
              <w:right w:val="single" w:color="auto" w:sz="8" w:space="0"/>
            </w:tcBorders>
            <w:vAlign w:val="bottom"/>
          </w:tcPr>
          <w:p w14:paraId="559D9F62">
            <w:pPr>
              <w:spacing w:after="0"/>
              <w:rPr>
                <w:color w:val="auto"/>
                <w:sz w:val="7"/>
                <w:szCs w:val="7"/>
              </w:rPr>
            </w:pPr>
          </w:p>
        </w:tc>
        <w:tc>
          <w:tcPr>
            <w:tcW w:w="2460" w:type="dxa"/>
            <w:tcBorders>
              <w:bottom w:val="single" w:color="auto" w:sz="8" w:space="0"/>
              <w:right w:val="single" w:color="auto" w:sz="8" w:space="0"/>
            </w:tcBorders>
            <w:vAlign w:val="bottom"/>
          </w:tcPr>
          <w:p w14:paraId="204EAC18">
            <w:pPr>
              <w:spacing w:after="0"/>
              <w:rPr>
                <w:color w:val="auto"/>
                <w:sz w:val="7"/>
                <w:szCs w:val="7"/>
              </w:rPr>
            </w:pPr>
          </w:p>
        </w:tc>
        <w:tc>
          <w:tcPr>
            <w:tcW w:w="0" w:type="dxa"/>
            <w:vAlign w:val="bottom"/>
          </w:tcPr>
          <w:p w14:paraId="0256A8F1">
            <w:pPr>
              <w:spacing w:after="0"/>
              <w:rPr>
                <w:color w:val="auto"/>
                <w:sz w:val="1"/>
                <w:szCs w:val="1"/>
              </w:rPr>
            </w:pPr>
          </w:p>
        </w:tc>
      </w:tr>
      <w:tr w14:paraId="4472E32C">
        <w:tblPrEx>
          <w:tblCellMar>
            <w:top w:w="0" w:type="dxa"/>
            <w:left w:w="0" w:type="dxa"/>
            <w:bottom w:w="0" w:type="dxa"/>
            <w:right w:w="0" w:type="dxa"/>
          </w:tblCellMar>
        </w:tblPrEx>
        <w:trPr>
          <w:trHeight w:val="250" w:hRule="atLeast"/>
        </w:trPr>
        <w:tc>
          <w:tcPr>
            <w:tcW w:w="2740" w:type="dxa"/>
            <w:tcBorders>
              <w:left w:val="single" w:color="auto" w:sz="8" w:space="0"/>
              <w:right w:val="single" w:color="auto" w:sz="8" w:space="0"/>
            </w:tcBorders>
            <w:vAlign w:val="bottom"/>
          </w:tcPr>
          <w:p w14:paraId="1FCEC4AF">
            <w:pPr>
              <w:spacing w:after="0" w:line="160" w:lineRule="exact"/>
              <w:ind w:left="380"/>
              <w:rPr>
                <w:color w:val="auto"/>
                <w:sz w:val="20"/>
                <w:szCs w:val="20"/>
              </w:rPr>
            </w:pPr>
            <w:r>
              <w:rPr>
                <w:rFonts w:ascii="宋体" w:hAnsi="宋体" w:eastAsia="宋体" w:cs="宋体"/>
                <w:color w:val="auto"/>
                <w:sz w:val="14"/>
                <w:szCs w:val="14"/>
              </w:rPr>
              <w:t>纳入一般公共预算管理的非税收入拨</w:t>
            </w:r>
          </w:p>
        </w:tc>
        <w:tc>
          <w:tcPr>
            <w:tcW w:w="320" w:type="dxa"/>
            <w:vAlign w:val="bottom"/>
          </w:tcPr>
          <w:p w14:paraId="146D9790">
            <w:pPr>
              <w:spacing w:after="0"/>
              <w:rPr>
                <w:color w:val="auto"/>
                <w:sz w:val="21"/>
                <w:szCs w:val="21"/>
              </w:rPr>
            </w:pPr>
          </w:p>
        </w:tc>
        <w:tc>
          <w:tcPr>
            <w:tcW w:w="1440" w:type="dxa"/>
            <w:vMerge w:val="restart"/>
            <w:tcBorders>
              <w:right w:val="single" w:color="auto" w:sz="8" w:space="0"/>
            </w:tcBorders>
            <w:vAlign w:val="bottom"/>
          </w:tcPr>
          <w:p w14:paraId="770F48B7">
            <w:pPr>
              <w:spacing w:after="0" w:line="160" w:lineRule="exact"/>
              <w:jc w:val="right"/>
              <w:rPr>
                <w:color w:val="auto"/>
                <w:sz w:val="20"/>
                <w:szCs w:val="20"/>
              </w:rPr>
            </w:pPr>
            <w:r>
              <w:rPr>
                <w:rFonts w:ascii="宋体" w:hAnsi="宋体" w:eastAsia="宋体" w:cs="宋体"/>
                <w:color w:val="auto"/>
                <w:sz w:val="14"/>
                <w:szCs w:val="14"/>
              </w:rPr>
              <w:t>156.60</w:t>
            </w:r>
          </w:p>
        </w:tc>
        <w:tc>
          <w:tcPr>
            <w:tcW w:w="2260" w:type="dxa"/>
            <w:vMerge w:val="restart"/>
            <w:vAlign w:val="bottom"/>
          </w:tcPr>
          <w:p w14:paraId="778014BC">
            <w:pPr>
              <w:spacing w:after="0" w:line="160" w:lineRule="exact"/>
              <w:ind w:left="20"/>
              <w:rPr>
                <w:color w:val="auto"/>
                <w:sz w:val="20"/>
                <w:szCs w:val="20"/>
              </w:rPr>
            </w:pPr>
            <w:r>
              <w:rPr>
                <w:rFonts w:ascii="宋体" w:hAnsi="宋体" w:eastAsia="宋体" w:cs="宋体"/>
                <w:color w:val="auto"/>
                <w:sz w:val="14"/>
                <w:szCs w:val="14"/>
              </w:rPr>
              <w:t>（三）国防支出</w:t>
            </w:r>
          </w:p>
        </w:tc>
        <w:tc>
          <w:tcPr>
            <w:tcW w:w="200" w:type="dxa"/>
            <w:tcBorders>
              <w:right w:val="single" w:color="auto" w:sz="8" w:space="0"/>
            </w:tcBorders>
            <w:vAlign w:val="bottom"/>
          </w:tcPr>
          <w:p w14:paraId="39706847">
            <w:pPr>
              <w:spacing w:after="0"/>
              <w:rPr>
                <w:color w:val="auto"/>
                <w:sz w:val="21"/>
                <w:szCs w:val="21"/>
              </w:rPr>
            </w:pPr>
          </w:p>
        </w:tc>
        <w:tc>
          <w:tcPr>
            <w:tcW w:w="2460" w:type="dxa"/>
            <w:tcBorders>
              <w:right w:val="single" w:color="auto" w:sz="8" w:space="0"/>
            </w:tcBorders>
            <w:vAlign w:val="bottom"/>
          </w:tcPr>
          <w:p w14:paraId="37920F47">
            <w:pPr>
              <w:spacing w:after="0"/>
              <w:rPr>
                <w:color w:val="auto"/>
                <w:sz w:val="21"/>
                <w:szCs w:val="21"/>
              </w:rPr>
            </w:pPr>
          </w:p>
        </w:tc>
        <w:tc>
          <w:tcPr>
            <w:tcW w:w="0" w:type="dxa"/>
            <w:vAlign w:val="bottom"/>
          </w:tcPr>
          <w:p w14:paraId="428B6914">
            <w:pPr>
              <w:spacing w:after="0"/>
              <w:rPr>
                <w:color w:val="auto"/>
                <w:sz w:val="1"/>
                <w:szCs w:val="1"/>
              </w:rPr>
            </w:pPr>
          </w:p>
        </w:tc>
      </w:tr>
      <w:tr w14:paraId="67370614">
        <w:tblPrEx>
          <w:tblCellMar>
            <w:top w:w="0" w:type="dxa"/>
            <w:left w:w="0" w:type="dxa"/>
            <w:bottom w:w="0" w:type="dxa"/>
            <w:right w:w="0" w:type="dxa"/>
          </w:tblCellMar>
        </w:tblPrEx>
        <w:trPr>
          <w:trHeight w:val="89" w:hRule="atLeast"/>
        </w:trPr>
        <w:tc>
          <w:tcPr>
            <w:tcW w:w="2740" w:type="dxa"/>
            <w:vMerge w:val="restart"/>
            <w:tcBorders>
              <w:left w:val="single" w:color="auto" w:sz="8" w:space="0"/>
              <w:right w:val="single" w:color="auto" w:sz="8" w:space="0"/>
            </w:tcBorders>
            <w:vAlign w:val="bottom"/>
          </w:tcPr>
          <w:p w14:paraId="10947BE0">
            <w:pPr>
              <w:spacing w:after="0" w:line="160" w:lineRule="exact"/>
              <w:ind w:left="40"/>
              <w:rPr>
                <w:color w:val="auto"/>
                <w:sz w:val="20"/>
                <w:szCs w:val="20"/>
              </w:rPr>
            </w:pPr>
            <w:r>
              <w:rPr>
                <w:rFonts w:ascii="宋体" w:hAnsi="宋体" w:eastAsia="宋体" w:cs="宋体"/>
                <w:color w:val="auto"/>
                <w:sz w:val="14"/>
                <w:szCs w:val="14"/>
              </w:rPr>
              <w:t>款</w:t>
            </w:r>
          </w:p>
        </w:tc>
        <w:tc>
          <w:tcPr>
            <w:tcW w:w="320" w:type="dxa"/>
            <w:vAlign w:val="bottom"/>
          </w:tcPr>
          <w:p w14:paraId="6064E706">
            <w:pPr>
              <w:spacing w:after="0"/>
              <w:rPr>
                <w:color w:val="auto"/>
                <w:sz w:val="7"/>
                <w:szCs w:val="7"/>
              </w:rPr>
            </w:pPr>
          </w:p>
        </w:tc>
        <w:tc>
          <w:tcPr>
            <w:tcW w:w="1440" w:type="dxa"/>
            <w:vMerge w:val="continue"/>
            <w:tcBorders>
              <w:right w:val="single" w:color="auto" w:sz="8" w:space="0"/>
            </w:tcBorders>
            <w:vAlign w:val="bottom"/>
          </w:tcPr>
          <w:p w14:paraId="6964AD89">
            <w:pPr>
              <w:spacing w:after="0"/>
              <w:rPr>
                <w:color w:val="auto"/>
                <w:sz w:val="7"/>
                <w:szCs w:val="7"/>
              </w:rPr>
            </w:pPr>
          </w:p>
        </w:tc>
        <w:tc>
          <w:tcPr>
            <w:tcW w:w="2260" w:type="dxa"/>
            <w:vMerge w:val="continue"/>
            <w:vAlign w:val="bottom"/>
          </w:tcPr>
          <w:p w14:paraId="5C94F823">
            <w:pPr>
              <w:spacing w:after="0"/>
              <w:rPr>
                <w:color w:val="auto"/>
                <w:sz w:val="7"/>
                <w:szCs w:val="7"/>
              </w:rPr>
            </w:pPr>
          </w:p>
        </w:tc>
        <w:tc>
          <w:tcPr>
            <w:tcW w:w="200" w:type="dxa"/>
            <w:tcBorders>
              <w:right w:val="single" w:color="auto" w:sz="8" w:space="0"/>
            </w:tcBorders>
            <w:vAlign w:val="bottom"/>
          </w:tcPr>
          <w:p w14:paraId="22B524A3">
            <w:pPr>
              <w:spacing w:after="0"/>
              <w:rPr>
                <w:color w:val="auto"/>
                <w:sz w:val="7"/>
                <w:szCs w:val="7"/>
              </w:rPr>
            </w:pPr>
          </w:p>
        </w:tc>
        <w:tc>
          <w:tcPr>
            <w:tcW w:w="2460" w:type="dxa"/>
            <w:tcBorders>
              <w:right w:val="single" w:color="auto" w:sz="8" w:space="0"/>
            </w:tcBorders>
            <w:vAlign w:val="bottom"/>
          </w:tcPr>
          <w:p w14:paraId="4495E935">
            <w:pPr>
              <w:spacing w:after="0"/>
              <w:rPr>
                <w:color w:val="auto"/>
                <w:sz w:val="7"/>
                <w:szCs w:val="7"/>
              </w:rPr>
            </w:pPr>
          </w:p>
        </w:tc>
        <w:tc>
          <w:tcPr>
            <w:tcW w:w="0" w:type="dxa"/>
            <w:vAlign w:val="bottom"/>
          </w:tcPr>
          <w:p w14:paraId="1805659D">
            <w:pPr>
              <w:spacing w:after="0"/>
              <w:rPr>
                <w:color w:val="auto"/>
                <w:sz w:val="1"/>
                <w:szCs w:val="1"/>
              </w:rPr>
            </w:pPr>
          </w:p>
        </w:tc>
      </w:tr>
      <w:tr w14:paraId="41467395">
        <w:tblPrEx>
          <w:tblCellMar>
            <w:top w:w="0" w:type="dxa"/>
            <w:left w:w="0" w:type="dxa"/>
            <w:bottom w:w="0" w:type="dxa"/>
            <w:right w:w="0" w:type="dxa"/>
          </w:tblCellMar>
        </w:tblPrEx>
        <w:trPr>
          <w:trHeight w:val="89" w:hRule="atLeast"/>
        </w:trPr>
        <w:tc>
          <w:tcPr>
            <w:tcW w:w="2740" w:type="dxa"/>
            <w:vMerge w:val="continue"/>
            <w:tcBorders>
              <w:left w:val="single" w:color="auto" w:sz="8" w:space="0"/>
              <w:right w:val="single" w:color="auto" w:sz="8" w:space="0"/>
            </w:tcBorders>
            <w:vAlign w:val="bottom"/>
          </w:tcPr>
          <w:p w14:paraId="3AEA24CB">
            <w:pPr>
              <w:spacing w:after="0"/>
              <w:rPr>
                <w:color w:val="auto"/>
                <w:sz w:val="7"/>
                <w:szCs w:val="7"/>
              </w:rPr>
            </w:pPr>
          </w:p>
        </w:tc>
        <w:tc>
          <w:tcPr>
            <w:tcW w:w="320" w:type="dxa"/>
            <w:vAlign w:val="bottom"/>
          </w:tcPr>
          <w:p w14:paraId="5E72EC6B">
            <w:pPr>
              <w:spacing w:after="0"/>
              <w:rPr>
                <w:color w:val="auto"/>
                <w:sz w:val="7"/>
                <w:szCs w:val="7"/>
              </w:rPr>
            </w:pPr>
          </w:p>
        </w:tc>
        <w:tc>
          <w:tcPr>
            <w:tcW w:w="1440" w:type="dxa"/>
            <w:tcBorders>
              <w:right w:val="single" w:color="auto" w:sz="8" w:space="0"/>
            </w:tcBorders>
            <w:vAlign w:val="bottom"/>
          </w:tcPr>
          <w:p w14:paraId="02817EAB">
            <w:pPr>
              <w:spacing w:after="0"/>
              <w:rPr>
                <w:color w:val="auto"/>
                <w:sz w:val="7"/>
                <w:szCs w:val="7"/>
              </w:rPr>
            </w:pPr>
          </w:p>
        </w:tc>
        <w:tc>
          <w:tcPr>
            <w:tcW w:w="2260" w:type="dxa"/>
            <w:vAlign w:val="bottom"/>
          </w:tcPr>
          <w:p w14:paraId="5427B1DF">
            <w:pPr>
              <w:spacing w:after="0"/>
              <w:rPr>
                <w:color w:val="auto"/>
                <w:sz w:val="7"/>
                <w:szCs w:val="7"/>
              </w:rPr>
            </w:pPr>
          </w:p>
        </w:tc>
        <w:tc>
          <w:tcPr>
            <w:tcW w:w="200" w:type="dxa"/>
            <w:tcBorders>
              <w:right w:val="single" w:color="auto" w:sz="8" w:space="0"/>
            </w:tcBorders>
            <w:vAlign w:val="bottom"/>
          </w:tcPr>
          <w:p w14:paraId="7B9202CD">
            <w:pPr>
              <w:spacing w:after="0"/>
              <w:rPr>
                <w:color w:val="auto"/>
                <w:sz w:val="7"/>
                <w:szCs w:val="7"/>
              </w:rPr>
            </w:pPr>
          </w:p>
        </w:tc>
        <w:tc>
          <w:tcPr>
            <w:tcW w:w="2460" w:type="dxa"/>
            <w:tcBorders>
              <w:right w:val="single" w:color="auto" w:sz="8" w:space="0"/>
            </w:tcBorders>
            <w:vAlign w:val="bottom"/>
          </w:tcPr>
          <w:p w14:paraId="368EC34E">
            <w:pPr>
              <w:spacing w:after="0"/>
              <w:rPr>
                <w:color w:val="auto"/>
                <w:sz w:val="7"/>
                <w:szCs w:val="7"/>
              </w:rPr>
            </w:pPr>
          </w:p>
        </w:tc>
        <w:tc>
          <w:tcPr>
            <w:tcW w:w="0" w:type="dxa"/>
            <w:vAlign w:val="bottom"/>
          </w:tcPr>
          <w:p w14:paraId="165BA600">
            <w:pPr>
              <w:spacing w:after="0"/>
              <w:rPr>
                <w:color w:val="auto"/>
                <w:sz w:val="1"/>
                <w:szCs w:val="1"/>
              </w:rPr>
            </w:pPr>
          </w:p>
        </w:tc>
      </w:tr>
      <w:tr w14:paraId="6B431C4E">
        <w:tblPrEx>
          <w:tblCellMar>
            <w:top w:w="0" w:type="dxa"/>
            <w:left w:w="0" w:type="dxa"/>
            <w:bottom w:w="0" w:type="dxa"/>
            <w:right w:w="0" w:type="dxa"/>
          </w:tblCellMar>
        </w:tblPrEx>
        <w:trPr>
          <w:trHeight w:val="97" w:hRule="atLeast"/>
        </w:trPr>
        <w:tc>
          <w:tcPr>
            <w:tcW w:w="2740" w:type="dxa"/>
            <w:tcBorders>
              <w:left w:val="single" w:color="auto" w:sz="8" w:space="0"/>
              <w:bottom w:val="single" w:color="auto" w:sz="8" w:space="0"/>
              <w:right w:val="single" w:color="auto" w:sz="8" w:space="0"/>
            </w:tcBorders>
            <w:vAlign w:val="bottom"/>
          </w:tcPr>
          <w:p w14:paraId="30CBCEDD">
            <w:pPr>
              <w:spacing w:after="0"/>
              <w:rPr>
                <w:color w:val="auto"/>
                <w:sz w:val="8"/>
                <w:szCs w:val="8"/>
              </w:rPr>
            </w:pPr>
          </w:p>
        </w:tc>
        <w:tc>
          <w:tcPr>
            <w:tcW w:w="320" w:type="dxa"/>
            <w:tcBorders>
              <w:bottom w:val="single" w:color="auto" w:sz="8" w:space="0"/>
            </w:tcBorders>
            <w:vAlign w:val="bottom"/>
          </w:tcPr>
          <w:p w14:paraId="6790DCF1">
            <w:pPr>
              <w:spacing w:after="0"/>
              <w:rPr>
                <w:color w:val="auto"/>
                <w:sz w:val="8"/>
                <w:szCs w:val="8"/>
              </w:rPr>
            </w:pPr>
          </w:p>
        </w:tc>
        <w:tc>
          <w:tcPr>
            <w:tcW w:w="1440" w:type="dxa"/>
            <w:tcBorders>
              <w:bottom w:val="single" w:color="auto" w:sz="8" w:space="0"/>
              <w:right w:val="single" w:color="auto" w:sz="8" w:space="0"/>
            </w:tcBorders>
            <w:vAlign w:val="bottom"/>
          </w:tcPr>
          <w:p w14:paraId="341B4D9A">
            <w:pPr>
              <w:spacing w:after="0"/>
              <w:rPr>
                <w:color w:val="auto"/>
                <w:sz w:val="8"/>
                <w:szCs w:val="8"/>
              </w:rPr>
            </w:pPr>
          </w:p>
        </w:tc>
        <w:tc>
          <w:tcPr>
            <w:tcW w:w="2260" w:type="dxa"/>
            <w:tcBorders>
              <w:bottom w:val="single" w:color="auto" w:sz="8" w:space="0"/>
            </w:tcBorders>
            <w:vAlign w:val="bottom"/>
          </w:tcPr>
          <w:p w14:paraId="34D50A5F">
            <w:pPr>
              <w:spacing w:after="0"/>
              <w:rPr>
                <w:color w:val="auto"/>
                <w:sz w:val="8"/>
                <w:szCs w:val="8"/>
              </w:rPr>
            </w:pPr>
          </w:p>
        </w:tc>
        <w:tc>
          <w:tcPr>
            <w:tcW w:w="200" w:type="dxa"/>
            <w:tcBorders>
              <w:bottom w:val="single" w:color="auto" w:sz="8" w:space="0"/>
              <w:right w:val="single" w:color="auto" w:sz="8" w:space="0"/>
            </w:tcBorders>
            <w:vAlign w:val="bottom"/>
          </w:tcPr>
          <w:p w14:paraId="285099D2">
            <w:pPr>
              <w:spacing w:after="0"/>
              <w:rPr>
                <w:color w:val="auto"/>
                <w:sz w:val="8"/>
                <w:szCs w:val="8"/>
              </w:rPr>
            </w:pPr>
          </w:p>
        </w:tc>
        <w:tc>
          <w:tcPr>
            <w:tcW w:w="2460" w:type="dxa"/>
            <w:tcBorders>
              <w:bottom w:val="single" w:color="auto" w:sz="8" w:space="0"/>
              <w:right w:val="single" w:color="auto" w:sz="8" w:space="0"/>
            </w:tcBorders>
            <w:vAlign w:val="bottom"/>
          </w:tcPr>
          <w:p w14:paraId="27E01017">
            <w:pPr>
              <w:spacing w:after="0"/>
              <w:rPr>
                <w:color w:val="auto"/>
                <w:sz w:val="8"/>
                <w:szCs w:val="8"/>
              </w:rPr>
            </w:pPr>
          </w:p>
        </w:tc>
        <w:tc>
          <w:tcPr>
            <w:tcW w:w="0" w:type="dxa"/>
            <w:vAlign w:val="bottom"/>
          </w:tcPr>
          <w:p w14:paraId="05B4E79D">
            <w:pPr>
              <w:spacing w:after="0"/>
              <w:rPr>
                <w:color w:val="auto"/>
                <w:sz w:val="1"/>
                <w:szCs w:val="1"/>
              </w:rPr>
            </w:pPr>
          </w:p>
        </w:tc>
      </w:tr>
      <w:tr w14:paraId="6A2B5840">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007E630B">
            <w:pPr>
              <w:spacing w:after="0" w:line="160" w:lineRule="exact"/>
              <w:ind w:left="40"/>
              <w:rPr>
                <w:color w:val="auto"/>
                <w:sz w:val="20"/>
                <w:szCs w:val="20"/>
              </w:rPr>
            </w:pPr>
            <w:r>
              <w:rPr>
                <w:rFonts w:ascii="宋体" w:hAnsi="宋体" w:eastAsia="宋体" w:cs="宋体"/>
                <w:color w:val="auto"/>
                <w:sz w:val="14"/>
                <w:szCs w:val="14"/>
              </w:rPr>
              <w:t>（二）政府性基金预算拨款</w:t>
            </w:r>
          </w:p>
        </w:tc>
        <w:tc>
          <w:tcPr>
            <w:tcW w:w="320" w:type="dxa"/>
            <w:vAlign w:val="bottom"/>
          </w:tcPr>
          <w:p w14:paraId="02DD877E">
            <w:pPr>
              <w:spacing w:after="0"/>
              <w:rPr>
                <w:color w:val="auto"/>
                <w:sz w:val="21"/>
                <w:szCs w:val="21"/>
              </w:rPr>
            </w:pPr>
          </w:p>
        </w:tc>
        <w:tc>
          <w:tcPr>
            <w:tcW w:w="1440" w:type="dxa"/>
            <w:tcBorders>
              <w:right w:val="single" w:color="auto" w:sz="8" w:space="0"/>
            </w:tcBorders>
            <w:vAlign w:val="bottom"/>
          </w:tcPr>
          <w:p w14:paraId="58CC2E35">
            <w:pPr>
              <w:spacing w:after="0"/>
              <w:rPr>
                <w:color w:val="auto"/>
                <w:sz w:val="21"/>
                <w:szCs w:val="21"/>
              </w:rPr>
            </w:pPr>
          </w:p>
        </w:tc>
        <w:tc>
          <w:tcPr>
            <w:tcW w:w="2260" w:type="dxa"/>
            <w:vAlign w:val="bottom"/>
          </w:tcPr>
          <w:p w14:paraId="6C4B5626">
            <w:pPr>
              <w:spacing w:after="0" w:line="160" w:lineRule="exact"/>
              <w:ind w:left="20"/>
              <w:rPr>
                <w:color w:val="auto"/>
                <w:sz w:val="20"/>
                <w:szCs w:val="20"/>
              </w:rPr>
            </w:pPr>
            <w:r>
              <w:rPr>
                <w:rFonts w:ascii="宋体" w:hAnsi="宋体" w:eastAsia="宋体" w:cs="宋体"/>
                <w:color w:val="auto"/>
                <w:sz w:val="14"/>
                <w:szCs w:val="14"/>
              </w:rPr>
              <w:t>（四）公共安全支出</w:t>
            </w:r>
          </w:p>
        </w:tc>
        <w:tc>
          <w:tcPr>
            <w:tcW w:w="200" w:type="dxa"/>
            <w:tcBorders>
              <w:right w:val="single" w:color="auto" w:sz="8" w:space="0"/>
            </w:tcBorders>
            <w:vAlign w:val="bottom"/>
          </w:tcPr>
          <w:p w14:paraId="2354428A">
            <w:pPr>
              <w:spacing w:after="0"/>
              <w:rPr>
                <w:color w:val="auto"/>
                <w:sz w:val="21"/>
                <w:szCs w:val="21"/>
              </w:rPr>
            </w:pPr>
          </w:p>
        </w:tc>
        <w:tc>
          <w:tcPr>
            <w:tcW w:w="2460" w:type="dxa"/>
            <w:tcBorders>
              <w:right w:val="single" w:color="auto" w:sz="8" w:space="0"/>
            </w:tcBorders>
            <w:vAlign w:val="bottom"/>
          </w:tcPr>
          <w:p w14:paraId="4DF21E33">
            <w:pPr>
              <w:spacing w:after="0"/>
              <w:rPr>
                <w:color w:val="auto"/>
                <w:sz w:val="21"/>
                <w:szCs w:val="21"/>
              </w:rPr>
            </w:pPr>
          </w:p>
        </w:tc>
        <w:tc>
          <w:tcPr>
            <w:tcW w:w="0" w:type="dxa"/>
            <w:vAlign w:val="bottom"/>
          </w:tcPr>
          <w:p w14:paraId="25233BE7">
            <w:pPr>
              <w:spacing w:after="0"/>
              <w:rPr>
                <w:color w:val="auto"/>
                <w:sz w:val="1"/>
                <w:szCs w:val="1"/>
              </w:rPr>
            </w:pPr>
          </w:p>
        </w:tc>
      </w:tr>
      <w:tr w14:paraId="632F0558">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3F58F589">
            <w:pPr>
              <w:spacing w:after="0"/>
              <w:rPr>
                <w:color w:val="auto"/>
                <w:sz w:val="7"/>
                <w:szCs w:val="7"/>
              </w:rPr>
            </w:pPr>
          </w:p>
        </w:tc>
        <w:tc>
          <w:tcPr>
            <w:tcW w:w="320" w:type="dxa"/>
            <w:tcBorders>
              <w:bottom w:val="single" w:color="auto" w:sz="8" w:space="0"/>
            </w:tcBorders>
            <w:vAlign w:val="bottom"/>
          </w:tcPr>
          <w:p w14:paraId="7FBB7624">
            <w:pPr>
              <w:spacing w:after="0"/>
              <w:rPr>
                <w:color w:val="auto"/>
                <w:sz w:val="7"/>
                <w:szCs w:val="7"/>
              </w:rPr>
            </w:pPr>
          </w:p>
        </w:tc>
        <w:tc>
          <w:tcPr>
            <w:tcW w:w="1440" w:type="dxa"/>
            <w:tcBorders>
              <w:bottom w:val="single" w:color="auto" w:sz="8" w:space="0"/>
              <w:right w:val="single" w:color="auto" w:sz="8" w:space="0"/>
            </w:tcBorders>
            <w:vAlign w:val="bottom"/>
          </w:tcPr>
          <w:p w14:paraId="6D4D48FB">
            <w:pPr>
              <w:spacing w:after="0"/>
              <w:rPr>
                <w:color w:val="auto"/>
                <w:sz w:val="7"/>
                <w:szCs w:val="7"/>
              </w:rPr>
            </w:pPr>
          </w:p>
        </w:tc>
        <w:tc>
          <w:tcPr>
            <w:tcW w:w="2260" w:type="dxa"/>
            <w:tcBorders>
              <w:bottom w:val="single" w:color="auto" w:sz="8" w:space="0"/>
            </w:tcBorders>
            <w:vAlign w:val="bottom"/>
          </w:tcPr>
          <w:p w14:paraId="0FEEF8CB">
            <w:pPr>
              <w:spacing w:after="0"/>
              <w:rPr>
                <w:color w:val="auto"/>
                <w:sz w:val="7"/>
                <w:szCs w:val="7"/>
              </w:rPr>
            </w:pPr>
          </w:p>
        </w:tc>
        <w:tc>
          <w:tcPr>
            <w:tcW w:w="200" w:type="dxa"/>
            <w:tcBorders>
              <w:bottom w:val="single" w:color="auto" w:sz="8" w:space="0"/>
              <w:right w:val="single" w:color="auto" w:sz="8" w:space="0"/>
            </w:tcBorders>
            <w:vAlign w:val="bottom"/>
          </w:tcPr>
          <w:p w14:paraId="628FCBFF">
            <w:pPr>
              <w:spacing w:after="0"/>
              <w:rPr>
                <w:color w:val="auto"/>
                <w:sz w:val="7"/>
                <w:szCs w:val="7"/>
              </w:rPr>
            </w:pPr>
          </w:p>
        </w:tc>
        <w:tc>
          <w:tcPr>
            <w:tcW w:w="2460" w:type="dxa"/>
            <w:tcBorders>
              <w:bottom w:val="single" w:color="auto" w:sz="8" w:space="0"/>
              <w:right w:val="single" w:color="auto" w:sz="8" w:space="0"/>
            </w:tcBorders>
            <w:vAlign w:val="bottom"/>
          </w:tcPr>
          <w:p w14:paraId="05833EE5">
            <w:pPr>
              <w:spacing w:after="0"/>
              <w:rPr>
                <w:color w:val="auto"/>
                <w:sz w:val="7"/>
                <w:szCs w:val="7"/>
              </w:rPr>
            </w:pPr>
          </w:p>
        </w:tc>
        <w:tc>
          <w:tcPr>
            <w:tcW w:w="0" w:type="dxa"/>
            <w:vAlign w:val="bottom"/>
          </w:tcPr>
          <w:p w14:paraId="1DEAF138">
            <w:pPr>
              <w:spacing w:after="0"/>
              <w:rPr>
                <w:color w:val="auto"/>
                <w:sz w:val="1"/>
                <w:szCs w:val="1"/>
              </w:rPr>
            </w:pPr>
          </w:p>
        </w:tc>
      </w:tr>
      <w:tr w14:paraId="33EAE1D6">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32CAACC2">
            <w:pPr>
              <w:spacing w:after="0" w:line="160" w:lineRule="exact"/>
              <w:ind w:left="40"/>
              <w:rPr>
                <w:color w:val="auto"/>
                <w:sz w:val="20"/>
                <w:szCs w:val="20"/>
              </w:rPr>
            </w:pPr>
            <w:r>
              <w:rPr>
                <w:rFonts w:ascii="宋体" w:hAnsi="宋体" w:eastAsia="宋体" w:cs="宋体"/>
                <w:color w:val="auto"/>
                <w:sz w:val="14"/>
                <w:szCs w:val="14"/>
              </w:rPr>
              <w:t>（三）国有资本经营预算拨款</w:t>
            </w:r>
          </w:p>
        </w:tc>
        <w:tc>
          <w:tcPr>
            <w:tcW w:w="320" w:type="dxa"/>
            <w:vAlign w:val="bottom"/>
          </w:tcPr>
          <w:p w14:paraId="17291198">
            <w:pPr>
              <w:spacing w:after="0"/>
              <w:rPr>
                <w:color w:val="auto"/>
                <w:sz w:val="21"/>
                <w:szCs w:val="21"/>
              </w:rPr>
            </w:pPr>
          </w:p>
        </w:tc>
        <w:tc>
          <w:tcPr>
            <w:tcW w:w="1440" w:type="dxa"/>
            <w:tcBorders>
              <w:right w:val="single" w:color="auto" w:sz="8" w:space="0"/>
            </w:tcBorders>
            <w:vAlign w:val="bottom"/>
          </w:tcPr>
          <w:p w14:paraId="45451BE6">
            <w:pPr>
              <w:spacing w:after="0"/>
              <w:rPr>
                <w:color w:val="auto"/>
                <w:sz w:val="21"/>
                <w:szCs w:val="21"/>
              </w:rPr>
            </w:pPr>
          </w:p>
        </w:tc>
        <w:tc>
          <w:tcPr>
            <w:tcW w:w="2260" w:type="dxa"/>
            <w:vAlign w:val="bottom"/>
          </w:tcPr>
          <w:p w14:paraId="37F8DCA8">
            <w:pPr>
              <w:spacing w:after="0" w:line="160" w:lineRule="exact"/>
              <w:ind w:left="20"/>
              <w:rPr>
                <w:color w:val="auto"/>
                <w:sz w:val="20"/>
                <w:szCs w:val="20"/>
              </w:rPr>
            </w:pPr>
            <w:r>
              <w:rPr>
                <w:rFonts w:ascii="宋体" w:hAnsi="宋体" w:eastAsia="宋体" w:cs="宋体"/>
                <w:color w:val="auto"/>
                <w:sz w:val="14"/>
                <w:szCs w:val="14"/>
              </w:rPr>
              <w:t>（五）教育支出</w:t>
            </w:r>
          </w:p>
        </w:tc>
        <w:tc>
          <w:tcPr>
            <w:tcW w:w="200" w:type="dxa"/>
            <w:tcBorders>
              <w:right w:val="single" w:color="auto" w:sz="8" w:space="0"/>
            </w:tcBorders>
            <w:vAlign w:val="bottom"/>
          </w:tcPr>
          <w:p w14:paraId="293CAC67">
            <w:pPr>
              <w:spacing w:after="0"/>
              <w:rPr>
                <w:color w:val="auto"/>
                <w:sz w:val="21"/>
                <w:szCs w:val="21"/>
              </w:rPr>
            </w:pPr>
          </w:p>
        </w:tc>
        <w:tc>
          <w:tcPr>
            <w:tcW w:w="2460" w:type="dxa"/>
            <w:tcBorders>
              <w:right w:val="single" w:color="auto" w:sz="8" w:space="0"/>
            </w:tcBorders>
            <w:vAlign w:val="bottom"/>
          </w:tcPr>
          <w:p w14:paraId="617231BE">
            <w:pPr>
              <w:spacing w:after="0"/>
              <w:rPr>
                <w:color w:val="auto"/>
                <w:sz w:val="21"/>
                <w:szCs w:val="21"/>
              </w:rPr>
            </w:pPr>
          </w:p>
        </w:tc>
        <w:tc>
          <w:tcPr>
            <w:tcW w:w="0" w:type="dxa"/>
            <w:vAlign w:val="bottom"/>
          </w:tcPr>
          <w:p w14:paraId="05FC3678">
            <w:pPr>
              <w:spacing w:after="0"/>
              <w:rPr>
                <w:color w:val="auto"/>
                <w:sz w:val="1"/>
                <w:szCs w:val="1"/>
              </w:rPr>
            </w:pPr>
          </w:p>
        </w:tc>
      </w:tr>
      <w:tr w14:paraId="39364AE1">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417249FC">
            <w:pPr>
              <w:spacing w:after="0"/>
              <w:rPr>
                <w:color w:val="auto"/>
                <w:sz w:val="7"/>
                <w:szCs w:val="7"/>
              </w:rPr>
            </w:pPr>
          </w:p>
        </w:tc>
        <w:tc>
          <w:tcPr>
            <w:tcW w:w="320" w:type="dxa"/>
            <w:tcBorders>
              <w:bottom w:val="single" w:color="auto" w:sz="8" w:space="0"/>
            </w:tcBorders>
            <w:vAlign w:val="bottom"/>
          </w:tcPr>
          <w:p w14:paraId="2EE6737F">
            <w:pPr>
              <w:spacing w:after="0"/>
              <w:rPr>
                <w:color w:val="auto"/>
                <w:sz w:val="7"/>
                <w:szCs w:val="7"/>
              </w:rPr>
            </w:pPr>
          </w:p>
        </w:tc>
        <w:tc>
          <w:tcPr>
            <w:tcW w:w="1440" w:type="dxa"/>
            <w:tcBorders>
              <w:bottom w:val="single" w:color="auto" w:sz="8" w:space="0"/>
              <w:right w:val="single" w:color="auto" w:sz="8" w:space="0"/>
            </w:tcBorders>
            <w:vAlign w:val="bottom"/>
          </w:tcPr>
          <w:p w14:paraId="21798B27">
            <w:pPr>
              <w:spacing w:after="0"/>
              <w:rPr>
                <w:color w:val="auto"/>
                <w:sz w:val="7"/>
                <w:szCs w:val="7"/>
              </w:rPr>
            </w:pPr>
          </w:p>
        </w:tc>
        <w:tc>
          <w:tcPr>
            <w:tcW w:w="2260" w:type="dxa"/>
            <w:tcBorders>
              <w:bottom w:val="single" w:color="auto" w:sz="8" w:space="0"/>
            </w:tcBorders>
            <w:vAlign w:val="bottom"/>
          </w:tcPr>
          <w:p w14:paraId="40BFB09D">
            <w:pPr>
              <w:spacing w:after="0"/>
              <w:rPr>
                <w:color w:val="auto"/>
                <w:sz w:val="7"/>
                <w:szCs w:val="7"/>
              </w:rPr>
            </w:pPr>
          </w:p>
        </w:tc>
        <w:tc>
          <w:tcPr>
            <w:tcW w:w="200" w:type="dxa"/>
            <w:tcBorders>
              <w:bottom w:val="single" w:color="auto" w:sz="8" w:space="0"/>
              <w:right w:val="single" w:color="auto" w:sz="8" w:space="0"/>
            </w:tcBorders>
            <w:vAlign w:val="bottom"/>
          </w:tcPr>
          <w:p w14:paraId="108EBC97">
            <w:pPr>
              <w:spacing w:after="0"/>
              <w:rPr>
                <w:color w:val="auto"/>
                <w:sz w:val="7"/>
                <w:szCs w:val="7"/>
              </w:rPr>
            </w:pPr>
          </w:p>
        </w:tc>
        <w:tc>
          <w:tcPr>
            <w:tcW w:w="2460" w:type="dxa"/>
            <w:tcBorders>
              <w:bottom w:val="single" w:color="auto" w:sz="8" w:space="0"/>
              <w:right w:val="single" w:color="auto" w:sz="8" w:space="0"/>
            </w:tcBorders>
            <w:vAlign w:val="bottom"/>
          </w:tcPr>
          <w:p w14:paraId="1F012AEB">
            <w:pPr>
              <w:spacing w:after="0"/>
              <w:rPr>
                <w:color w:val="auto"/>
                <w:sz w:val="7"/>
                <w:szCs w:val="7"/>
              </w:rPr>
            </w:pPr>
          </w:p>
        </w:tc>
        <w:tc>
          <w:tcPr>
            <w:tcW w:w="0" w:type="dxa"/>
            <w:vAlign w:val="bottom"/>
          </w:tcPr>
          <w:p w14:paraId="212B2E00">
            <w:pPr>
              <w:spacing w:after="0"/>
              <w:rPr>
                <w:color w:val="auto"/>
                <w:sz w:val="1"/>
                <w:szCs w:val="1"/>
              </w:rPr>
            </w:pPr>
          </w:p>
        </w:tc>
      </w:tr>
      <w:tr w14:paraId="19F41385">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24346D13">
            <w:pPr>
              <w:spacing w:after="0" w:line="160" w:lineRule="exact"/>
              <w:ind w:left="40"/>
              <w:rPr>
                <w:color w:val="auto"/>
                <w:sz w:val="20"/>
                <w:szCs w:val="20"/>
              </w:rPr>
            </w:pPr>
            <w:r>
              <w:rPr>
                <w:rFonts w:ascii="宋体" w:hAnsi="宋体" w:eastAsia="宋体" w:cs="宋体"/>
                <w:color w:val="auto"/>
                <w:sz w:val="14"/>
                <w:szCs w:val="14"/>
              </w:rPr>
              <w:t>（四）社会保险基金预算资金</w:t>
            </w:r>
          </w:p>
        </w:tc>
        <w:tc>
          <w:tcPr>
            <w:tcW w:w="320" w:type="dxa"/>
            <w:vAlign w:val="bottom"/>
          </w:tcPr>
          <w:p w14:paraId="7CC41A93">
            <w:pPr>
              <w:spacing w:after="0"/>
              <w:rPr>
                <w:color w:val="auto"/>
                <w:sz w:val="21"/>
                <w:szCs w:val="21"/>
              </w:rPr>
            </w:pPr>
          </w:p>
        </w:tc>
        <w:tc>
          <w:tcPr>
            <w:tcW w:w="1440" w:type="dxa"/>
            <w:tcBorders>
              <w:right w:val="single" w:color="auto" w:sz="8" w:space="0"/>
            </w:tcBorders>
            <w:vAlign w:val="bottom"/>
          </w:tcPr>
          <w:p w14:paraId="2FC7A4E7">
            <w:pPr>
              <w:spacing w:after="0"/>
              <w:rPr>
                <w:color w:val="auto"/>
                <w:sz w:val="21"/>
                <w:szCs w:val="21"/>
              </w:rPr>
            </w:pPr>
          </w:p>
        </w:tc>
        <w:tc>
          <w:tcPr>
            <w:tcW w:w="2260" w:type="dxa"/>
            <w:vAlign w:val="bottom"/>
          </w:tcPr>
          <w:p w14:paraId="357C3055">
            <w:pPr>
              <w:spacing w:after="0" w:line="160" w:lineRule="exact"/>
              <w:ind w:left="20"/>
              <w:rPr>
                <w:color w:val="auto"/>
                <w:sz w:val="20"/>
                <w:szCs w:val="20"/>
              </w:rPr>
            </w:pPr>
            <w:r>
              <w:rPr>
                <w:rFonts w:ascii="宋体" w:hAnsi="宋体" w:eastAsia="宋体" w:cs="宋体"/>
                <w:color w:val="auto"/>
                <w:sz w:val="14"/>
                <w:szCs w:val="14"/>
              </w:rPr>
              <w:t>（六）科学技术支出</w:t>
            </w:r>
          </w:p>
        </w:tc>
        <w:tc>
          <w:tcPr>
            <w:tcW w:w="200" w:type="dxa"/>
            <w:tcBorders>
              <w:right w:val="single" w:color="auto" w:sz="8" w:space="0"/>
            </w:tcBorders>
            <w:vAlign w:val="bottom"/>
          </w:tcPr>
          <w:p w14:paraId="7D3E9AA5">
            <w:pPr>
              <w:spacing w:after="0"/>
              <w:rPr>
                <w:color w:val="auto"/>
                <w:sz w:val="21"/>
                <w:szCs w:val="21"/>
              </w:rPr>
            </w:pPr>
          </w:p>
        </w:tc>
        <w:tc>
          <w:tcPr>
            <w:tcW w:w="2460" w:type="dxa"/>
            <w:tcBorders>
              <w:right w:val="single" w:color="auto" w:sz="8" w:space="0"/>
            </w:tcBorders>
            <w:vAlign w:val="bottom"/>
          </w:tcPr>
          <w:p w14:paraId="45AA7C42">
            <w:pPr>
              <w:spacing w:after="0"/>
              <w:rPr>
                <w:color w:val="auto"/>
                <w:sz w:val="21"/>
                <w:szCs w:val="21"/>
              </w:rPr>
            </w:pPr>
          </w:p>
        </w:tc>
        <w:tc>
          <w:tcPr>
            <w:tcW w:w="0" w:type="dxa"/>
            <w:vAlign w:val="bottom"/>
          </w:tcPr>
          <w:p w14:paraId="37E92233">
            <w:pPr>
              <w:spacing w:after="0"/>
              <w:rPr>
                <w:color w:val="auto"/>
                <w:sz w:val="1"/>
                <w:szCs w:val="1"/>
              </w:rPr>
            </w:pPr>
          </w:p>
        </w:tc>
      </w:tr>
      <w:tr w14:paraId="40F2DFA6">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281E8BDE">
            <w:pPr>
              <w:spacing w:after="0"/>
              <w:rPr>
                <w:color w:val="auto"/>
                <w:sz w:val="7"/>
                <w:szCs w:val="7"/>
              </w:rPr>
            </w:pPr>
          </w:p>
        </w:tc>
        <w:tc>
          <w:tcPr>
            <w:tcW w:w="320" w:type="dxa"/>
            <w:tcBorders>
              <w:bottom w:val="single" w:color="auto" w:sz="8" w:space="0"/>
            </w:tcBorders>
            <w:vAlign w:val="bottom"/>
          </w:tcPr>
          <w:p w14:paraId="2DB483A9">
            <w:pPr>
              <w:spacing w:after="0"/>
              <w:rPr>
                <w:color w:val="auto"/>
                <w:sz w:val="7"/>
                <w:szCs w:val="7"/>
              </w:rPr>
            </w:pPr>
          </w:p>
        </w:tc>
        <w:tc>
          <w:tcPr>
            <w:tcW w:w="1440" w:type="dxa"/>
            <w:tcBorders>
              <w:bottom w:val="single" w:color="auto" w:sz="8" w:space="0"/>
              <w:right w:val="single" w:color="auto" w:sz="8" w:space="0"/>
            </w:tcBorders>
            <w:vAlign w:val="bottom"/>
          </w:tcPr>
          <w:p w14:paraId="4EAD1201">
            <w:pPr>
              <w:spacing w:after="0"/>
              <w:rPr>
                <w:color w:val="auto"/>
                <w:sz w:val="7"/>
                <w:szCs w:val="7"/>
              </w:rPr>
            </w:pPr>
          </w:p>
        </w:tc>
        <w:tc>
          <w:tcPr>
            <w:tcW w:w="2260" w:type="dxa"/>
            <w:tcBorders>
              <w:bottom w:val="single" w:color="auto" w:sz="8" w:space="0"/>
            </w:tcBorders>
            <w:vAlign w:val="bottom"/>
          </w:tcPr>
          <w:p w14:paraId="616FC539">
            <w:pPr>
              <w:spacing w:after="0"/>
              <w:rPr>
                <w:color w:val="auto"/>
                <w:sz w:val="7"/>
                <w:szCs w:val="7"/>
              </w:rPr>
            </w:pPr>
          </w:p>
        </w:tc>
        <w:tc>
          <w:tcPr>
            <w:tcW w:w="200" w:type="dxa"/>
            <w:tcBorders>
              <w:bottom w:val="single" w:color="auto" w:sz="8" w:space="0"/>
              <w:right w:val="single" w:color="auto" w:sz="8" w:space="0"/>
            </w:tcBorders>
            <w:vAlign w:val="bottom"/>
          </w:tcPr>
          <w:p w14:paraId="50FA7B75">
            <w:pPr>
              <w:spacing w:after="0"/>
              <w:rPr>
                <w:color w:val="auto"/>
                <w:sz w:val="7"/>
                <w:szCs w:val="7"/>
              </w:rPr>
            </w:pPr>
          </w:p>
        </w:tc>
        <w:tc>
          <w:tcPr>
            <w:tcW w:w="2460" w:type="dxa"/>
            <w:tcBorders>
              <w:bottom w:val="single" w:color="auto" w:sz="8" w:space="0"/>
              <w:right w:val="single" w:color="auto" w:sz="8" w:space="0"/>
            </w:tcBorders>
            <w:vAlign w:val="bottom"/>
          </w:tcPr>
          <w:p w14:paraId="603D77FC">
            <w:pPr>
              <w:spacing w:after="0"/>
              <w:rPr>
                <w:color w:val="auto"/>
                <w:sz w:val="7"/>
                <w:szCs w:val="7"/>
              </w:rPr>
            </w:pPr>
          </w:p>
        </w:tc>
        <w:tc>
          <w:tcPr>
            <w:tcW w:w="0" w:type="dxa"/>
            <w:vAlign w:val="bottom"/>
          </w:tcPr>
          <w:p w14:paraId="116AE50E">
            <w:pPr>
              <w:spacing w:after="0"/>
              <w:rPr>
                <w:color w:val="auto"/>
                <w:sz w:val="1"/>
                <w:szCs w:val="1"/>
              </w:rPr>
            </w:pPr>
          </w:p>
        </w:tc>
      </w:tr>
      <w:tr w14:paraId="2BE028F3">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2A036F4F">
            <w:pPr>
              <w:spacing w:after="0" w:line="160" w:lineRule="exact"/>
              <w:ind w:left="40"/>
              <w:rPr>
                <w:color w:val="auto"/>
                <w:sz w:val="20"/>
                <w:szCs w:val="20"/>
              </w:rPr>
            </w:pPr>
            <w:r>
              <w:rPr>
                <w:rFonts w:ascii="宋体" w:hAnsi="宋体" w:eastAsia="宋体" w:cs="宋体"/>
                <w:b/>
                <w:bCs/>
                <w:color w:val="auto"/>
                <w:sz w:val="14"/>
                <w:szCs w:val="14"/>
              </w:rPr>
              <w:t>二、上年结转</w:t>
            </w:r>
          </w:p>
        </w:tc>
        <w:tc>
          <w:tcPr>
            <w:tcW w:w="320" w:type="dxa"/>
            <w:vAlign w:val="bottom"/>
          </w:tcPr>
          <w:p w14:paraId="2443F8F8">
            <w:pPr>
              <w:spacing w:after="0"/>
              <w:rPr>
                <w:color w:val="auto"/>
                <w:sz w:val="21"/>
                <w:szCs w:val="21"/>
              </w:rPr>
            </w:pPr>
          </w:p>
        </w:tc>
        <w:tc>
          <w:tcPr>
            <w:tcW w:w="1440" w:type="dxa"/>
            <w:tcBorders>
              <w:right w:val="single" w:color="auto" w:sz="8" w:space="0"/>
            </w:tcBorders>
            <w:vAlign w:val="bottom"/>
          </w:tcPr>
          <w:p w14:paraId="664CBAE9">
            <w:pPr>
              <w:spacing w:after="0"/>
              <w:rPr>
                <w:color w:val="auto"/>
                <w:sz w:val="21"/>
                <w:szCs w:val="21"/>
              </w:rPr>
            </w:pPr>
          </w:p>
        </w:tc>
        <w:tc>
          <w:tcPr>
            <w:tcW w:w="2260" w:type="dxa"/>
            <w:vAlign w:val="bottom"/>
          </w:tcPr>
          <w:p w14:paraId="5DE386DD">
            <w:pPr>
              <w:spacing w:after="0" w:line="160" w:lineRule="exact"/>
              <w:ind w:left="20"/>
              <w:rPr>
                <w:color w:val="auto"/>
                <w:sz w:val="20"/>
                <w:szCs w:val="20"/>
              </w:rPr>
            </w:pPr>
            <w:r>
              <w:rPr>
                <w:rFonts w:ascii="宋体" w:hAnsi="宋体" w:eastAsia="宋体" w:cs="宋体"/>
                <w:color w:val="auto"/>
                <w:sz w:val="14"/>
                <w:szCs w:val="14"/>
              </w:rPr>
              <w:t>（七）文化旅游体育与传媒支出</w:t>
            </w:r>
          </w:p>
        </w:tc>
        <w:tc>
          <w:tcPr>
            <w:tcW w:w="200" w:type="dxa"/>
            <w:tcBorders>
              <w:right w:val="single" w:color="auto" w:sz="8" w:space="0"/>
            </w:tcBorders>
            <w:vAlign w:val="bottom"/>
          </w:tcPr>
          <w:p w14:paraId="6F1B1FAD">
            <w:pPr>
              <w:spacing w:after="0"/>
              <w:rPr>
                <w:color w:val="auto"/>
                <w:sz w:val="21"/>
                <w:szCs w:val="21"/>
              </w:rPr>
            </w:pPr>
          </w:p>
        </w:tc>
        <w:tc>
          <w:tcPr>
            <w:tcW w:w="2460" w:type="dxa"/>
            <w:tcBorders>
              <w:right w:val="single" w:color="auto" w:sz="8" w:space="0"/>
            </w:tcBorders>
            <w:vAlign w:val="bottom"/>
          </w:tcPr>
          <w:p w14:paraId="39A52048">
            <w:pPr>
              <w:spacing w:after="0"/>
              <w:rPr>
                <w:color w:val="auto"/>
                <w:sz w:val="21"/>
                <w:szCs w:val="21"/>
              </w:rPr>
            </w:pPr>
          </w:p>
        </w:tc>
        <w:tc>
          <w:tcPr>
            <w:tcW w:w="0" w:type="dxa"/>
            <w:vAlign w:val="bottom"/>
          </w:tcPr>
          <w:p w14:paraId="63652EC8">
            <w:pPr>
              <w:spacing w:after="0"/>
              <w:rPr>
                <w:color w:val="auto"/>
                <w:sz w:val="1"/>
                <w:szCs w:val="1"/>
              </w:rPr>
            </w:pPr>
          </w:p>
        </w:tc>
      </w:tr>
      <w:tr w14:paraId="3F16D0FC">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54E79A18">
            <w:pPr>
              <w:spacing w:after="0"/>
              <w:rPr>
                <w:color w:val="auto"/>
                <w:sz w:val="7"/>
                <w:szCs w:val="7"/>
              </w:rPr>
            </w:pPr>
          </w:p>
        </w:tc>
        <w:tc>
          <w:tcPr>
            <w:tcW w:w="320" w:type="dxa"/>
            <w:tcBorders>
              <w:bottom w:val="single" w:color="auto" w:sz="8" w:space="0"/>
            </w:tcBorders>
            <w:vAlign w:val="bottom"/>
          </w:tcPr>
          <w:p w14:paraId="0DDC12B8">
            <w:pPr>
              <w:spacing w:after="0"/>
              <w:rPr>
                <w:color w:val="auto"/>
                <w:sz w:val="7"/>
                <w:szCs w:val="7"/>
              </w:rPr>
            </w:pPr>
          </w:p>
        </w:tc>
        <w:tc>
          <w:tcPr>
            <w:tcW w:w="1440" w:type="dxa"/>
            <w:tcBorders>
              <w:bottom w:val="single" w:color="auto" w:sz="8" w:space="0"/>
              <w:right w:val="single" w:color="auto" w:sz="8" w:space="0"/>
            </w:tcBorders>
            <w:vAlign w:val="bottom"/>
          </w:tcPr>
          <w:p w14:paraId="6FE3D3B7">
            <w:pPr>
              <w:spacing w:after="0"/>
              <w:rPr>
                <w:color w:val="auto"/>
                <w:sz w:val="7"/>
                <w:szCs w:val="7"/>
              </w:rPr>
            </w:pPr>
          </w:p>
        </w:tc>
        <w:tc>
          <w:tcPr>
            <w:tcW w:w="2260" w:type="dxa"/>
            <w:tcBorders>
              <w:bottom w:val="single" w:color="auto" w:sz="8" w:space="0"/>
            </w:tcBorders>
            <w:vAlign w:val="bottom"/>
          </w:tcPr>
          <w:p w14:paraId="367FA660">
            <w:pPr>
              <w:spacing w:after="0"/>
              <w:rPr>
                <w:color w:val="auto"/>
                <w:sz w:val="7"/>
                <w:szCs w:val="7"/>
              </w:rPr>
            </w:pPr>
          </w:p>
        </w:tc>
        <w:tc>
          <w:tcPr>
            <w:tcW w:w="200" w:type="dxa"/>
            <w:tcBorders>
              <w:bottom w:val="single" w:color="auto" w:sz="8" w:space="0"/>
              <w:right w:val="single" w:color="auto" w:sz="8" w:space="0"/>
            </w:tcBorders>
            <w:vAlign w:val="bottom"/>
          </w:tcPr>
          <w:p w14:paraId="5ED89B5B">
            <w:pPr>
              <w:spacing w:after="0"/>
              <w:rPr>
                <w:color w:val="auto"/>
                <w:sz w:val="7"/>
                <w:szCs w:val="7"/>
              </w:rPr>
            </w:pPr>
          </w:p>
        </w:tc>
        <w:tc>
          <w:tcPr>
            <w:tcW w:w="2460" w:type="dxa"/>
            <w:tcBorders>
              <w:bottom w:val="single" w:color="auto" w:sz="8" w:space="0"/>
              <w:right w:val="single" w:color="auto" w:sz="8" w:space="0"/>
            </w:tcBorders>
            <w:vAlign w:val="bottom"/>
          </w:tcPr>
          <w:p w14:paraId="1EDC8355">
            <w:pPr>
              <w:spacing w:after="0"/>
              <w:rPr>
                <w:color w:val="auto"/>
                <w:sz w:val="7"/>
                <w:szCs w:val="7"/>
              </w:rPr>
            </w:pPr>
          </w:p>
        </w:tc>
        <w:tc>
          <w:tcPr>
            <w:tcW w:w="0" w:type="dxa"/>
            <w:vAlign w:val="bottom"/>
          </w:tcPr>
          <w:p w14:paraId="375E353F">
            <w:pPr>
              <w:spacing w:after="0"/>
              <w:rPr>
                <w:color w:val="auto"/>
                <w:sz w:val="1"/>
                <w:szCs w:val="1"/>
              </w:rPr>
            </w:pPr>
          </w:p>
        </w:tc>
      </w:tr>
      <w:tr w14:paraId="027B6B21">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613310AA">
            <w:pPr>
              <w:spacing w:after="0" w:line="160" w:lineRule="exact"/>
              <w:ind w:left="40"/>
              <w:rPr>
                <w:color w:val="auto"/>
                <w:sz w:val="20"/>
                <w:szCs w:val="20"/>
              </w:rPr>
            </w:pPr>
            <w:r>
              <w:rPr>
                <w:rFonts w:ascii="宋体" w:hAnsi="宋体" w:eastAsia="宋体" w:cs="宋体"/>
                <w:color w:val="auto"/>
                <w:sz w:val="14"/>
                <w:szCs w:val="14"/>
              </w:rPr>
              <w:t>（一）一般公共预算拨款</w:t>
            </w:r>
          </w:p>
        </w:tc>
        <w:tc>
          <w:tcPr>
            <w:tcW w:w="320" w:type="dxa"/>
            <w:vAlign w:val="bottom"/>
          </w:tcPr>
          <w:p w14:paraId="080E86BB">
            <w:pPr>
              <w:spacing w:after="0"/>
              <w:rPr>
                <w:color w:val="auto"/>
                <w:sz w:val="21"/>
                <w:szCs w:val="21"/>
              </w:rPr>
            </w:pPr>
          </w:p>
        </w:tc>
        <w:tc>
          <w:tcPr>
            <w:tcW w:w="1440" w:type="dxa"/>
            <w:tcBorders>
              <w:right w:val="single" w:color="auto" w:sz="8" w:space="0"/>
            </w:tcBorders>
            <w:vAlign w:val="bottom"/>
          </w:tcPr>
          <w:p w14:paraId="2C47ED10">
            <w:pPr>
              <w:spacing w:after="0"/>
              <w:rPr>
                <w:color w:val="auto"/>
                <w:sz w:val="21"/>
                <w:szCs w:val="21"/>
              </w:rPr>
            </w:pPr>
          </w:p>
        </w:tc>
        <w:tc>
          <w:tcPr>
            <w:tcW w:w="2260" w:type="dxa"/>
            <w:vAlign w:val="bottom"/>
          </w:tcPr>
          <w:p w14:paraId="30F035BC">
            <w:pPr>
              <w:spacing w:after="0" w:line="160" w:lineRule="exact"/>
              <w:ind w:left="20"/>
              <w:rPr>
                <w:color w:val="auto"/>
                <w:sz w:val="20"/>
                <w:szCs w:val="20"/>
              </w:rPr>
            </w:pPr>
            <w:r>
              <w:rPr>
                <w:rFonts w:ascii="宋体" w:hAnsi="宋体" w:eastAsia="宋体" w:cs="宋体"/>
                <w:color w:val="auto"/>
                <w:sz w:val="14"/>
                <w:szCs w:val="14"/>
              </w:rPr>
              <w:t>（八）社会保障和就业支出</w:t>
            </w:r>
          </w:p>
        </w:tc>
        <w:tc>
          <w:tcPr>
            <w:tcW w:w="200" w:type="dxa"/>
            <w:tcBorders>
              <w:right w:val="single" w:color="auto" w:sz="8" w:space="0"/>
            </w:tcBorders>
            <w:vAlign w:val="bottom"/>
          </w:tcPr>
          <w:p w14:paraId="016D03DD">
            <w:pPr>
              <w:spacing w:after="0"/>
              <w:rPr>
                <w:color w:val="auto"/>
                <w:sz w:val="21"/>
                <w:szCs w:val="21"/>
              </w:rPr>
            </w:pPr>
          </w:p>
        </w:tc>
        <w:tc>
          <w:tcPr>
            <w:tcW w:w="2460" w:type="dxa"/>
            <w:tcBorders>
              <w:right w:val="single" w:color="auto" w:sz="8" w:space="0"/>
            </w:tcBorders>
            <w:vAlign w:val="bottom"/>
          </w:tcPr>
          <w:p w14:paraId="6A88DB92">
            <w:pPr>
              <w:spacing w:after="0" w:line="160" w:lineRule="exact"/>
              <w:jc w:val="right"/>
              <w:rPr>
                <w:color w:val="auto"/>
                <w:sz w:val="20"/>
                <w:szCs w:val="20"/>
              </w:rPr>
            </w:pPr>
            <w:r>
              <w:rPr>
                <w:rFonts w:ascii="宋体" w:hAnsi="宋体" w:eastAsia="宋体" w:cs="宋体"/>
                <w:color w:val="auto"/>
                <w:sz w:val="14"/>
                <w:szCs w:val="14"/>
              </w:rPr>
              <w:t>163.45</w:t>
            </w:r>
          </w:p>
        </w:tc>
        <w:tc>
          <w:tcPr>
            <w:tcW w:w="0" w:type="dxa"/>
            <w:vAlign w:val="bottom"/>
          </w:tcPr>
          <w:p w14:paraId="3A46093F">
            <w:pPr>
              <w:spacing w:after="0"/>
              <w:rPr>
                <w:color w:val="auto"/>
                <w:sz w:val="1"/>
                <w:szCs w:val="1"/>
              </w:rPr>
            </w:pPr>
          </w:p>
        </w:tc>
      </w:tr>
      <w:tr w14:paraId="0DA82E43">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5B7F4BF5">
            <w:pPr>
              <w:spacing w:after="0"/>
              <w:rPr>
                <w:color w:val="auto"/>
                <w:sz w:val="7"/>
                <w:szCs w:val="7"/>
              </w:rPr>
            </w:pPr>
          </w:p>
        </w:tc>
        <w:tc>
          <w:tcPr>
            <w:tcW w:w="320" w:type="dxa"/>
            <w:tcBorders>
              <w:bottom w:val="single" w:color="auto" w:sz="8" w:space="0"/>
            </w:tcBorders>
            <w:vAlign w:val="bottom"/>
          </w:tcPr>
          <w:p w14:paraId="7149E5FD">
            <w:pPr>
              <w:spacing w:after="0"/>
              <w:rPr>
                <w:color w:val="auto"/>
                <w:sz w:val="7"/>
                <w:szCs w:val="7"/>
              </w:rPr>
            </w:pPr>
          </w:p>
        </w:tc>
        <w:tc>
          <w:tcPr>
            <w:tcW w:w="1440" w:type="dxa"/>
            <w:tcBorders>
              <w:bottom w:val="single" w:color="auto" w:sz="8" w:space="0"/>
              <w:right w:val="single" w:color="auto" w:sz="8" w:space="0"/>
            </w:tcBorders>
            <w:vAlign w:val="bottom"/>
          </w:tcPr>
          <w:p w14:paraId="017CC4F8">
            <w:pPr>
              <w:spacing w:after="0"/>
              <w:rPr>
                <w:color w:val="auto"/>
                <w:sz w:val="7"/>
                <w:szCs w:val="7"/>
              </w:rPr>
            </w:pPr>
          </w:p>
        </w:tc>
        <w:tc>
          <w:tcPr>
            <w:tcW w:w="2260" w:type="dxa"/>
            <w:tcBorders>
              <w:bottom w:val="single" w:color="auto" w:sz="8" w:space="0"/>
            </w:tcBorders>
            <w:vAlign w:val="bottom"/>
          </w:tcPr>
          <w:p w14:paraId="259E204A">
            <w:pPr>
              <w:spacing w:after="0"/>
              <w:rPr>
                <w:color w:val="auto"/>
                <w:sz w:val="7"/>
                <w:szCs w:val="7"/>
              </w:rPr>
            </w:pPr>
          </w:p>
        </w:tc>
        <w:tc>
          <w:tcPr>
            <w:tcW w:w="200" w:type="dxa"/>
            <w:tcBorders>
              <w:bottom w:val="single" w:color="auto" w:sz="8" w:space="0"/>
              <w:right w:val="single" w:color="auto" w:sz="8" w:space="0"/>
            </w:tcBorders>
            <w:vAlign w:val="bottom"/>
          </w:tcPr>
          <w:p w14:paraId="469EF0A4">
            <w:pPr>
              <w:spacing w:after="0"/>
              <w:rPr>
                <w:color w:val="auto"/>
                <w:sz w:val="7"/>
                <w:szCs w:val="7"/>
              </w:rPr>
            </w:pPr>
          </w:p>
        </w:tc>
        <w:tc>
          <w:tcPr>
            <w:tcW w:w="2460" w:type="dxa"/>
            <w:tcBorders>
              <w:bottom w:val="single" w:color="auto" w:sz="8" w:space="0"/>
              <w:right w:val="single" w:color="auto" w:sz="8" w:space="0"/>
            </w:tcBorders>
            <w:vAlign w:val="bottom"/>
          </w:tcPr>
          <w:p w14:paraId="3D5AFAE0">
            <w:pPr>
              <w:spacing w:after="0"/>
              <w:rPr>
                <w:color w:val="auto"/>
                <w:sz w:val="7"/>
                <w:szCs w:val="7"/>
              </w:rPr>
            </w:pPr>
          </w:p>
        </w:tc>
        <w:tc>
          <w:tcPr>
            <w:tcW w:w="0" w:type="dxa"/>
            <w:vAlign w:val="bottom"/>
          </w:tcPr>
          <w:p w14:paraId="1A56A0B5">
            <w:pPr>
              <w:spacing w:after="0"/>
              <w:rPr>
                <w:color w:val="auto"/>
                <w:sz w:val="1"/>
                <w:szCs w:val="1"/>
              </w:rPr>
            </w:pPr>
          </w:p>
        </w:tc>
      </w:tr>
      <w:tr w14:paraId="102A40C9">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0C4F05A8">
            <w:pPr>
              <w:spacing w:after="0" w:line="160" w:lineRule="exact"/>
              <w:ind w:left="40"/>
              <w:rPr>
                <w:color w:val="auto"/>
                <w:sz w:val="20"/>
                <w:szCs w:val="20"/>
              </w:rPr>
            </w:pPr>
            <w:r>
              <w:rPr>
                <w:rFonts w:ascii="宋体" w:hAnsi="宋体" w:eastAsia="宋体" w:cs="宋体"/>
                <w:color w:val="auto"/>
                <w:sz w:val="14"/>
                <w:szCs w:val="14"/>
              </w:rPr>
              <w:t>（二）政府性基金预算拨款</w:t>
            </w:r>
          </w:p>
        </w:tc>
        <w:tc>
          <w:tcPr>
            <w:tcW w:w="320" w:type="dxa"/>
            <w:vAlign w:val="bottom"/>
          </w:tcPr>
          <w:p w14:paraId="1A135BDD">
            <w:pPr>
              <w:spacing w:after="0"/>
              <w:rPr>
                <w:color w:val="auto"/>
                <w:sz w:val="21"/>
                <w:szCs w:val="21"/>
              </w:rPr>
            </w:pPr>
          </w:p>
        </w:tc>
        <w:tc>
          <w:tcPr>
            <w:tcW w:w="1440" w:type="dxa"/>
            <w:tcBorders>
              <w:right w:val="single" w:color="auto" w:sz="8" w:space="0"/>
            </w:tcBorders>
            <w:vAlign w:val="bottom"/>
          </w:tcPr>
          <w:p w14:paraId="69EF0456">
            <w:pPr>
              <w:spacing w:after="0"/>
              <w:rPr>
                <w:color w:val="auto"/>
                <w:sz w:val="21"/>
                <w:szCs w:val="21"/>
              </w:rPr>
            </w:pPr>
          </w:p>
        </w:tc>
        <w:tc>
          <w:tcPr>
            <w:tcW w:w="2260" w:type="dxa"/>
            <w:vAlign w:val="bottom"/>
          </w:tcPr>
          <w:p w14:paraId="7348BA87">
            <w:pPr>
              <w:spacing w:after="0" w:line="160" w:lineRule="exact"/>
              <w:ind w:left="20"/>
              <w:rPr>
                <w:color w:val="auto"/>
                <w:sz w:val="20"/>
                <w:szCs w:val="20"/>
              </w:rPr>
            </w:pPr>
            <w:r>
              <w:rPr>
                <w:rFonts w:ascii="宋体" w:hAnsi="宋体" w:eastAsia="宋体" w:cs="宋体"/>
                <w:color w:val="auto"/>
                <w:sz w:val="14"/>
                <w:szCs w:val="14"/>
              </w:rPr>
              <w:t>（九）社会保险基金支出</w:t>
            </w:r>
          </w:p>
        </w:tc>
        <w:tc>
          <w:tcPr>
            <w:tcW w:w="200" w:type="dxa"/>
            <w:tcBorders>
              <w:right w:val="single" w:color="auto" w:sz="8" w:space="0"/>
            </w:tcBorders>
            <w:vAlign w:val="bottom"/>
          </w:tcPr>
          <w:p w14:paraId="10E08AB9">
            <w:pPr>
              <w:spacing w:after="0"/>
              <w:rPr>
                <w:color w:val="auto"/>
                <w:sz w:val="21"/>
                <w:szCs w:val="21"/>
              </w:rPr>
            </w:pPr>
          </w:p>
        </w:tc>
        <w:tc>
          <w:tcPr>
            <w:tcW w:w="2460" w:type="dxa"/>
            <w:tcBorders>
              <w:right w:val="single" w:color="auto" w:sz="8" w:space="0"/>
            </w:tcBorders>
            <w:vAlign w:val="bottom"/>
          </w:tcPr>
          <w:p w14:paraId="5974CC35">
            <w:pPr>
              <w:spacing w:after="0"/>
              <w:rPr>
                <w:color w:val="auto"/>
                <w:sz w:val="21"/>
                <w:szCs w:val="21"/>
              </w:rPr>
            </w:pPr>
          </w:p>
        </w:tc>
        <w:tc>
          <w:tcPr>
            <w:tcW w:w="0" w:type="dxa"/>
            <w:vAlign w:val="bottom"/>
          </w:tcPr>
          <w:p w14:paraId="130716E7">
            <w:pPr>
              <w:spacing w:after="0"/>
              <w:rPr>
                <w:color w:val="auto"/>
                <w:sz w:val="1"/>
                <w:szCs w:val="1"/>
              </w:rPr>
            </w:pPr>
          </w:p>
        </w:tc>
      </w:tr>
      <w:tr w14:paraId="365469A3">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636E6074">
            <w:pPr>
              <w:spacing w:after="0"/>
              <w:rPr>
                <w:color w:val="auto"/>
                <w:sz w:val="7"/>
                <w:szCs w:val="7"/>
              </w:rPr>
            </w:pPr>
          </w:p>
        </w:tc>
        <w:tc>
          <w:tcPr>
            <w:tcW w:w="320" w:type="dxa"/>
            <w:tcBorders>
              <w:bottom w:val="single" w:color="auto" w:sz="8" w:space="0"/>
            </w:tcBorders>
            <w:vAlign w:val="bottom"/>
          </w:tcPr>
          <w:p w14:paraId="08913571">
            <w:pPr>
              <w:spacing w:after="0"/>
              <w:rPr>
                <w:color w:val="auto"/>
                <w:sz w:val="7"/>
                <w:szCs w:val="7"/>
              </w:rPr>
            </w:pPr>
          </w:p>
        </w:tc>
        <w:tc>
          <w:tcPr>
            <w:tcW w:w="1440" w:type="dxa"/>
            <w:tcBorders>
              <w:bottom w:val="single" w:color="auto" w:sz="8" w:space="0"/>
              <w:right w:val="single" w:color="auto" w:sz="8" w:space="0"/>
            </w:tcBorders>
            <w:vAlign w:val="bottom"/>
          </w:tcPr>
          <w:p w14:paraId="630FEBAC">
            <w:pPr>
              <w:spacing w:after="0"/>
              <w:rPr>
                <w:color w:val="auto"/>
                <w:sz w:val="7"/>
                <w:szCs w:val="7"/>
              </w:rPr>
            </w:pPr>
          </w:p>
        </w:tc>
        <w:tc>
          <w:tcPr>
            <w:tcW w:w="2260" w:type="dxa"/>
            <w:tcBorders>
              <w:bottom w:val="single" w:color="auto" w:sz="8" w:space="0"/>
            </w:tcBorders>
            <w:vAlign w:val="bottom"/>
          </w:tcPr>
          <w:p w14:paraId="4E2AAFED">
            <w:pPr>
              <w:spacing w:after="0"/>
              <w:rPr>
                <w:color w:val="auto"/>
                <w:sz w:val="7"/>
                <w:szCs w:val="7"/>
              </w:rPr>
            </w:pPr>
          </w:p>
        </w:tc>
        <w:tc>
          <w:tcPr>
            <w:tcW w:w="200" w:type="dxa"/>
            <w:tcBorders>
              <w:bottom w:val="single" w:color="auto" w:sz="8" w:space="0"/>
              <w:right w:val="single" w:color="auto" w:sz="8" w:space="0"/>
            </w:tcBorders>
            <w:vAlign w:val="bottom"/>
          </w:tcPr>
          <w:p w14:paraId="79D3A4D7">
            <w:pPr>
              <w:spacing w:after="0"/>
              <w:rPr>
                <w:color w:val="auto"/>
                <w:sz w:val="7"/>
                <w:szCs w:val="7"/>
              </w:rPr>
            </w:pPr>
          </w:p>
        </w:tc>
        <w:tc>
          <w:tcPr>
            <w:tcW w:w="2460" w:type="dxa"/>
            <w:tcBorders>
              <w:bottom w:val="single" w:color="auto" w:sz="8" w:space="0"/>
              <w:right w:val="single" w:color="auto" w:sz="8" w:space="0"/>
            </w:tcBorders>
            <w:vAlign w:val="bottom"/>
          </w:tcPr>
          <w:p w14:paraId="30D65E64">
            <w:pPr>
              <w:spacing w:after="0"/>
              <w:rPr>
                <w:color w:val="auto"/>
                <w:sz w:val="7"/>
                <w:szCs w:val="7"/>
              </w:rPr>
            </w:pPr>
          </w:p>
        </w:tc>
        <w:tc>
          <w:tcPr>
            <w:tcW w:w="0" w:type="dxa"/>
            <w:vAlign w:val="bottom"/>
          </w:tcPr>
          <w:p w14:paraId="1889E650">
            <w:pPr>
              <w:spacing w:after="0"/>
              <w:rPr>
                <w:color w:val="auto"/>
                <w:sz w:val="1"/>
                <w:szCs w:val="1"/>
              </w:rPr>
            </w:pPr>
          </w:p>
        </w:tc>
      </w:tr>
      <w:tr w14:paraId="24596014">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58D86112">
            <w:pPr>
              <w:spacing w:after="0" w:line="160" w:lineRule="exact"/>
              <w:ind w:left="40"/>
              <w:rPr>
                <w:color w:val="auto"/>
                <w:sz w:val="20"/>
                <w:szCs w:val="20"/>
              </w:rPr>
            </w:pPr>
            <w:r>
              <w:rPr>
                <w:rFonts w:ascii="宋体" w:hAnsi="宋体" w:eastAsia="宋体" w:cs="宋体"/>
                <w:color w:val="auto"/>
                <w:sz w:val="14"/>
                <w:szCs w:val="14"/>
              </w:rPr>
              <w:t>（三）国有资本经营预算拨款</w:t>
            </w:r>
          </w:p>
        </w:tc>
        <w:tc>
          <w:tcPr>
            <w:tcW w:w="320" w:type="dxa"/>
            <w:vAlign w:val="bottom"/>
          </w:tcPr>
          <w:p w14:paraId="739C37BD">
            <w:pPr>
              <w:spacing w:after="0"/>
              <w:rPr>
                <w:color w:val="auto"/>
                <w:sz w:val="21"/>
                <w:szCs w:val="21"/>
              </w:rPr>
            </w:pPr>
          </w:p>
        </w:tc>
        <w:tc>
          <w:tcPr>
            <w:tcW w:w="1440" w:type="dxa"/>
            <w:tcBorders>
              <w:right w:val="single" w:color="auto" w:sz="8" w:space="0"/>
            </w:tcBorders>
            <w:vAlign w:val="bottom"/>
          </w:tcPr>
          <w:p w14:paraId="6F864610">
            <w:pPr>
              <w:spacing w:after="0"/>
              <w:rPr>
                <w:color w:val="auto"/>
                <w:sz w:val="21"/>
                <w:szCs w:val="21"/>
              </w:rPr>
            </w:pPr>
          </w:p>
        </w:tc>
        <w:tc>
          <w:tcPr>
            <w:tcW w:w="2260" w:type="dxa"/>
            <w:vAlign w:val="bottom"/>
          </w:tcPr>
          <w:p w14:paraId="743ADDD5">
            <w:pPr>
              <w:spacing w:after="0" w:line="160" w:lineRule="exact"/>
              <w:ind w:left="20"/>
              <w:rPr>
                <w:color w:val="auto"/>
                <w:sz w:val="20"/>
                <w:szCs w:val="20"/>
              </w:rPr>
            </w:pPr>
            <w:r>
              <w:rPr>
                <w:rFonts w:ascii="宋体" w:hAnsi="宋体" w:eastAsia="宋体" w:cs="宋体"/>
                <w:color w:val="auto"/>
                <w:sz w:val="14"/>
                <w:szCs w:val="14"/>
              </w:rPr>
              <w:t>（十）卫生健康支出</w:t>
            </w:r>
          </w:p>
        </w:tc>
        <w:tc>
          <w:tcPr>
            <w:tcW w:w="200" w:type="dxa"/>
            <w:tcBorders>
              <w:right w:val="single" w:color="auto" w:sz="8" w:space="0"/>
            </w:tcBorders>
            <w:vAlign w:val="bottom"/>
          </w:tcPr>
          <w:p w14:paraId="5D307C49">
            <w:pPr>
              <w:spacing w:after="0"/>
              <w:rPr>
                <w:color w:val="auto"/>
                <w:sz w:val="21"/>
                <w:szCs w:val="21"/>
              </w:rPr>
            </w:pPr>
          </w:p>
        </w:tc>
        <w:tc>
          <w:tcPr>
            <w:tcW w:w="2460" w:type="dxa"/>
            <w:tcBorders>
              <w:right w:val="single" w:color="auto" w:sz="8" w:space="0"/>
            </w:tcBorders>
            <w:vAlign w:val="bottom"/>
          </w:tcPr>
          <w:p w14:paraId="36367EC9">
            <w:pPr>
              <w:spacing w:after="0" w:line="160" w:lineRule="exact"/>
              <w:jc w:val="right"/>
              <w:rPr>
                <w:color w:val="auto"/>
                <w:sz w:val="20"/>
                <w:szCs w:val="20"/>
              </w:rPr>
            </w:pPr>
            <w:r>
              <w:rPr>
                <w:rFonts w:ascii="宋体" w:hAnsi="宋体" w:eastAsia="宋体" w:cs="宋体"/>
                <w:color w:val="auto"/>
                <w:sz w:val="14"/>
                <w:szCs w:val="14"/>
              </w:rPr>
              <w:t>7.15</w:t>
            </w:r>
          </w:p>
        </w:tc>
        <w:tc>
          <w:tcPr>
            <w:tcW w:w="0" w:type="dxa"/>
            <w:vAlign w:val="bottom"/>
          </w:tcPr>
          <w:p w14:paraId="0B107A48">
            <w:pPr>
              <w:spacing w:after="0"/>
              <w:rPr>
                <w:color w:val="auto"/>
                <w:sz w:val="1"/>
                <w:szCs w:val="1"/>
              </w:rPr>
            </w:pPr>
          </w:p>
        </w:tc>
      </w:tr>
      <w:tr w14:paraId="2A294438">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34819B7F">
            <w:pPr>
              <w:spacing w:after="0"/>
              <w:rPr>
                <w:color w:val="auto"/>
                <w:sz w:val="7"/>
                <w:szCs w:val="7"/>
              </w:rPr>
            </w:pPr>
          </w:p>
        </w:tc>
        <w:tc>
          <w:tcPr>
            <w:tcW w:w="320" w:type="dxa"/>
            <w:tcBorders>
              <w:bottom w:val="single" w:color="auto" w:sz="8" w:space="0"/>
            </w:tcBorders>
            <w:vAlign w:val="bottom"/>
          </w:tcPr>
          <w:p w14:paraId="522CCC54">
            <w:pPr>
              <w:spacing w:after="0"/>
              <w:rPr>
                <w:color w:val="auto"/>
                <w:sz w:val="7"/>
                <w:szCs w:val="7"/>
              </w:rPr>
            </w:pPr>
          </w:p>
        </w:tc>
        <w:tc>
          <w:tcPr>
            <w:tcW w:w="1440" w:type="dxa"/>
            <w:tcBorders>
              <w:bottom w:val="single" w:color="auto" w:sz="8" w:space="0"/>
              <w:right w:val="single" w:color="auto" w:sz="8" w:space="0"/>
            </w:tcBorders>
            <w:vAlign w:val="bottom"/>
          </w:tcPr>
          <w:p w14:paraId="0C0944BE">
            <w:pPr>
              <w:spacing w:after="0"/>
              <w:rPr>
                <w:color w:val="auto"/>
                <w:sz w:val="7"/>
                <w:szCs w:val="7"/>
              </w:rPr>
            </w:pPr>
          </w:p>
        </w:tc>
        <w:tc>
          <w:tcPr>
            <w:tcW w:w="2260" w:type="dxa"/>
            <w:tcBorders>
              <w:bottom w:val="single" w:color="auto" w:sz="8" w:space="0"/>
            </w:tcBorders>
            <w:vAlign w:val="bottom"/>
          </w:tcPr>
          <w:p w14:paraId="0DC1F9FA">
            <w:pPr>
              <w:spacing w:after="0"/>
              <w:rPr>
                <w:color w:val="auto"/>
                <w:sz w:val="7"/>
                <w:szCs w:val="7"/>
              </w:rPr>
            </w:pPr>
          </w:p>
        </w:tc>
        <w:tc>
          <w:tcPr>
            <w:tcW w:w="200" w:type="dxa"/>
            <w:tcBorders>
              <w:bottom w:val="single" w:color="auto" w:sz="8" w:space="0"/>
              <w:right w:val="single" w:color="auto" w:sz="8" w:space="0"/>
            </w:tcBorders>
            <w:vAlign w:val="bottom"/>
          </w:tcPr>
          <w:p w14:paraId="375364F5">
            <w:pPr>
              <w:spacing w:after="0"/>
              <w:rPr>
                <w:color w:val="auto"/>
                <w:sz w:val="7"/>
                <w:szCs w:val="7"/>
              </w:rPr>
            </w:pPr>
          </w:p>
        </w:tc>
        <w:tc>
          <w:tcPr>
            <w:tcW w:w="2460" w:type="dxa"/>
            <w:tcBorders>
              <w:bottom w:val="single" w:color="auto" w:sz="8" w:space="0"/>
              <w:right w:val="single" w:color="auto" w:sz="8" w:space="0"/>
            </w:tcBorders>
            <w:vAlign w:val="bottom"/>
          </w:tcPr>
          <w:p w14:paraId="71F52929">
            <w:pPr>
              <w:spacing w:after="0"/>
              <w:rPr>
                <w:color w:val="auto"/>
                <w:sz w:val="7"/>
                <w:szCs w:val="7"/>
              </w:rPr>
            </w:pPr>
          </w:p>
        </w:tc>
        <w:tc>
          <w:tcPr>
            <w:tcW w:w="0" w:type="dxa"/>
            <w:vAlign w:val="bottom"/>
          </w:tcPr>
          <w:p w14:paraId="40896342">
            <w:pPr>
              <w:spacing w:after="0"/>
              <w:rPr>
                <w:color w:val="auto"/>
                <w:sz w:val="1"/>
                <w:szCs w:val="1"/>
              </w:rPr>
            </w:pPr>
          </w:p>
        </w:tc>
      </w:tr>
      <w:tr w14:paraId="7FF9E927">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5D78F55A">
            <w:pPr>
              <w:spacing w:after="0" w:line="160" w:lineRule="exact"/>
              <w:ind w:left="40"/>
              <w:rPr>
                <w:color w:val="auto"/>
                <w:sz w:val="20"/>
                <w:szCs w:val="20"/>
              </w:rPr>
            </w:pPr>
            <w:r>
              <w:rPr>
                <w:rFonts w:ascii="宋体" w:hAnsi="宋体" w:eastAsia="宋体" w:cs="宋体"/>
                <w:color w:val="auto"/>
                <w:sz w:val="14"/>
                <w:szCs w:val="14"/>
              </w:rPr>
              <w:t>（四）社会保险基金预算资金</w:t>
            </w:r>
          </w:p>
        </w:tc>
        <w:tc>
          <w:tcPr>
            <w:tcW w:w="320" w:type="dxa"/>
            <w:vAlign w:val="bottom"/>
          </w:tcPr>
          <w:p w14:paraId="06337971">
            <w:pPr>
              <w:spacing w:after="0"/>
              <w:rPr>
                <w:color w:val="auto"/>
                <w:sz w:val="21"/>
                <w:szCs w:val="21"/>
              </w:rPr>
            </w:pPr>
          </w:p>
        </w:tc>
        <w:tc>
          <w:tcPr>
            <w:tcW w:w="1440" w:type="dxa"/>
            <w:tcBorders>
              <w:right w:val="single" w:color="auto" w:sz="8" w:space="0"/>
            </w:tcBorders>
            <w:vAlign w:val="bottom"/>
          </w:tcPr>
          <w:p w14:paraId="6F1BEC20">
            <w:pPr>
              <w:spacing w:after="0"/>
              <w:rPr>
                <w:color w:val="auto"/>
                <w:sz w:val="21"/>
                <w:szCs w:val="21"/>
              </w:rPr>
            </w:pPr>
          </w:p>
        </w:tc>
        <w:tc>
          <w:tcPr>
            <w:tcW w:w="2260" w:type="dxa"/>
            <w:vAlign w:val="bottom"/>
          </w:tcPr>
          <w:p w14:paraId="3D6957A4">
            <w:pPr>
              <w:spacing w:after="0" w:line="160" w:lineRule="exact"/>
              <w:ind w:left="20"/>
              <w:rPr>
                <w:color w:val="auto"/>
                <w:sz w:val="20"/>
                <w:szCs w:val="20"/>
              </w:rPr>
            </w:pPr>
            <w:r>
              <w:rPr>
                <w:rFonts w:ascii="宋体" w:hAnsi="宋体" w:eastAsia="宋体" w:cs="宋体"/>
                <w:color w:val="auto"/>
                <w:sz w:val="14"/>
                <w:szCs w:val="14"/>
              </w:rPr>
              <w:t>（十一）节能环保支出</w:t>
            </w:r>
          </w:p>
        </w:tc>
        <w:tc>
          <w:tcPr>
            <w:tcW w:w="200" w:type="dxa"/>
            <w:tcBorders>
              <w:right w:val="single" w:color="auto" w:sz="8" w:space="0"/>
            </w:tcBorders>
            <w:vAlign w:val="bottom"/>
          </w:tcPr>
          <w:p w14:paraId="046C0291">
            <w:pPr>
              <w:spacing w:after="0"/>
              <w:rPr>
                <w:color w:val="auto"/>
                <w:sz w:val="21"/>
                <w:szCs w:val="21"/>
              </w:rPr>
            </w:pPr>
          </w:p>
        </w:tc>
        <w:tc>
          <w:tcPr>
            <w:tcW w:w="2460" w:type="dxa"/>
            <w:tcBorders>
              <w:right w:val="single" w:color="auto" w:sz="8" w:space="0"/>
            </w:tcBorders>
            <w:vAlign w:val="bottom"/>
          </w:tcPr>
          <w:p w14:paraId="2B49F9CD">
            <w:pPr>
              <w:spacing w:after="0"/>
              <w:rPr>
                <w:color w:val="auto"/>
                <w:sz w:val="21"/>
                <w:szCs w:val="21"/>
              </w:rPr>
            </w:pPr>
          </w:p>
        </w:tc>
        <w:tc>
          <w:tcPr>
            <w:tcW w:w="0" w:type="dxa"/>
            <w:vAlign w:val="bottom"/>
          </w:tcPr>
          <w:p w14:paraId="3561A6A1">
            <w:pPr>
              <w:spacing w:after="0"/>
              <w:rPr>
                <w:color w:val="auto"/>
                <w:sz w:val="1"/>
                <w:szCs w:val="1"/>
              </w:rPr>
            </w:pPr>
          </w:p>
        </w:tc>
      </w:tr>
      <w:tr w14:paraId="4E5EE82E">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0BEA5B0B">
            <w:pPr>
              <w:spacing w:after="0"/>
              <w:rPr>
                <w:color w:val="auto"/>
                <w:sz w:val="7"/>
                <w:szCs w:val="7"/>
              </w:rPr>
            </w:pPr>
          </w:p>
        </w:tc>
        <w:tc>
          <w:tcPr>
            <w:tcW w:w="320" w:type="dxa"/>
            <w:tcBorders>
              <w:bottom w:val="single" w:color="auto" w:sz="8" w:space="0"/>
            </w:tcBorders>
            <w:vAlign w:val="bottom"/>
          </w:tcPr>
          <w:p w14:paraId="39ED0802">
            <w:pPr>
              <w:spacing w:after="0"/>
              <w:rPr>
                <w:color w:val="auto"/>
                <w:sz w:val="7"/>
                <w:szCs w:val="7"/>
              </w:rPr>
            </w:pPr>
          </w:p>
        </w:tc>
        <w:tc>
          <w:tcPr>
            <w:tcW w:w="1440" w:type="dxa"/>
            <w:tcBorders>
              <w:bottom w:val="single" w:color="auto" w:sz="8" w:space="0"/>
              <w:right w:val="single" w:color="auto" w:sz="8" w:space="0"/>
            </w:tcBorders>
            <w:vAlign w:val="bottom"/>
          </w:tcPr>
          <w:p w14:paraId="638A390C">
            <w:pPr>
              <w:spacing w:after="0"/>
              <w:rPr>
                <w:color w:val="auto"/>
                <w:sz w:val="7"/>
                <w:szCs w:val="7"/>
              </w:rPr>
            </w:pPr>
          </w:p>
        </w:tc>
        <w:tc>
          <w:tcPr>
            <w:tcW w:w="2260" w:type="dxa"/>
            <w:tcBorders>
              <w:bottom w:val="single" w:color="auto" w:sz="8" w:space="0"/>
            </w:tcBorders>
            <w:vAlign w:val="bottom"/>
          </w:tcPr>
          <w:p w14:paraId="28CAE398">
            <w:pPr>
              <w:spacing w:after="0"/>
              <w:rPr>
                <w:color w:val="auto"/>
                <w:sz w:val="7"/>
                <w:szCs w:val="7"/>
              </w:rPr>
            </w:pPr>
          </w:p>
        </w:tc>
        <w:tc>
          <w:tcPr>
            <w:tcW w:w="200" w:type="dxa"/>
            <w:tcBorders>
              <w:bottom w:val="single" w:color="auto" w:sz="8" w:space="0"/>
              <w:right w:val="single" w:color="auto" w:sz="8" w:space="0"/>
            </w:tcBorders>
            <w:vAlign w:val="bottom"/>
          </w:tcPr>
          <w:p w14:paraId="663BFB58">
            <w:pPr>
              <w:spacing w:after="0"/>
              <w:rPr>
                <w:color w:val="auto"/>
                <w:sz w:val="7"/>
                <w:szCs w:val="7"/>
              </w:rPr>
            </w:pPr>
          </w:p>
        </w:tc>
        <w:tc>
          <w:tcPr>
            <w:tcW w:w="2460" w:type="dxa"/>
            <w:tcBorders>
              <w:bottom w:val="single" w:color="auto" w:sz="8" w:space="0"/>
              <w:right w:val="single" w:color="auto" w:sz="8" w:space="0"/>
            </w:tcBorders>
            <w:vAlign w:val="bottom"/>
          </w:tcPr>
          <w:p w14:paraId="5BF7CDE7">
            <w:pPr>
              <w:spacing w:after="0"/>
              <w:rPr>
                <w:color w:val="auto"/>
                <w:sz w:val="7"/>
                <w:szCs w:val="7"/>
              </w:rPr>
            </w:pPr>
          </w:p>
        </w:tc>
        <w:tc>
          <w:tcPr>
            <w:tcW w:w="0" w:type="dxa"/>
            <w:vAlign w:val="bottom"/>
          </w:tcPr>
          <w:p w14:paraId="399F5269">
            <w:pPr>
              <w:spacing w:after="0"/>
              <w:rPr>
                <w:color w:val="auto"/>
                <w:sz w:val="1"/>
                <w:szCs w:val="1"/>
              </w:rPr>
            </w:pPr>
          </w:p>
        </w:tc>
      </w:tr>
      <w:tr w14:paraId="5D98BD61">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6B4466E3">
            <w:pPr>
              <w:spacing w:after="0"/>
              <w:rPr>
                <w:color w:val="auto"/>
                <w:sz w:val="21"/>
                <w:szCs w:val="21"/>
              </w:rPr>
            </w:pPr>
          </w:p>
        </w:tc>
        <w:tc>
          <w:tcPr>
            <w:tcW w:w="320" w:type="dxa"/>
            <w:vAlign w:val="bottom"/>
          </w:tcPr>
          <w:p w14:paraId="47A10D50">
            <w:pPr>
              <w:spacing w:after="0"/>
              <w:rPr>
                <w:color w:val="auto"/>
                <w:sz w:val="21"/>
                <w:szCs w:val="21"/>
              </w:rPr>
            </w:pPr>
          </w:p>
        </w:tc>
        <w:tc>
          <w:tcPr>
            <w:tcW w:w="1440" w:type="dxa"/>
            <w:tcBorders>
              <w:right w:val="single" w:color="auto" w:sz="8" w:space="0"/>
            </w:tcBorders>
            <w:vAlign w:val="bottom"/>
          </w:tcPr>
          <w:p w14:paraId="5A1A8E44">
            <w:pPr>
              <w:spacing w:after="0"/>
              <w:rPr>
                <w:color w:val="auto"/>
                <w:sz w:val="21"/>
                <w:szCs w:val="21"/>
              </w:rPr>
            </w:pPr>
          </w:p>
        </w:tc>
        <w:tc>
          <w:tcPr>
            <w:tcW w:w="2260" w:type="dxa"/>
            <w:vAlign w:val="bottom"/>
          </w:tcPr>
          <w:p w14:paraId="0E4DDA12">
            <w:pPr>
              <w:spacing w:after="0" w:line="160" w:lineRule="exact"/>
              <w:ind w:left="20"/>
              <w:rPr>
                <w:color w:val="auto"/>
                <w:sz w:val="20"/>
                <w:szCs w:val="20"/>
              </w:rPr>
            </w:pPr>
            <w:r>
              <w:rPr>
                <w:rFonts w:ascii="宋体" w:hAnsi="宋体" w:eastAsia="宋体" w:cs="宋体"/>
                <w:color w:val="auto"/>
                <w:sz w:val="14"/>
                <w:szCs w:val="14"/>
              </w:rPr>
              <w:t>（十二）城乡社区支出</w:t>
            </w:r>
          </w:p>
        </w:tc>
        <w:tc>
          <w:tcPr>
            <w:tcW w:w="200" w:type="dxa"/>
            <w:tcBorders>
              <w:right w:val="single" w:color="auto" w:sz="8" w:space="0"/>
            </w:tcBorders>
            <w:vAlign w:val="bottom"/>
          </w:tcPr>
          <w:p w14:paraId="53C1001D">
            <w:pPr>
              <w:spacing w:after="0"/>
              <w:rPr>
                <w:color w:val="auto"/>
                <w:sz w:val="21"/>
                <w:szCs w:val="21"/>
              </w:rPr>
            </w:pPr>
          </w:p>
        </w:tc>
        <w:tc>
          <w:tcPr>
            <w:tcW w:w="2460" w:type="dxa"/>
            <w:tcBorders>
              <w:right w:val="single" w:color="auto" w:sz="8" w:space="0"/>
            </w:tcBorders>
            <w:vAlign w:val="bottom"/>
          </w:tcPr>
          <w:p w14:paraId="2E9344D5">
            <w:pPr>
              <w:spacing w:after="0"/>
              <w:rPr>
                <w:color w:val="auto"/>
                <w:sz w:val="21"/>
                <w:szCs w:val="21"/>
              </w:rPr>
            </w:pPr>
          </w:p>
        </w:tc>
        <w:tc>
          <w:tcPr>
            <w:tcW w:w="0" w:type="dxa"/>
            <w:vAlign w:val="bottom"/>
          </w:tcPr>
          <w:p w14:paraId="7CEFB6FD">
            <w:pPr>
              <w:spacing w:after="0"/>
              <w:rPr>
                <w:color w:val="auto"/>
                <w:sz w:val="1"/>
                <w:szCs w:val="1"/>
              </w:rPr>
            </w:pPr>
          </w:p>
        </w:tc>
      </w:tr>
      <w:tr w14:paraId="5E956713">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411238DC">
            <w:pPr>
              <w:spacing w:after="0"/>
              <w:rPr>
                <w:color w:val="auto"/>
                <w:sz w:val="7"/>
                <w:szCs w:val="7"/>
              </w:rPr>
            </w:pPr>
          </w:p>
        </w:tc>
        <w:tc>
          <w:tcPr>
            <w:tcW w:w="320" w:type="dxa"/>
            <w:tcBorders>
              <w:bottom w:val="single" w:color="auto" w:sz="8" w:space="0"/>
            </w:tcBorders>
            <w:vAlign w:val="bottom"/>
          </w:tcPr>
          <w:p w14:paraId="13B78708">
            <w:pPr>
              <w:spacing w:after="0"/>
              <w:rPr>
                <w:color w:val="auto"/>
                <w:sz w:val="7"/>
                <w:szCs w:val="7"/>
              </w:rPr>
            </w:pPr>
          </w:p>
        </w:tc>
        <w:tc>
          <w:tcPr>
            <w:tcW w:w="1440" w:type="dxa"/>
            <w:tcBorders>
              <w:bottom w:val="single" w:color="auto" w:sz="8" w:space="0"/>
              <w:right w:val="single" w:color="auto" w:sz="8" w:space="0"/>
            </w:tcBorders>
            <w:vAlign w:val="bottom"/>
          </w:tcPr>
          <w:p w14:paraId="1FC66719">
            <w:pPr>
              <w:spacing w:after="0"/>
              <w:rPr>
                <w:color w:val="auto"/>
                <w:sz w:val="7"/>
                <w:szCs w:val="7"/>
              </w:rPr>
            </w:pPr>
          </w:p>
        </w:tc>
        <w:tc>
          <w:tcPr>
            <w:tcW w:w="2260" w:type="dxa"/>
            <w:tcBorders>
              <w:bottom w:val="single" w:color="auto" w:sz="8" w:space="0"/>
            </w:tcBorders>
            <w:vAlign w:val="bottom"/>
          </w:tcPr>
          <w:p w14:paraId="6A3186CD">
            <w:pPr>
              <w:spacing w:after="0"/>
              <w:rPr>
                <w:color w:val="auto"/>
                <w:sz w:val="7"/>
                <w:szCs w:val="7"/>
              </w:rPr>
            </w:pPr>
          </w:p>
        </w:tc>
        <w:tc>
          <w:tcPr>
            <w:tcW w:w="200" w:type="dxa"/>
            <w:tcBorders>
              <w:bottom w:val="single" w:color="auto" w:sz="8" w:space="0"/>
              <w:right w:val="single" w:color="auto" w:sz="8" w:space="0"/>
            </w:tcBorders>
            <w:vAlign w:val="bottom"/>
          </w:tcPr>
          <w:p w14:paraId="74D91E93">
            <w:pPr>
              <w:spacing w:after="0"/>
              <w:rPr>
                <w:color w:val="auto"/>
                <w:sz w:val="7"/>
                <w:szCs w:val="7"/>
              </w:rPr>
            </w:pPr>
          </w:p>
        </w:tc>
        <w:tc>
          <w:tcPr>
            <w:tcW w:w="2460" w:type="dxa"/>
            <w:tcBorders>
              <w:bottom w:val="single" w:color="auto" w:sz="8" w:space="0"/>
              <w:right w:val="single" w:color="auto" w:sz="8" w:space="0"/>
            </w:tcBorders>
            <w:vAlign w:val="bottom"/>
          </w:tcPr>
          <w:p w14:paraId="590A1D40">
            <w:pPr>
              <w:spacing w:after="0"/>
              <w:rPr>
                <w:color w:val="auto"/>
                <w:sz w:val="7"/>
                <w:szCs w:val="7"/>
              </w:rPr>
            </w:pPr>
          </w:p>
        </w:tc>
        <w:tc>
          <w:tcPr>
            <w:tcW w:w="0" w:type="dxa"/>
            <w:vAlign w:val="bottom"/>
          </w:tcPr>
          <w:p w14:paraId="24950584">
            <w:pPr>
              <w:spacing w:after="0"/>
              <w:rPr>
                <w:color w:val="auto"/>
                <w:sz w:val="1"/>
                <w:szCs w:val="1"/>
              </w:rPr>
            </w:pPr>
          </w:p>
        </w:tc>
      </w:tr>
      <w:tr w14:paraId="35ED15A0">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214548A5">
            <w:pPr>
              <w:spacing w:after="0"/>
              <w:rPr>
                <w:color w:val="auto"/>
                <w:sz w:val="21"/>
                <w:szCs w:val="21"/>
              </w:rPr>
            </w:pPr>
          </w:p>
        </w:tc>
        <w:tc>
          <w:tcPr>
            <w:tcW w:w="320" w:type="dxa"/>
            <w:vAlign w:val="bottom"/>
          </w:tcPr>
          <w:p w14:paraId="2FC3E4A9">
            <w:pPr>
              <w:spacing w:after="0"/>
              <w:rPr>
                <w:color w:val="auto"/>
                <w:sz w:val="21"/>
                <w:szCs w:val="21"/>
              </w:rPr>
            </w:pPr>
          </w:p>
        </w:tc>
        <w:tc>
          <w:tcPr>
            <w:tcW w:w="1440" w:type="dxa"/>
            <w:tcBorders>
              <w:right w:val="single" w:color="auto" w:sz="8" w:space="0"/>
            </w:tcBorders>
            <w:vAlign w:val="bottom"/>
          </w:tcPr>
          <w:p w14:paraId="031A2DB6">
            <w:pPr>
              <w:spacing w:after="0"/>
              <w:rPr>
                <w:color w:val="auto"/>
                <w:sz w:val="21"/>
                <w:szCs w:val="21"/>
              </w:rPr>
            </w:pPr>
          </w:p>
        </w:tc>
        <w:tc>
          <w:tcPr>
            <w:tcW w:w="2260" w:type="dxa"/>
            <w:vAlign w:val="bottom"/>
          </w:tcPr>
          <w:p w14:paraId="671B1BA7">
            <w:pPr>
              <w:spacing w:after="0" w:line="160" w:lineRule="exact"/>
              <w:ind w:left="20"/>
              <w:rPr>
                <w:color w:val="auto"/>
                <w:sz w:val="20"/>
                <w:szCs w:val="20"/>
              </w:rPr>
            </w:pPr>
            <w:r>
              <w:rPr>
                <w:rFonts w:ascii="宋体" w:hAnsi="宋体" w:eastAsia="宋体" w:cs="宋体"/>
                <w:color w:val="auto"/>
                <w:sz w:val="14"/>
                <w:szCs w:val="14"/>
              </w:rPr>
              <w:t>（十三）农林水支出</w:t>
            </w:r>
          </w:p>
        </w:tc>
        <w:tc>
          <w:tcPr>
            <w:tcW w:w="200" w:type="dxa"/>
            <w:tcBorders>
              <w:right w:val="single" w:color="auto" w:sz="8" w:space="0"/>
            </w:tcBorders>
            <w:vAlign w:val="bottom"/>
          </w:tcPr>
          <w:p w14:paraId="1ACA8497">
            <w:pPr>
              <w:spacing w:after="0"/>
              <w:rPr>
                <w:color w:val="auto"/>
                <w:sz w:val="21"/>
                <w:szCs w:val="21"/>
              </w:rPr>
            </w:pPr>
          </w:p>
        </w:tc>
        <w:tc>
          <w:tcPr>
            <w:tcW w:w="2460" w:type="dxa"/>
            <w:tcBorders>
              <w:right w:val="single" w:color="auto" w:sz="8" w:space="0"/>
            </w:tcBorders>
            <w:vAlign w:val="bottom"/>
          </w:tcPr>
          <w:p w14:paraId="1199A681">
            <w:pPr>
              <w:spacing w:after="0"/>
              <w:rPr>
                <w:color w:val="auto"/>
                <w:sz w:val="21"/>
                <w:szCs w:val="21"/>
              </w:rPr>
            </w:pPr>
          </w:p>
        </w:tc>
        <w:tc>
          <w:tcPr>
            <w:tcW w:w="0" w:type="dxa"/>
            <w:vAlign w:val="bottom"/>
          </w:tcPr>
          <w:p w14:paraId="078667E6">
            <w:pPr>
              <w:spacing w:after="0"/>
              <w:rPr>
                <w:color w:val="auto"/>
                <w:sz w:val="1"/>
                <w:szCs w:val="1"/>
              </w:rPr>
            </w:pPr>
          </w:p>
        </w:tc>
      </w:tr>
      <w:tr w14:paraId="05E25CF1">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7CAFF3FC">
            <w:pPr>
              <w:spacing w:after="0"/>
              <w:rPr>
                <w:color w:val="auto"/>
                <w:sz w:val="7"/>
                <w:szCs w:val="7"/>
              </w:rPr>
            </w:pPr>
          </w:p>
        </w:tc>
        <w:tc>
          <w:tcPr>
            <w:tcW w:w="320" w:type="dxa"/>
            <w:tcBorders>
              <w:bottom w:val="single" w:color="auto" w:sz="8" w:space="0"/>
            </w:tcBorders>
            <w:vAlign w:val="bottom"/>
          </w:tcPr>
          <w:p w14:paraId="67C47B54">
            <w:pPr>
              <w:spacing w:after="0"/>
              <w:rPr>
                <w:color w:val="auto"/>
                <w:sz w:val="7"/>
                <w:szCs w:val="7"/>
              </w:rPr>
            </w:pPr>
          </w:p>
        </w:tc>
        <w:tc>
          <w:tcPr>
            <w:tcW w:w="1440" w:type="dxa"/>
            <w:tcBorders>
              <w:bottom w:val="single" w:color="auto" w:sz="8" w:space="0"/>
              <w:right w:val="single" w:color="auto" w:sz="8" w:space="0"/>
            </w:tcBorders>
            <w:vAlign w:val="bottom"/>
          </w:tcPr>
          <w:p w14:paraId="05CCFC8C">
            <w:pPr>
              <w:spacing w:after="0"/>
              <w:rPr>
                <w:color w:val="auto"/>
                <w:sz w:val="7"/>
                <w:szCs w:val="7"/>
              </w:rPr>
            </w:pPr>
          </w:p>
        </w:tc>
        <w:tc>
          <w:tcPr>
            <w:tcW w:w="2260" w:type="dxa"/>
            <w:tcBorders>
              <w:bottom w:val="single" w:color="auto" w:sz="8" w:space="0"/>
            </w:tcBorders>
            <w:vAlign w:val="bottom"/>
          </w:tcPr>
          <w:p w14:paraId="0159C2F3">
            <w:pPr>
              <w:spacing w:after="0"/>
              <w:rPr>
                <w:color w:val="auto"/>
                <w:sz w:val="7"/>
                <w:szCs w:val="7"/>
              </w:rPr>
            </w:pPr>
          </w:p>
        </w:tc>
        <w:tc>
          <w:tcPr>
            <w:tcW w:w="200" w:type="dxa"/>
            <w:tcBorders>
              <w:bottom w:val="single" w:color="auto" w:sz="8" w:space="0"/>
              <w:right w:val="single" w:color="auto" w:sz="8" w:space="0"/>
            </w:tcBorders>
            <w:vAlign w:val="bottom"/>
          </w:tcPr>
          <w:p w14:paraId="25175C94">
            <w:pPr>
              <w:spacing w:after="0"/>
              <w:rPr>
                <w:color w:val="auto"/>
                <w:sz w:val="7"/>
                <w:szCs w:val="7"/>
              </w:rPr>
            </w:pPr>
          </w:p>
        </w:tc>
        <w:tc>
          <w:tcPr>
            <w:tcW w:w="2460" w:type="dxa"/>
            <w:tcBorders>
              <w:bottom w:val="single" w:color="auto" w:sz="8" w:space="0"/>
              <w:right w:val="single" w:color="auto" w:sz="8" w:space="0"/>
            </w:tcBorders>
            <w:vAlign w:val="bottom"/>
          </w:tcPr>
          <w:p w14:paraId="43126884">
            <w:pPr>
              <w:spacing w:after="0"/>
              <w:rPr>
                <w:color w:val="auto"/>
                <w:sz w:val="7"/>
                <w:szCs w:val="7"/>
              </w:rPr>
            </w:pPr>
          </w:p>
        </w:tc>
        <w:tc>
          <w:tcPr>
            <w:tcW w:w="0" w:type="dxa"/>
            <w:vAlign w:val="bottom"/>
          </w:tcPr>
          <w:p w14:paraId="75A4DB0E">
            <w:pPr>
              <w:spacing w:after="0"/>
              <w:rPr>
                <w:color w:val="auto"/>
                <w:sz w:val="1"/>
                <w:szCs w:val="1"/>
              </w:rPr>
            </w:pPr>
          </w:p>
        </w:tc>
      </w:tr>
      <w:tr w14:paraId="7FE1DF2E">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140E9E12">
            <w:pPr>
              <w:spacing w:after="0"/>
              <w:rPr>
                <w:color w:val="auto"/>
                <w:sz w:val="21"/>
                <w:szCs w:val="21"/>
              </w:rPr>
            </w:pPr>
          </w:p>
        </w:tc>
        <w:tc>
          <w:tcPr>
            <w:tcW w:w="320" w:type="dxa"/>
            <w:vAlign w:val="bottom"/>
          </w:tcPr>
          <w:p w14:paraId="08337330">
            <w:pPr>
              <w:spacing w:after="0"/>
              <w:rPr>
                <w:color w:val="auto"/>
                <w:sz w:val="21"/>
                <w:szCs w:val="21"/>
              </w:rPr>
            </w:pPr>
          </w:p>
        </w:tc>
        <w:tc>
          <w:tcPr>
            <w:tcW w:w="1440" w:type="dxa"/>
            <w:tcBorders>
              <w:right w:val="single" w:color="auto" w:sz="8" w:space="0"/>
            </w:tcBorders>
            <w:vAlign w:val="bottom"/>
          </w:tcPr>
          <w:p w14:paraId="31F48DF8">
            <w:pPr>
              <w:spacing w:after="0"/>
              <w:rPr>
                <w:color w:val="auto"/>
                <w:sz w:val="21"/>
                <w:szCs w:val="21"/>
              </w:rPr>
            </w:pPr>
          </w:p>
        </w:tc>
        <w:tc>
          <w:tcPr>
            <w:tcW w:w="2260" w:type="dxa"/>
            <w:vAlign w:val="bottom"/>
          </w:tcPr>
          <w:p w14:paraId="76975A43">
            <w:pPr>
              <w:spacing w:after="0" w:line="160" w:lineRule="exact"/>
              <w:ind w:left="20"/>
              <w:rPr>
                <w:color w:val="auto"/>
                <w:sz w:val="20"/>
                <w:szCs w:val="20"/>
              </w:rPr>
            </w:pPr>
            <w:r>
              <w:rPr>
                <w:rFonts w:ascii="宋体" w:hAnsi="宋体" w:eastAsia="宋体" w:cs="宋体"/>
                <w:color w:val="auto"/>
                <w:sz w:val="14"/>
                <w:szCs w:val="14"/>
              </w:rPr>
              <w:t>（十四）交通运输支出</w:t>
            </w:r>
          </w:p>
        </w:tc>
        <w:tc>
          <w:tcPr>
            <w:tcW w:w="200" w:type="dxa"/>
            <w:tcBorders>
              <w:right w:val="single" w:color="auto" w:sz="8" w:space="0"/>
            </w:tcBorders>
            <w:vAlign w:val="bottom"/>
          </w:tcPr>
          <w:p w14:paraId="38D1B5FA">
            <w:pPr>
              <w:spacing w:after="0"/>
              <w:rPr>
                <w:color w:val="auto"/>
                <w:sz w:val="21"/>
                <w:szCs w:val="21"/>
              </w:rPr>
            </w:pPr>
          </w:p>
        </w:tc>
        <w:tc>
          <w:tcPr>
            <w:tcW w:w="2460" w:type="dxa"/>
            <w:tcBorders>
              <w:right w:val="single" w:color="auto" w:sz="8" w:space="0"/>
            </w:tcBorders>
            <w:vAlign w:val="bottom"/>
          </w:tcPr>
          <w:p w14:paraId="069FB5CF">
            <w:pPr>
              <w:spacing w:after="0"/>
              <w:rPr>
                <w:color w:val="auto"/>
                <w:sz w:val="21"/>
                <w:szCs w:val="21"/>
              </w:rPr>
            </w:pPr>
          </w:p>
        </w:tc>
        <w:tc>
          <w:tcPr>
            <w:tcW w:w="0" w:type="dxa"/>
            <w:vAlign w:val="bottom"/>
          </w:tcPr>
          <w:p w14:paraId="04E42C09">
            <w:pPr>
              <w:spacing w:after="0"/>
              <w:rPr>
                <w:color w:val="auto"/>
                <w:sz w:val="1"/>
                <w:szCs w:val="1"/>
              </w:rPr>
            </w:pPr>
          </w:p>
        </w:tc>
      </w:tr>
      <w:tr w14:paraId="29225D11">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3BBF4E46">
            <w:pPr>
              <w:spacing w:after="0"/>
              <w:rPr>
                <w:color w:val="auto"/>
                <w:sz w:val="7"/>
                <w:szCs w:val="7"/>
              </w:rPr>
            </w:pPr>
          </w:p>
        </w:tc>
        <w:tc>
          <w:tcPr>
            <w:tcW w:w="320" w:type="dxa"/>
            <w:tcBorders>
              <w:bottom w:val="single" w:color="auto" w:sz="8" w:space="0"/>
            </w:tcBorders>
            <w:vAlign w:val="bottom"/>
          </w:tcPr>
          <w:p w14:paraId="267F10CC">
            <w:pPr>
              <w:spacing w:after="0"/>
              <w:rPr>
                <w:color w:val="auto"/>
                <w:sz w:val="7"/>
                <w:szCs w:val="7"/>
              </w:rPr>
            </w:pPr>
          </w:p>
        </w:tc>
        <w:tc>
          <w:tcPr>
            <w:tcW w:w="1440" w:type="dxa"/>
            <w:tcBorders>
              <w:bottom w:val="single" w:color="auto" w:sz="8" w:space="0"/>
              <w:right w:val="single" w:color="auto" w:sz="8" w:space="0"/>
            </w:tcBorders>
            <w:vAlign w:val="bottom"/>
          </w:tcPr>
          <w:p w14:paraId="394A7D02">
            <w:pPr>
              <w:spacing w:after="0"/>
              <w:rPr>
                <w:color w:val="auto"/>
                <w:sz w:val="7"/>
                <w:szCs w:val="7"/>
              </w:rPr>
            </w:pPr>
          </w:p>
        </w:tc>
        <w:tc>
          <w:tcPr>
            <w:tcW w:w="2260" w:type="dxa"/>
            <w:tcBorders>
              <w:bottom w:val="single" w:color="auto" w:sz="8" w:space="0"/>
            </w:tcBorders>
            <w:vAlign w:val="bottom"/>
          </w:tcPr>
          <w:p w14:paraId="42417A68">
            <w:pPr>
              <w:spacing w:after="0"/>
              <w:rPr>
                <w:color w:val="auto"/>
                <w:sz w:val="7"/>
                <w:szCs w:val="7"/>
              </w:rPr>
            </w:pPr>
          </w:p>
        </w:tc>
        <w:tc>
          <w:tcPr>
            <w:tcW w:w="200" w:type="dxa"/>
            <w:tcBorders>
              <w:bottom w:val="single" w:color="auto" w:sz="8" w:space="0"/>
              <w:right w:val="single" w:color="auto" w:sz="8" w:space="0"/>
            </w:tcBorders>
            <w:vAlign w:val="bottom"/>
          </w:tcPr>
          <w:p w14:paraId="69C6B859">
            <w:pPr>
              <w:spacing w:after="0"/>
              <w:rPr>
                <w:color w:val="auto"/>
                <w:sz w:val="7"/>
                <w:szCs w:val="7"/>
              </w:rPr>
            </w:pPr>
          </w:p>
        </w:tc>
        <w:tc>
          <w:tcPr>
            <w:tcW w:w="2460" w:type="dxa"/>
            <w:tcBorders>
              <w:bottom w:val="single" w:color="auto" w:sz="8" w:space="0"/>
              <w:right w:val="single" w:color="auto" w:sz="8" w:space="0"/>
            </w:tcBorders>
            <w:vAlign w:val="bottom"/>
          </w:tcPr>
          <w:p w14:paraId="53E5DB90">
            <w:pPr>
              <w:spacing w:after="0"/>
              <w:rPr>
                <w:color w:val="auto"/>
                <w:sz w:val="7"/>
                <w:szCs w:val="7"/>
              </w:rPr>
            </w:pPr>
          </w:p>
        </w:tc>
        <w:tc>
          <w:tcPr>
            <w:tcW w:w="0" w:type="dxa"/>
            <w:vAlign w:val="bottom"/>
          </w:tcPr>
          <w:p w14:paraId="37CEB5F2">
            <w:pPr>
              <w:spacing w:after="0"/>
              <w:rPr>
                <w:color w:val="auto"/>
                <w:sz w:val="1"/>
                <w:szCs w:val="1"/>
              </w:rPr>
            </w:pPr>
          </w:p>
        </w:tc>
      </w:tr>
      <w:tr w14:paraId="4C4BA825">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4E06CFF7">
            <w:pPr>
              <w:spacing w:after="0"/>
              <w:rPr>
                <w:color w:val="auto"/>
                <w:sz w:val="21"/>
                <w:szCs w:val="21"/>
              </w:rPr>
            </w:pPr>
          </w:p>
        </w:tc>
        <w:tc>
          <w:tcPr>
            <w:tcW w:w="320" w:type="dxa"/>
            <w:vAlign w:val="bottom"/>
          </w:tcPr>
          <w:p w14:paraId="3205AA46">
            <w:pPr>
              <w:spacing w:after="0"/>
              <w:rPr>
                <w:color w:val="auto"/>
                <w:sz w:val="21"/>
                <w:szCs w:val="21"/>
              </w:rPr>
            </w:pPr>
          </w:p>
        </w:tc>
        <w:tc>
          <w:tcPr>
            <w:tcW w:w="1440" w:type="dxa"/>
            <w:tcBorders>
              <w:right w:val="single" w:color="auto" w:sz="8" w:space="0"/>
            </w:tcBorders>
            <w:vAlign w:val="bottom"/>
          </w:tcPr>
          <w:p w14:paraId="6F0C281D">
            <w:pPr>
              <w:spacing w:after="0"/>
              <w:rPr>
                <w:color w:val="auto"/>
                <w:sz w:val="21"/>
                <w:szCs w:val="21"/>
              </w:rPr>
            </w:pPr>
          </w:p>
        </w:tc>
        <w:tc>
          <w:tcPr>
            <w:tcW w:w="2260" w:type="dxa"/>
            <w:vAlign w:val="bottom"/>
          </w:tcPr>
          <w:p w14:paraId="4602E0C9">
            <w:pPr>
              <w:spacing w:after="0" w:line="160" w:lineRule="exact"/>
              <w:ind w:left="20"/>
              <w:rPr>
                <w:color w:val="auto"/>
                <w:sz w:val="20"/>
                <w:szCs w:val="20"/>
              </w:rPr>
            </w:pPr>
            <w:r>
              <w:rPr>
                <w:rFonts w:ascii="宋体" w:hAnsi="宋体" w:eastAsia="宋体" w:cs="宋体"/>
                <w:color w:val="auto"/>
                <w:sz w:val="14"/>
                <w:szCs w:val="14"/>
              </w:rPr>
              <w:t>（十五）资源勘探工业信息等支出</w:t>
            </w:r>
          </w:p>
        </w:tc>
        <w:tc>
          <w:tcPr>
            <w:tcW w:w="200" w:type="dxa"/>
            <w:tcBorders>
              <w:right w:val="single" w:color="auto" w:sz="8" w:space="0"/>
            </w:tcBorders>
            <w:vAlign w:val="bottom"/>
          </w:tcPr>
          <w:p w14:paraId="7AE30DDC">
            <w:pPr>
              <w:spacing w:after="0"/>
              <w:rPr>
                <w:color w:val="auto"/>
                <w:sz w:val="21"/>
                <w:szCs w:val="21"/>
              </w:rPr>
            </w:pPr>
          </w:p>
        </w:tc>
        <w:tc>
          <w:tcPr>
            <w:tcW w:w="2460" w:type="dxa"/>
            <w:tcBorders>
              <w:right w:val="single" w:color="auto" w:sz="8" w:space="0"/>
            </w:tcBorders>
            <w:vAlign w:val="bottom"/>
          </w:tcPr>
          <w:p w14:paraId="09D1370B">
            <w:pPr>
              <w:spacing w:after="0"/>
              <w:rPr>
                <w:color w:val="auto"/>
                <w:sz w:val="21"/>
                <w:szCs w:val="21"/>
              </w:rPr>
            </w:pPr>
          </w:p>
        </w:tc>
        <w:tc>
          <w:tcPr>
            <w:tcW w:w="0" w:type="dxa"/>
            <w:vAlign w:val="bottom"/>
          </w:tcPr>
          <w:p w14:paraId="0899BAAC">
            <w:pPr>
              <w:spacing w:after="0"/>
              <w:rPr>
                <w:color w:val="auto"/>
                <w:sz w:val="1"/>
                <w:szCs w:val="1"/>
              </w:rPr>
            </w:pPr>
          </w:p>
        </w:tc>
      </w:tr>
      <w:tr w14:paraId="48BAFB3E">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73CB744E">
            <w:pPr>
              <w:spacing w:after="0"/>
              <w:rPr>
                <w:color w:val="auto"/>
                <w:sz w:val="7"/>
                <w:szCs w:val="7"/>
              </w:rPr>
            </w:pPr>
          </w:p>
        </w:tc>
        <w:tc>
          <w:tcPr>
            <w:tcW w:w="320" w:type="dxa"/>
            <w:tcBorders>
              <w:bottom w:val="single" w:color="auto" w:sz="8" w:space="0"/>
            </w:tcBorders>
            <w:vAlign w:val="bottom"/>
          </w:tcPr>
          <w:p w14:paraId="5F18C40B">
            <w:pPr>
              <w:spacing w:after="0"/>
              <w:rPr>
                <w:color w:val="auto"/>
                <w:sz w:val="7"/>
                <w:szCs w:val="7"/>
              </w:rPr>
            </w:pPr>
          </w:p>
        </w:tc>
        <w:tc>
          <w:tcPr>
            <w:tcW w:w="1440" w:type="dxa"/>
            <w:tcBorders>
              <w:bottom w:val="single" w:color="auto" w:sz="8" w:space="0"/>
              <w:right w:val="single" w:color="auto" w:sz="8" w:space="0"/>
            </w:tcBorders>
            <w:vAlign w:val="bottom"/>
          </w:tcPr>
          <w:p w14:paraId="25460C7D">
            <w:pPr>
              <w:spacing w:after="0"/>
              <w:rPr>
                <w:color w:val="auto"/>
                <w:sz w:val="7"/>
                <w:szCs w:val="7"/>
              </w:rPr>
            </w:pPr>
          </w:p>
        </w:tc>
        <w:tc>
          <w:tcPr>
            <w:tcW w:w="2260" w:type="dxa"/>
            <w:tcBorders>
              <w:bottom w:val="single" w:color="auto" w:sz="8" w:space="0"/>
            </w:tcBorders>
            <w:vAlign w:val="bottom"/>
          </w:tcPr>
          <w:p w14:paraId="16A195D3">
            <w:pPr>
              <w:spacing w:after="0"/>
              <w:rPr>
                <w:color w:val="auto"/>
                <w:sz w:val="7"/>
                <w:szCs w:val="7"/>
              </w:rPr>
            </w:pPr>
          </w:p>
        </w:tc>
        <w:tc>
          <w:tcPr>
            <w:tcW w:w="200" w:type="dxa"/>
            <w:tcBorders>
              <w:bottom w:val="single" w:color="auto" w:sz="8" w:space="0"/>
              <w:right w:val="single" w:color="auto" w:sz="8" w:space="0"/>
            </w:tcBorders>
            <w:vAlign w:val="bottom"/>
          </w:tcPr>
          <w:p w14:paraId="2547CB9C">
            <w:pPr>
              <w:spacing w:after="0"/>
              <w:rPr>
                <w:color w:val="auto"/>
                <w:sz w:val="7"/>
                <w:szCs w:val="7"/>
              </w:rPr>
            </w:pPr>
          </w:p>
        </w:tc>
        <w:tc>
          <w:tcPr>
            <w:tcW w:w="2460" w:type="dxa"/>
            <w:tcBorders>
              <w:bottom w:val="single" w:color="auto" w:sz="8" w:space="0"/>
              <w:right w:val="single" w:color="auto" w:sz="8" w:space="0"/>
            </w:tcBorders>
            <w:vAlign w:val="bottom"/>
          </w:tcPr>
          <w:p w14:paraId="6BD888A4">
            <w:pPr>
              <w:spacing w:after="0"/>
              <w:rPr>
                <w:color w:val="auto"/>
                <w:sz w:val="7"/>
                <w:szCs w:val="7"/>
              </w:rPr>
            </w:pPr>
          </w:p>
        </w:tc>
        <w:tc>
          <w:tcPr>
            <w:tcW w:w="0" w:type="dxa"/>
            <w:vAlign w:val="bottom"/>
          </w:tcPr>
          <w:p w14:paraId="578F60E0">
            <w:pPr>
              <w:spacing w:after="0"/>
              <w:rPr>
                <w:color w:val="auto"/>
                <w:sz w:val="1"/>
                <w:szCs w:val="1"/>
              </w:rPr>
            </w:pPr>
          </w:p>
        </w:tc>
      </w:tr>
      <w:tr w14:paraId="106E5F17">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6F725E1A">
            <w:pPr>
              <w:spacing w:after="0"/>
              <w:rPr>
                <w:color w:val="auto"/>
                <w:sz w:val="21"/>
                <w:szCs w:val="21"/>
              </w:rPr>
            </w:pPr>
          </w:p>
        </w:tc>
        <w:tc>
          <w:tcPr>
            <w:tcW w:w="320" w:type="dxa"/>
            <w:vAlign w:val="bottom"/>
          </w:tcPr>
          <w:p w14:paraId="4DD06A65">
            <w:pPr>
              <w:spacing w:after="0"/>
              <w:rPr>
                <w:color w:val="auto"/>
                <w:sz w:val="21"/>
                <w:szCs w:val="21"/>
              </w:rPr>
            </w:pPr>
          </w:p>
        </w:tc>
        <w:tc>
          <w:tcPr>
            <w:tcW w:w="1440" w:type="dxa"/>
            <w:tcBorders>
              <w:right w:val="single" w:color="auto" w:sz="8" w:space="0"/>
            </w:tcBorders>
            <w:vAlign w:val="bottom"/>
          </w:tcPr>
          <w:p w14:paraId="7C6F2CB7">
            <w:pPr>
              <w:spacing w:after="0"/>
              <w:rPr>
                <w:color w:val="auto"/>
                <w:sz w:val="21"/>
                <w:szCs w:val="21"/>
              </w:rPr>
            </w:pPr>
          </w:p>
        </w:tc>
        <w:tc>
          <w:tcPr>
            <w:tcW w:w="2260" w:type="dxa"/>
            <w:vAlign w:val="bottom"/>
          </w:tcPr>
          <w:p w14:paraId="73412B31">
            <w:pPr>
              <w:spacing w:after="0" w:line="160" w:lineRule="exact"/>
              <w:ind w:left="20"/>
              <w:rPr>
                <w:color w:val="auto"/>
                <w:sz w:val="20"/>
                <w:szCs w:val="20"/>
              </w:rPr>
            </w:pPr>
            <w:r>
              <w:rPr>
                <w:rFonts w:ascii="宋体" w:hAnsi="宋体" w:eastAsia="宋体" w:cs="宋体"/>
                <w:color w:val="auto"/>
                <w:sz w:val="14"/>
                <w:szCs w:val="14"/>
              </w:rPr>
              <w:t>（十六）商业服务业等支出</w:t>
            </w:r>
          </w:p>
        </w:tc>
        <w:tc>
          <w:tcPr>
            <w:tcW w:w="200" w:type="dxa"/>
            <w:tcBorders>
              <w:right w:val="single" w:color="auto" w:sz="8" w:space="0"/>
            </w:tcBorders>
            <w:vAlign w:val="bottom"/>
          </w:tcPr>
          <w:p w14:paraId="045FBC10">
            <w:pPr>
              <w:spacing w:after="0"/>
              <w:rPr>
                <w:color w:val="auto"/>
                <w:sz w:val="21"/>
                <w:szCs w:val="21"/>
              </w:rPr>
            </w:pPr>
          </w:p>
        </w:tc>
        <w:tc>
          <w:tcPr>
            <w:tcW w:w="2460" w:type="dxa"/>
            <w:tcBorders>
              <w:right w:val="single" w:color="auto" w:sz="8" w:space="0"/>
            </w:tcBorders>
            <w:vAlign w:val="bottom"/>
          </w:tcPr>
          <w:p w14:paraId="594D7550">
            <w:pPr>
              <w:spacing w:after="0"/>
              <w:rPr>
                <w:color w:val="auto"/>
                <w:sz w:val="21"/>
                <w:szCs w:val="21"/>
              </w:rPr>
            </w:pPr>
          </w:p>
        </w:tc>
        <w:tc>
          <w:tcPr>
            <w:tcW w:w="0" w:type="dxa"/>
            <w:vAlign w:val="bottom"/>
          </w:tcPr>
          <w:p w14:paraId="1A1CA269">
            <w:pPr>
              <w:spacing w:after="0"/>
              <w:rPr>
                <w:color w:val="auto"/>
                <w:sz w:val="1"/>
                <w:szCs w:val="1"/>
              </w:rPr>
            </w:pPr>
          </w:p>
        </w:tc>
      </w:tr>
      <w:tr w14:paraId="4F1808BA">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218127F9">
            <w:pPr>
              <w:spacing w:after="0"/>
              <w:rPr>
                <w:color w:val="auto"/>
                <w:sz w:val="7"/>
                <w:szCs w:val="7"/>
              </w:rPr>
            </w:pPr>
          </w:p>
        </w:tc>
        <w:tc>
          <w:tcPr>
            <w:tcW w:w="320" w:type="dxa"/>
            <w:tcBorders>
              <w:bottom w:val="single" w:color="auto" w:sz="8" w:space="0"/>
            </w:tcBorders>
            <w:vAlign w:val="bottom"/>
          </w:tcPr>
          <w:p w14:paraId="38B5CACD">
            <w:pPr>
              <w:spacing w:after="0"/>
              <w:rPr>
                <w:color w:val="auto"/>
                <w:sz w:val="7"/>
                <w:szCs w:val="7"/>
              </w:rPr>
            </w:pPr>
          </w:p>
        </w:tc>
        <w:tc>
          <w:tcPr>
            <w:tcW w:w="1440" w:type="dxa"/>
            <w:tcBorders>
              <w:bottom w:val="single" w:color="auto" w:sz="8" w:space="0"/>
              <w:right w:val="single" w:color="auto" w:sz="8" w:space="0"/>
            </w:tcBorders>
            <w:vAlign w:val="bottom"/>
          </w:tcPr>
          <w:p w14:paraId="505C2775">
            <w:pPr>
              <w:spacing w:after="0"/>
              <w:rPr>
                <w:color w:val="auto"/>
                <w:sz w:val="7"/>
                <w:szCs w:val="7"/>
              </w:rPr>
            </w:pPr>
          </w:p>
        </w:tc>
        <w:tc>
          <w:tcPr>
            <w:tcW w:w="2260" w:type="dxa"/>
            <w:tcBorders>
              <w:bottom w:val="single" w:color="auto" w:sz="8" w:space="0"/>
            </w:tcBorders>
            <w:vAlign w:val="bottom"/>
          </w:tcPr>
          <w:p w14:paraId="6F09EDC3">
            <w:pPr>
              <w:spacing w:after="0"/>
              <w:rPr>
                <w:color w:val="auto"/>
                <w:sz w:val="7"/>
                <w:szCs w:val="7"/>
              </w:rPr>
            </w:pPr>
          </w:p>
        </w:tc>
        <w:tc>
          <w:tcPr>
            <w:tcW w:w="200" w:type="dxa"/>
            <w:tcBorders>
              <w:bottom w:val="single" w:color="auto" w:sz="8" w:space="0"/>
              <w:right w:val="single" w:color="auto" w:sz="8" w:space="0"/>
            </w:tcBorders>
            <w:vAlign w:val="bottom"/>
          </w:tcPr>
          <w:p w14:paraId="369B8338">
            <w:pPr>
              <w:spacing w:after="0"/>
              <w:rPr>
                <w:color w:val="auto"/>
                <w:sz w:val="7"/>
                <w:szCs w:val="7"/>
              </w:rPr>
            </w:pPr>
          </w:p>
        </w:tc>
        <w:tc>
          <w:tcPr>
            <w:tcW w:w="2460" w:type="dxa"/>
            <w:tcBorders>
              <w:bottom w:val="single" w:color="auto" w:sz="8" w:space="0"/>
              <w:right w:val="single" w:color="auto" w:sz="8" w:space="0"/>
            </w:tcBorders>
            <w:vAlign w:val="bottom"/>
          </w:tcPr>
          <w:p w14:paraId="662414DA">
            <w:pPr>
              <w:spacing w:after="0"/>
              <w:rPr>
                <w:color w:val="auto"/>
                <w:sz w:val="7"/>
                <w:szCs w:val="7"/>
              </w:rPr>
            </w:pPr>
          </w:p>
        </w:tc>
        <w:tc>
          <w:tcPr>
            <w:tcW w:w="0" w:type="dxa"/>
            <w:vAlign w:val="bottom"/>
          </w:tcPr>
          <w:p w14:paraId="54891510">
            <w:pPr>
              <w:spacing w:after="0"/>
              <w:rPr>
                <w:color w:val="auto"/>
                <w:sz w:val="1"/>
                <w:szCs w:val="1"/>
              </w:rPr>
            </w:pPr>
          </w:p>
        </w:tc>
      </w:tr>
      <w:tr w14:paraId="69C1FA3E">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689602A1">
            <w:pPr>
              <w:spacing w:after="0"/>
              <w:rPr>
                <w:color w:val="auto"/>
                <w:sz w:val="21"/>
                <w:szCs w:val="21"/>
              </w:rPr>
            </w:pPr>
          </w:p>
        </w:tc>
        <w:tc>
          <w:tcPr>
            <w:tcW w:w="320" w:type="dxa"/>
            <w:vAlign w:val="bottom"/>
          </w:tcPr>
          <w:p w14:paraId="13CF21D3">
            <w:pPr>
              <w:spacing w:after="0"/>
              <w:rPr>
                <w:color w:val="auto"/>
                <w:sz w:val="21"/>
                <w:szCs w:val="21"/>
              </w:rPr>
            </w:pPr>
          </w:p>
        </w:tc>
        <w:tc>
          <w:tcPr>
            <w:tcW w:w="1440" w:type="dxa"/>
            <w:tcBorders>
              <w:right w:val="single" w:color="auto" w:sz="8" w:space="0"/>
            </w:tcBorders>
            <w:vAlign w:val="bottom"/>
          </w:tcPr>
          <w:p w14:paraId="77E0C18B">
            <w:pPr>
              <w:spacing w:after="0"/>
              <w:rPr>
                <w:color w:val="auto"/>
                <w:sz w:val="21"/>
                <w:szCs w:val="21"/>
              </w:rPr>
            </w:pPr>
          </w:p>
        </w:tc>
        <w:tc>
          <w:tcPr>
            <w:tcW w:w="2260" w:type="dxa"/>
            <w:vAlign w:val="bottom"/>
          </w:tcPr>
          <w:p w14:paraId="6C26FB32">
            <w:pPr>
              <w:spacing w:after="0" w:line="160" w:lineRule="exact"/>
              <w:ind w:left="20"/>
              <w:rPr>
                <w:color w:val="auto"/>
                <w:sz w:val="20"/>
                <w:szCs w:val="20"/>
              </w:rPr>
            </w:pPr>
            <w:r>
              <w:rPr>
                <w:rFonts w:ascii="宋体" w:hAnsi="宋体" w:eastAsia="宋体" w:cs="宋体"/>
                <w:color w:val="auto"/>
                <w:sz w:val="14"/>
                <w:szCs w:val="14"/>
              </w:rPr>
              <w:t>（十七）金融支出</w:t>
            </w:r>
          </w:p>
        </w:tc>
        <w:tc>
          <w:tcPr>
            <w:tcW w:w="200" w:type="dxa"/>
            <w:tcBorders>
              <w:right w:val="single" w:color="auto" w:sz="8" w:space="0"/>
            </w:tcBorders>
            <w:vAlign w:val="bottom"/>
          </w:tcPr>
          <w:p w14:paraId="2F317FBC">
            <w:pPr>
              <w:spacing w:after="0"/>
              <w:rPr>
                <w:color w:val="auto"/>
                <w:sz w:val="21"/>
                <w:szCs w:val="21"/>
              </w:rPr>
            </w:pPr>
          </w:p>
        </w:tc>
        <w:tc>
          <w:tcPr>
            <w:tcW w:w="2460" w:type="dxa"/>
            <w:tcBorders>
              <w:right w:val="single" w:color="auto" w:sz="8" w:space="0"/>
            </w:tcBorders>
            <w:vAlign w:val="bottom"/>
          </w:tcPr>
          <w:p w14:paraId="0E29DAFB">
            <w:pPr>
              <w:spacing w:after="0"/>
              <w:rPr>
                <w:color w:val="auto"/>
                <w:sz w:val="21"/>
                <w:szCs w:val="21"/>
              </w:rPr>
            </w:pPr>
          </w:p>
        </w:tc>
        <w:tc>
          <w:tcPr>
            <w:tcW w:w="0" w:type="dxa"/>
            <w:vAlign w:val="bottom"/>
          </w:tcPr>
          <w:p w14:paraId="53206EE3">
            <w:pPr>
              <w:spacing w:after="0"/>
              <w:rPr>
                <w:color w:val="auto"/>
                <w:sz w:val="1"/>
                <w:szCs w:val="1"/>
              </w:rPr>
            </w:pPr>
          </w:p>
        </w:tc>
      </w:tr>
      <w:tr w14:paraId="0D2E95B6">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7E6F9C91">
            <w:pPr>
              <w:spacing w:after="0"/>
              <w:rPr>
                <w:color w:val="auto"/>
                <w:sz w:val="7"/>
                <w:szCs w:val="7"/>
              </w:rPr>
            </w:pPr>
          </w:p>
        </w:tc>
        <w:tc>
          <w:tcPr>
            <w:tcW w:w="320" w:type="dxa"/>
            <w:tcBorders>
              <w:bottom w:val="single" w:color="auto" w:sz="8" w:space="0"/>
            </w:tcBorders>
            <w:vAlign w:val="bottom"/>
          </w:tcPr>
          <w:p w14:paraId="21E4A7A4">
            <w:pPr>
              <w:spacing w:after="0"/>
              <w:rPr>
                <w:color w:val="auto"/>
                <w:sz w:val="7"/>
                <w:szCs w:val="7"/>
              </w:rPr>
            </w:pPr>
          </w:p>
        </w:tc>
        <w:tc>
          <w:tcPr>
            <w:tcW w:w="1440" w:type="dxa"/>
            <w:tcBorders>
              <w:bottom w:val="single" w:color="auto" w:sz="8" w:space="0"/>
              <w:right w:val="single" w:color="auto" w:sz="8" w:space="0"/>
            </w:tcBorders>
            <w:vAlign w:val="bottom"/>
          </w:tcPr>
          <w:p w14:paraId="5F69E4EA">
            <w:pPr>
              <w:spacing w:after="0"/>
              <w:rPr>
                <w:color w:val="auto"/>
                <w:sz w:val="7"/>
                <w:szCs w:val="7"/>
              </w:rPr>
            </w:pPr>
          </w:p>
        </w:tc>
        <w:tc>
          <w:tcPr>
            <w:tcW w:w="2260" w:type="dxa"/>
            <w:tcBorders>
              <w:bottom w:val="single" w:color="auto" w:sz="8" w:space="0"/>
            </w:tcBorders>
            <w:vAlign w:val="bottom"/>
          </w:tcPr>
          <w:p w14:paraId="2B913021">
            <w:pPr>
              <w:spacing w:after="0"/>
              <w:rPr>
                <w:color w:val="auto"/>
                <w:sz w:val="7"/>
                <w:szCs w:val="7"/>
              </w:rPr>
            </w:pPr>
          </w:p>
        </w:tc>
        <w:tc>
          <w:tcPr>
            <w:tcW w:w="200" w:type="dxa"/>
            <w:tcBorders>
              <w:bottom w:val="single" w:color="auto" w:sz="8" w:space="0"/>
              <w:right w:val="single" w:color="auto" w:sz="8" w:space="0"/>
            </w:tcBorders>
            <w:vAlign w:val="bottom"/>
          </w:tcPr>
          <w:p w14:paraId="638D1ACE">
            <w:pPr>
              <w:spacing w:after="0"/>
              <w:rPr>
                <w:color w:val="auto"/>
                <w:sz w:val="7"/>
                <w:szCs w:val="7"/>
              </w:rPr>
            </w:pPr>
          </w:p>
        </w:tc>
        <w:tc>
          <w:tcPr>
            <w:tcW w:w="2460" w:type="dxa"/>
            <w:tcBorders>
              <w:bottom w:val="single" w:color="auto" w:sz="8" w:space="0"/>
              <w:right w:val="single" w:color="auto" w:sz="8" w:space="0"/>
            </w:tcBorders>
            <w:vAlign w:val="bottom"/>
          </w:tcPr>
          <w:p w14:paraId="4F843BAB">
            <w:pPr>
              <w:spacing w:after="0"/>
              <w:rPr>
                <w:color w:val="auto"/>
                <w:sz w:val="7"/>
                <w:szCs w:val="7"/>
              </w:rPr>
            </w:pPr>
          </w:p>
        </w:tc>
        <w:tc>
          <w:tcPr>
            <w:tcW w:w="0" w:type="dxa"/>
            <w:vAlign w:val="bottom"/>
          </w:tcPr>
          <w:p w14:paraId="0CB81652">
            <w:pPr>
              <w:spacing w:after="0"/>
              <w:rPr>
                <w:color w:val="auto"/>
                <w:sz w:val="1"/>
                <w:szCs w:val="1"/>
              </w:rPr>
            </w:pPr>
          </w:p>
        </w:tc>
      </w:tr>
      <w:tr w14:paraId="2EC9EBE7">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4321C937">
            <w:pPr>
              <w:spacing w:after="0"/>
              <w:rPr>
                <w:color w:val="auto"/>
                <w:sz w:val="21"/>
                <w:szCs w:val="21"/>
              </w:rPr>
            </w:pPr>
          </w:p>
        </w:tc>
        <w:tc>
          <w:tcPr>
            <w:tcW w:w="320" w:type="dxa"/>
            <w:vAlign w:val="bottom"/>
          </w:tcPr>
          <w:p w14:paraId="294DF148">
            <w:pPr>
              <w:spacing w:after="0"/>
              <w:rPr>
                <w:color w:val="auto"/>
                <w:sz w:val="21"/>
                <w:szCs w:val="21"/>
              </w:rPr>
            </w:pPr>
          </w:p>
        </w:tc>
        <w:tc>
          <w:tcPr>
            <w:tcW w:w="1440" w:type="dxa"/>
            <w:tcBorders>
              <w:right w:val="single" w:color="auto" w:sz="8" w:space="0"/>
            </w:tcBorders>
            <w:vAlign w:val="bottom"/>
          </w:tcPr>
          <w:p w14:paraId="280A0589">
            <w:pPr>
              <w:spacing w:after="0"/>
              <w:rPr>
                <w:color w:val="auto"/>
                <w:sz w:val="21"/>
                <w:szCs w:val="21"/>
              </w:rPr>
            </w:pPr>
          </w:p>
        </w:tc>
        <w:tc>
          <w:tcPr>
            <w:tcW w:w="2260" w:type="dxa"/>
            <w:vAlign w:val="bottom"/>
          </w:tcPr>
          <w:p w14:paraId="4A40161E">
            <w:pPr>
              <w:spacing w:after="0" w:line="160" w:lineRule="exact"/>
              <w:ind w:left="20"/>
              <w:rPr>
                <w:color w:val="auto"/>
                <w:sz w:val="20"/>
                <w:szCs w:val="20"/>
              </w:rPr>
            </w:pPr>
            <w:r>
              <w:rPr>
                <w:rFonts w:ascii="宋体" w:hAnsi="宋体" w:eastAsia="宋体" w:cs="宋体"/>
                <w:color w:val="auto"/>
                <w:sz w:val="14"/>
                <w:szCs w:val="14"/>
              </w:rPr>
              <w:t>（十八）援助其他地区支出</w:t>
            </w:r>
          </w:p>
        </w:tc>
        <w:tc>
          <w:tcPr>
            <w:tcW w:w="200" w:type="dxa"/>
            <w:tcBorders>
              <w:right w:val="single" w:color="auto" w:sz="8" w:space="0"/>
            </w:tcBorders>
            <w:vAlign w:val="bottom"/>
          </w:tcPr>
          <w:p w14:paraId="6A3E1DA3">
            <w:pPr>
              <w:spacing w:after="0"/>
              <w:rPr>
                <w:color w:val="auto"/>
                <w:sz w:val="21"/>
                <w:szCs w:val="21"/>
              </w:rPr>
            </w:pPr>
          </w:p>
        </w:tc>
        <w:tc>
          <w:tcPr>
            <w:tcW w:w="2460" w:type="dxa"/>
            <w:tcBorders>
              <w:right w:val="single" w:color="auto" w:sz="8" w:space="0"/>
            </w:tcBorders>
            <w:vAlign w:val="bottom"/>
          </w:tcPr>
          <w:p w14:paraId="3375551F">
            <w:pPr>
              <w:spacing w:after="0"/>
              <w:rPr>
                <w:color w:val="auto"/>
                <w:sz w:val="21"/>
                <w:szCs w:val="21"/>
              </w:rPr>
            </w:pPr>
          </w:p>
        </w:tc>
        <w:tc>
          <w:tcPr>
            <w:tcW w:w="0" w:type="dxa"/>
            <w:vAlign w:val="bottom"/>
          </w:tcPr>
          <w:p w14:paraId="77AC8E1A">
            <w:pPr>
              <w:spacing w:after="0"/>
              <w:rPr>
                <w:color w:val="auto"/>
                <w:sz w:val="1"/>
                <w:szCs w:val="1"/>
              </w:rPr>
            </w:pPr>
          </w:p>
        </w:tc>
      </w:tr>
      <w:tr w14:paraId="7166E970">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3AE4186B">
            <w:pPr>
              <w:spacing w:after="0"/>
              <w:rPr>
                <w:color w:val="auto"/>
                <w:sz w:val="7"/>
                <w:szCs w:val="7"/>
              </w:rPr>
            </w:pPr>
          </w:p>
        </w:tc>
        <w:tc>
          <w:tcPr>
            <w:tcW w:w="320" w:type="dxa"/>
            <w:tcBorders>
              <w:bottom w:val="single" w:color="auto" w:sz="8" w:space="0"/>
            </w:tcBorders>
            <w:vAlign w:val="bottom"/>
          </w:tcPr>
          <w:p w14:paraId="17337DD4">
            <w:pPr>
              <w:spacing w:after="0"/>
              <w:rPr>
                <w:color w:val="auto"/>
                <w:sz w:val="7"/>
                <w:szCs w:val="7"/>
              </w:rPr>
            </w:pPr>
          </w:p>
        </w:tc>
        <w:tc>
          <w:tcPr>
            <w:tcW w:w="1440" w:type="dxa"/>
            <w:tcBorders>
              <w:bottom w:val="single" w:color="auto" w:sz="8" w:space="0"/>
              <w:right w:val="single" w:color="auto" w:sz="8" w:space="0"/>
            </w:tcBorders>
            <w:vAlign w:val="bottom"/>
          </w:tcPr>
          <w:p w14:paraId="3CAD765E">
            <w:pPr>
              <w:spacing w:after="0"/>
              <w:rPr>
                <w:color w:val="auto"/>
                <w:sz w:val="7"/>
                <w:szCs w:val="7"/>
              </w:rPr>
            </w:pPr>
          </w:p>
        </w:tc>
        <w:tc>
          <w:tcPr>
            <w:tcW w:w="2260" w:type="dxa"/>
            <w:tcBorders>
              <w:bottom w:val="single" w:color="auto" w:sz="8" w:space="0"/>
            </w:tcBorders>
            <w:vAlign w:val="bottom"/>
          </w:tcPr>
          <w:p w14:paraId="3CB697CC">
            <w:pPr>
              <w:spacing w:after="0"/>
              <w:rPr>
                <w:color w:val="auto"/>
                <w:sz w:val="7"/>
                <w:szCs w:val="7"/>
              </w:rPr>
            </w:pPr>
          </w:p>
        </w:tc>
        <w:tc>
          <w:tcPr>
            <w:tcW w:w="200" w:type="dxa"/>
            <w:tcBorders>
              <w:bottom w:val="single" w:color="auto" w:sz="8" w:space="0"/>
              <w:right w:val="single" w:color="auto" w:sz="8" w:space="0"/>
            </w:tcBorders>
            <w:vAlign w:val="bottom"/>
          </w:tcPr>
          <w:p w14:paraId="72D19E1A">
            <w:pPr>
              <w:spacing w:after="0"/>
              <w:rPr>
                <w:color w:val="auto"/>
                <w:sz w:val="7"/>
                <w:szCs w:val="7"/>
              </w:rPr>
            </w:pPr>
          </w:p>
        </w:tc>
        <w:tc>
          <w:tcPr>
            <w:tcW w:w="2460" w:type="dxa"/>
            <w:tcBorders>
              <w:bottom w:val="single" w:color="auto" w:sz="8" w:space="0"/>
              <w:right w:val="single" w:color="auto" w:sz="8" w:space="0"/>
            </w:tcBorders>
            <w:vAlign w:val="bottom"/>
          </w:tcPr>
          <w:p w14:paraId="21001B02">
            <w:pPr>
              <w:spacing w:after="0"/>
              <w:rPr>
                <w:color w:val="auto"/>
                <w:sz w:val="7"/>
                <w:szCs w:val="7"/>
              </w:rPr>
            </w:pPr>
          </w:p>
        </w:tc>
        <w:tc>
          <w:tcPr>
            <w:tcW w:w="0" w:type="dxa"/>
            <w:vAlign w:val="bottom"/>
          </w:tcPr>
          <w:p w14:paraId="4A1B7F87">
            <w:pPr>
              <w:spacing w:after="0"/>
              <w:rPr>
                <w:color w:val="auto"/>
                <w:sz w:val="1"/>
                <w:szCs w:val="1"/>
              </w:rPr>
            </w:pPr>
          </w:p>
        </w:tc>
      </w:tr>
      <w:tr w14:paraId="2F98119F">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6AA23846">
            <w:pPr>
              <w:spacing w:after="0"/>
              <w:rPr>
                <w:color w:val="auto"/>
                <w:sz w:val="21"/>
                <w:szCs w:val="21"/>
              </w:rPr>
            </w:pPr>
          </w:p>
        </w:tc>
        <w:tc>
          <w:tcPr>
            <w:tcW w:w="320" w:type="dxa"/>
            <w:vAlign w:val="bottom"/>
          </w:tcPr>
          <w:p w14:paraId="78D706BD">
            <w:pPr>
              <w:spacing w:after="0"/>
              <w:rPr>
                <w:color w:val="auto"/>
                <w:sz w:val="21"/>
                <w:szCs w:val="21"/>
              </w:rPr>
            </w:pPr>
          </w:p>
        </w:tc>
        <w:tc>
          <w:tcPr>
            <w:tcW w:w="1440" w:type="dxa"/>
            <w:tcBorders>
              <w:right w:val="single" w:color="auto" w:sz="8" w:space="0"/>
            </w:tcBorders>
            <w:vAlign w:val="bottom"/>
          </w:tcPr>
          <w:p w14:paraId="71D01B12">
            <w:pPr>
              <w:spacing w:after="0"/>
              <w:rPr>
                <w:color w:val="auto"/>
                <w:sz w:val="21"/>
                <w:szCs w:val="21"/>
              </w:rPr>
            </w:pPr>
          </w:p>
        </w:tc>
        <w:tc>
          <w:tcPr>
            <w:tcW w:w="2260" w:type="dxa"/>
            <w:vAlign w:val="bottom"/>
          </w:tcPr>
          <w:p w14:paraId="0DB49509">
            <w:pPr>
              <w:spacing w:after="0" w:line="160" w:lineRule="exact"/>
              <w:ind w:left="20"/>
              <w:rPr>
                <w:color w:val="auto"/>
                <w:sz w:val="20"/>
                <w:szCs w:val="20"/>
              </w:rPr>
            </w:pPr>
            <w:r>
              <w:rPr>
                <w:rFonts w:ascii="宋体" w:hAnsi="宋体" w:eastAsia="宋体" w:cs="宋体"/>
                <w:color w:val="auto"/>
                <w:sz w:val="14"/>
                <w:szCs w:val="14"/>
              </w:rPr>
              <w:t>（十九）自然资源海洋气象等支出</w:t>
            </w:r>
          </w:p>
        </w:tc>
        <w:tc>
          <w:tcPr>
            <w:tcW w:w="200" w:type="dxa"/>
            <w:tcBorders>
              <w:right w:val="single" w:color="auto" w:sz="8" w:space="0"/>
            </w:tcBorders>
            <w:vAlign w:val="bottom"/>
          </w:tcPr>
          <w:p w14:paraId="246DB215">
            <w:pPr>
              <w:spacing w:after="0"/>
              <w:rPr>
                <w:color w:val="auto"/>
                <w:sz w:val="21"/>
                <w:szCs w:val="21"/>
              </w:rPr>
            </w:pPr>
          </w:p>
        </w:tc>
        <w:tc>
          <w:tcPr>
            <w:tcW w:w="2460" w:type="dxa"/>
            <w:tcBorders>
              <w:right w:val="single" w:color="auto" w:sz="8" w:space="0"/>
            </w:tcBorders>
            <w:vAlign w:val="bottom"/>
          </w:tcPr>
          <w:p w14:paraId="0A0BCB00">
            <w:pPr>
              <w:spacing w:after="0"/>
              <w:rPr>
                <w:color w:val="auto"/>
                <w:sz w:val="21"/>
                <w:szCs w:val="21"/>
              </w:rPr>
            </w:pPr>
          </w:p>
        </w:tc>
        <w:tc>
          <w:tcPr>
            <w:tcW w:w="0" w:type="dxa"/>
            <w:vAlign w:val="bottom"/>
          </w:tcPr>
          <w:p w14:paraId="128F98C3">
            <w:pPr>
              <w:spacing w:after="0"/>
              <w:rPr>
                <w:color w:val="auto"/>
                <w:sz w:val="1"/>
                <w:szCs w:val="1"/>
              </w:rPr>
            </w:pPr>
          </w:p>
        </w:tc>
      </w:tr>
      <w:tr w14:paraId="5D0138BB">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2DD495A4">
            <w:pPr>
              <w:spacing w:after="0"/>
              <w:rPr>
                <w:color w:val="auto"/>
                <w:sz w:val="7"/>
                <w:szCs w:val="7"/>
              </w:rPr>
            </w:pPr>
          </w:p>
        </w:tc>
        <w:tc>
          <w:tcPr>
            <w:tcW w:w="320" w:type="dxa"/>
            <w:tcBorders>
              <w:bottom w:val="single" w:color="auto" w:sz="8" w:space="0"/>
            </w:tcBorders>
            <w:vAlign w:val="bottom"/>
          </w:tcPr>
          <w:p w14:paraId="0982DCAD">
            <w:pPr>
              <w:spacing w:after="0"/>
              <w:rPr>
                <w:color w:val="auto"/>
                <w:sz w:val="7"/>
                <w:szCs w:val="7"/>
              </w:rPr>
            </w:pPr>
          </w:p>
        </w:tc>
        <w:tc>
          <w:tcPr>
            <w:tcW w:w="1440" w:type="dxa"/>
            <w:tcBorders>
              <w:bottom w:val="single" w:color="auto" w:sz="8" w:space="0"/>
              <w:right w:val="single" w:color="auto" w:sz="8" w:space="0"/>
            </w:tcBorders>
            <w:vAlign w:val="bottom"/>
          </w:tcPr>
          <w:p w14:paraId="326C757B">
            <w:pPr>
              <w:spacing w:after="0"/>
              <w:rPr>
                <w:color w:val="auto"/>
                <w:sz w:val="7"/>
                <w:szCs w:val="7"/>
              </w:rPr>
            </w:pPr>
          </w:p>
        </w:tc>
        <w:tc>
          <w:tcPr>
            <w:tcW w:w="2260" w:type="dxa"/>
            <w:tcBorders>
              <w:bottom w:val="single" w:color="auto" w:sz="8" w:space="0"/>
            </w:tcBorders>
            <w:vAlign w:val="bottom"/>
          </w:tcPr>
          <w:p w14:paraId="21B5D014">
            <w:pPr>
              <w:spacing w:after="0"/>
              <w:rPr>
                <w:color w:val="auto"/>
                <w:sz w:val="7"/>
                <w:szCs w:val="7"/>
              </w:rPr>
            </w:pPr>
          </w:p>
        </w:tc>
        <w:tc>
          <w:tcPr>
            <w:tcW w:w="200" w:type="dxa"/>
            <w:tcBorders>
              <w:bottom w:val="single" w:color="auto" w:sz="8" w:space="0"/>
              <w:right w:val="single" w:color="auto" w:sz="8" w:space="0"/>
            </w:tcBorders>
            <w:vAlign w:val="bottom"/>
          </w:tcPr>
          <w:p w14:paraId="49AB8376">
            <w:pPr>
              <w:spacing w:after="0"/>
              <w:rPr>
                <w:color w:val="auto"/>
                <w:sz w:val="7"/>
                <w:szCs w:val="7"/>
              </w:rPr>
            </w:pPr>
          </w:p>
        </w:tc>
        <w:tc>
          <w:tcPr>
            <w:tcW w:w="2460" w:type="dxa"/>
            <w:tcBorders>
              <w:bottom w:val="single" w:color="auto" w:sz="8" w:space="0"/>
              <w:right w:val="single" w:color="auto" w:sz="8" w:space="0"/>
            </w:tcBorders>
            <w:vAlign w:val="bottom"/>
          </w:tcPr>
          <w:p w14:paraId="74426413">
            <w:pPr>
              <w:spacing w:after="0"/>
              <w:rPr>
                <w:color w:val="auto"/>
                <w:sz w:val="7"/>
                <w:szCs w:val="7"/>
              </w:rPr>
            </w:pPr>
          </w:p>
        </w:tc>
        <w:tc>
          <w:tcPr>
            <w:tcW w:w="0" w:type="dxa"/>
            <w:vAlign w:val="bottom"/>
          </w:tcPr>
          <w:p w14:paraId="261D5C05">
            <w:pPr>
              <w:spacing w:after="0"/>
              <w:rPr>
                <w:color w:val="auto"/>
                <w:sz w:val="1"/>
                <w:szCs w:val="1"/>
              </w:rPr>
            </w:pPr>
          </w:p>
        </w:tc>
      </w:tr>
      <w:tr w14:paraId="4F4091DB">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50AA921E">
            <w:pPr>
              <w:spacing w:after="0"/>
              <w:rPr>
                <w:color w:val="auto"/>
                <w:sz w:val="21"/>
                <w:szCs w:val="21"/>
              </w:rPr>
            </w:pPr>
          </w:p>
        </w:tc>
        <w:tc>
          <w:tcPr>
            <w:tcW w:w="320" w:type="dxa"/>
            <w:vAlign w:val="bottom"/>
          </w:tcPr>
          <w:p w14:paraId="0E22DDBF">
            <w:pPr>
              <w:spacing w:after="0"/>
              <w:rPr>
                <w:color w:val="auto"/>
                <w:sz w:val="21"/>
                <w:szCs w:val="21"/>
              </w:rPr>
            </w:pPr>
          </w:p>
        </w:tc>
        <w:tc>
          <w:tcPr>
            <w:tcW w:w="1440" w:type="dxa"/>
            <w:tcBorders>
              <w:right w:val="single" w:color="auto" w:sz="8" w:space="0"/>
            </w:tcBorders>
            <w:vAlign w:val="bottom"/>
          </w:tcPr>
          <w:p w14:paraId="41AA5478">
            <w:pPr>
              <w:spacing w:after="0"/>
              <w:rPr>
                <w:color w:val="auto"/>
                <w:sz w:val="21"/>
                <w:szCs w:val="21"/>
              </w:rPr>
            </w:pPr>
          </w:p>
        </w:tc>
        <w:tc>
          <w:tcPr>
            <w:tcW w:w="2260" w:type="dxa"/>
            <w:vAlign w:val="bottom"/>
          </w:tcPr>
          <w:p w14:paraId="03744814">
            <w:pPr>
              <w:spacing w:after="0" w:line="160" w:lineRule="exact"/>
              <w:ind w:left="20"/>
              <w:rPr>
                <w:color w:val="auto"/>
                <w:sz w:val="20"/>
                <w:szCs w:val="20"/>
              </w:rPr>
            </w:pPr>
            <w:r>
              <w:rPr>
                <w:rFonts w:ascii="宋体" w:hAnsi="宋体" w:eastAsia="宋体" w:cs="宋体"/>
                <w:color w:val="auto"/>
                <w:sz w:val="14"/>
                <w:szCs w:val="14"/>
              </w:rPr>
              <w:t>（二十）住房保障支出</w:t>
            </w:r>
          </w:p>
        </w:tc>
        <w:tc>
          <w:tcPr>
            <w:tcW w:w="200" w:type="dxa"/>
            <w:tcBorders>
              <w:right w:val="single" w:color="auto" w:sz="8" w:space="0"/>
            </w:tcBorders>
            <w:vAlign w:val="bottom"/>
          </w:tcPr>
          <w:p w14:paraId="7B33C287">
            <w:pPr>
              <w:spacing w:after="0"/>
              <w:rPr>
                <w:color w:val="auto"/>
                <w:sz w:val="21"/>
                <w:szCs w:val="21"/>
              </w:rPr>
            </w:pPr>
          </w:p>
        </w:tc>
        <w:tc>
          <w:tcPr>
            <w:tcW w:w="2460" w:type="dxa"/>
            <w:tcBorders>
              <w:right w:val="single" w:color="auto" w:sz="8" w:space="0"/>
            </w:tcBorders>
            <w:vAlign w:val="bottom"/>
          </w:tcPr>
          <w:p w14:paraId="37A32616">
            <w:pPr>
              <w:spacing w:after="0" w:line="160" w:lineRule="exact"/>
              <w:jc w:val="right"/>
              <w:rPr>
                <w:color w:val="auto"/>
                <w:sz w:val="20"/>
                <w:szCs w:val="20"/>
              </w:rPr>
            </w:pPr>
            <w:r>
              <w:rPr>
                <w:rFonts w:ascii="宋体" w:hAnsi="宋体" w:eastAsia="宋体" w:cs="宋体"/>
                <w:color w:val="auto"/>
                <w:sz w:val="14"/>
                <w:szCs w:val="14"/>
              </w:rPr>
              <w:t>161.71</w:t>
            </w:r>
          </w:p>
        </w:tc>
        <w:tc>
          <w:tcPr>
            <w:tcW w:w="0" w:type="dxa"/>
            <w:vAlign w:val="bottom"/>
          </w:tcPr>
          <w:p w14:paraId="0847C22D">
            <w:pPr>
              <w:spacing w:after="0"/>
              <w:rPr>
                <w:color w:val="auto"/>
                <w:sz w:val="1"/>
                <w:szCs w:val="1"/>
              </w:rPr>
            </w:pPr>
          </w:p>
        </w:tc>
      </w:tr>
      <w:tr w14:paraId="3DEDBF46">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28B7076F">
            <w:pPr>
              <w:spacing w:after="0"/>
              <w:rPr>
                <w:color w:val="auto"/>
                <w:sz w:val="7"/>
                <w:szCs w:val="7"/>
              </w:rPr>
            </w:pPr>
          </w:p>
        </w:tc>
        <w:tc>
          <w:tcPr>
            <w:tcW w:w="320" w:type="dxa"/>
            <w:tcBorders>
              <w:bottom w:val="single" w:color="auto" w:sz="8" w:space="0"/>
            </w:tcBorders>
            <w:vAlign w:val="bottom"/>
          </w:tcPr>
          <w:p w14:paraId="4AE60A7F">
            <w:pPr>
              <w:spacing w:after="0"/>
              <w:rPr>
                <w:color w:val="auto"/>
                <w:sz w:val="7"/>
                <w:szCs w:val="7"/>
              </w:rPr>
            </w:pPr>
          </w:p>
        </w:tc>
        <w:tc>
          <w:tcPr>
            <w:tcW w:w="1440" w:type="dxa"/>
            <w:tcBorders>
              <w:bottom w:val="single" w:color="auto" w:sz="8" w:space="0"/>
              <w:right w:val="single" w:color="auto" w:sz="8" w:space="0"/>
            </w:tcBorders>
            <w:vAlign w:val="bottom"/>
          </w:tcPr>
          <w:p w14:paraId="4B63EC70">
            <w:pPr>
              <w:spacing w:after="0"/>
              <w:rPr>
                <w:color w:val="auto"/>
                <w:sz w:val="7"/>
                <w:szCs w:val="7"/>
              </w:rPr>
            </w:pPr>
          </w:p>
        </w:tc>
        <w:tc>
          <w:tcPr>
            <w:tcW w:w="2260" w:type="dxa"/>
            <w:tcBorders>
              <w:bottom w:val="single" w:color="auto" w:sz="8" w:space="0"/>
            </w:tcBorders>
            <w:vAlign w:val="bottom"/>
          </w:tcPr>
          <w:p w14:paraId="76D7BAFE">
            <w:pPr>
              <w:spacing w:after="0"/>
              <w:rPr>
                <w:color w:val="auto"/>
                <w:sz w:val="7"/>
                <w:szCs w:val="7"/>
              </w:rPr>
            </w:pPr>
          </w:p>
        </w:tc>
        <w:tc>
          <w:tcPr>
            <w:tcW w:w="200" w:type="dxa"/>
            <w:tcBorders>
              <w:bottom w:val="single" w:color="auto" w:sz="8" w:space="0"/>
              <w:right w:val="single" w:color="auto" w:sz="8" w:space="0"/>
            </w:tcBorders>
            <w:vAlign w:val="bottom"/>
          </w:tcPr>
          <w:p w14:paraId="267520C5">
            <w:pPr>
              <w:spacing w:after="0"/>
              <w:rPr>
                <w:color w:val="auto"/>
                <w:sz w:val="7"/>
                <w:szCs w:val="7"/>
              </w:rPr>
            </w:pPr>
          </w:p>
        </w:tc>
        <w:tc>
          <w:tcPr>
            <w:tcW w:w="2460" w:type="dxa"/>
            <w:tcBorders>
              <w:bottom w:val="single" w:color="auto" w:sz="8" w:space="0"/>
              <w:right w:val="single" w:color="auto" w:sz="8" w:space="0"/>
            </w:tcBorders>
            <w:vAlign w:val="bottom"/>
          </w:tcPr>
          <w:p w14:paraId="4C5BCD65">
            <w:pPr>
              <w:spacing w:after="0"/>
              <w:rPr>
                <w:color w:val="auto"/>
                <w:sz w:val="7"/>
                <w:szCs w:val="7"/>
              </w:rPr>
            </w:pPr>
          </w:p>
        </w:tc>
        <w:tc>
          <w:tcPr>
            <w:tcW w:w="0" w:type="dxa"/>
            <w:vAlign w:val="bottom"/>
          </w:tcPr>
          <w:p w14:paraId="1853BFEB">
            <w:pPr>
              <w:spacing w:after="0"/>
              <w:rPr>
                <w:color w:val="auto"/>
                <w:sz w:val="1"/>
                <w:szCs w:val="1"/>
              </w:rPr>
            </w:pPr>
          </w:p>
        </w:tc>
      </w:tr>
      <w:tr w14:paraId="5ECF54AB">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4292EC65">
            <w:pPr>
              <w:spacing w:after="0"/>
              <w:rPr>
                <w:color w:val="auto"/>
                <w:sz w:val="21"/>
                <w:szCs w:val="21"/>
              </w:rPr>
            </w:pPr>
          </w:p>
        </w:tc>
        <w:tc>
          <w:tcPr>
            <w:tcW w:w="320" w:type="dxa"/>
            <w:vAlign w:val="bottom"/>
          </w:tcPr>
          <w:p w14:paraId="40850BF8">
            <w:pPr>
              <w:spacing w:after="0"/>
              <w:rPr>
                <w:color w:val="auto"/>
                <w:sz w:val="21"/>
                <w:szCs w:val="21"/>
              </w:rPr>
            </w:pPr>
          </w:p>
        </w:tc>
        <w:tc>
          <w:tcPr>
            <w:tcW w:w="1440" w:type="dxa"/>
            <w:tcBorders>
              <w:right w:val="single" w:color="auto" w:sz="8" w:space="0"/>
            </w:tcBorders>
            <w:vAlign w:val="bottom"/>
          </w:tcPr>
          <w:p w14:paraId="42471917">
            <w:pPr>
              <w:spacing w:after="0"/>
              <w:rPr>
                <w:color w:val="auto"/>
                <w:sz w:val="21"/>
                <w:szCs w:val="21"/>
              </w:rPr>
            </w:pPr>
          </w:p>
        </w:tc>
        <w:tc>
          <w:tcPr>
            <w:tcW w:w="2260" w:type="dxa"/>
            <w:vAlign w:val="bottom"/>
          </w:tcPr>
          <w:p w14:paraId="779F958B">
            <w:pPr>
              <w:spacing w:after="0" w:line="160" w:lineRule="exact"/>
              <w:ind w:left="20"/>
              <w:rPr>
                <w:color w:val="auto"/>
                <w:sz w:val="20"/>
                <w:szCs w:val="20"/>
              </w:rPr>
            </w:pPr>
            <w:r>
              <w:rPr>
                <w:rFonts w:ascii="宋体" w:hAnsi="宋体" w:eastAsia="宋体" w:cs="宋体"/>
                <w:color w:val="auto"/>
                <w:sz w:val="14"/>
                <w:szCs w:val="14"/>
              </w:rPr>
              <w:t>（二十一）粮油物资储备支出</w:t>
            </w:r>
          </w:p>
        </w:tc>
        <w:tc>
          <w:tcPr>
            <w:tcW w:w="200" w:type="dxa"/>
            <w:tcBorders>
              <w:right w:val="single" w:color="auto" w:sz="8" w:space="0"/>
            </w:tcBorders>
            <w:vAlign w:val="bottom"/>
          </w:tcPr>
          <w:p w14:paraId="6945551C">
            <w:pPr>
              <w:spacing w:after="0"/>
              <w:rPr>
                <w:color w:val="auto"/>
                <w:sz w:val="21"/>
                <w:szCs w:val="21"/>
              </w:rPr>
            </w:pPr>
          </w:p>
        </w:tc>
        <w:tc>
          <w:tcPr>
            <w:tcW w:w="2460" w:type="dxa"/>
            <w:tcBorders>
              <w:right w:val="single" w:color="auto" w:sz="8" w:space="0"/>
            </w:tcBorders>
            <w:vAlign w:val="bottom"/>
          </w:tcPr>
          <w:p w14:paraId="5024BED3">
            <w:pPr>
              <w:spacing w:after="0"/>
              <w:rPr>
                <w:color w:val="auto"/>
                <w:sz w:val="21"/>
                <w:szCs w:val="21"/>
              </w:rPr>
            </w:pPr>
          </w:p>
        </w:tc>
        <w:tc>
          <w:tcPr>
            <w:tcW w:w="0" w:type="dxa"/>
            <w:vAlign w:val="bottom"/>
          </w:tcPr>
          <w:p w14:paraId="06649F20">
            <w:pPr>
              <w:spacing w:after="0"/>
              <w:rPr>
                <w:color w:val="auto"/>
                <w:sz w:val="1"/>
                <w:szCs w:val="1"/>
              </w:rPr>
            </w:pPr>
          </w:p>
        </w:tc>
      </w:tr>
      <w:tr w14:paraId="182989C8">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162BF0EA">
            <w:pPr>
              <w:spacing w:after="0"/>
              <w:rPr>
                <w:color w:val="auto"/>
                <w:sz w:val="7"/>
                <w:szCs w:val="7"/>
              </w:rPr>
            </w:pPr>
          </w:p>
        </w:tc>
        <w:tc>
          <w:tcPr>
            <w:tcW w:w="320" w:type="dxa"/>
            <w:tcBorders>
              <w:bottom w:val="single" w:color="auto" w:sz="8" w:space="0"/>
            </w:tcBorders>
            <w:vAlign w:val="bottom"/>
          </w:tcPr>
          <w:p w14:paraId="1FB367EC">
            <w:pPr>
              <w:spacing w:after="0"/>
              <w:rPr>
                <w:color w:val="auto"/>
                <w:sz w:val="7"/>
                <w:szCs w:val="7"/>
              </w:rPr>
            </w:pPr>
          </w:p>
        </w:tc>
        <w:tc>
          <w:tcPr>
            <w:tcW w:w="1440" w:type="dxa"/>
            <w:tcBorders>
              <w:bottom w:val="single" w:color="auto" w:sz="8" w:space="0"/>
              <w:right w:val="single" w:color="auto" w:sz="8" w:space="0"/>
            </w:tcBorders>
            <w:vAlign w:val="bottom"/>
          </w:tcPr>
          <w:p w14:paraId="0F578A19">
            <w:pPr>
              <w:spacing w:after="0"/>
              <w:rPr>
                <w:color w:val="auto"/>
                <w:sz w:val="7"/>
                <w:szCs w:val="7"/>
              </w:rPr>
            </w:pPr>
          </w:p>
        </w:tc>
        <w:tc>
          <w:tcPr>
            <w:tcW w:w="2260" w:type="dxa"/>
            <w:tcBorders>
              <w:bottom w:val="single" w:color="auto" w:sz="8" w:space="0"/>
            </w:tcBorders>
            <w:vAlign w:val="bottom"/>
          </w:tcPr>
          <w:p w14:paraId="508AA443">
            <w:pPr>
              <w:spacing w:after="0"/>
              <w:rPr>
                <w:color w:val="auto"/>
                <w:sz w:val="7"/>
                <w:szCs w:val="7"/>
              </w:rPr>
            </w:pPr>
          </w:p>
        </w:tc>
        <w:tc>
          <w:tcPr>
            <w:tcW w:w="200" w:type="dxa"/>
            <w:tcBorders>
              <w:bottom w:val="single" w:color="auto" w:sz="8" w:space="0"/>
              <w:right w:val="single" w:color="auto" w:sz="8" w:space="0"/>
            </w:tcBorders>
            <w:vAlign w:val="bottom"/>
          </w:tcPr>
          <w:p w14:paraId="6EA71D63">
            <w:pPr>
              <w:spacing w:after="0"/>
              <w:rPr>
                <w:color w:val="auto"/>
                <w:sz w:val="7"/>
                <w:szCs w:val="7"/>
              </w:rPr>
            </w:pPr>
          </w:p>
        </w:tc>
        <w:tc>
          <w:tcPr>
            <w:tcW w:w="2460" w:type="dxa"/>
            <w:tcBorders>
              <w:bottom w:val="single" w:color="auto" w:sz="8" w:space="0"/>
              <w:right w:val="single" w:color="auto" w:sz="8" w:space="0"/>
            </w:tcBorders>
            <w:vAlign w:val="bottom"/>
          </w:tcPr>
          <w:p w14:paraId="0CEE72BD">
            <w:pPr>
              <w:spacing w:after="0"/>
              <w:rPr>
                <w:color w:val="auto"/>
                <w:sz w:val="7"/>
                <w:szCs w:val="7"/>
              </w:rPr>
            </w:pPr>
          </w:p>
        </w:tc>
        <w:tc>
          <w:tcPr>
            <w:tcW w:w="0" w:type="dxa"/>
            <w:vAlign w:val="bottom"/>
          </w:tcPr>
          <w:p w14:paraId="15F92221">
            <w:pPr>
              <w:spacing w:after="0"/>
              <w:rPr>
                <w:color w:val="auto"/>
                <w:sz w:val="1"/>
                <w:szCs w:val="1"/>
              </w:rPr>
            </w:pPr>
          </w:p>
        </w:tc>
      </w:tr>
      <w:tr w14:paraId="6C6CAAA8">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4F6BA722">
            <w:pPr>
              <w:spacing w:after="0"/>
              <w:rPr>
                <w:color w:val="auto"/>
                <w:sz w:val="21"/>
                <w:szCs w:val="21"/>
              </w:rPr>
            </w:pPr>
          </w:p>
        </w:tc>
        <w:tc>
          <w:tcPr>
            <w:tcW w:w="320" w:type="dxa"/>
            <w:vAlign w:val="bottom"/>
          </w:tcPr>
          <w:p w14:paraId="1E373089">
            <w:pPr>
              <w:spacing w:after="0"/>
              <w:rPr>
                <w:color w:val="auto"/>
                <w:sz w:val="21"/>
                <w:szCs w:val="21"/>
              </w:rPr>
            </w:pPr>
          </w:p>
        </w:tc>
        <w:tc>
          <w:tcPr>
            <w:tcW w:w="1440" w:type="dxa"/>
            <w:tcBorders>
              <w:right w:val="single" w:color="auto" w:sz="8" w:space="0"/>
            </w:tcBorders>
            <w:vAlign w:val="bottom"/>
          </w:tcPr>
          <w:p w14:paraId="1D4603AC">
            <w:pPr>
              <w:spacing w:after="0"/>
              <w:rPr>
                <w:color w:val="auto"/>
                <w:sz w:val="21"/>
                <w:szCs w:val="21"/>
              </w:rPr>
            </w:pPr>
          </w:p>
        </w:tc>
        <w:tc>
          <w:tcPr>
            <w:tcW w:w="2260" w:type="dxa"/>
            <w:vAlign w:val="bottom"/>
          </w:tcPr>
          <w:p w14:paraId="695B3505">
            <w:pPr>
              <w:spacing w:after="0" w:line="160" w:lineRule="exact"/>
              <w:ind w:left="20"/>
              <w:rPr>
                <w:color w:val="auto"/>
                <w:sz w:val="20"/>
                <w:szCs w:val="20"/>
              </w:rPr>
            </w:pPr>
            <w:r>
              <w:rPr>
                <w:rFonts w:ascii="宋体" w:hAnsi="宋体" w:eastAsia="宋体" w:cs="宋体"/>
                <w:color w:val="auto"/>
                <w:sz w:val="14"/>
                <w:szCs w:val="14"/>
              </w:rPr>
              <w:t>（二十二）国有资本经营预算支出</w:t>
            </w:r>
          </w:p>
        </w:tc>
        <w:tc>
          <w:tcPr>
            <w:tcW w:w="200" w:type="dxa"/>
            <w:tcBorders>
              <w:right w:val="single" w:color="auto" w:sz="8" w:space="0"/>
            </w:tcBorders>
            <w:vAlign w:val="bottom"/>
          </w:tcPr>
          <w:p w14:paraId="300DE301">
            <w:pPr>
              <w:spacing w:after="0"/>
              <w:rPr>
                <w:color w:val="auto"/>
                <w:sz w:val="21"/>
                <w:szCs w:val="21"/>
              </w:rPr>
            </w:pPr>
          </w:p>
        </w:tc>
        <w:tc>
          <w:tcPr>
            <w:tcW w:w="2460" w:type="dxa"/>
            <w:tcBorders>
              <w:right w:val="single" w:color="auto" w:sz="8" w:space="0"/>
            </w:tcBorders>
            <w:vAlign w:val="bottom"/>
          </w:tcPr>
          <w:p w14:paraId="5893A8BA">
            <w:pPr>
              <w:spacing w:after="0"/>
              <w:rPr>
                <w:color w:val="auto"/>
                <w:sz w:val="21"/>
                <w:szCs w:val="21"/>
              </w:rPr>
            </w:pPr>
          </w:p>
        </w:tc>
        <w:tc>
          <w:tcPr>
            <w:tcW w:w="0" w:type="dxa"/>
            <w:vAlign w:val="bottom"/>
          </w:tcPr>
          <w:p w14:paraId="3AC7A29F">
            <w:pPr>
              <w:spacing w:after="0"/>
              <w:rPr>
                <w:color w:val="auto"/>
                <w:sz w:val="1"/>
                <w:szCs w:val="1"/>
              </w:rPr>
            </w:pPr>
          </w:p>
        </w:tc>
      </w:tr>
      <w:tr w14:paraId="25FC3B7B">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35143742">
            <w:pPr>
              <w:spacing w:after="0"/>
              <w:rPr>
                <w:color w:val="auto"/>
                <w:sz w:val="7"/>
                <w:szCs w:val="7"/>
              </w:rPr>
            </w:pPr>
          </w:p>
        </w:tc>
        <w:tc>
          <w:tcPr>
            <w:tcW w:w="320" w:type="dxa"/>
            <w:tcBorders>
              <w:bottom w:val="single" w:color="auto" w:sz="8" w:space="0"/>
            </w:tcBorders>
            <w:vAlign w:val="bottom"/>
          </w:tcPr>
          <w:p w14:paraId="60BC1EA3">
            <w:pPr>
              <w:spacing w:after="0"/>
              <w:rPr>
                <w:color w:val="auto"/>
                <w:sz w:val="7"/>
                <w:szCs w:val="7"/>
              </w:rPr>
            </w:pPr>
          </w:p>
        </w:tc>
        <w:tc>
          <w:tcPr>
            <w:tcW w:w="1440" w:type="dxa"/>
            <w:tcBorders>
              <w:bottom w:val="single" w:color="auto" w:sz="8" w:space="0"/>
              <w:right w:val="single" w:color="auto" w:sz="8" w:space="0"/>
            </w:tcBorders>
            <w:vAlign w:val="bottom"/>
          </w:tcPr>
          <w:p w14:paraId="022C807E">
            <w:pPr>
              <w:spacing w:after="0"/>
              <w:rPr>
                <w:color w:val="auto"/>
                <w:sz w:val="7"/>
                <w:szCs w:val="7"/>
              </w:rPr>
            </w:pPr>
          </w:p>
        </w:tc>
        <w:tc>
          <w:tcPr>
            <w:tcW w:w="2260" w:type="dxa"/>
            <w:tcBorders>
              <w:bottom w:val="single" w:color="auto" w:sz="8" w:space="0"/>
            </w:tcBorders>
            <w:vAlign w:val="bottom"/>
          </w:tcPr>
          <w:p w14:paraId="5A0FAEA1">
            <w:pPr>
              <w:spacing w:after="0"/>
              <w:rPr>
                <w:color w:val="auto"/>
                <w:sz w:val="7"/>
                <w:szCs w:val="7"/>
              </w:rPr>
            </w:pPr>
          </w:p>
        </w:tc>
        <w:tc>
          <w:tcPr>
            <w:tcW w:w="200" w:type="dxa"/>
            <w:tcBorders>
              <w:bottom w:val="single" w:color="auto" w:sz="8" w:space="0"/>
              <w:right w:val="single" w:color="auto" w:sz="8" w:space="0"/>
            </w:tcBorders>
            <w:vAlign w:val="bottom"/>
          </w:tcPr>
          <w:p w14:paraId="651B23F3">
            <w:pPr>
              <w:spacing w:after="0"/>
              <w:rPr>
                <w:color w:val="auto"/>
                <w:sz w:val="7"/>
                <w:szCs w:val="7"/>
              </w:rPr>
            </w:pPr>
          </w:p>
        </w:tc>
        <w:tc>
          <w:tcPr>
            <w:tcW w:w="2460" w:type="dxa"/>
            <w:tcBorders>
              <w:bottom w:val="single" w:color="auto" w:sz="8" w:space="0"/>
              <w:right w:val="single" w:color="auto" w:sz="8" w:space="0"/>
            </w:tcBorders>
            <w:vAlign w:val="bottom"/>
          </w:tcPr>
          <w:p w14:paraId="48481286">
            <w:pPr>
              <w:spacing w:after="0"/>
              <w:rPr>
                <w:color w:val="auto"/>
                <w:sz w:val="7"/>
                <w:szCs w:val="7"/>
              </w:rPr>
            </w:pPr>
          </w:p>
        </w:tc>
        <w:tc>
          <w:tcPr>
            <w:tcW w:w="0" w:type="dxa"/>
            <w:vAlign w:val="bottom"/>
          </w:tcPr>
          <w:p w14:paraId="3FACAE93">
            <w:pPr>
              <w:spacing w:after="0"/>
              <w:rPr>
                <w:color w:val="auto"/>
                <w:sz w:val="1"/>
                <w:szCs w:val="1"/>
              </w:rPr>
            </w:pPr>
          </w:p>
        </w:tc>
      </w:tr>
      <w:tr w14:paraId="32F6EA82">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5D96E504">
            <w:pPr>
              <w:spacing w:after="0"/>
              <w:rPr>
                <w:color w:val="auto"/>
                <w:sz w:val="21"/>
                <w:szCs w:val="21"/>
              </w:rPr>
            </w:pPr>
          </w:p>
        </w:tc>
        <w:tc>
          <w:tcPr>
            <w:tcW w:w="320" w:type="dxa"/>
            <w:vAlign w:val="bottom"/>
          </w:tcPr>
          <w:p w14:paraId="2D161C3A">
            <w:pPr>
              <w:spacing w:after="0"/>
              <w:rPr>
                <w:color w:val="auto"/>
                <w:sz w:val="21"/>
                <w:szCs w:val="21"/>
              </w:rPr>
            </w:pPr>
          </w:p>
        </w:tc>
        <w:tc>
          <w:tcPr>
            <w:tcW w:w="1440" w:type="dxa"/>
            <w:tcBorders>
              <w:right w:val="single" w:color="auto" w:sz="8" w:space="0"/>
            </w:tcBorders>
            <w:vAlign w:val="bottom"/>
          </w:tcPr>
          <w:p w14:paraId="6AEBB8A9">
            <w:pPr>
              <w:spacing w:after="0"/>
              <w:rPr>
                <w:color w:val="auto"/>
                <w:sz w:val="21"/>
                <w:szCs w:val="21"/>
              </w:rPr>
            </w:pPr>
          </w:p>
        </w:tc>
        <w:tc>
          <w:tcPr>
            <w:tcW w:w="2260" w:type="dxa"/>
            <w:vAlign w:val="bottom"/>
          </w:tcPr>
          <w:p w14:paraId="3048CD0A">
            <w:pPr>
              <w:spacing w:after="0" w:line="160" w:lineRule="exact"/>
              <w:ind w:left="20"/>
              <w:rPr>
                <w:color w:val="auto"/>
                <w:sz w:val="20"/>
                <w:szCs w:val="20"/>
              </w:rPr>
            </w:pPr>
            <w:r>
              <w:rPr>
                <w:rFonts w:ascii="宋体" w:hAnsi="宋体" w:eastAsia="宋体" w:cs="宋体"/>
                <w:color w:val="auto"/>
                <w:w w:val="99"/>
                <w:sz w:val="14"/>
                <w:szCs w:val="14"/>
              </w:rPr>
              <w:t>（二十三）灾害防治及应急管理支出</w:t>
            </w:r>
          </w:p>
        </w:tc>
        <w:tc>
          <w:tcPr>
            <w:tcW w:w="200" w:type="dxa"/>
            <w:tcBorders>
              <w:right w:val="single" w:color="auto" w:sz="8" w:space="0"/>
            </w:tcBorders>
            <w:vAlign w:val="bottom"/>
          </w:tcPr>
          <w:p w14:paraId="172A5C4E">
            <w:pPr>
              <w:spacing w:after="0"/>
              <w:rPr>
                <w:color w:val="auto"/>
                <w:sz w:val="21"/>
                <w:szCs w:val="21"/>
              </w:rPr>
            </w:pPr>
          </w:p>
        </w:tc>
        <w:tc>
          <w:tcPr>
            <w:tcW w:w="2460" w:type="dxa"/>
            <w:tcBorders>
              <w:right w:val="single" w:color="auto" w:sz="8" w:space="0"/>
            </w:tcBorders>
            <w:vAlign w:val="bottom"/>
          </w:tcPr>
          <w:p w14:paraId="7C115721">
            <w:pPr>
              <w:spacing w:after="0"/>
              <w:rPr>
                <w:color w:val="auto"/>
                <w:sz w:val="21"/>
                <w:szCs w:val="21"/>
              </w:rPr>
            </w:pPr>
          </w:p>
        </w:tc>
        <w:tc>
          <w:tcPr>
            <w:tcW w:w="0" w:type="dxa"/>
            <w:vAlign w:val="bottom"/>
          </w:tcPr>
          <w:p w14:paraId="0D28821F">
            <w:pPr>
              <w:spacing w:after="0"/>
              <w:rPr>
                <w:color w:val="auto"/>
                <w:sz w:val="1"/>
                <w:szCs w:val="1"/>
              </w:rPr>
            </w:pPr>
          </w:p>
        </w:tc>
      </w:tr>
      <w:tr w14:paraId="1300ED3C">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6246EF9A">
            <w:pPr>
              <w:spacing w:after="0"/>
              <w:rPr>
                <w:color w:val="auto"/>
                <w:sz w:val="7"/>
                <w:szCs w:val="7"/>
              </w:rPr>
            </w:pPr>
          </w:p>
        </w:tc>
        <w:tc>
          <w:tcPr>
            <w:tcW w:w="320" w:type="dxa"/>
            <w:tcBorders>
              <w:bottom w:val="single" w:color="auto" w:sz="8" w:space="0"/>
            </w:tcBorders>
            <w:vAlign w:val="bottom"/>
          </w:tcPr>
          <w:p w14:paraId="18970558">
            <w:pPr>
              <w:spacing w:after="0"/>
              <w:rPr>
                <w:color w:val="auto"/>
                <w:sz w:val="7"/>
                <w:szCs w:val="7"/>
              </w:rPr>
            </w:pPr>
          </w:p>
        </w:tc>
        <w:tc>
          <w:tcPr>
            <w:tcW w:w="1440" w:type="dxa"/>
            <w:tcBorders>
              <w:bottom w:val="single" w:color="auto" w:sz="8" w:space="0"/>
              <w:right w:val="single" w:color="auto" w:sz="8" w:space="0"/>
            </w:tcBorders>
            <w:vAlign w:val="bottom"/>
          </w:tcPr>
          <w:p w14:paraId="77BF2CE7">
            <w:pPr>
              <w:spacing w:after="0"/>
              <w:rPr>
                <w:color w:val="auto"/>
                <w:sz w:val="7"/>
                <w:szCs w:val="7"/>
              </w:rPr>
            </w:pPr>
          </w:p>
        </w:tc>
        <w:tc>
          <w:tcPr>
            <w:tcW w:w="2260" w:type="dxa"/>
            <w:tcBorders>
              <w:bottom w:val="single" w:color="auto" w:sz="8" w:space="0"/>
            </w:tcBorders>
            <w:vAlign w:val="bottom"/>
          </w:tcPr>
          <w:p w14:paraId="6EAF30A5">
            <w:pPr>
              <w:spacing w:after="0"/>
              <w:rPr>
                <w:color w:val="auto"/>
                <w:sz w:val="7"/>
                <w:szCs w:val="7"/>
              </w:rPr>
            </w:pPr>
          </w:p>
        </w:tc>
        <w:tc>
          <w:tcPr>
            <w:tcW w:w="200" w:type="dxa"/>
            <w:tcBorders>
              <w:bottom w:val="single" w:color="auto" w:sz="8" w:space="0"/>
              <w:right w:val="single" w:color="auto" w:sz="8" w:space="0"/>
            </w:tcBorders>
            <w:vAlign w:val="bottom"/>
          </w:tcPr>
          <w:p w14:paraId="4061F0DD">
            <w:pPr>
              <w:spacing w:after="0"/>
              <w:rPr>
                <w:color w:val="auto"/>
                <w:sz w:val="7"/>
                <w:szCs w:val="7"/>
              </w:rPr>
            </w:pPr>
          </w:p>
        </w:tc>
        <w:tc>
          <w:tcPr>
            <w:tcW w:w="2460" w:type="dxa"/>
            <w:tcBorders>
              <w:bottom w:val="single" w:color="auto" w:sz="8" w:space="0"/>
              <w:right w:val="single" w:color="auto" w:sz="8" w:space="0"/>
            </w:tcBorders>
            <w:vAlign w:val="bottom"/>
          </w:tcPr>
          <w:p w14:paraId="264F86DF">
            <w:pPr>
              <w:spacing w:after="0"/>
              <w:rPr>
                <w:color w:val="auto"/>
                <w:sz w:val="7"/>
                <w:szCs w:val="7"/>
              </w:rPr>
            </w:pPr>
          </w:p>
        </w:tc>
        <w:tc>
          <w:tcPr>
            <w:tcW w:w="0" w:type="dxa"/>
            <w:vAlign w:val="bottom"/>
          </w:tcPr>
          <w:p w14:paraId="08AAF2B2">
            <w:pPr>
              <w:spacing w:after="0"/>
              <w:rPr>
                <w:color w:val="auto"/>
                <w:sz w:val="1"/>
                <w:szCs w:val="1"/>
              </w:rPr>
            </w:pPr>
          </w:p>
        </w:tc>
      </w:tr>
      <w:tr w14:paraId="5C044A87">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76FF11DE">
            <w:pPr>
              <w:spacing w:after="0"/>
              <w:rPr>
                <w:color w:val="auto"/>
                <w:sz w:val="21"/>
                <w:szCs w:val="21"/>
              </w:rPr>
            </w:pPr>
          </w:p>
        </w:tc>
        <w:tc>
          <w:tcPr>
            <w:tcW w:w="320" w:type="dxa"/>
            <w:vAlign w:val="bottom"/>
          </w:tcPr>
          <w:p w14:paraId="60B37516">
            <w:pPr>
              <w:spacing w:after="0"/>
              <w:rPr>
                <w:color w:val="auto"/>
                <w:sz w:val="21"/>
                <w:szCs w:val="21"/>
              </w:rPr>
            </w:pPr>
          </w:p>
        </w:tc>
        <w:tc>
          <w:tcPr>
            <w:tcW w:w="1440" w:type="dxa"/>
            <w:tcBorders>
              <w:right w:val="single" w:color="auto" w:sz="8" w:space="0"/>
            </w:tcBorders>
            <w:vAlign w:val="bottom"/>
          </w:tcPr>
          <w:p w14:paraId="641A2F8E">
            <w:pPr>
              <w:spacing w:after="0"/>
              <w:rPr>
                <w:color w:val="auto"/>
                <w:sz w:val="21"/>
                <w:szCs w:val="21"/>
              </w:rPr>
            </w:pPr>
          </w:p>
        </w:tc>
        <w:tc>
          <w:tcPr>
            <w:tcW w:w="2260" w:type="dxa"/>
            <w:vAlign w:val="bottom"/>
          </w:tcPr>
          <w:p w14:paraId="30D5BEF7">
            <w:pPr>
              <w:spacing w:after="0" w:line="160" w:lineRule="exact"/>
              <w:ind w:left="20"/>
              <w:rPr>
                <w:color w:val="auto"/>
                <w:sz w:val="20"/>
                <w:szCs w:val="20"/>
              </w:rPr>
            </w:pPr>
            <w:r>
              <w:rPr>
                <w:rFonts w:ascii="宋体" w:hAnsi="宋体" w:eastAsia="宋体" w:cs="宋体"/>
                <w:color w:val="auto"/>
                <w:sz w:val="14"/>
                <w:szCs w:val="14"/>
              </w:rPr>
              <w:t>（二十四）预备费</w:t>
            </w:r>
          </w:p>
        </w:tc>
        <w:tc>
          <w:tcPr>
            <w:tcW w:w="200" w:type="dxa"/>
            <w:tcBorders>
              <w:right w:val="single" w:color="auto" w:sz="8" w:space="0"/>
            </w:tcBorders>
            <w:vAlign w:val="bottom"/>
          </w:tcPr>
          <w:p w14:paraId="79F5C6D2">
            <w:pPr>
              <w:spacing w:after="0"/>
              <w:rPr>
                <w:color w:val="auto"/>
                <w:sz w:val="21"/>
                <w:szCs w:val="21"/>
              </w:rPr>
            </w:pPr>
          </w:p>
        </w:tc>
        <w:tc>
          <w:tcPr>
            <w:tcW w:w="2460" w:type="dxa"/>
            <w:tcBorders>
              <w:right w:val="single" w:color="auto" w:sz="8" w:space="0"/>
            </w:tcBorders>
            <w:vAlign w:val="bottom"/>
          </w:tcPr>
          <w:p w14:paraId="1BE836B4">
            <w:pPr>
              <w:spacing w:after="0"/>
              <w:rPr>
                <w:color w:val="auto"/>
                <w:sz w:val="21"/>
                <w:szCs w:val="21"/>
              </w:rPr>
            </w:pPr>
          </w:p>
        </w:tc>
        <w:tc>
          <w:tcPr>
            <w:tcW w:w="0" w:type="dxa"/>
            <w:vAlign w:val="bottom"/>
          </w:tcPr>
          <w:p w14:paraId="7AE73FAA">
            <w:pPr>
              <w:spacing w:after="0"/>
              <w:rPr>
                <w:color w:val="auto"/>
                <w:sz w:val="1"/>
                <w:szCs w:val="1"/>
              </w:rPr>
            </w:pPr>
          </w:p>
        </w:tc>
      </w:tr>
      <w:tr w14:paraId="1AD9BBD6">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35AB5AA7">
            <w:pPr>
              <w:spacing w:after="0"/>
              <w:rPr>
                <w:color w:val="auto"/>
                <w:sz w:val="7"/>
                <w:szCs w:val="7"/>
              </w:rPr>
            </w:pPr>
          </w:p>
        </w:tc>
        <w:tc>
          <w:tcPr>
            <w:tcW w:w="320" w:type="dxa"/>
            <w:tcBorders>
              <w:bottom w:val="single" w:color="auto" w:sz="8" w:space="0"/>
            </w:tcBorders>
            <w:vAlign w:val="bottom"/>
          </w:tcPr>
          <w:p w14:paraId="6E7F8058">
            <w:pPr>
              <w:spacing w:after="0"/>
              <w:rPr>
                <w:color w:val="auto"/>
                <w:sz w:val="7"/>
                <w:szCs w:val="7"/>
              </w:rPr>
            </w:pPr>
          </w:p>
        </w:tc>
        <w:tc>
          <w:tcPr>
            <w:tcW w:w="1440" w:type="dxa"/>
            <w:tcBorders>
              <w:bottom w:val="single" w:color="auto" w:sz="8" w:space="0"/>
              <w:right w:val="single" w:color="auto" w:sz="8" w:space="0"/>
            </w:tcBorders>
            <w:vAlign w:val="bottom"/>
          </w:tcPr>
          <w:p w14:paraId="21F7B2D4">
            <w:pPr>
              <w:spacing w:after="0"/>
              <w:rPr>
                <w:color w:val="auto"/>
                <w:sz w:val="7"/>
                <w:szCs w:val="7"/>
              </w:rPr>
            </w:pPr>
          </w:p>
        </w:tc>
        <w:tc>
          <w:tcPr>
            <w:tcW w:w="2260" w:type="dxa"/>
            <w:tcBorders>
              <w:bottom w:val="single" w:color="auto" w:sz="8" w:space="0"/>
            </w:tcBorders>
            <w:vAlign w:val="bottom"/>
          </w:tcPr>
          <w:p w14:paraId="55DCE1B5">
            <w:pPr>
              <w:spacing w:after="0"/>
              <w:rPr>
                <w:color w:val="auto"/>
                <w:sz w:val="7"/>
                <w:szCs w:val="7"/>
              </w:rPr>
            </w:pPr>
          </w:p>
        </w:tc>
        <w:tc>
          <w:tcPr>
            <w:tcW w:w="200" w:type="dxa"/>
            <w:tcBorders>
              <w:bottom w:val="single" w:color="auto" w:sz="8" w:space="0"/>
              <w:right w:val="single" w:color="auto" w:sz="8" w:space="0"/>
            </w:tcBorders>
            <w:vAlign w:val="bottom"/>
          </w:tcPr>
          <w:p w14:paraId="6D72E148">
            <w:pPr>
              <w:spacing w:after="0"/>
              <w:rPr>
                <w:color w:val="auto"/>
                <w:sz w:val="7"/>
                <w:szCs w:val="7"/>
              </w:rPr>
            </w:pPr>
          </w:p>
        </w:tc>
        <w:tc>
          <w:tcPr>
            <w:tcW w:w="2460" w:type="dxa"/>
            <w:tcBorders>
              <w:bottom w:val="single" w:color="auto" w:sz="8" w:space="0"/>
              <w:right w:val="single" w:color="auto" w:sz="8" w:space="0"/>
            </w:tcBorders>
            <w:vAlign w:val="bottom"/>
          </w:tcPr>
          <w:p w14:paraId="64F5BB32">
            <w:pPr>
              <w:spacing w:after="0"/>
              <w:rPr>
                <w:color w:val="auto"/>
                <w:sz w:val="7"/>
                <w:szCs w:val="7"/>
              </w:rPr>
            </w:pPr>
          </w:p>
        </w:tc>
        <w:tc>
          <w:tcPr>
            <w:tcW w:w="0" w:type="dxa"/>
            <w:vAlign w:val="bottom"/>
          </w:tcPr>
          <w:p w14:paraId="1FE1314A">
            <w:pPr>
              <w:spacing w:after="0"/>
              <w:rPr>
                <w:color w:val="auto"/>
                <w:sz w:val="1"/>
                <w:szCs w:val="1"/>
              </w:rPr>
            </w:pPr>
          </w:p>
        </w:tc>
      </w:tr>
      <w:tr w14:paraId="60156D1E">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7FD2E4C3">
            <w:pPr>
              <w:spacing w:after="0"/>
              <w:rPr>
                <w:color w:val="auto"/>
                <w:sz w:val="21"/>
                <w:szCs w:val="21"/>
              </w:rPr>
            </w:pPr>
          </w:p>
        </w:tc>
        <w:tc>
          <w:tcPr>
            <w:tcW w:w="320" w:type="dxa"/>
            <w:vAlign w:val="bottom"/>
          </w:tcPr>
          <w:p w14:paraId="4B3B543E">
            <w:pPr>
              <w:spacing w:after="0"/>
              <w:rPr>
                <w:color w:val="auto"/>
                <w:sz w:val="21"/>
                <w:szCs w:val="21"/>
              </w:rPr>
            </w:pPr>
          </w:p>
        </w:tc>
        <w:tc>
          <w:tcPr>
            <w:tcW w:w="1440" w:type="dxa"/>
            <w:tcBorders>
              <w:right w:val="single" w:color="auto" w:sz="8" w:space="0"/>
            </w:tcBorders>
            <w:vAlign w:val="bottom"/>
          </w:tcPr>
          <w:p w14:paraId="3F168EB2">
            <w:pPr>
              <w:spacing w:after="0"/>
              <w:rPr>
                <w:color w:val="auto"/>
                <w:sz w:val="21"/>
                <w:szCs w:val="21"/>
              </w:rPr>
            </w:pPr>
          </w:p>
        </w:tc>
        <w:tc>
          <w:tcPr>
            <w:tcW w:w="2260" w:type="dxa"/>
            <w:vAlign w:val="bottom"/>
          </w:tcPr>
          <w:p w14:paraId="474C8A8E">
            <w:pPr>
              <w:spacing w:after="0" w:line="160" w:lineRule="exact"/>
              <w:ind w:left="20"/>
              <w:rPr>
                <w:color w:val="auto"/>
                <w:sz w:val="20"/>
                <w:szCs w:val="20"/>
              </w:rPr>
            </w:pPr>
            <w:r>
              <w:rPr>
                <w:rFonts w:ascii="宋体" w:hAnsi="宋体" w:eastAsia="宋体" w:cs="宋体"/>
                <w:color w:val="auto"/>
                <w:sz w:val="14"/>
                <w:szCs w:val="14"/>
              </w:rPr>
              <w:t>（二十五）其他支出</w:t>
            </w:r>
          </w:p>
        </w:tc>
        <w:tc>
          <w:tcPr>
            <w:tcW w:w="200" w:type="dxa"/>
            <w:tcBorders>
              <w:right w:val="single" w:color="auto" w:sz="8" w:space="0"/>
            </w:tcBorders>
            <w:vAlign w:val="bottom"/>
          </w:tcPr>
          <w:p w14:paraId="3ED4516E">
            <w:pPr>
              <w:spacing w:after="0"/>
              <w:rPr>
                <w:color w:val="auto"/>
                <w:sz w:val="21"/>
                <w:szCs w:val="21"/>
              </w:rPr>
            </w:pPr>
          </w:p>
        </w:tc>
        <w:tc>
          <w:tcPr>
            <w:tcW w:w="2460" w:type="dxa"/>
            <w:tcBorders>
              <w:right w:val="single" w:color="auto" w:sz="8" w:space="0"/>
            </w:tcBorders>
            <w:vAlign w:val="bottom"/>
          </w:tcPr>
          <w:p w14:paraId="21B720C8">
            <w:pPr>
              <w:spacing w:after="0"/>
              <w:rPr>
                <w:color w:val="auto"/>
                <w:sz w:val="21"/>
                <w:szCs w:val="21"/>
              </w:rPr>
            </w:pPr>
          </w:p>
        </w:tc>
        <w:tc>
          <w:tcPr>
            <w:tcW w:w="0" w:type="dxa"/>
            <w:vAlign w:val="bottom"/>
          </w:tcPr>
          <w:p w14:paraId="099D7FF1">
            <w:pPr>
              <w:spacing w:after="0"/>
              <w:rPr>
                <w:color w:val="auto"/>
                <w:sz w:val="1"/>
                <w:szCs w:val="1"/>
              </w:rPr>
            </w:pPr>
          </w:p>
        </w:tc>
      </w:tr>
      <w:tr w14:paraId="0714D3BC">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6FBD6A6C">
            <w:pPr>
              <w:spacing w:after="0"/>
              <w:rPr>
                <w:color w:val="auto"/>
                <w:sz w:val="7"/>
                <w:szCs w:val="7"/>
              </w:rPr>
            </w:pPr>
          </w:p>
        </w:tc>
        <w:tc>
          <w:tcPr>
            <w:tcW w:w="320" w:type="dxa"/>
            <w:tcBorders>
              <w:bottom w:val="single" w:color="auto" w:sz="8" w:space="0"/>
            </w:tcBorders>
            <w:vAlign w:val="bottom"/>
          </w:tcPr>
          <w:p w14:paraId="4D472063">
            <w:pPr>
              <w:spacing w:after="0"/>
              <w:rPr>
                <w:color w:val="auto"/>
                <w:sz w:val="7"/>
                <w:szCs w:val="7"/>
              </w:rPr>
            </w:pPr>
          </w:p>
        </w:tc>
        <w:tc>
          <w:tcPr>
            <w:tcW w:w="1440" w:type="dxa"/>
            <w:tcBorders>
              <w:bottom w:val="single" w:color="auto" w:sz="8" w:space="0"/>
              <w:right w:val="single" w:color="auto" w:sz="8" w:space="0"/>
            </w:tcBorders>
            <w:vAlign w:val="bottom"/>
          </w:tcPr>
          <w:p w14:paraId="30C80F57">
            <w:pPr>
              <w:spacing w:after="0"/>
              <w:rPr>
                <w:color w:val="auto"/>
                <w:sz w:val="7"/>
                <w:szCs w:val="7"/>
              </w:rPr>
            </w:pPr>
          </w:p>
        </w:tc>
        <w:tc>
          <w:tcPr>
            <w:tcW w:w="2260" w:type="dxa"/>
            <w:tcBorders>
              <w:bottom w:val="single" w:color="auto" w:sz="8" w:space="0"/>
            </w:tcBorders>
            <w:vAlign w:val="bottom"/>
          </w:tcPr>
          <w:p w14:paraId="06403F83">
            <w:pPr>
              <w:spacing w:after="0"/>
              <w:rPr>
                <w:color w:val="auto"/>
                <w:sz w:val="7"/>
                <w:szCs w:val="7"/>
              </w:rPr>
            </w:pPr>
          </w:p>
        </w:tc>
        <w:tc>
          <w:tcPr>
            <w:tcW w:w="200" w:type="dxa"/>
            <w:tcBorders>
              <w:bottom w:val="single" w:color="auto" w:sz="8" w:space="0"/>
              <w:right w:val="single" w:color="auto" w:sz="8" w:space="0"/>
            </w:tcBorders>
            <w:vAlign w:val="bottom"/>
          </w:tcPr>
          <w:p w14:paraId="2D6A4292">
            <w:pPr>
              <w:spacing w:after="0"/>
              <w:rPr>
                <w:color w:val="auto"/>
                <w:sz w:val="7"/>
                <w:szCs w:val="7"/>
              </w:rPr>
            </w:pPr>
          </w:p>
        </w:tc>
        <w:tc>
          <w:tcPr>
            <w:tcW w:w="2460" w:type="dxa"/>
            <w:tcBorders>
              <w:bottom w:val="single" w:color="auto" w:sz="8" w:space="0"/>
              <w:right w:val="single" w:color="auto" w:sz="8" w:space="0"/>
            </w:tcBorders>
            <w:vAlign w:val="bottom"/>
          </w:tcPr>
          <w:p w14:paraId="29DF5E1B">
            <w:pPr>
              <w:spacing w:after="0"/>
              <w:rPr>
                <w:color w:val="auto"/>
                <w:sz w:val="7"/>
                <w:szCs w:val="7"/>
              </w:rPr>
            </w:pPr>
          </w:p>
        </w:tc>
        <w:tc>
          <w:tcPr>
            <w:tcW w:w="0" w:type="dxa"/>
            <w:vAlign w:val="bottom"/>
          </w:tcPr>
          <w:p w14:paraId="48EA936A">
            <w:pPr>
              <w:spacing w:after="0"/>
              <w:rPr>
                <w:color w:val="auto"/>
                <w:sz w:val="1"/>
                <w:szCs w:val="1"/>
              </w:rPr>
            </w:pPr>
          </w:p>
        </w:tc>
      </w:tr>
      <w:tr w14:paraId="30D4A7F2">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05F58EA4">
            <w:pPr>
              <w:spacing w:after="0"/>
              <w:rPr>
                <w:color w:val="auto"/>
                <w:sz w:val="21"/>
                <w:szCs w:val="21"/>
              </w:rPr>
            </w:pPr>
          </w:p>
        </w:tc>
        <w:tc>
          <w:tcPr>
            <w:tcW w:w="320" w:type="dxa"/>
            <w:vAlign w:val="bottom"/>
          </w:tcPr>
          <w:p w14:paraId="77DBF0AC">
            <w:pPr>
              <w:spacing w:after="0"/>
              <w:rPr>
                <w:color w:val="auto"/>
                <w:sz w:val="21"/>
                <w:szCs w:val="21"/>
              </w:rPr>
            </w:pPr>
          </w:p>
        </w:tc>
        <w:tc>
          <w:tcPr>
            <w:tcW w:w="1440" w:type="dxa"/>
            <w:tcBorders>
              <w:right w:val="single" w:color="auto" w:sz="8" w:space="0"/>
            </w:tcBorders>
            <w:vAlign w:val="bottom"/>
          </w:tcPr>
          <w:p w14:paraId="6B8B4194">
            <w:pPr>
              <w:spacing w:after="0"/>
              <w:rPr>
                <w:color w:val="auto"/>
                <w:sz w:val="21"/>
                <w:szCs w:val="21"/>
              </w:rPr>
            </w:pPr>
          </w:p>
        </w:tc>
        <w:tc>
          <w:tcPr>
            <w:tcW w:w="2260" w:type="dxa"/>
            <w:vAlign w:val="bottom"/>
          </w:tcPr>
          <w:p w14:paraId="30474845">
            <w:pPr>
              <w:spacing w:after="0" w:line="160" w:lineRule="exact"/>
              <w:ind w:left="20"/>
              <w:rPr>
                <w:color w:val="auto"/>
                <w:sz w:val="20"/>
                <w:szCs w:val="20"/>
              </w:rPr>
            </w:pPr>
            <w:r>
              <w:rPr>
                <w:rFonts w:ascii="宋体" w:hAnsi="宋体" w:eastAsia="宋体" w:cs="宋体"/>
                <w:color w:val="auto"/>
                <w:sz w:val="14"/>
                <w:szCs w:val="14"/>
              </w:rPr>
              <w:t>（二十六）转移性支出</w:t>
            </w:r>
          </w:p>
        </w:tc>
        <w:tc>
          <w:tcPr>
            <w:tcW w:w="200" w:type="dxa"/>
            <w:tcBorders>
              <w:right w:val="single" w:color="auto" w:sz="8" w:space="0"/>
            </w:tcBorders>
            <w:vAlign w:val="bottom"/>
          </w:tcPr>
          <w:p w14:paraId="32B4E915">
            <w:pPr>
              <w:spacing w:after="0"/>
              <w:rPr>
                <w:color w:val="auto"/>
                <w:sz w:val="21"/>
                <w:szCs w:val="21"/>
              </w:rPr>
            </w:pPr>
          </w:p>
        </w:tc>
        <w:tc>
          <w:tcPr>
            <w:tcW w:w="2460" w:type="dxa"/>
            <w:tcBorders>
              <w:right w:val="single" w:color="auto" w:sz="8" w:space="0"/>
            </w:tcBorders>
            <w:vAlign w:val="bottom"/>
          </w:tcPr>
          <w:p w14:paraId="08826635">
            <w:pPr>
              <w:spacing w:after="0"/>
              <w:rPr>
                <w:color w:val="auto"/>
                <w:sz w:val="21"/>
                <w:szCs w:val="21"/>
              </w:rPr>
            </w:pPr>
          </w:p>
        </w:tc>
        <w:tc>
          <w:tcPr>
            <w:tcW w:w="0" w:type="dxa"/>
            <w:vAlign w:val="bottom"/>
          </w:tcPr>
          <w:p w14:paraId="7FDBE224">
            <w:pPr>
              <w:spacing w:after="0"/>
              <w:rPr>
                <w:color w:val="auto"/>
                <w:sz w:val="1"/>
                <w:szCs w:val="1"/>
              </w:rPr>
            </w:pPr>
          </w:p>
        </w:tc>
      </w:tr>
      <w:tr w14:paraId="59A12656">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49A2A0D1">
            <w:pPr>
              <w:spacing w:after="0"/>
              <w:rPr>
                <w:color w:val="auto"/>
                <w:sz w:val="7"/>
                <w:szCs w:val="7"/>
              </w:rPr>
            </w:pPr>
          </w:p>
        </w:tc>
        <w:tc>
          <w:tcPr>
            <w:tcW w:w="320" w:type="dxa"/>
            <w:tcBorders>
              <w:bottom w:val="single" w:color="auto" w:sz="8" w:space="0"/>
            </w:tcBorders>
            <w:vAlign w:val="bottom"/>
          </w:tcPr>
          <w:p w14:paraId="645D8DF1">
            <w:pPr>
              <w:spacing w:after="0"/>
              <w:rPr>
                <w:color w:val="auto"/>
                <w:sz w:val="7"/>
                <w:szCs w:val="7"/>
              </w:rPr>
            </w:pPr>
          </w:p>
        </w:tc>
        <w:tc>
          <w:tcPr>
            <w:tcW w:w="1440" w:type="dxa"/>
            <w:tcBorders>
              <w:bottom w:val="single" w:color="auto" w:sz="8" w:space="0"/>
              <w:right w:val="single" w:color="auto" w:sz="8" w:space="0"/>
            </w:tcBorders>
            <w:vAlign w:val="bottom"/>
          </w:tcPr>
          <w:p w14:paraId="3D561F3C">
            <w:pPr>
              <w:spacing w:after="0"/>
              <w:rPr>
                <w:color w:val="auto"/>
                <w:sz w:val="7"/>
                <w:szCs w:val="7"/>
              </w:rPr>
            </w:pPr>
          </w:p>
        </w:tc>
        <w:tc>
          <w:tcPr>
            <w:tcW w:w="2260" w:type="dxa"/>
            <w:tcBorders>
              <w:bottom w:val="single" w:color="auto" w:sz="8" w:space="0"/>
            </w:tcBorders>
            <w:vAlign w:val="bottom"/>
          </w:tcPr>
          <w:p w14:paraId="091F6CB2">
            <w:pPr>
              <w:spacing w:after="0"/>
              <w:rPr>
                <w:color w:val="auto"/>
                <w:sz w:val="7"/>
                <w:szCs w:val="7"/>
              </w:rPr>
            </w:pPr>
          </w:p>
        </w:tc>
        <w:tc>
          <w:tcPr>
            <w:tcW w:w="200" w:type="dxa"/>
            <w:tcBorders>
              <w:bottom w:val="single" w:color="auto" w:sz="8" w:space="0"/>
              <w:right w:val="single" w:color="auto" w:sz="8" w:space="0"/>
            </w:tcBorders>
            <w:vAlign w:val="bottom"/>
          </w:tcPr>
          <w:p w14:paraId="04ECD219">
            <w:pPr>
              <w:spacing w:after="0"/>
              <w:rPr>
                <w:color w:val="auto"/>
                <w:sz w:val="7"/>
                <w:szCs w:val="7"/>
              </w:rPr>
            </w:pPr>
          </w:p>
        </w:tc>
        <w:tc>
          <w:tcPr>
            <w:tcW w:w="2460" w:type="dxa"/>
            <w:tcBorders>
              <w:bottom w:val="single" w:color="auto" w:sz="8" w:space="0"/>
              <w:right w:val="single" w:color="auto" w:sz="8" w:space="0"/>
            </w:tcBorders>
            <w:vAlign w:val="bottom"/>
          </w:tcPr>
          <w:p w14:paraId="54A3BC9A">
            <w:pPr>
              <w:spacing w:after="0"/>
              <w:rPr>
                <w:color w:val="auto"/>
                <w:sz w:val="7"/>
                <w:szCs w:val="7"/>
              </w:rPr>
            </w:pPr>
          </w:p>
        </w:tc>
        <w:tc>
          <w:tcPr>
            <w:tcW w:w="0" w:type="dxa"/>
            <w:vAlign w:val="bottom"/>
          </w:tcPr>
          <w:p w14:paraId="5C1E8FCD">
            <w:pPr>
              <w:spacing w:after="0"/>
              <w:rPr>
                <w:color w:val="auto"/>
                <w:sz w:val="1"/>
                <w:szCs w:val="1"/>
              </w:rPr>
            </w:pPr>
          </w:p>
        </w:tc>
      </w:tr>
      <w:tr w14:paraId="25EBF2FA">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43995096">
            <w:pPr>
              <w:spacing w:after="0"/>
              <w:rPr>
                <w:color w:val="auto"/>
                <w:sz w:val="21"/>
                <w:szCs w:val="21"/>
              </w:rPr>
            </w:pPr>
          </w:p>
        </w:tc>
        <w:tc>
          <w:tcPr>
            <w:tcW w:w="320" w:type="dxa"/>
            <w:vAlign w:val="bottom"/>
          </w:tcPr>
          <w:p w14:paraId="4A23BEA8">
            <w:pPr>
              <w:spacing w:after="0"/>
              <w:rPr>
                <w:color w:val="auto"/>
                <w:sz w:val="21"/>
                <w:szCs w:val="21"/>
              </w:rPr>
            </w:pPr>
          </w:p>
        </w:tc>
        <w:tc>
          <w:tcPr>
            <w:tcW w:w="1440" w:type="dxa"/>
            <w:tcBorders>
              <w:right w:val="single" w:color="auto" w:sz="8" w:space="0"/>
            </w:tcBorders>
            <w:vAlign w:val="bottom"/>
          </w:tcPr>
          <w:p w14:paraId="69E1CDF8">
            <w:pPr>
              <w:spacing w:after="0"/>
              <w:rPr>
                <w:color w:val="auto"/>
                <w:sz w:val="21"/>
                <w:szCs w:val="21"/>
              </w:rPr>
            </w:pPr>
          </w:p>
        </w:tc>
        <w:tc>
          <w:tcPr>
            <w:tcW w:w="2260" w:type="dxa"/>
            <w:vAlign w:val="bottom"/>
          </w:tcPr>
          <w:p w14:paraId="2A04D28A">
            <w:pPr>
              <w:spacing w:after="0" w:line="160" w:lineRule="exact"/>
              <w:ind w:left="20"/>
              <w:rPr>
                <w:color w:val="auto"/>
                <w:sz w:val="20"/>
                <w:szCs w:val="20"/>
              </w:rPr>
            </w:pPr>
            <w:r>
              <w:rPr>
                <w:rFonts w:ascii="宋体" w:hAnsi="宋体" w:eastAsia="宋体" w:cs="宋体"/>
                <w:color w:val="auto"/>
                <w:sz w:val="14"/>
                <w:szCs w:val="14"/>
              </w:rPr>
              <w:t>（二十七）债务还本支出</w:t>
            </w:r>
          </w:p>
        </w:tc>
        <w:tc>
          <w:tcPr>
            <w:tcW w:w="200" w:type="dxa"/>
            <w:tcBorders>
              <w:right w:val="single" w:color="auto" w:sz="8" w:space="0"/>
            </w:tcBorders>
            <w:vAlign w:val="bottom"/>
          </w:tcPr>
          <w:p w14:paraId="3DA1486B">
            <w:pPr>
              <w:spacing w:after="0"/>
              <w:rPr>
                <w:color w:val="auto"/>
                <w:sz w:val="21"/>
                <w:szCs w:val="21"/>
              </w:rPr>
            </w:pPr>
          </w:p>
        </w:tc>
        <w:tc>
          <w:tcPr>
            <w:tcW w:w="2460" w:type="dxa"/>
            <w:tcBorders>
              <w:right w:val="single" w:color="auto" w:sz="8" w:space="0"/>
            </w:tcBorders>
            <w:vAlign w:val="bottom"/>
          </w:tcPr>
          <w:p w14:paraId="2E035BA9">
            <w:pPr>
              <w:spacing w:after="0"/>
              <w:rPr>
                <w:color w:val="auto"/>
                <w:sz w:val="21"/>
                <w:szCs w:val="21"/>
              </w:rPr>
            </w:pPr>
          </w:p>
        </w:tc>
        <w:tc>
          <w:tcPr>
            <w:tcW w:w="0" w:type="dxa"/>
            <w:vAlign w:val="bottom"/>
          </w:tcPr>
          <w:p w14:paraId="30776432">
            <w:pPr>
              <w:spacing w:after="0"/>
              <w:rPr>
                <w:color w:val="auto"/>
                <w:sz w:val="1"/>
                <w:szCs w:val="1"/>
              </w:rPr>
            </w:pPr>
          </w:p>
        </w:tc>
      </w:tr>
      <w:tr w14:paraId="6DEF45A3">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0343B148">
            <w:pPr>
              <w:spacing w:after="0"/>
              <w:rPr>
                <w:color w:val="auto"/>
                <w:sz w:val="7"/>
                <w:szCs w:val="7"/>
              </w:rPr>
            </w:pPr>
          </w:p>
        </w:tc>
        <w:tc>
          <w:tcPr>
            <w:tcW w:w="320" w:type="dxa"/>
            <w:tcBorders>
              <w:bottom w:val="single" w:color="auto" w:sz="8" w:space="0"/>
            </w:tcBorders>
            <w:vAlign w:val="bottom"/>
          </w:tcPr>
          <w:p w14:paraId="0ED0BEDD">
            <w:pPr>
              <w:spacing w:after="0"/>
              <w:rPr>
                <w:color w:val="auto"/>
                <w:sz w:val="7"/>
                <w:szCs w:val="7"/>
              </w:rPr>
            </w:pPr>
          </w:p>
        </w:tc>
        <w:tc>
          <w:tcPr>
            <w:tcW w:w="1440" w:type="dxa"/>
            <w:tcBorders>
              <w:bottom w:val="single" w:color="auto" w:sz="8" w:space="0"/>
              <w:right w:val="single" w:color="auto" w:sz="8" w:space="0"/>
            </w:tcBorders>
            <w:vAlign w:val="bottom"/>
          </w:tcPr>
          <w:p w14:paraId="1B26C684">
            <w:pPr>
              <w:spacing w:after="0"/>
              <w:rPr>
                <w:color w:val="auto"/>
                <w:sz w:val="7"/>
                <w:szCs w:val="7"/>
              </w:rPr>
            </w:pPr>
          </w:p>
        </w:tc>
        <w:tc>
          <w:tcPr>
            <w:tcW w:w="2260" w:type="dxa"/>
            <w:tcBorders>
              <w:bottom w:val="single" w:color="auto" w:sz="8" w:space="0"/>
            </w:tcBorders>
            <w:vAlign w:val="bottom"/>
          </w:tcPr>
          <w:p w14:paraId="65B925BE">
            <w:pPr>
              <w:spacing w:after="0"/>
              <w:rPr>
                <w:color w:val="auto"/>
                <w:sz w:val="7"/>
                <w:szCs w:val="7"/>
              </w:rPr>
            </w:pPr>
          </w:p>
        </w:tc>
        <w:tc>
          <w:tcPr>
            <w:tcW w:w="200" w:type="dxa"/>
            <w:tcBorders>
              <w:bottom w:val="single" w:color="auto" w:sz="8" w:space="0"/>
              <w:right w:val="single" w:color="auto" w:sz="8" w:space="0"/>
            </w:tcBorders>
            <w:vAlign w:val="bottom"/>
          </w:tcPr>
          <w:p w14:paraId="58C2243D">
            <w:pPr>
              <w:spacing w:after="0"/>
              <w:rPr>
                <w:color w:val="auto"/>
                <w:sz w:val="7"/>
                <w:szCs w:val="7"/>
              </w:rPr>
            </w:pPr>
          </w:p>
        </w:tc>
        <w:tc>
          <w:tcPr>
            <w:tcW w:w="2460" w:type="dxa"/>
            <w:tcBorders>
              <w:bottom w:val="single" w:color="auto" w:sz="8" w:space="0"/>
              <w:right w:val="single" w:color="auto" w:sz="8" w:space="0"/>
            </w:tcBorders>
            <w:vAlign w:val="bottom"/>
          </w:tcPr>
          <w:p w14:paraId="559E19BF">
            <w:pPr>
              <w:spacing w:after="0"/>
              <w:rPr>
                <w:color w:val="auto"/>
                <w:sz w:val="7"/>
                <w:szCs w:val="7"/>
              </w:rPr>
            </w:pPr>
          </w:p>
        </w:tc>
        <w:tc>
          <w:tcPr>
            <w:tcW w:w="0" w:type="dxa"/>
            <w:vAlign w:val="bottom"/>
          </w:tcPr>
          <w:p w14:paraId="28FC99E6">
            <w:pPr>
              <w:spacing w:after="0"/>
              <w:rPr>
                <w:color w:val="auto"/>
                <w:sz w:val="1"/>
                <w:szCs w:val="1"/>
              </w:rPr>
            </w:pPr>
          </w:p>
        </w:tc>
      </w:tr>
      <w:tr w14:paraId="0EE9C889">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665AD775">
            <w:pPr>
              <w:spacing w:after="0"/>
              <w:rPr>
                <w:color w:val="auto"/>
                <w:sz w:val="21"/>
                <w:szCs w:val="21"/>
              </w:rPr>
            </w:pPr>
          </w:p>
        </w:tc>
        <w:tc>
          <w:tcPr>
            <w:tcW w:w="320" w:type="dxa"/>
            <w:vAlign w:val="bottom"/>
          </w:tcPr>
          <w:p w14:paraId="47B81339">
            <w:pPr>
              <w:spacing w:after="0"/>
              <w:rPr>
                <w:color w:val="auto"/>
                <w:sz w:val="21"/>
                <w:szCs w:val="21"/>
              </w:rPr>
            </w:pPr>
          </w:p>
        </w:tc>
        <w:tc>
          <w:tcPr>
            <w:tcW w:w="1440" w:type="dxa"/>
            <w:tcBorders>
              <w:right w:val="single" w:color="auto" w:sz="8" w:space="0"/>
            </w:tcBorders>
            <w:vAlign w:val="bottom"/>
          </w:tcPr>
          <w:p w14:paraId="4C0878A1">
            <w:pPr>
              <w:spacing w:after="0"/>
              <w:rPr>
                <w:color w:val="auto"/>
                <w:sz w:val="21"/>
                <w:szCs w:val="21"/>
              </w:rPr>
            </w:pPr>
          </w:p>
        </w:tc>
        <w:tc>
          <w:tcPr>
            <w:tcW w:w="2260" w:type="dxa"/>
            <w:vAlign w:val="bottom"/>
          </w:tcPr>
          <w:p w14:paraId="58389592">
            <w:pPr>
              <w:spacing w:after="0" w:line="160" w:lineRule="exact"/>
              <w:ind w:left="20"/>
              <w:rPr>
                <w:color w:val="auto"/>
                <w:sz w:val="20"/>
                <w:szCs w:val="20"/>
              </w:rPr>
            </w:pPr>
            <w:r>
              <w:rPr>
                <w:rFonts w:ascii="宋体" w:hAnsi="宋体" w:eastAsia="宋体" w:cs="宋体"/>
                <w:color w:val="auto"/>
                <w:sz w:val="14"/>
                <w:szCs w:val="14"/>
              </w:rPr>
              <w:t>（二十八）债务付息支出</w:t>
            </w:r>
          </w:p>
        </w:tc>
        <w:tc>
          <w:tcPr>
            <w:tcW w:w="200" w:type="dxa"/>
            <w:tcBorders>
              <w:right w:val="single" w:color="auto" w:sz="8" w:space="0"/>
            </w:tcBorders>
            <w:vAlign w:val="bottom"/>
          </w:tcPr>
          <w:p w14:paraId="74B99581">
            <w:pPr>
              <w:spacing w:after="0"/>
              <w:rPr>
                <w:color w:val="auto"/>
                <w:sz w:val="21"/>
                <w:szCs w:val="21"/>
              </w:rPr>
            </w:pPr>
          </w:p>
        </w:tc>
        <w:tc>
          <w:tcPr>
            <w:tcW w:w="2460" w:type="dxa"/>
            <w:tcBorders>
              <w:right w:val="single" w:color="auto" w:sz="8" w:space="0"/>
            </w:tcBorders>
            <w:vAlign w:val="bottom"/>
          </w:tcPr>
          <w:p w14:paraId="6909549B">
            <w:pPr>
              <w:spacing w:after="0"/>
              <w:rPr>
                <w:color w:val="auto"/>
                <w:sz w:val="21"/>
                <w:szCs w:val="21"/>
              </w:rPr>
            </w:pPr>
          </w:p>
        </w:tc>
        <w:tc>
          <w:tcPr>
            <w:tcW w:w="0" w:type="dxa"/>
            <w:vAlign w:val="bottom"/>
          </w:tcPr>
          <w:p w14:paraId="0978622D">
            <w:pPr>
              <w:spacing w:after="0"/>
              <w:rPr>
                <w:color w:val="auto"/>
                <w:sz w:val="1"/>
                <w:szCs w:val="1"/>
              </w:rPr>
            </w:pPr>
          </w:p>
        </w:tc>
      </w:tr>
      <w:tr w14:paraId="26FBA668">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61063E6F">
            <w:pPr>
              <w:spacing w:after="0"/>
              <w:rPr>
                <w:color w:val="auto"/>
                <w:sz w:val="7"/>
                <w:szCs w:val="7"/>
              </w:rPr>
            </w:pPr>
          </w:p>
        </w:tc>
        <w:tc>
          <w:tcPr>
            <w:tcW w:w="320" w:type="dxa"/>
            <w:tcBorders>
              <w:bottom w:val="single" w:color="auto" w:sz="8" w:space="0"/>
            </w:tcBorders>
            <w:vAlign w:val="bottom"/>
          </w:tcPr>
          <w:p w14:paraId="30D098EB">
            <w:pPr>
              <w:spacing w:after="0"/>
              <w:rPr>
                <w:color w:val="auto"/>
                <w:sz w:val="7"/>
                <w:szCs w:val="7"/>
              </w:rPr>
            </w:pPr>
          </w:p>
        </w:tc>
        <w:tc>
          <w:tcPr>
            <w:tcW w:w="1440" w:type="dxa"/>
            <w:tcBorders>
              <w:bottom w:val="single" w:color="auto" w:sz="8" w:space="0"/>
              <w:right w:val="single" w:color="auto" w:sz="8" w:space="0"/>
            </w:tcBorders>
            <w:vAlign w:val="bottom"/>
          </w:tcPr>
          <w:p w14:paraId="768A39D7">
            <w:pPr>
              <w:spacing w:after="0"/>
              <w:rPr>
                <w:color w:val="auto"/>
                <w:sz w:val="7"/>
                <w:szCs w:val="7"/>
              </w:rPr>
            </w:pPr>
          </w:p>
        </w:tc>
        <w:tc>
          <w:tcPr>
            <w:tcW w:w="2260" w:type="dxa"/>
            <w:tcBorders>
              <w:bottom w:val="single" w:color="auto" w:sz="8" w:space="0"/>
            </w:tcBorders>
            <w:vAlign w:val="bottom"/>
          </w:tcPr>
          <w:p w14:paraId="005C4E85">
            <w:pPr>
              <w:spacing w:after="0"/>
              <w:rPr>
                <w:color w:val="auto"/>
                <w:sz w:val="7"/>
                <w:szCs w:val="7"/>
              </w:rPr>
            </w:pPr>
          </w:p>
        </w:tc>
        <w:tc>
          <w:tcPr>
            <w:tcW w:w="200" w:type="dxa"/>
            <w:tcBorders>
              <w:bottom w:val="single" w:color="auto" w:sz="8" w:space="0"/>
              <w:right w:val="single" w:color="auto" w:sz="8" w:space="0"/>
            </w:tcBorders>
            <w:vAlign w:val="bottom"/>
          </w:tcPr>
          <w:p w14:paraId="0F0DB962">
            <w:pPr>
              <w:spacing w:after="0"/>
              <w:rPr>
                <w:color w:val="auto"/>
                <w:sz w:val="7"/>
                <w:szCs w:val="7"/>
              </w:rPr>
            </w:pPr>
          </w:p>
        </w:tc>
        <w:tc>
          <w:tcPr>
            <w:tcW w:w="2460" w:type="dxa"/>
            <w:tcBorders>
              <w:bottom w:val="single" w:color="auto" w:sz="8" w:space="0"/>
              <w:right w:val="single" w:color="auto" w:sz="8" w:space="0"/>
            </w:tcBorders>
            <w:vAlign w:val="bottom"/>
          </w:tcPr>
          <w:p w14:paraId="48D12397">
            <w:pPr>
              <w:spacing w:after="0"/>
              <w:rPr>
                <w:color w:val="auto"/>
                <w:sz w:val="7"/>
                <w:szCs w:val="7"/>
              </w:rPr>
            </w:pPr>
          </w:p>
        </w:tc>
        <w:tc>
          <w:tcPr>
            <w:tcW w:w="0" w:type="dxa"/>
            <w:vAlign w:val="bottom"/>
          </w:tcPr>
          <w:p w14:paraId="71FE192A">
            <w:pPr>
              <w:spacing w:after="0"/>
              <w:rPr>
                <w:color w:val="auto"/>
                <w:sz w:val="1"/>
                <w:szCs w:val="1"/>
              </w:rPr>
            </w:pPr>
          </w:p>
        </w:tc>
      </w:tr>
      <w:tr w14:paraId="62DEBF31">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32329C12">
            <w:pPr>
              <w:spacing w:after="0"/>
              <w:rPr>
                <w:color w:val="auto"/>
                <w:sz w:val="21"/>
                <w:szCs w:val="21"/>
              </w:rPr>
            </w:pPr>
          </w:p>
        </w:tc>
        <w:tc>
          <w:tcPr>
            <w:tcW w:w="320" w:type="dxa"/>
            <w:vAlign w:val="bottom"/>
          </w:tcPr>
          <w:p w14:paraId="3919A666">
            <w:pPr>
              <w:spacing w:after="0"/>
              <w:rPr>
                <w:color w:val="auto"/>
                <w:sz w:val="21"/>
                <w:szCs w:val="21"/>
              </w:rPr>
            </w:pPr>
          </w:p>
        </w:tc>
        <w:tc>
          <w:tcPr>
            <w:tcW w:w="1440" w:type="dxa"/>
            <w:tcBorders>
              <w:right w:val="single" w:color="auto" w:sz="8" w:space="0"/>
            </w:tcBorders>
            <w:vAlign w:val="bottom"/>
          </w:tcPr>
          <w:p w14:paraId="66137787">
            <w:pPr>
              <w:spacing w:after="0"/>
              <w:rPr>
                <w:color w:val="auto"/>
                <w:sz w:val="21"/>
                <w:szCs w:val="21"/>
              </w:rPr>
            </w:pPr>
          </w:p>
        </w:tc>
        <w:tc>
          <w:tcPr>
            <w:tcW w:w="2260" w:type="dxa"/>
            <w:vAlign w:val="bottom"/>
          </w:tcPr>
          <w:p w14:paraId="498AA8F2">
            <w:pPr>
              <w:spacing w:after="0" w:line="160" w:lineRule="exact"/>
              <w:ind w:left="20"/>
              <w:rPr>
                <w:color w:val="auto"/>
                <w:sz w:val="20"/>
                <w:szCs w:val="20"/>
              </w:rPr>
            </w:pPr>
            <w:r>
              <w:rPr>
                <w:rFonts w:ascii="宋体" w:hAnsi="宋体" w:eastAsia="宋体" w:cs="宋体"/>
                <w:color w:val="auto"/>
                <w:sz w:val="14"/>
                <w:szCs w:val="14"/>
              </w:rPr>
              <w:t>（二十九）债务发行费用支出</w:t>
            </w:r>
          </w:p>
        </w:tc>
        <w:tc>
          <w:tcPr>
            <w:tcW w:w="200" w:type="dxa"/>
            <w:tcBorders>
              <w:right w:val="single" w:color="auto" w:sz="8" w:space="0"/>
            </w:tcBorders>
            <w:vAlign w:val="bottom"/>
          </w:tcPr>
          <w:p w14:paraId="3064C4A4">
            <w:pPr>
              <w:spacing w:after="0"/>
              <w:rPr>
                <w:color w:val="auto"/>
                <w:sz w:val="21"/>
                <w:szCs w:val="21"/>
              </w:rPr>
            </w:pPr>
          </w:p>
        </w:tc>
        <w:tc>
          <w:tcPr>
            <w:tcW w:w="2460" w:type="dxa"/>
            <w:tcBorders>
              <w:right w:val="single" w:color="auto" w:sz="8" w:space="0"/>
            </w:tcBorders>
            <w:vAlign w:val="bottom"/>
          </w:tcPr>
          <w:p w14:paraId="08B08C35">
            <w:pPr>
              <w:spacing w:after="0"/>
              <w:rPr>
                <w:color w:val="auto"/>
                <w:sz w:val="21"/>
                <w:szCs w:val="21"/>
              </w:rPr>
            </w:pPr>
          </w:p>
        </w:tc>
        <w:tc>
          <w:tcPr>
            <w:tcW w:w="0" w:type="dxa"/>
            <w:vAlign w:val="bottom"/>
          </w:tcPr>
          <w:p w14:paraId="26301993">
            <w:pPr>
              <w:spacing w:after="0"/>
              <w:rPr>
                <w:color w:val="auto"/>
                <w:sz w:val="1"/>
                <w:szCs w:val="1"/>
              </w:rPr>
            </w:pPr>
          </w:p>
        </w:tc>
      </w:tr>
      <w:tr w14:paraId="3DDA5C28">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5D68FE4C">
            <w:pPr>
              <w:spacing w:after="0"/>
              <w:rPr>
                <w:color w:val="auto"/>
                <w:sz w:val="7"/>
                <w:szCs w:val="7"/>
              </w:rPr>
            </w:pPr>
          </w:p>
        </w:tc>
        <w:tc>
          <w:tcPr>
            <w:tcW w:w="320" w:type="dxa"/>
            <w:tcBorders>
              <w:bottom w:val="single" w:color="auto" w:sz="8" w:space="0"/>
            </w:tcBorders>
            <w:vAlign w:val="bottom"/>
          </w:tcPr>
          <w:p w14:paraId="30E87254">
            <w:pPr>
              <w:spacing w:after="0"/>
              <w:rPr>
                <w:color w:val="auto"/>
                <w:sz w:val="7"/>
                <w:szCs w:val="7"/>
              </w:rPr>
            </w:pPr>
          </w:p>
        </w:tc>
        <w:tc>
          <w:tcPr>
            <w:tcW w:w="1440" w:type="dxa"/>
            <w:tcBorders>
              <w:bottom w:val="single" w:color="auto" w:sz="8" w:space="0"/>
              <w:right w:val="single" w:color="auto" w:sz="8" w:space="0"/>
            </w:tcBorders>
            <w:vAlign w:val="bottom"/>
          </w:tcPr>
          <w:p w14:paraId="0C8BF5A7">
            <w:pPr>
              <w:spacing w:after="0"/>
              <w:rPr>
                <w:color w:val="auto"/>
                <w:sz w:val="7"/>
                <w:szCs w:val="7"/>
              </w:rPr>
            </w:pPr>
          </w:p>
        </w:tc>
        <w:tc>
          <w:tcPr>
            <w:tcW w:w="2260" w:type="dxa"/>
            <w:tcBorders>
              <w:bottom w:val="single" w:color="auto" w:sz="8" w:space="0"/>
            </w:tcBorders>
            <w:vAlign w:val="bottom"/>
          </w:tcPr>
          <w:p w14:paraId="7287259F">
            <w:pPr>
              <w:spacing w:after="0"/>
              <w:rPr>
                <w:color w:val="auto"/>
                <w:sz w:val="7"/>
                <w:szCs w:val="7"/>
              </w:rPr>
            </w:pPr>
          </w:p>
        </w:tc>
        <w:tc>
          <w:tcPr>
            <w:tcW w:w="200" w:type="dxa"/>
            <w:tcBorders>
              <w:bottom w:val="single" w:color="auto" w:sz="8" w:space="0"/>
              <w:right w:val="single" w:color="auto" w:sz="8" w:space="0"/>
            </w:tcBorders>
            <w:vAlign w:val="bottom"/>
          </w:tcPr>
          <w:p w14:paraId="16E1F5D8">
            <w:pPr>
              <w:spacing w:after="0"/>
              <w:rPr>
                <w:color w:val="auto"/>
                <w:sz w:val="7"/>
                <w:szCs w:val="7"/>
              </w:rPr>
            </w:pPr>
          </w:p>
        </w:tc>
        <w:tc>
          <w:tcPr>
            <w:tcW w:w="2460" w:type="dxa"/>
            <w:tcBorders>
              <w:bottom w:val="single" w:color="auto" w:sz="8" w:space="0"/>
              <w:right w:val="single" w:color="auto" w:sz="8" w:space="0"/>
            </w:tcBorders>
            <w:vAlign w:val="bottom"/>
          </w:tcPr>
          <w:p w14:paraId="6E7BA67D">
            <w:pPr>
              <w:spacing w:after="0"/>
              <w:rPr>
                <w:color w:val="auto"/>
                <w:sz w:val="7"/>
                <w:szCs w:val="7"/>
              </w:rPr>
            </w:pPr>
          </w:p>
        </w:tc>
        <w:tc>
          <w:tcPr>
            <w:tcW w:w="0" w:type="dxa"/>
            <w:vAlign w:val="bottom"/>
          </w:tcPr>
          <w:p w14:paraId="4D0C1E99">
            <w:pPr>
              <w:spacing w:after="0"/>
              <w:rPr>
                <w:color w:val="auto"/>
                <w:sz w:val="1"/>
                <w:szCs w:val="1"/>
              </w:rPr>
            </w:pPr>
          </w:p>
        </w:tc>
      </w:tr>
      <w:tr w14:paraId="6A8F6B53">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6F285F32">
            <w:pPr>
              <w:spacing w:after="0"/>
              <w:rPr>
                <w:color w:val="auto"/>
                <w:sz w:val="21"/>
                <w:szCs w:val="21"/>
              </w:rPr>
            </w:pPr>
          </w:p>
        </w:tc>
        <w:tc>
          <w:tcPr>
            <w:tcW w:w="320" w:type="dxa"/>
            <w:vAlign w:val="bottom"/>
          </w:tcPr>
          <w:p w14:paraId="3A7D9881">
            <w:pPr>
              <w:spacing w:after="0"/>
              <w:rPr>
                <w:color w:val="auto"/>
                <w:sz w:val="21"/>
                <w:szCs w:val="21"/>
              </w:rPr>
            </w:pPr>
          </w:p>
        </w:tc>
        <w:tc>
          <w:tcPr>
            <w:tcW w:w="1440" w:type="dxa"/>
            <w:tcBorders>
              <w:right w:val="single" w:color="auto" w:sz="8" w:space="0"/>
            </w:tcBorders>
            <w:vAlign w:val="bottom"/>
          </w:tcPr>
          <w:p w14:paraId="036C884E">
            <w:pPr>
              <w:spacing w:after="0"/>
              <w:rPr>
                <w:color w:val="auto"/>
                <w:sz w:val="21"/>
                <w:szCs w:val="21"/>
              </w:rPr>
            </w:pPr>
          </w:p>
        </w:tc>
        <w:tc>
          <w:tcPr>
            <w:tcW w:w="2260" w:type="dxa"/>
            <w:vAlign w:val="bottom"/>
          </w:tcPr>
          <w:p w14:paraId="75564945">
            <w:pPr>
              <w:spacing w:after="0" w:line="160" w:lineRule="exact"/>
              <w:ind w:left="20"/>
              <w:rPr>
                <w:color w:val="auto"/>
                <w:sz w:val="20"/>
                <w:szCs w:val="20"/>
              </w:rPr>
            </w:pPr>
            <w:r>
              <w:rPr>
                <w:rFonts w:ascii="宋体" w:hAnsi="宋体" w:eastAsia="宋体" w:cs="宋体"/>
                <w:color w:val="auto"/>
                <w:sz w:val="14"/>
                <w:szCs w:val="14"/>
              </w:rPr>
              <w:t>（三十）抗疫特别国债安排的支出</w:t>
            </w:r>
          </w:p>
        </w:tc>
        <w:tc>
          <w:tcPr>
            <w:tcW w:w="200" w:type="dxa"/>
            <w:tcBorders>
              <w:right w:val="single" w:color="auto" w:sz="8" w:space="0"/>
            </w:tcBorders>
            <w:vAlign w:val="bottom"/>
          </w:tcPr>
          <w:p w14:paraId="786DFE14">
            <w:pPr>
              <w:spacing w:after="0"/>
              <w:rPr>
                <w:color w:val="auto"/>
                <w:sz w:val="21"/>
                <w:szCs w:val="21"/>
              </w:rPr>
            </w:pPr>
          </w:p>
        </w:tc>
        <w:tc>
          <w:tcPr>
            <w:tcW w:w="2460" w:type="dxa"/>
            <w:tcBorders>
              <w:right w:val="single" w:color="auto" w:sz="8" w:space="0"/>
            </w:tcBorders>
            <w:vAlign w:val="bottom"/>
          </w:tcPr>
          <w:p w14:paraId="30F9C239">
            <w:pPr>
              <w:spacing w:after="0"/>
              <w:rPr>
                <w:color w:val="auto"/>
                <w:sz w:val="21"/>
                <w:szCs w:val="21"/>
              </w:rPr>
            </w:pPr>
          </w:p>
        </w:tc>
        <w:tc>
          <w:tcPr>
            <w:tcW w:w="0" w:type="dxa"/>
            <w:vAlign w:val="bottom"/>
          </w:tcPr>
          <w:p w14:paraId="3A1117E5">
            <w:pPr>
              <w:spacing w:after="0"/>
              <w:rPr>
                <w:color w:val="auto"/>
                <w:sz w:val="1"/>
                <w:szCs w:val="1"/>
              </w:rPr>
            </w:pPr>
          </w:p>
        </w:tc>
      </w:tr>
      <w:tr w14:paraId="6600A58C">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62C232AB">
            <w:pPr>
              <w:spacing w:after="0"/>
              <w:rPr>
                <w:color w:val="auto"/>
                <w:sz w:val="7"/>
                <w:szCs w:val="7"/>
              </w:rPr>
            </w:pPr>
          </w:p>
        </w:tc>
        <w:tc>
          <w:tcPr>
            <w:tcW w:w="320" w:type="dxa"/>
            <w:tcBorders>
              <w:bottom w:val="single" w:color="auto" w:sz="8" w:space="0"/>
            </w:tcBorders>
            <w:vAlign w:val="bottom"/>
          </w:tcPr>
          <w:p w14:paraId="682224BF">
            <w:pPr>
              <w:spacing w:after="0"/>
              <w:rPr>
                <w:color w:val="auto"/>
                <w:sz w:val="7"/>
                <w:szCs w:val="7"/>
              </w:rPr>
            </w:pPr>
          </w:p>
        </w:tc>
        <w:tc>
          <w:tcPr>
            <w:tcW w:w="1440" w:type="dxa"/>
            <w:tcBorders>
              <w:bottom w:val="single" w:color="auto" w:sz="8" w:space="0"/>
              <w:right w:val="single" w:color="auto" w:sz="8" w:space="0"/>
            </w:tcBorders>
            <w:vAlign w:val="bottom"/>
          </w:tcPr>
          <w:p w14:paraId="2718CC11">
            <w:pPr>
              <w:spacing w:after="0"/>
              <w:rPr>
                <w:color w:val="auto"/>
                <w:sz w:val="7"/>
                <w:szCs w:val="7"/>
              </w:rPr>
            </w:pPr>
          </w:p>
        </w:tc>
        <w:tc>
          <w:tcPr>
            <w:tcW w:w="2260" w:type="dxa"/>
            <w:tcBorders>
              <w:bottom w:val="single" w:color="auto" w:sz="8" w:space="0"/>
            </w:tcBorders>
            <w:vAlign w:val="bottom"/>
          </w:tcPr>
          <w:p w14:paraId="425E4855">
            <w:pPr>
              <w:spacing w:after="0"/>
              <w:rPr>
                <w:color w:val="auto"/>
                <w:sz w:val="7"/>
                <w:szCs w:val="7"/>
              </w:rPr>
            </w:pPr>
          </w:p>
        </w:tc>
        <w:tc>
          <w:tcPr>
            <w:tcW w:w="200" w:type="dxa"/>
            <w:tcBorders>
              <w:bottom w:val="single" w:color="auto" w:sz="8" w:space="0"/>
              <w:right w:val="single" w:color="auto" w:sz="8" w:space="0"/>
            </w:tcBorders>
            <w:vAlign w:val="bottom"/>
          </w:tcPr>
          <w:p w14:paraId="29743AB5">
            <w:pPr>
              <w:spacing w:after="0"/>
              <w:rPr>
                <w:color w:val="auto"/>
                <w:sz w:val="7"/>
                <w:szCs w:val="7"/>
              </w:rPr>
            </w:pPr>
          </w:p>
        </w:tc>
        <w:tc>
          <w:tcPr>
            <w:tcW w:w="2460" w:type="dxa"/>
            <w:tcBorders>
              <w:bottom w:val="single" w:color="auto" w:sz="8" w:space="0"/>
              <w:right w:val="single" w:color="auto" w:sz="8" w:space="0"/>
            </w:tcBorders>
            <w:vAlign w:val="bottom"/>
          </w:tcPr>
          <w:p w14:paraId="45265553">
            <w:pPr>
              <w:spacing w:after="0"/>
              <w:rPr>
                <w:color w:val="auto"/>
                <w:sz w:val="7"/>
                <w:szCs w:val="7"/>
              </w:rPr>
            </w:pPr>
          </w:p>
        </w:tc>
        <w:tc>
          <w:tcPr>
            <w:tcW w:w="0" w:type="dxa"/>
            <w:vAlign w:val="bottom"/>
          </w:tcPr>
          <w:p w14:paraId="02B399EA">
            <w:pPr>
              <w:spacing w:after="0"/>
              <w:rPr>
                <w:color w:val="auto"/>
                <w:sz w:val="1"/>
                <w:szCs w:val="1"/>
              </w:rPr>
            </w:pPr>
          </w:p>
        </w:tc>
      </w:tr>
      <w:tr w14:paraId="7CBEFA59">
        <w:tblPrEx>
          <w:tblCellMar>
            <w:top w:w="0" w:type="dxa"/>
            <w:left w:w="0" w:type="dxa"/>
            <w:bottom w:w="0" w:type="dxa"/>
            <w:right w:w="0" w:type="dxa"/>
          </w:tblCellMar>
        </w:tblPrEx>
        <w:trPr>
          <w:trHeight w:val="333" w:hRule="atLeast"/>
        </w:trPr>
        <w:tc>
          <w:tcPr>
            <w:tcW w:w="2740" w:type="dxa"/>
            <w:tcBorders>
              <w:left w:val="single" w:color="auto" w:sz="8" w:space="0"/>
              <w:bottom w:val="single" w:color="auto" w:sz="8" w:space="0"/>
              <w:right w:val="single" w:color="auto" w:sz="8" w:space="0"/>
            </w:tcBorders>
            <w:vAlign w:val="bottom"/>
          </w:tcPr>
          <w:p w14:paraId="5B422822">
            <w:pPr>
              <w:spacing w:after="0"/>
              <w:rPr>
                <w:color w:val="auto"/>
                <w:sz w:val="24"/>
                <w:szCs w:val="24"/>
              </w:rPr>
            </w:pPr>
          </w:p>
        </w:tc>
        <w:tc>
          <w:tcPr>
            <w:tcW w:w="320" w:type="dxa"/>
            <w:tcBorders>
              <w:bottom w:val="single" w:color="auto" w:sz="8" w:space="0"/>
            </w:tcBorders>
            <w:vAlign w:val="bottom"/>
          </w:tcPr>
          <w:p w14:paraId="3D0AAE91">
            <w:pPr>
              <w:spacing w:after="0"/>
              <w:rPr>
                <w:color w:val="auto"/>
                <w:sz w:val="24"/>
                <w:szCs w:val="24"/>
              </w:rPr>
            </w:pPr>
          </w:p>
        </w:tc>
        <w:tc>
          <w:tcPr>
            <w:tcW w:w="1440" w:type="dxa"/>
            <w:tcBorders>
              <w:bottom w:val="single" w:color="auto" w:sz="8" w:space="0"/>
              <w:right w:val="single" w:color="auto" w:sz="8" w:space="0"/>
            </w:tcBorders>
            <w:vAlign w:val="bottom"/>
          </w:tcPr>
          <w:p w14:paraId="035245DF">
            <w:pPr>
              <w:spacing w:after="0"/>
              <w:rPr>
                <w:color w:val="auto"/>
                <w:sz w:val="24"/>
                <w:szCs w:val="24"/>
              </w:rPr>
            </w:pPr>
          </w:p>
        </w:tc>
        <w:tc>
          <w:tcPr>
            <w:tcW w:w="2260" w:type="dxa"/>
            <w:tcBorders>
              <w:bottom w:val="single" w:color="auto" w:sz="8" w:space="0"/>
            </w:tcBorders>
            <w:vAlign w:val="bottom"/>
          </w:tcPr>
          <w:p w14:paraId="36AC2FE3">
            <w:pPr>
              <w:spacing w:after="0"/>
              <w:rPr>
                <w:color w:val="auto"/>
                <w:sz w:val="24"/>
                <w:szCs w:val="24"/>
              </w:rPr>
            </w:pPr>
          </w:p>
        </w:tc>
        <w:tc>
          <w:tcPr>
            <w:tcW w:w="200" w:type="dxa"/>
            <w:tcBorders>
              <w:bottom w:val="single" w:color="auto" w:sz="8" w:space="0"/>
              <w:right w:val="single" w:color="auto" w:sz="8" w:space="0"/>
            </w:tcBorders>
            <w:vAlign w:val="bottom"/>
          </w:tcPr>
          <w:p w14:paraId="603146EC">
            <w:pPr>
              <w:spacing w:after="0"/>
              <w:rPr>
                <w:color w:val="auto"/>
                <w:sz w:val="24"/>
                <w:szCs w:val="24"/>
              </w:rPr>
            </w:pPr>
          </w:p>
        </w:tc>
        <w:tc>
          <w:tcPr>
            <w:tcW w:w="2460" w:type="dxa"/>
            <w:tcBorders>
              <w:bottom w:val="single" w:color="auto" w:sz="8" w:space="0"/>
              <w:right w:val="single" w:color="auto" w:sz="8" w:space="0"/>
            </w:tcBorders>
            <w:vAlign w:val="bottom"/>
          </w:tcPr>
          <w:p w14:paraId="2613F927">
            <w:pPr>
              <w:spacing w:after="0"/>
              <w:rPr>
                <w:color w:val="auto"/>
                <w:sz w:val="24"/>
                <w:szCs w:val="24"/>
              </w:rPr>
            </w:pPr>
          </w:p>
        </w:tc>
        <w:tc>
          <w:tcPr>
            <w:tcW w:w="0" w:type="dxa"/>
            <w:vAlign w:val="bottom"/>
          </w:tcPr>
          <w:p w14:paraId="057A0F6A">
            <w:pPr>
              <w:spacing w:after="0"/>
              <w:rPr>
                <w:color w:val="auto"/>
                <w:sz w:val="1"/>
                <w:szCs w:val="1"/>
              </w:rPr>
            </w:pPr>
          </w:p>
        </w:tc>
      </w:tr>
      <w:tr w14:paraId="74BD79C8">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671A19E7">
            <w:pPr>
              <w:spacing w:after="0"/>
              <w:rPr>
                <w:color w:val="auto"/>
                <w:sz w:val="21"/>
                <w:szCs w:val="21"/>
              </w:rPr>
            </w:pPr>
          </w:p>
        </w:tc>
        <w:tc>
          <w:tcPr>
            <w:tcW w:w="320" w:type="dxa"/>
            <w:vAlign w:val="bottom"/>
          </w:tcPr>
          <w:p w14:paraId="374D9316">
            <w:pPr>
              <w:spacing w:after="0"/>
              <w:rPr>
                <w:color w:val="auto"/>
                <w:sz w:val="21"/>
                <w:szCs w:val="21"/>
              </w:rPr>
            </w:pPr>
          </w:p>
        </w:tc>
        <w:tc>
          <w:tcPr>
            <w:tcW w:w="1440" w:type="dxa"/>
            <w:tcBorders>
              <w:right w:val="single" w:color="auto" w:sz="8" w:space="0"/>
            </w:tcBorders>
            <w:vAlign w:val="bottom"/>
          </w:tcPr>
          <w:p w14:paraId="71163E0F">
            <w:pPr>
              <w:spacing w:after="0"/>
              <w:rPr>
                <w:color w:val="auto"/>
                <w:sz w:val="21"/>
                <w:szCs w:val="21"/>
              </w:rPr>
            </w:pPr>
          </w:p>
        </w:tc>
        <w:tc>
          <w:tcPr>
            <w:tcW w:w="2260" w:type="dxa"/>
            <w:vAlign w:val="bottom"/>
          </w:tcPr>
          <w:p w14:paraId="16336927">
            <w:pPr>
              <w:spacing w:after="0" w:line="160" w:lineRule="exact"/>
              <w:ind w:left="20"/>
              <w:rPr>
                <w:color w:val="auto"/>
                <w:sz w:val="20"/>
                <w:szCs w:val="20"/>
              </w:rPr>
            </w:pPr>
            <w:r>
              <w:rPr>
                <w:rFonts w:ascii="宋体" w:hAnsi="宋体" w:eastAsia="宋体" w:cs="宋体"/>
                <w:b/>
                <w:bCs/>
                <w:color w:val="auto"/>
                <w:sz w:val="14"/>
                <w:szCs w:val="14"/>
              </w:rPr>
              <w:t>二、年终结转结余</w:t>
            </w:r>
          </w:p>
        </w:tc>
        <w:tc>
          <w:tcPr>
            <w:tcW w:w="200" w:type="dxa"/>
            <w:tcBorders>
              <w:right w:val="single" w:color="auto" w:sz="8" w:space="0"/>
            </w:tcBorders>
            <w:vAlign w:val="bottom"/>
          </w:tcPr>
          <w:p w14:paraId="320B13AE">
            <w:pPr>
              <w:spacing w:after="0"/>
              <w:rPr>
                <w:color w:val="auto"/>
                <w:sz w:val="21"/>
                <w:szCs w:val="21"/>
              </w:rPr>
            </w:pPr>
          </w:p>
        </w:tc>
        <w:tc>
          <w:tcPr>
            <w:tcW w:w="2460" w:type="dxa"/>
            <w:tcBorders>
              <w:right w:val="single" w:color="auto" w:sz="8" w:space="0"/>
            </w:tcBorders>
            <w:vAlign w:val="bottom"/>
          </w:tcPr>
          <w:p w14:paraId="001A0022">
            <w:pPr>
              <w:spacing w:after="0"/>
              <w:rPr>
                <w:color w:val="auto"/>
                <w:sz w:val="21"/>
                <w:szCs w:val="21"/>
              </w:rPr>
            </w:pPr>
          </w:p>
        </w:tc>
        <w:tc>
          <w:tcPr>
            <w:tcW w:w="0" w:type="dxa"/>
            <w:vAlign w:val="bottom"/>
          </w:tcPr>
          <w:p w14:paraId="571A953F">
            <w:pPr>
              <w:spacing w:after="0"/>
              <w:rPr>
                <w:color w:val="auto"/>
                <w:sz w:val="1"/>
                <w:szCs w:val="1"/>
              </w:rPr>
            </w:pPr>
          </w:p>
        </w:tc>
      </w:tr>
      <w:tr w14:paraId="77AD407D">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6A116ABB">
            <w:pPr>
              <w:spacing w:after="0"/>
              <w:rPr>
                <w:color w:val="auto"/>
                <w:sz w:val="7"/>
                <w:szCs w:val="7"/>
              </w:rPr>
            </w:pPr>
          </w:p>
        </w:tc>
        <w:tc>
          <w:tcPr>
            <w:tcW w:w="320" w:type="dxa"/>
            <w:tcBorders>
              <w:bottom w:val="single" w:color="auto" w:sz="8" w:space="0"/>
            </w:tcBorders>
            <w:vAlign w:val="bottom"/>
          </w:tcPr>
          <w:p w14:paraId="4938933F">
            <w:pPr>
              <w:spacing w:after="0"/>
              <w:rPr>
                <w:color w:val="auto"/>
                <w:sz w:val="7"/>
                <w:szCs w:val="7"/>
              </w:rPr>
            </w:pPr>
          </w:p>
        </w:tc>
        <w:tc>
          <w:tcPr>
            <w:tcW w:w="1440" w:type="dxa"/>
            <w:tcBorders>
              <w:bottom w:val="single" w:color="auto" w:sz="8" w:space="0"/>
              <w:right w:val="single" w:color="auto" w:sz="8" w:space="0"/>
            </w:tcBorders>
            <w:vAlign w:val="bottom"/>
          </w:tcPr>
          <w:p w14:paraId="0829C06E">
            <w:pPr>
              <w:spacing w:after="0"/>
              <w:rPr>
                <w:color w:val="auto"/>
                <w:sz w:val="7"/>
                <w:szCs w:val="7"/>
              </w:rPr>
            </w:pPr>
          </w:p>
        </w:tc>
        <w:tc>
          <w:tcPr>
            <w:tcW w:w="2260" w:type="dxa"/>
            <w:tcBorders>
              <w:bottom w:val="single" w:color="auto" w:sz="8" w:space="0"/>
            </w:tcBorders>
            <w:vAlign w:val="bottom"/>
          </w:tcPr>
          <w:p w14:paraId="434D02BA">
            <w:pPr>
              <w:spacing w:after="0"/>
              <w:rPr>
                <w:color w:val="auto"/>
                <w:sz w:val="7"/>
                <w:szCs w:val="7"/>
              </w:rPr>
            </w:pPr>
          </w:p>
        </w:tc>
        <w:tc>
          <w:tcPr>
            <w:tcW w:w="200" w:type="dxa"/>
            <w:tcBorders>
              <w:bottom w:val="single" w:color="auto" w:sz="8" w:space="0"/>
              <w:right w:val="single" w:color="auto" w:sz="8" w:space="0"/>
            </w:tcBorders>
            <w:vAlign w:val="bottom"/>
          </w:tcPr>
          <w:p w14:paraId="00EFC435">
            <w:pPr>
              <w:spacing w:after="0"/>
              <w:rPr>
                <w:color w:val="auto"/>
                <w:sz w:val="7"/>
                <w:szCs w:val="7"/>
              </w:rPr>
            </w:pPr>
          </w:p>
        </w:tc>
        <w:tc>
          <w:tcPr>
            <w:tcW w:w="2460" w:type="dxa"/>
            <w:tcBorders>
              <w:bottom w:val="single" w:color="auto" w:sz="8" w:space="0"/>
              <w:right w:val="single" w:color="auto" w:sz="8" w:space="0"/>
            </w:tcBorders>
            <w:vAlign w:val="bottom"/>
          </w:tcPr>
          <w:p w14:paraId="46944371">
            <w:pPr>
              <w:spacing w:after="0"/>
              <w:rPr>
                <w:color w:val="auto"/>
                <w:sz w:val="7"/>
                <w:szCs w:val="7"/>
              </w:rPr>
            </w:pPr>
          </w:p>
        </w:tc>
        <w:tc>
          <w:tcPr>
            <w:tcW w:w="0" w:type="dxa"/>
            <w:vAlign w:val="bottom"/>
          </w:tcPr>
          <w:p w14:paraId="343DB44F">
            <w:pPr>
              <w:spacing w:after="0"/>
              <w:rPr>
                <w:color w:val="auto"/>
                <w:sz w:val="1"/>
                <w:szCs w:val="1"/>
              </w:rPr>
            </w:pPr>
          </w:p>
        </w:tc>
      </w:tr>
      <w:tr w14:paraId="3650F10A">
        <w:tblPrEx>
          <w:tblCellMar>
            <w:top w:w="0" w:type="dxa"/>
            <w:left w:w="0" w:type="dxa"/>
            <w:bottom w:w="0" w:type="dxa"/>
            <w:right w:w="0" w:type="dxa"/>
          </w:tblCellMar>
        </w:tblPrEx>
        <w:trPr>
          <w:trHeight w:val="333" w:hRule="atLeast"/>
        </w:trPr>
        <w:tc>
          <w:tcPr>
            <w:tcW w:w="2740" w:type="dxa"/>
            <w:tcBorders>
              <w:left w:val="single" w:color="auto" w:sz="8" w:space="0"/>
              <w:bottom w:val="single" w:color="auto" w:sz="8" w:space="0"/>
              <w:right w:val="single" w:color="auto" w:sz="8" w:space="0"/>
            </w:tcBorders>
            <w:vAlign w:val="bottom"/>
          </w:tcPr>
          <w:p w14:paraId="2BACA0DC">
            <w:pPr>
              <w:spacing w:after="0"/>
              <w:rPr>
                <w:color w:val="auto"/>
                <w:sz w:val="24"/>
                <w:szCs w:val="24"/>
              </w:rPr>
            </w:pPr>
          </w:p>
        </w:tc>
        <w:tc>
          <w:tcPr>
            <w:tcW w:w="320" w:type="dxa"/>
            <w:tcBorders>
              <w:bottom w:val="single" w:color="auto" w:sz="8" w:space="0"/>
            </w:tcBorders>
            <w:vAlign w:val="bottom"/>
          </w:tcPr>
          <w:p w14:paraId="2CA0EDA6">
            <w:pPr>
              <w:spacing w:after="0"/>
              <w:rPr>
                <w:color w:val="auto"/>
                <w:sz w:val="24"/>
                <w:szCs w:val="24"/>
              </w:rPr>
            </w:pPr>
          </w:p>
        </w:tc>
        <w:tc>
          <w:tcPr>
            <w:tcW w:w="1440" w:type="dxa"/>
            <w:tcBorders>
              <w:bottom w:val="single" w:color="auto" w:sz="8" w:space="0"/>
              <w:right w:val="single" w:color="auto" w:sz="8" w:space="0"/>
            </w:tcBorders>
            <w:vAlign w:val="bottom"/>
          </w:tcPr>
          <w:p w14:paraId="7E50285A">
            <w:pPr>
              <w:spacing w:after="0"/>
              <w:rPr>
                <w:color w:val="auto"/>
                <w:sz w:val="24"/>
                <w:szCs w:val="24"/>
              </w:rPr>
            </w:pPr>
          </w:p>
        </w:tc>
        <w:tc>
          <w:tcPr>
            <w:tcW w:w="2260" w:type="dxa"/>
            <w:tcBorders>
              <w:bottom w:val="single" w:color="auto" w:sz="8" w:space="0"/>
            </w:tcBorders>
            <w:vAlign w:val="bottom"/>
          </w:tcPr>
          <w:p w14:paraId="52B27727">
            <w:pPr>
              <w:spacing w:after="0"/>
              <w:rPr>
                <w:color w:val="auto"/>
                <w:sz w:val="24"/>
                <w:szCs w:val="24"/>
              </w:rPr>
            </w:pPr>
          </w:p>
        </w:tc>
        <w:tc>
          <w:tcPr>
            <w:tcW w:w="200" w:type="dxa"/>
            <w:tcBorders>
              <w:bottom w:val="single" w:color="auto" w:sz="8" w:space="0"/>
              <w:right w:val="single" w:color="auto" w:sz="8" w:space="0"/>
            </w:tcBorders>
            <w:vAlign w:val="bottom"/>
          </w:tcPr>
          <w:p w14:paraId="18FDBE1B">
            <w:pPr>
              <w:spacing w:after="0"/>
              <w:rPr>
                <w:color w:val="auto"/>
                <w:sz w:val="24"/>
                <w:szCs w:val="24"/>
              </w:rPr>
            </w:pPr>
          </w:p>
        </w:tc>
        <w:tc>
          <w:tcPr>
            <w:tcW w:w="2460" w:type="dxa"/>
            <w:tcBorders>
              <w:bottom w:val="single" w:color="auto" w:sz="8" w:space="0"/>
              <w:right w:val="single" w:color="auto" w:sz="8" w:space="0"/>
            </w:tcBorders>
            <w:vAlign w:val="bottom"/>
          </w:tcPr>
          <w:p w14:paraId="1245C1B8">
            <w:pPr>
              <w:spacing w:after="0"/>
              <w:rPr>
                <w:color w:val="auto"/>
                <w:sz w:val="24"/>
                <w:szCs w:val="24"/>
              </w:rPr>
            </w:pPr>
          </w:p>
        </w:tc>
        <w:tc>
          <w:tcPr>
            <w:tcW w:w="0" w:type="dxa"/>
            <w:vAlign w:val="bottom"/>
          </w:tcPr>
          <w:p w14:paraId="141486BE">
            <w:pPr>
              <w:spacing w:after="0"/>
              <w:rPr>
                <w:color w:val="auto"/>
                <w:sz w:val="1"/>
                <w:szCs w:val="1"/>
              </w:rPr>
            </w:pPr>
          </w:p>
        </w:tc>
      </w:tr>
      <w:tr w14:paraId="5FB62E06">
        <w:tblPrEx>
          <w:tblCellMar>
            <w:top w:w="0" w:type="dxa"/>
            <w:left w:w="0" w:type="dxa"/>
            <w:bottom w:w="0" w:type="dxa"/>
            <w:right w:w="0" w:type="dxa"/>
          </w:tblCellMar>
        </w:tblPrEx>
        <w:trPr>
          <w:trHeight w:val="243" w:hRule="atLeast"/>
        </w:trPr>
        <w:tc>
          <w:tcPr>
            <w:tcW w:w="2740" w:type="dxa"/>
            <w:tcBorders>
              <w:left w:val="single" w:color="auto" w:sz="8" w:space="0"/>
              <w:right w:val="single" w:color="auto" w:sz="8" w:space="0"/>
            </w:tcBorders>
            <w:vAlign w:val="bottom"/>
          </w:tcPr>
          <w:p w14:paraId="46DD1E6A">
            <w:pPr>
              <w:spacing w:after="0" w:line="160" w:lineRule="exact"/>
              <w:jc w:val="center"/>
              <w:rPr>
                <w:color w:val="auto"/>
                <w:sz w:val="20"/>
                <w:szCs w:val="20"/>
              </w:rPr>
            </w:pPr>
            <w:r>
              <w:rPr>
                <w:rFonts w:ascii="宋体" w:hAnsi="宋体" w:eastAsia="宋体" w:cs="宋体"/>
                <w:b/>
                <w:bCs/>
                <w:color w:val="auto"/>
                <w:w w:val="99"/>
                <w:sz w:val="14"/>
                <w:szCs w:val="14"/>
              </w:rPr>
              <w:t>收入总计</w:t>
            </w:r>
          </w:p>
        </w:tc>
        <w:tc>
          <w:tcPr>
            <w:tcW w:w="320" w:type="dxa"/>
            <w:vAlign w:val="bottom"/>
          </w:tcPr>
          <w:p w14:paraId="2DACDD06">
            <w:pPr>
              <w:spacing w:after="0"/>
              <w:rPr>
                <w:color w:val="auto"/>
                <w:sz w:val="21"/>
                <w:szCs w:val="21"/>
              </w:rPr>
            </w:pPr>
          </w:p>
        </w:tc>
        <w:tc>
          <w:tcPr>
            <w:tcW w:w="1440" w:type="dxa"/>
            <w:tcBorders>
              <w:right w:val="single" w:color="auto" w:sz="8" w:space="0"/>
            </w:tcBorders>
            <w:vAlign w:val="bottom"/>
          </w:tcPr>
          <w:p w14:paraId="412252A8">
            <w:pPr>
              <w:spacing w:after="0" w:line="160" w:lineRule="exact"/>
              <w:jc w:val="right"/>
              <w:rPr>
                <w:color w:val="auto"/>
                <w:sz w:val="20"/>
                <w:szCs w:val="20"/>
              </w:rPr>
            </w:pPr>
            <w:r>
              <w:rPr>
                <w:rFonts w:ascii="宋体" w:hAnsi="宋体" w:eastAsia="宋体" w:cs="宋体"/>
                <w:b/>
                <w:bCs/>
                <w:color w:val="auto"/>
                <w:sz w:val="14"/>
                <w:szCs w:val="14"/>
              </w:rPr>
              <w:t>2,579.60</w:t>
            </w:r>
          </w:p>
        </w:tc>
        <w:tc>
          <w:tcPr>
            <w:tcW w:w="2260" w:type="dxa"/>
            <w:vAlign w:val="bottom"/>
          </w:tcPr>
          <w:p w14:paraId="70E62269">
            <w:pPr>
              <w:spacing w:after="0" w:line="160" w:lineRule="exact"/>
              <w:ind w:left="115"/>
              <w:jc w:val="center"/>
              <w:rPr>
                <w:color w:val="auto"/>
                <w:sz w:val="20"/>
                <w:szCs w:val="20"/>
              </w:rPr>
            </w:pPr>
            <w:r>
              <w:rPr>
                <w:rFonts w:ascii="宋体" w:hAnsi="宋体" w:eastAsia="宋体" w:cs="宋体"/>
                <w:b/>
                <w:bCs/>
                <w:color w:val="auto"/>
                <w:w w:val="99"/>
                <w:sz w:val="14"/>
                <w:szCs w:val="14"/>
              </w:rPr>
              <w:t>支出总计</w:t>
            </w:r>
          </w:p>
        </w:tc>
        <w:tc>
          <w:tcPr>
            <w:tcW w:w="200" w:type="dxa"/>
            <w:tcBorders>
              <w:right w:val="single" w:color="auto" w:sz="8" w:space="0"/>
            </w:tcBorders>
            <w:vAlign w:val="bottom"/>
          </w:tcPr>
          <w:p w14:paraId="650B7E53">
            <w:pPr>
              <w:spacing w:after="0"/>
              <w:rPr>
                <w:color w:val="auto"/>
                <w:sz w:val="21"/>
                <w:szCs w:val="21"/>
              </w:rPr>
            </w:pPr>
          </w:p>
        </w:tc>
        <w:tc>
          <w:tcPr>
            <w:tcW w:w="2460" w:type="dxa"/>
            <w:tcBorders>
              <w:right w:val="single" w:color="auto" w:sz="8" w:space="0"/>
            </w:tcBorders>
            <w:vAlign w:val="bottom"/>
          </w:tcPr>
          <w:p w14:paraId="31C73593">
            <w:pPr>
              <w:spacing w:after="0" w:line="160" w:lineRule="exact"/>
              <w:jc w:val="right"/>
              <w:rPr>
                <w:color w:val="auto"/>
                <w:sz w:val="20"/>
                <w:szCs w:val="20"/>
              </w:rPr>
            </w:pPr>
            <w:r>
              <w:rPr>
                <w:rFonts w:ascii="宋体" w:hAnsi="宋体" w:eastAsia="宋体" w:cs="宋体"/>
                <w:b/>
                <w:bCs/>
                <w:color w:val="auto"/>
                <w:sz w:val="14"/>
                <w:szCs w:val="14"/>
              </w:rPr>
              <w:t>2,579.60</w:t>
            </w:r>
          </w:p>
        </w:tc>
        <w:tc>
          <w:tcPr>
            <w:tcW w:w="0" w:type="dxa"/>
            <w:vAlign w:val="bottom"/>
          </w:tcPr>
          <w:p w14:paraId="2AFAA8FC">
            <w:pPr>
              <w:spacing w:after="0"/>
              <w:rPr>
                <w:color w:val="auto"/>
                <w:sz w:val="1"/>
                <w:szCs w:val="1"/>
              </w:rPr>
            </w:pPr>
          </w:p>
        </w:tc>
      </w:tr>
      <w:tr w14:paraId="1246D4C5">
        <w:tblPrEx>
          <w:tblCellMar>
            <w:top w:w="0" w:type="dxa"/>
            <w:left w:w="0" w:type="dxa"/>
            <w:bottom w:w="0" w:type="dxa"/>
            <w:right w:w="0" w:type="dxa"/>
          </w:tblCellMar>
        </w:tblPrEx>
        <w:trPr>
          <w:trHeight w:val="90" w:hRule="atLeast"/>
        </w:trPr>
        <w:tc>
          <w:tcPr>
            <w:tcW w:w="2740" w:type="dxa"/>
            <w:tcBorders>
              <w:left w:val="single" w:color="auto" w:sz="8" w:space="0"/>
              <w:bottom w:val="single" w:color="auto" w:sz="8" w:space="0"/>
              <w:right w:val="single" w:color="auto" w:sz="8" w:space="0"/>
            </w:tcBorders>
            <w:vAlign w:val="bottom"/>
          </w:tcPr>
          <w:p w14:paraId="546CA0EB">
            <w:pPr>
              <w:spacing w:after="0"/>
              <w:rPr>
                <w:color w:val="auto"/>
                <w:sz w:val="7"/>
                <w:szCs w:val="7"/>
              </w:rPr>
            </w:pPr>
          </w:p>
        </w:tc>
        <w:tc>
          <w:tcPr>
            <w:tcW w:w="320" w:type="dxa"/>
            <w:tcBorders>
              <w:bottom w:val="single" w:color="auto" w:sz="8" w:space="0"/>
            </w:tcBorders>
            <w:vAlign w:val="bottom"/>
          </w:tcPr>
          <w:p w14:paraId="3575439C">
            <w:pPr>
              <w:spacing w:after="0"/>
              <w:rPr>
                <w:color w:val="auto"/>
                <w:sz w:val="7"/>
                <w:szCs w:val="7"/>
              </w:rPr>
            </w:pPr>
          </w:p>
        </w:tc>
        <w:tc>
          <w:tcPr>
            <w:tcW w:w="1440" w:type="dxa"/>
            <w:tcBorders>
              <w:bottom w:val="single" w:color="auto" w:sz="8" w:space="0"/>
              <w:right w:val="single" w:color="auto" w:sz="8" w:space="0"/>
            </w:tcBorders>
            <w:vAlign w:val="bottom"/>
          </w:tcPr>
          <w:p w14:paraId="2168CEB6">
            <w:pPr>
              <w:spacing w:after="0"/>
              <w:rPr>
                <w:color w:val="auto"/>
                <w:sz w:val="7"/>
                <w:szCs w:val="7"/>
              </w:rPr>
            </w:pPr>
          </w:p>
        </w:tc>
        <w:tc>
          <w:tcPr>
            <w:tcW w:w="2260" w:type="dxa"/>
            <w:tcBorders>
              <w:bottom w:val="single" w:color="auto" w:sz="8" w:space="0"/>
            </w:tcBorders>
            <w:vAlign w:val="bottom"/>
          </w:tcPr>
          <w:p w14:paraId="623C3B25">
            <w:pPr>
              <w:spacing w:after="0"/>
              <w:rPr>
                <w:color w:val="auto"/>
                <w:sz w:val="7"/>
                <w:szCs w:val="7"/>
              </w:rPr>
            </w:pPr>
          </w:p>
        </w:tc>
        <w:tc>
          <w:tcPr>
            <w:tcW w:w="200" w:type="dxa"/>
            <w:tcBorders>
              <w:bottom w:val="single" w:color="auto" w:sz="8" w:space="0"/>
              <w:right w:val="single" w:color="auto" w:sz="8" w:space="0"/>
            </w:tcBorders>
            <w:vAlign w:val="bottom"/>
          </w:tcPr>
          <w:p w14:paraId="1F9FAF38">
            <w:pPr>
              <w:spacing w:after="0"/>
              <w:rPr>
                <w:color w:val="auto"/>
                <w:sz w:val="7"/>
                <w:szCs w:val="7"/>
              </w:rPr>
            </w:pPr>
          </w:p>
        </w:tc>
        <w:tc>
          <w:tcPr>
            <w:tcW w:w="2460" w:type="dxa"/>
            <w:tcBorders>
              <w:bottom w:val="single" w:color="auto" w:sz="8" w:space="0"/>
              <w:right w:val="single" w:color="auto" w:sz="8" w:space="0"/>
            </w:tcBorders>
            <w:vAlign w:val="bottom"/>
          </w:tcPr>
          <w:p w14:paraId="1475D7CD">
            <w:pPr>
              <w:spacing w:after="0"/>
              <w:rPr>
                <w:color w:val="auto"/>
                <w:sz w:val="7"/>
                <w:szCs w:val="7"/>
              </w:rPr>
            </w:pPr>
          </w:p>
        </w:tc>
        <w:tc>
          <w:tcPr>
            <w:tcW w:w="0" w:type="dxa"/>
            <w:vAlign w:val="bottom"/>
          </w:tcPr>
          <w:p w14:paraId="398A9EBA">
            <w:pPr>
              <w:spacing w:after="0"/>
              <w:rPr>
                <w:color w:val="auto"/>
                <w:sz w:val="1"/>
                <w:szCs w:val="1"/>
              </w:rPr>
            </w:pPr>
          </w:p>
        </w:tc>
      </w:tr>
    </w:tbl>
    <w:p w14:paraId="38D3EC08">
      <w:pPr>
        <w:sectPr>
          <w:pgSz w:w="11900" w:h="16829"/>
          <w:pgMar w:top="271" w:right="1240" w:bottom="1440" w:left="1240" w:header="0" w:footer="0" w:gutter="0"/>
          <w:cols w:equalWidth="0" w:num="1">
            <w:col w:w="9420"/>
          </w:cols>
        </w:sectPr>
      </w:pPr>
    </w:p>
    <w:p w14:paraId="479E7ECB">
      <w:pPr>
        <w:spacing w:after="0" w:line="1" w:lineRule="exact"/>
        <w:rPr>
          <w:color w:val="auto"/>
          <w:sz w:val="20"/>
          <w:szCs w:val="20"/>
        </w:rPr>
      </w:pPr>
      <w:bookmarkStart w:id="17" w:name="page18"/>
      <w:bookmarkEnd w:id="17"/>
    </w:p>
    <w:tbl>
      <w:tblPr>
        <w:tblStyle w:val="2"/>
        <w:tblW w:w="0" w:type="auto"/>
        <w:tblInd w:w="10" w:type="dxa"/>
        <w:tblLayout w:type="fixed"/>
        <w:tblCellMar>
          <w:top w:w="0" w:type="dxa"/>
          <w:left w:w="0" w:type="dxa"/>
          <w:bottom w:w="0" w:type="dxa"/>
          <w:right w:w="0" w:type="dxa"/>
        </w:tblCellMar>
      </w:tblPr>
      <w:tblGrid>
        <w:gridCol w:w="300"/>
        <w:gridCol w:w="380"/>
        <w:gridCol w:w="100"/>
        <w:gridCol w:w="280"/>
        <w:gridCol w:w="1140"/>
        <w:gridCol w:w="1940"/>
        <w:gridCol w:w="1100"/>
        <w:gridCol w:w="880"/>
        <w:gridCol w:w="720"/>
        <w:gridCol w:w="820"/>
        <w:gridCol w:w="880"/>
        <w:gridCol w:w="1240"/>
        <w:gridCol w:w="360"/>
      </w:tblGrid>
      <w:tr w14:paraId="09A68B8D">
        <w:tblPrEx>
          <w:tblCellMar>
            <w:top w:w="0" w:type="dxa"/>
            <w:left w:w="0" w:type="dxa"/>
            <w:bottom w:w="0" w:type="dxa"/>
            <w:right w:w="0" w:type="dxa"/>
          </w:tblCellMar>
        </w:tblPrEx>
        <w:trPr>
          <w:trHeight w:val="158" w:hRule="atLeast"/>
        </w:trPr>
        <w:tc>
          <w:tcPr>
            <w:tcW w:w="300" w:type="dxa"/>
            <w:vAlign w:val="bottom"/>
          </w:tcPr>
          <w:p w14:paraId="08253E82">
            <w:pPr>
              <w:spacing w:after="0"/>
              <w:rPr>
                <w:color w:val="auto"/>
                <w:sz w:val="13"/>
                <w:szCs w:val="13"/>
              </w:rPr>
            </w:pPr>
          </w:p>
        </w:tc>
        <w:tc>
          <w:tcPr>
            <w:tcW w:w="380" w:type="dxa"/>
            <w:vAlign w:val="bottom"/>
          </w:tcPr>
          <w:p w14:paraId="38D11A71">
            <w:pPr>
              <w:spacing w:after="0"/>
              <w:rPr>
                <w:color w:val="auto"/>
                <w:sz w:val="13"/>
                <w:szCs w:val="13"/>
              </w:rPr>
            </w:pPr>
          </w:p>
        </w:tc>
        <w:tc>
          <w:tcPr>
            <w:tcW w:w="100" w:type="dxa"/>
            <w:vAlign w:val="bottom"/>
          </w:tcPr>
          <w:p w14:paraId="4EE85F33">
            <w:pPr>
              <w:spacing w:after="0"/>
              <w:rPr>
                <w:color w:val="auto"/>
                <w:sz w:val="13"/>
                <w:szCs w:val="13"/>
              </w:rPr>
            </w:pPr>
          </w:p>
        </w:tc>
        <w:tc>
          <w:tcPr>
            <w:tcW w:w="280" w:type="dxa"/>
            <w:vAlign w:val="bottom"/>
          </w:tcPr>
          <w:p w14:paraId="70508004">
            <w:pPr>
              <w:spacing w:after="0"/>
              <w:rPr>
                <w:color w:val="auto"/>
                <w:sz w:val="13"/>
                <w:szCs w:val="13"/>
              </w:rPr>
            </w:pPr>
          </w:p>
        </w:tc>
        <w:tc>
          <w:tcPr>
            <w:tcW w:w="1140" w:type="dxa"/>
            <w:vAlign w:val="bottom"/>
          </w:tcPr>
          <w:p w14:paraId="5D1F017C">
            <w:pPr>
              <w:spacing w:after="0"/>
              <w:rPr>
                <w:color w:val="auto"/>
                <w:sz w:val="13"/>
                <w:szCs w:val="13"/>
              </w:rPr>
            </w:pPr>
          </w:p>
        </w:tc>
        <w:tc>
          <w:tcPr>
            <w:tcW w:w="1940" w:type="dxa"/>
            <w:vAlign w:val="bottom"/>
          </w:tcPr>
          <w:p w14:paraId="33F7E3EC">
            <w:pPr>
              <w:spacing w:after="0"/>
              <w:rPr>
                <w:color w:val="auto"/>
                <w:sz w:val="13"/>
                <w:szCs w:val="13"/>
              </w:rPr>
            </w:pPr>
          </w:p>
        </w:tc>
        <w:tc>
          <w:tcPr>
            <w:tcW w:w="1100" w:type="dxa"/>
            <w:vAlign w:val="bottom"/>
          </w:tcPr>
          <w:p w14:paraId="12FDDC49">
            <w:pPr>
              <w:spacing w:after="0"/>
              <w:rPr>
                <w:color w:val="auto"/>
                <w:sz w:val="13"/>
                <w:szCs w:val="13"/>
              </w:rPr>
            </w:pPr>
          </w:p>
        </w:tc>
        <w:tc>
          <w:tcPr>
            <w:tcW w:w="880" w:type="dxa"/>
            <w:vAlign w:val="bottom"/>
          </w:tcPr>
          <w:p w14:paraId="6FA165C0">
            <w:pPr>
              <w:spacing w:after="0"/>
              <w:rPr>
                <w:color w:val="auto"/>
                <w:sz w:val="13"/>
                <w:szCs w:val="13"/>
              </w:rPr>
            </w:pPr>
          </w:p>
        </w:tc>
        <w:tc>
          <w:tcPr>
            <w:tcW w:w="720" w:type="dxa"/>
            <w:vAlign w:val="bottom"/>
          </w:tcPr>
          <w:p w14:paraId="14AE6AFD">
            <w:pPr>
              <w:spacing w:after="0"/>
              <w:rPr>
                <w:color w:val="auto"/>
                <w:sz w:val="13"/>
                <w:szCs w:val="13"/>
              </w:rPr>
            </w:pPr>
          </w:p>
        </w:tc>
        <w:tc>
          <w:tcPr>
            <w:tcW w:w="820" w:type="dxa"/>
            <w:vAlign w:val="bottom"/>
          </w:tcPr>
          <w:p w14:paraId="535FBA40">
            <w:pPr>
              <w:spacing w:after="0"/>
              <w:rPr>
                <w:color w:val="auto"/>
                <w:sz w:val="13"/>
                <w:szCs w:val="13"/>
              </w:rPr>
            </w:pPr>
          </w:p>
        </w:tc>
        <w:tc>
          <w:tcPr>
            <w:tcW w:w="880" w:type="dxa"/>
            <w:vAlign w:val="bottom"/>
          </w:tcPr>
          <w:p w14:paraId="3252BBCB">
            <w:pPr>
              <w:spacing w:after="0"/>
              <w:rPr>
                <w:color w:val="auto"/>
                <w:sz w:val="13"/>
                <w:szCs w:val="13"/>
              </w:rPr>
            </w:pPr>
          </w:p>
        </w:tc>
        <w:tc>
          <w:tcPr>
            <w:tcW w:w="1240" w:type="dxa"/>
            <w:vAlign w:val="bottom"/>
          </w:tcPr>
          <w:p w14:paraId="733770AD">
            <w:pPr>
              <w:spacing w:after="0" w:line="158" w:lineRule="exact"/>
              <w:jc w:val="right"/>
              <w:rPr>
                <w:color w:val="auto"/>
                <w:sz w:val="20"/>
                <w:szCs w:val="20"/>
              </w:rPr>
            </w:pPr>
            <w:r>
              <w:rPr>
                <w:rFonts w:ascii="宋体" w:hAnsi="宋体" w:eastAsia="宋体" w:cs="宋体"/>
                <w:color w:val="auto"/>
                <w:sz w:val="13"/>
                <w:szCs w:val="13"/>
              </w:rPr>
              <w:t>部门公开表</w:t>
            </w:r>
            <w:r>
              <w:rPr>
                <w:rFonts w:ascii="Arial" w:hAnsi="Arial" w:eastAsia="Arial" w:cs="Arial"/>
                <w:color w:val="auto"/>
                <w:sz w:val="13"/>
                <w:szCs w:val="13"/>
              </w:rPr>
              <w:t>07</w:t>
            </w:r>
          </w:p>
        </w:tc>
        <w:tc>
          <w:tcPr>
            <w:tcW w:w="0" w:type="dxa"/>
            <w:vAlign w:val="bottom"/>
          </w:tcPr>
          <w:p w14:paraId="1A5CD061">
            <w:pPr>
              <w:spacing w:after="0"/>
              <w:rPr>
                <w:color w:val="auto"/>
                <w:sz w:val="1"/>
                <w:szCs w:val="1"/>
              </w:rPr>
            </w:pPr>
          </w:p>
        </w:tc>
      </w:tr>
      <w:tr w14:paraId="5F5D997C">
        <w:tblPrEx>
          <w:tblCellMar>
            <w:top w:w="0" w:type="dxa"/>
            <w:left w:w="0" w:type="dxa"/>
            <w:bottom w:w="0" w:type="dxa"/>
            <w:right w:w="0" w:type="dxa"/>
          </w:tblCellMar>
        </w:tblPrEx>
        <w:trPr>
          <w:trHeight w:val="425" w:hRule="atLeast"/>
        </w:trPr>
        <w:tc>
          <w:tcPr>
            <w:tcW w:w="300" w:type="dxa"/>
            <w:vAlign w:val="bottom"/>
          </w:tcPr>
          <w:p w14:paraId="4EEA0462">
            <w:pPr>
              <w:spacing w:after="0"/>
              <w:rPr>
                <w:color w:val="auto"/>
                <w:sz w:val="24"/>
                <w:szCs w:val="24"/>
              </w:rPr>
            </w:pPr>
          </w:p>
        </w:tc>
        <w:tc>
          <w:tcPr>
            <w:tcW w:w="380" w:type="dxa"/>
            <w:vAlign w:val="bottom"/>
          </w:tcPr>
          <w:p w14:paraId="610B3424">
            <w:pPr>
              <w:spacing w:after="0"/>
              <w:rPr>
                <w:color w:val="auto"/>
                <w:sz w:val="24"/>
                <w:szCs w:val="24"/>
              </w:rPr>
            </w:pPr>
          </w:p>
        </w:tc>
        <w:tc>
          <w:tcPr>
            <w:tcW w:w="100" w:type="dxa"/>
            <w:vAlign w:val="bottom"/>
          </w:tcPr>
          <w:p w14:paraId="1F3BC557">
            <w:pPr>
              <w:spacing w:after="0"/>
              <w:rPr>
                <w:color w:val="auto"/>
                <w:sz w:val="24"/>
                <w:szCs w:val="24"/>
              </w:rPr>
            </w:pPr>
          </w:p>
        </w:tc>
        <w:tc>
          <w:tcPr>
            <w:tcW w:w="280" w:type="dxa"/>
            <w:vAlign w:val="bottom"/>
          </w:tcPr>
          <w:p w14:paraId="4432E0B0">
            <w:pPr>
              <w:spacing w:after="0"/>
              <w:rPr>
                <w:color w:val="auto"/>
                <w:sz w:val="24"/>
                <w:szCs w:val="24"/>
              </w:rPr>
            </w:pPr>
          </w:p>
        </w:tc>
        <w:tc>
          <w:tcPr>
            <w:tcW w:w="1140" w:type="dxa"/>
            <w:vAlign w:val="bottom"/>
          </w:tcPr>
          <w:p w14:paraId="268B3BE8">
            <w:pPr>
              <w:spacing w:after="0"/>
              <w:rPr>
                <w:color w:val="auto"/>
                <w:sz w:val="24"/>
                <w:szCs w:val="24"/>
              </w:rPr>
            </w:pPr>
          </w:p>
        </w:tc>
        <w:tc>
          <w:tcPr>
            <w:tcW w:w="3920" w:type="dxa"/>
            <w:gridSpan w:val="3"/>
            <w:vAlign w:val="bottom"/>
          </w:tcPr>
          <w:p w14:paraId="33509195">
            <w:pPr>
              <w:spacing w:after="0" w:line="274" w:lineRule="exact"/>
              <w:ind w:left="1600"/>
              <w:rPr>
                <w:color w:val="auto"/>
                <w:sz w:val="20"/>
                <w:szCs w:val="20"/>
              </w:rPr>
            </w:pPr>
            <w:r>
              <w:rPr>
                <w:rFonts w:ascii="宋体" w:hAnsi="宋体" w:eastAsia="宋体" w:cs="宋体"/>
                <w:b/>
                <w:bCs/>
                <w:color w:val="auto"/>
                <w:sz w:val="24"/>
                <w:szCs w:val="24"/>
              </w:rPr>
              <w:t>一般公共预算支出表</w:t>
            </w:r>
          </w:p>
        </w:tc>
        <w:tc>
          <w:tcPr>
            <w:tcW w:w="720" w:type="dxa"/>
            <w:vAlign w:val="bottom"/>
          </w:tcPr>
          <w:p w14:paraId="7FDAF434">
            <w:pPr>
              <w:spacing w:after="0"/>
              <w:rPr>
                <w:color w:val="auto"/>
                <w:sz w:val="24"/>
                <w:szCs w:val="24"/>
              </w:rPr>
            </w:pPr>
          </w:p>
        </w:tc>
        <w:tc>
          <w:tcPr>
            <w:tcW w:w="820" w:type="dxa"/>
            <w:vAlign w:val="bottom"/>
          </w:tcPr>
          <w:p w14:paraId="55ACFB05">
            <w:pPr>
              <w:spacing w:after="0"/>
              <w:rPr>
                <w:color w:val="auto"/>
                <w:sz w:val="24"/>
                <w:szCs w:val="24"/>
              </w:rPr>
            </w:pPr>
          </w:p>
        </w:tc>
        <w:tc>
          <w:tcPr>
            <w:tcW w:w="880" w:type="dxa"/>
            <w:vAlign w:val="bottom"/>
          </w:tcPr>
          <w:p w14:paraId="46888CF9">
            <w:pPr>
              <w:spacing w:after="0"/>
              <w:rPr>
                <w:color w:val="auto"/>
                <w:sz w:val="24"/>
                <w:szCs w:val="24"/>
              </w:rPr>
            </w:pPr>
          </w:p>
        </w:tc>
        <w:tc>
          <w:tcPr>
            <w:tcW w:w="1240" w:type="dxa"/>
            <w:vAlign w:val="bottom"/>
          </w:tcPr>
          <w:p w14:paraId="654B0B2D">
            <w:pPr>
              <w:spacing w:after="0"/>
              <w:rPr>
                <w:color w:val="auto"/>
                <w:sz w:val="24"/>
                <w:szCs w:val="24"/>
              </w:rPr>
            </w:pPr>
          </w:p>
        </w:tc>
        <w:tc>
          <w:tcPr>
            <w:tcW w:w="0" w:type="dxa"/>
            <w:vAlign w:val="bottom"/>
          </w:tcPr>
          <w:p w14:paraId="51614EB6">
            <w:pPr>
              <w:spacing w:after="0"/>
              <w:rPr>
                <w:color w:val="auto"/>
                <w:sz w:val="1"/>
                <w:szCs w:val="1"/>
              </w:rPr>
            </w:pPr>
          </w:p>
        </w:tc>
      </w:tr>
      <w:tr w14:paraId="1DFA9DDA">
        <w:tblPrEx>
          <w:tblCellMar>
            <w:top w:w="0" w:type="dxa"/>
            <w:left w:w="0" w:type="dxa"/>
            <w:bottom w:w="0" w:type="dxa"/>
            <w:right w:w="0" w:type="dxa"/>
          </w:tblCellMar>
        </w:tblPrEx>
        <w:trPr>
          <w:trHeight w:val="354" w:hRule="atLeast"/>
        </w:trPr>
        <w:tc>
          <w:tcPr>
            <w:tcW w:w="2200" w:type="dxa"/>
            <w:gridSpan w:val="5"/>
            <w:vAlign w:val="bottom"/>
          </w:tcPr>
          <w:p w14:paraId="6ACB9E5B">
            <w:pPr>
              <w:spacing w:after="0" w:line="158" w:lineRule="exact"/>
              <w:ind w:right="190"/>
              <w:jc w:val="right"/>
              <w:rPr>
                <w:color w:val="auto"/>
                <w:sz w:val="20"/>
                <w:szCs w:val="20"/>
              </w:rPr>
            </w:pPr>
            <w:r>
              <w:rPr>
                <w:rFonts w:ascii="宋体" w:hAnsi="宋体" w:eastAsia="宋体" w:cs="宋体"/>
                <w:b/>
                <w:bCs/>
                <w:color w:val="auto"/>
                <w:w w:val="97"/>
                <w:sz w:val="13"/>
                <w:szCs w:val="13"/>
              </w:rPr>
              <w:t>部门：</w:t>
            </w:r>
            <w:r>
              <w:rPr>
                <w:rFonts w:ascii="Arial" w:hAnsi="Arial" w:eastAsia="Arial" w:cs="Arial"/>
                <w:b/>
                <w:bCs/>
                <w:color w:val="auto"/>
                <w:w w:val="97"/>
                <w:sz w:val="13"/>
                <w:szCs w:val="13"/>
              </w:rPr>
              <w:t>145_</w:t>
            </w:r>
            <w:r>
              <w:rPr>
                <w:rFonts w:ascii="宋体" w:hAnsi="宋体" w:eastAsia="宋体" w:cs="宋体"/>
                <w:b/>
                <w:bCs/>
                <w:color w:val="auto"/>
                <w:w w:val="97"/>
                <w:sz w:val="13"/>
                <w:szCs w:val="13"/>
              </w:rPr>
              <w:t>茶陵县市场监督管理局</w:t>
            </w:r>
          </w:p>
        </w:tc>
        <w:tc>
          <w:tcPr>
            <w:tcW w:w="1940" w:type="dxa"/>
            <w:vAlign w:val="bottom"/>
          </w:tcPr>
          <w:p w14:paraId="431F6D5D">
            <w:pPr>
              <w:spacing w:after="0"/>
              <w:rPr>
                <w:color w:val="auto"/>
                <w:sz w:val="24"/>
                <w:szCs w:val="24"/>
              </w:rPr>
            </w:pPr>
          </w:p>
        </w:tc>
        <w:tc>
          <w:tcPr>
            <w:tcW w:w="1100" w:type="dxa"/>
            <w:vAlign w:val="bottom"/>
          </w:tcPr>
          <w:p w14:paraId="6366DAB5">
            <w:pPr>
              <w:spacing w:after="0"/>
              <w:rPr>
                <w:color w:val="auto"/>
                <w:sz w:val="24"/>
                <w:szCs w:val="24"/>
              </w:rPr>
            </w:pPr>
          </w:p>
        </w:tc>
        <w:tc>
          <w:tcPr>
            <w:tcW w:w="880" w:type="dxa"/>
            <w:vAlign w:val="bottom"/>
          </w:tcPr>
          <w:p w14:paraId="55005DCA">
            <w:pPr>
              <w:spacing w:after="0"/>
              <w:rPr>
                <w:color w:val="auto"/>
                <w:sz w:val="24"/>
                <w:szCs w:val="24"/>
              </w:rPr>
            </w:pPr>
          </w:p>
        </w:tc>
        <w:tc>
          <w:tcPr>
            <w:tcW w:w="720" w:type="dxa"/>
            <w:vAlign w:val="bottom"/>
          </w:tcPr>
          <w:p w14:paraId="68E7D4A9">
            <w:pPr>
              <w:spacing w:after="0"/>
              <w:rPr>
                <w:color w:val="auto"/>
                <w:sz w:val="24"/>
                <w:szCs w:val="24"/>
              </w:rPr>
            </w:pPr>
          </w:p>
        </w:tc>
        <w:tc>
          <w:tcPr>
            <w:tcW w:w="820" w:type="dxa"/>
            <w:vAlign w:val="bottom"/>
          </w:tcPr>
          <w:p w14:paraId="05CAC2DD">
            <w:pPr>
              <w:spacing w:after="0"/>
              <w:rPr>
                <w:color w:val="auto"/>
                <w:sz w:val="24"/>
                <w:szCs w:val="24"/>
              </w:rPr>
            </w:pPr>
          </w:p>
        </w:tc>
        <w:tc>
          <w:tcPr>
            <w:tcW w:w="880" w:type="dxa"/>
            <w:vAlign w:val="bottom"/>
          </w:tcPr>
          <w:p w14:paraId="16B3A132">
            <w:pPr>
              <w:spacing w:after="0"/>
              <w:rPr>
                <w:color w:val="auto"/>
                <w:sz w:val="24"/>
                <w:szCs w:val="24"/>
              </w:rPr>
            </w:pPr>
          </w:p>
        </w:tc>
        <w:tc>
          <w:tcPr>
            <w:tcW w:w="1240" w:type="dxa"/>
            <w:vAlign w:val="bottom"/>
          </w:tcPr>
          <w:p w14:paraId="6A343E56">
            <w:pPr>
              <w:spacing w:after="0" w:line="149" w:lineRule="exact"/>
              <w:jc w:val="right"/>
              <w:rPr>
                <w:color w:val="auto"/>
                <w:sz w:val="20"/>
                <w:szCs w:val="20"/>
              </w:rPr>
            </w:pPr>
            <w:r>
              <w:rPr>
                <w:rFonts w:ascii="宋体" w:hAnsi="宋体" w:eastAsia="宋体" w:cs="宋体"/>
                <w:b/>
                <w:bCs/>
                <w:color w:val="auto"/>
                <w:sz w:val="13"/>
                <w:szCs w:val="13"/>
              </w:rPr>
              <w:t>金额单位：万元</w:t>
            </w:r>
          </w:p>
        </w:tc>
        <w:tc>
          <w:tcPr>
            <w:tcW w:w="0" w:type="dxa"/>
            <w:vAlign w:val="bottom"/>
          </w:tcPr>
          <w:p w14:paraId="5622B0AC">
            <w:pPr>
              <w:spacing w:after="0"/>
              <w:rPr>
                <w:color w:val="auto"/>
                <w:sz w:val="1"/>
                <w:szCs w:val="1"/>
              </w:rPr>
            </w:pPr>
          </w:p>
        </w:tc>
      </w:tr>
      <w:tr w14:paraId="34968DD0">
        <w:tblPrEx>
          <w:tblCellMar>
            <w:top w:w="0" w:type="dxa"/>
            <w:left w:w="0" w:type="dxa"/>
            <w:bottom w:w="0" w:type="dxa"/>
            <w:right w:w="0" w:type="dxa"/>
          </w:tblCellMar>
        </w:tblPrEx>
        <w:trPr>
          <w:trHeight w:val="81" w:hRule="atLeast"/>
        </w:trPr>
        <w:tc>
          <w:tcPr>
            <w:tcW w:w="300" w:type="dxa"/>
            <w:tcBorders>
              <w:bottom w:val="single" w:color="auto" w:sz="8" w:space="0"/>
            </w:tcBorders>
            <w:vAlign w:val="bottom"/>
          </w:tcPr>
          <w:p w14:paraId="1BE4B6A7">
            <w:pPr>
              <w:spacing w:after="0"/>
              <w:rPr>
                <w:color w:val="auto"/>
                <w:sz w:val="7"/>
                <w:szCs w:val="7"/>
              </w:rPr>
            </w:pPr>
          </w:p>
        </w:tc>
        <w:tc>
          <w:tcPr>
            <w:tcW w:w="380" w:type="dxa"/>
            <w:tcBorders>
              <w:bottom w:val="single" w:color="auto" w:sz="8" w:space="0"/>
            </w:tcBorders>
            <w:vAlign w:val="bottom"/>
          </w:tcPr>
          <w:p w14:paraId="4836C427">
            <w:pPr>
              <w:spacing w:after="0"/>
              <w:rPr>
                <w:color w:val="auto"/>
                <w:sz w:val="7"/>
                <w:szCs w:val="7"/>
              </w:rPr>
            </w:pPr>
          </w:p>
        </w:tc>
        <w:tc>
          <w:tcPr>
            <w:tcW w:w="100" w:type="dxa"/>
            <w:tcBorders>
              <w:bottom w:val="single" w:color="auto" w:sz="8" w:space="0"/>
            </w:tcBorders>
            <w:vAlign w:val="bottom"/>
          </w:tcPr>
          <w:p w14:paraId="45E1F873">
            <w:pPr>
              <w:spacing w:after="0"/>
              <w:rPr>
                <w:color w:val="auto"/>
                <w:sz w:val="7"/>
                <w:szCs w:val="7"/>
              </w:rPr>
            </w:pPr>
          </w:p>
        </w:tc>
        <w:tc>
          <w:tcPr>
            <w:tcW w:w="280" w:type="dxa"/>
            <w:tcBorders>
              <w:bottom w:val="single" w:color="auto" w:sz="8" w:space="0"/>
            </w:tcBorders>
            <w:vAlign w:val="bottom"/>
          </w:tcPr>
          <w:p w14:paraId="58404980">
            <w:pPr>
              <w:spacing w:after="0"/>
              <w:rPr>
                <w:color w:val="auto"/>
                <w:sz w:val="7"/>
                <w:szCs w:val="7"/>
              </w:rPr>
            </w:pPr>
          </w:p>
        </w:tc>
        <w:tc>
          <w:tcPr>
            <w:tcW w:w="1140" w:type="dxa"/>
            <w:tcBorders>
              <w:bottom w:val="single" w:color="auto" w:sz="8" w:space="0"/>
            </w:tcBorders>
            <w:vAlign w:val="bottom"/>
          </w:tcPr>
          <w:p w14:paraId="6D54ED37">
            <w:pPr>
              <w:spacing w:after="0"/>
              <w:rPr>
                <w:color w:val="auto"/>
                <w:sz w:val="7"/>
                <w:szCs w:val="7"/>
              </w:rPr>
            </w:pPr>
          </w:p>
        </w:tc>
        <w:tc>
          <w:tcPr>
            <w:tcW w:w="1940" w:type="dxa"/>
            <w:tcBorders>
              <w:bottom w:val="single" w:color="auto" w:sz="8" w:space="0"/>
            </w:tcBorders>
            <w:vAlign w:val="bottom"/>
          </w:tcPr>
          <w:p w14:paraId="66FB9E44">
            <w:pPr>
              <w:spacing w:after="0"/>
              <w:rPr>
                <w:color w:val="auto"/>
                <w:sz w:val="7"/>
                <w:szCs w:val="7"/>
              </w:rPr>
            </w:pPr>
          </w:p>
        </w:tc>
        <w:tc>
          <w:tcPr>
            <w:tcW w:w="1100" w:type="dxa"/>
            <w:tcBorders>
              <w:bottom w:val="single" w:color="auto" w:sz="8" w:space="0"/>
            </w:tcBorders>
            <w:vAlign w:val="bottom"/>
          </w:tcPr>
          <w:p w14:paraId="7A9BB373">
            <w:pPr>
              <w:spacing w:after="0"/>
              <w:rPr>
                <w:color w:val="auto"/>
                <w:sz w:val="7"/>
                <w:szCs w:val="7"/>
              </w:rPr>
            </w:pPr>
          </w:p>
        </w:tc>
        <w:tc>
          <w:tcPr>
            <w:tcW w:w="880" w:type="dxa"/>
            <w:tcBorders>
              <w:bottom w:val="single" w:color="auto" w:sz="8" w:space="0"/>
            </w:tcBorders>
            <w:vAlign w:val="bottom"/>
          </w:tcPr>
          <w:p w14:paraId="7A9D3960">
            <w:pPr>
              <w:spacing w:after="0"/>
              <w:rPr>
                <w:color w:val="auto"/>
                <w:sz w:val="7"/>
                <w:szCs w:val="7"/>
              </w:rPr>
            </w:pPr>
          </w:p>
        </w:tc>
        <w:tc>
          <w:tcPr>
            <w:tcW w:w="720" w:type="dxa"/>
            <w:tcBorders>
              <w:bottom w:val="single" w:color="auto" w:sz="8" w:space="0"/>
            </w:tcBorders>
            <w:vAlign w:val="bottom"/>
          </w:tcPr>
          <w:p w14:paraId="4CA26F1A">
            <w:pPr>
              <w:spacing w:after="0"/>
              <w:rPr>
                <w:color w:val="auto"/>
                <w:sz w:val="7"/>
                <w:szCs w:val="7"/>
              </w:rPr>
            </w:pPr>
          </w:p>
        </w:tc>
        <w:tc>
          <w:tcPr>
            <w:tcW w:w="820" w:type="dxa"/>
            <w:tcBorders>
              <w:bottom w:val="single" w:color="auto" w:sz="8" w:space="0"/>
            </w:tcBorders>
            <w:vAlign w:val="bottom"/>
          </w:tcPr>
          <w:p w14:paraId="0C0B7E0B">
            <w:pPr>
              <w:spacing w:after="0"/>
              <w:rPr>
                <w:color w:val="auto"/>
                <w:sz w:val="7"/>
                <w:szCs w:val="7"/>
              </w:rPr>
            </w:pPr>
          </w:p>
        </w:tc>
        <w:tc>
          <w:tcPr>
            <w:tcW w:w="880" w:type="dxa"/>
            <w:tcBorders>
              <w:bottom w:val="single" w:color="auto" w:sz="8" w:space="0"/>
            </w:tcBorders>
            <w:vAlign w:val="bottom"/>
          </w:tcPr>
          <w:p w14:paraId="369B4D2B">
            <w:pPr>
              <w:spacing w:after="0"/>
              <w:rPr>
                <w:color w:val="auto"/>
                <w:sz w:val="7"/>
                <w:szCs w:val="7"/>
              </w:rPr>
            </w:pPr>
          </w:p>
        </w:tc>
        <w:tc>
          <w:tcPr>
            <w:tcW w:w="1240" w:type="dxa"/>
            <w:tcBorders>
              <w:bottom w:val="single" w:color="auto" w:sz="8" w:space="0"/>
            </w:tcBorders>
            <w:vAlign w:val="bottom"/>
          </w:tcPr>
          <w:p w14:paraId="494F6350">
            <w:pPr>
              <w:spacing w:after="0"/>
              <w:rPr>
                <w:color w:val="auto"/>
                <w:sz w:val="7"/>
                <w:szCs w:val="7"/>
              </w:rPr>
            </w:pPr>
          </w:p>
        </w:tc>
        <w:tc>
          <w:tcPr>
            <w:tcW w:w="0" w:type="dxa"/>
            <w:vAlign w:val="bottom"/>
          </w:tcPr>
          <w:p w14:paraId="25321ABC">
            <w:pPr>
              <w:spacing w:after="0"/>
              <w:rPr>
                <w:color w:val="auto"/>
                <w:sz w:val="1"/>
                <w:szCs w:val="1"/>
              </w:rPr>
            </w:pPr>
          </w:p>
        </w:tc>
      </w:tr>
      <w:tr w14:paraId="2E92A651">
        <w:tblPrEx>
          <w:tblCellMar>
            <w:top w:w="0" w:type="dxa"/>
            <w:left w:w="0" w:type="dxa"/>
            <w:bottom w:w="0" w:type="dxa"/>
            <w:right w:w="0" w:type="dxa"/>
          </w:tblCellMar>
        </w:tblPrEx>
        <w:trPr>
          <w:trHeight w:val="167" w:hRule="atLeast"/>
        </w:trPr>
        <w:tc>
          <w:tcPr>
            <w:tcW w:w="300" w:type="dxa"/>
            <w:tcBorders>
              <w:left w:val="single" w:color="auto" w:sz="8" w:space="0"/>
            </w:tcBorders>
            <w:vAlign w:val="bottom"/>
          </w:tcPr>
          <w:p w14:paraId="5BDE5EA5">
            <w:pPr>
              <w:spacing w:after="0"/>
              <w:rPr>
                <w:color w:val="auto"/>
                <w:sz w:val="14"/>
                <w:szCs w:val="14"/>
              </w:rPr>
            </w:pPr>
          </w:p>
        </w:tc>
        <w:tc>
          <w:tcPr>
            <w:tcW w:w="380" w:type="dxa"/>
            <w:vAlign w:val="bottom"/>
          </w:tcPr>
          <w:p w14:paraId="7DF18744">
            <w:pPr>
              <w:spacing w:after="0"/>
              <w:rPr>
                <w:color w:val="auto"/>
                <w:sz w:val="14"/>
                <w:szCs w:val="14"/>
              </w:rPr>
            </w:pPr>
          </w:p>
        </w:tc>
        <w:tc>
          <w:tcPr>
            <w:tcW w:w="100" w:type="dxa"/>
            <w:vAlign w:val="bottom"/>
          </w:tcPr>
          <w:p w14:paraId="0B86793D">
            <w:pPr>
              <w:spacing w:after="0"/>
              <w:rPr>
                <w:color w:val="auto"/>
                <w:sz w:val="14"/>
                <w:szCs w:val="14"/>
              </w:rPr>
            </w:pPr>
          </w:p>
        </w:tc>
        <w:tc>
          <w:tcPr>
            <w:tcW w:w="280" w:type="dxa"/>
            <w:tcBorders>
              <w:right w:val="single" w:color="auto" w:sz="8" w:space="0"/>
            </w:tcBorders>
            <w:vAlign w:val="bottom"/>
          </w:tcPr>
          <w:p w14:paraId="246CA665">
            <w:pPr>
              <w:spacing w:after="0"/>
              <w:rPr>
                <w:color w:val="auto"/>
                <w:sz w:val="14"/>
                <w:szCs w:val="14"/>
              </w:rPr>
            </w:pPr>
          </w:p>
        </w:tc>
        <w:tc>
          <w:tcPr>
            <w:tcW w:w="1140" w:type="dxa"/>
            <w:tcBorders>
              <w:right w:val="single" w:color="auto" w:sz="8" w:space="0"/>
            </w:tcBorders>
            <w:vAlign w:val="bottom"/>
          </w:tcPr>
          <w:p w14:paraId="10CD2ADD">
            <w:pPr>
              <w:spacing w:after="0"/>
              <w:rPr>
                <w:color w:val="auto"/>
                <w:sz w:val="14"/>
                <w:szCs w:val="14"/>
              </w:rPr>
            </w:pPr>
          </w:p>
        </w:tc>
        <w:tc>
          <w:tcPr>
            <w:tcW w:w="1940" w:type="dxa"/>
            <w:tcBorders>
              <w:right w:val="single" w:color="auto" w:sz="8" w:space="0"/>
            </w:tcBorders>
            <w:vAlign w:val="bottom"/>
          </w:tcPr>
          <w:p w14:paraId="17D85C68">
            <w:pPr>
              <w:spacing w:after="0"/>
              <w:rPr>
                <w:color w:val="auto"/>
                <w:sz w:val="14"/>
                <w:szCs w:val="14"/>
              </w:rPr>
            </w:pPr>
          </w:p>
        </w:tc>
        <w:tc>
          <w:tcPr>
            <w:tcW w:w="1100" w:type="dxa"/>
            <w:tcBorders>
              <w:right w:val="single" w:color="auto" w:sz="8" w:space="0"/>
            </w:tcBorders>
            <w:vAlign w:val="bottom"/>
          </w:tcPr>
          <w:p w14:paraId="0C24BE5A">
            <w:pPr>
              <w:spacing w:after="0"/>
              <w:rPr>
                <w:color w:val="auto"/>
                <w:sz w:val="14"/>
                <w:szCs w:val="14"/>
              </w:rPr>
            </w:pPr>
          </w:p>
        </w:tc>
        <w:tc>
          <w:tcPr>
            <w:tcW w:w="880" w:type="dxa"/>
            <w:vAlign w:val="bottom"/>
          </w:tcPr>
          <w:p w14:paraId="19CB92B3">
            <w:pPr>
              <w:spacing w:after="0"/>
              <w:rPr>
                <w:color w:val="auto"/>
                <w:sz w:val="14"/>
                <w:szCs w:val="14"/>
              </w:rPr>
            </w:pPr>
          </w:p>
        </w:tc>
        <w:tc>
          <w:tcPr>
            <w:tcW w:w="1540" w:type="dxa"/>
            <w:gridSpan w:val="2"/>
            <w:vAlign w:val="bottom"/>
          </w:tcPr>
          <w:p w14:paraId="6C151742">
            <w:pPr>
              <w:spacing w:after="0" w:line="126" w:lineRule="exact"/>
              <w:ind w:right="510"/>
              <w:jc w:val="right"/>
              <w:rPr>
                <w:color w:val="auto"/>
                <w:sz w:val="20"/>
                <w:szCs w:val="20"/>
              </w:rPr>
            </w:pPr>
            <w:r>
              <w:rPr>
                <w:rFonts w:ascii="宋体" w:hAnsi="宋体" w:eastAsia="宋体" w:cs="宋体"/>
                <w:b/>
                <w:bCs/>
                <w:color w:val="auto"/>
                <w:sz w:val="11"/>
                <w:szCs w:val="11"/>
              </w:rPr>
              <w:t>基本支出</w:t>
            </w:r>
          </w:p>
        </w:tc>
        <w:tc>
          <w:tcPr>
            <w:tcW w:w="880" w:type="dxa"/>
            <w:tcBorders>
              <w:right w:val="single" w:color="auto" w:sz="8" w:space="0"/>
            </w:tcBorders>
            <w:vAlign w:val="bottom"/>
          </w:tcPr>
          <w:p w14:paraId="65397B2A">
            <w:pPr>
              <w:spacing w:after="0"/>
              <w:rPr>
                <w:color w:val="auto"/>
                <w:sz w:val="14"/>
                <w:szCs w:val="14"/>
              </w:rPr>
            </w:pPr>
          </w:p>
        </w:tc>
        <w:tc>
          <w:tcPr>
            <w:tcW w:w="1240" w:type="dxa"/>
            <w:tcBorders>
              <w:right w:val="single" w:color="auto" w:sz="8" w:space="0"/>
            </w:tcBorders>
            <w:vAlign w:val="bottom"/>
          </w:tcPr>
          <w:p w14:paraId="58900674">
            <w:pPr>
              <w:spacing w:after="0"/>
              <w:rPr>
                <w:color w:val="auto"/>
                <w:sz w:val="14"/>
                <w:szCs w:val="14"/>
              </w:rPr>
            </w:pPr>
          </w:p>
        </w:tc>
        <w:tc>
          <w:tcPr>
            <w:tcW w:w="0" w:type="dxa"/>
            <w:vAlign w:val="bottom"/>
          </w:tcPr>
          <w:p w14:paraId="15D47CC7">
            <w:pPr>
              <w:spacing w:after="0"/>
              <w:rPr>
                <w:color w:val="auto"/>
                <w:sz w:val="1"/>
                <w:szCs w:val="1"/>
              </w:rPr>
            </w:pPr>
          </w:p>
        </w:tc>
      </w:tr>
      <w:tr w14:paraId="380583F4">
        <w:tblPrEx>
          <w:tblCellMar>
            <w:top w:w="0" w:type="dxa"/>
            <w:left w:w="0" w:type="dxa"/>
            <w:bottom w:w="0" w:type="dxa"/>
            <w:right w:w="0" w:type="dxa"/>
          </w:tblCellMar>
        </w:tblPrEx>
        <w:trPr>
          <w:trHeight w:val="102" w:hRule="atLeast"/>
        </w:trPr>
        <w:tc>
          <w:tcPr>
            <w:tcW w:w="300" w:type="dxa"/>
            <w:tcBorders>
              <w:left w:val="single" w:color="auto" w:sz="8" w:space="0"/>
            </w:tcBorders>
            <w:vAlign w:val="bottom"/>
          </w:tcPr>
          <w:p w14:paraId="74D9AFA2">
            <w:pPr>
              <w:spacing w:after="0"/>
              <w:rPr>
                <w:color w:val="auto"/>
                <w:sz w:val="8"/>
                <w:szCs w:val="8"/>
              </w:rPr>
            </w:pPr>
          </w:p>
        </w:tc>
        <w:tc>
          <w:tcPr>
            <w:tcW w:w="480" w:type="dxa"/>
            <w:gridSpan w:val="2"/>
            <w:vAlign w:val="bottom"/>
          </w:tcPr>
          <w:p w14:paraId="6F4C6556">
            <w:pPr>
              <w:spacing w:after="0" w:line="102" w:lineRule="exact"/>
              <w:rPr>
                <w:color w:val="auto"/>
                <w:sz w:val="20"/>
                <w:szCs w:val="20"/>
              </w:rPr>
            </w:pPr>
            <w:r>
              <w:rPr>
                <w:rFonts w:ascii="宋体" w:hAnsi="宋体" w:eastAsia="宋体" w:cs="宋体"/>
                <w:b/>
                <w:bCs/>
                <w:color w:val="auto"/>
                <w:sz w:val="11"/>
                <w:szCs w:val="11"/>
              </w:rPr>
              <w:t>功能科目</w:t>
            </w:r>
          </w:p>
        </w:tc>
        <w:tc>
          <w:tcPr>
            <w:tcW w:w="280" w:type="dxa"/>
            <w:tcBorders>
              <w:right w:val="single" w:color="auto" w:sz="8" w:space="0"/>
            </w:tcBorders>
            <w:vAlign w:val="bottom"/>
          </w:tcPr>
          <w:p w14:paraId="0FCE6812">
            <w:pPr>
              <w:spacing w:after="0"/>
              <w:rPr>
                <w:color w:val="auto"/>
                <w:sz w:val="8"/>
                <w:szCs w:val="8"/>
              </w:rPr>
            </w:pPr>
          </w:p>
        </w:tc>
        <w:tc>
          <w:tcPr>
            <w:tcW w:w="1140" w:type="dxa"/>
            <w:tcBorders>
              <w:right w:val="single" w:color="auto" w:sz="8" w:space="0"/>
            </w:tcBorders>
            <w:vAlign w:val="bottom"/>
          </w:tcPr>
          <w:p w14:paraId="038F8F37">
            <w:pPr>
              <w:spacing w:after="0"/>
              <w:rPr>
                <w:color w:val="auto"/>
                <w:sz w:val="8"/>
                <w:szCs w:val="8"/>
              </w:rPr>
            </w:pPr>
          </w:p>
        </w:tc>
        <w:tc>
          <w:tcPr>
            <w:tcW w:w="1940" w:type="dxa"/>
            <w:tcBorders>
              <w:right w:val="single" w:color="auto" w:sz="8" w:space="0"/>
            </w:tcBorders>
            <w:vAlign w:val="bottom"/>
          </w:tcPr>
          <w:p w14:paraId="56186261">
            <w:pPr>
              <w:spacing w:after="0"/>
              <w:rPr>
                <w:color w:val="auto"/>
                <w:sz w:val="8"/>
                <w:szCs w:val="8"/>
              </w:rPr>
            </w:pPr>
          </w:p>
        </w:tc>
        <w:tc>
          <w:tcPr>
            <w:tcW w:w="1100" w:type="dxa"/>
            <w:tcBorders>
              <w:right w:val="single" w:color="auto" w:sz="8" w:space="0"/>
            </w:tcBorders>
            <w:vAlign w:val="bottom"/>
          </w:tcPr>
          <w:p w14:paraId="18BC6A24">
            <w:pPr>
              <w:spacing w:after="0"/>
              <w:rPr>
                <w:color w:val="auto"/>
                <w:sz w:val="8"/>
                <w:szCs w:val="8"/>
              </w:rPr>
            </w:pPr>
          </w:p>
        </w:tc>
        <w:tc>
          <w:tcPr>
            <w:tcW w:w="880" w:type="dxa"/>
            <w:tcBorders>
              <w:bottom w:val="single" w:color="auto" w:sz="8" w:space="0"/>
            </w:tcBorders>
            <w:vAlign w:val="bottom"/>
          </w:tcPr>
          <w:p w14:paraId="142344F6">
            <w:pPr>
              <w:spacing w:after="0"/>
              <w:rPr>
                <w:color w:val="auto"/>
                <w:sz w:val="8"/>
                <w:szCs w:val="8"/>
              </w:rPr>
            </w:pPr>
          </w:p>
        </w:tc>
        <w:tc>
          <w:tcPr>
            <w:tcW w:w="720" w:type="dxa"/>
            <w:tcBorders>
              <w:bottom w:val="single" w:color="auto" w:sz="8" w:space="0"/>
            </w:tcBorders>
            <w:vAlign w:val="bottom"/>
          </w:tcPr>
          <w:p w14:paraId="0BDBCA83">
            <w:pPr>
              <w:spacing w:after="0"/>
              <w:rPr>
                <w:color w:val="auto"/>
                <w:sz w:val="8"/>
                <w:szCs w:val="8"/>
              </w:rPr>
            </w:pPr>
          </w:p>
        </w:tc>
        <w:tc>
          <w:tcPr>
            <w:tcW w:w="820" w:type="dxa"/>
            <w:tcBorders>
              <w:bottom w:val="single" w:color="auto" w:sz="8" w:space="0"/>
            </w:tcBorders>
            <w:vAlign w:val="bottom"/>
          </w:tcPr>
          <w:p w14:paraId="474E4EB0">
            <w:pPr>
              <w:spacing w:after="0"/>
              <w:rPr>
                <w:color w:val="auto"/>
                <w:sz w:val="8"/>
                <w:szCs w:val="8"/>
              </w:rPr>
            </w:pPr>
          </w:p>
        </w:tc>
        <w:tc>
          <w:tcPr>
            <w:tcW w:w="880" w:type="dxa"/>
            <w:tcBorders>
              <w:bottom w:val="single" w:color="auto" w:sz="8" w:space="0"/>
              <w:right w:val="single" w:color="auto" w:sz="8" w:space="0"/>
            </w:tcBorders>
            <w:vAlign w:val="bottom"/>
          </w:tcPr>
          <w:p w14:paraId="440FB941">
            <w:pPr>
              <w:spacing w:after="0"/>
              <w:rPr>
                <w:color w:val="auto"/>
                <w:sz w:val="8"/>
                <w:szCs w:val="8"/>
              </w:rPr>
            </w:pPr>
          </w:p>
        </w:tc>
        <w:tc>
          <w:tcPr>
            <w:tcW w:w="1240" w:type="dxa"/>
            <w:tcBorders>
              <w:right w:val="single" w:color="auto" w:sz="8" w:space="0"/>
            </w:tcBorders>
            <w:vAlign w:val="bottom"/>
          </w:tcPr>
          <w:p w14:paraId="0C1A35FE">
            <w:pPr>
              <w:spacing w:after="0"/>
              <w:rPr>
                <w:color w:val="auto"/>
                <w:sz w:val="8"/>
                <w:szCs w:val="8"/>
              </w:rPr>
            </w:pPr>
          </w:p>
        </w:tc>
        <w:tc>
          <w:tcPr>
            <w:tcW w:w="0" w:type="dxa"/>
            <w:vAlign w:val="bottom"/>
          </w:tcPr>
          <w:p w14:paraId="360792A6">
            <w:pPr>
              <w:spacing w:after="0"/>
              <w:rPr>
                <w:color w:val="auto"/>
                <w:sz w:val="1"/>
                <w:szCs w:val="1"/>
              </w:rPr>
            </w:pPr>
          </w:p>
        </w:tc>
      </w:tr>
      <w:tr w14:paraId="7EB0F81E">
        <w:tblPrEx>
          <w:tblCellMar>
            <w:top w:w="0" w:type="dxa"/>
            <w:left w:w="0" w:type="dxa"/>
            <w:bottom w:w="0" w:type="dxa"/>
            <w:right w:w="0" w:type="dxa"/>
          </w:tblCellMar>
        </w:tblPrEx>
        <w:trPr>
          <w:trHeight w:val="149" w:hRule="atLeast"/>
        </w:trPr>
        <w:tc>
          <w:tcPr>
            <w:tcW w:w="300" w:type="dxa"/>
            <w:tcBorders>
              <w:left w:val="single" w:color="auto" w:sz="8" w:space="0"/>
            </w:tcBorders>
            <w:vAlign w:val="bottom"/>
          </w:tcPr>
          <w:p w14:paraId="73029671">
            <w:pPr>
              <w:spacing w:after="0"/>
              <w:rPr>
                <w:color w:val="auto"/>
                <w:sz w:val="12"/>
                <w:szCs w:val="12"/>
              </w:rPr>
            </w:pPr>
          </w:p>
        </w:tc>
        <w:tc>
          <w:tcPr>
            <w:tcW w:w="380" w:type="dxa"/>
            <w:vAlign w:val="bottom"/>
          </w:tcPr>
          <w:p w14:paraId="13EDB7A1">
            <w:pPr>
              <w:spacing w:after="0"/>
              <w:rPr>
                <w:color w:val="auto"/>
                <w:sz w:val="12"/>
                <w:szCs w:val="12"/>
              </w:rPr>
            </w:pPr>
          </w:p>
        </w:tc>
        <w:tc>
          <w:tcPr>
            <w:tcW w:w="100" w:type="dxa"/>
            <w:vAlign w:val="bottom"/>
          </w:tcPr>
          <w:p w14:paraId="2A115A46">
            <w:pPr>
              <w:spacing w:after="0"/>
              <w:rPr>
                <w:color w:val="auto"/>
                <w:sz w:val="12"/>
                <w:szCs w:val="12"/>
              </w:rPr>
            </w:pPr>
          </w:p>
        </w:tc>
        <w:tc>
          <w:tcPr>
            <w:tcW w:w="280" w:type="dxa"/>
            <w:tcBorders>
              <w:right w:val="single" w:color="auto" w:sz="8" w:space="0"/>
            </w:tcBorders>
            <w:vAlign w:val="bottom"/>
          </w:tcPr>
          <w:p w14:paraId="2E2F0FC2">
            <w:pPr>
              <w:spacing w:after="0"/>
              <w:rPr>
                <w:color w:val="auto"/>
                <w:sz w:val="12"/>
                <w:szCs w:val="12"/>
              </w:rPr>
            </w:pPr>
          </w:p>
        </w:tc>
        <w:tc>
          <w:tcPr>
            <w:tcW w:w="1140" w:type="dxa"/>
            <w:tcBorders>
              <w:right w:val="single" w:color="auto" w:sz="8" w:space="0"/>
            </w:tcBorders>
            <w:vAlign w:val="bottom"/>
          </w:tcPr>
          <w:p w14:paraId="792607ED">
            <w:pPr>
              <w:spacing w:after="0" w:line="126" w:lineRule="exact"/>
              <w:ind w:right="310"/>
              <w:jc w:val="right"/>
              <w:rPr>
                <w:color w:val="auto"/>
                <w:sz w:val="20"/>
                <w:szCs w:val="20"/>
              </w:rPr>
            </w:pPr>
            <w:r>
              <w:rPr>
                <w:rFonts w:ascii="宋体" w:hAnsi="宋体" w:eastAsia="宋体" w:cs="宋体"/>
                <w:b/>
                <w:bCs/>
                <w:color w:val="auto"/>
                <w:sz w:val="11"/>
                <w:szCs w:val="11"/>
              </w:rPr>
              <w:t>科目编码</w:t>
            </w:r>
          </w:p>
        </w:tc>
        <w:tc>
          <w:tcPr>
            <w:tcW w:w="1940" w:type="dxa"/>
            <w:tcBorders>
              <w:right w:val="single" w:color="auto" w:sz="8" w:space="0"/>
            </w:tcBorders>
            <w:vAlign w:val="bottom"/>
          </w:tcPr>
          <w:p w14:paraId="23B8516B">
            <w:pPr>
              <w:spacing w:after="0" w:line="126" w:lineRule="exact"/>
              <w:ind w:left="720"/>
              <w:rPr>
                <w:color w:val="auto"/>
                <w:sz w:val="20"/>
                <w:szCs w:val="20"/>
              </w:rPr>
            </w:pPr>
            <w:r>
              <w:rPr>
                <w:rFonts w:ascii="宋体" w:hAnsi="宋体" w:eastAsia="宋体" w:cs="宋体"/>
                <w:b/>
                <w:bCs/>
                <w:color w:val="auto"/>
                <w:sz w:val="11"/>
                <w:szCs w:val="11"/>
              </w:rPr>
              <w:t>科目名称</w:t>
            </w:r>
          </w:p>
        </w:tc>
        <w:tc>
          <w:tcPr>
            <w:tcW w:w="1100" w:type="dxa"/>
            <w:tcBorders>
              <w:right w:val="single" w:color="auto" w:sz="8" w:space="0"/>
            </w:tcBorders>
            <w:vAlign w:val="bottom"/>
          </w:tcPr>
          <w:p w14:paraId="7B086207">
            <w:pPr>
              <w:spacing w:after="0" w:line="126" w:lineRule="exact"/>
              <w:ind w:right="410"/>
              <w:jc w:val="right"/>
              <w:rPr>
                <w:color w:val="auto"/>
                <w:sz w:val="20"/>
                <w:szCs w:val="20"/>
              </w:rPr>
            </w:pPr>
            <w:r>
              <w:rPr>
                <w:rFonts w:ascii="宋体" w:hAnsi="宋体" w:eastAsia="宋体" w:cs="宋体"/>
                <w:b/>
                <w:bCs/>
                <w:color w:val="auto"/>
                <w:sz w:val="11"/>
                <w:szCs w:val="11"/>
              </w:rPr>
              <w:t>合计</w:t>
            </w:r>
          </w:p>
        </w:tc>
        <w:tc>
          <w:tcPr>
            <w:tcW w:w="880" w:type="dxa"/>
            <w:tcBorders>
              <w:right w:val="single" w:color="auto" w:sz="8" w:space="0"/>
            </w:tcBorders>
            <w:vAlign w:val="bottom"/>
          </w:tcPr>
          <w:p w14:paraId="46A4D246">
            <w:pPr>
              <w:spacing w:after="0"/>
              <w:rPr>
                <w:color w:val="auto"/>
                <w:sz w:val="12"/>
                <w:szCs w:val="12"/>
              </w:rPr>
            </w:pPr>
          </w:p>
        </w:tc>
        <w:tc>
          <w:tcPr>
            <w:tcW w:w="1540" w:type="dxa"/>
            <w:gridSpan w:val="2"/>
            <w:tcBorders>
              <w:right w:val="single" w:color="auto" w:sz="8" w:space="0"/>
            </w:tcBorders>
            <w:vAlign w:val="bottom"/>
          </w:tcPr>
          <w:p w14:paraId="58BF73A2">
            <w:pPr>
              <w:spacing w:after="0" w:line="122" w:lineRule="exact"/>
              <w:ind w:right="490"/>
              <w:jc w:val="right"/>
              <w:rPr>
                <w:color w:val="auto"/>
                <w:sz w:val="20"/>
                <w:szCs w:val="20"/>
              </w:rPr>
            </w:pPr>
            <w:r>
              <w:rPr>
                <w:rFonts w:ascii="宋体" w:hAnsi="宋体" w:eastAsia="宋体" w:cs="宋体"/>
                <w:b/>
                <w:bCs/>
                <w:color w:val="auto"/>
                <w:sz w:val="11"/>
                <w:szCs w:val="11"/>
              </w:rPr>
              <w:t>人员经费</w:t>
            </w:r>
          </w:p>
        </w:tc>
        <w:tc>
          <w:tcPr>
            <w:tcW w:w="880" w:type="dxa"/>
            <w:tcBorders>
              <w:right w:val="single" w:color="auto" w:sz="8" w:space="0"/>
            </w:tcBorders>
            <w:vAlign w:val="bottom"/>
          </w:tcPr>
          <w:p w14:paraId="5072A373">
            <w:pPr>
              <w:spacing w:after="0"/>
              <w:rPr>
                <w:color w:val="auto"/>
                <w:sz w:val="12"/>
                <w:szCs w:val="12"/>
              </w:rPr>
            </w:pPr>
          </w:p>
        </w:tc>
        <w:tc>
          <w:tcPr>
            <w:tcW w:w="1240" w:type="dxa"/>
            <w:tcBorders>
              <w:right w:val="single" w:color="auto" w:sz="8" w:space="0"/>
            </w:tcBorders>
            <w:vAlign w:val="bottom"/>
          </w:tcPr>
          <w:p w14:paraId="79CB9B99">
            <w:pPr>
              <w:spacing w:after="0" w:line="126" w:lineRule="exact"/>
              <w:ind w:right="349"/>
              <w:jc w:val="right"/>
              <w:rPr>
                <w:color w:val="auto"/>
                <w:sz w:val="20"/>
                <w:szCs w:val="20"/>
              </w:rPr>
            </w:pPr>
            <w:r>
              <w:rPr>
                <w:rFonts w:ascii="宋体" w:hAnsi="宋体" w:eastAsia="宋体" w:cs="宋体"/>
                <w:b/>
                <w:bCs/>
                <w:color w:val="auto"/>
                <w:sz w:val="11"/>
                <w:szCs w:val="11"/>
              </w:rPr>
              <w:t>项目支出</w:t>
            </w:r>
          </w:p>
        </w:tc>
        <w:tc>
          <w:tcPr>
            <w:tcW w:w="0" w:type="dxa"/>
            <w:vAlign w:val="bottom"/>
          </w:tcPr>
          <w:p w14:paraId="665E79BA">
            <w:pPr>
              <w:spacing w:after="0"/>
              <w:rPr>
                <w:color w:val="auto"/>
                <w:sz w:val="1"/>
                <w:szCs w:val="1"/>
              </w:rPr>
            </w:pPr>
          </w:p>
        </w:tc>
      </w:tr>
      <w:tr w14:paraId="1C152493">
        <w:tblPrEx>
          <w:tblCellMar>
            <w:top w:w="0" w:type="dxa"/>
            <w:left w:w="0" w:type="dxa"/>
            <w:bottom w:w="0" w:type="dxa"/>
            <w:right w:w="0" w:type="dxa"/>
          </w:tblCellMar>
        </w:tblPrEx>
        <w:trPr>
          <w:trHeight w:val="30" w:hRule="atLeast"/>
        </w:trPr>
        <w:tc>
          <w:tcPr>
            <w:tcW w:w="300" w:type="dxa"/>
            <w:tcBorders>
              <w:left w:val="single" w:color="auto" w:sz="8" w:space="0"/>
              <w:bottom w:val="single" w:color="auto" w:sz="8" w:space="0"/>
            </w:tcBorders>
            <w:vAlign w:val="bottom"/>
          </w:tcPr>
          <w:p w14:paraId="2BA03E87">
            <w:pPr>
              <w:spacing w:after="0"/>
              <w:rPr>
                <w:color w:val="auto"/>
                <w:sz w:val="2"/>
                <w:szCs w:val="2"/>
              </w:rPr>
            </w:pPr>
          </w:p>
        </w:tc>
        <w:tc>
          <w:tcPr>
            <w:tcW w:w="380" w:type="dxa"/>
            <w:tcBorders>
              <w:bottom w:val="single" w:color="auto" w:sz="8" w:space="0"/>
            </w:tcBorders>
            <w:vAlign w:val="bottom"/>
          </w:tcPr>
          <w:p w14:paraId="31C85AFC">
            <w:pPr>
              <w:spacing w:after="0"/>
              <w:rPr>
                <w:color w:val="auto"/>
                <w:sz w:val="2"/>
                <w:szCs w:val="2"/>
              </w:rPr>
            </w:pPr>
          </w:p>
        </w:tc>
        <w:tc>
          <w:tcPr>
            <w:tcW w:w="100" w:type="dxa"/>
            <w:tcBorders>
              <w:bottom w:val="single" w:color="auto" w:sz="8" w:space="0"/>
            </w:tcBorders>
            <w:vAlign w:val="bottom"/>
          </w:tcPr>
          <w:p w14:paraId="17003DDC">
            <w:pPr>
              <w:spacing w:after="0"/>
              <w:rPr>
                <w:color w:val="auto"/>
                <w:sz w:val="2"/>
                <w:szCs w:val="2"/>
              </w:rPr>
            </w:pPr>
          </w:p>
        </w:tc>
        <w:tc>
          <w:tcPr>
            <w:tcW w:w="280" w:type="dxa"/>
            <w:tcBorders>
              <w:bottom w:val="single" w:color="auto" w:sz="8" w:space="0"/>
              <w:right w:val="single" w:color="auto" w:sz="8" w:space="0"/>
            </w:tcBorders>
            <w:vAlign w:val="bottom"/>
          </w:tcPr>
          <w:p w14:paraId="200C4184">
            <w:pPr>
              <w:spacing w:after="0"/>
              <w:rPr>
                <w:color w:val="auto"/>
                <w:sz w:val="2"/>
                <w:szCs w:val="2"/>
              </w:rPr>
            </w:pPr>
          </w:p>
        </w:tc>
        <w:tc>
          <w:tcPr>
            <w:tcW w:w="1140" w:type="dxa"/>
            <w:tcBorders>
              <w:right w:val="single" w:color="auto" w:sz="8" w:space="0"/>
            </w:tcBorders>
            <w:vAlign w:val="bottom"/>
          </w:tcPr>
          <w:p w14:paraId="30C1BC7C">
            <w:pPr>
              <w:spacing w:after="0"/>
              <w:rPr>
                <w:color w:val="auto"/>
                <w:sz w:val="2"/>
                <w:szCs w:val="2"/>
              </w:rPr>
            </w:pPr>
          </w:p>
        </w:tc>
        <w:tc>
          <w:tcPr>
            <w:tcW w:w="1940" w:type="dxa"/>
            <w:tcBorders>
              <w:right w:val="single" w:color="auto" w:sz="8" w:space="0"/>
            </w:tcBorders>
            <w:vAlign w:val="bottom"/>
          </w:tcPr>
          <w:p w14:paraId="0E351FE4">
            <w:pPr>
              <w:spacing w:after="0"/>
              <w:rPr>
                <w:color w:val="auto"/>
                <w:sz w:val="2"/>
                <w:szCs w:val="2"/>
              </w:rPr>
            </w:pPr>
          </w:p>
        </w:tc>
        <w:tc>
          <w:tcPr>
            <w:tcW w:w="1100" w:type="dxa"/>
            <w:tcBorders>
              <w:right w:val="single" w:color="auto" w:sz="8" w:space="0"/>
            </w:tcBorders>
            <w:vAlign w:val="bottom"/>
          </w:tcPr>
          <w:p w14:paraId="51A9716C">
            <w:pPr>
              <w:spacing w:after="0"/>
              <w:rPr>
                <w:color w:val="auto"/>
                <w:sz w:val="2"/>
                <w:szCs w:val="2"/>
              </w:rPr>
            </w:pPr>
          </w:p>
        </w:tc>
        <w:tc>
          <w:tcPr>
            <w:tcW w:w="880" w:type="dxa"/>
            <w:vMerge w:val="restart"/>
            <w:tcBorders>
              <w:right w:val="single" w:color="auto" w:sz="8" w:space="0"/>
            </w:tcBorders>
            <w:vAlign w:val="bottom"/>
          </w:tcPr>
          <w:p w14:paraId="0D1E7A3D">
            <w:pPr>
              <w:spacing w:after="0" w:line="122" w:lineRule="exact"/>
              <w:ind w:right="290"/>
              <w:jc w:val="right"/>
              <w:rPr>
                <w:color w:val="auto"/>
                <w:sz w:val="20"/>
                <w:szCs w:val="20"/>
              </w:rPr>
            </w:pPr>
            <w:r>
              <w:rPr>
                <w:rFonts w:ascii="宋体" w:hAnsi="宋体" w:eastAsia="宋体" w:cs="宋体"/>
                <w:b/>
                <w:bCs/>
                <w:color w:val="auto"/>
                <w:sz w:val="11"/>
                <w:szCs w:val="11"/>
              </w:rPr>
              <w:t>小计</w:t>
            </w:r>
          </w:p>
        </w:tc>
        <w:tc>
          <w:tcPr>
            <w:tcW w:w="720" w:type="dxa"/>
            <w:tcBorders>
              <w:bottom w:val="single" w:color="auto" w:sz="8" w:space="0"/>
            </w:tcBorders>
            <w:vAlign w:val="bottom"/>
          </w:tcPr>
          <w:p w14:paraId="66BAC4F5">
            <w:pPr>
              <w:spacing w:after="0"/>
              <w:rPr>
                <w:color w:val="auto"/>
                <w:sz w:val="2"/>
                <w:szCs w:val="2"/>
              </w:rPr>
            </w:pPr>
          </w:p>
        </w:tc>
        <w:tc>
          <w:tcPr>
            <w:tcW w:w="820" w:type="dxa"/>
            <w:tcBorders>
              <w:bottom w:val="single" w:color="auto" w:sz="8" w:space="0"/>
              <w:right w:val="single" w:color="auto" w:sz="8" w:space="0"/>
            </w:tcBorders>
            <w:vAlign w:val="bottom"/>
          </w:tcPr>
          <w:p w14:paraId="3D1C4AA9">
            <w:pPr>
              <w:spacing w:after="0"/>
              <w:rPr>
                <w:color w:val="auto"/>
                <w:sz w:val="2"/>
                <w:szCs w:val="2"/>
              </w:rPr>
            </w:pPr>
          </w:p>
        </w:tc>
        <w:tc>
          <w:tcPr>
            <w:tcW w:w="880" w:type="dxa"/>
            <w:vMerge w:val="restart"/>
            <w:tcBorders>
              <w:right w:val="single" w:color="auto" w:sz="8" w:space="0"/>
            </w:tcBorders>
            <w:vAlign w:val="bottom"/>
          </w:tcPr>
          <w:p w14:paraId="479E2E01">
            <w:pPr>
              <w:spacing w:after="0" w:line="122" w:lineRule="exact"/>
              <w:ind w:right="170"/>
              <w:jc w:val="right"/>
              <w:rPr>
                <w:color w:val="auto"/>
                <w:sz w:val="20"/>
                <w:szCs w:val="20"/>
              </w:rPr>
            </w:pPr>
            <w:r>
              <w:rPr>
                <w:rFonts w:ascii="宋体" w:hAnsi="宋体" w:eastAsia="宋体" w:cs="宋体"/>
                <w:b/>
                <w:bCs/>
                <w:color w:val="auto"/>
                <w:sz w:val="11"/>
                <w:szCs w:val="11"/>
              </w:rPr>
              <w:t>公用经费</w:t>
            </w:r>
          </w:p>
        </w:tc>
        <w:tc>
          <w:tcPr>
            <w:tcW w:w="1240" w:type="dxa"/>
            <w:tcBorders>
              <w:right w:val="single" w:color="auto" w:sz="8" w:space="0"/>
            </w:tcBorders>
            <w:vAlign w:val="bottom"/>
          </w:tcPr>
          <w:p w14:paraId="732BD990">
            <w:pPr>
              <w:spacing w:after="0"/>
              <w:rPr>
                <w:color w:val="auto"/>
                <w:sz w:val="2"/>
                <w:szCs w:val="2"/>
              </w:rPr>
            </w:pPr>
          </w:p>
        </w:tc>
        <w:tc>
          <w:tcPr>
            <w:tcW w:w="0" w:type="dxa"/>
            <w:vAlign w:val="bottom"/>
          </w:tcPr>
          <w:p w14:paraId="3ACD1795">
            <w:pPr>
              <w:spacing w:after="0"/>
              <w:rPr>
                <w:color w:val="auto"/>
                <w:sz w:val="1"/>
                <w:szCs w:val="1"/>
              </w:rPr>
            </w:pPr>
          </w:p>
        </w:tc>
      </w:tr>
      <w:tr w14:paraId="62C9A6D8">
        <w:tblPrEx>
          <w:tblCellMar>
            <w:top w:w="0" w:type="dxa"/>
            <w:left w:w="0" w:type="dxa"/>
            <w:bottom w:w="0" w:type="dxa"/>
            <w:right w:w="0" w:type="dxa"/>
          </w:tblCellMar>
        </w:tblPrEx>
        <w:trPr>
          <w:trHeight w:val="72" w:hRule="atLeast"/>
        </w:trPr>
        <w:tc>
          <w:tcPr>
            <w:tcW w:w="300" w:type="dxa"/>
            <w:vMerge w:val="restart"/>
            <w:tcBorders>
              <w:left w:val="single" w:color="auto" w:sz="8" w:space="0"/>
              <w:right w:val="single" w:color="auto" w:sz="8" w:space="0"/>
            </w:tcBorders>
            <w:vAlign w:val="bottom"/>
          </w:tcPr>
          <w:p w14:paraId="084F4A84">
            <w:pPr>
              <w:spacing w:after="0" w:line="126" w:lineRule="exact"/>
              <w:jc w:val="center"/>
              <w:rPr>
                <w:color w:val="auto"/>
                <w:sz w:val="20"/>
                <w:szCs w:val="20"/>
              </w:rPr>
            </w:pPr>
            <w:r>
              <w:rPr>
                <w:rFonts w:ascii="宋体" w:hAnsi="宋体" w:eastAsia="宋体" w:cs="宋体"/>
                <w:b/>
                <w:bCs/>
                <w:color w:val="auto"/>
                <w:w w:val="90"/>
                <w:sz w:val="11"/>
                <w:szCs w:val="11"/>
              </w:rPr>
              <w:t>类</w:t>
            </w:r>
          </w:p>
        </w:tc>
        <w:tc>
          <w:tcPr>
            <w:tcW w:w="380" w:type="dxa"/>
            <w:vMerge w:val="restart"/>
            <w:tcBorders>
              <w:right w:val="single" w:color="auto" w:sz="8" w:space="0"/>
            </w:tcBorders>
            <w:vAlign w:val="bottom"/>
          </w:tcPr>
          <w:p w14:paraId="76343A89">
            <w:pPr>
              <w:spacing w:after="0" w:line="126" w:lineRule="exact"/>
              <w:ind w:right="90"/>
              <w:jc w:val="right"/>
              <w:rPr>
                <w:color w:val="auto"/>
                <w:sz w:val="20"/>
                <w:szCs w:val="20"/>
              </w:rPr>
            </w:pPr>
            <w:r>
              <w:rPr>
                <w:rFonts w:ascii="宋体" w:hAnsi="宋体" w:eastAsia="宋体" w:cs="宋体"/>
                <w:b/>
                <w:bCs/>
                <w:color w:val="auto"/>
                <w:sz w:val="11"/>
                <w:szCs w:val="11"/>
              </w:rPr>
              <w:t>款</w:t>
            </w:r>
          </w:p>
        </w:tc>
        <w:tc>
          <w:tcPr>
            <w:tcW w:w="100" w:type="dxa"/>
            <w:vAlign w:val="bottom"/>
          </w:tcPr>
          <w:p w14:paraId="33B05808">
            <w:pPr>
              <w:spacing w:after="0"/>
              <w:rPr>
                <w:color w:val="auto"/>
                <w:sz w:val="6"/>
                <w:szCs w:val="6"/>
              </w:rPr>
            </w:pPr>
          </w:p>
        </w:tc>
        <w:tc>
          <w:tcPr>
            <w:tcW w:w="280" w:type="dxa"/>
            <w:vMerge w:val="restart"/>
            <w:tcBorders>
              <w:right w:val="single" w:color="auto" w:sz="8" w:space="0"/>
            </w:tcBorders>
            <w:vAlign w:val="bottom"/>
          </w:tcPr>
          <w:p w14:paraId="4EF0B03F">
            <w:pPr>
              <w:spacing w:after="0" w:line="126" w:lineRule="exact"/>
              <w:ind w:right="90"/>
              <w:jc w:val="right"/>
              <w:rPr>
                <w:color w:val="auto"/>
                <w:sz w:val="20"/>
                <w:szCs w:val="20"/>
              </w:rPr>
            </w:pPr>
            <w:r>
              <w:rPr>
                <w:rFonts w:ascii="宋体" w:hAnsi="宋体" w:eastAsia="宋体" w:cs="宋体"/>
                <w:b/>
                <w:bCs/>
                <w:color w:val="auto"/>
                <w:sz w:val="11"/>
                <w:szCs w:val="11"/>
              </w:rPr>
              <w:t>项</w:t>
            </w:r>
          </w:p>
        </w:tc>
        <w:tc>
          <w:tcPr>
            <w:tcW w:w="1140" w:type="dxa"/>
            <w:tcBorders>
              <w:right w:val="single" w:color="auto" w:sz="8" w:space="0"/>
            </w:tcBorders>
            <w:vAlign w:val="bottom"/>
          </w:tcPr>
          <w:p w14:paraId="1839F947">
            <w:pPr>
              <w:spacing w:after="0"/>
              <w:rPr>
                <w:color w:val="auto"/>
                <w:sz w:val="6"/>
                <w:szCs w:val="6"/>
              </w:rPr>
            </w:pPr>
          </w:p>
        </w:tc>
        <w:tc>
          <w:tcPr>
            <w:tcW w:w="1940" w:type="dxa"/>
            <w:tcBorders>
              <w:right w:val="single" w:color="auto" w:sz="8" w:space="0"/>
            </w:tcBorders>
            <w:vAlign w:val="bottom"/>
          </w:tcPr>
          <w:p w14:paraId="08A7EE99">
            <w:pPr>
              <w:spacing w:after="0"/>
              <w:rPr>
                <w:color w:val="auto"/>
                <w:sz w:val="6"/>
                <w:szCs w:val="6"/>
              </w:rPr>
            </w:pPr>
          </w:p>
        </w:tc>
        <w:tc>
          <w:tcPr>
            <w:tcW w:w="1100" w:type="dxa"/>
            <w:tcBorders>
              <w:right w:val="single" w:color="auto" w:sz="8" w:space="0"/>
            </w:tcBorders>
            <w:vAlign w:val="bottom"/>
          </w:tcPr>
          <w:p w14:paraId="5955A9B3">
            <w:pPr>
              <w:spacing w:after="0"/>
              <w:rPr>
                <w:color w:val="auto"/>
                <w:sz w:val="6"/>
                <w:szCs w:val="6"/>
              </w:rPr>
            </w:pPr>
          </w:p>
        </w:tc>
        <w:tc>
          <w:tcPr>
            <w:tcW w:w="880" w:type="dxa"/>
            <w:vMerge w:val="continue"/>
            <w:tcBorders>
              <w:right w:val="single" w:color="auto" w:sz="8" w:space="0"/>
            </w:tcBorders>
            <w:vAlign w:val="bottom"/>
          </w:tcPr>
          <w:p w14:paraId="353D4A9A">
            <w:pPr>
              <w:spacing w:after="0"/>
              <w:rPr>
                <w:color w:val="auto"/>
                <w:sz w:val="6"/>
                <w:szCs w:val="6"/>
              </w:rPr>
            </w:pPr>
          </w:p>
        </w:tc>
        <w:tc>
          <w:tcPr>
            <w:tcW w:w="720" w:type="dxa"/>
            <w:vMerge w:val="restart"/>
            <w:tcBorders>
              <w:right w:val="single" w:color="auto" w:sz="8" w:space="0"/>
            </w:tcBorders>
            <w:vAlign w:val="bottom"/>
          </w:tcPr>
          <w:p w14:paraId="2ECEDF5B">
            <w:pPr>
              <w:spacing w:after="0" w:line="126" w:lineRule="exact"/>
              <w:jc w:val="center"/>
              <w:rPr>
                <w:color w:val="auto"/>
                <w:sz w:val="20"/>
                <w:szCs w:val="20"/>
              </w:rPr>
            </w:pPr>
            <w:r>
              <w:rPr>
                <w:rFonts w:ascii="宋体" w:hAnsi="宋体" w:eastAsia="宋体" w:cs="宋体"/>
                <w:b/>
                <w:bCs/>
                <w:color w:val="auto"/>
                <w:sz w:val="11"/>
                <w:szCs w:val="11"/>
              </w:rPr>
              <w:t>工资福利支</w:t>
            </w:r>
          </w:p>
        </w:tc>
        <w:tc>
          <w:tcPr>
            <w:tcW w:w="820" w:type="dxa"/>
            <w:vMerge w:val="restart"/>
            <w:tcBorders>
              <w:right w:val="single" w:color="auto" w:sz="8" w:space="0"/>
            </w:tcBorders>
            <w:vAlign w:val="bottom"/>
          </w:tcPr>
          <w:p w14:paraId="6ACAEAE0">
            <w:pPr>
              <w:spacing w:after="0" w:line="126" w:lineRule="exact"/>
              <w:jc w:val="center"/>
              <w:rPr>
                <w:color w:val="auto"/>
                <w:sz w:val="20"/>
                <w:szCs w:val="20"/>
              </w:rPr>
            </w:pPr>
            <w:r>
              <w:rPr>
                <w:rFonts w:ascii="宋体" w:hAnsi="宋体" w:eastAsia="宋体" w:cs="宋体"/>
                <w:b/>
                <w:bCs/>
                <w:color w:val="auto"/>
                <w:sz w:val="11"/>
                <w:szCs w:val="11"/>
              </w:rPr>
              <w:t>对个人和家庭</w:t>
            </w:r>
          </w:p>
        </w:tc>
        <w:tc>
          <w:tcPr>
            <w:tcW w:w="880" w:type="dxa"/>
            <w:vMerge w:val="continue"/>
            <w:tcBorders>
              <w:right w:val="single" w:color="auto" w:sz="8" w:space="0"/>
            </w:tcBorders>
            <w:vAlign w:val="bottom"/>
          </w:tcPr>
          <w:p w14:paraId="4D32E65B">
            <w:pPr>
              <w:spacing w:after="0"/>
              <w:rPr>
                <w:color w:val="auto"/>
                <w:sz w:val="6"/>
                <w:szCs w:val="6"/>
              </w:rPr>
            </w:pPr>
          </w:p>
        </w:tc>
        <w:tc>
          <w:tcPr>
            <w:tcW w:w="1240" w:type="dxa"/>
            <w:tcBorders>
              <w:right w:val="single" w:color="auto" w:sz="8" w:space="0"/>
            </w:tcBorders>
            <w:vAlign w:val="bottom"/>
          </w:tcPr>
          <w:p w14:paraId="62F21877">
            <w:pPr>
              <w:spacing w:after="0"/>
              <w:rPr>
                <w:color w:val="auto"/>
                <w:sz w:val="6"/>
                <w:szCs w:val="6"/>
              </w:rPr>
            </w:pPr>
          </w:p>
        </w:tc>
        <w:tc>
          <w:tcPr>
            <w:tcW w:w="0" w:type="dxa"/>
            <w:vAlign w:val="bottom"/>
          </w:tcPr>
          <w:p w14:paraId="4F0C3269">
            <w:pPr>
              <w:spacing w:after="0"/>
              <w:rPr>
                <w:color w:val="auto"/>
                <w:sz w:val="1"/>
                <w:szCs w:val="1"/>
              </w:rPr>
            </w:pPr>
          </w:p>
        </w:tc>
      </w:tr>
      <w:tr w14:paraId="590AC2B9">
        <w:tblPrEx>
          <w:tblCellMar>
            <w:top w:w="0" w:type="dxa"/>
            <w:left w:w="0" w:type="dxa"/>
            <w:bottom w:w="0" w:type="dxa"/>
            <w:right w:w="0" w:type="dxa"/>
          </w:tblCellMar>
        </w:tblPrEx>
        <w:trPr>
          <w:trHeight w:val="58" w:hRule="atLeast"/>
        </w:trPr>
        <w:tc>
          <w:tcPr>
            <w:tcW w:w="300" w:type="dxa"/>
            <w:vMerge w:val="continue"/>
            <w:tcBorders>
              <w:left w:val="single" w:color="auto" w:sz="8" w:space="0"/>
              <w:right w:val="single" w:color="auto" w:sz="8" w:space="0"/>
            </w:tcBorders>
            <w:vAlign w:val="bottom"/>
          </w:tcPr>
          <w:p w14:paraId="78DA60EB">
            <w:pPr>
              <w:spacing w:after="0"/>
              <w:rPr>
                <w:color w:val="auto"/>
                <w:sz w:val="5"/>
                <w:szCs w:val="5"/>
              </w:rPr>
            </w:pPr>
          </w:p>
        </w:tc>
        <w:tc>
          <w:tcPr>
            <w:tcW w:w="380" w:type="dxa"/>
            <w:vMerge w:val="continue"/>
            <w:tcBorders>
              <w:right w:val="single" w:color="auto" w:sz="8" w:space="0"/>
            </w:tcBorders>
            <w:vAlign w:val="bottom"/>
          </w:tcPr>
          <w:p w14:paraId="13109D2B">
            <w:pPr>
              <w:spacing w:after="0"/>
              <w:rPr>
                <w:color w:val="auto"/>
                <w:sz w:val="5"/>
                <w:szCs w:val="5"/>
              </w:rPr>
            </w:pPr>
          </w:p>
        </w:tc>
        <w:tc>
          <w:tcPr>
            <w:tcW w:w="100" w:type="dxa"/>
            <w:vAlign w:val="bottom"/>
          </w:tcPr>
          <w:p w14:paraId="3FB7926C">
            <w:pPr>
              <w:spacing w:after="0"/>
              <w:rPr>
                <w:color w:val="auto"/>
                <w:sz w:val="5"/>
                <w:szCs w:val="5"/>
              </w:rPr>
            </w:pPr>
          </w:p>
        </w:tc>
        <w:tc>
          <w:tcPr>
            <w:tcW w:w="280" w:type="dxa"/>
            <w:vMerge w:val="continue"/>
            <w:tcBorders>
              <w:right w:val="single" w:color="auto" w:sz="8" w:space="0"/>
            </w:tcBorders>
            <w:vAlign w:val="bottom"/>
          </w:tcPr>
          <w:p w14:paraId="38039D50">
            <w:pPr>
              <w:spacing w:after="0"/>
              <w:rPr>
                <w:color w:val="auto"/>
                <w:sz w:val="5"/>
                <w:szCs w:val="5"/>
              </w:rPr>
            </w:pPr>
          </w:p>
        </w:tc>
        <w:tc>
          <w:tcPr>
            <w:tcW w:w="1140" w:type="dxa"/>
            <w:tcBorders>
              <w:right w:val="single" w:color="auto" w:sz="8" w:space="0"/>
            </w:tcBorders>
            <w:vAlign w:val="bottom"/>
          </w:tcPr>
          <w:p w14:paraId="0DE7E5F5">
            <w:pPr>
              <w:spacing w:after="0"/>
              <w:rPr>
                <w:color w:val="auto"/>
                <w:sz w:val="5"/>
                <w:szCs w:val="5"/>
              </w:rPr>
            </w:pPr>
          </w:p>
        </w:tc>
        <w:tc>
          <w:tcPr>
            <w:tcW w:w="1940" w:type="dxa"/>
            <w:tcBorders>
              <w:right w:val="single" w:color="auto" w:sz="8" w:space="0"/>
            </w:tcBorders>
            <w:vAlign w:val="bottom"/>
          </w:tcPr>
          <w:p w14:paraId="7CA86C39">
            <w:pPr>
              <w:spacing w:after="0"/>
              <w:rPr>
                <w:color w:val="auto"/>
                <w:sz w:val="5"/>
                <w:szCs w:val="5"/>
              </w:rPr>
            </w:pPr>
          </w:p>
        </w:tc>
        <w:tc>
          <w:tcPr>
            <w:tcW w:w="1100" w:type="dxa"/>
            <w:tcBorders>
              <w:right w:val="single" w:color="auto" w:sz="8" w:space="0"/>
            </w:tcBorders>
            <w:vAlign w:val="bottom"/>
          </w:tcPr>
          <w:p w14:paraId="459F92E5">
            <w:pPr>
              <w:spacing w:after="0"/>
              <w:rPr>
                <w:color w:val="auto"/>
                <w:sz w:val="5"/>
                <w:szCs w:val="5"/>
              </w:rPr>
            </w:pPr>
          </w:p>
        </w:tc>
        <w:tc>
          <w:tcPr>
            <w:tcW w:w="880" w:type="dxa"/>
            <w:tcBorders>
              <w:right w:val="single" w:color="auto" w:sz="8" w:space="0"/>
            </w:tcBorders>
            <w:vAlign w:val="bottom"/>
          </w:tcPr>
          <w:p w14:paraId="6D7BB02C">
            <w:pPr>
              <w:spacing w:after="0"/>
              <w:rPr>
                <w:color w:val="auto"/>
                <w:sz w:val="5"/>
                <w:szCs w:val="5"/>
              </w:rPr>
            </w:pPr>
          </w:p>
        </w:tc>
        <w:tc>
          <w:tcPr>
            <w:tcW w:w="720" w:type="dxa"/>
            <w:vMerge w:val="continue"/>
            <w:tcBorders>
              <w:right w:val="single" w:color="auto" w:sz="8" w:space="0"/>
            </w:tcBorders>
            <w:vAlign w:val="bottom"/>
          </w:tcPr>
          <w:p w14:paraId="48B2D2DA">
            <w:pPr>
              <w:spacing w:after="0"/>
              <w:rPr>
                <w:color w:val="auto"/>
                <w:sz w:val="5"/>
                <w:szCs w:val="5"/>
              </w:rPr>
            </w:pPr>
          </w:p>
        </w:tc>
        <w:tc>
          <w:tcPr>
            <w:tcW w:w="820" w:type="dxa"/>
            <w:vMerge w:val="continue"/>
            <w:tcBorders>
              <w:right w:val="single" w:color="auto" w:sz="8" w:space="0"/>
            </w:tcBorders>
            <w:vAlign w:val="bottom"/>
          </w:tcPr>
          <w:p w14:paraId="1C00F15A">
            <w:pPr>
              <w:spacing w:after="0"/>
              <w:rPr>
                <w:color w:val="auto"/>
                <w:sz w:val="5"/>
                <w:szCs w:val="5"/>
              </w:rPr>
            </w:pPr>
          </w:p>
        </w:tc>
        <w:tc>
          <w:tcPr>
            <w:tcW w:w="880" w:type="dxa"/>
            <w:tcBorders>
              <w:right w:val="single" w:color="auto" w:sz="8" w:space="0"/>
            </w:tcBorders>
            <w:vAlign w:val="bottom"/>
          </w:tcPr>
          <w:p w14:paraId="737794EC">
            <w:pPr>
              <w:spacing w:after="0"/>
              <w:rPr>
                <w:color w:val="auto"/>
                <w:sz w:val="5"/>
                <w:szCs w:val="5"/>
              </w:rPr>
            </w:pPr>
          </w:p>
        </w:tc>
        <w:tc>
          <w:tcPr>
            <w:tcW w:w="1240" w:type="dxa"/>
            <w:tcBorders>
              <w:right w:val="single" w:color="auto" w:sz="8" w:space="0"/>
            </w:tcBorders>
            <w:vAlign w:val="bottom"/>
          </w:tcPr>
          <w:p w14:paraId="73FA6EBE">
            <w:pPr>
              <w:spacing w:after="0"/>
              <w:rPr>
                <w:color w:val="auto"/>
                <w:sz w:val="5"/>
                <w:szCs w:val="5"/>
              </w:rPr>
            </w:pPr>
          </w:p>
        </w:tc>
        <w:tc>
          <w:tcPr>
            <w:tcW w:w="0" w:type="dxa"/>
            <w:vAlign w:val="bottom"/>
          </w:tcPr>
          <w:p w14:paraId="456C5AA6">
            <w:pPr>
              <w:spacing w:after="0"/>
              <w:rPr>
                <w:color w:val="auto"/>
                <w:sz w:val="1"/>
                <w:szCs w:val="1"/>
              </w:rPr>
            </w:pPr>
          </w:p>
        </w:tc>
      </w:tr>
      <w:tr w14:paraId="3B7955A2">
        <w:tblPrEx>
          <w:tblCellMar>
            <w:top w:w="0" w:type="dxa"/>
            <w:left w:w="0" w:type="dxa"/>
            <w:bottom w:w="0" w:type="dxa"/>
            <w:right w:w="0" w:type="dxa"/>
          </w:tblCellMar>
        </w:tblPrEx>
        <w:trPr>
          <w:trHeight w:val="71" w:hRule="atLeast"/>
        </w:trPr>
        <w:tc>
          <w:tcPr>
            <w:tcW w:w="300" w:type="dxa"/>
            <w:vMerge w:val="continue"/>
            <w:tcBorders>
              <w:left w:val="single" w:color="auto" w:sz="8" w:space="0"/>
              <w:right w:val="single" w:color="auto" w:sz="8" w:space="0"/>
            </w:tcBorders>
            <w:vAlign w:val="bottom"/>
          </w:tcPr>
          <w:p w14:paraId="6A61AE22">
            <w:pPr>
              <w:spacing w:after="0"/>
              <w:rPr>
                <w:color w:val="auto"/>
                <w:sz w:val="6"/>
                <w:szCs w:val="6"/>
              </w:rPr>
            </w:pPr>
          </w:p>
        </w:tc>
        <w:tc>
          <w:tcPr>
            <w:tcW w:w="380" w:type="dxa"/>
            <w:vMerge w:val="continue"/>
            <w:tcBorders>
              <w:right w:val="single" w:color="auto" w:sz="8" w:space="0"/>
            </w:tcBorders>
            <w:vAlign w:val="bottom"/>
          </w:tcPr>
          <w:p w14:paraId="20E4A3D6">
            <w:pPr>
              <w:spacing w:after="0"/>
              <w:rPr>
                <w:color w:val="auto"/>
                <w:sz w:val="6"/>
                <w:szCs w:val="6"/>
              </w:rPr>
            </w:pPr>
          </w:p>
        </w:tc>
        <w:tc>
          <w:tcPr>
            <w:tcW w:w="100" w:type="dxa"/>
            <w:vAlign w:val="bottom"/>
          </w:tcPr>
          <w:p w14:paraId="5EA311A5">
            <w:pPr>
              <w:spacing w:after="0"/>
              <w:rPr>
                <w:color w:val="auto"/>
                <w:sz w:val="6"/>
                <w:szCs w:val="6"/>
              </w:rPr>
            </w:pPr>
          </w:p>
        </w:tc>
        <w:tc>
          <w:tcPr>
            <w:tcW w:w="280" w:type="dxa"/>
            <w:vMerge w:val="continue"/>
            <w:tcBorders>
              <w:right w:val="single" w:color="auto" w:sz="8" w:space="0"/>
            </w:tcBorders>
            <w:vAlign w:val="bottom"/>
          </w:tcPr>
          <w:p w14:paraId="433B65FC">
            <w:pPr>
              <w:spacing w:after="0"/>
              <w:rPr>
                <w:color w:val="auto"/>
                <w:sz w:val="6"/>
                <w:szCs w:val="6"/>
              </w:rPr>
            </w:pPr>
          </w:p>
        </w:tc>
        <w:tc>
          <w:tcPr>
            <w:tcW w:w="1140" w:type="dxa"/>
            <w:tcBorders>
              <w:right w:val="single" w:color="auto" w:sz="8" w:space="0"/>
            </w:tcBorders>
            <w:vAlign w:val="bottom"/>
          </w:tcPr>
          <w:p w14:paraId="52B76887">
            <w:pPr>
              <w:spacing w:after="0"/>
              <w:rPr>
                <w:color w:val="auto"/>
                <w:sz w:val="6"/>
                <w:szCs w:val="6"/>
              </w:rPr>
            </w:pPr>
          </w:p>
        </w:tc>
        <w:tc>
          <w:tcPr>
            <w:tcW w:w="1940" w:type="dxa"/>
            <w:tcBorders>
              <w:right w:val="single" w:color="auto" w:sz="8" w:space="0"/>
            </w:tcBorders>
            <w:vAlign w:val="bottom"/>
          </w:tcPr>
          <w:p w14:paraId="57E13EB2">
            <w:pPr>
              <w:spacing w:after="0"/>
              <w:rPr>
                <w:color w:val="auto"/>
                <w:sz w:val="6"/>
                <w:szCs w:val="6"/>
              </w:rPr>
            </w:pPr>
          </w:p>
        </w:tc>
        <w:tc>
          <w:tcPr>
            <w:tcW w:w="1100" w:type="dxa"/>
            <w:tcBorders>
              <w:right w:val="single" w:color="auto" w:sz="8" w:space="0"/>
            </w:tcBorders>
            <w:vAlign w:val="bottom"/>
          </w:tcPr>
          <w:p w14:paraId="24A1C37B">
            <w:pPr>
              <w:spacing w:after="0"/>
              <w:rPr>
                <w:color w:val="auto"/>
                <w:sz w:val="6"/>
                <w:szCs w:val="6"/>
              </w:rPr>
            </w:pPr>
          </w:p>
        </w:tc>
        <w:tc>
          <w:tcPr>
            <w:tcW w:w="880" w:type="dxa"/>
            <w:tcBorders>
              <w:right w:val="single" w:color="auto" w:sz="8" w:space="0"/>
            </w:tcBorders>
            <w:vAlign w:val="bottom"/>
          </w:tcPr>
          <w:p w14:paraId="3D1663EC">
            <w:pPr>
              <w:spacing w:after="0"/>
              <w:rPr>
                <w:color w:val="auto"/>
                <w:sz w:val="6"/>
                <w:szCs w:val="6"/>
              </w:rPr>
            </w:pPr>
          </w:p>
        </w:tc>
        <w:tc>
          <w:tcPr>
            <w:tcW w:w="720" w:type="dxa"/>
            <w:vMerge w:val="restart"/>
            <w:tcBorders>
              <w:right w:val="single" w:color="auto" w:sz="8" w:space="0"/>
            </w:tcBorders>
            <w:vAlign w:val="bottom"/>
          </w:tcPr>
          <w:p w14:paraId="1D6F0698">
            <w:pPr>
              <w:spacing w:after="0" w:line="126" w:lineRule="exact"/>
              <w:jc w:val="center"/>
              <w:rPr>
                <w:color w:val="auto"/>
                <w:sz w:val="20"/>
                <w:szCs w:val="20"/>
              </w:rPr>
            </w:pPr>
            <w:r>
              <w:rPr>
                <w:rFonts w:ascii="宋体" w:hAnsi="宋体" w:eastAsia="宋体" w:cs="宋体"/>
                <w:b/>
                <w:bCs/>
                <w:color w:val="auto"/>
                <w:w w:val="90"/>
                <w:sz w:val="11"/>
                <w:szCs w:val="11"/>
              </w:rPr>
              <w:t>出</w:t>
            </w:r>
          </w:p>
        </w:tc>
        <w:tc>
          <w:tcPr>
            <w:tcW w:w="820" w:type="dxa"/>
            <w:vMerge w:val="restart"/>
            <w:tcBorders>
              <w:right w:val="single" w:color="auto" w:sz="8" w:space="0"/>
            </w:tcBorders>
            <w:vAlign w:val="bottom"/>
          </w:tcPr>
          <w:p w14:paraId="4296CBBA">
            <w:pPr>
              <w:spacing w:after="0" w:line="126" w:lineRule="exact"/>
              <w:jc w:val="center"/>
              <w:rPr>
                <w:color w:val="auto"/>
                <w:sz w:val="20"/>
                <w:szCs w:val="20"/>
              </w:rPr>
            </w:pPr>
            <w:r>
              <w:rPr>
                <w:rFonts w:ascii="宋体" w:hAnsi="宋体" w:eastAsia="宋体" w:cs="宋体"/>
                <w:b/>
                <w:bCs/>
                <w:color w:val="auto"/>
                <w:sz w:val="11"/>
                <w:szCs w:val="11"/>
              </w:rPr>
              <w:t>的补助</w:t>
            </w:r>
          </w:p>
        </w:tc>
        <w:tc>
          <w:tcPr>
            <w:tcW w:w="880" w:type="dxa"/>
            <w:tcBorders>
              <w:right w:val="single" w:color="auto" w:sz="8" w:space="0"/>
            </w:tcBorders>
            <w:vAlign w:val="bottom"/>
          </w:tcPr>
          <w:p w14:paraId="3E05F833">
            <w:pPr>
              <w:spacing w:after="0"/>
              <w:rPr>
                <w:color w:val="auto"/>
                <w:sz w:val="6"/>
                <w:szCs w:val="6"/>
              </w:rPr>
            </w:pPr>
          </w:p>
        </w:tc>
        <w:tc>
          <w:tcPr>
            <w:tcW w:w="1240" w:type="dxa"/>
            <w:tcBorders>
              <w:right w:val="single" w:color="auto" w:sz="8" w:space="0"/>
            </w:tcBorders>
            <w:vAlign w:val="bottom"/>
          </w:tcPr>
          <w:p w14:paraId="0969B71F">
            <w:pPr>
              <w:spacing w:after="0"/>
              <w:rPr>
                <w:color w:val="auto"/>
                <w:sz w:val="6"/>
                <w:szCs w:val="6"/>
              </w:rPr>
            </w:pPr>
          </w:p>
        </w:tc>
        <w:tc>
          <w:tcPr>
            <w:tcW w:w="0" w:type="dxa"/>
            <w:vAlign w:val="bottom"/>
          </w:tcPr>
          <w:p w14:paraId="2FE4816A">
            <w:pPr>
              <w:spacing w:after="0"/>
              <w:rPr>
                <w:color w:val="auto"/>
                <w:sz w:val="1"/>
                <w:szCs w:val="1"/>
              </w:rPr>
            </w:pPr>
          </w:p>
        </w:tc>
      </w:tr>
      <w:tr w14:paraId="0A68A900">
        <w:tblPrEx>
          <w:tblCellMar>
            <w:top w:w="0" w:type="dxa"/>
            <w:left w:w="0" w:type="dxa"/>
            <w:bottom w:w="0" w:type="dxa"/>
            <w:right w:w="0" w:type="dxa"/>
          </w:tblCellMar>
        </w:tblPrEx>
        <w:trPr>
          <w:trHeight w:val="75" w:hRule="atLeast"/>
        </w:trPr>
        <w:tc>
          <w:tcPr>
            <w:tcW w:w="300" w:type="dxa"/>
            <w:tcBorders>
              <w:left w:val="single" w:color="auto" w:sz="8" w:space="0"/>
              <w:bottom w:val="single" w:color="auto" w:sz="8" w:space="0"/>
              <w:right w:val="single" w:color="auto" w:sz="8" w:space="0"/>
            </w:tcBorders>
            <w:vAlign w:val="bottom"/>
          </w:tcPr>
          <w:p w14:paraId="46A474E5">
            <w:pPr>
              <w:spacing w:after="0"/>
              <w:rPr>
                <w:color w:val="auto"/>
                <w:sz w:val="6"/>
                <w:szCs w:val="6"/>
              </w:rPr>
            </w:pPr>
          </w:p>
        </w:tc>
        <w:tc>
          <w:tcPr>
            <w:tcW w:w="380" w:type="dxa"/>
            <w:tcBorders>
              <w:bottom w:val="single" w:color="auto" w:sz="8" w:space="0"/>
              <w:right w:val="single" w:color="auto" w:sz="8" w:space="0"/>
            </w:tcBorders>
            <w:vAlign w:val="bottom"/>
          </w:tcPr>
          <w:p w14:paraId="5CE5D703">
            <w:pPr>
              <w:spacing w:after="0"/>
              <w:rPr>
                <w:color w:val="auto"/>
                <w:sz w:val="6"/>
                <w:szCs w:val="6"/>
              </w:rPr>
            </w:pPr>
          </w:p>
        </w:tc>
        <w:tc>
          <w:tcPr>
            <w:tcW w:w="100" w:type="dxa"/>
            <w:tcBorders>
              <w:bottom w:val="single" w:color="auto" w:sz="8" w:space="0"/>
            </w:tcBorders>
            <w:vAlign w:val="bottom"/>
          </w:tcPr>
          <w:p w14:paraId="75F9D462">
            <w:pPr>
              <w:spacing w:after="0"/>
              <w:rPr>
                <w:color w:val="auto"/>
                <w:sz w:val="6"/>
                <w:szCs w:val="6"/>
              </w:rPr>
            </w:pPr>
          </w:p>
        </w:tc>
        <w:tc>
          <w:tcPr>
            <w:tcW w:w="280" w:type="dxa"/>
            <w:tcBorders>
              <w:bottom w:val="single" w:color="auto" w:sz="8" w:space="0"/>
              <w:right w:val="single" w:color="auto" w:sz="8" w:space="0"/>
            </w:tcBorders>
            <w:vAlign w:val="bottom"/>
          </w:tcPr>
          <w:p w14:paraId="7E2D4AF0">
            <w:pPr>
              <w:spacing w:after="0"/>
              <w:rPr>
                <w:color w:val="auto"/>
                <w:sz w:val="6"/>
                <w:szCs w:val="6"/>
              </w:rPr>
            </w:pPr>
          </w:p>
        </w:tc>
        <w:tc>
          <w:tcPr>
            <w:tcW w:w="1140" w:type="dxa"/>
            <w:tcBorders>
              <w:bottom w:val="single" w:color="auto" w:sz="8" w:space="0"/>
              <w:right w:val="single" w:color="auto" w:sz="8" w:space="0"/>
            </w:tcBorders>
            <w:vAlign w:val="bottom"/>
          </w:tcPr>
          <w:p w14:paraId="72283CE9">
            <w:pPr>
              <w:spacing w:after="0"/>
              <w:rPr>
                <w:color w:val="auto"/>
                <w:sz w:val="6"/>
                <w:szCs w:val="6"/>
              </w:rPr>
            </w:pPr>
          </w:p>
        </w:tc>
        <w:tc>
          <w:tcPr>
            <w:tcW w:w="1940" w:type="dxa"/>
            <w:tcBorders>
              <w:bottom w:val="single" w:color="auto" w:sz="8" w:space="0"/>
              <w:right w:val="single" w:color="auto" w:sz="8" w:space="0"/>
            </w:tcBorders>
            <w:vAlign w:val="bottom"/>
          </w:tcPr>
          <w:p w14:paraId="0203CB89">
            <w:pPr>
              <w:spacing w:after="0"/>
              <w:rPr>
                <w:color w:val="auto"/>
                <w:sz w:val="6"/>
                <w:szCs w:val="6"/>
              </w:rPr>
            </w:pPr>
          </w:p>
        </w:tc>
        <w:tc>
          <w:tcPr>
            <w:tcW w:w="1100" w:type="dxa"/>
            <w:tcBorders>
              <w:bottom w:val="single" w:color="auto" w:sz="8" w:space="0"/>
              <w:right w:val="single" w:color="auto" w:sz="8" w:space="0"/>
            </w:tcBorders>
            <w:vAlign w:val="bottom"/>
          </w:tcPr>
          <w:p w14:paraId="20E87D10">
            <w:pPr>
              <w:spacing w:after="0"/>
              <w:rPr>
                <w:color w:val="auto"/>
                <w:sz w:val="6"/>
                <w:szCs w:val="6"/>
              </w:rPr>
            </w:pPr>
          </w:p>
        </w:tc>
        <w:tc>
          <w:tcPr>
            <w:tcW w:w="880" w:type="dxa"/>
            <w:tcBorders>
              <w:bottom w:val="single" w:color="auto" w:sz="8" w:space="0"/>
              <w:right w:val="single" w:color="auto" w:sz="8" w:space="0"/>
            </w:tcBorders>
            <w:vAlign w:val="bottom"/>
          </w:tcPr>
          <w:p w14:paraId="006E7F45">
            <w:pPr>
              <w:spacing w:after="0"/>
              <w:rPr>
                <w:color w:val="auto"/>
                <w:sz w:val="6"/>
                <w:szCs w:val="6"/>
              </w:rPr>
            </w:pPr>
          </w:p>
        </w:tc>
        <w:tc>
          <w:tcPr>
            <w:tcW w:w="720" w:type="dxa"/>
            <w:vMerge w:val="continue"/>
            <w:tcBorders>
              <w:bottom w:val="single" w:color="auto" w:sz="8" w:space="0"/>
              <w:right w:val="single" w:color="auto" w:sz="8" w:space="0"/>
            </w:tcBorders>
            <w:vAlign w:val="bottom"/>
          </w:tcPr>
          <w:p w14:paraId="372A04C2">
            <w:pPr>
              <w:spacing w:after="0"/>
              <w:rPr>
                <w:color w:val="auto"/>
                <w:sz w:val="6"/>
                <w:szCs w:val="6"/>
              </w:rPr>
            </w:pPr>
          </w:p>
        </w:tc>
        <w:tc>
          <w:tcPr>
            <w:tcW w:w="820" w:type="dxa"/>
            <w:vMerge w:val="continue"/>
            <w:tcBorders>
              <w:bottom w:val="single" w:color="auto" w:sz="8" w:space="0"/>
              <w:right w:val="single" w:color="auto" w:sz="8" w:space="0"/>
            </w:tcBorders>
            <w:vAlign w:val="bottom"/>
          </w:tcPr>
          <w:p w14:paraId="68750E96">
            <w:pPr>
              <w:spacing w:after="0"/>
              <w:rPr>
                <w:color w:val="auto"/>
                <w:sz w:val="6"/>
                <w:szCs w:val="6"/>
              </w:rPr>
            </w:pPr>
          </w:p>
        </w:tc>
        <w:tc>
          <w:tcPr>
            <w:tcW w:w="880" w:type="dxa"/>
            <w:tcBorders>
              <w:bottom w:val="single" w:color="auto" w:sz="8" w:space="0"/>
              <w:right w:val="single" w:color="auto" w:sz="8" w:space="0"/>
            </w:tcBorders>
            <w:vAlign w:val="bottom"/>
          </w:tcPr>
          <w:p w14:paraId="376A95C9">
            <w:pPr>
              <w:spacing w:after="0"/>
              <w:rPr>
                <w:color w:val="auto"/>
                <w:sz w:val="6"/>
                <w:szCs w:val="6"/>
              </w:rPr>
            </w:pPr>
          </w:p>
        </w:tc>
        <w:tc>
          <w:tcPr>
            <w:tcW w:w="1240" w:type="dxa"/>
            <w:tcBorders>
              <w:bottom w:val="single" w:color="auto" w:sz="8" w:space="0"/>
              <w:right w:val="single" w:color="auto" w:sz="8" w:space="0"/>
            </w:tcBorders>
            <w:vAlign w:val="bottom"/>
          </w:tcPr>
          <w:p w14:paraId="34F8A779">
            <w:pPr>
              <w:spacing w:after="0"/>
              <w:rPr>
                <w:color w:val="auto"/>
                <w:sz w:val="6"/>
                <w:szCs w:val="6"/>
              </w:rPr>
            </w:pPr>
          </w:p>
        </w:tc>
        <w:tc>
          <w:tcPr>
            <w:tcW w:w="0" w:type="dxa"/>
            <w:vAlign w:val="bottom"/>
          </w:tcPr>
          <w:p w14:paraId="0AC1E420">
            <w:pPr>
              <w:spacing w:after="0"/>
              <w:rPr>
                <w:color w:val="auto"/>
                <w:sz w:val="1"/>
                <w:szCs w:val="1"/>
              </w:rPr>
            </w:pPr>
          </w:p>
        </w:tc>
      </w:tr>
      <w:tr w14:paraId="54B0CA62">
        <w:tblPrEx>
          <w:tblCellMar>
            <w:top w:w="0" w:type="dxa"/>
            <w:left w:w="0" w:type="dxa"/>
            <w:bottom w:w="0" w:type="dxa"/>
            <w:right w:w="0" w:type="dxa"/>
          </w:tblCellMar>
        </w:tblPrEx>
        <w:trPr>
          <w:trHeight w:val="186" w:hRule="atLeast"/>
        </w:trPr>
        <w:tc>
          <w:tcPr>
            <w:tcW w:w="300" w:type="dxa"/>
            <w:tcBorders>
              <w:left w:val="single" w:color="auto" w:sz="8" w:space="0"/>
              <w:right w:val="single" w:color="auto" w:sz="8" w:space="0"/>
            </w:tcBorders>
            <w:vAlign w:val="bottom"/>
          </w:tcPr>
          <w:p w14:paraId="6DEA91E8">
            <w:pPr>
              <w:spacing w:after="0"/>
              <w:rPr>
                <w:color w:val="auto"/>
                <w:sz w:val="16"/>
                <w:szCs w:val="16"/>
              </w:rPr>
            </w:pPr>
          </w:p>
        </w:tc>
        <w:tc>
          <w:tcPr>
            <w:tcW w:w="380" w:type="dxa"/>
            <w:tcBorders>
              <w:right w:val="single" w:color="auto" w:sz="8" w:space="0"/>
            </w:tcBorders>
            <w:vAlign w:val="bottom"/>
          </w:tcPr>
          <w:p w14:paraId="52B450D9">
            <w:pPr>
              <w:spacing w:after="0"/>
              <w:rPr>
                <w:color w:val="auto"/>
                <w:sz w:val="16"/>
                <w:szCs w:val="16"/>
              </w:rPr>
            </w:pPr>
          </w:p>
        </w:tc>
        <w:tc>
          <w:tcPr>
            <w:tcW w:w="100" w:type="dxa"/>
            <w:vAlign w:val="bottom"/>
          </w:tcPr>
          <w:p w14:paraId="767D9CB1">
            <w:pPr>
              <w:spacing w:after="0"/>
              <w:rPr>
                <w:color w:val="auto"/>
                <w:sz w:val="16"/>
                <w:szCs w:val="16"/>
              </w:rPr>
            </w:pPr>
          </w:p>
        </w:tc>
        <w:tc>
          <w:tcPr>
            <w:tcW w:w="280" w:type="dxa"/>
            <w:tcBorders>
              <w:right w:val="single" w:color="auto" w:sz="8" w:space="0"/>
            </w:tcBorders>
            <w:vAlign w:val="bottom"/>
          </w:tcPr>
          <w:p w14:paraId="240670E3">
            <w:pPr>
              <w:spacing w:after="0"/>
              <w:rPr>
                <w:color w:val="auto"/>
                <w:sz w:val="16"/>
                <w:szCs w:val="16"/>
              </w:rPr>
            </w:pPr>
          </w:p>
        </w:tc>
        <w:tc>
          <w:tcPr>
            <w:tcW w:w="1140" w:type="dxa"/>
            <w:tcBorders>
              <w:right w:val="single" w:color="auto" w:sz="8" w:space="0"/>
            </w:tcBorders>
            <w:vAlign w:val="bottom"/>
          </w:tcPr>
          <w:p w14:paraId="0E4EA587">
            <w:pPr>
              <w:spacing w:after="0"/>
              <w:rPr>
                <w:color w:val="auto"/>
                <w:sz w:val="16"/>
                <w:szCs w:val="16"/>
              </w:rPr>
            </w:pPr>
          </w:p>
        </w:tc>
        <w:tc>
          <w:tcPr>
            <w:tcW w:w="1940" w:type="dxa"/>
            <w:tcBorders>
              <w:right w:val="single" w:color="auto" w:sz="8" w:space="0"/>
            </w:tcBorders>
            <w:vAlign w:val="bottom"/>
          </w:tcPr>
          <w:p w14:paraId="3A68321C">
            <w:pPr>
              <w:spacing w:after="0" w:line="115" w:lineRule="exact"/>
              <w:rPr>
                <w:color w:val="auto"/>
                <w:sz w:val="20"/>
                <w:szCs w:val="20"/>
              </w:rPr>
            </w:pPr>
            <w:r>
              <w:rPr>
                <w:rFonts w:ascii="宋体" w:hAnsi="宋体" w:eastAsia="宋体" w:cs="宋体"/>
                <w:b/>
                <w:bCs/>
                <w:color w:val="auto"/>
                <w:sz w:val="10"/>
                <w:szCs w:val="10"/>
              </w:rPr>
              <w:t>合计</w:t>
            </w:r>
          </w:p>
        </w:tc>
        <w:tc>
          <w:tcPr>
            <w:tcW w:w="1100" w:type="dxa"/>
            <w:tcBorders>
              <w:right w:val="single" w:color="auto" w:sz="8" w:space="0"/>
            </w:tcBorders>
            <w:vAlign w:val="bottom"/>
          </w:tcPr>
          <w:p w14:paraId="38CEC529">
            <w:pPr>
              <w:spacing w:after="0" w:line="115" w:lineRule="exact"/>
              <w:jc w:val="right"/>
              <w:rPr>
                <w:color w:val="auto"/>
                <w:sz w:val="20"/>
                <w:szCs w:val="20"/>
              </w:rPr>
            </w:pPr>
            <w:r>
              <w:rPr>
                <w:rFonts w:ascii="宋体" w:hAnsi="宋体" w:eastAsia="宋体" w:cs="宋体"/>
                <w:b/>
                <w:bCs/>
                <w:color w:val="auto"/>
                <w:sz w:val="10"/>
                <w:szCs w:val="10"/>
              </w:rPr>
              <w:t>2,579.60</w:t>
            </w:r>
          </w:p>
        </w:tc>
        <w:tc>
          <w:tcPr>
            <w:tcW w:w="880" w:type="dxa"/>
            <w:tcBorders>
              <w:right w:val="single" w:color="auto" w:sz="8" w:space="0"/>
            </w:tcBorders>
            <w:vAlign w:val="bottom"/>
          </w:tcPr>
          <w:p w14:paraId="431EBD79">
            <w:pPr>
              <w:spacing w:after="0" w:line="115" w:lineRule="exact"/>
              <w:jc w:val="right"/>
              <w:rPr>
                <w:color w:val="auto"/>
                <w:sz w:val="20"/>
                <w:szCs w:val="20"/>
              </w:rPr>
            </w:pPr>
            <w:r>
              <w:rPr>
                <w:rFonts w:ascii="宋体" w:hAnsi="宋体" w:eastAsia="宋体" w:cs="宋体"/>
                <w:b/>
                <w:bCs/>
                <w:color w:val="auto"/>
                <w:sz w:val="10"/>
                <w:szCs w:val="10"/>
              </w:rPr>
              <w:t>1,776.71</w:t>
            </w:r>
          </w:p>
        </w:tc>
        <w:tc>
          <w:tcPr>
            <w:tcW w:w="720" w:type="dxa"/>
            <w:tcBorders>
              <w:right w:val="single" w:color="auto" w:sz="8" w:space="0"/>
            </w:tcBorders>
            <w:vAlign w:val="bottom"/>
          </w:tcPr>
          <w:p w14:paraId="42F12EFD">
            <w:pPr>
              <w:spacing w:after="0" w:line="115" w:lineRule="exact"/>
              <w:jc w:val="right"/>
              <w:rPr>
                <w:color w:val="auto"/>
                <w:sz w:val="20"/>
                <w:szCs w:val="20"/>
              </w:rPr>
            </w:pPr>
            <w:r>
              <w:rPr>
                <w:rFonts w:ascii="宋体" w:hAnsi="宋体" w:eastAsia="宋体" w:cs="宋体"/>
                <w:b/>
                <w:bCs/>
                <w:color w:val="auto"/>
                <w:sz w:val="10"/>
                <w:szCs w:val="10"/>
              </w:rPr>
              <w:t>1,678.91</w:t>
            </w:r>
          </w:p>
        </w:tc>
        <w:tc>
          <w:tcPr>
            <w:tcW w:w="820" w:type="dxa"/>
            <w:tcBorders>
              <w:right w:val="single" w:color="auto" w:sz="8" w:space="0"/>
            </w:tcBorders>
            <w:vAlign w:val="bottom"/>
          </w:tcPr>
          <w:p w14:paraId="4843E930">
            <w:pPr>
              <w:spacing w:after="0" w:line="115" w:lineRule="exact"/>
              <w:jc w:val="right"/>
              <w:rPr>
                <w:color w:val="auto"/>
                <w:sz w:val="20"/>
                <w:szCs w:val="20"/>
              </w:rPr>
            </w:pPr>
            <w:r>
              <w:rPr>
                <w:rFonts w:ascii="宋体" w:hAnsi="宋体" w:eastAsia="宋体" w:cs="宋体"/>
                <w:b/>
                <w:bCs/>
                <w:color w:val="auto"/>
                <w:sz w:val="10"/>
                <w:szCs w:val="10"/>
              </w:rPr>
              <w:t>0.00</w:t>
            </w:r>
          </w:p>
        </w:tc>
        <w:tc>
          <w:tcPr>
            <w:tcW w:w="880" w:type="dxa"/>
            <w:tcBorders>
              <w:right w:val="single" w:color="auto" w:sz="8" w:space="0"/>
            </w:tcBorders>
            <w:vAlign w:val="bottom"/>
          </w:tcPr>
          <w:p w14:paraId="0C5FC71B">
            <w:pPr>
              <w:spacing w:after="0" w:line="115" w:lineRule="exact"/>
              <w:jc w:val="right"/>
              <w:rPr>
                <w:color w:val="auto"/>
                <w:sz w:val="20"/>
                <w:szCs w:val="20"/>
              </w:rPr>
            </w:pPr>
            <w:r>
              <w:rPr>
                <w:rFonts w:ascii="宋体" w:hAnsi="宋体" w:eastAsia="宋体" w:cs="宋体"/>
                <w:b/>
                <w:bCs/>
                <w:color w:val="auto"/>
                <w:sz w:val="10"/>
                <w:szCs w:val="10"/>
              </w:rPr>
              <w:t>97.80</w:t>
            </w:r>
          </w:p>
        </w:tc>
        <w:tc>
          <w:tcPr>
            <w:tcW w:w="1240" w:type="dxa"/>
            <w:tcBorders>
              <w:right w:val="single" w:color="auto" w:sz="8" w:space="0"/>
            </w:tcBorders>
            <w:vAlign w:val="bottom"/>
          </w:tcPr>
          <w:p w14:paraId="4D2C3055">
            <w:pPr>
              <w:spacing w:after="0" w:line="115" w:lineRule="exact"/>
              <w:jc w:val="right"/>
              <w:rPr>
                <w:color w:val="auto"/>
                <w:sz w:val="20"/>
                <w:szCs w:val="20"/>
              </w:rPr>
            </w:pPr>
            <w:r>
              <w:rPr>
                <w:rFonts w:ascii="宋体" w:hAnsi="宋体" w:eastAsia="宋体" w:cs="宋体"/>
                <w:b/>
                <w:bCs/>
                <w:color w:val="auto"/>
                <w:sz w:val="10"/>
                <w:szCs w:val="10"/>
              </w:rPr>
              <w:t>802.89</w:t>
            </w:r>
          </w:p>
        </w:tc>
        <w:tc>
          <w:tcPr>
            <w:tcW w:w="0" w:type="dxa"/>
            <w:vAlign w:val="bottom"/>
          </w:tcPr>
          <w:p w14:paraId="77972517">
            <w:pPr>
              <w:spacing w:after="0"/>
              <w:rPr>
                <w:color w:val="auto"/>
                <w:sz w:val="1"/>
                <w:szCs w:val="1"/>
              </w:rPr>
            </w:pPr>
          </w:p>
        </w:tc>
      </w:tr>
      <w:tr w14:paraId="281D1F05">
        <w:tblPrEx>
          <w:tblCellMar>
            <w:top w:w="0" w:type="dxa"/>
            <w:left w:w="0" w:type="dxa"/>
            <w:bottom w:w="0" w:type="dxa"/>
            <w:right w:w="0" w:type="dxa"/>
          </w:tblCellMar>
        </w:tblPrEx>
        <w:trPr>
          <w:trHeight w:val="80" w:hRule="atLeast"/>
        </w:trPr>
        <w:tc>
          <w:tcPr>
            <w:tcW w:w="300" w:type="dxa"/>
            <w:tcBorders>
              <w:left w:val="single" w:color="auto" w:sz="8" w:space="0"/>
              <w:bottom w:val="single" w:color="auto" w:sz="8" w:space="0"/>
              <w:right w:val="single" w:color="auto" w:sz="8" w:space="0"/>
            </w:tcBorders>
            <w:vAlign w:val="bottom"/>
          </w:tcPr>
          <w:p w14:paraId="061EAA37">
            <w:pPr>
              <w:spacing w:after="0"/>
              <w:rPr>
                <w:color w:val="auto"/>
                <w:sz w:val="6"/>
                <w:szCs w:val="6"/>
              </w:rPr>
            </w:pPr>
          </w:p>
        </w:tc>
        <w:tc>
          <w:tcPr>
            <w:tcW w:w="380" w:type="dxa"/>
            <w:tcBorders>
              <w:bottom w:val="single" w:color="auto" w:sz="8" w:space="0"/>
              <w:right w:val="single" w:color="auto" w:sz="8" w:space="0"/>
            </w:tcBorders>
            <w:vAlign w:val="bottom"/>
          </w:tcPr>
          <w:p w14:paraId="6D6A8142">
            <w:pPr>
              <w:spacing w:after="0"/>
              <w:rPr>
                <w:color w:val="auto"/>
                <w:sz w:val="6"/>
                <w:szCs w:val="6"/>
              </w:rPr>
            </w:pPr>
          </w:p>
        </w:tc>
        <w:tc>
          <w:tcPr>
            <w:tcW w:w="100" w:type="dxa"/>
            <w:tcBorders>
              <w:bottom w:val="single" w:color="auto" w:sz="8" w:space="0"/>
            </w:tcBorders>
            <w:vAlign w:val="bottom"/>
          </w:tcPr>
          <w:p w14:paraId="463B6015">
            <w:pPr>
              <w:spacing w:after="0"/>
              <w:rPr>
                <w:color w:val="auto"/>
                <w:sz w:val="6"/>
                <w:szCs w:val="6"/>
              </w:rPr>
            </w:pPr>
          </w:p>
        </w:tc>
        <w:tc>
          <w:tcPr>
            <w:tcW w:w="280" w:type="dxa"/>
            <w:tcBorders>
              <w:bottom w:val="single" w:color="auto" w:sz="8" w:space="0"/>
              <w:right w:val="single" w:color="auto" w:sz="8" w:space="0"/>
            </w:tcBorders>
            <w:vAlign w:val="bottom"/>
          </w:tcPr>
          <w:p w14:paraId="3E710880">
            <w:pPr>
              <w:spacing w:after="0"/>
              <w:rPr>
                <w:color w:val="auto"/>
                <w:sz w:val="6"/>
                <w:szCs w:val="6"/>
              </w:rPr>
            </w:pPr>
          </w:p>
        </w:tc>
        <w:tc>
          <w:tcPr>
            <w:tcW w:w="1140" w:type="dxa"/>
            <w:tcBorders>
              <w:bottom w:val="single" w:color="auto" w:sz="8" w:space="0"/>
              <w:right w:val="single" w:color="auto" w:sz="8" w:space="0"/>
            </w:tcBorders>
            <w:vAlign w:val="bottom"/>
          </w:tcPr>
          <w:p w14:paraId="2834DC02">
            <w:pPr>
              <w:spacing w:after="0"/>
              <w:rPr>
                <w:color w:val="auto"/>
                <w:sz w:val="6"/>
                <w:szCs w:val="6"/>
              </w:rPr>
            </w:pPr>
          </w:p>
        </w:tc>
        <w:tc>
          <w:tcPr>
            <w:tcW w:w="1940" w:type="dxa"/>
            <w:tcBorders>
              <w:bottom w:val="single" w:color="auto" w:sz="8" w:space="0"/>
              <w:right w:val="single" w:color="auto" w:sz="8" w:space="0"/>
            </w:tcBorders>
            <w:vAlign w:val="bottom"/>
          </w:tcPr>
          <w:p w14:paraId="210EB012">
            <w:pPr>
              <w:spacing w:after="0"/>
              <w:rPr>
                <w:color w:val="auto"/>
                <w:sz w:val="6"/>
                <w:szCs w:val="6"/>
              </w:rPr>
            </w:pPr>
          </w:p>
        </w:tc>
        <w:tc>
          <w:tcPr>
            <w:tcW w:w="1100" w:type="dxa"/>
            <w:tcBorders>
              <w:bottom w:val="single" w:color="auto" w:sz="8" w:space="0"/>
              <w:right w:val="single" w:color="auto" w:sz="8" w:space="0"/>
            </w:tcBorders>
            <w:vAlign w:val="bottom"/>
          </w:tcPr>
          <w:p w14:paraId="15464EC3">
            <w:pPr>
              <w:spacing w:after="0"/>
              <w:rPr>
                <w:color w:val="auto"/>
                <w:sz w:val="6"/>
                <w:szCs w:val="6"/>
              </w:rPr>
            </w:pPr>
          </w:p>
        </w:tc>
        <w:tc>
          <w:tcPr>
            <w:tcW w:w="880" w:type="dxa"/>
            <w:tcBorders>
              <w:bottom w:val="single" w:color="auto" w:sz="8" w:space="0"/>
              <w:right w:val="single" w:color="auto" w:sz="8" w:space="0"/>
            </w:tcBorders>
            <w:vAlign w:val="bottom"/>
          </w:tcPr>
          <w:p w14:paraId="52103683">
            <w:pPr>
              <w:spacing w:after="0"/>
              <w:rPr>
                <w:color w:val="auto"/>
                <w:sz w:val="6"/>
                <w:szCs w:val="6"/>
              </w:rPr>
            </w:pPr>
          </w:p>
        </w:tc>
        <w:tc>
          <w:tcPr>
            <w:tcW w:w="720" w:type="dxa"/>
            <w:tcBorders>
              <w:bottom w:val="single" w:color="auto" w:sz="8" w:space="0"/>
              <w:right w:val="single" w:color="auto" w:sz="8" w:space="0"/>
            </w:tcBorders>
            <w:vAlign w:val="bottom"/>
          </w:tcPr>
          <w:p w14:paraId="22B539D0">
            <w:pPr>
              <w:spacing w:after="0"/>
              <w:rPr>
                <w:color w:val="auto"/>
                <w:sz w:val="6"/>
                <w:szCs w:val="6"/>
              </w:rPr>
            </w:pPr>
          </w:p>
        </w:tc>
        <w:tc>
          <w:tcPr>
            <w:tcW w:w="820" w:type="dxa"/>
            <w:tcBorders>
              <w:bottom w:val="single" w:color="auto" w:sz="8" w:space="0"/>
              <w:right w:val="single" w:color="auto" w:sz="8" w:space="0"/>
            </w:tcBorders>
            <w:vAlign w:val="bottom"/>
          </w:tcPr>
          <w:p w14:paraId="419614DA">
            <w:pPr>
              <w:spacing w:after="0"/>
              <w:rPr>
                <w:color w:val="auto"/>
                <w:sz w:val="6"/>
                <w:szCs w:val="6"/>
              </w:rPr>
            </w:pPr>
          </w:p>
        </w:tc>
        <w:tc>
          <w:tcPr>
            <w:tcW w:w="880" w:type="dxa"/>
            <w:tcBorders>
              <w:bottom w:val="single" w:color="auto" w:sz="8" w:space="0"/>
              <w:right w:val="single" w:color="auto" w:sz="8" w:space="0"/>
            </w:tcBorders>
            <w:vAlign w:val="bottom"/>
          </w:tcPr>
          <w:p w14:paraId="150E869D">
            <w:pPr>
              <w:spacing w:after="0"/>
              <w:rPr>
                <w:color w:val="auto"/>
                <w:sz w:val="6"/>
                <w:szCs w:val="6"/>
              </w:rPr>
            </w:pPr>
          </w:p>
        </w:tc>
        <w:tc>
          <w:tcPr>
            <w:tcW w:w="1240" w:type="dxa"/>
            <w:tcBorders>
              <w:bottom w:val="single" w:color="auto" w:sz="8" w:space="0"/>
              <w:right w:val="single" w:color="auto" w:sz="8" w:space="0"/>
            </w:tcBorders>
            <w:vAlign w:val="bottom"/>
          </w:tcPr>
          <w:p w14:paraId="5C6E760D">
            <w:pPr>
              <w:spacing w:after="0"/>
              <w:rPr>
                <w:color w:val="auto"/>
                <w:sz w:val="6"/>
                <w:szCs w:val="6"/>
              </w:rPr>
            </w:pPr>
          </w:p>
        </w:tc>
        <w:tc>
          <w:tcPr>
            <w:tcW w:w="0" w:type="dxa"/>
            <w:vAlign w:val="bottom"/>
          </w:tcPr>
          <w:p w14:paraId="713D77A6">
            <w:pPr>
              <w:spacing w:after="0"/>
              <w:rPr>
                <w:color w:val="auto"/>
                <w:sz w:val="1"/>
                <w:szCs w:val="1"/>
              </w:rPr>
            </w:pPr>
          </w:p>
        </w:tc>
      </w:tr>
      <w:tr w14:paraId="5B24C511">
        <w:tblPrEx>
          <w:tblCellMar>
            <w:top w:w="0" w:type="dxa"/>
            <w:left w:w="0" w:type="dxa"/>
            <w:bottom w:w="0" w:type="dxa"/>
            <w:right w:w="0" w:type="dxa"/>
          </w:tblCellMar>
        </w:tblPrEx>
        <w:trPr>
          <w:trHeight w:val="182" w:hRule="atLeast"/>
        </w:trPr>
        <w:tc>
          <w:tcPr>
            <w:tcW w:w="300" w:type="dxa"/>
            <w:tcBorders>
              <w:left w:val="single" w:color="auto" w:sz="8" w:space="0"/>
              <w:right w:val="single" w:color="auto" w:sz="8" w:space="0"/>
            </w:tcBorders>
            <w:vAlign w:val="bottom"/>
          </w:tcPr>
          <w:p w14:paraId="7CE0AB01">
            <w:pPr>
              <w:spacing w:after="0"/>
              <w:rPr>
                <w:color w:val="auto"/>
                <w:sz w:val="15"/>
                <w:szCs w:val="15"/>
              </w:rPr>
            </w:pPr>
          </w:p>
        </w:tc>
        <w:tc>
          <w:tcPr>
            <w:tcW w:w="380" w:type="dxa"/>
            <w:tcBorders>
              <w:right w:val="single" w:color="auto" w:sz="8" w:space="0"/>
            </w:tcBorders>
            <w:vAlign w:val="bottom"/>
          </w:tcPr>
          <w:p w14:paraId="109A433F">
            <w:pPr>
              <w:spacing w:after="0"/>
              <w:rPr>
                <w:color w:val="auto"/>
                <w:sz w:val="15"/>
                <w:szCs w:val="15"/>
              </w:rPr>
            </w:pPr>
          </w:p>
        </w:tc>
        <w:tc>
          <w:tcPr>
            <w:tcW w:w="100" w:type="dxa"/>
            <w:vAlign w:val="bottom"/>
          </w:tcPr>
          <w:p w14:paraId="2368EBD7">
            <w:pPr>
              <w:spacing w:after="0"/>
              <w:rPr>
                <w:color w:val="auto"/>
                <w:sz w:val="15"/>
                <w:szCs w:val="15"/>
              </w:rPr>
            </w:pPr>
          </w:p>
        </w:tc>
        <w:tc>
          <w:tcPr>
            <w:tcW w:w="280" w:type="dxa"/>
            <w:tcBorders>
              <w:right w:val="single" w:color="auto" w:sz="8" w:space="0"/>
            </w:tcBorders>
            <w:vAlign w:val="bottom"/>
          </w:tcPr>
          <w:p w14:paraId="3E1277E8">
            <w:pPr>
              <w:spacing w:after="0"/>
              <w:rPr>
                <w:color w:val="auto"/>
                <w:sz w:val="15"/>
                <w:szCs w:val="15"/>
              </w:rPr>
            </w:pPr>
          </w:p>
        </w:tc>
        <w:tc>
          <w:tcPr>
            <w:tcW w:w="1140" w:type="dxa"/>
            <w:tcBorders>
              <w:right w:val="single" w:color="auto" w:sz="8" w:space="0"/>
            </w:tcBorders>
            <w:vAlign w:val="bottom"/>
          </w:tcPr>
          <w:p w14:paraId="2EF1B9D2">
            <w:pPr>
              <w:spacing w:after="0" w:line="115" w:lineRule="exact"/>
              <w:ind w:right="930"/>
              <w:jc w:val="right"/>
              <w:rPr>
                <w:color w:val="auto"/>
                <w:sz w:val="20"/>
                <w:szCs w:val="20"/>
              </w:rPr>
            </w:pPr>
            <w:r>
              <w:rPr>
                <w:rFonts w:ascii="宋体" w:hAnsi="宋体" w:eastAsia="宋体" w:cs="宋体"/>
                <w:b/>
                <w:bCs/>
                <w:color w:val="auto"/>
                <w:w w:val="92"/>
                <w:sz w:val="10"/>
                <w:szCs w:val="10"/>
              </w:rPr>
              <w:t>145</w:t>
            </w:r>
          </w:p>
        </w:tc>
        <w:tc>
          <w:tcPr>
            <w:tcW w:w="1940" w:type="dxa"/>
            <w:tcBorders>
              <w:right w:val="single" w:color="auto" w:sz="8" w:space="0"/>
            </w:tcBorders>
            <w:vAlign w:val="bottom"/>
          </w:tcPr>
          <w:p w14:paraId="6A495D77">
            <w:pPr>
              <w:spacing w:after="0" w:line="115" w:lineRule="exact"/>
              <w:rPr>
                <w:color w:val="auto"/>
                <w:sz w:val="20"/>
                <w:szCs w:val="20"/>
              </w:rPr>
            </w:pPr>
            <w:r>
              <w:rPr>
                <w:rFonts w:ascii="宋体" w:hAnsi="宋体" w:eastAsia="宋体" w:cs="宋体"/>
                <w:b/>
                <w:bCs/>
                <w:color w:val="auto"/>
                <w:sz w:val="10"/>
                <w:szCs w:val="10"/>
              </w:rPr>
              <w:t>茶陵县市场监督管理局</w:t>
            </w:r>
          </w:p>
        </w:tc>
        <w:tc>
          <w:tcPr>
            <w:tcW w:w="1100" w:type="dxa"/>
            <w:tcBorders>
              <w:right w:val="single" w:color="auto" w:sz="8" w:space="0"/>
            </w:tcBorders>
            <w:vAlign w:val="bottom"/>
          </w:tcPr>
          <w:p w14:paraId="461C247B">
            <w:pPr>
              <w:spacing w:after="0" w:line="115" w:lineRule="exact"/>
              <w:jc w:val="right"/>
              <w:rPr>
                <w:color w:val="auto"/>
                <w:sz w:val="20"/>
                <w:szCs w:val="20"/>
              </w:rPr>
            </w:pPr>
            <w:r>
              <w:rPr>
                <w:rFonts w:ascii="宋体" w:hAnsi="宋体" w:eastAsia="宋体" w:cs="宋体"/>
                <w:b/>
                <w:bCs/>
                <w:color w:val="auto"/>
                <w:sz w:val="10"/>
                <w:szCs w:val="10"/>
              </w:rPr>
              <w:t>2,579.60</w:t>
            </w:r>
          </w:p>
        </w:tc>
        <w:tc>
          <w:tcPr>
            <w:tcW w:w="880" w:type="dxa"/>
            <w:tcBorders>
              <w:right w:val="single" w:color="auto" w:sz="8" w:space="0"/>
            </w:tcBorders>
            <w:vAlign w:val="bottom"/>
          </w:tcPr>
          <w:p w14:paraId="3F10FFA7">
            <w:pPr>
              <w:spacing w:after="0" w:line="115" w:lineRule="exact"/>
              <w:jc w:val="right"/>
              <w:rPr>
                <w:color w:val="auto"/>
                <w:sz w:val="20"/>
                <w:szCs w:val="20"/>
              </w:rPr>
            </w:pPr>
            <w:r>
              <w:rPr>
                <w:rFonts w:ascii="宋体" w:hAnsi="宋体" w:eastAsia="宋体" w:cs="宋体"/>
                <w:b/>
                <w:bCs/>
                <w:color w:val="auto"/>
                <w:sz w:val="10"/>
                <w:szCs w:val="10"/>
              </w:rPr>
              <w:t>1,776.71</w:t>
            </w:r>
          </w:p>
        </w:tc>
        <w:tc>
          <w:tcPr>
            <w:tcW w:w="720" w:type="dxa"/>
            <w:tcBorders>
              <w:right w:val="single" w:color="auto" w:sz="8" w:space="0"/>
            </w:tcBorders>
            <w:vAlign w:val="bottom"/>
          </w:tcPr>
          <w:p w14:paraId="374BBBA2">
            <w:pPr>
              <w:spacing w:after="0" w:line="115" w:lineRule="exact"/>
              <w:jc w:val="right"/>
              <w:rPr>
                <w:color w:val="auto"/>
                <w:sz w:val="20"/>
                <w:szCs w:val="20"/>
              </w:rPr>
            </w:pPr>
            <w:r>
              <w:rPr>
                <w:rFonts w:ascii="宋体" w:hAnsi="宋体" w:eastAsia="宋体" w:cs="宋体"/>
                <w:b/>
                <w:bCs/>
                <w:color w:val="auto"/>
                <w:sz w:val="10"/>
                <w:szCs w:val="10"/>
              </w:rPr>
              <w:t>1,678.91</w:t>
            </w:r>
          </w:p>
        </w:tc>
        <w:tc>
          <w:tcPr>
            <w:tcW w:w="820" w:type="dxa"/>
            <w:tcBorders>
              <w:right w:val="single" w:color="auto" w:sz="8" w:space="0"/>
            </w:tcBorders>
            <w:vAlign w:val="bottom"/>
          </w:tcPr>
          <w:p w14:paraId="3FE64959">
            <w:pPr>
              <w:spacing w:after="0" w:line="115" w:lineRule="exact"/>
              <w:jc w:val="right"/>
              <w:rPr>
                <w:color w:val="auto"/>
                <w:sz w:val="20"/>
                <w:szCs w:val="20"/>
              </w:rPr>
            </w:pPr>
            <w:r>
              <w:rPr>
                <w:rFonts w:ascii="宋体" w:hAnsi="宋体" w:eastAsia="宋体" w:cs="宋体"/>
                <w:b/>
                <w:bCs/>
                <w:color w:val="auto"/>
                <w:sz w:val="10"/>
                <w:szCs w:val="10"/>
              </w:rPr>
              <w:t>0.00</w:t>
            </w:r>
          </w:p>
        </w:tc>
        <w:tc>
          <w:tcPr>
            <w:tcW w:w="880" w:type="dxa"/>
            <w:tcBorders>
              <w:right w:val="single" w:color="auto" w:sz="8" w:space="0"/>
            </w:tcBorders>
            <w:vAlign w:val="bottom"/>
          </w:tcPr>
          <w:p w14:paraId="2FBD6853">
            <w:pPr>
              <w:spacing w:after="0" w:line="115" w:lineRule="exact"/>
              <w:jc w:val="right"/>
              <w:rPr>
                <w:color w:val="auto"/>
                <w:sz w:val="20"/>
                <w:szCs w:val="20"/>
              </w:rPr>
            </w:pPr>
            <w:r>
              <w:rPr>
                <w:rFonts w:ascii="宋体" w:hAnsi="宋体" w:eastAsia="宋体" w:cs="宋体"/>
                <w:b/>
                <w:bCs/>
                <w:color w:val="auto"/>
                <w:sz w:val="10"/>
                <w:szCs w:val="10"/>
              </w:rPr>
              <w:t>97.80</w:t>
            </w:r>
          </w:p>
        </w:tc>
        <w:tc>
          <w:tcPr>
            <w:tcW w:w="1240" w:type="dxa"/>
            <w:tcBorders>
              <w:right w:val="single" w:color="auto" w:sz="8" w:space="0"/>
            </w:tcBorders>
            <w:vAlign w:val="bottom"/>
          </w:tcPr>
          <w:p w14:paraId="276DFDEE">
            <w:pPr>
              <w:spacing w:after="0" w:line="115" w:lineRule="exact"/>
              <w:jc w:val="right"/>
              <w:rPr>
                <w:color w:val="auto"/>
                <w:sz w:val="20"/>
                <w:szCs w:val="20"/>
              </w:rPr>
            </w:pPr>
            <w:r>
              <w:rPr>
                <w:rFonts w:ascii="宋体" w:hAnsi="宋体" w:eastAsia="宋体" w:cs="宋体"/>
                <w:b/>
                <w:bCs/>
                <w:color w:val="auto"/>
                <w:sz w:val="10"/>
                <w:szCs w:val="10"/>
              </w:rPr>
              <w:t>802.89</w:t>
            </w:r>
          </w:p>
        </w:tc>
        <w:tc>
          <w:tcPr>
            <w:tcW w:w="0" w:type="dxa"/>
            <w:vAlign w:val="bottom"/>
          </w:tcPr>
          <w:p w14:paraId="3100874A">
            <w:pPr>
              <w:spacing w:after="0"/>
              <w:rPr>
                <w:color w:val="auto"/>
                <w:sz w:val="1"/>
                <w:szCs w:val="1"/>
              </w:rPr>
            </w:pPr>
          </w:p>
        </w:tc>
      </w:tr>
      <w:tr w14:paraId="21D0D88D">
        <w:tblPrEx>
          <w:tblCellMar>
            <w:top w:w="0" w:type="dxa"/>
            <w:left w:w="0" w:type="dxa"/>
            <w:bottom w:w="0" w:type="dxa"/>
            <w:right w:w="0" w:type="dxa"/>
          </w:tblCellMar>
        </w:tblPrEx>
        <w:trPr>
          <w:trHeight w:val="80" w:hRule="atLeast"/>
        </w:trPr>
        <w:tc>
          <w:tcPr>
            <w:tcW w:w="300" w:type="dxa"/>
            <w:tcBorders>
              <w:left w:val="single" w:color="auto" w:sz="8" w:space="0"/>
              <w:bottom w:val="single" w:color="auto" w:sz="8" w:space="0"/>
              <w:right w:val="single" w:color="auto" w:sz="8" w:space="0"/>
            </w:tcBorders>
            <w:vAlign w:val="bottom"/>
          </w:tcPr>
          <w:p w14:paraId="23D01643">
            <w:pPr>
              <w:spacing w:after="0"/>
              <w:rPr>
                <w:color w:val="auto"/>
                <w:sz w:val="6"/>
                <w:szCs w:val="6"/>
              </w:rPr>
            </w:pPr>
          </w:p>
        </w:tc>
        <w:tc>
          <w:tcPr>
            <w:tcW w:w="380" w:type="dxa"/>
            <w:tcBorders>
              <w:bottom w:val="single" w:color="auto" w:sz="8" w:space="0"/>
              <w:right w:val="single" w:color="auto" w:sz="8" w:space="0"/>
            </w:tcBorders>
            <w:vAlign w:val="bottom"/>
          </w:tcPr>
          <w:p w14:paraId="419BA5CB">
            <w:pPr>
              <w:spacing w:after="0"/>
              <w:rPr>
                <w:color w:val="auto"/>
                <w:sz w:val="6"/>
                <w:szCs w:val="6"/>
              </w:rPr>
            </w:pPr>
          </w:p>
        </w:tc>
        <w:tc>
          <w:tcPr>
            <w:tcW w:w="100" w:type="dxa"/>
            <w:tcBorders>
              <w:bottom w:val="single" w:color="auto" w:sz="8" w:space="0"/>
            </w:tcBorders>
            <w:vAlign w:val="bottom"/>
          </w:tcPr>
          <w:p w14:paraId="0EC2C296">
            <w:pPr>
              <w:spacing w:after="0"/>
              <w:rPr>
                <w:color w:val="auto"/>
                <w:sz w:val="6"/>
                <w:szCs w:val="6"/>
              </w:rPr>
            </w:pPr>
          </w:p>
        </w:tc>
        <w:tc>
          <w:tcPr>
            <w:tcW w:w="280" w:type="dxa"/>
            <w:tcBorders>
              <w:bottom w:val="single" w:color="auto" w:sz="8" w:space="0"/>
              <w:right w:val="single" w:color="auto" w:sz="8" w:space="0"/>
            </w:tcBorders>
            <w:vAlign w:val="bottom"/>
          </w:tcPr>
          <w:p w14:paraId="062A454A">
            <w:pPr>
              <w:spacing w:after="0"/>
              <w:rPr>
                <w:color w:val="auto"/>
                <w:sz w:val="6"/>
                <w:szCs w:val="6"/>
              </w:rPr>
            </w:pPr>
          </w:p>
        </w:tc>
        <w:tc>
          <w:tcPr>
            <w:tcW w:w="1140" w:type="dxa"/>
            <w:tcBorders>
              <w:bottom w:val="single" w:color="auto" w:sz="8" w:space="0"/>
              <w:right w:val="single" w:color="auto" w:sz="8" w:space="0"/>
            </w:tcBorders>
            <w:vAlign w:val="bottom"/>
          </w:tcPr>
          <w:p w14:paraId="36D2CB83">
            <w:pPr>
              <w:spacing w:after="0"/>
              <w:rPr>
                <w:color w:val="auto"/>
                <w:sz w:val="6"/>
                <w:szCs w:val="6"/>
              </w:rPr>
            </w:pPr>
          </w:p>
        </w:tc>
        <w:tc>
          <w:tcPr>
            <w:tcW w:w="1940" w:type="dxa"/>
            <w:tcBorders>
              <w:bottom w:val="single" w:color="auto" w:sz="8" w:space="0"/>
              <w:right w:val="single" w:color="auto" w:sz="8" w:space="0"/>
            </w:tcBorders>
            <w:vAlign w:val="bottom"/>
          </w:tcPr>
          <w:p w14:paraId="6F9B3F75">
            <w:pPr>
              <w:spacing w:after="0"/>
              <w:rPr>
                <w:color w:val="auto"/>
                <w:sz w:val="6"/>
                <w:szCs w:val="6"/>
              </w:rPr>
            </w:pPr>
          </w:p>
        </w:tc>
        <w:tc>
          <w:tcPr>
            <w:tcW w:w="1100" w:type="dxa"/>
            <w:tcBorders>
              <w:bottom w:val="single" w:color="auto" w:sz="8" w:space="0"/>
              <w:right w:val="single" w:color="auto" w:sz="8" w:space="0"/>
            </w:tcBorders>
            <w:vAlign w:val="bottom"/>
          </w:tcPr>
          <w:p w14:paraId="1C075855">
            <w:pPr>
              <w:spacing w:after="0"/>
              <w:rPr>
                <w:color w:val="auto"/>
                <w:sz w:val="6"/>
                <w:szCs w:val="6"/>
              </w:rPr>
            </w:pPr>
          </w:p>
        </w:tc>
        <w:tc>
          <w:tcPr>
            <w:tcW w:w="880" w:type="dxa"/>
            <w:tcBorders>
              <w:bottom w:val="single" w:color="auto" w:sz="8" w:space="0"/>
              <w:right w:val="single" w:color="auto" w:sz="8" w:space="0"/>
            </w:tcBorders>
            <w:vAlign w:val="bottom"/>
          </w:tcPr>
          <w:p w14:paraId="6E8A3E83">
            <w:pPr>
              <w:spacing w:after="0"/>
              <w:rPr>
                <w:color w:val="auto"/>
                <w:sz w:val="6"/>
                <w:szCs w:val="6"/>
              </w:rPr>
            </w:pPr>
          </w:p>
        </w:tc>
        <w:tc>
          <w:tcPr>
            <w:tcW w:w="720" w:type="dxa"/>
            <w:tcBorders>
              <w:bottom w:val="single" w:color="auto" w:sz="8" w:space="0"/>
              <w:right w:val="single" w:color="auto" w:sz="8" w:space="0"/>
            </w:tcBorders>
            <w:vAlign w:val="bottom"/>
          </w:tcPr>
          <w:p w14:paraId="03A859CC">
            <w:pPr>
              <w:spacing w:after="0"/>
              <w:rPr>
                <w:color w:val="auto"/>
                <w:sz w:val="6"/>
                <w:szCs w:val="6"/>
              </w:rPr>
            </w:pPr>
          </w:p>
        </w:tc>
        <w:tc>
          <w:tcPr>
            <w:tcW w:w="820" w:type="dxa"/>
            <w:tcBorders>
              <w:bottom w:val="single" w:color="auto" w:sz="8" w:space="0"/>
              <w:right w:val="single" w:color="auto" w:sz="8" w:space="0"/>
            </w:tcBorders>
            <w:vAlign w:val="bottom"/>
          </w:tcPr>
          <w:p w14:paraId="6D39582D">
            <w:pPr>
              <w:spacing w:after="0"/>
              <w:rPr>
                <w:color w:val="auto"/>
                <w:sz w:val="6"/>
                <w:szCs w:val="6"/>
              </w:rPr>
            </w:pPr>
          </w:p>
        </w:tc>
        <w:tc>
          <w:tcPr>
            <w:tcW w:w="880" w:type="dxa"/>
            <w:tcBorders>
              <w:bottom w:val="single" w:color="auto" w:sz="8" w:space="0"/>
              <w:right w:val="single" w:color="auto" w:sz="8" w:space="0"/>
            </w:tcBorders>
            <w:vAlign w:val="bottom"/>
          </w:tcPr>
          <w:p w14:paraId="6AE8F160">
            <w:pPr>
              <w:spacing w:after="0"/>
              <w:rPr>
                <w:color w:val="auto"/>
                <w:sz w:val="6"/>
                <w:szCs w:val="6"/>
              </w:rPr>
            </w:pPr>
          </w:p>
        </w:tc>
        <w:tc>
          <w:tcPr>
            <w:tcW w:w="1240" w:type="dxa"/>
            <w:tcBorders>
              <w:bottom w:val="single" w:color="auto" w:sz="8" w:space="0"/>
              <w:right w:val="single" w:color="auto" w:sz="8" w:space="0"/>
            </w:tcBorders>
            <w:vAlign w:val="bottom"/>
          </w:tcPr>
          <w:p w14:paraId="5D271049">
            <w:pPr>
              <w:spacing w:after="0"/>
              <w:rPr>
                <w:color w:val="auto"/>
                <w:sz w:val="6"/>
                <w:szCs w:val="6"/>
              </w:rPr>
            </w:pPr>
          </w:p>
        </w:tc>
        <w:tc>
          <w:tcPr>
            <w:tcW w:w="0" w:type="dxa"/>
            <w:vAlign w:val="bottom"/>
          </w:tcPr>
          <w:p w14:paraId="1D88CE42">
            <w:pPr>
              <w:spacing w:after="0"/>
              <w:rPr>
                <w:color w:val="auto"/>
                <w:sz w:val="1"/>
                <w:szCs w:val="1"/>
              </w:rPr>
            </w:pPr>
          </w:p>
        </w:tc>
      </w:tr>
      <w:tr w14:paraId="03C11E9B">
        <w:tblPrEx>
          <w:tblCellMar>
            <w:top w:w="0" w:type="dxa"/>
            <w:left w:w="0" w:type="dxa"/>
            <w:bottom w:w="0" w:type="dxa"/>
            <w:right w:w="0" w:type="dxa"/>
          </w:tblCellMar>
        </w:tblPrEx>
        <w:trPr>
          <w:trHeight w:val="182" w:hRule="atLeast"/>
        </w:trPr>
        <w:tc>
          <w:tcPr>
            <w:tcW w:w="300" w:type="dxa"/>
            <w:tcBorders>
              <w:left w:val="single" w:color="auto" w:sz="8" w:space="0"/>
              <w:right w:val="single" w:color="auto" w:sz="8" w:space="0"/>
            </w:tcBorders>
            <w:vAlign w:val="bottom"/>
          </w:tcPr>
          <w:p w14:paraId="605505BF">
            <w:pPr>
              <w:spacing w:after="0"/>
              <w:rPr>
                <w:color w:val="auto"/>
                <w:sz w:val="15"/>
                <w:szCs w:val="15"/>
              </w:rPr>
            </w:pPr>
          </w:p>
        </w:tc>
        <w:tc>
          <w:tcPr>
            <w:tcW w:w="380" w:type="dxa"/>
            <w:tcBorders>
              <w:right w:val="single" w:color="auto" w:sz="8" w:space="0"/>
            </w:tcBorders>
            <w:vAlign w:val="bottom"/>
          </w:tcPr>
          <w:p w14:paraId="0C1948F7">
            <w:pPr>
              <w:spacing w:after="0"/>
              <w:rPr>
                <w:color w:val="auto"/>
                <w:sz w:val="15"/>
                <w:szCs w:val="15"/>
              </w:rPr>
            </w:pPr>
          </w:p>
        </w:tc>
        <w:tc>
          <w:tcPr>
            <w:tcW w:w="100" w:type="dxa"/>
            <w:vAlign w:val="bottom"/>
          </w:tcPr>
          <w:p w14:paraId="5C89ACB2">
            <w:pPr>
              <w:spacing w:after="0"/>
              <w:rPr>
                <w:color w:val="auto"/>
                <w:sz w:val="15"/>
                <w:szCs w:val="15"/>
              </w:rPr>
            </w:pPr>
          </w:p>
        </w:tc>
        <w:tc>
          <w:tcPr>
            <w:tcW w:w="280" w:type="dxa"/>
            <w:tcBorders>
              <w:right w:val="single" w:color="auto" w:sz="8" w:space="0"/>
            </w:tcBorders>
            <w:vAlign w:val="bottom"/>
          </w:tcPr>
          <w:p w14:paraId="3A2A9A51">
            <w:pPr>
              <w:spacing w:after="0"/>
              <w:rPr>
                <w:color w:val="auto"/>
                <w:sz w:val="15"/>
                <w:szCs w:val="15"/>
              </w:rPr>
            </w:pPr>
          </w:p>
        </w:tc>
        <w:tc>
          <w:tcPr>
            <w:tcW w:w="1140" w:type="dxa"/>
            <w:tcBorders>
              <w:right w:val="single" w:color="auto" w:sz="8" w:space="0"/>
            </w:tcBorders>
            <w:vAlign w:val="bottom"/>
          </w:tcPr>
          <w:p w14:paraId="58E32BDF">
            <w:pPr>
              <w:spacing w:after="0" w:line="115" w:lineRule="exact"/>
              <w:ind w:right="690"/>
              <w:jc w:val="right"/>
              <w:rPr>
                <w:color w:val="auto"/>
                <w:sz w:val="20"/>
                <w:szCs w:val="20"/>
              </w:rPr>
            </w:pPr>
            <w:r>
              <w:rPr>
                <w:rFonts w:ascii="宋体" w:hAnsi="宋体" w:eastAsia="宋体" w:cs="宋体"/>
                <w:b/>
                <w:bCs/>
                <w:color w:val="auto"/>
                <w:sz w:val="10"/>
                <w:szCs w:val="10"/>
              </w:rPr>
              <w:t>145001</w:t>
            </w:r>
          </w:p>
        </w:tc>
        <w:tc>
          <w:tcPr>
            <w:tcW w:w="1940" w:type="dxa"/>
            <w:tcBorders>
              <w:right w:val="single" w:color="auto" w:sz="8" w:space="0"/>
            </w:tcBorders>
            <w:vAlign w:val="bottom"/>
          </w:tcPr>
          <w:p w14:paraId="265A0506">
            <w:pPr>
              <w:spacing w:after="0" w:line="115" w:lineRule="exact"/>
              <w:ind w:left="100"/>
              <w:rPr>
                <w:color w:val="auto"/>
                <w:sz w:val="20"/>
                <w:szCs w:val="20"/>
              </w:rPr>
            </w:pPr>
            <w:r>
              <w:rPr>
                <w:rFonts w:ascii="宋体" w:hAnsi="宋体" w:eastAsia="宋体" w:cs="宋体"/>
                <w:b/>
                <w:bCs/>
                <w:color w:val="auto"/>
                <w:sz w:val="10"/>
                <w:szCs w:val="10"/>
              </w:rPr>
              <w:t>茶陵县市场监督管理局</w:t>
            </w:r>
          </w:p>
        </w:tc>
        <w:tc>
          <w:tcPr>
            <w:tcW w:w="1100" w:type="dxa"/>
            <w:tcBorders>
              <w:right w:val="single" w:color="auto" w:sz="8" w:space="0"/>
            </w:tcBorders>
            <w:vAlign w:val="bottom"/>
          </w:tcPr>
          <w:p w14:paraId="247D3553">
            <w:pPr>
              <w:spacing w:after="0" w:line="115" w:lineRule="exact"/>
              <w:jc w:val="right"/>
              <w:rPr>
                <w:color w:val="auto"/>
                <w:sz w:val="20"/>
                <w:szCs w:val="20"/>
              </w:rPr>
            </w:pPr>
            <w:r>
              <w:rPr>
                <w:rFonts w:ascii="宋体" w:hAnsi="宋体" w:eastAsia="宋体" w:cs="宋体"/>
                <w:b/>
                <w:bCs/>
                <w:color w:val="auto"/>
                <w:sz w:val="10"/>
                <w:szCs w:val="10"/>
              </w:rPr>
              <w:t>2,579.60</w:t>
            </w:r>
          </w:p>
        </w:tc>
        <w:tc>
          <w:tcPr>
            <w:tcW w:w="880" w:type="dxa"/>
            <w:tcBorders>
              <w:right w:val="single" w:color="auto" w:sz="8" w:space="0"/>
            </w:tcBorders>
            <w:vAlign w:val="bottom"/>
          </w:tcPr>
          <w:p w14:paraId="4F44202C">
            <w:pPr>
              <w:spacing w:after="0" w:line="115" w:lineRule="exact"/>
              <w:jc w:val="right"/>
              <w:rPr>
                <w:color w:val="auto"/>
                <w:sz w:val="20"/>
                <w:szCs w:val="20"/>
              </w:rPr>
            </w:pPr>
            <w:r>
              <w:rPr>
                <w:rFonts w:ascii="宋体" w:hAnsi="宋体" w:eastAsia="宋体" w:cs="宋体"/>
                <w:b/>
                <w:bCs/>
                <w:color w:val="auto"/>
                <w:sz w:val="10"/>
                <w:szCs w:val="10"/>
              </w:rPr>
              <w:t>1,776.71</w:t>
            </w:r>
          </w:p>
        </w:tc>
        <w:tc>
          <w:tcPr>
            <w:tcW w:w="720" w:type="dxa"/>
            <w:tcBorders>
              <w:right w:val="single" w:color="auto" w:sz="8" w:space="0"/>
            </w:tcBorders>
            <w:vAlign w:val="bottom"/>
          </w:tcPr>
          <w:p w14:paraId="667317CE">
            <w:pPr>
              <w:spacing w:after="0" w:line="115" w:lineRule="exact"/>
              <w:jc w:val="right"/>
              <w:rPr>
                <w:color w:val="auto"/>
                <w:sz w:val="20"/>
                <w:szCs w:val="20"/>
              </w:rPr>
            </w:pPr>
            <w:r>
              <w:rPr>
                <w:rFonts w:ascii="宋体" w:hAnsi="宋体" w:eastAsia="宋体" w:cs="宋体"/>
                <w:b/>
                <w:bCs/>
                <w:color w:val="auto"/>
                <w:sz w:val="10"/>
                <w:szCs w:val="10"/>
              </w:rPr>
              <w:t>1,678.91</w:t>
            </w:r>
          </w:p>
        </w:tc>
        <w:tc>
          <w:tcPr>
            <w:tcW w:w="820" w:type="dxa"/>
            <w:tcBorders>
              <w:right w:val="single" w:color="auto" w:sz="8" w:space="0"/>
            </w:tcBorders>
            <w:vAlign w:val="bottom"/>
          </w:tcPr>
          <w:p w14:paraId="01D32CC9">
            <w:pPr>
              <w:spacing w:after="0" w:line="115" w:lineRule="exact"/>
              <w:jc w:val="right"/>
              <w:rPr>
                <w:color w:val="auto"/>
                <w:sz w:val="20"/>
                <w:szCs w:val="20"/>
              </w:rPr>
            </w:pPr>
            <w:r>
              <w:rPr>
                <w:rFonts w:ascii="宋体" w:hAnsi="宋体" w:eastAsia="宋体" w:cs="宋体"/>
                <w:b/>
                <w:bCs/>
                <w:color w:val="auto"/>
                <w:sz w:val="10"/>
                <w:szCs w:val="10"/>
              </w:rPr>
              <w:t>0.00</w:t>
            </w:r>
          </w:p>
        </w:tc>
        <w:tc>
          <w:tcPr>
            <w:tcW w:w="880" w:type="dxa"/>
            <w:tcBorders>
              <w:right w:val="single" w:color="auto" w:sz="8" w:space="0"/>
            </w:tcBorders>
            <w:vAlign w:val="bottom"/>
          </w:tcPr>
          <w:p w14:paraId="766CCB69">
            <w:pPr>
              <w:spacing w:after="0" w:line="115" w:lineRule="exact"/>
              <w:jc w:val="right"/>
              <w:rPr>
                <w:color w:val="auto"/>
                <w:sz w:val="20"/>
                <w:szCs w:val="20"/>
              </w:rPr>
            </w:pPr>
            <w:r>
              <w:rPr>
                <w:rFonts w:ascii="宋体" w:hAnsi="宋体" w:eastAsia="宋体" w:cs="宋体"/>
                <w:b/>
                <w:bCs/>
                <w:color w:val="auto"/>
                <w:sz w:val="10"/>
                <w:szCs w:val="10"/>
              </w:rPr>
              <w:t>97.80</w:t>
            </w:r>
          </w:p>
        </w:tc>
        <w:tc>
          <w:tcPr>
            <w:tcW w:w="1240" w:type="dxa"/>
            <w:tcBorders>
              <w:right w:val="single" w:color="auto" w:sz="8" w:space="0"/>
            </w:tcBorders>
            <w:vAlign w:val="bottom"/>
          </w:tcPr>
          <w:p w14:paraId="0ECFC188">
            <w:pPr>
              <w:spacing w:after="0" w:line="115" w:lineRule="exact"/>
              <w:jc w:val="right"/>
              <w:rPr>
                <w:color w:val="auto"/>
                <w:sz w:val="20"/>
                <w:szCs w:val="20"/>
              </w:rPr>
            </w:pPr>
            <w:r>
              <w:rPr>
                <w:rFonts w:ascii="宋体" w:hAnsi="宋体" w:eastAsia="宋体" w:cs="宋体"/>
                <w:b/>
                <w:bCs/>
                <w:color w:val="auto"/>
                <w:sz w:val="10"/>
                <w:szCs w:val="10"/>
              </w:rPr>
              <w:t>802.89</w:t>
            </w:r>
          </w:p>
        </w:tc>
        <w:tc>
          <w:tcPr>
            <w:tcW w:w="0" w:type="dxa"/>
            <w:vAlign w:val="bottom"/>
          </w:tcPr>
          <w:p w14:paraId="3296EEDB">
            <w:pPr>
              <w:spacing w:after="0"/>
              <w:rPr>
                <w:color w:val="auto"/>
                <w:sz w:val="1"/>
                <w:szCs w:val="1"/>
              </w:rPr>
            </w:pPr>
          </w:p>
        </w:tc>
      </w:tr>
      <w:tr w14:paraId="52743FA0">
        <w:tblPrEx>
          <w:tblCellMar>
            <w:top w:w="0" w:type="dxa"/>
            <w:left w:w="0" w:type="dxa"/>
            <w:bottom w:w="0" w:type="dxa"/>
            <w:right w:w="0" w:type="dxa"/>
          </w:tblCellMar>
        </w:tblPrEx>
        <w:trPr>
          <w:trHeight w:val="80" w:hRule="atLeast"/>
        </w:trPr>
        <w:tc>
          <w:tcPr>
            <w:tcW w:w="300" w:type="dxa"/>
            <w:tcBorders>
              <w:left w:val="single" w:color="auto" w:sz="8" w:space="0"/>
              <w:bottom w:val="single" w:color="auto" w:sz="8" w:space="0"/>
              <w:right w:val="single" w:color="auto" w:sz="8" w:space="0"/>
            </w:tcBorders>
            <w:vAlign w:val="bottom"/>
          </w:tcPr>
          <w:p w14:paraId="7F4DF79B">
            <w:pPr>
              <w:spacing w:after="0"/>
              <w:rPr>
                <w:color w:val="auto"/>
                <w:sz w:val="6"/>
                <w:szCs w:val="6"/>
              </w:rPr>
            </w:pPr>
          </w:p>
        </w:tc>
        <w:tc>
          <w:tcPr>
            <w:tcW w:w="380" w:type="dxa"/>
            <w:tcBorders>
              <w:bottom w:val="single" w:color="auto" w:sz="8" w:space="0"/>
              <w:right w:val="single" w:color="auto" w:sz="8" w:space="0"/>
            </w:tcBorders>
            <w:vAlign w:val="bottom"/>
          </w:tcPr>
          <w:p w14:paraId="5E6774CB">
            <w:pPr>
              <w:spacing w:after="0"/>
              <w:rPr>
                <w:color w:val="auto"/>
                <w:sz w:val="6"/>
                <w:szCs w:val="6"/>
              </w:rPr>
            </w:pPr>
          </w:p>
        </w:tc>
        <w:tc>
          <w:tcPr>
            <w:tcW w:w="100" w:type="dxa"/>
            <w:tcBorders>
              <w:bottom w:val="single" w:color="auto" w:sz="8" w:space="0"/>
            </w:tcBorders>
            <w:vAlign w:val="bottom"/>
          </w:tcPr>
          <w:p w14:paraId="0E23C440">
            <w:pPr>
              <w:spacing w:after="0"/>
              <w:rPr>
                <w:color w:val="auto"/>
                <w:sz w:val="6"/>
                <w:szCs w:val="6"/>
              </w:rPr>
            </w:pPr>
          </w:p>
        </w:tc>
        <w:tc>
          <w:tcPr>
            <w:tcW w:w="280" w:type="dxa"/>
            <w:tcBorders>
              <w:bottom w:val="single" w:color="auto" w:sz="8" w:space="0"/>
              <w:right w:val="single" w:color="auto" w:sz="8" w:space="0"/>
            </w:tcBorders>
            <w:vAlign w:val="bottom"/>
          </w:tcPr>
          <w:p w14:paraId="4D2A7FFA">
            <w:pPr>
              <w:spacing w:after="0"/>
              <w:rPr>
                <w:color w:val="auto"/>
                <w:sz w:val="6"/>
                <w:szCs w:val="6"/>
              </w:rPr>
            </w:pPr>
          </w:p>
        </w:tc>
        <w:tc>
          <w:tcPr>
            <w:tcW w:w="1140" w:type="dxa"/>
            <w:tcBorders>
              <w:bottom w:val="single" w:color="auto" w:sz="8" w:space="0"/>
              <w:right w:val="single" w:color="auto" w:sz="8" w:space="0"/>
            </w:tcBorders>
            <w:vAlign w:val="bottom"/>
          </w:tcPr>
          <w:p w14:paraId="1444332F">
            <w:pPr>
              <w:spacing w:after="0"/>
              <w:rPr>
                <w:color w:val="auto"/>
                <w:sz w:val="6"/>
                <w:szCs w:val="6"/>
              </w:rPr>
            </w:pPr>
          </w:p>
        </w:tc>
        <w:tc>
          <w:tcPr>
            <w:tcW w:w="1940" w:type="dxa"/>
            <w:tcBorders>
              <w:bottom w:val="single" w:color="auto" w:sz="8" w:space="0"/>
              <w:right w:val="single" w:color="auto" w:sz="8" w:space="0"/>
            </w:tcBorders>
            <w:vAlign w:val="bottom"/>
          </w:tcPr>
          <w:p w14:paraId="4DCA946E">
            <w:pPr>
              <w:spacing w:after="0"/>
              <w:rPr>
                <w:color w:val="auto"/>
                <w:sz w:val="6"/>
                <w:szCs w:val="6"/>
              </w:rPr>
            </w:pPr>
          </w:p>
        </w:tc>
        <w:tc>
          <w:tcPr>
            <w:tcW w:w="1100" w:type="dxa"/>
            <w:tcBorders>
              <w:bottom w:val="single" w:color="auto" w:sz="8" w:space="0"/>
              <w:right w:val="single" w:color="auto" w:sz="8" w:space="0"/>
            </w:tcBorders>
            <w:vAlign w:val="bottom"/>
          </w:tcPr>
          <w:p w14:paraId="63FD5813">
            <w:pPr>
              <w:spacing w:after="0"/>
              <w:rPr>
                <w:color w:val="auto"/>
                <w:sz w:val="6"/>
                <w:szCs w:val="6"/>
              </w:rPr>
            </w:pPr>
          </w:p>
        </w:tc>
        <w:tc>
          <w:tcPr>
            <w:tcW w:w="880" w:type="dxa"/>
            <w:tcBorders>
              <w:bottom w:val="single" w:color="auto" w:sz="8" w:space="0"/>
              <w:right w:val="single" w:color="auto" w:sz="8" w:space="0"/>
            </w:tcBorders>
            <w:vAlign w:val="bottom"/>
          </w:tcPr>
          <w:p w14:paraId="0D5463C3">
            <w:pPr>
              <w:spacing w:after="0"/>
              <w:rPr>
                <w:color w:val="auto"/>
                <w:sz w:val="6"/>
                <w:szCs w:val="6"/>
              </w:rPr>
            </w:pPr>
          </w:p>
        </w:tc>
        <w:tc>
          <w:tcPr>
            <w:tcW w:w="720" w:type="dxa"/>
            <w:tcBorders>
              <w:bottom w:val="single" w:color="auto" w:sz="8" w:space="0"/>
              <w:right w:val="single" w:color="auto" w:sz="8" w:space="0"/>
            </w:tcBorders>
            <w:vAlign w:val="bottom"/>
          </w:tcPr>
          <w:p w14:paraId="23F7F338">
            <w:pPr>
              <w:spacing w:after="0"/>
              <w:rPr>
                <w:color w:val="auto"/>
                <w:sz w:val="6"/>
                <w:szCs w:val="6"/>
              </w:rPr>
            </w:pPr>
          </w:p>
        </w:tc>
        <w:tc>
          <w:tcPr>
            <w:tcW w:w="820" w:type="dxa"/>
            <w:tcBorders>
              <w:bottom w:val="single" w:color="auto" w:sz="8" w:space="0"/>
              <w:right w:val="single" w:color="auto" w:sz="8" w:space="0"/>
            </w:tcBorders>
            <w:vAlign w:val="bottom"/>
          </w:tcPr>
          <w:p w14:paraId="7B1863D8">
            <w:pPr>
              <w:spacing w:after="0"/>
              <w:rPr>
                <w:color w:val="auto"/>
                <w:sz w:val="6"/>
                <w:szCs w:val="6"/>
              </w:rPr>
            </w:pPr>
          </w:p>
        </w:tc>
        <w:tc>
          <w:tcPr>
            <w:tcW w:w="880" w:type="dxa"/>
            <w:tcBorders>
              <w:bottom w:val="single" w:color="auto" w:sz="8" w:space="0"/>
              <w:right w:val="single" w:color="auto" w:sz="8" w:space="0"/>
            </w:tcBorders>
            <w:vAlign w:val="bottom"/>
          </w:tcPr>
          <w:p w14:paraId="6B40E5DB">
            <w:pPr>
              <w:spacing w:after="0"/>
              <w:rPr>
                <w:color w:val="auto"/>
                <w:sz w:val="6"/>
                <w:szCs w:val="6"/>
              </w:rPr>
            </w:pPr>
          </w:p>
        </w:tc>
        <w:tc>
          <w:tcPr>
            <w:tcW w:w="1240" w:type="dxa"/>
            <w:tcBorders>
              <w:bottom w:val="single" w:color="auto" w:sz="8" w:space="0"/>
              <w:right w:val="single" w:color="auto" w:sz="8" w:space="0"/>
            </w:tcBorders>
            <w:vAlign w:val="bottom"/>
          </w:tcPr>
          <w:p w14:paraId="086B6828">
            <w:pPr>
              <w:spacing w:after="0"/>
              <w:rPr>
                <w:color w:val="auto"/>
                <w:sz w:val="6"/>
                <w:szCs w:val="6"/>
              </w:rPr>
            </w:pPr>
          </w:p>
        </w:tc>
        <w:tc>
          <w:tcPr>
            <w:tcW w:w="0" w:type="dxa"/>
            <w:vAlign w:val="bottom"/>
          </w:tcPr>
          <w:p w14:paraId="74E84C81">
            <w:pPr>
              <w:spacing w:after="0"/>
              <w:rPr>
                <w:color w:val="auto"/>
                <w:sz w:val="1"/>
                <w:szCs w:val="1"/>
              </w:rPr>
            </w:pPr>
          </w:p>
        </w:tc>
      </w:tr>
      <w:tr w14:paraId="63DDDAD2">
        <w:tblPrEx>
          <w:tblCellMar>
            <w:top w:w="0" w:type="dxa"/>
            <w:left w:w="0" w:type="dxa"/>
            <w:bottom w:w="0" w:type="dxa"/>
            <w:right w:w="0" w:type="dxa"/>
          </w:tblCellMar>
        </w:tblPrEx>
        <w:trPr>
          <w:trHeight w:val="182" w:hRule="atLeast"/>
        </w:trPr>
        <w:tc>
          <w:tcPr>
            <w:tcW w:w="300" w:type="dxa"/>
            <w:tcBorders>
              <w:left w:val="single" w:color="auto" w:sz="8" w:space="0"/>
              <w:right w:val="single" w:color="auto" w:sz="8" w:space="0"/>
            </w:tcBorders>
            <w:vAlign w:val="bottom"/>
          </w:tcPr>
          <w:p w14:paraId="57320F40">
            <w:pPr>
              <w:spacing w:after="0" w:line="115" w:lineRule="exact"/>
              <w:jc w:val="center"/>
              <w:rPr>
                <w:color w:val="auto"/>
                <w:sz w:val="20"/>
                <w:szCs w:val="20"/>
              </w:rPr>
            </w:pPr>
            <w:r>
              <w:rPr>
                <w:rFonts w:ascii="宋体" w:hAnsi="宋体" w:eastAsia="宋体" w:cs="宋体"/>
                <w:b/>
                <w:bCs/>
                <w:color w:val="auto"/>
                <w:w w:val="92"/>
                <w:sz w:val="10"/>
                <w:szCs w:val="10"/>
              </w:rPr>
              <w:t>201</w:t>
            </w:r>
          </w:p>
        </w:tc>
        <w:tc>
          <w:tcPr>
            <w:tcW w:w="380" w:type="dxa"/>
            <w:tcBorders>
              <w:right w:val="single" w:color="auto" w:sz="8" w:space="0"/>
            </w:tcBorders>
            <w:vAlign w:val="bottom"/>
          </w:tcPr>
          <w:p w14:paraId="0F02D665">
            <w:pPr>
              <w:spacing w:after="0"/>
              <w:rPr>
                <w:color w:val="auto"/>
                <w:sz w:val="15"/>
                <w:szCs w:val="15"/>
              </w:rPr>
            </w:pPr>
          </w:p>
        </w:tc>
        <w:tc>
          <w:tcPr>
            <w:tcW w:w="100" w:type="dxa"/>
            <w:vAlign w:val="bottom"/>
          </w:tcPr>
          <w:p w14:paraId="21E1673B">
            <w:pPr>
              <w:spacing w:after="0"/>
              <w:rPr>
                <w:color w:val="auto"/>
                <w:sz w:val="15"/>
                <w:szCs w:val="15"/>
              </w:rPr>
            </w:pPr>
          </w:p>
        </w:tc>
        <w:tc>
          <w:tcPr>
            <w:tcW w:w="280" w:type="dxa"/>
            <w:tcBorders>
              <w:right w:val="single" w:color="auto" w:sz="8" w:space="0"/>
            </w:tcBorders>
            <w:vAlign w:val="bottom"/>
          </w:tcPr>
          <w:p w14:paraId="406ED992">
            <w:pPr>
              <w:spacing w:after="0"/>
              <w:rPr>
                <w:color w:val="auto"/>
                <w:sz w:val="15"/>
                <w:szCs w:val="15"/>
              </w:rPr>
            </w:pPr>
          </w:p>
        </w:tc>
        <w:tc>
          <w:tcPr>
            <w:tcW w:w="1140" w:type="dxa"/>
            <w:tcBorders>
              <w:right w:val="single" w:color="auto" w:sz="8" w:space="0"/>
            </w:tcBorders>
            <w:vAlign w:val="bottom"/>
          </w:tcPr>
          <w:p w14:paraId="74E5B876">
            <w:pPr>
              <w:spacing w:after="0" w:line="115" w:lineRule="exact"/>
              <w:ind w:right="790"/>
              <w:jc w:val="right"/>
              <w:rPr>
                <w:color w:val="auto"/>
                <w:sz w:val="20"/>
                <w:szCs w:val="20"/>
              </w:rPr>
            </w:pPr>
            <w:r>
              <w:rPr>
                <w:rFonts w:ascii="宋体" w:hAnsi="宋体" w:eastAsia="宋体" w:cs="宋体"/>
                <w:b/>
                <w:bCs/>
                <w:color w:val="auto"/>
                <w:sz w:val="10"/>
                <w:szCs w:val="10"/>
              </w:rPr>
              <w:t>201</w:t>
            </w:r>
          </w:p>
        </w:tc>
        <w:tc>
          <w:tcPr>
            <w:tcW w:w="1940" w:type="dxa"/>
            <w:tcBorders>
              <w:right w:val="single" w:color="auto" w:sz="8" w:space="0"/>
            </w:tcBorders>
            <w:vAlign w:val="bottom"/>
          </w:tcPr>
          <w:p w14:paraId="7A5FC886">
            <w:pPr>
              <w:spacing w:after="0" w:line="115" w:lineRule="exact"/>
              <w:ind w:left="160"/>
              <w:rPr>
                <w:color w:val="auto"/>
                <w:sz w:val="20"/>
                <w:szCs w:val="20"/>
              </w:rPr>
            </w:pPr>
            <w:r>
              <w:rPr>
                <w:rFonts w:ascii="宋体" w:hAnsi="宋体" w:eastAsia="宋体" w:cs="宋体"/>
                <w:b/>
                <w:bCs/>
                <w:color w:val="auto"/>
                <w:sz w:val="10"/>
                <w:szCs w:val="10"/>
              </w:rPr>
              <w:t>一般公共服务支出</w:t>
            </w:r>
          </w:p>
        </w:tc>
        <w:tc>
          <w:tcPr>
            <w:tcW w:w="1100" w:type="dxa"/>
            <w:tcBorders>
              <w:right w:val="single" w:color="auto" w:sz="8" w:space="0"/>
            </w:tcBorders>
            <w:vAlign w:val="bottom"/>
          </w:tcPr>
          <w:p w14:paraId="391383E0">
            <w:pPr>
              <w:spacing w:after="0" w:line="115" w:lineRule="exact"/>
              <w:jc w:val="right"/>
              <w:rPr>
                <w:color w:val="auto"/>
                <w:sz w:val="20"/>
                <w:szCs w:val="20"/>
              </w:rPr>
            </w:pPr>
            <w:r>
              <w:rPr>
                <w:rFonts w:ascii="宋体" w:hAnsi="宋体" w:eastAsia="宋体" w:cs="宋体"/>
                <w:b/>
                <w:bCs/>
                <w:color w:val="auto"/>
                <w:sz w:val="10"/>
                <w:szCs w:val="10"/>
              </w:rPr>
              <w:t>2,247.29</w:t>
            </w:r>
          </w:p>
        </w:tc>
        <w:tc>
          <w:tcPr>
            <w:tcW w:w="880" w:type="dxa"/>
            <w:tcBorders>
              <w:right w:val="single" w:color="auto" w:sz="8" w:space="0"/>
            </w:tcBorders>
            <w:vAlign w:val="bottom"/>
          </w:tcPr>
          <w:p w14:paraId="5659040B">
            <w:pPr>
              <w:spacing w:after="0" w:line="115" w:lineRule="exact"/>
              <w:jc w:val="right"/>
              <w:rPr>
                <w:color w:val="auto"/>
                <w:sz w:val="20"/>
                <w:szCs w:val="20"/>
              </w:rPr>
            </w:pPr>
            <w:r>
              <w:rPr>
                <w:rFonts w:ascii="宋体" w:hAnsi="宋体" w:eastAsia="宋体" w:cs="宋体"/>
                <w:b/>
                <w:bCs/>
                <w:color w:val="auto"/>
                <w:sz w:val="10"/>
                <w:szCs w:val="10"/>
              </w:rPr>
              <w:t>1,444.40</w:t>
            </w:r>
          </w:p>
        </w:tc>
        <w:tc>
          <w:tcPr>
            <w:tcW w:w="720" w:type="dxa"/>
            <w:tcBorders>
              <w:right w:val="single" w:color="auto" w:sz="8" w:space="0"/>
            </w:tcBorders>
            <w:vAlign w:val="bottom"/>
          </w:tcPr>
          <w:p w14:paraId="0F75B324">
            <w:pPr>
              <w:spacing w:after="0" w:line="115" w:lineRule="exact"/>
              <w:jc w:val="right"/>
              <w:rPr>
                <w:color w:val="auto"/>
                <w:sz w:val="20"/>
                <w:szCs w:val="20"/>
              </w:rPr>
            </w:pPr>
            <w:r>
              <w:rPr>
                <w:rFonts w:ascii="宋体" w:hAnsi="宋体" w:eastAsia="宋体" w:cs="宋体"/>
                <w:b/>
                <w:bCs/>
                <w:color w:val="auto"/>
                <w:sz w:val="10"/>
                <w:szCs w:val="10"/>
              </w:rPr>
              <w:t>1,346.60</w:t>
            </w:r>
          </w:p>
        </w:tc>
        <w:tc>
          <w:tcPr>
            <w:tcW w:w="820" w:type="dxa"/>
            <w:tcBorders>
              <w:right w:val="single" w:color="auto" w:sz="8" w:space="0"/>
            </w:tcBorders>
            <w:vAlign w:val="bottom"/>
          </w:tcPr>
          <w:p w14:paraId="6B105E1F">
            <w:pPr>
              <w:spacing w:after="0" w:line="115" w:lineRule="exact"/>
              <w:jc w:val="right"/>
              <w:rPr>
                <w:color w:val="auto"/>
                <w:sz w:val="20"/>
                <w:szCs w:val="20"/>
              </w:rPr>
            </w:pPr>
            <w:r>
              <w:rPr>
                <w:rFonts w:ascii="宋体" w:hAnsi="宋体" w:eastAsia="宋体" w:cs="宋体"/>
                <w:b/>
                <w:bCs/>
                <w:color w:val="auto"/>
                <w:sz w:val="10"/>
                <w:szCs w:val="10"/>
              </w:rPr>
              <w:t>0.00</w:t>
            </w:r>
          </w:p>
        </w:tc>
        <w:tc>
          <w:tcPr>
            <w:tcW w:w="880" w:type="dxa"/>
            <w:tcBorders>
              <w:right w:val="single" w:color="auto" w:sz="8" w:space="0"/>
            </w:tcBorders>
            <w:vAlign w:val="bottom"/>
          </w:tcPr>
          <w:p w14:paraId="03E6FDD0">
            <w:pPr>
              <w:spacing w:after="0" w:line="115" w:lineRule="exact"/>
              <w:jc w:val="right"/>
              <w:rPr>
                <w:color w:val="auto"/>
                <w:sz w:val="20"/>
                <w:szCs w:val="20"/>
              </w:rPr>
            </w:pPr>
            <w:r>
              <w:rPr>
                <w:rFonts w:ascii="宋体" w:hAnsi="宋体" w:eastAsia="宋体" w:cs="宋体"/>
                <w:b/>
                <w:bCs/>
                <w:color w:val="auto"/>
                <w:sz w:val="10"/>
                <w:szCs w:val="10"/>
              </w:rPr>
              <w:t>97.80</w:t>
            </w:r>
          </w:p>
        </w:tc>
        <w:tc>
          <w:tcPr>
            <w:tcW w:w="1240" w:type="dxa"/>
            <w:tcBorders>
              <w:right w:val="single" w:color="auto" w:sz="8" w:space="0"/>
            </w:tcBorders>
            <w:vAlign w:val="bottom"/>
          </w:tcPr>
          <w:p w14:paraId="6986CD68">
            <w:pPr>
              <w:spacing w:after="0" w:line="115" w:lineRule="exact"/>
              <w:jc w:val="right"/>
              <w:rPr>
                <w:color w:val="auto"/>
                <w:sz w:val="20"/>
                <w:szCs w:val="20"/>
              </w:rPr>
            </w:pPr>
            <w:r>
              <w:rPr>
                <w:rFonts w:ascii="宋体" w:hAnsi="宋体" w:eastAsia="宋体" w:cs="宋体"/>
                <w:b/>
                <w:bCs/>
                <w:color w:val="auto"/>
                <w:sz w:val="10"/>
                <w:szCs w:val="10"/>
              </w:rPr>
              <w:t>802.89</w:t>
            </w:r>
          </w:p>
        </w:tc>
        <w:tc>
          <w:tcPr>
            <w:tcW w:w="0" w:type="dxa"/>
            <w:vAlign w:val="bottom"/>
          </w:tcPr>
          <w:p w14:paraId="5A25EBBB">
            <w:pPr>
              <w:spacing w:after="0"/>
              <w:rPr>
                <w:color w:val="auto"/>
                <w:sz w:val="1"/>
                <w:szCs w:val="1"/>
              </w:rPr>
            </w:pPr>
          </w:p>
        </w:tc>
      </w:tr>
      <w:tr w14:paraId="03C43EDE">
        <w:tblPrEx>
          <w:tblCellMar>
            <w:top w:w="0" w:type="dxa"/>
            <w:left w:w="0" w:type="dxa"/>
            <w:bottom w:w="0" w:type="dxa"/>
            <w:right w:w="0" w:type="dxa"/>
          </w:tblCellMar>
        </w:tblPrEx>
        <w:trPr>
          <w:trHeight w:val="80" w:hRule="atLeast"/>
        </w:trPr>
        <w:tc>
          <w:tcPr>
            <w:tcW w:w="300" w:type="dxa"/>
            <w:tcBorders>
              <w:left w:val="single" w:color="auto" w:sz="8" w:space="0"/>
              <w:bottom w:val="single" w:color="auto" w:sz="8" w:space="0"/>
              <w:right w:val="single" w:color="auto" w:sz="8" w:space="0"/>
            </w:tcBorders>
            <w:vAlign w:val="bottom"/>
          </w:tcPr>
          <w:p w14:paraId="2CDB1878">
            <w:pPr>
              <w:spacing w:after="0"/>
              <w:rPr>
                <w:color w:val="auto"/>
                <w:sz w:val="6"/>
                <w:szCs w:val="6"/>
              </w:rPr>
            </w:pPr>
          </w:p>
        </w:tc>
        <w:tc>
          <w:tcPr>
            <w:tcW w:w="380" w:type="dxa"/>
            <w:tcBorders>
              <w:bottom w:val="single" w:color="auto" w:sz="8" w:space="0"/>
              <w:right w:val="single" w:color="auto" w:sz="8" w:space="0"/>
            </w:tcBorders>
            <w:vAlign w:val="bottom"/>
          </w:tcPr>
          <w:p w14:paraId="3E54A69D">
            <w:pPr>
              <w:spacing w:after="0"/>
              <w:rPr>
                <w:color w:val="auto"/>
                <w:sz w:val="6"/>
                <w:szCs w:val="6"/>
              </w:rPr>
            </w:pPr>
          </w:p>
        </w:tc>
        <w:tc>
          <w:tcPr>
            <w:tcW w:w="100" w:type="dxa"/>
            <w:tcBorders>
              <w:bottom w:val="single" w:color="auto" w:sz="8" w:space="0"/>
            </w:tcBorders>
            <w:vAlign w:val="bottom"/>
          </w:tcPr>
          <w:p w14:paraId="243CFE16">
            <w:pPr>
              <w:spacing w:after="0"/>
              <w:rPr>
                <w:color w:val="auto"/>
                <w:sz w:val="6"/>
                <w:szCs w:val="6"/>
              </w:rPr>
            </w:pPr>
          </w:p>
        </w:tc>
        <w:tc>
          <w:tcPr>
            <w:tcW w:w="280" w:type="dxa"/>
            <w:tcBorders>
              <w:bottom w:val="single" w:color="auto" w:sz="8" w:space="0"/>
              <w:right w:val="single" w:color="auto" w:sz="8" w:space="0"/>
            </w:tcBorders>
            <w:vAlign w:val="bottom"/>
          </w:tcPr>
          <w:p w14:paraId="2D3C7F5B">
            <w:pPr>
              <w:spacing w:after="0"/>
              <w:rPr>
                <w:color w:val="auto"/>
                <w:sz w:val="6"/>
                <w:szCs w:val="6"/>
              </w:rPr>
            </w:pPr>
          </w:p>
        </w:tc>
        <w:tc>
          <w:tcPr>
            <w:tcW w:w="1140" w:type="dxa"/>
            <w:tcBorders>
              <w:bottom w:val="single" w:color="auto" w:sz="8" w:space="0"/>
              <w:right w:val="single" w:color="auto" w:sz="8" w:space="0"/>
            </w:tcBorders>
            <w:vAlign w:val="bottom"/>
          </w:tcPr>
          <w:p w14:paraId="548B47C8">
            <w:pPr>
              <w:spacing w:after="0"/>
              <w:rPr>
                <w:color w:val="auto"/>
                <w:sz w:val="6"/>
                <w:szCs w:val="6"/>
              </w:rPr>
            </w:pPr>
          </w:p>
        </w:tc>
        <w:tc>
          <w:tcPr>
            <w:tcW w:w="1940" w:type="dxa"/>
            <w:tcBorders>
              <w:bottom w:val="single" w:color="auto" w:sz="8" w:space="0"/>
              <w:right w:val="single" w:color="auto" w:sz="8" w:space="0"/>
            </w:tcBorders>
            <w:vAlign w:val="bottom"/>
          </w:tcPr>
          <w:p w14:paraId="48AA1AA0">
            <w:pPr>
              <w:spacing w:after="0"/>
              <w:rPr>
                <w:color w:val="auto"/>
                <w:sz w:val="6"/>
                <w:szCs w:val="6"/>
              </w:rPr>
            </w:pPr>
          </w:p>
        </w:tc>
        <w:tc>
          <w:tcPr>
            <w:tcW w:w="1100" w:type="dxa"/>
            <w:tcBorders>
              <w:bottom w:val="single" w:color="auto" w:sz="8" w:space="0"/>
              <w:right w:val="single" w:color="auto" w:sz="8" w:space="0"/>
            </w:tcBorders>
            <w:vAlign w:val="bottom"/>
          </w:tcPr>
          <w:p w14:paraId="224578A0">
            <w:pPr>
              <w:spacing w:after="0"/>
              <w:rPr>
                <w:color w:val="auto"/>
                <w:sz w:val="6"/>
                <w:szCs w:val="6"/>
              </w:rPr>
            </w:pPr>
          </w:p>
        </w:tc>
        <w:tc>
          <w:tcPr>
            <w:tcW w:w="880" w:type="dxa"/>
            <w:tcBorders>
              <w:bottom w:val="single" w:color="auto" w:sz="8" w:space="0"/>
              <w:right w:val="single" w:color="auto" w:sz="8" w:space="0"/>
            </w:tcBorders>
            <w:vAlign w:val="bottom"/>
          </w:tcPr>
          <w:p w14:paraId="29A50CBE">
            <w:pPr>
              <w:spacing w:after="0"/>
              <w:rPr>
                <w:color w:val="auto"/>
                <w:sz w:val="6"/>
                <w:szCs w:val="6"/>
              </w:rPr>
            </w:pPr>
          </w:p>
        </w:tc>
        <w:tc>
          <w:tcPr>
            <w:tcW w:w="720" w:type="dxa"/>
            <w:tcBorders>
              <w:bottom w:val="single" w:color="auto" w:sz="8" w:space="0"/>
              <w:right w:val="single" w:color="auto" w:sz="8" w:space="0"/>
            </w:tcBorders>
            <w:vAlign w:val="bottom"/>
          </w:tcPr>
          <w:p w14:paraId="45089DCF">
            <w:pPr>
              <w:spacing w:after="0"/>
              <w:rPr>
                <w:color w:val="auto"/>
                <w:sz w:val="6"/>
                <w:szCs w:val="6"/>
              </w:rPr>
            </w:pPr>
          </w:p>
        </w:tc>
        <w:tc>
          <w:tcPr>
            <w:tcW w:w="820" w:type="dxa"/>
            <w:tcBorders>
              <w:bottom w:val="single" w:color="auto" w:sz="8" w:space="0"/>
              <w:right w:val="single" w:color="auto" w:sz="8" w:space="0"/>
            </w:tcBorders>
            <w:vAlign w:val="bottom"/>
          </w:tcPr>
          <w:p w14:paraId="28A7F2D5">
            <w:pPr>
              <w:spacing w:after="0"/>
              <w:rPr>
                <w:color w:val="auto"/>
                <w:sz w:val="6"/>
                <w:szCs w:val="6"/>
              </w:rPr>
            </w:pPr>
          </w:p>
        </w:tc>
        <w:tc>
          <w:tcPr>
            <w:tcW w:w="880" w:type="dxa"/>
            <w:tcBorders>
              <w:bottom w:val="single" w:color="auto" w:sz="8" w:space="0"/>
              <w:right w:val="single" w:color="auto" w:sz="8" w:space="0"/>
            </w:tcBorders>
            <w:vAlign w:val="bottom"/>
          </w:tcPr>
          <w:p w14:paraId="05D21028">
            <w:pPr>
              <w:spacing w:after="0"/>
              <w:rPr>
                <w:color w:val="auto"/>
                <w:sz w:val="6"/>
                <w:szCs w:val="6"/>
              </w:rPr>
            </w:pPr>
          </w:p>
        </w:tc>
        <w:tc>
          <w:tcPr>
            <w:tcW w:w="1240" w:type="dxa"/>
            <w:tcBorders>
              <w:bottom w:val="single" w:color="auto" w:sz="8" w:space="0"/>
              <w:right w:val="single" w:color="auto" w:sz="8" w:space="0"/>
            </w:tcBorders>
            <w:vAlign w:val="bottom"/>
          </w:tcPr>
          <w:p w14:paraId="28DF1A24">
            <w:pPr>
              <w:spacing w:after="0"/>
              <w:rPr>
                <w:color w:val="auto"/>
                <w:sz w:val="6"/>
                <w:szCs w:val="6"/>
              </w:rPr>
            </w:pPr>
          </w:p>
        </w:tc>
        <w:tc>
          <w:tcPr>
            <w:tcW w:w="0" w:type="dxa"/>
            <w:vAlign w:val="bottom"/>
          </w:tcPr>
          <w:p w14:paraId="123A3D88">
            <w:pPr>
              <w:spacing w:after="0"/>
              <w:rPr>
                <w:color w:val="auto"/>
                <w:sz w:val="1"/>
                <w:szCs w:val="1"/>
              </w:rPr>
            </w:pPr>
          </w:p>
        </w:tc>
      </w:tr>
      <w:tr w14:paraId="210DE31E">
        <w:tblPrEx>
          <w:tblCellMar>
            <w:top w:w="0" w:type="dxa"/>
            <w:left w:w="0" w:type="dxa"/>
            <w:bottom w:w="0" w:type="dxa"/>
            <w:right w:w="0" w:type="dxa"/>
          </w:tblCellMar>
        </w:tblPrEx>
        <w:trPr>
          <w:trHeight w:val="182" w:hRule="atLeast"/>
        </w:trPr>
        <w:tc>
          <w:tcPr>
            <w:tcW w:w="300" w:type="dxa"/>
            <w:tcBorders>
              <w:left w:val="single" w:color="auto" w:sz="8" w:space="0"/>
              <w:right w:val="single" w:color="auto" w:sz="8" w:space="0"/>
            </w:tcBorders>
            <w:vAlign w:val="bottom"/>
          </w:tcPr>
          <w:p w14:paraId="3782DEAD">
            <w:pPr>
              <w:spacing w:after="0" w:line="115" w:lineRule="exact"/>
              <w:jc w:val="center"/>
              <w:rPr>
                <w:color w:val="auto"/>
                <w:sz w:val="20"/>
                <w:szCs w:val="20"/>
              </w:rPr>
            </w:pPr>
            <w:r>
              <w:rPr>
                <w:rFonts w:ascii="宋体" w:hAnsi="宋体" w:eastAsia="宋体" w:cs="宋体"/>
                <w:b/>
                <w:bCs/>
                <w:color w:val="auto"/>
                <w:w w:val="92"/>
                <w:sz w:val="10"/>
                <w:szCs w:val="10"/>
              </w:rPr>
              <w:t>201</w:t>
            </w:r>
          </w:p>
        </w:tc>
        <w:tc>
          <w:tcPr>
            <w:tcW w:w="380" w:type="dxa"/>
            <w:tcBorders>
              <w:right w:val="single" w:color="auto" w:sz="8" w:space="0"/>
            </w:tcBorders>
            <w:vAlign w:val="bottom"/>
          </w:tcPr>
          <w:p w14:paraId="147A09DA">
            <w:pPr>
              <w:spacing w:after="0" w:line="115" w:lineRule="exact"/>
              <w:ind w:right="90"/>
              <w:jc w:val="right"/>
              <w:rPr>
                <w:color w:val="auto"/>
                <w:sz w:val="20"/>
                <w:szCs w:val="20"/>
              </w:rPr>
            </w:pPr>
            <w:r>
              <w:rPr>
                <w:rFonts w:ascii="宋体" w:hAnsi="宋体" w:eastAsia="宋体" w:cs="宋体"/>
                <w:b/>
                <w:bCs/>
                <w:color w:val="auto"/>
                <w:sz w:val="10"/>
                <w:szCs w:val="10"/>
              </w:rPr>
              <w:t>38</w:t>
            </w:r>
          </w:p>
        </w:tc>
        <w:tc>
          <w:tcPr>
            <w:tcW w:w="100" w:type="dxa"/>
            <w:vAlign w:val="bottom"/>
          </w:tcPr>
          <w:p w14:paraId="7E36A5C3">
            <w:pPr>
              <w:spacing w:after="0"/>
              <w:rPr>
                <w:color w:val="auto"/>
                <w:sz w:val="15"/>
                <w:szCs w:val="15"/>
              </w:rPr>
            </w:pPr>
          </w:p>
        </w:tc>
        <w:tc>
          <w:tcPr>
            <w:tcW w:w="280" w:type="dxa"/>
            <w:tcBorders>
              <w:right w:val="single" w:color="auto" w:sz="8" w:space="0"/>
            </w:tcBorders>
            <w:vAlign w:val="bottom"/>
          </w:tcPr>
          <w:p w14:paraId="6A0A2CDC">
            <w:pPr>
              <w:spacing w:after="0"/>
              <w:rPr>
                <w:color w:val="auto"/>
                <w:sz w:val="15"/>
                <w:szCs w:val="15"/>
              </w:rPr>
            </w:pPr>
          </w:p>
        </w:tc>
        <w:tc>
          <w:tcPr>
            <w:tcW w:w="1140" w:type="dxa"/>
            <w:tcBorders>
              <w:right w:val="single" w:color="auto" w:sz="8" w:space="0"/>
            </w:tcBorders>
            <w:vAlign w:val="bottom"/>
          </w:tcPr>
          <w:p w14:paraId="44E84047">
            <w:pPr>
              <w:spacing w:after="0" w:line="115" w:lineRule="exact"/>
              <w:ind w:right="630"/>
              <w:jc w:val="right"/>
              <w:rPr>
                <w:color w:val="auto"/>
                <w:sz w:val="20"/>
                <w:szCs w:val="20"/>
              </w:rPr>
            </w:pPr>
            <w:r>
              <w:rPr>
                <w:rFonts w:ascii="宋体" w:hAnsi="宋体" w:eastAsia="宋体" w:cs="宋体"/>
                <w:b/>
                <w:bCs/>
                <w:color w:val="auto"/>
                <w:sz w:val="10"/>
                <w:szCs w:val="10"/>
              </w:rPr>
              <w:t>20138</w:t>
            </w:r>
          </w:p>
        </w:tc>
        <w:tc>
          <w:tcPr>
            <w:tcW w:w="1940" w:type="dxa"/>
            <w:tcBorders>
              <w:right w:val="single" w:color="auto" w:sz="8" w:space="0"/>
            </w:tcBorders>
            <w:vAlign w:val="bottom"/>
          </w:tcPr>
          <w:p w14:paraId="060E18D9">
            <w:pPr>
              <w:spacing w:after="0" w:line="115" w:lineRule="exact"/>
              <w:ind w:left="200"/>
              <w:rPr>
                <w:color w:val="auto"/>
                <w:sz w:val="20"/>
                <w:szCs w:val="20"/>
              </w:rPr>
            </w:pPr>
            <w:r>
              <w:rPr>
                <w:rFonts w:ascii="宋体" w:hAnsi="宋体" w:eastAsia="宋体" w:cs="宋体"/>
                <w:b/>
                <w:bCs/>
                <w:color w:val="auto"/>
                <w:sz w:val="10"/>
                <w:szCs w:val="10"/>
              </w:rPr>
              <w:t>市场监督管理事务</w:t>
            </w:r>
          </w:p>
        </w:tc>
        <w:tc>
          <w:tcPr>
            <w:tcW w:w="1100" w:type="dxa"/>
            <w:tcBorders>
              <w:right w:val="single" w:color="auto" w:sz="8" w:space="0"/>
            </w:tcBorders>
            <w:vAlign w:val="bottom"/>
          </w:tcPr>
          <w:p w14:paraId="168F12A8">
            <w:pPr>
              <w:spacing w:after="0" w:line="115" w:lineRule="exact"/>
              <w:jc w:val="right"/>
              <w:rPr>
                <w:color w:val="auto"/>
                <w:sz w:val="20"/>
                <w:szCs w:val="20"/>
              </w:rPr>
            </w:pPr>
            <w:r>
              <w:rPr>
                <w:rFonts w:ascii="宋体" w:hAnsi="宋体" w:eastAsia="宋体" w:cs="宋体"/>
                <w:b/>
                <w:bCs/>
                <w:color w:val="auto"/>
                <w:sz w:val="10"/>
                <w:szCs w:val="10"/>
              </w:rPr>
              <w:t>2,247.29</w:t>
            </w:r>
          </w:p>
        </w:tc>
        <w:tc>
          <w:tcPr>
            <w:tcW w:w="880" w:type="dxa"/>
            <w:tcBorders>
              <w:right w:val="single" w:color="auto" w:sz="8" w:space="0"/>
            </w:tcBorders>
            <w:vAlign w:val="bottom"/>
          </w:tcPr>
          <w:p w14:paraId="01E062C7">
            <w:pPr>
              <w:spacing w:after="0" w:line="115" w:lineRule="exact"/>
              <w:jc w:val="right"/>
              <w:rPr>
                <w:color w:val="auto"/>
                <w:sz w:val="20"/>
                <w:szCs w:val="20"/>
              </w:rPr>
            </w:pPr>
            <w:r>
              <w:rPr>
                <w:rFonts w:ascii="宋体" w:hAnsi="宋体" w:eastAsia="宋体" w:cs="宋体"/>
                <w:b/>
                <w:bCs/>
                <w:color w:val="auto"/>
                <w:sz w:val="10"/>
                <w:szCs w:val="10"/>
              </w:rPr>
              <w:t>1,444.40</w:t>
            </w:r>
          </w:p>
        </w:tc>
        <w:tc>
          <w:tcPr>
            <w:tcW w:w="720" w:type="dxa"/>
            <w:tcBorders>
              <w:right w:val="single" w:color="auto" w:sz="8" w:space="0"/>
            </w:tcBorders>
            <w:vAlign w:val="bottom"/>
          </w:tcPr>
          <w:p w14:paraId="336C845F">
            <w:pPr>
              <w:spacing w:after="0" w:line="115" w:lineRule="exact"/>
              <w:jc w:val="right"/>
              <w:rPr>
                <w:color w:val="auto"/>
                <w:sz w:val="20"/>
                <w:szCs w:val="20"/>
              </w:rPr>
            </w:pPr>
            <w:r>
              <w:rPr>
                <w:rFonts w:ascii="宋体" w:hAnsi="宋体" w:eastAsia="宋体" w:cs="宋体"/>
                <w:b/>
                <w:bCs/>
                <w:color w:val="auto"/>
                <w:sz w:val="10"/>
                <w:szCs w:val="10"/>
              </w:rPr>
              <w:t>1,346.60</w:t>
            </w:r>
          </w:p>
        </w:tc>
        <w:tc>
          <w:tcPr>
            <w:tcW w:w="820" w:type="dxa"/>
            <w:tcBorders>
              <w:right w:val="single" w:color="auto" w:sz="8" w:space="0"/>
            </w:tcBorders>
            <w:vAlign w:val="bottom"/>
          </w:tcPr>
          <w:p w14:paraId="78C42FFB">
            <w:pPr>
              <w:spacing w:after="0" w:line="115" w:lineRule="exact"/>
              <w:jc w:val="right"/>
              <w:rPr>
                <w:color w:val="auto"/>
                <w:sz w:val="20"/>
                <w:szCs w:val="20"/>
              </w:rPr>
            </w:pPr>
            <w:r>
              <w:rPr>
                <w:rFonts w:ascii="宋体" w:hAnsi="宋体" w:eastAsia="宋体" w:cs="宋体"/>
                <w:b/>
                <w:bCs/>
                <w:color w:val="auto"/>
                <w:sz w:val="10"/>
                <w:szCs w:val="10"/>
              </w:rPr>
              <w:t>0.00</w:t>
            </w:r>
          </w:p>
        </w:tc>
        <w:tc>
          <w:tcPr>
            <w:tcW w:w="880" w:type="dxa"/>
            <w:tcBorders>
              <w:right w:val="single" w:color="auto" w:sz="8" w:space="0"/>
            </w:tcBorders>
            <w:vAlign w:val="bottom"/>
          </w:tcPr>
          <w:p w14:paraId="3C071139">
            <w:pPr>
              <w:spacing w:after="0" w:line="115" w:lineRule="exact"/>
              <w:jc w:val="right"/>
              <w:rPr>
                <w:color w:val="auto"/>
                <w:sz w:val="20"/>
                <w:szCs w:val="20"/>
              </w:rPr>
            </w:pPr>
            <w:r>
              <w:rPr>
                <w:rFonts w:ascii="宋体" w:hAnsi="宋体" w:eastAsia="宋体" w:cs="宋体"/>
                <w:b/>
                <w:bCs/>
                <w:color w:val="auto"/>
                <w:sz w:val="10"/>
                <w:szCs w:val="10"/>
              </w:rPr>
              <w:t>97.80</w:t>
            </w:r>
          </w:p>
        </w:tc>
        <w:tc>
          <w:tcPr>
            <w:tcW w:w="1240" w:type="dxa"/>
            <w:tcBorders>
              <w:right w:val="single" w:color="auto" w:sz="8" w:space="0"/>
            </w:tcBorders>
            <w:vAlign w:val="bottom"/>
          </w:tcPr>
          <w:p w14:paraId="4A8BE527">
            <w:pPr>
              <w:spacing w:after="0" w:line="115" w:lineRule="exact"/>
              <w:jc w:val="right"/>
              <w:rPr>
                <w:color w:val="auto"/>
                <w:sz w:val="20"/>
                <w:szCs w:val="20"/>
              </w:rPr>
            </w:pPr>
            <w:r>
              <w:rPr>
                <w:rFonts w:ascii="宋体" w:hAnsi="宋体" w:eastAsia="宋体" w:cs="宋体"/>
                <w:b/>
                <w:bCs/>
                <w:color w:val="auto"/>
                <w:sz w:val="10"/>
                <w:szCs w:val="10"/>
              </w:rPr>
              <w:t>802.89</w:t>
            </w:r>
          </w:p>
        </w:tc>
        <w:tc>
          <w:tcPr>
            <w:tcW w:w="0" w:type="dxa"/>
            <w:vAlign w:val="bottom"/>
          </w:tcPr>
          <w:p w14:paraId="06D9C772">
            <w:pPr>
              <w:spacing w:after="0"/>
              <w:rPr>
                <w:color w:val="auto"/>
                <w:sz w:val="1"/>
                <w:szCs w:val="1"/>
              </w:rPr>
            </w:pPr>
          </w:p>
        </w:tc>
      </w:tr>
      <w:tr w14:paraId="7086E124">
        <w:tblPrEx>
          <w:tblCellMar>
            <w:top w:w="0" w:type="dxa"/>
            <w:left w:w="0" w:type="dxa"/>
            <w:bottom w:w="0" w:type="dxa"/>
            <w:right w:w="0" w:type="dxa"/>
          </w:tblCellMar>
        </w:tblPrEx>
        <w:trPr>
          <w:trHeight w:val="80" w:hRule="atLeast"/>
        </w:trPr>
        <w:tc>
          <w:tcPr>
            <w:tcW w:w="300" w:type="dxa"/>
            <w:tcBorders>
              <w:left w:val="single" w:color="auto" w:sz="8" w:space="0"/>
              <w:bottom w:val="single" w:color="auto" w:sz="8" w:space="0"/>
              <w:right w:val="single" w:color="auto" w:sz="8" w:space="0"/>
            </w:tcBorders>
            <w:vAlign w:val="bottom"/>
          </w:tcPr>
          <w:p w14:paraId="65DD1A70">
            <w:pPr>
              <w:spacing w:after="0"/>
              <w:rPr>
                <w:color w:val="auto"/>
                <w:sz w:val="6"/>
                <w:szCs w:val="6"/>
              </w:rPr>
            </w:pPr>
          </w:p>
        </w:tc>
        <w:tc>
          <w:tcPr>
            <w:tcW w:w="380" w:type="dxa"/>
            <w:tcBorders>
              <w:bottom w:val="single" w:color="auto" w:sz="8" w:space="0"/>
              <w:right w:val="single" w:color="auto" w:sz="8" w:space="0"/>
            </w:tcBorders>
            <w:vAlign w:val="bottom"/>
          </w:tcPr>
          <w:p w14:paraId="622F2436">
            <w:pPr>
              <w:spacing w:after="0"/>
              <w:rPr>
                <w:color w:val="auto"/>
                <w:sz w:val="6"/>
                <w:szCs w:val="6"/>
              </w:rPr>
            </w:pPr>
          </w:p>
        </w:tc>
        <w:tc>
          <w:tcPr>
            <w:tcW w:w="100" w:type="dxa"/>
            <w:tcBorders>
              <w:bottom w:val="single" w:color="auto" w:sz="8" w:space="0"/>
            </w:tcBorders>
            <w:vAlign w:val="bottom"/>
          </w:tcPr>
          <w:p w14:paraId="22739D31">
            <w:pPr>
              <w:spacing w:after="0"/>
              <w:rPr>
                <w:color w:val="auto"/>
                <w:sz w:val="6"/>
                <w:szCs w:val="6"/>
              </w:rPr>
            </w:pPr>
          </w:p>
        </w:tc>
        <w:tc>
          <w:tcPr>
            <w:tcW w:w="280" w:type="dxa"/>
            <w:tcBorders>
              <w:bottom w:val="single" w:color="auto" w:sz="8" w:space="0"/>
              <w:right w:val="single" w:color="auto" w:sz="8" w:space="0"/>
            </w:tcBorders>
            <w:vAlign w:val="bottom"/>
          </w:tcPr>
          <w:p w14:paraId="16706C49">
            <w:pPr>
              <w:spacing w:after="0"/>
              <w:rPr>
                <w:color w:val="auto"/>
                <w:sz w:val="6"/>
                <w:szCs w:val="6"/>
              </w:rPr>
            </w:pPr>
          </w:p>
        </w:tc>
        <w:tc>
          <w:tcPr>
            <w:tcW w:w="1140" w:type="dxa"/>
            <w:tcBorders>
              <w:bottom w:val="single" w:color="auto" w:sz="8" w:space="0"/>
              <w:right w:val="single" w:color="auto" w:sz="8" w:space="0"/>
            </w:tcBorders>
            <w:vAlign w:val="bottom"/>
          </w:tcPr>
          <w:p w14:paraId="37827F80">
            <w:pPr>
              <w:spacing w:after="0"/>
              <w:rPr>
                <w:color w:val="auto"/>
                <w:sz w:val="6"/>
                <w:szCs w:val="6"/>
              </w:rPr>
            </w:pPr>
          </w:p>
        </w:tc>
        <w:tc>
          <w:tcPr>
            <w:tcW w:w="1940" w:type="dxa"/>
            <w:tcBorders>
              <w:bottom w:val="single" w:color="auto" w:sz="8" w:space="0"/>
              <w:right w:val="single" w:color="auto" w:sz="8" w:space="0"/>
            </w:tcBorders>
            <w:vAlign w:val="bottom"/>
          </w:tcPr>
          <w:p w14:paraId="417E393D">
            <w:pPr>
              <w:spacing w:after="0"/>
              <w:rPr>
                <w:color w:val="auto"/>
                <w:sz w:val="6"/>
                <w:szCs w:val="6"/>
              </w:rPr>
            </w:pPr>
          </w:p>
        </w:tc>
        <w:tc>
          <w:tcPr>
            <w:tcW w:w="1100" w:type="dxa"/>
            <w:tcBorders>
              <w:bottom w:val="single" w:color="auto" w:sz="8" w:space="0"/>
              <w:right w:val="single" w:color="auto" w:sz="8" w:space="0"/>
            </w:tcBorders>
            <w:vAlign w:val="bottom"/>
          </w:tcPr>
          <w:p w14:paraId="41C031E8">
            <w:pPr>
              <w:spacing w:after="0"/>
              <w:rPr>
                <w:color w:val="auto"/>
                <w:sz w:val="6"/>
                <w:szCs w:val="6"/>
              </w:rPr>
            </w:pPr>
          </w:p>
        </w:tc>
        <w:tc>
          <w:tcPr>
            <w:tcW w:w="880" w:type="dxa"/>
            <w:tcBorders>
              <w:bottom w:val="single" w:color="auto" w:sz="8" w:space="0"/>
              <w:right w:val="single" w:color="auto" w:sz="8" w:space="0"/>
            </w:tcBorders>
            <w:vAlign w:val="bottom"/>
          </w:tcPr>
          <w:p w14:paraId="5DDDC467">
            <w:pPr>
              <w:spacing w:after="0"/>
              <w:rPr>
                <w:color w:val="auto"/>
                <w:sz w:val="6"/>
                <w:szCs w:val="6"/>
              </w:rPr>
            </w:pPr>
          </w:p>
        </w:tc>
        <w:tc>
          <w:tcPr>
            <w:tcW w:w="720" w:type="dxa"/>
            <w:tcBorders>
              <w:bottom w:val="single" w:color="auto" w:sz="8" w:space="0"/>
              <w:right w:val="single" w:color="auto" w:sz="8" w:space="0"/>
            </w:tcBorders>
            <w:vAlign w:val="bottom"/>
          </w:tcPr>
          <w:p w14:paraId="328CE454">
            <w:pPr>
              <w:spacing w:after="0"/>
              <w:rPr>
                <w:color w:val="auto"/>
                <w:sz w:val="6"/>
                <w:szCs w:val="6"/>
              </w:rPr>
            </w:pPr>
          </w:p>
        </w:tc>
        <w:tc>
          <w:tcPr>
            <w:tcW w:w="820" w:type="dxa"/>
            <w:tcBorders>
              <w:bottom w:val="single" w:color="auto" w:sz="8" w:space="0"/>
              <w:right w:val="single" w:color="auto" w:sz="8" w:space="0"/>
            </w:tcBorders>
            <w:vAlign w:val="bottom"/>
          </w:tcPr>
          <w:p w14:paraId="629C4FC6">
            <w:pPr>
              <w:spacing w:after="0"/>
              <w:rPr>
                <w:color w:val="auto"/>
                <w:sz w:val="6"/>
                <w:szCs w:val="6"/>
              </w:rPr>
            </w:pPr>
          </w:p>
        </w:tc>
        <w:tc>
          <w:tcPr>
            <w:tcW w:w="880" w:type="dxa"/>
            <w:tcBorders>
              <w:bottom w:val="single" w:color="auto" w:sz="8" w:space="0"/>
              <w:right w:val="single" w:color="auto" w:sz="8" w:space="0"/>
            </w:tcBorders>
            <w:vAlign w:val="bottom"/>
          </w:tcPr>
          <w:p w14:paraId="3FC6CE77">
            <w:pPr>
              <w:spacing w:after="0"/>
              <w:rPr>
                <w:color w:val="auto"/>
                <w:sz w:val="6"/>
                <w:szCs w:val="6"/>
              </w:rPr>
            </w:pPr>
          </w:p>
        </w:tc>
        <w:tc>
          <w:tcPr>
            <w:tcW w:w="1240" w:type="dxa"/>
            <w:tcBorders>
              <w:bottom w:val="single" w:color="auto" w:sz="8" w:space="0"/>
              <w:right w:val="single" w:color="auto" w:sz="8" w:space="0"/>
            </w:tcBorders>
            <w:vAlign w:val="bottom"/>
          </w:tcPr>
          <w:p w14:paraId="10EFF87D">
            <w:pPr>
              <w:spacing w:after="0"/>
              <w:rPr>
                <w:color w:val="auto"/>
                <w:sz w:val="6"/>
                <w:szCs w:val="6"/>
              </w:rPr>
            </w:pPr>
          </w:p>
        </w:tc>
        <w:tc>
          <w:tcPr>
            <w:tcW w:w="0" w:type="dxa"/>
            <w:vAlign w:val="bottom"/>
          </w:tcPr>
          <w:p w14:paraId="7B85E21E">
            <w:pPr>
              <w:spacing w:after="0"/>
              <w:rPr>
                <w:color w:val="auto"/>
                <w:sz w:val="1"/>
                <w:szCs w:val="1"/>
              </w:rPr>
            </w:pPr>
          </w:p>
        </w:tc>
      </w:tr>
      <w:tr w14:paraId="512682BE">
        <w:tblPrEx>
          <w:tblCellMar>
            <w:top w:w="0" w:type="dxa"/>
            <w:left w:w="0" w:type="dxa"/>
            <w:bottom w:w="0" w:type="dxa"/>
            <w:right w:w="0" w:type="dxa"/>
          </w:tblCellMar>
        </w:tblPrEx>
        <w:trPr>
          <w:trHeight w:val="182" w:hRule="atLeast"/>
        </w:trPr>
        <w:tc>
          <w:tcPr>
            <w:tcW w:w="300" w:type="dxa"/>
            <w:tcBorders>
              <w:left w:val="single" w:color="auto" w:sz="8" w:space="0"/>
              <w:right w:val="single" w:color="auto" w:sz="8" w:space="0"/>
            </w:tcBorders>
            <w:vAlign w:val="bottom"/>
          </w:tcPr>
          <w:p w14:paraId="78814ABD">
            <w:pPr>
              <w:spacing w:after="0" w:line="115" w:lineRule="exact"/>
              <w:jc w:val="center"/>
              <w:rPr>
                <w:color w:val="auto"/>
                <w:sz w:val="20"/>
                <w:szCs w:val="20"/>
              </w:rPr>
            </w:pPr>
            <w:r>
              <w:rPr>
                <w:rFonts w:ascii="宋体" w:hAnsi="宋体" w:eastAsia="宋体" w:cs="宋体"/>
                <w:color w:val="auto"/>
                <w:w w:val="93"/>
                <w:sz w:val="10"/>
                <w:szCs w:val="10"/>
              </w:rPr>
              <w:t>201</w:t>
            </w:r>
          </w:p>
        </w:tc>
        <w:tc>
          <w:tcPr>
            <w:tcW w:w="380" w:type="dxa"/>
            <w:tcBorders>
              <w:right w:val="single" w:color="auto" w:sz="8" w:space="0"/>
            </w:tcBorders>
            <w:vAlign w:val="bottom"/>
          </w:tcPr>
          <w:p w14:paraId="10E7729C">
            <w:pPr>
              <w:spacing w:after="0" w:line="115" w:lineRule="exact"/>
              <w:ind w:right="90"/>
              <w:jc w:val="right"/>
              <w:rPr>
                <w:color w:val="auto"/>
                <w:sz w:val="20"/>
                <w:szCs w:val="20"/>
              </w:rPr>
            </w:pPr>
            <w:r>
              <w:rPr>
                <w:rFonts w:ascii="宋体" w:hAnsi="宋体" w:eastAsia="宋体" w:cs="宋体"/>
                <w:color w:val="auto"/>
                <w:sz w:val="10"/>
                <w:szCs w:val="10"/>
              </w:rPr>
              <w:t>38</w:t>
            </w:r>
          </w:p>
        </w:tc>
        <w:tc>
          <w:tcPr>
            <w:tcW w:w="100" w:type="dxa"/>
            <w:vAlign w:val="bottom"/>
          </w:tcPr>
          <w:p w14:paraId="690BF644">
            <w:pPr>
              <w:spacing w:after="0"/>
              <w:rPr>
                <w:color w:val="auto"/>
                <w:sz w:val="15"/>
                <w:szCs w:val="15"/>
              </w:rPr>
            </w:pPr>
          </w:p>
        </w:tc>
        <w:tc>
          <w:tcPr>
            <w:tcW w:w="280" w:type="dxa"/>
            <w:tcBorders>
              <w:right w:val="single" w:color="auto" w:sz="8" w:space="0"/>
            </w:tcBorders>
            <w:vAlign w:val="bottom"/>
          </w:tcPr>
          <w:p w14:paraId="03DB979C">
            <w:pPr>
              <w:spacing w:after="0" w:line="115" w:lineRule="exact"/>
              <w:ind w:right="110"/>
              <w:jc w:val="right"/>
              <w:rPr>
                <w:color w:val="auto"/>
                <w:sz w:val="20"/>
                <w:szCs w:val="20"/>
              </w:rPr>
            </w:pPr>
            <w:r>
              <w:rPr>
                <w:rFonts w:ascii="宋体" w:hAnsi="宋体" w:eastAsia="宋体" w:cs="宋体"/>
                <w:color w:val="auto"/>
                <w:w w:val="99"/>
                <w:sz w:val="10"/>
                <w:szCs w:val="10"/>
              </w:rPr>
              <w:t>01</w:t>
            </w:r>
          </w:p>
        </w:tc>
        <w:tc>
          <w:tcPr>
            <w:tcW w:w="1140" w:type="dxa"/>
            <w:tcBorders>
              <w:right w:val="single" w:color="auto" w:sz="8" w:space="0"/>
            </w:tcBorders>
            <w:vAlign w:val="bottom"/>
          </w:tcPr>
          <w:p w14:paraId="5CC073D7">
            <w:pPr>
              <w:spacing w:after="0" w:line="115" w:lineRule="exact"/>
              <w:ind w:right="490"/>
              <w:jc w:val="right"/>
              <w:rPr>
                <w:color w:val="auto"/>
                <w:sz w:val="20"/>
                <w:szCs w:val="20"/>
              </w:rPr>
            </w:pPr>
            <w:r>
              <w:rPr>
                <w:rFonts w:ascii="宋体" w:hAnsi="宋体" w:eastAsia="宋体" w:cs="宋体"/>
                <w:color w:val="auto"/>
                <w:sz w:val="10"/>
                <w:szCs w:val="10"/>
              </w:rPr>
              <w:t>2013801</w:t>
            </w:r>
          </w:p>
        </w:tc>
        <w:tc>
          <w:tcPr>
            <w:tcW w:w="1940" w:type="dxa"/>
            <w:tcBorders>
              <w:right w:val="single" w:color="auto" w:sz="8" w:space="0"/>
            </w:tcBorders>
            <w:vAlign w:val="bottom"/>
          </w:tcPr>
          <w:p w14:paraId="1FDE01D1">
            <w:pPr>
              <w:spacing w:after="0" w:line="115" w:lineRule="exact"/>
              <w:ind w:left="260"/>
              <w:rPr>
                <w:color w:val="auto"/>
                <w:sz w:val="20"/>
                <w:szCs w:val="20"/>
              </w:rPr>
            </w:pPr>
            <w:r>
              <w:rPr>
                <w:rFonts w:ascii="宋体" w:hAnsi="宋体" w:eastAsia="宋体" w:cs="宋体"/>
                <w:color w:val="auto"/>
                <w:sz w:val="10"/>
                <w:szCs w:val="10"/>
              </w:rPr>
              <w:t>行政运行</w:t>
            </w:r>
          </w:p>
        </w:tc>
        <w:tc>
          <w:tcPr>
            <w:tcW w:w="1100" w:type="dxa"/>
            <w:tcBorders>
              <w:right w:val="single" w:color="auto" w:sz="8" w:space="0"/>
            </w:tcBorders>
            <w:vAlign w:val="bottom"/>
          </w:tcPr>
          <w:p w14:paraId="4A528634">
            <w:pPr>
              <w:spacing w:after="0" w:line="115" w:lineRule="exact"/>
              <w:jc w:val="right"/>
              <w:rPr>
                <w:color w:val="auto"/>
                <w:sz w:val="20"/>
                <w:szCs w:val="20"/>
              </w:rPr>
            </w:pPr>
            <w:r>
              <w:rPr>
                <w:rFonts w:ascii="宋体" w:hAnsi="宋体" w:eastAsia="宋体" w:cs="宋体"/>
                <w:color w:val="auto"/>
                <w:sz w:val="10"/>
                <w:szCs w:val="10"/>
              </w:rPr>
              <w:t>2,197.29</w:t>
            </w:r>
          </w:p>
        </w:tc>
        <w:tc>
          <w:tcPr>
            <w:tcW w:w="880" w:type="dxa"/>
            <w:tcBorders>
              <w:right w:val="single" w:color="auto" w:sz="8" w:space="0"/>
            </w:tcBorders>
            <w:vAlign w:val="bottom"/>
          </w:tcPr>
          <w:p w14:paraId="06FAB031">
            <w:pPr>
              <w:spacing w:after="0" w:line="115" w:lineRule="exact"/>
              <w:jc w:val="right"/>
              <w:rPr>
                <w:color w:val="auto"/>
                <w:sz w:val="20"/>
                <w:szCs w:val="20"/>
              </w:rPr>
            </w:pPr>
            <w:r>
              <w:rPr>
                <w:rFonts w:ascii="宋体" w:hAnsi="宋体" w:eastAsia="宋体" w:cs="宋体"/>
                <w:color w:val="auto"/>
                <w:sz w:val="10"/>
                <w:szCs w:val="10"/>
              </w:rPr>
              <w:t>1,444.40</w:t>
            </w:r>
          </w:p>
        </w:tc>
        <w:tc>
          <w:tcPr>
            <w:tcW w:w="720" w:type="dxa"/>
            <w:tcBorders>
              <w:right w:val="single" w:color="auto" w:sz="8" w:space="0"/>
            </w:tcBorders>
            <w:vAlign w:val="bottom"/>
          </w:tcPr>
          <w:p w14:paraId="6A04F251">
            <w:pPr>
              <w:spacing w:after="0" w:line="115" w:lineRule="exact"/>
              <w:jc w:val="right"/>
              <w:rPr>
                <w:color w:val="auto"/>
                <w:sz w:val="20"/>
                <w:szCs w:val="20"/>
              </w:rPr>
            </w:pPr>
            <w:r>
              <w:rPr>
                <w:rFonts w:ascii="宋体" w:hAnsi="宋体" w:eastAsia="宋体" w:cs="宋体"/>
                <w:color w:val="auto"/>
                <w:sz w:val="10"/>
                <w:szCs w:val="10"/>
              </w:rPr>
              <w:t>1,346.60</w:t>
            </w:r>
          </w:p>
        </w:tc>
        <w:tc>
          <w:tcPr>
            <w:tcW w:w="820" w:type="dxa"/>
            <w:tcBorders>
              <w:right w:val="single" w:color="auto" w:sz="8" w:space="0"/>
            </w:tcBorders>
            <w:vAlign w:val="bottom"/>
          </w:tcPr>
          <w:p w14:paraId="19EF8E39">
            <w:pPr>
              <w:spacing w:after="0"/>
              <w:rPr>
                <w:color w:val="auto"/>
                <w:sz w:val="15"/>
                <w:szCs w:val="15"/>
              </w:rPr>
            </w:pPr>
          </w:p>
        </w:tc>
        <w:tc>
          <w:tcPr>
            <w:tcW w:w="880" w:type="dxa"/>
            <w:tcBorders>
              <w:right w:val="single" w:color="auto" w:sz="8" w:space="0"/>
            </w:tcBorders>
            <w:vAlign w:val="bottom"/>
          </w:tcPr>
          <w:p w14:paraId="607C2B2B">
            <w:pPr>
              <w:spacing w:after="0" w:line="115" w:lineRule="exact"/>
              <w:jc w:val="right"/>
              <w:rPr>
                <w:color w:val="auto"/>
                <w:sz w:val="20"/>
                <w:szCs w:val="20"/>
              </w:rPr>
            </w:pPr>
            <w:r>
              <w:rPr>
                <w:rFonts w:ascii="宋体" w:hAnsi="宋体" w:eastAsia="宋体" w:cs="宋体"/>
                <w:color w:val="auto"/>
                <w:sz w:val="10"/>
                <w:szCs w:val="10"/>
              </w:rPr>
              <w:t>97.80</w:t>
            </w:r>
          </w:p>
        </w:tc>
        <w:tc>
          <w:tcPr>
            <w:tcW w:w="1240" w:type="dxa"/>
            <w:tcBorders>
              <w:right w:val="single" w:color="auto" w:sz="8" w:space="0"/>
            </w:tcBorders>
            <w:vAlign w:val="bottom"/>
          </w:tcPr>
          <w:p w14:paraId="446F1A5C">
            <w:pPr>
              <w:spacing w:after="0" w:line="115" w:lineRule="exact"/>
              <w:jc w:val="right"/>
              <w:rPr>
                <w:color w:val="auto"/>
                <w:sz w:val="20"/>
                <w:szCs w:val="20"/>
              </w:rPr>
            </w:pPr>
            <w:r>
              <w:rPr>
                <w:rFonts w:ascii="宋体" w:hAnsi="宋体" w:eastAsia="宋体" w:cs="宋体"/>
                <w:color w:val="auto"/>
                <w:sz w:val="10"/>
                <w:szCs w:val="10"/>
              </w:rPr>
              <w:t>752.89</w:t>
            </w:r>
          </w:p>
        </w:tc>
        <w:tc>
          <w:tcPr>
            <w:tcW w:w="0" w:type="dxa"/>
            <w:vAlign w:val="bottom"/>
          </w:tcPr>
          <w:p w14:paraId="68F75DC5">
            <w:pPr>
              <w:spacing w:after="0"/>
              <w:rPr>
                <w:color w:val="auto"/>
                <w:sz w:val="1"/>
                <w:szCs w:val="1"/>
              </w:rPr>
            </w:pPr>
          </w:p>
        </w:tc>
      </w:tr>
      <w:tr w14:paraId="3180A8F5">
        <w:tblPrEx>
          <w:tblCellMar>
            <w:top w:w="0" w:type="dxa"/>
            <w:left w:w="0" w:type="dxa"/>
            <w:bottom w:w="0" w:type="dxa"/>
            <w:right w:w="0" w:type="dxa"/>
          </w:tblCellMar>
        </w:tblPrEx>
        <w:trPr>
          <w:trHeight w:val="80" w:hRule="atLeast"/>
        </w:trPr>
        <w:tc>
          <w:tcPr>
            <w:tcW w:w="300" w:type="dxa"/>
            <w:tcBorders>
              <w:left w:val="single" w:color="auto" w:sz="8" w:space="0"/>
              <w:bottom w:val="single" w:color="auto" w:sz="8" w:space="0"/>
              <w:right w:val="single" w:color="auto" w:sz="8" w:space="0"/>
            </w:tcBorders>
            <w:vAlign w:val="bottom"/>
          </w:tcPr>
          <w:p w14:paraId="0B46BE82">
            <w:pPr>
              <w:spacing w:after="0"/>
              <w:rPr>
                <w:color w:val="auto"/>
                <w:sz w:val="6"/>
                <w:szCs w:val="6"/>
              </w:rPr>
            </w:pPr>
          </w:p>
        </w:tc>
        <w:tc>
          <w:tcPr>
            <w:tcW w:w="380" w:type="dxa"/>
            <w:tcBorders>
              <w:bottom w:val="single" w:color="auto" w:sz="8" w:space="0"/>
              <w:right w:val="single" w:color="auto" w:sz="8" w:space="0"/>
            </w:tcBorders>
            <w:vAlign w:val="bottom"/>
          </w:tcPr>
          <w:p w14:paraId="687DA3BF">
            <w:pPr>
              <w:spacing w:after="0"/>
              <w:rPr>
                <w:color w:val="auto"/>
                <w:sz w:val="6"/>
                <w:szCs w:val="6"/>
              </w:rPr>
            </w:pPr>
          </w:p>
        </w:tc>
        <w:tc>
          <w:tcPr>
            <w:tcW w:w="100" w:type="dxa"/>
            <w:tcBorders>
              <w:bottom w:val="single" w:color="auto" w:sz="8" w:space="0"/>
            </w:tcBorders>
            <w:vAlign w:val="bottom"/>
          </w:tcPr>
          <w:p w14:paraId="2932AB08">
            <w:pPr>
              <w:spacing w:after="0"/>
              <w:rPr>
                <w:color w:val="auto"/>
                <w:sz w:val="6"/>
                <w:szCs w:val="6"/>
              </w:rPr>
            </w:pPr>
          </w:p>
        </w:tc>
        <w:tc>
          <w:tcPr>
            <w:tcW w:w="280" w:type="dxa"/>
            <w:tcBorders>
              <w:bottom w:val="single" w:color="auto" w:sz="8" w:space="0"/>
              <w:right w:val="single" w:color="auto" w:sz="8" w:space="0"/>
            </w:tcBorders>
            <w:vAlign w:val="bottom"/>
          </w:tcPr>
          <w:p w14:paraId="3B969220">
            <w:pPr>
              <w:spacing w:after="0"/>
              <w:rPr>
                <w:color w:val="auto"/>
                <w:sz w:val="6"/>
                <w:szCs w:val="6"/>
              </w:rPr>
            </w:pPr>
          </w:p>
        </w:tc>
        <w:tc>
          <w:tcPr>
            <w:tcW w:w="1140" w:type="dxa"/>
            <w:tcBorders>
              <w:bottom w:val="single" w:color="auto" w:sz="8" w:space="0"/>
              <w:right w:val="single" w:color="auto" w:sz="8" w:space="0"/>
            </w:tcBorders>
            <w:vAlign w:val="bottom"/>
          </w:tcPr>
          <w:p w14:paraId="51EF3DE1">
            <w:pPr>
              <w:spacing w:after="0"/>
              <w:rPr>
                <w:color w:val="auto"/>
                <w:sz w:val="6"/>
                <w:szCs w:val="6"/>
              </w:rPr>
            </w:pPr>
          </w:p>
        </w:tc>
        <w:tc>
          <w:tcPr>
            <w:tcW w:w="1940" w:type="dxa"/>
            <w:tcBorders>
              <w:bottom w:val="single" w:color="auto" w:sz="8" w:space="0"/>
              <w:right w:val="single" w:color="auto" w:sz="8" w:space="0"/>
            </w:tcBorders>
            <w:vAlign w:val="bottom"/>
          </w:tcPr>
          <w:p w14:paraId="624DE0B2">
            <w:pPr>
              <w:spacing w:after="0"/>
              <w:rPr>
                <w:color w:val="auto"/>
                <w:sz w:val="6"/>
                <w:szCs w:val="6"/>
              </w:rPr>
            </w:pPr>
          </w:p>
        </w:tc>
        <w:tc>
          <w:tcPr>
            <w:tcW w:w="1100" w:type="dxa"/>
            <w:tcBorders>
              <w:bottom w:val="single" w:color="auto" w:sz="8" w:space="0"/>
              <w:right w:val="single" w:color="auto" w:sz="8" w:space="0"/>
            </w:tcBorders>
            <w:vAlign w:val="bottom"/>
          </w:tcPr>
          <w:p w14:paraId="18A95106">
            <w:pPr>
              <w:spacing w:after="0"/>
              <w:rPr>
                <w:color w:val="auto"/>
                <w:sz w:val="6"/>
                <w:szCs w:val="6"/>
              </w:rPr>
            </w:pPr>
          </w:p>
        </w:tc>
        <w:tc>
          <w:tcPr>
            <w:tcW w:w="880" w:type="dxa"/>
            <w:tcBorders>
              <w:bottom w:val="single" w:color="auto" w:sz="8" w:space="0"/>
              <w:right w:val="single" w:color="auto" w:sz="8" w:space="0"/>
            </w:tcBorders>
            <w:vAlign w:val="bottom"/>
          </w:tcPr>
          <w:p w14:paraId="12932C24">
            <w:pPr>
              <w:spacing w:after="0"/>
              <w:rPr>
                <w:color w:val="auto"/>
                <w:sz w:val="6"/>
                <w:szCs w:val="6"/>
              </w:rPr>
            </w:pPr>
          </w:p>
        </w:tc>
        <w:tc>
          <w:tcPr>
            <w:tcW w:w="720" w:type="dxa"/>
            <w:tcBorders>
              <w:bottom w:val="single" w:color="auto" w:sz="8" w:space="0"/>
              <w:right w:val="single" w:color="auto" w:sz="8" w:space="0"/>
            </w:tcBorders>
            <w:vAlign w:val="bottom"/>
          </w:tcPr>
          <w:p w14:paraId="0D23AFCC">
            <w:pPr>
              <w:spacing w:after="0"/>
              <w:rPr>
                <w:color w:val="auto"/>
                <w:sz w:val="6"/>
                <w:szCs w:val="6"/>
              </w:rPr>
            </w:pPr>
          </w:p>
        </w:tc>
        <w:tc>
          <w:tcPr>
            <w:tcW w:w="820" w:type="dxa"/>
            <w:tcBorders>
              <w:bottom w:val="single" w:color="auto" w:sz="8" w:space="0"/>
              <w:right w:val="single" w:color="auto" w:sz="8" w:space="0"/>
            </w:tcBorders>
            <w:vAlign w:val="bottom"/>
          </w:tcPr>
          <w:p w14:paraId="627E2474">
            <w:pPr>
              <w:spacing w:after="0"/>
              <w:rPr>
                <w:color w:val="auto"/>
                <w:sz w:val="6"/>
                <w:szCs w:val="6"/>
              </w:rPr>
            </w:pPr>
          </w:p>
        </w:tc>
        <w:tc>
          <w:tcPr>
            <w:tcW w:w="880" w:type="dxa"/>
            <w:tcBorders>
              <w:bottom w:val="single" w:color="auto" w:sz="8" w:space="0"/>
              <w:right w:val="single" w:color="auto" w:sz="8" w:space="0"/>
            </w:tcBorders>
            <w:vAlign w:val="bottom"/>
          </w:tcPr>
          <w:p w14:paraId="1F954D47">
            <w:pPr>
              <w:spacing w:after="0"/>
              <w:rPr>
                <w:color w:val="auto"/>
                <w:sz w:val="6"/>
                <w:szCs w:val="6"/>
              </w:rPr>
            </w:pPr>
          </w:p>
        </w:tc>
        <w:tc>
          <w:tcPr>
            <w:tcW w:w="1240" w:type="dxa"/>
            <w:tcBorders>
              <w:bottom w:val="single" w:color="auto" w:sz="8" w:space="0"/>
              <w:right w:val="single" w:color="auto" w:sz="8" w:space="0"/>
            </w:tcBorders>
            <w:vAlign w:val="bottom"/>
          </w:tcPr>
          <w:p w14:paraId="7D5ACAAA">
            <w:pPr>
              <w:spacing w:after="0"/>
              <w:rPr>
                <w:color w:val="auto"/>
                <w:sz w:val="6"/>
                <w:szCs w:val="6"/>
              </w:rPr>
            </w:pPr>
          </w:p>
        </w:tc>
        <w:tc>
          <w:tcPr>
            <w:tcW w:w="0" w:type="dxa"/>
            <w:vAlign w:val="bottom"/>
          </w:tcPr>
          <w:p w14:paraId="68794202">
            <w:pPr>
              <w:spacing w:after="0"/>
              <w:rPr>
                <w:color w:val="auto"/>
                <w:sz w:val="1"/>
                <w:szCs w:val="1"/>
              </w:rPr>
            </w:pPr>
          </w:p>
        </w:tc>
      </w:tr>
      <w:tr w14:paraId="24705B3F">
        <w:tblPrEx>
          <w:tblCellMar>
            <w:top w:w="0" w:type="dxa"/>
            <w:left w:w="0" w:type="dxa"/>
            <w:bottom w:w="0" w:type="dxa"/>
            <w:right w:w="0" w:type="dxa"/>
          </w:tblCellMar>
        </w:tblPrEx>
        <w:trPr>
          <w:trHeight w:val="182" w:hRule="atLeast"/>
        </w:trPr>
        <w:tc>
          <w:tcPr>
            <w:tcW w:w="300" w:type="dxa"/>
            <w:tcBorders>
              <w:left w:val="single" w:color="auto" w:sz="8" w:space="0"/>
              <w:right w:val="single" w:color="auto" w:sz="8" w:space="0"/>
            </w:tcBorders>
            <w:vAlign w:val="bottom"/>
          </w:tcPr>
          <w:p w14:paraId="0E6D2418">
            <w:pPr>
              <w:spacing w:after="0" w:line="115" w:lineRule="exact"/>
              <w:jc w:val="center"/>
              <w:rPr>
                <w:color w:val="auto"/>
                <w:sz w:val="20"/>
                <w:szCs w:val="20"/>
              </w:rPr>
            </w:pPr>
            <w:r>
              <w:rPr>
                <w:rFonts w:ascii="宋体" w:hAnsi="宋体" w:eastAsia="宋体" w:cs="宋体"/>
                <w:color w:val="auto"/>
                <w:w w:val="93"/>
                <w:sz w:val="10"/>
                <w:szCs w:val="10"/>
              </w:rPr>
              <w:t>201</w:t>
            </w:r>
          </w:p>
        </w:tc>
        <w:tc>
          <w:tcPr>
            <w:tcW w:w="380" w:type="dxa"/>
            <w:tcBorders>
              <w:right w:val="single" w:color="auto" w:sz="8" w:space="0"/>
            </w:tcBorders>
            <w:vAlign w:val="bottom"/>
          </w:tcPr>
          <w:p w14:paraId="0686945B">
            <w:pPr>
              <w:spacing w:after="0" w:line="115" w:lineRule="exact"/>
              <w:ind w:right="90"/>
              <w:jc w:val="right"/>
              <w:rPr>
                <w:color w:val="auto"/>
                <w:sz w:val="20"/>
                <w:szCs w:val="20"/>
              </w:rPr>
            </w:pPr>
            <w:r>
              <w:rPr>
                <w:rFonts w:ascii="宋体" w:hAnsi="宋体" w:eastAsia="宋体" w:cs="宋体"/>
                <w:color w:val="auto"/>
                <w:sz w:val="10"/>
                <w:szCs w:val="10"/>
              </w:rPr>
              <w:t>38</w:t>
            </w:r>
          </w:p>
        </w:tc>
        <w:tc>
          <w:tcPr>
            <w:tcW w:w="100" w:type="dxa"/>
            <w:vAlign w:val="bottom"/>
          </w:tcPr>
          <w:p w14:paraId="000A597F">
            <w:pPr>
              <w:spacing w:after="0"/>
              <w:rPr>
                <w:color w:val="auto"/>
                <w:sz w:val="15"/>
                <w:szCs w:val="15"/>
              </w:rPr>
            </w:pPr>
          </w:p>
        </w:tc>
        <w:tc>
          <w:tcPr>
            <w:tcW w:w="280" w:type="dxa"/>
            <w:tcBorders>
              <w:right w:val="single" w:color="auto" w:sz="8" w:space="0"/>
            </w:tcBorders>
            <w:vAlign w:val="bottom"/>
          </w:tcPr>
          <w:p w14:paraId="09481C55">
            <w:pPr>
              <w:spacing w:after="0" w:line="115" w:lineRule="exact"/>
              <w:ind w:right="110"/>
              <w:jc w:val="right"/>
              <w:rPr>
                <w:color w:val="auto"/>
                <w:sz w:val="20"/>
                <w:szCs w:val="20"/>
              </w:rPr>
            </w:pPr>
            <w:r>
              <w:rPr>
                <w:rFonts w:ascii="宋体" w:hAnsi="宋体" w:eastAsia="宋体" w:cs="宋体"/>
                <w:color w:val="auto"/>
                <w:w w:val="99"/>
                <w:sz w:val="10"/>
                <w:szCs w:val="10"/>
              </w:rPr>
              <w:t>16</w:t>
            </w:r>
          </w:p>
        </w:tc>
        <w:tc>
          <w:tcPr>
            <w:tcW w:w="1140" w:type="dxa"/>
            <w:tcBorders>
              <w:right w:val="single" w:color="auto" w:sz="8" w:space="0"/>
            </w:tcBorders>
            <w:vAlign w:val="bottom"/>
          </w:tcPr>
          <w:p w14:paraId="46134BAC">
            <w:pPr>
              <w:spacing w:after="0" w:line="115" w:lineRule="exact"/>
              <w:ind w:right="490"/>
              <w:jc w:val="right"/>
              <w:rPr>
                <w:color w:val="auto"/>
                <w:sz w:val="20"/>
                <w:szCs w:val="20"/>
              </w:rPr>
            </w:pPr>
            <w:r>
              <w:rPr>
                <w:rFonts w:ascii="宋体" w:hAnsi="宋体" w:eastAsia="宋体" w:cs="宋体"/>
                <w:color w:val="auto"/>
                <w:sz w:val="10"/>
                <w:szCs w:val="10"/>
              </w:rPr>
              <w:t>2013816</w:t>
            </w:r>
          </w:p>
        </w:tc>
        <w:tc>
          <w:tcPr>
            <w:tcW w:w="1940" w:type="dxa"/>
            <w:tcBorders>
              <w:right w:val="single" w:color="auto" w:sz="8" w:space="0"/>
            </w:tcBorders>
            <w:vAlign w:val="bottom"/>
          </w:tcPr>
          <w:p w14:paraId="7EE5D946">
            <w:pPr>
              <w:spacing w:after="0" w:line="115" w:lineRule="exact"/>
              <w:ind w:left="260"/>
              <w:rPr>
                <w:color w:val="auto"/>
                <w:sz w:val="20"/>
                <w:szCs w:val="20"/>
              </w:rPr>
            </w:pPr>
            <w:r>
              <w:rPr>
                <w:rFonts w:ascii="宋体" w:hAnsi="宋体" w:eastAsia="宋体" w:cs="宋体"/>
                <w:color w:val="auto"/>
                <w:sz w:val="10"/>
                <w:szCs w:val="10"/>
              </w:rPr>
              <w:t>食品安全监管</w:t>
            </w:r>
          </w:p>
        </w:tc>
        <w:tc>
          <w:tcPr>
            <w:tcW w:w="1100" w:type="dxa"/>
            <w:tcBorders>
              <w:right w:val="single" w:color="auto" w:sz="8" w:space="0"/>
            </w:tcBorders>
            <w:vAlign w:val="bottom"/>
          </w:tcPr>
          <w:p w14:paraId="0CB6B647">
            <w:pPr>
              <w:spacing w:after="0" w:line="115" w:lineRule="exact"/>
              <w:jc w:val="right"/>
              <w:rPr>
                <w:color w:val="auto"/>
                <w:sz w:val="20"/>
                <w:szCs w:val="20"/>
              </w:rPr>
            </w:pPr>
            <w:r>
              <w:rPr>
                <w:rFonts w:ascii="宋体" w:hAnsi="宋体" w:eastAsia="宋体" w:cs="宋体"/>
                <w:color w:val="auto"/>
                <w:sz w:val="10"/>
                <w:szCs w:val="10"/>
              </w:rPr>
              <w:t>20.00</w:t>
            </w:r>
          </w:p>
        </w:tc>
        <w:tc>
          <w:tcPr>
            <w:tcW w:w="880" w:type="dxa"/>
            <w:tcBorders>
              <w:right w:val="single" w:color="auto" w:sz="8" w:space="0"/>
            </w:tcBorders>
            <w:vAlign w:val="bottom"/>
          </w:tcPr>
          <w:p w14:paraId="3480D56A">
            <w:pPr>
              <w:spacing w:after="0"/>
              <w:rPr>
                <w:color w:val="auto"/>
                <w:sz w:val="15"/>
                <w:szCs w:val="15"/>
              </w:rPr>
            </w:pPr>
          </w:p>
        </w:tc>
        <w:tc>
          <w:tcPr>
            <w:tcW w:w="720" w:type="dxa"/>
            <w:tcBorders>
              <w:right w:val="single" w:color="auto" w:sz="8" w:space="0"/>
            </w:tcBorders>
            <w:vAlign w:val="bottom"/>
          </w:tcPr>
          <w:p w14:paraId="2C06D020">
            <w:pPr>
              <w:spacing w:after="0"/>
              <w:rPr>
                <w:color w:val="auto"/>
                <w:sz w:val="15"/>
                <w:szCs w:val="15"/>
              </w:rPr>
            </w:pPr>
          </w:p>
        </w:tc>
        <w:tc>
          <w:tcPr>
            <w:tcW w:w="820" w:type="dxa"/>
            <w:tcBorders>
              <w:right w:val="single" w:color="auto" w:sz="8" w:space="0"/>
            </w:tcBorders>
            <w:vAlign w:val="bottom"/>
          </w:tcPr>
          <w:p w14:paraId="027D330F">
            <w:pPr>
              <w:spacing w:after="0"/>
              <w:rPr>
                <w:color w:val="auto"/>
                <w:sz w:val="15"/>
                <w:szCs w:val="15"/>
              </w:rPr>
            </w:pPr>
          </w:p>
        </w:tc>
        <w:tc>
          <w:tcPr>
            <w:tcW w:w="880" w:type="dxa"/>
            <w:tcBorders>
              <w:right w:val="single" w:color="auto" w:sz="8" w:space="0"/>
            </w:tcBorders>
            <w:vAlign w:val="bottom"/>
          </w:tcPr>
          <w:p w14:paraId="3D816C8F">
            <w:pPr>
              <w:spacing w:after="0"/>
              <w:rPr>
                <w:color w:val="auto"/>
                <w:sz w:val="15"/>
                <w:szCs w:val="15"/>
              </w:rPr>
            </w:pPr>
          </w:p>
        </w:tc>
        <w:tc>
          <w:tcPr>
            <w:tcW w:w="1240" w:type="dxa"/>
            <w:tcBorders>
              <w:right w:val="single" w:color="auto" w:sz="8" w:space="0"/>
            </w:tcBorders>
            <w:vAlign w:val="bottom"/>
          </w:tcPr>
          <w:p w14:paraId="70DE9D4A">
            <w:pPr>
              <w:spacing w:after="0" w:line="115" w:lineRule="exact"/>
              <w:jc w:val="right"/>
              <w:rPr>
                <w:color w:val="auto"/>
                <w:sz w:val="20"/>
                <w:szCs w:val="20"/>
              </w:rPr>
            </w:pPr>
            <w:r>
              <w:rPr>
                <w:rFonts w:ascii="宋体" w:hAnsi="宋体" w:eastAsia="宋体" w:cs="宋体"/>
                <w:color w:val="auto"/>
                <w:sz w:val="10"/>
                <w:szCs w:val="10"/>
              </w:rPr>
              <w:t>20.00</w:t>
            </w:r>
          </w:p>
        </w:tc>
        <w:tc>
          <w:tcPr>
            <w:tcW w:w="0" w:type="dxa"/>
            <w:vAlign w:val="bottom"/>
          </w:tcPr>
          <w:p w14:paraId="0E59FABB">
            <w:pPr>
              <w:spacing w:after="0"/>
              <w:rPr>
                <w:color w:val="auto"/>
                <w:sz w:val="1"/>
                <w:szCs w:val="1"/>
              </w:rPr>
            </w:pPr>
          </w:p>
        </w:tc>
      </w:tr>
      <w:tr w14:paraId="4B34B1FF">
        <w:tblPrEx>
          <w:tblCellMar>
            <w:top w:w="0" w:type="dxa"/>
            <w:left w:w="0" w:type="dxa"/>
            <w:bottom w:w="0" w:type="dxa"/>
            <w:right w:w="0" w:type="dxa"/>
          </w:tblCellMar>
        </w:tblPrEx>
        <w:trPr>
          <w:trHeight w:val="80" w:hRule="atLeast"/>
        </w:trPr>
        <w:tc>
          <w:tcPr>
            <w:tcW w:w="300" w:type="dxa"/>
            <w:tcBorders>
              <w:left w:val="single" w:color="auto" w:sz="8" w:space="0"/>
              <w:bottom w:val="single" w:color="auto" w:sz="8" w:space="0"/>
              <w:right w:val="single" w:color="auto" w:sz="8" w:space="0"/>
            </w:tcBorders>
            <w:vAlign w:val="bottom"/>
          </w:tcPr>
          <w:p w14:paraId="6D897706">
            <w:pPr>
              <w:spacing w:after="0"/>
              <w:rPr>
                <w:color w:val="auto"/>
                <w:sz w:val="6"/>
                <w:szCs w:val="6"/>
              </w:rPr>
            </w:pPr>
          </w:p>
        </w:tc>
        <w:tc>
          <w:tcPr>
            <w:tcW w:w="380" w:type="dxa"/>
            <w:tcBorders>
              <w:bottom w:val="single" w:color="auto" w:sz="8" w:space="0"/>
              <w:right w:val="single" w:color="auto" w:sz="8" w:space="0"/>
            </w:tcBorders>
            <w:vAlign w:val="bottom"/>
          </w:tcPr>
          <w:p w14:paraId="43F7F9AA">
            <w:pPr>
              <w:spacing w:after="0"/>
              <w:rPr>
                <w:color w:val="auto"/>
                <w:sz w:val="6"/>
                <w:szCs w:val="6"/>
              </w:rPr>
            </w:pPr>
          </w:p>
        </w:tc>
        <w:tc>
          <w:tcPr>
            <w:tcW w:w="100" w:type="dxa"/>
            <w:tcBorders>
              <w:bottom w:val="single" w:color="auto" w:sz="8" w:space="0"/>
            </w:tcBorders>
            <w:vAlign w:val="bottom"/>
          </w:tcPr>
          <w:p w14:paraId="4BEDB5A1">
            <w:pPr>
              <w:spacing w:after="0"/>
              <w:rPr>
                <w:color w:val="auto"/>
                <w:sz w:val="6"/>
                <w:szCs w:val="6"/>
              </w:rPr>
            </w:pPr>
          </w:p>
        </w:tc>
        <w:tc>
          <w:tcPr>
            <w:tcW w:w="280" w:type="dxa"/>
            <w:tcBorders>
              <w:bottom w:val="single" w:color="auto" w:sz="8" w:space="0"/>
              <w:right w:val="single" w:color="auto" w:sz="8" w:space="0"/>
            </w:tcBorders>
            <w:vAlign w:val="bottom"/>
          </w:tcPr>
          <w:p w14:paraId="0EF92E25">
            <w:pPr>
              <w:spacing w:after="0"/>
              <w:rPr>
                <w:color w:val="auto"/>
                <w:sz w:val="6"/>
                <w:szCs w:val="6"/>
              </w:rPr>
            </w:pPr>
          </w:p>
        </w:tc>
        <w:tc>
          <w:tcPr>
            <w:tcW w:w="1140" w:type="dxa"/>
            <w:tcBorders>
              <w:bottom w:val="single" w:color="auto" w:sz="8" w:space="0"/>
              <w:right w:val="single" w:color="auto" w:sz="8" w:space="0"/>
            </w:tcBorders>
            <w:vAlign w:val="bottom"/>
          </w:tcPr>
          <w:p w14:paraId="2EF55185">
            <w:pPr>
              <w:spacing w:after="0"/>
              <w:rPr>
                <w:color w:val="auto"/>
                <w:sz w:val="6"/>
                <w:szCs w:val="6"/>
              </w:rPr>
            </w:pPr>
          </w:p>
        </w:tc>
        <w:tc>
          <w:tcPr>
            <w:tcW w:w="1940" w:type="dxa"/>
            <w:tcBorders>
              <w:bottom w:val="single" w:color="auto" w:sz="8" w:space="0"/>
              <w:right w:val="single" w:color="auto" w:sz="8" w:space="0"/>
            </w:tcBorders>
            <w:vAlign w:val="bottom"/>
          </w:tcPr>
          <w:p w14:paraId="710DBFDD">
            <w:pPr>
              <w:spacing w:after="0"/>
              <w:rPr>
                <w:color w:val="auto"/>
                <w:sz w:val="6"/>
                <w:szCs w:val="6"/>
              </w:rPr>
            </w:pPr>
          </w:p>
        </w:tc>
        <w:tc>
          <w:tcPr>
            <w:tcW w:w="1100" w:type="dxa"/>
            <w:tcBorders>
              <w:bottom w:val="single" w:color="auto" w:sz="8" w:space="0"/>
              <w:right w:val="single" w:color="auto" w:sz="8" w:space="0"/>
            </w:tcBorders>
            <w:vAlign w:val="bottom"/>
          </w:tcPr>
          <w:p w14:paraId="57D86633">
            <w:pPr>
              <w:spacing w:after="0"/>
              <w:rPr>
                <w:color w:val="auto"/>
                <w:sz w:val="6"/>
                <w:szCs w:val="6"/>
              </w:rPr>
            </w:pPr>
          </w:p>
        </w:tc>
        <w:tc>
          <w:tcPr>
            <w:tcW w:w="880" w:type="dxa"/>
            <w:tcBorders>
              <w:bottom w:val="single" w:color="auto" w:sz="8" w:space="0"/>
              <w:right w:val="single" w:color="auto" w:sz="8" w:space="0"/>
            </w:tcBorders>
            <w:vAlign w:val="bottom"/>
          </w:tcPr>
          <w:p w14:paraId="3904EA0A">
            <w:pPr>
              <w:spacing w:after="0"/>
              <w:rPr>
                <w:color w:val="auto"/>
                <w:sz w:val="6"/>
                <w:szCs w:val="6"/>
              </w:rPr>
            </w:pPr>
          </w:p>
        </w:tc>
        <w:tc>
          <w:tcPr>
            <w:tcW w:w="720" w:type="dxa"/>
            <w:tcBorders>
              <w:bottom w:val="single" w:color="auto" w:sz="8" w:space="0"/>
              <w:right w:val="single" w:color="auto" w:sz="8" w:space="0"/>
            </w:tcBorders>
            <w:vAlign w:val="bottom"/>
          </w:tcPr>
          <w:p w14:paraId="5E8FFF0B">
            <w:pPr>
              <w:spacing w:after="0"/>
              <w:rPr>
                <w:color w:val="auto"/>
                <w:sz w:val="6"/>
                <w:szCs w:val="6"/>
              </w:rPr>
            </w:pPr>
          </w:p>
        </w:tc>
        <w:tc>
          <w:tcPr>
            <w:tcW w:w="820" w:type="dxa"/>
            <w:tcBorders>
              <w:bottom w:val="single" w:color="auto" w:sz="8" w:space="0"/>
              <w:right w:val="single" w:color="auto" w:sz="8" w:space="0"/>
            </w:tcBorders>
            <w:vAlign w:val="bottom"/>
          </w:tcPr>
          <w:p w14:paraId="4427F721">
            <w:pPr>
              <w:spacing w:after="0"/>
              <w:rPr>
                <w:color w:val="auto"/>
                <w:sz w:val="6"/>
                <w:szCs w:val="6"/>
              </w:rPr>
            </w:pPr>
          </w:p>
        </w:tc>
        <w:tc>
          <w:tcPr>
            <w:tcW w:w="880" w:type="dxa"/>
            <w:tcBorders>
              <w:bottom w:val="single" w:color="auto" w:sz="8" w:space="0"/>
              <w:right w:val="single" w:color="auto" w:sz="8" w:space="0"/>
            </w:tcBorders>
            <w:vAlign w:val="bottom"/>
          </w:tcPr>
          <w:p w14:paraId="5CC54A3B">
            <w:pPr>
              <w:spacing w:after="0"/>
              <w:rPr>
                <w:color w:val="auto"/>
                <w:sz w:val="6"/>
                <w:szCs w:val="6"/>
              </w:rPr>
            </w:pPr>
          </w:p>
        </w:tc>
        <w:tc>
          <w:tcPr>
            <w:tcW w:w="1240" w:type="dxa"/>
            <w:tcBorders>
              <w:bottom w:val="single" w:color="auto" w:sz="8" w:space="0"/>
              <w:right w:val="single" w:color="auto" w:sz="8" w:space="0"/>
            </w:tcBorders>
            <w:vAlign w:val="bottom"/>
          </w:tcPr>
          <w:p w14:paraId="18E90C4E">
            <w:pPr>
              <w:spacing w:after="0"/>
              <w:rPr>
                <w:color w:val="auto"/>
                <w:sz w:val="6"/>
                <w:szCs w:val="6"/>
              </w:rPr>
            </w:pPr>
          </w:p>
        </w:tc>
        <w:tc>
          <w:tcPr>
            <w:tcW w:w="0" w:type="dxa"/>
            <w:vAlign w:val="bottom"/>
          </w:tcPr>
          <w:p w14:paraId="42A5892A">
            <w:pPr>
              <w:spacing w:after="0"/>
              <w:rPr>
                <w:color w:val="auto"/>
                <w:sz w:val="1"/>
                <w:szCs w:val="1"/>
              </w:rPr>
            </w:pPr>
          </w:p>
        </w:tc>
      </w:tr>
      <w:tr w14:paraId="7987D68C">
        <w:tblPrEx>
          <w:tblCellMar>
            <w:top w:w="0" w:type="dxa"/>
            <w:left w:w="0" w:type="dxa"/>
            <w:bottom w:w="0" w:type="dxa"/>
            <w:right w:w="0" w:type="dxa"/>
          </w:tblCellMar>
        </w:tblPrEx>
        <w:trPr>
          <w:trHeight w:val="182" w:hRule="atLeast"/>
        </w:trPr>
        <w:tc>
          <w:tcPr>
            <w:tcW w:w="300" w:type="dxa"/>
            <w:tcBorders>
              <w:left w:val="single" w:color="auto" w:sz="8" w:space="0"/>
              <w:right w:val="single" w:color="auto" w:sz="8" w:space="0"/>
            </w:tcBorders>
            <w:vAlign w:val="bottom"/>
          </w:tcPr>
          <w:p w14:paraId="092EAD9D">
            <w:pPr>
              <w:spacing w:after="0" w:line="115" w:lineRule="exact"/>
              <w:jc w:val="center"/>
              <w:rPr>
                <w:color w:val="auto"/>
                <w:sz w:val="20"/>
                <w:szCs w:val="20"/>
              </w:rPr>
            </w:pPr>
            <w:r>
              <w:rPr>
                <w:rFonts w:ascii="宋体" w:hAnsi="宋体" w:eastAsia="宋体" w:cs="宋体"/>
                <w:color w:val="auto"/>
                <w:w w:val="93"/>
                <w:sz w:val="10"/>
                <w:szCs w:val="10"/>
              </w:rPr>
              <w:t>201</w:t>
            </w:r>
          </w:p>
        </w:tc>
        <w:tc>
          <w:tcPr>
            <w:tcW w:w="380" w:type="dxa"/>
            <w:tcBorders>
              <w:right w:val="single" w:color="auto" w:sz="8" w:space="0"/>
            </w:tcBorders>
            <w:vAlign w:val="bottom"/>
          </w:tcPr>
          <w:p w14:paraId="528DFFC3">
            <w:pPr>
              <w:spacing w:after="0" w:line="115" w:lineRule="exact"/>
              <w:ind w:right="90"/>
              <w:jc w:val="right"/>
              <w:rPr>
                <w:color w:val="auto"/>
                <w:sz w:val="20"/>
                <w:szCs w:val="20"/>
              </w:rPr>
            </w:pPr>
            <w:r>
              <w:rPr>
                <w:rFonts w:ascii="宋体" w:hAnsi="宋体" w:eastAsia="宋体" w:cs="宋体"/>
                <w:color w:val="auto"/>
                <w:sz w:val="10"/>
                <w:szCs w:val="10"/>
              </w:rPr>
              <w:t>38</w:t>
            </w:r>
          </w:p>
        </w:tc>
        <w:tc>
          <w:tcPr>
            <w:tcW w:w="100" w:type="dxa"/>
            <w:vAlign w:val="bottom"/>
          </w:tcPr>
          <w:p w14:paraId="1DF9E1F2">
            <w:pPr>
              <w:spacing w:after="0"/>
              <w:rPr>
                <w:color w:val="auto"/>
                <w:sz w:val="15"/>
                <w:szCs w:val="15"/>
              </w:rPr>
            </w:pPr>
          </w:p>
        </w:tc>
        <w:tc>
          <w:tcPr>
            <w:tcW w:w="280" w:type="dxa"/>
            <w:tcBorders>
              <w:right w:val="single" w:color="auto" w:sz="8" w:space="0"/>
            </w:tcBorders>
            <w:vAlign w:val="bottom"/>
          </w:tcPr>
          <w:p w14:paraId="3472B229">
            <w:pPr>
              <w:spacing w:after="0" w:line="115" w:lineRule="exact"/>
              <w:ind w:right="110"/>
              <w:jc w:val="right"/>
              <w:rPr>
                <w:color w:val="auto"/>
                <w:sz w:val="20"/>
                <w:szCs w:val="20"/>
              </w:rPr>
            </w:pPr>
            <w:r>
              <w:rPr>
                <w:rFonts w:ascii="宋体" w:hAnsi="宋体" w:eastAsia="宋体" w:cs="宋体"/>
                <w:color w:val="auto"/>
                <w:w w:val="99"/>
                <w:sz w:val="10"/>
                <w:szCs w:val="10"/>
              </w:rPr>
              <w:t>99</w:t>
            </w:r>
          </w:p>
        </w:tc>
        <w:tc>
          <w:tcPr>
            <w:tcW w:w="1140" w:type="dxa"/>
            <w:tcBorders>
              <w:right w:val="single" w:color="auto" w:sz="8" w:space="0"/>
            </w:tcBorders>
            <w:vAlign w:val="bottom"/>
          </w:tcPr>
          <w:p w14:paraId="4A52822E">
            <w:pPr>
              <w:spacing w:after="0" w:line="115" w:lineRule="exact"/>
              <w:ind w:right="490"/>
              <w:jc w:val="right"/>
              <w:rPr>
                <w:color w:val="auto"/>
                <w:sz w:val="20"/>
                <w:szCs w:val="20"/>
              </w:rPr>
            </w:pPr>
            <w:r>
              <w:rPr>
                <w:rFonts w:ascii="宋体" w:hAnsi="宋体" w:eastAsia="宋体" w:cs="宋体"/>
                <w:color w:val="auto"/>
                <w:sz w:val="10"/>
                <w:szCs w:val="10"/>
              </w:rPr>
              <w:t>2013899</w:t>
            </w:r>
          </w:p>
        </w:tc>
        <w:tc>
          <w:tcPr>
            <w:tcW w:w="1940" w:type="dxa"/>
            <w:tcBorders>
              <w:right w:val="single" w:color="auto" w:sz="8" w:space="0"/>
            </w:tcBorders>
            <w:vAlign w:val="bottom"/>
          </w:tcPr>
          <w:p w14:paraId="56479C9B">
            <w:pPr>
              <w:spacing w:after="0" w:line="115" w:lineRule="exact"/>
              <w:ind w:left="260"/>
              <w:rPr>
                <w:color w:val="auto"/>
                <w:sz w:val="20"/>
                <w:szCs w:val="20"/>
              </w:rPr>
            </w:pPr>
            <w:r>
              <w:rPr>
                <w:rFonts w:ascii="宋体" w:hAnsi="宋体" w:eastAsia="宋体" w:cs="宋体"/>
                <w:color w:val="auto"/>
                <w:sz w:val="10"/>
                <w:szCs w:val="10"/>
              </w:rPr>
              <w:t>其他市场监督管理事务</w:t>
            </w:r>
          </w:p>
        </w:tc>
        <w:tc>
          <w:tcPr>
            <w:tcW w:w="1100" w:type="dxa"/>
            <w:tcBorders>
              <w:right w:val="single" w:color="auto" w:sz="8" w:space="0"/>
            </w:tcBorders>
            <w:vAlign w:val="bottom"/>
          </w:tcPr>
          <w:p w14:paraId="078E48F8">
            <w:pPr>
              <w:spacing w:after="0" w:line="115" w:lineRule="exact"/>
              <w:jc w:val="right"/>
              <w:rPr>
                <w:color w:val="auto"/>
                <w:sz w:val="20"/>
                <w:szCs w:val="20"/>
              </w:rPr>
            </w:pPr>
            <w:r>
              <w:rPr>
                <w:rFonts w:ascii="宋体" w:hAnsi="宋体" w:eastAsia="宋体" w:cs="宋体"/>
                <w:color w:val="auto"/>
                <w:sz w:val="10"/>
                <w:szCs w:val="10"/>
              </w:rPr>
              <w:t>30.00</w:t>
            </w:r>
          </w:p>
        </w:tc>
        <w:tc>
          <w:tcPr>
            <w:tcW w:w="880" w:type="dxa"/>
            <w:tcBorders>
              <w:right w:val="single" w:color="auto" w:sz="8" w:space="0"/>
            </w:tcBorders>
            <w:vAlign w:val="bottom"/>
          </w:tcPr>
          <w:p w14:paraId="4F89BFB7">
            <w:pPr>
              <w:spacing w:after="0"/>
              <w:rPr>
                <w:color w:val="auto"/>
                <w:sz w:val="15"/>
                <w:szCs w:val="15"/>
              </w:rPr>
            </w:pPr>
          </w:p>
        </w:tc>
        <w:tc>
          <w:tcPr>
            <w:tcW w:w="720" w:type="dxa"/>
            <w:tcBorders>
              <w:right w:val="single" w:color="auto" w:sz="8" w:space="0"/>
            </w:tcBorders>
            <w:vAlign w:val="bottom"/>
          </w:tcPr>
          <w:p w14:paraId="1C359763">
            <w:pPr>
              <w:spacing w:after="0"/>
              <w:rPr>
                <w:color w:val="auto"/>
                <w:sz w:val="15"/>
                <w:szCs w:val="15"/>
              </w:rPr>
            </w:pPr>
          </w:p>
        </w:tc>
        <w:tc>
          <w:tcPr>
            <w:tcW w:w="820" w:type="dxa"/>
            <w:tcBorders>
              <w:right w:val="single" w:color="auto" w:sz="8" w:space="0"/>
            </w:tcBorders>
            <w:vAlign w:val="bottom"/>
          </w:tcPr>
          <w:p w14:paraId="0C443236">
            <w:pPr>
              <w:spacing w:after="0"/>
              <w:rPr>
                <w:color w:val="auto"/>
                <w:sz w:val="15"/>
                <w:szCs w:val="15"/>
              </w:rPr>
            </w:pPr>
          </w:p>
        </w:tc>
        <w:tc>
          <w:tcPr>
            <w:tcW w:w="880" w:type="dxa"/>
            <w:tcBorders>
              <w:right w:val="single" w:color="auto" w:sz="8" w:space="0"/>
            </w:tcBorders>
            <w:vAlign w:val="bottom"/>
          </w:tcPr>
          <w:p w14:paraId="167B3D22">
            <w:pPr>
              <w:spacing w:after="0"/>
              <w:rPr>
                <w:color w:val="auto"/>
                <w:sz w:val="15"/>
                <w:szCs w:val="15"/>
              </w:rPr>
            </w:pPr>
          </w:p>
        </w:tc>
        <w:tc>
          <w:tcPr>
            <w:tcW w:w="1240" w:type="dxa"/>
            <w:tcBorders>
              <w:right w:val="single" w:color="auto" w:sz="8" w:space="0"/>
            </w:tcBorders>
            <w:vAlign w:val="bottom"/>
          </w:tcPr>
          <w:p w14:paraId="54D00B2B">
            <w:pPr>
              <w:spacing w:after="0" w:line="115" w:lineRule="exact"/>
              <w:jc w:val="right"/>
              <w:rPr>
                <w:color w:val="auto"/>
                <w:sz w:val="20"/>
                <w:szCs w:val="20"/>
              </w:rPr>
            </w:pPr>
            <w:r>
              <w:rPr>
                <w:rFonts w:ascii="宋体" w:hAnsi="宋体" w:eastAsia="宋体" w:cs="宋体"/>
                <w:color w:val="auto"/>
                <w:sz w:val="10"/>
                <w:szCs w:val="10"/>
              </w:rPr>
              <w:t>30.00</w:t>
            </w:r>
          </w:p>
        </w:tc>
        <w:tc>
          <w:tcPr>
            <w:tcW w:w="0" w:type="dxa"/>
            <w:vAlign w:val="bottom"/>
          </w:tcPr>
          <w:p w14:paraId="141CC2F3">
            <w:pPr>
              <w:spacing w:after="0"/>
              <w:rPr>
                <w:color w:val="auto"/>
                <w:sz w:val="1"/>
                <w:szCs w:val="1"/>
              </w:rPr>
            </w:pPr>
          </w:p>
        </w:tc>
      </w:tr>
      <w:tr w14:paraId="64DB5B65">
        <w:tblPrEx>
          <w:tblCellMar>
            <w:top w:w="0" w:type="dxa"/>
            <w:left w:w="0" w:type="dxa"/>
            <w:bottom w:w="0" w:type="dxa"/>
            <w:right w:w="0" w:type="dxa"/>
          </w:tblCellMar>
        </w:tblPrEx>
        <w:trPr>
          <w:trHeight w:val="80" w:hRule="atLeast"/>
        </w:trPr>
        <w:tc>
          <w:tcPr>
            <w:tcW w:w="300" w:type="dxa"/>
            <w:tcBorders>
              <w:left w:val="single" w:color="auto" w:sz="8" w:space="0"/>
              <w:bottom w:val="single" w:color="auto" w:sz="8" w:space="0"/>
              <w:right w:val="single" w:color="auto" w:sz="8" w:space="0"/>
            </w:tcBorders>
            <w:vAlign w:val="bottom"/>
          </w:tcPr>
          <w:p w14:paraId="6811B8C5">
            <w:pPr>
              <w:spacing w:after="0"/>
              <w:rPr>
                <w:color w:val="auto"/>
                <w:sz w:val="6"/>
                <w:szCs w:val="6"/>
              </w:rPr>
            </w:pPr>
          </w:p>
        </w:tc>
        <w:tc>
          <w:tcPr>
            <w:tcW w:w="380" w:type="dxa"/>
            <w:tcBorders>
              <w:bottom w:val="single" w:color="auto" w:sz="8" w:space="0"/>
              <w:right w:val="single" w:color="auto" w:sz="8" w:space="0"/>
            </w:tcBorders>
            <w:vAlign w:val="bottom"/>
          </w:tcPr>
          <w:p w14:paraId="1B879C70">
            <w:pPr>
              <w:spacing w:after="0"/>
              <w:rPr>
                <w:color w:val="auto"/>
                <w:sz w:val="6"/>
                <w:szCs w:val="6"/>
              </w:rPr>
            </w:pPr>
          </w:p>
        </w:tc>
        <w:tc>
          <w:tcPr>
            <w:tcW w:w="100" w:type="dxa"/>
            <w:tcBorders>
              <w:bottom w:val="single" w:color="auto" w:sz="8" w:space="0"/>
            </w:tcBorders>
            <w:vAlign w:val="bottom"/>
          </w:tcPr>
          <w:p w14:paraId="65336511">
            <w:pPr>
              <w:spacing w:after="0"/>
              <w:rPr>
                <w:color w:val="auto"/>
                <w:sz w:val="6"/>
                <w:szCs w:val="6"/>
              </w:rPr>
            </w:pPr>
          </w:p>
        </w:tc>
        <w:tc>
          <w:tcPr>
            <w:tcW w:w="280" w:type="dxa"/>
            <w:tcBorders>
              <w:bottom w:val="single" w:color="auto" w:sz="8" w:space="0"/>
              <w:right w:val="single" w:color="auto" w:sz="8" w:space="0"/>
            </w:tcBorders>
            <w:vAlign w:val="bottom"/>
          </w:tcPr>
          <w:p w14:paraId="36CE9B9B">
            <w:pPr>
              <w:spacing w:after="0"/>
              <w:rPr>
                <w:color w:val="auto"/>
                <w:sz w:val="6"/>
                <w:szCs w:val="6"/>
              </w:rPr>
            </w:pPr>
          </w:p>
        </w:tc>
        <w:tc>
          <w:tcPr>
            <w:tcW w:w="1140" w:type="dxa"/>
            <w:tcBorders>
              <w:bottom w:val="single" w:color="auto" w:sz="8" w:space="0"/>
              <w:right w:val="single" w:color="auto" w:sz="8" w:space="0"/>
            </w:tcBorders>
            <w:vAlign w:val="bottom"/>
          </w:tcPr>
          <w:p w14:paraId="7BF197AA">
            <w:pPr>
              <w:spacing w:after="0"/>
              <w:rPr>
                <w:color w:val="auto"/>
                <w:sz w:val="6"/>
                <w:szCs w:val="6"/>
              </w:rPr>
            </w:pPr>
          </w:p>
        </w:tc>
        <w:tc>
          <w:tcPr>
            <w:tcW w:w="1940" w:type="dxa"/>
            <w:tcBorders>
              <w:bottom w:val="single" w:color="auto" w:sz="8" w:space="0"/>
              <w:right w:val="single" w:color="auto" w:sz="8" w:space="0"/>
            </w:tcBorders>
            <w:vAlign w:val="bottom"/>
          </w:tcPr>
          <w:p w14:paraId="2D07ADB4">
            <w:pPr>
              <w:spacing w:after="0"/>
              <w:rPr>
                <w:color w:val="auto"/>
                <w:sz w:val="6"/>
                <w:szCs w:val="6"/>
              </w:rPr>
            </w:pPr>
          </w:p>
        </w:tc>
        <w:tc>
          <w:tcPr>
            <w:tcW w:w="1100" w:type="dxa"/>
            <w:tcBorders>
              <w:bottom w:val="single" w:color="auto" w:sz="8" w:space="0"/>
              <w:right w:val="single" w:color="auto" w:sz="8" w:space="0"/>
            </w:tcBorders>
            <w:vAlign w:val="bottom"/>
          </w:tcPr>
          <w:p w14:paraId="1F72AD43">
            <w:pPr>
              <w:spacing w:after="0"/>
              <w:rPr>
                <w:color w:val="auto"/>
                <w:sz w:val="6"/>
                <w:szCs w:val="6"/>
              </w:rPr>
            </w:pPr>
          </w:p>
        </w:tc>
        <w:tc>
          <w:tcPr>
            <w:tcW w:w="880" w:type="dxa"/>
            <w:tcBorders>
              <w:bottom w:val="single" w:color="auto" w:sz="8" w:space="0"/>
              <w:right w:val="single" w:color="auto" w:sz="8" w:space="0"/>
            </w:tcBorders>
            <w:vAlign w:val="bottom"/>
          </w:tcPr>
          <w:p w14:paraId="463EF5B5">
            <w:pPr>
              <w:spacing w:after="0"/>
              <w:rPr>
                <w:color w:val="auto"/>
                <w:sz w:val="6"/>
                <w:szCs w:val="6"/>
              </w:rPr>
            </w:pPr>
          </w:p>
        </w:tc>
        <w:tc>
          <w:tcPr>
            <w:tcW w:w="720" w:type="dxa"/>
            <w:tcBorders>
              <w:bottom w:val="single" w:color="auto" w:sz="8" w:space="0"/>
              <w:right w:val="single" w:color="auto" w:sz="8" w:space="0"/>
            </w:tcBorders>
            <w:vAlign w:val="bottom"/>
          </w:tcPr>
          <w:p w14:paraId="3C5F3BBB">
            <w:pPr>
              <w:spacing w:after="0"/>
              <w:rPr>
                <w:color w:val="auto"/>
                <w:sz w:val="6"/>
                <w:szCs w:val="6"/>
              </w:rPr>
            </w:pPr>
          </w:p>
        </w:tc>
        <w:tc>
          <w:tcPr>
            <w:tcW w:w="820" w:type="dxa"/>
            <w:tcBorders>
              <w:bottom w:val="single" w:color="auto" w:sz="8" w:space="0"/>
              <w:right w:val="single" w:color="auto" w:sz="8" w:space="0"/>
            </w:tcBorders>
            <w:vAlign w:val="bottom"/>
          </w:tcPr>
          <w:p w14:paraId="315DD8AF">
            <w:pPr>
              <w:spacing w:after="0"/>
              <w:rPr>
                <w:color w:val="auto"/>
                <w:sz w:val="6"/>
                <w:szCs w:val="6"/>
              </w:rPr>
            </w:pPr>
          </w:p>
        </w:tc>
        <w:tc>
          <w:tcPr>
            <w:tcW w:w="880" w:type="dxa"/>
            <w:tcBorders>
              <w:bottom w:val="single" w:color="auto" w:sz="8" w:space="0"/>
              <w:right w:val="single" w:color="auto" w:sz="8" w:space="0"/>
            </w:tcBorders>
            <w:vAlign w:val="bottom"/>
          </w:tcPr>
          <w:p w14:paraId="7A542977">
            <w:pPr>
              <w:spacing w:after="0"/>
              <w:rPr>
                <w:color w:val="auto"/>
                <w:sz w:val="6"/>
                <w:szCs w:val="6"/>
              </w:rPr>
            </w:pPr>
          </w:p>
        </w:tc>
        <w:tc>
          <w:tcPr>
            <w:tcW w:w="1240" w:type="dxa"/>
            <w:tcBorders>
              <w:bottom w:val="single" w:color="auto" w:sz="8" w:space="0"/>
              <w:right w:val="single" w:color="auto" w:sz="8" w:space="0"/>
            </w:tcBorders>
            <w:vAlign w:val="bottom"/>
          </w:tcPr>
          <w:p w14:paraId="7628BDF4">
            <w:pPr>
              <w:spacing w:after="0"/>
              <w:rPr>
                <w:color w:val="auto"/>
                <w:sz w:val="6"/>
                <w:szCs w:val="6"/>
              </w:rPr>
            </w:pPr>
          </w:p>
        </w:tc>
        <w:tc>
          <w:tcPr>
            <w:tcW w:w="0" w:type="dxa"/>
            <w:vAlign w:val="bottom"/>
          </w:tcPr>
          <w:p w14:paraId="48B39506">
            <w:pPr>
              <w:spacing w:after="0"/>
              <w:rPr>
                <w:color w:val="auto"/>
                <w:sz w:val="1"/>
                <w:szCs w:val="1"/>
              </w:rPr>
            </w:pPr>
          </w:p>
        </w:tc>
      </w:tr>
      <w:tr w14:paraId="601D7915">
        <w:tblPrEx>
          <w:tblCellMar>
            <w:top w:w="0" w:type="dxa"/>
            <w:left w:w="0" w:type="dxa"/>
            <w:bottom w:w="0" w:type="dxa"/>
            <w:right w:w="0" w:type="dxa"/>
          </w:tblCellMar>
        </w:tblPrEx>
        <w:trPr>
          <w:trHeight w:val="182" w:hRule="atLeast"/>
        </w:trPr>
        <w:tc>
          <w:tcPr>
            <w:tcW w:w="300" w:type="dxa"/>
            <w:tcBorders>
              <w:left w:val="single" w:color="auto" w:sz="8" w:space="0"/>
              <w:right w:val="single" w:color="auto" w:sz="8" w:space="0"/>
            </w:tcBorders>
            <w:vAlign w:val="bottom"/>
          </w:tcPr>
          <w:p w14:paraId="222AC834">
            <w:pPr>
              <w:spacing w:after="0" w:line="115" w:lineRule="exact"/>
              <w:jc w:val="center"/>
              <w:rPr>
                <w:color w:val="auto"/>
                <w:sz w:val="20"/>
                <w:szCs w:val="20"/>
              </w:rPr>
            </w:pPr>
            <w:r>
              <w:rPr>
                <w:rFonts w:ascii="宋体" w:hAnsi="宋体" w:eastAsia="宋体" w:cs="宋体"/>
                <w:b/>
                <w:bCs/>
                <w:color w:val="auto"/>
                <w:w w:val="92"/>
                <w:sz w:val="10"/>
                <w:szCs w:val="10"/>
              </w:rPr>
              <w:t>208</w:t>
            </w:r>
          </w:p>
        </w:tc>
        <w:tc>
          <w:tcPr>
            <w:tcW w:w="380" w:type="dxa"/>
            <w:tcBorders>
              <w:right w:val="single" w:color="auto" w:sz="8" w:space="0"/>
            </w:tcBorders>
            <w:vAlign w:val="bottom"/>
          </w:tcPr>
          <w:p w14:paraId="2B1DA4FD">
            <w:pPr>
              <w:spacing w:after="0"/>
              <w:rPr>
                <w:color w:val="auto"/>
                <w:sz w:val="15"/>
                <w:szCs w:val="15"/>
              </w:rPr>
            </w:pPr>
          </w:p>
        </w:tc>
        <w:tc>
          <w:tcPr>
            <w:tcW w:w="100" w:type="dxa"/>
            <w:vAlign w:val="bottom"/>
          </w:tcPr>
          <w:p w14:paraId="40C90606">
            <w:pPr>
              <w:spacing w:after="0"/>
              <w:rPr>
                <w:color w:val="auto"/>
                <w:sz w:val="15"/>
                <w:szCs w:val="15"/>
              </w:rPr>
            </w:pPr>
          </w:p>
        </w:tc>
        <w:tc>
          <w:tcPr>
            <w:tcW w:w="280" w:type="dxa"/>
            <w:tcBorders>
              <w:right w:val="single" w:color="auto" w:sz="8" w:space="0"/>
            </w:tcBorders>
            <w:vAlign w:val="bottom"/>
          </w:tcPr>
          <w:p w14:paraId="6CF7B293">
            <w:pPr>
              <w:spacing w:after="0"/>
              <w:rPr>
                <w:color w:val="auto"/>
                <w:sz w:val="15"/>
                <w:szCs w:val="15"/>
              </w:rPr>
            </w:pPr>
          </w:p>
        </w:tc>
        <w:tc>
          <w:tcPr>
            <w:tcW w:w="1140" w:type="dxa"/>
            <w:tcBorders>
              <w:right w:val="single" w:color="auto" w:sz="8" w:space="0"/>
            </w:tcBorders>
            <w:vAlign w:val="bottom"/>
          </w:tcPr>
          <w:p w14:paraId="6608A688">
            <w:pPr>
              <w:spacing w:after="0" w:line="115" w:lineRule="exact"/>
              <w:ind w:right="790"/>
              <w:jc w:val="right"/>
              <w:rPr>
                <w:color w:val="auto"/>
                <w:sz w:val="20"/>
                <w:szCs w:val="20"/>
              </w:rPr>
            </w:pPr>
            <w:r>
              <w:rPr>
                <w:rFonts w:ascii="宋体" w:hAnsi="宋体" w:eastAsia="宋体" w:cs="宋体"/>
                <w:b/>
                <w:bCs/>
                <w:color w:val="auto"/>
                <w:sz w:val="10"/>
                <w:szCs w:val="10"/>
              </w:rPr>
              <w:t>208</w:t>
            </w:r>
          </w:p>
        </w:tc>
        <w:tc>
          <w:tcPr>
            <w:tcW w:w="1940" w:type="dxa"/>
            <w:tcBorders>
              <w:right w:val="single" w:color="auto" w:sz="8" w:space="0"/>
            </w:tcBorders>
            <w:vAlign w:val="bottom"/>
          </w:tcPr>
          <w:p w14:paraId="7BCE1E92">
            <w:pPr>
              <w:spacing w:after="0" w:line="115" w:lineRule="exact"/>
              <w:ind w:left="160"/>
              <w:rPr>
                <w:color w:val="auto"/>
                <w:sz w:val="20"/>
                <w:szCs w:val="20"/>
              </w:rPr>
            </w:pPr>
            <w:r>
              <w:rPr>
                <w:rFonts w:ascii="宋体" w:hAnsi="宋体" w:eastAsia="宋体" w:cs="宋体"/>
                <w:b/>
                <w:bCs/>
                <w:color w:val="auto"/>
                <w:sz w:val="10"/>
                <w:szCs w:val="10"/>
              </w:rPr>
              <w:t>社会保障和就业支出</w:t>
            </w:r>
          </w:p>
        </w:tc>
        <w:tc>
          <w:tcPr>
            <w:tcW w:w="1100" w:type="dxa"/>
            <w:tcBorders>
              <w:right w:val="single" w:color="auto" w:sz="8" w:space="0"/>
            </w:tcBorders>
            <w:vAlign w:val="bottom"/>
          </w:tcPr>
          <w:p w14:paraId="6FF3F4DD">
            <w:pPr>
              <w:spacing w:after="0" w:line="115" w:lineRule="exact"/>
              <w:jc w:val="right"/>
              <w:rPr>
                <w:color w:val="auto"/>
                <w:sz w:val="20"/>
                <w:szCs w:val="20"/>
              </w:rPr>
            </w:pPr>
            <w:r>
              <w:rPr>
                <w:rFonts w:ascii="宋体" w:hAnsi="宋体" w:eastAsia="宋体" w:cs="宋体"/>
                <w:b/>
                <w:bCs/>
                <w:color w:val="auto"/>
                <w:sz w:val="10"/>
                <w:szCs w:val="10"/>
              </w:rPr>
              <w:t>163.45</w:t>
            </w:r>
          </w:p>
        </w:tc>
        <w:tc>
          <w:tcPr>
            <w:tcW w:w="880" w:type="dxa"/>
            <w:tcBorders>
              <w:right w:val="single" w:color="auto" w:sz="8" w:space="0"/>
            </w:tcBorders>
            <w:vAlign w:val="bottom"/>
          </w:tcPr>
          <w:p w14:paraId="440A0741">
            <w:pPr>
              <w:spacing w:after="0" w:line="115" w:lineRule="exact"/>
              <w:jc w:val="right"/>
              <w:rPr>
                <w:color w:val="auto"/>
                <w:sz w:val="20"/>
                <w:szCs w:val="20"/>
              </w:rPr>
            </w:pPr>
            <w:r>
              <w:rPr>
                <w:rFonts w:ascii="宋体" w:hAnsi="宋体" w:eastAsia="宋体" w:cs="宋体"/>
                <w:b/>
                <w:bCs/>
                <w:color w:val="auto"/>
                <w:sz w:val="10"/>
                <w:szCs w:val="10"/>
              </w:rPr>
              <w:t>163.45</w:t>
            </w:r>
          </w:p>
        </w:tc>
        <w:tc>
          <w:tcPr>
            <w:tcW w:w="720" w:type="dxa"/>
            <w:tcBorders>
              <w:right w:val="single" w:color="auto" w:sz="8" w:space="0"/>
            </w:tcBorders>
            <w:vAlign w:val="bottom"/>
          </w:tcPr>
          <w:p w14:paraId="2F8EFB12">
            <w:pPr>
              <w:spacing w:after="0" w:line="115" w:lineRule="exact"/>
              <w:jc w:val="right"/>
              <w:rPr>
                <w:color w:val="auto"/>
                <w:sz w:val="20"/>
                <w:szCs w:val="20"/>
              </w:rPr>
            </w:pPr>
            <w:r>
              <w:rPr>
                <w:rFonts w:ascii="宋体" w:hAnsi="宋体" w:eastAsia="宋体" w:cs="宋体"/>
                <w:b/>
                <w:bCs/>
                <w:color w:val="auto"/>
                <w:sz w:val="10"/>
                <w:szCs w:val="10"/>
              </w:rPr>
              <w:t>163.45</w:t>
            </w:r>
          </w:p>
        </w:tc>
        <w:tc>
          <w:tcPr>
            <w:tcW w:w="820" w:type="dxa"/>
            <w:tcBorders>
              <w:right w:val="single" w:color="auto" w:sz="8" w:space="0"/>
            </w:tcBorders>
            <w:vAlign w:val="bottom"/>
          </w:tcPr>
          <w:p w14:paraId="26D85D9B">
            <w:pPr>
              <w:spacing w:after="0" w:line="115" w:lineRule="exact"/>
              <w:jc w:val="right"/>
              <w:rPr>
                <w:color w:val="auto"/>
                <w:sz w:val="20"/>
                <w:szCs w:val="20"/>
              </w:rPr>
            </w:pPr>
            <w:r>
              <w:rPr>
                <w:rFonts w:ascii="宋体" w:hAnsi="宋体" w:eastAsia="宋体" w:cs="宋体"/>
                <w:b/>
                <w:bCs/>
                <w:color w:val="auto"/>
                <w:sz w:val="10"/>
                <w:szCs w:val="10"/>
              </w:rPr>
              <w:t>0.00</w:t>
            </w:r>
          </w:p>
        </w:tc>
        <w:tc>
          <w:tcPr>
            <w:tcW w:w="880" w:type="dxa"/>
            <w:tcBorders>
              <w:right w:val="single" w:color="auto" w:sz="8" w:space="0"/>
            </w:tcBorders>
            <w:vAlign w:val="bottom"/>
          </w:tcPr>
          <w:p w14:paraId="7381FF5E">
            <w:pPr>
              <w:spacing w:after="0" w:line="115" w:lineRule="exact"/>
              <w:jc w:val="right"/>
              <w:rPr>
                <w:color w:val="auto"/>
                <w:sz w:val="20"/>
                <w:szCs w:val="20"/>
              </w:rPr>
            </w:pPr>
            <w:r>
              <w:rPr>
                <w:rFonts w:ascii="宋体" w:hAnsi="宋体" w:eastAsia="宋体" w:cs="宋体"/>
                <w:b/>
                <w:bCs/>
                <w:color w:val="auto"/>
                <w:sz w:val="10"/>
                <w:szCs w:val="10"/>
              </w:rPr>
              <w:t>0.00</w:t>
            </w:r>
          </w:p>
        </w:tc>
        <w:tc>
          <w:tcPr>
            <w:tcW w:w="1240" w:type="dxa"/>
            <w:tcBorders>
              <w:right w:val="single" w:color="auto" w:sz="8" w:space="0"/>
            </w:tcBorders>
            <w:vAlign w:val="bottom"/>
          </w:tcPr>
          <w:p w14:paraId="79110315">
            <w:pPr>
              <w:spacing w:after="0" w:line="115" w:lineRule="exact"/>
              <w:jc w:val="right"/>
              <w:rPr>
                <w:color w:val="auto"/>
                <w:sz w:val="20"/>
                <w:szCs w:val="20"/>
              </w:rPr>
            </w:pPr>
            <w:r>
              <w:rPr>
                <w:rFonts w:ascii="宋体" w:hAnsi="宋体" w:eastAsia="宋体" w:cs="宋体"/>
                <w:b/>
                <w:bCs/>
                <w:color w:val="auto"/>
                <w:sz w:val="10"/>
                <w:szCs w:val="10"/>
              </w:rPr>
              <w:t>0.00</w:t>
            </w:r>
          </w:p>
        </w:tc>
        <w:tc>
          <w:tcPr>
            <w:tcW w:w="0" w:type="dxa"/>
            <w:vAlign w:val="bottom"/>
          </w:tcPr>
          <w:p w14:paraId="27D9DE54">
            <w:pPr>
              <w:spacing w:after="0"/>
              <w:rPr>
                <w:color w:val="auto"/>
                <w:sz w:val="1"/>
                <w:szCs w:val="1"/>
              </w:rPr>
            </w:pPr>
          </w:p>
        </w:tc>
      </w:tr>
      <w:tr w14:paraId="3D82AD15">
        <w:tblPrEx>
          <w:tblCellMar>
            <w:top w:w="0" w:type="dxa"/>
            <w:left w:w="0" w:type="dxa"/>
            <w:bottom w:w="0" w:type="dxa"/>
            <w:right w:w="0" w:type="dxa"/>
          </w:tblCellMar>
        </w:tblPrEx>
        <w:trPr>
          <w:trHeight w:val="80" w:hRule="atLeast"/>
        </w:trPr>
        <w:tc>
          <w:tcPr>
            <w:tcW w:w="300" w:type="dxa"/>
            <w:tcBorders>
              <w:left w:val="single" w:color="auto" w:sz="8" w:space="0"/>
              <w:bottom w:val="single" w:color="auto" w:sz="8" w:space="0"/>
              <w:right w:val="single" w:color="auto" w:sz="8" w:space="0"/>
            </w:tcBorders>
            <w:vAlign w:val="bottom"/>
          </w:tcPr>
          <w:p w14:paraId="48C8F791">
            <w:pPr>
              <w:spacing w:after="0"/>
              <w:rPr>
                <w:color w:val="auto"/>
                <w:sz w:val="6"/>
                <w:szCs w:val="6"/>
              </w:rPr>
            </w:pPr>
          </w:p>
        </w:tc>
        <w:tc>
          <w:tcPr>
            <w:tcW w:w="380" w:type="dxa"/>
            <w:tcBorders>
              <w:bottom w:val="single" w:color="auto" w:sz="8" w:space="0"/>
              <w:right w:val="single" w:color="auto" w:sz="8" w:space="0"/>
            </w:tcBorders>
            <w:vAlign w:val="bottom"/>
          </w:tcPr>
          <w:p w14:paraId="4523A58A">
            <w:pPr>
              <w:spacing w:after="0"/>
              <w:rPr>
                <w:color w:val="auto"/>
                <w:sz w:val="6"/>
                <w:szCs w:val="6"/>
              </w:rPr>
            </w:pPr>
          </w:p>
        </w:tc>
        <w:tc>
          <w:tcPr>
            <w:tcW w:w="100" w:type="dxa"/>
            <w:tcBorders>
              <w:bottom w:val="single" w:color="auto" w:sz="8" w:space="0"/>
            </w:tcBorders>
            <w:vAlign w:val="bottom"/>
          </w:tcPr>
          <w:p w14:paraId="2EE61FB1">
            <w:pPr>
              <w:spacing w:after="0"/>
              <w:rPr>
                <w:color w:val="auto"/>
                <w:sz w:val="6"/>
                <w:szCs w:val="6"/>
              </w:rPr>
            </w:pPr>
          </w:p>
        </w:tc>
        <w:tc>
          <w:tcPr>
            <w:tcW w:w="280" w:type="dxa"/>
            <w:tcBorders>
              <w:bottom w:val="single" w:color="auto" w:sz="8" w:space="0"/>
              <w:right w:val="single" w:color="auto" w:sz="8" w:space="0"/>
            </w:tcBorders>
            <w:vAlign w:val="bottom"/>
          </w:tcPr>
          <w:p w14:paraId="2855460A">
            <w:pPr>
              <w:spacing w:after="0"/>
              <w:rPr>
                <w:color w:val="auto"/>
                <w:sz w:val="6"/>
                <w:szCs w:val="6"/>
              </w:rPr>
            </w:pPr>
          </w:p>
        </w:tc>
        <w:tc>
          <w:tcPr>
            <w:tcW w:w="1140" w:type="dxa"/>
            <w:tcBorders>
              <w:bottom w:val="single" w:color="auto" w:sz="8" w:space="0"/>
              <w:right w:val="single" w:color="auto" w:sz="8" w:space="0"/>
            </w:tcBorders>
            <w:vAlign w:val="bottom"/>
          </w:tcPr>
          <w:p w14:paraId="06027E42">
            <w:pPr>
              <w:spacing w:after="0"/>
              <w:rPr>
                <w:color w:val="auto"/>
                <w:sz w:val="6"/>
                <w:szCs w:val="6"/>
              </w:rPr>
            </w:pPr>
          </w:p>
        </w:tc>
        <w:tc>
          <w:tcPr>
            <w:tcW w:w="1940" w:type="dxa"/>
            <w:tcBorders>
              <w:bottom w:val="single" w:color="auto" w:sz="8" w:space="0"/>
              <w:right w:val="single" w:color="auto" w:sz="8" w:space="0"/>
            </w:tcBorders>
            <w:vAlign w:val="bottom"/>
          </w:tcPr>
          <w:p w14:paraId="68F8DB25">
            <w:pPr>
              <w:spacing w:after="0"/>
              <w:rPr>
                <w:color w:val="auto"/>
                <w:sz w:val="6"/>
                <w:szCs w:val="6"/>
              </w:rPr>
            </w:pPr>
          </w:p>
        </w:tc>
        <w:tc>
          <w:tcPr>
            <w:tcW w:w="1100" w:type="dxa"/>
            <w:tcBorders>
              <w:bottom w:val="single" w:color="auto" w:sz="8" w:space="0"/>
              <w:right w:val="single" w:color="auto" w:sz="8" w:space="0"/>
            </w:tcBorders>
            <w:vAlign w:val="bottom"/>
          </w:tcPr>
          <w:p w14:paraId="4A695C93">
            <w:pPr>
              <w:spacing w:after="0"/>
              <w:rPr>
                <w:color w:val="auto"/>
                <w:sz w:val="6"/>
                <w:szCs w:val="6"/>
              </w:rPr>
            </w:pPr>
          </w:p>
        </w:tc>
        <w:tc>
          <w:tcPr>
            <w:tcW w:w="880" w:type="dxa"/>
            <w:tcBorders>
              <w:bottom w:val="single" w:color="auto" w:sz="8" w:space="0"/>
              <w:right w:val="single" w:color="auto" w:sz="8" w:space="0"/>
            </w:tcBorders>
            <w:vAlign w:val="bottom"/>
          </w:tcPr>
          <w:p w14:paraId="5B9E3AF0">
            <w:pPr>
              <w:spacing w:after="0"/>
              <w:rPr>
                <w:color w:val="auto"/>
                <w:sz w:val="6"/>
                <w:szCs w:val="6"/>
              </w:rPr>
            </w:pPr>
          </w:p>
        </w:tc>
        <w:tc>
          <w:tcPr>
            <w:tcW w:w="720" w:type="dxa"/>
            <w:tcBorders>
              <w:bottom w:val="single" w:color="auto" w:sz="8" w:space="0"/>
              <w:right w:val="single" w:color="auto" w:sz="8" w:space="0"/>
            </w:tcBorders>
            <w:vAlign w:val="bottom"/>
          </w:tcPr>
          <w:p w14:paraId="2BBE61BF">
            <w:pPr>
              <w:spacing w:after="0"/>
              <w:rPr>
                <w:color w:val="auto"/>
                <w:sz w:val="6"/>
                <w:szCs w:val="6"/>
              </w:rPr>
            </w:pPr>
          </w:p>
        </w:tc>
        <w:tc>
          <w:tcPr>
            <w:tcW w:w="820" w:type="dxa"/>
            <w:tcBorders>
              <w:bottom w:val="single" w:color="auto" w:sz="8" w:space="0"/>
              <w:right w:val="single" w:color="auto" w:sz="8" w:space="0"/>
            </w:tcBorders>
            <w:vAlign w:val="bottom"/>
          </w:tcPr>
          <w:p w14:paraId="150B182D">
            <w:pPr>
              <w:spacing w:after="0"/>
              <w:rPr>
                <w:color w:val="auto"/>
                <w:sz w:val="6"/>
                <w:szCs w:val="6"/>
              </w:rPr>
            </w:pPr>
          </w:p>
        </w:tc>
        <w:tc>
          <w:tcPr>
            <w:tcW w:w="880" w:type="dxa"/>
            <w:tcBorders>
              <w:bottom w:val="single" w:color="auto" w:sz="8" w:space="0"/>
              <w:right w:val="single" w:color="auto" w:sz="8" w:space="0"/>
            </w:tcBorders>
            <w:vAlign w:val="bottom"/>
          </w:tcPr>
          <w:p w14:paraId="5AB7FF80">
            <w:pPr>
              <w:spacing w:after="0"/>
              <w:rPr>
                <w:color w:val="auto"/>
                <w:sz w:val="6"/>
                <w:szCs w:val="6"/>
              </w:rPr>
            </w:pPr>
          </w:p>
        </w:tc>
        <w:tc>
          <w:tcPr>
            <w:tcW w:w="1240" w:type="dxa"/>
            <w:tcBorders>
              <w:bottom w:val="single" w:color="auto" w:sz="8" w:space="0"/>
              <w:right w:val="single" w:color="auto" w:sz="8" w:space="0"/>
            </w:tcBorders>
            <w:vAlign w:val="bottom"/>
          </w:tcPr>
          <w:p w14:paraId="351B2C15">
            <w:pPr>
              <w:spacing w:after="0"/>
              <w:rPr>
                <w:color w:val="auto"/>
                <w:sz w:val="6"/>
                <w:szCs w:val="6"/>
              </w:rPr>
            </w:pPr>
          </w:p>
        </w:tc>
        <w:tc>
          <w:tcPr>
            <w:tcW w:w="0" w:type="dxa"/>
            <w:vAlign w:val="bottom"/>
          </w:tcPr>
          <w:p w14:paraId="1330C71E">
            <w:pPr>
              <w:spacing w:after="0"/>
              <w:rPr>
                <w:color w:val="auto"/>
                <w:sz w:val="1"/>
                <w:szCs w:val="1"/>
              </w:rPr>
            </w:pPr>
          </w:p>
        </w:tc>
      </w:tr>
      <w:tr w14:paraId="63DCCEAC">
        <w:tblPrEx>
          <w:tblCellMar>
            <w:top w:w="0" w:type="dxa"/>
            <w:left w:w="0" w:type="dxa"/>
            <w:bottom w:w="0" w:type="dxa"/>
            <w:right w:w="0" w:type="dxa"/>
          </w:tblCellMar>
        </w:tblPrEx>
        <w:trPr>
          <w:trHeight w:val="182" w:hRule="atLeast"/>
        </w:trPr>
        <w:tc>
          <w:tcPr>
            <w:tcW w:w="300" w:type="dxa"/>
            <w:tcBorders>
              <w:left w:val="single" w:color="auto" w:sz="8" w:space="0"/>
              <w:right w:val="single" w:color="auto" w:sz="8" w:space="0"/>
            </w:tcBorders>
            <w:vAlign w:val="bottom"/>
          </w:tcPr>
          <w:p w14:paraId="07F22B73">
            <w:pPr>
              <w:spacing w:after="0" w:line="115" w:lineRule="exact"/>
              <w:jc w:val="center"/>
              <w:rPr>
                <w:color w:val="auto"/>
                <w:sz w:val="20"/>
                <w:szCs w:val="20"/>
              </w:rPr>
            </w:pPr>
            <w:r>
              <w:rPr>
                <w:rFonts w:ascii="宋体" w:hAnsi="宋体" w:eastAsia="宋体" w:cs="宋体"/>
                <w:b/>
                <w:bCs/>
                <w:color w:val="auto"/>
                <w:w w:val="92"/>
                <w:sz w:val="10"/>
                <w:szCs w:val="10"/>
              </w:rPr>
              <w:t>208</w:t>
            </w:r>
          </w:p>
        </w:tc>
        <w:tc>
          <w:tcPr>
            <w:tcW w:w="380" w:type="dxa"/>
            <w:tcBorders>
              <w:right w:val="single" w:color="auto" w:sz="8" w:space="0"/>
            </w:tcBorders>
            <w:vAlign w:val="bottom"/>
          </w:tcPr>
          <w:p w14:paraId="365A9A43">
            <w:pPr>
              <w:spacing w:after="0" w:line="115" w:lineRule="exact"/>
              <w:ind w:right="90"/>
              <w:jc w:val="right"/>
              <w:rPr>
                <w:color w:val="auto"/>
                <w:sz w:val="20"/>
                <w:szCs w:val="20"/>
              </w:rPr>
            </w:pPr>
            <w:r>
              <w:rPr>
                <w:rFonts w:ascii="宋体" w:hAnsi="宋体" w:eastAsia="宋体" w:cs="宋体"/>
                <w:b/>
                <w:bCs/>
                <w:color w:val="auto"/>
                <w:sz w:val="10"/>
                <w:szCs w:val="10"/>
              </w:rPr>
              <w:t>05</w:t>
            </w:r>
          </w:p>
        </w:tc>
        <w:tc>
          <w:tcPr>
            <w:tcW w:w="100" w:type="dxa"/>
            <w:vAlign w:val="bottom"/>
          </w:tcPr>
          <w:p w14:paraId="697CF363">
            <w:pPr>
              <w:spacing w:after="0"/>
              <w:rPr>
                <w:color w:val="auto"/>
                <w:sz w:val="15"/>
                <w:szCs w:val="15"/>
              </w:rPr>
            </w:pPr>
          </w:p>
        </w:tc>
        <w:tc>
          <w:tcPr>
            <w:tcW w:w="280" w:type="dxa"/>
            <w:tcBorders>
              <w:right w:val="single" w:color="auto" w:sz="8" w:space="0"/>
            </w:tcBorders>
            <w:vAlign w:val="bottom"/>
          </w:tcPr>
          <w:p w14:paraId="7C0A79A5">
            <w:pPr>
              <w:spacing w:after="0"/>
              <w:rPr>
                <w:color w:val="auto"/>
                <w:sz w:val="15"/>
                <w:szCs w:val="15"/>
              </w:rPr>
            </w:pPr>
          </w:p>
        </w:tc>
        <w:tc>
          <w:tcPr>
            <w:tcW w:w="1140" w:type="dxa"/>
            <w:tcBorders>
              <w:right w:val="single" w:color="auto" w:sz="8" w:space="0"/>
            </w:tcBorders>
            <w:vAlign w:val="bottom"/>
          </w:tcPr>
          <w:p w14:paraId="58F6F8DC">
            <w:pPr>
              <w:spacing w:after="0" w:line="115" w:lineRule="exact"/>
              <w:ind w:right="630"/>
              <w:jc w:val="right"/>
              <w:rPr>
                <w:color w:val="auto"/>
                <w:sz w:val="20"/>
                <w:szCs w:val="20"/>
              </w:rPr>
            </w:pPr>
            <w:r>
              <w:rPr>
                <w:rFonts w:ascii="宋体" w:hAnsi="宋体" w:eastAsia="宋体" w:cs="宋体"/>
                <w:b/>
                <w:bCs/>
                <w:color w:val="auto"/>
                <w:sz w:val="10"/>
                <w:szCs w:val="10"/>
              </w:rPr>
              <w:t>20805</w:t>
            </w:r>
          </w:p>
        </w:tc>
        <w:tc>
          <w:tcPr>
            <w:tcW w:w="1940" w:type="dxa"/>
            <w:tcBorders>
              <w:right w:val="single" w:color="auto" w:sz="8" w:space="0"/>
            </w:tcBorders>
            <w:vAlign w:val="bottom"/>
          </w:tcPr>
          <w:p w14:paraId="11460FF8">
            <w:pPr>
              <w:spacing w:after="0" w:line="115" w:lineRule="exact"/>
              <w:ind w:left="200"/>
              <w:rPr>
                <w:color w:val="auto"/>
                <w:sz w:val="20"/>
                <w:szCs w:val="20"/>
              </w:rPr>
            </w:pPr>
            <w:r>
              <w:rPr>
                <w:rFonts w:ascii="宋体" w:hAnsi="宋体" w:eastAsia="宋体" w:cs="宋体"/>
                <w:b/>
                <w:bCs/>
                <w:color w:val="auto"/>
                <w:sz w:val="10"/>
                <w:szCs w:val="10"/>
              </w:rPr>
              <w:t>行政事业单位养老支出</w:t>
            </w:r>
          </w:p>
        </w:tc>
        <w:tc>
          <w:tcPr>
            <w:tcW w:w="1100" w:type="dxa"/>
            <w:tcBorders>
              <w:right w:val="single" w:color="auto" w:sz="8" w:space="0"/>
            </w:tcBorders>
            <w:vAlign w:val="bottom"/>
          </w:tcPr>
          <w:p w14:paraId="5FACF8D3">
            <w:pPr>
              <w:spacing w:after="0" w:line="115" w:lineRule="exact"/>
              <w:jc w:val="right"/>
              <w:rPr>
                <w:color w:val="auto"/>
                <w:sz w:val="20"/>
                <w:szCs w:val="20"/>
              </w:rPr>
            </w:pPr>
            <w:r>
              <w:rPr>
                <w:rFonts w:ascii="宋体" w:hAnsi="宋体" w:eastAsia="宋体" w:cs="宋体"/>
                <w:b/>
                <w:bCs/>
                <w:color w:val="auto"/>
                <w:sz w:val="10"/>
                <w:szCs w:val="10"/>
              </w:rPr>
              <w:t>163.45</w:t>
            </w:r>
          </w:p>
        </w:tc>
        <w:tc>
          <w:tcPr>
            <w:tcW w:w="880" w:type="dxa"/>
            <w:tcBorders>
              <w:right w:val="single" w:color="auto" w:sz="8" w:space="0"/>
            </w:tcBorders>
            <w:vAlign w:val="bottom"/>
          </w:tcPr>
          <w:p w14:paraId="68CB5729">
            <w:pPr>
              <w:spacing w:after="0" w:line="115" w:lineRule="exact"/>
              <w:jc w:val="right"/>
              <w:rPr>
                <w:color w:val="auto"/>
                <w:sz w:val="20"/>
                <w:szCs w:val="20"/>
              </w:rPr>
            </w:pPr>
            <w:r>
              <w:rPr>
                <w:rFonts w:ascii="宋体" w:hAnsi="宋体" w:eastAsia="宋体" w:cs="宋体"/>
                <w:b/>
                <w:bCs/>
                <w:color w:val="auto"/>
                <w:sz w:val="10"/>
                <w:szCs w:val="10"/>
              </w:rPr>
              <w:t>163.45</w:t>
            </w:r>
          </w:p>
        </w:tc>
        <w:tc>
          <w:tcPr>
            <w:tcW w:w="720" w:type="dxa"/>
            <w:tcBorders>
              <w:right w:val="single" w:color="auto" w:sz="8" w:space="0"/>
            </w:tcBorders>
            <w:vAlign w:val="bottom"/>
          </w:tcPr>
          <w:p w14:paraId="49B63EED">
            <w:pPr>
              <w:spacing w:after="0" w:line="115" w:lineRule="exact"/>
              <w:jc w:val="right"/>
              <w:rPr>
                <w:color w:val="auto"/>
                <w:sz w:val="20"/>
                <w:szCs w:val="20"/>
              </w:rPr>
            </w:pPr>
            <w:r>
              <w:rPr>
                <w:rFonts w:ascii="宋体" w:hAnsi="宋体" w:eastAsia="宋体" w:cs="宋体"/>
                <w:b/>
                <w:bCs/>
                <w:color w:val="auto"/>
                <w:sz w:val="10"/>
                <w:szCs w:val="10"/>
              </w:rPr>
              <w:t>163.45</w:t>
            </w:r>
          </w:p>
        </w:tc>
        <w:tc>
          <w:tcPr>
            <w:tcW w:w="820" w:type="dxa"/>
            <w:tcBorders>
              <w:right w:val="single" w:color="auto" w:sz="8" w:space="0"/>
            </w:tcBorders>
            <w:vAlign w:val="bottom"/>
          </w:tcPr>
          <w:p w14:paraId="1FCD9485">
            <w:pPr>
              <w:spacing w:after="0" w:line="115" w:lineRule="exact"/>
              <w:jc w:val="right"/>
              <w:rPr>
                <w:color w:val="auto"/>
                <w:sz w:val="20"/>
                <w:szCs w:val="20"/>
              </w:rPr>
            </w:pPr>
            <w:r>
              <w:rPr>
                <w:rFonts w:ascii="宋体" w:hAnsi="宋体" w:eastAsia="宋体" w:cs="宋体"/>
                <w:b/>
                <w:bCs/>
                <w:color w:val="auto"/>
                <w:sz w:val="10"/>
                <w:szCs w:val="10"/>
              </w:rPr>
              <w:t>0.00</w:t>
            </w:r>
          </w:p>
        </w:tc>
        <w:tc>
          <w:tcPr>
            <w:tcW w:w="880" w:type="dxa"/>
            <w:tcBorders>
              <w:right w:val="single" w:color="auto" w:sz="8" w:space="0"/>
            </w:tcBorders>
            <w:vAlign w:val="bottom"/>
          </w:tcPr>
          <w:p w14:paraId="7A5AB9DB">
            <w:pPr>
              <w:spacing w:after="0" w:line="115" w:lineRule="exact"/>
              <w:jc w:val="right"/>
              <w:rPr>
                <w:color w:val="auto"/>
                <w:sz w:val="20"/>
                <w:szCs w:val="20"/>
              </w:rPr>
            </w:pPr>
            <w:r>
              <w:rPr>
                <w:rFonts w:ascii="宋体" w:hAnsi="宋体" w:eastAsia="宋体" w:cs="宋体"/>
                <w:b/>
                <w:bCs/>
                <w:color w:val="auto"/>
                <w:sz w:val="10"/>
                <w:szCs w:val="10"/>
              </w:rPr>
              <w:t>0.00</w:t>
            </w:r>
          </w:p>
        </w:tc>
        <w:tc>
          <w:tcPr>
            <w:tcW w:w="1240" w:type="dxa"/>
            <w:tcBorders>
              <w:right w:val="single" w:color="auto" w:sz="8" w:space="0"/>
            </w:tcBorders>
            <w:vAlign w:val="bottom"/>
          </w:tcPr>
          <w:p w14:paraId="4B781DBB">
            <w:pPr>
              <w:spacing w:after="0" w:line="115" w:lineRule="exact"/>
              <w:jc w:val="right"/>
              <w:rPr>
                <w:color w:val="auto"/>
                <w:sz w:val="20"/>
                <w:szCs w:val="20"/>
              </w:rPr>
            </w:pPr>
            <w:r>
              <w:rPr>
                <w:rFonts w:ascii="宋体" w:hAnsi="宋体" w:eastAsia="宋体" w:cs="宋体"/>
                <w:b/>
                <w:bCs/>
                <w:color w:val="auto"/>
                <w:sz w:val="10"/>
                <w:szCs w:val="10"/>
              </w:rPr>
              <w:t>0.00</w:t>
            </w:r>
          </w:p>
        </w:tc>
        <w:tc>
          <w:tcPr>
            <w:tcW w:w="0" w:type="dxa"/>
            <w:vAlign w:val="bottom"/>
          </w:tcPr>
          <w:p w14:paraId="1BACA97F">
            <w:pPr>
              <w:spacing w:after="0"/>
              <w:rPr>
                <w:color w:val="auto"/>
                <w:sz w:val="1"/>
                <w:szCs w:val="1"/>
              </w:rPr>
            </w:pPr>
          </w:p>
        </w:tc>
      </w:tr>
      <w:tr w14:paraId="367C68E1">
        <w:tblPrEx>
          <w:tblCellMar>
            <w:top w:w="0" w:type="dxa"/>
            <w:left w:w="0" w:type="dxa"/>
            <w:bottom w:w="0" w:type="dxa"/>
            <w:right w:w="0" w:type="dxa"/>
          </w:tblCellMar>
        </w:tblPrEx>
        <w:trPr>
          <w:trHeight w:val="80" w:hRule="atLeast"/>
        </w:trPr>
        <w:tc>
          <w:tcPr>
            <w:tcW w:w="300" w:type="dxa"/>
            <w:tcBorders>
              <w:left w:val="single" w:color="auto" w:sz="8" w:space="0"/>
              <w:bottom w:val="single" w:color="auto" w:sz="8" w:space="0"/>
              <w:right w:val="single" w:color="auto" w:sz="8" w:space="0"/>
            </w:tcBorders>
            <w:vAlign w:val="bottom"/>
          </w:tcPr>
          <w:p w14:paraId="06B55137">
            <w:pPr>
              <w:spacing w:after="0"/>
              <w:rPr>
                <w:color w:val="auto"/>
                <w:sz w:val="6"/>
                <w:szCs w:val="6"/>
              </w:rPr>
            </w:pPr>
          </w:p>
        </w:tc>
        <w:tc>
          <w:tcPr>
            <w:tcW w:w="380" w:type="dxa"/>
            <w:tcBorders>
              <w:bottom w:val="single" w:color="auto" w:sz="8" w:space="0"/>
              <w:right w:val="single" w:color="auto" w:sz="8" w:space="0"/>
            </w:tcBorders>
            <w:vAlign w:val="bottom"/>
          </w:tcPr>
          <w:p w14:paraId="4C8B5371">
            <w:pPr>
              <w:spacing w:after="0"/>
              <w:rPr>
                <w:color w:val="auto"/>
                <w:sz w:val="6"/>
                <w:szCs w:val="6"/>
              </w:rPr>
            </w:pPr>
          </w:p>
        </w:tc>
        <w:tc>
          <w:tcPr>
            <w:tcW w:w="100" w:type="dxa"/>
            <w:tcBorders>
              <w:bottom w:val="single" w:color="auto" w:sz="8" w:space="0"/>
            </w:tcBorders>
            <w:vAlign w:val="bottom"/>
          </w:tcPr>
          <w:p w14:paraId="79CDE90D">
            <w:pPr>
              <w:spacing w:after="0"/>
              <w:rPr>
                <w:color w:val="auto"/>
                <w:sz w:val="6"/>
                <w:szCs w:val="6"/>
              </w:rPr>
            </w:pPr>
          </w:p>
        </w:tc>
        <w:tc>
          <w:tcPr>
            <w:tcW w:w="280" w:type="dxa"/>
            <w:tcBorders>
              <w:bottom w:val="single" w:color="auto" w:sz="8" w:space="0"/>
              <w:right w:val="single" w:color="auto" w:sz="8" w:space="0"/>
            </w:tcBorders>
            <w:vAlign w:val="bottom"/>
          </w:tcPr>
          <w:p w14:paraId="02C9DEF6">
            <w:pPr>
              <w:spacing w:after="0"/>
              <w:rPr>
                <w:color w:val="auto"/>
                <w:sz w:val="6"/>
                <w:szCs w:val="6"/>
              </w:rPr>
            </w:pPr>
          </w:p>
        </w:tc>
        <w:tc>
          <w:tcPr>
            <w:tcW w:w="1140" w:type="dxa"/>
            <w:tcBorders>
              <w:bottom w:val="single" w:color="auto" w:sz="8" w:space="0"/>
              <w:right w:val="single" w:color="auto" w:sz="8" w:space="0"/>
            </w:tcBorders>
            <w:vAlign w:val="bottom"/>
          </w:tcPr>
          <w:p w14:paraId="3ABA3313">
            <w:pPr>
              <w:spacing w:after="0"/>
              <w:rPr>
                <w:color w:val="auto"/>
                <w:sz w:val="6"/>
                <w:szCs w:val="6"/>
              </w:rPr>
            </w:pPr>
          </w:p>
        </w:tc>
        <w:tc>
          <w:tcPr>
            <w:tcW w:w="1940" w:type="dxa"/>
            <w:tcBorders>
              <w:bottom w:val="single" w:color="auto" w:sz="8" w:space="0"/>
              <w:right w:val="single" w:color="auto" w:sz="8" w:space="0"/>
            </w:tcBorders>
            <w:vAlign w:val="bottom"/>
          </w:tcPr>
          <w:p w14:paraId="23D09CB4">
            <w:pPr>
              <w:spacing w:after="0"/>
              <w:rPr>
                <w:color w:val="auto"/>
                <w:sz w:val="6"/>
                <w:szCs w:val="6"/>
              </w:rPr>
            </w:pPr>
          </w:p>
        </w:tc>
        <w:tc>
          <w:tcPr>
            <w:tcW w:w="1100" w:type="dxa"/>
            <w:tcBorders>
              <w:bottom w:val="single" w:color="auto" w:sz="8" w:space="0"/>
              <w:right w:val="single" w:color="auto" w:sz="8" w:space="0"/>
            </w:tcBorders>
            <w:vAlign w:val="bottom"/>
          </w:tcPr>
          <w:p w14:paraId="086051BF">
            <w:pPr>
              <w:spacing w:after="0"/>
              <w:rPr>
                <w:color w:val="auto"/>
                <w:sz w:val="6"/>
                <w:szCs w:val="6"/>
              </w:rPr>
            </w:pPr>
          </w:p>
        </w:tc>
        <w:tc>
          <w:tcPr>
            <w:tcW w:w="880" w:type="dxa"/>
            <w:tcBorders>
              <w:bottom w:val="single" w:color="auto" w:sz="8" w:space="0"/>
              <w:right w:val="single" w:color="auto" w:sz="8" w:space="0"/>
            </w:tcBorders>
            <w:vAlign w:val="bottom"/>
          </w:tcPr>
          <w:p w14:paraId="585BED81">
            <w:pPr>
              <w:spacing w:after="0"/>
              <w:rPr>
                <w:color w:val="auto"/>
                <w:sz w:val="6"/>
                <w:szCs w:val="6"/>
              </w:rPr>
            </w:pPr>
          </w:p>
        </w:tc>
        <w:tc>
          <w:tcPr>
            <w:tcW w:w="720" w:type="dxa"/>
            <w:tcBorders>
              <w:bottom w:val="single" w:color="auto" w:sz="8" w:space="0"/>
              <w:right w:val="single" w:color="auto" w:sz="8" w:space="0"/>
            </w:tcBorders>
            <w:vAlign w:val="bottom"/>
          </w:tcPr>
          <w:p w14:paraId="450D0EC8">
            <w:pPr>
              <w:spacing w:after="0"/>
              <w:rPr>
                <w:color w:val="auto"/>
                <w:sz w:val="6"/>
                <w:szCs w:val="6"/>
              </w:rPr>
            </w:pPr>
          </w:p>
        </w:tc>
        <w:tc>
          <w:tcPr>
            <w:tcW w:w="820" w:type="dxa"/>
            <w:tcBorders>
              <w:bottom w:val="single" w:color="auto" w:sz="8" w:space="0"/>
              <w:right w:val="single" w:color="auto" w:sz="8" w:space="0"/>
            </w:tcBorders>
            <w:vAlign w:val="bottom"/>
          </w:tcPr>
          <w:p w14:paraId="2F7EF58C">
            <w:pPr>
              <w:spacing w:after="0"/>
              <w:rPr>
                <w:color w:val="auto"/>
                <w:sz w:val="6"/>
                <w:szCs w:val="6"/>
              </w:rPr>
            </w:pPr>
          </w:p>
        </w:tc>
        <w:tc>
          <w:tcPr>
            <w:tcW w:w="880" w:type="dxa"/>
            <w:tcBorders>
              <w:bottom w:val="single" w:color="auto" w:sz="8" w:space="0"/>
              <w:right w:val="single" w:color="auto" w:sz="8" w:space="0"/>
            </w:tcBorders>
            <w:vAlign w:val="bottom"/>
          </w:tcPr>
          <w:p w14:paraId="2A9C5317">
            <w:pPr>
              <w:spacing w:after="0"/>
              <w:rPr>
                <w:color w:val="auto"/>
                <w:sz w:val="6"/>
                <w:szCs w:val="6"/>
              </w:rPr>
            </w:pPr>
          </w:p>
        </w:tc>
        <w:tc>
          <w:tcPr>
            <w:tcW w:w="1240" w:type="dxa"/>
            <w:tcBorders>
              <w:bottom w:val="single" w:color="auto" w:sz="8" w:space="0"/>
              <w:right w:val="single" w:color="auto" w:sz="8" w:space="0"/>
            </w:tcBorders>
            <w:vAlign w:val="bottom"/>
          </w:tcPr>
          <w:p w14:paraId="6979E5BA">
            <w:pPr>
              <w:spacing w:after="0"/>
              <w:rPr>
                <w:color w:val="auto"/>
                <w:sz w:val="6"/>
                <w:szCs w:val="6"/>
              </w:rPr>
            </w:pPr>
          </w:p>
        </w:tc>
        <w:tc>
          <w:tcPr>
            <w:tcW w:w="0" w:type="dxa"/>
            <w:vAlign w:val="bottom"/>
          </w:tcPr>
          <w:p w14:paraId="0C739E45">
            <w:pPr>
              <w:spacing w:after="0"/>
              <w:rPr>
                <w:color w:val="auto"/>
                <w:sz w:val="1"/>
                <w:szCs w:val="1"/>
              </w:rPr>
            </w:pPr>
          </w:p>
        </w:tc>
      </w:tr>
      <w:tr w14:paraId="61EC678F">
        <w:tblPrEx>
          <w:tblCellMar>
            <w:top w:w="0" w:type="dxa"/>
            <w:left w:w="0" w:type="dxa"/>
            <w:bottom w:w="0" w:type="dxa"/>
            <w:right w:w="0" w:type="dxa"/>
          </w:tblCellMar>
        </w:tblPrEx>
        <w:trPr>
          <w:trHeight w:val="182" w:hRule="atLeast"/>
        </w:trPr>
        <w:tc>
          <w:tcPr>
            <w:tcW w:w="300" w:type="dxa"/>
            <w:tcBorders>
              <w:left w:val="single" w:color="auto" w:sz="8" w:space="0"/>
              <w:right w:val="single" w:color="auto" w:sz="8" w:space="0"/>
            </w:tcBorders>
            <w:vAlign w:val="bottom"/>
          </w:tcPr>
          <w:p w14:paraId="12747784">
            <w:pPr>
              <w:spacing w:after="0" w:line="115" w:lineRule="exact"/>
              <w:jc w:val="center"/>
              <w:rPr>
                <w:color w:val="auto"/>
                <w:sz w:val="20"/>
                <w:szCs w:val="20"/>
              </w:rPr>
            </w:pPr>
            <w:r>
              <w:rPr>
                <w:rFonts w:ascii="宋体" w:hAnsi="宋体" w:eastAsia="宋体" w:cs="宋体"/>
                <w:color w:val="auto"/>
                <w:w w:val="93"/>
                <w:sz w:val="10"/>
                <w:szCs w:val="10"/>
              </w:rPr>
              <w:t>208</w:t>
            </w:r>
          </w:p>
        </w:tc>
        <w:tc>
          <w:tcPr>
            <w:tcW w:w="380" w:type="dxa"/>
            <w:tcBorders>
              <w:right w:val="single" w:color="auto" w:sz="8" w:space="0"/>
            </w:tcBorders>
            <w:vAlign w:val="bottom"/>
          </w:tcPr>
          <w:p w14:paraId="5D2309E7">
            <w:pPr>
              <w:spacing w:after="0" w:line="115" w:lineRule="exact"/>
              <w:ind w:right="90"/>
              <w:jc w:val="right"/>
              <w:rPr>
                <w:color w:val="auto"/>
                <w:sz w:val="20"/>
                <w:szCs w:val="20"/>
              </w:rPr>
            </w:pPr>
            <w:r>
              <w:rPr>
                <w:rFonts w:ascii="宋体" w:hAnsi="宋体" w:eastAsia="宋体" w:cs="宋体"/>
                <w:color w:val="auto"/>
                <w:sz w:val="10"/>
                <w:szCs w:val="10"/>
              </w:rPr>
              <w:t>05</w:t>
            </w:r>
          </w:p>
        </w:tc>
        <w:tc>
          <w:tcPr>
            <w:tcW w:w="100" w:type="dxa"/>
            <w:vAlign w:val="bottom"/>
          </w:tcPr>
          <w:p w14:paraId="438EF9F2">
            <w:pPr>
              <w:spacing w:after="0"/>
              <w:rPr>
                <w:color w:val="auto"/>
                <w:sz w:val="15"/>
                <w:szCs w:val="15"/>
              </w:rPr>
            </w:pPr>
          </w:p>
        </w:tc>
        <w:tc>
          <w:tcPr>
            <w:tcW w:w="280" w:type="dxa"/>
            <w:tcBorders>
              <w:right w:val="single" w:color="auto" w:sz="8" w:space="0"/>
            </w:tcBorders>
            <w:vAlign w:val="bottom"/>
          </w:tcPr>
          <w:p w14:paraId="15EA4C32">
            <w:pPr>
              <w:spacing w:after="0" w:line="115" w:lineRule="exact"/>
              <w:ind w:right="110"/>
              <w:jc w:val="right"/>
              <w:rPr>
                <w:color w:val="auto"/>
                <w:sz w:val="20"/>
                <w:szCs w:val="20"/>
              </w:rPr>
            </w:pPr>
            <w:r>
              <w:rPr>
                <w:rFonts w:ascii="宋体" w:hAnsi="宋体" w:eastAsia="宋体" w:cs="宋体"/>
                <w:color w:val="auto"/>
                <w:w w:val="99"/>
                <w:sz w:val="10"/>
                <w:szCs w:val="10"/>
              </w:rPr>
              <w:t>05</w:t>
            </w:r>
          </w:p>
        </w:tc>
        <w:tc>
          <w:tcPr>
            <w:tcW w:w="1140" w:type="dxa"/>
            <w:tcBorders>
              <w:right w:val="single" w:color="auto" w:sz="8" w:space="0"/>
            </w:tcBorders>
            <w:vAlign w:val="bottom"/>
          </w:tcPr>
          <w:p w14:paraId="3661C3FA">
            <w:pPr>
              <w:spacing w:after="0" w:line="115" w:lineRule="exact"/>
              <w:ind w:right="490"/>
              <w:jc w:val="right"/>
              <w:rPr>
                <w:color w:val="auto"/>
                <w:sz w:val="20"/>
                <w:szCs w:val="20"/>
              </w:rPr>
            </w:pPr>
            <w:r>
              <w:rPr>
                <w:rFonts w:ascii="宋体" w:hAnsi="宋体" w:eastAsia="宋体" w:cs="宋体"/>
                <w:color w:val="auto"/>
                <w:sz w:val="10"/>
                <w:szCs w:val="10"/>
              </w:rPr>
              <w:t>2080505</w:t>
            </w:r>
          </w:p>
        </w:tc>
        <w:tc>
          <w:tcPr>
            <w:tcW w:w="1940" w:type="dxa"/>
            <w:tcBorders>
              <w:right w:val="single" w:color="auto" w:sz="8" w:space="0"/>
            </w:tcBorders>
            <w:vAlign w:val="bottom"/>
          </w:tcPr>
          <w:p w14:paraId="007B98AD">
            <w:pPr>
              <w:spacing w:after="0" w:line="115" w:lineRule="exact"/>
              <w:ind w:left="260"/>
              <w:rPr>
                <w:color w:val="auto"/>
                <w:sz w:val="20"/>
                <w:szCs w:val="20"/>
              </w:rPr>
            </w:pPr>
            <w:r>
              <w:rPr>
                <w:rFonts w:ascii="宋体" w:hAnsi="宋体" w:eastAsia="宋体" w:cs="宋体"/>
                <w:color w:val="auto"/>
                <w:sz w:val="10"/>
                <w:szCs w:val="10"/>
              </w:rPr>
              <w:t>机关事业单位基本养老保险缴费支出</w:t>
            </w:r>
          </w:p>
        </w:tc>
        <w:tc>
          <w:tcPr>
            <w:tcW w:w="1100" w:type="dxa"/>
            <w:tcBorders>
              <w:right w:val="single" w:color="auto" w:sz="8" w:space="0"/>
            </w:tcBorders>
            <w:vAlign w:val="bottom"/>
          </w:tcPr>
          <w:p w14:paraId="42F3450F">
            <w:pPr>
              <w:spacing w:after="0" w:line="115" w:lineRule="exact"/>
              <w:jc w:val="right"/>
              <w:rPr>
                <w:color w:val="auto"/>
                <w:sz w:val="20"/>
                <w:szCs w:val="20"/>
              </w:rPr>
            </w:pPr>
            <w:r>
              <w:rPr>
                <w:rFonts w:ascii="宋体" w:hAnsi="宋体" w:eastAsia="宋体" w:cs="宋体"/>
                <w:color w:val="auto"/>
                <w:sz w:val="10"/>
                <w:szCs w:val="10"/>
              </w:rPr>
              <w:t>163.45</w:t>
            </w:r>
          </w:p>
        </w:tc>
        <w:tc>
          <w:tcPr>
            <w:tcW w:w="880" w:type="dxa"/>
            <w:tcBorders>
              <w:right w:val="single" w:color="auto" w:sz="8" w:space="0"/>
            </w:tcBorders>
            <w:vAlign w:val="bottom"/>
          </w:tcPr>
          <w:p w14:paraId="35340845">
            <w:pPr>
              <w:spacing w:after="0" w:line="115" w:lineRule="exact"/>
              <w:jc w:val="right"/>
              <w:rPr>
                <w:color w:val="auto"/>
                <w:sz w:val="20"/>
                <w:szCs w:val="20"/>
              </w:rPr>
            </w:pPr>
            <w:r>
              <w:rPr>
                <w:rFonts w:ascii="宋体" w:hAnsi="宋体" w:eastAsia="宋体" w:cs="宋体"/>
                <w:color w:val="auto"/>
                <w:sz w:val="10"/>
                <w:szCs w:val="10"/>
              </w:rPr>
              <w:t>163.45</w:t>
            </w:r>
          </w:p>
        </w:tc>
        <w:tc>
          <w:tcPr>
            <w:tcW w:w="720" w:type="dxa"/>
            <w:tcBorders>
              <w:right w:val="single" w:color="auto" w:sz="8" w:space="0"/>
            </w:tcBorders>
            <w:vAlign w:val="bottom"/>
          </w:tcPr>
          <w:p w14:paraId="4D93BB1F">
            <w:pPr>
              <w:spacing w:after="0" w:line="115" w:lineRule="exact"/>
              <w:jc w:val="right"/>
              <w:rPr>
                <w:color w:val="auto"/>
                <w:sz w:val="20"/>
                <w:szCs w:val="20"/>
              </w:rPr>
            </w:pPr>
            <w:r>
              <w:rPr>
                <w:rFonts w:ascii="宋体" w:hAnsi="宋体" w:eastAsia="宋体" w:cs="宋体"/>
                <w:color w:val="auto"/>
                <w:sz w:val="10"/>
                <w:szCs w:val="10"/>
              </w:rPr>
              <w:t>163.45</w:t>
            </w:r>
          </w:p>
        </w:tc>
        <w:tc>
          <w:tcPr>
            <w:tcW w:w="820" w:type="dxa"/>
            <w:tcBorders>
              <w:right w:val="single" w:color="auto" w:sz="8" w:space="0"/>
            </w:tcBorders>
            <w:vAlign w:val="bottom"/>
          </w:tcPr>
          <w:p w14:paraId="3D20D8E6">
            <w:pPr>
              <w:spacing w:after="0"/>
              <w:rPr>
                <w:color w:val="auto"/>
                <w:sz w:val="15"/>
                <w:szCs w:val="15"/>
              </w:rPr>
            </w:pPr>
          </w:p>
        </w:tc>
        <w:tc>
          <w:tcPr>
            <w:tcW w:w="880" w:type="dxa"/>
            <w:tcBorders>
              <w:right w:val="single" w:color="auto" w:sz="8" w:space="0"/>
            </w:tcBorders>
            <w:vAlign w:val="bottom"/>
          </w:tcPr>
          <w:p w14:paraId="62657A91">
            <w:pPr>
              <w:spacing w:after="0"/>
              <w:rPr>
                <w:color w:val="auto"/>
                <w:sz w:val="15"/>
                <w:szCs w:val="15"/>
              </w:rPr>
            </w:pPr>
          </w:p>
        </w:tc>
        <w:tc>
          <w:tcPr>
            <w:tcW w:w="1240" w:type="dxa"/>
            <w:tcBorders>
              <w:right w:val="single" w:color="auto" w:sz="8" w:space="0"/>
            </w:tcBorders>
            <w:vAlign w:val="bottom"/>
          </w:tcPr>
          <w:p w14:paraId="1E284290">
            <w:pPr>
              <w:spacing w:after="0"/>
              <w:rPr>
                <w:color w:val="auto"/>
                <w:sz w:val="15"/>
                <w:szCs w:val="15"/>
              </w:rPr>
            </w:pPr>
          </w:p>
        </w:tc>
        <w:tc>
          <w:tcPr>
            <w:tcW w:w="0" w:type="dxa"/>
            <w:vAlign w:val="bottom"/>
          </w:tcPr>
          <w:p w14:paraId="75581E00">
            <w:pPr>
              <w:spacing w:after="0"/>
              <w:rPr>
                <w:color w:val="auto"/>
                <w:sz w:val="1"/>
                <w:szCs w:val="1"/>
              </w:rPr>
            </w:pPr>
          </w:p>
        </w:tc>
      </w:tr>
      <w:tr w14:paraId="388A7DFC">
        <w:tblPrEx>
          <w:tblCellMar>
            <w:top w:w="0" w:type="dxa"/>
            <w:left w:w="0" w:type="dxa"/>
            <w:bottom w:w="0" w:type="dxa"/>
            <w:right w:w="0" w:type="dxa"/>
          </w:tblCellMar>
        </w:tblPrEx>
        <w:trPr>
          <w:trHeight w:val="80" w:hRule="atLeast"/>
        </w:trPr>
        <w:tc>
          <w:tcPr>
            <w:tcW w:w="300" w:type="dxa"/>
            <w:tcBorders>
              <w:left w:val="single" w:color="auto" w:sz="8" w:space="0"/>
              <w:bottom w:val="single" w:color="auto" w:sz="8" w:space="0"/>
              <w:right w:val="single" w:color="auto" w:sz="8" w:space="0"/>
            </w:tcBorders>
            <w:vAlign w:val="bottom"/>
          </w:tcPr>
          <w:p w14:paraId="6957FBE5">
            <w:pPr>
              <w:spacing w:after="0"/>
              <w:rPr>
                <w:color w:val="auto"/>
                <w:sz w:val="6"/>
                <w:szCs w:val="6"/>
              </w:rPr>
            </w:pPr>
          </w:p>
        </w:tc>
        <w:tc>
          <w:tcPr>
            <w:tcW w:w="380" w:type="dxa"/>
            <w:tcBorders>
              <w:bottom w:val="single" w:color="auto" w:sz="8" w:space="0"/>
              <w:right w:val="single" w:color="auto" w:sz="8" w:space="0"/>
            </w:tcBorders>
            <w:vAlign w:val="bottom"/>
          </w:tcPr>
          <w:p w14:paraId="246DA24B">
            <w:pPr>
              <w:spacing w:after="0"/>
              <w:rPr>
                <w:color w:val="auto"/>
                <w:sz w:val="6"/>
                <w:szCs w:val="6"/>
              </w:rPr>
            </w:pPr>
          </w:p>
        </w:tc>
        <w:tc>
          <w:tcPr>
            <w:tcW w:w="100" w:type="dxa"/>
            <w:tcBorders>
              <w:bottom w:val="single" w:color="auto" w:sz="8" w:space="0"/>
            </w:tcBorders>
            <w:vAlign w:val="bottom"/>
          </w:tcPr>
          <w:p w14:paraId="2A454ACC">
            <w:pPr>
              <w:spacing w:after="0"/>
              <w:rPr>
                <w:color w:val="auto"/>
                <w:sz w:val="6"/>
                <w:szCs w:val="6"/>
              </w:rPr>
            </w:pPr>
          </w:p>
        </w:tc>
        <w:tc>
          <w:tcPr>
            <w:tcW w:w="280" w:type="dxa"/>
            <w:tcBorders>
              <w:bottom w:val="single" w:color="auto" w:sz="8" w:space="0"/>
              <w:right w:val="single" w:color="auto" w:sz="8" w:space="0"/>
            </w:tcBorders>
            <w:vAlign w:val="bottom"/>
          </w:tcPr>
          <w:p w14:paraId="48815A06">
            <w:pPr>
              <w:spacing w:after="0"/>
              <w:rPr>
                <w:color w:val="auto"/>
                <w:sz w:val="6"/>
                <w:szCs w:val="6"/>
              </w:rPr>
            </w:pPr>
          </w:p>
        </w:tc>
        <w:tc>
          <w:tcPr>
            <w:tcW w:w="1140" w:type="dxa"/>
            <w:tcBorders>
              <w:bottom w:val="single" w:color="auto" w:sz="8" w:space="0"/>
              <w:right w:val="single" w:color="auto" w:sz="8" w:space="0"/>
            </w:tcBorders>
            <w:vAlign w:val="bottom"/>
          </w:tcPr>
          <w:p w14:paraId="165CBD92">
            <w:pPr>
              <w:spacing w:after="0"/>
              <w:rPr>
                <w:color w:val="auto"/>
                <w:sz w:val="6"/>
                <w:szCs w:val="6"/>
              </w:rPr>
            </w:pPr>
          </w:p>
        </w:tc>
        <w:tc>
          <w:tcPr>
            <w:tcW w:w="1940" w:type="dxa"/>
            <w:tcBorders>
              <w:bottom w:val="single" w:color="auto" w:sz="8" w:space="0"/>
              <w:right w:val="single" w:color="auto" w:sz="8" w:space="0"/>
            </w:tcBorders>
            <w:vAlign w:val="bottom"/>
          </w:tcPr>
          <w:p w14:paraId="0D74008C">
            <w:pPr>
              <w:spacing w:after="0"/>
              <w:rPr>
                <w:color w:val="auto"/>
                <w:sz w:val="6"/>
                <w:szCs w:val="6"/>
              </w:rPr>
            </w:pPr>
          </w:p>
        </w:tc>
        <w:tc>
          <w:tcPr>
            <w:tcW w:w="1100" w:type="dxa"/>
            <w:tcBorders>
              <w:bottom w:val="single" w:color="auto" w:sz="8" w:space="0"/>
              <w:right w:val="single" w:color="auto" w:sz="8" w:space="0"/>
            </w:tcBorders>
            <w:vAlign w:val="bottom"/>
          </w:tcPr>
          <w:p w14:paraId="4EFE2E8E">
            <w:pPr>
              <w:spacing w:after="0"/>
              <w:rPr>
                <w:color w:val="auto"/>
                <w:sz w:val="6"/>
                <w:szCs w:val="6"/>
              </w:rPr>
            </w:pPr>
          </w:p>
        </w:tc>
        <w:tc>
          <w:tcPr>
            <w:tcW w:w="880" w:type="dxa"/>
            <w:tcBorders>
              <w:bottom w:val="single" w:color="auto" w:sz="8" w:space="0"/>
              <w:right w:val="single" w:color="auto" w:sz="8" w:space="0"/>
            </w:tcBorders>
            <w:vAlign w:val="bottom"/>
          </w:tcPr>
          <w:p w14:paraId="2DF5561C">
            <w:pPr>
              <w:spacing w:after="0"/>
              <w:rPr>
                <w:color w:val="auto"/>
                <w:sz w:val="6"/>
                <w:szCs w:val="6"/>
              </w:rPr>
            </w:pPr>
          </w:p>
        </w:tc>
        <w:tc>
          <w:tcPr>
            <w:tcW w:w="720" w:type="dxa"/>
            <w:tcBorders>
              <w:bottom w:val="single" w:color="auto" w:sz="8" w:space="0"/>
              <w:right w:val="single" w:color="auto" w:sz="8" w:space="0"/>
            </w:tcBorders>
            <w:vAlign w:val="bottom"/>
          </w:tcPr>
          <w:p w14:paraId="15ABE397">
            <w:pPr>
              <w:spacing w:after="0"/>
              <w:rPr>
                <w:color w:val="auto"/>
                <w:sz w:val="6"/>
                <w:szCs w:val="6"/>
              </w:rPr>
            </w:pPr>
          </w:p>
        </w:tc>
        <w:tc>
          <w:tcPr>
            <w:tcW w:w="820" w:type="dxa"/>
            <w:tcBorders>
              <w:bottom w:val="single" w:color="auto" w:sz="8" w:space="0"/>
              <w:right w:val="single" w:color="auto" w:sz="8" w:space="0"/>
            </w:tcBorders>
            <w:vAlign w:val="bottom"/>
          </w:tcPr>
          <w:p w14:paraId="75E6CAB9">
            <w:pPr>
              <w:spacing w:after="0"/>
              <w:rPr>
                <w:color w:val="auto"/>
                <w:sz w:val="6"/>
                <w:szCs w:val="6"/>
              </w:rPr>
            </w:pPr>
          </w:p>
        </w:tc>
        <w:tc>
          <w:tcPr>
            <w:tcW w:w="880" w:type="dxa"/>
            <w:tcBorders>
              <w:bottom w:val="single" w:color="auto" w:sz="8" w:space="0"/>
              <w:right w:val="single" w:color="auto" w:sz="8" w:space="0"/>
            </w:tcBorders>
            <w:vAlign w:val="bottom"/>
          </w:tcPr>
          <w:p w14:paraId="450F8E38">
            <w:pPr>
              <w:spacing w:after="0"/>
              <w:rPr>
                <w:color w:val="auto"/>
                <w:sz w:val="6"/>
                <w:szCs w:val="6"/>
              </w:rPr>
            </w:pPr>
          </w:p>
        </w:tc>
        <w:tc>
          <w:tcPr>
            <w:tcW w:w="1240" w:type="dxa"/>
            <w:tcBorders>
              <w:bottom w:val="single" w:color="auto" w:sz="8" w:space="0"/>
              <w:right w:val="single" w:color="auto" w:sz="8" w:space="0"/>
            </w:tcBorders>
            <w:vAlign w:val="bottom"/>
          </w:tcPr>
          <w:p w14:paraId="05F18DFD">
            <w:pPr>
              <w:spacing w:after="0"/>
              <w:rPr>
                <w:color w:val="auto"/>
                <w:sz w:val="6"/>
                <w:szCs w:val="6"/>
              </w:rPr>
            </w:pPr>
          </w:p>
        </w:tc>
        <w:tc>
          <w:tcPr>
            <w:tcW w:w="0" w:type="dxa"/>
            <w:vAlign w:val="bottom"/>
          </w:tcPr>
          <w:p w14:paraId="43CC042A">
            <w:pPr>
              <w:spacing w:after="0"/>
              <w:rPr>
                <w:color w:val="auto"/>
                <w:sz w:val="1"/>
                <w:szCs w:val="1"/>
              </w:rPr>
            </w:pPr>
          </w:p>
        </w:tc>
      </w:tr>
      <w:tr w14:paraId="0B73CEEC">
        <w:tblPrEx>
          <w:tblCellMar>
            <w:top w:w="0" w:type="dxa"/>
            <w:left w:w="0" w:type="dxa"/>
            <w:bottom w:w="0" w:type="dxa"/>
            <w:right w:w="0" w:type="dxa"/>
          </w:tblCellMar>
        </w:tblPrEx>
        <w:trPr>
          <w:trHeight w:val="182" w:hRule="atLeast"/>
        </w:trPr>
        <w:tc>
          <w:tcPr>
            <w:tcW w:w="300" w:type="dxa"/>
            <w:tcBorders>
              <w:left w:val="single" w:color="auto" w:sz="8" w:space="0"/>
              <w:right w:val="single" w:color="auto" w:sz="8" w:space="0"/>
            </w:tcBorders>
            <w:vAlign w:val="bottom"/>
          </w:tcPr>
          <w:p w14:paraId="1EF71175">
            <w:pPr>
              <w:spacing w:after="0" w:line="115" w:lineRule="exact"/>
              <w:jc w:val="center"/>
              <w:rPr>
                <w:color w:val="auto"/>
                <w:sz w:val="20"/>
                <w:szCs w:val="20"/>
              </w:rPr>
            </w:pPr>
            <w:r>
              <w:rPr>
                <w:rFonts w:ascii="宋体" w:hAnsi="宋体" w:eastAsia="宋体" w:cs="宋体"/>
                <w:b/>
                <w:bCs/>
                <w:color w:val="auto"/>
                <w:w w:val="92"/>
                <w:sz w:val="10"/>
                <w:szCs w:val="10"/>
              </w:rPr>
              <w:t>210</w:t>
            </w:r>
          </w:p>
        </w:tc>
        <w:tc>
          <w:tcPr>
            <w:tcW w:w="380" w:type="dxa"/>
            <w:tcBorders>
              <w:right w:val="single" w:color="auto" w:sz="8" w:space="0"/>
            </w:tcBorders>
            <w:vAlign w:val="bottom"/>
          </w:tcPr>
          <w:p w14:paraId="2F656828">
            <w:pPr>
              <w:spacing w:after="0"/>
              <w:rPr>
                <w:color w:val="auto"/>
                <w:sz w:val="15"/>
                <w:szCs w:val="15"/>
              </w:rPr>
            </w:pPr>
          </w:p>
        </w:tc>
        <w:tc>
          <w:tcPr>
            <w:tcW w:w="100" w:type="dxa"/>
            <w:vAlign w:val="bottom"/>
          </w:tcPr>
          <w:p w14:paraId="7C6BE884">
            <w:pPr>
              <w:spacing w:after="0"/>
              <w:rPr>
                <w:color w:val="auto"/>
                <w:sz w:val="15"/>
                <w:szCs w:val="15"/>
              </w:rPr>
            </w:pPr>
          </w:p>
        </w:tc>
        <w:tc>
          <w:tcPr>
            <w:tcW w:w="280" w:type="dxa"/>
            <w:tcBorders>
              <w:right w:val="single" w:color="auto" w:sz="8" w:space="0"/>
            </w:tcBorders>
            <w:vAlign w:val="bottom"/>
          </w:tcPr>
          <w:p w14:paraId="2CB1D1BA">
            <w:pPr>
              <w:spacing w:after="0"/>
              <w:rPr>
                <w:color w:val="auto"/>
                <w:sz w:val="15"/>
                <w:szCs w:val="15"/>
              </w:rPr>
            </w:pPr>
          </w:p>
        </w:tc>
        <w:tc>
          <w:tcPr>
            <w:tcW w:w="1140" w:type="dxa"/>
            <w:tcBorders>
              <w:right w:val="single" w:color="auto" w:sz="8" w:space="0"/>
            </w:tcBorders>
            <w:vAlign w:val="bottom"/>
          </w:tcPr>
          <w:p w14:paraId="4948E984">
            <w:pPr>
              <w:spacing w:after="0" w:line="115" w:lineRule="exact"/>
              <w:ind w:right="790"/>
              <w:jc w:val="right"/>
              <w:rPr>
                <w:color w:val="auto"/>
                <w:sz w:val="20"/>
                <w:szCs w:val="20"/>
              </w:rPr>
            </w:pPr>
            <w:r>
              <w:rPr>
                <w:rFonts w:ascii="宋体" w:hAnsi="宋体" w:eastAsia="宋体" w:cs="宋体"/>
                <w:b/>
                <w:bCs/>
                <w:color w:val="auto"/>
                <w:sz w:val="10"/>
                <w:szCs w:val="10"/>
              </w:rPr>
              <w:t>210</w:t>
            </w:r>
          </w:p>
        </w:tc>
        <w:tc>
          <w:tcPr>
            <w:tcW w:w="1940" w:type="dxa"/>
            <w:tcBorders>
              <w:right w:val="single" w:color="auto" w:sz="8" w:space="0"/>
            </w:tcBorders>
            <w:vAlign w:val="bottom"/>
          </w:tcPr>
          <w:p w14:paraId="69190DE8">
            <w:pPr>
              <w:spacing w:after="0" w:line="115" w:lineRule="exact"/>
              <w:ind w:left="160"/>
              <w:rPr>
                <w:color w:val="auto"/>
                <w:sz w:val="20"/>
                <w:szCs w:val="20"/>
              </w:rPr>
            </w:pPr>
            <w:r>
              <w:rPr>
                <w:rFonts w:ascii="宋体" w:hAnsi="宋体" w:eastAsia="宋体" w:cs="宋体"/>
                <w:b/>
                <w:bCs/>
                <w:color w:val="auto"/>
                <w:sz w:val="10"/>
                <w:szCs w:val="10"/>
              </w:rPr>
              <w:t>卫生健康支出</w:t>
            </w:r>
          </w:p>
        </w:tc>
        <w:tc>
          <w:tcPr>
            <w:tcW w:w="1100" w:type="dxa"/>
            <w:tcBorders>
              <w:right w:val="single" w:color="auto" w:sz="8" w:space="0"/>
            </w:tcBorders>
            <w:vAlign w:val="bottom"/>
          </w:tcPr>
          <w:p w14:paraId="71306BCD">
            <w:pPr>
              <w:spacing w:after="0" w:line="115" w:lineRule="exact"/>
              <w:jc w:val="right"/>
              <w:rPr>
                <w:color w:val="auto"/>
                <w:sz w:val="20"/>
                <w:szCs w:val="20"/>
              </w:rPr>
            </w:pPr>
            <w:r>
              <w:rPr>
                <w:rFonts w:ascii="宋体" w:hAnsi="宋体" w:eastAsia="宋体" w:cs="宋体"/>
                <w:b/>
                <w:bCs/>
                <w:color w:val="auto"/>
                <w:sz w:val="10"/>
                <w:szCs w:val="10"/>
              </w:rPr>
              <w:t>7.15</w:t>
            </w:r>
          </w:p>
        </w:tc>
        <w:tc>
          <w:tcPr>
            <w:tcW w:w="880" w:type="dxa"/>
            <w:tcBorders>
              <w:right w:val="single" w:color="auto" w:sz="8" w:space="0"/>
            </w:tcBorders>
            <w:vAlign w:val="bottom"/>
          </w:tcPr>
          <w:p w14:paraId="6D973516">
            <w:pPr>
              <w:spacing w:after="0" w:line="115" w:lineRule="exact"/>
              <w:jc w:val="right"/>
              <w:rPr>
                <w:color w:val="auto"/>
                <w:sz w:val="20"/>
                <w:szCs w:val="20"/>
              </w:rPr>
            </w:pPr>
            <w:r>
              <w:rPr>
                <w:rFonts w:ascii="宋体" w:hAnsi="宋体" w:eastAsia="宋体" w:cs="宋体"/>
                <w:b/>
                <w:bCs/>
                <w:color w:val="auto"/>
                <w:sz w:val="10"/>
                <w:szCs w:val="10"/>
              </w:rPr>
              <w:t>7.15</w:t>
            </w:r>
          </w:p>
        </w:tc>
        <w:tc>
          <w:tcPr>
            <w:tcW w:w="720" w:type="dxa"/>
            <w:tcBorders>
              <w:right w:val="single" w:color="auto" w:sz="8" w:space="0"/>
            </w:tcBorders>
            <w:vAlign w:val="bottom"/>
          </w:tcPr>
          <w:p w14:paraId="5895A131">
            <w:pPr>
              <w:spacing w:after="0" w:line="115" w:lineRule="exact"/>
              <w:jc w:val="right"/>
              <w:rPr>
                <w:color w:val="auto"/>
                <w:sz w:val="20"/>
                <w:szCs w:val="20"/>
              </w:rPr>
            </w:pPr>
            <w:r>
              <w:rPr>
                <w:rFonts w:ascii="宋体" w:hAnsi="宋体" w:eastAsia="宋体" w:cs="宋体"/>
                <w:b/>
                <w:bCs/>
                <w:color w:val="auto"/>
                <w:sz w:val="10"/>
                <w:szCs w:val="10"/>
              </w:rPr>
              <w:t>7.15</w:t>
            </w:r>
          </w:p>
        </w:tc>
        <w:tc>
          <w:tcPr>
            <w:tcW w:w="820" w:type="dxa"/>
            <w:tcBorders>
              <w:right w:val="single" w:color="auto" w:sz="8" w:space="0"/>
            </w:tcBorders>
            <w:vAlign w:val="bottom"/>
          </w:tcPr>
          <w:p w14:paraId="6B115AE9">
            <w:pPr>
              <w:spacing w:after="0" w:line="115" w:lineRule="exact"/>
              <w:jc w:val="right"/>
              <w:rPr>
                <w:color w:val="auto"/>
                <w:sz w:val="20"/>
                <w:szCs w:val="20"/>
              </w:rPr>
            </w:pPr>
            <w:r>
              <w:rPr>
                <w:rFonts w:ascii="宋体" w:hAnsi="宋体" w:eastAsia="宋体" w:cs="宋体"/>
                <w:b/>
                <w:bCs/>
                <w:color w:val="auto"/>
                <w:sz w:val="10"/>
                <w:szCs w:val="10"/>
              </w:rPr>
              <w:t>0.00</w:t>
            </w:r>
          </w:p>
        </w:tc>
        <w:tc>
          <w:tcPr>
            <w:tcW w:w="880" w:type="dxa"/>
            <w:tcBorders>
              <w:right w:val="single" w:color="auto" w:sz="8" w:space="0"/>
            </w:tcBorders>
            <w:vAlign w:val="bottom"/>
          </w:tcPr>
          <w:p w14:paraId="43D39A3D">
            <w:pPr>
              <w:spacing w:after="0" w:line="115" w:lineRule="exact"/>
              <w:jc w:val="right"/>
              <w:rPr>
                <w:color w:val="auto"/>
                <w:sz w:val="20"/>
                <w:szCs w:val="20"/>
              </w:rPr>
            </w:pPr>
            <w:r>
              <w:rPr>
                <w:rFonts w:ascii="宋体" w:hAnsi="宋体" w:eastAsia="宋体" w:cs="宋体"/>
                <w:b/>
                <w:bCs/>
                <w:color w:val="auto"/>
                <w:sz w:val="10"/>
                <w:szCs w:val="10"/>
              </w:rPr>
              <w:t>0.00</w:t>
            </w:r>
          </w:p>
        </w:tc>
        <w:tc>
          <w:tcPr>
            <w:tcW w:w="1240" w:type="dxa"/>
            <w:tcBorders>
              <w:right w:val="single" w:color="auto" w:sz="8" w:space="0"/>
            </w:tcBorders>
            <w:vAlign w:val="bottom"/>
          </w:tcPr>
          <w:p w14:paraId="6F00FFB2">
            <w:pPr>
              <w:spacing w:after="0" w:line="115" w:lineRule="exact"/>
              <w:jc w:val="right"/>
              <w:rPr>
                <w:color w:val="auto"/>
                <w:sz w:val="20"/>
                <w:szCs w:val="20"/>
              </w:rPr>
            </w:pPr>
            <w:r>
              <w:rPr>
                <w:rFonts w:ascii="宋体" w:hAnsi="宋体" w:eastAsia="宋体" w:cs="宋体"/>
                <w:b/>
                <w:bCs/>
                <w:color w:val="auto"/>
                <w:sz w:val="10"/>
                <w:szCs w:val="10"/>
              </w:rPr>
              <w:t>0.00</w:t>
            </w:r>
          </w:p>
        </w:tc>
        <w:tc>
          <w:tcPr>
            <w:tcW w:w="0" w:type="dxa"/>
            <w:vAlign w:val="bottom"/>
          </w:tcPr>
          <w:p w14:paraId="1D549153">
            <w:pPr>
              <w:spacing w:after="0"/>
              <w:rPr>
                <w:color w:val="auto"/>
                <w:sz w:val="1"/>
                <w:szCs w:val="1"/>
              </w:rPr>
            </w:pPr>
          </w:p>
        </w:tc>
      </w:tr>
      <w:tr w14:paraId="45C24CE7">
        <w:tblPrEx>
          <w:tblCellMar>
            <w:top w:w="0" w:type="dxa"/>
            <w:left w:w="0" w:type="dxa"/>
            <w:bottom w:w="0" w:type="dxa"/>
            <w:right w:w="0" w:type="dxa"/>
          </w:tblCellMar>
        </w:tblPrEx>
        <w:trPr>
          <w:trHeight w:val="80" w:hRule="atLeast"/>
        </w:trPr>
        <w:tc>
          <w:tcPr>
            <w:tcW w:w="300" w:type="dxa"/>
            <w:tcBorders>
              <w:left w:val="single" w:color="auto" w:sz="8" w:space="0"/>
              <w:bottom w:val="single" w:color="auto" w:sz="8" w:space="0"/>
              <w:right w:val="single" w:color="auto" w:sz="8" w:space="0"/>
            </w:tcBorders>
            <w:vAlign w:val="bottom"/>
          </w:tcPr>
          <w:p w14:paraId="65755894">
            <w:pPr>
              <w:spacing w:after="0"/>
              <w:rPr>
                <w:color w:val="auto"/>
                <w:sz w:val="6"/>
                <w:szCs w:val="6"/>
              </w:rPr>
            </w:pPr>
          </w:p>
        </w:tc>
        <w:tc>
          <w:tcPr>
            <w:tcW w:w="380" w:type="dxa"/>
            <w:tcBorders>
              <w:bottom w:val="single" w:color="auto" w:sz="8" w:space="0"/>
              <w:right w:val="single" w:color="auto" w:sz="8" w:space="0"/>
            </w:tcBorders>
            <w:vAlign w:val="bottom"/>
          </w:tcPr>
          <w:p w14:paraId="042FBB00">
            <w:pPr>
              <w:spacing w:after="0"/>
              <w:rPr>
                <w:color w:val="auto"/>
                <w:sz w:val="6"/>
                <w:szCs w:val="6"/>
              </w:rPr>
            </w:pPr>
          </w:p>
        </w:tc>
        <w:tc>
          <w:tcPr>
            <w:tcW w:w="100" w:type="dxa"/>
            <w:tcBorders>
              <w:bottom w:val="single" w:color="auto" w:sz="8" w:space="0"/>
            </w:tcBorders>
            <w:vAlign w:val="bottom"/>
          </w:tcPr>
          <w:p w14:paraId="0603AB43">
            <w:pPr>
              <w:spacing w:after="0"/>
              <w:rPr>
                <w:color w:val="auto"/>
                <w:sz w:val="6"/>
                <w:szCs w:val="6"/>
              </w:rPr>
            </w:pPr>
          </w:p>
        </w:tc>
        <w:tc>
          <w:tcPr>
            <w:tcW w:w="280" w:type="dxa"/>
            <w:tcBorders>
              <w:bottom w:val="single" w:color="auto" w:sz="8" w:space="0"/>
              <w:right w:val="single" w:color="auto" w:sz="8" w:space="0"/>
            </w:tcBorders>
            <w:vAlign w:val="bottom"/>
          </w:tcPr>
          <w:p w14:paraId="5CB79BFD">
            <w:pPr>
              <w:spacing w:after="0"/>
              <w:rPr>
                <w:color w:val="auto"/>
                <w:sz w:val="6"/>
                <w:szCs w:val="6"/>
              </w:rPr>
            </w:pPr>
          </w:p>
        </w:tc>
        <w:tc>
          <w:tcPr>
            <w:tcW w:w="1140" w:type="dxa"/>
            <w:tcBorders>
              <w:bottom w:val="single" w:color="auto" w:sz="8" w:space="0"/>
              <w:right w:val="single" w:color="auto" w:sz="8" w:space="0"/>
            </w:tcBorders>
            <w:vAlign w:val="bottom"/>
          </w:tcPr>
          <w:p w14:paraId="5A4D2764">
            <w:pPr>
              <w:spacing w:after="0"/>
              <w:rPr>
                <w:color w:val="auto"/>
                <w:sz w:val="6"/>
                <w:szCs w:val="6"/>
              </w:rPr>
            </w:pPr>
          </w:p>
        </w:tc>
        <w:tc>
          <w:tcPr>
            <w:tcW w:w="1940" w:type="dxa"/>
            <w:tcBorders>
              <w:bottom w:val="single" w:color="auto" w:sz="8" w:space="0"/>
              <w:right w:val="single" w:color="auto" w:sz="8" w:space="0"/>
            </w:tcBorders>
            <w:vAlign w:val="bottom"/>
          </w:tcPr>
          <w:p w14:paraId="462663B0">
            <w:pPr>
              <w:spacing w:after="0"/>
              <w:rPr>
                <w:color w:val="auto"/>
                <w:sz w:val="6"/>
                <w:szCs w:val="6"/>
              </w:rPr>
            </w:pPr>
          </w:p>
        </w:tc>
        <w:tc>
          <w:tcPr>
            <w:tcW w:w="1100" w:type="dxa"/>
            <w:tcBorders>
              <w:bottom w:val="single" w:color="auto" w:sz="8" w:space="0"/>
              <w:right w:val="single" w:color="auto" w:sz="8" w:space="0"/>
            </w:tcBorders>
            <w:vAlign w:val="bottom"/>
          </w:tcPr>
          <w:p w14:paraId="3B85D6E5">
            <w:pPr>
              <w:spacing w:after="0"/>
              <w:rPr>
                <w:color w:val="auto"/>
                <w:sz w:val="6"/>
                <w:szCs w:val="6"/>
              </w:rPr>
            </w:pPr>
          </w:p>
        </w:tc>
        <w:tc>
          <w:tcPr>
            <w:tcW w:w="880" w:type="dxa"/>
            <w:tcBorders>
              <w:bottom w:val="single" w:color="auto" w:sz="8" w:space="0"/>
              <w:right w:val="single" w:color="auto" w:sz="8" w:space="0"/>
            </w:tcBorders>
            <w:vAlign w:val="bottom"/>
          </w:tcPr>
          <w:p w14:paraId="750A9D8F">
            <w:pPr>
              <w:spacing w:after="0"/>
              <w:rPr>
                <w:color w:val="auto"/>
                <w:sz w:val="6"/>
                <w:szCs w:val="6"/>
              </w:rPr>
            </w:pPr>
          </w:p>
        </w:tc>
        <w:tc>
          <w:tcPr>
            <w:tcW w:w="720" w:type="dxa"/>
            <w:tcBorders>
              <w:bottom w:val="single" w:color="auto" w:sz="8" w:space="0"/>
              <w:right w:val="single" w:color="auto" w:sz="8" w:space="0"/>
            </w:tcBorders>
            <w:vAlign w:val="bottom"/>
          </w:tcPr>
          <w:p w14:paraId="3218F395">
            <w:pPr>
              <w:spacing w:after="0"/>
              <w:rPr>
                <w:color w:val="auto"/>
                <w:sz w:val="6"/>
                <w:szCs w:val="6"/>
              </w:rPr>
            </w:pPr>
          </w:p>
        </w:tc>
        <w:tc>
          <w:tcPr>
            <w:tcW w:w="820" w:type="dxa"/>
            <w:tcBorders>
              <w:bottom w:val="single" w:color="auto" w:sz="8" w:space="0"/>
              <w:right w:val="single" w:color="auto" w:sz="8" w:space="0"/>
            </w:tcBorders>
            <w:vAlign w:val="bottom"/>
          </w:tcPr>
          <w:p w14:paraId="4C3DCEFF">
            <w:pPr>
              <w:spacing w:after="0"/>
              <w:rPr>
                <w:color w:val="auto"/>
                <w:sz w:val="6"/>
                <w:szCs w:val="6"/>
              </w:rPr>
            </w:pPr>
          </w:p>
        </w:tc>
        <w:tc>
          <w:tcPr>
            <w:tcW w:w="880" w:type="dxa"/>
            <w:tcBorders>
              <w:bottom w:val="single" w:color="auto" w:sz="8" w:space="0"/>
              <w:right w:val="single" w:color="auto" w:sz="8" w:space="0"/>
            </w:tcBorders>
            <w:vAlign w:val="bottom"/>
          </w:tcPr>
          <w:p w14:paraId="64B0DFFF">
            <w:pPr>
              <w:spacing w:after="0"/>
              <w:rPr>
                <w:color w:val="auto"/>
                <w:sz w:val="6"/>
                <w:szCs w:val="6"/>
              </w:rPr>
            </w:pPr>
          </w:p>
        </w:tc>
        <w:tc>
          <w:tcPr>
            <w:tcW w:w="1240" w:type="dxa"/>
            <w:tcBorders>
              <w:bottom w:val="single" w:color="auto" w:sz="8" w:space="0"/>
              <w:right w:val="single" w:color="auto" w:sz="8" w:space="0"/>
            </w:tcBorders>
            <w:vAlign w:val="bottom"/>
          </w:tcPr>
          <w:p w14:paraId="289F593E">
            <w:pPr>
              <w:spacing w:after="0"/>
              <w:rPr>
                <w:color w:val="auto"/>
                <w:sz w:val="6"/>
                <w:szCs w:val="6"/>
              </w:rPr>
            </w:pPr>
          </w:p>
        </w:tc>
        <w:tc>
          <w:tcPr>
            <w:tcW w:w="0" w:type="dxa"/>
            <w:vAlign w:val="bottom"/>
          </w:tcPr>
          <w:p w14:paraId="29035E74">
            <w:pPr>
              <w:spacing w:after="0"/>
              <w:rPr>
                <w:color w:val="auto"/>
                <w:sz w:val="1"/>
                <w:szCs w:val="1"/>
              </w:rPr>
            </w:pPr>
          </w:p>
        </w:tc>
      </w:tr>
      <w:tr w14:paraId="41C4D985">
        <w:tblPrEx>
          <w:tblCellMar>
            <w:top w:w="0" w:type="dxa"/>
            <w:left w:w="0" w:type="dxa"/>
            <w:bottom w:w="0" w:type="dxa"/>
            <w:right w:w="0" w:type="dxa"/>
          </w:tblCellMar>
        </w:tblPrEx>
        <w:trPr>
          <w:trHeight w:val="182" w:hRule="atLeast"/>
        </w:trPr>
        <w:tc>
          <w:tcPr>
            <w:tcW w:w="300" w:type="dxa"/>
            <w:tcBorders>
              <w:left w:val="single" w:color="auto" w:sz="8" w:space="0"/>
              <w:right w:val="single" w:color="auto" w:sz="8" w:space="0"/>
            </w:tcBorders>
            <w:vAlign w:val="bottom"/>
          </w:tcPr>
          <w:p w14:paraId="43474D45">
            <w:pPr>
              <w:spacing w:after="0" w:line="115" w:lineRule="exact"/>
              <w:jc w:val="center"/>
              <w:rPr>
                <w:color w:val="auto"/>
                <w:sz w:val="20"/>
                <w:szCs w:val="20"/>
              </w:rPr>
            </w:pPr>
            <w:r>
              <w:rPr>
                <w:rFonts w:ascii="宋体" w:hAnsi="宋体" w:eastAsia="宋体" w:cs="宋体"/>
                <w:b/>
                <w:bCs/>
                <w:color w:val="auto"/>
                <w:w w:val="92"/>
                <w:sz w:val="10"/>
                <w:szCs w:val="10"/>
              </w:rPr>
              <w:t>210</w:t>
            </w:r>
          </w:p>
        </w:tc>
        <w:tc>
          <w:tcPr>
            <w:tcW w:w="380" w:type="dxa"/>
            <w:tcBorders>
              <w:right w:val="single" w:color="auto" w:sz="8" w:space="0"/>
            </w:tcBorders>
            <w:vAlign w:val="bottom"/>
          </w:tcPr>
          <w:p w14:paraId="5EAE4BEC">
            <w:pPr>
              <w:spacing w:after="0" w:line="115" w:lineRule="exact"/>
              <w:ind w:right="90"/>
              <w:jc w:val="right"/>
              <w:rPr>
                <w:color w:val="auto"/>
                <w:sz w:val="20"/>
                <w:szCs w:val="20"/>
              </w:rPr>
            </w:pPr>
            <w:r>
              <w:rPr>
                <w:rFonts w:ascii="宋体" w:hAnsi="宋体" w:eastAsia="宋体" w:cs="宋体"/>
                <w:b/>
                <w:bCs/>
                <w:color w:val="auto"/>
                <w:sz w:val="10"/>
                <w:szCs w:val="10"/>
              </w:rPr>
              <w:t>11</w:t>
            </w:r>
          </w:p>
        </w:tc>
        <w:tc>
          <w:tcPr>
            <w:tcW w:w="100" w:type="dxa"/>
            <w:vAlign w:val="bottom"/>
          </w:tcPr>
          <w:p w14:paraId="197B0F0B">
            <w:pPr>
              <w:spacing w:after="0"/>
              <w:rPr>
                <w:color w:val="auto"/>
                <w:sz w:val="15"/>
                <w:szCs w:val="15"/>
              </w:rPr>
            </w:pPr>
          </w:p>
        </w:tc>
        <w:tc>
          <w:tcPr>
            <w:tcW w:w="280" w:type="dxa"/>
            <w:tcBorders>
              <w:right w:val="single" w:color="auto" w:sz="8" w:space="0"/>
            </w:tcBorders>
            <w:vAlign w:val="bottom"/>
          </w:tcPr>
          <w:p w14:paraId="7B0CB507">
            <w:pPr>
              <w:spacing w:after="0"/>
              <w:rPr>
                <w:color w:val="auto"/>
                <w:sz w:val="15"/>
                <w:szCs w:val="15"/>
              </w:rPr>
            </w:pPr>
          </w:p>
        </w:tc>
        <w:tc>
          <w:tcPr>
            <w:tcW w:w="1140" w:type="dxa"/>
            <w:tcBorders>
              <w:right w:val="single" w:color="auto" w:sz="8" w:space="0"/>
            </w:tcBorders>
            <w:vAlign w:val="bottom"/>
          </w:tcPr>
          <w:p w14:paraId="4711FE29">
            <w:pPr>
              <w:spacing w:after="0" w:line="115" w:lineRule="exact"/>
              <w:ind w:right="630"/>
              <w:jc w:val="right"/>
              <w:rPr>
                <w:color w:val="auto"/>
                <w:sz w:val="20"/>
                <w:szCs w:val="20"/>
              </w:rPr>
            </w:pPr>
            <w:r>
              <w:rPr>
                <w:rFonts w:ascii="宋体" w:hAnsi="宋体" w:eastAsia="宋体" w:cs="宋体"/>
                <w:b/>
                <w:bCs/>
                <w:color w:val="auto"/>
                <w:sz w:val="10"/>
                <w:szCs w:val="10"/>
              </w:rPr>
              <w:t>21011</w:t>
            </w:r>
          </w:p>
        </w:tc>
        <w:tc>
          <w:tcPr>
            <w:tcW w:w="1940" w:type="dxa"/>
            <w:tcBorders>
              <w:right w:val="single" w:color="auto" w:sz="8" w:space="0"/>
            </w:tcBorders>
            <w:vAlign w:val="bottom"/>
          </w:tcPr>
          <w:p w14:paraId="2AECDF7A">
            <w:pPr>
              <w:spacing w:after="0" w:line="115" w:lineRule="exact"/>
              <w:ind w:left="200"/>
              <w:rPr>
                <w:color w:val="auto"/>
                <w:sz w:val="20"/>
                <w:szCs w:val="20"/>
              </w:rPr>
            </w:pPr>
            <w:r>
              <w:rPr>
                <w:rFonts w:ascii="宋体" w:hAnsi="宋体" w:eastAsia="宋体" w:cs="宋体"/>
                <w:b/>
                <w:bCs/>
                <w:color w:val="auto"/>
                <w:sz w:val="10"/>
                <w:szCs w:val="10"/>
              </w:rPr>
              <w:t>行政事业单位医疗</w:t>
            </w:r>
          </w:p>
        </w:tc>
        <w:tc>
          <w:tcPr>
            <w:tcW w:w="1100" w:type="dxa"/>
            <w:tcBorders>
              <w:right w:val="single" w:color="auto" w:sz="8" w:space="0"/>
            </w:tcBorders>
            <w:vAlign w:val="bottom"/>
          </w:tcPr>
          <w:p w14:paraId="65D801BD">
            <w:pPr>
              <w:spacing w:after="0" w:line="115" w:lineRule="exact"/>
              <w:jc w:val="right"/>
              <w:rPr>
                <w:color w:val="auto"/>
                <w:sz w:val="20"/>
                <w:szCs w:val="20"/>
              </w:rPr>
            </w:pPr>
            <w:r>
              <w:rPr>
                <w:rFonts w:ascii="宋体" w:hAnsi="宋体" w:eastAsia="宋体" w:cs="宋体"/>
                <w:b/>
                <w:bCs/>
                <w:color w:val="auto"/>
                <w:sz w:val="10"/>
                <w:szCs w:val="10"/>
              </w:rPr>
              <w:t>7.15</w:t>
            </w:r>
          </w:p>
        </w:tc>
        <w:tc>
          <w:tcPr>
            <w:tcW w:w="880" w:type="dxa"/>
            <w:tcBorders>
              <w:right w:val="single" w:color="auto" w:sz="8" w:space="0"/>
            </w:tcBorders>
            <w:vAlign w:val="bottom"/>
          </w:tcPr>
          <w:p w14:paraId="4F73BEAC">
            <w:pPr>
              <w:spacing w:after="0" w:line="115" w:lineRule="exact"/>
              <w:jc w:val="right"/>
              <w:rPr>
                <w:color w:val="auto"/>
                <w:sz w:val="20"/>
                <w:szCs w:val="20"/>
              </w:rPr>
            </w:pPr>
            <w:r>
              <w:rPr>
                <w:rFonts w:ascii="宋体" w:hAnsi="宋体" w:eastAsia="宋体" w:cs="宋体"/>
                <w:b/>
                <w:bCs/>
                <w:color w:val="auto"/>
                <w:sz w:val="10"/>
                <w:szCs w:val="10"/>
              </w:rPr>
              <w:t>7.15</w:t>
            </w:r>
          </w:p>
        </w:tc>
        <w:tc>
          <w:tcPr>
            <w:tcW w:w="720" w:type="dxa"/>
            <w:tcBorders>
              <w:right w:val="single" w:color="auto" w:sz="8" w:space="0"/>
            </w:tcBorders>
            <w:vAlign w:val="bottom"/>
          </w:tcPr>
          <w:p w14:paraId="16486651">
            <w:pPr>
              <w:spacing w:after="0" w:line="115" w:lineRule="exact"/>
              <w:jc w:val="right"/>
              <w:rPr>
                <w:color w:val="auto"/>
                <w:sz w:val="20"/>
                <w:szCs w:val="20"/>
              </w:rPr>
            </w:pPr>
            <w:r>
              <w:rPr>
                <w:rFonts w:ascii="宋体" w:hAnsi="宋体" w:eastAsia="宋体" w:cs="宋体"/>
                <w:b/>
                <w:bCs/>
                <w:color w:val="auto"/>
                <w:sz w:val="10"/>
                <w:szCs w:val="10"/>
              </w:rPr>
              <w:t>7.15</w:t>
            </w:r>
          </w:p>
        </w:tc>
        <w:tc>
          <w:tcPr>
            <w:tcW w:w="820" w:type="dxa"/>
            <w:tcBorders>
              <w:right w:val="single" w:color="auto" w:sz="8" w:space="0"/>
            </w:tcBorders>
            <w:vAlign w:val="bottom"/>
          </w:tcPr>
          <w:p w14:paraId="1DBA1F0A">
            <w:pPr>
              <w:spacing w:after="0" w:line="115" w:lineRule="exact"/>
              <w:jc w:val="right"/>
              <w:rPr>
                <w:color w:val="auto"/>
                <w:sz w:val="20"/>
                <w:szCs w:val="20"/>
              </w:rPr>
            </w:pPr>
            <w:r>
              <w:rPr>
                <w:rFonts w:ascii="宋体" w:hAnsi="宋体" w:eastAsia="宋体" w:cs="宋体"/>
                <w:b/>
                <w:bCs/>
                <w:color w:val="auto"/>
                <w:sz w:val="10"/>
                <w:szCs w:val="10"/>
              </w:rPr>
              <w:t>0.00</w:t>
            </w:r>
          </w:p>
        </w:tc>
        <w:tc>
          <w:tcPr>
            <w:tcW w:w="880" w:type="dxa"/>
            <w:tcBorders>
              <w:right w:val="single" w:color="auto" w:sz="8" w:space="0"/>
            </w:tcBorders>
            <w:vAlign w:val="bottom"/>
          </w:tcPr>
          <w:p w14:paraId="6B8A0681">
            <w:pPr>
              <w:spacing w:after="0" w:line="115" w:lineRule="exact"/>
              <w:jc w:val="right"/>
              <w:rPr>
                <w:color w:val="auto"/>
                <w:sz w:val="20"/>
                <w:szCs w:val="20"/>
              </w:rPr>
            </w:pPr>
            <w:r>
              <w:rPr>
                <w:rFonts w:ascii="宋体" w:hAnsi="宋体" w:eastAsia="宋体" w:cs="宋体"/>
                <w:b/>
                <w:bCs/>
                <w:color w:val="auto"/>
                <w:sz w:val="10"/>
                <w:szCs w:val="10"/>
              </w:rPr>
              <w:t>0.00</w:t>
            </w:r>
          </w:p>
        </w:tc>
        <w:tc>
          <w:tcPr>
            <w:tcW w:w="1240" w:type="dxa"/>
            <w:tcBorders>
              <w:right w:val="single" w:color="auto" w:sz="8" w:space="0"/>
            </w:tcBorders>
            <w:vAlign w:val="bottom"/>
          </w:tcPr>
          <w:p w14:paraId="45536131">
            <w:pPr>
              <w:spacing w:after="0" w:line="115" w:lineRule="exact"/>
              <w:jc w:val="right"/>
              <w:rPr>
                <w:color w:val="auto"/>
                <w:sz w:val="20"/>
                <w:szCs w:val="20"/>
              </w:rPr>
            </w:pPr>
            <w:r>
              <w:rPr>
                <w:rFonts w:ascii="宋体" w:hAnsi="宋体" w:eastAsia="宋体" w:cs="宋体"/>
                <w:b/>
                <w:bCs/>
                <w:color w:val="auto"/>
                <w:sz w:val="10"/>
                <w:szCs w:val="10"/>
              </w:rPr>
              <w:t>0.00</w:t>
            </w:r>
          </w:p>
        </w:tc>
        <w:tc>
          <w:tcPr>
            <w:tcW w:w="0" w:type="dxa"/>
            <w:vAlign w:val="bottom"/>
          </w:tcPr>
          <w:p w14:paraId="0D35BE27">
            <w:pPr>
              <w:spacing w:after="0"/>
              <w:rPr>
                <w:color w:val="auto"/>
                <w:sz w:val="1"/>
                <w:szCs w:val="1"/>
              </w:rPr>
            </w:pPr>
          </w:p>
        </w:tc>
      </w:tr>
      <w:tr w14:paraId="2120901E">
        <w:tblPrEx>
          <w:tblCellMar>
            <w:top w:w="0" w:type="dxa"/>
            <w:left w:w="0" w:type="dxa"/>
            <w:bottom w:w="0" w:type="dxa"/>
            <w:right w:w="0" w:type="dxa"/>
          </w:tblCellMar>
        </w:tblPrEx>
        <w:trPr>
          <w:trHeight w:val="80" w:hRule="atLeast"/>
        </w:trPr>
        <w:tc>
          <w:tcPr>
            <w:tcW w:w="300" w:type="dxa"/>
            <w:tcBorders>
              <w:left w:val="single" w:color="auto" w:sz="8" w:space="0"/>
              <w:bottom w:val="single" w:color="auto" w:sz="8" w:space="0"/>
              <w:right w:val="single" w:color="auto" w:sz="8" w:space="0"/>
            </w:tcBorders>
            <w:vAlign w:val="bottom"/>
          </w:tcPr>
          <w:p w14:paraId="43BE8455">
            <w:pPr>
              <w:spacing w:after="0"/>
              <w:rPr>
                <w:color w:val="auto"/>
                <w:sz w:val="6"/>
                <w:szCs w:val="6"/>
              </w:rPr>
            </w:pPr>
          </w:p>
        </w:tc>
        <w:tc>
          <w:tcPr>
            <w:tcW w:w="380" w:type="dxa"/>
            <w:tcBorders>
              <w:bottom w:val="single" w:color="auto" w:sz="8" w:space="0"/>
              <w:right w:val="single" w:color="auto" w:sz="8" w:space="0"/>
            </w:tcBorders>
            <w:vAlign w:val="bottom"/>
          </w:tcPr>
          <w:p w14:paraId="72472927">
            <w:pPr>
              <w:spacing w:after="0"/>
              <w:rPr>
                <w:color w:val="auto"/>
                <w:sz w:val="6"/>
                <w:szCs w:val="6"/>
              </w:rPr>
            </w:pPr>
          </w:p>
        </w:tc>
        <w:tc>
          <w:tcPr>
            <w:tcW w:w="100" w:type="dxa"/>
            <w:tcBorders>
              <w:bottom w:val="single" w:color="auto" w:sz="8" w:space="0"/>
            </w:tcBorders>
            <w:vAlign w:val="bottom"/>
          </w:tcPr>
          <w:p w14:paraId="3988AA3D">
            <w:pPr>
              <w:spacing w:after="0"/>
              <w:rPr>
                <w:color w:val="auto"/>
                <w:sz w:val="6"/>
                <w:szCs w:val="6"/>
              </w:rPr>
            </w:pPr>
          </w:p>
        </w:tc>
        <w:tc>
          <w:tcPr>
            <w:tcW w:w="280" w:type="dxa"/>
            <w:tcBorders>
              <w:bottom w:val="single" w:color="auto" w:sz="8" w:space="0"/>
              <w:right w:val="single" w:color="auto" w:sz="8" w:space="0"/>
            </w:tcBorders>
            <w:vAlign w:val="bottom"/>
          </w:tcPr>
          <w:p w14:paraId="7A84AB32">
            <w:pPr>
              <w:spacing w:after="0"/>
              <w:rPr>
                <w:color w:val="auto"/>
                <w:sz w:val="6"/>
                <w:szCs w:val="6"/>
              </w:rPr>
            </w:pPr>
          </w:p>
        </w:tc>
        <w:tc>
          <w:tcPr>
            <w:tcW w:w="1140" w:type="dxa"/>
            <w:tcBorders>
              <w:bottom w:val="single" w:color="auto" w:sz="8" w:space="0"/>
              <w:right w:val="single" w:color="auto" w:sz="8" w:space="0"/>
            </w:tcBorders>
            <w:vAlign w:val="bottom"/>
          </w:tcPr>
          <w:p w14:paraId="1773CB1A">
            <w:pPr>
              <w:spacing w:after="0"/>
              <w:rPr>
                <w:color w:val="auto"/>
                <w:sz w:val="6"/>
                <w:szCs w:val="6"/>
              </w:rPr>
            </w:pPr>
          </w:p>
        </w:tc>
        <w:tc>
          <w:tcPr>
            <w:tcW w:w="1940" w:type="dxa"/>
            <w:tcBorders>
              <w:bottom w:val="single" w:color="auto" w:sz="8" w:space="0"/>
              <w:right w:val="single" w:color="auto" w:sz="8" w:space="0"/>
            </w:tcBorders>
            <w:vAlign w:val="bottom"/>
          </w:tcPr>
          <w:p w14:paraId="499C3A40">
            <w:pPr>
              <w:spacing w:after="0"/>
              <w:rPr>
                <w:color w:val="auto"/>
                <w:sz w:val="6"/>
                <w:szCs w:val="6"/>
              </w:rPr>
            </w:pPr>
          </w:p>
        </w:tc>
        <w:tc>
          <w:tcPr>
            <w:tcW w:w="1100" w:type="dxa"/>
            <w:tcBorders>
              <w:bottom w:val="single" w:color="auto" w:sz="8" w:space="0"/>
              <w:right w:val="single" w:color="auto" w:sz="8" w:space="0"/>
            </w:tcBorders>
            <w:vAlign w:val="bottom"/>
          </w:tcPr>
          <w:p w14:paraId="4C521F45">
            <w:pPr>
              <w:spacing w:after="0"/>
              <w:rPr>
                <w:color w:val="auto"/>
                <w:sz w:val="6"/>
                <w:szCs w:val="6"/>
              </w:rPr>
            </w:pPr>
          </w:p>
        </w:tc>
        <w:tc>
          <w:tcPr>
            <w:tcW w:w="880" w:type="dxa"/>
            <w:tcBorders>
              <w:bottom w:val="single" w:color="auto" w:sz="8" w:space="0"/>
              <w:right w:val="single" w:color="auto" w:sz="8" w:space="0"/>
            </w:tcBorders>
            <w:vAlign w:val="bottom"/>
          </w:tcPr>
          <w:p w14:paraId="5E428D6F">
            <w:pPr>
              <w:spacing w:after="0"/>
              <w:rPr>
                <w:color w:val="auto"/>
                <w:sz w:val="6"/>
                <w:szCs w:val="6"/>
              </w:rPr>
            </w:pPr>
          </w:p>
        </w:tc>
        <w:tc>
          <w:tcPr>
            <w:tcW w:w="720" w:type="dxa"/>
            <w:tcBorders>
              <w:bottom w:val="single" w:color="auto" w:sz="8" w:space="0"/>
              <w:right w:val="single" w:color="auto" w:sz="8" w:space="0"/>
            </w:tcBorders>
            <w:vAlign w:val="bottom"/>
          </w:tcPr>
          <w:p w14:paraId="052A40D0">
            <w:pPr>
              <w:spacing w:after="0"/>
              <w:rPr>
                <w:color w:val="auto"/>
                <w:sz w:val="6"/>
                <w:szCs w:val="6"/>
              </w:rPr>
            </w:pPr>
          </w:p>
        </w:tc>
        <w:tc>
          <w:tcPr>
            <w:tcW w:w="820" w:type="dxa"/>
            <w:tcBorders>
              <w:bottom w:val="single" w:color="auto" w:sz="8" w:space="0"/>
              <w:right w:val="single" w:color="auto" w:sz="8" w:space="0"/>
            </w:tcBorders>
            <w:vAlign w:val="bottom"/>
          </w:tcPr>
          <w:p w14:paraId="259363C8">
            <w:pPr>
              <w:spacing w:after="0"/>
              <w:rPr>
                <w:color w:val="auto"/>
                <w:sz w:val="6"/>
                <w:szCs w:val="6"/>
              </w:rPr>
            </w:pPr>
          </w:p>
        </w:tc>
        <w:tc>
          <w:tcPr>
            <w:tcW w:w="880" w:type="dxa"/>
            <w:tcBorders>
              <w:bottom w:val="single" w:color="auto" w:sz="8" w:space="0"/>
              <w:right w:val="single" w:color="auto" w:sz="8" w:space="0"/>
            </w:tcBorders>
            <w:vAlign w:val="bottom"/>
          </w:tcPr>
          <w:p w14:paraId="260AC24B">
            <w:pPr>
              <w:spacing w:after="0"/>
              <w:rPr>
                <w:color w:val="auto"/>
                <w:sz w:val="6"/>
                <w:szCs w:val="6"/>
              </w:rPr>
            </w:pPr>
          </w:p>
        </w:tc>
        <w:tc>
          <w:tcPr>
            <w:tcW w:w="1240" w:type="dxa"/>
            <w:tcBorders>
              <w:bottom w:val="single" w:color="auto" w:sz="8" w:space="0"/>
              <w:right w:val="single" w:color="auto" w:sz="8" w:space="0"/>
            </w:tcBorders>
            <w:vAlign w:val="bottom"/>
          </w:tcPr>
          <w:p w14:paraId="4C05C992">
            <w:pPr>
              <w:spacing w:after="0"/>
              <w:rPr>
                <w:color w:val="auto"/>
                <w:sz w:val="6"/>
                <w:szCs w:val="6"/>
              </w:rPr>
            </w:pPr>
          </w:p>
        </w:tc>
        <w:tc>
          <w:tcPr>
            <w:tcW w:w="0" w:type="dxa"/>
            <w:vAlign w:val="bottom"/>
          </w:tcPr>
          <w:p w14:paraId="6DA2F7A8">
            <w:pPr>
              <w:spacing w:after="0"/>
              <w:rPr>
                <w:color w:val="auto"/>
                <w:sz w:val="1"/>
                <w:szCs w:val="1"/>
              </w:rPr>
            </w:pPr>
          </w:p>
        </w:tc>
      </w:tr>
      <w:tr w14:paraId="1BE92B6B">
        <w:tblPrEx>
          <w:tblCellMar>
            <w:top w:w="0" w:type="dxa"/>
            <w:left w:w="0" w:type="dxa"/>
            <w:bottom w:w="0" w:type="dxa"/>
            <w:right w:w="0" w:type="dxa"/>
          </w:tblCellMar>
        </w:tblPrEx>
        <w:trPr>
          <w:trHeight w:val="182" w:hRule="atLeast"/>
        </w:trPr>
        <w:tc>
          <w:tcPr>
            <w:tcW w:w="300" w:type="dxa"/>
            <w:tcBorders>
              <w:left w:val="single" w:color="auto" w:sz="8" w:space="0"/>
              <w:right w:val="single" w:color="auto" w:sz="8" w:space="0"/>
            </w:tcBorders>
            <w:vAlign w:val="bottom"/>
          </w:tcPr>
          <w:p w14:paraId="62B4FF2B">
            <w:pPr>
              <w:spacing w:after="0" w:line="115" w:lineRule="exact"/>
              <w:jc w:val="center"/>
              <w:rPr>
                <w:color w:val="auto"/>
                <w:sz w:val="20"/>
                <w:szCs w:val="20"/>
              </w:rPr>
            </w:pPr>
            <w:r>
              <w:rPr>
                <w:rFonts w:ascii="宋体" w:hAnsi="宋体" w:eastAsia="宋体" w:cs="宋体"/>
                <w:color w:val="auto"/>
                <w:w w:val="93"/>
                <w:sz w:val="10"/>
                <w:szCs w:val="10"/>
              </w:rPr>
              <w:t>210</w:t>
            </w:r>
          </w:p>
        </w:tc>
        <w:tc>
          <w:tcPr>
            <w:tcW w:w="380" w:type="dxa"/>
            <w:tcBorders>
              <w:right w:val="single" w:color="auto" w:sz="8" w:space="0"/>
            </w:tcBorders>
            <w:vAlign w:val="bottom"/>
          </w:tcPr>
          <w:p w14:paraId="5A7F5258">
            <w:pPr>
              <w:spacing w:after="0" w:line="115" w:lineRule="exact"/>
              <w:ind w:right="90"/>
              <w:jc w:val="right"/>
              <w:rPr>
                <w:color w:val="auto"/>
                <w:sz w:val="20"/>
                <w:szCs w:val="20"/>
              </w:rPr>
            </w:pPr>
            <w:r>
              <w:rPr>
                <w:rFonts w:ascii="宋体" w:hAnsi="宋体" w:eastAsia="宋体" w:cs="宋体"/>
                <w:color w:val="auto"/>
                <w:sz w:val="10"/>
                <w:szCs w:val="10"/>
              </w:rPr>
              <w:t>11</w:t>
            </w:r>
          </w:p>
        </w:tc>
        <w:tc>
          <w:tcPr>
            <w:tcW w:w="100" w:type="dxa"/>
            <w:vAlign w:val="bottom"/>
          </w:tcPr>
          <w:p w14:paraId="44E94BC0">
            <w:pPr>
              <w:spacing w:after="0"/>
              <w:rPr>
                <w:color w:val="auto"/>
                <w:sz w:val="15"/>
                <w:szCs w:val="15"/>
              </w:rPr>
            </w:pPr>
          </w:p>
        </w:tc>
        <w:tc>
          <w:tcPr>
            <w:tcW w:w="280" w:type="dxa"/>
            <w:tcBorders>
              <w:right w:val="single" w:color="auto" w:sz="8" w:space="0"/>
            </w:tcBorders>
            <w:vAlign w:val="bottom"/>
          </w:tcPr>
          <w:p w14:paraId="2E9C2906">
            <w:pPr>
              <w:spacing w:after="0" w:line="115" w:lineRule="exact"/>
              <w:ind w:right="110"/>
              <w:jc w:val="right"/>
              <w:rPr>
                <w:color w:val="auto"/>
                <w:sz w:val="20"/>
                <w:szCs w:val="20"/>
              </w:rPr>
            </w:pPr>
            <w:r>
              <w:rPr>
                <w:rFonts w:ascii="宋体" w:hAnsi="宋体" w:eastAsia="宋体" w:cs="宋体"/>
                <w:color w:val="auto"/>
                <w:w w:val="99"/>
                <w:sz w:val="10"/>
                <w:szCs w:val="10"/>
              </w:rPr>
              <w:t>99</w:t>
            </w:r>
          </w:p>
        </w:tc>
        <w:tc>
          <w:tcPr>
            <w:tcW w:w="1140" w:type="dxa"/>
            <w:tcBorders>
              <w:right w:val="single" w:color="auto" w:sz="8" w:space="0"/>
            </w:tcBorders>
            <w:vAlign w:val="bottom"/>
          </w:tcPr>
          <w:p w14:paraId="5F48952E">
            <w:pPr>
              <w:spacing w:after="0" w:line="115" w:lineRule="exact"/>
              <w:ind w:right="490"/>
              <w:jc w:val="right"/>
              <w:rPr>
                <w:color w:val="auto"/>
                <w:sz w:val="20"/>
                <w:szCs w:val="20"/>
              </w:rPr>
            </w:pPr>
            <w:r>
              <w:rPr>
                <w:rFonts w:ascii="宋体" w:hAnsi="宋体" w:eastAsia="宋体" w:cs="宋体"/>
                <w:color w:val="auto"/>
                <w:sz w:val="10"/>
                <w:szCs w:val="10"/>
              </w:rPr>
              <w:t>2101199</w:t>
            </w:r>
          </w:p>
        </w:tc>
        <w:tc>
          <w:tcPr>
            <w:tcW w:w="1940" w:type="dxa"/>
            <w:tcBorders>
              <w:right w:val="single" w:color="auto" w:sz="8" w:space="0"/>
            </w:tcBorders>
            <w:vAlign w:val="bottom"/>
          </w:tcPr>
          <w:p w14:paraId="3E5170D7">
            <w:pPr>
              <w:spacing w:after="0" w:line="115" w:lineRule="exact"/>
              <w:ind w:left="260"/>
              <w:rPr>
                <w:color w:val="auto"/>
                <w:sz w:val="20"/>
                <w:szCs w:val="20"/>
              </w:rPr>
            </w:pPr>
            <w:r>
              <w:rPr>
                <w:rFonts w:ascii="宋体" w:hAnsi="宋体" w:eastAsia="宋体" w:cs="宋体"/>
                <w:color w:val="auto"/>
                <w:sz w:val="10"/>
                <w:szCs w:val="10"/>
              </w:rPr>
              <w:t>其他行政事业单位医疗支出</w:t>
            </w:r>
          </w:p>
        </w:tc>
        <w:tc>
          <w:tcPr>
            <w:tcW w:w="1100" w:type="dxa"/>
            <w:tcBorders>
              <w:right w:val="single" w:color="auto" w:sz="8" w:space="0"/>
            </w:tcBorders>
            <w:vAlign w:val="bottom"/>
          </w:tcPr>
          <w:p w14:paraId="42E86483">
            <w:pPr>
              <w:spacing w:after="0" w:line="115" w:lineRule="exact"/>
              <w:jc w:val="right"/>
              <w:rPr>
                <w:color w:val="auto"/>
                <w:sz w:val="20"/>
                <w:szCs w:val="20"/>
              </w:rPr>
            </w:pPr>
            <w:r>
              <w:rPr>
                <w:rFonts w:ascii="宋体" w:hAnsi="宋体" w:eastAsia="宋体" w:cs="宋体"/>
                <w:color w:val="auto"/>
                <w:sz w:val="10"/>
                <w:szCs w:val="10"/>
              </w:rPr>
              <w:t>7.15</w:t>
            </w:r>
          </w:p>
        </w:tc>
        <w:tc>
          <w:tcPr>
            <w:tcW w:w="880" w:type="dxa"/>
            <w:tcBorders>
              <w:right w:val="single" w:color="auto" w:sz="8" w:space="0"/>
            </w:tcBorders>
            <w:vAlign w:val="bottom"/>
          </w:tcPr>
          <w:p w14:paraId="554E652D">
            <w:pPr>
              <w:spacing w:after="0" w:line="115" w:lineRule="exact"/>
              <w:jc w:val="right"/>
              <w:rPr>
                <w:color w:val="auto"/>
                <w:sz w:val="20"/>
                <w:szCs w:val="20"/>
              </w:rPr>
            </w:pPr>
            <w:r>
              <w:rPr>
                <w:rFonts w:ascii="宋体" w:hAnsi="宋体" w:eastAsia="宋体" w:cs="宋体"/>
                <w:color w:val="auto"/>
                <w:sz w:val="10"/>
                <w:szCs w:val="10"/>
              </w:rPr>
              <w:t>7.15</w:t>
            </w:r>
          </w:p>
        </w:tc>
        <w:tc>
          <w:tcPr>
            <w:tcW w:w="720" w:type="dxa"/>
            <w:tcBorders>
              <w:right w:val="single" w:color="auto" w:sz="8" w:space="0"/>
            </w:tcBorders>
            <w:vAlign w:val="bottom"/>
          </w:tcPr>
          <w:p w14:paraId="1BA84753">
            <w:pPr>
              <w:spacing w:after="0" w:line="115" w:lineRule="exact"/>
              <w:jc w:val="right"/>
              <w:rPr>
                <w:color w:val="auto"/>
                <w:sz w:val="20"/>
                <w:szCs w:val="20"/>
              </w:rPr>
            </w:pPr>
            <w:r>
              <w:rPr>
                <w:rFonts w:ascii="宋体" w:hAnsi="宋体" w:eastAsia="宋体" w:cs="宋体"/>
                <w:color w:val="auto"/>
                <w:sz w:val="10"/>
                <w:szCs w:val="10"/>
              </w:rPr>
              <w:t>7.15</w:t>
            </w:r>
          </w:p>
        </w:tc>
        <w:tc>
          <w:tcPr>
            <w:tcW w:w="820" w:type="dxa"/>
            <w:tcBorders>
              <w:right w:val="single" w:color="auto" w:sz="8" w:space="0"/>
            </w:tcBorders>
            <w:vAlign w:val="bottom"/>
          </w:tcPr>
          <w:p w14:paraId="38C4F1BA">
            <w:pPr>
              <w:spacing w:after="0"/>
              <w:rPr>
                <w:color w:val="auto"/>
                <w:sz w:val="15"/>
                <w:szCs w:val="15"/>
              </w:rPr>
            </w:pPr>
          </w:p>
        </w:tc>
        <w:tc>
          <w:tcPr>
            <w:tcW w:w="880" w:type="dxa"/>
            <w:tcBorders>
              <w:right w:val="single" w:color="auto" w:sz="8" w:space="0"/>
            </w:tcBorders>
            <w:vAlign w:val="bottom"/>
          </w:tcPr>
          <w:p w14:paraId="003E5C13">
            <w:pPr>
              <w:spacing w:after="0"/>
              <w:rPr>
                <w:color w:val="auto"/>
                <w:sz w:val="15"/>
                <w:szCs w:val="15"/>
              </w:rPr>
            </w:pPr>
          </w:p>
        </w:tc>
        <w:tc>
          <w:tcPr>
            <w:tcW w:w="1240" w:type="dxa"/>
            <w:tcBorders>
              <w:right w:val="single" w:color="auto" w:sz="8" w:space="0"/>
            </w:tcBorders>
            <w:vAlign w:val="bottom"/>
          </w:tcPr>
          <w:p w14:paraId="1EBF1F58">
            <w:pPr>
              <w:spacing w:after="0"/>
              <w:rPr>
                <w:color w:val="auto"/>
                <w:sz w:val="15"/>
                <w:szCs w:val="15"/>
              </w:rPr>
            </w:pPr>
          </w:p>
        </w:tc>
        <w:tc>
          <w:tcPr>
            <w:tcW w:w="0" w:type="dxa"/>
            <w:vAlign w:val="bottom"/>
          </w:tcPr>
          <w:p w14:paraId="32A7213D">
            <w:pPr>
              <w:spacing w:after="0"/>
              <w:rPr>
                <w:color w:val="auto"/>
                <w:sz w:val="1"/>
                <w:szCs w:val="1"/>
              </w:rPr>
            </w:pPr>
          </w:p>
        </w:tc>
      </w:tr>
      <w:tr w14:paraId="1C39CE21">
        <w:tblPrEx>
          <w:tblCellMar>
            <w:top w:w="0" w:type="dxa"/>
            <w:left w:w="0" w:type="dxa"/>
            <w:bottom w:w="0" w:type="dxa"/>
            <w:right w:w="0" w:type="dxa"/>
          </w:tblCellMar>
        </w:tblPrEx>
        <w:trPr>
          <w:trHeight w:val="80" w:hRule="atLeast"/>
        </w:trPr>
        <w:tc>
          <w:tcPr>
            <w:tcW w:w="300" w:type="dxa"/>
            <w:tcBorders>
              <w:left w:val="single" w:color="auto" w:sz="8" w:space="0"/>
              <w:bottom w:val="single" w:color="auto" w:sz="8" w:space="0"/>
              <w:right w:val="single" w:color="auto" w:sz="8" w:space="0"/>
            </w:tcBorders>
            <w:vAlign w:val="bottom"/>
          </w:tcPr>
          <w:p w14:paraId="1D9B3E95">
            <w:pPr>
              <w:spacing w:after="0"/>
              <w:rPr>
                <w:color w:val="auto"/>
                <w:sz w:val="6"/>
                <w:szCs w:val="6"/>
              </w:rPr>
            </w:pPr>
          </w:p>
        </w:tc>
        <w:tc>
          <w:tcPr>
            <w:tcW w:w="380" w:type="dxa"/>
            <w:tcBorders>
              <w:bottom w:val="single" w:color="auto" w:sz="8" w:space="0"/>
              <w:right w:val="single" w:color="auto" w:sz="8" w:space="0"/>
            </w:tcBorders>
            <w:vAlign w:val="bottom"/>
          </w:tcPr>
          <w:p w14:paraId="5AA07126">
            <w:pPr>
              <w:spacing w:after="0"/>
              <w:rPr>
                <w:color w:val="auto"/>
                <w:sz w:val="6"/>
                <w:szCs w:val="6"/>
              </w:rPr>
            </w:pPr>
          </w:p>
        </w:tc>
        <w:tc>
          <w:tcPr>
            <w:tcW w:w="100" w:type="dxa"/>
            <w:tcBorders>
              <w:bottom w:val="single" w:color="auto" w:sz="8" w:space="0"/>
            </w:tcBorders>
            <w:vAlign w:val="bottom"/>
          </w:tcPr>
          <w:p w14:paraId="00B2EEAA">
            <w:pPr>
              <w:spacing w:after="0"/>
              <w:rPr>
                <w:color w:val="auto"/>
                <w:sz w:val="6"/>
                <w:szCs w:val="6"/>
              </w:rPr>
            </w:pPr>
          </w:p>
        </w:tc>
        <w:tc>
          <w:tcPr>
            <w:tcW w:w="280" w:type="dxa"/>
            <w:tcBorders>
              <w:bottom w:val="single" w:color="auto" w:sz="8" w:space="0"/>
              <w:right w:val="single" w:color="auto" w:sz="8" w:space="0"/>
            </w:tcBorders>
            <w:vAlign w:val="bottom"/>
          </w:tcPr>
          <w:p w14:paraId="60459089">
            <w:pPr>
              <w:spacing w:after="0"/>
              <w:rPr>
                <w:color w:val="auto"/>
                <w:sz w:val="6"/>
                <w:szCs w:val="6"/>
              </w:rPr>
            </w:pPr>
          </w:p>
        </w:tc>
        <w:tc>
          <w:tcPr>
            <w:tcW w:w="1140" w:type="dxa"/>
            <w:tcBorders>
              <w:bottom w:val="single" w:color="auto" w:sz="8" w:space="0"/>
              <w:right w:val="single" w:color="auto" w:sz="8" w:space="0"/>
            </w:tcBorders>
            <w:vAlign w:val="bottom"/>
          </w:tcPr>
          <w:p w14:paraId="1BBC0EAE">
            <w:pPr>
              <w:spacing w:after="0"/>
              <w:rPr>
                <w:color w:val="auto"/>
                <w:sz w:val="6"/>
                <w:szCs w:val="6"/>
              </w:rPr>
            </w:pPr>
          </w:p>
        </w:tc>
        <w:tc>
          <w:tcPr>
            <w:tcW w:w="1940" w:type="dxa"/>
            <w:tcBorders>
              <w:bottom w:val="single" w:color="auto" w:sz="8" w:space="0"/>
              <w:right w:val="single" w:color="auto" w:sz="8" w:space="0"/>
            </w:tcBorders>
            <w:vAlign w:val="bottom"/>
          </w:tcPr>
          <w:p w14:paraId="794BFEB3">
            <w:pPr>
              <w:spacing w:after="0"/>
              <w:rPr>
                <w:color w:val="auto"/>
                <w:sz w:val="6"/>
                <w:szCs w:val="6"/>
              </w:rPr>
            </w:pPr>
          </w:p>
        </w:tc>
        <w:tc>
          <w:tcPr>
            <w:tcW w:w="1100" w:type="dxa"/>
            <w:tcBorders>
              <w:bottom w:val="single" w:color="auto" w:sz="8" w:space="0"/>
              <w:right w:val="single" w:color="auto" w:sz="8" w:space="0"/>
            </w:tcBorders>
            <w:vAlign w:val="bottom"/>
          </w:tcPr>
          <w:p w14:paraId="3E384F77">
            <w:pPr>
              <w:spacing w:after="0"/>
              <w:rPr>
                <w:color w:val="auto"/>
                <w:sz w:val="6"/>
                <w:szCs w:val="6"/>
              </w:rPr>
            </w:pPr>
          </w:p>
        </w:tc>
        <w:tc>
          <w:tcPr>
            <w:tcW w:w="880" w:type="dxa"/>
            <w:tcBorders>
              <w:bottom w:val="single" w:color="auto" w:sz="8" w:space="0"/>
              <w:right w:val="single" w:color="auto" w:sz="8" w:space="0"/>
            </w:tcBorders>
            <w:vAlign w:val="bottom"/>
          </w:tcPr>
          <w:p w14:paraId="56FD5091">
            <w:pPr>
              <w:spacing w:after="0"/>
              <w:rPr>
                <w:color w:val="auto"/>
                <w:sz w:val="6"/>
                <w:szCs w:val="6"/>
              </w:rPr>
            </w:pPr>
          </w:p>
        </w:tc>
        <w:tc>
          <w:tcPr>
            <w:tcW w:w="720" w:type="dxa"/>
            <w:tcBorders>
              <w:bottom w:val="single" w:color="auto" w:sz="8" w:space="0"/>
              <w:right w:val="single" w:color="auto" w:sz="8" w:space="0"/>
            </w:tcBorders>
            <w:vAlign w:val="bottom"/>
          </w:tcPr>
          <w:p w14:paraId="11DDCA44">
            <w:pPr>
              <w:spacing w:after="0"/>
              <w:rPr>
                <w:color w:val="auto"/>
                <w:sz w:val="6"/>
                <w:szCs w:val="6"/>
              </w:rPr>
            </w:pPr>
          </w:p>
        </w:tc>
        <w:tc>
          <w:tcPr>
            <w:tcW w:w="820" w:type="dxa"/>
            <w:tcBorders>
              <w:bottom w:val="single" w:color="auto" w:sz="8" w:space="0"/>
              <w:right w:val="single" w:color="auto" w:sz="8" w:space="0"/>
            </w:tcBorders>
            <w:vAlign w:val="bottom"/>
          </w:tcPr>
          <w:p w14:paraId="757C2B39">
            <w:pPr>
              <w:spacing w:after="0"/>
              <w:rPr>
                <w:color w:val="auto"/>
                <w:sz w:val="6"/>
                <w:szCs w:val="6"/>
              </w:rPr>
            </w:pPr>
          </w:p>
        </w:tc>
        <w:tc>
          <w:tcPr>
            <w:tcW w:w="880" w:type="dxa"/>
            <w:tcBorders>
              <w:bottom w:val="single" w:color="auto" w:sz="8" w:space="0"/>
              <w:right w:val="single" w:color="auto" w:sz="8" w:space="0"/>
            </w:tcBorders>
            <w:vAlign w:val="bottom"/>
          </w:tcPr>
          <w:p w14:paraId="736C0CD1">
            <w:pPr>
              <w:spacing w:after="0"/>
              <w:rPr>
                <w:color w:val="auto"/>
                <w:sz w:val="6"/>
                <w:szCs w:val="6"/>
              </w:rPr>
            </w:pPr>
          </w:p>
        </w:tc>
        <w:tc>
          <w:tcPr>
            <w:tcW w:w="1240" w:type="dxa"/>
            <w:tcBorders>
              <w:bottom w:val="single" w:color="auto" w:sz="8" w:space="0"/>
              <w:right w:val="single" w:color="auto" w:sz="8" w:space="0"/>
            </w:tcBorders>
            <w:vAlign w:val="bottom"/>
          </w:tcPr>
          <w:p w14:paraId="7D45C3D5">
            <w:pPr>
              <w:spacing w:after="0"/>
              <w:rPr>
                <w:color w:val="auto"/>
                <w:sz w:val="6"/>
                <w:szCs w:val="6"/>
              </w:rPr>
            </w:pPr>
          </w:p>
        </w:tc>
        <w:tc>
          <w:tcPr>
            <w:tcW w:w="0" w:type="dxa"/>
            <w:vAlign w:val="bottom"/>
          </w:tcPr>
          <w:p w14:paraId="0258C79D">
            <w:pPr>
              <w:spacing w:after="0"/>
              <w:rPr>
                <w:color w:val="auto"/>
                <w:sz w:val="1"/>
                <w:szCs w:val="1"/>
              </w:rPr>
            </w:pPr>
          </w:p>
        </w:tc>
      </w:tr>
      <w:tr w14:paraId="47330FEE">
        <w:tblPrEx>
          <w:tblCellMar>
            <w:top w:w="0" w:type="dxa"/>
            <w:left w:w="0" w:type="dxa"/>
            <w:bottom w:w="0" w:type="dxa"/>
            <w:right w:w="0" w:type="dxa"/>
          </w:tblCellMar>
        </w:tblPrEx>
        <w:trPr>
          <w:trHeight w:val="182" w:hRule="atLeast"/>
        </w:trPr>
        <w:tc>
          <w:tcPr>
            <w:tcW w:w="300" w:type="dxa"/>
            <w:tcBorders>
              <w:left w:val="single" w:color="auto" w:sz="8" w:space="0"/>
              <w:right w:val="single" w:color="auto" w:sz="8" w:space="0"/>
            </w:tcBorders>
            <w:vAlign w:val="bottom"/>
          </w:tcPr>
          <w:p w14:paraId="21BCB31E">
            <w:pPr>
              <w:spacing w:after="0" w:line="115" w:lineRule="exact"/>
              <w:jc w:val="center"/>
              <w:rPr>
                <w:color w:val="auto"/>
                <w:sz w:val="20"/>
                <w:szCs w:val="20"/>
              </w:rPr>
            </w:pPr>
            <w:r>
              <w:rPr>
                <w:rFonts w:ascii="宋体" w:hAnsi="宋体" w:eastAsia="宋体" w:cs="宋体"/>
                <w:b/>
                <w:bCs/>
                <w:color w:val="auto"/>
                <w:w w:val="92"/>
                <w:sz w:val="10"/>
                <w:szCs w:val="10"/>
              </w:rPr>
              <w:t>221</w:t>
            </w:r>
          </w:p>
        </w:tc>
        <w:tc>
          <w:tcPr>
            <w:tcW w:w="380" w:type="dxa"/>
            <w:tcBorders>
              <w:right w:val="single" w:color="auto" w:sz="8" w:space="0"/>
            </w:tcBorders>
            <w:vAlign w:val="bottom"/>
          </w:tcPr>
          <w:p w14:paraId="16C03F67">
            <w:pPr>
              <w:spacing w:after="0"/>
              <w:rPr>
                <w:color w:val="auto"/>
                <w:sz w:val="15"/>
                <w:szCs w:val="15"/>
              </w:rPr>
            </w:pPr>
          </w:p>
        </w:tc>
        <w:tc>
          <w:tcPr>
            <w:tcW w:w="100" w:type="dxa"/>
            <w:vAlign w:val="bottom"/>
          </w:tcPr>
          <w:p w14:paraId="022E7431">
            <w:pPr>
              <w:spacing w:after="0"/>
              <w:rPr>
                <w:color w:val="auto"/>
                <w:sz w:val="15"/>
                <w:szCs w:val="15"/>
              </w:rPr>
            </w:pPr>
          </w:p>
        </w:tc>
        <w:tc>
          <w:tcPr>
            <w:tcW w:w="280" w:type="dxa"/>
            <w:tcBorders>
              <w:right w:val="single" w:color="auto" w:sz="8" w:space="0"/>
            </w:tcBorders>
            <w:vAlign w:val="bottom"/>
          </w:tcPr>
          <w:p w14:paraId="441399FB">
            <w:pPr>
              <w:spacing w:after="0"/>
              <w:rPr>
                <w:color w:val="auto"/>
                <w:sz w:val="15"/>
                <w:szCs w:val="15"/>
              </w:rPr>
            </w:pPr>
          </w:p>
        </w:tc>
        <w:tc>
          <w:tcPr>
            <w:tcW w:w="1140" w:type="dxa"/>
            <w:tcBorders>
              <w:right w:val="single" w:color="auto" w:sz="8" w:space="0"/>
            </w:tcBorders>
            <w:vAlign w:val="bottom"/>
          </w:tcPr>
          <w:p w14:paraId="0B3CB994">
            <w:pPr>
              <w:spacing w:after="0" w:line="115" w:lineRule="exact"/>
              <w:ind w:right="790"/>
              <w:jc w:val="right"/>
              <w:rPr>
                <w:color w:val="auto"/>
                <w:sz w:val="20"/>
                <w:szCs w:val="20"/>
              </w:rPr>
            </w:pPr>
            <w:r>
              <w:rPr>
                <w:rFonts w:ascii="宋体" w:hAnsi="宋体" w:eastAsia="宋体" w:cs="宋体"/>
                <w:b/>
                <w:bCs/>
                <w:color w:val="auto"/>
                <w:sz w:val="10"/>
                <w:szCs w:val="10"/>
              </w:rPr>
              <w:t>221</w:t>
            </w:r>
          </w:p>
        </w:tc>
        <w:tc>
          <w:tcPr>
            <w:tcW w:w="1940" w:type="dxa"/>
            <w:tcBorders>
              <w:right w:val="single" w:color="auto" w:sz="8" w:space="0"/>
            </w:tcBorders>
            <w:vAlign w:val="bottom"/>
          </w:tcPr>
          <w:p w14:paraId="582E39E7">
            <w:pPr>
              <w:spacing w:after="0" w:line="115" w:lineRule="exact"/>
              <w:ind w:left="160"/>
              <w:rPr>
                <w:color w:val="auto"/>
                <w:sz w:val="20"/>
                <w:szCs w:val="20"/>
              </w:rPr>
            </w:pPr>
            <w:r>
              <w:rPr>
                <w:rFonts w:ascii="宋体" w:hAnsi="宋体" w:eastAsia="宋体" w:cs="宋体"/>
                <w:b/>
                <w:bCs/>
                <w:color w:val="auto"/>
                <w:sz w:val="10"/>
                <w:szCs w:val="10"/>
              </w:rPr>
              <w:t>住房保障支出</w:t>
            </w:r>
          </w:p>
        </w:tc>
        <w:tc>
          <w:tcPr>
            <w:tcW w:w="1100" w:type="dxa"/>
            <w:tcBorders>
              <w:right w:val="single" w:color="auto" w:sz="8" w:space="0"/>
            </w:tcBorders>
            <w:vAlign w:val="bottom"/>
          </w:tcPr>
          <w:p w14:paraId="41EA6C8A">
            <w:pPr>
              <w:spacing w:after="0" w:line="115" w:lineRule="exact"/>
              <w:jc w:val="right"/>
              <w:rPr>
                <w:color w:val="auto"/>
                <w:sz w:val="20"/>
                <w:szCs w:val="20"/>
              </w:rPr>
            </w:pPr>
            <w:r>
              <w:rPr>
                <w:rFonts w:ascii="宋体" w:hAnsi="宋体" w:eastAsia="宋体" w:cs="宋体"/>
                <w:b/>
                <w:bCs/>
                <w:color w:val="auto"/>
                <w:sz w:val="10"/>
                <w:szCs w:val="10"/>
              </w:rPr>
              <w:t>161.71</w:t>
            </w:r>
          </w:p>
        </w:tc>
        <w:tc>
          <w:tcPr>
            <w:tcW w:w="880" w:type="dxa"/>
            <w:tcBorders>
              <w:right w:val="single" w:color="auto" w:sz="8" w:space="0"/>
            </w:tcBorders>
            <w:vAlign w:val="bottom"/>
          </w:tcPr>
          <w:p w14:paraId="6C674585">
            <w:pPr>
              <w:spacing w:after="0" w:line="115" w:lineRule="exact"/>
              <w:jc w:val="right"/>
              <w:rPr>
                <w:color w:val="auto"/>
                <w:sz w:val="20"/>
                <w:szCs w:val="20"/>
              </w:rPr>
            </w:pPr>
            <w:r>
              <w:rPr>
                <w:rFonts w:ascii="宋体" w:hAnsi="宋体" w:eastAsia="宋体" w:cs="宋体"/>
                <w:b/>
                <w:bCs/>
                <w:color w:val="auto"/>
                <w:sz w:val="10"/>
                <w:szCs w:val="10"/>
              </w:rPr>
              <w:t>161.71</w:t>
            </w:r>
          </w:p>
        </w:tc>
        <w:tc>
          <w:tcPr>
            <w:tcW w:w="720" w:type="dxa"/>
            <w:tcBorders>
              <w:right w:val="single" w:color="auto" w:sz="8" w:space="0"/>
            </w:tcBorders>
            <w:vAlign w:val="bottom"/>
          </w:tcPr>
          <w:p w14:paraId="01FAE812">
            <w:pPr>
              <w:spacing w:after="0" w:line="115" w:lineRule="exact"/>
              <w:jc w:val="right"/>
              <w:rPr>
                <w:color w:val="auto"/>
                <w:sz w:val="20"/>
                <w:szCs w:val="20"/>
              </w:rPr>
            </w:pPr>
            <w:r>
              <w:rPr>
                <w:rFonts w:ascii="宋体" w:hAnsi="宋体" w:eastAsia="宋体" w:cs="宋体"/>
                <w:b/>
                <w:bCs/>
                <w:color w:val="auto"/>
                <w:sz w:val="10"/>
                <w:szCs w:val="10"/>
              </w:rPr>
              <w:t>161.71</w:t>
            </w:r>
          </w:p>
        </w:tc>
        <w:tc>
          <w:tcPr>
            <w:tcW w:w="820" w:type="dxa"/>
            <w:tcBorders>
              <w:right w:val="single" w:color="auto" w:sz="8" w:space="0"/>
            </w:tcBorders>
            <w:vAlign w:val="bottom"/>
          </w:tcPr>
          <w:p w14:paraId="67874F09">
            <w:pPr>
              <w:spacing w:after="0" w:line="115" w:lineRule="exact"/>
              <w:jc w:val="right"/>
              <w:rPr>
                <w:color w:val="auto"/>
                <w:sz w:val="20"/>
                <w:szCs w:val="20"/>
              </w:rPr>
            </w:pPr>
            <w:r>
              <w:rPr>
                <w:rFonts w:ascii="宋体" w:hAnsi="宋体" w:eastAsia="宋体" w:cs="宋体"/>
                <w:b/>
                <w:bCs/>
                <w:color w:val="auto"/>
                <w:sz w:val="10"/>
                <w:szCs w:val="10"/>
              </w:rPr>
              <w:t>0.00</w:t>
            </w:r>
          </w:p>
        </w:tc>
        <w:tc>
          <w:tcPr>
            <w:tcW w:w="880" w:type="dxa"/>
            <w:tcBorders>
              <w:right w:val="single" w:color="auto" w:sz="8" w:space="0"/>
            </w:tcBorders>
            <w:vAlign w:val="bottom"/>
          </w:tcPr>
          <w:p w14:paraId="49D627D8">
            <w:pPr>
              <w:spacing w:after="0" w:line="115" w:lineRule="exact"/>
              <w:jc w:val="right"/>
              <w:rPr>
                <w:color w:val="auto"/>
                <w:sz w:val="20"/>
                <w:szCs w:val="20"/>
              </w:rPr>
            </w:pPr>
            <w:r>
              <w:rPr>
                <w:rFonts w:ascii="宋体" w:hAnsi="宋体" w:eastAsia="宋体" w:cs="宋体"/>
                <w:b/>
                <w:bCs/>
                <w:color w:val="auto"/>
                <w:sz w:val="10"/>
                <w:szCs w:val="10"/>
              </w:rPr>
              <w:t>0.00</w:t>
            </w:r>
          </w:p>
        </w:tc>
        <w:tc>
          <w:tcPr>
            <w:tcW w:w="1240" w:type="dxa"/>
            <w:tcBorders>
              <w:right w:val="single" w:color="auto" w:sz="8" w:space="0"/>
            </w:tcBorders>
            <w:vAlign w:val="bottom"/>
          </w:tcPr>
          <w:p w14:paraId="3D022C80">
            <w:pPr>
              <w:spacing w:after="0" w:line="115" w:lineRule="exact"/>
              <w:jc w:val="right"/>
              <w:rPr>
                <w:color w:val="auto"/>
                <w:sz w:val="20"/>
                <w:szCs w:val="20"/>
              </w:rPr>
            </w:pPr>
            <w:r>
              <w:rPr>
                <w:rFonts w:ascii="宋体" w:hAnsi="宋体" w:eastAsia="宋体" w:cs="宋体"/>
                <w:b/>
                <w:bCs/>
                <w:color w:val="auto"/>
                <w:sz w:val="10"/>
                <w:szCs w:val="10"/>
              </w:rPr>
              <w:t>0.00</w:t>
            </w:r>
          </w:p>
        </w:tc>
        <w:tc>
          <w:tcPr>
            <w:tcW w:w="0" w:type="dxa"/>
            <w:vAlign w:val="bottom"/>
          </w:tcPr>
          <w:p w14:paraId="5DEB311A">
            <w:pPr>
              <w:spacing w:after="0"/>
              <w:rPr>
                <w:color w:val="auto"/>
                <w:sz w:val="1"/>
                <w:szCs w:val="1"/>
              </w:rPr>
            </w:pPr>
          </w:p>
        </w:tc>
      </w:tr>
      <w:tr w14:paraId="3C64A1A2">
        <w:tblPrEx>
          <w:tblCellMar>
            <w:top w:w="0" w:type="dxa"/>
            <w:left w:w="0" w:type="dxa"/>
            <w:bottom w:w="0" w:type="dxa"/>
            <w:right w:w="0" w:type="dxa"/>
          </w:tblCellMar>
        </w:tblPrEx>
        <w:trPr>
          <w:trHeight w:val="80" w:hRule="atLeast"/>
        </w:trPr>
        <w:tc>
          <w:tcPr>
            <w:tcW w:w="300" w:type="dxa"/>
            <w:tcBorders>
              <w:left w:val="single" w:color="auto" w:sz="8" w:space="0"/>
              <w:bottom w:val="single" w:color="auto" w:sz="8" w:space="0"/>
              <w:right w:val="single" w:color="auto" w:sz="8" w:space="0"/>
            </w:tcBorders>
            <w:vAlign w:val="bottom"/>
          </w:tcPr>
          <w:p w14:paraId="4A96C54A">
            <w:pPr>
              <w:spacing w:after="0"/>
              <w:rPr>
                <w:color w:val="auto"/>
                <w:sz w:val="6"/>
                <w:szCs w:val="6"/>
              </w:rPr>
            </w:pPr>
          </w:p>
        </w:tc>
        <w:tc>
          <w:tcPr>
            <w:tcW w:w="380" w:type="dxa"/>
            <w:tcBorders>
              <w:bottom w:val="single" w:color="auto" w:sz="8" w:space="0"/>
              <w:right w:val="single" w:color="auto" w:sz="8" w:space="0"/>
            </w:tcBorders>
            <w:vAlign w:val="bottom"/>
          </w:tcPr>
          <w:p w14:paraId="1305D849">
            <w:pPr>
              <w:spacing w:after="0"/>
              <w:rPr>
                <w:color w:val="auto"/>
                <w:sz w:val="6"/>
                <w:szCs w:val="6"/>
              </w:rPr>
            </w:pPr>
          </w:p>
        </w:tc>
        <w:tc>
          <w:tcPr>
            <w:tcW w:w="100" w:type="dxa"/>
            <w:tcBorders>
              <w:bottom w:val="single" w:color="auto" w:sz="8" w:space="0"/>
            </w:tcBorders>
            <w:vAlign w:val="bottom"/>
          </w:tcPr>
          <w:p w14:paraId="7E17DE96">
            <w:pPr>
              <w:spacing w:after="0"/>
              <w:rPr>
                <w:color w:val="auto"/>
                <w:sz w:val="6"/>
                <w:szCs w:val="6"/>
              </w:rPr>
            </w:pPr>
          </w:p>
        </w:tc>
        <w:tc>
          <w:tcPr>
            <w:tcW w:w="280" w:type="dxa"/>
            <w:tcBorders>
              <w:bottom w:val="single" w:color="auto" w:sz="8" w:space="0"/>
              <w:right w:val="single" w:color="auto" w:sz="8" w:space="0"/>
            </w:tcBorders>
            <w:vAlign w:val="bottom"/>
          </w:tcPr>
          <w:p w14:paraId="405EAACE">
            <w:pPr>
              <w:spacing w:after="0"/>
              <w:rPr>
                <w:color w:val="auto"/>
                <w:sz w:val="6"/>
                <w:szCs w:val="6"/>
              </w:rPr>
            </w:pPr>
          </w:p>
        </w:tc>
        <w:tc>
          <w:tcPr>
            <w:tcW w:w="1140" w:type="dxa"/>
            <w:tcBorders>
              <w:bottom w:val="single" w:color="auto" w:sz="8" w:space="0"/>
              <w:right w:val="single" w:color="auto" w:sz="8" w:space="0"/>
            </w:tcBorders>
            <w:vAlign w:val="bottom"/>
          </w:tcPr>
          <w:p w14:paraId="42972772">
            <w:pPr>
              <w:spacing w:after="0"/>
              <w:rPr>
                <w:color w:val="auto"/>
                <w:sz w:val="6"/>
                <w:szCs w:val="6"/>
              </w:rPr>
            </w:pPr>
          </w:p>
        </w:tc>
        <w:tc>
          <w:tcPr>
            <w:tcW w:w="1940" w:type="dxa"/>
            <w:tcBorders>
              <w:bottom w:val="single" w:color="auto" w:sz="8" w:space="0"/>
              <w:right w:val="single" w:color="auto" w:sz="8" w:space="0"/>
            </w:tcBorders>
            <w:vAlign w:val="bottom"/>
          </w:tcPr>
          <w:p w14:paraId="5C5A7FAC">
            <w:pPr>
              <w:spacing w:after="0"/>
              <w:rPr>
                <w:color w:val="auto"/>
                <w:sz w:val="6"/>
                <w:szCs w:val="6"/>
              </w:rPr>
            </w:pPr>
          </w:p>
        </w:tc>
        <w:tc>
          <w:tcPr>
            <w:tcW w:w="1100" w:type="dxa"/>
            <w:tcBorders>
              <w:bottom w:val="single" w:color="auto" w:sz="8" w:space="0"/>
              <w:right w:val="single" w:color="auto" w:sz="8" w:space="0"/>
            </w:tcBorders>
            <w:vAlign w:val="bottom"/>
          </w:tcPr>
          <w:p w14:paraId="1A6DAE1D">
            <w:pPr>
              <w:spacing w:after="0"/>
              <w:rPr>
                <w:color w:val="auto"/>
                <w:sz w:val="6"/>
                <w:szCs w:val="6"/>
              </w:rPr>
            </w:pPr>
          </w:p>
        </w:tc>
        <w:tc>
          <w:tcPr>
            <w:tcW w:w="880" w:type="dxa"/>
            <w:tcBorders>
              <w:bottom w:val="single" w:color="auto" w:sz="8" w:space="0"/>
              <w:right w:val="single" w:color="auto" w:sz="8" w:space="0"/>
            </w:tcBorders>
            <w:vAlign w:val="bottom"/>
          </w:tcPr>
          <w:p w14:paraId="212E843A">
            <w:pPr>
              <w:spacing w:after="0"/>
              <w:rPr>
                <w:color w:val="auto"/>
                <w:sz w:val="6"/>
                <w:szCs w:val="6"/>
              </w:rPr>
            </w:pPr>
          </w:p>
        </w:tc>
        <w:tc>
          <w:tcPr>
            <w:tcW w:w="720" w:type="dxa"/>
            <w:tcBorders>
              <w:bottom w:val="single" w:color="auto" w:sz="8" w:space="0"/>
              <w:right w:val="single" w:color="auto" w:sz="8" w:space="0"/>
            </w:tcBorders>
            <w:vAlign w:val="bottom"/>
          </w:tcPr>
          <w:p w14:paraId="6462B8D6">
            <w:pPr>
              <w:spacing w:after="0"/>
              <w:rPr>
                <w:color w:val="auto"/>
                <w:sz w:val="6"/>
                <w:szCs w:val="6"/>
              </w:rPr>
            </w:pPr>
          </w:p>
        </w:tc>
        <w:tc>
          <w:tcPr>
            <w:tcW w:w="820" w:type="dxa"/>
            <w:tcBorders>
              <w:bottom w:val="single" w:color="auto" w:sz="8" w:space="0"/>
              <w:right w:val="single" w:color="auto" w:sz="8" w:space="0"/>
            </w:tcBorders>
            <w:vAlign w:val="bottom"/>
          </w:tcPr>
          <w:p w14:paraId="0D3D6425">
            <w:pPr>
              <w:spacing w:after="0"/>
              <w:rPr>
                <w:color w:val="auto"/>
                <w:sz w:val="6"/>
                <w:szCs w:val="6"/>
              </w:rPr>
            </w:pPr>
          </w:p>
        </w:tc>
        <w:tc>
          <w:tcPr>
            <w:tcW w:w="880" w:type="dxa"/>
            <w:tcBorders>
              <w:bottom w:val="single" w:color="auto" w:sz="8" w:space="0"/>
              <w:right w:val="single" w:color="auto" w:sz="8" w:space="0"/>
            </w:tcBorders>
            <w:vAlign w:val="bottom"/>
          </w:tcPr>
          <w:p w14:paraId="112E9447">
            <w:pPr>
              <w:spacing w:after="0"/>
              <w:rPr>
                <w:color w:val="auto"/>
                <w:sz w:val="6"/>
                <w:szCs w:val="6"/>
              </w:rPr>
            </w:pPr>
          </w:p>
        </w:tc>
        <w:tc>
          <w:tcPr>
            <w:tcW w:w="1240" w:type="dxa"/>
            <w:tcBorders>
              <w:bottom w:val="single" w:color="auto" w:sz="8" w:space="0"/>
              <w:right w:val="single" w:color="auto" w:sz="8" w:space="0"/>
            </w:tcBorders>
            <w:vAlign w:val="bottom"/>
          </w:tcPr>
          <w:p w14:paraId="421B2A45">
            <w:pPr>
              <w:spacing w:after="0"/>
              <w:rPr>
                <w:color w:val="auto"/>
                <w:sz w:val="6"/>
                <w:szCs w:val="6"/>
              </w:rPr>
            </w:pPr>
          </w:p>
        </w:tc>
        <w:tc>
          <w:tcPr>
            <w:tcW w:w="0" w:type="dxa"/>
            <w:vAlign w:val="bottom"/>
          </w:tcPr>
          <w:p w14:paraId="651DED2A">
            <w:pPr>
              <w:spacing w:after="0"/>
              <w:rPr>
                <w:color w:val="auto"/>
                <w:sz w:val="1"/>
                <w:szCs w:val="1"/>
              </w:rPr>
            </w:pPr>
          </w:p>
        </w:tc>
      </w:tr>
      <w:tr w14:paraId="034E83BB">
        <w:tblPrEx>
          <w:tblCellMar>
            <w:top w:w="0" w:type="dxa"/>
            <w:left w:w="0" w:type="dxa"/>
            <w:bottom w:w="0" w:type="dxa"/>
            <w:right w:w="0" w:type="dxa"/>
          </w:tblCellMar>
        </w:tblPrEx>
        <w:trPr>
          <w:trHeight w:val="182" w:hRule="atLeast"/>
        </w:trPr>
        <w:tc>
          <w:tcPr>
            <w:tcW w:w="300" w:type="dxa"/>
            <w:tcBorders>
              <w:left w:val="single" w:color="auto" w:sz="8" w:space="0"/>
              <w:right w:val="single" w:color="auto" w:sz="8" w:space="0"/>
            </w:tcBorders>
            <w:vAlign w:val="bottom"/>
          </w:tcPr>
          <w:p w14:paraId="62600DA9">
            <w:pPr>
              <w:spacing w:after="0" w:line="115" w:lineRule="exact"/>
              <w:jc w:val="center"/>
              <w:rPr>
                <w:color w:val="auto"/>
                <w:sz w:val="20"/>
                <w:szCs w:val="20"/>
              </w:rPr>
            </w:pPr>
            <w:r>
              <w:rPr>
                <w:rFonts w:ascii="宋体" w:hAnsi="宋体" w:eastAsia="宋体" w:cs="宋体"/>
                <w:b/>
                <w:bCs/>
                <w:color w:val="auto"/>
                <w:w w:val="92"/>
                <w:sz w:val="10"/>
                <w:szCs w:val="10"/>
              </w:rPr>
              <w:t>221</w:t>
            </w:r>
          </w:p>
        </w:tc>
        <w:tc>
          <w:tcPr>
            <w:tcW w:w="380" w:type="dxa"/>
            <w:tcBorders>
              <w:right w:val="single" w:color="auto" w:sz="8" w:space="0"/>
            </w:tcBorders>
            <w:vAlign w:val="bottom"/>
          </w:tcPr>
          <w:p w14:paraId="4573A6A9">
            <w:pPr>
              <w:spacing w:after="0" w:line="115" w:lineRule="exact"/>
              <w:ind w:right="90"/>
              <w:jc w:val="right"/>
              <w:rPr>
                <w:color w:val="auto"/>
                <w:sz w:val="20"/>
                <w:szCs w:val="20"/>
              </w:rPr>
            </w:pPr>
            <w:r>
              <w:rPr>
                <w:rFonts w:ascii="宋体" w:hAnsi="宋体" w:eastAsia="宋体" w:cs="宋体"/>
                <w:b/>
                <w:bCs/>
                <w:color w:val="auto"/>
                <w:sz w:val="10"/>
                <w:szCs w:val="10"/>
              </w:rPr>
              <w:t>02</w:t>
            </w:r>
          </w:p>
        </w:tc>
        <w:tc>
          <w:tcPr>
            <w:tcW w:w="100" w:type="dxa"/>
            <w:vAlign w:val="bottom"/>
          </w:tcPr>
          <w:p w14:paraId="40680C2B">
            <w:pPr>
              <w:spacing w:after="0"/>
              <w:rPr>
                <w:color w:val="auto"/>
                <w:sz w:val="15"/>
                <w:szCs w:val="15"/>
              </w:rPr>
            </w:pPr>
          </w:p>
        </w:tc>
        <w:tc>
          <w:tcPr>
            <w:tcW w:w="280" w:type="dxa"/>
            <w:tcBorders>
              <w:right w:val="single" w:color="auto" w:sz="8" w:space="0"/>
            </w:tcBorders>
            <w:vAlign w:val="bottom"/>
          </w:tcPr>
          <w:p w14:paraId="63B1EC8A">
            <w:pPr>
              <w:spacing w:after="0"/>
              <w:rPr>
                <w:color w:val="auto"/>
                <w:sz w:val="15"/>
                <w:szCs w:val="15"/>
              </w:rPr>
            </w:pPr>
          </w:p>
        </w:tc>
        <w:tc>
          <w:tcPr>
            <w:tcW w:w="1140" w:type="dxa"/>
            <w:tcBorders>
              <w:right w:val="single" w:color="auto" w:sz="8" w:space="0"/>
            </w:tcBorders>
            <w:vAlign w:val="bottom"/>
          </w:tcPr>
          <w:p w14:paraId="49A1D87F">
            <w:pPr>
              <w:spacing w:after="0" w:line="115" w:lineRule="exact"/>
              <w:ind w:right="630"/>
              <w:jc w:val="right"/>
              <w:rPr>
                <w:color w:val="auto"/>
                <w:sz w:val="20"/>
                <w:szCs w:val="20"/>
              </w:rPr>
            </w:pPr>
            <w:r>
              <w:rPr>
                <w:rFonts w:ascii="宋体" w:hAnsi="宋体" w:eastAsia="宋体" w:cs="宋体"/>
                <w:b/>
                <w:bCs/>
                <w:color w:val="auto"/>
                <w:sz w:val="10"/>
                <w:szCs w:val="10"/>
              </w:rPr>
              <w:t>22102</w:t>
            </w:r>
          </w:p>
        </w:tc>
        <w:tc>
          <w:tcPr>
            <w:tcW w:w="1940" w:type="dxa"/>
            <w:tcBorders>
              <w:right w:val="single" w:color="auto" w:sz="8" w:space="0"/>
            </w:tcBorders>
            <w:vAlign w:val="bottom"/>
          </w:tcPr>
          <w:p w14:paraId="1688F7D5">
            <w:pPr>
              <w:spacing w:after="0" w:line="115" w:lineRule="exact"/>
              <w:ind w:left="200"/>
              <w:rPr>
                <w:color w:val="auto"/>
                <w:sz w:val="20"/>
                <w:szCs w:val="20"/>
              </w:rPr>
            </w:pPr>
            <w:r>
              <w:rPr>
                <w:rFonts w:ascii="宋体" w:hAnsi="宋体" w:eastAsia="宋体" w:cs="宋体"/>
                <w:b/>
                <w:bCs/>
                <w:color w:val="auto"/>
                <w:sz w:val="10"/>
                <w:szCs w:val="10"/>
              </w:rPr>
              <w:t>住房改革支出</w:t>
            </w:r>
          </w:p>
        </w:tc>
        <w:tc>
          <w:tcPr>
            <w:tcW w:w="1100" w:type="dxa"/>
            <w:tcBorders>
              <w:right w:val="single" w:color="auto" w:sz="8" w:space="0"/>
            </w:tcBorders>
            <w:vAlign w:val="bottom"/>
          </w:tcPr>
          <w:p w14:paraId="40031551">
            <w:pPr>
              <w:spacing w:after="0" w:line="115" w:lineRule="exact"/>
              <w:jc w:val="right"/>
              <w:rPr>
                <w:color w:val="auto"/>
                <w:sz w:val="20"/>
                <w:szCs w:val="20"/>
              </w:rPr>
            </w:pPr>
            <w:r>
              <w:rPr>
                <w:rFonts w:ascii="宋体" w:hAnsi="宋体" w:eastAsia="宋体" w:cs="宋体"/>
                <w:b/>
                <w:bCs/>
                <w:color w:val="auto"/>
                <w:sz w:val="10"/>
                <w:szCs w:val="10"/>
              </w:rPr>
              <w:t>161.71</w:t>
            </w:r>
          </w:p>
        </w:tc>
        <w:tc>
          <w:tcPr>
            <w:tcW w:w="880" w:type="dxa"/>
            <w:tcBorders>
              <w:right w:val="single" w:color="auto" w:sz="8" w:space="0"/>
            </w:tcBorders>
            <w:vAlign w:val="bottom"/>
          </w:tcPr>
          <w:p w14:paraId="21C98B7D">
            <w:pPr>
              <w:spacing w:after="0" w:line="115" w:lineRule="exact"/>
              <w:jc w:val="right"/>
              <w:rPr>
                <w:color w:val="auto"/>
                <w:sz w:val="20"/>
                <w:szCs w:val="20"/>
              </w:rPr>
            </w:pPr>
            <w:r>
              <w:rPr>
                <w:rFonts w:ascii="宋体" w:hAnsi="宋体" w:eastAsia="宋体" w:cs="宋体"/>
                <w:b/>
                <w:bCs/>
                <w:color w:val="auto"/>
                <w:sz w:val="10"/>
                <w:szCs w:val="10"/>
              </w:rPr>
              <w:t>161.71</w:t>
            </w:r>
          </w:p>
        </w:tc>
        <w:tc>
          <w:tcPr>
            <w:tcW w:w="720" w:type="dxa"/>
            <w:tcBorders>
              <w:right w:val="single" w:color="auto" w:sz="8" w:space="0"/>
            </w:tcBorders>
            <w:vAlign w:val="bottom"/>
          </w:tcPr>
          <w:p w14:paraId="7ECB0A04">
            <w:pPr>
              <w:spacing w:after="0" w:line="115" w:lineRule="exact"/>
              <w:jc w:val="right"/>
              <w:rPr>
                <w:color w:val="auto"/>
                <w:sz w:val="20"/>
                <w:szCs w:val="20"/>
              </w:rPr>
            </w:pPr>
            <w:r>
              <w:rPr>
                <w:rFonts w:ascii="宋体" w:hAnsi="宋体" w:eastAsia="宋体" w:cs="宋体"/>
                <w:b/>
                <w:bCs/>
                <w:color w:val="auto"/>
                <w:sz w:val="10"/>
                <w:szCs w:val="10"/>
              </w:rPr>
              <w:t>161.71</w:t>
            </w:r>
          </w:p>
        </w:tc>
        <w:tc>
          <w:tcPr>
            <w:tcW w:w="820" w:type="dxa"/>
            <w:tcBorders>
              <w:right w:val="single" w:color="auto" w:sz="8" w:space="0"/>
            </w:tcBorders>
            <w:vAlign w:val="bottom"/>
          </w:tcPr>
          <w:p w14:paraId="01D1531F">
            <w:pPr>
              <w:spacing w:after="0" w:line="115" w:lineRule="exact"/>
              <w:jc w:val="right"/>
              <w:rPr>
                <w:color w:val="auto"/>
                <w:sz w:val="20"/>
                <w:szCs w:val="20"/>
              </w:rPr>
            </w:pPr>
            <w:r>
              <w:rPr>
                <w:rFonts w:ascii="宋体" w:hAnsi="宋体" w:eastAsia="宋体" w:cs="宋体"/>
                <w:b/>
                <w:bCs/>
                <w:color w:val="auto"/>
                <w:sz w:val="10"/>
                <w:szCs w:val="10"/>
              </w:rPr>
              <w:t>0.00</w:t>
            </w:r>
          </w:p>
        </w:tc>
        <w:tc>
          <w:tcPr>
            <w:tcW w:w="880" w:type="dxa"/>
            <w:tcBorders>
              <w:right w:val="single" w:color="auto" w:sz="8" w:space="0"/>
            </w:tcBorders>
            <w:vAlign w:val="bottom"/>
          </w:tcPr>
          <w:p w14:paraId="2E9B29C7">
            <w:pPr>
              <w:spacing w:after="0" w:line="115" w:lineRule="exact"/>
              <w:jc w:val="right"/>
              <w:rPr>
                <w:color w:val="auto"/>
                <w:sz w:val="20"/>
                <w:szCs w:val="20"/>
              </w:rPr>
            </w:pPr>
            <w:r>
              <w:rPr>
                <w:rFonts w:ascii="宋体" w:hAnsi="宋体" w:eastAsia="宋体" w:cs="宋体"/>
                <w:b/>
                <w:bCs/>
                <w:color w:val="auto"/>
                <w:sz w:val="10"/>
                <w:szCs w:val="10"/>
              </w:rPr>
              <w:t>0.00</w:t>
            </w:r>
          </w:p>
        </w:tc>
        <w:tc>
          <w:tcPr>
            <w:tcW w:w="1240" w:type="dxa"/>
            <w:tcBorders>
              <w:right w:val="single" w:color="auto" w:sz="8" w:space="0"/>
            </w:tcBorders>
            <w:vAlign w:val="bottom"/>
          </w:tcPr>
          <w:p w14:paraId="19AC412D">
            <w:pPr>
              <w:spacing w:after="0" w:line="115" w:lineRule="exact"/>
              <w:jc w:val="right"/>
              <w:rPr>
                <w:color w:val="auto"/>
                <w:sz w:val="20"/>
                <w:szCs w:val="20"/>
              </w:rPr>
            </w:pPr>
            <w:r>
              <w:rPr>
                <w:rFonts w:ascii="宋体" w:hAnsi="宋体" w:eastAsia="宋体" w:cs="宋体"/>
                <w:b/>
                <w:bCs/>
                <w:color w:val="auto"/>
                <w:sz w:val="10"/>
                <w:szCs w:val="10"/>
              </w:rPr>
              <w:t>0.00</w:t>
            </w:r>
          </w:p>
        </w:tc>
        <w:tc>
          <w:tcPr>
            <w:tcW w:w="0" w:type="dxa"/>
            <w:vAlign w:val="bottom"/>
          </w:tcPr>
          <w:p w14:paraId="300986A8">
            <w:pPr>
              <w:spacing w:after="0"/>
              <w:rPr>
                <w:color w:val="auto"/>
                <w:sz w:val="1"/>
                <w:szCs w:val="1"/>
              </w:rPr>
            </w:pPr>
          </w:p>
        </w:tc>
      </w:tr>
      <w:tr w14:paraId="60F705AC">
        <w:tblPrEx>
          <w:tblCellMar>
            <w:top w:w="0" w:type="dxa"/>
            <w:left w:w="0" w:type="dxa"/>
            <w:bottom w:w="0" w:type="dxa"/>
            <w:right w:w="0" w:type="dxa"/>
          </w:tblCellMar>
        </w:tblPrEx>
        <w:trPr>
          <w:trHeight w:val="80" w:hRule="atLeast"/>
        </w:trPr>
        <w:tc>
          <w:tcPr>
            <w:tcW w:w="300" w:type="dxa"/>
            <w:tcBorders>
              <w:left w:val="single" w:color="auto" w:sz="8" w:space="0"/>
              <w:bottom w:val="single" w:color="auto" w:sz="8" w:space="0"/>
              <w:right w:val="single" w:color="auto" w:sz="8" w:space="0"/>
            </w:tcBorders>
            <w:vAlign w:val="bottom"/>
          </w:tcPr>
          <w:p w14:paraId="3557405D">
            <w:pPr>
              <w:spacing w:after="0"/>
              <w:rPr>
                <w:color w:val="auto"/>
                <w:sz w:val="6"/>
                <w:szCs w:val="6"/>
              </w:rPr>
            </w:pPr>
          </w:p>
        </w:tc>
        <w:tc>
          <w:tcPr>
            <w:tcW w:w="380" w:type="dxa"/>
            <w:tcBorders>
              <w:bottom w:val="single" w:color="auto" w:sz="8" w:space="0"/>
              <w:right w:val="single" w:color="auto" w:sz="8" w:space="0"/>
            </w:tcBorders>
            <w:vAlign w:val="bottom"/>
          </w:tcPr>
          <w:p w14:paraId="715ABB41">
            <w:pPr>
              <w:spacing w:after="0"/>
              <w:rPr>
                <w:color w:val="auto"/>
                <w:sz w:val="6"/>
                <w:szCs w:val="6"/>
              </w:rPr>
            </w:pPr>
          </w:p>
        </w:tc>
        <w:tc>
          <w:tcPr>
            <w:tcW w:w="100" w:type="dxa"/>
            <w:tcBorders>
              <w:bottom w:val="single" w:color="auto" w:sz="8" w:space="0"/>
            </w:tcBorders>
            <w:vAlign w:val="bottom"/>
          </w:tcPr>
          <w:p w14:paraId="1F66BC6C">
            <w:pPr>
              <w:spacing w:after="0"/>
              <w:rPr>
                <w:color w:val="auto"/>
                <w:sz w:val="6"/>
                <w:szCs w:val="6"/>
              </w:rPr>
            </w:pPr>
          </w:p>
        </w:tc>
        <w:tc>
          <w:tcPr>
            <w:tcW w:w="280" w:type="dxa"/>
            <w:tcBorders>
              <w:bottom w:val="single" w:color="auto" w:sz="8" w:space="0"/>
              <w:right w:val="single" w:color="auto" w:sz="8" w:space="0"/>
            </w:tcBorders>
            <w:vAlign w:val="bottom"/>
          </w:tcPr>
          <w:p w14:paraId="6F79180F">
            <w:pPr>
              <w:spacing w:after="0"/>
              <w:rPr>
                <w:color w:val="auto"/>
                <w:sz w:val="6"/>
                <w:szCs w:val="6"/>
              </w:rPr>
            </w:pPr>
          </w:p>
        </w:tc>
        <w:tc>
          <w:tcPr>
            <w:tcW w:w="1140" w:type="dxa"/>
            <w:tcBorders>
              <w:bottom w:val="single" w:color="auto" w:sz="8" w:space="0"/>
              <w:right w:val="single" w:color="auto" w:sz="8" w:space="0"/>
            </w:tcBorders>
            <w:vAlign w:val="bottom"/>
          </w:tcPr>
          <w:p w14:paraId="4A211981">
            <w:pPr>
              <w:spacing w:after="0"/>
              <w:rPr>
                <w:color w:val="auto"/>
                <w:sz w:val="6"/>
                <w:szCs w:val="6"/>
              </w:rPr>
            </w:pPr>
          </w:p>
        </w:tc>
        <w:tc>
          <w:tcPr>
            <w:tcW w:w="1940" w:type="dxa"/>
            <w:tcBorders>
              <w:bottom w:val="single" w:color="auto" w:sz="8" w:space="0"/>
              <w:right w:val="single" w:color="auto" w:sz="8" w:space="0"/>
            </w:tcBorders>
            <w:vAlign w:val="bottom"/>
          </w:tcPr>
          <w:p w14:paraId="0F73772C">
            <w:pPr>
              <w:spacing w:after="0"/>
              <w:rPr>
                <w:color w:val="auto"/>
                <w:sz w:val="6"/>
                <w:szCs w:val="6"/>
              </w:rPr>
            </w:pPr>
          </w:p>
        </w:tc>
        <w:tc>
          <w:tcPr>
            <w:tcW w:w="1100" w:type="dxa"/>
            <w:tcBorders>
              <w:bottom w:val="single" w:color="auto" w:sz="8" w:space="0"/>
              <w:right w:val="single" w:color="auto" w:sz="8" w:space="0"/>
            </w:tcBorders>
            <w:vAlign w:val="bottom"/>
          </w:tcPr>
          <w:p w14:paraId="59C3C6B8">
            <w:pPr>
              <w:spacing w:after="0"/>
              <w:rPr>
                <w:color w:val="auto"/>
                <w:sz w:val="6"/>
                <w:szCs w:val="6"/>
              </w:rPr>
            </w:pPr>
          </w:p>
        </w:tc>
        <w:tc>
          <w:tcPr>
            <w:tcW w:w="880" w:type="dxa"/>
            <w:tcBorders>
              <w:bottom w:val="single" w:color="auto" w:sz="8" w:space="0"/>
              <w:right w:val="single" w:color="auto" w:sz="8" w:space="0"/>
            </w:tcBorders>
            <w:vAlign w:val="bottom"/>
          </w:tcPr>
          <w:p w14:paraId="664EBAC1">
            <w:pPr>
              <w:spacing w:after="0"/>
              <w:rPr>
                <w:color w:val="auto"/>
                <w:sz w:val="6"/>
                <w:szCs w:val="6"/>
              </w:rPr>
            </w:pPr>
          </w:p>
        </w:tc>
        <w:tc>
          <w:tcPr>
            <w:tcW w:w="720" w:type="dxa"/>
            <w:tcBorders>
              <w:bottom w:val="single" w:color="auto" w:sz="8" w:space="0"/>
              <w:right w:val="single" w:color="auto" w:sz="8" w:space="0"/>
            </w:tcBorders>
            <w:vAlign w:val="bottom"/>
          </w:tcPr>
          <w:p w14:paraId="26751A11">
            <w:pPr>
              <w:spacing w:after="0"/>
              <w:rPr>
                <w:color w:val="auto"/>
                <w:sz w:val="6"/>
                <w:szCs w:val="6"/>
              </w:rPr>
            </w:pPr>
          </w:p>
        </w:tc>
        <w:tc>
          <w:tcPr>
            <w:tcW w:w="820" w:type="dxa"/>
            <w:tcBorders>
              <w:bottom w:val="single" w:color="auto" w:sz="8" w:space="0"/>
              <w:right w:val="single" w:color="auto" w:sz="8" w:space="0"/>
            </w:tcBorders>
            <w:vAlign w:val="bottom"/>
          </w:tcPr>
          <w:p w14:paraId="5D55ED1D">
            <w:pPr>
              <w:spacing w:after="0"/>
              <w:rPr>
                <w:color w:val="auto"/>
                <w:sz w:val="6"/>
                <w:szCs w:val="6"/>
              </w:rPr>
            </w:pPr>
          </w:p>
        </w:tc>
        <w:tc>
          <w:tcPr>
            <w:tcW w:w="880" w:type="dxa"/>
            <w:tcBorders>
              <w:bottom w:val="single" w:color="auto" w:sz="8" w:space="0"/>
              <w:right w:val="single" w:color="auto" w:sz="8" w:space="0"/>
            </w:tcBorders>
            <w:vAlign w:val="bottom"/>
          </w:tcPr>
          <w:p w14:paraId="3E1311E4">
            <w:pPr>
              <w:spacing w:after="0"/>
              <w:rPr>
                <w:color w:val="auto"/>
                <w:sz w:val="6"/>
                <w:szCs w:val="6"/>
              </w:rPr>
            </w:pPr>
          </w:p>
        </w:tc>
        <w:tc>
          <w:tcPr>
            <w:tcW w:w="1240" w:type="dxa"/>
            <w:tcBorders>
              <w:bottom w:val="single" w:color="auto" w:sz="8" w:space="0"/>
              <w:right w:val="single" w:color="auto" w:sz="8" w:space="0"/>
            </w:tcBorders>
            <w:vAlign w:val="bottom"/>
          </w:tcPr>
          <w:p w14:paraId="53D1888C">
            <w:pPr>
              <w:spacing w:after="0"/>
              <w:rPr>
                <w:color w:val="auto"/>
                <w:sz w:val="6"/>
                <w:szCs w:val="6"/>
              </w:rPr>
            </w:pPr>
          </w:p>
        </w:tc>
        <w:tc>
          <w:tcPr>
            <w:tcW w:w="0" w:type="dxa"/>
            <w:vAlign w:val="bottom"/>
          </w:tcPr>
          <w:p w14:paraId="7C517D70">
            <w:pPr>
              <w:spacing w:after="0"/>
              <w:rPr>
                <w:color w:val="auto"/>
                <w:sz w:val="1"/>
                <w:szCs w:val="1"/>
              </w:rPr>
            </w:pPr>
          </w:p>
        </w:tc>
      </w:tr>
      <w:tr w14:paraId="52532D55">
        <w:tblPrEx>
          <w:tblCellMar>
            <w:top w:w="0" w:type="dxa"/>
            <w:left w:w="0" w:type="dxa"/>
            <w:bottom w:w="0" w:type="dxa"/>
            <w:right w:w="0" w:type="dxa"/>
          </w:tblCellMar>
        </w:tblPrEx>
        <w:trPr>
          <w:trHeight w:val="182" w:hRule="atLeast"/>
        </w:trPr>
        <w:tc>
          <w:tcPr>
            <w:tcW w:w="300" w:type="dxa"/>
            <w:tcBorders>
              <w:left w:val="single" w:color="auto" w:sz="8" w:space="0"/>
              <w:right w:val="single" w:color="auto" w:sz="8" w:space="0"/>
            </w:tcBorders>
            <w:vAlign w:val="bottom"/>
          </w:tcPr>
          <w:p w14:paraId="255DAD86">
            <w:pPr>
              <w:spacing w:after="0" w:line="115" w:lineRule="exact"/>
              <w:jc w:val="center"/>
              <w:rPr>
                <w:color w:val="auto"/>
                <w:sz w:val="20"/>
                <w:szCs w:val="20"/>
              </w:rPr>
            </w:pPr>
            <w:r>
              <w:rPr>
                <w:rFonts w:ascii="宋体" w:hAnsi="宋体" w:eastAsia="宋体" w:cs="宋体"/>
                <w:color w:val="auto"/>
                <w:w w:val="93"/>
                <w:sz w:val="10"/>
                <w:szCs w:val="10"/>
              </w:rPr>
              <w:t>221</w:t>
            </w:r>
          </w:p>
        </w:tc>
        <w:tc>
          <w:tcPr>
            <w:tcW w:w="380" w:type="dxa"/>
            <w:tcBorders>
              <w:right w:val="single" w:color="auto" w:sz="8" w:space="0"/>
            </w:tcBorders>
            <w:vAlign w:val="bottom"/>
          </w:tcPr>
          <w:p w14:paraId="60B5FE2E">
            <w:pPr>
              <w:spacing w:after="0" w:line="115" w:lineRule="exact"/>
              <w:ind w:right="90"/>
              <w:jc w:val="right"/>
              <w:rPr>
                <w:color w:val="auto"/>
                <w:sz w:val="20"/>
                <w:szCs w:val="20"/>
              </w:rPr>
            </w:pPr>
            <w:r>
              <w:rPr>
                <w:rFonts w:ascii="宋体" w:hAnsi="宋体" w:eastAsia="宋体" w:cs="宋体"/>
                <w:color w:val="auto"/>
                <w:sz w:val="10"/>
                <w:szCs w:val="10"/>
              </w:rPr>
              <w:t>02</w:t>
            </w:r>
          </w:p>
        </w:tc>
        <w:tc>
          <w:tcPr>
            <w:tcW w:w="100" w:type="dxa"/>
            <w:vAlign w:val="bottom"/>
          </w:tcPr>
          <w:p w14:paraId="66442BE8">
            <w:pPr>
              <w:spacing w:after="0"/>
              <w:rPr>
                <w:color w:val="auto"/>
                <w:sz w:val="15"/>
                <w:szCs w:val="15"/>
              </w:rPr>
            </w:pPr>
          </w:p>
        </w:tc>
        <w:tc>
          <w:tcPr>
            <w:tcW w:w="280" w:type="dxa"/>
            <w:tcBorders>
              <w:right w:val="single" w:color="auto" w:sz="8" w:space="0"/>
            </w:tcBorders>
            <w:vAlign w:val="bottom"/>
          </w:tcPr>
          <w:p w14:paraId="295C6189">
            <w:pPr>
              <w:spacing w:after="0" w:line="115" w:lineRule="exact"/>
              <w:ind w:right="110"/>
              <w:jc w:val="right"/>
              <w:rPr>
                <w:color w:val="auto"/>
                <w:sz w:val="20"/>
                <w:szCs w:val="20"/>
              </w:rPr>
            </w:pPr>
            <w:r>
              <w:rPr>
                <w:rFonts w:ascii="宋体" w:hAnsi="宋体" w:eastAsia="宋体" w:cs="宋体"/>
                <w:color w:val="auto"/>
                <w:w w:val="99"/>
                <w:sz w:val="10"/>
                <w:szCs w:val="10"/>
              </w:rPr>
              <w:t>01</w:t>
            </w:r>
          </w:p>
        </w:tc>
        <w:tc>
          <w:tcPr>
            <w:tcW w:w="1140" w:type="dxa"/>
            <w:tcBorders>
              <w:right w:val="single" w:color="auto" w:sz="8" w:space="0"/>
            </w:tcBorders>
            <w:vAlign w:val="bottom"/>
          </w:tcPr>
          <w:p w14:paraId="3A0120AB">
            <w:pPr>
              <w:spacing w:after="0" w:line="115" w:lineRule="exact"/>
              <w:ind w:right="490"/>
              <w:jc w:val="right"/>
              <w:rPr>
                <w:color w:val="auto"/>
                <w:sz w:val="20"/>
                <w:szCs w:val="20"/>
              </w:rPr>
            </w:pPr>
            <w:r>
              <w:rPr>
                <w:rFonts w:ascii="宋体" w:hAnsi="宋体" w:eastAsia="宋体" w:cs="宋体"/>
                <w:color w:val="auto"/>
                <w:sz w:val="10"/>
                <w:szCs w:val="10"/>
              </w:rPr>
              <w:t>2210201</w:t>
            </w:r>
          </w:p>
        </w:tc>
        <w:tc>
          <w:tcPr>
            <w:tcW w:w="1940" w:type="dxa"/>
            <w:tcBorders>
              <w:right w:val="single" w:color="auto" w:sz="8" w:space="0"/>
            </w:tcBorders>
            <w:vAlign w:val="bottom"/>
          </w:tcPr>
          <w:p w14:paraId="1CFAB4CD">
            <w:pPr>
              <w:spacing w:after="0" w:line="115" w:lineRule="exact"/>
              <w:ind w:left="260"/>
              <w:rPr>
                <w:color w:val="auto"/>
                <w:sz w:val="20"/>
                <w:szCs w:val="20"/>
              </w:rPr>
            </w:pPr>
            <w:r>
              <w:rPr>
                <w:rFonts w:ascii="宋体" w:hAnsi="宋体" w:eastAsia="宋体" w:cs="宋体"/>
                <w:color w:val="auto"/>
                <w:sz w:val="10"/>
                <w:szCs w:val="10"/>
              </w:rPr>
              <w:t>住房公积金</w:t>
            </w:r>
          </w:p>
        </w:tc>
        <w:tc>
          <w:tcPr>
            <w:tcW w:w="1100" w:type="dxa"/>
            <w:tcBorders>
              <w:right w:val="single" w:color="auto" w:sz="8" w:space="0"/>
            </w:tcBorders>
            <w:vAlign w:val="bottom"/>
          </w:tcPr>
          <w:p w14:paraId="672EC057">
            <w:pPr>
              <w:spacing w:after="0" w:line="115" w:lineRule="exact"/>
              <w:jc w:val="right"/>
              <w:rPr>
                <w:color w:val="auto"/>
                <w:sz w:val="20"/>
                <w:szCs w:val="20"/>
              </w:rPr>
            </w:pPr>
            <w:r>
              <w:rPr>
                <w:rFonts w:ascii="宋体" w:hAnsi="宋体" w:eastAsia="宋体" w:cs="宋体"/>
                <w:color w:val="auto"/>
                <w:sz w:val="10"/>
                <w:szCs w:val="10"/>
              </w:rPr>
              <w:t>161.71</w:t>
            </w:r>
          </w:p>
        </w:tc>
        <w:tc>
          <w:tcPr>
            <w:tcW w:w="880" w:type="dxa"/>
            <w:tcBorders>
              <w:right w:val="single" w:color="auto" w:sz="8" w:space="0"/>
            </w:tcBorders>
            <w:vAlign w:val="bottom"/>
          </w:tcPr>
          <w:p w14:paraId="6E197E94">
            <w:pPr>
              <w:spacing w:after="0" w:line="115" w:lineRule="exact"/>
              <w:jc w:val="right"/>
              <w:rPr>
                <w:color w:val="auto"/>
                <w:sz w:val="20"/>
                <w:szCs w:val="20"/>
              </w:rPr>
            </w:pPr>
            <w:r>
              <w:rPr>
                <w:rFonts w:ascii="宋体" w:hAnsi="宋体" w:eastAsia="宋体" w:cs="宋体"/>
                <w:color w:val="auto"/>
                <w:sz w:val="10"/>
                <w:szCs w:val="10"/>
              </w:rPr>
              <w:t>161.71</w:t>
            </w:r>
          </w:p>
        </w:tc>
        <w:tc>
          <w:tcPr>
            <w:tcW w:w="720" w:type="dxa"/>
            <w:tcBorders>
              <w:right w:val="single" w:color="auto" w:sz="8" w:space="0"/>
            </w:tcBorders>
            <w:vAlign w:val="bottom"/>
          </w:tcPr>
          <w:p w14:paraId="702A2377">
            <w:pPr>
              <w:spacing w:after="0" w:line="115" w:lineRule="exact"/>
              <w:jc w:val="right"/>
              <w:rPr>
                <w:color w:val="auto"/>
                <w:sz w:val="20"/>
                <w:szCs w:val="20"/>
              </w:rPr>
            </w:pPr>
            <w:r>
              <w:rPr>
                <w:rFonts w:ascii="宋体" w:hAnsi="宋体" w:eastAsia="宋体" w:cs="宋体"/>
                <w:color w:val="auto"/>
                <w:sz w:val="10"/>
                <w:szCs w:val="10"/>
              </w:rPr>
              <w:t>161.71</w:t>
            </w:r>
          </w:p>
        </w:tc>
        <w:tc>
          <w:tcPr>
            <w:tcW w:w="820" w:type="dxa"/>
            <w:tcBorders>
              <w:right w:val="single" w:color="auto" w:sz="8" w:space="0"/>
            </w:tcBorders>
            <w:vAlign w:val="bottom"/>
          </w:tcPr>
          <w:p w14:paraId="2DC75789">
            <w:pPr>
              <w:spacing w:after="0"/>
              <w:rPr>
                <w:color w:val="auto"/>
                <w:sz w:val="15"/>
                <w:szCs w:val="15"/>
              </w:rPr>
            </w:pPr>
          </w:p>
        </w:tc>
        <w:tc>
          <w:tcPr>
            <w:tcW w:w="880" w:type="dxa"/>
            <w:tcBorders>
              <w:right w:val="single" w:color="auto" w:sz="8" w:space="0"/>
            </w:tcBorders>
            <w:vAlign w:val="bottom"/>
          </w:tcPr>
          <w:p w14:paraId="32ED4ACA">
            <w:pPr>
              <w:spacing w:after="0"/>
              <w:rPr>
                <w:color w:val="auto"/>
                <w:sz w:val="15"/>
                <w:szCs w:val="15"/>
              </w:rPr>
            </w:pPr>
          </w:p>
        </w:tc>
        <w:tc>
          <w:tcPr>
            <w:tcW w:w="1240" w:type="dxa"/>
            <w:tcBorders>
              <w:right w:val="single" w:color="auto" w:sz="8" w:space="0"/>
            </w:tcBorders>
            <w:vAlign w:val="bottom"/>
          </w:tcPr>
          <w:p w14:paraId="0D2C3331">
            <w:pPr>
              <w:spacing w:after="0"/>
              <w:rPr>
                <w:color w:val="auto"/>
                <w:sz w:val="15"/>
                <w:szCs w:val="15"/>
              </w:rPr>
            </w:pPr>
          </w:p>
        </w:tc>
        <w:tc>
          <w:tcPr>
            <w:tcW w:w="0" w:type="dxa"/>
            <w:vAlign w:val="bottom"/>
          </w:tcPr>
          <w:p w14:paraId="4CBAE5FC">
            <w:pPr>
              <w:spacing w:after="0"/>
              <w:rPr>
                <w:color w:val="auto"/>
                <w:sz w:val="1"/>
                <w:szCs w:val="1"/>
              </w:rPr>
            </w:pPr>
          </w:p>
        </w:tc>
      </w:tr>
      <w:tr w14:paraId="07E5EFA9">
        <w:tblPrEx>
          <w:tblCellMar>
            <w:top w:w="0" w:type="dxa"/>
            <w:left w:w="0" w:type="dxa"/>
            <w:bottom w:w="0" w:type="dxa"/>
            <w:right w:w="0" w:type="dxa"/>
          </w:tblCellMar>
        </w:tblPrEx>
        <w:trPr>
          <w:trHeight w:val="80" w:hRule="atLeast"/>
        </w:trPr>
        <w:tc>
          <w:tcPr>
            <w:tcW w:w="300" w:type="dxa"/>
            <w:tcBorders>
              <w:left w:val="single" w:color="auto" w:sz="8" w:space="0"/>
              <w:bottom w:val="single" w:color="auto" w:sz="8" w:space="0"/>
              <w:right w:val="single" w:color="auto" w:sz="8" w:space="0"/>
            </w:tcBorders>
            <w:vAlign w:val="bottom"/>
          </w:tcPr>
          <w:p w14:paraId="51FBE515">
            <w:pPr>
              <w:spacing w:after="0"/>
              <w:rPr>
                <w:color w:val="auto"/>
                <w:sz w:val="6"/>
                <w:szCs w:val="6"/>
              </w:rPr>
            </w:pPr>
          </w:p>
        </w:tc>
        <w:tc>
          <w:tcPr>
            <w:tcW w:w="380" w:type="dxa"/>
            <w:tcBorders>
              <w:bottom w:val="single" w:color="auto" w:sz="8" w:space="0"/>
              <w:right w:val="single" w:color="auto" w:sz="8" w:space="0"/>
            </w:tcBorders>
            <w:vAlign w:val="bottom"/>
          </w:tcPr>
          <w:p w14:paraId="2D855740">
            <w:pPr>
              <w:spacing w:after="0"/>
              <w:rPr>
                <w:color w:val="auto"/>
                <w:sz w:val="6"/>
                <w:szCs w:val="6"/>
              </w:rPr>
            </w:pPr>
          </w:p>
        </w:tc>
        <w:tc>
          <w:tcPr>
            <w:tcW w:w="100" w:type="dxa"/>
            <w:tcBorders>
              <w:bottom w:val="single" w:color="auto" w:sz="8" w:space="0"/>
            </w:tcBorders>
            <w:vAlign w:val="bottom"/>
          </w:tcPr>
          <w:p w14:paraId="6A222EE8">
            <w:pPr>
              <w:spacing w:after="0"/>
              <w:rPr>
                <w:color w:val="auto"/>
                <w:sz w:val="6"/>
                <w:szCs w:val="6"/>
              </w:rPr>
            </w:pPr>
          </w:p>
        </w:tc>
        <w:tc>
          <w:tcPr>
            <w:tcW w:w="280" w:type="dxa"/>
            <w:tcBorders>
              <w:bottom w:val="single" w:color="auto" w:sz="8" w:space="0"/>
              <w:right w:val="single" w:color="auto" w:sz="8" w:space="0"/>
            </w:tcBorders>
            <w:vAlign w:val="bottom"/>
          </w:tcPr>
          <w:p w14:paraId="3B994577">
            <w:pPr>
              <w:spacing w:after="0"/>
              <w:rPr>
                <w:color w:val="auto"/>
                <w:sz w:val="6"/>
                <w:szCs w:val="6"/>
              </w:rPr>
            </w:pPr>
          </w:p>
        </w:tc>
        <w:tc>
          <w:tcPr>
            <w:tcW w:w="1140" w:type="dxa"/>
            <w:tcBorders>
              <w:bottom w:val="single" w:color="auto" w:sz="8" w:space="0"/>
              <w:right w:val="single" w:color="auto" w:sz="8" w:space="0"/>
            </w:tcBorders>
            <w:vAlign w:val="bottom"/>
          </w:tcPr>
          <w:p w14:paraId="24283BFF">
            <w:pPr>
              <w:spacing w:after="0"/>
              <w:rPr>
                <w:color w:val="auto"/>
                <w:sz w:val="6"/>
                <w:szCs w:val="6"/>
              </w:rPr>
            </w:pPr>
          </w:p>
        </w:tc>
        <w:tc>
          <w:tcPr>
            <w:tcW w:w="1940" w:type="dxa"/>
            <w:tcBorders>
              <w:bottom w:val="single" w:color="auto" w:sz="8" w:space="0"/>
              <w:right w:val="single" w:color="auto" w:sz="8" w:space="0"/>
            </w:tcBorders>
            <w:vAlign w:val="bottom"/>
          </w:tcPr>
          <w:p w14:paraId="7D4E424B">
            <w:pPr>
              <w:spacing w:after="0"/>
              <w:rPr>
                <w:color w:val="auto"/>
                <w:sz w:val="6"/>
                <w:szCs w:val="6"/>
              </w:rPr>
            </w:pPr>
          </w:p>
        </w:tc>
        <w:tc>
          <w:tcPr>
            <w:tcW w:w="1100" w:type="dxa"/>
            <w:tcBorders>
              <w:bottom w:val="single" w:color="auto" w:sz="8" w:space="0"/>
              <w:right w:val="single" w:color="auto" w:sz="8" w:space="0"/>
            </w:tcBorders>
            <w:vAlign w:val="bottom"/>
          </w:tcPr>
          <w:p w14:paraId="660986F4">
            <w:pPr>
              <w:spacing w:after="0"/>
              <w:rPr>
                <w:color w:val="auto"/>
                <w:sz w:val="6"/>
                <w:szCs w:val="6"/>
              </w:rPr>
            </w:pPr>
          </w:p>
        </w:tc>
        <w:tc>
          <w:tcPr>
            <w:tcW w:w="880" w:type="dxa"/>
            <w:tcBorders>
              <w:bottom w:val="single" w:color="auto" w:sz="8" w:space="0"/>
              <w:right w:val="single" w:color="auto" w:sz="8" w:space="0"/>
            </w:tcBorders>
            <w:vAlign w:val="bottom"/>
          </w:tcPr>
          <w:p w14:paraId="44254114">
            <w:pPr>
              <w:spacing w:after="0"/>
              <w:rPr>
                <w:color w:val="auto"/>
                <w:sz w:val="6"/>
                <w:szCs w:val="6"/>
              </w:rPr>
            </w:pPr>
          </w:p>
        </w:tc>
        <w:tc>
          <w:tcPr>
            <w:tcW w:w="720" w:type="dxa"/>
            <w:tcBorders>
              <w:bottom w:val="single" w:color="auto" w:sz="8" w:space="0"/>
              <w:right w:val="single" w:color="auto" w:sz="8" w:space="0"/>
            </w:tcBorders>
            <w:vAlign w:val="bottom"/>
          </w:tcPr>
          <w:p w14:paraId="4874546F">
            <w:pPr>
              <w:spacing w:after="0"/>
              <w:rPr>
                <w:color w:val="auto"/>
                <w:sz w:val="6"/>
                <w:szCs w:val="6"/>
              </w:rPr>
            </w:pPr>
          </w:p>
        </w:tc>
        <w:tc>
          <w:tcPr>
            <w:tcW w:w="820" w:type="dxa"/>
            <w:tcBorders>
              <w:bottom w:val="single" w:color="auto" w:sz="8" w:space="0"/>
              <w:right w:val="single" w:color="auto" w:sz="8" w:space="0"/>
            </w:tcBorders>
            <w:vAlign w:val="bottom"/>
          </w:tcPr>
          <w:p w14:paraId="7C16A7DB">
            <w:pPr>
              <w:spacing w:after="0"/>
              <w:rPr>
                <w:color w:val="auto"/>
                <w:sz w:val="6"/>
                <w:szCs w:val="6"/>
              </w:rPr>
            </w:pPr>
          </w:p>
        </w:tc>
        <w:tc>
          <w:tcPr>
            <w:tcW w:w="880" w:type="dxa"/>
            <w:tcBorders>
              <w:bottom w:val="single" w:color="auto" w:sz="8" w:space="0"/>
              <w:right w:val="single" w:color="auto" w:sz="8" w:space="0"/>
            </w:tcBorders>
            <w:vAlign w:val="bottom"/>
          </w:tcPr>
          <w:p w14:paraId="38EBDD37">
            <w:pPr>
              <w:spacing w:after="0"/>
              <w:rPr>
                <w:color w:val="auto"/>
                <w:sz w:val="6"/>
                <w:szCs w:val="6"/>
              </w:rPr>
            </w:pPr>
          </w:p>
        </w:tc>
        <w:tc>
          <w:tcPr>
            <w:tcW w:w="1240" w:type="dxa"/>
            <w:tcBorders>
              <w:bottom w:val="single" w:color="auto" w:sz="8" w:space="0"/>
              <w:right w:val="single" w:color="auto" w:sz="8" w:space="0"/>
            </w:tcBorders>
            <w:vAlign w:val="bottom"/>
          </w:tcPr>
          <w:p w14:paraId="2712D7B7">
            <w:pPr>
              <w:spacing w:after="0"/>
              <w:rPr>
                <w:color w:val="auto"/>
                <w:sz w:val="6"/>
                <w:szCs w:val="6"/>
              </w:rPr>
            </w:pPr>
          </w:p>
        </w:tc>
        <w:tc>
          <w:tcPr>
            <w:tcW w:w="0" w:type="dxa"/>
            <w:vAlign w:val="bottom"/>
          </w:tcPr>
          <w:p w14:paraId="222AE110">
            <w:pPr>
              <w:spacing w:after="0"/>
              <w:rPr>
                <w:color w:val="auto"/>
                <w:sz w:val="1"/>
                <w:szCs w:val="1"/>
              </w:rPr>
            </w:pPr>
          </w:p>
        </w:tc>
      </w:tr>
    </w:tbl>
    <w:p w14:paraId="1E903487">
      <w:pPr>
        <w:spacing w:after="0" w:line="38" w:lineRule="exact"/>
        <w:rPr>
          <w:color w:val="auto"/>
          <w:sz w:val="20"/>
          <w:szCs w:val="20"/>
        </w:rPr>
      </w:pPr>
    </w:p>
    <w:p w14:paraId="49ACDE9D">
      <w:pPr>
        <w:sectPr>
          <w:pgSz w:w="11900" w:h="8414" w:orient="landscape"/>
          <w:pgMar w:top="187" w:right="1060" w:bottom="915" w:left="1060" w:header="0" w:footer="0" w:gutter="0"/>
          <w:cols w:equalWidth="0" w:num="1">
            <w:col w:w="9780"/>
          </w:cols>
        </w:sectPr>
      </w:pPr>
    </w:p>
    <w:p w14:paraId="69FB8342">
      <w:pPr>
        <w:spacing w:after="0" w:line="103" w:lineRule="exact"/>
        <w:ind w:left="20"/>
        <w:rPr>
          <w:color w:val="auto"/>
          <w:sz w:val="20"/>
          <w:szCs w:val="20"/>
        </w:rPr>
      </w:pPr>
      <w:r>
        <w:rPr>
          <w:rFonts w:ascii="宋体" w:hAnsi="宋体" w:eastAsia="宋体" w:cs="宋体"/>
          <w:color w:val="auto"/>
          <w:sz w:val="9"/>
          <w:szCs w:val="9"/>
        </w:rPr>
        <w:t>注：如本表格为空，则表示本年度未安排此项目。</w:t>
      </w:r>
    </w:p>
    <w:p w14:paraId="04AF9998">
      <w:pPr>
        <w:sectPr>
          <w:type w:val="continuous"/>
          <w:pgSz w:w="11900" w:h="8414" w:orient="landscape"/>
          <w:pgMar w:top="187" w:right="1060" w:bottom="915" w:left="1060" w:header="0" w:footer="0" w:gutter="0"/>
          <w:cols w:equalWidth="0" w:num="1">
            <w:col w:w="9780"/>
          </w:cols>
        </w:sectPr>
      </w:pPr>
    </w:p>
    <w:p w14:paraId="4084AAE5">
      <w:pPr>
        <w:spacing w:after="0" w:line="219" w:lineRule="exact"/>
        <w:ind w:left="9080"/>
        <w:rPr>
          <w:color w:val="auto"/>
          <w:sz w:val="20"/>
          <w:szCs w:val="20"/>
        </w:rPr>
      </w:pPr>
      <w:bookmarkStart w:id="18" w:name="page19"/>
      <w:bookmarkEnd w:id="18"/>
      <w:r>
        <w:rPr>
          <w:rFonts w:ascii="宋体" w:hAnsi="宋体" w:eastAsia="宋体" w:cs="宋体"/>
          <w:color w:val="auto"/>
          <w:sz w:val="18"/>
          <w:szCs w:val="18"/>
        </w:rPr>
        <w:t>部门公开表</w:t>
      </w:r>
      <w:r>
        <w:rPr>
          <w:rFonts w:ascii="Arial" w:hAnsi="Arial" w:eastAsia="Arial" w:cs="Arial"/>
          <w:color w:val="auto"/>
          <w:sz w:val="18"/>
          <w:szCs w:val="18"/>
        </w:rPr>
        <w:t>08</w:t>
      </w:r>
    </w:p>
    <w:p w14:paraId="7D9103C1">
      <w:pPr>
        <w:spacing w:after="0" w:line="214" w:lineRule="exact"/>
        <w:rPr>
          <w:color w:val="auto"/>
          <w:sz w:val="20"/>
          <w:szCs w:val="20"/>
        </w:rPr>
      </w:pPr>
    </w:p>
    <w:p w14:paraId="0C13C1C7">
      <w:pPr>
        <w:spacing w:after="0" w:line="388" w:lineRule="exact"/>
        <w:jc w:val="center"/>
        <w:rPr>
          <w:color w:val="auto"/>
          <w:sz w:val="20"/>
          <w:szCs w:val="20"/>
        </w:rPr>
      </w:pPr>
      <w:r>
        <w:rPr>
          <w:rFonts w:ascii="宋体" w:hAnsi="宋体" w:eastAsia="宋体" w:cs="宋体"/>
          <w:b/>
          <w:bCs/>
          <w:color w:val="auto"/>
          <w:sz w:val="34"/>
          <w:szCs w:val="34"/>
        </w:rPr>
        <w:t>一般公共预算基本支出表</w:t>
      </w:r>
    </w:p>
    <w:p w14:paraId="118CF096">
      <w:pPr>
        <w:spacing w:after="0" w:line="356" w:lineRule="exact"/>
        <w:rPr>
          <w:color w:val="auto"/>
          <w:sz w:val="20"/>
          <w:szCs w:val="20"/>
        </w:rPr>
      </w:pPr>
    </w:p>
    <w:tbl>
      <w:tblPr>
        <w:tblStyle w:val="2"/>
        <w:tblW w:w="0" w:type="auto"/>
        <w:tblInd w:w="10" w:type="dxa"/>
        <w:tblLayout w:type="fixed"/>
        <w:tblCellMar>
          <w:top w:w="0" w:type="dxa"/>
          <w:left w:w="0" w:type="dxa"/>
          <w:bottom w:w="0" w:type="dxa"/>
          <w:right w:w="0" w:type="dxa"/>
        </w:tblCellMar>
      </w:tblPr>
      <w:tblGrid>
        <w:gridCol w:w="1300"/>
        <w:gridCol w:w="460"/>
        <w:gridCol w:w="2960"/>
        <w:gridCol w:w="1620"/>
        <w:gridCol w:w="2060"/>
        <w:gridCol w:w="300"/>
        <w:gridCol w:w="1500"/>
      </w:tblGrid>
      <w:tr w14:paraId="6EF1DA5F">
        <w:tblPrEx>
          <w:tblCellMar>
            <w:top w:w="0" w:type="dxa"/>
            <w:left w:w="0" w:type="dxa"/>
            <w:bottom w:w="0" w:type="dxa"/>
            <w:right w:w="0" w:type="dxa"/>
          </w:tblCellMar>
        </w:tblPrEx>
        <w:trPr>
          <w:trHeight w:val="203" w:hRule="atLeast"/>
        </w:trPr>
        <w:tc>
          <w:tcPr>
            <w:tcW w:w="4720" w:type="dxa"/>
            <w:gridSpan w:val="3"/>
            <w:vAlign w:val="bottom"/>
          </w:tcPr>
          <w:p w14:paraId="7C3788AD">
            <w:pPr>
              <w:spacing w:after="0" w:line="194" w:lineRule="exact"/>
              <w:ind w:left="40"/>
              <w:rPr>
                <w:color w:val="auto"/>
                <w:sz w:val="20"/>
                <w:szCs w:val="20"/>
              </w:rPr>
            </w:pPr>
            <w:r>
              <w:rPr>
                <w:rFonts w:ascii="宋体" w:hAnsi="宋体" w:eastAsia="宋体" w:cs="宋体"/>
                <w:b/>
                <w:bCs/>
                <w:color w:val="auto"/>
                <w:sz w:val="16"/>
                <w:szCs w:val="16"/>
              </w:rPr>
              <w:t>单位：部门：</w:t>
            </w:r>
            <w:r>
              <w:rPr>
                <w:rFonts w:ascii="Arial" w:hAnsi="Arial" w:eastAsia="Arial" w:cs="Arial"/>
                <w:b/>
                <w:bCs/>
                <w:color w:val="auto"/>
                <w:sz w:val="16"/>
                <w:szCs w:val="16"/>
              </w:rPr>
              <w:t>145_</w:t>
            </w:r>
            <w:r>
              <w:rPr>
                <w:rFonts w:ascii="宋体" w:hAnsi="宋体" w:eastAsia="宋体" w:cs="宋体"/>
                <w:b/>
                <w:bCs/>
                <w:color w:val="auto"/>
                <w:sz w:val="16"/>
                <w:szCs w:val="16"/>
              </w:rPr>
              <w:t>茶陵县市场监督管理局</w:t>
            </w:r>
          </w:p>
        </w:tc>
        <w:tc>
          <w:tcPr>
            <w:tcW w:w="1620" w:type="dxa"/>
            <w:vAlign w:val="bottom"/>
          </w:tcPr>
          <w:p w14:paraId="112D2883">
            <w:pPr>
              <w:spacing w:after="0"/>
              <w:rPr>
                <w:color w:val="auto"/>
                <w:sz w:val="17"/>
                <w:szCs w:val="17"/>
              </w:rPr>
            </w:pPr>
          </w:p>
        </w:tc>
        <w:tc>
          <w:tcPr>
            <w:tcW w:w="2060" w:type="dxa"/>
            <w:vAlign w:val="bottom"/>
          </w:tcPr>
          <w:p w14:paraId="6C4E6578">
            <w:pPr>
              <w:spacing w:after="0"/>
              <w:rPr>
                <w:color w:val="auto"/>
                <w:sz w:val="17"/>
                <w:szCs w:val="17"/>
              </w:rPr>
            </w:pPr>
          </w:p>
        </w:tc>
        <w:tc>
          <w:tcPr>
            <w:tcW w:w="300" w:type="dxa"/>
            <w:vAlign w:val="bottom"/>
          </w:tcPr>
          <w:p w14:paraId="2FF3AE84">
            <w:pPr>
              <w:spacing w:after="0"/>
              <w:rPr>
                <w:color w:val="auto"/>
                <w:sz w:val="17"/>
                <w:szCs w:val="17"/>
              </w:rPr>
            </w:pPr>
          </w:p>
        </w:tc>
        <w:tc>
          <w:tcPr>
            <w:tcW w:w="1500" w:type="dxa"/>
            <w:vAlign w:val="bottom"/>
          </w:tcPr>
          <w:p w14:paraId="47751D54">
            <w:pPr>
              <w:spacing w:after="0" w:line="183" w:lineRule="exact"/>
              <w:jc w:val="right"/>
              <w:rPr>
                <w:color w:val="auto"/>
                <w:sz w:val="20"/>
                <w:szCs w:val="20"/>
              </w:rPr>
            </w:pPr>
            <w:r>
              <w:rPr>
                <w:rFonts w:ascii="宋体" w:hAnsi="宋体" w:eastAsia="宋体" w:cs="宋体"/>
                <w:b/>
                <w:bCs/>
                <w:color w:val="auto"/>
                <w:sz w:val="16"/>
                <w:szCs w:val="16"/>
              </w:rPr>
              <w:t>单位：万元</w:t>
            </w:r>
          </w:p>
        </w:tc>
      </w:tr>
      <w:tr w14:paraId="4799B854">
        <w:trPr>
          <w:trHeight w:val="194" w:hRule="atLeast"/>
        </w:trPr>
        <w:tc>
          <w:tcPr>
            <w:tcW w:w="1300" w:type="dxa"/>
            <w:tcBorders>
              <w:bottom w:val="single" w:color="auto" w:sz="8" w:space="0"/>
            </w:tcBorders>
            <w:vAlign w:val="bottom"/>
          </w:tcPr>
          <w:p w14:paraId="0E17047D">
            <w:pPr>
              <w:spacing w:after="0"/>
              <w:rPr>
                <w:color w:val="auto"/>
                <w:sz w:val="16"/>
                <w:szCs w:val="16"/>
              </w:rPr>
            </w:pPr>
          </w:p>
        </w:tc>
        <w:tc>
          <w:tcPr>
            <w:tcW w:w="460" w:type="dxa"/>
            <w:tcBorders>
              <w:bottom w:val="single" w:color="auto" w:sz="8" w:space="0"/>
            </w:tcBorders>
            <w:vAlign w:val="bottom"/>
          </w:tcPr>
          <w:p w14:paraId="40DF10F5">
            <w:pPr>
              <w:spacing w:after="0"/>
              <w:rPr>
                <w:color w:val="auto"/>
                <w:sz w:val="16"/>
                <w:szCs w:val="16"/>
              </w:rPr>
            </w:pPr>
          </w:p>
        </w:tc>
        <w:tc>
          <w:tcPr>
            <w:tcW w:w="2960" w:type="dxa"/>
            <w:tcBorders>
              <w:bottom w:val="single" w:color="auto" w:sz="8" w:space="0"/>
            </w:tcBorders>
            <w:vAlign w:val="bottom"/>
          </w:tcPr>
          <w:p w14:paraId="33BFD8CC">
            <w:pPr>
              <w:spacing w:after="0"/>
              <w:rPr>
                <w:color w:val="auto"/>
                <w:sz w:val="16"/>
                <w:szCs w:val="16"/>
              </w:rPr>
            </w:pPr>
          </w:p>
        </w:tc>
        <w:tc>
          <w:tcPr>
            <w:tcW w:w="1620" w:type="dxa"/>
            <w:tcBorders>
              <w:bottom w:val="single" w:color="auto" w:sz="8" w:space="0"/>
            </w:tcBorders>
            <w:vAlign w:val="bottom"/>
          </w:tcPr>
          <w:p w14:paraId="60AEF59C">
            <w:pPr>
              <w:spacing w:after="0"/>
              <w:rPr>
                <w:color w:val="auto"/>
                <w:sz w:val="16"/>
                <w:szCs w:val="16"/>
              </w:rPr>
            </w:pPr>
          </w:p>
        </w:tc>
        <w:tc>
          <w:tcPr>
            <w:tcW w:w="2060" w:type="dxa"/>
            <w:tcBorders>
              <w:bottom w:val="single" w:color="auto" w:sz="8" w:space="0"/>
            </w:tcBorders>
            <w:vAlign w:val="bottom"/>
          </w:tcPr>
          <w:p w14:paraId="6FB1314F">
            <w:pPr>
              <w:spacing w:after="0"/>
              <w:rPr>
                <w:color w:val="auto"/>
                <w:sz w:val="16"/>
                <w:szCs w:val="16"/>
              </w:rPr>
            </w:pPr>
          </w:p>
        </w:tc>
        <w:tc>
          <w:tcPr>
            <w:tcW w:w="300" w:type="dxa"/>
            <w:tcBorders>
              <w:bottom w:val="single" w:color="auto" w:sz="8" w:space="0"/>
            </w:tcBorders>
            <w:vAlign w:val="bottom"/>
          </w:tcPr>
          <w:p w14:paraId="559515E5">
            <w:pPr>
              <w:spacing w:after="0"/>
              <w:rPr>
                <w:color w:val="auto"/>
                <w:sz w:val="16"/>
                <w:szCs w:val="16"/>
              </w:rPr>
            </w:pPr>
          </w:p>
        </w:tc>
        <w:tc>
          <w:tcPr>
            <w:tcW w:w="1500" w:type="dxa"/>
            <w:tcBorders>
              <w:bottom w:val="single" w:color="auto" w:sz="8" w:space="0"/>
            </w:tcBorders>
            <w:vAlign w:val="bottom"/>
          </w:tcPr>
          <w:p w14:paraId="181F5C25">
            <w:pPr>
              <w:spacing w:after="0"/>
              <w:rPr>
                <w:color w:val="auto"/>
                <w:sz w:val="16"/>
                <w:szCs w:val="16"/>
              </w:rPr>
            </w:pPr>
          </w:p>
        </w:tc>
      </w:tr>
      <w:tr w14:paraId="6330894A">
        <w:tblPrEx>
          <w:tblCellMar>
            <w:top w:w="0" w:type="dxa"/>
            <w:left w:w="0" w:type="dxa"/>
            <w:bottom w:w="0" w:type="dxa"/>
            <w:right w:w="0" w:type="dxa"/>
          </w:tblCellMar>
        </w:tblPrEx>
        <w:trPr>
          <w:trHeight w:val="412" w:hRule="atLeast"/>
        </w:trPr>
        <w:tc>
          <w:tcPr>
            <w:tcW w:w="1300" w:type="dxa"/>
            <w:tcBorders>
              <w:left w:val="single" w:color="auto" w:sz="8" w:space="0"/>
            </w:tcBorders>
            <w:vAlign w:val="bottom"/>
          </w:tcPr>
          <w:p w14:paraId="6D7E92C9">
            <w:pPr>
              <w:spacing w:after="0"/>
              <w:rPr>
                <w:color w:val="auto"/>
                <w:sz w:val="24"/>
                <w:szCs w:val="24"/>
              </w:rPr>
            </w:pPr>
          </w:p>
        </w:tc>
        <w:tc>
          <w:tcPr>
            <w:tcW w:w="3420" w:type="dxa"/>
            <w:gridSpan w:val="2"/>
            <w:tcBorders>
              <w:right w:val="single" w:color="auto" w:sz="8" w:space="0"/>
            </w:tcBorders>
            <w:vAlign w:val="bottom"/>
          </w:tcPr>
          <w:p w14:paraId="576ADF21">
            <w:pPr>
              <w:spacing w:after="0" w:line="183" w:lineRule="exact"/>
              <w:ind w:right="1230"/>
              <w:jc w:val="center"/>
              <w:rPr>
                <w:color w:val="auto"/>
                <w:sz w:val="20"/>
                <w:szCs w:val="20"/>
              </w:rPr>
            </w:pPr>
            <w:r>
              <w:rPr>
                <w:rFonts w:ascii="宋体" w:hAnsi="宋体" w:eastAsia="宋体" w:cs="宋体"/>
                <w:b/>
                <w:bCs/>
                <w:color w:val="auto"/>
                <w:sz w:val="16"/>
                <w:szCs w:val="16"/>
              </w:rPr>
              <w:t>部门预算支出经济分类科目</w:t>
            </w:r>
          </w:p>
        </w:tc>
        <w:tc>
          <w:tcPr>
            <w:tcW w:w="1620" w:type="dxa"/>
            <w:vAlign w:val="bottom"/>
          </w:tcPr>
          <w:p w14:paraId="6F29760F">
            <w:pPr>
              <w:spacing w:after="0"/>
              <w:rPr>
                <w:color w:val="auto"/>
                <w:sz w:val="24"/>
                <w:szCs w:val="24"/>
              </w:rPr>
            </w:pPr>
          </w:p>
        </w:tc>
        <w:tc>
          <w:tcPr>
            <w:tcW w:w="2360" w:type="dxa"/>
            <w:gridSpan w:val="2"/>
            <w:vAlign w:val="bottom"/>
          </w:tcPr>
          <w:p w14:paraId="2FEB89EA">
            <w:pPr>
              <w:spacing w:after="0" w:line="183" w:lineRule="exact"/>
              <w:ind w:left="140"/>
              <w:rPr>
                <w:color w:val="auto"/>
                <w:sz w:val="20"/>
                <w:szCs w:val="20"/>
              </w:rPr>
            </w:pPr>
            <w:r>
              <w:rPr>
                <w:rFonts w:ascii="宋体" w:hAnsi="宋体" w:eastAsia="宋体" w:cs="宋体"/>
                <w:b/>
                <w:bCs/>
                <w:color w:val="auto"/>
                <w:sz w:val="16"/>
                <w:szCs w:val="16"/>
              </w:rPr>
              <w:t>本年一般公共预算基本支出</w:t>
            </w:r>
          </w:p>
        </w:tc>
        <w:tc>
          <w:tcPr>
            <w:tcW w:w="1500" w:type="dxa"/>
            <w:tcBorders>
              <w:right w:val="single" w:color="auto" w:sz="8" w:space="0"/>
            </w:tcBorders>
            <w:vAlign w:val="bottom"/>
          </w:tcPr>
          <w:p w14:paraId="70E36070">
            <w:pPr>
              <w:spacing w:after="0"/>
              <w:rPr>
                <w:color w:val="auto"/>
                <w:sz w:val="24"/>
                <w:szCs w:val="24"/>
              </w:rPr>
            </w:pPr>
          </w:p>
        </w:tc>
      </w:tr>
      <w:tr w14:paraId="0D3D855F">
        <w:tblPrEx>
          <w:tblCellMar>
            <w:top w:w="0" w:type="dxa"/>
            <w:left w:w="0" w:type="dxa"/>
            <w:bottom w:w="0" w:type="dxa"/>
            <w:right w:w="0" w:type="dxa"/>
          </w:tblCellMar>
        </w:tblPrEx>
        <w:trPr>
          <w:trHeight w:val="249" w:hRule="atLeast"/>
        </w:trPr>
        <w:tc>
          <w:tcPr>
            <w:tcW w:w="1300" w:type="dxa"/>
            <w:tcBorders>
              <w:left w:val="single" w:color="auto" w:sz="8" w:space="0"/>
              <w:bottom w:val="single" w:color="auto" w:sz="8" w:space="0"/>
            </w:tcBorders>
            <w:vAlign w:val="bottom"/>
          </w:tcPr>
          <w:p w14:paraId="3FD3B8B0">
            <w:pPr>
              <w:spacing w:after="0"/>
              <w:rPr>
                <w:color w:val="auto"/>
                <w:sz w:val="21"/>
                <w:szCs w:val="21"/>
              </w:rPr>
            </w:pPr>
          </w:p>
        </w:tc>
        <w:tc>
          <w:tcPr>
            <w:tcW w:w="460" w:type="dxa"/>
            <w:tcBorders>
              <w:bottom w:val="single" w:color="auto" w:sz="8" w:space="0"/>
            </w:tcBorders>
            <w:vAlign w:val="bottom"/>
          </w:tcPr>
          <w:p w14:paraId="56B98BFD">
            <w:pPr>
              <w:spacing w:after="0"/>
              <w:rPr>
                <w:color w:val="auto"/>
                <w:sz w:val="21"/>
                <w:szCs w:val="21"/>
              </w:rPr>
            </w:pPr>
          </w:p>
        </w:tc>
        <w:tc>
          <w:tcPr>
            <w:tcW w:w="2960" w:type="dxa"/>
            <w:tcBorders>
              <w:bottom w:val="single" w:color="auto" w:sz="8" w:space="0"/>
              <w:right w:val="single" w:color="auto" w:sz="8" w:space="0"/>
            </w:tcBorders>
            <w:vAlign w:val="bottom"/>
          </w:tcPr>
          <w:p w14:paraId="04D78DD0">
            <w:pPr>
              <w:spacing w:after="0"/>
              <w:rPr>
                <w:color w:val="auto"/>
                <w:sz w:val="21"/>
                <w:szCs w:val="21"/>
              </w:rPr>
            </w:pPr>
          </w:p>
        </w:tc>
        <w:tc>
          <w:tcPr>
            <w:tcW w:w="1620" w:type="dxa"/>
            <w:tcBorders>
              <w:bottom w:val="single" w:color="auto" w:sz="8" w:space="0"/>
            </w:tcBorders>
            <w:vAlign w:val="bottom"/>
          </w:tcPr>
          <w:p w14:paraId="6F7041D5">
            <w:pPr>
              <w:spacing w:after="0"/>
              <w:rPr>
                <w:color w:val="auto"/>
                <w:sz w:val="21"/>
                <w:szCs w:val="21"/>
              </w:rPr>
            </w:pPr>
          </w:p>
        </w:tc>
        <w:tc>
          <w:tcPr>
            <w:tcW w:w="2060" w:type="dxa"/>
            <w:tcBorders>
              <w:bottom w:val="single" w:color="auto" w:sz="8" w:space="0"/>
            </w:tcBorders>
            <w:vAlign w:val="bottom"/>
          </w:tcPr>
          <w:p w14:paraId="66A0A7A5">
            <w:pPr>
              <w:spacing w:after="0"/>
              <w:rPr>
                <w:color w:val="auto"/>
                <w:sz w:val="21"/>
                <w:szCs w:val="21"/>
              </w:rPr>
            </w:pPr>
          </w:p>
        </w:tc>
        <w:tc>
          <w:tcPr>
            <w:tcW w:w="300" w:type="dxa"/>
            <w:tcBorders>
              <w:bottom w:val="single" w:color="auto" w:sz="8" w:space="0"/>
            </w:tcBorders>
            <w:vAlign w:val="bottom"/>
          </w:tcPr>
          <w:p w14:paraId="673AE8BC">
            <w:pPr>
              <w:spacing w:after="0"/>
              <w:rPr>
                <w:color w:val="auto"/>
                <w:sz w:val="21"/>
                <w:szCs w:val="21"/>
              </w:rPr>
            </w:pPr>
          </w:p>
        </w:tc>
        <w:tc>
          <w:tcPr>
            <w:tcW w:w="1500" w:type="dxa"/>
            <w:tcBorders>
              <w:bottom w:val="single" w:color="auto" w:sz="8" w:space="0"/>
              <w:right w:val="single" w:color="auto" w:sz="8" w:space="0"/>
            </w:tcBorders>
            <w:vAlign w:val="bottom"/>
          </w:tcPr>
          <w:p w14:paraId="17BD4B06">
            <w:pPr>
              <w:spacing w:after="0"/>
              <w:rPr>
                <w:color w:val="auto"/>
                <w:sz w:val="21"/>
                <w:szCs w:val="21"/>
              </w:rPr>
            </w:pPr>
          </w:p>
        </w:tc>
      </w:tr>
      <w:tr w14:paraId="12398168">
        <w:tblPrEx>
          <w:tblCellMar>
            <w:top w:w="0" w:type="dxa"/>
            <w:left w:w="0" w:type="dxa"/>
            <w:bottom w:w="0" w:type="dxa"/>
            <w:right w:w="0" w:type="dxa"/>
          </w:tblCellMar>
        </w:tblPrEx>
        <w:trPr>
          <w:trHeight w:val="280" w:hRule="atLeast"/>
        </w:trPr>
        <w:tc>
          <w:tcPr>
            <w:tcW w:w="1300" w:type="dxa"/>
            <w:tcBorders>
              <w:left w:val="single" w:color="auto" w:sz="8" w:space="0"/>
            </w:tcBorders>
            <w:vAlign w:val="bottom"/>
          </w:tcPr>
          <w:p w14:paraId="73EB50FA">
            <w:pPr>
              <w:spacing w:after="0" w:line="183" w:lineRule="exact"/>
              <w:ind w:right="30"/>
              <w:jc w:val="right"/>
              <w:rPr>
                <w:color w:val="auto"/>
                <w:sz w:val="20"/>
                <w:szCs w:val="20"/>
              </w:rPr>
            </w:pPr>
            <w:r>
              <w:rPr>
                <w:rFonts w:ascii="宋体" w:hAnsi="宋体" w:eastAsia="宋体" w:cs="宋体"/>
                <w:b/>
                <w:bCs/>
                <w:color w:val="auto"/>
                <w:sz w:val="16"/>
                <w:szCs w:val="16"/>
              </w:rPr>
              <w:t>科目代码</w:t>
            </w:r>
          </w:p>
        </w:tc>
        <w:tc>
          <w:tcPr>
            <w:tcW w:w="460" w:type="dxa"/>
            <w:tcBorders>
              <w:right w:val="single" w:color="auto" w:sz="8" w:space="0"/>
            </w:tcBorders>
            <w:vAlign w:val="bottom"/>
          </w:tcPr>
          <w:p w14:paraId="3C8BA6CC">
            <w:pPr>
              <w:spacing w:after="0"/>
              <w:rPr>
                <w:color w:val="auto"/>
                <w:sz w:val="24"/>
                <w:szCs w:val="24"/>
              </w:rPr>
            </w:pPr>
          </w:p>
        </w:tc>
        <w:tc>
          <w:tcPr>
            <w:tcW w:w="2960" w:type="dxa"/>
            <w:tcBorders>
              <w:right w:val="single" w:color="auto" w:sz="8" w:space="0"/>
            </w:tcBorders>
            <w:vAlign w:val="bottom"/>
          </w:tcPr>
          <w:p w14:paraId="6F113AB3">
            <w:pPr>
              <w:spacing w:after="0" w:line="183" w:lineRule="exact"/>
              <w:ind w:left="1140"/>
              <w:rPr>
                <w:color w:val="auto"/>
                <w:sz w:val="20"/>
                <w:szCs w:val="20"/>
              </w:rPr>
            </w:pPr>
            <w:r>
              <w:rPr>
                <w:rFonts w:ascii="宋体" w:hAnsi="宋体" w:eastAsia="宋体" w:cs="宋体"/>
                <w:b/>
                <w:bCs/>
                <w:color w:val="auto"/>
                <w:sz w:val="16"/>
                <w:szCs w:val="16"/>
              </w:rPr>
              <w:t>科目名称</w:t>
            </w:r>
          </w:p>
        </w:tc>
        <w:tc>
          <w:tcPr>
            <w:tcW w:w="1620" w:type="dxa"/>
            <w:tcBorders>
              <w:right w:val="single" w:color="auto" w:sz="8" w:space="0"/>
            </w:tcBorders>
            <w:vAlign w:val="bottom"/>
          </w:tcPr>
          <w:p w14:paraId="5152779F">
            <w:pPr>
              <w:spacing w:after="0" w:line="183" w:lineRule="exact"/>
              <w:ind w:right="590"/>
              <w:jc w:val="right"/>
              <w:rPr>
                <w:color w:val="auto"/>
                <w:sz w:val="20"/>
                <w:szCs w:val="20"/>
              </w:rPr>
            </w:pPr>
            <w:r>
              <w:rPr>
                <w:rFonts w:ascii="宋体" w:hAnsi="宋体" w:eastAsia="宋体" w:cs="宋体"/>
                <w:b/>
                <w:bCs/>
                <w:color w:val="auto"/>
                <w:sz w:val="16"/>
                <w:szCs w:val="16"/>
              </w:rPr>
              <w:t>合计</w:t>
            </w:r>
          </w:p>
        </w:tc>
        <w:tc>
          <w:tcPr>
            <w:tcW w:w="2060" w:type="dxa"/>
            <w:tcBorders>
              <w:right w:val="single" w:color="auto" w:sz="8" w:space="0"/>
            </w:tcBorders>
            <w:vAlign w:val="bottom"/>
          </w:tcPr>
          <w:p w14:paraId="60DD92F9">
            <w:pPr>
              <w:spacing w:after="0" w:line="183" w:lineRule="exact"/>
              <w:ind w:right="648"/>
              <w:jc w:val="right"/>
              <w:rPr>
                <w:color w:val="auto"/>
                <w:sz w:val="20"/>
                <w:szCs w:val="20"/>
              </w:rPr>
            </w:pPr>
            <w:r>
              <w:rPr>
                <w:rFonts w:ascii="宋体" w:hAnsi="宋体" w:eastAsia="宋体" w:cs="宋体"/>
                <w:b/>
                <w:bCs/>
                <w:color w:val="auto"/>
                <w:sz w:val="16"/>
                <w:szCs w:val="16"/>
              </w:rPr>
              <w:t>人员经费</w:t>
            </w:r>
          </w:p>
        </w:tc>
        <w:tc>
          <w:tcPr>
            <w:tcW w:w="300" w:type="dxa"/>
            <w:vAlign w:val="bottom"/>
          </w:tcPr>
          <w:p w14:paraId="26E457E6">
            <w:pPr>
              <w:spacing w:after="0"/>
              <w:rPr>
                <w:color w:val="auto"/>
                <w:sz w:val="24"/>
                <w:szCs w:val="24"/>
              </w:rPr>
            </w:pPr>
          </w:p>
        </w:tc>
        <w:tc>
          <w:tcPr>
            <w:tcW w:w="1500" w:type="dxa"/>
            <w:tcBorders>
              <w:right w:val="single" w:color="auto" w:sz="8" w:space="0"/>
            </w:tcBorders>
            <w:vAlign w:val="bottom"/>
          </w:tcPr>
          <w:p w14:paraId="6FA70844">
            <w:pPr>
              <w:spacing w:after="0" w:line="183" w:lineRule="exact"/>
              <w:ind w:right="509"/>
              <w:jc w:val="right"/>
              <w:rPr>
                <w:color w:val="auto"/>
                <w:sz w:val="20"/>
                <w:szCs w:val="20"/>
              </w:rPr>
            </w:pPr>
            <w:r>
              <w:rPr>
                <w:rFonts w:ascii="宋体" w:hAnsi="宋体" w:eastAsia="宋体" w:cs="宋体"/>
                <w:b/>
                <w:bCs/>
                <w:color w:val="auto"/>
                <w:sz w:val="16"/>
                <w:szCs w:val="16"/>
              </w:rPr>
              <w:t>公用经费</w:t>
            </w:r>
          </w:p>
        </w:tc>
      </w:tr>
      <w:tr w14:paraId="4EF13106">
        <w:tblPrEx>
          <w:tblCellMar>
            <w:top w:w="0" w:type="dxa"/>
            <w:left w:w="0" w:type="dxa"/>
            <w:bottom w:w="0" w:type="dxa"/>
            <w:right w:w="0" w:type="dxa"/>
          </w:tblCellMar>
        </w:tblPrEx>
        <w:trPr>
          <w:trHeight w:val="98" w:hRule="atLeast"/>
        </w:trPr>
        <w:tc>
          <w:tcPr>
            <w:tcW w:w="1300" w:type="dxa"/>
            <w:tcBorders>
              <w:left w:val="single" w:color="auto" w:sz="8" w:space="0"/>
              <w:bottom w:val="single" w:color="auto" w:sz="8" w:space="0"/>
            </w:tcBorders>
            <w:vAlign w:val="bottom"/>
          </w:tcPr>
          <w:p w14:paraId="7FB918E0">
            <w:pPr>
              <w:spacing w:after="0"/>
              <w:rPr>
                <w:color w:val="auto"/>
                <w:sz w:val="8"/>
                <w:szCs w:val="8"/>
              </w:rPr>
            </w:pPr>
          </w:p>
        </w:tc>
        <w:tc>
          <w:tcPr>
            <w:tcW w:w="460" w:type="dxa"/>
            <w:tcBorders>
              <w:bottom w:val="single" w:color="auto" w:sz="8" w:space="0"/>
              <w:right w:val="single" w:color="auto" w:sz="8" w:space="0"/>
            </w:tcBorders>
            <w:vAlign w:val="bottom"/>
          </w:tcPr>
          <w:p w14:paraId="45D61FDA">
            <w:pPr>
              <w:spacing w:after="0"/>
              <w:rPr>
                <w:color w:val="auto"/>
                <w:sz w:val="8"/>
                <w:szCs w:val="8"/>
              </w:rPr>
            </w:pPr>
          </w:p>
        </w:tc>
        <w:tc>
          <w:tcPr>
            <w:tcW w:w="2960" w:type="dxa"/>
            <w:tcBorders>
              <w:bottom w:val="single" w:color="auto" w:sz="8" w:space="0"/>
              <w:right w:val="single" w:color="auto" w:sz="8" w:space="0"/>
            </w:tcBorders>
            <w:vAlign w:val="bottom"/>
          </w:tcPr>
          <w:p w14:paraId="41F4ACD3">
            <w:pPr>
              <w:spacing w:after="0"/>
              <w:rPr>
                <w:color w:val="auto"/>
                <w:sz w:val="8"/>
                <w:szCs w:val="8"/>
              </w:rPr>
            </w:pPr>
          </w:p>
        </w:tc>
        <w:tc>
          <w:tcPr>
            <w:tcW w:w="1620" w:type="dxa"/>
            <w:tcBorders>
              <w:bottom w:val="single" w:color="auto" w:sz="8" w:space="0"/>
              <w:right w:val="single" w:color="auto" w:sz="8" w:space="0"/>
            </w:tcBorders>
            <w:vAlign w:val="bottom"/>
          </w:tcPr>
          <w:p w14:paraId="6A55B71B">
            <w:pPr>
              <w:spacing w:after="0"/>
              <w:rPr>
                <w:color w:val="auto"/>
                <w:sz w:val="8"/>
                <w:szCs w:val="8"/>
              </w:rPr>
            </w:pPr>
          </w:p>
        </w:tc>
        <w:tc>
          <w:tcPr>
            <w:tcW w:w="2060" w:type="dxa"/>
            <w:tcBorders>
              <w:bottom w:val="single" w:color="auto" w:sz="8" w:space="0"/>
              <w:right w:val="single" w:color="auto" w:sz="8" w:space="0"/>
            </w:tcBorders>
            <w:vAlign w:val="bottom"/>
          </w:tcPr>
          <w:p w14:paraId="4179ADD0">
            <w:pPr>
              <w:spacing w:after="0"/>
              <w:rPr>
                <w:color w:val="auto"/>
                <w:sz w:val="8"/>
                <w:szCs w:val="8"/>
              </w:rPr>
            </w:pPr>
          </w:p>
        </w:tc>
        <w:tc>
          <w:tcPr>
            <w:tcW w:w="300" w:type="dxa"/>
            <w:tcBorders>
              <w:bottom w:val="single" w:color="auto" w:sz="8" w:space="0"/>
            </w:tcBorders>
            <w:vAlign w:val="bottom"/>
          </w:tcPr>
          <w:p w14:paraId="70C81850">
            <w:pPr>
              <w:spacing w:after="0"/>
              <w:rPr>
                <w:color w:val="auto"/>
                <w:sz w:val="8"/>
                <w:szCs w:val="8"/>
              </w:rPr>
            </w:pPr>
          </w:p>
        </w:tc>
        <w:tc>
          <w:tcPr>
            <w:tcW w:w="1500" w:type="dxa"/>
            <w:tcBorders>
              <w:bottom w:val="single" w:color="auto" w:sz="8" w:space="0"/>
              <w:right w:val="single" w:color="auto" w:sz="8" w:space="0"/>
            </w:tcBorders>
            <w:vAlign w:val="bottom"/>
          </w:tcPr>
          <w:p w14:paraId="194460A9">
            <w:pPr>
              <w:spacing w:after="0"/>
              <w:rPr>
                <w:color w:val="auto"/>
                <w:sz w:val="8"/>
                <w:szCs w:val="8"/>
              </w:rPr>
            </w:pPr>
          </w:p>
        </w:tc>
      </w:tr>
      <w:tr w14:paraId="16726853">
        <w:tblPrEx>
          <w:tblCellMar>
            <w:top w:w="0" w:type="dxa"/>
            <w:left w:w="0" w:type="dxa"/>
            <w:bottom w:w="0" w:type="dxa"/>
            <w:right w:w="0" w:type="dxa"/>
          </w:tblCellMar>
        </w:tblPrEx>
        <w:trPr>
          <w:trHeight w:val="298" w:hRule="atLeast"/>
        </w:trPr>
        <w:tc>
          <w:tcPr>
            <w:tcW w:w="1300" w:type="dxa"/>
            <w:tcBorders>
              <w:left w:val="single" w:color="auto" w:sz="8" w:space="0"/>
            </w:tcBorders>
            <w:vAlign w:val="bottom"/>
          </w:tcPr>
          <w:p w14:paraId="5892B3E9">
            <w:pPr>
              <w:spacing w:after="0" w:line="160" w:lineRule="exact"/>
              <w:ind w:left="40"/>
              <w:rPr>
                <w:color w:val="auto"/>
                <w:sz w:val="20"/>
                <w:szCs w:val="20"/>
              </w:rPr>
            </w:pPr>
            <w:r>
              <w:rPr>
                <w:rFonts w:ascii="宋体" w:hAnsi="宋体" w:eastAsia="宋体" w:cs="宋体"/>
                <w:b/>
                <w:bCs/>
                <w:color w:val="auto"/>
                <w:sz w:val="14"/>
                <w:szCs w:val="14"/>
              </w:rPr>
              <w:t>301</w:t>
            </w:r>
          </w:p>
        </w:tc>
        <w:tc>
          <w:tcPr>
            <w:tcW w:w="460" w:type="dxa"/>
            <w:tcBorders>
              <w:right w:val="single" w:color="auto" w:sz="8" w:space="0"/>
            </w:tcBorders>
            <w:vAlign w:val="bottom"/>
          </w:tcPr>
          <w:p w14:paraId="041D6A9C">
            <w:pPr>
              <w:spacing w:after="0"/>
              <w:rPr>
                <w:color w:val="auto"/>
                <w:sz w:val="24"/>
                <w:szCs w:val="24"/>
              </w:rPr>
            </w:pPr>
          </w:p>
        </w:tc>
        <w:tc>
          <w:tcPr>
            <w:tcW w:w="2960" w:type="dxa"/>
            <w:tcBorders>
              <w:right w:val="single" w:color="auto" w:sz="8" w:space="0"/>
            </w:tcBorders>
            <w:vAlign w:val="bottom"/>
          </w:tcPr>
          <w:p w14:paraId="6F7101D7">
            <w:pPr>
              <w:spacing w:after="0" w:line="160" w:lineRule="exact"/>
              <w:ind w:left="20"/>
              <w:rPr>
                <w:color w:val="auto"/>
                <w:sz w:val="20"/>
                <w:szCs w:val="20"/>
              </w:rPr>
            </w:pPr>
            <w:r>
              <w:rPr>
                <w:rFonts w:ascii="宋体" w:hAnsi="宋体" w:eastAsia="宋体" w:cs="宋体"/>
                <w:b/>
                <w:bCs/>
                <w:color w:val="auto"/>
                <w:sz w:val="14"/>
                <w:szCs w:val="14"/>
              </w:rPr>
              <w:t>工资福利支出</w:t>
            </w:r>
          </w:p>
        </w:tc>
        <w:tc>
          <w:tcPr>
            <w:tcW w:w="1620" w:type="dxa"/>
            <w:tcBorders>
              <w:right w:val="single" w:color="auto" w:sz="8" w:space="0"/>
            </w:tcBorders>
            <w:vAlign w:val="bottom"/>
          </w:tcPr>
          <w:p w14:paraId="07FFB5D2">
            <w:pPr>
              <w:spacing w:after="0" w:line="160" w:lineRule="exact"/>
              <w:jc w:val="right"/>
              <w:rPr>
                <w:color w:val="auto"/>
                <w:sz w:val="20"/>
                <w:szCs w:val="20"/>
              </w:rPr>
            </w:pPr>
            <w:r>
              <w:rPr>
                <w:rFonts w:ascii="宋体" w:hAnsi="宋体" w:eastAsia="宋体" w:cs="宋体"/>
                <w:b/>
                <w:bCs/>
                <w:color w:val="auto"/>
                <w:sz w:val="14"/>
                <w:szCs w:val="14"/>
              </w:rPr>
              <w:t>1678.91</w:t>
            </w:r>
          </w:p>
        </w:tc>
        <w:tc>
          <w:tcPr>
            <w:tcW w:w="2060" w:type="dxa"/>
            <w:tcBorders>
              <w:right w:val="single" w:color="auto" w:sz="8" w:space="0"/>
            </w:tcBorders>
            <w:vAlign w:val="bottom"/>
          </w:tcPr>
          <w:p w14:paraId="66285040">
            <w:pPr>
              <w:spacing w:after="0" w:line="160" w:lineRule="exact"/>
              <w:jc w:val="right"/>
              <w:rPr>
                <w:color w:val="auto"/>
                <w:sz w:val="20"/>
                <w:szCs w:val="20"/>
              </w:rPr>
            </w:pPr>
            <w:r>
              <w:rPr>
                <w:rFonts w:ascii="宋体" w:hAnsi="宋体" w:eastAsia="宋体" w:cs="宋体"/>
                <w:b/>
                <w:bCs/>
                <w:color w:val="auto"/>
                <w:sz w:val="14"/>
                <w:szCs w:val="14"/>
              </w:rPr>
              <w:t>1678.91</w:t>
            </w:r>
          </w:p>
        </w:tc>
        <w:tc>
          <w:tcPr>
            <w:tcW w:w="300" w:type="dxa"/>
            <w:vAlign w:val="bottom"/>
          </w:tcPr>
          <w:p w14:paraId="062921D7">
            <w:pPr>
              <w:spacing w:after="0"/>
              <w:rPr>
                <w:color w:val="auto"/>
                <w:sz w:val="24"/>
                <w:szCs w:val="24"/>
              </w:rPr>
            </w:pPr>
          </w:p>
        </w:tc>
        <w:tc>
          <w:tcPr>
            <w:tcW w:w="1500" w:type="dxa"/>
            <w:tcBorders>
              <w:right w:val="single" w:color="auto" w:sz="8" w:space="0"/>
            </w:tcBorders>
            <w:vAlign w:val="bottom"/>
          </w:tcPr>
          <w:p w14:paraId="65EEE1D9">
            <w:pPr>
              <w:spacing w:after="0"/>
              <w:rPr>
                <w:color w:val="auto"/>
                <w:sz w:val="24"/>
                <w:szCs w:val="24"/>
              </w:rPr>
            </w:pPr>
          </w:p>
        </w:tc>
      </w:tr>
      <w:tr w14:paraId="357F0EF3">
        <w:tblPrEx>
          <w:tblCellMar>
            <w:top w:w="0" w:type="dxa"/>
            <w:left w:w="0" w:type="dxa"/>
            <w:bottom w:w="0" w:type="dxa"/>
            <w:right w:w="0" w:type="dxa"/>
          </w:tblCellMar>
        </w:tblPrEx>
        <w:trPr>
          <w:trHeight w:val="145" w:hRule="atLeast"/>
        </w:trPr>
        <w:tc>
          <w:tcPr>
            <w:tcW w:w="1300" w:type="dxa"/>
            <w:tcBorders>
              <w:left w:val="single" w:color="auto" w:sz="8" w:space="0"/>
              <w:bottom w:val="single" w:color="auto" w:sz="8" w:space="0"/>
            </w:tcBorders>
            <w:vAlign w:val="bottom"/>
          </w:tcPr>
          <w:p w14:paraId="3D42C355">
            <w:pPr>
              <w:spacing w:after="0"/>
              <w:rPr>
                <w:color w:val="auto"/>
                <w:sz w:val="12"/>
                <w:szCs w:val="12"/>
              </w:rPr>
            </w:pPr>
          </w:p>
        </w:tc>
        <w:tc>
          <w:tcPr>
            <w:tcW w:w="460" w:type="dxa"/>
            <w:tcBorders>
              <w:bottom w:val="single" w:color="auto" w:sz="8" w:space="0"/>
              <w:right w:val="single" w:color="auto" w:sz="8" w:space="0"/>
            </w:tcBorders>
            <w:vAlign w:val="bottom"/>
          </w:tcPr>
          <w:p w14:paraId="04A6332A">
            <w:pPr>
              <w:spacing w:after="0"/>
              <w:rPr>
                <w:color w:val="auto"/>
                <w:sz w:val="12"/>
                <w:szCs w:val="12"/>
              </w:rPr>
            </w:pPr>
          </w:p>
        </w:tc>
        <w:tc>
          <w:tcPr>
            <w:tcW w:w="2960" w:type="dxa"/>
            <w:tcBorders>
              <w:bottom w:val="single" w:color="auto" w:sz="8" w:space="0"/>
              <w:right w:val="single" w:color="auto" w:sz="8" w:space="0"/>
            </w:tcBorders>
            <w:vAlign w:val="bottom"/>
          </w:tcPr>
          <w:p w14:paraId="78BC7795">
            <w:pPr>
              <w:spacing w:after="0"/>
              <w:rPr>
                <w:color w:val="auto"/>
                <w:sz w:val="12"/>
                <w:szCs w:val="12"/>
              </w:rPr>
            </w:pPr>
          </w:p>
        </w:tc>
        <w:tc>
          <w:tcPr>
            <w:tcW w:w="1620" w:type="dxa"/>
            <w:tcBorders>
              <w:bottom w:val="single" w:color="auto" w:sz="8" w:space="0"/>
              <w:right w:val="single" w:color="auto" w:sz="8" w:space="0"/>
            </w:tcBorders>
            <w:vAlign w:val="bottom"/>
          </w:tcPr>
          <w:p w14:paraId="06F41712">
            <w:pPr>
              <w:spacing w:after="0"/>
              <w:rPr>
                <w:color w:val="auto"/>
                <w:sz w:val="12"/>
                <w:szCs w:val="12"/>
              </w:rPr>
            </w:pPr>
          </w:p>
        </w:tc>
        <w:tc>
          <w:tcPr>
            <w:tcW w:w="2060" w:type="dxa"/>
            <w:tcBorders>
              <w:bottom w:val="single" w:color="auto" w:sz="8" w:space="0"/>
              <w:right w:val="single" w:color="auto" w:sz="8" w:space="0"/>
            </w:tcBorders>
            <w:vAlign w:val="bottom"/>
          </w:tcPr>
          <w:p w14:paraId="7F3362E6">
            <w:pPr>
              <w:spacing w:after="0"/>
              <w:rPr>
                <w:color w:val="auto"/>
                <w:sz w:val="12"/>
                <w:szCs w:val="12"/>
              </w:rPr>
            </w:pPr>
          </w:p>
        </w:tc>
        <w:tc>
          <w:tcPr>
            <w:tcW w:w="300" w:type="dxa"/>
            <w:tcBorders>
              <w:bottom w:val="single" w:color="auto" w:sz="8" w:space="0"/>
            </w:tcBorders>
            <w:vAlign w:val="bottom"/>
          </w:tcPr>
          <w:p w14:paraId="4A35207D">
            <w:pPr>
              <w:spacing w:after="0"/>
              <w:rPr>
                <w:color w:val="auto"/>
                <w:sz w:val="12"/>
                <w:szCs w:val="12"/>
              </w:rPr>
            </w:pPr>
          </w:p>
        </w:tc>
        <w:tc>
          <w:tcPr>
            <w:tcW w:w="1500" w:type="dxa"/>
            <w:tcBorders>
              <w:bottom w:val="single" w:color="auto" w:sz="8" w:space="0"/>
              <w:right w:val="single" w:color="auto" w:sz="8" w:space="0"/>
            </w:tcBorders>
            <w:vAlign w:val="bottom"/>
          </w:tcPr>
          <w:p w14:paraId="7B803D9E">
            <w:pPr>
              <w:spacing w:after="0"/>
              <w:rPr>
                <w:color w:val="auto"/>
                <w:sz w:val="12"/>
                <w:szCs w:val="12"/>
              </w:rPr>
            </w:pPr>
          </w:p>
        </w:tc>
      </w:tr>
      <w:tr w14:paraId="15D1B13F">
        <w:tblPrEx>
          <w:tblCellMar>
            <w:top w:w="0" w:type="dxa"/>
            <w:left w:w="0" w:type="dxa"/>
            <w:bottom w:w="0" w:type="dxa"/>
            <w:right w:w="0" w:type="dxa"/>
          </w:tblCellMar>
        </w:tblPrEx>
        <w:trPr>
          <w:trHeight w:val="298" w:hRule="atLeast"/>
        </w:trPr>
        <w:tc>
          <w:tcPr>
            <w:tcW w:w="1300" w:type="dxa"/>
            <w:tcBorders>
              <w:left w:val="single" w:color="auto" w:sz="8" w:space="0"/>
            </w:tcBorders>
            <w:vAlign w:val="bottom"/>
          </w:tcPr>
          <w:p w14:paraId="553DC1FF">
            <w:pPr>
              <w:spacing w:after="0" w:line="160" w:lineRule="exact"/>
              <w:ind w:right="710"/>
              <w:jc w:val="right"/>
              <w:rPr>
                <w:color w:val="auto"/>
                <w:sz w:val="20"/>
                <w:szCs w:val="20"/>
              </w:rPr>
            </w:pPr>
            <w:r>
              <w:rPr>
                <w:rFonts w:ascii="宋体" w:hAnsi="宋体" w:eastAsia="宋体" w:cs="宋体"/>
                <w:color w:val="auto"/>
                <w:sz w:val="14"/>
                <w:szCs w:val="14"/>
              </w:rPr>
              <w:t>30112</w:t>
            </w:r>
          </w:p>
        </w:tc>
        <w:tc>
          <w:tcPr>
            <w:tcW w:w="460" w:type="dxa"/>
            <w:tcBorders>
              <w:right w:val="single" w:color="auto" w:sz="8" w:space="0"/>
            </w:tcBorders>
            <w:vAlign w:val="bottom"/>
          </w:tcPr>
          <w:p w14:paraId="522C9327">
            <w:pPr>
              <w:spacing w:after="0"/>
              <w:rPr>
                <w:color w:val="auto"/>
                <w:sz w:val="24"/>
                <w:szCs w:val="24"/>
              </w:rPr>
            </w:pPr>
          </w:p>
        </w:tc>
        <w:tc>
          <w:tcPr>
            <w:tcW w:w="2960" w:type="dxa"/>
            <w:tcBorders>
              <w:right w:val="single" w:color="auto" w:sz="8" w:space="0"/>
            </w:tcBorders>
            <w:vAlign w:val="bottom"/>
          </w:tcPr>
          <w:p w14:paraId="5E6FF1A3">
            <w:pPr>
              <w:spacing w:after="0" w:line="160" w:lineRule="exact"/>
              <w:ind w:left="160"/>
              <w:rPr>
                <w:color w:val="auto"/>
                <w:sz w:val="20"/>
                <w:szCs w:val="20"/>
              </w:rPr>
            </w:pPr>
            <w:r>
              <w:rPr>
                <w:rFonts w:ascii="宋体" w:hAnsi="宋体" w:eastAsia="宋体" w:cs="宋体"/>
                <w:color w:val="auto"/>
                <w:sz w:val="14"/>
                <w:szCs w:val="14"/>
              </w:rPr>
              <w:t>其他社会保障缴费</w:t>
            </w:r>
          </w:p>
        </w:tc>
        <w:tc>
          <w:tcPr>
            <w:tcW w:w="1620" w:type="dxa"/>
            <w:tcBorders>
              <w:right w:val="single" w:color="auto" w:sz="8" w:space="0"/>
            </w:tcBorders>
            <w:vAlign w:val="bottom"/>
          </w:tcPr>
          <w:p w14:paraId="2C98DA2E">
            <w:pPr>
              <w:spacing w:after="0" w:line="160" w:lineRule="exact"/>
              <w:jc w:val="right"/>
              <w:rPr>
                <w:color w:val="auto"/>
                <w:sz w:val="20"/>
                <w:szCs w:val="20"/>
              </w:rPr>
            </w:pPr>
            <w:r>
              <w:rPr>
                <w:rFonts w:ascii="宋体" w:hAnsi="宋体" w:eastAsia="宋体" w:cs="宋体"/>
                <w:color w:val="auto"/>
                <w:sz w:val="14"/>
                <w:szCs w:val="14"/>
              </w:rPr>
              <w:t>22.05</w:t>
            </w:r>
          </w:p>
        </w:tc>
        <w:tc>
          <w:tcPr>
            <w:tcW w:w="2060" w:type="dxa"/>
            <w:tcBorders>
              <w:right w:val="single" w:color="auto" w:sz="8" w:space="0"/>
            </w:tcBorders>
            <w:vAlign w:val="bottom"/>
          </w:tcPr>
          <w:p w14:paraId="0D2E7B62">
            <w:pPr>
              <w:spacing w:after="0" w:line="160" w:lineRule="exact"/>
              <w:jc w:val="right"/>
              <w:rPr>
                <w:color w:val="auto"/>
                <w:sz w:val="20"/>
                <w:szCs w:val="20"/>
              </w:rPr>
            </w:pPr>
            <w:r>
              <w:rPr>
                <w:rFonts w:ascii="宋体" w:hAnsi="宋体" w:eastAsia="宋体" w:cs="宋体"/>
                <w:color w:val="auto"/>
                <w:sz w:val="14"/>
                <w:szCs w:val="14"/>
              </w:rPr>
              <w:t>22.05</w:t>
            </w:r>
          </w:p>
        </w:tc>
        <w:tc>
          <w:tcPr>
            <w:tcW w:w="300" w:type="dxa"/>
            <w:vAlign w:val="bottom"/>
          </w:tcPr>
          <w:p w14:paraId="503A4DEE">
            <w:pPr>
              <w:spacing w:after="0"/>
              <w:rPr>
                <w:color w:val="auto"/>
                <w:sz w:val="24"/>
                <w:szCs w:val="24"/>
              </w:rPr>
            </w:pPr>
          </w:p>
        </w:tc>
        <w:tc>
          <w:tcPr>
            <w:tcW w:w="1500" w:type="dxa"/>
            <w:tcBorders>
              <w:right w:val="single" w:color="auto" w:sz="8" w:space="0"/>
            </w:tcBorders>
            <w:vAlign w:val="bottom"/>
          </w:tcPr>
          <w:p w14:paraId="20688A45">
            <w:pPr>
              <w:spacing w:after="0"/>
              <w:rPr>
                <w:color w:val="auto"/>
                <w:sz w:val="24"/>
                <w:szCs w:val="24"/>
              </w:rPr>
            </w:pPr>
          </w:p>
        </w:tc>
      </w:tr>
      <w:tr w14:paraId="388BEB30">
        <w:tblPrEx>
          <w:tblCellMar>
            <w:top w:w="0" w:type="dxa"/>
            <w:left w:w="0" w:type="dxa"/>
            <w:bottom w:w="0" w:type="dxa"/>
            <w:right w:w="0" w:type="dxa"/>
          </w:tblCellMar>
        </w:tblPrEx>
        <w:trPr>
          <w:trHeight w:val="145" w:hRule="atLeast"/>
        </w:trPr>
        <w:tc>
          <w:tcPr>
            <w:tcW w:w="1300" w:type="dxa"/>
            <w:tcBorders>
              <w:left w:val="single" w:color="auto" w:sz="8" w:space="0"/>
              <w:bottom w:val="single" w:color="auto" w:sz="8" w:space="0"/>
            </w:tcBorders>
            <w:vAlign w:val="bottom"/>
          </w:tcPr>
          <w:p w14:paraId="49CCBEEF">
            <w:pPr>
              <w:spacing w:after="0"/>
              <w:rPr>
                <w:color w:val="auto"/>
                <w:sz w:val="12"/>
                <w:szCs w:val="12"/>
              </w:rPr>
            </w:pPr>
          </w:p>
        </w:tc>
        <w:tc>
          <w:tcPr>
            <w:tcW w:w="460" w:type="dxa"/>
            <w:tcBorders>
              <w:bottom w:val="single" w:color="auto" w:sz="8" w:space="0"/>
              <w:right w:val="single" w:color="auto" w:sz="8" w:space="0"/>
            </w:tcBorders>
            <w:vAlign w:val="bottom"/>
          </w:tcPr>
          <w:p w14:paraId="5D390C66">
            <w:pPr>
              <w:spacing w:after="0"/>
              <w:rPr>
                <w:color w:val="auto"/>
                <w:sz w:val="12"/>
                <w:szCs w:val="12"/>
              </w:rPr>
            </w:pPr>
          </w:p>
        </w:tc>
        <w:tc>
          <w:tcPr>
            <w:tcW w:w="2960" w:type="dxa"/>
            <w:tcBorders>
              <w:bottom w:val="single" w:color="auto" w:sz="8" w:space="0"/>
              <w:right w:val="single" w:color="auto" w:sz="8" w:space="0"/>
            </w:tcBorders>
            <w:vAlign w:val="bottom"/>
          </w:tcPr>
          <w:p w14:paraId="49DA78AD">
            <w:pPr>
              <w:spacing w:after="0"/>
              <w:rPr>
                <w:color w:val="auto"/>
                <w:sz w:val="12"/>
                <w:szCs w:val="12"/>
              </w:rPr>
            </w:pPr>
          </w:p>
        </w:tc>
        <w:tc>
          <w:tcPr>
            <w:tcW w:w="1620" w:type="dxa"/>
            <w:tcBorders>
              <w:bottom w:val="single" w:color="auto" w:sz="8" w:space="0"/>
              <w:right w:val="single" w:color="auto" w:sz="8" w:space="0"/>
            </w:tcBorders>
            <w:vAlign w:val="bottom"/>
          </w:tcPr>
          <w:p w14:paraId="1154E296">
            <w:pPr>
              <w:spacing w:after="0"/>
              <w:rPr>
                <w:color w:val="auto"/>
                <w:sz w:val="12"/>
                <w:szCs w:val="12"/>
              </w:rPr>
            </w:pPr>
          </w:p>
        </w:tc>
        <w:tc>
          <w:tcPr>
            <w:tcW w:w="2060" w:type="dxa"/>
            <w:tcBorders>
              <w:bottom w:val="single" w:color="auto" w:sz="8" w:space="0"/>
              <w:right w:val="single" w:color="auto" w:sz="8" w:space="0"/>
            </w:tcBorders>
            <w:vAlign w:val="bottom"/>
          </w:tcPr>
          <w:p w14:paraId="74DFF165">
            <w:pPr>
              <w:spacing w:after="0"/>
              <w:rPr>
                <w:color w:val="auto"/>
                <w:sz w:val="12"/>
                <w:szCs w:val="12"/>
              </w:rPr>
            </w:pPr>
          </w:p>
        </w:tc>
        <w:tc>
          <w:tcPr>
            <w:tcW w:w="300" w:type="dxa"/>
            <w:tcBorders>
              <w:bottom w:val="single" w:color="auto" w:sz="8" w:space="0"/>
            </w:tcBorders>
            <w:vAlign w:val="bottom"/>
          </w:tcPr>
          <w:p w14:paraId="7B8EC8B3">
            <w:pPr>
              <w:spacing w:after="0"/>
              <w:rPr>
                <w:color w:val="auto"/>
                <w:sz w:val="12"/>
                <w:szCs w:val="12"/>
              </w:rPr>
            </w:pPr>
          </w:p>
        </w:tc>
        <w:tc>
          <w:tcPr>
            <w:tcW w:w="1500" w:type="dxa"/>
            <w:tcBorders>
              <w:bottom w:val="single" w:color="auto" w:sz="8" w:space="0"/>
              <w:right w:val="single" w:color="auto" w:sz="8" w:space="0"/>
            </w:tcBorders>
            <w:vAlign w:val="bottom"/>
          </w:tcPr>
          <w:p w14:paraId="12E96CBD">
            <w:pPr>
              <w:spacing w:after="0"/>
              <w:rPr>
                <w:color w:val="auto"/>
                <w:sz w:val="12"/>
                <w:szCs w:val="12"/>
              </w:rPr>
            </w:pPr>
          </w:p>
        </w:tc>
      </w:tr>
      <w:tr w14:paraId="56935087">
        <w:tblPrEx>
          <w:tblCellMar>
            <w:top w:w="0" w:type="dxa"/>
            <w:left w:w="0" w:type="dxa"/>
            <w:bottom w:w="0" w:type="dxa"/>
            <w:right w:w="0" w:type="dxa"/>
          </w:tblCellMar>
        </w:tblPrEx>
        <w:trPr>
          <w:trHeight w:val="298" w:hRule="atLeast"/>
        </w:trPr>
        <w:tc>
          <w:tcPr>
            <w:tcW w:w="1300" w:type="dxa"/>
            <w:tcBorders>
              <w:left w:val="single" w:color="auto" w:sz="8" w:space="0"/>
            </w:tcBorders>
            <w:vAlign w:val="bottom"/>
          </w:tcPr>
          <w:p w14:paraId="77E6936A">
            <w:pPr>
              <w:spacing w:after="0" w:line="160" w:lineRule="exact"/>
              <w:ind w:right="710"/>
              <w:jc w:val="right"/>
              <w:rPr>
                <w:color w:val="auto"/>
                <w:sz w:val="20"/>
                <w:szCs w:val="20"/>
              </w:rPr>
            </w:pPr>
            <w:r>
              <w:rPr>
                <w:rFonts w:ascii="宋体" w:hAnsi="宋体" w:eastAsia="宋体" w:cs="宋体"/>
                <w:color w:val="auto"/>
                <w:sz w:val="14"/>
                <w:szCs w:val="14"/>
              </w:rPr>
              <w:t>30101</w:t>
            </w:r>
          </w:p>
        </w:tc>
        <w:tc>
          <w:tcPr>
            <w:tcW w:w="460" w:type="dxa"/>
            <w:tcBorders>
              <w:right w:val="single" w:color="auto" w:sz="8" w:space="0"/>
            </w:tcBorders>
            <w:vAlign w:val="bottom"/>
          </w:tcPr>
          <w:p w14:paraId="6E1CFEFA">
            <w:pPr>
              <w:spacing w:after="0"/>
              <w:rPr>
                <w:color w:val="auto"/>
                <w:sz w:val="24"/>
                <w:szCs w:val="24"/>
              </w:rPr>
            </w:pPr>
          </w:p>
        </w:tc>
        <w:tc>
          <w:tcPr>
            <w:tcW w:w="2960" w:type="dxa"/>
            <w:tcBorders>
              <w:right w:val="single" w:color="auto" w:sz="8" w:space="0"/>
            </w:tcBorders>
            <w:vAlign w:val="bottom"/>
          </w:tcPr>
          <w:p w14:paraId="004C79DF">
            <w:pPr>
              <w:spacing w:after="0" w:line="160" w:lineRule="exact"/>
              <w:ind w:left="160"/>
              <w:rPr>
                <w:color w:val="auto"/>
                <w:sz w:val="20"/>
                <w:szCs w:val="20"/>
              </w:rPr>
            </w:pPr>
            <w:r>
              <w:rPr>
                <w:rFonts w:ascii="宋体" w:hAnsi="宋体" w:eastAsia="宋体" w:cs="宋体"/>
                <w:color w:val="auto"/>
                <w:sz w:val="14"/>
                <w:szCs w:val="14"/>
              </w:rPr>
              <w:t>基本工资</w:t>
            </w:r>
          </w:p>
        </w:tc>
        <w:tc>
          <w:tcPr>
            <w:tcW w:w="1620" w:type="dxa"/>
            <w:tcBorders>
              <w:right w:val="single" w:color="auto" w:sz="8" w:space="0"/>
            </w:tcBorders>
            <w:vAlign w:val="bottom"/>
          </w:tcPr>
          <w:p w14:paraId="673D4A35">
            <w:pPr>
              <w:spacing w:after="0" w:line="160" w:lineRule="exact"/>
              <w:jc w:val="right"/>
              <w:rPr>
                <w:color w:val="auto"/>
                <w:sz w:val="20"/>
                <w:szCs w:val="20"/>
              </w:rPr>
            </w:pPr>
            <w:r>
              <w:rPr>
                <w:rFonts w:ascii="宋体" w:hAnsi="宋体" w:eastAsia="宋体" w:cs="宋体"/>
                <w:color w:val="auto"/>
                <w:sz w:val="14"/>
                <w:szCs w:val="14"/>
              </w:rPr>
              <w:t>621.24</w:t>
            </w:r>
          </w:p>
        </w:tc>
        <w:tc>
          <w:tcPr>
            <w:tcW w:w="2060" w:type="dxa"/>
            <w:tcBorders>
              <w:right w:val="single" w:color="auto" w:sz="8" w:space="0"/>
            </w:tcBorders>
            <w:vAlign w:val="bottom"/>
          </w:tcPr>
          <w:p w14:paraId="38DC90AA">
            <w:pPr>
              <w:spacing w:after="0" w:line="160" w:lineRule="exact"/>
              <w:jc w:val="right"/>
              <w:rPr>
                <w:color w:val="auto"/>
                <w:sz w:val="20"/>
                <w:szCs w:val="20"/>
              </w:rPr>
            </w:pPr>
            <w:r>
              <w:rPr>
                <w:rFonts w:ascii="宋体" w:hAnsi="宋体" w:eastAsia="宋体" w:cs="宋体"/>
                <w:color w:val="auto"/>
                <w:sz w:val="14"/>
                <w:szCs w:val="14"/>
              </w:rPr>
              <w:t>621.24</w:t>
            </w:r>
          </w:p>
        </w:tc>
        <w:tc>
          <w:tcPr>
            <w:tcW w:w="300" w:type="dxa"/>
            <w:vAlign w:val="bottom"/>
          </w:tcPr>
          <w:p w14:paraId="096B3931">
            <w:pPr>
              <w:spacing w:after="0"/>
              <w:rPr>
                <w:color w:val="auto"/>
                <w:sz w:val="24"/>
                <w:szCs w:val="24"/>
              </w:rPr>
            </w:pPr>
          </w:p>
        </w:tc>
        <w:tc>
          <w:tcPr>
            <w:tcW w:w="1500" w:type="dxa"/>
            <w:tcBorders>
              <w:right w:val="single" w:color="auto" w:sz="8" w:space="0"/>
            </w:tcBorders>
            <w:vAlign w:val="bottom"/>
          </w:tcPr>
          <w:p w14:paraId="38C581F1">
            <w:pPr>
              <w:spacing w:after="0"/>
              <w:rPr>
                <w:color w:val="auto"/>
                <w:sz w:val="24"/>
                <w:szCs w:val="24"/>
              </w:rPr>
            </w:pPr>
          </w:p>
        </w:tc>
      </w:tr>
      <w:tr w14:paraId="4CF3DA5E">
        <w:trPr>
          <w:trHeight w:val="145" w:hRule="atLeast"/>
        </w:trPr>
        <w:tc>
          <w:tcPr>
            <w:tcW w:w="1300" w:type="dxa"/>
            <w:tcBorders>
              <w:left w:val="single" w:color="auto" w:sz="8" w:space="0"/>
              <w:bottom w:val="single" w:color="auto" w:sz="8" w:space="0"/>
            </w:tcBorders>
            <w:vAlign w:val="bottom"/>
          </w:tcPr>
          <w:p w14:paraId="5E7A1895">
            <w:pPr>
              <w:spacing w:after="0"/>
              <w:rPr>
                <w:color w:val="auto"/>
                <w:sz w:val="12"/>
                <w:szCs w:val="12"/>
              </w:rPr>
            </w:pPr>
          </w:p>
        </w:tc>
        <w:tc>
          <w:tcPr>
            <w:tcW w:w="460" w:type="dxa"/>
            <w:tcBorders>
              <w:bottom w:val="single" w:color="auto" w:sz="8" w:space="0"/>
              <w:right w:val="single" w:color="auto" w:sz="8" w:space="0"/>
            </w:tcBorders>
            <w:vAlign w:val="bottom"/>
          </w:tcPr>
          <w:p w14:paraId="335D80B0">
            <w:pPr>
              <w:spacing w:after="0"/>
              <w:rPr>
                <w:color w:val="auto"/>
                <w:sz w:val="12"/>
                <w:szCs w:val="12"/>
              </w:rPr>
            </w:pPr>
          </w:p>
        </w:tc>
        <w:tc>
          <w:tcPr>
            <w:tcW w:w="2960" w:type="dxa"/>
            <w:tcBorders>
              <w:bottom w:val="single" w:color="auto" w:sz="8" w:space="0"/>
              <w:right w:val="single" w:color="auto" w:sz="8" w:space="0"/>
            </w:tcBorders>
            <w:vAlign w:val="bottom"/>
          </w:tcPr>
          <w:p w14:paraId="466C88F8">
            <w:pPr>
              <w:spacing w:after="0"/>
              <w:rPr>
                <w:color w:val="auto"/>
                <w:sz w:val="12"/>
                <w:szCs w:val="12"/>
              </w:rPr>
            </w:pPr>
          </w:p>
        </w:tc>
        <w:tc>
          <w:tcPr>
            <w:tcW w:w="1620" w:type="dxa"/>
            <w:tcBorders>
              <w:bottom w:val="single" w:color="auto" w:sz="8" w:space="0"/>
              <w:right w:val="single" w:color="auto" w:sz="8" w:space="0"/>
            </w:tcBorders>
            <w:vAlign w:val="bottom"/>
          </w:tcPr>
          <w:p w14:paraId="55E28DF3">
            <w:pPr>
              <w:spacing w:after="0"/>
              <w:rPr>
                <w:color w:val="auto"/>
                <w:sz w:val="12"/>
                <w:szCs w:val="12"/>
              </w:rPr>
            </w:pPr>
          </w:p>
        </w:tc>
        <w:tc>
          <w:tcPr>
            <w:tcW w:w="2060" w:type="dxa"/>
            <w:tcBorders>
              <w:bottom w:val="single" w:color="auto" w:sz="8" w:space="0"/>
              <w:right w:val="single" w:color="auto" w:sz="8" w:space="0"/>
            </w:tcBorders>
            <w:vAlign w:val="bottom"/>
          </w:tcPr>
          <w:p w14:paraId="131E4C8F">
            <w:pPr>
              <w:spacing w:after="0"/>
              <w:rPr>
                <w:color w:val="auto"/>
                <w:sz w:val="12"/>
                <w:szCs w:val="12"/>
              </w:rPr>
            </w:pPr>
          </w:p>
        </w:tc>
        <w:tc>
          <w:tcPr>
            <w:tcW w:w="300" w:type="dxa"/>
            <w:tcBorders>
              <w:bottom w:val="single" w:color="auto" w:sz="8" w:space="0"/>
            </w:tcBorders>
            <w:vAlign w:val="bottom"/>
          </w:tcPr>
          <w:p w14:paraId="02F729D9">
            <w:pPr>
              <w:spacing w:after="0"/>
              <w:rPr>
                <w:color w:val="auto"/>
                <w:sz w:val="12"/>
                <w:szCs w:val="12"/>
              </w:rPr>
            </w:pPr>
          </w:p>
        </w:tc>
        <w:tc>
          <w:tcPr>
            <w:tcW w:w="1500" w:type="dxa"/>
            <w:tcBorders>
              <w:bottom w:val="single" w:color="auto" w:sz="8" w:space="0"/>
              <w:right w:val="single" w:color="auto" w:sz="8" w:space="0"/>
            </w:tcBorders>
            <w:vAlign w:val="bottom"/>
          </w:tcPr>
          <w:p w14:paraId="6F4CE72F">
            <w:pPr>
              <w:spacing w:after="0"/>
              <w:rPr>
                <w:color w:val="auto"/>
                <w:sz w:val="12"/>
                <w:szCs w:val="12"/>
              </w:rPr>
            </w:pPr>
          </w:p>
        </w:tc>
      </w:tr>
      <w:tr w14:paraId="53233E8B">
        <w:tblPrEx>
          <w:tblCellMar>
            <w:top w:w="0" w:type="dxa"/>
            <w:left w:w="0" w:type="dxa"/>
            <w:bottom w:w="0" w:type="dxa"/>
            <w:right w:w="0" w:type="dxa"/>
          </w:tblCellMar>
        </w:tblPrEx>
        <w:trPr>
          <w:trHeight w:val="298" w:hRule="atLeast"/>
        </w:trPr>
        <w:tc>
          <w:tcPr>
            <w:tcW w:w="1300" w:type="dxa"/>
            <w:tcBorders>
              <w:left w:val="single" w:color="auto" w:sz="8" w:space="0"/>
            </w:tcBorders>
            <w:vAlign w:val="bottom"/>
          </w:tcPr>
          <w:p w14:paraId="2785FA56">
            <w:pPr>
              <w:spacing w:after="0" w:line="160" w:lineRule="exact"/>
              <w:ind w:right="710"/>
              <w:jc w:val="right"/>
              <w:rPr>
                <w:color w:val="auto"/>
                <w:sz w:val="20"/>
                <w:szCs w:val="20"/>
              </w:rPr>
            </w:pPr>
            <w:r>
              <w:rPr>
                <w:rFonts w:ascii="宋体" w:hAnsi="宋体" w:eastAsia="宋体" w:cs="宋体"/>
                <w:color w:val="auto"/>
                <w:sz w:val="14"/>
                <w:szCs w:val="14"/>
              </w:rPr>
              <w:t>30103</w:t>
            </w:r>
          </w:p>
        </w:tc>
        <w:tc>
          <w:tcPr>
            <w:tcW w:w="460" w:type="dxa"/>
            <w:tcBorders>
              <w:right w:val="single" w:color="auto" w:sz="8" w:space="0"/>
            </w:tcBorders>
            <w:vAlign w:val="bottom"/>
          </w:tcPr>
          <w:p w14:paraId="5EF5B227">
            <w:pPr>
              <w:spacing w:after="0"/>
              <w:rPr>
                <w:color w:val="auto"/>
                <w:sz w:val="24"/>
                <w:szCs w:val="24"/>
              </w:rPr>
            </w:pPr>
          </w:p>
        </w:tc>
        <w:tc>
          <w:tcPr>
            <w:tcW w:w="2960" w:type="dxa"/>
            <w:tcBorders>
              <w:right w:val="single" w:color="auto" w:sz="8" w:space="0"/>
            </w:tcBorders>
            <w:vAlign w:val="bottom"/>
          </w:tcPr>
          <w:p w14:paraId="527C848C">
            <w:pPr>
              <w:spacing w:after="0" w:line="160" w:lineRule="exact"/>
              <w:ind w:left="160"/>
              <w:rPr>
                <w:color w:val="auto"/>
                <w:sz w:val="20"/>
                <w:szCs w:val="20"/>
              </w:rPr>
            </w:pPr>
            <w:r>
              <w:rPr>
                <w:rFonts w:ascii="宋体" w:hAnsi="宋体" w:eastAsia="宋体" w:cs="宋体"/>
                <w:color w:val="auto"/>
                <w:sz w:val="14"/>
                <w:szCs w:val="14"/>
              </w:rPr>
              <w:t>奖金</w:t>
            </w:r>
          </w:p>
        </w:tc>
        <w:tc>
          <w:tcPr>
            <w:tcW w:w="1620" w:type="dxa"/>
            <w:tcBorders>
              <w:right w:val="single" w:color="auto" w:sz="8" w:space="0"/>
            </w:tcBorders>
            <w:vAlign w:val="bottom"/>
          </w:tcPr>
          <w:p w14:paraId="28BEB3F7">
            <w:pPr>
              <w:spacing w:after="0" w:line="160" w:lineRule="exact"/>
              <w:jc w:val="right"/>
              <w:rPr>
                <w:color w:val="auto"/>
                <w:sz w:val="20"/>
                <w:szCs w:val="20"/>
              </w:rPr>
            </w:pPr>
            <w:r>
              <w:rPr>
                <w:rFonts w:ascii="宋体" w:hAnsi="宋体" w:eastAsia="宋体" w:cs="宋体"/>
                <w:color w:val="auto"/>
                <w:sz w:val="14"/>
                <w:szCs w:val="14"/>
              </w:rPr>
              <w:t>247.37</w:t>
            </w:r>
          </w:p>
        </w:tc>
        <w:tc>
          <w:tcPr>
            <w:tcW w:w="2060" w:type="dxa"/>
            <w:tcBorders>
              <w:right w:val="single" w:color="auto" w:sz="8" w:space="0"/>
            </w:tcBorders>
            <w:vAlign w:val="bottom"/>
          </w:tcPr>
          <w:p w14:paraId="2CC2A2BC">
            <w:pPr>
              <w:spacing w:after="0" w:line="160" w:lineRule="exact"/>
              <w:jc w:val="right"/>
              <w:rPr>
                <w:color w:val="auto"/>
                <w:sz w:val="20"/>
                <w:szCs w:val="20"/>
              </w:rPr>
            </w:pPr>
            <w:r>
              <w:rPr>
                <w:rFonts w:ascii="宋体" w:hAnsi="宋体" w:eastAsia="宋体" w:cs="宋体"/>
                <w:color w:val="auto"/>
                <w:sz w:val="14"/>
                <w:szCs w:val="14"/>
              </w:rPr>
              <w:t>247.37</w:t>
            </w:r>
          </w:p>
        </w:tc>
        <w:tc>
          <w:tcPr>
            <w:tcW w:w="300" w:type="dxa"/>
            <w:vAlign w:val="bottom"/>
          </w:tcPr>
          <w:p w14:paraId="05077570">
            <w:pPr>
              <w:spacing w:after="0"/>
              <w:rPr>
                <w:color w:val="auto"/>
                <w:sz w:val="24"/>
                <w:szCs w:val="24"/>
              </w:rPr>
            </w:pPr>
          </w:p>
        </w:tc>
        <w:tc>
          <w:tcPr>
            <w:tcW w:w="1500" w:type="dxa"/>
            <w:tcBorders>
              <w:right w:val="single" w:color="auto" w:sz="8" w:space="0"/>
            </w:tcBorders>
            <w:vAlign w:val="bottom"/>
          </w:tcPr>
          <w:p w14:paraId="1EC4313B">
            <w:pPr>
              <w:spacing w:after="0"/>
              <w:rPr>
                <w:color w:val="auto"/>
                <w:sz w:val="24"/>
                <w:szCs w:val="24"/>
              </w:rPr>
            </w:pPr>
          </w:p>
        </w:tc>
      </w:tr>
      <w:tr w14:paraId="2120BDAC">
        <w:tblPrEx>
          <w:tblCellMar>
            <w:top w:w="0" w:type="dxa"/>
            <w:left w:w="0" w:type="dxa"/>
            <w:bottom w:w="0" w:type="dxa"/>
            <w:right w:w="0" w:type="dxa"/>
          </w:tblCellMar>
        </w:tblPrEx>
        <w:trPr>
          <w:trHeight w:val="145" w:hRule="atLeast"/>
        </w:trPr>
        <w:tc>
          <w:tcPr>
            <w:tcW w:w="1300" w:type="dxa"/>
            <w:tcBorders>
              <w:left w:val="single" w:color="auto" w:sz="8" w:space="0"/>
              <w:bottom w:val="single" w:color="auto" w:sz="8" w:space="0"/>
            </w:tcBorders>
            <w:vAlign w:val="bottom"/>
          </w:tcPr>
          <w:p w14:paraId="5FB8CB98">
            <w:pPr>
              <w:spacing w:after="0"/>
              <w:rPr>
                <w:color w:val="auto"/>
                <w:sz w:val="12"/>
                <w:szCs w:val="12"/>
              </w:rPr>
            </w:pPr>
          </w:p>
        </w:tc>
        <w:tc>
          <w:tcPr>
            <w:tcW w:w="460" w:type="dxa"/>
            <w:tcBorders>
              <w:bottom w:val="single" w:color="auto" w:sz="8" w:space="0"/>
              <w:right w:val="single" w:color="auto" w:sz="8" w:space="0"/>
            </w:tcBorders>
            <w:vAlign w:val="bottom"/>
          </w:tcPr>
          <w:p w14:paraId="3111BCE4">
            <w:pPr>
              <w:spacing w:after="0"/>
              <w:rPr>
                <w:color w:val="auto"/>
                <w:sz w:val="12"/>
                <w:szCs w:val="12"/>
              </w:rPr>
            </w:pPr>
          </w:p>
        </w:tc>
        <w:tc>
          <w:tcPr>
            <w:tcW w:w="2960" w:type="dxa"/>
            <w:tcBorders>
              <w:bottom w:val="single" w:color="auto" w:sz="8" w:space="0"/>
              <w:right w:val="single" w:color="auto" w:sz="8" w:space="0"/>
            </w:tcBorders>
            <w:vAlign w:val="bottom"/>
          </w:tcPr>
          <w:p w14:paraId="615F8C77">
            <w:pPr>
              <w:spacing w:after="0"/>
              <w:rPr>
                <w:color w:val="auto"/>
                <w:sz w:val="12"/>
                <w:szCs w:val="12"/>
              </w:rPr>
            </w:pPr>
          </w:p>
        </w:tc>
        <w:tc>
          <w:tcPr>
            <w:tcW w:w="1620" w:type="dxa"/>
            <w:tcBorders>
              <w:bottom w:val="single" w:color="auto" w:sz="8" w:space="0"/>
              <w:right w:val="single" w:color="auto" w:sz="8" w:space="0"/>
            </w:tcBorders>
            <w:vAlign w:val="bottom"/>
          </w:tcPr>
          <w:p w14:paraId="0EAFC4FB">
            <w:pPr>
              <w:spacing w:after="0"/>
              <w:rPr>
                <w:color w:val="auto"/>
                <w:sz w:val="12"/>
                <w:szCs w:val="12"/>
              </w:rPr>
            </w:pPr>
          </w:p>
        </w:tc>
        <w:tc>
          <w:tcPr>
            <w:tcW w:w="2060" w:type="dxa"/>
            <w:tcBorders>
              <w:bottom w:val="single" w:color="auto" w:sz="8" w:space="0"/>
              <w:right w:val="single" w:color="auto" w:sz="8" w:space="0"/>
            </w:tcBorders>
            <w:vAlign w:val="bottom"/>
          </w:tcPr>
          <w:p w14:paraId="56D715FB">
            <w:pPr>
              <w:spacing w:after="0"/>
              <w:rPr>
                <w:color w:val="auto"/>
                <w:sz w:val="12"/>
                <w:szCs w:val="12"/>
              </w:rPr>
            </w:pPr>
          </w:p>
        </w:tc>
        <w:tc>
          <w:tcPr>
            <w:tcW w:w="300" w:type="dxa"/>
            <w:tcBorders>
              <w:bottom w:val="single" w:color="auto" w:sz="8" w:space="0"/>
            </w:tcBorders>
            <w:vAlign w:val="bottom"/>
          </w:tcPr>
          <w:p w14:paraId="2F3D1CE0">
            <w:pPr>
              <w:spacing w:after="0"/>
              <w:rPr>
                <w:color w:val="auto"/>
                <w:sz w:val="12"/>
                <w:szCs w:val="12"/>
              </w:rPr>
            </w:pPr>
          </w:p>
        </w:tc>
        <w:tc>
          <w:tcPr>
            <w:tcW w:w="1500" w:type="dxa"/>
            <w:tcBorders>
              <w:bottom w:val="single" w:color="auto" w:sz="8" w:space="0"/>
              <w:right w:val="single" w:color="auto" w:sz="8" w:space="0"/>
            </w:tcBorders>
            <w:vAlign w:val="bottom"/>
          </w:tcPr>
          <w:p w14:paraId="38FE32EB">
            <w:pPr>
              <w:spacing w:after="0"/>
              <w:rPr>
                <w:color w:val="auto"/>
                <w:sz w:val="12"/>
                <w:szCs w:val="12"/>
              </w:rPr>
            </w:pPr>
          </w:p>
        </w:tc>
      </w:tr>
      <w:tr w14:paraId="40136582">
        <w:tblPrEx>
          <w:tblCellMar>
            <w:top w:w="0" w:type="dxa"/>
            <w:left w:w="0" w:type="dxa"/>
            <w:bottom w:w="0" w:type="dxa"/>
            <w:right w:w="0" w:type="dxa"/>
          </w:tblCellMar>
        </w:tblPrEx>
        <w:trPr>
          <w:trHeight w:val="298" w:hRule="atLeast"/>
        </w:trPr>
        <w:tc>
          <w:tcPr>
            <w:tcW w:w="1300" w:type="dxa"/>
            <w:tcBorders>
              <w:left w:val="single" w:color="auto" w:sz="8" w:space="0"/>
            </w:tcBorders>
            <w:vAlign w:val="bottom"/>
          </w:tcPr>
          <w:p w14:paraId="74098F2F">
            <w:pPr>
              <w:spacing w:after="0" w:line="160" w:lineRule="exact"/>
              <w:ind w:right="710"/>
              <w:jc w:val="right"/>
              <w:rPr>
                <w:color w:val="auto"/>
                <w:sz w:val="20"/>
                <w:szCs w:val="20"/>
              </w:rPr>
            </w:pPr>
            <w:r>
              <w:rPr>
                <w:rFonts w:ascii="宋体" w:hAnsi="宋体" w:eastAsia="宋体" w:cs="宋体"/>
                <w:color w:val="auto"/>
                <w:sz w:val="14"/>
                <w:szCs w:val="14"/>
              </w:rPr>
              <w:t>30102</w:t>
            </w:r>
          </w:p>
        </w:tc>
        <w:tc>
          <w:tcPr>
            <w:tcW w:w="460" w:type="dxa"/>
            <w:tcBorders>
              <w:right w:val="single" w:color="auto" w:sz="8" w:space="0"/>
            </w:tcBorders>
            <w:vAlign w:val="bottom"/>
          </w:tcPr>
          <w:p w14:paraId="74FCE727">
            <w:pPr>
              <w:spacing w:after="0"/>
              <w:rPr>
                <w:color w:val="auto"/>
                <w:sz w:val="24"/>
                <w:szCs w:val="24"/>
              </w:rPr>
            </w:pPr>
          </w:p>
        </w:tc>
        <w:tc>
          <w:tcPr>
            <w:tcW w:w="2960" w:type="dxa"/>
            <w:tcBorders>
              <w:right w:val="single" w:color="auto" w:sz="8" w:space="0"/>
            </w:tcBorders>
            <w:vAlign w:val="bottom"/>
          </w:tcPr>
          <w:p w14:paraId="02DA017A">
            <w:pPr>
              <w:spacing w:after="0" w:line="160" w:lineRule="exact"/>
              <w:ind w:left="160"/>
              <w:rPr>
                <w:color w:val="auto"/>
                <w:sz w:val="20"/>
                <w:szCs w:val="20"/>
              </w:rPr>
            </w:pPr>
            <w:r>
              <w:rPr>
                <w:rFonts w:ascii="宋体" w:hAnsi="宋体" w:eastAsia="宋体" w:cs="宋体"/>
                <w:color w:val="auto"/>
                <w:sz w:val="14"/>
                <w:szCs w:val="14"/>
              </w:rPr>
              <w:t>津贴补贴</w:t>
            </w:r>
          </w:p>
        </w:tc>
        <w:tc>
          <w:tcPr>
            <w:tcW w:w="1620" w:type="dxa"/>
            <w:tcBorders>
              <w:right w:val="single" w:color="auto" w:sz="8" w:space="0"/>
            </w:tcBorders>
            <w:vAlign w:val="bottom"/>
          </w:tcPr>
          <w:p w14:paraId="18296FCF">
            <w:pPr>
              <w:spacing w:after="0" w:line="160" w:lineRule="exact"/>
              <w:jc w:val="right"/>
              <w:rPr>
                <w:color w:val="auto"/>
                <w:sz w:val="20"/>
                <w:szCs w:val="20"/>
              </w:rPr>
            </w:pPr>
            <w:r>
              <w:rPr>
                <w:rFonts w:ascii="宋体" w:hAnsi="宋体" w:eastAsia="宋体" w:cs="宋体"/>
                <w:color w:val="auto"/>
                <w:sz w:val="14"/>
                <w:szCs w:val="14"/>
              </w:rPr>
              <w:t>374.21</w:t>
            </w:r>
          </w:p>
        </w:tc>
        <w:tc>
          <w:tcPr>
            <w:tcW w:w="2060" w:type="dxa"/>
            <w:tcBorders>
              <w:right w:val="single" w:color="auto" w:sz="8" w:space="0"/>
            </w:tcBorders>
            <w:vAlign w:val="bottom"/>
          </w:tcPr>
          <w:p w14:paraId="4F9620B2">
            <w:pPr>
              <w:spacing w:after="0" w:line="160" w:lineRule="exact"/>
              <w:jc w:val="right"/>
              <w:rPr>
                <w:color w:val="auto"/>
                <w:sz w:val="20"/>
                <w:szCs w:val="20"/>
              </w:rPr>
            </w:pPr>
            <w:r>
              <w:rPr>
                <w:rFonts w:ascii="宋体" w:hAnsi="宋体" w:eastAsia="宋体" w:cs="宋体"/>
                <w:color w:val="auto"/>
                <w:sz w:val="14"/>
                <w:szCs w:val="14"/>
              </w:rPr>
              <w:t>374.21</w:t>
            </w:r>
          </w:p>
        </w:tc>
        <w:tc>
          <w:tcPr>
            <w:tcW w:w="300" w:type="dxa"/>
            <w:vAlign w:val="bottom"/>
          </w:tcPr>
          <w:p w14:paraId="23D7EC7E">
            <w:pPr>
              <w:spacing w:after="0"/>
              <w:rPr>
                <w:color w:val="auto"/>
                <w:sz w:val="24"/>
                <w:szCs w:val="24"/>
              </w:rPr>
            </w:pPr>
          </w:p>
        </w:tc>
        <w:tc>
          <w:tcPr>
            <w:tcW w:w="1500" w:type="dxa"/>
            <w:tcBorders>
              <w:right w:val="single" w:color="auto" w:sz="8" w:space="0"/>
            </w:tcBorders>
            <w:vAlign w:val="bottom"/>
          </w:tcPr>
          <w:p w14:paraId="1D8EE76C">
            <w:pPr>
              <w:spacing w:after="0"/>
              <w:rPr>
                <w:color w:val="auto"/>
                <w:sz w:val="24"/>
                <w:szCs w:val="24"/>
              </w:rPr>
            </w:pPr>
          </w:p>
        </w:tc>
      </w:tr>
      <w:tr w14:paraId="6A20857E">
        <w:trPr>
          <w:trHeight w:val="145" w:hRule="atLeast"/>
        </w:trPr>
        <w:tc>
          <w:tcPr>
            <w:tcW w:w="1300" w:type="dxa"/>
            <w:tcBorders>
              <w:left w:val="single" w:color="auto" w:sz="8" w:space="0"/>
              <w:bottom w:val="single" w:color="auto" w:sz="8" w:space="0"/>
            </w:tcBorders>
            <w:vAlign w:val="bottom"/>
          </w:tcPr>
          <w:p w14:paraId="4563713F">
            <w:pPr>
              <w:spacing w:after="0"/>
              <w:rPr>
                <w:color w:val="auto"/>
                <w:sz w:val="12"/>
                <w:szCs w:val="12"/>
              </w:rPr>
            </w:pPr>
          </w:p>
        </w:tc>
        <w:tc>
          <w:tcPr>
            <w:tcW w:w="460" w:type="dxa"/>
            <w:tcBorders>
              <w:bottom w:val="single" w:color="auto" w:sz="8" w:space="0"/>
              <w:right w:val="single" w:color="auto" w:sz="8" w:space="0"/>
            </w:tcBorders>
            <w:vAlign w:val="bottom"/>
          </w:tcPr>
          <w:p w14:paraId="33659B71">
            <w:pPr>
              <w:spacing w:after="0"/>
              <w:rPr>
                <w:color w:val="auto"/>
                <w:sz w:val="12"/>
                <w:szCs w:val="12"/>
              </w:rPr>
            </w:pPr>
          </w:p>
        </w:tc>
        <w:tc>
          <w:tcPr>
            <w:tcW w:w="2960" w:type="dxa"/>
            <w:tcBorders>
              <w:bottom w:val="single" w:color="auto" w:sz="8" w:space="0"/>
              <w:right w:val="single" w:color="auto" w:sz="8" w:space="0"/>
            </w:tcBorders>
            <w:vAlign w:val="bottom"/>
          </w:tcPr>
          <w:p w14:paraId="42F6BF52">
            <w:pPr>
              <w:spacing w:after="0"/>
              <w:rPr>
                <w:color w:val="auto"/>
                <w:sz w:val="12"/>
                <w:szCs w:val="12"/>
              </w:rPr>
            </w:pPr>
          </w:p>
        </w:tc>
        <w:tc>
          <w:tcPr>
            <w:tcW w:w="1620" w:type="dxa"/>
            <w:tcBorders>
              <w:bottom w:val="single" w:color="auto" w:sz="8" w:space="0"/>
              <w:right w:val="single" w:color="auto" w:sz="8" w:space="0"/>
            </w:tcBorders>
            <w:vAlign w:val="bottom"/>
          </w:tcPr>
          <w:p w14:paraId="03C2BA08">
            <w:pPr>
              <w:spacing w:after="0"/>
              <w:rPr>
                <w:color w:val="auto"/>
                <w:sz w:val="12"/>
                <w:szCs w:val="12"/>
              </w:rPr>
            </w:pPr>
          </w:p>
        </w:tc>
        <w:tc>
          <w:tcPr>
            <w:tcW w:w="2060" w:type="dxa"/>
            <w:tcBorders>
              <w:bottom w:val="single" w:color="auto" w:sz="8" w:space="0"/>
              <w:right w:val="single" w:color="auto" w:sz="8" w:space="0"/>
            </w:tcBorders>
            <w:vAlign w:val="bottom"/>
          </w:tcPr>
          <w:p w14:paraId="38C56695">
            <w:pPr>
              <w:spacing w:after="0"/>
              <w:rPr>
                <w:color w:val="auto"/>
                <w:sz w:val="12"/>
                <w:szCs w:val="12"/>
              </w:rPr>
            </w:pPr>
          </w:p>
        </w:tc>
        <w:tc>
          <w:tcPr>
            <w:tcW w:w="300" w:type="dxa"/>
            <w:tcBorders>
              <w:bottom w:val="single" w:color="auto" w:sz="8" w:space="0"/>
            </w:tcBorders>
            <w:vAlign w:val="bottom"/>
          </w:tcPr>
          <w:p w14:paraId="0D16609C">
            <w:pPr>
              <w:spacing w:after="0"/>
              <w:rPr>
                <w:color w:val="auto"/>
                <w:sz w:val="12"/>
                <w:szCs w:val="12"/>
              </w:rPr>
            </w:pPr>
          </w:p>
        </w:tc>
        <w:tc>
          <w:tcPr>
            <w:tcW w:w="1500" w:type="dxa"/>
            <w:tcBorders>
              <w:bottom w:val="single" w:color="auto" w:sz="8" w:space="0"/>
              <w:right w:val="single" w:color="auto" w:sz="8" w:space="0"/>
            </w:tcBorders>
            <w:vAlign w:val="bottom"/>
          </w:tcPr>
          <w:p w14:paraId="0FA9C424">
            <w:pPr>
              <w:spacing w:after="0"/>
              <w:rPr>
                <w:color w:val="auto"/>
                <w:sz w:val="12"/>
                <w:szCs w:val="12"/>
              </w:rPr>
            </w:pPr>
          </w:p>
        </w:tc>
      </w:tr>
      <w:tr w14:paraId="2647DD8C">
        <w:tblPrEx>
          <w:tblCellMar>
            <w:top w:w="0" w:type="dxa"/>
            <w:left w:w="0" w:type="dxa"/>
            <w:bottom w:w="0" w:type="dxa"/>
            <w:right w:w="0" w:type="dxa"/>
          </w:tblCellMar>
        </w:tblPrEx>
        <w:trPr>
          <w:trHeight w:val="298" w:hRule="atLeast"/>
        </w:trPr>
        <w:tc>
          <w:tcPr>
            <w:tcW w:w="1300" w:type="dxa"/>
            <w:tcBorders>
              <w:left w:val="single" w:color="auto" w:sz="8" w:space="0"/>
            </w:tcBorders>
            <w:vAlign w:val="bottom"/>
          </w:tcPr>
          <w:p w14:paraId="1A7A87CF">
            <w:pPr>
              <w:spacing w:after="0" w:line="160" w:lineRule="exact"/>
              <w:ind w:right="710"/>
              <w:jc w:val="right"/>
              <w:rPr>
                <w:color w:val="auto"/>
                <w:sz w:val="20"/>
                <w:szCs w:val="20"/>
              </w:rPr>
            </w:pPr>
            <w:r>
              <w:rPr>
                <w:rFonts w:ascii="宋体" w:hAnsi="宋体" w:eastAsia="宋体" w:cs="宋体"/>
                <w:color w:val="auto"/>
                <w:sz w:val="14"/>
                <w:szCs w:val="14"/>
              </w:rPr>
              <w:t>30110</w:t>
            </w:r>
          </w:p>
        </w:tc>
        <w:tc>
          <w:tcPr>
            <w:tcW w:w="460" w:type="dxa"/>
            <w:tcBorders>
              <w:right w:val="single" w:color="auto" w:sz="8" w:space="0"/>
            </w:tcBorders>
            <w:vAlign w:val="bottom"/>
          </w:tcPr>
          <w:p w14:paraId="169271AF">
            <w:pPr>
              <w:spacing w:after="0"/>
              <w:rPr>
                <w:color w:val="auto"/>
                <w:sz w:val="24"/>
                <w:szCs w:val="24"/>
              </w:rPr>
            </w:pPr>
          </w:p>
        </w:tc>
        <w:tc>
          <w:tcPr>
            <w:tcW w:w="2960" w:type="dxa"/>
            <w:tcBorders>
              <w:right w:val="single" w:color="auto" w:sz="8" w:space="0"/>
            </w:tcBorders>
            <w:vAlign w:val="bottom"/>
          </w:tcPr>
          <w:p w14:paraId="6FE6342A">
            <w:pPr>
              <w:spacing w:after="0" w:line="160" w:lineRule="exact"/>
              <w:ind w:left="160"/>
              <w:rPr>
                <w:color w:val="auto"/>
                <w:sz w:val="20"/>
                <w:szCs w:val="20"/>
              </w:rPr>
            </w:pPr>
            <w:r>
              <w:rPr>
                <w:rFonts w:ascii="宋体" w:hAnsi="宋体" w:eastAsia="宋体" w:cs="宋体"/>
                <w:color w:val="auto"/>
                <w:sz w:val="14"/>
                <w:szCs w:val="14"/>
              </w:rPr>
              <w:t>职工基本医疗保险缴费</w:t>
            </w:r>
          </w:p>
        </w:tc>
        <w:tc>
          <w:tcPr>
            <w:tcW w:w="1620" w:type="dxa"/>
            <w:tcBorders>
              <w:right w:val="single" w:color="auto" w:sz="8" w:space="0"/>
            </w:tcBorders>
            <w:vAlign w:val="bottom"/>
          </w:tcPr>
          <w:p w14:paraId="56ACB00E">
            <w:pPr>
              <w:spacing w:after="0" w:line="160" w:lineRule="exact"/>
              <w:jc w:val="right"/>
              <w:rPr>
                <w:color w:val="auto"/>
                <w:sz w:val="20"/>
                <w:szCs w:val="20"/>
              </w:rPr>
            </w:pPr>
            <w:r>
              <w:rPr>
                <w:rFonts w:ascii="宋体" w:hAnsi="宋体" w:eastAsia="宋体" w:cs="宋体"/>
                <w:color w:val="auto"/>
                <w:sz w:val="14"/>
                <w:szCs w:val="14"/>
              </w:rPr>
              <w:t>88.88</w:t>
            </w:r>
          </w:p>
        </w:tc>
        <w:tc>
          <w:tcPr>
            <w:tcW w:w="2060" w:type="dxa"/>
            <w:tcBorders>
              <w:right w:val="single" w:color="auto" w:sz="8" w:space="0"/>
            </w:tcBorders>
            <w:vAlign w:val="bottom"/>
          </w:tcPr>
          <w:p w14:paraId="010E13FD">
            <w:pPr>
              <w:spacing w:after="0" w:line="160" w:lineRule="exact"/>
              <w:jc w:val="right"/>
              <w:rPr>
                <w:color w:val="auto"/>
                <w:sz w:val="20"/>
                <w:szCs w:val="20"/>
              </w:rPr>
            </w:pPr>
            <w:r>
              <w:rPr>
                <w:rFonts w:ascii="宋体" w:hAnsi="宋体" w:eastAsia="宋体" w:cs="宋体"/>
                <w:color w:val="auto"/>
                <w:sz w:val="14"/>
                <w:szCs w:val="14"/>
              </w:rPr>
              <w:t>88.88</w:t>
            </w:r>
          </w:p>
        </w:tc>
        <w:tc>
          <w:tcPr>
            <w:tcW w:w="300" w:type="dxa"/>
            <w:vAlign w:val="bottom"/>
          </w:tcPr>
          <w:p w14:paraId="055CB3BD">
            <w:pPr>
              <w:spacing w:after="0"/>
              <w:rPr>
                <w:color w:val="auto"/>
                <w:sz w:val="24"/>
                <w:szCs w:val="24"/>
              </w:rPr>
            </w:pPr>
          </w:p>
        </w:tc>
        <w:tc>
          <w:tcPr>
            <w:tcW w:w="1500" w:type="dxa"/>
            <w:tcBorders>
              <w:right w:val="single" w:color="auto" w:sz="8" w:space="0"/>
            </w:tcBorders>
            <w:vAlign w:val="bottom"/>
          </w:tcPr>
          <w:p w14:paraId="198A7AF4">
            <w:pPr>
              <w:spacing w:after="0"/>
              <w:rPr>
                <w:color w:val="auto"/>
                <w:sz w:val="24"/>
                <w:szCs w:val="24"/>
              </w:rPr>
            </w:pPr>
          </w:p>
        </w:tc>
      </w:tr>
      <w:tr w14:paraId="5939918C">
        <w:tblPrEx>
          <w:tblCellMar>
            <w:top w:w="0" w:type="dxa"/>
            <w:left w:w="0" w:type="dxa"/>
            <w:bottom w:w="0" w:type="dxa"/>
            <w:right w:w="0" w:type="dxa"/>
          </w:tblCellMar>
        </w:tblPrEx>
        <w:trPr>
          <w:trHeight w:val="145" w:hRule="atLeast"/>
        </w:trPr>
        <w:tc>
          <w:tcPr>
            <w:tcW w:w="1300" w:type="dxa"/>
            <w:tcBorders>
              <w:left w:val="single" w:color="auto" w:sz="8" w:space="0"/>
              <w:bottom w:val="single" w:color="auto" w:sz="8" w:space="0"/>
            </w:tcBorders>
            <w:vAlign w:val="bottom"/>
          </w:tcPr>
          <w:p w14:paraId="02F0C54E">
            <w:pPr>
              <w:spacing w:after="0"/>
              <w:rPr>
                <w:color w:val="auto"/>
                <w:sz w:val="12"/>
                <w:szCs w:val="12"/>
              </w:rPr>
            </w:pPr>
          </w:p>
        </w:tc>
        <w:tc>
          <w:tcPr>
            <w:tcW w:w="460" w:type="dxa"/>
            <w:tcBorders>
              <w:bottom w:val="single" w:color="auto" w:sz="8" w:space="0"/>
              <w:right w:val="single" w:color="auto" w:sz="8" w:space="0"/>
            </w:tcBorders>
            <w:vAlign w:val="bottom"/>
          </w:tcPr>
          <w:p w14:paraId="3A475409">
            <w:pPr>
              <w:spacing w:after="0"/>
              <w:rPr>
                <w:color w:val="auto"/>
                <w:sz w:val="12"/>
                <w:szCs w:val="12"/>
              </w:rPr>
            </w:pPr>
          </w:p>
        </w:tc>
        <w:tc>
          <w:tcPr>
            <w:tcW w:w="2960" w:type="dxa"/>
            <w:tcBorders>
              <w:bottom w:val="single" w:color="auto" w:sz="8" w:space="0"/>
              <w:right w:val="single" w:color="auto" w:sz="8" w:space="0"/>
            </w:tcBorders>
            <w:vAlign w:val="bottom"/>
          </w:tcPr>
          <w:p w14:paraId="6FA8517C">
            <w:pPr>
              <w:spacing w:after="0"/>
              <w:rPr>
                <w:color w:val="auto"/>
                <w:sz w:val="12"/>
                <w:szCs w:val="12"/>
              </w:rPr>
            </w:pPr>
          </w:p>
        </w:tc>
        <w:tc>
          <w:tcPr>
            <w:tcW w:w="1620" w:type="dxa"/>
            <w:tcBorders>
              <w:bottom w:val="single" w:color="auto" w:sz="8" w:space="0"/>
              <w:right w:val="single" w:color="auto" w:sz="8" w:space="0"/>
            </w:tcBorders>
            <w:vAlign w:val="bottom"/>
          </w:tcPr>
          <w:p w14:paraId="7803C712">
            <w:pPr>
              <w:spacing w:after="0"/>
              <w:rPr>
                <w:color w:val="auto"/>
                <w:sz w:val="12"/>
                <w:szCs w:val="12"/>
              </w:rPr>
            </w:pPr>
          </w:p>
        </w:tc>
        <w:tc>
          <w:tcPr>
            <w:tcW w:w="2060" w:type="dxa"/>
            <w:tcBorders>
              <w:bottom w:val="single" w:color="auto" w:sz="8" w:space="0"/>
              <w:right w:val="single" w:color="auto" w:sz="8" w:space="0"/>
            </w:tcBorders>
            <w:vAlign w:val="bottom"/>
          </w:tcPr>
          <w:p w14:paraId="29450276">
            <w:pPr>
              <w:spacing w:after="0"/>
              <w:rPr>
                <w:color w:val="auto"/>
                <w:sz w:val="12"/>
                <w:szCs w:val="12"/>
              </w:rPr>
            </w:pPr>
          </w:p>
        </w:tc>
        <w:tc>
          <w:tcPr>
            <w:tcW w:w="300" w:type="dxa"/>
            <w:tcBorders>
              <w:bottom w:val="single" w:color="auto" w:sz="8" w:space="0"/>
            </w:tcBorders>
            <w:vAlign w:val="bottom"/>
          </w:tcPr>
          <w:p w14:paraId="7C056B55">
            <w:pPr>
              <w:spacing w:after="0"/>
              <w:rPr>
                <w:color w:val="auto"/>
                <w:sz w:val="12"/>
                <w:szCs w:val="12"/>
              </w:rPr>
            </w:pPr>
          </w:p>
        </w:tc>
        <w:tc>
          <w:tcPr>
            <w:tcW w:w="1500" w:type="dxa"/>
            <w:tcBorders>
              <w:bottom w:val="single" w:color="auto" w:sz="8" w:space="0"/>
              <w:right w:val="single" w:color="auto" w:sz="8" w:space="0"/>
            </w:tcBorders>
            <w:vAlign w:val="bottom"/>
          </w:tcPr>
          <w:p w14:paraId="339E87D6">
            <w:pPr>
              <w:spacing w:after="0"/>
              <w:rPr>
                <w:color w:val="auto"/>
                <w:sz w:val="12"/>
                <w:szCs w:val="12"/>
              </w:rPr>
            </w:pPr>
          </w:p>
        </w:tc>
      </w:tr>
      <w:tr w14:paraId="0877F07C">
        <w:tblPrEx>
          <w:tblCellMar>
            <w:top w:w="0" w:type="dxa"/>
            <w:left w:w="0" w:type="dxa"/>
            <w:bottom w:w="0" w:type="dxa"/>
            <w:right w:w="0" w:type="dxa"/>
          </w:tblCellMar>
        </w:tblPrEx>
        <w:trPr>
          <w:trHeight w:val="298" w:hRule="atLeast"/>
        </w:trPr>
        <w:tc>
          <w:tcPr>
            <w:tcW w:w="1300" w:type="dxa"/>
            <w:tcBorders>
              <w:left w:val="single" w:color="auto" w:sz="8" w:space="0"/>
            </w:tcBorders>
            <w:vAlign w:val="bottom"/>
          </w:tcPr>
          <w:p w14:paraId="21372A2F">
            <w:pPr>
              <w:spacing w:after="0" w:line="160" w:lineRule="exact"/>
              <w:ind w:right="710"/>
              <w:jc w:val="right"/>
              <w:rPr>
                <w:color w:val="auto"/>
                <w:sz w:val="20"/>
                <w:szCs w:val="20"/>
              </w:rPr>
            </w:pPr>
            <w:r>
              <w:rPr>
                <w:rFonts w:ascii="宋体" w:hAnsi="宋体" w:eastAsia="宋体" w:cs="宋体"/>
                <w:color w:val="auto"/>
                <w:sz w:val="14"/>
                <w:szCs w:val="14"/>
              </w:rPr>
              <w:t>30108</w:t>
            </w:r>
          </w:p>
        </w:tc>
        <w:tc>
          <w:tcPr>
            <w:tcW w:w="460" w:type="dxa"/>
            <w:tcBorders>
              <w:right w:val="single" w:color="auto" w:sz="8" w:space="0"/>
            </w:tcBorders>
            <w:vAlign w:val="bottom"/>
          </w:tcPr>
          <w:p w14:paraId="42AE2A0D">
            <w:pPr>
              <w:spacing w:after="0"/>
              <w:rPr>
                <w:color w:val="auto"/>
                <w:sz w:val="24"/>
                <w:szCs w:val="24"/>
              </w:rPr>
            </w:pPr>
          </w:p>
        </w:tc>
        <w:tc>
          <w:tcPr>
            <w:tcW w:w="2960" w:type="dxa"/>
            <w:tcBorders>
              <w:right w:val="single" w:color="auto" w:sz="8" w:space="0"/>
            </w:tcBorders>
            <w:vAlign w:val="bottom"/>
          </w:tcPr>
          <w:p w14:paraId="716C98CA">
            <w:pPr>
              <w:spacing w:after="0" w:line="160" w:lineRule="exact"/>
              <w:ind w:left="160"/>
              <w:rPr>
                <w:color w:val="auto"/>
                <w:sz w:val="20"/>
                <w:szCs w:val="20"/>
              </w:rPr>
            </w:pPr>
            <w:r>
              <w:rPr>
                <w:rFonts w:ascii="宋体" w:hAnsi="宋体" w:eastAsia="宋体" w:cs="宋体"/>
                <w:color w:val="auto"/>
                <w:sz w:val="14"/>
                <w:szCs w:val="14"/>
              </w:rPr>
              <w:t>机关事业单位基本养老保险缴费</w:t>
            </w:r>
          </w:p>
        </w:tc>
        <w:tc>
          <w:tcPr>
            <w:tcW w:w="1620" w:type="dxa"/>
            <w:tcBorders>
              <w:right w:val="single" w:color="auto" w:sz="8" w:space="0"/>
            </w:tcBorders>
            <w:vAlign w:val="bottom"/>
          </w:tcPr>
          <w:p w14:paraId="30BFE012">
            <w:pPr>
              <w:spacing w:after="0" w:line="160" w:lineRule="exact"/>
              <w:jc w:val="right"/>
              <w:rPr>
                <w:color w:val="auto"/>
                <w:sz w:val="20"/>
                <w:szCs w:val="20"/>
              </w:rPr>
            </w:pPr>
            <w:r>
              <w:rPr>
                <w:rFonts w:ascii="宋体" w:hAnsi="宋体" w:eastAsia="宋体" w:cs="宋体"/>
                <w:color w:val="auto"/>
                <w:sz w:val="14"/>
                <w:szCs w:val="14"/>
              </w:rPr>
              <w:t>163.45</w:t>
            </w:r>
          </w:p>
        </w:tc>
        <w:tc>
          <w:tcPr>
            <w:tcW w:w="2060" w:type="dxa"/>
            <w:tcBorders>
              <w:right w:val="single" w:color="auto" w:sz="8" w:space="0"/>
            </w:tcBorders>
            <w:vAlign w:val="bottom"/>
          </w:tcPr>
          <w:p w14:paraId="30668276">
            <w:pPr>
              <w:spacing w:after="0" w:line="160" w:lineRule="exact"/>
              <w:jc w:val="right"/>
              <w:rPr>
                <w:color w:val="auto"/>
                <w:sz w:val="20"/>
                <w:szCs w:val="20"/>
              </w:rPr>
            </w:pPr>
            <w:r>
              <w:rPr>
                <w:rFonts w:ascii="宋体" w:hAnsi="宋体" w:eastAsia="宋体" w:cs="宋体"/>
                <w:color w:val="auto"/>
                <w:sz w:val="14"/>
                <w:szCs w:val="14"/>
              </w:rPr>
              <w:t>163.45</w:t>
            </w:r>
          </w:p>
        </w:tc>
        <w:tc>
          <w:tcPr>
            <w:tcW w:w="300" w:type="dxa"/>
            <w:vAlign w:val="bottom"/>
          </w:tcPr>
          <w:p w14:paraId="5E4B81DF">
            <w:pPr>
              <w:spacing w:after="0"/>
              <w:rPr>
                <w:color w:val="auto"/>
                <w:sz w:val="24"/>
                <w:szCs w:val="24"/>
              </w:rPr>
            </w:pPr>
          </w:p>
        </w:tc>
        <w:tc>
          <w:tcPr>
            <w:tcW w:w="1500" w:type="dxa"/>
            <w:tcBorders>
              <w:right w:val="single" w:color="auto" w:sz="8" w:space="0"/>
            </w:tcBorders>
            <w:vAlign w:val="bottom"/>
          </w:tcPr>
          <w:p w14:paraId="4CE90776">
            <w:pPr>
              <w:spacing w:after="0"/>
              <w:rPr>
                <w:color w:val="auto"/>
                <w:sz w:val="24"/>
                <w:szCs w:val="24"/>
              </w:rPr>
            </w:pPr>
          </w:p>
        </w:tc>
      </w:tr>
      <w:tr w14:paraId="1E9514F0">
        <w:trPr>
          <w:trHeight w:val="145" w:hRule="atLeast"/>
        </w:trPr>
        <w:tc>
          <w:tcPr>
            <w:tcW w:w="1300" w:type="dxa"/>
            <w:tcBorders>
              <w:left w:val="single" w:color="auto" w:sz="8" w:space="0"/>
              <w:bottom w:val="single" w:color="auto" w:sz="8" w:space="0"/>
            </w:tcBorders>
            <w:vAlign w:val="bottom"/>
          </w:tcPr>
          <w:p w14:paraId="0341B6C6">
            <w:pPr>
              <w:spacing w:after="0"/>
              <w:rPr>
                <w:color w:val="auto"/>
                <w:sz w:val="12"/>
                <w:szCs w:val="12"/>
              </w:rPr>
            </w:pPr>
          </w:p>
        </w:tc>
        <w:tc>
          <w:tcPr>
            <w:tcW w:w="460" w:type="dxa"/>
            <w:tcBorders>
              <w:bottom w:val="single" w:color="auto" w:sz="8" w:space="0"/>
              <w:right w:val="single" w:color="auto" w:sz="8" w:space="0"/>
            </w:tcBorders>
            <w:vAlign w:val="bottom"/>
          </w:tcPr>
          <w:p w14:paraId="7AE3FE12">
            <w:pPr>
              <w:spacing w:after="0"/>
              <w:rPr>
                <w:color w:val="auto"/>
                <w:sz w:val="12"/>
                <w:szCs w:val="12"/>
              </w:rPr>
            </w:pPr>
          </w:p>
        </w:tc>
        <w:tc>
          <w:tcPr>
            <w:tcW w:w="2960" w:type="dxa"/>
            <w:tcBorders>
              <w:bottom w:val="single" w:color="auto" w:sz="8" w:space="0"/>
              <w:right w:val="single" w:color="auto" w:sz="8" w:space="0"/>
            </w:tcBorders>
            <w:vAlign w:val="bottom"/>
          </w:tcPr>
          <w:p w14:paraId="5B4F8B86">
            <w:pPr>
              <w:spacing w:after="0"/>
              <w:rPr>
                <w:color w:val="auto"/>
                <w:sz w:val="12"/>
                <w:szCs w:val="12"/>
              </w:rPr>
            </w:pPr>
          </w:p>
        </w:tc>
        <w:tc>
          <w:tcPr>
            <w:tcW w:w="1620" w:type="dxa"/>
            <w:tcBorders>
              <w:bottom w:val="single" w:color="auto" w:sz="8" w:space="0"/>
              <w:right w:val="single" w:color="auto" w:sz="8" w:space="0"/>
            </w:tcBorders>
            <w:vAlign w:val="bottom"/>
          </w:tcPr>
          <w:p w14:paraId="60608C9E">
            <w:pPr>
              <w:spacing w:after="0"/>
              <w:rPr>
                <w:color w:val="auto"/>
                <w:sz w:val="12"/>
                <w:szCs w:val="12"/>
              </w:rPr>
            </w:pPr>
          </w:p>
        </w:tc>
        <w:tc>
          <w:tcPr>
            <w:tcW w:w="2060" w:type="dxa"/>
            <w:tcBorders>
              <w:bottom w:val="single" w:color="auto" w:sz="8" w:space="0"/>
              <w:right w:val="single" w:color="auto" w:sz="8" w:space="0"/>
            </w:tcBorders>
            <w:vAlign w:val="bottom"/>
          </w:tcPr>
          <w:p w14:paraId="5251875E">
            <w:pPr>
              <w:spacing w:after="0"/>
              <w:rPr>
                <w:color w:val="auto"/>
                <w:sz w:val="12"/>
                <w:szCs w:val="12"/>
              </w:rPr>
            </w:pPr>
          </w:p>
        </w:tc>
        <w:tc>
          <w:tcPr>
            <w:tcW w:w="300" w:type="dxa"/>
            <w:tcBorders>
              <w:bottom w:val="single" w:color="auto" w:sz="8" w:space="0"/>
            </w:tcBorders>
            <w:vAlign w:val="bottom"/>
          </w:tcPr>
          <w:p w14:paraId="22E2CEAA">
            <w:pPr>
              <w:spacing w:after="0"/>
              <w:rPr>
                <w:color w:val="auto"/>
                <w:sz w:val="12"/>
                <w:szCs w:val="12"/>
              </w:rPr>
            </w:pPr>
          </w:p>
        </w:tc>
        <w:tc>
          <w:tcPr>
            <w:tcW w:w="1500" w:type="dxa"/>
            <w:tcBorders>
              <w:bottom w:val="single" w:color="auto" w:sz="8" w:space="0"/>
              <w:right w:val="single" w:color="auto" w:sz="8" w:space="0"/>
            </w:tcBorders>
            <w:vAlign w:val="bottom"/>
          </w:tcPr>
          <w:p w14:paraId="747D81FA">
            <w:pPr>
              <w:spacing w:after="0"/>
              <w:rPr>
                <w:color w:val="auto"/>
                <w:sz w:val="12"/>
                <w:szCs w:val="12"/>
              </w:rPr>
            </w:pPr>
          </w:p>
        </w:tc>
      </w:tr>
      <w:tr w14:paraId="4D59D725">
        <w:tblPrEx>
          <w:tblCellMar>
            <w:top w:w="0" w:type="dxa"/>
            <w:left w:w="0" w:type="dxa"/>
            <w:bottom w:w="0" w:type="dxa"/>
            <w:right w:w="0" w:type="dxa"/>
          </w:tblCellMar>
        </w:tblPrEx>
        <w:trPr>
          <w:trHeight w:val="298" w:hRule="atLeast"/>
        </w:trPr>
        <w:tc>
          <w:tcPr>
            <w:tcW w:w="1300" w:type="dxa"/>
            <w:tcBorders>
              <w:left w:val="single" w:color="auto" w:sz="8" w:space="0"/>
            </w:tcBorders>
            <w:vAlign w:val="bottom"/>
          </w:tcPr>
          <w:p w14:paraId="33AFA893">
            <w:pPr>
              <w:spacing w:after="0" w:line="160" w:lineRule="exact"/>
              <w:ind w:right="710"/>
              <w:jc w:val="right"/>
              <w:rPr>
                <w:color w:val="auto"/>
                <w:sz w:val="20"/>
                <w:szCs w:val="20"/>
              </w:rPr>
            </w:pPr>
            <w:r>
              <w:rPr>
                <w:rFonts w:ascii="宋体" w:hAnsi="宋体" w:eastAsia="宋体" w:cs="宋体"/>
                <w:color w:val="auto"/>
                <w:sz w:val="14"/>
                <w:szCs w:val="14"/>
              </w:rPr>
              <w:t>30113</w:t>
            </w:r>
          </w:p>
        </w:tc>
        <w:tc>
          <w:tcPr>
            <w:tcW w:w="460" w:type="dxa"/>
            <w:tcBorders>
              <w:right w:val="single" w:color="auto" w:sz="8" w:space="0"/>
            </w:tcBorders>
            <w:vAlign w:val="bottom"/>
          </w:tcPr>
          <w:p w14:paraId="7123D00A">
            <w:pPr>
              <w:spacing w:after="0"/>
              <w:rPr>
                <w:color w:val="auto"/>
                <w:sz w:val="24"/>
                <w:szCs w:val="24"/>
              </w:rPr>
            </w:pPr>
          </w:p>
        </w:tc>
        <w:tc>
          <w:tcPr>
            <w:tcW w:w="2960" w:type="dxa"/>
            <w:tcBorders>
              <w:right w:val="single" w:color="auto" w:sz="8" w:space="0"/>
            </w:tcBorders>
            <w:vAlign w:val="bottom"/>
          </w:tcPr>
          <w:p w14:paraId="62EE8A9D">
            <w:pPr>
              <w:spacing w:after="0" w:line="160" w:lineRule="exact"/>
              <w:ind w:left="160"/>
              <w:rPr>
                <w:color w:val="auto"/>
                <w:sz w:val="20"/>
                <w:szCs w:val="20"/>
              </w:rPr>
            </w:pPr>
            <w:r>
              <w:rPr>
                <w:rFonts w:ascii="宋体" w:hAnsi="宋体" w:eastAsia="宋体" w:cs="宋体"/>
                <w:color w:val="auto"/>
                <w:sz w:val="14"/>
                <w:szCs w:val="14"/>
              </w:rPr>
              <w:t>住房公积金</w:t>
            </w:r>
          </w:p>
        </w:tc>
        <w:tc>
          <w:tcPr>
            <w:tcW w:w="1620" w:type="dxa"/>
            <w:tcBorders>
              <w:right w:val="single" w:color="auto" w:sz="8" w:space="0"/>
            </w:tcBorders>
            <w:vAlign w:val="bottom"/>
          </w:tcPr>
          <w:p w14:paraId="196C800C">
            <w:pPr>
              <w:spacing w:after="0" w:line="160" w:lineRule="exact"/>
              <w:jc w:val="right"/>
              <w:rPr>
                <w:color w:val="auto"/>
                <w:sz w:val="20"/>
                <w:szCs w:val="20"/>
              </w:rPr>
            </w:pPr>
            <w:r>
              <w:rPr>
                <w:rFonts w:ascii="宋体" w:hAnsi="宋体" w:eastAsia="宋体" w:cs="宋体"/>
                <w:color w:val="auto"/>
                <w:sz w:val="14"/>
                <w:szCs w:val="14"/>
              </w:rPr>
              <w:t>161.71</w:t>
            </w:r>
          </w:p>
        </w:tc>
        <w:tc>
          <w:tcPr>
            <w:tcW w:w="2060" w:type="dxa"/>
            <w:tcBorders>
              <w:right w:val="single" w:color="auto" w:sz="8" w:space="0"/>
            </w:tcBorders>
            <w:vAlign w:val="bottom"/>
          </w:tcPr>
          <w:p w14:paraId="428D157A">
            <w:pPr>
              <w:spacing w:after="0" w:line="160" w:lineRule="exact"/>
              <w:jc w:val="right"/>
              <w:rPr>
                <w:color w:val="auto"/>
                <w:sz w:val="20"/>
                <w:szCs w:val="20"/>
              </w:rPr>
            </w:pPr>
            <w:r>
              <w:rPr>
                <w:rFonts w:ascii="宋体" w:hAnsi="宋体" w:eastAsia="宋体" w:cs="宋体"/>
                <w:color w:val="auto"/>
                <w:sz w:val="14"/>
                <w:szCs w:val="14"/>
              </w:rPr>
              <w:t>161.71</w:t>
            </w:r>
          </w:p>
        </w:tc>
        <w:tc>
          <w:tcPr>
            <w:tcW w:w="300" w:type="dxa"/>
            <w:vAlign w:val="bottom"/>
          </w:tcPr>
          <w:p w14:paraId="227B16EA">
            <w:pPr>
              <w:spacing w:after="0"/>
              <w:rPr>
                <w:color w:val="auto"/>
                <w:sz w:val="24"/>
                <w:szCs w:val="24"/>
              </w:rPr>
            </w:pPr>
          </w:p>
        </w:tc>
        <w:tc>
          <w:tcPr>
            <w:tcW w:w="1500" w:type="dxa"/>
            <w:tcBorders>
              <w:right w:val="single" w:color="auto" w:sz="8" w:space="0"/>
            </w:tcBorders>
            <w:vAlign w:val="bottom"/>
          </w:tcPr>
          <w:p w14:paraId="78588F63">
            <w:pPr>
              <w:spacing w:after="0"/>
              <w:rPr>
                <w:color w:val="auto"/>
                <w:sz w:val="24"/>
                <w:szCs w:val="24"/>
              </w:rPr>
            </w:pPr>
          </w:p>
        </w:tc>
      </w:tr>
      <w:tr w14:paraId="0FA534D3">
        <w:tblPrEx>
          <w:tblCellMar>
            <w:top w:w="0" w:type="dxa"/>
            <w:left w:w="0" w:type="dxa"/>
            <w:bottom w:w="0" w:type="dxa"/>
            <w:right w:w="0" w:type="dxa"/>
          </w:tblCellMar>
        </w:tblPrEx>
        <w:trPr>
          <w:trHeight w:val="145" w:hRule="atLeast"/>
        </w:trPr>
        <w:tc>
          <w:tcPr>
            <w:tcW w:w="1300" w:type="dxa"/>
            <w:tcBorders>
              <w:left w:val="single" w:color="auto" w:sz="8" w:space="0"/>
              <w:bottom w:val="single" w:color="auto" w:sz="8" w:space="0"/>
            </w:tcBorders>
            <w:vAlign w:val="bottom"/>
          </w:tcPr>
          <w:p w14:paraId="2A60F792">
            <w:pPr>
              <w:spacing w:after="0"/>
              <w:rPr>
                <w:color w:val="auto"/>
                <w:sz w:val="12"/>
                <w:szCs w:val="12"/>
              </w:rPr>
            </w:pPr>
          </w:p>
        </w:tc>
        <w:tc>
          <w:tcPr>
            <w:tcW w:w="460" w:type="dxa"/>
            <w:tcBorders>
              <w:bottom w:val="single" w:color="auto" w:sz="8" w:space="0"/>
              <w:right w:val="single" w:color="auto" w:sz="8" w:space="0"/>
            </w:tcBorders>
            <w:vAlign w:val="bottom"/>
          </w:tcPr>
          <w:p w14:paraId="476EDB1C">
            <w:pPr>
              <w:spacing w:after="0"/>
              <w:rPr>
                <w:color w:val="auto"/>
                <w:sz w:val="12"/>
                <w:szCs w:val="12"/>
              </w:rPr>
            </w:pPr>
          </w:p>
        </w:tc>
        <w:tc>
          <w:tcPr>
            <w:tcW w:w="2960" w:type="dxa"/>
            <w:tcBorders>
              <w:bottom w:val="single" w:color="auto" w:sz="8" w:space="0"/>
              <w:right w:val="single" w:color="auto" w:sz="8" w:space="0"/>
            </w:tcBorders>
            <w:vAlign w:val="bottom"/>
          </w:tcPr>
          <w:p w14:paraId="1CBEBF2D">
            <w:pPr>
              <w:spacing w:after="0"/>
              <w:rPr>
                <w:color w:val="auto"/>
                <w:sz w:val="12"/>
                <w:szCs w:val="12"/>
              </w:rPr>
            </w:pPr>
          </w:p>
        </w:tc>
        <w:tc>
          <w:tcPr>
            <w:tcW w:w="1620" w:type="dxa"/>
            <w:tcBorders>
              <w:bottom w:val="single" w:color="auto" w:sz="8" w:space="0"/>
              <w:right w:val="single" w:color="auto" w:sz="8" w:space="0"/>
            </w:tcBorders>
            <w:vAlign w:val="bottom"/>
          </w:tcPr>
          <w:p w14:paraId="7F23F12C">
            <w:pPr>
              <w:spacing w:after="0"/>
              <w:rPr>
                <w:color w:val="auto"/>
                <w:sz w:val="12"/>
                <w:szCs w:val="12"/>
              </w:rPr>
            </w:pPr>
          </w:p>
        </w:tc>
        <w:tc>
          <w:tcPr>
            <w:tcW w:w="2060" w:type="dxa"/>
            <w:tcBorders>
              <w:bottom w:val="single" w:color="auto" w:sz="8" w:space="0"/>
              <w:right w:val="single" w:color="auto" w:sz="8" w:space="0"/>
            </w:tcBorders>
            <w:vAlign w:val="bottom"/>
          </w:tcPr>
          <w:p w14:paraId="3A9E72E9">
            <w:pPr>
              <w:spacing w:after="0"/>
              <w:rPr>
                <w:color w:val="auto"/>
                <w:sz w:val="12"/>
                <w:szCs w:val="12"/>
              </w:rPr>
            </w:pPr>
          </w:p>
        </w:tc>
        <w:tc>
          <w:tcPr>
            <w:tcW w:w="300" w:type="dxa"/>
            <w:tcBorders>
              <w:bottom w:val="single" w:color="auto" w:sz="8" w:space="0"/>
            </w:tcBorders>
            <w:vAlign w:val="bottom"/>
          </w:tcPr>
          <w:p w14:paraId="3A08F0BD">
            <w:pPr>
              <w:spacing w:after="0"/>
              <w:rPr>
                <w:color w:val="auto"/>
                <w:sz w:val="12"/>
                <w:szCs w:val="12"/>
              </w:rPr>
            </w:pPr>
          </w:p>
        </w:tc>
        <w:tc>
          <w:tcPr>
            <w:tcW w:w="1500" w:type="dxa"/>
            <w:tcBorders>
              <w:bottom w:val="single" w:color="auto" w:sz="8" w:space="0"/>
              <w:right w:val="single" w:color="auto" w:sz="8" w:space="0"/>
            </w:tcBorders>
            <w:vAlign w:val="bottom"/>
          </w:tcPr>
          <w:p w14:paraId="31D3118D">
            <w:pPr>
              <w:spacing w:after="0"/>
              <w:rPr>
                <w:color w:val="auto"/>
                <w:sz w:val="12"/>
                <w:szCs w:val="12"/>
              </w:rPr>
            </w:pPr>
          </w:p>
        </w:tc>
      </w:tr>
      <w:tr w14:paraId="4A954B79">
        <w:tblPrEx>
          <w:tblCellMar>
            <w:top w:w="0" w:type="dxa"/>
            <w:left w:w="0" w:type="dxa"/>
            <w:bottom w:w="0" w:type="dxa"/>
            <w:right w:w="0" w:type="dxa"/>
          </w:tblCellMar>
        </w:tblPrEx>
        <w:trPr>
          <w:trHeight w:val="298" w:hRule="atLeast"/>
        </w:trPr>
        <w:tc>
          <w:tcPr>
            <w:tcW w:w="1300" w:type="dxa"/>
            <w:tcBorders>
              <w:left w:val="single" w:color="auto" w:sz="8" w:space="0"/>
            </w:tcBorders>
            <w:vAlign w:val="bottom"/>
          </w:tcPr>
          <w:p w14:paraId="62E77E65">
            <w:pPr>
              <w:spacing w:after="0" w:line="160" w:lineRule="exact"/>
              <w:ind w:left="40"/>
              <w:rPr>
                <w:color w:val="auto"/>
                <w:sz w:val="20"/>
                <w:szCs w:val="20"/>
              </w:rPr>
            </w:pPr>
            <w:r>
              <w:rPr>
                <w:rFonts w:ascii="宋体" w:hAnsi="宋体" w:eastAsia="宋体" w:cs="宋体"/>
                <w:b/>
                <w:bCs/>
                <w:color w:val="auto"/>
                <w:sz w:val="14"/>
                <w:szCs w:val="14"/>
              </w:rPr>
              <w:t>302</w:t>
            </w:r>
          </w:p>
        </w:tc>
        <w:tc>
          <w:tcPr>
            <w:tcW w:w="460" w:type="dxa"/>
            <w:tcBorders>
              <w:right w:val="single" w:color="auto" w:sz="8" w:space="0"/>
            </w:tcBorders>
            <w:vAlign w:val="bottom"/>
          </w:tcPr>
          <w:p w14:paraId="6AADE1F8">
            <w:pPr>
              <w:spacing w:after="0"/>
              <w:rPr>
                <w:color w:val="auto"/>
                <w:sz w:val="24"/>
                <w:szCs w:val="24"/>
              </w:rPr>
            </w:pPr>
          </w:p>
        </w:tc>
        <w:tc>
          <w:tcPr>
            <w:tcW w:w="2960" w:type="dxa"/>
            <w:tcBorders>
              <w:right w:val="single" w:color="auto" w:sz="8" w:space="0"/>
            </w:tcBorders>
            <w:vAlign w:val="bottom"/>
          </w:tcPr>
          <w:p w14:paraId="33AC516E">
            <w:pPr>
              <w:spacing w:after="0" w:line="160" w:lineRule="exact"/>
              <w:ind w:left="20"/>
              <w:rPr>
                <w:color w:val="auto"/>
                <w:sz w:val="20"/>
                <w:szCs w:val="20"/>
              </w:rPr>
            </w:pPr>
            <w:r>
              <w:rPr>
                <w:rFonts w:ascii="宋体" w:hAnsi="宋体" w:eastAsia="宋体" w:cs="宋体"/>
                <w:b/>
                <w:bCs/>
                <w:color w:val="auto"/>
                <w:sz w:val="14"/>
                <w:szCs w:val="14"/>
              </w:rPr>
              <w:t>商品和服务支出</w:t>
            </w:r>
          </w:p>
        </w:tc>
        <w:tc>
          <w:tcPr>
            <w:tcW w:w="1620" w:type="dxa"/>
            <w:tcBorders>
              <w:right w:val="single" w:color="auto" w:sz="8" w:space="0"/>
            </w:tcBorders>
            <w:vAlign w:val="bottom"/>
          </w:tcPr>
          <w:p w14:paraId="22195CE3">
            <w:pPr>
              <w:spacing w:after="0" w:line="160" w:lineRule="exact"/>
              <w:jc w:val="right"/>
              <w:rPr>
                <w:color w:val="auto"/>
                <w:sz w:val="20"/>
                <w:szCs w:val="20"/>
              </w:rPr>
            </w:pPr>
            <w:r>
              <w:rPr>
                <w:rFonts w:ascii="宋体" w:hAnsi="宋体" w:eastAsia="宋体" w:cs="宋体"/>
                <w:b/>
                <w:bCs/>
                <w:color w:val="auto"/>
                <w:sz w:val="14"/>
                <w:szCs w:val="14"/>
              </w:rPr>
              <w:t>97.80</w:t>
            </w:r>
          </w:p>
        </w:tc>
        <w:tc>
          <w:tcPr>
            <w:tcW w:w="2060" w:type="dxa"/>
            <w:tcBorders>
              <w:right w:val="single" w:color="auto" w:sz="8" w:space="0"/>
            </w:tcBorders>
            <w:vAlign w:val="bottom"/>
          </w:tcPr>
          <w:p w14:paraId="7D8D609D">
            <w:pPr>
              <w:spacing w:after="0"/>
              <w:rPr>
                <w:color w:val="auto"/>
                <w:sz w:val="24"/>
                <w:szCs w:val="24"/>
              </w:rPr>
            </w:pPr>
          </w:p>
        </w:tc>
        <w:tc>
          <w:tcPr>
            <w:tcW w:w="300" w:type="dxa"/>
            <w:vAlign w:val="bottom"/>
          </w:tcPr>
          <w:p w14:paraId="2CC76349">
            <w:pPr>
              <w:spacing w:after="0"/>
              <w:rPr>
                <w:color w:val="auto"/>
                <w:sz w:val="24"/>
                <w:szCs w:val="24"/>
              </w:rPr>
            </w:pPr>
          </w:p>
        </w:tc>
        <w:tc>
          <w:tcPr>
            <w:tcW w:w="1500" w:type="dxa"/>
            <w:tcBorders>
              <w:right w:val="single" w:color="auto" w:sz="8" w:space="0"/>
            </w:tcBorders>
            <w:vAlign w:val="bottom"/>
          </w:tcPr>
          <w:p w14:paraId="2B94A724">
            <w:pPr>
              <w:spacing w:after="0" w:line="160" w:lineRule="exact"/>
              <w:jc w:val="right"/>
              <w:rPr>
                <w:color w:val="auto"/>
                <w:sz w:val="20"/>
                <w:szCs w:val="20"/>
              </w:rPr>
            </w:pPr>
            <w:r>
              <w:rPr>
                <w:rFonts w:ascii="宋体" w:hAnsi="宋体" w:eastAsia="宋体" w:cs="宋体"/>
                <w:b/>
                <w:bCs/>
                <w:color w:val="auto"/>
                <w:sz w:val="14"/>
                <w:szCs w:val="14"/>
              </w:rPr>
              <w:t>97.80</w:t>
            </w:r>
          </w:p>
        </w:tc>
      </w:tr>
      <w:tr w14:paraId="558070BD">
        <w:tblPrEx>
          <w:tblCellMar>
            <w:top w:w="0" w:type="dxa"/>
            <w:left w:w="0" w:type="dxa"/>
            <w:bottom w:w="0" w:type="dxa"/>
            <w:right w:w="0" w:type="dxa"/>
          </w:tblCellMar>
        </w:tblPrEx>
        <w:trPr>
          <w:trHeight w:val="145" w:hRule="atLeast"/>
        </w:trPr>
        <w:tc>
          <w:tcPr>
            <w:tcW w:w="1300" w:type="dxa"/>
            <w:tcBorders>
              <w:left w:val="single" w:color="auto" w:sz="8" w:space="0"/>
              <w:bottom w:val="single" w:color="auto" w:sz="8" w:space="0"/>
            </w:tcBorders>
            <w:vAlign w:val="bottom"/>
          </w:tcPr>
          <w:p w14:paraId="1D01ED22">
            <w:pPr>
              <w:spacing w:after="0"/>
              <w:rPr>
                <w:color w:val="auto"/>
                <w:sz w:val="12"/>
                <w:szCs w:val="12"/>
              </w:rPr>
            </w:pPr>
          </w:p>
        </w:tc>
        <w:tc>
          <w:tcPr>
            <w:tcW w:w="460" w:type="dxa"/>
            <w:tcBorders>
              <w:bottom w:val="single" w:color="auto" w:sz="8" w:space="0"/>
              <w:right w:val="single" w:color="auto" w:sz="8" w:space="0"/>
            </w:tcBorders>
            <w:vAlign w:val="bottom"/>
          </w:tcPr>
          <w:p w14:paraId="64F8ACF2">
            <w:pPr>
              <w:spacing w:after="0"/>
              <w:rPr>
                <w:color w:val="auto"/>
                <w:sz w:val="12"/>
                <w:szCs w:val="12"/>
              </w:rPr>
            </w:pPr>
          </w:p>
        </w:tc>
        <w:tc>
          <w:tcPr>
            <w:tcW w:w="2960" w:type="dxa"/>
            <w:tcBorders>
              <w:bottom w:val="single" w:color="auto" w:sz="8" w:space="0"/>
              <w:right w:val="single" w:color="auto" w:sz="8" w:space="0"/>
            </w:tcBorders>
            <w:vAlign w:val="bottom"/>
          </w:tcPr>
          <w:p w14:paraId="386BFCA5">
            <w:pPr>
              <w:spacing w:after="0"/>
              <w:rPr>
                <w:color w:val="auto"/>
                <w:sz w:val="12"/>
                <w:szCs w:val="12"/>
              </w:rPr>
            </w:pPr>
          </w:p>
        </w:tc>
        <w:tc>
          <w:tcPr>
            <w:tcW w:w="1620" w:type="dxa"/>
            <w:tcBorders>
              <w:bottom w:val="single" w:color="auto" w:sz="8" w:space="0"/>
              <w:right w:val="single" w:color="auto" w:sz="8" w:space="0"/>
            </w:tcBorders>
            <w:vAlign w:val="bottom"/>
          </w:tcPr>
          <w:p w14:paraId="5CB06161">
            <w:pPr>
              <w:spacing w:after="0"/>
              <w:rPr>
                <w:color w:val="auto"/>
                <w:sz w:val="12"/>
                <w:szCs w:val="12"/>
              </w:rPr>
            </w:pPr>
          </w:p>
        </w:tc>
        <w:tc>
          <w:tcPr>
            <w:tcW w:w="2060" w:type="dxa"/>
            <w:tcBorders>
              <w:bottom w:val="single" w:color="auto" w:sz="8" w:space="0"/>
              <w:right w:val="single" w:color="auto" w:sz="8" w:space="0"/>
            </w:tcBorders>
            <w:vAlign w:val="bottom"/>
          </w:tcPr>
          <w:p w14:paraId="2307D1C4">
            <w:pPr>
              <w:spacing w:after="0"/>
              <w:rPr>
                <w:color w:val="auto"/>
                <w:sz w:val="12"/>
                <w:szCs w:val="12"/>
              </w:rPr>
            </w:pPr>
          </w:p>
        </w:tc>
        <w:tc>
          <w:tcPr>
            <w:tcW w:w="300" w:type="dxa"/>
            <w:tcBorders>
              <w:bottom w:val="single" w:color="auto" w:sz="8" w:space="0"/>
            </w:tcBorders>
            <w:vAlign w:val="bottom"/>
          </w:tcPr>
          <w:p w14:paraId="0A689769">
            <w:pPr>
              <w:spacing w:after="0"/>
              <w:rPr>
                <w:color w:val="auto"/>
                <w:sz w:val="12"/>
                <w:szCs w:val="12"/>
              </w:rPr>
            </w:pPr>
          </w:p>
        </w:tc>
        <w:tc>
          <w:tcPr>
            <w:tcW w:w="1500" w:type="dxa"/>
            <w:tcBorders>
              <w:bottom w:val="single" w:color="auto" w:sz="8" w:space="0"/>
              <w:right w:val="single" w:color="auto" w:sz="8" w:space="0"/>
            </w:tcBorders>
            <w:vAlign w:val="bottom"/>
          </w:tcPr>
          <w:p w14:paraId="1E8B4E77">
            <w:pPr>
              <w:spacing w:after="0"/>
              <w:rPr>
                <w:color w:val="auto"/>
                <w:sz w:val="12"/>
                <w:szCs w:val="12"/>
              </w:rPr>
            </w:pPr>
          </w:p>
        </w:tc>
      </w:tr>
      <w:tr w14:paraId="68EF7430">
        <w:tblPrEx>
          <w:tblCellMar>
            <w:top w:w="0" w:type="dxa"/>
            <w:left w:w="0" w:type="dxa"/>
            <w:bottom w:w="0" w:type="dxa"/>
            <w:right w:w="0" w:type="dxa"/>
          </w:tblCellMar>
        </w:tblPrEx>
        <w:trPr>
          <w:trHeight w:val="298" w:hRule="atLeast"/>
        </w:trPr>
        <w:tc>
          <w:tcPr>
            <w:tcW w:w="1300" w:type="dxa"/>
            <w:tcBorders>
              <w:left w:val="single" w:color="auto" w:sz="8" w:space="0"/>
            </w:tcBorders>
            <w:vAlign w:val="bottom"/>
          </w:tcPr>
          <w:p w14:paraId="514D2A1F">
            <w:pPr>
              <w:spacing w:after="0" w:line="160" w:lineRule="exact"/>
              <w:ind w:right="710"/>
              <w:jc w:val="right"/>
              <w:rPr>
                <w:color w:val="auto"/>
                <w:sz w:val="20"/>
                <w:szCs w:val="20"/>
              </w:rPr>
            </w:pPr>
            <w:r>
              <w:rPr>
                <w:rFonts w:ascii="宋体" w:hAnsi="宋体" w:eastAsia="宋体" w:cs="宋体"/>
                <w:color w:val="auto"/>
                <w:sz w:val="14"/>
                <w:szCs w:val="14"/>
              </w:rPr>
              <w:t>30207</w:t>
            </w:r>
          </w:p>
        </w:tc>
        <w:tc>
          <w:tcPr>
            <w:tcW w:w="460" w:type="dxa"/>
            <w:tcBorders>
              <w:right w:val="single" w:color="auto" w:sz="8" w:space="0"/>
            </w:tcBorders>
            <w:vAlign w:val="bottom"/>
          </w:tcPr>
          <w:p w14:paraId="70532C9C">
            <w:pPr>
              <w:spacing w:after="0"/>
              <w:rPr>
                <w:color w:val="auto"/>
                <w:sz w:val="24"/>
                <w:szCs w:val="24"/>
              </w:rPr>
            </w:pPr>
          </w:p>
        </w:tc>
        <w:tc>
          <w:tcPr>
            <w:tcW w:w="2960" w:type="dxa"/>
            <w:tcBorders>
              <w:right w:val="single" w:color="auto" w:sz="8" w:space="0"/>
            </w:tcBorders>
            <w:vAlign w:val="bottom"/>
          </w:tcPr>
          <w:p w14:paraId="2A4D8F2D">
            <w:pPr>
              <w:spacing w:after="0" w:line="160" w:lineRule="exact"/>
              <w:ind w:left="160"/>
              <w:rPr>
                <w:color w:val="auto"/>
                <w:sz w:val="20"/>
                <w:szCs w:val="20"/>
              </w:rPr>
            </w:pPr>
            <w:r>
              <w:rPr>
                <w:rFonts w:ascii="宋体" w:hAnsi="宋体" w:eastAsia="宋体" w:cs="宋体"/>
                <w:color w:val="auto"/>
                <w:sz w:val="14"/>
                <w:szCs w:val="14"/>
              </w:rPr>
              <w:t>邮电费</w:t>
            </w:r>
          </w:p>
        </w:tc>
        <w:tc>
          <w:tcPr>
            <w:tcW w:w="1620" w:type="dxa"/>
            <w:tcBorders>
              <w:right w:val="single" w:color="auto" w:sz="8" w:space="0"/>
            </w:tcBorders>
            <w:vAlign w:val="bottom"/>
          </w:tcPr>
          <w:p w14:paraId="4783E7CF">
            <w:pPr>
              <w:spacing w:after="0" w:line="160" w:lineRule="exact"/>
              <w:jc w:val="right"/>
              <w:rPr>
                <w:color w:val="auto"/>
                <w:sz w:val="20"/>
                <w:szCs w:val="20"/>
              </w:rPr>
            </w:pPr>
            <w:r>
              <w:rPr>
                <w:rFonts w:ascii="宋体" w:hAnsi="宋体" w:eastAsia="宋体" w:cs="宋体"/>
                <w:color w:val="auto"/>
                <w:sz w:val="14"/>
                <w:szCs w:val="14"/>
              </w:rPr>
              <w:t>2.00</w:t>
            </w:r>
          </w:p>
        </w:tc>
        <w:tc>
          <w:tcPr>
            <w:tcW w:w="2060" w:type="dxa"/>
            <w:tcBorders>
              <w:right w:val="single" w:color="auto" w:sz="8" w:space="0"/>
            </w:tcBorders>
            <w:vAlign w:val="bottom"/>
          </w:tcPr>
          <w:p w14:paraId="78C592D6">
            <w:pPr>
              <w:spacing w:after="0"/>
              <w:rPr>
                <w:color w:val="auto"/>
                <w:sz w:val="24"/>
                <w:szCs w:val="24"/>
              </w:rPr>
            </w:pPr>
          </w:p>
        </w:tc>
        <w:tc>
          <w:tcPr>
            <w:tcW w:w="300" w:type="dxa"/>
            <w:vAlign w:val="bottom"/>
          </w:tcPr>
          <w:p w14:paraId="0E5CDD8D">
            <w:pPr>
              <w:spacing w:after="0"/>
              <w:rPr>
                <w:color w:val="auto"/>
                <w:sz w:val="24"/>
                <w:szCs w:val="24"/>
              </w:rPr>
            </w:pPr>
          </w:p>
        </w:tc>
        <w:tc>
          <w:tcPr>
            <w:tcW w:w="1500" w:type="dxa"/>
            <w:tcBorders>
              <w:right w:val="single" w:color="auto" w:sz="8" w:space="0"/>
            </w:tcBorders>
            <w:vAlign w:val="bottom"/>
          </w:tcPr>
          <w:p w14:paraId="6DE02086">
            <w:pPr>
              <w:spacing w:after="0" w:line="160" w:lineRule="exact"/>
              <w:jc w:val="right"/>
              <w:rPr>
                <w:color w:val="auto"/>
                <w:sz w:val="20"/>
                <w:szCs w:val="20"/>
              </w:rPr>
            </w:pPr>
            <w:r>
              <w:rPr>
                <w:rFonts w:ascii="宋体" w:hAnsi="宋体" w:eastAsia="宋体" w:cs="宋体"/>
                <w:color w:val="auto"/>
                <w:sz w:val="14"/>
                <w:szCs w:val="14"/>
              </w:rPr>
              <w:t>2.00</w:t>
            </w:r>
          </w:p>
        </w:tc>
      </w:tr>
      <w:tr w14:paraId="68DA5970">
        <w:tblPrEx>
          <w:tblCellMar>
            <w:top w:w="0" w:type="dxa"/>
            <w:left w:w="0" w:type="dxa"/>
            <w:bottom w:w="0" w:type="dxa"/>
            <w:right w:w="0" w:type="dxa"/>
          </w:tblCellMar>
        </w:tblPrEx>
        <w:trPr>
          <w:trHeight w:val="145" w:hRule="atLeast"/>
        </w:trPr>
        <w:tc>
          <w:tcPr>
            <w:tcW w:w="1300" w:type="dxa"/>
            <w:tcBorders>
              <w:left w:val="single" w:color="auto" w:sz="8" w:space="0"/>
              <w:bottom w:val="single" w:color="auto" w:sz="8" w:space="0"/>
            </w:tcBorders>
            <w:vAlign w:val="bottom"/>
          </w:tcPr>
          <w:p w14:paraId="2C8CCB81">
            <w:pPr>
              <w:spacing w:after="0"/>
              <w:rPr>
                <w:color w:val="auto"/>
                <w:sz w:val="12"/>
                <w:szCs w:val="12"/>
              </w:rPr>
            </w:pPr>
          </w:p>
        </w:tc>
        <w:tc>
          <w:tcPr>
            <w:tcW w:w="460" w:type="dxa"/>
            <w:tcBorders>
              <w:bottom w:val="single" w:color="auto" w:sz="8" w:space="0"/>
              <w:right w:val="single" w:color="auto" w:sz="8" w:space="0"/>
            </w:tcBorders>
            <w:vAlign w:val="bottom"/>
          </w:tcPr>
          <w:p w14:paraId="4DE6731C">
            <w:pPr>
              <w:spacing w:after="0"/>
              <w:rPr>
                <w:color w:val="auto"/>
                <w:sz w:val="12"/>
                <w:szCs w:val="12"/>
              </w:rPr>
            </w:pPr>
          </w:p>
        </w:tc>
        <w:tc>
          <w:tcPr>
            <w:tcW w:w="2960" w:type="dxa"/>
            <w:tcBorders>
              <w:bottom w:val="single" w:color="auto" w:sz="8" w:space="0"/>
              <w:right w:val="single" w:color="auto" w:sz="8" w:space="0"/>
            </w:tcBorders>
            <w:vAlign w:val="bottom"/>
          </w:tcPr>
          <w:p w14:paraId="156587DE">
            <w:pPr>
              <w:spacing w:after="0"/>
              <w:rPr>
                <w:color w:val="auto"/>
                <w:sz w:val="12"/>
                <w:szCs w:val="12"/>
              </w:rPr>
            </w:pPr>
          </w:p>
        </w:tc>
        <w:tc>
          <w:tcPr>
            <w:tcW w:w="1620" w:type="dxa"/>
            <w:tcBorders>
              <w:bottom w:val="single" w:color="auto" w:sz="8" w:space="0"/>
              <w:right w:val="single" w:color="auto" w:sz="8" w:space="0"/>
            </w:tcBorders>
            <w:vAlign w:val="bottom"/>
          </w:tcPr>
          <w:p w14:paraId="6C2E7697">
            <w:pPr>
              <w:spacing w:after="0"/>
              <w:rPr>
                <w:color w:val="auto"/>
                <w:sz w:val="12"/>
                <w:szCs w:val="12"/>
              </w:rPr>
            </w:pPr>
          </w:p>
        </w:tc>
        <w:tc>
          <w:tcPr>
            <w:tcW w:w="2060" w:type="dxa"/>
            <w:tcBorders>
              <w:bottom w:val="single" w:color="auto" w:sz="8" w:space="0"/>
              <w:right w:val="single" w:color="auto" w:sz="8" w:space="0"/>
            </w:tcBorders>
            <w:vAlign w:val="bottom"/>
          </w:tcPr>
          <w:p w14:paraId="778A60D6">
            <w:pPr>
              <w:spacing w:after="0"/>
              <w:rPr>
                <w:color w:val="auto"/>
                <w:sz w:val="12"/>
                <w:szCs w:val="12"/>
              </w:rPr>
            </w:pPr>
          </w:p>
        </w:tc>
        <w:tc>
          <w:tcPr>
            <w:tcW w:w="300" w:type="dxa"/>
            <w:tcBorders>
              <w:bottom w:val="single" w:color="auto" w:sz="8" w:space="0"/>
            </w:tcBorders>
            <w:vAlign w:val="bottom"/>
          </w:tcPr>
          <w:p w14:paraId="369EEA3E">
            <w:pPr>
              <w:spacing w:after="0"/>
              <w:rPr>
                <w:color w:val="auto"/>
                <w:sz w:val="12"/>
                <w:szCs w:val="12"/>
              </w:rPr>
            </w:pPr>
          </w:p>
        </w:tc>
        <w:tc>
          <w:tcPr>
            <w:tcW w:w="1500" w:type="dxa"/>
            <w:tcBorders>
              <w:bottom w:val="single" w:color="auto" w:sz="8" w:space="0"/>
              <w:right w:val="single" w:color="auto" w:sz="8" w:space="0"/>
            </w:tcBorders>
            <w:vAlign w:val="bottom"/>
          </w:tcPr>
          <w:p w14:paraId="08295166">
            <w:pPr>
              <w:spacing w:after="0"/>
              <w:rPr>
                <w:color w:val="auto"/>
                <w:sz w:val="12"/>
                <w:szCs w:val="12"/>
              </w:rPr>
            </w:pPr>
          </w:p>
        </w:tc>
      </w:tr>
      <w:tr w14:paraId="50989471">
        <w:tblPrEx>
          <w:tblCellMar>
            <w:top w:w="0" w:type="dxa"/>
            <w:left w:w="0" w:type="dxa"/>
            <w:bottom w:w="0" w:type="dxa"/>
            <w:right w:w="0" w:type="dxa"/>
          </w:tblCellMar>
        </w:tblPrEx>
        <w:trPr>
          <w:trHeight w:val="298" w:hRule="atLeast"/>
        </w:trPr>
        <w:tc>
          <w:tcPr>
            <w:tcW w:w="1300" w:type="dxa"/>
            <w:tcBorders>
              <w:left w:val="single" w:color="auto" w:sz="8" w:space="0"/>
            </w:tcBorders>
            <w:vAlign w:val="bottom"/>
          </w:tcPr>
          <w:p w14:paraId="63ED92DE">
            <w:pPr>
              <w:spacing w:after="0" w:line="160" w:lineRule="exact"/>
              <w:ind w:right="710"/>
              <w:jc w:val="right"/>
              <w:rPr>
                <w:color w:val="auto"/>
                <w:sz w:val="20"/>
                <w:szCs w:val="20"/>
              </w:rPr>
            </w:pPr>
            <w:r>
              <w:rPr>
                <w:rFonts w:ascii="宋体" w:hAnsi="宋体" w:eastAsia="宋体" w:cs="宋体"/>
                <w:color w:val="auto"/>
                <w:sz w:val="14"/>
                <w:szCs w:val="14"/>
              </w:rPr>
              <w:t>30201</w:t>
            </w:r>
          </w:p>
        </w:tc>
        <w:tc>
          <w:tcPr>
            <w:tcW w:w="460" w:type="dxa"/>
            <w:tcBorders>
              <w:right w:val="single" w:color="auto" w:sz="8" w:space="0"/>
            </w:tcBorders>
            <w:vAlign w:val="bottom"/>
          </w:tcPr>
          <w:p w14:paraId="63BB0272">
            <w:pPr>
              <w:spacing w:after="0"/>
              <w:rPr>
                <w:color w:val="auto"/>
                <w:sz w:val="24"/>
                <w:szCs w:val="24"/>
              </w:rPr>
            </w:pPr>
          </w:p>
        </w:tc>
        <w:tc>
          <w:tcPr>
            <w:tcW w:w="2960" w:type="dxa"/>
            <w:tcBorders>
              <w:right w:val="single" w:color="auto" w:sz="8" w:space="0"/>
            </w:tcBorders>
            <w:vAlign w:val="bottom"/>
          </w:tcPr>
          <w:p w14:paraId="0FF0FC1A">
            <w:pPr>
              <w:spacing w:after="0" w:line="160" w:lineRule="exact"/>
              <w:ind w:left="160"/>
              <w:rPr>
                <w:color w:val="auto"/>
                <w:sz w:val="20"/>
                <w:szCs w:val="20"/>
              </w:rPr>
            </w:pPr>
            <w:r>
              <w:rPr>
                <w:rFonts w:ascii="宋体" w:hAnsi="宋体" w:eastAsia="宋体" w:cs="宋体"/>
                <w:color w:val="auto"/>
                <w:sz w:val="14"/>
                <w:szCs w:val="14"/>
              </w:rPr>
              <w:t>办公费</w:t>
            </w:r>
          </w:p>
        </w:tc>
        <w:tc>
          <w:tcPr>
            <w:tcW w:w="1620" w:type="dxa"/>
            <w:tcBorders>
              <w:right w:val="single" w:color="auto" w:sz="8" w:space="0"/>
            </w:tcBorders>
            <w:vAlign w:val="bottom"/>
          </w:tcPr>
          <w:p w14:paraId="3A3E308C">
            <w:pPr>
              <w:spacing w:after="0" w:line="160" w:lineRule="exact"/>
              <w:jc w:val="right"/>
              <w:rPr>
                <w:color w:val="auto"/>
                <w:sz w:val="20"/>
                <w:szCs w:val="20"/>
              </w:rPr>
            </w:pPr>
            <w:r>
              <w:rPr>
                <w:rFonts w:ascii="宋体" w:hAnsi="宋体" w:eastAsia="宋体" w:cs="宋体"/>
                <w:color w:val="auto"/>
                <w:sz w:val="14"/>
                <w:szCs w:val="14"/>
              </w:rPr>
              <w:t>23.80</w:t>
            </w:r>
          </w:p>
        </w:tc>
        <w:tc>
          <w:tcPr>
            <w:tcW w:w="2060" w:type="dxa"/>
            <w:tcBorders>
              <w:right w:val="single" w:color="auto" w:sz="8" w:space="0"/>
            </w:tcBorders>
            <w:vAlign w:val="bottom"/>
          </w:tcPr>
          <w:p w14:paraId="301C8217">
            <w:pPr>
              <w:spacing w:after="0"/>
              <w:rPr>
                <w:color w:val="auto"/>
                <w:sz w:val="24"/>
                <w:szCs w:val="24"/>
              </w:rPr>
            </w:pPr>
          </w:p>
        </w:tc>
        <w:tc>
          <w:tcPr>
            <w:tcW w:w="300" w:type="dxa"/>
            <w:vAlign w:val="bottom"/>
          </w:tcPr>
          <w:p w14:paraId="577A70F1">
            <w:pPr>
              <w:spacing w:after="0"/>
              <w:rPr>
                <w:color w:val="auto"/>
                <w:sz w:val="24"/>
                <w:szCs w:val="24"/>
              </w:rPr>
            </w:pPr>
          </w:p>
        </w:tc>
        <w:tc>
          <w:tcPr>
            <w:tcW w:w="1500" w:type="dxa"/>
            <w:tcBorders>
              <w:right w:val="single" w:color="auto" w:sz="8" w:space="0"/>
            </w:tcBorders>
            <w:vAlign w:val="bottom"/>
          </w:tcPr>
          <w:p w14:paraId="3B2560B2">
            <w:pPr>
              <w:spacing w:after="0" w:line="160" w:lineRule="exact"/>
              <w:jc w:val="right"/>
              <w:rPr>
                <w:color w:val="auto"/>
                <w:sz w:val="20"/>
                <w:szCs w:val="20"/>
              </w:rPr>
            </w:pPr>
            <w:r>
              <w:rPr>
                <w:rFonts w:ascii="宋体" w:hAnsi="宋体" w:eastAsia="宋体" w:cs="宋体"/>
                <w:color w:val="auto"/>
                <w:sz w:val="14"/>
                <w:szCs w:val="14"/>
              </w:rPr>
              <w:t>23.80</w:t>
            </w:r>
          </w:p>
        </w:tc>
      </w:tr>
      <w:tr w14:paraId="1A916215">
        <w:tblPrEx>
          <w:tblCellMar>
            <w:top w:w="0" w:type="dxa"/>
            <w:left w:w="0" w:type="dxa"/>
            <w:bottom w:w="0" w:type="dxa"/>
            <w:right w:w="0" w:type="dxa"/>
          </w:tblCellMar>
        </w:tblPrEx>
        <w:trPr>
          <w:trHeight w:val="145" w:hRule="atLeast"/>
        </w:trPr>
        <w:tc>
          <w:tcPr>
            <w:tcW w:w="1300" w:type="dxa"/>
            <w:tcBorders>
              <w:left w:val="single" w:color="auto" w:sz="8" w:space="0"/>
              <w:bottom w:val="single" w:color="auto" w:sz="8" w:space="0"/>
            </w:tcBorders>
            <w:vAlign w:val="bottom"/>
          </w:tcPr>
          <w:p w14:paraId="497479D6">
            <w:pPr>
              <w:spacing w:after="0"/>
              <w:rPr>
                <w:color w:val="auto"/>
                <w:sz w:val="12"/>
                <w:szCs w:val="12"/>
              </w:rPr>
            </w:pPr>
          </w:p>
        </w:tc>
        <w:tc>
          <w:tcPr>
            <w:tcW w:w="460" w:type="dxa"/>
            <w:tcBorders>
              <w:bottom w:val="single" w:color="auto" w:sz="8" w:space="0"/>
              <w:right w:val="single" w:color="auto" w:sz="8" w:space="0"/>
            </w:tcBorders>
            <w:vAlign w:val="bottom"/>
          </w:tcPr>
          <w:p w14:paraId="4310028B">
            <w:pPr>
              <w:spacing w:after="0"/>
              <w:rPr>
                <w:color w:val="auto"/>
                <w:sz w:val="12"/>
                <w:szCs w:val="12"/>
              </w:rPr>
            </w:pPr>
          </w:p>
        </w:tc>
        <w:tc>
          <w:tcPr>
            <w:tcW w:w="2960" w:type="dxa"/>
            <w:tcBorders>
              <w:bottom w:val="single" w:color="auto" w:sz="8" w:space="0"/>
              <w:right w:val="single" w:color="auto" w:sz="8" w:space="0"/>
            </w:tcBorders>
            <w:vAlign w:val="bottom"/>
          </w:tcPr>
          <w:p w14:paraId="42CA69D5">
            <w:pPr>
              <w:spacing w:after="0"/>
              <w:rPr>
                <w:color w:val="auto"/>
                <w:sz w:val="12"/>
                <w:szCs w:val="12"/>
              </w:rPr>
            </w:pPr>
          </w:p>
        </w:tc>
        <w:tc>
          <w:tcPr>
            <w:tcW w:w="1620" w:type="dxa"/>
            <w:tcBorders>
              <w:bottom w:val="single" w:color="auto" w:sz="8" w:space="0"/>
              <w:right w:val="single" w:color="auto" w:sz="8" w:space="0"/>
            </w:tcBorders>
            <w:vAlign w:val="bottom"/>
          </w:tcPr>
          <w:p w14:paraId="1A347205">
            <w:pPr>
              <w:spacing w:after="0"/>
              <w:rPr>
                <w:color w:val="auto"/>
                <w:sz w:val="12"/>
                <w:szCs w:val="12"/>
              </w:rPr>
            </w:pPr>
          </w:p>
        </w:tc>
        <w:tc>
          <w:tcPr>
            <w:tcW w:w="2060" w:type="dxa"/>
            <w:tcBorders>
              <w:bottom w:val="single" w:color="auto" w:sz="8" w:space="0"/>
              <w:right w:val="single" w:color="auto" w:sz="8" w:space="0"/>
            </w:tcBorders>
            <w:vAlign w:val="bottom"/>
          </w:tcPr>
          <w:p w14:paraId="4C8D7286">
            <w:pPr>
              <w:spacing w:after="0"/>
              <w:rPr>
                <w:color w:val="auto"/>
                <w:sz w:val="12"/>
                <w:szCs w:val="12"/>
              </w:rPr>
            </w:pPr>
          </w:p>
        </w:tc>
        <w:tc>
          <w:tcPr>
            <w:tcW w:w="300" w:type="dxa"/>
            <w:tcBorders>
              <w:bottom w:val="single" w:color="auto" w:sz="8" w:space="0"/>
            </w:tcBorders>
            <w:vAlign w:val="bottom"/>
          </w:tcPr>
          <w:p w14:paraId="7C5D1DC2">
            <w:pPr>
              <w:spacing w:after="0"/>
              <w:rPr>
                <w:color w:val="auto"/>
                <w:sz w:val="12"/>
                <w:szCs w:val="12"/>
              </w:rPr>
            </w:pPr>
          </w:p>
        </w:tc>
        <w:tc>
          <w:tcPr>
            <w:tcW w:w="1500" w:type="dxa"/>
            <w:tcBorders>
              <w:bottom w:val="single" w:color="auto" w:sz="8" w:space="0"/>
              <w:right w:val="single" w:color="auto" w:sz="8" w:space="0"/>
            </w:tcBorders>
            <w:vAlign w:val="bottom"/>
          </w:tcPr>
          <w:p w14:paraId="3C8F8067">
            <w:pPr>
              <w:spacing w:after="0"/>
              <w:rPr>
                <w:color w:val="auto"/>
                <w:sz w:val="12"/>
                <w:szCs w:val="12"/>
              </w:rPr>
            </w:pPr>
          </w:p>
        </w:tc>
      </w:tr>
      <w:tr w14:paraId="74A802D1">
        <w:tblPrEx>
          <w:tblCellMar>
            <w:top w:w="0" w:type="dxa"/>
            <w:left w:w="0" w:type="dxa"/>
            <w:bottom w:w="0" w:type="dxa"/>
            <w:right w:w="0" w:type="dxa"/>
          </w:tblCellMar>
        </w:tblPrEx>
        <w:trPr>
          <w:trHeight w:val="298" w:hRule="atLeast"/>
        </w:trPr>
        <w:tc>
          <w:tcPr>
            <w:tcW w:w="1300" w:type="dxa"/>
            <w:tcBorders>
              <w:left w:val="single" w:color="auto" w:sz="8" w:space="0"/>
            </w:tcBorders>
            <w:vAlign w:val="bottom"/>
          </w:tcPr>
          <w:p w14:paraId="2D55B9DE">
            <w:pPr>
              <w:spacing w:after="0" w:line="160" w:lineRule="exact"/>
              <w:ind w:right="710"/>
              <w:jc w:val="right"/>
              <w:rPr>
                <w:color w:val="auto"/>
                <w:sz w:val="20"/>
                <w:szCs w:val="20"/>
              </w:rPr>
            </w:pPr>
            <w:r>
              <w:rPr>
                <w:rFonts w:ascii="宋体" w:hAnsi="宋体" w:eastAsia="宋体" w:cs="宋体"/>
                <w:color w:val="auto"/>
                <w:sz w:val="14"/>
                <w:szCs w:val="14"/>
              </w:rPr>
              <w:t>30205</w:t>
            </w:r>
          </w:p>
        </w:tc>
        <w:tc>
          <w:tcPr>
            <w:tcW w:w="460" w:type="dxa"/>
            <w:tcBorders>
              <w:right w:val="single" w:color="auto" w:sz="8" w:space="0"/>
            </w:tcBorders>
            <w:vAlign w:val="bottom"/>
          </w:tcPr>
          <w:p w14:paraId="34E03CA5">
            <w:pPr>
              <w:spacing w:after="0"/>
              <w:rPr>
                <w:color w:val="auto"/>
                <w:sz w:val="24"/>
                <w:szCs w:val="24"/>
              </w:rPr>
            </w:pPr>
          </w:p>
        </w:tc>
        <w:tc>
          <w:tcPr>
            <w:tcW w:w="2960" w:type="dxa"/>
            <w:tcBorders>
              <w:right w:val="single" w:color="auto" w:sz="8" w:space="0"/>
            </w:tcBorders>
            <w:vAlign w:val="bottom"/>
          </w:tcPr>
          <w:p w14:paraId="0272E14D">
            <w:pPr>
              <w:spacing w:after="0" w:line="160" w:lineRule="exact"/>
              <w:ind w:left="160"/>
              <w:rPr>
                <w:color w:val="auto"/>
                <w:sz w:val="20"/>
                <w:szCs w:val="20"/>
              </w:rPr>
            </w:pPr>
            <w:r>
              <w:rPr>
                <w:rFonts w:ascii="宋体" w:hAnsi="宋体" w:eastAsia="宋体" w:cs="宋体"/>
                <w:color w:val="auto"/>
                <w:sz w:val="14"/>
                <w:szCs w:val="14"/>
              </w:rPr>
              <w:t>水费</w:t>
            </w:r>
          </w:p>
        </w:tc>
        <w:tc>
          <w:tcPr>
            <w:tcW w:w="1620" w:type="dxa"/>
            <w:tcBorders>
              <w:right w:val="single" w:color="auto" w:sz="8" w:space="0"/>
            </w:tcBorders>
            <w:vAlign w:val="bottom"/>
          </w:tcPr>
          <w:p w14:paraId="01304E89">
            <w:pPr>
              <w:spacing w:after="0" w:line="160" w:lineRule="exact"/>
              <w:jc w:val="right"/>
              <w:rPr>
                <w:color w:val="auto"/>
                <w:sz w:val="20"/>
                <w:szCs w:val="20"/>
              </w:rPr>
            </w:pPr>
            <w:r>
              <w:rPr>
                <w:rFonts w:ascii="宋体" w:hAnsi="宋体" w:eastAsia="宋体" w:cs="宋体"/>
                <w:color w:val="auto"/>
                <w:sz w:val="14"/>
                <w:szCs w:val="14"/>
              </w:rPr>
              <w:t>3.00</w:t>
            </w:r>
          </w:p>
        </w:tc>
        <w:tc>
          <w:tcPr>
            <w:tcW w:w="2060" w:type="dxa"/>
            <w:tcBorders>
              <w:right w:val="single" w:color="auto" w:sz="8" w:space="0"/>
            </w:tcBorders>
            <w:vAlign w:val="bottom"/>
          </w:tcPr>
          <w:p w14:paraId="319F04AC">
            <w:pPr>
              <w:spacing w:after="0"/>
              <w:rPr>
                <w:color w:val="auto"/>
                <w:sz w:val="24"/>
                <w:szCs w:val="24"/>
              </w:rPr>
            </w:pPr>
          </w:p>
        </w:tc>
        <w:tc>
          <w:tcPr>
            <w:tcW w:w="300" w:type="dxa"/>
            <w:vAlign w:val="bottom"/>
          </w:tcPr>
          <w:p w14:paraId="379B6380">
            <w:pPr>
              <w:spacing w:after="0"/>
              <w:rPr>
                <w:color w:val="auto"/>
                <w:sz w:val="24"/>
                <w:szCs w:val="24"/>
              </w:rPr>
            </w:pPr>
          </w:p>
        </w:tc>
        <w:tc>
          <w:tcPr>
            <w:tcW w:w="1500" w:type="dxa"/>
            <w:tcBorders>
              <w:right w:val="single" w:color="auto" w:sz="8" w:space="0"/>
            </w:tcBorders>
            <w:vAlign w:val="bottom"/>
          </w:tcPr>
          <w:p w14:paraId="634E6940">
            <w:pPr>
              <w:spacing w:after="0" w:line="160" w:lineRule="exact"/>
              <w:jc w:val="right"/>
              <w:rPr>
                <w:color w:val="auto"/>
                <w:sz w:val="20"/>
                <w:szCs w:val="20"/>
              </w:rPr>
            </w:pPr>
            <w:r>
              <w:rPr>
                <w:rFonts w:ascii="宋体" w:hAnsi="宋体" w:eastAsia="宋体" w:cs="宋体"/>
                <w:color w:val="auto"/>
                <w:sz w:val="14"/>
                <w:szCs w:val="14"/>
              </w:rPr>
              <w:t>3.00</w:t>
            </w:r>
          </w:p>
        </w:tc>
      </w:tr>
      <w:tr w14:paraId="20FEA2A8">
        <w:tblPrEx>
          <w:tblCellMar>
            <w:top w:w="0" w:type="dxa"/>
            <w:left w:w="0" w:type="dxa"/>
            <w:bottom w:w="0" w:type="dxa"/>
            <w:right w:w="0" w:type="dxa"/>
          </w:tblCellMar>
        </w:tblPrEx>
        <w:trPr>
          <w:trHeight w:val="145" w:hRule="atLeast"/>
        </w:trPr>
        <w:tc>
          <w:tcPr>
            <w:tcW w:w="1300" w:type="dxa"/>
            <w:tcBorders>
              <w:left w:val="single" w:color="auto" w:sz="8" w:space="0"/>
              <w:bottom w:val="single" w:color="auto" w:sz="8" w:space="0"/>
            </w:tcBorders>
            <w:vAlign w:val="bottom"/>
          </w:tcPr>
          <w:p w14:paraId="4F5B3346">
            <w:pPr>
              <w:spacing w:after="0"/>
              <w:rPr>
                <w:color w:val="auto"/>
                <w:sz w:val="12"/>
                <w:szCs w:val="12"/>
              </w:rPr>
            </w:pPr>
          </w:p>
        </w:tc>
        <w:tc>
          <w:tcPr>
            <w:tcW w:w="460" w:type="dxa"/>
            <w:tcBorders>
              <w:bottom w:val="single" w:color="auto" w:sz="8" w:space="0"/>
              <w:right w:val="single" w:color="auto" w:sz="8" w:space="0"/>
            </w:tcBorders>
            <w:vAlign w:val="bottom"/>
          </w:tcPr>
          <w:p w14:paraId="27421216">
            <w:pPr>
              <w:spacing w:after="0"/>
              <w:rPr>
                <w:color w:val="auto"/>
                <w:sz w:val="12"/>
                <w:szCs w:val="12"/>
              </w:rPr>
            </w:pPr>
          </w:p>
        </w:tc>
        <w:tc>
          <w:tcPr>
            <w:tcW w:w="2960" w:type="dxa"/>
            <w:tcBorders>
              <w:bottom w:val="single" w:color="auto" w:sz="8" w:space="0"/>
              <w:right w:val="single" w:color="auto" w:sz="8" w:space="0"/>
            </w:tcBorders>
            <w:vAlign w:val="bottom"/>
          </w:tcPr>
          <w:p w14:paraId="5F1A9EE1">
            <w:pPr>
              <w:spacing w:after="0"/>
              <w:rPr>
                <w:color w:val="auto"/>
                <w:sz w:val="12"/>
                <w:szCs w:val="12"/>
              </w:rPr>
            </w:pPr>
          </w:p>
        </w:tc>
        <w:tc>
          <w:tcPr>
            <w:tcW w:w="1620" w:type="dxa"/>
            <w:tcBorders>
              <w:bottom w:val="single" w:color="auto" w:sz="8" w:space="0"/>
              <w:right w:val="single" w:color="auto" w:sz="8" w:space="0"/>
            </w:tcBorders>
            <w:vAlign w:val="bottom"/>
          </w:tcPr>
          <w:p w14:paraId="297EFF9C">
            <w:pPr>
              <w:spacing w:after="0"/>
              <w:rPr>
                <w:color w:val="auto"/>
                <w:sz w:val="12"/>
                <w:szCs w:val="12"/>
              </w:rPr>
            </w:pPr>
          </w:p>
        </w:tc>
        <w:tc>
          <w:tcPr>
            <w:tcW w:w="2060" w:type="dxa"/>
            <w:tcBorders>
              <w:bottom w:val="single" w:color="auto" w:sz="8" w:space="0"/>
              <w:right w:val="single" w:color="auto" w:sz="8" w:space="0"/>
            </w:tcBorders>
            <w:vAlign w:val="bottom"/>
          </w:tcPr>
          <w:p w14:paraId="1DE5BB4A">
            <w:pPr>
              <w:spacing w:after="0"/>
              <w:rPr>
                <w:color w:val="auto"/>
                <w:sz w:val="12"/>
                <w:szCs w:val="12"/>
              </w:rPr>
            </w:pPr>
          </w:p>
        </w:tc>
        <w:tc>
          <w:tcPr>
            <w:tcW w:w="300" w:type="dxa"/>
            <w:tcBorders>
              <w:bottom w:val="single" w:color="auto" w:sz="8" w:space="0"/>
            </w:tcBorders>
            <w:vAlign w:val="bottom"/>
          </w:tcPr>
          <w:p w14:paraId="2859960E">
            <w:pPr>
              <w:spacing w:after="0"/>
              <w:rPr>
                <w:color w:val="auto"/>
                <w:sz w:val="12"/>
                <w:szCs w:val="12"/>
              </w:rPr>
            </w:pPr>
          </w:p>
        </w:tc>
        <w:tc>
          <w:tcPr>
            <w:tcW w:w="1500" w:type="dxa"/>
            <w:tcBorders>
              <w:bottom w:val="single" w:color="auto" w:sz="8" w:space="0"/>
              <w:right w:val="single" w:color="auto" w:sz="8" w:space="0"/>
            </w:tcBorders>
            <w:vAlign w:val="bottom"/>
          </w:tcPr>
          <w:p w14:paraId="130F8DEC">
            <w:pPr>
              <w:spacing w:after="0"/>
              <w:rPr>
                <w:color w:val="auto"/>
                <w:sz w:val="12"/>
                <w:szCs w:val="12"/>
              </w:rPr>
            </w:pPr>
          </w:p>
        </w:tc>
      </w:tr>
      <w:tr w14:paraId="0665606B">
        <w:tblPrEx>
          <w:tblCellMar>
            <w:top w:w="0" w:type="dxa"/>
            <w:left w:w="0" w:type="dxa"/>
            <w:bottom w:w="0" w:type="dxa"/>
            <w:right w:w="0" w:type="dxa"/>
          </w:tblCellMar>
        </w:tblPrEx>
        <w:trPr>
          <w:trHeight w:val="298" w:hRule="atLeast"/>
        </w:trPr>
        <w:tc>
          <w:tcPr>
            <w:tcW w:w="1300" w:type="dxa"/>
            <w:tcBorders>
              <w:left w:val="single" w:color="auto" w:sz="8" w:space="0"/>
            </w:tcBorders>
            <w:vAlign w:val="bottom"/>
          </w:tcPr>
          <w:p w14:paraId="5E4B227E">
            <w:pPr>
              <w:spacing w:after="0" w:line="160" w:lineRule="exact"/>
              <w:ind w:right="710"/>
              <w:jc w:val="right"/>
              <w:rPr>
                <w:color w:val="auto"/>
                <w:sz w:val="20"/>
                <w:szCs w:val="20"/>
              </w:rPr>
            </w:pPr>
            <w:r>
              <w:rPr>
                <w:rFonts w:ascii="宋体" w:hAnsi="宋体" w:eastAsia="宋体" w:cs="宋体"/>
                <w:color w:val="auto"/>
                <w:sz w:val="14"/>
                <w:szCs w:val="14"/>
              </w:rPr>
              <w:t>30240</w:t>
            </w:r>
          </w:p>
        </w:tc>
        <w:tc>
          <w:tcPr>
            <w:tcW w:w="460" w:type="dxa"/>
            <w:tcBorders>
              <w:right w:val="single" w:color="auto" w:sz="8" w:space="0"/>
            </w:tcBorders>
            <w:vAlign w:val="bottom"/>
          </w:tcPr>
          <w:p w14:paraId="729AB1CC">
            <w:pPr>
              <w:spacing w:after="0"/>
              <w:rPr>
                <w:color w:val="auto"/>
                <w:sz w:val="24"/>
                <w:szCs w:val="24"/>
              </w:rPr>
            </w:pPr>
          </w:p>
        </w:tc>
        <w:tc>
          <w:tcPr>
            <w:tcW w:w="2960" w:type="dxa"/>
            <w:tcBorders>
              <w:right w:val="single" w:color="auto" w:sz="8" w:space="0"/>
            </w:tcBorders>
            <w:vAlign w:val="bottom"/>
          </w:tcPr>
          <w:p w14:paraId="50825AF5">
            <w:pPr>
              <w:spacing w:after="0" w:line="160" w:lineRule="exact"/>
              <w:ind w:left="160"/>
              <w:rPr>
                <w:color w:val="auto"/>
                <w:sz w:val="20"/>
                <w:szCs w:val="20"/>
              </w:rPr>
            </w:pPr>
            <w:r>
              <w:rPr>
                <w:rFonts w:ascii="宋体" w:hAnsi="宋体" w:eastAsia="宋体" w:cs="宋体"/>
                <w:color w:val="auto"/>
                <w:sz w:val="14"/>
                <w:szCs w:val="14"/>
              </w:rPr>
              <w:t>税金及附加费用</w:t>
            </w:r>
          </w:p>
        </w:tc>
        <w:tc>
          <w:tcPr>
            <w:tcW w:w="1620" w:type="dxa"/>
            <w:tcBorders>
              <w:right w:val="single" w:color="auto" w:sz="8" w:space="0"/>
            </w:tcBorders>
            <w:vAlign w:val="bottom"/>
          </w:tcPr>
          <w:p w14:paraId="4ED65B7B">
            <w:pPr>
              <w:spacing w:after="0" w:line="160" w:lineRule="exact"/>
              <w:jc w:val="right"/>
              <w:rPr>
                <w:color w:val="auto"/>
                <w:sz w:val="20"/>
                <w:szCs w:val="20"/>
              </w:rPr>
            </w:pPr>
            <w:r>
              <w:rPr>
                <w:rFonts w:ascii="宋体" w:hAnsi="宋体" w:eastAsia="宋体" w:cs="宋体"/>
                <w:color w:val="auto"/>
                <w:sz w:val="14"/>
                <w:szCs w:val="14"/>
              </w:rPr>
              <w:t>2.00</w:t>
            </w:r>
          </w:p>
        </w:tc>
        <w:tc>
          <w:tcPr>
            <w:tcW w:w="2060" w:type="dxa"/>
            <w:tcBorders>
              <w:right w:val="single" w:color="auto" w:sz="8" w:space="0"/>
            </w:tcBorders>
            <w:vAlign w:val="bottom"/>
          </w:tcPr>
          <w:p w14:paraId="58579FD3">
            <w:pPr>
              <w:spacing w:after="0"/>
              <w:rPr>
                <w:color w:val="auto"/>
                <w:sz w:val="24"/>
                <w:szCs w:val="24"/>
              </w:rPr>
            </w:pPr>
          </w:p>
        </w:tc>
        <w:tc>
          <w:tcPr>
            <w:tcW w:w="300" w:type="dxa"/>
            <w:vAlign w:val="bottom"/>
          </w:tcPr>
          <w:p w14:paraId="1B7F2585">
            <w:pPr>
              <w:spacing w:after="0"/>
              <w:rPr>
                <w:color w:val="auto"/>
                <w:sz w:val="24"/>
                <w:szCs w:val="24"/>
              </w:rPr>
            </w:pPr>
          </w:p>
        </w:tc>
        <w:tc>
          <w:tcPr>
            <w:tcW w:w="1500" w:type="dxa"/>
            <w:tcBorders>
              <w:right w:val="single" w:color="auto" w:sz="8" w:space="0"/>
            </w:tcBorders>
            <w:vAlign w:val="bottom"/>
          </w:tcPr>
          <w:p w14:paraId="02C5A73C">
            <w:pPr>
              <w:spacing w:after="0" w:line="160" w:lineRule="exact"/>
              <w:jc w:val="right"/>
              <w:rPr>
                <w:color w:val="auto"/>
                <w:sz w:val="20"/>
                <w:szCs w:val="20"/>
              </w:rPr>
            </w:pPr>
            <w:r>
              <w:rPr>
                <w:rFonts w:ascii="宋体" w:hAnsi="宋体" w:eastAsia="宋体" w:cs="宋体"/>
                <w:color w:val="auto"/>
                <w:sz w:val="14"/>
                <w:szCs w:val="14"/>
              </w:rPr>
              <w:t>2.00</w:t>
            </w:r>
          </w:p>
        </w:tc>
      </w:tr>
      <w:tr w14:paraId="3B706C14">
        <w:trPr>
          <w:trHeight w:val="145" w:hRule="atLeast"/>
        </w:trPr>
        <w:tc>
          <w:tcPr>
            <w:tcW w:w="1300" w:type="dxa"/>
            <w:tcBorders>
              <w:left w:val="single" w:color="auto" w:sz="8" w:space="0"/>
              <w:bottom w:val="single" w:color="auto" w:sz="8" w:space="0"/>
            </w:tcBorders>
            <w:vAlign w:val="bottom"/>
          </w:tcPr>
          <w:p w14:paraId="6C15D688">
            <w:pPr>
              <w:spacing w:after="0"/>
              <w:rPr>
                <w:color w:val="auto"/>
                <w:sz w:val="12"/>
                <w:szCs w:val="12"/>
              </w:rPr>
            </w:pPr>
          </w:p>
        </w:tc>
        <w:tc>
          <w:tcPr>
            <w:tcW w:w="460" w:type="dxa"/>
            <w:tcBorders>
              <w:bottom w:val="single" w:color="auto" w:sz="8" w:space="0"/>
              <w:right w:val="single" w:color="auto" w:sz="8" w:space="0"/>
            </w:tcBorders>
            <w:vAlign w:val="bottom"/>
          </w:tcPr>
          <w:p w14:paraId="5F6042FE">
            <w:pPr>
              <w:spacing w:after="0"/>
              <w:rPr>
                <w:color w:val="auto"/>
                <w:sz w:val="12"/>
                <w:szCs w:val="12"/>
              </w:rPr>
            </w:pPr>
          </w:p>
        </w:tc>
        <w:tc>
          <w:tcPr>
            <w:tcW w:w="2960" w:type="dxa"/>
            <w:tcBorders>
              <w:bottom w:val="single" w:color="auto" w:sz="8" w:space="0"/>
              <w:right w:val="single" w:color="auto" w:sz="8" w:space="0"/>
            </w:tcBorders>
            <w:vAlign w:val="bottom"/>
          </w:tcPr>
          <w:p w14:paraId="3A594ACE">
            <w:pPr>
              <w:spacing w:after="0"/>
              <w:rPr>
                <w:color w:val="auto"/>
                <w:sz w:val="12"/>
                <w:szCs w:val="12"/>
              </w:rPr>
            </w:pPr>
          </w:p>
        </w:tc>
        <w:tc>
          <w:tcPr>
            <w:tcW w:w="1620" w:type="dxa"/>
            <w:tcBorders>
              <w:bottom w:val="single" w:color="auto" w:sz="8" w:space="0"/>
              <w:right w:val="single" w:color="auto" w:sz="8" w:space="0"/>
            </w:tcBorders>
            <w:vAlign w:val="bottom"/>
          </w:tcPr>
          <w:p w14:paraId="65CDFBC2">
            <w:pPr>
              <w:spacing w:after="0"/>
              <w:rPr>
                <w:color w:val="auto"/>
                <w:sz w:val="12"/>
                <w:szCs w:val="12"/>
              </w:rPr>
            </w:pPr>
          </w:p>
        </w:tc>
        <w:tc>
          <w:tcPr>
            <w:tcW w:w="2060" w:type="dxa"/>
            <w:tcBorders>
              <w:bottom w:val="single" w:color="auto" w:sz="8" w:space="0"/>
              <w:right w:val="single" w:color="auto" w:sz="8" w:space="0"/>
            </w:tcBorders>
            <w:vAlign w:val="bottom"/>
          </w:tcPr>
          <w:p w14:paraId="4C145E98">
            <w:pPr>
              <w:spacing w:after="0"/>
              <w:rPr>
                <w:color w:val="auto"/>
                <w:sz w:val="12"/>
                <w:szCs w:val="12"/>
              </w:rPr>
            </w:pPr>
          </w:p>
        </w:tc>
        <w:tc>
          <w:tcPr>
            <w:tcW w:w="300" w:type="dxa"/>
            <w:tcBorders>
              <w:bottom w:val="single" w:color="auto" w:sz="8" w:space="0"/>
            </w:tcBorders>
            <w:vAlign w:val="bottom"/>
          </w:tcPr>
          <w:p w14:paraId="67232500">
            <w:pPr>
              <w:spacing w:after="0"/>
              <w:rPr>
                <w:color w:val="auto"/>
                <w:sz w:val="12"/>
                <w:szCs w:val="12"/>
              </w:rPr>
            </w:pPr>
          </w:p>
        </w:tc>
        <w:tc>
          <w:tcPr>
            <w:tcW w:w="1500" w:type="dxa"/>
            <w:tcBorders>
              <w:bottom w:val="single" w:color="auto" w:sz="8" w:space="0"/>
              <w:right w:val="single" w:color="auto" w:sz="8" w:space="0"/>
            </w:tcBorders>
            <w:vAlign w:val="bottom"/>
          </w:tcPr>
          <w:p w14:paraId="6F43770D">
            <w:pPr>
              <w:spacing w:after="0"/>
              <w:rPr>
                <w:color w:val="auto"/>
                <w:sz w:val="12"/>
                <w:szCs w:val="12"/>
              </w:rPr>
            </w:pPr>
          </w:p>
        </w:tc>
      </w:tr>
      <w:tr w14:paraId="1F485CF5">
        <w:tblPrEx>
          <w:tblCellMar>
            <w:top w:w="0" w:type="dxa"/>
            <w:left w:w="0" w:type="dxa"/>
            <w:bottom w:w="0" w:type="dxa"/>
            <w:right w:w="0" w:type="dxa"/>
          </w:tblCellMar>
        </w:tblPrEx>
        <w:trPr>
          <w:trHeight w:val="298" w:hRule="atLeast"/>
        </w:trPr>
        <w:tc>
          <w:tcPr>
            <w:tcW w:w="1300" w:type="dxa"/>
            <w:tcBorders>
              <w:left w:val="single" w:color="auto" w:sz="8" w:space="0"/>
            </w:tcBorders>
            <w:vAlign w:val="bottom"/>
          </w:tcPr>
          <w:p w14:paraId="260B19E2">
            <w:pPr>
              <w:spacing w:after="0" w:line="160" w:lineRule="exact"/>
              <w:ind w:right="710"/>
              <w:jc w:val="right"/>
              <w:rPr>
                <w:color w:val="auto"/>
                <w:sz w:val="20"/>
                <w:szCs w:val="20"/>
              </w:rPr>
            </w:pPr>
            <w:r>
              <w:rPr>
                <w:rFonts w:ascii="宋体" w:hAnsi="宋体" w:eastAsia="宋体" w:cs="宋体"/>
                <w:color w:val="auto"/>
                <w:sz w:val="14"/>
                <w:szCs w:val="14"/>
              </w:rPr>
              <w:t>30209</w:t>
            </w:r>
          </w:p>
        </w:tc>
        <w:tc>
          <w:tcPr>
            <w:tcW w:w="460" w:type="dxa"/>
            <w:tcBorders>
              <w:right w:val="single" w:color="auto" w:sz="8" w:space="0"/>
            </w:tcBorders>
            <w:vAlign w:val="bottom"/>
          </w:tcPr>
          <w:p w14:paraId="33061E04">
            <w:pPr>
              <w:spacing w:after="0"/>
              <w:rPr>
                <w:color w:val="auto"/>
                <w:sz w:val="24"/>
                <w:szCs w:val="24"/>
              </w:rPr>
            </w:pPr>
          </w:p>
        </w:tc>
        <w:tc>
          <w:tcPr>
            <w:tcW w:w="2960" w:type="dxa"/>
            <w:tcBorders>
              <w:right w:val="single" w:color="auto" w:sz="8" w:space="0"/>
            </w:tcBorders>
            <w:vAlign w:val="bottom"/>
          </w:tcPr>
          <w:p w14:paraId="17570471">
            <w:pPr>
              <w:spacing w:after="0" w:line="160" w:lineRule="exact"/>
              <w:ind w:left="160"/>
              <w:rPr>
                <w:color w:val="auto"/>
                <w:sz w:val="20"/>
                <w:szCs w:val="20"/>
              </w:rPr>
            </w:pPr>
            <w:r>
              <w:rPr>
                <w:rFonts w:ascii="宋体" w:hAnsi="宋体" w:eastAsia="宋体" w:cs="宋体"/>
                <w:color w:val="auto"/>
                <w:sz w:val="14"/>
                <w:szCs w:val="14"/>
              </w:rPr>
              <w:t>物业管理费</w:t>
            </w:r>
          </w:p>
        </w:tc>
        <w:tc>
          <w:tcPr>
            <w:tcW w:w="1620" w:type="dxa"/>
            <w:tcBorders>
              <w:right w:val="single" w:color="auto" w:sz="8" w:space="0"/>
            </w:tcBorders>
            <w:vAlign w:val="bottom"/>
          </w:tcPr>
          <w:p w14:paraId="5B577E01">
            <w:pPr>
              <w:spacing w:after="0" w:line="160" w:lineRule="exact"/>
              <w:jc w:val="right"/>
              <w:rPr>
                <w:color w:val="auto"/>
                <w:sz w:val="20"/>
                <w:szCs w:val="20"/>
              </w:rPr>
            </w:pPr>
            <w:r>
              <w:rPr>
                <w:rFonts w:ascii="宋体" w:hAnsi="宋体" w:eastAsia="宋体" w:cs="宋体"/>
                <w:color w:val="auto"/>
                <w:sz w:val="14"/>
                <w:szCs w:val="14"/>
              </w:rPr>
              <w:t>2.00</w:t>
            </w:r>
          </w:p>
        </w:tc>
        <w:tc>
          <w:tcPr>
            <w:tcW w:w="2060" w:type="dxa"/>
            <w:tcBorders>
              <w:right w:val="single" w:color="auto" w:sz="8" w:space="0"/>
            </w:tcBorders>
            <w:vAlign w:val="bottom"/>
          </w:tcPr>
          <w:p w14:paraId="3CD791D0">
            <w:pPr>
              <w:spacing w:after="0"/>
              <w:rPr>
                <w:color w:val="auto"/>
                <w:sz w:val="24"/>
                <w:szCs w:val="24"/>
              </w:rPr>
            </w:pPr>
          </w:p>
        </w:tc>
        <w:tc>
          <w:tcPr>
            <w:tcW w:w="300" w:type="dxa"/>
            <w:vAlign w:val="bottom"/>
          </w:tcPr>
          <w:p w14:paraId="3CABE664">
            <w:pPr>
              <w:spacing w:after="0"/>
              <w:rPr>
                <w:color w:val="auto"/>
                <w:sz w:val="24"/>
                <w:szCs w:val="24"/>
              </w:rPr>
            </w:pPr>
          </w:p>
        </w:tc>
        <w:tc>
          <w:tcPr>
            <w:tcW w:w="1500" w:type="dxa"/>
            <w:tcBorders>
              <w:right w:val="single" w:color="auto" w:sz="8" w:space="0"/>
            </w:tcBorders>
            <w:vAlign w:val="bottom"/>
          </w:tcPr>
          <w:p w14:paraId="357021C4">
            <w:pPr>
              <w:spacing w:after="0" w:line="160" w:lineRule="exact"/>
              <w:jc w:val="right"/>
              <w:rPr>
                <w:color w:val="auto"/>
                <w:sz w:val="20"/>
                <w:szCs w:val="20"/>
              </w:rPr>
            </w:pPr>
            <w:r>
              <w:rPr>
                <w:rFonts w:ascii="宋体" w:hAnsi="宋体" w:eastAsia="宋体" w:cs="宋体"/>
                <w:color w:val="auto"/>
                <w:sz w:val="14"/>
                <w:szCs w:val="14"/>
              </w:rPr>
              <w:t>2.00</w:t>
            </w:r>
          </w:p>
        </w:tc>
      </w:tr>
      <w:tr w14:paraId="1BEDBE68">
        <w:tblPrEx>
          <w:tblCellMar>
            <w:top w:w="0" w:type="dxa"/>
            <w:left w:w="0" w:type="dxa"/>
            <w:bottom w:w="0" w:type="dxa"/>
            <w:right w:w="0" w:type="dxa"/>
          </w:tblCellMar>
        </w:tblPrEx>
        <w:trPr>
          <w:trHeight w:val="145" w:hRule="atLeast"/>
        </w:trPr>
        <w:tc>
          <w:tcPr>
            <w:tcW w:w="1300" w:type="dxa"/>
            <w:tcBorders>
              <w:left w:val="single" w:color="auto" w:sz="8" w:space="0"/>
              <w:bottom w:val="single" w:color="auto" w:sz="8" w:space="0"/>
            </w:tcBorders>
            <w:vAlign w:val="bottom"/>
          </w:tcPr>
          <w:p w14:paraId="0043416D">
            <w:pPr>
              <w:spacing w:after="0"/>
              <w:rPr>
                <w:color w:val="auto"/>
                <w:sz w:val="12"/>
                <w:szCs w:val="12"/>
              </w:rPr>
            </w:pPr>
          </w:p>
        </w:tc>
        <w:tc>
          <w:tcPr>
            <w:tcW w:w="460" w:type="dxa"/>
            <w:tcBorders>
              <w:bottom w:val="single" w:color="auto" w:sz="8" w:space="0"/>
              <w:right w:val="single" w:color="auto" w:sz="8" w:space="0"/>
            </w:tcBorders>
            <w:vAlign w:val="bottom"/>
          </w:tcPr>
          <w:p w14:paraId="20666679">
            <w:pPr>
              <w:spacing w:after="0"/>
              <w:rPr>
                <w:color w:val="auto"/>
                <w:sz w:val="12"/>
                <w:szCs w:val="12"/>
              </w:rPr>
            </w:pPr>
          </w:p>
        </w:tc>
        <w:tc>
          <w:tcPr>
            <w:tcW w:w="2960" w:type="dxa"/>
            <w:tcBorders>
              <w:bottom w:val="single" w:color="auto" w:sz="8" w:space="0"/>
              <w:right w:val="single" w:color="auto" w:sz="8" w:space="0"/>
            </w:tcBorders>
            <w:vAlign w:val="bottom"/>
          </w:tcPr>
          <w:p w14:paraId="6A794DBB">
            <w:pPr>
              <w:spacing w:after="0"/>
              <w:rPr>
                <w:color w:val="auto"/>
                <w:sz w:val="12"/>
                <w:szCs w:val="12"/>
              </w:rPr>
            </w:pPr>
          </w:p>
        </w:tc>
        <w:tc>
          <w:tcPr>
            <w:tcW w:w="1620" w:type="dxa"/>
            <w:tcBorders>
              <w:bottom w:val="single" w:color="auto" w:sz="8" w:space="0"/>
              <w:right w:val="single" w:color="auto" w:sz="8" w:space="0"/>
            </w:tcBorders>
            <w:vAlign w:val="bottom"/>
          </w:tcPr>
          <w:p w14:paraId="3B220AA6">
            <w:pPr>
              <w:spacing w:after="0"/>
              <w:rPr>
                <w:color w:val="auto"/>
                <w:sz w:val="12"/>
                <w:szCs w:val="12"/>
              </w:rPr>
            </w:pPr>
          </w:p>
        </w:tc>
        <w:tc>
          <w:tcPr>
            <w:tcW w:w="2060" w:type="dxa"/>
            <w:tcBorders>
              <w:bottom w:val="single" w:color="auto" w:sz="8" w:space="0"/>
              <w:right w:val="single" w:color="auto" w:sz="8" w:space="0"/>
            </w:tcBorders>
            <w:vAlign w:val="bottom"/>
          </w:tcPr>
          <w:p w14:paraId="1A76F8B2">
            <w:pPr>
              <w:spacing w:after="0"/>
              <w:rPr>
                <w:color w:val="auto"/>
                <w:sz w:val="12"/>
                <w:szCs w:val="12"/>
              </w:rPr>
            </w:pPr>
          </w:p>
        </w:tc>
        <w:tc>
          <w:tcPr>
            <w:tcW w:w="300" w:type="dxa"/>
            <w:tcBorders>
              <w:bottom w:val="single" w:color="auto" w:sz="8" w:space="0"/>
            </w:tcBorders>
            <w:vAlign w:val="bottom"/>
          </w:tcPr>
          <w:p w14:paraId="4B925ADE">
            <w:pPr>
              <w:spacing w:after="0"/>
              <w:rPr>
                <w:color w:val="auto"/>
                <w:sz w:val="12"/>
                <w:szCs w:val="12"/>
              </w:rPr>
            </w:pPr>
          </w:p>
        </w:tc>
        <w:tc>
          <w:tcPr>
            <w:tcW w:w="1500" w:type="dxa"/>
            <w:tcBorders>
              <w:bottom w:val="single" w:color="auto" w:sz="8" w:space="0"/>
              <w:right w:val="single" w:color="auto" w:sz="8" w:space="0"/>
            </w:tcBorders>
            <w:vAlign w:val="bottom"/>
          </w:tcPr>
          <w:p w14:paraId="3D6B9899">
            <w:pPr>
              <w:spacing w:after="0"/>
              <w:rPr>
                <w:color w:val="auto"/>
                <w:sz w:val="12"/>
                <w:szCs w:val="12"/>
              </w:rPr>
            </w:pPr>
          </w:p>
        </w:tc>
      </w:tr>
      <w:tr w14:paraId="16B2E66E">
        <w:tblPrEx>
          <w:tblCellMar>
            <w:top w:w="0" w:type="dxa"/>
            <w:left w:w="0" w:type="dxa"/>
            <w:bottom w:w="0" w:type="dxa"/>
            <w:right w:w="0" w:type="dxa"/>
          </w:tblCellMar>
        </w:tblPrEx>
        <w:trPr>
          <w:trHeight w:val="298" w:hRule="atLeast"/>
        </w:trPr>
        <w:tc>
          <w:tcPr>
            <w:tcW w:w="1300" w:type="dxa"/>
            <w:tcBorders>
              <w:left w:val="single" w:color="auto" w:sz="8" w:space="0"/>
            </w:tcBorders>
            <w:vAlign w:val="bottom"/>
          </w:tcPr>
          <w:p w14:paraId="123BAB94">
            <w:pPr>
              <w:spacing w:after="0" w:line="160" w:lineRule="exact"/>
              <w:ind w:right="710"/>
              <w:jc w:val="right"/>
              <w:rPr>
                <w:color w:val="auto"/>
                <w:sz w:val="20"/>
                <w:szCs w:val="20"/>
              </w:rPr>
            </w:pPr>
            <w:r>
              <w:rPr>
                <w:rFonts w:ascii="宋体" w:hAnsi="宋体" w:eastAsia="宋体" w:cs="宋体"/>
                <w:color w:val="auto"/>
                <w:sz w:val="14"/>
                <w:szCs w:val="14"/>
              </w:rPr>
              <w:t>30229</w:t>
            </w:r>
          </w:p>
        </w:tc>
        <w:tc>
          <w:tcPr>
            <w:tcW w:w="460" w:type="dxa"/>
            <w:tcBorders>
              <w:right w:val="single" w:color="auto" w:sz="8" w:space="0"/>
            </w:tcBorders>
            <w:vAlign w:val="bottom"/>
          </w:tcPr>
          <w:p w14:paraId="332E5A9A">
            <w:pPr>
              <w:spacing w:after="0"/>
              <w:rPr>
                <w:color w:val="auto"/>
                <w:sz w:val="24"/>
                <w:szCs w:val="24"/>
              </w:rPr>
            </w:pPr>
          </w:p>
        </w:tc>
        <w:tc>
          <w:tcPr>
            <w:tcW w:w="2960" w:type="dxa"/>
            <w:tcBorders>
              <w:right w:val="single" w:color="auto" w:sz="8" w:space="0"/>
            </w:tcBorders>
            <w:vAlign w:val="bottom"/>
          </w:tcPr>
          <w:p w14:paraId="3D2F2C0F">
            <w:pPr>
              <w:spacing w:after="0" w:line="160" w:lineRule="exact"/>
              <w:ind w:left="160"/>
              <w:rPr>
                <w:color w:val="auto"/>
                <w:sz w:val="20"/>
                <w:szCs w:val="20"/>
              </w:rPr>
            </w:pPr>
            <w:r>
              <w:rPr>
                <w:rFonts w:ascii="宋体" w:hAnsi="宋体" w:eastAsia="宋体" w:cs="宋体"/>
                <w:color w:val="auto"/>
                <w:sz w:val="14"/>
                <w:szCs w:val="14"/>
              </w:rPr>
              <w:t>福利费</w:t>
            </w:r>
          </w:p>
        </w:tc>
        <w:tc>
          <w:tcPr>
            <w:tcW w:w="1620" w:type="dxa"/>
            <w:tcBorders>
              <w:right w:val="single" w:color="auto" w:sz="8" w:space="0"/>
            </w:tcBorders>
            <w:vAlign w:val="bottom"/>
          </w:tcPr>
          <w:p w14:paraId="30546B61">
            <w:pPr>
              <w:spacing w:after="0" w:line="160" w:lineRule="exact"/>
              <w:jc w:val="right"/>
              <w:rPr>
                <w:color w:val="auto"/>
                <w:sz w:val="20"/>
                <w:szCs w:val="20"/>
              </w:rPr>
            </w:pPr>
            <w:r>
              <w:rPr>
                <w:rFonts w:ascii="宋体" w:hAnsi="宋体" w:eastAsia="宋体" w:cs="宋体"/>
                <w:color w:val="auto"/>
                <w:sz w:val="14"/>
                <w:szCs w:val="14"/>
              </w:rPr>
              <w:t>5.00</w:t>
            </w:r>
          </w:p>
        </w:tc>
        <w:tc>
          <w:tcPr>
            <w:tcW w:w="2060" w:type="dxa"/>
            <w:tcBorders>
              <w:right w:val="single" w:color="auto" w:sz="8" w:space="0"/>
            </w:tcBorders>
            <w:vAlign w:val="bottom"/>
          </w:tcPr>
          <w:p w14:paraId="0D91985D">
            <w:pPr>
              <w:spacing w:after="0"/>
              <w:rPr>
                <w:color w:val="auto"/>
                <w:sz w:val="24"/>
                <w:szCs w:val="24"/>
              </w:rPr>
            </w:pPr>
          </w:p>
        </w:tc>
        <w:tc>
          <w:tcPr>
            <w:tcW w:w="300" w:type="dxa"/>
            <w:vAlign w:val="bottom"/>
          </w:tcPr>
          <w:p w14:paraId="3305EB25">
            <w:pPr>
              <w:spacing w:after="0"/>
              <w:rPr>
                <w:color w:val="auto"/>
                <w:sz w:val="24"/>
                <w:szCs w:val="24"/>
              </w:rPr>
            </w:pPr>
          </w:p>
        </w:tc>
        <w:tc>
          <w:tcPr>
            <w:tcW w:w="1500" w:type="dxa"/>
            <w:tcBorders>
              <w:right w:val="single" w:color="auto" w:sz="8" w:space="0"/>
            </w:tcBorders>
            <w:vAlign w:val="bottom"/>
          </w:tcPr>
          <w:p w14:paraId="2373AC51">
            <w:pPr>
              <w:spacing w:after="0" w:line="160" w:lineRule="exact"/>
              <w:jc w:val="right"/>
              <w:rPr>
                <w:color w:val="auto"/>
                <w:sz w:val="20"/>
                <w:szCs w:val="20"/>
              </w:rPr>
            </w:pPr>
            <w:r>
              <w:rPr>
                <w:rFonts w:ascii="宋体" w:hAnsi="宋体" w:eastAsia="宋体" w:cs="宋体"/>
                <w:color w:val="auto"/>
                <w:sz w:val="14"/>
                <w:szCs w:val="14"/>
              </w:rPr>
              <w:t>5.00</w:t>
            </w:r>
          </w:p>
        </w:tc>
      </w:tr>
      <w:tr w14:paraId="6E063286">
        <w:tblPrEx>
          <w:tblCellMar>
            <w:top w:w="0" w:type="dxa"/>
            <w:left w:w="0" w:type="dxa"/>
            <w:bottom w:w="0" w:type="dxa"/>
            <w:right w:w="0" w:type="dxa"/>
          </w:tblCellMar>
        </w:tblPrEx>
        <w:trPr>
          <w:trHeight w:val="145" w:hRule="atLeast"/>
        </w:trPr>
        <w:tc>
          <w:tcPr>
            <w:tcW w:w="1300" w:type="dxa"/>
            <w:tcBorders>
              <w:left w:val="single" w:color="auto" w:sz="8" w:space="0"/>
              <w:bottom w:val="single" w:color="auto" w:sz="8" w:space="0"/>
            </w:tcBorders>
            <w:vAlign w:val="bottom"/>
          </w:tcPr>
          <w:p w14:paraId="0E40621D">
            <w:pPr>
              <w:spacing w:after="0"/>
              <w:rPr>
                <w:color w:val="auto"/>
                <w:sz w:val="12"/>
                <w:szCs w:val="12"/>
              </w:rPr>
            </w:pPr>
          </w:p>
        </w:tc>
        <w:tc>
          <w:tcPr>
            <w:tcW w:w="460" w:type="dxa"/>
            <w:tcBorders>
              <w:bottom w:val="single" w:color="auto" w:sz="8" w:space="0"/>
              <w:right w:val="single" w:color="auto" w:sz="8" w:space="0"/>
            </w:tcBorders>
            <w:vAlign w:val="bottom"/>
          </w:tcPr>
          <w:p w14:paraId="6D845693">
            <w:pPr>
              <w:spacing w:after="0"/>
              <w:rPr>
                <w:color w:val="auto"/>
                <w:sz w:val="12"/>
                <w:szCs w:val="12"/>
              </w:rPr>
            </w:pPr>
          </w:p>
        </w:tc>
        <w:tc>
          <w:tcPr>
            <w:tcW w:w="2960" w:type="dxa"/>
            <w:tcBorders>
              <w:bottom w:val="single" w:color="auto" w:sz="8" w:space="0"/>
              <w:right w:val="single" w:color="auto" w:sz="8" w:space="0"/>
            </w:tcBorders>
            <w:vAlign w:val="bottom"/>
          </w:tcPr>
          <w:p w14:paraId="099E2EC2">
            <w:pPr>
              <w:spacing w:after="0"/>
              <w:rPr>
                <w:color w:val="auto"/>
                <w:sz w:val="12"/>
                <w:szCs w:val="12"/>
              </w:rPr>
            </w:pPr>
          </w:p>
        </w:tc>
        <w:tc>
          <w:tcPr>
            <w:tcW w:w="1620" w:type="dxa"/>
            <w:tcBorders>
              <w:bottom w:val="single" w:color="auto" w:sz="8" w:space="0"/>
              <w:right w:val="single" w:color="auto" w:sz="8" w:space="0"/>
            </w:tcBorders>
            <w:vAlign w:val="bottom"/>
          </w:tcPr>
          <w:p w14:paraId="24923016">
            <w:pPr>
              <w:spacing w:after="0"/>
              <w:rPr>
                <w:color w:val="auto"/>
                <w:sz w:val="12"/>
                <w:szCs w:val="12"/>
              </w:rPr>
            </w:pPr>
          </w:p>
        </w:tc>
        <w:tc>
          <w:tcPr>
            <w:tcW w:w="2060" w:type="dxa"/>
            <w:tcBorders>
              <w:bottom w:val="single" w:color="auto" w:sz="8" w:space="0"/>
              <w:right w:val="single" w:color="auto" w:sz="8" w:space="0"/>
            </w:tcBorders>
            <w:vAlign w:val="bottom"/>
          </w:tcPr>
          <w:p w14:paraId="09002556">
            <w:pPr>
              <w:spacing w:after="0"/>
              <w:rPr>
                <w:color w:val="auto"/>
                <w:sz w:val="12"/>
                <w:szCs w:val="12"/>
              </w:rPr>
            </w:pPr>
          </w:p>
        </w:tc>
        <w:tc>
          <w:tcPr>
            <w:tcW w:w="300" w:type="dxa"/>
            <w:tcBorders>
              <w:bottom w:val="single" w:color="auto" w:sz="8" w:space="0"/>
            </w:tcBorders>
            <w:vAlign w:val="bottom"/>
          </w:tcPr>
          <w:p w14:paraId="0687FAA4">
            <w:pPr>
              <w:spacing w:after="0"/>
              <w:rPr>
                <w:color w:val="auto"/>
                <w:sz w:val="12"/>
                <w:szCs w:val="12"/>
              </w:rPr>
            </w:pPr>
          </w:p>
        </w:tc>
        <w:tc>
          <w:tcPr>
            <w:tcW w:w="1500" w:type="dxa"/>
            <w:tcBorders>
              <w:bottom w:val="single" w:color="auto" w:sz="8" w:space="0"/>
              <w:right w:val="single" w:color="auto" w:sz="8" w:space="0"/>
            </w:tcBorders>
            <w:vAlign w:val="bottom"/>
          </w:tcPr>
          <w:p w14:paraId="19060775">
            <w:pPr>
              <w:spacing w:after="0"/>
              <w:rPr>
                <w:color w:val="auto"/>
                <w:sz w:val="12"/>
                <w:szCs w:val="12"/>
              </w:rPr>
            </w:pPr>
          </w:p>
        </w:tc>
      </w:tr>
      <w:tr w14:paraId="4EABBD80">
        <w:tblPrEx>
          <w:tblCellMar>
            <w:top w:w="0" w:type="dxa"/>
            <w:left w:w="0" w:type="dxa"/>
            <w:bottom w:w="0" w:type="dxa"/>
            <w:right w:w="0" w:type="dxa"/>
          </w:tblCellMar>
        </w:tblPrEx>
        <w:trPr>
          <w:trHeight w:val="298" w:hRule="atLeast"/>
        </w:trPr>
        <w:tc>
          <w:tcPr>
            <w:tcW w:w="1300" w:type="dxa"/>
            <w:tcBorders>
              <w:left w:val="single" w:color="auto" w:sz="8" w:space="0"/>
            </w:tcBorders>
            <w:vAlign w:val="bottom"/>
          </w:tcPr>
          <w:p w14:paraId="0DDC5E06">
            <w:pPr>
              <w:spacing w:after="0" w:line="160" w:lineRule="exact"/>
              <w:ind w:right="710"/>
              <w:jc w:val="right"/>
              <w:rPr>
                <w:color w:val="auto"/>
                <w:sz w:val="20"/>
                <w:szCs w:val="20"/>
              </w:rPr>
            </w:pPr>
            <w:r>
              <w:rPr>
                <w:rFonts w:ascii="宋体" w:hAnsi="宋体" w:eastAsia="宋体" w:cs="宋体"/>
                <w:color w:val="auto"/>
                <w:sz w:val="14"/>
                <w:szCs w:val="14"/>
              </w:rPr>
              <w:t>30213</w:t>
            </w:r>
          </w:p>
        </w:tc>
        <w:tc>
          <w:tcPr>
            <w:tcW w:w="460" w:type="dxa"/>
            <w:tcBorders>
              <w:right w:val="single" w:color="auto" w:sz="8" w:space="0"/>
            </w:tcBorders>
            <w:vAlign w:val="bottom"/>
          </w:tcPr>
          <w:p w14:paraId="77759295">
            <w:pPr>
              <w:spacing w:after="0"/>
              <w:rPr>
                <w:color w:val="auto"/>
                <w:sz w:val="24"/>
                <w:szCs w:val="24"/>
              </w:rPr>
            </w:pPr>
          </w:p>
        </w:tc>
        <w:tc>
          <w:tcPr>
            <w:tcW w:w="2960" w:type="dxa"/>
            <w:tcBorders>
              <w:right w:val="single" w:color="auto" w:sz="8" w:space="0"/>
            </w:tcBorders>
            <w:vAlign w:val="bottom"/>
          </w:tcPr>
          <w:p w14:paraId="2E916252">
            <w:pPr>
              <w:spacing w:after="0" w:line="160" w:lineRule="exact"/>
              <w:ind w:left="160"/>
              <w:rPr>
                <w:color w:val="auto"/>
                <w:sz w:val="20"/>
                <w:szCs w:val="20"/>
              </w:rPr>
            </w:pPr>
            <w:r>
              <w:rPr>
                <w:rFonts w:ascii="宋体" w:hAnsi="宋体" w:eastAsia="宋体" w:cs="宋体"/>
                <w:color w:val="auto"/>
                <w:sz w:val="14"/>
                <w:szCs w:val="14"/>
              </w:rPr>
              <w:t>维修（护）费</w:t>
            </w:r>
          </w:p>
        </w:tc>
        <w:tc>
          <w:tcPr>
            <w:tcW w:w="1620" w:type="dxa"/>
            <w:tcBorders>
              <w:right w:val="single" w:color="auto" w:sz="8" w:space="0"/>
            </w:tcBorders>
            <w:vAlign w:val="bottom"/>
          </w:tcPr>
          <w:p w14:paraId="2272DE16">
            <w:pPr>
              <w:spacing w:after="0" w:line="160" w:lineRule="exact"/>
              <w:jc w:val="right"/>
              <w:rPr>
                <w:color w:val="auto"/>
                <w:sz w:val="20"/>
                <w:szCs w:val="20"/>
              </w:rPr>
            </w:pPr>
            <w:r>
              <w:rPr>
                <w:rFonts w:ascii="宋体" w:hAnsi="宋体" w:eastAsia="宋体" w:cs="宋体"/>
                <w:color w:val="auto"/>
                <w:sz w:val="14"/>
                <w:szCs w:val="14"/>
              </w:rPr>
              <w:t>5.00</w:t>
            </w:r>
          </w:p>
        </w:tc>
        <w:tc>
          <w:tcPr>
            <w:tcW w:w="2060" w:type="dxa"/>
            <w:tcBorders>
              <w:right w:val="single" w:color="auto" w:sz="8" w:space="0"/>
            </w:tcBorders>
            <w:vAlign w:val="bottom"/>
          </w:tcPr>
          <w:p w14:paraId="7DC5CC57">
            <w:pPr>
              <w:spacing w:after="0"/>
              <w:rPr>
                <w:color w:val="auto"/>
                <w:sz w:val="24"/>
                <w:szCs w:val="24"/>
              </w:rPr>
            </w:pPr>
          </w:p>
        </w:tc>
        <w:tc>
          <w:tcPr>
            <w:tcW w:w="300" w:type="dxa"/>
            <w:vAlign w:val="bottom"/>
          </w:tcPr>
          <w:p w14:paraId="384038FE">
            <w:pPr>
              <w:spacing w:after="0"/>
              <w:rPr>
                <w:color w:val="auto"/>
                <w:sz w:val="24"/>
                <w:szCs w:val="24"/>
              </w:rPr>
            </w:pPr>
          </w:p>
        </w:tc>
        <w:tc>
          <w:tcPr>
            <w:tcW w:w="1500" w:type="dxa"/>
            <w:tcBorders>
              <w:right w:val="single" w:color="auto" w:sz="8" w:space="0"/>
            </w:tcBorders>
            <w:vAlign w:val="bottom"/>
          </w:tcPr>
          <w:p w14:paraId="374B98A6">
            <w:pPr>
              <w:spacing w:after="0" w:line="160" w:lineRule="exact"/>
              <w:jc w:val="right"/>
              <w:rPr>
                <w:color w:val="auto"/>
                <w:sz w:val="20"/>
                <w:szCs w:val="20"/>
              </w:rPr>
            </w:pPr>
            <w:r>
              <w:rPr>
                <w:rFonts w:ascii="宋体" w:hAnsi="宋体" w:eastAsia="宋体" w:cs="宋体"/>
                <w:color w:val="auto"/>
                <w:sz w:val="14"/>
                <w:szCs w:val="14"/>
              </w:rPr>
              <w:t>5.00</w:t>
            </w:r>
          </w:p>
        </w:tc>
      </w:tr>
      <w:tr w14:paraId="1DBFA5B7">
        <w:tblPrEx>
          <w:tblCellMar>
            <w:top w:w="0" w:type="dxa"/>
            <w:left w:w="0" w:type="dxa"/>
            <w:bottom w:w="0" w:type="dxa"/>
            <w:right w:w="0" w:type="dxa"/>
          </w:tblCellMar>
        </w:tblPrEx>
        <w:trPr>
          <w:trHeight w:val="146" w:hRule="atLeast"/>
        </w:trPr>
        <w:tc>
          <w:tcPr>
            <w:tcW w:w="1300" w:type="dxa"/>
            <w:tcBorders>
              <w:left w:val="single" w:color="auto" w:sz="8" w:space="0"/>
              <w:bottom w:val="single" w:color="auto" w:sz="8" w:space="0"/>
            </w:tcBorders>
            <w:vAlign w:val="bottom"/>
          </w:tcPr>
          <w:p w14:paraId="58C4B5FF">
            <w:pPr>
              <w:spacing w:after="0"/>
              <w:rPr>
                <w:color w:val="auto"/>
                <w:sz w:val="12"/>
                <w:szCs w:val="12"/>
              </w:rPr>
            </w:pPr>
          </w:p>
        </w:tc>
        <w:tc>
          <w:tcPr>
            <w:tcW w:w="460" w:type="dxa"/>
            <w:tcBorders>
              <w:bottom w:val="single" w:color="auto" w:sz="8" w:space="0"/>
              <w:right w:val="single" w:color="auto" w:sz="8" w:space="0"/>
            </w:tcBorders>
            <w:vAlign w:val="bottom"/>
          </w:tcPr>
          <w:p w14:paraId="32A8284B">
            <w:pPr>
              <w:spacing w:after="0"/>
              <w:rPr>
                <w:color w:val="auto"/>
                <w:sz w:val="12"/>
                <w:szCs w:val="12"/>
              </w:rPr>
            </w:pPr>
          </w:p>
        </w:tc>
        <w:tc>
          <w:tcPr>
            <w:tcW w:w="2960" w:type="dxa"/>
            <w:tcBorders>
              <w:bottom w:val="single" w:color="auto" w:sz="8" w:space="0"/>
              <w:right w:val="single" w:color="auto" w:sz="8" w:space="0"/>
            </w:tcBorders>
            <w:vAlign w:val="bottom"/>
          </w:tcPr>
          <w:p w14:paraId="3A3534EC">
            <w:pPr>
              <w:spacing w:after="0"/>
              <w:rPr>
                <w:color w:val="auto"/>
                <w:sz w:val="12"/>
                <w:szCs w:val="12"/>
              </w:rPr>
            </w:pPr>
          </w:p>
        </w:tc>
        <w:tc>
          <w:tcPr>
            <w:tcW w:w="1620" w:type="dxa"/>
            <w:tcBorders>
              <w:bottom w:val="single" w:color="auto" w:sz="8" w:space="0"/>
              <w:right w:val="single" w:color="auto" w:sz="8" w:space="0"/>
            </w:tcBorders>
            <w:vAlign w:val="bottom"/>
          </w:tcPr>
          <w:p w14:paraId="2B1F98BA">
            <w:pPr>
              <w:spacing w:after="0"/>
              <w:rPr>
                <w:color w:val="auto"/>
                <w:sz w:val="12"/>
                <w:szCs w:val="12"/>
              </w:rPr>
            </w:pPr>
          </w:p>
        </w:tc>
        <w:tc>
          <w:tcPr>
            <w:tcW w:w="2060" w:type="dxa"/>
            <w:tcBorders>
              <w:bottom w:val="single" w:color="auto" w:sz="8" w:space="0"/>
              <w:right w:val="single" w:color="auto" w:sz="8" w:space="0"/>
            </w:tcBorders>
            <w:vAlign w:val="bottom"/>
          </w:tcPr>
          <w:p w14:paraId="4737DC1E">
            <w:pPr>
              <w:spacing w:after="0"/>
              <w:rPr>
                <w:color w:val="auto"/>
                <w:sz w:val="12"/>
                <w:szCs w:val="12"/>
              </w:rPr>
            </w:pPr>
          </w:p>
        </w:tc>
        <w:tc>
          <w:tcPr>
            <w:tcW w:w="300" w:type="dxa"/>
            <w:tcBorders>
              <w:bottom w:val="single" w:color="auto" w:sz="8" w:space="0"/>
            </w:tcBorders>
            <w:vAlign w:val="bottom"/>
          </w:tcPr>
          <w:p w14:paraId="515E1550">
            <w:pPr>
              <w:spacing w:after="0"/>
              <w:rPr>
                <w:color w:val="auto"/>
                <w:sz w:val="12"/>
                <w:szCs w:val="12"/>
              </w:rPr>
            </w:pPr>
          </w:p>
        </w:tc>
        <w:tc>
          <w:tcPr>
            <w:tcW w:w="1500" w:type="dxa"/>
            <w:tcBorders>
              <w:bottom w:val="single" w:color="auto" w:sz="8" w:space="0"/>
              <w:right w:val="single" w:color="auto" w:sz="8" w:space="0"/>
            </w:tcBorders>
            <w:vAlign w:val="bottom"/>
          </w:tcPr>
          <w:p w14:paraId="068D7AE5">
            <w:pPr>
              <w:spacing w:after="0"/>
              <w:rPr>
                <w:color w:val="auto"/>
                <w:sz w:val="12"/>
                <w:szCs w:val="12"/>
              </w:rPr>
            </w:pPr>
          </w:p>
        </w:tc>
      </w:tr>
      <w:tr w14:paraId="3EDA41ED">
        <w:tblPrEx>
          <w:tblCellMar>
            <w:top w:w="0" w:type="dxa"/>
            <w:left w:w="0" w:type="dxa"/>
            <w:bottom w:w="0" w:type="dxa"/>
            <w:right w:w="0" w:type="dxa"/>
          </w:tblCellMar>
        </w:tblPrEx>
        <w:trPr>
          <w:trHeight w:val="298" w:hRule="atLeast"/>
        </w:trPr>
        <w:tc>
          <w:tcPr>
            <w:tcW w:w="1300" w:type="dxa"/>
            <w:tcBorders>
              <w:left w:val="single" w:color="auto" w:sz="8" w:space="0"/>
            </w:tcBorders>
            <w:vAlign w:val="bottom"/>
          </w:tcPr>
          <w:p w14:paraId="4D4ECADC">
            <w:pPr>
              <w:spacing w:after="0" w:line="160" w:lineRule="exact"/>
              <w:ind w:right="710"/>
              <w:jc w:val="right"/>
              <w:rPr>
                <w:color w:val="auto"/>
                <w:sz w:val="20"/>
                <w:szCs w:val="20"/>
              </w:rPr>
            </w:pPr>
            <w:r>
              <w:rPr>
                <w:rFonts w:ascii="宋体" w:hAnsi="宋体" w:eastAsia="宋体" w:cs="宋体"/>
                <w:color w:val="auto"/>
                <w:sz w:val="14"/>
                <w:szCs w:val="14"/>
              </w:rPr>
              <w:t>30226</w:t>
            </w:r>
          </w:p>
        </w:tc>
        <w:tc>
          <w:tcPr>
            <w:tcW w:w="460" w:type="dxa"/>
            <w:tcBorders>
              <w:right w:val="single" w:color="auto" w:sz="8" w:space="0"/>
            </w:tcBorders>
            <w:vAlign w:val="bottom"/>
          </w:tcPr>
          <w:p w14:paraId="6A63B477">
            <w:pPr>
              <w:spacing w:after="0"/>
              <w:rPr>
                <w:color w:val="auto"/>
                <w:sz w:val="24"/>
                <w:szCs w:val="24"/>
              </w:rPr>
            </w:pPr>
          </w:p>
        </w:tc>
        <w:tc>
          <w:tcPr>
            <w:tcW w:w="2960" w:type="dxa"/>
            <w:tcBorders>
              <w:right w:val="single" w:color="auto" w:sz="8" w:space="0"/>
            </w:tcBorders>
            <w:vAlign w:val="bottom"/>
          </w:tcPr>
          <w:p w14:paraId="6EA3FD20">
            <w:pPr>
              <w:spacing w:after="0" w:line="160" w:lineRule="exact"/>
              <w:ind w:left="160"/>
              <w:rPr>
                <w:color w:val="auto"/>
                <w:sz w:val="20"/>
                <w:szCs w:val="20"/>
              </w:rPr>
            </w:pPr>
            <w:r>
              <w:rPr>
                <w:rFonts w:ascii="宋体" w:hAnsi="宋体" w:eastAsia="宋体" w:cs="宋体"/>
                <w:color w:val="auto"/>
                <w:sz w:val="14"/>
                <w:szCs w:val="14"/>
              </w:rPr>
              <w:t>劳务费</w:t>
            </w:r>
          </w:p>
        </w:tc>
        <w:tc>
          <w:tcPr>
            <w:tcW w:w="1620" w:type="dxa"/>
            <w:tcBorders>
              <w:right w:val="single" w:color="auto" w:sz="8" w:space="0"/>
            </w:tcBorders>
            <w:vAlign w:val="bottom"/>
          </w:tcPr>
          <w:p w14:paraId="2FCFB580">
            <w:pPr>
              <w:spacing w:after="0" w:line="160" w:lineRule="exact"/>
              <w:jc w:val="right"/>
              <w:rPr>
                <w:color w:val="auto"/>
                <w:sz w:val="20"/>
                <w:szCs w:val="20"/>
              </w:rPr>
            </w:pPr>
            <w:r>
              <w:rPr>
                <w:rFonts w:ascii="宋体" w:hAnsi="宋体" w:eastAsia="宋体" w:cs="宋体"/>
                <w:color w:val="auto"/>
                <w:sz w:val="14"/>
                <w:szCs w:val="14"/>
              </w:rPr>
              <w:t>5.00</w:t>
            </w:r>
          </w:p>
        </w:tc>
        <w:tc>
          <w:tcPr>
            <w:tcW w:w="2060" w:type="dxa"/>
            <w:tcBorders>
              <w:right w:val="single" w:color="auto" w:sz="8" w:space="0"/>
            </w:tcBorders>
            <w:vAlign w:val="bottom"/>
          </w:tcPr>
          <w:p w14:paraId="49E59B40">
            <w:pPr>
              <w:spacing w:after="0"/>
              <w:rPr>
                <w:color w:val="auto"/>
                <w:sz w:val="24"/>
                <w:szCs w:val="24"/>
              </w:rPr>
            </w:pPr>
          </w:p>
        </w:tc>
        <w:tc>
          <w:tcPr>
            <w:tcW w:w="300" w:type="dxa"/>
            <w:vAlign w:val="bottom"/>
          </w:tcPr>
          <w:p w14:paraId="370856F5">
            <w:pPr>
              <w:spacing w:after="0"/>
              <w:rPr>
                <w:color w:val="auto"/>
                <w:sz w:val="24"/>
                <w:szCs w:val="24"/>
              </w:rPr>
            </w:pPr>
          </w:p>
        </w:tc>
        <w:tc>
          <w:tcPr>
            <w:tcW w:w="1500" w:type="dxa"/>
            <w:tcBorders>
              <w:right w:val="single" w:color="auto" w:sz="8" w:space="0"/>
            </w:tcBorders>
            <w:vAlign w:val="bottom"/>
          </w:tcPr>
          <w:p w14:paraId="70160276">
            <w:pPr>
              <w:spacing w:after="0" w:line="160" w:lineRule="exact"/>
              <w:jc w:val="right"/>
              <w:rPr>
                <w:color w:val="auto"/>
                <w:sz w:val="20"/>
                <w:szCs w:val="20"/>
              </w:rPr>
            </w:pPr>
            <w:r>
              <w:rPr>
                <w:rFonts w:ascii="宋体" w:hAnsi="宋体" w:eastAsia="宋体" w:cs="宋体"/>
                <w:color w:val="auto"/>
                <w:sz w:val="14"/>
                <w:szCs w:val="14"/>
              </w:rPr>
              <w:t>5.00</w:t>
            </w:r>
          </w:p>
        </w:tc>
      </w:tr>
      <w:tr w14:paraId="260D4178">
        <w:trPr>
          <w:trHeight w:val="145" w:hRule="atLeast"/>
        </w:trPr>
        <w:tc>
          <w:tcPr>
            <w:tcW w:w="1300" w:type="dxa"/>
            <w:tcBorders>
              <w:left w:val="single" w:color="auto" w:sz="8" w:space="0"/>
              <w:bottom w:val="single" w:color="auto" w:sz="8" w:space="0"/>
            </w:tcBorders>
            <w:vAlign w:val="bottom"/>
          </w:tcPr>
          <w:p w14:paraId="3031D8AA">
            <w:pPr>
              <w:spacing w:after="0"/>
              <w:rPr>
                <w:color w:val="auto"/>
                <w:sz w:val="12"/>
                <w:szCs w:val="12"/>
              </w:rPr>
            </w:pPr>
          </w:p>
        </w:tc>
        <w:tc>
          <w:tcPr>
            <w:tcW w:w="460" w:type="dxa"/>
            <w:tcBorders>
              <w:bottom w:val="single" w:color="auto" w:sz="8" w:space="0"/>
              <w:right w:val="single" w:color="auto" w:sz="8" w:space="0"/>
            </w:tcBorders>
            <w:vAlign w:val="bottom"/>
          </w:tcPr>
          <w:p w14:paraId="421D251E">
            <w:pPr>
              <w:spacing w:after="0"/>
              <w:rPr>
                <w:color w:val="auto"/>
                <w:sz w:val="12"/>
                <w:szCs w:val="12"/>
              </w:rPr>
            </w:pPr>
          </w:p>
        </w:tc>
        <w:tc>
          <w:tcPr>
            <w:tcW w:w="2960" w:type="dxa"/>
            <w:tcBorders>
              <w:bottom w:val="single" w:color="auto" w:sz="8" w:space="0"/>
              <w:right w:val="single" w:color="auto" w:sz="8" w:space="0"/>
            </w:tcBorders>
            <w:vAlign w:val="bottom"/>
          </w:tcPr>
          <w:p w14:paraId="66A58A50">
            <w:pPr>
              <w:spacing w:after="0"/>
              <w:rPr>
                <w:color w:val="auto"/>
                <w:sz w:val="12"/>
                <w:szCs w:val="12"/>
              </w:rPr>
            </w:pPr>
          </w:p>
        </w:tc>
        <w:tc>
          <w:tcPr>
            <w:tcW w:w="1620" w:type="dxa"/>
            <w:tcBorders>
              <w:bottom w:val="single" w:color="auto" w:sz="8" w:space="0"/>
              <w:right w:val="single" w:color="auto" w:sz="8" w:space="0"/>
            </w:tcBorders>
            <w:vAlign w:val="bottom"/>
          </w:tcPr>
          <w:p w14:paraId="4590CD93">
            <w:pPr>
              <w:spacing w:after="0"/>
              <w:rPr>
                <w:color w:val="auto"/>
                <w:sz w:val="12"/>
                <w:szCs w:val="12"/>
              </w:rPr>
            </w:pPr>
          </w:p>
        </w:tc>
        <w:tc>
          <w:tcPr>
            <w:tcW w:w="2060" w:type="dxa"/>
            <w:tcBorders>
              <w:bottom w:val="single" w:color="auto" w:sz="8" w:space="0"/>
              <w:right w:val="single" w:color="auto" w:sz="8" w:space="0"/>
            </w:tcBorders>
            <w:vAlign w:val="bottom"/>
          </w:tcPr>
          <w:p w14:paraId="06BF13EE">
            <w:pPr>
              <w:spacing w:after="0"/>
              <w:rPr>
                <w:color w:val="auto"/>
                <w:sz w:val="12"/>
                <w:szCs w:val="12"/>
              </w:rPr>
            </w:pPr>
          </w:p>
        </w:tc>
        <w:tc>
          <w:tcPr>
            <w:tcW w:w="300" w:type="dxa"/>
            <w:tcBorders>
              <w:bottom w:val="single" w:color="auto" w:sz="8" w:space="0"/>
            </w:tcBorders>
            <w:vAlign w:val="bottom"/>
          </w:tcPr>
          <w:p w14:paraId="405EEB06">
            <w:pPr>
              <w:spacing w:after="0"/>
              <w:rPr>
                <w:color w:val="auto"/>
                <w:sz w:val="12"/>
                <w:szCs w:val="12"/>
              </w:rPr>
            </w:pPr>
          </w:p>
        </w:tc>
        <w:tc>
          <w:tcPr>
            <w:tcW w:w="1500" w:type="dxa"/>
            <w:tcBorders>
              <w:bottom w:val="single" w:color="auto" w:sz="8" w:space="0"/>
              <w:right w:val="single" w:color="auto" w:sz="8" w:space="0"/>
            </w:tcBorders>
            <w:vAlign w:val="bottom"/>
          </w:tcPr>
          <w:p w14:paraId="3CDA71F5">
            <w:pPr>
              <w:spacing w:after="0"/>
              <w:rPr>
                <w:color w:val="auto"/>
                <w:sz w:val="12"/>
                <w:szCs w:val="12"/>
              </w:rPr>
            </w:pPr>
          </w:p>
        </w:tc>
      </w:tr>
      <w:tr w14:paraId="3FDD5D29">
        <w:tblPrEx>
          <w:tblCellMar>
            <w:top w:w="0" w:type="dxa"/>
            <w:left w:w="0" w:type="dxa"/>
            <w:bottom w:w="0" w:type="dxa"/>
            <w:right w:w="0" w:type="dxa"/>
          </w:tblCellMar>
        </w:tblPrEx>
        <w:trPr>
          <w:trHeight w:val="298" w:hRule="atLeast"/>
        </w:trPr>
        <w:tc>
          <w:tcPr>
            <w:tcW w:w="1300" w:type="dxa"/>
            <w:tcBorders>
              <w:left w:val="single" w:color="auto" w:sz="8" w:space="0"/>
            </w:tcBorders>
            <w:vAlign w:val="bottom"/>
          </w:tcPr>
          <w:p w14:paraId="49195CB3">
            <w:pPr>
              <w:spacing w:after="0" w:line="160" w:lineRule="exact"/>
              <w:ind w:right="710"/>
              <w:jc w:val="right"/>
              <w:rPr>
                <w:color w:val="auto"/>
                <w:sz w:val="20"/>
                <w:szCs w:val="20"/>
              </w:rPr>
            </w:pPr>
            <w:r>
              <w:rPr>
                <w:rFonts w:ascii="宋体" w:hAnsi="宋体" w:eastAsia="宋体" w:cs="宋体"/>
                <w:color w:val="auto"/>
                <w:sz w:val="14"/>
                <w:szCs w:val="14"/>
              </w:rPr>
              <w:t>30299</w:t>
            </w:r>
          </w:p>
        </w:tc>
        <w:tc>
          <w:tcPr>
            <w:tcW w:w="460" w:type="dxa"/>
            <w:tcBorders>
              <w:right w:val="single" w:color="auto" w:sz="8" w:space="0"/>
            </w:tcBorders>
            <w:vAlign w:val="bottom"/>
          </w:tcPr>
          <w:p w14:paraId="28DD5B38">
            <w:pPr>
              <w:spacing w:after="0"/>
              <w:rPr>
                <w:color w:val="auto"/>
                <w:sz w:val="24"/>
                <w:szCs w:val="24"/>
              </w:rPr>
            </w:pPr>
          </w:p>
        </w:tc>
        <w:tc>
          <w:tcPr>
            <w:tcW w:w="2960" w:type="dxa"/>
            <w:tcBorders>
              <w:right w:val="single" w:color="auto" w:sz="8" w:space="0"/>
            </w:tcBorders>
            <w:vAlign w:val="bottom"/>
          </w:tcPr>
          <w:p w14:paraId="265F96D8">
            <w:pPr>
              <w:spacing w:after="0" w:line="160" w:lineRule="exact"/>
              <w:ind w:left="160"/>
              <w:rPr>
                <w:color w:val="auto"/>
                <w:sz w:val="20"/>
                <w:szCs w:val="20"/>
              </w:rPr>
            </w:pPr>
            <w:r>
              <w:rPr>
                <w:rFonts w:ascii="宋体" w:hAnsi="宋体" w:eastAsia="宋体" w:cs="宋体"/>
                <w:color w:val="auto"/>
                <w:sz w:val="14"/>
                <w:szCs w:val="14"/>
              </w:rPr>
              <w:t>其他商品和服务支出</w:t>
            </w:r>
          </w:p>
        </w:tc>
        <w:tc>
          <w:tcPr>
            <w:tcW w:w="1620" w:type="dxa"/>
            <w:tcBorders>
              <w:right w:val="single" w:color="auto" w:sz="8" w:space="0"/>
            </w:tcBorders>
            <w:vAlign w:val="bottom"/>
          </w:tcPr>
          <w:p w14:paraId="289DD224">
            <w:pPr>
              <w:spacing w:after="0" w:line="160" w:lineRule="exact"/>
              <w:jc w:val="right"/>
              <w:rPr>
                <w:color w:val="auto"/>
                <w:sz w:val="20"/>
                <w:szCs w:val="20"/>
              </w:rPr>
            </w:pPr>
            <w:r>
              <w:rPr>
                <w:rFonts w:ascii="宋体" w:hAnsi="宋体" w:eastAsia="宋体" w:cs="宋体"/>
                <w:color w:val="auto"/>
                <w:sz w:val="14"/>
                <w:szCs w:val="14"/>
              </w:rPr>
              <w:t>15.00</w:t>
            </w:r>
          </w:p>
        </w:tc>
        <w:tc>
          <w:tcPr>
            <w:tcW w:w="2060" w:type="dxa"/>
            <w:tcBorders>
              <w:right w:val="single" w:color="auto" w:sz="8" w:space="0"/>
            </w:tcBorders>
            <w:vAlign w:val="bottom"/>
          </w:tcPr>
          <w:p w14:paraId="38B13B26">
            <w:pPr>
              <w:spacing w:after="0"/>
              <w:rPr>
                <w:color w:val="auto"/>
                <w:sz w:val="24"/>
                <w:szCs w:val="24"/>
              </w:rPr>
            </w:pPr>
          </w:p>
        </w:tc>
        <w:tc>
          <w:tcPr>
            <w:tcW w:w="300" w:type="dxa"/>
            <w:vAlign w:val="bottom"/>
          </w:tcPr>
          <w:p w14:paraId="35F2D875">
            <w:pPr>
              <w:spacing w:after="0"/>
              <w:rPr>
                <w:color w:val="auto"/>
                <w:sz w:val="24"/>
                <w:szCs w:val="24"/>
              </w:rPr>
            </w:pPr>
          </w:p>
        </w:tc>
        <w:tc>
          <w:tcPr>
            <w:tcW w:w="1500" w:type="dxa"/>
            <w:tcBorders>
              <w:right w:val="single" w:color="auto" w:sz="8" w:space="0"/>
            </w:tcBorders>
            <w:vAlign w:val="bottom"/>
          </w:tcPr>
          <w:p w14:paraId="001293B0">
            <w:pPr>
              <w:spacing w:after="0" w:line="160" w:lineRule="exact"/>
              <w:jc w:val="right"/>
              <w:rPr>
                <w:color w:val="auto"/>
                <w:sz w:val="20"/>
                <w:szCs w:val="20"/>
              </w:rPr>
            </w:pPr>
            <w:r>
              <w:rPr>
                <w:rFonts w:ascii="宋体" w:hAnsi="宋体" w:eastAsia="宋体" w:cs="宋体"/>
                <w:color w:val="auto"/>
                <w:sz w:val="14"/>
                <w:szCs w:val="14"/>
              </w:rPr>
              <w:t>15.00</w:t>
            </w:r>
          </w:p>
        </w:tc>
      </w:tr>
      <w:tr w14:paraId="2C0649A9">
        <w:tblPrEx>
          <w:tblCellMar>
            <w:top w:w="0" w:type="dxa"/>
            <w:left w:w="0" w:type="dxa"/>
            <w:bottom w:w="0" w:type="dxa"/>
            <w:right w:w="0" w:type="dxa"/>
          </w:tblCellMar>
        </w:tblPrEx>
        <w:trPr>
          <w:trHeight w:val="145" w:hRule="atLeast"/>
        </w:trPr>
        <w:tc>
          <w:tcPr>
            <w:tcW w:w="1300" w:type="dxa"/>
            <w:tcBorders>
              <w:left w:val="single" w:color="auto" w:sz="8" w:space="0"/>
              <w:bottom w:val="single" w:color="auto" w:sz="8" w:space="0"/>
            </w:tcBorders>
            <w:vAlign w:val="bottom"/>
          </w:tcPr>
          <w:p w14:paraId="59A1BCFD">
            <w:pPr>
              <w:spacing w:after="0"/>
              <w:rPr>
                <w:color w:val="auto"/>
                <w:sz w:val="12"/>
                <w:szCs w:val="12"/>
              </w:rPr>
            </w:pPr>
          </w:p>
        </w:tc>
        <w:tc>
          <w:tcPr>
            <w:tcW w:w="460" w:type="dxa"/>
            <w:tcBorders>
              <w:bottom w:val="single" w:color="auto" w:sz="8" w:space="0"/>
              <w:right w:val="single" w:color="auto" w:sz="8" w:space="0"/>
            </w:tcBorders>
            <w:vAlign w:val="bottom"/>
          </w:tcPr>
          <w:p w14:paraId="63C325FB">
            <w:pPr>
              <w:spacing w:after="0"/>
              <w:rPr>
                <w:color w:val="auto"/>
                <w:sz w:val="12"/>
                <w:szCs w:val="12"/>
              </w:rPr>
            </w:pPr>
          </w:p>
        </w:tc>
        <w:tc>
          <w:tcPr>
            <w:tcW w:w="2960" w:type="dxa"/>
            <w:tcBorders>
              <w:bottom w:val="single" w:color="auto" w:sz="8" w:space="0"/>
              <w:right w:val="single" w:color="auto" w:sz="8" w:space="0"/>
            </w:tcBorders>
            <w:vAlign w:val="bottom"/>
          </w:tcPr>
          <w:p w14:paraId="53A0F4AF">
            <w:pPr>
              <w:spacing w:after="0"/>
              <w:rPr>
                <w:color w:val="auto"/>
                <w:sz w:val="12"/>
                <w:szCs w:val="12"/>
              </w:rPr>
            </w:pPr>
          </w:p>
        </w:tc>
        <w:tc>
          <w:tcPr>
            <w:tcW w:w="1620" w:type="dxa"/>
            <w:tcBorders>
              <w:bottom w:val="single" w:color="auto" w:sz="8" w:space="0"/>
              <w:right w:val="single" w:color="auto" w:sz="8" w:space="0"/>
            </w:tcBorders>
            <w:vAlign w:val="bottom"/>
          </w:tcPr>
          <w:p w14:paraId="20611280">
            <w:pPr>
              <w:spacing w:after="0"/>
              <w:rPr>
                <w:color w:val="auto"/>
                <w:sz w:val="12"/>
                <w:szCs w:val="12"/>
              </w:rPr>
            </w:pPr>
          </w:p>
        </w:tc>
        <w:tc>
          <w:tcPr>
            <w:tcW w:w="2060" w:type="dxa"/>
            <w:tcBorders>
              <w:bottom w:val="single" w:color="auto" w:sz="8" w:space="0"/>
              <w:right w:val="single" w:color="auto" w:sz="8" w:space="0"/>
            </w:tcBorders>
            <w:vAlign w:val="bottom"/>
          </w:tcPr>
          <w:p w14:paraId="43DC61AB">
            <w:pPr>
              <w:spacing w:after="0"/>
              <w:rPr>
                <w:color w:val="auto"/>
                <w:sz w:val="12"/>
                <w:szCs w:val="12"/>
              </w:rPr>
            </w:pPr>
          </w:p>
        </w:tc>
        <w:tc>
          <w:tcPr>
            <w:tcW w:w="300" w:type="dxa"/>
            <w:tcBorders>
              <w:bottom w:val="single" w:color="auto" w:sz="8" w:space="0"/>
            </w:tcBorders>
            <w:vAlign w:val="bottom"/>
          </w:tcPr>
          <w:p w14:paraId="756434C7">
            <w:pPr>
              <w:spacing w:after="0"/>
              <w:rPr>
                <w:color w:val="auto"/>
                <w:sz w:val="12"/>
                <w:szCs w:val="12"/>
              </w:rPr>
            </w:pPr>
          </w:p>
        </w:tc>
        <w:tc>
          <w:tcPr>
            <w:tcW w:w="1500" w:type="dxa"/>
            <w:tcBorders>
              <w:bottom w:val="single" w:color="auto" w:sz="8" w:space="0"/>
              <w:right w:val="single" w:color="auto" w:sz="8" w:space="0"/>
            </w:tcBorders>
            <w:vAlign w:val="bottom"/>
          </w:tcPr>
          <w:p w14:paraId="4845C53A">
            <w:pPr>
              <w:spacing w:after="0"/>
              <w:rPr>
                <w:color w:val="auto"/>
                <w:sz w:val="12"/>
                <w:szCs w:val="12"/>
              </w:rPr>
            </w:pPr>
          </w:p>
        </w:tc>
      </w:tr>
      <w:tr w14:paraId="0CB80884">
        <w:tblPrEx>
          <w:tblCellMar>
            <w:top w:w="0" w:type="dxa"/>
            <w:left w:w="0" w:type="dxa"/>
            <w:bottom w:w="0" w:type="dxa"/>
            <w:right w:w="0" w:type="dxa"/>
          </w:tblCellMar>
        </w:tblPrEx>
        <w:trPr>
          <w:trHeight w:val="298" w:hRule="atLeast"/>
        </w:trPr>
        <w:tc>
          <w:tcPr>
            <w:tcW w:w="1300" w:type="dxa"/>
            <w:tcBorders>
              <w:left w:val="single" w:color="auto" w:sz="8" w:space="0"/>
            </w:tcBorders>
            <w:vAlign w:val="bottom"/>
          </w:tcPr>
          <w:p w14:paraId="1AC127B9">
            <w:pPr>
              <w:spacing w:after="0" w:line="160" w:lineRule="exact"/>
              <w:ind w:right="710"/>
              <w:jc w:val="right"/>
              <w:rPr>
                <w:color w:val="auto"/>
                <w:sz w:val="20"/>
                <w:szCs w:val="20"/>
              </w:rPr>
            </w:pPr>
            <w:r>
              <w:rPr>
                <w:rFonts w:ascii="宋体" w:hAnsi="宋体" w:eastAsia="宋体" w:cs="宋体"/>
                <w:color w:val="auto"/>
                <w:sz w:val="14"/>
                <w:szCs w:val="14"/>
              </w:rPr>
              <w:t>30231</w:t>
            </w:r>
          </w:p>
        </w:tc>
        <w:tc>
          <w:tcPr>
            <w:tcW w:w="460" w:type="dxa"/>
            <w:tcBorders>
              <w:right w:val="single" w:color="auto" w:sz="8" w:space="0"/>
            </w:tcBorders>
            <w:vAlign w:val="bottom"/>
          </w:tcPr>
          <w:p w14:paraId="273CBD68">
            <w:pPr>
              <w:spacing w:after="0"/>
              <w:rPr>
                <w:color w:val="auto"/>
                <w:sz w:val="24"/>
                <w:szCs w:val="24"/>
              </w:rPr>
            </w:pPr>
          </w:p>
        </w:tc>
        <w:tc>
          <w:tcPr>
            <w:tcW w:w="2960" w:type="dxa"/>
            <w:tcBorders>
              <w:right w:val="single" w:color="auto" w:sz="8" w:space="0"/>
            </w:tcBorders>
            <w:vAlign w:val="bottom"/>
          </w:tcPr>
          <w:p w14:paraId="44353D2E">
            <w:pPr>
              <w:spacing w:after="0" w:line="160" w:lineRule="exact"/>
              <w:ind w:left="160"/>
              <w:rPr>
                <w:color w:val="auto"/>
                <w:sz w:val="20"/>
                <w:szCs w:val="20"/>
              </w:rPr>
            </w:pPr>
            <w:r>
              <w:rPr>
                <w:rFonts w:ascii="宋体" w:hAnsi="宋体" w:eastAsia="宋体" w:cs="宋体"/>
                <w:color w:val="auto"/>
                <w:sz w:val="14"/>
                <w:szCs w:val="14"/>
              </w:rPr>
              <w:t>公务用车运行维护费</w:t>
            </w:r>
          </w:p>
        </w:tc>
        <w:tc>
          <w:tcPr>
            <w:tcW w:w="1620" w:type="dxa"/>
            <w:tcBorders>
              <w:right w:val="single" w:color="auto" w:sz="8" w:space="0"/>
            </w:tcBorders>
            <w:vAlign w:val="bottom"/>
          </w:tcPr>
          <w:p w14:paraId="4F511D34">
            <w:pPr>
              <w:spacing w:after="0" w:line="160" w:lineRule="exact"/>
              <w:jc w:val="right"/>
              <w:rPr>
                <w:color w:val="auto"/>
                <w:sz w:val="20"/>
                <w:szCs w:val="20"/>
              </w:rPr>
            </w:pPr>
            <w:r>
              <w:rPr>
                <w:rFonts w:ascii="宋体" w:hAnsi="宋体" w:eastAsia="宋体" w:cs="宋体"/>
                <w:color w:val="auto"/>
                <w:sz w:val="14"/>
                <w:szCs w:val="14"/>
              </w:rPr>
              <w:t>5.00</w:t>
            </w:r>
          </w:p>
        </w:tc>
        <w:tc>
          <w:tcPr>
            <w:tcW w:w="2060" w:type="dxa"/>
            <w:tcBorders>
              <w:right w:val="single" w:color="auto" w:sz="8" w:space="0"/>
            </w:tcBorders>
            <w:vAlign w:val="bottom"/>
          </w:tcPr>
          <w:p w14:paraId="0792DE42">
            <w:pPr>
              <w:spacing w:after="0"/>
              <w:rPr>
                <w:color w:val="auto"/>
                <w:sz w:val="24"/>
                <w:szCs w:val="24"/>
              </w:rPr>
            </w:pPr>
          </w:p>
        </w:tc>
        <w:tc>
          <w:tcPr>
            <w:tcW w:w="300" w:type="dxa"/>
            <w:vAlign w:val="bottom"/>
          </w:tcPr>
          <w:p w14:paraId="5E0A1FB6">
            <w:pPr>
              <w:spacing w:after="0"/>
              <w:rPr>
                <w:color w:val="auto"/>
                <w:sz w:val="24"/>
                <w:szCs w:val="24"/>
              </w:rPr>
            </w:pPr>
          </w:p>
        </w:tc>
        <w:tc>
          <w:tcPr>
            <w:tcW w:w="1500" w:type="dxa"/>
            <w:tcBorders>
              <w:right w:val="single" w:color="auto" w:sz="8" w:space="0"/>
            </w:tcBorders>
            <w:vAlign w:val="bottom"/>
          </w:tcPr>
          <w:p w14:paraId="6A9B2956">
            <w:pPr>
              <w:spacing w:after="0" w:line="160" w:lineRule="exact"/>
              <w:jc w:val="right"/>
              <w:rPr>
                <w:color w:val="auto"/>
                <w:sz w:val="20"/>
                <w:szCs w:val="20"/>
              </w:rPr>
            </w:pPr>
            <w:r>
              <w:rPr>
                <w:rFonts w:ascii="宋体" w:hAnsi="宋体" w:eastAsia="宋体" w:cs="宋体"/>
                <w:color w:val="auto"/>
                <w:sz w:val="14"/>
                <w:szCs w:val="14"/>
              </w:rPr>
              <w:t>5.00</w:t>
            </w:r>
          </w:p>
        </w:tc>
      </w:tr>
      <w:tr w14:paraId="413DBA97">
        <w:trPr>
          <w:trHeight w:val="145" w:hRule="atLeast"/>
        </w:trPr>
        <w:tc>
          <w:tcPr>
            <w:tcW w:w="1300" w:type="dxa"/>
            <w:tcBorders>
              <w:left w:val="single" w:color="auto" w:sz="8" w:space="0"/>
              <w:bottom w:val="single" w:color="auto" w:sz="8" w:space="0"/>
            </w:tcBorders>
            <w:vAlign w:val="bottom"/>
          </w:tcPr>
          <w:p w14:paraId="7673C835">
            <w:pPr>
              <w:spacing w:after="0"/>
              <w:rPr>
                <w:color w:val="auto"/>
                <w:sz w:val="12"/>
                <w:szCs w:val="12"/>
              </w:rPr>
            </w:pPr>
          </w:p>
        </w:tc>
        <w:tc>
          <w:tcPr>
            <w:tcW w:w="460" w:type="dxa"/>
            <w:tcBorders>
              <w:bottom w:val="single" w:color="auto" w:sz="8" w:space="0"/>
              <w:right w:val="single" w:color="auto" w:sz="8" w:space="0"/>
            </w:tcBorders>
            <w:vAlign w:val="bottom"/>
          </w:tcPr>
          <w:p w14:paraId="031E8D8C">
            <w:pPr>
              <w:spacing w:after="0"/>
              <w:rPr>
                <w:color w:val="auto"/>
                <w:sz w:val="12"/>
                <w:szCs w:val="12"/>
              </w:rPr>
            </w:pPr>
          </w:p>
        </w:tc>
        <w:tc>
          <w:tcPr>
            <w:tcW w:w="2960" w:type="dxa"/>
            <w:tcBorders>
              <w:bottom w:val="single" w:color="auto" w:sz="8" w:space="0"/>
              <w:right w:val="single" w:color="auto" w:sz="8" w:space="0"/>
            </w:tcBorders>
            <w:vAlign w:val="bottom"/>
          </w:tcPr>
          <w:p w14:paraId="545C4A58">
            <w:pPr>
              <w:spacing w:after="0"/>
              <w:rPr>
                <w:color w:val="auto"/>
                <w:sz w:val="12"/>
                <w:szCs w:val="12"/>
              </w:rPr>
            </w:pPr>
          </w:p>
        </w:tc>
        <w:tc>
          <w:tcPr>
            <w:tcW w:w="1620" w:type="dxa"/>
            <w:tcBorders>
              <w:bottom w:val="single" w:color="auto" w:sz="8" w:space="0"/>
              <w:right w:val="single" w:color="auto" w:sz="8" w:space="0"/>
            </w:tcBorders>
            <w:vAlign w:val="bottom"/>
          </w:tcPr>
          <w:p w14:paraId="74126E06">
            <w:pPr>
              <w:spacing w:after="0"/>
              <w:rPr>
                <w:color w:val="auto"/>
                <w:sz w:val="12"/>
                <w:szCs w:val="12"/>
              </w:rPr>
            </w:pPr>
          </w:p>
        </w:tc>
        <w:tc>
          <w:tcPr>
            <w:tcW w:w="2060" w:type="dxa"/>
            <w:tcBorders>
              <w:bottom w:val="single" w:color="auto" w:sz="8" w:space="0"/>
              <w:right w:val="single" w:color="auto" w:sz="8" w:space="0"/>
            </w:tcBorders>
            <w:vAlign w:val="bottom"/>
          </w:tcPr>
          <w:p w14:paraId="6243513A">
            <w:pPr>
              <w:spacing w:after="0"/>
              <w:rPr>
                <w:color w:val="auto"/>
                <w:sz w:val="12"/>
                <w:szCs w:val="12"/>
              </w:rPr>
            </w:pPr>
          </w:p>
        </w:tc>
        <w:tc>
          <w:tcPr>
            <w:tcW w:w="300" w:type="dxa"/>
            <w:tcBorders>
              <w:bottom w:val="single" w:color="auto" w:sz="8" w:space="0"/>
            </w:tcBorders>
            <w:vAlign w:val="bottom"/>
          </w:tcPr>
          <w:p w14:paraId="3843A426">
            <w:pPr>
              <w:spacing w:after="0"/>
              <w:rPr>
                <w:color w:val="auto"/>
                <w:sz w:val="12"/>
                <w:szCs w:val="12"/>
              </w:rPr>
            </w:pPr>
          </w:p>
        </w:tc>
        <w:tc>
          <w:tcPr>
            <w:tcW w:w="1500" w:type="dxa"/>
            <w:tcBorders>
              <w:bottom w:val="single" w:color="auto" w:sz="8" w:space="0"/>
              <w:right w:val="single" w:color="auto" w:sz="8" w:space="0"/>
            </w:tcBorders>
            <w:vAlign w:val="bottom"/>
          </w:tcPr>
          <w:p w14:paraId="02E19F7B">
            <w:pPr>
              <w:spacing w:after="0"/>
              <w:rPr>
                <w:color w:val="auto"/>
                <w:sz w:val="12"/>
                <w:szCs w:val="12"/>
              </w:rPr>
            </w:pPr>
          </w:p>
        </w:tc>
      </w:tr>
      <w:tr w14:paraId="72F29D99">
        <w:tblPrEx>
          <w:tblCellMar>
            <w:top w:w="0" w:type="dxa"/>
            <w:left w:w="0" w:type="dxa"/>
            <w:bottom w:w="0" w:type="dxa"/>
            <w:right w:w="0" w:type="dxa"/>
          </w:tblCellMar>
        </w:tblPrEx>
        <w:trPr>
          <w:trHeight w:val="298" w:hRule="atLeast"/>
        </w:trPr>
        <w:tc>
          <w:tcPr>
            <w:tcW w:w="1300" w:type="dxa"/>
            <w:tcBorders>
              <w:left w:val="single" w:color="auto" w:sz="8" w:space="0"/>
            </w:tcBorders>
            <w:vAlign w:val="bottom"/>
          </w:tcPr>
          <w:p w14:paraId="7DC10869">
            <w:pPr>
              <w:spacing w:after="0" w:line="160" w:lineRule="exact"/>
              <w:ind w:right="710"/>
              <w:jc w:val="right"/>
              <w:rPr>
                <w:color w:val="auto"/>
                <w:sz w:val="20"/>
                <w:szCs w:val="20"/>
              </w:rPr>
            </w:pPr>
            <w:r>
              <w:rPr>
                <w:rFonts w:ascii="宋体" w:hAnsi="宋体" w:eastAsia="宋体" w:cs="宋体"/>
                <w:color w:val="auto"/>
                <w:sz w:val="14"/>
                <w:szCs w:val="14"/>
              </w:rPr>
              <w:t>30216</w:t>
            </w:r>
          </w:p>
        </w:tc>
        <w:tc>
          <w:tcPr>
            <w:tcW w:w="460" w:type="dxa"/>
            <w:tcBorders>
              <w:right w:val="single" w:color="auto" w:sz="8" w:space="0"/>
            </w:tcBorders>
            <w:vAlign w:val="bottom"/>
          </w:tcPr>
          <w:p w14:paraId="4EE4755D">
            <w:pPr>
              <w:spacing w:after="0"/>
              <w:rPr>
                <w:color w:val="auto"/>
                <w:sz w:val="24"/>
                <w:szCs w:val="24"/>
              </w:rPr>
            </w:pPr>
          </w:p>
        </w:tc>
        <w:tc>
          <w:tcPr>
            <w:tcW w:w="2960" w:type="dxa"/>
            <w:tcBorders>
              <w:right w:val="single" w:color="auto" w:sz="8" w:space="0"/>
            </w:tcBorders>
            <w:vAlign w:val="bottom"/>
          </w:tcPr>
          <w:p w14:paraId="5979387B">
            <w:pPr>
              <w:spacing w:after="0" w:line="160" w:lineRule="exact"/>
              <w:ind w:left="160"/>
              <w:rPr>
                <w:color w:val="auto"/>
                <w:sz w:val="20"/>
                <w:szCs w:val="20"/>
              </w:rPr>
            </w:pPr>
            <w:r>
              <w:rPr>
                <w:rFonts w:ascii="宋体" w:hAnsi="宋体" w:eastAsia="宋体" w:cs="宋体"/>
                <w:color w:val="auto"/>
                <w:sz w:val="14"/>
                <w:szCs w:val="14"/>
              </w:rPr>
              <w:t>培训费</w:t>
            </w:r>
          </w:p>
        </w:tc>
        <w:tc>
          <w:tcPr>
            <w:tcW w:w="1620" w:type="dxa"/>
            <w:tcBorders>
              <w:right w:val="single" w:color="auto" w:sz="8" w:space="0"/>
            </w:tcBorders>
            <w:vAlign w:val="bottom"/>
          </w:tcPr>
          <w:p w14:paraId="623D56A6">
            <w:pPr>
              <w:spacing w:after="0" w:line="160" w:lineRule="exact"/>
              <w:jc w:val="right"/>
              <w:rPr>
                <w:color w:val="auto"/>
                <w:sz w:val="20"/>
                <w:szCs w:val="20"/>
              </w:rPr>
            </w:pPr>
            <w:r>
              <w:rPr>
                <w:rFonts w:ascii="宋体" w:hAnsi="宋体" w:eastAsia="宋体" w:cs="宋体"/>
                <w:color w:val="auto"/>
                <w:sz w:val="14"/>
                <w:szCs w:val="14"/>
              </w:rPr>
              <w:t>1.00</w:t>
            </w:r>
          </w:p>
        </w:tc>
        <w:tc>
          <w:tcPr>
            <w:tcW w:w="2060" w:type="dxa"/>
            <w:tcBorders>
              <w:right w:val="single" w:color="auto" w:sz="8" w:space="0"/>
            </w:tcBorders>
            <w:vAlign w:val="bottom"/>
          </w:tcPr>
          <w:p w14:paraId="57629132">
            <w:pPr>
              <w:spacing w:after="0"/>
              <w:rPr>
                <w:color w:val="auto"/>
                <w:sz w:val="24"/>
                <w:szCs w:val="24"/>
              </w:rPr>
            </w:pPr>
          </w:p>
        </w:tc>
        <w:tc>
          <w:tcPr>
            <w:tcW w:w="300" w:type="dxa"/>
            <w:vAlign w:val="bottom"/>
          </w:tcPr>
          <w:p w14:paraId="133B9101">
            <w:pPr>
              <w:spacing w:after="0"/>
              <w:rPr>
                <w:color w:val="auto"/>
                <w:sz w:val="24"/>
                <w:szCs w:val="24"/>
              </w:rPr>
            </w:pPr>
          </w:p>
        </w:tc>
        <w:tc>
          <w:tcPr>
            <w:tcW w:w="1500" w:type="dxa"/>
            <w:tcBorders>
              <w:right w:val="single" w:color="auto" w:sz="8" w:space="0"/>
            </w:tcBorders>
            <w:vAlign w:val="bottom"/>
          </w:tcPr>
          <w:p w14:paraId="433EF841">
            <w:pPr>
              <w:spacing w:after="0" w:line="160" w:lineRule="exact"/>
              <w:jc w:val="right"/>
              <w:rPr>
                <w:color w:val="auto"/>
                <w:sz w:val="20"/>
                <w:szCs w:val="20"/>
              </w:rPr>
            </w:pPr>
            <w:r>
              <w:rPr>
                <w:rFonts w:ascii="宋体" w:hAnsi="宋体" w:eastAsia="宋体" w:cs="宋体"/>
                <w:color w:val="auto"/>
                <w:sz w:val="14"/>
                <w:szCs w:val="14"/>
              </w:rPr>
              <w:t>1.00</w:t>
            </w:r>
          </w:p>
        </w:tc>
      </w:tr>
      <w:tr w14:paraId="290B7327">
        <w:tblPrEx>
          <w:tblCellMar>
            <w:top w:w="0" w:type="dxa"/>
            <w:left w:w="0" w:type="dxa"/>
            <w:bottom w:w="0" w:type="dxa"/>
            <w:right w:w="0" w:type="dxa"/>
          </w:tblCellMar>
        </w:tblPrEx>
        <w:trPr>
          <w:trHeight w:val="145" w:hRule="atLeast"/>
        </w:trPr>
        <w:tc>
          <w:tcPr>
            <w:tcW w:w="1300" w:type="dxa"/>
            <w:tcBorders>
              <w:left w:val="single" w:color="auto" w:sz="8" w:space="0"/>
              <w:bottom w:val="single" w:color="auto" w:sz="8" w:space="0"/>
            </w:tcBorders>
            <w:vAlign w:val="bottom"/>
          </w:tcPr>
          <w:p w14:paraId="1D92AE8A">
            <w:pPr>
              <w:spacing w:after="0"/>
              <w:rPr>
                <w:color w:val="auto"/>
                <w:sz w:val="12"/>
                <w:szCs w:val="12"/>
              </w:rPr>
            </w:pPr>
          </w:p>
        </w:tc>
        <w:tc>
          <w:tcPr>
            <w:tcW w:w="460" w:type="dxa"/>
            <w:tcBorders>
              <w:bottom w:val="single" w:color="auto" w:sz="8" w:space="0"/>
              <w:right w:val="single" w:color="auto" w:sz="8" w:space="0"/>
            </w:tcBorders>
            <w:vAlign w:val="bottom"/>
          </w:tcPr>
          <w:p w14:paraId="3976FE54">
            <w:pPr>
              <w:spacing w:after="0"/>
              <w:rPr>
                <w:color w:val="auto"/>
                <w:sz w:val="12"/>
                <w:szCs w:val="12"/>
              </w:rPr>
            </w:pPr>
          </w:p>
        </w:tc>
        <w:tc>
          <w:tcPr>
            <w:tcW w:w="2960" w:type="dxa"/>
            <w:tcBorders>
              <w:bottom w:val="single" w:color="auto" w:sz="8" w:space="0"/>
              <w:right w:val="single" w:color="auto" w:sz="8" w:space="0"/>
            </w:tcBorders>
            <w:vAlign w:val="bottom"/>
          </w:tcPr>
          <w:p w14:paraId="74C0447E">
            <w:pPr>
              <w:spacing w:after="0"/>
              <w:rPr>
                <w:color w:val="auto"/>
                <w:sz w:val="12"/>
                <w:szCs w:val="12"/>
              </w:rPr>
            </w:pPr>
          </w:p>
        </w:tc>
        <w:tc>
          <w:tcPr>
            <w:tcW w:w="1620" w:type="dxa"/>
            <w:tcBorders>
              <w:bottom w:val="single" w:color="auto" w:sz="8" w:space="0"/>
              <w:right w:val="single" w:color="auto" w:sz="8" w:space="0"/>
            </w:tcBorders>
            <w:vAlign w:val="bottom"/>
          </w:tcPr>
          <w:p w14:paraId="34CDE359">
            <w:pPr>
              <w:spacing w:after="0"/>
              <w:rPr>
                <w:color w:val="auto"/>
                <w:sz w:val="12"/>
                <w:szCs w:val="12"/>
              </w:rPr>
            </w:pPr>
          </w:p>
        </w:tc>
        <w:tc>
          <w:tcPr>
            <w:tcW w:w="2060" w:type="dxa"/>
            <w:tcBorders>
              <w:bottom w:val="single" w:color="auto" w:sz="8" w:space="0"/>
              <w:right w:val="single" w:color="auto" w:sz="8" w:space="0"/>
            </w:tcBorders>
            <w:vAlign w:val="bottom"/>
          </w:tcPr>
          <w:p w14:paraId="29ABDF07">
            <w:pPr>
              <w:spacing w:after="0"/>
              <w:rPr>
                <w:color w:val="auto"/>
                <w:sz w:val="12"/>
                <w:szCs w:val="12"/>
              </w:rPr>
            </w:pPr>
          </w:p>
        </w:tc>
        <w:tc>
          <w:tcPr>
            <w:tcW w:w="300" w:type="dxa"/>
            <w:tcBorders>
              <w:bottom w:val="single" w:color="auto" w:sz="8" w:space="0"/>
            </w:tcBorders>
            <w:vAlign w:val="bottom"/>
          </w:tcPr>
          <w:p w14:paraId="2CC0DBEF">
            <w:pPr>
              <w:spacing w:after="0"/>
              <w:rPr>
                <w:color w:val="auto"/>
                <w:sz w:val="12"/>
                <w:szCs w:val="12"/>
              </w:rPr>
            </w:pPr>
          </w:p>
        </w:tc>
        <w:tc>
          <w:tcPr>
            <w:tcW w:w="1500" w:type="dxa"/>
            <w:tcBorders>
              <w:bottom w:val="single" w:color="auto" w:sz="8" w:space="0"/>
              <w:right w:val="single" w:color="auto" w:sz="8" w:space="0"/>
            </w:tcBorders>
            <w:vAlign w:val="bottom"/>
          </w:tcPr>
          <w:p w14:paraId="73891348">
            <w:pPr>
              <w:spacing w:after="0"/>
              <w:rPr>
                <w:color w:val="auto"/>
                <w:sz w:val="12"/>
                <w:szCs w:val="12"/>
              </w:rPr>
            </w:pPr>
          </w:p>
        </w:tc>
      </w:tr>
      <w:tr w14:paraId="33B2C152">
        <w:tblPrEx>
          <w:tblCellMar>
            <w:top w:w="0" w:type="dxa"/>
            <w:left w:w="0" w:type="dxa"/>
            <w:bottom w:w="0" w:type="dxa"/>
            <w:right w:w="0" w:type="dxa"/>
          </w:tblCellMar>
        </w:tblPrEx>
        <w:trPr>
          <w:trHeight w:val="298" w:hRule="atLeast"/>
        </w:trPr>
        <w:tc>
          <w:tcPr>
            <w:tcW w:w="1300" w:type="dxa"/>
            <w:tcBorders>
              <w:left w:val="single" w:color="auto" w:sz="8" w:space="0"/>
            </w:tcBorders>
            <w:vAlign w:val="bottom"/>
          </w:tcPr>
          <w:p w14:paraId="16FCA62B">
            <w:pPr>
              <w:spacing w:after="0" w:line="160" w:lineRule="exact"/>
              <w:ind w:right="710"/>
              <w:jc w:val="right"/>
              <w:rPr>
                <w:color w:val="auto"/>
                <w:sz w:val="20"/>
                <w:szCs w:val="20"/>
              </w:rPr>
            </w:pPr>
            <w:r>
              <w:rPr>
                <w:rFonts w:ascii="宋体" w:hAnsi="宋体" w:eastAsia="宋体" w:cs="宋体"/>
                <w:color w:val="auto"/>
                <w:sz w:val="14"/>
                <w:szCs w:val="14"/>
              </w:rPr>
              <w:t>30215</w:t>
            </w:r>
          </w:p>
        </w:tc>
        <w:tc>
          <w:tcPr>
            <w:tcW w:w="460" w:type="dxa"/>
            <w:tcBorders>
              <w:right w:val="single" w:color="auto" w:sz="8" w:space="0"/>
            </w:tcBorders>
            <w:vAlign w:val="bottom"/>
          </w:tcPr>
          <w:p w14:paraId="4ED2885A">
            <w:pPr>
              <w:spacing w:after="0"/>
              <w:rPr>
                <w:color w:val="auto"/>
                <w:sz w:val="24"/>
                <w:szCs w:val="24"/>
              </w:rPr>
            </w:pPr>
          </w:p>
        </w:tc>
        <w:tc>
          <w:tcPr>
            <w:tcW w:w="2960" w:type="dxa"/>
            <w:tcBorders>
              <w:right w:val="single" w:color="auto" w:sz="8" w:space="0"/>
            </w:tcBorders>
            <w:vAlign w:val="bottom"/>
          </w:tcPr>
          <w:p w14:paraId="7F787632">
            <w:pPr>
              <w:spacing w:after="0" w:line="160" w:lineRule="exact"/>
              <w:ind w:left="160"/>
              <w:rPr>
                <w:color w:val="auto"/>
                <w:sz w:val="20"/>
                <w:szCs w:val="20"/>
              </w:rPr>
            </w:pPr>
            <w:r>
              <w:rPr>
                <w:rFonts w:ascii="宋体" w:hAnsi="宋体" w:eastAsia="宋体" w:cs="宋体"/>
                <w:color w:val="auto"/>
                <w:sz w:val="14"/>
                <w:szCs w:val="14"/>
              </w:rPr>
              <w:t>会议费</w:t>
            </w:r>
          </w:p>
        </w:tc>
        <w:tc>
          <w:tcPr>
            <w:tcW w:w="1620" w:type="dxa"/>
            <w:tcBorders>
              <w:right w:val="single" w:color="auto" w:sz="8" w:space="0"/>
            </w:tcBorders>
            <w:vAlign w:val="bottom"/>
          </w:tcPr>
          <w:p w14:paraId="571F00F3">
            <w:pPr>
              <w:spacing w:after="0" w:line="160" w:lineRule="exact"/>
              <w:jc w:val="right"/>
              <w:rPr>
                <w:color w:val="auto"/>
                <w:sz w:val="20"/>
                <w:szCs w:val="20"/>
              </w:rPr>
            </w:pPr>
            <w:r>
              <w:rPr>
                <w:rFonts w:ascii="宋体" w:hAnsi="宋体" w:eastAsia="宋体" w:cs="宋体"/>
                <w:color w:val="auto"/>
                <w:sz w:val="14"/>
                <w:szCs w:val="14"/>
              </w:rPr>
              <w:t>1.00</w:t>
            </w:r>
          </w:p>
        </w:tc>
        <w:tc>
          <w:tcPr>
            <w:tcW w:w="2060" w:type="dxa"/>
            <w:tcBorders>
              <w:right w:val="single" w:color="auto" w:sz="8" w:space="0"/>
            </w:tcBorders>
            <w:vAlign w:val="bottom"/>
          </w:tcPr>
          <w:p w14:paraId="169DA0B7">
            <w:pPr>
              <w:spacing w:after="0"/>
              <w:rPr>
                <w:color w:val="auto"/>
                <w:sz w:val="24"/>
                <w:szCs w:val="24"/>
              </w:rPr>
            </w:pPr>
          </w:p>
        </w:tc>
        <w:tc>
          <w:tcPr>
            <w:tcW w:w="300" w:type="dxa"/>
            <w:vAlign w:val="bottom"/>
          </w:tcPr>
          <w:p w14:paraId="58E6B10B">
            <w:pPr>
              <w:spacing w:after="0"/>
              <w:rPr>
                <w:color w:val="auto"/>
                <w:sz w:val="24"/>
                <w:szCs w:val="24"/>
              </w:rPr>
            </w:pPr>
          </w:p>
        </w:tc>
        <w:tc>
          <w:tcPr>
            <w:tcW w:w="1500" w:type="dxa"/>
            <w:tcBorders>
              <w:right w:val="single" w:color="auto" w:sz="8" w:space="0"/>
            </w:tcBorders>
            <w:vAlign w:val="bottom"/>
          </w:tcPr>
          <w:p w14:paraId="45ED96CD">
            <w:pPr>
              <w:spacing w:after="0" w:line="160" w:lineRule="exact"/>
              <w:jc w:val="right"/>
              <w:rPr>
                <w:color w:val="auto"/>
                <w:sz w:val="20"/>
                <w:szCs w:val="20"/>
              </w:rPr>
            </w:pPr>
            <w:r>
              <w:rPr>
                <w:rFonts w:ascii="宋体" w:hAnsi="宋体" w:eastAsia="宋体" w:cs="宋体"/>
                <w:color w:val="auto"/>
                <w:sz w:val="14"/>
                <w:szCs w:val="14"/>
              </w:rPr>
              <w:t>1.00</w:t>
            </w:r>
          </w:p>
        </w:tc>
      </w:tr>
      <w:tr w14:paraId="0A5ED2BA">
        <w:trPr>
          <w:trHeight w:val="145" w:hRule="atLeast"/>
        </w:trPr>
        <w:tc>
          <w:tcPr>
            <w:tcW w:w="1300" w:type="dxa"/>
            <w:tcBorders>
              <w:left w:val="single" w:color="auto" w:sz="8" w:space="0"/>
              <w:bottom w:val="single" w:color="auto" w:sz="8" w:space="0"/>
            </w:tcBorders>
            <w:vAlign w:val="bottom"/>
          </w:tcPr>
          <w:p w14:paraId="2631B14E">
            <w:pPr>
              <w:spacing w:after="0"/>
              <w:rPr>
                <w:color w:val="auto"/>
                <w:sz w:val="12"/>
                <w:szCs w:val="12"/>
              </w:rPr>
            </w:pPr>
          </w:p>
        </w:tc>
        <w:tc>
          <w:tcPr>
            <w:tcW w:w="460" w:type="dxa"/>
            <w:tcBorders>
              <w:bottom w:val="single" w:color="auto" w:sz="8" w:space="0"/>
              <w:right w:val="single" w:color="auto" w:sz="8" w:space="0"/>
            </w:tcBorders>
            <w:vAlign w:val="bottom"/>
          </w:tcPr>
          <w:p w14:paraId="13215EA8">
            <w:pPr>
              <w:spacing w:after="0"/>
              <w:rPr>
                <w:color w:val="auto"/>
                <w:sz w:val="12"/>
                <w:szCs w:val="12"/>
              </w:rPr>
            </w:pPr>
          </w:p>
        </w:tc>
        <w:tc>
          <w:tcPr>
            <w:tcW w:w="2960" w:type="dxa"/>
            <w:tcBorders>
              <w:bottom w:val="single" w:color="auto" w:sz="8" w:space="0"/>
              <w:right w:val="single" w:color="auto" w:sz="8" w:space="0"/>
            </w:tcBorders>
            <w:vAlign w:val="bottom"/>
          </w:tcPr>
          <w:p w14:paraId="631C9A21">
            <w:pPr>
              <w:spacing w:after="0"/>
              <w:rPr>
                <w:color w:val="auto"/>
                <w:sz w:val="12"/>
                <w:szCs w:val="12"/>
              </w:rPr>
            </w:pPr>
          </w:p>
        </w:tc>
        <w:tc>
          <w:tcPr>
            <w:tcW w:w="1620" w:type="dxa"/>
            <w:tcBorders>
              <w:bottom w:val="single" w:color="auto" w:sz="8" w:space="0"/>
              <w:right w:val="single" w:color="auto" w:sz="8" w:space="0"/>
            </w:tcBorders>
            <w:vAlign w:val="bottom"/>
          </w:tcPr>
          <w:p w14:paraId="070FDFD3">
            <w:pPr>
              <w:spacing w:after="0"/>
              <w:rPr>
                <w:color w:val="auto"/>
                <w:sz w:val="12"/>
                <w:szCs w:val="12"/>
              </w:rPr>
            </w:pPr>
          </w:p>
        </w:tc>
        <w:tc>
          <w:tcPr>
            <w:tcW w:w="2060" w:type="dxa"/>
            <w:tcBorders>
              <w:bottom w:val="single" w:color="auto" w:sz="8" w:space="0"/>
              <w:right w:val="single" w:color="auto" w:sz="8" w:space="0"/>
            </w:tcBorders>
            <w:vAlign w:val="bottom"/>
          </w:tcPr>
          <w:p w14:paraId="6F3DF8D5">
            <w:pPr>
              <w:spacing w:after="0"/>
              <w:rPr>
                <w:color w:val="auto"/>
                <w:sz w:val="12"/>
                <w:szCs w:val="12"/>
              </w:rPr>
            </w:pPr>
          </w:p>
        </w:tc>
        <w:tc>
          <w:tcPr>
            <w:tcW w:w="300" w:type="dxa"/>
            <w:tcBorders>
              <w:bottom w:val="single" w:color="auto" w:sz="8" w:space="0"/>
            </w:tcBorders>
            <w:vAlign w:val="bottom"/>
          </w:tcPr>
          <w:p w14:paraId="7E3E9500">
            <w:pPr>
              <w:spacing w:after="0"/>
              <w:rPr>
                <w:color w:val="auto"/>
                <w:sz w:val="12"/>
                <w:szCs w:val="12"/>
              </w:rPr>
            </w:pPr>
          </w:p>
        </w:tc>
        <w:tc>
          <w:tcPr>
            <w:tcW w:w="1500" w:type="dxa"/>
            <w:tcBorders>
              <w:bottom w:val="single" w:color="auto" w:sz="8" w:space="0"/>
              <w:right w:val="single" w:color="auto" w:sz="8" w:space="0"/>
            </w:tcBorders>
            <w:vAlign w:val="bottom"/>
          </w:tcPr>
          <w:p w14:paraId="6F9B2FA5">
            <w:pPr>
              <w:spacing w:after="0"/>
              <w:rPr>
                <w:color w:val="auto"/>
                <w:sz w:val="12"/>
                <w:szCs w:val="12"/>
              </w:rPr>
            </w:pPr>
          </w:p>
        </w:tc>
      </w:tr>
      <w:tr w14:paraId="29D37C9B">
        <w:tblPrEx>
          <w:tblCellMar>
            <w:top w:w="0" w:type="dxa"/>
            <w:left w:w="0" w:type="dxa"/>
            <w:bottom w:w="0" w:type="dxa"/>
            <w:right w:w="0" w:type="dxa"/>
          </w:tblCellMar>
        </w:tblPrEx>
        <w:trPr>
          <w:trHeight w:val="298" w:hRule="atLeast"/>
        </w:trPr>
        <w:tc>
          <w:tcPr>
            <w:tcW w:w="1300" w:type="dxa"/>
            <w:tcBorders>
              <w:left w:val="single" w:color="auto" w:sz="8" w:space="0"/>
            </w:tcBorders>
            <w:vAlign w:val="bottom"/>
          </w:tcPr>
          <w:p w14:paraId="4B62A12F">
            <w:pPr>
              <w:spacing w:after="0" w:line="160" w:lineRule="exact"/>
              <w:ind w:right="710"/>
              <w:jc w:val="right"/>
              <w:rPr>
                <w:color w:val="auto"/>
                <w:sz w:val="20"/>
                <w:szCs w:val="20"/>
              </w:rPr>
            </w:pPr>
            <w:r>
              <w:rPr>
                <w:rFonts w:ascii="宋体" w:hAnsi="宋体" w:eastAsia="宋体" w:cs="宋体"/>
                <w:color w:val="auto"/>
                <w:sz w:val="14"/>
                <w:szCs w:val="14"/>
              </w:rPr>
              <w:t>30202</w:t>
            </w:r>
          </w:p>
        </w:tc>
        <w:tc>
          <w:tcPr>
            <w:tcW w:w="460" w:type="dxa"/>
            <w:tcBorders>
              <w:right w:val="single" w:color="auto" w:sz="8" w:space="0"/>
            </w:tcBorders>
            <w:vAlign w:val="bottom"/>
          </w:tcPr>
          <w:p w14:paraId="5456391A">
            <w:pPr>
              <w:spacing w:after="0"/>
              <w:rPr>
                <w:color w:val="auto"/>
                <w:sz w:val="24"/>
                <w:szCs w:val="24"/>
              </w:rPr>
            </w:pPr>
          </w:p>
        </w:tc>
        <w:tc>
          <w:tcPr>
            <w:tcW w:w="2960" w:type="dxa"/>
            <w:tcBorders>
              <w:right w:val="single" w:color="auto" w:sz="8" w:space="0"/>
            </w:tcBorders>
            <w:vAlign w:val="bottom"/>
          </w:tcPr>
          <w:p w14:paraId="4B916045">
            <w:pPr>
              <w:spacing w:after="0" w:line="160" w:lineRule="exact"/>
              <w:ind w:left="160"/>
              <w:rPr>
                <w:color w:val="auto"/>
                <w:sz w:val="20"/>
                <w:szCs w:val="20"/>
              </w:rPr>
            </w:pPr>
            <w:r>
              <w:rPr>
                <w:rFonts w:ascii="宋体" w:hAnsi="宋体" w:eastAsia="宋体" w:cs="宋体"/>
                <w:color w:val="auto"/>
                <w:sz w:val="14"/>
                <w:szCs w:val="14"/>
              </w:rPr>
              <w:t>印刷费</w:t>
            </w:r>
          </w:p>
        </w:tc>
        <w:tc>
          <w:tcPr>
            <w:tcW w:w="1620" w:type="dxa"/>
            <w:tcBorders>
              <w:right w:val="single" w:color="auto" w:sz="8" w:space="0"/>
            </w:tcBorders>
            <w:vAlign w:val="bottom"/>
          </w:tcPr>
          <w:p w14:paraId="27ECCD25">
            <w:pPr>
              <w:spacing w:after="0" w:line="160" w:lineRule="exact"/>
              <w:jc w:val="right"/>
              <w:rPr>
                <w:color w:val="auto"/>
                <w:sz w:val="20"/>
                <w:szCs w:val="20"/>
              </w:rPr>
            </w:pPr>
            <w:r>
              <w:rPr>
                <w:rFonts w:ascii="宋体" w:hAnsi="宋体" w:eastAsia="宋体" w:cs="宋体"/>
                <w:color w:val="auto"/>
                <w:sz w:val="14"/>
                <w:szCs w:val="14"/>
              </w:rPr>
              <w:t>10.00</w:t>
            </w:r>
          </w:p>
        </w:tc>
        <w:tc>
          <w:tcPr>
            <w:tcW w:w="2060" w:type="dxa"/>
            <w:tcBorders>
              <w:right w:val="single" w:color="auto" w:sz="8" w:space="0"/>
            </w:tcBorders>
            <w:vAlign w:val="bottom"/>
          </w:tcPr>
          <w:p w14:paraId="2DC1DB64">
            <w:pPr>
              <w:spacing w:after="0"/>
              <w:rPr>
                <w:color w:val="auto"/>
                <w:sz w:val="24"/>
                <w:szCs w:val="24"/>
              </w:rPr>
            </w:pPr>
          </w:p>
        </w:tc>
        <w:tc>
          <w:tcPr>
            <w:tcW w:w="300" w:type="dxa"/>
            <w:vAlign w:val="bottom"/>
          </w:tcPr>
          <w:p w14:paraId="0FD4A4A2">
            <w:pPr>
              <w:spacing w:after="0"/>
              <w:rPr>
                <w:color w:val="auto"/>
                <w:sz w:val="24"/>
                <w:szCs w:val="24"/>
              </w:rPr>
            </w:pPr>
          </w:p>
        </w:tc>
        <w:tc>
          <w:tcPr>
            <w:tcW w:w="1500" w:type="dxa"/>
            <w:tcBorders>
              <w:right w:val="single" w:color="auto" w:sz="8" w:space="0"/>
            </w:tcBorders>
            <w:vAlign w:val="bottom"/>
          </w:tcPr>
          <w:p w14:paraId="561F62DA">
            <w:pPr>
              <w:spacing w:after="0" w:line="160" w:lineRule="exact"/>
              <w:jc w:val="right"/>
              <w:rPr>
                <w:color w:val="auto"/>
                <w:sz w:val="20"/>
                <w:szCs w:val="20"/>
              </w:rPr>
            </w:pPr>
            <w:r>
              <w:rPr>
                <w:rFonts w:ascii="宋体" w:hAnsi="宋体" w:eastAsia="宋体" w:cs="宋体"/>
                <w:color w:val="auto"/>
                <w:sz w:val="14"/>
                <w:szCs w:val="14"/>
              </w:rPr>
              <w:t>10.00</w:t>
            </w:r>
          </w:p>
        </w:tc>
      </w:tr>
      <w:tr w14:paraId="19FE7209">
        <w:tblPrEx>
          <w:tblCellMar>
            <w:top w:w="0" w:type="dxa"/>
            <w:left w:w="0" w:type="dxa"/>
            <w:bottom w:w="0" w:type="dxa"/>
            <w:right w:w="0" w:type="dxa"/>
          </w:tblCellMar>
        </w:tblPrEx>
        <w:trPr>
          <w:trHeight w:val="145" w:hRule="atLeast"/>
        </w:trPr>
        <w:tc>
          <w:tcPr>
            <w:tcW w:w="1300" w:type="dxa"/>
            <w:tcBorders>
              <w:left w:val="single" w:color="auto" w:sz="8" w:space="0"/>
              <w:bottom w:val="single" w:color="auto" w:sz="8" w:space="0"/>
            </w:tcBorders>
            <w:vAlign w:val="bottom"/>
          </w:tcPr>
          <w:p w14:paraId="73E84D49">
            <w:pPr>
              <w:spacing w:after="0"/>
              <w:rPr>
                <w:color w:val="auto"/>
                <w:sz w:val="12"/>
                <w:szCs w:val="12"/>
              </w:rPr>
            </w:pPr>
          </w:p>
        </w:tc>
        <w:tc>
          <w:tcPr>
            <w:tcW w:w="460" w:type="dxa"/>
            <w:tcBorders>
              <w:bottom w:val="single" w:color="auto" w:sz="8" w:space="0"/>
              <w:right w:val="single" w:color="auto" w:sz="8" w:space="0"/>
            </w:tcBorders>
            <w:vAlign w:val="bottom"/>
          </w:tcPr>
          <w:p w14:paraId="14D5C454">
            <w:pPr>
              <w:spacing w:after="0"/>
              <w:rPr>
                <w:color w:val="auto"/>
                <w:sz w:val="12"/>
                <w:szCs w:val="12"/>
              </w:rPr>
            </w:pPr>
          </w:p>
        </w:tc>
        <w:tc>
          <w:tcPr>
            <w:tcW w:w="2960" w:type="dxa"/>
            <w:tcBorders>
              <w:bottom w:val="single" w:color="auto" w:sz="8" w:space="0"/>
              <w:right w:val="single" w:color="auto" w:sz="8" w:space="0"/>
            </w:tcBorders>
            <w:vAlign w:val="bottom"/>
          </w:tcPr>
          <w:p w14:paraId="54931693">
            <w:pPr>
              <w:spacing w:after="0"/>
              <w:rPr>
                <w:color w:val="auto"/>
                <w:sz w:val="12"/>
                <w:szCs w:val="12"/>
              </w:rPr>
            </w:pPr>
          </w:p>
        </w:tc>
        <w:tc>
          <w:tcPr>
            <w:tcW w:w="1620" w:type="dxa"/>
            <w:tcBorders>
              <w:bottom w:val="single" w:color="auto" w:sz="8" w:space="0"/>
              <w:right w:val="single" w:color="auto" w:sz="8" w:space="0"/>
            </w:tcBorders>
            <w:vAlign w:val="bottom"/>
          </w:tcPr>
          <w:p w14:paraId="5B4997FC">
            <w:pPr>
              <w:spacing w:after="0"/>
              <w:rPr>
                <w:color w:val="auto"/>
                <w:sz w:val="12"/>
                <w:szCs w:val="12"/>
              </w:rPr>
            </w:pPr>
          </w:p>
        </w:tc>
        <w:tc>
          <w:tcPr>
            <w:tcW w:w="2060" w:type="dxa"/>
            <w:tcBorders>
              <w:bottom w:val="single" w:color="auto" w:sz="8" w:space="0"/>
              <w:right w:val="single" w:color="auto" w:sz="8" w:space="0"/>
            </w:tcBorders>
            <w:vAlign w:val="bottom"/>
          </w:tcPr>
          <w:p w14:paraId="64EA89EC">
            <w:pPr>
              <w:spacing w:after="0"/>
              <w:rPr>
                <w:color w:val="auto"/>
                <w:sz w:val="12"/>
                <w:szCs w:val="12"/>
              </w:rPr>
            </w:pPr>
          </w:p>
        </w:tc>
        <w:tc>
          <w:tcPr>
            <w:tcW w:w="300" w:type="dxa"/>
            <w:tcBorders>
              <w:bottom w:val="single" w:color="auto" w:sz="8" w:space="0"/>
            </w:tcBorders>
            <w:vAlign w:val="bottom"/>
          </w:tcPr>
          <w:p w14:paraId="0E2D9002">
            <w:pPr>
              <w:spacing w:after="0"/>
              <w:rPr>
                <w:color w:val="auto"/>
                <w:sz w:val="12"/>
                <w:szCs w:val="12"/>
              </w:rPr>
            </w:pPr>
          </w:p>
        </w:tc>
        <w:tc>
          <w:tcPr>
            <w:tcW w:w="1500" w:type="dxa"/>
            <w:tcBorders>
              <w:bottom w:val="single" w:color="auto" w:sz="8" w:space="0"/>
              <w:right w:val="single" w:color="auto" w:sz="8" w:space="0"/>
            </w:tcBorders>
            <w:vAlign w:val="bottom"/>
          </w:tcPr>
          <w:p w14:paraId="5F1BE4F9">
            <w:pPr>
              <w:spacing w:after="0"/>
              <w:rPr>
                <w:color w:val="auto"/>
                <w:sz w:val="12"/>
                <w:szCs w:val="12"/>
              </w:rPr>
            </w:pPr>
          </w:p>
        </w:tc>
      </w:tr>
      <w:tr w14:paraId="7E8541A4">
        <w:tblPrEx>
          <w:tblCellMar>
            <w:top w:w="0" w:type="dxa"/>
            <w:left w:w="0" w:type="dxa"/>
            <w:bottom w:w="0" w:type="dxa"/>
            <w:right w:w="0" w:type="dxa"/>
          </w:tblCellMar>
        </w:tblPrEx>
        <w:trPr>
          <w:trHeight w:val="298" w:hRule="atLeast"/>
        </w:trPr>
        <w:tc>
          <w:tcPr>
            <w:tcW w:w="1300" w:type="dxa"/>
            <w:tcBorders>
              <w:left w:val="single" w:color="auto" w:sz="8" w:space="0"/>
            </w:tcBorders>
            <w:vAlign w:val="bottom"/>
          </w:tcPr>
          <w:p w14:paraId="3B2F9B8E">
            <w:pPr>
              <w:spacing w:after="0" w:line="160" w:lineRule="exact"/>
              <w:ind w:right="710"/>
              <w:jc w:val="right"/>
              <w:rPr>
                <w:color w:val="auto"/>
                <w:sz w:val="20"/>
                <w:szCs w:val="20"/>
              </w:rPr>
            </w:pPr>
            <w:r>
              <w:rPr>
                <w:rFonts w:ascii="宋体" w:hAnsi="宋体" w:eastAsia="宋体" w:cs="宋体"/>
                <w:color w:val="auto"/>
                <w:sz w:val="14"/>
                <w:szCs w:val="14"/>
              </w:rPr>
              <w:t>30211</w:t>
            </w:r>
          </w:p>
        </w:tc>
        <w:tc>
          <w:tcPr>
            <w:tcW w:w="460" w:type="dxa"/>
            <w:tcBorders>
              <w:right w:val="single" w:color="auto" w:sz="8" w:space="0"/>
            </w:tcBorders>
            <w:vAlign w:val="bottom"/>
          </w:tcPr>
          <w:p w14:paraId="58FC3A75">
            <w:pPr>
              <w:spacing w:after="0"/>
              <w:rPr>
                <w:color w:val="auto"/>
                <w:sz w:val="24"/>
                <w:szCs w:val="24"/>
              </w:rPr>
            </w:pPr>
          </w:p>
        </w:tc>
        <w:tc>
          <w:tcPr>
            <w:tcW w:w="2960" w:type="dxa"/>
            <w:tcBorders>
              <w:right w:val="single" w:color="auto" w:sz="8" w:space="0"/>
            </w:tcBorders>
            <w:vAlign w:val="bottom"/>
          </w:tcPr>
          <w:p w14:paraId="6C0DBB7F">
            <w:pPr>
              <w:spacing w:after="0" w:line="160" w:lineRule="exact"/>
              <w:ind w:left="160"/>
              <w:rPr>
                <w:color w:val="auto"/>
                <w:sz w:val="20"/>
                <w:szCs w:val="20"/>
              </w:rPr>
            </w:pPr>
            <w:r>
              <w:rPr>
                <w:rFonts w:ascii="宋体" w:hAnsi="宋体" w:eastAsia="宋体" w:cs="宋体"/>
                <w:color w:val="auto"/>
                <w:sz w:val="14"/>
                <w:szCs w:val="14"/>
              </w:rPr>
              <w:t>差旅费</w:t>
            </w:r>
          </w:p>
        </w:tc>
        <w:tc>
          <w:tcPr>
            <w:tcW w:w="1620" w:type="dxa"/>
            <w:tcBorders>
              <w:right w:val="single" w:color="auto" w:sz="8" w:space="0"/>
            </w:tcBorders>
            <w:vAlign w:val="bottom"/>
          </w:tcPr>
          <w:p w14:paraId="1CF3872D">
            <w:pPr>
              <w:spacing w:after="0" w:line="160" w:lineRule="exact"/>
              <w:jc w:val="right"/>
              <w:rPr>
                <w:color w:val="auto"/>
                <w:sz w:val="20"/>
                <w:szCs w:val="20"/>
              </w:rPr>
            </w:pPr>
            <w:r>
              <w:rPr>
                <w:rFonts w:ascii="宋体" w:hAnsi="宋体" w:eastAsia="宋体" w:cs="宋体"/>
                <w:color w:val="auto"/>
                <w:sz w:val="14"/>
                <w:szCs w:val="14"/>
              </w:rPr>
              <w:t>10.00</w:t>
            </w:r>
          </w:p>
        </w:tc>
        <w:tc>
          <w:tcPr>
            <w:tcW w:w="2060" w:type="dxa"/>
            <w:tcBorders>
              <w:right w:val="single" w:color="auto" w:sz="8" w:space="0"/>
            </w:tcBorders>
            <w:vAlign w:val="bottom"/>
          </w:tcPr>
          <w:p w14:paraId="76470853">
            <w:pPr>
              <w:spacing w:after="0"/>
              <w:rPr>
                <w:color w:val="auto"/>
                <w:sz w:val="24"/>
                <w:szCs w:val="24"/>
              </w:rPr>
            </w:pPr>
          </w:p>
        </w:tc>
        <w:tc>
          <w:tcPr>
            <w:tcW w:w="300" w:type="dxa"/>
            <w:vAlign w:val="bottom"/>
          </w:tcPr>
          <w:p w14:paraId="219155A0">
            <w:pPr>
              <w:spacing w:after="0"/>
              <w:rPr>
                <w:color w:val="auto"/>
                <w:sz w:val="24"/>
                <w:szCs w:val="24"/>
              </w:rPr>
            </w:pPr>
          </w:p>
        </w:tc>
        <w:tc>
          <w:tcPr>
            <w:tcW w:w="1500" w:type="dxa"/>
            <w:tcBorders>
              <w:right w:val="single" w:color="auto" w:sz="8" w:space="0"/>
            </w:tcBorders>
            <w:vAlign w:val="bottom"/>
          </w:tcPr>
          <w:p w14:paraId="54C8FCBD">
            <w:pPr>
              <w:spacing w:after="0" w:line="160" w:lineRule="exact"/>
              <w:jc w:val="right"/>
              <w:rPr>
                <w:color w:val="auto"/>
                <w:sz w:val="20"/>
                <w:szCs w:val="20"/>
              </w:rPr>
            </w:pPr>
            <w:r>
              <w:rPr>
                <w:rFonts w:ascii="宋体" w:hAnsi="宋体" w:eastAsia="宋体" w:cs="宋体"/>
                <w:color w:val="auto"/>
                <w:sz w:val="14"/>
                <w:szCs w:val="14"/>
              </w:rPr>
              <w:t>10.00</w:t>
            </w:r>
          </w:p>
        </w:tc>
      </w:tr>
      <w:tr w14:paraId="5787C492">
        <w:trPr>
          <w:trHeight w:val="146" w:hRule="atLeast"/>
        </w:trPr>
        <w:tc>
          <w:tcPr>
            <w:tcW w:w="1300" w:type="dxa"/>
            <w:tcBorders>
              <w:left w:val="single" w:color="auto" w:sz="8" w:space="0"/>
              <w:bottom w:val="single" w:color="auto" w:sz="8" w:space="0"/>
            </w:tcBorders>
            <w:vAlign w:val="bottom"/>
          </w:tcPr>
          <w:p w14:paraId="1E249167">
            <w:pPr>
              <w:spacing w:after="0"/>
              <w:rPr>
                <w:color w:val="auto"/>
                <w:sz w:val="12"/>
                <w:szCs w:val="12"/>
              </w:rPr>
            </w:pPr>
          </w:p>
        </w:tc>
        <w:tc>
          <w:tcPr>
            <w:tcW w:w="460" w:type="dxa"/>
            <w:tcBorders>
              <w:bottom w:val="single" w:color="auto" w:sz="8" w:space="0"/>
              <w:right w:val="single" w:color="auto" w:sz="8" w:space="0"/>
            </w:tcBorders>
            <w:vAlign w:val="bottom"/>
          </w:tcPr>
          <w:p w14:paraId="6F9CC41F">
            <w:pPr>
              <w:spacing w:after="0"/>
              <w:rPr>
                <w:color w:val="auto"/>
                <w:sz w:val="12"/>
                <w:szCs w:val="12"/>
              </w:rPr>
            </w:pPr>
          </w:p>
        </w:tc>
        <w:tc>
          <w:tcPr>
            <w:tcW w:w="2960" w:type="dxa"/>
            <w:tcBorders>
              <w:bottom w:val="single" w:color="auto" w:sz="8" w:space="0"/>
              <w:right w:val="single" w:color="auto" w:sz="8" w:space="0"/>
            </w:tcBorders>
            <w:vAlign w:val="bottom"/>
          </w:tcPr>
          <w:p w14:paraId="540F2560">
            <w:pPr>
              <w:spacing w:after="0"/>
              <w:rPr>
                <w:color w:val="auto"/>
                <w:sz w:val="12"/>
                <w:szCs w:val="12"/>
              </w:rPr>
            </w:pPr>
          </w:p>
        </w:tc>
        <w:tc>
          <w:tcPr>
            <w:tcW w:w="1620" w:type="dxa"/>
            <w:tcBorders>
              <w:bottom w:val="single" w:color="auto" w:sz="8" w:space="0"/>
              <w:right w:val="single" w:color="auto" w:sz="8" w:space="0"/>
            </w:tcBorders>
            <w:vAlign w:val="bottom"/>
          </w:tcPr>
          <w:p w14:paraId="56D1725E">
            <w:pPr>
              <w:spacing w:after="0"/>
              <w:rPr>
                <w:color w:val="auto"/>
                <w:sz w:val="12"/>
                <w:szCs w:val="12"/>
              </w:rPr>
            </w:pPr>
          </w:p>
        </w:tc>
        <w:tc>
          <w:tcPr>
            <w:tcW w:w="2060" w:type="dxa"/>
            <w:tcBorders>
              <w:bottom w:val="single" w:color="auto" w:sz="8" w:space="0"/>
              <w:right w:val="single" w:color="auto" w:sz="8" w:space="0"/>
            </w:tcBorders>
            <w:vAlign w:val="bottom"/>
          </w:tcPr>
          <w:p w14:paraId="2C99EB62">
            <w:pPr>
              <w:spacing w:after="0"/>
              <w:rPr>
                <w:color w:val="auto"/>
                <w:sz w:val="12"/>
                <w:szCs w:val="12"/>
              </w:rPr>
            </w:pPr>
          </w:p>
        </w:tc>
        <w:tc>
          <w:tcPr>
            <w:tcW w:w="300" w:type="dxa"/>
            <w:tcBorders>
              <w:bottom w:val="single" w:color="auto" w:sz="8" w:space="0"/>
            </w:tcBorders>
            <w:vAlign w:val="bottom"/>
          </w:tcPr>
          <w:p w14:paraId="4F4C622E">
            <w:pPr>
              <w:spacing w:after="0"/>
              <w:rPr>
                <w:color w:val="auto"/>
                <w:sz w:val="12"/>
                <w:szCs w:val="12"/>
              </w:rPr>
            </w:pPr>
          </w:p>
        </w:tc>
        <w:tc>
          <w:tcPr>
            <w:tcW w:w="1500" w:type="dxa"/>
            <w:tcBorders>
              <w:bottom w:val="single" w:color="auto" w:sz="8" w:space="0"/>
              <w:right w:val="single" w:color="auto" w:sz="8" w:space="0"/>
            </w:tcBorders>
            <w:vAlign w:val="bottom"/>
          </w:tcPr>
          <w:p w14:paraId="7DF80D57">
            <w:pPr>
              <w:spacing w:after="0"/>
              <w:rPr>
                <w:color w:val="auto"/>
                <w:sz w:val="12"/>
                <w:szCs w:val="12"/>
              </w:rPr>
            </w:pPr>
          </w:p>
        </w:tc>
      </w:tr>
      <w:tr w14:paraId="11E169AE">
        <w:tblPrEx>
          <w:tblCellMar>
            <w:top w:w="0" w:type="dxa"/>
            <w:left w:w="0" w:type="dxa"/>
            <w:bottom w:w="0" w:type="dxa"/>
            <w:right w:w="0" w:type="dxa"/>
          </w:tblCellMar>
        </w:tblPrEx>
        <w:trPr>
          <w:trHeight w:val="298" w:hRule="atLeast"/>
        </w:trPr>
        <w:tc>
          <w:tcPr>
            <w:tcW w:w="1300" w:type="dxa"/>
            <w:tcBorders>
              <w:left w:val="single" w:color="auto" w:sz="8" w:space="0"/>
            </w:tcBorders>
            <w:vAlign w:val="bottom"/>
          </w:tcPr>
          <w:p w14:paraId="16C83207">
            <w:pPr>
              <w:spacing w:after="0" w:line="160" w:lineRule="exact"/>
              <w:ind w:right="710"/>
              <w:jc w:val="right"/>
              <w:rPr>
                <w:color w:val="auto"/>
                <w:sz w:val="20"/>
                <w:szCs w:val="20"/>
              </w:rPr>
            </w:pPr>
            <w:r>
              <w:rPr>
                <w:rFonts w:ascii="宋体" w:hAnsi="宋体" w:eastAsia="宋体" w:cs="宋体"/>
                <w:color w:val="auto"/>
                <w:sz w:val="14"/>
                <w:szCs w:val="14"/>
              </w:rPr>
              <w:t>30206</w:t>
            </w:r>
          </w:p>
        </w:tc>
        <w:tc>
          <w:tcPr>
            <w:tcW w:w="460" w:type="dxa"/>
            <w:tcBorders>
              <w:right w:val="single" w:color="auto" w:sz="8" w:space="0"/>
            </w:tcBorders>
            <w:vAlign w:val="bottom"/>
          </w:tcPr>
          <w:p w14:paraId="17596CC2">
            <w:pPr>
              <w:spacing w:after="0"/>
              <w:rPr>
                <w:color w:val="auto"/>
                <w:sz w:val="24"/>
                <w:szCs w:val="24"/>
              </w:rPr>
            </w:pPr>
          </w:p>
        </w:tc>
        <w:tc>
          <w:tcPr>
            <w:tcW w:w="2960" w:type="dxa"/>
            <w:tcBorders>
              <w:right w:val="single" w:color="auto" w:sz="8" w:space="0"/>
            </w:tcBorders>
            <w:vAlign w:val="bottom"/>
          </w:tcPr>
          <w:p w14:paraId="432506CF">
            <w:pPr>
              <w:spacing w:after="0" w:line="160" w:lineRule="exact"/>
              <w:ind w:left="160"/>
              <w:rPr>
                <w:color w:val="auto"/>
                <w:sz w:val="20"/>
                <w:szCs w:val="20"/>
              </w:rPr>
            </w:pPr>
            <w:r>
              <w:rPr>
                <w:rFonts w:ascii="宋体" w:hAnsi="宋体" w:eastAsia="宋体" w:cs="宋体"/>
                <w:color w:val="auto"/>
                <w:sz w:val="14"/>
                <w:szCs w:val="14"/>
              </w:rPr>
              <w:t>电费</w:t>
            </w:r>
          </w:p>
        </w:tc>
        <w:tc>
          <w:tcPr>
            <w:tcW w:w="1620" w:type="dxa"/>
            <w:tcBorders>
              <w:right w:val="single" w:color="auto" w:sz="8" w:space="0"/>
            </w:tcBorders>
            <w:vAlign w:val="bottom"/>
          </w:tcPr>
          <w:p w14:paraId="43F9C024">
            <w:pPr>
              <w:spacing w:after="0" w:line="160" w:lineRule="exact"/>
              <w:jc w:val="right"/>
              <w:rPr>
                <w:color w:val="auto"/>
                <w:sz w:val="20"/>
                <w:szCs w:val="20"/>
              </w:rPr>
            </w:pPr>
            <w:r>
              <w:rPr>
                <w:rFonts w:ascii="宋体" w:hAnsi="宋体" w:eastAsia="宋体" w:cs="宋体"/>
                <w:color w:val="auto"/>
                <w:sz w:val="14"/>
                <w:szCs w:val="14"/>
              </w:rPr>
              <w:t>8.00</w:t>
            </w:r>
          </w:p>
        </w:tc>
        <w:tc>
          <w:tcPr>
            <w:tcW w:w="2060" w:type="dxa"/>
            <w:tcBorders>
              <w:right w:val="single" w:color="auto" w:sz="8" w:space="0"/>
            </w:tcBorders>
            <w:vAlign w:val="bottom"/>
          </w:tcPr>
          <w:p w14:paraId="5CE8DFA3">
            <w:pPr>
              <w:spacing w:after="0"/>
              <w:rPr>
                <w:color w:val="auto"/>
                <w:sz w:val="24"/>
                <w:szCs w:val="24"/>
              </w:rPr>
            </w:pPr>
          </w:p>
        </w:tc>
        <w:tc>
          <w:tcPr>
            <w:tcW w:w="300" w:type="dxa"/>
            <w:vAlign w:val="bottom"/>
          </w:tcPr>
          <w:p w14:paraId="220C23F1">
            <w:pPr>
              <w:spacing w:after="0"/>
              <w:rPr>
                <w:color w:val="auto"/>
                <w:sz w:val="24"/>
                <w:szCs w:val="24"/>
              </w:rPr>
            </w:pPr>
          </w:p>
        </w:tc>
        <w:tc>
          <w:tcPr>
            <w:tcW w:w="1500" w:type="dxa"/>
            <w:tcBorders>
              <w:right w:val="single" w:color="auto" w:sz="8" w:space="0"/>
            </w:tcBorders>
            <w:vAlign w:val="bottom"/>
          </w:tcPr>
          <w:p w14:paraId="2D313071">
            <w:pPr>
              <w:spacing w:after="0" w:line="160" w:lineRule="exact"/>
              <w:jc w:val="right"/>
              <w:rPr>
                <w:color w:val="auto"/>
                <w:sz w:val="20"/>
                <w:szCs w:val="20"/>
              </w:rPr>
            </w:pPr>
            <w:r>
              <w:rPr>
                <w:rFonts w:ascii="宋体" w:hAnsi="宋体" w:eastAsia="宋体" w:cs="宋体"/>
                <w:color w:val="auto"/>
                <w:sz w:val="14"/>
                <w:szCs w:val="14"/>
              </w:rPr>
              <w:t>8.00</w:t>
            </w:r>
          </w:p>
        </w:tc>
      </w:tr>
      <w:tr w14:paraId="2B64704A">
        <w:tblPrEx>
          <w:tblCellMar>
            <w:top w:w="0" w:type="dxa"/>
            <w:left w:w="0" w:type="dxa"/>
            <w:bottom w:w="0" w:type="dxa"/>
            <w:right w:w="0" w:type="dxa"/>
          </w:tblCellMar>
        </w:tblPrEx>
        <w:trPr>
          <w:trHeight w:val="145" w:hRule="atLeast"/>
        </w:trPr>
        <w:tc>
          <w:tcPr>
            <w:tcW w:w="1300" w:type="dxa"/>
            <w:tcBorders>
              <w:left w:val="single" w:color="auto" w:sz="8" w:space="0"/>
              <w:bottom w:val="single" w:color="auto" w:sz="8" w:space="0"/>
            </w:tcBorders>
            <w:vAlign w:val="bottom"/>
          </w:tcPr>
          <w:p w14:paraId="4F31EDD1">
            <w:pPr>
              <w:spacing w:after="0"/>
              <w:rPr>
                <w:color w:val="auto"/>
                <w:sz w:val="12"/>
                <w:szCs w:val="12"/>
              </w:rPr>
            </w:pPr>
          </w:p>
        </w:tc>
        <w:tc>
          <w:tcPr>
            <w:tcW w:w="460" w:type="dxa"/>
            <w:tcBorders>
              <w:bottom w:val="single" w:color="auto" w:sz="8" w:space="0"/>
              <w:right w:val="single" w:color="auto" w:sz="8" w:space="0"/>
            </w:tcBorders>
            <w:vAlign w:val="bottom"/>
          </w:tcPr>
          <w:p w14:paraId="336506D2">
            <w:pPr>
              <w:spacing w:after="0"/>
              <w:rPr>
                <w:color w:val="auto"/>
                <w:sz w:val="12"/>
                <w:szCs w:val="12"/>
              </w:rPr>
            </w:pPr>
          </w:p>
        </w:tc>
        <w:tc>
          <w:tcPr>
            <w:tcW w:w="2960" w:type="dxa"/>
            <w:tcBorders>
              <w:bottom w:val="single" w:color="auto" w:sz="8" w:space="0"/>
              <w:right w:val="single" w:color="auto" w:sz="8" w:space="0"/>
            </w:tcBorders>
            <w:vAlign w:val="bottom"/>
          </w:tcPr>
          <w:p w14:paraId="0504ABC0">
            <w:pPr>
              <w:spacing w:after="0"/>
              <w:rPr>
                <w:color w:val="auto"/>
                <w:sz w:val="12"/>
                <w:szCs w:val="12"/>
              </w:rPr>
            </w:pPr>
          </w:p>
        </w:tc>
        <w:tc>
          <w:tcPr>
            <w:tcW w:w="1620" w:type="dxa"/>
            <w:tcBorders>
              <w:bottom w:val="single" w:color="auto" w:sz="8" w:space="0"/>
              <w:right w:val="single" w:color="auto" w:sz="8" w:space="0"/>
            </w:tcBorders>
            <w:vAlign w:val="bottom"/>
          </w:tcPr>
          <w:p w14:paraId="6A190A13">
            <w:pPr>
              <w:spacing w:after="0"/>
              <w:rPr>
                <w:color w:val="auto"/>
                <w:sz w:val="12"/>
                <w:szCs w:val="12"/>
              </w:rPr>
            </w:pPr>
          </w:p>
        </w:tc>
        <w:tc>
          <w:tcPr>
            <w:tcW w:w="2060" w:type="dxa"/>
            <w:tcBorders>
              <w:bottom w:val="single" w:color="auto" w:sz="8" w:space="0"/>
              <w:right w:val="single" w:color="auto" w:sz="8" w:space="0"/>
            </w:tcBorders>
            <w:vAlign w:val="bottom"/>
          </w:tcPr>
          <w:p w14:paraId="5163050E">
            <w:pPr>
              <w:spacing w:after="0"/>
              <w:rPr>
                <w:color w:val="auto"/>
                <w:sz w:val="12"/>
                <w:szCs w:val="12"/>
              </w:rPr>
            </w:pPr>
          </w:p>
        </w:tc>
        <w:tc>
          <w:tcPr>
            <w:tcW w:w="300" w:type="dxa"/>
            <w:tcBorders>
              <w:bottom w:val="single" w:color="auto" w:sz="8" w:space="0"/>
            </w:tcBorders>
            <w:vAlign w:val="bottom"/>
          </w:tcPr>
          <w:p w14:paraId="3843A2E8">
            <w:pPr>
              <w:spacing w:after="0"/>
              <w:rPr>
                <w:color w:val="auto"/>
                <w:sz w:val="12"/>
                <w:szCs w:val="12"/>
              </w:rPr>
            </w:pPr>
          </w:p>
        </w:tc>
        <w:tc>
          <w:tcPr>
            <w:tcW w:w="1500" w:type="dxa"/>
            <w:tcBorders>
              <w:bottom w:val="single" w:color="auto" w:sz="8" w:space="0"/>
              <w:right w:val="single" w:color="auto" w:sz="8" w:space="0"/>
            </w:tcBorders>
            <w:vAlign w:val="bottom"/>
          </w:tcPr>
          <w:p w14:paraId="3EBC6519">
            <w:pPr>
              <w:spacing w:after="0"/>
              <w:rPr>
                <w:color w:val="auto"/>
                <w:sz w:val="12"/>
                <w:szCs w:val="12"/>
              </w:rPr>
            </w:pPr>
          </w:p>
        </w:tc>
      </w:tr>
      <w:tr w14:paraId="650BD133">
        <w:tblPrEx>
          <w:tblCellMar>
            <w:top w:w="0" w:type="dxa"/>
            <w:left w:w="0" w:type="dxa"/>
            <w:bottom w:w="0" w:type="dxa"/>
            <w:right w:w="0" w:type="dxa"/>
          </w:tblCellMar>
        </w:tblPrEx>
        <w:trPr>
          <w:trHeight w:val="267" w:hRule="atLeast"/>
        </w:trPr>
        <w:tc>
          <w:tcPr>
            <w:tcW w:w="1300" w:type="dxa"/>
            <w:tcBorders>
              <w:left w:val="single" w:color="auto" w:sz="8" w:space="0"/>
            </w:tcBorders>
            <w:vAlign w:val="bottom"/>
          </w:tcPr>
          <w:p w14:paraId="70B10CB5">
            <w:pPr>
              <w:spacing w:after="0"/>
              <w:rPr>
                <w:color w:val="auto"/>
                <w:sz w:val="23"/>
                <w:szCs w:val="23"/>
              </w:rPr>
            </w:pPr>
          </w:p>
        </w:tc>
        <w:tc>
          <w:tcPr>
            <w:tcW w:w="460" w:type="dxa"/>
            <w:vAlign w:val="bottom"/>
          </w:tcPr>
          <w:p w14:paraId="26B644D8">
            <w:pPr>
              <w:spacing w:after="0"/>
              <w:rPr>
                <w:color w:val="auto"/>
                <w:sz w:val="23"/>
                <w:szCs w:val="23"/>
              </w:rPr>
            </w:pPr>
          </w:p>
        </w:tc>
        <w:tc>
          <w:tcPr>
            <w:tcW w:w="2960" w:type="dxa"/>
            <w:tcBorders>
              <w:right w:val="single" w:color="auto" w:sz="8" w:space="0"/>
            </w:tcBorders>
            <w:vAlign w:val="bottom"/>
          </w:tcPr>
          <w:p w14:paraId="64A8CDDA">
            <w:pPr>
              <w:spacing w:after="0" w:line="160" w:lineRule="exact"/>
              <w:ind w:right="1690"/>
              <w:jc w:val="center"/>
              <w:rPr>
                <w:color w:val="auto"/>
                <w:sz w:val="20"/>
                <w:szCs w:val="20"/>
              </w:rPr>
            </w:pPr>
            <w:r>
              <w:rPr>
                <w:rFonts w:ascii="宋体" w:hAnsi="宋体" w:eastAsia="宋体" w:cs="宋体"/>
                <w:b/>
                <w:bCs/>
                <w:color w:val="auto"/>
                <w:w w:val="99"/>
                <w:sz w:val="14"/>
                <w:szCs w:val="14"/>
              </w:rPr>
              <w:t>合计</w:t>
            </w:r>
          </w:p>
        </w:tc>
        <w:tc>
          <w:tcPr>
            <w:tcW w:w="1620" w:type="dxa"/>
            <w:tcBorders>
              <w:right w:val="single" w:color="auto" w:sz="8" w:space="0"/>
            </w:tcBorders>
            <w:vAlign w:val="bottom"/>
          </w:tcPr>
          <w:p w14:paraId="388E3F11">
            <w:pPr>
              <w:spacing w:after="0" w:line="160" w:lineRule="exact"/>
              <w:jc w:val="right"/>
              <w:rPr>
                <w:color w:val="auto"/>
                <w:sz w:val="20"/>
                <w:szCs w:val="20"/>
              </w:rPr>
            </w:pPr>
            <w:r>
              <w:rPr>
                <w:rFonts w:ascii="宋体" w:hAnsi="宋体" w:eastAsia="宋体" w:cs="宋体"/>
                <w:b/>
                <w:bCs/>
                <w:color w:val="auto"/>
                <w:sz w:val="14"/>
                <w:szCs w:val="14"/>
              </w:rPr>
              <w:t>1776.71</w:t>
            </w:r>
          </w:p>
        </w:tc>
        <w:tc>
          <w:tcPr>
            <w:tcW w:w="2060" w:type="dxa"/>
            <w:tcBorders>
              <w:right w:val="single" w:color="auto" w:sz="8" w:space="0"/>
            </w:tcBorders>
            <w:vAlign w:val="bottom"/>
          </w:tcPr>
          <w:p w14:paraId="45F62409">
            <w:pPr>
              <w:spacing w:after="0" w:line="160" w:lineRule="exact"/>
              <w:jc w:val="right"/>
              <w:rPr>
                <w:color w:val="auto"/>
                <w:sz w:val="20"/>
                <w:szCs w:val="20"/>
              </w:rPr>
            </w:pPr>
            <w:r>
              <w:rPr>
                <w:rFonts w:ascii="宋体" w:hAnsi="宋体" w:eastAsia="宋体" w:cs="宋体"/>
                <w:b/>
                <w:bCs/>
                <w:color w:val="auto"/>
                <w:sz w:val="14"/>
                <w:szCs w:val="14"/>
              </w:rPr>
              <w:t>1678.91</w:t>
            </w:r>
          </w:p>
        </w:tc>
        <w:tc>
          <w:tcPr>
            <w:tcW w:w="300" w:type="dxa"/>
            <w:vAlign w:val="bottom"/>
          </w:tcPr>
          <w:p w14:paraId="3B4BFC80">
            <w:pPr>
              <w:spacing w:after="0"/>
              <w:rPr>
                <w:color w:val="auto"/>
                <w:sz w:val="23"/>
                <w:szCs w:val="23"/>
              </w:rPr>
            </w:pPr>
          </w:p>
        </w:tc>
        <w:tc>
          <w:tcPr>
            <w:tcW w:w="1500" w:type="dxa"/>
            <w:tcBorders>
              <w:right w:val="single" w:color="auto" w:sz="8" w:space="0"/>
            </w:tcBorders>
            <w:vAlign w:val="bottom"/>
          </w:tcPr>
          <w:p w14:paraId="777F8276">
            <w:pPr>
              <w:spacing w:after="0" w:line="160" w:lineRule="exact"/>
              <w:jc w:val="right"/>
              <w:rPr>
                <w:color w:val="auto"/>
                <w:sz w:val="20"/>
                <w:szCs w:val="20"/>
              </w:rPr>
            </w:pPr>
            <w:r>
              <w:rPr>
                <w:rFonts w:ascii="宋体" w:hAnsi="宋体" w:eastAsia="宋体" w:cs="宋体"/>
                <w:b/>
                <w:bCs/>
                <w:color w:val="auto"/>
                <w:sz w:val="14"/>
                <w:szCs w:val="14"/>
              </w:rPr>
              <w:t>97.80</w:t>
            </w:r>
          </w:p>
        </w:tc>
      </w:tr>
      <w:tr w14:paraId="7FF906D4">
        <w:trPr>
          <w:trHeight w:val="112" w:hRule="atLeast"/>
        </w:trPr>
        <w:tc>
          <w:tcPr>
            <w:tcW w:w="1300" w:type="dxa"/>
            <w:tcBorders>
              <w:left w:val="single" w:color="auto" w:sz="8" w:space="0"/>
              <w:bottom w:val="single" w:color="auto" w:sz="8" w:space="0"/>
            </w:tcBorders>
            <w:vAlign w:val="bottom"/>
          </w:tcPr>
          <w:p w14:paraId="19A4E938">
            <w:pPr>
              <w:spacing w:after="0"/>
              <w:rPr>
                <w:color w:val="auto"/>
                <w:sz w:val="9"/>
                <w:szCs w:val="9"/>
              </w:rPr>
            </w:pPr>
          </w:p>
        </w:tc>
        <w:tc>
          <w:tcPr>
            <w:tcW w:w="460" w:type="dxa"/>
            <w:tcBorders>
              <w:bottom w:val="single" w:color="auto" w:sz="8" w:space="0"/>
            </w:tcBorders>
            <w:vAlign w:val="bottom"/>
          </w:tcPr>
          <w:p w14:paraId="48C4668D">
            <w:pPr>
              <w:spacing w:after="0"/>
              <w:rPr>
                <w:color w:val="auto"/>
                <w:sz w:val="9"/>
                <w:szCs w:val="9"/>
              </w:rPr>
            </w:pPr>
          </w:p>
        </w:tc>
        <w:tc>
          <w:tcPr>
            <w:tcW w:w="2960" w:type="dxa"/>
            <w:tcBorders>
              <w:bottom w:val="single" w:color="auto" w:sz="8" w:space="0"/>
              <w:right w:val="single" w:color="auto" w:sz="8" w:space="0"/>
            </w:tcBorders>
            <w:vAlign w:val="bottom"/>
          </w:tcPr>
          <w:p w14:paraId="2EAEB495">
            <w:pPr>
              <w:spacing w:after="0"/>
              <w:rPr>
                <w:color w:val="auto"/>
                <w:sz w:val="9"/>
                <w:szCs w:val="9"/>
              </w:rPr>
            </w:pPr>
          </w:p>
        </w:tc>
        <w:tc>
          <w:tcPr>
            <w:tcW w:w="1620" w:type="dxa"/>
            <w:tcBorders>
              <w:bottom w:val="single" w:color="auto" w:sz="8" w:space="0"/>
              <w:right w:val="single" w:color="auto" w:sz="8" w:space="0"/>
            </w:tcBorders>
            <w:vAlign w:val="bottom"/>
          </w:tcPr>
          <w:p w14:paraId="422DC779">
            <w:pPr>
              <w:spacing w:after="0"/>
              <w:rPr>
                <w:color w:val="auto"/>
                <w:sz w:val="9"/>
                <w:szCs w:val="9"/>
              </w:rPr>
            </w:pPr>
          </w:p>
        </w:tc>
        <w:tc>
          <w:tcPr>
            <w:tcW w:w="2060" w:type="dxa"/>
            <w:tcBorders>
              <w:bottom w:val="single" w:color="auto" w:sz="8" w:space="0"/>
              <w:right w:val="single" w:color="auto" w:sz="8" w:space="0"/>
            </w:tcBorders>
            <w:vAlign w:val="bottom"/>
          </w:tcPr>
          <w:p w14:paraId="58992A50">
            <w:pPr>
              <w:spacing w:after="0"/>
              <w:rPr>
                <w:color w:val="auto"/>
                <w:sz w:val="9"/>
                <w:szCs w:val="9"/>
              </w:rPr>
            </w:pPr>
          </w:p>
        </w:tc>
        <w:tc>
          <w:tcPr>
            <w:tcW w:w="300" w:type="dxa"/>
            <w:tcBorders>
              <w:bottom w:val="single" w:color="auto" w:sz="8" w:space="0"/>
            </w:tcBorders>
            <w:vAlign w:val="bottom"/>
          </w:tcPr>
          <w:p w14:paraId="1162149D">
            <w:pPr>
              <w:spacing w:after="0"/>
              <w:rPr>
                <w:color w:val="auto"/>
                <w:sz w:val="9"/>
                <w:szCs w:val="9"/>
              </w:rPr>
            </w:pPr>
          </w:p>
        </w:tc>
        <w:tc>
          <w:tcPr>
            <w:tcW w:w="1500" w:type="dxa"/>
            <w:tcBorders>
              <w:bottom w:val="single" w:color="auto" w:sz="8" w:space="0"/>
              <w:right w:val="single" w:color="auto" w:sz="8" w:space="0"/>
            </w:tcBorders>
            <w:vAlign w:val="bottom"/>
          </w:tcPr>
          <w:p w14:paraId="172485F1">
            <w:pPr>
              <w:spacing w:after="0"/>
              <w:rPr>
                <w:color w:val="auto"/>
                <w:sz w:val="9"/>
                <w:szCs w:val="9"/>
              </w:rPr>
            </w:pPr>
          </w:p>
        </w:tc>
      </w:tr>
    </w:tbl>
    <w:p w14:paraId="1A44317E">
      <w:pPr>
        <w:spacing w:after="0" w:line="52" w:lineRule="exact"/>
        <w:rPr>
          <w:color w:val="auto"/>
          <w:sz w:val="20"/>
          <w:szCs w:val="20"/>
        </w:rPr>
      </w:pPr>
    </w:p>
    <w:p w14:paraId="0F9044F7">
      <w:pPr>
        <w:sectPr>
          <w:pgSz w:w="11900" w:h="16829"/>
          <w:pgMar w:top="295" w:right="1440" w:bottom="1440" w:left="260" w:header="0" w:footer="0" w:gutter="0"/>
          <w:cols w:equalWidth="0" w:num="1">
            <w:col w:w="10200"/>
          </w:cols>
        </w:sectPr>
      </w:pPr>
    </w:p>
    <w:p w14:paraId="6A043F00">
      <w:pPr>
        <w:spacing w:after="0" w:line="149" w:lineRule="exact"/>
        <w:ind w:left="40"/>
        <w:rPr>
          <w:color w:val="auto"/>
          <w:sz w:val="20"/>
          <w:szCs w:val="20"/>
        </w:rPr>
      </w:pPr>
      <w:r>
        <w:rPr>
          <w:rFonts w:ascii="宋体" w:hAnsi="宋体" w:eastAsia="宋体" w:cs="宋体"/>
          <w:color w:val="auto"/>
          <w:sz w:val="13"/>
          <w:szCs w:val="13"/>
        </w:rPr>
        <w:t>注：如本表格为空，则表示本年度未安排此项目。</w:t>
      </w:r>
    </w:p>
    <w:p w14:paraId="3F2FD722">
      <w:pPr>
        <w:sectPr>
          <w:type w:val="continuous"/>
          <w:pgSz w:w="11900" w:h="16829"/>
          <w:pgMar w:top="295" w:right="1440" w:bottom="1440" w:left="260" w:header="0" w:footer="0" w:gutter="0"/>
          <w:cols w:equalWidth="0" w:num="1">
            <w:col w:w="10200"/>
          </w:cols>
        </w:sectPr>
      </w:pPr>
    </w:p>
    <w:tbl>
      <w:tblPr>
        <w:tblStyle w:val="2"/>
        <w:tblW w:w="0" w:type="auto"/>
        <w:tblInd w:w="10" w:type="dxa"/>
        <w:tblLayout w:type="fixed"/>
        <w:tblCellMar>
          <w:top w:w="0" w:type="dxa"/>
          <w:left w:w="0" w:type="dxa"/>
          <w:bottom w:w="0" w:type="dxa"/>
          <w:right w:w="0" w:type="dxa"/>
        </w:tblCellMar>
      </w:tblPr>
      <w:tblGrid>
        <w:gridCol w:w="360"/>
        <w:gridCol w:w="380"/>
        <w:gridCol w:w="100"/>
        <w:gridCol w:w="300"/>
        <w:gridCol w:w="760"/>
        <w:gridCol w:w="1660"/>
        <w:gridCol w:w="1040"/>
        <w:gridCol w:w="980"/>
        <w:gridCol w:w="800"/>
        <w:gridCol w:w="800"/>
        <w:gridCol w:w="720"/>
        <w:gridCol w:w="800"/>
        <w:gridCol w:w="620"/>
        <w:gridCol w:w="340"/>
        <w:gridCol w:w="720"/>
        <w:gridCol w:w="40"/>
        <w:gridCol w:w="780"/>
        <w:gridCol w:w="360"/>
      </w:tblGrid>
      <w:tr w14:paraId="4B6FAA0F">
        <w:tblPrEx>
          <w:tblCellMar>
            <w:top w:w="0" w:type="dxa"/>
            <w:left w:w="0" w:type="dxa"/>
            <w:bottom w:w="0" w:type="dxa"/>
            <w:right w:w="0" w:type="dxa"/>
          </w:tblCellMar>
        </w:tblPrEx>
        <w:trPr>
          <w:trHeight w:val="158" w:hRule="atLeast"/>
        </w:trPr>
        <w:tc>
          <w:tcPr>
            <w:tcW w:w="360" w:type="dxa"/>
            <w:vAlign w:val="bottom"/>
          </w:tcPr>
          <w:p w14:paraId="1579C994">
            <w:pPr>
              <w:spacing w:after="0"/>
              <w:rPr>
                <w:color w:val="auto"/>
                <w:sz w:val="13"/>
                <w:szCs w:val="13"/>
              </w:rPr>
            </w:pPr>
            <w:bookmarkStart w:id="19" w:name="page20"/>
            <w:bookmarkEnd w:id="19"/>
          </w:p>
        </w:tc>
        <w:tc>
          <w:tcPr>
            <w:tcW w:w="380" w:type="dxa"/>
            <w:vAlign w:val="bottom"/>
          </w:tcPr>
          <w:p w14:paraId="0CBE02FD">
            <w:pPr>
              <w:spacing w:after="0"/>
              <w:rPr>
                <w:color w:val="auto"/>
                <w:sz w:val="13"/>
                <w:szCs w:val="13"/>
              </w:rPr>
            </w:pPr>
          </w:p>
        </w:tc>
        <w:tc>
          <w:tcPr>
            <w:tcW w:w="100" w:type="dxa"/>
            <w:vAlign w:val="bottom"/>
          </w:tcPr>
          <w:p w14:paraId="6CB5F4CF">
            <w:pPr>
              <w:spacing w:after="0"/>
              <w:rPr>
                <w:color w:val="auto"/>
                <w:sz w:val="13"/>
                <w:szCs w:val="13"/>
              </w:rPr>
            </w:pPr>
          </w:p>
        </w:tc>
        <w:tc>
          <w:tcPr>
            <w:tcW w:w="300" w:type="dxa"/>
            <w:vAlign w:val="bottom"/>
          </w:tcPr>
          <w:p w14:paraId="70E7BA4F">
            <w:pPr>
              <w:spacing w:after="0"/>
              <w:rPr>
                <w:color w:val="auto"/>
                <w:sz w:val="13"/>
                <w:szCs w:val="13"/>
              </w:rPr>
            </w:pPr>
          </w:p>
        </w:tc>
        <w:tc>
          <w:tcPr>
            <w:tcW w:w="760" w:type="dxa"/>
            <w:vAlign w:val="bottom"/>
          </w:tcPr>
          <w:p w14:paraId="7E88C28B">
            <w:pPr>
              <w:spacing w:after="0"/>
              <w:rPr>
                <w:color w:val="auto"/>
                <w:sz w:val="13"/>
                <w:szCs w:val="13"/>
              </w:rPr>
            </w:pPr>
          </w:p>
        </w:tc>
        <w:tc>
          <w:tcPr>
            <w:tcW w:w="1660" w:type="dxa"/>
            <w:vAlign w:val="bottom"/>
          </w:tcPr>
          <w:p w14:paraId="06D37C91">
            <w:pPr>
              <w:spacing w:after="0"/>
              <w:rPr>
                <w:color w:val="auto"/>
                <w:sz w:val="13"/>
                <w:szCs w:val="13"/>
              </w:rPr>
            </w:pPr>
          </w:p>
        </w:tc>
        <w:tc>
          <w:tcPr>
            <w:tcW w:w="1040" w:type="dxa"/>
            <w:vAlign w:val="bottom"/>
          </w:tcPr>
          <w:p w14:paraId="69E3C7F5">
            <w:pPr>
              <w:spacing w:after="0"/>
              <w:rPr>
                <w:color w:val="auto"/>
                <w:sz w:val="13"/>
                <w:szCs w:val="13"/>
              </w:rPr>
            </w:pPr>
          </w:p>
        </w:tc>
        <w:tc>
          <w:tcPr>
            <w:tcW w:w="980" w:type="dxa"/>
            <w:vAlign w:val="bottom"/>
          </w:tcPr>
          <w:p w14:paraId="1D7053FC">
            <w:pPr>
              <w:spacing w:after="0"/>
              <w:rPr>
                <w:color w:val="auto"/>
                <w:sz w:val="13"/>
                <w:szCs w:val="13"/>
              </w:rPr>
            </w:pPr>
          </w:p>
        </w:tc>
        <w:tc>
          <w:tcPr>
            <w:tcW w:w="800" w:type="dxa"/>
            <w:vAlign w:val="bottom"/>
          </w:tcPr>
          <w:p w14:paraId="5EBCF82F">
            <w:pPr>
              <w:spacing w:after="0"/>
              <w:rPr>
                <w:color w:val="auto"/>
                <w:sz w:val="13"/>
                <w:szCs w:val="13"/>
              </w:rPr>
            </w:pPr>
          </w:p>
        </w:tc>
        <w:tc>
          <w:tcPr>
            <w:tcW w:w="800" w:type="dxa"/>
            <w:vAlign w:val="bottom"/>
          </w:tcPr>
          <w:p w14:paraId="39F2E7BA">
            <w:pPr>
              <w:spacing w:after="0"/>
              <w:rPr>
                <w:color w:val="auto"/>
                <w:sz w:val="13"/>
                <w:szCs w:val="13"/>
              </w:rPr>
            </w:pPr>
          </w:p>
        </w:tc>
        <w:tc>
          <w:tcPr>
            <w:tcW w:w="720" w:type="dxa"/>
            <w:vAlign w:val="bottom"/>
          </w:tcPr>
          <w:p w14:paraId="4C7CF00D">
            <w:pPr>
              <w:spacing w:after="0"/>
              <w:rPr>
                <w:color w:val="auto"/>
                <w:sz w:val="13"/>
                <w:szCs w:val="13"/>
              </w:rPr>
            </w:pPr>
          </w:p>
        </w:tc>
        <w:tc>
          <w:tcPr>
            <w:tcW w:w="800" w:type="dxa"/>
            <w:vAlign w:val="bottom"/>
          </w:tcPr>
          <w:p w14:paraId="618EB3E7">
            <w:pPr>
              <w:spacing w:after="0"/>
              <w:rPr>
                <w:color w:val="auto"/>
                <w:sz w:val="13"/>
                <w:szCs w:val="13"/>
              </w:rPr>
            </w:pPr>
          </w:p>
        </w:tc>
        <w:tc>
          <w:tcPr>
            <w:tcW w:w="620" w:type="dxa"/>
            <w:vAlign w:val="bottom"/>
          </w:tcPr>
          <w:p w14:paraId="359EE63A">
            <w:pPr>
              <w:spacing w:after="0"/>
              <w:rPr>
                <w:color w:val="auto"/>
                <w:sz w:val="13"/>
                <w:szCs w:val="13"/>
              </w:rPr>
            </w:pPr>
          </w:p>
        </w:tc>
        <w:tc>
          <w:tcPr>
            <w:tcW w:w="340" w:type="dxa"/>
            <w:vAlign w:val="bottom"/>
          </w:tcPr>
          <w:p w14:paraId="407DD33A">
            <w:pPr>
              <w:spacing w:after="0"/>
              <w:rPr>
                <w:color w:val="auto"/>
                <w:sz w:val="13"/>
                <w:szCs w:val="13"/>
              </w:rPr>
            </w:pPr>
          </w:p>
        </w:tc>
        <w:tc>
          <w:tcPr>
            <w:tcW w:w="720" w:type="dxa"/>
            <w:vAlign w:val="bottom"/>
          </w:tcPr>
          <w:p w14:paraId="3EC459A3">
            <w:pPr>
              <w:spacing w:after="0"/>
              <w:rPr>
                <w:color w:val="auto"/>
                <w:sz w:val="13"/>
                <w:szCs w:val="13"/>
              </w:rPr>
            </w:pPr>
          </w:p>
        </w:tc>
        <w:tc>
          <w:tcPr>
            <w:tcW w:w="820" w:type="dxa"/>
            <w:gridSpan w:val="2"/>
            <w:vAlign w:val="bottom"/>
          </w:tcPr>
          <w:p w14:paraId="4C8924B6">
            <w:pPr>
              <w:spacing w:after="0" w:line="158" w:lineRule="exact"/>
              <w:jc w:val="right"/>
              <w:rPr>
                <w:color w:val="auto"/>
                <w:sz w:val="20"/>
                <w:szCs w:val="20"/>
              </w:rPr>
            </w:pPr>
            <w:r>
              <w:rPr>
                <w:rFonts w:ascii="宋体" w:hAnsi="宋体" w:eastAsia="宋体" w:cs="宋体"/>
                <w:color w:val="auto"/>
                <w:w w:val="95"/>
                <w:sz w:val="13"/>
                <w:szCs w:val="13"/>
              </w:rPr>
              <w:t>部门公开表</w:t>
            </w:r>
            <w:r>
              <w:rPr>
                <w:rFonts w:ascii="Arial" w:hAnsi="Arial" w:eastAsia="Arial" w:cs="Arial"/>
                <w:color w:val="auto"/>
                <w:w w:val="95"/>
                <w:sz w:val="13"/>
                <w:szCs w:val="13"/>
              </w:rPr>
              <w:t>09</w:t>
            </w:r>
          </w:p>
        </w:tc>
        <w:tc>
          <w:tcPr>
            <w:tcW w:w="0" w:type="dxa"/>
            <w:vAlign w:val="bottom"/>
          </w:tcPr>
          <w:p w14:paraId="425084D5">
            <w:pPr>
              <w:spacing w:after="0"/>
              <w:rPr>
                <w:color w:val="auto"/>
                <w:sz w:val="1"/>
                <w:szCs w:val="1"/>
              </w:rPr>
            </w:pPr>
          </w:p>
        </w:tc>
      </w:tr>
      <w:tr w14:paraId="16AB17C7">
        <w:tblPrEx>
          <w:tblCellMar>
            <w:top w:w="0" w:type="dxa"/>
            <w:left w:w="0" w:type="dxa"/>
            <w:bottom w:w="0" w:type="dxa"/>
            <w:right w:w="0" w:type="dxa"/>
          </w:tblCellMar>
        </w:tblPrEx>
        <w:trPr>
          <w:trHeight w:val="444" w:hRule="atLeast"/>
        </w:trPr>
        <w:tc>
          <w:tcPr>
            <w:tcW w:w="360" w:type="dxa"/>
            <w:vAlign w:val="bottom"/>
          </w:tcPr>
          <w:p w14:paraId="5D7747B9">
            <w:pPr>
              <w:spacing w:after="0"/>
              <w:rPr>
                <w:color w:val="auto"/>
                <w:sz w:val="24"/>
                <w:szCs w:val="24"/>
              </w:rPr>
            </w:pPr>
          </w:p>
        </w:tc>
        <w:tc>
          <w:tcPr>
            <w:tcW w:w="380" w:type="dxa"/>
            <w:vAlign w:val="bottom"/>
          </w:tcPr>
          <w:p w14:paraId="30DDF78F">
            <w:pPr>
              <w:spacing w:after="0"/>
              <w:rPr>
                <w:color w:val="auto"/>
                <w:sz w:val="24"/>
                <w:szCs w:val="24"/>
              </w:rPr>
            </w:pPr>
          </w:p>
        </w:tc>
        <w:tc>
          <w:tcPr>
            <w:tcW w:w="100" w:type="dxa"/>
            <w:vAlign w:val="bottom"/>
          </w:tcPr>
          <w:p w14:paraId="354E21A4">
            <w:pPr>
              <w:spacing w:after="0"/>
              <w:rPr>
                <w:color w:val="auto"/>
                <w:sz w:val="24"/>
                <w:szCs w:val="24"/>
              </w:rPr>
            </w:pPr>
          </w:p>
        </w:tc>
        <w:tc>
          <w:tcPr>
            <w:tcW w:w="300" w:type="dxa"/>
            <w:vAlign w:val="bottom"/>
          </w:tcPr>
          <w:p w14:paraId="2BD25C82">
            <w:pPr>
              <w:spacing w:after="0"/>
              <w:rPr>
                <w:color w:val="auto"/>
                <w:sz w:val="24"/>
                <w:szCs w:val="24"/>
              </w:rPr>
            </w:pPr>
          </w:p>
        </w:tc>
        <w:tc>
          <w:tcPr>
            <w:tcW w:w="9240" w:type="dxa"/>
            <w:gridSpan w:val="11"/>
            <w:vAlign w:val="bottom"/>
          </w:tcPr>
          <w:p w14:paraId="525BFA7C">
            <w:pPr>
              <w:spacing w:after="0" w:line="291" w:lineRule="exact"/>
              <w:ind w:left="440"/>
              <w:rPr>
                <w:color w:val="auto"/>
                <w:sz w:val="20"/>
                <w:szCs w:val="20"/>
              </w:rPr>
            </w:pPr>
            <w:r>
              <w:rPr>
                <w:rFonts w:ascii="宋体" w:hAnsi="宋体" w:eastAsia="宋体" w:cs="宋体"/>
                <w:b/>
                <w:bCs/>
                <w:color w:val="auto"/>
                <w:sz w:val="24"/>
                <w:szCs w:val="24"/>
              </w:rPr>
              <w:t>一般公共预算基本支出表</w:t>
            </w:r>
            <w:r>
              <w:rPr>
                <w:rFonts w:ascii="Arial" w:hAnsi="Arial" w:eastAsia="Arial" w:cs="Arial"/>
                <w:b/>
                <w:bCs/>
                <w:color w:val="auto"/>
                <w:sz w:val="24"/>
                <w:szCs w:val="24"/>
              </w:rPr>
              <w:t>--</w:t>
            </w:r>
            <w:r>
              <w:rPr>
                <w:rFonts w:ascii="宋体" w:hAnsi="宋体" w:eastAsia="宋体" w:cs="宋体"/>
                <w:b/>
                <w:bCs/>
                <w:color w:val="auto"/>
                <w:sz w:val="24"/>
                <w:szCs w:val="24"/>
              </w:rPr>
              <w:t>人员经费</w:t>
            </w:r>
            <w:r>
              <w:rPr>
                <w:rFonts w:ascii="Arial" w:hAnsi="Arial" w:eastAsia="Arial" w:cs="Arial"/>
                <w:b/>
                <w:bCs/>
                <w:color w:val="auto"/>
                <w:sz w:val="24"/>
                <w:szCs w:val="24"/>
              </w:rPr>
              <w:t>(</w:t>
            </w:r>
            <w:r>
              <w:rPr>
                <w:rFonts w:ascii="宋体" w:hAnsi="宋体" w:eastAsia="宋体" w:cs="宋体"/>
                <w:b/>
                <w:bCs/>
                <w:color w:val="auto"/>
                <w:sz w:val="24"/>
                <w:szCs w:val="24"/>
              </w:rPr>
              <w:t>工资福利支出</w:t>
            </w:r>
            <w:r>
              <w:rPr>
                <w:rFonts w:ascii="Arial" w:hAnsi="Arial" w:eastAsia="Arial" w:cs="Arial"/>
                <w:b/>
                <w:bCs/>
                <w:color w:val="auto"/>
                <w:sz w:val="24"/>
                <w:szCs w:val="24"/>
              </w:rPr>
              <w:t>)(</w:t>
            </w:r>
            <w:r>
              <w:rPr>
                <w:rFonts w:ascii="宋体" w:hAnsi="宋体" w:eastAsia="宋体" w:cs="宋体"/>
                <w:b/>
                <w:bCs/>
                <w:color w:val="auto"/>
                <w:sz w:val="24"/>
                <w:szCs w:val="24"/>
              </w:rPr>
              <w:t>按政府预算经济分类</w:t>
            </w:r>
            <w:r>
              <w:rPr>
                <w:rFonts w:ascii="Arial" w:hAnsi="Arial" w:eastAsia="Arial" w:cs="Arial"/>
                <w:b/>
                <w:bCs/>
                <w:color w:val="auto"/>
                <w:sz w:val="24"/>
                <w:szCs w:val="24"/>
              </w:rPr>
              <w:t>)</w:t>
            </w:r>
          </w:p>
        </w:tc>
        <w:tc>
          <w:tcPr>
            <w:tcW w:w="40" w:type="dxa"/>
            <w:vAlign w:val="bottom"/>
          </w:tcPr>
          <w:p w14:paraId="426E2535">
            <w:pPr>
              <w:spacing w:after="0"/>
              <w:rPr>
                <w:color w:val="auto"/>
                <w:sz w:val="24"/>
                <w:szCs w:val="24"/>
              </w:rPr>
            </w:pPr>
          </w:p>
        </w:tc>
        <w:tc>
          <w:tcPr>
            <w:tcW w:w="780" w:type="dxa"/>
            <w:vAlign w:val="bottom"/>
          </w:tcPr>
          <w:p w14:paraId="7568EF8D">
            <w:pPr>
              <w:spacing w:after="0"/>
              <w:rPr>
                <w:color w:val="auto"/>
                <w:sz w:val="24"/>
                <w:szCs w:val="24"/>
              </w:rPr>
            </w:pPr>
          </w:p>
        </w:tc>
        <w:tc>
          <w:tcPr>
            <w:tcW w:w="0" w:type="dxa"/>
            <w:vAlign w:val="bottom"/>
          </w:tcPr>
          <w:p w14:paraId="68528B8E">
            <w:pPr>
              <w:spacing w:after="0"/>
              <w:rPr>
                <w:color w:val="auto"/>
                <w:sz w:val="1"/>
                <w:szCs w:val="1"/>
              </w:rPr>
            </w:pPr>
          </w:p>
        </w:tc>
      </w:tr>
      <w:tr w14:paraId="4D15A33D">
        <w:tblPrEx>
          <w:tblCellMar>
            <w:top w:w="0" w:type="dxa"/>
            <w:left w:w="0" w:type="dxa"/>
            <w:bottom w:w="0" w:type="dxa"/>
            <w:right w:w="0" w:type="dxa"/>
          </w:tblCellMar>
        </w:tblPrEx>
        <w:trPr>
          <w:trHeight w:val="352" w:hRule="atLeast"/>
        </w:trPr>
        <w:tc>
          <w:tcPr>
            <w:tcW w:w="3560" w:type="dxa"/>
            <w:gridSpan w:val="6"/>
            <w:vAlign w:val="bottom"/>
          </w:tcPr>
          <w:p w14:paraId="5ACF10C5">
            <w:pPr>
              <w:spacing w:after="0" w:line="158" w:lineRule="exact"/>
              <w:ind w:left="20"/>
              <w:rPr>
                <w:color w:val="auto"/>
                <w:sz w:val="20"/>
                <w:szCs w:val="20"/>
              </w:rPr>
            </w:pPr>
            <w:r>
              <w:rPr>
                <w:rFonts w:ascii="宋体" w:hAnsi="宋体" w:eastAsia="宋体" w:cs="宋体"/>
                <w:b/>
                <w:bCs/>
                <w:color w:val="auto"/>
                <w:sz w:val="13"/>
                <w:szCs w:val="13"/>
              </w:rPr>
              <w:t>部门：</w:t>
            </w:r>
            <w:r>
              <w:rPr>
                <w:rFonts w:ascii="Arial" w:hAnsi="Arial" w:eastAsia="Arial" w:cs="Arial"/>
                <w:b/>
                <w:bCs/>
                <w:color w:val="auto"/>
                <w:sz w:val="13"/>
                <w:szCs w:val="13"/>
              </w:rPr>
              <w:t>145_</w:t>
            </w:r>
            <w:r>
              <w:rPr>
                <w:rFonts w:ascii="宋体" w:hAnsi="宋体" w:eastAsia="宋体" w:cs="宋体"/>
                <w:b/>
                <w:bCs/>
                <w:color w:val="auto"/>
                <w:sz w:val="13"/>
                <w:szCs w:val="13"/>
              </w:rPr>
              <w:t>茶陵县市场监督管理局</w:t>
            </w:r>
          </w:p>
        </w:tc>
        <w:tc>
          <w:tcPr>
            <w:tcW w:w="1040" w:type="dxa"/>
            <w:vAlign w:val="bottom"/>
          </w:tcPr>
          <w:p w14:paraId="194F0B6B">
            <w:pPr>
              <w:spacing w:after="0"/>
              <w:rPr>
                <w:color w:val="auto"/>
                <w:sz w:val="24"/>
                <w:szCs w:val="24"/>
              </w:rPr>
            </w:pPr>
          </w:p>
        </w:tc>
        <w:tc>
          <w:tcPr>
            <w:tcW w:w="980" w:type="dxa"/>
            <w:vAlign w:val="bottom"/>
          </w:tcPr>
          <w:p w14:paraId="44E43CCD">
            <w:pPr>
              <w:spacing w:after="0"/>
              <w:rPr>
                <w:color w:val="auto"/>
                <w:sz w:val="24"/>
                <w:szCs w:val="24"/>
              </w:rPr>
            </w:pPr>
          </w:p>
        </w:tc>
        <w:tc>
          <w:tcPr>
            <w:tcW w:w="800" w:type="dxa"/>
            <w:vAlign w:val="bottom"/>
          </w:tcPr>
          <w:p w14:paraId="7BBB382A">
            <w:pPr>
              <w:spacing w:after="0"/>
              <w:rPr>
                <w:color w:val="auto"/>
                <w:sz w:val="24"/>
                <w:szCs w:val="24"/>
              </w:rPr>
            </w:pPr>
          </w:p>
        </w:tc>
        <w:tc>
          <w:tcPr>
            <w:tcW w:w="800" w:type="dxa"/>
            <w:vAlign w:val="bottom"/>
          </w:tcPr>
          <w:p w14:paraId="2B0ECED1">
            <w:pPr>
              <w:spacing w:after="0"/>
              <w:rPr>
                <w:color w:val="auto"/>
                <w:sz w:val="24"/>
                <w:szCs w:val="24"/>
              </w:rPr>
            </w:pPr>
          </w:p>
        </w:tc>
        <w:tc>
          <w:tcPr>
            <w:tcW w:w="720" w:type="dxa"/>
            <w:vAlign w:val="bottom"/>
          </w:tcPr>
          <w:p w14:paraId="295389AC">
            <w:pPr>
              <w:spacing w:after="0"/>
              <w:rPr>
                <w:color w:val="auto"/>
                <w:sz w:val="24"/>
                <w:szCs w:val="24"/>
              </w:rPr>
            </w:pPr>
          </w:p>
        </w:tc>
        <w:tc>
          <w:tcPr>
            <w:tcW w:w="800" w:type="dxa"/>
            <w:vAlign w:val="bottom"/>
          </w:tcPr>
          <w:p w14:paraId="341F802E">
            <w:pPr>
              <w:spacing w:after="0"/>
              <w:rPr>
                <w:color w:val="auto"/>
                <w:sz w:val="24"/>
                <w:szCs w:val="24"/>
              </w:rPr>
            </w:pPr>
          </w:p>
        </w:tc>
        <w:tc>
          <w:tcPr>
            <w:tcW w:w="620" w:type="dxa"/>
            <w:vAlign w:val="bottom"/>
          </w:tcPr>
          <w:p w14:paraId="1B295BAE">
            <w:pPr>
              <w:spacing w:after="0"/>
              <w:rPr>
                <w:color w:val="auto"/>
                <w:sz w:val="24"/>
                <w:szCs w:val="24"/>
              </w:rPr>
            </w:pPr>
          </w:p>
        </w:tc>
        <w:tc>
          <w:tcPr>
            <w:tcW w:w="340" w:type="dxa"/>
            <w:vAlign w:val="bottom"/>
          </w:tcPr>
          <w:p w14:paraId="0CF17E2D">
            <w:pPr>
              <w:spacing w:after="0"/>
              <w:rPr>
                <w:color w:val="auto"/>
                <w:sz w:val="24"/>
                <w:szCs w:val="24"/>
              </w:rPr>
            </w:pPr>
          </w:p>
        </w:tc>
        <w:tc>
          <w:tcPr>
            <w:tcW w:w="1540" w:type="dxa"/>
            <w:gridSpan w:val="3"/>
            <w:vAlign w:val="bottom"/>
          </w:tcPr>
          <w:p w14:paraId="0E13B64B">
            <w:pPr>
              <w:spacing w:after="0" w:line="149" w:lineRule="exact"/>
              <w:jc w:val="right"/>
              <w:rPr>
                <w:color w:val="auto"/>
                <w:sz w:val="20"/>
                <w:szCs w:val="20"/>
              </w:rPr>
            </w:pPr>
            <w:r>
              <w:rPr>
                <w:rFonts w:ascii="宋体" w:hAnsi="宋体" w:eastAsia="宋体" w:cs="宋体"/>
                <w:b/>
                <w:bCs/>
                <w:color w:val="auto"/>
                <w:sz w:val="13"/>
                <w:szCs w:val="13"/>
              </w:rPr>
              <w:t>金额单位：万元</w:t>
            </w:r>
          </w:p>
        </w:tc>
        <w:tc>
          <w:tcPr>
            <w:tcW w:w="0" w:type="dxa"/>
            <w:vAlign w:val="bottom"/>
          </w:tcPr>
          <w:p w14:paraId="3EDFAF69">
            <w:pPr>
              <w:spacing w:after="0"/>
              <w:rPr>
                <w:color w:val="auto"/>
                <w:sz w:val="1"/>
                <w:szCs w:val="1"/>
              </w:rPr>
            </w:pPr>
          </w:p>
        </w:tc>
      </w:tr>
      <w:tr w14:paraId="3D6FE919">
        <w:tblPrEx>
          <w:tblCellMar>
            <w:top w:w="0" w:type="dxa"/>
            <w:left w:w="0" w:type="dxa"/>
            <w:bottom w:w="0" w:type="dxa"/>
            <w:right w:w="0" w:type="dxa"/>
          </w:tblCellMar>
        </w:tblPrEx>
        <w:trPr>
          <w:trHeight w:val="69" w:hRule="atLeast"/>
        </w:trPr>
        <w:tc>
          <w:tcPr>
            <w:tcW w:w="360" w:type="dxa"/>
            <w:tcBorders>
              <w:bottom w:val="single" w:color="auto" w:sz="8" w:space="0"/>
            </w:tcBorders>
            <w:vAlign w:val="bottom"/>
          </w:tcPr>
          <w:p w14:paraId="7AE271D1">
            <w:pPr>
              <w:spacing w:after="0"/>
              <w:rPr>
                <w:color w:val="auto"/>
                <w:sz w:val="5"/>
                <w:szCs w:val="5"/>
              </w:rPr>
            </w:pPr>
          </w:p>
        </w:tc>
        <w:tc>
          <w:tcPr>
            <w:tcW w:w="380" w:type="dxa"/>
            <w:tcBorders>
              <w:bottom w:val="single" w:color="auto" w:sz="8" w:space="0"/>
            </w:tcBorders>
            <w:vAlign w:val="bottom"/>
          </w:tcPr>
          <w:p w14:paraId="450A78F0">
            <w:pPr>
              <w:spacing w:after="0"/>
              <w:rPr>
                <w:color w:val="auto"/>
                <w:sz w:val="5"/>
                <w:szCs w:val="5"/>
              </w:rPr>
            </w:pPr>
          </w:p>
        </w:tc>
        <w:tc>
          <w:tcPr>
            <w:tcW w:w="100" w:type="dxa"/>
            <w:tcBorders>
              <w:bottom w:val="single" w:color="auto" w:sz="8" w:space="0"/>
            </w:tcBorders>
            <w:vAlign w:val="bottom"/>
          </w:tcPr>
          <w:p w14:paraId="276FA209">
            <w:pPr>
              <w:spacing w:after="0"/>
              <w:rPr>
                <w:color w:val="auto"/>
                <w:sz w:val="5"/>
                <w:szCs w:val="5"/>
              </w:rPr>
            </w:pPr>
          </w:p>
        </w:tc>
        <w:tc>
          <w:tcPr>
            <w:tcW w:w="300" w:type="dxa"/>
            <w:tcBorders>
              <w:bottom w:val="single" w:color="auto" w:sz="8" w:space="0"/>
            </w:tcBorders>
            <w:vAlign w:val="bottom"/>
          </w:tcPr>
          <w:p w14:paraId="7A1058B8">
            <w:pPr>
              <w:spacing w:after="0"/>
              <w:rPr>
                <w:color w:val="auto"/>
                <w:sz w:val="5"/>
                <w:szCs w:val="5"/>
              </w:rPr>
            </w:pPr>
          </w:p>
        </w:tc>
        <w:tc>
          <w:tcPr>
            <w:tcW w:w="760" w:type="dxa"/>
            <w:tcBorders>
              <w:bottom w:val="single" w:color="auto" w:sz="8" w:space="0"/>
            </w:tcBorders>
            <w:vAlign w:val="bottom"/>
          </w:tcPr>
          <w:p w14:paraId="39E2EAA8">
            <w:pPr>
              <w:spacing w:after="0"/>
              <w:rPr>
                <w:color w:val="auto"/>
                <w:sz w:val="5"/>
                <w:szCs w:val="5"/>
              </w:rPr>
            </w:pPr>
          </w:p>
        </w:tc>
        <w:tc>
          <w:tcPr>
            <w:tcW w:w="1660" w:type="dxa"/>
            <w:tcBorders>
              <w:bottom w:val="single" w:color="auto" w:sz="8" w:space="0"/>
            </w:tcBorders>
            <w:vAlign w:val="bottom"/>
          </w:tcPr>
          <w:p w14:paraId="5C81BC2D">
            <w:pPr>
              <w:spacing w:after="0"/>
              <w:rPr>
                <w:color w:val="auto"/>
                <w:sz w:val="5"/>
                <w:szCs w:val="5"/>
              </w:rPr>
            </w:pPr>
          </w:p>
        </w:tc>
        <w:tc>
          <w:tcPr>
            <w:tcW w:w="1040" w:type="dxa"/>
            <w:tcBorders>
              <w:bottom w:val="single" w:color="auto" w:sz="8" w:space="0"/>
            </w:tcBorders>
            <w:vAlign w:val="bottom"/>
          </w:tcPr>
          <w:p w14:paraId="6EA1D5FA">
            <w:pPr>
              <w:spacing w:after="0"/>
              <w:rPr>
                <w:color w:val="auto"/>
                <w:sz w:val="5"/>
                <w:szCs w:val="5"/>
              </w:rPr>
            </w:pPr>
          </w:p>
        </w:tc>
        <w:tc>
          <w:tcPr>
            <w:tcW w:w="980" w:type="dxa"/>
            <w:tcBorders>
              <w:bottom w:val="single" w:color="auto" w:sz="8" w:space="0"/>
            </w:tcBorders>
            <w:vAlign w:val="bottom"/>
          </w:tcPr>
          <w:p w14:paraId="6E224E3F">
            <w:pPr>
              <w:spacing w:after="0"/>
              <w:rPr>
                <w:color w:val="auto"/>
                <w:sz w:val="5"/>
                <w:szCs w:val="5"/>
              </w:rPr>
            </w:pPr>
          </w:p>
        </w:tc>
        <w:tc>
          <w:tcPr>
            <w:tcW w:w="800" w:type="dxa"/>
            <w:tcBorders>
              <w:bottom w:val="single" w:color="auto" w:sz="8" w:space="0"/>
            </w:tcBorders>
            <w:vAlign w:val="bottom"/>
          </w:tcPr>
          <w:p w14:paraId="1C0B5D7E">
            <w:pPr>
              <w:spacing w:after="0"/>
              <w:rPr>
                <w:color w:val="auto"/>
                <w:sz w:val="5"/>
                <w:szCs w:val="5"/>
              </w:rPr>
            </w:pPr>
          </w:p>
        </w:tc>
        <w:tc>
          <w:tcPr>
            <w:tcW w:w="800" w:type="dxa"/>
            <w:tcBorders>
              <w:bottom w:val="single" w:color="auto" w:sz="8" w:space="0"/>
            </w:tcBorders>
            <w:vAlign w:val="bottom"/>
          </w:tcPr>
          <w:p w14:paraId="2A4DA060">
            <w:pPr>
              <w:spacing w:after="0"/>
              <w:rPr>
                <w:color w:val="auto"/>
                <w:sz w:val="5"/>
                <w:szCs w:val="5"/>
              </w:rPr>
            </w:pPr>
          </w:p>
        </w:tc>
        <w:tc>
          <w:tcPr>
            <w:tcW w:w="720" w:type="dxa"/>
            <w:tcBorders>
              <w:bottom w:val="single" w:color="auto" w:sz="8" w:space="0"/>
            </w:tcBorders>
            <w:vAlign w:val="bottom"/>
          </w:tcPr>
          <w:p w14:paraId="295D800C">
            <w:pPr>
              <w:spacing w:after="0"/>
              <w:rPr>
                <w:color w:val="auto"/>
                <w:sz w:val="5"/>
                <w:szCs w:val="5"/>
              </w:rPr>
            </w:pPr>
          </w:p>
        </w:tc>
        <w:tc>
          <w:tcPr>
            <w:tcW w:w="800" w:type="dxa"/>
            <w:tcBorders>
              <w:bottom w:val="single" w:color="auto" w:sz="8" w:space="0"/>
            </w:tcBorders>
            <w:vAlign w:val="bottom"/>
          </w:tcPr>
          <w:p w14:paraId="2540D7DD">
            <w:pPr>
              <w:spacing w:after="0"/>
              <w:rPr>
                <w:color w:val="auto"/>
                <w:sz w:val="5"/>
                <w:szCs w:val="5"/>
              </w:rPr>
            </w:pPr>
          </w:p>
        </w:tc>
        <w:tc>
          <w:tcPr>
            <w:tcW w:w="620" w:type="dxa"/>
            <w:tcBorders>
              <w:bottom w:val="single" w:color="auto" w:sz="8" w:space="0"/>
            </w:tcBorders>
            <w:vAlign w:val="bottom"/>
          </w:tcPr>
          <w:p w14:paraId="355E5BA0">
            <w:pPr>
              <w:spacing w:after="0"/>
              <w:rPr>
                <w:color w:val="auto"/>
                <w:sz w:val="5"/>
                <w:szCs w:val="5"/>
              </w:rPr>
            </w:pPr>
          </w:p>
        </w:tc>
        <w:tc>
          <w:tcPr>
            <w:tcW w:w="340" w:type="dxa"/>
            <w:tcBorders>
              <w:bottom w:val="single" w:color="auto" w:sz="8" w:space="0"/>
            </w:tcBorders>
            <w:vAlign w:val="bottom"/>
          </w:tcPr>
          <w:p w14:paraId="6279C2EB">
            <w:pPr>
              <w:spacing w:after="0"/>
              <w:rPr>
                <w:color w:val="auto"/>
                <w:sz w:val="5"/>
                <w:szCs w:val="5"/>
              </w:rPr>
            </w:pPr>
          </w:p>
        </w:tc>
        <w:tc>
          <w:tcPr>
            <w:tcW w:w="760" w:type="dxa"/>
            <w:gridSpan w:val="2"/>
            <w:tcBorders>
              <w:bottom w:val="single" w:color="auto" w:sz="8" w:space="0"/>
            </w:tcBorders>
            <w:vAlign w:val="bottom"/>
          </w:tcPr>
          <w:p w14:paraId="00CDC616">
            <w:pPr>
              <w:spacing w:after="0"/>
              <w:rPr>
                <w:color w:val="auto"/>
                <w:sz w:val="5"/>
                <w:szCs w:val="5"/>
              </w:rPr>
            </w:pPr>
          </w:p>
        </w:tc>
        <w:tc>
          <w:tcPr>
            <w:tcW w:w="780" w:type="dxa"/>
            <w:tcBorders>
              <w:bottom w:val="single" w:color="auto" w:sz="8" w:space="0"/>
            </w:tcBorders>
            <w:vAlign w:val="bottom"/>
          </w:tcPr>
          <w:p w14:paraId="5796264B">
            <w:pPr>
              <w:spacing w:after="0"/>
              <w:rPr>
                <w:color w:val="auto"/>
                <w:sz w:val="5"/>
                <w:szCs w:val="5"/>
              </w:rPr>
            </w:pPr>
          </w:p>
        </w:tc>
        <w:tc>
          <w:tcPr>
            <w:tcW w:w="0" w:type="dxa"/>
            <w:vAlign w:val="bottom"/>
          </w:tcPr>
          <w:p w14:paraId="63D007E0">
            <w:pPr>
              <w:spacing w:after="0"/>
              <w:rPr>
                <w:color w:val="auto"/>
                <w:sz w:val="1"/>
                <w:szCs w:val="1"/>
              </w:rPr>
            </w:pPr>
          </w:p>
        </w:tc>
      </w:tr>
      <w:tr w14:paraId="5371F38E">
        <w:tblPrEx>
          <w:tblCellMar>
            <w:top w:w="0" w:type="dxa"/>
            <w:left w:w="0" w:type="dxa"/>
            <w:bottom w:w="0" w:type="dxa"/>
            <w:right w:w="0" w:type="dxa"/>
          </w:tblCellMar>
        </w:tblPrEx>
        <w:trPr>
          <w:trHeight w:val="306" w:hRule="atLeast"/>
        </w:trPr>
        <w:tc>
          <w:tcPr>
            <w:tcW w:w="360" w:type="dxa"/>
            <w:tcBorders>
              <w:left w:val="single" w:color="auto" w:sz="8" w:space="0"/>
            </w:tcBorders>
            <w:vAlign w:val="bottom"/>
          </w:tcPr>
          <w:p w14:paraId="644CE8E6">
            <w:pPr>
              <w:spacing w:after="0"/>
              <w:rPr>
                <w:color w:val="auto"/>
                <w:sz w:val="24"/>
                <w:szCs w:val="24"/>
              </w:rPr>
            </w:pPr>
          </w:p>
        </w:tc>
        <w:tc>
          <w:tcPr>
            <w:tcW w:w="480" w:type="dxa"/>
            <w:gridSpan w:val="2"/>
            <w:vAlign w:val="bottom"/>
          </w:tcPr>
          <w:p w14:paraId="6CE9E31D">
            <w:pPr>
              <w:spacing w:after="0" w:line="126" w:lineRule="exact"/>
              <w:rPr>
                <w:color w:val="auto"/>
                <w:sz w:val="20"/>
                <w:szCs w:val="20"/>
              </w:rPr>
            </w:pPr>
            <w:r>
              <w:rPr>
                <w:rFonts w:ascii="宋体" w:hAnsi="宋体" w:eastAsia="宋体" w:cs="宋体"/>
                <w:b/>
                <w:bCs/>
                <w:color w:val="auto"/>
                <w:sz w:val="11"/>
                <w:szCs w:val="11"/>
              </w:rPr>
              <w:t>功能科目</w:t>
            </w:r>
          </w:p>
        </w:tc>
        <w:tc>
          <w:tcPr>
            <w:tcW w:w="300" w:type="dxa"/>
            <w:tcBorders>
              <w:right w:val="single" w:color="auto" w:sz="8" w:space="0"/>
            </w:tcBorders>
            <w:vAlign w:val="bottom"/>
          </w:tcPr>
          <w:p w14:paraId="01E6D29F">
            <w:pPr>
              <w:spacing w:after="0"/>
              <w:rPr>
                <w:color w:val="auto"/>
                <w:sz w:val="24"/>
                <w:szCs w:val="24"/>
              </w:rPr>
            </w:pPr>
          </w:p>
        </w:tc>
        <w:tc>
          <w:tcPr>
            <w:tcW w:w="760" w:type="dxa"/>
            <w:tcBorders>
              <w:right w:val="single" w:color="auto" w:sz="8" w:space="0"/>
            </w:tcBorders>
            <w:vAlign w:val="bottom"/>
          </w:tcPr>
          <w:p w14:paraId="19EB3523">
            <w:pPr>
              <w:spacing w:after="0"/>
              <w:rPr>
                <w:color w:val="auto"/>
                <w:sz w:val="24"/>
                <w:szCs w:val="24"/>
              </w:rPr>
            </w:pPr>
          </w:p>
        </w:tc>
        <w:tc>
          <w:tcPr>
            <w:tcW w:w="1660" w:type="dxa"/>
            <w:tcBorders>
              <w:right w:val="single" w:color="auto" w:sz="8" w:space="0"/>
            </w:tcBorders>
            <w:vAlign w:val="bottom"/>
          </w:tcPr>
          <w:p w14:paraId="65250BB7">
            <w:pPr>
              <w:spacing w:after="0"/>
              <w:rPr>
                <w:color w:val="auto"/>
                <w:sz w:val="24"/>
                <w:szCs w:val="24"/>
              </w:rPr>
            </w:pPr>
          </w:p>
        </w:tc>
        <w:tc>
          <w:tcPr>
            <w:tcW w:w="1040" w:type="dxa"/>
            <w:tcBorders>
              <w:right w:val="single" w:color="auto" w:sz="8" w:space="0"/>
            </w:tcBorders>
            <w:vAlign w:val="bottom"/>
          </w:tcPr>
          <w:p w14:paraId="6ADA2771">
            <w:pPr>
              <w:spacing w:after="0"/>
              <w:rPr>
                <w:color w:val="auto"/>
                <w:sz w:val="24"/>
                <w:szCs w:val="24"/>
              </w:rPr>
            </w:pPr>
          </w:p>
        </w:tc>
        <w:tc>
          <w:tcPr>
            <w:tcW w:w="980" w:type="dxa"/>
            <w:vAlign w:val="bottom"/>
          </w:tcPr>
          <w:p w14:paraId="24187441">
            <w:pPr>
              <w:spacing w:after="0"/>
              <w:rPr>
                <w:color w:val="auto"/>
                <w:sz w:val="24"/>
                <w:szCs w:val="24"/>
              </w:rPr>
            </w:pPr>
          </w:p>
        </w:tc>
        <w:tc>
          <w:tcPr>
            <w:tcW w:w="1600" w:type="dxa"/>
            <w:gridSpan w:val="2"/>
            <w:vAlign w:val="bottom"/>
          </w:tcPr>
          <w:p w14:paraId="3BDCB7B6">
            <w:pPr>
              <w:spacing w:after="0" w:line="126" w:lineRule="exact"/>
              <w:ind w:right="30"/>
              <w:jc w:val="right"/>
              <w:rPr>
                <w:color w:val="auto"/>
                <w:sz w:val="20"/>
                <w:szCs w:val="20"/>
              </w:rPr>
            </w:pPr>
            <w:r>
              <w:rPr>
                <w:rFonts w:ascii="宋体" w:hAnsi="宋体" w:eastAsia="宋体" w:cs="宋体"/>
                <w:b/>
                <w:bCs/>
                <w:color w:val="auto"/>
                <w:sz w:val="11"/>
                <w:szCs w:val="11"/>
              </w:rPr>
              <w:t>机关工资福利支出</w:t>
            </w:r>
          </w:p>
        </w:tc>
        <w:tc>
          <w:tcPr>
            <w:tcW w:w="720" w:type="dxa"/>
            <w:vAlign w:val="bottom"/>
          </w:tcPr>
          <w:p w14:paraId="24824515">
            <w:pPr>
              <w:spacing w:after="0"/>
              <w:rPr>
                <w:color w:val="auto"/>
                <w:sz w:val="24"/>
                <w:szCs w:val="24"/>
              </w:rPr>
            </w:pPr>
          </w:p>
        </w:tc>
        <w:tc>
          <w:tcPr>
            <w:tcW w:w="800" w:type="dxa"/>
            <w:tcBorders>
              <w:right w:val="single" w:color="auto" w:sz="8" w:space="0"/>
            </w:tcBorders>
            <w:vAlign w:val="bottom"/>
          </w:tcPr>
          <w:p w14:paraId="5BA42B2B">
            <w:pPr>
              <w:spacing w:after="0"/>
              <w:rPr>
                <w:color w:val="auto"/>
                <w:sz w:val="24"/>
                <w:szCs w:val="24"/>
              </w:rPr>
            </w:pPr>
          </w:p>
        </w:tc>
        <w:tc>
          <w:tcPr>
            <w:tcW w:w="620" w:type="dxa"/>
            <w:vAlign w:val="bottom"/>
          </w:tcPr>
          <w:p w14:paraId="2AB55840">
            <w:pPr>
              <w:spacing w:after="0"/>
              <w:rPr>
                <w:color w:val="auto"/>
                <w:sz w:val="24"/>
                <w:szCs w:val="24"/>
              </w:rPr>
            </w:pPr>
          </w:p>
        </w:tc>
        <w:tc>
          <w:tcPr>
            <w:tcW w:w="1880" w:type="dxa"/>
            <w:gridSpan w:val="4"/>
            <w:tcBorders>
              <w:right w:val="single" w:color="auto" w:sz="8" w:space="0"/>
            </w:tcBorders>
            <w:vAlign w:val="bottom"/>
          </w:tcPr>
          <w:p w14:paraId="698CA25F">
            <w:pPr>
              <w:spacing w:after="0" w:line="126" w:lineRule="exact"/>
              <w:ind w:right="643"/>
              <w:jc w:val="right"/>
              <w:rPr>
                <w:color w:val="auto"/>
                <w:sz w:val="20"/>
                <w:szCs w:val="20"/>
              </w:rPr>
            </w:pPr>
            <w:r>
              <w:rPr>
                <w:rFonts w:ascii="宋体" w:hAnsi="宋体" w:eastAsia="宋体" w:cs="宋体"/>
                <w:b/>
                <w:bCs/>
                <w:color w:val="auto"/>
                <w:sz w:val="11"/>
                <w:szCs w:val="11"/>
              </w:rPr>
              <w:t>对事业单位经常性补助</w:t>
            </w:r>
          </w:p>
        </w:tc>
        <w:tc>
          <w:tcPr>
            <w:tcW w:w="0" w:type="dxa"/>
            <w:vAlign w:val="bottom"/>
          </w:tcPr>
          <w:p w14:paraId="200DC390">
            <w:pPr>
              <w:spacing w:after="0"/>
              <w:rPr>
                <w:color w:val="auto"/>
                <w:sz w:val="1"/>
                <w:szCs w:val="1"/>
              </w:rPr>
            </w:pPr>
          </w:p>
        </w:tc>
      </w:tr>
      <w:tr w14:paraId="6568BDF2">
        <w:tblPrEx>
          <w:tblCellMar>
            <w:top w:w="0" w:type="dxa"/>
            <w:left w:w="0" w:type="dxa"/>
            <w:bottom w:w="0" w:type="dxa"/>
            <w:right w:w="0" w:type="dxa"/>
          </w:tblCellMar>
        </w:tblPrEx>
        <w:trPr>
          <w:trHeight w:val="226" w:hRule="atLeast"/>
        </w:trPr>
        <w:tc>
          <w:tcPr>
            <w:tcW w:w="360" w:type="dxa"/>
            <w:tcBorders>
              <w:left w:val="single" w:color="auto" w:sz="8" w:space="0"/>
              <w:bottom w:val="single" w:color="auto" w:sz="8" w:space="0"/>
            </w:tcBorders>
            <w:vAlign w:val="bottom"/>
          </w:tcPr>
          <w:p w14:paraId="6D457FEA">
            <w:pPr>
              <w:spacing w:after="0"/>
              <w:rPr>
                <w:color w:val="auto"/>
                <w:sz w:val="19"/>
                <w:szCs w:val="19"/>
              </w:rPr>
            </w:pPr>
          </w:p>
        </w:tc>
        <w:tc>
          <w:tcPr>
            <w:tcW w:w="380" w:type="dxa"/>
            <w:tcBorders>
              <w:bottom w:val="single" w:color="auto" w:sz="8" w:space="0"/>
            </w:tcBorders>
            <w:vAlign w:val="bottom"/>
          </w:tcPr>
          <w:p w14:paraId="6FDC885A">
            <w:pPr>
              <w:spacing w:after="0"/>
              <w:rPr>
                <w:color w:val="auto"/>
                <w:sz w:val="19"/>
                <w:szCs w:val="19"/>
              </w:rPr>
            </w:pPr>
          </w:p>
        </w:tc>
        <w:tc>
          <w:tcPr>
            <w:tcW w:w="100" w:type="dxa"/>
            <w:tcBorders>
              <w:bottom w:val="single" w:color="auto" w:sz="8" w:space="0"/>
            </w:tcBorders>
            <w:vAlign w:val="bottom"/>
          </w:tcPr>
          <w:p w14:paraId="6F268700">
            <w:pPr>
              <w:spacing w:after="0"/>
              <w:rPr>
                <w:color w:val="auto"/>
                <w:sz w:val="19"/>
                <w:szCs w:val="19"/>
              </w:rPr>
            </w:pPr>
          </w:p>
        </w:tc>
        <w:tc>
          <w:tcPr>
            <w:tcW w:w="300" w:type="dxa"/>
            <w:tcBorders>
              <w:bottom w:val="single" w:color="auto" w:sz="8" w:space="0"/>
              <w:right w:val="single" w:color="auto" w:sz="8" w:space="0"/>
            </w:tcBorders>
            <w:vAlign w:val="bottom"/>
          </w:tcPr>
          <w:p w14:paraId="4420FD65">
            <w:pPr>
              <w:spacing w:after="0"/>
              <w:rPr>
                <w:color w:val="auto"/>
                <w:sz w:val="19"/>
                <w:szCs w:val="19"/>
              </w:rPr>
            </w:pPr>
          </w:p>
        </w:tc>
        <w:tc>
          <w:tcPr>
            <w:tcW w:w="760" w:type="dxa"/>
            <w:tcBorders>
              <w:right w:val="single" w:color="auto" w:sz="8" w:space="0"/>
            </w:tcBorders>
            <w:vAlign w:val="bottom"/>
          </w:tcPr>
          <w:p w14:paraId="7B7B2A6A">
            <w:pPr>
              <w:spacing w:after="0" w:line="126" w:lineRule="exact"/>
              <w:jc w:val="center"/>
              <w:rPr>
                <w:color w:val="auto"/>
                <w:sz w:val="20"/>
                <w:szCs w:val="20"/>
              </w:rPr>
            </w:pPr>
            <w:r>
              <w:rPr>
                <w:rFonts w:ascii="宋体" w:hAnsi="宋体" w:eastAsia="宋体" w:cs="宋体"/>
                <w:b/>
                <w:bCs/>
                <w:color w:val="auto"/>
                <w:sz w:val="11"/>
                <w:szCs w:val="11"/>
              </w:rPr>
              <w:t>单位代码</w:t>
            </w:r>
          </w:p>
        </w:tc>
        <w:tc>
          <w:tcPr>
            <w:tcW w:w="1660" w:type="dxa"/>
            <w:tcBorders>
              <w:right w:val="single" w:color="auto" w:sz="8" w:space="0"/>
            </w:tcBorders>
            <w:vAlign w:val="bottom"/>
          </w:tcPr>
          <w:p w14:paraId="63E6A626">
            <w:pPr>
              <w:spacing w:after="0" w:line="126" w:lineRule="exact"/>
              <w:ind w:left="240"/>
              <w:rPr>
                <w:color w:val="auto"/>
                <w:sz w:val="20"/>
                <w:szCs w:val="20"/>
              </w:rPr>
            </w:pPr>
            <w:r>
              <w:rPr>
                <w:rFonts w:ascii="宋体" w:hAnsi="宋体" w:eastAsia="宋体" w:cs="宋体"/>
                <w:b/>
                <w:bCs/>
                <w:color w:val="auto"/>
                <w:sz w:val="11"/>
                <w:szCs w:val="11"/>
              </w:rPr>
              <w:t>单位名称（功能科目）</w:t>
            </w:r>
          </w:p>
        </w:tc>
        <w:tc>
          <w:tcPr>
            <w:tcW w:w="1040" w:type="dxa"/>
            <w:tcBorders>
              <w:right w:val="single" w:color="auto" w:sz="8" w:space="0"/>
            </w:tcBorders>
            <w:vAlign w:val="bottom"/>
          </w:tcPr>
          <w:p w14:paraId="43489D06">
            <w:pPr>
              <w:spacing w:after="0" w:line="126" w:lineRule="exact"/>
              <w:ind w:right="310"/>
              <w:jc w:val="right"/>
              <w:rPr>
                <w:color w:val="auto"/>
                <w:sz w:val="20"/>
                <w:szCs w:val="20"/>
              </w:rPr>
            </w:pPr>
            <w:r>
              <w:rPr>
                <w:rFonts w:ascii="宋体" w:hAnsi="宋体" w:eastAsia="宋体" w:cs="宋体"/>
                <w:b/>
                <w:bCs/>
                <w:color w:val="auto"/>
                <w:sz w:val="11"/>
                <w:szCs w:val="11"/>
              </w:rPr>
              <w:t>总  计</w:t>
            </w:r>
          </w:p>
        </w:tc>
        <w:tc>
          <w:tcPr>
            <w:tcW w:w="980" w:type="dxa"/>
            <w:tcBorders>
              <w:bottom w:val="single" w:color="auto" w:sz="8" w:space="0"/>
            </w:tcBorders>
            <w:vAlign w:val="bottom"/>
          </w:tcPr>
          <w:p w14:paraId="3E1318E4">
            <w:pPr>
              <w:spacing w:after="0"/>
              <w:rPr>
                <w:color w:val="auto"/>
                <w:sz w:val="19"/>
                <w:szCs w:val="19"/>
              </w:rPr>
            </w:pPr>
          </w:p>
        </w:tc>
        <w:tc>
          <w:tcPr>
            <w:tcW w:w="800" w:type="dxa"/>
            <w:tcBorders>
              <w:bottom w:val="single" w:color="auto" w:sz="8" w:space="0"/>
            </w:tcBorders>
            <w:vAlign w:val="bottom"/>
          </w:tcPr>
          <w:p w14:paraId="2C3AFBA5">
            <w:pPr>
              <w:spacing w:after="0"/>
              <w:rPr>
                <w:color w:val="auto"/>
                <w:sz w:val="19"/>
                <w:szCs w:val="19"/>
              </w:rPr>
            </w:pPr>
          </w:p>
        </w:tc>
        <w:tc>
          <w:tcPr>
            <w:tcW w:w="800" w:type="dxa"/>
            <w:tcBorders>
              <w:bottom w:val="single" w:color="auto" w:sz="8" w:space="0"/>
            </w:tcBorders>
            <w:vAlign w:val="bottom"/>
          </w:tcPr>
          <w:p w14:paraId="587BC797">
            <w:pPr>
              <w:spacing w:after="0"/>
              <w:rPr>
                <w:color w:val="auto"/>
                <w:sz w:val="19"/>
                <w:szCs w:val="19"/>
              </w:rPr>
            </w:pPr>
          </w:p>
        </w:tc>
        <w:tc>
          <w:tcPr>
            <w:tcW w:w="720" w:type="dxa"/>
            <w:tcBorders>
              <w:bottom w:val="single" w:color="auto" w:sz="8" w:space="0"/>
            </w:tcBorders>
            <w:vAlign w:val="bottom"/>
          </w:tcPr>
          <w:p w14:paraId="77336B3E">
            <w:pPr>
              <w:spacing w:after="0"/>
              <w:rPr>
                <w:color w:val="auto"/>
                <w:sz w:val="19"/>
                <w:szCs w:val="19"/>
              </w:rPr>
            </w:pPr>
          </w:p>
        </w:tc>
        <w:tc>
          <w:tcPr>
            <w:tcW w:w="800" w:type="dxa"/>
            <w:tcBorders>
              <w:bottom w:val="single" w:color="auto" w:sz="8" w:space="0"/>
              <w:right w:val="single" w:color="auto" w:sz="8" w:space="0"/>
            </w:tcBorders>
            <w:vAlign w:val="bottom"/>
          </w:tcPr>
          <w:p w14:paraId="6639CD15">
            <w:pPr>
              <w:spacing w:after="0"/>
              <w:rPr>
                <w:color w:val="auto"/>
                <w:sz w:val="19"/>
                <w:szCs w:val="19"/>
              </w:rPr>
            </w:pPr>
          </w:p>
        </w:tc>
        <w:tc>
          <w:tcPr>
            <w:tcW w:w="620" w:type="dxa"/>
            <w:tcBorders>
              <w:bottom w:val="single" w:color="auto" w:sz="8" w:space="0"/>
            </w:tcBorders>
            <w:vAlign w:val="bottom"/>
          </w:tcPr>
          <w:p w14:paraId="79BB03A1">
            <w:pPr>
              <w:spacing w:after="0"/>
              <w:rPr>
                <w:color w:val="auto"/>
                <w:sz w:val="19"/>
                <w:szCs w:val="19"/>
              </w:rPr>
            </w:pPr>
          </w:p>
        </w:tc>
        <w:tc>
          <w:tcPr>
            <w:tcW w:w="340" w:type="dxa"/>
            <w:tcBorders>
              <w:bottom w:val="single" w:color="auto" w:sz="8" w:space="0"/>
            </w:tcBorders>
            <w:vAlign w:val="bottom"/>
          </w:tcPr>
          <w:p w14:paraId="5262BE43">
            <w:pPr>
              <w:spacing w:after="0"/>
              <w:rPr>
                <w:color w:val="auto"/>
                <w:sz w:val="19"/>
                <w:szCs w:val="19"/>
              </w:rPr>
            </w:pPr>
          </w:p>
        </w:tc>
        <w:tc>
          <w:tcPr>
            <w:tcW w:w="720" w:type="dxa"/>
            <w:tcBorders>
              <w:bottom w:val="single" w:color="auto" w:sz="8" w:space="0"/>
            </w:tcBorders>
            <w:vAlign w:val="bottom"/>
          </w:tcPr>
          <w:p w14:paraId="603ED84D">
            <w:pPr>
              <w:spacing w:after="0"/>
              <w:rPr>
                <w:color w:val="auto"/>
                <w:sz w:val="19"/>
                <w:szCs w:val="19"/>
              </w:rPr>
            </w:pPr>
          </w:p>
        </w:tc>
        <w:tc>
          <w:tcPr>
            <w:tcW w:w="40" w:type="dxa"/>
            <w:tcBorders>
              <w:bottom w:val="single" w:color="auto" w:sz="8" w:space="0"/>
            </w:tcBorders>
            <w:vAlign w:val="bottom"/>
          </w:tcPr>
          <w:p w14:paraId="743B79EC">
            <w:pPr>
              <w:spacing w:after="0"/>
              <w:rPr>
                <w:color w:val="auto"/>
                <w:sz w:val="19"/>
                <w:szCs w:val="19"/>
              </w:rPr>
            </w:pPr>
          </w:p>
        </w:tc>
        <w:tc>
          <w:tcPr>
            <w:tcW w:w="780" w:type="dxa"/>
            <w:tcBorders>
              <w:bottom w:val="single" w:color="auto" w:sz="8" w:space="0"/>
              <w:right w:val="single" w:color="auto" w:sz="8" w:space="0"/>
            </w:tcBorders>
            <w:vAlign w:val="bottom"/>
          </w:tcPr>
          <w:p w14:paraId="386990E8">
            <w:pPr>
              <w:spacing w:after="0"/>
              <w:rPr>
                <w:color w:val="auto"/>
                <w:sz w:val="19"/>
                <w:szCs w:val="19"/>
              </w:rPr>
            </w:pPr>
          </w:p>
        </w:tc>
        <w:tc>
          <w:tcPr>
            <w:tcW w:w="0" w:type="dxa"/>
            <w:vAlign w:val="bottom"/>
          </w:tcPr>
          <w:p w14:paraId="11B16CA5">
            <w:pPr>
              <w:spacing w:after="0"/>
              <w:rPr>
                <w:color w:val="auto"/>
                <w:sz w:val="1"/>
                <w:szCs w:val="1"/>
              </w:rPr>
            </w:pPr>
          </w:p>
        </w:tc>
      </w:tr>
      <w:tr w14:paraId="6F439A58">
        <w:tblPrEx>
          <w:tblCellMar>
            <w:top w:w="0" w:type="dxa"/>
            <w:left w:w="0" w:type="dxa"/>
            <w:bottom w:w="0" w:type="dxa"/>
            <w:right w:w="0" w:type="dxa"/>
          </w:tblCellMar>
        </w:tblPrEx>
        <w:trPr>
          <w:trHeight w:val="198" w:hRule="atLeast"/>
        </w:trPr>
        <w:tc>
          <w:tcPr>
            <w:tcW w:w="360" w:type="dxa"/>
            <w:vMerge w:val="restart"/>
            <w:tcBorders>
              <w:left w:val="single" w:color="auto" w:sz="8" w:space="0"/>
              <w:right w:val="single" w:color="auto" w:sz="8" w:space="0"/>
            </w:tcBorders>
            <w:vAlign w:val="bottom"/>
          </w:tcPr>
          <w:p w14:paraId="04E93515">
            <w:pPr>
              <w:spacing w:after="0" w:line="126" w:lineRule="exact"/>
              <w:jc w:val="center"/>
              <w:rPr>
                <w:color w:val="auto"/>
                <w:sz w:val="20"/>
                <w:szCs w:val="20"/>
              </w:rPr>
            </w:pPr>
            <w:r>
              <w:rPr>
                <w:rFonts w:ascii="宋体" w:hAnsi="宋体" w:eastAsia="宋体" w:cs="宋体"/>
                <w:b/>
                <w:bCs/>
                <w:color w:val="auto"/>
                <w:sz w:val="11"/>
                <w:szCs w:val="11"/>
              </w:rPr>
              <w:t>类</w:t>
            </w:r>
          </w:p>
        </w:tc>
        <w:tc>
          <w:tcPr>
            <w:tcW w:w="380" w:type="dxa"/>
            <w:vMerge w:val="restart"/>
            <w:tcBorders>
              <w:right w:val="single" w:color="auto" w:sz="8" w:space="0"/>
            </w:tcBorders>
            <w:vAlign w:val="bottom"/>
          </w:tcPr>
          <w:p w14:paraId="2EA89197">
            <w:pPr>
              <w:spacing w:after="0" w:line="126" w:lineRule="exact"/>
              <w:ind w:right="108"/>
              <w:jc w:val="right"/>
              <w:rPr>
                <w:color w:val="auto"/>
                <w:sz w:val="20"/>
                <w:szCs w:val="20"/>
              </w:rPr>
            </w:pPr>
            <w:r>
              <w:rPr>
                <w:rFonts w:ascii="宋体" w:hAnsi="宋体" w:eastAsia="宋体" w:cs="宋体"/>
                <w:b/>
                <w:bCs/>
                <w:color w:val="auto"/>
                <w:sz w:val="11"/>
                <w:szCs w:val="11"/>
              </w:rPr>
              <w:t>款</w:t>
            </w:r>
          </w:p>
        </w:tc>
        <w:tc>
          <w:tcPr>
            <w:tcW w:w="100" w:type="dxa"/>
            <w:vAlign w:val="bottom"/>
          </w:tcPr>
          <w:p w14:paraId="088981D9">
            <w:pPr>
              <w:spacing w:after="0"/>
              <w:rPr>
                <w:color w:val="auto"/>
                <w:sz w:val="17"/>
                <w:szCs w:val="17"/>
              </w:rPr>
            </w:pPr>
          </w:p>
        </w:tc>
        <w:tc>
          <w:tcPr>
            <w:tcW w:w="300" w:type="dxa"/>
            <w:vMerge w:val="restart"/>
            <w:tcBorders>
              <w:right w:val="single" w:color="auto" w:sz="8" w:space="0"/>
            </w:tcBorders>
            <w:vAlign w:val="bottom"/>
          </w:tcPr>
          <w:p w14:paraId="327EEB2B">
            <w:pPr>
              <w:spacing w:after="0" w:line="126" w:lineRule="exact"/>
              <w:ind w:right="109"/>
              <w:jc w:val="right"/>
              <w:rPr>
                <w:color w:val="auto"/>
                <w:sz w:val="20"/>
                <w:szCs w:val="20"/>
              </w:rPr>
            </w:pPr>
            <w:r>
              <w:rPr>
                <w:rFonts w:ascii="宋体" w:hAnsi="宋体" w:eastAsia="宋体" w:cs="宋体"/>
                <w:b/>
                <w:bCs/>
                <w:color w:val="auto"/>
                <w:sz w:val="11"/>
                <w:szCs w:val="11"/>
              </w:rPr>
              <w:t>项</w:t>
            </w:r>
          </w:p>
        </w:tc>
        <w:tc>
          <w:tcPr>
            <w:tcW w:w="760" w:type="dxa"/>
            <w:tcBorders>
              <w:right w:val="single" w:color="auto" w:sz="8" w:space="0"/>
            </w:tcBorders>
            <w:vAlign w:val="bottom"/>
          </w:tcPr>
          <w:p w14:paraId="682C1797">
            <w:pPr>
              <w:spacing w:after="0"/>
              <w:rPr>
                <w:color w:val="auto"/>
                <w:sz w:val="17"/>
                <w:szCs w:val="17"/>
              </w:rPr>
            </w:pPr>
          </w:p>
        </w:tc>
        <w:tc>
          <w:tcPr>
            <w:tcW w:w="1660" w:type="dxa"/>
            <w:tcBorders>
              <w:right w:val="single" w:color="auto" w:sz="8" w:space="0"/>
            </w:tcBorders>
            <w:vAlign w:val="bottom"/>
          </w:tcPr>
          <w:p w14:paraId="6A0EE355">
            <w:pPr>
              <w:spacing w:after="0"/>
              <w:rPr>
                <w:color w:val="auto"/>
                <w:sz w:val="17"/>
                <w:szCs w:val="17"/>
              </w:rPr>
            </w:pPr>
          </w:p>
        </w:tc>
        <w:tc>
          <w:tcPr>
            <w:tcW w:w="1040" w:type="dxa"/>
            <w:tcBorders>
              <w:right w:val="single" w:color="auto" w:sz="8" w:space="0"/>
            </w:tcBorders>
            <w:vAlign w:val="bottom"/>
          </w:tcPr>
          <w:p w14:paraId="36EF89AC">
            <w:pPr>
              <w:spacing w:after="0"/>
              <w:rPr>
                <w:color w:val="auto"/>
                <w:sz w:val="17"/>
                <w:szCs w:val="17"/>
              </w:rPr>
            </w:pPr>
          </w:p>
        </w:tc>
        <w:tc>
          <w:tcPr>
            <w:tcW w:w="980" w:type="dxa"/>
            <w:vMerge w:val="restart"/>
            <w:tcBorders>
              <w:right w:val="single" w:color="auto" w:sz="8" w:space="0"/>
            </w:tcBorders>
            <w:vAlign w:val="bottom"/>
          </w:tcPr>
          <w:p w14:paraId="1C00DA75">
            <w:pPr>
              <w:spacing w:after="0" w:line="126" w:lineRule="exact"/>
              <w:ind w:right="330"/>
              <w:jc w:val="right"/>
              <w:rPr>
                <w:color w:val="auto"/>
                <w:sz w:val="20"/>
                <w:szCs w:val="20"/>
              </w:rPr>
            </w:pPr>
            <w:r>
              <w:rPr>
                <w:rFonts w:ascii="宋体" w:hAnsi="宋体" w:eastAsia="宋体" w:cs="宋体"/>
                <w:b/>
                <w:bCs/>
                <w:color w:val="auto"/>
                <w:sz w:val="11"/>
                <w:szCs w:val="11"/>
              </w:rPr>
              <w:t>合计</w:t>
            </w:r>
          </w:p>
        </w:tc>
        <w:tc>
          <w:tcPr>
            <w:tcW w:w="800" w:type="dxa"/>
            <w:tcBorders>
              <w:right w:val="single" w:color="auto" w:sz="8" w:space="0"/>
            </w:tcBorders>
            <w:vAlign w:val="bottom"/>
          </w:tcPr>
          <w:p w14:paraId="25772FC9">
            <w:pPr>
              <w:spacing w:after="0" w:line="126" w:lineRule="exact"/>
              <w:jc w:val="center"/>
              <w:rPr>
                <w:color w:val="auto"/>
                <w:sz w:val="20"/>
                <w:szCs w:val="20"/>
              </w:rPr>
            </w:pPr>
            <w:r>
              <w:rPr>
                <w:rFonts w:ascii="宋体" w:hAnsi="宋体" w:eastAsia="宋体" w:cs="宋体"/>
                <w:b/>
                <w:bCs/>
                <w:color w:val="auto"/>
                <w:sz w:val="11"/>
                <w:szCs w:val="11"/>
              </w:rPr>
              <w:t>工资奖金津补</w:t>
            </w:r>
          </w:p>
        </w:tc>
        <w:tc>
          <w:tcPr>
            <w:tcW w:w="800" w:type="dxa"/>
            <w:vMerge w:val="restart"/>
            <w:tcBorders>
              <w:right w:val="single" w:color="auto" w:sz="8" w:space="0"/>
            </w:tcBorders>
            <w:vAlign w:val="bottom"/>
          </w:tcPr>
          <w:p w14:paraId="105E6C4D">
            <w:pPr>
              <w:spacing w:after="0" w:line="126" w:lineRule="exact"/>
              <w:ind w:right="10"/>
              <w:jc w:val="right"/>
              <w:rPr>
                <w:color w:val="auto"/>
                <w:sz w:val="20"/>
                <w:szCs w:val="20"/>
              </w:rPr>
            </w:pPr>
            <w:r>
              <w:rPr>
                <w:rFonts w:ascii="宋体" w:hAnsi="宋体" w:eastAsia="宋体" w:cs="宋体"/>
                <w:b/>
                <w:bCs/>
                <w:color w:val="auto"/>
                <w:sz w:val="11"/>
                <w:szCs w:val="11"/>
              </w:rPr>
              <w:t>社会保障缴费</w:t>
            </w:r>
          </w:p>
        </w:tc>
        <w:tc>
          <w:tcPr>
            <w:tcW w:w="720" w:type="dxa"/>
            <w:vMerge w:val="restart"/>
            <w:tcBorders>
              <w:right w:val="single" w:color="auto" w:sz="8" w:space="0"/>
            </w:tcBorders>
            <w:vAlign w:val="bottom"/>
          </w:tcPr>
          <w:p w14:paraId="07CA3DEB">
            <w:pPr>
              <w:spacing w:after="0" w:line="126" w:lineRule="exact"/>
              <w:ind w:right="29"/>
              <w:jc w:val="right"/>
              <w:rPr>
                <w:color w:val="auto"/>
                <w:sz w:val="20"/>
                <w:szCs w:val="20"/>
              </w:rPr>
            </w:pPr>
            <w:r>
              <w:rPr>
                <w:rFonts w:ascii="宋体" w:hAnsi="宋体" w:eastAsia="宋体" w:cs="宋体"/>
                <w:b/>
                <w:bCs/>
                <w:color w:val="auto"/>
                <w:sz w:val="11"/>
                <w:szCs w:val="11"/>
              </w:rPr>
              <w:t>住房公积金</w:t>
            </w:r>
          </w:p>
        </w:tc>
        <w:tc>
          <w:tcPr>
            <w:tcW w:w="800" w:type="dxa"/>
            <w:tcBorders>
              <w:right w:val="single" w:color="auto" w:sz="8" w:space="0"/>
            </w:tcBorders>
            <w:vAlign w:val="bottom"/>
          </w:tcPr>
          <w:p w14:paraId="3EFBEBAC">
            <w:pPr>
              <w:spacing w:after="0" w:line="126" w:lineRule="exact"/>
              <w:jc w:val="center"/>
              <w:rPr>
                <w:color w:val="auto"/>
                <w:sz w:val="20"/>
                <w:szCs w:val="20"/>
              </w:rPr>
            </w:pPr>
            <w:r>
              <w:rPr>
                <w:rFonts w:ascii="宋体" w:hAnsi="宋体" w:eastAsia="宋体" w:cs="宋体"/>
                <w:b/>
                <w:bCs/>
                <w:color w:val="auto"/>
                <w:sz w:val="11"/>
                <w:szCs w:val="11"/>
              </w:rPr>
              <w:t>其他工资福利</w:t>
            </w:r>
          </w:p>
        </w:tc>
        <w:tc>
          <w:tcPr>
            <w:tcW w:w="620" w:type="dxa"/>
            <w:vMerge w:val="restart"/>
            <w:vAlign w:val="bottom"/>
          </w:tcPr>
          <w:p w14:paraId="3C3BC3F5">
            <w:pPr>
              <w:spacing w:after="0" w:line="126" w:lineRule="exact"/>
              <w:ind w:left="360"/>
              <w:rPr>
                <w:color w:val="auto"/>
                <w:sz w:val="20"/>
                <w:szCs w:val="20"/>
              </w:rPr>
            </w:pPr>
            <w:r>
              <w:rPr>
                <w:rFonts w:ascii="宋体" w:hAnsi="宋体" w:eastAsia="宋体" w:cs="宋体"/>
                <w:b/>
                <w:bCs/>
                <w:color w:val="auto"/>
                <w:sz w:val="11"/>
                <w:szCs w:val="11"/>
              </w:rPr>
              <w:t>合计</w:t>
            </w:r>
          </w:p>
        </w:tc>
        <w:tc>
          <w:tcPr>
            <w:tcW w:w="340" w:type="dxa"/>
            <w:tcBorders>
              <w:right w:val="single" w:color="auto" w:sz="8" w:space="0"/>
            </w:tcBorders>
            <w:vAlign w:val="bottom"/>
          </w:tcPr>
          <w:p w14:paraId="2083A371">
            <w:pPr>
              <w:spacing w:after="0"/>
              <w:rPr>
                <w:color w:val="auto"/>
                <w:sz w:val="17"/>
                <w:szCs w:val="17"/>
              </w:rPr>
            </w:pPr>
          </w:p>
        </w:tc>
        <w:tc>
          <w:tcPr>
            <w:tcW w:w="720" w:type="dxa"/>
            <w:vMerge w:val="restart"/>
            <w:vAlign w:val="bottom"/>
          </w:tcPr>
          <w:p w14:paraId="1E2299A3">
            <w:pPr>
              <w:spacing w:after="0" w:line="126" w:lineRule="exact"/>
              <w:ind w:left="20"/>
              <w:rPr>
                <w:color w:val="auto"/>
                <w:sz w:val="20"/>
                <w:szCs w:val="20"/>
              </w:rPr>
            </w:pPr>
            <w:r>
              <w:rPr>
                <w:rFonts w:ascii="宋体" w:hAnsi="宋体" w:eastAsia="宋体" w:cs="宋体"/>
                <w:b/>
                <w:bCs/>
                <w:color w:val="auto"/>
                <w:sz w:val="11"/>
                <w:szCs w:val="11"/>
              </w:rPr>
              <w:t>工资福利支出</w:t>
            </w:r>
          </w:p>
        </w:tc>
        <w:tc>
          <w:tcPr>
            <w:tcW w:w="40" w:type="dxa"/>
            <w:tcBorders>
              <w:right w:val="single" w:color="auto" w:sz="8" w:space="0"/>
            </w:tcBorders>
            <w:vAlign w:val="bottom"/>
          </w:tcPr>
          <w:p w14:paraId="6E81B369">
            <w:pPr>
              <w:spacing w:after="0"/>
              <w:rPr>
                <w:color w:val="auto"/>
                <w:sz w:val="17"/>
                <w:szCs w:val="17"/>
              </w:rPr>
            </w:pPr>
          </w:p>
        </w:tc>
        <w:tc>
          <w:tcPr>
            <w:tcW w:w="780" w:type="dxa"/>
            <w:tcBorders>
              <w:right w:val="single" w:color="auto" w:sz="8" w:space="0"/>
            </w:tcBorders>
            <w:vAlign w:val="bottom"/>
          </w:tcPr>
          <w:p w14:paraId="171E594A">
            <w:pPr>
              <w:spacing w:after="0" w:line="126" w:lineRule="exact"/>
              <w:jc w:val="center"/>
              <w:rPr>
                <w:color w:val="auto"/>
                <w:sz w:val="20"/>
                <w:szCs w:val="20"/>
              </w:rPr>
            </w:pPr>
            <w:r>
              <w:rPr>
                <w:rFonts w:ascii="宋体" w:hAnsi="宋体" w:eastAsia="宋体" w:cs="宋体"/>
                <w:b/>
                <w:bCs/>
                <w:color w:val="auto"/>
                <w:sz w:val="11"/>
                <w:szCs w:val="11"/>
              </w:rPr>
              <w:t>其他对事业单</w:t>
            </w:r>
          </w:p>
        </w:tc>
        <w:tc>
          <w:tcPr>
            <w:tcW w:w="0" w:type="dxa"/>
            <w:vAlign w:val="bottom"/>
          </w:tcPr>
          <w:p w14:paraId="425FA593">
            <w:pPr>
              <w:spacing w:after="0"/>
              <w:rPr>
                <w:color w:val="auto"/>
                <w:sz w:val="1"/>
                <w:szCs w:val="1"/>
              </w:rPr>
            </w:pPr>
          </w:p>
        </w:tc>
      </w:tr>
      <w:tr w14:paraId="480C9F9A">
        <w:tblPrEx>
          <w:tblCellMar>
            <w:top w:w="0" w:type="dxa"/>
            <w:left w:w="0" w:type="dxa"/>
            <w:bottom w:w="0" w:type="dxa"/>
            <w:right w:w="0" w:type="dxa"/>
          </w:tblCellMar>
        </w:tblPrEx>
        <w:trPr>
          <w:trHeight w:val="71" w:hRule="atLeast"/>
        </w:trPr>
        <w:tc>
          <w:tcPr>
            <w:tcW w:w="360" w:type="dxa"/>
            <w:vMerge w:val="continue"/>
            <w:tcBorders>
              <w:left w:val="single" w:color="auto" w:sz="8" w:space="0"/>
              <w:right w:val="single" w:color="auto" w:sz="8" w:space="0"/>
            </w:tcBorders>
            <w:vAlign w:val="bottom"/>
          </w:tcPr>
          <w:p w14:paraId="511D7E5A">
            <w:pPr>
              <w:spacing w:after="0"/>
              <w:rPr>
                <w:color w:val="auto"/>
                <w:sz w:val="6"/>
                <w:szCs w:val="6"/>
              </w:rPr>
            </w:pPr>
          </w:p>
        </w:tc>
        <w:tc>
          <w:tcPr>
            <w:tcW w:w="380" w:type="dxa"/>
            <w:vMerge w:val="continue"/>
            <w:tcBorders>
              <w:right w:val="single" w:color="auto" w:sz="8" w:space="0"/>
            </w:tcBorders>
            <w:vAlign w:val="bottom"/>
          </w:tcPr>
          <w:p w14:paraId="5DA320BF">
            <w:pPr>
              <w:spacing w:after="0"/>
              <w:rPr>
                <w:color w:val="auto"/>
                <w:sz w:val="6"/>
                <w:szCs w:val="6"/>
              </w:rPr>
            </w:pPr>
          </w:p>
        </w:tc>
        <w:tc>
          <w:tcPr>
            <w:tcW w:w="100" w:type="dxa"/>
            <w:vAlign w:val="bottom"/>
          </w:tcPr>
          <w:p w14:paraId="4F6059D2">
            <w:pPr>
              <w:spacing w:after="0"/>
              <w:rPr>
                <w:color w:val="auto"/>
                <w:sz w:val="6"/>
                <w:szCs w:val="6"/>
              </w:rPr>
            </w:pPr>
          </w:p>
        </w:tc>
        <w:tc>
          <w:tcPr>
            <w:tcW w:w="300" w:type="dxa"/>
            <w:vMerge w:val="continue"/>
            <w:tcBorders>
              <w:right w:val="single" w:color="auto" w:sz="8" w:space="0"/>
            </w:tcBorders>
            <w:vAlign w:val="bottom"/>
          </w:tcPr>
          <w:p w14:paraId="263029C4">
            <w:pPr>
              <w:spacing w:after="0"/>
              <w:rPr>
                <w:color w:val="auto"/>
                <w:sz w:val="6"/>
                <w:szCs w:val="6"/>
              </w:rPr>
            </w:pPr>
          </w:p>
        </w:tc>
        <w:tc>
          <w:tcPr>
            <w:tcW w:w="760" w:type="dxa"/>
            <w:tcBorders>
              <w:right w:val="single" w:color="auto" w:sz="8" w:space="0"/>
            </w:tcBorders>
            <w:vAlign w:val="bottom"/>
          </w:tcPr>
          <w:p w14:paraId="0547F241">
            <w:pPr>
              <w:spacing w:after="0"/>
              <w:rPr>
                <w:color w:val="auto"/>
                <w:sz w:val="6"/>
                <w:szCs w:val="6"/>
              </w:rPr>
            </w:pPr>
          </w:p>
        </w:tc>
        <w:tc>
          <w:tcPr>
            <w:tcW w:w="1660" w:type="dxa"/>
            <w:tcBorders>
              <w:right w:val="single" w:color="auto" w:sz="8" w:space="0"/>
            </w:tcBorders>
            <w:vAlign w:val="bottom"/>
          </w:tcPr>
          <w:p w14:paraId="3F80932F">
            <w:pPr>
              <w:spacing w:after="0"/>
              <w:rPr>
                <w:color w:val="auto"/>
                <w:sz w:val="6"/>
                <w:szCs w:val="6"/>
              </w:rPr>
            </w:pPr>
          </w:p>
        </w:tc>
        <w:tc>
          <w:tcPr>
            <w:tcW w:w="1040" w:type="dxa"/>
            <w:tcBorders>
              <w:right w:val="single" w:color="auto" w:sz="8" w:space="0"/>
            </w:tcBorders>
            <w:vAlign w:val="bottom"/>
          </w:tcPr>
          <w:p w14:paraId="74347C27">
            <w:pPr>
              <w:spacing w:after="0"/>
              <w:rPr>
                <w:color w:val="auto"/>
                <w:sz w:val="6"/>
                <w:szCs w:val="6"/>
              </w:rPr>
            </w:pPr>
          </w:p>
        </w:tc>
        <w:tc>
          <w:tcPr>
            <w:tcW w:w="980" w:type="dxa"/>
            <w:vMerge w:val="continue"/>
            <w:tcBorders>
              <w:right w:val="single" w:color="auto" w:sz="8" w:space="0"/>
            </w:tcBorders>
            <w:vAlign w:val="bottom"/>
          </w:tcPr>
          <w:p w14:paraId="479ADF13">
            <w:pPr>
              <w:spacing w:after="0"/>
              <w:rPr>
                <w:color w:val="auto"/>
                <w:sz w:val="6"/>
                <w:szCs w:val="6"/>
              </w:rPr>
            </w:pPr>
          </w:p>
        </w:tc>
        <w:tc>
          <w:tcPr>
            <w:tcW w:w="800" w:type="dxa"/>
            <w:vMerge w:val="restart"/>
            <w:tcBorders>
              <w:right w:val="single" w:color="auto" w:sz="8" w:space="0"/>
            </w:tcBorders>
            <w:vAlign w:val="bottom"/>
          </w:tcPr>
          <w:p w14:paraId="0F6BF242">
            <w:pPr>
              <w:spacing w:after="0" w:line="126" w:lineRule="exact"/>
              <w:jc w:val="center"/>
              <w:rPr>
                <w:color w:val="auto"/>
                <w:sz w:val="20"/>
                <w:szCs w:val="20"/>
              </w:rPr>
            </w:pPr>
            <w:r>
              <w:rPr>
                <w:rFonts w:ascii="宋体" w:hAnsi="宋体" w:eastAsia="宋体" w:cs="宋体"/>
                <w:b/>
                <w:bCs/>
                <w:color w:val="auto"/>
                <w:sz w:val="11"/>
                <w:szCs w:val="11"/>
              </w:rPr>
              <w:t>贴</w:t>
            </w:r>
          </w:p>
        </w:tc>
        <w:tc>
          <w:tcPr>
            <w:tcW w:w="800" w:type="dxa"/>
            <w:vMerge w:val="continue"/>
            <w:tcBorders>
              <w:right w:val="single" w:color="auto" w:sz="8" w:space="0"/>
            </w:tcBorders>
            <w:vAlign w:val="bottom"/>
          </w:tcPr>
          <w:p w14:paraId="60A0C397">
            <w:pPr>
              <w:spacing w:after="0"/>
              <w:rPr>
                <w:color w:val="auto"/>
                <w:sz w:val="6"/>
                <w:szCs w:val="6"/>
              </w:rPr>
            </w:pPr>
          </w:p>
        </w:tc>
        <w:tc>
          <w:tcPr>
            <w:tcW w:w="720" w:type="dxa"/>
            <w:vMerge w:val="continue"/>
            <w:tcBorders>
              <w:right w:val="single" w:color="auto" w:sz="8" w:space="0"/>
            </w:tcBorders>
            <w:vAlign w:val="bottom"/>
          </w:tcPr>
          <w:p w14:paraId="1369DBA3">
            <w:pPr>
              <w:spacing w:after="0"/>
              <w:rPr>
                <w:color w:val="auto"/>
                <w:sz w:val="6"/>
                <w:szCs w:val="6"/>
              </w:rPr>
            </w:pPr>
          </w:p>
        </w:tc>
        <w:tc>
          <w:tcPr>
            <w:tcW w:w="800" w:type="dxa"/>
            <w:vMerge w:val="restart"/>
            <w:tcBorders>
              <w:right w:val="single" w:color="auto" w:sz="8" w:space="0"/>
            </w:tcBorders>
            <w:vAlign w:val="bottom"/>
          </w:tcPr>
          <w:p w14:paraId="14DE0007">
            <w:pPr>
              <w:spacing w:after="0" w:line="126" w:lineRule="exact"/>
              <w:jc w:val="center"/>
              <w:rPr>
                <w:color w:val="auto"/>
                <w:sz w:val="20"/>
                <w:szCs w:val="20"/>
              </w:rPr>
            </w:pPr>
            <w:r>
              <w:rPr>
                <w:rFonts w:ascii="宋体" w:hAnsi="宋体" w:eastAsia="宋体" w:cs="宋体"/>
                <w:b/>
                <w:bCs/>
                <w:color w:val="auto"/>
                <w:sz w:val="11"/>
                <w:szCs w:val="11"/>
              </w:rPr>
              <w:t>支出</w:t>
            </w:r>
          </w:p>
        </w:tc>
        <w:tc>
          <w:tcPr>
            <w:tcW w:w="620" w:type="dxa"/>
            <w:vMerge w:val="continue"/>
            <w:vAlign w:val="bottom"/>
          </w:tcPr>
          <w:p w14:paraId="1FE3373A">
            <w:pPr>
              <w:spacing w:after="0"/>
              <w:rPr>
                <w:color w:val="auto"/>
                <w:sz w:val="6"/>
                <w:szCs w:val="6"/>
              </w:rPr>
            </w:pPr>
          </w:p>
        </w:tc>
        <w:tc>
          <w:tcPr>
            <w:tcW w:w="340" w:type="dxa"/>
            <w:tcBorders>
              <w:right w:val="single" w:color="auto" w:sz="8" w:space="0"/>
            </w:tcBorders>
            <w:vAlign w:val="bottom"/>
          </w:tcPr>
          <w:p w14:paraId="4E19BB9C">
            <w:pPr>
              <w:spacing w:after="0"/>
              <w:rPr>
                <w:color w:val="auto"/>
                <w:sz w:val="6"/>
                <w:szCs w:val="6"/>
              </w:rPr>
            </w:pPr>
          </w:p>
        </w:tc>
        <w:tc>
          <w:tcPr>
            <w:tcW w:w="720" w:type="dxa"/>
            <w:vMerge w:val="continue"/>
            <w:vAlign w:val="bottom"/>
          </w:tcPr>
          <w:p w14:paraId="4B09DD9F">
            <w:pPr>
              <w:spacing w:after="0"/>
              <w:rPr>
                <w:color w:val="auto"/>
                <w:sz w:val="6"/>
                <w:szCs w:val="6"/>
              </w:rPr>
            </w:pPr>
          </w:p>
        </w:tc>
        <w:tc>
          <w:tcPr>
            <w:tcW w:w="40" w:type="dxa"/>
            <w:tcBorders>
              <w:right w:val="single" w:color="auto" w:sz="8" w:space="0"/>
            </w:tcBorders>
            <w:vAlign w:val="bottom"/>
          </w:tcPr>
          <w:p w14:paraId="07B84142">
            <w:pPr>
              <w:spacing w:after="0"/>
              <w:rPr>
                <w:color w:val="auto"/>
                <w:sz w:val="6"/>
                <w:szCs w:val="6"/>
              </w:rPr>
            </w:pPr>
          </w:p>
        </w:tc>
        <w:tc>
          <w:tcPr>
            <w:tcW w:w="780" w:type="dxa"/>
            <w:vMerge w:val="restart"/>
            <w:tcBorders>
              <w:right w:val="single" w:color="auto" w:sz="8" w:space="0"/>
            </w:tcBorders>
            <w:vAlign w:val="bottom"/>
          </w:tcPr>
          <w:p w14:paraId="24BFCC53">
            <w:pPr>
              <w:spacing w:after="0" w:line="126" w:lineRule="exact"/>
              <w:jc w:val="center"/>
              <w:rPr>
                <w:color w:val="auto"/>
                <w:sz w:val="20"/>
                <w:szCs w:val="20"/>
              </w:rPr>
            </w:pPr>
            <w:r>
              <w:rPr>
                <w:rFonts w:ascii="宋体" w:hAnsi="宋体" w:eastAsia="宋体" w:cs="宋体"/>
                <w:b/>
                <w:bCs/>
                <w:color w:val="auto"/>
                <w:sz w:val="11"/>
                <w:szCs w:val="11"/>
              </w:rPr>
              <w:t>位补助</w:t>
            </w:r>
          </w:p>
        </w:tc>
        <w:tc>
          <w:tcPr>
            <w:tcW w:w="0" w:type="dxa"/>
            <w:vAlign w:val="bottom"/>
          </w:tcPr>
          <w:p w14:paraId="1941127F">
            <w:pPr>
              <w:spacing w:after="0"/>
              <w:rPr>
                <w:color w:val="auto"/>
                <w:sz w:val="1"/>
                <w:szCs w:val="1"/>
              </w:rPr>
            </w:pPr>
          </w:p>
        </w:tc>
      </w:tr>
      <w:tr w14:paraId="72B2206A">
        <w:tblPrEx>
          <w:tblCellMar>
            <w:top w:w="0" w:type="dxa"/>
            <w:left w:w="0" w:type="dxa"/>
            <w:bottom w:w="0" w:type="dxa"/>
            <w:right w:w="0" w:type="dxa"/>
          </w:tblCellMar>
        </w:tblPrEx>
        <w:trPr>
          <w:trHeight w:val="71" w:hRule="atLeast"/>
        </w:trPr>
        <w:tc>
          <w:tcPr>
            <w:tcW w:w="360" w:type="dxa"/>
            <w:tcBorders>
              <w:left w:val="single" w:color="auto" w:sz="8" w:space="0"/>
              <w:right w:val="single" w:color="auto" w:sz="8" w:space="0"/>
            </w:tcBorders>
            <w:vAlign w:val="bottom"/>
          </w:tcPr>
          <w:p w14:paraId="1F6DADB2">
            <w:pPr>
              <w:spacing w:after="0"/>
              <w:rPr>
                <w:color w:val="auto"/>
                <w:sz w:val="6"/>
                <w:szCs w:val="6"/>
              </w:rPr>
            </w:pPr>
          </w:p>
        </w:tc>
        <w:tc>
          <w:tcPr>
            <w:tcW w:w="380" w:type="dxa"/>
            <w:tcBorders>
              <w:right w:val="single" w:color="auto" w:sz="8" w:space="0"/>
            </w:tcBorders>
            <w:vAlign w:val="bottom"/>
          </w:tcPr>
          <w:p w14:paraId="22C8C00A">
            <w:pPr>
              <w:spacing w:after="0"/>
              <w:rPr>
                <w:color w:val="auto"/>
                <w:sz w:val="6"/>
                <w:szCs w:val="6"/>
              </w:rPr>
            </w:pPr>
          </w:p>
        </w:tc>
        <w:tc>
          <w:tcPr>
            <w:tcW w:w="100" w:type="dxa"/>
            <w:vAlign w:val="bottom"/>
          </w:tcPr>
          <w:p w14:paraId="17164DC8">
            <w:pPr>
              <w:spacing w:after="0"/>
              <w:rPr>
                <w:color w:val="auto"/>
                <w:sz w:val="6"/>
                <w:szCs w:val="6"/>
              </w:rPr>
            </w:pPr>
          </w:p>
        </w:tc>
        <w:tc>
          <w:tcPr>
            <w:tcW w:w="300" w:type="dxa"/>
            <w:tcBorders>
              <w:right w:val="single" w:color="auto" w:sz="8" w:space="0"/>
            </w:tcBorders>
            <w:vAlign w:val="bottom"/>
          </w:tcPr>
          <w:p w14:paraId="4F898A22">
            <w:pPr>
              <w:spacing w:after="0"/>
              <w:rPr>
                <w:color w:val="auto"/>
                <w:sz w:val="6"/>
                <w:szCs w:val="6"/>
              </w:rPr>
            </w:pPr>
          </w:p>
        </w:tc>
        <w:tc>
          <w:tcPr>
            <w:tcW w:w="760" w:type="dxa"/>
            <w:tcBorders>
              <w:right w:val="single" w:color="auto" w:sz="8" w:space="0"/>
            </w:tcBorders>
            <w:vAlign w:val="bottom"/>
          </w:tcPr>
          <w:p w14:paraId="65FAF616">
            <w:pPr>
              <w:spacing w:after="0"/>
              <w:rPr>
                <w:color w:val="auto"/>
                <w:sz w:val="6"/>
                <w:szCs w:val="6"/>
              </w:rPr>
            </w:pPr>
          </w:p>
        </w:tc>
        <w:tc>
          <w:tcPr>
            <w:tcW w:w="1660" w:type="dxa"/>
            <w:tcBorders>
              <w:right w:val="single" w:color="auto" w:sz="8" w:space="0"/>
            </w:tcBorders>
            <w:vAlign w:val="bottom"/>
          </w:tcPr>
          <w:p w14:paraId="4CEA0AB6">
            <w:pPr>
              <w:spacing w:after="0"/>
              <w:rPr>
                <w:color w:val="auto"/>
                <w:sz w:val="6"/>
                <w:szCs w:val="6"/>
              </w:rPr>
            </w:pPr>
          </w:p>
        </w:tc>
        <w:tc>
          <w:tcPr>
            <w:tcW w:w="1040" w:type="dxa"/>
            <w:tcBorders>
              <w:right w:val="single" w:color="auto" w:sz="8" w:space="0"/>
            </w:tcBorders>
            <w:vAlign w:val="bottom"/>
          </w:tcPr>
          <w:p w14:paraId="675B2689">
            <w:pPr>
              <w:spacing w:after="0"/>
              <w:rPr>
                <w:color w:val="auto"/>
                <w:sz w:val="6"/>
                <w:szCs w:val="6"/>
              </w:rPr>
            </w:pPr>
          </w:p>
        </w:tc>
        <w:tc>
          <w:tcPr>
            <w:tcW w:w="980" w:type="dxa"/>
            <w:tcBorders>
              <w:right w:val="single" w:color="auto" w:sz="8" w:space="0"/>
            </w:tcBorders>
            <w:vAlign w:val="bottom"/>
          </w:tcPr>
          <w:p w14:paraId="7DFA70CD">
            <w:pPr>
              <w:spacing w:after="0"/>
              <w:rPr>
                <w:color w:val="auto"/>
                <w:sz w:val="6"/>
                <w:szCs w:val="6"/>
              </w:rPr>
            </w:pPr>
          </w:p>
        </w:tc>
        <w:tc>
          <w:tcPr>
            <w:tcW w:w="800" w:type="dxa"/>
            <w:vMerge w:val="continue"/>
            <w:tcBorders>
              <w:right w:val="single" w:color="auto" w:sz="8" w:space="0"/>
            </w:tcBorders>
            <w:vAlign w:val="bottom"/>
          </w:tcPr>
          <w:p w14:paraId="21088D2E">
            <w:pPr>
              <w:spacing w:after="0"/>
              <w:rPr>
                <w:color w:val="auto"/>
                <w:sz w:val="6"/>
                <w:szCs w:val="6"/>
              </w:rPr>
            </w:pPr>
          </w:p>
        </w:tc>
        <w:tc>
          <w:tcPr>
            <w:tcW w:w="800" w:type="dxa"/>
            <w:tcBorders>
              <w:right w:val="single" w:color="auto" w:sz="8" w:space="0"/>
            </w:tcBorders>
            <w:vAlign w:val="bottom"/>
          </w:tcPr>
          <w:p w14:paraId="150C725E">
            <w:pPr>
              <w:spacing w:after="0"/>
              <w:rPr>
                <w:color w:val="auto"/>
                <w:sz w:val="6"/>
                <w:szCs w:val="6"/>
              </w:rPr>
            </w:pPr>
          </w:p>
        </w:tc>
        <w:tc>
          <w:tcPr>
            <w:tcW w:w="720" w:type="dxa"/>
            <w:tcBorders>
              <w:right w:val="single" w:color="auto" w:sz="8" w:space="0"/>
            </w:tcBorders>
            <w:vAlign w:val="bottom"/>
          </w:tcPr>
          <w:p w14:paraId="3FF80935">
            <w:pPr>
              <w:spacing w:after="0"/>
              <w:rPr>
                <w:color w:val="auto"/>
                <w:sz w:val="6"/>
                <w:szCs w:val="6"/>
              </w:rPr>
            </w:pPr>
          </w:p>
        </w:tc>
        <w:tc>
          <w:tcPr>
            <w:tcW w:w="800" w:type="dxa"/>
            <w:vMerge w:val="continue"/>
            <w:tcBorders>
              <w:right w:val="single" w:color="auto" w:sz="8" w:space="0"/>
            </w:tcBorders>
            <w:vAlign w:val="bottom"/>
          </w:tcPr>
          <w:p w14:paraId="0E452A5A">
            <w:pPr>
              <w:spacing w:after="0"/>
              <w:rPr>
                <w:color w:val="auto"/>
                <w:sz w:val="6"/>
                <w:szCs w:val="6"/>
              </w:rPr>
            </w:pPr>
          </w:p>
        </w:tc>
        <w:tc>
          <w:tcPr>
            <w:tcW w:w="620" w:type="dxa"/>
            <w:vAlign w:val="bottom"/>
          </w:tcPr>
          <w:p w14:paraId="4A0D9C24">
            <w:pPr>
              <w:spacing w:after="0"/>
              <w:rPr>
                <w:color w:val="auto"/>
                <w:sz w:val="6"/>
                <w:szCs w:val="6"/>
              </w:rPr>
            </w:pPr>
          </w:p>
        </w:tc>
        <w:tc>
          <w:tcPr>
            <w:tcW w:w="340" w:type="dxa"/>
            <w:tcBorders>
              <w:right w:val="single" w:color="auto" w:sz="8" w:space="0"/>
            </w:tcBorders>
            <w:vAlign w:val="bottom"/>
          </w:tcPr>
          <w:p w14:paraId="1E9B8D7C">
            <w:pPr>
              <w:spacing w:after="0"/>
              <w:rPr>
                <w:color w:val="auto"/>
                <w:sz w:val="6"/>
                <w:szCs w:val="6"/>
              </w:rPr>
            </w:pPr>
          </w:p>
        </w:tc>
        <w:tc>
          <w:tcPr>
            <w:tcW w:w="720" w:type="dxa"/>
            <w:vAlign w:val="bottom"/>
          </w:tcPr>
          <w:p w14:paraId="6EA30DB9">
            <w:pPr>
              <w:spacing w:after="0"/>
              <w:rPr>
                <w:color w:val="auto"/>
                <w:sz w:val="6"/>
                <w:szCs w:val="6"/>
              </w:rPr>
            </w:pPr>
          </w:p>
        </w:tc>
        <w:tc>
          <w:tcPr>
            <w:tcW w:w="40" w:type="dxa"/>
            <w:tcBorders>
              <w:right w:val="single" w:color="auto" w:sz="8" w:space="0"/>
            </w:tcBorders>
            <w:vAlign w:val="bottom"/>
          </w:tcPr>
          <w:p w14:paraId="18BA63C1">
            <w:pPr>
              <w:spacing w:after="0"/>
              <w:rPr>
                <w:color w:val="auto"/>
                <w:sz w:val="6"/>
                <w:szCs w:val="6"/>
              </w:rPr>
            </w:pPr>
          </w:p>
        </w:tc>
        <w:tc>
          <w:tcPr>
            <w:tcW w:w="780" w:type="dxa"/>
            <w:vMerge w:val="continue"/>
            <w:tcBorders>
              <w:right w:val="single" w:color="auto" w:sz="8" w:space="0"/>
            </w:tcBorders>
            <w:vAlign w:val="bottom"/>
          </w:tcPr>
          <w:p w14:paraId="0CBF056C">
            <w:pPr>
              <w:spacing w:after="0"/>
              <w:rPr>
                <w:color w:val="auto"/>
                <w:sz w:val="6"/>
                <w:szCs w:val="6"/>
              </w:rPr>
            </w:pPr>
          </w:p>
        </w:tc>
        <w:tc>
          <w:tcPr>
            <w:tcW w:w="0" w:type="dxa"/>
            <w:vAlign w:val="bottom"/>
          </w:tcPr>
          <w:p w14:paraId="159E2F91">
            <w:pPr>
              <w:spacing w:after="0"/>
              <w:rPr>
                <w:color w:val="auto"/>
                <w:sz w:val="1"/>
                <w:szCs w:val="1"/>
              </w:rPr>
            </w:pPr>
          </w:p>
        </w:tc>
      </w:tr>
      <w:tr w14:paraId="7B936C8D">
        <w:trPr>
          <w:trHeight w:val="103" w:hRule="atLeast"/>
        </w:trPr>
        <w:tc>
          <w:tcPr>
            <w:tcW w:w="360" w:type="dxa"/>
            <w:tcBorders>
              <w:left w:val="single" w:color="auto" w:sz="8" w:space="0"/>
              <w:bottom w:val="single" w:color="auto" w:sz="8" w:space="0"/>
              <w:right w:val="single" w:color="auto" w:sz="8" w:space="0"/>
            </w:tcBorders>
            <w:vAlign w:val="bottom"/>
          </w:tcPr>
          <w:p w14:paraId="44DF13E9">
            <w:pPr>
              <w:spacing w:after="0"/>
              <w:rPr>
                <w:color w:val="auto"/>
                <w:sz w:val="8"/>
                <w:szCs w:val="8"/>
              </w:rPr>
            </w:pPr>
          </w:p>
        </w:tc>
        <w:tc>
          <w:tcPr>
            <w:tcW w:w="380" w:type="dxa"/>
            <w:tcBorders>
              <w:bottom w:val="single" w:color="auto" w:sz="8" w:space="0"/>
              <w:right w:val="single" w:color="auto" w:sz="8" w:space="0"/>
            </w:tcBorders>
            <w:vAlign w:val="bottom"/>
          </w:tcPr>
          <w:p w14:paraId="0B41479C">
            <w:pPr>
              <w:spacing w:after="0"/>
              <w:rPr>
                <w:color w:val="auto"/>
                <w:sz w:val="8"/>
                <w:szCs w:val="8"/>
              </w:rPr>
            </w:pPr>
          </w:p>
        </w:tc>
        <w:tc>
          <w:tcPr>
            <w:tcW w:w="100" w:type="dxa"/>
            <w:tcBorders>
              <w:bottom w:val="single" w:color="auto" w:sz="8" w:space="0"/>
            </w:tcBorders>
            <w:vAlign w:val="bottom"/>
          </w:tcPr>
          <w:p w14:paraId="032AEB40">
            <w:pPr>
              <w:spacing w:after="0"/>
              <w:rPr>
                <w:color w:val="auto"/>
                <w:sz w:val="8"/>
                <w:szCs w:val="8"/>
              </w:rPr>
            </w:pPr>
          </w:p>
        </w:tc>
        <w:tc>
          <w:tcPr>
            <w:tcW w:w="300" w:type="dxa"/>
            <w:tcBorders>
              <w:bottom w:val="single" w:color="auto" w:sz="8" w:space="0"/>
              <w:right w:val="single" w:color="auto" w:sz="8" w:space="0"/>
            </w:tcBorders>
            <w:vAlign w:val="bottom"/>
          </w:tcPr>
          <w:p w14:paraId="45222F09">
            <w:pPr>
              <w:spacing w:after="0"/>
              <w:rPr>
                <w:color w:val="auto"/>
                <w:sz w:val="8"/>
                <w:szCs w:val="8"/>
              </w:rPr>
            </w:pPr>
          </w:p>
        </w:tc>
        <w:tc>
          <w:tcPr>
            <w:tcW w:w="760" w:type="dxa"/>
            <w:tcBorders>
              <w:bottom w:val="single" w:color="auto" w:sz="8" w:space="0"/>
              <w:right w:val="single" w:color="auto" w:sz="8" w:space="0"/>
            </w:tcBorders>
            <w:vAlign w:val="bottom"/>
          </w:tcPr>
          <w:p w14:paraId="3356B6D8">
            <w:pPr>
              <w:spacing w:after="0"/>
              <w:rPr>
                <w:color w:val="auto"/>
                <w:sz w:val="8"/>
                <w:szCs w:val="8"/>
              </w:rPr>
            </w:pPr>
          </w:p>
        </w:tc>
        <w:tc>
          <w:tcPr>
            <w:tcW w:w="1660" w:type="dxa"/>
            <w:tcBorders>
              <w:bottom w:val="single" w:color="auto" w:sz="8" w:space="0"/>
              <w:right w:val="single" w:color="auto" w:sz="8" w:space="0"/>
            </w:tcBorders>
            <w:vAlign w:val="bottom"/>
          </w:tcPr>
          <w:p w14:paraId="642DEAB4">
            <w:pPr>
              <w:spacing w:after="0"/>
              <w:rPr>
                <w:color w:val="auto"/>
                <w:sz w:val="8"/>
                <w:szCs w:val="8"/>
              </w:rPr>
            </w:pPr>
          </w:p>
        </w:tc>
        <w:tc>
          <w:tcPr>
            <w:tcW w:w="1040" w:type="dxa"/>
            <w:tcBorders>
              <w:bottom w:val="single" w:color="auto" w:sz="8" w:space="0"/>
              <w:right w:val="single" w:color="auto" w:sz="8" w:space="0"/>
            </w:tcBorders>
            <w:vAlign w:val="bottom"/>
          </w:tcPr>
          <w:p w14:paraId="5B258F3E">
            <w:pPr>
              <w:spacing w:after="0"/>
              <w:rPr>
                <w:color w:val="auto"/>
                <w:sz w:val="8"/>
                <w:szCs w:val="8"/>
              </w:rPr>
            </w:pPr>
          </w:p>
        </w:tc>
        <w:tc>
          <w:tcPr>
            <w:tcW w:w="980" w:type="dxa"/>
            <w:tcBorders>
              <w:bottom w:val="single" w:color="auto" w:sz="8" w:space="0"/>
              <w:right w:val="single" w:color="auto" w:sz="8" w:space="0"/>
            </w:tcBorders>
            <w:vAlign w:val="bottom"/>
          </w:tcPr>
          <w:p w14:paraId="2E1D14C9">
            <w:pPr>
              <w:spacing w:after="0"/>
              <w:rPr>
                <w:color w:val="auto"/>
                <w:sz w:val="8"/>
                <w:szCs w:val="8"/>
              </w:rPr>
            </w:pPr>
          </w:p>
        </w:tc>
        <w:tc>
          <w:tcPr>
            <w:tcW w:w="800" w:type="dxa"/>
            <w:tcBorders>
              <w:bottom w:val="single" w:color="auto" w:sz="8" w:space="0"/>
              <w:right w:val="single" w:color="auto" w:sz="8" w:space="0"/>
            </w:tcBorders>
            <w:vAlign w:val="bottom"/>
          </w:tcPr>
          <w:p w14:paraId="7C044A48">
            <w:pPr>
              <w:spacing w:after="0"/>
              <w:rPr>
                <w:color w:val="auto"/>
                <w:sz w:val="8"/>
                <w:szCs w:val="8"/>
              </w:rPr>
            </w:pPr>
          </w:p>
        </w:tc>
        <w:tc>
          <w:tcPr>
            <w:tcW w:w="800" w:type="dxa"/>
            <w:tcBorders>
              <w:bottom w:val="single" w:color="auto" w:sz="8" w:space="0"/>
              <w:right w:val="single" w:color="auto" w:sz="8" w:space="0"/>
            </w:tcBorders>
            <w:vAlign w:val="bottom"/>
          </w:tcPr>
          <w:p w14:paraId="406C3E7C">
            <w:pPr>
              <w:spacing w:after="0"/>
              <w:rPr>
                <w:color w:val="auto"/>
                <w:sz w:val="8"/>
                <w:szCs w:val="8"/>
              </w:rPr>
            </w:pPr>
          </w:p>
        </w:tc>
        <w:tc>
          <w:tcPr>
            <w:tcW w:w="720" w:type="dxa"/>
            <w:tcBorders>
              <w:bottom w:val="single" w:color="auto" w:sz="8" w:space="0"/>
              <w:right w:val="single" w:color="auto" w:sz="8" w:space="0"/>
            </w:tcBorders>
            <w:vAlign w:val="bottom"/>
          </w:tcPr>
          <w:p w14:paraId="7A4C87DA">
            <w:pPr>
              <w:spacing w:after="0"/>
              <w:rPr>
                <w:color w:val="auto"/>
                <w:sz w:val="8"/>
                <w:szCs w:val="8"/>
              </w:rPr>
            </w:pPr>
          </w:p>
        </w:tc>
        <w:tc>
          <w:tcPr>
            <w:tcW w:w="800" w:type="dxa"/>
            <w:tcBorders>
              <w:bottom w:val="single" w:color="auto" w:sz="8" w:space="0"/>
              <w:right w:val="single" w:color="auto" w:sz="8" w:space="0"/>
            </w:tcBorders>
            <w:vAlign w:val="bottom"/>
          </w:tcPr>
          <w:p w14:paraId="1F8AD543">
            <w:pPr>
              <w:spacing w:after="0"/>
              <w:rPr>
                <w:color w:val="auto"/>
                <w:sz w:val="8"/>
                <w:szCs w:val="8"/>
              </w:rPr>
            </w:pPr>
          </w:p>
        </w:tc>
        <w:tc>
          <w:tcPr>
            <w:tcW w:w="620" w:type="dxa"/>
            <w:tcBorders>
              <w:bottom w:val="single" w:color="auto" w:sz="8" w:space="0"/>
            </w:tcBorders>
            <w:vAlign w:val="bottom"/>
          </w:tcPr>
          <w:p w14:paraId="055825BD">
            <w:pPr>
              <w:spacing w:after="0"/>
              <w:rPr>
                <w:color w:val="auto"/>
                <w:sz w:val="8"/>
                <w:szCs w:val="8"/>
              </w:rPr>
            </w:pPr>
          </w:p>
        </w:tc>
        <w:tc>
          <w:tcPr>
            <w:tcW w:w="340" w:type="dxa"/>
            <w:tcBorders>
              <w:bottom w:val="single" w:color="auto" w:sz="8" w:space="0"/>
              <w:right w:val="single" w:color="auto" w:sz="8" w:space="0"/>
            </w:tcBorders>
            <w:vAlign w:val="bottom"/>
          </w:tcPr>
          <w:p w14:paraId="5FEF2BDF">
            <w:pPr>
              <w:spacing w:after="0"/>
              <w:rPr>
                <w:color w:val="auto"/>
                <w:sz w:val="8"/>
                <w:szCs w:val="8"/>
              </w:rPr>
            </w:pPr>
          </w:p>
        </w:tc>
        <w:tc>
          <w:tcPr>
            <w:tcW w:w="720" w:type="dxa"/>
            <w:tcBorders>
              <w:bottom w:val="single" w:color="auto" w:sz="8" w:space="0"/>
            </w:tcBorders>
            <w:vAlign w:val="bottom"/>
          </w:tcPr>
          <w:p w14:paraId="1465121E">
            <w:pPr>
              <w:spacing w:after="0"/>
              <w:rPr>
                <w:color w:val="auto"/>
                <w:sz w:val="8"/>
                <w:szCs w:val="8"/>
              </w:rPr>
            </w:pPr>
          </w:p>
        </w:tc>
        <w:tc>
          <w:tcPr>
            <w:tcW w:w="40" w:type="dxa"/>
            <w:tcBorders>
              <w:bottom w:val="single" w:color="auto" w:sz="8" w:space="0"/>
              <w:right w:val="single" w:color="auto" w:sz="8" w:space="0"/>
            </w:tcBorders>
            <w:vAlign w:val="bottom"/>
          </w:tcPr>
          <w:p w14:paraId="4A7B7419">
            <w:pPr>
              <w:spacing w:after="0"/>
              <w:rPr>
                <w:color w:val="auto"/>
                <w:sz w:val="8"/>
                <w:szCs w:val="8"/>
              </w:rPr>
            </w:pPr>
          </w:p>
        </w:tc>
        <w:tc>
          <w:tcPr>
            <w:tcW w:w="780" w:type="dxa"/>
            <w:tcBorders>
              <w:bottom w:val="single" w:color="auto" w:sz="8" w:space="0"/>
              <w:right w:val="single" w:color="auto" w:sz="8" w:space="0"/>
            </w:tcBorders>
            <w:vAlign w:val="bottom"/>
          </w:tcPr>
          <w:p w14:paraId="4EFF4465">
            <w:pPr>
              <w:spacing w:after="0"/>
              <w:rPr>
                <w:color w:val="auto"/>
                <w:sz w:val="8"/>
                <w:szCs w:val="8"/>
              </w:rPr>
            </w:pPr>
          </w:p>
        </w:tc>
        <w:tc>
          <w:tcPr>
            <w:tcW w:w="0" w:type="dxa"/>
            <w:vAlign w:val="bottom"/>
          </w:tcPr>
          <w:p w14:paraId="2457A557">
            <w:pPr>
              <w:spacing w:after="0"/>
              <w:rPr>
                <w:color w:val="auto"/>
                <w:sz w:val="1"/>
                <w:szCs w:val="1"/>
              </w:rPr>
            </w:pPr>
          </w:p>
        </w:tc>
      </w:tr>
      <w:tr w14:paraId="64589103">
        <w:tblPrEx>
          <w:tblCellMar>
            <w:top w:w="0" w:type="dxa"/>
            <w:left w:w="0" w:type="dxa"/>
            <w:bottom w:w="0" w:type="dxa"/>
            <w:right w:w="0" w:type="dxa"/>
          </w:tblCellMar>
        </w:tblPrEx>
        <w:trPr>
          <w:trHeight w:val="182" w:hRule="atLeast"/>
        </w:trPr>
        <w:tc>
          <w:tcPr>
            <w:tcW w:w="360" w:type="dxa"/>
            <w:tcBorders>
              <w:left w:val="single" w:color="auto" w:sz="8" w:space="0"/>
              <w:right w:val="single" w:color="auto" w:sz="8" w:space="0"/>
            </w:tcBorders>
            <w:vAlign w:val="bottom"/>
          </w:tcPr>
          <w:p w14:paraId="5369E002">
            <w:pPr>
              <w:spacing w:after="0"/>
              <w:rPr>
                <w:color w:val="auto"/>
                <w:sz w:val="15"/>
                <w:szCs w:val="15"/>
              </w:rPr>
            </w:pPr>
          </w:p>
        </w:tc>
        <w:tc>
          <w:tcPr>
            <w:tcW w:w="380" w:type="dxa"/>
            <w:tcBorders>
              <w:right w:val="single" w:color="auto" w:sz="8" w:space="0"/>
            </w:tcBorders>
            <w:vAlign w:val="bottom"/>
          </w:tcPr>
          <w:p w14:paraId="3BBC55F8">
            <w:pPr>
              <w:spacing w:after="0"/>
              <w:rPr>
                <w:color w:val="auto"/>
                <w:sz w:val="15"/>
                <w:szCs w:val="15"/>
              </w:rPr>
            </w:pPr>
          </w:p>
        </w:tc>
        <w:tc>
          <w:tcPr>
            <w:tcW w:w="100" w:type="dxa"/>
            <w:vAlign w:val="bottom"/>
          </w:tcPr>
          <w:p w14:paraId="266C43C6">
            <w:pPr>
              <w:spacing w:after="0"/>
              <w:rPr>
                <w:color w:val="auto"/>
                <w:sz w:val="15"/>
                <w:szCs w:val="15"/>
              </w:rPr>
            </w:pPr>
          </w:p>
        </w:tc>
        <w:tc>
          <w:tcPr>
            <w:tcW w:w="300" w:type="dxa"/>
            <w:tcBorders>
              <w:right w:val="single" w:color="auto" w:sz="8" w:space="0"/>
            </w:tcBorders>
            <w:vAlign w:val="bottom"/>
          </w:tcPr>
          <w:p w14:paraId="044FE9A3">
            <w:pPr>
              <w:spacing w:after="0"/>
              <w:rPr>
                <w:color w:val="auto"/>
                <w:sz w:val="15"/>
                <w:szCs w:val="15"/>
              </w:rPr>
            </w:pPr>
          </w:p>
        </w:tc>
        <w:tc>
          <w:tcPr>
            <w:tcW w:w="760" w:type="dxa"/>
            <w:tcBorders>
              <w:right w:val="single" w:color="auto" w:sz="8" w:space="0"/>
            </w:tcBorders>
            <w:vAlign w:val="bottom"/>
          </w:tcPr>
          <w:p w14:paraId="3229EA65">
            <w:pPr>
              <w:spacing w:after="0"/>
              <w:rPr>
                <w:color w:val="auto"/>
                <w:sz w:val="15"/>
                <w:szCs w:val="15"/>
              </w:rPr>
            </w:pPr>
          </w:p>
        </w:tc>
        <w:tc>
          <w:tcPr>
            <w:tcW w:w="1660" w:type="dxa"/>
            <w:tcBorders>
              <w:right w:val="single" w:color="auto" w:sz="8" w:space="0"/>
            </w:tcBorders>
            <w:vAlign w:val="bottom"/>
          </w:tcPr>
          <w:p w14:paraId="221A786C">
            <w:pPr>
              <w:spacing w:after="0" w:line="115" w:lineRule="exact"/>
              <w:rPr>
                <w:color w:val="auto"/>
                <w:sz w:val="20"/>
                <w:szCs w:val="20"/>
              </w:rPr>
            </w:pPr>
            <w:r>
              <w:rPr>
                <w:rFonts w:ascii="宋体" w:hAnsi="宋体" w:eastAsia="宋体" w:cs="宋体"/>
                <w:b/>
                <w:bCs/>
                <w:color w:val="auto"/>
                <w:sz w:val="10"/>
                <w:szCs w:val="10"/>
              </w:rPr>
              <w:t>合计</w:t>
            </w:r>
          </w:p>
        </w:tc>
        <w:tc>
          <w:tcPr>
            <w:tcW w:w="1040" w:type="dxa"/>
            <w:tcBorders>
              <w:right w:val="single" w:color="auto" w:sz="8" w:space="0"/>
            </w:tcBorders>
            <w:vAlign w:val="bottom"/>
          </w:tcPr>
          <w:p w14:paraId="487DAC38">
            <w:pPr>
              <w:spacing w:after="0" w:line="115" w:lineRule="exact"/>
              <w:jc w:val="right"/>
              <w:rPr>
                <w:color w:val="auto"/>
                <w:sz w:val="20"/>
                <w:szCs w:val="20"/>
              </w:rPr>
            </w:pPr>
            <w:r>
              <w:rPr>
                <w:rFonts w:ascii="宋体" w:hAnsi="宋体" w:eastAsia="宋体" w:cs="宋体"/>
                <w:b/>
                <w:bCs/>
                <w:color w:val="auto"/>
                <w:sz w:val="10"/>
                <w:szCs w:val="10"/>
              </w:rPr>
              <w:t>1,678.91</w:t>
            </w:r>
          </w:p>
        </w:tc>
        <w:tc>
          <w:tcPr>
            <w:tcW w:w="980" w:type="dxa"/>
            <w:tcBorders>
              <w:right w:val="single" w:color="auto" w:sz="8" w:space="0"/>
            </w:tcBorders>
            <w:vAlign w:val="bottom"/>
          </w:tcPr>
          <w:p w14:paraId="32B77B7A">
            <w:pPr>
              <w:spacing w:after="0" w:line="115" w:lineRule="exact"/>
              <w:jc w:val="right"/>
              <w:rPr>
                <w:color w:val="auto"/>
                <w:sz w:val="20"/>
                <w:szCs w:val="20"/>
              </w:rPr>
            </w:pPr>
            <w:r>
              <w:rPr>
                <w:rFonts w:ascii="宋体" w:hAnsi="宋体" w:eastAsia="宋体" w:cs="宋体"/>
                <w:b/>
                <w:bCs/>
                <w:color w:val="auto"/>
                <w:sz w:val="10"/>
                <w:szCs w:val="10"/>
              </w:rPr>
              <w:t>1,678.91</w:t>
            </w:r>
          </w:p>
        </w:tc>
        <w:tc>
          <w:tcPr>
            <w:tcW w:w="800" w:type="dxa"/>
            <w:tcBorders>
              <w:right w:val="single" w:color="auto" w:sz="8" w:space="0"/>
            </w:tcBorders>
            <w:vAlign w:val="bottom"/>
          </w:tcPr>
          <w:p w14:paraId="42211CB3">
            <w:pPr>
              <w:spacing w:after="0" w:line="115" w:lineRule="exact"/>
              <w:jc w:val="right"/>
              <w:rPr>
                <w:color w:val="auto"/>
                <w:sz w:val="20"/>
                <w:szCs w:val="20"/>
              </w:rPr>
            </w:pPr>
            <w:r>
              <w:rPr>
                <w:rFonts w:ascii="宋体" w:hAnsi="宋体" w:eastAsia="宋体" w:cs="宋体"/>
                <w:b/>
                <w:bCs/>
                <w:color w:val="auto"/>
                <w:sz w:val="10"/>
                <w:szCs w:val="10"/>
              </w:rPr>
              <w:t>1,242.83</w:t>
            </w:r>
          </w:p>
        </w:tc>
        <w:tc>
          <w:tcPr>
            <w:tcW w:w="800" w:type="dxa"/>
            <w:tcBorders>
              <w:right w:val="single" w:color="auto" w:sz="8" w:space="0"/>
            </w:tcBorders>
            <w:vAlign w:val="bottom"/>
          </w:tcPr>
          <w:p w14:paraId="0BE53377">
            <w:pPr>
              <w:spacing w:after="0" w:line="115" w:lineRule="exact"/>
              <w:jc w:val="right"/>
              <w:rPr>
                <w:color w:val="auto"/>
                <w:sz w:val="20"/>
                <w:szCs w:val="20"/>
              </w:rPr>
            </w:pPr>
            <w:r>
              <w:rPr>
                <w:rFonts w:ascii="宋体" w:hAnsi="宋体" w:eastAsia="宋体" w:cs="宋体"/>
                <w:b/>
                <w:bCs/>
                <w:color w:val="auto"/>
                <w:sz w:val="10"/>
                <w:szCs w:val="10"/>
              </w:rPr>
              <w:t>274.38</w:t>
            </w:r>
          </w:p>
        </w:tc>
        <w:tc>
          <w:tcPr>
            <w:tcW w:w="720" w:type="dxa"/>
            <w:tcBorders>
              <w:right w:val="single" w:color="auto" w:sz="8" w:space="0"/>
            </w:tcBorders>
            <w:vAlign w:val="bottom"/>
          </w:tcPr>
          <w:p w14:paraId="6324EAC2">
            <w:pPr>
              <w:spacing w:after="0" w:line="115" w:lineRule="exact"/>
              <w:jc w:val="right"/>
              <w:rPr>
                <w:color w:val="auto"/>
                <w:sz w:val="20"/>
                <w:szCs w:val="20"/>
              </w:rPr>
            </w:pPr>
            <w:r>
              <w:rPr>
                <w:rFonts w:ascii="宋体" w:hAnsi="宋体" w:eastAsia="宋体" w:cs="宋体"/>
                <w:b/>
                <w:bCs/>
                <w:color w:val="auto"/>
                <w:sz w:val="10"/>
                <w:szCs w:val="10"/>
              </w:rPr>
              <w:t>161.71</w:t>
            </w:r>
          </w:p>
        </w:tc>
        <w:tc>
          <w:tcPr>
            <w:tcW w:w="800" w:type="dxa"/>
            <w:tcBorders>
              <w:right w:val="single" w:color="auto" w:sz="8" w:space="0"/>
            </w:tcBorders>
            <w:vAlign w:val="bottom"/>
          </w:tcPr>
          <w:p w14:paraId="41A4DA9D">
            <w:pPr>
              <w:spacing w:after="0"/>
              <w:rPr>
                <w:color w:val="auto"/>
                <w:sz w:val="15"/>
                <w:szCs w:val="15"/>
              </w:rPr>
            </w:pPr>
          </w:p>
        </w:tc>
        <w:tc>
          <w:tcPr>
            <w:tcW w:w="620" w:type="dxa"/>
            <w:vAlign w:val="bottom"/>
          </w:tcPr>
          <w:p w14:paraId="2858F5F2">
            <w:pPr>
              <w:spacing w:after="0"/>
              <w:rPr>
                <w:color w:val="auto"/>
                <w:sz w:val="15"/>
                <w:szCs w:val="15"/>
              </w:rPr>
            </w:pPr>
          </w:p>
        </w:tc>
        <w:tc>
          <w:tcPr>
            <w:tcW w:w="340" w:type="dxa"/>
            <w:tcBorders>
              <w:right w:val="single" w:color="auto" w:sz="8" w:space="0"/>
            </w:tcBorders>
            <w:vAlign w:val="bottom"/>
          </w:tcPr>
          <w:p w14:paraId="4A616476">
            <w:pPr>
              <w:spacing w:after="0"/>
              <w:rPr>
                <w:color w:val="auto"/>
                <w:sz w:val="15"/>
                <w:szCs w:val="15"/>
              </w:rPr>
            </w:pPr>
          </w:p>
        </w:tc>
        <w:tc>
          <w:tcPr>
            <w:tcW w:w="720" w:type="dxa"/>
            <w:vAlign w:val="bottom"/>
          </w:tcPr>
          <w:p w14:paraId="7F68E8CA">
            <w:pPr>
              <w:spacing w:after="0"/>
              <w:rPr>
                <w:color w:val="auto"/>
                <w:sz w:val="15"/>
                <w:szCs w:val="15"/>
              </w:rPr>
            </w:pPr>
          </w:p>
        </w:tc>
        <w:tc>
          <w:tcPr>
            <w:tcW w:w="40" w:type="dxa"/>
            <w:tcBorders>
              <w:right w:val="single" w:color="auto" w:sz="8" w:space="0"/>
            </w:tcBorders>
            <w:vAlign w:val="bottom"/>
          </w:tcPr>
          <w:p w14:paraId="66BB2F4D">
            <w:pPr>
              <w:spacing w:after="0"/>
              <w:rPr>
                <w:color w:val="auto"/>
                <w:sz w:val="15"/>
                <w:szCs w:val="15"/>
              </w:rPr>
            </w:pPr>
          </w:p>
        </w:tc>
        <w:tc>
          <w:tcPr>
            <w:tcW w:w="780" w:type="dxa"/>
            <w:tcBorders>
              <w:right w:val="single" w:color="auto" w:sz="8" w:space="0"/>
            </w:tcBorders>
            <w:vAlign w:val="bottom"/>
          </w:tcPr>
          <w:p w14:paraId="49C31EA9">
            <w:pPr>
              <w:spacing w:after="0"/>
              <w:rPr>
                <w:color w:val="auto"/>
                <w:sz w:val="15"/>
                <w:szCs w:val="15"/>
              </w:rPr>
            </w:pPr>
          </w:p>
        </w:tc>
        <w:tc>
          <w:tcPr>
            <w:tcW w:w="0" w:type="dxa"/>
            <w:vAlign w:val="bottom"/>
          </w:tcPr>
          <w:p w14:paraId="35F4C745">
            <w:pPr>
              <w:spacing w:after="0"/>
              <w:rPr>
                <w:color w:val="auto"/>
                <w:sz w:val="1"/>
                <w:szCs w:val="1"/>
              </w:rPr>
            </w:pPr>
          </w:p>
        </w:tc>
      </w:tr>
      <w:tr w14:paraId="2ED8393C">
        <w:tblPrEx>
          <w:tblCellMar>
            <w:top w:w="0" w:type="dxa"/>
            <w:left w:w="0" w:type="dxa"/>
            <w:bottom w:w="0" w:type="dxa"/>
            <w:right w:w="0" w:type="dxa"/>
          </w:tblCellMar>
        </w:tblPrEx>
        <w:trPr>
          <w:trHeight w:val="80" w:hRule="atLeast"/>
        </w:trPr>
        <w:tc>
          <w:tcPr>
            <w:tcW w:w="360" w:type="dxa"/>
            <w:tcBorders>
              <w:left w:val="single" w:color="auto" w:sz="8" w:space="0"/>
              <w:bottom w:val="single" w:color="auto" w:sz="8" w:space="0"/>
              <w:right w:val="single" w:color="auto" w:sz="8" w:space="0"/>
            </w:tcBorders>
            <w:vAlign w:val="bottom"/>
          </w:tcPr>
          <w:p w14:paraId="2C807DDD">
            <w:pPr>
              <w:spacing w:after="0"/>
              <w:rPr>
                <w:color w:val="auto"/>
                <w:sz w:val="6"/>
                <w:szCs w:val="6"/>
              </w:rPr>
            </w:pPr>
          </w:p>
        </w:tc>
        <w:tc>
          <w:tcPr>
            <w:tcW w:w="380" w:type="dxa"/>
            <w:tcBorders>
              <w:bottom w:val="single" w:color="auto" w:sz="8" w:space="0"/>
              <w:right w:val="single" w:color="auto" w:sz="8" w:space="0"/>
            </w:tcBorders>
            <w:vAlign w:val="bottom"/>
          </w:tcPr>
          <w:p w14:paraId="276E407C">
            <w:pPr>
              <w:spacing w:after="0"/>
              <w:rPr>
                <w:color w:val="auto"/>
                <w:sz w:val="6"/>
                <w:szCs w:val="6"/>
              </w:rPr>
            </w:pPr>
          </w:p>
        </w:tc>
        <w:tc>
          <w:tcPr>
            <w:tcW w:w="100" w:type="dxa"/>
            <w:tcBorders>
              <w:bottom w:val="single" w:color="auto" w:sz="8" w:space="0"/>
            </w:tcBorders>
            <w:vAlign w:val="bottom"/>
          </w:tcPr>
          <w:p w14:paraId="3E28C157">
            <w:pPr>
              <w:spacing w:after="0"/>
              <w:rPr>
                <w:color w:val="auto"/>
                <w:sz w:val="6"/>
                <w:szCs w:val="6"/>
              </w:rPr>
            </w:pPr>
          </w:p>
        </w:tc>
        <w:tc>
          <w:tcPr>
            <w:tcW w:w="300" w:type="dxa"/>
            <w:tcBorders>
              <w:bottom w:val="single" w:color="auto" w:sz="8" w:space="0"/>
              <w:right w:val="single" w:color="auto" w:sz="8" w:space="0"/>
            </w:tcBorders>
            <w:vAlign w:val="bottom"/>
          </w:tcPr>
          <w:p w14:paraId="6B113038">
            <w:pPr>
              <w:spacing w:after="0"/>
              <w:rPr>
                <w:color w:val="auto"/>
                <w:sz w:val="6"/>
                <w:szCs w:val="6"/>
              </w:rPr>
            </w:pPr>
          </w:p>
        </w:tc>
        <w:tc>
          <w:tcPr>
            <w:tcW w:w="760" w:type="dxa"/>
            <w:tcBorders>
              <w:bottom w:val="single" w:color="auto" w:sz="8" w:space="0"/>
              <w:right w:val="single" w:color="auto" w:sz="8" w:space="0"/>
            </w:tcBorders>
            <w:vAlign w:val="bottom"/>
          </w:tcPr>
          <w:p w14:paraId="6C812E6C">
            <w:pPr>
              <w:spacing w:after="0"/>
              <w:rPr>
                <w:color w:val="auto"/>
                <w:sz w:val="6"/>
                <w:szCs w:val="6"/>
              </w:rPr>
            </w:pPr>
          </w:p>
        </w:tc>
        <w:tc>
          <w:tcPr>
            <w:tcW w:w="1660" w:type="dxa"/>
            <w:tcBorders>
              <w:bottom w:val="single" w:color="auto" w:sz="8" w:space="0"/>
              <w:right w:val="single" w:color="auto" w:sz="8" w:space="0"/>
            </w:tcBorders>
            <w:vAlign w:val="bottom"/>
          </w:tcPr>
          <w:p w14:paraId="619B89F3">
            <w:pPr>
              <w:spacing w:after="0"/>
              <w:rPr>
                <w:color w:val="auto"/>
                <w:sz w:val="6"/>
                <w:szCs w:val="6"/>
              </w:rPr>
            </w:pPr>
          </w:p>
        </w:tc>
        <w:tc>
          <w:tcPr>
            <w:tcW w:w="1040" w:type="dxa"/>
            <w:tcBorders>
              <w:bottom w:val="single" w:color="auto" w:sz="8" w:space="0"/>
              <w:right w:val="single" w:color="auto" w:sz="8" w:space="0"/>
            </w:tcBorders>
            <w:vAlign w:val="bottom"/>
          </w:tcPr>
          <w:p w14:paraId="2AFF6A8A">
            <w:pPr>
              <w:spacing w:after="0"/>
              <w:rPr>
                <w:color w:val="auto"/>
                <w:sz w:val="6"/>
                <w:szCs w:val="6"/>
              </w:rPr>
            </w:pPr>
          </w:p>
        </w:tc>
        <w:tc>
          <w:tcPr>
            <w:tcW w:w="980" w:type="dxa"/>
            <w:tcBorders>
              <w:bottom w:val="single" w:color="auto" w:sz="8" w:space="0"/>
              <w:right w:val="single" w:color="auto" w:sz="8" w:space="0"/>
            </w:tcBorders>
            <w:vAlign w:val="bottom"/>
          </w:tcPr>
          <w:p w14:paraId="74AB9965">
            <w:pPr>
              <w:spacing w:after="0"/>
              <w:rPr>
                <w:color w:val="auto"/>
                <w:sz w:val="6"/>
                <w:szCs w:val="6"/>
              </w:rPr>
            </w:pPr>
          </w:p>
        </w:tc>
        <w:tc>
          <w:tcPr>
            <w:tcW w:w="800" w:type="dxa"/>
            <w:tcBorders>
              <w:bottom w:val="single" w:color="auto" w:sz="8" w:space="0"/>
              <w:right w:val="single" w:color="auto" w:sz="8" w:space="0"/>
            </w:tcBorders>
            <w:vAlign w:val="bottom"/>
          </w:tcPr>
          <w:p w14:paraId="51F9251C">
            <w:pPr>
              <w:spacing w:after="0"/>
              <w:rPr>
                <w:color w:val="auto"/>
                <w:sz w:val="6"/>
                <w:szCs w:val="6"/>
              </w:rPr>
            </w:pPr>
          </w:p>
        </w:tc>
        <w:tc>
          <w:tcPr>
            <w:tcW w:w="800" w:type="dxa"/>
            <w:tcBorders>
              <w:bottom w:val="single" w:color="auto" w:sz="8" w:space="0"/>
              <w:right w:val="single" w:color="auto" w:sz="8" w:space="0"/>
            </w:tcBorders>
            <w:vAlign w:val="bottom"/>
          </w:tcPr>
          <w:p w14:paraId="1A646A3F">
            <w:pPr>
              <w:spacing w:after="0"/>
              <w:rPr>
                <w:color w:val="auto"/>
                <w:sz w:val="6"/>
                <w:szCs w:val="6"/>
              </w:rPr>
            </w:pPr>
          </w:p>
        </w:tc>
        <w:tc>
          <w:tcPr>
            <w:tcW w:w="720" w:type="dxa"/>
            <w:tcBorders>
              <w:bottom w:val="single" w:color="auto" w:sz="8" w:space="0"/>
              <w:right w:val="single" w:color="auto" w:sz="8" w:space="0"/>
            </w:tcBorders>
            <w:vAlign w:val="bottom"/>
          </w:tcPr>
          <w:p w14:paraId="790345CC">
            <w:pPr>
              <w:spacing w:after="0"/>
              <w:rPr>
                <w:color w:val="auto"/>
                <w:sz w:val="6"/>
                <w:szCs w:val="6"/>
              </w:rPr>
            </w:pPr>
          </w:p>
        </w:tc>
        <w:tc>
          <w:tcPr>
            <w:tcW w:w="800" w:type="dxa"/>
            <w:tcBorders>
              <w:bottom w:val="single" w:color="auto" w:sz="8" w:space="0"/>
              <w:right w:val="single" w:color="auto" w:sz="8" w:space="0"/>
            </w:tcBorders>
            <w:vAlign w:val="bottom"/>
          </w:tcPr>
          <w:p w14:paraId="1D1418A2">
            <w:pPr>
              <w:spacing w:after="0"/>
              <w:rPr>
                <w:color w:val="auto"/>
                <w:sz w:val="6"/>
                <w:szCs w:val="6"/>
              </w:rPr>
            </w:pPr>
          </w:p>
        </w:tc>
        <w:tc>
          <w:tcPr>
            <w:tcW w:w="620" w:type="dxa"/>
            <w:tcBorders>
              <w:bottom w:val="single" w:color="auto" w:sz="8" w:space="0"/>
            </w:tcBorders>
            <w:vAlign w:val="bottom"/>
          </w:tcPr>
          <w:p w14:paraId="60C88693">
            <w:pPr>
              <w:spacing w:after="0"/>
              <w:rPr>
                <w:color w:val="auto"/>
                <w:sz w:val="6"/>
                <w:szCs w:val="6"/>
              </w:rPr>
            </w:pPr>
          </w:p>
        </w:tc>
        <w:tc>
          <w:tcPr>
            <w:tcW w:w="340" w:type="dxa"/>
            <w:tcBorders>
              <w:bottom w:val="single" w:color="auto" w:sz="8" w:space="0"/>
              <w:right w:val="single" w:color="auto" w:sz="8" w:space="0"/>
            </w:tcBorders>
            <w:vAlign w:val="bottom"/>
          </w:tcPr>
          <w:p w14:paraId="16001398">
            <w:pPr>
              <w:spacing w:after="0"/>
              <w:rPr>
                <w:color w:val="auto"/>
                <w:sz w:val="6"/>
                <w:szCs w:val="6"/>
              </w:rPr>
            </w:pPr>
          </w:p>
        </w:tc>
        <w:tc>
          <w:tcPr>
            <w:tcW w:w="720" w:type="dxa"/>
            <w:tcBorders>
              <w:bottom w:val="single" w:color="auto" w:sz="8" w:space="0"/>
            </w:tcBorders>
            <w:vAlign w:val="bottom"/>
          </w:tcPr>
          <w:p w14:paraId="350A2D47">
            <w:pPr>
              <w:spacing w:after="0"/>
              <w:rPr>
                <w:color w:val="auto"/>
                <w:sz w:val="6"/>
                <w:szCs w:val="6"/>
              </w:rPr>
            </w:pPr>
          </w:p>
        </w:tc>
        <w:tc>
          <w:tcPr>
            <w:tcW w:w="40" w:type="dxa"/>
            <w:tcBorders>
              <w:bottom w:val="single" w:color="auto" w:sz="8" w:space="0"/>
              <w:right w:val="single" w:color="auto" w:sz="8" w:space="0"/>
            </w:tcBorders>
            <w:vAlign w:val="bottom"/>
          </w:tcPr>
          <w:p w14:paraId="2D475BDF">
            <w:pPr>
              <w:spacing w:after="0"/>
              <w:rPr>
                <w:color w:val="auto"/>
                <w:sz w:val="6"/>
                <w:szCs w:val="6"/>
              </w:rPr>
            </w:pPr>
          </w:p>
        </w:tc>
        <w:tc>
          <w:tcPr>
            <w:tcW w:w="780" w:type="dxa"/>
            <w:tcBorders>
              <w:bottom w:val="single" w:color="auto" w:sz="8" w:space="0"/>
              <w:right w:val="single" w:color="auto" w:sz="8" w:space="0"/>
            </w:tcBorders>
            <w:vAlign w:val="bottom"/>
          </w:tcPr>
          <w:p w14:paraId="22286760">
            <w:pPr>
              <w:spacing w:after="0"/>
              <w:rPr>
                <w:color w:val="auto"/>
                <w:sz w:val="6"/>
                <w:szCs w:val="6"/>
              </w:rPr>
            </w:pPr>
          </w:p>
        </w:tc>
        <w:tc>
          <w:tcPr>
            <w:tcW w:w="0" w:type="dxa"/>
            <w:vAlign w:val="bottom"/>
          </w:tcPr>
          <w:p w14:paraId="5FEE48F7">
            <w:pPr>
              <w:spacing w:after="0"/>
              <w:rPr>
                <w:color w:val="auto"/>
                <w:sz w:val="1"/>
                <w:szCs w:val="1"/>
              </w:rPr>
            </w:pPr>
          </w:p>
        </w:tc>
      </w:tr>
      <w:tr w14:paraId="67B25F33">
        <w:tblPrEx>
          <w:tblCellMar>
            <w:top w:w="0" w:type="dxa"/>
            <w:left w:w="0" w:type="dxa"/>
            <w:bottom w:w="0" w:type="dxa"/>
            <w:right w:w="0" w:type="dxa"/>
          </w:tblCellMar>
        </w:tblPrEx>
        <w:trPr>
          <w:trHeight w:val="182" w:hRule="atLeast"/>
        </w:trPr>
        <w:tc>
          <w:tcPr>
            <w:tcW w:w="360" w:type="dxa"/>
            <w:tcBorders>
              <w:left w:val="single" w:color="auto" w:sz="8" w:space="0"/>
              <w:right w:val="single" w:color="auto" w:sz="8" w:space="0"/>
            </w:tcBorders>
            <w:vAlign w:val="bottom"/>
          </w:tcPr>
          <w:p w14:paraId="2AF52749">
            <w:pPr>
              <w:spacing w:after="0"/>
              <w:rPr>
                <w:color w:val="auto"/>
                <w:sz w:val="15"/>
                <w:szCs w:val="15"/>
              </w:rPr>
            </w:pPr>
          </w:p>
        </w:tc>
        <w:tc>
          <w:tcPr>
            <w:tcW w:w="380" w:type="dxa"/>
            <w:tcBorders>
              <w:right w:val="single" w:color="auto" w:sz="8" w:space="0"/>
            </w:tcBorders>
            <w:vAlign w:val="bottom"/>
          </w:tcPr>
          <w:p w14:paraId="12E10DF7">
            <w:pPr>
              <w:spacing w:after="0"/>
              <w:rPr>
                <w:color w:val="auto"/>
                <w:sz w:val="15"/>
                <w:szCs w:val="15"/>
              </w:rPr>
            </w:pPr>
          </w:p>
        </w:tc>
        <w:tc>
          <w:tcPr>
            <w:tcW w:w="100" w:type="dxa"/>
            <w:vAlign w:val="bottom"/>
          </w:tcPr>
          <w:p w14:paraId="78600382">
            <w:pPr>
              <w:spacing w:after="0"/>
              <w:rPr>
                <w:color w:val="auto"/>
                <w:sz w:val="15"/>
                <w:szCs w:val="15"/>
              </w:rPr>
            </w:pPr>
          </w:p>
        </w:tc>
        <w:tc>
          <w:tcPr>
            <w:tcW w:w="300" w:type="dxa"/>
            <w:tcBorders>
              <w:right w:val="single" w:color="auto" w:sz="8" w:space="0"/>
            </w:tcBorders>
            <w:vAlign w:val="bottom"/>
          </w:tcPr>
          <w:p w14:paraId="7527EE12">
            <w:pPr>
              <w:spacing w:after="0"/>
              <w:rPr>
                <w:color w:val="auto"/>
                <w:sz w:val="15"/>
                <w:szCs w:val="15"/>
              </w:rPr>
            </w:pPr>
          </w:p>
        </w:tc>
        <w:tc>
          <w:tcPr>
            <w:tcW w:w="760" w:type="dxa"/>
            <w:tcBorders>
              <w:right w:val="single" w:color="auto" w:sz="8" w:space="0"/>
            </w:tcBorders>
            <w:vAlign w:val="bottom"/>
          </w:tcPr>
          <w:p w14:paraId="6C284805">
            <w:pPr>
              <w:spacing w:after="0" w:line="115" w:lineRule="exact"/>
              <w:ind w:right="541"/>
              <w:jc w:val="right"/>
              <w:rPr>
                <w:color w:val="auto"/>
                <w:sz w:val="20"/>
                <w:szCs w:val="20"/>
              </w:rPr>
            </w:pPr>
            <w:r>
              <w:rPr>
                <w:rFonts w:ascii="宋体" w:hAnsi="宋体" w:eastAsia="宋体" w:cs="宋体"/>
                <w:b/>
                <w:bCs/>
                <w:color w:val="auto"/>
                <w:w w:val="92"/>
                <w:sz w:val="10"/>
                <w:szCs w:val="10"/>
              </w:rPr>
              <w:t>145</w:t>
            </w:r>
          </w:p>
        </w:tc>
        <w:tc>
          <w:tcPr>
            <w:tcW w:w="1660" w:type="dxa"/>
            <w:tcBorders>
              <w:right w:val="single" w:color="auto" w:sz="8" w:space="0"/>
            </w:tcBorders>
            <w:vAlign w:val="bottom"/>
          </w:tcPr>
          <w:p w14:paraId="2DB4CCBA">
            <w:pPr>
              <w:spacing w:after="0" w:line="115" w:lineRule="exact"/>
              <w:rPr>
                <w:color w:val="auto"/>
                <w:sz w:val="20"/>
                <w:szCs w:val="20"/>
              </w:rPr>
            </w:pPr>
            <w:r>
              <w:rPr>
                <w:rFonts w:ascii="宋体" w:hAnsi="宋体" w:eastAsia="宋体" w:cs="宋体"/>
                <w:b/>
                <w:bCs/>
                <w:color w:val="auto"/>
                <w:sz w:val="10"/>
                <w:szCs w:val="10"/>
              </w:rPr>
              <w:t>茶陵县市场监督管理局</w:t>
            </w:r>
          </w:p>
        </w:tc>
        <w:tc>
          <w:tcPr>
            <w:tcW w:w="1040" w:type="dxa"/>
            <w:tcBorders>
              <w:right w:val="single" w:color="auto" w:sz="8" w:space="0"/>
            </w:tcBorders>
            <w:vAlign w:val="bottom"/>
          </w:tcPr>
          <w:p w14:paraId="7DEC1060">
            <w:pPr>
              <w:spacing w:after="0" w:line="115" w:lineRule="exact"/>
              <w:jc w:val="right"/>
              <w:rPr>
                <w:color w:val="auto"/>
                <w:sz w:val="20"/>
                <w:szCs w:val="20"/>
              </w:rPr>
            </w:pPr>
            <w:r>
              <w:rPr>
                <w:rFonts w:ascii="宋体" w:hAnsi="宋体" w:eastAsia="宋体" w:cs="宋体"/>
                <w:b/>
                <w:bCs/>
                <w:color w:val="auto"/>
                <w:sz w:val="10"/>
                <w:szCs w:val="10"/>
              </w:rPr>
              <w:t>1,678.91</w:t>
            </w:r>
          </w:p>
        </w:tc>
        <w:tc>
          <w:tcPr>
            <w:tcW w:w="980" w:type="dxa"/>
            <w:tcBorders>
              <w:right w:val="single" w:color="auto" w:sz="8" w:space="0"/>
            </w:tcBorders>
            <w:vAlign w:val="bottom"/>
          </w:tcPr>
          <w:p w14:paraId="69B868A4">
            <w:pPr>
              <w:spacing w:after="0" w:line="115" w:lineRule="exact"/>
              <w:jc w:val="right"/>
              <w:rPr>
                <w:color w:val="auto"/>
                <w:sz w:val="20"/>
                <w:szCs w:val="20"/>
              </w:rPr>
            </w:pPr>
            <w:r>
              <w:rPr>
                <w:rFonts w:ascii="宋体" w:hAnsi="宋体" w:eastAsia="宋体" w:cs="宋体"/>
                <w:b/>
                <w:bCs/>
                <w:color w:val="auto"/>
                <w:sz w:val="10"/>
                <w:szCs w:val="10"/>
              </w:rPr>
              <w:t>1,678.91</w:t>
            </w:r>
          </w:p>
        </w:tc>
        <w:tc>
          <w:tcPr>
            <w:tcW w:w="800" w:type="dxa"/>
            <w:tcBorders>
              <w:right w:val="single" w:color="auto" w:sz="8" w:space="0"/>
            </w:tcBorders>
            <w:vAlign w:val="bottom"/>
          </w:tcPr>
          <w:p w14:paraId="2FE20EB0">
            <w:pPr>
              <w:spacing w:after="0" w:line="115" w:lineRule="exact"/>
              <w:jc w:val="right"/>
              <w:rPr>
                <w:color w:val="auto"/>
                <w:sz w:val="20"/>
                <w:szCs w:val="20"/>
              </w:rPr>
            </w:pPr>
            <w:r>
              <w:rPr>
                <w:rFonts w:ascii="宋体" w:hAnsi="宋体" w:eastAsia="宋体" w:cs="宋体"/>
                <w:b/>
                <w:bCs/>
                <w:color w:val="auto"/>
                <w:sz w:val="10"/>
                <w:szCs w:val="10"/>
              </w:rPr>
              <w:t>1,242.83</w:t>
            </w:r>
          </w:p>
        </w:tc>
        <w:tc>
          <w:tcPr>
            <w:tcW w:w="800" w:type="dxa"/>
            <w:tcBorders>
              <w:right w:val="single" w:color="auto" w:sz="8" w:space="0"/>
            </w:tcBorders>
            <w:vAlign w:val="bottom"/>
          </w:tcPr>
          <w:p w14:paraId="5A1AEA75">
            <w:pPr>
              <w:spacing w:after="0" w:line="115" w:lineRule="exact"/>
              <w:jc w:val="right"/>
              <w:rPr>
                <w:color w:val="auto"/>
                <w:sz w:val="20"/>
                <w:szCs w:val="20"/>
              </w:rPr>
            </w:pPr>
            <w:r>
              <w:rPr>
                <w:rFonts w:ascii="宋体" w:hAnsi="宋体" w:eastAsia="宋体" w:cs="宋体"/>
                <w:b/>
                <w:bCs/>
                <w:color w:val="auto"/>
                <w:sz w:val="10"/>
                <w:szCs w:val="10"/>
              </w:rPr>
              <w:t>274.38</w:t>
            </w:r>
          </w:p>
        </w:tc>
        <w:tc>
          <w:tcPr>
            <w:tcW w:w="720" w:type="dxa"/>
            <w:tcBorders>
              <w:right w:val="single" w:color="auto" w:sz="8" w:space="0"/>
            </w:tcBorders>
            <w:vAlign w:val="bottom"/>
          </w:tcPr>
          <w:p w14:paraId="2BFAD1D8">
            <w:pPr>
              <w:spacing w:after="0" w:line="115" w:lineRule="exact"/>
              <w:jc w:val="right"/>
              <w:rPr>
                <w:color w:val="auto"/>
                <w:sz w:val="20"/>
                <w:szCs w:val="20"/>
              </w:rPr>
            </w:pPr>
            <w:r>
              <w:rPr>
                <w:rFonts w:ascii="宋体" w:hAnsi="宋体" w:eastAsia="宋体" w:cs="宋体"/>
                <w:b/>
                <w:bCs/>
                <w:color w:val="auto"/>
                <w:sz w:val="10"/>
                <w:szCs w:val="10"/>
              </w:rPr>
              <w:t>161.71</w:t>
            </w:r>
          </w:p>
        </w:tc>
        <w:tc>
          <w:tcPr>
            <w:tcW w:w="800" w:type="dxa"/>
            <w:tcBorders>
              <w:right w:val="single" w:color="auto" w:sz="8" w:space="0"/>
            </w:tcBorders>
            <w:vAlign w:val="bottom"/>
          </w:tcPr>
          <w:p w14:paraId="16BE375D">
            <w:pPr>
              <w:spacing w:after="0"/>
              <w:rPr>
                <w:color w:val="auto"/>
                <w:sz w:val="15"/>
                <w:szCs w:val="15"/>
              </w:rPr>
            </w:pPr>
          </w:p>
        </w:tc>
        <w:tc>
          <w:tcPr>
            <w:tcW w:w="620" w:type="dxa"/>
            <w:vAlign w:val="bottom"/>
          </w:tcPr>
          <w:p w14:paraId="6BD1DD0C">
            <w:pPr>
              <w:spacing w:after="0"/>
              <w:rPr>
                <w:color w:val="auto"/>
                <w:sz w:val="15"/>
                <w:szCs w:val="15"/>
              </w:rPr>
            </w:pPr>
          </w:p>
        </w:tc>
        <w:tc>
          <w:tcPr>
            <w:tcW w:w="340" w:type="dxa"/>
            <w:tcBorders>
              <w:right w:val="single" w:color="auto" w:sz="8" w:space="0"/>
            </w:tcBorders>
            <w:vAlign w:val="bottom"/>
          </w:tcPr>
          <w:p w14:paraId="781F0F2E">
            <w:pPr>
              <w:spacing w:after="0"/>
              <w:rPr>
                <w:color w:val="auto"/>
                <w:sz w:val="15"/>
                <w:szCs w:val="15"/>
              </w:rPr>
            </w:pPr>
          </w:p>
        </w:tc>
        <w:tc>
          <w:tcPr>
            <w:tcW w:w="720" w:type="dxa"/>
            <w:vAlign w:val="bottom"/>
          </w:tcPr>
          <w:p w14:paraId="3299A264">
            <w:pPr>
              <w:spacing w:after="0"/>
              <w:rPr>
                <w:color w:val="auto"/>
                <w:sz w:val="15"/>
                <w:szCs w:val="15"/>
              </w:rPr>
            </w:pPr>
          </w:p>
        </w:tc>
        <w:tc>
          <w:tcPr>
            <w:tcW w:w="40" w:type="dxa"/>
            <w:tcBorders>
              <w:right w:val="single" w:color="auto" w:sz="8" w:space="0"/>
            </w:tcBorders>
            <w:vAlign w:val="bottom"/>
          </w:tcPr>
          <w:p w14:paraId="53038A14">
            <w:pPr>
              <w:spacing w:after="0"/>
              <w:rPr>
                <w:color w:val="auto"/>
                <w:sz w:val="15"/>
                <w:szCs w:val="15"/>
              </w:rPr>
            </w:pPr>
          </w:p>
        </w:tc>
        <w:tc>
          <w:tcPr>
            <w:tcW w:w="780" w:type="dxa"/>
            <w:tcBorders>
              <w:right w:val="single" w:color="auto" w:sz="8" w:space="0"/>
            </w:tcBorders>
            <w:vAlign w:val="bottom"/>
          </w:tcPr>
          <w:p w14:paraId="3FE027D8">
            <w:pPr>
              <w:spacing w:after="0"/>
              <w:rPr>
                <w:color w:val="auto"/>
                <w:sz w:val="15"/>
                <w:szCs w:val="15"/>
              </w:rPr>
            </w:pPr>
          </w:p>
        </w:tc>
        <w:tc>
          <w:tcPr>
            <w:tcW w:w="0" w:type="dxa"/>
            <w:vAlign w:val="bottom"/>
          </w:tcPr>
          <w:p w14:paraId="09793C2D">
            <w:pPr>
              <w:spacing w:after="0"/>
              <w:rPr>
                <w:color w:val="auto"/>
                <w:sz w:val="1"/>
                <w:szCs w:val="1"/>
              </w:rPr>
            </w:pPr>
          </w:p>
        </w:tc>
      </w:tr>
      <w:tr w14:paraId="206DA709">
        <w:tblPrEx>
          <w:tblCellMar>
            <w:top w:w="0" w:type="dxa"/>
            <w:left w:w="0" w:type="dxa"/>
            <w:bottom w:w="0" w:type="dxa"/>
            <w:right w:w="0" w:type="dxa"/>
          </w:tblCellMar>
        </w:tblPrEx>
        <w:trPr>
          <w:trHeight w:val="80" w:hRule="atLeast"/>
        </w:trPr>
        <w:tc>
          <w:tcPr>
            <w:tcW w:w="360" w:type="dxa"/>
            <w:tcBorders>
              <w:left w:val="single" w:color="auto" w:sz="8" w:space="0"/>
              <w:bottom w:val="single" w:color="auto" w:sz="8" w:space="0"/>
              <w:right w:val="single" w:color="auto" w:sz="8" w:space="0"/>
            </w:tcBorders>
            <w:vAlign w:val="bottom"/>
          </w:tcPr>
          <w:p w14:paraId="0492E728">
            <w:pPr>
              <w:spacing w:after="0"/>
              <w:rPr>
                <w:color w:val="auto"/>
                <w:sz w:val="6"/>
                <w:szCs w:val="6"/>
              </w:rPr>
            </w:pPr>
          </w:p>
        </w:tc>
        <w:tc>
          <w:tcPr>
            <w:tcW w:w="380" w:type="dxa"/>
            <w:tcBorders>
              <w:bottom w:val="single" w:color="auto" w:sz="8" w:space="0"/>
              <w:right w:val="single" w:color="auto" w:sz="8" w:space="0"/>
            </w:tcBorders>
            <w:vAlign w:val="bottom"/>
          </w:tcPr>
          <w:p w14:paraId="3E41E461">
            <w:pPr>
              <w:spacing w:after="0"/>
              <w:rPr>
                <w:color w:val="auto"/>
                <w:sz w:val="6"/>
                <w:szCs w:val="6"/>
              </w:rPr>
            </w:pPr>
          </w:p>
        </w:tc>
        <w:tc>
          <w:tcPr>
            <w:tcW w:w="100" w:type="dxa"/>
            <w:tcBorders>
              <w:bottom w:val="single" w:color="auto" w:sz="8" w:space="0"/>
            </w:tcBorders>
            <w:vAlign w:val="bottom"/>
          </w:tcPr>
          <w:p w14:paraId="35119BDF">
            <w:pPr>
              <w:spacing w:after="0"/>
              <w:rPr>
                <w:color w:val="auto"/>
                <w:sz w:val="6"/>
                <w:szCs w:val="6"/>
              </w:rPr>
            </w:pPr>
          </w:p>
        </w:tc>
        <w:tc>
          <w:tcPr>
            <w:tcW w:w="300" w:type="dxa"/>
            <w:tcBorders>
              <w:bottom w:val="single" w:color="auto" w:sz="8" w:space="0"/>
              <w:right w:val="single" w:color="auto" w:sz="8" w:space="0"/>
            </w:tcBorders>
            <w:vAlign w:val="bottom"/>
          </w:tcPr>
          <w:p w14:paraId="751BBFE5">
            <w:pPr>
              <w:spacing w:after="0"/>
              <w:rPr>
                <w:color w:val="auto"/>
                <w:sz w:val="6"/>
                <w:szCs w:val="6"/>
              </w:rPr>
            </w:pPr>
          </w:p>
        </w:tc>
        <w:tc>
          <w:tcPr>
            <w:tcW w:w="760" w:type="dxa"/>
            <w:tcBorders>
              <w:bottom w:val="single" w:color="auto" w:sz="8" w:space="0"/>
              <w:right w:val="single" w:color="auto" w:sz="8" w:space="0"/>
            </w:tcBorders>
            <w:vAlign w:val="bottom"/>
          </w:tcPr>
          <w:p w14:paraId="4E0A97E5">
            <w:pPr>
              <w:spacing w:after="0"/>
              <w:rPr>
                <w:color w:val="auto"/>
                <w:sz w:val="6"/>
                <w:szCs w:val="6"/>
              </w:rPr>
            </w:pPr>
          </w:p>
        </w:tc>
        <w:tc>
          <w:tcPr>
            <w:tcW w:w="1660" w:type="dxa"/>
            <w:tcBorders>
              <w:bottom w:val="single" w:color="auto" w:sz="8" w:space="0"/>
              <w:right w:val="single" w:color="auto" w:sz="8" w:space="0"/>
            </w:tcBorders>
            <w:vAlign w:val="bottom"/>
          </w:tcPr>
          <w:p w14:paraId="67BA246E">
            <w:pPr>
              <w:spacing w:after="0"/>
              <w:rPr>
                <w:color w:val="auto"/>
                <w:sz w:val="6"/>
                <w:szCs w:val="6"/>
              </w:rPr>
            </w:pPr>
          </w:p>
        </w:tc>
        <w:tc>
          <w:tcPr>
            <w:tcW w:w="1040" w:type="dxa"/>
            <w:tcBorders>
              <w:bottom w:val="single" w:color="auto" w:sz="8" w:space="0"/>
              <w:right w:val="single" w:color="auto" w:sz="8" w:space="0"/>
            </w:tcBorders>
            <w:vAlign w:val="bottom"/>
          </w:tcPr>
          <w:p w14:paraId="71A690BA">
            <w:pPr>
              <w:spacing w:after="0"/>
              <w:rPr>
                <w:color w:val="auto"/>
                <w:sz w:val="6"/>
                <w:szCs w:val="6"/>
              </w:rPr>
            </w:pPr>
          </w:p>
        </w:tc>
        <w:tc>
          <w:tcPr>
            <w:tcW w:w="980" w:type="dxa"/>
            <w:tcBorders>
              <w:bottom w:val="single" w:color="auto" w:sz="8" w:space="0"/>
              <w:right w:val="single" w:color="auto" w:sz="8" w:space="0"/>
            </w:tcBorders>
            <w:vAlign w:val="bottom"/>
          </w:tcPr>
          <w:p w14:paraId="4606F471">
            <w:pPr>
              <w:spacing w:after="0"/>
              <w:rPr>
                <w:color w:val="auto"/>
                <w:sz w:val="6"/>
                <w:szCs w:val="6"/>
              </w:rPr>
            </w:pPr>
          </w:p>
        </w:tc>
        <w:tc>
          <w:tcPr>
            <w:tcW w:w="800" w:type="dxa"/>
            <w:tcBorders>
              <w:bottom w:val="single" w:color="auto" w:sz="8" w:space="0"/>
              <w:right w:val="single" w:color="auto" w:sz="8" w:space="0"/>
            </w:tcBorders>
            <w:vAlign w:val="bottom"/>
          </w:tcPr>
          <w:p w14:paraId="6878BDBD">
            <w:pPr>
              <w:spacing w:after="0"/>
              <w:rPr>
                <w:color w:val="auto"/>
                <w:sz w:val="6"/>
                <w:szCs w:val="6"/>
              </w:rPr>
            </w:pPr>
          </w:p>
        </w:tc>
        <w:tc>
          <w:tcPr>
            <w:tcW w:w="800" w:type="dxa"/>
            <w:tcBorders>
              <w:bottom w:val="single" w:color="auto" w:sz="8" w:space="0"/>
              <w:right w:val="single" w:color="auto" w:sz="8" w:space="0"/>
            </w:tcBorders>
            <w:vAlign w:val="bottom"/>
          </w:tcPr>
          <w:p w14:paraId="75C35BF7">
            <w:pPr>
              <w:spacing w:after="0"/>
              <w:rPr>
                <w:color w:val="auto"/>
                <w:sz w:val="6"/>
                <w:szCs w:val="6"/>
              </w:rPr>
            </w:pPr>
          </w:p>
        </w:tc>
        <w:tc>
          <w:tcPr>
            <w:tcW w:w="720" w:type="dxa"/>
            <w:tcBorders>
              <w:bottom w:val="single" w:color="auto" w:sz="8" w:space="0"/>
              <w:right w:val="single" w:color="auto" w:sz="8" w:space="0"/>
            </w:tcBorders>
            <w:vAlign w:val="bottom"/>
          </w:tcPr>
          <w:p w14:paraId="21E26F11">
            <w:pPr>
              <w:spacing w:after="0"/>
              <w:rPr>
                <w:color w:val="auto"/>
                <w:sz w:val="6"/>
                <w:szCs w:val="6"/>
              </w:rPr>
            </w:pPr>
          </w:p>
        </w:tc>
        <w:tc>
          <w:tcPr>
            <w:tcW w:w="800" w:type="dxa"/>
            <w:tcBorders>
              <w:bottom w:val="single" w:color="auto" w:sz="8" w:space="0"/>
              <w:right w:val="single" w:color="auto" w:sz="8" w:space="0"/>
            </w:tcBorders>
            <w:vAlign w:val="bottom"/>
          </w:tcPr>
          <w:p w14:paraId="7E560C40">
            <w:pPr>
              <w:spacing w:after="0"/>
              <w:rPr>
                <w:color w:val="auto"/>
                <w:sz w:val="6"/>
                <w:szCs w:val="6"/>
              </w:rPr>
            </w:pPr>
          </w:p>
        </w:tc>
        <w:tc>
          <w:tcPr>
            <w:tcW w:w="620" w:type="dxa"/>
            <w:tcBorders>
              <w:bottom w:val="single" w:color="auto" w:sz="8" w:space="0"/>
            </w:tcBorders>
            <w:vAlign w:val="bottom"/>
          </w:tcPr>
          <w:p w14:paraId="51EEAA45">
            <w:pPr>
              <w:spacing w:after="0"/>
              <w:rPr>
                <w:color w:val="auto"/>
                <w:sz w:val="6"/>
                <w:szCs w:val="6"/>
              </w:rPr>
            </w:pPr>
          </w:p>
        </w:tc>
        <w:tc>
          <w:tcPr>
            <w:tcW w:w="340" w:type="dxa"/>
            <w:tcBorders>
              <w:bottom w:val="single" w:color="auto" w:sz="8" w:space="0"/>
              <w:right w:val="single" w:color="auto" w:sz="8" w:space="0"/>
            </w:tcBorders>
            <w:vAlign w:val="bottom"/>
          </w:tcPr>
          <w:p w14:paraId="5116382A">
            <w:pPr>
              <w:spacing w:after="0"/>
              <w:rPr>
                <w:color w:val="auto"/>
                <w:sz w:val="6"/>
                <w:szCs w:val="6"/>
              </w:rPr>
            </w:pPr>
          </w:p>
        </w:tc>
        <w:tc>
          <w:tcPr>
            <w:tcW w:w="720" w:type="dxa"/>
            <w:tcBorders>
              <w:bottom w:val="single" w:color="auto" w:sz="8" w:space="0"/>
            </w:tcBorders>
            <w:vAlign w:val="bottom"/>
          </w:tcPr>
          <w:p w14:paraId="212AF9B5">
            <w:pPr>
              <w:spacing w:after="0"/>
              <w:rPr>
                <w:color w:val="auto"/>
                <w:sz w:val="6"/>
                <w:szCs w:val="6"/>
              </w:rPr>
            </w:pPr>
          </w:p>
        </w:tc>
        <w:tc>
          <w:tcPr>
            <w:tcW w:w="40" w:type="dxa"/>
            <w:tcBorders>
              <w:bottom w:val="single" w:color="auto" w:sz="8" w:space="0"/>
              <w:right w:val="single" w:color="auto" w:sz="8" w:space="0"/>
            </w:tcBorders>
            <w:vAlign w:val="bottom"/>
          </w:tcPr>
          <w:p w14:paraId="44AA3324">
            <w:pPr>
              <w:spacing w:after="0"/>
              <w:rPr>
                <w:color w:val="auto"/>
                <w:sz w:val="6"/>
                <w:szCs w:val="6"/>
              </w:rPr>
            </w:pPr>
          </w:p>
        </w:tc>
        <w:tc>
          <w:tcPr>
            <w:tcW w:w="780" w:type="dxa"/>
            <w:tcBorders>
              <w:bottom w:val="single" w:color="auto" w:sz="8" w:space="0"/>
              <w:right w:val="single" w:color="auto" w:sz="8" w:space="0"/>
            </w:tcBorders>
            <w:vAlign w:val="bottom"/>
          </w:tcPr>
          <w:p w14:paraId="23E95D35">
            <w:pPr>
              <w:spacing w:after="0"/>
              <w:rPr>
                <w:color w:val="auto"/>
                <w:sz w:val="6"/>
                <w:szCs w:val="6"/>
              </w:rPr>
            </w:pPr>
          </w:p>
        </w:tc>
        <w:tc>
          <w:tcPr>
            <w:tcW w:w="0" w:type="dxa"/>
            <w:vAlign w:val="bottom"/>
          </w:tcPr>
          <w:p w14:paraId="6AB320A5">
            <w:pPr>
              <w:spacing w:after="0"/>
              <w:rPr>
                <w:color w:val="auto"/>
                <w:sz w:val="1"/>
                <w:szCs w:val="1"/>
              </w:rPr>
            </w:pPr>
          </w:p>
        </w:tc>
      </w:tr>
      <w:tr w14:paraId="4B16D750">
        <w:tblPrEx>
          <w:tblCellMar>
            <w:top w:w="0" w:type="dxa"/>
            <w:left w:w="0" w:type="dxa"/>
            <w:bottom w:w="0" w:type="dxa"/>
            <w:right w:w="0" w:type="dxa"/>
          </w:tblCellMar>
        </w:tblPrEx>
        <w:trPr>
          <w:trHeight w:val="182" w:hRule="atLeast"/>
        </w:trPr>
        <w:tc>
          <w:tcPr>
            <w:tcW w:w="360" w:type="dxa"/>
            <w:tcBorders>
              <w:left w:val="single" w:color="auto" w:sz="8" w:space="0"/>
              <w:right w:val="single" w:color="auto" w:sz="8" w:space="0"/>
            </w:tcBorders>
            <w:vAlign w:val="bottom"/>
          </w:tcPr>
          <w:p w14:paraId="4B915C4D">
            <w:pPr>
              <w:spacing w:after="0"/>
              <w:rPr>
                <w:color w:val="auto"/>
                <w:sz w:val="15"/>
                <w:szCs w:val="15"/>
              </w:rPr>
            </w:pPr>
          </w:p>
        </w:tc>
        <w:tc>
          <w:tcPr>
            <w:tcW w:w="380" w:type="dxa"/>
            <w:tcBorders>
              <w:right w:val="single" w:color="auto" w:sz="8" w:space="0"/>
            </w:tcBorders>
            <w:vAlign w:val="bottom"/>
          </w:tcPr>
          <w:p w14:paraId="18A1E468">
            <w:pPr>
              <w:spacing w:after="0"/>
              <w:rPr>
                <w:color w:val="auto"/>
                <w:sz w:val="15"/>
                <w:szCs w:val="15"/>
              </w:rPr>
            </w:pPr>
          </w:p>
        </w:tc>
        <w:tc>
          <w:tcPr>
            <w:tcW w:w="100" w:type="dxa"/>
            <w:vAlign w:val="bottom"/>
          </w:tcPr>
          <w:p w14:paraId="361FB471">
            <w:pPr>
              <w:spacing w:after="0"/>
              <w:rPr>
                <w:color w:val="auto"/>
                <w:sz w:val="15"/>
                <w:szCs w:val="15"/>
              </w:rPr>
            </w:pPr>
          </w:p>
        </w:tc>
        <w:tc>
          <w:tcPr>
            <w:tcW w:w="300" w:type="dxa"/>
            <w:tcBorders>
              <w:right w:val="single" w:color="auto" w:sz="8" w:space="0"/>
            </w:tcBorders>
            <w:vAlign w:val="bottom"/>
          </w:tcPr>
          <w:p w14:paraId="7AFA2588">
            <w:pPr>
              <w:spacing w:after="0"/>
              <w:rPr>
                <w:color w:val="auto"/>
                <w:sz w:val="15"/>
                <w:szCs w:val="15"/>
              </w:rPr>
            </w:pPr>
          </w:p>
        </w:tc>
        <w:tc>
          <w:tcPr>
            <w:tcW w:w="760" w:type="dxa"/>
            <w:tcBorders>
              <w:right w:val="single" w:color="auto" w:sz="8" w:space="0"/>
            </w:tcBorders>
            <w:vAlign w:val="bottom"/>
          </w:tcPr>
          <w:p w14:paraId="5A20B4D6">
            <w:pPr>
              <w:spacing w:after="0" w:line="115" w:lineRule="exact"/>
              <w:ind w:right="281"/>
              <w:jc w:val="right"/>
              <w:rPr>
                <w:color w:val="auto"/>
                <w:sz w:val="20"/>
                <w:szCs w:val="20"/>
              </w:rPr>
            </w:pPr>
            <w:r>
              <w:rPr>
                <w:rFonts w:ascii="宋体" w:hAnsi="宋体" w:eastAsia="宋体" w:cs="宋体"/>
                <w:b/>
                <w:bCs/>
                <w:color w:val="auto"/>
                <w:sz w:val="10"/>
                <w:szCs w:val="10"/>
              </w:rPr>
              <w:t>145001</w:t>
            </w:r>
          </w:p>
        </w:tc>
        <w:tc>
          <w:tcPr>
            <w:tcW w:w="1660" w:type="dxa"/>
            <w:tcBorders>
              <w:right w:val="single" w:color="auto" w:sz="8" w:space="0"/>
            </w:tcBorders>
            <w:vAlign w:val="bottom"/>
          </w:tcPr>
          <w:p w14:paraId="2C3C9FDA">
            <w:pPr>
              <w:spacing w:after="0" w:line="115" w:lineRule="exact"/>
              <w:ind w:left="100"/>
              <w:rPr>
                <w:color w:val="auto"/>
                <w:sz w:val="20"/>
                <w:szCs w:val="20"/>
              </w:rPr>
            </w:pPr>
            <w:r>
              <w:rPr>
                <w:rFonts w:ascii="宋体" w:hAnsi="宋体" w:eastAsia="宋体" w:cs="宋体"/>
                <w:b/>
                <w:bCs/>
                <w:color w:val="auto"/>
                <w:sz w:val="10"/>
                <w:szCs w:val="10"/>
              </w:rPr>
              <w:t>茶陵县市场监督管理局</w:t>
            </w:r>
          </w:p>
        </w:tc>
        <w:tc>
          <w:tcPr>
            <w:tcW w:w="1040" w:type="dxa"/>
            <w:tcBorders>
              <w:right w:val="single" w:color="auto" w:sz="8" w:space="0"/>
            </w:tcBorders>
            <w:vAlign w:val="bottom"/>
          </w:tcPr>
          <w:p w14:paraId="7EDF3121">
            <w:pPr>
              <w:spacing w:after="0" w:line="115" w:lineRule="exact"/>
              <w:jc w:val="right"/>
              <w:rPr>
                <w:color w:val="auto"/>
                <w:sz w:val="20"/>
                <w:szCs w:val="20"/>
              </w:rPr>
            </w:pPr>
            <w:r>
              <w:rPr>
                <w:rFonts w:ascii="宋体" w:hAnsi="宋体" w:eastAsia="宋体" w:cs="宋体"/>
                <w:b/>
                <w:bCs/>
                <w:color w:val="auto"/>
                <w:sz w:val="10"/>
                <w:szCs w:val="10"/>
              </w:rPr>
              <w:t>1,678.91</w:t>
            </w:r>
          </w:p>
        </w:tc>
        <w:tc>
          <w:tcPr>
            <w:tcW w:w="980" w:type="dxa"/>
            <w:tcBorders>
              <w:right w:val="single" w:color="auto" w:sz="8" w:space="0"/>
            </w:tcBorders>
            <w:vAlign w:val="bottom"/>
          </w:tcPr>
          <w:p w14:paraId="38F0B85F">
            <w:pPr>
              <w:spacing w:after="0" w:line="115" w:lineRule="exact"/>
              <w:jc w:val="right"/>
              <w:rPr>
                <w:color w:val="auto"/>
                <w:sz w:val="20"/>
                <w:szCs w:val="20"/>
              </w:rPr>
            </w:pPr>
            <w:r>
              <w:rPr>
                <w:rFonts w:ascii="宋体" w:hAnsi="宋体" w:eastAsia="宋体" w:cs="宋体"/>
                <w:b/>
                <w:bCs/>
                <w:color w:val="auto"/>
                <w:sz w:val="10"/>
                <w:szCs w:val="10"/>
              </w:rPr>
              <w:t>1,678.91</w:t>
            </w:r>
          </w:p>
        </w:tc>
        <w:tc>
          <w:tcPr>
            <w:tcW w:w="800" w:type="dxa"/>
            <w:tcBorders>
              <w:right w:val="single" w:color="auto" w:sz="8" w:space="0"/>
            </w:tcBorders>
            <w:vAlign w:val="bottom"/>
          </w:tcPr>
          <w:p w14:paraId="590EE1FF">
            <w:pPr>
              <w:spacing w:after="0" w:line="115" w:lineRule="exact"/>
              <w:jc w:val="right"/>
              <w:rPr>
                <w:color w:val="auto"/>
                <w:sz w:val="20"/>
                <w:szCs w:val="20"/>
              </w:rPr>
            </w:pPr>
            <w:r>
              <w:rPr>
                <w:rFonts w:ascii="宋体" w:hAnsi="宋体" w:eastAsia="宋体" w:cs="宋体"/>
                <w:b/>
                <w:bCs/>
                <w:color w:val="auto"/>
                <w:sz w:val="10"/>
                <w:szCs w:val="10"/>
              </w:rPr>
              <w:t>1,242.83</w:t>
            </w:r>
          </w:p>
        </w:tc>
        <w:tc>
          <w:tcPr>
            <w:tcW w:w="800" w:type="dxa"/>
            <w:tcBorders>
              <w:right w:val="single" w:color="auto" w:sz="8" w:space="0"/>
            </w:tcBorders>
            <w:vAlign w:val="bottom"/>
          </w:tcPr>
          <w:p w14:paraId="1C954FCD">
            <w:pPr>
              <w:spacing w:after="0" w:line="115" w:lineRule="exact"/>
              <w:jc w:val="right"/>
              <w:rPr>
                <w:color w:val="auto"/>
                <w:sz w:val="20"/>
                <w:szCs w:val="20"/>
              </w:rPr>
            </w:pPr>
            <w:r>
              <w:rPr>
                <w:rFonts w:ascii="宋体" w:hAnsi="宋体" w:eastAsia="宋体" w:cs="宋体"/>
                <w:b/>
                <w:bCs/>
                <w:color w:val="auto"/>
                <w:sz w:val="10"/>
                <w:szCs w:val="10"/>
              </w:rPr>
              <w:t>274.38</w:t>
            </w:r>
          </w:p>
        </w:tc>
        <w:tc>
          <w:tcPr>
            <w:tcW w:w="720" w:type="dxa"/>
            <w:tcBorders>
              <w:right w:val="single" w:color="auto" w:sz="8" w:space="0"/>
            </w:tcBorders>
            <w:vAlign w:val="bottom"/>
          </w:tcPr>
          <w:p w14:paraId="58DA7AF0">
            <w:pPr>
              <w:spacing w:after="0" w:line="115" w:lineRule="exact"/>
              <w:jc w:val="right"/>
              <w:rPr>
                <w:color w:val="auto"/>
                <w:sz w:val="20"/>
                <w:szCs w:val="20"/>
              </w:rPr>
            </w:pPr>
            <w:r>
              <w:rPr>
                <w:rFonts w:ascii="宋体" w:hAnsi="宋体" w:eastAsia="宋体" w:cs="宋体"/>
                <w:b/>
                <w:bCs/>
                <w:color w:val="auto"/>
                <w:sz w:val="10"/>
                <w:szCs w:val="10"/>
              </w:rPr>
              <w:t>161.71</w:t>
            </w:r>
          </w:p>
        </w:tc>
        <w:tc>
          <w:tcPr>
            <w:tcW w:w="800" w:type="dxa"/>
            <w:tcBorders>
              <w:right w:val="single" w:color="auto" w:sz="8" w:space="0"/>
            </w:tcBorders>
            <w:vAlign w:val="bottom"/>
          </w:tcPr>
          <w:p w14:paraId="72C2B4E7">
            <w:pPr>
              <w:spacing w:after="0"/>
              <w:rPr>
                <w:color w:val="auto"/>
                <w:sz w:val="15"/>
                <w:szCs w:val="15"/>
              </w:rPr>
            </w:pPr>
          </w:p>
        </w:tc>
        <w:tc>
          <w:tcPr>
            <w:tcW w:w="620" w:type="dxa"/>
            <w:vAlign w:val="bottom"/>
          </w:tcPr>
          <w:p w14:paraId="086D6D0F">
            <w:pPr>
              <w:spacing w:after="0"/>
              <w:rPr>
                <w:color w:val="auto"/>
                <w:sz w:val="15"/>
                <w:szCs w:val="15"/>
              </w:rPr>
            </w:pPr>
          </w:p>
        </w:tc>
        <w:tc>
          <w:tcPr>
            <w:tcW w:w="340" w:type="dxa"/>
            <w:tcBorders>
              <w:right w:val="single" w:color="auto" w:sz="8" w:space="0"/>
            </w:tcBorders>
            <w:vAlign w:val="bottom"/>
          </w:tcPr>
          <w:p w14:paraId="1453952D">
            <w:pPr>
              <w:spacing w:after="0"/>
              <w:rPr>
                <w:color w:val="auto"/>
                <w:sz w:val="15"/>
                <w:szCs w:val="15"/>
              </w:rPr>
            </w:pPr>
          </w:p>
        </w:tc>
        <w:tc>
          <w:tcPr>
            <w:tcW w:w="720" w:type="dxa"/>
            <w:vAlign w:val="bottom"/>
          </w:tcPr>
          <w:p w14:paraId="20C2A6AB">
            <w:pPr>
              <w:spacing w:after="0"/>
              <w:rPr>
                <w:color w:val="auto"/>
                <w:sz w:val="15"/>
                <w:szCs w:val="15"/>
              </w:rPr>
            </w:pPr>
          </w:p>
        </w:tc>
        <w:tc>
          <w:tcPr>
            <w:tcW w:w="40" w:type="dxa"/>
            <w:tcBorders>
              <w:right w:val="single" w:color="auto" w:sz="8" w:space="0"/>
            </w:tcBorders>
            <w:vAlign w:val="bottom"/>
          </w:tcPr>
          <w:p w14:paraId="39F1368F">
            <w:pPr>
              <w:spacing w:after="0"/>
              <w:rPr>
                <w:color w:val="auto"/>
                <w:sz w:val="15"/>
                <w:szCs w:val="15"/>
              </w:rPr>
            </w:pPr>
          </w:p>
        </w:tc>
        <w:tc>
          <w:tcPr>
            <w:tcW w:w="780" w:type="dxa"/>
            <w:tcBorders>
              <w:right w:val="single" w:color="auto" w:sz="8" w:space="0"/>
            </w:tcBorders>
            <w:vAlign w:val="bottom"/>
          </w:tcPr>
          <w:p w14:paraId="5094589B">
            <w:pPr>
              <w:spacing w:after="0"/>
              <w:rPr>
                <w:color w:val="auto"/>
                <w:sz w:val="15"/>
                <w:szCs w:val="15"/>
              </w:rPr>
            </w:pPr>
          </w:p>
        </w:tc>
        <w:tc>
          <w:tcPr>
            <w:tcW w:w="0" w:type="dxa"/>
            <w:vAlign w:val="bottom"/>
          </w:tcPr>
          <w:p w14:paraId="62E4EF0F">
            <w:pPr>
              <w:spacing w:after="0"/>
              <w:rPr>
                <w:color w:val="auto"/>
                <w:sz w:val="1"/>
                <w:szCs w:val="1"/>
              </w:rPr>
            </w:pPr>
          </w:p>
        </w:tc>
      </w:tr>
      <w:tr w14:paraId="35D02769">
        <w:tblPrEx>
          <w:tblCellMar>
            <w:top w:w="0" w:type="dxa"/>
            <w:left w:w="0" w:type="dxa"/>
            <w:bottom w:w="0" w:type="dxa"/>
            <w:right w:w="0" w:type="dxa"/>
          </w:tblCellMar>
        </w:tblPrEx>
        <w:trPr>
          <w:trHeight w:val="80" w:hRule="atLeast"/>
        </w:trPr>
        <w:tc>
          <w:tcPr>
            <w:tcW w:w="360" w:type="dxa"/>
            <w:tcBorders>
              <w:left w:val="single" w:color="auto" w:sz="8" w:space="0"/>
              <w:bottom w:val="single" w:color="auto" w:sz="8" w:space="0"/>
              <w:right w:val="single" w:color="auto" w:sz="8" w:space="0"/>
            </w:tcBorders>
            <w:vAlign w:val="bottom"/>
          </w:tcPr>
          <w:p w14:paraId="313ABF57">
            <w:pPr>
              <w:spacing w:after="0"/>
              <w:rPr>
                <w:color w:val="auto"/>
                <w:sz w:val="6"/>
                <w:szCs w:val="6"/>
              </w:rPr>
            </w:pPr>
          </w:p>
        </w:tc>
        <w:tc>
          <w:tcPr>
            <w:tcW w:w="380" w:type="dxa"/>
            <w:tcBorders>
              <w:bottom w:val="single" w:color="auto" w:sz="8" w:space="0"/>
              <w:right w:val="single" w:color="auto" w:sz="8" w:space="0"/>
            </w:tcBorders>
            <w:vAlign w:val="bottom"/>
          </w:tcPr>
          <w:p w14:paraId="74FEB4EB">
            <w:pPr>
              <w:spacing w:after="0"/>
              <w:rPr>
                <w:color w:val="auto"/>
                <w:sz w:val="6"/>
                <w:szCs w:val="6"/>
              </w:rPr>
            </w:pPr>
          </w:p>
        </w:tc>
        <w:tc>
          <w:tcPr>
            <w:tcW w:w="100" w:type="dxa"/>
            <w:tcBorders>
              <w:bottom w:val="single" w:color="auto" w:sz="8" w:space="0"/>
            </w:tcBorders>
            <w:vAlign w:val="bottom"/>
          </w:tcPr>
          <w:p w14:paraId="70BAC7C3">
            <w:pPr>
              <w:spacing w:after="0"/>
              <w:rPr>
                <w:color w:val="auto"/>
                <w:sz w:val="6"/>
                <w:szCs w:val="6"/>
              </w:rPr>
            </w:pPr>
          </w:p>
        </w:tc>
        <w:tc>
          <w:tcPr>
            <w:tcW w:w="300" w:type="dxa"/>
            <w:tcBorders>
              <w:bottom w:val="single" w:color="auto" w:sz="8" w:space="0"/>
              <w:right w:val="single" w:color="auto" w:sz="8" w:space="0"/>
            </w:tcBorders>
            <w:vAlign w:val="bottom"/>
          </w:tcPr>
          <w:p w14:paraId="1DA74C2C">
            <w:pPr>
              <w:spacing w:after="0"/>
              <w:rPr>
                <w:color w:val="auto"/>
                <w:sz w:val="6"/>
                <w:szCs w:val="6"/>
              </w:rPr>
            </w:pPr>
          </w:p>
        </w:tc>
        <w:tc>
          <w:tcPr>
            <w:tcW w:w="760" w:type="dxa"/>
            <w:tcBorders>
              <w:bottom w:val="single" w:color="auto" w:sz="8" w:space="0"/>
              <w:right w:val="single" w:color="auto" w:sz="8" w:space="0"/>
            </w:tcBorders>
            <w:vAlign w:val="bottom"/>
          </w:tcPr>
          <w:p w14:paraId="109A3E8A">
            <w:pPr>
              <w:spacing w:after="0"/>
              <w:rPr>
                <w:color w:val="auto"/>
                <w:sz w:val="6"/>
                <w:szCs w:val="6"/>
              </w:rPr>
            </w:pPr>
          </w:p>
        </w:tc>
        <w:tc>
          <w:tcPr>
            <w:tcW w:w="1660" w:type="dxa"/>
            <w:tcBorders>
              <w:bottom w:val="single" w:color="auto" w:sz="8" w:space="0"/>
              <w:right w:val="single" w:color="auto" w:sz="8" w:space="0"/>
            </w:tcBorders>
            <w:vAlign w:val="bottom"/>
          </w:tcPr>
          <w:p w14:paraId="3D27C436">
            <w:pPr>
              <w:spacing w:after="0"/>
              <w:rPr>
                <w:color w:val="auto"/>
                <w:sz w:val="6"/>
                <w:szCs w:val="6"/>
              </w:rPr>
            </w:pPr>
          </w:p>
        </w:tc>
        <w:tc>
          <w:tcPr>
            <w:tcW w:w="1040" w:type="dxa"/>
            <w:tcBorders>
              <w:bottom w:val="single" w:color="auto" w:sz="8" w:space="0"/>
              <w:right w:val="single" w:color="auto" w:sz="8" w:space="0"/>
            </w:tcBorders>
            <w:vAlign w:val="bottom"/>
          </w:tcPr>
          <w:p w14:paraId="34999AE0">
            <w:pPr>
              <w:spacing w:after="0"/>
              <w:rPr>
                <w:color w:val="auto"/>
                <w:sz w:val="6"/>
                <w:szCs w:val="6"/>
              </w:rPr>
            </w:pPr>
          </w:p>
        </w:tc>
        <w:tc>
          <w:tcPr>
            <w:tcW w:w="980" w:type="dxa"/>
            <w:tcBorders>
              <w:bottom w:val="single" w:color="auto" w:sz="8" w:space="0"/>
              <w:right w:val="single" w:color="auto" w:sz="8" w:space="0"/>
            </w:tcBorders>
            <w:vAlign w:val="bottom"/>
          </w:tcPr>
          <w:p w14:paraId="13E79533">
            <w:pPr>
              <w:spacing w:after="0"/>
              <w:rPr>
                <w:color w:val="auto"/>
                <w:sz w:val="6"/>
                <w:szCs w:val="6"/>
              </w:rPr>
            </w:pPr>
          </w:p>
        </w:tc>
        <w:tc>
          <w:tcPr>
            <w:tcW w:w="800" w:type="dxa"/>
            <w:tcBorders>
              <w:bottom w:val="single" w:color="auto" w:sz="8" w:space="0"/>
              <w:right w:val="single" w:color="auto" w:sz="8" w:space="0"/>
            </w:tcBorders>
            <w:vAlign w:val="bottom"/>
          </w:tcPr>
          <w:p w14:paraId="7D106D6F">
            <w:pPr>
              <w:spacing w:after="0"/>
              <w:rPr>
                <w:color w:val="auto"/>
                <w:sz w:val="6"/>
                <w:szCs w:val="6"/>
              </w:rPr>
            </w:pPr>
          </w:p>
        </w:tc>
        <w:tc>
          <w:tcPr>
            <w:tcW w:w="800" w:type="dxa"/>
            <w:tcBorders>
              <w:bottom w:val="single" w:color="auto" w:sz="8" w:space="0"/>
              <w:right w:val="single" w:color="auto" w:sz="8" w:space="0"/>
            </w:tcBorders>
            <w:vAlign w:val="bottom"/>
          </w:tcPr>
          <w:p w14:paraId="4775F181">
            <w:pPr>
              <w:spacing w:after="0"/>
              <w:rPr>
                <w:color w:val="auto"/>
                <w:sz w:val="6"/>
                <w:szCs w:val="6"/>
              </w:rPr>
            </w:pPr>
          </w:p>
        </w:tc>
        <w:tc>
          <w:tcPr>
            <w:tcW w:w="720" w:type="dxa"/>
            <w:tcBorders>
              <w:bottom w:val="single" w:color="auto" w:sz="8" w:space="0"/>
              <w:right w:val="single" w:color="auto" w:sz="8" w:space="0"/>
            </w:tcBorders>
            <w:vAlign w:val="bottom"/>
          </w:tcPr>
          <w:p w14:paraId="17D7D30F">
            <w:pPr>
              <w:spacing w:after="0"/>
              <w:rPr>
                <w:color w:val="auto"/>
                <w:sz w:val="6"/>
                <w:szCs w:val="6"/>
              </w:rPr>
            </w:pPr>
          </w:p>
        </w:tc>
        <w:tc>
          <w:tcPr>
            <w:tcW w:w="800" w:type="dxa"/>
            <w:tcBorders>
              <w:bottom w:val="single" w:color="auto" w:sz="8" w:space="0"/>
              <w:right w:val="single" w:color="auto" w:sz="8" w:space="0"/>
            </w:tcBorders>
            <w:vAlign w:val="bottom"/>
          </w:tcPr>
          <w:p w14:paraId="4882CFC9">
            <w:pPr>
              <w:spacing w:after="0"/>
              <w:rPr>
                <w:color w:val="auto"/>
                <w:sz w:val="6"/>
                <w:szCs w:val="6"/>
              </w:rPr>
            </w:pPr>
          </w:p>
        </w:tc>
        <w:tc>
          <w:tcPr>
            <w:tcW w:w="620" w:type="dxa"/>
            <w:tcBorders>
              <w:bottom w:val="single" w:color="auto" w:sz="8" w:space="0"/>
            </w:tcBorders>
            <w:vAlign w:val="bottom"/>
          </w:tcPr>
          <w:p w14:paraId="0764DE12">
            <w:pPr>
              <w:spacing w:after="0"/>
              <w:rPr>
                <w:color w:val="auto"/>
                <w:sz w:val="6"/>
                <w:szCs w:val="6"/>
              </w:rPr>
            </w:pPr>
          </w:p>
        </w:tc>
        <w:tc>
          <w:tcPr>
            <w:tcW w:w="340" w:type="dxa"/>
            <w:tcBorders>
              <w:bottom w:val="single" w:color="auto" w:sz="8" w:space="0"/>
              <w:right w:val="single" w:color="auto" w:sz="8" w:space="0"/>
            </w:tcBorders>
            <w:vAlign w:val="bottom"/>
          </w:tcPr>
          <w:p w14:paraId="535BD47E">
            <w:pPr>
              <w:spacing w:after="0"/>
              <w:rPr>
                <w:color w:val="auto"/>
                <w:sz w:val="6"/>
                <w:szCs w:val="6"/>
              </w:rPr>
            </w:pPr>
          </w:p>
        </w:tc>
        <w:tc>
          <w:tcPr>
            <w:tcW w:w="720" w:type="dxa"/>
            <w:tcBorders>
              <w:bottom w:val="single" w:color="auto" w:sz="8" w:space="0"/>
            </w:tcBorders>
            <w:vAlign w:val="bottom"/>
          </w:tcPr>
          <w:p w14:paraId="382574CD">
            <w:pPr>
              <w:spacing w:after="0"/>
              <w:rPr>
                <w:color w:val="auto"/>
                <w:sz w:val="6"/>
                <w:szCs w:val="6"/>
              </w:rPr>
            </w:pPr>
          </w:p>
        </w:tc>
        <w:tc>
          <w:tcPr>
            <w:tcW w:w="40" w:type="dxa"/>
            <w:tcBorders>
              <w:bottom w:val="single" w:color="auto" w:sz="8" w:space="0"/>
              <w:right w:val="single" w:color="auto" w:sz="8" w:space="0"/>
            </w:tcBorders>
            <w:vAlign w:val="bottom"/>
          </w:tcPr>
          <w:p w14:paraId="180C33EB">
            <w:pPr>
              <w:spacing w:after="0"/>
              <w:rPr>
                <w:color w:val="auto"/>
                <w:sz w:val="6"/>
                <w:szCs w:val="6"/>
              </w:rPr>
            </w:pPr>
          </w:p>
        </w:tc>
        <w:tc>
          <w:tcPr>
            <w:tcW w:w="780" w:type="dxa"/>
            <w:tcBorders>
              <w:bottom w:val="single" w:color="auto" w:sz="8" w:space="0"/>
              <w:right w:val="single" w:color="auto" w:sz="8" w:space="0"/>
            </w:tcBorders>
            <w:vAlign w:val="bottom"/>
          </w:tcPr>
          <w:p w14:paraId="47DE8F1F">
            <w:pPr>
              <w:spacing w:after="0"/>
              <w:rPr>
                <w:color w:val="auto"/>
                <w:sz w:val="6"/>
                <w:szCs w:val="6"/>
              </w:rPr>
            </w:pPr>
          </w:p>
        </w:tc>
        <w:tc>
          <w:tcPr>
            <w:tcW w:w="0" w:type="dxa"/>
            <w:vAlign w:val="bottom"/>
          </w:tcPr>
          <w:p w14:paraId="74E90DFF">
            <w:pPr>
              <w:spacing w:after="0"/>
              <w:rPr>
                <w:color w:val="auto"/>
                <w:sz w:val="1"/>
                <w:szCs w:val="1"/>
              </w:rPr>
            </w:pPr>
          </w:p>
        </w:tc>
      </w:tr>
      <w:tr w14:paraId="35E09D2B">
        <w:tblPrEx>
          <w:tblCellMar>
            <w:top w:w="0" w:type="dxa"/>
            <w:left w:w="0" w:type="dxa"/>
            <w:bottom w:w="0" w:type="dxa"/>
            <w:right w:w="0" w:type="dxa"/>
          </w:tblCellMar>
        </w:tblPrEx>
        <w:trPr>
          <w:trHeight w:val="182" w:hRule="atLeast"/>
        </w:trPr>
        <w:tc>
          <w:tcPr>
            <w:tcW w:w="360" w:type="dxa"/>
            <w:tcBorders>
              <w:left w:val="single" w:color="auto" w:sz="8" w:space="0"/>
              <w:right w:val="single" w:color="auto" w:sz="8" w:space="0"/>
            </w:tcBorders>
            <w:vAlign w:val="bottom"/>
          </w:tcPr>
          <w:p w14:paraId="197FBE67">
            <w:pPr>
              <w:spacing w:after="0" w:line="115" w:lineRule="exact"/>
              <w:jc w:val="center"/>
              <w:rPr>
                <w:color w:val="auto"/>
                <w:sz w:val="20"/>
                <w:szCs w:val="20"/>
              </w:rPr>
            </w:pPr>
            <w:r>
              <w:rPr>
                <w:rFonts w:ascii="宋体" w:hAnsi="宋体" w:eastAsia="宋体" w:cs="宋体"/>
                <w:color w:val="auto"/>
                <w:sz w:val="10"/>
                <w:szCs w:val="10"/>
              </w:rPr>
              <w:t>201</w:t>
            </w:r>
          </w:p>
        </w:tc>
        <w:tc>
          <w:tcPr>
            <w:tcW w:w="380" w:type="dxa"/>
            <w:tcBorders>
              <w:right w:val="single" w:color="auto" w:sz="8" w:space="0"/>
            </w:tcBorders>
            <w:vAlign w:val="bottom"/>
          </w:tcPr>
          <w:p w14:paraId="4669EE1D">
            <w:pPr>
              <w:spacing w:after="0" w:line="115" w:lineRule="exact"/>
              <w:ind w:right="108"/>
              <w:jc w:val="right"/>
              <w:rPr>
                <w:color w:val="auto"/>
                <w:sz w:val="20"/>
                <w:szCs w:val="20"/>
              </w:rPr>
            </w:pPr>
            <w:r>
              <w:rPr>
                <w:rFonts w:ascii="宋体" w:hAnsi="宋体" w:eastAsia="宋体" w:cs="宋体"/>
                <w:color w:val="auto"/>
                <w:sz w:val="10"/>
                <w:szCs w:val="10"/>
              </w:rPr>
              <w:t>38</w:t>
            </w:r>
          </w:p>
        </w:tc>
        <w:tc>
          <w:tcPr>
            <w:tcW w:w="100" w:type="dxa"/>
            <w:vAlign w:val="bottom"/>
          </w:tcPr>
          <w:p w14:paraId="4C65C09D">
            <w:pPr>
              <w:spacing w:after="0"/>
              <w:rPr>
                <w:color w:val="auto"/>
                <w:sz w:val="15"/>
                <w:szCs w:val="15"/>
              </w:rPr>
            </w:pPr>
          </w:p>
        </w:tc>
        <w:tc>
          <w:tcPr>
            <w:tcW w:w="300" w:type="dxa"/>
            <w:tcBorders>
              <w:right w:val="single" w:color="auto" w:sz="8" w:space="0"/>
            </w:tcBorders>
            <w:vAlign w:val="bottom"/>
          </w:tcPr>
          <w:p w14:paraId="10284CDB">
            <w:pPr>
              <w:spacing w:after="0" w:line="115" w:lineRule="exact"/>
              <w:ind w:right="109"/>
              <w:jc w:val="right"/>
              <w:rPr>
                <w:color w:val="auto"/>
                <w:sz w:val="20"/>
                <w:szCs w:val="20"/>
              </w:rPr>
            </w:pPr>
            <w:r>
              <w:rPr>
                <w:rFonts w:ascii="宋体" w:hAnsi="宋体" w:eastAsia="宋体" w:cs="宋体"/>
                <w:color w:val="auto"/>
                <w:sz w:val="10"/>
                <w:szCs w:val="10"/>
              </w:rPr>
              <w:t>01</w:t>
            </w:r>
          </w:p>
        </w:tc>
        <w:tc>
          <w:tcPr>
            <w:tcW w:w="760" w:type="dxa"/>
            <w:tcBorders>
              <w:right w:val="single" w:color="auto" w:sz="8" w:space="0"/>
            </w:tcBorders>
            <w:vAlign w:val="bottom"/>
          </w:tcPr>
          <w:p w14:paraId="53C6CABE">
            <w:pPr>
              <w:spacing w:after="0" w:line="115" w:lineRule="exact"/>
              <w:jc w:val="center"/>
              <w:rPr>
                <w:color w:val="auto"/>
                <w:sz w:val="20"/>
                <w:szCs w:val="20"/>
              </w:rPr>
            </w:pPr>
            <w:r>
              <w:rPr>
                <w:rFonts w:ascii="宋体" w:hAnsi="宋体" w:eastAsia="宋体" w:cs="宋体"/>
                <w:color w:val="auto"/>
                <w:w w:val="93"/>
                <w:sz w:val="10"/>
                <w:szCs w:val="10"/>
              </w:rPr>
              <w:t>145001</w:t>
            </w:r>
          </w:p>
        </w:tc>
        <w:tc>
          <w:tcPr>
            <w:tcW w:w="1660" w:type="dxa"/>
            <w:tcBorders>
              <w:right w:val="single" w:color="auto" w:sz="8" w:space="0"/>
            </w:tcBorders>
            <w:vAlign w:val="bottom"/>
          </w:tcPr>
          <w:p w14:paraId="2DC53537">
            <w:pPr>
              <w:spacing w:after="0" w:line="115" w:lineRule="exact"/>
              <w:ind w:left="200"/>
              <w:rPr>
                <w:color w:val="auto"/>
                <w:sz w:val="20"/>
                <w:szCs w:val="20"/>
              </w:rPr>
            </w:pPr>
            <w:r>
              <w:rPr>
                <w:rFonts w:ascii="宋体" w:hAnsi="宋体" w:eastAsia="宋体" w:cs="宋体"/>
                <w:color w:val="auto"/>
                <w:sz w:val="10"/>
                <w:szCs w:val="10"/>
              </w:rPr>
              <w:t>行政运行</w:t>
            </w:r>
          </w:p>
        </w:tc>
        <w:tc>
          <w:tcPr>
            <w:tcW w:w="1040" w:type="dxa"/>
            <w:tcBorders>
              <w:right w:val="single" w:color="auto" w:sz="8" w:space="0"/>
            </w:tcBorders>
            <w:vAlign w:val="bottom"/>
          </w:tcPr>
          <w:p w14:paraId="5823101C">
            <w:pPr>
              <w:spacing w:after="0" w:line="115" w:lineRule="exact"/>
              <w:jc w:val="right"/>
              <w:rPr>
                <w:color w:val="auto"/>
                <w:sz w:val="20"/>
                <w:szCs w:val="20"/>
              </w:rPr>
            </w:pPr>
            <w:r>
              <w:rPr>
                <w:rFonts w:ascii="宋体" w:hAnsi="宋体" w:eastAsia="宋体" w:cs="宋体"/>
                <w:color w:val="auto"/>
                <w:sz w:val="10"/>
                <w:szCs w:val="10"/>
              </w:rPr>
              <w:t>1,346.60</w:t>
            </w:r>
          </w:p>
        </w:tc>
        <w:tc>
          <w:tcPr>
            <w:tcW w:w="980" w:type="dxa"/>
            <w:tcBorders>
              <w:right w:val="single" w:color="auto" w:sz="8" w:space="0"/>
            </w:tcBorders>
            <w:vAlign w:val="bottom"/>
          </w:tcPr>
          <w:p w14:paraId="246C4B49">
            <w:pPr>
              <w:spacing w:after="0" w:line="115" w:lineRule="exact"/>
              <w:jc w:val="right"/>
              <w:rPr>
                <w:color w:val="auto"/>
                <w:sz w:val="20"/>
                <w:szCs w:val="20"/>
              </w:rPr>
            </w:pPr>
            <w:r>
              <w:rPr>
                <w:rFonts w:ascii="宋体" w:hAnsi="宋体" w:eastAsia="宋体" w:cs="宋体"/>
                <w:color w:val="auto"/>
                <w:sz w:val="10"/>
                <w:szCs w:val="10"/>
              </w:rPr>
              <w:t>1,346.60</w:t>
            </w:r>
          </w:p>
        </w:tc>
        <w:tc>
          <w:tcPr>
            <w:tcW w:w="800" w:type="dxa"/>
            <w:tcBorders>
              <w:right w:val="single" w:color="auto" w:sz="8" w:space="0"/>
            </w:tcBorders>
            <w:vAlign w:val="bottom"/>
          </w:tcPr>
          <w:p w14:paraId="6072C213">
            <w:pPr>
              <w:spacing w:after="0" w:line="115" w:lineRule="exact"/>
              <w:jc w:val="right"/>
              <w:rPr>
                <w:color w:val="auto"/>
                <w:sz w:val="20"/>
                <w:szCs w:val="20"/>
              </w:rPr>
            </w:pPr>
            <w:r>
              <w:rPr>
                <w:rFonts w:ascii="宋体" w:hAnsi="宋体" w:eastAsia="宋体" w:cs="宋体"/>
                <w:color w:val="auto"/>
                <w:sz w:val="10"/>
                <w:szCs w:val="10"/>
              </w:rPr>
              <w:t>1,242.83</w:t>
            </w:r>
          </w:p>
        </w:tc>
        <w:tc>
          <w:tcPr>
            <w:tcW w:w="800" w:type="dxa"/>
            <w:tcBorders>
              <w:right w:val="single" w:color="auto" w:sz="8" w:space="0"/>
            </w:tcBorders>
            <w:vAlign w:val="bottom"/>
          </w:tcPr>
          <w:p w14:paraId="6191712B">
            <w:pPr>
              <w:spacing w:after="0" w:line="115" w:lineRule="exact"/>
              <w:jc w:val="right"/>
              <w:rPr>
                <w:color w:val="auto"/>
                <w:sz w:val="20"/>
                <w:szCs w:val="20"/>
              </w:rPr>
            </w:pPr>
            <w:r>
              <w:rPr>
                <w:rFonts w:ascii="宋体" w:hAnsi="宋体" w:eastAsia="宋体" w:cs="宋体"/>
                <w:color w:val="auto"/>
                <w:sz w:val="10"/>
                <w:szCs w:val="10"/>
              </w:rPr>
              <w:t>103.78</w:t>
            </w:r>
          </w:p>
        </w:tc>
        <w:tc>
          <w:tcPr>
            <w:tcW w:w="720" w:type="dxa"/>
            <w:tcBorders>
              <w:right w:val="single" w:color="auto" w:sz="8" w:space="0"/>
            </w:tcBorders>
            <w:vAlign w:val="bottom"/>
          </w:tcPr>
          <w:p w14:paraId="5BF8E333">
            <w:pPr>
              <w:spacing w:after="0"/>
              <w:rPr>
                <w:color w:val="auto"/>
                <w:sz w:val="15"/>
                <w:szCs w:val="15"/>
              </w:rPr>
            </w:pPr>
          </w:p>
        </w:tc>
        <w:tc>
          <w:tcPr>
            <w:tcW w:w="800" w:type="dxa"/>
            <w:tcBorders>
              <w:right w:val="single" w:color="auto" w:sz="8" w:space="0"/>
            </w:tcBorders>
            <w:vAlign w:val="bottom"/>
          </w:tcPr>
          <w:p w14:paraId="16CAF607">
            <w:pPr>
              <w:spacing w:after="0"/>
              <w:rPr>
                <w:color w:val="auto"/>
                <w:sz w:val="15"/>
                <w:szCs w:val="15"/>
              </w:rPr>
            </w:pPr>
          </w:p>
        </w:tc>
        <w:tc>
          <w:tcPr>
            <w:tcW w:w="620" w:type="dxa"/>
            <w:vAlign w:val="bottom"/>
          </w:tcPr>
          <w:p w14:paraId="097EBF0F">
            <w:pPr>
              <w:spacing w:after="0"/>
              <w:rPr>
                <w:color w:val="auto"/>
                <w:sz w:val="15"/>
                <w:szCs w:val="15"/>
              </w:rPr>
            </w:pPr>
          </w:p>
        </w:tc>
        <w:tc>
          <w:tcPr>
            <w:tcW w:w="340" w:type="dxa"/>
            <w:tcBorders>
              <w:right w:val="single" w:color="auto" w:sz="8" w:space="0"/>
            </w:tcBorders>
            <w:vAlign w:val="bottom"/>
          </w:tcPr>
          <w:p w14:paraId="0A9ED6F0">
            <w:pPr>
              <w:spacing w:after="0"/>
              <w:rPr>
                <w:color w:val="auto"/>
                <w:sz w:val="15"/>
                <w:szCs w:val="15"/>
              </w:rPr>
            </w:pPr>
          </w:p>
        </w:tc>
        <w:tc>
          <w:tcPr>
            <w:tcW w:w="720" w:type="dxa"/>
            <w:vAlign w:val="bottom"/>
          </w:tcPr>
          <w:p w14:paraId="56E3D867">
            <w:pPr>
              <w:spacing w:after="0"/>
              <w:rPr>
                <w:color w:val="auto"/>
                <w:sz w:val="15"/>
                <w:szCs w:val="15"/>
              </w:rPr>
            </w:pPr>
          </w:p>
        </w:tc>
        <w:tc>
          <w:tcPr>
            <w:tcW w:w="40" w:type="dxa"/>
            <w:tcBorders>
              <w:right w:val="single" w:color="auto" w:sz="8" w:space="0"/>
            </w:tcBorders>
            <w:vAlign w:val="bottom"/>
          </w:tcPr>
          <w:p w14:paraId="49A3087C">
            <w:pPr>
              <w:spacing w:after="0"/>
              <w:rPr>
                <w:color w:val="auto"/>
                <w:sz w:val="15"/>
                <w:szCs w:val="15"/>
              </w:rPr>
            </w:pPr>
          </w:p>
        </w:tc>
        <w:tc>
          <w:tcPr>
            <w:tcW w:w="780" w:type="dxa"/>
            <w:tcBorders>
              <w:right w:val="single" w:color="auto" w:sz="8" w:space="0"/>
            </w:tcBorders>
            <w:vAlign w:val="bottom"/>
          </w:tcPr>
          <w:p w14:paraId="030B7E16">
            <w:pPr>
              <w:spacing w:after="0"/>
              <w:rPr>
                <w:color w:val="auto"/>
                <w:sz w:val="15"/>
                <w:szCs w:val="15"/>
              </w:rPr>
            </w:pPr>
          </w:p>
        </w:tc>
        <w:tc>
          <w:tcPr>
            <w:tcW w:w="0" w:type="dxa"/>
            <w:vAlign w:val="bottom"/>
          </w:tcPr>
          <w:p w14:paraId="551FB441">
            <w:pPr>
              <w:spacing w:after="0"/>
              <w:rPr>
                <w:color w:val="auto"/>
                <w:sz w:val="1"/>
                <w:szCs w:val="1"/>
              </w:rPr>
            </w:pPr>
          </w:p>
        </w:tc>
      </w:tr>
      <w:tr w14:paraId="4DBF3E14">
        <w:tblPrEx>
          <w:tblCellMar>
            <w:top w:w="0" w:type="dxa"/>
            <w:left w:w="0" w:type="dxa"/>
            <w:bottom w:w="0" w:type="dxa"/>
            <w:right w:w="0" w:type="dxa"/>
          </w:tblCellMar>
        </w:tblPrEx>
        <w:trPr>
          <w:trHeight w:val="80" w:hRule="atLeast"/>
        </w:trPr>
        <w:tc>
          <w:tcPr>
            <w:tcW w:w="360" w:type="dxa"/>
            <w:tcBorders>
              <w:left w:val="single" w:color="auto" w:sz="8" w:space="0"/>
              <w:bottom w:val="single" w:color="auto" w:sz="8" w:space="0"/>
              <w:right w:val="single" w:color="auto" w:sz="8" w:space="0"/>
            </w:tcBorders>
            <w:vAlign w:val="bottom"/>
          </w:tcPr>
          <w:p w14:paraId="5BD0FF6D">
            <w:pPr>
              <w:spacing w:after="0"/>
              <w:rPr>
                <w:color w:val="auto"/>
                <w:sz w:val="6"/>
                <w:szCs w:val="6"/>
              </w:rPr>
            </w:pPr>
          </w:p>
        </w:tc>
        <w:tc>
          <w:tcPr>
            <w:tcW w:w="380" w:type="dxa"/>
            <w:tcBorders>
              <w:bottom w:val="single" w:color="auto" w:sz="8" w:space="0"/>
              <w:right w:val="single" w:color="auto" w:sz="8" w:space="0"/>
            </w:tcBorders>
            <w:vAlign w:val="bottom"/>
          </w:tcPr>
          <w:p w14:paraId="3F472C94">
            <w:pPr>
              <w:spacing w:after="0"/>
              <w:rPr>
                <w:color w:val="auto"/>
                <w:sz w:val="6"/>
                <w:szCs w:val="6"/>
              </w:rPr>
            </w:pPr>
          </w:p>
        </w:tc>
        <w:tc>
          <w:tcPr>
            <w:tcW w:w="100" w:type="dxa"/>
            <w:tcBorders>
              <w:bottom w:val="single" w:color="auto" w:sz="8" w:space="0"/>
            </w:tcBorders>
            <w:vAlign w:val="bottom"/>
          </w:tcPr>
          <w:p w14:paraId="18637D8D">
            <w:pPr>
              <w:spacing w:after="0"/>
              <w:rPr>
                <w:color w:val="auto"/>
                <w:sz w:val="6"/>
                <w:szCs w:val="6"/>
              </w:rPr>
            </w:pPr>
          </w:p>
        </w:tc>
        <w:tc>
          <w:tcPr>
            <w:tcW w:w="300" w:type="dxa"/>
            <w:tcBorders>
              <w:bottom w:val="single" w:color="auto" w:sz="8" w:space="0"/>
              <w:right w:val="single" w:color="auto" w:sz="8" w:space="0"/>
            </w:tcBorders>
            <w:vAlign w:val="bottom"/>
          </w:tcPr>
          <w:p w14:paraId="05BCCC2E">
            <w:pPr>
              <w:spacing w:after="0"/>
              <w:rPr>
                <w:color w:val="auto"/>
                <w:sz w:val="6"/>
                <w:szCs w:val="6"/>
              </w:rPr>
            </w:pPr>
          </w:p>
        </w:tc>
        <w:tc>
          <w:tcPr>
            <w:tcW w:w="760" w:type="dxa"/>
            <w:tcBorders>
              <w:bottom w:val="single" w:color="auto" w:sz="8" w:space="0"/>
              <w:right w:val="single" w:color="auto" w:sz="8" w:space="0"/>
            </w:tcBorders>
            <w:vAlign w:val="bottom"/>
          </w:tcPr>
          <w:p w14:paraId="109735F4">
            <w:pPr>
              <w:spacing w:after="0"/>
              <w:rPr>
                <w:color w:val="auto"/>
                <w:sz w:val="6"/>
                <w:szCs w:val="6"/>
              </w:rPr>
            </w:pPr>
          </w:p>
        </w:tc>
        <w:tc>
          <w:tcPr>
            <w:tcW w:w="1660" w:type="dxa"/>
            <w:tcBorders>
              <w:bottom w:val="single" w:color="auto" w:sz="8" w:space="0"/>
              <w:right w:val="single" w:color="auto" w:sz="8" w:space="0"/>
            </w:tcBorders>
            <w:vAlign w:val="bottom"/>
          </w:tcPr>
          <w:p w14:paraId="7FACA6B0">
            <w:pPr>
              <w:spacing w:after="0"/>
              <w:rPr>
                <w:color w:val="auto"/>
                <w:sz w:val="6"/>
                <w:szCs w:val="6"/>
              </w:rPr>
            </w:pPr>
          </w:p>
        </w:tc>
        <w:tc>
          <w:tcPr>
            <w:tcW w:w="1040" w:type="dxa"/>
            <w:tcBorders>
              <w:bottom w:val="single" w:color="auto" w:sz="8" w:space="0"/>
              <w:right w:val="single" w:color="auto" w:sz="8" w:space="0"/>
            </w:tcBorders>
            <w:vAlign w:val="bottom"/>
          </w:tcPr>
          <w:p w14:paraId="714D6BBA">
            <w:pPr>
              <w:spacing w:after="0"/>
              <w:rPr>
                <w:color w:val="auto"/>
                <w:sz w:val="6"/>
                <w:szCs w:val="6"/>
              </w:rPr>
            </w:pPr>
          </w:p>
        </w:tc>
        <w:tc>
          <w:tcPr>
            <w:tcW w:w="980" w:type="dxa"/>
            <w:tcBorders>
              <w:bottom w:val="single" w:color="auto" w:sz="8" w:space="0"/>
              <w:right w:val="single" w:color="auto" w:sz="8" w:space="0"/>
            </w:tcBorders>
            <w:vAlign w:val="bottom"/>
          </w:tcPr>
          <w:p w14:paraId="02290341">
            <w:pPr>
              <w:spacing w:after="0"/>
              <w:rPr>
                <w:color w:val="auto"/>
                <w:sz w:val="6"/>
                <w:szCs w:val="6"/>
              </w:rPr>
            </w:pPr>
          </w:p>
        </w:tc>
        <w:tc>
          <w:tcPr>
            <w:tcW w:w="800" w:type="dxa"/>
            <w:tcBorders>
              <w:bottom w:val="single" w:color="auto" w:sz="8" w:space="0"/>
              <w:right w:val="single" w:color="auto" w:sz="8" w:space="0"/>
            </w:tcBorders>
            <w:vAlign w:val="bottom"/>
          </w:tcPr>
          <w:p w14:paraId="546CD18C">
            <w:pPr>
              <w:spacing w:after="0"/>
              <w:rPr>
                <w:color w:val="auto"/>
                <w:sz w:val="6"/>
                <w:szCs w:val="6"/>
              </w:rPr>
            </w:pPr>
          </w:p>
        </w:tc>
        <w:tc>
          <w:tcPr>
            <w:tcW w:w="800" w:type="dxa"/>
            <w:tcBorders>
              <w:bottom w:val="single" w:color="auto" w:sz="8" w:space="0"/>
              <w:right w:val="single" w:color="auto" w:sz="8" w:space="0"/>
            </w:tcBorders>
            <w:vAlign w:val="bottom"/>
          </w:tcPr>
          <w:p w14:paraId="1CAE2EF0">
            <w:pPr>
              <w:spacing w:after="0"/>
              <w:rPr>
                <w:color w:val="auto"/>
                <w:sz w:val="6"/>
                <w:szCs w:val="6"/>
              </w:rPr>
            </w:pPr>
          </w:p>
        </w:tc>
        <w:tc>
          <w:tcPr>
            <w:tcW w:w="720" w:type="dxa"/>
            <w:tcBorders>
              <w:bottom w:val="single" w:color="auto" w:sz="8" w:space="0"/>
              <w:right w:val="single" w:color="auto" w:sz="8" w:space="0"/>
            </w:tcBorders>
            <w:vAlign w:val="bottom"/>
          </w:tcPr>
          <w:p w14:paraId="5FE99194">
            <w:pPr>
              <w:spacing w:after="0"/>
              <w:rPr>
                <w:color w:val="auto"/>
                <w:sz w:val="6"/>
                <w:szCs w:val="6"/>
              </w:rPr>
            </w:pPr>
          </w:p>
        </w:tc>
        <w:tc>
          <w:tcPr>
            <w:tcW w:w="800" w:type="dxa"/>
            <w:tcBorders>
              <w:bottom w:val="single" w:color="auto" w:sz="8" w:space="0"/>
              <w:right w:val="single" w:color="auto" w:sz="8" w:space="0"/>
            </w:tcBorders>
            <w:vAlign w:val="bottom"/>
          </w:tcPr>
          <w:p w14:paraId="66C59D9E">
            <w:pPr>
              <w:spacing w:after="0"/>
              <w:rPr>
                <w:color w:val="auto"/>
                <w:sz w:val="6"/>
                <w:szCs w:val="6"/>
              </w:rPr>
            </w:pPr>
          </w:p>
        </w:tc>
        <w:tc>
          <w:tcPr>
            <w:tcW w:w="620" w:type="dxa"/>
            <w:tcBorders>
              <w:bottom w:val="single" w:color="auto" w:sz="8" w:space="0"/>
            </w:tcBorders>
            <w:vAlign w:val="bottom"/>
          </w:tcPr>
          <w:p w14:paraId="37402442">
            <w:pPr>
              <w:spacing w:after="0"/>
              <w:rPr>
                <w:color w:val="auto"/>
                <w:sz w:val="6"/>
                <w:szCs w:val="6"/>
              </w:rPr>
            </w:pPr>
          </w:p>
        </w:tc>
        <w:tc>
          <w:tcPr>
            <w:tcW w:w="340" w:type="dxa"/>
            <w:tcBorders>
              <w:bottom w:val="single" w:color="auto" w:sz="8" w:space="0"/>
              <w:right w:val="single" w:color="auto" w:sz="8" w:space="0"/>
            </w:tcBorders>
            <w:vAlign w:val="bottom"/>
          </w:tcPr>
          <w:p w14:paraId="7369F79E">
            <w:pPr>
              <w:spacing w:after="0"/>
              <w:rPr>
                <w:color w:val="auto"/>
                <w:sz w:val="6"/>
                <w:szCs w:val="6"/>
              </w:rPr>
            </w:pPr>
          </w:p>
        </w:tc>
        <w:tc>
          <w:tcPr>
            <w:tcW w:w="720" w:type="dxa"/>
            <w:tcBorders>
              <w:bottom w:val="single" w:color="auto" w:sz="8" w:space="0"/>
            </w:tcBorders>
            <w:vAlign w:val="bottom"/>
          </w:tcPr>
          <w:p w14:paraId="1DA8C0E3">
            <w:pPr>
              <w:spacing w:after="0"/>
              <w:rPr>
                <w:color w:val="auto"/>
                <w:sz w:val="6"/>
                <w:szCs w:val="6"/>
              </w:rPr>
            </w:pPr>
          </w:p>
        </w:tc>
        <w:tc>
          <w:tcPr>
            <w:tcW w:w="40" w:type="dxa"/>
            <w:tcBorders>
              <w:bottom w:val="single" w:color="auto" w:sz="8" w:space="0"/>
              <w:right w:val="single" w:color="auto" w:sz="8" w:space="0"/>
            </w:tcBorders>
            <w:vAlign w:val="bottom"/>
          </w:tcPr>
          <w:p w14:paraId="1412C68F">
            <w:pPr>
              <w:spacing w:after="0"/>
              <w:rPr>
                <w:color w:val="auto"/>
                <w:sz w:val="6"/>
                <w:szCs w:val="6"/>
              </w:rPr>
            </w:pPr>
          </w:p>
        </w:tc>
        <w:tc>
          <w:tcPr>
            <w:tcW w:w="780" w:type="dxa"/>
            <w:tcBorders>
              <w:bottom w:val="single" w:color="auto" w:sz="8" w:space="0"/>
              <w:right w:val="single" w:color="auto" w:sz="8" w:space="0"/>
            </w:tcBorders>
            <w:vAlign w:val="bottom"/>
          </w:tcPr>
          <w:p w14:paraId="35797551">
            <w:pPr>
              <w:spacing w:after="0"/>
              <w:rPr>
                <w:color w:val="auto"/>
                <w:sz w:val="6"/>
                <w:szCs w:val="6"/>
              </w:rPr>
            </w:pPr>
          </w:p>
        </w:tc>
        <w:tc>
          <w:tcPr>
            <w:tcW w:w="0" w:type="dxa"/>
            <w:vAlign w:val="bottom"/>
          </w:tcPr>
          <w:p w14:paraId="763A9671">
            <w:pPr>
              <w:spacing w:after="0"/>
              <w:rPr>
                <w:color w:val="auto"/>
                <w:sz w:val="1"/>
                <w:szCs w:val="1"/>
              </w:rPr>
            </w:pPr>
          </w:p>
        </w:tc>
      </w:tr>
      <w:tr w14:paraId="553D11BC">
        <w:tblPrEx>
          <w:tblCellMar>
            <w:top w:w="0" w:type="dxa"/>
            <w:left w:w="0" w:type="dxa"/>
            <w:bottom w:w="0" w:type="dxa"/>
            <w:right w:w="0" w:type="dxa"/>
          </w:tblCellMar>
        </w:tblPrEx>
        <w:trPr>
          <w:trHeight w:val="119" w:hRule="atLeast"/>
        </w:trPr>
        <w:tc>
          <w:tcPr>
            <w:tcW w:w="360" w:type="dxa"/>
            <w:vMerge w:val="restart"/>
            <w:tcBorders>
              <w:left w:val="single" w:color="auto" w:sz="8" w:space="0"/>
              <w:right w:val="single" w:color="auto" w:sz="8" w:space="0"/>
            </w:tcBorders>
            <w:vAlign w:val="bottom"/>
          </w:tcPr>
          <w:p w14:paraId="22209A4A">
            <w:pPr>
              <w:spacing w:after="0" w:line="115" w:lineRule="exact"/>
              <w:jc w:val="center"/>
              <w:rPr>
                <w:color w:val="auto"/>
                <w:sz w:val="20"/>
                <w:szCs w:val="20"/>
              </w:rPr>
            </w:pPr>
            <w:r>
              <w:rPr>
                <w:rFonts w:ascii="宋体" w:hAnsi="宋体" w:eastAsia="宋体" w:cs="宋体"/>
                <w:color w:val="auto"/>
                <w:sz w:val="10"/>
                <w:szCs w:val="10"/>
              </w:rPr>
              <w:t>208</w:t>
            </w:r>
          </w:p>
        </w:tc>
        <w:tc>
          <w:tcPr>
            <w:tcW w:w="380" w:type="dxa"/>
            <w:vMerge w:val="restart"/>
            <w:tcBorders>
              <w:right w:val="single" w:color="auto" w:sz="8" w:space="0"/>
            </w:tcBorders>
            <w:vAlign w:val="bottom"/>
          </w:tcPr>
          <w:p w14:paraId="67DCF491">
            <w:pPr>
              <w:spacing w:after="0" w:line="115" w:lineRule="exact"/>
              <w:ind w:right="108"/>
              <w:jc w:val="right"/>
              <w:rPr>
                <w:color w:val="auto"/>
                <w:sz w:val="20"/>
                <w:szCs w:val="20"/>
              </w:rPr>
            </w:pPr>
            <w:r>
              <w:rPr>
                <w:rFonts w:ascii="宋体" w:hAnsi="宋体" w:eastAsia="宋体" w:cs="宋体"/>
                <w:color w:val="auto"/>
                <w:sz w:val="10"/>
                <w:szCs w:val="10"/>
              </w:rPr>
              <w:t>05</w:t>
            </w:r>
          </w:p>
        </w:tc>
        <w:tc>
          <w:tcPr>
            <w:tcW w:w="100" w:type="dxa"/>
            <w:vAlign w:val="bottom"/>
          </w:tcPr>
          <w:p w14:paraId="34759617">
            <w:pPr>
              <w:spacing w:after="0"/>
              <w:rPr>
                <w:color w:val="auto"/>
                <w:sz w:val="10"/>
                <w:szCs w:val="10"/>
              </w:rPr>
            </w:pPr>
          </w:p>
        </w:tc>
        <w:tc>
          <w:tcPr>
            <w:tcW w:w="300" w:type="dxa"/>
            <w:vMerge w:val="restart"/>
            <w:tcBorders>
              <w:right w:val="single" w:color="auto" w:sz="8" w:space="0"/>
            </w:tcBorders>
            <w:vAlign w:val="bottom"/>
          </w:tcPr>
          <w:p w14:paraId="018D88B3">
            <w:pPr>
              <w:spacing w:after="0" w:line="115" w:lineRule="exact"/>
              <w:ind w:right="109"/>
              <w:jc w:val="right"/>
              <w:rPr>
                <w:color w:val="auto"/>
                <w:sz w:val="20"/>
                <w:szCs w:val="20"/>
              </w:rPr>
            </w:pPr>
            <w:r>
              <w:rPr>
                <w:rFonts w:ascii="宋体" w:hAnsi="宋体" w:eastAsia="宋体" w:cs="宋体"/>
                <w:color w:val="auto"/>
                <w:sz w:val="10"/>
                <w:szCs w:val="10"/>
              </w:rPr>
              <w:t>05</w:t>
            </w:r>
          </w:p>
        </w:tc>
        <w:tc>
          <w:tcPr>
            <w:tcW w:w="760" w:type="dxa"/>
            <w:vMerge w:val="restart"/>
            <w:tcBorders>
              <w:right w:val="single" w:color="auto" w:sz="8" w:space="0"/>
            </w:tcBorders>
            <w:vAlign w:val="bottom"/>
          </w:tcPr>
          <w:p w14:paraId="617D8F06">
            <w:pPr>
              <w:spacing w:after="0" w:line="115" w:lineRule="exact"/>
              <w:jc w:val="center"/>
              <w:rPr>
                <w:color w:val="auto"/>
                <w:sz w:val="20"/>
                <w:szCs w:val="20"/>
              </w:rPr>
            </w:pPr>
            <w:r>
              <w:rPr>
                <w:rFonts w:ascii="宋体" w:hAnsi="宋体" w:eastAsia="宋体" w:cs="宋体"/>
                <w:color w:val="auto"/>
                <w:w w:val="93"/>
                <w:sz w:val="10"/>
                <w:szCs w:val="10"/>
              </w:rPr>
              <w:t>145001</w:t>
            </w:r>
          </w:p>
        </w:tc>
        <w:tc>
          <w:tcPr>
            <w:tcW w:w="1660" w:type="dxa"/>
            <w:tcBorders>
              <w:right w:val="single" w:color="auto" w:sz="8" w:space="0"/>
            </w:tcBorders>
            <w:vAlign w:val="bottom"/>
          </w:tcPr>
          <w:p w14:paraId="4A264562">
            <w:pPr>
              <w:spacing w:after="0" w:line="115" w:lineRule="exact"/>
              <w:ind w:left="200"/>
              <w:rPr>
                <w:color w:val="auto"/>
                <w:sz w:val="20"/>
                <w:szCs w:val="20"/>
              </w:rPr>
            </w:pPr>
            <w:r>
              <w:rPr>
                <w:rFonts w:ascii="宋体" w:hAnsi="宋体" w:eastAsia="宋体" w:cs="宋体"/>
                <w:color w:val="auto"/>
                <w:sz w:val="10"/>
                <w:szCs w:val="10"/>
              </w:rPr>
              <w:t>机关事业单位基本养老保险缴费</w:t>
            </w:r>
          </w:p>
        </w:tc>
        <w:tc>
          <w:tcPr>
            <w:tcW w:w="1040" w:type="dxa"/>
            <w:vMerge w:val="restart"/>
            <w:tcBorders>
              <w:right w:val="single" w:color="auto" w:sz="8" w:space="0"/>
            </w:tcBorders>
            <w:vAlign w:val="bottom"/>
          </w:tcPr>
          <w:p w14:paraId="6300B16B">
            <w:pPr>
              <w:spacing w:after="0" w:line="115" w:lineRule="exact"/>
              <w:jc w:val="right"/>
              <w:rPr>
                <w:color w:val="auto"/>
                <w:sz w:val="20"/>
                <w:szCs w:val="20"/>
              </w:rPr>
            </w:pPr>
            <w:r>
              <w:rPr>
                <w:rFonts w:ascii="宋体" w:hAnsi="宋体" w:eastAsia="宋体" w:cs="宋体"/>
                <w:color w:val="auto"/>
                <w:sz w:val="10"/>
                <w:szCs w:val="10"/>
              </w:rPr>
              <w:t>163.45</w:t>
            </w:r>
          </w:p>
        </w:tc>
        <w:tc>
          <w:tcPr>
            <w:tcW w:w="980" w:type="dxa"/>
            <w:vMerge w:val="restart"/>
            <w:tcBorders>
              <w:right w:val="single" w:color="auto" w:sz="8" w:space="0"/>
            </w:tcBorders>
            <w:vAlign w:val="bottom"/>
          </w:tcPr>
          <w:p w14:paraId="514C5F89">
            <w:pPr>
              <w:spacing w:after="0" w:line="115" w:lineRule="exact"/>
              <w:jc w:val="right"/>
              <w:rPr>
                <w:color w:val="auto"/>
                <w:sz w:val="20"/>
                <w:szCs w:val="20"/>
              </w:rPr>
            </w:pPr>
            <w:r>
              <w:rPr>
                <w:rFonts w:ascii="宋体" w:hAnsi="宋体" w:eastAsia="宋体" w:cs="宋体"/>
                <w:color w:val="auto"/>
                <w:sz w:val="10"/>
                <w:szCs w:val="10"/>
              </w:rPr>
              <w:t>163.45</w:t>
            </w:r>
          </w:p>
        </w:tc>
        <w:tc>
          <w:tcPr>
            <w:tcW w:w="800" w:type="dxa"/>
            <w:tcBorders>
              <w:right w:val="single" w:color="auto" w:sz="8" w:space="0"/>
            </w:tcBorders>
            <w:vAlign w:val="bottom"/>
          </w:tcPr>
          <w:p w14:paraId="2BF0AABF">
            <w:pPr>
              <w:spacing w:after="0"/>
              <w:rPr>
                <w:color w:val="auto"/>
                <w:sz w:val="10"/>
                <w:szCs w:val="10"/>
              </w:rPr>
            </w:pPr>
          </w:p>
        </w:tc>
        <w:tc>
          <w:tcPr>
            <w:tcW w:w="800" w:type="dxa"/>
            <w:vMerge w:val="restart"/>
            <w:tcBorders>
              <w:right w:val="single" w:color="auto" w:sz="8" w:space="0"/>
            </w:tcBorders>
            <w:vAlign w:val="bottom"/>
          </w:tcPr>
          <w:p w14:paraId="3DF018EC">
            <w:pPr>
              <w:spacing w:after="0" w:line="115" w:lineRule="exact"/>
              <w:jc w:val="right"/>
              <w:rPr>
                <w:color w:val="auto"/>
                <w:sz w:val="20"/>
                <w:szCs w:val="20"/>
              </w:rPr>
            </w:pPr>
            <w:r>
              <w:rPr>
                <w:rFonts w:ascii="宋体" w:hAnsi="宋体" w:eastAsia="宋体" w:cs="宋体"/>
                <w:color w:val="auto"/>
                <w:sz w:val="10"/>
                <w:szCs w:val="10"/>
              </w:rPr>
              <w:t>163.45</w:t>
            </w:r>
          </w:p>
        </w:tc>
        <w:tc>
          <w:tcPr>
            <w:tcW w:w="720" w:type="dxa"/>
            <w:tcBorders>
              <w:right w:val="single" w:color="auto" w:sz="8" w:space="0"/>
            </w:tcBorders>
            <w:vAlign w:val="bottom"/>
          </w:tcPr>
          <w:p w14:paraId="50AC139D">
            <w:pPr>
              <w:spacing w:after="0"/>
              <w:rPr>
                <w:color w:val="auto"/>
                <w:sz w:val="10"/>
                <w:szCs w:val="10"/>
              </w:rPr>
            </w:pPr>
          </w:p>
        </w:tc>
        <w:tc>
          <w:tcPr>
            <w:tcW w:w="800" w:type="dxa"/>
            <w:tcBorders>
              <w:right w:val="single" w:color="auto" w:sz="8" w:space="0"/>
            </w:tcBorders>
            <w:vAlign w:val="bottom"/>
          </w:tcPr>
          <w:p w14:paraId="27AB074D">
            <w:pPr>
              <w:spacing w:after="0"/>
              <w:rPr>
                <w:color w:val="auto"/>
                <w:sz w:val="10"/>
                <w:szCs w:val="10"/>
              </w:rPr>
            </w:pPr>
          </w:p>
        </w:tc>
        <w:tc>
          <w:tcPr>
            <w:tcW w:w="620" w:type="dxa"/>
            <w:vAlign w:val="bottom"/>
          </w:tcPr>
          <w:p w14:paraId="22C45A9E">
            <w:pPr>
              <w:spacing w:after="0"/>
              <w:rPr>
                <w:color w:val="auto"/>
                <w:sz w:val="10"/>
                <w:szCs w:val="10"/>
              </w:rPr>
            </w:pPr>
          </w:p>
        </w:tc>
        <w:tc>
          <w:tcPr>
            <w:tcW w:w="340" w:type="dxa"/>
            <w:tcBorders>
              <w:right w:val="single" w:color="auto" w:sz="8" w:space="0"/>
            </w:tcBorders>
            <w:vAlign w:val="bottom"/>
          </w:tcPr>
          <w:p w14:paraId="4193CFF7">
            <w:pPr>
              <w:spacing w:after="0"/>
              <w:rPr>
                <w:color w:val="auto"/>
                <w:sz w:val="10"/>
                <w:szCs w:val="10"/>
              </w:rPr>
            </w:pPr>
          </w:p>
        </w:tc>
        <w:tc>
          <w:tcPr>
            <w:tcW w:w="720" w:type="dxa"/>
            <w:vAlign w:val="bottom"/>
          </w:tcPr>
          <w:p w14:paraId="0151E687">
            <w:pPr>
              <w:spacing w:after="0"/>
              <w:rPr>
                <w:color w:val="auto"/>
                <w:sz w:val="10"/>
                <w:szCs w:val="10"/>
              </w:rPr>
            </w:pPr>
          </w:p>
        </w:tc>
        <w:tc>
          <w:tcPr>
            <w:tcW w:w="40" w:type="dxa"/>
            <w:tcBorders>
              <w:right w:val="single" w:color="auto" w:sz="8" w:space="0"/>
            </w:tcBorders>
            <w:vAlign w:val="bottom"/>
          </w:tcPr>
          <w:p w14:paraId="04AF641A">
            <w:pPr>
              <w:spacing w:after="0"/>
              <w:rPr>
                <w:color w:val="auto"/>
                <w:sz w:val="10"/>
                <w:szCs w:val="10"/>
              </w:rPr>
            </w:pPr>
          </w:p>
        </w:tc>
        <w:tc>
          <w:tcPr>
            <w:tcW w:w="780" w:type="dxa"/>
            <w:tcBorders>
              <w:right w:val="single" w:color="auto" w:sz="8" w:space="0"/>
            </w:tcBorders>
            <w:vAlign w:val="bottom"/>
          </w:tcPr>
          <w:p w14:paraId="61298B2A">
            <w:pPr>
              <w:spacing w:after="0"/>
              <w:rPr>
                <w:color w:val="auto"/>
                <w:sz w:val="10"/>
                <w:szCs w:val="10"/>
              </w:rPr>
            </w:pPr>
          </w:p>
        </w:tc>
        <w:tc>
          <w:tcPr>
            <w:tcW w:w="0" w:type="dxa"/>
            <w:vAlign w:val="bottom"/>
          </w:tcPr>
          <w:p w14:paraId="35ACF27C">
            <w:pPr>
              <w:spacing w:after="0"/>
              <w:rPr>
                <w:color w:val="auto"/>
                <w:sz w:val="1"/>
                <w:szCs w:val="1"/>
              </w:rPr>
            </w:pPr>
          </w:p>
        </w:tc>
      </w:tr>
      <w:tr w14:paraId="73A8ABB1">
        <w:tblPrEx>
          <w:tblCellMar>
            <w:top w:w="0" w:type="dxa"/>
            <w:left w:w="0" w:type="dxa"/>
            <w:bottom w:w="0" w:type="dxa"/>
            <w:right w:w="0" w:type="dxa"/>
          </w:tblCellMar>
        </w:tblPrEx>
        <w:trPr>
          <w:trHeight w:val="63" w:hRule="atLeast"/>
        </w:trPr>
        <w:tc>
          <w:tcPr>
            <w:tcW w:w="360" w:type="dxa"/>
            <w:vMerge w:val="continue"/>
            <w:tcBorders>
              <w:left w:val="single" w:color="auto" w:sz="8" w:space="0"/>
              <w:right w:val="single" w:color="auto" w:sz="8" w:space="0"/>
            </w:tcBorders>
            <w:vAlign w:val="bottom"/>
          </w:tcPr>
          <w:p w14:paraId="5DBB22A8">
            <w:pPr>
              <w:spacing w:after="0"/>
              <w:rPr>
                <w:color w:val="auto"/>
                <w:sz w:val="5"/>
                <w:szCs w:val="5"/>
              </w:rPr>
            </w:pPr>
          </w:p>
        </w:tc>
        <w:tc>
          <w:tcPr>
            <w:tcW w:w="380" w:type="dxa"/>
            <w:vMerge w:val="continue"/>
            <w:tcBorders>
              <w:right w:val="single" w:color="auto" w:sz="8" w:space="0"/>
            </w:tcBorders>
            <w:vAlign w:val="bottom"/>
          </w:tcPr>
          <w:p w14:paraId="541606B2">
            <w:pPr>
              <w:spacing w:after="0"/>
              <w:rPr>
                <w:color w:val="auto"/>
                <w:sz w:val="5"/>
                <w:szCs w:val="5"/>
              </w:rPr>
            </w:pPr>
          </w:p>
        </w:tc>
        <w:tc>
          <w:tcPr>
            <w:tcW w:w="100" w:type="dxa"/>
            <w:vAlign w:val="bottom"/>
          </w:tcPr>
          <w:p w14:paraId="6C186FEA">
            <w:pPr>
              <w:spacing w:after="0"/>
              <w:rPr>
                <w:color w:val="auto"/>
                <w:sz w:val="5"/>
                <w:szCs w:val="5"/>
              </w:rPr>
            </w:pPr>
          </w:p>
        </w:tc>
        <w:tc>
          <w:tcPr>
            <w:tcW w:w="300" w:type="dxa"/>
            <w:vMerge w:val="continue"/>
            <w:tcBorders>
              <w:right w:val="single" w:color="auto" w:sz="8" w:space="0"/>
            </w:tcBorders>
            <w:vAlign w:val="bottom"/>
          </w:tcPr>
          <w:p w14:paraId="63DE1D1B">
            <w:pPr>
              <w:spacing w:after="0"/>
              <w:rPr>
                <w:color w:val="auto"/>
                <w:sz w:val="5"/>
                <w:szCs w:val="5"/>
              </w:rPr>
            </w:pPr>
          </w:p>
        </w:tc>
        <w:tc>
          <w:tcPr>
            <w:tcW w:w="760" w:type="dxa"/>
            <w:vMerge w:val="continue"/>
            <w:tcBorders>
              <w:right w:val="single" w:color="auto" w:sz="8" w:space="0"/>
            </w:tcBorders>
            <w:vAlign w:val="bottom"/>
          </w:tcPr>
          <w:p w14:paraId="47ABF57A">
            <w:pPr>
              <w:spacing w:after="0"/>
              <w:rPr>
                <w:color w:val="auto"/>
                <w:sz w:val="5"/>
                <w:szCs w:val="5"/>
              </w:rPr>
            </w:pPr>
          </w:p>
        </w:tc>
        <w:tc>
          <w:tcPr>
            <w:tcW w:w="1660" w:type="dxa"/>
            <w:vMerge w:val="restart"/>
            <w:tcBorders>
              <w:right w:val="single" w:color="auto" w:sz="8" w:space="0"/>
            </w:tcBorders>
            <w:vAlign w:val="bottom"/>
          </w:tcPr>
          <w:p w14:paraId="0301F53C">
            <w:pPr>
              <w:spacing w:after="0" w:line="115" w:lineRule="exact"/>
              <w:rPr>
                <w:color w:val="auto"/>
                <w:sz w:val="20"/>
                <w:szCs w:val="20"/>
              </w:rPr>
            </w:pPr>
            <w:r>
              <w:rPr>
                <w:rFonts w:ascii="宋体" w:hAnsi="宋体" w:eastAsia="宋体" w:cs="宋体"/>
                <w:color w:val="auto"/>
                <w:sz w:val="10"/>
                <w:szCs w:val="10"/>
              </w:rPr>
              <w:t>支出</w:t>
            </w:r>
          </w:p>
        </w:tc>
        <w:tc>
          <w:tcPr>
            <w:tcW w:w="1040" w:type="dxa"/>
            <w:vMerge w:val="continue"/>
            <w:tcBorders>
              <w:right w:val="single" w:color="auto" w:sz="8" w:space="0"/>
            </w:tcBorders>
            <w:vAlign w:val="bottom"/>
          </w:tcPr>
          <w:p w14:paraId="4DEB230B">
            <w:pPr>
              <w:spacing w:after="0"/>
              <w:rPr>
                <w:color w:val="auto"/>
                <w:sz w:val="5"/>
                <w:szCs w:val="5"/>
              </w:rPr>
            </w:pPr>
          </w:p>
        </w:tc>
        <w:tc>
          <w:tcPr>
            <w:tcW w:w="980" w:type="dxa"/>
            <w:vMerge w:val="continue"/>
            <w:tcBorders>
              <w:right w:val="single" w:color="auto" w:sz="8" w:space="0"/>
            </w:tcBorders>
            <w:vAlign w:val="bottom"/>
          </w:tcPr>
          <w:p w14:paraId="3B65DA12">
            <w:pPr>
              <w:spacing w:after="0"/>
              <w:rPr>
                <w:color w:val="auto"/>
                <w:sz w:val="5"/>
                <w:szCs w:val="5"/>
              </w:rPr>
            </w:pPr>
          </w:p>
        </w:tc>
        <w:tc>
          <w:tcPr>
            <w:tcW w:w="800" w:type="dxa"/>
            <w:tcBorders>
              <w:right w:val="single" w:color="auto" w:sz="8" w:space="0"/>
            </w:tcBorders>
            <w:vAlign w:val="bottom"/>
          </w:tcPr>
          <w:p w14:paraId="1E96C778">
            <w:pPr>
              <w:spacing w:after="0"/>
              <w:rPr>
                <w:color w:val="auto"/>
                <w:sz w:val="5"/>
                <w:szCs w:val="5"/>
              </w:rPr>
            </w:pPr>
          </w:p>
        </w:tc>
        <w:tc>
          <w:tcPr>
            <w:tcW w:w="800" w:type="dxa"/>
            <w:vMerge w:val="continue"/>
            <w:tcBorders>
              <w:right w:val="single" w:color="auto" w:sz="8" w:space="0"/>
            </w:tcBorders>
            <w:vAlign w:val="bottom"/>
          </w:tcPr>
          <w:p w14:paraId="41908FF6">
            <w:pPr>
              <w:spacing w:after="0"/>
              <w:rPr>
                <w:color w:val="auto"/>
                <w:sz w:val="5"/>
                <w:szCs w:val="5"/>
              </w:rPr>
            </w:pPr>
          </w:p>
        </w:tc>
        <w:tc>
          <w:tcPr>
            <w:tcW w:w="720" w:type="dxa"/>
            <w:tcBorders>
              <w:right w:val="single" w:color="auto" w:sz="8" w:space="0"/>
            </w:tcBorders>
            <w:vAlign w:val="bottom"/>
          </w:tcPr>
          <w:p w14:paraId="0B64CF00">
            <w:pPr>
              <w:spacing w:after="0"/>
              <w:rPr>
                <w:color w:val="auto"/>
                <w:sz w:val="5"/>
                <w:szCs w:val="5"/>
              </w:rPr>
            </w:pPr>
          </w:p>
        </w:tc>
        <w:tc>
          <w:tcPr>
            <w:tcW w:w="800" w:type="dxa"/>
            <w:tcBorders>
              <w:right w:val="single" w:color="auto" w:sz="8" w:space="0"/>
            </w:tcBorders>
            <w:vAlign w:val="bottom"/>
          </w:tcPr>
          <w:p w14:paraId="7A0096EB">
            <w:pPr>
              <w:spacing w:after="0"/>
              <w:rPr>
                <w:color w:val="auto"/>
                <w:sz w:val="5"/>
                <w:szCs w:val="5"/>
              </w:rPr>
            </w:pPr>
          </w:p>
        </w:tc>
        <w:tc>
          <w:tcPr>
            <w:tcW w:w="620" w:type="dxa"/>
            <w:vAlign w:val="bottom"/>
          </w:tcPr>
          <w:p w14:paraId="2DF6FE4C">
            <w:pPr>
              <w:spacing w:after="0"/>
              <w:rPr>
                <w:color w:val="auto"/>
                <w:sz w:val="5"/>
                <w:szCs w:val="5"/>
              </w:rPr>
            </w:pPr>
          </w:p>
        </w:tc>
        <w:tc>
          <w:tcPr>
            <w:tcW w:w="340" w:type="dxa"/>
            <w:tcBorders>
              <w:right w:val="single" w:color="auto" w:sz="8" w:space="0"/>
            </w:tcBorders>
            <w:vAlign w:val="bottom"/>
          </w:tcPr>
          <w:p w14:paraId="2E48246E">
            <w:pPr>
              <w:spacing w:after="0"/>
              <w:rPr>
                <w:color w:val="auto"/>
                <w:sz w:val="5"/>
                <w:szCs w:val="5"/>
              </w:rPr>
            </w:pPr>
          </w:p>
        </w:tc>
        <w:tc>
          <w:tcPr>
            <w:tcW w:w="720" w:type="dxa"/>
            <w:vAlign w:val="bottom"/>
          </w:tcPr>
          <w:p w14:paraId="2A9D61B8">
            <w:pPr>
              <w:spacing w:after="0"/>
              <w:rPr>
                <w:color w:val="auto"/>
                <w:sz w:val="5"/>
                <w:szCs w:val="5"/>
              </w:rPr>
            </w:pPr>
          </w:p>
        </w:tc>
        <w:tc>
          <w:tcPr>
            <w:tcW w:w="40" w:type="dxa"/>
            <w:tcBorders>
              <w:right w:val="single" w:color="auto" w:sz="8" w:space="0"/>
            </w:tcBorders>
            <w:vAlign w:val="bottom"/>
          </w:tcPr>
          <w:p w14:paraId="2020ED22">
            <w:pPr>
              <w:spacing w:after="0"/>
              <w:rPr>
                <w:color w:val="auto"/>
                <w:sz w:val="5"/>
                <w:szCs w:val="5"/>
              </w:rPr>
            </w:pPr>
          </w:p>
        </w:tc>
        <w:tc>
          <w:tcPr>
            <w:tcW w:w="780" w:type="dxa"/>
            <w:tcBorders>
              <w:right w:val="single" w:color="auto" w:sz="8" w:space="0"/>
            </w:tcBorders>
            <w:vAlign w:val="bottom"/>
          </w:tcPr>
          <w:p w14:paraId="0000FB7C">
            <w:pPr>
              <w:spacing w:after="0"/>
              <w:rPr>
                <w:color w:val="auto"/>
                <w:sz w:val="5"/>
                <w:szCs w:val="5"/>
              </w:rPr>
            </w:pPr>
          </w:p>
        </w:tc>
        <w:tc>
          <w:tcPr>
            <w:tcW w:w="0" w:type="dxa"/>
            <w:vAlign w:val="bottom"/>
          </w:tcPr>
          <w:p w14:paraId="778DE7C5">
            <w:pPr>
              <w:spacing w:after="0"/>
              <w:rPr>
                <w:color w:val="auto"/>
                <w:sz w:val="1"/>
                <w:szCs w:val="1"/>
              </w:rPr>
            </w:pPr>
          </w:p>
        </w:tc>
      </w:tr>
      <w:tr w14:paraId="17061C5C">
        <w:tblPrEx>
          <w:tblCellMar>
            <w:top w:w="0" w:type="dxa"/>
            <w:left w:w="0" w:type="dxa"/>
            <w:bottom w:w="0" w:type="dxa"/>
            <w:right w:w="0" w:type="dxa"/>
          </w:tblCellMar>
        </w:tblPrEx>
        <w:trPr>
          <w:trHeight w:val="73" w:hRule="atLeast"/>
        </w:trPr>
        <w:tc>
          <w:tcPr>
            <w:tcW w:w="360" w:type="dxa"/>
            <w:tcBorders>
              <w:left w:val="single" w:color="auto" w:sz="8" w:space="0"/>
              <w:bottom w:val="single" w:color="auto" w:sz="8" w:space="0"/>
              <w:right w:val="single" w:color="auto" w:sz="8" w:space="0"/>
            </w:tcBorders>
            <w:vAlign w:val="bottom"/>
          </w:tcPr>
          <w:p w14:paraId="1CC92FF5">
            <w:pPr>
              <w:spacing w:after="0"/>
              <w:rPr>
                <w:color w:val="auto"/>
                <w:sz w:val="6"/>
                <w:szCs w:val="6"/>
              </w:rPr>
            </w:pPr>
          </w:p>
        </w:tc>
        <w:tc>
          <w:tcPr>
            <w:tcW w:w="380" w:type="dxa"/>
            <w:tcBorders>
              <w:bottom w:val="single" w:color="auto" w:sz="8" w:space="0"/>
              <w:right w:val="single" w:color="auto" w:sz="8" w:space="0"/>
            </w:tcBorders>
            <w:vAlign w:val="bottom"/>
          </w:tcPr>
          <w:p w14:paraId="67121F84">
            <w:pPr>
              <w:spacing w:after="0"/>
              <w:rPr>
                <w:color w:val="auto"/>
                <w:sz w:val="6"/>
                <w:szCs w:val="6"/>
              </w:rPr>
            </w:pPr>
          </w:p>
        </w:tc>
        <w:tc>
          <w:tcPr>
            <w:tcW w:w="100" w:type="dxa"/>
            <w:tcBorders>
              <w:bottom w:val="single" w:color="auto" w:sz="8" w:space="0"/>
            </w:tcBorders>
            <w:vAlign w:val="bottom"/>
          </w:tcPr>
          <w:p w14:paraId="501988D8">
            <w:pPr>
              <w:spacing w:after="0"/>
              <w:rPr>
                <w:color w:val="auto"/>
                <w:sz w:val="6"/>
                <w:szCs w:val="6"/>
              </w:rPr>
            </w:pPr>
          </w:p>
        </w:tc>
        <w:tc>
          <w:tcPr>
            <w:tcW w:w="300" w:type="dxa"/>
            <w:tcBorders>
              <w:bottom w:val="single" w:color="auto" w:sz="8" w:space="0"/>
              <w:right w:val="single" w:color="auto" w:sz="8" w:space="0"/>
            </w:tcBorders>
            <w:vAlign w:val="bottom"/>
          </w:tcPr>
          <w:p w14:paraId="14F635FC">
            <w:pPr>
              <w:spacing w:after="0"/>
              <w:rPr>
                <w:color w:val="auto"/>
                <w:sz w:val="6"/>
                <w:szCs w:val="6"/>
              </w:rPr>
            </w:pPr>
          </w:p>
        </w:tc>
        <w:tc>
          <w:tcPr>
            <w:tcW w:w="760" w:type="dxa"/>
            <w:tcBorders>
              <w:bottom w:val="single" w:color="auto" w:sz="8" w:space="0"/>
              <w:right w:val="single" w:color="auto" w:sz="8" w:space="0"/>
            </w:tcBorders>
            <w:vAlign w:val="bottom"/>
          </w:tcPr>
          <w:p w14:paraId="193A47C6">
            <w:pPr>
              <w:spacing w:after="0"/>
              <w:rPr>
                <w:color w:val="auto"/>
                <w:sz w:val="6"/>
                <w:szCs w:val="6"/>
              </w:rPr>
            </w:pPr>
          </w:p>
        </w:tc>
        <w:tc>
          <w:tcPr>
            <w:tcW w:w="1660" w:type="dxa"/>
            <w:vMerge w:val="continue"/>
            <w:tcBorders>
              <w:bottom w:val="single" w:color="auto" w:sz="8" w:space="0"/>
              <w:right w:val="single" w:color="auto" w:sz="8" w:space="0"/>
            </w:tcBorders>
            <w:vAlign w:val="bottom"/>
          </w:tcPr>
          <w:p w14:paraId="5FC727EB">
            <w:pPr>
              <w:spacing w:after="0"/>
              <w:rPr>
                <w:color w:val="auto"/>
                <w:sz w:val="6"/>
                <w:szCs w:val="6"/>
              </w:rPr>
            </w:pPr>
          </w:p>
        </w:tc>
        <w:tc>
          <w:tcPr>
            <w:tcW w:w="1040" w:type="dxa"/>
            <w:tcBorders>
              <w:bottom w:val="single" w:color="auto" w:sz="8" w:space="0"/>
              <w:right w:val="single" w:color="auto" w:sz="8" w:space="0"/>
            </w:tcBorders>
            <w:vAlign w:val="bottom"/>
          </w:tcPr>
          <w:p w14:paraId="69AAA899">
            <w:pPr>
              <w:spacing w:after="0"/>
              <w:rPr>
                <w:color w:val="auto"/>
                <w:sz w:val="6"/>
                <w:szCs w:val="6"/>
              </w:rPr>
            </w:pPr>
          </w:p>
        </w:tc>
        <w:tc>
          <w:tcPr>
            <w:tcW w:w="980" w:type="dxa"/>
            <w:tcBorders>
              <w:bottom w:val="single" w:color="auto" w:sz="8" w:space="0"/>
              <w:right w:val="single" w:color="auto" w:sz="8" w:space="0"/>
            </w:tcBorders>
            <w:vAlign w:val="bottom"/>
          </w:tcPr>
          <w:p w14:paraId="49EAA1A1">
            <w:pPr>
              <w:spacing w:after="0"/>
              <w:rPr>
                <w:color w:val="auto"/>
                <w:sz w:val="6"/>
                <w:szCs w:val="6"/>
              </w:rPr>
            </w:pPr>
          </w:p>
        </w:tc>
        <w:tc>
          <w:tcPr>
            <w:tcW w:w="800" w:type="dxa"/>
            <w:tcBorders>
              <w:bottom w:val="single" w:color="auto" w:sz="8" w:space="0"/>
              <w:right w:val="single" w:color="auto" w:sz="8" w:space="0"/>
            </w:tcBorders>
            <w:vAlign w:val="bottom"/>
          </w:tcPr>
          <w:p w14:paraId="789AE7FE">
            <w:pPr>
              <w:spacing w:after="0"/>
              <w:rPr>
                <w:color w:val="auto"/>
                <w:sz w:val="6"/>
                <w:szCs w:val="6"/>
              </w:rPr>
            </w:pPr>
          </w:p>
        </w:tc>
        <w:tc>
          <w:tcPr>
            <w:tcW w:w="800" w:type="dxa"/>
            <w:tcBorders>
              <w:bottom w:val="single" w:color="auto" w:sz="8" w:space="0"/>
              <w:right w:val="single" w:color="auto" w:sz="8" w:space="0"/>
            </w:tcBorders>
            <w:vAlign w:val="bottom"/>
          </w:tcPr>
          <w:p w14:paraId="6E530F26">
            <w:pPr>
              <w:spacing w:after="0"/>
              <w:rPr>
                <w:color w:val="auto"/>
                <w:sz w:val="6"/>
                <w:szCs w:val="6"/>
              </w:rPr>
            </w:pPr>
          </w:p>
        </w:tc>
        <w:tc>
          <w:tcPr>
            <w:tcW w:w="720" w:type="dxa"/>
            <w:tcBorders>
              <w:bottom w:val="single" w:color="auto" w:sz="8" w:space="0"/>
              <w:right w:val="single" w:color="auto" w:sz="8" w:space="0"/>
            </w:tcBorders>
            <w:vAlign w:val="bottom"/>
          </w:tcPr>
          <w:p w14:paraId="0C3E2393">
            <w:pPr>
              <w:spacing w:after="0"/>
              <w:rPr>
                <w:color w:val="auto"/>
                <w:sz w:val="6"/>
                <w:szCs w:val="6"/>
              </w:rPr>
            </w:pPr>
          </w:p>
        </w:tc>
        <w:tc>
          <w:tcPr>
            <w:tcW w:w="800" w:type="dxa"/>
            <w:tcBorders>
              <w:bottom w:val="single" w:color="auto" w:sz="8" w:space="0"/>
              <w:right w:val="single" w:color="auto" w:sz="8" w:space="0"/>
            </w:tcBorders>
            <w:vAlign w:val="bottom"/>
          </w:tcPr>
          <w:p w14:paraId="2D6833B5">
            <w:pPr>
              <w:spacing w:after="0"/>
              <w:rPr>
                <w:color w:val="auto"/>
                <w:sz w:val="6"/>
                <w:szCs w:val="6"/>
              </w:rPr>
            </w:pPr>
          </w:p>
        </w:tc>
        <w:tc>
          <w:tcPr>
            <w:tcW w:w="620" w:type="dxa"/>
            <w:tcBorders>
              <w:bottom w:val="single" w:color="auto" w:sz="8" w:space="0"/>
            </w:tcBorders>
            <w:vAlign w:val="bottom"/>
          </w:tcPr>
          <w:p w14:paraId="1C0A84C1">
            <w:pPr>
              <w:spacing w:after="0"/>
              <w:rPr>
                <w:color w:val="auto"/>
                <w:sz w:val="6"/>
                <w:szCs w:val="6"/>
              </w:rPr>
            </w:pPr>
          </w:p>
        </w:tc>
        <w:tc>
          <w:tcPr>
            <w:tcW w:w="340" w:type="dxa"/>
            <w:tcBorders>
              <w:bottom w:val="single" w:color="auto" w:sz="8" w:space="0"/>
              <w:right w:val="single" w:color="auto" w:sz="8" w:space="0"/>
            </w:tcBorders>
            <w:vAlign w:val="bottom"/>
          </w:tcPr>
          <w:p w14:paraId="2101B0CE">
            <w:pPr>
              <w:spacing w:after="0"/>
              <w:rPr>
                <w:color w:val="auto"/>
                <w:sz w:val="6"/>
                <w:szCs w:val="6"/>
              </w:rPr>
            </w:pPr>
          </w:p>
        </w:tc>
        <w:tc>
          <w:tcPr>
            <w:tcW w:w="720" w:type="dxa"/>
            <w:tcBorders>
              <w:bottom w:val="single" w:color="auto" w:sz="8" w:space="0"/>
            </w:tcBorders>
            <w:vAlign w:val="bottom"/>
          </w:tcPr>
          <w:p w14:paraId="4A68A3D7">
            <w:pPr>
              <w:spacing w:after="0"/>
              <w:rPr>
                <w:color w:val="auto"/>
                <w:sz w:val="6"/>
                <w:szCs w:val="6"/>
              </w:rPr>
            </w:pPr>
          </w:p>
        </w:tc>
        <w:tc>
          <w:tcPr>
            <w:tcW w:w="40" w:type="dxa"/>
            <w:tcBorders>
              <w:bottom w:val="single" w:color="auto" w:sz="8" w:space="0"/>
              <w:right w:val="single" w:color="auto" w:sz="8" w:space="0"/>
            </w:tcBorders>
            <w:vAlign w:val="bottom"/>
          </w:tcPr>
          <w:p w14:paraId="50FF0A7B">
            <w:pPr>
              <w:spacing w:after="0"/>
              <w:rPr>
                <w:color w:val="auto"/>
                <w:sz w:val="6"/>
                <w:szCs w:val="6"/>
              </w:rPr>
            </w:pPr>
          </w:p>
        </w:tc>
        <w:tc>
          <w:tcPr>
            <w:tcW w:w="780" w:type="dxa"/>
            <w:tcBorders>
              <w:bottom w:val="single" w:color="auto" w:sz="8" w:space="0"/>
              <w:right w:val="single" w:color="auto" w:sz="8" w:space="0"/>
            </w:tcBorders>
            <w:vAlign w:val="bottom"/>
          </w:tcPr>
          <w:p w14:paraId="593F6376">
            <w:pPr>
              <w:spacing w:after="0"/>
              <w:rPr>
                <w:color w:val="auto"/>
                <w:sz w:val="6"/>
                <w:szCs w:val="6"/>
              </w:rPr>
            </w:pPr>
          </w:p>
        </w:tc>
        <w:tc>
          <w:tcPr>
            <w:tcW w:w="0" w:type="dxa"/>
            <w:vAlign w:val="bottom"/>
          </w:tcPr>
          <w:p w14:paraId="46CE84E8">
            <w:pPr>
              <w:spacing w:after="0"/>
              <w:rPr>
                <w:color w:val="auto"/>
                <w:sz w:val="1"/>
                <w:szCs w:val="1"/>
              </w:rPr>
            </w:pPr>
          </w:p>
        </w:tc>
      </w:tr>
      <w:tr w14:paraId="2EBFD2EA">
        <w:tblPrEx>
          <w:tblCellMar>
            <w:top w:w="0" w:type="dxa"/>
            <w:left w:w="0" w:type="dxa"/>
            <w:bottom w:w="0" w:type="dxa"/>
            <w:right w:w="0" w:type="dxa"/>
          </w:tblCellMar>
        </w:tblPrEx>
        <w:trPr>
          <w:trHeight w:val="188" w:hRule="atLeast"/>
        </w:trPr>
        <w:tc>
          <w:tcPr>
            <w:tcW w:w="360" w:type="dxa"/>
            <w:tcBorders>
              <w:left w:val="single" w:color="auto" w:sz="8" w:space="0"/>
              <w:right w:val="single" w:color="auto" w:sz="8" w:space="0"/>
            </w:tcBorders>
            <w:vAlign w:val="bottom"/>
          </w:tcPr>
          <w:p w14:paraId="61A7FFF8">
            <w:pPr>
              <w:spacing w:after="0" w:line="115" w:lineRule="exact"/>
              <w:jc w:val="center"/>
              <w:rPr>
                <w:color w:val="auto"/>
                <w:sz w:val="20"/>
                <w:szCs w:val="20"/>
              </w:rPr>
            </w:pPr>
            <w:r>
              <w:rPr>
                <w:rFonts w:ascii="宋体" w:hAnsi="宋体" w:eastAsia="宋体" w:cs="宋体"/>
                <w:color w:val="auto"/>
                <w:sz w:val="10"/>
                <w:szCs w:val="10"/>
              </w:rPr>
              <w:t>210</w:t>
            </w:r>
          </w:p>
        </w:tc>
        <w:tc>
          <w:tcPr>
            <w:tcW w:w="380" w:type="dxa"/>
            <w:tcBorders>
              <w:right w:val="single" w:color="auto" w:sz="8" w:space="0"/>
            </w:tcBorders>
            <w:vAlign w:val="bottom"/>
          </w:tcPr>
          <w:p w14:paraId="02B6B2E4">
            <w:pPr>
              <w:spacing w:after="0" w:line="115" w:lineRule="exact"/>
              <w:ind w:right="108"/>
              <w:jc w:val="right"/>
              <w:rPr>
                <w:color w:val="auto"/>
                <w:sz w:val="20"/>
                <w:szCs w:val="20"/>
              </w:rPr>
            </w:pPr>
            <w:r>
              <w:rPr>
                <w:rFonts w:ascii="宋体" w:hAnsi="宋体" w:eastAsia="宋体" w:cs="宋体"/>
                <w:color w:val="auto"/>
                <w:sz w:val="10"/>
                <w:szCs w:val="10"/>
              </w:rPr>
              <w:t>11</w:t>
            </w:r>
          </w:p>
        </w:tc>
        <w:tc>
          <w:tcPr>
            <w:tcW w:w="100" w:type="dxa"/>
            <w:vAlign w:val="bottom"/>
          </w:tcPr>
          <w:p w14:paraId="08BAE40E">
            <w:pPr>
              <w:spacing w:after="0"/>
              <w:rPr>
                <w:color w:val="auto"/>
                <w:sz w:val="16"/>
                <w:szCs w:val="16"/>
              </w:rPr>
            </w:pPr>
          </w:p>
        </w:tc>
        <w:tc>
          <w:tcPr>
            <w:tcW w:w="300" w:type="dxa"/>
            <w:tcBorders>
              <w:right w:val="single" w:color="auto" w:sz="8" w:space="0"/>
            </w:tcBorders>
            <w:vAlign w:val="bottom"/>
          </w:tcPr>
          <w:p w14:paraId="2AF2703A">
            <w:pPr>
              <w:spacing w:after="0" w:line="115" w:lineRule="exact"/>
              <w:ind w:right="109"/>
              <w:jc w:val="right"/>
              <w:rPr>
                <w:color w:val="auto"/>
                <w:sz w:val="20"/>
                <w:szCs w:val="20"/>
              </w:rPr>
            </w:pPr>
            <w:r>
              <w:rPr>
                <w:rFonts w:ascii="宋体" w:hAnsi="宋体" w:eastAsia="宋体" w:cs="宋体"/>
                <w:color w:val="auto"/>
                <w:sz w:val="10"/>
                <w:szCs w:val="10"/>
              </w:rPr>
              <w:t>99</w:t>
            </w:r>
          </w:p>
        </w:tc>
        <w:tc>
          <w:tcPr>
            <w:tcW w:w="760" w:type="dxa"/>
            <w:tcBorders>
              <w:right w:val="single" w:color="auto" w:sz="8" w:space="0"/>
            </w:tcBorders>
            <w:vAlign w:val="bottom"/>
          </w:tcPr>
          <w:p w14:paraId="2F6DEA39">
            <w:pPr>
              <w:spacing w:after="0" w:line="115" w:lineRule="exact"/>
              <w:jc w:val="center"/>
              <w:rPr>
                <w:color w:val="auto"/>
                <w:sz w:val="20"/>
                <w:szCs w:val="20"/>
              </w:rPr>
            </w:pPr>
            <w:r>
              <w:rPr>
                <w:rFonts w:ascii="宋体" w:hAnsi="宋体" w:eastAsia="宋体" w:cs="宋体"/>
                <w:color w:val="auto"/>
                <w:w w:val="93"/>
                <w:sz w:val="10"/>
                <w:szCs w:val="10"/>
              </w:rPr>
              <w:t>145001</w:t>
            </w:r>
          </w:p>
        </w:tc>
        <w:tc>
          <w:tcPr>
            <w:tcW w:w="1660" w:type="dxa"/>
            <w:tcBorders>
              <w:right w:val="single" w:color="auto" w:sz="8" w:space="0"/>
            </w:tcBorders>
            <w:vAlign w:val="bottom"/>
          </w:tcPr>
          <w:p w14:paraId="4331451C">
            <w:pPr>
              <w:spacing w:after="0" w:line="115" w:lineRule="exact"/>
              <w:ind w:left="200"/>
              <w:rPr>
                <w:color w:val="auto"/>
                <w:sz w:val="20"/>
                <w:szCs w:val="20"/>
              </w:rPr>
            </w:pPr>
            <w:r>
              <w:rPr>
                <w:rFonts w:ascii="宋体" w:hAnsi="宋体" w:eastAsia="宋体" w:cs="宋体"/>
                <w:color w:val="auto"/>
                <w:sz w:val="10"/>
                <w:szCs w:val="10"/>
              </w:rPr>
              <w:t>其他行政事业单位医疗支出</w:t>
            </w:r>
          </w:p>
        </w:tc>
        <w:tc>
          <w:tcPr>
            <w:tcW w:w="1040" w:type="dxa"/>
            <w:tcBorders>
              <w:right w:val="single" w:color="auto" w:sz="8" w:space="0"/>
            </w:tcBorders>
            <w:vAlign w:val="bottom"/>
          </w:tcPr>
          <w:p w14:paraId="3D557351">
            <w:pPr>
              <w:spacing w:after="0" w:line="115" w:lineRule="exact"/>
              <w:jc w:val="right"/>
              <w:rPr>
                <w:color w:val="auto"/>
                <w:sz w:val="20"/>
                <w:szCs w:val="20"/>
              </w:rPr>
            </w:pPr>
            <w:r>
              <w:rPr>
                <w:rFonts w:ascii="宋体" w:hAnsi="宋体" w:eastAsia="宋体" w:cs="宋体"/>
                <w:color w:val="auto"/>
                <w:sz w:val="10"/>
                <w:szCs w:val="10"/>
              </w:rPr>
              <w:t>7.15</w:t>
            </w:r>
          </w:p>
        </w:tc>
        <w:tc>
          <w:tcPr>
            <w:tcW w:w="980" w:type="dxa"/>
            <w:tcBorders>
              <w:right w:val="single" w:color="auto" w:sz="8" w:space="0"/>
            </w:tcBorders>
            <w:vAlign w:val="bottom"/>
          </w:tcPr>
          <w:p w14:paraId="687B5642">
            <w:pPr>
              <w:spacing w:after="0" w:line="115" w:lineRule="exact"/>
              <w:jc w:val="right"/>
              <w:rPr>
                <w:color w:val="auto"/>
                <w:sz w:val="20"/>
                <w:szCs w:val="20"/>
              </w:rPr>
            </w:pPr>
            <w:r>
              <w:rPr>
                <w:rFonts w:ascii="宋体" w:hAnsi="宋体" w:eastAsia="宋体" w:cs="宋体"/>
                <w:color w:val="auto"/>
                <w:sz w:val="10"/>
                <w:szCs w:val="10"/>
              </w:rPr>
              <w:t>7.15</w:t>
            </w:r>
          </w:p>
        </w:tc>
        <w:tc>
          <w:tcPr>
            <w:tcW w:w="800" w:type="dxa"/>
            <w:tcBorders>
              <w:right w:val="single" w:color="auto" w:sz="8" w:space="0"/>
            </w:tcBorders>
            <w:vAlign w:val="bottom"/>
          </w:tcPr>
          <w:p w14:paraId="75043F42">
            <w:pPr>
              <w:spacing w:after="0"/>
              <w:rPr>
                <w:color w:val="auto"/>
                <w:sz w:val="16"/>
                <w:szCs w:val="16"/>
              </w:rPr>
            </w:pPr>
          </w:p>
        </w:tc>
        <w:tc>
          <w:tcPr>
            <w:tcW w:w="800" w:type="dxa"/>
            <w:tcBorders>
              <w:right w:val="single" w:color="auto" w:sz="8" w:space="0"/>
            </w:tcBorders>
            <w:vAlign w:val="bottom"/>
          </w:tcPr>
          <w:p w14:paraId="44638D7A">
            <w:pPr>
              <w:spacing w:after="0" w:line="115" w:lineRule="exact"/>
              <w:jc w:val="right"/>
              <w:rPr>
                <w:color w:val="auto"/>
                <w:sz w:val="20"/>
                <w:szCs w:val="20"/>
              </w:rPr>
            </w:pPr>
            <w:r>
              <w:rPr>
                <w:rFonts w:ascii="宋体" w:hAnsi="宋体" w:eastAsia="宋体" w:cs="宋体"/>
                <w:color w:val="auto"/>
                <w:sz w:val="10"/>
                <w:szCs w:val="10"/>
              </w:rPr>
              <w:t>7.15</w:t>
            </w:r>
          </w:p>
        </w:tc>
        <w:tc>
          <w:tcPr>
            <w:tcW w:w="720" w:type="dxa"/>
            <w:tcBorders>
              <w:right w:val="single" w:color="auto" w:sz="8" w:space="0"/>
            </w:tcBorders>
            <w:vAlign w:val="bottom"/>
          </w:tcPr>
          <w:p w14:paraId="6E6CB60C">
            <w:pPr>
              <w:spacing w:after="0"/>
              <w:rPr>
                <w:color w:val="auto"/>
                <w:sz w:val="16"/>
                <w:szCs w:val="16"/>
              </w:rPr>
            </w:pPr>
          </w:p>
        </w:tc>
        <w:tc>
          <w:tcPr>
            <w:tcW w:w="800" w:type="dxa"/>
            <w:tcBorders>
              <w:right w:val="single" w:color="auto" w:sz="8" w:space="0"/>
            </w:tcBorders>
            <w:vAlign w:val="bottom"/>
          </w:tcPr>
          <w:p w14:paraId="4CA36379">
            <w:pPr>
              <w:spacing w:after="0"/>
              <w:rPr>
                <w:color w:val="auto"/>
                <w:sz w:val="16"/>
                <w:szCs w:val="16"/>
              </w:rPr>
            </w:pPr>
          </w:p>
        </w:tc>
        <w:tc>
          <w:tcPr>
            <w:tcW w:w="620" w:type="dxa"/>
            <w:vAlign w:val="bottom"/>
          </w:tcPr>
          <w:p w14:paraId="018CB582">
            <w:pPr>
              <w:spacing w:after="0"/>
              <w:rPr>
                <w:color w:val="auto"/>
                <w:sz w:val="16"/>
                <w:szCs w:val="16"/>
              </w:rPr>
            </w:pPr>
          </w:p>
        </w:tc>
        <w:tc>
          <w:tcPr>
            <w:tcW w:w="340" w:type="dxa"/>
            <w:tcBorders>
              <w:right w:val="single" w:color="auto" w:sz="8" w:space="0"/>
            </w:tcBorders>
            <w:vAlign w:val="bottom"/>
          </w:tcPr>
          <w:p w14:paraId="5CC4784B">
            <w:pPr>
              <w:spacing w:after="0"/>
              <w:rPr>
                <w:color w:val="auto"/>
                <w:sz w:val="16"/>
                <w:szCs w:val="16"/>
              </w:rPr>
            </w:pPr>
          </w:p>
        </w:tc>
        <w:tc>
          <w:tcPr>
            <w:tcW w:w="720" w:type="dxa"/>
            <w:vAlign w:val="bottom"/>
          </w:tcPr>
          <w:p w14:paraId="3814DEEF">
            <w:pPr>
              <w:spacing w:after="0"/>
              <w:rPr>
                <w:color w:val="auto"/>
                <w:sz w:val="16"/>
                <w:szCs w:val="16"/>
              </w:rPr>
            </w:pPr>
          </w:p>
        </w:tc>
        <w:tc>
          <w:tcPr>
            <w:tcW w:w="40" w:type="dxa"/>
            <w:tcBorders>
              <w:right w:val="single" w:color="auto" w:sz="8" w:space="0"/>
            </w:tcBorders>
            <w:vAlign w:val="bottom"/>
          </w:tcPr>
          <w:p w14:paraId="438111B2">
            <w:pPr>
              <w:spacing w:after="0"/>
              <w:rPr>
                <w:color w:val="auto"/>
                <w:sz w:val="16"/>
                <w:szCs w:val="16"/>
              </w:rPr>
            </w:pPr>
          </w:p>
        </w:tc>
        <w:tc>
          <w:tcPr>
            <w:tcW w:w="780" w:type="dxa"/>
            <w:tcBorders>
              <w:right w:val="single" w:color="auto" w:sz="8" w:space="0"/>
            </w:tcBorders>
            <w:vAlign w:val="bottom"/>
          </w:tcPr>
          <w:p w14:paraId="7FE6098F">
            <w:pPr>
              <w:spacing w:after="0"/>
              <w:rPr>
                <w:color w:val="auto"/>
                <w:sz w:val="16"/>
                <w:szCs w:val="16"/>
              </w:rPr>
            </w:pPr>
          </w:p>
        </w:tc>
        <w:tc>
          <w:tcPr>
            <w:tcW w:w="0" w:type="dxa"/>
            <w:vAlign w:val="bottom"/>
          </w:tcPr>
          <w:p w14:paraId="06F36B94">
            <w:pPr>
              <w:spacing w:after="0"/>
              <w:rPr>
                <w:color w:val="auto"/>
                <w:sz w:val="1"/>
                <w:szCs w:val="1"/>
              </w:rPr>
            </w:pPr>
          </w:p>
        </w:tc>
      </w:tr>
      <w:tr w14:paraId="6EC7B40E">
        <w:tblPrEx>
          <w:tblCellMar>
            <w:top w:w="0" w:type="dxa"/>
            <w:left w:w="0" w:type="dxa"/>
            <w:bottom w:w="0" w:type="dxa"/>
            <w:right w:w="0" w:type="dxa"/>
          </w:tblCellMar>
        </w:tblPrEx>
        <w:trPr>
          <w:trHeight w:val="80" w:hRule="atLeast"/>
        </w:trPr>
        <w:tc>
          <w:tcPr>
            <w:tcW w:w="360" w:type="dxa"/>
            <w:tcBorders>
              <w:left w:val="single" w:color="auto" w:sz="8" w:space="0"/>
              <w:bottom w:val="single" w:color="auto" w:sz="8" w:space="0"/>
              <w:right w:val="single" w:color="auto" w:sz="8" w:space="0"/>
            </w:tcBorders>
            <w:vAlign w:val="bottom"/>
          </w:tcPr>
          <w:p w14:paraId="7A006C7A">
            <w:pPr>
              <w:spacing w:after="0"/>
              <w:rPr>
                <w:color w:val="auto"/>
                <w:sz w:val="6"/>
                <w:szCs w:val="6"/>
              </w:rPr>
            </w:pPr>
          </w:p>
        </w:tc>
        <w:tc>
          <w:tcPr>
            <w:tcW w:w="380" w:type="dxa"/>
            <w:tcBorders>
              <w:bottom w:val="single" w:color="auto" w:sz="8" w:space="0"/>
              <w:right w:val="single" w:color="auto" w:sz="8" w:space="0"/>
            </w:tcBorders>
            <w:vAlign w:val="bottom"/>
          </w:tcPr>
          <w:p w14:paraId="2DFDBCD6">
            <w:pPr>
              <w:spacing w:after="0"/>
              <w:rPr>
                <w:color w:val="auto"/>
                <w:sz w:val="6"/>
                <w:szCs w:val="6"/>
              </w:rPr>
            </w:pPr>
          </w:p>
        </w:tc>
        <w:tc>
          <w:tcPr>
            <w:tcW w:w="100" w:type="dxa"/>
            <w:tcBorders>
              <w:bottom w:val="single" w:color="auto" w:sz="8" w:space="0"/>
            </w:tcBorders>
            <w:vAlign w:val="bottom"/>
          </w:tcPr>
          <w:p w14:paraId="4D668363">
            <w:pPr>
              <w:spacing w:after="0"/>
              <w:rPr>
                <w:color w:val="auto"/>
                <w:sz w:val="6"/>
                <w:szCs w:val="6"/>
              </w:rPr>
            </w:pPr>
          </w:p>
        </w:tc>
        <w:tc>
          <w:tcPr>
            <w:tcW w:w="300" w:type="dxa"/>
            <w:tcBorders>
              <w:bottom w:val="single" w:color="auto" w:sz="8" w:space="0"/>
              <w:right w:val="single" w:color="auto" w:sz="8" w:space="0"/>
            </w:tcBorders>
            <w:vAlign w:val="bottom"/>
          </w:tcPr>
          <w:p w14:paraId="253535D2">
            <w:pPr>
              <w:spacing w:after="0"/>
              <w:rPr>
                <w:color w:val="auto"/>
                <w:sz w:val="6"/>
                <w:szCs w:val="6"/>
              </w:rPr>
            </w:pPr>
          </w:p>
        </w:tc>
        <w:tc>
          <w:tcPr>
            <w:tcW w:w="760" w:type="dxa"/>
            <w:tcBorders>
              <w:bottom w:val="single" w:color="auto" w:sz="8" w:space="0"/>
              <w:right w:val="single" w:color="auto" w:sz="8" w:space="0"/>
            </w:tcBorders>
            <w:vAlign w:val="bottom"/>
          </w:tcPr>
          <w:p w14:paraId="119EC3F5">
            <w:pPr>
              <w:spacing w:after="0"/>
              <w:rPr>
                <w:color w:val="auto"/>
                <w:sz w:val="6"/>
                <w:szCs w:val="6"/>
              </w:rPr>
            </w:pPr>
          </w:p>
        </w:tc>
        <w:tc>
          <w:tcPr>
            <w:tcW w:w="1660" w:type="dxa"/>
            <w:tcBorders>
              <w:bottom w:val="single" w:color="auto" w:sz="8" w:space="0"/>
              <w:right w:val="single" w:color="auto" w:sz="8" w:space="0"/>
            </w:tcBorders>
            <w:vAlign w:val="bottom"/>
          </w:tcPr>
          <w:p w14:paraId="2D6A099B">
            <w:pPr>
              <w:spacing w:after="0"/>
              <w:rPr>
                <w:color w:val="auto"/>
                <w:sz w:val="6"/>
                <w:szCs w:val="6"/>
              </w:rPr>
            </w:pPr>
          </w:p>
        </w:tc>
        <w:tc>
          <w:tcPr>
            <w:tcW w:w="1040" w:type="dxa"/>
            <w:tcBorders>
              <w:bottom w:val="single" w:color="auto" w:sz="8" w:space="0"/>
              <w:right w:val="single" w:color="auto" w:sz="8" w:space="0"/>
            </w:tcBorders>
            <w:vAlign w:val="bottom"/>
          </w:tcPr>
          <w:p w14:paraId="1BAEA3A9">
            <w:pPr>
              <w:spacing w:after="0"/>
              <w:rPr>
                <w:color w:val="auto"/>
                <w:sz w:val="6"/>
                <w:szCs w:val="6"/>
              </w:rPr>
            </w:pPr>
          </w:p>
        </w:tc>
        <w:tc>
          <w:tcPr>
            <w:tcW w:w="980" w:type="dxa"/>
            <w:tcBorders>
              <w:bottom w:val="single" w:color="auto" w:sz="8" w:space="0"/>
              <w:right w:val="single" w:color="auto" w:sz="8" w:space="0"/>
            </w:tcBorders>
            <w:vAlign w:val="bottom"/>
          </w:tcPr>
          <w:p w14:paraId="15DCE990">
            <w:pPr>
              <w:spacing w:after="0"/>
              <w:rPr>
                <w:color w:val="auto"/>
                <w:sz w:val="6"/>
                <w:szCs w:val="6"/>
              </w:rPr>
            </w:pPr>
          </w:p>
        </w:tc>
        <w:tc>
          <w:tcPr>
            <w:tcW w:w="800" w:type="dxa"/>
            <w:tcBorders>
              <w:bottom w:val="single" w:color="auto" w:sz="8" w:space="0"/>
              <w:right w:val="single" w:color="auto" w:sz="8" w:space="0"/>
            </w:tcBorders>
            <w:vAlign w:val="bottom"/>
          </w:tcPr>
          <w:p w14:paraId="3E07D149">
            <w:pPr>
              <w:spacing w:after="0"/>
              <w:rPr>
                <w:color w:val="auto"/>
                <w:sz w:val="6"/>
                <w:szCs w:val="6"/>
              </w:rPr>
            </w:pPr>
          </w:p>
        </w:tc>
        <w:tc>
          <w:tcPr>
            <w:tcW w:w="800" w:type="dxa"/>
            <w:tcBorders>
              <w:bottom w:val="single" w:color="auto" w:sz="8" w:space="0"/>
              <w:right w:val="single" w:color="auto" w:sz="8" w:space="0"/>
            </w:tcBorders>
            <w:vAlign w:val="bottom"/>
          </w:tcPr>
          <w:p w14:paraId="14D9E143">
            <w:pPr>
              <w:spacing w:after="0"/>
              <w:rPr>
                <w:color w:val="auto"/>
                <w:sz w:val="6"/>
                <w:szCs w:val="6"/>
              </w:rPr>
            </w:pPr>
          </w:p>
        </w:tc>
        <w:tc>
          <w:tcPr>
            <w:tcW w:w="720" w:type="dxa"/>
            <w:tcBorders>
              <w:bottom w:val="single" w:color="auto" w:sz="8" w:space="0"/>
              <w:right w:val="single" w:color="auto" w:sz="8" w:space="0"/>
            </w:tcBorders>
            <w:vAlign w:val="bottom"/>
          </w:tcPr>
          <w:p w14:paraId="2FA08115">
            <w:pPr>
              <w:spacing w:after="0"/>
              <w:rPr>
                <w:color w:val="auto"/>
                <w:sz w:val="6"/>
                <w:szCs w:val="6"/>
              </w:rPr>
            </w:pPr>
          </w:p>
        </w:tc>
        <w:tc>
          <w:tcPr>
            <w:tcW w:w="800" w:type="dxa"/>
            <w:tcBorders>
              <w:bottom w:val="single" w:color="auto" w:sz="8" w:space="0"/>
              <w:right w:val="single" w:color="auto" w:sz="8" w:space="0"/>
            </w:tcBorders>
            <w:vAlign w:val="bottom"/>
          </w:tcPr>
          <w:p w14:paraId="398A485A">
            <w:pPr>
              <w:spacing w:after="0"/>
              <w:rPr>
                <w:color w:val="auto"/>
                <w:sz w:val="6"/>
                <w:szCs w:val="6"/>
              </w:rPr>
            </w:pPr>
          </w:p>
        </w:tc>
        <w:tc>
          <w:tcPr>
            <w:tcW w:w="620" w:type="dxa"/>
            <w:tcBorders>
              <w:bottom w:val="single" w:color="auto" w:sz="8" w:space="0"/>
            </w:tcBorders>
            <w:vAlign w:val="bottom"/>
          </w:tcPr>
          <w:p w14:paraId="2BF77D96">
            <w:pPr>
              <w:spacing w:after="0"/>
              <w:rPr>
                <w:color w:val="auto"/>
                <w:sz w:val="6"/>
                <w:szCs w:val="6"/>
              </w:rPr>
            </w:pPr>
          </w:p>
        </w:tc>
        <w:tc>
          <w:tcPr>
            <w:tcW w:w="340" w:type="dxa"/>
            <w:tcBorders>
              <w:bottom w:val="single" w:color="auto" w:sz="8" w:space="0"/>
              <w:right w:val="single" w:color="auto" w:sz="8" w:space="0"/>
            </w:tcBorders>
            <w:vAlign w:val="bottom"/>
          </w:tcPr>
          <w:p w14:paraId="667D10BD">
            <w:pPr>
              <w:spacing w:after="0"/>
              <w:rPr>
                <w:color w:val="auto"/>
                <w:sz w:val="6"/>
                <w:szCs w:val="6"/>
              </w:rPr>
            </w:pPr>
          </w:p>
        </w:tc>
        <w:tc>
          <w:tcPr>
            <w:tcW w:w="720" w:type="dxa"/>
            <w:tcBorders>
              <w:bottom w:val="single" w:color="auto" w:sz="8" w:space="0"/>
            </w:tcBorders>
            <w:vAlign w:val="bottom"/>
          </w:tcPr>
          <w:p w14:paraId="5FEC2578">
            <w:pPr>
              <w:spacing w:after="0"/>
              <w:rPr>
                <w:color w:val="auto"/>
                <w:sz w:val="6"/>
                <w:szCs w:val="6"/>
              </w:rPr>
            </w:pPr>
          </w:p>
        </w:tc>
        <w:tc>
          <w:tcPr>
            <w:tcW w:w="40" w:type="dxa"/>
            <w:tcBorders>
              <w:bottom w:val="single" w:color="auto" w:sz="8" w:space="0"/>
              <w:right w:val="single" w:color="auto" w:sz="8" w:space="0"/>
            </w:tcBorders>
            <w:vAlign w:val="bottom"/>
          </w:tcPr>
          <w:p w14:paraId="02AFCD12">
            <w:pPr>
              <w:spacing w:after="0"/>
              <w:rPr>
                <w:color w:val="auto"/>
                <w:sz w:val="6"/>
                <w:szCs w:val="6"/>
              </w:rPr>
            </w:pPr>
          </w:p>
        </w:tc>
        <w:tc>
          <w:tcPr>
            <w:tcW w:w="780" w:type="dxa"/>
            <w:tcBorders>
              <w:bottom w:val="single" w:color="auto" w:sz="8" w:space="0"/>
              <w:right w:val="single" w:color="auto" w:sz="8" w:space="0"/>
            </w:tcBorders>
            <w:vAlign w:val="bottom"/>
          </w:tcPr>
          <w:p w14:paraId="5262EB68">
            <w:pPr>
              <w:spacing w:after="0"/>
              <w:rPr>
                <w:color w:val="auto"/>
                <w:sz w:val="6"/>
                <w:szCs w:val="6"/>
              </w:rPr>
            </w:pPr>
          </w:p>
        </w:tc>
        <w:tc>
          <w:tcPr>
            <w:tcW w:w="0" w:type="dxa"/>
            <w:vAlign w:val="bottom"/>
          </w:tcPr>
          <w:p w14:paraId="0D3DC09F">
            <w:pPr>
              <w:spacing w:after="0"/>
              <w:rPr>
                <w:color w:val="auto"/>
                <w:sz w:val="1"/>
                <w:szCs w:val="1"/>
              </w:rPr>
            </w:pPr>
          </w:p>
        </w:tc>
      </w:tr>
      <w:tr w14:paraId="196BCD09">
        <w:tblPrEx>
          <w:tblCellMar>
            <w:top w:w="0" w:type="dxa"/>
            <w:left w:w="0" w:type="dxa"/>
            <w:bottom w:w="0" w:type="dxa"/>
            <w:right w:w="0" w:type="dxa"/>
          </w:tblCellMar>
        </w:tblPrEx>
        <w:trPr>
          <w:trHeight w:val="182" w:hRule="atLeast"/>
        </w:trPr>
        <w:tc>
          <w:tcPr>
            <w:tcW w:w="360" w:type="dxa"/>
            <w:tcBorders>
              <w:left w:val="single" w:color="auto" w:sz="8" w:space="0"/>
              <w:right w:val="single" w:color="auto" w:sz="8" w:space="0"/>
            </w:tcBorders>
            <w:vAlign w:val="bottom"/>
          </w:tcPr>
          <w:p w14:paraId="68012DA6">
            <w:pPr>
              <w:spacing w:after="0" w:line="115" w:lineRule="exact"/>
              <w:jc w:val="center"/>
              <w:rPr>
                <w:color w:val="auto"/>
                <w:sz w:val="20"/>
                <w:szCs w:val="20"/>
              </w:rPr>
            </w:pPr>
            <w:r>
              <w:rPr>
                <w:rFonts w:ascii="宋体" w:hAnsi="宋体" w:eastAsia="宋体" w:cs="宋体"/>
                <w:color w:val="auto"/>
                <w:sz w:val="10"/>
                <w:szCs w:val="10"/>
              </w:rPr>
              <w:t>221</w:t>
            </w:r>
          </w:p>
        </w:tc>
        <w:tc>
          <w:tcPr>
            <w:tcW w:w="380" w:type="dxa"/>
            <w:tcBorders>
              <w:right w:val="single" w:color="auto" w:sz="8" w:space="0"/>
            </w:tcBorders>
            <w:vAlign w:val="bottom"/>
          </w:tcPr>
          <w:p w14:paraId="6857E9D6">
            <w:pPr>
              <w:spacing w:after="0" w:line="115" w:lineRule="exact"/>
              <w:ind w:right="108"/>
              <w:jc w:val="right"/>
              <w:rPr>
                <w:color w:val="auto"/>
                <w:sz w:val="20"/>
                <w:szCs w:val="20"/>
              </w:rPr>
            </w:pPr>
            <w:r>
              <w:rPr>
                <w:rFonts w:ascii="宋体" w:hAnsi="宋体" w:eastAsia="宋体" w:cs="宋体"/>
                <w:color w:val="auto"/>
                <w:sz w:val="10"/>
                <w:szCs w:val="10"/>
              </w:rPr>
              <w:t>02</w:t>
            </w:r>
          </w:p>
        </w:tc>
        <w:tc>
          <w:tcPr>
            <w:tcW w:w="100" w:type="dxa"/>
            <w:vAlign w:val="bottom"/>
          </w:tcPr>
          <w:p w14:paraId="6D1D8C1F">
            <w:pPr>
              <w:spacing w:after="0"/>
              <w:rPr>
                <w:color w:val="auto"/>
                <w:sz w:val="15"/>
                <w:szCs w:val="15"/>
              </w:rPr>
            </w:pPr>
          </w:p>
        </w:tc>
        <w:tc>
          <w:tcPr>
            <w:tcW w:w="300" w:type="dxa"/>
            <w:tcBorders>
              <w:right w:val="single" w:color="auto" w:sz="8" w:space="0"/>
            </w:tcBorders>
            <w:vAlign w:val="bottom"/>
          </w:tcPr>
          <w:p w14:paraId="53ED17C9">
            <w:pPr>
              <w:spacing w:after="0" w:line="115" w:lineRule="exact"/>
              <w:ind w:right="109"/>
              <w:jc w:val="right"/>
              <w:rPr>
                <w:color w:val="auto"/>
                <w:sz w:val="20"/>
                <w:szCs w:val="20"/>
              </w:rPr>
            </w:pPr>
            <w:r>
              <w:rPr>
                <w:rFonts w:ascii="宋体" w:hAnsi="宋体" w:eastAsia="宋体" w:cs="宋体"/>
                <w:color w:val="auto"/>
                <w:sz w:val="10"/>
                <w:szCs w:val="10"/>
              </w:rPr>
              <w:t>01</w:t>
            </w:r>
          </w:p>
        </w:tc>
        <w:tc>
          <w:tcPr>
            <w:tcW w:w="760" w:type="dxa"/>
            <w:tcBorders>
              <w:right w:val="single" w:color="auto" w:sz="8" w:space="0"/>
            </w:tcBorders>
            <w:vAlign w:val="bottom"/>
          </w:tcPr>
          <w:p w14:paraId="22A175D8">
            <w:pPr>
              <w:spacing w:after="0" w:line="115" w:lineRule="exact"/>
              <w:jc w:val="center"/>
              <w:rPr>
                <w:color w:val="auto"/>
                <w:sz w:val="20"/>
                <w:szCs w:val="20"/>
              </w:rPr>
            </w:pPr>
            <w:r>
              <w:rPr>
                <w:rFonts w:ascii="宋体" w:hAnsi="宋体" w:eastAsia="宋体" w:cs="宋体"/>
                <w:color w:val="auto"/>
                <w:w w:val="93"/>
                <w:sz w:val="10"/>
                <w:szCs w:val="10"/>
              </w:rPr>
              <w:t>145001</w:t>
            </w:r>
          </w:p>
        </w:tc>
        <w:tc>
          <w:tcPr>
            <w:tcW w:w="1660" w:type="dxa"/>
            <w:tcBorders>
              <w:right w:val="single" w:color="auto" w:sz="8" w:space="0"/>
            </w:tcBorders>
            <w:vAlign w:val="bottom"/>
          </w:tcPr>
          <w:p w14:paraId="71AD12C4">
            <w:pPr>
              <w:spacing w:after="0" w:line="115" w:lineRule="exact"/>
              <w:ind w:left="200"/>
              <w:rPr>
                <w:color w:val="auto"/>
                <w:sz w:val="20"/>
                <w:szCs w:val="20"/>
              </w:rPr>
            </w:pPr>
            <w:r>
              <w:rPr>
                <w:rFonts w:ascii="宋体" w:hAnsi="宋体" w:eastAsia="宋体" w:cs="宋体"/>
                <w:color w:val="auto"/>
                <w:sz w:val="10"/>
                <w:szCs w:val="10"/>
              </w:rPr>
              <w:t>住房公积金</w:t>
            </w:r>
          </w:p>
        </w:tc>
        <w:tc>
          <w:tcPr>
            <w:tcW w:w="1040" w:type="dxa"/>
            <w:tcBorders>
              <w:right w:val="single" w:color="auto" w:sz="8" w:space="0"/>
            </w:tcBorders>
            <w:vAlign w:val="bottom"/>
          </w:tcPr>
          <w:p w14:paraId="4A4D060E">
            <w:pPr>
              <w:spacing w:after="0" w:line="115" w:lineRule="exact"/>
              <w:jc w:val="right"/>
              <w:rPr>
                <w:color w:val="auto"/>
                <w:sz w:val="20"/>
                <w:szCs w:val="20"/>
              </w:rPr>
            </w:pPr>
            <w:r>
              <w:rPr>
                <w:rFonts w:ascii="宋体" w:hAnsi="宋体" w:eastAsia="宋体" w:cs="宋体"/>
                <w:color w:val="auto"/>
                <w:sz w:val="10"/>
                <w:szCs w:val="10"/>
              </w:rPr>
              <w:t>161.71</w:t>
            </w:r>
          </w:p>
        </w:tc>
        <w:tc>
          <w:tcPr>
            <w:tcW w:w="980" w:type="dxa"/>
            <w:tcBorders>
              <w:right w:val="single" w:color="auto" w:sz="8" w:space="0"/>
            </w:tcBorders>
            <w:vAlign w:val="bottom"/>
          </w:tcPr>
          <w:p w14:paraId="1734C1C5">
            <w:pPr>
              <w:spacing w:after="0" w:line="115" w:lineRule="exact"/>
              <w:jc w:val="right"/>
              <w:rPr>
                <w:color w:val="auto"/>
                <w:sz w:val="20"/>
                <w:szCs w:val="20"/>
              </w:rPr>
            </w:pPr>
            <w:r>
              <w:rPr>
                <w:rFonts w:ascii="宋体" w:hAnsi="宋体" w:eastAsia="宋体" w:cs="宋体"/>
                <w:color w:val="auto"/>
                <w:sz w:val="10"/>
                <w:szCs w:val="10"/>
              </w:rPr>
              <w:t>161.71</w:t>
            </w:r>
          </w:p>
        </w:tc>
        <w:tc>
          <w:tcPr>
            <w:tcW w:w="800" w:type="dxa"/>
            <w:tcBorders>
              <w:right w:val="single" w:color="auto" w:sz="8" w:space="0"/>
            </w:tcBorders>
            <w:vAlign w:val="bottom"/>
          </w:tcPr>
          <w:p w14:paraId="0D62CABB">
            <w:pPr>
              <w:spacing w:after="0"/>
              <w:rPr>
                <w:color w:val="auto"/>
                <w:sz w:val="15"/>
                <w:szCs w:val="15"/>
              </w:rPr>
            </w:pPr>
          </w:p>
        </w:tc>
        <w:tc>
          <w:tcPr>
            <w:tcW w:w="800" w:type="dxa"/>
            <w:tcBorders>
              <w:right w:val="single" w:color="auto" w:sz="8" w:space="0"/>
            </w:tcBorders>
            <w:vAlign w:val="bottom"/>
          </w:tcPr>
          <w:p w14:paraId="13BFB993">
            <w:pPr>
              <w:spacing w:after="0"/>
              <w:rPr>
                <w:color w:val="auto"/>
                <w:sz w:val="15"/>
                <w:szCs w:val="15"/>
              </w:rPr>
            </w:pPr>
          </w:p>
        </w:tc>
        <w:tc>
          <w:tcPr>
            <w:tcW w:w="720" w:type="dxa"/>
            <w:tcBorders>
              <w:right w:val="single" w:color="auto" w:sz="8" w:space="0"/>
            </w:tcBorders>
            <w:vAlign w:val="bottom"/>
          </w:tcPr>
          <w:p w14:paraId="0CE08CA9">
            <w:pPr>
              <w:spacing w:after="0" w:line="115" w:lineRule="exact"/>
              <w:jc w:val="right"/>
              <w:rPr>
                <w:color w:val="auto"/>
                <w:sz w:val="20"/>
                <w:szCs w:val="20"/>
              </w:rPr>
            </w:pPr>
            <w:r>
              <w:rPr>
                <w:rFonts w:ascii="宋体" w:hAnsi="宋体" w:eastAsia="宋体" w:cs="宋体"/>
                <w:color w:val="auto"/>
                <w:sz w:val="10"/>
                <w:szCs w:val="10"/>
              </w:rPr>
              <w:t>161.71</w:t>
            </w:r>
          </w:p>
        </w:tc>
        <w:tc>
          <w:tcPr>
            <w:tcW w:w="800" w:type="dxa"/>
            <w:tcBorders>
              <w:right w:val="single" w:color="auto" w:sz="8" w:space="0"/>
            </w:tcBorders>
            <w:vAlign w:val="bottom"/>
          </w:tcPr>
          <w:p w14:paraId="38C16521">
            <w:pPr>
              <w:spacing w:after="0"/>
              <w:rPr>
                <w:color w:val="auto"/>
                <w:sz w:val="15"/>
                <w:szCs w:val="15"/>
              </w:rPr>
            </w:pPr>
          </w:p>
        </w:tc>
        <w:tc>
          <w:tcPr>
            <w:tcW w:w="620" w:type="dxa"/>
            <w:vAlign w:val="bottom"/>
          </w:tcPr>
          <w:p w14:paraId="702864A9">
            <w:pPr>
              <w:spacing w:after="0"/>
              <w:rPr>
                <w:color w:val="auto"/>
                <w:sz w:val="15"/>
                <w:szCs w:val="15"/>
              </w:rPr>
            </w:pPr>
          </w:p>
        </w:tc>
        <w:tc>
          <w:tcPr>
            <w:tcW w:w="340" w:type="dxa"/>
            <w:tcBorders>
              <w:right w:val="single" w:color="auto" w:sz="8" w:space="0"/>
            </w:tcBorders>
            <w:vAlign w:val="bottom"/>
          </w:tcPr>
          <w:p w14:paraId="70445B15">
            <w:pPr>
              <w:spacing w:after="0"/>
              <w:rPr>
                <w:color w:val="auto"/>
                <w:sz w:val="15"/>
                <w:szCs w:val="15"/>
              </w:rPr>
            </w:pPr>
          </w:p>
        </w:tc>
        <w:tc>
          <w:tcPr>
            <w:tcW w:w="720" w:type="dxa"/>
            <w:vAlign w:val="bottom"/>
          </w:tcPr>
          <w:p w14:paraId="388B1621">
            <w:pPr>
              <w:spacing w:after="0"/>
              <w:rPr>
                <w:color w:val="auto"/>
                <w:sz w:val="15"/>
                <w:szCs w:val="15"/>
              </w:rPr>
            </w:pPr>
          </w:p>
        </w:tc>
        <w:tc>
          <w:tcPr>
            <w:tcW w:w="40" w:type="dxa"/>
            <w:tcBorders>
              <w:right w:val="single" w:color="auto" w:sz="8" w:space="0"/>
            </w:tcBorders>
            <w:vAlign w:val="bottom"/>
          </w:tcPr>
          <w:p w14:paraId="6AABD629">
            <w:pPr>
              <w:spacing w:after="0"/>
              <w:rPr>
                <w:color w:val="auto"/>
                <w:sz w:val="15"/>
                <w:szCs w:val="15"/>
              </w:rPr>
            </w:pPr>
          </w:p>
        </w:tc>
        <w:tc>
          <w:tcPr>
            <w:tcW w:w="780" w:type="dxa"/>
            <w:tcBorders>
              <w:right w:val="single" w:color="auto" w:sz="8" w:space="0"/>
            </w:tcBorders>
            <w:vAlign w:val="bottom"/>
          </w:tcPr>
          <w:p w14:paraId="738E3507">
            <w:pPr>
              <w:spacing w:after="0"/>
              <w:rPr>
                <w:color w:val="auto"/>
                <w:sz w:val="15"/>
                <w:szCs w:val="15"/>
              </w:rPr>
            </w:pPr>
          </w:p>
        </w:tc>
        <w:tc>
          <w:tcPr>
            <w:tcW w:w="0" w:type="dxa"/>
            <w:vAlign w:val="bottom"/>
          </w:tcPr>
          <w:p w14:paraId="7D86C948">
            <w:pPr>
              <w:spacing w:after="0"/>
              <w:rPr>
                <w:color w:val="auto"/>
                <w:sz w:val="1"/>
                <w:szCs w:val="1"/>
              </w:rPr>
            </w:pPr>
          </w:p>
        </w:tc>
      </w:tr>
      <w:tr w14:paraId="0A28C1D1">
        <w:tblPrEx>
          <w:tblCellMar>
            <w:top w:w="0" w:type="dxa"/>
            <w:left w:w="0" w:type="dxa"/>
            <w:bottom w:w="0" w:type="dxa"/>
            <w:right w:w="0" w:type="dxa"/>
          </w:tblCellMar>
        </w:tblPrEx>
        <w:trPr>
          <w:trHeight w:val="80" w:hRule="atLeast"/>
        </w:trPr>
        <w:tc>
          <w:tcPr>
            <w:tcW w:w="360" w:type="dxa"/>
            <w:tcBorders>
              <w:left w:val="single" w:color="auto" w:sz="8" w:space="0"/>
              <w:bottom w:val="single" w:color="auto" w:sz="8" w:space="0"/>
              <w:right w:val="single" w:color="auto" w:sz="8" w:space="0"/>
            </w:tcBorders>
            <w:vAlign w:val="bottom"/>
          </w:tcPr>
          <w:p w14:paraId="79A247D3">
            <w:pPr>
              <w:spacing w:after="0"/>
              <w:rPr>
                <w:color w:val="auto"/>
                <w:sz w:val="6"/>
                <w:szCs w:val="6"/>
              </w:rPr>
            </w:pPr>
          </w:p>
        </w:tc>
        <w:tc>
          <w:tcPr>
            <w:tcW w:w="380" w:type="dxa"/>
            <w:tcBorders>
              <w:bottom w:val="single" w:color="auto" w:sz="8" w:space="0"/>
              <w:right w:val="single" w:color="auto" w:sz="8" w:space="0"/>
            </w:tcBorders>
            <w:vAlign w:val="bottom"/>
          </w:tcPr>
          <w:p w14:paraId="19CA1301">
            <w:pPr>
              <w:spacing w:after="0"/>
              <w:rPr>
                <w:color w:val="auto"/>
                <w:sz w:val="6"/>
                <w:szCs w:val="6"/>
              </w:rPr>
            </w:pPr>
          </w:p>
        </w:tc>
        <w:tc>
          <w:tcPr>
            <w:tcW w:w="100" w:type="dxa"/>
            <w:tcBorders>
              <w:bottom w:val="single" w:color="auto" w:sz="8" w:space="0"/>
            </w:tcBorders>
            <w:vAlign w:val="bottom"/>
          </w:tcPr>
          <w:p w14:paraId="094639AA">
            <w:pPr>
              <w:spacing w:after="0"/>
              <w:rPr>
                <w:color w:val="auto"/>
                <w:sz w:val="6"/>
                <w:szCs w:val="6"/>
              </w:rPr>
            </w:pPr>
          </w:p>
        </w:tc>
        <w:tc>
          <w:tcPr>
            <w:tcW w:w="300" w:type="dxa"/>
            <w:tcBorders>
              <w:bottom w:val="single" w:color="auto" w:sz="8" w:space="0"/>
              <w:right w:val="single" w:color="auto" w:sz="8" w:space="0"/>
            </w:tcBorders>
            <w:vAlign w:val="bottom"/>
          </w:tcPr>
          <w:p w14:paraId="25FB6A00">
            <w:pPr>
              <w:spacing w:after="0"/>
              <w:rPr>
                <w:color w:val="auto"/>
                <w:sz w:val="6"/>
                <w:szCs w:val="6"/>
              </w:rPr>
            </w:pPr>
          </w:p>
        </w:tc>
        <w:tc>
          <w:tcPr>
            <w:tcW w:w="760" w:type="dxa"/>
            <w:tcBorders>
              <w:bottom w:val="single" w:color="auto" w:sz="8" w:space="0"/>
              <w:right w:val="single" w:color="auto" w:sz="8" w:space="0"/>
            </w:tcBorders>
            <w:vAlign w:val="bottom"/>
          </w:tcPr>
          <w:p w14:paraId="40E5DA17">
            <w:pPr>
              <w:spacing w:after="0"/>
              <w:rPr>
                <w:color w:val="auto"/>
                <w:sz w:val="6"/>
                <w:szCs w:val="6"/>
              </w:rPr>
            </w:pPr>
          </w:p>
        </w:tc>
        <w:tc>
          <w:tcPr>
            <w:tcW w:w="1660" w:type="dxa"/>
            <w:tcBorders>
              <w:bottom w:val="single" w:color="auto" w:sz="8" w:space="0"/>
              <w:right w:val="single" w:color="auto" w:sz="8" w:space="0"/>
            </w:tcBorders>
            <w:vAlign w:val="bottom"/>
          </w:tcPr>
          <w:p w14:paraId="24F9DD3F">
            <w:pPr>
              <w:spacing w:after="0"/>
              <w:rPr>
                <w:color w:val="auto"/>
                <w:sz w:val="6"/>
                <w:szCs w:val="6"/>
              </w:rPr>
            </w:pPr>
          </w:p>
        </w:tc>
        <w:tc>
          <w:tcPr>
            <w:tcW w:w="1040" w:type="dxa"/>
            <w:tcBorders>
              <w:bottom w:val="single" w:color="auto" w:sz="8" w:space="0"/>
              <w:right w:val="single" w:color="auto" w:sz="8" w:space="0"/>
            </w:tcBorders>
            <w:vAlign w:val="bottom"/>
          </w:tcPr>
          <w:p w14:paraId="3972527C">
            <w:pPr>
              <w:spacing w:after="0"/>
              <w:rPr>
                <w:color w:val="auto"/>
                <w:sz w:val="6"/>
                <w:szCs w:val="6"/>
              </w:rPr>
            </w:pPr>
          </w:p>
        </w:tc>
        <w:tc>
          <w:tcPr>
            <w:tcW w:w="980" w:type="dxa"/>
            <w:tcBorders>
              <w:bottom w:val="single" w:color="auto" w:sz="8" w:space="0"/>
              <w:right w:val="single" w:color="auto" w:sz="8" w:space="0"/>
            </w:tcBorders>
            <w:vAlign w:val="bottom"/>
          </w:tcPr>
          <w:p w14:paraId="73A3D529">
            <w:pPr>
              <w:spacing w:after="0"/>
              <w:rPr>
                <w:color w:val="auto"/>
                <w:sz w:val="6"/>
                <w:szCs w:val="6"/>
              </w:rPr>
            </w:pPr>
          </w:p>
        </w:tc>
        <w:tc>
          <w:tcPr>
            <w:tcW w:w="800" w:type="dxa"/>
            <w:tcBorders>
              <w:bottom w:val="single" w:color="auto" w:sz="8" w:space="0"/>
              <w:right w:val="single" w:color="auto" w:sz="8" w:space="0"/>
            </w:tcBorders>
            <w:vAlign w:val="bottom"/>
          </w:tcPr>
          <w:p w14:paraId="276B1E20">
            <w:pPr>
              <w:spacing w:after="0"/>
              <w:rPr>
                <w:color w:val="auto"/>
                <w:sz w:val="6"/>
                <w:szCs w:val="6"/>
              </w:rPr>
            </w:pPr>
          </w:p>
        </w:tc>
        <w:tc>
          <w:tcPr>
            <w:tcW w:w="800" w:type="dxa"/>
            <w:tcBorders>
              <w:bottom w:val="single" w:color="auto" w:sz="8" w:space="0"/>
              <w:right w:val="single" w:color="auto" w:sz="8" w:space="0"/>
            </w:tcBorders>
            <w:vAlign w:val="bottom"/>
          </w:tcPr>
          <w:p w14:paraId="4AFB3054">
            <w:pPr>
              <w:spacing w:after="0"/>
              <w:rPr>
                <w:color w:val="auto"/>
                <w:sz w:val="6"/>
                <w:szCs w:val="6"/>
              </w:rPr>
            </w:pPr>
          </w:p>
        </w:tc>
        <w:tc>
          <w:tcPr>
            <w:tcW w:w="720" w:type="dxa"/>
            <w:tcBorders>
              <w:bottom w:val="single" w:color="auto" w:sz="8" w:space="0"/>
              <w:right w:val="single" w:color="auto" w:sz="8" w:space="0"/>
            </w:tcBorders>
            <w:vAlign w:val="bottom"/>
          </w:tcPr>
          <w:p w14:paraId="784E9AC7">
            <w:pPr>
              <w:spacing w:after="0"/>
              <w:rPr>
                <w:color w:val="auto"/>
                <w:sz w:val="6"/>
                <w:szCs w:val="6"/>
              </w:rPr>
            </w:pPr>
          </w:p>
        </w:tc>
        <w:tc>
          <w:tcPr>
            <w:tcW w:w="800" w:type="dxa"/>
            <w:tcBorders>
              <w:bottom w:val="single" w:color="auto" w:sz="8" w:space="0"/>
              <w:right w:val="single" w:color="auto" w:sz="8" w:space="0"/>
            </w:tcBorders>
            <w:vAlign w:val="bottom"/>
          </w:tcPr>
          <w:p w14:paraId="517E939B">
            <w:pPr>
              <w:spacing w:after="0"/>
              <w:rPr>
                <w:color w:val="auto"/>
                <w:sz w:val="6"/>
                <w:szCs w:val="6"/>
              </w:rPr>
            </w:pPr>
          </w:p>
        </w:tc>
        <w:tc>
          <w:tcPr>
            <w:tcW w:w="620" w:type="dxa"/>
            <w:tcBorders>
              <w:bottom w:val="single" w:color="auto" w:sz="8" w:space="0"/>
            </w:tcBorders>
            <w:vAlign w:val="bottom"/>
          </w:tcPr>
          <w:p w14:paraId="5ABD1BE3">
            <w:pPr>
              <w:spacing w:after="0"/>
              <w:rPr>
                <w:color w:val="auto"/>
                <w:sz w:val="6"/>
                <w:szCs w:val="6"/>
              </w:rPr>
            </w:pPr>
          </w:p>
        </w:tc>
        <w:tc>
          <w:tcPr>
            <w:tcW w:w="340" w:type="dxa"/>
            <w:tcBorders>
              <w:bottom w:val="single" w:color="auto" w:sz="8" w:space="0"/>
              <w:right w:val="single" w:color="auto" w:sz="8" w:space="0"/>
            </w:tcBorders>
            <w:vAlign w:val="bottom"/>
          </w:tcPr>
          <w:p w14:paraId="70D66957">
            <w:pPr>
              <w:spacing w:after="0"/>
              <w:rPr>
                <w:color w:val="auto"/>
                <w:sz w:val="6"/>
                <w:szCs w:val="6"/>
              </w:rPr>
            </w:pPr>
          </w:p>
        </w:tc>
        <w:tc>
          <w:tcPr>
            <w:tcW w:w="720" w:type="dxa"/>
            <w:tcBorders>
              <w:bottom w:val="single" w:color="auto" w:sz="8" w:space="0"/>
            </w:tcBorders>
            <w:vAlign w:val="bottom"/>
          </w:tcPr>
          <w:p w14:paraId="2C759FE3">
            <w:pPr>
              <w:spacing w:after="0"/>
              <w:rPr>
                <w:color w:val="auto"/>
                <w:sz w:val="6"/>
                <w:szCs w:val="6"/>
              </w:rPr>
            </w:pPr>
          </w:p>
        </w:tc>
        <w:tc>
          <w:tcPr>
            <w:tcW w:w="40" w:type="dxa"/>
            <w:tcBorders>
              <w:bottom w:val="single" w:color="auto" w:sz="8" w:space="0"/>
              <w:right w:val="single" w:color="auto" w:sz="8" w:space="0"/>
            </w:tcBorders>
            <w:vAlign w:val="bottom"/>
          </w:tcPr>
          <w:p w14:paraId="6A02F957">
            <w:pPr>
              <w:spacing w:after="0"/>
              <w:rPr>
                <w:color w:val="auto"/>
                <w:sz w:val="6"/>
                <w:szCs w:val="6"/>
              </w:rPr>
            </w:pPr>
          </w:p>
        </w:tc>
        <w:tc>
          <w:tcPr>
            <w:tcW w:w="780" w:type="dxa"/>
            <w:tcBorders>
              <w:bottom w:val="single" w:color="auto" w:sz="8" w:space="0"/>
              <w:right w:val="single" w:color="auto" w:sz="8" w:space="0"/>
            </w:tcBorders>
            <w:vAlign w:val="bottom"/>
          </w:tcPr>
          <w:p w14:paraId="33E6451A">
            <w:pPr>
              <w:spacing w:after="0"/>
              <w:rPr>
                <w:color w:val="auto"/>
                <w:sz w:val="6"/>
                <w:szCs w:val="6"/>
              </w:rPr>
            </w:pPr>
          </w:p>
        </w:tc>
        <w:tc>
          <w:tcPr>
            <w:tcW w:w="0" w:type="dxa"/>
            <w:vAlign w:val="bottom"/>
          </w:tcPr>
          <w:p w14:paraId="18D327D9">
            <w:pPr>
              <w:spacing w:after="0"/>
              <w:rPr>
                <w:color w:val="auto"/>
                <w:sz w:val="1"/>
                <w:szCs w:val="1"/>
              </w:rPr>
            </w:pPr>
          </w:p>
        </w:tc>
      </w:tr>
    </w:tbl>
    <w:p w14:paraId="09AB712F">
      <w:pPr>
        <w:spacing w:after="0" w:line="27" w:lineRule="exact"/>
        <w:rPr>
          <w:color w:val="auto"/>
          <w:sz w:val="20"/>
          <w:szCs w:val="20"/>
        </w:rPr>
      </w:pPr>
    </w:p>
    <w:p w14:paraId="55CEA880">
      <w:pPr>
        <w:spacing w:after="0" w:line="115" w:lineRule="exact"/>
        <w:ind w:left="20"/>
        <w:rPr>
          <w:color w:val="auto"/>
          <w:sz w:val="20"/>
          <w:szCs w:val="20"/>
        </w:rPr>
      </w:pPr>
      <w:r>
        <w:rPr>
          <w:rFonts w:ascii="宋体" w:hAnsi="宋体" w:eastAsia="宋体" w:cs="宋体"/>
          <w:color w:val="auto"/>
          <w:sz w:val="10"/>
          <w:szCs w:val="10"/>
        </w:rPr>
        <w:t>注：如本表格为空，则表示本年度未安排此项目。</w:t>
      </w:r>
    </w:p>
    <w:p w14:paraId="25BA7EDD">
      <w:pPr>
        <w:sectPr>
          <w:pgSz w:w="11900" w:h="8414" w:orient="landscape"/>
          <w:pgMar w:top="180" w:right="360" w:bottom="1440" w:left="360" w:header="0" w:footer="0" w:gutter="0"/>
          <w:cols w:equalWidth="0" w:num="1">
            <w:col w:w="11180"/>
          </w:cols>
        </w:sectPr>
      </w:pPr>
    </w:p>
    <w:tbl>
      <w:tblPr>
        <w:tblStyle w:val="2"/>
        <w:tblW w:w="0" w:type="auto"/>
        <w:tblInd w:w="10" w:type="dxa"/>
        <w:tblLayout w:type="fixed"/>
        <w:tblCellMar>
          <w:top w:w="0" w:type="dxa"/>
          <w:left w:w="0" w:type="dxa"/>
          <w:bottom w:w="0" w:type="dxa"/>
          <w:right w:w="0" w:type="dxa"/>
        </w:tblCellMar>
      </w:tblPr>
      <w:tblGrid>
        <w:gridCol w:w="300"/>
        <w:gridCol w:w="280"/>
        <w:gridCol w:w="60"/>
        <w:gridCol w:w="260"/>
        <w:gridCol w:w="440"/>
        <w:gridCol w:w="1100"/>
        <w:gridCol w:w="760"/>
        <w:gridCol w:w="420"/>
        <w:gridCol w:w="420"/>
        <w:gridCol w:w="420"/>
        <w:gridCol w:w="440"/>
        <w:gridCol w:w="420"/>
        <w:gridCol w:w="420"/>
        <w:gridCol w:w="420"/>
        <w:gridCol w:w="440"/>
        <w:gridCol w:w="420"/>
        <w:gridCol w:w="420"/>
        <w:gridCol w:w="420"/>
        <w:gridCol w:w="420"/>
        <w:gridCol w:w="440"/>
        <w:gridCol w:w="420"/>
        <w:gridCol w:w="420"/>
        <w:gridCol w:w="420"/>
        <w:gridCol w:w="360"/>
      </w:tblGrid>
      <w:tr w14:paraId="3F243C87">
        <w:tblPrEx>
          <w:tblCellMar>
            <w:top w:w="0" w:type="dxa"/>
            <w:left w:w="0" w:type="dxa"/>
            <w:bottom w:w="0" w:type="dxa"/>
            <w:right w:w="0" w:type="dxa"/>
          </w:tblCellMar>
        </w:tblPrEx>
        <w:trPr>
          <w:trHeight w:val="109" w:hRule="atLeast"/>
        </w:trPr>
        <w:tc>
          <w:tcPr>
            <w:tcW w:w="300" w:type="dxa"/>
            <w:vAlign w:val="bottom"/>
          </w:tcPr>
          <w:p w14:paraId="1BD6745E">
            <w:pPr>
              <w:spacing w:after="0"/>
              <w:rPr>
                <w:color w:val="auto"/>
                <w:sz w:val="9"/>
                <w:szCs w:val="9"/>
              </w:rPr>
            </w:pPr>
            <w:bookmarkStart w:id="20" w:name="page21"/>
            <w:bookmarkEnd w:id="20"/>
          </w:p>
        </w:tc>
        <w:tc>
          <w:tcPr>
            <w:tcW w:w="280" w:type="dxa"/>
            <w:vAlign w:val="bottom"/>
          </w:tcPr>
          <w:p w14:paraId="731A96DF">
            <w:pPr>
              <w:spacing w:after="0"/>
              <w:rPr>
                <w:color w:val="auto"/>
                <w:sz w:val="9"/>
                <w:szCs w:val="9"/>
              </w:rPr>
            </w:pPr>
          </w:p>
        </w:tc>
        <w:tc>
          <w:tcPr>
            <w:tcW w:w="60" w:type="dxa"/>
            <w:vAlign w:val="bottom"/>
          </w:tcPr>
          <w:p w14:paraId="1E1CF947">
            <w:pPr>
              <w:spacing w:after="0"/>
              <w:rPr>
                <w:color w:val="auto"/>
                <w:sz w:val="9"/>
                <w:szCs w:val="9"/>
              </w:rPr>
            </w:pPr>
          </w:p>
        </w:tc>
        <w:tc>
          <w:tcPr>
            <w:tcW w:w="260" w:type="dxa"/>
            <w:vAlign w:val="bottom"/>
          </w:tcPr>
          <w:p w14:paraId="464BEBF4">
            <w:pPr>
              <w:spacing w:after="0"/>
              <w:rPr>
                <w:color w:val="auto"/>
                <w:sz w:val="9"/>
                <w:szCs w:val="9"/>
              </w:rPr>
            </w:pPr>
          </w:p>
        </w:tc>
        <w:tc>
          <w:tcPr>
            <w:tcW w:w="440" w:type="dxa"/>
            <w:vAlign w:val="bottom"/>
          </w:tcPr>
          <w:p w14:paraId="3DE7C805">
            <w:pPr>
              <w:spacing w:after="0"/>
              <w:rPr>
                <w:color w:val="auto"/>
                <w:sz w:val="9"/>
                <w:szCs w:val="9"/>
              </w:rPr>
            </w:pPr>
          </w:p>
        </w:tc>
        <w:tc>
          <w:tcPr>
            <w:tcW w:w="1100" w:type="dxa"/>
            <w:vAlign w:val="bottom"/>
          </w:tcPr>
          <w:p w14:paraId="3071C683">
            <w:pPr>
              <w:spacing w:after="0"/>
              <w:rPr>
                <w:color w:val="auto"/>
                <w:sz w:val="9"/>
                <w:szCs w:val="9"/>
              </w:rPr>
            </w:pPr>
          </w:p>
        </w:tc>
        <w:tc>
          <w:tcPr>
            <w:tcW w:w="760" w:type="dxa"/>
            <w:vAlign w:val="bottom"/>
          </w:tcPr>
          <w:p w14:paraId="78EEF10C">
            <w:pPr>
              <w:spacing w:after="0"/>
              <w:rPr>
                <w:color w:val="auto"/>
                <w:sz w:val="9"/>
                <w:szCs w:val="9"/>
              </w:rPr>
            </w:pPr>
          </w:p>
        </w:tc>
        <w:tc>
          <w:tcPr>
            <w:tcW w:w="420" w:type="dxa"/>
            <w:vAlign w:val="bottom"/>
          </w:tcPr>
          <w:p w14:paraId="3DA998D9">
            <w:pPr>
              <w:spacing w:after="0"/>
              <w:rPr>
                <w:color w:val="auto"/>
                <w:sz w:val="9"/>
                <w:szCs w:val="9"/>
              </w:rPr>
            </w:pPr>
          </w:p>
        </w:tc>
        <w:tc>
          <w:tcPr>
            <w:tcW w:w="420" w:type="dxa"/>
            <w:vAlign w:val="bottom"/>
          </w:tcPr>
          <w:p w14:paraId="124CDC71">
            <w:pPr>
              <w:spacing w:after="0"/>
              <w:rPr>
                <w:color w:val="auto"/>
                <w:sz w:val="9"/>
                <w:szCs w:val="9"/>
              </w:rPr>
            </w:pPr>
          </w:p>
        </w:tc>
        <w:tc>
          <w:tcPr>
            <w:tcW w:w="420" w:type="dxa"/>
            <w:vAlign w:val="bottom"/>
          </w:tcPr>
          <w:p w14:paraId="31830007">
            <w:pPr>
              <w:spacing w:after="0"/>
              <w:rPr>
                <w:color w:val="auto"/>
                <w:sz w:val="9"/>
                <w:szCs w:val="9"/>
              </w:rPr>
            </w:pPr>
          </w:p>
        </w:tc>
        <w:tc>
          <w:tcPr>
            <w:tcW w:w="440" w:type="dxa"/>
            <w:vAlign w:val="bottom"/>
          </w:tcPr>
          <w:p w14:paraId="3B439955">
            <w:pPr>
              <w:spacing w:after="0"/>
              <w:rPr>
                <w:color w:val="auto"/>
                <w:sz w:val="9"/>
                <w:szCs w:val="9"/>
              </w:rPr>
            </w:pPr>
          </w:p>
        </w:tc>
        <w:tc>
          <w:tcPr>
            <w:tcW w:w="420" w:type="dxa"/>
            <w:vAlign w:val="bottom"/>
          </w:tcPr>
          <w:p w14:paraId="1AA7F14A">
            <w:pPr>
              <w:spacing w:after="0"/>
              <w:rPr>
                <w:color w:val="auto"/>
                <w:sz w:val="9"/>
                <w:szCs w:val="9"/>
              </w:rPr>
            </w:pPr>
          </w:p>
        </w:tc>
        <w:tc>
          <w:tcPr>
            <w:tcW w:w="420" w:type="dxa"/>
            <w:vAlign w:val="bottom"/>
          </w:tcPr>
          <w:p w14:paraId="54790763">
            <w:pPr>
              <w:spacing w:after="0"/>
              <w:rPr>
                <w:color w:val="auto"/>
                <w:sz w:val="9"/>
                <w:szCs w:val="9"/>
              </w:rPr>
            </w:pPr>
          </w:p>
        </w:tc>
        <w:tc>
          <w:tcPr>
            <w:tcW w:w="420" w:type="dxa"/>
            <w:vAlign w:val="bottom"/>
          </w:tcPr>
          <w:p w14:paraId="58200CF4">
            <w:pPr>
              <w:spacing w:after="0"/>
              <w:rPr>
                <w:color w:val="auto"/>
                <w:sz w:val="9"/>
                <w:szCs w:val="9"/>
              </w:rPr>
            </w:pPr>
          </w:p>
        </w:tc>
        <w:tc>
          <w:tcPr>
            <w:tcW w:w="440" w:type="dxa"/>
            <w:vAlign w:val="bottom"/>
          </w:tcPr>
          <w:p w14:paraId="3E892289">
            <w:pPr>
              <w:spacing w:after="0"/>
              <w:rPr>
                <w:color w:val="auto"/>
                <w:sz w:val="9"/>
                <w:szCs w:val="9"/>
              </w:rPr>
            </w:pPr>
          </w:p>
        </w:tc>
        <w:tc>
          <w:tcPr>
            <w:tcW w:w="420" w:type="dxa"/>
            <w:vAlign w:val="bottom"/>
          </w:tcPr>
          <w:p w14:paraId="77C522BF">
            <w:pPr>
              <w:spacing w:after="0"/>
              <w:rPr>
                <w:color w:val="auto"/>
                <w:sz w:val="9"/>
                <w:szCs w:val="9"/>
              </w:rPr>
            </w:pPr>
          </w:p>
        </w:tc>
        <w:tc>
          <w:tcPr>
            <w:tcW w:w="420" w:type="dxa"/>
            <w:vAlign w:val="bottom"/>
          </w:tcPr>
          <w:p w14:paraId="20D6D9B2">
            <w:pPr>
              <w:spacing w:after="0"/>
              <w:rPr>
                <w:color w:val="auto"/>
                <w:sz w:val="9"/>
                <w:szCs w:val="9"/>
              </w:rPr>
            </w:pPr>
          </w:p>
        </w:tc>
        <w:tc>
          <w:tcPr>
            <w:tcW w:w="420" w:type="dxa"/>
            <w:vAlign w:val="bottom"/>
          </w:tcPr>
          <w:p w14:paraId="1B51426B">
            <w:pPr>
              <w:spacing w:after="0"/>
              <w:rPr>
                <w:color w:val="auto"/>
                <w:sz w:val="9"/>
                <w:szCs w:val="9"/>
              </w:rPr>
            </w:pPr>
          </w:p>
        </w:tc>
        <w:tc>
          <w:tcPr>
            <w:tcW w:w="420" w:type="dxa"/>
            <w:vAlign w:val="bottom"/>
          </w:tcPr>
          <w:p w14:paraId="251EC76F">
            <w:pPr>
              <w:spacing w:after="0"/>
              <w:rPr>
                <w:color w:val="auto"/>
                <w:sz w:val="9"/>
                <w:szCs w:val="9"/>
              </w:rPr>
            </w:pPr>
          </w:p>
        </w:tc>
        <w:tc>
          <w:tcPr>
            <w:tcW w:w="440" w:type="dxa"/>
            <w:vAlign w:val="bottom"/>
          </w:tcPr>
          <w:p w14:paraId="3EF09525">
            <w:pPr>
              <w:spacing w:after="0"/>
              <w:rPr>
                <w:color w:val="auto"/>
                <w:sz w:val="9"/>
                <w:szCs w:val="9"/>
              </w:rPr>
            </w:pPr>
          </w:p>
        </w:tc>
        <w:tc>
          <w:tcPr>
            <w:tcW w:w="420" w:type="dxa"/>
            <w:vAlign w:val="bottom"/>
          </w:tcPr>
          <w:p w14:paraId="5C88AD70">
            <w:pPr>
              <w:spacing w:after="0"/>
              <w:rPr>
                <w:color w:val="auto"/>
                <w:sz w:val="9"/>
                <w:szCs w:val="9"/>
              </w:rPr>
            </w:pPr>
          </w:p>
        </w:tc>
        <w:tc>
          <w:tcPr>
            <w:tcW w:w="840" w:type="dxa"/>
            <w:gridSpan w:val="2"/>
            <w:vAlign w:val="bottom"/>
          </w:tcPr>
          <w:p w14:paraId="4E1E373C">
            <w:pPr>
              <w:spacing w:after="0" w:line="110" w:lineRule="exact"/>
              <w:jc w:val="right"/>
              <w:rPr>
                <w:color w:val="auto"/>
                <w:sz w:val="20"/>
                <w:szCs w:val="20"/>
              </w:rPr>
            </w:pPr>
            <w:r>
              <w:rPr>
                <w:rFonts w:ascii="宋体" w:hAnsi="宋体" w:eastAsia="宋体" w:cs="宋体"/>
                <w:color w:val="auto"/>
                <w:sz w:val="9"/>
                <w:szCs w:val="9"/>
              </w:rPr>
              <w:t>部门公开表</w:t>
            </w:r>
            <w:r>
              <w:rPr>
                <w:rFonts w:ascii="Arial" w:hAnsi="Arial" w:eastAsia="Arial" w:cs="Arial"/>
                <w:color w:val="auto"/>
                <w:sz w:val="9"/>
                <w:szCs w:val="9"/>
              </w:rPr>
              <w:t>10</w:t>
            </w:r>
          </w:p>
        </w:tc>
        <w:tc>
          <w:tcPr>
            <w:tcW w:w="0" w:type="dxa"/>
            <w:vAlign w:val="bottom"/>
          </w:tcPr>
          <w:p w14:paraId="52DCE902">
            <w:pPr>
              <w:spacing w:after="0"/>
              <w:rPr>
                <w:color w:val="auto"/>
                <w:sz w:val="1"/>
                <w:szCs w:val="1"/>
              </w:rPr>
            </w:pPr>
          </w:p>
        </w:tc>
      </w:tr>
      <w:tr w14:paraId="6156DDC2">
        <w:tblPrEx>
          <w:tblCellMar>
            <w:top w:w="0" w:type="dxa"/>
            <w:left w:w="0" w:type="dxa"/>
            <w:bottom w:w="0" w:type="dxa"/>
            <w:right w:w="0" w:type="dxa"/>
          </w:tblCellMar>
        </w:tblPrEx>
        <w:trPr>
          <w:trHeight w:val="343" w:hRule="atLeast"/>
        </w:trPr>
        <w:tc>
          <w:tcPr>
            <w:tcW w:w="300" w:type="dxa"/>
            <w:vAlign w:val="bottom"/>
          </w:tcPr>
          <w:p w14:paraId="46A93C9A">
            <w:pPr>
              <w:spacing w:after="0"/>
              <w:rPr>
                <w:color w:val="auto"/>
                <w:sz w:val="24"/>
                <w:szCs w:val="24"/>
              </w:rPr>
            </w:pPr>
          </w:p>
        </w:tc>
        <w:tc>
          <w:tcPr>
            <w:tcW w:w="280" w:type="dxa"/>
            <w:vAlign w:val="bottom"/>
          </w:tcPr>
          <w:p w14:paraId="4FB60B72">
            <w:pPr>
              <w:spacing w:after="0"/>
              <w:rPr>
                <w:color w:val="auto"/>
                <w:sz w:val="24"/>
                <w:szCs w:val="24"/>
              </w:rPr>
            </w:pPr>
          </w:p>
        </w:tc>
        <w:tc>
          <w:tcPr>
            <w:tcW w:w="60" w:type="dxa"/>
            <w:vAlign w:val="bottom"/>
          </w:tcPr>
          <w:p w14:paraId="7ED4EB1D">
            <w:pPr>
              <w:spacing w:after="0"/>
              <w:rPr>
                <w:color w:val="auto"/>
                <w:sz w:val="24"/>
                <w:szCs w:val="24"/>
              </w:rPr>
            </w:pPr>
          </w:p>
        </w:tc>
        <w:tc>
          <w:tcPr>
            <w:tcW w:w="260" w:type="dxa"/>
            <w:vAlign w:val="bottom"/>
          </w:tcPr>
          <w:p w14:paraId="0B10A189">
            <w:pPr>
              <w:spacing w:after="0"/>
              <w:rPr>
                <w:color w:val="auto"/>
                <w:sz w:val="24"/>
                <w:szCs w:val="24"/>
              </w:rPr>
            </w:pPr>
          </w:p>
        </w:tc>
        <w:tc>
          <w:tcPr>
            <w:tcW w:w="440" w:type="dxa"/>
            <w:vAlign w:val="bottom"/>
          </w:tcPr>
          <w:p w14:paraId="538B8EC5">
            <w:pPr>
              <w:spacing w:after="0"/>
              <w:rPr>
                <w:color w:val="auto"/>
                <w:sz w:val="24"/>
                <w:szCs w:val="24"/>
              </w:rPr>
            </w:pPr>
          </w:p>
        </w:tc>
        <w:tc>
          <w:tcPr>
            <w:tcW w:w="6940" w:type="dxa"/>
            <w:gridSpan w:val="14"/>
            <w:vAlign w:val="bottom"/>
          </w:tcPr>
          <w:p w14:paraId="43330A2C">
            <w:pPr>
              <w:spacing w:after="0" w:line="231" w:lineRule="exact"/>
              <w:ind w:left="520"/>
              <w:rPr>
                <w:color w:val="auto"/>
                <w:sz w:val="20"/>
                <w:szCs w:val="20"/>
              </w:rPr>
            </w:pPr>
            <w:r>
              <w:rPr>
                <w:rFonts w:ascii="宋体" w:hAnsi="宋体" w:eastAsia="宋体" w:cs="宋体"/>
                <w:b/>
                <w:bCs/>
                <w:color w:val="auto"/>
                <w:sz w:val="19"/>
                <w:szCs w:val="19"/>
              </w:rPr>
              <w:t>一般公共预算基本支出表</w:t>
            </w:r>
            <w:r>
              <w:rPr>
                <w:rFonts w:ascii="Arial" w:hAnsi="Arial" w:eastAsia="Arial" w:cs="Arial"/>
                <w:b/>
                <w:bCs/>
                <w:color w:val="auto"/>
                <w:sz w:val="19"/>
                <w:szCs w:val="19"/>
              </w:rPr>
              <w:t>--</w:t>
            </w:r>
            <w:r>
              <w:rPr>
                <w:rFonts w:ascii="宋体" w:hAnsi="宋体" w:eastAsia="宋体" w:cs="宋体"/>
                <w:b/>
                <w:bCs/>
                <w:color w:val="auto"/>
                <w:sz w:val="19"/>
                <w:szCs w:val="19"/>
              </w:rPr>
              <w:t>人员经费</w:t>
            </w:r>
            <w:r>
              <w:rPr>
                <w:rFonts w:ascii="Arial" w:hAnsi="Arial" w:eastAsia="Arial" w:cs="Arial"/>
                <w:b/>
                <w:bCs/>
                <w:color w:val="auto"/>
                <w:sz w:val="19"/>
                <w:szCs w:val="19"/>
              </w:rPr>
              <w:t>(</w:t>
            </w:r>
            <w:r>
              <w:rPr>
                <w:rFonts w:ascii="宋体" w:hAnsi="宋体" w:eastAsia="宋体" w:cs="宋体"/>
                <w:b/>
                <w:bCs/>
                <w:color w:val="auto"/>
                <w:sz w:val="19"/>
                <w:szCs w:val="19"/>
              </w:rPr>
              <w:t>工资福利支出</w:t>
            </w:r>
            <w:r>
              <w:rPr>
                <w:rFonts w:ascii="Arial" w:hAnsi="Arial" w:eastAsia="Arial" w:cs="Arial"/>
                <w:b/>
                <w:bCs/>
                <w:color w:val="auto"/>
                <w:sz w:val="19"/>
                <w:szCs w:val="19"/>
              </w:rPr>
              <w:t>)(</w:t>
            </w:r>
            <w:r>
              <w:rPr>
                <w:rFonts w:ascii="宋体" w:hAnsi="宋体" w:eastAsia="宋体" w:cs="宋体"/>
                <w:b/>
                <w:bCs/>
                <w:color w:val="auto"/>
                <w:sz w:val="19"/>
                <w:szCs w:val="19"/>
              </w:rPr>
              <w:t>按部门预算经济分类</w:t>
            </w:r>
            <w:r>
              <w:rPr>
                <w:rFonts w:ascii="Arial" w:hAnsi="Arial" w:eastAsia="Arial" w:cs="Arial"/>
                <w:b/>
                <w:bCs/>
                <w:color w:val="auto"/>
                <w:sz w:val="19"/>
                <w:szCs w:val="19"/>
              </w:rPr>
              <w:t>)</w:t>
            </w:r>
          </w:p>
        </w:tc>
        <w:tc>
          <w:tcPr>
            <w:tcW w:w="440" w:type="dxa"/>
            <w:vAlign w:val="bottom"/>
          </w:tcPr>
          <w:p w14:paraId="0F8E5016">
            <w:pPr>
              <w:spacing w:after="0"/>
              <w:rPr>
                <w:color w:val="auto"/>
                <w:sz w:val="24"/>
                <w:szCs w:val="24"/>
              </w:rPr>
            </w:pPr>
          </w:p>
        </w:tc>
        <w:tc>
          <w:tcPr>
            <w:tcW w:w="420" w:type="dxa"/>
            <w:vAlign w:val="bottom"/>
          </w:tcPr>
          <w:p w14:paraId="0A757617">
            <w:pPr>
              <w:spacing w:after="0"/>
              <w:rPr>
                <w:color w:val="auto"/>
                <w:sz w:val="24"/>
                <w:szCs w:val="24"/>
              </w:rPr>
            </w:pPr>
          </w:p>
        </w:tc>
        <w:tc>
          <w:tcPr>
            <w:tcW w:w="420" w:type="dxa"/>
            <w:vAlign w:val="bottom"/>
          </w:tcPr>
          <w:p w14:paraId="38864D17">
            <w:pPr>
              <w:spacing w:after="0"/>
              <w:rPr>
                <w:color w:val="auto"/>
                <w:sz w:val="24"/>
                <w:szCs w:val="24"/>
              </w:rPr>
            </w:pPr>
          </w:p>
        </w:tc>
        <w:tc>
          <w:tcPr>
            <w:tcW w:w="420" w:type="dxa"/>
            <w:vAlign w:val="bottom"/>
          </w:tcPr>
          <w:p w14:paraId="2B3DCD73">
            <w:pPr>
              <w:spacing w:after="0"/>
              <w:rPr>
                <w:color w:val="auto"/>
                <w:sz w:val="24"/>
                <w:szCs w:val="24"/>
              </w:rPr>
            </w:pPr>
          </w:p>
        </w:tc>
        <w:tc>
          <w:tcPr>
            <w:tcW w:w="0" w:type="dxa"/>
            <w:vAlign w:val="bottom"/>
          </w:tcPr>
          <w:p w14:paraId="69911CCA">
            <w:pPr>
              <w:spacing w:after="0"/>
              <w:rPr>
                <w:color w:val="auto"/>
                <w:sz w:val="1"/>
                <w:szCs w:val="1"/>
              </w:rPr>
            </w:pPr>
          </w:p>
        </w:tc>
      </w:tr>
      <w:tr w14:paraId="21A53EFA">
        <w:tblPrEx>
          <w:tblCellMar>
            <w:top w:w="0" w:type="dxa"/>
            <w:left w:w="0" w:type="dxa"/>
            <w:bottom w:w="0" w:type="dxa"/>
            <w:right w:w="0" w:type="dxa"/>
          </w:tblCellMar>
        </w:tblPrEx>
        <w:trPr>
          <w:trHeight w:val="268" w:hRule="atLeast"/>
        </w:trPr>
        <w:tc>
          <w:tcPr>
            <w:tcW w:w="2440" w:type="dxa"/>
            <w:gridSpan w:val="6"/>
            <w:vAlign w:val="bottom"/>
          </w:tcPr>
          <w:p w14:paraId="769E9AEA">
            <w:pPr>
              <w:spacing w:after="0" w:line="110" w:lineRule="exact"/>
              <w:ind w:right="959"/>
              <w:jc w:val="center"/>
              <w:rPr>
                <w:color w:val="auto"/>
                <w:sz w:val="20"/>
                <w:szCs w:val="20"/>
              </w:rPr>
            </w:pPr>
            <w:r>
              <w:rPr>
                <w:rFonts w:ascii="宋体" w:hAnsi="宋体" w:eastAsia="宋体" w:cs="宋体"/>
                <w:b/>
                <w:bCs/>
                <w:color w:val="auto"/>
                <w:w w:val="99"/>
                <w:sz w:val="9"/>
                <w:szCs w:val="9"/>
              </w:rPr>
              <w:t>部门：</w:t>
            </w:r>
            <w:r>
              <w:rPr>
                <w:rFonts w:ascii="Arial" w:hAnsi="Arial" w:eastAsia="Arial" w:cs="Arial"/>
                <w:b/>
                <w:bCs/>
                <w:color w:val="auto"/>
                <w:w w:val="99"/>
                <w:sz w:val="9"/>
                <w:szCs w:val="9"/>
              </w:rPr>
              <w:t>145_</w:t>
            </w:r>
            <w:r>
              <w:rPr>
                <w:rFonts w:ascii="宋体" w:hAnsi="宋体" w:eastAsia="宋体" w:cs="宋体"/>
                <w:b/>
                <w:bCs/>
                <w:color w:val="auto"/>
                <w:w w:val="99"/>
                <w:sz w:val="9"/>
                <w:szCs w:val="9"/>
              </w:rPr>
              <w:t>茶陵县市场监督管理局</w:t>
            </w:r>
          </w:p>
        </w:tc>
        <w:tc>
          <w:tcPr>
            <w:tcW w:w="760" w:type="dxa"/>
            <w:vAlign w:val="bottom"/>
          </w:tcPr>
          <w:p w14:paraId="1578E366">
            <w:pPr>
              <w:spacing w:after="0"/>
              <w:rPr>
                <w:color w:val="auto"/>
                <w:sz w:val="23"/>
                <w:szCs w:val="23"/>
              </w:rPr>
            </w:pPr>
          </w:p>
        </w:tc>
        <w:tc>
          <w:tcPr>
            <w:tcW w:w="420" w:type="dxa"/>
            <w:vAlign w:val="bottom"/>
          </w:tcPr>
          <w:p w14:paraId="513A0CD9">
            <w:pPr>
              <w:spacing w:after="0"/>
              <w:rPr>
                <w:color w:val="auto"/>
                <w:sz w:val="23"/>
                <w:szCs w:val="23"/>
              </w:rPr>
            </w:pPr>
          </w:p>
        </w:tc>
        <w:tc>
          <w:tcPr>
            <w:tcW w:w="420" w:type="dxa"/>
            <w:vAlign w:val="bottom"/>
          </w:tcPr>
          <w:p w14:paraId="04CA16EB">
            <w:pPr>
              <w:spacing w:after="0"/>
              <w:rPr>
                <w:color w:val="auto"/>
                <w:sz w:val="23"/>
                <w:szCs w:val="23"/>
              </w:rPr>
            </w:pPr>
          </w:p>
        </w:tc>
        <w:tc>
          <w:tcPr>
            <w:tcW w:w="420" w:type="dxa"/>
            <w:vAlign w:val="bottom"/>
          </w:tcPr>
          <w:p w14:paraId="66FDE0BF">
            <w:pPr>
              <w:spacing w:after="0"/>
              <w:rPr>
                <w:color w:val="auto"/>
                <w:sz w:val="23"/>
                <w:szCs w:val="23"/>
              </w:rPr>
            </w:pPr>
          </w:p>
        </w:tc>
        <w:tc>
          <w:tcPr>
            <w:tcW w:w="440" w:type="dxa"/>
            <w:vAlign w:val="bottom"/>
          </w:tcPr>
          <w:p w14:paraId="5BC30996">
            <w:pPr>
              <w:spacing w:after="0"/>
              <w:rPr>
                <w:color w:val="auto"/>
                <w:sz w:val="23"/>
                <w:szCs w:val="23"/>
              </w:rPr>
            </w:pPr>
          </w:p>
        </w:tc>
        <w:tc>
          <w:tcPr>
            <w:tcW w:w="420" w:type="dxa"/>
            <w:vAlign w:val="bottom"/>
          </w:tcPr>
          <w:p w14:paraId="054B4D65">
            <w:pPr>
              <w:spacing w:after="0"/>
              <w:rPr>
                <w:color w:val="auto"/>
                <w:sz w:val="23"/>
                <w:szCs w:val="23"/>
              </w:rPr>
            </w:pPr>
          </w:p>
        </w:tc>
        <w:tc>
          <w:tcPr>
            <w:tcW w:w="420" w:type="dxa"/>
            <w:vAlign w:val="bottom"/>
          </w:tcPr>
          <w:p w14:paraId="1603A7AB">
            <w:pPr>
              <w:spacing w:after="0"/>
              <w:rPr>
                <w:color w:val="auto"/>
                <w:sz w:val="23"/>
                <w:szCs w:val="23"/>
              </w:rPr>
            </w:pPr>
          </w:p>
        </w:tc>
        <w:tc>
          <w:tcPr>
            <w:tcW w:w="420" w:type="dxa"/>
            <w:vAlign w:val="bottom"/>
          </w:tcPr>
          <w:p w14:paraId="4FC010DC">
            <w:pPr>
              <w:spacing w:after="0"/>
              <w:rPr>
                <w:color w:val="auto"/>
                <w:sz w:val="23"/>
                <w:szCs w:val="23"/>
              </w:rPr>
            </w:pPr>
          </w:p>
        </w:tc>
        <w:tc>
          <w:tcPr>
            <w:tcW w:w="440" w:type="dxa"/>
            <w:vAlign w:val="bottom"/>
          </w:tcPr>
          <w:p w14:paraId="101CE21C">
            <w:pPr>
              <w:spacing w:after="0"/>
              <w:rPr>
                <w:color w:val="auto"/>
                <w:sz w:val="23"/>
                <w:szCs w:val="23"/>
              </w:rPr>
            </w:pPr>
          </w:p>
        </w:tc>
        <w:tc>
          <w:tcPr>
            <w:tcW w:w="420" w:type="dxa"/>
            <w:vAlign w:val="bottom"/>
          </w:tcPr>
          <w:p w14:paraId="4B830E87">
            <w:pPr>
              <w:spacing w:after="0"/>
              <w:rPr>
                <w:color w:val="auto"/>
                <w:sz w:val="23"/>
                <w:szCs w:val="23"/>
              </w:rPr>
            </w:pPr>
          </w:p>
        </w:tc>
        <w:tc>
          <w:tcPr>
            <w:tcW w:w="420" w:type="dxa"/>
            <w:vAlign w:val="bottom"/>
          </w:tcPr>
          <w:p w14:paraId="7BD9FC9B">
            <w:pPr>
              <w:spacing w:after="0"/>
              <w:rPr>
                <w:color w:val="auto"/>
                <w:sz w:val="23"/>
                <w:szCs w:val="23"/>
              </w:rPr>
            </w:pPr>
          </w:p>
        </w:tc>
        <w:tc>
          <w:tcPr>
            <w:tcW w:w="420" w:type="dxa"/>
            <w:vAlign w:val="bottom"/>
          </w:tcPr>
          <w:p w14:paraId="30D0618C">
            <w:pPr>
              <w:spacing w:after="0"/>
              <w:rPr>
                <w:color w:val="auto"/>
                <w:sz w:val="23"/>
                <w:szCs w:val="23"/>
              </w:rPr>
            </w:pPr>
          </w:p>
        </w:tc>
        <w:tc>
          <w:tcPr>
            <w:tcW w:w="420" w:type="dxa"/>
            <w:vAlign w:val="bottom"/>
          </w:tcPr>
          <w:p w14:paraId="7D1E51AB">
            <w:pPr>
              <w:spacing w:after="0"/>
              <w:rPr>
                <w:color w:val="auto"/>
                <w:sz w:val="23"/>
                <w:szCs w:val="23"/>
              </w:rPr>
            </w:pPr>
          </w:p>
        </w:tc>
        <w:tc>
          <w:tcPr>
            <w:tcW w:w="440" w:type="dxa"/>
            <w:vAlign w:val="bottom"/>
          </w:tcPr>
          <w:p w14:paraId="3365890B">
            <w:pPr>
              <w:spacing w:after="0"/>
              <w:rPr>
                <w:color w:val="auto"/>
                <w:sz w:val="23"/>
                <w:szCs w:val="23"/>
              </w:rPr>
            </w:pPr>
          </w:p>
        </w:tc>
        <w:tc>
          <w:tcPr>
            <w:tcW w:w="420" w:type="dxa"/>
            <w:vAlign w:val="bottom"/>
          </w:tcPr>
          <w:p w14:paraId="4C96C409">
            <w:pPr>
              <w:spacing w:after="0"/>
              <w:rPr>
                <w:color w:val="auto"/>
                <w:sz w:val="23"/>
                <w:szCs w:val="23"/>
              </w:rPr>
            </w:pPr>
          </w:p>
        </w:tc>
        <w:tc>
          <w:tcPr>
            <w:tcW w:w="840" w:type="dxa"/>
            <w:gridSpan w:val="2"/>
            <w:vAlign w:val="bottom"/>
          </w:tcPr>
          <w:p w14:paraId="610E2E70">
            <w:pPr>
              <w:spacing w:after="0" w:line="103" w:lineRule="exact"/>
              <w:jc w:val="right"/>
              <w:rPr>
                <w:color w:val="auto"/>
                <w:sz w:val="20"/>
                <w:szCs w:val="20"/>
              </w:rPr>
            </w:pPr>
            <w:r>
              <w:rPr>
                <w:rFonts w:ascii="宋体" w:hAnsi="宋体" w:eastAsia="宋体" w:cs="宋体"/>
                <w:b/>
                <w:bCs/>
                <w:color w:val="auto"/>
                <w:sz w:val="9"/>
                <w:szCs w:val="9"/>
              </w:rPr>
              <w:t>金额单位：万元</w:t>
            </w:r>
          </w:p>
        </w:tc>
        <w:tc>
          <w:tcPr>
            <w:tcW w:w="0" w:type="dxa"/>
            <w:vAlign w:val="bottom"/>
          </w:tcPr>
          <w:p w14:paraId="47882205">
            <w:pPr>
              <w:spacing w:after="0"/>
              <w:rPr>
                <w:color w:val="auto"/>
                <w:sz w:val="1"/>
                <w:szCs w:val="1"/>
              </w:rPr>
            </w:pPr>
          </w:p>
        </w:tc>
      </w:tr>
      <w:tr w14:paraId="091069AE">
        <w:tblPrEx>
          <w:tblCellMar>
            <w:top w:w="0" w:type="dxa"/>
            <w:left w:w="0" w:type="dxa"/>
            <w:bottom w:w="0" w:type="dxa"/>
            <w:right w:w="0" w:type="dxa"/>
          </w:tblCellMar>
        </w:tblPrEx>
        <w:trPr>
          <w:trHeight w:val="54" w:hRule="atLeast"/>
        </w:trPr>
        <w:tc>
          <w:tcPr>
            <w:tcW w:w="300" w:type="dxa"/>
            <w:tcBorders>
              <w:bottom w:val="single" w:color="auto" w:sz="8" w:space="0"/>
            </w:tcBorders>
            <w:vAlign w:val="bottom"/>
          </w:tcPr>
          <w:p w14:paraId="1E04F322">
            <w:pPr>
              <w:spacing w:after="0"/>
              <w:rPr>
                <w:color w:val="auto"/>
                <w:sz w:val="4"/>
                <w:szCs w:val="4"/>
              </w:rPr>
            </w:pPr>
          </w:p>
        </w:tc>
        <w:tc>
          <w:tcPr>
            <w:tcW w:w="280" w:type="dxa"/>
            <w:tcBorders>
              <w:bottom w:val="single" w:color="auto" w:sz="8" w:space="0"/>
            </w:tcBorders>
            <w:vAlign w:val="bottom"/>
          </w:tcPr>
          <w:p w14:paraId="65AA1342">
            <w:pPr>
              <w:spacing w:after="0"/>
              <w:rPr>
                <w:color w:val="auto"/>
                <w:sz w:val="4"/>
                <w:szCs w:val="4"/>
              </w:rPr>
            </w:pPr>
          </w:p>
        </w:tc>
        <w:tc>
          <w:tcPr>
            <w:tcW w:w="60" w:type="dxa"/>
            <w:tcBorders>
              <w:bottom w:val="single" w:color="auto" w:sz="8" w:space="0"/>
            </w:tcBorders>
            <w:vAlign w:val="bottom"/>
          </w:tcPr>
          <w:p w14:paraId="610597C1">
            <w:pPr>
              <w:spacing w:after="0"/>
              <w:rPr>
                <w:color w:val="auto"/>
                <w:sz w:val="4"/>
                <w:szCs w:val="4"/>
              </w:rPr>
            </w:pPr>
          </w:p>
        </w:tc>
        <w:tc>
          <w:tcPr>
            <w:tcW w:w="260" w:type="dxa"/>
            <w:tcBorders>
              <w:bottom w:val="single" w:color="auto" w:sz="8" w:space="0"/>
            </w:tcBorders>
            <w:vAlign w:val="bottom"/>
          </w:tcPr>
          <w:p w14:paraId="2E854416">
            <w:pPr>
              <w:spacing w:after="0"/>
              <w:rPr>
                <w:color w:val="auto"/>
                <w:sz w:val="4"/>
                <w:szCs w:val="4"/>
              </w:rPr>
            </w:pPr>
          </w:p>
        </w:tc>
        <w:tc>
          <w:tcPr>
            <w:tcW w:w="440" w:type="dxa"/>
            <w:tcBorders>
              <w:bottom w:val="single" w:color="auto" w:sz="8" w:space="0"/>
            </w:tcBorders>
            <w:vAlign w:val="bottom"/>
          </w:tcPr>
          <w:p w14:paraId="4F79F5E3">
            <w:pPr>
              <w:spacing w:after="0"/>
              <w:rPr>
                <w:color w:val="auto"/>
                <w:sz w:val="4"/>
                <w:szCs w:val="4"/>
              </w:rPr>
            </w:pPr>
          </w:p>
        </w:tc>
        <w:tc>
          <w:tcPr>
            <w:tcW w:w="1100" w:type="dxa"/>
            <w:tcBorders>
              <w:bottom w:val="single" w:color="auto" w:sz="8" w:space="0"/>
            </w:tcBorders>
            <w:vAlign w:val="bottom"/>
          </w:tcPr>
          <w:p w14:paraId="13B27A4A">
            <w:pPr>
              <w:spacing w:after="0"/>
              <w:rPr>
                <w:color w:val="auto"/>
                <w:sz w:val="4"/>
                <w:szCs w:val="4"/>
              </w:rPr>
            </w:pPr>
          </w:p>
        </w:tc>
        <w:tc>
          <w:tcPr>
            <w:tcW w:w="760" w:type="dxa"/>
            <w:tcBorders>
              <w:bottom w:val="single" w:color="auto" w:sz="8" w:space="0"/>
            </w:tcBorders>
            <w:vAlign w:val="bottom"/>
          </w:tcPr>
          <w:p w14:paraId="4732D685">
            <w:pPr>
              <w:spacing w:after="0"/>
              <w:rPr>
                <w:color w:val="auto"/>
                <w:sz w:val="4"/>
                <w:szCs w:val="4"/>
              </w:rPr>
            </w:pPr>
          </w:p>
        </w:tc>
        <w:tc>
          <w:tcPr>
            <w:tcW w:w="420" w:type="dxa"/>
            <w:tcBorders>
              <w:bottom w:val="single" w:color="auto" w:sz="8" w:space="0"/>
            </w:tcBorders>
            <w:vAlign w:val="bottom"/>
          </w:tcPr>
          <w:p w14:paraId="77525F82">
            <w:pPr>
              <w:spacing w:after="0"/>
              <w:rPr>
                <w:color w:val="auto"/>
                <w:sz w:val="4"/>
                <w:szCs w:val="4"/>
              </w:rPr>
            </w:pPr>
          </w:p>
        </w:tc>
        <w:tc>
          <w:tcPr>
            <w:tcW w:w="420" w:type="dxa"/>
            <w:tcBorders>
              <w:bottom w:val="single" w:color="auto" w:sz="8" w:space="0"/>
            </w:tcBorders>
            <w:vAlign w:val="bottom"/>
          </w:tcPr>
          <w:p w14:paraId="320CCAA6">
            <w:pPr>
              <w:spacing w:after="0"/>
              <w:rPr>
                <w:color w:val="auto"/>
                <w:sz w:val="4"/>
                <w:szCs w:val="4"/>
              </w:rPr>
            </w:pPr>
          </w:p>
        </w:tc>
        <w:tc>
          <w:tcPr>
            <w:tcW w:w="420" w:type="dxa"/>
            <w:tcBorders>
              <w:bottom w:val="single" w:color="auto" w:sz="8" w:space="0"/>
            </w:tcBorders>
            <w:vAlign w:val="bottom"/>
          </w:tcPr>
          <w:p w14:paraId="4A0F4F4E">
            <w:pPr>
              <w:spacing w:after="0"/>
              <w:rPr>
                <w:color w:val="auto"/>
                <w:sz w:val="4"/>
                <w:szCs w:val="4"/>
              </w:rPr>
            </w:pPr>
          </w:p>
        </w:tc>
        <w:tc>
          <w:tcPr>
            <w:tcW w:w="440" w:type="dxa"/>
            <w:tcBorders>
              <w:bottom w:val="single" w:color="auto" w:sz="8" w:space="0"/>
            </w:tcBorders>
            <w:vAlign w:val="bottom"/>
          </w:tcPr>
          <w:p w14:paraId="6959BCB1">
            <w:pPr>
              <w:spacing w:after="0"/>
              <w:rPr>
                <w:color w:val="auto"/>
                <w:sz w:val="4"/>
                <w:szCs w:val="4"/>
              </w:rPr>
            </w:pPr>
          </w:p>
        </w:tc>
        <w:tc>
          <w:tcPr>
            <w:tcW w:w="420" w:type="dxa"/>
            <w:tcBorders>
              <w:bottom w:val="single" w:color="auto" w:sz="8" w:space="0"/>
            </w:tcBorders>
            <w:vAlign w:val="bottom"/>
          </w:tcPr>
          <w:p w14:paraId="1FA7B805">
            <w:pPr>
              <w:spacing w:after="0"/>
              <w:rPr>
                <w:color w:val="auto"/>
                <w:sz w:val="4"/>
                <w:szCs w:val="4"/>
              </w:rPr>
            </w:pPr>
          </w:p>
        </w:tc>
        <w:tc>
          <w:tcPr>
            <w:tcW w:w="420" w:type="dxa"/>
            <w:tcBorders>
              <w:bottom w:val="single" w:color="auto" w:sz="8" w:space="0"/>
            </w:tcBorders>
            <w:vAlign w:val="bottom"/>
          </w:tcPr>
          <w:p w14:paraId="01C693BD">
            <w:pPr>
              <w:spacing w:after="0"/>
              <w:rPr>
                <w:color w:val="auto"/>
                <w:sz w:val="4"/>
                <w:szCs w:val="4"/>
              </w:rPr>
            </w:pPr>
          </w:p>
        </w:tc>
        <w:tc>
          <w:tcPr>
            <w:tcW w:w="420" w:type="dxa"/>
            <w:tcBorders>
              <w:bottom w:val="single" w:color="auto" w:sz="8" w:space="0"/>
            </w:tcBorders>
            <w:vAlign w:val="bottom"/>
          </w:tcPr>
          <w:p w14:paraId="68CD7B7F">
            <w:pPr>
              <w:spacing w:after="0"/>
              <w:rPr>
                <w:color w:val="auto"/>
                <w:sz w:val="4"/>
                <w:szCs w:val="4"/>
              </w:rPr>
            </w:pPr>
          </w:p>
        </w:tc>
        <w:tc>
          <w:tcPr>
            <w:tcW w:w="440" w:type="dxa"/>
            <w:tcBorders>
              <w:bottom w:val="single" w:color="auto" w:sz="8" w:space="0"/>
            </w:tcBorders>
            <w:vAlign w:val="bottom"/>
          </w:tcPr>
          <w:p w14:paraId="7A4CE8A1">
            <w:pPr>
              <w:spacing w:after="0"/>
              <w:rPr>
                <w:color w:val="auto"/>
                <w:sz w:val="4"/>
                <w:szCs w:val="4"/>
              </w:rPr>
            </w:pPr>
          </w:p>
        </w:tc>
        <w:tc>
          <w:tcPr>
            <w:tcW w:w="420" w:type="dxa"/>
            <w:tcBorders>
              <w:bottom w:val="single" w:color="auto" w:sz="8" w:space="0"/>
            </w:tcBorders>
            <w:vAlign w:val="bottom"/>
          </w:tcPr>
          <w:p w14:paraId="67BF29D3">
            <w:pPr>
              <w:spacing w:after="0"/>
              <w:rPr>
                <w:color w:val="auto"/>
                <w:sz w:val="4"/>
                <w:szCs w:val="4"/>
              </w:rPr>
            </w:pPr>
          </w:p>
        </w:tc>
        <w:tc>
          <w:tcPr>
            <w:tcW w:w="420" w:type="dxa"/>
            <w:tcBorders>
              <w:bottom w:val="single" w:color="auto" w:sz="8" w:space="0"/>
            </w:tcBorders>
            <w:vAlign w:val="bottom"/>
          </w:tcPr>
          <w:p w14:paraId="42DDCB44">
            <w:pPr>
              <w:spacing w:after="0"/>
              <w:rPr>
                <w:color w:val="auto"/>
                <w:sz w:val="4"/>
                <w:szCs w:val="4"/>
              </w:rPr>
            </w:pPr>
          </w:p>
        </w:tc>
        <w:tc>
          <w:tcPr>
            <w:tcW w:w="420" w:type="dxa"/>
            <w:tcBorders>
              <w:bottom w:val="single" w:color="auto" w:sz="8" w:space="0"/>
            </w:tcBorders>
            <w:vAlign w:val="bottom"/>
          </w:tcPr>
          <w:p w14:paraId="3FBB2F41">
            <w:pPr>
              <w:spacing w:after="0"/>
              <w:rPr>
                <w:color w:val="auto"/>
                <w:sz w:val="4"/>
                <w:szCs w:val="4"/>
              </w:rPr>
            </w:pPr>
          </w:p>
        </w:tc>
        <w:tc>
          <w:tcPr>
            <w:tcW w:w="420" w:type="dxa"/>
            <w:tcBorders>
              <w:bottom w:val="single" w:color="auto" w:sz="8" w:space="0"/>
            </w:tcBorders>
            <w:vAlign w:val="bottom"/>
          </w:tcPr>
          <w:p w14:paraId="6B4C7131">
            <w:pPr>
              <w:spacing w:after="0"/>
              <w:rPr>
                <w:color w:val="auto"/>
                <w:sz w:val="4"/>
                <w:szCs w:val="4"/>
              </w:rPr>
            </w:pPr>
          </w:p>
        </w:tc>
        <w:tc>
          <w:tcPr>
            <w:tcW w:w="440" w:type="dxa"/>
            <w:tcBorders>
              <w:bottom w:val="single" w:color="auto" w:sz="8" w:space="0"/>
            </w:tcBorders>
            <w:vAlign w:val="bottom"/>
          </w:tcPr>
          <w:p w14:paraId="4386F5A7">
            <w:pPr>
              <w:spacing w:after="0"/>
              <w:rPr>
                <w:color w:val="auto"/>
                <w:sz w:val="4"/>
                <w:szCs w:val="4"/>
              </w:rPr>
            </w:pPr>
          </w:p>
        </w:tc>
        <w:tc>
          <w:tcPr>
            <w:tcW w:w="420" w:type="dxa"/>
            <w:tcBorders>
              <w:bottom w:val="single" w:color="auto" w:sz="8" w:space="0"/>
            </w:tcBorders>
            <w:vAlign w:val="bottom"/>
          </w:tcPr>
          <w:p w14:paraId="7B4F51EA">
            <w:pPr>
              <w:spacing w:after="0"/>
              <w:rPr>
                <w:color w:val="auto"/>
                <w:sz w:val="4"/>
                <w:szCs w:val="4"/>
              </w:rPr>
            </w:pPr>
          </w:p>
        </w:tc>
        <w:tc>
          <w:tcPr>
            <w:tcW w:w="420" w:type="dxa"/>
            <w:tcBorders>
              <w:bottom w:val="single" w:color="auto" w:sz="8" w:space="0"/>
            </w:tcBorders>
            <w:vAlign w:val="bottom"/>
          </w:tcPr>
          <w:p w14:paraId="67E39C68">
            <w:pPr>
              <w:spacing w:after="0"/>
              <w:rPr>
                <w:color w:val="auto"/>
                <w:sz w:val="4"/>
                <w:szCs w:val="4"/>
              </w:rPr>
            </w:pPr>
          </w:p>
        </w:tc>
        <w:tc>
          <w:tcPr>
            <w:tcW w:w="420" w:type="dxa"/>
            <w:tcBorders>
              <w:bottom w:val="single" w:color="auto" w:sz="8" w:space="0"/>
            </w:tcBorders>
            <w:vAlign w:val="bottom"/>
          </w:tcPr>
          <w:p w14:paraId="7841391F">
            <w:pPr>
              <w:spacing w:after="0"/>
              <w:rPr>
                <w:color w:val="auto"/>
                <w:sz w:val="4"/>
                <w:szCs w:val="4"/>
              </w:rPr>
            </w:pPr>
          </w:p>
        </w:tc>
        <w:tc>
          <w:tcPr>
            <w:tcW w:w="0" w:type="dxa"/>
            <w:vAlign w:val="bottom"/>
          </w:tcPr>
          <w:p w14:paraId="536E1DFA">
            <w:pPr>
              <w:spacing w:after="0"/>
              <w:rPr>
                <w:color w:val="auto"/>
                <w:sz w:val="1"/>
                <w:szCs w:val="1"/>
              </w:rPr>
            </w:pPr>
          </w:p>
        </w:tc>
      </w:tr>
      <w:tr w14:paraId="73BFB800">
        <w:tblPrEx>
          <w:tblCellMar>
            <w:top w:w="0" w:type="dxa"/>
            <w:left w:w="0" w:type="dxa"/>
            <w:bottom w:w="0" w:type="dxa"/>
            <w:right w:w="0" w:type="dxa"/>
          </w:tblCellMar>
        </w:tblPrEx>
        <w:trPr>
          <w:trHeight w:val="141" w:hRule="atLeast"/>
        </w:trPr>
        <w:tc>
          <w:tcPr>
            <w:tcW w:w="300" w:type="dxa"/>
            <w:tcBorders>
              <w:left w:val="single" w:color="auto" w:sz="8" w:space="0"/>
            </w:tcBorders>
            <w:vAlign w:val="bottom"/>
          </w:tcPr>
          <w:p w14:paraId="3DE4C962">
            <w:pPr>
              <w:spacing w:after="0"/>
              <w:rPr>
                <w:color w:val="auto"/>
                <w:sz w:val="12"/>
                <w:szCs w:val="12"/>
              </w:rPr>
            </w:pPr>
          </w:p>
        </w:tc>
        <w:tc>
          <w:tcPr>
            <w:tcW w:w="340" w:type="dxa"/>
            <w:gridSpan w:val="2"/>
            <w:vAlign w:val="bottom"/>
          </w:tcPr>
          <w:p w14:paraId="23DDBACF">
            <w:pPr>
              <w:spacing w:after="0" w:line="92" w:lineRule="exact"/>
              <w:ind w:right="40"/>
              <w:jc w:val="center"/>
              <w:rPr>
                <w:color w:val="auto"/>
                <w:sz w:val="20"/>
                <w:szCs w:val="20"/>
              </w:rPr>
            </w:pPr>
            <w:r>
              <w:rPr>
                <w:rFonts w:ascii="宋体" w:hAnsi="宋体" w:eastAsia="宋体" w:cs="宋体"/>
                <w:b/>
                <w:bCs/>
                <w:color w:val="auto"/>
                <w:w w:val="93"/>
                <w:sz w:val="8"/>
                <w:szCs w:val="8"/>
              </w:rPr>
              <w:t>功能科目</w:t>
            </w:r>
          </w:p>
        </w:tc>
        <w:tc>
          <w:tcPr>
            <w:tcW w:w="260" w:type="dxa"/>
            <w:tcBorders>
              <w:right w:val="single" w:color="auto" w:sz="8" w:space="0"/>
            </w:tcBorders>
            <w:vAlign w:val="bottom"/>
          </w:tcPr>
          <w:p w14:paraId="73726E0F">
            <w:pPr>
              <w:spacing w:after="0"/>
              <w:rPr>
                <w:color w:val="auto"/>
                <w:sz w:val="12"/>
                <w:szCs w:val="12"/>
              </w:rPr>
            </w:pPr>
          </w:p>
        </w:tc>
        <w:tc>
          <w:tcPr>
            <w:tcW w:w="440" w:type="dxa"/>
            <w:tcBorders>
              <w:right w:val="single" w:color="auto" w:sz="8" w:space="0"/>
            </w:tcBorders>
            <w:vAlign w:val="bottom"/>
          </w:tcPr>
          <w:p w14:paraId="6A818C73">
            <w:pPr>
              <w:spacing w:after="0"/>
              <w:rPr>
                <w:color w:val="auto"/>
                <w:sz w:val="12"/>
                <w:szCs w:val="12"/>
              </w:rPr>
            </w:pPr>
          </w:p>
        </w:tc>
        <w:tc>
          <w:tcPr>
            <w:tcW w:w="1100" w:type="dxa"/>
            <w:tcBorders>
              <w:right w:val="single" w:color="auto" w:sz="8" w:space="0"/>
            </w:tcBorders>
            <w:vAlign w:val="bottom"/>
          </w:tcPr>
          <w:p w14:paraId="0AB1E59F">
            <w:pPr>
              <w:spacing w:after="0"/>
              <w:rPr>
                <w:color w:val="auto"/>
                <w:sz w:val="12"/>
                <w:szCs w:val="12"/>
              </w:rPr>
            </w:pPr>
          </w:p>
        </w:tc>
        <w:tc>
          <w:tcPr>
            <w:tcW w:w="760" w:type="dxa"/>
            <w:tcBorders>
              <w:right w:val="single" w:color="auto" w:sz="8" w:space="0"/>
            </w:tcBorders>
            <w:vAlign w:val="bottom"/>
          </w:tcPr>
          <w:p w14:paraId="0DED916D">
            <w:pPr>
              <w:spacing w:after="0"/>
              <w:rPr>
                <w:color w:val="auto"/>
                <w:sz w:val="12"/>
                <w:szCs w:val="12"/>
              </w:rPr>
            </w:pPr>
          </w:p>
        </w:tc>
        <w:tc>
          <w:tcPr>
            <w:tcW w:w="420" w:type="dxa"/>
            <w:vAlign w:val="bottom"/>
          </w:tcPr>
          <w:p w14:paraId="4715DF26">
            <w:pPr>
              <w:spacing w:after="0"/>
              <w:rPr>
                <w:color w:val="auto"/>
                <w:sz w:val="12"/>
                <w:szCs w:val="12"/>
              </w:rPr>
            </w:pPr>
          </w:p>
        </w:tc>
        <w:tc>
          <w:tcPr>
            <w:tcW w:w="420" w:type="dxa"/>
            <w:vAlign w:val="bottom"/>
          </w:tcPr>
          <w:p w14:paraId="363F1B6D">
            <w:pPr>
              <w:spacing w:after="0"/>
              <w:rPr>
                <w:color w:val="auto"/>
                <w:sz w:val="12"/>
                <w:szCs w:val="12"/>
              </w:rPr>
            </w:pPr>
          </w:p>
        </w:tc>
        <w:tc>
          <w:tcPr>
            <w:tcW w:w="420" w:type="dxa"/>
            <w:vAlign w:val="bottom"/>
          </w:tcPr>
          <w:p w14:paraId="1C7BC7F6">
            <w:pPr>
              <w:spacing w:after="0" w:line="92" w:lineRule="exact"/>
              <w:jc w:val="right"/>
              <w:rPr>
                <w:color w:val="auto"/>
                <w:sz w:val="20"/>
                <w:szCs w:val="20"/>
              </w:rPr>
            </w:pPr>
            <w:r>
              <w:rPr>
                <w:rFonts w:ascii="宋体" w:hAnsi="宋体" w:eastAsia="宋体" w:cs="宋体"/>
                <w:b/>
                <w:bCs/>
                <w:color w:val="auto"/>
                <w:w w:val="94"/>
                <w:sz w:val="8"/>
                <w:szCs w:val="8"/>
              </w:rPr>
              <w:t>工资津补贴</w:t>
            </w:r>
          </w:p>
        </w:tc>
        <w:tc>
          <w:tcPr>
            <w:tcW w:w="440" w:type="dxa"/>
            <w:vAlign w:val="bottom"/>
          </w:tcPr>
          <w:p w14:paraId="3068ABA3">
            <w:pPr>
              <w:spacing w:after="0"/>
              <w:rPr>
                <w:color w:val="auto"/>
                <w:sz w:val="12"/>
                <w:szCs w:val="12"/>
              </w:rPr>
            </w:pPr>
          </w:p>
        </w:tc>
        <w:tc>
          <w:tcPr>
            <w:tcW w:w="420" w:type="dxa"/>
            <w:tcBorders>
              <w:right w:val="single" w:color="auto" w:sz="8" w:space="0"/>
            </w:tcBorders>
            <w:vAlign w:val="bottom"/>
          </w:tcPr>
          <w:p w14:paraId="7303DEAF">
            <w:pPr>
              <w:spacing w:after="0"/>
              <w:rPr>
                <w:color w:val="auto"/>
                <w:sz w:val="12"/>
                <w:szCs w:val="12"/>
              </w:rPr>
            </w:pPr>
          </w:p>
        </w:tc>
        <w:tc>
          <w:tcPr>
            <w:tcW w:w="420" w:type="dxa"/>
            <w:vAlign w:val="bottom"/>
          </w:tcPr>
          <w:p w14:paraId="0CC596F8">
            <w:pPr>
              <w:spacing w:after="0"/>
              <w:rPr>
                <w:color w:val="auto"/>
                <w:sz w:val="12"/>
                <w:szCs w:val="12"/>
              </w:rPr>
            </w:pPr>
          </w:p>
        </w:tc>
        <w:tc>
          <w:tcPr>
            <w:tcW w:w="420" w:type="dxa"/>
            <w:vAlign w:val="bottom"/>
          </w:tcPr>
          <w:p w14:paraId="5708D115">
            <w:pPr>
              <w:spacing w:after="0"/>
              <w:rPr>
                <w:color w:val="auto"/>
                <w:sz w:val="12"/>
                <w:szCs w:val="12"/>
              </w:rPr>
            </w:pPr>
          </w:p>
        </w:tc>
        <w:tc>
          <w:tcPr>
            <w:tcW w:w="860" w:type="dxa"/>
            <w:gridSpan w:val="2"/>
            <w:vAlign w:val="bottom"/>
          </w:tcPr>
          <w:p w14:paraId="13AF9015">
            <w:pPr>
              <w:spacing w:after="0" w:line="92" w:lineRule="exact"/>
              <w:ind w:right="163"/>
              <w:jc w:val="right"/>
              <w:rPr>
                <w:color w:val="auto"/>
                <w:sz w:val="20"/>
                <w:szCs w:val="20"/>
              </w:rPr>
            </w:pPr>
            <w:r>
              <w:rPr>
                <w:rFonts w:ascii="宋体" w:hAnsi="宋体" w:eastAsia="宋体" w:cs="宋体"/>
                <w:b/>
                <w:bCs/>
                <w:color w:val="auto"/>
                <w:sz w:val="8"/>
                <w:szCs w:val="8"/>
              </w:rPr>
              <w:t>社会保障缴费</w:t>
            </w:r>
          </w:p>
        </w:tc>
        <w:tc>
          <w:tcPr>
            <w:tcW w:w="420" w:type="dxa"/>
            <w:vAlign w:val="bottom"/>
          </w:tcPr>
          <w:p w14:paraId="7E2F7BF8">
            <w:pPr>
              <w:spacing w:after="0"/>
              <w:rPr>
                <w:color w:val="auto"/>
                <w:sz w:val="12"/>
                <w:szCs w:val="12"/>
              </w:rPr>
            </w:pPr>
          </w:p>
        </w:tc>
        <w:tc>
          <w:tcPr>
            <w:tcW w:w="420" w:type="dxa"/>
            <w:tcBorders>
              <w:right w:val="single" w:color="auto" w:sz="8" w:space="0"/>
            </w:tcBorders>
            <w:vAlign w:val="bottom"/>
          </w:tcPr>
          <w:p w14:paraId="5762CFC1">
            <w:pPr>
              <w:spacing w:after="0"/>
              <w:rPr>
                <w:color w:val="auto"/>
                <w:sz w:val="12"/>
                <w:szCs w:val="12"/>
              </w:rPr>
            </w:pPr>
          </w:p>
        </w:tc>
        <w:tc>
          <w:tcPr>
            <w:tcW w:w="420" w:type="dxa"/>
            <w:tcBorders>
              <w:right w:val="single" w:color="auto" w:sz="8" w:space="0"/>
            </w:tcBorders>
            <w:vAlign w:val="bottom"/>
          </w:tcPr>
          <w:p w14:paraId="17EEC7C9">
            <w:pPr>
              <w:spacing w:after="0"/>
              <w:rPr>
                <w:color w:val="auto"/>
                <w:sz w:val="12"/>
                <w:szCs w:val="12"/>
              </w:rPr>
            </w:pPr>
          </w:p>
        </w:tc>
        <w:tc>
          <w:tcPr>
            <w:tcW w:w="440" w:type="dxa"/>
            <w:vAlign w:val="bottom"/>
          </w:tcPr>
          <w:p w14:paraId="4D44DB02">
            <w:pPr>
              <w:spacing w:after="0"/>
              <w:rPr>
                <w:color w:val="auto"/>
                <w:sz w:val="12"/>
                <w:szCs w:val="12"/>
              </w:rPr>
            </w:pPr>
          </w:p>
        </w:tc>
        <w:tc>
          <w:tcPr>
            <w:tcW w:w="840" w:type="dxa"/>
            <w:gridSpan w:val="2"/>
            <w:vAlign w:val="bottom"/>
          </w:tcPr>
          <w:p w14:paraId="75BCAD1E">
            <w:pPr>
              <w:spacing w:after="0" w:line="92" w:lineRule="exact"/>
              <w:ind w:right="77"/>
              <w:jc w:val="right"/>
              <w:rPr>
                <w:color w:val="auto"/>
                <w:sz w:val="20"/>
                <w:szCs w:val="20"/>
              </w:rPr>
            </w:pPr>
            <w:r>
              <w:rPr>
                <w:rFonts w:ascii="宋体" w:hAnsi="宋体" w:eastAsia="宋体" w:cs="宋体"/>
                <w:b/>
                <w:bCs/>
                <w:color w:val="auto"/>
                <w:sz w:val="8"/>
                <w:szCs w:val="8"/>
              </w:rPr>
              <w:t>其他工资福利支出</w:t>
            </w:r>
          </w:p>
        </w:tc>
        <w:tc>
          <w:tcPr>
            <w:tcW w:w="420" w:type="dxa"/>
            <w:tcBorders>
              <w:right w:val="single" w:color="auto" w:sz="8" w:space="0"/>
            </w:tcBorders>
            <w:vAlign w:val="bottom"/>
          </w:tcPr>
          <w:p w14:paraId="34DA52F0">
            <w:pPr>
              <w:spacing w:after="0"/>
              <w:rPr>
                <w:color w:val="auto"/>
                <w:sz w:val="12"/>
                <w:szCs w:val="12"/>
              </w:rPr>
            </w:pPr>
          </w:p>
        </w:tc>
        <w:tc>
          <w:tcPr>
            <w:tcW w:w="0" w:type="dxa"/>
            <w:vAlign w:val="bottom"/>
          </w:tcPr>
          <w:p w14:paraId="48C1DBC9">
            <w:pPr>
              <w:spacing w:after="0"/>
              <w:rPr>
                <w:color w:val="auto"/>
                <w:sz w:val="1"/>
                <w:szCs w:val="1"/>
              </w:rPr>
            </w:pPr>
          </w:p>
        </w:tc>
      </w:tr>
      <w:tr w14:paraId="0EDBE538">
        <w:tblPrEx>
          <w:tblCellMar>
            <w:top w:w="0" w:type="dxa"/>
            <w:left w:w="0" w:type="dxa"/>
            <w:bottom w:w="0" w:type="dxa"/>
            <w:right w:w="0" w:type="dxa"/>
          </w:tblCellMar>
        </w:tblPrEx>
        <w:trPr>
          <w:trHeight w:val="71" w:hRule="atLeast"/>
        </w:trPr>
        <w:tc>
          <w:tcPr>
            <w:tcW w:w="300" w:type="dxa"/>
            <w:tcBorders>
              <w:left w:val="single" w:color="auto" w:sz="8" w:space="0"/>
              <w:bottom w:val="single" w:color="auto" w:sz="8" w:space="0"/>
            </w:tcBorders>
            <w:vAlign w:val="bottom"/>
          </w:tcPr>
          <w:p w14:paraId="7AE2FD7E">
            <w:pPr>
              <w:spacing w:after="0"/>
              <w:rPr>
                <w:color w:val="auto"/>
                <w:sz w:val="6"/>
                <w:szCs w:val="6"/>
              </w:rPr>
            </w:pPr>
          </w:p>
        </w:tc>
        <w:tc>
          <w:tcPr>
            <w:tcW w:w="280" w:type="dxa"/>
            <w:tcBorders>
              <w:bottom w:val="single" w:color="auto" w:sz="8" w:space="0"/>
            </w:tcBorders>
            <w:vAlign w:val="bottom"/>
          </w:tcPr>
          <w:p w14:paraId="510D5648">
            <w:pPr>
              <w:spacing w:after="0"/>
              <w:rPr>
                <w:color w:val="auto"/>
                <w:sz w:val="6"/>
                <w:szCs w:val="6"/>
              </w:rPr>
            </w:pPr>
          </w:p>
        </w:tc>
        <w:tc>
          <w:tcPr>
            <w:tcW w:w="60" w:type="dxa"/>
            <w:tcBorders>
              <w:bottom w:val="single" w:color="auto" w:sz="8" w:space="0"/>
            </w:tcBorders>
            <w:vAlign w:val="bottom"/>
          </w:tcPr>
          <w:p w14:paraId="1890E80A">
            <w:pPr>
              <w:spacing w:after="0"/>
              <w:rPr>
                <w:color w:val="auto"/>
                <w:sz w:val="6"/>
                <w:szCs w:val="6"/>
              </w:rPr>
            </w:pPr>
          </w:p>
        </w:tc>
        <w:tc>
          <w:tcPr>
            <w:tcW w:w="260" w:type="dxa"/>
            <w:tcBorders>
              <w:bottom w:val="single" w:color="auto" w:sz="8" w:space="0"/>
              <w:right w:val="single" w:color="auto" w:sz="8" w:space="0"/>
            </w:tcBorders>
            <w:vAlign w:val="bottom"/>
          </w:tcPr>
          <w:p w14:paraId="531B1513">
            <w:pPr>
              <w:spacing w:after="0"/>
              <w:rPr>
                <w:color w:val="auto"/>
                <w:sz w:val="6"/>
                <w:szCs w:val="6"/>
              </w:rPr>
            </w:pPr>
          </w:p>
        </w:tc>
        <w:tc>
          <w:tcPr>
            <w:tcW w:w="440" w:type="dxa"/>
            <w:tcBorders>
              <w:right w:val="single" w:color="auto" w:sz="8" w:space="0"/>
            </w:tcBorders>
            <w:vAlign w:val="bottom"/>
          </w:tcPr>
          <w:p w14:paraId="46249C4F">
            <w:pPr>
              <w:spacing w:after="0"/>
              <w:rPr>
                <w:color w:val="auto"/>
                <w:sz w:val="6"/>
                <w:szCs w:val="6"/>
              </w:rPr>
            </w:pPr>
          </w:p>
        </w:tc>
        <w:tc>
          <w:tcPr>
            <w:tcW w:w="1100" w:type="dxa"/>
            <w:tcBorders>
              <w:right w:val="single" w:color="auto" w:sz="8" w:space="0"/>
            </w:tcBorders>
            <w:vAlign w:val="bottom"/>
          </w:tcPr>
          <w:p w14:paraId="00101D41">
            <w:pPr>
              <w:spacing w:after="0"/>
              <w:rPr>
                <w:color w:val="auto"/>
                <w:sz w:val="6"/>
                <w:szCs w:val="6"/>
              </w:rPr>
            </w:pPr>
          </w:p>
        </w:tc>
        <w:tc>
          <w:tcPr>
            <w:tcW w:w="760" w:type="dxa"/>
            <w:tcBorders>
              <w:right w:val="single" w:color="auto" w:sz="8" w:space="0"/>
            </w:tcBorders>
            <w:vAlign w:val="bottom"/>
          </w:tcPr>
          <w:p w14:paraId="5D4C0F67">
            <w:pPr>
              <w:spacing w:after="0"/>
              <w:rPr>
                <w:color w:val="auto"/>
                <w:sz w:val="6"/>
                <w:szCs w:val="6"/>
              </w:rPr>
            </w:pPr>
          </w:p>
        </w:tc>
        <w:tc>
          <w:tcPr>
            <w:tcW w:w="420" w:type="dxa"/>
            <w:tcBorders>
              <w:bottom w:val="single" w:color="auto" w:sz="8" w:space="0"/>
            </w:tcBorders>
            <w:vAlign w:val="bottom"/>
          </w:tcPr>
          <w:p w14:paraId="00FAF938">
            <w:pPr>
              <w:spacing w:after="0"/>
              <w:rPr>
                <w:color w:val="auto"/>
                <w:sz w:val="6"/>
                <w:szCs w:val="6"/>
              </w:rPr>
            </w:pPr>
          </w:p>
        </w:tc>
        <w:tc>
          <w:tcPr>
            <w:tcW w:w="420" w:type="dxa"/>
            <w:tcBorders>
              <w:bottom w:val="single" w:color="auto" w:sz="8" w:space="0"/>
            </w:tcBorders>
            <w:vAlign w:val="bottom"/>
          </w:tcPr>
          <w:p w14:paraId="2F010832">
            <w:pPr>
              <w:spacing w:after="0"/>
              <w:rPr>
                <w:color w:val="auto"/>
                <w:sz w:val="6"/>
                <w:szCs w:val="6"/>
              </w:rPr>
            </w:pPr>
          </w:p>
        </w:tc>
        <w:tc>
          <w:tcPr>
            <w:tcW w:w="420" w:type="dxa"/>
            <w:tcBorders>
              <w:bottom w:val="single" w:color="auto" w:sz="8" w:space="0"/>
            </w:tcBorders>
            <w:vAlign w:val="bottom"/>
          </w:tcPr>
          <w:p w14:paraId="50407A57">
            <w:pPr>
              <w:spacing w:after="0"/>
              <w:rPr>
                <w:color w:val="auto"/>
                <w:sz w:val="6"/>
                <w:szCs w:val="6"/>
              </w:rPr>
            </w:pPr>
          </w:p>
        </w:tc>
        <w:tc>
          <w:tcPr>
            <w:tcW w:w="440" w:type="dxa"/>
            <w:tcBorders>
              <w:bottom w:val="single" w:color="auto" w:sz="8" w:space="0"/>
            </w:tcBorders>
            <w:vAlign w:val="bottom"/>
          </w:tcPr>
          <w:p w14:paraId="3A6664B0">
            <w:pPr>
              <w:spacing w:after="0"/>
              <w:rPr>
                <w:color w:val="auto"/>
                <w:sz w:val="6"/>
                <w:szCs w:val="6"/>
              </w:rPr>
            </w:pPr>
          </w:p>
        </w:tc>
        <w:tc>
          <w:tcPr>
            <w:tcW w:w="420" w:type="dxa"/>
            <w:tcBorders>
              <w:bottom w:val="single" w:color="auto" w:sz="8" w:space="0"/>
              <w:right w:val="single" w:color="auto" w:sz="8" w:space="0"/>
            </w:tcBorders>
            <w:vAlign w:val="bottom"/>
          </w:tcPr>
          <w:p w14:paraId="25CC63DB">
            <w:pPr>
              <w:spacing w:after="0"/>
              <w:rPr>
                <w:color w:val="auto"/>
                <w:sz w:val="6"/>
                <w:szCs w:val="6"/>
              </w:rPr>
            </w:pPr>
          </w:p>
        </w:tc>
        <w:tc>
          <w:tcPr>
            <w:tcW w:w="420" w:type="dxa"/>
            <w:tcBorders>
              <w:bottom w:val="single" w:color="auto" w:sz="8" w:space="0"/>
            </w:tcBorders>
            <w:vAlign w:val="bottom"/>
          </w:tcPr>
          <w:p w14:paraId="08A1BBDE">
            <w:pPr>
              <w:spacing w:after="0"/>
              <w:rPr>
                <w:color w:val="auto"/>
                <w:sz w:val="6"/>
                <w:szCs w:val="6"/>
              </w:rPr>
            </w:pPr>
          </w:p>
        </w:tc>
        <w:tc>
          <w:tcPr>
            <w:tcW w:w="420" w:type="dxa"/>
            <w:tcBorders>
              <w:bottom w:val="single" w:color="auto" w:sz="8" w:space="0"/>
            </w:tcBorders>
            <w:vAlign w:val="bottom"/>
          </w:tcPr>
          <w:p w14:paraId="42DC32A5">
            <w:pPr>
              <w:spacing w:after="0"/>
              <w:rPr>
                <w:color w:val="auto"/>
                <w:sz w:val="6"/>
                <w:szCs w:val="6"/>
              </w:rPr>
            </w:pPr>
          </w:p>
        </w:tc>
        <w:tc>
          <w:tcPr>
            <w:tcW w:w="440" w:type="dxa"/>
            <w:tcBorders>
              <w:bottom w:val="single" w:color="auto" w:sz="8" w:space="0"/>
            </w:tcBorders>
            <w:vAlign w:val="bottom"/>
          </w:tcPr>
          <w:p w14:paraId="36BB1614">
            <w:pPr>
              <w:spacing w:after="0"/>
              <w:rPr>
                <w:color w:val="auto"/>
                <w:sz w:val="6"/>
                <w:szCs w:val="6"/>
              </w:rPr>
            </w:pPr>
          </w:p>
        </w:tc>
        <w:tc>
          <w:tcPr>
            <w:tcW w:w="420" w:type="dxa"/>
            <w:tcBorders>
              <w:bottom w:val="single" w:color="auto" w:sz="8" w:space="0"/>
            </w:tcBorders>
            <w:vAlign w:val="bottom"/>
          </w:tcPr>
          <w:p w14:paraId="3259F498">
            <w:pPr>
              <w:spacing w:after="0"/>
              <w:rPr>
                <w:color w:val="auto"/>
                <w:sz w:val="6"/>
                <w:szCs w:val="6"/>
              </w:rPr>
            </w:pPr>
          </w:p>
        </w:tc>
        <w:tc>
          <w:tcPr>
            <w:tcW w:w="420" w:type="dxa"/>
            <w:tcBorders>
              <w:bottom w:val="single" w:color="auto" w:sz="8" w:space="0"/>
            </w:tcBorders>
            <w:vAlign w:val="bottom"/>
          </w:tcPr>
          <w:p w14:paraId="53682083">
            <w:pPr>
              <w:spacing w:after="0"/>
              <w:rPr>
                <w:color w:val="auto"/>
                <w:sz w:val="6"/>
                <w:szCs w:val="6"/>
              </w:rPr>
            </w:pPr>
          </w:p>
        </w:tc>
        <w:tc>
          <w:tcPr>
            <w:tcW w:w="420" w:type="dxa"/>
            <w:tcBorders>
              <w:bottom w:val="single" w:color="auto" w:sz="8" w:space="0"/>
              <w:right w:val="single" w:color="auto" w:sz="8" w:space="0"/>
            </w:tcBorders>
            <w:vAlign w:val="bottom"/>
          </w:tcPr>
          <w:p w14:paraId="5CDF1F0D">
            <w:pPr>
              <w:spacing w:after="0"/>
              <w:rPr>
                <w:color w:val="auto"/>
                <w:sz w:val="6"/>
                <w:szCs w:val="6"/>
              </w:rPr>
            </w:pPr>
          </w:p>
        </w:tc>
        <w:tc>
          <w:tcPr>
            <w:tcW w:w="420" w:type="dxa"/>
            <w:vMerge w:val="restart"/>
            <w:tcBorders>
              <w:right w:val="single" w:color="auto" w:sz="8" w:space="0"/>
            </w:tcBorders>
            <w:vAlign w:val="bottom"/>
          </w:tcPr>
          <w:p w14:paraId="703370E8">
            <w:pPr>
              <w:spacing w:after="0" w:line="92" w:lineRule="exact"/>
              <w:jc w:val="center"/>
              <w:rPr>
                <w:color w:val="auto"/>
                <w:sz w:val="20"/>
                <w:szCs w:val="20"/>
              </w:rPr>
            </w:pPr>
            <w:r>
              <w:rPr>
                <w:rFonts w:ascii="宋体" w:hAnsi="宋体" w:eastAsia="宋体" w:cs="宋体"/>
                <w:b/>
                <w:bCs/>
                <w:color w:val="auto"/>
                <w:w w:val="99"/>
                <w:sz w:val="8"/>
                <w:szCs w:val="8"/>
              </w:rPr>
              <w:t>住房公积</w:t>
            </w:r>
          </w:p>
        </w:tc>
        <w:tc>
          <w:tcPr>
            <w:tcW w:w="440" w:type="dxa"/>
            <w:tcBorders>
              <w:bottom w:val="single" w:color="auto" w:sz="8" w:space="0"/>
            </w:tcBorders>
            <w:vAlign w:val="bottom"/>
          </w:tcPr>
          <w:p w14:paraId="48A26807">
            <w:pPr>
              <w:spacing w:after="0"/>
              <w:rPr>
                <w:color w:val="auto"/>
                <w:sz w:val="6"/>
                <w:szCs w:val="6"/>
              </w:rPr>
            </w:pPr>
          </w:p>
        </w:tc>
        <w:tc>
          <w:tcPr>
            <w:tcW w:w="420" w:type="dxa"/>
            <w:tcBorders>
              <w:bottom w:val="single" w:color="auto" w:sz="8" w:space="0"/>
            </w:tcBorders>
            <w:vAlign w:val="bottom"/>
          </w:tcPr>
          <w:p w14:paraId="4C70C9D0">
            <w:pPr>
              <w:spacing w:after="0"/>
              <w:rPr>
                <w:color w:val="auto"/>
                <w:sz w:val="6"/>
                <w:szCs w:val="6"/>
              </w:rPr>
            </w:pPr>
          </w:p>
        </w:tc>
        <w:tc>
          <w:tcPr>
            <w:tcW w:w="420" w:type="dxa"/>
            <w:tcBorders>
              <w:bottom w:val="single" w:color="auto" w:sz="8" w:space="0"/>
            </w:tcBorders>
            <w:vAlign w:val="bottom"/>
          </w:tcPr>
          <w:p w14:paraId="0BA5B40A">
            <w:pPr>
              <w:spacing w:after="0"/>
              <w:rPr>
                <w:color w:val="auto"/>
                <w:sz w:val="6"/>
                <w:szCs w:val="6"/>
              </w:rPr>
            </w:pPr>
          </w:p>
        </w:tc>
        <w:tc>
          <w:tcPr>
            <w:tcW w:w="420" w:type="dxa"/>
            <w:tcBorders>
              <w:bottom w:val="single" w:color="auto" w:sz="8" w:space="0"/>
              <w:right w:val="single" w:color="auto" w:sz="8" w:space="0"/>
            </w:tcBorders>
            <w:vAlign w:val="bottom"/>
          </w:tcPr>
          <w:p w14:paraId="5B71B5A9">
            <w:pPr>
              <w:spacing w:after="0"/>
              <w:rPr>
                <w:color w:val="auto"/>
                <w:sz w:val="6"/>
                <w:szCs w:val="6"/>
              </w:rPr>
            </w:pPr>
          </w:p>
        </w:tc>
        <w:tc>
          <w:tcPr>
            <w:tcW w:w="0" w:type="dxa"/>
            <w:vAlign w:val="bottom"/>
          </w:tcPr>
          <w:p w14:paraId="0F54DA84">
            <w:pPr>
              <w:spacing w:after="0"/>
              <w:rPr>
                <w:color w:val="auto"/>
                <w:sz w:val="1"/>
                <w:szCs w:val="1"/>
              </w:rPr>
            </w:pPr>
          </w:p>
        </w:tc>
      </w:tr>
      <w:tr w14:paraId="2D67FD74">
        <w:tblPrEx>
          <w:tblCellMar>
            <w:top w:w="0" w:type="dxa"/>
            <w:left w:w="0" w:type="dxa"/>
            <w:bottom w:w="0" w:type="dxa"/>
            <w:right w:w="0" w:type="dxa"/>
          </w:tblCellMar>
        </w:tblPrEx>
        <w:trPr>
          <w:trHeight w:val="100" w:hRule="atLeast"/>
        </w:trPr>
        <w:tc>
          <w:tcPr>
            <w:tcW w:w="300" w:type="dxa"/>
            <w:tcBorders>
              <w:left w:val="single" w:color="auto" w:sz="8" w:space="0"/>
              <w:right w:val="single" w:color="auto" w:sz="8" w:space="0"/>
            </w:tcBorders>
            <w:vAlign w:val="bottom"/>
          </w:tcPr>
          <w:p w14:paraId="10F92BEE">
            <w:pPr>
              <w:spacing w:after="0"/>
              <w:rPr>
                <w:color w:val="auto"/>
                <w:sz w:val="8"/>
                <w:szCs w:val="8"/>
              </w:rPr>
            </w:pPr>
          </w:p>
        </w:tc>
        <w:tc>
          <w:tcPr>
            <w:tcW w:w="280" w:type="dxa"/>
            <w:tcBorders>
              <w:right w:val="single" w:color="auto" w:sz="8" w:space="0"/>
            </w:tcBorders>
            <w:vAlign w:val="bottom"/>
          </w:tcPr>
          <w:p w14:paraId="2E69AB99">
            <w:pPr>
              <w:spacing w:after="0"/>
              <w:rPr>
                <w:color w:val="auto"/>
                <w:sz w:val="8"/>
                <w:szCs w:val="8"/>
              </w:rPr>
            </w:pPr>
          </w:p>
        </w:tc>
        <w:tc>
          <w:tcPr>
            <w:tcW w:w="60" w:type="dxa"/>
            <w:vAlign w:val="bottom"/>
          </w:tcPr>
          <w:p w14:paraId="7B0DA3BC">
            <w:pPr>
              <w:spacing w:after="0"/>
              <w:rPr>
                <w:color w:val="auto"/>
                <w:sz w:val="8"/>
                <w:szCs w:val="8"/>
              </w:rPr>
            </w:pPr>
          </w:p>
        </w:tc>
        <w:tc>
          <w:tcPr>
            <w:tcW w:w="260" w:type="dxa"/>
            <w:tcBorders>
              <w:right w:val="single" w:color="auto" w:sz="8" w:space="0"/>
            </w:tcBorders>
            <w:vAlign w:val="bottom"/>
          </w:tcPr>
          <w:p w14:paraId="51A1EEC0">
            <w:pPr>
              <w:spacing w:after="0"/>
              <w:rPr>
                <w:color w:val="auto"/>
                <w:sz w:val="8"/>
                <w:szCs w:val="8"/>
              </w:rPr>
            </w:pPr>
          </w:p>
        </w:tc>
        <w:tc>
          <w:tcPr>
            <w:tcW w:w="440" w:type="dxa"/>
            <w:vMerge w:val="restart"/>
            <w:tcBorders>
              <w:right w:val="single" w:color="auto" w:sz="8" w:space="0"/>
            </w:tcBorders>
            <w:vAlign w:val="bottom"/>
          </w:tcPr>
          <w:p w14:paraId="145D8E2F">
            <w:pPr>
              <w:spacing w:after="0" w:line="92" w:lineRule="exact"/>
              <w:ind w:right="45"/>
              <w:jc w:val="right"/>
              <w:rPr>
                <w:color w:val="auto"/>
                <w:sz w:val="20"/>
                <w:szCs w:val="20"/>
              </w:rPr>
            </w:pPr>
            <w:r>
              <w:rPr>
                <w:rFonts w:ascii="宋体" w:hAnsi="宋体" w:eastAsia="宋体" w:cs="宋体"/>
                <w:b/>
                <w:bCs/>
                <w:color w:val="auto"/>
                <w:sz w:val="8"/>
                <w:szCs w:val="8"/>
              </w:rPr>
              <w:t>单位代码</w:t>
            </w:r>
          </w:p>
        </w:tc>
        <w:tc>
          <w:tcPr>
            <w:tcW w:w="1100" w:type="dxa"/>
            <w:vMerge w:val="restart"/>
            <w:tcBorders>
              <w:right w:val="single" w:color="auto" w:sz="8" w:space="0"/>
            </w:tcBorders>
            <w:vAlign w:val="bottom"/>
          </w:tcPr>
          <w:p w14:paraId="51B3C2EF">
            <w:pPr>
              <w:spacing w:after="0" w:line="92" w:lineRule="exact"/>
              <w:ind w:left="120"/>
              <w:rPr>
                <w:color w:val="auto"/>
                <w:sz w:val="20"/>
                <w:szCs w:val="20"/>
              </w:rPr>
            </w:pPr>
            <w:r>
              <w:rPr>
                <w:rFonts w:ascii="宋体" w:hAnsi="宋体" w:eastAsia="宋体" w:cs="宋体"/>
                <w:b/>
                <w:bCs/>
                <w:color w:val="auto"/>
                <w:sz w:val="8"/>
                <w:szCs w:val="8"/>
              </w:rPr>
              <w:t>单位名称（功能科目）</w:t>
            </w:r>
          </w:p>
        </w:tc>
        <w:tc>
          <w:tcPr>
            <w:tcW w:w="760" w:type="dxa"/>
            <w:vMerge w:val="restart"/>
            <w:tcBorders>
              <w:right w:val="single" w:color="auto" w:sz="8" w:space="0"/>
            </w:tcBorders>
            <w:vAlign w:val="bottom"/>
          </w:tcPr>
          <w:p w14:paraId="39525737">
            <w:pPr>
              <w:spacing w:after="0" w:line="92" w:lineRule="exact"/>
              <w:ind w:right="245"/>
              <w:jc w:val="right"/>
              <w:rPr>
                <w:color w:val="auto"/>
                <w:sz w:val="20"/>
                <w:szCs w:val="20"/>
              </w:rPr>
            </w:pPr>
            <w:r>
              <w:rPr>
                <w:rFonts w:ascii="宋体" w:hAnsi="宋体" w:eastAsia="宋体" w:cs="宋体"/>
                <w:b/>
                <w:bCs/>
                <w:color w:val="auto"/>
                <w:sz w:val="8"/>
                <w:szCs w:val="8"/>
              </w:rPr>
              <w:t>总  计</w:t>
            </w:r>
          </w:p>
        </w:tc>
        <w:tc>
          <w:tcPr>
            <w:tcW w:w="420" w:type="dxa"/>
            <w:tcBorders>
              <w:right w:val="single" w:color="auto" w:sz="8" w:space="0"/>
            </w:tcBorders>
            <w:vAlign w:val="bottom"/>
          </w:tcPr>
          <w:p w14:paraId="16FC6DE7">
            <w:pPr>
              <w:spacing w:after="0"/>
              <w:rPr>
                <w:color w:val="auto"/>
                <w:sz w:val="8"/>
                <w:szCs w:val="8"/>
              </w:rPr>
            </w:pPr>
          </w:p>
        </w:tc>
        <w:tc>
          <w:tcPr>
            <w:tcW w:w="420" w:type="dxa"/>
            <w:tcBorders>
              <w:right w:val="single" w:color="auto" w:sz="8" w:space="0"/>
            </w:tcBorders>
            <w:vAlign w:val="bottom"/>
          </w:tcPr>
          <w:p w14:paraId="1ACB64E4">
            <w:pPr>
              <w:spacing w:after="0"/>
              <w:rPr>
                <w:color w:val="auto"/>
                <w:sz w:val="8"/>
                <w:szCs w:val="8"/>
              </w:rPr>
            </w:pPr>
          </w:p>
        </w:tc>
        <w:tc>
          <w:tcPr>
            <w:tcW w:w="420" w:type="dxa"/>
            <w:tcBorders>
              <w:right w:val="single" w:color="auto" w:sz="8" w:space="0"/>
            </w:tcBorders>
            <w:vAlign w:val="bottom"/>
          </w:tcPr>
          <w:p w14:paraId="24E5809C">
            <w:pPr>
              <w:spacing w:after="0"/>
              <w:rPr>
                <w:color w:val="auto"/>
                <w:sz w:val="8"/>
                <w:szCs w:val="8"/>
              </w:rPr>
            </w:pPr>
          </w:p>
        </w:tc>
        <w:tc>
          <w:tcPr>
            <w:tcW w:w="440" w:type="dxa"/>
            <w:tcBorders>
              <w:right w:val="single" w:color="auto" w:sz="8" w:space="0"/>
            </w:tcBorders>
            <w:vAlign w:val="bottom"/>
          </w:tcPr>
          <w:p w14:paraId="6399E86A">
            <w:pPr>
              <w:spacing w:after="0"/>
              <w:rPr>
                <w:color w:val="auto"/>
                <w:sz w:val="8"/>
                <w:szCs w:val="8"/>
              </w:rPr>
            </w:pPr>
          </w:p>
        </w:tc>
        <w:tc>
          <w:tcPr>
            <w:tcW w:w="420" w:type="dxa"/>
            <w:tcBorders>
              <w:right w:val="single" w:color="auto" w:sz="8" w:space="0"/>
            </w:tcBorders>
            <w:vAlign w:val="bottom"/>
          </w:tcPr>
          <w:p w14:paraId="6EBE3EA3">
            <w:pPr>
              <w:spacing w:after="0"/>
              <w:rPr>
                <w:color w:val="auto"/>
                <w:sz w:val="8"/>
                <w:szCs w:val="8"/>
              </w:rPr>
            </w:pPr>
          </w:p>
        </w:tc>
        <w:tc>
          <w:tcPr>
            <w:tcW w:w="420" w:type="dxa"/>
            <w:tcBorders>
              <w:right w:val="single" w:color="auto" w:sz="8" w:space="0"/>
            </w:tcBorders>
            <w:vAlign w:val="bottom"/>
          </w:tcPr>
          <w:p w14:paraId="54633946">
            <w:pPr>
              <w:spacing w:after="0"/>
              <w:rPr>
                <w:color w:val="auto"/>
                <w:sz w:val="8"/>
                <w:szCs w:val="8"/>
              </w:rPr>
            </w:pPr>
          </w:p>
        </w:tc>
        <w:tc>
          <w:tcPr>
            <w:tcW w:w="420" w:type="dxa"/>
            <w:vMerge w:val="restart"/>
            <w:tcBorders>
              <w:right w:val="single" w:color="auto" w:sz="8" w:space="0"/>
            </w:tcBorders>
            <w:vAlign w:val="bottom"/>
          </w:tcPr>
          <w:p w14:paraId="14ACCCFC">
            <w:pPr>
              <w:spacing w:after="0" w:line="92" w:lineRule="exact"/>
              <w:jc w:val="center"/>
              <w:rPr>
                <w:color w:val="auto"/>
                <w:sz w:val="20"/>
                <w:szCs w:val="20"/>
              </w:rPr>
            </w:pPr>
            <w:r>
              <w:rPr>
                <w:rFonts w:ascii="宋体" w:hAnsi="宋体" w:eastAsia="宋体" w:cs="宋体"/>
                <w:b/>
                <w:bCs/>
                <w:color w:val="auto"/>
                <w:w w:val="99"/>
                <w:sz w:val="8"/>
                <w:szCs w:val="8"/>
              </w:rPr>
              <w:t>机关事业</w:t>
            </w:r>
          </w:p>
        </w:tc>
        <w:tc>
          <w:tcPr>
            <w:tcW w:w="440" w:type="dxa"/>
            <w:tcBorders>
              <w:right w:val="single" w:color="auto" w:sz="8" w:space="0"/>
            </w:tcBorders>
            <w:vAlign w:val="bottom"/>
          </w:tcPr>
          <w:p w14:paraId="28F79B73">
            <w:pPr>
              <w:spacing w:after="0"/>
              <w:rPr>
                <w:color w:val="auto"/>
                <w:sz w:val="8"/>
                <w:szCs w:val="8"/>
              </w:rPr>
            </w:pPr>
          </w:p>
        </w:tc>
        <w:tc>
          <w:tcPr>
            <w:tcW w:w="420" w:type="dxa"/>
            <w:vMerge w:val="restart"/>
            <w:tcBorders>
              <w:right w:val="single" w:color="auto" w:sz="8" w:space="0"/>
            </w:tcBorders>
            <w:vAlign w:val="bottom"/>
          </w:tcPr>
          <w:p w14:paraId="21FD2895">
            <w:pPr>
              <w:spacing w:after="0" w:line="92" w:lineRule="exact"/>
              <w:ind w:right="3"/>
              <w:jc w:val="center"/>
              <w:rPr>
                <w:color w:val="auto"/>
                <w:sz w:val="20"/>
                <w:szCs w:val="20"/>
              </w:rPr>
            </w:pPr>
            <w:r>
              <w:rPr>
                <w:rFonts w:ascii="宋体" w:hAnsi="宋体" w:eastAsia="宋体" w:cs="宋体"/>
                <w:b/>
                <w:bCs/>
                <w:color w:val="auto"/>
                <w:sz w:val="8"/>
                <w:szCs w:val="8"/>
              </w:rPr>
              <w:t>职工基本</w:t>
            </w:r>
          </w:p>
        </w:tc>
        <w:tc>
          <w:tcPr>
            <w:tcW w:w="420" w:type="dxa"/>
            <w:vMerge w:val="restart"/>
            <w:tcBorders>
              <w:right w:val="single" w:color="auto" w:sz="8" w:space="0"/>
            </w:tcBorders>
            <w:vAlign w:val="bottom"/>
          </w:tcPr>
          <w:p w14:paraId="02DAEE20">
            <w:pPr>
              <w:spacing w:after="0" w:line="92" w:lineRule="exact"/>
              <w:jc w:val="center"/>
              <w:rPr>
                <w:color w:val="auto"/>
                <w:sz w:val="20"/>
                <w:szCs w:val="20"/>
              </w:rPr>
            </w:pPr>
            <w:r>
              <w:rPr>
                <w:rFonts w:ascii="宋体" w:hAnsi="宋体" w:eastAsia="宋体" w:cs="宋体"/>
                <w:b/>
                <w:bCs/>
                <w:color w:val="auto"/>
                <w:w w:val="99"/>
                <w:sz w:val="8"/>
                <w:szCs w:val="8"/>
              </w:rPr>
              <w:t>公务员医</w:t>
            </w:r>
          </w:p>
        </w:tc>
        <w:tc>
          <w:tcPr>
            <w:tcW w:w="420" w:type="dxa"/>
            <w:tcBorders>
              <w:right w:val="single" w:color="auto" w:sz="8" w:space="0"/>
            </w:tcBorders>
            <w:vAlign w:val="bottom"/>
          </w:tcPr>
          <w:p w14:paraId="72B4D687">
            <w:pPr>
              <w:spacing w:after="0"/>
              <w:rPr>
                <w:color w:val="auto"/>
                <w:sz w:val="8"/>
                <w:szCs w:val="8"/>
              </w:rPr>
            </w:pPr>
          </w:p>
        </w:tc>
        <w:tc>
          <w:tcPr>
            <w:tcW w:w="420" w:type="dxa"/>
            <w:vMerge w:val="continue"/>
            <w:tcBorders>
              <w:right w:val="single" w:color="auto" w:sz="8" w:space="0"/>
            </w:tcBorders>
            <w:vAlign w:val="bottom"/>
          </w:tcPr>
          <w:p w14:paraId="3779E77B">
            <w:pPr>
              <w:spacing w:after="0"/>
              <w:rPr>
                <w:color w:val="auto"/>
                <w:sz w:val="8"/>
                <w:szCs w:val="8"/>
              </w:rPr>
            </w:pPr>
          </w:p>
        </w:tc>
        <w:tc>
          <w:tcPr>
            <w:tcW w:w="440" w:type="dxa"/>
            <w:tcBorders>
              <w:right w:val="single" w:color="auto" w:sz="8" w:space="0"/>
            </w:tcBorders>
            <w:vAlign w:val="bottom"/>
          </w:tcPr>
          <w:p w14:paraId="0F9A8604">
            <w:pPr>
              <w:spacing w:after="0"/>
              <w:rPr>
                <w:color w:val="auto"/>
                <w:sz w:val="8"/>
                <w:szCs w:val="8"/>
              </w:rPr>
            </w:pPr>
          </w:p>
        </w:tc>
        <w:tc>
          <w:tcPr>
            <w:tcW w:w="420" w:type="dxa"/>
            <w:tcBorders>
              <w:right w:val="single" w:color="auto" w:sz="8" w:space="0"/>
            </w:tcBorders>
            <w:vAlign w:val="bottom"/>
          </w:tcPr>
          <w:p w14:paraId="194443E0">
            <w:pPr>
              <w:spacing w:after="0"/>
              <w:rPr>
                <w:color w:val="auto"/>
                <w:sz w:val="8"/>
                <w:szCs w:val="8"/>
              </w:rPr>
            </w:pPr>
          </w:p>
        </w:tc>
        <w:tc>
          <w:tcPr>
            <w:tcW w:w="420" w:type="dxa"/>
            <w:tcBorders>
              <w:right w:val="single" w:color="auto" w:sz="8" w:space="0"/>
            </w:tcBorders>
            <w:vAlign w:val="bottom"/>
          </w:tcPr>
          <w:p w14:paraId="784C055C">
            <w:pPr>
              <w:spacing w:after="0"/>
              <w:rPr>
                <w:color w:val="auto"/>
                <w:sz w:val="8"/>
                <w:szCs w:val="8"/>
              </w:rPr>
            </w:pPr>
          </w:p>
        </w:tc>
        <w:tc>
          <w:tcPr>
            <w:tcW w:w="420" w:type="dxa"/>
            <w:tcBorders>
              <w:right w:val="single" w:color="auto" w:sz="8" w:space="0"/>
            </w:tcBorders>
            <w:vAlign w:val="bottom"/>
          </w:tcPr>
          <w:p w14:paraId="391AE729">
            <w:pPr>
              <w:spacing w:after="0"/>
              <w:rPr>
                <w:color w:val="auto"/>
                <w:sz w:val="8"/>
                <w:szCs w:val="8"/>
              </w:rPr>
            </w:pPr>
          </w:p>
        </w:tc>
        <w:tc>
          <w:tcPr>
            <w:tcW w:w="0" w:type="dxa"/>
            <w:vAlign w:val="bottom"/>
          </w:tcPr>
          <w:p w14:paraId="3F5138FA">
            <w:pPr>
              <w:spacing w:after="0"/>
              <w:rPr>
                <w:color w:val="auto"/>
                <w:sz w:val="1"/>
                <w:szCs w:val="1"/>
              </w:rPr>
            </w:pPr>
          </w:p>
        </w:tc>
      </w:tr>
      <w:tr w14:paraId="3603E92D">
        <w:tblPrEx>
          <w:tblCellMar>
            <w:top w:w="0" w:type="dxa"/>
            <w:left w:w="0" w:type="dxa"/>
            <w:bottom w:w="0" w:type="dxa"/>
            <w:right w:w="0" w:type="dxa"/>
          </w:tblCellMar>
        </w:tblPrEx>
        <w:trPr>
          <w:trHeight w:val="24" w:hRule="atLeast"/>
        </w:trPr>
        <w:tc>
          <w:tcPr>
            <w:tcW w:w="300" w:type="dxa"/>
            <w:tcBorders>
              <w:left w:val="single" w:color="auto" w:sz="8" w:space="0"/>
              <w:right w:val="single" w:color="auto" w:sz="8" w:space="0"/>
            </w:tcBorders>
            <w:vAlign w:val="bottom"/>
          </w:tcPr>
          <w:p w14:paraId="11F48A47">
            <w:pPr>
              <w:spacing w:after="0"/>
              <w:rPr>
                <w:color w:val="auto"/>
                <w:sz w:val="2"/>
                <w:szCs w:val="2"/>
              </w:rPr>
            </w:pPr>
          </w:p>
        </w:tc>
        <w:tc>
          <w:tcPr>
            <w:tcW w:w="280" w:type="dxa"/>
            <w:tcBorders>
              <w:right w:val="single" w:color="auto" w:sz="8" w:space="0"/>
            </w:tcBorders>
            <w:vAlign w:val="bottom"/>
          </w:tcPr>
          <w:p w14:paraId="1B0A4F63">
            <w:pPr>
              <w:spacing w:after="0"/>
              <w:rPr>
                <w:color w:val="auto"/>
                <w:sz w:val="2"/>
                <w:szCs w:val="2"/>
              </w:rPr>
            </w:pPr>
          </w:p>
        </w:tc>
        <w:tc>
          <w:tcPr>
            <w:tcW w:w="60" w:type="dxa"/>
            <w:vAlign w:val="bottom"/>
          </w:tcPr>
          <w:p w14:paraId="49D894F0">
            <w:pPr>
              <w:spacing w:after="0"/>
              <w:rPr>
                <w:color w:val="auto"/>
                <w:sz w:val="2"/>
                <w:szCs w:val="2"/>
              </w:rPr>
            </w:pPr>
          </w:p>
        </w:tc>
        <w:tc>
          <w:tcPr>
            <w:tcW w:w="260" w:type="dxa"/>
            <w:tcBorders>
              <w:right w:val="single" w:color="auto" w:sz="8" w:space="0"/>
            </w:tcBorders>
            <w:vAlign w:val="bottom"/>
          </w:tcPr>
          <w:p w14:paraId="3D774E4C">
            <w:pPr>
              <w:spacing w:after="0"/>
              <w:rPr>
                <w:color w:val="auto"/>
                <w:sz w:val="2"/>
                <w:szCs w:val="2"/>
              </w:rPr>
            </w:pPr>
          </w:p>
        </w:tc>
        <w:tc>
          <w:tcPr>
            <w:tcW w:w="440" w:type="dxa"/>
            <w:vMerge w:val="continue"/>
            <w:tcBorders>
              <w:right w:val="single" w:color="auto" w:sz="8" w:space="0"/>
            </w:tcBorders>
            <w:vAlign w:val="bottom"/>
          </w:tcPr>
          <w:p w14:paraId="3C13D3FE">
            <w:pPr>
              <w:spacing w:after="0"/>
              <w:rPr>
                <w:color w:val="auto"/>
                <w:sz w:val="2"/>
                <w:szCs w:val="2"/>
              </w:rPr>
            </w:pPr>
          </w:p>
        </w:tc>
        <w:tc>
          <w:tcPr>
            <w:tcW w:w="1100" w:type="dxa"/>
            <w:vMerge w:val="continue"/>
            <w:tcBorders>
              <w:right w:val="single" w:color="auto" w:sz="8" w:space="0"/>
            </w:tcBorders>
            <w:vAlign w:val="bottom"/>
          </w:tcPr>
          <w:p w14:paraId="6D12B508">
            <w:pPr>
              <w:spacing w:after="0"/>
              <w:rPr>
                <w:color w:val="auto"/>
                <w:sz w:val="2"/>
                <w:szCs w:val="2"/>
              </w:rPr>
            </w:pPr>
          </w:p>
        </w:tc>
        <w:tc>
          <w:tcPr>
            <w:tcW w:w="760" w:type="dxa"/>
            <w:vMerge w:val="continue"/>
            <w:tcBorders>
              <w:right w:val="single" w:color="auto" w:sz="8" w:space="0"/>
            </w:tcBorders>
            <w:vAlign w:val="bottom"/>
          </w:tcPr>
          <w:p w14:paraId="0CAE005D">
            <w:pPr>
              <w:spacing w:after="0"/>
              <w:rPr>
                <w:color w:val="auto"/>
                <w:sz w:val="2"/>
                <w:szCs w:val="2"/>
              </w:rPr>
            </w:pPr>
          </w:p>
        </w:tc>
        <w:tc>
          <w:tcPr>
            <w:tcW w:w="420" w:type="dxa"/>
            <w:tcBorders>
              <w:right w:val="single" w:color="auto" w:sz="8" w:space="0"/>
            </w:tcBorders>
            <w:vAlign w:val="bottom"/>
          </w:tcPr>
          <w:p w14:paraId="3E42E56E">
            <w:pPr>
              <w:spacing w:after="0"/>
              <w:rPr>
                <w:color w:val="auto"/>
                <w:sz w:val="2"/>
                <w:szCs w:val="2"/>
              </w:rPr>
            </w:pPr>
          </w:p>
        </w:tc>
        <w:tc>
          <w:tcPr>
            <w:tcW w:w="420" w:type="dxa"/>
            <w:tcBorders>
              <w:right w:val="single" w:color="auto" w:sz="8" w:space="0"/>
            </w:tcBorders>
            <w:vAlign w:val="bottom"/>
          </w:tcPr>
          <w:p w14:paraId="6F6EBE1B">
            <w:pPr>
              <w:spacing w:after="0"/>
              <w:rPr>
                <w:color w:val="auto"/>
                <w:sz w:val="2"/>
                <w:szCs w:val="2"/>
              </w:rPr>
            </w:pPr>
          </w:p>
        </w:tc>
        <w:tc>
          <w:tcPr>
            <w:tcW w:w="420" w:type="dxa"/>
            <w:tcBorders>
              <w:right w:val="single" w:color="auto" w:sz="8" w:space="0"/>
            </w:tcBorders>
            <w:vAlign w:val="bottom"/>
          </w:tcPr>
          <w:p w14:paraId="1FF42220">
            <w:pPr>
              <w:spacing w:after="0"/>
              <w:rPr>
                <w:color w:val="auto"/>
                <w:sz w:val="2"/>
                <w:szCs w:val="2"/>
              </w:rPr>
            </w:pPr>
          </w:p>
        </w:tc>
        <w:tc>
          <w:tcPr>
            <w:tcW w:w="440" w:type="dxa"/>
            <w:tcBorders>
              <w:right w:val="single" w:color="auto" w:sz="8" w:space="0"/>
            </w:tcBorders>
            <w:vAlign w:val="bottom"/>
          </w:tcPr>
          <w:p w14:paraId="797E4964">
            <w:pPr>
              <w:spacing w:after="0"/>
              <w:rPr>
                <w:color w:val="auto"/>
                <w:sz w:val="2"/>
                <w:szCs w:val="2"/>
              </w:rPr>
            </w:pPr>
          </w:p>
        </w:tc>
        <w:tc>
          <w:tcPr>
            <w:tcW w:w="420" w:type="dxa"/>
            <w:tcBorders>
              <w:right w:val="single" w:color="auto" w:sz="8" w:space="0"/>
            </w:tcBorders>
            <w:vAlign w:val="bottom"/>
          </w:tcPr>
          <w:p w14:paraId="5A2AC096">
            <w:pPr>
              <w:spacing w:after="0"/>
              <w:rPr>
                <w:color w:val="auto"/>
                <w:sz w:val="2"/>
                <w:szCs w:val="2"/>
              </w:rPr>
            </w:pPr>
          </w:p>
        </w:tc>
        <w:tc>
          <w:tcPr>
            <w:tcW w:w="420" w:type="dxa"/>
            <w:tcBorders>
              <w:right w:val="single" w:color="auto" w:sz="8" w:space="0"/>
            </w:tcBorders>
            <w:vAlign w:val="bottom"/>
          </w:tcPr>
          <w:p w14:paraId="3CE97841">
            <w:pPr>
              <w:spacing w:after="0"/>
              <w:rPr>
                <w:color w:val="auto"/>
                <w:sz w:val="2"/>
                <w:szCs w:val="2"/>
              </w:rPr>
            </w:pPr>
          </w:p>
        </w:tc>
        <w:tc>
          <w:tcPr>
            <w:tcW w:w="420" w:type="dxa"/>
            <w:vMerge w:val="continue"/>
            <w:tcBorders>
              <w:right w:val="single" w:color="auto" w:sz="8" w:space="0"/>
            </w:tcBorders>
            <w:vAlign w:val="bottom"/>
          </w:tcPr>
          <w:p w14:paraId="0AFA948F">
            <w:pPr>
              <w:spacing w:after="0"/>
              <w:rPr>
                <w:color w:val="auto"/>
                <w:sz w:val="2"/>
                <w:szCs w:val="2"/>
              </w:rPr>
            </w:pPr>
          </w:p>
        </w:tc>
        <w:tc>
          <w:tcPr>
            <w:tcW w:w="440" w:type="dxa"/>
            <w:tcBorders>
              <w:right w:val="single" w:color="auto" w:sz="8" w:space="0"/>
            </w:tcBorders>
            <w:vAlign w:val="bottom"/>
          </w:tcPr>
          <w:p w14:paraId="080041F7">
            <w:pPr>
              <w:spacing w:after="0"/>
              <w:rPr>
                <w:color w:val="auto"/>
                <w:sz w:val="2"/>
                <w:szCs w:val="2"/>
              </w:rPr>
            </w:pPr>
          </w:p>
        </w:tc>
        <w:tc>
          <w:tcPr>
            <w:tcW w:w="420" w:type="dxa"/>
            <w:vMerge w:val="continue"/>
            <w:tcBorders>
              <w:right w:val="single" w:color="auto" w:sz="8" w:space="0"/>
            </w:tcBorders>
            <w:vAlign w:val="bottom"/>
          </w:tcPr>
          <w:p w14:paraId="41019C83">
            <w:pPr>
              <w:spacing w:after="0"/>
              <w:rPr>
                <w:color w:val="auto"/>
                <w:sz w:val="2"/>
                <w:szCs w:val="2"/>
              </w:rPr>
            </w:pPr>
          </w:p>
        </w:tc>
        <w:tc>
          <w:tcPr>
            <w:tcW w:w="420" w:type="dxa"/>
            <w:vMerge w:val="continue"/>
            <w:tcBorders>
              <w:right w:val="single" w:color="auto" w:sz="8" w:space="0"/>
            </w:tcBorders>
            <w:vAlign w:val="bottom"/>
          </w:tcPr>
          <w:p w14:paraId="237CB9C7">
            <w:pPr>
              <w:spacing w:after="0"/>
              <w:rPr>
                <w:color w:val="auto"/>
                <w:sz w:val="2"/>
                <w:szCs w:val="2"/>
              </w:rPr>
            </w:pPr>
          </w:p>
        </w:tc>
        <w:tc>
          <w:tcPr>
            <w:tcW w:w="420" w:type="dxa"/>
            <w:tcBorders>
              <w:right w:val="single" w:color="auto" w:sz="8" w:space="0"/>
            </w:tcBorders>
            <w:vAlign w:val="bottom"/>
          </w:tcPr>
          <w:p w14:paraId="1708B4C5">
            <w:pPr>
              <w:spacing w:after="0"/>
              <w:rPr>
                <w:color w:val="auto"/>
                <w:sz w:val="2"/>
                <w:szCs w:val="2"/>
              </w:rPr>
            </w:pPr>
          </w:p>
        </w:tc>
        <w:tc>
          <w:tcPr>
            <w:tcW w:w="420" w:type="dxa"/>
            <w:vMerge w:val="restart"/>
            <w:tcBorders>
              <w:right w:val="single" w:color="auto" w:sz="8" w:space="0"/>
            </w:tcBorders>
            <w:vAlign w:val="bottom"/>
          </w:tcPr>
          <w:p w14:paraId="557AC769">
            <w:pPr>
              <w:spacing w:after="0" w:line="92" w:lineRule="exact"/>
              <w:jc w:val="center"/>
              <w:rPr>
                <w:color w:val="auto"/>
                <w:sz w:val="20"/>
                <w:szCs w:val="20"/>
              </w:rPr>
            </w:pPr>
            <w:r>
              <w:rPr>
                <w:rFonts w:ascii="宋体" w:hAnsi="宋体" w:eastAsia="宋体" w:cs="宋体"/>
                <w:b/>
                <w:bCs/>
                <w:color w:val="auto"/>
                <w:w w:val="99"/>
                <w:sz w:val="8"/>
                <w:szCs w:val="8"/>
              </w:rPr>
              <w:t>金</w:t>
            </w:r>
          </w:p>
        </w:tc>
        <w:tc>
          <w:tcPr>
            <w:tcW w:w="440" w:type="dxa"/>
            <w:tcBorders>
              <w:right w:val="single" w:color="auto" w:sz="8" w:space="0"/>
            </w:tcBorders>
            <w:vAlign w:val="bottom"/>
          </w:tcPr>
          <w:p w14:paraId="76755CD3">
            <w:pPr>
              <w:spacing w:after="0"/>
              <w:rPr>
                <w:color w:val="auto"/>
                <w:sz w:val="2"/>
                <w:szCs w:val="2"/>
              </w:rPr>
            </w:pPr>
          </w:p>
        </w:tc>
        <w:tc>
          <w:tcPr>
            <w:tcW w:w="420" w:type="dxa"/>
            <w:tcBorders>
              <w:right w:val="single" w:color="auto" w:sz="8" w:space="0"/>
            </w:tcBorders>
            <w:vAlign w:val="bottom"/>
          </w:tcPr>
          <w:p w14:paraId="192CB38E">
            <w:pPr>
              <w:spacing w:after="0"/>
              <w:rPr>
                <w:color w:val="auto"/>
                <w:sz w:val="2"/>
                <w:szCs w:val="2"/>
              </w:rPr>
            </w:pPr>
          </w:p>
        </w:tc>
        <w:tc>
          <w:tcPr>
            <w:tcW w:w="420" w:type="dxa"/>
            <w:tcBorders>
              <w:right w:val="single" w:color="auto" w:sz="8" w:space="0"/>
            </w:tcBorders>
            <w:vAlign w:val="bottom"/>
          </w:tcPr>
          <w:p w14:paraId="779297F0">
            <w:pPr>
              <w:spacing w:after="0"/>
              <w:rPr>
                <w:color w:val="auto"/>
                <w:sz w:val="2"/>
                <w:szCs w:val="2"/>
              </w:rPr>
            </w:pPr>
          </w:p>
        </w:tc>
        <w:tc>
          <w:tcPr>
            <w:tcW w:w="420" w:type="dxa"/>
            <w:tcBorders>
              <w:right w:val="single" w:color="auto" w:sz="8" w:space="0"/>
            </w:tcBorders>
            <w:vAlign w:val="bottom"/>
          </w:tcPr>
          <w:p w14:paraId="450ADAFF">
            <w:pPr>
              <w:spacing w:after="0"/>
              <w:rPr>
                <w:color w:val="auto"/>
                <w:sz w:val="2"/>
                <w:szCs w:val="2"/>
              </w:rPr>
            </w:pPr>
          </w:p>
        </w:tc>
        <w:tc>
          <w:tcPr>
            <w:tcW w:w="0" w:type="dxa"/>
            <w:vAlign w:val="bottom"/>
          </w:tcPr>
          <w:p w14:paraId="5106B739">
            <w:pPr>
              <w:spacing w:after="0" w:line="20" w:lineRule="exact"/>
              <w:rPr>
                <w:color w:val="auto"/>
                <w:sz w:val="1"/>
                <w:szCs w:val="1"/>
              </w:rPr>
            </w:pPr>
          </w:p>
        </w:tc>
      </w:tr>
      <w:tr w14:paraId="36D73B19">
        <w:tblPrEx>
          <w:tblCellMar>
            <w:top w:w="0" w:type="dxa"/>
            <w:left w:w="0" w:type="dxa"/>
            <w:bottom w:w="0" w:type="dxa"/>
            <w:right w:w="0" w:type="dxa"/>
          </w:tblCellMar>
        </w:tblPrEx>
        <w:trPr>
          <w:trHeight w:val="27" w:hRule="atLeast"/>
        </w:trPr>
        <w:tc>
          <w:tcPr>
            <w:tcW w:w="300" w:type="dxa"/>
            <w:tcBorders>
              <w:left w:val="single" w:color="auto" w:sz="8" w:space="0"/>
              <w:right w:val="single" w:color="auto" w:sz="8" w:space="0"/>
            </w:tcBorders>
            <w:vAlign w:val="bottom"/>
          </w:tcPr>
          <w:p w14:paraId="7C793702">
            <w:pPr>
              <w:spacing w:after="0"/>
              <w:rPr>
                <w:color w:val="auto"/>
                <w:sz w:val="2"/>
                <w:szCs w:val="2"/>
              </w:rPr>
            </w:pPr>
          </w:p>
        </w:tc>
        <w:tc>
          <w:tcPr>
            <w:tcW w:w="280" w:type="dxa"/>
            <w:tcBorders>
              <w:right w:val="single" w:color="auto" w:sz="8" w:space="0"/>
            </w:tcBorders>
            <w:vAlign w:val="bottom"/>
          </w:tcPr>
          <w:p w14:paraId="54D2E084">
            <w:pPr>
              <w:spacing w:after="0"/>
              <w:rPr>
                <w:color w:val="auto"/>
                <w:sz w:val="2"/>
                <w:szCs w:val="2"/>
              </w:rPr>
            </w:pPr>
          </w:p>
        </w:tc>
        <w:tc>
          <w:tcPr>
            <w:tcW w:w="60" w:type="dxa"/>
            <w:vAlign w:val="bottom"/>
          </w:tcPr>
          <w:p w14:paraId="48CB4D1A">
            <w:pPr>
              <w:spacing w:after="0"/>
              <w:rPr>
                <w:color w:val="auto"/>
                <w:sz w:val="2"/>
                <w:szCs w:val="2"/>
              </w:rPr>
            </w:pPr>
          </w:p>
        </w:tc>
        <w:tc>
          <w:tcPr>
            <w:tcW w:w="260" w:type="dxa"/>
            <w:tcBorders>
              <w:right w:val="single" w:color="auto" w:sz="8" w:space="0"/>
            </w:tcBorders>
            <w:vAlign w:val="bottom"/>
          </w:tcPr>
          <w:p w14:paraId="1A4597FC">
            <w:pPr>
              <w:spacing w:after="0"/>
              <w:rPr>
                <w:color w:val="auto"/>
                <w:sz w:val="2"/>
                <w:szCs w:val="2"/>
              </w:rPr>
            </w:pPr>
          </w:p>
        </w:tc>
        <w:tc>
          <w:tcPr>
            <w:tcW w:w="440" w:type="dxa"/>
            <w:vMerge w:val="continue"/>
            <w:tcBorders>
              <w:right w:val="single" w:color="auto" w:sz="8" w:space="0"/>
            </w:tcBorders>
            <w:vAlign w:val="bottom"/>
          </w:tcPr>
          <w:p w14:paraId="33632A0E">
            <w:pPr>
              <w:spacing w:after="0"/>
              <w:rPr>
                <w:color w:val="auto"/>
                <w:sz w:val="2"/>
                <w:szCs w:val="2"/>
              </w:rPr>
            </w:pPr>
          </w:p>
        </w:tc>
        <w:tc>
          <w:tcPr>
            <w:tcW w:w="1100" w:type="dxa"/>
            <w:vMerge w:val="continue"/>
            <w:tcBorders>
              <w:right w:val="single" w:color="auto" w:sz="8" w:space="0"/>
            </w:tcBorders>
            <w:vAlign w:val="bottom"/>
          </w:tcPr>
          <w:p w14:paraId="234B41CC">
            <w:pPr>
              <w:spacing w:after="0"/>
              <w:rPr>
                <w:color w:val="auto"/>
                <w:sz w:val="2"/>
                <w:szCs w:val="2"/>
              </w:rPr>
            </w:pPr>
          </w:p>
        </w:tc>
        <w:tc>
          <w:tcPr>
            <w:tcW w:w="760" w:type="dxa"/>
            <w:vMerge w:val="continue"/>
            <w:tcBorders>
              <w:right w:val="single" w:color="auto" w:sz="8" w:space="0"/>
            </w:tcBorders>
            <w:vAlign w:val="bottom"/>
          </w:tcPr>
          <w:p w14:paraId="0715EFAF">
            <w:pPr>
              <w:spacing w:after="0"/>
              <w:rPr>
                <w:color w:val="auto"/>
                <w:sz w:val="2"/>
                <w:szCs w:val="2"/>
              </w:rPr>
            </w:pPr>
          </w:p>
        </w:tc>
        <w:tc>
          <w:tcPr>
            <w:tcW w:w="420" w:type="dxa"/>
            <w:tcBorders>
              <w:right w:val="single" w:color="auto" w:sz="8" w:space="0"/>
            </w:tcBorders>
            <w:vAlign w:val="bottom"/>
          </w:tcPr>
          <w:p w14:paraId="50BDBAE9">
            <w:pPr>
              <w:spacing w:after="0"/>
              <w:rPr>
                <w:color w:val="auto"/>
                <w:sz w:val="2"/>
                <w:szCs w:val="2"/>
              </w:rPr>
            </w:pPr>
          </w:p>
        </w:tc>
        <w:tc>
          <w:tcPr>
            <w:tcW w:w="420" w:type="dxa"/>
            <w:tcBorders>
              <w:right w:val="single" w:color="auto" w:sz="8" w:space="0"/>
            </w:tcBorders>
            <w:vAlign w:val="bottom"/>
          </w:tcPr>
          <w:p w14:paraId="08AC24DA">
            <w:pPr>
              <w:spacing w:after="0"/>
              <w:rPr>
                <w:color w:val="auto"/>
                <w:sz w:val="2"/>
                <w:szCs w:val="2"/>
              </w:rPr>
            </w:pPr>
          </w:p>
        </w:tc>
        <w:tc>
          <w:tcPr>
            <w:tcW w:w="420" w:type="dxa"/>
            <w:tcBorders>
              <w:right w:val="single" w:color="auto" w:sz="8" w:space="0"/>
            </w:tcBorders>
            <w:vAlign w:val="bottom"/>
          </w:tcPr>
          <w:p w14:paraId="31B9408B">
            <w:pPr>
              <w:spacing w:after="0"/>
              <w:rPr>
                <w:color w:val="auto"/>
                <w:sz w:val="2"/>
                <w:szCs w:val="2"/>
              </w:rPr>
            </w:pPr>
          </w:p>
        </w:tc>
        <w:tc>
          <w:tcPr>
            <w:tcW w:w="440" w:type="dxa"/>
            <w:tcBorders>
              <w:right w:val="single" w:color="auto" w:sz="8" w:space="0"/>
            </w:tcBorders>
            <w:vAlign w:val="bottom"/>
          </w:tcPr>
          <w:p w14:paraId="728F19B2">
            <w:pPr>
              <w:spacing w:after="0"/>
              <w:rPr>
                <w:color w:val="auto"/>
                <w:sz w:val="2"/>
                <w:szCs w:val="2"/>
              </w:rPr>
            </w:pPr>
          </w:p>
        </w:tc>
        <w:tc>
          <w:tcPr>
            <w:tcW w:w="420" w:type="dxa"/>
            <w:tcBorders>
              <w:right w:val="single" w:color="auto" w:sz="8" w:space="0"/>
            </w:tcBorders>
            <w:vAlign w:val="bottom"/>
          </w:tcPr>
          <w:p w14:paraId="1E013D76">
            <w:pPr>
              <w:spacing w:after="0"/>
              <w:rPr>
                <w:color w:val="auto"/>
                <w:sz w:val="2"/>
                <w:szCs w:val="2"/>
              </w:rPr>
            </w:pPr>
          </w:p>
        </w:tc>
        <w:tc>
          <w:tcPr>
            <w:tcW w:w="420" w:type="dxa"/>
            <w:tcBorders>
              <w:right w:val="single" w:color="auto" w:sz="8" w:space="0"/>
            </w:tcBorders>
            <w:vAlign w:val="bottom"/>
          </w:tcPr>
          <w:p w14:paraId="608E06C4">
            <w:pPr>
              <w:spacing w:after="0"/>
              <w:rPr>
                <w:color w:val="auto"/>
                <w:sz w:val="2"/>
                <w:szCs w:val="2"/>
              </w:rPr>
            </w:pPr>
          </w:p>
        </w:tc>
        <w:tc>
          <w:tcPr>
            <w:tcW w:w="420" w:type="dxa"/>
            <w:vMerge w:val="restart"/>
            <w:tcBorders>
              <w:right w:val="single" w:color="auto" w:sz="8" w:space="0"/>
            </w:tcBorders>
            <w:vAlign w:val="bottom"/>
          </w:tcPr>
          <w:p w14:paraId="0C1430B5">
            <w:pPr>
              <w:spacing w:after="0" w:line="92" w:lineRule="exact"/>
              <w:jc w:val="center"/>
              <w:rPr>
                <w:color w:val="auto"/>
                <w:sz w:val="20"/>
                <w:szCs w:val="20"/>
              </w:rPr>
            </w:pPr>
            <w:r>
              <w:rPr>
                <w:rFonts w:ascii="宋体" w:hAnsi="宋体" w:eastAsia="宋体" w:cs="宋体"/>
                <w:b/>
                <w:bCs/>
                <w:color w:val="auto"/>
                <w:w w:val="99"/>
                <w:sz w:val="8"/>
                <w:szCs w:val="8"/>
              </w:rPr>
              <w:t>单位基本</w:t>
            </w:r>
          </w:p>
        </w:tc>
        <w:tc>
          <w:tcPr>
            <w:tcW w:w="440" w:type="dxa"/>
            <w:vMerge w:val="restart"/>
            <w:tcBorders>
              <w:right w:val="single" w:color="auto" w:sz="8" w:space="0"/>
            </w:tcBorders>
            <w:vAlign w:val="bottom"/>
          </w:tcPr>
          <w:p w14:paraId="5BF8AC4D">
            <w:pPr>
              <w:spacing w:after="0" w:line="92" w:lineRule="exact"/>
              <w:jc w:val="center"/>
              <w:rPr>
                <w:color w:val="auto"/>
                <w:sz w:val="20"/>
                <w:szCs w:val="20"/>
              </w:rPr>
            </w:pPr>
            <w:r>
              <w:rPr>
                <w:rFonts w:ascii="宋体" w:hAnsi="宋体" w:eastAsia="宋体" w:cs="宋体"/>
                <w:b/>
                <w:bCs/>
                <w:color w:val="auto"/>
                <w:w w:val="99"/>
                <w:sz w:val="8"/>
                <w:szCs w:val="8"/>
              </w:rPr>
              <w:t>职业年金</w:t>
            </w:r>
          </w:p>
        </w:tc>
        <w:tc>
          <w:tcPr>
            <w:tcW w:w="420" w:type="dxa"/>
            <w:vMerge w:val="continue"/>
            <w:tcBorders>
              <w:right w:val="single" w:color="auto" w:sz="8" w:space="0"/>
            </w:tcBorders>
            <w:vAlign w:val="bottom"/>
          </w:tcPr>
          <w:p w14:paraId="60061E23">
            <w:pPr>
              <w:spacing w:after="0"/>
              <w:rPr>
                <w:color w:val="auto"/>
                <w:sz w:val="2"/>
                <w:szCs w:val="2"/>
              </w:rPr>
            </w:pPr>
          </w:p>
        </w:tc>
        <w:tc>
          <w:tcPr>
            <w:tcW w:w="420" w:type="dxa"/>
            <w:vMerge w:val="continue"/>
            <w:tcBorders>
              <w:right w:val="single" w:color="auto" w:sz="8" w:space="0"/>
            </w:tcBorders>
            <w:vAlign w:val="bottom"/>
          </w:tcPr>
          <w:p w14:paraId="3E9DB5EC">
            <w:pPr>
              <w:spacing w:after="0"/>
              <w:rPr>
                <w:color w:val="auto"/>
                <w:sz w:val="2"/>
                <w:szCs w:val="2"/>
              </w:rPr>
            </w:pPr>
          </w:p>
        </w:tc>
        <w:tc>
          <w:tcPr>
            <w:tcW w:w="420" w:type="dxa"/>
            <w:vMerge w:val="restart"/>
            <w:tcBorders>
              <w:right w:val="single" w:color="auto" w:sz="8" w:space="0"/>
            </w:tcBorders>
            <w:vAlign w:val="bottom"/>
          </w:tcPr>
          <w:p w14:paraId="137974A0">
            <w:pPr>
              <w:spacing w:after="0" w:line="92" w:lineRule="exact"/>
              <w:ind w:right="24"/>
              <w:jc w:val="right"/>
              <w:rPr>
                <w:color w:val="auto"/>
                <w:sz w:val="20"/>
                <w:szCs w:val="20"/>
              </w:rPr>
            </w:pPr>
            <w:r>
              <w:rPr>
                <w:rFonts w:ascii="宋体" w:hAnsi="宋体" w:eastAsia="宋体" w:cs="宋体"/>
                <w:b/>
                <w:bCs/>
                <w:color w:val="auto"/>
                <w:sz w:val="8"/>
                <w:szCs w:val="8"/>
              </w:rPr>
              <w:t>其他社会</w:t>
            </w:r>
          </w:p>
        </w:tc>
        <w:tc>
          <w:tcPr>
            <w:tcW w:w="420" w:type="dxa"/>
            <w:vMerge w:val="continue"/>
            <w:tcBorders>
              <w:right w:val="single" w:color="auto" w:sz="8" w:space="0"/>
            </w:tcBorders>
            <w:vAlign w:val="bottom"/>
          </w:tcPr>
          <w:p w14:paraId="5591A8C1">
            <w:pPr>
              <w:spacing w:after="0"/>
              <w:rPr>
                <w:color w:val="auto"/>
                <w:sz w:val="2"/>
                <w:szCs w:val="2"/>
              </w:rPr>
            </w:pPr>
          </w:p>
        </w:tc>
        <w:tc>
          <w:tcPr>
            <w:tcW w:w="440" w:type="dxa"/>
            <w:tcBorders>
              <w:right w:val="single" w:color="auto" w:sz="8" w:space="0"/>
            </w:tcBorders>
            <w:vAlign w:val="bottom"/>
          </w:tcPr>
          <w:p w14:paraId="78E5DAEF">
            <w:pPr>
              <w:spacing w:after="0"/>
              <w:rPr>
                <w:color w:val="auto"/>
                <w:sz w:val="2"/>
                <w:szCs w:val="2"/>
              </w:rPr>
            </w:pPr>
          </w:p>
        </w:tc>
        <w:tc>
          <w:tcPr>
            <w:tcW w:w="420" w:type="dxa"/>
            <w:vMerge w:val="restart"/>
            <w:tcBorders>
              <w:right w:val="single" w:color="auto" w:sz="8" w:space="0"/>
            </w:tcBorders>
            <w:vAlign w:val="bottom"/>
          </w:tcPr>
          <w:p w14:paraId="08B2FCA5">
            <w:pPr>
              <w:spacing w:after="0" w:line="92" w:lineRule="exact"/>
              <w:jc w:val="center"/>
              <w:rPr>
                <w:color w:val="auto"/>
                <w:sz w:val="20"/>
                <w:szCs w:val="20"/>
              </w:rPr>
            </w:pPr>
            <w:r>
              <w:rPr>
                <w:rFonts w:ascii="宋体" w:hAnsi="宋体" w:eastAsia="宋体" w:cs="宋体"/>
                <w:b/>
                <w:bCs/>
                <w:color w:val="auto"/>
                <w:sz w:val="8"/>
                <w:szCs w:val="8"/>
              </w:rPr>
              <w:t>伙食补助</w:t>
            </w:r>
          </w:p>
        </w:tc>
        <w:tc>
          <w:tcPr>
            <w:tcW w:w="420" w:type="dxa"/>
            <w:tcBorders>
              <w:right w:val="single" w:color="auto" w:sz="8" w:space="0"/>
            </w:tcBorders>
            <w:vAlign w:val="bottom"/>
          </w:tcPr>
          <w:p w14:paraId="3B7EADAF">
            <w:pPr>
              <w:spacing w:after="0"/>
              <w:rPr>
                <w:color w:val="auto"/>
                <w:sz w:val="2"/>
                <w:szCs w:val="2"/>
              </w:rPr>
            </w:pPr>
          </w:p>
        </w:tc>
        <w:tc>
          <w:tcPr>
            <w:tcW w:w="420" w:type="dxa"/>
            <w:vMerge w:val="restart"/>
            <w:tcBorders>
              <w:right w:val="single" w:color="auto" w:sz="8" w:space="0"/>
            </w:tcBorders>
            <w:vAlign w:val="bottom"/>
          </w:tcPr>
          <w:p w14:paraId="394B61E9">
            <w:pPr>
              <w:spacing w:after="0" w:line="92" w:lineRule="exact"/>
              <w:ind w:right="20"/>
              <w:jc w:val="right"/>
              <w:rPr>
                <w:color w:val="auto"/>
                <w:sz w:val="20"/>
                <w:szCs w:val="20"/>
              </w:rPr>
            </w:pPr>
            <w:r>
              <w:rPr>
                <w:rFonts w:ascii="宋体" w:hAnsi="宋体" w:eastAsia="宋体" w:cs="宋体"/>
                <w:b/>
                <w:bCs/>
                <w:color w:val="auto"/>
                <w:sz w:val="8"/>
                <w:szCs w:val="8"/>
              </w:rPr>
              <w:t>其他工资</w:t>
            </w:r>
          </w:p>
        </w:tc>
        <w:tc>
          <w:tcPr>
            <w:tcW w:w="0" w:type="dxa"/>
            <w:vAlign w:val="bottom"/>
          </w:tcPr>
          <w:p w14:paraId="5C2637C3">
            <w:pPr>
              <w:spacing w:after="0" w:line="20" w:lineRule="exact"/>
              <w:rPr>
                <w:color w:val="auto"/>
                <w:sz w:val="1"/>
                <w:szCs w:val="1"/>
              </w:rPr>
            </w:pPr>
          </w:p>
        </w:tc>
      </w:tr>
      <w:tr w14:paraId="71330AD9">
        <w:tblPrEx>
          <w:tblCellMar>
            <w:top w:w="0" w:type="dxa"/>
            <w:left w:w="0" w:type="dxa"/>
            <w:bottom w:w="0" w:type="dxa"/>
            <w:right w:w="0" w:type="dxa"/>
          </w:tblCellMar>
        </w:tblPrEx>
        <w:trPr>
          <w:trHeight w:val="22" w:hRule="atLeast"/>
        </w:trPr>
        <w:tc>
          <w:tcPr>
            <w:tcW w:w="300" w:type="dxa"/>
            <w:tcBorders>
              <w:left w:val="single" w:color="auto" w:sz="8" w:space="0"/>
              <w:right w:val="single" w:color="auto" w:sz="8" w:space="0"/>
            </w:tcBorders>
            <w:vAlign w:val="bottom"/>
          </w:tcPr>
          <w:p w14:paraId="16D04D90">
            <w:pPr>
              <w:spacing w:after="0" w:line="20" w:lineRule="exact"/>
              <w:rPr>
                <w:color w:val="auto"/>
                <w:sz w:val="1"/>
                <w:szCs w:val="1"/>
              </w:rPr>
            </w:pPr>
          </w:p>
        </w:tc>
        <w:tc>
          <w:tcPr>
            <w:tcW w:w="280" w:type="dxa"/>
            <w:tcBorders>
              <w:right w:val="single" w:color="auto" w:sz="8" w:space="0"/>
            </w:tcBorders>
            <w:vAlign w:val="bottom"/>
          </w:tcPr>
          <w:p w14:paraId="7297B6FD">
            <w:pPr>
              <w:spacing w:after="0" w:line="20" w:lineRule="exact"/>
              <w:rPr>
                <w:color w:val="auto"/>
                <w:sz w:val="1"/>
                <w:szCs w:val="1"/>
              </w:rPr>
            </w:pPr>
          </w:p>
        </w:tc>
        <w:tc>
          <w:tcPr>
            <w:tcW w:w="60" w:type="dxa"/>
            <w:vAlign w:val="bottom"/>
          </w:tcPr>
          <w:p w14:paraId="199A70F6">
            <w:pPr>
              <w:spacing w:after="0" w:line="20" w:lineRule="exact"/>
              <w:rPr>
                <w:color w:val="auto"/>
                <w:sz w:val="1"/>
                <w:szCs w:val="1"/>
              </w:rPr>
            </w:pPr>
          </w:p>
        </w:tc>
        <w:tc>
          <w:tcPr>
            <w:tcW w:w="260" w:type="dxa"/>
            <w:tcBorders>
              <w:right w:val="single" w:color="auto" w:sz="8" w:space="0"/>
            </w:tcBorders>
            <w:vAlign w:val="bottom"/>
          </w:tcPr>
          <w:p w14:paraId="1FBB01A2">
            <w:pPr>
              <w:spacing w:after="0" w:line="20" w:lineRule="exact"/>
              <w:rPr>
                <w:color w:val="auto"/>
                <w:sz w:val="1"/>
                <w:szCs w:val="1"/>
              </w:rPr>
            </w:pPr>
          </w:p>
        </w:tc>
        <w:tc>
          <w:tcPr>
            <w:tcW w:w="440" w:type="dxa"/>
            <w:tcBorders>
              <w:right w:val="single" w:color="auto" w:sz="8" w:space="0"/>
            </w:tcBorders>
            <w:vAlign w:val="bottom"/>
          </w:tcPr>
          <w:p w14:paraId="1E5E9E82">
            <w:pPr>
              <w:spacing w:after="0" w:line="20" w:lineRule="exact"/>
              <w:rPr>
                <w:color w:val="auto"/>
                <w:sz w:val="1"/>
                <w:szCs w:val="1"/>
              </w:rPr>
            </w:pPr>
          </w:p>
        </w:tc>
        <w:tc>
          <w:tcPr>
            <w:tcW w:w="1100" w:type="dxa"/>
            <w:tcBorders>
              <w:right w:val="single" w:color="auto" w:sz="8" w:space="0"/>
            </w:tcBorders>
            <w:vAlign w:val="bottom"/>
          </w:tcPr>
          <w:p w14:paraId="284071CD">
            <w:pPr>
              <w:spacing w:after="0" w:line="20" w:lineRule="exact"/>
              <w:rPr>
                <w:color w:val="auto"/>
                <w:sz w:val="1"/>
                <w:szCs w:val="1"/>
              </w:rPr>
            </w:pPr>
          </w:p>
        </w:tc>
        <w:tc>
          <w:tcPr>
            <w:tcW w:w="760" w:type="dxa"/>
            <w:tcBorders>
              <w:right w:val="single" w:color="auto" w:sz="8" w:space="0"/>
            </w:tcBorders>
            <w:vAlign w:val="bottom"/>
          </w:tcPr>
          <w:p w14:paraId="35CC38A9">
            <w:pPr>
              <w:spacing w:after="0" w:line="20" w:lineRule="exact"/>
              <w:rPr>
                <w:color w:val="auto"/>
                <w:sz w:val="1"/>
                <w:szCs w:val="1"/>
              </w:rPr>
            </w:pPr>
          </w:p>
        </w:tc>
        <w:tc>
          <w:tcPr>
            <w:tcW w:w="420" w:type="dxa"/>
            <w:tcBorders>
              <w:right w:val="single" w:color="auto" w:sz="8" w:space="0"/>
            </w:tcBorders>
            <w:vAlign w:val="bottom"/>
          </w:tcPr>
          <w:p w14:paraId="6AB69B2E">
            <w:pPr>
              <w:spacing w:after="0" w:line="20" w:lineRule="exact"/>
              <w:rPr>
                <w:color w:val="auto"/>
                <w:sz w:val="1"/>
                <w:szCs w:val="1"/>
              </w:rPr>
            </w:pPr>
          </w:p>
        </w:tc>
        <w:tc>
          <w:tcPr>
            <w:tcW w:w="420" w:type="dxa"/>
            <w:tcBorders>
              <w:right w:val="single" w:color="auto" w:sz="8" w:space="0"/>
            </w:tcBorders>
            <w:vAlign w:val="bottom"/>
          </w:tcPr>
          <w:p w14:paraId="2328E742">
            <w:pPr>
              <w:spacing w:after="0" w:line="20" w:lineRule="exact"/>
              <w:rPr>
                <w:color w:val="auto"/>
                <w:sz w:val="1"/>
                <w:szCs w:val="1"/>
              </w:rPr>
            </w:pPr>
          </w:p>
        </w:tc>
        <w:tc>
          <w:tcPr>
            <w:tcW w:w="420" w:type="dxa"/>
            <w:tcBorders>
              <w:right w:val="single" w:color="auto" w:sz="8" w:space="0"/>
            </w:tcBorders>
            <w:vAlign w:val="bottom"/>
          </w:tcPr>
          <w:p w14:paraId="07BE1BCD">
            <w:pPr>
              <w:spacing w:after="0" w:line="20" w:lineRule="exact"/>
              <w:rPr>
                <w:color w:val="auto"/>
                <w:sz w:val="1"/>
                <w:szCs w:val="1"/>
              </w:rPr>
            </w:pPr>
          </w:p>
        </w:tc>
        <w:tc>
          <w:tcPr>
            <w:tcW w:w="440" w:type="dxa"/>
            <w:tcBorders>
              <w:right w:val="single" w:color="auto" w:sz="8" w:space="0"/>
            </w:tcBorders>
            <w:vAlign w:val="bottom"/>
          </w:tcPr>
          <w:p w14:paraId="2439BF9B">
            <w:pPr>
              <w:spacing w:after="0" w:line="20" w:lineRule="exact"/>
              <w:rPr>
                <w:color w:val="auto"/>
                <w:sz w:val="1"/>
                <w:szCs w:val="1"/>
              </w:rPr>
            </w:pPr>
          </w:p>
        </w:tc>
        <w:tc>
          <w:tcPr>
            <w:tcW w:w="420" w:type="dxa"/>
            <w:tcBorders>
              <w:right w:val="single" w:color="auto" w:sz="8" w:space="0"/>
            </w:tcBorders>
            <w:vAlign w:val="bottom"/>
          </w:tcPr>
          <w:p w14:paraId="30352FCF">
            <w:pPr>
              <w:spacing w:after="0" w:line="20" w:lineRule="exact"/>
              <w:rPr>
                <w:color w:val="auto"/>
                <w:sz w:val="1"/>
                <w:szCs w:val="1"/>
              </w:rPr>
            </w:pPr>
          </w:p>
        </w:tc>
        <w:tc>
          <w:tcPr>
            <w:tcW w:w="420" w:type="dxa"/>
            <w:tcBorders>
              <w:right w:val="single" w:color="auto" w:sz="8" w:space="0"/>
            </w:tcBorders>
            <w:vAlign w:val="bottom"/>
          </w:tcPr>
          <w:p w14:paraId="6CCB4126">
            <w:pPr>
              <w:spacing w:after="0" w:line="20" w:lineRule="exact"/>
              <w:rPr>
                <w:color w:val="auto"/>
                <w:sz w:val="1"/>
                <w:szCs w:val="1"/>
              </w:rPr>
            </w:pPr>
          </w:p>
        </w:tc>
        <w:tc>
          <w:tcPr>
            <w:tcW w:w="420" w:type="dxa"/>
            <w:vMerge w:val="continue"/>
            <w:tcBorders>
              <w:right w:val="single" w:color="auto" w:sz="8" w:space="0"/>
            </w:tcBorders>
            <w:vAlign w:val="bottom"/>
          </w:tcPr>
          <w:p w14:paraId="4BD04EA2">
            <w:pPr>
              <w:spacing w:after="0" w:line="20" w:lineRule="exact"/>
              <w:rPr>
                <w:color w:val="auto"/>
                <w:sz w:val="1"/>
                <w:szCs w:val="1"/>
              </w:rPr>
            </w:pPr>
          </w:p>
        </w:tc>
        <w:tc>
          <w:tcPr>
            <w:tcW w:w="440" w:type="dxa"/>
            <w:vMerge w:val="continue"/>
            <w:tcBorders>
              <w:right w:val="single" w:color="auto" w:sz="8" w:space="0"/>
            </w:tcBorders>
            <w:vAlign w:val="bottom"/>
          </w:tcPr>
          <w:p w14:paraId="761270D4">
            <w:pPr>
              <w:spacing w:after="0" w:line="20" w:lineRule="exact"/>
              <w:rPr>
                <w:color w:val="auto"/>
                <w:sz w:val="1"/>
                <w:szCs w:val="1"/>
              </w:rPr>
            </w:pPr>
          </w:p>
        </w:tc>
        <w:tc>
          <w:tcPr>
            <w:tcW w:w="420" w:type="dxa"/>
            <w:vMerge w:val="continue"/>
            <w:tcBorders>
              <w:right w:val="single" w:color="auto" w:sz="8" w:space="0"/>
            </w:tcBorders>
            <w:vAlign w:val="bottom"/>
          </w:tcPr>
          <w:p w14:paraId="1DB78244">
            <w:pPr>
              <w:spacing w:after="0" w:line="20" w:lineRule="exact"/>
              <w:rPr>
                <w:color w:val="auto"/>
                <w:sz w:val="1"/>
                <w:szCs w:val="1"/>
              </w:rPr>
            </w:pPr>
          </w:p>
        </w:tc>
        <w:tc>
          <w:tcPr>
            <w:tcW w:w="420" w:type="dxa"/>
            <w:vMerge w:val="continue"/>
            <w:tcBorders>
              <w:right w:val="single" w:color="auto" w:sz="8" w:space="0"/>
            </w:tcBorders>
            <w:vAlign w:val="bottom"/>
          </w:tcPr>
          <w:p w14:paraId="54C3E3D6">
            <w:pPr>
              <w:spacing w:after="0" w:line="20" w:lineRule="exact"/>
              <w:rPr>
                <w:color w:val="auto"/>
                <w:sz w:val="1"/>
                <w:szCs w:val="1"/>
              </w:rPr>
            </w:pPr>
          </w:p>
        </w:tc>
        <w:tc>
          <w:tcPr>
            <w:tcW w:w="420" w:type="dxa"/>
            <w:vMerge w:val="continue"/>
            <w:tcBorders>
              <w:right w:val="single" w:color="auto" w:sz="8" w:space="0"/>
            </w:tcBorders>
            <w:vAlign w:val="bottom"/>
          </w:tcPr>
          <w:p w14:paraId="7110D358">
            <w:pPr>
              <w:spacing w:after="0" w:line="20" w:lineRule="exact"/>
              <w:rPr>
                <w:color w:val="auto"/>
                <w:sz w:val="1"/>
                <w:szCs w:val="1"/>
              </w:rPr>
            </w:pPr>
          </w:p>
        </w:tc>
        <w:tc>
          <w:tcPr>
            <w:tcW w:w="420" w:type="dxa"/>
            <w:vMerge w:val="continue"/>
            <w:tcBorders>
              <w:right w:val="single" w:color="auto" w:sz="8" w:space="0"/>
            </w:tcBorders>
            <w:vAlign w:val="bottom"/>
          </w:tcPr>
          <w:p w14:paraId="177CC698">
            <w:pPr>
              <w:spacing w:after="0" w:line="20" w:lineRule="exact"/>
              <w:rPr>
                <w:color w:val="auto"/>
                <w:sz w:val="1"/>
                <w:szCs w:val="1"/>
              </w:rPr>
            </w:pPr>
          </w:p>
        </w:tc>
        <w:tc>
          <w:tcPr>
            <w:tcW w:w="440" w:type="dxa"/>
            <w:tcBorders>
              <w:right w:val="single" w:color="auto" w:sz="8" w:space="0"/>
            </w:tcBorders>
            <w:vAlign w:val="bottom"/>
          </w:tcPr>
          <w:p w14:paraId="5E2443DD">
            <w:pPr>
              <w:spacing w:after="0" w:line="20" w:lineRule="exact"/>
              <w:rPr>
                <w:color w:val="auto"/>
                <w:sz w:val="1"/>
                <w:szCs w:val="1"/>
              </w:rPr>
            </w:pPr>
          </w:p>
        </w:tc>
        <w:tc>
          <w:tcPr>
            <w:tcW w:w="420" w:type="dxa"/>
            <w:vMerge w:val="continue"/>
            <w:tcBorders>
              <w:right w:val="single" w:color="auto" w:sz="8" w:space="0"/>
            </w:tcBorders>
            <w:vAlign w:val="bottom"/>
          </w:tcPr>
          <w:p w14:paraId="5245771A">
            <w:pPr>
              <w:spacing w:after="0" w:line="20" w:lineRule="exact"/>
              <w:rPr>
                <w:color w:val="auto"/>
                <w:sz w:val="1"/>
                <w:szCs w:val="1"/>
              </w:rPr>
            </w:pPr>
          </w:p>
        </w:tc>
        <w:tc>
          <w:tcPr>
            <w:tcW w:w="420" w:type="dxa"/>
            <w:tcBorders>
              <w:right w:val="single" w:color="auto" w:sz="8" w:space="0"/>
            </w:tcBorders>
            <w:vAlign w:val="bottom"/>
          </w:tcPr>
          <w:p w14:paraId="261B078E">
            <w:pPr>
              <w:spacing w:after="0" w:line="20" w:lineRule="exact"/>
              <w:rPr>
                <w:color w:val="auto"/>
                <w:sz w:val="1"/>
                <w:szCs w:val="1"/>
              </w:rPr>
            </w:pPr>
          </w:p>
        </w:tc>
        <w:tc>
          <w:tcPr>
            <w:tcW w:w="420" w:type="dxa"/>
            <w:vMerge w:val="continue"/>
            <w:tcBorders>
              <w:right w:val="single" w:color="auto" w:sz="8" w:space="0"/>
            </w:tcBorders>
            <w:vAlign w:val="bottom"/>
          </w:tcPr>
          <w:p w14:paraId="06008452">
            <w:pPr>
              <w:spacing w:after="0" w:line="20" w:lineRule="exact"/>
              <w:rPr>
                <w:color w:val="auto"/>
                <w:sz w:val="1"/>
                <w:szCs w:val="1"/>
              </w:rPr>
            </w:pPr>
          </w:p>
        </w:tc>
        <w:tc>
          <w:tcPr>
            <w:tcW w:w="0" w:type="dxa"/>
            <w:vAlign w:val="bottom"/>
          </w:tcPr>
          <w:p w14:paraId="29D06C70">
            <w:pPr>
              <w:spacing w:after="0" w:line="20" w:lineRule="exact"/>
              <w:rPr>
                <w:color w:val="auto"/>
                <w:sz w:val="1"/>
                <w:szCs w:val="1"/>
              </w:rPr>
            </w:pPr>
          </w:p>
        </w:tc>
      </w:tr>
      <w:tr w14:paraId="404F29C9">
        <w:tblPrEx>
          <w:tblCellMar>
            <w:top w:w="0" w:type="dxa"/>
            <w:left w:w="0" w:type="dxa"/>
            <w:bottom w:w="0" w:type="dxa"/>
            <w:right w:w="0" w:type="dxa"/>
          </w:tblCellMar>
        </w:tblPrEx>
        <w:trPr>
          <w:trHeight w:val="27" w:hRule="atLeast"/>
        </w:trPr>
        <w:tc>
          <w:tcPr>
            <w:tcW w:w="300" w:type="dxa"/>
            <w:vMerge w:val="restart"/>
            <w:tcBorders>
              <w:left w:val="single" w:color="auto" w:sz="8" w:space="0"/>
              <w:right w:val="single" w:color="auto" w:sz="8" w:space="0"/>
            </w:tcBorders>
            <w:vAlign w:val="bottom"/>
          </w:tcPr>
          <w:p w14:paraId="7A411C56">
            <w:pPr>
              <w:spacing w:after="0" w:line="92" w:lineRule="exact"/>
              <w:jc w:val="center"/>
              <w:rPr>
                <w:color w:val="auto"/>
                <w:sz w:val="20"/>
                <w:szCs w:val="20"/>
              </w:rPr>
            </w:pPr>
            <w:r>
              <w:rPr>
                <w:rFonts w:ascii="宋体" w:hAnsi="宋体" w:eastAsia="宋体" w:cs="宋体"/>
                <w:b/>
                <w:bCs/>
                <w:color w:val="auto"/>
                <w:w w:val="99"/>
                <w:sz w:val="8"/>
                <w:szCs w:val="8"/>
              </w:rPr>
              <w:t>类</w:t>
            </w:r>
          </w:p>
        </w:tc>
        <w:tc>
          <w:tcPr>
            <w:tcW w:w="280" w:type="dxa"/>
            <w:vMerge w:val="restart"/>
            <w:tcBorders>
              <w:right w:val="single" w:color="auto" w:sz="8" w:space="0"/>
            </w:tcBorders>
            <w:vAlign w:val="bottom"/>
          </w:tcPr>
          <w:p w14:paraId="0F82E757">
            <w:pPr>
              <w:spacing w:after="0" w:line="92" w:lineRule="exact"/>
              <w:ind w:right="4"/>
              <w:jc w:val="center"/>
              <w:rPr>
                <w:color w:val="auto"/>
                <w:sz w:val="20"/>
                <w:szCs w:val="20"/>
              </w:rPr>
            </w:pPr>
            <w:r>
              <w:rPr>
                <w:rFonts w:ascii="宋体" w:hAnsi="宋体" w:eastAsia="宋体" w:cs="宋体"/>
                <w:b/>
                <w:bCs/>
                <w:color w:val="auto"/>
                <w:w w:val="99"/>
                <w:sz w:val="8"/>
                <w:szCs w:val="8"/>
              </w:rPr>
              <w:t>款</w:t>
            </w:r>
          </w:p>
        </w:tc>
        <w:tc>
          <w:tcPr>
            <w:tcW w:w="60" w:type="dxa"/>
            <w:vAlign w:val="bottom"/>
          </w:tcPr>
          <w:p w14:paraId="6A777134">
            <w:pPr>
              <w:spacing w:after="0"/>
              <w:rPr>
                <w:color w:val="auto"/>
                <w:sz w:val="2"/>
                <w:szCs w:val="2"/>
              </w:rPr>
            </w:pPr>
          </w:p>
        </w:tc>
        <w:tc>
          <w:tcPr>
            <w:tcW w:w="260" w:type="dxa"/>
            <w:vMerge w:val="restart"/>
            <w:tcBorders>
              <w:right w:val="single" w:color="auto" w:sz="8" w:space="0"/>
            </w:tcBorders>
            <w:vAlign w:val="bottom"/>
          </w:tcPr>
          <w:p w14:paraId="744AC23B">
            <w:pPr>
              <w:spacing w:after="0" w:line="92" w:lineRule="exact"/>
              <w:ind w:right="64"/>
              <w:jc w:val="center"/>
              <w:rPr>
                <w:color w:val="auto"/>
                <w:sz w:val="20"/>
                <w:szCs w:val="20"/>
              </w:rPr>
            </w:pPr>
            <w:r>
              <w:rPr>
                <w:rFonts w:ascii="宋体" w:hAnsi="宋体" w:eastAsia="宋体" w:cs="宋体"/>
                <w:b/>
                <w:bCs/>
                <w:color w:val="auto"/>
                <w:w w:val="99"/>
                <w:sz w:val="8"/>
                <w:szCs w:val="8"/>
              </w:rPr>
              <w:t>项</w:t>
            </w:r>
          </w:p>
        </w:tc>
        <w:tc>
          <w:tcPr>
            <w:tcW w:w="440" w:type="dxa"/>
            <w:tcBorders>
              <w:right w:val="single" w:color="auto" w:sz="8" w:space="0"/>
            </w:tcBorders>
            <w:vAlign w:val="bottom"/>
          </w:tcPr>
          <w:p w14:paraId="00E2B74C">
            <w:pPr>
              <w:spacing w:after="0"/>
              <w:rPr>
                <w:color w:val="auto"/>
                <w:sz w:val="2"/>
                <w:szCs w:val="2"/>
              </w:rPr>
            </w:pPr>
          </w:p>
        </w:tc>
        <w:tc>
          <w:tcPr>
            <w:tcW w:w="1100" w:type="dxa"/>
            <w:tcBorders>
              <w:right w:val="single" w:color="auto" w:sz="8" w:space="0"/>
            </w:tcBorders>
            <w:vAlign w:val="bottom"/>
          </w:tcPr>
          <w:p w14:paraId="16D28A97">
            <w:pPr>
              <w:spacing w:after="0"/>
              <w:rPr>
                <w:color w:val="auto"/>
                <w:sz w:val="2"/>
                <w:szCs w:val="2"/>
              </w:rPr>
            </w:pPr>
          </w:p>
        </w:tc>
        <w:tc>
          <w:tcPr>
            <w:tcW w:w="760" w:type="dxa"/>
            <w:tcBorders>
              <w:right w:val="single" w:color="auto" w:sz="8" w:space="0"/>
            </w:tcBorders>
            <w:vAlign w:val="bottom"/>
          </w:tcPr>
          <w:p w14:paraId="612A477C">
            <w:pPr>
              <w:spacing w:after="0"/>
              <w:rPr>
                <w:color w:val="auto"/>
                <w:sz w:val="2"/>
                <w:szCs w:val="2"/>
              </w:rPr>
            </w:pPr>
          </w:p>
        </w:tc>
        <w:tc>
          <w:tcPr>
            <w:tcW w:w="420" w:type="dxa"/>
            <w:vMerge w:val="restart"/>
            <w:tcBorders>
              <w:right w:val="single" w:color="auto" w:sz="8" w:space="0"/>
            </w:tcBorders>
            <w:vAlign w:val="bottom"/>
          </w:tcPr>
          <w:p w14:paraId="78B22191">
            <w:pPr>
              <w:spacing w:after="0" w:line="92" w:lineRule="exact"/>
              <w:ind w:right="104"/>
              <w:jc w:val="right"/>
              <w:rPr>
                <w:color w:val="auto"/>
                <w:sz w:val="20"/>
                <w:szCs w:val="20"/>
              </w:rPr>
            </w:pPr>
            <w:r>
              <w:rPr>
                <w:rFonts w:ascii="宋体" w:hAnsi="宋体" w:eastAsia="宋体" w:cs="宋体"/>
                <w:b/>
                <w:bCs/>
                <w:color w:val="auto"/>
                <w:sz w:val="8"/>
                <w:szCs w:val="8"/>
              </w:rPr>
              <w:t>合计</w:t>
            </w:r>
          </w:p>
        </w:tc>
        <w:tc>
          <w:tcPr>
            <w:tcW w:w="420" w:type="dxa"/>
            <w:vMerge w:val="restart"/>
            <w:tcBorders>
              <w:right w:val="single" w:color="auto" w:sz="8" w:space="0"/>
            </w:tcBorders>
            <w:vAlign w:val="bottom"/>
          </w:tcPr>
          <w:p w14:paraId="7B566411">
            <w:pPr>
              <w:spacing w:after="0" w:line="92" w:lineRule="exact"/>
              <w:ind w:right="24"/>
              <w:jc w:val="right"/>
              <w:rPr>
                <w:color w:val="auto"/>
                <w:sz w:val="20"/>
                <w:szCs w:val="20"/>
              </w:rPr>
            </w:pPr>
            <w:r>
              <w:rPr>
                <w:rFonts w:ascii="宋体" w:hAnsi="宋体" w:eastAsia="宋体" w:cs="宋体"/>
                <w:b/>
                <w:bCs/>
                <w:color w:val="auto"/>
                <w:sz w:val="8"/>
                <w:szCs w:val="8"/>
              </w:rPr>
              <w:t>基本工资</w:t>
            </w:r>
          </w:p>
        </w:tc>
        <w:tc>
          <w:tcPr>
            <w:tcW w:w="420" w:type="dxa"/>
            <w:vMerge w:val="restart"/>
            <w:tcBorders>
              <w:right w:val="single" w:color="auto" w:sz="8" w:space="0"/>
            </w:tcBorders>
            <w:vAlign w:val="bottom"/>
          </w:tcPr>
          <w:p w14:paraId="68579D0B">
            <w:pPr>
              <w:spacing w:after="0" w:line="92" w:lineRule="exact"/>
              <w:ind w:right="24"/>
              <w:jc w:val="right"/>
              <w:rPr>
                <w:color w:val="auto"/>
                <w:sz w:val="20"/>
                <w:szCs w:val="20"/>
              </w:rPr>
            </w:pPr>
            <w:r>
              <w:rPr>
                <w:rFonts w:ascii="宋体" w:hAnsi="宋体" w:eastAsia="宋体" w:cs="宋体"/>
                <w:b/>
                <w:bCs/>
                <w:color w:val="auto"/>
                <w:sz w:val="8"/>
                <w:szCs w:val="8"/>
              </w:rPr>
              <w:t>津贴补贴</w:t>
            </w:r>
          </w:p>
        </w:tc>
        <w:tc>
          <w:tcPr>
            <w:tcW w:w="440" w:type="dxa"/>
            <w:vMerge w:val="restart"/>
            <w:tcBorders>
              <w:right w:val="single" w:color="auto" w:sz="8" w:space="0"/>
            </w:tcBorders>
            <w:vAlign w:val="bottom"/>
          </w:tcPr>
          <w:p w14:paraId="10925B0E">
            <w:pPr>
              <w:spacing w:after="0" w:line="92" w:lineRule="exact"/>
              <w:ind w:right="124"/>
              <w:jc w:val="right"/>
              <w:rPr>
                <w:color w:val="auto"/>
                <w:sz w:val="20"/>
                <w:szCs w:val="20"/>
              </w:rPr>
            </w:pPr>
            <w:r>
              <w:rPr>
                <w:rFonts w:ascii="宋体" w:hAnsi="宋体" w:eastAsia="宋体" w:cs="宋体"/>
                <w:b/>
                <w:bCs/>
                <w:color w:val="auto"/>
                <w:sz w:val="8"/>
                <w:szCs w:val="8"/>
              </w:rPr>
              <w:t>奖金</w:t>
            </w:r>
          </w:p>
        </w:tc>
        <w:tc>
          <w:tcPr>
            <w:tcW w:w="420" w:type="dxa"/>
            <w:vMerge w:val="restart"/>
            <w:tcBorders>
              <w:right w:val="single" w:color="auto" w:sz="8" w:space="0"/>
            </w:tcBorders>
            <w:vAlign w:val="bottom"/>
          </w:tcPr>
          <w:p w14:paraId="12CC6C12">
            <w:pPr>
              <w:spacing w:after="0" w:line="92" w:lineRule="exact"/>
              <w:ind w:left="40"/>
              <w:rPr>
                <w:color w:val="auto"/>
                <w:sz w:val="20"/>
                <w:szCs w:val="20"/>
              </w:rPr>
            </w:pPr>
            <w:r>
              <w:rPr>
                <w:rFonts w:ascii="宋体" w:hAnsi="宋体" w:eastAsia="宋体" w:cs="宋体"/>
                <w:b/>
                <w:bCs/>
                <w:color w:val="auto"/>
                <w:sz w:val="8"/>
                <w:szCs w:val="8"/>
              </w:rPr>
              <w:t>绩效工资</w:t>
            </w:r>
          </w:p>
        </w:tc>
        <w:tc>
          <w:tcPr>
            <w:tcW w:w="420" w:type="dxa"/>
            <w:vMerge w:val="restart"/>
            <w:tcBorders>
              <w:right w:val="single" w:color="auto" w:sz="8" w:space="0"/>
            </w:tcBorders>
            <w:vAlign w:val="bottom"/>
          </w:tcPr>
          <w:p w14:paraId="5BFB367A">
            <w:pPr>
              <w:spacing w:after="0" w:line="92" w:lineRule="exact"/>
              <w:ind w:right="105"/>
              <w:jc w:val="right"/>
              <w:rPr>
                <w:color w:val="auto"/>
                <w:sz w:val="20"/>
                <w:szCs w:val="20"/>
              </w:rPr>
            </w:pPr>
            <w:r>
              <w:rPr>
                <w:rFonts w:ascii="宋体" w:hAnsi="宋体" w:eastAsia="宋体" w:cs="宋体"/>
                <w:b/>
                <w:bCs/>
                <w:color w:val="auto"/>
                <w:sz w:val="8"/>
                <w:szCs w:val="8"/>
              </w:rPr>
              <w:t>合计</w:t>
            </w:r>
          </w:p>
        </w:tc>
        <w:tc>
          <w:tcPr>
            <w:tcW w:w="420" w:type="dxa"/>
            <w:vMerge w:val="continue"/>
            <w:tcBorders>
              <w:right w:val="single" w:color="auto" w:sz="8" w:space="0"/>
            </w:tcBorders>
            <w:vAlign w:val="bottom"/>
          </w:tcPr>
          <w:p w14:paraId="3EDE4D65">
            <w:pPr>
              <w:spacing w:after="0"/>
              <w:rPr>
                <w:color w:val="auto"/>
                <w:sz w:val="2"/>
                <w:szCs w:val="2"/>
              </w:rPr>
            </w:pPr>
          </w:p>
        </w:tc>
        <w:tc>
          <w:tcPr>
            <w:tcW w:w="440" w:type="dxa"/>
            <w:vMerge w:val="continue"/>
            <w:tcBorders>
              <w:right w:val="single" w:color="auto" w:sz="8" w:space="0"/>
            </w:tcBorders>
            <w:vAlign w:val="bottom"/>
          </w:tcPr>
          <w:p w14:paraId="2BADA67D">
            <w:pPr>
              <w:spacing w:after="0"/>
              <w:rPr>
                <w:color w:val="auto"/>
                <w:sz w:val="2"/>
                <w:szCs w:val="2"/>
              </w:rPr>
            </w:pPr>
          </w:p>
        </w:tc>
        <w:tc>
          <w:tcPr>
            <w:tcW w:w="420" w:type="dxa"/>
            <w:vMerge w:val="restart"/>
            <w:tcBorders>
              <w:right w:val="single" w:color="auto" w:sz="8" w:space="0"/>
            </w:tcBorders>
            <w:vAlign w:val="bottom"/>
          </w:tcPr>
          <w:p w14:paraId="4F1159EB">
            <w:pPr>
              <w:spacing w:after="0" w:line="92" w:lineRule="exact"/>
              <w:ind w:right="3"/>
              <w:jc w:val="center"/>
              <w:rPr>
                <w:color w:val="auto"/>
                <w:sz w:val="20"/>
                <w:szCs w:val="20"/>
              </w:rPr>
            </w:pPr>
            <w:r>
              <w:rPr>
                <w:rFonts w:ascii="宋体" w:hAnsi="宋体" w:eastAsia="宋体" w:cs="宋体"/>
                <w:b/>
                <w:bCs/>
                <w:color w:val="auto"/>
                <w:sz w:val="8"/>
                <w:szCs w:val="8"/>
              </w:rPr>
              <w:t>医疗保险</w:t>
            </w:r>
          </w:p>
        </w:tc>
        <w:tc>
          <w:tcPr>
            <w:tcW w:w="420" w:type="dxa"/>
            <w:vMerge w:val="restart"/>
            <w:tcBorders>
              <w:right w:val="single" w:color="auto" w:sz="8" w:space="0"/>
            </w:tcBorders>
            <w:vAlign w:val="bottom"/>
          </w:tcPr>
          <w:p w14:paraId="6D07CCF5">
            <w:pPr>
              <w:spacing w:after="0" w:line="92" w:lineRule="exact"/>
              <w:jc w:val="center"/>
              <w:rPr>
                <w:color w:val="auto"/>
                <w:sz w:val="20"/>
                <w:szCs w:val="20"/>
              </w:rPr>
            </w:pPr>
            <w:r>
              <w:rPr>
                <w:rFonts w:ascii="宋体" w:hAnsi="宋体" w:eastAsia="宋体" w:cs="宋体"/>
                <w:b/>
                <w:bCs/>
                <w:color w:val="auto"/>
                <w:w w:val="99"/>
                <w:sz w:val="8"/>
                <w:szCs w:val="8"/>
              </w:rPr>
              <w:t>疗补助缴</w:t>
            </w:r>
          </w:p>
        </w:tc>
        <w:tc>
          <w:tcPr>
            <w:tcW w:w="420" w:type="dxa"/>
            <w:vMerge w:val="continue"/>
            <w:tcBorders>
              <w:right w:val="single" w:color="auto" w:sz="8" w:space="0"/>
            </w:tcBorders>
            <w:vAlign w:val="bottom"/>
          </w:tcPr>
          <w:p w14:paraId="4E7F1288">
            <w:pPr>
              <w:spacing w:after="0"/>
              <w:rPr>
                <w:color w:val="auto"/>
                <w:sz w:val="2"/>
                <w:szCs w:val="2"/>
              </w:rPr>
            </w:pPr>
          </w:p>
        </w:tc>
        <w:tc>
          <w:tcPr>
            <w:tcW w:w="420" w:type="dxa"/>
            <w:vMerge w:val="continue"/>
            <w:tcBorders>
              <w:right w:val="single" w:color="auto" w:sz="8" w:space="0"/>
            </w:tcBorders>
            <w:vAlign w:val="bottom"/>
          </w:tcPr>
          <w:p w14:paraId="7AF3E4FE">
            <w:pPr>
              <w:spacing w:after="0"/>
              <w:rPr>
                <w:color w:val="auto"/>
                <w:sz w:val="2"/>
                <w:szCs w:val="2"/>
              </w:rPr>
            </w:pPr>
          </w:p>
        </w:tc>
        <w:tc>
          <w:tcPr>
            <w:tcW w:w="440" w:type="dxa"/>
            <w:vMerge w:val="restart"/>
            <w:tcBorders>
              <w:right w:val="single" w:color="auto" w:sz="8" w:space="0"/>
            </w:tcBorders>
            <w:vAlign w:val="bottom"/>
          </w:tcPr>
          <w:p w14:paraId="458667D5">
            <w:pPr>
              <w:spacing w:after="0" w:line="92" w:lineRule="exact"/>
              <w:ind w:left="120"/>
              <w:rPr>
                <w:color w:val="auto"/>
                <w:sz w:val="20"/>
                <w:szCs w:val="20"/>
              </w:rPr>
            </w:pPr>
            <w:r>
              <w:rPr>
                <w:rFonts w:ascii="宋体" w:hAnsi="宋体" w:eastAsia="宋体" w:cs="宋体"/>
                <w:b/>
                <w:bCs/>
                <w:color w:val="auto"/>
                <w:sz w:val="8"/>
                <w:szCs w:val="8"/>
              </w:rPr>
              <w:t>合计</w:t>
            </w:r>
          </w:p>
        </w:tc>
        <w:tc>
          <w:tcPr>
            <w:tcW w:w="420" w:type="dxa"/>
            <w:vMerge w:val="continue"/>
            <w:tcBorders>
              <w:right w:val="single" w:color="auto" w:sz="8" w:space="0"/>
            </w:tcBorders>
            <w:vAlign w:val="bottom"/>
          </w:tcPr>
          <w:p w14:paraId="0C185A58">
            <w:pPr>
              <w:spacing w:after="0"/>
              <w:rPr>
                <w:color w:val="auto"/>
                <w:sz w:val="2"/>
                <w:szCs w:val="2"/>
              </w:rPr>
            </w:pPr>
          </w:p>
        </w:tc>
        <w:tc>
          <w:tcPr>
            <w:tcW w:w="420" w:type="dxa"/>
            <w:vMerge w:val="restart"/>
            <w:tcBorders>
              <w:right w:val="single" w:color="auto" w:sz="8" w:space="0"/>
            </w:tcBorders>
            <w:vAlign w:val="bottom"/>
          </w:tcPr>
          <w:p w14:paraId="54240ABA">
            <w:pPr>
              <w:spacing w:after="0" w:line="92" w:lineRule="exact"/>
              <w:ind w:right="57"/>
              <w:jc w:val="right"/>
              <w:rPr>
                <w:color w:val="auto"/>
                <w:sz w:val="20"/>
                <w:szCs w:val="20"/>
              </w:rPr>
            </w:pPr>
            <w:r>
              <w:rPr>
                <w:rFonts w:ascii="宋体" w:hAnsi="宋体" w:eastAsia="宋体" w:cs="宋体"/>
                <w:b/>
                <w:bCs/>
                <w:color w:val="auto"/>
                <w:sz w:val="8"/>
                <w:szCs w:val="8"/>
              </w:rPr>
              <w:t>医疗费</w:t>
            </w:r>
          </w:p>
        </w:tc>
        <w:tc>
          <w:tcPr>
            <w:tcW w:w="420" w:type="dxa"/>
            <w:vMerge w:val="continue"/>
            <w:tcBorders>
              <w:right w:val="single" w:color="auto" w:sz="8" w:space="0"/>
            </w:tcBorders>
            <w:vAlign w:val="bottom"/>
          </w:tcPr>
          <w:p w14:paraId="192D38B5">
            <w:pPr>
              <w:spacing w:after="0"/>
              <w:rPr>
                <w:color w:val="auto"/>
                <w:sz w:val="2"/>
                <w:szCs w:val="2"/>
              </w:rPr>
            </w:pPr>
          </w:p>
        </w:tc>
        <w:tc>
          <w:tcPr>
            <w:tcW w:w="0" w:type="dxa"/>
            <w:vAlign w:val="bottom"/>
          </w:tcPr>
          <w:p w14:paraId="68C20796">
            <w:pPr>
              <w:spacing w:after="0" w:line="20" w:lineRule="exact"/>
              <w:rPr>
                <w:color w:val="auto"/>
                <w:sz w:val="1"/>
                <w:szCs w:val="1"/>
              </w:rPr>
            </w:pPr>
          </w:p>
        </w:tc>
      </w:tr>
      <w:tr w14:paraId="620EC1DE">
        <w:tblPrEx>
          <w:tblCellMar>
            <w:top w:w="0" w:type="dxa"/>
            <w:left w:w="0" w:type="dxa"/>
            <w:bottom w:w="0" w:type="dxa"/>
            <w:right w:w="0" w:type="dxa"/>
          </w:tblCellMar>
        </w:tblPrEx>
        <w:trPr>
          <w:trHeight w:val="24" w:hRule="atLeast"/>
        </w:trPr>
        <w:tc>
          <w:tcPr>
            <w:tcW w:w="300" w:type="dxa"/>
            <w:vMerge w:val="continue"/>
            <w:tcBorders>
              <w:left w:val="single" w:color="auto" w:sz="8" w:space="0"/>
              <w:right w:val="single" w:color="auto" w:sz="8" w:space="0"/>
            </w:tcBorders>
            <w:vAlign w:val="bottom"/>
          </w:tcPr>
          <w:p w14:paraId="6756BE17">
            <w:pPr>
              <w:spacing w:after="0"/>
              <w:rPr>
                <w:color w:val="auto"/>
                <w:sz w:val="2"/>
                <w:szCs w:val="2"/>
              </w:rPr>
            </w:pPr>
          </w:p>
        </w:tc>
        <w:tc>
          <w:tcPr>
            <w:tcW w:w="280" w:type="dxa"/>
            <w:vMerge w:val="continue"/>
            <w:tcBorders>
              <w:right w:val="single" w:color="auto" w:sz="8" w:space="0"/>
            </w:tcBorders>
            <w:vAlign w:val="bottom"/>
          </w:tcPr>
          <w:p w14:paraId="5A25DB9C">
            <w:pPr>
              <w:spacing w:after="0"/>
              <w:rPr>
                <w:color w:val="auto"/>
                <w:sz w:val="2"/>
                <w:szCs w:val="2"/>
              </w:rPr>
            </w:pPr>
          </w:p>
        </w:tc>
        <w:tc>
          <w:tcPr>
            <w:tcW w:w="60" w:type="dxa"/>
            <w:vAlign w:val="bottom"/>
          </w:tcPr>
          <w:p w14:paraId="2EC8C792">
            <w:pPr>
              <w:spacing w:after="0"/>
              <w:rPr>
                <w:color w:val="auto"/>
                <w:sz w:val="2"/>
                <w:szCs w:val="2"/>
              </w:rPr>
            </w:pPr>
          </w:p>
        </w:tc>
        <w:tc>
          <w:tcPr>
            <w:tcW w:w="260" w:type="dxa"/>
            <w:vMerge w:val="continue"/>
            <w:tcBorders>
              <w:right w:val="single" w:color="auto" w:sz="8" w:space="0"/>
            </w:tcBorders>
            <w:vAlign w:val="bottom"/>
          </w:tcPr>
          <w:p w14:paraId="7F254602">
            <w:pPr>
              <w:spacing w:after="0"/>
              <w:rPr>
                <w:color w:val="auto"/>
                <w:sz w:val="2"/>
                <w:szCs w:val="2"/>
              </w:rPr>
            </w:pPr>
          </w:p>
        </w:tc>
        <w:tc>
          <w:tcPr>
            <w:tcW w:w="440" w:type="dxa"/>
            <w:tcBorders>
              <w:right w:val="single" w:color="auto" w:sz="8" w:space="0"/>
            </w:tcBorders>
            <w:vAlign w:val="bottom"/>
          </w:tcPr>
          <w:p w14:paraId="30EA9F09">
            <w:pPr>
              <w:spacing w:after="0"/>
              <w:rPr>
                <w:color w:val="auto"/>
                <w:sz w:val="2"/>
                <w:szCs w:val="2"/>
              </w:rPr>
            </w:pPr>
          </w:p>
        </w:tc>
        <w:tc>
          <w:tcPr>
            <w:tcW w:w="1100" w:type="dxa"/>
            <w:tcBorders>
              <w:right w:val="single" w:color="auto" w:sz="8" w:space="0"/>
            </w:tcBorders>
            <w:vAlign w:val="bottom"/>
          </w:tcPr>
          <w:p w14:paraId="0EBFF100">
            <w:pPr>
              <w:spacing w:after="0"/>
              <w:rPr>
                <w:color w:val="auto"/>
                <w:sz w:val="2"/>
                <w:szCs w:val="2"/>
              </w:rPr>
            </w:pPr>
          </w:p>
        </w:tc>
        <w:tc>
          <w:tcPr>
            <w:tcW w:w="760" w:type="dxa"/>
            <w:tcBorders>
              <w:right w:val="single" w:color="auto" w:sz="8" w:space="0"/>
            </w:tcBorders>
            <w:vAlign w:val="bottom"/>
          </w:tcPr>
          <w:p w14:paraId="1C205904">
            <w:pPr>
              <w:spacing w:after="0"/>
              <w:rPr>
                <w:color w:val="auto"/>
                <w:sz w:val="2"/>
                <w:szCs w:val="2"/>
              </w:rPr>
            </w:pPr>
          </w:p>
        </w:tc>
        <w:tc>
          <w:tcPr>
            <w:tcW w:w="420" w:type="dxa"/>
            <w:vMerge w:val="continue"/>
            <w:tcBorders>
              <w:right w:val="single" w:color="auto" w:sz="8" w:space="0"/>
            </w:tcBorders>
            <w:vAlign w:val="bottom"/>
          </w:tcPr>
          <w:p w14:paraId="56B0BD2C">
            <w:pPr>
              <w:spacing w:after="0"/>
              <w:rPr>
                <w:color w:val="auto"/>
                <w:sz w:val="2"/>
                <w:szCs w:val="2"/>
              </w:rPr>
            </w:pPr>
          </w:p>
        </w:tc>
        <w:tc>
          <w:tcPr>
            <w:tcW w:w="420" w:type="dxa"/>
            <w:vMerge w:val="continue"/>
            <w:tcBorders>
              <w:right w:val="single" w:color="auto" w:sz="8" w:space="0"/>
            </w:tcBorders>
            <w:vAlign w:val="bottom"/>
          </w:tcPr>
          <w:p w14:paraId="406DC553">
            <w:pPr>
              <w:spacing w:after="0"/>
              <w:rPr>
                <w:color w:val="auto"/>
                <w:sz w:val="2"/>
                <w:szCs w:val="2"/>
              </w:rPr>
            </w:pPr>
          </w:p>
        </w:tc>
        <w:tc>
          <w:tcPr>
            <w:tcW w:w="420" w:type="dxa"/>
            <w:vMerge w:val="continue"/>
            <w:tcBorders>
              <w:right w:val="single" w:color="auto" w:sz="8" w:space="0"/>
            </w:tcBorders>
            <w:vAlign w:val="bottom"/>
          </w:tcPr>
          <w:p w14:paraId="0ADAA4BB">
            <w:pPr>
              <w:spacing w:after="0"/>
              <w:rPr>
                <w:color w:val="auto"/>
                <w:sz w:val="2"/>
                <w:szCs w:val="2"/>
              </w:rPr>
            </w:pPr>
          </w:p>
        </w:tc>
        <w:tc>
          <w:tcPr>
            <w:tcW w:w="440" w:type="dxa"/>
            <w:vMerge w:val="continue"/>
            <w:tcBorders>
              <w:right w:val="single" w:color="auto" w:sz="8" w:space="0"/>
            </w:tcBorders>
            <w:vAlign w:val="bottom"/>
          </w:tcPr>
          <w:p w14:paraId="61EF1297">
            <w:pPr>
              <w:spacing w:after="0"/>
              <w:rPr>
                <w:color w:val="auto"/>
                <w:sz w:val="2"/>
                <w:szCs w:val="2"/>
              </w:rPr>
            </w:pPr>
          </w:p>
        </w:tc>
        <w:tc>
          <w:tcPr>
            <w:tcW w:w="420" w:type="dxa"/>
            <w:vMerge w:val="continue"/>
            <w:tcBorders>
              <w:right w:val="single" w:color="auto" w:sz="8" w:space="0"/>
            </w:tcBorders>
            <w:vAlign w:val="bottom"/>
          </w:tcPr>
          <w:p w14:paraId="305102BB">
            <w:pPr>
              <w:spacing w:after="0"/>
              <w:rPr>
                <w:color w:val="auto"/>
                <w:sz w:val="2"/>
                <w:szCs w:val="2"/>
              </w:rPr>
            </w:pPr>
          </w:p>
        </w:tc>
        <w:tc>
          <w:tcPr>
            <w:tcW w:w="420" w:type="dxa"/>
            <w:vMerge w:val="continue"/>
            <w:tcBorders>
              <w:right w:val="single" w:color="auto" w:sz="8" w:space="0"/>
            </w:tcBorders>
            <w:vAlign w:val="bottom"/>
          </w:tcPr>
          <w:p w14:paraId="01A74C36">
            <w:pPr>
              <w:spacing w:after="0"/>
              <w:rPr>
                <w:color w:val="auto"/>
                <w:sz w:val="2"/>
                <w:szCs w:val="2"/>
              </w:rPr>
            </w:pPr>
          </w:p>
        </w:tc>
        <w:tc>
          <w:tcPr>
            <w:tcW w:w="420" w:type="dxa"/>
            <w:vMerge w:val="continue"/>
            <w:tcBorders>
              <w:right w:val="single" w:color="auto" w:sz="8" w:space="0"/>
            </w:tcBorders>
            <w:vAlign w:val="bottom"/>
          </w:tcPr>
          <w:p w14:paraId="69C9DD7E">
            <w:pPr>
              <w:spacing w:after="0"/>
              <w:rPr>
                <w:color w:val="auto"/>
                <w:sz w:val="2"/>
                <w:szCs w:val="2"/>
              </w:rPr>
            </w:pPr>
          </w:p>
        </w:tc>
        <w:tc>
          <w:tcPr>
            <w:tcW w:w="440" w:type="dxa"/>
            <w:vMerge w:val="continue"/>
            <w:tcBorders>
              <w:right w:val="single" w:color="auto" w:sz="8" w:space="0"/>
            </w:tcBorders>
            <w:vAlign w:val="bottom"/>
          </w:tcPr>
          <w:p w14:paraId="29D63B2F">
            <w:pPr>
              <w:spacing w:after="0"/>
              <w:rPr>
                <w:color w:val="auto"/>
                <w:sz w:val="2"/>
                <w:szCs w:val="2"/>
              </w:rPr>
            </w:pPr>
          </w:p>
        </w:tc>
        <w:tc>
          <w:tcPr>
            <w:tcW w:w="420" w:type="dxa"/>
            <w:vMerge w:val="continue"/>
            <w:tcBorders>
              <w:right w:val="single" w:color="auto" w:sz="8" w:space="0"/>
            </w:tcBorders>
            <w:vAlign w:val="bottom"/>
          </w:tcPr>
          <w:p w14:paraId="14E1257B">
            <w:pPr>
              <w:spacing w:after="0"/>
              <w:rPr>
                <w:color w:val="auto"/>
                <w:sz w:val="2"/>
                <w:szCs w:val="2"/>
              </w:rPr>
            </w:pPr>
          </w:p>
        </w:tc>
        <w:tc>
          <w:tcPr>
            <w:tcW w:w="420" w:type="dxa"/>
            <w:vMerge w:val="continue"/>
            <w:tcBorders>
              <w:right w:val="single" w:color="auto" w:sz="8" w:space="0"/>
            </w:tcBorders>
            <w:vAlign w:val="bottom"/>
          </w:tcPr>
          <w:p w14:paraId="2C83C184">
            <w:pPr>
              <w:spacing w:after="0"/>
              <w:rPr>
                <w:color w:val="auto"/>
                <w:sz w:val="2"/>
                <w:szCs w:val="2"/>
              </w:rPr>
            </w:pPr>
          </w:p>
        </w:tc>
        <w:tc>
          <w:tcPr>
            <w:tcW w:w="420" w:type="dxa"/>
            <w:vMerge w:val="continue"/>
            <w:tcBorders>
              <w:right w:val="single" w:color="auto" w:sz="8" w:space="0"/>
            </w:tcBorders>
            <w:vAlign w:val="bottom"/>
          </w:tcPr>
          <w:p w14:paraId="0CC0D715">
            <w:pPr>
              <w:spacing w:after="0"/>
              <w:rPr>
                <w:color w:val="auto"/>
                <w:sz w:val="2"/>
                <w:szCs w:val="2"/>
              </w:rPr>
            </w:pPr>
          </w:p>
        </w:tc>
        <w:tc>
          <w:tcPr>
            <w:tcW w:w="420" w:type="dxa"/>
            <w:tcBorders>
              <w:right w:val="single" w:color="auto" w:sz="8" w:space="0"/>
            </w:tcBorders>
            <w:vAlign w:val="bottom"/>
          </w:tcPr>
          <w:p w14:paraId="5286E558">
            <w:pPr>
              <w:spacing w:after="0"/>
              <w:rPr>
                <w:color w:val="auto"/>
                <w:sz w:val="2"/>
                <w:szCs w:val="2"/>
              </w:rPr>
            </w:pPr>
          </w:p>
        </w:tc>
        <w:tc>
          <w:tcPr>
            <w:tcW w:w="440" w:type="dxa"/>
            <w:vMerge w:val="continue"/>
            <w:tcBorders>
              <w:right w:val="single" w:color="auto" w:sz="8" w:space="0"/>
            </w:tcBorders>
            <w:vAlign w:val="bottom"/>
          </w:tcPr>
          <w:p w14:paraId="66684161">
            <w:pPr>
              <w:spacing w:after="0"/>
              <w:rPr>
                <w:color w:val="auto"/>
                <w:sz w:val="2"/>
                <w:szCs w:val="2"/>
              </w:rPr>
            </w:pPr>
          </w:p>
        </w:tc>
        <w:tc>
          <w:tcPr>
            <w:tcW w:w="420" w:type="dxa"/>
            <w:vMerge w:val="continue"/>
            <w:tcBorders>
              <w:right w:val="single" w:color="auto" w:sz="8" w:space="0"/>
            </w:tcBorders>
            <w:vAlign w:val="bottom"/>
          </w:tcPr>
          <w:p w14:paraId="37FFA761">
            <w:pPr>
              <w:spacing w:after="0"/>
              <w:rPr>
                <w:color w:val="auto"/>
                <w:sz w:val="2"/>
                <w:szCs w:val="2"/>
              </w:rPr>
            </w:pPr>
          </w:p>
        </w:tc>
        <w:tc>
          <w:tcPr>
            <w:tcW w:w="420" w:type="dxa"/>
            <w:vMerge w:val="continue"/>
            <w:tcBorders>
              <w:right w:val="single" w:color="auto" w:sz="8" w:space="0"/>
            </w:tcBorders>
            <w:vAlign w:val="bottom"/>
          </w:tcPr>
          <w:p w14:paraId="0BD84000">
            <w:pPr>
              <w:spacing w:after="0"/>
              <w:rPr>
                <w:color w:val="auto"/>
                <w:sz w:val="2"/>
                <w:szCs w:val="2"/>
              </w:rPr>
            </w:pPr>
          </w:p>
        </w:tc>
        <w:tc>
          <w:tcPr>
            <w:tcW w:w="420" w:type="dxa"/>
            <w:vMerge w:val="continue"/>
            <w:tcBorders>
              <w:right w:val="single" w:color="auto" w:sz="8" w:space="0"/>
            </w:tcBorders>
            <w:vAlign w:val="bottom"/>
          </w:tcPr>
          <w:p w14:paraId="33964400">
            <w:pPr>
              <w:spacing w:after="0"/>
              <w:rPr>
                <w:color w:val="auto"/>
                <w:sz w:val="2"/>
                <w:szCs w:val="2"/>
              </w:rPr>
            </w:pPr>
          </w:p>
        </w:tc>
        <w:tc>
          <w:tcPr>
            <w:tcW w:w="0" w:type="dxa"/>
            <w:vAlign w:val="bottom"/>
          </w:tcPr>
          <w:p w14:paraId="69E20EF8">
            <w:pPr>
              <w:spacing w:after="0" w:line="20" w:lineRule="exact"/>
              <w:rPr>
                <w:color w:val="auto"/>
                <w:sz w:val="1"/>
                <w:szCs w:val="1"/>
              </w:rPr>
            </w:pPr>
          </w:p>
        </w:tc>
      </w:tr>
      <w:tr w14:paraId="1BC3A345">
        <w:tblPrEx>
          <w:tblCellMar>
            <w:top w:w="0" w:type="dxa"/>
            <w:left w:w="0" w:type="dxa"/>
            <w:bottom w:w="0" w:type="dxa"/>
            <w:right w:w="0" w:type="dxa"/>
          </w:tblCellMar>
        </w:tblPrEx>
        <w:trPr>
          <w:trHeight w:val="49" w:hRule="atLeast"/>
        </w:trPr>
        <w:tc>
          <w:tcPr>
            <w:tcW w:w="300" w:type="dxa"/>
            <w:vMerge w:val="continue"/>
            <w:tcBorders>
              <w:left w:val="single" w:color="auto" w:sz="8" w:space="0"/>
              <w:right w:val="single" w:color="auto" w:sz="8" w:space="0"/>
            </w:tcBorders>
            <w:vAlign w:val="bottom"/>
          </w:tcPr>
          <w:p w14:paraId="2F589BD8">
            <w:pPr>
              <w:spacing w:after="0"/>
              <w:rPr>
                <w:color w:val="auto"/>
                <w:sz w:val="4"/>
                <w:szCs w:val="4"/>
              </w:rPr>
            </w:pPr>
          </w:p>
        </w:tc>
        <w:tc>
          <w:tcPr>
            <w:tcW w:w="280" w:type="dxa"/>
            <w:vMerge w:val="continue"/>
            <w:tcBorders>
              <w:right w:val="single" w:color="auto" w:sz="8" w:space="0"/>
            </w:tcBorders>
            <w:vAlign w:val="bottom"/>
          </w:tcPr>
          <w:p w14:paraId="781C28C7">
            <w:pPr>
              <w:spacing w:after="0"/>
              <w:rPr>
                <w:color w:val="auto"/>
                <w:sz w:val="4"/>
                <w:szCs w:val="4"/>
              </w:rPr>
            </w:pPr>
          </w:p>
        </w:tc>
        <w:tc>
          <w:tcPr>
            <w:tcW w:w="60" w:type="dxa"/>
            <w:vAlign w:val="bottom"/>
          </w:tcPr>
          <w:p w14:paraId="4A954461">
            <w:pPr>
              <w:spacing w:after="0"/>
              <w:rPr>
                <w:color w:val="auto"/>
                <w:sz w:val="4"/>
                <w:szCs w:val="4"/>
              </w:rPr>
            </w:pPr>
          </w:p>
        </w:tc>
        <w:tc>
          <w:tcPr>
            <w:tcW w:w="260" w:type="dxa"/>
            <w:vMerge w:val="continue"/>
            <w:tcBorders>
              <w:right w:val="single" w:color="auto" w:sz="8" w:space="0"/>
            </w:tcBorders>
            <w:vAlign w:val="bottom"/>
          </w:tcPr>
          <w:p w14:paraId="05865CD6">
            <w:pPr>
              <w:spacing w:after="0"/>
              <w:rPr>
                <w:color w:val="auto"/>
                <w:sz w:val="4"/>
                <w:szCs w:val="4"/>
              </w:rPr>
            </w:pPr>
          </w:p>
        </w:tc>
        <w:tc>
          <w:tcPr>
            <w:tcW w:w="440" w:type="dxa"/>
            <w:tcBorders>
              <w:right w:val="single" w:color="auto" w:sz="8" w:space="0"/>
            </w:tcBorders>
            <w:vAlign w:val="bottom"/>
          </w:tcPr>
          <w:p w14:paraId="1667D404">
            <w:pPr>
              <w:spacing w:after="0"/>
              <w:rPr>
                <w:color w:val="auto"/>
                <w:sz w:val="4"/>
                <w:szCs w:val="4"/>
              </w:rPr>
            </w:pPr>
          </w:p>
        </w:tc>
        <w:tc>
          <w:tcPr>
            <w:tcW w:w="1100" w:type="dxa"/>
            <w:tcBorders>
              <w:right w:val="single" w:color="auto" w:sz="8" w:space="0"/>
            </w:tcBorders>
            <w:vAlign w:val="bottom"/>
          </w:tcPr>
          <w:p w14:paraId="44A07EDC">
            <w:pPr>
              <w:spacing w:after="0"/>
              <w:rPr>
                <w:color w:val="auto"/>
                <w:sz w:val="4"/>
                <w:szCs w:val="4"/>
              </w:rPr>
            </w:pPr>
          </w:p>
        </w:tc>
        <w:tc>
          <w:tcPr>
            <w:tcW w:w="760" w:type="dxa"/>
            <w:tcBorders>
              <w:right w:val="single" w:color="auto" w:sz="8" w:space="0"/>
            </w:tcBorders>
            <w:vAlign w:val="bottom"/>
          </w:tcPr>
          <w:p w14:paraId="5B31D238">
            <w:pPr>
              <w:spacing w:after="0"/>
              <w:rPr>
                <w:color w:val="auto"/>
                <w:sz w:val="4"/>
                <w:szCs w:val="4"/>
              </w:rPr>
            </w:pPr>
          </w:p>
        </w:tc>
        <w:tc>
          <w:tcPr>
            <w:tcW w:w="420" w:type="dxa"/>
            <w:vMerge w:val="continue"/>
            <w:tcBorders>
              <w:right w:val="single" w:color="auto" w:sz="8" w:space="0"/>
            </w:tcBorders>
            <w:vAlign w:val="bottom"/>
          </w:tcPr>
          <w:p w14:paraId="646A6AA0">
            <w:pPr>
              <w:spacing w:after="0"/>
              <w:rPr>
                <w:color w:val="auto"/>
                <w:sz w:val="4"/>
                <w:szCs w:val="4"/>
              </w:rPr>
            </w:pPr>
          </w:p>
        </w:tc>
        <w:tc>
          <w:tcPr>
            <w:tcW w:w="420" w:type="dxa"/>
            <w:vMerge w:val="continue"/>
            <w:tcBorders>
              <w:right w:val="single" w:color="auto" w:sz="8" w:space="0"/>
            </w:tcBorders>
            <w:vAlign w:val="bottom"/>
          </w:tcPr>
          <w:p w14:paraId="2663C0DD">
            <w:pPr>
              <w:spacing w:after="0"/>
              <w:rPr>
                <w:color w:val="auto"/>
                <w:sz w:val="4"/>
                <w:szCs w:val="4"/>
              </w:rPr>
            </w:pPr>
          </w:p>
        </w:tc>
        <w:tc>
          <w:tcPr>
            <w:tcW w:w="420" w:type="dxa"/>
            <w:vMerge w:val="continue"/>
            <w:tcBorders>
              <w:right w:val="single" w:color="auto" w:sz="8" w:space="0"/>
            </w:tcBorders>
            <w:vAlign w:val="bottom"/>
          </w:tcPr>
          <w:p w14:paraId="309D34A2">
            <w:pPr>
              <w:spacing w:after="0"/>
              <w:rPr>
                <w:color w:val="auto"/>
                <w:sz w:val="4"/>
                <w:szCs w:val="4"/>
              </w:rPr>
            </w:pPr>
          </w:p>
        </w:tc>
        <w:tc>
          <w:tcPr>
            <w:tcW w:w="440" w:type="dxa"/>
            <w:vMerge w:val="continue"/>
            <w:tcBorders>
              <w:right w:val="single" w:color="auto" w:sz="8" w:space="0"/>
            </w:tcBorders>
            <w:vAlign w:val="bottom"/>
          </w:tcPr>
          <w:p w14:paraId="5E023E3A">
            <w:pPr>
              <w:spacing w:after="0"/>
              <w:rPr>
                <w:color w:val="auto"/>
                <w:sz w:val="4"/>
                <w:szCs w:val="4"/>
              </w:rPr>
            </w:pPr>
          </w:p>
        </w:tc>
        <w:tc>
          <w:tcPr>
            <w:tcW w:w="420" w:type="dxa"/>
            <w:vMerge w:val="continue"/>
            <w:tcBorders>
              <w:right w:val="single" w:color="auto" w:sz="8" w:space="0"/>
            </w:tcBorders>
            <w:vAlign w:val="bottom"/>
          </w:tcPr>
          <w:p w14:paraId="4F235AB0">
            <w:pPr>
              <w:spacing w:after="0"/>
              <w:rPr>
                <w:color w:val="auto"/>
                <w:sz w:val="4"/>
                <w:szCs w:val="4"/>
              </w:rPr>
            </w:pPr>
          </w:p>
        </w:tc>
        <w:tc>
          <w:tcPr>
            <w:tcW w:w="420" w:type="dxa"/>
            <w:vMerge w:val="continue"/>
            <w:tcBorders>
              <w:right w:val="single" w:color="auto" w:sz="8" w:space="0"/>
            </w:tcBorders>
            <w:vAlign w:val="bottom"/>
          </w:tcPr>
          <w:p w14:paraId="50846FED">
            <w:pPr>
              <w:spacing w:after="0"/>
              <w:rPr>
                <w:color w:val="auto"/>
                <w:sz w:val="4"/>
                <w:szCs w:val="4"/>
              </w:rPr>
            </w:pPr>
          </w:p>
        </w:tc>
        <w:tc>
          <w:tcPr>
            <w:tcW w:w="420" w:type="dxa"/>
            <w:vMerge w:val="restart"/>
            <w:tcBorders>
              <w:right w:val="single" w:color="auto" w:sz="8" w:space="0"/>
            </w:tcBorders>
            <w:vAlign w:val="bottom"/>
          </w:tcPr>
          <w:p w14:paraId="43B84320">
            <w:pPr>
              <w:spacing w:after="0" w:line="92" w:lineRule="exact"/>
              <w:jc w:val="center"/>
              <w:rPr>
                <w:color w:val="auto"/>
                <w:sz w:val="20"/>
                <w:szCs w:val="20"/>
              </w:rPr>
            </w:pPr>
            <w:r>
              <w:rPr>
                <w:rFonts w:ascii="宋体" w:hAnsi="宋体" w:eastAsia="宋体" w:cs="宋体"/>
                <w:b/>
                <w:bCs/>
                <w:color w:val="auto"/>
                <w:w w:val="99"/>
                <w:sz w:val="8"/>
                <w:szCs w:val="8"/>
              </w:rPr>
              <w:t>养老保险</w:t>
            </w:r>
          </w:p>
        </w:tc>
        <w:tc>
          <w:tcPr>
            <w:tcW w:w="440" w:type="dxa"/>
            <w:vMerge w:val="restart"/>
            <w:tcBorders>
              <w:right w:val="single" w:color="auto" w:sz="8" w:space="0"/>
            </w:tcBorders>
            <w:vAlign w:val="bottom"/>
          </w:tcPr>
          <w:p w14:paraId="49848BF5">
            <w:pPr>
              <w:spacing w:after="0" w:line="92" w:lineRule="exact"/>
              <w:jc w:val="center"/>
              <w:rPr>
                <w:color w:val="auto"/>
                <w:sz w:val="20"/>
                <w:szCs w:val="20"/>
              </w:rPr>
            </w:pPr>
            <w:r>
              <w:rPr>
                <w:rFonts w:ascii="宋体" w:hAnsi="宋体" w:eastAsia="宋体" w:cs="宋体"/>
                <w:b/>
                <w:bCs/>
                <w:color w:val="auto"/>
                <w:w w:val="99"/>
                <w:sz w:val="8"/>
                <w:szCs w:val="8"/>
              </w:rPr>
              <w:t>缴费</w:t>
            </w:r>
          </w:p>
        </w:tc>
        <w:tc>
          <w:tcPr>
            <w:tcW w:w="420" w:type="dxa"/>
            <w:vMerge w:val="continue"/>
            <w:tcBorders>
              <w:right w:val="single" w:color="auto" w:sz="8" w:space="0"/>
            </w:tcBorders>
            <w:vAlign w:val="bottom"/>
          </w:tcPr>
          <w:p w14:paraId="7E85301C">
            <w:pPr>
              <w:spacing w:after="0"/>
              <w:rPr>
                <w:color w:val="auto"/>
                <w:sz w:val="4"/>
                <w:szCs w:val="4"/>
              </w:rPr>
            </w:pPr>
          </w:p>
        </w:tc>
        <w:tc>
          <w:tcPr>
            <w:tcW w:w="420" w:type="dxa"/>
            <w:vMerge w:val="continue"/>
            <w:tcBorders>
              <w:right w:val="single" w:color="auto" w:sz="8" w:space="0"/>
            </w:tcBorders>
            <w:vAlign w:val="bottom"/>
          </w:tcPr>
          <w:p w14:paraId="453E95A1">
            <w:pPr>
              <w:spacing w:after="0"/>
              <w:rPr>
                <w:color w:val="auto"/>
                <w:sz w:val="4"/>
                <w:szCs w:val="4"/>
              </w:rPr>
            </w:pPr>
          </w:p>
        </w:tc>
        <w:tc>
          <w:tcPr>
            <w:tcW w:w="420" w:type="dxa"/>
            <w:vMerge w:val="restart"/>
            <w:tcBorders>
              <w:right w:val="single" w:color="auto" w:sz="8" w:space="0"/>
            </w:tcBorders>
            <w:vAlign w:val="bottom"/>
          </w:tcPr>
          <w:p w14:paraId="40C4399B">
            <w:pPr>
              <w:spacing w:after="0" w:line="92" w:lineRule="exact"/>
              <w:ind w:right="24"/>
              <w:jc w:val="right"/>
              <w:rPr>
                <w:color w:val="auto"/>
                <w:sz w:val="20"/>
                <w:szCs w:val="20"/>
              </w:rPr>
            </w:pPr>
            <w:r>
              <w:rPr>
                <w:rFonts w:ascii="宋体" w:hAnsi="宋体" w:eastAsia="宋体" w:cs="宋体"/>
                <w:b/>
                <w:bCs/>
                <w:color w:val="auto"/>
                <w:sz w:val="8"/>
                <w:szCs w:val="8"/>
              </w:rPr>
              <w:t>保障缴费</w:t>
            </w:r>
          </w:p>
        </w:tc>
        <w:tc>
          <w:tcPr>
            <w:tcW w:w="420" w:type="dxa"/>
            <w:tcBorders>
              <w:right w:val="single" w:color="auto" w:sz="8" w:space="0"/>
            </w:tcBorders>
            <w:vAlign w:val="bottom"/>
          </w:tcPr>
          <w:p w14:paraId="14EB6875">
            <w:pPr>
              <w:spacing w:after="0"/>
              <w:rPr>
                <w:color w:val="auto"/>
                <w:sz w:val="4"/>
                <w:szCs w:val="4"/>
              </w:rPr>
            </w:pPr>
          </w:p>
        </w:tc>
        <w:tc>
          <w:tcPr>
            <w:tcW w:w="440" w:type="dxa"/>
            <w:vMerge w:val="continue"/>
            <w:tcBorders>
              <w:right w:val="single" w:color="auto" w:sz="8" w:space="0"/>
            </w:tcBorders>
            <w:vAlign w:val="bottom"/>
          </w:tcPr>
          <w:p w14:paraId="6E45F754">
            <w:pPr>
              <w:spacing w:after="0"/>
              <w:rPr>
                <w:color w:val="auto"/>
                <w:sz w:val="4"/>
                <w:szCs w:val="4"/>
              </w:rPr>
            </w:pPr>
          </w:p>
        </w:tc>
        <w:tc>
          <w:tcPr>
            <w:tcW w:w="420" w:type="dxa"/>
            <w:vMerge w:val="restart"/>
            <w:tcBorders>
              <w:right w:val="single" w:color="auto" w:sz="8" w:space="0"/>
            </w:tcBorders>
            <w:vAlign w:val="bottom"/>
          </w:tcPr>
          <w:p w14:paraId="3637CF7D">
            <w:pPr>
              <w:spacing w:after="0" w:line="92" w:lineRule="exact"/>
              <w:ind w:right="20"/>
              <w:jc w:val="center"/>
              <w:rPr>
                <w:color w:val="auto"/>
                <w:sz w:val="20"/>
                <w:szCs w:val="20"/>
              </w:rPr>
            </w:pPr>
            <w:r>
              <w:rPr>
                <w:rFonts w:ascii="宋体" w:hAnsi="宋体" w:eastAsia="宋体" w:cs="宋体"/>
                <w:b/>
                <w:bCs/>
                <w:color w:val="auto"/>
                <w:w w:val="99"/>
                <w:sz w:val="8"/>
                <w:szCs w:val="8"/>
              </w:rPr>
              <w:t>费</w:t>
            </w:r>
          </w:p>
        </w:tc>
        <w:tc>
          <w:tcPr>
            <w:tcW w:w="420" w:type="dxa"/>
            <w:vMerge w:val="continue"/>
            <w:tcBorders>
              <w:right w:val="single" w:color="auto" w:sz="8" w:space="0"/>
            </w:tcBorders>
            <w:vAlign w:val="bottom"/>
          </w:tcPr>
          <w:p w14:paraId="002D9A65">
            <w:pPr>
              <w:spacing w:after="0"/>
              <w:rPr>
                <w:color w:val="auto"/>
                <w:sz w:val="4"/>
                <w:szCs w:val="4"/>
              </w:rPr>
            </w:pPr>
          </w:p>
        </w:tc>
        <w:tc>
          <w:tcPr>
            <w:tcW w:w="420" w:type="dxa"/>
            <w:vMerge w:val="restart"/>
            <w:tcBorders>
              <w:right w:val="single" w:color="auto" w:sz="8" w:space="0"/>
            </w:tcBorders>
            <w:vAlign w:val="bottom"/>
          </w:tcPr>
          <w:p w14:paraId="4AE70156">
            <w:pPr>
              <w:spacing w:after="0" w:line="92" w:lineRule="exact"/>
              <w:ind w:right="20"/>
              <w:jc w:val="right"/>
              <w:rPr>
                <w:color w:val="auto"/>
                <w:sz w:val="20"/>
                <w:szCs w:val="20"/>
              </w:rPr>
            </w:pPr>
            <w:r>
              <w:rPr>
                <w:rFonts w:ascii="宋体" w:hAnsi="宋体" w:eastAsia="宋体" w:cs="宋体"/>
                <w:b/>
                <w:bCs/>
                <w:color w:val="auto"/>
                <w:sz w:val="8"/>
                <w:szCs w:val="8"/>
              </w:rPr>
              <w:t>福利支出</w:t>
            </w:r>
          </w:p>
        </w:tc>
        <w:tc>
          <w:tcPr>
            <w:tcW w:w="0" w:type="dxa"/>
            <w:vAlign w:val="bottom"/>
          </w:tcPr>
          <w:p w14:paraId="4755E701">
            <w:pPr>
              <w:spacing w:after="0"/>
              <w:rPr>
                <w:color w:val="auto"/>
                <w:sz w:val="1"/>
                <w:szCs w:val="1"/>
              </w:rPr>
            </w:pPr>
          </w:p>
        </w:tc>
      </w:tr>
      <w:tr w14:paraId="497C40DB">
        <w:tblPrEx>
          <w:tblCellMar>
            <w:top w:w="0" w:type="dxa"/>
            <w:left w:w="0" w:type="dxa"/>
            <w:bottom w:w="0" w:type="dxa"/>
            <w:right w:w="0" w:type="dxa"/>
          </w:tblCellMar>
        </w:tblPrEx>
        <w:trPr>
          <w:trHeight w:val="51" w:hRule="atLeast"/>
        </w:trPr>
        <w:tc>
          <w:tcPr>
            <w:tcW w:w="300" w:type="dxa"/>
            <w:tcBorders>
              <w:left w:val="single" w:color="auto" w:sz="8" w:space="0"/>
              <w:right w:val="single" w:color="auto" w:sz="8" w:space="0"/>
            </w:tcBorders>
            <w:vAlign w:val="bottom"/>
          </w:tcPr>
          <w:p w14:paraId="3090CDB0">
            <w:pPr>
              <w:spacing w:after="0"/>
              <w:rPr>
                <w:color w:val="auto"/>
                <w:sz w:val="4"/>
                <w:szCs w:val="4"/>
              </w:rPr>
            </w:pPr>
          </w:p>
        </w:tc>
        <w:tc>
          <w:tcPr>
            <w:tcW w:w="280" w:type="dxa"/>
            <w:tcBorders>
              <w:right w:val="single" w:color="auto" w:sz="8" w:space="0"/>
            </w:tcBorders>
            <w:vAlign w:val="bottom"/>
          </w:tcPr>
          <w:p w14:paraId="63E42F3A">
            <w:pPr>
              <w:spacing w:after="0"/>
              <w:rPr>
                <w:color w:val="auto"/>
                <w:sz w:val="4"/>
                <w:szCs w:val="4"/>
              </w:rPr>
            </w:pPr>
          </w:p>
        </w:tc>
        <w:tc>
          <w:tcPr>
            <w:tcW w:w="60" w:type="dxa"/>
            <w:vAlign w:val="bottom"/>
          </w:tcPr>
          <w:p w14:paraId="48C4AE97">
            <w:pPr>
              <w:spacing w:after="0"/>
              <w:rPr>
                <w:color w:val="auto"/>
                <w:sz w:val="4"/>
                <w:szCs w:val="4"/>
              </w:rPr>
            </w:pPr>
          </w:p>
        </w:tc>
        <w:tc>
          <w:tcPr>
            <w:tcW w:w="260" w:type="dxa"/>
            <w:tcBorders>
              <w:right w:val="single" w:color="auto" w:sz="8" w:space="0"/>
            </w:tcBorders>
            <w:vAlign w:val="bottom"/>
          </w:tcPr>
          <w:p w14:paraId="150891B9">
            <w:pPr>
              <w:spacing w:after="0"/>
              <w:rPr>
                <w:color w:val="auto"/>
                <w:sz w:val="4"/>
                <w:szCs w:val="4"/>
              </w:rPr>
            </w:pPr>
          </w:p>
        </w:tc>
        <w:tc>
          <w:tcPr>
            <w:tcW w:w="440" w:type="dxa"/>
            <w:tcBorders>
              <w:right w:val="single" w:color="auto" w:sz="8" w:space="0"/>
            </w:tcBorders>
            <w:vAlign w:val="bottom"/>
          </w:tcPr>
          <w:p w14:paraId="322033DE">
            <w:pPr>
              <w:spacing w:after="0"/>
              <w:rPr>
                <w:color w:val="auto"/>
                <w:sz w:val="4"/>
                <w:szCs w:val="4"/>
              </w:rPr>
            </w:pPr>
          </w:p>
        </w:tc>
        <w:tc>
          <w:tcPr>
            <w:tcW w:w="1100" w:type="dxa"/>
            <w:tcBorders>
              <w:right w:val="single" w:color="auto" w:sz="8" w:space="0"/>
            </w:tcBorders>
            <w:vAlign w:val="bottom"/>
          </w:tcPr>
          <w:p w14:paraId="2E93E78E">
            <w:pPr>
              <w:spacing w:after="0"/>
              <w:rPr>
                <w:color w:val="auto"/>
                <w:sz w:val="4"/>
                <w:szCs w:val="4"/>
              </w:rPr>
            </w:pPr>
          </w:p>
        </w:tc>
        <w:tc>
          <w:tcPr>
            <w:tcW w:w="760" w:type="dxa"/>
            <w:tcBorders>
              <w:right w:val="single" w:color="auto" w:sz="8" w:space="0"/>
            </w:tcBorders>
            <w:vAlign w:val="bottom"/>
          </w:tcPr>
          <w:p w14:paraId="61C37B31">
            <w:pPr>
              <w:spacing w:after="0"/>
              <w:rPr>
                <w:color w:val="auto"/>
                <w:sz w:val="4"/>
                <w:szCs w:val="4"/>
              </w:rPr>
            </w:pPr>
          </w:p>
        </w:tc>
        <w:tc>
          <w:tcPr>
            <w:tcW w:w="420" w:type="dxa"/>
            <w:tcBorders>
              <w:right w:val="single" w:color="auto" w:sz="8" w:space="0"/>
            </w:tcBorders>
            <w:vAlign w:val="bottom"/>
          </w:tcPr>
          <w:p w14:paraId="25B870C1">
            <w:pPr>
              <w:spacing w:after="0"/>
              <w:rPr>
                <w:color w:val="auto"/>
                <w:sz w:val="4"/>
                <w:szCs w:val="4"/>
              </w:rPr>
            </w:pPr>
          </w:p>
        </w:tc>
        <w:tc>
          <w:tcPr>
            <w:tcW w:w="420" w:type="dxa"/>
            <w:tcBorders>
              <w:right w:val="single" w:color="auto" w:sz="8" w:space="0"/>
            </w:tcBorders>
            <w:vAlign w:val="bottom"/>
          </w:tcPr>
          <w:p w14:paraId="727DE9C8">
            <w:pPr>
              <w:spacing w:after="0"/>
              <w:rPr>
                <w:color w:val="auto"/>
                <w:sz w:val="4"/>
                <w:szCs w:val="4"/>
              </w:rPr>
            </w:pPr>
          </w:p>
        </w:tc>
        <w:tc>
          <w:tcPr>
            <w:tcW w:w="420" w:type="dxa"/>
            <w:tcBorders>
              <w:right w:val="single" w:color="auto" w:sz="8" w:space="0"/>
            </w:tcBorders>
            <w:vAlign w:val="bottom"/>
          </w:tcPr>
          <w:p w14:paraId="6D4D708B">
            <w:pPr>
              <w:spacing w:after="0"/>
              <w:rPr>
                <w:color w:val="auto"/>
                <w:sz w:val="4"/>
                <w:szCs w:val="4"/>
              </w:rPr>
            </w:pPr>
          </w:p>
        </w:tc>
        <w:tc>
          <w:tcPr>
            <w:tcW w:w="440" w:type="dxa"/>
            <w:tcBorders>
              <w:right w:val="single" w:color="auto" w:sz="8" w:space="0"/>
            </w:tcBorders>
            <w:vAlign w:val="bottom"/>
          </w:tcPr>
          <w:p w14:paraId="3319399B">
            <w:pPr>
              <w:spacing w:after="0"/>
              <w:rPr>
                <w:color w:val="auto"/>
                <w:sz w:val="4"/>
                <w:szCs w:val="4"/>
              </w:rPr>
            </w:pPr>
          </w:p>
        </w:tc>
        <w:tc>
          <w:tcPr>
            <w:tcW w:w="420" w:type="dxa"/>
            <w:tcBorders>
              <w:right w:val="single" w:color="auto" w:sz="8" w:space="0"/>
            </w:tcBorders>
            <w:vAlign w:val="bottom"/>
          </w:tcPr>
          <w:p w14:paraId="557A89D3">
            <w:pPr>
              <w:spacing w:after="0"/>
              <w:rPr>
                <w:color w:val="auto"/>
                <w:sz w:val="4"/>
                <w:szCs w:val="4"/>
              </w:rPr>
            </w:pPr>
          </w:p>
        </w:tc>
        <w:tc>
          <w:tcPr>
            <w:tcW w:w="420" w:type="dxa"/>
            <w:tcBorders>
              <w:right w:val="single" w:color="auto" w:sz="8" w:space="0"/>
            </w:tcBorders>
            <w:vAlign w:val="bottom"/>
          </w:tcPr>
          <w:p w14:paraId="7F07C6D4">
            <w:pPr>
              <w:spacing w:after="0"/>
              <w:rPr>
                <w:color w:val="auto"/>
                <w:sz w:val="4"/>
                <w:szCs w:val="4"/>
              </w:rPr>
            </w:pPr>
          </w:p>
        </w:tc>
        <w:tc>
          <w:tcPr>
            <w:tcW w:w="420" w:type="dxa"/>
            <w:vMerge w:val="continue"/>
            <w:tcBorders>
              <w:right w:val="single" w:color="auto" w:sz="8" w:space="0"/>
            </w:tcBorders>
            <w:vAlign w:val="bottom"/>
          </w:tcPr>
          <w:p w14:paraId="3C3E048A">
            <w:pPr>
              <w:spacing w:after="0"/>
              <w:rPr>
                <w:color w:val="auto"/>
                <w:sz w:val="4"/>
                <w:szCs w:val="4"/>
              </w:rPr>
            </w:pPr>
          </w:p>
        </w:tc>
        <w:tc>
          <w:tcPr>
            <w:tcW w:w="440" w:type="dxa"/>
            <w:vMerge w:val="continue"/>
            <w:tcBorders>
              <w:right w:val="single" w:color="auto" w:sz="8" w:space="0"/>
            </w:tcBorders>
            <w:vAlign w:val="bottom"/>
          </w:tcPr>
          <w:p w14:paraId="44AE5348">
            <w:pPr>
              <w:spacing w:after="0"/>
              <w:rPr>
                <w:color w:val="auto"/>
                <w:sz w:val="4"/>
                <w:szCs w:val="4"/>
              </w:rPr>
            </w:pPr>
          </w:p>
        </w:tc>
        <w:tc>
          <w:tcPr>
            <w:tcW w:w="420" w:type="dxa"/>
            <w:vMerge w:val="restart"/>
            <w:tcBorders>
              <w:right w:val="single" w:color="auto" w:sz="8" w:space="0"/>
            </w:tcBorders>
            <w:vAlign w:val="bottom"/>
          </w:tcPr>
          <w:p w14:paraId="48F3651B">
            <w:pPr>
              <w:spacing w:after="0" w:line="92" w:lineRule="exact"/>
              <w:ind w:right="23"/>
              <w:jc w:val="center"/>
              <w:rPr>
                <w:color w:val="auto"/>
                <w:sz w:val="20"/>
                <w:szCs w:val="20"/>
              </w:rPr>
            </w:pPr>
            <w:r>
              <w:rPr>
                <w:rFonts w:ascii="宋体" w:hAnsi="宋体" w:eastAsia="宋体" w:cs="宋体"/>
                <w:b/>
                <w:bCs/>
                <w:color w:val="auto"/>
                <w:w w:val="99"/>
                <w:sz w:val="8"/>
                <w:szCs w:val="8"/>
              </w:rPr>
              <w:t>缴费</w:t>
            </w:r>
          </w:p>
        </w:tc>
        <w:tc>
          <w:tcPr>
            <w:tcW w:w="420" w:type="dxa"/>
            <w:vMerge w:val="restart"/>
            <w:tcBorders>
              <w:right w:val="single" w:color="auto" w:sz="8" w:space="0"/>
            </w:tcBorders>
            <w:vAlign w:val="bottom"/>
          </w:tcPr>
          <w:p w14:paraId="7825226C">
            <w:pPr>
              <w:spacing w:after="0" w:line="92" w:lineRule="exact"/>
              <w:jc w:val="center"/>
              <w:rPr>
                <w:color w:val="auto"/>
                <w:sz w:val="20"/>
                <w:szCs w:val="20"/>
              </w:rPr>
            </w:pPr>
            <w:r>
              <w:rPr>
                <w:rFonts w:ascii="宋体" w:hAnsi="宋体" w:eastAsia="宋体" w:cs="宋体"/>
                <w:b/>
                <w:bCs/>
                <w:color w:val="auto"/>
                <w:w w:val="99"/>
                <w:sz w:val="8"/>
                <w:szCs w:val="8"/>
              </w:rPr>
              <w:t>费</w:t>
            </w:r>
          </w:p>
        </w:tc>
        <w:tc>
          <w:tcPr>
            <w:tcW w:w="420" w:type="dxa"/>
            <w:vMerge w:val="continue"/>
            <w:tcBorders>
              <w:right w:val="single" w:color="auto" w:sz="8" w:space="0"/>
            </w:tcBorders>
            <w:vAlign w:val="bottom"/>
          </w:tcPr>
          <w:p w14:paraId="2EC5711A">
            <w:pPr>
              <w:spacing w:after="0"/>
              <w:rPr>
                <w:color w:val="auto"/>
                <w:sz w:val="4"/>
                <w:szCs w:val="4"/>
              </w:rPr>
            </w:pPr>
          </w:p>
        </w:tc>
        <w:tc>
          <w:tcPr>
            <w:tcW w:w="420" w:type="dxa"/>
            <w:tcBorders>
              <w:right w:val="single" w:color="auto" w:sz="8" w:space="0"/>
            </w:tcBorders>
            <w:vAlign w:val="bottom"/>
          </w:tcPr>
          <w:p w14:paraId="30251B90">
            <w:pPr>
              <w:spacing w:after="0"/>
              <w:rPr>
                <w:color w:val="auto"/>
                <w:sz w:val="4"/>
                <w:szCs w:val="4"/>
              </w:rPr>
            </w:pPr>
          </w:p>
        </w:tc>
        <w:tc>
          <w:tcPr>
            <w:tcW w:w="440" w:type="dxa"/>
            <w:tcBorders>
              <w:right w:val="single" w:color="auto" w:sz="8" w:space="0"/>
            </w:tcBorders>
            <w:vAlign w:val="bottom"/>
          </w:tcPr>
          <w:p w14:paraId="2C771419">
            <w:pPr>
              <w:spacing w:after="0"/>
              <w:rPr>
                <w:color w:val="auto"/>
                <w:sz w:val="4"/>
                <w:szCs w:val="4"/>
              </w:rPr>
            </w:pPr>
          </w:p>
        </w:tc>
        <w:tc>
          <w:tcPr>
            <w:tcW w:w="420" w:type="dxa"/>
            <w:vMerge w:val="continue"/>
            <w:tcBorders>
              <w:right w:val="single" w:color="auto" w:sz="8" w:space="0"/>
            </w:tcBorders>
            <w:vAlign w:val="bottom"/>
          </w:tcPr>
          <w:p w14:paraId="25A7C851">
            <w:pPr>
              <w:spacing w:after="0"/>
              <w:rPr>
                <w:color w:val="auto"/>
                <w:sz w:val="4"/>
                <w:szCs w:val="4"/>
              </w:rPr>
            </w:pPr>
          </w:p>
        </w:tc>
        <w:tc>
          <w:tcPr>
            <w:tcW w:w="420" w:type="dxa"/>
            <w:tcBorders>
              <w:right w:val="single" w:color="auto" w:sz="8" w:space="0"/>
            </w:tcBorders>
            <w:vAlign w:val="bottom"/>
          </w:tcPr>
          <w:p w14:paraId="370160E0">
            <w:pPr>
              <w:spacing w:after="0"/>
              <w:rPr>
                <w:color w:val="auto"/>
                <w:sz w:val="4"/>
                <w:szCs w:val="4"/>
              </w:rPr>
            </w:pPr>
          </w:p>
        </w:tc>
        <w:tc>
          <w:tcPr>
            <w:tcW w:w="420" w:type="dxa"/>
            <w:vMerge w:val="continue"/>
            <w:tcBorders>
              <w:right w:val="single" w:color="auto" w:sz="8" w:space="0"/>
            </w:tcBorders>
            <w:vAlign w:val="bottom"/>
          </w:tcPr>
          <w:p w14:paraId="585E4B04">
            <w:pPr>
              <w:spacing w:after="0"/>
              <w:rPr>
                <w:color w:val="auto"/>
                <w:sz w:val="4"/>
                <w:szCs w:val="4"/>
              </w:rPr>
            </w:pPr>
          </w:p>
        </w:tc>
        <w:tc>
          <w:tcPr>
            <w:tcW w:w="0" w:type="dxa"/>
            <w:vAlign w:val="bottom"/>
          </w:tcPr>
          <w:p w14:paraId="290BB129">
            <w:pPr>
              <w:spacing w:after="0"/>
              <w:rPr>
                <w:color w:val="auto"/>
                <w:sz w:val="1"/>
                <w:szCs w:val="1"/>
              </w:rPr>
            </w:pPr>
          </w:p>
        </w:tc>
      </w:tr>
      <w:tr w14:paraId="6C6F1AB5">
        <w:tblPrEx>
          <w:tblCellMar>
            <w:top w:w="0" w:type="dxa"/>
            <w:left w:w="0" w:type="dxa"/>
            <w:bottom w:w="0" w:type="dxa"/>
            <w:right w:w="0" w:type="dxa"/>
          </w:tblCellMar>
        </w:tblPrEx>
        <w:trPr>
          <w:trHeight w:val="49" w:hRule="atLeast"/>
        </w:trPr>
        <w:tc>
          <w:tcPr>
            <w:tcW w:w="300" w:type="dxa"/>
            <w:tcBorders>
              <w:left w:val="single" w:color="auto" w:sz="8" w:space="0"/>
              <w:right w:val="single" w:color="auto" w:sz="8" w:space="0"/>
            </w:tcBorders>
            <w:vAlign w:val="bottom"/>
          </w:tcPr>
          <w:p w14:paraId="7A6A4B66">
            <w:pPr>
              <w:spacing w:after="0"/>
              <w:rPr>
                <w:color w:val="auto"/>
                <w:sz w:val="4"/>
                <w:szCs w:val="4"/>
              </w:rPr>
            </w:pPr>
          </w:p>
        </w:tc>
        <w:tc>
          <w:tcPr>
            <w:tcW w:w="280" w:type="dxa"/>
            <w:tcBorders>
              <w:right w:val="single" w:color="auto" w:sz="8" w:space="0"/>
            </w:tcBorders>
            <w:vAlign w:val="bottom"/>
          </w:tcPr>
          <w:p w14:paraId="4D62BDE8">
            <w:pPr>
              <w:spacing w:after="0"/>
              <w:rPr>
                <w:color w:val="auto"/>
                <w:sz w:val="4"/>
                <w:szCs w:val="4"/>
              </w:rPr>
            </w:pPr>
          </w:p>
        </w:tc>
        <w:tc>
          <w:tcPr>
            <w:tcW w:w="60" w:type="dxa"/>
            <w:vAlign w:val="bottom"/>
          </w:tcPr>
          <w:p w14:paraId="7FB1C3DC">
            <w:pPr>
              <w:spacing w:after="0"/>
              <w:rPr>
                <w:color w:val="auto"/>
                <w:sz w:val="4"/>
                <w:szCs w:val="4"/>
              </w:rPr>
            </w:pPr>
          </w:p>
        </w:tc>
        <w:tc>
          <w:tcPr>
            <w:tcW w:w="260" w:type="dxa"/>
            <w:tcBorders>
              <w:right w:val="single" w:color="auto" w:sz="8" w:space="0"/>
            </w:tcBorders>
            <w:vAlign w:val="bottom"/>
          </w:tcPr>
          <w:p w14:paraId="195A2477">
            <w:pPr>
              <w:spacing w:after="0"/>
              <w:rPr>
                <w:color w:val="auto"/>
                <w:sz w:val="4"/>
                <w:szCs w:val="4"/>
              </w:rPr>
            </w:pPr>
          </w:p>
        </w:tc>
        <w:tc>
          <w:tcPr>
            <w:tcW w:w="440" w:type="dxa"/>
            <w:tcBorders>
              <w:right w:val="single" w:color="auto" w:sz="8" w:space="0"/>
            </w:tcBorders>
            <w:vAlign w:val="bottom"/>
          </w:tcPr>
          <w:p w14:paraId="36A0D05C">
            <w:pPr>
              <w:spacing w:after="0"/>
              <w:rPr>
                <w:color w:val="auto"/>
                <w:sz w:val="4"/>
                <w:szCs w:val="4"/>
              </w:rPr>
            </w:pPr>
          </w:p>
        </w:tc>
        <w:tc>
          <w:tcPr>
            <w:tcW w:w="1100" w:type="dxa"/>
            <w:tcBorders>
              <w:right w:val="single" w:color="auto" w:sz="8" w:space="0"/>
            </w:tcBorders>
            <w:vAlign w:val="bottom"/>
          </w:tcPr>
          <w:p w14:paraId="42A7DD79">
            <w:pPr>
              <w:spacing w:after="0"/>
              <w:rPr>
                <w:color w:val="auto"/>
                <w:sz w:val="4"/>
                <w:szCs w:val="4"/>
              </w:rPr>
            </w:pPr>
          </w:p>
        </w:tc>
        <w:tc>
          <w:tcPr>
            <w:tcW w:w="760" w:type="dxa"/>
            <w:tcBorders>
              <w:right w:val="single" w:color="auto" w:sz="8" w:space="0"/>
            </w:tcBorders>
            <w:vAlign w:val="bottom"/>
          </w:tcPr>
          <w:p w14:paraId="7598C2BB">
            <w:pPr>
              <w:spacing w:after="0"/>
              <w:rPr>
                <w:color w:val="auto"/>
                <w:sz w:val="4"/>
                <w:szCs w:val="4"/>
              </w:rPr>
            </w:pPr>
          </w:p>
        </w:tc>
        <w:tc>
          <w:tcPr>
            <w:tcW w:w="420" w:type="dxa"/>
            <w:tcBorders>
              <w:right w:val="single" w:color="auto" w:sz="8" w:space="0"/>
            </w:tcBorders>
            <w:vAlign w:val="bottom"/>
          </w:tcPr>
          <w:p w14:paraId="09424C75">
            <w:pPr>
              <w:spacing w:after="0"/>
              <w:rPr>
                <w:color w:val="auto"/>
                <w:sz w:val="4"/>
                <w:szCs w:val="4"/>
              </w:rPr>
            </w:pPr>
          </w:p>
        </w:tc>
        <w:tc>
          <w:tcPr>
            <w:tcW w:w="420" w:type="dxa"/>
            <w:tcBorders>
              <w:right w:val="single" w:color="auto" w:sz="8" w:space="0"/>
            </w:tcBorders>
            <w:vAlign w:val="bottom"/>
          </w:tcPr>
          <w:p w14:paraId="6DE94813">
            <w:pPr>
              <w:spacing w:after="0"/>
              <w:rPr>
                <w:color w:val="auto"/>
                <w:sz w:val="4"/>
                <w:szCs w:val="4"/>
              </w:rPr>
            </w:pPr>
          </w:p>
        </w:tc>
        <w:tc>
          <w:tcPr>
            <w:tcW w:w="420" w:type="dxa"/>
            <w:tcBorders>
              <w:right w:val="single" w:color="auto" w:sz="8" w:space="0"/>
            </w:tcBorders>
            <w:vAlign w:val="bottom"/>
          </w:tcPr>
          <w:p w14:paraId="254DBE5E">
            <w:pPr>
              <w:spacing w:after="0"/>
              <w:rPr>
                <w:color w:val="auto"/>
                <w:sz w:val="4"/>
                <w:szCs w:val="4"/>
              </w:rPr>
            </w:pPr>
          </w:p>
        </w:tc>
        <w:tc>
          <w:tcPr>
            <w:tcW w:w="440" w:type="dxa"/>
            <w:tcBorders>
              <w:right w:val="single" w:color="auto" w:sz="8" w:space="0"/>
            </w:tcBorders>
            <w:vAlign w:val="bottom"/>
          </w:tcPr>
          <w:p w14:paraId="7BD62F76">
            <w:pPr>
              <w:spacing w:after="0"/>
              <w:rPr>
                <w:color w:val="auto"/>
                <w:sz w:val="4"/>
                <w:szCs w:val="4"/>
              </w:rPr>
            </w:pPr>
          </w:p>
        </w:tc>
        <w:tc>
          <w:tcPr>
            <w:tcW w:w="420" w:type="dxa"/>
            <w:tcBorders>
              <w:right w:val="single" w:color="auto" w:sz="8" w:space="0"/>
            </w:tcBorders>
            <w:vAlign w:val="bottom"/>
          </w:tcPr>
          <w:p w14:paraId="3DCD5FC0">
            <w:pPr>
              <w:spacing w:after="0"/>
              <w:rPr>
                <w:color w:val="auto"/>
                <w:sz w:val="4"/>
                <w:szCs w:val="4"/>
              </w:rPr>
            </w:pPr>
          </w:p>
        </w:tc>
        <w:tc>
          <w:tcPr>
            <w:tcW w:w="420" w:type="dxa"/>
            <w:tcBorders>
              <w:right w:val="single" w:color="auto" w:sz="8" w:space="0"/>
            </w:tcBorders>
            <w:vAlign w:val="bottom"/>
          </w:tcPr>
          <w:p w14:paraId="428353E1">
            <w:pPr>
              <w:spacing w:after="0"/>
              <w:rPr>
                <w:color w:val="auto"/>
                <w:sz w:val="4"/>
                <w:szCs w:val="4"/>
              </w:rPr>
            </w:pPr>
          </w:p>
        </w:tc>
        <w:tc>
          <w:tcPr>
            <w:tcW w:w="420" w:type="dxa"/>
            <w:vMerge w:val="restart"/>
            <w:tcBorders>
              <w:right w:val="single" w:color="auto" w:sz="8" w:space="0"/>
            </w:tcBorders>
            <w:vAlign w:val="bottom"/>
          </w:tcPr>
          <w:p w14:paraId="7117E7BE">
            <w:pPr>
              <w:spacing w:after="0" w:line="92" w:lineRule="exact"/>
              <w:jc w:val="center"/>
              <w:rPr>
                <w:color w:val="auto"/>
                <w:sz w:val="20"/>
                <w:szCs w:val="20"/>
              </w:rPr>
            </w:pPr>
            <w:r>
              <w:rPr>
                <w:rFonts w:ascii="宋体" w:hAnsi="宋体" w:eastAsia="宋体" w:cs="宋体"/>
                <w:b/>
                <w:bCs/>
                <w:color w:val="auto"/>
                <w:w w:val="99"/>
                <w:sz w:val="8"/>
                <w:szCs w:val="8"/>
              </w:rPr>
              <w:t>缴费</w:t>
            </w:r>
          </w:p>
        </w:tc>
        <w:tc>
          <w:tcPr>
            <w:tcW w:w="440" w:type="dxa"/>
            <w:tcBorders>
              <w:right w:val="single" w:color="auto" w:sz="8" w:space="0"/>
            </w:tcBorders>
            <w:vAlign w:val="bottom"/>
          </w:tcPr>
          <w:p w14:paraId="2720CE55">
            <w:pPr>
              <w:spacing w:after="0"/>
              <w:rPr>
                <w:color w:val="auto"/>
                <w:sz w:val="4"/>
                <w:szCs w:val="4"/>
              </w:rPr>
            </w:pPr>
          </w:p>
        </w:tc>
        <w:tc>
          <w:tcPr>
            <w:tcW w:w="420" w:type="dxa"/>
            <w:vMerge w:val="continue"/>
            <w:tcBorders>
              <w:right w:val="single" w:color="auto" w:sz="8" w:space="0"/>
            </w:tcBorders>
            <w:vAlign w:val="bottom"/>
          </w:tcPr>
          <w:p w14:paraId="4E09608B">
            <w:pPr>
              <w:spacing w:after="0"/>
              <w:rPr>
                <w:color w:val="auto"/>
                <w:sz w:val="4"/>
                <w:szCs w:val="4"/>
              </w:rPr>
            </w:pPr>
          </w:p>
        </w:tc>
        <w:tc>
          <w:tcPr>
            <w:tcW w:w="420" w:type="dxa"/>
            <w:vMerge w:val="continue"/>
            <w:tcBorders>
              <w:right w:val="single" w:color="auto" w:sz="8" w:space="0"/>
            </w:tcBorders>
            <w:vAlign w:val="bottom"/>
          </w:tcPr>
          <w:p w14:paraId="1EFEE0B0">
            <w:pPr>
              <w:spacing w:after="0"/>
              <w:rPr>
                <w:color w:val="auto"/>
                <w:sz w:val="4"/>
                <w:szCs w:val="4"/>
              </w:rPr>
            </w:pPr>
          </w:p>
        </w:tc>
        <w:tc>
          <w:tcPr>
            <w:tcW w:w="420" w:type="dxa"/>
            <w:tcBorders>
              <w:right w:val="single" w:color="auto" w:sz="8" w:space="0"/>
            </w:tcBorders>
            <w:vAlign w:val="bottom"/>
          </w:tcPr>
          <w:p w14:paraId="2B47430B">
            <w:pPr>
              <w:spacing w:after="0"/>
              <w:rPr>
                <w:color w:val="auto"/>
                <w:sz w:val="4"/>
                <w:szCs w:val="4"/>
              </w:rPr>
            </w:pPr>
          </w:p>
        </w:tc>
        <w:tc>
          <w:tcPr>
            <w:tcW w:w="420" w:type="dxa"/>
            <w:tcBorders>
              <w:right w:val="single" w:color="auto" w:sz="8" w:space="0"/>
            </w:tcBorders>
            <w:vAlign w:val="bottom"/>
          </w:tcPr>
          <w:p w14:paraId="1BF89C73">
            <w:pPr>
              <w:spacing w:after="0"/>
              <w:rPr>
                <w:color w:val="auto"/>
                <w:sz w:val="4"/>
                <w:szCs w:val="4"/>
              </w:rPr>
            </w:pPr>
          </w:p>
        </w:tc>
        <w:tc>
          <w:tcPr>
            <w:tcW w:w="440" w:type="dxa"/>
            <w:tcBorders>
              <w:right w:val="single" w:color="auto" w:sz="8" w:space="0"/>
            </w:tcBorders>
            <w:vAlign w:val="bottom"/>
          </w:tcPr>
          <w:p w14:paraId="2F354273">
            <w:pPr>
              <w:spacing w:after="0"/>
              <w:rPr>
                <w:color w:val="auto"/>
                <w:sz w:val="4"/>
                <w:szCs w:val="4"/>
              </w:rPr>
            </w:pPr>
          </w:p>
        </w:tc>
        <w:tc>
          <w:tcPr>
            <w:tcW w:w="420" w:type="dxa"/>
            <w:tcBorders>
              <w:right w:val="single" w:color="auto" w:sz="8" w:space="0"/>
            </w:tcBorders>
            <w:vAlign w:val="bottom"/>
          </w:tcPr>
          <w:p w14:paraId="6EDCF2DB">
            <w:pPr>
              <w:spacing w:after="0"/>
              <w:rPr>
                <w:color w:val="auto"/>
                <w:sz w:val="4"/>
                <w:szCs w:val="4"/>
              </w:rPr>
            </w:pPr>
          </w:p>
        </w:tc>
        <w:tc>
          <w:tcPr>
            <w:tcW w:w="420" w:type="dxa"/>
            <w:tcBorders>
              <w:right w:val="single" w:color="auto" w:sz="8" w:space="0"/>
            </w:tcBorders>
            <w:vAlign w:val="bottom"/>
          </w:tcPr>
          <w:p w14:paraId="4EF2A60B">
            <w:pPr>
              <w:spacing w:after="0"/>
              <w:rPr>
                <w:color w:val="auto"/>
                <w:sz w:val="4"/>
                <w:szCs w:val="4"/>
              </w:rPr>
            </w:pPr>
          </w:p>
        </w:tc>
        <w:tc>
          <w:tcPr>
            <w:tcW w:w="420" w:type="dxa"/>
            <w:tcBorders>
              <w:right w:val="single" w:color="auto" w:sz="8" w:space="0"/>
            </w:tcBorders>
            <w:vAlign w:val="bottom"/>
          </w:tcPr>
          <w:p w14:paraId="03CD0BCA">
            <w:pPr>
              <w:spacing w:after="0"/>
              <w:rPr>
                <w:color w:val="auto"/>
                <w:sz w:val="4"/>
                <w:szCs w:val="4"/>
              </w:rPr>
            </w:pPr>
          </w:p>
        </w:tc>
        <w:tc>
          <w:tcPr>
            <w:tcW w:w="0" w:type="dxa"/>
            <w:vAlign w:val="bottom"/>
          </w:tcPr>
          <w:p w14:paraId="7792D4A3">
            <w:pPr>
              <w:spacing w:after="0"/>
              <w:rPr>
                <w:color w:val="auto"/>
                <w:sz w:val="1"/>
                <w:szCs w:val="1"/>
              </w:rPr>
            </w:pPr>
          </w:p>
        </w:tc>
      </w:tr>
      <w:tr w14:paraId="3B3D5A05">
        <w:tblPrEx>
          <w:tblCellMar>
            <w:top w:w="0" w:type="dxa"/>
            <w:left w:w="0" w:type="dxa"/>
            <w:bottom w:w="0" w:type="dxa"/>
            <w:right w:w="0" w:type="dxa"/>
          </w:tblCellMar>
        </w:tblPrEx>
        <w:trPr>
          <w:trHeight w:val="51" w:hRule="atLeast"/>
        </w:trPr>
        <w:tc>
          <w:tcPr>
            <w:tcW w:w="300" w:type="dxa"/>
            <w:tcBorders>
              <w:left w:val="single" w:color="auto" w:sz="8" w:space="0"/>
              <w:right w:val="single" w:color="auto" w:sz="8" w:space="0"/>
            </w:tcBorders>
            <w:vAlign w:val="bottom"/>
          </w:tcPr>
          <w:p w14:paraId="6B01A3F9">
            <w:pPr>
              <w:spacing w:after="0"/>
              <w:rPr>
                <w:color w:val="auto"/>
                <w:sz w:val="4"/>
                <w:szCs w:val="4"/>
              </w:rPr>
            </w:pPr>
          </w:p>
        </w:tc>
        <w:tc>
          <w:tcPr>
            <w:tcW w:w="280" w:type="dxa"/>
            <w:tcBorders>
              <w:right w:val="single" w:color="auto" w:sz="8" w:space="0"/>
            </w:tcBorders>
            <w:vAlign w:val="bottom"/>
          </w:tcPr>
          <w:p w14:paraId="44336F28">
            <w:pPr>
              <w:spacing w:after="0"/>
              <w:rPr>
                <w:color w:val="auto"/>
                <w:sz w:val="4"/>
                <w:szCs w:val="4"/>
              </w:rPr>
            </w:pPr>
          </w:p>
        </w:tc>
        <w:tc>
          <w:tcPr>
            <w:tcW w:w="60" w:type="dxa"/>
            <w:vAlign w:val="bottom"/>
          </w:tcPr>
          <w:p w14:paraId="11392A6A">
            <w:pPr>
              <w:spacing w:after="0"/>
              <w:rPr>
                <w:color w:val="auto"/>
                <w:sz w:val="4"/>
                <w:szCs w:val="4"/>
              </w:rPr>
            </w:pPr>
          </w:p>
        </w:tc>
        <w:tc>
          <w:tcPr>
            <w:tcW w:w="260" w:type="dxa"/>
            <w:tcBorders>
              <w:right w:val="single" w:color="auto" w:sz="8" w:space="0"/>
            </w:tcBorders>
            <w:vAlign w:val="bottom"/>
          </w:tcPr>
          <w:p w14:paraId="2A751624">
            <w:pPr>
              <w:spacing w:after="0"/>
              <w:rPr>
                <w:color w:val="auto"/>
                <w:sz w:val="4"/>
                <w:szCs w:val="4"/>
              </w:rPr>
            </w:pPr>
          </w:p>
        </w:tc>
        <w:tc>
          <w:tcPr>
            <w:tcW w:w="440" w:type="dxa"/>
            <w:tcBorders>
              <w:right w:val="single" w:color="auto" w:sz="8" w:space="0"/>
            </w:tcBorders>
            <w:vAlign w:val="bottom"/>
          </w:tcPr>
          <w:p w14:paraId="39883399">
            <w:pPr>
              <w:spacing w:after="0"/>
              <w:rPr>
                <w:color w:val="auto"/>
                <w:sz w:val="4"/>
                <w:szCs w:val="4"/>
              </w:rPr>
            </w:pPr>
          </w:p>
        </w:tc>
        <w:tc>
          <w:tcPr>
            <w:tcW w:w="1100" w:type="dxa"/>
            <w:tcBorders>
              <w:right w:val="single" w:color="auto" w:sz="8" w:space="0"/>
            </w:tcBorders>
            <w:vAlign w:val="bottom"/>
          </w:tcPr>
          <w:p w14:paraId="0299CB82">
            <w:pPr>
              <w:spacing w:after="0"/>
              <w:rPr>
                <w:color w:val="auto"/>
                <w:sz w:val="4"/>
                <w:szCs w:val="4"/>
              </w:rPr>
            </w:pPr>
          </w:p>
        </w:tc>
        <w:tc>
          <w:tcPr>
            <w:tcW w:w="760" w:type="dxa"/>
            <w:tcBorders>
              <w:right w:val="single" w:color="auto" w:sz="8" w:space="0"/>
            </w:tcBorders>
            <w:vAlign w:val="bottom"/>
          </w:tcPr>
          <w:p w14:paraId="6754D05C">
            <w:pPr>
              <w:spacing w:after="0"/>
              <w:rPr>
                <w:color w:val="auto"/>
                <w:sz w:val="4"/>
                <w:szCs w:val="4"/>
              </w:rPr>
            </w:pPr>
          </w:p>
        </w:tc>
        <w:tc>
          <w:tcPr>
            <w:tcW w:w="420" w:type="dxa"/>
            <w:tcBorders>
              <w:right w:val="single" w:color="auto" w:sz="8" w:space="0"/>
            </w:tcBorders>
            <w:vAlign w:val="bottom"/>
          </w:tcPr>
          <w:p w14:paraId="29F8797B">
            <w:pPr>
              <w:spacing w:after="0"/>
              <w:rPr>
                <w:color w:val="auto"/>
                <w:sz w:val="4"/>
                <w:szCs w:val="4"/>
              </w:rPr>
            </w:pPr>
          </w:p>
        </w:tc>
        <w:tc>
          <w:tcPr>
            <w:tcW w:w="420" w:type="dxa"/>
            <w:tcBorders>
              <w:right w:val="single" w:color="auto" w:sz="8" w:space="0"/>
            </w:tcBorders>
            <w:vAlign w:val="bottom"/>
          </w:tcPr>
          <w:p w14:paraId="7CC4EFDA">
            <w:pPr>
              <w:spacing w:after="0"/>
              <w:rPr>
                <w:color w:val="auto"/>
                <w:sz w:val="4"/>
                <w:szCs w:val="4"/>
              </w:rPr>
            </w:pPr>
          </w:p>
        </w:tc>
        <w:tc>
          <w:tcPr>
            <w:tcW w:w="420" w:type="dxa"/>
            <w:tcBorders>
              <w:right w:val="single" w:color="auto" w:sz="8" w:space="0"/>
            </w:tcBorders>
            <w:vAlign w:val="bottom"/>
          </w:tcPr>
          <w:p w14:paraId="31730FD3">
            <w:pPr>
              <w:spacing w:after="0"/>
              <w:rPr>
                <w:color w:val="auto"/>
                <w:sz w:val="4"/>
                <w:szCs w:val="4"/>
              </w:rPr>
            </w:pPr>
          </w:p>
        </w:tc>
        <w:tc>
          <w:tcPr>
            <w:tcW w:w="440" w:type="dxa"/>
            <w:tcBorders>
              <w:right w:val="single" w:color="auto" w:sz="8" w:space="0"/>
            </w:tcBorders>
            <w:vAlign w:val="bottom"/>
          </w:tcPr>
          <w:p w14:paraId="29A7735E">
            <w:pPr>
              <w:spacing w:after="0"/>
              <w:rPr>
                <w:color w:val="auto"/>
                <w:sz w:val="4"/>
                <w:szCs w:val="4"/>
              </w:rPr>
            </w:pPr>
          </w:p>
        </w:tc>
        <w:tc>
          <w:tcPr>
            <w:tcW w:w="420" w:type="dxa"/>
            <w:tcBorders>
              <w:right w:val="single" w:color="auto" w:sz="8" w:space="0"/>
            </w:tcBorders>
            <w:vAlign w:val="bottom"/>
          </w:tcPr>
          <w:p w14:paraId="7F71603C">
            <w:pPr>
              <w:spacing w:after="0"/>
              <w:rPr>
                <w:color w:val="auto"/>
                <w:sz w:val="4"/>
                <w:szCs w:val="4"/>
              </w:rPr>
            </w:pPr>
          </w:p>
        </w:tc>
        <w:tc>
          <w:tcPr>
            <w:tcW w:w="420" w:type="dxa"/>
            <w:tcBorders>
              <w:right w:val="single" w:color="auto" w:sz="8" w:space="0"/>
            </w:tcBorders>
            <w:vAlign w:val="bottom"/>
          </w:tcPr>
          <w:p w14:paraId="1BD7E138">
            <w:pPr>
              <w:spacing w:after="0"/>
              <w:rPr>
                <w:color w:val="auto"/>
                <w:sz w:val="4"/>
                <w:szCs w:val="4"/>
              </w:rPr>
            </w:pPr>
          </w:p>
        </w:tc>
        <w:tc>
          <w:tcPr>
            <w:tcW w:w="420" w:type="dxa"/>
            <w:vMerge w:val="continue"/>
            <w:tcBorders>
              <w:right w:val="single" w:color="auto" w:sz="8" w:space="0"/>
            </w:tcBorders>
            <w:vAlign w:val="bottom"/>
          </w:tcPr>
          <w:p w14:paraId="167EFCA0">
            <w:pPr>
              <w:spacing w:after="0"/>
              <w:rPr>
                <w:color w:val="auto"/>
                <w:sz w:val="4"/>
                <w:szCs w:val="4"/>
              </w:rPr>
            </w:pPr>
          </w:p>
        </w:tc>
        <w:tc>
          <w:tcPr>
            <w:tcW w:w="440" w:type="dxa"/>
            <w:tcBorders>
              <w:right w:val="single" w:color="auto" w:sz="8" w:space="0"/>
            </w:tcBorders>
            <w:vAlign w:val="bottom"/>
          </w:tcPr>
          <w:p w14:paraId="1D33743F">
            <w:pPr>
              <w:spacing w:after="0"/>
              <w:rPr>
                <w:color w:val="auto"/>
                <w:sz w:val="4"/>
                <w:szCs w:val="4"/>
              </w:rPr>
            </w:pPr>
          </w:p>
        </w:tc>
        <w:tc>
          <w:tcPr>
            <w:tcW w:w="420" w:type="dxa"/>
            <w:tcBorders>
              <w:right w:val="single" w:color="auto" w:sz="8" w:space="0"/>
            </w:tcBorders>
            <w:vAlign w:val="bottom"/>
          </w:tcPr>
          <w:p w14:paraId="39D0E4BF">
            <w:pPr>
              <w:spacing w:after="0"/>
              <w:rPr>
                <w:color w:val="auto"/>
                <w:sz w:val="4"/>
                <w:szCs w:val="4"/>
              </w:rPr>
            </w:pPr>
          </w:p>
        </w:tc>
        <w:tc>
          <w:tcPr>
            <w:tcW w:w="420" w:type="dxa"/>
            <w:tcBorders>
              <w:right w:val="single" w:color="auto" w:sz="8" w:space="0"/>
            </w:tcBorders>
            <w:vAlign w:val="bottom"/>
          </w:tcPr>
          <w:p w14:paraId="174FFBC5">
            <w:pPr>
              <w:spacing w:after="0"/>
              <w:rPr>
                <w:color w:val="auto"/>
                <w:sz w:val="4"/>
                <w:szCs w:val="4"/>
              </w:rPr>
            </w:pPr>
          </w:p>
        </w:tc>
        <w:tc>
          <w:tcPr>
            <w:tcW w:w="420" w:type="dxa"/>
            <w:tcBorders>
              <w:right w:val="single" w:color="auto" w:sz="8" w:space="0"/>
            </w:tcBorders>
            <w:vAlign w:val="bottom"/>
          </w:tcPr>
          <w:p w14:paraId="2E38F866">
            <w:pPr>
              <w:spacing w:after="0"/>
              <w:rPr>
                <w:color w:val="auto"/>
                <w:sz w:val="4"/>
                <w:szCs w:val="4"/>
              </w:rPr>
            </w:pPr>
          </w:p>
        </w:tc>
        <w:tc>
          <w:tcPr>
            <w:tcW w:w="420" w:type="dxa"/>
            <w:tcBorders>
              <w:right w:val="single" w:color="auto" w:sz="8" w:space="0"/>
            </w:tcBorders>
            <w:vAlign w:val="bottom"/>
          </w:tcPr>
          <w:p w14:paraId="3A5FF8B4">
            <w:pPr>
              <w:spacing w:after="0"/>
              <w:rPr>
                <w:color w:val="auto"/>
                <w:sz w:val="4"/>
                <w:szCs w:val="4"/>
              </w:rPr>
            </w:pPr>
          </w:p>
        </w:tc>
        <w:tc>
          <w:tcPr>
            <w:tcW w:w="440" w:type="dxa"/>
            <w:tcBorders>
              <w:right w:val="single" w:color="auto" w:sz="8" w:space="0"/>
            </w:tcBorders>
            <w:vAlign w:val="bottom"/>
          </w:tcPr>
          <w:p w14:paraId="51199A8C">
            <w:pPr>
              <w:spacing w:after="0"/>
              <w:rPr>
                <w:color w:val="auto"/>
                <w:sz w:val="4"/>
                <w:szCs w:val="4"/>
              </w:rPr>
            </w:pPr>
          </w:p>
        </w:tc>
        <w:tc>
          <w:tcPr>
            <w:tcW w:w="420" w:type="dxa"/>
            <w:tcBorders>
              <w:right w:val="single" w:color="auto" w:sz="8" w:space="0"/>
            </w:tcBorders>
            <w:vAlign w:val="bottom"/>
          </w:tcPr>
          <w:p w14:paraId="28DD4588">
            <w:pPr>
              <w:spacing w:after="0"/>
              <w:rPr>
                <w:color w:val="auto"/>
                <w:sz w:val="4"/>
                <w:szCs w:val="4"/>
              </w:rPr>
            </w:pPr>
          </w:p>
        </w:tc>
        <w:tc>
          <w:tcPr>
            <w:tcW w:w="420" w:type="dxa"/>
            <w:tcBorders>
              <w:right w:val="single" w:color="auto" w:sz="8" w:space="0"/>
            </w:tcBorders>
            <w:vAlign w:val="bottom"/>
          </w:tcPr>
          <w:p w14:paraId="78246F06">
            <w:pPr>
              <w:spacing w:after="0"/>
              <w:rPr>
                <w:color w:val="auto"/>
                <w:sz w:val="4"/>
                <w:szCs w:val="4"/>
              </w:rPr>
            </w:pPr>
          </w:p>
        </w:tc>
        <w:tc>
          <w:tcPr>
            <w:tcW w:w="420" w:type="dxa"/>
            <w:tcBorders>
              <w:right w:val="single" w:color="auto" w:sz="8" w:space="0"/>
            </w:tcBorders>
            <w:vAlign w:val="bottom"/>
          </w:tcPr>
          <w:p w14:paraId="4D378AA5">
            <w:pPr>
              <w:spacing w:after="0"/>
              <w:rPr>
                <w:color w:val="auto"/>
                <w:sz w:val="4"/>
                <w:szCs w:val="4"/>
              </w:rPr>
            </w:pPr>
          </w:p>
        </w:tc>
        <w:tc>
          <w:tcPr>
            <w:tcW w:w="0" w:type="dxa"/>
            <w:vAlign w:val="bottom"/>
          </w:tcPr>
          <w:p w14:paraId="485A8916">
            <w:pPr>
              <w:spacing w:after="0"/>
              <w:rPr>
                <w:color w:val="auto"/>
                <w:sz w:val="1"/>
                <w:szCs w:val="1"/>
              </w:rPr>
            </w:pPr>
          </w:p>
        </w:tc>
      </w:tr>
      <w:tr w14:paraId="3CFFA930">
        <w:tblPrEx>
          <w:tblCellMar>
            <w:top w:w="0" w:type="dxa"/>
            <w:left w:w="0" w:type="dxa"/>
            <w:bottom w:w="0" w:type="dxa"/>
            <w:right w:w="0" w:type="dxa"/>
          </w:tblCellMar>
        </w:tblPrEx>
        <w:trPr>
          <w:trHeight w:val="41" w:hRule="atLeast"/>
        </w:trPr>
        <w:tc>
          <w:tcPr>
            <w:tcW w:w="300" w:type="dxa"/>
            <w:tcBorders>
              <w:left w:val="single" w:color="auto" w:sz="8" w:space="0"/>
              <w:bottom w:val="single" w:color="auto" w:sz="8" w:space="0"/>
              <w:right w:val="single" w:color="auto" w:sz="8" w:space="0"/>
            </w:tcBorders>
            <w:vAlign w:val="bottom"/>
          </w:tcPr>
          <w:p w14:paraId="213F5710">
            <w:pPr>
              <w:spacing w:after="0"/>
              <w:rPr>
                <w:color w:val="auto"/>
                <w:sz w:val="3"/>
                <w:szCs w:val="3"/>
              </w:rPr>
            </w:pPr>
          </w:p>
        </w:tc>
        <w:tc>
          <w:tcPr>
            <w:tcW w:w="280" w:type="dxa"/>
            <w:tcBorders>
              <w:bottom w:val="single" w:color="auto" w:sz="8" w:space="0"/>
              <w:right w:val="single" w:color="auto" w:sz="8" w:space="0"/>
            </w:tcBorders>
            <w:vAlign w:val="bottom"/>
          </w:tcPr>
          <w:p w14:paraId="496CBF12">
            <w:pPr>
              <w:spacing w:after="0"/>
              <w:rPr>
                <w:color w:val="auto"/>
                <w:sz w:val="3"/>
                <w:szCs w:val="3"/>
              </w:rPr>
            </w:pPr>
          </w:p>
        </w:tc>
        <w:tc>
          <w:tcPr>
            <w:tcW w:w="60" w:type="dxa"/>
            <w:tcBorders>
              <w:bottom w:val="single" w:color="auto" w:sz="8" w:space="0"/>
            </w:tcBorders>
            <w:vAlign w:val="bottom"/>
          </w:tcPr>
          <w:p w14:paraId="7B1A9083">
            <w:pPr>
              <w:spacing w:after="0"/>
              <w:rPr>
                <w:color w:val="auto"/>
                <w:sz w:val="3"/>
                <w:szCs w:val="3"/>
              </w:rPr>
            </w:pPr>
          </w:p>
        </w:tc>
        <w:tc>
          <w:tcPr>
            <w:tcW w:w="260" w:type="dxa"/>
            <w:tcBorders>
              <w:bottom w:val="single" w:color="auto" w:sz="8" w:space="0"/>
              <w:right w:val="single" w:color="auto" w:sz="8" w:space="0"/>
            </w:tcBorders>
            <w:vAlign w:val="bottom"/>
          </w:tcPr>
          <w:p w14:paraId="508C6797">
            <w:pPr>
              <w:spacing w:after="0"/>
              <w:rPr>
                <w:color w:val="auto"/>
                <w:sz w:val="3"/>
                <w:szCs w:val="3"/>
              </w:rPr>
            </w:pPr>
          </w:p>
        </w:tc>
        <w:tc>
          <w:tcPr>
            <w:tcW w:w="440" w:type="dxa"/>
            <w:tcBorders>
              <w:bottom w:val="single" w:color="auto" w:sz="8" w:space="0"/>
              <w:right w:val="single" w:color="auto" w:sz="8" w:space="0"/>
            </w:tcBorders>
            <w:vAlign w:val="bottom"/>
          </w:tcPr>
          <w:p w14:paraId="4523AB90">
            <w:pPr>
              <w:spacing w:after="0"/>
              <w:rPr>
                <w:color w:val="auto"/>
                <w:sz w:val="3"/>
                <w:szCs w:val="3"/>
              </w:rPr>
            </w:pPr>
          </w:p>
        </w:tc>
        <w:tc>
          <w:tcPr>
            <w:tcW w:w="1100" w:type="dxa"/>
            <w:tcBorders>
              <w:bottom w:val="single" w:color="auto" w:sz="8" w:space="0"/>
              <w:right w:val="single" w:color="auto" w:sz="8" w:space="0"/>
            </w:tcBorders>
            <w:vAlign w:val="bottom"/>
          </w:tcPr>
          <w:p w14:paraId="7A4576F6">
            <w:pPr>
              <w:spacing w:after="0"/>
              <w:rPr>
                <w:color w:val="auto"/>
                <w:sz w:val="3"/>
                <w:szCs w:val="3"/>
              </w:rPr>
            </w:pPr>
          </w:p>
        </w:tc>
        <w:tc>
          <w:tcPr>
            <w:tcW w:w="760" w:type="dxa"/>
            <w:tcBorders>
              <w:bottom w:val="single" w:color="auto" w:sz="8" w:space="0"/>
              <w:right w:val="single" w:color="auto" w:sz="8" w:space="0"/>
            </w:tcBorders>
            <w:vAlign w:val="bottom"/>
          </w:tcPr>
          <w:p w14:paraId="0BF2E766">
            <w:pPr>
              <w:spacing w:after="0"/>
              <w:rPr>
                <w:color w:val="auto"/>
                <w:sz w:val="3"/>
                <w:szCs w:val="3"/>
              </w:rPr>
            </w:pPr>
          </w:p>
        </w:tc>
        <w:tc>
          <w:tcPr>
            <w:tcW w:w="420" w:type="dxa"/>
            <w:tcBorders>
              <w:bottom w:val="single" w:color="auto" w:sz="8" w:space="0"/>
              <w:right w:val="single" w:color="auto" w:sz="8" w:space="0"/>
            </w:tcBorders>
            <w:vAlign w:val="bottom"/>
          </w:tcPr>
          <w:p w14:paraId="14399D3A">
            <w:pPr>
              <w:spacing w:after="0"/>
              <w:rPr>
                <w:color w:val="auto"/>
                <w:sz w:val="3"/>
                <w:szCs w:val="3"/>
              </w:rPr>
            </w:pPr>
          </w:p>
        </w:tc>
        <w:tc>
          <w:tcPr>
            <w:tcW w:w="420" w:type="dxa"/>
            <w:tcBorders>
              <w:bottom w:val="single" w:color="auto" w:sz="8" w:space="0"/>
              <w:right w:val="single" w:color="auto" w:sz="8" w:space="0"/>
            </w:tcBorders>
            <w:vAlign w:val="bottom"/>
          </w:tcPr>
          <w:p w14:paraId="28298AA1">
            <w:pPr>
              <w:spacing w:after="0"/>
              <w:rPr>
                <w:color w:val="auto"/>
                <w:sz w:val="3"/>
                <w:szCs w:val="3"/>
              </w:rPr>
            </w:pPr>
          </w:p>
        </w:tc>
        <w:tc>
          <w:tcPr>
            <w:tcW w:w="420" w:type="dxa"/>
            <w:tcBorders>
              <w:bottom w:val="single" w:color="auto" w:sz="8" w:space="0"/>
              <w:right w:val="single" w:color="auto" w:sz="8" w:space="0"/>
            </w:tcBorders>
            <w:vAlign w:val="bottom"/>
          </w:tcPr>
          <w:p w14:paraId="6176A2A5">
            <w:pPr>
              <w:spacing w:after="0"/>
              <w:rPr>
                <w:color w:val="auto"/>
                <w:sz w:val="3"/>
                <w:szCs w:val="3"/>
              </w:rPr>
            </w:pPr>
          </w:p>
        </w:tc>
        <w:tc>
          <w:tcPr>
            <w:tcW w:w="440" w:type="dxa"/>
            <w:tcBorders>
              <w:bottom w:val="single" w:color="auto" w:sz="8" w:space="0"/>
              <w:right w:val="single" w:color="auto" w:sz="8" w:space="0"/>
            </w:tcBorders>
            <w:vAlign w:val="bottom"/>
          </w:tcPr>
          <w:p w14:paraId="4E611D83">
            <w:pPr>
              <w:spacing w:after="0"/>
              <w:rPr>
                <w:color w:val="auto"/>
                <w:sz w:val="3"/>
                <w:szCs w:val="3"/>
              </w:rPr>
            </w:pPr>
          </w:p>
        </w:tc>
        <w:tc>
          <w:tcPr>
            <w:tcW w:w="420" w:type="dxa"/>
            <w:tcBorders>
              <w:bottom w:val="single" w:color="auto" w:sz="8" w:space="0"/>
              <w:right w:val="single" w:color="auto" w:sz="8" w:space="0"/>
            </w:tcBorders>
            <w:vAlign w:val="bottom"/>
          </w:tcPr>
          <w:p w14:paraId="74B9F193">
            <w:pPr>
              <w:spacing w:after="0"/>
              <w:rPr>
                <w:color w:val="auto"/>
                <w:sz w:val="3"/>
                <w:szCs w:val="3"/>
              </w:rPr>
            </w:pPr>
          </w:p>
        </w:tc>
        <w:tc>
          <w:tcPr>
            <w:tcW w:w="420" w:type="dxa"/>
            <w:tcBorders>
              <w:bottom w:val="single" w:color="auto" w:sz="8" w:space="0"/>
              <w:right w:val="single" w:color="auto" w:sz="8" w:space="0"/>
            </w:tcBorders>
            <w:vAlign w:val="bottom"/>
          </w:tcPr>
          <w:p w14:paraId="5DC04ECD">
            <w:pPr>
              <w:spacing w:after="0"/>
              <w:rPr>
                <w:color w:val="auto"/>
                <w:sz w:val="3"/>
                <w:szCs w:val="3"/>
              </w:rPr>
            </w:pPr>
          </w:p>
        </w:tc>
        <w:tc>
          <w:tcPr>
            <w:tcW w:w="420" w:type="dxa"/>
            <w:tcBorders>
              <w:bottom w:val="single" w:color="auto" w:sz="8" w:space="0"/>
              <w:right w:val="single" w:color="auto" w:sz="8" w:space="0"/>
            </w:tcBorders>
            <w:vAlign w:val="bottom"/>
          </w:tcPr>
          <w:p w14:paraId="170C490B">
            <w:pPr>
              <w:spacing w:after="0"/>
              <w:rPr>
                <w:color w:val="auto"/>
                <w:sz w:val="3"/>
                <w:szCs w:val="3"/>
              </w:rPr>
            </w:pPr>
          </w:p>
        </w:tc>
        <w:tc>
          <w:tcPr>
            <w:tcW w:w="440" w:type="dxa"/>
            <w:tcBorders>
              <w:bottom w:val="single" w:color="auto" w:sz="8" w:space="0"/>
              <w:right w:val="single" w:color="auto" w:sz="8" w:space="0"/>
            </w:tcBorders>
            <w:vAlign w:val="bottom"/>
          </w:tcPr>
          <w:p w14:paraId="18624FEA">
            <w:pPr>
              <w:spacing w:after="0"/>
              <w:rPr>
                <w:color w:val="auto"/>
                <w:sz w:val="3"/>
                <w:szCs w:val="3"/>
              </w:rPr>
            </w:pPr>
          </w:p>
        </w:tc>
        <w:tc>
          <w:tcPr>
            <w:tcW w:w="420" w:type="dxa"/>
            <w:tcBorders>
              <w:bottom w:val="single" w:color="auto" w:sz="8" w:space="0"/>
              <w:right w:val="single" w:color="auto" w:sz="8" w:space="0"/>
            </w:tcBorders>
            <w:vAlign w:val="bottom"/>
          </w:tcPr>
          <w:p w14:paraId="1E17A675">
            <w:pPr>
              <w:spacing w:after="0"/>
              <w:rPr>
                <w:color w:val="auto"/>
                <w:sz w:val="3"/>
                <w:szCs w:val="3"/>
              </w:rPr>
            </w:pPr>
          </w:p>
        </w:tc>
        <w:tc>
          <w:tcPr>
            <w:tcW w:w="420" w:type="dxa"/>
            <w:tcBorders>
              <w:bottom w:val="single" w:color="auto" w:sz="8" w:space="0"/>
              <w:right w:val="single" w:color="auto" w:sz="8" w:space="0"/>
            </w:tcBorders>
            <w:vAlign w:val="bottom"/>
          </w:tcPr>
          <w:p w14:paraId="3C65ACBB">
            <w:pPr>
              <w:spacing w:after="0"/>
              <w:rPr>
                <w:color w:val="auto"/>
                <w:sz w:val="3"/>
                <w:szCs w:val="3"/>
              </w:rPr>
            </w:pPr>
          </w:p>
        </w:tc>
        <w:tc>
          <w:tcPr>
            <w:tcW w:w="420" w:type="dxa"/>
            <w:tcBorders>
              <w:bottom w:val="single" w:color="auto" w:sz="8" w:space="0"/>
              <w:right w:val="single" w:color="auto" w:sz="8" w:space="0"/>
            </w:tcBorders>
            <w:vAlign w:val="bottom"/>
          </w:tcPr>
          <w:p w14:paraId="0582F90D">
            <w:pPr>
              <w:spacing w:after="0"/>
              <w:rPr>
                <w:color w:val="auto"/>
                <w:sz w:val="3"/>
                <w:szCs w:val="3"/>
              </w:rPr>
            </w:pPr>
          </w:p>
        </w:tc>
        <w:tc>
          <w:tcPr>
            <w:tcW w:w="420" w:type="dxa"/>
            <w:tcBorders>
              <w:bottom w:val="single" w:color="auto" w:sz="8" w:space="0"/>
              <w:right w:val="single" w:color="auto" w:sz="8" w:space="0"/>
            </w:tcBorders>
            <w:vAlign w:val="bottom"/>
          </w:tcPr>
          <w:p w14:paraId="236102E0">
            <w:pPr>
              <w:spacing w:after="0"/>
              <w:rPr>
                <w:color w:val="auto"/>
                <w:sz w:val="3"/>
                <w:szCs w:val="3"/>
              </w:rPr>
            </w:pPr>
          </w:p>
        </w:tc>
        <w:tc>
          <w:tcPr>
            <w:tcW w:w="440" w:type="dxa"/>
            <w:tcBorders>
              <w:bottom w:val="single" w:color="auto" w:sz="8" w:space="0"/>
              <w:right w:val="single" w:color="auto" w:sz="8" w:space="0"/>
            </w:tcBorders>
            <w:vAlign w:val="bottom"/>
          </w:tcPr>
          <w:p w14:paraId="4C444A5B">
            <w:pPr>
              <w:spacing w:after="0"/>
              <w:rPr>
                <w:color w:val="auto"/>
                <w:sz w:val="3"/>
                <w:szCs w:val="3"/>
              </w:rPr>
            </w:pPr>
          </w:p>
        </w:tc>
        <w:tc>
          <w:tcPr>
            <w:tcW w:w="420" w:type="dxa"/>
            <w:tcBorders>
              <w:bottom w:val="single" w:color="auto" w:sz="8" w:space="0"/>
              <w:right w:val="single" w:color="auto" w:sz="8" w:space="0"/>
            </w:tcBorders>
            <w:vAlign w:val="bottom"/>
          </w:tcPr>
          <w:p w14:paraId="17A81EBA">
            <w:pPr>
              <w:spacing w:after="0"/>
              <w:rPr>
                <w:color w:val="auto"/>
                <w:sz w:val="3"/>
                <w:szCs w:val="3"/>
              </w:rPr>
            </w:pPr>
          </w:p>
        </w:tc>
        <w:tc>
          <w:tcPr>
            <w:tcW w:w="420" w:type="dxa"/>
            <w:tcBorders>
              <w:bottom w:val="single" w:color="auto" w:sz="8" w:space="0"/>
              <w:right w:val="single" w:color="auto" w:sz="8" w:space="0"/>
            </w:tcBorders>
            <w:vAlign w:val="bottom"/>
          </w:tcPr>
          <w:p w14:paraId="75393623">
            <w:pPr>
              <w:spacing w:after="0"/>
              <w:rPr>
                <w:color w:val="auto"/>
                <w:sz w:val="3"/>
                <w:szCs w:val="3"/>
              </w:rPr>
            </w:pPr>
          </w:p>
        </w:tc>
        <w:tc>
          <w:tcPr>
            <w:tcW w:w="420" w:type="dxa"/>
            <w:tcBorders>
              <w:bottom w:val="single" w:color="auto" w:sz="8" w:space="0"/>
              <w:right w:val="single" w:color="auto" w:sz="8" w:space="0"/>
            </w:tcBorders>
            <w:vAlign w:val="bottom"/>
          </w:tcPr>
          <w:p w14:paraId="1E6D807E">
            <w:pPr>
              <w:spacing w:after="0"/>
              <w:rPr>
                <w:color w:val="auto"/>
                <w:sz w:val="3"/>
                <w:szCs w:val="3"/>
              </w:rPr>
            </w:pPr>
          </w:p>
        </w:tc>
        <w:tc>
          <w:tcPr>
            <w:tcW w:w="0" w:type="dxa"/>
            <w:vAlign w:val="bottom"/>
          </w:tcPr>
          <w:p w14:paraId="5B42154D">
            <w:pPr>
              <w:spacing w:after="0"/>
              <w:rPr>
                <w:color w:val="auto"/>
                <w:sz w:val="1"/>
                <w:szCs w:val="1"/>
              </w:rPr>
            </w:pPr>
          </w:p>
        </w:tc>
      </w:tr>
      <w:tr w14:paraId="18C3656D">
        <w:tblPrEx>
          <w:tblCellMar>
            <w:top w:w="0" w:type="dxa"/>
            <w:left w:w="0" w:type="dxa"/>
            <w:bottom w:w="0" w:type="dxa"/>
            <w:right w:w="0" w:type="dxa"/>
          </w:tblCellMar>
        </w:tblPrEx>
        <w:trPr>
          <w:trHeight w:val="124" w:hRule="atLeast"/>
        </w:trPr>
        <w:tc>
          <w:tcPr>
            <w:tcW w:w="300" w:type="dxa"/>
            <w:tcBorders>
              <w:left w:val="single" w:color="auto" w:sz="8" w:space="0"/>
              <w:right w:val="single" w:color="auto" w:sz="8" w:space="0"/>
            </w:tcBorders>
            <w:vAlign w:val="bottom"/>
          </w:tcPr>
          <w:p w14:paraId="0D637323">
            <w:pPr>
              <w:spacing w:after="0"/>
              <w:rPr>
                <w:color w:val="auto"/>
                <w:sz w:val="10"/>
                <w:szCs w:val="10"/>
              </w:rPr>
            </w:pPr>
          </w:p>
        </w:tc>
        <w:tc>
          <w:tcPr>
            <w:tcW w:w="280" w:type="dxa"/>
            <w:tcBorders>
              <w:right w:val="single" w:color="auto" w:sz="8" w:space="0"/>
            </w:tcBorders>
            <w:vAlign w:val="bottom"/>
          </w:tcPr>
          <w:p w14:paraId="074D3F05">
            <w:pPr>
              <w:spacing w:after="0"/>
              <w:rPr>
                <w:color w:val="auto"/>
                <w:sz w:val="10"/>
                <w:szCs w:val="10"/>
              </w:rPr>
            </w:pPr>
          </w:p>
        </w:tc>
        <w:tc>
          <w:tcPr>
            <w:tcW w:w="60" w:type="dxa"/>
            <w:vAlign w:val="bottom"/>
          </w:tcPr>
          <w:p w14:paraId="2FD7F65D">
            <w:pPr>
              <w:spacing w:after="0"/>
              <w:rPr>
                <w:color w:val="auto"/>
                <w:sz w:val="10"/>
                <w:szCs w:val="10"/>
              </w:rPr>
            </w:pPr>
          </w:p>
        </w:tc>
        <w:tc>
          <w:tcPr>
            <w:tcW w:w="260" w:type="dxa"/>
            <w:tcBorders>
              <w:right w:val="single" w:color="auto" w:sz="8" w:space="0"/>
            </w:tcBorders>
            <w:vAlign w:val="bottom"/>
          </w:tcPr>
          <w:p w14:paraId="63C703D1">
            <w:pPr>
              <w:spacing w:after="0"/>
              <w:rPr>
                <w:color w:val="auto"/>
                <w:sz w:val="10"/>
                <w:szCs w:val="10"/>
              </w:rPr>
            </w:pPr>
          </w:p>
        </w:tc>
        <w:tc>
          <w:tcPr>
            <w:tcW w:w="440" w:type="dxa"/>
            <w:tcBorders>
              <w:right w:val="single" w:color="auto" w:sz="8" w:space="0"/>
            </w:tcBorders>
            <w:vAlign w:val="bottom"/>
          </w:tcPr>
          <w:p w14:paraId="6BE81C1E">
            <w:pPr>
              <w:spacing w:after="0"/>
              <w:rPr>
                <w:color w:val="auto"/>
                <w:sz w:val="10"/>
                <w:szCs w:val="10"/>
              </w:rPr>
            </w:pPr>
          </w:p>
        </w:tc>
        <w:tc>
          <w:tcPr>
            <w:tcW w:w="1100" w:type="dxa"/>
            <w:tcBorders>
              <w:right w:val="single" w:color="auto" w:sz="8" w:space="0"/>
            </w:tcBorders>
            <w:vAlign w:val="bottom"/>
          </w:tcPr>
          <w:p w14:paraId="6131306A">
            <w:pPr>
              <w:spacing w:after="0" w:line="80" w:lineRule="exact"/>
              <w:rPr>
                <w:color w:val="auto"/>
                <w:sz w:val="20"/>
                <w:szCs w:val="20"/>
              </w:rPr>
            </w:pPr>
            <w:r>
              <w:rPr>
                <w:rFonts w:ascii="宋体" w:hAnsi="宋体" w:eastAsia="宋体" w:cs="宋体"/>
                <w:b/>
                <w:bCs/>
                <w:color w:val="auto"/>
                <w:sz w:val="7"/>
                <w:szCs w:val="7"/>
              </w:rPr>
              <w:t>合计</w:t>
            </w:r>
          </w:p>
        </w:tc>
        <w:tc>
          <w:tcPr>
            <w:tcW w:w="760" w:type="dxa"/>
            <w:tcBorders>
              <w:right w:val="single" w:color="auto" w:sz="8" w:space="0"/>
            </w:tcBorders>
            <w:vAlign w:val="bottom"/>
          </w:tcPr>
          <w:p w14:paraId="767A0D8A">
            <w:pPr>
              <w:spacing w:after="0" w:line="80" w:lineRule="exact"/>
              <w:ind w:right="5"/>
              <w:jc w:val="right"/>
              <w:rPr>
                <w:color w:val="auto"/>
                <w:sz w:val="20"/>
                <w:szCs w:val="20"/>
              </w:rPr>
            </w:pPr>
            <w:r>
              <w:rPr>
                <w:rFonts w:ascii="宋体" w:hAnsi="宋体" w:eastAsia="宋体" w:cs="宋体"/>
                <w:b/>
                <w:bCs/>
                <w:color w:val="auto"/>
                <w:sz w:val="7"/>
                <w:szCs w:val="7"/>
              </w:rPr>
              <w:t>1,678.91</w:t>
            </w:r>
          </w:p>
        </w:tc>
        <w:tc>
          <w:tcPr>
            <w:tcW w:w="420" w:type="dxa"/>
            <w:tcBorders>
              <w:right w:val="single" w:color="auto" w:sz="8" w:space="0"/>
            </w:tcBorders>
            <w:vAlign w:val="bottom"/>
          </w:tcPr>
          <w:p w14:paraId="7EA430DF">
            <w:pPr>
              <w:spacing w:after="0" w:line="80" w:lineRule="exact"/>
              <w:jc w:val="right"/>
              <w:rPr>
                <w:color w:val="auto"/>
                <w:sz w:val="20"/>
                <w:szCs w:val="20"/>
              </w:rPr>
            </w:pPr>
            <w:r>
              <w:rPr>
                <w:rFonts w:ascii="宋体" w:hAnsi="宋体" w:eastAsia="宋体" w:cs="宋体"/>
                <w:b/>
                <w:bCs/>
                <w:color w:val="auto"/>
                <w:sz w:val="7"/>
                <w:szCs w:val="7"/>
              </w:rPr>
              <w:t>1,242.83</w:t>
            </w:r>
          </w:p>
        </w:tc>
        <w:tc>
          <w:tcPr>
            <w:tcW w:w="420" w:type="dxa"/>
            <w:tcBorders>
              <w:right w:val="single" w:color="auto" w:sz="8" w:space="0"/>
            </w:tcBorders>
            <w:vAlign w:val="bottom"/>
          </w:tcPr>
          <w:p w14:paraId="272994D0">
            <w:pPr>
              <w:spacing w:after="0" w:line="80" w:lineRule="exact"/>
              <w:jc w:val="right"/>
              <w:rPr>
                <w:color w:val="auto"/>
                <w:sz w:val="20"/>
                <w:szCs w:val="20"/>
              </w:rPr>
            </w:pPr>
            <w:r>
              <w:rPr>
                <w:rFonts w:ascii="宋体" w:hAnsi="宋体" w:eastAsia="宋体" w:cs="宋体"/>
                <w:b/>
                <w:bCs/>
                <w:color w:val="auto"/>
                <w:sz w:val="7"/>
                <w:szCs w:val="7"/>
              </w:rPr>
              <w:t>621.24</w:t>
            </w:r>
          </w:p>
        </w:tc>
        <w:tc>
          <w:tcPr>
            <w:tcW w:w="420" w:type="dxa"/>
            <w:tcBorders>
              <w:right w:val="single" w:color="auto" w:sz="8" w:space="0"/>
            </w:tcBorders>
            <w:vAlign w:val="bottom"/>
          </w:tcPr>
          <w:p w14:paraId="1030F2E5">
            <w:pPr>
              <w:spacing w:after="0" w:line="80" w:lineRule="exact"/>
              <w:jc w:val="right"/>
              <w:rPr>
                <w:color w:val="auto"/>
                <w:sz w:val="20"/>
                <w:szCs w:val="20"/>
              </w:rPr>
            </w:pPr>
            <w:r>
              <w:rPr>
                <w:rFonts w:ascii="宋体" w:hAnsi="宋体" w:eastAsia="宋体" w:cs="宋体"/>
                <w:b/>
                <w:bCs/>
                <w:color w:val="auto"/>
                <w:sz w:val="7"/>
                <w:szCs w:val="7"/>
              </w:rPr>
              <w:t>374.21</w:t>
            </w:r>
          </w:p>
        </w:tc>
        <w:tc>
          <w:tcPr>
            <w:tcW w:w="440" w:type="dxa"/>
            <w:tcBorders>
              <w:right w:val="single" w:color="auto" w:sz="8" w:space="0"/>
            </w:tcBorders>
            <w:vAlign w:val="bottom"/>
          </w:tcPr>
          <w:p w14:paraId="76651B6E">
            <w:pPr>
              <w:spacing w:after="0" w:line="80" w:lineRule="exact"/>
              <w:ind w:right="4"/>
              <w:jc w:val="right"/>
              <w:rPr>
                <w:color w:val="auto"/>
                <w:sz w:val="20"/>
                <w:szCs w:val="20"/>
              </w:rPr>
            </w:pPr>
            <w:r>
              <w:rPr>
                <w:rFonts w:ascii="宋体" w:hAnsi="宋体" w:eastAsia="宋体" w:cs="宋体"/>
                <w:b/>
                <w:bCs/>
                <w:color w:val="auto"/>
                <w:sz w:val="7"/>
                <w:szCs w:val="7"/>
              </w:rPr>
              <w:t>247.37</w:t>
            </w:r>
          </w:p>
        </w:tc>
        <w:tc>
          <w:tcPr>
            <w:tcW w:w="420" w:type="dxa"/>
            <w:tcBorders>
              <w:right w:val="single" w:color="auto" w:sz="8" w:space="0"/>
            </w:tcBorders>
            <w:vAlign w:val="bottom"/>
          </w:tcPr>
          <w:p w14:paraId="6B7801E8">
            <w:pPr>
              <w:spacing w:after="0"/>
              <w:rPr>
                <w:color w:val="auto"/>
                <w:sz w:val="10"/>
                <w:szCs w:val="10"/>
              </w:rPr>
            </w:pPr>
          </w:p>
        </w:tc>
        <w:tc>
          <w:tcPr>
            <w:tcW w:w="420" w:type="dxa"/>
            <w:tcBorders>
              <w:right w:val="single" w:color="auto" w:sz="8" w:space="0"/>
            </w:tcBorders>
            <w:vAlign w:val="bottom"/>
          </w:tcPr>
          <w:p w14:paraId="0692E9CD">
            <w:pPr>
              <w:spacing w:after="0" w:line="80" w:lineRule="exact"/>
              <w:jc w:val="right"/>
              <w:rPr>
                <w:color w:val="auto"/>
                <w:sz w:val="20"/>
                <w:szCs w:val="20"/>
              </w:rPr>
            </w:pPr>
            <w:r>
              <w:rPr>
                <w:rFonts w:ascii="宋体" w:hAnsi="宋体" w:eastAsia="宋体" w:cs="宋体"/>
                <w:b/>
                <w:bCs/>
                <w:color w:val="auto"/>
                <w:sz w:val="7"/>
                <w:szCs w:val="7"/>
              </w:rPr>
              <w:t>274.38</w:t>
            </w:r>
          </w:p>
        </w:tc>
        <w:tc>
          <w:tcPr>
            <w:tcW w:w="420" w:type="dxa"/>
            <w:tcBorders>
              <w:right w:val="single" w:color="auto" w:sz="8" w:space="0"/>
            </w:tcBorders>
            <w:vAlign w:val="bottom"/>
          </w:tcPr>
          <w:p w14:paraId="3973BF46">
            <w:pPr>
              <w:spacing w:after="0" w:line="80" w:lineRule="exact"/>
              <w:jc w:val="right"/>
              <w:rPr>
                <w:color w:val="auto"/>
                <w:sz w:val="20"/>
                <w:szCs w:val="20"/>
              </w:rPr>
            </w:pPr>
            <w:r>
              <w:rPr>
                <w:rFonts w:ascii="宋体" w:hAnsi="宋体" w:eastAsia="宋体" w:cs="宋体"/>
                <w:b/>
                <w:bCs/>
                <w:color w:val="auto"/>
                <w:sz w:val="7"/>
                <w:szCs w:val="7"/>
              </w:rPr>
              <w:t>163.45</w:t>
            </w:r>
          </w:p>
        </w:tc>
        <w:tc>
          <w:tcPr>
            <w:tcW w:w="440" w:type="dxa"/>
            <w:tcBorders>
              <w:right w:val="single" w:color="auto" w:sz="8" w:space="0"/>
            </w:tcBorders>
            <w:vAlign w:val="bottom"/>
          </w:tcPr>
          <w:p w14:paraId="7503230B">
            <w:pPr>
              <w:spacing w:after="0"/>
              <w:rPr>
                <w:color w:val="auto"/>
                <w:sz w:val="10"/>
                <w:szCs w:val="10"/>
              </w:rPr>
            </w:pPr>
          </w:p>
        </w:tc>
        <w:tc>
          <w:tcPr>
            <w:tcW w:w="420" w:type="dxa"/>
            <w:tcBorders>
              <w:right w:val="single" w:color="auto" w:sz="8" w:space="0"/>
            </w:tcBorders>
            <w:vAlign w:val="bottom"/>
          </w:tcPr>
          <w:p w14:paraId="5052EDDC">
            <w:pPr>
              <w:spacing w:after="0" w:line="80" w:lineRule="exact"/>
              <w:ind w:right="3"/>
              <w:jc w:val="right"/>
              <w:rPr>
                <w:color w:val="auto"/>
                <w:sz w:val="20"/>
                <w:szCs w:val="20"/>
              </w:rPr>
            </w:pPr>
            <w:r>
              <w:rPr>
                <w:rFonts w:ascii="宋体" w:hAnsi="宋体" w:eastAsia="宋体" w:cs="宋体"/>
                <w:b/>
                <w:bCs/>
                <w:color w:val="auto"/>
                <w:sz w:val="7"/>
                <w:szCs w:val="7"/>
              </w:rPr>
              <w:t>88.88</w:t>
            </w:r>
          </w:p>
        </w:tc>
        <w:tc>
          <w:tcPr>
            <w:tcW w:w="420" w:type="dxa"/>
            <w:tcBorders>
              <w:right w:val="single" w:color="auto" w:sz="8" w:space="0"/>
            </w:tcBorders>
            <w:vAlign w:val="bottom"/>
          </w:tcPr>
          <w:p w14:paraId="2FE7295D">
            <w:pPr>
              <w:spacing w:after="0"/>
              <w:rPr>
                <w:color w:val="auto"/>
                <w:sz w:val="10"/>
                <w:szCs w:val="10"/>
              </w:rPr>
            </w:pPr>
          </w:p>
        </w:tc>
        <w:tc>
          <w:tcPr>
            <w:tcW w:w="420" w:type="dxa"/>
            <w:tcBorders>
              <w:right w:val="single" w:color="auto" w:sz="8" w:space="0"/>
            </w:tcBorders>
            <w:vAlign w:val="bottom"/>
          </w:tcPr>
          <w:p w14:paraId="484B9889">
            <w:pPr>
              <w:spacing w:after="0" w:line="80" w:lineRule="exact"/>
              <w:jc w:val="right"/>
              <w:rPr>
                <w:color w:val="auto"/>
                <w:sz w:val="20"/>
                <w:szCs w:val="20"/>
              </w:rPr>
            </w:pPr>
            <w:r>
              <w:rPr>
                <w:rFonts w:ascii="宋体" w:hAnsi="宋体" w:eastAsia="宋体" w:cs="宋体"/>
                <w:b/>
                <w:bCs/>
                <w:color w:val="auto"/>
                <w:sz w:val="7"/>
                <w:szCs w:val="7"/>
              </w:rPr>
              <w:t>22.05</w:t>
            </w:r>
          </w:p>
        </w:tc>
        <w:tc>
          <w:tcPr>
            <w:tcW w:w="420" w:type="dxa"/>
            <w:tcBorders>
              <w:right w:val="single" w:color="auto" w:sz="8" w:space="0"/>
            </w:tcBorders>
            <w:vAlign w:val="bottom"/>
          </w:tcPr>
          <w:p w14:paraId="7907A54B">
            <w:pPr>
              <w:spacing w:after="0" w:line="80" w:lineRule="exact"/>
              <w:jc w:val="right"/>
              <w:rPr>
                <w:color w:val="auto"/>
                <w:sz w:val="20"/>
                <w:szCs w:val="20"/>
              </w:rPr>
            </w:pPr>
            <w:r>
              <w:rPr>
                <w:rFonts w:ascii="宋体" w:hAnsi="宋体" w:eastAsia="宋体" w:cs="宋体"/>
                <w:b/>
                <w:bCs/>
                <w:color w:val="auto"/>
                <w:sz w:val="7"/>
                <w:szCs w:val="7"/>
              </w:rPr>
              <w:t>161.71</w:t>
            </w:r>
          </w:p>
        </w:tc>
        <w:tc>
          <w:tcPr>
            <w:tcW w:w="440" w:type="dxa"/>
            <w:tcBorders>
              <w:right w:val="single" w:color="auto" w:sz="8" w:space="0"/>
            </w:tcBorders>
            <w:vAlign w:val="bottom"/>
          </w:tcPr>
          <w:p w14:paraId="466B6C1B">
            <w:pPr>
              <w:spacing w:after="0"/>
              <w:rPr>
                <w:color w:val="auto"/>
                <w:sz w:val="10"/>
                <w:szCs w:val="10"/>
              </w:rPr>
            </w:pPr>
          </w:p>
        </w:tc>
        <w:tc>
          <w:tcPr>
            <w:tcW w:w="420" w:type="dxa"/>
            <w:tcBorders>
              <w:right w:val="single" w:color="auto" w:sz="8" w:space="0"/>
            </w:tcBorders>
            <w:vAlign w:val="bottom"/>
          </w:tcPr>
          <w:p w14:paraId="27D1C827">
            <w:pPr>
              <w:spacing w:after="0"/>
              <w:rPr>
                <w:color w:val="auto"/>
                <w:sz w:val="10"/>
                <w:szCs w:val="10"/>
              </w:rPr>
            </w:pPr>
          </w:p>
        </w:tc>
        <w:tc>
          <w:tcPr>
            <w:tcW w:w="420" w:type="dxa"/>
            <w:tcBorders>
              <w:right w:val="single" w:color="auto" w:sz="8" w:space="0"/>
            </w:tcBorders>
            <w:vAlign w:val="bottom"/>
          </w:tcPr>
          <w:p w14:paraId="4BF26C4E">
            <w:pPr>
              <w:spacing w:after="0"/>
              <w:rPr>
                <w:color w:val="auto"/>
                <w:sz w:val="10"/>
                <w:szCs w:val="10"/>
              </w:rPr>
            </w:pPr>
          </w:p>
        </w:tc>
        <w:tc>
          <w:tcPr>
            <w:tcW w:w="420" w:type="dxa"/>
            <w:tcBorders>
              <w:right w:val="single" w:color="auto" w:sz="8" w:space="0"/>
            </w:tcBorders>
            <w:vAlign w:val="bottom"/>
          </w:tcPr>
          <w:p w14:paraId="4DFF065D">
            <w:pPr>
              <w:spacing w:after="0"/>
              <w:rPr>
                <w:color w:val="auto"/>
                <w:sz w:val="10"/>
                <w:szCs w:val="10"/>
              </w:rPr>
            </w:pPr>
          </w:p>
        </w:tc>
        <w:tc>
          <w:tcPr>
            <w:tcW w:w="0" w:type="dxa"/>
            <w:vAlign w:val="bottom"/>
          </w:tcPr>
          <w:p w14:paraId="7840860D">
            <w:pPr>
              <w:spacing w:after="0"/>
              <w:rPr>
                <w:color w:val="auto"/>
                <w:sz w:val="1"/>
                <w:szCs w:val="1"/>
              </w:rPr>
            </w:pPr>
          </w:p>
        </w:tc>
      </w:tr>
      <w:tr w14:paraId="639CADBC">
        <w:tblPrEx>
          <w:tblCellMar>
            <w:top w:w="0" w:type="dxa"/>
            <w:left w:w="0" w:type="dxa"/>
            <w:bottom w:w="0" w:type="dxa"/>
            <w:right w:w="0" w:type="dxa"/>
          </w:tblCellMar>
        </w:tblPrEx>
        <w:trPr>
          <w:trHeight w:val="53" w:hRule="atLeast"/>
        </w:trPr>
        <w:tc>
          <w:tcPr>
            <w:tcW w:w="300" w:type="dxa"/>
            <w:tcBorders>
              <w:left w:val="single" w:color="auto" w:sz="8" w:space="0"/>
              <w:bottom w:val="single" w:color="auto" w:sz="8" w:space="0"/>
              <w:right w:val="single" w:color="auto" w:sz="8" w:space="0"/>
            </w:tcBorders>
            <w:vAlign w:val="bottom"/>
          </w:tcPr>
          <w:p w14:paraId="1A7C94E8">
            <w:pPr>
              <w:spacing w:after="0"/>
              <w:rPr>
                <w:color w:val="auto"/>
                <w:sz w:val="4"/>
                <w:szCs w:val="4"/>
              </w:rPr>
            </w:pPr>
          </w:p>
        </w:tc>
        <w:tc>
          <w:tcPr>
            <w:tcW w:w="280" w:type="dxa"/>
            <w:tcBorders>
              <w:bottom w:val="single" w:color="auto" w:sz="8" w:space="0"/>
              <w:right w:val="single" w:color="auto" w:sz="8" w:space="0"/>
            </w:tcBorders>
            <w:vAlign w:val="bottom"/>
          </w:tcPr>
          <w:p w14:paraId="681F617F">
            <w:pPr>
              <w:spacing w:after="0"/>
              <w:rPr>
                <w:color w:val="auto"/>
                <w:sz w:val="4"/>
                <w:szCs w:val="4"/>
              </w:rPr>
            </w:pPr>
          </w:p>
        </w:tc>
        <w:tc>
          <w:tcPr>
            <w:tcW w:w="60" w:type="dxa"/>
            <w:tcBorders>
              <w:bottom w:val="single" w:color="auto" w:sz="8" w:space="0"/>
            </w:tcBorders>
            <w:vAlign w:val="bottom"/>
          </w:tcPr>
          <w:p w14:paraId="5FE206FA">
            <w:pPr>
              <w:spacing w:after="0"/>
              <w:rPr>
                <w:color w:val="auto"/>
                <w:sz w:val="4"/>
                <w:szCs w:val="4"/>
              </w:rPr>
            </w:pPr>
          </w:p>
        </w:tc>
        <w:tc>
          <w:tcPr>
            <w:tcW w:w="260" w:type="dxa"/>
            <w:tcBorders>
              <w:bottom w:val="single" w:color="auto" w:sz="8" w:space="0"/>
              <w:right w:val="single" w:color="auto" w:sz="8" w:space="0"/>
            </w:tcBorders>
            <w:vAlign w:val="bottom"/>
          </w:tcPr>
          <w:p w14:paraId="47A2533F">
            <w:pPr>
              <w:spacing w:after="0"/>
              <w:rPr>
                <w:color w:val="auto"/>
                <w:sz w:val="4"/>
                <w:szCs w:val="4"/>
              </w:rPr>
            </w:pPr>
          </w:p>
        </w:tc>
        <w:tc>
          <w:tcPr>
            <w:tcW w:w="440" w:type="dxa"/>
            <w:tcBorders>
              <w:bottom w:val="single" w:color="auto" w:sz="8" w:space="0"/>
              <w:right w:val="single" w:color="auto" w:sz="8" w:space="0"/>
            </w:tcBorders>
            <w:vAlign w:val="bottom"/>
          </w:tcPr>
          <w:p w14:paraId="0C583D17">
            <w:pPr>
              <w:spacing w:after="0"/>
              <w:rPr>
                <w:color w:val="auto"/>
                <w:sz w:val="4"/>
                <w:szCs w:val="4"/>
              </w:rPr>
            </w:pPr>
          </w:p>
        </w:tc>
        <w:tc>
          <w:tcPr>
            <w:tcW w:w="1100" w:type="dxa"/>
            <w:tcBorders>
              <w:bottom w:val="single" w:color="auto" w:sz="8" w:space="0"/>
              <w:right w:val="single" w:color="auto" w:sz="8" w:space="0"/>
            </w:tcBorders>
            <w:vAlign w:val="bottom"/>
          </w:tcPr>
          <w:p w14:paraId="09839A2D">
            <w:pPr>
              <w:spacing w:after="0"/>
              <w:rPr>
                <w:color w:val="auto"/>
                <w:sz w:val="4"/>
                <w:szCs w:val="4"/>
              </w:rPr>
            </w:pPr>
          </w:p>
        </w:tc>
        <w:tc>
          <w:tcPr>
            <w:tcW w:w="760" w:type="dxa"/>
            <w:tcBorders>
              <w:bottom w:val="single" w:color="auto" w:sz="8" w:space="0"/>
              <w:right w:val="single" w:color="auto" w:sz="8" w:space="0"/>
            </w:tcBorders>
            <w:vAlign w:val="bottom"/>
          </w:tcPr>
          <w:p w14:paraId="2E07941C">
            <w:pPr>
              <w:spacing w:after="0"/>
              <w:rPr>
                <w:color w:val="auto"/>
                <w:sz w:val="4"/>
                <w:szCs w:val="4"/>
              </w:rPr>
            </w:pPr>
          </w:p>
        </w:tc>
        <w:tc>
          <w:tcPr>
            <w:tcW w:w="420" w:type="dxa"/>
            <w:tcBorders>
              <w:bottom w:val="single" w:color="auto" w:sz="8" w:space="0"/>
              <w:right w:val="single" w:color="auto" w:sz="8" w:space="0"/>
            </w:tcBorders>
            <w:vAlign w:val="bottom"/>
          </w:tcPr>
          <w:p w14:paraId="60034EA8">
            <w:pPr>
              <w:spacing w:after="0"/>
              <w:rPr>
                <w:color w:val="auto"/>
                <w:sz w:val="4"/>
                <w:szCs w:val="4"/>
              </w:rPr>
            </w:pPr>
          </w:p>
        </w:tc>
        <w:tc>
          <w:tcPr>
            <w:tcW w:w="420" w:type="dxa"/>
            <w:tcBorders>
              <w:bottom w:val="single" w:color="auto" w:sz="8" w:space="0"/>
              <w:right w:val="single" w:color="auto" w:sz="8" w:space="0"/>
            </w:tcBorders>
            <w:vAlign w:val="bottom"/>
          </w:tcPr>
          <w:p w14:paraId="418EDA6C">
            <w:pPr>
              <w:spacing w:after="0"/>
              <w:rPr>
                <w:color w:val="auto"/>
                <w:sz w:val="4"/>
                <w:szCs w:val="4"/>
              </w:rPr>
            </w:pPr>
          </w:p>
        </w:tc>
        <w:tc>
          <w:tcPr>
            <w:tcW w:w="420" w:type="dxa"/>
            <w:tcBorders>
              <w:bottom w:val="single" w:color="auto" w:sz="8" w:space="0"/>
              <w:right w:val="single" w:color="auto" w:sz="8" w:space="0"/>
            </w:tcBorders>
            <w:vAlign w:val="bottom"/>
          </w:tcPr>
          <w:p w14:paraId="6996D1E0">
            <w:pPr>
              <w:spacing w:after="0"/>
              <w:rPr>
                <w:color w:val="auto"/>
                <w:sz w:val="4"/>
                <w:szCs w:val="4"/>
              </w:rPr>
            </w:pPr>
          </w:p>
        </w:tc>
        <w:tc>
          <w:tcPr>
            <w:tcW w:w="440" w:type="dxa"/>
            <w:tcBorders>
              <w:bottom w:val="single" w:color="auto" w:sz="8" w:space="0"/>
              <w:right w:val="single" w:color="auto" w:sz="8" w:space="0"/>
            </w:tcBorders>
            <w:vAlign w:val="bottom"/>
          </w:tcPr>
          <w:p w14:paraId="21315639">
            <w:pPr>
              <w:spacing w:after="0"/>
              <w:rPr>
                <w:color w:val="auto"/>
                <w:sz w:val="4"/>
                <w:szCs w:val="4"/>
              </w:rPr>
            </w:pPr>
          </w:p>
        </w:tc>
        <w:tc>
          <w:tcPr>
            <w:tcW w:w="420" w:type="dxa"/>
            <w:tcBorders>
              <w:bottom w:val="single" w:color="auto" w:sz="8" w:space="0"/>
              <w:right w:val="single" w:color="auto" w:sz="8" w:space="0"/>
            </w:tcBorders>
            <w:vAlign w:val="bottom"/>
          </w:tcPr>
          <w:p w14:paraId="25DB6CB7">
            <w:pPr>
              <w:spacing w:after="0"/>
              <w:rPr>
                <w:color w:val="auto"/>
                <w:sz w:val="4"/>
                <w:szCs w:val="4"/>
              </w:rPr>
            </w:pPr>
          </w:p>
        </w:tc>
        <w:tc>
          <w:tcPr>
            <w:tcW w:w="420" w:type="dxa"/>
            <w:tcBorders>
              <w:bottom w:val="single" w:color="auto" w:sz="8" w:space="0"/>
              <w:right w:val="single" w:color="auto" w:sz="8" w:space="0"/>
            </w:tcBorders>
            <w:vAlign w:val="bottom"/>
          </w:tcPr>
          <w:p w14:paraId="6FE5313C">
            <w:pPr>
              <w:spacing w:after="0"/>
              <w:rPr>
                <w:color w:val="auto"/>
                <w:sz w:val="4"/>
                <w:szCs w:val="4"/>
              </w:rPr>
            </w:pPr>
          </w:p>
        </w:tc>
        <w:tc>
          <w:tcPr>
            <w:tcW w:w="420" w:type="dxa"/>
            <w:tcBorders>
              <w:bottom w:val="single" w:color="auto" w:sz="8" w:space="0"/>
              <w:right w:val="single" w:color="auto" w:sz="8" w:space="0"/>
            </w:tcBorders>
            <w:vAlign w:val="bottom"/>
          </w:tcPr>
          <w:p w14:paraId="455C5366">
            <w:pPr>
              <w:spacing w:after="0"/>
              <w:rPr>
                <w:color w:val="auto"/>
                <w:sz w:val="4"/>
                <w:szCs w:val="4"/>
              </w:rPr>
            </w:pPr>
          </w:p>
        </w:tc>
        <w:tc>
          <w:tcPr>
            <w:tcW w:w="440" w:type="dxa"/>
            <w:tcBorders>
              <w:bottom w:val="single" w:color="auto" w:sz="8" w:space="0"/>
              <w:right w:val="single" w:color="auto" w:sz="8" w:space="0"/>
            </w:tcBorders>
            <w:vAlign w:val="bottom"/>
          </w:tcPr>
          <w:p w14:paraId="2B0FBC52">
            <w:pPr>
              <w:spacing w:after="0"/>
              <w:rPr>
                <w:color w:val="auto"/>
                <w:sz w:val="4"/>
                <w:szCs w:val="4"/>
              </w:rPr>
            </w:pPr>
          </w:p>
        </w:tc>
        <w:tc>
          <w:tcPr>
            <w:tcW w:w="420" w:type="dxa"/>
            <w:tcBorders>
              <w:bottom w:val="single" w:color="auto" w:sz="8" w:space="0"/>
              <w:right w:val="single" w:color="auto" w:sz="8" w:space="0"/>
            </w:tcBorders>
            <w:vAlign w:val="bottom"/>
          </w:tcPr>
          <w:p w14:paraId="175AE28E">
            <w:pPr>
              <w:spacing w:after="0"/>
              <w:rPr>
                <w:color w:val="auto"/>
                <w:sz w:val="4"/>
                <w:szCs w:val="4"/>
              </w:rPr>
            </w:pPr>
          </w:p>
        </w:tc>
        <w:tc>
          <w:tcPr>
            <w:tcW w:w="420" w:type="dxa"/>
            <w:tcBorders>
              <w:bottom w:val="single" w:color="auto" w:sz="8" w:space="0"/>
              <w:right w:val="single" w:color="auto" w:sz="8" w:space="0"/>
            </w:tcBorders>
            <w:vAlign w:val="bottom"/>
          </w:tcPr>
          <w:p w14:paraId="5FF788D6">
            <w:pPr>
              <w:spacing w:after="0"/>
              <w:rPr>
                <w:color w:val="auto"/>
                <w:sz w:val="4"/>
                <w:szCs w:val="4"/>
              </w:rPr>
            </w:pPr>
          </w:p>
        </w:tc>
        <w:tc>
          <w:tcPr>
            <w:tcW w:w="420" w:type="dxa"/>
            <w:tcBorders>
              <w:bottom w:val="single" w:color="auto" w:sz="8" w:space="0"/>
              <w:right w:val="single" w:color="auto" w:sz="8" w:space="0"/>
            </w:tcBorders>
            <w:vAlign w:val="bottom"/>
          </w:tcPr>
          <w:p w14:paraId="528F4105">
            <w:pPr>
              <w:spacing w:after="0"/>
              <w:rPr>
                <w:color w:val="auto"/>
                <w:sz w:val="4"/>
                <w:szCs w:val="4"/>
              </w:rPr>
            </w:pPr>
          </w:p>
        </w:tc>
        <w:tc>
          <w:tcPr>
            <w:tcW w:w="420" w:type="dxa"/>
            <w:tcBorders>
              <w:bottom w:val="single" w:color="auto" w:sz="8" w:space="0"/>
              <w:right w:val="single" w:color="auto" w:sz="8" w:space="0"/>
            </w:tcBorders>
            <w:vAlign w:val="bottom"/>
          </w:tcPr>
          <w:p w14:paraId="4A36A68D">
            <w:pPr>
              <w:spacing w:after="0"/>
              <w:rPr>
                <w:color w:val="auto"/>
                <w:sz w:val="4"/>
                <w:szCs w:val="4"/>
              </w:rPr>
            </w:pPr>
          </w:p>
        </w:tc>
        <w:tc>
          <w:tcPr>
            <w:tcW w:w="440" w:type="dxa"/>
            <w:tcBorders>
              <w:bottom w:val="single" w:color="auto" w:sz="8" w:space="0"/>
              <w:right w:val="single" w:color="auto" w:sz="8" w:space="0"/>
            </w:tcBorders>
            <w:vAlign w:val="bottom"/>
          </w:tcPr>
          <w:p w14:paraId="4379B1F2">
            <w:pPr>
              <w:spacing w:after="0"/>
              <w:rPr>
                <w:color w:val="auto"/>
                <w:sz w:val="4"/>
                <w:szCs w:val="4"/>
              </w:rPr>
            </w:pPr>
          </w:p>
        </w:tc>
        <w:tc>
          <w:tcPr>
            <w:tcW w:w="420" w:type="dxa"/>
            <w:tcBorders>
              <w:bottom w:val="single" w:color="auto" w:sz="8" w:space="0"/>
              <w:right w:val="single" w:color="auto" w:sz="8" w:space="0"/>
            </w:tcBorders>
            <w:vAlign w:val="bottom"/>
          </w:tcPr>
          <w:p w14:paraId="0FB56AC4">
            <w:pPr>
              <w:spacing w:after="0"/>
              <w:rPr>
                <w:color w:val="auto"/>
                <w:sz w:val="4"/>
                <w:szCs w:val="4"/>
              </w:rPr>
            </w:pPr>
          </w:p>
        </w:tc>
        <w:tc>
          <w:tcPr>
            <w:tcW w:w="420" w:type="dxa"/>
            <w:tcBorders>
              <w:bottom w:val="single" w:color="auto" w:sz="8" w:space="0"/>
              <w:right w:val="single" w:color="auto" w:sz="8" w:space="0"/>
            </w:tcBorders>
            <w:vAlign w:val="bottom"/>
          </w:tcPr>
          <w:p w14:paraId="5AEE6CEA">
            <w:pPr>
              <w:spacing w:after="0"/>
              <w:rPr>
                <w:color w:val="auto"/>
                <w:sz w:val="4"/>
                <w:szCs w:val="4"/>
              </w:rPr>
            </w:pPr>
          </w:p>
        </w:tc>
        <w:tc>
          <w:tcPr>
            <w:tcW w:w="420" w:type="dxa"/>
            <w:tcBorders>
              <w:bottom w:val="single" w:color="auto" w:sz="8" w:space="0"/>
              <w:right w:val="single" w:color="auto" w:sz="8" w:space="0"/>
            </w:tcBorders>
            <w:vAlign w:val="bottom"/>
          </w:tcPr>
          <w:p w14:paraId="3A4AB8AC">
            <w:pPr>
              <w:spacing w:after="0"/>
              <w:rPr>
                <w:color w:val="auto"/>
                <w:sz w:val="4"/>
                <w:szCs w:val="4"/>
              </w:rPr>
            </w:pPr>
          </w:p>
        </w:tc>
        <w:tc>
          <w:tcPr>
            <w:tcW w:w="0" w:type="dxa"/>
            <w:vAlign w:val="bottom"/>
          </w:tcPr>
          <w:p w14:paraId="0A95AFEC">
            <w:pPr>
              <w:spacing w:after="0"/>
              <w:rPr>
                <w:color w:val="auto"/>
                <w:sz w:val="1"/>
                <w:szCs w:val="1"/>
              </w:rPr>
            </w:pPr>
          </w:p>
        </w:tc>
      </w:tr>
      <w:tr w14:paraId="140365FE">
        <w:tblPrEx>
          <w:tblCellMar>
            <w:top w:w="0" w:type="dxa"/>
            <w:left w:w="0" w:type="dxa"/>
            <w:bottom w:w="0" w:type="dxa"/>
            <w:right w:w="0" w:type="dxa"/>
          </w:tblCellMar>
        </w:tblPrEx>
        <w:trPr>
          <w:trHeight w:val="124" w:hRule="atLeast"/>
        </w:trPr>
        <w:tc>
          <w:tcPr>
            <w:tcW w:w="300" w:type="dxa"/>
            <w:tcBorders>
              <w:left w:val="single" w:color="auto" w:sz="8" w:space="0"/>
              <w:right w:val="single" w:color="auto" w:sz="8" w:space="0"/>
            </w:tcBorders>
            <w:vAlign w:val="bottom"/>
          </w:tcPr>
          <w:p w14:paraId="7ECA021D">
            <w:pPr>
              <w:spacing w:after="0"/>
              <w:rPr>
                <w:color w:val="auto"/>
                <w:sz w:val="10"/>
                <w:szCs w:val="10"/>
              </w:rPr>
            </w:pPr>
          </w:p>
        </w:tc>
        <w:tc>
          <w:tcPr>
            <w:tcW w:w="280" w:type="dxa"/>
            <w:tcBorders>
              <w:right w:val="single" w:color="auto" w:sz="8" w:space="0"/>
            </w:tcBorders>
            <w:vAlign w:val="bottom"/>
          </w:tcPr>
          <w:p w14:paraId="71FA2243">
            <w:pPr>
              <w:spacing w:after="0"/>
              <w:rPr>
                <w:color w:val="auto"/>
                <w:sz w:val="10"/>
                <w:szCs w:val="10"/>
              </w:rPr>
            </w:pPr>
          </w:p>
        </w:tc>
        <w:tc>
          <w:tcPr>
            <w:tcW w:w="60" w:type="dxa"/>
            <w:vAlign w:val="bottom"/>
          </w:tcPr>
          <w:p w14:paraId="094E87DF">
            <w:pPr>
              <w:spacing w:after="0"/>
              <w:rPr>
                <w:color w:val="auto"/>
                <w:sz w:val="10"/>
                <w:szCs w:val="10"/>
              </w:rPr>
            </w:pPr>
          </w:p>
        </w:tc>
        <w:tc>
          <w:tcPr>
            <w:tcW w:w="260" w:type="dxa"/>
            <w:tcBorders>
              <w:right w:val="single" w:color="auto" w:sz="8" w:space="0"/>
            </w:tcBorders>
            <w:vAlign w:val="bottom"/>
          </w:tcPr>
          <w:p w14:paraId="3C982E98">
            <w:pPr>
              <w:spacing w:after="0"/>
              <w:rPr>
                <w:color w:val="auto"/>
                <w:sz w:val="10"/>
                <w:szCs w:val="10"/>
              </w:rPr>
            </w:pPr>
          </w:p>
        </w:tc>
        <w:tc>
          <w:tcPr>
            <w:tcW w:w="440" w:type="dxa"/>
            <w:tcBorders>
              <w:right w:val="single" w:color="auto" w:sz="8" w:space="0"/>
            </w:tcBorders>
            <w:vAlign w:val="bottom"/>
          </w:tcPr>
          <w:p w14:paraId="7613AE56">
            <w:pPr>
              <w:spacing w:after="0" w:line="80" w:lineRule="exact"/>
              <w:ind w:right="305"/>
              <w:jc w:val="right"/>
              <w:rPr>
                <w:color w:val="auto"/>
                <w:sz w:val="20"/>
                <w:szCs w:val="20"/>
              </w:rPr>
            </w:pPr>
            <w:r>
              <w:rPr>
                <w:rFonts w:ascii="宋体" w:hAnsi="宋体" w:eastAsia="宋体" w:cs="宋体"/>
                <w:b/>
                <w:bCs/>
                <w:color w:val="auto"/>
                <w:w w:val="75"/>
                <w:sz w:val="7"/>
                <w:szCs w:val="7"/>
              </w:rPr>
              <w:t>145</w:t>
            </w:r>
          </w:p>
        </w:tc>
        <w:tc>
          <w:tcPr>
            <w:tcW w:w="1100" w:type="dxa"/>
            <w:tcBorders>
              <w:right w:val="single" w:color="auto" w:sz="8" w:space="0"/>
            </w:tcBorders>
            <w:vAlign w:val="bottom"/>
          </w:tcPr>
          <w:p w14:paraId="1A3D1AC5">
            <w:pPr>
              <w:spacing w:after="0" w:line="80" w:lineRule="exact"/>
              <w:rPr>
                <w:color w:val="auto"/>
                <w:sz w:val="20"/>
                <w:szCs w:val="20"/>
              </w:rPr>
            </w:pPr>
            <w:r>
              <w:rPr>
                <w:rFonts w:ascii="宋体" w:hAnsi="宋体" w:eastAsia="宋体" w:cs="宋体"/>
                <w:b/>
                <w:bCs/>
                <w:color w:val="auto"/>
                <w:sz w:val="7"/>
                <w:szCs w:val="7"/>
              </w:rPr>
              <w:t>茶陵县市场监督管理局</w:t>
            </w:r>
          </w:p>
        </w:tc>
        <w:tc>
          <w:tcPr>
            <w:tcW w:w="760" w:type="dxa"/>
            <w:tcBorders>
              <w:right w:val="single" w:color="auto" w:sz="8" w:space="0"/>
            </w:tcBorders>
            <w:vAlign w:val="bottom"/>
          </w:tcPr>
          <w:p w14:paraId="4F537303">
            <w:pPr>
              <w:spacing w:after="0" w:line="80" w:lineRule="exact"/>
              <w:ind w:right="5"/>
              <w:jc w:val="right"/>
              <w:rPr>
                <w:color w:val="auto"/>
                <w:sz w:val="20"/>
                <w:szCs w:val="20"/>
              </w:rPr>
            </w:pPr>
            <w:r>
              <w:rPr>
                <w:rFonts w:ascii="宋体" w:hAnsi="宋体" w:eastAsia="宋体" w:cs="宋体"/>
                <w:b/>
                <w:bCs/>
                <w:color w:val="auto"/>
                <w:sz w:val="7"/>
                <w:szCs w:val="7"/>
              </w:rPr>
              <w:t>1,678.91</w:t>
            </w:r>
          </w:p>
        </w:tc>
        <w:tc>
          <w:tcPr>
            <w:tcW w:w="420" w:type="dxa"/>
            <w:tcBorders>
              <w:right w:val="single" w:color="auto" w:sz="8" w:space="0"/>
            </w:tcBorders>
            <w:vAlign w:val="bottom"/>
          </w:tcPr>
          <w:p w14:paraId="203D7543">
            <w:pPr>
              <w:spacing w:after="0" w:line="80" w:lineRule="exact"/>
              <w:jc w:val="right"/>
              <w:rPr>
                <w:color w:val="auto"/>
                <w:sz w:val="20"/>
                <w:szCs w:val="20"/>
              </w:rPr>
            </w:pPr>
            <w:r>
              <w:rPr>
                <w:rFonts w:ascii="宋体" w:hAnsi="宋体" w:eastAsia="宋体" w:cs="宋体"/>
                <w:b/>
                <w:bCs/>
                <w:color w:val="auto"/>
                <w:sz w:val="7"/>
                <w:szCs w:val="7"/>
              </w:rPr>
              <w:t>1,242.83</w:t>
            </w:r>
          </w:p>
        </w:tc>
        <w:tc>
          <w:tcPr>
            <w:tcW w:w="420" w:type="dxa"/>
            <w:tcBorders>
              <w:right w:val="single" w:color="auto" w:sz="8" w:space="0"/>
            </w:tcBorders>
            <w:vAlign w:val="bottom"/>
          </w:tcPr>
          <w:p w14:paraId="118123E2">
            <w:pPr>
              <w:spacing w:after="0" w:line="80" w:lineRule="exact"/>
              <w:jc w:val="right"/>
              <w:rPr>
                <w:color w:val="auto"/>
                <w:sz w:val="20"/>
                <w:szCs w:val="20"/>
              </w:rPr>
            </w:pPr>
            <w:r>
              <w:rPr>
                <w:rFonts w:ascii="宋体" w:hAnsi="宋体" w:eastAsia="宋体" w:cs="宋体"/>
                <w:b/>
                <w:bCs/>
                <w:color w:val="auto"/>
                <w:sz w:val="7"/>
                <w:szCs w:val="7"/>
              </w:rPr>
              <w:t>621.24</w:t>
            </w:r>
          </w:p>
        </w:tc>
        <w:tc>
          <w:tcPr>
            <w:tcW w:w="420" w:type="dxa"/>
            <w:tcBorders>
              <w:right w:val="single" w:color="auto" w:sz="8" w:space="0"/>
            </w:tcBorders>
            <w:vAlign w:val="bottom"/>
          </w:tcPr>
          <w:p w14:paraId="1A42E19A">
            <w:pPr>
              <w:spacing w:after="0" w:line="80" w:lineRule="exact"/>
              <w:jc w:val="right"/>
              <w:rPr>
                <w:color w:val="auto"/>
                <w:sz w:val="20"/>
                <w:szCs w:val="20"/>
              </w:rPr>
            </w:pPr>
            <w:r>
              <w:rPr>
                <w:rFonts w:ascii="宋体" w:hAnsi="宋体" w:eastAsia="宋体" w:cs="宋体"/>
                <w:b/>
                <w:bCs/>
                <w:color w:val="auto"/>
                <w:sz w:val="7"/>
                <w:szCs w:val="7"/>
              </w:rPr>
              <w:t>374.21</w:t>
            </w:r>
          </w:p>
        </w:tc>
        <w:tc>
          <w:tcPr>
            <w:tcW w:w="440" w:type="dxa"/>
            <w:tcBorders>
              <w:right w:val="single" w:color="auto" w:sz="8" w:space="0"/>
            </w:tcBorders>
            <w:vAlign w:val="bottom"/>
          </w:tcPr>
          <w:p w14:paraId="2D658B95">
            <w:pPr>
              <w:spacing w:after="0" w:line="80" w:lineRule="exact"/>
              <w:ind w:right="4"/>
              <w:jc w:val="right"/>
              <w:rPr>
                <w:color w:val="auto"/>
                <w:sz w:val="20"/>
                <w:szCs w:val="20"/>
              </w:rPr>
            </w:pPr>
            <w:r>
              <w:rPr>
                <w:rFonts w:ascii="宋体" w:hAnsi="宋体" w:eastAsia="宋体" w:cs="宋体"/>
                <w:b/>
                <w:bCs/>
                <w:color w:val="auto"/>
                <w:sz w:val="7"/>
                <w:szCs w:val="7"/>
              </w:rPr>
              <w:t>247.37</w:t>
            </w:r>
          </w:p>
        </w:tc>
        <w:tc>
          <w:tcPr>
            <w:tcW w:w="420" w:type="dxa"/>
            <w:tcBorders>
              <w:right w:val="single" w:color="auto" w:sz="8" w:space="0"/>
            </w:tcBorders>
            <w:vAlign w:val="bottom"/>
          </w:tcPr>
          <w:p w14:paraId="0E7FAFC2">
            <w:pPr>
              <w:spacing w:after="0"/>
              <w:rPr>
                <w:color w:val="auto"/>
                <w:sz w:val="10"/>
                <w:szCs w:val="10"/>
              </w:rPr>
            </w:pPr>
          </w:p>
        </w:tc>
        <w:tc>
          <w:tcPr>
            <w:tcW w:w="420" w:type="dxa"/>
            <w:tcBorders>
              <w:right w:val="single" w:color="auto" w:sz="8" w:space="0"/>
            </w:tcBorders>
            <w:vAlign w:val="bottom"/>
          </w:tcPr>
          <w:p w14:paraId="0DCC2902">
            <w:pPr>
              <w:spacing w:after="0" w:line="80" w:lineRule="exact"/>
              <w:jc w:val="right"/>
              <w:rPr>
                <w:color w:val="auto"/>
                <w:sz w:val="20"/>
                <w:szCs w:val="20"/>
              </w:rPr>
            </w:pPr>
            <w:r>
              <w:rPr>
                <w:rFonts w:ascii="宋体" w:hAnsi="宋体" w:eastAsia="宋体" w:cs="宋体"/>
                <w:b/>
                <w:bCs/>
                <w:color w:val="auto"/>
                <w:sz w:val="7"/>
                <w:szCs w:val="7"/>
              </w:rPr>
              <w:t>274.38</w:t>
            </w:r>
          </w:p>
        </w:tc>
        <w:tc>
          <w:tcPr>
            <w:tcW w:w="420" w:type="dxa"/>
            <w:tcBorders>
              <w:right w:val="single" w:color="auto" w:sz="8" w:space="0"/>
            </w:tcBorders>
            <w:vAlign w:val="bottom"/>
          </w:tcPr>
          <w:p w14:paraId="6636F852">
            <w:pPr>
              <w:spacing w:after="0" w:line="80" w:lineRule="exact"/>
              <w:jc w:val="right"/>
              <w:rPr>
                <w:color w:val="auto"/>
                <w:sz w:val="20"/>
                <w:szCs w:val="20"/>
              </w:rPr>
            </w:pPr>
            <w:r>
              <w:rPr>
                <w:rFonts w:ascii="宋体" w:hAnsi="宋体" w:eastAsia="宋体" w:cs="宋体"/>
                <w:b/>
                <w:bCs/>
                <w:color w:val="auto"/>
                <w:sz w:val="7"/>
                <w:szCs w:val="7"/>
              </w:rPr>
              <w:t>163.45</w:t>
            </w:r>
          </w:p>
        </w:tc>
        <w:tc>
          <w:tcPr>
            <w:tcW w:w="440" w:type="dxa"/>
            <w:tcBorders>
              <w:right w:val="single" w:color="auto" w:sz="8" w:space="0"/>
            </w:tcBorders>
            <w:vAlign w:val="bottom"/>
          </w:tcPr>
          <w:p w14:paraId="3B1F8667">
            <w:pPr>
              <w:spacing w:after="0"/>
              <w:rPr>
                <w:color w:val="auto"/>
                <w:sz w:val="10"/>
                <w:szCs w:val="10"/>
              </w:rPr>
            </w:pPr>
          </w:p>
        </w:tc>
        <w:tc>
          <w:tcPr>
            <w:tcW w:w="420" w:type="dxa"/>
            <w:tcBorders>
              <w:right w:val="single" w:color="auto" w:sz="8" w:space="0"/>
            </w:tcBorders>
            <w:vAlign w:val="bottom"/>
          </w:tcPr>
          <w:p w14:paraId="536B14FA">
            <w:pPr>
              <w:spacing w:after="0" w:line="80" w:lineRule="exact"/>
              <w:ind w:right="3"/>
              <w:jc w:val="right"/>
              <w:rPr>
                <w:color w:val="auto"/>
                <w:sz w:val="20"/>
                <w:szCs w:val="20"/>
              </w:rPr>
            </w:pPr>
            <w:r>
              <w:rPr>
                <w:rFonts w:ascii="宋体" w:hAnsi="宋体" w:eastAsia="宋体" w:cs="宋体"/>
                <w:b/>
                <w:bCs/>
                <w:color w:val="auto"/>
                <w:sz w:val="7"/>
                <w:szCs w:val="7"/>
              </w:rPr>
              <w:t>88.88</w:t>
            </w:r>
          </w:p>
        </w:tc>
        <w:tc>
          <w:tcPr>
            <w:tcW w:w="420" w:type="dxa"/>
            <w:tcBorders>
              <w:right w:val="single" w:color="auto" w:sz="8" w:space="0"/>
            </w:tcBorders>
            <w:vAlign w:val="bottom"/>
          </w:tcPr>
          <w:p w14:paraId="5A8CC6A1">
            <w:pPr>
              <w:spacing w:after="0"/>
              <w:rPr>
                <w:color w:val="auto"/>
                <w:sz w:val="10"/>
                <w:szCs w:val="10"/>
              </w:rPr>
            </w:pPr>
          </w:p>
        </w:tc>
        <w:tc>
          <w:tcPr>
            <w:tcW w:w="420" w:type="dxa"/>
            <w:tcBorders>
              <w:right w:val="single" w:color="auto" w:sz="8" w:space="0"/>
            </w:tcBorders>
            <w:vAlign w:val="bottom"/>
          </w:tcPr>
          <w:p w14:paraId="08C322A5">
            <w:pPr>
              <w:spacing w:after="0" w:line="80" w:lineRule="exact"/>
              <w:jc w:val="right"/>
              <w:rPr>
                <w:color w:val="auto"/>
                <w:sz w:val="20"/>
                <w:szCs w:val="20"/>
              </w:rPr>
            </w:pPr>
            <w:r>
              <w:rPr>
                <w:rFonts w:ascii="宋体" w:hAnsi="宋体" w:eastAsia="宋体" w:cs="宋体"/>
                <w:b/>
                <w:bCs/>
                <w:color w:val="auto"/>
                <w:sz w:val="7"/>
                <w:szCs w:val="7"/>
              </w:rPr>
              <w:t>22.05</w:t>
            </w:r>
          </w:p>
        </w:tc>
        <w:tc>
          <w:tcPr>
            <w:tcW w:w="420" w:type="dxa"/>
            <w:tcBorders>
              <w:right w:val="single" w:color="auto" w:sz="8" w:space="0"/>
            </w:tcBorders>
            <w:vAlign w:val="bottom"/>
          </w:tcPr>
          <w:p w14:paraId="5BAE20C8">
            <w:pPr>
              <w:spacing w:after="0" w:line="80" w:lineRule="exact"/>
              <w:jc w:val="right"/>
              <w:rPr>
                <w:color w:val="auto"/>
                <w:sz w:val="20"/>
                <w:szCs w:val="20"/>
              </w:rPr>
            </w:pPr>
            <w:r>
              <w:rPr>
                <w:rFonts w:ascii="宋体" w:hAnsi="宋体" w:eastAsia="宋体" w:cs="宋体"/>
                <w:b/>
                <w:bCs/>
                <w:color w:val="auto"/>
                <w:sz w:val="7"/>
                <w:szCs w:val="7"/>
              </w:rPr>
              <w:t>161.71</w:t>
            </w:r>
          </w:p>
        </w:tc>
        <w:tc>
          <w:tcPr>
            <w:tcW w:w="440" w:type="dxa"/>
            <w:tcBorders>
              <w:right w:val="single" w:color="auto" w:sz="8" w:space="0"/>
            </w:tcBorders>
            <w:vAlign w:val="bottom"/>
          </w:tcPr>
          <w:p w14:paraId="572384C0">
            <w:pPr>
              <w:spacing w:after="0"/>
              <w:rPr>
                <w:color w:val="auto"/>
                <w:sz w:val="10"/>
                <w:szCs w:val="10"/>
              </w:rPr>
            </w:pPr>
          </w:p>
        </w:tc>
        <w:tc>
          <w:tcPr>
            <w:tcW w:w="420" w:type="dxa"/>
            <w:tcBorders>
              <w:right w:val="single" w:color="auto" w:sz="8" w:space="0"/>
            </w:tcBorders>
            <w:vAlign w:val="bottom"/>
          </w:tcPr>
          <w:p w14:paraId="0F4BB7E2">
            <w:pPr>
              <w:spacing w:after="0"/>
              <w:rPr>
                <w:color w:val="auto"/>
                <w:sz w:val="10"/>
                <w:szCs w:val="10"/>
              </w:rPr>
            </w:pPr>
          </w:p>
        </w:tc>
        <w:tc>
          <w:tcPr>
            <w:tcW w:w="420" w:type="dxa"/>
            <w:tcBorders>
              <w:right w:val="single" w:color="auto" w:sz="8" w:space="0"/>
            </w:tcBorders>
            <w:vAlign w:val="bottom"/>
          </w:tcPr>
          <w:p w14:paraId="3D092FC1">
            <w:pPr>
              <w:spacing w:after="0"/>
              <w:rPr>
                <w:color w:val="auto"/>
                <w:sz w:val="10"/>
                <w:szCs w:val="10"/>
              </w:rPr>
            </w:pPr>
          </w:p>
        </w:tc>
        <w:tc>
          <w:tcPr>
            <w:tcW w:w="420" w:type="dxa"/>
            <w:tcBorders>
              <w:right w:val="single" w:color="auto" w:sz="8" w:space="0"/>
            </w:tcBorders>
            <w:vAlign w:val="bottom"/>
          </w:tcPr>
          <w:p w14:paraId="275CF888">
            <w:pPr>
              <w:spacing w:after="0"/>
              <w:rPr>
                <w:color w:val="auto"/>
                <w:sz w:val="10"/>
                <w:szCs w:val="10"/>
              </w:rPr>
            </w:pPr>
          </w:p>
        </w:tc>
        <w:tc>
          <w:tcPr>
            <w:tcW w:w="0" w:type="dxa"/>
            <w:vAlign w:val="bottom"/>
          </w:tcPr>
          <w:p w14:paraId="00526AAE">
            <w:pPr>
              <w:spacing w:after="0"/>
              <w:rPr>
                <w:color w:val="auto"/>
                <w:sz w:val="1"/>
                <w:szCs w:val="1"/>
              </w:rPr>
            </w:pPr>
          </w:p>
        </w:tc>
      </w:tr>
      <w:tr w14:paraId="0D2B350B">
        <w:tblPrEx>
          <w:tblCellMar>
            <w:top w:w="0" w:type="dxa"/>
            <w:left w:w="0" w:type="dxa"/>
            <w:bottom w:w="0" w:type="dxa"/>
            <w:right w:w="0" w:type="dxa"/>
          </w:tblCellMar>
        </w:tblPrEx>
        <w:trPr>
          <w:trHeight w:val="53" w:hRule="atLeast"/>
        </w:trPr>
        <w:tc>
          <w:tcPr>
            <w:tcW w:w="300" w:type="dxa"/>
            <w:tcBorders>
              <w:left w:val="single" w:color="auto" w:sz="8" w:space="0"/>
              <w:bottom w:val="single" w:color="auto" w:sz="8" w:space="0"/>
              <w:right w:val="single" w:color="auto" w:sz="8" w:space="0"/>
            </w:tcBorders>
            <w:vAlign w:val="bottom"/>
          </w:tcPr>
          <w:p w14:paraId="46863F73">
            <w:pPr>
              <w:spacing w:after="0"/>
              <w:rPr>
                <w:color w:val="auto"/>
                <w:sz w:val="4"/>
                <w:szCs w:val="4"/>
              </w:rPr>
            </w:pPr>
          </w:p>
        </w:tc>
        <w:tc>
          <w:tcPr>
            <w:tcW w:w="280" w:type="dxa"/>
            <w:tcBorders>
              <w:bottom w:val="single" w:color="auto" w:sz="8" w:space="0"/>
              <w:right w:val="single" w:color="auto" w:sz="8" w:space="0"/>
            </w:tcBorders>
            <w:vAlign w:val="bottom"/>
          </w:tcPr>
          <w:p w14:paraId="4876147F">
            <w:pPr>
              <w:spacing w:after="0"/>
              <w:rPr>
                <w:color w:val="auto"/>
                <w:sz w:val="4"/>
                <w:szCs w:val="4"/>
              </w:rPr>
            </w:pPr>
          </w:p>
        </w:tc>
        <w:tc>
          <w:tcPr>
            <w:tcW w:w="60" w:type="dxa"/>
            <w:tcBorders>
              <w:bottom w:val="single" w:color="auto" w:sz="8" w:space="0"/>
            </w:tcBorders>
            <w:vAlign w:val="bottom"/>
          </w:tcPr>
          <w:p w14:paraId="12904F0A">
            <w:pPr>
              <w:spacing w:after="0"/>
              <w:rPr>
                <w:color w:val="auto"/>
                <w:sz w:val="4"/>
                <w:szCs w:val="4"/>
              </w:rPr>
            </w:pPr>
          </w:p>
        </w:tc>
        <w:tc>
          <w:tcPr>
            <w:tcW w:w="260" w:type="dxa"/>
            <w:tcBorders>
              <w:bottom w:val="single" w:color="auto" w:sz="8" w:space="0"/>
              <w:right w:val="single" w:color="auto" w:sz="8" w:space="0"/>
            </w:tcBorders>
            <w:vAlign w:val="bottom"/>
          </w:tcPr>
          <w:p w14:paraId="0022B606">
            <w:pPr>
              <w:spacing w:after="0"/>
              <w:rPr>
                <w:color w:val="auto"/>
                <w:sz w:val="4"/>
                <w:szCs w:val="4"/>
              </w:rPr>
            </w:pPr>
          </w:p>
        </w:tc>
        <w:tc>
          <w:tcPr>
            <w:tcW w:w="440" w:type="dxa"/>
            <w:tcBorders>
              <w:bottom w:val="single" w:color="auto" w:sz="8" w:space="0"/>
              <w:right w:val="single" w:color="auto" w:sz="8" w:space="0"/>
            </w:tcBorders>
            <w:vAlign w:val="bottom"/>
          </w:tcPr>
          <w:p w14:paraId="7969B9CE">
            <w:pPr>
              <w:spacing w:after="0"/>
              <w:rPr>
                <w:color w:val="auto"/>
                <w:sz w:val="4"/>
                <w:szCs w:val="4"/>
              </w:rPr>
            </w:pPr>
          </w:p>
        </w:tc>
        <w:tc>
          <w:tcPr>
            <w:tcW w:w="1100" w:type="dxa"/>
            <w:tcBorders>
              <w:bottom w:val="single" w:color="auto" w:sz="8" w:space="0"/>
              <w:right w:val="single" w:color="auto" w:sz="8" w:space="0"/>
            </w:tcBorders>
            <w:vAlign w:val="bottom"/>
          </w:tcPr>
          <w:p w14:paraId="2B33823D">
            <w:pPr>
              <w:spacing w:after="0"/>
              <w:rPr>
                <w:color w:val="auto"/>
                <w:sz w:val="4"/>
                <w:szCs w:val="4"/>
              </w:rPr>
            </w:pPr>
          </w:p>
        </w:tc>
        <w:tc>
          <w:tcPr>
            <w:tcW w:w="760" w:type="dxa"/>
            <w:tcBorders>
              <w:bottom w:val="single" w:color="auto" w:sz="8" w:space="0"/>
              <w:right w:val="single" w:color="auto" w:sz="8" w:space="0"/>
            </w:tcBorders>
            <w:vAlign w:val="bottom"/>
          </w:tcPr>
          <w:p w14:paraId="65A03E2E">
            <w:pPr>
              <w:spacing w:after="0"/>
              <w:rPr>
                <w:color w:val="auto"/>
                <w:sz w:val="4"/>
                <w:szCs w:val="4"/>
              </w:rPr>
            </w:pPr>
          </w:p>
        </w:tc>
        <w:tc>
          <w:tcPr>
            <w:tcW w:w="420" w:type="dxa"/>
            <w:tcBorders>
              <w:bottom w:val="single" w:color="auto" w:sz="8" w:space="0"/>
              <w:right w:val="single" w:color="auto" w:sz="8" w:space="0"/>
            </w:tcBorders>
            <w:vAlign w:val="bottom"/>
          </w:tcPr>
          <w:p w14:paraId="55D2322C">
            <w:pPr>
              <w:spacing w:after="0"/>
              <w:rPr>
                <w:color w:val="auto"/>
                <w:sz w:val="4"/>
                <w:szCs w:val="4"/>
              </w:rPr>
            </w:pPr>
          </w:p>
        </w:tc>
        <w:tc>
          <w:tcPr>
            <w:tcW w:w="420" w:type="dxa"/>
            <w:tcBorders>
              <w:bottom w:val="single" w:color="auto" w:sz="8" w:space="0"/>
              <w:right w:val="single" w:color="auto" w:sz="8" w:space="0"/>
            </w:tcBorders>
            <w:vAlign w:val="bottom"/>
          </w:tcPr>
          <w:p w14:paraId="1D403915">
            <w:pPr>
              <w:spacing w:after="0"/>
              <w:rPr>
                <w:color w:val="auto"/>
                <w:sz w:val="4"/>
                <w:szCs w:val="4"/>
              </w:rPr>
            </w:pPr>
          </w:p>
        </w:tc>
        <w:tc>
          <w:tcPr>
            <w:tcW w:w="420" w:type="dxa"/>
            <w:tcBorders>
              <w:bottom w:val="single" w:color="auto" w:sz="8" w:space="0"/>
              <w:right w:val="single" w:color="auto" w:sz="8" w:space="0"/>
            </w:tcBorders>
            <w:vAlign w:val="bottom"/>
          </w:tcPr>
          <w:p w14:paraId="312019C5">
            <w:pPr>
              <w:spacing w:after="0"/>
              <w:rPr>
                <w:color w:val="auto"/>
                <w:sz w:val="4"/>
                <w:szCs w:val="4"/>
              </w:rPr>
            </w:pPr>
          </w:p>
        </w:tc>
        <w:tc>
          <w:tcPr>
            <w:tcW w:w="440" w:type="dxa"/>
            <w:tcBorders>
              <w:bottom w:val="single" w:color="auto" w:sz="8" w:space="0"/>
              <w:right w:val="single" w:color="auto" w:sz="8" w:space="0"/>
            </w:tcBorders>
            <w:vAlign w:val="bottom"/>
          </w:tcPr>
          <w:p w14:paraId="11C599B2">
            <w:pPr>
              <w:spacing w:after="0"/>
              <w:rPr>
                <w:color w:val="auto"/>
                <w:sz w:val="4"/>
                <w:szCs w:val="4"/>
              </w:rPr>
            </w:pPr>
          </w:p>
        </w:tc>
        <w:tc>
          <w:tcPr>
            <w:tcW w:w="420" w:type="dxa"/>
            <w:tcBorders>
              <w:bottom w:val="single" w:color="auto" w:sz="8" w:space="0"/>
              <w:right w:val="single" w:color="auto" w:sz="8" w:space="0"/>
            </w:tcBorders>
            <w:vAlign w:val="bottom"/>
          </w:tcPr>
          <w:p w14:paraId="3D35D783">
            <w:pPr>
              <w:spacing w:after="0"/>
              <w:rPr>
                <w:color w:val="auto"/>
                <w:sz w:val="4"/>
                <w:szCs w:val="4"/>
              </w:rPr>
            </w:pPr>
          </w:p>
        </w:tc>
        <w:tc>
          <w:tcPr>
            <w:tcW w:w="420" w:type="dxa"/>
            <w:tcBorders>
              <w:bottom w:val="single" w:color="auto" w:sz="8" w:space="0"/>
              <w:right w:val="single" w:color="auto" w:sz="8" w:space="0"/>
            </w:tcBorders>
            <w:vAlign w:val="bottom"/>
          </w:tcPr>
          <w:p w14:paraId="0EC7A28B">
            <w:pPr>
              <w:spacing w:after="0"/>
              <w:rPr>
                <w:color w:val="auto"/>
                <w:sz w:val="4"/>
                <w:szCs w:val="4"/>
              </w:rPr>
            </w:pPr>
          </w:p>
        </w:tc>
        <w:tc>
          <w:tcPr>
            <w:tcW w:w="420" w:type="dxa"/>
            <w:tcBorders>
              <w:bottom w:val="single" w:color="auto" w:sz="8" w:space="0"/>
              <w:right w:val="single" w:color="auto" w:sz="8" w:space="0"/>
            </w:tcBorders>
            <w:vAlign w:val="bottom"/>
          </w:tcPr>
          <w:p w14:paraId="2630BB84">
            <w:pPr>
              <w:spacing w:after="0"/>
              <w:rPr>
                <w:color w:val="auto"/>
                <w:sz w:val="4"/>
                <w:szCs w:val="4"/>
              </w:rPr>
            </w:pPr>
          </w:p>
        </w:tc>
        <w:tc>
          <w:tcPr>
            <w:tcW w:w="440" w:type="dxa"/>
            <w:tcBorders>
              <w:bottom w:val="single" w:color="auto" w:sz="8" w:space="0"/>
              <w:right w:val="single" w:color="auto" w:sz="8" w:space="0"/>
            </w:tcBorders>
            <w:vAlign w:val="bottom"/>
          </w:tcPr>
          <w:p w14:paraId="6BAD5EF4">
            <w:pPr>
              <w:spacing w:after="0"/>
              <w:rPr>
                <w:color w:val="auto"/>
                <w:sz w:val="4"/>
                <w:szCs w:val="4"/>
              </w:rPr>
            </w:pPr>
          </w:p>
        </w:tc>
        <w:tc>
          <w:tcPr>
            <w:tcW w:w="420" w:type="dxa"/>
            <w:tcBorders>
              <w:bottom w:val="single" w:color="auto" w:sz="8" w:space="0"/>
              <w:right w:val="single" w:color="auto" w:sz="8" w:space="0"/>
            </w:tcBorders>
            <w:vAlign w:val="bottom"/>
          </w:tcPr>
          <w:p w14:paraId="405204B0">
            <w:pPr>
              <w:spacing w:after="0"/>
              <w:rPr>
                <w:color w:val="auto"/>
                <w:sz w:val="4"/>
                <w:szCs w:val="4"/>
              </w:rPr>
            </w:pPr>
          </w:p>
        </w:tc>
        <w:tc>
          <w:tcPr>
            <w:tcW w:w="420" w:type="dxa"/>
            <w:tcBorders>
              <w:bottom w:val="single" w:color="auto" w:sz="8" w:space="0"/>
              <w:right w:val="single" w:color="auto" w:sz="8" w:space="0"/>
            </w:tcBorders>
            <w:vAlign w:val="bottom"/>
          </w:tcPr>
          <w:p w14:paraId="79C2C37C">
            <w:pPr>
              <w:spacing w:after="0"/>
              <w:rPr>
                <w:color w:val="auto"/>
                <w:sz w:val="4"/>
                <w:szCs w:val="4"/>
              </w:rPr>
            </w:pPr>
          </w:p>
        </w:tc>
        <w:tc>
          <w:tcPr>
            <w:tcW w:w="420" w:type="dxa"/>
            <w:tcBorders>
              <w:bottom w:val="single" w:color="auto" w:sz="8" w:space="0"/>
              <w:right w:val="single" w:color="auto" w:sz="8" w:space="0"/>
            </w:tcBorders>
            <w:vAlign w:val="bottom"/>
          </w:tcPr>
          <w:p w14:paraId="2803E3DC">
            <w:pPr>
              <w:spacing w:after="0"/>
              <w:rPr>
                <w:color w:val="auto"/>
                <w:sz w:val="4"/>
                <w:szCs w:val="4"/>
              </w:rPr>
            </w:pPr>
          </w:p>
        </w:tc>
        <w:tc>
          <w:tcPr>
            <w:tcW w:w="420" w:type="dxa"/>
            <w:tcBorders>
              <w:bottom w:val="single" w:color="auto" w:sz="8" w:space="0"/>
              <w:right w:val="single" w:color="auto" w:sz="8" w:space="0"/>
            </w:tcBorders>
            <w:vAlign w:val="bottom"/>
          </w:tcPr>
          <w:p w14:paraId="40EC2C56">
            <w:pPr>
              <w:spacing w:after="0"/>
              <w:rPr>
                <w:color w:val="auto"/>
                <w:sz w:val="4"/>
                <w:szCs w:val="4"/>
              </w:rPr>
            </w:pPr>
          </w:p>
        </w:tc>
        <w:tc>
          <w:tcPr>
            <w:tcW w:w="440" w:type="dxa"/>
            <w:tcBorders>
              <w:bottom w:val="single" w:color="auto" w:sz="8" w:space="0"/>
              <w:right w:val="single" w:color="auto" w:sz="8" w:space="0"/>
            </w:tcBorders>
            <w:vAlign w:val="bottom"/>
          </w:tcPr>
          <w:p w14:paraId="7DFB97DA">
            <w:pPr>
              <w:spacing w:after="0"/>
              <w:rPr>
                <w:color w:val="auto"/>
                <w:sz w:val="4"/>
                <w:szCs w:val="4"/>
              </w:rPr>
            </w:pPr>
          </w:p>
        </w:tc>
        <w:tc>
          <w:tcPr>
            <w:tcW w:w="420" w:type="dxa"/>
            <w:tcBorders>
              <w:bottom w:val="single" w:color="auto" w:sz="8" w:space="0"/>
              <w:right w:val="single" w:color="auto" w:sz="8" w:space="0"/>
            </w:tcBorders>
            <w:vAlign w:val="bottom"/>
          </w:tcPr>
          <w:p w14:paraId="1E7901CB">
            <w:pPr>
              <w:spacing w:after="0"/>
              <w:rPr>
                <w:color w:val="auto"/>
                <w:sz w:val="4"/>
                <w:szCs w:val="4"/>
              </w:rPr>
            </w:pPr>
          </w:p>
        </w:tc>
        <w:tc>
          <w:tcPr>
            <w:tcW w:w="420" w:type="dxa"/>
            <w:tcBorders>
              <w:bottom w:val="single" w:color="auto" w:sz="8" w:space="0"/>
              <w:right w:val="single" w:color="auto" w:sz="8" w:space="0"/>
            </w:tcBorders>
            <w:vAlign w:val="bottom"/>
          </w:tcPr>
          <w:p w14:paraId="71FA0F30">
            <w:pPr>
              <w:spacing w:after="0"/>
              <w:rPr>
                <w:color w:val="auto"/>
                <w:sz w:val="4"/>
                <w:szCs w:val="4"/>
              </w:rPr>
            </w:pPr>
          </w:p>
        </w:tc>
        <w:tc>
          <w:tcPr>
            <w:tcW w:w="420" w:type="dxa"/>
            <w:tcBorders>
              <w:bottom w:val="single" w:color="auto" w:sz="8" w:space="0"/>
              <w:right w:val="single" w:color="auto" w:sz="8" w:space="0"/>
            </w:tcBorders>
            <w:vAlign w:val="bottom"/>
          </w:tcPr>
          <w:p w14:paraId="66920B17">
            <w:pPr>
              <w:spacing w:after="0"/>
              <w:rPr>
                <w:color w:val="auto"/>
                <w:sz w:val="4"/>
                <w:szCs w:val="4"/>
              </w:rPr>
            </w:pPr>
          </w:p>
        </w:tc>
        <w:tc>
          <w:tcPr>
            <w:tcW w:w="0" w:type="dxa"/>
            <w:vAlign w:val="bottom"/>
          </w:tcPr>
          <w:p w14:paraId="4725A8EB">
            <w:pPr>
              <w:spacing w:after="0"/>
              <w:rPr>
                <w:color w:val="auto"/>
                <w:sz w:val="1"/>
                <w:szCs w:val="1"/>
              </w:rPr>
            </w:pPr>
          </w:p>
        </w:tc>
      </w:tr>
      <w:tr w14:paraId="6D45599C">
        <w:tblPrEx>
          <w:tblCellMar>
            <w:top w:w="0" w:type="dxa"/>
            <w:left w:w="0" w:type="dxa"/>
            <w:bottom w:w="0" w:type="dxa"/>
            <w:right w:w="0" w:type="dxa"/>
          </w:tblCellMar>
        </w:tblPrEx>
        <w:trPr>
          <w:trHeight w:val="124" w:hRule="atLeast"/>
        </w:trPr>
        <w:tc>
          <w:tcPr>
            <w:tcW w:w="300" w:type="dxa"/>
            <w:tcBorders>
              <w:left w:val="single" w:color="auto" w:sz="8" w:space="0"/>
              <w:right w:val="single" w:color="auto" w:sz="8" w:space="0"/>
            </w:tcBorders>
            <w:vAlign w:val="bottom"/>
          </w:tcPr>
          <w:p w14:paraId="2CFF2FCC">
            <w:pPr>
              <w:spacing w:after="0"/>
              <w:rPr>
                <w:color w:val="auto"/>
                <w:sz w:val="10"/>
                <w:szCs w:val="10"/>
              </w:rPr>
            </w:pPr>
          </w:p>
        </w:tc>
        <w:tc>
          <w:tcPr>
            <w:tcW w:w="280" w:type="dxa"/>
            <w:tcBorders>
              <w:right w:val="single" w:color="auto" w:sz="8" w:space="0"/>
            </w:tcBorders>
            <w:vAlign w:val="bottom"/>
          </w:tcPr>
          <w:p w14:paraId="7409674B">
            <w:pPr>
              <w:spacing w:after="0"/>
              <w:rPr>
                <w:color w:val="auto"/>
                <w:sz w:val="10"/>
                <w:szCs w:val="10"/>
              </w:rPr>
            </w:pPr>
          </w:p>
        </w:tc>
        <w:tc>
          <w:tcPr>
            <w:tcW w:w="60" w:type="dxa"/>
            <w:vAlign w:val="bottom"/>
          </w:tcPr>
          <w:p w14:paraId="37F879EC">
            <w:pPr>
              <w:spacing w:after="0"/>
              <w:rPr>
                <w:color w:val="auto"/>
                <w:sz w:val="10"/>
                <w:szCs w:val="10"/>
              </w:rPr>
            </w:pPr>
          </w:p>
        </w:tc>
        <w:tc>
          <w:tcPr>
            <w:tcW w:w="260" w:type="dxa"/>
            <w:tcBorders>
              <w:right w:val="single" w:color="auto" w:sz="8" w:space="0"/>
            </w:tcBorders>
            <w:vAlign w:val="bottom"/>
          </w:tcPr>
          <w:p w14:paraId="7A4EA292">
            <w:pPr>
              <w:spacing w:after="0"/>
              <w:rPr>
                <w:color w:val="auto"/>
                <w:sz w:val="10"/>
                <w:szCs w:val="10"/>
              </w:rPr>
            </w:pPr>
          </w:p>
        </w:tc>
        <w:tc>
          <w:tcPr>
            <w:tcW w:w="440" w:type="dxa"/>
            <w:tcBorders>
              <w:right w:val="single" w:color="auto" w:sz="8" w:space="0"/>
            </w:tcBorders>
            <w:vAlign w:val="bottom"/>
          </w:tcPr>
          <w:p w14:paraId="5D227D9A">
            <w:pPr>
              <w:spacing w:after="0" w:line="80" w:lineRule="exact"/>
              <w:ind w:right="105"/>
              <w:jc w:val="right"/>
              <w:rPr>
                <w:color w:val="auto"/>
                <w:sz w:val="20"/>
                <w:szCs w:val="20"/>
              </w:rPr>
            </w:pPr>
            <w:r>
              <w:rPr>
                <w:rFonts w:ascii="宋体" w:hAnsi="宋体" w:eastAsia="宋体" w:cs="宋体"/>
                <w:b/>
                <w:bCs/>
                <w:color w:val="auto"/>
                <w:sz w:val="7"/>
                <w:szCs w:val="7"/>
              </w:rPr>
              <w:t>145001</w:t>
            </w:r>
          </w:p>
        </w:tc>
        <w:tc>
          <w:tcPr>
            <w:tcW w:w="1100" w:type="dxa"/>
            <w:tcBorders>
              <w:right w:val="single" w:color="auto" w:sz="8" w:space="0"/>
            </w:tcBorders>
            <w:vAlign w:val="bottom"/>
          </w:tcPr>
          <w:p w14:paraId="2DC98D6C">
            <w:pPr>
              <w:spacing w:after="0" w:line="80" w:lineRule="exact"/>
              <w:ind w:left="60"/>
              <w:rPr>
                <w:color w:val="auto"/>
                <w:sz w:val="20"/>
                <w:szCs w:val="20"/>
              </w:rPr>
            </w:pPr>
            <w:r>
              <w:rPr>
                <w:rFonts w:ascii="宋体" w:hAnsi="宋体" w:eastAsia="宋体" w:cs="宋体"/>
                <w:b/>
                <w:bCs/>
                <w:color w:val="auto"/>
                <w:sz w:val="7"/>
                <w:szCs w:val="7"/>
              </w:rPr>
              <w:t>茶陵县市场监督管理局</w:t>
            </w:r>
          </w:p>
        </w:tc>
        <w:tc>
          <w:tcPr>
            <w:tcW w:w="760" w:type="dxa"/>
            <w:tcBorders>
              <w:right w:val="single" w:color="auto" w:sz="8" w:space="0"/>
            </w:tcBorders>
            <w:vAlign w:val="bottom"/>
          </w:tcPr>
          <w:p w14:paraId="0F7C4B3A">
            <w:pPr>
              <w:spacing w:after="0" w:line="80" w:lineRule="exact"/>
              <w:ind w:right="5"/>
              <w:jc w:val="right"/>
              <w:rPr>
                <w:color w:val="auto"/>
                <w:sz w:val="20"/>
                <w:szCs w:val="20"/>
              </w:rPr>
            </w:pPr>
            <w:r>
              <w:rPr>
                <w:rFonts w:ascii="宋体" w:hAnsi="宋体" w:eastAsia="宋体" w:cs="宋体"/>
                <w:b/>
                <w:bCs/>
                <w:color w:val="auto"/>
                <w:sz w:val="7"/>
                <w:szCs w:val="7"/>
              </w:rPr>
              <w:t>1,678.91</w:t>
            </w:r>
          </w:p>
        </w:tc>
        <w:tc>
          <w:tcPr>
            <w:tcW w:w="420" w:type="dxa"/>
            <w:tcBorders>
              <w:right w:val="single" w:color="auto" w:sz="8" w:space="0"/>
            </w:tcBorders>
            <w:vAlign w:val="bottom"/>
          </w:tcPr>
          <w:p w14:paraId="22BAFF58">
            <w:pPr>
              <w:spacing w:after="0" w:line="80" w:lineRule="exact"/>
              <w:jc w:val="right"/>
              <w:rPr>
                <w:color w:val="auto"/>
                <w:sz w:val="20"/>
                <w:szCs w:val="20"/>
              </w:rPr>
            </w:pPr>
            <w:r>
              <w:rPr>
                <w:rFonts w:ascii="宋体" w:hAnsi="宋体" w:eastAsia="宋体" w:cs="宋体"/>
                <w:b/>
                <w:bCs/>
                <w:color w:val="auto"/>
                <w:sz w:val="7"/>
                <w:szCs w:val="7"/>
              </w:rPr>
              <w:t>1,242.83</w:t>
            </w:r>
          </w:p>
        </w:tc>
        <w:tc>
          <w:tcPr>
            <w:tcW w:w="420" w:type="dxa"/>
            <w:tcBorders>
              <w:right w:val="single" w:color="auto" w:sz="8" w:space="0"/>
            </w:tcBorders>
            <w:vAlign w:val="bottom"/>
          </w:tcPr>
          <w:p w14:paraId="5A10D63E">
            <w:pPr>
              <w:spacing w:after="0" w:line="80" w:lineRule="exact"/>
              <w:jc w:val="right"/>
              <w:rPr>
                <w:color w:val="auto"/>
                <w:sz w:val="20"/>
                <w:szCs w:val="20"/>
              </w:rPr>
            </w:pPr>
            <w:r>
              <w:rPr>
                <w:rFonts w:ascii="宋体" w:hAnsi="宋体" w:eastAsia="宋体" w:cs="宋体"/>
                <w:b/>
                <w:bCs/>
                <w:color w:val="auto"/>
                <w:sz w:val="7"/>
                <w:szCs w:val="7"/>
              </w:rPr>
              <w:t>621.24</w:t>
            </w:r>
          </w:p>
        </w:tc>
        <w:tc>
          <w:tcPr>
            <w:tcW w:w="420" w:type="dxa"/>
            <w:tcBorders>
              <w:right w:val="single" w:color="auto" w:sz="8" w:space="0"/>
            </w:tcBorders>
            <w:vAlign w:val="bottom"/>
          </w:tcPr>
          <w:p w14:paraId="020FF6A2">
            <w:pPr>
              <w:spacing w:after="0" w:line="80" w:lineRule="exact"/>
              <w:jc w:val="right"/>
              <w:rPr>
                <w:color w:val="auto"/>
                <w:sz w:val="20"/>
                <w:szCs w:val="20"/>
              </w:rPr>
            </w:pPr>
            <w:r>
              <w:rPr>
                <w:rFonts w:ascii="宋体" w:hAnsi="宋体" w:eastAsia="宋体" w:cs="宋体"/>
                <w:b/>
                <w:bCs/>
                <w:color w:val="auto"/>
                <w:sz w:val="7"/>
                <w:szCs w:val="7"/>
              </w:rPr>
              <w:t>374.21</w:t>
            </w:r>
          </w:p>
        </w:tc>
        <w:tc>
          <w:tcPr>
            <w:tcW w:w="440" w:type="dxa"/>
            <w:tcBorders>
              <w:right w:val="single" w:color="auto" w:sz="8" w:space="0"/>
            </w:tcBorders>
            <w:vAlign w:val="bottom"/>
          </w:tcPr>
          <w:p w14:paraId="3C252644">
            <w:pPr>
              <w:spacing w:after="0" w:line="80" w:lineRule="exact"/>
              <w:ind w:right="4"/>
              <w:jc w:val="right"/>
              <w:rPr>
                <w:color w:val="auto"/>
                <w:sz w:val="20"/>
                <w:szCs w:val="20"/>
              </w:rPr>
            </w:pPr>
            <w:r>
              <w:rPr>
                <w:rFonts w:ascii="宋体" w:hAnsi="宋体" w:eastAsia="宋体" w:cs="宋体"/>
                <w:b/>
                <w:bCs/>
                <w:color w:val="auto"/>
                <w:sz w:val="7"/>
                <w:szCs w:val="7"/>
              </w:rPr>
              <w:t>247.37</w:t>
            </w:r>
          </w:p>
        </w:tc>
        <w:tc>
          <w:tcPr>
            <w:tcW w:w="420" w:type="dxa"/>
            <w:tcBorders>
              <w:right w:val="single" w:color="auto" w:sz="8" w:space="0"/>
            </w:tcBorders>
            <w:vAlign w:val="bottom"/>
          </w:tcPr>
          <w:p w14:paraId="0E6A1CA8">
            <w:pPr>
              <w:spacing w:after="0"/>
              <w:rPr>
                <w:color w:val="auto"/>
                <w:sz w:val="10"/>
                <w:szCs w:val="10"/>
              </w:rPr>
            </w:pPr>
          </w:p>
        </w:tc>
        <w:tc>
          <w:tcPr>
            <w:tcW w:w="420" w:type="dxa"/>
            <w:tcBorders>
              <w:right w:val="single" w:color="auto" w:sz="8" w:space="0"/>
            </w:tcBorders>
            <w:vAlign w:val="bottom"/>
          </w:tcPr>
          <w:p w14:paraId="4DA62874">
            <w:pPr>
              <w:spacing w:after="0" w:line="80" w:lineRule="exact"/>
              <w:jc w:val="right"/>
              <w:rPr>
                <w:color w:val="auto"/>
                <w:sz w:val="20"/>
                <w:szCs w:val="20"/>
              </w:rPr>
            </w:pPr>
            <w:r>
              <w:rPr>
                <w:rFonts w:ascii="宋体" w:hAnsi="宋体" w:eastAsia="宋体" w:cs="宋体"/>
                <w:b/>
                <w:bCs/>
                <w:color w:val="auto"/>
                <w:sz w:val="7"/>
                <w:szCs w:val="7"/>
              </w:rPr>
              <w:t>274.38</w:t>
            </w:r>
          </w:p>
        </w:tc>
        <w:tc>
          <w:tcPr>
            <w:tcW w:w="420" w:type="dxa"/>
            <w:tcBorders>
              <w:right w:val="single" w:color="auto" w:sz="8" w:space="0"/>
            </w:tcBorders>
            <w:vAlign w:val="bottom"/>
          </w:tcPr>
          <w:p w14:paraId="135FA5DF">
            <w:pPr>
              <w:spacing w:after="0" w:line="80" w:lineRule="exact"/>
              <w:jc w:val="right"/>
              <w:rPr>
                <w:color w:val="auto"/>
                <w:sz w:val="20"/>
                <w:szCs w:val="20"/>
              </w:rPr>
            </w:pPr>
            <w:r>
              <w:rPr>
                <w:rFonts w:ascii="宋体" w:hAnsi="宋体" w:eastAsia="宋体" w:cs="宋体"/>
                <w:b/>
                <w:bCs/>
                <w:color w:val="auto"/>
                <w:sz w:val="7"/>
                <w:szCs w:val="7"/>
              </w:rPr>
              <w:t>163.45</w:t>
            </w:r>
          </w:p>
        </w:tc>
        <w:tc>
          <w:tcPr>
            <w:tcW w:w="440" w:type="dxa"/>
            <w:tcBorders>
              <w:right w:val="single" w:color="auto" w:sz="8" w:space="0"/>
            </w:tcBorders>
            <w:vAlign w:val="bottom"/>
          </w:tcPr>
          <w:p w14:paraId="32BE0D76">
            <w:pPr>
              <w:spacing w:after="0"/>
              <w:rPr>
                <w:color w:val="auto"/>
                <w:sz w:val="10"/>
                <w:szCs w:val="10"/>
              </w:rPr>
            </w:pPr>
          </w:p>
        </w:tc>
        <w:tc>
          <w:tcPr>
            <w:tcW w:w="420" w:type="dxa"/>
            <w:tcBorders>
              <w:right w:val="single" w:color="auto" w:sz="8" w:space="0"/>
            </w:tcBorders>
            <w:vAlign w:val="bottom"/>
          </w:tcPr>
          <w:p w14:paraId="1CF97465">
            <w:pPr>
              <w:spacing w:after="0" w:line="80" w:lineRule="exact"/>
              <w:ind w:right="3"/>
              <w:jc w:val="right"/>
              <w:rPr>
                <w:color w:val="auto"/>
                <w:sz w:val="20"/>
                <w:szCs w:val="20"/>
              </w:rPr>
            </w:pPr>
            <w:r>
              <w:rPr>
                <w:rFonts w:ascii="宋体" w:hAnsi="宋体" w:eastAsia="宋体" w:cs="宋体"/>
                <w:b/>
                <w:bCs/>
                <w:color w:val="auto"/>
                <w:sz w:val="7"/>
                <w:szCs w:val="7"/>
              </w:rPr>
              <w:t>88.88</w:t>
            </w:r>
          </w:p>
        </w:tc>
        <w:tc>
          <w:tcPr>
            <w:tcW w:w="420" w:type="dxa"/>
            <w:tcBorders>
              <w:right w:val="single" w:color="auto" w:sz="8" w:space="0"/>
            </w:tcBorders>
            <w:vAlign w:val="bottom"/>
          </w:tcPr>
          <w:p w14:paraId="48755CA9">
            <w:pPr>
              <w:spacing w:after="0"/>
              <w:rPr>
                <w:color w:val="auto"/>
                <w:sz w:val="10"/>
                <w:szCs w:val="10"/>
              </w:rPr>
            </w:pPr>
          </w:p>
        </w:tc>
        <w:tc>
          <w:tcPr>
            <w:tcW w:w="420" w:type="dxa"/>
            <w:tcBorders>
              <w:right w:val="single" w:color="auto" w:sz="8" w:space="0"/>
            </w:tcBorders>
            <w:vAlign w:val="bottom"/>
          </w:tcPr>
          <w:p w14:paraId="2B8CA06F">
            <w:pPr>
              <w:spacing w:after="0" w:line="80" w:lineRule="exact"/>
              <w:jc w:val="right"/>
              <w:rPr>
                <w:color w:val="auto"/>
                <w:sz w:val="20"/>
                <w:szCs w:val="20"/>
              </w:rPr>
            </w:pPr>
            <w:r>
              <w:rPr>
                <w:rFonts w:ascii="宋体" w:hAnsi="宋体" w:eastAsia="宋体" w:cs="宋体"/>
                <w:b/>
                <w:bCs/>
                <w:color w:val="auto"/>
                <w:sz w:val="7"/>
                <w:szCs w:val="7"/>
              </w:rPr>
              <w:t>22.05</w:t>
            </w:r>
          </w:p>
        </w:tc>
        <w:tc>
          <w:tcPr>
            <w:tcW w:w="420" w:type="dxa"/>
            <w:tcBorders>
              <w:right w:val="single" w:color="auto" w:sz="8" w:space="0"/>
            </w:tcBorders>
            <w:vAlign w:val="bottom"/>
          </w:tcPr>
          <w:p w14:paraId="6521B2F7">
            <w:pPr>
              <w:spacing w:after="0" w:line="80" w:lineRule="exact"/>
              <w:jc w:val="right"/>
              <w:rPr>
                <w:color w:val="auto"/>
                <w:sz w:val="20"/>
                <w:szCs w:val="20"/>
              </w:rPr>
            </w:pPr>
            <w:r>
              <w:rPr>
                <w:rFonts w:ascii="宋体" w:hAnsi="宋体" w:eastAsia="宋体" w:cs="宋体"/>
                <w:b/>
                <w:bCs/>
                <w:color w:val="auto"/>
                <w:sz w:val="7"/>
                <w:szCs w:val="7"/>
              </w:rPr>
              <w:t>161.71</w:t>
            </w:r>
          </w:p>
        </w:tc>
        <w:tc>
          <w:tcPr>
            <w:tcW w:w="440" w:type="dxa"/>
            <w:tcBorders>
              <w:right w:val="single" w:color="auto" w:sz="8" w:space="0"/>
            </w:tcBorders>
            <w:vAlign w:val="bottom"/>
          </w:tcPr>
          <w:p w14:paraId="23805ED3">
            <w:pPr>
              <w:spacing w:after="0"/>
              <w:rPr>
                <w:color w:val="auto"/>
                <w:sz w:val="10"/>
                <w:szCs w:val="10"/>
              </w:rPr>
            </w:pPr>
          </w:p>
        </w:tc>
        <w:tc>
          <w:tcPr>
            <w:tcW w:w="420" w:type="dxa"/>
            <w:tcBorders>
              <w:right w:val="single" w:color="auto" w:sz="8" w:space="0"/>
            </w:tcBorders>
            <w:vAlign w:val="bottom"/>
          </w:tcPr>
          <w:p w14:paraId="63B65B2C">
            <w:pPr>
              <w:spacing w:after="0"/>
              <w:rPr>
                <w:color w:val="auto"/>
                <w:sz w:val="10"/>
                <w:szCs w:val="10"/>
              </w:rPr>
            </w:pPr>
          </w:p>
        </w:tc>
        <w:tc>
          <w:tcPr>
            <w:tcW w:w="420" w:type="dxa"/>
            <w:tcBorders>
              <w:right w:val="single" w:color="auto" w:sz="8" w:space="0"/>
            </w:tcBorders>
            <w:vAlign w:val="bottom"/>
          </w:tcPr>
          <w:p w14:paraId="18C8B9B7">
            <w:pPr>
              <w:spacing w:after="0"/>
              <w:rPr>
                <w:color w:val="auto"/>
                <w:sz w:val="10"/>
                <w:szCs w:val="10"/>
              </w:rPr>
            </w:pPr>
          </w:p>
        </w:tc>
        <w:tc>
          <w:tcPr>
            <w:tcW w:w="420" w:type="dxa"/>
            <w:tcBorders>
              <w:right w:val="single" w:color="auto" w:sz="8" w:space="0"/>
            </w:tcBorders>
            <w:vAlign w:val="bottom"/>
          </w:tcPr>
          <w:p w14:paraId="33C19887">
            <w:pPr>
              <w:spacing w:after="0"/>
              <w:rPr>
                <w:color w:val="auto"/>
                <w:sz w:val="10"/>
                <w:szCs w:val="10"/>
              </w:rPr>
            </w:pPr>
          </w:p>
        </w:tc>
        <w:tc>
          <w:tcPr>
            <w:tcW w:w="0" w:type="dxa"/>
            <w:vAlign w:val="bottom"/>
          </w:tcPr>
          <w:p w14:paraId="63CFAE1C">
            <w:pPr>
              <w:spacing w:after="0"/>
              <w:rPr>
                <w:color w:val="auto"/>
                <w:sz w:val="1"/>
                <w:szCs w:val="1"/>
              </w:rPr>
            </w:pPr>
          </w:p>
        </w:tc>
      </w:tr>
      <w:tr w14:paraId="74BB292E">
        <w:tblPrEx>
          <w:tblCellMar>
            <w:top w:w="0" w:type="dxa"/>
            <w:left w:w="0" w:type="dxa"/>
            <w:bottom w:w="0" w:type="dxa"/>
            <w:right w:w="0" w:type="dxa"/>
          </w:tblCellMar>
        </w:tblPrEx>
        <w:trPr>
          <w:trHeight w:val="53" w:hRule="atLeast"/>
        </w:trPr>
        <w:tc>
          <w:tcPr>
            <w:tcW w:w="300" w:type="dxa"/>
            <w:tcBorders>
              <w:left w:val="single" w:color="auto" w:sz="8" w:space="0"/>
              <w:bottom w:val="single" w:color="auto" w:sz="8" w:space="0"/>
              <w:right w:val="single" w:color="auto" w:sz="8" w:space="0"/>
            </w:tcBorders>
            <w:vAlign w:val="bottom"/>
          </w:tcPr>
          <w:p w14:paraId="48081E79">
            <w:pPr>
              <w:spacing w:after="0"/>
              <w:rPr>
                <w:color w:val="auto"/>
                <w:sz w:val="4"/>
                <w:szCs w:val="4"/>
              </w:rPr>
            </w:pPr>
          </w:p>
        </w:tc>
        <w:tc>
          <w:tcPr>
            <w:tcW w:w="280" w:type="dxa"/>
            <w:tcBorders>
              <w:bottom w:val="single" w:color="auto" w:sz="8" w:space="0"/>
              <w:right w:val="single" w:color="auto" w:sz="8" w:space="0"/>
            </w:tcBorders>
            <w:vAlign w:val="bottom"/>
          </w:tcPr>
          <w:p w14:paraId="5386AD4D">
            <w:pPr>
              <w:spacing w:after="0"/>
              <w:rPr>
                <w:color w:val="auto"/>
                <w:sz w:val="4"/>
                <w:szCs w:val="4"/>
              </w:rPr>
            </w:pPr>
          </w:p>
        </w:tc>
        <w:tc>
          <w:tcPr>
            <w:tcW w:w="60" w:type="dxa"/>
            <w:tcBorders>
              <w:bottom w:val="single" w:color="auto" w:sz="8" w:space="0"/>
            </w:tcBorders>
            <w:vAlign w:val="bottom"/>
          </w:tcPr>
          <w:p w14:paraId="209B248F">
            <w:pPr>
              <w:spacing w:after="0"/>
              <w:rPr>
                <w:color w:val="auto"/>
                <w:sz w:val="4"/>
                <w:szCs w:val="4"/>
              </w:rPr>
            </w:pPr>
          </w:p>
        </w:tc>
        <w:tc>
          <w:tcPr>
            <w:tcW w:w="260" w:type="dxa"/>
            <w:tcBorders>
              <w:bottom w:val="single" w:color="auto" w:sz="8" w:space="0"/>
              <w:right w:val="single" w:color="auto" w:sz="8" w:space="0"/>
            </w:tcBorders>
            <w:vAlign w:val="bottom"/>
          </w:tcPr>
          <w:p w14:paraId="7D9E2CA8">
            <w:pPr>
              <w:spacing w:after="0"/>
              <w:rPr>
                <w:color w:val="auto"/>
                <w:sz w:val="4"/>
                <w:szCs w:val="4"/>
              </w:rPr>
            </w:pPr>
          </w:p>
        </w:tc>
        <w:tc>
          <w:tcPr>
            <w:tcW w:w="440" w:type="dxa"/>
            <w:tcBorders>
              <w:bottom w:val="single" w:color="auto" w:sz="8" w:space="0"/>
              <w:right w:val="single" w:color="auto" w:sz="8" w:space="0"/>
            </w:tcBorders>
            <w:vAlign w:val="bottom"/>
          </w:tcPr>
          <w:p w14:paraId="26B6D69F">
            <w:pPr>
              <w:spacing w:after="0"/>
              <w:rPr>
                <w:color w:val="auto"/>
                <w:sz w:val="4"/>
                <w:szCs w:val="4"/>
              </w:rPr>
            </w:pPr>
          </w:p>
        </w:tc>
        <w:tc>
          <w:tcPr>
            <w:tcW w:w="1100" w:type="dxa"/>
            <w:tcBorders>
              <w:bottom w:val="single" w:color="auto" w:sz="8" w:space="0"/>
              <w:right w:val="single" w:color="auto" w:sz="8" w:space="0"/>
            </w:tcBorders>
            <w:vAlign w:val="bottom"/>
          </w:tcPr>
          <w:p w14:paraId="07DD460F">
            <w:pPr>
              <w:spacing w:after="0"/>
              <w:rPr>
                <w:color w:val="auto"/>
                <w:sz w:val="4"/>
                <w:szCs w:val="4"/>
              </w:rPr>
            </w:pPr>
          </w:p>
        </w:tc>
        <w:tc>
          <w:tcPr>
            <w:tcW w:w="760" w:type="dxa"/>
            <w:tcBorders>
              <w:bottom w:val="single" w:color="auto" w:sz="8" w:space="0"/>
              <w:right w:val="single" w:color="auto" w:sz="8" w:space="0"/>
            </w:tcBorders>
            <w:vAlign w:val="bottom"/>
          </w:tcPr>
          <w:p w14:paraId="3CB8C8CA">
            <w:pPr>
              <w:spacing w:after="0"/>
              <w:rPr>
                <w:color w:val="auto"/>
                <w:sz w:val="4"/>
                <w:szCs w:val="4"/>
              </w:rPr>
            </w:pPr>
          </w:p>
        </w:tc>
        <w:tc>
          <w:tcPr>
            <w:tcW w:w="420" w:type="dxa"/>
            <w:tcBorders>
              <w:bottom w:val="single" w:color="auto" w:sz="8" w:space="0"/>
              <w:right w:val="single" w:color="auto" w:sz="8" w:space="0"/>
            </w:tcBorders>
            <w:vAlign w:val="bottom"/>
          </w:tcPr>
          <w:p w14:paraId="482E6D62">
            <w:pPr>
              <w:spacing w:after="0"/>
              <w:rPr>
                <w:color w:val="auto"/>
                <w:sz w:val="4"/>
                <w:szCs w:val="4"/>
              </w:rPr>
            </w:pPr>
          </w:p>
        </w:tc>
        <w:tc>
          <w:tcPr>
            <w:tcW w:w="420" w:type="dxa"/>
            <w:tcBorders>
              <w:bottom w:val="single" w:color="auto" w:sz="8" w:space="0"/>
              <w:right w:val="single" w:color="auto" w:sz="8" w:space="0"/>
            </w:tcBorders>
            <w:vAlign w:val="bottom"/>
          </w:tcPr>
          <w:p w14:paraId="72AF0192">
            <w:pPr>
              <w:spacing w:after="0"/>
              <w:rPr>
                <w:color w:val="auto"/>
                <w:sz w:val="4"/>
                <w:szCs w:val="4"/>
              </w:rPr>
            </w:pPr>
          </w:p>
        </w:tc>
        <w:tc>
          <w:tcPr>
            <w:tcW w:w="420" w:type="dxa"/>
            <w:tcBorders>
              <w:bottom w:val="single" w:color="auto" w:sz="8" w:space="0"/>
              <w:right w:val="single" w:color="auto" w:sz="8" w:space="0"/>
            </w:tcBorders>
            <w:vAlign w:val="bottom"/>
          </w:tcPr>
          <w:p w14:paraId="7B73C873">
            <w:pPr>
              <w:spacing w:after="0"/>
              <w:rPr>
                <w:color w:val="auto"/>
                <w:sz w:val="4"/>
                <w:szCs w:val="4"/>
              </w:rPr>
            </w:pPr>
          </w:p>
        </w:tc>
        <w:tc>
          <w:tcPr>
            <w:tcW w:w="440" w:type="dxa"/>
            <w:tcBorders>
              <w:bottom w:val="single" w:color="auto" w:sz="8" w:space="0"/>
              <w:right w:val="single" w:color="auto" w:sz="8" w:space="0"/>
            </w:tcBorders>
            <w:vAlign w:val="bottom"/>
          </w:tcPr>
          <w:p w14:paraId="616ABBEF">
            <w:pPr>
              <w:spacing w:after="0"/>
              <w:rPr>
                <w:color w:val="auto"/>
                <w:sz w:val="4"/>
                <w:szCs w:val="4"/>
              </w:rPr>
            </w:pPr>
          </w:p>
        </w:tc>
        <w:tc>
          <w:tcPr>
            <w:tcW w:w="420" w:type="dxa"/>
            <w:tcBorders>
              <w:bottom w:val="single" w:color="auto" w:sz="8" w:space="0"/>
              <w:right w:val="single" w:color="auto" w:sz="8" w:space="0"/>
            </w:tcBorders>
            <w:vAlign w:val="bottom"/>
          </w:tcPr>
          <w:p w14:paraId="2F103962">
            <w:pPr>
              <w:spacing w:after="0"/>
              <w:rPr>
                <w:color w:val="auto"/>
                <w:sz w:val="4"/>
                <w:szCs w:val="4"/>
              </w:rPr>
            </w:pPr>
          </w:p>
        </w:tc>
        <w:tc>
          <w:tcPr>
            <w:tcW w:w="420" w:type="dxa"/>
            <w:tcBorders>
              <w:bottom w:val="single" w:color="auto" w:sz="8" w:space="0"/>
              <w:right w:val="single" w:color="auto" w:sz="8" w:space="0"/>
            </w:tcBorders>
            <w:vAlign w:val="bottom"/>
          </w:tcPr>
          <w:p w14:paraId="4D96272B">
            <w:pPr>
              <w:spacing w:after="0"/>
              <w:rPr>
                <w:color w:val="auto"/>
                <w:sz w:val="4"/>
                <w:szCs w:val="4"/>
              </w:rPr>
            </w:pPr>
          </w:p>
        </w:tc>
        <w:tc>
          <w:tcPr>
            <w:tcW w:w="420" w:type="dxa"/>
            <w:tcBorders>
              <w:bottom w:val="single" w:color="auto" w:sz="8" w:space="0"/>
              <w:right w:val="single" w:color="auto" w:sz="8" w:space="0"/>
            </w:tcBorders>
            <w:vAlign w:val="bottom"/>
          </w:tcPr>
          <w:p w14:paraId="22483BA5">
            <w:pPr>
              <w:spacing w:after="0"/>
              <w:rPr>
                <w:color w:val="auto"/>
                <w:sz w:val="4"/>
                <w:szCs w:val="4"/>
              </w:rPr>
            </w:pPr>
          </w:p>
        </w:tc>
        <w:tc>
          <w:tcPr>
            <w:tcW w:w="440" w:type="dxa"/>
            <w:tcBorders>
              <w:bottom w:val="single" w:color="auto" w:sz="8" w:space="0"/>
              <w:right w:val="single" w:color="auto" w:sz="8" w:space="0"/>
            </w:tcBorders>
            <w:vAlign w:val="bottom"/>
          </w:tcPr>
          <w:p w14:paraId="25555192">
            <w:pPr>
              <w:spacing w:after="0"/>
              <w:rPr>
                <w:color w:val="auto"/>
                <w:sz w:val="4"/>
                <w:szCs w:val="4"/>
              </w:rPr>
            </w:pPr>
          </w:p>
        </w:tc>
        <w:tc>
          <w:tcPr>
            <w:tcW w:w="420" w:type="dxa"/>
            <w:tcBorders>
              <w:bottom w:val="single" w:color="auto" w:sz="8" w:space="0"/>
              <w:right w:val="single" w:color="auto" w:sz="8" w:space="0"/>
            </w:tcBorders>
            <w:vAlign w:val="bottom"/>
          </w:tcPr>
          <w:p w14:paraId="43BC25E9">
            <w:pPr>
              <w:spacing w:after="0"/>
              <w:rPr>
                <w:color w:val="auto"/>
                <w:sz w:val="4"/>
                <w:szCs w:val="4"/>
              </w:rPr>
            </w:pPr>
          </w:p>
        </w:tc>
        <w:tc>
          <w:tcPr>
            <w:tcW w:w="420" w:type="dxa"/>
            <w:tcBorders>
              <w:bottom w:val="single" w:color="auto" w:sz="8" w:space="0"/>
              <w:right w:val="single" w:color="auto" w:sz="8" w:space="0"/>
            </w:tcBorders>
            <w:vAlign w:val="bottom"/>
          </w:tcPr>
          <w:p w14:paraId="5661E7B1">
            <w:pPr>
              <w:spacing w:after="0"/>
              <w:rPr>
                <w:color w:val="auto"/>
                <w:sz w:val="4"/>
                <w:szCs w:val="4"/>
              </w:rPr>
            </w:pPr>
          </w:p>
        </w:tc>
        <w:tc>
          <w:tcPr>
            <w:tcW w:w="420" w:type="dxa"/>
            <w:tcBorders>
              <w:bottom w:val="single" w:color="auto" w:sz="8" w:space="0"/>
              <w:right w:val="single" w:color="auto" w:sz="8" w:space="0"/>
            </w:tcBorders>
            <w:vAlign w:val="bottom"/>
          </w:tcPr>
          <w:p w14:paraId="3D42243F">
            <w:pPr>
              <w:spacing w:after="0"/>
              <w:rPr>
                <w:color w:val="auto"/>
                <w:sz w:val="4"/>
                <w:szCs w:val="4"/>
              </w:rPr>
            </w:pPr>
          </w:p>
        </w:tc>
        <w:tc>
          <w:tcPr>
            <w:tcW w:w="420" w:type="dxa"/>
            <w:tcBorders>
              <w:bottom w:val="single" w:color="auto" w:sz="8" w:space="0"/>
              <w:right w:val="single" w:color="auto" w:sz="8" w:space="0"/>
            </w:tcBorders>
            <w:vAlign w:val="bottom"/>
          </w:tcPr>
          <w:p w14:paraId="53AA499E">
            <w:pPr>
              <w:spacing w:after="0"/>
              <w:rPr>
                <w:color w:val="auto"/>
                <w:sz w:val="4"/>
                <w:szCs w:val="4"/>
              </w:rPr>
            </w:pPr>
          </w:p>
        </w:tc>
        <w:tc>
          <w:tcPr>
            <w:tcW w:w="440" w:type="dxa"/>
            <w:tcBorders>
              <w:bottom w:val="single" w:color="auto" w:sz="8" w:space="0"/>
              <w:right w:val="single" w:color="auto" w:sz="8" w:space="0"/>
            </w:tcBorders>
            <w:vAlign w:val="bottom"/>
          </w:tcPr>
          <w:p w14:paraId="41B4B4D6">
            <w:pPr>
              <w:spacing w:after="0"/>
              <w:rPr>
                <w:color w:val="auto"/>
                <w:sz w:val="4"/>
                <w:szCs w:val="4"/>
              </w:rPr>
            </w:pPr>
          </w:p>
        </w:tc>
        <w:tc>
          <w:tcPr>
            <w:tcW w:w="420" w:type="dxa"/>
            <w:tcBorders>
              <w:bottom w:val="single" w:color="auto" w:sz="8" w:space="0"/>
              <w:right w:val="single" w:color="auto" w:sz="8" w:space="0"/>
            </w:tcBorders>
            <w:vAlign w:val="bottom"/>
          </w:tcPr>
          <w:p w14:paraId="6652B9C0">
            <w:pPr>
              <w:spacing w:after="0"/>
              <w:rPr>
                <w:color w:val="auto"/>
                <w:sz w:val="4"/>
                <w:szCs w:val="4"/>
              </w:rPr>
            </w:pPr>
          </w:p>
        </w:tc>
        <w:tc>
          <w:tcPr>
            <w:tcW w:w="420" w:type="dxa"/>
            <w:tcBorders>
              <w:bottom w:val="single" w:color="auto" w:sz="8" w:space="0"/>
              <w:right w:val="single" w:color="auto" w:sz="8" w:space="0"/>
            </w:tcBorders>
            <w:vAlign w:val="bottom"/>
          </w:tcPr>
          <w:p w14:paraId="4347C109">
            <w:pPr>
              <w:spacing w:after="0"/>
              <w:rPr>
                <w:color w:val="auto"/>
                <w:sz w:val="4"/>
                <w:szCs w:val="4"/>
              </w:rPr>
            </w:pPr>
          </w:p>
        </w:tc>
        <w:tc>
          <w:tcPr>
            <w:tcW w:w="420" w:type="dxa"/>
            <w:tcBorders>
              <w:bottom w:val="single" w:color="auto" w:sz="8" w:space="0"/>
              <w:right w:val="single" w:color="auto" w:sz="8" w:space="0"/>
            </w:tcBorders>
            <w:vAlign w:val="bottom"/>
          </w:tcPr>
          <w:p w14:paraId="399958BE">
            <w:pPr>
              <w:spacing w:after="0"/>
              <w:rPr>
                <w:color w:val="auto"/>
                <w:sz w:val="4"/>
                <w:szCs w:val="4"/>
              </w:rPr>
            </w:pPr>
          </w:p>
        </w:tc>
        <w:tc>
          <w:tcPr>
            <w:tcW w:w="0" w:type="dxa"/>
            <w:vAlign w:val="bottom"/>
          </w:tcPr>
          <w:p w14:paraId="737D6A95">
            <w:pPr>
              <w:spacing w:after="0"/>
              <w:rPr>
                <w:color w:val="auto"/>
                <w:sz w:val="1"/>
                <w:szCs w:val="1"/>
              </w:rPr>
            </w:pPr>
          </w:p>
        </w:tc>
      </w:tr>
      <w:tr w14:paraId="61529C01">
        <w:tblPrEx>
          <w:tblCellMar>
            <w:top w:w="0" w:type="dxa"/>
            <w:left w:w="0" w:type="dxa"/>
            <w:bottom w:w="0" w:type="dxa"/>
            <w:right w:w="0" w:type="dxa"/>
          </w:tblCellMar>
        </w:tblPrEx>
        <w:trPr>
          <w:trHeight w:val="124" w:hRule="atLeast"/>
        </w:trPr>
        <w:tc>
          <w:tcPr>
            <w:tcW w:w="300" w:type="dxa"/>
            <w:tcBorders>
              <w:left w:val="single" w:color="auto" w:sz="8" w:space="0"/>
              <w:right w:val="single" w:color="auto" w:sz="8" w:space="0"/>
            </w:tcBorders>
            <w:vAlign w:val="bottom"/>
          </w:tcPr>
          <w:p w14:paraId="413ED33E">
            <w:pPr>
              <w:spacing w:after="0" w:line="80" w:lineRule="exact"/>
              <w:jc w:val="center"/>
              <w:rPr>
                <w:color w:val="auto"/>
                <w:sz w:val="20"/>
                <w:szCs w:val="20"/>
              </w:rPr>
            </w:pPr>
            <w:r>
              <w:rPr>
                <w:rFonts w:ascii="宋体" w:hAnsi="宋体" w:eastAsia="宋体" w:cs="宋体"/>
                <w:color w:val="auto"/>
                <w:w w:val="94"/>
                <w:sz w:val="7"/>
                <w:szCs w:val="7"/>
              </w:rPr>
              <w:t>201</w:t>
            </w:r>
          </w:p>
        </w:tc>
        <w:tc>
          <w:tcPr>
            <w:tcW w:w="280" w:type="dxa"/>
            <w:tcBorders>
              <w:right w:val="single" w:color="auto" w:sz="8" w:space="0"/>
            </w:tcBorders>
            <w:vAlign w:val="bottom"/>
          </w:tcPr>
          <w:p w14:paraId="0F8F39EE">
            <w:pPr>
              <w:spacing w:after="0" w:line="80" w:lineRule="exact"/>
              <w:jc w:val="center"/>
              <w:rPr>
                <w:color w:val="auto"/>
                <w:sz w:val="20"/>
                <w:szCs w:val="20"/>
              </w:rPr>
            </w:pPr>
            <w:r>
              <w:rPr>
                <w:rFonts w:ascii="宋体" w:hAnsi="宋体" w:eastAsia="宋体" w:cs="宋体"/>
                <w:color w:val="auto"/>
                <w:w w:val="85"/>
                <w:sz w:val="7"/>
                <w:szCs w:val="7"/>
              </w:rPr>
              <w:t>38</w:t>
            </w:r>
          </w:p>
        </w:tc>
        <w:tc>
          <w:tcPr>
            <w:tcW w:w="60" w:type="dxa"/>
            <w:vAlign w:val="bottom"/>
          </w:tcPr>
          <w:p w14:paraId="7F36ED52">
            <w:pPr>
              <w:spacing w:after="0"/>
              <w:rPr>
                <w:color w:val="auto"/>
                <w:sz w:val="10"/>
                <w:szCs w:val="10"/>
              </w:rPr>
            </w:pPr>
          </w:p>
        </w:tc>
        <w:tc>
          <w:tcPr>
            <w:tcW w:w="260" w:type="dxa"/>
            <w:tcBorders>
              <w:right w:val="single" w:color="auto" w:sz="8" w:space="0"/>
            </w:tcBorders>
            <w:vAlign w:val="bottom"/>
          </w:tcPr>
          <w:p w14:paraId="59694A80">
            <w:pPr>
              <w:spacing w:after="0" w:line="80" w:lineRule="exact"/>
              <w:ind w:right="64"/>
              <w:jc w:val="center"/>
              <w:rPr>
                <w:color w:val="auto"/>
                <w:sz w:val="20"/>
                <w:szCs w:val="20"/>
              </w:rPr>
            </w:pPr>
            <w:r>
              <w:rPr>
                <w:rFonts w:ascii="宋体" w:hAnsi="宋体" w:eastAsia="宋体" w:cs="宋体"/>
                <w:color w:val="auto"/>
                <w:sz w:val="7"/>
                <w:szCs w:val="7"/>
              </w:rPr>
              <w:t>01</w:t>
            </w:r>
          </w:p>
        </w:tc>
        <w:tc>
          <w:tcPr>
            <w:tcW w:w="440" w:type="dxa"/>
            <w:tcBorders>
              <w:right w:val="single" w:color="auto" w:sz="8" w:space="0"/>
            </w:tcBorders>
            <w:vAlign w:val="bottom"/>
          </w:tcPr>
          <w:p w14:paraId="118907BC">
            <w:pPr>
              <w:spacing w:after="0" w:line="80" w:lineRule="exact"/>
              <w:ind w:right="45"/>
              <w:jc w:val="right"/>
              <w:rPr>
                <w:color w:val="auto"/>
                <w:sz w:val="20"/>
                <w:szCs w:val="20"/>
              </w:rPr>
            </w:pPr>
            <w:r>
              <w:rPr>
                <w:rFonts w:ascii="宋体" w:hAnsi="宋体" w:eastAsia="宋体" w:cs="宋体"/>
                <w:color w:val="auto"/>
                <w:sz w:val="7"/>
                <w:szCs w:val="7"/>
              </w:rPr>
              <w:t>145001</w:t>
            </w:r>
          </w:p>
        </w:tc>
        <w:tc>
          <w:tcPr>
            <w:tcW w:w="1100" w:type="dxa"/>
            <w:tcBorders>
              <w:right w:val="single" w:color="auto" w:sz="8" w:space="0"/>
            </w:tcBorders>
            <w:vAlign w:val="bottom"/>
          </w:tcPr>
          <w:p w14:paraId="35F9BADA">
            <w:pPr>
              <w:spacing w:after="0" w:line="80" w:lineRule="exact"/>
              <w:ind w:left="140"/>
              <w:rPr>
                <w:color w:val="auto"/>
                <w:sz w:val="20"/>
                <w:szCs w:val="20"/>
              </w:rPr>
            </w:pPr>
            <w:r>
              <w:rPr>
                <w:rFonts w:ascii="宋体" w:hAnsi="宋体" w:eastAsia="宋体" w:cs="宋体"/>
                <w:color w:val="auto"/>
                <w:sz w:val="7"/>
                <w:szCs w:val="7"/>
              </w:rPr>
              <w:t>行政运行</w:t>
            </w:r>
          </w:p>
        </w:tc>
        <w:tc>
          <w:tcPr>
            <w:tcW w:w="760" w:type="dxa"/>
            <w:tcBorders>
              <w:right w:val="single" w:color="auto" w:sz="8" w:space="0"/>
            </w:tcBorders>
            <w:vAlign w:val="bottom"/>
          </w:tcPr>
          <w:p w14:paraId="7E6F41A7">
            <w:pPr>
              <w:spacing w:after="0" w:line="80" w:lineRule="exact"/>
              <w:ind w:right="5"/>
              <w:jc w:val="right"/>
              <w:rPr>
                <w:color w:val="auto"/>
                <w:sz w:val="20"/>
                <w:szCs w:val="20"/>
              </w:rPr>
            </w:pPr>
            <w:r>
              <w:rPr>
                <w:rFonts w:ascii="宋体" w:hAnsi="宋体" w:eastAsia="宋体" w:cs="宋体"/>
                <w:color w:val="auto"/>
                <w:sz w:val="7"/>
                <w:szCs w:val="7"/>
              </w:rPr>
              <w:t>1,346.60</w:t>
            </w:r>
          </w:p>
        </w:tc>
        <w:tc>
          <w:tcPr>
            <w:tcW w:w="420" w:type="dxa"/>
            <w:tcBorders>
              <w:right w:val="single" w:color="auto" w:sz="8" w:space="0"/>
            </w:tcBorders>
            <w:vAlign w:val="bottom"/>
          </w:tcPr>
          <w:p w14:paraId="4A979D3F">
            <w:pPr>
              <w:spacing w:after="0" w:line="80" w:lineRule="exact"/>
              <w:jc w:val="right"/>
              <w:rPr>
                <w:color w:val="auto"/>
                <w:sz w:val="20"/>
                <w:szCs w:val="20"/>
              </w:rPr>
            </w:pPr>
            <w:r>
              <w:rPr>
                <w:rFonts w:ascii="宋体" w:hAnsi="宋体" w:eastAsia="宋体" w:cs="宋体"/>
                <w:color w:val="auto"/>
                <w:sz w:val="7"/>
                <w:szCs w:val="7"/>
              </w:rPr>
              <w:t>1,242.83</w:t>
            </w:r>
          </w:p>
        </w:tc>
        <w:tc>
          <w:tcPr>
            <w:tcW w:w="420" w:type="dxa"/>
            <w:tcBorders>
              <w:right w:val="single" w:color="auto" w:sz="8" w:space="0"/>
            </w:tcBorders>
            <w:vAlign w:val="bottom"/>
          </w:tcPr>
          <w:p w14:paraId="5D2A9433">
            <w:pPr>
              <w:spacing w:after="0" w:line="80" w:lineRule="exact"/>
              <w:jc w:val="right"/>
              <w:rPr>
                <w:color w:val="auto"/>
                <w:sz w:val="20"/>
                <w:szCs w:val="20"/>
              </w:rPr>
            </w:pPr>
            <w:r>
              <w:rPr>
                <w:rFonts w:ascii="宋体" w:hAnsi="宋体" w:eastAsia="宋体" w:cs="宋体"/>
                <w:color w:val="auto"/>
                <w:sz w:val="7"/>
                <w:szCs w:val="7"/>
              </w:rPr>
              <w:t>621.24</w:t>
            </w:r>
          </w:p>
        </w:tc>
        <w:tc>
          <w:tcPr>
            <w:tcW w:w="420" w:type="dxa"/>
            <w:tcBorders>
              <w:right w:val="single" w:color="auto" w:sz="8" w:space="0"/>
            </w:tcBorders>
            <w:vAlign w:val="bottom"/>
          </w:tcPr>
          <w:p w14:paraId="6DD510BA">
            <w:pPr>
              <w:spacing w:after="0" w:line="80" w:lineRule="exact"/>
              <w:jc w:val="right"/>
              <w:rPr>
                <w:color w:val="auto"/>
                <w:sz w:val="20"/>
                <w:szCs w:val="20"/>
              </w:rPr>
            </w:pPr>
            <w:r>
              <w:rPr>
                <w:rFonts w:ascii="宋体" w:hAnsi="宋体" w:eastAsia="宋体" w:cs="宋体"/>
                <w:color w:val="auto"/>
                <w:sz w:val="7"/>
                <w:szCs w:val="7"/>
              </w:rPr>
              <w:t>374.21</w:t>
            </w:r>
          </w:p>
        </w:tc>
        <w:tc>
          <w:tcPr>
            <w:tcW w:w="440" w:type="dxa"/>
            <w:tcBorders>
              <w:right w:val="single" w:color="auto" w:sz="8" w:space="0"/>
            </w:tcBorders>
            <w:vAlign w:val="bottom"/>
          </w:tcPr>
          <w:p w14:paraId="4E290879">
            <w:pPr>
              <w:spacing w:after="0" w:line="80" w:lineRule="exact"/>
              <w:ind w:right="4"/>
              <w:jc w:val="right"/>
              <w:rPr>
                <w:color w:val="auto"/>
                <w:sz w:val="20"/>
                <w:szCs w:val="20"/>
              </w:rPr>
            </w:pPr>
            <w:r>
              <w:rPr>
                <w:rFonts w:ascii="宋体" w:hAnsi="宋体" w:eastAsia="宋体" w:cs="宋体"/>
                <w:color w:val="auto"/>
                <w:sz w:val="7"/>
                <w:szCs w:val="7"/>
              </w:rPr>
              <w:t>247.37</w:t>
            </w:r>
          </w:p>
        </w:tc>
        <w:tc>
          <w:tcPr>
            <w:tcW w:w="420" w:type="dxa"/>
            <w:tcBorders>
              <w:right w:val="single" w:color="auto" w:sz="8" w:space="0"/>
            </w:tcBorders>
            <w:vAlign w:val="bottom"/>
          </w:tcPr>
          <w:p w14:paraId="5F3A2565">
            <w:pPr>
              <w:spacing w:after="0"/>
              <w:rPr>
                <w:color w:val="auto"/>
                <w:sz w:val="10"/>
                <w:szCs w:val="10"/>
              </w:rPr>
            </w:pPr>
          </w:p>
        </w:tc>
        <w:tc>
          <w:tcPr>
            <w:tcW w:w="420" w:type="dxa"/>
            <w:tcBorders>
              <w:right w:val="single" w:color="auto" w:sz="8" w:space="0"/>
            </w:tcBorders>
            <w:vAlign w:val="bottom"/>
          </w:tcPr>
          <w:p w14:paraId="5B18D39F">
            <w:pPr>
              <w:spacing w:after="0" w:line="80" w:lineRule="exact"/>
              <w:jc w:val="right"/>
              <w:rPr>
                <w:color w:val="auto"/>
                <w:sz w:val="20"/>
                <w:szCs w:val="20"/>
              </w:rPr>
            </w:pPr>
            <w:r>
              <w:rPr>
                <w:rFonts w:ascii="宋体" w:hAnsi="宋体" w:eastAsia="宋体" w:cs="宋体"/>
                <w:color w:val="auto"/>
                <w:sz w:val="7"/>
                <w:szCs w:val="7"/>
              </w:rPr>
              <w:t>103.78</w:t>
            </w:r>
          </w:p>
        </w:tc>
        <w:tc>
          <w:tcPr>
            <w:tcW w:w="420" w:type="dxa"/>
            <w:tcBorders>
              <w:right w:val="single" w:color="auto" w:sz="8" w:space="0"/>
            </w:tcBorders>
            <w:vAlign w:val="bottom"/>
          </w:tcPr>
          <w:p w14:paraId="692DC050">
            <w:pPr>
              <w:spacing w:after="0"/>
              <w:rPr>
                <w:color w:val="auto"/>
                <w:sz w:val="10"/>
                <w:szCs w:val="10"/>
              </w:rPr>
            </w:pPr>
          </w:p>
        </w:tc>
        <w:tc>
          <w:tcPr>
            <w:tcW w:w="440" w:type="dxa"/>
            <w:tcBorders>
              <w:right w:val="single" w:color="auto" w:sz="8" w:space="0"/>
            </w:tcBorders>
            <w:vAlign w:val="bottom"/>
          </w:tcPr>
          <w:p w14:paraId="6AF7294C">
            <w:pPr>
              <w:spacing w:after="0"/>
              <w:rPr>
                <w:color w:val="auto"/>
                <w:sz w:val="10"/>
                <w:szCs w:val="10"/>
              </w:rPr>
            </w:pPr>
          </w:p>
        </w:tc>
        <w:tc>
          <w:tcPr>
            <w:tcW w:w="420" w:type="dxa"/>
            <w:tcBorders>
              <w:right w:val="single" w:color="auto" w:sz="8" w:space="0"/>
            </w:tcBorders>
            <w:vAlign w:val="bottom"/>
          </w:tcPr>
          <w:p w14:paraId="49C355C3">
            <w:pPr>
              <w:spacing w:after="0" w:line="80" w:lineRule="exact"/>
              <w:ind w:right="3"/>
              <w:jc w:val="right"/>
              <w:rPr>
                <w:color w:val="auto"/>
                <w:sz w:val="20"/>
                <w:szCs w:val="20"/>
              </w:rPr>
            </w:pPr>
            <w:r>
              <w:rPr>
                <w:rFonts w:ascii="宋体" w:hAnsi="宋体" w:eastAsia="宋体" w:cs="宋体"/>
                <w:color w:val="auto"/>
                <w:sz w:val="7"/>
                <w:szCs w:val="7"/>
              </w:rPr>
              <w:t>88.88</w:t>
            </w:r>
          </w:p>
        </w:tc>
        <w:tc>
          <w:tcPr>
            <w:tcW w:w="420" w:type="dxa"/>
            <w:tcBorders>
              <w:right w:val="single" w:color="auto" w:sz="8" w:space="0"/>
            </w:tcBorders>
            <w:vAlign w:val="bottom"/>
          </w:tcPr>
          <w:p w14:paraId="75034861">
            <w:pPr>
              <w:spacing w:after="0"/>
              <w:rPr>
                <w:color w:val="auto"/>
                <w:sz w:val="10"/>
                <w:szCs w:val="10"/>
              </w:rPr>
            </w:pPr>
          </w:p>
        </w:tc>
        <w:tc>
          <w:tcPr>
            <w:tcW w:w="420" w:type="dxa"/>
            <w:tcBorders>
              <w:right w:val="single" w:color="auto" w:sz="8" w:space="0"/>
            </w:tcBorders>
            <w:vAlign w:val="bottom"/>
          </w:tcPr>
          <w:p w14:paraId="66E4324C">
            <w:pPr>
              <w:spacing w:after="0" w:line="80" w:lineRule="exact"/>
              <w:jc w:val="right"/>
              <w:rPr>
                <w:color w:val="auto"/>
                <w:sz w:val="20"/>
                <w:szCs w:val="20"/>
              </w:rPr>
            </w:pPr>
            <w:r>
              <w:rPr>
                <w:rFonts w:ascii="宋体" w:hAnsi="宋体" w:eastAsia="宋体" w:cs="宋体"/>
                <w:color w:val="auto"/>
                <w:sz w:val="7"/>
                <w:szCs w:val="7"/>
              </w:rPr>
              <w:t>14.90</w:t>
            </w:r>
          </w:p>
        </w:tc>
        <w:tc>
          <w:tcPr>
            <w:tcW w:w="420" w:type="dxa"/>
            <w:tcBorders>
              <w:right w:val="single" w:color="auto" w:sz="8" w:space="0"/>
            </w:tcBorders>
            <w:vAlign w:val="bottom"/>
          </w:tcPr>
          <w:p w14:paraId="7B4CAF4C">
            <w:pPr>
              <w:spacing w:after="0"/>
              <w:rPr>
                <w:color w:val="auto"/>
                <w:sz w:val="10"/>
                <w:szCs w:val="10"/>
              </w:rPr>
            </w:pPr>
          </w:p>
        </w:tc>
        <w:tc>
          <w:tcPr>
            <w:tcW w:w="440" w:type="dxa"/>
            <w:tcBorders>
              <w:right w:val="single" w:color="auto" w:sz="8" w:space="0"/>
            </w:tcBorders>
            <w:vAlign w:val="bottom"/>
          </w:tcPr>
          <w:p w14:paraId="011BC2D7">
            <w:pPr>
              <w:spacing w:after="0"/>
              <w:rPr>
                <w:color w:val="auto"/>
                <w:sz w:val="10"/>
                <w:szCs w:val="10"/>
              </w:rPr>
            </w:pPr>
          </w:p>
        </w:tc>
        <w:tc>
          <w:tcPr>
            <w:tcW w:w="420" w:type="dxa"/>
            <w:tcBorders>
              <w:right w:val="single" w:color="auto" w:sz="8" w:space="0"/>
            </w:tcBorders>
            <w:vAlign w:val="bottom"/>
          </w:tcPr>
          <w:p w14:paraId="6D112B27">
            <w:pPr>
              <w:spacing w:after="0"/>
              <w:rPr>
                <w:color w:val="auto"/>
                <w:sz w:val="10"/>
                <w:szCs w:val="10"/>
              </w:rPr>
            </w:pPr>
          </w:p>
        </w:tc>
        <w:tc>
          <w:tcPr>
            <w:tcW w:w="420" w:type="dxa"/>
            <w:tcBorders>
              <w:right w:val="single" w:color="auto" w:sz="8" w:space="0"/>
            </w:tcBorders>
            <w:vAlign w:val="bottom"/>
          </w:tcPr>
          <w:p w14:paraId="54283D34">
            <w:pPr>
              <w:spacing w:after="0"/>
              <w:rPr>
                <w:color w:val="auto"/>
                <w:sz w:val="10"/>
                <w:szCs w:val="10"/>
              </w:rPr>
            </w:pPr>
          </w:p>
        </w:tc>
        <w:tc>
          <w:tcPr>
            <w:tcW w:w="420" w:type="dxa"/>
            <w:tcBorders>
              <w:right w:val="single" w:color="auto" w:sz="8" w:space="0"/>
            </w:tcBorders>
            <w:vAlign w:val="bottom"/>
          </w:tcPr>
          <w:p w14:paraId="6C8C6C89">
            <w:pPr>
              <w:spacing w:after="0"/>
              <w:rPr>
                <w:color w:val="auto"/>
                <w:sz w:val="10"/>
                <w:szCs w:val="10"/>
              </w:rPr>
            </w:pPr>
          </w:p>
        </w:tc>
        <w:tc>
          <w:tcPr>
            <w:tcW w:w="0" w:type="dxa"/>
            <w:vAlign w:val="bottom"/>
          </w:tcPr>
          <w:p w14:paraId="3B9C4DC2">
            <w:pPr>
              <w:spacing w:after="0"/>
              <w:rPr>
                <w:color w:val="auto"/>
                <w:sz w:val="1"/>
                <w:szCs w:val="1"/>
              </w:rPr>
            </w:pPr>
          </w:p>
        </w:tc>
      </w:tr>
      <w:tr w14:paraId="5B87CE52">
        <w:tblPrEx>
          <w:tblCellMar>
            <w:top w:w="0" w:type="dxa"/>
            <w:left w:w="0" w:type="dxa"/>
            <w:bottom w:w="0" w:type="dxa"/>
            <w:right w:w="0" w:type="dxa"/>
          </w:tblCellMar>
        </w:tblPrEx>
        <w:trPr>
          <w:trHeight w:val="53" w:hRule="atLeast"/>
        </w:trPr>
        <w:tc>
          <w:tcPr>
            <w:tcW w:w="300" w:type="dxa"/>
            <w:tcBorders>
              <w:left w:val="single" w:color="auto" w:sz="8" w:space="0"/>
              <w:bottom w:val="single" w:color="auto" w:sz="8" w:space="0"/>
              <w:right w:val="single" w:color="auto" w:sz="8" w:space="0"/>
            </w:tcBorders>
            <w:vAlign w:val="bottom"/>
          </w:tcPr>
          <w:p w14:paraId="04A5210F">
            <w:pPr>
              <w:spacing w:after="0"/>
              <w:rPr>
                <w:color w:val="auto"/>
                <w:sz w:val="4"/>
                <w:szCs w:val="4"/>
              </w:rPr>
            </w:pPr>
          </w:p>
        </w:tc>
        <w:tc>
          <w:tcPr>
            <w:tcW w:w="280" w:type="dxa"/>
            <w:tcBorders>
              <w:bottom w:val="single" w:color="auto" w:sz="8" w:space="0"/>
              <w:right w:val="single" w:color="auto" w:sz="8" w:space="0"/>
            </w:tcBorders>
            <w:vAlign w:val="bottom"/>
          </w:tcPr>
          <w:p w14:paraId="4F94BE50">
            <w:pPr>
              <w:spacing w:after="0"/>
              <w:rPr>
                <w:color w:val="auto"/>
                <w:sz w:val="4"/>
                <w:szCs w:val="4"/>
              </w:rPr>
            </w:pPr>
          </w:p>
        </w:tc>
        <w:tc>
          <w:tcPr>
            <w:tcW w:w="60" w:type="dxa"/>
            <w:tcBorders>
              <w:bottom w:val="single" w:color="auto" w:sz="8" w:space="0"/>
            </w:tcBorders>
            <w:vAlign w:val="bottom"/>
          </w:tcPr>
          <w:p w14:paraId="061DAFA4">
            <w:pPr>
              <w:spacing w:after="0"/>
              <w:rPr>
                <w:color w:val="auto"/>
                <w:sz w:val="4"/>
                <w:szCs w:val="4"/>
              </w:rPr>
            </w:pPr>
          </w:p>
        </w:tc>
        <w:tc>
          <w:tcPr>
            <w:tcW w:w="260" w:type="dxa"/>
            <w:tcBorders>
              <w:bottom w:val="single" w:color="auto" w:sz="8" w:space="0"/>
              <w:right w:val="single" w:color="auto" w:sz="8" w:space="0"/>
            </w:tcBorders>
            <w:vAlign w:val="bottom"/>
          </w:tcPr>
          <w:p w14:paraId="58CEF800">
            <w:pPr>
              <w:spacing w:after="0"/>
              <w:rPr>
                <w:color w:val="auto"/>
                <w:sz w:val="4"/>
                <w:szCs w:val="4"/>
              </w:rPr>
            </w:pPr>
          </w:p>
        </w:tc>
        <w:tc>
          <w:tcPr>
            <w:tcW w:w="440" w:type="dxa"/>
            <w:tcBorders>
              <w:bottom w:val="single" w:color="auto" w:sz="8" w:space="0"/>
              <w:right w:val="single" w:color="auto" w:sz="8" w:space="0"/>
            </w:tcBorders>
            <w:vAlign w:val="bottom"/>
          </w:tcPr>
          <w:p w14:paraId="2B64C37B">
            <w:pPr>
              <w:spacing w:after="0"/>
              <w:rPr>
                <w:color w:val="auto"/>
                <w:sz w:val="4"/>
                <w:szCs w:val="4"/>
              </w:rPr>
            </w:pPr>
          </w:p>
        </w:tc>
        <w:tc>
          <w:tcPr>
            <w:tcW w:w="1100" w:type="dxa"/>
            <w:tcBorders>
              <w:bottom w:val="single" w:color="auto" w:sz="8" w:space="0"/>
              <w:right w:val="single" w:color="auto" w:sz="8" w:space="0"/>
            </w:tcBorders>
            <w:vAlign w:val="bottom"/>
          </w:tcPr>
          <w:p w14:paraId="2D7EACD6">
            <w:pPr>
              <w:spacing w:after="0"/>
              <w:rPr>
                <w:color w:val="auto"/>
                <w:sz w:val="4"/>
                <w:szCs w:val="4"/>
              </w:rPr>
            </w:pPr>
          </w:p>
        </w:tc>
        <w:tc>
          <w:tcPr>
            <w:tcW w:w="760" w:type="dxa"/>
            <w:tcBorders>
              <w:bottom w:val="single" w:color="auto" w:sz="8" w:space="0"/>
              <w:right w:val="single" w:color="auto" w:sz="8" w:space="0"/>
            </w:tcBorders>
            <w:vAlign w:val="bottom"/>
          </w:tcPr>
          <w:p w14:paraId="409A3893">
            <w:pPr>
              <w:spacing w:after="0"/>
              <w:rPr>
                <w:color w:val="auto"/>
                <w:sz w:val="4"/>
                <w:szCs w:val="4"/>
              </w:rPr>
            </w:pPr>
          </w:p>
        </w:tc>
        <w:tc>
          <w:tcPr>
            <w:tcW w:w="420" w:type="dxa"/>
            <w:tcBorders>
              <w:bottom w:val="single" w:color="auto" w:sz="8" w:space="0"/>
              <w:right w:val="single" w:color="auto" w:sz="8" w:space="0"/>
            </w:tcBorders>
            <w:vAlign w:val="bottom"/>
          </w:tcPr>
          <w:p w14:paraId="1EC2B0BA">
            <w:pPr>
              <w:spacing w:after="0"/>
              <w:rPr>
                <w:color w:val="auto"/>
                <w:sz w:val="4"/>
                <w:szCs w:val="4"/>
              </w:rPr>
            </w:pPr>
          </w:p>
        </w:tc>
        <w:tc>
          <w:tcPr>
            <w:tcW w:w="420" w:type="dxa"/>
            <w:tcBorders>
              <w:bottom w:val="single" w:color="auto" w:sz="8" w:space="0"/>
              <w:right w:val="single" w:color="auto" w:sz="8" w:space="0"/>
            </w:tcBorders>
            <w:vAlign w:val="bottom"/>
          </w:tcPr>
          <w:p w14:paraId="25A84E79">
            <w:pPr>
              <w:spacing w:after="0"/>
              <w:rPr>
                <w:color w:val="auto"/>
                <w:sz w:val="4"/>
                <w:szCs w:val="4"/>
              </w:rPr>
            </w:pPr>
          </w:p>
        </w:tc>
        <w:tc>
          <w:tcPr>
            <w:tcW w:w="420" w:type="dxa"/>
            <w:tcBorders>
              <w:bottom w:val="single" w:color="auto" w:sz="8" w:space="0"/>
              <w:right w:val="single" w:color="auto" w:sz="8" w:space="0"/>
            </w:tcBorders>
            <w:vAlign w:val="bottom"/>
          </w:tcPr>
          <w:p w14:paraId="76B60205">
            <w:pPr>
              <w:spacing w:after="0"/>
              <w:rPr>
                <w:color w:val="auto"/>
                <w:sz w:val="4"/>
                <w:szCs w:val="4"/>
              </w:rPr>
            </w:pPr>
          </w:p>
        </w:tc>
        <w:tc>
          <w:tcPr>
            <w:tcW w:w="440" w:type="dxa"/>
            <w:tcBorders>
              <w:bottom w:val="single" w:color="auto" w:sz="8" w:space="0"/>
              <w:right w:val="single" w:color="auto" w:sz="8" w:space="0"/>
            </w:tcBorders>
            <w:vAlign w:val="bottom"/>
          </w:tcPr>
          <w:p w14:paraId="104FB824">
            <w:pPr>
              <w:spacing w:after="0"/>
              <w:rPr>
                <w:color w:val="auto"/>
                <w:sz w:val="4"/>
                <w:szCs w:val="4"/>
              </w:rPr>
            </w:pPr>
          </w:p>
        </w:tc>
        <w:tc>
          <w:tcPr>
            <w:tcW w:w="420" w:type="dxa"/>
            <w:tcBorders>
              <w:bottom w:val="single" w:color="auto" w:sz="8" w:space="0"/>
              <w:right w:val="single" w:color="auto" w:sz="8" w:space="0"/>
            </w:tcBorders>
            <w:vAlign w:val="bottom"/>
          </w:tcPr>
          <w:p w14:paraId="49CD6847">
            <w:pPr>
              <w:spacing w:after="0"/>
              <w:rPr>
                <w:color w:val="auto"/>
                <w:sz w:val="4"/>
                <w:szCs w:val="4"/>
              </w:rPr>
            </w:pPr>
          </w:p>
        </w:tc>
        <w:tc>
          <w:tcPr>
            <w:tcW w:w="420" w:type="dxa"/>
            <w:tcBorders>
              <w:bottom w:val="single" w:color="auto" w:sz="8" w:space="0"/>
              <w:right w:val="single" w:color="auto" w:sz="8" w:space="0"/>
            </w:tcBorders>
            <w:vAlign w:val="bottom"/>
          </w:tcPr>
          <w:p w14:paraId="6FF7F4E0">
            <w:pPr>
              <w:spacing w:after="0"/>
              <w:rPr>
                <w:color w:val="auto"/>
                <w:sz w:val="4"/>
                <w:szCs w:val="4"/>
              </w:rPr>
            </w:pPr>
          </w:p>
        </w:tc>
        <w:tc>
          <w:tcPr>
            <w:tcW w:w="420" w:type="dxa"/>
            <w:tcBorders>
              <w:bottom w:val="single" w:color="auto" w:sz="8" w:space="0"/>
              <w:right w:val="single" w:color="auto" w:sz="8" w:space="0"/>
            </w:tcBorders>
            <w:vAlign w:val="bottom"/>
          </w:tcPr>
          <w:p w14:paraId="60628CBD">
            <w:pPr>
              <w:spacing w:after="0"/>
              <w:rPr>
                <w:color w:val="auto"/>
                <w:sz w:val="4"/>
                <w:szCs w:val="4"/>
              </w:rPr>
            </w:pPr>
          </w:p>
        </w:tc>
        <w:tc>
          <w:tcPr>
            <w:tcW w:w="440" w:type="dxa"/>
            <w:tcBorders>
              <w:bottom w:val="single" w:color="auto" w:sz="8" w:space="0"/>
              <w:right w:val="single" w:color="auto" w:sz="8" w:space="0"/>
            </w:tcBorders>
            <w:vAlign w:val="bottom"/>
          </w:tcPr>
          <w:p w14:paraId="5636A0A1">
            <w:pPr>
              <w:spacing w:after="0"/>
              <w:rPr>
                <w:color w:val="auto"/>
                <w:sz w:val="4"/>
                <w:szCs w:val="4"/>
              </w:rPr>
            </w:pPr>
          </w:p>
        </w:tc>
        <w:tc>
          <w:tcPr>
            <w:tcW w:w="420" w:type="dxa"/>
            <w:tcBorders>
              <w:bottom w:val="single" w:color="auto" w:sz="8" w:space="0"/>
              <w:right w:val="single" w:color="auto" w:sz="8" w:space="0"/>
            </w:tcBorders>
            <w:vAlign w:val="bottom"/>
          </w:tcPr>
          <w:p w14:paraId="29638916">
            <w:pPr>
              <w:spacing w:after="0"/>
              <w:rPr>
                <w:color w:val="auto"/>
                <w:sz w:val="4"/>
                <w:szCs w:val="4"/>
              </w:rPr>
            </w:pPr>
          </w:p>
        </w:tc>
        <w:tc>
          <w:tcPr>
            <w:tcW w:w="420" w:type="dxa"/>
            <w:tcBorders>
              <w:bottom w:val="single" w:color="auto" w:sz="8" w:space="0"/>
              <w:right w:val="single" w:color="auto" w:sz="8" w:space="0"/>
            </w:tcBorders>
            <w:vAlign w:val="bottom"/>
          </w:tcPr>
          <w:p w14:paraId="4FE9315F">
            <w:pPr>
              <w:spacing w:after="0"/>
              <w:rPr>
                <w:color w:val="auto"/>
                <w:sz w:val="4"/>
                <w:szCs w:val="4"/>
              </w:rPr>
            </w:pPr>
          </w:p>
        </w:tc>
        <w:tc>
          <w:tcPr>
            <w:tcW w:w="420" w:type="dxa"/>
            <w:tcBorders>
              <w:bottom w:val="single" w:color="auto" w:sz="8" w:space="0"/>
              <w:right w:val="single" w:color="auto" w:sz="8" w:space="0"/>
            </w:tcBorders>
            <w:vAlign w:val="bottom"/>
          </w:tcPr>
          <w:p w14:paraId="639BE42B">
            <w:pPr>
              <w:spacing w:after="0"/>
              <w:rPr>
                <w:color w:val="auto"/>
                <w:sz w:val="4"/>
                <w:szCs w:val="4"/>
              </w:rPr>
            </w:pPr>
          </w:p>
        </w:tc>
        <w:tc>
          <w:tcPr>
            <w:tcW w:w="420" w:type="dxa"/>
            <w:tcBorders>
              <w:bottom w:val="single" w:color="auto" w:sz="8" w:space="0"/>
              <w:right w:val="single" w:color="auto" w:sz="8" w:space="0"/>
            </w:tcBorders>
            <w:vAlign w:val="bottom"/>
          </w:tcPr>
          <w:p w14:paraId="7A800198">
            <w:pPr>
              <w:spacing w:after="0"/>
              <w:rPr>
                <w:color w:val="auto"/>
                <w:sz w:val="4"/>
                <w:szCs w:val="4"/>
              </w:rPr>
            </w:pPr>
          </w:p>
        </w:tc>
        <w:tc>
          <w:tcPr>
            <w:tcW w:w="440" w:type="dxa"/>
            <w:tcBorders>
              <w:bottom w:val="single" w:color="auto" w:sz="8" w:space="0"/>
              <w:right w:val="single" w:color="auto" w:sz="8" w:space="0"/>
            </w:tcBorders>
            <w:vAlign w:val="bottom"/>
          </w:tcPr>
          <w:p w14:paraId="78D8997F">
            <w:pPr>
              <w:spacing w:after="0"/>
              <w:rPr>
                <w:color w:val="auto"/>
                <w:sz w:val="4"/>
                <w:szCs w:val="4"/>
              </w:rPr>
            </w:pPr>
          </w:p>
        </w:tc>
        <w:tc>
          <w:tcPr>
            <w:tcW w:w="420" w:type="dxa"/>
            <w:tcBorders>
              <w:bottom w:val="single" w:color="auto" w:sz="8" w:space="0"/>
              <w:right w:val="single" w:color="auto" w:sz="8" w:space="0"/>
            </w:tcBorders>
            <w:vAlign w:val="bottom"/>
          </w:tcPr>
          <w:p w14:paraId="33F38DCE">
            <w:pPr>
              <w:spacing w:after="0"/>
              <w:rPr>
                <w:color w:val="auto"/>
                <w:sz w:val="4"/>
                <w:szCs w:val="4"/>
              </w:rPr>
            </w:pPr>
          </w:p>
        </w:tc>
        <w:tc>
          <w:tcPr>
            <w:tcW w:w="420" w:type="dxa"/>
            <w:tcBorders>
              <w:bottom w:val="single" w:color="auto" w:sz="8" w:space="0"/>
              <w:right w:val="single" w:color="auto" w:sz="8" w:space="0"/>
            </w:tcBorders>
            <w:vAlign w:val="bottom"/>
          </w:tcPr>
          <w:p w14:paraId="3B31438E">
            <w:pPr>
              <w:spacing w:after="0"/>
              <w:rPr>
                <w:color w:val="auto"/>
                <w:sz w:val="4"/>
                <w:szCs w:val="4"/>
              </w:rPr>
            </w:pPr>
          </w:p>
        </w:tc>
        <w:tc>
          <w:tcPr>
            <w:tcW w:w="420" w:type="dxa"/>
            <w:tcBorders>
              <w:bottom w:val="single" w:color="auto" w:sz="8" w:space="0"/>
              <w:right w:val="single" w:color="auto" w:sz="8" w:space="0"/>
            </w:tcBorders>
            <w:vAlign w:val="bottom"/>
          </w:tcPr>
          <w:p w14:paraId="5FF4BC80">
            <w:pPr>
              <w:spacing w:after="0"/>
              <w:rPr>
                <w:color w:val="auto"/>
                <w:sz w:val="4"/>
                <w:szCs w:val="4"/>
              </w:rPr>
            </w:pPr>
          </w:p>
        </w:tc>
        <w:tc>
          <w:tcPr>
            <w:tcW w:w="0" w:type="dxa"/>
            <w:vAlign w:val="bottom"/>
          </w:tcPr>
          <w:p w14:paraId="614EB374">
            <w:pPr>
              <w:spacing w:after="0"/>
              <w:rPr>
                <w:color w:val="auto"/>
                <w:sz w:val="1"/>
                <w:szCs w:val="1"/>
              </w:rPr>
            </w:pPr>
          </w:p>
        </w:tc>
      </w:tr>
      <w:tr w14:paraId="4143E554">
        <w:tblPrEx>
          <w:tblCellMar>
            <w:top w:w="0" w:type="dxa"/>
            <w:left w:w="0" w:type="dxa"/>
            <w:bottom w:w="0" w:type="dxa"/>
            <w:right w:w="0" w:type="dxa"/>
          </w:tblCellMar>
        </w:tblPrEx>
        <w:trPr>
          <w:trHeight w:val="80" w:hRule="atLeast"/>
        </w:trPr>
        <w:tc>
          <w:tcPr>
            <w:tcW w:w="300" w:type="dxa"/>
            <w:vMerge w:val="restart"/>
            <w:tcBorders>
              <w:left w:val="single" w:color="auto" w:sz="8" w:space="0"/>
              <w:right w:val="single" w:color="auto" w:sz="8" w:space="0"/>
            </w:tcBorders>
            <w:vAlign w:val="bottom"/>
          </w:tcPr>
          <w:p w14:paraId="6037CD55">
            <w:pPr>
              <w:spacing w:after="0" w:line="80" w:lineRule="exact"/>
              <w:jc w:val="center"/>
              <w:rPr>
                <w:color w:val="auto"/>
                <w:sz w:val="20"/>
                <w:szCs w:val="20"/>
              </w:rPr>
            </w:pPr>
            <w:r>
              <w:rPr>
                <w:rFonts w:ascii="宋体" w:hAnsi="宋体" w:eastAsia="宋体" w:cs="宋体"/>
                <w:color w:val="auto"/>
                <w:w w:val="94"/>
                <w:sz w:val="7"/>
                <w:szCs w:val="7"/>
              </w:rPr>
              <w:t>208</w:t>
            </w:r>
          </w:p>
        </w:tc>
        <w:tc>
          <w:tcPr>
            <w:tcW w:w="280" w:type="dxa"/>
            <w:vMerge w:val="restart"/>
            <w:tcBorders>
              <w:right w:val="single" w:color="auto" w:sz="8" w:space="0"/>
            </w:tcBorders>
            <w:vAlign w:val="bottom"/>
          </w:tcPr>
          <w:p w14:paraId="7DA12595">
            <w:pPr>
              <w:spacing w:after="0" w:line="80" w:lineRule="exact"/>
              <w:jc w:val="center"/>
              <w:rPr>
                <w:color w:val="auto"/>
                <w:sz w:val="20"/>
                <w:szCs w:val="20"/>
              </w:rPr>
            </w:pPr>
            <w:r>
              <w:rPr>
                <w:rFonts w:ascii="宋体" w:hAnsi="宋体" w:eastAsia="宋体" w:cs="宋体"/>
                <w:color w:val="auto"/>
                <w:w w:val="85"/>
                <w:sz w:val="7"/>
                <w:szCs w:val="7"/>
              </w:rPr>
              <w:t>05</w:t>
            </w:r>
          </w:p>
        </w:tc>
        <w:tc>
          <w:tcPr>
            <w:tcW w:w="60" w:type="dxa"/>
            <w:vAlign w:val="bottom"/>
          </w:tcPr>
          <w:p w14:paraId="26851C5D">
            <w:pPr>
              <w:spacing w:after="0"/>
              <w:rPr>
                <w:color w:val="auto"/>
                <w:sz w:val="6"/>
                <w:szCs w:val="6"/>
              </w:rPr>
            </w:pPr>
          </w:p>
        </w:tc>
        <w:tc>
          <w:tcPr>
            <w:tcW w:w="260" w:type="dxa"/>
            <w:vMerge w:val="restart"/>
            <w:tcBorders>
              <w:right w:val="single" w:color="auto" w:sz="8" w:space="0"/>
            </w:tcBorders>
            <w:vAlign w:val="bottom"/>
          </w:tcPr>
          <w:p w14:paraId="3BE97EF2">
            <w:pPr>
              <w:spacing w:after="0" w:line="80" w:lineRule="exact"/>
              <w:ind w:right="64"/>
              <w:jc w:val="center"/>
              <w:rPr>
                <w:color w:val="auto"/>
                <w:sz w:val="20"/>
                <w:szCs w:val="20"/>
              </w:rPr>
            </w:pPr>
            <w:r>
              <w:rPr>
                <w:rFonts w:ascii="宋体" w:hAnsi="宋体" w:eastAsia="宋体" w:cs="宋体"/>
                <w:color w:val="auto"/>
                <w:sz w:val="7"/>
                <w:szCs w:val="7"/>
              </w:rPr>
              <w:t>05</w:t>
            </w:r>
          </w:p>
        </w:tc>
        <w:tc>
          <w:tcPr>
            <w:tcW w:w="440" w:type="dxa"/>
            <w:vMerge w:val="restart"/>
            <w:tcBorders>
              <w:right w:val="single" w:color="auto" w:sz="8" w:space="0"/>
            </w:tcBorders>
            <w:vAlign w:val="bottom"/>
          </w:tcPr>
          <w:p w14:paraId="2A1C2ACE">
            <w:pPr>
              <w:spacing w:after="0" w:line="80" w:lineRule="exact"/>
              <w:ind w:right="45"/>
              <w:jc w:val="right"/>
              <w:rPr>
                <w:color w:val="auto"/>
                <w:sz w:val="20"/>
                <w:szCs w:val="20"/>
              </w:rPr>
            </w:pPr>
            <w:r>
              <w:rPr>
                <w:rFonts w:ascii="宋体" w:hAnsi="宋体" w:eastAsia="宋体" w:cs="宋体"/>
                <w:color w:val="auto"/>
                <w:sz w:val="7"/>
                <w:szCs w:val="7"/>
              </w:rPr>
              <w:t>145001</w:t>
            </w:r>
          </w:p>
        </w:tc>
        <w:tc>
          <w:tcPr>
            <w:tcW w:w="1100" w:type="dxa"/>
            <w:tcBorders>
              <w:right w:val="single" w:color="auto" w:sz="8" w:space="0"/>
            </w:tcBorders>
            <w:vAlign w:val="bottom"/>
          </w:tcPr>
          <w:p w14:paraId="7CD70DC0">
            <w:pPr>
              <w:spacing w:after="0" w:line="80" w:lineRule="exact"/>
              <w:ind w:left="140"/>
              <w:rPr>
                <w:color w:val="auto"/>
                <w:sz w:val="20"/>
                <w:szCs w:val="20"/>
              </w:rPr>
            </w:pPr>
            <w:r>
              <w:rPr>
                <w:rFonts w:ascii="宋体" w:hAnsi="宋体" w:eastAsia="宋体" w:cs="宋体"/>
                <w:color w:val="auto"/>
                <w:sz w:val="7"/>
                <w:szCs w:val="7"/>
              </w:rPr>
              <w:t>机关事业单位基本养老保险缴</w:t>
            </w:r>
          </w:p>
        </w:tc>
        <w:tc>
          <w:tcPr>
            <w:tcW w:w="760" w:type="dxa"/>
            <w:vMerge w:val="restart"/>
            <w:tcBorders>
              <w:right w:val="single" w:color="auto" w:sz="8" w:space="0"/>
            </w:tcBorders>
            <w:vAlign w:val="bottom"/>
          </w:tcPr>
          <w:p w14:paraId="19832564">
            <w:pPr>
              <w:spacing w:after="0" w:line="80" w:lineRule="exact"/>
              <w:ind w:right="5"/>
              <w:jc w:val="right"/>
              <w:rPr>
                <w:color w:val="auto"/>
                <w:sz w:val="20"/>
                <w:szCs w:val="20"/>
              </w:rPr>
            </w:pPr>
            <w:r>
              <w:rPr>
                <w:rFonts w:ascii="宋体" w:hAnsi="宋体" w:eastAsia="宋体" w:cs="宋体"/>
                <w:color w:val="auto"/>
                <w:sz w:val="7"/>
                <w:szCs w:val="7"/>
              </w:rPr>
              <w:t>163.45</w:t>
            </w:r>
          </w:p>
        </w:tc>
        <w:tc>
          <w:tcPr>
            <w:tcW w:w="420" w:type="dxa"/>
            <w:tcBorders>
              <w:right w:val="single" w:color="auto" w:sz="8" w:space="0"/>
            </w:tcBorders>
            <w:vAlign w:val="bottom"/>
          </w:tcPr>
          <w:p w14:paraId="1FB164EC">
            <w:pPr>
              <w:spacing w:after="0"/>
              <w:rPr>
                <w:color w:val="auto"/>
                <w:sz w:val="6"/>
                <w:szCs w:val="6"/>
              </w:rPr>
            </w:pPr>
          </w:p>
        </w:tc>
        <w:tc>
          <w:tcPr>
            <w:tcW w:w="420" w:type="dxa"/>
            <w:tcBorders>
              <w:right w:val="single" w:color="auto" w:sz="8" w:space="0"/>
            </w:tcBorders>
            <w:vAlign w:val="bottom"/>
          </w:tcPr>
          <w:p w14:paraId="48CBF889">
            <w:pPr>
              <w:spacing w:after="0"/>
              <w:rPr>
                <w:color w:val="auto"/>
                <w:sz w:val="6"/>
                <w:szCs w:val="6"/>
              </w:rPr>
            </w:pPr>
          </w:p>
        </w:tc>
        <w:tc>
          <w:tcPr>
            <w:tcW w:w="420" w:type="dxa"/>
            <w:tcBorders>
              <w:right w:val="single" w:color="auto" w:sz="8" w:space="0"/>
            </w:tcBorders>
            <w:vAlign w:val="bottom"/>
          </w:tcPr>
          <w:p w14:paraId="0E105150">
            <w:pPr>
              <w:spacing w:after="0"/>
              <w:rPr>
                <w:color w:val="auto"/>
                <w:sz w:val="6"/>
                <w:szCs w:val="6"/>
              </w:rPr>
            </w:pPr>
          </w:p>
        </w:tc>
        <w:tc>
          <w:tcPr>
            <w:tcW w:w="440" w:type="dxa"/>
            <w:tcBorders>
              <w:right w:val="single" w:color="auto" w:sz="8" w:space="0"/>
            </w:tcBorders>
            <w:vAlign w:val="bottom"/>
          </w:tcPr>
          <w:p w14:paraId="1EA85838">
            <w:pPr>
              <w:spacing w:after="0"/>
              <w:rPr>
                <w:color w:val="auto"/>
                <w:sz w:val="6"/>
                <w:szCs w:val="6"/>
              </w:rPr>
            </w:pPr>
          </w:p>
        </w:tc>
        <w:tc>
          <w:tcPr>
            <w:tcW w:w="420" w:type="dxa"/>
            <w:tcBorders>
              <w:right w:val="single" w:color="auto" w:sz="8" w:space="0"/>
            </w:tcBorders>
            <w:vAlign w:val="bottom"/>
          </w:tcPr>
          <w:p w14:paraId="49F70F25">
            <w:pPr>
              <w:spacing w:after="0"/>
              <w:rPr>
                <w:color w:val="auto"/>
                <w:sz w:val="6"/>
                <w:szCs w:val="6"/>
              </w:rPr>
            </w:pPr>
          </w:p>
        </w:tc>
        <w:tc>
          <w:tcPr>
            <w:tcW w:w="420" w:type="dxa"/>
            <w:vMerge w:val="restart"/>
            <w:tcBorders>
              <w:right w:val="single" w:color="auto" w:sz="8" w:space="0"/>
            </w:tcBorders>
            <w:vAlign w:val="bottom"/>
          </w:tcPr>
          <w:p w14:paraId="187CC08B">
            <w:pPr>
              <w:spacing w:after="0" w:line="80" w:lineRule="exact"/>
              <w:jc w:val="right"/>
              <w:rPr>
                <w:color w:val="auto"/>
                <w:sz w:val="20"/>
                <w:szCs w:val="20"/>
              </w:rPr>
            </w:pPr>
            <w:r>
              <w:rPr>
                <w:rFonts w:ascii="宋体" w:hAnsi="宋体" w:eastAsia="宋体" w:cs="宋体"/>
                <w:color w:val="auto"/>
                <w:sz w:val="7"/>
                <w:szCs w:val="7"/>
              </w:rPr>
              <w:t>163.45</w:t>
            </w:r>
          </w:p>
        </w:tc>
        <w:tc>
          <w:tcPr>
            <w:tcW w:w="420" w:type="dxa"/>
            <w:vMerge w:val="restart"/>
            <w:tcBorders>
              <w:right w:val="single" w:color="auto" w:sz="8" w:space="0"/>
            </w:tcBorders>
            <w:vAlign w:val="bottom"/>
          </w:tcPr>
          <w:p w14:paraId="6A7B4466">
            <w:pPr>
              <w:spacing w:after="0" w:line="80" w:lineRule="exact"/>
              <w:jc w:val="right"/>
              <w:rPr>
                <w:color w:val="auto"/>
                <w:sz w:val="20"/>
                <w:szCs w:val="20"/>
              </w:rPr>
            </w:pPr>
            <w:r>
              <w:rPr>
                <w:rFonts w:ascii="宋体" w:hAnsi="宋体" w:eastAsia="宋体" w:cs="宋体"/>
                <w:color w:val="auto"/>
                <w:sz w:val="7"/>
                <w:szCs w:val="7"/>
              </w:rPr>
              <w:t>163.45</w:t>
            </w:r>
          </w:p>
        </w:tc>
        <w:tc>
          <w:tcPr>
            <w:tcW w:w="440" w:type="dxa"/>
            <w:tcBorders>
              <w:right w:val="single" w:color="auto" w:sz="8" w:space="0"/>
            </w:tcBorders>
            <w:vAlign w:val="bottom"/>
          </w:tcPr>
          <w:p w14:paraId="56855754">
            <w:pPr>
              <w:spacing w:after="0"/>
              <w:rPr>
                <w:color w:val="auto"/>
                <w:sz w:val="6"/>
                <w:szCs w:val="6"/>
              </w:rPr>
            </w:pPr>
          </w:p>
        </w:tc>
        <w:tc>
          <w:tcPr>
            <w:tcW w:w="420" w:type="dxa"/>
            <w:tcBorders>
              <w:right w:val="single" w:color="auto" w:sz="8" w:space="0"/>
            </w:tcBorders>
            <w:vAlign w:val="bottom"/>
          </w:tcPr>
          <w:p w14:paraId="07137677">
            <w:pPr>
              <w:spacing w:after="0"/>
              <w:rPr>
                <w:color w:val="auto"/>
                <w:sz w:val="6"/>
                <w:szCs w:val="6"/>
              </w:rPr>
            </w:pPr>
          </w:p>
        </w:tc>
        <w:tc>
          <w:tcPr>
            <w:tcW w:w="420" w:type="dxa"/>
            <w:tcBorders>
              <w:right w:val="single" w:color="auto" w:sz="8" w:space="0"/>
            </w:tcBorders>
            <w:vAlign w:val="bottom"/>
          </w:tcPr>
          <w:p w14:paraId="285186F4">
            <w:pPr>
              <w:spacing w:after="0"/>
              <w:rPr>
                <w:color w:val="auto"/>
                <w:sz w:val="6"/>
                <w:szCs w:val="6"/>
              </w:rPr>
            </w:pPr>
          </w:p>
        </w:tc>
        <w:tc>
          <w:tcPr>
            <w:tcW w:w="420" w:type="dxa"/>
            <w:tcBorders>
              <w:right w:val="single" w:color="auto" w:sz="8" w:space="0"/>
            </w:tcBorders>
            <w:vAlign w:val="bottom"/>
          </w:tcPr>
          <w:p w14:paraId="4F354AB8">
            <w:pPr>
              <w:spacing w:after="0"/>
              <w:rPr>
                <w:color w:val="auto"/>
                <w:sz w:val="6"/>
                <w:szCs w:val="6"/>
              </w:rPr>
            </w:pPr>
          </w:p>
        </w:tc>
        <w:tc>
          <w:tcPr>
            <w:tcW w:w="420" w:type="dxa"/>
            <w:tcBorders>
              <w:right w:val="single" w:color="auto" w:sz="8" w:space="0"/>
            </w:tcBorders>
            <w:vAlign w:val="bottom"/>
          </w:tcPr>
          <w:p w14:paraId="09AC543E">
            <w:pPr>
              <w:spacing w:after="0"/>
              <w:rPr>
                <w:color w:val="auto"/>
                <w:sz w:val="6"/>
                <w:szCs w:val="6"/>
              </w:rPr>
            </w:pPr>
          </w:p>
        </w:tc>
        <w:tc>
          <w:tcPr>
            <w:tcW w:w="440" w:type="dxa"/>
            <w:tcBorders>
              <w:right w:val="single" w:color="auto" w:sz="8" w:space="0"/>
            </w:tcBorders>
            <w:vAlign w:val="bottom"/>
          </w:tcPr>
          <w:p w14:paraId="5A1B0316">
            <w:pPr>
              <w:spacing w:after="0"/>
              <w:rPr>
                <w:color w:val="auto"/>
                <w:sz w:val="6"/>
                <w:szCs w:val="6"/>
              </w:rPr>
            </w:pPr>
          </w:p>
        </w:tc>
        <w:tc>
          <w:tcPr>
            <w:tcW w:w="420" w:type="dxa"/>
            <w:tcBorders>
              <w:right w:val="single" w:color="auto" w:sz="8" w:space="0"/>
            </w:tcBorders>
            <w:vAlign w:val="bottom"/>
          </w:tcPr>
          <w:p w14:paraId="0A41469C">
            <w:pPr>
              <w:spacing w:after="0"/>
              <w:rPr>
                <w:color w:val="auto"/>
                <w:sz w:val="6"/>
                <w:szCs w:val="6"/>
              </w:rPr>
            </w:pPr>
          </w:p>
        </w:tc>
        <w:tc>
          <w:tcPr>
            <w:tcW w:w="420" w:type="dxa"/>
            <w:tcBorders>
              <w:right w:val="single" w:color="auto" w:sz="8" w:space="0"/>
            </w:tcBorders>
            <w:vAlign w:val="bottom"/>
          </w:tcPr>
          <w:p w14:paraId="7DDB8FE7">
            <w:pPr>
              <w:spacing w:after="0"/>
              <w:rPr>
                <w:color w:val="auto"/>
                <w:sz w:val="6"/>
                <w:szCs w:val="6"/>
              </w:rPr>
            </w:pPr>
          </w:p>
        </w:tc>
        <w:tc>
          <w:tcPr>
            <w:tcW w:w="420" w:type="dxa"/>
            <w:tcBorders>
              <w:right w:val="single" w:color="auto" w:sz="8" w:space="0"/>
            </w:tcBorders>
            <w:vAlign w:val="bottom"/>
          </w:tcPr>
          <w:p w14:paraId="1BE2AEE0">
            <w:pPr>
              <w:spacing w:after="0"/>
              <w:rPr>
                <w:color w:val="auto"/>
                <w:sz w:val="6"/>
                <w:szCs w:val="6"/>
              </w:rPr>
            </w:pPr>
          </w:p>
        </w:tc>
        <w:tc>
          <w:tcPr>
            <w:tcW w:w="0" w:type="dxa"/>
            <w:vAlign w:val="bottom"/>
          </w:tcPr>
          <w:p w14:paraId="0BE1318C">
            <w:pPr>
              <w:spacing w:after="0"/>
              <w:rPr>
                <w:color w:val="auto"/>
                <w:sz w:val="1"/>
                <w:szCs w:val="1"/>
              </w:rPr>
            </w:pPr>
          </w:p>
        </w:tc>
      </w:tr>
      <w:tr w14:paraId="401F2395">
        <w:tblPrEx>
          <w:tblCellMar>
            <w:top w:w="0" w:type="dxa"/>
            <w:left w:w="0" w:type="dxa"/>
            <w:bottom w:w="0" w:type="dxa"/>
            <w:right w:w="0" w:type="dxa"/>
          </w:tblCellMar>
        </w:tblPrEx>
        <w:trPr>
          <w:trHeight w:val="45" w:hRule="atLeast"/>
        </w:trPr>
        <w:tc>
          <w:tcPr>
            <w:tcW w:w="300" w:type="dxa"/>
            <w:vMerge w:val="continue"/>
            <w:tcBorders>
              <w:left w:val="single" w:color="auto" w:sz="8" w:space="0"/>
              <w:right w:val="single" w:color="auto" w:sz="8" w:space="0"/>
            </w:tcBorders>
            <w:vAlign w:val="bottom"/>
          </w:tcPr>
          <w:p w14:paraId="3DA75C2B">
            <w:pPr>
              <w:spacing w:after="0"/>
              <w:rPr>
                <w:color w:val="auto"/>
                <w:sz w:val="3"/>
                <w:szCs w:val="3"/>
              </w:rPr>
            </w:pPr>
          </w:p>
        </w:tc>
        <w:tc>
          <w:tcPr>
            <w:tcW w:w="280" w:type="dxa"/>
            <w:vMerge w:val="continue"/>
            <w:tcBorders>
              <w:right w:val="single" w:color="auto" w:sz="8" w:space="0"/>
            </w:tcBorders>
            <w:vAlign w:val="bottom"/>
          </w:tcPr>
          <w:p w14:paraId="3DFCF605">
            <w:pPr>
              <w:spacing w:after="0"/>
              <w:rPr>
                <w:color w:val="auto"/>
                <w:sz w:val="3"/>
                <w:szCs w:val="3"/>
              </w:rPr>
            </w:pPr>
          </w:p>
        </w:tc>
        <w:tc>
          <w:tcPr>
            <w:tcW w:w="60" w:type="dxa"/>
            <w:vAlign w:val="bottom"/>
          </w:tcPr>
          <w:p w14:paraId="6E3495A8">
            <w:pPr>
              <w:spacing w:after="0"/>
              <w:rPr>
                <w:color w:val="auto"/>
                <w:sz w:val="3"/>
                <w:szCs w:val="3"/>
              </w:rPr>
            </w:pPr>
          </w:p>
        </w:tc>
        <w:tc>
          <w:tcPr>
            <w:tcW w:w="260" w:type="dxa"/>
            <w:vMerge w:val="continue"/>
            <w:tcBorders>
              <w:right w:val="single" w:color="auto" w:sz="8" w:space="0"/>
            </w:tcBorders>
            <w:vAlign w:val="bottom"/>
          </w:tcPr>
          <w:p w14:paraId="5A49E3A0">
            <w:pPr>
              <w:spacing w:after="0"/>
              <w:rPr>
                <w:color w:val="auto"/>
                <w:sz w:val="3"/>
                <w:szCs w:val="3"/>
              </w:rPr>
            </w:pPr>
          </w:p>
        </w:tc>
        <w:tc>
          <w:tcPr>
            <w:tcW w:w="440" w:type="dxa"/>
            <w:vMerge w:val="continue"/>
            <w:tcBorders>
              <w:right w:val="single" w:color="auto" w:sz="8" w:space="0"/>
            </w:tcBorders>
            <w:vAlign w:val="bottom"/>
          </w:tcPr>
          <w:p w14:paraId="7B9A5FCE">
            <w:pPr>
              <w:spacing w:after="0"/>
              <w:rPr>
                <w:color w:val="auto"/>
                <w:sz w:val="3"/>
                <w:szCs w:val="3"/>
              </w:rPr>
            </w:pPr>
          </w:p>
        </w:tc>
        <w:tc>
          <w:tcPr>
            <w:tcW w:w="1100" w:type="dxa"/>
            <w:vMerge w:val="restart"/>
            <w:tcBorders>
              <w:right w:val="single" w:color="auto" w:sz="8" w:space="0"/>
            </w:tcBorders>
            <w:vAlign w:val="bottom"/>
          </w:tcPr>
          <w:p w14:paraId="41E9A342">
            <w:pPr>
              <w:spacing w:after="0" w:line="80" w:lineRule="exact"/>
              <w:rPr>
                <w:color w:val="auto"/>
                <w:sz w:val="20"/>
                <w:szCs w:val="20"/>
              </w:rPr>
            </w:pPr>
            <w:r>
              <w:rPr>
                <w:rFonts w:ascii="宋体" w:hAnsi="宋体" w:eastAsia="宋体" w:cs="宋体"/>
                <w:color w:val="auto"/>
                <w:sz w:val="7"/>
                <w:szCs w:val="7"/>
              </w:rPr>
              <w:t>费支出</w:t>
            </w:r>
          </w:p>
        </w:tc>
        <w:tc>
          <w:tcPr>
            <w:tcW w:w="760" w:type="dxa"/>
            <w:vMerge w:val="continue"/>
            <w:tcBorders>
              <w:right w:val="single" w:color="auto" w:sz="8" w:space="0"/>
            </w:tcBorders>
            <w:vAlign w:val="bottom"/>
          </w:tcPr>
          <w:p w14:paraId="551D7276">
            <w:pPr>
              <w:spacing w:after="0"/>
              <w:rPr>
                <w:color w:val="auto"/>
                <w:sz w:val="3"/>
                <w:szCs w:val="3"/>
              </w:rPr>
            </w:pPr>
          </w:p>
        </w:tc>
        <w:tc>
          <w:tcPr>
            <w:tcW w:w="420" w:type="dxa"/>
            <w:tcBorders>
              <w:right w:val="single" w:color="auto" w:sz="8" w:space="0"/>
            </w:tcBorders>
            <w:vAlign w:val="bottom"/>
          </w:tcPr>
          <w:p w14:paraId="3530D85B">
            <w:pPr>
              <w:spacing w:after="0"/>
              <w:rPr>
                <w:color w:val="auto"/>
                <w:sz w:val="3"/>
                <w:szCs w:val="3"/>
              </w:rPr>
            </w:pPr>
          </w:p>
        </w:tc>
        <w:tc>
          <w:tcPr>
            <w:tcW w:w="420" w:type="dxa"/>
            <w:tcBorders>
              <w:right w:val="single" w:color="auto" w:sz="8" w:space="0"/>
            </w:tcBorders>
            <w:vAlign w:val="bottom"/>
          </w:tcPr>
          <w:p w14:paraId="2E1B5E33">
            <w:pPr>
              <w:spacing w:after="0"/>
              <w:rPr>
                <w:color w:val="auto"/>
                <w:sz w:val="3"/>
                <w:szCs w:val="3"/>
              </w:rPr>
            </w:pPr>
          </w:p>
        </w:tc>
        <w:tc>
          <w:tcPr>
            <w:tcW w:w="420" w:type="dxa"/>
            <w:tcBorders>
              <w:right w:val="single" w:color="auto" w:sz="8" w:space="0"/>
            </w:tcBorders>
            <w:vAlign w:val="bottom"/>
          </w:tcPr>
          <w:p w14:paraId="166DCCC5">
            <w:pPr>
              <w:spacing w:after="0"/>
              <w:rPr>
                <w:color w:val="auto"/>
                <w:sz w:val="3"/>
                <w:szCs w:val="3"/>
              </w:rPr>
            </w:pPr>
          </w:p>
        </w:tc>
        <w:tc>
          <w:tcPr>
            <w:tcW w:w="440" w:type="dxa"/>
            <w:tcBorders>
              <w:right w:val="single" w:color="auto" w:sz="8" w:space="0"/>
            </w:tcBorders>
            <w:vAlign w:val="bottom"/>
          </w:tcPr>
          <w:p w14:paraId="1806C54B">
            <w:pPr>
              <w:spacing w:after="0"/>
              <w:rPr>
                <w:color w:val="auto"/>
                <w:sz w:val="3"/>
                <w:szCs w:val="3"/>
              </w:rPr>
            </w:pPr>
          </w:p>
        </w:tc>
        <w:tc>
          <w:tcPr>
            <w:tcW w:w="420" w:type="dxa"/>
            <w:tcBorders>
              <w:right w:val="single" w:color="auto" w:sz="8" w:space="0"/>
            </w:tcBorders>
            <w:vAlign w:val="bottom"/>
          </w:tcPr>
          <w:p w14:paraId="43831AE6">
            <w:pPr>
              <w:spacing w:after="0"/>
              <w:rPr>
                <w:color w:val="auto"/>
                <w:sz w:val="3"/>
                <w:szCs w:val="3"/>
              </w:rPr>
            </w:pPr>
          </w:p>
        </w:tc>
        <w:tc>
          <w:tcPr>
            <w:tcW w:w="420" w:type="dxa"/>
            <w:vMerge w:val="continue"/>
            <w:tcBorders>
              <w:right w:val="single" w:color="auto" w:sz="8" w:space="0"/>
            </w:tcBorders>
            <w:vAlign w:val="bottom"/>
          </w:tcPr>
          <w:p w14:paraId="249E940A">
            <w:pPr>
              <w:spacing w:after="0"/>
              <w:rPr>
                <w:color w:val="auto"/>
                <w:sz w:val="3"/>
                <w:szCs w:val="3"/>
              </w:rPr>
            </w:pPr>
          </w:p>
        </w:tc>
        <w:tc>
          <w:tcPr>
            <w:tcW w:w="420" w:type="dxa"/>
            <w:vMerge w:val="continue"/>
            <w:tcBorders>
              <w:right w:val="single" w:color="auto" w:sz="8" w:space="0"/>
            </w:tcBorders>
            <w:vAlign w:val="bottom"/>
          </w:tcPr>
          <w:p w14:paraId="79AAA992">
            <w:pPr>
              <w:spacing w:after="0"/>
              <w:rPr>
                <w:color w:val="auto"/>
                <w:sz w:val="3"/>
                <w:szCs w:val="3"/>
              </w:rPr>
            </w:pPr>
          </w:p>
        </w:tc>
        <w:tc>
          <w:tcPr>
            <w:tcW w:w="440" w:type="dxa"/>
            <w:tcBorders>
              <w:right w:val="single" w:color="auto" w:sz="8" w:space="0"/>
            </w:tcBorders>
            <w:vAlign w:val="bottom"/>
          </w:tcPr>
          <w:p w14:paraId="09DC81D8">
            <w:pPr>
              <w:spacing w:after="0"/>
              <w:rPr>
                <w:color w:val="auto"/>
                <w:sz w:val="3"/>
                <w:szCs w:val="3"/>
              </w:rPr>
            </w:pPr>
          </w:p>
        </w:tc>
        <w:tc>
          <w:tcPr>
            <w:tcW w:w="420" w:type="dxa"/>
            <w:tcBorders>
              <w:right w:val="single" w:color="auto" w:sz="8" w:space="0"/>
            </w:tcBorders>
            <w:vAlign w:val="bottom"/>
          </w:tcPr>
          <w:p w14:paraId="0B1E7D4C">
            <w:pPr>
              <w:spacing w:after="0"/>
              <w:rPr>
                <w:color w:val="auto"/>
                <w:sz w:val="3"/>
                <w:szCs w:val="3"/>
              </w:rPr>
            </w:pPr>
          </w:p>
        </w:tc>
        <w:tc>
          <w:tcPr>
            <w:tcW w:w="420" w:type="dxa"/>
            <w:tcBorders>
              <w:right w:val="single" w:color="auto" w:sz="8" w:space="0"/>
            </w:tcBorders>
            <w:vAlign w:val="bottom"/>
          </w:tcPr>
          <w:p w14:paraId="1EF23067">
            <w:pPr>
              <w:spacing w:after="0"/>
              <w:rPr>
                <w:color w:val="auto"/>
                <w:sz w:val="3"/>
                <w:szCs w:val="3"/>
              </w:rPr>
            </w:pPr>
          </w:p>
        </w:tc>
        <w:tc>
          <w:tcPr>
            <w:tcW w:w="420" w:type="dxa"/>
            <w:tcBorders>
              <w:right w:val="single" w:color="auto" w:sz="8" w:space="0"/>
            </w:tcBorders>
            <w:vAlign w:val="bottom"/>
          </w:tcPr>
          <w:p w14:paraId="4409BCA6">
            <w:pPr>
              <w:spacing w:after="0"/>
              <w:rPr>
                <w:color w:val="auto"/>
                <w:sz w:val="3"/>
                <w:szCs w:val="3"/>
              </w:rPr>
            </w:pPr>
          </w:p>
        </w:tc>
        <w:tc>
          <w:tcPr>
            <w:tcW w:w="420" w:type="dxa"/>
            <w:tcBorders>
              <w:right w:val="single" w:color="auto" w:sz="8" w:space="0"/>
            </w:tcBorders>
            <w:vAlign w:val="bottom"/>
          </w:tcPr>
          <w:p w14:paraId="0ADB7CD2">
            <w:pPr>
              <w:spacing w:after="0"/>
              <w:rPr>
                <w:color w:val="auto"/>
                <w:sz w:val="3"/>
                <w:szCs w:val="3"/>
              </w:rPr>
            </w:pPr>
          </w:p>
        </w:tc>
        <w:tc>
          <w:tcPr>
            <w:tcW w:w="440" w:type="dxa"/>
            <w:tcBorders>
              <w:right w:val="single" w:color="auto" w:sz="8" w:space="0"/>
            </w:tcBorders>
            <w:vAlign w:val="bottom"/>
          </w:tcPr>
          <w:p w14:paraId="6D9C5DD8">
            <w:pPr>
              <w:spacing w:after="0"/>
              <w:rPr>
                <w:color w:val="auto"/>
                <w:sz w:val="3"/>
                <w:szCs w:val="3"/>
              </w:rPr>
            </w:pPr>
          </w:p>
        </w:tc>
        <w:tc>
          <w:tcPr>
            <w:tcW w:w="420" w:type="dxa"/>
            <w:tcBorders>
              <w:right w:val="single" w:color="auto" w:sz="8" w:space="0"/>
            </w:tcBorders>
            <w:vAlign w:val="bottom"/>
          </w:tcPr>
          <w:p w14:paraId="4BC61AEC">
            <w:pPr>
              <w:spacing w:after="0"/>
              <w:rPr>
                <w:color w:val="auto"/>
                <w:sz w:val="3"/>
                <w:szCs w:val="3"/>
              </w:rPr>
            </w:pPr>
          </w:p>
        </w:tc>
        <w:tc>
          <w:tcPr>
            <w:tcW w:w="420" w:type="dxa"/>
            <w:tcBorders>
              <w:right w:val="single" w:color="auto" w:sz="8" w:space="0"/>
            </w:tcBorders>
            <w:vAlign w:val="bottom"/>
          </w:tcPr>
          <w:p w14:paraId="5C353988">
            <w:pPr>
              <w:spacing w:after="0"/>
              <w:rPr>
                <w:color w:val="auto"/>
                <w:sz w:val="3"/>
                <w:szCs w:val="3"/>
              </w:rPr>
            </w:pPr>
          </w:p>
        </w:tc>
        <w:tc>
          <w:tcPr>
            <w:tcW w:w="420" w:type="dxa"/>
            <w:tcBorders>
              <w:right w:val="single" w:color="auto" w:sz="8" w:space="0"/>
            </w:tcBorders>
            <w:vAlign w:val="bottom"/>
          </w:tcPr>
          <w:p w14:paraId="7067CEA7">
            <w:pPr>
              <w:spacing w:after="0"/>
              <w:rPr>
                <w:color w:val="auto"/>
                <w:sz w:val="3"/>
                <w:szCs w:val="3"/>
              </w:rPr>
            </w:pPr>
          </w:p>
        </w:tc>
        <w:tc>
          <w:tcPr>
            <w:tcW w:w="0" w:type="dxa"/>
            <w:vAlign w:val="bottom"/>
          </w:tcPr>
          <w:p w14:paraId="522B941B">
            <w:pPr>
              <w:spacing w:after="0"/>
              <w:rPr>
                <w:color w:val="auto"/>
                <w:sz w:val="1"/>
                <w:szCs w:val="1"/>
              </w:rPr>
            </w:pPr>
          </w:p>
        </w:tc>
      </w:tr>
      <w:tr w14:paraId="3BFE3043">
        <w:tblPrEx>
          <w:tblCellMar>
            <w:top w:w="0" w:type="dxa"/>
            <w:left w:w="0" w:type="dxa"/>
            <w:bottom w:w="0" w:type="dxa"/>
            <w:right w:w="0" w:type="dxa"/>
          </w:tblCellMar>
        </w:tblPrEx>
        <w:trPr>
          <w:trHeight w:val="49" w:hRule="atLeast"/>
        </w:trPr>
        <w:tc>
          <w:tcPr>
            <w:tcW w:w="300" w:type="dxa"/>
            <w:tcBorders>
              <w:left w:val="single" w:color="auto" w:sz="8" w:space="0"/>
              <w:bottom w:val="single" w:color="auto" w:sz="8" w:space="0"/>
              <w:right w:val="single" w:color="auto" w:sz="8" w:space="0"/>
            </w:tcBorders>
            <w:vAlign w:val="bottom"/>
          </w:tcPr>
          <w:p w14:paraId="2091FB11">
            <w:pPr>
              <w:spacing w:after="0"/>
              <w:rPr>
                <w:color w:val="auto"/>
                <w:sz w:val="4"/>
                <w:szCs w:val="4"/>
              </w:rPr>
            </w:pPr>
          </w:p>
        </w:tc>
        <w:tc>
          <w:tcPr>
            <w:tcW w:w="280" w:type="dxa"/>
            <w:tcBorders>
              <w:bottom w:val="single" w:color="auto" w:sz="8" w:space="0"/>
              <w:right w:val="single" w:color="auto" w:sz="8" w:space="0"/>
            </w:tcBorders>
            <w:vAlign w:val="bottom"/>
          </w:tcPr>
          <w:p w14:paraId="2D72FBE9">
            <w:pPr>
              <w:spacing w:after="0"/>
              <w:rPr>
                <w:color w:val="auto"/>
                <w:sz w:val="4"/>
                <w:szCs w:val="4"/>
              </w:rPr>
            </w:pPr>
          </w:p>
        </w:tc>
        <w:tc>
          <w:tcPr>
            <w:tcW w:w="60" w:type="dxa"/>
            <w:tcBorders>
              <w:bottom w:val="single" w:color="auto" w:sz="8" w:space="0"/>
            </w:tcBorders>
            <w:vAlign w:val="bottom"/>
          </w:tcPr>
          <w:p w14:paraId="24E12372">
            <w:pPr>
              <w:spacing w:after="0"/>
              <w:rPr>
                <w:color w:val="auto"/>
                <w:sz w:val="4"/>
                <w:szCs w:val="4"/>
              </w:rPr>
            </w:pPr>
          </w:p>
        </w:tc>
        <w:tc>
          <w:tcPr>
            <w:tcW w:w="260" w:type="dxa"/>
            <w:tcBorders>
              <w:bottom w:val="single" w:color="auto" w:sz="8" w:space="0"/>
              <w:right w:val="single" w:color="auto" w:sz="8" w:space="0"/>
            </w:tcBorders>
            <w:vAlign w:val="bottom"/>
          </w:tcPr>
          <w:p w14:paraId="0A6F9C78">
            <w:pPr>
              <w:spacing w:after="0"/>
              <w:rPr>
                <w:color w:val="auto"/>
                <w:sz w:val="4"/>
                <w:szCs w:val="4"/>
              </w:rPr>
            </w:pPr>
          </w:p>
        </w:tc>
        <w:tc>
          <w:tcPr>
            <w:tcW w:w="440" w:type="dxa"/>
            <w:tcBorders>
              <w:bottom w:val="single" w:color="auto" w:sz="8" w:space="0"/>
              <w:right w:val="single" w:color="auto" w:sz="8" w:space="0"/>
            </w:tcBorders>
            <w:vAlign w:val="bottom"/>
          </w:tcPr>
          <w:p w14:paraId="397BA366">
            <w:pPr>
              <w:spacing w:after="0"/>
              <w:rPr>
                <w:color w:val="auto"/>
                <w:sz w:val="4"/>
                <w:szCs w:val="4"/>
              </w:rPr>
            </w:pPr>
          </w:p>
        </w:tc>
        <w:tc>
          <w:tcPr>
            <w:tcW w:w="1100" w:type="dxa"/>
            <w:vMerge w:val="continue"/>
            <w:tcBorders>
              <w:bottom w:val="single" w:color="auto" w:sz="8" w:space="0"/>
              <w:right w:val="single" w:color="auto" w:sz="8" w:space="0"/>
            </w:tcBorders>
            <w:vAlign w:val="bottom"/>
          </w:tcPr>
          <w:p w14:paraId="45AC5F76">
            <w:pPr>
              <w:spacing w:after="0"/>
              <w:rPr>
                <w:color w:val="auto"/>
                <w:sz w:val="4"/>
                <w:szCs w:val="4"/>
              </w:rPr>
            </w:pPr>
          </w:p>
        </w:tc>
        <w:tc>
          <w:tcPr>
            <w:tcW w:w="760" w:type="dxa"/>
            <w:tcBorders>
              <w:bottom w:val="single" w:color="auto" w:sz="8" w:space="0"/>
              <w:right w:val="single" w:color="auto" w:sz="8" w:space="0"/>
            </w:tcBorders>
            <w:vAlign w:val="bottom"/>
          </w:tcPr>
          <w:p w14:paraId="583CD6AF">
            <w:pPr>
              <w:spacing w:after="0"/>
              <w:rPr>
                <w:color w:val="auto"/>
                <w:sz w:val="4"/>
                <w:szCs w:val="4"/>
              </w:rPr>
            </w:pPr>
          </w:p>
        </w:tc>
        <w:tc>
          <w:tcPr>
            <w:tcW w:w="420" w:type="dxa"/>
            <w:tcBorders>
              <w:bottom w:val="single" w:color="auto" w:sz="8" w:space="0"/>
              <w:right w:val="single" w:color="auto" w:sz="8" w:space="0"/>
            </w:tcBorders>
            <w:vAlign w:val="bottom"/>
          </w:tcPr>
          <w:p w14:paraId="0A1C8D47">
            <w:pPr>
              <w:spacing w:after="0"/>
              <w:rPr>
                <w:color w:val="auto"/>
                <w:sz w:val="4"/>
                <w:szCs w:val="4"/>
              </w:rPr>
            </w:pPr>
          </w:p>
        </w:tc>
        <w:tc>
          <w:tcPr>
            <w:tcW w:w="420" w:type="dxa"/>
            <w:tcBorders>
              <w:bottom w:val="single" w:color="auto" w:sz="8" w:space="0"/>
              <w:right w:val="single" w:color="auto" w:sz="8" w:space="0"/>
            </w:tcBorders>
            <w:vAlign w:val="bottom"/>
          </w:tcPr>
          <w:p w14:paraId="48886E11">
            <w:pPr>
              <w:spacing w:after="0"/>
              <w:rPr>
                <w:color w:val="auto"/>
                <w:sz w:val="4"/>
                <w:szCs w:val="4"/>
              </w:rPr>
            </w:pPr>
          </w:p>
        </w:tc>
        <w:tc>
          <w:tcPr>
            <w:tcW w:w="420" w:type="dxa"/>
            <w:tcBorders>
              <w:bottom w:val="single" w:color="auto" w:sz="8" w:space="0"/>
              <w:right w:val="single" w:color="auto" w:sz="8" w:space="0"/>
            </w:tcBorders>
            <w:vAlign w:val="bottom"/>
          </w:tcPr>
          <w:p w14:paraId="2A3CF19D">
            <w:pPr>
              <w:spacing w:after="0"/>
              <w:rPr>
                <w:color w:val="auto"/>
                <w:sz w:val="4"/>
                <w:szCs w:val="4"/>
              </w:rPr>
            </w:pPr>
          </w:p>
        </w:tc>
        <w:tc>
          <w:tcPr>
            <w:tcW w:w="440" w:type="dxa"/>
            <w:tcBorders>
              <w:bottom w:val="single" w:color="auto" w:sz="8" w:space="0"/>
              <w:right w:val="single" w:color="auto" w:sz="8" w:space="0"/>
            </w:tcBorders>
            <w:vAlign w:val="bottom"/>
          </w:tcPr>
          <w:p w14:paraId="7B0A804D">
            <w:pPr>
              <w:spacing w:after="0"/>
              <w:rPr>
                <w:color w:val="auto"/>
                <w:sz w:val="4"/>
                <w:szCs w:val="4"/>
              </w:rPr>
            </w:pPr>
          </w:p>
        </w:tc>
        <w:tc>
          <w:tcPr>
            <w:tcW w:w="420" w:type="dxa"/>
            <w:tcBorders>
              <w:bottom w:val="single" w:color="auto" w:sz="8" w:space="0"/>
              <w:right w:val="single" w:color="auto" w:sz="8" w:space="0"/>
            </w:tcBorders>
            <w:vAlign w:val="bottom"/>
          </w:tcPr>
          <w:p w14:paraId="226475B2">
            <w:pPr>
              <w:spacing w:after="0"/>
              <w:rPr>
                <w:color w:val="auto"/>
                <w:sz w:val="4"/>
                <w:szCs w:val="4"/>
              </w:rPr>
            </w:pPr>
          </w:p>
        </w:tc>
        <w:tc>
          <w:tcPr>
            <w:tcW w:w="420" w:type="dxa"/>
            <w:tcBorders>
              <w:bottom w:val="single" w:color="auto" w:sz="8" w:space="0"/>
              <w:right w:val="single" w:color="auto" w:sz="8" w:space="0"/>
            </w:tcBorders>
            <w:vAlign w:val="bottom"/>
          </w:tcPr>
          <w:p w14:paraId="41860A95">
            <w:pPr>
              <w:spacing w:after="0"/>
              <w:rPr>
                <w:color w:val="auto"/>
                <w:sz w:val="4"/>
                <w:szCs w:val="4"/>
              </w:rPr>
            </w:pPr>
          </w:p>
        </w:tc>
        <w:tc>
          <w:tcPr>
            <w:tcW w:w="420" w:type="dxa"/>
            <w:tcBorders>
              <w:bottom w:val="single" w:color="auto" w:sz="8" w:space="0"/>
              <w:right w:val="single" w:color="auto" w:sz="8" w:space="0"/>
            </w:tcBorders>
            <w:vAlign w:val="bottom"/>
          </w:tcPr>
          <w:p w14:paraId="449FA751">
            <w:pPr>
              <w:spacing w:after="0"/>
              <w:rPr>
                <w:color w:val="auto"/>
                <w:sz w:val="4"/>
                <w:szCs w:val="4"/>
              </w:rPr>
            </w:pPr>
          </w:p>
        </w:tc>
        <w:tc>
          <w:tcPr>
            <w:tcW w:w="440" w:type="dxa"/>
            <w:tcBorders>
              <w:bottom w:val="single" w:color="auto" w:sz="8" w:space="0"/>
              <w:right w:val="single" w:color="auto" w:sz="8" w:space="0"/>
            </w:tcBorders>
            <w:vAlign w:val="bottom"/>
          </w:tcPr>
          <w:p w14:paraId="3F34D82B">
            <w:pPr>
              <w:spacing w:after="0"/>
              <w:rPr>
                <w:color w:val="auto"/>
                <w:sz w:val="4"/>
                <w:szCs w:val="4"/>
              </w:rPr>
            </w:pPr>
          </w:p>
        </w:tc>
        <w:tc>
          <w:tcPr>
            <w:tcW w:w="420" w:type="dxa"/>
            <w:tcBorders>
              <w:bottom w:val="single" w:color="auto" w:sz="8" w:space="0"/>
              <w:right w:val="single" w:color="auto" w:sz="8" w:space="0"/>
            </w:tcBorders>
            <w:vAlign w:val="bottom"/>
          </w:tcPr>
          <w:p w14:paraId="03AA9392">
            <w:pPr>
              <w:spacing w:after="0"/>
              <w:rPr>
                <w:color w:val="auto"/>
                <w:sz w:val="4"/>
                <w:szCs w:val="4"/>
              </w:rPr>
            </w:pPr>
          </w:p>
        </w:tc>
        <w:tc>
          <w:tcPr>
            <w:tcW w:w="420" w:type="dxa"/>
            <w:tcBorders>
              <w:bottom w:val="single" w:color="auto" w:sz="8" w:space="0"/>
              <w:right w:val="single" w:color="auto" w:sz="8" w:space="0"/>
            </w:tcBorders>
            <w:vAlign w:val="bottom"/>
          </w:tcPr>
          <w:p w14:paraId="228DBD73">
            <w:pPr>
              <w:spacing w:after="0"/>
              <w:rPr>
                <w:color w:val="auto"/>
                <w:sz w:val="4"/>
                <w:szCs w:val="4"/>
              </w:rPr>
            </w:pPr>
          </w:p>
        </w:tc>
        <w:tc>
          <w:tcPr>
            <w:tcW w:w="420" w:type="dxa"/>
            <w:tcBorders>
              <w:bottom w:val="single" w:color="auto" w:sz="8" w:space="0"/>
              <w:right w:val="single" w:color="auto" w:sz="8" w:space="0"/>
            </w:tcBorders>
            <w:vAlign w:val="bottom"/>
          </w:tcPr>
          <w:p w14:paraId="6EA78C00">
            <w:pPr>
              <w:spacing w:after="0"/>
              <w:rPr>
                <w:color w:val="auto"/>
                <w:sz w:val="4"/>
                <w:szCs w:val="4"/>
              </w:rPr>
            </w:pPr>
          </w:p>
        </w:tc>
        <w:tc>
          <w:tcPr>
            <w:tcW w:w="420" w:type="dxa"/>
            <w:tcBorders>
              <w:bottom w:val="single" w:color="auto" w:sz="8" w:space="0"/>
              <w:right w:val="single" w:color="auto" w:sz="8" w:space="0"/>
            </w:tcBorders>
            <w:vAlign w:val="bottom"/>
          </w:tcPr>
          <w:p w14:paraId="1B5C5642">
            <w:pPr>
              <w:spacing w:after="0"/>
              <w:rPr>
                <w:color w:val="auto"/>
                <w:sz w:val="4"/>
                <w:szCs w:val="4"/>
              </w:rPr>
            </w:pPr>
          </w:p>
        </w:tc>
        <w:tc>
          <w:tcPr>
            <w:tcW w:w="440" w:type="dxa"/>
            <w:tcBorders>
              <w:bottom w:val="single" w:color="auto" w:sz="8" w:space="0"/>
              <w:right w:val="single" w:color="auto" w:sz="8" w:space="0"/>
            </w:tcBorders>
            <w:vAlign w:val="bottom"/>
          </w:tcPr>
          <w:p w14:paraId="5806258D">
            <w:pPr>
              <w:spacing w:after="0"/>
              <w:rPr>
                <w:color w:val="auto"/>
                <w:sz w:val="4"/>
                <w:szCs w:val="4"/>
              </w:rPr>
            </w:pPr>
          </w:p>
        </w:tc>
        <w:tc>
          <w:tcPr>
            <w:tcW w:w="420" w:type="dxa"/>
            <w:tcBorders>
              <w:bottom w:val="single" w:color="auto" w:sz="8" w:space="0"/>
              <w:right w:val="single" w:color="auto" w:sz="8" w:space="0"/>
            </w:tcBorders>
            <w:vAlign w:val="bottom"/>
          </w:tcPr>
          <w:p w14:paraId="641D058B">
            <w:pPr>
              <w:spacing w:after="0"/>
              <w:rPr>
                <w:color w:val="auto"/>
                <w:sz w:val="4"/>
                <w:szCs w:val="4"/>
              </w:rPr>
            </w:pPr>
          </w:p>
        </w:tc>
        <w:tc>
          <w:tcPr>
            <w:tcW w:w="420" w:type="dxa"/>
            <w:tcBorders>
              <w:bottom w:val="single" w:color="auto" w:sz="8" w:space="0"/>
              <w:right w:val="single" w:color="auto" w:sz="8" w:space="0"/>
            </w:tcBorders>
            <w:vAlign w:val="bottom"/>
          </w:tcPr>
          <w:p w14:paraId="7C79CD1D">
            <w:pPr>
              <w:spacing w:after="0"/>
              <w:rPr>
                <w:color w:val="auto"/>
                <w:sz w:val="4"/>
                <w:szCs w:val="4"/>
              </w:rPr>
            </w:pPr>
          </w:p>
        </w:tc>
        <w:tc>
          <w:tcPr>
            <w:tcW w:w="420" w:type="dxa"/>
            <w:tcBorders>
              <w:bottom w:val="single" w:color="auto" w:sz="8" w:space="0"/>
              <w:right w:val="single" w:color="auto" w:sz="8" w:space="0"/>
            </w:tcBorders>
            <w:vAlign w:val="bottom"/>
          </w:tcPr>
          <w:p w14:paraId="0AF185CE">
            <w:pPr>
              <w:spacing w:after="0"/>
              <w:rPr>
                <w:color w:val="auto"/>
                <w:sz w:val="4"/>
                <w:szCs w:val="4"/>
              </w:rPr>
            </w:pPr>
          </w:p>
        </w:tc>
        <w:tc>
          <w:tcPr>
            <w:tcW w:w="0" w:type="dxa"/>
            <w:vAlign w:val="bottom"/>
          </w:tcPr>
          <w:p w14:paraId="72B1AC2C">
            <w:pPr>
              <w:spacing w:after="0"/>
              <w:rPr>
                <w:color w:val="auto"/>
                <w:sz w:val="1"/>
                <w:szCs w:val="1"/>
              </w:rPr>
            </w:pPr>
          </w:p>
        </w:tc>
      </w:tr>
      <w:tr w14:paraId="388922E9">
        <w:tblPrEx>
          <w:tblCellMar>
            <w:top w:w="0" w:type="dxa"/>
            <w:left w:w="0" w:type="dxa"/>
            <w:bottom w:w="0" w:type="dxa"/>
            <w:right w:w="0" w:type="dxa"/>
          </w:tblCellMar>
        </w:tblPrEx>
        <w:trPr>
          <w:trHeight w:val="128" w:hRule="atLeast"/>
        </w:trPr>
        <w:tc>
          <w:tcPr>
            <w:tcW w:w="300" w:type="dxa"/>
            <w:tcBorders>
              <w:left w:val="single" w:color="auto" w:sz="8" w:space="0"/>
              <w:right w:val="single" w:color="auto" w:sz="8" w:space="0"/>
            </w:tcBorders>
            <w:vAlign w:val="bottom"/>
          </w:tcPr>
          <w:p w14:paraId="4C404C70">
            <w:pPr>
              <w:spacing w:after="0" w:line="80" w:lineRule="exact"/>
              <w:jc w:val="center"/>
              <w:rPr>
                <w:color w:val="auto"/>
                <w:sz w:val="20"/>
                <w:szCs w:val="20"/>
              </w:rPr>
            </w:pPr>
            <w:r>
              <w:rPr>
                <w:rFonts w:ascii="宋体" w:hAnsi="宋体" w:eastAsia="宋体" w:cs="宋体"/>
                <w:color w:val="auto"/>
                <w:w w:val="94"/>
                <w:sz w:val="7"/>
                <w:szCs w:val="7"/>
              </w:rPr>
              <w:t>210</w:t>
            </w:r>
          </w:p>
        </w:tc>
        <w:tc>
          <w:tcPr>
            <w:tcW w:w="280" w:type="dxa"/>
            <w:tcBorders>
              <w:right w:val="single" w:color="auto" w:sz="8" w:space="0"/>
            </w:tcBorders>
            <w:vAlign w:val="bottom"/>
          </w:tcPr>
          <w:p w14:paraId="39D06948">
            <w:pPr>
              <w:spacing w:after="0" w:line="80" w:lineRule="exact"/>
              <w:jc w:val="center"/>
              <w:rPr>
                <w:color w:val="auto"/>
                <w:sz w:val="20"/>
                <w:szCs w:val="20"/>
              </w:rPr>
            </w:pPr>
            <w:r>
              <w:rPr>
                <w:rFonts w:ascii="宋体" w:hAnsi="宋体" w:eastAsia="宋体" w:cs="宋体"/>
                <w:color w:val="auto"/>
                <w:w w:val="85"/>
                <w:sz w:val="7"/>
                <w:szCs w:val="7"/>
              </w:rPr>
              <w:t>11</w:t>
            </w:r>
          </w:p>
        </w:tc>
        <w:tc>
          <w:tcPr>
            <w:tcW w:w="60" w:type="dxa"/>
            <w:vAlign w:val="bottom"/>
          </w:tcPr>
          <w:p w14:paraId="72243E93">
            <w:pPr>
              <w:spacing w:after="0"/>
              <w:rPr>
                <w:color w:val="auto"/>
                <w:sz w:val="11"/>
                <w:szCs w:val="11"/>
              </w:rPr>
            </w:pPr>
          </w:p>
        </w:tc>
        <w:tc>
          <w:tcPr>
            <w:tcW w:w="260" w:type="dxa"/>
            <w:tcBorders>
              <w:right w:val="single" w:color="auto" w:sz="8" w:space="0"/>
            </w:tcBorders>
            <w:vAlign w:val="bottom"/>
          </w:tcPr>
          <w:p w14:paraId="7514781D">
            <w:pPr>
              <w:spacing w:after="0" w:line="80" w:lineRule="exact"/>
              <w:ind w:right="64"/>
              <w:jc w:val="center"/>
              <w:rPr>
                <w:color w:val="auto"/>
                <w:sz w:val="20"/>
                <w:szCs w:val="20"/>
              </w:rPr>
            </w:pPr>
            <w:r>
              <w:rPr>
                <w:rFonts w:ascii="宋体" w:hAnsi="宋体" w:eastAsia="宋体" w:cs="宋体"/>
                <w:color w:val="auto"/>
                <w:sz w:val="7"/>
                <w:szCs w:val="7"/>
              </w:rPr>
              <w:t>99</w:t>
            </w:r>
          </w:p>
        </w:tc>
        <w:tc>
          <w:tcPr>
            <w:tcW w:w="440" w:type="dxa"/>
            <w:tcBorders>
              <w:right w:val="single" w:color="auto" w:sz="8" w:space="0"/>
            </w:tcBorders>
            <w:vAlign w:val="bottom"/>
          </w:tcPr>
          <w:p w14:paraId="57D18FBF">
            <w:pPr>
              <w:spacing w:after="0" w:line="80" w:lineRule="exact"/>
              <w:ind w:right="45"/>
              <w:jc w:val="right"/>
              <w:rPr>
                <w:color w:val="auto"/>
                <w:sz w:val="20"/>
                <w:szCs w:val="20"/>
              </w:rPr>
            </w:pPr>
            <w:r>
              <w:rPr>
                <w:rFonts w:ascii="宋体" w:hAnsi="宋体" w:eastAsia="宋体" w:cs="宋体"/>
                <w:color w:val="auto"/>
                <w:sz w:val="7"/>
                <w:szCs w:val="7"/>
              </w:rPr>
              <w:t>145001</w:t>
            </w:r>
          </w:p>
        </w:tc>
        <w:tc>
          <w:tcPr>
            <w:tcW w:w="1100" w:type="dxa"/>
            <w:tcBorders>
              <w:right w:val="single" w:color="auto" w:sz="8" w:space="0"/>
            </w:tcBorders>
            <w:vAlign w:val="bottom"/>
          </w:tcPr>
          <w:p w14:paraId="4260E304">
            <w:pPr>
              <w:spacing w:after="0" w:line="80" w:lineRule="exact"/>
              <w:ind w:left="140"/>
              <w:rPr>
                <w:color w:val="auto"/>
                <w:sz w:val="20"/>
                <w:szCs w:val="20"/>
              </w:rPr>
            </w:pPr>
            <w:r>
              <w:rPr>
                <w:rFonts w:ascii="宋体" w:hAnsi="宋体" w:eastAsia="宋体" w:cs="宋体"/>
                <w:color w:val="auto"/>
                <w:sz w:val="7"/>
                <w:szCs w:val="7"/>
              </w:rPr>
              <w:t>其他行政事业单位医疗支出</w:t>
            </w:r>
          </w:p>
        </w:tc>
        <w:tc>
          <w:tcPr>
            <w:tcW w:w="760" w:type="dxa"/>
            <w:tcBorders>
              <w:right w:val="single" w:color="auto" w:sz="8" w:space="0"/>
            </w:tcBorders>
            <w:vAlign w:val="bottom"/>
          </w:tcPr>
          <w:p w14:paraId="74D2299E">
            <w:pPr>
              <w:spacing w:after="0" w:line="80" w:lineRule="exact"/>
              <w:ind w:right="5"/>
              <w:jc w:val="right"/>
              <w:rPr>
                <w:color w:val="auto"/>
                <w:sz w:val="20"/>
                <w:szCs w:val="20"/>
              </w:rPr>
            </w:pPr>
            <w:r>
              <w:rPr>
                <w:rFonts w:ascii="宋体" w:hAnsi="宋体" w:eastAsia="宋体" w:cs="宋体"/>
                <w:color w:val="auto"/>
                <w:sz w:val="7"/>
                <w:szCs w:val="7"/>
              </w:rPr>
              <w:t>7.15</w:t>
            </w:r>
          </w:p>
        </w:tc>
        <w:tc>
          <w:tcPr>
            <w:tcW w:w="420" w:type="dxa"/>
            <w:tcBorders>
              <w:right w:val="single" w:color="auto" w:sz="8" w:space="0"/>
            </w:tcBorders>
            <w:vAlign w:val="bottom"/>
          </w:tcPr>
          <w:p w14:paraId="01B1FC21">
            <w:pPr>
              <w:spacing w:after="0"/>
              <w:rPr>
                <w:color w:val="auto"/>
                <w:sz w:val="11"/>
                <w:szCs w:val="11"/>
              </w:rPr>
            </w:pPr>
          </w:p>
        </w:tc>
        <w:tc>
          <w:tcPr>
            <w:tcW w:w="420" w:type="dxa"/>
            <w:tcBorders>
              <w:right w:val="single" w:color="auto" w:sz="8" w:space="0"/>
            </w:tcBorders>
            <w:vAlign w:val="bottom"/>
          </w:tcPr>
          <w:p w14:paraId="5C517F3D">
            <w:pPr>
              <w:spacing w:after="0"/>
              <w:rPr>
                <w:color w:val="auto"/>
                <w:sz w:val="11"/>
                <w:szCs w:val="11"/>
              </w:rPr>
            </w:pPr>
          </w:p>
        </w:tc>
        <w:tc>
          <w:tcPr>
            <w:tcW w:w="420" w:type="dxa"/>
            <w:tcBorders>
              <w:right w:val="single" w:color="auto" w:sz="8" w:space="0"/>
            </w:tcBorders>
            <w:vAlign w:val="bottom"/>
          </w:tcPr>
          <w:p w14:paraId="52002DE2">
            <w:pPr>
              <w:spacing w:after="0"/>
              <w:rPr>
                <w:color w:val="auto"/>
                <w:sz w:val="11"/>
                <w:szCs w:val="11"/>
              </w:rPr>
            </w:pPr>
          </w:p>
        </w:tc>
        <w:tc>
          <w:tcPr>
            <w:tcW w:w="440" w:type="dxa"/>
            <w:tcBorders>
              <w:right w:val="single" w:color="auto" w:sz="8" w:space="0"/>
            </w:tcBorders>
            <w:vAlign w:val="bottom"/>
          </w:tcPr>
          <w:p w14:paraId="11044975">
            <w:pPr>
              <w:spacing w:after="0"/>
              <w:rPr>
                <w:color w:val="auto"/>
                <w:sz w:val="11"/>
                <w:szCs w:val="11"/>
              </w:rPr>
            </w:pPr>
          </w:p>
        </w:tc>
        <w:tc>
          <w:tcPr>
            <w:tcW w:w="420" w:type="dxa"/>
            <w:tcBorders>
              <w:right w:val="single" w:color="auto" w:sz="8" w:space="0"/>
            </w:tcBorders>
            <w:vAlign w:val="bottom"/>
          </w:tcPr>
          <w:p w14:paraId="69A497D2">
            <w:pPr>
              <w:spacing w:after="0"/>
              <w:rPr>
                <w:color w:val="auto"/>
                <w:sz w:val="11"/>
                <w:szCs w:val="11"/>
              </w:rPr>
            </w:pPr>
          </w:p>
        </w:tc>
        <w:tc>
          <w:tcPr>
            <w:tcW w:w="420" w:type="dxa"/>
            <w:tcBorders>
              <w:right w:val="single" w:color="auto" w:sz="8" w:space="0"/>
            </w:tcBorders>
            <w:vAlign w:val="bottom"/>
          </w:tcPr>
          <w:p w14:paraId="673E28E0">
            <w:pPr>
              <w:spacing w:after="0" w:line="80" w:lineRule="exact"/>
              <w:jc w:val="right"/>
              <w:rPr>
                <w:color w:val="auto"/>
                <w:sz w:val="20"/>
                <w:szCs w:val="20"/>
              </w:rPr>
            </w:pPr>
            <w:r>
              <w:rPr>
                <w:rFonts w:ascii="宋体" w:hAnsi="宋体" w:eastAsia="宋体" w:cs="宋体"/>
                <w:color w:val="auto"/>
                <w:sz w:val="7"/>
                <w:szCs w:val="7"/>
              </w:rPr>
              <w:t>7.15</w:t>
            </w:r>
          </w:p>
        </w:tc>
        <w:tc>
          <w:tcPr>
            <w:tcW w:w="420" w:type="dxa"/>
            <w:tcBorders>
              <w:right w:val="single" w:color="auto" w:sz="8" w:space="0"/>
            </w:tcBorders>
            <w:vAlign w:val="bottom"/>
          </w:tcPr>
          <w:p w14:paraId="798C7445">
            <w:pPr>
              <w:spacing w:after="0"/>
              <w:rPr>
                <w:color w:val="auto"/>
                <w:sz w:val="11"/>
                <w:szCs w:val="11"/>
              </w:rPr>
            </w:pPr>
          </w:p>
        </w:tc>
        <w:tc>
          <w:tcPr>
            <w:tcW w:w="440" w:type="dxa"/>
            <w:tcBorders>
              <w:right w:val="single" w:color="auto" w:sz="8" w:space="0"/>
            </w:tcBorders>
            <w:vAlign w:val="bottom"/>
          </w:tcPr>
          <w:p w14:paraId="795E62BD">
            <w:pPr>
              <w:spacing w:after="0"/>
              <w:rPr>
                <w:color w:val="auto"/>
                <w:sz w:val="11"/>
                <w:szCs w:val="11"/>
              </w:rPr>
            </w:pPr>
          </w:p>
        </w:tc>
        <w:tc>
          <w:tcPr>
            <w:tcW w:w="420" w:type="dxa"/>
            <w:tcBorders>
              <w:right w:val="single" w:color="auto" w:sz="8" w:space="0"/>
            </w:tcBorders>
            <w:vAlign w:val="bottom"/>
          </w:tcPr>
          <w:p w14:paraId="0E2AB817">
            <w:pPr>
              <w:spacing w:after="0"/>
              <w:rPr>
                <w:color w:val="auto"/>
                <w:sz w:val="11"/>
                <w:szCs w:val="11"/>
              </w:rPr>
            </w:pPr>
          </w:p>
        </w:tc>
        <w:tc>
          <w:tcPr>
            <w:tcW w:w="420" w:type="dxa"/>
            <w:tcBorders>
              <w:right w:val="single" w:color="auto" w:sz="8" w:space="0"/>
            </w:tcBorders>
            <w:vAlign w:val="bottom"/>
          </w:tcPr>
          <w:p w14:paraId="59A7DF72">
            <w:pPr>
              <w:spacing w:after="0"/>
              <w:rPr>
                <w:color w:val="auto"/>
                <w:sz w:val="11"/>
                <w:szCs w:val="11"/>
              </w:rPr>
            </w:pPr>
          </w:p>
        </w:tc>
        <w:tc>
          <w:tcPr>
            <w:tcW w:w="420" w:type="dxa"/>
            <w:tcBorders>
              <w:right w:val="single" w:color="auto" w:sz="8" w:space="0"/>
            </w:tcBorders>
            <w:vAlign w:val="bottom"/>
          </w:tcPr>
          <w:p w14:paraId="0B083AE1">
            <w:pPr>
              <w:spacing w:after="0" w:line="80" w:lineRule="exact"/>
              <w:jc w:val="right"/>
              <w:rPr>
                <w:color w:val="auto"/>
                <w:sz w:val="20"/>
                <w:szCs w:val="20"/>
              </w:rPr>
            </w:pPr>
            <w:r>
              <w:rPr>
                <w:rFonts w:ascii="宋体" w:hAnsi="宋体" w:eastAsia="宋体" w:cs="宋体"/>
                <w:color w:val="auto"/>
                <w:sz w:val="7"/>
                <w:szCs w:val="7"/>
              </w:rPr>
              <w:t>7.15</w:t>
            </w:r>
          </w:p>
        </w:tc>
        <w:tc>
          <w:tcPr>
            <w:tcW w:w="420" w:type="dxa"/>
            <w:tcBorders>
              <w:right w:val="single" w:color="auto" w:sz="8" w:space="0"/>
            </w:tcBorders>
            <w:vAlign w:val="bottom"/>
          </w:tcPr>
          <w:p w14:paraId="159C0E62">
            <w:pPr>
              <w:spacing w:after="0"/>
              <w:rPr>
                <w:color w:val="auto"/>
                <w:sz w:val="11"/>
                <w:szCs w:val="11"/>
              </w:rPr>
            </w:pPr>
          </w:p>
        </w:tc>
        <w:tc>
          <w:tcPr>
            <w:tcW w:w="440" w:type="dxa"/>
            <w:tcBorders>
              <w:right w:val="single" w:color="auto" w:sz="8" w:space="0"/>
            </w:tcBorders>
            <w:vAlign w:val="bottom"/>
          </w:tcPr>
          <w:p w14:paraId="4C753943">
            <w:pPr>
              <w:spacing w:after="0"/>
              <w:rPr>
                <w:color w:val="auto"/>
                <w:sz w:val="11"/>
                <w:szCs w:val="11"/>
              </w:rPr>
            </w:pPr>
          </w:p>
        </w:tc>
        <w:tc>
          <w:tcPr>
            <w:tcW w:w="420" w:type="dxa"/>
            <w:tcBorders>
              <w:right w:val="single" w:color="auto" w:sz="8" w:space="0"/>
            </w:tcBorders>
            <w:vAlign w:val="bottom"/>
          </w:tcPr>
          <w:p w14:paraId="4956C83A">
            <w:pPr>
              <w:spacing w:after="0"/>
              <w:rPr>
                <w:color w:val="auto"/>
                <w:sz w:val="11"/>
                <w:szCs w:val="11"/>
              </w:rPr>
            </w:pPr>
          </w:p>
        </w:tc>
        <w:tc>
          <w:tcPr>
            <w:tcW w:w="420" w:type="dxa"/>
            <w:tcBorders>
              <w:right w:val="single" w:color="auto" w:sz="8" w:space="0"/>
            </w:tcBorders>
            <w:vAlign w:val="bottom"/>
          </w:tcPr>
          <w:p w14:paraId="615DED08">
            <w:pPr>
              <w:spacing w:after="0"/>
              <w:rPr>
                <w:color w:val="auto"/>
                <w:sz w:val="11"/>
                <w:szCs w:val="11"/>
              </w:rPr>
            </w:pPr>
          </w:p>
        </w:tc>
        <w:tc>
          <w:tcPr>
            <w:tcW w:w="420" w:type="dxa"/>
            <w:tcBorders>
              <w:right w:val="single" w:color="auto" w:sz="8" w:space="0"/>
            </w:tcBorders>
            <w:vAlign w:val="bottom"/>
          </w:tcPr>
          <w:p w14:paraId="427AA374">
            <w:pPr>
              <w:spacing w:after="0"/>
              <w:rPr>
                <w:color w:val="auto"/>
                <w:sz w:val="11"/>
                <w:szCs w:val="11"/>
              </w:rPr>
            </w:pPr>
          </w:p>
        </w:tc>
        <w:tc>
          <w:tcPr>
            <w:tcW w:w="0" w:type="dxa"/>
            <w:vAlign w:val="bottom"/>
          </w:tcPr>
          <w:p w14:paraId="155F8633">
            <w:pPr>
              <w:spacing w:after="0"/>
              <w:rPr>
                <w:color w:val="auto"/>
                <w:sz w:val="1"/>
                <w:szCs w:val="1"/>
              </w:rPr>
            </w:pPr>
          </w:p>
        </w:tc>
      </w:tr>
      <w:tr w14:paraId="314390D5">
        <w:tblPrEx>
          <w:tblCellMar>
            <w:top w:w="0" w:type="dxa"/>
            <w:left w:w="0" w:type="dxa"/>
            <w:bottom w:w="0" w:type="dxa"/>
            <w:right w:w="0" w:type="dxa"/>
          </w:tblCellMar>
        </w:tblPrEx>
        <w:trPr>
          <w:trHeight w:val="53" w:hRule="atLeast"/>
        </w:trPr>
        <w:tc>
          <w:tcPr>
            <w:tcW w:w="300" w:type="dxa"/>
            <w:tcBorders>
              <w:left w:val="single" w:color="auto" w:sz="8" w:space="0"/>
              <w:bottom w:val="single" w:color="auto" w:sz="8" w:space="0"/>
              <w:right w:val="single" w:color="auto" w:sz="8" w:space="0"/>
            </w:tcBorders>
            <w:vAlign w:val="bottom"/>
          </w:tcPr>
          <w:p w14:paraId="52A8C09B">
            <w:pPr>
              <w:spacing w:after="0"/>
              <w:rPr>
                <w:color w:val="auto"/>
                <w:sz w:val="4"/>
                <w:szCs w:val="4"/>
              </w:rPr>
            </w:pPr>
          </w:p>
        </w:tc>
        <w:tc>
          <w:tcPr>
            <w:tcW w:w="280" w:type="dxa"/>
            <w:tcBorders>
              <w:bottom w:val="single" w:color="auto" w:sz="8" w:space="0"/>
              <w:right w:val="single" w:color="auto" w:sz="8" w:space="0"/>
            </w:tcBorders>
            <w:vAlign w:val="bottom"/>
          </w:tcPr>
          <w:p w14:paraId="246A4109">
            <w:pPr>
              <w:spacing w:after="0"/>
              <w:rPr>
                <w:color w:val="auto"/>
                <w:sz w:val="4"/>
                <w:szCs w:val="4"/>
              </w:rPr>
            </w:pPr>
          </w:p>
        </w:tc>
        <w:tc>
          <w:tcPr>
            <w:tcW w:w="60" w:type="dxa"/>
            <w:tcBorders>
              <w:bottom w:val="single" w:color="auto" w:sz="8" w:space="0"/>
            </w:tcBorders>
            <w:vAlign w:val="bottom"/>
          </w:tcPr>
          <w:p w14:paraId="7830751F">
            <w:pPr>
              <w:spacing w:after="0"/>
              <w:rPr>
                <w:color w:val="auto"/>
                <w:sz w:val="4"/>
                <w:szCs w:val="4"/>
              </w:rPr>
            </w:pPr>
          </w:p>
        </w:tc>
        <w:tc>
          <w:tcPr>
            <w:tcW w:w="260" w:type="dxa"/>
            <w:tcBorders>
              <w:bottom w:val="single" w:color="auto" w:sz="8" w:space="0"/>
              <w:right w:val="single" w:color="auto" w:sz="8" w:space="0"/>
            </w:tcBorders>
            <w:vAlign w:val="bottom"/>
          </w:tcPr>
          <w:p w14:paraId="61C18014">
            <w:pPr>
              <w:spacing w:after="0"/>
              <w:rPr>
                <w:color w:val="auto"/>
                <w:sz w:val="4"/>
                <w:szCs w:val="4"/>
              </w:rPr>
            </w:pPr>
          </w:p>
        </w:tc>
        <w:tc>
          <w:tcPr>
            <w:tcW w:w="440" w:type="dxa"/>
            <w:tcBorders>
              <w:bottom w:val="single" w:color="auto" w:sz="8" w:space="0"/>
              <w:right w:val="single" w:color="auto" w:sz="8" w:space="0"/>
            </w:tcBorders>
            <w:vAlign w:val="bottom"/>
          </w:tcPr>
          <w:p w14:paraId="371AAB95">
            <w:pPr>
              <w:spacing w:after="0"/>
              <w:rPr>
                <w:color w:val="auto"/>
                <w:sz w:val="4"/>
                <w:szCs w:val="4"/>
              </w:rPr>
            </w:pPr>
          </w:p>
        </w:tc>
        <w:tc>
          <w:tcPr>
            <w:tcW w:w="1100" w:type="dxa"/>
            <w:tcBorders>
              <w:bottom w:val="single" w:color="auto" w:sz="8" w:space="0"/>
              <w:right w:val="single" w:color="auto" w:sz="8" w:space="0"/>
            </w:tcBorders>
            <w:vAlign w:val="bottom"/>
          </w:tcPr>
          <w:p w14:paraId="6054E982">
            <w:pPr>
              <w:spacing w:after="0"/>
              <w:rPr>
                <w:color w:val="auto"/>
                <w:sz w:val="4"/>
                <w:szCs w:val="4"/>
              </w:rPr>
            </w:pPr>
          </w:p>
        </w:tc>
        <w:tc>
          <w:tcPr>
            <w:tcW w:w="760" w:type="dxa"/>
            <w:tcBorders>
              <w:bottom w:val="single" w:color="auto" w:sz="8" w:space="0"/>
              <w:right w:val="single" w:color="auto" w:sz="8" w:space="0"/>
            </w:tcBorders>
            <w:vAlign w:val="bottom"/>
          </w:tcPr>
          <w:p w14:paraId="517C1900">
            <w:pPr>
              <w:spacing w:after="0"/>
              <w:rPr>
                <w:color w:val="auto"/>
                <w:sz w:val="4"/>
                <w:szCs w:val="4"/>
              </w:rPr>
            </w:pPr>
          </w:p>
        </w:tc>
        <w:tc>
          <w:tcPr>
            <w:tcW w:w="420" w:type="dxa"/>
            <w:tcBorders>
              <w:bottom w:val="single" w:color="auto" w:sz="8" w:space="0"/>
              <w:right w:val="single" w:color="auto" w:sz="8" w:space="0"/>
            </w:tcBorders>
            <w:vAlign w:val="bottom"/>
          </w:tcPr>
          <w:p w14:paraId="31455D79">
            <w:pPr>
              <w:spacing w:after="0"/>
              <w:rPr>
                <w:color w:val="auto"/>
                <w:sz w:val="4"/>
                <w:szCs w:val="4"/>
              </w:rPr>
            </w:pPr>
          </w:p>
        </w:tc>
        <w:tc>
          <w:tcPr>
            <w:tcW w:w="420" w:type="dxa"/>
            <w:tcBorders>
              <w:bottom w:val="single" w:color="auto" w:sz="8" w:space="0"/>
              <w:right w:val="single" w:color="auto" w:sz="8" w:space="0"/>
            </w:tcBorders>
            <w:vAlign w:val="bottom"/>
          </w:tcPr>
          <w:p w14:paraId="5D4428B2">
            <w:pPr>
              <w:spacing w:after="0"/>
              <w:rPr>
                <w:color w:val="auto"/>
                <w:sz w:val="4"/>
                <w:szCs w:val="4"/>
              </w:rPr>
            </w:pPr>
          </w:p>
        </w:tc>
        <w:tc>
          <w:tcPr>
            <w:tcW w:w="420" w:type="dxa"/>
            <w:tcBorders>
              <w:bottom w:val="single" w:color="auto" w:sz="8" w:space="0"/>
              <w:right w:val="single" w:color="auto" w:sz="8" w:space="0"/>
            </w:tcBorders>
            <w:vAlign w:val="bottom"/>
          </w:tcPr>
          <w:p w14:paraId="2E0ED280">
            <w:pPr>
              <w:spacing w:after="0"/>
              <w:rPr>
                <w:color w:val="auto"/>
                <w:sz w:val="4"/>
                <w:szCs w:val="4"/>
              </w:rPr>
            </w:pPr>
          </w:p>
        </w:tc>
        <w:tc>
          <w:tcPr>
            <w:tcW w:w="440" w:type="dxa"/>
            <w:tcBorders>
              <w:bottom w:val="single" w:color="auto" w:sz="8" w:space="0"/>
              <w:right w:val="single" w:color="auto" w:sz="8" w:space="0"/>
            </w:tcBorders>
            <w:vAlign w:val="bottom"/>
          </w:tcPr>
          <w:p w14:paraId="26E81D01">
            <w:pPr>
              <w:spacing w:after="0"/>
              <w:rPr>
                <w:color w:val="auto"/>
                <w:sz w:val="4"/>
                <w:szCs w:val="4"/>
              </w:rPr>
            </w:pPr>
          </w:p>
        </w:tc>
        <w:tc>
          <w:tcPr>
            <w:tcW w:w="420" w:type="dxa"/>
            <w:tcBorders>
              <w:bottom w:val="single" w:color="auto" w:sz="8" w:space="0"/>
              <w:right w:val="single" w:color="auto" w:sz="8" w:space="0"/>
            </w:tcBorders>
            <w:vAlign w:val="bottom"/>
          </w:tcPr>
          <w:p w14:paraId="7A420D07">
            <w:pPr>
              <w:spacing w:after="0"/>
              <w:rPr>
                <w:color w:val="auto"/>
                <w:sz w:val="4"/>
                <w:szCs w:val="4"/>
              </w:rPr>
            </w:pPr>
          </w:p>
        </w:tc>
        <w:tc>
          <w:tcPr>
            <w:tcW w:w="420" w:type="dxa"/>
            <w:tcBorders>
              <w:bottom w:val="single" w:color="auto" w:sz="8" w:space="0"/>
              <w:right w:val="single" w:color="auto" w:sz="8" w:space="0"/>
            </w:tcBorders>
            <w:vAlign w:val="bottom"/>
          </w:tcPr>
          <w:p w14:paraId="3F6CFA73">
            <w:pPr>
              <w:spacing w:after="0"/>
              <w:rPr>
                <w:color w:val="auto"/>
                <w:sz w:val="4"/>
                <w:szCs w:val="4"/>
              </w:rPr>
            </w:pPr>
          </w:p>
        </w:tc>
        <w:tc>
          <w:tcPr>
            <w:tcW w:w="420" w:type="dxa"/>
            <w:tcBorders>
              <w:bottom w:val="single" w:color="auto" w:sz="8" w:space="0"/>
              <w:right w:val="single" w:color="auto" w:sz="8" w:space="0"/>
            </w:tcBorders>
            <w:vAlign w:val="bottom"/>
          </w:tcPr>
          <w:p w14:paraId="285C3DBF">
            <w:pPr>
              <w:spacing w:after="0"/>
              <w:rPr>
                <w:color w:val="auto"/>
                <w:sz w:val="4"/>
                <w:szCs w:val="4"/>
              </w:rPr>
            </w:pPr>
          </w:p>
        </w:tc>
        <w:tc>
          <w:tcPr>
            <w:tcW w:w="440" w:type="dxa"/>
            <w:tcBorders>
              <w:bottom w:val="single" w:color="auto" w:sz="8" w:space="0"/>
              <w:right w:val="single" w:color="auto" w:sz="8" w:space="0"/>
            </w:tcBorders>
            <w:vAlign w:val="bottom"/>
          </w:tcPr>
          <w:p w14:paraId="1ECA5BC1">
            <w:pPr>
              <w:spacing w:after="0"/>
              <w:rPr>
                <w:color w:val="auto"/>
                <w:sz w:val="4"/>
                <w:szCs w:val="4"/>
              </w:rPr>
            </w:pPr>
          </w:p>
        </w:tc>
        <w:tc>
          <w:tcPr>
            <w:tcW w:w="420" w:type="dxa"/>
            <w:tcBorders>
              <w:bottom w:val="single" w:color="auto" w:sz="8" w:space="0"/>
              <w:right w:val="single" w:color="auto" w:sz="8" w:space="0"/>
            </w:tcBorders>
            <w:vAlign w:val="bottom"/>
          </w:tcPr>
          <w:p w14:paraId="095114C2">
            <w:pPr>
              <w:spacing w:after="0"/>
              <w:rPr>
                <w:color w:val="auto"/>
                <w:sz w:val="4"/>
                <w:szCs w:val="4"/>
              </w:rPr>
            </w:pPr>
          </w:p>
        </w:tc>
        <w:tc>
          <w:tcPr>
            <w:tcW w:w="420" w:type="dxa"/>
            <w:tcBorders>
              <w:bottom w:val="single" w:color="auto" w:sz="8" w:space="0"/>
              <w:right w:val="single" w:color="auto" w:sz="8" w:space="0"/>
            </w:tcBorders>
            <w:vAlign w:val="bottom"/>
          </w:tcPr>
          <w:p w14:paraId="38B7156A">
            <w:pPr>
              <w:spacing w:after="0"/>
              <w:rPr>
                <w:color w:val="auto"/>
                <w:sz w:val="4"/>
                <w:szCs w:val="4"/>
              </w:rPr>
            </w:pPr>
          </w:p>
        </w:tc>
        <w:tc>
          <w:tcPr>
            <w:tcW w:w="420" w:type="dxa"/>
            <w:tcBorders>
              <w:bottom w:val="single" w:color="auto" w:sz="8" w:space="0"/>
              <w:right w:val="single" w:color="auto" w:sz="8" w:space="0"/>
            </w:tcBorders>
            <w:vAlign w:val="bottom"/>
          </w:tcPr>
          <w:p w14:paraId="32FD5FB5">
            <w:pPr>
              <w:spacing w:after="0"/>
              <w:rPr>
                <w:color w:val="auto"/>
                <w:sz w:val="4"/>
                <w:szCs w:val="4"/>
              </w:rPr>
            </w:pPr>
          </w:p>
        </w:tc>
        <w:tc>
          <w:tcPr>
            <w:tcW w:w="420" w:type="dxa"/>
            <w:tcBorders>
              <w:bottom w:val="single" w:color="auto" w:sz="8" w:space="0"/>
              <w:right w:val="single" w:color="auto" w:sz="8" w:space="0"/>
            </w:tcBorders>
            <w:vAlign w:val="bottom"/>
          </w:tcPr>
          <w:p w14:paraId="4F16896C">
            <w:pPr>
              <w:spacing w:after="0"/>
              <w:rPr>
                <w:color w:val="auto"/>
                <w:sz w:val="4"/>
                <w:szCs w:val="4"/>
              </w:rPr>
            </w:pPr>
          </w:p>
        </w:tc>
        <w:tc>
          <w:tcPr>
            <w:tcW w:w="440" w:type="dxa"/>
            <w:tcBorders>
              <w:bottom w:val="single" w:color="auto" w:sz="8" w:space="0"/>
              <w:right w:val="single" w:color="auto" w:sz="8" w:space="0"/>
            </w:tcBorders>
            <w:vAlign w:val="bottom"/>
          </w:tcPr>
          <w:p w14:paraId="35D1512A">
            <w:pPr>
              <w:spacing w:after="0"/>
              <w:rPr>
                <w:color w:val="auto"/>
                <w:sz w:val="4"/>
                <w:szCs w:val="4"/>
              </w:rPr>
            </w:pPr>
          </w:p>
        </w:tc>
        <w:tc>
          <w:tcPr>
            <w:tcW w:w="420" w:type="dxa"/>
            <w:tcBorders>
              <w:bottom w:val="single" w:color="auto" w:sz="8" w:space="0"/>
              <w:right w:val="single" w:color="auto" w:sz="8" w:space="0"/>
            </w:tcBorders>
            <w:vAlign w:val="bottom"/>
          </w:tcPr>
          <w:p w14:paraId="23D21477">
            <w:pPr>
              <w:spacing w:after="0"/>
              <w:rPr>
                <w:color w:val="auto"/>
                <w:sz w:val="4"/>
                <w:szCs w:val="4"/>
              </w:rPr>
            </w:pPr>
          </w:p>
        </w:tc>
        <w:tc>
          <w:tcPr>
            <w:tcW w:w="420" w:type="dxa"/>
            <w:tcBorders>
              <w:bottom w:val="single" w:color="auto" w:sz="8" w:space="0"/>
              <w:right w:val="single" w:color="auto" w:sz="8" w:space="0"/>
            </w:tcBorders>
            <w:vAlign w:val="bottom"/>
          </w:tcPr>
          <w:p w14:paraId="33217EA1">
            <w:pPr>
              <w:spacing w:after="0"/>
              <w:rPr>
                <w:color w:val="auto"/>
                <w:sz w:val="4"/>
                <w:szCs w:val="4"/>
              </w:rPr>
            </w:pPr>
          </w:p>
        </w:tc>
        <w:tc>
          <w:tcPr>
            <w:tcW w:w="420" w:type="dxa"/>
            <w:tcBorders>
              <w:bottom w:val="single" w:color="auto" w:sz="8" w:space="0"/>
              <w:right w:val="single" w:color="auto" w:sz="8" w:space="0"/>
            </w:tcBorders>
            <w:vAlign w:val="bottom"/>
          </w:tcPr>
          <w:p w14:paraId="44228351">
            <w:pPr>
              <w:spacing w:after="0"/>
              <w:rPr>
                <w:color w:val="auto"/>
                <w:sz w:val="4"/>
                <w:szCs w:val="4"/>
              </w:rPr>
            </w:pPr>
          </w:p>
        </w:tc>
        <w:tc>
          <w:tcPr>
            <w:tcW w:w="0" w:type="dxa"/>
            <w:vAlign w:val="bottom"/>
          </w:tcPr>
          <w:p w14:paraId="661BAFA5">
            <w:pPr>
              <w:spacing w:after="0"/>
              <w:rPr>
                <w:color w:val="auto"/>
                <w:sz w:val="1"/>
                <w:szCs w:val="1"/>
              </w:rPr>
            </w:pPr>
          </w:p>
        </w:tc>
      </w:tr>
      <w:tr w14:paraId="7CF7F8B8">
        <w:tblPrEx>
          <w:tblCellMar>
            <w:top w:w="0" w:type="dxa"/>
            <w:left w:w="0" w:type="dxa"/>
            <w:bottom w:w="0" w:type="dxa"/>
            <w:right w:w="0" w:type="dxa"/>
          </w:tblCellMar>
        </w:tblPrEx>
        <w:trPr>
          <w:trHeight w:val="124" w:hRule="atLeast"/>
        </w:trPr>
        <w:tc>
          <w:tcPr>
            <w:tcW w:w="300" w:type="dxa"/>
            <w:tcBorders>
              <w:left w:val="single" w:color="auto" w:sz="8" w:space="0"/>
              <w:right w:val="single" w:color="auto" w:sz="8" w:space="0"/>
            </w:tcBorders>
            <w:vAlign w:val="bottom"/>
          </w:tcPr>
          <w:p w14:paraId="7E658C57">
            <w:pPr>
              <w:spacing w:after="0" w:line="80" w:lineRule="exact"/>
              <w:jc w:val="center"/>
              <w:rPr>
                <w:color w:val="auto"/>
                <w:sz w:val="20"/>
                <w:szCs w:val="20"/>
              </w:rPr>
            </w:pPr>
            <w:r>
              <w:rPr>
                <w:rFonts w:ascii="宋体" w:hAnsi="宋体" w:eastAsia="宋体" w:cs="宋体"/>
                <w:color w:val="auto"/>
                <w:w w:val="94"/>
                <w:sz w:val="7"/>
                <w:szCs w:val="7"/>
              </w:rPr>
              <w:t>221</w:t>
            </w:r>
          </w:p>
        </w:tc>
        <w:tc>
          <w:tcPr>
            <w:tcW w:w="280" w:type="dxa"/>
            <w:tcBorders>
              <w:right w:val="single" w:color="auto" w:sz="8" w:space="0"/>
            </w:tcBorders>
            <w:vAlign w:val="bottom"/>
          </w:tcPr>
          <w:p w14:paraId="02CAAC41">
            <w:pPr>
              <w:spacing w:after="0" w:line="80" w:lineRule="exact"/>
              <w:jc w:val="center"/>
              <w:rPr>
                <w:color w:val="auto"/>
                <w:sz w:val="20"/>
                <w:szCs w:val="20"/>
              </w:rPr>
            </w:pPr>
            <w:r>
              <w:rPr>
                <w:rFonts w:ascii="宋体" w:hAnsi="宋体" w:eastAsia="宋体" w:cs="宋体"/>
                <w:color w:val="auto"/>
                <w:w w:val="85"/>
                <w:sz w:val="7"/>
                <w:szCs w:val="7"/>
              </w:rPr>
              <w:t>02</w:t>
            </w:r>
          </w:p>
        </w:tc>
        <w:tc>
          <w:tcPr>
            <w:tcW w:w="60" w:type="dxa"/>
            <w:vAlign w:val="bottom"/>
          </w:tcPr>
          <w:p w14:paraId="564044B8">
            <w:pPr>
              <w:spacing w:after="0"/>
              <w:rPr>
                <w:color w:val="auto"/>
                <w:sz w:val="10"/>
                <w:szCs w:val="10"/>
              </w:rPr>
            </w:pPr>
          </w:p>
        </w:tc>
        <w:tc>
          <w:tcPr>
            <w:tcW w:w="260" w:type="dxa"/>
            <w:tcBorders>
              <w:right w:val="single" w:color="auto" w:sz="8" w:space="0"/>
            </w:tcBorders>
            <w:vAlign w:val="bottom"/>
          </w:tcPr>
          <w:p w14:paraId="1DFC83D5">
            <w:pPr>
              <w:spacing w:after="0" w:line="80" w:lineRule="exact"/>
              <w:ind w:right="64"/>
              <w:jc w:val="center"/>
              <w:rPr>
                <w:color w:val="auto"/>
                <w:sz w:val="20"/>
                <w:szCs w:val="20"/>
              </w:rPr>
            </w:pPr>
            <w:r>
              <w:rPr>
                <w:rFonts w:ascii="宋体" w:hAnsi="宋体" w:eastAsia="宋体" w:cs="宋体"/>
                <w:color w:val="auto"/>
                <w:sz w:val="7"/>
                <w:szCs w:val="7"/>
              </w:rPr>
              <w:t>01</w:t>
            </w:r>
          </w:p>
        </w:tc>
        <w:tc>
          <w:tcPr>
            <w:tcW w:w="440" w:type="dxa"/>
            <w:tcBorders>
              <w:right w:val="single" w:color="auto" w:sz="8" w:space="0"/>
            </w:tcBorders>
            <w:vAlign w:val="bottom"/>
          </w:tcPr>
          <w:p w14:paraId="06ACC327">
            <w:pPr>
              <w:spacing w:after="0" w:line="80" w:lineRule="exact"/>
              <w:ind w:right="45"/>
              <w:jc w:val="right"/>
              <w:rPr>
                <w:color w:val="auto"/>
                <w:sz w:val="20"/>
                <w:szCs w:val="20"/>
              </w:rPr>
            </w:pPr>
            <w:r>
              <w:rPr>
                <w:rFonts w:ascii="宋体" w:hAnsi="宋体" w:eastAsia="宋体" w:cs="宋体"/>
                <w:color w:val="auto"/>
                <w:sz w:val="7"/>
                <w:szCs w:val="7"/>
              </w:rPr>
              <w:t>145001</w:t>
            </w:r>
          </w:p>
        </w:tc>
        <w:tc>
          <w:tcPr>
            <w:tcW w:w="1100" w:type="dxa"/>
            <w:tcBorders>
              <w:right w:val="single" w:color="auto" w:sz="8" w:space="0"/>
            </w:tcBorders>
            <w:vAlign w:val="bottom"/>
          </w:tcPr>
          <w:p w14:paraId="34EE2E4A">
            <w:pPr>
              <w:spacing w:after="0" w:line="80" w:lineRule="exact"/>
              <w:ind w:left="140"/>
              <w:rPr>
                <w:color w:val="auto"/>
                <w:sz w:val="20"/>
                <w:szCs w:val="20"/>
              </w:rPr>
            </w:pPr>
            <w:r>
              <w:rPr>
                <w:rFonts w:ascii="宋体" w:hAnsi="宋体" w:eastAsia="宋体" w:cs="宋体"/>
                <w:color w:val="auto"/>
                <w:sz w:val="7"/>
                <w:szCs w:val="7"/>
              </w:rPr>
              <w:t>住房公积金</w:t>
            </w:r>
          </w:p>
        </w:tc>
        <w:tc>
          <w:tcPr>
            <w:tcW w:w="760" w:type="dxa"/>
            <w:tcBorders>
              <w:right w:val="single" w:color="auto" w:sz="8" w:space="0"/>
            </w:tcBorders>
            <w:vAlign w:val="bottom"/>
          </w:tcPr>
          <w:p w14:paraId="4EEE8DA5">
            <w:pPr>
              <w:spacing w:after="0" w:line="80" w:lineRule="exact"/>
              <w:ind w:right="5"/>
              <w:jc w:val="right"/>
              <w:rPr>
                <w:color w:val="auto"/>
                <w:sz w:val="20"/>
                <w:szCs w:val="20"/>
              </w:rPr>
            </w:pPr>
            <w:r>
              <w:rPr>
                <w:rFonts w:ascii="宋体" w:hAnsi="宋体" w:eastAsia="宋体" w:cs="宋体"/>
                <w:color w:val="auto"/>
                <w:sz w:val="7"/>
                <w:szCs w:val="7"/>
              </w:rPr>
              <w:t>161.71</w:t>
            </w:r>
          </w:p>
        </w:tc>
        <w:tc>
          <w:tcPr>
            <w:tcW w:w="420" w:type="dxa"/>
            <w:tcBorders>
              <w:right w:val="single" w:color="auto" w:sz="8" w:space="0"/>
            </w:tcBorders>
            <w:vAlign w:val="bottom"/>
          </w:tcPr>
          <w:p w14:paraId="2F6569CB">
            <w:pPr>
              <w:spacing w:after="0"/>
              <w:rPr>
                <w:color w:val="auto"/>
                <w:sz w:val="10"/>
                <w:szCs w:val="10"/>
              </w:rPr>
            </w:pPr>
          </w:p>
        </w:tc>
        <w:tc>
          <w:tcPr>
            <w:tcW w:w="420" w:type="dxa"/>
            <w:tcBorders>
              <w:right w:val="single" w:color="auto" w:sz="8" w:space="0"/>
            </w:tcBorders>
            <w:vAlign w:val="bottom"/>
          </w:tcPr>
          <w:p w14:paraId="57EA175B">
            <w:pPr>
              <w:spacing w:after="0"/>
              <w:rPr>
                <w:color w:val="auto"/>
                <w:sz w:val="10"/>
                <w:szCs w:val="10"/>
              </w:rPr>
            </w:pPr>
          </w:p>
        </w:tc>
        <w:tc>
          <w:tcPr>
            <w:tcW w:w="420" w:type="dxa"/>
            <w:tcBorders>
              <w:right w:val="single" w:color="auto" w:sz="8" w:space="0"/>
            </w:tcBorders>
            <w:vAlign w:val="bottom"/>
          </w:tcPr>
          <w:p w14:paraId="6BF00B96">
            <w:pPr>
              <w:spacing w:after="0"/>
              <w:rPr>
                <w:color w:val="auto"/>
                <w:sz w:val="10"/>
                <w:szCs w:val="10"/>
              </w:rPr>
            </w:pPr>
          </w:p>
        </w:tc>
        <w:tc>
          <w:tcPr>
            <w:tcW w:w="440" w:type="dxa"/>
            <w:tcBorders>
              <w:right w:val="single" w:color="auto" w:sz="8" w:space="0"/>
            </w:tcBorders>
            <w:vAlign w:val="bottom"/>
          </w:tcPr>
          <w:p w14:paraId="46DD294A">
            <w:pPr>
              <w:spacing w:after="0"/>
              <w:rPr>
                <w:color w:val="auto"/>
                <w:sz w:val="10"/>
                <w:szCs w:val="10"/>
              </w:rPr>
            </w:pPr>
          </w:p>
        </w:tc>
        <w:tc>
          <w:tcPr>
            <w:tcW w:w="420" w:type="dxa"/>
            <w:tcBorders>
              <w:right w:val="single" w:color="auto" w:sz="8" w:space="0"/>
            </w:tcBorders>
            <w:vAlign w:val="bottom"/>
          </w:tcPr>
          <w:p w14:paraId="5623EFF0">
            <w:pPr>
              <w:spacing w:after="0"/>
              <w:rPr>
                <w:color w:val="auto"/>
                <w:sz w:val="10"/>
                <w:szCs w:val="10"/>
              </w:rPr>
            </w:pPr>
          </w:p>
        </w:tc>
        <w:tc>
          <w:tcPr>
            <w:tcW w:w="420" w:type="dxa"/>
            <w:tcBorders>
              <w:right w:val="single" w:color="auto" w:sz="8" w:space="0"/>
            </w:tcBorders>
            <w:vAlign w:val="bottom"/>
          </w:tcPr>
          <w:p w14:paraId="1944D9B5">
            <w:pPr>
              <w:spacing w:after="0"/>
              <w:rPr>
                <w:color w:val="auto"/>
                <w:sz w:val="10"/>
                <w:szCs w:val="10"/>
              </w:rPr>
            </w:pPr>
          </w:p>
        </w:tc>
        <w:tc>
          <w:tcPr>
            <w:tcW w:w="420" w:type="dxa"/>
            <w:tcBorders>
              <w:right w:val="single" w:color="auto" w:sz="8" w:space="0"/>
            </w:tcBorders>
            <w:vAlign w:val="bottom"/>
          </w:tcPr>
          <w:p w14:paraId="2C7D080C">
            <w:pPr>
              <w:spacing w:after="0"/>
              <w:rPr>
                <w:color w:val="auto"/>
                <w:sz w:val="10"/>
                <w:szCs w:val="10"/>
              </w:rPr>
            </w:pPr>
          </w:p>
        </w:tc>
        <w:tc>
          <w:tcPr>
            <w:tcW w:w="440" w:type="dxa"/>
            <w:tcBorders>
              <w:right w:val="single" w:color="auto" w:sz="8" w:space="0"/>
            </w:tcBorders>
            <w:vAlign w:val="bottom"/>
          </w:tcPr>
          <w:p w14:paraId="3BED87A1">
            <w:pPr>
              <w:spacing w:after="0"/>
              <w:rPr>
                <w:color w:val="auto"/>
                <w:sz w:val="10"/>
                <w:szCs w:val="10"/>
              </w:rPr>
            </w:pPr>
          </w:p>
        </w:tc>
        <w:tc>
          <w:tcPr>
            <w:tcW w:w="420" w:type="dxa"/>
            <w:tcBorders>
              <w:right w:val="single" w:color="auto" w:sz="8" w:space="0"/>
            </w:tcBorders>
            <w:vAlign w:val="bottom"/>
          </w:tcPr>
          <w:p w14:paraId="3D2625B4">
            <w:pPr>
              <w:spacing w:after="0"/>
              <w:rPr>
                <w:color w:val="auto"/>
                <w:sz w:val="10"/>
                <w:szCs w:val="10"/>
              </w:rPr>
            </w:pPr>
          </w:p>
        </w:tc>
        <w:tc>
          <w:tcPr>
            <w:tcW w:w="420" w:type="dxa"/>
            <w:tcBorders>
              <w:right w:val="single" w:color="auto" w:sz="8" w:space="0"/>
            </w:tcBorders>
            <w:vAlign w:val="bottom"/>
          </w:tcPr>
          <w:p w14:paraId="0293C6F0">
            <w:pPr>
              <w:spacing w:after="0"/>
              <w:rPr>
                <w:color w:val="auto"/>
                <w:sz w:val="10"/>
                <w:szCs w:val="10"/>
              </w:rPr>
            </w:pPr>
          </w:p>
        </w:tc>
        <w:tc>
          <w:tcPr>
            <w:tcW w:w="420" w:type="dxa"/>
            <w:tcBorders>
              <w:right w:val="single" w:color="auto" w:sz="8" w:space="0"/>
            </w:tcBorders>
            <w:vAlign w:val="bottom"/>
          </w:tcPr>
          <w:p w14:paraId="6CA43290">
            <w:pPr>
              <w:spacing w:after="0"/>
              <w:rPr>
                <w:color w:val="auto"/>
                <w:sz w:val="10"/>
                <w:szCs w:val="10"/>
              </w:rPr>
            </w:pPr>
          </w:p>
        </w:tc>
        <w:tc>
          <w:tcPr>
            <w:tcW w:w="420" w:type="dxa"/>
            <w:tcBorders>
              <w:right w:val="single" w:color="auto" w:sz="8" w:space="0"/>
            </w:tcBorders>
            <w:vAlign w:val="bottom"/>
          </w:tcPr>
          <w:p w14:paraId="194A10F7">
            <w:pPr>
              <w:spacing w:after="0" w:line="80" w:lineRule="exact"/>
              <w:jc w:val="right"/>
              <w:rPr>
                <w:color w:val="auto"/>
                <w:sz w:val="20"/>
                <w:szCs w:val="20"/>
              </w:rPr>
            </w:pPr>
            <w:r>
              <w:rPr>
                <w:rFonts w:ascii="宋体" w:hAnsi="宋体" w:eastAsia="宋体" w:cs="宋体"/>
                <w:color w:val="auto"/>
                <w:sz w:val="7"/>
                <w:szCs w:val="7"/>
              </w:rPr>
              <w:t>161.71</w:t>
            </w:r>
          </w:p>
        </w:tc>
        <w:tc>
          <w:tcPr>
            <w:tcW w:w="440" w:type="dxa"/>
            <w:tcBorders>
              <w:right w:val="single" w:color="auto" w:sz="8" w:space="0"/>
            </w:tcBorders>
            <w:vAlign w:val="bottom"/>
          </w:tcPr>
          <w:p w14:paraId="2D379931">
            <w:pPr>
              <w:spacing w:after="0"/>
              <w:rPr>
                <w:color w:val="auto"/>
                <w:sz w:val="10"/>
                <w:szCs w:val="10"/>
              </w:rPr>
            </w:pPr>
          </w:p>
        </w:tc>
        <w:tc>
          <w:tcPr>
            <w:tcW w:w="420" w:type="dxa"/>
            <w:tcBorders>
              <w:right w:val="single" w:color="auto" w:sz="8" w:space="0"/>
            </w:tcBorders>
            <w:vAlign w:val="bottom"/>
          </w:tcPr>
          <w:p w14:paraId="3642A87D">
            <w:pPr>
              <w:spacing w:after="0"/>
              <w:rPr>
                <w:color w:val="auto"/>
                <w:sz w:val="10"/>
                <w:szCs w:val="10"/>
              </w:rPr>
            </w:pPr>
          </w:p>
        </w:tc>
        <w:tc>
          <w:tcPr>
            <w:tcW w:w="420" w:type="dxa"/>
            <w:tcBorders>
              <w:right w:val="single" w:color="auto" w:sz="8" w:space="0"/>
            </w:tcBorders>
            <w:vAlign w:val="bottom"/>
          </w:tcPr>
          <w:p w14:paraId="29193087">
            <w:pPr>
              <w:spacing w:after="0"/>
              <w:rPr>
                <w:color w:val="auto"/>
                <w:sz w:val="10"/>
                <w:szCs w:val="10"/>
              </w:rPr>
            </w:pPr>
          </w:p>
        </w:tc>
        <w:tc>
          <w:tcPr>
            <w:tcW w:w="420" w:type="dxa"/>
            <w:tcBorders>
              <w:right w:val="single" w:color="auto" w:sz="8" w:space="0"/>
            </w:tcBorders>
            <w:vAlign w:val="bottom"/>
          </w:tcPr>
          <w:p w14:paraId="41442C8A">
            <w:pPr>
              <w:spacing w:after="0"/>
              <w:rPr>
                <w:color w:val="auto"/>
                <w:sz w:val="10"/>
                <w:szCs w:val="10"/>
              </w:rPr>
            </w:pPr>
          </w:p>
        </w:tc>
        <w:tc>
          <w:tcPr>
            <w:tcW w:w="0" w:type="dxa"/>
            <w:vAlign w:val="bottom"/>
          </w:tcPr>
          <w:p w14:paraId="2FD29BA5">
            <w:pPr>
              <w:spacing w:after="0"/>
              <w:rPr>
                <w:color w:val="auto"/>
                <w:sz w:val="1"/>
                <w:szCs w:val="1"/>
              </w:rPr>
            </w:pPr>
          </w:p>
        </w:tc>
      </w:tr>
      <w:tr w14:paraId="239AC41D">
        <w:tblPrEx>
          <w:tblCellMar>
            <w:top w:w="0" w:type="dxa"/>
            <w:left w:w="0" w:type="dxa"/>
            <w:bottom w:w="0" w:type="dxa"/>
            <w:right w:w="0" w:type="dxa"/>
          </w:tblCellMar>
        </w:tblPrEx>
        <w:trPr>
          <w:trHeight w:val="53" w:hRule="atLeast"/>
        </w:trPr>
        <w:tc>
          <w:tcPr>
            <w:tcW w:w="300" w:type="dxa"/>
            <w:tcBorders>
              <w:left w:val="single" w:color="auto" w:sz="8" w:space="0"/>
              <w:bottom w:val="single" w:color="auto" w:sz="8" w:space="0"/>
              <w:right w:val="single" w:color="auto" w:sz="8" w:space="0"/>
            </w:tcBorders>
            <w:vAlign w:val="bottom"/>
          </w:tcPr>
          <w:p w14:paraId="5B2645E6">
            <w:pPr>
              <w:spacing w:after="0"/>
              <w:rPr>
                <w:color w:val="auto"/>
                <w:sz w:val="4"/>
                <w:szCs w:val="4"/>
              </w:rPr>
            </w:pPr>
          </w:p>
        </w:tc>
        <w:tc>
          <w:tcPr>
            <w:tcW w:w="280" w:type="dxa"/>
            <w:tcBorders>
              <w:bottom w:val="single" w:color="auto" w:sz="8" w:space="0"/>
              <w:right w:val="single" w:color="auto" w:sz="8" w:space="0"/>
            </w:tcBorders>
            <w:vAlign w:val="bottom"/>
          </w:tcPr>
          <w:p w14:paraId="17D30128">
            <w:pPr>
              <w:spacing w:after="0"/>
              <w:rPr>
                <w:color w:val="auto"/>
                <w:sz w:val="4"/>
                <w:szCs w:val="4"/>
              </w:rPr>
            </w:pPr>
          </w:p>
        </w:tc>
        <w:tc>
          <w:tcPr>
            <w:tcW w:w="60" w:type="dxa"/>
            <w:tcBorders>
              <w:bottom w:val="single" w:color="auto" w:sz="8" w:space="0"/>
            </w:tcBorders>
            <w:vAlign w:val="bottom"/>
          </w:tcPr>
          <w:p w14:paraId="6C553BAC">
            <w:pPr>
              <w:spacing w:after="0"/>
              <w:rPr>
                <w:color w:val="auto"/>
                <w:sz w:val="4"/>
                <w:szCs w:val="4"/>
              </w:rPr>
            </w:pPr>
          </w:p>
        </w:tc>
        <w:tc>
          <w:tcPr>
            <w:tcW w:w="260" w:type="dxa"/>
            <w:tcBorders>
              <w:bottom w:val="single" w:color="auto" w:sz="8" w:space="0"/>
              <w:right w:val="single" w:color="auto" w:sz="8" w:space="0"/>
            </w:tcBorders>
            <w:vAlign w:val="bottom"/>
          </w:tcPr>
          <w:p w14:paraId="019D0E01">
            <w:pPr>
              <w:spacing w:after="0"/>
              <w:rPr>
                <w:color w:val="auto"/>
                <w:sz w:val="4"/>
                <w:szCs w:val="4"/>
              </w:rPr>
            </w:pPr>
          </w:p>
        </w:tc>
        <w:tc>
          <w:tcPr>
            <w:tcW w:w="440" w:type="dxa"/>
            <w:tcBorders>
              <w:bottom w:val="single" w:color="auto" w:sz="8" w:space="0"/>
              <w:right w:val="single" w:color="auto" w:sz="8" w:space="0"/>
            </w:tcBorders>
            <w:vAlign w:val="bottom"/>
          </w:tcPr>
          <w:p w14:paraId="1A9D0550">
            <w:pPr>
              <w:spacing w:after="0"/>
              <w:rPr>
                <w:color w:val="auto"/>
                <w:sz w:val="4"/>
                <w:szCs w:val="4"/>
              </w:rPr>
            </w:pPr>
          </w:p>
        </w:tc>
        <w:tc>
          <w:tcPr>
            <w:tcW w:w="1100" w:type="dxa"/>
            <w:tcBorders>
              <w:bottom w:val="single" w:color="auto" w:sz="8" w:space="0"/>
              <w:right w:val="single" w:color="auto" w:sz="8" w:space="0"/>
            </w:tcBorders>
            <w:vAlign w:val="bottom"/>
          </w:tcPr>
          <w:p w14:paraId="20797C80">
            <w:pPr>
              <w:spacing w:after="0"/>
              <w:rPr>
                <w:color w:val="auto"/>
                <w:sz w:val="4"/>
                <w:szCs w:val="4"/>
              </w:rPr>
            </w:pPr>
          </w:p>
        </w:tc>
        <w:tc>
          <w:tcPr>
            <w:tcW w:w="760" w:type="dxa"/>
            <w:tcBorders>
              <w:bottom w:val="single" w:color="auto" w:sz="8" w:space="0"/>
              <w:right w:val="single" w:color="auto" w:sz="8" w:space="0"/>
            </w:tcBorders>
            <w:vAlign w:val="bottom"/>
          </w:tcPr>
          <w:p w14:paraId="78C144C0">
            <w:pPr>
              <w:spacing w:after="0"/>
              <w:rPr>
                <w:color w:val="auto"/>
                <w:sz w:val="4"/>
                <w:szCs w:val="4"/>
              </w:rPr>
            </w:pPr>
          </w:p>
        </w:tc>
        <w:tc>
          <w:tcPr>
            <w:tcW w:w="420" w:type="dxa"/>
            <w:tcBorders>
              <w:bottom w:val="single" w:color="auto" w:sz="8" w:space="0"/>
              <w:right w:val="single" w:color="auto" w:sz="8" w:space="0"/>
            </w:tcBorders>
            <w:vAlign w:val="bottom"/>
          </w:tcPr>
          <w:p w14:paraId="5F69148C">
            <w:pPr>
              <w:spacing w:after="0"/>
              <w:rPr>
                <w:color w:val="auto"/>
                <w:sz w:val="4"/>
                <w:szCs w:val="4"/>
              </w:rPr>
            </w:pPr>
          </w:p>
        </w:tc>
        <w:tc>
          <w:tcPr>
            <w:tcW w:w="420" w:type="dxa"/>
            <w:tcBorders>
              <w:bottom w:val="single" w:color="auto" w:sz="8" w:space="0"/>
              <w:right w:val="single" w:color="auto" w:sz="8" w:space="0"/>
            </w:tcBorders>
            <w:vAlign w:val="bottom"/>
          </w:tcPr>
          <w:p w14:paraId="28C88B3E">
            <w:pPr>
              <w:spacing w:after="0"/>
              <w:rPr>
                <w:color w:val="auto"/>
                <w:sz w:val="4"/>
                <w:szCs w:val="4"/>
              </w:rPr>
            </w:pPr>
          </w:p>
        </w:tc>
        <w:tc>
          <w:tcPr>
            <w:tcW w:w="420" w:type="dxa"/>
            <w:tcBorders>
              <w:bottom w:val="single" w:color="auto" w:sz="8" w:space="0"/>
              <w:right w:val="single" w:color="auto" w:sz="8" w:space="0"/>
            </w:tcBorders>
            <w:vAlign w:val="bottom"/>
          </w:tcPr>
          <w:p w14:paraId="3A533E5C">
            <w:pPr>
              <w:spacing w:after="0"/>
              <w:rPr>
                <w:color w:val="auto"/>
                <w:sz w:val="4"/>
                <w:szCs w:val="4"/>
              </w:rPr>
            </w:pPr>
          </w:p>
        </w:tc>
        <w:tc>
          <w:tcPr>
            <w:tcW w:w="440" w:type="dxa"/>
            <w:tcBorders>
              <w:bottom w:val="single" w:color="auto" w:sz="8" w:space="0"/>
              <w:right w:val="single" w:color="auto" w:sz="8" w:space="0"/>
            </w:tcBorders>
            <w:vAlign w:val="bottom"/>
          </w:tcPr>
          <w:p w14:paraId="48E16C67">
            <w:pPr>
              <w:spacing w:after="0"/>
              <w:rPr>
                <w:color w:val="auto"/>
                <w:sz w:val="4"/>
                <w:szCs w:val="4"/>
              </w:rPr>
            </w:pPr>
          </w:p>
        </w:tc>
        <w:tc>
          <w:tcPr>
            <w:tcW w:w="420" w:type="dxa"/>
            <w:tcBorders>
              <w:bottom w:val="single" w:color="auto" w:sz="8" w:space="0"/>
              <w:right w:val="single" w:color="auto" w:sz="8" w:space="0"/>
            </w:tcBorders>
            <w:vAlign w:val="bottom"/>
          </w:tcPr>
          <w:p w14:paraId="73F80F6E">
            <w:pPr>
              <w:spacing w:after="0"/>
              <w:rPr>
                <w:color w:val="auto"/>
                <w:sz w:val="4"/>
                <w:szCs w:val="4"/>
              </w:rPr>
            </w:pPr>
          </w:p>
        </w:tc>
        <w:tc>
          <w:tcPr>
            <w:tcW w:w="420" w:type="dxa"/>
            <w:tcBorders>
              <w:bottom w:val="single" w:color="auto" w:sz="8" w:space="0"/>
              <w:right w:val="single" w:color="auto" w:sz="8" w:space="0"/>
            </w:tcBorders>
            <w:vAlign w:val="bottom"/>
          </w:tcPr>
          <w:p w14:paraId="0C0D8F83">
            <w:pPr>
              <w:spacing w:after="0"/>
              <w:rPr>
                <w:color w:val="auto"/>
                <w:sz w:val="4"/>
                <w:szCs w:val="4"/>
              </w:rPr>
            </w:pPr>
          </w:p>
        </w:tc>
        <w:tc>
          <w:tcPr>
            <w:tcW w:w="420" w:type="dxa"/>
            <w:tcBorders>
              <w:bottom w:val="single" w:color="auto" w:sz="8" w:space="0"/>
              <w:right w:val="single" w:color="auto" w:sz="8" w:space="0"/>
            </w:tcBorders>
            <w:vAlign w:val="bottom"/>
          </w:tcPr>
          <w:p w14:paraId="1C60C8C4">
            <w:pPr>
              <w:spacing w:after="0"/>
              <w:rPr>
                <w:color w:val="auto"/>
                <w:sz w:val="4"/>
                <w:szCs w:val="4"/>
              </w:rPr>
            </w:pPr>
          </w:p>
        </w:tc>
        <w:tc>
          <w:tcPr>
            <w:tcW w:w="440" w:type="dxa"/>
            <w:tcBorders>
              <w:bottom w:val="single" w:color="auto" w:sz="8" w:space="0"/>
              <w:right w:val="single" w:color="auto" w:sz="8" w:space="0"/>
            </w:tcBorders>
            <w:vAlign w:val="bottom"/>
          </w:tcPr>
          <w:p w14:paraId="6DACFE13">
            <w:pPr>
              <w:spacing w:after="0"/>
              <w:rPr>
                <w:color w:val="auto"/>
                <w:sz w:val="4"/>
                <w:szCs w:val="4"/>
              </w:rPr>
            </w:pPr>
          </w:p>
        </w:tc>
        <w:tc>
          <w:tcPr>
            <w:tcW w:w="420" w:type="dxa"/>
            <w:tcBorders>
              <w:bottom w:val="single" w:color="auto" w:sz="8" w:space="0"/>
              <w:right w:val="single" w:color="auto" w:sz="8" w:space="0"/>
            </w:tcBorders>
            <w:vAlign w:val="bottom"/>
          </w:tcPr>
          <w:p w14:paraId="60E00581">
            <w:pPr>
              <w:spacing w:after="0"/>
              <w:rPr>
                <w:color w:val="auto"/>
                <w:sz w:val="4"/>
                <w:szCs w:val="4"/>
              </w:rPr>
            </w:pPr>
          </w:p>
        </w:tc>
        <w:tc>
          <w:tcPr>
            <w:tcW w:w="420" w:type="dxa"/>
            <w:tcBorders>
              <w:bottom w:val="single" w:color="auto" w:sz="8" w:space="0"/>
              <w:right w:val="single" w:color="auto" w:sz="8" w:space="0"/>
            </w:tcBorders>
            <w:vAlign w:val="bottom"/>
          </w:tcPr>
          <w:p w14:paraId="651C44F0">
            <w:pPr>
              <w:spacing w:after="0"/>
              <w:rPr>
                <w:color w:val="auto"/>
                <w:sz w:val="4"/>
                <w:szCs w:val="4"/>
              </w:rPr>
            </w:pPr>
          </w:p>
        </w:tc>
        <w:tc>
          <w:tcPr>
            <w:tcW w:w="420" w:type="dxa"/>
            <w:tcBorders>
              <w:bottom w:val="single" w:color="auto" w:sz="8" w:space="0"/>
              <w:right w:val="single" w:color="auto" w:sz="8" w:space="0"/>
            </w:tcBorders>
            <w:vAlign w:val="bottom"/>
          </w:tcPr>
          <w:p w14:paraId="28C44E06">
            <w:pPr>
              <w:spacing w:after="0"/>
              <w:rPr>
                <w:color w:val="auto"/>
                <w:sz w:val="4"/>
                <w:szCs w:val="4"/>
              </w:rPr>
            </w:pPr>
          </w:p>
        </w:tc>
        <w:tc>
          <w:tcPr>
            <w:tcW w:w="420" w:type="dxa"/>
            <w:tcBorders>
              <w:bottom w:val="single" w:color="auto" w:sz="8" w:space="0"/>
              <w:right w:val="single" w:color="auto" w:sz="8" w:space="0"/>
            </w:tcBorders>
            <w:vAlign w:val="bottom"/>
          </w:tcPr>
          <w:p w14:paraId="4C59A031">
            <w:pPr>
              <w:spacing w:after="0"/>
              <w:rPr>
                <w:color w:val="auto"/>
                <w:sz w:val="4"/>
                <w:szCs w:val="4"/>
              </w:rPr>
            </w:pPr>
          </w:p>
        </w:tc>
        <w:tc>
          <w:tcPr>
            <w:tcW w:w="440" w:type="dxa"/>
            <w:tcBorders>
              <w:bottom w:val="single" w:color="auto" w:sz="8" w:space="0"/>
              <w:right w:val="single" w:color="auto" w:sz="8" w:space="0"/>
            </w:tcBorders>
            <w:vAlign w:val="bottom"/>
          </w:tcPr>
          <w:p w14:paraId="2FFEBC5D">
            <w:pPr>
              <w:spacing w:after="0"/>
              <w:rPr>
                <w:color w:val="auto"/>
                <w:sz w:val="4"/>
                <w:szCs w:val="4"/>
              </w:rPr>
            </w:pPr>
          </w:p>
        </w:tc>
        <w:tc>
          <w:tcPr>
            <w:tcW w:w="420" w:type="dxa"/>
            <w:tcBorders>
              <w:bottom w:val="single" w:color="auto" w:sz="8" w:space="0"/>
              <w:right w:val="single" w:color="auto" w:sz="8" w:space="0"/>
            </w:tcBorders>
            <w:vAlign w:val="bottom"/>
          </w:tcPr>
          <w:p w14:paraId="13AC4B72">
            <w:pPr>
              <w:spacing w:after="0"/>
              <w:rPr>
                <w:color w:val="auto"/>
                <w:sz w:val="4"/>
                <w:szCs w:val="4"/>
              </w:rPr>
            </w:pPr>
          </w:p>
        </w:tc>
        <w:tc>
          <w:tcPr>
            <w:tcW w:w="420" w:type="dxa"/>
            <w:tcBorders>
              <w:bottom w:val="single" w:color="auto" w:sz="8" w:space="0"/>
              <w:right w:val="single" w:color="auto" w:sz="8" w:space="0"/>
            </w:tcBorders>
            <w:vAlign w:val="bottom"/>
          </w:tcPr>
          <w:p w14:paraId="62CA5374">
            <w:pPr>
              <w:spacing w:after="0"/>
              <w:rPr>
                <w:color w:val="auto"/>
                <w:sz w:val="4"/>
                <w:szCs w:val="4"/>
              </w:rPr>
            </w:pPr>
          </w:p>
        </w:tc>
        <w:tc>
          <w:tcPr>
            <w:tcW w:w="420" w:type="dxa"/>
            <w:tcBorders>
              <w:bottom w:val="single" w:color="auto" w:sz="8" w:space="0"/>
              <w:right w:val="single" w:color="auto" w:sz="8" w:space="0"/>
            </w:tcBorders>
            <w:vAlign w:val="bottom"/>
          </w:tcPr>
          <w:p w14:paraId="5B3A4242">
            <w:pPr>
              <w:spacing w:after="0"/>
              <w:rPr>
                <w:color w:val="auto"/>
                <w:sz w:val="4"/>
                <w:szCs w:val="4"/>
              </w:rPr>
            </w:pPr>
          </w:p>
        </w:tc>
        <w:tc>
          <w:tcPr>
            <w:tcW w:w="0" w:type="dxa"/>
            <w:vAlign w:val="bottom"/>
          </w:tcPr>
          <w:p w14:paraId="0686E16A">
            <w:pPr>
              <w:spacing w:after="0"/>
              <w:rPr>
                <w:color w:val="auto"/>
                <w:sz w:val="1"/>
                <w:szCs w:val="1"/>
              </w:rPr>
            </w:pPr>
          </w:p>
        </w:tc>
      </w:tr>
    </w:tbl>
    <w:p w14:paraId="71E5AA49">
      <w:pPr>
        <w:spacing w:after="0" w:line="18" w:lineRule="exact"/>
        <w:rPr>
          <w:color w:val="auto"/>
          <w:sz w:val="20"/>
          <w:szCs w:val="20"/>
        </w:rPr>
      </w:pPr>
    </w:p>
    <w:p w14:paraId="5FA13A28">
      <w:pPr>
        <w:spacing w:after="0" w:line="80" w:lineRule="exact"/>
        <w:ind w:left="20"/>
        <w:rPr>
          <w:color w:val="auto"/>
          <w:sz w:val="20"/>
          <w:szCs w:val="20"/>
        </w:rPr>
      </w:pPr>
      <w:r>
        <w:rPr>
          <w:rFonts w:ascii="宋体" w:hAnsi="宋体" w:eastAsia="宋体" w:cs="宋体"/>
          <w:color w:val="auto"/>
          <w:sz w:val="7"/>
          <w:szCs w:val="7"/>
        </w:rPr>
        <w:t>注：如本表格为空，则表示本年度未安排此项目。</w:t>
      </w:r>
    </w:p>
    <w:p w14:paraId="7BDED56D">
      <w:pPr>
        <w:sectPr>
          <w:pgSz w:w="11900" w:h="8414" w:orient="landscape"/>
          <w:pgMar w:top="181" w:right="960" w:bottom="1440" w:left="960" w:header="0" w:footer="0" w:gutter="0"/>
          <w:cols w:equalWidth="0" w:num="1">
            <w:col w:w="9980"/>
          </w:cols>
        </w:sectPr>
      </w:pPr>
    </w:p>
    <w:tbl>
      <w:tblPr>
        <w:tblStyle w:val="2"/>
        <w:tblW w:w="0" w:type="auto"/>
        <w:tblInd w:w="10" w:type="dxa"/>
        <w:tblLayout w:type="fixed"/>
        <w:tblCellMar>
          <w:top w:w="0" w:type="dxa"/>
          <w:left w:w="0" w:type="dxa"/>
          <w:bottom w:w="0" w:type="dxa"/>
          <w:right w:w="0" w:type="dxa"/>
        </w:tblCellMar>
      </w:tblPr>
      <w:tblGrid>
        <w:gridCol w:w="380"/>
        <w:gridCol w:w="460"/>
        <w:gridCol w:w="120"/>
        <w:gridCol w:w="480"/>
        <w:gridCol w:w="980"/>
        <w:gridCol w:w="2320"/>
        <w:gridCol w:w="900"/>
        <w:gridCol w:w="380"/>
        <w:gridCol w:w="1040"/>
        <w:gridCol w:w="880"/>
        <w:gridCol w:w="940"/>
        <w:gridCol w:w="860"/>
        <w:gridCol w:w="80"/>
        <w:gridCol w:w="900"/>
        <w:gridCol w:w="360"/>
      </w:tblGrid>
      <w:tr w14:paraId="35C3481C">
        <w:tblPrEx>
          <w:tblCellMar>
            <w:top w:w="0" w:type="dxa"/>
            <w:left w:w="0" w:type="dxa"/>
            <w:bottom w:w="0" w:type="dxa"/>
            <w:right w:w="0" w:type="dxa"/>
          </w:tblCellMar>
        </w:tblPrEx>
        <w:trPr>
          <w:trHeight w:val="158" w:hRule="atLeast"/>
        </w:trPr>
        <w:tc>
          <w:tcPr>
            <w:tcW w:w="380" w:type="dxa"/>
            <w:vAlign w:val="bottom"/>
          </w:tcPr>
          <w:p w14:paraId="6F18936D">
            <w:pPr>
              <w:spacing w:after="0"/>
              <w:rPr>
                <w:color w:val="auto"/>
                <w:sz w:val="13"/>
                <w:szCs w:val="13"/>
              </w:rPr>
            </w:pPr>
            <w:bookmarkStart w:id="21" w:name="page22"/>
            <w:bookmarkEnd w:id="21"/>
          </w:p>
        </w:tc>
        <w:tc>
          <w:tcPr>
            <w:tcW w:w="460" w:type="dxa"/>
            <w:vAlign w:val="bottom"/>
          </w:tcPr>
          <w:p w14:paraId="67CF37CE">
            <w:pPr>
              <w:spacing w:after="0"/>
              <w:rPr>
                <w:color w:val="auto"/>
                <w:sz w:val="13"/>
                <w:szCs w:val="13"/>
              </w:rPr>
            </w:pPr>
          </w:p>
        </w:tc>
        <w:tc>
          <w:tcPr>
            <w:tcW w:w="120" w:type="dxa"/>
            <w:vAlign w:val="bottom"/>
          </w:tcPr>
          <w:p w14:paraId="5325312E">
            <w:pPr>
              <w:spacing w:after="0"/>
              <w:rPr>
                <w:color w:val="auto"/>
                <w:sz w:val="13"/>
                <w:szCs w:val="13"/>
              </w:rPr>
            </w:pPr>
          </w:p>
        </w:tc>
        <w:tc>
          <w:tcPr>
            <w:tcW w:w="480" w:type="dxa"/>
            <w:vAlign w:val="bottom"/>
          </w:tcPr>
          <w:p w14:paraId="2F6EE85A">
            <w:pPr>
              <w:spacing w:after="0"/>
              <w:rPr>
                <w:color w:val="auto"/>
                <w:sz w:val="13"/>
                <w:szCs w:val="13"/>
              </w:rPr>
            </w:pPr>
          </w:p>
        </w:tc>
        <w:tc>
          <w:tcPr>
            <w:tcW w:w="980" w:type="dxa"/>
            <w:vAlign w:val="bottom"/>
          </w:tcPr>
          <w:p w14:paraId="05EC45D5">
            <w:pPr>
              <w:spacing w:after="0"/>
              <w:rPr>
                <w:color w:val="auto"/>
                <w:sz w:val="13"/>
                <w:szCs w:val="13"/>
              </w:rPr>
            </w:pPr>
          </w:p>
        </w:tc>
        <w:tc>
          <w:tcPr>
            <w:tcW w:w="2320" w:type="dxa"/>
            <w:vAlign w:val="bottom"/>
          </w:tcPr>
          <w:p w14:paraId="0887BC2E">
            <w:pPr>
              <w:spacing w:after="0"/>
              <w:rPr>
                <w:color w:val="auto"/>
                <w:sz w:val="13"/>
                <w:szCs w:val="13"/>
              </w:rPr>
            </w:pPr>
          </w:p>
        </w:tc>
        <w:tc>
          <w:tcPr>
            <w:tcW w:w="900" w:type="dxa"/>
            <w:vAlign w:val="bottom"/>
          </w:tcPr>
          <w:p w14:paraId="5109B030">
            <w:pPr>
              <w:spacing w:after="0"/>
              <w:rPr>
                <w:color w:val="auto"/>
                <w:sz w:val="13"/>
                <w:szCs w:val="13"/>
              </w:rPr>
            </w:pPr>
          </w:p>
        </w:tc>
        <w:tc>
          <w:tcPr>
            <w:tcW w:w="380" w:type="dxa"/>
            <w:vAlign w:val="bottom"/>
          </w:tcPr>
          <w:p w14:paraId="4ED6853F">
            <w:pPr>
              <w:spacing w:after="0"/>
              <w:rPr>
                <w:color w:val="auto"/>
                <w:sz w:val="13"/>
                <w:szCs w:val="13"/>
              </w:rPr>
            </w:pPr>
          </w:p>
        </w:tc>
        <w:tc>
          <w:tcPr>
            <w:tcW w:w="1040" w:type="dxa"/>
            <w:vAlign w:val="bottom"/>
          </w:tcPr>
          <w:p w14:paraId="5B12F541">
            <w:pPr>
              <w:spacing w:after="0"/>
              <w:rPr>
                <w:color w:val="auto"/>
                <w:sz w:val="13"/>
                <w:szCs w:val="13"/>
              </w:rPr>
            </w:pPr>
          </w:p>
        </w:tc>
        <w:tc>
          <w:tcPr>
            <w:tcW w:w="880" w:type="dxa"/>
            <w:vAlign w:val="bottom"/>
          </w:tcPr>
          <w:p w14:paraId="1C968B6A">
            <w:pPr>
              <w:spacing w:after="0"/>
              <w:rPr>
                <w:color w:val="auto"/>
                <w:sz w:val="13"/>
                <w:szCs w:val="13"/>
              </w:rPr>
            </w:pPr>
          </w:p>
        </w:tc>
        <w:tc>
          <w:tcPr>
            <w:tcW w:w="940" w:type="dxa"/>
            <w:vAlign w:val="bottom"/>
          </w:tcPr>
          <w:p w14:paraId="525BE8C2">
            <w:pPr>
              <w:spacing w:after="0"/>
              <w:rPr>
                <w:color w:val="auto"/>
                <w:sz w:val="13"/>
                <w:szCs w:val="13"/>
              </w:rPr>
            </w:pPr>
          </w:p>
        </w:tc>
        <w:tc>
          <w:tcPr>
            <w:tcW w:w="860" w:type="dxa"/>
            <w:vAlign w:val="bottom"/>
          </w:tcPr>
          <w:p w14:paraId="6F935E0F">
            <w:pPr>
              <w:spacing w:after="0"/>
              <w:rPr>
                <w:color w:val="auto"/>
                <w:sz w:val="13"/>
                <w:szCs w:val="13"/>
              </w:rPr>
            </w:pPr>
          </w:p>
        </w:tc>
        <w:tc>
          <w:tcPr>
            <w:tcW w:w="80" w:type="dxa"/>
            <w:vAlign w:val="bottom"/>
          </w:tcPr>
          <w:p w14:paraId="6F1317F8">
            <w:pPr>
              <w:spacing w:after="0"/>
              <w:rPr>
                <w:color w:val="auto"/>
                <w:sz w:val="13"/>
                <w:szCs w:val="13"/>
              </w:rPr>
            </w:pPr>
          </w:p>
        </w:tc>
        <w:tc>
          <w:tcPr>
            <w:tcW w:w="900" w:type="dxa"/>
            <w:vAlign w:val="bottom"/>
          </w:tcPr>
          <w:p w14:paraId="0F881797">
            <w:pPr>
              <w:spacing w:after="0" w:line="158" w:lineRule="exact"/>
              <w:jc w:val="right"/>
              <w:rPr>
                <w:color w:val="auto"/>
                <w:sz w:val="20"/>
                <w:szCs w:val="20"/>
              </w:rPr>
            </w:pPr>
            <w:r>
              <w:rPr>
                <w:rFonts w:ascii="宋体" w:hAnsi="宋体" w:eastAsia="宋体" w:cs="宋体"/>
                <w:color w:val="auto"/>
                <w:sz w:val="13"/>
                <w:szCs w:val="13"/>
              </w:rPr>
              <w:t>部门公开表</w:t>
            </w:r>
            <w:r>
              <w:rPr>
                <w:rFonts w:ascii="Arial" w:hAnsi="Arial" w:eastAsia="Arial" w:cs="Arial"/>
                <w:color w:val="auto"/>
                <w:sz w:val="13"/>
                <w:szCs w:val="13"/>
              </w:rPr>
              <w:t>11</w:t>
            </w:r>
          </w:p>
        </w:tc>
        <w:tc>
          <w:tcPr>
            <w:tcW w:w="0" w:type="dxa"/>
            <w:vAlign w:val="bottom"/>
          </w:tcPr>
          <w:p w14:paraId="63A36CA6">
            <w:pPr>
              <w:spacing w:after="0"/>
              <w:rPr>
                <w:color w:val="auto"/>
                <w:sz w:val="1"/>
                <w:szCs w:val="1"/>
              </w:rPr>
            </w:pPr>
          </w:p>
        </w:tc>
      </w:tr>
      <w:tr w14:paraId="67495F8C">
        <w:tblPrEx>
          <w:tblCellMar>
            <w:top w:w="0" w:type="dxa"/>
            <w:left w:w="0" w:type="dxa"/>
            <w:bottom w:w="0" w:type="dxa"/>
            <w:right w:w="0" w:type="dxa"/>
          </w:tblCellMar>
        </w:tblPrEx>
        <w:trPr>
          <w:trHeight w:val="447" w:hRule="atLeast"/>
        </w:trPr>
        <w:tc>
          <w:tcPr>
            <w:tcW w:w="380" w:type="dxa"/>
            <w:vAlign w:val="bottom"/>
          </w:tcPr>
          <w:p w14:paraId="24D50613">
            <w:pPr>
              <w:spacing w:after="0"/>
              <w:rPr>
                <w:color w:val="auto"/>
                <w:sz w:val="24"/>
                <w:szCs w:val="24"/>
              </w:rPr>
            </w:pPr>
          </w:p>
        </w:tc>
        <w:tc>
          <w:tcPr>
            <w:tcW w:w="460" w:type="dxa"/>
            <w:vAlign w:val="bottom"/>
          </w:tcPr>
          <w:p w14:paraId="3C270064">
            <w:pPr>
              <w:spacing w:after="0"/>
              <w:rPr>
                <w:color w:val="auto"/>
                <w:sz w:val="24"/>
                <w:szCs w:val="24"/>
              </w:rPr>
            </w:pPr>
          </w:p>
        </w:tc>
        <w:tc>
          <w:tcPr>
            <w:tcW w:w="120" w:type="dxa"/>
            <w:vAlign w:val="bottom"/>
          </w:tcPr>
          <w:p w14:paraId="27C57A24">
            <w:pPr>
              <w:spacing w:after="0"/>
              <w:rPr>
                <w:color w:val="auto"/>
                <w:sz w:val="24"/>
                <w:szCs w:val="24"/>
              </w:rPr>
            </w:pPr>
          </w:p>
        </w:tc>
        <w:tc>
          <w:tcPr>
            <w:tcW w:w="8780" w:type="dxa"/>
            <w:gridSpan w:val="9"/>
            <w:vAlign w:val="bottom"/>
          </w:tcPr>
          <w:p w14:paraId="7D288DF0">
            <w:pPr>
              <w:spacing w:after="0" w:line="291" w:lineRule="exact"/>
              <w:jc w:val="center"/>
              <w:rPr>
                <w:color w:val="auto"/>
                <w:sz w:val="20"/>
                <w:szCs w:val="20"/>
              </w:rPr>
            </w:pPr>
            <w:r>
              <w:rPr>
                <w:rFonts w:ascii="宋体" w:hAnsi="宋体" w:eastAsia="宋体" w:cs="宋体"/>
                <w:b/>
                <w:bCs/>
                <w:color w:val="auto"/>
                <w:sz w:val="24"/>
                <w:szCs w:val="24"/>
              </w:rPr>
              <w:t>一般公共预算基本支出表</w:t>
            </w:r>
            <w:r>
              <w:rPr>
                <w:rFonts w:ascii="Arial" w:hAnsi="Arial" w:eastAsia="Arial" w:cs="Arial"/>
                <w:b/>
                <w:bCs/>
                <w:color w:val="auto"/>
                <w:sz w:val="24"/>
                <w:szCs w:val="24"/>
              </w:rPr>
              <w:t>--</w:t>
            </w:r>
            <w:r>
              <w:rPr>
                <w:rFonts w:ascii="宋体" w:hAnsi="宋体" w:eastAsia="宋体" w:cs="宋体"/>
                <w:b/>
                <w:bCs/>
                <w:color w:val="auto"/>
                <w:sz w:val="24"/>
                <w:szCs w:val="24"/>
              </w:rPr>
              <w:t>人员经费</w:t>
            </w:r>
            <w:r>
              <w:rPr>
                <w:rFonts w:ascii="Arial" w:hAnsi="Arial" w:eastAsia="Arial" w:cs="Arial"/>
                <w:b/>
                <w:bCs/>
                <w:color w:val="auto"/>
                <w:sz w:val="24"/>
                <w:szCs w:val="24"/>
              </w:rPr>
              <w:t>(</w:t>
            </w:r>
            <w:r>
              <w:rPr>
                <w:rFonts w:ascii="宋体" w:hAnsi="宋体" w:eastAsia="宋体" w:cs="宋体"/>
                <w:b/>
                <w:bCs/>
                <w:color w:val="auto"/>
                <w:sz w:val="24"/>
                <w:szCs w:val="24"/>
              </w:rPr>
              <w:t>对个人和家庭的补助</w:t>
            </w:r>
            <w:r>
              <w:rPr>
                <w:rFonts w:ascii="Arial" w:hAnsi="Arial" w:eastAsia="Arial" w:cs="Arial"/>
                <w:b/>
                <w:bCs/>
                <w:color w:val="auto"/>
                <w:sz w:val="24"/>
                <w:szCs w:val="24"/>
              </w:rPr>
              <w:t>)(</w:t>
            </w:r>
            <w:r>
              <w:rPr>
                <w:rFonts w:ascii="宋体" w:hAnsi="宋体" w:eastAsia="宋体" w:cs="宋体"/>
                <w:b/>
                <w:bCs/>
                <w:color w:val="auto"/>
                <w:sz w:val="24"/>
                <w:szCs w:val="24"/>
              </w:rPr>
              <w:t>按政府预算经济分类</w:t>
            </w:r>
            <w:r>
              <w:rPr>
                <w:rFonts w:ascii="Arial" w:hAnsi="Arial" w:eastAsia="Arial" w:cs="Arial"/>
                <w:b/>
                <w:bCs/>
                <w:color w:val="auto"/>
                <w:sz w:val="24"/>
                <w:szCs w:val="24"/>
              </w:rPr>
              <w:t>)</w:t>
            </w:r>
          </w:p>
        </w:tc>
        <w:tc>
          <w:tcPr>
            <w:tcW w:w="80" w:type="dxa"/>
            <w:vAlign w:val="bottom"/>
          </w:tcPr>
          <w:p w14:paraId="7F4DF66B">
            <w:pPr>
              <w:spacing w:after="0"/>
              <w:rPr>
                <w:color w:val="auto"/>
                <w:sz w:val="24"/>
                <w:szCs w:val="24"/>
              </w:rPr>
            </w:pPr>
          </w:p>
        </w:tc>
        <w:tc>
          <w:tcPr>
            <w:tcW w:w="900" w:type="dxa"/>
            <w:vAlign w:val="bottom"/>
          </w:tcPr>
          <w:p w14:paraId="6C850F49">
            <w:pPr>
              <w:spacing w:after="0"/>
              <w:rPr>
                <w:color w:val="auto"/>
                <w:sz w:val="24"/>
                <w:szCs w:val="24"/>
              </w:rPr>
            </w:pPr>
          </w:p>
        </w:tc>
        <w:tc>
          <w:tcPr>
            <w:tcW w:w="0" w:type="dxa"/>
            <w:vAlign w:val="bottom"/>
          </w:tcPr>
          <w:p w14:paraId="508BE865">
            <w:pPr>
              <w:spacing w:after="0"/>
              <w:rPr>
                <w:color w:val="auto"/>
                <w:sz w:val="1"/>
                <w:szCs w:val="1"/>
              </w:rPr>
            </w:pPr>
          </w:p>
        </w:tc>
      </w:tr>
      <w:tr w14:paraId="67B97E86">
        <w:tblPrEx>
          <w:tblCellMar>
            <w:top w:w="0" w:type="dxa"/>
            <w:left w:w="0" w:type="dxa"/>
            <w:bottom w:w="0" w:type="dxa"/>
            <w:right w:w="0" w:type="dxa"/>
          </w:tblCellMar>
        </w:tblPrEx>
        <w:trPr>
          <w:trHeight w:val="335" w:hRule="atLeast"/>
        </w:trPr>
        <w:tc>
          <w:tcPr>
            <w:tcW w:w="2420" w:type="dxa"/>
            <w:gridSpan w:val="5"/>
            <w:vAlign w:val="bottom"/>
          </w:tcPr>
          <w:p w14:paraId="25FD5B16">
            <w:pPr>
              <w:spacing w:after="0" w:line="158" w:lineRule="exact"/>
              <w:ind w:left="20"/>
              <w:rPr>
                <w:color w:val="auto"/>
                <w:sz w:val="20"/>
                <w:szCs w:val="20"/>
              </w:rPr>
            </w:pPr>
            <w:r>
              <w:rPr>
                <w:rFonts w:ascii="宋体" w:hAnsi="宋体" w:eastAsia="宋体" w:cs="宋体"/>
                <w:b/>
                <w:bCs/>
                <w:color w:val="auto"/>
                <w:sz w:val="13"/>
                <w:szCs w:val="13"/>
              </w:rPr>
              <w:t>部门：</w:t>
            </w:r>
            <w:r>
              <w:rPr>
                <w:rFonts w:ascii="Arial" w:hAnsi="Arial" w:eastAsia="Arial" w:cs="Arial"/>
                <w:b/>
                <w:bCs/>
                <w:color w:val="auto"/>
                <w:sz w:val="13"/>
                <w:szCs w:val="13"/>
              </w:rPr>
              <w:t>145_</w:t>
            </w:r>
            <w:r>
              <w:rPr>
                <w:rFonts w:ascii="宋体" w:hAnsi="宋体" w:eastAsia="宋体" w:cs="宋体"/>
                <w:b/>
                <w:bCs/>
                <w:color w:val="auto"/>
                <w:sz w:val="13"/>
                <w:szCs w:val="13"/>
              </w:rPr>
              <w:t>茶陵县市场监督管理局</w:t>
            </w:r>
          </w:p>
        </w:tc>
        <w:tc>
          <w:tcPr>
            <w:tcW w:w="2320" w:type="dxa"/>
            <w:vAlign w:val="bottom"/>
          </w:tcPr>
          <w:p w14:paraId="25AE0E7F">
            <w:pPr>
              <w:spacing w:after="0"/>
              <w:rPr>
                <w:color w:val="auto"/>
                <w:sz w:val="24"/>
                <w:szCs w:val="24"/>
              </w:rPr>
            </w:pPr>
          </w:p>
        </w:tc>
        <w:tc>
          <w:tcPr>
            <w:tcW w:w="900" w:type="dxa"/>
            <w:vAlign w:val="bottom"/>
          </w:tcPr>
          <w:p w14:paraId="6FB2BD95">
            <w:pPr>
              <w:spacing w:after="0"/>
              <w:rPr>
                <w:color w:val="auto"/>
                <w:sz w:val="24"/>
                <w:szCs w:val="24"/>
              </w:rPr>
            </w:pPr>
          </w:p>
        </w:tc>
        <w:tc>
          <w:tcPr>
            <w:tcW w:w="380" w:type="dxa"/>
            <w:vAlign w:val="bottom"/>
          </w:tcPr>
          <w:p w14:paraId="087A1B66">
            <w:pPr>
              <w:spacing w:after="0"/>
              <w:rPr>
                <w:color w:val="auto"/>
                <w:sz w:val="24"/>
                <w:szCs w:val="24"/>
              </w:rPr>
            </w:pPr>
          </w:p>
        </w:tc>
        <w:tc>
          <w:tcPr>
            <w:tcW w:w="1040" w:type="dxa"/>
            <w:vAlign w:val="bottom"/>
          </w:tcPr>
          <w:p w14:paraId="3E5B5402">
            <w:pPr>
              <w:spacing w:after="0"/>
              <w:rPr>
                <w:color w:val="auto"/>
                <w:sz w:val="24"/>
                <w:szCs w:val="24"/>
              </w:rPr>
            </w:pPr>
          </w:p>
        </w:tc>
        <w:tc>
          <w:tcPr>
            <w:tcW w:w="880" w:type="dxa"/>
            <w:vAlign w:val="bottom"/>
          </w:tcPr>
          <w:p w14:paraId="693412C5">
            <w:pPr>
              <w:spacing w:after="0"/>
              <w:rPr>
                <w:color w:val="auto"/>
                <w:sz w:val="24"/>
                <w:szCs w:val="24"/>
              </w:rPr>
            </w:pPr>
          </w:p>
        </w:tc>
        <w:tc>
          <w:tcPr>
            <w:tcW w:w="940" w:type="dxa"/>
            <w:vAlign w:val="bottom"/>
          </w:tcPr>
          <w:p w14:paraId="48CA6FE7">
            <w:pPr>
              <w:spacing w:after="0"/>
              <w:rPr>
                <w:color w:val="auto"/>
                <w:sz w:val="24"/>
                <w:szCs w:val="24"/>
              </w:rPr>
            </w:pPr>
          </w:p>
        </w:tc>
        <w:tc>
          <w:tcPr>
            <w:tcW w:w="860" w:type="dxa"/>
            <w:vAlign w:val="bottom"/>
          </w:tcPr>
          <w:p w14:paraId="50EA36AF">
            <w:pPr>
              <w:spacing w:after="0"/>
              <w:rPr>
                <w:color w:val="auto"/>
                <w:sz w:val="24"/>
                <w:szCs w:val="24"/>
              </w:rPr>
            </w:pPr>
          </w:p>
        </w:tc>
        <w:tc>
          <w:tcPr>
            <w:tcW w:w="980" w:type="dxa"/>
            <w:gridSpan w:val="2"/>
            <w:vAlign w:val="bottom"/>
          </w:tcPr>
          <w:p w14:paraId="51B4CB00">
            <w:pPr>
              <w:spacing w:after="0" w:line="149" w:lineRule="exact"/>
              <w:jc w:val="right"/>
              <w:rPr>
                <w:color w:val="auto"/>
                <w:sz w:val="20"/>
                <w:szCs w:val="20"/>
              </w:rPr>
            </w:pPr>
            <w:r>
              <w:rPr>
                <w:rFonts w:ascii="宋体" w:hAnsi="宋体" w:eastAsia="宋体" w:cs="宋体"/>
                <w:b/>
                <w:bCs/>
                <w:color w:val="auto"/>
                <w:sz w:val="13"/>
                <w:szCs w:val="13"/>
              </w:rPr>
              <w:t>金额单位：万元</w:t>
            </w:r>
          </w:p>
        </w:tc>
        <w:tc>
          <w:tcPr>
            <w:tcW w:w="0" w:type="dxa"/>
            <w:vAlign w:val="bottom"/>
          </w:tcPr>
          <w:p w14:paraId="65B1C3B1">
            <w:pPr>
              <w:spacing w:after="0"/>
              <w:rPr>
                <w:color w:val="auto"/>
                <w:sz w:val="1"/>
                <w:szCs w:val="1"/>
              </w:rPr>
            </w:pPr>
          </w:p>
        </w:tc>
      </w:tr>
      <w:tr w14:paraId="3E9A8341">
        <w:tblPrEx>
          <w:tblCellMar>
            <w:top w:w="0" w:type="dxa"/>
            <w:left w:w="0" w:type="dxa"/>
            <w:bottom w:w="0" w:type="dxa"/>
            <w:right w:w="0" w:type="dxa"/>
          </w:tblCellMar>
        </w:tblPrEx>
        <w:trPr>
          <w:trHeight w:val="42" w:hRule="atLeast"/>
        </w:trPr>
        <w:tc>
          <w:tcPr>
            <w:tcW w:w="380" w:type="dxa"/>
            <w:tcBorders>
              <w:bottom w:val="single" w:color="auto" w:sz="8" w:space="0"/>
            </w:tcBorders>
            <w:vAlign w:val="bottom"/>
          </w:tcPr>
          <w:p w14:paraId="0B0A1AFF">
            <w:pPr>
              <w:spacing w:after="0"/>
              <w:rPr>
                <w:color w:val="auto"/>
                <w:sz w:val="3"/>
                <w:szCs w:val="3"/>
              </w:rPr>
            </w:pPr>
          </w:p>
        </w:tc>
        <w:tc>
          <w:tcPr>
            <w:tcW w:w="460" w:type="dxa"/>
            <w:tcBorders>
              <w:bottom w:val="single" w:color="auto" w:sz="8" w:space="0"/>
            </w:tcBorders>
            <w:vAlign w:val="bottom"/>
          </w:tcPr>
          <w:p w14:paraId="0E31A71C">
            <w:pPr>
              <w:spacing w:after="0"/>
              <w:rPr>
                <w:color w:val="auto"/>
                <w:sz w:val="3"/>
                <w:szCs w:val="3"/>
              </w:rPr>
            </w:pPr>
          </w:p>
        </w:tc>
        <w:tc>
          <w:tcPr>
            <w:tcW w:w="120" w:type="dxa"/>
            <w:tcBorders>
              <w:bottom w:val="single" w:color="auto" w:sz="8" w:space="0"/>
            </w:tcBorders>
            <w:vAlign w:val="bottom"/>
          </w:tcPr>
          <w:p w14:paraId="45E6A813">
            <w:pPr>
              <w:spacing w:after="0"/>
              <w:rPr>
                <w:color w:val="auto"/>
                <w:sz w:val="3"/>
                <w:szCs w:val="3"/>
              </w:rPr>
            </w:pPr>
          </w:p>
        </w:tc>
        <w:tc>
          <w:tcPr>
            <w:tcW w:w="480" w:type="dxa"/>
            <w:tcBorders>
              <w:bottom w:val="single" w:color="auto" w:sz="8" w:space="0"/>
            </w:tcBorders>
            <w:vAlign w:val="bottom"/>
          </w:tcPr>
          <w:p w14:paraId="017D2B85">
            <w:pPr>
              <w:spacing w:after="0"/>
              <w:rPr>
                <w:color w:val="auto"/>
                <w:sz w:val="3"/>
                <w:szCs w:val="3"/>
              </w:rPr>
            </w:pPr>
          </w:p>
        </w:tc>
        <w:tc>
          <w:tcPr>
            <w:tcW w:w="980" w:type="dxa"/>
            <w:tcBorders>
              <w:bottom w:val="single" w:color="auto" w:sz="8" w:space="0"/>
            </w:tcBorders>
            <w:vAlign w:val="bottom"/>
          </w:tcPr>
          <w:p w14:paraId="76B6B903">
            <w:pPr>
              <w:spacing w:after="0"/>
              <w:rPr>
                <w:color w:val="auto"/>
                <w:sz w:val="3"/>
                <w:szCs w:val="3"/>
              </w:rPr>
            </w:pPr>
          </w:p>
        </w:tc>
        <w:tc>
          <w:tcPr>
            <w:tcW w:w="2320" w:type="dxa"/>
            <w:tcBorders>
              <w:bottom w:val="single" w:color="auto" w:sz="8" w:space="0"/>
            </w:tcBorders>
            <w:vAlign w:val="bottom"/>
          </w:tcPr>
          <w:p w14:paraId="2AD05D94">
            <w:pPr>
              <w:spacing w:after="0"/>
              <w:rPr>
                <w:color w:val="auto"/>
                <w:sz w:val="3"/>
                <w:szCs w:val="3"/>
              </w:rPr>
            </w:pPr>
          </w:p>
        </w:tc>
        <w:tc>
          <w:tcPr>
            <w:tcW w:w="900" w:type="dxa"/>
            <w:tcBorders>
              <w:bottom w:val="single" w:color="auto" w:sz="8" w:space="0"/>
            </w:tcBorders>
            <w:vAlign w:val="bottom"/>
          </w:tcPr>
          <w:p w14:paraId="4B8999B6">
            <w:pPr>
              <w:spacing w:after="0"/>
              <w:rPr>
                <w:color w:val="auto"/>
                <w:sz w:val="3"/>
                <w:szCs w:val="3"/>
              </w:rPr>
            </w:pPr>
          </w:p>
        </w:tc>
        <w:tc>
          <w:tcPr>
            <w:tcW w:w="380" w:type="dxa"/>
            <w:tcBorders>
              <w:bottom w:val="single" w:color="auto" w:sz="8" w:space="0"/>
            </w:tcBorders>
            <w:vAlign w:val="bottom"/>
          </w:tcPr>
          <w:p w14:paraId="71EC4341">
            <w:pPr>
              <w:spacing w:after="0"/>
              <w:rPr>
                <w:color w:val="auto"/>
                <w:sz w:val="3"/>
                <w:szCs w:val="3"/>
              </w:rPr>
            </w:pPr>
          </w:p>
        </w:tc>
        <w:tc>
          <w:tcPr>
            <w:tcW w:w="1040" w:type="dxa"/>
            <w:tcBorders>
              <w:bottom w:val="single" w:color="auto" w:sz="8" w:space="0"/>
            </w:tcBorders>
            <w:vAlign w:val="bottom"/>
          </w:tcPr>
          <w:p w14:paraId="2157973B">
            <w:pPr>
              <w:spacing w:after="0"/>
              <w:rPr>
                <w:color w:val="auto"/>
                <w:sz w:val="3"/>
                <w:szCs w:val="3"/>
              </w:rPr>
            </w:pPr>
          </w:p>
        </w:tc>
        <w:tc>
          <w:tcPr>
            <w:tcW w:w="880" w:type="dxa"/>
            <w:tcBorders>
              <w:bottom w:val="single" w:color="auto" w:sz="8" w:space="0"/>
            </w:tcBorders>
            <w:vAlign w:val="bottom"/>
          </w:tcPr>
          <w:p w14:paraId="20840B0D">
            <w:pPr>
              <w:spacing w:after="0"/>
              <w:rPr>
                <w:color w:val="auto"/>
                <w:sz w:val="3"/>
                <w:szCs w:val="3"/>
              </w:rPr>
            </w:pPr>
          </w:p>
        </w:tc>
        <w:tc>
          <w:tcPr>
            <w:tcW w:w="940" w:type="dxa"/>
            <w:tcBorders>
              <w:bottom w:val="single" w:color="auto" w:sz="8" w:space="0"/>
            </w:tcBorders>
            <w:vAlign w:val="bottom"/>
          </w:tcPr>
          <w:p w14:paraId="709651E6">
            <w:pPr>
              <w:spacing w:after="0"/>
              <w:rPr>
                <w:color w:val="auto"/>
                <w:sz w:val="3"/>
                <w:szCs w:val="3"/>
              </w:rPr>
            </w:pPr>
          </w:p>
        </w:tc>
        <w:tc>
          <w:tcPr>
            <w:tcW w:w="860" w:type="dxa"/>
            <w:tcBorders>
              <w:bottom w:val="single" w:color="auto" w:sz="8" w:space="0"/>
            </w:tcBorders>
            <w:vAlign w:val="bottom"/>
          </w:tcPr>
          <w:p w14:paraId="59FC7816">
            <w:pPr>
              <w:spacing w:after="0"/>
              <w:rPr>
                <w:color w:val="auto"/>
                <w:sz w:val="3"/>
                <w:szCs w:val="3"/>
              </w:rPr>
            </w:pPr>
          </w:p>
        </w:tc>
        <w:tc>
          <w:tcPr>
            <w:tcW w:w="80" w:type="dxa"/>
            <w:tcBorders>
              <w:bottom w:val="single" w:color="auto" w:sz="8" w:space="0"/>
            </w:tcBorders>
            <w:vAlign w:val="bottom"/>
          </w:tcPr>
          <w:p w14:paraId="71412C19">
            <w:pPr>
              <w:spacing w:after="0"/>
              <w:rPr>
                <w:color w:val="auto"/>
                <w:sz w:val="3"/>
                <w:szCs w:val="3"/>
              </w:rPr>
            </w:pPr>
          </w:p>
        </w:tc>
        <w:tc>
          <w:tcPr>
            <w:tcW w:w="900" w:type="dxa"/>
            <w:tcBorders>
              <w:bottom w:val="single" w:color="auto" w:sz="8" w:space="0"/>
            </w:tcBorders>
            <w:vAlign w:val="bottom"/>
          </w:tcPr>
          <w:p w14:paraId="469295B9">
            <w:pPr>
              <w:spacing w:after="0"/>
              <w:rPr>
                <w:color w:val="auto"/>
                <w:sz w:val="3"/>
                <w:szCs w:val="3"/>
              </w:rPr>
            </w:pPr>
          </w:p>
        </w:tc>
        <w:tc>
          <w:tcPr>
            <w:tcW w:w="0" w:type="dxa"/>
            <w:vAlign w:val="bottom"/>
          </w:tcPr>
          <w:p w14:paraId="149CFD29">
            <w:pPr>
              <w:spacing w:after="0"/>
              <w:rPr>
                <w:color w:val="auto"/>
                <w:sz w:val="1"/>
                <w:szCs w:val="1"/>
              </w:rPr>
            </w:pPr>
          </w:p>
        </w:tc>
      </w:tr>
      <w:tr w14:paraId="3F219F02">
        <w:tblPrEx>
          <w:tblCellMar>
            <w:top w:w="0" w:type="dxa"/>
            <w:left w:w="0" w:type="dxa"/>
            <w:bottom w:w="0" w:type="dxa"/>
            <w:right w:w="0" w:type="dxa"/>
          </w:tblCellMar>
        </w:tblPrEx>
        <w:trPr>
          <w:trHeight w:val="189" w:hRule="atLeast"/>
        </w:trPr>
        <w:tc>
          <w:tcPr>
            <w:tcW w:w="380" w:type="dxa"/>
            <w:tcBorders>
              <w:left w:val="single" w:color="auto" w:sz="8" w:space="0"/>
            </w:tcBorders>
            <w:vAlign w:val="bottom"/>
          </w:tcPr>
          <w:p w14:paraId="00E3234C">
            <w:pPr>
              <w:spacing w:after="0"/>
              <w:rPr>
                <w:color w:val="auto"/>
                <w:sz w:val="16"/>
                <w:szCs w:val="16"/>
              </w:rPr>
            </w:pPr>
          </w:p>
        </w:tc>
        <w:tc>
          <w:tcPr>
            <w:tcW w:w="580" w:type="dxa"/>
            <w:gridSpan w:val="2"/>
            <w:vAlign w:val="bottom"/>
          </w:tcPr>
          <w:p w14:paraId="1FB8DBF1">
            <w:pPr>
              <w:spacing w:after="0" w:line="126" w:lineRule="exact"/>
              <w:ind w:left="100"/>
              <w:rPr>
                <w:color w:val="auto"/>
                <w:sz w:val="20"/>
                <w:szCs w:val="20"/>
              </w:rPr>
            </w:pPr>
            <w:r>
              <w:rPr>
                <w:rFonts w:ascii="宋体" w:hAnsi="宋体" w:eastAsia="宋体" w:cs="宋体"/>
                <w:b/>
                <w:bCs/>
                <w:color w:val="auto"/>
                <w:sz w:val="11"/>
                <w:szCs w:val="11"/>
              </w:rPr>
              <w:t>功能科目</w:t>
            </w:r>
          </w:p>
        </w:tc>
        <w:tc>
          <w:tcPr>
            <w:tcW w:w="480" w:type="dxa"/>
            <w:tcBorders>
              <w:right w:val="single" w:color="auto" w:sz="8" w:space="0"/>
            </w:tcBorders>
            <w:vAlign w:val="bottom"/>
          </w:tcPr>
          <w:p w14:paraId="51F23497">
            <w:pPr>
              <w:spacing w:after="0"/>
              <w:rPr>
                <w:color w:val="auto"/>
                <w:sz w:val="16"/>
                <w:szCs w:val="16"/>
              </w:rPr>
            </w:pPr>
          </w:p>
        </w:tc>
        <w:tc>
          <w:tcPr>
            <w:tcW w:w="980" w:type="dxa"/>
            <w:tcBorders>
              <w:right w:val="single" w:color="auto" w:sz="8" w:space="0"/>
            </w:tcBorders>
            <w:vAlign w:val="bottom"/>
          </w:tcPr>
          <w:p w14:paraId="1B2F6180">
            <w:pPr>
              <w:spacing w:after="0"/>
              <w:rPr>
                <w:color w:val="auto"/>
                <w:sz w:val="16"/>
                <w:szCs w:val="16"/>
              </w:rPr>
            </w:pPr>
          </w:p>
        </w:tc>
        <w:tc>
          <w:tcPr>
            <w:tcW w:w="2320" w:type="dxa"/>
            <w:tcBorders>
              <w:right w:val="single" w:color="auto" w:sz="8" w:space="0"/>
            </w:tcBorders>
            <w:vAlign w:val="bottom"/>
          </w:tcPr>
          <w:p w14:paraId="3332C9D7">
            <w:pPr>
              <w:spacing w:after="0"/>
              <w:rPr>
                <w:color w:val="auto"/>
                <w:sz w:val="16"/>
                <w:szCs w:val="16"/>
              </w:rPr>
            </w:pPr>
          </w:p>
        </w:tc>
        <w:tc>
          <w:tcPr>
            <w:tcW w:w="900" w:type="dxa"/>
            <w:vAlign w:val="bottom"/>
          </w:tcPr>
          <w:p w14:paraId="09975AC1">
            <w:pPr>
              <w:spacing w:after="0"/>
              <w:rPr>
                <w:color w:val="auto"/>
                <w:sz w:val="16"/>
                <w:szCs w:val="16"/>
              </w:rPr>
            </w:pPr>
          </w:p>
        </w:tc>
        <w:tc>
          <w:tcPr>
            <w:tcW w:w="380" w:type="dxa"/>
            <w:tcBorders>
              <w:right w:val="single" w:color="auto" w:sz="8" w:space="0"/>
            </w:tcBorders>
            <w:vAlign w:val="bottom"/>
          </w:tcPr>
          <w:p w14:paraId="654B9A02">
            <w:pPr>
              <w:spacing w:after="0"/>
              <w:rPr>
                <w:color w:val="auto"/>
                <w:sz w:val="16"/>
                <w:szCs w:val="16"/>
              </w:rPr>
            </w:pPr>
          </w:p>
        </w:tc>
        <w:tc>
          <w:tcPr>
            <w:tcW w:w="1040" w:type="dxa"/>
            <w:tcBorders>
              <w:right w:val="single" w:color="auto" w:sz="8" w:space="0"/>
            </w:tcBorders>
            <w:vAlign w:val="bottom"/>
          </w:tcPr>
          <w:p w14:paraId="523685ED">
            <w:pPr>
              <w:spacing w:after="0"/>
              <w:rPr>
                <w:color w:val="auto"/>
                <w:sz w:val="16"/>
                <w:szCs w:val="16"/>
              </w:rPr>
            </w:pPr>
          </w:p>
        </w:tc>
        <w:tc>
          <w:tcPr>
            <w:tcW w:w="880" w:type="dxa"/>
            <w:tcBorders>
              <w:right w:val="single" w:color="auto" w:sz="8" w:space="0"/>
            </w:tcBorders>
            <w:vAlign w:val="bottom"/>
          </w:tcPr>
          <w:p w14:paraId="0B6FECB1">
            <w:pPr>
              <w:spacing w:after="0"/>
              <w:rPr>
                <w:color w:val="auto"/>
                <w:sz w:val="16"/>
                <w:szCs w:val="16"/>
              </w:rPr>
            </w:pPr>
          </w:p>
        </w:tc>
        <w:tc>
          <w:tcPr>
            <w:tcW w:w="940" w:type="dxa"/>
            <w:vMerge w:val="restart"/>
            <w:tcBorders>
              <w:right w:val="single" w:color="auto" w:sz="8" w:space="0"/>
            </w:tcBorders>
            <w:vAlign w:val="bottom"/>
          </w:tcPr>
          <w:p w14:paraId="310132EB">
            <w:pPr>
              <w:spacing w:after="0" w:line="126" w:lineRule="exact"/>
              <w:jc w:val="center"/>
              <w:rPr>
                <w:color w:val="auto"/>
                <w:sz w:val="20"/>
                <w:szCs w:val="20"/>
              </w:rPr>
            </w:pPr>
            <w:r>
              <w:rPr>
                <w:rFonts w:ascii="宋体" w:hAnsi="宋体" w:eastAsia="宋体" w:cs="宋体"/>
                <w:b/>
                <w:bCs/>
                <w:color w:val="auto"/>
                <w:sz w:val="11"/>
                <w:szCs w:val="11"/>
              </w:rPr>
              <w:t>个人农业生产补</w:t>
            </w:r>
          </w:p>
        </w:tc>
        <w:tc>
          <w:tcPr>
            <w:tcW w:w="860" w:type="dxa"/>
            <w:vAlign w:val="bottom"/>
          </w:tcPr>
          <w:p w14:paraId="0D4850E4">
            <w:pPr>
              <w:spacing w:after="0"/>
              <w:rPr>
                <w:color w:val="auto"/>
                <w:sz w:val="16"/>
                <w:szCs w:val="16"/>
              </w:rPr>
            </w:pPr>
          </w:p>
        </w:tc>
        <w:tc>
          <w:tcPr>
            <w:tcW w:w="80" w:type="dxa"/>
            <w:tcBorders>
              <w:right w:val="single" w:color="auto" w:sz="8" w:space="0"/>
            </w:tcBorders>
            <w:vAlign w:val="bottom"/>
          </w:tcPr>
          <w:p w14:paraId="279FF47E">
            <w:pPr>
              <w:spacing w:after="0"/>
              <w:rPr>
                <w:color w:val="auto"/>
                <w:sz w:val="16"/>
                <w:szCs w:val="16"/>
              </w:rPr>
            </w:pPr>
          </w:p>
        </w:tc>
        <w:tc>
          <w:tcPr>
            <w:tcW w:w="900" w:type="dxa"/>
            <w:vMerge w:val="restart"/>
            <w:tcBorders>
              <w:right w:val="single" w:color="auto" w:sz="8" w:space="0"/>
            </w:tcBorders>
            <w:vAlign w:val="bottom"/>
          </w:tcPr>
          <w:p w14:paraId="448AB67D">
            <w:pPr>
              <w:spacing w:after="0" w:line="126" w:lineRule="exact"/>
              <w:jc w:val="center"/>
              <w:rPr>
                <w:color w:val="auto"/>
                <w:sz w:val="20"/>
                <w:szCs w:val="20"/>
              </w:rPr>
            </w:pPr>
            <w:r>
              <w:rPr>
                <w:rFonts w:ascii="宋体" w:hAnsi="宋体" w:eastAsia="宋体" w:cs="宋体"/>
                <w:b/>
                <w:bCs/>
                <w:color w:val="auto"/>
                <w:sz w:val="11"/>
                <w:szCs w:val="11"/>
              </w:rPr>
              <w:t>其他对个人和家</w:t>
            </w:r>
          </w:p>
        </w:tc>
        <w:tc>
          <w:tcPr>
            <w:tcW w:w="0" w:type="dxa"/>
            <w:vAlign w:val="bottom"/>
          </w:tcPr>
          <w:p w14:paraId="30435E9D">
            <w:pPr>
              <w:spacing w:after="0"/>
              <w:rPr>
                <w:color w:val="auto"/>
                <w:sz w:val="1"/>
                <w:szCs w:val="1"/>
              </w:rPr>
            </w:pPr>
          </w:p>
        </w:tc>
      </w:tr>
      <w:tr w14:paraId="29504D9C">
        <w:tblPrEx>
          <w:tblCellMar>
            <w:top w:w="0" w:type="dxa"/>
            <w:left w:w="0" w:type="dxa"/>
            <w:bottom w:w="0" w:type="dxa"/>
            <w:right w:w="0" w:type="dxa"/>
          </w:tblCellMar>
        </w:tblPrEx>
        <w:trPr>
          <w:trHeight w:val="126" w:hRule="atLeast"/>
        </w:trPr>
        <w:tc>
          <w:tcPr>
            <w:tcW w:w="380" w:type="dxa"/>
            <w:tcBorders>
              <w:left w:val="single" w:color="auto" w:sz="8" w:space="0"/>
              <w:bottom w:val="single" w:color="auto" w:sz="8" w:space="0"/>
            </w:tcBorders>
            <w:vAlign w:val="bottom"/>
          </w:tcPr>
          <w:p w14:paraId="5B6F7726">
            <w:pPr>
              <w:spacing w:after="0"/>
              <w:rPr>
                <w:color w:val="auto"/>
                <w:sz w:val="10"/>
                <w:szCs w:val="10"/>
              </w:rPr>
            </w:pPr>
          </w:p>
        </w:tc>
        <w:tc>
          <w:tcPr>
            <w:tcW w:w="460" w:type="dxa"/>
            <w:tcBorders>
              <w:bottom w:val="single" w:color="auto" w:sz="8" w:space="0"/>
            </w:tcBorders>
            <w:vAlign w:val="bottom"/>
          </w:tcPr>
          <w:p w14:paraId="049E6A50">
            <w:pPr>
              <w:spacing w:after="0"/>
              <w:rPr>
                <w:color w:val="auto"/>
                <w:sz w:val="10"/>
                <w:szCs w:val="10"/>
              </w:rPr>
            </w:pPr>
          </w:p>
        </w:tc>
        <w:tc>
          <w:tcPr>
            <w:tcW w:w="120" w:type="dxa"/>
            <w:tcBorders>
              <w:bottom w:val="single" w:color="auto" w:sz="8" w:space="0"/>
            </w:tcBorders>
            <w:vAlign w:val="bottom"/>
          </w:tcPr>
          <w:p w14:paraId="55E49247">
            <w:pPr>
              <w:spacing w:after="0"/>
              <w:rPr>
                <w:color w:val="auto"/>
                <w:sz w:val="10"/>
                <w:szCs w:val="10"/>
              </w:rPr>
            </w:pPr>
          </w:p>
        </w:tc>
        <w:tc>
          <w:tcPr>
            <w:tcW w:w="480" w:type="dxa"/>
            <w:tcBorders>
              <w:bottom w:val="single" w:color="auto" w:sz="8" w:space="0"/>
              <w:right w:val="single" w:color="auto" w:sz="8" w:space="0"/>
            </w:tcBorders>
            <w:vAlign w:val="bottom"/>
          </w:tcPr>
          <w:p w14:paraId="5A838885">
            <w:pPr>
              <w:spacing w:after="0"/>
              <w:rPr>
                <w:color w:val="auto"/>
                <w:sz w:val="10"/>
                <w:szCs w:val="10"/>
              </w:rPr>
            </w:pPr>
          </w:p>
        </w:tc>
        <w:tc>
          <w:tcPr>
            <w:tcW w:w="980" w:type="dxa"/>
            <w:tcBorders>
              <w:right w:val="single" w:color="auto" w:sz="8" w:space="0"/>
            </w:tcBorders>
            <w:vAlign w:val="bottom"/>
          </w:tcPr>
          <w:p w14:paraId="6BBFBE09">
            <w:pPr>
              <w:spacing w:after="0" w:line="126" w:lineRule="exact"/>
              <w:ind w:left="240"/>
              <w:rPr>
                <w:color w:val="auto"/>
                <w:sz w:val="20"/>
                <w:szCs w:val="20"/>
              </w:rPr>
            </w:pPr>
            <w:r>
              <w:rPr>
                <w:rFonts w:ascii="宋体" w:hAnsi="宋体" w:eastAsia="宋体" w:cs="宋体"/>
                <w:b/>
                <w:bCs/>
                <w:color w:val="auto"/>
                <w:sz w:val="11"/>
                <w:szCs w:val="11"/>
              </w:rPr>
              <w:t>单位代码</w:t>
            </w:r>
          </w:p>
        </w:tc>
        <w:tc>
          <w:tcPr>
            <w:tcW w:w="2320" w:type="dxa"/>
            <w:tcBorders>
              <w:right w:val="single" w:color="auto" w:sz="8" w:space="0"/>
            </w:tcBorders>
            <w:vAlign w:val="bottom"/>
          </w:tcPr>
          <w:p w14:paraId="6C83F276">
            <w:pPr>
              <w:spacing w:after="0" w:line="126" w:lineRule="exact"/>
              <w:ind w:left="580"/>
              <w:rPr>
                <w:color w:val="auto"/>
                <w:sz w:val="20"/>
                <w:szCs w:val="20"/>
              </w:rPr>
            </w:pPr>
            <w:r>
              <w:rPr>
                <w:rFonts w:ascii="宋体" w:hAnsi="宋体" w:eastAsia="宋体" w:cs="宋体"/>
                <w:b/>
                <w:bCs/>
                <w:color w:val="auto"/>
                <w:sz w:val="11"/>
                <w:szCs w:val="11"/>
              </w:rPr>
              <w:t>单位名称（功能科目）</w:t>
            </w:r>
          </w:p>
        </w:tc>
        <w:tc>
          <w:tcPr>
            <w:tcW w:w="900" w:type="dxa"/>
            <w:vAlign w:val="bottom"/>
          </w:tcPr>
          <w:p w14:paraId="657491ED">
            <w:pPr>
              <w:spacing w:after="0" w:line="126" w:lineRule="exact"/>
              <w:ind w:left="303"/>
              <w:jc w:val="center"/>
              <w:rPr>
                <w:color w:val="auto"/>
                <w:sz w:val="20"/>
                <w:szCs w:val="20"/>
              </w:rPr>
            </w:pPr>
            <w:r>
              <w:rPr>
                <w:rFonts w:ascii="宋体" w:hAnsi="宋体" w:eastAsia="宋体" w:cs="宋体"/>
                <w:b/>
                <w:bCs/>
                <w:color w:val="auto"/>
                <w:w w:val="99"/>
                <w:sz w:val="11"/>
                <w:szCs w:val="11"/>
              </w:rPr>
              <w:t>总计</w:t>
            </w:r>
          </w:p>
        </w:tc>
        <w:tc>
          <w:tcPr>
            <w:tcW w:w="380" w:type="dxa"/>
            <w:tcBorders>
              <w:right w:val="single" w:color="auto" w:sz="8" w:space="0"/>
            </w:tcBorders>
            <w:vAlign w:val="bottom"/>
          </w:tcPr>
          <w:p w14:paraId="60D33861">
            <w:pPr>
              <w:spacing w:after="0"/>
              <w:rPr>
                <w:color w:val="auto"/>
                <w:sz w:val="10"/>
                <w:szCs w:val="10"/>
              </w:rPr>
            </w:pPr>
          </w:p>
        </w:tc>
        <w:tc>
          <w:tcPr>
            <w:tcW w:w="1040" w:type="dxa"/>
            <w:tcBorders>
              <w:right w:val="single" w:color="auto" w:sz="8" w:space="0"/>
            </w:tcBorders>
            <w:vAlign w:val="bottom"/>
          </w:tcPr>
          <w:p w14:paraId="47A6B817">
            <w:pPr>
              <w:spacing w:after="0" w:line="126" w:lineRule="exact"/>
              <w:ind w:left="100"/>
              <w:rPr>
                <w:color w:val="auto"/>
                <w:sz w:val="20"/>
                <w:szCs w:val="20"/>
              </w:rPr>
            </w:pPr>
            <w:r>
              <w:rPr>
                <w:rFonts w:ascii="宋体" w:hAnsi="宋体" w:eastAsia="宋体" w:cs="宋体"/>
                <w:b/>
                <w:bCs/>
                <w:color w:val="auto"/>
                <w:sz w:val="11"/>
                <w:szCs w:val="11"/>
              </w:rPr>
              <w:t>社会福利和救济</w:t>
            </w:r>
          </w:p>
        </w:tc>
        <w:tc>
          <w:tcPr>
            <w:tcW w:w="880" w:type="dxa"/>
            <w:tcBorders>
              <w:right w:val="single" w:color="auto" w:sz="8" w:space="0"/>
            </w:tcBorders>
            <w:vAlign w:val="bottom"/>
          </w:tcPr>
          <w:p w14:paraId="3E11E3A9">
            <w:pPr>
              <w:spacing w:after="0" w:line="126" w:lineRule="exact"/>
              <w:ind w:left="260"/>
              <w:rPr>
                <w:color w:val="auto"/>
                <w:sz w:val="20"/>
                <w:szCs w:val="20"/>
              </w:rPr>
            </w:pPr>
            <w:r>
              <w:rPr>
                <w:rFonts w:ascii="宋体" w:hAnsi="宋体" w:eastAsia="宋体" w:cs="宋体"/>
                <w:b/>
                <w:bCs/>
                <w:color w:val="auto"/>
                <w:sz w:val="11"/>
                <w:szCs w:val="11"/>
              </w:rPr>
              <w:t>助学金</w:t>
            </w:r>
          </w:p>
        </w:tc>
        <w:tc>
          <w:tcPr>
            <w:tcW w:w="940" w:type="dxa"/>
            <w:vMerge w:val="continue"/>
            <w:tcBorders>
              <w:right w:val="single" w:color="auto" w:sz="8" w:space="0"/>
            </w:tcBorders>
            <w:vAlign w:val="bottom"/>
          </w:tcPr>
          <w:p w14:paraId="7BAFEF80">
            <w:pPr>
              <w:spacing w:after="0"/>
              <w:rPr>
                <w:color w:val="auto"/>
                <w:sz w:val="10"/>
                <w:szCs w:val="10"/>
              </w:rPr>
            </w:pPr>
          </w:p>
        </w:tc>
        <w:tc>
          <w:tcPr>
            <w:tcW w:w="860" w:type="dxa"/>
            <w:vAlign w:val="bottom"/>
          </w:tcPr>
          <w:p w14:paraId="196CC68F">
            <w:pPr>
              <w:spacing w:after="0" w:line="126" w:lineRule="exact"/>
              <w:ind w:left="220"/>
              <w:rPr>
                <w:color w:val="auto"/>
                <w:sz w:val="20"/>
                <w:szCs w:val="20"/>
              </w:rPr>
            </w:pPr>
            <w:r>
              <w:rPr>
                <w:rFonts w:ascii="宋体" w:hAnsi="宋体" w:eastAsia="宋体" w:cs="宋体"/>
                <w:b/>
                <w:bCs/>
                <w:color w:val="auto"/>
                <w:sz w:val="11"/>
                <w:szCs w:val="11"/>
              </w:rPr>
              <w:t>离退休费</w:t>
            </w:r>
          </w:p>
        </w:tc>
        <w:tc>
          <w:tcPr>
            <w:tcW w:w="80" w:type="dxa"/>
            <w:tcBorders>
              <w:right w:val="single" w:color="auto" w:sz="8" w:space="0"/>
            </w:tcBorders>
            <w:vAlign w:val="bottom"/>
          </w:tcPr>
          <w:p w14:paraId="7A0C9A7A">
            <w:pPr>
              <w:spacing w:after="0"/>
              <w:rPr>
                <w:color w:val="auto"/>
                <w:sz w:val="10"/>
                <w:szCs w:val="10"/>
              </w:rPr>
            </w:pPr>
          </w:p>
        </w:tc>
        <w:tc>
          <w:tcPr>
            <w:tcW w:w="900" w:type="dxa"/>
            <w:vMerge w:val="continue"/>
            <w:tcBorders>
              <w:right w:val="single" w:color="auto" w:sz="8" w:space="0"/>
            </w:tcBorders>
            <w:vAlign w:val="bottom"/>
          </w:tcPr>
          <w:p w14:paraId="30A1B1A9">
            <w:pPr>
              <w:spacing w:after="0"/>
              <w:rPr>
                <w:color w:val="auto"/>
                <w:sz w:val="10"/>
                <w:szCs w:val="10"/>
              </w:rPr>
            </w:pPr>
          </w:p>
        </w:tc>
        <w:tc>
          <w:tcPr>
            <w:tcW w:w="0" w:type="dxa"/>
            <w:vAlign w:val="bottom"/>
          </w:tcPr>
          <w:p w14:paraId="46529D7A">
            <w:pPr>
              <w:spacing w:after="0"/>
              <w:rPr>
                <w:color w:val="auto"/>
                <w:sz w:val="1"/>
                <w:szCs w:val="1"/>
              </w:rPr>
            </w:pPr>
          </w:p>
        </w:tc>
      </w:tr>
      <w:tr w14:paraId="4CA68EF5">
        <w:tblPrEx>
          <w:tblCellMar>
            <w:top w:w="0" w:type="dxa"/>
            <w:left w:w="0" w:type="dxa"/>
            <w:bottom w:w="0" w:type="dxa"/>
            <w:right w:w="0" w:type="dxa"/>
          </w:tblCellMar>
        </w:tblPrEx>
        <w:trPr>
          <w:trHeight w:val="71" w:hRule="atLeast"/>
        </w:trPr>
        <w:tc>
          <w:tcPr>
            <w:tcW w:w="380" w:type="dxa"/>
            <w:vMerge w:val="restart"/>
            <w:tcBorders>
              <w:left w:val="single" w:color="auto" w:sz="8" w:space="0"/>
              <w:right w:val="single" w:color="auto" w:sz="8" w:space="0"/>
            </w:tcBorders>
            <w:vAlign w:val="bottom"/>
          </w:tcPr>
          <w:p w14:paraId="5E976FC2">
            <w:pPr>
              <w:spacing w:after="0" w:line="126" w:lineRule="exact"/>
              <w:ind w:left="120"/>
              <w:rPr>
                <w:color w:val="auto"/>
                <w:sz w:val="20"/>
                <w:szCs w:val="20"/>
              </w:rPr>
            </w:pPr>
            <w:r>
              <w:rPr>
                <w:rFonts w:ascii="宋体" w:hAnsi="宋体" w:eastAsia="宋体" w:cs="宋体"/>
                <w:b/>
                <w:bCs/>
                <w:color w:val="auto"/>
                <w:sz w:val="11"/>
                <w:szCs w:val="11"/>
              </w:rPr>
              <w:t>类</w:t>
            </w:r>
          </w:p>
        </w:tc>
        <w:tc>
          <w:tcPr>
            <w:tcW w:w="460" w:type="dxa"/>
            <w:vMerge w:val="restart"/>
            <w:tcBorders>
              <w:right w:val="single" w:color="auto" w:sz="8" w:space="0"/>
            </w:tcBorders>
            <w:vAlign w:val="bottom"/>
          </w:tcPr>
          <w:p w14:paraId="4AE4B557">
            <w:pPr>
              <w:spacing w:after="0" w:line="126" w:lineRule="exact"/>
              <w:ind w:left="160"/>
              <w:rPr>
                <w:color w:val="auto"/>
                <w:sz w:val="20"/>
                <w:szCs w:val="20"/>
              </w:rPr>
            </w:pPr>
            <w:r>
              <w:rPr>
                <w:rFonts w:ascii="宋体" w:hAnsi="宋体" w:eastAsia="宋体" w:cs="宋体"/>
                <w:b/>
                <w:bCs/>
                <w:color w:val="auto"/>
                <w:sz w:val="11"/>
                <w:szCs w:val="11"/>
              </w:rPr>
              <w:t>款</w:t>
            </w:r>
          </w:p>
        </w:tc>
        <w:tc>
          <w:tcPr>
            <w:tcW w:w="120" w:type="dxa"/>
            <w:vAlign w:val="bottom"/>
          </w:tcPr>
          <w:p w14:paraId="50D821E4">
            <w:pPr>
              <w:spacing w:after="0"/>
              <w:rPr>
                <w:color w:val="auto"/>
                <w:sz w:val="6"/>
                <w:szCs w:val="6"/>
              </w:rPr>
            </w:pPr>
          </w:p>
        </w:tc>
        <w:tc>
          <w:tcPr>
            <w:tcW w:w="480" w:type="dxa"/>
            <w:vMerge w:val="restart"/>
            <w:tcBorders>
              <w:right w:val="single" w:color="auto" w:sz="8" w:space="0"/>
            </w:tcBorders>
            <w:vAlign w:val="bottom"/>
          </w:tcPr>
          <w:p w14:paraId="54AB5E65">
            <w:pPr>
              <w:spacing w:after="0" w:line="126" w:lineRule="exact"/>
              <w:ind w:left="120"/>
              <w:rPr>
                <w:color w:val="auto"/>
                <w:sz w:val="20"/>
                <w:szCs w:val="20"/>
              </w:rPr>
            </w:pPr>
            <w:r>
              <w:rPr>
                <w:rFonts w:ascii="宋体" w:hAnsi="宋体" w:eastAsia="宋体" w:cs="宋体"/>
                <w:b/>
                <w:bCs/>
                <w:color w:val="auto"/>
                <w:sz w:val="11"/>
                <w:szCs w:val="11"/>
              </w:rPr>
              <w:t>项</w:t>
            </w:r>
          </w:p>
        </w:tc>
        <w:tc>
          <w:tcPr>
            <w:tcW w:w="980" w:type="dxa"/>
            <w:tcBorders>
              <w:right w:val="single" w:color="auto" w:sz="8" w:space="0"/>
            </w:tcBorders>
            <w:vAlign w:val="bottom"/>
          </w:tcPr>
          <w:p w14:paraId="7BAAA551">
            <w:pPr>
              <w:spacing w:after="0"/>
              <w:rPr>
                <w:color w:val="auto"/>
                <w:sz w:val="6"/>
                <w:szCs w:val="6"/>
              </w:rPr>
            </w:pPr>
          </w:p>
        </w:tc>
        <w:tc>
          <w:tcPr>
            <w:tcW w:w="2320" w:type="dxa"/>
            <w:tcBorders>
              <w:right w:val="single" w:color="auto" w:sz="8" w:space="0"/>
            </w:tcBorders>
            <w:vAlign w:val="bottom"/>
          </w:tcPr>
          <w:p w14:paraId="1DC8D13E">
            <w:pPr>
              <w:spacing w:after="0"/>
              <w:rPr>
                <w:color w:val="auto"/>
                <w:sz w:val="6"/>
                <w:szCs w:val="6"/>
              </w:rPr>
            </w:pPr>
          </w:p>
        </w:tc>
        <w:tc>
          <w:tcPr>
            <w:tcW w:w="900" w:type="dxa"/>
            <w:vAlign w:val="bottom"/>
          </w:tcPr>
          <w:p w14:paraId="560CB30A">
            <w:pPr>
              <w:spacing w:after="0"/>
              <w:rPr>
                <w:color w:val="auto"/>
                <w:sz w:val="6"/>
                <w:szCs w:val="6"/>
              </w:rPr>
            </w:pPr>
          </w:p>
        </w:tc>
        <w:tc>
          <w:tcPr>
            <w:tcW w:w="380" w:type="dxa"/>
            <w:tcBorders>
              <w:right w:val="single" w:color="auto" w:sz="8" w:space="0"/>
            </w:tcBorders>
            <w:vAlign w:val="bottom"/>
          </w:tcPr>
          <w:p w14:paraId="7B1792B3">
            <w:pPr>
              <w:spacing w:after="0"/>
              <w:rPr>
                <w:color w:val="auto"/>
                <w:sz w:val="6"/>
                <w:szCs w:val="6"/>
              </w:rPr>
            </w:pPr>
          </w:p>
        </w:tc>
        <w:tc>
          <w:tcPr>
            <w:tcW w:w="1040" w:type="dxa"/>
            <w:tcBorders>
              <w:right w:val="single" w:color="auto" w:sz="8" w:space="0"/>
            </w:tcBorders>
            <w:vAlign w:val="bottom"/>
          </w:tcPr>
          <w:p w14:paraId="0A0D5751">
            <w:pPr>
              <w:spacing w:after="0"/>
              <w:rPr>
                <w:color w:val="auto"/>
                <w:sz w:val="6"/>
                <w:szCs w:val="6"/>
              </w:rPr>
            </w:pPr>
          </w:p>
        </w:tc>
        <w:tc>
          <w:tcPr>
            <w:tcW w:w="880" w:type="dxa"/>
            <w:tcBorders>
              <w:right w:val="single" w:color="auto" w:sz="8" w:space="0"/>
            </w:tcBorders>
            <w:vAlign w:val="bottom"/>
          </w:tcPr>
          <w:p w14:paraId="1A33BEE4">
            <w:pPr>
              <w:spacing w:after="0"/>
              <w:rPr>
                <w:color w:val="auto"/>
                <w:sz w:val="6"/>
                <w:szCs w:val="6"/>
              </w:rPr>
            </w:pPr>
          </w:p>
        </w:tc>
        <w:tc>
          <w:tcPr>
            <w:tcW w:w="940" w:type="dxa"/>
            <w:tcBorders>
              <w:right w:val="single" w:color="auto" w:sz="8" w:space="0"/>
            </w:tcBorders>
            <w:vAlign w:val="bottom"/>
          </w:tcPr>
          <w:p w14:paraId="6E316133">
            <w:pPr>
              <w:spacing w:after="0" w:line="72" w:lineRule="exact"/>
              <w:jc w:val="center"/>
              <w:rPr>
                <w:color w:val="auto"/>
                <w:sz w:val="20"/>
                <w:szCs w:val="20"/>
              </w:rPr>
            </w:pPr>
            <w:r>
              <w:rPr>
                <w:rFonts w:ascii="宋体" w:hAnsi="宋体" w:eastAsia="宋体" w:cs="宋体"/>
                <w:b/>
                <w:bCs/>
                <w:color w:val="auto"/>
                <w:sz w:val="8"/>
                <w:szCs w:val="8"/>
              </w:rPr>
              <w:t>贴</w:t>
            </w:r>
          </w:p>
        </w:tc>
        <w:tc>
          <w:tcPr>
            <w:tcW w:w="860" w:type="dxa"/>
            <w:vAlign w:val="bottom"/>
          </w:tcPr>
          <w:p w14:paraId="482A6EDA">
            <w:pPr>
              <w:spacing w:after="0"/>
              <w:rPr>
                <w:color w:val="auto"/>
                <w:sz w:val="6"/>
                <w:szCs w:val="6"/>
              </w:rPr>
            </w:pPr>
          </w:p>
        </w:tc>
        <w:tc>
          <w:tcPr>
            <w:tcW w:w="80" w:type="dxa"/>
            <w:tcBorders>
              <w:right w:val="single" w:color="auto" w:sz="8" w:space="0"/>
            </w:tcBorders>
            <w:vAlign w:val="bottom"/>
          </w:tcPr>
          <w:p w14:paraId="1785EB04">
            <w:pPr>
              <w:spacing w:after="0"/>
              <w:rPr>
                <w:color w:val="auto"/>
                <w:sz w:val="6"/>
                <w:szCs w:val="6"/>
              </w:rPr>
            </w:pPr>
          </w:p>
        </w:tc>
        <w:tc>
          <w:tcPr>
            <w:tcW w:w="900" w:type="dxa"/>
            <w:tcBorders>
              <w:right w:val="single" w:color="auto" w:sz="8" w:space="0"/>
            </w:tcBorders>
            <w:vAlign w:val="bottom"/>
          </w:tcPr>
          <w:p w14:paraId="4A033A81">
            <w:pPr>
              <w:spacing w:after="0" w:line="72" w:lineRule="exact"/>
              <w:jc w:val="center"/>
              <w:rPr>
                <w:color w:val="auto"/>
                <w:sz w:val="20"/>
                <w:szCs w:val="20"/>
              </w:rPr>
            </w:pPr>
            <w:r>
              <w:rPr>
                <w:rFonts w:ascii="宋体" w:hAnsi="宋体" w:eastAsia="宋体" w:cs="宋体"/>
                <w:b/>
                <w:bCs/>
                <w:color w:val="auto"/>
                <w:sz w:val="8"/>
                <w:szCs w:val="8"/>
              </w:rPr>
              <w:t>庭的补助</w:t>
            </w:r>
          </w:p>
        </w:tc>
        <w:tc>
          <w:tcPr>
            <w:tcW w:w="0" w:type="dxa"/>
            <w:vAlign w:val="bottom"/>
          </w:tcPr>
          <w:p w14:paraId="2D33F205">
            <w:pPr>
              <w:spacing w:after="0"/>
              <w:rPr>
                <w:color w:val="auto"/>
                <w:sz w:val="1"/>
                <w:szCs w:val="1"/>
              </w:rPr>
            </w:pPr>
          </w:p>
        </w:tc>
      </w:tr>
      <w:tr w14:paraId="616EEE8C">
        <w:tblPrEx>
          <w:tblCellMar>
            <w:top w:w="0" w:type="dxa"/>
            <w:left w:w="0" w:type="dxa"/>
            <w:bottom w:w="0" w:type="dxa"/>
            <w:right w:w="0" w:type="dxa"/>
          </w:tblCellMar>
        </w:tblPrEx>
        <w:trPr>
          <w:trHeight w:val="80" w:hRule="atLeast"/>
        </w:trPr>
        <w:tc>
          <w:tcPr>
            <w:tcW w:w="380" w:type="dxa"/>
            <w:vMerge w:val="continue"/>
            <w:tcBorders>
              <w:left w:val="single" w:color="auto" w:sz="8" w:space="0"/>
              <w:right w:val="single" w:color="auto" w:sz="8" w:space="0"/>
            </w:tcBorders>
            <w:vAlign w:val="bottom"/>
          </w:tcPr>
          <w:p w14:paraId="5D870463">
            <w:pPr>
              <w:spacing w:after="0"/>
              <w:rPr>
                <w:color w:val="auto"/>
                <w:sz w:val="6"/>
                <w:szCs w:val="6"/>
              </w:rPr>
            </w:pPr>
          </w:p>
        </w:tc>
        <w:tc>
          <w:tcPr>
            <w:tcW w:w="460" w:type="dxa"/>
            <w:vMerge w:val="continue"/>
            <w:tcBorders>
              <w:right w:val="single" w:color="auto" w:sz="8" w:space="0"/>
            </w:tcBorders>
            <w:vAlign w:val="bottom"/>
          </w:tcPr>
          <w:p w14:paraId="3479DBF6">
            <w:pPr>
              <w:spacing w:after="0"/>
              <w:rPr>
                <w:color w:val="auto"/>
                <w:sz w:val="6"/>
                <w:szCs w:val="6"/>
              </w:rPr>
            </w:pPr>
          </w:p>
        </w:tc>
        <w:tc>
          <w:tcPr>
            <w:tcW w:w="120" w:type="dxa"/>
            <w:vAlign w:val="bottom"/>
          </w:tcPr>
          <w:p w14:paraId="26ABCCA6">
            <w:pPr>
              <w:spacing w:after="0"/>
              <w:rPr>
                <w:color w:val="auto"/>
                <w:sz w:val="6"/>
                <w:szCs w:val="6"/>
              </w:rPr>
            </w:pPr>
          </w:p>
        </w:tc>
        <w:tc>
          <w:tcPr>
            <w:tcW w:w="480" w:type="dxa"/>
            <w:vMerge w:val="continue"/>
            <w:tcBorders>
              <w:right w:val="single" w:color="auto" w:sz="8" w:space="0"/>
            </w:tcBorders>
            <w:vAlign w:val="bottom"/>
          </w:tcPr>
          <w:p w14:paraId="65087A3C">
            <w:pPr>
              <w:spacing w:after="0"/>
              <w:rPr>
                <w:color w:val="auto"/>
                <w:sz w:val="6"/>
                <w:szCs w:val="6"/>
              </w:rPr>
            </w:pPr>
          </w:p>
        </w:tc>
        <w:tc>
          <w:tcPr>
            <w:tcW w:w="980" w:type="dxa"/>
            <w:tcBorders>
              <w:right w:val="single" w:color="auto" w:sz="8" w:space="0"/>
            </w:tcBorders>
            <w:vAlign w:val="bottom"/>
          </w:tcPr>
          <w:p w14:paraId="5D65BA9A">
            <w:pPr>
              <w:spacing w:after="0"/>
              <w:rPr>
                <w:color w:val="auto"/>
                <w:sz w:val="6"/>
                <w:szCs w:val="6"/>
              </w:rPr>
            </w:pPr>
          </w:p>
        </w:tc>
        <w:tc>
          <w:tcPr>
            <w:tcW w:w="2320" w:type="dxa"/>
            <w:tcBorders>
              <w:right w:val="single" w:color="auto" w:sz="8" w:space="0"/>
            </w:tcBorders>
            <w:vAlign w:val="bottom"/>
          </w:tcPr>
          <w:p w14:paraId="03F86C38">
            <w:pPr>
              <w:spacing w:after="0"/>
              <w:rPr>
                <w:color w:val="auto"/>
                <w:sz w:val="6"/>
                <w:szCs w:val="6"/>
              </w:rPr>
            </w:pPr>
          </w:p>
        </w:tc>
        <w:tc>
          <w:tcPr>
            <w:tcW w:w="900" w:type="dxa"/>
            <w:vAlign w:val="bottom"/>
          </w:tcPr>
          <w:p w14:paraId="0514D05C">
            <w:pPr>
              <w:spacing w:after="0"/>
              <w:rPr>
                <w:color w:val="auto"/>
                <w:sz w:val="6"/>
                <w:szCs w:val="6"/>
              </w:rPr>
            </w:pPr>
          </w:p>
        </w:tc>
        <w:tc>
          <w:tcPr>
            <w:tcW w:w="380" w:type="dxa"/>
            <w:tcBorders>
              <w:right w:val="single" w:color="auto" w:sz="8" w:space="0"/>
            </w:tcBorders>
            <w:vAlign w:val="bottom"/>
          </w:tcPr>
          <w:p w14:paraId="4D6898DB">
            <w:pPr>
              <w:spacing w:after="0"/>
              <w:rPr>
                <w:color w:val="auto"/>
                <w:sz w:val="6"/>
                <w:szCs w:val="6"/>
              </w:rPr>
            </w:pPr>
          </w:p>
        </w:tc>
        <w:tc>
          <w:tcPr>
            <w:tcW w:w="1040" w:type="dxa"/>
            <w:tcBorders>
              <w:right w:val="single" w:color="auto" w:sz="8" w:space="0"/>
            </w:tcBorders>
            <w:vAlign w:val="bottom"/>
          </w:tcPr>
          <w:p w14:paraId="4AD4A180">
            <w:pPr>
              <w:spacing w:after="0"/>
              <w:rPr>
                <w:color w:val="auto"/>
                <w:sz w:val="6"/>
                <w:szCs w:val="6"/>
              </w:rPr>
            </w:pPr>
          </w:p>
        </w:tc>
        <w:tc>
          <w:tcPr>
            <w:tcW w:w="880" w:type="dxa"/>
            <w:tcBorders>
              <w:right w:val="single" w:color="auto" w:sz="8" w:space="0"/>
            </w:tcBorders>
            <w:vAlign w:val="bottom"/>
          </w:tcPr>
          <w:p w14:paraId="5949B558">
            <w:pPr>
              <w:spacing w:after="0"/>
              <w:rPr>
                <w:color w:val="auto"/>
                <w:sz w:val="6"/>
                <w:szCs w:val="6"/>
              </w:rPr>
            </w:pPr>
          </w:p>
        </w:tc>
        <w:tc>
          <w:tcPr>
            <w:tcW w:w="940" w:type="dxa"/>
            <w:tcBorders>
              <w:right w:val="single" w:color="auto" w:sz="8" w:space="0"/>
            </w:tcBorders>
            <w:vAlign w:val="bottom"/>
          </w:tcPr>
          <w:p w14:paraId="15FA94C0">
            <w:pPr>
              <w:spacing w:after="0"/>
              <w:rPr>
                <w:color w:val="auto"/>
                <w:sz w:val="6"/>
                <w:szCs w:val="6"/>
              </w:rPr>
            </w:pPr>
          </w:p>
        </w:tc>
        <w:tc>
          <w:tcPr>
            <w:tcW w:w="860" w:type="dxa"/>
            <w:vAlign w:val="bottom"/>
          </w:tcPr>
          <w:p w14:paraId="757EBA1D">
            <w:pPr>
              <w:spacing w:after="0"/>
              <w:rPr>
                <w:color w:val="auto"/>
                <w:sz w:val="6"/>
                <w:szCs w:val="6"/>
              </w:rPr>
            </w:pPr>
          </w:p>
        </w:tc>
        <w:tc>
          <w:tcPr>
            <w:tcW w:w="80" w:type="dxa"/>
            <w:tcBorders>
              <w:right w:val="single" w:color="auto" w:sz="8" w:space="0"/>
            </w:tcBorders>
            <w:vAlign w:val="bottom"/>
          </w:tcPr>
          <w:p w14:paraId="06F7EF71">
            <w:pPr>
              <w:spacing w:after="0"/>
              <w:rPr>
                <w:color w:val="auto"/>
                <w:sz w:val="6"/>
                <w:szCs w:val="6"/>
              </w:rPr>
            </w:pPr>
          </w:p>
        </w:tc>
        <w:tc>
          <w:tcPr>
            <w:tcW w:w="900" w:type="dxa"/>
            <w:tcBorders>
              <w:right w:val="single" w:color="auto" w:sz="8" w:space="0"/>
            </w:tcBorders>
            <w:vAlign w:val="bottom"/>
          </w:tcPr>
          <w:p w14:paraId="2555B705">
            <w:pPr>
              <w:spacing w:after="0"/>
              <w:rPr>
                <w:color w:val="auto"/>
                <w:sz w:val="6"/>
                <w:szCs w:val="6"/>
              </w:rPr>
            </w:pPr>
          </w:p>
        </w:tc>
        <w:tc>
          <w:tcPr>
            <w:tcW w:w="0" w:type="dxa"/>
            <w:vAlign w:val="bottom"/>
          </w:tcPr>
          <w:p w14:paraId="2AF25DB8">
            <w:pPr>
              <w:spacing w:after="0"/>
              <w:rPr>
                <w:color w:val="auto"/>
                <w:sz w:val="1"/>
                <w:szCs w:val="1"/>
              </w:rPr>
            </w:pPr>
          </w:p>
        </w:tc>
      </w:tr>
      <w:tr w14:paraId="38D0E1C7">
        <w:tblPrEx>
          <w:tblCellMar>
            <w:top w:w="0" w:type="dxa"/>
            <w:left w:w="0" w:type="dxa"/>
            <w:bottom w:w="0" w:type="dxa"/>
            <w:right w:w="0" w:type="dxa"/>
          </w:tblCellMar>
        </w:tblPrEx>
        <w:trPr>
          <w:trHeight w:val="74" w:hRule="atLeast"/>
        </w:trPr>
        <w:tc>
          <w:tcPr>
            <w:tcW w:w="380" w:type="dxa"/>
            <w:tcBorders>
              <w:left w:val="single" w:color="auto" w:sz="8" w:space="0"/>
              <w:bottom w:val="single" w:color="auto" w:sz="8" w:space="0"/>
              <w:right w:val="single" w:color="auto" w:sz="8" w:space="0"/>
            </w:tcBorders>
            <w:vAlign w:val="bottom"/>
          </w:tcPr>
          <w:p w14:paraId="6FC7ADAB">
            <w:pPr>
              <w:spacing w:after="0"/>
              <w:rPr>
                <w:color w:val="auto"/>
                <w:sz w:val="6"/>
                <w:szCs w:val="6"/>
              </w:rPr>
            </w:pPr>
          </w:p>
        </w:tc>
        <w:tc>
          <w:tcPr>
            <w:tcW w:w="460" w:type="dxa"/>
            <w:tcBorders>
              <w:bottom w:val="single" w:color="auto" w:sz="8" w:space="0"/>
              <w:right w:val="single" w:color="auto" w:sz="8" w:space="0"/>
            </w:tcBorders>
            <w:vAlign w:val="bottom"/>
          </w:tcPr>
          <w:p w14:paraId="017CF741">
            <w:pPr>
              <w:spacing w:after="0"/>
              <w:rPr>
                <w:color w:val="auto"/>
                <w:sz w:val="6"/>
                <w:szCs w:val="6"/>
              </w:rPr>
            </w:pPr>
          </w:p>
        </w:tc>
        <w:tc>
          <w:tcPr>
            <w:tcW w:w="120" w:type="dxa"/>
            <w:tcBorders>
              <w:bottom w:val="single" w:color="auto" w:sz="8" w:space="0"/>
            </w:tcBorders>
            <w:vAlign w:val="bottom"/>
          </w:tcPr>
          <w:p w14:paraId="2365D3F9">
            <w:pPr>
              <w:spacing w:after="0"/>
              <w:rPr>
                <w:color w:val="auto"/>
                <w:sz w:val="6"/>
                <w:szCs w:val="6"/>
              </w:rPr>
            </w:pPr>
          </w:p>
        </w:tc>
        <w:tc>
          <w:tcPr>
            <w:tcW w:w="480" w:type="dxa"/>
            <w:tcBorders>
              <w:bottom w:val="single" w:color="auto" w:sz="8" w:space="0"/>
              <w:right w:val="single" w:color="auto" w:sz="8" w:space="0"/>
            </w:tcBorders>
            <w:vAlign w:val="bottom"/>
          </w:tcPr>
          <w:p w14:paraId="0179EA5D">
            <w:pPr>
              <w:spacing w:after="0"/>
              <w:rPr>
                <w:color w:val="auto"/>
                <w:sz w:val="6"/>
                <w:szCs w:val="6"/>
              </w:rPr>
            </w:pPr>
          </w:p>
        </w:tc>
        <w:tc>
          <w:tcPr>
            <w:tcW w:w="980" w:type="dxa"/>
            <w:tcBorders>
              <w:bottom w:val="single" w:color="auto" w:sz="8" w:space="0"/>
              <w:right w:val="single" w:color="auto" w:sz="8" w:space="0"/>
            </w:tcBorders>
            <w:vAlign w:val="bottom"/>
          </w:tcPr>
          <w:p w14:paraId="183DC243">
            <w:pPr>
              <w:spacing w:after="0"/>
              <w:rPr>
                <w:color w:val="auto"/>
                <w:sz w:val="6"/>
                <w:szCs w:val="6"/>
              </w:rPr>
            </w:pPr>
          </w:p>
        </w:tc>
        <w:tc>
          <w:tcPr>
            <w:tcW w:w="2320" w:type="dxa"/>
            <w:tcBorders>
              <w:bottom w:val="single" w:color="auto" w:sz="8" w:space="0"/>
              <w:right w:val="single" w:color="auto" w:sz="8" w:space="0"/>
            </w:tcBorders>
            <w:vAlign w:val="bottom"/>
          </w:tcPr>
          <w:p w14:paraId="0D143D6B">
            <w:pPr>
              <w:spacing w:after="0"/>
              <w:rPr>
                <w:color w:val="auto"/>
                <w:sz w:val="6"/>
                <w:szCs w:val="6"/>
              </w:rPr>
            </w:pPr>
          </w:p>
        </w:tc>
        <w:tc>
          <w:tcPr>
            <w:tcW w:w="900" w:type="dxa"/>
            <w:tcBorders>
              <w:bottom w:val="single" w:color="auto" w:sz="8" w:space="0"/>
            </w:tcBorders>
            <w:vAlign w:val="bottom"/>
          </w:tcPr>
          <w:p w14:paraId="295A2C55">
            <w:pPr>
              <w:spacing w:after="0"/>
              <w:rPr>
                <w:color w:val="auto"/>
                <w:sz w:val="6"/>
                <w:szCs w:val="6"/>
              </w:rPr>
            </w:pPr>
          </w:p>
        </w:tc>
        <w:tc>
          <w:tcPr>
            <w:tcW w:w="380" w:type="dxa"/>
            <w:tcBorders>
              <w:bottom w:val="single" w:color="auto" w:sz="8" w:space="0"/>
              <w:right w:val="single" w:color="auto" w:sz="8" w:space="0"/>
            </w:tcBorders>
            <w:vAlign w:val="bottom"/>
          </w:tcPr>
          <w:p w14:paraId="0E5B410A">
            <w:pPr>
              <w:spacing w:after="0"/>
              <w:rPr>
                <w:color w:val="auto"/>
                <w:sz w:val="6"/>
                <w:szCs w:val="6"/>
              </w:rPr>
            </w:pPr>
          </w:p>
        </w:tc>
        <w:tc>
          <w:tcPr>
            <w:tcW w:w="1040" w:type="dxa"/>
            <w:tcBorders>
              <w:bottom w:val="single" w:color="auto" w:sz="8" w:space="0"/>
              <w:right w:val="single" w:color="auto" w:sz="8" w:space="0"/>
            </w:tcBorders>
            <w:vAlign w:val="bottom"/>
          </w:tcPr>
          <w:p w14:paraId="042FD1C3">
            <w:pPr>
              <w:spacing w:after="0"/>
              <w:rPr>
                <w:color w:val="auto"/>
                <w:sz w:val="6"/>
                <w:szCs w:val="6"/>
              </w:rPr>
            </w:pPr>
          </w:p>
        </w:tc>
        <w:tc>
          <w:tcPr>
            <w:tcW w:w="880" w:type="dxa"/>
            <w:tcBorders>
              <w:bottom w:val="single" w:color="auto" w:sz="8" w:space="0"/>
              <w:right w:val="single" w:color="auto" w:sz="8" w:space="0"/>
            </w:tcBorders>
            <w:vAlign w:val="bottom"/>
          </w:tcPr>
          <w:p w14:paraId="7C71B6F7">
            <w:pPr>
              <w:spacing w:after="0"/>
              <w:rPr>
                <w:color w:val="auto"/>
                <w:sz w:val="6"/>
                <w:szCs w:val="6"/>
              </w:rPr>
            </w:pPr>
          </w:p>
        </w:tc>
        <w:tc>
          <w:tcPr>
            <w:tcW w:w="940" w:type="dxa"/>
            <w:tcBorders>
              <w:bottom w:val="single" w:color="auto" w:sz="8" w:space="0"/>
              <w:right w:val="single" w:color="auto" w:sz="8" w:space="0"/>
            </w:tcBorders>
            <w:vAlign w:val="bottom"/>
          </w:tcPr>
          <w:p w14:paraId="3C984FEC">
            <w:pPr>
              <w:spacing w:after="0"/>
              <w:rPr>
                <w:color w:val="auto"/>
                <w:sz w:val="6"/>
                <w:szCs w:val="6"/>
              </w:rPr>
            </w:pPr>
          </w:p>
        </w:tc>
        <w:tc>
          <w:tcPr>
            <w:tcW w:w="860" w:type="dxa"/>
            <w:tcBorders>
              <w:bottom w:val="single" w:color="auto" w:sz="8" w:space="0"/>
            </w:tcBorders>
            <w:vAlign w:val="bottom"/>
          </w:tcPr>
          <w:p w14:paraId="7306602A">
            <w:pPr>
              <w:spacing w:after="0"/>
              <w:rPr>
                <w:color w:val="auto"/>
                <w:sz w:val="6"/>
                <w:szCs w:val="6"/>
              </w:rPr>
            </w:pPr>
          </w:p>
        </w:tc>
        <w:tc>
          <w:tcPr>
            <w:tcW w:w="80" w:type="dxa"/>
            <w:tcBorders>
              <w:bottom w:val="single" w:color="auto" w:sz="8" w:space="0"/>
              <w:right w:val="single" w:color="auto" w:sz="8" w:space="0"/>
            </w:tcBorders>
            <w:vAlign w:val="bottom"/>
          </w:tcPr>
          <w:p w14:paraId="0766ACFC">
            <w:pPr>
              <w:spacing w:after="0"/>
              <w:rPr>
                <w:color w:val="auto"/>
                <w:sz w:val="6"/>
                <w:szCs w:val="6"/>
              </w:rPr>
            </w:pPr>
          </w:p>
        </w:tc>
        <w:tc>
          <w:tcPr>
            <w:tcW w:w="900" w:type="dxa"/>
            <w:tcBorders>
              <w:bottom w:val="single" w:color="auto" w:sz="8" w:space="0"/>
              <w:right w:val="single" w:color="auto" w:sz="8" w:space="0"/>
            </w:tcBorders>
            <w:vAlign w:val="bottom"/>
          </w:tcPr>
          <w:p w14:paraId="77F7837D">
            <w:pPr>
              <w:spacing w:after="0"/>
              <w:rPr>
                <w:color w:val="auto"/>
                <w:sz w:val="6"/>
                <w:szCs w:val="6"/>
              </w:rPr>
            </w:pPr>
          </w:p>
        </w:tc>
        <w:tc>
          <w:tcPr>
            <w:tcW w:w="0" w:type="dxa"/>
            <w:vAlign w:val="bottom"/>
          </w:tcPr>
          <w:p w14:paraId="526D6190">
            <w:pPr>
              <w:spacing w:after="0"/>
              <w:rPr>
                <w:color w:val="auto"/>
                <w:sz w:val="1"/>
                <w:szCs w:val="1"/>
              </w:rPr>
            </w:pPr>
          </w:p>
        </w:tc>
      </w:tr>
      <w:tr w14:paraId="702AA206">
        <w:tblPrEx>
          <w:tblCellMar>
            <w:top w:w="0" w:type="dxa"/>
            <w:left w:w="0" w:type="dxa"/>
            <w:bottom w:w="0" w:type="dxa"/>
            <w:right w:w="0" w:type="dxa"/>
          </w:tblCellMar>
        </w:tblPrEx>
        <w:trPr>
          <w:trHeight w:val="182" w:hRule="atLeast"/>
        </w:trPr>
        <w:tc>
          <w:tcPr>
            <w:tcW w:w="380" w:type="dxa"/>
            <w:tcBorders>
              <w:left w:val="single" w:color="auto" w:sz="8" w:space="0"/>
              <w:right w:val="single" w:color="auto" w:sz="8" w:space="0"/>
            </w:tcBorders>
            <w:vAlign w:val="bottom"/>
          </w:tcPr>
          <w:p w14:paraId="5EF696A4">
            <w:pPr>
              <w:spacing w:after="0"/>
              <w:rPr>
                <w:color w:val="auto"/>
                <w:sz w:val="15"/>
                <w:szCs w:val="15"/>
              </w:rPr>
            </w:pPr>
          </w:p>
        </w:tc>
        <w:tc>
          <w:tcPr>
            <w:tcW w:w="460" w:type="dxa"/>
            <w:tcBorders>
              <w:right w:val="single" w:color="auto" w:sz="8" w:space="0"/>
            </w:tcBorders>
            <w:vAlign w:val="bottom"/>
          </w:tcPr>
          <w:p w14:paraId="1CC7B4BC">
            <w:pPr>
              <w:spacing w:after="0"/>
              <w:rPr>
                <w:color w:val="auto"/>
                <w:sz w:val="15"/>
                <w:szCs w:val="15"/>
              </w:rPr>
            </w:pPr>
          </w:p>
        </w:tc>
        <w:tc>
          <w:tcPr>
            <w:tcW w:w="120" w:type="dxa"/>
            <w:vAlign w:val="bottom"/>
          </w:tcPr>
          <w:p w14:paraId="26DBDD03">
            <w:pPr>
              <w:spacing w:after="0"/>
              <w:rPr>
                <w:color w:val="auto"/>
                <w:sz w:val="15"/>
                <w:szCs w:val="15"/>
              </w:rPr>
            </w:pPr>
          </w:p>
        </w:tc>
        <w:tc>
          <w:tcPr>
            <w:tcW w:w="480" w:type="dxa"/>
            <w:tcBorders>
              <w:right w:val="single" w:color="auto" w:sz="8" w:space="0"/>
            </w:tcBorders>
            <w:vAlign w:val="bottom"/>
          </w:tcPr>
          <w:p w14:paraId="234E7E02">
            <w:pPr>
              <w:spacing w:after="0"/>
              <w:rPr>
                <w:color w:val="auto"/>
                <w:sz w:val="15"/>
                <w:szCs w:val="15"/>
              </w:rPr>
            </w:pPr>
          </w:p>
        </w:tc>
        <w:tc>
          <w:tcPr>
            <w:tcW w:w="980" w:type="dxa"/>
            <w:tcBorders>
              <w:right w:val="single" w:color="auto" w:sz="8" w:space="0"/>
            </w:tcBorders>
            <w:vAlign w:val="bottom"/>
          </w:tcPr>
          <w:p w14:paraId="06B39242">
            <w:pPr>
              <w:spacing w:after="0"/>
              <w:rPr>
                <w:color w:val="auto"/>
                <w:sz w:val="15"/>
                <w:szCs w:val="15"/>
              </w:rPr>
            </w:pPr>
          </w:p>
        </w:tc>
        <w:tc>
          <w:tcPr>
            <w:tcW w:w="2320" w:type="dxa"/>
            <w:tcBorders>
              <w:right w:val="single" w:color="auto" w:sz="8" w:space="0"/>
            </w:tcBorders>
            <w:vAlign w:val="bottom"/>
          </w:tcPr>
          <w:p w14:paraId="445888C2">
            <w:pPr>
              <w:spacing w:after="0" w:line="115" w:lineRule="exact"/>
              <w:rPr>
                <w:color w:val="auto"/>
                <w:sz w:val="20"/>
                <w:szCs w:val="20"/>
              </w:rPr>
            </w:pPr>
            <w:r>
              <w:rPr>
                <w:rFonts w:ascii="宋体" w:hAnsi="宋体" w:eastAsia="宋体" w:cs="宋体"/>
                <w:b/>
                <w:bCs/>
                <w:color w:val="auto"/>
                <w:sz w:val="10"/>
                <w:szCs w:val="10"/>
              </w:rPr>
              <w:t>合计</w:t>
            </w:r>
          </w:p>
        </w:tc>
        <w:tc>
          <w:tcPr>
            <w:tcW w:w="900" w:type="dxa"/>
            <w:vAlign w:val="bottom"/>
          </w:tcPr>
          <w:p w14:paraId="1BB0442C">
            <w:pPr>
              <w:spacing w:after="0"/>
              <w:rPr>
                <w:color w:val="auto"/>
                <w:sz w:val="15"/>
                <w:szCs w:val="15"/>
              </w:rPr>
            </w:pPr>
          </w:p>
        </w:tc>
        <w:tc>
          <w:tcPr>
            <w:tcW w:w="380" w:type="dxa"/>
            <w:tcBorders>
              <w:right w:val="single" w:color="auto" w:sz="8" w:space="0"/>
            </w:tcBorders>
            <w:vAlign w:val="bottom"/>
          </w:tcPr>
          <w:p w14:paraId="14A640AD">
            <w:pPr>
              <w:spacing w:after="0" w:line="115" w:lineRule="exact"/>
              <w:jc w:val="right"/>
              <w:rPr>
                <w:color w:val="auto"/>
                <w:sz w:val="20"/>
                <w:szCs w:val="20"/>
              </w:rPr>
            </w:pPr>
            <w:r>
              <w:rPr>
                <w:rFonts w:ascii="宋体" w:hAnsi="宋体" w:eastAsia="宋体" w:cs="宋体"/>
                <w:b/>
                <w:bCs/>
                <w:color w:val="auto"/>
                <w:sz w:val="10"/>
                <w:szCs w:val="10"/>
              </w:rPr>
              <w:t>0.00</w:t>
            </w:r>
          </w:p>
        </w:tc>
        <w:tc>
          <w:tcPr>
            <w:tcW w:w="1040" w:type="dxa"/>
            <w:tcBorders>
              <w:right w:val="single" w:color="auto" w:sz="8" w:space="0"/>
            </w:tcBorders>
            <w:vAlign w:val="bottom"/>
          </w:tcPr>
          <w:p w14:paraId="61AD99C8">
            <w:pPr>
              <w:spacing w:after="0"/>
              <w:rPr>
                <w:color w:val="auto"/>
                <w:sz w:val="15"/>
                <w:szCs w:val="15"/>
              </w:rPr>
            </w:pPr>
          </w:p>
        </w:tc>
        <w:tc>
          <w:tcPr>
            <w:tcW w:w="880" w:type="dxa"/>
            <w:tcBorders>
              <w:right w:val="single" w:color="auto" w:sz="8" w:space="0"/>
            </w:tcBorders>
            <w:vAlign w:val="bottom"/>
          </w:tcPr>
          <w:p w14:paraId="34AB1CDB">
            <w:pPr>
              <w:spacing w:after="0"/>
              <w:rPr>
                <w:color w:val="auto"/>
                <w:sz w:val="15"/>
                <w:szCs w:val="15"/>
              </w:rPr>
            </w:pPr>
          </w:p>
        </w:tc>
        <w:tc>
          <w:tcPr>
            <w:tcW w:w="940" w:type="dxa"/>
            <w:tcBorders>
              <w:right w:val="single" w:color="auto" w:sz="8" w:space="0"/>
            </w:tcBorders>
            <w:vAlign w:val="bottom"/>
          </w:tcPr>
          <w:p w14:paraId="46E0A8BC">
            <w:pPr>
              <w:spacing w:after="0"/>
              <w:rPr>
                <w:color w:val="auto"/>
                <w:sz w:val="15"/>
                <w:szCs w:val="15"/>
              </w:rPr>
            </w:pPr>
          </w:p>
        </w:tc>
        <w:tc>
          <w:tcPr>
            <w:tcW w:w="860" w:type="dxa"/>
            <w:vAlign w:val="bottom"/>
          </w:tcPr>
          <w:p w14:paraId="3FC7DB5D">
            <w:pPr>
              <w:spacing w:after="0"/>
              <w:rPr>
                <w:color w:val="auto"/>
                <w:sz w:val="15"/>
                <w:szCs w:val="15"/>
              </w:rPr>
            </w:pPr>
          </w:p>
        </w:tc>
        <w:tc>
          <w:tcPr>
            <w:tcW w:w="80" w:type="dxa"/>
            <w:tcBorders>
              <w:right w:val="single" w:color="auto" w:sz="8" w:space="0"/>
            </w:tcBorders>
            <w:vAlign w:val="bottom"/>
          </w:tcPr>
          <w:p w14:paraId="70054C26">
            <w:pPr>
              <w:spacing w:after="0"/>
              <w:rPr>
                <w:color w:val="auto"/>
                <w:sz w:val="15"/>
                <w:szCs w:val="15"/>
              </w:rPr>
            </w:pPr>
          </w:p>
        </w:tc>
        <w:tc>
          <w:tcPr>
            <w:tcW w:w="900" w:type="dxa"/>
            <w:tcBorders>
              <w:right w:val="single" w:color="auto" w:sz="8" w:space="0"/>
            </w:tcBorders>
            <w:vAlign w:val="bottom"/>
          </w:tcPr>
          <w:p w14:paraId="36D2FE74">
            <w:pPr>
              <w:spacing w:after="0"/>
              <w:rPr>
                <w:color w:val="auto"/>
                <w:sz w:val="15"/>
                <w:szCs w:val="15"/>
              </w:rPr>
            </w:pPr>
          </w:p>
        </w:tc>
        <w:tc>
          <w:tcPr>
            <w:tcW w:w="0" w:type="dxa"/>
            <w:vAlign w:val="bottom"/>
          </w:tcPr>
          <w:p w14:paraId="2EEAB4EA">
            <w:pPr>
              <w:spacing w:after="0"/>
              <w:rPr>
                <w:color w:val="auto"/>
                <w:sz w:val="1"/>
                <w:szCs w:val="1"/>
              </w:rPr>
            </w:pPr>
          </w:p>
        </w:tc>
      </w:tr>
      <w:tr w14:paraId="2B05E655">
        <w:tblPrEx>
          <w:tblCellMar>
            <w:top w:w="0" w:type="dxa"/>
            <w:left w:w="0" w:type="dxa"/>
            <w:bottom w:w="0" w:type="dxa"/>
            <w:right w:w="0" w:type="dxa"/>
          </w:tblCellMar>
        </w:tblPrEx>
        <w:trPr>
          <w:trHeight w:val="80" w:hRule="atLeast"/>
        </w:trPr>
        <w:tc>
          <w:tcPr>
            <w:tcW w:w="380" w:type="dxa"/>
            <w:tcBorders>
              <w:left w:val="single" w:color="auto" w:sz="8" w:space="0"/>
              <w:bottom w:val="single" w:color="auto" w:sz="8" w:space="0"/>
              <w:right w:val="single" w:color="auto" w:sz="8" w:space="0"/>
            </w:tcBorders>
            <w:vAlign w:val="bottom"/>
          </w:tcPr>
          <w:p w14:paraId="10A48CE0">
            <w:pPr>
              <w:spacing w:after="0"/>
              <w:rPr>
                <w:color w:val="auto"/>
                <w:sz w:val="6"/>
                <w:szCs w:val="6"/>
              </w:rPr>
            </w:pPr>
          </w:p>
        </w:tc>
        <w:tc>
          <w:tcPr>
            <w:tcW w:w="460" w:type="dxa"/>
            <w:tcBorders>
              <w:bottom w:val="single" w:color="auto" w:sz="8" w:space="0"/>
              <w:right w:val="single" w:color="auto" w:sz="8" w:space="0"/>
            </w:tcBorders>
            <w:vAlign w:val="bottom"/>
          </w:tcPr>
          <w:p w14:paraId="1BC26A93">
            <w:pPr>
              <w:spacing w:after="0"/>
              <w:rPr>
                <w:color w:val="auto"/>
                <w:sz w:val="6"/>
                <w:szCs w:val="6"/>
              </w:rPr>
            </w:pPr>
          </w:p>
        </w:tc>
        <w:tc>
          <w:tcPr>
            <w:tcW w:w="120" w:type="dxa"/>
            <w:tcBorders>
              <w:bottom w:val="single" w:color="auto" w:sz="8" w:space="0"/>
            </w:tcBorders>
            <w:vAlign w:val="bottom"/>
          </w:tcPr>
          <w:p w14:paraId="1DD453F4">
            <w:pPr>
              <w:spacing w:after="0"/>
              <w:rPr>
                <w:color w:val="auto"/>
                <w:sz w:val="6"/>
                <w:szCs w:val="6"/>
              </w:rPr>
            </w:pPr>
          </w:p>
        </w:tc>
        <w:tc>
          <w:tcPr>
            <w:tcW w:w="480" w:type="dxa"/>
            <w:tcBorders>
              <w:bottom w:val="single" w:color="auto" w:sz="8" w:space="0"/>
              <w:right w:val="single" w:color="auto" w:sz="8" w:space="0"/>
            </w:tcBorders>
            <w:vAlign w:val="bottom"/>
          </w:tcPr>
          <w:p w14:paraId="0055D4FC">
            <w:pPr>
              <w:spacing w:after="0"/>
              <w:rPr>
                <w:color w:val="auto"/>
                <w:sz w:val="6"/>
                <w:szCs w:val="6"/>
              </w:rPr>
            </w:pPr>
          </w:p>
        </w:tc>
        <w:tc>
          <w:tcPr>
            <w:tcW w:w="980" w:type="dxa"/>
            <w:tcBorders>
              <w:bottom w:val="single" w:color="auto" w:sz="8" w:space="0"/>
              <w:right w:val="single" w:color="auto" w:sz="8" w:space="0"/>
            </w:tcBorders>
            <w:vAlign w:val="bottom"/>
          </w:tcPr>
          <w:p w14:paraId="73426280">
            <w:pPr>
              <w:spacing w:after="0"/>
              <w:rPr>
                <w:color w:val="auto"/>
                <w:sz w:val="6"/>
                <w:szCs w:val="6"/>
              </w:rPr>
            </w:pPr>
          </w:p>
        </w:tc>
        <w:tc>
          <w:tcPr>
            <w:tcW w:w="2320" w:type="dxa"/>
            <w:tcBorders>
              <w:bottom w:val="single" w:color="auto" w:sz="8" w:space="0"/>
              <w:right w:val="single" w:color="auto" w:sz="8" w:space="0"/>
            </w:tcBorders>
            <w:vAlign w:val="bottom"/>
          </w:tcPr>
          <w:p w14:paraId="7F58D233">
            <w:pPr>
              <w:spacing w:after="0"/>
              <w:rPr>
                <w:color w:val="auto"/>
                <w:sz w:val="6"/>
                <w:szCs w:val="6"/>
              </w:rPr>
            </w:pPr>
          </w:p>
        </w:tc>
        <w:tc>
          <w:tcPr>
            <w:tcW w:w="900" w:type="dxa"/>
            <w:tcBorders>
              <w:bottom w:val="single" w:color="auto" w:sz="8" w:space="0"/>
            </w:tcBorders>
            <w:vAlign w:val="bottom"/>
          </w:tcPr>
          <w:p w14:paraId="0E59831A">
            <w:pPr>
              <w:spacing w:after="0"/>
              <w:rPr>
                <w:color w:val="auto"/>
                <w:sz w:val="6"/>
                <w:szCs w:val="6"/>
              </w:rPr>
            </w:pPr>
          </w:p>
        </w:tc>
        <w:tc>
          <w:tcPr>
            <w:tcW w:w="380" w:type="dxa"/>
            <w:tcBorders>
              <w:bottom w:val="single" w:color="auto" w:sz="8" w:space="0"/>
              <w:right w:val="single" w:color="auto" w:sz="8" w:space="0"/>
            </w:tcBorders>
            <w:vAlign w:val="bottom"/>
          </w:tcPr>
          <w:p w14:paraId="41025A70">
            <w:pPr>
              <w:spacing w:after="0"/>
              <w:rPr>
                <w:color w:val="auto"/>
                <w:sz w:val="6"/>
                <w:szCs w:val="6"/>
              </w:rPr>
            </w:pPr>
          </w:p>
        </w:tc>
        <w:tc>
          <w:tcPr>
            <w:tcW w:w="1040" w:type="dxa"/>
            <w:tcBorders>
              <w:bottom w:val="single" w:color="auto" w:sz="8" w:space="0"/>
              <w:right w:val="single" w:color="auto" w:sz="8" w:space="0"/>
            </w:tcBorders>
            <w:vAlign w:val="bottom"/>
          </w:tcPr>
          <w:p w14:paraId="6BEA3CC3">
            <w:pPr>
              <w:spacing w:after="0"/>
              <w:rPr>
                <w:color w:val="auto"/>
                <w:sz w:val="6"/>
                <w:szCs w:val="6"/>
              </w:rPr>
            </w:pPr>
          </w:p>
        </w:tc>
        <w:tc>
          <w:tcPr>
            <w:tcW w:w="880" w:type="dxa"/>
            <w:tcBorders>
              <w:bottom w:val="single" w:color="auto" w:sz="8" w:space="0"/>
              <w:right w:val="single" w:color="auto" w:sz="8" w:space="0"/>
            </w:tcBorders>
            <w:vAlign w:val="bottom"/>
          </w:tcPr>
          <w:p w14:paraId="11EC6930">
            <w:pPr>
              <w:spacing w:after="0"/>
              <w:rPr>
                <w:color w:val="auto"/>
                <w:sz w:val="6"/>
                <w:szCs w:val="6"/>
              </w:rPr>
            </w:pPr>
          </w:p>
        </w:tc>
        <w:tc>
          <w:tcPr>
            <w:tcW w:w="940" w:type="dxa"/>
            <w:tcBorders>
              <w:bottom w:val="single" w:color="auto" w:sz="8" w:space="0"/>
              <w:right w:val="single" w:color="auto" w:sz="8" w:space="0"/>
            </w:tcBorders>
            <w:vAlign w:val="bottom"/>
          </w:tcPr>
          <w:p w14:paraId="23B2A0A2">
            <w:pPr>
              <w:spacing w:after="0"/>
              <w:rPr>
                <w:color w:val="auto"/>
                <w:sz w:val="6"/>
                <w:szCs w:val="6"/>
              </w:rPr>
            </w:pPr>
          </w:p>
        </w:tc>
        <w:tc>
          <w:tcPr>
            <w:tcW w:w="860" w:type="dxa"/>
            <w:tcBorders>
              <w:bottom w:val="single" w:color="auto" w:sz="8" w:space="0"/>
            </w:tcBorders>
            <w:vAlign w:val="bottom"/>
          </w:tcPr>
          <w:p w14:paraId="4A68F86B">
            <w:pPr>
              <w:spacing w:after="0"/>
              <w:rPr>
                <w:color w:val="auto"/>
                <w:sz w:val="6"/>
                <w:szCs w:val="6"/>
              </w:rPr>
            </w:pPr>
          </w:p>
        </w:tc>
        <w:tc>
          <w:tcPr>
            <w:tcW w:w="80" w:type="dxa"/>
            <w:tcBorders>
              <w:bottom w:val="single" w:color="auto" w:sz="8" w:space="0"/>
              <w:right w:val="single" w:color="auto" w:sz="8" w:space="0"/>
            </w:tcBorders>
            <w:vAlign w:val="bottom"/>
          </w:tcPr>
          <w:p w14:paraId="01936E1C">
            <w:pPr>
              <w:spacing w:after="0"/>
              <w:rPr>
                <w:color w:val="auto"/>
                <w:sz w:val="6"/>
                <w:szCs w:val="6"/>
              </w:rPr>
            </w:pPr>
          </w:p>
        </w:tc>
        <w:tc>
          <w:tcPr>
            <w:tcW w:w="900" w:type="dxa"/>
            <w:tcBorders>
              <w:bottom w:val="single" w:color="auto" w:sz="8" w:space="0"/>
              <w:right w:val="single" w:color="auto" w:sz="8" w:space="0"/>
            </w:tcBorders>
            <w:vAlign w:val="bottom"/>
          </w:tcPr>
          <w:p w14:paraId="27BB5399">
            <w:pPr>
              <w:spacing w:after="0"/>
              <w:rPr>
                <w:color w:val="auto"/>
                <w:sz w:val="6"/>
                <w:szCs w:val="6"/>
              </w:rPr>
            </w:pPr>
          </w:p>
        </w:tc>
        <w:tc>
          <w:tcPr>
            <w:tcW w:w="0" w:type="dxa"/>
            <w:vAlign w:val="bottom"/>
          </w:tcPr>
          <w:p w14:paraId="35C954EF">
            <w:pPr>
              <w:spacing w:after="0"/>
              <w:rPr>
                <w:color w:val="auto"/>
                <w:sz w:val="1"/>
                <w:szCs w:val="1"/>
              </w:rPr>
            </w:pPr>
          </w:p>
        </w:tc>
      </w:tr>
      <w:tr w14:paraId="71E70DA8">
        <w:tblPrEx>
          <w:tblCellMar>
            <w:top w:w="0" w:type="dxa"/>
            <w:left w:w="0" w:type="dxa"/>
            <w:bottom w:w="0" w:type="dxa"/>
            <w:right w:w="0" w:type="dxa"/>
          </w:tblCellMar>
        </w:tblPrEx>
        <w:trPr>
          <w:trHeight w:val="262" w:hRule="atLeast"/>
        </w:trPr>
        <w:tc>
          <w:tcPr>
            <w:tcW w:w="380" w:type="dxa"/>
            <w:tcBorders>
              <w:left w:val="single" w:color="auto" w:sz="8" w:space="0"/>
              <w:bottom w:val="single" w:color="auto" w:sz="8" w:space="0"/>
              <w:right w:val="single" w:color="auto" w:sz="8" w:space="0"/>
            </w:tcBorders>
            <w:vAlign w:val="bottom"/>
          </w:tcPr>
          <w:p w14:paraId="23CC6263">
            <w:pPr>
              <w:spacing w:after="0"/>
              <w:rPr>
                <w:color w:val="auto"/>
                <w:sz w:val="22"/>
                <w:szCs w:val="22"/>
              </w:rPr>
            </w:pPr>
          </w:p>
        </w:tc>
        <w:tc>
          <w:tcPr>
            <w:tcW w:w="460" w:type="dxa"/>
            <w:tcBorders>
              <w:bottom w:val="single" w:color="auto" w:sz="8" w:space="0"/>
              <w:right w:val="single" w:color="auto" w:sz="8" w:space="0"/>
            </w:tcBorders>
            <w:vAlign w:val="bottom"/>
          </w:tcPr>
          <w:p w14:paraId="28386EDA">
            <w:pPr>
              <w:spacing w:after="0"/>
              <w:rPr>
                <w:color w:val="auto"/>
                <w:sz w:val="22"/>
                <w:szCs w:val="22"/>
              </w:rPr>
            </w:pPr>
          </w:p>
        </w:tc>
        <w:tc>
          <w:tcPr>
            <w:tcW w:w="120" w:type="dxa"/>
            <w:tcBorders>
              <w:bottom w:val="single" w:color="auto" w:sz="8" w:space="0"/>
            </w:tcBorders>
            <w:vAlign w:val="bottom"/>
          </w:tcPr>
          <w:p w14:paraId="625C97AA">
            <w:pPr>
              <w:spacing w:after="0"/>
              <w:rPr>
                <w:color w:val="auto"/>
                <w:sz w:val="22"/>
                <w:szCs w:val="22"/>
              </w:rPr>
            </w:pPr>
          </w:p>
        </w:tc>
        <w:tc>
          <w:tcPr>
            <w:tcW w:w="480" w:type="dxa"/>
            <w:tcBorders>
              <w:bottom w:val="single" w:color="auto" w:sz="8" w:space="0"/>
              <w:right w:val="single" w:color="auto" w:sz="8" w:space="0"/>
            </w:tcBorders>
            <w:vAlign w:val="bottom"/>
          </w:tcPr>
          <w:p w14:paraId="7B6BB6D7">
            <w:pPr>
              <w:spacing w:after="0"/>
              <w:rPr>
                <w:color w:val="auto"/>
                <w:sz w:val="22"/>
                <w:szCs w:val="22"/>
              </w:rPr>
            </w:pPr>
          </w:p>
        </w:tc>
        <w:tc>
          <w:tcPr>
            <w:tcW w:w="980" w:type="dxa"/>
            <w:tcBorders>
              <w:bottom w:val="single" w:color="auto" w:sz="8" w:space="0"/>
              <w:right w:val="single" w:color="auto" w:sz="8" w:space="0"/>
            </w:tcBorders>
            <w:vAlign w:val="bottom"/>
          </w:tcPr>
          <w:p w14:paraId="5F5D6653">
            <w:pPr>
              <w:spacing w:after="0"/>
              <w:rPr>
                <w:color w:val="auto"/>
                <w:sz w:val="22"/>
                <w:szCs w:val="22"/>
              </w:rPr>
            </w:pPr>
          </w:p>
        </w:tc>
        <w:tc>
          <w:tcPr>
            <w:tcW w:w="2320" w:type="dxa"/>
            <w:tcBorders>
              <w:bottom w:val="single" w:color="auto" w:sz="8" w:space="0"/>
              <w:right w:val="single" w:color="auto" w:sz="8" w:space="0"/>
            </w:tcBorders>
            <w:vAlign w:val="bottom"/>
          </w:tcPr>
          <w:p w14:paraId="05C8002F">
            <w:pPr>
              <w:spacing w:after="0"/>
              <w:rPr>
                <w:color w:val="auto"/>
                <w:sz w:val="22"/>
                <w:szCs w:val="22"/>
              </w:rPr>
            </w:pPr>
          </w:p>
        </w:tc>
        <w:tc>
          <w:tcPr>
            <w:tcW w:w="900" w:type="dxa"/>
            <w:tcBorders>
              <w:bottom w:val="single" w:color="auto" w:sz="8" w:space="0"/>
            </w:tcBorders>
            <w:vAlign w:val="bottom"/>
          </w:tcPr>
          <w:p w14:paraId="4843AA04">
            <w:pPr>
              <w:spacing w:after="0"/>
              <w:rPr>
                <w:color w:val="auto"/>
                <w:sz w:val="22"/>
                <w:szCs w:val="22"/>
              </w:rPr>
            </w:pPr>
          </w:p>
        </w:tc>
        <w:tc>
          <w:tcPr>
            <w:tcW w:w="380" w:type="dxa"/>
            <w:tcBorders>
              <w:bottom w:val="single" w:color="auto" w:sz="8" w:space="0"/>
              <w:right w:val="single" w:color="auto" w:sz="8" w:space="0"/>
            </w:tcBorders>
            <w:vAlign w:val="bottom"/>
          </w:tcPr>
          <w:p w14:paraId="7AC3CA4B">
            <w:pPr>
              <w:spacing w:after="0"/>
              <w:rPr>
                <w:color w:val="auto"/>
                <w:sz w:val="22"/>
                <w:szCs w:val="22"/>
              </w:rPr>
            </w:pPr>
          </w:p>
        </w:tc>
        <w:tc>
          <w:tcPr>
            <w:tcW w:w="1040" w:type="dxa"/>
            <w:tcBorders>
              <w:bottom w:val="single" w:color="auto" w:sz="8" w:space="0"/>
              <w:right w:val="single" w:color="auto" w:sz="8" w:space="0"/>
            </w:tcBorders>
            <w:vAlign w:val="bottom"/>
          </w:tcPr>
          <w:p w14:paraId="1E5DBB06">
            <w:pPr>
              <w:spacing w:after="0"/>
              <w:rPr>
                <w:color w:val="auto"/>
                <w:sz w:val="22"/>
                <w:szCs w:val="22"/>
              </w:rPr>
            </w:pPr>
          </w:p>
        </w:tc>
        <w:tc>
          <w:tcPr>
            <w:tcW w:w="880" w:type="dxa"/>
            <w:tcBorders>
              <w:bottom w:val="single" w:color="auto" w:sz="8" w:space="0"/>
              <w:right w:val="single" w:color="auto" w:sz="8" w:space="0"/>
            </w:tcBorders>
            <w:vAlign w:val="bottom"/>
          </w:tcPr>
          <w:p w14:paraId="36A7A7A3">
            <w:pPr>
              <w:spacing w:after="0"/>
              <w:rPr>
                <w:color w:val="auto"/>
                <w:sz w:val="22"/>
                <w:szCs w:val="22"/>
              </w:rPr>
            </w:pPr>
          </w:p>
        </w:tc>
        <w:tc>
          <w:tcPr>
            <w:tcW w:w="940" w:type="dxa"/>
            <w:tcBorders>
              <w:bottom w:val="single" w:color="auto" w:sz="8" w:space="0"/>
              <w:right w:val="single" w:color="auto" w:sz="8" w:space="0"/>
            </w:tcBorders>
            <w:vAlign w:val="bottom"/>
          </w:tcPr>
          <w:p w14:paraId="3F28E8FB">
            <w:pPr>
              <w:spacing w:after="0"/>
              <w:rPr>
                <w:color w:val="auto"/>
                <w:sz w:val="22"/>
                <w:szCs w:val="22"/>
              </w:rPr>
            </w:pPr>
          </w:p>
        </w:tc>
        <w:tc>
          <w:tcPr>
            <w:tcW w:w="860" w:type="dxa"/>
            <w:tcBorders>
              <w:bottom w:val="single" w:color="auto" w:sz="8" w:space="0"/>
            </w:tcBorders>
            <w:vAlign w:val="bottom"/>
          </w:tcPr>
          <w:p w14:paraId="3BE24BBA">
            <w:pPr>
              <w:spacing w:after="0"/>
              <w:rPr>
                <w:color w:val="auto"/>
                <w:sz w:val="22"/>
                <w:szCs w:val="22"/>
              </w:rPr>
            </w:pPr>
          </w:p>
        </w:tc>
        <w:tc>
          <w:tcPr>
            <w:tcW w:w="80" w:type="dxa"/>
            <w:tcBorders>
              <w:bottom w:val="single" w:color="auto" w:sz="8" w:space="0"/>
              <w:right w:val="single" w:color="auto" w:sz="8" w:space="0"/>
            </w:tcBorders>
            <w:vAlign w:val="bottom"/>
          </w:tcPr>
          <w:p w14:paraId="4A99E526">
            <w:pPr>
              <w:spacing w:after="0"/>
              <w:rPr>
                <w:color w:val="auto"/>
                <w:sz w:val="22"/>
                <w:szCs w:val="22"/>
              </w:rPr>
            </w:pPr>
          </w:p>
        </w:tc>
        <w:tc>
          <w:tcPr>
            <w:tcW w:w="900" w:type="dxa"/>
            <w:tcBorders>
              <w:bottom w:val="single" w:color="auto" w:sz="8" w:space="0"/>
              <w:right w:val="single" w:color="auto" w:sz="8" w:space="0"/>
            </w:tcBorders>
            <w:vAlign w:val="bottom"/>
          </w:tcPr>
          <w:p w14:paraId="78CB698E">
            <w:pPr>
              <w:spacing w:after="0"/>
              <w:rPr>
                <w:color w:val="auto"/>
                <w:sz w:val="22"/>
                <w:szCs w:val="22"/>
              </w:rPr>
            </w:pPr>
          </w:p>
        </w:tc>
        <w:tc>
          <w:tcPr>
            <w:tcW w:w="0" w:type="dxa"/>
            <w:vAlign w:val="bottom"/>
          </w:tcPr>
          <w:p w14:paraId="184F462B">
            <w:pPr>
              <w:spacing w:after="0"/>
              <w:rPr>
                <w:color w:val="auto"/>
                <w:sz w:val="1"/>
                <w:szCs w:val="1"/>
              </w:rPr>
            </w:pPr>
          </w:p>
        </w:tc>
      </w:tr>
      <w:tr w14:paraId="4A23ED32">
        <w:tblPrEx>
          <w:tblCellMar>
            <w:top w:w="0" w:type="dxa"/>
            <w:left w:w="0" w:type="dxa"/>
            <w:bottom w:w="0" w:type="dxa"/>
            <w:right w:w="0" w:type="dxa"/>
          </w:tblCellMar>
        </w:tblPrEx>
        <w:trPr>
          <w:trHeight w:val="262" w:hRule="atLeast"/>
        </w:trPr>
        <w:tc>
          <w:tcPr>
            <w:tcW w:w="380" w:type="dxa"/>
            <w:tcBorders>
              <w:left w:val="single" w:color="auto" w:sz="8" w:space="0"/>
              <w:bottom w:val="single" w:color="auto" w:sz="8" w:space="0"/>
              <w:right w:val="single" w:color="auto" w:sz="8" w:space="0"/>
            </w:tcBorders>
            <w:vAlign w:val="bottom"/>
          </w:tcPr>
          <w:p w14:paraId="4FC2146F">
            <w:pPr>
              <w:spacing w:after="0"/>
              <w:rPr>
                <w:color w:val="auto"/>
                <w:sz w:val="22"/>
                <w:szCs w:val="22"/>
              </w:rPr>
            </w:pPr>
          </w:p>
        </w:tc>
        <w:tc>
          <w:tcPr>
            <w:tcW w:w="460" w:type="dxa"/>
            <w:tcBorders>
              <w:bottom w:val="single" w:color="auto" w:sz="8" w:space="0"/>
              <w:right w:val="single" w:color="auto" w:sz="8" w:space="0"/>
            </w:tcBorders>
            <w:vAlign w:val="bottom"/>
          </w:tcPr>
          <w:p w14:paraId="5ADA9401">
            <w:pPr>
              <w:spacing w:after="0"/>
              <w:rPr>
                <w:color w:val="auto"/>
                <w:sz w:val="22"/>
                <w:szCs w:val="22"/>
              </w:rPr>
            </w:pPr>
          </w:p>
        </w:tc>
        <w:tc>
          <w:tcPr>
            <w:tcW w:w="120" w:type="dxa"/>
            <w:tcBorders>
              <w:bottom w:val="single" w:color="auto" w:sz="8" w:space="0"/>
            </w:tcBorders>
            <w:vAlign w:val="bottom"/>
          </w:tcPr>
          <w:p w14:paraId="64259952">
            <w:pPr>
              <w:spacing w:after="0"/>
              <w:rPr>
                <w:color w:val="auto"/>
                <w:sz w:val="22"/>
                <w:szCs w:val="22"/>
              </w:rPr>
            </w:pPr>
          </w:p>
        </w:tc>
        <w:tc>
          <w:tcPr>
            <w:tcW w:w="480" w:type="dxa"/>
            <w:tcBorders>
              <w:bottom w:val="single" w:color="auto" w:sz="8" w:space="0"/>
              <w:right w:val="single" w:color="auto" w:sz="8" w:space="0"/>
            </w:tcBorders>
            <w:vAlign w:val="bottom"/>
          </w:tcPr>
          <w:p w14:paraId="536994BF">
            <w:pPr>
              <w:spacing w:after="0"/>
              <w:rPr>
                <w:color w:val="auto"/>
                <w:sz w:val="22"/>
                <w:szCs w:val="22"/>
              </w:rPr>
            </w:pPr>
          </w:p>
        </w:tc>
        <w:tc>
          <w:tcPr>
            <w:tcW w:w="980" w:type="dxa"/>
            <w:tcBorders>
              <w:bottom w:val="single" w:color="auto" w:sz="8" w:space="0"/>
              <w:right w:val="single" w:color="auto" w:sz="8" w:space="0"/>
            </w:tcBorders>
            <w:vAlign w:val="bottom"/>
          </w:tcPr>
          <w:p w14:paraId="12DD283D">
            <w:pPr>
              <w:spacing w:after="0"/>
              <w:rPr>
                <w:color w:val="auto"/>
                <w:sz w:val="22"/>
                <w:szCs w:val="22"/>
              </w:rPr>
            </w:pPr>
          </w:p>
        </w:tc>
        <w:tc>
          <w:tcPr>
            <w:tcW w:w="2320" w:type="dxa"/>
            <w:tcBorders>
              <w:bottom w:val="single" w:color="auto" w:sz="8" w:space="0"/>
              <w:right w:val="single" w:color="auto" w:sz="8" w:space="0"/>
            </w:tcBorders>
            <w:vAlign w:val="bottom"/>
          </w:tcPr>
          <w:p w14:paraId="16FB0D03">
            <w:pPr>
              <w:spacing w:after="0"/>
              <w:rPr>
                <w:color w:val="auto"/>
                <w:sz w:val="22"/>
                <w:szCs w:val="22"/>
              </w:rPr>
            </w:pPr>
          </w:p>
        </w:tc>
        <w:tc>
          <w:tcPr>
            <w:tcW w:w="900" w:type="dxa"/>
            <w:tcBorders>
              <w:bottom w:val="single" w:color="auto" w:sz="8" w:space="0"/>
            </w:tcBorders>
            <w:vAlign w:val="bottom"/>
          </w:tcPr>
          <w:p w14:paraId="5152FEC7">
            <w:pPr>
              <w:spacing w:after="0"/>
              <w:rPr>
                <w:color w:val="auto"/>
                <w:sz w:val="22"/>
                <w:szCs w:val="22"/>
              </w:rPr>
            </w:pPr>
          </w:p>
        </w:tc>
        <w:tc>
          <w:tcPr>
            <w:tcW w:w="380" w:type="dxa"/>
            <w:tcBorders>
              <w:bottom w:val="single" w:color="auto" w:sz="8" w:space="0"/>
              <w:right w:val="single" w:color="auto" w:sz="8" w:space="0"/>
            </w:tcBorders>
            <w:vAlign w:val="bottom"/>
          </w:tcPr>
          <w:p w14:paraId="168EF95C">
            <w:pPr>
              <w:spacing w:after="0"/>
              <w:rPr>
                <w:color w:val="auto"/>
                <w:sz w:val="22"/>
                <w:szCs w:val="22"/>
              </w:rPr>
            </w:pPr>
          </w:p>
        </w:tc>
        <w:tc>
          <w:tcPr>
            <w:tcW w:w="1040" w:type="dxa"/>
            <w:tcBorders>
              <w:bottom w:val="single" w:color="auto" w:sz="8" w:space="0"/>
              <w:right w:val="single" w:color="auto" w:sz="8" w:space="0"/>
            </w:tcBorders>
            <w:vAlign w:val="bottom"/>
          </w:tcPr>
          <w:p w14:paraId="2C55E7AD">
            <w:pPr>
              <w:spacing w:after="0"/>
              <w:rPr>
                <w:color w:val="auto"/>
                <w:sz w:val="22"/>
                <w:szCs w:val="22"/>
              </w:rPr>
            </w:pPr>
          </w:p>
        </w:tc>
        <w:tc>
          <w:tcPr>
            <w:tcW w:w="880" w:type="dxa"/>
            <w:tcBorders>
              <w:bottom w:val="single" w:color="auto" w:sz="8" w:space="0"/>
              <w:right w:val="single" w:color="auto" w:sz="8" w:space="0"/>
            </w:tcBorders>
            <w:vAlign w:val="bottom"/>
          </w:tcPr>
          <w:p w14:paraId="4E915C84">
            <w:pPr>
              <w:spacing w:after="0"/>
              <w:rPr>
                <w:color w:val="auto"/>
                <w:sz w:val="22"/>
                <w:szCs w:val="22"/>
              </w:rPr>
            </w:pPr>
          </w:p>
        </w:tc>
        <w:tc>
          <w:tcPr>
            <w:tcW w:w="940" w:type="dxa"/>
            <w:tcBorders>
              <w:bottom w:val="single" w:color="auto" w:sz="8" w:space="0"/>
              <w:right w:val="single" w:color="auto" w:sz="8" w:space="0"/>
            </w:tcBorders>
            <w:vAlign w:val="bottom"/>
          </w:tcPr>
          <w:p w14:paraId="16CE333F">
            <w:pPr>
              <w:spacing w:after="0"/>
              <w:rPr>
                <w:color w:val="auto"/>
                <w:sz w:val="22"/>
                <w:szCs w:val="22"/>
              </w:rPr>
            </w:pPr>
          </w:p>
        </w:tc>
        <w:tc>
          <w:tcPr>
            <w:tcW w:w="860" w:type="dxa"/>
            <w:tcBorders>
              <w:bottom w:val="single" w:color="auto" w:sz="8" w:space="0"/>
            </w:tcBorders>
            <w:vAlign w:val="bottom"/>
          </w:tcPr>
          <w:p w14:paraId="3F0D4888">
            <w:pPr>
              <w:spacing w:after="0"/>
              <w:rPr>
                <w:color w:val="auto"/>
                <w:sz w:val="22"/>
                <w:szCs w:val="22"/>
              </w:rPr>
            </w:pPr>
          </w:p>
        </w:tc>
        <w:tc>
          <w:tcPr>
            <w:tcW w:w="80" w:type="dxa"/>
            <w:tcBorders>
              <w:bottom w:val="single" w:color="auto" w:sz="8" w:space="0"/>
              <w:right w:val="single" w:color="auto" w:sz="8" w:space="0"/>
            </w:tcBorders>
            <w:vAlign w:val="bottom"/>
          </w:tcPr>
          <w:p w14:paraId="50BE1504">
            <w:pPr>
              <w:spacing w:after="0"/>
              <w:rPr>
                <w:color w:val="auto"/>
                <w:sz w:val="22"/>
                <w:szCs w:val="22"/>
              </w:rPr>
            </w:pPr>
          </w:p>
        </w:tc>
        <w:tc>
          <w:tcPr>
            <w:tcW w:w="900" w:type="dxa"/>
            <w:tcBorders>
              <w:bottom w:val="single" w:color="auto" w:sz="8" w:space="0"/>
              <w:right w:val="single" w:color="auto" w:sz="8" w:space="0"/>
            </w:tcBorders>
            <w:vAlign w:val="bottom"/>
          </w:tcPr>
          <w:p w14:paraId="1B41CAC1">
            <w:pPr>
              <w:spacing w:after="0"/>
              <w:rPr>
                <w:color w:val="auto"/>
                <w:sz w:val="22"/>
                <w:szCs w:val="22"/>
              </w:rPr>
            </w:pPr>
          </w:p>
        </w:tc>
        <w:tc>
          <w:tcPr>
            <w:tcW w:w="0" w:type="dxa"/>
            <w:vAlign w:val="bottom"/>
          </w:tcPr>
          <w:p w14:paraId="2C8CD706">
            <w:pPr>
              <w:spacing w:after="0"/>
              <w:rPr>
                <w:color w:val="auto"/>
                <w:sz w:val="1"/>
                <w:szCs w:val="1"/>
              </w:rPr>
            </w:pPr>
          </w:p>
        </w:tc>
      </w:tr>
      <w:tr w14:paraId="338F5543">
        <w:tblPrEx>
          <w:tblCellMar>
            <w:top w:w="0" w:type="dxa"/>
            <w:left w:w="0" w:type="dxa"/>
            <w:bottom w:w="0" w:type="dxa"/>
            <w:right w:w="0" w:type="dxa"/>
          </w:tblCellMar>
        </w:tblPrEx>
        <w:trPr>
          <w:trHeight w:val="262" w:hRule="atLeast"/>
        </w:trPr>
        <w:tc>
          <w:tcPr>
            <w:tcW w:w="380" w:type="dxa"/>
            <w:tcBorders>
              <w:left w:val="single" w:color="auto" w:sz="8" w:space="0"/>
              <w:bottom w:val="single" w:color="auto" w:sz="8" w:space="0"/>
              <w:right w:val="single" w:color="auto" w:sz="8" w:space="0"/>
            </w:tcBorders>
            <w:vAlign w:val="bottom"/>
          </w:tcPr>
          <w:p w14:paraId="227081E5">
            <w:pPr>
              <w:spacing w:after="0"/>
              <w:rPr>
                <w:color w:val="auto"/>
                <w:sz w:val="22"/>
                <w:szCs w:val="22"/>
              </w:rPr>
            </w:pPr>
          </w:p>
        </w:tc>
        <w:tc>
          <w:tcPr>
            <w:tcW w:w="460" w:type="dxa"/>
            <w:tcBorders>
              <w:bottom w:val="single" w:color="auto" w:sz="8" w:space="0"/>
              <w:right w:val="single" w:color="auto" w:sz="8" w:space="0"/>
            </w:tcBorders>
            <w:vAlign w:val="bottom"/>
          </w:tcPr>
          <w:p w14:paraId="2A1DE3C7">
            <w:pPr>
              <w:spacing w:after="0"/>
              <w:rPr>
                <w:color w:val="auto"/>
                <w:sz w:val="22"/>
                <w:szCs w:val="22"/>
              </w:rPr>
            </w:pPr>
          </w:p>
        </w:tc>
        <w:tc>
          <w:tcPr>
            <w:tcW w:w="120" w:type="dxa"/>
            <w:tcBorders>
              <w:bottom w:val="single" w:color="auto" w:sz="8" w:space="0"/>
            </w:tcBorders>
            <w:vAlign w:val="bottom"/>
          </w:tcPr>
          <w:p w14:paraId="7FE1DDDB">
            <w:pPr>
              <w:spacing w:after="0"/>
              <w:rPr>
                <w:color w:val="auto"/>
                <w:sz w:val="22"/>
                <w:szCs w:val="22"/>
              </w:rPr>
            </w:pPr>
          </w:p>
        </w:tc>
        <w:tc>
          <w:tcPr>
            <w:tcW w:w="480" w:type="dxa"/>
            <w:tcBorders>
              <w:bottom w:val="single" w:color="auto" w:sz="8" w:space="0"/>
              <w:right w:val="single" w:color="auto" w:sz="8" w:space="0"/>
            </w:tcBorders>
            <w:vAlign w:val="bottom"/>
          </w:tcPr>
          <w:p w14:paraId="61818376">
            <w:pPr>
              <w:spacing w:after="0"/>
              <w:rPr>
                <w:color w:val="auto"/>
                <w:sz w:val="22"/>
                <w:szCs w:val="22"/>
              </w:rPr>
            </w:pPr>
          </w:p>
        </w:tc>
        <w:tc>
          <w:tcPr>
            <w:tcW w:w="980" w:type="dxa"/>
            <w:tcBorders>
              <w:bottom w:val="single" w:color="auto" w:sz="8" w:space="0"/>
              <w:right w:val="single" w:color="auto" w:sz="8" w:space="0"/>
            </w:tcBorders>
            <w:vAlign w:val="bottom"/>
          </w:tcPr>
          <w:p w14:paraId="270045BE">
            <w:pPr>
              <w:spacing w:after="0"/>
              <w:rPr>
                <w:color w:val="auto"/>
                <w:sz w:val="22"/>
                <w:szCs w:val="22"/>
              </w:rPr>
            </w:pPr>
          </w:p>
        </w:tc>
        <w:tc>
          <w:tcPr>
            <w:tcW w:w="2320" w:type="dxa"/>
            <w:tcBorders>
              <w:bottom w:val="single" w:color="auto" w:sz="8" w:space="0"/>
              <w:right w:val="single" w:color="auto" w:sz="8" w:space="0"/>
            </w:tcBorders>
            <w:vAlign w:val="bottom"/>
          </w:tcPr>
          <w:p w14:paraId="23DE320B">
            <w:pPr>
              <w:spacing w:after="0"/>
              <w:rPr>
                <w:color w:val="auto"/>
                <w:sz w:val="22"/>
                <w:szCs w:val="22"/>
              </w:rPr>
            </w:pPr>
          </w:p>
        </w:tc>
        <w:tc>
          <w:tcPr>
            <w:tcW w:w="900" w:type="dxa"/>
            <w:tcBorders>
              <w:bottom w:val="single" w:color="auto" w:sz="8" w:space="0"/>
            </w:tcBorders>
            <w:vAlign w:val="bottom"/>
          </w:tcPr>
          <w:p w14:paraId="18AEDD53">
            <w:pPr>
              <w:spacing w:after="0"/>
              <w:rPr>
                <w:color w:val="auto"/>
                <w:sz w:val="22"/>
                <w:szCs w:val="22"/>
              </w:rPr>
            </w:pPr>
          </w:p>
        </w:tc>
        <w:tc>
          <w:tcPr>
            <w:tcW w:w="380" w:type="dxa"/>
            <w:tcBorders>
              <w:bottom w:val="single" w:color="auto" w:sz="8" w:space="0"/>
              <w:right w:val="single" w:color="auto" w:sz="8" w:space="0"/>
            </w:tcBorders>
            <w:vAlign w:val="bottom"/>
          </w:tcPr>
          <w:p w14:paraId="63777515">
            <w:pPr>
              <w:spacing w:after="0"/>
              <w:rPr>
                <w:color w:val="auto"/>
                <w:sz w:val="22"/>
                <w:szCs w:val="22"/>
              </w:rPr>
            </w:pPr>
          </w:p>
        </w:tc>
        <w:tc>
          <w:tcPr>
            <w:tcW w:w="1040" w:type="dxa"/>
            <w:tcBorders>
              <w:bottom w:val="single" w:color="auto" w:sz="8" w:space="0"/>
              <w:right w:val="single" w:color="auto" w:sz="8" w:space="0"/>
            </w:tcBorders>
            <w:vAlign w:val="bottom"/>
          </w:tcPr>
          <w:p w14:paraId="2C4AFF2B">
            <w:pPr>
              <w:spacing w:after="0"/>
              <w:rPr>
                <w:color w:val="auto"/>
                <w:sz w:val="22"/>
                <w:szCs w:val="22"/>
              </w:rPr>
            </w:pPr>
          </w:p>
        </w:tc>
        <w:tc>
          <w:tcPr>
            <w:tcW w:w="880" w:type="dxa"/>
            <w:tcBorders>
              <w:bottom w:val="single" w:color="auto" w:sz="8" w:space="0"/>
              <w:right w:val="single" w:color="auto" w:sz="8" w:space="0"/>
            </w:tcBorders>
            <w:vAlign w:val="bottom"/>
          </w:tcPr>
          <w:p w14:paraId="29643763">
            <w:pPr>
              <w:spacing w:after="0"/>
              <w:rPr>
                <w:color w:val="auto"/>
                <w:sz w:val="22"/>
                <w:szCs w:val="22"/>
              </w:rPr>
            </w:pPr>
          </w:p>
        </w:tc>
        <w:tc>
          <w:tcPr>
            <w:tcW w:w="940" w:type="dxa"/>
            <w:tcBorders>
              <w:bottom w:val="single" w:color="auto" w:sz="8" w:space="0"/>
              <w:right w:val="single" w:color="auto" w:sz="8" w:space="0"/>
            </w:tcBorders>
            <w:vAlign w:val="bottom"/>
          </w:tcPr>
          <w:p w14:paraId="310DE353">
            <w:pPr>
              <w:spacing w:after="0"/>
              <w:rPr>
                <w:color w:val="auto"/>
                <w:sz w:val="22"/>
                <w:szCs w:val="22"/>
              </w:rPr>
            </w:pPr>
          </w:p>
        </w:tc>
        <w:tc>
          <w:tcPr>
            <w:tcW w:w="860" w:type="dxa"/>
            <w:tcBorders>
              <w:bottom w:val="single" w:color="auto" w:sz="8" w:space="0"/>
            </w:tcBorders>
            <w:vAlign w:val="bottom"/>
          </w:tcPr>
          <w:p w14:paraId="0A9AC1B1">
            <w:pPr>
              <w:spacing w:after="0"/>
              <w:rPr>
                <w:color w:val="auto"/>
                <w:sz w:val="22"/>
                <w:szCs w:val="22"/>
              </w:rPr>
            </w:pPr>
          </w:p>
        </w:tc>
        <w:tc>
          <w:tcPr>
            <w:tcW w:w="80" w:type="dxa"/>
            <w:tcBorders>
              <w:bottom w:val="single" w:color="auto" w:sz="8" w:space="0"/>
              <w:right w:val="single" w:color="auto" w:sz="8" w:space="0"/>
            </w:tcBorders>
            <w:vAlign w:val="bottom"/>
          </w:tcPr>
          <w:p w14:paraId="366E165F">
            <w:pPr>
              <w:spacing w:after="0"/>
              <w:rPr>
                <w:color w:val="auto"/>
                <w:sz w:val="22"/>
                <w:szCs w:val="22"/>
              </w:rPr>
            </w:pPr>
          </w:p>
        </w:tc>
        <w:tc>
          <w:tcPr>
            <w:tcW w:w="900" w:type="dxa"/>
            <w:tcBorders>
              <w:bottom w:val="single" w:color="auto" w:sz="8" w:space="0"/>
              <w:right w:val="single" w:color="auto" w:sz="8" w:space="0"/>
            </w:tcBorders>
            <w:vAlign w:val="bottom"/>
          </w:tcPr>
          <w:p w14:paraId="1696D560">
            <w:pPr>
              <w:spacing w:after="0"/>
              <w:rPr>
                <w:color w:val="auto"/>
                <w:sz w:val="22"/>
                <w:szCs w:val="22"/>
              </w:rPr>
            </w:pPr>
          </w:p>
        </w:tc>
        <w:tc>
          <w:tcPr>
            <w:tcW w:w="0" w:type="dxa"/>
            <w:vAlign w:val="bottom"/>
          </w:tcPr>
          <w:p w14:paraId="6AD7CC21">
            <w:pPr>
              <w:spacing w:after="0"/>
              <w:rPr>
                <w:color w:val="auto"/>
                <w:sz w:val="1"/>
                <w:szCs w:val="1"/>
              </w:rPr>
            </w:pPr>
          </w:p>
        </w:tc>
      </w:tr>
    </w:tbl>
    <w:p w14:paraId="133CF273">
      <w:pPr>
        <w:spacing w:after="0" w:line="27" w:lineRule="exact"/>
        <w:rPr>
          <w:color w:val="auto"/>
          <w:sz w:val="20"/>
          <w:szCs w:val="20"/>
        </w:rPr>
      </w:pPr>
    </w:p>
    <w:p w14:paraId="42FFE891">
      <w:pPr>
        <w:spacing w:after="0" w:line="115" w:lineRule="exact"/>
        <w:ind w:left="20"/>
        <w:rPr>
          <w:color w:val="auto"/>
          <w:sz w:val="20"/>
          <w:szCs w:val="20"/>
        </w:rPr>
      </w:pPr>
      <w:r>
        <w:rPr>
          <w:rFonts w:ascii="宋体" w:hAnsi="宋体" w:eastAsia="宋体" w:cs="宋体"/>
          <w:color w:val="auto"/>
          <w:sz w:val="10"/>
          <w:szCs w:val="10"/>
        </w:rPr>
        <w:t>注：如本表格为空，则表示本年度未安排此项目。</w:t>
      </w:r>
    </w:p>
    <w:p w14:paraId="122B64E4">
      <w:pPr>
        <w:sectPr>
          <w:pgSz w:w="11900" w:h="8414" w:orient="landscape"/>
          <w:pgMar w:top="187" w:right="600" w:bottom="1440" w:left="600" w:header="0" w:footer="0" w:gutter="0"/>
          <w:cols w:equalWidth="0" w:num="1">
            <w:col w:w="10700"/>
          </w:cols>
        </w:sectPr>
      </w:pPr>
    </w:p>
    <w:tbl>
      <w:tblPr>
        <w:tblStyle w:val="2"/>
        <w:tblW w:w="0" w:type="auto"/>
        <w:tblInd w:w="10" w:type="dxa"/>
        <w:tblLayout w:type="fixed"/>
        <w:tblCellMar>
          <w:top w:w="0" w:type="dxa"/>
          <w:left w:w="0" w:type="dxa"/>
          <w:bottom w:w="0" w:type="dxa"/>
          <w:right w:w="0" w:type="dxa"/>
        </w:tblCellMar>
      </w:tblPr>
      <w:tblGrid>
        <w:gridCol w:w="380"/>
        <w:gridCol w:w="420"/>
        <w:gridCol w:w="120"/>
        <w:gridCol w:w="360"/>
        <w:gridCol w:w="760"/>
        <w:gridCol w:w="1560"/>
        <w:gridCol w:w="600"/>
        <w:gridCol w:w="620"/>
        <w:gridCol w:w="600"/>
        <w:gridCol w:w="600"/>
        <w:gridCol w:w="620"/>
        <w:gridCol w:w="600"/>
        <w:gridCol w:w="600"/>
        <w:gridCol w:w="600"/>
        <w:gridCol w:w="620"/>
        <w:gridCol w:w="600"/>
        <w:gridCol w:w="600"/>
        <w:gridCol w:w="620"/>
        <w:gridCol w:w="600"/>
        <w:gridCol w:w="360"/>
      </w:tblGrid>
      <w:tr w14:paraId="312ECA50">
        <w:tblPrEx>
          <w:tblCellMar>
            <w:top w:w="0" w:type="dxa"/>
            <w:left w:w="0" w:type="dxa"/>
            <w:bottom w:w="0" w:type="dxa"/>
            <w:right w:w="0" w:type="dxa"/>
          </w:tblCellMar>
        </w:tblPrEx>
        <w:trPr>
          <w:trHeight w:val="158" w:hRule="atLeast"/>
        </w:trPr>
        <w:tc>
          <w:tcPr>
            <w:tcW w:w="380" w:type="dxa"/>
            <w:vAlign w:val="bottom"/>
          </w:tcPr>
          <w:p w14:paraId="4ECFA399">
            <w:pPr>
              <w:spacing w:after="0"/>
              <w:rPr>
                <w:color w:val="auto"/>
                <w:sz w:val="13"/>
                <w:szCs w:val="13"/>
              </w:rPr>
            </w:pPr>
            <w:bookmarkStart w:id="22" w:name="page23"/>
            <w:bookmarkEnd w:id="22"/>
          </w:p>
        </w:tc>
        <w:tc>
          <w:tcPr>
            <w:tcW w:w="420" w:type="dxa"/>
            <w:vAlign w:val="bottom"/>
          </w:tcPr>
          <w:p w14:paraId="0F0B59A6">
            <w:pPr>
              <w:spacing w:after="0"/>
              <w:rPr>
                <w:color w:val="auto"/>
                <w:sz w:val="13"/>
                <w:szCs w:val="13"/>
              </w:rPr>
            </w:pPr>
          </w:p>
        </w:tc>
        <w:tc>
          <w:tcPr>
            <w:tcW w:w="120" w:type="dxa"/>
            <w:vAlign w:val="bottom"/>
          </w:tcPr>
          <w:p w14:paraId="1E123450">
            <w:pPr>
              <w:spacing w:after="0"/>
              <w:rPr>
                <w:color w:val="auto"/>
                <w:sz w:val="13"/>
                <w:szCs w:val="13"/>
              </w:rPr>
            </w:pPr>
          </w:p>
        </w:tc>
        <w:tc>
          <w:tcPr>
            <w:tcW w:w="360" w:type="dxa"/>
            <w:vAlign w:val="bottom"/>
          </w:tcPr>
          <w:p w14:paraId="3640A959">
            <w:pPr>
              <w:spacing w:after="0"/>
              <w:rPr>
                <w:color w:val="auto"/>
                <w:sz w:val="13"/>
                <w:szCs w:val="13"/>
              </w:rPr>
            </w:pPr>
          </w:p>
        </w:tc>
        <w:tc>
          <w:tcPr>
            <w:tcW w:w="760" w:type="dxa"/>
            <w:vAlign w:val="bottom"/>
          </w:tcPr>
          <w:p w14:paraId="5F9F1DB5">
            <w:pPr>
              <w:spacing w:after="0"/>
              <w:rPr>
                <w:color w:val="auto"/>
                <w:sz w:val="13"/>
                <w:szCs w:val="13"/>
              </w:rPr>
            </w:pPr>
          </w:p>
        </w:tc>
        <w:tc>
          <w:tcPr>
            <w:tcW w:w="1560" w:type="dxa"/>
            <w:vAlign w:val="bottom"/>
          </w:tcPr>
          <w:p w14:paraId="619EE8AA">
            <w:pPr>
              <w:spacing w:after="0"/>
              <w:rPr>
                <w:color w:val="auto"/>
                <w:sz w:val="13"/>
                <w:szCs w:val="13"/>
              </w:rPr>
            </w:pPr>
          </w:p>
        </w:tc>
        <w:tc>
          <w:tcPr>
            <w:tcW w:w="600" w:type="dxa"/>
            <w:vAlign w:val="bottom"/>
          </w:tcPr>
          <w:p w14:paraId="2FCC7E4F">
            <w:pPr>
              <w:spacing w:after="0"/>
              <w:rPr>
                <w:color w:val="auto"/>
                <w:sz w:val="13"/>
                <w:szCs w:val="13"/>
              </w:rPr>
            </w:pPr>
          </w:p>
        </w:tc>
        <w:tc>
          <w:tcPr>
            <w:tcW w:w="620" w:type="dxa"/>
            <w:vAlign w:val="bottom"/>
          </w:tcPr>
          <w:p w14:paraId="72E78E69">
            <w:pPr>
              <w:spacing w:after="0"/>
              <w:rPr>
                <w:color w:val="auto"/>
                <w:sz w:val="13"/>
                <w:szCs w:val="13"/>
              </w:rPr>
            </w:pPr>
          </w:p>
        </w:tc>
        <w:tc>
          <w:tcPr>
            <w:tcW w:w="600" w:type="dxa"/>
            <w:vAlign w:val="bottom"/>
          </w:tcPr>
          <w:p w14:paraId="489795DE">
            <w:pPr>
              <w:spacing w:after="0"/>
              <w:rPr>
                <w:color w:val="auto"/>
                <w:sz w:val="13"/>
                <w:szCs w:val="13"/>
              </w:rPr>
            </w:pPr>
          </w:p>
        </w:tc>
        <w:tc>
          <w:tcPr>
            <w:tcW w:w="600" w:type="dxa"/>
            <w:vAlign w:val="bottom"/>
          </w:tcPr>
          <w:p w14:paraId="230CF911">
            <w:pPr>
              <w:spacing w:after="0"/>
              <w:rPr>
                <w:color w:val="auto"/>
                <w:sz w:val="13"/>
                <w:szCs w:val="13"/>
              </w:rPr>
            </w:pPr>
          </w:p>
        </w:tc>
        <w:tc>
          <w:tcPr>
            <w:tcW w:w="620" w:type="dxa"/>
            <w:vAlign w:val="bottom"/>
          </w:tcPr>
          <w:p w14:paraId="0B8465AF">
            <w:pPr>
              <w:spacing w:after="0"/>
              <w:rPr>
                <w:color w:val="auto"/>
                <w:sz w:val="13"/>
                <w:szCs w:val="13"/>
              </w:rPr>
            </w:pPr>
          </w:p>
        </w:tc>
        <w:tc>
          <w:tcPr>
            <w:tcW w:w="600" w:type="dxa"/>
            <w:vAlign w:val="bottom"/>
          </w:tcPr>
          <w:p w14:paraId="31F6D871">
            <w:pPr>
              <w:spacing w:after="0"/>
              <w:rPr>
                <w:color w:val="auto"/>
                <w:sz w:val="13"/>
                <w:szCs w:val="13"/>
              </w:rPr>
            </w:pPr>
          </w:p>
        </w:tc>
        <w:tc>
          <w:tcPr>
            <w:tcW w:w="600" w:type="dxa"/>
            <w:vAlign w:val="bottom"/>
          </w:tcPr>
          <w:p w14:paraId="0CAFE677">
            <w:pPr>
              <w:spacing w:after="0"/>
              <w:rPr>
                <w:color w:val="auto"/>
                <w:sz w:val="13"/>
                <w:szCs w:val="13"/>
              </w:rPr>
            </w:pPr>
          </w:p>
        </w:tc>
        <w:tc>
          <w:tcPr>
            <w:tcW w:w="600" w:type="dxa"/>
            <w:vAlign w:val="bottom"/>
          </w:tcPr>
          <w:p w14:paraId="0A4A6068">
            <w:pPr>
              <w:spacing w:after="0"/>
              <w:rPr>
                <w:color w:val="auto"/>
                <w:sz w:val="13"/>
                <w:szCs w:val="13"/>
              </w:rPr>
            </w:pPr>
          </w:p>
        </w:tc>
        <w:tc>
          <w:tcPr>
            <w:tcW w:w="620" w:type="dxa"/>
            <w:vAlign w:val="bottom"/>
          </w:tcPr>
          <w:p w14:paraId="000D0C4A">
            <w:pPr>
              <w:spacing w:after="0"/>
              <w:rPr>
                <w:color w:val="auto"/>
                <w:sz w:val="13"/>
                <w:szCs w:val="13"/>
              </w:rPr>
            </w:pPr>
          </w:p>
        </w:tc>
        <w:tc>
          <w:tcPr>
            <w:tcW w:w="600" w:type="dxa"/>
            <w:vAlign w:val="bottom"/>
          </w:tcPr>
          <w:p w14:paraId="248E0C5F">
            <w:pPr>
              <w:spacing w:after="0"/>
              <w:rPr>
                <w:color w:val="auto"/>
                <w:sz w:val="13"/>
                <w:szCs w:val="13"/>
              </w:rPr>
            </w:pPr>
          </w:p>
        </w:tc>
        <w:tc>
          <w:tcPr>
            <w:tcW w:w="600" w:type="dxa"/>
            <w:vAlign w:val="bottom"/>
          </w:tcPr>
          <w:p w14:paraId="45BDD730">
            <w:pPr>
              <w:spacing w:after="0"/>
              <w:rPr>
                <w:color w:val="auto"/>
                <w:sz w:val="13"/>
                <w:szCs w:val="13"/>
              </w:rPr>
            </w:pPr>
          </w:p>
        </w:tc>
        <w:tc>
          <w:tcPr>
            <w:tcW w:w="1220" w:type="dxa"/>
            <w:gridSpan w:val="2"/>
            <w:vAlign w:val="bottom"/>
          </w:tcPr>
          <w:p w14:paraId="0380C92C">
            <w:pPr>
              <w:spacing w:after="0" w:line="158" w:lineRule="exact"/>
              <w:jc w:val="right"/>
              <w:rPr>
                <w:color w:val="auto"/>
                <w:sz w:val="20"/>
                <w:szCs w:val="20"/>
              </w:rPr>
            </w:pPr>
            <w:r>
              <w:rPr>
                <w:rFonts w:ascii="宋体" w:hAnsi="宋体" w:eastAsia="宋体" w:cs="宋体"/>
                <w:color w:val="auto"/>
                <w:sz w:val="13"/>
                <w:szCs w:val="13"/>
              </w:rPr>
              <w:t>部门公开表</w:t>
            </w:r>
            <w:r>
              <w:rPr>
                <w:rFonts w:ascii="Arial" w:hAnsi="Arial" w:eastAsia="Arial" w:cs="Arial"/>
                <w:color w:val="auto"/>
                <w:sz w:val="13"/>
                <w:szCs w:val="13"/>
              </w:rPr>
              <w:t>12</w:t>
            </w:r>
          </w:p>
        </w:tc>
        <w:tc>
          <w:tcPr>
            <w:tcW w:w="0" w:type="dxa"/>
            <w:vAlign w:val="bottom"/>
          </w:tcPr>
          <w:p w14:paraId="7E23C974">
            <w:pPr>
              <w:spacing w:after="0"/>
              <w:rPr>
                <w:color w:val="auto"/>
                <w:sz w:val="1"/>
                <w:szCs w:val="1"/>
              </w:rPr>
            </w:pPr>
          </w:p>
        </w:tc>
      </w:tr>
      <w:tr w14:paraId="1DAD9676">
        <w:tblPrEx>
          <w:tblCellMar>
            <w:top w:w="0" w:type="dxa"/>
            <w:left w:w="0" w:type="dxa"/>
            <w:bottom w:w="0" w:type="dxa"/>
            <w:right w:w="0" w:type="dxa"/>
          </w:tblCellMar>
        </w:tblPrEx>
        <w:trPr>
          <w:trHeight w:val="417" w:hRule="atLeast"/>
        </w:trPr>
        <w:tc>
          <w:tcPr>
            <w:tcW w:w="380" w:type="dxa"/>
            <w:vAlign w:val="bottom"/>
          </w:tcPr>
          <w:p w14:paraId="240BE937">
            <w:pPr>
              <w:spacing w:after="0"/>
              <w:rPr>
                <w:color w:val="auto"/>
                <w:sz w:val="24"/>
                <w:szCs w:val="24"/>
              </w:rPr>
            </w:pPr>
          </w:p>
        </w:tc>
        <w:tc>
          <w:tcPr>
            <w:tcW w:w="420" w:type="dxa"/>
            <w:vAlign w:val="bottom"/>
          </w:tcPr>
          <w:p w14:paraId="458ACA3E">
            <w:pPr>
              <w:spacing w:after="0"/>
              <w:rPr>
                <w:color w:val="auto"/>
                <w:sz w:val="24"/>
                <w:szCs w:val="24"/>
              </w:rPr>
            </w:pPr>
          </w:p>
        </w:tc>
        <w:tc>
          <w:tcPr>
            <w:tcW w:w="120" w:type="dxa"/>
            <w:vAlign w:val="bottom"/>
          </w:tcPr>
          <w:p w14:paraId="66E61873">
            <w:pPr>
              <w:spacing w:after="0"/>
              <w:rPr>
                <w:color w:val="auto"/>
                <w:sz w:val="24"/>
                <w:szCs w:val="24"/>
              </w:rPr>
            </w:pPr>
          </w:p>
        </w:tc>
        <w:tc>
          <w:tcPr>
            <w:tcW w:w="9340" w:type="dxa"/>
            <w:gridSpan w:val="14"/>
            <w:vAlign w:val="bottom"/>
          </w:tcPr>
          <w:p w14:paraId="67186C1B">
            <w:pPr>
              <w:spacing w:after="0" w:line="291" w:lineRule="exact"/>
              <w:ind w:left="320"/>
              <w:rPr>
                <w:color w:val="auto"/>
                <w:sz w:val="20"/>
                <w:szCs w:val="20"/>
              </w:rPr>
            </w:pPr>
            <w:r>
              <w:rPr>
                <w:rFonts w:ascii="宋体" w:hAnsi="宋体" w:eastAsia="宋体" w:cs="宋体"/>
                <w:b/>
                <w:bCs/>
                <w:color w:val="auto"/>
                <w:sz w:val="24"/>
                <w:szCs w:val="24"/>
              </w:rPr>
              <w:t>一般公共预算基本支出表</w:t>
            </w:r>
            <w:r>
              <w:rPr>
                <w:rFonts w:ascii="Arial" w:hAnsi="Arial" w:eastAsia="Arial" w:cs="Arial"/>
                <w:b/>
                <w:bCs/>
                <w:color w:val="auto"/>
                <w:sz w:val="24"/>
                <w:szCs w:val="24"/>
              </w:rPr>
              <w:t>--</w:t>
            </w:r>
            <w:r>
              <w:rPr>
                <w:rFonts w:ascii="宋体" w:hAnsi="宋体" w:eastAsia="宋体" w:cs="宋体"/>
                <w:b/>
                <w:bCs/>
                <w:color w:val="auto"/>
                <w:sz w:val="24"/>
                <w:szCs w:val="24"/>
              </w:rPr>
              <w:t>人员经费</w:t>
            </w:r>
            <w:r>
              <w:rPr>
                <w:rFonts w:ascii="Arial" w:hAnsi="Arial" w:eastAsia="Arial" w:cs="Arial"/>
                <w:b/>
                <w:bCs/>
                <w:color w:val="auto"/>
                <w:sz w:val="24"/>
                <w:szCs w:val="24"/>
              </w:rPr>
              <w:t>(</w:t>
            </w:r>
            <w:r>
              <w:rPr>
                <w:rFonts w:ascii="宋体" w:hAnsi="宋体" w:eastAsia="宋体" w:cs="宋体"/>
                <w:b/>
                <w:bCs/>
                <w:color w:val="auto"/>
                <w:sz w:val="24"/>
                <w:szCs w:val="24"/>
              </w:rPr>
              <w:t>对个人和家庭的补助</w:t>
            </w:r>
            <w:r>
              <w:rPr>
                <w:rFonts w:ascii="Arial" w:hAnsi="Arial" w:eastAsia="Arial" w:cs="Arial"/>
                <w:b/>
                <w:bCs/>
                <w:color w:val="auto"/>
                <w:sz w:val="24"/>
                <w:szCs w:val="24"/>
              </w:rPr>
              <w:t>)</w:t>
            </w:r>
            <w:r>
              <w:rPr>
                <w:rFonts w:ascii="宋体" w:hAnsi="宋体" w:eastAsia="宋体" w:cs="宋体"/>
                <w:b/>
                <w:bCs/>
                <w:color w:val="auto"/>
                <w:sz w:val="24"/>
                <w:szCs w:val="24"/>
              </w:rPr>
              <w:t>（按部门预算经济分类）</w:t>
            </w:r>
          </w:p>
        </w:tc>
        <w:tc>
          <w:tcPr>
            <w:tcW w:w="620" w:type="dxa"/>
            <w:vAlign w:val="bottom"/>
          </w:tcPr>
          <w:p w14:paraId="766D1C34">
            <w:pPr>
              <w:spacing w:after="0"/>
              <w:rPr>
                <w:color w:val="auto"/>
                <w:sz w:val="24"/>
                <w:szCs w:val="24"/>
              </w:rPr>
            </w:pPr>
          </w:p>
        </w:tc>
        <w:tc>
          <w:tcPr>
            <w:tcW w:w="600" w:type="dxa"/>
            <w:vAlign w:val="bottom"/>
          </w:tcPr>
          <w:p w14:paraId="4E97ABEA">
            <w:pPr>
              <w:spacing w:after="0"/>
              <w:rPr>
                <w:color w:val="auto"/>
                <w:sz w:val="24"/>
                <w:szCs w:val="24"/>
              </w:rPr>
            </w:pPr>
          </w:p>
        </w:tc>
        <w:tc>
          <w:tcPr>
            <w:tcW w:w="0" w:type="dxa"/>
            <w:vAlign w:val="bottom"/>
          </w:tcPr>
          <w:p w14:paraId="3B2A6705">
            <w:pPr>
              <w:spacing w:after="0"/>
              <w:rPr>
                <w:color w:val="auto"/>
                <w:sz w:val="1"/>
                <w:szCs w:val="1"/>
              </w:rPr>
            </w:pPr>
          </w:p>
        </w:tc>
      </w:tr>
      <w:tr w14:paraId="1F78FBBE">
        <w:tblPrEx>
          <w:tblCellMar>
            <w:top w:w="0" w:type="dxa"/>
            <w:left w:w="0" w:type="dxa"/>
            <w:bottom w:w="0" w:type="dxa"/>
            <w:right w:w="0" w:type="dxa"/>
          </w:tblCellMar>
        </w:tblPrEx>
        <w:trPr>
          <w:trHeight w:val="337" w:hRule="atLeast"/>
        </w:trPr>
        <w:tc>
          <w:tcPr>
            <w:tcW w:w="2040" w:type="dxa"/>
            <w:gridSpan w:val="5"/>
            <w:vAlign w:val="bottom"/>
          </w:tcPr>
          <w:p w14:paraId="5F93E5E9">
            <w:pPr>
              <w:spacing w:after="0" w:line="158" w:lineRule="exact"/>
              <w:ind w:right="3"/>
              <w:jc w:val="center"/>
              <w:rPr>
                <w:color w:val="auto"/>
                <w:sz w:val="20"/>
                <w:szCs w:val="20"/>
              </w:rPr>
            </w:pPr>
            <w:r>
              <w:rPr>
                <w:rFonts w:ascii="宋体" w:hAnsi="宋体" w:eastAsia="宋体" w:cs="宋体"/>
                <w:b/>
                <w:bCs/>
                <w:color w:val="auto"/>
                <w:w w:val="97"/>
                <w:sz w:val="13"/>
                <w:szCs w:val="13"/>
              </w:rPr>
              <w:t>部门：</w:t>
            </w:r>
            <w:r>
              <w:rPr>
                <w:rFonts w:ascii="Arial" w:hAnsi="Arial" w:eastAsia="Arial" w:cs="Arial"/>
                <w:b/>
                <w:bCs/>
                <w:color w:val="auto"/>
                <w:w w:val="97"/>
                <w:sz w:val="13"/>
                <w:szCs w:val="13"/>
              </w:rPr>
              <w:t>145_</w:t>
            </w:r>
            <w:r>
              <w:rPr>
                <w:rFonts w:ascii="宋体" w:hAnsi="宋体" w:eastAsia="宋体" w:cs="宋体"/>
                <w:b/>
                <w:bCs/>
                <w:color w:val="auto"/>
                <w:w w:val="97"/>
                <w:sz w:val="13"/>
                <w:szCs w:val="13"/>
              </w:rPr>
              <w:t>茶陵县市场监督管理局</w:t>
            </w:r>
          </w:p>
        </w:tc>
        <w:tc>
          <w:tcPr>
            <w:tcW w:w="1560" w:type="dxa"/>
            <w:vAlign w:val="bottom"/>
          </w:tcPr>
          <w:p w14:paraId="4B4DD65B">
            <w:pPr>
              <w:spacing w:after="0"/>
              <w:rPr>
                <w:color w:val="auto"/>
                <w:sz w:val="24"/>
                <w:szCs w:val="24"/>
              </w:rPr>
            </w:pPr>
          </w:p>
        </w:tc>
        <w:tc>
          <w:tcPr>
            <w:tcW w:w="600" w:type="dxa"/>
            <w:vAlign w:val="bottom"/>
          </w:tcPr>
          <w:p w14:paraId="7A58CBBE">
            <w:pPr>
              <w:spacing w:after="0"/>
              <w:rPr>
                <w:color w:val="auto"/>
                <w:sz w:val="24"/>
                <w:szCs w:val="24"/>
              </w:rPr>
            </w:pPr>
          </w:p>
        </w:tc>
        <w:tc>
          <w:tcPr>
            <w:tcW w:w="620" w:type="dxa"/>
            <w:vAlign w:val="bottom"/>
          </w:tcPr>
          <w:p w14:paraId="56A89352">
            <w:pPr>
              <w:spacing w:after="0"/>
              <w:rPr>
                <w:color w:val="auto"/>
                <w:sz w:val="24"/>
                <w:szCs w:val="24"/>
              </w:rPr>
            </w:pPr>
          </w:p>
        </w:tc>
        <w:tc>
          <w:tcPr>
            <w:tcW w:w="600" w:type="dxa"/>
            <w:vAlign w:val="bottom"/>
          </w:tcPr>
          <w:p w14:paraId="0167BD2C">
            <w:pPr>
              <w:spacing w:after="0"/>
              <w:rPr>
                <w:color w:val="auto"/>
                <w:sz w:val="24"/>
                <w:szCs w:val="24"/>
              </w:rPr>
            </w:pPr>
          </w:p>
        </w:tc>
        <w:tc>
          <w:tcPr>
            <w:tcW w:w="600" w:type="dxa"/>
            <w:vAlign w:val="bottom"/>
          </w:tcPr>
          <w:p w14:paraId="7E454625">
            <w:pPr>
              <w:spacing w:after="0"/>
              <w:rPr>
                <w:color w:val="auto"/>
                <w:sz w:val="24"/>
                <w:szCs w:val="24"/>
              </w:rPr>
            </w:pPr>
          </w:p>
        </w:tc>
        <w:tc>
          <w:tcPr>
            <w:tcW w:w="620" w:type="dxa"/>
            <w:vAlign w:val="bottom"/>
          </w:tcPr>
          <w:p w14:paraId="03AFD316">
            <w:pPr>
              <w:spacing w:after="0"/>
              <w:rPr>
                <w:color w:val="auto"/>
                <w:sz w:val="24"/>
                <w:szCs w:val="24"/>
              </w:rPr>
            </w:pPr>
          </w:p>
        </w:tc>
        <w:tc>
          <w:tcPr>
            <w:tcW w:w="600" w:type="dxa"/>
            <w:vAlign w:val="bottom"/>
          </w:tcPr>
          <w:p w14:paraId="20AD8E0B">
            <w:pPr>
              <w:spacing w:after="0"/>
              <w:rPr>
                <w:color w:val="auto"/>
                <w:sz w:val="24"/>
                <w:szCs w:val="24"/>
              </w:rPr>
            </w:pPr>
          </w:p>
        </w:tc>
        <w:tc>
          <w:tcPr>
            <w:tcW w:w="600" w:type="dxa"/>
            <w:vAlign w:val="bottom"/>
          </w:tcPr>
          <w:p w14:paraId="7CDD4170">
            <w:pPr>
              <w:spacing w:after="0"/>
              <w:rPr>
                <w:color w:val="auto"/>
                <w:sz w:val="24"/>
                <w:szCs w:val="24"/>
              </w:rPr>
            </w:pPr>
          </w:p>
        </w:tc>
        <w:tc>
          <w:tcPr>
            <w:tcW w:w="600" w:type="dxa"/>
            <w:vAlign w:val="bottom"/>
          </w:tcPr>
          <w:p w14:paraId="7711F8C6">
            <w:pPr>
              <w:spacing w:after="0"/>
              <w:rPr>
                <w:color w:val="auto"/>
                <w:sz w:val="24"/>
                <w:szCs w:val="24"/>
              </w:rPr>
            </w:pPr>
          </w:p>
        </w:tc>
        <w:tc>
          <w:tcPr>
            <w:tcW w:w="620" w:type="dxa"/>
            <w:vAlign w:val="bottom"/>
          </w:tcPr>
          <w:p w14:paraId="79826758">
            <w:pPr>
              <w:spacing w:after="0"/>
              <w:rPr>
                <w:color w:val="auto"/>
                <w:sz w:val="24"/>
                <w:szCs w:val="24"/>
              </w:rPr>
            </w:pPr>
          </w:p>
        </w:tc>
        <w:tc>
          <w:tcPr>
            <w:tcW w:w="600" w:type="dxa"/>
            <w:vAlign w:val="bottom"/>
          </w:tcPr>
          <w:p w14:paraId="296D09A6">
            <w:pPr>
              <w:spacing w:after="0"/>
              <w:rPr>
                <w:color w:val="auto"/>
                <w:sz w:val="24"/>
                <w:szCs w:val="24"/>
              </w:rPr>
            </w:pPr>
          </w:p>
        </w:tc>
        <w:tc>
          <w:tcPr>
            <w:tcW w:w="600" w:type="dxa"/>
            <w:vAlign w:val="bottom"/>
          </w:tcPr>
          <w:p w14:paraId="2314227E">
            <w:pPr>
              <w:spacing w:after="0"/>
              <w:rPr>
                <w:color w:val="auto"/>
                <w:sz w:val="24"/>
                <w:szCs w:val="24"/>
              </w:rPr>
            </w:pPr>
          </w:p>
        </w:tc>
        <w:tc>
          <w:tcPr>
            <w:tcW w:w="1220" w:type="dxa"/>
            <w:gridSpan w:val="2"/>
            <w:vAlign w:val="bottom"/>
          </w:tcPr>
          <w:p w14:paraId="615B25CA">
            <w:pPr>
              <w:spacing w:after="0" w:line="149" w:lineRule="exact"/>
              <w:jc w:val="right"/>
              <w:rPr>
                <w:color w:val="auto"/>
                <w:sz w:val="20"/>
                <w:szCs w:val="20"/>
              </w:rPr>
            </w:pPr>
            <w:r>
              <w:rPr>
                <w:rFonts w:ascii="宋体" w:hAnsi="宋体" w:eastAsia="宋体" w:cs="宋体"/>
                <w:b/>
                <w:bCs/>
                <w:color w:val="auto"/>
                <w:sz w:val="13"/>
                <w:szCs w:val="13"/>
              </w:rPr>
              <w:t>金额单位：万元</w:t>
            </w:r>
          </w:p>
        </w:tc>
        <w:tc>
          <w:tcPr>
            <w:tcW w:w="0" w:type="dxa"/>
            <w:vAlign w:val="bottom"/>
          </w:tcPr>
          <w:p w14:paraId="04711F29">
            <w:pPr>
              <w:spacing w:after="0"/>
              <w:rPr>
                <w:color w:val="auto"/>
                <w:sz w:val="1"/>
                <w:szCs w:val="1"/>
              </w:rPr>
            </w:pPr>
          </w:p>
        </w:tc>
      </w:tr>
      <w:tr w14:paraId="5E4EBA37">
        <w:tblPrEx>
          <w:tblCellMar>
            <w:top w:w="0" w:type="dxa"/>
            <w:left w:w="0" w:type="dxa"/>
            <w:bottom w:w="0" w:type="dxa"/>
            <w:right w:w="0" w:type="dxa"/>
          </w:tblCellMar>
        </w:tblPrEx>
        <w:trPr>
          <w:trHeight w:val="81" w:hRule="atLeast"/>
        </w:trPr>
        <w:tc>
          <w:tcPr>
            <w:tcW w:w="380" w:type="dxa"/>
            <w:tcBorders>
              <w:bottom w:val="single" w:color="auto" w:sz="8" w:space="0"/>
            </w:tcBorders>
            <w:vAlign w:val="bottom"/>
          </w:tcPr>
          <w:p w14:paraId="70C1304C">
            <w:pPr>
              <w:spacing w:after="0"/>
              <w:rPr>
                <w:color w:val="auto"/>
                <w:sz w:val="7"/>
                <w:szCs w:val="7"/>
              </w:rPr>
            </w:pPr>
          </w:p>
        </w:tc>
        <w:tc>
          <w:tcPr>
            <w:tcW w:w="420" w:type="dxa"/>
            <w:tcBorders>
              <w:bottom w:val="single" w:color="auto" w:sz="8" w:space="0"/>
            </w:tcBorders>
            <w:vAlign w:val="bottom"/>
          </w:tcPr>
          <w:p w14:paraId="4CDDA0BF">
            <w:pPr>
              <w:spacing w:after="0"/>
              <w:rPr>
                <w:color w:val="auto"/>
                <w:sz w:val="7"/>
                <w:szCs w:val="7"/>
              </w:rPr>
            </w:pPr>
          </w:p>
        </w:tc>
        <w:tc>
          <w:tcPr>
            <w:tcW w:w="120" w:type="dxa"/>
            <w:tcBorders>
              <w:bottom w:val="single" w:color="auto" w:sz="8" w:space="0"/>
            </w:tcBorders>
            <w:vAlign w:val="bottom"/>
          </w:tcPr>
          <w:p w14:paraId="127CB7C5">
            <w:pPr>
              <w:spacing w:after="0"/>
              <w:rPr>
                <w:color w:val="auto"/>
                <w:sz w:val="7"/>
                <w:szCs w:val="7"/>
              </w:rPr>
            </w:pPr>
          </w:p>
        </w:tc>
        <w:tc>
          <w:tcPr>
            <w:tcW w:w="360" w:type="dxa"/>
            <w:tcBorders>
              <w:bottom w:val="single" w:color="auto" w:sz="8" w:space="0"/>
            </w:tcBorders>
            <w:vAlign w:val="bottom"/>
          </w:tcPr>
          <w:p w14:paraId="67C76046">
            <w:pPr>
              <w:spacing w:after="0"/>
              <w:rPr>
                <w:color w:val="auto"/>
                <w:sz w:val="7"/>
                <w:szCs w:val="7"/>
              </w:rPr>
            </w:pPr>
          </w:p>
        </w:tc>
        <w:tc>
          <w:tcPr>
            <w:tcW w:w="760" w:type="dxa"/>
            <w:tcBorders>
              <w:bottom w:val="single" w:color="auto" w:sz="8" w:space="0"/>
            </w:tcBorders>
            <w:vAlign w:val="bottom"/>
          </w:tcPr>
          <w:p w14:paraId="75C62232">
            <w:pPr>
              <w:spacing w:after="0"/>
              <w:rPr>
                <w:color w:val="auto"/>
                <w:sz w:val="7"/>
                <w:szCs w:val="7"/>
              </w:rPr>
            </w:pPr>
          </w:p>
        </w:tc>
        <w:tc>
          <w:tcPr>
            <w:tcW w:w="1560" w:type="dxa"/>
            <w:tcBorders>
              <w:bottom w:val="single" w:color="auto" w:sz="8" w:space="0"/>
            </w:tcBorders>
            <w:vAlign w:val="bottom"/>
          </w:tcPr>
          <w:p w14:paraId="1B6AAABC">
            <w:pPr>
              <w:spacing w:after="0"/>
              <w:rPr>
                <w:color w:val="auto"/>
                <w:sz w:val="7"/>
                <w:szCs w:val="7"/>
              </w:rPr>
            </w:pPr>
          </w:p>
        </w:tc>
        <w:tc>
          <w:tcPr>
            <w:tcW w:w="600" w:type="dxa"/>
            <w:tcBorders>
              <w:bottom w:val="single" w:color="auto" w:sz="8" w:space="0"/>
            </w:tcBorders>
            <w:vAlign w:val="bottom"/>
          </w:tcPr>
          <w:p w14:paraId="060B185E">
            <w:pPr>
              <w:spacing w:after="0"/>
              <w:rPr>
                <w:color w:val="auto"/>
                <w:sz w:val="7"/>
                <w:szCs w:val="7"/>
              </w:rPr>
            </w:pPr>
          </w:p>
        </w:tc>
        <w:tc>
          <w:tcPr>
            <w:tcW w:w="620" w:type="dxa"/>
            <w:tcBorders>
              <w:bottom w:val="single" w:color="auto" w:sz="8" w:space="0"/>
            </w:tcBorders>
            <w:vAlign w:val="bottom"/>
          </w:tcPr>
          <w:p w14:paraId="63440C38">
            <w:pPr>
              <w:spacing w:after="0"/>
              <w:rPr>
                <w:color w:val="auto"/>
                <w:sz w:val="7"/>
                <w:szCs w:val="7"/>
              </w:rPr>
            </w:pPr>
          </w:p>
        </w:tc>
        <w:tc>
          <w:tcPr>
            <w:tcW w:w="600" w:type="dxa"/>
            <w:tcBorders>
              <w:bottom w:val="single" w:color="auto" w:sz="8" w:space="0"/>
            </w:tcBorders>
            <w:vAlign w:val="bottom"/>
          </w:tcPr>
          <w:p w14:paraId="15E04B79">
            <w:pPr>
              <w:spacing w:after="0"/>
              <w:rPr>
                <w:color w:val="auto"/>
                <w:sz w:val="7"/>
                <w:szCs w:val="7"/>
              </w:rPr>
            </w:pPr>
          </w:p>
        </w:tc>
        <w:tc>
          <w:tcPr>
            <w:tcW w:w="600" w:type="dxa"/>
            <w:tcBorders>
              <w:bottom w:val="single" w:color="auto" w:sz="8" w:space="0"/>
            </w:tcBorders>
            <w:vAlign w:val="bottom"/>
          </w:tcPr>
          <w:p w14:paraId="6145DC1D">
            <w:pPr>
              <w:spacing w:after="0"/>
              <w:rPr>
                <w:color w:val="auto"/>
                <w:sz w:val="7"/>
                <w:szCs w:val="7"/>
              </w:rPr>
            </w:pPr>
          </w:p>
        </w:tc>
        <w:tc>
          <w:tcPr>
            <w:tcW w:w="620" w:type="dxa"/>
            <w:tcBorders>
              <w:bottom w:val="single" w:color="auto" w:sz="8" w:space="0"/>
            </w:tcBorders>
            <w:vAlign w:val="bottom"/>
          </w:tcPr>
          <w:p w14:paraId="1F2BFFF1">
            <w:pPr>
              <w:spacing w:after="0"/>
              <w:rPr>
                <w:color w:val="auto"/>
                <w:sz w:val="7"/>
                <w:szCs w:val="7"/>
              </w:rPr>
            </w:pPr>
          </w:p>
        </w:tc>
        <w:tc>
          <w:tcPr>
            <w:tcW w:w="600" w:type="dxa"/>
            <w:tcBorders>
              <w:bottom w:val="single" w:color="auto" w:sz="8" w:space="0"/>
            </w:tcBorders>
            <w:vAlign w:val="bottom"/>
          </w:tcPr>
          <w:p w14:paraId="26870623">
            <w:pPr>
              <w:spacing w:after="0"/>
              <w:rPr>
                <w:color w:val="auto"/>
                <w:sz w:val="7"/>
                <w:szCs w:val="7"/>
              </w:rPr>
            </w:pPr>
          </w:p>
        </w:tc>
        <w:tc>
          <w:tcPr>
            <w:tcW w:w="600" w:type="dxa"/>
            <w:tcBorders>
              <w:bottom w:val="single" w:color="auto" w:sz="8" w:space="0"/>
            </w:tcBorders>
            <w:vAlign w:val="bottom"/>
          </w:tcPr>
          <w:p w14:paraId="131A23F7">
            <w:pPr>
              <w:spacing w:after="0"/>
              <w:rPr>
                <w:color w:val="auto"/>
                <w:sz w:val="7"/>
                <w:szCs w:val="7"/>
              </w:rPr>
            </w:pPr>
          </w:p>
        </w:tc>
        <w:tc>
          <w:tcPr>
            <w:tcW w:w="600" w:type="dxa"/>
            <w:tcBorders>
              <w:bottom w:val="single" w:color="auto" w:sz="8" w:space="0"/>
            </w:tcBorders>
            <w:vAlign w:val="bottom"/>
          </w:tcPr>
          <w:p w14:paraId="76D0BDD5">
            <w:pPr>
              <w:spacing w:after="0"/>
              <w:rPr>
                <w:color w:val="auto"/>
                <w:sz w:val="7"/>
                <w:szCs w:val="7"/>
              </w:rPr>
            </w:pPr>
          </w:p>
        </w:tc>
        <w:tc>
          <w:tcPr>
            <w:tcW w:w="620" w:type="dxa"/>
            <w:tcBorders>
              <w:bottom w:val="single" w:color="auto" w:sz="8" w:space="0"/>
            </w:tcBorders>
            <w:vAlign w:val="bottom"/>
          </w:tcPr>
          <w:p w14:paraId="524447C7">
            <w:pPr>
              <w:spacing w:after="0"/>
              <w:rPr>
                <w:color w:val="auto"/>
                <w:sz w:val="7"/>
                <w:szCs w:val="7"/>
              </w:rPr>
            </w:pPr>
          </w:p>
        </w:tc>
        <w:tc>
          <w:tcPr>
            <w:tcW w:w="600" w:type="dxa"/>
            <w:tcBorders>
              <w:bottom w:val="single" w:color="auto" w:sz="8" w:space="0"/>
            </w:tcBorders>
            <w:vAlign w:val="bottom"/>
          </w:tcPr>
          <w:p w14:paraId="593EC2AB">
            <w:pPr>
              <w:spacing w:after="0"/>
              <w:rPr>
                <w:color w:val="auto"/>
                <w:sz w:val="7"/>
                <w:szCs w:val="7"/>
              </w:rPr>
            </w:pPr>
          </w:p>
        </w:tc>
        <w:tc>
          <w:tcPr>
            <w:tcW w:w="600" w:type="dxa"/>
            <w:tcBorders>
              <w:bottom w:val="single" w:color="auto" w:sz="8" w:space="0"/>
            </w:tcBorders>
            <w:vAlign w:val="bottom"/>
          </w:tcPr>
          <w:p w14:paraId="71FFC951">
            <w:pPr>
              <w:spacing w:after="0"/>
              <w:rPr>
                <w:color w:val="auto"/>
                <w:sz w:val="7"/>
                <w:szCs w:val="7"/>
              </w:rPr>
            </w:pPr>
          </w:p>
        </w:tc>
        <w:tc>
          <w:tcPr>
            <w:tcW w:w="620" w:type="dxa"/>
            <w:tcBorders>
              <w:bottom w:val="single" w:color="auto" w:sz="8" w:space="0"/>
            </w:tcBorders>
            <w:vAlign w:val="bottom"/>
          </w:tcPr>
          <w:p w14:paraId="6FD574B6">
            <w:pPr>
              <w:spacing w:after="0"/>
              <w:rPr>
                <w:color w:val="auto"/>
                <w:sz w:val="7"/>
                <w:szCs w:val="7"/>
              </w:rPr>
            </w:pPr>
          </w:p>
        </w:tc>
        <w:tc>
          <w:tcPr>
            <w:tcW w:w="600" w:type="dxa"/>
            <w:tcBorders>
              <w:bottom w:val="single" w:color="auto" w:sz="8" w:space="0"/>
            </w:tcBorders>
            <w:vAlign w:val="bottom"/>
          </w:tcPr>
          <w:p w14:paraId="2B9DEB60">
            <w:pPr>
              <w:spacing w:after="0"/>
              <w:rPr>
                <w:color w:val="auto"/>
                <w:sz w:val="7"/>
                <w:szCs w:val="7"/>
              </w:rPr>
            </w:pPr>
          </w:p>
        </w:tc>
        <w:tc>
          <w:tcPr>
            <w:tcW w:w="0" w:type="dxa"/>
            <w:vAlign w:val="bottom"/>
          </w:tcPr>
          <w:p w14:paraId="1D4CF58D">
            <w:pPr>
              <w:spacing w:after="0"/>
              <w:rPr>
                <w:color w:val="auto"/>
                <w:sz w:val="1"/>
                <w:szCs w:val="1"/>
              </w:rPr>
            </w:pPr>
          </w:p>
        </w:tc>
      </w:tr>
      <w:tr w14:paraId="00BBC084">
        <w:tblPrEx>
          <w:tblCellMar>
            <w:top w:w="0" w:type="dxa"/>
            <w:left w:w="0" w:type="dxa"/>
            <w:bottom w:w="0" w:type="dxa"/>
            <w:right w:w="0" w:type="dxa"/>
          </w:tblCellMar>
        </w:tblPrEx>
        <w:trPr>
          <w:trHeight w:val="194" w:hRule="atLeast"/>
        </w:trPr>
        <w:tc>
          <w:tcPr>
            <w:tcW w:w="380" w:type="dxa"/>
            <w:tcBorders>
              <w:left w:val="single" w:color="auto" w:sz="8" w:space="0"/>
            </w:tcBorders>
            <w:vAlign w:val="bottom"/>
          </w:tcPr>
          <w:p w14:paraId="5FDB25A1">
            <w:pPr>
              <w:spacing w:after="0"/>
              <w:rPr>
                <w:color w:val="auto"/>
                <w:sz w:val="16"/>
                <w:szCs w:val="16"/>
              </w:rPr>
            </w:pPr>
          </w:p>
        </w:tc>
        <w:tc>
          <w:tcPr>
            <w:tcW w:w="540" w:type="dxa"/>
            <w:gridSpan w:val="2"/>
            <w:vAlign w:val="bottom"/>
          </w:tcPr>
          <w:p w14:paraId="6495E5A6">
            <w:pPr>
              <w:spacing w:after="0" w:line="126" w:lineRule="exact"/>
              <w:ind w:right="40"/>
              <w:jc w:val="center"/>
              <w:rPr>
                <w:color w:val="auto"/>
                <w:sz w:val="20"/>
                <w:szCs w:val="20"/>
              </w:rPr>
            </w:pPr>
            <w:r>
              <w:rPr>
                <w:rFonts w:ascii="宋体" w:hAnsi="宋体" w:eastAsia="宋体" w:cs="宋体"/>
                <w:b/>
                <w:bCs/>
                <w:color w:val="auto"/>
                <w:sz w:val="11"/>
                <w:szCs w:val="11"/>
              </w:rPr>
              <w:t>功能科目</w:t>
            </w:r>
          </w:p>
        </w:tc>
        <w:tc>
          <w:tcPr>
            <w:tcW w:w="360" w:type="dxa"/>
            <w:tcBorders>
              <w:right w:val="single" w:color="auto" w:sz="8" w:space="0"/>
            </w:tcBorders>
            <w:vAlign w:val="bottom"/>
          </w:tcPr>
          <w:p w14:paraId="3D753AF9">
            <w:pPr>
              <w:spacing w:after="0"/>
              <w:rPr>
                <w:color w:val="auto"/>
                <w:sz w:val="16"/>
                <w:szCs w:val="16"/>
              </w:rPr>
            </w:pPr>
          </w:p>
        </w:tc>
        <w:tc>
          <w:tcPr>
            <w:tcW w:w="760" w:type="dxa"/>
            <w:tcBorders>
              <w:right w:val="single" w:color="auto" w:sz="8" w:space="0"/>
            </w:tcBorders>
            <w:vAlign w:val="bottom"/>
          </w:tcPr>
          <w:p w14:paraId="79A25362">
            <w:pPr>
              <w:spacing w:after="0"/>
              <w:rPr>
                <w:color w:val="auto"/>
                <w:sz w:val="16"/>
                <w:szCs w:val="16"/>
              </w:rPr>
            </w:pPr>
          </w:p>
        </w:tc>
        <w:tc>
          <w:tcPr>
            <w:tcW w:w="1560" w:type="dxa"/>
            <w:tcBorders>
              <w:right w:val="single" w:color="auto" w:sz="8" w:space="0"/>
            </w:tcBorders>
            <w:vAlign w:val="bottom"/>
          </w:tcPr>
          <w:p w14:paraId="47F3AD3C">
            <w:pPr>
              <w:spacing w:after="0"/>
              <w:rPr>
                <w:color w:val="auto"/>
                <w:sz w:val="16"/>
                <w:szCs w:val="16"/>
              </w:rPr>
            </w:pPr>
          </w:p>
        </w:tc>
        <w:tc>
          <w:tcPr>
            <w:tcW w:w="600" w:type="dxa"/>
            <w:tcBorders>
              <w:right w:val="single" w:color="auto" w:sz="8" w:space="0"/>
            </w:tcBorders>
            <w:vAlign w:val="bottom"/>
          </w:tcPr>
          <w:p w14:paraId="5B72C34F">
            <w:pPr>
              <w:spacing w:after="0"/>
              <w:rPr>
                <w:color w:val="auto"/>
                <w:sz w:val="16"/>
                <w:szCs w:val="16"/>
              </w:rPr>
            </w:pPr>
          </w:p>
        </w:tc>
        <w:tc>
          <w:tcPr>
            <w:tcW w:w="620" w:type="dxa"/>
            <w:tcBorders>
              <w:right w:val="single" w:color="auto" w:sz="8" w:space="0"/>
            </w:tcBorders>
            <w:vAlign w:val="bottom"/>
          </w:tcPr>
          <w:p w14:paraId="51C4A48C">
            <w:pPr>
              <w:spacing w:after="0"/>
              <w:rPr>
                <w:color w:val="auto"/>
                <w:sz w:val="16"/>
                <w:szCs w:val="16"/>
              </w:rPr>
            </w:pPr>
          </w:p>
        </w:tc>
        <w:tc>
          <w:tcPr>
            <w:tcW w:w="600" w:type="dxa"/>
            <w:tcBorders>
              <w:right w:val="single" w:color="auto" w:sz="8" w:space="0"/>
            </w:tcBorders>
            <w:vAlign w:val="bottom"/>
          </w:tcPr>
          <w:p w14:paraId="4046C072">
            <w:pPr>
              <w:spacing w:after="0"/>
              <w:rPr>
                <w:color w:val="auto"/>
                <w:sz w:val="16"/>
                <w:szCs w:val="16"/>
              </w:rPr>
            </w:pPr>
          </w:p>
        </w:tc>
        <w:tc>
          <w:tcPr>
            <w:tcW w:w="600" w:type="dxa"/>
            <w:vMerge w:val="restart"/>
            <w:tcBorders>
              <w:right w:val="single" w:color="auto" w:sz="8" w:space="0"/>
            </w:tcBorders>
            <w:vAlign w:val="bottom"/>
          </w:tcPr>
          <w:p w14:paraId="35EAE8B6">
            <w:pPr>
              <w:spacing w:after="0" w:line="126" w:lineRule="exact"/>
              <w:jc w:val="center"/>
              <w:rPr>
                <w:color w:val="auto"/>
                <w:sz w:val="20"/>
                <w:szCs w:val="20"/>
              </w:rPr>
            </w:pPr>
            <w:r>
              <w:rPr>
                <w:rFonts w:ascii="宋体" w:hAnsi="宋体" w:eastAsia="宋体" w:cs="宋体"/>
                <w:b/>
                <w:bCs/>
                <w:color w:val="auto"/>
                <w:w w:val="99"/>
                <w:sz w:val="11"/>
                <w:szCs w:val="11"/>
              </w:rPr>
              <w:t>退职</w:t>
            </w:r>
          </w:p>
        </w:tc>
        <w:tc>
          <w:tcPr>
            <w:tcW w:w="620" w:type="dxa"/>
            <w:tcBorders>
              <w:right w:val="single" w:color="auto" w:sz="8" w:space="0"/>
            </w:tcBorders>
            <w:vAlign w:val="bottom"/>
          </w:tcPr>
          <w:p w14:paraId="7A280B2D">
            <w:pPr>
              <w:spacing w:after="0"/>
              <w:rPr>
                <w:color w:val="auto"/>
                <w:sz w:val="16"/>
                <w:szCs w:val="16"/>
              </w:rPr>
            </w:pPr>
          </w:p>
        </w:tc>
        <w:tc>
          <w:tcPr>
            <w:tcW w:w="600" w:type="dxa"/>
            <w:tcBorders>
              <w:right w:val="single" w:color="auto" w:sz="8" w:space="0"/>
            </w:tcBorders>
            <w:vAlign w:val="bottom"/>
          </w:tcPr>
          <w:p w14:paraId="02619BC8">
            <w:pPr>
              <w:spacing w:after="0"/>
              <w:rPr>
                <w:color w:val="auto"/>
                <w:sz w:val="16"/>
                <w:szCs w:val="16"/>
              </w:rPr>
            </w:pPr>
          </w:p>
        </w:tc>
        <w:tc>
          <w:tcPr>
            <w:tcW w:w="600" w:type="dxa"/>
            <w:tcBorders>
              <w:right w:val="single" w:color="auto" w:sz="8" w:space="0"/>
            </w:tcBorders>
            <w:vAlign w:val="bottom"/>
          </w:tcPr>
          <w:p w14:paraId="7D4A589B">
            <w:pPr>
              <w:spacing w:after="0"/>
              <w:rPr>
                <w:color w:val="auto"/>
                <w:sz w:val="16"/>
                <w:szCs w:val="16"/>
              </w:rPr>
            </w:pPr>
          </w:p>
        </w:tc>
        <w:tc>
          <w:tcPr>
            <w:tcW w:w="600" w:type="dxa"/>
            <w:vMerge w:val="restart"/>
            <w:tcBorders>
              <w:right w:val="single" w:color="auto" w:sz="8" w:space="0"/>
            </w:tcBorders>
            <w:vAlign w:val="bottom"/>
          </w:tcPr>
          <w:p w14:paraId="60B82517">
            <w:pPr>
              <w:spacing w:after="0" w:line="126" w:lineRule="exact"/>
              <w:jc w:val="center"/>
              <w:rPr>
                <w:color w:val="auto"/>
                <w:sz w:val="20"/>
                <w:szCs w:val="20"/>
              </w:rPr>
            </w:pPr>
            <w:r>
              <w:rPr>
                <w:rFonts w:ascii="宋体" w:hAnsi="宋体" w:eastAsia="宋体" w:cs="宋体"/>
                <w:b/>
                <w:bCs/>
                <w:color w:val="auto"/>
                <w:sz w:val="11"/>
                <w:szCs w:val="11"/>
              </w:rPr>
              <w:t>医疗费补</w:t>
            </w:r>
          </w:p>
        </w:tc>
        <w:tc>
          <w:tcPr>
            <w:tcW w:w="620" w:type="dxa"/>
            <w:tcBorders>
              <w:right w:val="single" w:color="auto" w:sz="8" w:space="0"/>
            </w:tcBorders>
            <w:vAlign w:val="bottom"/>
          </w:tcPr>
          <w:p w14:paraId="467C6645">
            <w:pPr>
              <w:spacing w:after="0"/>
              <w:rPr>
                <w:color w:val="auto"/>
                <w:sz w:val="16"/>
                <w:szCs w:val="16"/>
              </w:rPr>
            </w:pPr>
          </w:p>
        </w:tc>
        <w:tc>
          <w:tcPr>
            <w:tcW w:w="600" w:type="dxa"/>
            <w:tcBorders>
              <w:right w:val="single" w:color="auto" w:sz="8" w:space="0"/>
            </w:tcBorders>
            <w:vAlign w:val="bottom"/>
          </w:tcPr>
          <w:p w14:paraId="770E8A91">
            <w:pPr>
              <w:spacing w:after="0"/>
              <w:rPr>
                <w:color w:val="auto"/>
                <w:sz w:val="16"/>
                <w:szCs w:val="16"/>
              </w:rPr>
            </w:pPr>
          </w:p>
        </w:tc>
        <w:tc>
          <w:tcPr>
            <w:tcW w:w="600" w:type="dxa"/>
            <w:vMerge w:val="restart"/>
            <w:tcBorders>
              <w:right w:val="single" w:color="auto" w:sz="8" w:space="0"/>
            </w:tcBorders>
            <w:vAlign w:val="bottom"/>
          </w:tcPr>
          <w:p w14:paraId="5A40BA83">
            <w:pPr>
              <w:spacing w:after="0" w:line="126" w:lineRule="exact"/>
              <w:jc w:val="center"/>
              <w:rPr>
                <w:color w:val="auto"/>
                <w:sz w:val="20"/>
                <w:szCs w:val="20"/>
              </w:rPr>
            </w:pPr>
            <w:r>
              <w:rPr>
                <w:rFonts w:ascii="宋体" w:hAnsi="宋体" w:eastAsia="宋体" w:cs="宋体"/>
                <w:b/>
                <w:bCs/>
                <w:color w:val="auto"/>
                <w:sz w:val="11"/>
                <w:szCs w:val="11"/>
              </w:rPr>
              <w:t>代缴社会</w:t>
            </w:r>
          </w:p>
        </w:tc>
        <w:tc>
          <w:tcPr>
            <w:tcW w:w="620" w:type="dxa"/>
            <w:vMerge w:val="restart"/>
            <w:tcBorders>
              <w:right w:val="single" w:color="auto" w:sz="8" w:space="0"/>
            </w:tcBorders>
            <w:vAlign w:val="bottom"/>
          </w:tcPr>
          <w:p w14:paraId="5E9A87BD">
            <w:pPr>
              <w:spacing w:after="0" w:line="126" w:lineRule="exact"/>
              <w:ind w:left="60"/>
              <w:rPr>
                <w:color w:val="auto"/>
                <w:sz w:val="20"/>
                <w:szCs w:val="20"/>
              </w:rPr>
            </w:pPr>
            <w:r>
              <w:rPr>
                <w:rFonts w:ascii="宋体" w:hAnsi="宋体" w:eastAsia="宋体" w:cs="宋体"/>
                <w:b/>
                <w:bCs/>
                <w:color w:val="auto"/>
                <w:sz w:val="11"/>
                <w:szCs w:val="11"/>
              </w:rPr>
              <w:t>个人农业</w:t>
            </w:r>
          </w:p>
        </w:tc>
        <w:tc>
          <w:tcPr>
            <w:tcW w:w="600" w:type="dxa"/>
            <w:tcBorders>
              <w:right w:val="single" w:color="auto" w:sz="8" w:space="0"/>
            </w:tcBorders>
            <w:vAlign w:val="bottom"/>
          </w:tcPr>
          <w:p w14:paraId="76755BF9">
            <w:pPr>
              <w:spacing w:after="0" w:line="126" w:lineRule="exact"/>
              <w:jc w:val="center"/>
              <w:rPr>
                <w:color w:val="auto"/>
                <w:sz w:val="20"/>
                <w:szCs w:val="20"/>
              </w:rPr>
            </w:pPr>
            <w:r>
              <w:rPr>
                <w:rFonts w:ascii="宋体" w:hAnsi="宋体" w:eastAsia="宋体" w:cs="宋体"/>
                <w:b/>
                <w:bCs/>
                <w:color w:val="auto"/>
                <w:sz w:val="11"/>
                <w:szCs w:val="11"/>
              </w:rPr>
              <w:t>其他对个</w:t>
            </w:r>
          </w:p>
        </w:tc>
        <w:tc>
          <w:tcPr>
            <w:tcW w:w="0" w:type="dxa"/>
            <w:vAlign w:val="bottom"/>
          </w:tcPr>
          <w:p w14:paraId="66DCEA98">
            <w:pPr>
              <w:spacing w:after="0"/>
              <w:rPr>
                <w:color w:val="auto"/>
                <w:sz w:val="1"/>
                <w:szCs w:val="1"/>
              </w:rPr>
            </w:pPr>
          </w:p>
        </w:tc>
      </w:tr>
      <w:tr w14:paraId="1F3E4C4D">
        <w:tblPrEx>
          <w:tblCellMar>
            <w:top w:w="0" w:type="dxa"/>
            <w:left w:w="0" w:type="dxa"/>
            <w:bottom w:w="0" w:type="dxa"/>
            <w:right w:w="0" w:type="dxa"/>
          </w:tblCellMar>
        </w:tblPrEx>
        <w:trPr>
          <w:trHeight w:val="63" w:hRule="atLeast"/>
        </w:trPr>
        <w:tc>
          <w:tcPr>
            <w:tcW w:w="380" w:type="dxa"/>
            <w:tcBorders>
              <w:left w:val="single" w:color="auto" w:sz="8" w:space="0"/>
            </w:tcBorders>
            <w:vAlign w:val="bottom"/>
          </w:tcPr>
          <w:p w14:paraId="4A5067F8">
            <w:pPr>
              <w:spacing w:after="0"/>
              <w:rPr>
                <w:color w:val="auto"/>
                <w:sz w:val="5"/>
                <w:szCs w:val="5"/>
              </w:rPr>
            </w:pPr>
          </w:p>
        </w:tc>
        <w:tc>
          <w:tcPr>
            <w:tcW w:w="420" w:type="dxa"/>
            <w:vAlign w:val="bottom"/>
          </w:tcPr>
          <w:p w14:paraId="257884C3">
            <w:pPr>
              <w:spacing w:after="0"/>
              <w:rPr>
                <w:color w:val="auto"/>
                <w:sz w:val="5"/>
                <w:szCs w:val="5"/>
              </w:rPr>
            </w:pPr>
          </w:p>
        </w:tc>
        <w:tc>
          <w:tcPr>
            <w:tcW w:w="120" w:type="dxa"/>
            <w:vAlign w:val="bottom"/>
          </w:tcPr>
          <w:p w14:paraId="435FC2EF">
            <w:pPr>
              <w:spacing w:after="0"/>
              <w:rPr>
                <w:color w:val="auto"/>
                <w:sz w:val="5"/>
                <w:szCs w:val="5"/>
              </w:rPr>
            </w:pPr>
          </w:p>
        </w:tc>
        <w:tc>
          <w:tcPr>
            <w:tcW w:w="360" w:type="dxa"/>
            <w:tcBorders>
              <w:right w:val="single" w:color="auto" w:sz="8" w:space="0"/>
            </w:tcBorders>
            <w:vAlign w:val="bottom"/>
          </w:tcPr>
          <w:p w14:paraId="6D1E8F00">
            <w:pPr>
              <w:spacing w:after="0"/>
              <w:rPr>
                <w:color w:val="auto"/>
                <w:sz w:val="5"/>
                <w:szCs w:val="5"/>
              </w:rPr>
            </w:pPr>
          </w:p>
        </w:tc>
        <w:tc>
          <w:tcPr>
            <w:tcW w:w="760" w:type="dxa"/>
            <w:vMerge w:val="restart"/>
            <w:tcBorders>
              <w:right w:val="single" w:color="auto" w:sz="8" w:space="0"/>
            </w:tcBorders>
            <w:vAlign w:val="bottom"/>
          </w:tcPr>
          <w:p w14:paraId="601DE74A">
            <w:pPr>
              <w:spacing w:after="0" w:line="114" w:lineRule="exact"/>
              <w:ind w:left="120"/>
              <w:rPr>
                <w:color w:val="auto"/>
                <w:sz w:val="20"/>
                <w:szCs w:val="20"/>
              </w:rPr>
            </w:pPr>
            <w:r>
              <w:rPr>
                <w:rFonts w:ascii="宋体" w:hAnsi="宋体" w:eastAsia="宋体" w:cs="宋体"/>
                <w:b/>
                <w:bCs/>
                <w:color w:val="auto"/>
                <w:sz w:val="11"/>
                <w:szCs w:val="11"/>
              </w:rPr>
              <w:t>单位代码</w:t>
            </w:r>
          </w:p>
        </w:tc>
        <w:tc>
          <w:tcPr>
            <w:tcW w:w="1560" w:type="dxa"/>
            <w:vMerge w:val="restart"/>
            <w:tcBorders>
              <w:right w:val="single" w:color="auto" w:sz="8" w:space="0"/>
            </w:tcBorders>
            <w:vAlign w:val="bottom"/>
          </w:tcPr>
          <w:p w14:paraId="17BB3FCB">
            <w:pPr>
              <w:spacing w:after="0" w:line="114" w:lineRule="exact"/>
              <w:ind w:left="180"/>
              <w:rPr>
                <w:color w:val="auto"/>
                <w:sz w:val="20"/>
                <w:szCs w:val="20"/>
              </w:rPr>
            </w:pPr>
            <w:r>
              <w:rPr>
                <w:rFonts w:ascii="宋体" w:hAnsi="宋体" w:eastAsia="宋体" w:cs="宋体"/>
                <w:b/>
                <w:bCs/>
                <w:color w:val="auto"/>
                <w:sz w:val="11"/>
                <w:szCs w:val="11"/>
              </w:rPr>
              <w:t>单位名称（功能科目）</w:t>
            </w:r>
          </w:p>
        </w:tc>
        <w:tc>
          <w:tcPr>
            <w:tcW w:w="600" w:type="dxa"/>
            <w:vMerge w:val="restart"/>
            <w:tcBorders>
              <w:right w:val="single" w:color="auto" w:sz="8" w:space="0"/>
            </w:tcBorders>
            <w:vAlign w:val="bottom"/>
          </w:tcPr>
          <w:p w14:paraId="2D8DD42F">
            <w:pPr>
              <w:spacing w:after="0" w:line="114" w:lineRule="exact"/>
              <w:ind w:right="147"/>
              <w:jc w:val="right"/>
              <w:rPr>
                <w:color w:val="auto"/>
                <w:sz w:val="20"/>
                <w:szCs w:val="20"/>
              </w:rPr>
            </w:pPr>
            <w:r>
              <w:rPr>
                <w:rFonts w:ascii="宋体" w:hAnsi="宋体" w:eastAsia="宋体" w:cs="宋体"/>
                <w:b/>
                <w:bCs/>
                <w:color w:val="auto"/>
                <w:sz w:val="11"/>
                <w:szCs w:val="11"/>
              </w:rPr>
              <w:t>总计</w:t>
            </w:r>
          </w:p>
        </w:tc>
        <w:tc>
          <w:tcPr>
            <w:tcW w:w="620" w:type="dxa"/>
            <w:vMerge w:val="restart"/>
            <w:tcBorders>
              <w:right w:val="single" w:color="auto" w:sz="8" w:space="0"/>
            </w:tcBorders>
            <w:vAlign w:val="bottom"/>
          </w:tcPr>
          <w:p w14:paraId="3AE14B62">
            <w:pPr>
              <w:spacing w:after="0" w:line="114" w:lineRule="exact"/>
              <w:ind w:left="120"/>
              <w:rPr>
                <w:color w:val="auto"/>
                <w:sz w:val="20"/>
                <w:szCs w:val="20"/>
              </w:rPr>
            </w:pPr>
            <w:r>
              <w:rPr>
                <w:rFonts w:ascii="宋体" w:hAnsi="宋体" w:eastAsia="宋体" w:cs="宋体"/>
                <w:b/>
                <w:bCs/>
                <w:color w:val="auto"/>
                <w:sz w:val="11"/>
                <w:szCs w:val="11"/>
              </w:rPr>
              <w:t>离休费</w:t>
            </w:r>
          </w:p>
        </w:tc>
        <w:tc>
          <w:tcPr>
            <w:tcW w:w="600" w:type="dxa"/>
            <w:vMerge w:val="restart"/>
            <w:tcBorders>
              <w:right w:val="single" w:color="auto" w:sz="8" w:space="0"/>
            </w:tcBorders>
            <w:vAlign w:val="bottom"/>
          </w:tcPr>
          <w:p w14:paraId="3238283D">
            <w:pPr>
              <w:spacing w:after="0" w:line="114" w:lineRule="exact"/>
              <w:ind w:left="120"/>
              <w:rPr>
                <w:color w:val="auto"/>
                <w:sz w:val="20"/>
                <w:szCs w:val="20"/>
              </w:rPr>
            </w:pPr>
            <w:r>
              <w:rPr>
                <w:rFonts w:ascii="宋体" w:hAnsi="宋体" w:eastAsia="宋体" w:cs="宋体"/>
                <w:b/>
                <w:bCs/>
                <w:color w:val="auto"/>
                <w:sz w:val="11"/>
                <w:szCs w:val="11"/>
              </w:rPr>
              <w:t>退休费</w:t>
            </w:r>
          </w:p>
        </w:tc>
        <w:tc>
          <w:tcPr>
            <w:tcW w:w="600" w:type="dxa"/>
            <w:vMerge w:val="continue"/>
            <w:tcBorders>
              <w:right w:val="single" w:color="auto" w:sz="8" w:space="0"/>
            </w:tcBorders>
            <w:vAlign w:val="bottom"/>
          </w:tcPr>
          <w:p w14:paraId="7AA908F4">
            <w:pPr>
              <w:spacing w:after="0"/>
              <w:rPr>
                <w:color w:val="auto"/>
                <w:sz w:val="5"/>
                <w:szCs w:val="5"/>
              </w:rPr>
            </w:pPr>
          </w:p>
        </w:tc>
        <w:tc>
          <w:tcPr>
            <w:tcW w:w="620" w:type="dxa"/>
            <w:vMerge w:val="restart"/>
            <w:tcBorders>
              <w:right w:val="single" w:color="auto" w:sz="8" w:space="0"/>
            </w:tcBorders>
            <w:vAlign w:val="bottom"/>
          </w:tcPr>
          <w:p w14:paraId="63AEBCE8">
            <w:pPr>
              <w:spacing w:after="0" w:line="114" w:lineRule="exact"/>
              <w:ind w:left="120"/>
              <w:rPr>
                <w:color w:val="auto"/>
                <w:sz w:val="20"/>
                <w:szCs w:val="20"/>
              </w:rPr>
            </w:pPr>
            <w:r>
              <w:rPr>
                <w:rFonts w:ascii="宋体" w:hAnsi="宋体" w:eastAsia="宋体" w:cs="宋体"/>
                <w:b/>
                <w:bCs/>
                <w:color w:val="auto"/>
                <w:sz w:val="11"/>
                <w:szCs w:val="11"/>
              </w:rPr>
              <w:t>抚恤金</w:t>
            </w:r>
          </w:p>
        </w:tc>
        <w:tc>
          <w:tcPr>
            <w:tcW w:w="600" w:type="dxa"/>
            <w:vMerge w:val="restart"/>
            <w:tcBorders>
              <w:right w:val="single" w:color="auto" w:sz="8" w:space="0"/>
            </w:tcBorders>
            <w:vAlign w:val="bottom"/>
          </w:tcPr>
          <w:p w14:paraId="0C61D84F">
            <w:pPr>
              <w:spacing w:after="0" w:line="114" w:lineRule="exact"/>
              <w:ind w:left="60"/>
              <w:rPr>
                <w:color w:val="auto"/>
                <w:sz w:val="20"/>
                <w:szCs w:val="20"/>
              </w:rPr>
            </w:pPr>
            <w:r>
              <w:rPr>
                <w:rFonts w:ascii="宋体" w:hAnsi="宋体" w:eastAsia="宋体" w:cs="宋体"/>
                <w:b/>
                <w:bCs/>
                <w:color w:val="auto"/>
                <w:sz w:val="11"/>
                <w:szCs w:val="11"/>
              </w:rPr>
              <w:t>生活补助</w:t>
            </w:r>
          </w:p>
        </w:tc>
        <w:tc>
          <w:tcPr>
            <w:tcW w:w="600" w:type="dxa"/>
            <w:vMerge w:val="restart"/>
            <w:tcBorders>
              <w:right w:val="single" w:color="auto" w:sz="8" w:space="0"/>
            </w:tcBorders>
            <w:vAlign w:val="bottom"/>
          </w:tcPr>
          <w:p w14:paraId="5794D6E7">
            <w:pPr>
              <w:spacing w:after="0" w:line="114" w:lineRule="exact"/>
              <w:ind w:left="120"/>
              <w:rPr>
                <w:color w:val="auto"/>
                <w:sz w:val="20"/>
                <w:szCs w:val="20"/>
              </w:rPr>
            </w:pPr>
            <w:r>
              <w:rPr>
                <w:rFonts w:ascii="宋体" w:hAnsi="宋体" w:eastAsia="宋体" w:cs="宋体"/>
                <w:b/>
                <w:bCs/>
                <w:color w:val="auto"/>
                <w:sz w:val="11"/>
                <w:szCs w:val="11"/>
              </w:rPr>
              <w:t>救济费</w:t>
            </w:r>
          </w:p>
        </w:tc>
        <w:tc>
          <w:tcPr>
            <w:tcW w:w="600" w:type="dxa"/>
            <w:vMerge w:val="continue"/>
            <w:tcBorders>
              <w:right w:val="single" w:color="auto" w:sz="8" w:space="0"/>
            </w:tcBorders>
            <w:vAlign w:val="bottom"/>
          </w:tcPr>
          <w:p w14:paraId="020B8996">
            <w:pPr>
              <w:spacing w:after="0"/>
              <w:rPr>
                <w:color w:val="auto"/>
                <w:sz w:val="5"/>
                <w:szCs w:val="5"/>
              </w:rPr>
            </w:pPr>
          </w:p>
        </w:tc>
        <w:tc>
          <w:tcPr>
            <w:tcW w:w="620" w:type="dxa"/>
            <w:vMerge w:val="restart"/>
            <w:tcBorders>
              <w:right w:val="single" w:color="auto" w:sz="8" w:space="0"/>
            </w:tcBorders>
            <w:vAlign w:val="bottom"/>
          </w:tcPr>
          <w:p w14:paraId="12689F1B">
            <w:pPr>
              <w:spacing w:after="0" w:line="114" w:lineRule="exact"/>
              <w:ind w:left="120"/>
              <w:rPr>
                <w:color w:val="auto"/>
                <w:sz w:val="20"/>
                <w:szCs w:val="20"/>
              </w:rPr>
            </w:pPr>
            <w:r>
              <w:rPr>
                <w:rFonts w:ascii="宋体" w:hAnsi="宋体" w:eastAsia="宋体" w:cs="宋体"/>
                <w:b/>
                <w:bCs/>
                <w:color w:val="auto"/>
                <w:sz w:val="11"/>
                <w:szCs w:val="11"/>
              </w:rPr>
              <w:t>助学金</w:t>
            </w:r>
          </w:p>
        </w:tc>
        <w:tc>
          <w:tcPr>
            <w:tcW w:w="600" w:type="dxa"/>
            <w:vMerge w:val="restart"/>
            <w:tcBorders>
              <w:right w:val="single" w:color="auto" w:sz="8" w:space="0"/>
            </w:tcBorders>
            <w:vAlign w:val="bottom"/>
          </w:tcPr>
          <w:p w14:paraId="11370EC3">
            <w:pPr>
              <w:spacing w:after="0" w:line="114" w:lineRule="exact"/>
              <w:ind w:left="120"/>
              <w:rPr>
                <w:color w:val="auto"/>
                <w:sz w:val="20"/>
                <w:szCs w:val="20"/>
              </w:rPr>
            </w:pPr>
            <w:r>
              <w:rPr>
                <w:rFonts w:ascii="宋体" w:hAnsi="宋体" w:eastAsia="宋体" w:cs="宋体"/>
                <w:b/>
                <w:bCs/>
                <w:color w:val="auto"/>
                <w:sz w:val="11"/>
                <w:szCs w:val="11"/>
              </w:rPr>
              <w:t>奖励金</w:t>
            </w:r>
          </w:p>
        </w:tc>
        <w:tc>
          <w:tcPr>
            <w:tcW w:w="600" w:type="dxa"/>
            <w:vMerge w:val="continue"/>
            <w:tcBorders>
              <w:right w:val="single" w:color="auto" w:sz="8" w:space="0"/>
            </w:tcBorders>
            <w:vAlign w:val="bottom"/>
          </w:tcPr>
          <w:p w14:paraId="11474A16">
            <w:pPr>
              <w:spacing w:after="0"/>
              <w:rPr>
                <w:color w:val="auto"/>
                <w:sz w:val="5"/>
                <w:szCs w:val="5"/>
              </w:rPr>
            </w:pPr>
          </w:p>
        </w:tc>
        <w:tc>
          <w:tcPr>
            <w:tcW w:w="620" w:type="dxa"/>
            <w:vMerge w:val="continue"/>
            <w:tcBorders>
              <w:right w:val="single" w:color="auto" w:sz="8" w:space="0"/>
            </w:tcBorders>
            <w:vAlign w:val="bottom"/>
          </w:tcPr>
          <w:p w14:paraId="3AFAC483">
            <w:pPr>
              <w:spacing w:after="0"/>
              <w:rPr>
                <w:color w:val="auto"/>
                <w:sz w:val="5"/>
                <w:szCs w:val="5"/>
              </w:rPr>
            </w:pPr>
          </w:p>
        </w:tc>
        <w:tc>
          <w:tcPr>
            <w:tcW w:w="600" w:type="dxa"/>
            <w:vMerge w:val="restart"/>
            <w:tcBorders>
              <w:right w:val="single" w:color="auto" w:sz="8" w:space="0"/>
            </w:tcBorders>
            <w:vAlign w:val="bottom"/>
          </w:tcPr>
          <w:p w14:paraId="3F95A239">
            <w:pPr>
              <w:spacing w:after="0" w:line="114" w:lineRule="exact"/>
              <w:jc w:val="center"/>
              <w:rPr>
                <w:color w:val="auto"/>
                <w:sz w:val="20"/>
                <w:szCs w:val="20"/>
              </w:rPr>
            </w:pPr>
            <w:r>
              <w:rPr>
                <w:rFonts w:ascii="宋体" w:hAnsi="宋体" w:eastAsia="宋体" w:cs="宋体"/>
                <w:b/>
                <w:bCs/>
                <w:color w:val="auto"/>
                <w:sz w:val="11"/>
                <w:szCs w:val="11"/>
              </w:rPr>
              <w:t>人和家庭</w:t>
            </w:r>
          </w:p>
        </w:tc>
        <w:tc>
          <w:tcPr>
            <w:tcW w:w="0" w:type="dxa"/>
            <w:vAlign w:val="bottom"/>
          </w:tcPr>
          <w:p w14:paraId="5612784F">
            <w:pPr>
              <w:spacing w:after="0"/>
              <w:rPr>
                <w:color w:val="auto"/>
                <w:sz w:val="1"/>
                <w:szCs w:val="1"/>
              </w:rPr>
            </w:pPr>
          </w:p>
        </w:tc>
      </w:tr>
      <w:tr w14:paraId="1D3CFC6F">
        <w:tblPrEx>
          <w:tblCellMar>
            <w:top w:w="0" w:type="dxa"/>
            <w:left w:w="0" w:type="dxa"/>
            <w:bottom w:w="0" w:type="dxa"/>
            <w:right w:w="0" w:type="dxa"/>
          </w:tblCellMar>
        </w:tblPrEx>
        <w:trPr>
          <w:trHeight w:val="51" w:hRule="atLeast"/>
        </w:trPr>
        <w:tc>
          <w:tcPr>
            <w:tcW w:w="380" w:type="dxa"/>
            <w:tcBorders>
              <w:left w:val="single" w:color="auto" w:sz="8" w:space="0"/>
              <w:bottom w:val="single" w:color="auto" w:sz="8" w:space="0"/>
            </w:tcBorders>
            <w:vAlign w:val="bottom"/>
          </w:tcPr>
          <w:p w14:paraId="670AFE04">
            <w:pPr>
              <w:spacing w:after="0"/>
              <w:rPr>
                <w:color w:val="auto"/>
                <w:sz w:val="4"/>
                <w:szCs w:val="4"/>
              </w:rPr>
            </w:pPr>
          </w:p>
        </w:tc>
        <w:tc>
          <w:tcPr>
            <w:tcW w:w="420" w:type="dxa"/>
            <w:tcBorders>
              <w:bottom w:val="single" w:color="auto" w:sz="8" w:space="0"/>
            </w:tcBorders>
            <w:vAlign w:val="bottom"/>
          </w:tcPr>
          <w:p w14:paraId="2F1D1A89">
            <w:pPr>
              <w:spacing w:after="0"/>
              <w:rPr>
                <w:color w:val="auto"/>
                <w:sz w:val="4"/>
                <w:szCs w:val="4"/>
              </w:rPr>
            </w:pPr>
          </w:p>
        </w:tc>
        <w:tc>
          <w:tcPr>
            <w:tcW w:w="120" w:type="dxa"/>
            <w:tcBorders>
              <w:bottom w:val="single" w:color="auto" w:sz="8" w:space="0"/>
            </w:tcBorders>
            <w:vAlign w:val="bottom"/>
          </w:tcPr>
          <w:p w14:paraId="79B81541">
            <w:pPr>
              <w:spacing w:after="0"/>
              <w:rPr>
                <w:color w:val="auto"/>
                <w:sz w:val="4"/>
                <w:szCs w:val="4"/>
              </w:rPr>
            </w:pPr>
          </w:p>
        </w:tc>
        <w:tc>
          <w:tcPr>
            <w:tcW w:w="360" w:type="dxa"/>
            <w:tcBorders>
              <w:bottom w:val="single" w:color="auto" w:sz="8" w:space="0"/>
              <w:right w:val="single" w:color="auto" w:sz="8" w:space="0"/>
            </w:tcBorders>
            <w:vAlign w:val="bottom"/>
          </w:tcPr>
          <w:p w14:paraId="004EA8A4">
            <w:pPr>
              <w:spacing w:after="0"/>
              <w:rPr>
                <w:color w:val="auto"/>
                <w:sz w:val="4"/>
                <w:szCs w:val="4"/>
              </w:rPr>
            </w:pPr>
          </w:p>
        </w:tc>
        <w:tc>
          <w:tcPr>
            <w:tcW w:w="760" w:type="dxa"/>
            <w:vMerge w:val="continue"/>
            <w:tcBorders>
              <w:right w:val="single" w:color="auto" w:sz="8" w:space="0"/>
            </w:tcBorders>
            <w:vAlign w:val="bottom"/>
          </w:tcPr>
          <w:p w14:paraId="23F5AF91">
            <w:pPr>
              <w:spacing w:after="0"/>
              <w:rPr>
                <w:color w:val="auto"/>
                <w:sz w:val="4"/>
                <w:szCs w:val="4"/>
              </w:rPr>
            </w:pPr>
          </w:p>
        </w:tc>
        <w:tc>
          <w:tcPr>
            <w:tcW w:w="1560" w:type="dxa"/>
            <w:vMerge w:val="continue"/>
            <w:tcBorders>
              <w:right w:val="single" w:color="auto" w:sz="8" w:space="0"/>
            </w:tcBorders>
            <w:vAlign w:val="bottom"/>
          </w:tcPr>
          <w:p w14:paraId="73FC8B47">
            <w:pPr>
              <w:spacing w:after="0"/>
              <w:rPr>
                <w:color w:val="auto"/>
                <w:sz w:val="4"/>
                <w:szCs w:val="4"/>
              </w:rPr>
            </w:pPr>
          </w:p>
        </w:tc>
        <w:tc>
          <w:tcPr>
            <w:tcW w:w="600" w:type="dxa"/>
            <w:vMerge w:val="continue"/>
            <w:tcBorders>
              <w:right w:val="single" w:color="auto" w:sz="8" w:space="0"/>
            </w:tcBorders>
            <w:vAlign w:val="bottom"/>
          </w:tcPr>
          <w:p w14:paraId="793B87DB">
            <w:pPr>
              <w:spacing w:after="0"/>
              <w:rPr>
                <w:color w:val="auto"/>
                <w:sz w:val="4"/>
                <w:szCs w:val="4"/>
              </w:rPr>
            </w:pPr>
          </w:p>
        </w:tc>
        <w:tc>
          <w:tcPr>
            <w:tcW w:w="620" w:type="dxa"/>
            <w:vMerge w:val="continue"/>
            <w:tcBorders>
              <w:right w:val="single" w:color="auto" w:sz="8" w:space="0"/>
            </w:tcBorders>
            <w:vAlign w:val="bottom"/>
          </w:tcPr>
          <w:p w14:paraId="507AF1EE">
            <w:pPr>
              <w:spacing w:after="0"/>
              <w:rPr>
                <w:color w:val="auto"/>
                <w:sz w:val="4"/>
                <w:szCs w:val="4"/>
              </w:rPr>
            </w:pPr>
          </w:p>
        </w:tc>
        <w:tc>
          <w:tcPr>
            <w:tcW w:w="600" w:type="dxa"/>
            <w:vMerge w:val="continue"/>
            <w:tcBorders>
              <w:right w:val="single" w:color="auto" w:sz="8" w:space="0"/>
            </w:tcBorders>
            <w:vAlign w:val="bottom"/>
          </w:tcPr>
          <w:p w14:paraId="341640A7">
            <w:pPr>
              <w:spacing w:after="0"/>
              <w:rPr>
                <w:color w:val="auto"/>
                <w:sz w:val="4"/>
                <w:szCs w:val="4"/>
              </w:rPr>
            </w:pPr>
          </w:p>
        </w:tc>
        <w:tc>
          <w:tcPr>
            <w:tcW w:w="600" w:type="dxa"/>
            <w:vMerge w:val="restart"/>
            <w:tcBorders>
              <w:right w:val="single" w:color="auto" w:sz="8" w:space="0"/>
            </w:tcBorders>
            <w:vAlign w:val="bottom"/>
          </w:tcPr>
          <w:p w14:paraId="3C683094">
            <w:pPr>
              <w:spacing w:after="0" w:line="126" w:lineRule="exact"/>
              <w:jc w:val="center"/>
              <w:rPr>
                <w:color w:val="auto"/>
                <w:sz w:val="20"/>
                <w:szCs w:val="20"/>
              </w:rPr>
            </w:pPr>
            <w:r>
              <w:rPr>
                <w:rFonts w:ascii="宋体" w:hAnsi="宋体" w:eastAsia="宋体" w:cs="宋体"/>
                <w:b/>
                <w:bCs/>
                <w:color w:val="auto"/>
                <w:sz w:val="11"/>
                <w:szCs w:val="11"/>
              </w:rPr>
              <w:t>（役）费</w:t>
            </w:r>
          </w:p>
        </w:tc>
        <w:tc>
          <w:tcPr>
            <w:tcW w:w="620" w:type="dxa"/>
            <w:vMerge w:val="continue"/>
            <w:tcBorders>
              <w:right w:val="single" w:color="auto" w:sz="8" w:space="0"/>
            </w:tcBorders>
            <w:vAlign w:val="bottom"/>
          </w:tcPr>
          <w:p w14:paraId="5D9332BC">
            <w:pPr>
              <w:spacing w:after="0"/>
              <w:rPr>
                <w:color w:val="auto"/>
                <w:sz w:val="4"/>
                <w:szCs w:val="4"/>
              </w:rPr>
            </w:pPr>
          </w:p>
        </w:tc>
        <w:tc>
          <w:tcPr>
            <w:tcW w:w="600" w:type="dxa"/>
            <w:vMerge w:val="continue"/>
            <w:tcBorders>
              <w:right w:val="single" w:color="auto" w:sz="8" w:space="0"/>
            </w:tcBorders>
            <w:vAlign w:val="bottom"/>
          </w:tcPr>
          <w:p w14:paraId="7762D2ED">
            <w:pPr>
              <w:spacing w:after="0"/>
              <w:rPr>
                <w:color w:val="auto"/>
                <w:sz w:val="4"/>
                <w:szCs w:val="4"/>
              </w:rPr>
            </w:pPr>
          </w:p>
        </w:tc>
        <w:tc>
          <w:tcPr>
            <w:tcW w:w="600" w:type="dxa"/>
            <w:vMerge w:val="continue"/>
            <w:tcBorders>
              <w:right w:val="single" w:color="auto" w:sz="8" w:space="0"/>
            </w:tcBorders>
            <w:vAlign w:val="bottom"/>
          </w:tcPr>
          <w:p w14:paraId="33E7B639">
            <w:pPr>
              <w:spacing w:after="0"/>
              <w:rPr>
                <w:color w:val="auto"/>
                <w:sz w:val="4"/>
                <w:szCs w:val="4"/>
              </w:rPr>
            </w:pPr>
          </w:p>
        </w:tc>
        <w:tc>
          <w:tcPr>
            <w:tcW w:w="600" w:type="dxa"/>
            <w:vMerge w:val="restart"/>
            <w:tcBorders>
              <w:right w:val="single" w:color="auto" w:sz="8" w:space="0"/>
            </w:tcBorders>
            <w:vAlign w:val="bottom"/>
          </w:tcPr>
          <w:p w14:paraId="00337C19">
            <w:pPr>
              <w:spacing w:after="0" w:line="126" w:lineRule="exact"/>
              <w:jc w:val="center"/>
              <w:rPr>
                <w:color w:val="auto"/>
                <w:sz w:val="20"/>
                <w:szCs w:val="20"/>
              </w:rPr>
            </w:pPr>
            <w:r>
              <w:rPr>
                <w:rFonts w:ascii="宋体" w:hAnsi="宋体" w:eastAsia="宋体" w:cs="宋体"/>
                <w:b/>
                <w:bCs/>
                <w:color w:val="auto"/>
                <w:w w:val="90"/>
                <w:sz w:val="11"/>
                <w:szCs w:val="11"/>
              </w:rPr>
              <w:t>助</w:t>
            </w:r>
          </w:p>
        </w:tc>
        <w:tc>
          <w:tcPr>
            <w:tcW w:w="620" w:type="dxa"/>
            <w:vMerge w:val="continue"/>
            <w:tcBorders>
              <w:right w:val="single" w:color="auto" w:sz="8" w:space="0"/>
            </w:tcBorders>
            <w:vAlign w:val="bottom"/>
          </w:tcPr>
          <w:p w14:paraId="0A4631F8">
            <w:pPr>
              <w:spacing w:after="0"/>
              <w:rPr>
                <w:color w:val="auto"/>
                <w:sz w:val="4"/>
                <w:szCs w:val="4"/>
              </w:rPr>
            </w:pPr>
          </w:p>
        </w:tc>
        <w:tc>
          <w:tcPr>
            <w:tcW w:w="600" w:type="dxa"/>
            <w:vMerge w:val="continue"/>
            <w:tcBorders>
              <w:right w:val="single" w:color="auto" w:sz="8" w:space="0"/>
            </w:tcBorders>
            <w:vAlign w:val="bottom"/>
          </w:tcPr>
          <w:p w14:paraId="70FFB8B6">
            <w:pPr>
              <w:spacing w:after="0"/>
              <w:rPr>
                <w:color w:val="auto"/>
                <w:sz w:val="4"/>
                <w:szCs w:val="4"/>
              </w:rPr>
            </w:pPr>
          </w:p>
        </w:tc>
        <w:tc>
          <w:tcPr>
            <w:tcW w:w="600" w:type="dxa"/>
            <w:vMerge w:val="restart"/>
            <w:tcBorders>
              <w:right w:val="single" w:color="auto" w:sz="8" w:space="0"/>
            </w:tcBorders>
            <w:vAlign w:val="bottom"/>
          </w:tcPr>
          <w:p w14:paraId="55EE1D4D">
            <w:pPr>
              <w:spacing w:after="0" w:line="126" w:lineRule="exact"/>
              <w:jc w:val="center"/>
              <w:rPr>
                <w:color w:val="auto"/>
                <w:sz w:val="20"/>
                <w:szCs w:val="20"/>
              </w:rPr>
            </w:pPr>
            <w:r>
              <w:rPr>
                <w:rFonts w:ascii="宋体" w:hAnsi="宋体" w:eastAsia="宋体" w:cs="宋体"/>
                <w:b/>
                <w:bCs/>
                <w:color w:val="auto"/>
                <w:sz w:val="11"/>
                <w:szCs w:val="11"/>
              </w:rPr>
              <w:t>保险费</w:t>
            </w:r>
          </w:p>
        </w:tc>
        <w:tc>
          <w:tcPr>
            <w:tcW w:w="620" w:type="dxa"/>
            <w:vMerge w:val="restart"/>
            <w:tcBorders>
              <w:right w:val="single" w:color="auto" w:sz="8" w:space="0"/>
            </w:tcBorders>
            <w:vAlign w:val="bottom"/>
          </w:tcPr>
          <w:p w14:paraId="5CF0CEE4">
            <w:pPr>
              <w:spacing w:after="0" w:line="126" w:lineRule="exact"/>
              <w:ind w:left="60"/>
              <w:rPr>
                <w:color w:val="auto"/>
                <w:sz w:val="20"/>
                <w:szCs w:val="20"/>
              </w:rPr>
            </w:pPr>
            <w:r>
              <w:rPr>
                <w:rFonts w:ascii="宋体" w:hAnsi="宋体" w:eastAsia="宋体" w:cs="宋体"/>
                <w:b/>
                <w:bCs/>
                <w:color w:val="auto"/>
                <w:sz w:val="11"/>
                <w:szCs w:val="11"/>
              </w:rPr>
              <w:t>生产补贴</w:t>
            </w:r>
          </w:p>
        </w:tc>
        <w:tc>
          <w:tcPr>
            <w:tcW w:w="600" w:type="dxa"/>
            <w:vMerge w:val="continue"/>
            <w:tcBorders>
              <w:right w:val="single" w:color="auto" w:sz="8" w:space="0"/>
            </w:tcBorders>
            <w:vAlign w:val="bottom"/>
          </w:tcPr>
          <w:p w14:paraId="13C36DC6">
            <w:pPr>
              <w:spacing w:after="0"/>
              <w:rPr>
                <w:color w:val="auto"/>
                <w:sz w:val="4"/>
                <w:szCs w:val="4"/>
              </w:rPr>
            </w:pPr>
          </w:p>
        </w:tc>
        <w:tc>
          <w:tcPr>
            <w:tcW w:w="0" w:type="dxa"/>
            <w:vAlign w:val="bottom"/>
          </w:tcPr>
          <w:p w14:paraId="72874AE2">
            <w:pPr>
              <w:spacing w:after="0"/>
              <w:rPr>
                <w:color w:val="auto"/>
                <w:sz w:val="1"/>
                <w:szCs w:val="1"/>
              </w:rPr>
            </w:pPr>
          </w:p>
        </w:tc>
      </w:tr>
      <w:tr w14:paraId="275832CD">
        <w:tblPrEx>
          <w:tblCellMar>
            <w:top w:w="0" w:type="dxa"/>
            <w:left w:w="0" w:type="dxa"/>
            <w:bottom w:w="0" w:type="dxa"/>
            <w:right w:w="0" w:type="dxa"/>
          </w:tblCellMar>
        </w:tblPrEx>
        <w:trPr>
          <w:trHeight w:val="71" w:hRule="atLeast"/>
        </w:trPr>
        <w:tc>
          <w:tcPr>
            <w:tcW w:w="380" w:type="dxa"/>
            <w:vMerge w:val="restart"/>
            <w:tcBorders>
              <w:left w:val="single" w:color="auto" w:sz="8" w:space="0"/>
              <w:right w:val="single" w:color="auto" w:sz="8" w:space="0"/>
            </w:tcBorders>
            <w:vAlign w:val="bottom"/>
          </w:tcPr>
          <w:p w14:paraId="34FDE8EC">
            <w:pPr>
              <w:spacing w:after="0" w:line="126" w:lineRule="exact"/>
              <w:ind w:left="120"/>
              <w:rPr>
                <w:color w:val="auto"/>
                <w:sz w:val="20"/>
                <w:szCs w:val="20"/>
              </w:rPr>
            </w:pPr>
            <w:r>
              <w:rPr>
                <w:rFonts w:ascii="宋体" w:hAnsi="宋体" w:eastAsia="宋体" w:cs="宋体"/>
                <w:b/>
                <w:bCs/>
                <w:color w:val="auto"/>
                <w:sz w:val="11"/>
                <w:szCs w:val="11"/>
              </w:rPr>
              <w:t>类</w:t>
            </w:r>
          </w:p>
        </w:tc>
        <w:tc>
          <w:tcPr>
            <w:tcW w:w="420" w:type="dxa"/>
            <w:vMerge w:val="restart"/>
            <w:tcBorders>
              <w:right w:val="single" w:color="auto" w:sz="8" w:space="0"/>
            </w:tcBorders>
            <w:vAlign w:val="bottom"/>
          </w:tcPr>
          <w:p w14:paraId="69E69299">
            <w:pPr>
              <w:spacing w:after="0" w:line="126" w:lineRule="exact"/>
              <w:jc w:val="center"/>
              <w:rPr>
                <w:color w:val="auto"/>
                <w:sz w:val="20"/>
                <w:szCs w:val="20"/>
              </w:rPr>
            </w:pPr>
            <w:r>
              <w:rPr>
                <w:rFonts w:ascii="宋体" w:hAnsi="宋体" w:eastAsia="宋体" w:cs="宋体"/>
                <w:b/>
                <w:bCs/>
                <w:color w:val="auto"/>
                <w:sz w:val="11"/>
                <w:szCs w:val="11"/>
              </w:rPr>
              <w:t>款</w:t>
            </w:r>
          </w:p>
        </w:tc>
        <w:tc>
          <w:tcPr>
            <w:tcW w:w="120" w:type="dxa"/>
            <w:vAlign w:val="bottom"/>
          </w:tcPr>
          <w:p w14:paraId="6390FD17">
            <w:pPr>
              <w:spacing w:after="0"/>
              <w:rPr>
                <w:color w:val="auto"/>
                <w:sz w:val="6"/>
                <w:szCs w:val="6"/>
              </w:rPr>
            </w:pPr>
          </w:p>
        </w:tc>
        <w:tc>
          <w:tcPr>
            <w:tcW w:w="360" w:type="dxa"/>
            <w:vMerge w:val="restart"/>
            <w:tcBorders>
              <w:right w:val="single" w:color="auto" w:sz="8" w:space="0"/>
            </w:tcBorders>
            <w:vAlign w:val="bottom"/>
          </w:tcPr>
          <w:p w14:paraId="37862046">
            <w:pPr>
              <w:spacing w:after="0" w:line="126" w:lineRule="exact"/>
              <w:ind w:right="71"/>
              <w:jc w:val="center"/>
              <w:rPr>
                <w:color w:val="auto"/>
                <w:sz w:val="20"/>
                <w:szCs w:val="20"/>
              </w:rPr>
            </w:pPr>
            <w:r>
              <w:rPr>
                <w:rFonts w:ascii="宋体" w:hAnsi="宋体" w:eastAsia="宋体" w:cs="宋体"/>
                <w:b/>
                <w:bCs/>
                <w:color w:val="auto"/>
                <w:sz w:val="11"/>
                <w:szCs w:val="11"/>
              </w:rPr>
              <w:t>项</w:t>
            </w:r>
          </w:p>
        </w:tc>
        <w:tc>
          <w:tcPr>
            <w:tcW w:w="760" w:type="dxa"/>
            <w:tcBorders>
              <w:right w:val="single" w:color="auto" w:sz="8" w:space="0"/>
            </w:tcBorders>
            <w:vAlign w:val="bottom"/>
          </w:tcPr>
          <w:p w14:paraId="72F561CD">
            <w:pPr>
              <w:spacing w:after="0"/>
              <w:rPr>
                <w:color w:val="auto"/>
                <w:sz w:val="6"/>
                <w:szCs w:val="6"/>
              </w:rPr>
            </w:pPr>
          </w:p>
        </w:tc>
        <w:tc>
          <w:tcPr>
            <w:tcW w:w="1560" w:type="dxa"/>
            <w:tcBorders>
              <w:right w:val="single" w:color="auto" w:sz="8" w:space="0"/>
            </w:tcBorders>
            <w:vAlign w:val="bottom"/>
          </w:tcPr>
          <w:p w14:paraId="2F55E3C2">
            <w:pPr>
              <w:spacing w:after="0"/>
              <w:rPr>
                <w:color w:val="auto"/>
                <w:sz w:val="6"/>
                <w:szCs w:val="6"/>
              </w:rPr>
            </w:pPr>
          </w:p>
        </w:tc>
        <w:tc>
          <w:tcPr>
            <w:tcW w:w="600" w:type="dxa"/>
            <w:tcBorders>
              <w:right w:val="single" w:color="auto" w:sz="8" w:space="0"/>
            </w:tcBorders>
            <w:vAlign w:val="bottom"/>
          </w:tcPr>
          <w:p w14:paraId="50750A2E">
            <w:pPr>
              <w:spacing w:after="0"/>
              <w:rPr>
                <w:color w:val="auto"/>
                <w:sz w:val="6"/>
                <w:szCs w:val="6"/>
              </w:rPr>
            </w:pPr>
          </w:p>
        </w:tc>
        <w:tc>
          <w:tcPr>
            <w:tcW w:w="620" w:type="dxa"/>
            <w:tcBorders>
              <w:right w:val="single" w:color="auto" w:sz="8" w:space="0"/>
            </w:tcBorders>
            <w:vAlign w:val="bottom"/>
          </w:tcPr>
          <w:p w14:paraId="638F7568">
            <w:pPr>
              <w:spacing w:after="0"/>
              <w:rPr>
                <w:color w:val="auto"/>
                <w:sz w:val="6"/>
                <w:szCs w:val="6"/>
              </w:rPr>
            </w:pPr>
          </w:p>
        </w:tc>
        <w:tc>
          <w:tcPr>
            <w:tcW w:w="600" w:type="dxa"/>
            <w:tcBorders>
              <w:right w:val="single" w:color="auto" w:sz="8" w:space="0"/>
            </w:tcBorders>
            <w:vAlign w:val="bottom"/>
          </w:tcPr>
          <w:p w14:paraId="19798A12">
            <w:pPr>
              <w:spacing w:after="0"/>
              <w:rPr>
                <w:color w:val="auto"/>
                <w:sz w:val="6"/>
                <w:szCs w:val="6"/>
              </w:rPr>
            </w:pPr>
          </w:p>
        </w:tc>
        <w:tc>
          <w:tcPr>
            <w:tcW w:w="600" w:type="dxa"/>
            <w:vMerge w:val="continue"/>
            <w:tcBorders>
              <w:right w:val="single" w:color="auto" w:sz="8" w:space="0"/>
            </w:tcBorders>
            <w:vAlign w:val="bottom"/>
          </w:tcPr>
          <w:p w14:paraId="320F2F2B">
            <w:pPr>
              <w:spacing w:after="0"/>
              <w:rPr>
                <w:color w:val="auto"/>
                <w:sz w:val="6"/>
                <w:szCs w:val="6"/>
              </w:rPr>
            </w:pPr>
          </w:p>
        </w:tc>
        <w:tc>
          <w:tcPr>
            <w:tcW w:w="620" w:type="dxa"/>
            <w:tcBorders>
              <w:right w:val="single" w:color="auto" w:sz="8" w:space="0"/>
            </w:tcBorders>
            <w:vAlign w:val="bottom"/>
          </w:tcPr>
          <w:p w14:paraId="04E742F6">
            <w:pPr>
              <w:spacing w:after="0"/>
              <w:rPr>
                <w:color w:val="auto"/>
                <w:sz w:val="6"/>
                <w:szCs w:val="6"/>
              </w:rPr>
            </w:pPr>
          </w:p>
        </w:tc>
        <w:tc>
          <w:tcPr>
            <w:tcW w:w="600" w:type="dxa"/>
            <w:tcBorders>
              <w:right w:val="single" w:color="auto" w:sz="8" w:space="0"/>
            </w:tcBorders>
            <w:vAlign w:val="bottom"/>
          </w:tcPr>
          <w:p w14:paraId="003ABCB1">
            <w:pPr>
              <w:spacing w:after="0"/>
              <w:rPr>
                <w:color w:val="auto"/>
                <w:sz w:val="6"/>
                <w:szCs w:val="6"/>
              </w:rPr>
            </w:pPr>
          </w:p>
        </w:tc>
        <w:tc>
          <w:tcPr>
            <w:tcW w:w="600" w:type="dxa"/>
            <w:tcBorders>
              <w:right w:val="single" w:color="auto" w:sz="8" w:space="0"/>
            </w:tcBorders>
            <w:vAlign w:val="bottom"/>
          </w:tcPr>
          <w:p w14:paraId="502B91C6">
            <w:pPr>
              <w:spacing w:after="0"/>
              <w:rPr>
                <w:color w:val="auto"/>
                <w:sz w:val="6"/>
                <w:szCs w:val="6"/>
              </w:rPr>
            </w:pPr>
          </w:p>
        </w:tc>
        <w:tc>
          <w:tcPr>
            <w:tcW w:w="600" w:type="dxa"/>
            <w:vMerge w:val="continue"/>
            <w:tcBorders>
              <w:right w:val="single" w:color="auto" w:sz="8" w:space="0"/>
            </w:tcBorders>
            <w:vAlign w:val="bottom"/>
          </w:tcPr>
          <w:p w14:paraId="3F1DDB59">
            <w:pPr>
              <w:spacing w:after="0"/>
              <w:rPr>
                <w:color w:val="auto"/>
                <w:sz w:val="6"/>
                <w:szCs w:val="6"/>
              </w:rPr>
            </w:pPr>
          </w:p>
        </w:tc>
        <w:tc>
          <w:tcPr>
            <w:tcW w:w="620" w:type="dxa"/>
            <w:tcBorders>
              <w:right w:val="single" w:color="auto" w:sz="8" w:space="0"/>
            </w:tcBorders>
            <w:vAlign w:val="bottom"/>
          </w:tcPr>
          <w:p w14:paraId="5D1B1117">
            <w:pPr>
              <w:spacing w:after="0"/>
              <w:rPr>
                <w:color w:val="auto"/>
                <w:sz w:val="6"/>
                <w:szCs w:val="6"/>
              </w:rPr>
            </w:pPr>
          </w:p>
        </w:tc>
        <w:tc>
          <w:tcPr>
            <w:tcW w:w="600" w:type="dxa"/>
            <w:tcBorders>
              <w:right w:val="single" w:color="auto" w:sz="8" w:space="0"/>
            </w:tcBorders>
            <w:vAlign w:val="bottom"/>
          </w:tcPr>
          <w:p w14:paraId="1297ABA7">
            <w:pPr>
              <w:spacing w:after="0"/>
              <w:rPr>
                <w:color w:val="auto"/>
                <w:sz w:val="6"/>
                <w:szCs w:val="6"/>
              </w:rPr>
            </w:pPr>
          </w:p>
        </w:tc>
        <w:tc>
          <w:tcPr>
            <w:tcW w:w="600" w:type="dxa"/>
            <w:vMerge w:val="continue"/>
            <w:tcBorders>
              <w:right w:val="single" w:color="auto" w:sz="8" w:space="0"/>
            </w:tcBorders>
            <w:vAlign w:val="bottom"/>
          </w:tcPr>
          <w:p w14:paraId="2FEDD9D6">
            <w:pPr>
              <w:spacing w:after="0"/>
              <w:rPr>
                <w:color w:val="auto"/>
                <w:sz w:val="6"/>
                <w:szCs w:val="6"/>
              </w:rPr>
            </w:pPr>
          </w:p>
        </w:tc>
        <w:tc>
          <w:tcPr>
            <w:tcW w:w="620" w:type="dxa"/>
            <w:vMerge w:val="continue"/>
            <w:tcBorders>
              <w:right w:val="single" w:color="auto" w:sz="8" w:space="0"/>
            </w:tcBorders>
            <w:vAlign w:val="bottom"/>
          </w:tcPr>
          <w:p w14:paraId="7BD36C69">
            <w:pPr>
              <w:spacing w:after="0"/>
              <w:rPr>
                <w:color w:val="auto"/>
                <w:sz w:val="6"/>
                <w:szCs w:val="6"/>
              </w:rPr>
            </w:pPr>
          </w:p>
        </w:tc>
        <w:tc>
          <w:tcPr>
            <w:tcW w:w="600" w:type="dxa"/>
            <w:vMerge w:val="restart"/>
            <w:tcBorders>
              <w:right w:val="single" w:color="auto" w:sz="8" w:space="0"/>
            </w:tcBorders>
            <w:vAlign w:val="bottom"/>
          </w:tcPr>
          <w:p w14:paraId="1E51EF6A">
            <w:pPr>
              <w:spacing w:after="0" w:line="126" w:lineRule="exact"/>
              <w:jc w:val="center"/>
              <w:rPr>
                <w:color w:val="auto"/>
                <w:sz w:val="20"/>
                <w:szCs w:val="20"/>
              </w:rPr>
            </w:pPr>
            <w:r>
              <w:rPr>
                <w:rFonts w:ascii="宋体" w:hAnsi="宋体" w:eastAsia="宋体" w:cs="宋体"/>
                <w:b/>
                <w:bCs/>
                <w:color w:val="auto"/>
                <w:sz w:val="11"/>
                <w:szCs w:val="11"/>
              </w:rPr>
              <w:t>的补助</w:t>
            </w:r>
          </w:p>
        </w:tc>
        <w:tc>
          <w:tcPr>
            <w:tcW w:w="0" w:type="dxa"/>
            <w:vAlign w:val="bottom"/>
          </w:tcPr>
          <w:p w14:paraId="770B11C5">
            <w:pPr>
              <w:spacing w:after="0"/>
              <w:rPr>
                <w:color w:val="auto"/>
                <w:sz w:val="1"/>
                <w:szCs w:val="1"/>
              </w:rPr>
            </w:pPr>
          </w:p>
        </w:tc>
      </w:tr>
      <w:tr w14:paraId="49396DFD">
        <w:tblPrEx>
          <w:tblCellMar>
            <w:top w:w="0" w:type="dxa"/>
            <w:left w:w="0" w:type="dxa"/>
            <w:bottom w:w="0" w:type="dxa"/>
            <w:right w:w="0" w:type="dxa"/>
          </w:tblCellMar>
        </w:tblPrEx>
        <w:trPr>
          <w:trHeight w:val="85" w:hRule="atLeast"/>
        </w:trPr>
        <w:tc>
          <w:tcPr>
            <w:tcW w:w="380" w:type="dxa"/>
            <w:vMerge w:val="continue"/>
            <w:tcBorders>
              <w:left w:val="single" w:color="auto" w:sz="8" w:space="0"/>
              <w:right w:val="single" w:color="auto" w:sz="8" w:space="0"/>
            </w:tcBorders>
            <w:vAlign w:val="bottom"/>
          </w:tcPr>
          <w:p w14:paraId="35AD16D7">
            <w:pPr>
              <w:spacing w:after="0"/>
              <w:rPr>
                <w:color w:val="auto"/>
                <w:sz w:val="7"/>
                <w:szCs w:val="7"/>
              </w:rPr>
            </w:pPr>
          </w:p>
        </w:tc>
        <w:tc>
          <w:tcPr>
            <w:tcW w:w="420" w:type="dxa"/>
            <w:vMerge w:val="continue"/>
            <w:tcBorders>
              <w:right w:val="single" w:color="auto" w:sz="8" w:space="0"/>
            </w:tcBorders>
            <w:vAlign w:val="bottom"/>
          </w:tcPr>
          <w:p w14:paraId="5CB1C1AD">
            <w:pPr>
              <w:spacing w:after="0"/>
              <w:rPr>
                <w:color w:val="auto"/>
                <w:sz w:val="7"/>
                <w:szCs w:val="7"/>
              </w:rPr>
            </w:pPr>
          </w:p>
        </w:tc>
        <w:tc>
          <w:tcPr>
            <w:tcW w:w="120" w:type="dxa"/>
            <w:vAlign w:val="bottom"/>
          </w:tcPr>
          <w:p w14:paraId="22202989">
            <w:pPr>
              <w:spacing w:after="0"/>
              <w:rPr>
                <w:color w:val="auto"/>
                <w:sz w:val="7"/>
                <w:szCs w:val="7"/>
              </w:rPr>
            </w:pPr>
          </w:p>
        </w:tc>
        <w:tc>
          <w:tcPr>
            <w:tcW w:w="360" w:type="dxa"/>
            <w:vMerge w:val="continue"/>
            <w:tcBorders>
              <w:right w:val="single" w:color="auto" w:sz="8" w:space="0"/>
            </w:tcBorders>
            <w:vAlign w:val="bottom"/>
          </w:tcPr>
          <w:p w14:paraId="161FD20B">
            <w:pPr>
              <w:spacing w:after="0"/>
              <w:rPr>
                <w:color w:val="auto"/>
                <w:sz w:val="7"/>
                <w:szCs w:val="7"/>
              </w:rPr>
            </w:pPr>
          </w:p>
        </w:tc>
        <w:tc>
          <w:tcPr>
            <w:tcW w:w="760" w:type="dxa"/>
            <w:tcBorders>
              <w:right w:val="single" w:color="auto" w:sz="8" w:space="0"/>
            </w:tcBorders>
            <w:vAlign w:val="bottom"/>
          </w:tcPr>
          <w:p w14:paraId="1A18F77B">
            <w:pPr>
              <w:spacing w:after="0"/>
              <w:rPr>
                <w:color w:val="auto"/>
                <w:sz w:val="7"/>
                <w:szCs w:val="7"/>
              </w:rPr>
            </w:pPr>
          </w:p>
        </w:tc>
        <w:tc>
          <w:tcPr>
            <w:tcW w:w="1560" w:type="dxa"/>
            <w:tcBorders>
              <w:right w:val="single" w:color="auto" w:sz="8" w:space="0"/>
            </w:tcBorders>
            <w:vAlign w:val="bottom"/>
          </w:tcPr>
          <w:p w14:paraId="41E0A67B">
            <w:pPr>
              <w:spacing w:after="0"/>
              <w:rPr>
                <w:color w:val="auto"/>
                <w:sz w:val="7"/>
                <w:szCs w:val="7"/>
              </w:rPr>
            </w:pPr>
          </w:p>
        </w:tc>
        <w:tc>
          <w:tcPr>
            <w:tcW w:w="600" w:type="dxa"/>
            <w:tcBorders>
              <w:right w:val="single" w:color="auto" w:sz="8" w:space="0"/>
            </w:tcBorders>
            <w:vAlign w:val="bottom"/>
          </w:tcPr>
          <w:p w14:paraId="000598DC">
            <w:pPr>
              <w:spacing w:after="0"/>
              <w:rPr>
                <w:color w:val="auto"/>
                <w:sz w:val="7"/>
                <w:szCs w:val="7"/>
              </w:rPr>
            </w:pPr>
          </w:p>
        </w:tc>
        <w:tc>
          <w:tcPr>
            <w:tcW w:w="620" w:type="dxa"/>
            <w:tcBorders>
              <w:right w:val="single" w:color="auto" w:sz="8" w:space="0"/>
            </w:tcBorders>
            <w:vAlign w:val="bottom"/>
          </w:tcPr>
          <w:p w14:paraId="5B9E3CF9">
            <w:pPr>
              <w:spacing w:after="0"/>
              <w:rPr>
                <w:color w:val="auto"/>
                <w:sz w:val="7"/>
                <w:szCs w:val="7"/>
              </w:rPr>
            </w:pPr>
          </w:p>
        </w:tc>
        <w:tc>
          <w:tcPr>
            <w:tcW w:w="600" w:type="dxa"/>
            <w:tcBorders>
              <w:right w:val="single" w:color="auto" w:sz="8" w:space="0"/>
            </w:tcBorders>
            <w:vAlign w:val="bottom"/>
          </w:tcPr>
          <w:p w14:paraId="250A167D">
            <w:pPr>
              <w:spacing w:after="0"/>
              <w:rPr>
                <w:color w:val="auto"/>
                <w:sz w:val="7"/>
                <w:szCs w:val="7"/>
              </w:rPr>
            </w:pPr>
          </w:p>
        </w:tc>
        <w:tc>
          <w:tcPr>
            <w:tcW w:w="600" w:type="dxa"/>
            <w:tcBorders>
              <w:right w:val="single" w:color="auto" w:sz="8" w:space="0"/>
            </w:tcBorders>
            <w:vAlign w:val="bottom"/>
          </w:tcPr>
          <w:p w14:paraId="52D9F6E8">
            <w:pPr>
              <w:spacing w:after="0"/>
              <w:rPr>
                <w:color w:val="auto"/>
                <w:sz w:val="7"/>
                <w:szCs w:val="7"/>
              </w:rPr>
            </w:pPr>
          </w:p>
        </w:tc>
        <w:tc>
          <w:tcPr>
            <w:tcW w:w="620" w:type="dxa"/>
            <w:tcBorders>
              <w:right w:val="single" w:color="auto" w:sz="8" w:space="0"/>
            </w:tcBorders>
            <w:vAlign w:val="bottom"/>
          </w:tcPr>
          <w:p w14:paraId="4DB86050">
            <w:pPr>
              <w:spacing w:after="0"/>
              <w:rPr>
                <w:color w:val="auto"/>
                <w:sz w:val="7"/>
                <w:szCs w:val="7"/>
              </w:rPr>
            </w:pPr>
          </w:p>
        </w:tc>
        <w:tc>
          <w:tcPr>
            <w:tcW w:w="600" w:type="dxa"/>
            <w:tcBorders>
              <w:right w:val="single" w:color="auto" w:sz="8" w:space="0"/>
            </w:tcBorders>
            <w:vAlign w:val="bottom"/>
          </w:tcPr>
          <w:p w14:paraId="65BF9E89">
            <w:pPr>
              <w:spacing w:after="0"/>
              <w:rPr>
                <w:color w:val="auto"/>
                <w:sz w:val="7"/>
                <w:szCs w:val="7"/>
              </w:rPr>
            </w:pPr>
          </w:p>
        </w:tc>
        <w:tc>
          <w:tcPr>
            <w:tcW w:w="600" w:type="dxa"/>
            <w:tcBorders>
              <w:right w:val="single" w:color="auto" w:sz="8" w:space="0"/>
            </w:tcBorders>
            <w:vAlign w:val="bottom"/>
          </w:tcPr>
          <w:p w14:paraId="7D921BC5">
            <w:pPr>
              <w:spacing w:after="0"/>
              <w:rPr>
                <w:color w:val="auto"/>
                <w:sz w:val="7"/>
                <w:szCs w:val="7"/>
              </w:rPr>
            </w:pPr>
          </w:p>
        </w:tc>
        <w:tc>
          <w:tcPr>
            <w:tcW w:w="600" w:type="dxa"/>
            <w:tcBorders>
              <w:right w:val="single" w:color="auto" w:sz="8" w:space="0"/>
            </w:tcBorders>
            <w:vAlign w:val="bottom"/>
          </w:tcPr>
          <w:p w14:paraId="7243C337">
            <w:pPr>
              <w:spacing w:after="0"/>
              <w:rPr>
                <w:color w:val="auto"/>
                <w:sz w:val="7"/>
                <w:szCs w:val="7"/>
              </w:rPr>
            </w:pPr>
          </w:p>
        </w:tc>
        <w:tc>
          <w:tcPr>
            <w:tcW w:w="620" w:type="dxa"/>
            <w:tcBorders>
              <w:right w:val="single" w:color="auto" w:sz="8" w:space="0"/>
            </w:tcBorders>
            <w:vAlign w:val="bottom"/>
          </w:tcPr>
          <w:p w14:paraId="175DEA1F">
            <w:pPr>
              <w:spacing w:after="0"/>
              <w:rPr>
                <w:color w:val="auto"/>
                <w:sz w:val="7"/>
                <w:szCs w:val="7"/>
              </w:rPr>
            </w:pPr>
          </w:p>
        </w:tc>
        <w:tc>
          <w:tcPr>
            <w:tcW w:w="600" w:type="dxa"/>
            <w:tcBorders>
              <w:right w:val="single" w:color="auto" w:sz="8" w:space="0"/>
            </w:tcBorders>
            <w:vAlign w:val="bottom"/>
          </w:tcPr>
          <w:p w14:paraId="46A4AB01">
            <w:pPr>
              <w:spacing w:after="0"/>
              <w:rPr>
                <w:color w:val="auto"/>
                <w:sz w:val="7"/>
                <w:szCs w:val="7"/>
              </w:rPr>
            </w:pPr>
          </w:p>
        </w:tc>
        <w:tc>
          <w:tcPr>
            <w:tcW w:w="600" w:type="dxa"/>
            <w:tcBorders>
              <w:right w:val="single" w:color="auto" w:sz="8" w:space="0"/>
            </w:tcBorders>
            <w:vAlign w:val="bottom"/>
          </w:tcPr>
          <w:p w14:paraId="601C9C21">
            <w:pPr>
              <w:spacing w:after="0"/>
              <w:rPr>
                <w:color w:val="auto"/>
                <w:sz w:val="7"/>
                <w:szCs w:val="7"/>
              </w:rPr>
            </w:pPr>
          </w:p>
        </w:tc>
        <w:tc>
          <w:tcPr>
            <w:tcW w:w="620" w:type="dxa"/>
            <w:tcBorders>
              <w:right w:val="single" w:color="auto" w:sz="8" w:space="0"/>
            </w:tcBorders>
            <w:vAlign w:val="bottom"/>
          </w:tcPr>
          <w:p w14:paraId="07306C82">
            <w:pPr>
              <w:spacing w:after="0"/>
              <w:rPr>
                <w:color w:val="auto"/>
                <w:sz w:val="7"/>
                <w:szCs w:val="7"/>
              </w:rPr>
            </w:pPr>
          </w:p>
        </w:tc>
        <w:tc>
          <w:tcPr>
            <w:tcW w:w="600" w:type="dxa"/>
            <w:vMerge w:val="continue"/>
            <w:tcBorders>
              <w:right w:val="single" w:color="auto" w:sz="8" w:space="0"/>
            </w:tcBorders>
            <w:vAlign w:val="bottom"/>
          </w:tcPr>
          <w:p w14:paraId="46D7F3D3">
            <w:pPr>
              <w:spacing w:after="0"/>
              <w:rPr>
                <w:color w:val="auto"/>
                <w:sz w:val="7"/>
                <w:szCs w:val="7"/>
              </w:rPr>
            </w:pPr>
          </w:p>
        </w:tc>
        <w:tc>
          <w:tcPr>
            <w:tcW w:w="0" w:type="dxa"/>
            <w:vAlign w:val="bottom"/>
          </w:tcPr>
          <w:p w14:paraId="734D9D3E">
            <w:pPr>
              <w:spacing w:after="0"/>
              <w:rPr>
                <w:color w:val="auto"/>
                <w:sz w:val="1"/>
                <w:szCs w:val="1"/>
              </w:rPr>
            </w:pPr>
          </w:p>
        </w:tc>
      </w:tr>
      <w:tr w14:paraId="667D39B3">
        <w:tblPrEx>
          <w:tblCellMar>
            <w:top w:w="0" w:type="dxa"/>
            <w:left w:w="0" w:type="dxa"/>
            <w:bottom w:w="0" w:type="dxa"/>
            <w:right w:w="0" w:type="dxa"/>
          </w:tblCellMar>
        </w:tblPrEx>
        <w:trPr>
          <w:trHeight w:val="62" w:hRule="atLeast"/>
        </w:trPr>
        <w:tc>
          <w:tcPr>
            <w:tcW w:w="380" w:type="dxa"/>
            <w:tcBorders>
              <w:left w:val="single" w:color="auto" w:sz="8" w:space="0"/>
              <w:bottom w:val="single" w:color="auto" w:sz="8" w:space="0"/>
              <w:right w:val="single" w:color="auto" w:sz="8" w:space="0"/>
            </w:tcBorders>
            <w:vAlign w:val="bottom"/>
          </w:tcPr>
          <w:p w14:paraId="17C16478">
            <w:pPr>
              <w:spacing w:after="0"/>
              <w:rPr>
                <w:color w:val="auto"/>
                <w:sz w:val="5"/>
                <w:szCs w:val="5"/>
              </w:rPr>
            </w:pPr>
          </w:p>
        </w:tc>
        <w:tc>
          <w:tcPr>
            <w:tcW w:w="420" w:type="dxa"/>
            <w:tcBorders>
              <w:bottom w:val="single" w:color="auto" w:sz="8" w:space="0"/>
              <w:right w:val="single" w:color="auto" w:sz="8" w:space="0"/>
            </w:tcBorders>
            <w:vAlign w:val="bottom"/>
          </w:tcPr>
          <w:p w14:paraId="37024D2F">
            <w:pPr>
              <w:spacing w:after="0"/>
              <w:rPr>
                <w:color w:val="auto"/>
                <w:sz w:val="5"/>
                <w:szCs w:val="5"/>
              </w:rPr>
            </w:pPr>
          </w:p>
        </w:tc>
        <w:tc>
          <w:tcPr>
            <w:tcW w:w="120" w:type="dxa"/>
            <w:tcBorders>
              <w:bottom w:val="single" w:color="auto" w:sz="8" w:space="0"/>
            </w:tcBorders>
            <w:vAlign w:val="bottom"/>
          </w:tcPr>
          <w:p w14:paraId="4EE51E24">
            <w:pPr>
              <w:spacing w:after="0"/>
              <w:rPr>
                <w:color w:val="auto"/>
                <w:sz w:val="5"/>
                <w:szCs w:val="5"/>
              </w:rPr>
            </w:pPr>
          </w:p>
        </w:tc>
        <w:tc>
          <w:tcPr>
            <w:tcW w:w="360" w:type="dxa"/>
            <w:tcBorders>
              <w:bottom w:val="single" w:color="auto" w:sz="8" w:space="0"/>
              <w:right w:val="single" w:color="auto" w:sz="8" w:space="0"/>
            </w:tcBorders>
            <w:vAlign w:val="bottom"/>
          </w:tcPr>
          <w:p w14:paraId="447F2084">
            <w:pPr>
              <w:spacing w:after="0"/>
              <w:rPr>
                <w:color w:val="auto"/>
                <w:sz w:val="5"/>
                <w:szCs w:val="5"/>
              </w:rPr>
            </w:pPr>
          </w:p>
        </w:tc>
        <w:tc>
          <w:tcPr>
            <w:tcW w:w="760" w:type="dxa"/>
            <w:tcBorders>
              <w:bottom w:val="single" w:color="auto" w:sz="8" w:space="0"/>
              <w:right w:val="single" w:color="auto" w:sz="8" w:space="0"/>
            </w:tcBorders>
            <w:vAlign w:val="bottom"/>
          </w:tcPr>
          <w:p w14:paraId="40EF28CD">
            <w:pPr>
              <w:spacing w:after="0"/>
              <w:rPr>
                <w:color w:val="auto"/>
                <w:sz w:val="5"/>
                <w:szCs w:val="5"/>
              </w:rPr>
            </w:pPr>
          </w:p>
        </w:tc>
        <w:tc>
          <w:tcPr>
            <w:tcW w:w="1560" w:type="dxa"/>
            <w:tcBorders>
              <w:bottom w:val="single" w:color="auto" w:sz="8" w:space="0"/>
              <w:right w:val="single" w:color="auto" w:sz="8" w:space="0"/>
            </w:tcBorders>
            <w:vAlign w:val="bottom"/>
          </w:tcPr>
          <w:p w14:paraId="5B40A659">
            <w:pPr>
              <w:spacing w:after="0"/>
              <w:rPr>
                <w:color w:val="auto"/>
                <w:sz w:val="5"/>
                <w:szCs w:val="5"/>
              </w:rPr>
            </w:pPr>
          </w:p>
        </w:tc>
        <w:tc>
          <w:tcPr>
            <w:tcW w:w="600" w:type="dxa"/>
            <w:tcBorders>
              <w:bottom w:val="single" w:color="auto" w:sz="8" w:space="0"/>
              <w:right w:val="single" w:color="auto" w:sz="8" w:space="0"/>
            </w:tcBorders>
            <w:vAlign w:val="bottom"/>
          </w:tcPr>
          <w:p w14:paraId="758800FD">
            <w:pPr>
              <w:spacing w:after="0"/>
              <w:rPr>
                <w:color w:val="auto"/>
                <w:sz w:val="5"/>
                <w:szCs w:val="5"/>
              </w:rPr>
            </w:pPr>
          </w:p>
        </w:tc>
        <w:tc>
          <w:tcPr>
            <w:tcW w:w="620" w:type="dxa"/>
            <w:tcBorders>
              <w:bottom w:val="single" w:color="auto" w:sz="8" w:space="0"/>
              <w:right w:val="single" w:color="auto" w:sz="8" w:space="0"/>
            </w:tcBorders>
            <w:vAlign w:val="bottom"/>
          </w:tcPr>
          <w:p w14:paraId="03C30DB9">
            <w:pPr>
              <w:spacing w:after="0"/>
              <w:rPr>
                <w:color w:val="auto"/>
                <w:sz w:val="5"/>
                <w:szCs w:val="5"/>
              </w:rPr>
            </w:pPr>
          </w:p>
        </w:tc>
        <w:tc>
          <w:tcPr>
            <w:tcW w:w="600" w:type="dxa"/>
            <w:tcBorders>
              <w:bottom w:val="single" w:color="auto" w:sz="8" w:space="0"/>
              <w:right w:val="single" w:color="auto" w:sz="8" w:space="0"/>
            </w:tcBorders>
            <w:vAlign w:val="bottom"/>
          </w:tcPr>
          <w:p w14:paraId="08AD619A">
            <w:pPr>
              <w:spacing w:after="0"/>
              <w:rPr>
                <w:color w:val="auto"/>
                <w:sz w:val="5"/>
                <w:szCs w:val="5"/>
              </w:rPr>
            </w:pPr>
          </w:p>
        </w:tc>
        <w:tc>
          <w:tcPr>
            <w:tcW w:w="600" w:type="dxa"/>
            <w:tcBorders>
              <w:bottom w:val="single" w:color="auto" w:sz="8" w:space="0"/>
              <w:right w:val="single" w:color="auto" w:sz="8" w:space="0"/>
            </w:tcBorders>
            <w:vAlign w:val="bottom"/>
          </w:tcPr>
          <w:p w14:paraId="6786FDFD">
            <w:pPr>
              <w:spacing w:after="0"/>
              <w:rPr>
                <w:color w:val="auto"/>
                <w:sz w:val="5"/>
                <w:szCs w:val="5"/>
              </w:rPr>
            </w:pPr>
          </w:p>
        </w:tc>
        <w:tc>
          <w:tcPr>
            <w:tcW w:w="620" w:type="dxa"/>
            <w:tcBorders>
              <w:bottom w:val="single" w:color="auto" w:sz="8" w:space="0"/>
              <w:right w:val="single" w:color="auto" w:sz="8" w:space="0"/>
            </w:tcBorders>
            <w:vAlign w:val="bottom"/>
          </w:tcPr>
          <w:p w14:paraId="1A9B1081">
            <w:pPr>
              <w:spacing w:after="0"/>
              <w:rPr>
                <w:color w:val="auto"/>
                <w:sz w:val="5"/>
                <w:szCs w:val="5"/>
              </w:rPr>
            </w:pPr>
          </w:p>
        </w:tc>
        <w:tc>
          <w:tcPr>
            <w:tcW w:w="600" w:type="dxa"/>
            <w:tcBorders>
              <w:bottom w:val="single" w:color="auto" w:sz="8" w:space="0"/>
              <w:right w:val="single" w:color="auto" w:sz="8" w:space="0"/>
            </w:tcBorders>
            <w:vAlign w:val="bottom"/>
          </w:tcPr>
          <w:p w14:paraId="3B777FE3">
            <w:pPr>
              <w:spacing w:after="0"/>
              <w:rPr>
                <w:color w:val="auto"/>
                <w:sz w:val="5"/>
                <w:szCs w:val="5"/>
              </w:rPr>
            </w:pPr>
          </w:p>
        </w:tc>
        <w:tc>
          <w:tcPr>
            <w:tcW w:w="600" w:type="dxa"/>
            <w:tcBorders>
              <w:bottom w:val="single" w:color="auto" w:sz="8" w:space="0"/>
              <w:right w:val="single" w:color="auto" w:sz="8" w:space="0"/>
            </w:tcBorders>
            <w:vAlign w:val="bottom"/>
          </w:tcPr>
          <w:p w14:paraId="5D796A4C">
            <w:pPr>
              <w:spacing w:after="0"/>
              <w:rPr>
                <w:color w:val="auto"/>
                <w:sz w:val="5"/>
                <w:szCs w:val="5"/>
              </w:rPr>
            </w:pPr>
          </w:p>
        </w:tc>
        <w:tc>
          <w:tcPr>
            <w:tcW w:w="600" w:type="dxa"/>
            <w:tcBorders>
              <w:bottom w:val="single" w:color="auto" w:sz="8" w:space="0"/>
              <w:right w:val="single" w:color="auto" w:sz="8" w:space="0"/>
            </w:tcBorders>
            <w:vAlign w:val="bottom"/>
          </w:tcPr>
          <w:p w14:paraId="79830527">
            <w:pPr>
              <w:spacing w:after="0"/>
              <w:rPr>
                <w:color w:val="auto"/>
                <w:sz w:val="5"/>
                <w:szCs w:val="5"/>
              </w:rPr>
            </w:pPr>
          </w:p>
        </w:tc>
        <w:tc>
          <w:tcPr>
            <w:tcW w:w="620" w:type="dxa"/>
            <w:tcBorders>
              <w:bottom w:val="single" w:color="auto" w:sz="8" w:space="0"/>
              <w:right w:val="single" w:color="auto" w:sz="8" w:space="0"/>
            </w:tcBorders>
            <w:vAlign w:val="bottom"/>
          </w:tcPr>
          <w:p w14:paraId="10A9CA52">
            <w:pPr>
              <w:spacing w:after="0"/>
              <w:rPr>
                <w:color w:val="auto"/>
                <w:sz w:val="5"/>
                <w:szCs w:val="5"/>
              </w:rPr>
            </w:pPr>
          </w:p>
        </w:tc>
        <w:tc>
          <w:tcPr>
            <w:tcW w:w="600" w:type="dxa"/>
            <w:tcBorders>
              <w:bottom w:val="single" w:color="auto" w:sz="8" w:space="0"/>
              <w:right w:val="single" w:color="auto" w:sz="8" w:space="0"/>
            </w:tcBorders>
            <w:vAlign w:val="bottom"/>
          </w:tcPr>
          <w:p w14:paraId="409D6112">
            <w:pPr>
              <w:spacing w:after="0"/>
              <w:rPr>
                <w:color w:val="auto"/>
                <w:sz w:val="5"/>
                <w:szCs w:val="5"/>
              </w:rPr>
            </w:pPr>
          </w:p>
        </w:tc>
        <w:tc>
          <w:tcPr>
            <w:tcW w:w="600" w:type="dxa"/>
            <w:tcBorders>
              <w:bottom w:val="single" w:color="auto" w:sz="8" w:space="0"/>
              <w:right w:val="single" w:color="auto" w:sz="8" w:space="0"/>
            </w:tcBorders>
            <w:vAlign w:val="bottom"/>
          </w:tcPr>
          <w:p w14:paraId="386B92B9">
            <w:pPr>
              <w:spacing w:after="0"/>
              <w:rPr>
                <w:color w:val="auto"/>
                <w:sz w:val="5"/>
                <w:szCs w:val="5"/>
              </w:rPr>
            </w:pPr>
          </w:p>
        </w:tc>
        <w:tc>
          <w:tcPr>
            <w:tcW w:w="620" w:type="dxa"/>
            <w:tcBorders>
              <w:bottom w:val="single" w:color="auto" w:sz="8" w:space="0"/>
              <w:right w:val="single" w:color="auto" w:sz="8" w:space="0"/>
            </w:tcBorders>
            <w:vAlign w:val="bottom"/>
          </w:tcPr>
          <w:p w14:paraId="01613AD2">
            <w:pPr>
              <w:spacing w:after="0"/>
              <w:rPr>
                <w:color w:val="auto"/>
                <w:sz w:val="5"/>
                <w:szCs w:val="5"/>
              </w:rPr>
            </w:pPr>
          </w:p>
        </w:tc>
        <w:tc>
          <w:tcPr>
            <w:tcW w:w="600" w:type="dxa"/>
            <w:tcBorders>
              <w:bottom w:val="single" w:color="auto" w:sz="8" w:space="0"/>
              <w:right w:val="single" w:color="auto" w:sz="8" w:space="0"/>
            </w:tcBorders>
            <w:vAlign w:val="bottom"/>
          </w:tcPr>
          <w:p w14:paraId="4F911C1C">
            <w:pPr>
              <w:spacing w:after="0"/>
              <w:rPr>
                <w:color w:val="auto"/>
                <w:sz w:val="5"/>
                <w:szCs w:val="5"/>
              </w:rPr>
            </w:pPr>
          </w:p>
        </w:tc>
        <w:tc>
          <w:tcPr>
            <w:tcW w:w="0" w:type="dxa"/>
            <w:vAlign w:val="bottom"/>
          </w:tcPr>
          <w:p w14:paraId="0630E9A4">
            <w:pPr>
              <w:spacing w:after="0"/>
              <w:rPr>
                <w:color w:val="auto"/>
                <w:sz w:val="1"/>
                <w:szCs w:val="1"/>
              </w:rPr>
            </w:pPr>
          </w:p>
        </w:tc>
      </w:tr>
      <w:tr w14:paraId="164E6C52">
        <w:tblPrEx>
          <w:tblCellMar>
            <w:top w:w="0" w:type="dxa"/>
            <w:left w:w="0" w:type="dxa"/>
            <w:bottom w:w="0" w:type="dxa"/>
            <w:right w:w="0" w:type="dxa"/>
          </w:tblCellMar>
        </w:tblPrEx>
        <w:trPr>
          <w:trHeight w:val="182" w:hRule="atLeast"/>
        </w:trPr>
        <w:tc>
          <w:tcPr>
            <w:tcW w:w="380" w:type="dxa"/>
            <w:tcBorders>
              <w:left w:val="single" w:color="auto" w:sz="8" w:space="0"/>
              <w:right w:val="single" w:color="auto" w:sz="8" w:space="0"/>
            </w:tcBorders>
            <w:vAlign w:val="bottom"/>
          </w:tcPr>
          <w:p w14:paraId="72283758">
            <w:pPr>
              <w:spacing w:after="0"/>
              <w:rPr>
                <w:color w:val="auto"/>
                <w:sz w:val="15"/>
                <w:szCs w:val="15"/>
              </w:rPr>
            </w:pPr>
          </w:p>
        </w:tc>
        <w:tc>
          <w:tcPr>
            <w:tcW w:w="420" w:type="dxa"/>
            <w:tcBorders>
              <w:right w:val="single" w:color="auto" w:sz="8" w:space="0"/>
            </w:tcBorders>
            <w:vAlign w:val="bottom"/>
          </w:tcPr>
          <w:p w14:paraId="5B253949">
            <w:pPr>
              <w:spacing w:after="0"/>
              <w:rPr>
                <w:color w:val="auto"/>
                <w:sz w:val="15"/>
                <w:szCs w:val="15"/>
              </w:rPr>
            </w:pPr>
          </w:p>
        </w:tc>
        <w:tc>
          <w:tcPr>
            <w:tcW w:w="120" w:type="dxa"/>
            <w:vAlign w:val="bottom"/>
          </w:tcPr>
          <w:p w14:paraId="44B13BFF">
            <w:pPr>
              <w:spacing w:after="0"/>
              <w:rPr>
                <w:color w:val="auto"/>
                <w:sz w:val="15"/>
                <w:szCs w:val="15"/>
              </w:rPr>
            </w:pPr>
          </w:p>
        </w:tc>
        <w:tc>
          <w:tcPr>
            <w:tcW w:w="360" w:type="dxa"/>
            <w:tcBorders>
              <w:right w:val="single" w:color="auto" w:sz="8" w:space="0"/>
            </w:tcBorders>
            <w:vAlign w:val="bottom"/>
          </w:tcPr>
          <w:p w14:paraId="6E42FDC5">
            <w:pPr>
              <w:spacing w:after="0"/>
              <w:rPr>
                <w:color w:val="auto"/>
                <w:sz w:val="15"/>
                <w:szCs w:val="15"/>
              </w:rPr>
            </w:pPr>
          </w:p>
        </w:tc>
        <w:tc>
          <w:tcPr>
            <w:tcW w:w="760" w:type="dxa"/>
            <w:tcBorders>
              <w:right w:val="single" w:color="auto" w:sz="8" w:space="0"/>
            </w:tcBorders>
            <w:vAlign w:val="bottom"/>
          </w:tcPr>
          <w:p w14:paraId="44CF1AC1">
            <w:pPr>
              <w:spacing w:after="0"/>
              <w:rPr>
                <w:color w:val="auto"/>
                <w:sz w:val="15"/>
                <w:szCs w:val="15"/>
              </w:rPr>
            </w:pPr>
          </w:p>
        </w:tc>
        <w:tc>
          <w:tcPr>
            <w:tcW w:w="1560" w:type="dxa"/>
            <w:tcBorders>
              <w:right w:val="single" w:color="auto" w:sz="8" w:space="0"/>
            </w:tcBorders>
            <w:vAlign w:val="bottom"/>
          </w:tcPr>
          <w:p w14:paraId="573CCCEA">
            <w:pPr>
              <w:spacing w:after="0" w:line="115" w:lineRule="exact"/>
              <w:rPr>
                <w:color w:val="auto"/>
                <w:sz w:val="20"/>
                <w:szCs w:val="20"/>
              </w:rPr>
            </w:pPr>
            <w:r>
              <w:rPr>
                <w:rFonts w:ascii="宋体" w:hAnsi="宋体" w:eastAsia="宋体" w:cs="宋体"/>
                <w:b/>
                <w:bCs/>
                <w:color w:val="auto"/>
                <w:sz w:val="10"/>
                <w:szCs w:val="10"/>
              </w:rPr>
              <w:t>合计</w:t>
            </w:r>
          </w:p>
        </w:tc>
        <w:tc>
          <w:tcPr>
            <w:tcW w:w="600" w:type="dxa"/>
            <w:tcBorders>
              <w:right w:val="single" w:color="auto" w:sz="8" w:space="0"/>
            </w:tcBorders>
            <w:vAlign w:val="bottom"/>
          </w:tcPr>
          <w:p w14:paraId="193EBBC5">
            <w:pPr>
              <w:spacing w:after="0" w:line="115" w:lineRule="exact"/>
              <w:jc w:val="right"/>
              <w:rPr>
                <w:color w:val="auto"/>
                <w:sz w:val="20"/>
                <w:szCs w:val="20"/>
              </w:rPr>
            </w:pPr>
            <w:r>
              <w:rPr>
                <w:rFonts w:ascii="宋体" w:hAnsi="宋体" w:eastAsia="宋体" w:cs="宋体"/>
                <w:b/>
                <w:bCs/>
                <w:color w:val="auto"/>
                <w:sz w:val="10"/>
                <w:szCs w:val="10"/>
              </w:rPr>
              <w:t>0.00</w:t>
            </w:r>
          </w:p>
        </w:tc>
        <w:tc>
          <w:tcPr>
            <w:tcW w:w="620" w:type="dxa"/>
            <w:tcBorders>
              <w:right w:val="single" w:color="auto" w:sz="8" w:space="0"/>
            </w:tcBorders>
            <w:vAlign w:val="bottom"/>
          </w:tcPr>
          <w:p w14:paraId="762D432D">
            <w:pPr>
              <w:spacing w:after="0"/>
              <w:rPr>
                <w:color w:val="auto"/>
                <w:sz w:val="15"/>
                <w:szCs w:val="15"/>
              </w:rPr>
            </w:pPr>
          </w:p>
        </w:tc>
        <w:tc>
          <w:tcPr>
            <w:tcW w:w="600" w:type="dxa"/>
            <w:tcBorders>
              <w:right w:val="single" w:color="auto" w:sz="8" w:space="0"/>
            </w:tcBorders>
            <w:vAlign w:val="bottom"/>
          </w:tcPr>
          <w:p w14:paraId="02033F24">
            <w:pPr>
              <w:spacing w:after="0"/>
              <w:rPr>
                <w:color w:val="auto"/>
                <w:sz w:val="15"/>
                <w:szCs w:val="15"/>
              </w:rPr>
            </w:pPr>
          </w:p>
        </w:tc>
        <w:tc>
          <w:tcPr>
            <w:tcW w:w="600" w:type="dxa"/>
            <w:tcBorders>
              <w:right w:val="single" w:color="auto" w:sz="8" w:space="0"/>
            </w:tcBorders>
            <w:vAlign w:val="bottom"/>
          </w:tcPr>
          <w:p w14:paraId="70DB9EE7">
            <w:pPr>
              <w:spacing w:after="0"/>
              <w:rPr>
                <w:color w:val="auto"/>
                <w:sz w:val="15"/>
                <w:szCs w:val="15"/>
              </w:rPr>
            </w:pPr>
          </w:p>
        </w:tc>
        <w:tc>
          <w:tcPr>
            <w:tcW w:w="620" w:type="dxa"/>
            <w:tcBorders>
              <w:right w:val="single" w:color="auto" w:sz="8" w:space="0"/>
            </w:tcBorders>
            <w:vAlign w:val="bottom"/>
          </w:tcPr>
          <w:p w14:paraId="143E15EA">
            <w:pPr>
              <w:spacing w:after="0"/>
              <w:rPr>
                <w:color w:val="auto"/>
                <w:sz w:val="15"/>
                <w:szCs w:val="15"/>
              </w:rPr>
            </w:pPr>
          </w:p>
        </w:tc>
        <w:tc>
          <w:tcPr>
            <w:tcW w:w="600" w:type="dxa"/>
            <w:tcBorders>
              <w:right w:val="single" w:color="auto" w:sz="8" w:space="0"/>
            </w:tcBorders>
            <w:vAlign w:val="bottom"/>
          </w:tcPr>
          <w:p w14:paraId="4106AB89">
            <w:pPr>
              <w:spacing w:after="0"/>
              <w:rPr>
                <w:color w:val="auto"/>
                <w:sz w:val="15"/>
                <w:szCs w:val="15"/>
              </w:rPr>
            </w:pPr>
          </w:p>
        </w:tc>
        <w:tc>
          <w:tcPr>
            <w:tcW w:w="600" w:type="dxa"/>
            <w:tcBorders>
              <w:right w:val="single" w:color="auto" w:sz="8" w:space="0"/>
            </w:tcBorders>
            <w:vAlign w:val="bottom"/>
          </w:tcPr>
          <w:p w14:paraId="629070B5">
            <w:pPr>
              <w:spacing w:after="0"/>
              <w:rPr>
                <w:color w:val="auto"/>
                <w:sz w:val="15"/>
                <w:szCs w:val="15"/>
              </w:rPr>
            </w:pPr>
          </w:p>
        </w:tc>
        <w:tc>
          <w:tcPr>
            <w:tcW w:w="600" w:type="dxa"/>
            <w:tcBorders>
              <w:right w:val="single" w:color="auto" w:sz="8" w:space="0"/>
            </w:tcBorders>
            <w:vAlign w:val="bottom"/>
          </w:tcPr>
          <w:p w14:paraId="5CB1D49E">
            <w:pPr>
              <w:spacing w:after="0"/>
              <w:rPr>
                <w:color w:val="auto"/>
                <w:sz w:val="15"/>
                <w:szCs w:val="15"/>
              </w:rPr>
            </w:pPr>
          </w:p>
        </w:tc>
        <w:tc>
          <w:tcPr>
            <w:tcW w:w="620" w:type="dxa"/>
            <w:tcBorders>
              <w:right w:val="single" w:color="auto" w:sz="8" w:space="0"/>
            </w:tcBorders>
            <w:vAlign w:val="bottom"/>
          </w:tcPr>
          <w:p w14:paraId="3BB7530C">
            <w:pPr>
              <w:spacing w:after="0"/>
              <w:rPr>
                <w:color w:val="auto"/>
                <w:sz w:val="15"/>
                <w:szCs w:val="15"/>
              </w:rPr>
            </w:pPr>
          </w:p>
        </w:tc>
        <w:tc>
          <w:tcPr>
            <w:tcW w:w="600" w:type="dxa"/>
            <w:tcBorders>
              <w:right w:val="single" w:color="auto" w:sz="8" w:space="0"/>
            </w:tcBorders>
            <w:vAlign w:val="bottom"/>
          </w:tcPr>
          <w:p w14:paraId="13544001">
            <w:pPr>
              <w:spacing w:after="0"/>
              <w:rPr>
                <w:color w:val="auto"/>
                <w:sz w:val="15"/>
                <w:szCs w:val="15"/>
              </w:rPr>
            </w:pPr>
          </w:p>
        </w:tc>
        <w:tc>
          <w:tcPr>
            <w:tcW w:w="600" w:type="dxa"/>
            <w:tcBorders>
              <w:right w:val="single" w:color="auto" w:sz="8" w:space="0"/>
            </w:tcBorders>
            <w:vAlign w:val="bottom"/>
          </w:tcPr>
          <w:p w14:paraId="1BBF7BDC">
            <w:pPr>
              <w:spacing w:after="0"/>
              <w:rPr>
                <w:color w:val="auto"/>
                <w:sz w:val="15"/>
                <w:szCs w:val="15"/>
              </w:rPr>
            </w:pPr>
          </w:p>
        </w:tc>
        <w:tc>
          <w:tcPr>
            <w:tcW w:w="620" w:type="dxa"/>
            <w:tcBorders>
              <w:right w:val="single" w:color="auto" w:sz="8" w:space="0"/>
            </w:tcBorders>
            <w:vAlign w:val="bottom"/>
          </w:tcPr>
          <w:p w14:paraId="2EEDA245">
            <w:pPr>
              <w:spacing w:after="0"/>
              <w:rPr>
                <w:color w:val="auto"/>
                <w:sz w:val="15"/>
                <w:szCs w:val="15"/>
              </w:rPr>
            </w:pPr>
          </w:p>
        </w:tc>
        <w:tc>
          <w:tcPr>
            <w:tcW w:w="600" w:type="dxa"/>
            <w:tcBorders>
              <w:right w:val="single" w:color="auto" w:sz="8" w:space="0"/>
            </w:tcBorders>
            <w:vAlign w:val="bottom"/>
          </w:tcPr>
          <w:p w14:paraId="46D78E7F">
            <w:pPr>
              <w:spacing w:after="0"/>
              <w:rPr>
                <w:color w:val="auto"/>
                <w:sz w:val="15"/>
                <w:szCs w:val="15"/>
              </w:rPr>
            </w:pPr>
          </w:p>
        </w:tc>
        <w:tc>
          <w:tcPr>
            <w:tcW w:w="0" w:type="dxa"/>
            <w:vAlign w:val="bottom"/>
          </w:tcPr>
          <w:p w14:paraId="2AF14A1E">
            <w:pPr>
              <w:spacing w:after="0"/>
              <w:rPr>
                <w:color w:val="auto"/>
                <w:sz w:val="1"/>
                <w:szCs w:val="1"/>
              </w:rPr>
            </w:pPr>
          </w:p>
        </w:tc>
      </w:tr>
      <w:tr w14:paraId="47FB66F1">
        <w:tblPrEx>
          <w:tblCellMar>
            <w:top w:w="0" w:type="dxa"/>
            <w:left w:w="0" w:type="dxa"/>
            <w:bottom w:w="0" w:type="dxa"/>
            <w:right w:w="0" w:type="dxa"/>
          </w:tblCellMar>
        </w:tblPrEx>
        <w:trPr>
          <w:trHeight w:val="80" w:hRule="atLeast"/>
        </w:trPr>
        <w:tc>
          <w:tcPr>
            <w:tcW w:w="380" w:type="dxa"/>
            <w:tcBorders>
              <w:left w:val="single" w:color="auto" w:sz="8" w:space="0"/>
              <w:bottom w:val="single" w:color="auto" w:sz="8" w:space="0"/>
              <w:right w:val="single" w:color="auto" w:sz="8" w:space="0"/>
            </w:tcBorders>
            <w:vAlign w:val="bottom"/>
          </w:tcPr>
          <w:p w14:paraId="40BF2DD6">
            <w:pPr>
              <w:spacing w:after="0"/>
              <w:rPr>
                <w:color w:val="auto"/>
                <w:sz w:val="6"/>
                <w:szCs w:val="6"/>
              </w:rPr>
            </w:pPr>
          </w:p>
        </w:tc>
        <w:tc>
          <w:tcPr>
            <w:tcW w:w="420" w:type="dxa"/>
            <w:tcBorders>
              <w:bottom w:val="single" w:color="auto" w:sz="8" w:space="0"/>
              <w:right w:val="single" w:color="auto" w:sz="8" w:space="0"/>
            </w:tcBorders>
            <w:vAlign w:val="bottom"/>
          </w:tcPr>
          <w:p w14:paraId="5B54B554">
            <w:pPr>
              <w:spacing w:after="0"/>
              <w:rPr>
                <w:color w:val="auto"/>
                <w:sz w:val="6"/>
                <w:szCs w:val="6"/>
              </w:rPr>
            </w:pPr>
          </w:p>
        </w:tc>
        <w:tc>
          <w:tcPr>
            <w:tcW w:w="120" w:type="dxa"/>
            <w:tcBorders>
              <w:bottom w:val="single" w:color="auto" w:sz="8" w:space="0"/>
            </w:tcBorders>
            <w:vAlign w:val="bottom"/>
          </w:tcPr>
          <w:p w14:paraId="6ADF8204">
            <w:pPr>
              <w:spacing w:after="0"/>
              <w:rPr>
                <w:color w:val="auto"/>
                <w:sz w:val="6"/>
                <w:szCs w:val="6"/>
              </w:rPr>
            </w:pPr>
          </w:p>
        </w:tc>
        <w:tc>
          <w:tcPr>
            <w:tcW w:w="360" w:type="dxa"/>
            <w:tcBorders>
              <w:bottom w:val="single" w:color="auto" w:sz="8" w:space="0"/>
              <w:right w:val="single" w:color="auto" w:sz="8" w:space="0"/>
            </w:tcBorders>
            <w:vAlign w:val="bottom"/>
          </w:tcPr>
          <w:p w14:paraId="4980F794">
            <w:pPr>
              <w:spacing w:after="0"/>
              <w:rPr>
                <w:color w:val="auto"/>
                <w:sz w:val="6"/>
                <w:szCs w:val="6"/>
              </w:rPr>
            </w:pPr>
          </w:p>
        </w:tc>
        <w:tc>
          <w:tcPr>
            <w:tcW w:w="760" w:type="dxa"/>
            <w:tcBorders>
              <w:bottom w:val="single" w:color="auto" w:sz="8" w:space="0"/>
              <w:right w:val="single" w:color="auto" w:sz="8" w:space="0"/>
            </w:tcBorders>
            <w:vAlign w:val="bottom"/>
          </w:tcPr>
          <w:p w14:paraId="1600C0A7">
            <w:pPr>
              <w:spacing w:after="0"/>
              <w:rPr>
                <w:color w:val="auto"/>
                <w:sz w:val="6"/>
                <w:szCs w:val="6"/>
              </w:rPr>
            </w:pPr>
          </w:p>
        </w:tc>
        <w:tc>
          <w:tcPr>
            <w:tcW w:w="1560" w:type="dxa"/>
            <w:tcBorders>
              <w:bottom w:val="single" w:color="auto" w:sz="8" w:space="0"/>
              <w:right w:val="single" w:color="auto" w:sz="8" w:space="0"/>
            </w:tcBorders>
            <w:vAlign w:val="bottom"/>
          </w:tcPr>
          <w:p w14:paraId="2DD5B792">
            <w:pPr>
              <w:spacing w:after="0"/>
              <w:rPr>
                <w:color w:val="auto"/>
                <w:sz w:val="6"/>
                <w:szCs w:val="6"/>
              </w:rPr>
            </w:pPr>
          </w:p>
        </w:tc>
        <w:tc>
          <w:tcPr>
            <w:tcW w:w="600" w:type="dxa"/>
            <w:tcBorders>
              <w:bottom w:val="single" w:color="auto" w:sz="8" w:space="0"/>
              <w:right w:val="single" w:color="auto" w:sz="8" w:space="0"/>
            </w:tcBorders>
            <w:vAlign w:val="bottom"/>
          </w:tcPr>
          <w:p w14:paraId="05CCEF16">
            <w:pPr>
              <w:spacing w:after="0"/>
              <w:rPr>
                <w:color w:val="auto"/>
                <w:sz w:val="6"/>
                <w:szCs w:val="6"/>
              </w:rPr>
            </w:pPr>
          </w:p>
        </w:tc>
        <w:tc>
          <w:tcPr>
            <w:tcW w:w="620" w:type="dxa"/>
            <w:tcBorders>
              <w:bottom w:val="single" w:color="auto" w:sz="8" w:space="0"/>
              <w:right w:val="single" w:color="auto" w:sz="8" w:space="0"/>
            </w:tcBorders>
            <w:vAlign w:val="bottom"/>
          </w:tcPr>
          <w:p w14:paraId="12ABC908">
            <w:pPr>
              <w:spacing w:after="0"/>
              <w:rPr>
                <w:color w:val="auto"/>
                <w:sz w:val="6"/>
                <w:szCs w:val="6"/>
              </w:rPr>
            </w:pPr>
          </w:p>
        </w:tc>
        <w:tc>
          <w:tcPr>
            <w:tcW w:w="600" w:type="dxa"/>
            <w:tcBorders>
              <w:bottom w:val="single" w:color="auto" w:sz="8" w:space="0"/>
              <w:right w:val="single" w:color="auto" w:sz="8" w:space="0"/>
            </w:tcBorders>
            <w:vAlign w:val="bottom"/>
          </w:tcPr>
          <w:p w14:paraId="14CE313F">
            <w:pPr>
              <w:spacing w:after="0"/>
              <w:rPr>
                <w:color w:val="auto"/>
                <w:sz w:val="6"/>
                <w:szCs w:val="6"/>
              </w:rPr>
            </w:pPr>
          </w:p>
        </w:tc>
        <w:tc>
          <w:tcPr>
            <w:tcW w:w="600" w:type="dxa"/>
            <w:tcBorders>
              <w:bottom w:val="single" w:color="auto" w:sz="8" w:space="0"/>
              <w:right w:val="single" w:color="auto" w:sz="8" w:space="0"/>
            </w:tcBorders>
            <w:vAlign w:val="bottom"/>
          </w:tcPr>
          <w:p w14:paraId="5FBC8D9C">
            <w:pPr>
              <w:spacing w:after="0"/>
              <w:rPr>
                <w:color w:val="auto"/>
                <w:sz w:val="6"/>
                <w:szCs w:val="6"/>
              </w:rPr>
            </w:pPr>
          </w:p>
        </w:tc>
        <w:tc>
          <w:tcPr>
            <w:tcW w:w="620" w:type="dxa"/>
            <w:tcBorders>
              <w:bottom w:val="single" w:color="auto" w:sz="8" w:space="0"/>
              <w:right w:val="single" w:color="auto" w:sz="8" w:space="0"/>
            </w:tcBorders>
            <w:vAlign w:val="bottom"/>
          </w:tcPr>
          <w:p w14:paraId="0992029B">
            <w:pPr>
              <w:spacing w:after="0"/>
              <w:rPr>
                <w:color w:val="auto"/>
                <w:sz w:val="6"/>
                <w:szCs w:val="6"/>
              </w:rPr>
            </w:pPr>
          </w:p>
        </w:tc>
        <w:tc>
          <w:tcPr>
            <w:tcW w:w="600" w:type="dxa"/>
            <w:tcBorders>
              <w:bottom w:val="single" w:color="auto" w:sz="8" w:space="0"/>
              <w:right w:val="single" w:color="auto" w:sz="8" w:space="0"/>
            </w:tcBorders>
            <w:vAlign w:val="bottom"/>
          </w:tcPr>
          <w:p w14:paraId="7584B03A">
            <w:pPr>
              <w:spacing w:after="0"/>
              <w:rPr>
                <w:color w:val="auto"/>
                <w:sz w:val="6"/>
                <w:szCs w:val="6"/>
              </w:rPr>
            </w:pPr>
          </w:p>
        </w:tc>
        <w:tc>
          <w:tcPr>
            <w:tcW w:w="600" w:type="dxa"/>
            <w:tcBorders>
              <w:bottom w:val="single" w:color="auto" w:sz="8" w:space="0"/>
              <w:right w:val="single" w:color="auto" w:sz="8" w:space="0"/>
            </w:tcBorders>
            <w:vAlign w:val="bottom"/>
          </w:tcPr>
          <w:p w14:paraId="21943F43">
            <w:pPr>
              <w:spacing w:after="0"/>
              <w:rPr>
                <w:color w:val="auto"/>
                <w:sz w:val="6"/>
                <w:szCs w:val="6"/>
              </w:rPr>
            </w:pPr>
          </w:p>
        </w:tc>
        <w:tc>
          <w:tcPr>
            <w:tcW w:w="600" w:type="dxa"/>
            <w:tcBorders>
              <w:bottom w:val="single" w:color="auto" w:sz="8" w:space="0"/>
              <w:right w:val="single" w:color="auto" w:sz="8" w:space="0"/>
            </w:tcBorders>
            <w:vAlign w:val="bottom"/>
          </w:tcPr>
          <w:p w14:paraId="29B7997F">
            <w:pPr>
              <w:spacing w:after="0"/>
              <w:rPr>
                <w:color w:val="auto"/>
                <w:sz w:val="6"/>
                <w:szCs w:val="6"/>
              </w:rPr>
            </w:pPr>
          </w:p>
        </w:tc>
        <w:tc>
          <w:tcPr>
            <w:tcW w:w="620" w:type="dxa"/>
            <w:tcBorders>
              <w:bottom w:val="single" w:color="auto" w:sz="8" w:space="0"/>
              <w:right w:val="single" w:color="auto" w:sz="8" w:space="0"/>
            </w:tcBorders>
            <w:vAlign w:val="bottom"/>
          </w:tcPr>
          <w:p w14:paraId="59492F2D">
            <w:pPr>
              <w:spacing w:after="0"/>
              <w:rPr>
                <w:color w:val="auto"/>
                <w:sz w:val="6"/>
                <w:szCs w:val="6"/>
              </w:rPr>
            </w:pPr>
          </w:p>
        </w:tc>
        <w:tc>
          <w:tcPr>
            <w:tcW w:w="600" w:type="dxa"/>
            <w:tcBorders>
              <w:bottom w:val="single" w:color="auto" w:sz="8" w:space="0"/>
              <w:right w:val="single" w:color="auto" w:sz="8" w:space="0"/>
            </w:tcBorders>
            <w:vAlign w:val="bottom"/>
          </w:tcPr>
          <w:p w14:paraId="7FE4FF20">
            <w:pPr>
              <w:spacing w:after="0"/>
              <w:rPr>
                <w:color w:val="auto"/>
                <w:sz w:val="6"/>
                <w:szCs w:val="6"/>
              </w:rPr>
            </w:pPr>
          </w:p>
        </w:tc>
        <w:tc>
          <w:tcPr>
            <w:tcW w:w="600" w:type="dxa"/>
            <w:tcBorders>
              <w:bottom w:val="single" w:color="auto" w:sz="8" w:space="0"/>
              <w:right w:val="single" w:color="auto" w:sz="8" w:space="0"/>
            </w:tcBorders>
            <w:vAlign w:val="bottom"/>
          </w:tcPr>
          <w:p w14:paraId="7D91F084">
            <w:pPr>
              <w:spacing w:after="0"/>
              <w:rPr>
                <w:color w:val="auto"/>
                <w:sz w:val="6"/>
                <w:szCs w:val="6"/>
              </w:rPr>
            </w:pPr>
          </w:p>
        </w:tc>
        <w:tc>
          <w:tcPr>
            <w:tcW w:w="620" w:type="dxa"/>
            <w:tcBorders>
              <w:bottom w:val="single" w:color="auto" w:sz="8" w:space="0"/>
              <w:right w:val="single" w:color="auto" w:sz="8" w:space="0"/>
            </w:tcBorders>
            <w:vAlign w:val="bottom"/>
          </w:tcPr>
          <w:p w14:paraId="7885E17E">
            <w:pPr>
              <w:spacing w:after="0"/>
              <w:rPr>
                <w:color w:val="auto"/>
                <w:sz w:val="6"/>
                <w:szCs w:val="6"/>
              </w:rPr>
            </w:pPr>
          </w:p>
        </w:tc>
        <w:tc>
          <w:tcPr>
            <w:tcW w:w="600" w:type="dxa"/>
            <w:tcBorders>
              <w:bottom w:val="single" w:color="auto" w:sz="8" w:space="0"/>
              <w:right w:val="single" w:color="auto" w:sz="8" w:space="0"/>
            </w:tcBorders>
            <w:vAlign w:val="bottom"/>
          </w:tcPr>
          <w:p w14:paraId="6CEDA38D">
            <w:pPr>
              <w:spacing w:after="0"/>
              <w:rPr>
                <w:color w:val="auto"/>
                <w:sz w:val="6"/>
                <w:szCs w:val="6"/>
              </w:rPr>
            </w:pPr>
          </w:p>
        </w:tc>
        <w:tc>
          <w:tcPr>
            <w:tcW w:w="0" w:type="dxa"/>
            <w:vAlign w:val="bottom"/>
          </w:tcPr>
          <w:p w14:paraId="5509C3DF">
            <w:pPr>
              <w:spacing w:after="0"/>
              <w:rPr>
                <w:color w:val="auto"/>
                <w:sz w:val="1"/>
                <w:szCs w:val="1"/>
              </w:rPr>
            </w:pPr>
          </w:p>
        </w:tc>
      </w:tr>
      <w:tr w14:paraId="180CE826">
        <w:tblPrEx>
          <w:tblCellMar>
            <w:top w:w="0" w:type="dxa"/>
            <w:left w:w="0" w:type="dxa"/>
            <w:bottom w:w="0" w:type="dxa"/>
            <w:right w:w="0" w:type="dxa"/>
          </w:tblCellMar>
        </w:tblPrEx>
        <w:trPr>
          <w:trHeight w:val="262" w:hRule="atLeast"/>
        </w:trPr>
        <w:tc>
          <w:tcPr>
            <w:tcW w:w="380" w:type="dxa"/>
            <w:tcBorders>
              <w:left w:val="single" w:color="auto" w:sz="8" w:space="0"/>
              <w:bottom w:val="single" w:color="auto" w:sz="8" w:space="0"/>
              <w:right w:val="single" w:color="auto" w:sz="8" w:space="0"/>
            </w:tcBorders>
            <w:vAlign w:val="bottom"/>
          </w:tcPr>
          <w:p w14:paraId="155EC944">
            <w:pPr>
              <w:spacing w:after="0"/>
              <w:rPr>
                <w:color w:val="auto"/>
                <w:sz w:val="22"/>
                <w:szCs w:val="22"/>
              </w:rPr>
            </w:pPr>
          </w:p>
        </w:tc>
        <w:tc>
          <w:tcPr>
            <w:tcW w:w="420" w:type="dxa"/>
            <w:tcBorders>
              <w:bottom w:val="single" w:color="auto" w:sz="8" w:space="0"/>
              <w:right w:val="single" w:color="auto" w:sz="8" w:space="0"/>
            </w:tcBorders>
            <w:vAlign w:val="bottom"/>
          </w:tcPr>
          <w:p w14:paraId="179B88DB">
            <w:pPr>
              <w:spacing w:after="0"/>
              <w:rPr>
                <w:color w:val="auto"/>
                <w:sz w:val="22"/>
                <w:szCs w:val="22"/>
              </w:rPr>
            </w:pPr>
          </w:p>
        </w:tc>
        <w:tc>
          <w:tcPr>
            <w:tcW w:w="120" w:type="dxa"/>
            <w:tcBorders>
              <w:bottom w:val="single" w:color="auto" w:sz="8" w:space="0"/>
            </w:tcBorders>
            <w:vAlign w:val="bottom"/>
          </w:tcPr>
          <w:p w14:paraId="2AF044C4">
            <w:pPr>
              <w:spacing w:after="0"/>
              <w:rPr>
                <w:color w:val="auto"/>
                <w:sz w:val="22"/>
                <w:szCs w:val="22"/>
              </w:rPr>
            </w:pPr>
          </w:p>
        </w:tc>
        <w:tc>
          <w:tcPr>
            <w:tcW w:w="360" w:type="dxa"/>
            <w:tcBorders>
              <w:bottom w:val="single" w:color="auto" w:sz="8" w:space="0"/>
              <w:right w:val="single" w:color="auto" w:sz="8" w:space="0"/>
            </w:tcBorders>
            <w:vAlign w:val="bottom"/>
          </w:tcPr>
          <w:p w14:paraId="7D3249C0">
            <w:pPr>
              <w:spacing w:after="0"/>
              <w:rPr>
                <w:color w:val="auto"/>
                <w:sz w:val="22"/>
                <w:szCs w:val="22"/>
              </w:rPr>
            </w:pPr>
          </w:p>
        </w:tc>
        <w:tc>
          <w:tcPr>
            <w:tcW w:w="760" w:type="dxa"/>
            <w:tcBorders>
              <w:bottom w:val="single" w:color="auto" w:sz="8" w:space="0"/>
              <w:right w:val="single" w:color="auto" w:sz="8" w:space="0"/>
            </w:tcBorders>
            <w:vAlign w:val="bottom"/>
          </w:tcPr>
          <w:p w14:paraId="6ED1E00B">
            <w:pPr>
              <w:spacing w:after="0"/>
              <w:rPr>
                <w:color w:val="auto"/>
                <w:sz w:val="22"/>
                <w:szCs w:val="22"/>
              </w:rPr>
            </w:pPr>
          </w:p>
        </w:tc>
        <w:tc>
          <w:tcPr>
            <w:tcW w:w="1560" w:type="dxa"/>
            <w:tcBorders>
              <w:bottom w:val="single" w:color="auto" w:sz="8" w:space="0"/>
              <w:right w:val="single" w:color="auto" w:sz="8" w:space="0"/>
            </w:tcBorders>
            <w:vAlign w:val="bottom"/>
          </w:tcPr>
          <w:p w14:paraId="4E8CC6EE">
            <w:pPr>
              <w:spacing w:after="0"/>
              <w:rPr>
                <w:color w:val="auto"/>
                <w:sz w:val="22"/>
                <w:szCs w:val="22"/>
              </w:rPr>
            </w:pPr>
          </w:p>
        </w:tc>
        <w:tc>
          <w:tcPr>
            <w:tcW w:w="600" w:type="dxa"/>
            <w:tcBorders>
              <w:bottom w:val="single" w:color="auto" w:sz="8" w:space="0"/>
              <w:right w:val="single" w:color="auto" w:sz="8" w:space="0"/>
            </w:tcBorders>
            <w:vAlign w:val="bottom"/>
          </w:tcPr>
          <w:p w14:paraId="38965C5C">
            <w:pPr>
              <w:spacing w:after="0"/>
              <w:rPr>
                <w:color w:val="auto"/>
                <w:sz w:val="22"/>
                <w:szCs w:val="22"/>
              </w:rPr>
            </w:pPr>
          </w:p>
        </w:tc>
        <w:tc>
          <w:tcPr>
            <w:tcW w:w="620" w:type="dxa"/>
            <w:tcBorders>
              <w:bottom w:val="single" w:color="auto" w:sz="8" w:space="0"/>
              <w:right w:val="single" w:color="auto" w:sz="8" w:space="0"/>
            </w:tcBorders>
            <w:vAlign w:val="bottom"/>
          </w:tcPr>
          <w:p w14:paraId="23FE0D6B">
            <w:pPr>
              <w:spacing w:after="0"/>
              <w:rPr>
                <w:color w:val="auto"/>
                <w:sz w:val="22"/>
                <w:szCs w:val="22"/>
              </w:rPr>
            </w:pPr>
          </w:p>
        </w:tc>
        <w:tc>
          <w:tcPr>
            <w:tcW w:w="600" w:type="dxa"/>
            <w:tcBorders>
              <w:bottom w:val="single" w:color="auto" w:sz="8" w:space="0"/>
              <w:right w:val="single" w:color="auto" w:sz="8" w:space="0"/>
            </w:tcBorders>
            <w:vAlign w:val="bottom"/>
          </w:tcPr>
          <w:p w14:paraId="68C2C29F">
            <w:pPr>
              <w:spacing w:after="0"/>
              <w:rPr>
                <w:color w:val="auto"/>
                <w:sz w:val="22"/>
                <w:szCs w:val="22"/>
              </w:rPr>
            </w:pPr>
          </w:p>
        </w:tc>
        <w:tc>
          <w:tcPr>
            <w:tcW w:w="600" w:type="dxa"/>
            <w:tcBorders>
              <w:bottom w:val="single" w:color="auto" w:sz="8" w:space="0"/>
              <w:right w:val="single" w:color="auto" w:sz="8" w:space="0"/>
            </w:tcBorders>
            <w:vAlign w:val="bottom"/>
          </w:tcPr>
          <w:p w14:paraId="1D52B955">
            <w:pPr>
              <w:spacing w:after="0"/>
              <w:rPr>
                <w:color w:val="auto"/>
                <w:sz w:val="22"/>
                <w:szCs w:val="22"/>
              </w:rPr>
            </w:pPr>
          </w:p>
        </w:tc>
        <w:tc>
          <w:tcPr>
            <w:tcW w:w="620" w:type="dxa"/>
            <w:tcBorders>
              <w:bottom w:val="single" w:color="auto" w:sz="8" w:space="0"/>
              <w:right w:val="single" w:color="auto" w:sz="8" w:space="0"/>
            </w:tcBorders>
            <w:vAlign w:val="bottom"/>
          </w:tcPr>
          <w:p w14:paraId="1CCD77EA">
            <w:pPr>
              <w:spacing w:after="0"/>
              <w:rPr>
                <w:color w:val="auto"/>
                <w:sz w:val="22"/>
                <w:szCs w:val="22"/>
              </w:rPr>
            </w:pPr>
          </w:p>
        </w:tc>
        <w:tc>
          <w:tcPr>
            <w:tcW w:w="600" w:type="dxa"/>
            <w:tcBorders>
              <w:bottom w:val="single" w:color="auto" w:sz="8" w:space="0"/>
              <w:right w:val="single" w:color="auto" w:sz="8" w:space="0"/>
            </w:tcBorders>
            <w:vAlign w:val="bottom"/>
          </w:tcPr>
          <w:p w14:paraId="58D430EC">
            <w:pPr>
              <w:spacing w:after="0"/>
              <w:rPr>
                <w:color w:val="auto"/>
                <w:sz w:val="22"/>
                <w:szCs w:val="22"/>
              </w:rPr>
            </w:pPr>
          </w:p>
        </w:tc>
        <w:tc>
          <w:tcPr>
            <w:tcW w:w="600" w:type="dxa"/>
            <w:tcBorders>
              <w:bottom w:val="single" w:color="auto" w:sz="8" w:space="0"/>
              <w:right w:val="single" w:color="auto" w:sz="8" w:space="0"/>
            </w:tcBorders>
            <w:vAlign w:val="bottom"/>
          </w:tcPr>
          <w:p w14:paraId="19290B78">
            <w:pPr>
              <w:spacing w:after="0"/>
              <w:rPr>
                <w:color w:val="auto"/>
                <w:sz w:val="22"/>
                <w:szCs w:val="22"/>
              </w:rPr>
            </w:pPr>
          </w:p>
        </w:tc>
        <w:tc>
          <w:tcPr>
            <w:tcW w:w="600" w:type="dxa"/>
            <w:tcBorders>
              <w:bottom w:val="single" w:color="auto" w:sz="8" w:space="0"/>
              <w:right w:val="single" w:color="auto" w:sz="8" w:space="0"/>
            </w:tcBorders>
            <w:vAlign w:val="bottom"/>
          </w:tcPr>
          <w:p w14:paraId="3B1A7A16">
            <w:pPr>
              <w:spacing w:after="0"/>
              <w:rPr>
                <w:color w:val="auto"/>
                <w:sz w:val="22"/>
                <w:szCs w:val="22"/>
              </w:rPr>
            </w:pPr>
          </w:p>
        </w:tc>
        <w:tc>
          <w:tcPr>
            <w:tcW w:w="620" w:type="dxa"/>
            <w:tcBorders>
              <w:bottom w:val="single" w:color="auto" w:sz="8" w:space="0"/>
              <w:right w:val="single" w:color="auto" w:sz="8" w:space="0"/>
            </w:tcBorders>
            <w:vAlign w:val="bottom"/>
          </w:tcPr>
          <w:p w14:paraId="20535F98">
            <w:pPr>
              <w:spacing w:after="0"/>
              <w:rPr>
                <w:color w:val="auto"/>
                <w:sz w:val="22"/>
                <w:szCs w:val="22"/>
              </w:rPr>
            </w:pPr>
          </w:p>
        </w:tc>
        <w:tc>
          <w:tcPr>
            <w:tcW w:w="600" w:type="dxa"/>
            <w:tcBorders>
              <w:bottom w:val="single" w:color="auto" w:sz="8" w:space="0"/>
              <w:right w:val="single" w:color="auto" w:sz="8" w:space="0"/>
            </w:tcBorders>
            <w:vAlign w:val="bottom"/>
          </w:tcPr>
          <w:p w14:paraId="057AEA80">
            <w:pPr>
              <w:spacing w:after="0"/>
              <w:rPr>
                <w:color w:val="auto"/>
                <w:sz w:val="22"/>
                <w:szCs w:val="22"/>
              </w:rPr>
            </w:pPr>
          </w:p>
        </w:tc>
        <w:tc>
          <w:tcPr>
            <w:tcW w:w="600" w:type="dxa"/>
            <w:tcBorders>
              <w:bottom w:val="single" w:color="auto" w:sz="8" w:space="0"/>
              <w:right w:val="single" w:color="auto" w:sz="8" w:space="0"/>
            </w:tcBorders>
            <w:vAlign w:val="bottom"/>
          </w:tcPr>
          <w:p w14:paraId="04A66B65">
            <w:pPr>
              <w:spacing w:after="0"/>
              <w:rPr>
                <w:color w:val="auto"/>
                <w:sz w:val="22"/>
                <w:szCs w:val="22"/>
              </w:rPr>
            </w:pPr>
          </w:p>
        </w:tc>
        <w:tc>
          <w:tcPr>
            <w:tcW w:w="620" w:type="dxa"/>
            <w:tcBorders>
              <w:bottom w:val="single" w:color="auto" w:sz="8" w:space="0"/>
              <w:right w:val="single" w:color="auto" w:sz="8" w:space="0"/>
            </w:tcBorders>
            <w:vAlign w:val="bottom"/>
          </w:tcPr>
          <w:p w14:paraId="7878D221">
            <w:pPr>
              <w:spacing w:after="0"/>
              <w:rPr>
                <w:color w:val="auto"/>
                <w:sz w:val="22"/>
                <w:szCs w:val="22"/>
              </w:rPr>
            </w:pPr>
          </w:p>
        </w:tc>
        <w:tc>
          <w:tcPr>
            <w:tcW w:w="600" w:type="dxa"/>
            <w:tcBorders>
              <w:bottom w:val="single" w:color="auto" w:sz="8" w:space="0"/>
              <w:right w:val="single" w:color="auto" w:sz="8" w:space="0"/>
            </w:tcBorders>
            <w:vAlign w:val="bottom"/>
          </w:tcPr>
          <w:p w14:paraId="6F051129">
            <w:pPr>
              <w:spacing w:after="0"/>
              <w:rPr>
                <w:color w:val="auto"/>
                <w:sz w:val="22"/>
                <w:szCs w:val="22"/>
              </w:rPr>
            </w:pPr>
          </w:p>
        </w:tc>
        <w:tc>
          <w:tcPr>
            <w:tcW w:w="0" w:type="dxa"/>
            <w:vAlign w:val="bottom"/>
          </w:tcPr>
          <w:p w14:paraId="1A03E540">
            <w:pPr>
              <w:spacing w:after="0"/>
              <w:rPr>
                <w:color w:val="auto"/>
                <w:sz w:val="1"/>
                <w:szCs w:val="1"/>
              </w:rPr>
            </w:pPr>
          </w:p>
        </w:tc>
      </w:tr>
      <w:tr w14:paraId="5F5BF838">
        <w:tblPrEx>
          <w:tblCellMar>
            <w:top w:w="0" w:type="dxa"/>
            <w:left w:w="0" w:type="dxa"/>
            <w:bottom w:w="0" w:type="dxa"/>
            <w:right w:w="0" w:type="dxa"/>
          </w:tblCellMar>
        </w:tblPrEx>
        <w:trPr>
          <w:trHeight w:val="262" w:hRule="atLeast"/>
        </w:trPr>
        <w:tc>
          <w:tcPr>
            <w:tcW w:w="380" w:type="dxa"/>
            <w:tcBorders>
              <w:left w:val="single" w:color="auto" w:sz="8" w:space="0"/>
              <w:bottom w:val="single" w:color="auto" w:sz="8" w:space="0"/>
              <w:right w:val="single" w:color="auto" w:sz="8" w:space="0"/>
            </w:tcBorders>
            <w:vAlign w:val="bottom"/>
          </w:tcPr>
          <w:p w14:paraId="20FDA69A">
            <w:pPr>
              <w:spacing w:after="0"/>
              <w:rPr>
                <w:color w:val="auto"/>
                <w:sz w:val="22"/>
                <w:szCs w:val="22"/>
              </w:rPr>
            </w:pPr>
          </w:p>
        </w:tc>
        <w:tc>
          <w:tcPr>
            <w:tcW w:w="420" w:type="dxa"/>
            <w:tcBorders>
              <w:bottom w:val="single" w:color="auto" w:sz="8" w:space="0"/>
              <w:right w:val="single" w:color="auto" w:sz="8" w:space="0"/>
            </w:tcBorders>
            <w:vAlign w:val="bottom"/>
          </w:tcPr>
          <w:p w14:paraId="623B4FFD">
            <w:pPr>
              <w:spacing w:after="0"/>
              <w:rPr>
                <w:color w:val="auto"/>
                <w:sz w:val="22"/>
                <w:szCs w:val="22"/>
              </w:rPr>
            </w:pPr>
          </w:p>
        </w:tc>
        <w:tc>
          <w:tcPr>
            <w:tcW w:w="120" w:type="dxa"/>
            <w:tcBorders>
              <w:bottom w:val="single" w:color="auto" w:sz="8" w:space="0"/>
            </w:tcBorders>
            <w:vAlign w:val="bottom"/>
          </w:tcPr>
          <w:p w14:paraId="1FE1D654">
            <w:pPr>
              <w:spacing w:after="0"/>
              <w:rPr>
                <w:color w:val="auto"/>
                <w:sz w:val="22"/>
                <w:szCs w:val="22"/>
              </w:rPr>
            </w:pPr>
          </w:p>
        </w:tc>
        <w:tc>
          <w:tcPr>
            <w:tcW w:w="360" w:type="dxa"/>
            <w:tcBorders>
              <w:bottom w:val="single" w:color="auto" w:sz="8" w:space="0"/>
              <w:right w:val="single" w:color="auto" w:sz="8" w:space="0"/>
            </w:tcBorders>
            <w:vAlign w:val="bottom"/>
          </w:tcPr>
          <w:p w14:paraId="55036AA8">
            <w:pPr>
              <w:spacing w:after="0"/>
              <w:rPr>
                <w:color w:val="auto"/>
                <w:sz w:val="22"/>
                <w:szCs w:val="22"/>
              </w:rPr>
            </w:pPr>
          </w:p>
        </w:tc>
        <w:tc>
          <w:tcPr>
            <w:tcW w:w="760" w:type="dxa"/>
            <w:tcBorders>
              <w:bottom w:val="single" w:color="auto" w:sz="8" w:space="0"/>
              <w:right w:val="single" w:color="auto" w:sz="8" w:space="0"/>
            </w:tcBorders>
            <w:vAlign w:val="bottom"/>
          </w:tcPr>
          <w:p w14:paraId="0E6CF6B6">
            <w:pPr>
              <w:spacing w:after="0"/>
              <w:rPr>
                <w:color w:val="auto"/>
                <w:sz w:val="22"/>
                <w:szCs w:val="22"/>
              </w:rPr>
            </w:pPr>
          </w:p>
        </w:tc>
        <w:tc>
          <w:tcPr>
            <w:tcW w:w="1560" w:type="dxa"/>
            <w:tcBorders>
              <w:bottom w:val="single" w:color="auto" w:sz="8" w:space="0"/>
              <w:right w:val="single" w:color="auto" w:sz="8" w:space="0"/>
            </w:tcBorders>
            <w:vAlign w:val="bottom"/>
          </w:tcPr>
          <w:p w14:paraId="74E0BD04">
            <w:pPr>
              <w:spacing w:after="0"/>
              <w:rPr>
                <w:color w:val="auto"/>
                <w:sz w:val="22"/>
                <w:szCs w:val="22"/>
              </w:rPr>
            </w:pPr>
          </w:p>
        </w:tc>
        <w:tc>
          <w:tcPr>
            <w:tcW w:w="600" w:type="dxa"/>
            <w:tcBorders>
              <w:bottom w:val="single" w:color="auto" w:sz="8" w:space="0"/>
              <w:right w:val="single" w:color="auto" w:sz="8" w:space="0"/>
            </w:tcBorders>
            <w:vAlign w:val="bottom"/>
          </w:tcPr>
          <w:p w14:paraId="7A0C384C">
            <w:pPr>
              <w:spacing w:after="0"/>
              <w:rPr>
                <w:color w:val="auto"/>
                <w:sz w:val="22"/>
                <w:szCs w:val="22"/>
              </w:rPr>
            </w:pPr>
          </w:p>
        </w:tc>
        <w:tc>
          <w:tcPr>
            <w:tcW w:w="620" w:type="dxa"/>
            <w:tcBorders>
              <w:bottom w:val="single" w:color="auto" w:sz="8" w:space="0"/>
              <w:right w:val="single" w:color="auto" w:sz="8" w:space="0"/>
            </w:tcBorders>
            <w:vAlign w:val="bottom"/>
          </w:tcPr>
          <w:p w14:paraId="3A57B3E1">
            <w:pPr>
              <w:spacing w:after="0"/>
              <w:rPr>
                <w:color w:val="auto"/>
                <w:sz w:val="22"/>
                <w:szCs w:val="22"/>
              </w:rPr>
            </w:pPr>
          </w:p>
        </w:tc>
        <w:tc>
          <w:tcPr>
            <w:tcW w:w="600" w:type="dxa"/>
            <w:tcBorders>
              <w:bottom w:val="single" w:color="auto" w:sz="8" w:space="0"/>
              <w:right w:val="single" w:color="auto" w:sz="8" w:space="0"/>
            </w:tcBorders>
            <w:vAlign w:val="bottom"/>
          </w:tcPr>
          <w:p w14:paraId="23294821">
            <w:pPr>
              <w:spacing w:after="0"/>
              <w:rPr>
                <w:color w:val="auto"/>
                <w:sz w:val="22"/>
                <w:szCs w:val="22"/>
              </w:rPr>
            </w:pPr>
          </w:p>
        </w:tc>
        <w:tc>
          <w:tcPr>
            <w:tcW w:w="600" w:type="dxa"/>
            <w:tcBorders>
              <w:bottom w:val="single" w:color="auto" w:sz="8" w:space="0"/>
              <w:right w:val="single" w:color="auto" w:sz="8" w:space="0"/>
            </w:tcBorders>
            <w:vAlign w:val="bottom"/>
          </w:tcPr>
          <w:p w14:paraId="0DD830FD">
            <w:pPr>
              <w:spacing w:after="0"/>
              <w:rPr>
                <w:color w:val="auto"/>
                <w:sz w:val="22"/>
                <w:szCs w:val="22"/>
              </w:rPr>
            </w:pPr>
          </w:p>
        </w:tc>
        <w:tc>
          <w:tcPr>
            <w:tcW w:w="620" w:type="dxa"/>
            <w:tcBorders>
              <w:bottom w:val="single" w:color="auto" w:sz="8" w:space="0"/>
              <w:right w:val="single" w:color="auto" w:sz="8" w:space="0"/>
            </w:tcBorders>
            <w:vAlign w:val="bottom"/>
          </w:tcPr>
          <w:p w14:paraId="706D5B6F">
            <w:pPr>
              <w:spacing w:after="0"/>
              <w:rPr>
                <w:color w:val="auto"/>
                <w:sz w:val="22"/>
                <w:szCs w:val="22"/>
              </w:rPr>
            </w:pPr>
          </w:p>
        </w:tc>
        <w:tc>
          <w:tcPr>
            <w:tcW w:w="600" w:type="dxa"/>
            <w:tcBorders>
              <w:bottom w:val="single" w:color="auto" w:sz="8" w:space="0"/>
              <w:right w:val="single" w:color="auto" w:sz="8" w:space="0"/>
            </w:tcBorders>
            <w:vAlign w:val="bottom"/>
          </w:tcPr>
          <w:p w14:paraId="3F718C8C">
            <w:pPr>
              <w:spacing w:after="0"/>
              <w:rPr>
                <w:color w:val="auto"/>
                <w:sz w:val="22"/>
                <w:szCs w:val="22"/>
              </w:rPr>
            </w:pPr>
          </w:p>
        </w:tc>
        <w:tc>
          <w:tcPr>
            <w:tcW w:w="600" w:type="dxa"/>
            <w:tcBorders>
              <w:bottom w:val="single" w:color="auto" w:sz="8" w:space="0"/>
              <w:right w:val="single" w:color="auto" w:sz="8" w:space="0"/>
            </w:tcBorders>
            <w:vAlign w:val="bottom"/>
          </w:tcPr>
          <w:p w14:paraId="4349627E">
            <w:pPr>
              <w:spacing w:after="0"/>
              <w:rPr>
                <w:color w:val="auto"/>
                <w:sz w:val="22"/>
                <w:szCs w:val="22"/>
              </w:rPr>
            </w:pPr>
          </w:p>
        </w:tc>
        <w:tc>
          <w:tcPr>
            <w:tcW w:w="600" w:type="dxa"/>
            <w:tcBorders>
              <w:bottom w:val="single" w:color="auto" w:sz="8" w:space="0"/>
              <w:right w:val="single" w:color="auto" w:sz="8" w:space="0"/>
            </w:tcBorders>
            <w:vAlign w:val="bottom"/>
          </w:tcPr>
          <w:p w14:paraId="1B546D41">
            <w:pPr>
              <w:spacing w:after="0"/>
              <w:rPr>
                <w:color w:val="auto"/>
                <w:sz w:val="22"/>
                <w:szCs w:val="22"/>
              </w:rPr>
            </w:pPr>
          </w:p>
        </w:tc>
        <w:tc>
          <w:tcPr>
            <w:tcW w:w="620" w:type="dxa"/>
            <w:tcBorders>
              <w:bottom w:val="single" w:color="auto" w:sz="8" w:space="0"/>
              <w:right w:val="single" w:color="auto" w:sz="8" w:space="0"/>
            </w:tcBorders>
            <w:vAlign w:val="bottom"/>
          </w:tcPr>
          <w:p w14:paraId="115C0B6F">
            <w:pPr>
              <w:spacing w:after="0"/>
              <w:rPr>
                <w:color w:val="auto"/>
                <w:sz w:val="22"/>
                <w:szCs w:val="22"/>
              </w:rPr>
            </w:pPr>
          </w:p>
        </w:tc>
        <w:tc>
          <w:tcPr>
            <w:tcW w:w="600" w:type="dxa"/>
            <w:tcBorders>
              <w:bottom w:val="single" w:color="auto" w:sz="8" w:space="0"/>
              <w:right w:val="single" w:color="auto" w:sz="8" w:space="0"/>
            </w:tcBorders>
            <w:vAlign w:val="bottom"/>
          </w:tcPr>
          <w:p w14:paraId="5B483C91">
            <w:pPr>
              <w:spacing w:after="0"/>
              <w:rPr>
                <w:color w:val="auto"/>
                <w:sz w:val="22"/>
                <w:szCs w:val="22"/>
              </w:rPr>
            </w:pPr>
          </w:p>
        </w:tc>
        <w:tc>
          <w:tcPr>
            <w:tcW w:w="600" w:type="dxa"/>
            <w:tcBorders>
              <w:bottom w:val="single" w:color="auto" w:sz="8" w:space="0"/>
              <w:right w:val="single" w:color="auto" w:sz="8" w:space="0"/>
            </w:tcBorders>
            <w:vAlign w:val="bottom"/>
          </w:tcPr>
          <w:p w14:paraId="66114FFB">
            <w:pPr>
              <w:spacing w:after="0"/>
              <w:rPr>
                <w:color w:val="auto"/>
                <w:sz w:val="22"/>
                <w:szCs w:val="22"/>
              </w:rPr>
            </w:pPr>
          </w:p>
        </w:tc>
        <w:tc>
          <w:tcPr>
            <w:tcW w:w="620" w:type="dxa"/>
            <w:tcBorders>
              <w:bottom w:val="single" w:color="auto" w:sz="8" w:space="0"/>
              <w:right w:val="single" w:color="auto" w:sz="8" w:space="0"/>
            </w:tcBorders>
            <w:vAlign w:val="bottom"/>
          </w:tcPr>
          <w:p w14:paraId="7123A919">
            <w:pPr>
              <w:spacing w:after="0"/>
              <w:rPr>
                <w:color w:val="auto"/>
                <w:sz w:val="22"/>
                <w:szCs w:val="22"/>
              </w:rPr>
            </w:pPr>
          </w:p>
        </w:tc>
        <w:tc>
          <w:tcPr>
            <w:tcW w:w="600" w:type="dxa"/>
            <w:tcBorders>
              <w:bottom w:val="single" w:color="auto" w:sz="8" w:space="0"/>
              <w:right w:val="single" w:color="auto" w:sz="8" w:space="0"/>
            </w:tcBorders>
            <w:vAlign w:val="bottom"/>
          </w:tcPr>
          <w:p w14:paraId="5B7D48AE">
            <w:pPr>
              <w:spacing w:after="0"/>
              <w:rPr>
                <w:color w:val="auto"/>
                <w:sz w:val="22"/>
                <w:szCs w:val="22"/>
              </w:rPr>
            </w:pPr>
          </w:p>
        </w:tc>
        <w:tc>
          <w:tcPr>
            <w:tcW w:w="0" w:type="dxa"/>
            <w:vAlign w:val="bottom"/>
          </w:tcPr>
          <w:p w14:paraId="1C306AA8">
            <w:pPr>
              <w:spacing w:after="0"/>
              <w:rPr>
                <w:color w:val="auto"/>
                <w:sz w:val="1"/>
                <w:szCs w:val="1"/>
              </w:rPr>
            </w:pPr>
          </w:p>
        </w:tc>
      </w:tr>
      <w:tr w14:paraId="063E5212">
        <w:tblPrEx>
          <w:tblCellMar>
            <w:top w:w="0" w:type="dxa"/>
            <w:left w:w="0" w:type="dxa"/>
            <w:bottom w:w="0" w:type="dxa"/>
            <w:right w:w="0" w:type="dxa"/>
          </w:tblCellMar>
        </w:tblPrEx>
        <w:trPr>
          <w:trHeight w:val="262" w:hRule="atLeast"/>
        </w:trPr>
        <w:tc>
          <w:tcPr>
            <w:tcW w:w="380" w:type="dxa"/>
            <w:tcBorders>
              <w:left w:val="single" w:color="auto" w:sz="8" w:space="0"/>
              <w:bottom w:val="single" w:color="auto" w:sz="8" w:space="0"/>
              <w:right w:val="single" w:color="auto" w:sz="8" w:space="0"/>
            </w:tcBorders>
            <w:vAlign w:val="bottom"/>
          </w:tcPr>
          <w:p w14:paraId="1C58C116">
            <w:pPr>
              <w:spacing w:after="0"/>
              <w:rPr>
                <w:color w:val="auto"/>
                <w:sz w:val="22"/>
                <w:szCs w:val="22"/>
              </w:rPr>
            </w:pPr>
          </w:p>
        </w:tc>
        <w:tc>
          <w:tcPr>
            <w:tcW w:w="420" w:type="dxa"/>
            <w:tcBorders>
              <w:bottom w:val="single" w:color="auto" w:sz="8" w:space="0"/>
              <w:right w:val="single" w:color="auto" w:sz="8" w:space="0"/>
            </w:tcBorders>
            <w:vAlign w:val="bottom"/>
          </w:tcPr>
          <w:p w14:paraId="6C2E8436">
            <w:pPr>
              <w:spacing w:after="0"/>
              <w:rPr>
                <w:color w:val="auto"/>
                <w:sz w:val="22"/>
                <w:szCs w:val="22"/>
              </w:rPr>
            </w:pPr>
          </w:p>
        </w:tc>
        <w:tc>
          <w:tcPr>
            <w:tcW w:w="120" w:type="dxa"/>
            <w:tcBorders>
              <w:bottom w:val="single" w:color="auto" w:sz="8" w:space="0"/>
            </w:tcBorders>
            <w:vAlign w:val="bottom"/>
          </w:tcPr>
          <w:p w14:paraId="7DC0629E">
            <w:pPr>
              <w:spacing w:after="0"/>
              <w:rPr>
                <w:color w:val="auto"/>
                <w:sz w:val="22"/>
                <w:szCs w:val="22"/>
              </w:rPr>
            </w:pPr>
          </w:p>
        </w:tc>
        <w:tc>
          <w:tcPr>
            <w:tcW w:w="360" w:type="dxa"/>
            <w:tcBorders>
              <w:bottom w:val="single" w:color="auto" w:sz="8" w:space="0"/>
              <w:right w:val="single" w:color="auto" w:sz="8" w:space="0"/>
            </w:tcBorders>
            <w:vAlign w:val="bottom"/>
          </w:tcPr>
          <w:p w14:paraId="79213FCD">
            <w:pPr>
              <w:spacing w:after="0"/>
              <w:rPr>
                <w:color w:val="auto"/>
                <w:sz w:val="22"/>
                <w:szCs w:val="22"/>
              </w:rPr>
            </w:pPr>
          </w:p>
        </w:tc>
        <w:tc>
          <w:tcPr>
            <w:tcW w:w="760" w:type="dxa"/>
            <w:tcBorders>
              <w:bottom w:val="single" w:color="auto" w:sz="8" w:space="0"/>
              <w:right w:val="single" w:color="auto" w:sz="8" w:space="0"/>
            </w:tcBorders>
            <w:vAlign w:val="bottom"/>
          </w:tcPr>
          <w:p w14:paraId="12924F3E">
            <w:pPr>
              <w:spacing w:after="0"/>
              <w:rPr>
                <w:color w:val="auto"/>
                <w:sz w:val="22"/>
                <w:szCs w:val="22"/>
              </w:rPr>
            </w:pPr>
          </w:p>
        </w:tc>
        <w:tc>
          <w:tcPr>
            <w:tcW w:w="1560" w:type="dxa"/>
            <w:tcBorders>
              <w:bottom w:val="single" w:color="auto" w:sz="8" w:space="0"/>
              <w:right w:val="single" w:color="auto" w:sz="8" w:space="0"/>
            </w:tcBorders>
            <w:vAlign w:val="bottom"/>
          </w:tcPr>
          <w:p w14:paraId="06AEAA48">
            <w:pPr>
              <w:spacing w:after="0"/>
              <w:rPr>
                <w:color w:val="auto"/>
                <w:sz w:val="22"/>
                <w:szCs w:val="22"/>
              </w:rPr>
            </w:pPr>
          </w:p>
        </w:tc>
        <w:tc>
          <w:tcPr>
            <w:tcW w:w="600" w:type="dxa"/>
            <w:tcBorders>
              <w:bottom w:val="single" w:color="auto" w:sz="8" w:space="0"/>
              <w:right w:val="single" w:color="auto" w:sz="8" w:space="0"/>
            </w:tcBorders>
            <w:vAlign w:val="bottom"/>
          </w:tcPr>
          <w:p w14:paraId="7A383055">
            <w:pPr>
              <w:spacing w:after="0"/>
              <w:rPr>
                <w:color w:val="auto"/>
                <w:sz w:val="22"/>
                <w:szCs w:val="22"/>
              </w:rPr>
            </w:pPr>
          </w:p>
        </w:tc>
        <w:tc>
          <w:tcPr>
            <w:tcW w:w="620" w:type="dxa"/>
            <w:tcBorders>
              <w:bottom w:val="single" w:color="auto" w:sz="8" w:space="0"/>
              <w:right w:val="single" w:color="auto" w:sz="8" w:space="0"/>
            </w:tcBorders>
            <w:vAlign w:val="bottom"/>
          </w:tcPr>
          <w:p w14:paraId="08E0BD44">
            <w:pPr>
              <w:spacing w:after="0"/>
              <w:rPr>
                <w:color w:val="auto"/>
                <w:sz w:val="22"/>
                <w:szCs w:val="22"/>
              </w:rPr>
            </w:pPr>
          </w:p>
        </w:tc>
        <w:tc>
          <w:tcPr>
            <w:tcW w:w="600" w:type="dxa"/>
            <w:tcBorders>
              <w:bottom w:val="single" w:color="auto" w:sz="8" w:space="0"/>
              <w:right w:val="single" w:color="auto" w:sz="8" w:space="0"/>
            </w:tcBorders>
            <w:vAlign w:val="bottom"/>
          </w:tcPr>
          <w:p w14:paraId="04F541D7">
            <w:pPr>
              <w:spacing w:after="0"/>
              <w:rPr>
                <w:color w:val="auto"/>
                <w:sz w:val="22"/>
                <w:szCs w:val="22"/>
              </w:rPr>
            </w:pPr>
          </w:p>
        </w:tc>
        <w:tc>
          <w:tcPr>
            <w:tcW w:w="600" w:type="dxa"/>
            <w:tcBorders>
              <w:bottom w:val="single" w:color="auto" w:sz="8" w:space="0"/>
              <w:right w:val="single" w:color="auto" w:sz="8" w:space="0"/>
            </w:tcBorders>
            <w:vAlign w:val="bottom"/>
          </w:tcPr>
          <w:p w14:paraId="6FA7C0A1">
            <w:pPr>
              <w:spacing w:after="0"/>
              <w:rPr>
                <w:color w:val="auto"/>
                <w:sz w:val="22"/>
                <w:szCs w:val="22"/>
              </w:rPr>
            </w:pPr>
          </w:p>
        </w:tc>
        <w:tc>
          <w:tcPr>
            <w:tcW w:w="620" w:type="dxa"/>
            <w:tcBorders>
              <w:bottom w:val="single" w:color="auto" w:sz="8" w:space="0"/>
              <w:right w:val="single" w:color="auto" w:sz="8" w:space="0"/>
            </w:tcBorders>
            <w:vAlign w:val="bottom"/>
          </w:tcPr>
          <w:p w14:paraId="55FDC2A7">
            <w:pPr>
              <w:spacing w:after="0"/>
              <w:rPr>
                <w:color w:val="auto"/>
                <w:sz w:val="22"/>
                <w:szCs w:val="22"/>
              </w:rPr>
            </w:pPr>
          </w:p>
        </w:tc>
        <w:tc>
          <w:tcPr>
            <w:tcW w:w="600" w:type="dxa"/>
            <w:tcBorders>
              <w:bottom w:val="single" w:color="auto" w:sz="8" w:space="0"/>
              <w:right w:val="single" w:color="auto" w:sz="8" w:space="0"/>
            </w:tcBorders>
            <w:vAlign w:val="bottom"/>
          </w:tcPr>
          <w:p w14:paraId="4D128D8B">
            <w:pPr>
              <w:spacing w:after="0"/>
              <w:rPr>
                <w:color w:val="auto"/>
                <w:sz w:val="22"/>
                <w:szCs w:val="22"/>
              </w:rPr>
            </w:pPr>
          </w:p>
        </w:tc>
        <w:tc>
          <w:tcPr>
            <w:tcW w:w="600" w:type="dxa"/>
            <w:tcBorders>
              <w:bottom w:val="single" w:color="auto" w:sz="8" w:space="0"/>
              <w:right w:val="single" w:color="auto" w:sz="8" w:space="0"/>
            </w:tcBorders>
            <w:vAlign w:val="bottom"/>
          </w:tcPr>
          <w:p w14:paraId="5E6AD420">
            <w:pPr>
              <w:spacing w:after="0"/>
              <w:rPr>
                <w:color w:val="auto"/>
                <w:sz w:val="22"/>
                <w:szCs w:val="22"/>
              </w:rPr>
            </w:pPr>
          </w:p>
        </w:tc>
        <w:tc>
          <w:tcPr>
            <w:tcW w:w="600" w:type="dxa"/>
            <w:tcBorders>
              <w:bottom w:val="single" w:color="auto" w:sz="8" w:space="0"/>
              <w:right w:val="single" w:color="auto" w:sz="8" w:space="0"/>
            </w:tcBorders>
            <w:vAlign w:val="bottom"/>
          </w:tcPr>
          <w:p w14:paraId="11B5F06A">
            <w:pPr>
              <w:spacing w:after="0"/>
              <w:rPr>
                <w:color w:val="auto"/>
                <w:sz w:val="22"/>
                <w:szCs w:val="22"/>
              </w:rPr>
            </w:pPr>
          </w:p>
        </w:tc>
        <w:tc>
          <w:tcPr>
            <w:tcW w:w="620" w:type="dxa"/>
            <w:tcBorders>
              <w:bottom w:val="single" w:color="auto" w:sz="8" w:space="0"/>
              <w:right w:val="single" w:color="auto" w:sz="8" w:space="0"/>
            </w:tcBorders>
            <w:vAlign w:val="bottom"/>
          </w:tcPr>
          <w:p w14:paraId="07F270A3">
            <w:pPr>
              <w:spacing w:after="0"/>
              <w:rPr>
                <w:color w:val="auto"/>
                <w:sz w:val="22"/>
                <w:szCs w:val="22"/>
              </w:rPr>
            </w:pPr>
          </w:p>
        </w:tc>
        <w:tc>
          <w:tcPr>
            <w:tcW w:w="600" w:type="dxa"/>
            <w:tcBorders>
              <w:bottom w:val="single" w:color="auto" w:sz="8" w:space="0"/>
              <w:right w:val="single" w:color="auto" w:sz="8" w:space="0"/>
            </w:tcBorders>
            <w:vAlign w:val="bottom"/>
          </w:tcPr>
          <w:p w14:paraId="099727CF">
            <w:pPr>
              <w:spacing w:after="0"/>
              <w:rPr>
                <w:color w:val="auto"/>
                <w:sz w:val="22"/>
                <w:szCs w:val="22"/>
              </w:rPr>
            </w:pPr>
          </w:p>
        </w:tc>
        <w:tc>
          <w:tcPr>
            <w:tcW w:w="600" w:type="dxa"/>
            <w:tcBorders>
              <w:bottom w:val="single" w:color="auto" w:sz="8" w:space="0"/>
              <w:right w:val="single" w:color="auto" w:sz="8" w:space="0"/>
            </w:tcBorders>
            <w:vAlign w:val="bottom"/>
          </w:tcPr>
          <w:p w14:paraId="38E83814">
            <w:pPr>
              <w:spacing w:after="0"/>
              <w:rPr>
                <w:color w:val="auto"/>
                <w:sz w:val="22"/>
                <w:szCs w:val="22"/>
              </w:rPr>
            </w:pPr>
          </w:p>
        </w:tc>
        <w:tc>
          <w:tcPr>
            <w:tcW w:w="620" w:type="dxa"/>
            <w:tcBorders>
              <w:bottom w:val="single" w:color="auto" w:sz="8" w:space="0"/>
              <w:right w:val="single" w:color="auto" w:sz="8" w:space="0"/>
            </w:tcBorders>
            <w:vAlign w:val="bottom"/>
          </w:tcPr>
          <w:p w14:paraId="46C884F0">
            <w:pPr>
              <w:spacing w:after="0"/>
              <w:rPr>
                <w:color w:val="auto"/>
                <w:sz w:val="22"/>
                <w:szCs w:val="22"/>
              </w:rPr>
            </w:pPr>
          </w:p>
        </w:tc>
        <w:tc>
          <w:tcPr>
            <w:tcW w:w="600" w:type="dxa"/>
            <w:tcBorders>
              <w:bottom w:val="single" w:color="auto" w:sz="8" w:space="0"/>
              <w:right w:val="single" w:color="auto" w:sz="8" w:space="0"/>
            </w:tcBorders>
            <w:vAlign w:val="bottom"/>
          </w:tcPr>
          <w:p w14:paraId="08B58287">
            <w:pPr>
              <w:spacing w:after="0"/>
              <w:rPr>
                <w:color w:val="auto"/>
                <w:sz w:val="22"/>
                <w:szCs w:val="22"/>
              </w:rPr>
            </w:pPr>
          </w:p>
        </w:tc>
        <w:tc>
          <w:tcPr>
            <w:tcW w:w="0" w:type="dxa"/>
            <w:vAlign w:val="bottom"/>
          </w:tcPr>
          <w:p w14:paraId="655089C0">
            <w:pPr>
              <w:spacing w:after="0"/>
              <w:rPr>
                <w:color w:val="auto"/>
                <w:sz w:val="1"/>
                <w:szCs w:val="1"/>
              </w:rPr>
            </w:pPr>
          </w:p>
        </w:tc>
      </w:tr>
    </w:tbl>
    <w:p w14:paraId="631C73DB">
      <w:pPr>
        <w:spacing w:after="0" w:line="27" w:lineRule="exact"/>
        <w:rPr>
          <w:color w:val="auto"/>
          <w:sz w:val="20"/>
          <w:szCs w:val="20"/>
        </w:rPr>
      </w:pPr>
    </w:p>
    <w:p w14:paraId="201F0A11">
      <w:pPr>
        <w:spacing w:after="0" w:line="115" w:lineRule="exact"/>
        <w:ind w:left="20"/>
        <w:rPr>
          <w:color w:val="auto"/>
          <w:sz w:val="20"/>
          <w:szCs w:val="20"/>
        </w:rPr>
      </w:pPr>
      <w:r>
        <w:rPr>
          <w:rFonts w:ascii="宋体" w:hAnsi="宋体" w:eastAsia="宋体" w:cs="宋体"/>
          <w:color w:val="auto"/>
          <w:sz w:val="10"/>
          <w:szCs w:val="10"/>
        </w:rPr>
        <w:t>注：如本表格为空，则表示本年度未安排此项目。</w:t>
      </w:r>
    </w:p>
    <w:p w14:paraId="33A404E5">
      <w:pPr>
        <w:sectPr>
          <w:pgSz w:w="11900" w:h="8414" w:orient="landscape"/>
          <w:pgMar w:top="180" w:right="220" w:bottom="1440" w:left="220" w:header="0" w:footer="0" w:gutter="0"/>
          <w:cols w:equalWidth="0" w:num="1">
            <w:col w:w="11460"/>
          </w:cols>
        </w:sectPr>
      </w:pPr>
    </w:p>
    <w:p w14:paraId="22BF114F">
      <w:pPr>
        <w:spacing w:after="0" w:line="146" w:lineRule="exact"/>
        <w:ind w:left="10280"/>
        <w:rPr>
          <w:color w:val="auto"/>
          <w:sz w:val="20"/>
          <w:szCs w:val="20"/>
        </w:rPr>
      </w:pPr>
      <w:bookmarkStart w:id="23" w:name="page24"/>
      <w:bookmarkEnd w:id="23"/>
      <w:r>
        <w:rPr>
          <w:rFonts w:ascii="宋体" w:hAnsi="宋体" w:eastAsia="宋体" w:cs="宋体"/>
          <w:color w:val="auto"/>
          <w:sz w:val="12"/>
          <w:szCs w:val="12"/>
        </w:rPr>
        <w:t>部门公开表</w:t>
      </w:r>
      <w:r>
        <w:rPr>
          <w:rFonts w:ascii="Arial" w:hAnsi="Arial" w:eastAsia="Arial" w:cs="Arial"/>
          <w:color w:val="auto"/>
          <w:sz w:val="12"/>
          <w:szCs w:val="12"/>
        </w:rPr>
        <w:t>13</w:t>
      </w:r>
    </w:p>
    <w:p w14:paraId="62A063E0">
      <w:pPr>
        <w:spacing w:after="0" w:line="90" w:lineRule="exact"/>
        <w:rPr>
          <w:color w:val="auto"/>
          <w:sz w:val="20"/>
          <w:szCs w:val="20"/>
        </w:rPr>
      </w:pPr>
    </w:p>
    <w:p w14:paraId="1485CB11">
      <w:pPr>
        <w:spacing w:after="0" w:line="279" w:lineRule="exact"/>
        <w:jc w:val="center"/>
        <w:rPr>
          <w:color w:val="auto"/>
          <w:sz w:val="20"/>
          <w:szCs w:val="20"/>
        </w:rPr>
      </w:pPr>
      <w:r>
        <w:rPr>
          <w:rFonts w:ascii="宋体" w:hAnsi="宋体" w:eastAsia="宋体" w:cs="宋体"/>
          <w:b/>
          <w:bCs/>
          <w:color w:val="auto"/>
          <w:sz w:val="23"/>
          <w:szCs w:val="23"/>
        </w:rPr>
        <w:t>一般公共预算基本支出表</w:t>
      </w:r>
      <w:r>
        <w:rPr>
          <w:rFonts w:ascii="Arial" w:hAnsi="Arial" w:eastAsia="Arial" w:cs="Arial"/>
          <w:b/>
          <w:bCs/>
          <w:color w:val="auto"/>
          <w:sz w:val="23"/>
          <w:szCs w:val="23"/>
        </w:rPr>
        <w:t>--</w:t>
      </w:r>
      <w:r>
        <w:rPr>
          <w:rFonts w:ascii="宋体" w:hAnsi="宋体" w:eastAsia="宋体" w:cs="宋体"/>
          <w:b/>
          <w:bCs/>
          <w:color w:val="auto"/>
          <w:sz w:val="23"/>
          <w:szCs w:val="23"/>
        </w:rPr>
        <w:t>公用经费</w:t>
      </w:r>
      <w:r>
        <w:rPr>
          <w:rFonts w:ascii="Arial" w:hAnsi="Arial" w:eastAsia="Arial" w:cs="Arial"/>
          <w:b/>
          <w:bCs/>
          <w:color w:val="auto"/>
          <w:sz w:val="23"/>
          <w:szCs w:val="23"/>
        </w:rPr>
        <w:t>(</w:t>
      </w:r>
      <w:r>
        <w:rPr>
          <w:rFonts w:ascii="宋体" w:hAnsi="宋体" w:eastAsia="宋体" w:cs="宋体"/>
          <w:b/>
          <w:bCs/>
          <w:color w:val="auto"/>
          <w:sz w:val="23"/>
          <w:szCs w:val="23"/>
        </w:rPr>
        <w:t>商品和服务支出</w:t>
      </w:r>
      <w:r>
        <w:rPr>
          <w:rFonts w:ascii="Arial" w:hAnsi="Arial" w:eastAsia="Arial" w:cs="Arial"/>
          <w:b/>
          <w:bCs/>
          <w:color w:val="auto"/>
          <w:sz w:val="23"/>
          <w:szCs w:val="23"/>
        </w:rPr>
        <w:t>)</w:t>
      </w:r>
      <w:r>
        <w:rPr>
          <w:rFonts w:ascii="宋体" w:hAnsi="宋体" w:eastAsia="宋体" w:cs="宋体"/>
          <w:b/>
          <w:bCs/>
          <w:color w:val="auto"/>
          <w:sz w:val="23"/>
          <w:szCs w:val="23"/>
        </w:rPr>
        <w:t>（按政府预算经济分类）</w:t>
      </w:r>
    </w:p>
    <w:p w14:paraId="160F96AD">
      <w:pPr>
        <w:spacing w:after="0" w:line="151" w:lineRule="exact"/>
        <w:rPr>
          <w:color w:val="auto"/>
          <w:sz w:val="20"/>
          <w:szCs w:val="20"/>
        </w:rPr>
      </w:pPr>
    </w:p>
    <w:tbl>
      <w:tblPr>
        <w:tblStyle w:val="2"/>
        <w:tblW w:w="0" w:type="auto"/>
        <w:tblInd w:w="10" w:type="dxa"/>
        <w:tblLayout w:type="fixed"/>
        <w:tblCellMar>
          <w:top w:w="0" w:type="dxa"/>
          <w:left w:w="0" w:type="dxa"/>
          <w:bottom w:w="0" w:type="dxa"/>
          <w:right w:w="0" w:type="dxa"/>
        </w:tblCellMar>
      </w:tblPr>
      <w:tblGrid>
        <w:gridCol w:w="280"/>
        <w:gridCol w:w="340"/>
        <w:gridCol w:w="120"/>
        <w:gridCol w:w="280"/>
        <w:gridCol w:w="520"/>
        <w:gridCol w:w="1180"/>
        <w:gridCol w:w="700"/>
        <w:gridCol w:w="620"/>
        <w:gridCol w:w="540"/>
        <w:gridCol w:w="520"/>
        <w:gridCol w:w="540"/>
        <w:gridCol w:w="520"/>
        <w:gridCol w:w="540"/>
        <w:gridCol w:w="180"/>
        <w:gridCol w:w="340"/>
        <w:gridCol w:w="540"/>
        <w:gridCol w:w="520"/>
        <w:gridCol w:w="540"/>
        <w:gridCol w:w="520"/>
        <w:gridCol w:w="640"/>
        <w:gridCol w:w="520"/>
        <w:gridCol w:w="540"/>
        <w:gridCol w:w="360"/>
      </w:tblGrid>
      <w:tr w14:paraId="315B02A9">
        <w:tblPrEx>
          <w:tblCellMar>
            <w:top w:w="0" w:type="dxa"/>
            <w:left w:w="0" w:type="dxa"/>
            <w:bottom w:w="0" w:type="dxa"/>
            <w:right w:w="0" w:type="dxa"/>
          </w:tblCellMar>
        </w:tblPrEx>
        <w:trPr>
          <w:trHeight w:val="145" w:hRule="atLeast"/>
        </w:trPr>
        <w:tc>
          <w:tcPr>
            <w:tcW w:w="2720" w:type="dxa"/>
            <w:gridSpan w:val="6"/>
            <w:vAlign w:val="bottom"/>
          </w:tcPr>
          <w:p w14:paraId="67B72E0F">
            <w:pPr>
              <w:spacing w:after="0" w:line="146" w:lineRule="exact"/>
              <w:ind w:left="20"/>
              <w:rPr>
                <w:color w:val="auto"/>
                <w:sz w:val="20"/>
                <w:szCs w:val="20"/>
              </w:rPr>
            </w:pPr>
            <w:r>
              <w:rPr>
                <w:rFonts w:ascii="宋体" w:hAnsi="宋体" w:eastAsia="宋体" w:cs="宋体"/>
                <w:b/>
                <w:bCs/>
                <w:color w:val="auto"/>
                <w:sz w:val="12"/>
                <w:szCs w:val="12"/>
              </w:rPr>
              <w:t>部门：</w:t>
            </w:r>
            <w:r>
              <w:rPr>
                <w:rFonts w:ascii="Arial" w:hAnsi="Arial" w:eastAsia="Arial" w:cs="Arial"/>
                <w:b/>
                <w:bCs/>
                <w:color w:val="auto"/>
                <w:sz w:val="12"/>
                <w:szCs w:val="12"/>
              </w:rPr>
              <w:t>145_</w:t>
            </w:r>
            <w:r>
              <w:rPr>
                <w:rFonts w:ascii="宋体" w:hAnsi="宋体" w:eastAsia="宋体" w:cs="宋体"/>
                <w:b/>
                <w:bCs/>
                <w:color w:val="auto"/>
                <w:sz w:val="12"/>
                <w:szCs w:val="12"/>
              </w:rPr>
              <w:t>茶陵县市场监督管理局</w:t>
            </w:r>
          </w:p>
        </w:tc>
        <w:tc>
          <w:tcPr>
            <w:tcW w:w="700" w:type="dxa"/>
            <w:vAlign w:val="bottom"/>
          </w:tcPr>
          <w:p w14:paraId="3D43AAD9">
            <w:pPr>
              <w:spacing w:after="0"/>
              <w:rPr>
                <w:color w:val="auto"/>
                <w:sz w:val="12"/>
                <w:szCs w:val="12"/>
              </w:rPr>
            </w:pPr>
          </w:p>
        </w:tc>
        <w:tc>
          <w:tcPr>
            <w:tcW w:w="620" w:type="dxa"/>
            <w:vAlign w:val="bottom"/>
          </w:tcPr>
          <w:p w14:paraId="29DBFCAD">
            <w:pPr>
              <w:spacing w:after="0"/>
              <w:rPr>
                <w:color w:val="auto"/>
                <w:sz w:val="12"/>
                <w:szCs w:val="12"/>
              </w:rPr>
            </w:pPr>
          </w:p>
        </w:tc>
        <w:tc>
          <w:tcPr>
            <w:tcW w:w="540" w:type="dxa"/>
            <w:vAlign w:val="bottom"/>
          </w:tcPr>
          <w:p w14:paraId="272C5353">
            <w:pPr>
              <w:spacing w:after="0"/>
              <w:rPr>
                <w:color w:val="auto"/>
                <w:sz w:val="12"/>
                <w:szCs w:val="12"/>
              </w:rPr>
            </w:pPr>
          </w:p>
        </w:tc>
        <w:tc>
          <w:tcPr>
            <w:tcW w:w="520" w:type="dxa"/>
            <w:vAlign w:val="bottom"/>
          </w:tcPr>
          <w:p w14:paraId="02D49C07">
            <w:pPr>
              <w:spacing w:after="0"/>
              <w:rPr>
                <w:color w:val="auto"/>
                <w:sz w:val="12"/>
                <w:szCs w:val="12"/>
              </w:rPr>
            </w:pPr>
          </w:p>
        </w:tc>
        <w:tc>
          <w:tcPr>
            <w:tcW w:w="540" w:type="dxa"/>
            <w:vAlign w:val="bottom"/>
          </w:tcPr>
          <w:p w14:paraId="1B2D0F6A">
            <w:pPr>
              <w:spacing w:after="0"/>
              <w:rPr>
                <w:color w:val="auto"/>
                <w:sz w:val="12"/>
                <w:szCs w:val="12"/>
              </w:rPr>
            </w:pPr>
          </w:p>
        </w:tc>
        <w:tc>
          <w:tcPr>
            <w:tcW w:w="520" w:type="dxa"/>
            <w:vAlign w:val="bottom"/>
          </w:tcPr>
          <w:p w14:paraId="24BF32C6">
            <w:pPr>
              <w:spacing w:after="0"/>
              <w:rPr>
                <w:color w:val="auto"/>
                <w:sz w:val="12"/>
                <w:szCs w:val="12"/>
              </w:rPr>
            </w:pPr>
          </w:p>
        </w:tc>
        <w:tc>
          <w:tcPr>
            <w:tcW w:w="540" w:type="dxa"/>
            <w:vAlign w:val="bottom"/>
          </w:tcPr>
          <w:p w14:paraId="02748AB7">
            <w:pPr>
              <w:spacing w:after="0"/>
              <w:rPr>
                <w:color w:val="auto"/>
                <w:sz w:val="12"/>
                <w:szCs w:val="12"/>
              </w:rPr>
            </w:pPr>
          </w:p>
        </w:tc>
        <w:tc>
          <w:tcPr>
            <w:tcW w:w="180" w:type="dxa"/>
            <w:vAlign w:val="bottom"/>
          </w:tcPr>
          <w:p w14:paraId="53BB2860">
            <w:pPr>
              <w:spacing w:after="0"/>
              <w:rPr>
                <w:color w:val="auto"/>
                <w:sz w:val="12"/>
                <w:szCs w:val="12"/>
              </w:rPr>
            </w:pPr>
          </w:p>
        </w:tc>
        <w:tc>
          <w:tcPr>
            <w:tcW w:w="340" w:type="dxa"/>
            <w:vAlign w:val="bottom"/>
          </w:tcPr>
          <w:p w14:paraId="30D0EAEE">
            <w:pPr>
              <w:spacing w:after="0"/>
              <w:rPr>
                <w:color w:val="auto"/>
                <w:sz w:val="12"/>
                <w:szCs w:val="12"/>
              </w:rPr>
            </w:pPr>
          </w:p>
        </w:tc>
        <w:tc>
          <w:tcPr>
            <w:tcW w:w="540" w:type="dxa"/>
            <w:vAlign w:val="bottom"/>
          </w:tcPr>
          <w:p w14:paraId="2EF21621">
            <w:pPr>
              <w:spacing w:after="0"/>
              <w:rPr>
                <w:color w:val="auto"/>
                <w:sz w:val="12"/>
                <w:szCs w:val="12"/>
              </w:rPr>
            </w:pPr>
          </w:p>
        </w:tc>
        <w:tc>
          <w:tcPr>
            <w:tcW w:w="520" w:type="dxa"/>
            <w:vAlign w:val="bottom"/>
          </w:tcPr>
          <w:p w14:paraId="2530B53B">
            <w:pPr>
              <w:spacing w:after="0"/>
              <w:rPr>
                <w:color w:val="auto"/>
                <w:sz w:val="12"/>
                <w:szCs w:val="12"/>
              </w:rPr>
            </w:pPr>
          </w:p>
        </w:tc>
        <w:tc>
          <w:tcPr>
            <w:tcW w:w="540" w:type="dxa"/>
            <w:vAlign w:val="bottom"/>
          </w:tcPr>
          <w:p w14:paraId="0FC41A15">
            <w:pPr>
              <w:spacing w:after="0"/>
              <w:rPr>
                <w:color w:val="auto"/>
                <w:sz w:val="12"/>
                <w:szCs w:val="12"/>
              </w:rPr>
            </w:pPr>
          </w:p>
        </w:tc>
        <w:tc>
          <w:tcPr>
            <w:tcW w:w="520" w:type="dxa"/>
            <w:vAlign w:val="bottom"/>
          </w:tcPr>
          <w:p w14:paraId="01AC2851">
            <w:pPr>
              <w:spacing w:after="0"/>
              <w:rPr>
                <w:color w:val="auto"/>
                <w:sz w:val="12"/>
                <w:szCs w:val="12"/>
              </w:rPr>
            </w:pPr>
          </w:p>
        </w:tc>
        <w:tc>
          <w:tcPr>
            <w:tcW w:w="640" w:type="dxa"/>
            <w:vAlign w:val="bottom"/>
          </w:tcPr>
          <w:p w14:paraId="41915D30">
            <w:pPr>
              <w:spacing w:after="0"/>
              <w:rPr>
                <w:color w:val="auto"/>
                <w:sz w:val="12"/>
                <w:szCs w:val="12"/>
              </w:rPr>
            </w:pPr>
          </w:p>
        </w:tc>
        <w:tc>
          <w:tcPr>
            <w:tcW w:w="1060" w:type="dxa"/>
            <w:gridSpan w:val="2"/>
            <w:vAlign w:val="bottom"/>
          </w:tcPr>
          <w:p w14:paraId="72E0F099">
            <w:pPr>
              <w:spacing w:after="0" w:line="137" w:lineRule="exact"/>
              <w:ind w:left="160"/>
              <w:rPr>
                <w:color w:val="auto"/>
                <w:sz w:val="20"/>
                <w:szCs w:val="20"/>
              </w:rPr>
            </w:pPr>
            <w:r>
              <w:rPr>
                <w:rFonts w:ascii="宋体" w:hAnsi="宋体" w:eastAsia="宋体" w:cs="宋体"/>
                <w:b/>
                <w:bCs/>
                <w:color w:val="auto"/>
                <w:sz w:val="12"/>
                <w:szCs w:val="12"/>
              </w:rPr>
              <w:t>金额单位：万元</w:t>
            </w:r>
          </w:p>
        </w:tc>
        <w:tc>
          <w:tcPr>
            <w:tcW w:w="0" w:type="dxa"/>
            <w:vAlign w:val="bottom"/>
          </w:tcPr>
          <w:p w14:paraId="27539F9E">
            <w:pPr>
              <w:spacing w:after="0"/>
              <w:rPr>
                <w:color w:val="auto"/>
                <w:sz w:val="1"/>
                <w:szCs w:val="1"/>
              </w:rPr>
            </w:pPr>
          </w:p>
        </w:tc>
      </w:tr>
      <w:tr w14:paraId="5ECC0CEA">
        <w:tblPrEx>
          <w:tblCellMar>
            <w:top w:w="0" w:type="dxa"/>
            <w:left w:w="0" w:type="dxa"/>
            <w:bottom w:w="0" w:type="dxa"/>
            <w:right w:w="0" w:type="dxa"/>
          </w:tblCellMar>
        </w:tblPrEx>
        <w:trPr>
          <w:trHeight w:val="76" w:hRule="atLeast"/>
        </w:trPr>
        <w:tc>
          <w:tcPr>
            <w:tcW w:w="280" w:type="dxa"/>
            <w:tcBorders>
              <w:bottom w:val="single" w:color="auto" w:sz="8" w:space="0"/>
            </w:tcBorders>
            <w:vAlign w:val="bottom"/>
          </w:tcPr>
          <w:p w14:paraId="79559573">
            <w:pPr>
              <w:spacing w:after="0"/>
              <w:rPr>
                <w:color w:val="auto"/>
                <w:sz w:val="6"/>
                <w:szCs w:val="6"/>
              </w:rPr>
            </w:pPr>
          </w:p>
        </w:tc>
        <w:tc>
          <w:tcPr>
            <w:tcW w:w="340" w:type="dxa"/>
            <w:tcBorders>
              <w:bottom w:val="single" w:color="auto" w:sz="8" w:space="0"/>
            </w:tcBorders>
            <w:vAlign w:val="bottom"/>
          </w:tcPr>
          <w:p w14:paraId="6E48324B">
            <w:pPr>
              <w:spacing w:after="0"/>
              <w:rPr>
                <w:color w:val="auto"/>
                <w:sz w:val="6"/>
                <w:szCs w:val="6"/>
              </w:rPr>
            </w:pPr>
          </w:p>
        </w:tc>
        <w:tc>
          <w:tcPr>
            <w:tcW w:w="120" w:type="dxa"/>
            <w:tcBorders>
              <w:bottom w:val="single" w:color="auto" w:sz="8" w:space="0"/>
            </w:tcBorders>
            <w:vAlign w:val="bottom"/>
          </w:tcPr>
          <w:p w14:paraId="1181C722">
            <w:pPr>
              <w:spacing w:after="0"/>
              <w:rPr>
                <w:color w:val="auto"/>
                <w:sz w:val="6"/>
                <w:szCs w:val="6"/>
              </w:rPr>
            </w:pPr>
          </w:p>
        </w:tc>
        <w:tc>
          <w:tcPr>
            <w:tcW w:w="280" w:type="dxa"/>
            <w:tcBorders>
              <w:bottom w:val="single" w:color="auto" w:sz="8" w:space="0"/>
            </w:tcBorders>
            <w:vAlign w:val="bottom"/>
          </w:tcPr>
          <w:p w14:paraId="299F0163">
            <w:pPr>
              <w:spacing w:after="0"/>
              <w:rPr>
                <w:color w:val="auto"/>
                <w:sz w:val="6"/>
                <w:szCs w:val="6"/>
              </w:rPr>
            </w:pPr>
          </w:p>
        </w:tc>
        <w:tc>
          <w:tcPr>
            <w:tcW w:w="520" w:type="dxa"/>
            <w:tcBorders>
              <w:bottom w:val="single" w:color="auto" w:sz="8" w:space="0"/>
            </w:tcBorders>
            <w:vAlign w:val="bottom"/>
          </w:tcPr>
          <w:p w14:paraId="4322F8CB">
            <w:pPr>
              <w:spacing w:after="0"/>
              <w:rPr>
                <w:color w:val="auto"/>
                <w:sz w:val="6"/>
                <w:szCs w:val="6"/>
              </w:rPr>
            </w:pPr>
          </w:p>
        </w:tc>
        <w:tc>
          <w:tcPr>
            <w:tcW w:w="1180" w:type="dxa"/>
            <w:tcBorders>
              <w:bottom w:val="single" w:color="auto" w:sz="8" w:space="0"/>
            </w:tcBorders>
            <w:vAlign w:val="bottom"/>
          </w:tcPr>
          <w:p w14:paraId="1407CF30">
            <w:pPr>
              <w:spacing w:after="0"/>
              <w:rPr>
                <w:color w:val="auto"/>
                <w:sz w:val="6"/>
                <w:szCs w:val="6"/>
              </w:rPr>
            </w:pPr>
          </w:p>
        </w:tc>
        <w:tc>
          <w:tcPr>
            <w:tcW w:w="700" w:type="dxa"/>
            <w:tcBorders>
              <w:bottom w:val="single" w:color="auto" w:sz="8" w:space="0"/>
            </w:tcBorders>
            <w:vAlign w:val="bottom"/>
          </w:tcPr>
          <w:p w14:paraId="3D1CF0EF">
            <w:pPr>
              <w:spacing w:after="0"/>
              <w:rPr>
                <w:color w:val="auto"/>
                <w:sz w:val="6"/>
                <w:szCs w:val="6"/>
              </w:rPr>
            </w:pPr>
          </w:p>
        </w:tc>
        <w:tc>
          <w:tcPr>
            <w:tcW w:w="620" w:type="dxa"/>
            <w:tcBorders>
              <w:bottom w:val="single" w:color="auto" w:sz="8" w:space="0"/>
            </w:tcBorders>
            <w:vAlign w:val="bottom"/>
          </w:tcPr>
          <w:p w14:paraId="7279CF1D">
            <w:pPr>
              <w:spacing w:after="0"/>
              <w:rPr>
                <w:color w:val="auto"/>
                <w:sz w:val="6"/>
                <w:szCs w:val="6"/>
              </w:rPr>
            </w:pPr>
          </w:p>
        </w:tc>
        <w:tc>
          <w:tcPr>
            <w:tcW w:w="540" w:type="dxa"/>
            <w:tcBorders>
              <w:bottom w:val="single" w:color="auto" w:sz="8" w:space="0"/>
            </w:tcBorders>
            <w:vAlign w:val="bottom"/>
          </w:tcPr>
          <w:p w14:paraId="1C2BFD45">
            <w:pPr>
              <w:spacing w:after="0"/>
              <w:rPr>
                <w:color w:val="auto"/>
                <w:sz w:val="6"/>
                <w:szCs w:val="6"/>
              </w:rPr>
            </w:pPr>
          </w:p>
        </w:tc>
        <w:tc>
          <w:tcPr>
            <w:tcW w:w="520" w:type="dxa"/>
            <w:tcBorders>
              <w:bottom w:val="single" w:color="auto" w:sz="8" w:space="0"/>
            </w:tcBorders>
            <w:vAlign w:val="bottom"/>
          </w:tcPr>
          <w:p w14:paraId="722852A5">
            <w:pPr>
              <w:spacing w:after="0"/>
              <w:rPr>
                <w:color w:val="auto"/>
                <w:sz w:val="6"/>
                <w:szCs w:val="6"/>
              </w:rPr>
            </w:pPr>
          </w:p>
        </w:tc>
        <w:tc>
          <w:tcPr>
            <w:tcW w:w="540" w:type="dxa"/>
            <w:tcBorders>
              <w:bottom w:val="single" w:color="auto" w:sz="8" w:space="0"/>
            </w:tcBorders>
            <w:vAlign w:val="bottom"/>
          </w:tcPr>
          <w:p w14:paraId="7B3C3FAB">
            <w:pPr>
              <w:spacing w:after="0"/>
              <w:rPr>
                <w:color w:val="auto"/>
                <w:sz w:val="6"/>
                <w:szCs w:val="6"/>
              </w:rPr>
            </w:pPr>
          </w:p>
        </w:tc>
        <w:tc>
          <w:tcPr>
            <w:tcW w:w="520" w:type="dxa"/>
            <w:tcBorders>
              <w:bottom w:val="single" w:color="auto" w:sz="8" w:space="0"/>
            </w:tcBorders>
            <w:vAlign w:val="bottom"/>
          </w:tcPr>
          <w:p w14:paraId="5AA9EA28">
            <w:pPr>
              <w:spacing w:after="0"/>
              <w:rPr>
                <w:color w:val="auto"/>
                <w:sz w:val="6"/>
                <w:szCs w:val="6"/>
              </w:rPr>
            </w:pPr>
          </w:p>
        </w:tc>
        <w:tc>
          <w:tcPr>
            <w:tcW w:w="540" w:type="dxa"/>
            <w:tcBorders>
              <w:bottom w:val="single" w:color="auto" w:sz="8" w:space="0"/>
            </w:tcBorders>
            <w:vAlign w:val="bottom"/>
          </w:tcPr>
          <w:p w14:paraId="3455A588">
            <w:pPr>
              <w:spacing w:after="0"/>
              <w:rPr>
                <w:color w:val="auto"/>
                <w:sz w:val="6"/>
                <w:szCs w:val="6"/>
              </w:rPr>
            </w:pPr>
          </w:p>
        </w:tc>
        <w:tc>
          <w:tcPr>
            <w:tcW w:w="180" w:type="dxa"/>
            <w:tcBorders>
              <w:bottom w:val="single" w:color="auto" w:sz="8" w:space="0"/>
            </w:tcBorders>
            <w:vAlign w:val="bottom"/>
          </w:tcPr>
          <w:p w14:paraId="16DB5990">
            <w:pPr>
              <w:spacing w:after="0"/>
              <w:rPr>
                <w:color w:val="auto"/>
                <w:sz w:val="6"/>
                <w:szCs w:val="6"/>
              </w:rPr>
            </w:pPr>
          </w:p>
        </w:tc>
        <w:tc>
          <w:tcPr>
            <w:tcW w:w="340" w:type="dxa"/>
            <w:tcBorders>
              <w:bottom w:val="single" w:color="auto" w:sz="8" w:space="0"/>
            </w:tcBorders>
            <w:vAlign w:val="bottom"/>
          </w:tcPr>
          <w:p w14:paraId="0FE205F6">
            <w:pPr>
              <w:spacing w:after="0"/>
              <w:rPr>
                <w:color w:val="auto"/>
                <w:sz w:val="6"/>
                <w:szCs w:val="6"/>
              </w:rPr>
            </w:pPr>
          </w:p>
        </w:tc>
        <w:tc>
          <w:tcPr>
            <w:tcW w:w="540" w:type="dxa"/>
            <w:tcBorders>
              <w:bottom w:val="single" w:color="auto" w:sz="8" w:space="0"/>
            </w:tcBorders>
            <w:vAlign w:val="bottom"/>
          </w:tcPr>
          <w:p w14:paraId="1A13023C">
            <w:pPr>
              <w:spacing w:after="0"/>
              <w:rPr>
                <w:color w:val="auto"/>
                <w:sz w:val="6"/>
                <w:szCs w:val="6"/>
              </w:rPr>
            </w:pPr>
          </w:p>
        </w:tc>
        <w:tc>
          <w:tcPr>
            <w:tcW w:w="520" w:type="dxa"/>
            <w:tcBorders>
              <w:bottom w:val="single" w:color="auto" w:sz="8" w:space="0"/>
            </w:tcBorders>
            <w:vAlign w:val="bottom"/>
          </w:tcPr>
          <w:p w14:paraId="73C46A6A">
            <w:pPr>
              <w:spacing w:after="0"/>
              <w:rPr>
                <w:color w:val="auto"/>
                <w:sz w:val="6"/>
                <w:szCs w:val="6"/>
              </w:rPr>
            </w:pPr>
          </w:p>
        </w:tc>
        <w:tc>
          <w:tcPr>
            <w:tcW w:w="540" w:type="dxa"/>
            <w:tcBorders>
              <w:bottom w:val="single" w:color="auto" w:sz="8" w:space="0"/>
            </w:tcBorders>
            <w:vAlign w:val="bottom"/>
          </w:tcPr>
          <w:p w14:paraId="3116C4DE">
            <w:pPr>
              <w:spacing w:after="0"/>
              <w:rPr>
                <w:color w:val="auto"/>
                <w:sz w:val="6"/>
                <w:szCs w:val="6"/>
              </w:rPr>
            </w:pPr>
          </w:p>
        </w:tc>
        <w:tc>
          <w:tcPr>
            <w:tcW w:w="520" w:type="dxa"/>
            <w:tcBorders>
              <w:bottom w:val="single" w:color="auto" w:sz="8" w:space="0"/>
            </w:tcBorders>
            <w:vAlign w:val="bottom"/>
          </w:tcPr>
          <w:p w14:paraId="4FED0AAD">
            <w:pPr>
              <w:spacing w:after="0"/>
              <w:rPr>
                <w:color w:val="auto"/>
                <w:sz w:val="6"/>
                <w:szCs w:val="6"/>
              </w:rPr>
            </w:pPr>
          </w:p>
        </w:tc>
        <w:tc>
          <w:tcPr>
            <w:tcW w:w="640" w:type="dxa"/>
            <w:tcBorders>
              <w:bottom w:val="single" w:color="auto" w:sz="8" w:space="0"/>
            </w:tcBorders>
            <w:vAlign w:val="bottom"/>
          </w:tcPr>
          <w:p w14:paraId="067FF7E1">
            <w:pPr>
              <w:spacing w:after="0"/>
              <w:rPr>
                <w:color w:val="auto"/>
                <w:sz w:val="6"/>
                <w:szCs w:val="6"/>
              </w:rPr>
            </w:pPr>
          </w:p>
        </w:tc>
        <w:tc>
          <w:tcPr>
            <w:tcW w:w="520" w:type="dxa"/>
            <w:tcBorders>
              <w:bottom w:val="single" w:color="auto" w:sz="8" w:space="0"/>
            </w:tcBorders>
            <w:vAlign w:val="bottom"/>
          </w:tcPr>
          <w:p w14:paraId="5DD5D6C2">
            <w:pPr>
              <w:spacing w:after="0"/>
              <w:rPr>
                <w:color w:val="auto"/>
                <w:sz w:val="6"/>
                <w:szCs w:val="6"/>
              </w:rPr>
            </w:pPr>
          </w:p>
        </w:tc>
        <w:tc>
          <w:tcPr>
            <w:tcW w:w="540" w:type="dxa"/>
            <w:tcBorders>
              <w:bottom w:val="single" w:color="auto" w:sz="8" w:space="0"/>
            </w:tcBorders>
            <w:vAlign w:val="bottom"/>
          </w:tcPr>
          <w:p w14:paraId="6E5C678A">
            <w:pPr>
              <w:spacing w:after="0"/>
              <w:rPr>
                <w:color w:val="auto"/>
                <w:sz w:val="6"/>
                <w:szCs w:val="6"/>
              </w:rPr>
            </w:pPr>
          </w:p>
        </w:tc>
        <w:tc>
          <w:tcPr>
            <w:tcW w:w="0" w:type="dxa"/>
            <w:vAlign w:val="bottom"/>
          </w:tcPr>
          <w:p w14:paraId="24C04FBD">
            <w:pPr>
              <w:spacing w:after="0"/>
              <w:rPr>
                <w:color w:val="auto"/>
                <w:sz w:val="1"/>
                <w:szCs w:val="1"/>
              </w:rPr>
            </w:pPr>
          </w:p>
        </w:tc>
      </w:tr>
      <w:tr w14:paraId="587D4138">
        <w:tblPrEx>
          <w:tblCellMar>
            <w:top w:w="0" w:type="dxa"/>
            <w:left w:w="0" w:type="dxa"/>
            <w:bottom w:w="0" w:type="dxa"/>
            <w:right w:w="0" w:type="dxa"/>
          </w:tblCellMar>
        </w:tblPrEx>
        <w:trPr>
          <w:trHeight w:val="209" w:hRule="atLeast"/>
        </w:trPr>
        <w:tc>
          <w:tcPr>
            <w:tcW w:w="280" w:type="dxa"/>
            <w:tcBorders>
              <w:left w:val="single" w:color="auto" w:sz="8" w:space="0"/>
            </w:tcBorders>
            <w:vAlign w:val="bottom"/>
          </w:tcPr>
          <w:p w14:paraId="3946E2D9">
            <w:pPr>
              <w:spacing w:after="0"/>
              <w:rPr>
                <w:color w:val="auto"/>
                <w:sz w:val="18"/>
                <w:szCs w:val="18"/>
              </w:rPr>
            </w:pPr>
          </w:p>
        </w:tc>
        <w:tc>
          <w:tcPr>
            <w:tcW w:w="460" w:type="dxa"/>
            <w:gridSpan w:val="2"/>
            <w:vAlign w:val="bottom"/>
          </w:tcPr>
          <w:p w14:paraId="65654111">
            <w:pPr>
              <w:spacing w:after="0" w:line="126" w:lineRule="exact"/>
              <w:rPr>
                <w:color w:val="auto"/>
                <w:sz w:val="20"/>
                <w:szCs w:val="20"/>
              </w:rPr>
            </w:pPr>
            <w:r>
              <w:rPr>
                <w:rFonts w:ascii="宋体" w:hAnsi="宋体" w:eastAsia="宋体" w:cs="宋体"/>
                <w:b/>
                <w:bCs/>
                <w:color w:val="auto"/>
                <w:w w:val="99"/>
                <w:sz w:val="11"/>
                <w:szCs w:val="11"/>
              </w:rPr>
              <w:t>功能科目</w:t>
            </w:r>
          </w:p>
        </w:tc>
        <w:tc>
          <w:tcPr>
            <w:tcW w:w="280" w:type="dxa"/>
            <w:tcBorders>
              <w:right w:val="single" w:color="auto" w:sz="8" w:space="0"/>
            </w:tcBorders>
            <w:vAlign w:val="bottom"/>
          </w:tcPr>
          <w:p w14:paraId="688FC35C">
            <w:pPr>
              <w:spacing w:after="0"/>
              <w:rPr>
                <w:color w:val="auto"/>
                <w:sz w:val="18"/>
                <w:szCs w:val="18"/>
              </w:rPr>
            </w:pPr>
          </w:p>
        </w:tc>
        <w:tc>
          <w:tcPr>
            <w:tcW w:w="520" w:type="dxa"/>
            <w:tcBorders>
              <w:right w:val="single" w:color="auto" w:sz="8" w:space="0"/>
            </w:tcBorders>
            <w:vAlign w:val="bottom"/>
          </w:tcPr>
          <w:p w14:paraId="1049A3B9">
            <w:pPr>
              <w:spacing w:after="0"/>
              <w:rPr>
                <w:color w:val="auto"/>
                <w:sz w:val="18"/>
                <w:szCs w:val="18"/>
              </w:rPr>
            </w:pPr>
          </w:p>
        </w:tc>
        <w:tc>
          <w:tcPr>
            <w:tcW w:w="1180" w:type="dxa"/>
            <w:tcBorders>
              <w:right w:val="single" w:color="auto" w:sz="8" w:space="0"/>
            </w:tcBorders>
            <w:vAlign w:val="bottom"/>
          </w:tcPr>
          <w:p w14:paraId="28682CED">
            <w:pPr>
              <w:spacing w:after="0"/>
              <w:rPr>
                <w:color w:val="auto"/>
                <w:sz w:val="18"/>
                <w:szCs w:val="18"/>
              </w:rPr>
            </w:pPr>
          </w:p>
        </w:tc>
        <w:tc>
          <w:tcPr>
            <w:tcW w:w="700" w:type="dxa"/>
            <w:tcBorders>
              <w:right w:val="single" w:color="auto" w:sz="8" w:space="0"/>
            </w:tcBorders>
            <w:vAlign w:val="bottom"/>
          </w:tcPr>
          <w:p w14:paraId="45820094">
            <w:pPr>
              <w:spacing w:after="0"/>
              <w:rPr>
                <w:color w:val="auto"/>
                <w:sz w:val="18"/>
                <w:szCs w:val="18"/>
              </w:rPr>
            </w:pPr>
          </w:p>
        </w:tc>
        <w:tc>
          <w:tcPr>
            <w:tcW w:w="620" w:type="dxa"/>
            <w:vAlign w:val="bottom"/>
          </w:tcPr>
          <w:p w14:paraId="4ACDAED0">
            <w:pPr>
              <w:spacing w:after="0"/>
              <w:rPr>
                <w:color w:val="auto"/>
                <w:sz w:val="18"/>
                <w:szCs w:val="18"/>
              </w:rPr>
            </w:pPr>
          </w:p>
        </w:tc>
        <w:tc>
          <w:tcPr>
            <w:tcW w:w="540" w:type="dxa"/>
            <w:vAlign w:val="bottom"/>
          </w:tcPr>
          <w:p w14:paraId="40C60646">
            <w:pPr>
              <w:spacing w:after="0"/>
              <w:rPr>
                <w:color w:val="auto"/>
                <w:sz w:val="18"/>
                <w:szCs w:val="18"/>
              </w:rPr>
            </w:pPr>
          </w:p>
        </w:tc>
        <w:tc>
          <w:tcPr>
            <w:tcW w:w="520" w:type="dxa"/>
            <w:vAlign w:val="bottom"/>
          </w:tcPr>
          <w:p w14:paraId="772DEE82">
            <w:pPr>
              <w:spacing w:after="0"/>
              <w:rPr>
                <w:color w:val="auto"/>
                <w:sz w:val="18"/>
                <w:szCs w:val="18"/>
              </w:rPr>
            </w:pPr>
          </w:p>
        </w:tc>
        <w:tc>
          <w:tcPr>
            <w:tcW w:w="540" w:type="dxa"/>
            <w:vAlign w:val="bottom"/>
          </w:tcPr>
          <w:p w14:paraId="133115B9">
            <w:pPr>
              <w:spacing w:after="0"/>
              <w:rPr>
                <w:color w:val="auto"/>
                <w:sz w:val="18"/>
                <w:szCs w:val="18"/>
              </w:rPr>
            </w:pPr>
          </w:p>
        </w:tc>
        <w:tc>
          <w:tcPr>
            <w:tcW w:w="1240" w:type="dxa"/>
            <w:gridSpan w:val="3"/>
            <w:vAlign w:val="bottom"/>
          </w:tcPr>
          <w:p w14:paraId="4D3A7041">
            <w:pPr>
              <w:spacing w:after="0" w:line="126" w:lineRule="exact"/>
              <w:ind w:left="240"/>
              <w:rPr>
                <w:color w:val="auto"/>
                <w:sz w:val="20"/>
                <w:szCs w:val="20"/>
              </w:rPr>
            </w:pPr>
            <w:r>
              <w:rPr>
                <w:rFonts w:ascii="宋体" w:hAnsi="宋体" w:eastAsia="宋体" w:cs="宋体"/>
                <w:b/>
                <w:bCs/>
                <w:color w:val="auto"/>
                <w:w w:val="98"/>
                <w:sz w:val="11"/>
                <w:szCs w:val="11"/>
              </w:rPr>
              <w:t>机关商品和服务支出</w:t>
            </w:r>
          </w:p>
        </w:tc>
        <w:tc>
          <w:tcPr>
            <w:tcW w:w="340" w:type="dxa"/>
            <w:vAlign w:val="bottom"/>
          </w:tcPr>
          <w:p w14:paraId="207BC37D">
            <w:pPr>
              <w:spacing w:after="0"/>
              <w:rPr>
                <w:color w:val="auto"/>
                <w:sz w:val="18"/>
                <w:szCs w:val="18"/>
              </w:rPr>
            </w:pPr>
          </w:p>
        </w:tc>
        <w:tc>
          <w:tcPr>
            <w:tcW w:w="540" w:type="dxa"/>
            <w:vAlign w:val="bottom"/>
          </w:tcPr>
          <w:p w14:paraId="3BDF6EC3">
            <w:pPr>
              <w:spacing w:after="0"/>
              <w:rPr>
                <w:color w:val="auto"/>
                <w:sz w:val="18"/>
                <w:szCs w:val="18"/>
              </w:rPr>
            </w:pPr>
          </w:p>
        </w:tc>
        <w:tc>
          <w:tcPr>
            <w:tcW w:w="520" w:type="dxa"/>
            <w:vAlign w:val="bottom"/>
          </w:tcPr>
          <w:p w14:paraId="51E6E4D6">
            <w:pPr>
              <w:spacing w:after="0"/>
              <w:rPr>
                <w:color w:val="auto"/>
                <w:sz w:val="18"/>
                <w:szCs w:val="18"/>
              </w:rPr>
            </w:pPr>
          </w:p>
        </w:tc>
        <w:tc>
          <w:tcPr>
            <w:tcW w:w="540" w:type="dxa"/>
            <w:vAlign w:val="bottom"/>
          </w:tcPr>
          <w:p w14:paraId="5BF9D3D1">
            <w:pPr>
              <w:spacing w:after="0"/>
              <w:rPr>
                <w:color w:val="auto"/>
                <w:sz w:val="18"/>
                <w:szCs w:val="18"/>
              </w:rPr>
            </w:pPr>
          </w:p>
        </w:tc>
        <w:tc>
          <w:tcPr>
            <w:tcW w:w="520" w:type="dxa"/>
            <w:tcBorders>
              <w:right w:val="single" w:color="auto" w:sz="8" w:space="0"/>
            </w:tcBorders>
            <w:vAlign w:val="bottom"/>
          </w:tcPr>
          <w:p w14:paraId="0AFBC39C">
            <w:pPr>
              <w:spacing w:after="0"/>
              <w:rPr>
                <w:color w:val="auto"/>
                <w:sz w:val="18"/>
                <w:szCs w:val="18"/>
              </w:rPr>
            </w:pPr>
          </w:p>
        </w:tc>
        <w:tc>
          <w:tcPr>
            <w:tcW w:w="1700" w:type="dxa"/>
            <w:gridSpan w:val="3"/>
            <w:tcBorders>
              <w:right w:val="single" w:color="auto" w:sz="8" w:space="0"/>
            </w:tcBorders>
            <w:vAlign w:val="bottom"/>
          </w:tcPr>
          <w:p w14:paraId="7B1DDF51">
            <w:pPr>
              <w:spacing w:after="0" w:line="126" w:lineRule="exact"/>
              <w:ind w:left="300"/>
              <w:rPr>
                <w:color w:val="auto"/>
                <w:sz w:val="20"/>
                <w:szCs w:val="20"/>
              </w:rPr>
            </w:pPr>
            <w:r>
              <w:rPr>
                <w:rFonts w:ascii="宋体" w:hAnsi="宋体" w:eastAsia="宋体" w:cs="宋体"/>
                <w:b/>
                <w:bCs/>
                <w:color w:val="auto"/>
                <w:sz w:val="11"/>
                <w:szCs w:val="11"/>
              </w:rPr>
              <w:t>对事业单位经常性补助</w:t>
            </w:r>
          </w:p>
        </w:tc>
        <w:tc>
          <w:tcPr>
            <w:tcW w:w="0" w:type="dxa"/>
            <w:vAlign w:val="bottom"/>
          </w:tcPr>
          <w:p w14:paraId="0CFFF3D1">
            <w:pPr>
              <w:spacing w:after="0"/>
              <w:rPr>
                <w:color w:val="auto"/>
                <w:sz w:val="1"/>
                <w:szCs w:val="1"/>
              </w:rPr>
            </w:pPr>
          </w:p>
        </w:tc>
      </w:tr>
      <w:tr w14:paraId="62EAB31F">
        <w:tblPrEx>
          <w:tblCellMar>
            <w:top w:w="0" w:type="dxa"/>
            <w:left w:w="0" w:type="dxa"/>
            <w:bottom w:w="0" w:type="dxa"/>
            <w:right w:w="0" w:type="dxa"/>
          </w:tblCellMar>
        </w:tblPrEx>
        <w:trPr>
          <w:trHeight w:val="106" w:hRule="atLeast"/>
        </w:trPr>
        <w:tc>
          <w:tcPr>
            <w:tcW w:w="280" w:type="dxa"/>
            <w:tcBorders>
              <w:left w:val="single" w:color="auto" w:sz="8" w:space="0"/>
              <w:bottom w:val="single" w:color="auto" w:sz="8" w:space="0"/>
            </w:tcBorders>
            <w:vAlign w:val="bottom"/>
          </w:tcPr>
          <w:p w14:paraId="6E9C39E1">
            <w:pPr>
              <w:spacing w:after="0"/>
              <w:rPr>
                <w:color w:val="auto"/>
                <w:sz w:val="9"/>
                <w:szCs w:val="9"/>
              </w:rPr>
            </w:pPr>
          </w:p>
        </w:tc>
        <w:tc>
          <w:tcPr>
            <w:tcW w:w="340" w:type="dxa"/>
            <w:tcBorders>
              <w:bottom w:val="single" w:color="auto" w:sz="8" w:space="0"/>
            </w:tcBorders>
            <w:vAlign w:val="bottom"/>
          </w:tcPr>
          <w:p w14:paraId="415784E3">
            <w:pPr>
              <w:spacing w:after="0"/>
              <w:rPr>
                <w:color w:val="auto"/>
                <w:sz w:val="9"/>
                <w:szCs w:val="9"/>
              </w:rPr>
            </w:pPr>
          </w:p>
        </w:tc>
        <w:tc>
          <w:tcPr>
            <w:tcW w:w="120" w:type="dxa"/>
            <w:tcBorders>
              <w:bottom w:val="single" w:color="auto" w:sz="8" w:space="0"/>
            </w:tcBorders>
            <w:vAlign w:val="bottom"/>
          </w:tcPr>
          <w:p w14:paraId="260185F0">
            <w:pPr>
              <w:spacing w:after="0"/>
              <w:rPr>
                <w:color w:val="auto"/>
                <w:sz w:val="9"/>
                <w:szCs w:val="9"/>
              </w:rPr>
            </w:pPr>
          </w:p>
        </w:tc>
        <w:tc>
          <w:tcPr>
            <w:tcW w:w="280" w:type="dxa"/>
            <w:tcBorders>
              <w:bottom w:val="single" w:color="auto" w:sz="8" w:space="0"/>
              <w:right w:val="single" w:color="auto" w:sz="8" w:space="0"/>
            </w:tcBorders>
            <w:vAlign w:val="bottom"/>
          </w:tcPr>
          <w:p w14:paraId="04F4D71E">
            <w:pPr>
              <w:spacing w:after="0"/>
              <w:rPr>
                <w:color w:val="auto"/>
                <w:sz w:val="9"/>
                <w:szCs w:val="9"/>
              </w:rPr>
            </w:pPr>
          </w:p>
        </w:tc>
        <w:tc>
          <w:tcPr>
            <w:tcW w:w="520" w:type="dxa"/>
            <w:vMerge w:val="restart"/>
            <w:tcBorders>
              <w:right w:val="single" w:color="auto" w:sz="8" w:space="0"/>
            </w:tcBorders>
            <w:vAlign w:val="bottom"/>
          </w:tcPr>
          <w:p w14:paraId="27C8D79A">
            <w:pPr>
              <w:spacing w:after="0" w:line="126" w:lineRule="exact"/>
              <w:ind w:left="20"/>
              <w:rPr>
                <w:color w:val="auto"/>
                <w:sz w:val="20"/>
                <w:szCs w:val="20"/>
              </w:rPr>
            </w:pPr>
            <w:r>
              <w:rPr>
                <w:rFonts w:ascii="宋体" w:hAnsi="宋体" w:eastAsia="宋体" w:cs="宋体"/>
                <w:b/>
                <w:bCs/>
                <w:color w:val="auto"/>
                <w:sz w:val="11"/>
                <w:szCs w:val="11"/>
              </w:rPr>
              <w:t>单位代码</w:t>
            </w:r>
          </w:p>
        </w:tc>
        <w:tc>
          <w:tcPr>
            <w:tcW w:w="1180" w:type="dxa"/>
            <w:vMerge w:val="restart"/>
            <w:tcBorders>
              <w:right w:val="single" w:color="auto" w:sz="8" w:space="0"/>
            </w:tcBorders>
            <w:vAlign w:val="bottom"/>
          </w:tcPr>
          <w:p w14:paraId="2401EBC1">
            <w:pPr>
              <w:spacing w:after="0" w:line="126" w:lineRule="exact"/>
              <w:jc w:val="center"/>
              <w:rPr>
                <w:color w:val="auto"/>
                <w:sz w:val="20"/>
                <w:szCs w:val="20"/>
              </w:rPr>
            </w:pPr>
            <w:r>
              <w:rPr>
                <w:rFonts w:ascii="宋体" w:hAnsi="宋体" w:eastAsia="宋体" w:cs="宋体"/>
                <w:b/>
                <w:bCs/>
                <w:color w:val="auto"/>
                <w:w w:val="98"/>
                <w:sz w:val="11"/>
                <w:szCs w:val="11"/>
              </w:rPr>
              <w:t>单位名称（功能科目）</w:t>
            </w:r>
          </w:p>
        </w:tc>
        <w:tc>
          <w:tcPr>
            <w:tcW w:w="700" w:type="dxa"/>
            <w:vMerge w:val="restart"/>
            <w:tcBorders>
              <w:right w:val="single" w:color="auto" w:sz="8" w:space="0"/>
            </w:tcBorders>
            <w:vAlign w:val="bottom"/>
          </w:tcPr>
          <w:p w14:paraId="605B47FC">
            <w:pPr>
              <w:spacing w:after="0" w:line="126" w:lineRule="exact"/>
              <w:ind w:right="212"/>
              <w:jc w:val="right"/>
              <w:rPr>
                <w:color w:val="auto"/>
                <w:sz w:val="20"/>
                <w:szCs w:val="20"/>
              </w:rPr>
            </w:pPr>
            <w:r>
              <w:rPr>
                <w:rFonts w:ascii="宋体" w:hAnsi="宋体" w:eastAsia="宋体" w:cs="宋体"/>
                <w:b/>
                <w:bCs/>
                <w:color w:val="auto"/>
                <w:sz w:val="11"/>
                <w:szCs w:val="11"/>
              </w:rPr>
              <w:t>总计</w:t>
            </w:r>
          </w:p>
        </w:tc>
        <w:tc>
          <w:tcPr>
            <w:tcW w:w="620" w:type="dxa"/>
            <w:tcBorders>
              <w:bottom w:val="single" w:color="auto" w:sz="8" w:space="0"/>
            </w:tcBorders>
            <w:vAlign w:val="bottom"/>
          </w:tcPr>
          <w:p w14:paraId="1D3EF1B7">
            <w:pPr>
              <w:spacing w:after="0"/>
              <w:rPr>
                <w:color w:val="auto"/>
                <w:sz w:val="9"/>
                <w:szCs w:val="9"/>
              </w:rPr>
            </w:pPr>
          </w:p>
        </w:tc>
        <w:tc>
          <w:tcPr>
            <w:tcW w:w="540" w:type="dxa"/>
            <w:tcBorders>
              <w:bottom w:val="single" w:color="auto" w:sz="8" w:space="0"/>
            </w:tcBorders>
            <w:vAlign w:val="bottom"/>
          </w:tcPr>
          <w:p w14:paraId="012A5EFD">
            <w:pPr>
              <w:spacing w:after="0"/>
              <w:rPr>
                <w:color w:val="auto"/>
                <w:sz w:val="9"/>
                <w:szCs w:val="9"/>
              </w:rPr>
            </w:pPr>
          </w:p>
        </w:tc>
        <w:tc>
          <w:tcPr>
            <w:tcW w:w="520" w:type="dxa"/>
            <w:tcBorders>
              <w:bottom w:val="single" w:color="auto" w:sz="8" w:space="0"/>
            </w:tcBorders>
            <w:vAlign w:val="bottom"/>
          </w:tcPr>
          <w:p w14:paraId="776BF706">
            <w:pPr>
              <w:spacing w:after="0"/>
              <w:rPr>
                <w:color w:val="auto"/>
                <w:sz w:val="9"/>
                <w:szCs w:val="9"/>
              </w:rPr>
            </w:pPr>
          </w:p>
        </w:tc>
        <w:tc>
          <w:tcPr>
            <w:tcW w:w="540" w:type="dxa"/>
            <w:tcBorders>
              <w:bottom w:val="single" w:color="auto" w:sz="8" w:space="0"/>
            </w:tcBorders>
            <w:vAlign w:val="bottom"/>
          </w:tcPr>
          <w:p w14:paraId="06FD9DE6">
            <w:pPr>
              <w:spacing w:after="0"/>
              <w:rPr>
                <w:color w:val="auto"/>
                <w:sz w:val="9"/>
                <w:szCs w:val="9"/>
              </w:rPr>
            </w:pPr>
          </w:p>
        </w:tc>
        <w:tc>
          <w:tcPr>
            <w:tcW w:w="520" w:type="dxa"/>
            <w:tcBorders>
              <w:bottom w:val="single" w:color="auto" w:sz="8" w:space="0"/>
            </w:tcBorders>
            <w:vAlign w:val="bottom"/>
          </w:tcPr>
          <w:p w14:paraId="57C783C9">
            <w:pPr>
              <w:spacing w:after="0"/>
              <w:rPr>
                <w:color w:val="auto"/>
                <w:sz w:val="9"/>
                <w:szCs w:val="9"/>
              </w:rPr>
            </w:pPr>
          </w:p>
        </w:tc>
        <w:tc>
          <w:tcPr>
            <w:tcW w:w="540" w:type="dxa"/>
            <w:tcBorders>
              <w:bottom w:val="single" w:color="auto" w:sz="8" w:space="0"/>
            </w:tcBorders>
            <w:vAlign w:val="bottom"/>
          </w:tcPr>
          <w:p w14:paraId="4681CD47">
            <w:pPr>
              <w:spacing w:after="0"/>
              <w:rPr>
                <w:color w:val="auto"/>
                <w:sz w:val="9"/>
                <w:szCs w:val="9"/>
              </w:rPr>
            </w:pPr>
          </w:p>
        </w:tc>
        <w:tc>
          <w:tcPr>
            <w:tcW w:w="180" w:type="dxa"/>
            <w:tcBorders>
              <w:bottom w:val="single" w:color="auto" w:sz="8" w:space="0"/>
            </w:tcBorders>
            <w:vAlign w:val="bottom"/>
          </w:tcPr>
          <w:p w14:paraId="23927495">
            <w:pPr>
              <w:spacing w:after="0"/>
              <w:rPr>
                <w:color w:val="auto"/>
                <w:sz w:val="9"/>
                <w:szCs w:val="9"/>
              </w:rPr>
            </w:pPr>
          </w:p>
        </w:tc>
        <w:tc>
          <w:tcPr>
            <w:tcW w:w="340" w:type="dxa"/>
            <w:tcBorders>
              <w:bottom w:val="single" w:color="auto" w:sz="8" w:space="0"/>
            </w:tcBorders>
            <w:vAlign w:val="bottom"/>
          </w:tcPr>
          <w:p w14:paraId="13A3A9E2">
            <w:pPr>
              <w:spacing w:after="0"/>
              <w:rPr>
                <w:color w:val="auto"/>
                <w:sz w:val="9"/>
                <w:szCs w:val="9"/>
              </w:rPr>
            </w:pPr>
          </w:p>
        </w:tc>
        <w:tc>
          <w:tcPr>
            <w:tcW w:w="540" w:type="dxa"/>
            <w:tcBorders>
              <w:bottom w:val="single" w:color="auto" w:sz="8" w:space="0"/>
            </w:tcBorders>
            <w:vAlign w:val="bottom"/>
          </w:tcPr>
          <w:p w14:paraId="516D2E12">
            <w:pPr>
              <w:spacing w:after="0"/>
              <w:rPr>
                <w:color w:val="auto"/>
                <w:sz w:val="9"/>
                <w:szCs w:val="9"/>
              </w:rPr>
            </w:pPr>
          </w:p>
        </w:tc>
        <w:tc>
          <w:tcPr>
            <w:tcW w:w="520" w:type="dxa"/>
            <w:tcBorders>
              <w:bottom w:val="single" w:color="auto" w:sz="8" w:space="0"/>
            </w:tcBorders>
            <w:vAlign w:val="bottom"/>
          </w:tcPr>
          <w:p w14:paraId="7818FC85">
            <w:pPr>
              <w:spacing w:after="0"/>
              <w:rPr>
                <w:color w:val="auto"/>
                <w:sz w:val="9"/>
                <w:szCs w:val="9"/>
              </w:rPr>
            </w:pPr>
          </w:p>
        </w:tc>
        <w:tc>
          <w:tcPr>
            <w:tcW w:w="540" w:type="dxa"/>
            <w:tcBorders>
              <w:bottom w:val="single" w:color="auto" w:sz="8" w:space="0"/>
            </w:tcBorders>
            <w:vAlign w:val="bottom"/>
          </w:tcPr>
          <w:p w14:paraId="5975CD9A">
            <w:pPr>
              <w:spacing w:after="0"/>
              <w:rPr>
                <w:color w:val="auto"/>
                <w:sz w:val="9"/>
                <w:szCs w:val="9"/>
              </w:rPr>
            </w:pPr>
          </w:p>
        </w:tc>
        <w:tc>
          <w:tcPr>
            <w:tcW w:w="520" w:type="dxa"/>
            <w:tcBorders>
              <w:bottom w:val="single" w:color="auto" w:sz="8" w:space="0"/>
              <w:right w:val="single" w:color="auto" w:sz="8" w:space="0"/>
            </w:tcBorders>
            <w:vAlign w:val="bottom"/>
          </w:tcPr>
          <w:p w14:paraId="11CA72EF">
            <w:pPr>
              <w:spacing w:after="0"/>
              <w:rPr>
                <w:color w:val="auto"/>
                <w:sz w:val="9"/>
                <w:szCs w:val="9"/>
              </w:rPr>
            </w:pPr>
          </w:p>
        </w:tc>
        <w:tc>
          <w:tcPr>
            <w:tcW w:w="640" w:type="dxa"/>
            <w:tcBorders>
              <w:bottom w:val="single" w:color="auto" w:sz="8" w:space="0"/>
            </w:tcBorders>
            <w:vAlign w:val="bottom"/>
          </w:tcPr>
          <w:p w14:paraId="19F48A00">
            <w:pPr>
              <w:spacing w:after="0"/>
              <w:rPr>
                <w:color w:val="auto"/>
                <w:sz w:val="9"/>
                <w:szCs w:val="9"/>
              </w:rPr>
            </w:pPr>
          </w:p>
        </w:tc>
        <w:tc>
          <w:tcPr>
            <w:tcW w:w="520" w:type="dxa"/>
            <w:tcBorders>
              <w:bottom w:val="single" w:color="auto" w:sz="8" w:space="0"/>
            </w:tcBorders>
            <w:vAlign w:val="bottom"/>
          </w:tcPr>
          <w:p w14:paraId="3BB88F10">
            <w:pPr>
              <w:spacing w:after="0"/>
              <w:rPr>
                <w:color w:val="auto"/>
                <w:sz w:val="9"/>
                <w:szCs w:val="9"/>
              </w:rPr>
            </w:pPr>
          </w:p>
        </w:tc>
        <w:tc>
          <w:tcPr>
            <w:tcW w:w="540" w:type="dxa"/>
            <w:tcBorders>
              <w:bottom w:val="single" w:color="auto" w:sz="8" w:space="0"/>
              <w:right w:val="single" w:color="auto" w:sz="8" w:space="0"/>
            </w:tcBorders>
            <w:vAlign w:val="bottom"/>
          </w:tcPr>
          <w:p w14:paraId="2FE2D4CE">
            <w:pPr>
              <w:spacing w:after="0"/>
              <w:rPr>
                <w:color w:val="auto"/>
                <w:sz w:val="9"/>
                <w:szCs w:val="9"/>
              </w:rPr>
            </w:pPr>
          </w:p>
        </w:tc>
        <w:tc>
          <w:tcPr>
            <w:tcW w:w="0" w:type="dxa"/>
            <w:vAlign w:val="bottom"/>
          </w:tcPr>
          <w:p w14:paraId="29E83911">
            <w:pPr>
              <w:spacing w:after="0"/>
              <w:rPr>
                <w:color w:val="auto"/>
                <w:sz w:val="1"/>
                <w:szCs w:val="1"/>
              </w:rPr>
            </w:pPr>
          </w:p>
        </w:tc>
      </w:tr>
      <w:tr w14:paraId="10B9CD6E">
        <w:tblPrEx>
          <w:tblCellMar>
            <w:top w:w="0" w:type="dxa"/>
            <w:left w:w="0" w:type="dxa"/>
            <w:bottom w:w="0" w:type="dxa"/>
            <w:right w:w="0" w:type="dxa"/>
          </w:tblCellMar>
        </w:tblPrEx>
        <w:trPr>
          <w:trHeight w:val="87" w:hRule="atLeast"/>
        </w:trPr>
        <w:tc>
          <w:tcPr>
            <w:tcW w:w="280" w:type="dxa"/>
            <w:vMerge w:val="restart"/>
            <w:tcBorders>
              <w:left w:val="single" w:color="auto" w:sz="8" w:space="0"/>
              <w:right w:val="single" w:color="auto" w:sz="8" w:space="0"/>
            </w:tcBorders>
            <w:vAlign w:val="bottom"/>
          </w:tcPr>
          <w:p w14:paraId="19584651">
            <w:pPr>
              <w:spacing w:after="0" w:line="126" w:lineRule="exact"/>
              <w:jc w:val="center"/>
              <w:rPr>
                <w:color w:val="auto"/>
                <w:sz w:val="20"/>
                <w:szCs w:val="20"/>
              </w:rPr>
            </w:pPr>
            <w:r>
              <w:rPr>
                <w:rFonts w:ascii="宋体" w:hAnsi="宋体" w:eastAsia="宋体" w:cs="宋体"/>
                <w:b/>
                <w:bCs/>
                <w:color w:val="auto"/>
                <w:sz w:val="11"/>
                <w:szCs w:val="11"/>
              </w:rPr>
              <w:t>类</w:t>
            </w:r>
          </w:p>
        </w:tc>
        <w:tc>
          <w:tcPr>
            <w:tcW w:w="340" w:type="dxa"/>
            <w:vMerge w:val="restart"/>
            <w:tcBorders>
              <w:right w:val="single" w:color="auto" w:sz="8" w:space="0"/>
            </w:tcBorders>
            <w:vAlign w:val="bottom"/>
          </w:tcPr>
          <w:p w14:paraId="1FF3C56C">
            <w:pPr>
              <w:spacing w:after="0" w:line="126" w:lineRule="exact"/>
              <w:ind w:left="120"/>
              <w:rPr>
                <w:color w:val="auto"/>
                <w:sz w:val="20"/>
                <w:szCs w:val="20"/>
              </w:rPr>
            </w:pPr>
            <w:r>
              <w:rPr>
                <w:rFonts w:ascii="宋体" w:hAnsi="宋体" w:eastAsia="宋体" w:cs="宋体"/>
                <w:b/>
                <w:bCs/>
                <w:color w:val="auto"/>
                <w:sz w:val="11"/>
                <w:szCs w:val="11"/>
              </w:rPr>
              <w:t>款</w:t>
            </w:r>
          </w:p>
        </w:tc>
        <w:tc>
          <w:tcPr>
            <w:tcW w:w="120" w:type="dxa"/>
            <w:vAlign w:val="bottom"/>
          </w:tcPr>
          <w:p w14:paraId="1E936B94">
            <w:pPr>
              <w:spacing w:after="0"/>
              <w:rPr>
                <w:color w:val="auto"/>
                <w:sz w:val="7"/>
                <w:szCs w:val="7"/>
              </w:rPr>
            </w:pPr>
          </w:p>
        </w:tc>
        <w:tc>
          <w:tcPr>
            <w:tcW w:w="280" w:type="dxa"/>
            <w:vMerge w:val="restart"/>
            <w:tcBorders>
              <w:right w:val="single" w:color="auto" w:sz="8" w:space="0"/>
            </w:tcBorders>
            <w:vAlign w:val="bottom"/>
          </w:tcPr>
          <w:p w14:paraId="0476EB72">
            <w:pPr>
              <w:spacing w:after="0" w:line="126" w:lineRule="exact"/>
              <w:ind w:left="20"/>
              <w:rPr>
                <w:color w:val="auto"/>
                <w:sz w:val="20"/>
                <w:szCs w:val="20"/>
              </w:rPr>
            </w:pPr>
            <w:r>
              <w:rPr>
                <w:rFonts w:ascii="宋体" w:hAnsi="宋体" w:eastAsia="宋体" w:cs="宋体"/>
                <w:b/>
                <w:bCs/>
                <w:color w:val="auto"/>
                <w:sz w:val="11"/>
                <w:szCs w:val="11"/>
              </w:rPr>
              <w:t>项</w:t>
            </w:r>
          </w:p>
        </w:tc>
        <w:tc>
          <w:tcPr>
            <w:tcW w:w="520" w:type="dxa"/>
            <w:vMerge w:val="continue"/>
            <w:tcBorders>
              <w:right w:val="single" w:color="auto" w:sz="8" w:space="0"/>
            </w:tcBorders>
            <w:vAlign w:val="bottom"/>
          </w:tcPr>
          <w:p w14:paraId="7A1F4853">
            <w:pPr>
              <w:spacing w:after="0"/>
              <w:rPr>
                <w:color w:val="auto"/>
                <w:sz w:val="7"/>
                <w:szCs w:val="7"/>
              </w:rPr>
            </w:pPr>
          </w:p>
        </w:tc>
        <w:tc>
          <w:tcPr>
            <w:tcW w:w="1180" w:type="dxa"/>
            <w:vMerge w:val="continue"/>
            <w:tcBorders>
              <w:right w:val="single" w:color="auto" w:sz="8" w:space="0"/>
            </w:tcBorders>
            <w:vAlign w:val="bottom"/>
          </w:tcPr>
          <w:p w14:paraId="5734E2F8">
            <w:pPr>
              <w:spacing w:after="0"/>
              <w:rPr>
                <w:color w:val="auto"/>
                <w:sz w:val="7"/>
                <w:szCs w:val="7"/>
              </w:rPr>
            </w:pPr>
          </w:p>
        </w:tc>
        <w:tc>
          <w:tcPr>
            <w:tcW w:w="700" w:type="dxa"/>
            <w:vMerge w:val="continue"/>
            <w:tcBorders>
              <w:right w:val="single" w:color="auto" w:sz="8" w:space="0"/>
            </w:tcBorders>
            <w:vAlign w:val="bottom"/>
          </w:tcPr>
          <w:p w14:paraId="2458E634">
            <w:pPr>
              <w:spacing w:after="0"/>
              <w:rPr>
                <w:color w:val="auto"/>
                <w:sz w:val="7"/>
                <w:szCs w:val="7"/>
              </w:rPr>
            </w:pPr>
          </w:p>
        </w:tc>
        <w:tc>
          <w:tcPr>
            <w:tcW w:w="620" w:type="dxa"/>
            <w:vMerge w:val="restart"/>
            <w:tcBorders>
              <w:right w:val="single" w:color="auto" w:sz="8" w:space="0"/>
            </w:tcBorders>
            <w:vAlign w:val="bottom"/>
          </w:tcPr>
          <w:p w14:paraId="6F2735C7">
            <w:pPr>
              <w:spacing w:after="0" w:line="126" w:lineRule="exact"/>
              <w:ind w:right="152"/>
              <w:jc w:val="right"/>
              <w:rPr>
                <w:color w:val="auto"/>
                <w:sz w:val="20"/>
                <w:szCs w:val="20"/>
              </w:rPr>
            </w:pPr>
            <w:r>
              <w:rPr>
                <w:rFonts w:ascii="宋体" w:hAnsi="宋体" w:eastAsia="宋体" w:cs="宋体"/>
                <w:b/>
                <w:bCs/>
                <w:color w:val="auto"/>
                <w:sz w:val="11"/>
                <w:szCs w:val="11"/>
              </w:rPr>
              <w:t>合计</w:t>
            </w:r>
          </w:p>
        </w:tc>
        <w:tc>
          <w:tcPr>
            <w:tcW w:w="540" w:type="dxa"/>
            <w:vMerge w:val="restart"/>
            <w:tcBorders>
              <w:right w:val="single" w:color="auto" w:sz="8" w:space="0"/>
            </w:tcBorders>
            <w:vAlign w:val="bottom"/>
          </w:tcPr>
          <w:p w14:paraId="1054D9DE">
            <w:pPr>
              <w:spacing w:after="0" w:line="126" w:lineRule="exact"/>
              <w:ind w:right="12"/>
              <w:jc w:val="right"/>
              <w:rPr>
                <w:color w:val="auto"/>
                <w:sz w:val="20"/>
                <w:szCs w:val="20"/>
              </w:rPr>
            </w:pPr>
            <w:r>
              <w:rPr>
                <w:rFonts w:ascii="宋体" w:hAnsi="宋体" w:eastAsia="宋体" w:cs="宋体"/>
                <w:b/>
                <w:bCs/>
                <w:color w:val="auto"/>
                <w:sz w:val="11"/>
                <w:szCs w:val="11"/>
              </w:rPr>
              <w:t>办公经费</w:t>
            </w:r>
          </w:p>
        </w:tc>
        <w:tc>
          <w:tcPr>
            <w:tcW w:w="520" w:type="dxa"/>
            <w:vMerge w:val="restart"/>
            <w:tcBorders>
              <w:right w:val="single" w:color="auto" w:sz="8" w:space="0"/>
            </w:tcBorders>
            <w:vAlign w:val="bottom"/>
          </w:tcPr>
          <w:p w14:paraId="738537E8">
            <w:pPr>
              <w:spacing w:after="0" w:line="126" w:lineRule="exact"/>
              <w:ind w:right="52"/>
              <w:jc w:val="right"/>
              <w:rPr>
                <w:color w:val="auto"/>
                <w:sz w:val="20"/>
                <w:szCs w:val="20"/>
              </w:rPr>
            </w:pPr>
            <w:r>
              <w:rPr>
                <w:rFonts w:ascii="宋体" w:hAnsi="宋体" w:eastAsia="宋体" w:cs="宋体"/>
                <w:b/>
                <w:bCs/>
                <w:color w:val="auto"/>
                <w:sz w:val="11"/>
                <w:szCs w:val="11"/>
              </w:rPr>
              <w:t>会议费</w:t>
            </w:r>
          </w:p>
        </w:tc>
        <w:tc>
          <w:tcPr>
            <w:tcW w:w="540" w:type="dxa"/>
            <w:vMerge w:val="restart"/>
            <w:tcBorders>
              <w:right w:val="single" w:color="auto" w:sz="8" w:space="0"/>
            </w:tcBorders>
            <w:vAlign w:val="bottom"/>
          </w:tcPr>
          <w:p w14:paraId="119E4967">
            <w:pPr>
              <w:spacing w:after="0" w:line="126" w:lineRule="exact"/>
              <w:ind w:right="72"/>
              <w:jc w:val="right"/>
              <w:rPr>
                <w:color w:val="auto"/>
                <w:sz w:val="20"/>
                <w:szCs w:val="20"/>
              </w:rPr>
            </w:pPr>
            <w:r>
              <w:rPr>
                <w:rFonts w:ascii="宋体" w:hAnsi="宋体" w:eastAsia="宋体" w:cs="宋体"/>
                <w:b/>
                <w:bCs/>
                <w:color w:val="auto"/>
                <w:sz w:val="11"/>
                <w:szCs w:val="11"/>
              </w:rPr>
              <w:t>培训费</w:t>
            </w:r>
          </w:p>
        </w:tc>
        <w:tc>
          <w:tcPr>
            <w:tcW w:w="520" w:type="dxa"/>
            <w:vMerge w:val="restart"/>
            <w:tcBorders>
              <w:right w:val="single" w:color="auto" w:sz="8" w:space="0"/>
            </w:tcBorders>
            <w:vAlign w:val="bottom"/>
          </w:tcPr>
          <w:p w14:paraId="44E33E3A">
            <w:pPr>
              <w:spacing w:after="0" w:line="126" w:lineRule="exact"/>
              <w:jc w:val="center"/>
              <w:rPr>
                <w:color w:val="auto"/>
                <w:sz w:val="20"/>
                <w:szCs w:val="20"/>
              </w:rPr>
            </w:pPr>
            <w:r>
              <w:rPr>
                <w:rFonts w:ascii="宋体" w:hAnsi="宋体" w:eastAsia="宋体" w:cs="宋体"/>
                <w:b/>
                <w:bCs/>
                <w:color w:val="auto"/>
                <w:w w:val="95"/>
                <w:sz w:val="11"/>
                <w:szCs w:val="11"/>
              </w:rPr>
              <w:t>专用材料</w:t>
            </w:r>
          </w:p>
        </w:tc>
        <w:tc>
          <w:tcPr>
            <w:tcW w:w="540" w:type="dxa"/>
            <w:vMerge w:val="restart"/>
            <w:tcBorders>
              <w:right w:val="single" w:color="auto" w:sz="8" w:space="0"/>
            </w:tcBorders>
            <w:vAlign w:val="bottom"/>
          </w:tcPr>
          <w:p w14:paraId="25D5990D">
            <w:pPr>
              <w:spacing w:after="0" w:line="126" w:lineRule="exact"/>
              <w:jc w:val="center"/>
              <w:rPr>
                <w:color w:val="auto"/>
                <w:sz w:val="20"/>
                <w:szCs w:val="20"/>
              </w:rPr>
            </w:pPr>
            <w:r>
              <w:rPr>
                <w:rFonts w:ascii="宋体" w:hAnsi="宋体" w:eastAsia="宋体" w:cs="宋体"/>
                <w:b/>
                <w:bCs/>
                <w:color w:val="auto"/>
                <w:w w:val="99"/>
                <w:sz w:val="11"/>
                <w:szCs w:val="11"/>
              </w:rPr>
              <w:t>委托业务</w:t>
            </w:r>
          </w:p>
        </w:tc>
        <w:tc>
          <w:tcPr>
            <w:tcW w:w="520" w:type="dxa"/>
            <w:gridSpan w:val="2"/>
            <w:vMerge w:val="restart"/>
            <w:tcBorders>
              <w:right w:val="single" w:color="auto" w:sz="8" w:space="0"/>
            </w:tcBorders>
            <w:vAlign w:val="bottom"/>
          </w:tcPr>
          <w:p w14:paraId="053131C7">
            <w:pPr>
              <w:spacing w:after="0" w:line="126" w:lineRule="exact"/>
              <w:jc w:val="center"/>
              <w:rPr>
                <w:color w:val="auto"/>
                <w:sz w:val="20"/>
                <w:szCs w:val="20"/>
              </w:rPr>
            </w:pPr>
            <w:r>
              <w:rPr>
                <w:rFonts w:ascii="宋体" w:hAnsi="宋体" w:eastAsia="宋体" w:cs="宋体"/>
                <w:b/>
                <w:bCs/>
                <w:color w:val="auto"/>
                <w:w w:val="95"/>
                <w:sz w:val="11"/>
                <w:szCs w:val="11"/>
              </w:rPr>
              <w:t>公务接待</w:t>
            </w:r>
          </w:p>
        </w:tc>
        <w:tc>
          <w:tcPr>
            <w:tcW w:w="540" w:type="dxa"/>
            <w:vMerge w:val="restart"/>
            <w:tcBorders>
              <w:right w:val="single" w:color="auto" w:sz="8" w:space="0"/>
            </w:tcBorders>
            <w:vAlign w:val="bottom"/>
          </w:tcPr>
          <w:p w14:paraId="436DF7A9">
            <w:pPr>
              <w:spacing w:after="0" w:line="126" w:lineRule="exact"/>
              <w:jc w:val="center"/>
              <w:rPr>
                <w:color w:val="auto"/>
                <w:sz w:val="20"/>
                <w:szCs w:val="20"/>
              </w:rPr>
            </w:pPr>
            <w:r>
              <w:rPr>
                <w:rFonts w:ascii="宋体" w:hAnsi="宋体" w:eastAsia="宋体" w:cs="宋体"/>
                <w:b/>
                <w:bCs/>
                <w:color w:val="auto"/>
                <w:w w:val="99"/>
                <w:sz w:val="11"/>
                <w:szCs w:val="11"/>
              </w:rPr>
              <w:t>因公出国</w:t>
            </w:r>
          </w:p>
        </w:tc>
        <w:tc>
          <w:tcPr>
            <w:tcW w:w="520" w:type="dxa"/>
            <w:vMerge w:val="restart"/>
            <w:tcBorders>
              <w:right w:val="single" w:color="auto" w:sz="8" w:space="0"/>
            </w:tcBorders>
            <w:vAlign w:val="bottom"/>
          </w:tcPr>
          <w:p w14:paraId="4C58F228">
            <w:pPr>
              <w:spacing w:after="0" w:line="126" w:lineRule="exact"/>
              <w:jc w:val="center"/>
              <w:rPr>
                <w:color w:val="auto"/>
                <w:sz w:val="20"/>
                <w:szCs w:val="20"/>
              </w:rPr>
            </w:pPr>
            <w:r>
              <w:rPr>
                <w:rFonts w:ascii="宋体" w:hAnsi="宋体" w:eastAsia="宋体" w:cs="宋体"/>
                <w:b/>
                <w:bCs/>
                <w:color w:val="auto"/>
                <w:w w:val="95"/>
                <w:sz w:val="11"/>
                <w:szCs w:val="11"/>
              </w:rPr>
              <w:t>公务用车</w:t>
            </w:r>
          </w:p>
        </w:tc>
        <w:tc>
          <w:tcPr>
            <w:tcW w:w="540" w:type="dxa"/>
            <w:vMerge w:val="restart"/>
            <w:tcBorders>
              <w:right w:val="single" w:color="auto" w:sz="8" w:space="0"/>
            </w:tcBorders>
            <w:vAlign w:val="bottom"/>
          </w:tcPr>
          <w:p w14:paraId="764CBD68">
            <w:pPr>
              <w:spacing w:after="0" w:line="134" w:lineRule="exact"/>
              <w:jc w:val="center"/>
              <w:rPr>
                <w:color w:val="auto"/>
                <w:sz w:val="20"/>
                <w:szCs w:val="20"/>
              </w:rPr>
            </w:pPr>
            <w:r>
              <w:rPr>
                <w:rFonts w:ascii="宋体" w:hAnsi="宋体" w:eastAsia="宋体" w:cs="宋体"/>
                <w:b/>
                <w:bCs/>
                <w:color w:val="auto"/>
                <w:sz w:val="11"/>
                <w:szCs w:val="11"/>
              </w:rPr>
              <w:t>维修</w:t>
            </w:r>
            <w:r>
              <w:rPr>
                <w:rFonts w:ascii="Arial" w:hAnsi="Arial" w:eastAsia="Arial" w:cs="Arial"/>
                <w:b/>
                <w:bCs/>
                <w:color w:val="auto"/>
                <w:sz w:val="11"/>
                <w:szCs w:val="11"/>
              </w:rPr>
              <w:t>(</w:t>
            </w:r>
            <w:r>
              <w:rPr>
                <w:rFonts w:ascii="宋体" w:hAnsi="宋体" w:eastAsia="宋体" w:cs="宋体"/>
                <w:b/>
                <w:bCs/>
                <w:color w:val="auto"/>
                <w:sz w:val="11"/>
                <w:szCs w:val="11"/>
              </w:rPr>
              <w:t>护</w:t>
            </w:r>
            <w:r>
              <w:rPr>
                <w:rFonts w:ascii="Arial" w:hAnsi="Arial" w:eastAsia="Arial" w:cs="Arial"/>
                <w:b/>
                <w:bCs/>
                <w:color w:val="auto"/>
                <w:sz w:val="11"/>
                <w:szCs w:val="11"/>
              </w:rPr>
              <w:t>)</w:t>
            </w:r>
          </w:p>
        </w:tc>
        <w:tc>
          <w:tcPr>
            <w:tcW w:w="520" w:type="dxa"/>
            <w:vMerge w:val="restart"/>
            <w:tcBorders>
              <w:right w:val="single" w:color="auto" w:sz="8" w:space="0"/>
            </w:tcBorders>
            <w:vAlign w:val="bottom"/>
          </w:tcPr>
          <w:p w14:paraId="659201CC">
            <w:pPr>
              <w:spacing w:after="0" w:line="126" w:lineRule="exact"/>
              <w:jc w:val="center"/>
              <w:rPr>
                <w:color w:val="auto"/>
                <w:sz w:val="20"/>
                <w:szCs w:val="20"/>
              </w:rPr>
            </w:pPr>
            <w:r>
              <w:rPr>
                <w:rFonts w:ascii="宋体" w:hAnsi="宋体" w:eastAsia="宋体" w:cs="宋体"/>
                <w:b/>
                <w:bCs/>
                <w:color w:val="auto"/>
                <w:w w:val="99"/>
                <w:sz w:val="11"/>
                <w:szCs w:val="11"/>
              </w:rPr>
              <w:t>其他商品</w:t>
            </w:r>
          </w:p>
        </w:tc>
        <w:tc>
          <w:tcPr>
            <w:tcW w:w="640" w:type="dxa"/>
            <w:vMerge w:val="restart"/>
            <w:tcBorders>
              <w:right w:val="single" w:color="auto" w:sz="8" w:space="0"/>
            </w:tcBorders>
            <w:vAlign w:val="bottom"/>
          </w:tcPr>
          <w:p w14:paraId="29295B79">
            <w:pPr>
              <w:spacing w:after="0" w:line="126" w:lineRule="exact"/>
              <w:ind w:left="200"/>
              <w:rPr>
                <w:color w:val="auto"/>
                <w:sz w:val="20"/>
                <w:szCs w:val="20"/>
              </w:rPr>
            </w:pPr>
            <w:r>
              <w:rPr>
                <w:rFonts w:ascii="宋体" w:hAnsi="宋体" w:eastAsia="宋体" w:cs="宋体"/>
                <w:b/>
                <w:bCs/>
                <w:color w:val="auto"/>
                <w:sz w:val="11"/>
                <w:szCs w:val="11"/>
              </w:rPr>
              <w:t>合计</w:t>
            </w:r>
          </w:p>
        </w:tc>
        <w:tc>
          <w:tcPr>
            <w:tcW w:w="520" w:type="dxa"/>
            <w:vMerge w:val="restart"/>
            <w:tcBorders>
              <w:right w:val="single" w:color="auto" w:sz="8" w:space="0"/>
            </w:tcBorders>
            <w:vAlign w:val="bottom"/>
          </w:tcPr>
          <w:p w14:paraId="24A39158">
            <w:pPr>
              <w:spacing w:after="0" w:line="126" w:lineRule="exact"/>
              <w:jc w:val="center"/>
              <w:rPr>
                <w:color w:val="auto"/>
                <w:sz w:val="20"/>
                <w:szCs w:val="20"/>
              </w:rPr>
            </w:pPr>
            <w:r>
              <w:rPr>
                <w:rFonts w:ascii="宋体" w:hAnsi="宋体" w:eastAsia="宋体" w:cs="宋体"/>
                <w:b/>
                <w:bCs/>
                <w:color w:val="auto"/>
                <w:w w:val="99"/>
                <w:sz w:val="11"/>
                <w:szCs w:val="11"/>
              </w:rPr>
              <w:t>商品和服</w:t>
            </w:r>
          </w:p>
        </w:tc>
        <w:tc>
          <w:tcPr>
            <w:tcW w:w="540" w:type="dxa"/>
            <w:vMerge w:val="restart"/>
            <w:tcBorders>
              <w:right w:val="single" w:color="auto" w:sz="8" w:space="0"/>
            </w:tcBorders>
            <w:vAlign w:val="bottom"/>
          </w:tcPr>
          <w:p w14:paraId="278D2D22">
            <w:pPr>
              <w:spacing w:after="0" w:line="126" w:lineRule="exact"/>
              <w:jc w:val="center"/>
              <w:rPr>
                <w:color w:val="auto"/>
                <w:sz w:val="20"/>
                <w:szCs w:val="20"/>
              </w:rPr>
            </w:pPr>
            <w:r>
              <w:rPr>
                <w:rFonts w:ascii="宋体" w:hAnsi="宋体" w:eastAsia="宋体" w:cs="宋体"/>
                <w:b/>
                <w:bCs/>
                <w:color w:val="auto"/>
                <w:w w:val="95"/>
                <w:sz w:val="11"/>
                <w:szCs w:val="11"/>
              </w:rPr>
              <w:t>其他对事</w:t>
            </w:r>
          </w:p>
        </w:tc>
        <w:tc>
          <w:tcPr>
            <w:tcW w:w="0" w:type="dxa"/>
            <w:vAlign w:val="bottom"/>
          </w:tcPr>
          <w:p w14:paraId="3AB0B3BA">
            <w:pPr>
              <w:spacing w:after="0"/>
              <w:rPr>
                <w:color w:val="auto"/>
                <w:sz w:val="1"/>
                <w:szCs w:val="1"/>
              </w:rPr>
            </w:pPr>
          </w:p>
        </w:tc>
      </w:tr>
      <w:tr w14:paraId="3460B738">
        <w:tblPrEx>
          <w:tblCellMar>
            <w:top w:w="0" w:type="dxa"/>
            <w:left w:w="0" w:type="dxa"/>
            <w:bottom w:w="0" w:type="dxa"/>
            <w:right w:w="0" w:type="dxa"/>
          </w:tblCellMar>
        </w:tblPrEx>
        <w:trPr>
          <w:trHeight w:val="93" w:hRule="atLeast"/>
        </w:trPr>
        <w:tc>
          <w:tcPr>
            <w:tcW w:w="280" w:type="dxa"/>
            <w:vMerge w:val="continue"/>
            <w:tcBorders>
              <w:left w:val="single" w:color="auto" w:sz="8" w:space="0"/>
              <w:right w:val="single" w:color="auto" w:sz="8" w:space="0"/>
            </w:tcBorders>
            <w:vAlign w:val="bottom"/>
          </w:tcPr>
          <w:p w14:paraId="6865BCB9">
            <w:pPr>
              <w:spacing w:after="0"/>
              <w:rPr>
                <w:color w:val="auto"/>
                <w:sz w:val="8"/>
                <w:szCs w:val="8"/>
              </w:rPr>
            </w:pPr>
          </w:p>
        </w:tc>
        <w:tc>
          <w:tcPr>
            <w:tcW w:w="340" w:type="dxa"/>
            <w:vMerge w:val="continue"/>
            <w:tcBorders>
              <w:right w:val="single" w:color="auto" w:sz="8" w:space="0"/>
            </w:tcBorders>
            <w:vAlign w:val="bottom"/>
          </w:tcPr>
          <w:p w14:paraId="0098A750">
            <w:pPr>
              <w:spacing w:after="0"/>
              <w:rPr>
                <w:color w:val="auto"/>
                <w:sz w:val="8"/>
                <w:szCs w:val="8"/>
              </w:rPr>
            </w:pPr>
          </w:p>
        </w:tc>
        <w:tc>
          <w:tcPr>
            <w:tcW w:w="120" w:type="dxa"/>
            <w:vAlign w:val="bottom"/>
          </w:tcPr>
          <w:p w14:paraId="124F24E2">
            <w:pPr>
              <w:spacing w:after="0"/>
              <w:rPr>
                <w:color w:val="auto"/>
                <w:sz w:val="8"/>
                <w:szCs w:val="8"/>
              </w:rPr>
            </w:pPr>
          </w:p>
        </w:tc>
        <w:tc>
          <w:tcPr>
            <w:tcW w:w="280" w:type="dxa"/>
            <w:vMerge w:val="continue"/>
            <w:tcBorders>
              <w:right w:val="single" w:color="auto" w:sz="8" w:space="0"/>
            </w:tcBorders>
            <w:vAlign w:val="bottom"/>
          </w:tcPr>
          <w:p w14:paraId="19C78757">
            <w:pPr>
              <w:spacing w:after="0"/>
              <w:rPr>
                <w:color w:val="auto"/>
                <w:sz w:val="8"/>
                <w:szCs w:val="8"/>
              </w:rPr>
            </w:pPr>
          </w:p>
        </w:tc>
        <w:tc>
          <w:tcPr>
            <w:tcW w:w="520" w:type="dxa"/>
            <w:tcBorders>
              <w:right w:val="single" w:color="auto" w:sz="8" w:space="0"/>
            </w:tcBorders>
            <w:vAlign w:val="bottom"/>
          </w:tcPr>
          <w:p w14:paraId="2954F4D8">
            <w:pPr>
              <w:spacing w:after="0"/>
              <w:rPr>
                <w:color w:val="auto"/>
                <w:sz w:val="8"/>
                <w:szCs w:val="8"/>
              </w:rPr>
            </w:pPr>
          </w:p>
        </w:tc>
        <w:tc>
          <w:tcPr>
            <w:tcW w:w="1180" w:type="dxa"/>
            <w:tcBorders>
              <w:right w:val="single" w:color="auto" w:sz="8" w:space="0"/>
            </w:tcBorders>
            <w:vAlign w:val="bottom"/>
          </w:tcPr>
          <w:p w14:paraId="43DEEE4D">
            <w:pPr>
              <w:spacing w:after="0"/>
              <w:rPr>
                <w:color w:val="auto"/>
                <w:sz w:val="8"/>
                <w:szCs w:val="8"/>
              </w:rPr>
            </w:pPr>
          </w:p>
        </w:tc>
        <w:tc>
          <w:tcPr>
            <w:tcW w:w="700" w:type="dxa"/>
            <w:tcBorders>
              <w:right w:val="single" w:color="auto" w:sz="8" w:space="0"/>
            </w:tcBorders>
            <w:vAlign w:val="bottom"/>
          </w:tcPr>
          <w:p w14:paraId="46A9946C">
            <w:pPr>
              <w:spacing w:after="0"/>
              <w:rPr>
                <w:color w:val="auto"/>
                <w:sz w:val="8"/>
                <w:szCs w:val="8"/>
              </w:rPr>
            </w:pPr>
          </w:p>
        </w:tc>
        <w:tc>
          <w:tcPr>
            <w:tcW w:w="620" w:type="dxa"/>
            <w:vMerge w:val="continue"/>
            <w:tcBorders>
              <w:right w:val="single" w:color="auto" w:sz="8" w:space="0"/>
            </w:tcBorders>
            <w:vAlign w:val="bottom"/>
          </w:tcPr>
          <w:p w14:paraId="59701F47">
            <w:pPr>
              <w:spacing w:after="0"/>
              <w:rPr>
                <w:color w:val="auto"/>
                <w:sz w:val="8"/>
                <w:szCs w:val="8"/>
              </w:rPr>
            </w:pPr>
          </w:p>
        </w:tc>
        <w:tc>
          <w:tcPr>
            <w:tcW w:w="540" w:type="dxa"/>
            <w:vMerge w:val="continue"/>
            <w:tcBorders>
              <w:right w:val="single" w:color="auto" w:sz="8" w:space="0"/>
            </w:tcBorders>
            <w:vAlign w:val="bottom"/>
          </w:tcPr>
          <w:p w14:paraId="2790F6B7">
            <w:pPr>
              <w:spacing w:after="0"/>
              <w:rPr>
                <w:color w:val="auto"/>
                <w:sz w:val="8"/>
                <w:szCs w:val="8"/>
              </w:rPr>
            </w:pPr>
          </w:p>
        </w:tc>
        <w:tc>
          <w:tcPr>
            <w:tcW w:w="520" w:type="dxa"/>
            <w:vMerge w:val="continue"/>
            <w:tcBorders>
              <w:right w:val="single" w:color="auto" w:sz="8" w:space="0"/>
            </w:tcBorders>
            <w:vAlign w:val="bottom"/>
          </w:tcPr>
          <w:p w14:paraId="1E3A2D83">
            <w:pPr>
              <w:spacing w:after="0"/>
              <w:rPr>
                <w:color w:val="auto"/>
                <w:sz w:val="8"/>
                <w:szCs w:val="8"/>
              </w:rPr>
            </w:pPr>
          </w:p>
        </w:tc>
        <w:tc>
          <w:tcPr>
            <w:tcW w:w="540" w:type="dxa"/>
            <w:vMerge w:val="continue"/>
            <w:tcBorders>
              <w:right w:val="single" w:color="auto" w:sz="8" w:space="0"/>
            </w:tcBorders>
            <w:vAlign w:val="bottom"/>
          </w:tcPr>
          <w:p w14:paraId="4C221E49">
            <w:pPr>
              <w:spacing w:after="0"/>
              <w:rPr>
                <w:color w:val="auto"/>
                <w:sz w:val="8"/>
                <w:szCs w:val="8"/>
              </w:rPr>
            </w:pPr>
          </w:p>
        </w:tc>
        <w:tc>
          <w:tcPr>
            <w:tcW w:w="520" w:type="dxa"/>
            <w:vMerge w:val="continue"/>
            <w:tcBorders>
              <w:right w:val="single" w:color="auto" w:sz="8" w:space="0"/>
            </w:tcBorders>
            <w:vAlign w:val="bottom"/>
          </w:tcPr>
          <w:p w14:paraId="6E2F4075">
            <w:pPr>
              <w:spacing w:after="0"/>
              <w:rPr>
                <w:color w:val="auto"/>
                <w:sz w:val="8"/>
                <w:szCs w:val="8"/>
              </w:rPr>
            </w:pPr>
          </w:p>
        </w:tc>
        <w:tc>
          <w:tcPr>
            <w:tcW w:w="540" w:type="dxa"/>
            <w:vMerge w:val="continue"/>
            <w:tcBorders>
              <w:right w:val="single" w:color="auto" w:sz="8" w:space="0"/>
            </w:tcBorders>
            <w:vAlign w:val="bottom"/>
          </w:tcPr>
          <w:p w14:paraId="4B55657F">
            <w:pPr>
              <w:spacing w:after="0"/>
              <w:rPr>
                <w:color w:val="auto"/>
                <w:sz w:val="8"/>
                <w:szCs w:val="8"/>
              </w:rPr>
            </w:pPr>
          </w:p>
        </w:tc>
        <w:tc>
          <w:tcPr>
            <w:tcW w:w="520" w:type="dxa"/>
            <w:gridSpan w:val="2"/>
            <w:vMerge w:val="continue"/>
            <w:tcBorders>
              <w:right w:val="single" w:color="auto" w:sz="8" w:space="0"/>
            </w:tcBorders>
            <w:vAlign w:val="bottom"/>
          </w:tcPr>
          <w:p w14:paraId="4AB4DD6E">
            <w:pPr>
              <w:spacing w:after="0"/>
              <w:rPr>
                <w:color w:val="auto"/>
                <w:sz w:val="8"/>
                <w:szCs w:val="8"/>
              </w:rPr>
            </w:pPr>
          </w:p>
        </w:tc>
        <w:tc>
          <w:tcPr>
            <w:tcW w:w="540" w:type="dxa"/>
            <w:vMerge w:val="continue"/>
            <w:tcBorders>
              <w:right w:val="single" w:color="auto" w:sz="8" w:space="0"/>
            </w:tcBorders>
            <w:vAlign w:val="bottom"/>
          </w:tcPr>
          <w:p w14:paraId="20BBDEB3">
            <w:pPr>
              <w:spacing w:after="0"/>
              <w:rPr>
                <w:color w:val="auto"/>
                <w:sz w:val="8"/>
                <w:szCs w:val="8"/>
              </w:rPr>
            </w:pPr>
          </w:p>
        </w:tc>
        <w:tc>
          <w:tcPr>
            <w:tcW w:w="520" w:type="dxa"/>
            <w:vMerge w:val="continue"/>
            <w:tcBorders>
              <w:right w:val="single" w:color="auto" w:sz="8" w:space="0"/>
            </w:tcBorders>
            <w:vAlign w:val="bottom"/>
          </w:tcPr>
          <w:p w14:paraId="2E6EF8D4">
            <w:pPr>
              <w:spacing w:after="0"/>
              <w:rPr>
                <w:color w:val="auto"/>
                <w:sz w:val="8"/>
                <w:szCs w:val="8"/>
              </w:rPr>
            </w:pPr>
          </w:p>
        </w:tc>
        <w:tc>
          <w:tcPr>
            <w:tcW w:w="540" w:type="dxa"/>
            <w:vMerge w:val="continue"/>
            <w:tcBorders>
              <w:right w:val="single" w:color="auto" w:sz="8" w:space="0"/>
            </w:tcBorders>
            <w:vAlign w:val="bottom"/>
          </w:tcPr>
          <w:p w14:paraId="67EA5F07">
            <w:pPr>
              <w:spacing w:after="0"/>
              <w:rPr>
                <w:color w:val="auto"/>
                <w:sz w:val="8"/>
                <w:szCs w:val="8"/>
              </w:rPr>
            </w:pPr>
          </w:p>
        </w:tc>
        <w:tc>
          <w:tcPr>
            <w:tcW w:w="520" w:type="dxa"/>
            <w:vMerge w:val="continue"/>
            <w:tcBorders>
              <w:right w:val="single" w:color="auto" w:sz="8" w:space="0"/>
            </w:tcBorders>
            <w:vAlign w:val="bottom"/>
          </w:tcPr>
          <w:p w14:paraId="410896CD">
            <w:pPr>
              <w:spacing w:after="0"/>
              <w:rPr>
                <w:color w:val="auto"/>
                <w:sz w:val="8"/>
                <w:szCs w:val="8"/>
              </w:rPr>
            </w:pPr>
          </w:p>
        </w:tc>
        <w:tc>
          <w:tcPr>
            <w:tcW w:w="640" w:type="dxa"/>
            <w:vMerge w:val="continue"/>
            <w:tcBorders>
              <w:right w:val="single" w:color="auto" w:sz="8" w:space="0"/>
            </w:tcBorders>
            <w:vAlign w:val="bottom"/>
          </w:tcPr>
          <w:p w14:paraId="568490F4">
            <w:pPr>
              <w:spacing w:after="0"/>
              <w:rPr>
                <w:color w:val="auto"/>
                <w:sz w:val="8"/>
                <w:szCs w:val="8"/>
              </w:rPr>
            </w:pPr>
          </w:p>
        </w:tc>
        <w:tc>
          <w:tcPr>
            <w:tcW w:w="520" w:type="dxa"/>
            <w:vMerge w:val="continue"/>
            <w:tcBorders>
              <w:right w:val="single" w:color="auto" w:sz="8" w:space="0"/>
            </w:tcBorders>
            <w:vAlign w:val="bottom"/>
          </w:tcPr>
          <w:p w14:paraId="697D209D">
            <w:pPr>
              <w:spacing w:after="0"/>
              <w:rPr>
                <w:color w:val="auto"/>
                <w:sz w:val="8"/>
                <w:szCs w:val="8"/>
              </w:rPr>
            </w:pPr>
          </w:p>
        </w:tc>
        <w:tc>
          <w:tcPr>
            <w:tcW w:w="540" w:type="dxa"/>
            <w:vMerge w:val="continue"/>
            <w:tcBorders>
              <w:right w:val="single" w:color="auto" w:sz="8" w:space="0"/>
            </w:tcBorders>
            <w:vAlign w:val="bottom"/>
          </w:tcPr>
          <w:p w14:paraId="193F6B28">
            <w:pPr>
              <w:spacing w:after="0"/>
              <w:rPr>
                <w:color w:val="auto"/>
                <w:sz w:val="8"/>
                <w:szCs w:val="8"/>
              </w:rPr>
            </w:pPr>
          </w:p>
        </w:tc>
        <w:tc>
          <w:tcPr>
            <w:tcW w:w="0" w:type="dxa"/>
            <w:vAlign w:val="bottom"/>
          </w:tcPr>
          <w:p w14:paraId="3061D5E5">
            <w:pPr>
              <w:spacing w:after="0"/>
              <w:rPr>
                <w:color w:val="auto"/>
                <w:sz w:val="1"/>
                <w:szCs w:val="1"/>
              </w:rPr>
            </w:pPr>
          </w:p>
        </w:tc>
      </w:tr>
      <w:tr w14:paraId="0931B6A5">
        <w:tblPrEx>
          <w:tblCellMar>
            <w:top w:w="0" w:type="dxa"/>
            <w:left w:w="0" w:type="dxa"/>
            <w:bottom w:w="0" w:type="dxa"/>
            <w:right w:w="0" w:type="dxa"/>
          </w:tblCellMar>
        </w:tblPrEx>
        <w:trPr>
          <w:trHeight w:val="105" w:hRule="atLeast"/>
        </w:trPr>
        <w:tc>
          <w:tcPr>
            <w:tcW w:w="280" w:type="dxa"/>
            <w:vMerge w:val="continue"/>
            <w:tcBorders>
              <w:left w:val="single" w:color="auto" w:sz="8" w:space="0"/>
              <w:right w:val="single" w:color="auto" w:sz="8" w:space="0"/>
            </w:tcBorders>
            <w:vAlign w:val="bottom"/>
          </w:tcPr>
          <w:p w14:paraId="61F4FA7C">
            <w:pPr>
              <w:spacing w:after="0"/>
              <w:rPr>
                <w:color w:val="auto"/>
                <w:sz w:val="9"/>
                <w:szCs w:val="9"/>
              </w:rPr>
            </w:pPr>
          </w:p>
        </w:tc>
        <w:tc>
          <w:tcPr>
            <w:tcW w:w="340" w:type="dxa"/>
            <w:vMerge w:val="continue"/>
            <w:tcBorders>
              <w:right w:val="single" w:color="auto" w:sz="8" w:space="0"/>
            </w:tcBorders>
            <w:vAlign w:val="bottom"/>
          </w:tcPr>
          <w:p w14:paraId="36B6753E">
            <w:pPr>
              <w:spacing w:after="0"/>
              <w:rPr>
                <w:color w:val="auto"/>
                <w:sz w:val="9"/>
                <w:szCs w:val="9"/>
              </w:rPr>
            </w:pPr>
          </w:p>
        </w:tc>
        <w:tc>
          <w:tcPr>
            <w:tcW w:w="120" w:type="dxa"/>
            <w:vAlign w:val="bottom"/>
          </w:tcPr>
          <w:p w14:paraId="66B82E23">
            <w:pPr>
              <w:spacing w:after="0"/>
              <w:rPr>
                <w:color w:val="auto"/>
                <w:sz w:val="9"/>
                <w:szCs w:val="9"/>
              </w:rPr>
            </w:pPr>
          </w:p>
        </w:tc>
        <w:tc>
          <w:tcPr>
            <w:tcW w:w="280" w:type="dxa"/>
            <w:vMerge w:val="continue"/>
            <w:tcBorders>
              <w:right w:val="single" w:color="auto" w:sz="8" w:space="0"/>
            </w:tcBorders>
            <w:vAlign w:val="bottom"/>
          </w:tcPr>
          <w:p w14:paraId="0D27CF97">
            <w:pPr>
              <w:spacing w:after="0"/>
              <w:rPr>
                <w:color w:val="auto"/>
                <w:sz w:val="9"/>
                <w:szCs w:val="9"/>
              </w:rPr>
            </w:pPr>
          </w:p>
        </w:tc>
        <w:tc>
          <w:tcPr>
            <w:tcW w:w="520" w:type="dxa"/>
            <w:tcBorders>
              <w:right w:val="single" w:color="auto" w:sz="8" w:space="0"/>
            </w:tcBorders>
            <w:vAlign w:val="bottom"/>
          </w:tcPr>
          <w:p w14:paraId="41B9EAF1">
            <w:pPr>
              <w:spacing w:after="0"/>
              <w:rPr>
                <w:color w:val="auto"/>
                <w:sz w:val="9"/>
                <w:szCs w:val="9"/>
              </w:rPr>
            </w:pPr>
          </w:p>
        </w:tc>
        <w:tc>
          <w:tcPr>
            <w:tcW w:w="1180" w:type="dxa"/>
            <w:tcBorders>
              <w:right w:val="single" w:color="auto" w:sz="8" w:space="0"/>
            </w:tcBorders>
            <w:vAlign w:val="bottom"/>
          </w:tcPr>
          <w:p w14:paraId="55D8263E">
            <w:pPr>
              <w:spacing w:after="0"/>
              <w:rPr>
                <w:color w:val="auto"/>
                <w:sz w:val="9"/>
                <w:szCs w:val="9"/>
              </w:rPr>
            </w:pPr>
          </w:p>
        </w:tc>
        <w:tc>
          <w:tcPr>
            <w:tcW w:w="700" w:type="dxa"/>
            <w:tcBorders>
              <w:right w:val="single" w:color="auto" w:sz="8" w:space="0"/>
            </w:tcBorders>
            <w:vAlign w:val="bottom"/>
          </w:tcPr>
          <w:p w14:paraId="2CDC9F12">
            <w:pPr>
              <w:spacing w:after="0"/>
              <w:rPr>
                <w:color w:val="auto"/>
                <w:sz w:val="9"/>
                <w:szCs w:val="9"/>
              </w:rPr>
            </w:pPr>
          </w:p>
        </w:tc>
        <w:tc>
          <w:tcPr>
            <w:tcW w:w="620" w:type="dxa"/>
            <w:vMerge w:val="continue"/>
            <w:tcBorders>
              <w:right w:val="single" w:color="auto" w:sz="8" w:space="0"/>
            </w:tcBorders>
            <w:vAlign w:val="bottom"/>
          </w:tcPr>
          <w:p w14:paraId="444E2F2D">
            <w:pPr>
              <w:spacing w:after="0"/>
              <w:rPr>
                <w:color w:val="auto"/>
                <w:sz w:val="9"/>
                <w:szCs w:val="9"/>
              </w:rPr>
            </w:pPr>
          </w:p>
        </w:tc>
        <w:tc>
          <w:tcPr>
            <w:tcW w:w="540" w:type="dxa"/>
            <w:vMerge w:val="continue"/>
            <w:tcBorders>
              <w:right w:val="single" w:color="auto" w:sz="8" w:space="0"/>
            </w:tcBorders>
            <w:vAlign w:val="bottom"/>
          </w:tcPr>
          <w:p w14:paraId="43A12705">
            <w:pPr>
              <w:spacing w:after="0"/>
              <w:rPr>
                <w:color w:val="auto"/>
                <w:sz w:val="9"/>
                <w:szCs w:val="9"/>
              </w:rPr>
            </w:pPr>
          </w:p>
        </w:tc>
        <w:tc>
          <w:tcPr>
            <w:tcW w:w="520" w:type="dxa"/>
            <w:vMerge w:val="continue"/>
            <w:tcBorders>
              <w:right w:val="single" w:color="auto" w:sz="8" w:space="0"/>
            </w:tcBorders>
            <w:vAlign w:val="bottom"/>
          </w:tcPr>
          <w:p w14:paraId="59F53C89">
            <w:pPr>
              <w:spacing w:after="0"/>
              <w:rPr>
                <w:color w:val="auto"/>
                <w:sz w:val="9"/>
                <w:szCs w:val="9"/>
              </w:rPr>
            </w:pPr>
          </w:p>
        </w:tc>
        <w:tc>
          <w:tcPr>
            <w:tcW w:w="540" w:type="dxa"/>
            <w:vMerge w:val="continue"/>
            <w:tcBorders>
              <w:right w:val="single" w:color="auto" w:sz="8" w:space="0"/>
            </w:tcBorders>
            <w:vAlign w:val="bottom"/>
          </w:tcPr>
          <w:p w14:paraId="6239F8D8">
            <w:pPr>
              <w:spacing w:after="0"/>
              <w:rPr>
                <w:color w:val="auto"/>
                <w:sz w:val="9"/>
                <w:szCs w:val="9"/>
              </w:rPr>
            </w:pPr>
          </w:p>
        </w:tc>
        <w:tc>
          <w:tcPr>
            <w:tcW w:w="520" w:type="dxa"/>
            <w:vMerge w:val="restart"/>
            <w:tcBorders>
              <w:right w:val="single" w:color="auto" w:sz="8" w:space="0"/>
            </w:tcBorders>
            <w:vAlign w:val="bottom"/>
          </w:tcPr>
          <w:p w14:paraId="791C3B0B">
            <w:pPr>
              <w:spacing w:after="0" w:line="126" w:lineRule="exact"/>
              <w:jc w:val="center"/>
              <w:rPr>
                <w:color w:val="auto"/>
                <w:sz w:val="20"/>
                <w:szCs w:val="20"/>
              </w:rPr>
            </w:pPr>
            <w:r>
              <w:rPr>
                <w:rFonts w:ascii="宋体" w:hAnsi="宋体" w:eastAsia="宋体" w:cs="宋体"/>
                <w:b/>
                <w:bCs/>
                <w:color w:val="auto"/>
                <w:sz w:val="11"/>
                <w:szCs w:val="11"/>
              </w:rPr>
              <w:t>购置费</w:t>
            </w:r>
          </w:p>
        </w:tc>
        <w:tc>
          <w:tcPr>
            <w:tcW w:w="540" w:type="dxa"/>
            <w:vMerge w:val="restart"/>
            <w:tcBorders>
              <w:right w:val="single" w:color="auto" w:sz="8" w:space="0"/>
            </w:tcBorders>
            <w:vAlign w:val="bottom"/>
          </w:tcPr>
          <w:p w14:paraId="1F58E087">
            <w:pPr>
              <w:spacing w:after="0" w:line="126" w:lineRule="exact"/>
              <w:jc w:val="center"/>
              <w:rPr>
                <w:color w:val="auto"/>
                <w:sz w:val="20"/>
                <w:szCs w:val="20"/>
              </w:rPr>
            </w:pPr>
            <w:r>
              <w:rPr>
                <w:rFonts w:ascii="宋体" w:hAnsi="宋体" w:eastAsia="宋体" w:cs="宋体"/>
                <w:b/>
                <w:bCs/>
                <w:color w:val="auto"/>
                <w:sz w:val="11"/>
                <w:szCs w:val="11"/>
              </w:rPr>
              <w:t>费</w:t>
            </w:r>
          </w:p>
        </w:tc>
        <w:tc>
          <w:tcPr>
            <w:tcW w:w="180" w:type="dxa"/>
            <w:vAlign w:val="bottom"/>
          </w:tcPr>
          <w:p w14:paraId="6AF9A3BE">
            <w:pPr>
              <w:spacing w:after="0"/>
              <w:rPr>
                <w:color w:val="auto"/>
                <w:sz w:val="9"/>
                <w:szCs w:val="9"/>
              </w:rPr>
            </w:pPr>
          </w:p>
        </w:tc>
        <w:tc>
          <w:tcPr>
            <w:tcW w:w="340" w:type="dxa"/>
            <w:vMerge w:val="restart"/>
            <w:tcBorders>
              <w:right w:val="single" w:color="auto" w:sz="8" w:space="0"/>
            </w:tcBorders>
            <w:vAlign w:val="bottom"/>
          </w:tcPr>
          <w:p w14:paraId="22906790">
            <w:pPr>
              <w:spacing w:after="0" w:line="126" w:lineRule="exact"/>
              <w:ind w:right="147"/>
              <w:jc w:val="center"/>
              <w:rPr>
                <w:color w:val="auto"/>
                <w:sz w:val="20"/>
                <w:szCs w:val="20"/>
              </w:rPr>
            </w:pPr>
            <w:r>
              <w:rPr>
                <w:rFonts w:ascii="宋体" w:hAnsi="宋体" w:eastAsia="宋体" w:cs="宋体"/>
                <w:b/>
                <w:bCs/>
                <w:color w:val="auto"/>
                <w:w w:val="90"/>
                <w:sz w:val="11"/>
                <w:szCs w:val="11"/>
              </w:rPr>
              <w:t>费</w:t>
            </w:r>
          </w:p>
        </w:tc>
        <w:tc>
          <w:tcPr>
            <w:tcW w:w="540" w:type="dxa"/>
            <w:tcBorders>
              <w:right w:val="single" w:color="auto" w:sz="8" w:space="0"/>
            </w:tcBorders>
            <w:vAlign w:val="bottom"/>
          </w:tcPr>
          <w:p w14:paraId="4733A5F9">
            <w:pPr>
              <w:spacing w:after="0" w:line="105" w:lineRule="exact"/>
              <w:jc w:val="center"/>
              <w:rPr>
                <w:color w:val="auto"/>
                <w:sz w:val="20"/>
                <w:szCs w:val="20"/>
              </w:rPr>
            </w:pPr>
            <w:r>
              <w:rPr>
                <w:rFonts w:ascii="宋体" w:hAnsi="宋体" w:eastAsia="宋体" w:cs="宋体"/>
                <w:b/>
                <w:bCs/>
                <w:color w:val="auto"/>
                <w:w w:val="99"/>
                <w:sz w:val="11"/>
                <w:szCs w:val="11"/>
              </w:rPr>
              <w:t>（境）费</w:t>
            </w:r>
          </w:p>
        </w:tc>
        <w:tc>
          <w:tcPr>
            <w:tcW w:w="520" w:type="dxa"/>
            <w:tcBorders>
              <w:right w:val="single" w:color="auto" w:sz="8" w:space="0"/>
            </w:tcBorders>
            <w:vAlign w:val="bottom"/>
          </w:tcPr>
          <w:p w14:paraId="7C57CDA4">
            <w:pPr>
              <w:spacing w:after="0" w:line="105" w:lineRule="exact"/>
              <w:jc w:val="center"/>
              <w:rPr>
                <w:color w:val="auto"/>
                <w:sz w:val="20"/>
                <w:szCs w:val="20"/>
              </w:rPr>
            </w:pPr>
            <w:r>
              <w:rPr>
                <w:rFonts w:ascii="宋体" w:hAnsi="宋体" w:eastAsia="宋体" w:cs="宋体"/>
                <w:b/>
                <w:bCs/>
                <w:color w:val="auto"/>
                <w:w w:val="95"/>
                <w:sz w:val="11"/>
                <w:szCs w:val="11"/>
              </w:rPr>
              <w:t>运行维护</w:t>
            </w:r>
          </w:p>
        </w:tc>
        <w:tc>
          <w:tcPr>
            <w:tcW w:w="540" w:type="dxa"/>
            <w:vMerge w:val="restart"/>
            <w:tcBorders>
              <w:right w:val="single" w:color="auto" w:sz="8" w:space="0"/>
            </w:tcBorders>
            <w:vAlign w:val="bottom"/>
          </w:tcPr>
          <w:p w14:paraId="54E2D4A6">
            <w:pPr>
              <w:spacing w:after="0" w:line="126" w:lineRule="exact"/>
              <w:jc w:val="center"/>
              <w:rPr>
                <w:color w:val="auto"/>
                <w:sz w:val="20"/>
                <w:szCs w:val="20"/>
              </w:rPr>
            </w:pPr>
            <w:r>
              <w:rPr>
                <w:rFonts w:ascii="宋体" w:hAnsi="宋体" w:eastAsia="宋体" w:cs="宋体"/>
                <w:b/>
                <w:bCs/>
                <w:color w:val="auto"/>
                <w:w w:val="90"/>
                <w:sz w:val="11"/>
                <w:szCs w:val="11"/>
              </w:rPr>
              <w:t>费</w:t>
            </w:r>
          </w:p>
        </w:tc>
        <w:tc>
          <w:tcPr>
            <w:tcW w:w="520" w:type="dxa"/>
            <w:tcBorders>
              <w:right w:val="single" w:color="auto" w:sz="8" w:space="0"/>
            </w:tcBorders>
            <w:vAlign w:val="bottom"/>
          </w:tcPr>
          <w:p w14:paraId="1471F311">
            <w:pPr>
              <w:spacing w:after="0" w:line="105" w:lineRule="exact"/>
              <w:jc w:val="center"/>
              <w:rPr>
                <w:color w:val="auto"/>
                <w:sz w:val="20"/>
                <w:szCs w:val="20"/>
              </w:rPr>
            </w:pPr>
            <w:r>
              <w:rPr>
                <w:rFonts w:ascii="宋体" w:hAnsi="宋体" w:eastAsia="宋体" w:cs="宋体"/>
                <w:b/>
                <w:bCs/>
                <w:color w:val="auto"/>
                <w:w w:val="99"/>
                <w:sz w:val="11"/>
                <w:szCs w:val="11"/>
              </w:rPr>
              <w:t>和服务支</w:t>
            </w:r>
          </w:p>
        </w:tc>
        <w:tc>
          <w:tcPr>
            <w:tcW w:w="640" w:type="dxa"/>
            <w:vMerge w:val="continue"/>
            <w:tcBorders>
              <w:right w:val="single" w:color="auto" w:sz="8" w:space="0"/>
            </w:tcBorders>
            <w:vAlign w:val="bottom"/>
          </w:tcPr>
          <w:p w14:paraId="053B2120">
            <w:pPr>
              <w:spacing w:after="0"/>
              <w:rPr>
                <w:color w:val="auto"/>
                <w:sz w:val="9"/>
                <w:szCs w:val="9"/>
              </w:rPr>
            </w:pPr>
          </w:p>
        </w:tc>
        <w:tc>
          <w:tcPr>
            <w:tcW w:w="520" w:type="dxa"/>
            <w:vMerge w:val="restart"/>
            <w:tcBorders>
              <w:right w:val="single" w:color="auto" w:sz="8" w:space="0"/>
            </w:tcBorders>
            <w:vAlign w:val="bottom"/>
          </w:tcPr>
          <w:p w14:paraId="31D18037">
            <w:pPr>
              <w:spacing w:after="0" w:line="126" w:lineRule="exact"/>
              <w:jc w:val="center"/>
              <w:rPr>
                <w:color w:val="auto"/>
                <w:sz w:val="20"/>
                <w:szCs w:val="20"/>
              </w:rPr>
            </w:pPr>
            <w:r>
              <w:rPr>
                <w:rFonts w:ascii="宋体" w:hAnsi="宋体" w:eastAsia="宋体" w:cs="宋体"/>
                <w:b/>
                <w:bCs/>
                <w:color w:val="auto"/>
                <w:w w:val="96"/>
                <w:sz w:val="11"/>
                <w:szCs w:val="11"/>
              </w:rPr>
              <w:t>务支出</w:t>
            </w:r>
          </w:p>
        </w:tc>
        <w:tc>
          <w:tcPr>
            <w:tcW w:w="540" w:type="dxa"/>
            <w:tcBorders>
              <w:right w:val="single" w:color="auto" w:sz="8" w:space="0"/>
            </w:tcBorders>
            <w:vAlign w:val="bottom"/>
          </w:tcPr>
          <w:p w14:paraId="4E282C23">
            <w:pPr>
              <w:spacing w:after="0" w:line="105" w:lineRule="exact"/>
              <w:jc w:val="center"/>
              <w:rPr>
                <w:color w:val="auto"/>
                <w:sz w:val="20"/>
                <w:szCs w:val="20"/>
              </w:rPr>
            </w:pPr>
            <w:r>
              <w:rPr>
                <w:rFonts w:ascii="宋体" w:hAnsi="宋体" w:eastAsia="宋体" w:cs="宋体"/>
                <w:b/>
                <w:bCs/>
                <w:color w:val="auto"/>
                <w:w w:val="95"/>
                <w:sz w:val="11"/>
                <w:szCs w:val="11"/>
              </w:rPr>
              <w:t>业单位补</w:t>
            </w:r>
          </w:p>
        </w:tc>
        <w:tc>
          <w:tcPr>
            <w:tcW w:w="0" w:type="dxa"/>
            <w:vAlign w:val="bottom"/>
          </w:tcPr>
          <w:p w14:paraId="3FA42333">
            <w:pPr>
              <w:spacing w:after="0"/>
              <w:rPr>
                <w:color w:val="auto"/>
                <w:sz w:val="1"/>
                <w:szCs w:val="1"/>
              </w:rPr>
            </w:pPr>
          </w:p>
        </w:tc>
      </w:tr>
      <w:tr w14:paraId="14A298D6">
        <w:tblPrEx>
          <w:tblCellMar>
            <w:top w:w="0" w:type="dxa"/>
            <w:left w:w="0" w:type="dxa"/>
            <w:bottom w:w="0" w:type="dxa"/>
            <w:right w:w="0" w:type="dxa"/>
          </w:tblCellMar>
        </w:tblPrEx>
        <w:trPr>
          <w:trHeight w:val="45" w:hRule="atLeast"/>
        </w:trPr>
        <w:tc>
          <w:tcPr>
            <w:tcW w:w="280" w:type="dxa"/>
            <w:tcBorders>
              <w:left w:val="single" w:color="auto" w:sz="8" w:space="0"/>
              <w:right w:val="single" w:color="auto" w:sz="8" w:space="0"/>
            </w:tcBorders>
            <w:vAlign w:val="bottom"/>
          </w:tcPr>
          <w:p w14:paraId="0EE2FC84">
            <w:pPr>
              <w:spacing w:after="0"/>
              <w:rPr>
                <w:color w:val="auto"/>
                <w:sz w:val="3"/>
                <w:szCs w:val="3"/>
              </w:rPr>
            </w:pPr>
          </w:p>
        </w:tc>
        <w:tc>
          <w:tcPr>
            <w:tcW w:w="340" w:type="dxa"/>
            <w:tcBorders>
              <w:right w:val="single" w:color="auto" w:sz="8" w:space="0"/>
            </w:tcBorders>
            <w:vAlign w:val="bottom"/>
          </w:tcPr>
          <w:p w14:paraId="5EFC46B7">
            <w:pPr>
              <w:spacing w:after="0"/>
              <w:rPr>
                <w:color w:val="auto"/>
                <w:sz w:val="3"/>
                <w:szCs w:val="3"/>
              </w:rPr>
            </w:pPr>
          </w:p>
        </w:tc>
        <w:tc>
          <w:tcPr>
            <w:tcW w:w="120" w:type="dxa"/>
            <w:vAlign w:val="bottom"/>
          </w:tcPr>
          <w:p w14:paraId="24CB4F0C">
            <w:pPr>
              <w:spacing w:after="0"/>
              <w:rPr>
                <w:color w:val="auto"/>
                <w:sz w:val="3"/>
                <w:szCs w:val="3"/>
              </w:rPr>
            </w:pPr>
          </w:p>
        </w:tc>
        <w:tc>
          <w:tcPr>
            <w:tcW w:w="280" w:type="dxa"/>
            <w:tcBorders>
              <w:right w:val="single" w:color="auto" w:sz="8" w:space="0"/>
            </w:tcBorders>
            <w:vAlign w:val="bottom"/>
          </w:tcPr>
          <w:p w14:paraId="61B299C0">
            <w:pPr>
              <w:spacing w:after="0"/>
              <w:rPr>
                <w:color w:val="auto"/>
                <w:sz w:val="3"/>
                <w:szCs w:val="3"/>
              </w:rPr>
            </w:pPr>
          </w:p>
        </w:tc>
        <w:tc>
          <w:tcPr>
            <w:tcW w:w="520" w:type="dxa"/>
            <w:tcBorders>
              <w:right w:val="single" w:color="auto" w:sz="8" w:space="0"/>
            </w:tcBorders>
            <w:vAlign w:val="bottom"/>
          </w:tcPr>
          <w:p w14:paraId="45F68E88">
            <w:pPr>
              <w:spacing w:after="0"/>
              <w:rPr>
                <w:color w:val="auto"/>
                <w:sz w:val="3"/>
                <w:szCs w:val="3"/>
              </w:rPr>
            </w:pPr>
          </w:p>
        </w:tc>
        <w:tc>
          <w:tcPr>
            <w:tcW w:w="1180" w:type="dxa"/>
            <w:tcBorders>
              <w:right w:val="single" w:color="auto" w:sz="8" w:space="0"/>
            </w:tcBorders>
            <w:vAlign w:val="bottom"/>
          </w:tcPr>
          <w:p w14:paraId="4BDDE187">
            <w:pPr>
              <w:spacing w:after="0"/>
              <w:rPr>
                <w:color w:val="auto"/>
                <w:sz w:val="3"/>
                <w:szCs w:val="3"/>
              </w:rPr>
            </w:pPr>
          </w:p>
        </w:tc>
        <w:tc>
          <w:tcPr>
            <w:tcW w:w="700" w:type="dxa"/>
            <w:tcBorders>
              <w:right w:val="single" w:color="auto" w:sz="8" w:space="0"/>
            </w:tcBorders>
            <w:vAlign w:val="bottom"/>
          </w:tcPr>
          <w:p w14:paraId="358A3104">
            <w:pPr>
              <w:spacing w:after="0"/>
              <w:rPr>
                <w:color w:val="auto"/>
                <w:sz w:val="3"/>
                <w:szCs w:val="3"/>
              </w:rPr>
            </w:pPr>
          </w:p>
        </w:tc>
        <w:tc>
          <w:tcPr>
            <w:tcW w:w="620" w:type="dxa"/>
            <w:tcBorders>
              <w:right w:val="single" w:color="auto" w:sz="8" w:space="0"/>
            </w:tcBorders>
            <w:vAlign w:val="bottom"/>
          </w:tcPr>
          <w:p w14:paraId="45C27C84">
            <w:pPr>
              <w:spacing w:after="0"/>
              <w:rPr>
                <w:color w:val="auto"/>
                <w:sz w:val="3"/>
                <w:szCs w:val="3"/>
              </w:rPr>
            </w:pPr>
          </w:p>
        </w:tc>
        <w:tc>
          <w:tcPr>
            <w:tcW w:w="540" w:type="dxa"/>
            <w:tcBorders>
              <w:right w:val="single" w:color="auto" w:sz="8" w:space="0"/>
            </w:tcBorders>
            <w:vAlign w:val="bottom"/>
          </w:tcPr>
          <w:p w14:paraId="1F4E1C88">
            <w:pPr>
              <w:spacing w:after="0"/>
              <w:rPr>
                <w:color w:val="auto"/>
                <w:sz w:val="3"/>
                <w:szCs w:val="3"/>
              </w:rPr>
            </w:pPr>
          </w:p>
        </w:tc>
        <w:tc>
          <w:tcPr>
            <w:tcW w:w="520" w:type="dxa"/>
            <w:tcBorders>
              <w:right w:val="single" w:color="auto" w:sz="8" w:space="0"/>
            </w:tcBorders>
            <w:vAlign w:val="bottom"/>
          </w:tcPr>
          <w:p w14:paraId="5AD8A081">
            <w:pPr>
              <w:spacing w:after="0"/>
              <w:rPr>
                <w:color w:val="auto"/>
                <w:sz w:val="3"/>
                <w:szCs w:val="3"/>
              </w:rPr>
            </w:pPr>
          </w:p>
        </w:tc>
        <w:tc>
          <w:tcPr>
            <w:tcW w:w="540" w:type="dxa"/>
            <w:tcBorders>
              <w:right w:val="single" w:color="auto" w:sz="8" w:space="0"/>
            </w:tcBorders>
            <w:vAlign w:val="bottom"/>
          </w:tcPr>
          <w:p w14:paraId="4CDEBA7D">
            <w:pPr>
              <w:spacing w:after="0"/>
              <w:rPr>
                <w:color w:val="auto"/>
                <w:sz w:val="3"/>
                <w:szCs w:val="3"/>
              </w:rPr>
            </w:pPr>
          </w:p>
        </w:tc>
        <w:tc>
          <w:tcPr>
            <w:tcW w:w="520" w:type="dxa"/>
            <w:vMerge w:val="continue"/>
            <w:tcBorders>
              <w:right w:val="single" w:color="auto" w:sz="8" w:space="0"/>
            </w:tcBorders>
            <w:vAlign w:val="bottom"/>
          </w:tcPr>
          <w:p w14:paraId="3FEC62BF">
            <w:pPr>
              <w:spacing w:after="0"/>
              <w:rPr>
                <w:color w:val="auto"/>
                <w:sz w:val="3"/>
                <w:szCs w:val="3"/>
              </w:rPr>
            </w:pPr>
          </w:p>
        </w:tc>
        <w:tc>
          <w:tcPr>
            <w:tcW w:w="540" w:type="dxa"/>
            <w:vMerge w:val="continue"/>
            <w:tcBorders>
              <w:right w:val="single" w:color="auto" w:sz="8" w:space="0"/>
            </w:tcBorders>
            <w:vAlign w:val="bottom"/>
          </w:tcPr>
          <w:p w14:paraId="4ADCA733">
            <w:pPr>
              <w:spacing w:after="0"/>
              <w:rPr>
                <w:color w:val="auto"/>
                <w:sz w:val="3"/>
                <w:szCs w:val="3"/>
              </w:rPr>
            </w:pPr>
          </w:p>
        </w:tc>
        <w:tc>
          <w:tcPr>
            <w:tcW w:w="180" w:type="dxa"/>
            <w:vAlign w:val="bottom"/>
          </w:tcPr>
          <w:p w14:paraId="4B90A5AC">
            <w:pPr>
              <w:spacing w:after="0"/>
              <w:rPr>
                <w:color w:val="auto"/>
                <w:sz w:val="3"/>
                <w:szCs w:val="3"/>
              </w:rPr>
            </w:pPr>
          </w:p>
        </w:tc>
        <w:tc>
          <w:tcPr>
            <w:tcW w:w="340" w:type="dxa"/>
            <w:vMerge w:val="continue"/>
            <w:tcBorders>
              <w:right w:val="single" w:color="auto" w:sz="8" w:space="0"/>
            </w:tcBorders>
            <w:vAlign w:val="bottom"/>
          </w:tcPr>
          <w:p w14:paraId="3EC28535">
            <w:pPr>
              <w:spacing w:after="0"/>
              <w:rPr>
                <w:color w:val="auto"/>
                <w:sz w:val="3"/>
                <w:szCs w:val="3"/>
              </w:rPr>
            </w:pPr>
          </w:p>
        </w:tc>
        <w:tc>
          <w:tcPr>
            <w:tcW w:w="540" w:type="dxa"/>
            <w:vMerge w:val="restart"/>
            <w:tcBorders>
              <w:right w:val="single" w:color="auto" w:sz="8" w:space="0"/>
            </w:tcBorders>
            <w:vAlign w:val="bottom"/>
          </w:tcPr>
          <w:p w14:paraId="08619B8D">
            <w:pPr>
              <w:spacing w:after="0" w:line="113" w:lineRule="exact"/>
              <w:jc w:val="center"/>
              <w:rPr>
                <w:color w:val="auto"/>
                <w:sz w:val="20"/>
                <w:szCs w:val="20"/>
              </w:rPr>
            </w:pPr>
            <w:r>
              <w:rPr>
                <w:rFonts w:ascii="宋体" w:hAnsi="宋体" w:eastAsia="宋体" w:cs="宋体"/>
                <w:b/>
                <w:bCs/>
                <w:color w:val="auto"/>
                <w:sz w:val="11"/>
                <w:szCs w:val="11"/>
              </w:rPr>
              <w:t>用</w:t>
            </w:r>
          </w:p>
        </w:tc>
        <w:tc>
          <w:tcPr>
            <w:tcW w:w="520" w:type="dxa"/>
            <w:vMerge w:val="restart"/>
            <w:tcBorders>
              <w:right w:val="single" w:color="auto" w:sz="8" w:space="0"/>
            </w:tcBorders>
            <w:vAlign w:val="bottom"/>
          </w:tcPr>
          <w:p w14:paraId="2D6EB994">
            <w:pPr>
              <w:spacing w:after="0" w:line="113" w:lineRule="exact"/>
              <w:jc w:val="center"/>
              <w:rPr>
                <w:color w:val="auto"/>
                <w:sz w:val="20"/>
                <w:szCs w:val="20"/>
              </w:rPr>
            </w:pPr>
            <w:r>
              <w:rPr>
                <w:rFonts w:ascii="宋体" w:hAnsi="宋体" w:eastAsia="宋体" w:cs="宋体"/>
                <w:b/>
                <w:bCs/>
                <w:color w:val="auto"/>
                <w:w w:val="90"/>
                <w:sz w:val="11"/>
                <w:szCs w:val="11"/>
              </w:rPr>
              <w:t>费</w:t>
            </w:r>
          </w:p>
        </w:tc>
        <w:tc>
          <w:tcPr>
            <w:tcW w:w="540" w:type="dxa"/>
            <w:vMerge w:val="continue"/>
            <w:tcBorders>
              <w:right w:val="single" w:color="auto" w:sz="8" w:space="0"/>
            </w:tcBorders>
            <w:vAlign w:val="bottom"/>
          </w:tcPr>
          <w:p w14:paraId="47E264BA">
            <w:pPr>
              <w:spacing w:after="0"/>
              <w:rPr>
                <w:color w:val="auto"/>
                <w:sz w:val="3"/>
                <w:szCs w:val="3"/>
              </w:rPr>
            </w:pPr>
          </w:p>
        </w:tc>
        <w:tc>
          <w:tcPr>
            <w:tcW w:w="520" w:type="dxa"/>
            <w:vMerge w:val="restart"/>
            <w:tcBorders>
              <w:right w:val="single" w:color="auto" w:sz="8" w:space="0"/>
            </w:tcBorders>
            <w:vAlign w:val="bottom"/>
          </w:tcPr>
          <w:p w14:paraId="7FD9B33E">
            <w:pPr>
              <w:spacing w:after="0" w:line="113" w:lineRule="exact"/>
              <w:jc w:val="center"/>
              <w:rPr>
                <w:color w:val="auto"/>
                <w:sz w:val="20"/>
                <w:szCs w:val="20"/>
              </w:rPr>
            </w:pPr>
            <w:r>
              <w:rPr>
                <w:rFonts w:ascii="宋体" w:hAnsi="宋体" w:eastAsia="宋体" w:cs="宋体"/>
                <w:b/>
                <w:bCs/>
                <w:color w:val="auto"/>
                <w:w w:val="90"/>
                <w:sz w:val="11"/>
                <w:szCs w:val="11"/>
              </w:rPr>
              <w:t>出</w:t>
            </w:r>
          </w:p>
        </w:tc>
        <w:tc>
          <w:tcPr>
            <w:tcW w:w="640" w:type="dxa"/>
            <w:tcBorders>
              <w:right w:val="single" w:color="auto" w:sz="8" w:space="0"/>
            </w:tcBorders>
            <w:vAlign w:val="bottom"/>
          </w:tcPr>
          <w:p w14:paraId="6F2577BE">
            <w:pPr>
              <w:spacing w:after="0"/>
              <w:rPr>
                <w:color w:val="auto"/>
                <w:sz w:val="3"/>
                <w:szCs w:val="3"/>
              </w:rPr>
            </w:pPr>
          </w:p>
        </w:tc>
        <w:tc>
          <w:tcPr>
            <w:tcW w:w="520" w:type="dxa"/>
            <w:vMerge w:val="continue"/>
            <w:tcBorders>
              <w:right w:val="single" w:color="auto" w:sz="8" w:space="0"/>
            </w:tcBorders>
            <w:vAlign w:val="bottom"/>
          </w:tcPr>
          <w:p w14:paraId="1708048C">
            <w:pPr>
              <w:spacing w:after="0"/>
              <w:rPr>
                <w:color w:val="auto"/>
                <w:sz w:val="3"/>
                <w:szCs w:val="3"/>
              </w:rPr>
            </w:pPr>
          </w:p>
        </w:tc>
        <w:tc>
          <w:tcPr>
            <w:tcW w:w="540" w:type="dxa"/>
            <w:vMerge w:val="restart"/>
            <w:tcBorders>
              <w:right w:val="single" w:color="auto" w:sz="8" w:space="0"/>
            </w:tcBorders>
            <w:vAlign w:val="bottom"/>
          </w:tcPr>
          <w:p w14:paraId="01F4AE9D">
            <w:pPr>
              <w:spacing w:after="0" w:line="113" w:lineRule="exact"/>
              <w:jc w:val="center"/>
              <w:rPr>
                <w:color w:val="auto"/>
                <w:sz w:val="20"/>
                <w:szCs w:val="20"/>
              </w:rPr>
            </w:pPr>
            <w:r>
              <w:rPr>
                <w:rFonts w:ascii="宋体" w:hAnsi="宋体" w:eastAsia="宋体" w:cs="宋体"/>
                <w:b/>
                <w:bCs/>
                <w:color w:val="auto"/>
                <w:w w:val="90"/>
                <w:sz w:val="11"/>
                <w:szCs w:val="11"/>
              </w:rPr>
              <w:t>助</w:t>
            </w:r>
          </w:p>
        </w:tc>
        <w:tc>
          <w:tcPr>
            <w:tcW w:w="0" w:type="dxa"/>
            <w:vAlign w:val="bottom"/>
          </w:tcPr>
          <w:p w14:paraId="620235E0">
            <w:pPr>
              <w:spacing w:after="0"/>
              <w:rPr>
                <w:color w:val="auto"/>
                <w:sz w:val="1"/>
                <w:szCs w:val="1"/>
              </w:rPr>
            </w:pPr>
          </w:p>
        </w:tc>
      </w:tr>
      <w:tr w14:paraId="138497D8">
        <w:tblPrEx>
          <w:tblCellMar>
            <w:top w:w="0" w:type="dxa"/>
            <w:left w:w="0" w:type="dxa"/>
            <w:bottom w:w="0" w:type="dxa"/>
            <w:right w:w="0" w:type="dxa"/>
          </w:tblCellMar>
        </w:tblPrEx>
        <w:trPr>
          <w:trHeight w:val="73" w:hRule="atLeast"/>
        </w:trPr>
        <w:tc>
          <w:tcPr>
            <w:tcW w:w="280" w:type="dxa"/>
            <w:tcBorders>
              <w:left w:val="single" w:color="auto" w:sz="8" w:space="0"/>
              <w:bottom w:val="single" w:color="auto" w:sz="8" w:space="0"/>
              <w:right w:val="single" w:color="auto" w:sz="8" w:space="0"/>
            </w:tcBorders>
            <w:vAlign w:val="bottom"/>
          </w:tcPr>
          <w:p w14:paraId="5EB8493D">
            <w:pPr>
              <w:spacing w:after="0"/>
              <w:rPr>
                <w:color w:val="auto"/>
                <w:sz w:val="6"/>
                <w:szCs w:val="6"/>
              </w:rPr>
            </w:pPr>
          </w:p>
        </w:tc>
        <w:tc>
          <w:tcPr>
            <w:tcW w:w="340" w:type="dxa"/>
            <w:tcBorders>
              <w:bottom w:val="single" w:color="auto" w:sz="8" w:space="0"/>
              <w:right w:val="single" w:color="auto" w:sz="8" w:space="0"/>
            </w:tcBorders>
            <w:vAlign w:val="bottom"/>
          </w:tcPr>
          <w:p w14:paraId="026B7E56">
            <w:pPr>
              <w:spacing w:after="0"/>
              <w:rPr>
                <w:color w:val="auto"/>
                <w:sz w:val="6"/>
                <w:szCs w:val="6"/>
              </w:rPr>
            </w:pPr>
          </w:p>
        </w:tc>
        <w:tc>
          <w:tcPr>
            <w:tcW w:w="120" w:type="dxa"/>
            <w:tcBorders>
              <w:bottom w:val="single" w:color="auto" w:sz="8" w:space="0"/>
            </w:tcBorders>
            <w:vAlign w:val="bottom"/>
          </w:tcPr>
          <w:p w14:paraId="59BC1C2E">
            <w:pPr>
              <w:spacing w:after="0"/>
              <w:rPr>
                <w:color w:val="auto"/>
                <w:sz w:val="6"/>
                <w:szCs w:val="6"/>
              </w:rPr>
            </w:pPr>
          </w:p>
        </w:tc>
        <w:tc>
          <w:tcPr>
            <w:tcW w:w="280" w:type="dxa"/>
            <w:tcBorders>
              <w:bottom w:val="single" w:color="auto" w:sz="8" w:space="0"/>
              <w:right w:val="single" w:color="auto" w:sz="8" w:space="0"/>
            </w:tcBorders>
            <w:vAlign w:val="bottom"/>
          </w:tcPr>
          <w:p w14:paraId="33D603AC">
            <w:pPr>
              <w:spacing w:after="0"/>
              <w:rPr>
                <w:color w:val="auto"/>
                <w:sz w:val="6"/>
                <w:szCs w:val="6"/>
              </w:rPr>
            </w:pPr>
          </w:p>
        </w:tc>
        <w:tc>
          <w:tcPr>
            <w:tcW w:w="520" w:type="dxa"/>
            <w:tcBorders>
              <w:bottom w:val="single" w:color="auto" w:sz="8" w:space="0"/>
              <w:right w:val="single" w:color="auto" w:sz="8" w:space="0"/>
            </w:tcBorders>
            <w:vAlign w:val="bottom"/>
          </w:tcPr>
          <w:p w14:paraId="1D905C21">
            <w:pPr>
              <w:spacing w:after="0"/>
              <w:rPr>
                <w:color w:val="auto"/>
                <w:sz w:val="6"/>
                <w:szCs w:val="6"/>
              </w:rPr>
            </w:pPr>
          </w:p>
        </w:tc>
        <w:tc>
          <w:tcPr>
            <w:tcW w:w="1180" w:type="dxa"/>
            <w:tcBorders>
              <w:bottom w:val="single" w:color="auto" w:sz="8" w:space="0"/>
              <w:right w:val="single" w:color="auto" w:sz="8" w:space="0"/>
            </w:tcBorders>
            <w:vAlign w:val="bottom"/>
          </w:tcPr>
          <w:p w14:paraId="6D1F7613">
            <w:pPr>
              <w:spacing w:after="0"/>
              <w:rPr>
                <w:color w:val="auto"/>
                <w:sz w:val="6"/>
                <w:szCs w:val="6"/>
              </w:rPr>
            </w:pPr>
          </w:p>
        </w:tc>
        <w:tc>
          <w:tcPr>
            <w:tcW w:w="700" w:type="dxa"/>
            <w:tcBorders>
              <w:bottom w:val="single" w:color="auto" w:sz="8" w:space="0"/>
              <w:right w:val="single" w:color="auto" w:sz="8" w:space="0"/>
            </w:tcBorders>
            <w:vAlign w:val="bottom"/>
          </w:tcPr>
          <w:p w14:paraId="069B3386">
            <w:pPr>
              <w:spacing w:after="0"/>
              <w:rPr>
                <w:color w:val="auto"/>
                <w:sz w:val="6"/>
                <w:szCs w:val="6"/>
              </w:rPr>
            </w:pPr>
          </w:p>
        </w:tc>
        <w:tc>
          <w:tcPr>
            <w:tcW w:w="620" w:type="dxa"/>
            <w:tcBorders>
              <w:bottom w:val="single" w:color="auto" w:sz="8" w:space="0"/>
              <w:right w:val="single" w:color="auto" w:sz="8" w:space="0"/>
            </w:tcBorders>
            <w:vAlign w:val="bottom"/>
          </w:tcPr>
          <w:p w14:paraId="77B97352">
            <w:pPr>
              <w:spacing w:after="0"/>
              <w:rPr>
                <w:color w:val="auto"/>
                <w:sz w:val="6"/>
                <w:szCs w:val="6"/>
              </w:rPr>
            </w:pPr>
          </w:p>
        </w:tc>
        <w:tc>
          <w:tcPr>
            <w:tcW w:w="540" w:type="dxa"/>
            <w:tcBorders>
              <w:bottom w:val="single" w:color="auto" w:sz="8" w:space="0"/>
              <w:right w:val="single" w:color="auto" w:sz="8" w:space="0"/>
            </w:tcBorders>
            <w:vAlign w:val="bottom"/>
          </w:tcPr>
          <w:p w14:paraId="3F6EB488">
            <w:pPr>
              <w:spacing w:after="0"/>
              <w:rPr>
                <w:color w:val="auto"/>
                <w:sz w:val="6"/>
                <w:szCs w:val="6"/>
              </w:rPr>
            </w:pPr>
          </w:p>
        </w:tc>
        <w:tc>
          <w:tcPr>
            <w:tcW w:w="520" w:type="dxa"/>
            <w:tcBorders>
              <w:bottom w:val="single" w:color="auto" w:sz="8" w:space="0"/>
              <w:right w:val="single" w:color="auto" w:sz="8" w:space="0"/>
            </w:tcBorders>
            <w:vAlign w:val="bottom"/>
          </w:tcPr>
          <w:p w14:paraId="7FFD878F">
            <w:pPr>
              <w:spacing w:after="0"/>
              <w:rPr>
                <w:color w:val="auto"/>
                <w:sz w:val="6"/>
                <w:szCs w:val="6"/>
              </w:rPr>
            </w:pPr>
          </w:p>
        </w:tc>
        <w:tc>
          <w:tcPr>
            <w:tcW w:w="540" w:type="dxa"/>
            <w:tcBorders>
              <w:bottom w:val="single" w:color="auto" w:sz="8" w:space="0"/>
              <w:right w:val="single" w:color="auto" w:sz="8" w:space="0"/>
            </w:tcBorders>
            <w:vAlign w:val="bottom"/>
          </w:tcPr>
          <w:p w14:paraId="3BCCA0B8">
            <w:pPr>
              <w:spacing w:after="0"/>
              <w:rPr>
                <w:color w:val="auto"/>
                <w:sz w:val="6"/>
                <w:szCs w:val="6"/>
              </w:rPr>
            </w:pPr>
          </w:p>
        </w:tc>
        <w:tc>
          <w:tcPr>
            <w:tcW w:w="520" w:type="dxa"/>
            <w:tcBorders>
              <w:bottom w:val="single" w:color="auto" w:sz="8" w:space="0"/>
              <w:right w:val="single" w:color="auto" w:sz="8" w:space="0"/>
            </w:tcBorders>
            <w:vAlign w:val="bottom"/>
          </w:tcPr>
          <w:p w14:paraId="2E160A36">
            <w:pPr>
              <w:spacing w:after="0"/>
              <w:rPr>
                <w:color w:val="auto"/>
                <w:sz w:val="6"/>
                <w:szCs w:val="6"/>
              </w:rPr>
            </w:pPr>
          </w:p>
        </w:tc>
        <w:tc>
          <w:tcPr>
            <w:tcW w:w="540" w:type="dxa"/>
            <w:tcBorders>
              <w:bottom w:val="single" w:color="auto" w:sz="8" w:space="0"/>
              <w:right w:val="single" w:color="auto" w:sz="8" w:space="0"/>
            </w:tcBorders>
            <w:vAlign w:val="bottom"/>
          </w:tcPr>
          <w:p w14:paraId="607F6A1D">
            <w:pPr>
              <w:spacing w:after="0"/>
              <w:rPr>
                <w:color w:val="auto"/>
                <w:sz w:val="6"/>
                <w:szCs w:val="6"/>
              </w:rPr>
            </w:pPr>
          </w:p>
        </w:tc>
        <w:tc>
          <w:tcPr>
            <w:tcW w:w="180" w:type="dxa"/>
            <w:tcBorders>
              <w:bottom w:val="single" w:color="auto" w:sz="8" w:space="0"/>
            </w:tcBorders>
            <w:vAlign w:val="bottom"/>
          </w:tcPr>
          <w:p w14:paraId="7EC3F23B">
            <w:pPr>
              <w:spacing w:after="0"/>
              <w:rPr>
                <w:color w:val="auto"/>
                <w:sz w:val="6"/>
                <w:szCs w:val="6"/>
              </w:rPr>
            </w:pPr>
          </w:p>
        </w:tc>
        <w:tc>
          <w:tcPr>
            <w:tcW w:w="340" w:type="dxa"/>
            <w:tcBorders>
              <w:bottom w:val="single" w:color="auto" w:sz="8" w:space="0"/>
              <w:right w:val="single" w:color="auto" w:sz="8" w:space="0"/>
            </w:tcBorders>
            <w:vAlign w:val="bottom"/>
          </w:tcPr>
          <w:p w14:paraId="5CD16672">
            <w:pPr>
              <w:spacing w:after="0"/>
              <w:rPr>
                <w:color w:val="auto"/>
                <w:sz w:val="6"/>
                <w:szCs w:val="6"/>
              </w:rPr>
            </w:pPr>
          </w:p>
        </w:tc>
        <w:tc>
          <w:tcPr>
            <w:tcW w:w="540" w:type="dxa"/>
            <w:vMerge w:val="continue"/>
            <w:tcBorders>
              <w:bottom w:val="single" w:color="auto" w:sz="8" w:space="0"/>
              <w:right w:val="single" w:color="auto" w:sz="8" w:space="0"/>
            </w:tcBorders>
            <w:vAlign w:val="bottom"/>
          </w:tcPr>
          <w:p w14:paraId="3A163EFF">
            <w:pPr>
              <w:spacing w:after="0"/>
              <w:rPr>
                <w:color w:val="auto"/>
                <w:sz w:val="6"/>
                <w:szCs w:val="6"/>
              </w:rPr>
            </w:pPr>
          </w:p>
        </w:tc>
        <w:tc>
          <w:tcPr>
            <w:tcW w:w="520" w:type="dxa"/>
            <w:vMerge w:val="continue"/>
            <w:tcBorders>
              <w:bottom w:val="single" w:color="auto" w:sz="8" w:space="0"/>
              <w:right w:val="single" w:color="auto" w:sz="8" w:space="0"/>
            </w:tcBorders>
            <w:vAlign w:val="bottom"/>
          </w:tcPr>
          <w:p w14:paraId="68240D0F">
            <w:pPr>
              <w:spacing w:after="0"/>
              <w:rPr>
                <w:color w:val="auto"/>
                <w:sz w:val="6"/>
                <w:szCs w:val="6"/>
              </w:rPr>
            </w:pPr>
          </w:p>
        </w:tc>
        <w:tc>
          <w:tcPr>
            <w:tcW w:w="540" w:type="dxa"/>
            <w:tcBorders>
              <w:bottom w:val="single" w:color="auto" w:sz="8" w:space="0"/>
              <w:right w:val="single" w:color="auto" w:sz="8" w:space="0"/>
            </w:tcBorders>
            <w:vAlign w:val="bottom"/>
          </w:tcPr>
          <w:p w14:paraId="6E768644">
            <w:pPr>
              <w:spacing w:after="0"/>
              <w:rPr>
                <w:color w:val="auto"/>
                <w:sz w:val="6"/>
                <w:szCs w:val="6"/>
              </w:rPr>
            </w:pPr>
          </w:p>
        </w:tc>
        <w:tc>
          <w:tcPr>
            <w:tcW w:w="520" w:type="dxa"/>
            <w:vMerge w:val="continue"/>
            <w:tcBorders>
              <w:bottom w:val="single" w:color="auto" w:sz="8" w:space="0"/>
              <w:right w:val="single" w:color="auto" w:sz="8" w:space="0"/>
            </w:tcBorders>
            <w:vAlign w:val="bottom"/>
          </w:tcPr>
          <w:p w14:paraId="635886BD">
            <w:pPr>
              <w:spacing w:after="0"/>
              <w:rPr>
                <w:color w:val="auto"/>
                <w:sz w:val="6"/>
                <w:szCs w:val="6"/>
              </w:rPr>
            </w:pPr>
          </w:p>
        </w:tc>
        <w:tc>
          <w:tcPr>
            <w:tcW w:w="640" w:type="dxa"/>
            <w:tcBorders>
              <w:bottom w:val="single" w:color="auto" w:sz="8" w:space="0"/>
              <w:right w:val="single" w:color="auto" w:sz="8" w:space="0"/>
            </w:tcBorders>
            <w:vAlign w:val="bottom"/>
          </w:tcPr>
          <w:p w14:paraId="718F638F">
            <w:pPr>
              <w:spacing w:after="0"/>
              <w:rPr>
                <w:color w:val="auto"/>
                <w:sz w:val="6"/>
                <w:szCs w:val="6"/>
              </w:rPr>
            </w:pPr>
          </w:p>
        </w:tc>
        <w:tc>
          <w:tcPr>
            <w:tcW w:w="520" w:type="dxa"/>
            <w:tcBorders>
              <w:bottom w:val="single" w:color="auto" w:sz="8" w:space="0"/>
              <w:right w:val="single" w:color="auto" w:sz="8" w:space="0"/>
            </w:tcBorders>
            <w:vAlign w:val="bottom"/>
          </w:tcPr>
          <w:p w14:paraId="3ADCF71A">
            <w:pPr>
              <w:spacing w:after="0"/>
              <w:rPr>
                <w:color w:val="auto"/>
                <w:sz w:val="6"/>
                <w:szCs w:val="6"/>
              </w:rPr>
            </w:pPr>
          </w:p>
        </w:tc>
        <w:tc>
          <w:tcPr>
            <w:tcW w:w="540" w:type="dxa"/>
            <w:vMerge w:val="continue"/>
            <w:tcBorders>
              <w:bottom w:val="single" w:color="auto" w:sz="8" w:space="0"/>
              <w:right w:val="single" w:color="auto" w:sz="8" w:space="0"/>
            </w:tcBorders>
            <w:vAlign w:val="bottom"/>
          </w:tcPr>
          <w:p w14:paraId="53CF8A7C">
            <w:pPr>
              <w:spacing w:after="0"/>
              <w:rPr>
                <w:color w:val="auto"/>
                <w:sz w:val="6"/>
                <w:szCs w:val="6"/>
              </w:rPr>
            </w:pPr>
          </w:p>
        </w:tc>
        <w:tc>
          <w:tcPr>
            <w:tcW w:w="0" w:type="dxa"/>
            <w:vAlign w:val="bottom"/>
          </w:tcPr>
          <w:p w14:paraId="05115080">
            <w:pPr>
              <w:spacing w:after="0"/>
              <w:rPr>
                <w:color w:val="auto"/>
                <w:sz w:val="1"/>
                <w:szCs w:val="1"/>
              </w:rPr>
            </w:pPr>
          </w:p>
        </w:tc>
      </w:tr>
      <w:tr w14:paraId="5B3E34E3">
        <w:tblPrEx>
          <w:tblCellMar>
            <w:top w:w="0" w:type="dxa"/>
            <w:left w:w="0" w:type="dxa"/>
            <w:bottom w:w="0" w:type="dxa"/>
            <w:right w:w="0" w:type="dxa"/>
          </w:tblCellMar>
        </w:tblPrEx>
        <w:trPr>
          <w:trHeight w:val="178" w:hRule="atLeast"/>
        </w:trPr>
        <w:tc>
          <w:tcPr>
            <w:tcW w:w="280" w:type="dxa"/>
            <w:tcBorders>
              <w:left w:val="single" w:color="auto" w:sz="8" w:space="0"/>
              <w:right w:val="single" w:color="auto" w:sz="8" w:space="0"/>
            </w:tcBorders>
            <w:vAlign w:val="bottom"/>
          </w:tcPr>
          <w:p w14:paraId="418FF9B4">
            <w:pPr>
              <w:spacing w:after="0"/>
              <w:rPr>
                <w:color w:val="auto"/>
                <w:sz w:val="15"/>
                <w:szCs w:val="15"/>
              </w:rPr>
            </w:pPr>
          </w:p>
        </w:tc>
        <w:tc>
          <w:tcPr>
            <w:tcW w:w="340" w:type="dxa"/>
            <w:tcBorders>
              <w:right w:val="single" w:color="auto" w:sz="8" w:space="0"/>
            </w:tcBorders>
            <w:vAlign w:val="bottom"/>
          </w:tcPr>
          <w:p w14:paraId="158FD32A">
            <w:pPr>
              <w:spacing w:after="0"/>
              <w:rPr>
                <w:color w:val="auto"/>
                <w:sz w:val="15"/>
                <w:szCs w:val="15"/>
              </w:rPr>
            </w:pPr>
          </w:p>
        </w:tc>
        <w:tc>
          <w:tcPr>
            <w:tcW w:w="120" w:type="dxa"/>
            <w:vAlign w:val="bottom"/>
          </w:tcPr>
          <w:p w14:paraId="3583EF42">
            <w:pPr>
              <w:spacing w:after="0"/>
              <w:rPr>
                <w:color w:val="auto"/>
                <w:sz w:val="15"/>
                <w:szCs w:val="15"/>
              </w:rPr>
            </w:pPr>
          </w:p>
        </w:tc>
        <w:tc>
          <w:tcPr>
            <w:tcW w:w="280" w:type="dxa"/>
            <w:tcBorders>
              <w:right w:val="single" w:color="auto" w:sz="8" w:space="0"/>
            </w:tcBorders>
            <w:vAlign w:val="bottom"/>
          </w:tcPr>
          <w:p w14:paraId="5DDF34D0">
            <w:pPr>
              <w:spacing w:after="0"/>
              <w:rPr>
                <w:color w:val="auto"/>
                <w:sz w:val="15"/>
                <w:szCs w:val="15"/>
              </w:rPr>
            </w:pPr>
          </w:p>
        </w:tc>
        <w:tc>
          <w:tcPr>
            <w:tcW w:w="520" w:type="dxa"/>
            <w:tcBorders>
              <w:right w:val="single" w:color="auto" w:sz="8" w:space="0"/>
            </w:tcBorders>
            <w:vAlign w:val="bottom"/>
          </w:tcPr>
          <w:p w14:paraId="53D381CA">
            <w:pPr>
              <w:spacing w:after="0"/>
              <w:rPr>
                <w:color w:val="auto"/>
                <w:sz w:val="15"/>
                <w:szCs w:val="15"/>
              </w:rPr>
            </w:pPr>
          </w:p>
        </w:tc>
        <w:tc>
          <w:tcPr>
            <w:tcW w:w="1180" w:type="dxa"/>
            <w:tcBorders>
              <w:right w:val="single" w:color="auto" w:sz="8" w:space="0"/>
            </w:tcBorders>
            <w:vAlign w:val="bottom"/>
          </w:tcPr>
          <w:p w14:paraId="4A7AC5A1">
            <w:pPr>
              <w:spacing w:after="0" w:line="103" w:lineRule="exact"/>
              <w:rPr>
                <w:color w:val="auto"/>
                <w:sz w:val="20"/>
                <w:szCs w:val="20"/>
              </w:rPr>
            </w:pPr>
            <w:r>
              <w:rPr>
                <w:rFonts w:ascii="宋体" w:hAnsi="宋体" w:eastAsia="宋体" w:cs="宋体"/>
                <w:b/>
                <w:bCs/>
                <w:color w:val="auto"/>
                <w:sz w:val="9"/>
                <w:szCs w:val="9"/>
              </w:rPr>
              <w:t>合计</w:t>
            </w:r>
          </w:p>
        </w:tc>
        <w:tc>
          <w:tcPr>
            <w:tcW w:w="700" w:type="dxa"/>
            <w:tcBorders>
              <w:right w:val="single" w:color="auto" w:sz="8" w:space="0"/>
            </w:tcBorders>
            <w:vAlign w:val="bottom"/>
          </w:tcPr>
          <w:p w14:paraId="69F1544A">
            <w:pPr>
              <w:spacing w:after="0" w:line="103" w:lineRule="exact"/>
              <w:jc w:val="right"/>
              <w:rPr>
                <w:color w:val="auto"/>
                <w:sz w:val="20"/>
                <w:szCs w:val="20"/>
              </w:rPr>
            </w:pPr>
            <w:r>
              <w:rPr>
                <w:rFonts w:ascii="宋体" w:hAnsi="宋体" w:eastAsia="宋体" w:cs="宋体"/>
                <w:b/>
                <w:bCs/>
                <w:color w:val="auto"/>
                <w:sz w:val="9"/>
                <w:szCs w:val="9"/>
              </w:rPr>
              <w:t>97.80</w:t>
            </w:r>
          </w:p>
        </w:tc>
        <w:tc>
          <w:tcPr>
            <w:tcW w:w="620" w:type="dxa"/>
            <w:tcBorders>
              <w:right w:val="single" w:color="auto" w:sz="8" w:space="0"/>
            </w:tcBorders>
            <w:vAlign w:val="bottom"/>
          </w:tcPr>
          <w:p w14:paraId="61E15F24">
            <w:pPr>
              <w:spacing w:after="0" w:line="103" w:lineRule="exact"/>
              <w:jc w:val="right"/>
              <w:rPr>
                <w:color w:val="auto"/>
                <w:sz w:val="20"/>
                <w:szCs w:val="20"/>
              </w:rPr>
            </w:pPr>
            <w:r>
              <w:rPr>
                <w:rFonts w:ascii="宋体" w:hAnsi="宋体" w:eastAsia="宋体" w:cs="宋体"/>
                <w:b/>
                <w:bCs/>
                <w:color w:val="auto"/>
                <w:sz w:val="9"/>
                <w:szCs w:val="9"/>
              </w:rPr>
              <w:t>97.80</w:t>
            </w:r>
          </w:p>
        </w:tc>
        <w:tc>
          <w:tcPr>
            <w:tcW w:w="540" w:type="dxa"/>
            <w:tcBorders>
              <w:right w:val="single" w:color="auto" w:sz="8" w:space="0"/>
            </w:tcBorders>
            <w:vAlign w:val="bottom"/>
          </w:tcPr>
          <w:p w14:paraId="5DEB47F8">
            <w:pPr>
              <w:spacing w:after="0" w:line="103" w:lineRule="exact"/>
              <w:jc w:val="right"/>
              <w:rPr>
                <w:color w:val="auto"/>
                <w:sz w:val="20"/>
                <w:szCs w:val="20"/>
              </w:rPr>
            </w:pPr>
            <w:r>
              <w:rPr>
                <w:rFonts w:ascii="宋体" w:hAnsi="宋体" w:eastAsia="宋体" w:cs="宋体"/>
                <w:b/>
                <w:bCs/>
                <w:color w:val="auto"/>
                <w:sz w:val="9"/>
                <w:szCs w:val="9"/>
              </w:rPr>
              <w:t>65.80</w:t>
            </w:r>
          </w:p>
        </w:tc>
        <w:tc>
          <w:tcPr>
            <w:tcW w:w="520" w:type="dxa"/>
            <w:tcBorders>
              <w:right w:val="single" w:color="auto" w:sz="8" w:space="0"/>
            </w:tcBorders>
            <w:vAlign w:val="bottom"/>
          </w:tcPr>
          <w:p w14:paraId="1064DECE">
            <w:pPr>
              <w:spacing w:after="0" w:line="103" w:lineRule="exact"/>
              <w:jc w:val="right"/>
              <w:rPr>
                <w:color w:val="auto"/>
                <w:sz w:val="20"/>
                <w:szCs w:val="20"/>
              </w:rPr>
            </w:pPr>
            <w:r>
              <w:rPr>
                <w:rFonts w:ascii="宋体" w:hAnsi="宋体" w:eastAsia="宋体" w:cs="宋体"/>
                <w:b/>
                <w:bCs/>
                <w:color w:val="auto"/>
                <w:sz w:val="9"/>
                <w:szCs w:val="9"/>
              </w:rPr>
              <w:t>1.00</w:t>
            </w:r>
          </w:p>
        </w:tc>
        <w:tc>
          <w:tcPr>
            <w:tcW w:w="540" w:type="dxa"/>
            <w:tcBorders>
              <w:right w:val="single" w:color="auto" w:sz="8" w:space="0"/>
            </w:tcBorders>
            <w:vAlign w:val="bottom"/>
          </w:tcPr>
          <w:p w14:paraId="101DF2AD">
            <w:pPr>
              <w:spacing w:after="0" w:line="103" w:lineRule="exact"/>
              <w:jc w:val="right"/>
              <w:rPr>
                <w:color w:val="auto"/>
                <w:sz w:val="20"/>
                <w:szCs w:val="20"/>
              </w:rPr>
            </w:pPr>
            <w:r>
              <w:rPr>
                <w:rFonts w:ascii="宋体" w:hAnsi="宋体" w:eastAsia="宋体" w:cs="宋体"/>
                <w:b/>
                <w:bCs/>
                <w:color w:val="auto"/>
                <w:sz w:val="9"/>
                <w:szCs w:val="9"/>
              </w:rPr>
              <w:t>1.00</w:t>
            </w:r>
          </w:p>
        </w:tc>
        <w:tc>
          <w:tcPr>
            <w:tcW w:w="520" w:type="dxa"/>
            <w:tcBorders>
              <w:right w:val="single" w:color="auto" w:sz="8" w:space="0"/>
            </w:tcBorders>
            <w:vAlign w:val="bottom"/>
          </w:tcPr>
          <w:p w14:paraId="6761B767">
            <w:pPr>
              <w:spacing w:after="0"/>
              <w:rPr>
                <w:color w:val="auto"/>
                <w:sz w:val="15"/>
                <w:szCs w:val="15"/>
              </w:rPr>
            </w:pPr>
          </w:p>
        </w:tc>
        <w:tc>
          <w:tcPr>
            <w:tcW w:w="540" w:type="dxa"/>
            <w:tcBorders>
              <w:right w:val="single" w:color="auto" w:sz="8" w:space="0"/>
            </w:tcBorders>
            <w:vAlign w:val="bottom"/>
          </w:tcPr>
          <w:p w14:paraId="7C05E68D">
            <w:pPr>
              <w:spacing w:after="0" w:line="103" w:lineRule="exact"/>
              <w:jc w:val="right"/>
              <w:rPr>
                <w:color w:val="auto"/>
                <w:sz w:val="20"/>
                <w:szCs w:val="20"/>
              </w:rPr>
            </w:pPr>
            <w:r>
              <w:rPr>
                <w:rFonts w:ascii="宋体" w:hAnsi="宋体" w:eastAsia="宋体" w:cs="宋体"/>
                <w:b/>
                <w:bCs/>
                <w:color w:val="auto"/>
                <w:sz w:val="9"/>
                <w:szCs w:val="9"/>
              </w:rPr>
              <w:t>5.00</w:t>
            </w:r>
          </w:p>
        </w:tc>
        <w:tc>
          <w:tcPr>
            <w:tcW w:w="180" w:type="dxa"/>
            <w:vAlign w:val="bottom"/>
          </w:tcPr>
          <w:p w14:paraId="7708C19D">
            <w:pPr>
              <w:spacing w:after="0"/>
              <w:rPr>
                <w:color w:val="auto"/>
                <w:sz w:val="15"/>
                <w:szCs w:val="15"/>
              </w:rPr>
            </w:pPr>
          </w:p>
        </w:tc>
        <w:tc>
          <w:tcPr>
            <w:tcW w:w="340" w:type="dxa"/>
            <w:tcBorders>
              <w:right w:val="single" w:color="auto" w:sz="8" w:space="0"/>
            </w:tcBorders>
            <w:vAlign w:val="bottom"/>
          </w:tcPr>
          <w:p w14:paraId="35BBE936">
            <w:pPr>
              <w:spacing w:after="0"/>
              <w:rPr>
                <w:color w:val="auto"/>
                <w:sz w:val="15"/>
                <w:szCs w:val="15"/>
              </w:rPr>
            </w:pPr>
          </w:p>
        </w:tc>
        <w:tc>
          <w:tcPr>
            <w:tcW w:w="540" w:type="dxa"/>
            <w:tcBorders>
              <w:right w:val="single" w:color="auto" w:sz="8" w:space="0"/>
            </w:tcBorders>
            <w:vAlign w:val="bottom"/>
          </w:tcPr>
          <w:p w14:paraId="062FAB92">
            <w:pPr>
              <w:spacing w:after="0"/>
              <w:rPr>
                <w:color w:val="auto"/>
                <w:sz w:val="15"/>
                <w:szCs w:val="15"/>
              </w:rPr>
            </w:pPr>
          </w:p>
        </w:tc>
        <w:tc>
          <w:tcPr>
            <w:tcW w:w="520" w:type="dxa"/>
            <w:tcBorders>
              <w:right w:val="single" w:color="auto" w:sz="8" w:space="0"/>
            </w:tcBorders>
            <w:vAlign w:val="bottom"/>
          </w:tcPr>
          <w:p w14:paraId="0F87EEE8">
            <w:pPr>
              <w:spacing w:after="0" w:line="103" w:lineRule="exact"/>
              <w:jc w:val="right"/>
              <w:rPr>
                <w:color w:val="auto"/>
                <w:sz w:val="20"/>
                <w:szCs w:val="20"/>
              </w:rPr>
            </w:pPr>
            <w:r>
              <w:rPr>
                <w:rFonts w:ascii="宋体" w:hAnsi="宋体" w:eastAsia="宋体" w:cs="宋体"/>
                <w:b/>
                <w:bCs/>
                <w:color w:val="auto"/>
                <w:sz w:val="9"/>
                <w:szCs w:val="9"/>
              </w:rPr>
              <w:t>5.00</w:t>
            </w:r>
          </w:p>
        </w:tc>
        <w:tc>
          <w:tcPr>
            <w:tcW w:w="540" w:type="dxa"/>
            <w:tcBorders>
              <w:right w:val="single" w:color="auto" w:sz="8" w:space="0"/>
            </w:tcBorders>
            <w:vAlign w:val="bottom"/>
          </w:tcPr>
          <w:p w14:paraId="1FFCC359">
            <w:pPr>
              <w:spacing w:after="0" w:line="103" w:lineRule="exact"/>
              <w:jc w:val="right"/>
              <w:rPr>
                <w:color w:val="auto"/>
                <w:sz w:val="20"/>
                <w:szCs w:val="20"/>
              </w:rPr>
            </w:pPr>
            <w:r>
              <w:rPr>
                <w:rFonts w:ascii="宋体" w:hAnsi="宋体" w:eastAsia="宋体" w:cs="宋体"/>
                <w:b/>
                <w:bCs/>
                <w:color w:val="auto"/>
                <w:sz w:val="9"/>
                <w:szCs w:val="9"/>
              </w:rPr>
              <w:t>5.00</w:t>
            </w:r>
          </w:p>
        </w:tc>
        <w:tc>
          <w:tcPr>
            <w:tcW w:w="520" w:type="dxa"/>
            <w:tcBorders>
              <w:right w:val="single" w:color="auto" w:sz="8" w:space="0"/>
            </w:tcBorders>
            <w:vAlign w:val="bottom"/>
          </w:tcPr>
          <w:p w14:paraId="760335A9">
            <w:pPr>
              <w:spacing w:after="0" w:line="103" w:lineRule="exact"/>
              <w:jc w:val="right"/>
              <w:rPr>
                <w:color w:val="auto"/>
                <w:sz w:val="20"/>
                <w:szCs w:val="20"/>
              </w:rPr>
            </w:pPr>
            <w:r>
              <w:rPr>
                <w:rFonts w:ascii="宋体" w:hAnsi="宋体" w:eastAsia="宋体" w:cs="宋体"/>
                <w:b/>
                <w:bCs/>
                <w:color w:val="auto"/>
                <w:sz w:val="9"/>
                <w:szCs w:val="9"/>
              </w:rPr>
              <w:t>15.00</w:t>
            </w:r>
          </w:p>
        </w:tc>
        <w:tc>
          <w:tcPr>
            <w:tcW w:w="640" w:type="dxa"/>
            <w:tcBorders>
              <w:right w:val="single" w:color="auto" w:sz="8" w:space="0"/>
            </w:tcBorders>
            <w:vAlign w:val="bottom"/>
          </w:tcPr>
          <w:p w14:paraId="0837E605">
            <w:pPr>
              <w:spacing w:after="0"/>
              <w:rPr>
                <w:color w:val="auto"/>
                <w:sz w:val="15"/>
                <w:szCs w:val="15"/>
              </w:rPr>
            </w:pPr>
          </w:p>
        </w:tc>
        <w:tc>
          <w:tcPr>
            <w:tcW w:w="520" w:type="dxa"/>
            <w:tcBorders>
              <w:right w:val="single" w:color="auto" w:sz="8" w:space="0"/>
            </w:tcBorders>
            <w:vAlign w:val="bottom"/>
          </w:tcPr>
          <w:p w14:paraId="3506C182">
            <w:pPr>
              <w:spacing w:after="0"/>
              <w:rPr>
                <w:color w:val="auto"/>
                <w:sz w:val="15"/>
                <w:szCs w:val="15"/>
              </w:rPr>
            </w:pPr>
          </w:p>
        </w:tc>
        <w:tc>
          <w:tcPr>
            <w:tcW w:w="540" w:type="dxa"/>
            <w:tcBorders>
              <w:right w:val="single" w:color="auto" w:sz="8" w:space="0"/>
            </w:tcBorders>
            <w:vAlign w:val="bottom"/>
          </w:tcPr>
          <w:p w14:paraId="3CEC74D0">
            <w:pPr>
              <w:spacing w:after="0"/>
              <w:rPr>
                <w:color w:val="auto"/>
                <w:sz w:val="15"/>
                <w:szCs w:val="15"/>
              </w:rPr>
            </w:pPr>
          </w:p>
        </w:tc>
        <w:tc>
          <w:tcPr>
            <w:tcW w:w="0" w:type="dxa"/>
            <w:vAlign w:val="bottom"/>
          </w:tcPr>
          <w:p w14:paraId="09A3456D">
            <w:pPr>
              <w:spacing w:after="0"/>
              <w:rPr>
                <w:color w:val="auto"/>
                <w:sz w:val="1"/>
                <w:szCs w:val="1"/>
              </w:rPr>
            </w:pPr>
          </w:p>
        </w:tc>
      </w:tr>
      <w:tr w14:paraId="55168044">
        <w:tblPrEx>
          <w:tblCellMar>
            <w:top w:w="0" w:type="dxa"/>
            <w:left w:w="0" w:type="dxa"/>
            <w:bottom w:w="0" w:type="dxa"/>
            <w:right w:w="0" w:type="dxa"/>
          </w:tblCellMar>
        </w:tblPrEx>
        <w:trPr>
          <w:trHeight w:val="75" w:hRule="atLeast"/>
        </w:trPr>
        <w:tc>
          <w:tcPr>
            <w:tcW w:w="280" w:type="dxa"/>
            <w:tcBorders>
              <w:left w:val="single" w:color="auto" w:sz="8" w:space="0"/>
              <w:bottom w:val="single" w:color="auto" w:sz="8" w:space="0"/>
              <w:right w:val="single" w:color="auto" w:sz="8" w:space="0"/>
            </w:tcBorders>
            <w:vAlign w:val="bottom"/>
          </w:tcPr>
          <w:p w14:paraId="3FD61695">
            <w:pPr>
              <w:spacing w:after="0"/>
              <w:rPr>
                <w:color w:val="auto"/>
                <w:sz w:val="6"/>
                <w:szCs w:val="6"/>
              </w:rPr>
            </w:pPr>
          </w:p>
        </w:tc>
        <w:tc>
          <w:tcPr>
            <w:tcW w:w="340" w:type="dxa"/>
            <w:tcBorders>
              <w:bottom w:val="single" w:color="auto" w:sz="8" w:space="0"/>
              <w:right w:val="single" w:color="auto" w:sz="8" w:space="0"/>
            </w:tcBorders>
            <w:vAlign w:val="bottom"/>
          </w:tcPr>
          <w:p w14:paraId="68BA58AD">
            <w:pPr>
              <w:spacing w:after="0"/>
              <w:rPr>
                <w:color w:val="auto"/>
                <w:sz w:val="6"/>
                <w:szCs w:val="6"/>
              </w:rPr>
            </w:pPr>
          </w:p>
        </w:tc>
        <w:tc>
          <w:tcPr>
            <w:tcW w:w="120" w:type="dxa"/>
            <w:tcBorders>
              <w:bottom w:val="single" w:color="auto" w:sz="8" w:space="0"/>
            </w:tcBorders>
            <w:vAlign w:val="bottom"/>
          </w:tcPr>
          <w:p w14:paraId="0A76C24A">
            <w:pPr>
              <w:spacing w:after="0"/>
              <w:rPr>
                <w:color w:val="auto"/>
                <w:sz w:val="6"/>
                <w:szCs w:val="6"/>
              </w:rPr>
            </w:pPr>
          </w:p>
        </w:tc>
        <w:tc>
          <w:tcPr>
            <w:tcW w:w="280" w:type="dxa"/>
            <w:tcBorders>
              <w:bottom w:val="single" w:color="auto" w:sz="8" w:space="0"/>
              <w:right w:val="single" w:color="auto" w:sz="8" w:space="0"/>
            </w:tcBorders>
            <w:vAlign w:val="bottom"/>
          </w:tcPr>
          <w:p w14:paraId="760AB185">
            <w:pPr>
              <w:spacing w:after="0"/>
              <w:rPr>
                <w:color w:val="auto"/>
                <w:sz w:val="6"/>
                <w:szCs w:val="6"/>
              </w:rPr>
            </w:pPr>
          </w:p>
        </w:tc>
        <w:tc>
          <w:tcPr>
            <w:tcW w:w="520" w:type="dxa"/>
            <w:tcBorders>
              <w:bottom w:val="single" w:color="auto" w:sz="8" w:space="0"/>
              <w:right w:val="single" w:color="auto" w:sz="8" w:space="0"/>
            </w:tcBorders>
            <w:vAlign w:val="bottom"/>
          </w:tcPr>
          <w:p w14:paraId="1E6C79A1">
            <w:pPr>
              <w:spacing w:after="0"/>
              <w:rPr>
                <w:color w:val="auto"/>
                <w:sz w:val="6"/>
                <w:szCs w:val="6"/>
              </w:rPr>
            </w:pPr>
          </w:p>
        </w:tc>
        <w:tc>
          <w:tcPr>
            <w:tcW w:w="1180" w:type="dxa"/>
            <w:tcBorders>
              <w:bottom w:val="single" w:color="auto" w:sz="8" w:space="0"/>
              <w:right w:val="single" w:color="auto" w:sz="8" w:space="0"/>
            </w:tcBorders>
            <w:vAlign w:val="bottom"/>
          </w:tcPr>
          <w:p w14:paraId="2EB39F6D">
            <w:pPr>
              <w:spacing w:after="0"/>
              <w:rPr>
                <w:color w:val="auto"/>
                <w:sz w:val="6"/>
                <w:szCs w:val="6"/>
              </w:rPr>
            </w:pPr>
          </w:p>
        </w:tc>
        <w:tc>
          <w:tcPr>
            <w:tcW w:w="700" w:type="dxa"/>
            <w:tcBorders>
              <w:bottom w:val="single" w:color="auto" w:sz="8" w:space="0"/>
              <w:right w:val="single" w:color="auto" w:sz="8" w:space="0"/>
            </w:tcBorders>
            <w:vAlign w:val="bottom"/>
          </w:tcPr>
          <w:p w14:paraId="45D6D4E5">
            <w:pPr>
              <w:spacing w:after="0"/>
              <w:rPr>
                <w:color w:val="auto"/>
                <w:sz w:val="6"/>
                <w:szCs w:val="6"/>
              </w:rPr>
            </w:pPr>
          </w:p>
        </w:tc>
        <w:tc>
          <w:tcPr>
            <w:tcW w:w="620" w:type="dxa"/>
            <w:tcBorders>
              <w:bottom w:val="single" w:color="auto" w:sz="8" w:space="0"/>
              <w:right w:val="single" w:color="auto" w:sz="8" w:space="0"/>
            </w:tcBorders>
            <w:vAlign w:val="bottom"/>
          </w:tcPr>
          <w:p w14:paraId="70A7A066">
            <w:pPr>
              <w:spacing w:after="0"/>
              <w:rPr>
                <w:color w:val="auto"/>
                <w:sz w:val="6"/>
                <w:szCs w:val="6"/>
              </w:rPr>
            </w:pPr>
          </w:p>
        </w:tc>
        <w:tc>
          <w:tcPr>
            <w:tcW w:w="540" w:type="dxa"/>
            <w:tcBorders>
              <w:bottom w:val="single" w:color="auto" w:sz="8" w:space="0"/>
              <w:right w:val="single" w:color="auto" w:sz="8" w:space="0"/>
            </w:tcBorders>
            <w:vAlign w:val="bottom"/>
          </w:tcPr>
          <w:p w14:paraId="68CB5449">
            <w:pPr>
              <w:spacing w:after="0"/>
              <w:rPr>
                <w:color w:val="auto"/>
                <w:sz w:val="6"/>
                <w:szCs w:val="6"/>
              </w:rPr>
            </w:pPr>
          </w:p>
        </w:tc>
        <w:tc>
          <w:tcPr>
            <w:tcW w:w="520" w:type="dxa"/>
            <w:tcBorders>
              <w:bottom w:val="single" w:color="auto" w:sz="8" w:space="0"/>
              <w:right w:val="single" w:color="auto" w:sz="8" w:space="0"/>
            </w:tcBorders>
            <w:vAlign w:val="bottom"/>
          </w:tcPr>
          <w:p w14:paraId="52233DE8">
            <w:pPr>
              <w:spacing w:after="0"/>
              <w:rPr>
                <w:color w:val="auto"/>
                <w:sz w:val="6"/>
                <w:szCs w:val="6"/>
              </w:rPr>
            </w:pPr>
          </w:p>
        </w:tc>
        <w:tc>
          <w:tcPr>
            <w:tcW w:w="540" w:type="dxa"/>
            <w:tcBorders>
              <w:bottom w:val="single" w:color="auto" w:sz="8" w:space="0"/>
              <w:right w:val="single" w:color="auto" w:sz="8" w:space="0"/>
            </w:tcBorders>
            <w:vAlign w:val="bottom"/>
          </w:tcPr>
          <w:p w14:paraId="476A05CF">
            <w:pPr>
              <w:spacing w:after="0"/>
              <w:rPr>
                <w:color w:val="auto"/>
                <w:sz w:val="6"/>
                <w:szCs w:val="6"/>
              </w:rPr>
            </w:pPr>
          </w:p>
        </w:tc>
        <w:tc>
          <w:tcPr>
            <w:tcW w:w="520" w:type="dxa"/>
            <w:tcBorders>
              <w:bottom w:val="single" w:color="auto" w:sz="8" w:space="0"/>
              <w:right w:val="single" w:color="auto" w:sz="8" w:space="0"/>
            </w:tcBorders>
            <w:vAlign w:val="bottom"/>
          </w:tcPr>
          <w:p w14:paraId="3B997AF3">
            <w:pPr>
              <w:spacing w:after="0"/>
              <w:rPr>
                <w:color w:val="auto"/>
                <w:sz w:val="6"/>
                <w:szCs w:val="6"/>
              </w:rPr>
            </w:pPr>
          </w:p>
        </w:tc>
        <w:tc>
          <w:tcPr>
            <w:tcW w:w="540" w:type="dxa"/>
            <w:tcBorders>
              <w:bottom w:val="single" w:color="auto" w:sz="8" w:space="0"/>
              <w:right w:val="single" w:color="auto" w:sz="8" w:space="0"/>
            </w:tcBorders>
            <w:vAlign w:val="bottom"/>
          </w:tcPr>
          <w:p w14:paraId="681B2964">
            <w:pPr>
              <w:spacing w:after="0"/>
              <w:rPr>
                <w:color w:val="auto"/>
                <w:sz w:val="6"/>
                <w:szCs w:val="6"/>
              </w:rPr>
            </w:pPr>
          </w:p>
        </w:tc>
        <w:tc>
          <w:tcPr>
            <w:tcW w:w="180" w:type="dxa"/>
            <w:tcBorders>
              <w:bottom w:val="single" w:color="auto" w:sz="8" w:space="0"/>
            </w:tcBorders>
            <w:vAlign w:val="bottom"/>
          </w:tcPr>
          <w:p w14:paraId="50D2868E">
            <w:pPr>
              <w:spacing w:after="0"/>
              <w:rPr>
                <w:color w:val="auto"/>
                <w:sz w:val="6"/>
                <w:szCs w:val="6"/>
              </w:rPr>
            </w:pPr>
          </w:p>
        </w:tc>
        <w:tc>
          <w:tcPr>
            <w:tcW w:w="340" w:type="dxa"/>
            <w:tcBorders>
              <w:bottom w:val="single" w:color="auto" w:sz="8" w:space="0"/>
              <w:right w:val="single" w:color="auto" w:sz="8" w:space="0"/>
            </w:tcBorders>
            <w:vAlign w:val="bottom"/>
          </w:tcPr>
          <w:p w14:paraId="76DA94AE">
            <w:pPr>
              <w:spacing w:after="0"/>
              <w:rPr>
                <w:color w:val="auto"/>
                <w:sz w:val="6"/>
                <w:szCs w:val="6"/>
              </w:rPr>
            </w:pPr>
          </w:p>
        </w:tc>
        <w:tc>
          <w:tcPr>
            <w:tcW w:w="540" w:type="dxa"/>
            <w:tcBorders>
              <w:bottom w:val="single" w:color="auto" w:sz="8" w:space="0"/>
              <w:right w:val="single" w:color="auto" w:sz="8" w:space="0"/>
            </w:tcBorders>
            <w:vAlign w:val="bottom"/>
          </w:tcPr>
          <w:p w14:paraId="2CC71E3F">
            <w:pPr>
              <w:spacing w:after="0"/>
              <w:rPr>
                <w:color w:val="auto"/>
                <w:sz w:val="6"/>
                <w:szCs w:val="6"/>
              </w:rPr>
            </w:pPr>
          </w:p>
        </w:tc>
        <w:tc>
          <w:tcPr>
            <w:tcW w:w="520" w:type="dxa"/>
            <w:tcBorders>
              <w:bottom w:val="single" w:color="auto" w:sz="8" w:space="0"/>
              <w:right w:val="single" w:color="auto" w:sz="8" w:space="0"/>
            </w:tcBorders>
            <w:vAlign w:val="bottom"/>
          </w:tcPr>
          <w:p w14:paraId="5B9858FC">
            <w:pPr>
              <w:spacing w:after="0"/>
              <w:rPr>
                <w:color w:val="auto"/>
                <w:sz w:val="6"/>
                <w:szCs w:val="6"/>
              </w:rPr>
            </w:pPr>
          </w:p>
        </w:tc>
        <w:tc>
          <w:tcPr>
            <w:tcW w:w="540" w:type="dxa"/>
            <w:tcBorders>
              <w:bottom w:val="single" w:color="auto" w:sz="8" w:space="0"/>
              <w:right w:val="single" w:color="auto" w:sz="8" w:space="0"/>
            </w:tcBorders>
            <w:vAlign w:val="bottom"/>
          </w:tcPr>
          <w:p w14:paraId="16B5FEB3">
            <w:pPr>
              <w:spacing w:after="0"/>
              <w:rPr>
                <w:color w:val="auto"/>
                <w:sz w:val="6"/>
                <w:szCs w:val="6"/>
              </w:rPr>
            </w:pPr>
          </w:p>
        </w:tc>
        <w:tc>
          <w:tcPr>
            <w:tcW w:w="520" w:type="dxa"/>
            <w:tcBorders>
              <w:bottom w:val="single" w:color="auto" w:sz="8" w:space="0"/>
              <w:right w:val="single" w:color="auto" w:sz="8" w:space="0"/>
            </w:tcBorders>
            <w:vAlign w:val="bottom"/>
          </w:tcPr>
          <w:p w14:paraId="3FDAA072">
            <w:pPr>
              <w:spacing w:after="0"/>
              <w:rPr>
                <w:color w:val="auto"/>
                <w:sz w:val="6"/>
                <w:szCs w:val="6"/>
              </w:rPr>
            </w:pPr>
          </w:p>
        </w:tc>
        <w:tc>
          <w:tcPr>
            <w:tcW w:w="640" w:type="dxa"/>
            <w:tcBorders>
              <w:bottom w:val="single" w:color="auto" w:sz="8" w:space="0"/>
              <w:right w:val="single" w:color="auto" w:sz="8" w:space="0"/>
            </w:tcBorders>
            <w:vAlign w:val="bottom"/>
          </w:tcPr>
          <w:p w14:paraId="2484B835">
            <w:pPr>
              <w:spacing w:after="0"/>
              <w:rPr>
                <w:color w:val="auto"/>
                <w:sz w:val="6"/>
                <w:szCs w:val="6"/>
              </w:rPr>
            </w:pPr>
          </w:p>
        </w:tc>
        <w:tc>
          <w:tcPr>
            <w:tcW w:w="520" w:type="dxa"/>
            <w:tcBorders>
              <w:bottom w:val="single" w:color="auto" w:sz="8" w:space="0"/>
              <w:right w:val="single" w:color="auto" w:sz="8" w:space="0"/>
            </w:tcBorders>
            <w:vAlign w:val="bottom"/>
          </w:tcPr>
          <w:p w14:paraId="7D1A239E">
            <w:pPr>
              <w:spacing w:after="0"/>
              <w:rPr>
                <w:color w:val="auto"/>
                <w:sz w:val="6"/>
                <w:szCs w:val="6"/>
              </w:rPr>
            </w:pPr>
          </w:p>
        </w:tc>
        <w:tc>
          <w:tcPr>
            <w:tcW w:w="540" w:type="dxa"/>
            <w:tcBorders>
              <w:bottom w:val="single" w:color="auto" w:sz="8" w:space="0"/>
              <w:right w:val="single" w:color="auto" w:sz="8" w:space="0"/>
            </w:tcBorders>
            <w:vAlign w:val="bottom"/>
          </w:tcPr>
          <w:p w14:paraId="1A53400D">
            <w:pPr>
              <w:spacing w:after="0"/>
              <w:rPr>
                <w:color w:val="auto"/>
                <w:sz w:val="6"/>
                <w:szCs w:val="6"/>
              </w:rPr>
            </w:pPr>
          </w:p>
        </w:tc>
        <w:tc>
          <w:tcPr>
            <w:tcW w:w="0" w:type="dxa"/>
            <w:vAlign w:val="bottom"/>
          </w:tcPr>
          <w:p w14:paraId="13B4BBB7">
            <w:pPr>
              <w:spacing w:after="0"/>
              <w:rPr>
                <w:color w:val="auto"/>
                <w:sz w:val="1"/>
                <w:szCs w:val="1"/>
              </w:rPr>
            </w:pPr>
          </w:p>
        </w:tc>
      </w:tr>
      <w:tr w14:paraId="064CA0C3">
        <w:tblPrEx>
          <w:tblCellMar>
            <w:top w:w="0" w:type="dxa"/>
            <w:left w:w="0" w:type="dxa"/>
            <w:bottom w:w="0" w:type="dxa"/>
            <w:right w:w="0" w:type="dxa"/>
          </w:tblCellMar>
        </w:tblPrEx>
        <w:trPr>
          <w:trHeight w:val="173" w:hRule="atLeast"/>
        </w:trPr>
        <w:tc>
          <w:tcPr>
            <w:tcW w:w="280" w:type="dxa"/>
            <w:tcBorders>
              <w:left w:val="single" w:color="auto" w:sz="8" w:space="0"/>
              <w:right w:val="single" w:color="auto" w:sz="8" w:space="0"/>
            </w:tcBorders>
            <w:vAlign w:val="bottom"/>
          </w:tcPr>
          <w:p w14:paraId="46EFAB3C">
            <w:pPr>
              <w:spacing w:after="0"/>
              <w:rPr>
                <w:color w:val="auto"/>
                <w:sz w:val="15"/>
                <w:szCs w:val="15"/>
              </w:rPr>
            </w:pPr>
          </w:p>
        </w:tc>
        <w:tc>
          <w:tcPr>
            <w:tcW w:w="340" w:type="dxa"/>
            <w:tcBorders>
              <w:right w:val="single" w:color="auto" w:sz="8" w:space="0"/>
            </w:tcBorders>
            <w:vAlign w:val="bottom"/>
          </w:tcPr>
          <w:p w14:paraId="0DF55949">
            <w:pPr>
              <w:spacing w:after="0"/>
              <w:rPr>
                <w:color w:val="auto"/>
                <w:sz w:val="15"/>
                <w:szCs w:val="15"/>
              </w:rPr>
            </w:pPr>
          </w:p>
        </w:tc>
        <w:tc>
          <w:tcPr>
            <w:tcW w:w="120" w:type="dxa"/>
            <w:vAlign w:val="bottom"/>
          </w:tcPr>
          <w:p w14:paraId="169FA1A1">
            <w:pPr>
              <w:spacing w:after="0"/>
              <w:rPr>
                <w:color w:val="auto"/>
                <w:sz w:val="15"/>
                <w:szCs w:val="15"/>
              </w:rPr>
            </w:pPr>
          </w:p>
        </w:tc>
        <w:tc>
          <w:tcPr>
            <w:tcW w:w="280" w:type="dxa"/>
            <w:tcBorders>
              <w:right w:val="single" w:color="auto" w:sz="8" w:space="0"/>
            </w:tcBorders>
            <w:vAlign w:val="bottom"/>
          </w:tcPr>
          <w:p w14:paraId="01236236">
            <w:pPr>
              <w:spacing w:after="0"/>
              <w:rPr>
                <w:color w:val="auto"/>
                <w:sz w:val="15"/>
                <w:szCs w:val="15"/>
              </w:rPr>
            </w:pPr>
          </w:p>
        </w:tc>
        <w:tc>
          <w:tcPr>
            <w:tcW w:w="520" w:type="dxa"/>
            <w:tcBorders>
              <w:right w:val="single" w:color="auto" w:sz="8" w:space="0"/>
            </w:tcBorders>
            <w:vAlign w:val="bottom"/>
          </w:tcPr>
          <w:p w14:paraId="141DD768">
            <w:pPr>
              <w:spacing w:after="0" w:line="103" w:lineRule="exact"/>
              <w:rPr>
                <w:color w:val="auto"/>
                <w:sz w:val="20"/>
                <w:szCs w:val="20"/>
              </w:rPr>
            </w:pPr>
            <w:r>
              <w:rPr>
                <w:rFonts w:ascii="宋体" w:hAnsi="宋体" w:eastAsia="宋体" w:cs="宋体"/>
                <w:b/>
                <w:bCs/>
                <w:color w:val="auto"/>
                <w:sz w:val="9"/>
                <w:szCs w:val="9"/>
              </w:rPr>
              <w:t>145</w:t>
            </w:r>
          </w:p>
        </w:tc>
        <w:tc>
          <w:tcPr>
            <w:tcW w:w="1180" w:type="dxa"/>
            <w:tcBorders>
              <w:right w:val="single" w:color="auto" w:sz="8" w:space="0"/>
            </w:tcBorders>
            <w:vAlign w:val="bottom"/>
          </w:tcPr>
          <w:p w14:paraId="12A9BDE5">
            <w:pPr>
              <w:spacing w:after="0" w:line="103" w:lineRule="exact"/>
              <w:rPr>
                <w:color w:val="auto"/>
                <w:sz w:val="20"/>
                <w:szCs w:val="20"/>
              </w:rPr>
            </w:pPr>
            <w:r>
              <w:rPr>
                <w:rFonts w:ascii="宋体" w:hAnsi="宋体" w:eastAsia="宋体" w:cs="宋体"/>
                <w:b/>
                <w:bCs/>
                <w:color w:val="auto"/>
                <w:sz w:val="9"/>
                <w:szCs w:val="9"/>
              </w:rPr>
              <w:t>茶陵县市场监督管理局</w:t>
            </w:r>
          </w:p>
        </w:tc>
        <w:tc>
          <w:tcPr>
            <w:tcW w:w="700" w:type="dxa"/>
            <w:tcBorders>
              <w:right w:val="single" w:color="auto" w:sz="8" w:space="0"/>
            </w:tcBorders>
            <w:vAlign w:val="bottom"/>
          </w:tcPr>
          <w:p w14:paraId="792D5617">
            <w:pPr>
              <w:spacing w:after="0" w:line="103" w:lineRule="exact"/>
              <w:jc w:val="right"/>
              <w:rPr>
                <w:color w:val="auto"/>
                <w:sz w:val="20"/>
                <w:szCs w:val="20"/>
              </w:rPr>
            </w:pPr>
            <w:r>
              <w:rPr>
                <w:rFonts w:ascii="宋体" w:hAnsi="宋体" w:eastAsia="宋体" w:cs="宋体"/>
                <w:b/>
                <w:bCs/>
                <w:color w:val="auto"/>
                <w:sz w:val="9"/>
                <w:szCs w:val="9"/>
              </w:rPr>
              <w:t>97.80</w:t>
            </w:r>
          </w:p>
        </w:tc>
        <w:tc>
          <w:tcPr>
            <w:tcW w:w="620" w:type="dxa"/>
            <w:tcBorders>
              <w:right w:val="single" w:color="auto" w:sz="8" w:space="0"/>
            </w:tcBorders>
            <w:vAlign w:val="bottom"/>
          </w:tcPr>
          <w:p w14:paraId="5B5A3E85">
            <w:pPr>
              <w:spacing w:after="0" w:line="103" w:lineRule="exact"/>
              <w:jc w:val="right"/>
              <w:rPr>
                <w:color w:val="auto"/>
                <w:sz w:val="20"/>
                <w:szCs w:val="20"/>
              </w:rPr>
            </w:pPr>
            <w:r>
              <w:rPr>
                <w:rFonts w:ascii="宋体" w:hAnsi="宋体" w:eastAsia="宋体" w:cs="宋体"/>
                <w:b/>
                <w:bCs/>
                <w:color w:val="auto"/>
                <w:sz w:val="9"/>
                <w:szCs w:val="9"/>
              </w:rPr>
              <w:t>97.80</w:t>
            </w:r>
          </w:p>
        </w:tc>
        <w:tc>
          <w:tcPr>
            <w:tcW w:w="540" w:type="dxa"/>
            <w:tcBorders>
              <w:right w:val="single" w:color="auto" w:sz="8" w:space="0"/>
            </w:tcBorders>
            <w:vAlign w:val="bottom"/>
          </w:tcPr>
          <w:p w14:paraId="568D581B">
            <w:pPr>
              <w:spacing w:after="0" w:line="103" w:lineRule="exact"/>
              <w:jc w:val="right"/>
              <w:rPr>
                <w:color w:val="auto"/>
                <w:sz w:val="20"/>
                <w:szCs w:val="20"/>
              </w:rPr>
            </w:pPr>
            <w:r>
              <w:rPr>
                <w:rFonts w:ascii="宋体" w:hAnsi="宋体" w:eastAsia="宋体" w:cs="宋体"/>
                <w:b/>
                <w:bCs/>
                <w:color w:val="auto"/>
                <w:sz w:val="9"/>
                <w:szCs w:val="9"/>
              </w:rPr>
              <w:t>65.80</w:t>
            </w:r>
          </w:p>
        </w:tc>
        <w:tc>
          <w:tcPr>
            <w:tcW w:w="520" w:type="dxa"/>
            <w:tcBorders>
              <w:right w:val="single" w:color="auto" w:sz="8" w:space="0"/>
            </w:tcBorders>
            <w:vAlign w:val="bottom"/>
          </w:tcPr>
          <w:p w14:paraId="52704D17">
            <w:pPr>
              <w:spacing w:after="0" w:line="103" w:lineRule="exact"/>
              <w:jc w:val="right"/>
              <w:rPr>
                <w:color w:val="auto"/>
                <w:sz w:val="20"/>
                <w:szCs w:val="20"/>
              </w:rPr>
            </w:pPr>
            <w:r>
              <w:rPr>
                <w:rFonts w:ascii="宋体" w:hAnsi="宋体" w:eastAsia="宋体" w:cs="宋体"/>
                <w:b/>
                <w:bCs/>
                <w:color w:val="auto"/>
                <w:sz w:val="9"/>
                <w:szCs w:val="9"/>
              </w:rPr>
              <w:t>1.00</w:t>
            </w:r>
          </w:p>
        </w:tc>
        <w:tc>
          <w:tcPr>
            <w:tcW w:w="540" w:type="dxa"/>
            <w:tcBorders>
              <w:right w:val="single" w:color="auto" w:sz="8" w:space="0"/>
            </w:tcBorders>
            <w:vAlign w:val="bottom"/>
          </w:tcPr>
          <w:p w14:paraId="739AC072">
            <w:pPr>
              <w:spacing w:after="0" w:line="103" w:lineRule="exact"/>
              <w:jc w:val="right"/>
              <w:rPr>
                <w:color w:val="auto"/>
                <w:sz w:val="20"/>
                <w:szCs w:val="20"/>
              </w:rPr>
            </w:pPr>
            <w:r>
              <w:rPr>
                <w:rFonts w:ascii="宋体" w:hAnsi="宋体" w:eastAsia="宋体" w:cs="宋体"/>
                <w:b/>
                <w:bCs/>
                <w:color w:val="auto"/>
                <w:sz w:val="9"/>
                <w:szCs w:val="9"/>
              </w:rPr>
              <w:t>1.00</w:t>
            </w:r>
          </w:p>
        </w:tc>
        <w:tc>
          <w:tcPr>
            <w:tcW w:w="520" w:type="dxa"/>
            <w:tcBorders>
              <w:right w:val="single" w:color="auto" w:sz="8" w:space="0"/>
            </w:tcBorders>
            <w:vAlign w:val="bottom"/>
          </w:tcPr>
          <w:p w14:paraId="22C70D59">
            <w:pPr>
              <w:spacing w:after="0"/>
              <w:rPr>
                <w:color w:val="auto"/>
                <w:sz w:val="15"/>
                <w:szCs w:val="15"/>
              </w:rPr>
            </w:pPr>
          </w:p>
        </w:tc>
        <w:tc>
          <w:tcPr>
            <w:tcW w:w="540" w:type="dxa"/>
            <w:tcBorders>
              <w:right w:val="single" w:color="auto" w:sz="8" w:space="0"/>
            </w:tcBorders>
            <w:vAlign w:val="bottom"/>
          </w:tcPr>
          <w:p w14:paraId="628CBD3F">
            <w:pPr>
              <w:spacing w:after="0" w:line="103" w:lineRule="exact"/>
              <w:jc w:val="right"/>
              <w:rPr>
                <w:color w:val="auto"/>
                <w:sz w:val="20"/>
                <w:szCs w:val="20"/>
              </w:rPr>
            </w:pPr>
            <w:r>
              <w:rPr>
                <w:rFonts w:ascii="宋体" w:hAnsi="宋体" w:eastAsia="宋体" w:cs="宋体"/>
                <w:b/>
                <w:bCs/>
                <w:color w:val="auto"/>
                <w:sz w:val="9"/>
                <w:szCs w:val="9"/>
              </w:rPr>
              <w:t>5.00</w:t>
            </w:r>
          </w:p>
        </w:tc>
        <w:tc>
          <w:tcPr>
            <w:tcW w:w="180" w:type="dxa"/>
            <w:vAlign w:val="bottom"/>
          </w:tcPr>
          <w:p w14:paraId="51E11ADC">
            <w:pPr>
              <w:spacing w:after="0"/>
              <w:rPr>
                <w:color w:val="auto"/>
                <w:sz w:val="15"/>
                <w:szCs w:val="15"/>
              </w:rPr>
            </w:pPr>
          </w:p>
        </w:tc>
        <w:tc>
          <w:tcPr>
            <w:tcW w:w="340" w:type="dxa"/>
            <w:tcBorders>
              <w:right w:val="single" w:color="auto" w:sz="8" w:space="0"/>
            </w:tcBorders>
            <w:vAlign w:val="bottom"/>
          </w:tcPr>
          <w:p w14:paraId="0992A386">
            <w:pPr>
              <w:spacing w:after="0"/>
              <w:rPr>
                <w:color w:val="auto"/>
                <w:sz w:val="15"/>
                <w:szCs w:val="15"/>
              </w:rPr>
            </w:pPr>
          </w:p>
        </w:tc>
        <w:tc>
          <w:tcPr>
            <w:tcW w:w="540" w:type="dxa"/>
            <w:tcBorders>
              <w:right w:val="single" w:color="auto" w:sz="8" w:space="0"/>
            </w:tcBorders>
            <w:vAlign w:val="bottom"/>
          </w:tcPr>
          <w:p w14:paraId="37A042D2">
            <w:pPr>
              <w:spacing w:after="0"/>
              <w:rPr>
                <w:color w:val="auto"/>
                <w:sz w:val="15"/>
                <w:szCs w:val="15"/>
              </w:rPr>
            </w:pPr>
          </w:p>
        </w:tc>
        <w:tc>
          <w:tcPr>
            <w:tcW w:w="520" w:type="dxa"/>
            <w:tcBorders>
              <w:right w:val="single" w:color="auto" w:sz="8" w:space="0"/>
            </w:tcBorders>
            <w:vAlign w:val="bottom"/>
          </w:tcPr>
          <w:p w14:paraId="3014B011">
            <w:pPr>
              <w:spacing w:after="0" w:line="103" w:lineRule="exact"/>
              <w:jc w:val="right"/>
              <w:rPr>
                <w:color w:val="auto"/>
                <w:sz w:val="20"/>
                <w:szCs w:val="20"/>
              </w:rPr>
            </w:pPr>
            <w:r>
              <w:rPr>
                <w:rFonts w:ascii="宋体" w:hAnsi="宋体" w:eastAsia="宋体" w:cs="宋体"/>
                <w:b/>
                <w:bCs/>
                <w:color w:val="auto"/>
                <w:sz w:val="9"/>
                <w:szCs w:val="9"/>
              </w:rPr>
              <w:t>5.00</w:t>
            </w:r>
          </w:p>
        </w:tc>
        <w:tc>
          <w:tcPr>
            <w:tcW w:w="540" w:type="dxa"/>
            <w:tcBorders>
              <w:right w:val="single" w:color="auto" w:sz="8" w:space="0"/>
            </w:tcBorders>
            <w:vAlign w:val="bottom"/>
          </w:tcPr>
          <w:p w14:paraId="44CDE9E4">
            <w:pPr>
              <w:spacing w:after="0" w:line="103" w:lineRule="exact"/>
              <w:jc w:val="right"/>
              <w:rPr>
                <w:color w:val="auto"/>
                <w:sz w:val="20"/>
                <w:szCs w:val="20"/>
              </w:rPr>
            </w:pPr>
            <w:r>
              <w:rPr>
                <w:rFonts w:ascii="宋体" w:hAnsi="宋体" w:eastAsia="宋体" w:cs="宋体"/>
                <w:b/>
                <w:bCs/>
                <w:color w:val="auto"/>
                <w:sz w:val="9"/>
                <w:szCs w:val="9"/>
              </w:rPr>
              <w:t>5.00</w:t>
            </w:r>
          </w:p>
        </w:tc>
        <w:tc>
          <w:tcPr>
            <w:tcW w:w="520" w:type="dxa"/>
            <w:tcBorders>
              <w:right w:val="single" w:color="auto" w:sz="8" w:space="0"/>
            </w:tcBorders>
            <w:vAlign w:val="bottom"/>
          </w:tcPr>
          <w:p w14:paraId="41651BEB">
            <w:pPr>
              <w:spacing w:after="0" w:line="103" w:lineRule="exact"/>
              <w:jc w:val="right"/>
              <w:rPr>
                <w:color w:val="auto"/>
                <w:sz w:val="20"/>
                <w:szCs w:val="20"/>
              </w:rPr>
            </w:pPr>
            <w:r>
              <w:rPr>
                <w:rFonts w:ascii="宋体" w:hAnsi="宋体" w:eastAsia="宋体" w:cs="宋体"/>
                <w:b/>
                <w:bCs/>
                <w:color w:val="auto"/>
                <w:sz w:val="9"/>
                <w:szCs w:val="9"/>
              </w:rPr>
              <w:t>15.00</w:t>
            </w:r>
          </w:p>
        </w:tc>
        <w:tc>
          <w:tcPr>
            <w:tcW w:w="640" w:type="dxa"/>
            <w:tcBorders>
              <w:right w:val="single" w:color="auto" w:sz="8" w:space="0"/>
            </w:tcBorders>
            <w:vAlign w:val="bottom"/>
          </w:tcPr>
          <w:p w14:paraId="7D739A1E">
            <w:pPr>
              <w:spacing w:after="0"/>
              <w:rPr>
                <w:color w:val="auto"/>
                <w:sz w:val="15"/>
                <w:szCs w:val="15"/>
              </w:rPr>
            </w:pPr>
          </w:p>
        </w:tc>
        <w:tc>
          <w:tcPr>
            <w:tcW w:w="520" w:type="dxa"/>
            <w:tcBorders>
              <w:right w:val="single" w:color="auto" w:sz="8" w:space="0"/>
            </w:tcBorders>
            <w:vAlign w:val="bottom"/>
          </w:tcPr>
          <w:p w14:paraId="216B3C58">
            <w:pPr>
              <w:spacing w:after="0"/>
              <w:rPr>
                <w:color w:val="auto"/>
                <w:sz w:val="15"/>
                <w:szCs w:val="15"/>
              </w:rPr>
            </w:pPr>
          </w:p>
        </w:tc>
        <w:tc>
          <w:tcPr>
            <w:tcW w:w="540" w:type="dxa"/>
            <w:tcBorders>
              <w:right w:val="single" w:color="auto" w:sz="8" w:space="0"/>
            </w:tcBorders>
            <w:vAlign w:val="bottom"/>
          </w:tcPr>
          <w:p w14:paraId="6CE66F40">
            <w:pPr>
              <w:spacing w:after="0"/>
              <w:rPr>
                <w:color w:val="auto"/>
                <w:sz w:val="15"/>
                <w:szCs w:val="15"/>
              </w:rPr>
            </w:pPr>
          </w:p>
        </w:tc>
        <w:tc>
          <w:tcPr>
            <w:tcW w:w="0" w:type="dxa"/>
            <w:vAlign w:val="bottom"/>
          </w:tcPr>
          <w:p w14:paraId="5ED04C45">
            <w:pPr>
              <w:spacing w:after="0"/>
              <w:rPr>
                <w:color w:val="auto"/>
                <w:sz w:val="1"/>
                <w:szCs w:val="1"/>
              </w:rPr>
            </w:pPr>
          </w:p>
        </w:tc>
      </w:tr>
      <w:tr w14:paraId="550E7119">
        <w:tblPrEx>
          <w:tblCellMar>
            <w:top w:w="0" w:type="dxa"/>
            <w:left w:w="0" w:type="dxa"/>
            <w:bottom w:w="0" w:type="dxa"/>
            <w:right w:w="0" w:type="dxa"/>
          </w:tblCellMar>
        </w:tblPrEx>
        <w:trPr>
          <w:trHeight w:val="75" w:hRule="atLeast"/>
        </w:trPr>
        <w:tc>
          <w:tcPr>
            <w:tcW w:w="280" w:type="dxa"/>
            <w:tcBorders>
              <w:left w:val="single" w:color="auto" w:sz="8" w:space="0"/>
              <w:bottom w:val="single" w:color="auto" w:sz="8" w:space="0"/>
              <w:right w:val="single" w:color="auto" w:sz="8" w:space="0"/>
            </w:tcBorders>
            <w:vAlign w:val="bottom"/>
          </w:tcPr>
          <w:p w14:paraId="776F8AB1">
            <w:pPr>
              <w:spacing w:after="0"/>
              <w:rPr>
                <w:color w:val="auto"/>
                <w:sz w:val="6"/>
                <w:szCs w:val="6"/>
              </w:rPr>
            </w:pPr>
          </w:p>
        </w:tc>
        <w:tc>
          <w:tcPr>
            <w:tcW w:w="340" w:type="dxa"/>
            <w:tcBorders>
              <w:bottom w:val="single" w:color="auto" w:sz="8" w:space="0"/>
              <w:right w:val="single" w:color="auto" w:sz="8" w:space="0"/>
            </w:tcBorders>
            <w:vAlign w:val="bottom"/>
          </w:tcPr>
          <w:p w14:paraId="118E454A">
            <w:pPr>
              <w:spacing w:after="0"/>
              <w:rPr>
                <w:color w:val="auto"/>
                <w:sz w:val="6"/>
                <w:szCs w:val="6"/>
              </w:rPr>
            </w:pPr>
          </w:p>
        </w:tc>
        <w:tc>
          <w:tcPr>
            <w:tcW w:w="120" w:type="dxa"/>
            <w:tcBorders>
              <w:bottom w:val="single" w:color="auto" w:sz="8" w:space="0"/>
            </w:tcBorders>
            <w:vAlign w:val="bottom"/>
          </w:tcPr>
          <w:p w14:paraId="2FDD4AA4">
            <w:pPr>
              <w:spacing w:after="0"/>
              <w:rPr>
                <w:color w:val="auto"/>
                <w:sz w:val="6"/>
                <w:szCs w:val="6"/>
              </w:rPr>
            </w:pPr>
          </w:p>
        </w:tc>
        <w:tc>
          <w:tcPr>
            <w:tcW w:w="280" w:type="dxa"/>
            <w:tcBorders>
              <w:bottom w:val="single" w:color="auto" w:sz="8" w:space="0"/>
              <w:right w:val="single" w:color="auto" w:sz="8" w:space="0"/>
            </w:tcBorders>
            <w:vAlign w:val="bottom"/>
          </w:tcPr>
          <w:p w14:paraId="7D172B62">
            <w:pPr>
              <w:spacing w:after="0"/>
              <w:rPr>
                <w:color w:val="auto"/>
                <w:sz w:val="6"/>
                <w:szCs w:val="6"/>
              </w:rPr>
            </w:pPr>
          </w:p>
        </w:tc>
        <w:tc>
          <w:tcPr>
            <w:tcW w:w="520" w:type="dxa"/>
            <w:tcBorders>
              <w:bottom w:val="single" w:color="auto" w:sz="8" w:space="0"/>
              <w:right w:val="single" w:color="auto" w:sz="8" w:space="0"/>
            </w:tcBorders>
            <w:vAlign w:val="bottom"/>
          </w:tcPr>
          <w:p w14:paraId="61C84821">
            <w:pPr>
              <w:spacing w:after="0"/>
              <w:rPr>
                <w:color w:val="auto"/>
                <w:sz w:val="6"/>
                <w:szCs w:val="6"/>
              </w:rPr>
            </w:pPr>
          </w:p>
        </w:tc>
        <w:tc>
          <w:tcPr>
            <w:tcW w:w="1180" w:type="dxa"/>
            <w:tcBorders>
              <w:bottom w:val="single" w:color="auto" w:sz="8" w:space="0"/>
              <w:right w:val="single" w:color="auto" w:sz="8" w:space="0"/>
            </w:tcBorders>
            <w:vAlign w:val="bottom"/>
          </w:tcPr>
          <w:p w14:paraId="2AECB9AD">
            <w:pPr>
              <w:spacing w:after="0"/>
              <w:rPr>
                <w:color w:val="auto"/>
                <w:sz w:val="6"/>
                <w:szCs w:val="6"/>
              </w:rPr>
            </w:pPr>
          </w:p>
        </w:tc>
        <w:tc>
          <w:tcPr>
            <w:tcW w:w="700" w:type="dxa"/>
            <w:tcBorders>
              <w:bottom w:val="single" w:color="auto" w:sz="8" w:space="0"/>
              <w:right w:val="single" w:color="auto" w:sz="8" w:space="0"/>
            </w:tcBorders>
            <w:vAlign w:val="bottom"/>
          </w:tcPr>
          <w:p w14:paraId="1A3B7995">
            <w:pPr>
              <w:spacing w:after="0"/>
              <w:rPr>
                <w:color w:val="auto"/>
                <w:sz w:val="6"/>
                <w:szCs w:val="6"/>
              </w:rPr>
            </w:pPr>
          </w:p>
        </w:tc>
        <w:tc>
          <w:tcPr>
            <w:tcW w:w="620" w:type="dxa"/>
            <w:tcBorders>
              <w:bottom w:val="single" w:color="auto" w:sz="8" w:space="0"/>
              <w:right w:val="single" w:color="auto" w:sz="8" w:space="0"/>
            </w:tcBorders>
            <w:vAlign w:val="bottom"/>
          </w:tcPr>
          <w:p w14:paraId="358726B4">
            <w:pPr>
              <w:spacing w:after="0"/>
              <w:rPr>
                <w:color w:val="auto"/>
                <w:sz w:val="6"/>
                <w:szCs w:val="6"/>
              </w:rPr>
            </w:pPr>
          </w:p>
        </w:tc>
        <w:tc>
          <w:tcPr>
            <w:tcW w:w="540" w:type="dxa"/>
            <w:tcBorders>
              <w:bottom w:val="single" w:color="auto" w:sz="8" w:space="0"/>
              <w:right w:val="single" w:color="auto" w:sz="8" w:space="0"/>
            </w:tcBorders>
            <w:vAlign w:val="bottom"/>
          </w:tcPr>
          <w:p w14:paraId="1476BC3A">
            <w:pPr>
              <w:spacing w:after="0"/>
              <w:rPr>
                <w:color w:val="auto"/>
                <w:sz w:val="6"/>
                <w:szCs w:val="6"/>
              </w:rPr>
            </w:pPr>
          </w:p>
        </w:tc>
        <w:tc>
          <w:tcPr>
            <w:tcW w:w="520" w:type="dxa"/>
            <w:tcBorders>
              <w:bottom w:val="single" w:color="auto" w:sz="8" w:space="0"/>
              <w:right w:val="single" w:color="auto" w:sz="8" w:space="0"/>
            </w:tcBorders>
            <w:vAlign w:val="bottom"/>
          </w:tcPr>
          <w:p w14:paraId="781B31F5">
            <w:pPr>
              <w:spacing w:after="0"/>
              <w:rPr>
                <w:color w:val="auto"/>
                <w:sz w:val="6"/>
                <w:szCs w:val="6"/>
              </w:rPr>
            </w:pPr>
          </w:p>
        </w:tc>
        <w:tc>
          <w:tcPr>
            <w:tcW w:w="540" w:type="dxa"/>
            <w:tcBorders>
              <w:bottom w:val="single" w:color="auto" w:sz="8" w:space="0"/>
              <w:right w:val="single" w:color="auto" w:sz="8" w:space="0"/>
            </w:tcBorders>
            <w:vAlign w:val="bottom"/>
          </w:tcPr>
          <w:p w14:paraId="03CC7563">
            <w:pPr>
              <w:spacing w:after="0"/>
              <w:rPr>
                <w:color w:val="auto"/>
                <w:sz w:val="6"/>
                <w:szCs w:val="6"/>
              </w:rPr>
            </w:pPr>
          </w:p>
        </w:tc>
        <w:tc>
          <w:tcPr>
            <w:tcW w:w="520" w:type="dxa"/>
            <w:tcBorders>
              <w:bottom w:val="single" w:color="auto" w:sz="8" w:space="0"/>
              <w:right w:val="single" w:color="auto" w:sz="8" w:space="0"/>
            </w:tcBorders>
            <w:vAlign w:val="bottom"/>
          </w:tcPr>
          <w:p w14:paraId="59D7AB5C">
            <w:pPr>
              <w:spacing w:after="0"/>
              <w:rPr>
                <w:color w:val="auto"/>
                <w:sz w:val="6"/>
                <w:szCs w:val="6"/>
              </w:rPr>
            </w:pPr>
          </w:p>
        </w:tc>
        <w:tc>
          <w:tcPr>
            <w:tcW w:w="540" w:type="dxa"/>
            <w:tcBorders>
              <w:bottom w:val="single" w:color="auto" w:sz="8" w:space="0"/>
              <w:right w:val="single" w:color="auto" w:sz="8" w:space="0"/>
            </w:tcBorders>
            <w:vAlign w:val="bottom"/>
          </w:tcPr>
          <w:p w14:paraId="2B4BC95B">
            <w:pPr>
              <w:spacing w:after="0"/>
              <w:rPr>
                <w:color w:val="auto"/>
                <w:sz w:val="6"/>
                <w:szCs w:val="6"/>
              </w:rPr>
            </w:pPr>
          </w:p>
        </w:tc>
        <w:tc>
          <w:tcPr>
            <w:tcW w:w="180" w:type="dxa"/>
            <w:tcBorders>
              <w:bottom w:val="single" w:color="auto" w:sz="8" w:space="0"/>
            </w:tcBorders>
            <w:vAlign w:val="bottom"/>
          </w:tcPr>
          <w:p w14:paraId="0004C148">
            <w:pPr>
              <w:spacing w:after="0"/>
              <w:rPr>
                <w:color w:val="auto"/>
                <w:sz w:val="6"/>
                <w:szCs w:val="6"/>
              </w:rPr>
            </w:pPr>
          </w:p>
        </w:tc>
        <w:tc>
          <w:tcPr>
            <w:tcW w:w="340" w:type="dxa"/>
            <w:tcBorders>
              <w:bottom w:val="single" w:color="auto" w:sz="8" w:space="0"/>
              <w:right w:val="single" w:color="auto" w:sz="8" w:space="0"/>
            </w:tcBorders>
            <w:vAlign w:val="bottom"/>
          </w:tcPr>
          <w:p w14:paraId="71569BBF">
            <w:pPr>
              <w:spacing w:after="0"/>
              <w:rPr>
                <w:color w:val="auto"/>
                <w:sz w:val="6"/>
                <w:szCs w:val="6"/>
              </w:rPr>
            </w:pPr>
          </w:p>
        </w:tc>
        <w:tc>
          <w:tcPr>
            <w:tcW w:w="540" w:type="dxa"/>
            <w:tcBorders>
              <w:bottom w:val="single" w:color="auto" w:sz="8" w:space="0"/>
              <w:right w:val="single" w:color="auto" w:sz="8" w:space="0"/>
            </w:tcBorders>
            <w:vAlign w:val="bottom"/>
          </w:tcPr>
          <w:p w14:paraId="74CE12BD">
            <w:pPr>
              <w:spacing w:after="0"/>
              <w:rPr>
                <w:color w:val="auto"/>
                <w:sz w:val="6"/>
                <w:szCs w:val="6"/>
              </w:rPr>
            </w:pPr>
          </w:p>
        </w:tc>
        <w:tc>
          <w:tcPr>
            <w:tcW w:w="520" w:type="dxa"/>
            <w:tcBorders>
              <w:bottom w:val="single" w:color="auto" w:sz="8" w:space="0"/>
              <w:right w:val="single" w:color="auto" w:sz="8" w:space="0"/>
            </w:tcBorders>
            <w:vAlign w:val="bottom"/>
          </w:tcPr>
          <w:p w14:paraId="2651F9DB">
            <w:pPr>
              <w:spacing w:after="0"/>
              <w:rPr>
                <w:color w:val="auto"/>
                <w:sz w:val="6"/>
                <w:szCs w:val="6"/>
              </w:rPr>
            </w:pPr>
          </w:p>
        </w:tc>
        <w:tc>
          <w:tcPr>
            <w:tcW w:w="540" w:type="dxa"/>
            <w:tcBorders>
              <w:bottom w:val="single" w:color="auto" w:sz="8" w:space="0"/>
              <w:right w:val="single" w:color="auto" w:sz="8" w:space="0"/>
            </w:tcBorders>
            <w:vAlign w:val="bottom"/>
          </w:tcPr>
          <w:p w14:paraId="099FFA5A">
            <w:pPr>
              <w:spacing w:after="0"/>
              <w:rPr>
                <w:color w:val="auto"/>
                <w:sz w:val="6"/>
                <w:szCs w:val="6"/>
              </w:rPr>
            </w:pPr>
          </w:p>
        </w:tc>
        <w:tc>
          <w:tcPr>
            <w:tcW w:w="520" w:type="dxa"/>
            <w:tcBorders>
              <w:bottom w:val="single" w:color="auto" w:sz="8" w:space="0"/>
              <w:right w:val="single" w:color="auto" w:sz="8" w:space="0"/>
            </w:tcBorders>
            <w:vAlign w:val="bottom"/>
          </w:tcPr>
          <w:p w14:paraId="29F28041">
            <w:pPr>
              <w:spacing w:after="0"/>
              <w:rPr>
                <w:color w:val="auto"/>
                <w:sz w:val="6"/>
                <w:szCs w:val="6"/>
              </w:rPr>
            </w:pPr>
          </w:p>
        </w:tc>
        <w:tc>
          <w:tcPr>
            <w:tcW w:w="640" w:type="dxa"/>
            <w:tcBorders>
              <w:bottom w:val="single" w:color="auto" w:sz="8" w:space="0"/>
              <w:right w:val="single" w:color="auto" w:sz="8" w:space="0"/>
            </w:tcBorders>
            <w:vAlign w:val="bottom"/>
          </w:tcPr>
          <w:p w14:paraId="40D485BD">
            <w:pPr>
              <w:spacing w:after="0"/>
              <w:rPr>
                <w:color w:val="auto"/>
                <w:sz w:val="6"/>
                <w:szCs w:val="6"/>
              </w:rPr>
            </w:pPr>
          </w:p>
        </w:tc>
        <w:tc>
          <w:tcPr>
            <w:tcW w:w="520" w:type="dxa"/>
            <w:tcBorders>
              <w:bottom w:val="single" w:color="auto" w:sz="8" w:space="0"/>
              <w:right w:val="single" w:color="auto" w:sz="8" w:space="0"/>
            </w:tcBorders>
            <w:vAlign w:val="bottom"/>
          </w:tcPr>
          <w:p w14:paraId="72C1535A">
            <w:pPr>
              <w:spacing w:after="0"/>
              <w:rPr>
                <w:color w:val="auto"/>
                <w:sz w:val="6"/>
                <w:szCs w:val="6"/>
              </w:rPr>
            </w:pPr>
          </w:p>
        </w:tc>
        <w:tc>
          <w:tcPr>
            <w:tcW w:w="540" w:type="dxa"/>
            <w:tcBorders>
              <w:bottom w:val="single" w:color="auto" w:sz="8" w:space="0"/>
              <w:right w:val="single" w:color="auto" w:sz="8" w:space="0"/>
            </w:tcBorders>
            <w:vAlign w:val="bottom"/>
          </w:tcPr>
          <w:p w14:paraId="13FFD352">
            <w:pPr>
              <w:spacing w:after="0"/>
              <w:rPr>
                <w:color w:val="auto"/>
                <w:sz w:val="6"/>
                <w:szCs w:val="6"/>
              </w:rPr>
            </w:pPr>
          </w:p>
        </w:tc>
        <w:tc>
          <w:tcPr>
            <w:tcW w:w="0" w:type="dxa"/>
            <w:vAlign w:val="bottom"/>
          </w:tcPr>
          <w:p w14:paraId="69D3E3E9">
            <w:pPr>
              <w:spacing w:after="0"/>
              <w:rPr>
                <w:color w:val="auto"/>
                <w:sz w:val="1"/>
                <w:szCs w:val="1"/>
              </w:rPr>
            </w:pPr>
          </w:p>
        </w:tc>
      </w:tr>
      <w:tr w14:paraId="3371DDAC">
        <w:tblPrEx>
          <w:tblCellMar>
            <w:top w:w="0" w:type="dxa"/>
            <w:left w:w="0" w:type="dxa"/>
            <w:bottom w:w="0" w:type="dxa"/>
            <w:right w:w="0" w:type="dxa"/>
          </w:tblCellMar>
        </w:tblPrEx>
        <w:trPr>
          <w:trHeight w:val="173" w:hRule="atLeast"/>
        </w:trPr>
        <w:tc>
          <w:tcPr>
            <w:tcW w:w="280" w:type="dxa"/>
            <w:tcBorders>
              <w:left w:val="single" w:color="auto" w:sz="8" w:space="0"/>
              <w:right w:val="single" w:color="auto" w:sz="8" w:space="0"/>
            </w:tcBorders>
            <w:vAlign w:val="bottom"/>
          </w:tcPr>
          <w:p w14:paraId="2ACC78B2">
            <w:pPr>
              <w:spacing w:after="0"/>
              <w:rPr>
                <w:color w:val="auto"/>
                <w:sz w:val="15"/>
                <w:szCs w:val="15"/>
              </w:rPr>
            </w:pPr>
          </w:p>
        </w:tc>
        <w:tc>
          <w:tcPr>
            <w:tcW w:w="340" w:type="dxa"/>
            <w:tcBorders>
              <w:right w:val="single" w:color="auto" w:sz="8" w:space="0"/>
            </w:tcBorders>
            <w:vAlign w:val="bottom"/>
          </w:tcPr>
          <w:p w14:paraId="326F06F6">
            <w:pPr>
              <w:spacing w:after="0"/>
              <w:rPr>
                <w:color w:val="auto"/>
                <w:sz w:val="15"/>
                <w:szCs w:val="15"/>
              </w:rPr>
            </w:pPr>
          </w:p>
        </w:tc>
        <w:tc>
          <w:tcPr>
            <w:tcW w:w="120" w:type="dxa"/>
            <w:vAlign w:val="bottom"/>
          </w:tcPr>
          <w:p w14:paraId="5921DA2E">
            <w:pPr>
              <w:spacing w:after="0"/>
              <w:rPr>
                <w:color w:val="auto"/>
                <w:sz w:val="15"/>
                <w:szCs w:val="15"/>
              </w:rPr>
            </w:pPr>
          </w:p>
        </w:tc>
        <w:tc>
          <w:tcPr>
            <w:tcW w:w="280" w:type="dxa"/>
            <w:tcBorders>
              <w:right w:val="single" w:color="auto" w:sz="8" w:space="0"/>
            </w:tcBorders>
            <w:vAlign w:val="bottom"/>
          </w:tcPr>
          <w:p w14:paraId="4CC8BDFC">
            <w:pPr>
              <w:spacing w:after="0"/>
              <w:rPr>
                <w:color w:val="auto"/>
                <w:sz w:val="15"/>
                <w:szCs w:val="15"/>
              </w:rPr>
            </w:pPr>
          </w:p>
        </w:tc>
        <w:tc>
          <w:tcPr>
            <w:tcW w:w="520" w:type="dxa"/>
            <w:tcBorders>
              <w:right w:val="single" w:color="auto" w:sz="8" w:space="0"/>
            </w:tcBorders>
            <w:vAlign w:val="bottom"/>
          </w:tcPr>
          <w:p w14:paraId="3621A448">
            <w:pPr>
              <w:spacing w:after="0" w:line="103" w:lineRule="exact"/>
              <w:ind w:right="72"/>
              <w:jc w:val="right"/>
              <w:rPr>
                <w:color w:val="auto"/>
                <w:sz w:val="20"/>
                <w:szCs w:val="20"/>
              </w:rPr>
            </w:pPr>
            <w:r>
              <w:rPr>
                <w:rFonts w:ascii="宋体" w:hAnsi="宋体" w:eastAsia="宋体" w:cs="宋体"/>
                <w:b/>
                <w:bCs/>
                <w:color w:val="auto"/>
                <w:sz w:val="9"/>
                <w:szCs w:val="9"/>
              </w:rPr>
              <w:t>145001</w:t>
            </w:r>
          </w:p>
        </w:tc>
        <w:tc>
          <w:tcPr>
            <w:tcW w:w="1180" w:type="dxa"/>
            <w:tcBorders>
              <w:right w:val="single" w:color="auto" w:sz="8" w:space="0"/>
            </w:tcBorders>
            <w:vAlign w:val="bottom"/>
          </w:tcPr>
          <w:p w14:paraId="29091230">
            <w:pPr>
              <w:spacing w:after="0" w:line="103" w:lineRule="exact"/>
              <w:jc w:val="center"/>
              <w:rPr>
                <w:color w:val="auto"/>
                <w:sz w:val="20"/>
                <w:szCs w:val="20"/>
              </w:rPr>
            </w:pPr>
            <w:r>
              <w:rPr>
                <w:rFonts w:ascii="宋体" w:hAnsi="宋体" w:eastAsia="宋体" w:cs="宋体"/>
                <w:b/>
                <w:bCs/>
                <w:color w:val="auto"/>
                <w:sz w:val="9"/>
                <w:szCs w:val="9"/>
              </w:rPr>
              <w:t>茶陵县市场监督管理局</w:t>
            </w:r>
          </w:p>
        </w:tc>
        <w:tc>
          <w:tcPr>
            <w:tcW w:w="700" w:type="dxa"/>
            <w:tcBorders>
              <w:right w:val="single" w:color="auto" w:sz="8" w:space="0"/>
            </w:tcBorders>
            <w:vAlign w:val="bottom"/>
          </w:tcPr>
          <w:p w14:paraId="199A8C80">
            <w:pPr>
              <w:spacing w:after="0" w:line="103" w:lineRule="exact"/>
              <w:jc w:val="right"/>
              <w:rPr>
                <w:color w:val="auto"/>
                <w:sz w:val="20"/>
                <w:szCs w:val="20"/>
              </w:rPr>
            </w:pPr>
            <w:r>
              <w:rPr>
                <w:rFonts w:ascii="宋体" w:hAnsi="宋体" w:eastAsia="宋体" w:cs="宋体"/>
                <w:b/>
                <w:bCs/>
                <w:color w:val="auto"/>
                <w:sz w:val="9"/>
                <w:szCs w:val="9"/>
              </w:rPr>
              <w:t>97.80</w:t>
            </w:r>
          </w:p>
        </w:tc>
        <w:tc>
          <w:tcPr>
            <w:tcW w:w="620" w:type="dxa"/>
            <w:tcBorders>
              <w:right w:val="single" w:color="auto" w:sz="8" w:space="0"/>
            </w:tcBorders>
            <w:vAlign w:val="bottom"/>
          </w:tcPr>
          <w:p w14:paraId="5E6216FF">
            <w:pPr>
              <w:spacing w:after="0" w:line="103" w:lineRule="exact"/>
              <w:jc w:val="right"/>
              <w:rPr>
                <w:color w:val="auto"/>
                <w:sz w:val="20"/>
                <w:szCs w:val="20"/>
              </w:rPr>
            </w:pPr>
            <w:r>
              <w:rPr>
                <w:rFonts w:ascii="宋体" w:hAnsi="宋体" w:eastAsia="宋体" w:cs="宋体"/>
                <w:b/>
                <w:bCs/>
                <w:color w:val="auto"/>
                <w:sz w:val="9"/>
                <w:szCs w:val="9"/>
              </w:rPr>
              <w:t>97.80</w:t>
            </w:r>
          </w:p>
        </w:tc>
        <w:tc>
          <w:tcPr>
            <w:tcW w:w="540" w:type="dxa"/>
            <w:tcBorders>
              <w:right w:val="single" w:color="auto" w:sz="8" w:space="0"/>
            </w:tcBorders>
            <w:vAlign w:val="bottom"/>
          </w:tcPr>
          <w:p w14:paraId="3430CF0D">
            <w:pPr>
              <w:spacing w:after="0" w:line="103" w:lineRule="exact"/>
              <w:jc w:val="right"/>
              <w:rPr>
                <w:color w:val="auto"/>
                <w:sz w:val="20"/>
                <w:szCs w:val="20"/>
              </w:rPr>
            </w:pPr>
            <w:r>
              <w:rPr>
                <w:rFonts w:ascii="宋体" w:hAnsi="宋体" w:eastAsia="宋体" w:cs="宋体"/>
                <w:b/>
                <w:bCs/>
                <w:color w:val="auto"/>
                <w:sz w:val="9"/>
                <w:szCs w:val="9"/>
              </w:rPr>
              <w:t>65.80</w:t>
            </w:r>
          </w:p>
        </w:tc>
        <w:tc>
          <w:tcPr>
            <w:tcW w:w="520" w:type="dxa"/>
            <w:tcBorders>
              <w:right w:val="single" w:color="auto" w:sz="8" w:space="0"/>
            </w:tcBorders>
            <w:vAlign w:val="bottom"/>
          </w:tcPr>
          <w:p w14:paraId="1D46846C">
            <w:pPr>
              <w:spacing w:after="0" w:line="103" w:lineRule="exact"/>
              <w:jc w:val="right"/>
              <w:rPr>
                <w:color w:val="auto"/>
                <w:sz w:val="20"/>
                <w:szCs w:val="20"/>
              </w:rPr>
            </w:pPr>
            <w:r>
              <w:rPr>
                <w:rFonts w:ascii="宋体" w:hAnsi="宋体" w:eastAsia="宋体" w:cs="宋体"/>
                <w:b/>
                <w:bCs/>
                <w:color w:val="auto"/>
                <w:sz w:val="9"/>
                <w:szCs w:val="9"/>
              </w:rPr>
              <w:t>1.00</w:t>
            </w:r>
          </w:p>
        </w:tc>
        <w:tc>
          <w:tcPr>
            <w:tcW w:w="540" w:type="dxa"/>
            <w:tcBorders>
              <w:right w:val="single" w:color="auto" w:sz="8" w:space="0"/>
            </w:tcBorders>
            <w:vAlign w:val="bottom"/>
          </w:tcPr>
          <w:p w14:paraId="16FC2B04">
            <w:pPr>
              <w:spacing w:after="0" w:line="103" w:lineRule="exact"/>
              <w:jc w:val="right"/>
              <w:rPr>
                <w:color w:val="auto"/>
                <w:sz w:val="20"/>
                <w:szCs w:val="20"/>
              </w:rPr>
            </w:pPr>
            <w:r>
              <w:rPr>
                <w:rFonts w:ascii="宋体" w:hAnsi="宋体" w:eastAsia="宋体" w:cs="宋体"/>
                <w:b/>
                <w:bCs/>
                <w:color w:val="auto"/>
                <w:sz w:val="9"/>
                <w:szCs w:val="9"/>
              </w:rPr>
              <w:t>1.00</w:t>
            </w:r>
          </w:p>
        </w:tc>
        <w:tc>
          <w:tcPr>
            <w:tcW w:w="520" w:type="dxa"/>
            <w:tcBorders>
              <w:right w:val="single" w:color="auto" w:sz="8" w:space="0"/>
            </w:tcBorders>
            <w:vAlign w:val="bottom"/>
          </w:tcPr>
          <w:p w14:paraId="71BF1483">
            <w:pPr>
              <w:spacing w:after="0"/>
              <w:rPr>
                <w:color w:val="auto"/>
                <w:sz w:val="15"/>
                <w:szCs w:val="15"/>
              </w:rPr>
            </w:pPr>
          </w:p>
        </w:tc>
        <w:tc>
          <w:tcPr>
            <w:tcW w:w="540" w:type="dxa"/>
            <w:tcBorders>
              <w:right w:val="single" w:color="auto" w:sz="8" w:space="0"/>
            </w:tcBorders>
            <w:vAlign w:val="bottom"/>
          </w:tcPr>
          <w:p w14:paraId="6FDCD10A">
            <w:pPr>
              <w:spacing w:after="0" w:line="103" w:lineRule="exact"/>
              <w:jc w:val="right"/>
              <w:rPr>
                <w:color w:val="auto"/>
                <w:sz w:val="20"/>
                <w:szCs w:val="20"/>
              </w:rPr>
            </w:pPr>
            <w:r>
              <w:rPr>
                <w:rFonts w:ascii="宋体" w:hAnsi="宋体" w:eastAsia="宋体" w:cs="宋体"/>
                <w:b/>
                <w:bCs/>
                <w:color w:val="auto"/>
                <w:sz w:val="9"/>
                <w:szCs w:val="9"/>
              </w:rPr>
              <w:t>5.00</w:t>
            </w:r>
          </w:p>
        </w:tc>
        <w:tc>
          <w:tcPr>
            <w:tcW w:w="180" w:type="dxa"/>
            <w:vAlign w:val="bottom"/>
          </w:tcPr>
          <w:p w14:paraId="52ADBDEF">
            <w:pPr>
              <w:spacing w:after="0"/>
              <w:rPr>
                <w:color w:val="auto"/>
                <w:sz w:val="15"/>
                <w:szCs w:val="15"/>
              </w:rPr>
            </w:pPr>
          </w:p>
        </w:tc>
        <w:tc>
          <w:tcPr>
            <w:tcW w:w="340" w:type="dxa"/>
            <w:tcBorders>
              <w:right w:val="single" w:color="auto" w:sz="8" w:space="0"/>
            </w:tcBorders>
            <w:vAlign w:val="bottom"/>
          </w:tcPr>
          <w:p w14:paraId="6EEA1369">
            <w:pPr>
              <w:spacing w:after="0"/>
              <w:rPr>
                <w:color w:val="auto"/>
                <w:sz w:val="15"/>
                <w:szCs w:val="15"/>
              </w:rPr>
            </w:pPr>
          </w:p>
        </w:tc>
        <w:tc>
          <w:tcPr>
            <w:tcW w:w="540" w:type="dxa"/>
            <w:tcBorders>
              <w:right w:val="single" w:color="auto" w:sz="8" w:space="0"/>
            </w:tcBorders>
            <w:vAlign w:val="bottom"/>
          </w:tcPr>
          <w:p w14:paraId="36094A4B">
            <w:pPr>
              <w:spacing w:after="0"/>
              <w:rPr>
                <w:color w:val="auto"/>
                <w:sz w:val="15"/>
                <w:szCs w:val="15"/>
              </w:rPr>
            </w:pPr>
          </w:p>
        </w:tc>
        <w:tc>
          <w:tcPr>
            <w:tcW w:w="520" w:type="dxa"/>
            <w:tcBorders>
              <w:right w:val="single" w:color="auto" w:sz="8" w:space="0"/>
            </w:tcBorders>
            <w:vAlign w:val="bottom"/>
          </w:tcPr>
          <w:p w14:paraId="3298EC83">
            <w:pPr>
              <w:spacing w:after="0" w:line="103" w:lineRule="exact"/>
              <w:jc w:val="right"/>
              <w:rPr>
                <w:color w:val="auto"/>
                <w:sz w:val="20"/>
                <w:szCs w:val="20"/>
              </w:rPr>
            </w:pPr>
            <w:r>
              <w:rPr>
                <w:rFonts w:ascii="宋体" w:hAnsi="宋体" w:eastAsia="宋体" w:cs="宋体"/>
                <w:b/>
                <w:bCs/>
                <w:color w:val="auto"/>
                <w:sz w:val="9"/>
                <w:szCs w:val="9"/>
              </w:rPr>
              <w:t>5.00</w:t>
            </w:r>
          </w:p>
        </w:tc>
        <w:tc>
          <w:tcPr>
            <w:tcW w:w="540" w:type="dxa"/>
            <w:tcBorders>
              <w:right w:val="single" w:color="auto" w:sz="8" w:space="0"/>
            </w:tcBorders>
            <w:vAlign w:val="bottom"/>
          </w:tcPr>
          <w:p w14:paraId="465B68DD">
            <w:pPr>
              <w:spacing w:after="0" w:line="103" w:lineRule="exact"/>
              <w:jc w:val="right"/>
              <w:rPr>
                <w:color w:val="auto"/>
                <w:sz w:val="20"/>
                <w:szCs w:val="20"/>
              </w:rPr>
            </w:pPr>
            <w:r>
              <w:rPr>
                <w:rFonts w:ascii="宋体" w:hAnsi="宋体" w:eastAsia="宋体" w:cs="宋体"/>
                <w:b/>
                <w:bCs/>
                <w:color w:val="auto"/>
                <w:sz w:val="9"/>
                <w:szCs w:val="9"/>
              </w:rPr>
              <w:t>5.00</w:t>
            </w:r>
          </w:p>
        </w:tc>
        <w:tc>
          <w:tcPr>
            <w:tcW w:w="520" w:type="dxa"/>
            <w:tcBorders>
              <w:right w:val="single" w:color="auto" w:sz="8" w:space="0"/>
            </w:tcBorders>
            <w:vAlign w:val="bottom"/>
          </w:tcPr>
          <w:p w14:paraId="633187BD">
            <w:pPr>
              <w:spacing w:after="0" w:line="103" w:lineRule="exact"/>
              <w:jc w:val="right"/>
              <w:rPr>
                <w:color w:val="auto"/>
                <w:sz w:val="20"/>
                <w:szCs w:val="20"/>
              </w:rPr>
            </w:pPr>
            <w:r>
              <w:rPr>
                <w:rFonts w:ascii="宋体" w:hAnsi="宋体" w:eastAsia="宋体" w:cs="宋体"/>
                <w:b/>
                <w:bCs/>
                <w:color w:val="auto"/>
                <w:sz w:val="9"/>
                <w:szCs w:val="9"/>
              </w:rPr>
              <w:t>15.00</w:t>
            </w:r>
          </w:p>
        </w:tc>
        <w:tc>
          <w:tcPr>
            <w:tcW w:w="640" w:type="dxa"/>
            <w:tcBorders>
              <w:right w:val="single" w:color="auto" w:sz="8" w:space="0"/>
            </w:tcBorders>
            <w:vAlign w:val="bottom"/>
          </w:tcPr>
          <w:p w14:paraId="2380D144">
            <w:pPr>
              <w:spacing w:after="0"/>
              <w:rPr>
                <w:color w:val="auto"/>
                <w:sz w:val="15"/>
                <w:szCs w:val="15"/>
              </w:rPr>
            </w:pPr>
          </w:p>
        </w:tc>
        <w:tc>
          <w:tcPr>
            <w:tcW w:w="520" w:type="dxa"/>
            <w:tcBorders>
              <w:right w:val="single" w:color="auto" w:sz="8" w:space="0"/>
            </w:tcBorders>
            <w:vAlign w:val="bottom"/>
          </w:tcPr>
          <w:p w14:paraId="68F8EE8E">
            <w:pPr>
              <w:spacing w:after="0"/>
              <w:rPr>
                <w:color w:val="auto"/>
                <w:sz w:val="15"/>
                <w:szCs w:val="15"/>
              </w:rPr>
            </w:pPr>
          </w:p>
        </w:tc>
        <w:tc>
          <w:tcPr>
            <w:tcW w:w="540" w:type="dxa"/>
            <w:tcBorders>
              <w:right w:val="single" w:color="auto" w:sz="8" w:space="0"/>
            </w:tcBorders>
            <w:vAlign w:val="bottom"/>
          </w:tcPr>
          <w:p w14:paraId="7DB7FCA9">
            <w:pPr>
              <w:spacing w:after="0"/>
              <w:rPr>
                <w:color w:val="auto"/>
                <w:sz w:val="15"/>
                <w:szCs w:val="15"/>
              </w:rPr>
            </w:pPr>
          </w:p>
        </w:tc>
        <w:tc>
          <w:tcPr>
            <w:tcW w:w="0" w:type="dxa"/>
            <w:vAlign w:val="bottom"/>
          </w:tcPr>
          <w:p w14:paraId="11C083C5">
            <w:pPr>
              <w:spacing w:after="0"/>
              <w:rPr>
                <w:color w:val="auto"/>
                <w:sz w:val="1"/>
                <w:szCs w:val="1"/>
              </w:rPr>
            </w:pPr>
          </w:p>
        </w:tc>
      </w:tr>
      <w:tr w14:paraId="0079CC08">
        <w:tblPrEx>
          <w:tblCellMar>
            <w:top w:w="0" w:type="dxa"/>
            <w:left w:w="0" w:type="dxa"/>
            <w:bottom w:w="0" w:type="dxa"/>
            <w:right w:w="0" w:type="dxa"/>
          </w:tblCellMar>
        </w:tblPrEx>
        <w:trPr>
          <w:trHeight w:val="75" w:hRule="atLeast"/>
        </w:trPr>
        <w:tc>
          <w:tcPr>
            <w:tcW w:w="280" w:type="dxa"/>
            <w:tcBorders>
              <w:left w:val="single" w:color="auto" w:sz="8" w:space="0"/>
              <w:bottom w:val="single" w:color="auto" w:sz="8" w:space="0"/>
              <w:right w:val="single" w:color="auto" w:sz="8" w:space="0"/>
            </w:tcBorders>
            <w:vAlign w:val="bottom"/>
          </w:tcPr>
          <w:p w14:paraId="188DBB1B">
            <w:pPr>
              <w:spacing w:after="0"/>
              <w:rPr>
                <w:color w:val="auto"/>
                <w:sz w:val="6"/>
                <w:szCs w:val="6"/>
              </w:rPr>
            </w:pPr>
          </w:p>
        </w:tc>
        <w:tc>
          <w:tcPr>
            <w:tcW w:w="340" w:type="dxa"/>
            <w:tcBorders>
              <w:bottom w:val="single" w:color="auto" w:sz="8" w:space="0"/>
              <w:right w:val="single" w:color="auto" w:sz="8" w:space="0"/>
            </w:tcBorders>
            <w:vAlign w:val="bottom"/>
          </w:tcPr>
          <w:p w14:paraId="1AB9B9F5">
            <w:pPr>
              <w:spacing w:after="0"/>
              <w:rPr>
                <w:color w:val="auto"/>
                <w:sz w:val="6"/>
                <w:szCs w:val="6"/>
              </w:rPr>
            </w:pPr>
          </w:p>
        </w:tc>
        <w:tc>
          <w:tcPr>
            <w:tcW w:w="120" w:type="dxa"/>
            <w:tcBorders>
              <w:bottom w:val="single" w:color="auto" w:sz="8" w:space="0"/>
            </w:tcBorders>
            <w:vAlign w:val="bottom"/>
          </w:tcPr>
          <w:p w14:paraId="5D2F66AF">
            <w:pPr>
              <w:spacing w:after="0"/>
              <w:rPr>
                <w:color w:val="auto"/>
                <w:sz w:val="6"/>
                <w:szCs w:val="6"/>
              </w:rPr>
            </w:pPr>
          </w:p>
        </w:tc>
        <w:tc>
          <w:tcPr>
            <w:tcW w:w="280" w:type="dxa"/>
            <w:tcBorders>
              <w:bottom w:val="single" w:color="auto" w:sz="8" w:space="0"/>
              <w:right w:val="single" w:color="auto" w:sz="8" w:space="0"/>
            </w:tcBorders>
            <w:vAlign w:val="bottom"/>
          </w:tcPr>
          <w:p w14:paraId="6CE1C3BF">
            <w:pPr>
              <w:spacing w:after="0"/>
              <w:rPr>
                <w:color w:val="auto"/>
                <w:sz w:val="6"/>
                <w:szCs w:val="6"/>
              </w:rPr>
            </w:pPr>
          </w:p>
        </w:tc>
        <w:tc>
          <w:tcPr>
            <w:tcW w:w="520" w:type="dxa"/>
            <w:tcBorders>
              <w:bottom w:val="single" w:color="auto" w:sz="8" w:space="0"/>
              <w:right w:val="single" w:color="auto" w:sz="8" w:space="0"/>
            </w:tcBorders>
            <w:vAlign w:val="bottom"/>
          </w:tcPr>
          <w:p w14:paraId="42251B63">
            <w:pPr>
              <w:spacing w:after="0"/>
              <w:rPr>
                <w:color w:val="auto"/>
                <w:sz w:val="6"/>
                <w:szCs w:val="6"/>
              </w:rPr>
            </w:pPr>
          </w:p>
        </w:tc>
        <w:tc>
          <w:tcPr>
            <w:tcW w:w="1180" w:type="dxa"/>
            <w:tcBorders>
              <w:bottom w:val="single" w:color="auto" w:sz="8" w:space="0"/>
              <w:right w:val="single" w:color="auto" w:sz="8" w:space="0"/>
            </w:tcBorders>
            <w:vAlign w:val="bottom"/>
          </w:tcPr>
          <w:p w14:paraId="71B96B0E">
            <w:pPr>
              <w:spacing w:after="0"/>
              <w:rPr>
                <w:color w:val="auto"/>
                <w:sz w:val="6"/>
                <w:szCs w:val="6"/>
              </w:rPr>
            </w:pPr>
          </w:p>
        </w:tc>
        <w:tc>
          <w:tcPr>
            <w:tcW w:w="700" w:type="dxa"/>
            <w:tcBorders>
              <w:bottom w:val="single" w:color="auto" w:sz="8" w:space="0"/>
              <w:right w:val="single" w:color="auto" w:sz="8" w:space="0"/>
            </w:tcBorders>
            <w:vAlign w:val="bottom"/>
          </w:tcPr>
          <w:p w14:paraId="358E8DF0">
            <w:pPr>
              <w:spacing w:after="0"/>
              <w:rPr>
                <w:color w:val="auto"/>
                <w:sz w:val="6"/>
                <w:szCs w:val="6"/>
              </w:rPr>
            </w:pPr>
          </w:p>
        </w:tc>
        <w:tc>
          <w:tcPr>
            <w:tcW w:w="620" w:type="dxa"/>
            <w:tcBorders>
              <w:bottom w:val="single" w:color="auto" w:sz="8" w:space="0"/>
              <w:right w:val="single" w:color="auto" w:sz="8" w:space="0"/>
            </w:tcBorders>
            <w:vAlign w:val="bottom"/>
          </w:tcPr>
          <w:p w14:paraId="3338184F">
            <w:pPr>
              <w:spacing w:after="0"/>
              <w:rPr>
                <w:color w:val="auto"/>
                <w:sz w:val="6"/>
                <w:szCs w:val="6"/>
              </w:rPr>
            </w:pPr>
          </w:p>
        </w:tc>
        <w:tc>
          <w:tcPr>
            <w:tcW w:w="540" w:type="dxa"/>
            <w:tcBorders>
              <w:bottom w:val="single" w:color="auto" w:sz="8" w:space="0"/>
              <w:right w:val="single" w:color="auto" w:sz="8" w:space="0"/>
            </w:tcBorders>
            <w:vAlign w:val="bottom"/>
          </w:tcPr>
          <w:p w14:paraId="056DDC90">
            <w:pPr>
              <w:spacing w:after="0"/>
              <w:rPr>
                <w:color w:val="auto"/>
                <w:sz w:val="6"/>
                <w:szCs w:val="6"/>
              </w:rPr>
            </w:pPr>
          </w:p>
        </w:tc>
        <w:tc>
          <w:tcPr>
            <w:tcW w:w="520" w:type="dxa"/>
            <w:tcBorders>
              <w:bottom w:val="single" w:color="auto" w:sz="8" w:space="0"/>
              <w:right w:val="single" w:color="auto" w:sz="8" w:space="0"/>
            </w:tcBorders>
            <w:vAlign w:val="bottom"/>
          </w:tcPr>
          <w:p w14:paraId="204579AC">
            <w:pPr>
              <w:spacing w:after="0"/>
              <w:rPr>
                <w:color w:val="auto"/>
                <w:sz w:val="6"/>
                <w:szCs w:val="6"/>
              </w:rPr>
            </w:pPr>
          </w:p>
        </w:tc>
        <w:tc>
          <w:tcPr>
            <w:tcW w:w="540" w:type="dxa"/>
            <w:tcBorders>
              <w:bottom w:val="single" w:color="auto" w:sz="8" w:space="0"/>
              <w:right w:val="single" w:color="auto" w:sz="8" w:space="0"/>
            </w:tcBorders>
            <w:vAlign w:val="bottom"/>
          </w:tcPr>
          <w:p w14:paraId="27B1DB43">
            <w:pPr>
              <w:spacing w:after="0"/>
              <w:rPr>
                <w:color w:val="auto"/>
                <w:sz w:val="6"/>
                <w:szCs w:val="6"/>
              </w:rPr>
            </w:pPr>
          </w:p>
        </w:tc>
        <w:tc>
          <w:tcPr>
            <w:tcW w:w="520" w:type="dxa"/>
            <w:tcBorders>
              <w:bottom w:val="single" w:color="auto" w:sz="8" w:space="0"/>
              <w:right w:val="single" w:color="auto" w:sz="8" w:space="0"/>
            </w:tcBorders>
            <w:vAlign w:val="bottom"/>
          </w:tcPr>
          <w:p w14:paraId="22BB16D2">
            <w:pPr>
              <w:spacing w:after="0"/>
              <w:rPr>
                <w:color w:val="auto"/>
                <w:sz w:val="6"/>
                <w:szCs w:val="6"/>
              </w:rPr>
            </w:pPr>
          </w:p>
        </w:tc>
        <w:tc>
          <w:tcPr>
            <w:tcW w:w="540" w:type="dxa"/>
            <w:tcBorders>
              <w:bottom w:val="single" w:color="auto" w:sz="8" w:space="0"/>
              <w:right w:val="single" w:color="auto" w:sz="8" w:space="0"/>
            </w:tcBorders>
            <w:vAlign w:val="bottom"/>
          </w:tcPr>
          <w:p w14:paraId="01AF051E">
            <w:pPr>
              <w:spacing w:after="0"/>
              <w:rPr>
                <w:color w:val="auto"/>
                <w:sz w:val="6"/>
                <w:szCs w:val="6"/>
              </w:rPr>
            </w:pPr>
          </w:p>
        </w:tc>
        <w:tc>
          <w:tcPr>
            <w:tcW w:w="180" w:type="dxa"/>
            <w:tcBorders>
              <w:bottom w:val="single" w:color="auto" w:sz="8" w:space="0"/>
            </w:tcBorders>
            <w:vAlign w:val="bottom"/>
          </w:tcPr>
          <w:p w14:paraId="696D13AE">
            <w:pPr>
              <w:spacing w:after="0"/>
              <w:rPr>
                <w:color w:val="auto"/>
                <w:sz w:val="6"/>
                <w:szCs w:val="6"/>
              </w:rPr>
            </w:pPr>
          </w:p>
        </w:tc>
        <w:tc>
          <w:tcPr>
            <w:tcW w:w="340" w:type="dxa"/>
            <w:tcBorders>
              <w:bottom w:val="single" w:color="auto" w:sz="8" w:space="0"/>
              <w:right w:val="single" w:color="auto" w:sz="8" w:space="0"/>
            </w:tcBorders>
            <w:vAlign w:val="bottom"/>
          </w:tcPr>
          <w:p w14:paraId="7F016C0E">
            <w:pPr>
              <w:spacing w:after="0"/>
              <w:rPr>
                <w:color w:val="auto"/>
                <w:sz w:val="6"/>
                <w:szCs w:val="6"/>
              </w:rPr>
            </w:pPr>
          </w:p>
        </w:tc>
        <w:tc>
          <w:tcPr>
            <w:tcW w:w="540" w:type="dxa"/>
            <w:tcBorders>
              <w:bottom w:val="single" w:color="auto" w:sz="8" w:space="0"/>
              <w:right w:val="single" w:color="auto" w:sz="8" w:space="0"/>
            </w:tcBorders>
            <w:vAlign w:val="bottom"/>
          </w:tcPr>
          <w:p w14:paraId="746605CD">
            <w:pPr>
              <w:spacing w:after="0"/>
              <w:rPr>
                <w:color w:val="auto"/>
                <w:sz w:val="6"/>
                <w:szCs w:val="6"/>
              </w:rPr>
            </w:pPr>
          </w:p>
        </w:tc>
        <w:tc>
          <w:tcPr>
            <w:tcW w:w="520" w:type="dxa"/>
            <w:tcBorders>
              <w:bottom w:val="single" w:color="auto" w:sz="8" w:space="0"/>
              <w:right w:val="single" w:color="auto" w:sz="8" w:space="0"/>
            </w:tcBorders>
            <w:vAlign w:val="bottom"/>
          </w:tcPr>
          <w:p w14:paraId="4B391130">
            <w:pPr>
              <w:spacing w:after="0"/>
              <w:rPr>
                <w:color w:val="auto"/>
                <w:sz w:val="6"/>
                <w:szCs w:val="6"/>
              </w:rPr>
            </w:pPr>
          </w:p>
        </w:tc>
        <w:tc>
          <w:tcPr>
            <w:tcW w:w="540" w:type="dxa"/>
            <w:tcBorders>
              <w:bottom w:val="single" w:color="auto" w:sz="8" w:space="0"/>
              <w:right w:val="single" w:color="auto" w:sz="8" w:space="0"/>
            </w:tcBorders>
            <w:vAlign w:val="bottom"/>
          </w:tcPr>
          <w:p w14:paraId="38AB88CE">
            <w:pPr>
              <w:spacing w:after="0"/>
              <w:rPr>
                <w:color w:val="auto"/>
                <w:sz w:val="6"/>
                <w:szCs w:val="6"/>
              </w:rPr>
            </w:pPr>
          </w:p>
        </w:tc>
        <w:tc>
          <w:tcPr>
            <w:tcW w:w="520" w:type="dxa"/>
            <w:tcBorders>
              <w:bottom w:val="single" w:color="auto" w:sz="8" w:space="0"/>
              <w:right w:val="single" w:color="auto" w:sz="8" w:space="0"/>
            </w:tcBorders>
            <w:vAlign w:val="bottom"/>
          </w:tcPr>
          <w:p w14:paraId="7A520F63">
            <w:pPr>
              <w:spacing w:after="0"/>
              <w:rPr>
                <w:color w:val="auto"/>
                <w:sz w:val="6"/>
                <w:szCs w:val="6"/>
              </w:rPr>
            </w:pPr>
          </w:p>
        </w:tc>
        <w:tc>
          <w:tcPr>
            <w:tcW w:w="640" w:type="dxa"/>
            <w:tcBorders>
              <w:bottom w:val="single" w:color="auto" w:sz="8" w:space="0"/>
              <w:right w:val="single" w:color="auto" w:sz="8" w:space="0"/>
            </w:tcBorders>
            <w:vAlign w:val="bottom"/>
          </w:tcPr>
          <w:p w14:paraId="205FCE6F">
            <w:pPr>
              <w:spacing w:after="0"/>
              <w:rPr>
                <w:color w:val="auto"/>
                <w:sz w:val="6"/>
                <w:szCs w:val="6"/>
              </w:rPr>
            </w:pPr>
          </w:p>
        </w:tc>
        <w:tc>
          <w:tcPr>
            <w:tcW w:w="520" w:type="dxa"/>
            <w:tcBorders>
              <w:bottom w:val="single" w:color="auto" w:sz="8" w:space="0"/>
              <w:right w:val="single" w:color="auto" w:sz="8" w:space="0"/>
            </w:tcBorders>
            <w:vAlign w:val="bottom"/>
          </w:tcPr>
          <w:p w14:paraId="56EDDE5A">
            <w:pPr>
              <w:spacing w:after="0"/>
              <w:rPr>
                <w:color w:val="auto"/>
                <w:sz w:val="6"/>
                <w:szCs w:val="6"/>
              </w:rPr>
            </w:pPr>
          </w:p>
        </w:tc>
        <w:tc>
          <w:tcPr>
            <w:tcW w:w="540" w:type="dxa"/>
            <w:tcBorders>
              <w:bottom w:val="single" w:color="auto" w:sz="8" w:space="0"/>
              <w:right w:val="single" w:color="auto" w:sz="8" w:space="0"/>
            </w:tcBorders>
            <w:vAlign w:val="bottom"/>
          </w:tcPr>
          <w:p w14:paraId="629A951A">
            <w:pPr>
              <w:spacing w:after="0"/>
              <w:rPr>
                <w:color w:val="auto"/>
                <w:sz w:val="6"/>
                <w:szCs w:val="6"/>
              </w:rPr>
            </w:pPr>
          </w:p>
        </w:tc>
        <w:tc>
          <w:tcPr>
            <w:tcW w:w="0" w:type="dxa"/>
            <w:vAlign w:val="bottom"/>
          </w:tcPr>
          <w:p w14:paraId="1DD299E9">
            <w:pPr>
              <w:spacing w:after="0"/>
              <w:rPr>
                <w:color w:val="auto"/>
                <w:sz w:val="1"/>
                <w:szCs w:val="1"/>
              </w:rPr>
            </w:pPr>
          </w:p>
        </w:tc>
      </w:tr>
      <w:tr w14:paraId="72958EA2">
        <w:tblPrEx>
          <w:tblCellMar>
            <w:top w:w="0" w:type="dxa"/>
            <w:left w:w="0" w:type="dxa"/>
            <w:bottom w:w="0" w:type="dxa"/>
            <w:right w:w="0" w:type="dxa"/>
          </w:tblCellMar>
        </w:tblPrEx>
        <w:trPr>
          <w:trHeight w:val="173" w:hRule="atLeast"/>
        </w:trPr>
        <w:tc>
          <w:tcPr>
            <w:tcW w:w="280" w:type="dxa"/>
            <w:tcBorders>
              <w:left w:val="single" w:color="auto" w:sz="8" w:space="0"/>
              <w:right w:val="single" w:color="auto" w:sz="8" w:space="0"/>
            </w:tcBorders>
            <w:vAlign w:val="bottom"/>
          </w:tcPr>
          <w:p w14:paraId="5673C05F">
            <w:pPr>
              <w:spacing w:after="0" w:line="103" w:lineRule="exact"/>
              <w:ind w:right="27"/>
              <w:jc w:val="right"/>
              <w:rPr>
                <w:color w:val="auto"/>
                <w:sz w:val="20"/>
                <w:szCs w:val="20"/>
              </w:rPr>
            </w:pPr>
            <w:r>
              <w:rPr>
                <w:rFonts w:ascii="宋体" w:hAnsi="宋体" w:eastAsia="宋体" w:cs="宋体"/>
                <w:color w:val="auto"/>
                <w:sz w:val="9"/>
                <w:szCs w:val="9"/>
              </w:rPr>
              <w:t>201</w:t>
            </w:r>
          </w:p>
        </w:tc>
        <w:tc>
          <w:tcPr>
            <w:tcW w:w="340" w:type="dxa"/>
            <w:tcBorders>
              <w:right w:val="single" w:color="auto" w:sz="8" w:space="0"/>
            </w:tcBorders>
            <w:vAlign w:val="bottom"/>
          </w:tcPr>
          <w:p w14:paraId="689A16B5">
            <w:pPr>
              <w:spacing w:after="0" w:line="103" w:lineRule="exact"/>
              <w:ind w:left="120"/>
              <w:rPr>
                <w:color w:val="auto"/>
                <w:sz w:val="20"/>
                <w:szCs w:val="20"/>
              </w:rPr>
            </w:pPr>
            <w:r>
              <w:rPr>
                <w:rFonts w:ascii="宋体" w:hAnsi="宋体" w:eastAsia="宋体" w:cs="宋体"/>
                <w:color w:val="auto"/>
                <w:sz w:val="9"/>
                <w:szCs w:val="9"/>
              </w:rPr>
              <w:t>38</w:t>
            </w:r>
          </w:p>
        </w:tc>
        <w:tc>
          <w:tcPr>
            <w:tcW w:w="120" w:type="dxa"/>
            <w:vAlign w:val="bottom"/>
          </w:tcPr>
          <w:p w14:paraId="72382F41">
            <w:pPr>
              <w:spacing w:after="0"/>
              <w:rPr>
                <w:color w:val="auto"/>
                <w:sz w:val="15"/>
                <w:szCs w:val="15"/>
              </w:rPr>
            </w:pPr>
          </w:p>
        </w:tc>
        <w:tc>
          <w:tcPr>
            <w:tcW w:w="280" w:type="dxa"/>
            <w:tcBorders>
              <w:right w:val="single" w:color="auto" w:sz="8" w:space="0"/>
            </w:tcBorders>
            <w:vAlign w:val="bottom"/>
          </w:tcPr>
          <w:p w14:paraId="4C598496">
            <w:pPr>
              <w:spacing w:after="0" w:line="103" w:lineRule="exact"/>
              <w:ind w:left="20"/>
              <w:rPr>
                <w:color w:val="auto"/>
                <w:sz w:val="20"/>
                <w:szCs w:val="20"/>
              </w:rPr>
            </w:pPr>
            <w:r>
              <w:rPr>
                <w:rFonts w:ascii="宋体" w:hAnsi="宋体" w:eastAsia="宋体" w:cs="宋体"/>
                <w:color w:val="auto"/>
                <w:sz w:val="9"/>
                <w:szCs w:val="9"/>
              </w:rPr>
              <w:t>01</w:t>
            </w:r>
          </w:p>
        </w:tc>
        <w:tc>
          <w:tcPr>
            <w:tcW w:w="520" w:type="dxa"/>
            <w:tcBorders>
              <w:right w:val="single" w:color="auto" w:sz="8" w:space="0"/>
            </w:tcBorders>
            <w:vAlign w:val="bottom"/>
          </w:tcPr>
          <w:p w14:paraId="3304FFD9">
            <w:pPr>
              <w:spacing w:after="0" w:line="103" w:lineRule="exact"/>
              <w:jc w:val="right"/>
              <w:rPr>
                <w:color w:val="auto"/>
                <w:sz w:val="20"/>
                <w:szCs w:val="20"/>
              </w:rPr>
            </w:pPr>
            <w:r>
              <w:rPr>
                <w:rFonts w:ascii="宋体" w:hAnsi="宋体" w:eastAsia="宋体" w:cs="宋体"/>
                <w:color w:val="auto"/>
                <w:sz w:val="9"/>
                <w:szCs w:val="9"/>
              </w:rPr>
              <w:t>145001</w:t>
            </w:r>
          </w:p>
        </w:tc>
        <w:tc>
          <w:tcPr>
            <w:tcW w:w="1180" w:type="dxa"/>
            <w:tcBorders>
              <w:right w:val="single" w:color="auto" w:sz="8" w:space="0"/>
            </w:tcBorders>
            <w:vAlign w:val="bottom"/>
          </w:tcPr>
          <w:p w14:paraId="156E1D65">
            <w:pPr>
              <w:spacing w:after="0" w:line="103" w:lineRule="exact"/>
              <w:ind w:left="200"/>
              <w:rPr>
                <w:color w:val="auto"/>
                <w:sz w:val="20"/>
                <w:szCs w:val="20"/>
              </w:rPr>
            </w:pPr>
            <w:r>
              <w:rPr>
                <w:rFonts w:ascii="宋体" w:hAnsi="宋体" w:eastAsia="宋体" w:cs="宋体"/>
                <w:color w:val="auto"/>
                <w:sz w:val="9"/>
                <w:szCs w:val="9"/>
              </w:rPr>
              <w:t>行政运行</w:t>
            </w:r>
          </w:p>
        </w:tc>
        <w:tc>
          <w:tcPr>
            <w:tcW w:w="700" w:type="dxa"/>
            <w:tcBorders>
              <w:right w:val="single" w:color="auto" w:sz="8" w:space="0"/>
            </w:tcBorders>
            <w:vAlign w:val="bottom"/>
          </w:tcPr>
          <w:p w14:paraId="3008FC89">
            <w:pPr>
              <w:spacing w:after="0" w:line="103" w:lineRule="exact"/>
              <w:jc w:val="right"/>
              <w:rPr>
                <w:color w:val="auto"/>
                <w:sz w:val="20"/>
                <w:szCs w:val="20"/>
              </w:rPr>
            </w:pPr>
            <w:r>
              <w:rPr>
                <w:rFonts w:ascii="宋体" w:hAnsi="宋体" w:eastAsia="宋体" w:cs="宋体"/>
                <w:color w:val="auto"/>
                <w:sz w:val="9"/>
                <w:szCs w:val="9"/>
              </w:rPr>
              <w:t>97.80</w:t>
            </w:r>
          </w:p>
        </w:tc>
        <w:tc>
          <w:tcPr>
            <w:tcW w:w="620" w:type="dxa"/>
            <w:tcBorders>
              <w:right w:val="single" w:color="auto" w:sz="8" w:space="0"/>
            </w:tcBorders>
            <w:vAlign w:val="bottom"/>
          </w:tcPr>
          <w:p w14:paraId="72BFF860">
            <w:pPr>
              <w:spacing w:after="0" w:line="103" w:lineRule="exact"/>
              <w:jc w:val="right"/>
              <w:rPr>
                <w:color w:val="auto"/>
                <w:sz w:val="20"/>
                <w:szCs w:val="20"/>
              </w:rPr>
            </w:pPr>
            <w:r>
              <w:rPr>
                <w:rFonts w:ascii="宋体" w:hAnsi="宋体" w:eastAsia="宋体" w:cs="宋体"/>
                <w:color w:val="auto"/>
                <w:sz w:val="9"/>
                <w:szCs w:val="9"/>
              </w:rPr>
              <w:t>97.80</w:t>
            </w:r>
          </w:p>
        </w:tc>
        <w:tc>
          <w:tcPr>
            <w:tcW w:w="540" w:type="dxa"/>
            <w:tcBorders>
              <w:right w:val="single" w:color="auto" w:sz="8" w:space="0"/>
            </w:tcBorders>
            <w:vAlign w:val="bottom"/>
          </w:tcPr>
          <w:p w14:paraId="62E3A752">
            <w:pPr>
              <w:spacing w:after="0" w:line="103" w:lineRule="exact"/>
              <w:jc w:val="right"/>
              <w:rPr>
                <w:color w:val="auto"/>
                <w:sz w:val="20"/>
                <w:szCs w:val="20"/>
              </w:rPr>
            </w:pPr>
            <w:r>
              <w:rPr>
                <w:rFonts w:ascii="宋体" w:hAnsi="宋体" w:eastAsia="宋体" w:cs="宋体"/>
                <w:color w:val="auto"/>
                <w:sz w:val="9"/>
                <w:szCs w:val="9"/>
              </w:rPr>
              <w:t>65.80</w:t>
            </w:r>
          </w:p>
        </w:tc>
        <w:tc>
          <w:tcPr>
            <w:tcW w:w="520" w:type="dxa"/>
            <w:tcBorders>
              <w:right w:val="single" w:color="auto" w:sz="8" w:space="0"/>
            </w:tcBorders>
            <w:vAlign w:val="bottom"/>
          </w:tcPr>
          <w:p w14:paraId="7D8FE32E">
            <w:pPr>
              <w:spacing w:after="0" w:line="103" w:lineRule="exact"/>
              <w:jc w:val="right"/>
              <w:rPr>
                <w:color w:val="auto"/>
                <w:sz w:val="20"/>
                <w:szCs w:val="20"/>
              </w:rPr>
            </w:pPr>
            <w:r>
              <w:rPr>
                <w:rFonts w:ascii="宋体" w:hAnsi="宋体" w:eastAsia="宋体" w:cs="宋体"/>
                <w:color w:val="auto"/>
                <w:sz w:val="9"/>
                <w:szCs w:val="9"/>
              </w:rPr>
              <w:t>1.00</w:t>
            </w:r>
          </w:p>
        </w:tc>
        <w:tc>
          <w:tcPr>
            <w:tcW w:w="540" w:type="dxa"/>
            <w:tcBorders>
              <w:right w:val="single" w:color="auto" w:sz="8" w:space="0"/>
            </w:tcBorders>
            <w:vAlign w:val="bottom"/>
          </w:tcPr>
          <w:p w14:paraId="2084F74D">
            <w:pPr>
              <w:spacing w:after="0" w:line="103" w:lineRule="exact"/>
              <w:jc w:val="right"/>
              <w:rPr>
                <w:color w:val="auto"/>
                <w:sz w:val="20"/>
                <w:szCs w:val="20"/>
              </w:rPr>
            </w:pPr>
            <w:r>
              <w:rPr>
                <w:rFonts w:ascii="宋体" w:hAnsi="宋体" w:eastAsia="宋体" w:cs="宋体"/>
                <w:color w:val="auto"/>
                <w:sz w:val="9"/>
                <w:szCs w:val="9"/>
              </w:rPr>
              <w:t>1.00</w:t>
            </w:r>
          </w:p>
        </w:tc>
        <w:tc>
          <w:tcPr>
            <w:tcW w:w="520" w:type="dxa"/>
            <w:tcBorders>
              <w:right w:val="single" w:color="auto" w:sz="8" w:space="0"/>
            </w:tcBorders>
            <w:vAlign w:val="bottom"/>
          </w:tcPr>
          <w:p w14:paraId="65794877">
            <w:pPr>
              <w:spacing w:after="0"/>
              <w:rPr>
                <w:color w:val="auto"/>
                <w:sz w:val="15"/>
                <w:szCs w:val="15"/>
              </w:rPr>
            </w:pPr>
          </w:p>
        </w:tc>
        <w:tc>
          <w:tcPr>
            <w:tcW w:w="540" w:type="dxa"/>
            <w:tcBorders>
              <w:right w:val="single" w:color="auto" w:sz="8" w:space="0"/>
            </w:tcBorders>
            <w:vAlign w:val="bottom"/>
          </w:tcPr>
          <w:p w14:paraId="2F9BA7FD">
            <w:pPr>
              <w:spacing w:after="0" w:line="103" w:lineRule="exact"/>
              <w:jc w:val="right"/>
              <w:rPr>
                <w:color w:val="auto"/>
                <w:sz w:val="20"/>
                <w:szCs w:val="20"/>
              </w:rPr>
            </w:pPr>
            <w:r>
              <w:rPr>
                <w:rFonts w:ascii="宋体" w:hAnsi="宋体" w:eastAsia="宋体" w:cs="宋体"/>
                <w:color w:val="auto"/>
                <w:sz w:val="9"/>
                <w:szCs w:val="9"/>
              </w:rPr>
              <w:t>5.00</w:t>
            </w:r>
          </w:p>
        </w:tc>
        <w:tc>
          <w:tcPr>
            <w:tcW w:w="180" w:type="dxa"/>
            <w:vAlign w:val="bottom"/>
          </w:tcPr>
          <w:p w14:paraId="1CBA610B">
            <w:pPr>
              <w:spacing w:after="0"/>
              <w:rPr>
                <w:color w:val="auto"/>
                <w:sz w:val="15"/>
                <w:szCs w:val="15"/>
              </w:rPr>
            </w:pPr>
          </w:p>
        </w:tc>
        <w:tc>
          <w:tcPr>
            <w:tcW w:w="340" w:type="dxa"/>
            <w:tcBorders>
              <w:right w:val="single" w:color="auto" w:sz="8" w:space="0"/>
            </w:tcBorders>
            <w:vAlign w:val="bottom"/>
          </w:tcPr>
          <w:p w14:paraId="44902797">
            <w:pPr>
              <w:spacing w:after="0"/>
              <w:rPr>
                <w:color w:val="auto"/>
                <w:sz w:val="15"/>
                <w:szCs w:val="15"/>
              </w:rPr>
            </w:pPr>
          </w:p>
        </w:tc>
        <w:tc>
          <w:tcPr>
            <w:tcW w:w="540" w:type="dxa"/>
            <w:tcBorders>
              <w:right w:val="single" w:color="auto" w:sz="8" w:space="0"/>
            </w:tcBorders>
            <w:vAlign w:val="bottom"/>
          </w:tcPr>
          <w:p w14:paraId="04EBCEAE">
            <w:pPr>
              <w:spacing w:after="0"/>
              <w:rPr>
                <w:color w:val="auto"/>
                <w:sz w:val="15"/>
                <w:szCs w:val="15"/>
              </w:rPr>
            </w:pPr>
          </w:p>
        </w:tc>
        <w:tc>
          <w:tcPr>
            <w:tcW w:w="520" w:type="dxa"/>
            <w:tcBorders>
              <w:right w:val="single" w:color="auto" w:sz="8" w:space="0"/>
            </w:tcBorders>
            <w:vAlign w:val="bottom"/>
          </w:tcPr>
          <w:p w14:paraId="163F68C4">
            <w:pPr>
              <w:spacing w:after="0" w:line="103" w:lineRule="exact"/>
              <w:jc w:val="right"/>
              <w:rPr>
                <w:color w:val="auto"/>
                <w:sz w:val="20"/>
                <w:szCs w:val="20"/>
              </w:rPr>
            </w:pPr>
            <w:r>
              <w:rPr>
                <w:rFonts w:ascii="宋体" w:hAnsi="宋体" w:eastAsia="宋体" w:cs="宋体"/>
                <w:color w:val="auto"/>
                <w:sz w:val="9"/>
                <w:szCs w:val="9"/>
              </w:rPr>
              <w:t>5.00</w:t>
            </w:r>
          </w:p>
        </w:tc>
        <w:tc>
          <w:tcPr>
            <w:tcW w:w="540" w:type="dxa"/>
            <w:tcBorders>
              <w:right w:val="single" w:color="auto" w:sz="8" w:space="0"/>
            </w:tcBorders>
            <w:vAlign w:val="bottom"/>
          </w:tcPr>
          <w:p w14:paraId="304CBCCD">
            <w:pPr>
              <w:spacing w:after="0" w:line="103" w:lineRule="exact"/>
              <w:jc w:val="right"/>
              <w:rPr>
                <w:color w:val="auto"/>
                <w:sz w:val="20"/>
                <w:szCs w:val="20"/>
              </w:rPr>
            </w:pPr>
            <w:r>
              <w:rPr>
                <w:rFonts w:ascii="宋体" w:hAnsi="宋体" w:eastAsia="宋体" w:cs="宋体"/>
                <w:color w:val="auto"/>
                <w:sz w:val="9"/>
                <w:szCs w:val="9"/>
              </w:rPr>
              <w:t>5.00</w:t>
            </w:r>
          </w:p>
        </w:tc>
        <w:tc>
          <w:tcPr>
            <w:tcW w:w="520" w:type="dxa"/>
            <w:tcBorders>
              <w:right w:val="single" w:color="auto" w:sz="8" w:space="0"/>
            </w:tcBorders>
            <w:vAlign w:val="bottom"/>
          </w:tcPr>
          <w:p w14:paraId="2996E1CA">
            <w:pPr>
              <w:spacing w:after="0" w:line="103" w:lineRule="exact"/>
              <w:jc w:val="right"/>
              <w:rPr>
                <w:color w:val="auto"/>
                <w:sz w:val="20"/>
                <w:szCs w:val="20"/>
              </w:rPr>
            </w:pPr>
            <w:r>
              <w:rPr>
                <w:rFonts w:ascii="宋体" w:hAnsi="宋体" w:eastAsia="宋体" w:cs="宋体"/>
                <w:color w:val="auto"/>
                <w:sz w:val="9"/>
                <w:szCs w:val="9"/>
              </w:rPr>
              <w:t>15.00</w:t>
            </w:r>
          </w:p>
        </w:tc>
        <w:tc>
          <w:tcPr>
            <w:tcW w:w="640" w:type="dxa"/>
            <w:tcBorders>
              <w:right w:val="single" w:color="auto" w:sz="8" w:space="0"/>
            </w:tcBorders>
            <w:vAlign w:val="bottom"/>
          </w:tcPr>
          <w:p w14:paraId="06C3C366">
            <w:pPr>
              <w:spacing w:after="0"/>
              <w:rPr>
                <w:color w:val="auto"/>
                <w:sz w:val="15"/>
                <w:szCs w:val="15"/>
              </w:rPr>
            </w:pPr>
          </w:p>
        </w:tc>
        <w:tc>
          <w:tcPr>
            <w:tcW w:w="520" w:type="dxa"/>
            <w:tcBorders>
              <w:right w:val="single" w:color="auto" w:sz="8" w:space="0"/>
            </w:tcBorders>
            <w:vAlign w:val="bottom"/>
          </w:tcPr>
          <w:p w14:paraId="037265FF">
            <w:pPr>
              <w:spacing w:after="0"/>
              <w:rPr>
                <w:color w:val="auto"/>
                <w:sz w:val="15"/>
                <w:szCs w:val="15"/>
              </w:rPr>
            </w:pPr>
          </w:p>
        </w:tc>
        <w:tc>
          <w:tcPr>
            <w:tcW w:w="540" w:type="dxa"/>
            <w:tcBorders>
              <w:right w:val="single" w:color="auto" w:sz="8" w:space="0"/>
            </w:tcBorders>
            <w:vAlign w:val="bottom"/>
          </w:tcPr>
          <w:p w14:paraId="46D2B95B">
            <w:pPr>
              <w:spacing w:after="0"/>
              <w:rPr>
                <w:color w:val="auto"/>
                <w:sz w:val="15"/>
                <w:szCs w:val="15"/>
              </w:rPr>
            </w:pPr>
          </w:p>
        </w:tc>
        <w:tc>
          <w:tcPr>
            <w:tcW w:w="0" w:type="dxa"/>
            <w:vAlign w:val="bottom"/>
          </w:tcPr>
          <w:p w14:paraId="0DE2EEC8">
            <w:pPr>
              <w:spacing w:after="0"/>
              <w:rPr>
                <w:color w:val="auto"/>
                <w:sz w:val="1"/>
                <w:szCs w:val="1"/>
              </w:rPr>
            </w:pPr>
          </w:p>
        </w:tc>
      </w:tr>
      <w:tr w14:paraId="6F06775D">
        <w:tblPrEx>
          <w:tblCellMar>
            <w:top w:w="0" w:type="dxa"/>
            <w:left w:w="0" w:type="dxa"/>
            <w:bottom w:w="0" w:type="dxa"/>
            <w:right w:w="0" w:type="dxa"/>
          </w:tblCellMar>
        </w:tblPrEx>
        <w:trPr>
          <w:trHeight w:val="75" w:hRule="atLeast"/>
        </w:trPr>
        <w:tc>
          <w:tcPr>
            <w:tcW w:w="280" w:type="dxa"/>
            <w:tcBorders>
              <w:left w:val="single" w:color="auto" w:sz="8" w:space="0"/>
              <w:bottom w:val="single" w:color="auto" w:sz="8" w:space="0"/>
              <w:right w:val="single" w:color="auto" w:sz="8" w:space="0"/>
            </w:tcBorders>
            <w:vAlign w:val="bottom"/>
          </w:tcPr>
          <w:p w14:paraId="3FA4E8BE">
            <w:pPr>
              <w:spacing w:after="0"/>
              <w:rPr>
                <w:color w:val="auto"/>
                <w:sz w:val="6"/>
                <w:szCs w:val="6"/>
              </w:rPr>
            </w:pPr>
          </w:p>
        </w:tc>
        <w:tc>
          <w:tcPr>
            <w:tcW w:w="340" w:type="dxa"/>
            <w:tcBorders>
              <w:bottom w:val="single" w:color="auto" w:sz="8" w:space="0"/>
              <w:right w:val="single" w:color="auto" w:sz="8" w:space="0"/>
            </w:tcBorders>
            <w:vAlign w:val="bottom"/>
          </w:tcPr>
          <w:p w14:paraId="0AB9C0F8">
            <w:pPr>
              <w:spacing w:after="0"/>
              <w:rPr>
                <w:color w:val="auto"/>
                <w:sz w:val="6"/>
                <w:szCs w:val="6"/>
              </w:rPr>
            </w:pPr>
          </w:p>
        </w:tc>
        <w:tc>
          <w:tcPr>
            <w:tcW w:w="120" w:type="dxa"/>
            <w:tcBorders>
              <w:bottom w:val="single" w:color="auto" w:sz="8" w:space="0"/>
            </w:tcBorders>
            <w:vAlign w:val="bottom"/>
          </w:tcPr>
          <w:p w14:paraId="35AEEB93">
            <w:pPr>
              <w:spacing w:after="0"/>
              <w:rPr>
                <w:color w:val="auto"/>
                <w:sz w:val="6"/>
                <w:szCs w:val="6"/>
              </w:rPr>
            </w:pPr>
          </w:p>
        </w:tc>
        <w:tc>
          <w:tcPr>
            <w:tcW w:w="280" w:type="dxa"/>
            <w:tcBorders>
              <w:bottom w:val="single" w:color="auto" w:sz="8" w:space="0"/>
              <w:right w:val="single" w:color="auto" w:sz="8" w:space="0"/>
            </w:tcBorders>
            <w:vAlign w:val="bottom"/>
          </w:tcPr>
          <w:p w14:paraId="55ECC431">
            <w:pPr>
              <w:spacing w:after="0"/>
              <w:rPr>
                <w:color w:val="auto"/>
                <w:sz w:val="6"/>
                <w:szCs w:val="6"/>
              </w:rPr>
            </w:pPr>
          </w:p>
        </w:tc>
        <w:tc>
          <w:tcPr>
            <w:tcW w:w="520" w:type="dxa"/>
            <w:tcBorders>
              <w:bottom w:val="single" w:color="auto" w:sz="8" w:space="0"/>
              <w:right w:val="single" w:color="auto" w:sz="8" w:space="0"/>
            </w:tcBorders>
            <w:vAlign w:val="bottom"/>
          </w:tcPr>
          <w:p w14:paraId="512B5377">
            <w:pPr>
              <w:spacing w:after="0"/>
              <w:rPr>
                <w:color w:val="auto"/>
                <w:sz w:val="6"/>
                <w:szCs w:val="6"/>
              </w:rPr>
            </w:pPr>
          </w:p>
        </w:tc>
        <w:tc>
          <w:tcPr>
            <w:tcW w:w="1180" w:type="dxa"/>
            <w:tcBorders>
              <w:bottom w:val="single" w:color="auto" w:sz="8" w:space="0"/>
              <w:right w:val="single" w:color="auto" w:sz="8" w:space="0"/>
            </w:tcBorders>
            <w:vAlign w:val="bottom"/>
          </w:tcPr>
          <w:p w14:paraId="0CCF7CF3">
            <w:pPr>
              <w:spacing w:after="0"/>
              <w:rPr>
                <w:color w:val="auto"/>
                <w:sz w:val="6"/>
                <w:szCs w:val="6"/>
              </w:rPr>
            </w:pPr>
          </w:p>
        </w:tc>
        <w:tc>
          <w:tcPr>
            <w:tcW w:w="700" w:type="dxa"/>
            <w:tcBorders>
              <w:bottom w:val="single" w:color="auto" w:sz="8" w:space="0"/>
              <w:right w:val="single" w:color="auto" w:sz="8" w:space="0"/>
            </w:tcBorders>
            <w:vAlign w:val="bottom"/>
          </w:tcPr>
          <w:p w14:paraId="1F645E12">
            <w:pPr>
              <w:spacing w:after="0"/>
              <w:rPr>
                <w:color w:val="auto"/>
                <w:sz w:val="6"/>
                <w:szCs w:val="6"/>
              </w:rPr>
            </w:pPr>
          </w:p>
        </w:tc>
        <w:tc>
          <w:tcPr>
            <w:tcW w:w="620" w:type="dxa"/>
            <w:tcBorders>
              <w:bottom w:val="single" w:color="auto" w:sz="8" w:space="0"/>
              <w:right w:val="single" w:color="auto" w:sz="8" w:space="0"/>
            </w:tcBorders>
            <w:vAlign w:val="bottom"/>
          </w:tcPr>
          <w:p w14:paraId="7802F1A5">
            <w:pPr>
              <w:spacing w:after="0"/>
              <w:rPr>
                <w:color w:val="auto"/>
                <w:sz w:val="6"/>
                <w:szCs w:val="6"/>
              </w:rPr>
            </w:pPr>
          </w:p>
        </w:tc>
        <w:tc>
          <w:tcPr>
            <w:tcW w:w="540" w:type="dxa"/>
            <w:tcBorders>
              <w:bottom w:val="single" w:color="auto" w:sz="8" w:space="0"/>
              <w:right w:val="single" w:color="auto" w:sz="8" w:space="0"/>
            </w:tcBorders>
            <w:vAlign w:val="bottom"/>
          </w:tcPr>
          <w:p w14:paraId="341B4295">
            <w:pPr>
              <w:spacing w:after="0"/>
              <w:rPr>
                <w:color w:val="auto"/>
                <w:sz w:val="6"/>
                <w:szCs w:val="6"/>
              </w:rPr>
            </w:pPr>
          </w:p>
        </w:tc>
        <w:tc>
          <w:tcPr>
            <w:tcW w:w="520" w:type="dxa"/>
            <w:tcBorders>
              <w:bottom w:val="single" w:color="auto" w:sz="8" w:space="0"/>
              <w:right w:val="single" w:color="auto" w:sz="8" w:space="0"/>
            </w:tcBorders>
            <w:vAlign w:val="bottom"/>
          </w:tcPr>
          <w:p w14:paraId="6C76170A">
            <w:pPr>
              <w:spacing w:after="0"/>
              <w:rPr>
                <w:color w:val="auto"/>
                <w:sz w:val="6"/>
                <w:szCs w:val="6"/>
              </w:rPr>
            </w:pPr>
          </w:p>
        </w:tc>
        <w:tc>
          <w:tcPr>
            <w:tcW w:w="540" w:type="dxa"/>
            <w:tcBorders>
              <w:bottom w:val="single" w:color="auto" w:sz="8" w:space="0"/>
              <w:right w:val="single" w:color="auto" w:sz="8" w:space="0"/>
            </w:tcBorders>
            <w:vAlign w:val="bottom"/>
          </w:tcPr>
          <w:p w14:paraId="16C93826">
            <w:pPr>
              <w:spacing w:after="0"/>
              <w:rPr>
                <w:color w:val="auto"/>
                <w:sz w:val="6"/>
                <w:szCs w:val="6"/>
              </w:rPr>
            </w:pPr>
          </w:p>
        </w:tc>
        <w:tc>
          <w:tcPr>
            <w:tcW w:w="520" w:type="dxa"/>
            <w:tcBorders>
              <w:bottom w:val="single" w:color="auto" w:sz="8" w:space="0"/>
              <w:right w:val="single" w:color="auto" w:sz="8" w:space="0"/>
            </w:tcBorders>
            <w:vAlign w:val="bottom"/>
          </w:tcPr>
          <w:p w14:paraId="3865A914">
            <w:pPr>
              <w:spacing w:after="0"/>
              <w:rPr>
                <w:color w:val="auto"/>
                <w:sz w:val="6"/>
                <w:szCs w:val="6"/>
              </w:rPr>
            </w:pPr>
          </w:p>
        </w:tc>
        <w:tc>
          <w:tcPr>
            <w:tcW w:w="540" w:type="dxa"/>
            <w:tcBorders>
              <w:bottom w:val="single" w:color="auto" w:sz="8" w:space="0"/>
              <w:right w:val="single" w:color="auto" w:sz="8" w:space="0"/>
            </w:tcBorders>
            <w:vAlign w:val="bottom"/>
          </w:tcPr>
          <w:p w14:paraId="299CDEEC">
            <w:pPr>
              <w:spacing w:after="0"/>
              <w:rPr>
                <w:color w:val="auto"/>
                <w:sz w:val="6"/>
                <w:szCs w:val="6"/>
              </w:rPr>
            </w:pPr>
          </w:p>
        </w:tc>
        <w:tc>
          <w:tcPr>
            <w:tcW w:w="180" w:type="dxa"/>
            <w:tcBorders>
              <w:bottom w:val="single" w:color="auto" w:sz="8" w:space="0"/>
            </w:tcBorders>
            <w:vAlign w:val="bottom"/>
          </w:tcPr>
          <w:p w14:paraId="6E60AE79">
            <w:pPr>
              <w:spacing w:after="0"/>
              <w:rPr>
                <w:color w:val="auto"/>
                <w:sz w:val="6"/>
                <w:szCs w:val="6"/>
              </w:rPr>
            </w:pPr>
          </w:p>
        </w:tc>
        <w:tc>
          <w:tcPr>
            <w:tcW w:w="340" w:type="dxa"/>
            <w:tcBorders>
              <w:bottom w:val="single" w:color="auto" w:sz="8" w:space="0"/>
              <w:right w:val="single" w:color="auto" w:sz="8" w:space="0"/>
            </w:tcBorders>
            <w:vAlign w:val="bottom"/>
          </w:tcPr>
          <w:p w14:paraId="4B40146E">
            <w:pPr>
              <w:spacing w:after="0"/>
              <w:rPr>
                <w:color w:val="auto"/>
                <w:sz w:val="6"/>
                <w:szCs w:val="6"/>
              </w:rPr>
            </w:pPr>
          </w:p>
        </w:tc>
        <w:tc>
          <w:tcPr>
            <w:tcW w:w="540" w:type="dxa"/>
            <w:tcBorders>
              <w:bottom w:val="single" w:color="auto" w:sz="8" w:space="0"/>
              <w:right w:val="single" w:color="auto" w:sz="8" w:space="0"/>
            </w:tcBorders>
            <w:vAlign w:val="bottom"/>
          </w:tcPr>
          <w:p w14:paraId="5198D9D5">
            <w:pPr>
              <w:spacing w:after="0"/>
              <w:rPr>
                <w:color w:val="auto"/>
                <w:sz w:val="6"/>
                <w:szCs w:val="6"/>
              </w:rPr>
            </w:pPr>
          </w:p>
        </w:tc>
        <w:tc>
          <w:tcPr>
            <w:tcW w:w="520" w:type="dxa"/>
            <w:tcBorders>
              <w:bottom w:val="single" w:color="auto" w:sz="8" w:space="0"/>
              <w:right w:val="single" w:color="auto" w:sz="8" w:space="0"/>
            </w:tcBorders>
            <w:vAlign w:val="bottom"/>
          </w:tcPr>
          <w:p w14:paraId="765A5B25">
            <w:pPr>
              <w:spacing w:after="0"/>
              <w:rPr>
                <w:color w:val="auto"/>
                <w:sz w:val="6"/>
                <w:szCs w:val="6"/>
              </w:rPr>
            </w:pPr>
          </w:p>
        </w:tc>
        <w:tc>
          <w:tcPr>
            <w:tcW w:w="540" w:type="dxa"/>
            <w:tcBorders>
              <w:bottom w:val="single" w:color="auto" w:sz="8" w:space="0"/>
              <w:right w:val="single" w:color="auto" w:sz="8" w:space="0"/>
            </w:tcBorders>
            <w:vAlign w:val="bottom"/>
          </w:tcPr>
          <w:p w14:paraId="22C7A4D9">
            <w:pPr>
              <w:spacing w:after="0"/>
              <w:rPr>
                <w:color w:val="auto"/>
                <w:sz w:val="6"/>
                <w:szCs w:val="6"/>
              </w:rPr>
            </w:pPr>
          </w:p>
        </w:tc>
        <w:tc>
          <w:tcPr>
            <w:tcW w:w="520" w:type="dxa"/>
            <w:tcBorders>
              <w:bottom w:val="single" w:color="auto" w:sz="8" w:space="0"/>
              <w:right w:val="single" w:color="auto" w:sz="8" w:space="0"/>
            </w:tcBorders>
            <w:vAlign w:val="bottom"/>
          </w:tcPr>
          <w:p w14:paraId="02C6BDD4">
            <w:pPr>
              <w:spacing w:after="0"/>
              <w:rPr>
                <w:color w:val="auto"/>
                <w:sz w:val="6"/>
                <w:szCs w:val="6"/>
              </w:rPr>
            </w:pPr>
          </w:p>
        </w:tc>
        <w:tc>
          <w:tcPr>
            <w:tcW w:w="640" w:type="dxa"/>
            <w:tcBorders>
              <w:bottom w:val="single" w:color="auto" w:sz="8" w:space="0"/>
              <w:right w:val="single" w:color="auto" w:sz="8" w:space="0"/>
            </w:tcBorders>
            <w:vAlign w:val="bottom"/>
          </w:tcPr>
          <w:p w14:paraId="66BDA042">
            <w:pPr>
              <w:spacing w:after="0"/>
              <w:rPr>
                <w:color w:val="auto"/>
                <w:sz w:val="6"/>
                <w:szCs w:val="6"/>
              </w:rPr>
            </w:pPr>
          </w:p>
        </w:tc>
        <w:tc>
          <w:tcPr>
            <w:tcW w:w="520" w:type="dxa"/>
            <w:tcBorders>
              <w:bottom w:val="single" w:color="auto" w:sz="8" w:space="0"/>
              <w:right w:val="single" w:color="auto" w:sz="8" w:space="0"/>
            </w:tcBorders>
            <w:vAlign w:val="bottom"/>
          </w:tcPr>
          <w:p w14:paraId="6930DB7E">
            <w:pPr>
              <w:spacing w:after="0"/>
              <w:rPr>
                <w:color w:val="auto"/>
                <w:sz w:val="6"/>
                <w:szCs w:val="6"/>
              </w:rPr>
            </w:pPr>
          </w:p>
        </w:tc>
        <w:tc>
          <w:tcPr>
            <w:tcW w:w="540" w:type="dxa"/>
            <w:tcBorders>
              <w:bottom w:val="single" w:color="auto" w:sz="8" w:space="0"/>
              <w:right w:val="single" w:color="auto" w:sz="8" w:space="0"/>
            </w:tcBorders>
            <w:vAlign w:val="bottom"/>
          </w:tcPr>
          <w:p w14:paraId="7B0E2133">
            <w:pPr>
              <w:spacing w:after="0"/>
              <w:rPr>
                <w:color w:val="auto"/>
                <w:sz w:val="6"/>
                <w:szCs w:val="6"/>
              </w:rPr>
            </w:pPr>
          </w:p>
        </w:tc>
        <w:tc>
          <w:tcPr>
            <w:tcW w:w="0" w:type="dxa"/>
            <w:vAlign w:val="bottom"/>
          </w:tcPr>
          <w:p w14:paraId="587F0058">
            <w:pPr>
              <w:spacing w:after="0"/>
              <w:rPr>
                <w:color w:val="auto"/>
                <w:sz w:val="1"/>
                <w:szCs w:val="1"/>
              </w:rPr>
            </w:pPr>
          </w:p>
        </w:tc>
      </w:tr>
    </w:tbl>
    <w:p w14:paraId="75B9E234">
      <w:pPr>
        <w:spacing w:after="0" w:line="70" w:lineRule="exact"/>
        <w:rPr>
          <w:color w:val="auto"/>
          <w:sz w:val="20"/>
          <w:szCs w:val="20"/>
        </w:rPr>
      </w:pPr>
    </w:p>
    <w:p w14:paraId="7B7F857A">
      <w:pPr>
        <w:spacing w:after="0" w:line="103" w:lineRule="exact"/>
        <w:ind w:left="20"/>
        <w:rPr>
          <w:color w:val="auto"/>
          <w:sz w:val="20"/>
          <w:szCs w:val="20"/>
        </w:rPr>
      </w:pPr>
      <w:r>
        <w:rPr>
          <w:rFonts w:ascii="宋体" w:hAnsi="宋体" w:eastAsia="宋体" w:cs="宋体"/>
          <w:color w:val="auto"/>
          <w:sz w:val="9"/>
          <w:szCs w:val="9"/>
        </w:rPr>
        <w:t>注：如本表格为空，则表示本年度未安排此项目。</w:t>
      </w:r>
    </w:p>
    <w:p w14:paraId="17DC87F4">
      <w:pPr>
        <w:sectPr>
          <w:pgSz w:w="11900" w:h="8414" w:orient="landscape"/>
          <w:pgMar w:top="186" w:right="440" w:bottom="1440" w:left="440" w:header="0" w:footer="0" w:gutter="0"/>
          <w:cols w:equalWidth="0" w:num="1">
            <w:col w:w="11020"/>
          </w:cols>
        </w:sectPr>
      </w:pPr>
    </w:p>
    <w:tbl>
      <w:tblPr>
        <w:tblStyle w:val="2"/>
        <w:tblW w:w="0" w:type="auto"/>
        <w:tblInd w:w="10" w:type="dxa"/>
        <w:tblLayout w:type="fixed"/>
        <w:tblCellMar>
          <w:top w:w="0" w:type="dxa"/>
          <w:left w:w="0" w:type="dxa"/>
          <w:bottom w:w="0" w:type="dxa"/>
          <w:right w:w="0" w:type="dxa"/>
        </w:tblCellMar>
      </w:tblPr>
      <w:tblGrid>
        <w:gridCol w:w="260"/>
        <w:gridCol w:w="240"/>
        <w:gridCol w:w="40"/>
        <w:gridCol w:w="200"/>
        <w:gridCol w:w="440"/>
        <w:gridCol w:w="780"/>
        <w:gridCol w:w="460"/>
        <w:gridCol w:w="300"/>
        <w:gridCol w:w="320"/>
        <w:gridCol w:w="300"/>
        <w:gridCol w:w="300"/>
        <w:gridCol w:w="300"/>
        <w:gridCol w:w="320"/>
        <w:gridCol w:w="300"/>
        <w:gridCol w:w="300"/>
        <w:gridCol w:w="300"/>
        <w:gridCol w:w="320"/>
        <w:gridCol w:w="300"/>
        <w:gridCol w:w="300"/>
        <w:gridCol w:w="320"/>
        <w:gridCol w:w="300"/>
        <w:gridCol w:w="300"/>
        <w:gridCol w:w="300"/>
        <w:gridCol w:w="320"/>
        <w:gridCol w:w="40"/>
        <w:gridCol w:w="260"/>
        <w:gridCol w:w="300"/>
        <w:gridCol w:w="300"/>
        <w:gridCol w:w="320"/>
        <w:gridCol w:w="300"/>
        <w:gridCol w:w="300"/>
        <w:gridCol w:w="300"/>
        <w:gridCol w:w="320"/>
        <w:gridCol w:w="300"/>
        <w:gridCol w:w="300"/>
        <w:gridCol w:w="360"/>
      </w:tblGrid>
      <w:tr w14:paraId="6D7C5128">
        <w:tblPrEx>
          <w:tblCellMar>
            <w:top w:w="0" w:type="dxa"/>
            <w:left w:w="0" w:type="dxa"/>
            <w:bottom w:w="0" w:type="dxa"/>
            <w:right w:w="0" w:type="dxa"/>
          </w:tblCellMar>
        </w:tblPrEx>
        <w:trPr>
          <w:trHeight w:val="85" w:hRule="atLeast"/>
        </w:trPr>
        <w:tc>
          <w:tcPr>
            <w:tcW w:w="260" w:type="dxa"/>
            <w:vAlign w:val="bottom"/>
          </w:tcPr>
          <w:p w14:paraId="395342F5">
            <w:pPr>
              <w:spacing w:after="0"/>
              <w:rPr>
                <w:color w:val="auto"/>
                <w:sz w:val="7"/>
                <w:szCs w:val="7"/>
              </w:rPr>
            </w:pPr>
            <w:bookmarkStart w:id="24" w:name="page25"/>
            <w:bookmarkEnd w:id="24"/>
          </w:p>
        </w:tc>
        <w:tc>
          <w:tcPr>
            <w:tcW w:w="240" w:type="dxa"/>
            <w:vAlign w:val="bottom"/>
          </w:tcPr>
          <w:p w14:paraId="762DD7BC">
            <w:pPr>
              <w:spacing w:after="0"/>
              <w:rPr>
                <w:color w:val="auto"/>
                <w:sz w:val="7"/>
                <w:szCs w:val="7"/>
              </w:rPr>
            </w:pPr>
          </w:p>
        </w:tc>
        <w:tc>
          <w:tcPr>
            <w:tcW w:w="40" w:type="dxa"/>
            <w:vAlign w:val="bottom"/>
          </w:tcPr>
          <w:p w14:paraId="1A405165">
            <w:pPr>
              <w:spacing w:after="0"/>
              <w:rPr>
                <w:color w:val="auto"/>
                <w:sz w:val="7"/>
                <w:szCs w:val="7"/>
              </w:rPr>
            </w:pPr>
          </w:p>
        </w:tc>
        <w:tc>
          <w:tcPr>
            <w:tcW w:w="200" w:type="dxa"/>
            <w:vAlign w:val="bottom"/>
          </w:tcPr>
          <w:p w14:paraId="5132BA4C">
            <w:pPr>
              <w:spacing w:after="0"/>
              <w:rPr>
                <w:color w:val="auto"/>
                <w:sz w:val="7"/>
                <w:szCs w:val="7"/>
              </w:rPr>
            </w:pPr>
          </w:p>
        </w:tc>
        <w:tc>
          <w:tcPr>
            <w:tcW w:w="440" w:type="dxa"/>
            <w:vAlign w:val="bottom"/>
          </w:tcPr>
          <w:p w14:paraId="32DDCBFA">
            <w:pPr>
              <w:spacing w:after="0"/>
              <w:rPr>
                <w:color w:val="auto"/>
                <w:sz w:val="7"/>
                <w:szCs w:val="7"/>
              </w:rPr>
            </w:pPr>
          </w:p>
        </w:tc>
        <w:tc>
          <w:tcPr>
            <w:tcW w:w="780" w:type="dxa"/>
            <w:vAlign w:val="bottom"/>
          </w:tcPr>
          <w:p w14:paraId="37167734">
            <w:pPr>
              <w:spacing w:after="0"/>
              <w:rPr>
                <w:color w:val="auto"/>
                <w:sz w:val="7"/>
                <w:szCs w:val="7"/>
              </w:rPr>
            </w:pPr>
          </w:p>
        </w:tc>
        <w:tc>
          <w:tcPr>
            <w:tcW w:w="460" w:type="dxa"/>
            <w:vAlign w:val="bottom"/>
          </w:tcPr>
          <w:p w14:paraId="726B716E">
            <w:pPr>
              <w:spacing w:after="0"/>
              <w:rPr>
                <w:color w:val="auto"/>
                <w:sz w:val="7"/>
                <w:szCs w:val="7"/>
              </w:rPr>
            </w:pPr>
          </w:p>
        </w:tc>
        <w:tc>
          <w:tcPr>
            <w:tcW w:w="300" w:type="dxa"/>
            <w:vAlign w:val="bottom"/>
          </w:tcPr>
          <w:p w14:paraId="006AB98D">
            <w:pPr>
              <w:spacing w:after="0"/>
              <w:rPr>
                <w:color w:val="auto"/>
                <w:sz w:val="7"/>
                <w:szCs w:val="7"/>
              </w:rPr>
            </w:pPr>
          </w:p>
        </w:tc>
        <w:tc>
          <w:tcPr>
            <w:tcW w:w="320" w:type="dxa"/>
            <w:vAlign w:val="bottom"/>
          </w:tcPr>
          <w:p w14:paraId="32A9E9E5">
            <w:pPr>
              <w:spacing w:after="0"/>
              <w:rPr>
                <w:color w:val="auto"/>
                <w:sz w:val="7"/>
                <w:szCs w:val="7"/>
              </w:rPr>
            </w:pPr>
          </w:p>
        </w:tc>
        <w:tc>
          <w:tcPr>
            <w:tcW w:w="300" w:type="dxa"/>
            <w:vAlign w:val="bottom"/>
          </w:tcPr>
          <w:p w14:paraId="63C4C8DC">
            <w:pPr>
              <w:spacing w:after="0"/>
              <w:rPr>
                <w:color w:val="auto"/>
                <w:sz w:val="7"/>
                <w:szCs w:val="7"/>
              </w:rPr>
            </w:pPr>
          </w:p>
        </w:tc>
        <w:tc>
          <w:tcPr>
            <w:tcW w:w="300" w:type="dxa"/>
            <w:vAlign w:val="bottom"/>
          </w:tcPr>
          <w:p w14:paraId="67182306">
            <w:pPr>
              <w:spacing w:after="0"/>
              <w:rPr>
                <w:color w:val="auto"/>
                <w:sz w:val="7"/>
                <w:szCs w:val="7"/>
              </w:rPr>
            </w:pPr>
          </w:p>
        </w:tc>
        <w:tc>
          <w:tcPr>
            <w:tcW w:w="300" w:type="dxa"/>
            <w:vAlign w:val="bottom"/>
          </w:tcPr>
          <w:p w14:paraId="24ECA155">
            <w:pPr>
              <w:spacing w:after="0"/>
              <w:rPr>
                <w:color w:val="auto"/>
                <w:sz w:val="7"/>
                <w:szCs w:val="7"/>
              </w:rPr>
            </w:pPr>
          </w:p>
        </w:tc>
        <w:tc>
          <w:tcPr>
            <w:tcW w:w="320" w:type="dxa"/>
            <w:vAlign w:val="bottom"/>
          </w:tcPr>
          <w:p w14:paraId="0BEC611F">
            <w:pPr>
              <w:spacing w:after="0"/>
              <w:rPr>
                <w:color w:val="auto"/>
                <w:sz w:val="7"/>
                <w:szCs w:val="7"/>
              </w:rPr>
            </w:pPr>
          </w:p>
        </w:tc>
        <w:tc>
          <w:tcPr>
            <w:tcW w:w="300" w:type="dxa"/>
            <w:vAlign w:val="bottom"/>
          </w:tcPr>
          <w:p w14:paraId="3065A78E">
            <w:pPr>
              <w:spacing w:after="0"/>
              <w:rPr>
                <w:color w:val="auto"/>
                <w:sz w:val="7"/>
                <w:szCs w:val="7"/>
              </w:rPr>
            </w:pPr>
          </w:p>
        </w:tc>
        <w:tc>
          <w:tcPr>
            <w:tcW w:w="300" w:type="dxa"/>
            <w:vAlign w:val="bottom"/>
          </w:tcPr>
          <w:p w14:paraId="2CB52A32">
            <w:pPr>
              <w:spacing w:after="0"/>
              <w:rPr>
                <w:color w:val="auto"/>
                <w:sz w:val="7"/>
                <w:szCs w:val="7"/>
              </w:rPr>
            </w:pPr>
          </w:p>
        </w:tc>
        <w:tc>
          <w:tcPr>
            <w:tcW w:w="300" w:type="dxa"/>
            <w:vAlign w:val="bottom"/>
          </w:tcPr>
          <w:p w14:paraId="58EC0FBF">
            <w:pPr>
              <w:spacing w:after="0"/>
              <w:rPr>
                <w:color w:val="auto"/>
                <w:sz w:val="7"/>
                <w:szCs w:val="7"/>
              </w:rPr>
            </w:pPr>
          </w:p>
        </w:tc>
        <w:tc>
          <w:tcPr>
            <w:tcW w:w="320" w:type="dxa"/>
            <w:vAlign w:val="bottom"/>
          </w:tcPr>
          <w:p w14:paraId="7167D0E9">
            <w:pPr>
              <w:spacing w:after="0"/>
              <w:rPr>
                <w:color w:val="auto"/>
                <w:sz w:val="7"/>
                <w:szCs w:val="7"/>
              </w:rPr>
            </w:pPr>
          </w:p>
        </w:tc>
        <w:tc>
          <w:tcPr>
            <w:tcW w:w="300" w:type="dxa"/>
            <w:vAlign w:val="bottom"/>
          </w:tcPr>
          <w:p w14:paraId="7D07D2FB">
            <w:pPr>
              <w:spacing w:after="0"/>
              <w:rPr>
                <w:color w:val="auto"/>
                <w:sz w:val="7"/>
                <w:szCs w:val="7"/>
              </w:rPr>
            </w:pPr>
          </w:p>
        </w:tc>
        <w:tc>
          <w:tcPr>
            <w:tcW w:w="300" w:type="dxa"/>
            <w:vAlign w:val="bottom"/>
          </w:tcPr>
          <w:p w14:paraId="1B6DF905">
            <w:pPr>
              <w:spacing w:after="0"/>
              <w:rPr>
                <w:color w:val="auto"/>
                <w:sz w:val="7"/>
                <w:szCs w:val="7"/>
              </w:rPr>
            </w:pPr>
          </w:p>
        </w:tc>
        <w:tc>
          <w:tcPr>
            <w:tcW w:w="320" w:type="dxa"/>
            <w:vAlign w:val="bottom"/>
          </w:tcPr>
          <w:p w14:paraId="23920B2E">
            <w:pPr>
              <w:spacing w:after="0"/>
              <w:rPr>
                <w:color w:val="auto"/>
                <w:sz w:val="7"/>
                <w:szCs w:val="7"/>
              </w:rPr>
            </w:pPr>
          </w:p>
        </w:tc>
        <w:tc>
          <w:tcPr>
            <w:tcW w:w="300" w:type="dxa"/>
            <w:vAlign w:val="bottom"/>
          </w:tcPr>
          <w:p w14:paraId="15501093">
            <w:pPr>
              <w:spacing w:after="0"/>
              <w:rPr>
                <w:color w:val="auto"/>
                <w:sz w:val="7"/>
                <w:szCs w:val="7"/>
              </w:rPr>
            </w:pPr>
          </w:p>
        </w:tc>
        <w:tc>
          <w:tcPr>
            <w:tcW w:w="300" w:type="dxa"/>
            <w:vAlign w:val="bottom"/>
          </w:tcPr>
          <w:p w14:paraId="2B410CC6">
            <w:pPr>
              <w:spacing w:after="0"/>
              <w:rPr>
                <w:color w:val="auto"/>
                <w:sz w:val="7"/>
                <w:szCs w:val="7"/>
              </w:rPr>
            </w:pPr>
          </w:p>
        </w:tc>
        <w:tc>
          <w:tcPr>
            <w:tcW w:w="300" w:type="dxa"/>
            <w:vAlign w:val="bottom"/>
          </w:tcPr>
          <w:p w14:paraId="23FA458C">
            <w:pPr>
              <w:spacing w:after="0"/>
              <w:rPr>
                <w:color w:val="auto"/>
                <w:sz w:val="7"/>
                <w:szCs w:val="7"/>
              </w:rPr>
            </w:pPr>
          </w:p>
        </w:tc>
        <w:tc>
          <w:tcPr>
            <w:tcW w:w="320" w:type="dxa"/>
            <w:vAlign w:val="bottom"/>
          </w:tcPr>
          <w:p w14:paraId="7A37639D">
            <w:pPr>
              <w:spacing w:after="0"/>
              <w:rPr>
                <w:color w:val="auto"/>
                <w:sz w:val="7"/>
                <w:szCs w:val="7"/>
              </w:rPr>
            </w:pPr>
          </w:p>
        </w:tc>
        <w:tc>
          <w:tcPr>
            <w:tcW w:w="40" w:type="dxa"/>
            <w:vAlign w:val="bottom"/>
          </w:tcPr>
          <w:p w14:paraId="0C167645">
            <w:pPr>
              <w:spacing w:after="0"/>
              <w:rPr>
                <w:color w:val="auto"/>
                <w:sz w:val="7"/>
                <w:szCs w:val="7"/>
              </w:rPr>
            </w:pPr>
          </w:p>
        </w:tc>
        <w:tc>
          <w:tcPr>
            <w:tcW w:w="260" w:type="dxa"/>
            <w:vAlign w:val="bottom"/>
          </w:tcPr>
          <w:p w14:paraId="0FCAA356">
            <w:pPr>
              <w:spacing w:after="0"/>
              <w:rPr>
                <w:color w:val="auto"/>
                <w:sz w:val="7"/>
                <w:szCs w:val="7"/>
              </w:rPr>
            </w:pPr>
          </w:p>
        </w:tc>
        <w:tc>
          <w:tcPr>
            <w:tcW w:w="300" w:type="dxa"/>
            <w:vAlign w:val="bottom"/>
          </w:tcPr>
          <w:p w14:paraId="4DB1039C">
            <w:pPr>
              <w:spacing w:after="0"/>
              <w:rPr>
                <w:color w:val="auto"/>
                <w:sz w:val="7"/>
                <w:szCs w:val="7"/>
              </w:rPr>
            </w:pPr>
          </w:p>
        </w:tc>
        <w:tc>
          <w:tcPr>
            <w:tcW w:w="300" w:type="dxa"/>
            <w:vAlign w:val="bottom"/>
          </w:tcPr>
          <w:p w14:paraId="41ECD86B">
            <w:pPr>
              <w:spacing w:after="0"/>
              <w:rPr>
                <w:color w:val="auto"/>
                <w:sz w:val="7"/>
                <w:szCs w:val="7"/>
              </w:rPr>
            </w:pPr>
          </w:p>
        </w:tc>
        <w:tc>
          <w:tcPr>
            <w:tcW w:w="320" w:type="dxa"/>
            <w:vAlign w:val="bottom"/>
          </w:tcPr>
          <w:p w14:paraId="3333AD76">
            <w:pPr>
              <w:spacing w:after="0"/>
              <w:rPr>
                <w:color w:val="auto"/>
                <w:sz w:val="7"/>
                <w:szCs w:val="7"/>
              </w:rPr>
            </w:pPr>
          </w:p>
        </w:tc>
        <w:tc>
          <w:tcPr>
            <w:tcW w:w="300" w:type="dxa"/>
            <w:vAlign w:val="bottom"/>
          </w:tcPr>
          <w:p w14:paraId="4284FC9F">
            <w:pPr>
              <w:spacing w:after="0"/>
              <w:rPr>
                <w:color w:val="auto"/>
                <w:sz w:val="7"/>
                <w:szCs w:val="7"/>
              </w:rPr>
            </w:pPr>
          </w:p>
        </w:tc>
        <w:tc>
          <w:tcPr>
            <w:tcW w:w="300" w:type="dxa"/>
            <w:vAlign w:val="bottom"/>
          </w:tcPr>
          <w:p w14:paraId="47399140">
            <w:pPr>
              <w:spacing w:after="0"/>
              <w:rPr>
                <w:color w:val="auto"/>
                <w:sz w:val="7"/>
                <w:szCs w:val="7"/>
              </w:rPr>
            </w:pPr>
          </w:p>
        </w:tc>
        <w:tc>
          <w:tcPr>
            <w:tcW w:w="300" w:type="dxa"/>
            <w:vAlign w:val="bottom"/>
          </w:tcPr>
          <w:p w14:paraId="14C89C1E">
            <w:pPr>
              <w:spacing w:after="0"/>
              <w:rPr>
                <w:color w:val="auto"/>
                <w:sz w:val="7"/>
                <w:szCs w:val="7"/>
              </w:rPr>
            </w:pPr>
          </w:p>
        </w:tc>
        <w:tc>
          <w:tcPr>
            <w:tcW w:w="320" w:type="dxa"/>
            <w:vAlign w:val="bottom"/>
          </w:tcPr>
          <w:p w14:paraId="289E0C26">
            <w:pPr>
              <w:spacing w:after="0"/>
              <w:rPr>
                <w:color w:val="auto"/>
                <w:sz w:val="7"/>
                <w:szCs w:val="7"/>
              </w:rPr>
            </w:pPr>
          </w:p>
        </w:tc>
        <w:tc>
          <w:tcPr>
            <w:tcW w:w="600" w:type="dxa"/>
            <w:gridSpan w:val="2"/>
            <w:vAlign w:val="bottom"/>
          </w:tcPr>
          <w:p w14:paraId="36465BCC">
            <w:pPr>
              <w:spacing w:after="0" w:line="85" w:lineRule="exact"/>
              <w:jc w:val="right"/>
              <w:rPr>
                <w:color w:val="auto"/>
                <w:sz w:val="20"/>
                <w:szCs w:val="20"/>
              </w:rPr>
            </w:pPr>
            <w:r>
              <w:rPr>
                <w:rFonts w:ascii="宋体" w:hAnsi="宋体" w:eastAsia="宋体" w:cs="宋体"/>
                <w:color w:val="auto"/>
                <w:sz w:val="7"/>
                <w:szCs w:val="7"/>
              </w:rPr>
              <w:t>部门公开表</w:t>
            </w:r>
            <w:r>
              <w:rPr>
                <w:rFonts w:ascii="Arial" w:hAnsi="Arial" w:eastAsia="Arial" w:cs="Arial"/>
                <w:color w:val="auto"/>
                <w:sz w:val="7"/>
                <w:szCs w:val="7"/>
              </w:rPr>
              <w:t>14</w:t>
            </w:r>
          </w:p>
        </w:tc>
        <w:tc>
          <w:tcPr>
            <w:tcW w:w="0" w:type="dxa"/>
            <w:vAlign w:val="bottom"/>
          </w:tcPr>
          <w:p w14:paraId="2D2B3C2A">
            <w:pPr>
              <w:spacing w:after="0"/>
              <w:rPr>
                <w:color w:val="auto"/>
                <w:sz w:val="1"/>
                <w:szCs w:val="1"/>
              </w:rPr>
            </w:pPr>
          </w:p>
        </w:tc>
      </w:tr>
      <w:tr w14:paraId="5F68F49C">
        <w:tblPrEx>
          <w:tblCellMar>
            <w:top w:w="0" w:type="dxa"/>
            <w:left w:w="0" w:type="dxa"/>
            <w:bottom w:w="0" w:type="dxa"/>
            <w:right w:w="0" w:type="dxa"/>
          </w:tblCellMar>
        </w:tblPrEx>
        <w:trPr>
          <w:trHeight w:val="227" w:hRule="atLeast"/>
        </w:trPr>
        <w:tc>
          <w:tcPr>
            <w:tcW w:w="260" w:type="dxa"/>
            <w:vAlign w:val="bottom"/>
          </w:tcPr>
          <w:p w14:paraId="080AEFD8">
            <w:pPr>
              <w:spacing w:after="0"/>
              <w:rPr>
                <w:color w:val="auto"/>
                <w:sz w:val="19"/>
                <w:szCs w:val="19"/>
              </w:rPr>
            </w:pPr>
          </w:p>
        </w:tc>
        <w:tc>
          <w:tcPr>
            <w:tcW w:w="240" w:type="dxa"/>
            <w:vAlign w:val="bottom"/>
          </w:tcPr>
          <w:p w14:paraId="1EBF31B4">
            <w:pPr>
              <w:spacing w:after="0"/>
              <w:rPr>
                <w:color w:val="auto"/>
                <w:sz w:val="19"/>
                <w:szCs w:val="19"/>
              </w:rPr>
            </w:pPr>
          </w:p>
        </w:tc>
        <w:tc>
          <w:tcPr>
            <w:tcW w:w="40" w:type="dxa"/>
            <w:vAlign w:val="bottom"/>
          </w:tcPr>
          <w:p w14:paraId="075D9560">
            <w:pPr>
              <w:spacing w:after="0"/>
              <w:rPr>
                <w:color w:val="auto"/>
                <w:sz w:val="19"/>
                <w:szCs w:val="19"/>
              </w:rPr>
            </w:pPr>
          </w:p>
        </w:tc>
        <w:tc>
          <w:tcPr>
            <w:tcW w:w="200" w:type="dxa"/>
            <w:vAlign w:val="bottom"/>
          </w:tcPr>
          <w:p w14:paraId="23E0CF0E">
            <w:pPr>
              <w:spacing w:after="0"/>
              <w:rPr>
                <w:color w:val="auto"/>
                <w:sz w:val="19"/>
                <w:szCs w:val="19"/>
              </w:rPr>
            </w:pPr>
          </w:p>
        </w:tc>
        <w:tc>
          <w:tcPr>
            <w:tcW w:w="440" w:type="dxa"/>
            <w:vAlign w:val="bottom"/>
          </w:tcPr>
          <w:p w14:paraId="6405CF49">
            <w:pPr>
              <w:spacing w:after="0"/>
              <w:rPr>
                <w:color w:val="auto"/>
                <w:sz w:val="19"/>
                <w:szCs w:val="19"/>
              </w:rPr>
            </w:pPr>
          </w:p>
        </w:tc>
        <w:tc>
          <w:tcPr>
            <w:tcW w:w="780" w:type="dxa"/>
            <w:vAlign w:val="bottom"/>
          </w:tcPr>
          <w:p w14:paraId="71BABD63">
            <w:pPr>
              <w:spacing w:after="0"/>
              <w:rPr>
                <w:color w:val="auto"/>
                <w:sz w:val="19"/>
                <w:szCs w:val="19"/>
              </w:rPr>
            </w:pPr>
          </w:p>
        </w:tc>
        <w:tc>
          <w:tcPr>
            <w:tcW w:w="460" w:type="dxa"/>
            <w:vAlign w:val="bottom"/>
          </w:tcPr>
          <w:p w14:paraId="45E1D41A">
            <w:pPr>
              <w:spacing w:after="0"/>
              <w:rPr>
                <w:color w:val="auto"/>
                <w:sz w:val="19"/>
                <w:szCs w:val="19"/>
              </w:rPr>
            </w:pPr>
          </w:p>
        </w:tc>
        <w:tc>
          <w:tcPr>
            <w:tcW w:w="300" w:type="dxa"/>
            <w:vAlign w:val="bottom"/>
          </w:tcPr>
          <w:p w14:paraId="1F3F1E08">
            <w:pPr>
              <w:spacing w:after="0"/>
              <w:rPr>
                <w:color w:val="auto"/>
                <w:sz w:val="19"/>
                <w:szCs w:val="19"/>
              </w:rPr>
            </w:pPr>
          </w:p>
        </w:tc>
        <w:tc>
          <w:tcPr>
            <w:tcW w:w="320" w:type="dxa"/>
            <w:vAlign w:val="bottom"/>
          </w:tcPr>
          <w:p w14:paraId="57A4E1F9">
            <w:pPr>
              <w:spacing w:after="0"/>
              <w:rPr>
                <w:color w:val="auto"/>
                <w:sz w:val="19"/>
                <w:szCs w:val="19"/>
              </w:rPr>
            </w:pPr>
          </w:p>
        </w:tc>
        <w:tc>
          <w:tcPr>
            <w:tcW w:w="4620" w:type="dxa"/>
            <w:gridSpan w:val="16"/>
            <w:vAlign w:val="bottom"/>
          </w:tcPr>
          <w:p w14:paraId="6B614DF4">
            <w:pPr>
              <w:spacing w:after="0" w:line="158" w:lineRule="exact"/>
              <w:ind w:left="20"/>
              <w:rPr>
                <w:color w:val="auto"/>
                <w:sz w:val="20"/>
                <w:szCs w:val="20"/>
              </w:rPr>
            </w:pPr>
            <w:r>
              <w:rPr>
                <w:rFonts w:ascii="宋体" w:hAnsi="宋体" w:eastAsia="宋体" w:cs="宋体"/>
                <w:b/>
                <w:bCs/>
                <w:color w:val="auto"/>
                <w:sz w:val="13"/>
                <w:szCs w:val="13"/>
              </w:rPr>
              <w:t>一般公共预算基本支出表</w:t>
            </w:r>
            <w:r>
              <w:rPr>
                <w:rFonts w:ascii="Arial" w:hAnsi="Arial" w:eastAsia="Arial" w:cs="Arial"/>
                <w:b/>
                <w:bCs/>
                <w:color w:val="auto"/>
                <w:sz w:val="13"/>
                <w:szCs w:val="13"/>
              </w:rPr>
              <w:t>--</w:t>
            </w:r>
            <w:r>
              <w:rPr>
                <w:rFonts w:ascii="宋体" w:hAnsi="宋体" w:eastAsia="宋体" w:cs="宋体"/>
                <w:b/>
                <w:bCs/>
                <w:color w:val="auto"/>
                <w:sz w:val="13"/>
                <w:szCs w:val="13"/>
              </w:rPr>
              <w:t>公用经费</w:t>
            </w:r>
            <w:r>
              <w:rPr>
                <w:rFonts w:ascii="Arial" w:hAnsi="Arial" w:eastAsia="Arial" w:cs="Arial"/>
                <w:b/>
                <w:bCs/>
                <w:color w:val="auto"/>
                <w:sz w:val="13"/>
                <w:szCs w:val="13"/>
              </w:rPr>
              <w:t>(</w:t>
            </w:r>
            <w:r>
              <w:rPr>
                <w:rFonts w:ascii="宋体" w:hAnsi="宋体" w:eastAsia="宋体" w:cs="宋体"/>
                <w:b/>
                <w:bCs/>
                <w:color w:val="auto"/>
                <w:sz w:val="13"/>
                <w:szCs w:val="13"/>
              </w:rPr>
              <w:t>商品和服务支出</w:t>
            </w:r>
            <w:r>
              <w:rPr>
                <w:rFonts w:ascii="Arial" w:hAnsi="Arial" w:eastAsia="Arial" w:cs="Arial"/>
                <w:b/>
                <w:bCs/>
                <w:color w:val="auto"/>
                <w:sz w:val="13"/>
                <w:szCs w:val="13"/>
              </w:rPr>
              <w:t>)(</w:t>
            </w:r>
            <w:r>
              <w:rPr>
                <w:rFonts w:ascii="宋体" w:hAnsi="宋体" w:eastAsia="宋体" w:cs="宋体"/>
                <w:b/>
                <w:bCs/>
                <w:color w:val="auto"/>
                <w:sz w:val="13"/>
                <w:szCs w:val="13"/>
              </w:rPr>
              <w:t>按部门预算经济分类</w:t>
            </w:r>
            <w:r>
              <w:rPr>
                <w:rFonts w:ascii="Arial" w:hAnsi="Arial" w:eastAsia="Arial" w:cs="Arial"/>
                <w:b/>
                <w:bCs/>
                <w:color w:val="auto"/>
                <w:sz w:val="13"/>
                <w:szCs w:val="13"/>
              </w:rPr>
              <w:t>)</w:t>
            </w:r>
          </w:p>
        </w:tc>
        <w:tc>
          <w:tcPr>
            <w:tcW w:w="260" w:type="dxa"/>
            <w:vAlign w:val="bottom"/>
          </w:tcPr>
          <w:p w14:paraId="1D1D0CF9">
            <w:pPr>
              <w:spacing w:after="0"/>
              <w:rPr>
                <w:color w:val="auto"/>
                <w:sz w:val="19"/>
                <w:szCs w:val="19"/>
              </w:rPr>
            </w:pPr>
          </w:p>
        </w:tc>
        <w:tc>
          <w:tcPr>
            <w:tcW w:w="300" w:type="dxa"/>
            <w:vAlign w:val="bottom"/>
          </w:tcPr>
          <w:p w14:paraId="035F57EF">
            <w:pPr>
              <w:spacing w:after="0"/>
              <w:rPr>
                <w:color w:val="auto"/>
                <w:sz w:val="19"/>
                <w:szCs w:val="19"/>
              </w:rPr>
            </w:pPr>
          </w:p>
        </w:tc>
        <w:tc>
          <w:tcPr>
            <w:tcW w:w="300" w:type="dxa"/>
            <w:vAlign w:val="bottom"/>
          </w:tcPr>
          <w:p w14:paraId="19227104">
            <w:pPr>
              <w:spacing w:after="0"/>
              <w:rPr>
                <w:color w:val="auto"/>
                <w:sz w:val="19"/>
                <w:szCs w:val="19"/>
              </w:rPr>
            </w:pPr>
          </w:p>
        </w:tc>
        <w:tc>
          <w:tcPr>
            <w:tcW w:w="320" w:type="dxa"/>
            <w:vAlign w:val="bottom"/>
          </w:tcPr>
          <w:p w14:paraId="23CA03C4">
            <w:pPr>
              <w:spacing w:after="0"/>
              <w:rPr>
                <w:color w:val="auto"/>
                <w:sz w:val="19"/>
                <w:szCs w:val="19"/>
              </w:rPr>
            </w:pPr>
          </w:p>
        </w:tc>
        <w:tc>
          <w:tcPr>
            <w:tcW w:w="300" w:type="dxa"/>
            <w:vAlign w:val="bottom"/>
          </w:tcPr>
          <w:p w14:paraId="239B388F">
            <w:pPr>
              <w:spacing w:after="0"/>
              <w:rPr>
                <w:color w:val="auto"/>
                <w:sz w:val="19"/>
                <w:szCs w:val="19"/>
              </w:rPr>
            </w:pPr>
          </w:p>
        </w:tc>
        <w:tc>
          <w:tcPr>
            <w:tcW w:w="300" w:type="dxa"/>
            <w:vAlign w:val="bottom"/>
          </w:tcPr>
          <w:p w14:paraId="20C7A8EB">
            <w:pPr>
              <w:spacing w:after="0"/>
              <w:rPr>
                <w:color w:val="auto"/>
                <w:sz w:val="19"/>
                <w:szCs w:val="19"/>
              </w:rPr>
            </w:pPr>
          </w:p>
        </w:tc>
        <w:tc>
          <w:tcPr>
            <w:tcW w:w="300" w:type="dxa"/>
            <w:vAlign w:val="bottom"/>
          </w:tcPr>
          <w:p w14:paraId="7E2FE0EA">
            <w:pPr>
              <w:spacing w:after="0"/>
              <w:rPr>
                <w:color w:val="auto"/>
                <w:sz w:val="19"/>
                <w:szCs w:val="19"/>
              </w:rPr>
            </w:pPr>
          </w:p>
        </w:tc>
        <w:tc>
          <w:tcPr>
            <w:tcW w:w="320" w:type="dxa"/>
            <w:vAlign w:val="bottom"/>
          </w:tcPr>
          <w:p w14:paraId="6801CE16">
            <w:pPr>
              <w:spacing w:after="0"/>
              <w:rPr>
                <w:color w:val="auto"/>
                <w:sz w:val="19"/>
                <w:szCs w:val="19"/>
              </w:rPr>
            </w:pPr>
          </w:p>
        </w:tc>
        <w:tc>
          <w:tcPr>
            <w:tcW w:w="300" w:type="dxa"/>
            <w:vAlign w:val="bottom"/>
          </w:tcPr>
          <w:p w14:paraId="3061B479">
            <w:pPr>
              <w:spacing w:after="0"/>
              <w:rPr>
                <w:color w:val="auto"/>
                <w:sz w:val="19"/>
                <w:szCs w:val="19"/>
              </w:rPr>
            </w:pPr>
          </w:p>
        </w:tc>
        <w:tc>
          <w:tcPr>
            <w:tcW w:w="300" w:type="dxa"/>
            <w:vAlign w:val="bottom"/>
          </w:tcPr>
          <w:p w14:paraId="0653CB5F">
            <w:pPr>
              <w:spacing w:after="0"/>
              <w:rPr>
                <w:color w:val="auto"/>
                <w:sz w:val="19"/>
                <w:szCs w:val="19"/>
              </w:rPr>
            </w:pPr>
          </w:p>
        </w:tc>
        <w:tc>
          <w:tcPr>
            <w:tcW w:w="0" w:type="dxa"/>
            <w:vAlign w:val="bottom"/>
          </w:tcPr>
          <w:p w14:paraId="5A53AF25">
            <w:pPr>
              <w:spacing w:after="0"/>
              <w:rPr>
                <w:color w:val="auto"/>
                <w:sz w:val="1"/>
                <w:szCs w:val="1"/>
              </w:rPr>
            </w:pPr>
          </w:p>
        </w:tc>
      </w:tr>
      <w:tr w14:paraId="628E4C71">
        <w:tblPrEx>
          <w:tblCellMar>
            <w:top w:w="0" w:type="dxa"/>
            <w:left w:w="0" w:type="dxa"/>
            <w:bottom w:w="0" w:type="dxa"/>
            <w:right w:w="0" w:type="dxa"/>
          </w:tblCellMar>
        </w:tblPrEx>
        <w:trPr>
          <w:trHeight w:val="197" w:hRule="atLeast"/>
        </w:trPr>
        <w:tc>
          <w:tcPr>
            <w:tcW w:w="1180" w:type="dxa"/>
            <w:gridSpan w:val="5"/>
            <w:vAlign w:val="bottom"/>
          </w:tcPr>
          <w:p w14:paraId="0B7E3394">
            <w:pPr>
              <w:spacing w:after="0" w:line="85" w:lineRule="exact"/>
              <w:ind w:right="52"/>
              <w:jc w:val="right"/>
              <w:rPr>
                <w:color w:val="auto"/>
                <w:sz w:val="20"/>
                <w:szCs w:val="20"/>
              </w:rPr>
            </w:pPr>
            <w:r>
              <w:rPr>
                <w:rFonts w:ascii="宋体" w:hAnsi="宋体" w:eastAsia="宋体" w:cs="宋体"/>
                <w:b/>
                <w:bCs/>
                <w:color w:val="auto"/>
                <w:sz w:val="7"/>
                <w:szCs w:val="7"/>
              </w:rPr>
              <w:t>部门：</w:t>
            </w:r>
            <w:r>
              <w:rPr>
                <w:rFonts w:ascii="Arial" w:hAnsi="Arial" w:eastAsia="Arial" w:cs="Arial"/>
                <w:b/>
                <w:bCs/>
                <w:color w:val="auto"/>
                <w:sz w:val="7"/>
                <w:szCs w:val="7"/>
              </w:rPr>
              <w:t>145_</w:t>
            </w:r>
            <w:r>
              <w:rPr>
                <w:rFonts w:ascii="宋体" w:hAnsi="宋体" w:eastAsia="宋体" w:cs="宋体"/>
                <w:b/>
                <w:bCs/>
                <w:color w:val="auto"/>
                <w:sz w:val="7"/>
                <w:szCs w:val="7"/>
              </w:rPr>
              <w:t>茶陵县市场监督管理局</w:t>
            </w:r>
          </w:p>
        </w:tc>
        <w:tc>
          <w:tcPr>
            <w:tcW w:w="780" w:type="dxa"/>
            <w:vAlign w:val="bottom"/>
          </w:tcPr>
          <w:p w14:paraId="6FB05011">
            <w:pPr>
              <w:spacing w:after="0"/>
              <w:rPr>
                <w:color w:val="auto"/>
                <w:sz w:val="17"/>
                <w:szCs w:val="17"/>
              </w:rPr>
            </w:pPr>
          </w:p>
        </w:tc>
        <w:tc>
          <w:tcPr>
            <w:tcW w:w="460" w:type="dxa"/>
            <w:vAlign w:val="bottom"/>
          </w:tcPr>
          <w:p w14:paraId="135E6EA9">
            <w:pPr>
              <w:spacing w:after="0"/>
              <w:rPr>
                <w:color w:val="auto"/>
                <w:sz w:val="17"/>
                <w:szCs w:val="17"/>
              </w:rPr>
            </w:pPr>
          </w:p>
        </w:tc>
        <w:tc>
          <w:tcPr>
            <w:tcW w:w="300" w:type="dxa"/>
            <w:vAlign w:val="bottom"/>
          </w:tcPr>
          <w:p w14:paraId="7E848003">
            <w:pPr>
              <w:spacing w:after="0"/>
              <w:rPr>
                <w:color w:val="auto"/>
                <w:sz w:val="17"/>
                <w:szCs w:val="17"/>
              </w:rPr>
            </w:pPr>
          </w:p>
        </w:tc>
        <w:tc>
          <w:tcPr>
            <w:tcW w:w="320" w:type="dxa"/>
            <w:vAlign w:val="bottom"/>
          </w:tcPr>
          <w:p w14:paraId="59148332">
            <w:pPr>
              <w:spacing w:after="0"/>
              <w:rPr>
                <w:color w:val="auto"/>
                <w:sz w:val="17"/>
                <w:szCs w:val="17"/>
              </w:rPr>
            </w:pPr>
          </w:p>
        </w:tc>
        <w:tc>
          <w:tcPr>
            <w:tcW w:w="300" w:type="dxa"/>
            <w:vAlign w:val="bottom"/>
          </w:tcPr>
          <w:p w14:paraId="09213A2F">
            <w:pPr>
              <w:spacing w:after="0"/>
              <w:rPr>
                <w:color w:val="auto"/>
                <w:sz w:val="17"/>
                <w:szCs w:val="17"/>
              </w:rPr>
            </w:pPr>
          </w:p>
        </w:tc>
        <w:tc>
          <w:tcPr>
            <w:tcW w:w="300" w:type="dxa"/>
            <w:vAlign w:val="bottom"/>
          </w:tcPr>
          <w:p w14:paraId="34A62DE3">
            <w:pPr>
              <w:spacing w:after="0"/>
              <w:rPr>
                <w:color w:val="auto"/>
                <w:sz w:val="17"/>
                <w:szCs w:val="17"/>
              </w:rPr>
            </w:pPr>
          </w:p>
        </w:tc>
        <w:tc>
          <w:tcPr>
            <w:tcW w:w="300" w:type="dxa"/>
            <w:vAlign w:val="bottom"/>
          </w:tcPr>
          <w:p w14:paraId="36723196">
            <w:pPr>
              <w:spacing w:after="0"/>
              <w:rPr>
                <w:color w:val="auto"/>
                <w:sz w:val="17"/>
                <w:szCs w:val="17"/>
              </w:rPr>
            </w:pPr>
          </w:p>
        </w:tc>
        <w:tc>
          <w:tcPr>
            <w:tcW w:w="320" w:type="dxa"/>
            <w:vAlign w:val="bottom"/>
          </w:tcPr>
          <w:p w14:paraId="63ECCC4C">
            <w:pPr>
              <w:spacing w:after="0"/>
              <w:rPr>
                <w:color w:val="auto"/>
                <w:sz w:val="17"/>
                <w:szCs w:val="17"/>
              </w:rPr>
            </w:pPr>
          </w:p>
        </w:tc>
        <w:tc>
          <w:tcPr>
            <w:tcW w:w="300" w:type="dxa"/>
            <w:vAlign w:val="bottom"/>
          </w:tcPr>
          <w:p w14:paraId="71DBEDE0">
            <w:pPr>
              <w:spacing w:after="0"/>
              <w:rPr>
                <w:color w:val="auto"/>
                <w:sz w:val="17"/>
                <w:szCs w:val="17"/>
              </w:rPr>
            </w:pPr>
          </w:p>
        </w:tc>
        <w:tc>
          <w:tcPr>
            <w:tcW w:w="300" w:type="dxa"/>
            <w:vAlign w:val="bottom"/>
          </w:tcPr>
          <w:p w14:paraId="6E207604">
            <w:pPr>
              <w:spacing w:after="0"/>
              <w:rPr>
                <w:color w:val="auto"/>
                <w:sz w:val="17"/>
                <w:szCs w:val="17"/>
              </w:rPr>
            </w:pPr>
          </w:p>
        </w:tc>
        <w:tc>
          <w:tcPr>
            <w:tcW w:w="300" w:type="dxa"/>
            <w:vAlign w:val="bottom"/>
          </w:tcPr>
          <w:p w14:paraId="45859D65">
            <w:pPr>
              <w:spacing w:after="0"/>
              <w:rPr>
                <w:color w:val="auto"/>
                <w:sz w:val="17"/>
                <w:szCs w:val="17"/>
              </w:rPr>
            </w:pPr>
          </w:p>
        </w:tc>
        <w:tc>
          <w:tcPr>
            <w:tcW w:w="320" w:type="dxa"/>
            <w:vAlign w:val="bottom"/>
          </w:tcPr>
          <w:p w14:paraId="6F1CA6A6">
            <w:pPr>
              <w:spacing w:after="0"/>
              <w:rPr>
                <w:color w:val="auto"/>
                <w:sz w:val="17"/>
                <w:szCs w:val="17"/>
              </w:rPr>
            </w:pPr>
          </w:p>
        </w:tc>
        <w:tc>
          <w:tcPr>
            <w:tcW w:w="300" w:type="dxa"/>
            <w:vAlign w:val="bottom"/>
          </w:tcPr>
          <w:p w14:paraId="27AB977D">
            <w:pPr>
              <w:spacing w:after="0"/>
              <w:rPr>
                <w:color w:val="auto"/>
                <w:sz w:val="17"/>
                <w:szCs w:val="17"/>
              </w:rPr>
            </w:pPr>
          </w:p>
        </w:tc>
        <w:tc>
          <w:tcPr>
            <w:tcW w:w="300" w:type="dxa"/>
            <w:vAlign w:val="bottom"/>
          </w:tcPr>
          <w:p w14:paraId="66B65C1B">
            <w:pPr>
              <w:spacing w:after="0"/>
              <w:rPr>
                <w:color w:val="auto"/>
                <w:sz w:val="17"/>
                <w:szCs w:val="17"/>
              </w:rPr>
            </w:pPr>
          </w:p>
        </w:tc>
        <w:tc>
          <w:tcPr>
            <w:tcW w:w="320" w:type="dxa"/>
            <w:vAlign w:val="bottom"/>
          </w:tcPr>
          <w:p w14:paraId="2D57B818">
            <w:pPr>
              <w:spacing w:after="0"/>
              <w:rPr>
                <w:color w:val="auto"/>
                <w:sz w:val="17"/>
                <w:szCs w:val="17"/>
              </w:rPr>
            </w:pPr>
          </w:p>
        </w:tc>
        <w:tc>
          <w:tcPr>
            <w:tcW w:w="300" w:type="dxa"/>
            <w:vAlign w:val="bottom"/>
          </w:tcPr>
          <w:p w14:paraId="2C0A20DF">
            <w:pPr>
              <w:spacing w:after="0"/>
              <w:rPr>
                <w:color w:val="auto"/>
                <w:sz w:val="17"/>
                <w:szCs w:val="17"/>
              </w:rPr>
            </w:pPr>
          </w:p>
        </w:tc>
        <w:tc>
          <w:tcPr>
            <w:tcW w:w="300" w:type="dxa"/>
            <w:vAlign w:val="bottom"/>
          </w:tcPr>
          <w:p w14:paraId="467CBFBB">
            <w:pPr>
              <w:spacing w:after="0"/>
              <w:rPr>
                <w:color w:val="auto"/>
                <w:sz w:val="17"/>
                <w:szCs w:val="17"/>
              </w:rPr>
            </w:pPr>
          </w:p>
        </w:tc>
        <w:tc>
          <w:tcPr>
            <w:tcW w:w="300" w:type="dxa"/>
            <w:vAlign w:val="bottom"/>
          </w:tcPr>
          <w:p w14:paraId="6D180A9F">
            <w:pPr>
              <w:spacing w:after="0"/>
              <w:rPr>
                <w:color w:val="auto"/>
                <w:sz w:val="17"/>
                <w:szCs w:val="17"/>
              </w:rPr>
            </w:pPr>
          </w:p>
        </w:tc>
        <w:tc>
          <w:tcPr>
            <w:tcW w:w="320" w:type="dxa"/>
            <w:vAlign w:val="bottom"/>
          </w:tcPr>
          <w:p w14:paraId="633E738F">
            <w:pPr>
              <w:spacing w:after="0"/>
              <w:rPr>
                <w:color w:val="auto"/>
                <w:sz w:val="17"/>
                <w:szCs w:val="17"/>
              </w:rPr>
            </w:pPr>
          </w:p>
        </w:tc>
        <w:tc>
          <w:tcPr>
            <w:tcW w:w="40" w:type="dxa"/>
            <w:vAlign w:val="bottom"/>
          </w:tcPr>
          <w:p w14:paraId="5C82A843">
            <w:pPr>
              <w:spacing w:after="0"/>
              <w:rPr>
                <w:color w:val="auto"/>
                <w:sz w:val="17"/>
                <w:szCs w:val="17"/>
              </w:rPr>
            </w:pPr>
          </w:p>
        </w:tc>
        <w:tc>
          <w:tcPr>
            <w:tcW w:w="260" w:type="dxa"/>
            <w:vAlign w:val="bottom"/>
          </w:tcPr>
          <w:p w14:paraId="2AD8DFC5">
            <w:pPr>
              <w:spacing w:after="0"/>
              <w:rPr>
                <w:color w:val="auto"/>
                <w:sz w:val="17"/>
                <w:szCs w:val="17"/>
              </w:rPr>
            </w:pPr>
          </w:p>
        </w:tc>
        <w:tc>
          <w:tcPr>
            <w:tcW w:w="300" w:type="dxa"/>
            <w:vAlign w:val="bottom"/>
          </w:tcPr>
          <w:p w14:paraId="638690FB">
            <w:pPr>
              <w:spacing w:after="0"/>
              <w:rPr>
                <w:color w:val="auto"/>
                <w:sz w:val="17"/>
                <w:szCs w:val="17"/>
              </w:rPr>
            </w:pPr>
          </w:p>
        </w:tc>
        <w:tc>
          <w:tcPr>
            <w:tcW w:w="300" w:type="dxa"/>
            <w:vAlign w:val="bottom"/>
          </w:tcPr>
          <w:p w14:paraId="6B9B6623">
            <w:pPr>
              <w:spacing w:after="0"/>
              <w:rPr>
                <w:color w:val="auto"/>
                <w:sz w:val="17"/>
                <w:szCs w:val="17"/>
              </w:rPr>
            </w:pPr>
          </w:p>
        </w:tc>
        <w:tc>
          <w:tcPr>
            <w:tcW w:w="320" w:type="dxa"/>
            <w:vAlign w:val="bottom"/>
          </w:tcPr>
          <w:p w14:paraId="70838469">
            <w:pPr>
              <w:spacing w:after="0"/>
              <w:rPr>
                <w:color w:val="auto"/>
                <w:sz w:val="17"/>
                <w:szCs w:val="17"/>
              </w:rPr>
            </w:pPr>
          </w:p>
        </w:tc>
        <w:tc>
          <w:tcPr>
            <w:tcW w:w="300" w:type="dxa"/>
            <w:vAlign w:val="bottom"/>
          </w:tcPr>
          <w:p w14:paraId="3F7C831E">
            <w:pPr>
              <w:spacing w:after="0"/>
              <w:rPr>
                <w:color w:val="auto"/>
                <w:sz w:val="17"/>
                <w:szCs w:val="17"/>
              </w:rPr>
            </w:pPr>
          </w:p>
        </w:tc>
        <w:tc>
          <w:tcPr>
            <w:tcW w:w="300" w:type="dxa"/>
            <w:vAlign w:val="bottom"/>
          </w:tcPr>
          <w:p w14:paraId="31B8584A">
            <w:pPr>
              <w:spacing w:after="0"/>
              <w:rPr>
                <w:color w:val="auto"/>
                <w:sz w:val="17"/>
                <w:szCs w:val="17"/>
              </w:rPr>
            </w:pPr>
          </w:p>
        </w:tc>
        <w:tc>
          <w:tcPr>
            <w:tcW w:w="300" w:type="dxa"/>
            <w:vAlign w:val="bottom"/>
          </w:tcPr>
          <w:p w14:paraId="3CB84BF2">
            <w:pPr>
              <w:spacing w:after="0"/>
              <w:rPr>
                <w:color w:val="auto"/>
                <w:sz w:val="17"/>
                <w:szCs w:val="17"/>
              </w:rPr>
            </w:pPr>
          </w:p>
        </w:tc>
        <w:tc>
          <w:tcPr>
            <w:tcW w:w="320" w:type="dxa"/>
            <w:vAlign w:val="bottom"/>
          </w:tcPr>
          <w:p w14:paraId="3E4209CF">
            <w:pPr>
              <w:spacing w:after="0"/>
              <w:rPr>
                <w:color w:val="auto"/>
                <w:sz w:val="17"/>
                <w:szCs w:val="17"/>
              </w:rPr>
            </w:pPr>
          </w:p>
        </w:tc>
        <w:tc>
          <w:tcPr>
            <w:tcW w:w="600" w:type="dxa"/>
            <w:gridSpan w:val="2"/>
            <w:vAlign w:val="bottom"/>
          </w:tcPr>
          <w:p w14:paraId="78A4AEB5">
            <w:pPr>
              <w:spacing w:after="0" w:line="80" w:lineRule="exact"/>
              <w:jc w:val="right"/>
              <w:rPr>
                <w:color w:val="auto"/>
                <w:sz w:val="20"/>
                <w:szCs w:val="20"/>
              </w:rPr>
            </w:pPr>
            <w:r>
              <w:rPr>
                <w:rFonts w:ascii="宋体" w:hAnsi="宋体" w:eastAsia="宋体" w:cs="宋体"/>
                <w:b/>
                <w:bCs/>
                <w:color w:val="auto"/>
                <w:sz w:val="7"/>
                <w:szCs w:val="7"/>
              </w:rPr>
              <w:t>金额单位：万元</w:t>
            </w:r>
          </w:p>
        </w:tc>
        <w:tc>
          <w:tcPr>
            <w:tcW w:w="0" w:type="dxa"/>
            <w:vAlign w:val="bottom"/>
          </w:tcPr>
          <w:p w14:paraId="6D513D60">
            <w:pPr>
              <w:spacing w:after="0"/>
              <w:rPr>
                <w:color w:val="auto"/>
                <w:sz w:val="1"/>
                <w:szCs w:val="1"/>
              </w:rPr>
            </w:pPr>
          </w:p>
        </w:tc>
      </w:tr>
      <w:tr w14:paraId="770E22A1">
        <w:tblPrEx>
          <w:tblCellMar>
            <w:top w:w="0" w:type="dxa"/>
            <w:left w:w="0" w:type="dxa"/>
            <w:bottom w:w="0" w:type="dxa"/>
            <w:right w:w="0" w:type="dxa"/>
          </w:tblCellMar>
        </w:tblPrEx>
        <w:trPr>
          <w:trHeight w:val="45" w:hRule="atLeast"/>
        </w:trPr>
        <w:tc>
          <w:tcPr>
            <w:tcW w:w="260" w:type="dxa"/>
            <w:tcBorders>
              <w:bottom w:val="single" w:color="auto" w:sz="8" w:space="0"/>
            </w:tcBorders>
            <w:vAlign w:val="bottom"/>
          </w:tcPr>
          <w:p w14:paraId="1F1E926C">
            <w:pPr>
              <w:spacing w:after="0"/>
              <w:rPr>
                <w:color w:val="auto"/>
                <w:sz w:val="3"/>
                <w:szCs w:val="3"/>
              </w:rPr>
            </w:pPr>
          </w:p>
        </w:tc>
        <w:tc>
          <w:tcPr>
            <w:tcW w:w="240" w:type="dxa"/>
            <w:tcBorders>
              <w:bottom w:val="single" w:color="auto" w:sz="8" w:space="0"/>
            </w:tcBorders>
            <w:vAlign w:val="bottom"/>
          </w:tcPr>
          <w:p w14:paraId="39286F0F">
            <w:pPr>
              <w:spacing w:after="0"/>
              <w:rPr>
                <w:color w:val="auto"/>
                <w:sz w:val="3"/>
                <w:szCs w:val="3"/>
              </w:rPr>
            </w:pPr>
          </w:p>
        </w:tc>
        <w:tc>
          <w:tcPr>
            <w:tcW w:w="40" w:type="dxa"/>
            <w:tcBorders>
              <w:bottom w:val="single" w:color="auto" w:sz="8" w:space="0"/>
            </w:tcBorders>
            <w:vAlign w:val="bottom"/>
          </w:tcPr>
          <w:p w14:paraId="76B86ABB">
            <w:pPr>
              <w:spacing w:after="0"/>
              <w:rPr>
                <w:color w:val="auto"/>
                <w:sz w:val="3"/>
                <w:szCs w:val="3"/>
              </w:rPr>
            </w:pPr>
          </w:p>
        </w:tc>
        <w:tc>
          <w:tcPr>
            <w:tcW w:w="200" w:type="dxa"/>
            <w:tcBorders>
              <w:bottom w:val="single" w:color="auto" w:sz="8" w:space="0"/>
            </w:tcBorders>
            <w:vAlign w:val="bottom"/>
          </w:tcPr>
          <w:p w14:paraId="7C0FB401">
            <w:pPr>
              <w:spacing w:after="0"/>
              <w:rPr>
                <w:color w:val="auto"/>
                <w:sz w:val="3"/>
                <w:szCs w:val="3"/>
              </w:rPr>
            </w:pPr>
          </w:p>
        </w:tc>
        <w:tc>
          <w:tcPr>
            <w:tcW w:w="440" w:type="dxa"/>
            <w:tcBorders>
              <w:bottom w:val="single" w:color="auto" w:sz="8" w:space="0"/>
            </w:tcBorders>
            <w:vAlign w:val="bottom"/>
          </w:tcPr>
          <w:p w14:paraId="03BB7297">
            <w:pPr>
              <w:spacing w:after="0"/>
              <w:rPr>
                <w:color w:val="auto"/>
                <w:sz w:val="3"/>
                <w:szCs w:val="3"/>
              </w:rPr>
            </w:pPr>
          </w:p>
        </w:tc>
        <w:tc>
          <w:tcPr>
            <w:tcW w:w="780" w:type="dxa"/>
            <w:tcBorders>
              <w:bottom w:val="single" w:color="auto" w:sz="8" w:space="0"/>
            </w:tcBorders>
            <w:vAlign w:val="bottom"/>
          </w:tcPr>
          <w:p w14:paraId="35FC9E06">
            <w:pPr>
              <w:spacing w:after="0"/>
              <w:rPr>
                <w:color w:val="auto"/>
                <w:sz w:val="3"/>
                <w:szCs w:val="3"/>
              </w:rPr>
            </w:pPr>
          </w:p>
        </w:tc>
        <w:tc>
          <w:tcPr>
            <w:tcW w:w="460" w:type="dxa"/>
            <w:tcBorders>
              <w:bottom w:val="single" w:color="auto" w:sz="8" w:space="0"/>
            </w:tcBorders>
            <w:vAlign w:val="bottom"/>
          </w:tcPr>
          <w:p w14:paraId="1E1B48D1">
            <w:pPr>
              <w:spacing w:after="0"/>
              <w:rPr>
                <w:color w:val="auto"/>
                <w:sz w:val="3"/>
                <w:szCs w:val="3"/>
              </w:rPr>
            </w:pPr>
          </w:p>
        </w:tc>
        <w:tc>
          <w:tcPr>
            <w:tcW w:w="300" w:type="dxa"/>
            <w:tcBorders>
              <w:bottom w:val="single" w:color="auto" w:sz="8" w:space="0"/>
            </w:tcBorders>
            <w:vAlign w:val="bottom"/>
          </w:tcPr>
          <w:p w14:paraId="586F507B">
            <w:pPr>
              <w:spacing w:after="0"/>
              <w:rPr>
                <w:color w:val="auto"/>
                <w:sz w:val="3"/>
                <w:szCs w:val="3"/>
              </w:rPr>
            </w:pPr>
          </w:p>
        </w:tc>
        <w:tc>
          <w:tcPr>
            <w:tcW w:w="320" w:type="dxa"/>
            <w:tcBorders>
              <w:bottom w:val="single" w:color="auto" w:sz="8" w:space="0"/>
            </w:tcBorders>
            <w:vAlign w:val="bottom"/>
          </w:tcPr>
          <w:p w14:paraId="0B0AAEDE">
            <w:pPr>
              <w:spacing w:after="0"/>
              <w:rPr>
                <w:color w:val="auto"/>
                <w:sz w:val="3"/>
                <w:szCs w:val="3"/>
              </w:rPr>
            </w:pPr>
          </w:p>
        </w:tc>
        <w:tc>
          <w:tcPr>
            <w:tcW w:w="300" w:type="dxa"/>
            <w:tcBorders>
              <w:bottom w:val="single" w:color="auto" w:sz="8" w:space="0"/>
            </w:tcBorders>
            <w:vAlign w:val="bottom"/>
          </w:tcPr>
          <w:p w14:paraId="303458B1">
            <w:pPr>
              <w:spacing w:after="0"/>
              <w:rPr>
                <w:color w:val="auto"/>
                <w:sz w:val="3"/>
                <w:szCs w:val="3"/>
              </w:rPr>
            </w:pPr>
          </w:p>
        </w:tc>
        <w:tc>
          <w:tcPr>
            <w:tcW w:w="300" w:type="dxa"/>
            <w:tcBorders>
              <w:bottom w:val="single" w:color="auto" w:sz="8" w:space="0"/>
            </w:tcBorders>
            <w:vAlign w:val="bottom"/>
          </w:tcPr>
          <w:p w14:paraId="4F437D53">
            <w:pPr>
              <w:spacing w:after="0"/>
              <w:rPr>
                <w:color w:val="auto"/>
                <w:sz w:val="3"/>
                <w:szCs w:val="3"/>
              </w:rPr>
            </w:pPr>
          </w:p>
        </w:tc>
        <w:tc>
          <w:tcPr>
            <w:tcW w:w="300" w:type="dxa"/>
            <w:tcBorders>
              <w:bottom w:val="single" w:color="auto" w:sz="8" w:space="0"/>
            </w:tcBorders>
            <w:vAlign w:val="bottom"/>
          </w:tcPr>
          <w:p w14:paraId="593F83CF">
            <w:pPr>
              <w:spacing w:after="0"/>
              <w:rPr>
                <w:color w:val="auto"/>
                <w:sz w:val="3"/>
                <w:szCs w:val="3"/>
              </w:rPr>
            </w:pPr>
          </w:p>
        </w:tc>
        <w:tc>
          <w:tcPr>
            <w:tcW w:w="320" w:type="dxa"/>
            <w:tcBorders>
              <w:bottom w:val="single" w:color="auto" w:sz="8" w:space="0"/>
            </w:tcBorders>
            <w:vAlign w:val="bottom"/>
          </w:tcPr>
          <w:p w14:paraId="4923DBA0">
            <w:pPr>
              <w:spacing w:after="0"/>
              <w:rPr>
                <w:color w:val="auto"/>
                <w:sz w:val="3"/>
                <w:szCs w:val="3"/>
              </w:rPr>
            </w:pPr>
          </w:p>
        </w:tc>
        <w:tc>
          <w:tcPr>
            <w:tcW w:w="300" w:type="dxa"/>
            <w:tcBorders>
              <w:bottom w:val="single" w:color="auto" w:sz="8" w:space="0"/>
            </w:tcBorders>
            <w:vAlign w:val="bottom"/>
          </w:tcPr>
          <w:p w14:paraId="04364442">
            <w:pPr>
              <w:spacing w:after="0"/>
              <w:rPr>
                <w:color w:val="auto"/>
                <w:sz w:val="3"/>
                <w:szCs w:val="3"/>
              </w:rPr>
            </w:pPr>
          </w:p>
        </w:tc>
        <w:tc>
          <w:tcPr>
            <w:tcW w:w="300" w:type="dxa"/>
            <w:tcBorders>
              <w:bottom w:val="single" w:color="auto" w:sz="8" w:space="0"/>
            </w:tcBorders>
            <w:vAlign w:val="bottom"/>
          </w:tcPr>
          <w:p w14:paraId="2A199B44">
            <w:pPr>
              <w:spacing w:after="0"/>
              <w:rPr>
                <w:color w:val="auto"/>
                <w:sz w:val="3"/>
                <w:szCs w:val="3"/>
              </w:rPr>
            </w:pPr>
          </w:p>
        </w:tc>
        <w:tc>
          <w:tcPr>
            <w:tcW w:w="300" w:type="dxa"/>
            <w:tcBorders>
              <w:bottom w:val="single" w:color="auto" w:sz="8" w:space="0"/>
            </w:tcBorders>
            <w:vAlign w:val="bottom"/>
          </w:tcPr>
          <w:p w14:paraId="283C4E8E">
            <w:pPr>
              <w:spacing w:after="0"/>
              <w:rPr>
                <w:color w:val="auto"/>
                <w:sz w:val="3"/>
                <w:szCs w:val="3"/>
              </w:rPr>
            </w:pPr>
          </w:p>
        </w:tc>
        <w:tc>
          <w:tcPr>
            <w:tcW w:w="320" w:type="dxa"/>
            <w:tcBorders>
              <w:bottom w:val="single" w:color="auto" w:sz="8" w:space="0"/>
            </w:tcBorders>
            <w:vAlign w:val="bottom"/>
          </w:tcPr>
          <w:p w14:paraId="55A03C98">
            <w:pPr>
              <w:spacing w:after="0"/>
              <w:rPr>
                <w:color w:val="auto"/>
                <w:sz w:val="3"/>
                <w:szCs w:val="3"/>
              </w:rPr>
            </w:pPr>
          </w:p>
        </w:tc>
        <w:tc>
          <w:tcPr>
            <w:tcW w:w="300" w:type="dxa"/>
            <w:tcBorders>
              <w:bottom w:val="single" w:color="auto" w:sz="8" w:space="0"/>
            </w:tcBorders>
            <w:vAlign w:val="bottom"/>
          </w:tcPr>
          <w:p w14:paraId="11C202C2">
            <w:pPr>
              <w:spacing w:after="0"/>
              <w:rPr>
                <w:color w:val="auto"/>
                <w:sz w:val="3"/>
                <w:szCs w:val="3"/>
              </w:rPr>
            </w:pPr>
          </w:p>
        </w:tc>
        <w:tc>
          <w:tcPr>
            <w:tcW w:w="300" w:type="dxa"/>
            <w:tcBorders>
              <w:bottom w:val="single" w:color="auto" w:sz="8" w:space="0"/>
            </w:tcBorders>
            <w:vAlign w:val="bottom"/>
          </w:tcPr>
          <w:p w14:paraId="262DB63D">
            <w:pPr>
              <w:spacing w:after="0"/>
              <w:rPr>
                <w:color w:val="auto"/>
                <w:sz w:val="3"/>
                <w:szCs w:val="3"/>
              </w:rPr>
            </w:pPr>
          </w:p>
        </w:tc>
        <w:tc>
          <w:tcPr>
            <w:tcW w:w="320" w:type="dxa"/>
            <w:tcBorders>
              <w:bottom w:val="single" w:color="auto" w:sz="8" w:space="0"/>
            </w:tcBorders>
            <w:vAlign w:val="bottom"/>
          </w:tcPr>
          <w:p w14:paraId="39C48AA3">
            <w:pPr>
              <w:spacing w:after="0"/>
              <w:rPr>
                <w:color w:val="auto"/>
                <w:sz w:val="3"/>
                <w:szCs w:val="3"/>
              </w:rPr>
            </w:pPr>
          </w:p>
        </w:tc>
        <w:tc>
          <w:tcPr>
            <w:tcW w:w="300" w:type="dxa"/>
            <w:tcBorders>
              <w:bottom w:val="single" w:color="auto" w:sz="8" w:space="0"/>
            </w:tcBorders>
            <w:vAlign w:val="bottom"/>
          </w:tcPr>
          <w:p w14:paraId="7B3CBBD8">
            <w:pPr>
              <w:spacing w:after="0"/>
              <w:rPr>
                <w:color w:val="auto"/>
                <w:sz w:val="3"/>
                <w:szCs w:val="3"/>
              </w:rPr>
            </w:pPr>
          </w:p>
        </w:tc>
        <w:tc>
          <w:tcPr>
            <w:tcW w:w="300" w:type="dxa"/>
            <w:tcBorders>
              <w:bottom w:val="single" w:color="auto" w:sz="8" w:space="0"/>
            </w:tcBorders>
            <w:vAlign w:val="bottom"/>
          </w:tcPr>
          <w:p w14:paraId="1333FF64">
            <w:pPr>
              <w:spacing w:after="0"/>
              <w:rPr>
                <w:color w:val="auto"/>
                <w:sz w:val="3"/>
                <w:szCs w:val="3"/>
              </w:rPr>
            </w:pPr>
          </w:p>
        </w:tc>
        <w:tc>
          <w:tcPr>
            <w:tcW w:w="300" w:type="dxa"/>
            <w:tcBorders>
              <w:bottom w:val="single" w:color="auto" w:sz="8" w:space="0"/>
            </w:tcBorders>
            <w:vAlign w:val="bottom"/>
          </w:tcPr>
          <w:p w14:paraId="0C06D260">
            <w:pPr>
              <w:spacing w:after="0"/>
              <w:rPr>
                <w:color w:val="auto"/>
                <w:sz w:val="3"/>
                <w:szCs w:val="3"/>
              </w:rPr>
            </w:pPr>
          </w:p>
        </w:tc>
        <w:tc>
          <w:tcPr>
            <w:tcW w:w="320" w:type="dxa"/>
            <w:tcBorders>
              <w:bottom w:val="single" w:color="auto" w:sz="8" w:space="0"/>
            </w:tcBorders>
            <w:vAlign w:val="bottom"/>
          </w:tcPr>
          <w:p w14:paraId="498F420F">
            <w:pPr>
              <w:spacing w:after="0"/>
              <w:rPr>
                <w:color w:val="auto"/>
                <w:sz w:val="3"/>
                <w:szCs w:val="3"/>
              </w:rPr>
            </w:pPr>
          </w:p>
        </w:tc>
        <w:tc>
          <w:tcPr>
            <w:tcW w:w="40" w:type="dxa"/>
            <w:tcBorders>
              <w:bottom w:val="single" w:color="auto" w:sz="8" w:space="0"/>
            </w:tcBorders>
            <w:vAlign w:val="bottom"/>
          </w:tcPr>
          <w:p w14:paraId="1C2206DF">
            <w:pPr>
              <w:spacing w:after="0"/>
              <w:rPr>
                <w:color w:val="auto"/>
                <w:sz w:val="3"/>
                <w:szCs w:val="3"/>
              </w:rPr>
            </w:pPr>
          </w:p>
        </w:tc>
        <w:tc>
          <w:tcPr>
            <w:tcW w:w="260" w:type="dxa"/>
            <w:tcBorders>
              <w:bottom w:val="single" w:color="auto" w:sz="8" w:space="0"/>
            </w:tcBorders>
            <w:vAlign w:val="bottom"/>
          </w:tcPr>
          <w:p w14:paraId="3F66EB1A">
            <w:pPr>
              <w:spacing w:after="0"/>
              <w:rPr>
                <w:color w:val="auto"/>
                <w:sz w:val="3"/>
                <w:szCs w:val="3"/>
              </w:rPr>
            </w:pPr>
          </w:p>
        </w:tc>
        <w:tc>
          <w:tcPr>
            <w:tcW w:w="300" w:type="dxa"/>
            <w:tcBorders>
              <w:bottom w:val="single" w:color="auto" w:sz="8" w:space="0"/>
            </w:tcBorders>
            <w:vAlign w:val="bottom"/>
          </w:tcPr>
          <w:p w14:paraId="35109372">
            <w:pPr>
              <w:spacing w:after="0"/>
              <w:rPr>
                <w:color w:val="auto"/>
                <w:sz w:val="3"/>
                <w:szCs w:val="3"/>
              </w:rPr>
            </w:pPr>
          </w:p>
        </w:tc>
        <w:tc>
          <w:tcPr>
            <w:tcW w:w="300" w:type="dxa"/>
            <w:tcBorders>
              <w:bottom w:val="single" w:color="auto" w:sz="8" w:space="0"/>
            </w:tcBorders>
            <w:vAlign w:val="bottom"/>
          </w:tcPr>
          <w:p w14:paraId="0CE31D46">
            <w:pPr>
              <w:spacing w:after="0"/>
              <w:rPr>
                <w:color w:val="auto"/>
                <w:sz w:val="3"/>
                <w:szCs w:val="3"/>
              </w:rPr>
            </w:pPr>
          </w:p>
        </w:tc>
        <w:tc>
          <w:tcPr>
            <w:tcW w:w="320" w:type="dxa"/>
            <w:tcBorders>
              <w:bottom w:val="single" w:color="auto" w:sz="8" w:space="0"/>
            </w:tcBorders>
            <w:vAlign w:val="bottom"/>
          </w:tcPr>
          <w:p w14:paraId="266DE095">
            <w:pPr>
              <w:spacing w:after="0"/>
              <w:rPr>
                <w:color w:val="auto"/>
                <w:sz w:val="3"/>
                <w:szCs w:val="3"/>
              </w:rPr>
            </w:pPr>
          </w:p>
        </w:tc>
        <w:tc>
          <w:tcPr>
            <w:tcW w:w="300" w:type="dxa"/>
            <w:tcBorders>
              <w:bottom w:val="single" w:color="auto" w:sz="8" w:space="0"/>
            </w:tcBorders>
            <w:vAlign w:val="bottom"/>
          </w:tcPr>
          <w:p w14:paraId="16995DB5">
            <w:pPr>
              <w:spacing w:after="0"/>
              <w:rPr>
                <w:color w:val="auto"/>
                <w:sz w:val="3"/>
                <w:szCs w:val="3"/>
              </w:rPr>
            </w:pPr>
          </w:p>
        </w:tc>
        <w:tc>
          <w:tcPr>
            <w:tcW w:w="300" w:type="dxa"/>
            <w:tcBorders>
              <w:bottom w:val="single" w:color="auto" w:sz="8" w:space="0"/>
            </w:tcBorders>
            <w:vAlign w:val="bottom"/>
          </w:tcPr>
          <w:p w14:paraId="3019B17C">
            <w:pPr>
              <w:spacing w:after="0"/>
              <w:rPr>
                <w:color w:val="auto"/>
                <w:sz w:val="3"/>
                <w:szCs w:val="3"/>
              </w:rPr>
            </w:pPr>
          </w:p>
        </w:tc>
        <w:tc>
          <w:tcPr>
            <w:tcW w:w="300" w:type="dxa"/>
            <w:tcBorders>
              <w:bottom w:val="single" w:color="auto" w:sz="8" w:space="0"/>
            </w:tcBorders>
            <w:vAlign w:val="bottom"/>
          </w:tcPr>
          <w:p w14:paraId="54D5880F">
            <w:pPr>
              <w:spacing w:after="0"/>
              <w:rPr>
                <w:color w:val="auto"/>
                <w:sz w:val="3"/>
                <w:szCs w:val="3"/>
              </w:rPr>
            </w:pPr>
          </w:p>
        </w:tc>
        <w:tc>
          <w:tcPr>
            <w:tcW w:w="320" w:type="dxa"/>
            <w:tcBorders>
              <w:bottom w:val="single" w:color="auto" w:sz="8" w:space="0"/>
            </w:tcBorders>
            <w:vAlign w:val="bottom"/>
          </w:tcPr>
          <w:p w14:paraId="77D3C6E4">
            <w:pPr>
              <w:spacing w:after="0"/>
              <w:rPr>
                <w:color w:val="auto"/>
                <w:sz w:val="3"/>
                <w:szCs w:val="3"/>
              </w:rPr>
            </w:pPr>
          </w:p>
        </w:tc>
        <w:tc>
          <w:tcPr>
            <w:tcW w:w="300" w:type="dxa"/>
            <w:tcBorders>
              <w:bottom w:val="single" w:color="auto" w:sz="8" w:space="0"/>
            </w:tcBorders>
            <w:vAlign w:val="bottom"/>
          </w:tcPr>
          <w:p w14:paraId="7FCDE590">
            <w:pPr>
              <w:spacing w:after="0"/>
              <w:rPr>
                <w:color w:val="auto"/>
                <w:sz w:val="3"/>
                <w:szCs w:val="3"/>
              </w:rPr>
            </w:pPr>
          </w:p>
        </w:tc>
        <w:tc>
          <w:tcPr>
            <w:tcW w:w="300" w:type="dxa"/>
            <w:tcBorders>
              <w:bottom w:val="single" w:color="auto" w:sz="8" w:space="0"/>
            </w:tcBorders>
            <w:vAlign w:val="bottom"/>
          </w:tcPr>
          <w:p w14:paraId="511F4C9B">
            <w:pPr>
              <w:spacing w:after="0"/>
              <w:rPr>
                <w:color w:val="auto"/>
                <w:sz w:val="3"/>
                <w:szCs w:val="3"/>
              </w:rPr>
            </w:pPr>
          </w:p>
        </w:tc>
        <w:tc>
          <w:tcPr>
            <w:tcW w:w="0" w:type="dxa"/>
            <w:vAlign w:val="bottom"/>
          </w:tcPr>
          <w:p w14:paraId="462E9940">
            <w:pPr>
              <w:spacing w:after="0"/>
              <w:rPr>
                <w:color w:val="auto"/>
                <w:sz w:val="1"/>
                <w:szCs w:val="1"/>
              </w:rPr>
            </w:pPr>
          </w:p>
        </w:tc>
      </w:tr>
      <w:tr w14:paraId="4B296D37">
        <w:tblPrEx>
          <w:tblCellMar>
            <w:top w:w="0" w:type="dxa"/>
            <w:left w:w="0" w:type="dxa"/>
            <w:bottom w:w="0" w:type="dxa"/>
            <w:right w:w="0" w:type="dxa"/>
          </w:tblCellMar>
        </w:tblPrEx>
        <w:trPr>
          <w:trHeight w:val="100" w:hRule="atLeast"/>
        </w:trPr>
        <w:tc>
          <w:tcPr>
            <w:tcW w:w="260" w:type="dxa"/>
            <w:tcBorders>
              <w:left w:val="single" w:color="auto" w:sz="8" w:space="0"/>
            </w:tcBorders>
            <w:vAlign w:val="bottom"/>
          </w:tcPr>
          <w:p w14:paraId="384680FC">
            <w:pPr>
              <w:spacing w:after="0"/>
              <w:rPr>
                <w:color w:val="auto"/>
                <w:sz w:val="8"/>
                <w:szCs w:val="8"/>
              </w:rPr>
            </w:pPr>
          </w:p>
        </w:tc>
        <w:tc>
          <w:tcPr>
            <w:tcW w:w="280" w:type="dxa"/>
            <w:gridSpan w:val="2"/>
            <w:vAlign w:val="bottom"/>
          </w:tcPr>
          <w:p w14:paraId="65110068">
            <w:pPr>
              <w:spacing w:after="0" w:line="69" w:lineRule="exact"/>
              <w:ind w:right="40"/>
              <w:jc w:val="center"/>
              <w:rPr>
                <w:color w:val="auto"/>
                <w:sz w:val="20"/>
                <w:szCs w:val="20"/>
              </w:rPr>
            </w:pPr>
            <w:r>
              <w:rPr>
                <w:rFonts w:ascii="宋体" w:hAnsi="宋体" w:eastAsia="宋体" w:cs="宋体"/>
                <w:b/>
                <w:bCs/>
                <w:color w:val="auto"/>
                <w:w w:val="99"/>
                <w:sz w:val="6"/>
                <w:szCs w:val="6"/>
              </w:rPr>
              <w:t>功能科目</w:t>
            </w:r>
          </w:p>
        </w:tc>
        <w:tc>
          <w:tcPr>
            <w:tcW w:w="200" w:type="dxa"/>
            <w:tcBorders>
              <w:right w:val="single" w:color="auto" w:sz="8" w:space="0"/>
            </w:tcBorders>
            <w:vAlign w:val="bottom"/>
          </w:tcPr>
          <w:p w14:paraId="223729B2">
            <w:pPr>
              <w:spacing w:after="0"/>
              <w:rPr>
                <w:color w:val="auto"/>
                <w:sz w:val="8"/>
                <w:szCs w:val="8"/>
              </w:rPr>
            </w:pPr>
          </w:p>
        </w:tc>
        <w:tc>
          <w:tcPr>
            <w:tcW w:w="440" w:type="dxa"/>
            <w:tcBorders>
              <w:right w:val="single" w:color="auto" w:sz="8" w:space="0"/>
            </w:tcBorders>
            <w:vAlign w:val="bottom"/>
          </w:tcPr>
          <w:p w14:paraId="41E2729F">
            <w:pPr>
              <w:spacing w:after="0"/>
              <w:rPr>
                <w:color w:val="auto"/>
                <w:sz w:val="8"/>
                <w:szCs w:val="8"/>
              </w:rPr>
            </w:pPr>
          </w:p>
        </w:tc>
        <w:tc>
          <w:tcPr>
            <w:tcW w:w="780" w:type="dxa"/>
            <w:tcBorders>
              <w:right w:val="single" w:color="auto" w:sz="8" w:space="0"/>
            </w:tcBorders>
            <w:vAlign w:val="bottom"/>
          </w:tcPr>
          <w:p w14:paraId="78F7EF3F">
            <w:pPr>
              <w:spacing w:after="0"/>
              <w:rPr>
                <w:color w:val="auto"/>
                <w:sz w:val="8"/>
                <w:szCs w:val="8"/>
              </w:rPr>
            </w:pPr>
          </w:p>
        </w:tc>
        <w:tc>
          <w:tcPr>
            <w:tcW w:w="460" w:type="dxa"/>
            <w:tcBorders>
              <w:right w:val="single" w:color="auto" w:sz="8" w:space="0"/>
            </w:tcBorders>
            <w:vAlign w:val="bottom"/>
          </w:tcPr>
          <w:p w14:paraId="1695D1C2">
            <w:pPr>
              <w:spacing w:after="0"/>
              <w:rPr>
                <w:color w:val="auto"/>
                <w:sz w:val="8"/>
                <w:szCs w:val="8"/>
              </w:rPr>
            </w:pPr>
          </w:p>
        </w:tc>
        <w:tc>
          <w:tcPr>
            <w:tcW w:w="300" w:type="dxa"/>
            <w:tcBorders>
              <w:right w:val="single" w:color="auto" w:sz="8" w:space="0"/>
            </w:tcBorders>
            <w:vAlign w:val="bottom"/>
          </w:tcPr>
          <w:p w14:paraId="335B02DF">
            <w:pPr>
              <w:spacing w:after="0"/>
              <w:rPr>
                <w:color w:val="auto"/>
                <w:sz w:val="8"/>
                <w:szCs w:val="8"/>
              </w:rPr>
            </w:pPr>
          </w:p>
        </w:tc>
        <w:tc>
          <w:tcPr>
            <w:tcW w:w="320" w:type="dxa"/>
            <w:tcBorders>
              <w:right w:val="single" w:color="auto" w:sz="8" w:space="0"/>
            </w:tcBorders>
            <w:vAlign w:val="bottom"/>
          </w:tcPr>
          <w:p w14:paraId="3702FBE4">
            <w:pPr>
              <w:spacing w:after="0"/>
              <w:rPr>
                <w:color w:val="auto"/>
                <w:sz w:val="8"/>
                <w:szCs w:val="8"/>
              </w:rPr>
            </w:pPr>
          </w:p>
        </w:tc>
        <w:tc>
          <w:tcPr>
            <w:tcW w:w="300" w:type="dxa"/>
            <w:tcBorders>
              <w:right w:val="single" w:color="auto" w:sz="8" w:space="0"/>
            </w:tcBorders>
            <w:vAlign w:val="bottom"/>
          </w:tcPr>
          <w:p w14:paraId="066E44CF">
            <w:pPr>
              <w:spacing w:after="0"/>
              <w:rPr>
                <w:color w:val="auto"/>
                <w:sz w:val="8"/>
                <w:szCs w:val="8"/>
              </w:rPr>
            </w:pPr>
          </w:p>
        </w:tc>
        <w:tc>
          <w:tcPr>
            <w:tcW w:w="300" w:type="dxa"/>
            <w:tcBorders>
              <w:right w:val="single" w:color="auto" w:sz="8" w:space="0"/>
            </w:tcBorders>
            <w:vAlign w:val="bottom"/>
          </w:tcPr>
          <w:p w14:paraId="5538ED04">
            <w:pPr>
              <w:spacing w:after="0"/>
              <w:rPr>
                <w:color w:val="auto"/>
                <w:sz w:val="8"/>
                <w:szCs w:val="8"/>
              </w:rPr>
            </w:pPr>
          </w:p>
        </w:tc>
        <w:tc>
          <w:tcPr>
            <w:tcW w:w="300" w:type="dxa"/>
            <w:tcBorders>
              <w:right w:val="single" w:color="auto" w:sz="8" w:space="0"/>
            </w:tcBorders>
            <w:vAlign w:val="bottom"/>
          </w:tcPr>
          <w:p w14:paraId="3DBEDE27">
            <w:pPr>
              <w:spacing w:after="0"/>
              <w:rPr>
                <w:color w:val="auto"/>
                <w:sz w:val="8"/>
                <w:szCs w:val="8"/>
              </w:rPr>
            </w:pPr>
          </w:p>
        </w:tc>
        <w:tc>
          <w:tcPr>
            <w:tcW w:w="320" w:type="dxa"/>
            <w:tcBorders>
              <w:right w:val="single" w:color="auto" w:sz="8" w:space="0"/>
            </w:tcBorders>
            <w:vAlign w:val="bottom"/>
          </w:tcPr>
          <w:p w14:paraId="271B2D06">
            <w:pPr>
              <w:spacing w:after="0"/>
              <w:rPr>
                <w:color w:val="auto"/>
                <w:sz w:val="8"/>
                <w:szCs w:val="8"/>
              </w:rPr>
            </w:pPr>
          </w:p>
        </w:tc>
        <w:tc>
          <w:tcPr>
            <w:tcW w:w="300" w:type="dxa"/>
            <w:tcBorders>
              <w:right w:val="single" w:color="auto" w:sz="8" w:space="0"/>
            </w:tcBorders>
            <w:vAlign w:val="bottom"/>
          </w:tcPr>
          <w:p w14:paraId="2A92D11B">
            <w:pPr>
              <w:spacing w:after="0"/>
              <w:rPr>
                <w:color w:val="auto"/>
                <w:sz w:val="8"/>
                <w:szCs w:val="8"/>
              </w:rPr>
            </w:pPr>
          </w:p>
        </w:tc>
        <w:tc>
          <w:tcPr>
            <w:tcW w:w="300" w:type="dxa"/>
            <w:tcBorders>
              <w:right w:val="single" w:color="auto" w:sz="8" w:space="0"/>
            </w:tcBorders>
            <w:vAlign w:val="bottom"/>
          </w:tcPr>
          <w:p w14:paraId="2270D470">
            <w:pPr>
              <w:spacing w:after="0"/>
              <w:rPr>
                <w:color w:val="auto"/>
                <w:sz w:val="8"/>
                <w:szCs w:val="8"/>
              </w:rPr>
            </w:pPr>
          </w:p>
        </w:tc>
        <w:tc>
          <w:tcPr>
            <w:tcW w:w="300" w:type="dxa"/>
            <w:vMerge w:val="restart"/>
            <w:tcBorders>
              <w:right w:val="single" w:color="auto" w:sz="8" w:space="0"/>
            </w:tcBorders>
            <w:vAlign w:val="bottom"/>
          </w:tcPr>
          <w:p w14:paraId="11045A06">
            <w:pPr>
              <w:spacing w:after="0" w:line="69" w:lineRule="exact"/>
              <w:jc w:val="center"/>
              <w:rPr>
                <w:color w:val="auto"/>
                <w:sz w:val="20"/>
                <w:szCs w:val="20"/>
              </w:rPr>
            </w:pPr>
            <w:r>
              <w:rPr>
                <w:rFonts w:ascii="宋体" w:hAnsi="宋体" w:eastAsia="宋体" w:cs="宋体"/>
                <w:b/>
                <w:bCs/>
                <w:color w:val="auto"/>
                <w:w w:val="99"/>
                <w:sz w:val="6"/>
                <w:szCs w:val="6"/>
              </w:rPr>
              <w:t>物业管理</w:t>
            </w:r>
          </w:p>
        </w:tc>
        <w:tc>
          <w:tcPr>
            <w:tcW w:w="320" w:type="dxa"/>
            <w:tcBorders>
              <w:right w:val="single" w:color="auto" w:sz="8" w:space="0"/>
            </w:tcBorders>
            <w:vAlign w:val="bottom"/>
          </w:tcPr>
          <w:p w14:paraId="2B880707">
            <w:pPr>
              <w:spacing w:after="0"/>
              <w:rPr>
                <w:color w:val="auto"/>
                <w:sz w:val="8"/>
                <w:szCs w:val="8"/>
              </w:rPr>
            </w:pPr>
          </w:p>
        </w:tc>
        <w:tc>
          <w:tcPr>
            <w:tcW w:w="300" w:type="dxa"/>
            <w:tcBorders>
              <w:right w:val="single" w:color="auto" w:sz="8" w:space="0"/>
            </w:tcBorders>
            <w:vAlign w:val="bottom"/>
          </w:tcPr>
          <w:p w14:paraId="24182569">
            <w:pPr>
              <w:spacing w:after="0" w:line="69" w:lineRule="exact"/>
              <w:ind w:right="9"/>
              <w:jc w:val="center"/>
              <w:rPr>
                <w:color w:val="auto"/>
                <w:sz w:val="20"/>
                <w:szCs w:val="20"/>
              </w:rPr>
            </w:pPr>
            <w:r>
              <w:rPr>
                <w:rFonts w:ascii="宋体" w:hAnsi="宋体" w:eastAsia="宋体" w:cs="宋体"/>
                <w:b/>
                <w:bCs/>
                <w:color w:val="auto"/>
                <w:sz w:val="6"/>
                <w:szCs w:val="6"/>
              </w:rPr>
              <w:t>因公出国</w:t>
            </w:r>
          </w:p>
        </w:tc>
        <w:tc>
          <w:tcPr>
            <w:tcW w:w="300" w:type="dxa"/>
            <w:vMerge w:val="restart"/>
            <w:tcBorders>
              <w:right w:val="single" w:color="auto" w:sz="8" w:space="0"/>
            </w:tcBorders>
            <w:vAlign w:val="bottom"/>
          </w:tcPr>
          <w:p w14:paraId="2C940D36">
            <w:pPr>
              <w:spacing w:after="0" w:line="73" w:lineRule="exact"/>
              <w:ind w:right="14"/>
              <w:jc w:val="center"/>
              <w:rPr>
                <w:color w:val="auto"/>
                <w:sz w:val="20"/>
                <w:szCs w:val="20"/>
              </w:rPr>
            </w:pPr>
            <w:r>
              <w:rPr>
                <w:rFonts w:ascii="宋体" w:hAnsi="宋体" w:eastAsia="宋体" w:cs="宋体"/>
                <w:b/>
                <w:bCs/>
                <w:color w:val="auto"/>
                <w:sz w:val="6"/>
                <w:szCs w:val="6"/>
              </w:rPr>
              <w:t>维修</w:t>
            </w:r>
            <w:r>
              <w:rPr>
                <w:rFonts w:ascii="Arial" w:hAnsi="Arial" w:eastAsia="Arial" w:cs="Arial"/>
                <w:b/>
                <w:bCs/>
                <w:color w:val="auto"/>
                <w:sz w:val="6"/>
                <w:szCs w:val="6"/>
              </w:rPr>
              <w:t>(</w:t>
            </w:r>
            <w:r>
              <w:rPr>
                <w:rFonts w:ascii="宋体" w:hAnsi="宋体" w:eastAsia="宋体" w:cs="宋体"/>
                <w:b/>
                <w:bCs/>
                <w:color w:val="auto"/>
                <w:sz w:val="6"/>
                <w:szCs w:val="6"/>
              </w:rPr>
              <w:t>护</w:t>
            </w:r>
            <w:r>
              <w:rPr>
                <w:rFonts w:ascii="Arial" w:hAnsi="Arial" w:eastAsia="Arial" w:cs="Arial"/>
                <w:b/>
                <w:bCs/>
                <w:color w:val="auto"/>
                <w:sz w:val="6"/>
                <w:szCs w:val="6"/>
              </w:rPr>
              <w:t>)</w:t>
            </w:r>
          </w:p>
        </w:tc>
        <w:tc>
          <w:tcPr>
            <w:tcW w:w="320" w:type="dxa"/>
            <w:tcBorders>
              <w:right w:val="single" w:color="auto" w:sz="8" w:space="0"/>
            </w:tcBorders>
            <w:vAlign w:val="bottom"/>
          </w:tcPr>
          <w:p w14:paraId="76F7A686">
            <w:pPr>
              <w:spacing w:after="0"/>
              <w:rPr>
                <w:color w:val="auto"/>
                <w:sz w:val="8"/>
                <w:szCs w:val="8"/>
              </w:rPr>
            </w:pPr>
          </w:p>
        </w:tc>
        <w:tc>
          <w:tcPr>
            <w:tcW w:w="300" w:type="dxa"/>
            <w:tcBorders>
              <w:right w:val="single" w:color="auto" w:sz="8" w:space="0"/>
            </w:tcBorders>
            <w:vAlign w:val="bottom"/>
          </w:tcPr>
          <w:p w14:paraId="4E21EA6B">
            <w:pPr>
              <w:spacing w:after="0"/>
              <w:rPr>
                <w:color w:val="auto"/>
                <w:sz w:val="8"/>
                <w:szCs w:val="8"/>
              </w:rPr>
            </w:pPr>
          </w:p>
        </w:tc>
        <w:tc>
          <w:tcPr>
            <w:tcW w:w="300" w:type="dxa"/>
            <w:tcBorders>
              <w:right w:val="single" w:color="auto" w:sz="8" w:space="0"/>
            </w:tcBorders>
            <w:vAlign w:val="bottom"/>
          </w:tcPr>
          <w:p w14:paraId="1CF44577">
            <w:pPr>
              <w:spacing w:after="0"/>
              <w:rPr>
                <w:color w:val="auto"/>
                <w:sz w:val="8"/>
                <w:szCs w:val="8"/>
              </w:rPr>
            </w:pPr>
          </w:p>
        </w:tc>
        <w:tc>
          <w:tcPr>
            <w:tcW w:w="300" w:type="dxa"/>
            <w:vMerge w:val="restart"/>
            <w:tcBorders>
              <w:right w:val="single" w:color="auto" w:sz="8" w:space="0"/>
            </w:tcBorders>
            <w:vAlign w:val="bottom"/>
          </w:tcPr>
          <w:p w14:paraId="0F06AEB9">
            <w:pPr>
              <w:spacing w:after="0" w:line="69" w:lineRule="exact"/>
              <w:jc w:val="center"/>
              <w:rPr>
                <w:color w:val="auto"/>
                <w:sz w:val="20"/>
                <w:szCs w:val="20"/>
              </w:rPr>
            </w:pPr>
            <w:r>
              <w:rPr>
                <w:rFonts w:ascii="宋体" w:hAnsi="宋体" w:eastAsia="宋体" w:cs="宋体"/>
                <w:b/>
                <w:bCs/>
                <w:color w:val="auto"/>
                <w:w w:val="99"/>
                <w:sz w:val="6"/>
                <w:szCs w:val="6"/>
              </w:rPr>
              <w:t>公务接待</w:t>
            </w:r>
          </w:p>
        </w:tc>
        <w:tc>
          <w:tcPr>
            <w:tcW w:w="320" w:type="dxa"/>
            <w:vMerge w:val="restart"/>
            <w:tcBorders>
              <w:right w:val="single" w:color="auto" w:sz="8" w:space="0"/>
            </w:tcBorders>
            <w:vAlign w:val="bottom"/>
          </w:tcPr>
          <w:p w14:paraId="0533A99A">
            <w:pPr>
              <w:spacing w:after="0" w:line="69" w:lineRule="exact"/>
              <w:jc w:val="center"/>
              <w:rPr>
                <w:color w:val="auto"/>
                <w:sz w:val="20"/>
                <w:szCs w:val="20"/>
              </w:rPr>
            </w:pPr>
            <w:r>
              <w:rPr>
                <w:rFonts w:ascii="宋体" w:hAnsi="宋体" w:eastAsia="宋体" w:cs="宋体"/>
                <w:b/>
                <w:bCs/>
                <w:color w:val="auto"/>
                <w:sz w:val="6"/>
                <w:szCs w:val="6"/>
              </w:rPr>
              <w:t>专用材料</w:t>
            </w:r>
          </w:p>
        </w:tc>
        <w:tc>
          <w:tcPr>
            <w:tcW w:w="300" w:type="dxa"/>
            <w:gridSpan w:val="2"/>
            <w:vMerge w:val="restart"/>
            <w:tcBorders>
              <w:right w:val="single" w:color="auto" w:sz="8" w:space="0"/>
            </w:tcBorders>
            <w:vAlign w:val="bottom"/>
          </w:tcPr>
          <w:p w14:paraId="1F9702F5">
            <w:pPr>
              <w:spacing w:after="0" w:line="69" w:lineRule="exact"/>
              <w:ind w:right="24"/>
              <w:jc w:val="center"/>
              <w:rPr>
                <w:color w:val="auto"/>
                <w:sz w:val="20"/>
                <w:szCs w:val="20"/>
              </w:rPr>
            </w:pPr>
            <w:r>
              <w:rPr>
                <w:rFonts w:ascii="宋体" w:hAnsi="宋体" w:eastAsia="宋体" w:cs="宋体"/>
                <w:b/>
                <w:bCs/>
                <w:color w:val="auto"/>
                <w:sz w:val="6"/>
                <w:szCs w:val="6"/>
              </w:rPr>
              <w:t>被装购置</w:t>
            </w:r>
          </w:p>
        </w:tc>
        <w:tc>
          <w:tcPr>
            <w:tcW w:w="300" w:type="dxa"/>
            <w:vMerge w:val="restart"/>
            <w:tcBorders>
              <w:right w:val="single" w:color="auto" w:sz="8" w:space="0"/>
            </w:tcBorders>
            <w:vAlign w:val="bottom"/>
          </w:tcPr>
          <w:p w14:paraId="49766F20">
            <w:pPr>
              <w:spacing w:after="0" w:line="69" w:lineRule="exact"/>
              <w:ind w:right="16"/>
              <w:jc w:val="center"/>
              <w:rPr>
                <w:color w:val="auto"/>
                <w:sz w:val="20"/>
                <w:szCs w:val="20"/>
              </w:rPr>
            </w:pPr>
            <w:r>
              <w:rPr>
                <w:rFonts w:ascii="宋体" w:hAnsi="宋体" w:eastAsia="宋体" w:cs="宋体"/>
                <w:b/>
                <w:bCs/>
                <w:color w:val="auto"/>
                <w:sz w:val="6"/>
                <w:szCs w:val="6"/>
              </w:rPr>
              <w:t>专用燃料</w:t>
            </w:r>
          </w:p>
        </w:tc>
        <w:tc>
          <w:tcPr>
            <w:tcW w:w="300" w:type="dxa"/>
            <w:tcBorders>
              <w:right w:val="single" w:color="auto" w:sz="8" w:space="0"/>
            </w:tcBorders>
            <w:vAlign w:val="bottom"/>
          </w:tcPr>
          <w:p w14:paraId="3D7D69F9">
            <w:pPr>
              <w:spacing w:after="0"/>
              <w:rPr>
                <w:color w:val="auto"/>
                <w:sz w:val="8"/>
                <w:szCs w:val="8"/>
              </w:rPr>
            </w:pPr>
          </w:p>
        </w:tc>
        <w:tc>
          <w:tcPr>
            <w:tcW w:w="320" w:type="dxa"/>
            <w:vMerge w:val="restart"/>
            <w:tcBorders>
              <w:right w:val="single" w:color="auto" w:sz="8" w:space="0"/>
            </w:tcBorders>
            <w:vAlign w:val="bottom"/>
          </w:tcPr>
          <w:p w14:paraId="3CC33242">
            <w:pPr>
              <w:spacing w:after="0" w:line="69" w:lineRule="exact"/>
              <w:jc w:val="center"/>
              <w:rPr>
                <w:color w:val="auto"/>
                <w:sz w:val="20"/>
                <w:szCs w:val="20"/>
              </w:rPr>
            </w:pPr>
            <w:r>
              <w:rPr>
                <w:rFonts w:ascii="宋体" w:hAnsi="宋体" w:eastAsia="宋体" w:cs="宋体"/>
                <w:b/>
                <w:bCs/>
                <w:color w:val="auto"/>
                <w:sz w:val="6"/>
                <w:szCs w:val="6"/>
              </w:rPr>
              <w:t>委托业务</w:t>
            </w:r>
          </w:p>
        </w:tc>
        <w:tc>
          <w:tcPr>
            <w:tcW w:w="300" w:type="dxa"/>
            <w:tcBorders>
              <w:right w:val="single" w:color="auto" w:sz="8" w:space="0"/>
            </w:tcBorders>
            <w:vAlign w:val="bottom"/>
          </w:tcPr>
          <w:p w14:paraId="48A23A4E">
            <w:pPr>
              <w:spacing w:after="0"/>
              <w:rPr>
                <w:color w:val="auto"/>
                <w:sz w:val="8"/>
                <w:szCs w:val="8"/>
              </w:rPr>
            </w:pPr>
          </w:p>
        </w:tc>
        <w:tc>
          <w:tcPr>
            <w:tcW w:w="300" w:type="dxa"/>
            <w:tcBorders>
              <w:right w:val="single" w:color="auto" w:sz="8" w:space="0"/>
            </w:tcBorders>
            <w:vAlign w:val="bottom"/>
          </w:tcPr>
          <w:p w14:paraId="122BF8D0">
            <w:pPr>
              <w:spacing w:after="0"/>
              <w:rPr>
                <w:color w:val="auto"/>
                <w:sz w:val="8"/>
                <w:szCs w:val="8"/>
              </w:rPr>
            </w:pPr>
          </w:p>
        </w:tc>
        <w:tc>
          <w:tcPr>
            <w:tcW w:w="300" w:type="dxa"/>
            <w:tcBorders>
              <w:right w:val="single" w:color="auto" w:sz="8" w:space="0"/>
            </w:tcBorders>
            <w:vAlign w:val="bottom"/>
          </w:tcPr>
          <w:p w14:paraId="64CEBB62">
            <w:pPr>
              <w:spacing w:after="0" w:line="69" w:lineRule="exact"/>
              <w:jc w:val="center"/>
              <w:rPr>
                <w:color w:val="auto"/>
                <w:sz w:val="20"/>
                <w:szCs w:val="20"/>
              </w:rPr>
            </w:pPr>
            <w:r>
              <w:rPr>
                <w:rFonts w:ascii="宋体" w:hAnsi="宋体" w:eastAsia="宋体" w:cs="宋体"/>
                <w:b/>
                <w:bCs/>
                <w:color w:val="auto"/>
                <w:w w:val="99"/>
                <w:sz w:val="6"/>
                <w:szCs w:val="6"/>
              </w:rPr>
              <w:t>公务用车</w:t>
            </w:r>
          </w:p>
        </w:tc>
        <w:tc>
          <w:tcPr>
            <w:tcW w:w="320" w:type="dxa"/>
            <w:vMerge w:val="restart"/>
            <w:tcBorders>
              <w:right w:val="single" w:color="auto" w:sz="8" w:space="0"/>
            </w:tcBorders>
            <w:vAlign w:val="bottom"/>
          </w:tcPr>
          <w:p w14:paraId="0C5D139A">
            <w:pPr>
              <w:spacing w:after="0" w:line="69" w:lineRule="exact"/>
              <w:jc w:val="center"/>
              <w:rPr>
                <w:color w:val="auto"/>
                <w:sz w:val="20"/>
                <w:szCs w:val="20"/>
              </w:rPr>
            </w:pPr>
            <w:r>
              <w:rPr>
                <w:rFonts w:ascii="宋体" w:hAnsi="宋体" w:eastAsia="宋体" w:cs="宋体"/>
                <w:b/>
                <w:bCs/>
                <w:color w:val="auto"/>
                <w:sz w:val="6"/>
                <w:szCs w:val="6"/>
              </w:rPr>
              <w:t>其他交通</w:t>
            </w:r>
          </w:p>
        </w:tc>
        <w:tc>
          <w:tcPr>
            <w:tcW w:w="300" w:type="dxa"/>
            <w:vMerge w:val="restart"/>
            <w:tcBorders>
              <w:right w:val="single" w:color="auto" w:sz="8" w:space="0"/>
            </w:tcBorders>
            <w:vAlign w:val="bottom"/>
          </w:tcPr>
          <w:p w14:paraId="32E19679">
            <w:pPr>
              <w:spacing w:after="0" w:line="69" w:lineRule="exact"/>
              <w:ind w:right="12"/>
              <w:jc w:val="center"/>
              <w:rPr>
                <w:color w:val="auto"/>
                <w:sz w:val="20"/>
                <w:szCs w:val="20"/>
              </w:rPr>
            </w:pPr>
            <w:r>
              <w:rPr>
                <w:rFonts w:ascii="宋体" w:hAnsi="宋体" w:eastAsia="宋体" w:cs="宋体"/>
                <w:b/>
                <w:bCs/>
                <w:color w:val="auto"/>
                <w:sz w:val="6"/>
                <w:szCs w:val="6"/>
              </w:rPr>
              <w:t>税金及附</w:t>
            </w:r>
          </w:p>
        </w:tc>
        <w:tc>
          <w:tcPr>
            <w:tcW w:w="300" w:type="dxa"/>
            <w:tcBorders>
              <w:right w:val="single" w:color="auto" w:sz="8" w:space="0"/>
            </w:tcBorders>
            <w:vAlign w:val="bottom"/>
          </w:tcPr>
          <w:p w14:paraId="174084E3">
            <w:pPr>
              <w:spacing w:after="0" w:line="69" w:lineRule="exact"/>
              <w:ind w:right="11"/>
              <w:jc w:val="center"/>
              <w:rPr>
                <w:color w:val="auto"/>
                <w:sz w:val="20"/>
                <w:szCs w:val="20"/>
              </w:rPr>
            </w:pPr>
            <w:r>
              <w:rPr>
                <w:rFonts w:ascii="宋体" w:hAnsi="宋体" w:eastAsia="宋体" w:cs="宋体"/>
                <w:b/>
                <w:bCs/>
                <w:color w:val="auto"/>
                <w:sz w:val="6"/>
                <w:szCs w:val="6"/>
              </w:rPr>
              <w:t>其他商品</w:t>
            </w:r>
          </w:p>
        </w:tc>
        <w:tc>
          <w:tcPr>
            <w:tcW w:w="0" w:type="dxa"/>
            <w:vAlign w:val="bottom"/>
          </w:tcPr>
          <w:p w14:paraId="559D8AC0">
            <w:pPr>
              <w:spacing w:after="0"/>
              <w:rPr>
                <w:color w:val="auto"/>
                <w:sz w:val="1"/>
                <w:szCs w:val="1"/>
              </w:rPr>
            </w:pPr>
          </w:p>
        </w:tc>
      </w:tr>
      <w:tr w14:paraId="6673DCEC">
        <w:tblPrEx>
          <w:tblCellMar>
            <w:top w:w="0" w:type="dxa"/>
            <w:left w:w="0" w:type="dxa"/>
            <w:bottom w:w="0" w:type="dxa"/>
            <w:right w:w="0" w:type="dxa"/>
          </w:tblCellMar>
        </w:tblPrEx>
        <w:trPr>
          <w:trHeight w:val="58" w:hRule="atLeast"/>
        </w:trPr>
        <w:tc>
          <w:tcPr>
            <w:tcW w:w="260" w:type="dxa"/>
            <w:tcBorders>
              <w:left w:val="single" w:color="auto" w:sz="8" w:space="0"/>
              <w:bottom w:val="single" w:color="auto" w:sz="8" w:space="0"/>
            </w:tcBorders>
            <w:vAlign w:val="bottom"/>
          </w:tcPr>
          <w:p w14:paraId="30433001">
            <w:pPr>
              <w:spacing w:after="0"/>
              <w:rPr>
                <w:color w:val="auto"/>
                <w:sz w:val="5"/>
                <w:szCs w:val="5"/>
              </w:rPr>
            </w:pPr>
          </w:p>
        </w:tc>
        <w:tc>
          <w:tcPr>
            <w:tcW w:w="240" w:type="dxa"/>
            <w:tcBorders>
              <w:bottom w:val="single" w:color="auto" w:sz="8" w:space="0"/>
            </w:tcBorders>
            <w:vAlign w:val="bottom"/>
          </w:tcPr>
          <w:p w14:paraId="0DC465F5">
            <w:pPr>
              <w:spacing w:after="0"/>
              <w:rPr>
                <w:color w:val="auto"/>
                <w:sz w:val="5"/>
                <w:szCs w:val="5"/>
              </w:rPr>
            </w:pPr>
          </w:p>
        </w:tc>
        <w:tc>
          <w:tcPr>
            <w:tcW w:w="40" w:type="dxa"/>
            <w:tcBorders>
              <w:bottom w:val="single" w:color="auto" w:sz="8" w:space="0"/>
            </w:tcBorders>
            <w:vAlign w:val="bottom"/>
          </w:tcPr>
          <w:p w14:paraId="3C0975A5">
            <w:pPr>
              <w:spacing w:after="0"/>
              <w:rPr>
                <w:color w:val="auto"/>
                <w:sz w:val="5"/>
                <w:szCs w:val="5"/>
              </w:rPr>
            </w:pPr>
          </w:p>
        </w:tc>
        <w:tc>
          <w:tcPr>
            <w:tcW w:w="200" w:type="dxa"/>
            <w:tcBorders>
              <w:bottom w:val="single" w:color="auto" w:sz="8" w:space="0"/>
              <w:right w:val="single" w:color="auto" w:sz="8" w:space="0"/>
            </w:tcBorders>
            <w:vAlign w:val="bottom"/>
          </w:tcPr>
          <w:p w14:paraId="045401B9">
            <w:pPr>
              <w:spacing w:after="0"/>
              <w:rPr>
                <w:color w:val="auto"/>
                <w:sz w:val="5"/>
                <w:szCs w:val="5"/>
              </w:rPr>
            </w:pPr>
          </w:p>
        </w:tc>
        <w:tc>
          <w:tcPr>
            <w:tcW w:w="440" w:type="dxa"/>
            <w:tcBorders>
              <w:right w:val="single" w:color="auto" w:sz="8" w:space="0"/>
            </w:tcBorders>
            <w:vAlign w:val="bottom"/>
          </w:tcPr>
          <w:p w14:paraId="4FBCECA9">
            <w:pPr>
              <w:spacing w:after="0" w:line="58" w:lineRule="exact"/>
              <w:ind w:left="80"/>
              <w:rPr>
                <w:color w:val="auto"/>
                <w:sz w:val="20"/>
                <w:szCs w:val="20"/>
              </w:rPr>
            </w:pPr>
            <w:r>
              <w:rPr>
                <w:rFonts w:ascii="宋体" w:hAnsi="宋体" w:eastAsia="宋体" w:cs="宋体"/>
                <w:b/>
                <w:bCs/>
                <w:color w:val="auto"/>
                <w:sz w:val="6"/>
                <w:szCs w:val="6"/>
              </w:rPr>
              <w:t>单位代码</w:t>
            </w:r>
          </w:p>
        </w:tc>
        <w:tc>
          <w:tcPr>
            <w:tcW w:w="780" w:type="dxa"/>
            <w:tcBorders>
              <w:right w:val="single" w:color="auto" w:sz="8" w:space="0"/>
            </w:tcBorders>
            <w:vAlign w:val="bottom"/>
          </w:tcPr>
          <w:p w14:paraId="2FD862C7">
            <w:pPr>
              <w:spacing w:after="0" w:line="58" w:lineRule="exact"/>
              <w:ind w:left="60"/>
              <w:rPr>
                <w:color w:val="auto"/>
                <w:sz w:val="20"/>
                <w:szCs w:val="20"/>
              </w:rPr>
            </w:pPr>
            <w:r>
              <w:rPr>
                <w:rFonts w:ascii="宋体" w:hAnsi="宋体" w:eastAsia="宋体" w:cs="宋体"/>
                <w:b/>
                <w:bCs/>
                <w:color w:val="auto"/>
                <w:sz w:val="6"/>
                <w:szCs w:val="6"/>
              </w:rPr>
              <w:t>单位名称（功能科目）</w:t>
            </w:r>
          </w:p>
        </w:tc>
        <w:tc>
          <w:tcPr>
            <w:tcW w:w="460" w:type="dxa"/>
            <w:tcBorders>
              <w:right w:val="single" w:color="auto" w:sz="8" w:space="0"/>
            </w:tcBorders>
            <w:vAlign w:val="bottom"/>
          </w:tcPr>
          <w:p w14:paraId="7571FEB2">
            <w:pPr>
              <w:spacing w:after="0" w:line="58" w:lineRule="exact"/>
              <w:ind w:right="132"/>
              <w:jc w:val="right"/>
              <w:rPr>
                <w:color w:val="auto"/>
                <w:sz w:val="20"/>
                <w:szCs w:val="20"/>
              </w:rPr>
            </w:pPr>
            <w:r>
              <w:rPr>
                <w:rFonts w:ascii="宋体" w:hAnsi="宋体" w:eastAsia="宋体" w:cs="宋体"/>
                <w:b/>
                <w:bCs/>
                <w:color w:val="auto"/>
                <w:sz w:val="6"/>
                <w:szCs w:val="6"/>
              </w:rPr>
              <w:t>总 计</w:t>
            </w:r>
          </w:p>
        </w:tc>
        <w:tc>
          <w:tcPr>
            <w:tcW w:w="300" w:type="dxa"/>
            <w:tcBorders>
              <w:right w:val="single" w:color="auto" w:sz="8" w:space="0"/>
            </w:tcBorders>
            <w:vAlign w:val="bottom"/>
          </w:tcPr>
          <w:p w14:paraId="7FB2F9B7">
            <w:pPr>
              <w:spacing w:after="0" w:line="58" w:lineRule="exact"/>
              <w:ind w:right="32"/>
              <w:jc w:val="right"/>
              <w:rPr>
                <w:color w:val="auto"/>
                <w:sz w:val="20"/>
                <w:szCs w:val="20"/>
              </w:rPr>
            </w:pPr>
            <w:r>
              <w:rPr>
                <w:rFonts w:ascii="宋体" w:hAnsi="宋体" w:eastAsia="宋体" w:cs="宋体"/>
                <w:b/>
                <w:bCs/>
                <w:color w:val="auto"/>
                <w:sz w:val="6"/>
                <w:szCs w:val="6"/>
              </w:rPr>
              <w:t>办公费</w:t>
            </w:r>
          </w:p>
        </w:tc>
        <w:tc>
          <w:tcPr>
            <w:tcW w:w="320" w:type="dxa"/>
            <w:tcBorders>
              <w:right w:val="single" w:color="auto" w:sz="8" w:space="0"/>
            </w:tcBorders>
            <w:vAlign w:val="bottom"/>
          </w:tcPr>
          <w:p w14:paraId="2EDECD7E">
            <w:pPr>
              <w:spacing w:after="0" w:line="58" w:lineRule="exact"/>
              <w:ind w:right="52"/>
              <w:jc w:val="right"/>
              <w:rPr>
                <w:color w:val="auto"/>
                <w:sz w:val="20"/>
                <w:szCs w:val="20"/>
              </w:rPr>
            </w:pPr>
            <w:r>
              <w:rPr>
                <w:rFonts w:ascii="宋体" w:hAnsi="宋体" w:eastAsia="宋体" w:cs="宋体"/>
                <w:b/>
                <w:bCs/>
                <w:color w:val="auto"/>
                <w:sz w:val="6"/>
                <w:szCs w:val="6"/>
              </w:rPr>
              <w:t>印刷费</w:t>
            </w:r>
          </w:p>
        </w:tc>
        <w:tc>
          <w:tcPr>
            <w:tcW w:w="300" w:type="dxa"/>
            <w:tcBorders>
              <w:right w:val="single" w:color="auto" w:sz="8" w:space="0"/>
            </w:tcBorders>
            <w:vAlign w:val="bottom"/>
          </w:tcPr>
          <w:p w14:paraId="4E613094">
            <w:pPr>
              <w:spacing w:after="0" w:line="58" w:lineRule="exact"/>
              <w:ind w:left="40"/>
              <w:rPr>
                <w:color w:val="auto"/>
                <w:sz w:val="20"/>
                <w:szCs w:val="20"/>
              </w:rPr>
            </w:pPr>
            <w:r>
              <w:rPr>
                <w:rFonts w:ascii="宋体" w:hAnsi="宋体" w:eastAsia="宋体" w:cs="宋体"/>
                <w:b/>
                <w:bCs/>
                <w:color w:val="auto"/>
                <w:sz w:val="6"/>
                <w:szCs w:val="6"/>
              </w:rPr>
              <w:t>咨询费</w:t>
            </w:r>
          </w:p>
        </w:tc>
        <w:tc>
          <w:tcPr>
            <w:tcW w:w="300" w:type="dxa"/>
            <w:tcBorders>
              <w:right w:val="single" w:color="auto" w:sz="8" w:space="0"/>
            </w:tcBorders>
            <w:vAlign w:val="bottom"/>
          </w:tcPr>
          <w:p w14:paraId="4635E5BA">
            <w:pPr>
              <w:spacing w:after="0" w:line="58" w:lineRule="exact"/>
              <w:ind w:left="40"/>
              <w:rPr>
                <w:color w:val="auto"/>
                <w:sz w:val="20"/>
                <w:szCs w:val="20"/>
              </w:rPr>
            </w:pPr>
            <w:r>
              <w:rPr>
                <w:rFonts w:ascii="宋体" w:hAnsi="宋体" w:eastAsia="宋体" w:cs="宋体"/>
                <w:b/>
                <w:bCs/>
                <w:color w:val="auto"/>
                <w:sz w:val="6"/>
                <w:szCs w:val="6"/>
              </w:rPr>
              <w:t>手续费</w:t>
            </w:r>
          </w:p>
        </w:tc>
        <w:tc>
          <w:tcPr>
            <w:tcW w:w="300" w:type="dxa"/>
            <w:tcBorders>
              <w:right w:val="single" w:color="auto" w:sz="8" w:space="0"/>
            </w:tcBorders>
            <w:vAlign w:val="bottom"/>
          </w:tcPr>
          <w:p w14:paraId="242700B7">
            <w:pPr>
              <w:spacing w:after="0" w:line="58" w:lineRule="exact"/>
              <w:ind w:right="72"/>
              <w:jc w:val="right"/>
              <w:rPr>
                <w:color w:val="auto"/>
                <w:sz w:val="20"/>
                <w:szCs w:val="20"/>
              </w:rPr>
            </w:pPr>
            <w:r>
              <w:rPr>
                <w:rFonts w:ascii="宋体" w:hAnsi="宋体" w:eastAsia="宋体" w:cs="宋体"/>
                <w:b/>
                <w:bCs/>
                <w:color w:val="auto"/>
                <w:sz w:val="6"/>
                <w:szCs w:val="6"/>
              </w:rPr>
              <w:t>水费</w:t>
            </w:r>
          </w:p>
        </w:tc>
        <w:tc>
          <w:tcPr>
            <w:tcW w:w="320" w:type="dxa"/>
            <w:tcBorders>
              <w:right w:val="single" w:color="auto" w:sz="8" w:space="0"/>
            </w:tcBorders>
            <w:vAlign w:val="bottom"/>
          </w:tcPr>
          <w:p w14:paraId="3A7BA456">
            <w:pPr>
              <w:spacing w:after="0" w:line="58" w:lineRule="exact"/>
              <w:ind w:right="92"/>
              <w:jc w:val="right"/>
              <w:rPr>
                <w:color w:val="auto"/>
                <w:sz w:val="20"/>
                <w:szCs w:val="20"/>
              </w:rPr>
            </w:pPr>
            <w:r>
              <w:rPr>
                <w:rFonts w:ascii="宋体" w:hAnsi="宋体" w:eastAsia="宋体" w:cs="宋体"/>
                <w:b/>
                <w:bCs/>
                <w:color w:val="auto"/>
                <w:sz w:val="6"/>
                <w:szCs w:val="6"/>
              </w:rPr>
              <w:t>电费</w:t>
            </w:r>
          </w:p>
        </w:tc>
        <w:tc>
          <w:tcPr>
            <w:tcW w:w="300" w:type="dxa"/>
            <w:tcBorders>
              <w:right w:val="single" w:color="auto" w:sz="8" w:space="0"/>
            </w:tcBorders>
            <w:vAlign w:val="bottom"/>
          </w:tcPr>
          <w:p w14:paraId="0273C85F">
            <w:pPr>
              <w:spacing w:after="0" w:line="58" w:lineRule="exact"/>
              <w:ind w:right="52"/>
              <w:jc w:val="right"/>
              <w:rPr>
                <w:color w:val="auto"/>
                <w:sz w:val="20"/>
                <w:szCs w:val="20"/>
              </w:rPr>
            </w:pPr>
            <w:r>
              <w:rPr>
                <w:rFonts w:ascii="宋体" w:hAnsi="宋体" w:eastAsia="宋体" w:cs="宋体"/>
                <w:b/>
                <w:bCs/>
                <w:color w:val="auto"/>
                <w:sz w:val="6"/>
                <w:szCs w:val="6"/>
              </w:rPr>
              <w:t>邮电费</w:t>
            </w:r>
          </w:p>
        </w:tc>
        <w:tc>
          <w:tcPr>
            <w:tcW w:w="300" w:type="dxa"/>
            <w:tcBorders>
              <w:right w:val="single" w:color="auto" w:sz="8" w:space="0"/>
            </w:tcBorders>
            <w:vAlign w:val="bottom"/>
          </w:tcPr>
          <w:p w14:paraId="0C02F3C9">
            <w:pPr>
              <w:spacing w:after="0" w:line="58" w:lineRule="exact"/>
              <w:ind w:left="40"/>
              <w:rPr>
                <w:color w:val="auto"/>
                <w:sz w:val="20"/>
                <w:szCs w:val="20"/>
              </w:rPr>
            </w:pPr>
            <w:r>
              <w:rPr>
                <w:rFonts w:ascii="宋体" w:hAnsi="宋体" w:eastAsia="宋体" w:cs="宋体"/>
                <w:b/>
                <w:bCs/>
                <w:color w:val="auto"/>
                <w:sz w:val="6"/>
                <w:szCs w:val="6"/>
              </w:rPr>
              <w:t>取暖费</w:t>
            </w:r>
          </w:p>
        </w:tc>
        <w:tc>
          <w:tcPr>
            <w:tcW w:w="300" w:type="dxa"/>
            <w:vMerge w:val="continue"/>
            <w:tcBorders>
              <w:right w:val="single" w:color="auto" w:sz="8" w:space="0"/>
            </w:tcBorders>
            <w:vAlign w:val="bottom"/>
          </w:tcPr>
          <w:p w14:paraId="07B75D70">
            <w:pPr>
              <w:spacing w:after="0"/>
              <w:rPr>
                <w:color w:val="auto"/>
                <w:sz w:val="5"/>
                <w:szCs w:val="5"/>
              </w:rPr>
            </w:pPr>
          </w:p>
        </w:tc>
        <w:tc>
          <w:tcPr>
            <w:tcW w:w="320" w:type="dxa"/>
            <w:tcBorders>
              <w:right w:val="single" w:color="auto" w:sz="8" w:space="0"/>
            </w:tcBorders>
            <w:vAlign w:val="bottom"/>
          </w:tcPr>
          <w:p w14:paraId="08346FEE">
            <w:pPr>
              <w:spacing w:after="0" w:line="58" w:lineRule="exact"/>
              <w:ind w:right="52"/>
              <w:jc w:val="right"/>
              <w:rPr>
                <w:color w:val="auto"/>
                <w:sz w:val="20"/>
                <w:szCs w:val="20"/>
              </w:rPr>
            </w:pPr>
            <w:r>
              <w:rPr>
                <w:rFonts w:ascii="宋体" w:hAnsi="宋体" w:eastAsia="宋体" w:cs="宋体"/>
                <w:b/>
                <w:bCs/>
                <w:color w:val="auto"/>
                <w:sz w:val="6"/>
                <w:szCs w:val="6"/>
              </w:rPr>
              <w:t>差旅费</w:t>
            </w:r>
          </w:p>
        </w:tc>
        <w:tc>
          <w:tcPr>
            <w:tcW w:w="300" w:type="dxa"/>
            <w:tcBorders>
              <w:right w:val="single" w:color="auto" w:sz="8" w:space="0"/>
            </w:tcBorders>
            <w:vAlign w:val="bottom"/>
          </w:tcPr>
          <w:p w14:paraId="1A15BB3B">
            <w:pPr>
              <w:spacing w:after="0" w:line="58" w:lineRule="exact"/>
              <w:ind w:right="9"/>
              <w:jc w:val="center"/>
              <w:rPr>
                <w:color w:val="auto"/>
                <w:sz w:val="20"/>
                <w:szCs w:val="20"/>
              </w:rPr>
            </w:pPr>
            <w:r>
              <w:rPr>
                <w:rFonts w:ascii="宋体" w:hAnsi="宋体" w:eastAsia="宋体" w:cs="宋体"/>
                <w:b/>
                <w:bCs/>
                <w:color w:val="auto"/>
                <w:sz w:val="6"/>
                <w:szCs w:val="6"/>
              </w:rPr>
              <w:t>（境）费</w:t>
            </w:r>
          </w:p>
        </w:tc>
        <w:tc>
          <w:tcPr>
            <w:tcW w:w="300" w:type="dxa"/>
            <w:vMerge w:val="continue"/>
            <w:tcBorders>
              <w:right w:val="single" w:color="auto" w:sz="8" w:space="0"/>
            </w:tcBorders>
            <w:vAlign w:val="bottom"/>
          </w:tcPr>
          <w:p w14:paraId="6D6FC695">
            <w:pPr>
              <w:spacing w:after="0"/>
              <w:rPr>
                <w:color w:val="auto"/>
                <w:sz w:val="5"/>
                <w:szCs w:val="5"/>
              </w:rPr>
            </w:pPr>
          </w:p>
        </w:tc>
        <w:tc>
          <w:tcPr>
            <w:tcW w:w="320" w:type="dxa"/>
            <w:tcBorders>
              <w:right w:val="single" w:color="auto" w:sz="8" w:space="0"/>
            </w:tcBorders>
            <w:vAlign w:val="bottom"/>
          </w:tcPr>
          <w:p w14:paraId="5B9C4A3B">
            <w:pPr>
              <w:spacing w:after="0" w:line="58" w:lineRule="exact"/>
              <w:ind w:left="40"/>
              <w:rPr>
                <w:color w:val="auto"/>
                <w:sz w:val="20"/>
                <w:szCs w:val="20"/>
              </w:rPr>
            </w:pPr>
            <w:r>
              <w:rPr>
                <w:rFonts w:ascii="宋体" w:hAnsi="宋体" w:eastAsia="宋体" w:cs="宋体"/>
                <w:b/>
                <w:bCs/>
                <w:color w:val="auto"/>
                <w:sz w:val="6"/>
                <w:szCs w:val="6"/>
              </w:rPr>
              <w:t>租赁费</w:t>
            </w:r>
          </w:p>
        </w:tc>
        <w:tc>
          <w:tcPr>
            <w:tcW w:w="300" w:type="dxa"/>
            <w:tcBorders>
              <w:right w:val="single" w:color="auto" w:sz="8" w:space="0"/>
            </w:tcBorders>
            <w:vAlign w:val="bottom"/>
          </w:tcPr>
          <w:p w14:paraId="6AEE53CA">
            <w:pPr>
              <w:spacing w:after="0" w:line="58" w:lineRule="exact"/>
              <w:ind w:right="52"/>
              <w:jc w:val="right"/>
              <w:rPr>
                <w:color w:val="auto"/>
                <w:sz w:val="20"/>
                <w:szCs w:val="20"/>
              </w:rPr>
            </w:pPr>
            <w:r>
              <w:rPr>
                <w:rFonts w:ascii="宋体" w:hAnsi="宋体" w:eastAsia="宋体" w:cs="宋体"/>
                <w:b/>
                <w:bCs/>
                <w:color w:val="auto"/>
                <w:sz w:val="6"/>
                <w:szCs w:val="6"/>
              </w:rPr>
              <w:t>会议费</w:t>
            </w:r>
          </w:p>
        </w:tc>
        <w:tc>
          <w:tcPr>
            <w:tcW w:w="300" w:type="dxa"/>
            <w:tcBorders>
              <w:right w:val="single" w:color="auto" w:sz="8" w:space="0"/>
            </w:tcBorders>
            <w:vAlign w:val="bottom"/>
          </w:tcPr>
          <w:p w14:paraId="61B46EB2">
            <w:pPr>
              <w:spacing w:after="0" w:line="58" w:lineRule="exact"/>
              <w:ind w:right="52"/>
              <w:jc w:val="right"/>
              <w:rPr>
                <w:color w:val="auto"/>
                <w:sz w:val="20"/>
                <w:szCs w:val="20"/>
              </w:rPr>
            </w:pPr>
            <w:r>
              <w:rPr>
                <w:rFonts w:ascii="宋体" w:hAnsi="宋体" w:eastAsia="宋体" w:cs="宋体"/>
                <w:b/>
                <w:bCs/>
                <w:color w:val="auto"/>
                <w:sz w:val="6"/>
                <w:szCs w:val="6"/>
              </w:rPr>
              <w:t>培训费</w:t>
            </w:r>
          </w:p>
        </w:tc>
        <w:tc>
          <w:tcPr>
            <w:tcW w:w="300" w:type="dxa"/>
            <w:vMerge w:val="continue"/>
            <w:tcBorders>
              <w:right w:val="single" w:color="auto" w:sz="8" w:space="0"/>
            </w:tcBorders>
            <w:vAlign w:val="bottom"/>
          </w:tcPr>
          <w:p w14:paraId="5905EE99">
            <w:pPr>
              <w:spacing w:after="0"/>
              <w:rPr>
                <w:color w:val="auto"/>
                <w:sz w:val="5"/>
                <w:szCs w:val="5"/>
              </w:rPr>
            </w:pPr>
          </w:p>
        </w:tc>
        <w:tc>
          <w:tcPr>
            <w:tcW w:w="320" w:type="dxa"/>
            <w:vMerge w:val="continue"/>
            <w:tcBorders>
              <w:right w:val="single" w:color="auto" w:sz="8" w:space="0"/>
            </w:tcBorders>
            <w:vAlign w:val="bottom"/>
          </w:tcPr>
          <w:p w14:paraId="2636F8B9">
            <w:pPr>
              <w:spacing w:after="0"/>
              <w:rPr>
                <w:color w:val="auto"/>
                <w:sz w:val="5"/>
                <w:szCs w:val="5"/>
              </w:rPr>
            </w:pPr>
          </w:p>
        </w:tc>
        <w:tc>
          <w:tcPr>
            <w:tcW w:w="300" w:type="dxa"/>
            <w:gridSpan w:val="2"/>
            <w:vMerge w:val="continue"/>
            <w:tcBorders>
              <w:right w:val="single" w:color="auto" w:sz="8" w:space="0"/>
            </w:tcBorders>
            <w:vAlign w:val="bottom"/>
          </w:tcPr>
          <w:p w14:paraId="28BC96EC">
            <w:pPr>
              <w:spacing w:after="0"/>
              <w:rPr>
                <w:color w:val="auto"/>
                <w:sz w:val="5"/>
                <w:szCs w:val="5"/>
              </w:rPr>
            </w:pPr>
          </w:p>
        </w:tc>
        <w:tc>
          <w:tcPr>
            <w:tcW w:w="300" w:type="dxa"/>
            <w:vMerge w:val="continue"/>
            <w:tcBorders>
              <w:right w:val="single" w:color="auto" w:sz="8" w:space="0"/>
            </w:tcBorders>
            <w:vAlign w:val="bottom"/>
          </w:tcPr>
          <w:p w14:paraId="312D67EC">
            <w:pPr>
              <w:spacing w:after="0"/>
              <w:rPr>
                <w:color w:val="auto"/>
                <w:sz w:val="5"/>
                <w:szCs w:val="5"/>
              </w:rPr>
            </w:pPr>
          </w:p>
        </w:tc>
        <w:tc>
          <w:tcPr>
            <w:tcW w:w="300" w:type="dxa"/>
            <w:tcBorders>
              <w:right w:val="single" w:color="auto" w:sz="8" w:space="0"/>
            </w:tcBorders>
            <w:vAlign w:val="bottom"/>
          </w:tcPr>
          <w:p w14:paraId="2AF51179">
            <w:pPr>
              <w:spacing w:after="0" w:line="58" w:lineRule="exact"/>
              <w:ind w:right="32"/>
              <w:jc w:val="right"/>
              <w:rPr>
                <w:color w:val="auto"/>
                <w:sz w:val="20"/>
                <w:szCs w:val="20"/>
              </w:rPr>
            </w:pPr>
            <w:r>
              <w:rPr>
                <w:rFonts w:ascii="宋体" w:hAnsi="宋体" w:eastAsia="宋体" w:cs="宋体"/>
                <w:b/>
                <w:bCs/>
                <w:color w:val="auto"/>
                <w:sz w:val="6"/>
                <w:szCs w:val="6"/>
              </w:rPr>
              <w:t>劳务费</w:t>
            </w:r>
          </w:p>
        </w:tc>
        <w:tc>
          <w:tcPr>
            <w:tcW w:w="320" w:type="dxa"/>
            <w:vMerge w:val="continue"/>
            <w:tcBorders>
              <w:right w:val="single" w:color="auto" w:sz="8" w:space="0"/>
            </w:tcBorders>
            <w:vAlign w:val="bottom"/>
          </w:tcPr>
          <w:p w14:paraId="202A17F8">
            <w:pPr>
              <w:spacing w:after="0"/>
              <w:rPr>
                <w:color w:val="auto"/>
                <w:sz w:val="5"/>
                <w:szCs w:val="5"/>
              </w:rPr>
            </w:pPr>
          </w:p>
        </w:tc>
        <w:tc>
          <w:tcPr>
            <w:tcW w:w="300" w:type="dxa"/>
            <w:tcBorders>
              <w:right w:val="single" w:color="auto" w:sz="8" w:space="0"/>
            </w:tcBorders>
            <w:vAlign w:val="bottom"/>
          </w:tcPr>
          <w:p w14:paraId="0960BAB9">
            <w:pPr>
              <w:spacing w:after="0" w:line="58" w:lineRule="exact"/>
              <w:rPr>
                <w:color w:val="auto"/>
                <w:sz w:val="20"/>
                <w:szCs w:val="20"/>
              </w:rPr>
            </w:pPr>
            <w:r>
              <w:rPr>
                <w:rFonts w:ascii="宋体" w:hAnsi="宋体" w:eastAsia="宋体" w:cs="宋体"/>
                <w:b/>
                <w:bCs/>
                <w:color w:val="auto"/>
                <w:sz w:val="6"/>
                <w:szCs w:val="6"/>
              </w:rPr>
              <w:t>工会经费</w:t>
            </w:r>
          </w:p>
        </w:tc>
        <w:tc>
          <w:tcPr>
            <w:tcW w:w="300" w:type="dxa"/>
            <w:tcBorders>
              <w:right w:val="single" w:color="auto" w:sz="8" w:space="0"/>
            </w:tcBorders>
            <w:vAlign w:val="bottom"/>
          </w:tcPr>
          <w:p w14:paraId="508117E8">
            <w:pPr>
              <w:spacing w:after="0" w:line="58" w:lineRule="exact"/>
              <w:ind w:right="32"/>
              <w:jc w:val="right"/>
              <w:rPr>
                <w:color w:val="auto"/>
                <w:sz w:val="20"/>
                <w:szCs w:val="20"/>
              </w:rPr>
            </w:pPr>
            <w:r>
              <w:rPr>
                <w:rFonts w:ascii="宋体" w:hAnsi="宋体" w:eastAsia="宋体" w:cs="宋体"/>
                <w:b/>
                <w:bCs/>
                <w:color w:val="auto"/>
                <w:sz w:val="6"/>
                <w:szCs w:val="6"/>
              </w:rPr>
              <w:t>福利费</w:t>
            </w:r>
          </w:p>
        </w:tc>
        <w:tc>
          <w:tcPr>
            <w:tcW w:w="300" w:type="dxa"/>
            <w:tcBorders>
              <w:right w:val="single" w:color="auto" w:sz="8" w:space="0"/>
            </w:tcBorders>
            <w:vAlign w:val="bottom"/>
          </w:tcPr>
          <w:p w14:paraId="74BD6737">
            <w:pPr>
              <w:spacing w:after="0" w:line="58" w:lineRule="exact"/>
              <w:jc w:val="center"/>
              <w:rPr>
                <w:color w:val="auto"/>
                <w:sz w:val="20"/>
                <w:szCs w:val="20"/>
              </w:rPr>
            </w:pPr>
            <w:r>
              <w:rPr>
                <w:rFonts w:ascii="宋体" w:hAnsi="宋体" w:eastAsia="宋体" w:cs="宋体"/>
                <w:b/>
                <w:bCs/>
                <w:color w:val="auto"/>
                <w:w w:val="99"/>
                <w:sz w:val="6"/>
                <w:szCs w:val="6"/>
              </w:rPr>
              <w:t>运行维护</w:t>
            </w:r>
          </w:p>
        </w:tc>
        <w:tc>
          <w:tcPr>
            <w:tcW w:w="320" w:type="dxa"/>
            <w:vMerge w:val="continue"/>
            <w:tcBorders>
              <w:right w:val="single" w:color="auto" w:sz="8" w:space="0"/>
            </w:tcBorders>
            <w:vAlign w:val="bottom"/>
          </w:tcPr>
          <w:p w14:paraId="3DDA1641">
            <w:pPr>
              <w:spacing w:after="0"/>
              <w:rPr>
                <w:color w:val="auto"/>
                <w:sz w:val="5"/>
                <w:szCs w:val="5"/>
              </w:rPr>
            </w:pPr>
          </w:p>
        </w:tc>
        <w:tc>
          <w:tcPr>
            <w:tcW w:w="300" w:type="dxa"/>
            <w:vMerge w:val="continue"/>
            <w:tcBorders>
              <w:right w:val="single" w:color="auto" w:sz="8" w:space="0"/>
            </w:tcBorders>
            <w:vAlign w:val="bottom"/>
          </w:tcPr>
          <w:p w14:paraId="064FCB7D">
            <w:pPr>
              <w:spacing w:after="0"/>
              <w:rPr>
                <w:color w:val="auto"/>
                <w:sz w:val="5"/>
                <w:szCs w:val="5"/>
              </w:rPr>
            </w:pPr>
          </w:p>
        </w:tc>
        <w:tc>
          <w:tcPr>
            <w:tcW w:w="300" w:type="dxa"/>
            <w:tcBorders>
              <w:right w:val="single" w:color="auto" w:sz="8" w:space="0"/>
            </w:tcBorders>
            <w:vAlign w:val="bottom"/>
          </w:tcPr>
          <w:p w14:paraId="7DB30808">
            <w:pPr>
              <w:spacing w:after="0" w:line="58" w:lineRule="exact"/>
              <w:ind w:right="11"/>
              <w:jc w:val="center"/>
              <w:rPr>
                <w:color w:val="auto"/>
                <w:sz w:val="20"/>
                <w:szCs w:val="20"/>
              </w:rPr>
            </w:pPr>
            <w:r>
              <w:rPr>
                <w:rFonts w:ascii="宋体" w:hAnsi="宋体" w:eastAsia="宋体" w:cs="宋体"/>
                <w:b/>
                <w:bCs/>
                <w:color w:val="auto"/>
                <w:sz w:val="6"/>
                <w:szCs w:val="6"/>
              </w:rPr>
              <w:t>和服务支</w:t>
            </w:r>
          </w:p>
        </w:tc>
        <w:tc>
          <w:tcPr>
            <w:tcW w:w="0" w:type="dxa"/>
            <w:vAlign w:val="bottom"/>
          </w:tcPr>
          <w:p w14:paraId="0708A3D8">
            <w:pPr>
              <w:spacing w:after="0"/>
              <w:rPr>
                <w:color w:val="auto"/>
                <w:sz w:val="1"/>
                <w:szCs w:val="1"/>
              </w:rPr>
            </w:pPr>
          </w:p>
        </w:tc>
      </w:tr>
      <w:tr w14:paraId="33CAA776">
        <w:tblPrEx>
          <w:tblCellMar>
            <w:top w:w="0" w:type="dxa"/>
            <w:left w:w="0" w:type="dxa"/>
            <w:bottom w:w="0" w:type="dxa"/>
            <w:right w:w="0" w:type="dxa"/>
          </w:tblCellMar>
        </w:tblPrEx>
        <w:trPr>
          <w:trHeight w:val="34" w:hRule="atLeast"/>
        </w:trPr>
        <w:tc>
          <w:tcPr>
            <w:tcW w:w="260" w:type="dxa"/>
            <w:vMerge w:val="restart"/>
            <w:tcBorders>
              <w:left w:val="single" w:color="auto" w:sz="8" w:space="0"/>
              <w:right w:val="single" w:color="auto" w:sz="8" w:space="0"/>
            </w:tcBorders>
            <w:vAlign w:val="bottom"/>
          </w:tcPr>
          <w:p w14:paraId="5448488B">
            <w:pPr>
              <w:spacing w:after="0" w:line="69" w:lineRule="exact"/>
              <w:jc w:val="center"/>
              <w:rPr>
                <w:color w:val="auto"/>
                <w:sz w:val="20"/>
                <w:szCs w:val="20"/>
              </w:rPr>
            </w:pPr>
            <w:r>
              <w:rPr>
                <w:rFonts w:ascii="宋体" w:hAnsi="宋体" w:eastAsia="宋体" w:cs="宋体"/>
                <w:b/>
                <w:bCs/>
                <w:color w:val="auto"/>
                <w:w w:val="99"/>
                <w:sz w:val="6"/>
                <w:szCs w:val="6"/>
              </w:rPr>
              <w:t>类</w:t>
            </w:r>
          </w:p>
        </w:tc>
        <w:tc>
          <w:tcPr>
            <w:tcW w:w="240" w:type="dxa"/>
            <w:vMerge w:val="restart"/>
            <w:tcBorders>
              <w:right w:val="single" w:color="auto" w:sz="8" w:space="0"/>
            </w:tcBorders>
            <w:vAlign w:val="bottom"/>
          </w:tcPr>
          <w:p w14:paraId="529F7F08">
            <w:pPr>
              <w:spacing w:after="0" w:line="69" w:lineRule="exact"/>
              <w:ind w:right="30"/>
              <w:jc w:val="center"/>
              <w:rPr>
                <w:color w:val="auto"/>
                <w:sz w:val="20"/>
                <w:szCs w:val="20"/>
              </w:rPr>
            </w:pPr>
            <w:r>
              <w:rPr>
                <w:rFonts w:ascii="宋体" w:hAnsi="宋体" w:eastAsia="宋体" w:cs="宋体"/>
                <w:b/>
                <w:bCs/>
                <w:color w:val="auto"/>
                <w:w w:val="99"/>
                <w:sz w:val="6"/>
                <w:szCs w:val="6"/>
              </w:rPr>
              <w:t>款</w:t>
            </w:r>
          </w:p>
        </w:tc>
        <w:tc>
          <w:tcPr>
            <w:tcW w:w="40" w:type="dxa"/>
            <w:vAlign w:val="bottom"/>
          </w:tcPr>
          <w:p w14:paraId="15779F0D">
            <w:pPr>
              <w:spacing w:after="0"/>
              <w:rPr>
                <w:color w:val="auto"/>
                <w:sz w:val="2"/>
                <w:szCs w:val="2"/>
              </w:rPr>
            </w:pPr>
          </w:p>
        </w:tc>
        <w:tc>
          <w:tcPr>
            <w:tcW w:w="200" w:type="dxa"/>
            <w:vMerge w:val="restart"/>
            <w:tcBorders>
              <w:right w:val="single" w:color="auto" w:sz="8" w:space="0"/>
            </w:tcBorders>
            <w:vAlign w:val="bottom"/>
          </w:tcPr>
          <w:p w14:paraId="4858598A">
            <w:pPr>
              <w:spacing w:after="0" w:line="69" w:lineRule="exact"/>
              <w:ind w:left="40"/>
              <w:rPr>
                <w:color w:val="auto"/>
                <w:sz w:val="20"/>
                <w:szCs w:val="20"/>
              </w:rPr>
            </w:pPr>
            <w:r>
              <w:rPr>
                <w:rFonts w:ascii="宋体" w:hAnsi="宋体" w:eastAsia="宋体" w:cs="宋体"/>
                <w:b/>
                <w:bCs/>
                <w:color w:val="auto"/>
                <w:sz w:val="6"/>
                <w:szCs w:val="6"/>
              </w:rPr>
              <w:t>项</w:t>
            </w:r>
          </w:p>
        </w:tc>
        <w:tc>
          <w:tcPr>
            <w:tcW w:w="440" w:type="dxa"/>
            <w:tcBorders>
              <w:right w:val="single" w:color="auto" w:sz="8" w:space="0"/>
            </w:tcBorders>
            <w:vAlign w:val="bottom"/>
          </w:tcPr>
          <w:p w14:paraId="565DC224">
            <w:pPr>
              <w:spacing w:after="0"/>
              <w:rPr>
                <w:color w:val="auto"/>
                <w:sz w:val="2"/>
                <w:szCs w:val="2"/>
              </w:rPr>
            </w:pPr>
          </w:p>
        </w:tc>
        <w:tc>
          <w:tcPr>
            <w:tcW w:w="780" w:type="dxa"/>
            <w:tcBorders>
              <w:right w:val="single" w:color="auto" w:sz="8" w:space="0"/>
            </w:tcBorders>
            <w:vAlign w:val="bottom"/>
          </w:tcPr>
          <w:p w14:paraId="6FB67EE8">
            <w:pPr>
              <w:spacing w:after="0"/>
              <w:rPr>
                <w:color w:val="auto"/>
                <w:sz w:val="2"/>
                <w:szCs w:val="2"/>
              </w:rPr>
            </w:pPr>
          </w:p>
        </w:tc>
        <w:tc>
          <w:tcPr>
            <w:tcW w:w="460" w:type="dxa"/>
            <w:tcBorders>
              <w:right w:val="single" w:color="auto" w:sz="8" w:space="0"/>
            </w:tcBorders>
            <w:vAlign w:val="bottom"/>
          </w:tcPr>
          <w:p w14:paraId="624A0F99">
            <w:pPr>
              <w:spacing w:after="0"/>
              <w:rPr>
                <w:color w:val="auto"/>
                <w:sz w:val="2"/>
                <w:szCs w:val="2"/>
              </w:rPr>
            </w:pPr>
          </w:p>
        </w:tc>
        <w:tc>
          <w:tcPr>
            <w:tcW w:w="300" w:type="dxa"/>
            <w:tcBorders>
              <w:right w:val="single" w:color="auto" w:sz="8" w:space="0"/>
            </w:tcBorders>
            <w:vAlign w:val="bottom"/>
          </w:tcPr>
          <w:p w14:paraId="03F6773B">
            <w:pPr>
              <w:spacing w:after="0"/>
              <w:rPr>
                <w:color w:val="auto"/>
                <w:sz w:val="2"/>
                <w:szCs w:val="2"/>
              </w:rPr>
            </w:pPr>
          </w:p>
        </w:tc>
        <w:tc>
          <w:tcPr>
            <w:tcW w:w="320" w:type="dxa"/>
            <w:tcBorders>
              <w:right w:val="single" w:color="auto" w:sz="8" w:space="0"/>
            </w:tcBorders>
            <w:vAlign w:val="bottom"/>
          </w:tcPr>
          <w:p w14:paraId="74B3371C">
            <w:pPr>
              <w:spacing w:after="0"/>
              <w:rPr>
                <w:color w:val="auto"/>
                <w:sz w:val="2"/>
                <w:szCs w:val="2"/>
              </w:rPr>
            </w:pPr>
          </w:p>
        </w:tc>
        <w:tc>
          <w:tcPr>
            <w:tcW w:w="300" w:type="dxa"/>
            <w:tcBorders>
              <w:right w:val="single" w:color="auto" w:sz="8" w:space="0"/>
            </w:tcBorders>
            <w:vAlign w:val="bottom"/>
          </w:tcPr>
          <w:p w14:paraId="79979E31">
            <w:pPr>
              <w:spacing w:after="0"/>
              <w:rPr>
                <w:color w:val="auto"/>
                <w:sz w:val="2"/>
                <w:szCs w:val="2"/>
              </w:rPr>
            </w:pPr>
          </w:p>
        </w:tc>
        <w:tc>
          <w:tcPr>
            <w:tcW w:w="300" w:type="dxa"/>
            <w:tcBorders>
              <w:right w:val="single" w:color="auto" w:sz="8" w:space="0"/>
            </w:tcBorders>
            <w:vAlign w:val="bottom"/>
          </w:tcPr>
          <w:p w14:paraId="51C133C6">
            <w:pPr>
              <w:spacing w:after="0"/>
              <w:rPr>
                <w:color w:val="auto"/>
                <w:sz w:val="2"/>
                <w:szCs w:val="2"/>
              </w:rPr>
            </w:pPr>
          </w:p>
        </w:tc>
        <w:tc>
          <w:tcPr>
            <w:tcW w:w="300" w:type="dxa"/>
            <w:tcBorders>
              <w:right w:val="single" w:color="auto" w:sz="8" w:space="0"/>
            </w:tcBorders>
            <w:vAlign w:val="bottom"/>
          </w:tcPr>
          <w:p w14:paraId="7A5CA423">
            <w:pPr>
              <w:spacing w:after="0"/>
              <w:rPr>
                <w:color w:val="auto"/>
                <w:sz w:val="2"/>
                <w:szCs w:val="2"/>
              </w:rPr>
            </w:pPr>
          </w:p>
        </w:tc>
        <w:tc>
          <w:tcPr>
            <w:tcW w:w="320" w:type="dxa"/>
            <w:tcBorders>
              <w:right w:val="single" w:color="auto" w:sz="8" w:space="0"/>
            </w:tcBorders>
            <w:vAlign w:val="bottom"/>
          </w:tcPr>
          <w:p w14:paraId="7753CA93">
            <w:pPr>
              <w:spacing w:after="0"/>
              <w:rPr>
                <w:color w:val="auto"/>
                <w:sz w:val="2"/>
                <w:szCs w:val="2"/>
              </w:rPr>
            </w:pPr>
          </w:p>
        </w:tc>
        <w:tc>
          <w:tcPr>
            <w:tcW w:w="300" w:type="dxa"/>
            <w:tcBorders>
              <w:right w:val="single" w:color="auto" w:sz="8" w:space="0"/>
            </w:tcBorders>
            <w:vAlign w:val="bottom"/>
          </w:tcPr>
          <w:p w14:paraId="79C72E1C">
            <w:pPr>
              <w:spacing w:after="0"/>
              <w:rPr>
                <w:color w:val="auto"/>
                <w:sz w:val="2"/>
                <w:szCs w:val="2"/>
              </w:rPr>
            </w:pPr>
          </w:p>
        </w:tc>
        <w:tc>
          <w:tcPr>
            <w:tcW w:w="300" w:type="dxa"/>
            <w:tcBorders>
              <w:right w:val="single" w:color="auto" w:sz="8" w:space="0"/>
            </w:tcBorders>
            <w:vAlign w:val="bottom"/>
          </w:tcPr>
          <w:p w14:paraId="3A6533EB">
            <w:pPr>
              <w:spacing w:after="0"/>
              <w:rPr>
                <w:color w:val="auto"/>
                <w:sz w:val="2"/>
                <w:szCs w:val="2"/>
              </w:rPr>
            </w:pPr>
          </w:p>
        </w:tc>
        <w:tc>
          <w:tcPr>
            <w:tcW w:w="300" w:type="dxa"/>
            <w:tcBorders>
              <w:right w:val="single" w:color="auto" w:sz="8" w:space="0"/>
            </w:tcBorders>
            <w:vAlign w:val="bottom"/>
          </w:tcPr>
          <w:p w14:paraId="413AFA1C">
            <w:pPr>
              <w:spacing w:after="0" w:line="35" w:lineRule="exact"/>
              <w:jc w:val="center"/>
              <w:rPr>
                <w:color w:val="auto"/>
                <w:sz w:val="20"/>
                <w:szCs w:val="20"/>
              </w:rPr>
            </w:pPr>
            <w:r>
              <w:rPr>
                <w:rFonts w:ascii="宋体" w:hAnsi="宋体" w:eastAsia="宋体" w:cs="宋体"/>
                <w:b/>
                <w:bCs/>
                <w:color w:val="auto"/>
                <w:sz w:val="3"/>
                <w:szCs w:val="3"/>
              </w:rPr>
              <w:t>费</w:t>
            </w:r>
          </w:p>
        </w:tc>
        <w:tc>
          <w:tcPr>
            <w:tcW w:w="320" w:type="dxa"/>
            <w:tcBorders>
              <w:right w:val="single" w:color="auto" w:sz="8" w:space="0"/>
            </w:tcBorders>
            <w:vAlign w:val="bottom"/>
          </w:tcPr>
          <w:p w14:paraId="7897FAB2">
            <w:pPr>
              <w:spacing w:after="0"/>
              <w:rPr>
                <w:color w:val="auto"/>
                <w:sz w:val="2"/>
                <w:szCs w:val="2"/>
              </w:rPr>
            </w:pPr>
          </w:p>
        </w:tc>
        <w:tc>
          <w:tcPr>
            <w:tcW w:w="300" w:type="dxa"/>
            <w:vMerge w:val="restart"/>
            <w:tcBorders>
              <w:right w:val="single" w:color="auto" w:sz="8" w:space="0"/>
            </w:tcBorders>
            <w:vAlign w:val="bottom"/>
          </w:tcPr>
          <w:p w14:paraId="44C2C5C2">
            <w:pPr>
              <w:spacing w:after="0" w:line="69" w:lineRule="exact"/>
              <w:ind w:right="9"/>
              <w:jc w:val="center"/>
              <w:rPr>
                <w:color w:val="auto"/>
                <w:sz w:val="20"/>
                <w:szCs w:val="20"/>
              </w:rPr>
            </w:pPr>
            <w:r>
              <w:rPr>
                <w:rFonts w:ascii="宋体" w:hAnsi="宋体" w:eastAsia="宋体" w:cs="宋体"/>
                <w:b/>
                <w:bCs/>
                <w:color w:val="auto"/>
                <w:w w:val="99"/>
                <w:sz w:val="6"/>
                <w:szCs w:val="6"/>
              </w:rPr>
              <w:t>用</w:t>
            </w:r>
          </w:p>
        </w:tc>
        <w:tc>
          <w:tcPr>
            <w:tcW w:w="300" w:type="dxa"/>
            <w:tcBorders>
              <w:right w:val="single" w:color="auto" w:sz="8" w:space="0"/>
            </w:tcBorders>
            <w:vAlign w:val="bottom"/>
          </w:tcPr>
          <w:p w14:paraId="778D9B75">
            <w:pPr>
              <w:spacing w:after="0" w:line="35" w:lineRule="exact"/>
              <w:ind w:right="14"/>
              <w:jc w:val="center"/>
              <w:rPr>
                <w:color w:val="auto"/>
                <w:sz w:val="20"/>
                <w:szCs w:val="20"/>
              </w:rPr>
            </w:pPr>
            <w:r>
              <w:rPr>
                <w:rFonts w:ascii="宋体" w:hAnsi="宋体" w:eastAsia="宋体" w:cs="宋体"/>
                <w:b/>
                <w:bCs/>
                <w:color w:val="auto"/>
                <w:sz w:val="3"/>
                <w:szCs w:val="3"/>
              </w:rPr>
              <w:t>费</w:t>
            </w:r>
          </w:p>
        </w:tc>
        <w:tc>
          <w:tcPr>
            <w:tcW w:w="320" w:type="dxa"/>
            <w:tcBorders>
              <w:right w:val="single" w:color="auto" w:sz="8" w:space="0"/>
            </w:tcBorders>
            <w:vAlign w:val="bottom"/>
          </w:tcPr>
          <w:p w14:paraId="236491B0">
            <w:pPr>
              <w:spacing w:after="0"/>
              <w:rPr>
                <w:color w:val="auto"/>
                <w:sz w:val="2"/>
                <w:szCs w:val="2"/>
              </w:rPr>
            </w:pPr>
          </w:p>
        </w:tc>
        <w:tc>
          <w:tcPr>
            <w:tcW w:w="300" w:type="dxa"/>
            <w:tcBorders>
              <w:right w:val="single" w:color="auto" w:sz="8" w:space="0"/>
            </w:tcBorders>
            <w:vAlign w:val="bottom"/>
          </w:tcPr>
          <w:p w14:paraId="2B51D4E8">
            <w:pPr>
              <w:spacing w:after="0"/>
              <w:rPr>
                <w:color w:val="auto"/>
                <w:sz w:val="2"/>
                <w:szCs w:val="2"/>
              </w:rPr>
            </w:pPr>
          </w:p>
        </w:tc>
        <w:tc>
          <w:tcPr>
            <w:tcW w:w="300" w:type="dxa"/>
            <w:tcBorders>
              <w:right w:val="single" w:color="auto" w:sz="8" w:space="0"/>
            </w:tcBorders>
            <w:vAlign w:val="bottom"/>
          </w:tcPr>
          <w:p w14:paraId="5AEE1CA4">
            <w:pPr>
              <w:spacing w:after="0"/>
              <w:rPr>
                <w:color w:val="auto"/>
                <w:sz w:val="2"/>
                <w:szCs w:val="2"/>
              </w:rPr>
            </w:pPr>
          </w:p>
        </w:tc>
        <w:tc>
          <w:tcPr>
            <w:tcW w:w="300" w:type="dxa"/>
            <w:tcBorders>
              <w:right w:val="single" w:color="auto" w:sz="8" w:space="0"/>
            </w:tcBorders>
            <w:vAlign w:val="bottom"/>
          </w:tcPr>
          <w:p w14:paraId="54E12D12">
            <w:pPr>
              <w:spacing w:after="0" w:line="35" w:lineRule="exact"/>
              <w:jc w:val="center"/>
              <w:rPr>
                <w:color w:val="auto"/>
                <w:sz w:val="20"/>
                <w:szCs w:val="20"/>
              </w:rPr>
            </w:pPr>
            <w:r>
              <w:rPr>
                <w:rFonts w:ascii="宋体" w:hAnsi="宋体" w:eastAsia="宋体" w:cs="宋体"/>
                <w:b/>
                <w:bCs/>
                <w:color w:val="auto"/>
                <w:sz w:val="3"/>
                <w:szCs w:val="3"/>
              </w:rPr>
              <w:t>费</w:t>
            </w:r>
          </w:p>
        </w:tc>
        <w:tc>
          <w:tcPr>
            <w:tcW w:w="320" w:type="dxa"/>
            <w:tcBorders>
              <w:right w:val="single" w:color="auto" w:sz="8" w:space="0"/>
            </w:tcBorders>
            <w:vAlign w:val="bottom"/>
          </w:tcPr>
          <w:p w14:paraId="2F525F10">
            <w:pPr>
              <w:spacing w:after="0" w:line="35" w:lineRule="exact"/>
              <w:jc w:val="center"/>
              <w:rPr>
                <w:color w:val="auto"/>
                <w:sz w:val="20"/>
                <w:szCs w:val="20"/>
              </w:rPr>
            </w:pPr>
            <w:r>
              <w:rPr>
                <w:rFonts w:ascii="宋体" w:hAnsi="宋体" w:eastAsia="宋体" w:cs="宋体"/>
                <w:b/>
                <w:bCs/>
                <w:color w:val="auto"/>
                <w:sz w:val="3"/>
                <w:szCs w:val="3"/>
              </w:rPr>
              <w:t>费</w:t>
            </w:r>
          </w:p>
        </w:tc>
        <w:tc>
          <w:tcPr>
            <w:tcW w:w="40" w:type="dxa"/>
            <w:vAlign w:val="bottom"/>
          </w:tcPr>
          <w:p w14:paraId="7858081A">
            <w:pPr>
              <w:spacing w:after="0"/>
              <w:rPr>
                <w:color w:val="auto"/>
                <w:sz w:val="2"/>
                <w:szCs w:val="2"/>
              </w:rPr>
            </w:pPr>
          </w:p>
        </w:tc>
        <w:tc>
          <w:tcPr>
            <w:tcW w:w="260" w:type="dxa"/>
            <w:tcBorders>
              <w:right w:val="single" w:color="auto" w:sz="8" w:space="0"/>
            </w:tcBorders>
            <w:vAlign w:val="bottom"/>
          </w:tcPr>
          <w:p w14:paraId="300659B7">
            <w:pPr>
              <w:spacing w:after="0" w:line="35" w:lineRule="exact"/>
              <w:ind w:right="64"/>
              <w:jc w:val="center"/>
              <w:rPr>
                <w:color w:val="auto"/>
                <w:sz w:val="20"/>
                <w:szCs w:val="20"/>
              </w:rPr>
            </w:pPr>
            <w:r>
              <w:rPr>
                <w:rFonts w:ascii="宋体" w:hAnsi="宋体" w:eastAsia="宋体" w:cs="宋体"/>
                <w:b/>
                <w:bCs/>
                <w:color w:val="auto"/>
                <w:sz w:val="3"/>
                <w:szCs w:val="3"/>
              </w:rPr>
              <w:t>费</w:t>
            </w:r>
          </w:p>
        </w:tc>
        <w:tc>
          <w:tcPr>
            <w:tcW w:w="300" w:type="dxa"/>
            <w:tcBorders>
              <w:right w:val="single" w:color="auto" w:sz="8" w:space="0"/>
            </w:tcBorders>
            <w:vAlign w:val="bottom"/>
          </w:tcPr>
          <w:p w14:paraId="6D5E57D3">
            <w:pPr>
              <w:spacing w:after="0" w:line="35" w:lineRule="exact"/>
              <w:ind w:right="16"/>
              <w:jc w:val="center"/>
              <w:rPr>
                <w:color w:val="auto"/>
                <w:sz w:val="20"/>
                <w:szCs w:val="20"/>
              </w:rPr>
            </w:pPr>
            <w:r>
              <w:rPr>
                <w:rFonts w:ascii="宋体" w:hAnsi="宋体" w:eastAsia="宋体" w:cs="宋体"/>
                <w:b/>
                <w:bCs/>
                <w:color w:val="auto"/>
                <w:sz w:val="3"/>
                <w:szCs w:val="3"/>
              </w:rPr>
              <w:t>费</w:t>
            </w:r>
          </w:p>
        </w:tc>
        <w:tc>
          <w:tcPr>
            <w:tcW w:w="300" w:type="dxa"/>
            <w:tcBorders>
              <w:right w:val="single" w:color="auto" w:sz="8" w:space="0"/>
            </w:tcBorders>
            <w:vAlign w:val="bottom"/>
          </w:tcPr>
          <w:p w14:paraId="4C6014AB">
            <w:pPr>
              <w:spacing w:after="0"/>
              <w:rPr>
                <w:color w:val="auto"/>
                <w:sz w:val="2"/>
                <w:szCs w:val="2"/>
              </w:rPr>
            </w:pPr>
          </w:p>
        </w:tc>
        <w:tc>
          <w:tcPr>
            <w:tcW w:w="320" w:type="dxa"/>
            <w:tcBorders>
              <w:right w:val="single" w:color="auto" w:sz="8" w:space="0"/>
            </w:tcBorders>
            <w:vAlign w:val="bottom"/>
          </w:tcPr>
          <w:p w14:paraId="30ED0D8C">
            <w:pPr>
              <w:spacing w:after="0" w:line="35" w:lineRule="exact"/>
              <w:jc w:val="center"/>
              <w:rPr>
                <w:color w:val="auto"/>
                <w:sz w:val="20"/>
                <w:szCs w:val="20"/>
              </w:rPr>
            </w:pPr>
            <w:r>
              <w:rPr>
                <w:rFonts w:ascii="宋体" w:hAnsi="宋体" w:eastAsia="宋体" w:cs="宋体"/>
                <w:b/>
                <w:bCs/>
                <w:color w:val="auto"/>
                <w:sz w:val="3"/>
                <w:szCs w:val="3"/>
              </w:rPr>
              <w:t>费</w:t>
            </w:r>
          </w:p>
        </w:tc>
        <w:tc>
          <w:tcPr>
            <w:tcW w:w="300" w:type="dxa"/>
            <w:tcBorders>
              <w:right w:val="single" w:color="auto" w:sz="8" w:space="0"/>
            </w:tcBorders>
            <w:vAlign w:val="bottom"/>
          </w:tcPr>
          <w:p w14:paraId="689453F8">
            <w:pPr>
              <w:spacing w:after="0"/>
              <w:rPr>
                <w:color w:val="auto"/>
                <w:sz w:val="2"/>
                <w:szCs w:val="2"/>
              </w:rPr>
            </w:pPr>
          </w:p>
        </w:tc>
        <w:tc>
          <w:tcPr>
            <w:tcW w:w="300" w:type="dxa"/>
            <w:tcBorders>
              <w:right w:val="single" w:color="auto" w:sz="8" w:space="0"/>
            </w:tcBorders>
            <w:vAlign w:val="bottom"/>
          </w:tcPr>
          <w:p w14:paraId="3CC3E731">
            <w:pPr>
              <w:spacing w:after="0"/>
              <w:rPr>
                <w:color w:val="auto"/>
                <w:sz w:val="2"/>
                <w:szCs w:val="2"/>
              </w:rPr>
            </w:pPr>
          </w:p>
        </w:tc>
        <w:tc>
          <w:tcPr>
            <w:tcW w:w="300" w:type="dxa"/>
            <w:vMerge w:val="restart"/>
            <w:tcBorders>
              <w:right w:val="single" w:color="auto" w:sz="8" w:space="0"/>
            </w:tcBorders>
            <w:vAlign w:val="bottom"/>
          </w:tcPr>
          <w:p w14:paraId="7452FD43">
            <w:pPr>
              <w:spacing w:after="0" w:line="69" w:lineRule="exact"/>
              <w:jc w:val="center"/>
              <w:rPr>
                <w:color w:val="auto"/>
                <w:sz w:val="20"/>
                <w:szCs w:val="20"/>
              </w:rPr>
            </w:pPr>
            <w:r>
              <w:rPr>
                <w:rFonts w:ascii="宋体" w:hAnsi="宋体" w:eastAsia="宋体" w:cs="宋体"/>
                <w:b/>
                <w:bCs/>
                <w:color w:val="auto"/>
                <w:w w:val="99"/>
                <w:sz w:val="6"/>
                <w:szCs w:val="6"/>
              </w:rPr>
              <w:t>费</w:t>
            </w:r>
          </w:p>
        </w:tc>
        <w:tc>
          <w:tcPr>
            <w:tcW w:w="320" w:type="dxa"/>
            <w:tcBorders>
              <w:right w:val="single" w:color="auto" w:sz="8" w:space="0"/>
            </w:tcBorders>
            <w:vAlign w:val="bottom"/>
          </w:tcPr>
          <w:p w14:paraId="4781F98B">
            <w:pPr>
              <w:spacing w:after="0" w:line="35" w:lineRule="exact"/>
              <w:jc w:val="center"/>
              <w:rPr>
                <w:color w:val="auto"/>
                <w:sz w:val="20"/>
                <w:szCs w:val="20"/>
              </w:rPr>
            </w:pPr>
            <w:r>
              <w:rPr>
                <w:rFonts w:ascii="宋体" w:hAnsi="宋体" w:eastAsia="宋体" w:cs="宋体"/>
                <w:b/>
                <w:bCs/>
                <w:color w:val="auto"/>
                <w:sz w:val="3"/>
                <w:szCs w:val="3"/>
              </w:rPr>
              <w:t>费用</w:t>
            </w:r>
          </w:p>
        </w:tc>
        <w:tc>
          <w:tcPr>
            <w:tcW w:w="300" w:type="dxa"/>
            <w:tcBorders>
              <w:right w:val="single" w:color="auto" w:sz="8" w:space="0"/>
            </w:tcBorders>
            <w:vAlign w:val="bottom"/>
          </w:tcPr>
          <w:p w14:paraId="6472FFCA">
            <w:pPr>
              <w:spacing w:after="0" w:line="35" w:lineRule="exact"/>
              <w:ind w:right="12"/>
              <w:jc w:val="center"/>
              <w:rPr>
                <w:color w:val="auto"/>
                <w:sz w:val="20"/>
                <w:szCs w:val="20"/>
              </w:rPr>
            </w:pPr>
            <w:r>
              <w:rPr>
                <w:rFonts w:ascii="宋体" w:hAnsi="宋体" w:eastAsia="宋体" w:cs="宋体"/>
                <w:b/>
                <w:bCs/>
                <w:color w:val="auto"/>
                <w:sz w:val="3"/>
                <w:szCs w:val="3"/>
              </w:rPr>
              <w:t>加费用</w:t>
            </w:r>
          </w:p>
        </w:tc>
        <w:tc>
          <w:tcPr>
            <w:tcW w:w="300" w:type="dxa"/>
            <w:vMerge w:val="restart"/>
            <w:tcBorders>
              <w:right w:val="single" w:color="auto" w:sz="8" w:space="0"/>
            </w:tcBorders>
            <w:vAlign w:val="bottom"/>
          </w:tcPr>
          <w:p w14:paraId="62A421EE">
            <w:pPr>
              <w:spacing w:after="0" w:line="69" w:lineRule="exact"/>
              <w:ind w:right="11"/>
              <w:jc w:val="center"/>
              <w:rPr>
                <w:color w:val="auto"/>
                <w:sz w:val="20"/>
                <w:szCs w:val="20"/>
              </w:rPr>
            </w:pPr>
            <w:r>
              <w:rPr>
                <w:rFonts w:ascii="宋体" w:hAnsi="宋体" w:eastAsia="宋体" w:cs="宋体"/>
                <w:b/>
                <w:bCs/>
                <w:color w:val="auto"/>
                <w:w w:val="99"/>
                <w:sz w:val="6"/>
                <w:szCs w:val="6"/>
              </w:rPr>
              <w:t>出</w:t>
            </w:r>
          </w:p>
        </w:tc>
        <w:tc>
          <w:tcPr>
            <w:tcW w:w="0" w:type="dxa"/>
            <w:vAlign w:val="bottom"/>
          </w:tcPr>
          <w:p w14:paraId="2A93F543">
            <w:pPr>
              <w:spacing w:after="0" w:line="20" w:lineRule="exact"/>
              <w:rPr>
                <w:color w:val="auto"/>
                <w:sz w:val="1"/>
                <w:szCs w:val="1"/>
              </w:rPr>
            </w:pPr>
          </w:p>
        </w:tc>
      </w:tr>
      <w:tr w14:paraId="471E638E">
        <w:tblPrEx>
          <w:tblCellMar>
            <w:top w:w="0" w:type="dxa"/>
            <w:left w:w="0" w:type="dxa"/>
            <w:bottom w:w="0" w:type="dxa"/>
            <w:right w:w="0" w:type="dxa"/>
          </w:tblCellMar>
        </w:tblPrEx>
        <w:trPr>
          <w:trHeight w:val="54" w:hRule="atLeast"/>
        </w:trPr>
        <w:tc>
          <w:tcPr>
            <w:tcW w:w="260" w:type="dxa"/>
            <w:vMerge w:val="continue"/>
            <w:tcBorders>
              <w:left w:val="single" w:color="auto" w:sz="8" w:space="0"/>
              <w:right w:val="single" w:color="auto" w:sz="8" w:space="0"/>
            </w:tcBorders>
            <w:vAlign w:val="bottom"/>
          </w:tcPr>
          <w:p w14:paraId="3CDC9D0A">
            <w:pPr>
              <w:spacing w:after="0"/>
              <w:rPr>
                <w:color w:val="auto"/>
                <w:sz w:val="4"/>
                <w:szCs w:val="4"/>
              </w:rPr>
            </w:pPr>
          </w:p>
        </w:tc>
        <w:tc>
          <w:tcPr>
            <w:tcW w:w="240" w:type="dxa"/>
            <w:vMerge w:val="continue"/>
            <w:tcBorders>
              <w:right w:val="single" w:color="auto" w:sz="8" w:space="0"/>
            </w:tcBorders>
            <w:vAlign w:val="bottom"/>
          </w:tcPr>
          <w:p w14:paraId="50ECB1A5">
            <w:pPr>
              <w:spacing w:after="0"/>
              <w:rPr>
                <w:color w:val="auto"/>
                <w:sz w:val="4"/>
                <w:szCs w:val="4"/>
              </w:rPr>
            </w:pPr>
          </w:p>
        </w:tc>
        <w:tc>
          <w:tcPr>
            <w:tcW w:w="40" w:type="dxa"/>
            <w:vAlign w:val="bottom"/>
          </w:tcPr>
          <w:p w14:paraId="1F5EDD5C">
            <w:pPr>
              <w:spacing w:after="0"/>
              <w:rPr>
                <w:color w:val="auto"/>
                <w:sz w:val="4"/>
                <w:szCs w:val="4"/>
              </w:rPr>
            </w:pPr>
          </w:p>
        </w:tc>
        <w:tc>
          <w:tcPr>
            <w:tcW w:w="200" w:type="dxa"/>
            <w:vMerge w:val="continue"/>
            <w:tcBorders>
              <w:right w:val="single" w:color="auto" w:sz="8" w:space="0"/>
            </w:tcBorders>
            <w:vAlign w:val="bottom"/>
          </w:tcPr>
          <w:p w14:paraId="3F998EF8">
            <w:pPr>
              <w:spacing w:after="0"/>
              <w:rPr>
                <w:color w:val="auto"/>
                <w:sz w:val="4"/>
                <w:szCs w:val="4"/>
              </w:rPr>
            </w:pPr>
          </w:p>
        </w:tc>
        <w:tc>
          <w:tcPr>
            <w:tcW w:w="440" w:type="dxa"/>
            <w:tcBorders>
              <w:right w:val="single" w:color="auto" w:sz="8" w:space="0"/>
            </w:tcBorders>
            <w:vAlign w:val="bottom"/>
          </w:tcPr>
          <w:p w14:paraId="0DAA0B4E">
            <w:pPr>
              <w:spacing w:after="0"/>
              <w:rPr>
                <w:color w:val="auto"/>
                <w:sz w:val="4"/>
                <w:szCs w:val="4"/>
              </w:rPr>
            </w:pPr>
          </w:p>
        </w:tc>
        <w:tc>
          <w:tcPr>
            <w:tcW w:w="780" w:type="dxa"/>
            <w:tcBorders>
              <w:right w:val="single" w:color="auto" w:sz="8" w:space="0"/>
            </w:tcBorders>
            <w:vAlign w:val="bottom"/>
          </w:tcPr>
          <w:p w14:paraId="2B8A185D">
            <w:pPr>
              <w:spacing w:after="0"/>
              <w:rPr>
                <w:color w:val="auto"/>
                <w:sz w:val="4"/>
                <w:szCs w:val="4"/>
              </w:rPr>
            </w:pPr>
          </w:p>
        </w:tc>
        <w:tc>
          <w:tcPr>
            <w:tcW w:w="460" w:type="dxa"/>
            <w:tcBorders>
              <w:right w:val="single" w:color="auto" w:sz="8" w:space="0"/>
            </w:tcBorders>
            <w:vAlign w:val="bottom"/>
          </w:tcPr>
          <w:p w14:paraId="10954E5A">
            <w:pPr>
              <w:spacing w:after="0"/>
              <w:rPr>
                <w:color w:val="auto"/>
                <w:sz w:val="4"/>
                <w:szCs w:val="4"/>
              </w:rPr>
            </w:pPr>
          </w:p>
        </w:tc>
        <w:tc>
          <w:tcPr>
            <w:tcW w:w="300" w:type="dxa"/>
            <w:tcBorders>
              <w:right w:val="single" w:color="auto" w:sz="8" w:space="0"/>
            </w:tcBorders>
            <w:vAlign w:val="bottom"/>
          </w:tcPr>
          <w:p w14:paraId="0296DAD6">
            <w:pPr>
              <w:spacing w:after="0"/>
              <w:rPr>
                <w:color w:val="auto"/>
                <w:sz w:val="4"/>
                <w:szCs w:val="4"/>
              </w:rPr>
            </w:pPr>
          </w:p>
        </w:tc>
        <w:tc>
          <w:tcPr>
            <w:tcW w:w="320" w:type="dxa"/>
            <w:tcBorders>
              <w:right w:val="single" w:color="auto" w:sz="8" w:space="0"/>
            </w:tcBorders>
            <w:vAlign w:val="bottom"/>
          </w:tcPr>
          <w:p w14:paraId="5772FDDF">
            <w:pPr>
              <w:spacing w:after="0"/>
              <w:rPr>
                <w:color w:val="auto"/>
                <w:sz w:val="4"/>
                <w:szCs w:val="4"/>
              </w:rPr>
            </w:pPr>
          </w:p>
        </w:tc>
        <w:tc>
          <w:tcPr>
            <w:tcW w:w="300" w:type="dxa"/>
            <w:tcBorders>
              <w:right w:val="single" w:color="auto" w:sz="8" w:space="0"/>
            </w:tcBorders>
            <w:vAlign w:val="bottom"/>
          </w:tcPr>
          <w:p w14:paraId="64B88868">
            <w:pPr>
              <w:spacing w:after="0"/>
              <w:rPr>
                <w:color w:val="auto"/>
                <w:sz w:val="4"/>
                <w:szCs w:val="4"/>
              </w:rPr>
            </w:pPr>
          </w:p>
        </w:tc>
        <w:tc>
          <w:tcPr>
            <w:tcW w:w="300" w:type="dxa"/>
            <w:tcBorders>
              <w:right w:val="single" w:color="auto" w:sz="8" w:space="0"/>
            </w:tcBorders>
            <w:vAlign w:val="bottom"/>
          </w:tcPr>
          <w:p w14:paraId="66076201">
            <w:pPr>
              <w:spacing w:after="0"/>
              <w:rPr>
                <w:color w:val="auto"/>
                <w:sz w:val="4"/>
                <w:szCs w:val="4"/>
              </w:rPr>
            </w:pPr>
          </w:p>
        </w:tc>
        <w:tc>
          <w:tcPr>
            <w:tcW w:w="300" w:type="dxa"/>
            <w:tcBorders>
              <w:right w:val="single" w:color="auto" w:sz="8" w:space="0"/>
            </w:tcBorders>
            <w:vAlign w:val="bottom"/>
          </w:tcPr>
          <w:p w14:paraId="5D86BB8E">
            <w:pPr>
              <w:spacing w:after="0"/>
              <w:rPr>
                <w:color w:val="auto"/>
                <w:sz w:val="4"/>
                <w:szCs w:val="4"/>
              </w:rPr>
            </w:pPr>
          </w:p>
        </w:tc>
        <w:tc>
          <w:tcPr>
            <w:tcW w:w="320" w:type="dxa"/>
            <w:tcBorders>
              <w:right w:val="single" w:color="auto" w:sz="8" w:space="0"/>
            </w:tcBorders>
            <w:vAlign w:val="bottom"/>
          </w:tcPr>
          <w:p w14:paraId="4D451E9A">
            <w:pPr>
              <w:spacing w:after="0"/>
              <w:rPr>
                <w:color w:val="auto"/>
                <w:sz w:val="4"/>
                <w:szCs w:val="4"/>
              </w:rPr>
            </w:pPr>
          </w:p>
        </w:tc>
        <w:tc>
          <w:tcPr>
            <w:tcW w:w="300" w:type="dxa"/>
            <w:tcBorders>
              <w:right w:val="single" w:color="auto" w:sz="8" w:space="0"/>
            </w:tcBorders>
            <w:vAlign w:val="bottom"/>
          </w:tcPr>
          <w:p w14:paraId="3F5726A7">
            <w:pPr>
              <w:spacing w:after="0"/>
              <w:rPr>
                <w:color w:val="auto"/>
                <w:sz w:val="4"/>
                <w:szCs w:val="4"/>
              </w:rPr>
            </w:pPr>
          </w:p>
        </w:tc>
        <w:tc>
          <w:tcPr>
            <w:tcW w:w="300" w:type="dxa"/>
            <w:tcBorders>
              <w:right w:val="single" w:color="auto" w:sz="8" w:space="0"/>
            </w:tcBorders>
            <w:vAlign w:val="bottom"/>
          </w:tcPr>
          <w:p w14:paraId="496308FE">
            <w:pPr>
              <w:spacing w:after="0"/>
              <w:rPr>
                <w:color w:val="auto"/>
                <w:sz w:val="4"/>
                <w:szCs w:val="4"/>
              </w:rPr>
            </w:pPr>
          </w:p>
        </w:tc>
        <w:tc>
          <w:tcPr>
            <w:tcW w:w="300" w:type="dxa"/>
            <w:tcBorders>
              <w:right w:val="single" w:color="auto" w:sz="8" w:space="0"/>
            </w:tcBorders>
            <w:vAlign w:val="bottom"/>
          </w:tcPr>
          <w:p w14:paraId="0C2FA615">
            <w:pPr>
              <w:spacing w:after="0"/>
              <w:rPr>
                <w:color w:val="auto"/>
                <w:sz w:val="4"/>
                <w:szCs w:val="4"/>
              </w:rPr>
            </w:pPr>
          </w:p>
        </w:tc>
        <w:tc>
          <w:tcPr>
            <w:tcW w:w="320" w:type="dxa"/>
            <w:tcBorders>
              <w:right w:val="single" w:color="auto" w:sz="8" w:space="0"/>
            </w:tcBorders>
            <w:vAlign w:val="bottom"/>
          </w:tcPr>
          <w:p w14:paraId="5C8F0B48">
            <w:pPr>
              <w:spacing w:after="0"/>
              <w:rPr>
                <w:color w:val="auto"/>
                <w:sz w:val="4"/>
                <w:szCs w:val="4"/>
              </w:rPr>
            </w:pPr>
          </w:p>
        </w:tc>
        <w:tc>
          <w:tcPr>
            <w:tcW w:w="300" w:type="dxa"/>
            <w:vMerge w:val="continue"/>
            <w:tcBorders>
              <w:right w:val="single" w:color="auto" w:sz="8" w:space="0"/>
            </w:tcBorders>
            <w:vAlign w:val="bottom"/>
          </w:tcPr>
          <w:p w14:paraId="719687F6">
            <w:pPr>
              <w:spacing w:after="0"/>
              <w:rPr>
                <w:color w:val="auto"/>
                <w:sz w:val="4"/>
                <w:szCs w:val="4"/>
              </w:rPr>
            </w:pPr>
          </w:p>
        </w:tc>
        <w:tc>
          <w:tcPr>
            <w:tcW w:w="300" w:type="dxa"/>
            <w:tcBorders>
              <w:right w:val="single" w:color="auto" w:sz="8" w:space="0"/>
            </w:tcBorders>
            <w:vAlign w:val="bottom"/>
          </w:tcPr>
          <w:p w14:paraId="48F7B68C">
            <w:pPr>
              <w:spacing w:after="0"/>
              <w:rPr>
                <w:color w:val="auto"/>
                <w:sz w:val="4"/>
                <w:szCs w:val="4"/>
              </w:rPr>
            </w:pPr>
          </w:p>
        </w:tc>
        <w:tc>
          <w:tcPr>
            <w:tcW w:w="320" w:type="dxa"/>
            <w:tcBorders>
              <w:right w:val="single" w:color="auto" w:sz="8" w:space="0"/>
            </w:tcBorders>
            <w:vAlign w:val="bottom"/>
          </w:tcPr>
          <w:p w14:paraId="6C457952">
            <w:pPr>
              <w:spacing w:after="0"/>
              <w:rPr>
                <w:color w:val="auto"/>
                <w:sz w:val="4"/>
                <w:szCs w:val="4"/>
              </w:rPr>
            </w:pPr>
          </w:p>
        </w:tc>
        <w:tc>
          <w:tcPr>
            <w:tcW w:w="300" w:type="dxa"/>
            <w:tcBorders>
              <w:right w:val="single" w:color="auto" w:sz="8" w:space="0"/>
            </w:tcBorders>
            <w:vAlign w:val="bottom"/>
          </w:tcPr>
          <w:p w14:paraId="183E20DD">
            <w:pPr>
              <w:spacing w:after="0"/>
              <w:rPr>
                <w:color w:val="auto"/>
                <w:sz w:val="4"/>
                <w:szCs w:val="4"/>
              </w:rPr>
            </w:pPr>
          </w:p>
        </w:tc>
        <w:tc>
          <w:tcPr>
            <w:tcW w:w="300" w:type="dxa"/>
            <w:tcBorders>
              <w:right w:val="single" w:color="auto" w:sz="8" w:space="0"/>
            </w:tcBorders>
            <w:vAlign w:val="bottom"/>
          </w:tcPr>
          <w:p w14:paraId="0129586B">
            <w:pPr>
              <w:spacing w:after="0"/>
              <w:rPr>
                <w:color w:val="auto"/>
                <w:sz w:val="4"/>
                <w:szCs w:val="4"/>
              </w:rPr>
            </w:pPr>
          </w:p>
        </w:tc>
        <w:tc>
          <w:tcPr>
            <w:tcW w:w="300" w:type="dxa"/>
            <w:tcBorders>
              <w:right w:val="single" w:color="auto" w:sz="8" w:space="0"/>
            </w:tcBorders>
            <w:vAlign w:val="bottom"/>
          </w:tcPr>
          <w:p w14:paraId="5A932511">
            <w:pPr>
              <w:spacing w:after="0"/>
              <w:rPr>
                <w:color w:val="auto"/>
                <w:sz w:val="4"/>
                <w:szCs w:val="4"/>
              </w:rPr>
            </w:pPr>
          </w:p>
        </w:tc>
        <w:tc>
          <w:tcPr>
            <w:tcW w:w="320" w:type="dxa"/>
            <w:tcBorders>
              <w:right w:val="single" w:color="auto" w:sz="8" w:space="0"/>
            </w:tcBorders>
            <w:vAlign w:val="bottom"/>
          </w:tcPr>
          <w:p w14:paraId="288B5BBC">
            <w:pPr>
              <w:spacing w:after="0"/>
              <w:rPr>
                <w:color w:val="auto"/>
                <w:sz w:val="4"/>
                <w:szCs w:val="4"/>
              </w:rPr>
            </w:pPr>
          </w:p>
        </w:tc>
        <w:tc>
          <w:tcPr>
            <w:tcW w:w="40" w:type="dxa"/>
            <w:vAlign w:val="bottom"/>
          </w:tcPr>
          <w:p w14:paraId="340B2261">
            <w:pPr>
              <w:spacing w:after="0"/>
              <w:rPr>
                <w:color w:val="auto"/>
                <w:sz w:val="4"/>
                <w:szCs w:val="4"/>
              </w:rPr>
            </w:pPr>
          </w:p>
        </w:tc>
        <w:tc>
          <w:tcPr>
            <w:tcW w:w="260" w:type="dxa"/>
            <w:tcBorders>
              <w:right w:val="single" w:color="auto" w:sz="8" w:space="0"/>
            </w:tcBorders>
            <w:vAlign w:val="bottom"/>
          </w:tcPr>
          <w:p w14:paraId="6C219BD6">
            <w:pPr>
              <w:spacing w:after="0"/>
              <w:rPr>
                <w:color w:val="auto"/>
                <w:sz w:val="4"/>
                <w:szCs w:val="4"/>
              </w:rPr>
            </w:pPr>
          </w:p>
        </w:tc>
        <w:tc>
          <w:tcPr>
            <w:tcW w:w="300" w:type="dxa"/>
            <w:tcBorders>
              <w:right w:val="single" w:color="auto" w:sz="8" w:space="0"/>
            </w:tcBorders>
            <w:vAlign w:val="bottom"/>
          </w:tcPr>
          <w:p w14:paraId="45475097">
            <w:pPr>
              <w:spacing w:after="0"/>
              <w:rPr>
                <w:color w:val="auto"/>
                <w:sz w:val="4"/>
                <w:szCs w:val="4"/>
              </w:rPr>
            </w:pPr>
          </w:p>
        </w:tc>
        <w:tc>
          <w:tcPr>
            <w:tcW w:w="300" w:type="dxa"/>
            <w:tcBorders>
              <w:right w:val="single" w:color="auto" w:sz="8" w:space="0"/>
            </w:tcBorders>
            <w:vAlign w:val="bottom"/>
          </w:tcPr>
          <w:p w14:paraId="4B8710D8">
            <w:pPr>
              <w:spacing w:after="0"/>
              <w:rPr>
                <w:color w:val="auto"/>
                <w:sz w:val="4"/>
                <w:szCs w:val="4"/>
              </w:rPr>
            </w:pPr>
          </w:p>
        </w:tc>
        <w:tc>
          <w:tcPr>
            <w:tcW w:w="320" w:type="dxa"/>
            <w:tcBorders>
              <w:right w:val="single" w:color="auto" w:sz="8" w:space="0"/>
            </w:tcBorders>
            <w:vAlign w:val="bottom"/>
          </w:tcPr>
          <w:p w14:paraId="2165CF92">
            <w:pPr>
              <w:spacing w:after="0"/>
              <w:rPr>
                <w:color w:val="auto"/>
                <w:sz w:val="4"/>
                <w:szCs w:val="4"/>
              </w:rPr>
            </w:pPr>
          </w:p>
        </w:tc>
        <w:tc>
          <w:tcPr>
            <w:tcW w:w="300" w:type="dxa"/>
            <w:tcBorders>
              <w:right w:val="single" w:color="auto" w:sz="8" w:space="0"/>
            </w:tcBorders>
            <w:vAlign w:val="bottom"/>
          </w:tcPr>
          <w:p w14:paraId="5DCF5179">
            <w:pPr>
              <w:spacing w:after="0"/>
              <w:rPr>
                <w:color w:val="auto"/>
                <w:sz w:val="4"/>
                <w:szCs w:val="4"/>
              </w:rPr>
            </w:pPr>
          </w:p>
        </w:tc>
        <w:tc>
          <w:tcPr>
            <w:tcW w:w="300" w:type="dxa"/>
            <w:tcBorders>
              <w:right w:val="single" w:color="auto" w:sz="8" w:space="0"/>
            </w:tcBorders>
            <w:vAlign w:val="bottom"/>
          </w:tcPr>
          <w:p w14:paraId="4BC66532">
            <w:pPr>
              <w:spacing w:after="0"/>
              <w:rPr>
                <w:color w:val="auto"/>
                <w:sz w:val="4"/>
                <w:szCs w:val="4"/>
              </w:rPr>
            </w:pPr>
          </w:p>
        </w:tc>
        <w:tc>
          <w:tcPr>
            <w:tcW w:w="300" w:type="dxa"/>
            <w:vMerge w:val="continue"/>
            <w:tcBorders>
              <w:right w:val="single" w:color="auto" w:sz="8" w:space="0"/>
            </w:tcBorders>
            <w:vAlign w:val="bottom"/>
          </w:tcPr>
          <w:p w14:paraId="73B40F61">
            <w:pPr>
              <w:spacing w:after="0"/>
              <w:rPr>
                <w:color w:val="auto"/>
                <w:sz w:val="4"/>
                <w:szCs w:val="4"/>
              </w:rPr>
            </w:pPr>
          </w:p>
        </w:tc>
        <w:tc>
          <w:tcPr>
            <w:tcW w:w="320" w:type="dxa"/>
            <w:tcBorders>
              <w:right w:val="single" w:color="auto" w:sz="8" w:space="0"/>
            </w:tcBorders>
            <w:vAlign w:val="bottom"/>
          </w:tcPr>
          <w:p w14:paraId="00974AE1">
            <w:pPr>
              <w:spacing w:after="0"/>
              <w:rPr>
                <w:color w:val="auto"/>
                <w:sz w:val="4"/>
                <w:szCs w:val="4"/>
              </w:rPr>
            </w:pPr>
          </w:p>
        </w:tc>
        <w:tc>
          <w:tcPr>
            <w:tcW w:w="300" w:type="dxa"/>
            <w:tcBorders>
              <w:right w:val="single" w:color="auto" w:sz="8" w:space="0"/>
            </w:tcBorders>
            <w:vAlign w:val="bottom"/>
          </w:tcPr>
          <w:p w14:paraId="00A6909D">
            <w:pPr>
              <w:spacing w:after="0"/>
              <w:rPr>
                <w:color w:val="auto"/>
                <w:sz w:val="4"/>
                <w:szCs w:val="4"/>
              </w:rPr>
            </w:pPr>
          </w:p>
        </w:tc>
        <w:tc>
          <w:tcPr>
            <w:tcW w:w="300" w:type="dxa"/>
            <w:vMerge w:val="continue"/>
            <w:tcBorders>
              <w:right w:val="single" w:color="auto" w:sz="8" w:space="0"/>
            </w:tcBorders>
            <w:vAlign w:val="bottom"/>
          </w:tcPr>
          <w:p w14:paraId="034ACC83">
            <w:pPr>
              <w:spacing w:after="0"/>
              <w:rPr>
                <w:color w:val="auto"/>
                <w:sz w:val="4"/>
                <w:szCs w:val="4"/>
              </w:rPr>
            </w:pPr>
          </w:p>
        </w:tc>
        <w:tc>
          <w:tcPr>
            <w:tcW w:w="0" w:type="dxa"/>
            <w:vAlign w:val="bottom"/>
          </w:tcPr>
          <w:p w14:paraId="7845F3AD">
            <w:pPr>
              <w:spacing w:after="0"/>
              <w:rPr>
                <w:color w:val="auto"/>
                <w:sz w:val="1"/>
                <w:szCs w:val="1"/>
              </w:rPr>
            </w:pPr>
          </w:p>
        </w:tc>
      </w:tr>
      <w:tr w14:paraId="1031DEDE">
        <w:tblPrEx>
          <w:tblCellMar>
            <w:top w:w="0" w:type="dxa"/>
            <w:left w:w="0" w:type="dxa"/>
            <w:bottom w:w="0" w:type="dxa"/>
            <w:right w:w="0" w:type="dxa"/>
          </w:tblCellMar>
        </w:tblPrEx>
        <w:trPr>
          <w:trHeight w:val="31" w:hRule="atLeast"/>
        </w:trPr>
        <w:tc>
          <w:tcPr>
            <w:tcW w:w="260" w:type="dxa"/>
            <w:tcBorders>
              <w:left w:val="single" w:color="auto" w:sz="8" w:space="0"/>
              <w:bottom w:val="single" w:color="auto" w:sz="8" w:space="0"/>
              <w:right w:val="single" w:color="auto" w:sz="8" w:space="0"/>
            </w:tcBorders>
            <w:vAlign w:val="bottom"/>
          </w:tcPr>
          <w:p w14:paraId="7D06DCB6">
            <w:pPr>
              <w:spacing w:after="0"/>
              <w:rPr>
                <w:color w:val="auto"/>
                <w:sz w:val="2"/>
                <w:szCs w:val="2"/>
              </w:rPr>
            </w:pPr>
          </w:p>
        </w:tc>
        <w:tc>
          <w:tcPr>
            <w:tcW w:w="240" w:type="dxa"/>
            <w:tcBorders>
              <w:bottom w:val="single" w:color="auto" w:sz="8" w:space="0"/>
              <w:right w:val="single" w:color="auto" w:sz="8" w:space="0"/>
            </w:tcBorders>
            <w:vAlign w:val="bottom"/>
          </w:tcPr>
          <w:p w14:paraId="2286C2B9">
            <w:pPr>
              <w:spacing w:after="0"/>
              <w:rPr>
                <w:color w:val="auto"/>
                <w:sz w:val="2"/>
                <w:szCs w:val="2"/>
              </w:rPr>
            </w:pPr>
          </w:p>
        </w:tc>
        <w:tc>
          <w:tcPr>
            <w:tcW w:w="40" w:type="dxa"/>
            <w:tcBorders>
              <w:bottom w:val="single" w:color="auto" w:sz="8" w:space="0"/>
            </w:tcBorders>
            <w:vAlign w:val="bottom"/>
          </w:tcPr>
          <w:p w14:paraId="6339EE4B">
            <w:pPr>
              <w:spacing w:after="0"/>
              <w:rPr>
                <w:color w:val="auto"/>
                <w:sz w:val="2"/>
                <w:szCs w:val="2"/>
              </w:rPr>
            </w:pPr>
          </w:p>
        </w:tc>
        <w:tc>
          <w:tcPr>
            <w:tcW w:w="200" w:type="dxa"/>
            <w:tcBorders>
              <w:bottom w:val="single" w:color="auto" w:sz="8" w:space="0"/>
              <w:right w:val="single" w:color="auto" w:sz="8" w:space="0"/>
            </w:tcBorders>
            <w:vAlign w:val="bottom"/>
          </w:tcPr>
          <w:p w14:paraId="70A3568C">
            <w:pPr>
              <w:spacing w:after="0"/>
              <w:rPr>
                <w:color w:val="auto"/>
                <w:sz w:val="2"/>
                <w:szCs w:val="2"/>
              </w:rPr>
            </w:pPr>
          </w:p>
        </w:tc>
        <w:tc>
          <w:tcPr>
            <w:tcW w:w="440" w:type="dxa"/>
            <w:tcBorders>
              <w:bottom w:val="single" w:color="auto" w:sz="8" w:space="0"/>
              <w:right w:val="single" w:color="auto" w:sz="8" w:space="0"/>
            </w:tcBorders>
            <w:vAlign w:val="bottom"/>
          </w:tcPr>
          <w:p w14:paraId="488D0B84">
            <w:pPr>
              <w:spacing w:after="0"/>
              <w:rPr>
                <w:color w:val="auto"/>
                <w:sz w:val="2"/>
                <w:szCs w:val="2"/>
              </w:rPr>
            </w:pPr>
          </w:p>
        </w:tc>
        <w:tc>
          <w:tcPr>
            <w:tcW w:w="780" w:type="dxa"/>
            <w:tcBorders>
              <w:bottom w:val="single" w:color="auto" w:sz="8" w:space="0"/>
              <w:right w:val="single" w:color="auto" w:sz="8" w:space="0"/>
            </w:tcBorders>
            <w:vAlign w:val="bottom"/>
          </w:tcPr>
          <w:p w14:paraId="2FF8FB2E">
            <w:pPr>
              <w:spacing w:after="0"/>
              <w:rPr>
                <w:color w:val="auto"/>
                <w:sz w:val="2"/>
                <w:szCs w:val="2"/>
              </w:rPr>
            </w:pPr>
          </w:p>
        </w:tc>
        <w:tc>
          <w:tcPr>
            <w:tcW w:w="460" w:type="dxa"/>
            <w:tcBorders>
              <w:bottom w:val="single" w:color="auto" w:sz="8" w:space="0"/>
              <w:right w:val="single" w:color="auto" w:sz="8" w:space="0"/>
            </w:tcBorders>
            <w:vAlign w:val="bottom"/>
          </w:tcPr>
          <w:p w14:paraId="4AEAB7CC">
            <w:pPr>
              <w:spacing w:after="0"/>
              <w:rPr>
                <w:color w:val="auto"/>
                <w:sz w:val="2"/>
                <w:szCs w:val="2"/>
              </w:rPr>
            </w:pPr>
          </w:p>
        </w:tc>
        <w:tc>
          <w:tcPr>
            <w:tcW w:w="300" w:type="dxa"/>
            <w:tcBorders>
              <w:bottom w:val="single" w:color="auto" w:sz="8" w:space="0"/>
              <w:right w:val="single" w:color="auto" w:sz="8" w:space="0"/>
            </w:tcBorders>
            <w:vAlign w:val="bottom"/>
          </w:tcPr>
          <w:p w14:paraId="5A71EE96">
            <w:pPr>
              <w:spacing w:after="0"/>
              <w:rPr>
                <w:color w:val="auto"/>
                <w:sz w:val="2"/>
                <w:szCs w:val="2"/>
              </w:rPr>
            </w:pPr>
          </w:p>
        </w:tc>
        <w:tc>
          <w:tcPr>
            <w:tcW w:w="320" w:type="dxa"/>
            <w:tcBorders>
              <w:bottom w:val="single" w:color="auto" w:sz="8" w:space="0"/>
              <w:right w:val="single" w:color="auto" w:sz="8" w:space="0"/>
            </w:tcBorders>
            <w:vAlign w:val="bottom"/>
          </w:tcPr>
          <w:p w14:paraId="4C7E07B0">
            <w:pPr>
              <w:spacing w:after="0"/>
              <w:rPr>
                <w:color w:val="auto"/>
                <w:sz w:val="2"/>
                <w:szCs w:val="2"/>
              </w:rPr>
            </w:pPr>
          </w:p>
        </w:tc>
        <w:tc>
          <w:tcPr>
            <w:tcW w:w="300" w:type="dxa"/>
            <w:tcBorders>
              <w:bottom w:val="single" w:color="auto" w:sz="8" w:space="0"/>
              <w:right w:val="single" w:color="auto" w:sz="8" w:space="0"/>
            </w:tcBorders>
            <w:vAlign w:val="bottom"/>
          </w:tcPr>
          <w:p w14:paraId="7A277C1C">
            <w:pPr>
              <w:spacing w:after="0"/>
              <w:rPr>
                <w:color w:val="auto"/>
                <w:sz w:val="2"/>
                <w:szCs w:val="2"/>
              </w:rPr>
            </w:pPr>
          </w:p>
        </w:tc>
        <w:tc>
          <w:tcPr>
            <w:tcW w:w="300" w:type="dxa"/>
            <w:tcBorders>
              <w:bottom w:val="single" w:color="auto" w:sz="8" w:space="0"/>
              <w:right w:val="single" w:color="auto" w:sz="8" w:space="0"/>
            </w:tcBorders>
            <w:vAlign w:val="bottom"/>
          </w:tcPr>
          <w:p w14:paraId="1AE6F551">
            <w:pPr>
              <w:spacing w:after="0"/>
              <w:rPr>
                <w:color w:val="auto"/>
                <w:sz w:val="2"/>
                <w:szCs w:val="2"/>
              </w:rPr>
            </w:pPr>
          </w:p>
        </w:tc>
        <w:tc>
          <w:tcPr>
            <w:tcW w:w="300" w:type="dxa"/>
            <w:tcBorders>
              <w:bottom w:val="single" w:color="auto" w:sz="8" w:space="0"/>
              <w:right w:val="single" w:color="auto" w:sz="8" w:space="0"/>
            </w:tcBorders>
            <w:vAlign w:val="bottom"/>
          </w:tcPr>
          <w:p w14:paraId="0A80E6E7">
            <w:pPr>
              <w:spacing w:after="0"/>
              <w:rPr>
                <w:color w:val="auto"/>
                <w:sz w:val="2"/>
                <w:szCs w:val="2"/>
              </w:rPr>
            </w:pPr>
          </w:p>
        </w:tc>
        <w:tc>
          <w:tcPr>
            <w:tcW w:w="320" w:type="dxa"/>
            <w:tcBorders>
              <w:bottom w:val="single" w:color="auto" w:sz="8" w:space="0"/>
              <w:right w:val="single" w:color="auto" w:sz="8" w:space="0"/>
            </w:tcBorders>
            <w:vAlign w:val="bottom"/>
          </w:tcPr>
          <w:p w14:paraId="2E3D4A5A">
            <w:pPr>
              <w:spacing w:after="0"/>
              <w:rPr>
                <w:color w:val="auto"/>
                <w:sz w:val="2"/>
                <w:szCs w:val="2"/>
              </w:rPr>
            </w:pPr>
          </w:p>
        </w:tc>
        <w:tc>
          <w:tcPr>
            <w:tcW w:w="300" w:type="dxa"/>
            <w:tcBorders>
              <w:bottom w:val="single" w:color="auto" w:sz="8" w:space="0"/>
              <w:right w:val="single" w:color="auto" w:sz="8" w:space="0"/>
            </w:tcBorders>
            <w:vAlign w:val="bottom"/>
          </w:tcPr>
          <w:p w14:paraId="2E24908E">
            <w:pPr>
              <w:spacing w:after="0"/>
              <w:rPr>
                <w:color w:val="auto"/>
                <w:sz w:val="2"/>
                <w:szCs w:val="2"/>
              </w:rPr>
            </w:pPr>
          </w:p>
        </w:tc>
        <w:tc>
          <w:tcPr>
            <w:tcW w:w="300" w:type="dxa"/>
            <w:tcBorders>
              <w:bottom w:val="single" w:color="auto" w:sz="8" w:space="0"/>
              <w:right w:val="single" w:color="auto" w:sz="8" w:space="0"/>
            </w:tcBorders>
            <w:vAlign w:val="bottom"/>
          </w:tcPr>
          <w:p w14:paraId="501D8A6C">
            <w:pPr>
              <w:spacing w:after="0"/>
              <w:rPr>
                <w:color w:val="auto"/>
                <w:sz w:val="2"/>
                <w:szCs w:val="2"/>
              </w:rPr>
            </w:pPr>
          </w:p>
        </w:tc>
        <w:tc>
          <w:tcPr>
            <w:tcW w:w="300" w:type="dxa"/>
            <w:tcBorders>
              <w:bottom w:val="single" w:color="auto" w:sz="8" w:space="0"/>
              <w:right w:val="single" w:color="auto" w:sz="8" w:space="0"/>
            </w:tcBorders>
            <w:vAlign w:val="bottom"/>
          </w:tcPr>
          <w:p w14:paraId="09AD7CE5">
            <w:pPr>
              <w:spacing w:after="0"/>
              <w:rPr>
                <w:color w:val="auto"/>
                <w:sz w:val="2"/>
                <w:szCs w:val="2"/>
              </w:rPr>
            </w:pPr>
          </w:p>
        </w:tc>
        <w:tc>
          <w:tcPr>
            <w:tcW w:w="320" w:type="dxa"/>
            <w:tcBorders>
              <w:bottom w:val="single" w:color="auto" w:sz="8" w:space="0"/>
              <w:right w:val="single" w:color="auto" w:sz="8" w:space="0"/>
            </w:tcBorders>
            <w:vAlign w:val="bottom"/>
          </w:tcPr>
          <w:p w14:paraId="1F70D2A2">
            <w:pPr>
              <w:spacing w:after="0"/>
              <w:rPr>
                <w:color w:val="auto"/>
                <w:sz w:val="2"/>
                <w:szCs w:val="2"/>
              </w:rPr>
            </w:pPr>
          </w:p>
        </w:tc>
        <w:tc>
          <w:tcPr>
            <w:tcW w:w="300" w:type="dxa"/>
            <w:tcBorders>
              <w:bottom w:val="single" w:color="auto" w:sz="8" w:space="0"/>
              <w:right w:val="single" w:color="auto" w:sz="8" w:space="0"/>
            </w:tcBorders>
            <w:vAlign w:val="bottom"/>
          </w:tcPr>
          <w:p w14:paraId="66C5F8C1">
            <w:pPr>
              <w:spacing w:after="0"/>
              <w:rPr>
                <w:color w:val="auto"/>
                <w:sz w:val="2"/>
                <w:szCs w:val="2"/>
              </w:rPr>
            </w:pPr>
          </w:p>
        </w:tc>
        <w:tc>
          <w:tcPr>
            <w:tcW w:w="300" w:type="dxa"/>
            <w:tcBorders>
              <w:bottom w:val="single" w:color="auto" w:sz="8" w:space="0"/>
              <w:right w:val="single" w:color="auto" w:sz="8" w:space="0"/>
            </w:tcBorders>
            <w:vAlign w:val="bottom"/>
          </w:tcPr>
          <w:p w14:paraId="76A03EE9">
            <w:pPr>
              <w:spacing w:after="0"/>
              <w:rPr>
                <w:color w:val="auto"/>
                <w:sz w:val="2"/>
                <w:szCs w:val="2"/>
              </w:rPr>
            </w:pPr>
          </w:p>
        </w:tc>
        <w:tc>
          <w:tcPr>
            <w:tcW w:w="320" w:type="dxa"/>
            <w:tcBorders>
              <w:bottom w:val="single" w:color="auto" w:sz="8" w:space="0"/>
              <w:right w:val="single" w:color="auto" w:sz="8" w:space="0"/>
            </w:tcBorders>
            <w:vAlign w:val="bottom"/>
          </w:tcPr>
          <w:p w14:paraId="13E1DAD0">
            <w:pPr>
              <w:spacing w:after="0"/>
              <w:rPr>
                <w:color w:val="auto"/>
                <w:sz w:val="2"/>
                <w:szCs w:val="2"/>
              </w:rPr>
            </w:pPr>
          </w:p>
        </w:tc>
        <w:tc>
          <w:tcPr>
            <w:tcW w:w="300" w:type="dxa"/>
            <w:tcBorders>
              <w:bottom w:val="single" w:color="auto" w:sz="8" w:space="0"/>
              <w:right w:val="single" w:color="auto" w:sz="8" w:space="0"/>
            </w:tcBorders>
            <w:vAlign w:val="bottom"/>
          </w:tcPr>
          <w:p w14:paraId="615E0C00">
            <w:pPr>
              <w:spacing w:after="0"/>
              <w:rPr>
                <w:color w:val="auto"/>
                <w:sz w:val="2"/>
                <w:szCs w:val="2"/>
              </w:rPr>
            </w:pPr>
          </w:p>
        </w:tc>
        <w:tc>
          <w:tcPr>
            <w:tcW w:w="300" w:type="dxa"/>
            <w:tcBorders>
              <w:bottom w:val="single" w:color="auto" w:sz="8" w:space="0"/>
              <w:right w:val="single" w:color="auto" w:sz="8" w:space="0"/>
            </w:tcBorders>
            <w:vAlign w:val="bottom"/>
          </w:tcPr>
          <w:p w14:paraId="34A8E7DD">
            <w:pPr>
              <w:spacing w:after="0"/>
              <w:rPr>
                <w:color w:val="auto"/>
                <w:sz w:val="2"/>
                <w:szCs w:val="2"/>
              </w:rPr>
            </w:pPr>
          </w:p>
        </w:tc>
        <w:tc>
          <w:tcPr>
            <w:tcW w:w="300" w:type="dxa"/>
            <w:tcBorders>
              <w:bottom w:val="single" w:color="auto" w:sz="8" w:space="0"/>
              <w:right w:val="single" w:color="auto" w:sz="8" w:space="0"/>
            </w:tcBorders>
            <w:vAlign w:val="bottom"/>
          </w:tcPr>
          <w:p w14:paraId="2E1A4F4D">
            <w:pPr>
              <w:spacing w:after="0"/>
              <w:rPr>
                <w:color w:val="auto"/>
                <w:sz w:val="2"/>
                <w:szCs w:val="2"/>
              </w:rPr>
            </w:pPr>
          </w:p>
        </w:tc>
        <w:tc>
          <w:tcPr>
            <w:tcW w:w="320" w:type="dxa"/>
            <w:tcBorders>
              <w:bottom w:val="single" w:color="auto" w:sz="8" w:space="0"/>
              <w:right w:val="single" w:color="auto" w:sz="8" w:space="0"/>
            </w:tcBorders>
            <w:vAlign w:val="bottom"/>
          </w:tcPr>
          <w:p w14:paraId="120726A4">
            <w:pPr>
              <w:spacing w:after="0"/>
              <w:rPr>
                <w:color w:val="auto"/>
                <w:sz w:val="2"/>
                <w:szCs w:val="2"/>
              </w:rPr>
            </w:pPr>
          </w:p>
        </w:tc>
        <w:tc>
          <w:tcPr>
            <w:tcW w:w="40" w:type="dxa"/>
            <w:tcBorders>
              <w:bottom w:val="single" w:color="auto" w:sz="8" w:space="0"/>
            </w:tcBorders>
            <w:vAlign w:val="bottom"/>
          </w:tcPr>
          <w:p w14:paraId="4175C55F">
            <w:pPr>
              <w:spacing w:after="0"/>
              <w:rPr>
                <w:color w:val="auto"/>
                <w:sz w:val="2"/>
                <w:szCs w:val="2"/>
              </w:rPr>
            </w:pPr>
          </w:p>
        </w:tc>
        <w:tc>
          <w:tcPr>
            <w:tcW w:w="260" w:type="dxa"/>
            <w:tcBorders>
              <w:bottom w:val="single" w:color="auto" w:sz="8" w:space="0"/>
              <w:right w:val="single" w:color="auto" w:sz="8" w:space="0"/>
            </w:tcBorders>
            <w:vAlign w:val="bottom"/>
          </w:tcPr>
          <w:p w14:paraId="6EAA6217">
            <w:pPr>
              <w:spacing w:after="0"/>
              <w:rPr>
                <w:color w:val="auto"/>
                <w:sz w:val="2"/>
                <w:szCs w:val="2"/>
              </w:rPr>
            </w:pPr>
          </w:p>
        </w:tc>
        <w:tc>
          <w:tcPr>
            <w:tcW w:w="300" w:type="dxa"/>
            <w:tcBorders>
              <w:bottom w:val="single" w:color="auto" w:sz="8" w:space="0"/>
              <w:right w:val="single" w:color="auto" w:sz="8" w:space="0"/>
            </w:tcBorders>
            <w:vAlign w:val="bottom"/>
          </w:tcPr>
          <w:p w14:paraId="218444B0">
            <w:pPr>
              <w:spacing w:after="0"/>
              <w:rPr>
                <w:color w:val="auto"/>
                <w:sz w:val="2"/>
                <w:szCs w:val="2"/>
              </w:rPr>
            </w:pPr>
          </w:p>
        </w:tc>
        <w:tc>
          <w:tcPr>
            <w:tcW w:w="300" w:type="dxa"/>
            <w:tcBorders>
              <w:bottom w:val="single" w:color="auto" w:sz="8" w:space="0"/>
              <w:right w:val="single" w:color="auto" w:sz="8" w:space="0"/>
            </w:tcBorders>
            <w:vAlign w:val="bottom"/>
          </w:tcPr>
          <w:p w14:paraId="578A7C9C">
            <w:pPr>
              <w:spacing w:after="0"/>
              <w:rPr>
                <w:color w:val="auto"/>
                <w:sz w:val="2"/>
                <w:szCs w:val="2"/>
              </w:rPr>
            </w:pPr>
          </w:p>
        </w:tc>
        <w:tc>
          <w:tcPr>
            <w:tcW w:w="320" w:type="dxa"/>
            <w:tcBorders>
              <w:bottom w:val="single" w:color="auto" w:sz="8" w:space="0"/>
              <w:right w:val="single" w:color="auto" w:sz="8" w:space="0"/>
            </w:tcBorders>
            <w:vAlign w:val="bottom"/>
          </w:tcPr>
          <w:p w14:paraId="2DAB2208">
            <w:pPr>
              <w:spacing w:after="0"/>
              <w:rPr>
                <w:color w:val="auto"/>
                <w:sz w:val="2"/>
                <w:szCs w:val="2"/>
              </w:rPr>
            </w:pPr>
          </w:p>
        </w:tc>
        <w:tc>
          <w:tcPr>
            <w:tcW w:w="300" w:type="dxa"/>
            <w:tcBorders>
              <w:bottom w:val="single" w:color="auto" w:sz="8" w:space="0"/>
              <w:right w:val="single" w:color="auto" w:sz="8" w:space="0"/>
            </w:tcBorders>
            <w:vAlign w:val="bottom"/>
          </w:tcPr>
          <w:p w14:paraId="7BEF5F4E">
            <w:pPr>
              <w:spacing w:after="0"/>
              <w:rPr>
                <w:color w:val="auto"/>
                <w:sz w:val="2"/>
                <w:szCs w:val="2"/>
              </w:rPr>
            </w:pPr>
          </w:p>
        </w:tc>
        <w:tc>
          <w:tcPr>
            <w:tcW w:w="300" w:type="dxa"/>
            <w:tcBorders>
              <w:bottom w:val="single" w:color="auto" w:sz="8" w:space="0"/>
              <w:right w:val="single" w:color="auto" w:sz="8" w:space="0"/>
            </w:tcBorders>
            <w:vAlign w:val="bottom"/>
          </w:tcPr>
          <w:p w14:paraId="5549B2B6">
            <w:pPr>
              <w:spacing w:after="0"/>
              <w:rPr>
                <w:color w:val="auto"/>
                <w:sz w:val="2"/>
                <w:szCs w:val="2"/>
              </w:rPr>
            </w:pPr>
          </w:p>
        </w:tc>
        <w:tc>
          <w:tcPr>
            <w:tcW w:w="300" w:type="dxa"/>
            <w:tcBorders>
              <w:bottom w:val="single" w:color="auto" w:sz="8" w:space="0"/>
              <w:right w:val="single" w:color="auto" w:sz="8" w:space="0"/>
            </w:tcBorders>
            <w:vAlign w:val="bottom"/>
          </w:tcPr>
          <w:p w14:paraId="08DD9159">
            <w:pPr>
              <w:spacing w:after="0"/>
              <w:rPr>
                <w:color w:val="auto"/>
                <w:sz w:val="2"/>
                <w:szCs w:val="2"/>
              </w:rPr>
            </w:pPr>
          </w:p>
        </w:tc>
        <w:tc>
          <w:tcPr>
            <w:tcW w:w="320" w:type="dxa"/>
            <w:tcBorders>
              <w:bottom w:val="single" w:color="auto" w:sz="8" w:space="0"/>
              <w:right w:val="single" w:color="auto" w:sz="8" w:space="0"/>
            </w:tcBorders>
            <w:vAlign w:val="bottom"/>
          </w:tcPr>
          <w:p w14:paraId="4434B3F1">
            <w:pPr>
              <w:spacing w:after="0"/>
              <w:rPr>
                <w:color w:val="auto"/>
                <w:sz w:val="2"/>
                <w:szCs w:val="2"/>
              </w:rPr>
            </w:pPr>
          </w:p>
        </w:tc>
        <w:tc>
          <w:tcPr>
            <w:tcW w:w="300" w:type="dxa"/>
            <w:tcBorders>
              <w:bottom w:val="single" w:color="auto" w:sz="8" w:space="0"/>
              <w:right w:val="single" w:color="auto" w:sz="8" w:space="0"/>
            </w:tcBorders>
            <w:vAlign w:val="bottom"/>
          </w:tcPr>
          <w:p w14:paraId="03D84E90">
            <w:pPr>
              <w:spacing w:after="0"/>
              <w:rPr>
                <w:color w:val="auto"/>
                <w:sz w:val="2"/>
                <w:szCs w:val="2"/>
              </w:rPr>
            </w:pPr>
          </w:p>
        </w:tc>
        <w:tc>
          <w:tcPr>
            <w:tcW w:w="300" w:type="dxa"/>
            <w:tcBorders>
              <w:bottom w:val="single" w:color="auto" w:sz="8" w:space="0"/>
              <w:right w:val="single" w:color="auto" w:sz="8" w:space="0"/>
            </w:tcBorders>
            <w:vAlign w:val="bottom"/>
          </w:tcPr>
          <w:p w14:paraId="758B5A53">
            <w:pPr>
              <w:spacing w:after="0"/>
              <w:rPr>
                <w:color w:val="auto"/>
                <w:sz w:val="2"/>
                <w:szCs w:val="2"/>
              </w:rPr>
            </w:pPr>
          </w:p>
        </w:tc>
        <w:tc>
          <w:tcPr>
            <w:tcW w:w="0" w:type="dxa"/>
            <w:vAlign w:val="bottom"/>
          </w:tcPr>
          <w:p w14:paraId="14DE0F19">
            <w:pPr>
              <w:spacing w:after="0"/>
              <w:rPr>
                <w:color w:val="auto"/>
                <w:sz w:val="1"/>
                <w:szCs w:val="1"/>
              </w:rPr>
            </w:pPr>
          </w:p>
        </w:tc>
      </w:tr>
      <w:tr w14:paraId="5798A7B2">
        <w:tblPrEx>
          <w:tblCellMar>
            <w:top w:w="0" w:type="dxa"/>
            <w:left w:w="0" w:type="dxa"/>
            <w:bottom w:w="0" w:type="dxa"/>
            <w:right w:w="0" w:type="dxa"/>
          </w:tblCellMar>
        </w:tblPrEx>
        <w:trPr>
          <w:trHeight w:val="93" w:hRule="atLeast"/>
        </w:trPr>
        <w:tc>
          <w:tcPr>
            <w:tcW w:w="260" w:type="dxa"/>
            <w:tcBorders>
              <w:left w:val="single" w:color="auto" w:sz="8" w:space="0"/>
              <w:right w:val="single" w:color="auto" w:sz="8" w:space="0"/>
            </w:tcBorders>
            <w:vAlign w:val="bottom"/>
          </w:tcPr>
          <w:p w14:paraId="760E91AA">
            <w:pPr>
              <w:spacing w:after="0"/>
              <w:rPr>
                <w:color w:val="auto"/>
                <w:sz w:val="8"/>
                <w:szCs w:val="8"/>
              </w:rPr>
            </w:pPr>
          </w:p>
        </w:tc>
        <w:tc>
          <w:tcPr>
            <w:tcW w:w="240" w:type="dxa"/>
            <w:tcBorders>
              <w:right w:val="single" w:color="auto" w:sz="8" w:space="0"/>
            </w:tcBorders>
            <w:vAlign w:val="bottom"/>
          </w:tcPr>
          <w:p w14:paraId="0C59FDC5">
            <w:pPr>
              <w:spacing w:after="0"/>
              <w:rPr>
                <w:color w:val="auto"/>
                <w:sz w:val="8"/>
                <w:szCs w:val="8"/>
              </w:rPr>
            </w:pPr>
          </w:p>
        </w:tc>
        <w:tc>
          <w:tcPr>
            <w:tcW w:w="40" w:type="dxa"/>
            <w:vAlign w:val="bottom"/>
          </w:tcPr>
          <w:p w14:paraId="649A0311">
            <w:pPr>
              <w:spacing w:after="0"/>
              <w:rPr>
                <w:color w:val="auto"/>
                <w:sz w:val="8"/>
                <w:szCs w:val="8"/>
              </w:rPr>
            </w:pPr>
          </w:p>
        </w:tc>
        <w:tc>
          <w:tcPr>
            <w:tcW w:w="200" w:type="dxa"/>
            <w:tcBorders>
              <w:right w:val="single" w:color="auto" w:sz="8" w:space="0"/>
            </w:tcBorders>
            <w:vAlign w:val="bottom"/>
          </w:tcPr>
          <w:p w14:paraId="397650FC">
            <w:pPr>
              <w:spacing w:after="0"/>
              <w:rPr>
                <w:color w:val="auto"/>
                <w:sz w:val="8"/>
                <w:szCs w:val="8"/>
              </w:rPr>
            </w:pPr>
          </w:p>
        </w:tc>
        <w:tc>
          <w:tcPr>
            <w:tcW w:w="440" w:type="dxa"/>
            <w:tcBorders>
              <w:right w:val="single" w:color="auto" w:sz="8" w:space="0"/>
            </w:tcBorders>
            <w:vAlign w:val="bottom"/>
          </w:tcPr>
          <w:p w14:paraId="7CE0349F">
            <w:pPr>
              <w:spacing w:after="0"/>
              <w:rPr>
                <w:color w:val="auto"/>
                <w:sz w:val="8"/>
                <w:szCs w:val="8"/>
              </w:rPr>
            </w:pPr>
          </w:p>
        </w:tc>
        <w:tc>
          <w:tcPr>
            <w:tcW w:w="780" w:type="dxa"/>
            <w:tcBorders>
              <w:right w:val="single" w:color="auto" w:sz="8" w:space="0"/>
            </w:tcBorders>
            <w:vAlign w:val="bottom"/>
          </w:tcPr>
          <w:p w14:paraId="64A9F873">
            <w:pPr>
              <w:spacing w:after="0" w:line="58" w:lineRule="exact"/>
              <w:rPr>
                <w:color w:val="auto"/>
                <w:sz w:val="20"/>
                <w:szCs w:val="20"/>
              </w:rPr>
            </w:pPr>
            <w:r>
              <w:rPr>
                <w:rFonts w:ascii="宋体" w:hAnsi="宋体" w:eastAsia="宋体" w:cs="宋体"/>
                <w:color w:val="auto"/>
                <w:sz w:val="5"/>
                <w:szCs w:val="5"/>
              </w:rPr>
              <w:t>合计</w:t>
            </w:r>
          </w:p>
        </w:tc>
        <w:tc>
          <w:tcPr>
            <w:tcW w:w="460" w:type="dxa"/>
            <w:tcBorders>
              <w:right w:val="single" w:color="auto" w:sz="8" w:space="0"/>
            </w:tcBorders>
            <w:vAlign w:val="bottom"/>
          </w:tcPr>
          <w:p w14:paraId="0CBB7F02">
            <w:pPr>
              <w:spacing w:after="0" w:line="58" w:lineRule="exact"/>
              <w:jc w:val="right"/>
              <w:rPr>
                <w:color w:val="auto"/>
                <w:sz w:val="20"/>
                <w:szCs w:val="20"/>
              </w:rPr>
            </w:pPr>
            <w:r>
              <w:rPr>
                <w:rFonts w:ascii="宋体" w:hAnsi="宋体" w:eastAsia="宋体" w:cs="宋体"/>
                <w:b/>
                <w:bCs/>
                <w:color w:val="auto"/>
                <w:sz w:val="5"/>
                <w:szCs w:val="5"/>
              </w:rPr>
              <w:t>97.80</w:t>
            </w:r>
          </w:p>
        </w:tc>
        <w:tc>
          <w:tcPr>
            <w:tcW w:w="300" w:type="dxa"/>
            <w:tcBorders>
              <w:right w:val="single" w:color="auto" w:sz="8" w:space="0"/>
            </w:tcBorders>
            <w:vAlign w:val="bottom"/>
          </w:tcPr>
          <w:p w14:paraId="10684FD6">
            <w:pPr>
              <w:spacing w:after="0" w:line="58" w:lineRule="exact"/>
              <w:jc w:val="right"/>
              <w:rPr>
                <w:color w:val="auto"/>
                <w:sz w:val="20"/>
                <w:szCs w:val="20"/>
              </w:rPr>
            </w:pPr>
            <w:r>
              <w:rPr>
                <w:rFonts w:ascii="宋体" w:hAnsi="宋体" w:eastAsia="宋体" w:cs="宋体"/>
                <w:b/>
                <w:bCs/>
                <w:color w:val="auto"/>
                <w:sz w:val="5"/>
                <w:szCs w:val="5"/>
              </w:rPr>
              <w:t>23.80</w:t>
            </w:r>
          </w:p>
        </w:tc>
        <w:tc>
          <w:tcPr>
            <w:tcW w:w="320" w:type="dxa"/>
            <w:tcBorders>
              <w:right w:val="single" w:color="auto" w:sz="8" w:space="0"/>
            </w:tcBorders>
            <w:vAlign w:val="bottom"/>
          </w:tcPr>
          <w:p w14:paraId="39803625">
            <w:pPr>
              <w:spacing w:after="0" w:line="58" w:lineRule="exact"/>
              <w:ind w:right="12"/>
              <w:jc w:val="right"/>
              <w:rPr>
                <w:color w:val="auto"/>
                <w:sz w:val="20"/>
                <w:szCs w:val="20"/>
              </w:rPr>
            </w:pPr>
            <w:r>
              <w:rPr>
                <w:rFonts w:ascii="宋体" w:hAnsi="宋体" w:eastAsia="宋体" w:cs="宋体"/>
                <w:b/>
                <w:bCs/>
                <w:color w:val="auto"/>
                <w:sz w:val="5"/>
                <w:szCs w:val="5"/>
              </w:rPr>
              <w:t>10.00</w:t>
            </w:r>
          </w:p>
        </w:tc>
        <w:tc>
          <w:tcPr>
            <w:tcW w:w="300" w:type="dxa"/>
            <w:tcBorders>
              <w:right w:val="single" w:color="auto" w:sz="8" w:space="0"/>
            </w:tcBorders>
            <w:vAlign w:val="bottom"/>
          </w:tcPr>
          <w:p w14:paraId="2DAECC2C">
            <w:pPr>
              <w:spacing w:after="0"/>
              <w:rPr>
                <w:color w:val="auto"/>
                <w:sz w:val="8"/>
                <w:szCs w:val="8"/>
              </w:rPr>
            </w:pPr>
          </w:p>
        </w:tc>
        <w:tc>
          <w:tcPr>
            <w:tcW w:w="300" w:type="dxa"/>
            <w:tcBorders>
              <w:right w:val="single" w:color="auto" w:sz="8" w:space="0"/>
            </w:tcBorders>
            <w:vAlign w:val="bottom"/>
          </w:tcPr>
          <w:p w14:paraId="60F3D470">
            <w:pPr>
              <w:spacing w:after="0"/>
              <w:rPr>
                <w:color w:val="auto"/>
                <w:sz w:val="8"/>
                <w:szCs w:val="8"/>
              </w:rPr>
            </w:pPr>
          </w:p>
        </w:tc>
        <w:tc>
          <w:tcPr>
            <w:tcW w:w="300" w:type="dxa"/>
            <w:tcBorders>
              <w:right w:val="single" w:color="auto" w:sz="8" w:space="0"/>
            </w:tcBorders>
            <w:vAlign w:val="bottom"/>
          </w:tcPr>
          <w:p w14:paraId="41B7CE92">
            <w:pPr>
              <w:spacing w:after="0" w:line="58" w:lineRule="exact"/>
              <w:jc w:val="right"/>
              <w:rPr>
                <w:color w:val="auto"/>
                <w:sz w:val="20"/>
                <w:szCs w:val="20"/>
              </w:rPr>
            </w:pPr>
            <w:r>
              <w:rPr>
                <w:rFonts w:ascii="宋体" w:hAnsi="宋体" w:eastAsia="宋体" w:cs="宋体"/>
                <w:b/>
                <w:bCs/>
                <w:color w:val="auto"/>
                <w:sz w:val="5"/>
                <w:szCs w:val="5"/>
              </w:rPr>
              <w:t>3.00</w:t>
            </w:r>
          </w:p>
        </w:tc>
        <w:tc>
          <w:tcPr>
            <w:tcW w:w="320" w:type="dxa"/>
            <w:tcBorders>
              <w:right w:val="single" w:color="auto" w:sz="8" w:space="0"/>
            </w:tcBorders>
            <w:vAlign w:val="bottom"/>
          </w:tcPr>
          <w:p w14:paraId="4FF45B0E">
            <w:pPr>
              <w:spacing w:after="0" w:line="58" w:lineRule="exact"/>
              <w:ind w:right="12"/>
              <w:jc w:val="right"/>
              <w:rPr>
                <w:color w:val="auto"/>
                <w:sz w:val="20"/>
                <w:szCs w:val="20"/>
              </w:rPr>
            </w:pPr>
            <w:r>
              <w:rPr>
                <w:rFonts w:ascii="宋体" w:hAnsi="宋体" w:eastAsia="宋体" w:cs="宋体"/>
                <w:b/>
                <w:bCs/>
                <w:color w:val="auto"/>
                <w:sz w:val="5"/>
                <w:szCs w:val="5"/>
              </w:rPr>
              <w:t>8.00</w:t>
            </w:r>
          </w:p>
        </w:tc>
        <w:tc>
          <w:tcPr>
            <w:tcW w:w="300" w:type="dxa"/>
            <w:tcBorders>
              <w:right w:val="single" w:color="auto" w:sz="8" w:space="0"/>
            </w:tcBorders>
            <w:vAlign w:val="bottom"/>
          </w:tcPr>
          <w:p w14:paraId="6BD2B7B9">
            <w:pPr>
              <w:spacing w:after="0" w:line="58" w:lineRule="exact"/>
              <w:ind w:right="12"/>
              <w:jc w:val="right"/>
              <w:rPr>
                <w:color w:val="auto"/>
                <w:sz w:val="20"/>
                <w:szCs w:val="20"/>
              </w:rPr>
            </w:pPr>
            <w:r>
              <w:rPr>
                <w:rFonts w:ascii="宋体" w:hAnsi="宋体" w:eastAsia="宋体" w:cs="宋体"/>
                <w:b/>
                <w:bCs/>
                <w:color w:val="auto"/>
                <w:sz w:val="5"/>
                <w:szCs w:val="5"/>
              </w:rPr>
              <w:t>2.00</w:t>
            </w:r>
          </w:p>
        </w:tc>
        <w:tc>
          <w:tcPr>
            <w:tcW w:w="300" w:type="dxa"/>
            <w:tcBorders>
              <w:right w:val="single" w:color="auto" w:sz="8" w:space="0"/>
            </w:tcBorders>
            <w:vAlign w:val="bottom"/>
          </w:tcPr>
          <w:p w14:paraId="02D33B64">
            <w:pPr>
              <w:spacing w:after="0"/>
              <w:rPr>
                <w:color w:val="auto"/>
                <w:sz w:val="8"/>
                <w:szCs w:val="8"/>
              </w:rPr>
            </w:pPr>
          </w:p>
        </w:tc>
        <w:tc>
          <w:tcPr>
            <w:tcW w:w="300" w:type="dxa"/>
            <w:tcBorders>
              <w:right w:val="single" w:color="auto" w:sz="8" w:space="0"/>
            </w:tcBorders>
            <w:vAlign w:val="bottom"/>
          </w:tcPr>
          <w:p w14:paraId="75613FFA">
            <w:pPr>
              <w:spacing w:after="0" w:line="58" w:lineRule="exact"/>
              <w:jc w:val="right"/>
              <w:rPr>
                <w:color w:val="auto"/>
                <w:sz w:val="20"/>
                <w:szCs w:val="20"/>
              </w:rPr>
            </w:pPr>
            <w:r>
              <w:rPr>
                <w:rFonts w:ascii="宋体" w:hAnsi="宋体" w:eastAsia="宋体" w:cs="宋体"/>
                <w:b/>
                <w:bCs/>
                <w:color w:val="auto"/>
                <w:sz w:val="5"/>
                <w:szCs w:val="5"/>
              </w:rPr>
              <w:t>2.00</w:t>
            </w:r>
          </w:p>
        </w:tc>
        <w:tc>
          <w:tcPr>
            <w:tcW w:w="320" w:type="dxa"/>
            <w:tcBorders>
              <w:right w:val="single" w:color="auto" w:sz="8" w:space="0"/>
            </w:tcBorders>
            <w:vAlign w:val="bottom"/>
          </w:tcPr>
          <w:p w14:paraId="2221423B">
            <w:pPr>
              <w:spacing w:after="0" w:line="58" w:lineRule="exact"/>
              <w:ind w:right="12"/>
              <w:jc w:val="right"/>
              <w:rPr>
                <w:color w:val="auto"/>
                <w:sz w:val="20"/>
                <w:szCs w:val="20"/>
              </w:rPr>
            </w:pPr>
            <w:r>
              <w:rPr>
                <w:rFonts w:ascii="宋体" w:hAnsi="宋体" w:eastAsia="宋体" w:cs="宋体"/>
                <w:b/>
                <w:bCs/>
                <w:color w:val="auto"/>
                <w:sz w:val="5"/>
                <w:szCs w:val="5"/>
              </w:rPr>
              <w:t>10.00</w:t>
            </w:r>
          </w:p>
        </w:tc>
        <w:tc>
          <w:tcPr>
            <w:tcW w:w="300" w:type="dxa"/>
            <w:tcBorders>
              <w:right w:val="single" w:color="auto" w:sz="8" w:space="0"/>
            </w:tcBorders>
            <w:vAlign w:val="bottom"/>
          </w:tcPr>
          <w:p w14:paraId="78C7D716">
            <w:pPr>
              <w:spacing w:after="0"/>
              <w:rPr>
                <w:color w:val="auto"/>
                <w:sz w:val="8"/>
                <w:szCs w:val="8"/>
              </w:rPr>
            </w:pPr>
          </w:p>
        </w:tc>
        <w:tc>
          <w:tcPr>
            <w:tcW w:w="300" w:type="dxa"/>
            <w:tcBorders>
              <w:right w:val="single" w:color="auto" w:sz="8" w:space="0"/>
            </w:tcBorders>
            <w:vAlign w:val="bottom"/>
          </w:tcPr>
          <w:p w14:paraId="4F127628">
            <w:pPr>
              <w:spacing w:after="0" w:line="58" w:lineRule="exact"/>
              <w:jc w:val="right"/>
              <w:rPr>
                <w:color w:val="auto"/>
                <w:sz w:val="20"/>
                <w:szCs w:val="20"/>
              </w:rPr>
            </w:pPr>
            <w:r>
              <w:rPr>
                <w:rFonts w:ascii="宋体" w:hAnsi="宋体" w:eastAsia="宋体" w:cs="宋体"/>
                <w:b/>
                <w:bCs/>
                <w:color w:val="auto"/>
                <w:sz w:val="5"/>
                <w:szCs w:val="5"/>
              </w:rPr>
              <w:t>5.00</w:t>
            </w:r>
          </w:p>
        </w:tc>
        <w:tc>
          <w:tcPr>
            <w:tcW w:w="320" w:type="dxa"/>
            <w:tcBorders>
              <w:right w:val="single" w:color="auto" w:sz="8" w:space="0"/>
            </w:tcBorders>
            <w:vAlign w:val="bottom"/>
          </w:tcPr>
          <w:p w14:paraId="4EB2192C">
            <w:pPr>
              <w:spacing w:after="0"/>
              <w:rPr>
                <w:color w:val="auto"/>
                <w:sz w:val="8"/>
                <w:szCs w:val="8"/>
              </w:rPr>
            </w:pPr>
          </w:p>
        </w:tc>
        <w:tc>
          <w:tcPr>
            <w:tcW w:w="300" w:type="dxa"/>
            <w:tcBorders>
              <w:right w:val="single" w:color="auto" w:sz="8" w:space="0"/>
            </w:tcBorders>
            <w:vAlign w:val="bottom"/>
          </w:tcPr>
          <w:p w14:paraId="31751F44">
            <w:pPr>
              <w:spacing w:after="0" w:line="58" w:lineRule="exact"/>
              <w:ind w:right="12"/>
              <w:jc w:val="right"/>
              <w:rPr>
                <w:color w:val="auto"/>
                <w:sz w:val="20"/>
                <w:szCs w:val="20"/>
              </w:rPr>
            </w:pPr>
            <w:r>
              <w:rPr>
                <w:rFonts w:ascii="宋体" w:hAnsi="宋体" w:eastAsia="宋体" w:cs="宋体"/>
                <w:b/>
                <w:bCs/>
                <w:color w:val="auto"/>
                <w:sz w:val="5"/>
                <w:szCs w:val="5"/>
              </w:rPr>
              <w:t>1.00</w:t>
            </w:r>
          </w:p>
        </w:tc>
        <w:tc>
          <w:tcPr>
            <w:tcW w:w="300" w:type="dxa"/>
            <w:tcBorders>
              <w:right w:val="single" w:color="auto" w:sz="8" w:space="0"/>
            </w:tcBorders>
            <w:vAlign w:val="bottom"/>
          </w:tcPr>
          <w:p w14:paraId="49BADA3D">
            <w:pPr>
              <w:spacing w:after="0" w:line="58" w:lineRule="exact"/>
              <w:jc w:val="right"/>
              <w:rPr>
                <w:color w:val="auto"/>
                <w:sz w:val="20"/>
                <w:szCs w:val="20"/>
              </w:rPr>
            </w:pPr>
            <w:r>
              <w:rPr>
                <w:rFonts w:ascii="宋体" w:hAnsi="宋体" w:eastAsia="宋体" w:cs="宋体"/>
                <w:b/>
                <w:bCs/>
                <w:color w:val="auto"/>
                <w:sz w:val="5"/>
                <w:szCs w:val="5"/>
              </w:rPr>
              <w:t>1.00</w:t>
            </w:r>
          </w:p>
        </w:tc>
        <w:tc>
          <w:tcPr>
            <w:tcW w:w="300" w:type="dxa"/>
            <w:tcBorders>
              <w:right w:val="single" w:color="auto" w:sz="8" w:space="0"/>
            </w:tcBorders>
            <w:vAlign w:val="bottom"/>
          </w:tcPr>
          <w:p w14:paraId="495468B5">
            <w:pPr>
              <w:spacing w:after="0"/>
              <w:rPr>
                <w:color w:val="auto"/>
                <w:sz w:val="8"/>
                <w:szCs w:val="8"/>
              </w:rPr>
            </w:pPr>
          </w:p>
        </w:tc>
        <w:tc>
          <w:tcPr>
            <w:tcW w:w="320" w:type="dxa"/>
            <w:tcBorders>
              <w:right w:val="single" w:color="auto" w:sz="8" w:space="0"/>
            </w:tcBorders>
            <w:vAlign w:val="bottom"/>
          </w:tcPr>
          <w:p w14:paraId="3996B4D8">
            <w:pPr>
              <w:spacing w:after="0"/>
              <w:rPr>
                <w:color w:val="auto"/>
                <w:sz w:val="8"/>
                <w:szCs w:val="8"/>
              </w:rPr>
            </w:pPr>
          </w:p>
        </w:tc>
        <w:tc>
          <w:tcPr>
            <w:tcW w:w="40" w:type="dxa"/>
            <w:vAlign w:val="bottom"/>
          </w:tcPr>
          <w:p w14:paraId="2BBE89EB">
            <w:pPr>
              <w:spacing w:after="0"/>
              <w:rPr>
                <w:color w:val="auto"/>
                <w:sz w:val="8"/>
                <w:szCs w:val="8"/>
              </w:rPr>
            </w:pPr>
          </w:p>
        </w:tc>
        <w:tc>
          <w:tcPr>
            <w:tcW w:w="260" w:type="dxa"/>
            <w:tcBorders>
              <w:right w:val="single" w:color="auto" w:sz="8" w:space="0"/>
            </w:tcBorders>
            <w:vAlign w:val="bottom"/>
          </w:tcPr>
          <w:p w14:paraId="718045AE">
            <w:pPr>
              <w:spacing w:after="0"/>
              <w:rPr>
                <w:color w:val="auto"/>
                <w:sz w:val="8"/>
                <w:szCs w:val="8"/>
              </w:rPr>
            </w:pPr>
          </w:p>
        </w:tc>
        <w:tc>
          <w:tcPr>
            <w:tcW w:w="300" w:type="dxa"/>
            <w:tcBorders>
              <w:right w:val="single" w:color="auto" w:sz="8" w:space="0"/>
            </w:tcBorders>
            <w:vAlign w:val="bottom"/>
          </w:tcPr>
          <w:p w14:paraId="78E5FD58">
            <w:pPr>
              <w:spacing w:after="0"/>
              <w:rPr>
                <w:color w:val="auto"/>
                <w:sz w:val="8"/>
                <w:szCs w:val="8"/>
              </w:rPr>
            </w:pPr>
          </w:p>
        </w:tc>
        <w:tc>
          <w:tcPr>
            <w:tcW w:w="300" w:type="dxa"/>
            <w:tcBorders>
              <w:right w:val="single" w:color="auto" w:sz="8" w:space="0"/>
            </w:tcBorders>
            <w:vAlign w:val="bottom"/>
          </w:tcPr>
          <w:p w14:paraId="056DEE99">
            <w:pPr>
              <w:spacing w:after="0" w:line="58" w:lineRule="exact"/>
              <w:jc w:val="right"/>
              <w:rPr>
                <w:color w:val="auto"/>
                <w:sz w:val="20"/>
                <w:szCs w:val="20"/>
              </w:rPr>
            </w:pPr>
            <w:r>
              <w:rPr>
                <w:rFonts w:ascii="宋体" w:hAnsi="宋体" w:eastAsia="宋体" w:cs="宋体"/>
                <w:b/>
                <w:bCs/>
                <w:color w:val="auto"/>
                <w:sz w:val="5"/>
                <w:szCs w:val="5"/>
              </w:rPr>
              <w:t>5.00</w:t>
            </w:r>
          </w:p>
        </w:tc>
        <w:tc>
          <w:tcPr>
            <w:tcW w:w="320" w:type="dxa"/>
            <w:tcBorders>
              <w:right w:val="single" w:color="auto" w:sz="8" w:space="0"/>
            </w:tcBorders>
            <w:vAlign w:val="bottom"/>
          </w:tcPr>
          <w:p w14:paraId="75199791">
            <w:pPr>
              <w:spacing w:after="0"/>
              <w:rPr>
                <w:color w:val="auto"/>
                <w:sz w:val="8"/>
                <w:szCs w:val="8"/>
              </w:rPr>
            </w:pPr>
          </w:p>
        </w:tc>
        <w:tc>
          <w:tcPr>
            <w:tcW w:w="300" w:type="dxa"/>
            <w:tcBorders>
              <w:right w:val="single" w:color="auto" w:sz="8" w:space="0"/>
            </w:tcBorders>
            <w:vAlign w:val="bottom"/>
          </w:tcPr>
          <w:p w14:paraId="05317B21">
            <w:pPr>
              <w:spacing w:after="0"/>
              <w:rPr>
                <w:color w:val="auto"/>
                <w:sz w:val="8"/>
                <w:szCs w:val="8"/>
              </w:rPr>
            </w:pPr>
          </w:p>
        </w:tc>
        <w:tc>
          <w:tcPr>
            <w:tcW w:w="300" w:type="dxa"/>
            <w:tcBorders>
              <w:right w:val="single" w:color="auto" w:sz="8" w:space="0"/>
            </w:tcBorders>
            <w:vAlign w:val="bottom"/>
          </w:tcPr>
          <w:p w14:paraId="0FC4E37C">
            <w:pPr>
              <w:spacing w:after="0" w:line="58" w:lineRule="exact"/>
              <w:jc w:val="right"/>
              <w:rPr>
                <w:color w:val="auto"/>
                <w:sz w:val="20"/>
                <w:szCs w:val="20"/>
              </w:rPr>
            </w:pPr>
            <w:r>
              <w:rPr>
                <w:rFonts w:ascii="宋体" w:hAnsi="宋体" w:eastAsia="宋体" w:cs="宋体"/>
                <w:b/>
                <w:bCs/>
                <w:color w:val="auto"/>
                <w:sz w:val="5"/>
                <w:szCs w:val="5"/>
              </w:rPr>
              <w:t>5.00</w:t>
            </w:r>
          </w:p>
        </w:tc>
        <w:tc>
          <w:tcPr>
            <w:tcW w:w="300" w:type="dxa"/>
            <w:tcBorders>
              <w:right w:val="single" w:color="auto" w:sz="8" w:space="0"/>
            </w:tcBorders>
            <w:vAlign w:val="bottom"/>
          </w:tcPr>
          <w:p w14:paraId="79E7F215">
            <w:pPr>
              <w:spacing w:after="0" w:line="58" w:lineRule="exact"/>
              <w:jc w:val="right"/>
              <w:rPr>
                <w:color w:val="auto"/>
                <w:sz w:val="20"/>
                <w:szCs w:val="20"/>
              </w:rPr>
            </w:pPr>
            <w:r>
              <w:rPr>
                <w:rFonts w:ascii="宋体" w:hAnsi="宋体" w:eastAsia="宋体" w:cs="宋体"/>
                <w:b/>
                <w:bCs/>
                <w:color w:val="auto"/>
                <w:sz w:val="5"/>
                <w:szCs w:val="5"/>
              </w:rPr>
              <w:t>5.00</w:t>
            </w:r>
          </w:p>
        </w:tc>
        <w:tc>
          <w:tcPr>
            <w:tcW w:w="320" w:type="dxa"/>
            <w:tcBorders>
              <w:right w:val="single" w:color="auto" w:sz="8" w:space="0"/>
            </w:tcBorders>
            <w:vAlign w:val="bottom"/>
          </w:tcPr>
          <w:p w14:paraId="7BC8FA6C">
            <w:pPr>
              <w:spacing w:after="0"/>
              <w:rPr>
                <w:color w:val="auto"/>
                <w:sz w:val="8"/>
                <w:szCs w:val="8"/>
              </w:rPr>
            </w:pPr>
          </w:p>
        </w:tc>
        <w:tc>
          <w:tcPr>
            <w:tcW w:w="300" w:type="dxa"/>
            <w:tcBorders>
              <w:right w:val="single" w:color="auto" w:sz="8" w:space="0"/>
            </w:tcBorders>
            <w:vAlign w:val="bottom"/>
          </w:tcPr>
          <w:p w14:paraId="5C3CB2D1">
            <w:pPr>
              <w:spacing w:after="0" w:line="58" w:lineRule="exact"/>
              <w:jc w:val="right"/>
              <w:rPr>
                <w:color w:val="auto"/>
                <w:sz w:val="20"/>
                <w:szCs w:val="20"/>
              </w:rPr>
            </w:pPr>
            <w:r>
              <w:rPr>
                <w:rFonts w:ascii="宋体" w:hAnsi="宋体" w:eastAsia="宋体" w:cs="宋体"/>
                <w:b/>
                <w:bCs/>
                <w:color w:val="auto"/>
                <w:sz w:val="5"/>
                <w:szCs w:val="5"/>
              </w:rPr>
              <w:t>2.00</w:t>
            </w:r>
          </w:p>
        </w:tc>
        <w:tc>
          <w:tcPr>
            <w:tcW w:w="300" w:type="dxa"/>
            <w:tcBorders>
              <w:right w:val="single" w:color="auto" w:sz="8" w:space="0"/>
            </w:tcBorders>
            <w:vAlign w:val="bottom"/>
          </w:tcPr>
          <w:p w14:paraId="08E68782">
            <w:pPr>
              <w:spacing w:after="0" w:line="58" w:lineRule="exact"/>
              <w:jc w:val="right"/>
              <w:rPr>
                <w:color w:val="auto"/>
                <w:sz w:val="20"/>
                <w:szCs w:val="20"/>
              </w:rPr>
            </w:pPr>
            <w:r>
              <w:rPr>
                <w:rFonts w:ascii="宋体" w:hAnsi="宋体" w:eastAsia="宋体" w:cs="宋体"/>
                <w:b/>
                <w:bCs/>
                <w:color w:val="auto"/>
                <w:sz w:val="5"/>
                <w:szCs w:val="5"/>
              </w:rPr>
              <w:t>15.00</w:t>
            </w:r>
          </w:p>
        </w:tc>
        <w:tc>
          <w:tcPr>
            <w:tcW w:w="0" w:type="dxa"/>
            <w:vAlign w:val="bottom"/>
          </w:tcPr>
          <w:p w14:paraId="1951D4C7">
            <w:pPr>
              <w:spacing w:after="0"/>
              <w:rPr>
                <w:color w:val="auto"/>
                <w:sz w:val="1"/>
                <w:szCs w:val="1"/>
              </w:rPr>
            </w:pPr>
          </w:p>
        </w:tc>
      </w:tr>
      <w:tr w14:paraId="3610A8E6">
        <w:tblPrEx>
          <w:tblCellMar>
            <w:top w:w="0" w:type="dxa"/>
            <w:left w:w="0" w:type="dxa"/>
            <w:bottom w:w="0" w:type="dxa"/>
            <w:right w:w="0" w:type="dxa"/>
          </w:tblCellMar>
        </w:tblPrEx>
        <w:trPr>
          <w:trHeight w:val="41" w:hRule="atLeast"/>
        </w:trPr>
        <w:tc>
          <w:tcPr>
            <w:tcW w:w="260" w:type="dxa"/>
            <w:tcBorders>
              <w:left w:val="single" w:color="auto" w:sz="8" w:space="0"/>
              <w:bottom w:val="single" w:color="auto" w:sz="8" w:space="0"/>
              <w:right w:val="single" w:color="auto" w:sz="8" w:space="0"/>
            </w:tcBorders>
            <w:vAlign w:val="bottom"/>
          </w:tcPr>
          <w:p w14:paraId="1AF34733">
            <w:pPr>
              <w:spacing w:after="0"/>
              <w:rPr>
                <w:color w:val="auto"/>
                <w:sz w:val="3"/>
                <w:szCs w:val="3"/>
              </w:rPr>
            </w:pPr>
          </w:p>
        </w:tc>
        <w:tc>
          <w:tcPr>
            <w:tcW w:w="240" w:type="dxa"/>
            <w:tcBorders>
              <w:bottom w:val="single" w:color="auto" w:sz="8" w:space="0"/>
              <w:right w:val="single" w:color="auto" w:sz="8" w:space="0"/>
            </w:tcBorders>
            <w:vAlign w:val="bottom"/>
          </w:tcPr>
          <w:p w14:paraId="403EAA44">
            <w:pPr>
              <w:spacing w:after="0"/>
              <w:rPr>
                <w:color w:val="auto"/>
                <w:sz w:val="3"/>
                <w:szCs w:val="3"/>
              </w:rPr>
            </w:pPr>
          </w:p>
        </w:tc>
        <w:tc>
          <w:tcPr>
            <w:tcW w:w="40" w:type="dxa"/>
            <w:tcBorders>
              <w:bottom w:val="single" w:color="auto" w:sz="8" w:space="0"/>
            </w:tcBorders>
            <w:vAlign w:val="bottom"/>
          </w:tcPr>
          <w:p w14:paraId="2C3C8B20">
            <w:pPr>
              <w:spacing w:after="0"/>
              <w:rPr>
                <w:color w:val="auto"/>
                <w:sz w:val="3"/>
                <w:szCs w:val="3"/>
              </w:rPr>
            </w:pPr>
          </w:p>
        </w:tc>
        <w:tc>
          <w:tcPr>
            <w:tcW w:w="200" w:type="dxa"/>
            <w:tcBorders>
              <w:bottom w:val="single" w:color="auto" w:sz="8" w:space="0"/>
              <w:right w:val="single" w:color="auto" w:sz="8" w:space="0"/>
            </w:tcBorders>
            <w:vAlign w:val="bottom"/>
          </w:tcPr>
          <w:p w14:paraId="7F160A99">
            <w:pPr>
              <w:spacing w:after="0"/>
              <w:rPr>
                <w:color w:val="auto"/>
                <w:sz w:val="3"/>
                <w:szCs w:val="3"/>
              </w:rPr>
            </w:pPr>
          </w:p>
        </w:tc>
        <w:tc>
          <w:tcPr>
            <w:tcW w:w="440" w:type="dxa"/>
            <w:tcBorders>
              <w:bottom w:val="single" w:color="auto" w:sz="8" w:space="0"/>
              <w:right w:val="single" w:color="auto" w:sz="8" w:space="0"/>
            </w:tcBorders>
            <w:vAlign w:val="bottom"/>
          </w:tcPr>
          <w:p w14:paraId="6736F176">
            <w:pPr>
              <w:spacing w:after="0"/>
              <w:rPr>
                <w:color w:val="auto"/>
                <w:sz w:val="3"/>
                <w:szCs w:val="3"/>
              </w:rPr>
            </w:pPr>
          </w:p>
        </w:tc>
        <w:tc>
          <w:tcPr>
            <w:tcW w:w="780" w:type="dxa"/>
            <w:tcBorders>
              <w:bottom w:val="single" w:color="auto" w:sz="8" w:space="0"/>
              <w:right w:val="single" w:color="auto" w:sz="8" w:space="0"/>
            </w:tcBorders>
            <w:vAlign w:val="bottom"/>
          </w:tcPr>
          <w:p w14:paraId="5F013B1D">
            <w:pPr>
              <w:spacing w:after="0"/>
              <w:rPr>
                <w:color w:val="auto"/>
                <w:sz w:val="3"/>
                <w:szCs w:val="3"/>
              </w:rPr>
            </w:pPr>
          </w:p>
        </w:tc>
        <w:tc>
          <w:tcPr>
            <w:tcW w:w="460" w:type="dxa"/>
            <w:tcBorders>
              <w:bottom w:val="single" w:color="auto" w:sz="8" w:space="0"/>
              <w:right w:val="single" w:color="auto" w:sz="8" w:space="0"/>
            </w:tcBorders>
            <w:vAlign w:val="bottom"/>
          </w:tcPr>
          <w:p w14:paraId="1B9878B8">
            <w:pPr>
              <w:spacing w:after="0"/>
              <w:rPr>
                <w:color w:val="auto"/>
                <w:sz w:val="3"/>
                <w:szCs w:val="3"/>
              </w:rPr>
            </w:pPr>
          </w:p>
        </w:tc>
        <w:tc>
          <w:tcPr>
            <w:tcW w:w="300" w:type="dxa"/>
            <w:tcBorders>
              <w:bottom w:val="single" w:color="auto" w:sz="8" w:space="0"/>
              <w:right w:val="single" w:color="auto" w:sz="8" w:space="0"/>
            </w:tcBorders>
            <w:vAlign w:val="bottom"/>
          </w:tcPr>
          <w:p w14:paraId="791F4800">
            <w:pPr>
              <w:spacing w:after="0"/>
              <w:rPr>
                <w:color w:val="auto"/>
                <w:sz w:val="3"/>
                <w:szCs w:val="3"/>
              </w:rPr>
            </w:pPr>
          </w:p>
        </w:tc>
        <w:tc>
          <w:tcPr>
            <w:tcW w:w="320" w:type="dxa"/>
            <w:tcBorders>
              <w:bottom w:val="single" w:color="auto" w:sz="8" w:space="0"/>
              <w:right w:val="single" w:color="auto" w:sz="8" w:space="0"/>
            </w:tcBorders>
            <w:vAlign w:val="bottom"/>
          </w:tcPr>
          <w:p w14:paraId="760C990E">
            <w:pPr>
              <w:spacing w:after="0"/>
              <w:rPr>
                <w:color w:val="auto"/>
                <w:sz w:val="3"/>
                <w:szCs w:val="3"/>
              </w:rPr>
            </w:pPr>
          </w:p>
        </w:tc>
        <w:tc>
          <w:tcPr>
            <w:tcW w:w="300" w:type="dxa"/>
            <w:tcBorders>
              <w:bottom w:val="single" w:color="auto" w:sz="8" w:space="0"/>
              <w:right w:val="single" w:color="auto" w:sz="8" w:space="0"/>
            </w:tcBorders>
            <w:vAlign w:val="bottom"/>
          </w:tcPr>
          <w:p w14:paraId="67953074">
            <w:pPr>
              <w:spacing w:after="0"/>
              <w:rPr>
                <w:color w:val="auto"/>
                <w:sz w:val="3"/>
                <w:szCs w:val="3"/>
              </w:rPr>
            </w:pPr>
          </w:p>
        </w:tc>
        <w:tc>
          <w:tcPr>
            <w:tcW w:w="300" w:type="dxa"/>
            <w:tcBorders>
              <w:bottom w:val="single" w:color="auto" w:sz="8" w:space="0"/>
              <w:right w:val="single" w:color="auto" w:sz="8" w:space="0"/>
            </w:tcBorders>
            <w:vAlign w:val="bottom"/>
          </w:tcPr>
          <w:p w14:paraId="06BF1DFE">
            <w:pPr>
              <w:spacing w:after="0"/>
              <w:rPr>
                <w:color w:val="auto"/>
                <w:sz w:val="3"/>
                <w:szCs w:val="3"/>
              </w:rPr>
            </w:pPr>
          </w:p>
        </w:tc>
        <w:tc>
          <w:tcPr>
            <w:tcW w:w="300" w:type="dxa"/>
            <w:tcBorders>
              <w:bottom w:val="single" w:color="auto" w:sz="8" w:space="0"/>
              <w:right w:val="single" w:color="auto" w:sz="8" w:space="0"/>
            </w:tcBorders>
            <w:vAlign w:val="bottom"/>
          </w:tcPr>
          <w:p w14:paraId="2592EDCF">
            <w:pPr>
              <w:spacing w:after="0"/>
              <w:rPr>
                <w:color w:val="auto"/>
                <w:sz w:val="3"/>
                <w:szCs w:val="3"/>
              </w:rPr>
            </w:pPr>
          </w:p>
        </w:tc>
        <w:tc>
          <w:tcPr>
            <w:tcW w:w="320" w:type="dxa"/>
            <w:tcBorders>
              <w:bottom w:val="single" w:color="auto" w:sz="8" w:space="0"/>
              <w:right w:val="single" w:color="auto" w:sz="8" w:space="0"/>
            </w:tcBorders>
            <w:vAlign w:val="bottom"/>
          </w:tcPr>
          <w:p w14:paraId="2BDA270D">
            <w:pPr>
              <w:spacing w:after="0"/>
              <w:rPr>
                <w:color w:val="auto"/>
                <w:sz w:val="3"/>
                <w:szCs w:val="3"/>
              </w:rPr>
            </w:pPr>
          </w:p>
        </w:tc>
        <w:tc>
          <w:tcPr>
            <w:tcW w:w="300" w:type="dxa"/>
            <w:tcBorders>
              <w:bottom w:val="single" w:color="auto" w:sz="8" w:space="0"/>
              <w:right w:val="single" w:color="auto" w:sz="8" w:space="0"/>
            </w:tcBorders>
            <w:vAlign w:val="bottom"/>
          </w:tcPr>
          <w:p w14:paraId="182E8A34">
            <w:pPr>
              <w:spacing w:after="0"/>
              <w:rPr>
                <w:color w:val="auto"/>
                <w:sz w:val="3"/>
                <w:szCs w:val="3"/>
              </w:rPr>
            </w:pPr>
          </w:p>
        </w:tc>
        <w:tc>
          <w:tcPr>
            <w:tcW w:w="300" w:type="dxa"/>
            <w:tcBorders>
              <w:bottom w:val="single" w:color="auto" w:sz="8" w:space="0"/>
              <w:right w:val="single" w:color="auto" w:sz="8" w:space="0"/>
            </w:tcBorders>
            <w:vAlign w:val="bottom"/>
          </w:tcPr>
          <w:p w14:paraId="0C837D82">
            <w:pPr>
              <w:spacing w:after="0"/>
              <w:rPr>
                <w:color w:val="auto"/>
                <w:sz w:val="3"/>
                <w:szCs w:val="3"/>
              </w:rPr>
            </w:pPr>
          </w:p>
        </w:tc>
        <w:tc>
          <w:tcPr>
            <w:tcW w:w="300" w:type="dxa"/>
            <w:tcBorders>
              <w:bottom w:val="single" w:color="auto" w:sz="8" w:space="0"/>
              <w:right w:val="single" w:color="auto" w:sz="8" w:space="0"/>
            </w:tcBorders>
            <w:vAlign w:val="bottom"/>
          </w:tcPr>
          <w:p w14:paraId="5652AF18">
            <w:pPr>
              <w:spacing w:after="0"/>
              <w:rPr>
                <w:color w:val="auto"/>
                <w:sz w:val="3"/>
                <w:szCs w:val="3"/>
              </w:rPr>
            </w:pPr>
          </w:p>
        </w:tc>
        <w:tc>
          <w:tcPr>
            <w:tcW w:w="320" w:type="dxa"/>
            <w:tcBorders>
              <w:bottom w:val="single" w:color="auto" w:sz="8" w:space="0"/>
              <w:right w:val="single" w:color="auto" w:sz="8" w:space="0"/>
            </w:tcBorders>
            <w:vAlign w:val="bottom"/>
          </w:tcPr>
          <w:p w14:paraId="079359D2">
            <w:pPr>
              <w:spacing w:after="0"/>
              <w:rPr>
                <w:color w:val="auto"/>
                <w:sz w:val="3"/>
                <w:szCs w:val="3"/>
              </w:rPr>
            </w:pPr>
          </w:p>
        </w:tc>
        <w:tc>
          <w:tcPr>
            <w:tcW w:w="300" w:type="dxa"/>
            <w:tcBorders>
              <w:bottom w:val="single" w:color="auto" w:sz="8" w:space="0"/>
              <w:right w:val="single" w:color="auto" w:sz="8" w:space="0"/>
            </w:tcBorders>
            <w:vAlign w:val="bottom"/>
          </w:tcPr>
          <w:p w14:paraId="3A8A79B7">
            <w:pPr>
              <w:spacing w:after="0"/>
              <w:rPr>
                <w:color w:val="auto"/>
                <w:sz w:val="3"/>
                <w:szCs w:val="3"/>
              </w:rPr>
            </w:pPr>
          </w:p>
        </w:tc>
        <w:tc>
          <w:tcPr>
            <w:tcW w:w="300" w:type="dxa"/>
            <w:tcBorders>
              <w:bottom w:val="single" w:color="auto" w:sz="8" w:space="0"/>
              <w:right w:val="single" w:color="auto" w:sz="8" w:space="0"/>
            </w:tcBorders>
            <w:vAlign w:val="bottom"/>
          </w:tcPr>
          <w:p w14:paraId="675BC958">
            <w:pPr>
              <w:spacing w:after="0"/>
              <w:rPr>
                <w:color w:val="auto"/>
                <w:sz w:val="3"/>
                <w:szCs w:val="3"/>
              </w:rPr>
            </w:pPr>
          </w:p>
        </w:tc>
        <w:tc>
          <w:tcPr>
            <w:tcW w:w="320" w:type="dxa"/>
            <w:tcBorders>
              <w:bottom w:val="single" w:color="auto" w:sz="8" w:space="0"/>
              <w:right w:val="single" w:color="auto" w:sz="8" w:space="0"/>
            </w:tcBorders>
            <w:vAlign w:val="bottom"/>
          </w:tcPr>
          <w:p w14:paraId="39AE000A">
            <w:pPr>
              <w:spacing w:after="0"/>
              <w:rPr>
                <w:color w:val="auto"/>
                <w:sz w:val="3"/>
                <w:szCs w:val="3"/>
              </w:rPr>
            </w:pPr>
          </w:p>
        </w:tc>
        <w:tc>
          <w:tcPr>
            <w:tcW w:w="300" w:type="dxa"/>
            <w:tcBorders>
              <w:bottom w:val="single" w:color="auto" w:sz="8" w:space="0"/>
              <w:right w:val="single" w:color="auto" w:sz="8" w:space="0"/>
            </w:tcBorders>
            <w:vAlign w:val="bottom"/>
          </w:tcPr>
          <w:p w14:paraId="4A114A15">
            <w:pPr>
              <w:spacing w:after="0"/>
              <w:rPr>
                <w:color w:val="auto"/>
                <w:sz w:val="3"/>
                <w:szCs w:val="3"/>
              </w:rPr>
            </w:pPr>
          </w:p>
        </w:tc>
        <w:tc>
          <w:tcPr>
            <w:tcW w:w="300" w:type="dxa"/>
            <w:tcBorders>
              <w:bottom w:val="single" w:color="auto" w:sz="8" w:space="0"/>
              <w:right w:val="single" w:color="auto" w:sz="8" w:space="0"/>
            </w:tcBorders>
            <w:vAlign w:val="bottom"/>
          </w:tcPr>
          <w:p w14:paraId="3B16B91C">
            <w:pPr>
              <w:spacing w:after="0"/>
              <w:rPr>
                <w:color w:val="auto"/>
                <w:sz w:val="3"/>
                <w:szCs w:val="3"/>
              </w:rPr>
            </w:pPr>
          </w:p>
        </w:tc>
        <w:tc>
          <w:tcPr>
            <w:tcW w:w="300" w:type="dxa"/>
            <w:tcBorders>
              <w:bottom w:val="single" w:color="auto" w:sz="8" w:space="0"/>
              <w:right w:val="single" w:color="auto" w:sz="8" w:space="0"/>
            </w:tcBorders>
            <w:vAlign w:val="bottom"/>
          </w:tcPr>
          <w:p w14:paraId="2B512AC7">
            <w:pPr>
              <w:spacing w:after="0"/>
              <w:rPr>
                <w:color w:val="auto"/>
                <w:sz w:val="3"/>
                <w:szCs w:val="3"/>
              </w:rPr>
            </w:pPr>
          </w:p>
        </w:tc>
        <w:tc>
          <w:tcPr>
            <w:tcW w:w="320" w:type="dxa"/>
            <w:tcBorders>
              <w:bottom w:val="single" w:color="auto" w:sz="8" w:space="0"/>
              <w:right w:val="single" w:color="auto" w:sz="8" w:space="0"/>
            </w:tcBorders>
            <w:vAlign w:val="bottom"/>
          </w:tcPr>
          <w:p w14:paraId="23AD3059">
            <w:pPr>
              <w:spacing w:after="0"/>
              <w:rPr>
                <w:color w:val="auto"/>
                <w:sz w:val="3"/>
                <w:szCs w:val="3"/>
              </w:rPr>
            </w:pPr>
          </w:p>
        </w:tc>
        <w:tc>
          <w:tcPr>
            <w:tcW w:w="40" w:type="dxa"/>
            <w:tcBorders>
              <w:bottom w:val="single" w:color="auto" w:sz="8" w:space="0"/>
            </w:tcBorders>
            <w:vAlign w:val="bottom"/>
          </w:tcPr>
          <w:p w14:paraId="39942E21">
            <w:pPr>
              <w:spacing w:after="0"/>
              <w:rPr>
                <w:color w:val="auto"/>
                <w:sz w:val="3"/>
                <w:szCs w:val="3"/>
              </w:rPr>
            </w:pPr>
          </w:p>
        </w:tc>
        <w:tc>
          <w:tcPr>
            <w:tcW w:w="260" w:type="dxa"/>
            <w:tcBorders>
              <w:bottom w:val="single" w:color="auto" w:sz="8" w:space="0"/>
              <w:right w:val="single" w:color="auto" w:sz="8" w:space="0"/>
            </w:tcBorders>
            <w:vAlign w:val="bottom"/>
          </w:tcPr>
          <w:p w14:paraId="65BEB09A">
            <w:pPr>
              <w:spacing w:after="0"/>
              <w:rPr>
                <w:color w:val="auto"/>
                <w:sz w:val="3"/>
                <w:szCs w:val="3"/>
              </w:rPr>
            </w:pPr>
          </w:p>
        </w:tc>
        <w:tc>
          <w:tcPr>
            <w:tcW w:w="300" w:type="dxa"/>
            <w:tcBorders>
              <w:bottom w:val="single" w:color="auto" w:sz="8" w:space="0"/>
              <w:right w:val="single" w:color="auto" w:sz="8" w:space="0"/>
            </w:tcBorders>
            <w:vAlign w:val="bottom"/>
          </w:tcPr>
          <w:p w14:paraId="106D34DA">
            <w:pPr>
              <w:spacing w:after="0"/>
              <w:rPr>
                <w:color w:val="auto"/>
                <w:sz w:val="3"/>
                <w:szCs w:val="3"/>
              </w:rPr>
            </w:pPr>
          </w:p>
        </w:tc>
        <w:tc>
          <w:tcPr>
            <w:tcW w:w="300" w:type="dxa"/>
            <w:tcBorders>
              <w:bottom w:val="single" w:color="auto" w:sz="8" w:space="0"/>
              <w:right w:val="single" w:color="auto" w:sz="8" w:space="0"/>
            </w:tcBorders>
            <w:vAlign w:val="bottom"/>
          </w:tcPr>
          <w:p w14:paraId="2D2A0A50">
            <w:pPr>
              <w:spacing w:after="0"/>
              <w:rPr>
                <w:color w:val="auto"/>
                <w:sz w:val="3"/>
                <w:szCs w:val="3"/>
              </w:rPr>
            </w:pPr>
          </w:p>
        </w:tc>
        <w:tc>
          <w:tcPr>
            <w:tcW w:w="320" w:type="dxa"/>
            <w:tcBorders>
              <w:bottom w:val="single" w:color="auto" w:sz="8" w:space="0"/>
              <w:right w:val="single" w:color="auto" w:sz="8" w:space="0"/>
            </w:tcBorders>
            <w:vAlign w:val="bottom"/>
          </w:tcPr>
          <w:p w14:paraId="4346EC56">
            <w:pPr>
              <w:spacing w:after="0"/>
              <w:rPr>
                <w:color w:val="auto"/>
                <w:sz w:val="3"/>
                <w:szCs w:val="3"/>
              </w:rPr>
            </w:pPr>
          </w:p>
        </w:tc>
        <w:tc>
          <w:tcPr>
            <w:tcW w:w="300" w:type="dxa"/>
            <w:tcBorders>
              <w:bottom w:val="single" w:color="auto" w:sz="8" w:space="0"/>
              <w:right w:val="single" w:color="auto" w:sz="8" w:space="0"/>
            </w:tcBorders>
            <w:vAlign w:val="bottom"/>
          </w:tcPr>
          <w:p w14:paraId="5D24C30A">
            <w:pPr>
              <w:spacing w:after="0"/>
              <w:rPr>
                <w:color w:val="auto"/>
                <w:sz w:val="3"/>
                <w:szCs w:val="3"/>
              </w:rPr>
            </w:pPr>
          </w:p>
        </w:tc>
        <w:tc>
          <w:tcPr>
            <w:tcW w:w="300" w:type="dxa"/>
            <w:tcBorders>
              <w:bottom w:val="single" w:color="auto" w:sz="8" w:space="0"/>
              <w:right w:val="single" w:color="auto" w:sz="8" w:space="0"/>
            </w:tcBorders>
            <w:vAlign w:val="bottom"/>
          </w:tcPr>
          <w:p w14:paraId="0E1D98C7">
            <w:pPr>
              <w:spacing w:after="0"/>
              <w:rPr>
                <w:color w:val="auto"/>
                <w:sz w:val="3"/>
                <w:szCs w:val="3"/>
              </w:rPr>
            </w:pPr>
          </w:p>
        </w:tc>
        <w:tc>
          <w:tcPr>
            <w:tcW w:w="300" w:type="dxa"/>
            <w:tcBorders>
              <w:bottom w:val="single" w:color="auto" w:sz="8" w:space="0"/>
              <w:right w:val="single" w:color="auto" w:sz="8" w:space="0"/>
            </w:tcBorders>
            <w:vAlign w:val="bottom"/>
          </w:tcPr>
          <w:p w14:paraId="05407C9F">
            <w:pPr>
              <w:spacing w:after="0"/>
              <w:rPr>
                <w:color w:val="auto"/>
                <w:sz w:val="3"/>
                <w:szCs w:val="3"/>
              </w:rPr>
            </w:pPr>
          </w:p>
        </w:tc>
        <w:tc>
          <w:tcPr>
            <w:tcW w:w="320" w:type="dxa"/>
            <w:tcBorders>
              <w:bottom w:val="single" w:color="auto" w:sz="8" w:space="0"/>
              <w:right w:val="single" w:color="auto" w:sz="8" w:space="0"/>
            </w:tcBorders>
            <w:vAlign w:val="bottom"/>
          </w:tcPr>
          <w:p w14:paraId="54DFDE86">
            <w:pPr>
              <w:spacing w:after="0"/>
              <w:rPr>
                <w:color w:val="auto"/>
                <w:sz w:val="3"/>
                <w:szCs w:val="3"/>
              </w:rPr>
            </w:pPr>
          </w:p>
        </w:tc>
        <w:tc>
          <w:tcPr>
            <w:tcW w:w="300" w:type="dxa"/>
            <w:tcBorders>
              <w:bottom w:val="single" w:color="auto" w:sz="8" w:space="0"/>
              <w:right w:val="single" w:color="auto" w:sz="8" w:space="0"/>
            </w:tcBorders>
            <w:vAlign w:val="bottom"/>
          </w:tcPr>
          <w:p w14:paraId="38A20049">
            <w:pPr>
              <w:spacing w:after="0"/>
              <w:rPr>
                <w:color w:val="auto"/>
                <w:sz w:val="3"/>
                <w:szCs w:val="3"/>
              </w:rPr>
            </w:pPr>
          </w:p>
        </w:tc>
        <w:tc>
          <w:tcPr>
            <w:tcW w:w="300" w:type="dxa"/>
            <w:tcBorders>
              <w:bottom w:val="single" w:color="auto" w:sz="8" w:space="0"/>
              <w:right w:val="single" w:color="auto" w:sz="8" w:space="0"/>
            </w:tcBorders>
            <w:vAlign w:val="bottom"/>
          </w:tcPr>
          <w:p w14:paraId="26CFD174">
            <w:pPr>
              <w:spacing w:after="0"/>
              <w:rPr>
                <w:color w:val="auto"/>
                <w:sz w:val="3"/>
                <w:szCs w:val="3"/>
              </w:rPr>
            </w:pPr>
          </w:p>
        </w:tc>
        <w:tc>
          <w:tcPr>
            <w:tcW w:w="0" w:type="dxa"/>
            <w:vAlign w:val="bottom"/>
          </w:tcPr>
          <w:p w14:paraId="79DACFF7">
            <w:pPr>
              <w:spacing w:after="0"/>
              <w:rPr>
                <w:color w:val="auto"/>
                <w:sz w:val="1"/>
                <w:szCs w:val="1"/>
              </w:rPr>
            </w:pPr>
          </w:p>
        </w:tc>
      </w:tr>
      <w:tr w14:paraId="04D2CAEF">
        <w:tblPrEx>
          <w:tblCellMar>
            <w:top w:w="0" w:type="dxa"/>
            <w:left w:w="0" w:type="dxa"/>
            <w:bottom w:w="0" w:type="dxa"/>
            <w:right w:w="0" w:type="dxa"/>
          </w:tblCellMar>
        </w:tblPrEx>
        <w:trPr>
          <w:trHeight w:val="93" w:hRule="atLeast"/>
        </w:trPr>
        <w:tc>
          <w:tcPr>
            <w:tcW w:w="260" w:type="dxa"/>
            <w:tcBorders>
              <w:left w:val="single" w:color="auto" w:sz="8" w:space="0"/>
              <w:right w:val="single" w:color="auto" w:sz="8" w:space="0"/>
            </w:tcBorders>
            <w:vAlign w:val="bottom"/>
          </w:tcPr>
          <w:p w14:paraId="1907BA09">
            <w:pPr>
              <w:spacing w:after="0"/>
              <w:rPr>
                <w:color w:val="auto"/>
                <w:sz w:val="8"/>
                <w:szCs w:val="8"/>
              </w:rPr>
            </w:pPr>
          </w:p>
        </w:tc>
        <w:tc>
          <w:tcPr>
            <w:tcW w:w="240" w:type="dxa"/>
            <w:tcBorders>
              <w:right w:val="single" w:color="auto" w:sz="8" w:space="0"/>
            </w:tcBorders>
            <w:vAlign w:val="bottom"/>
          </w:tcPr>
          <w:p w14:paraId="10AF5910">
            <w:pPr>
              <w:spacing w:after="0"/>
              <w:rPr>
                <w:color w:val="auto"/>
                <w:sz w:val="8"/>
                <w:szCs w:val="8"/>
              </w:rPr>
            </w:pPr>
          </w:p>
        </w:tc>
        <w:tc>
          <w:tcPr>
            <w:tcW w:w="40" w:type="dxa"/>
            <w:vAlign w:val="bottom"/>
          </w:tcPr>
          <w:p w14:paraId="71ACEE97">
            <w:pPr>
              <w:spacing w:after="0"/>
              <w:rPr>
                <w:color w:val="auto"/>
                <w:sz w:val="8"/>
                <w:szCs w:val="8"/>
              </w:rPr>
            </w:pPr>
          </w:p>
        </w:tc>
        <w:tc>
          <w:tcPr>
            <w:tcW w:w="200" w:type="dxa"/>
            <w:tcBorders>
              <w:right w:val="single" w:color="auto" w:sz="8" w:space="0"/>
            </w:tcBorders>
            <w:vAlign w:val="bottom"/>
          </w:tcPr>
          <w:p w14:paraId="7076CAA9">
            <w:pPr>
              <w:spacing w:after="0"/>
              <w:rPr>
                <w:color w:val="auto"/>
                <w:sz w:val="8"/>
                <w:szCs w:val="8"/>
              </w:rPr>
            </w:pPr>
          </w:p>
        </w:tc>
        <w:tc>
          <w:tcPr>
            <w:tcW w:w="440" w:type="dxa"/>
            <w:tcBorders>
              <w:right w:val="single" w:color="auto" w:sz="8" w:space="0"/>
            </w:tcBorders>
            <w:vAlign w:val="bottom"/>
          </w:tcPr>
          <w:p w14:paraId="7B869F4F">
            <w:pPr>
              <w:spacing w:after="0" w:line="58" w:lineRule="exact"/>
              <w:ind w:right="312"/>
              <w:jc w:val="right"/>
              <w:rPr>
                <w:color w:val="auto"/>
                <w:sz w:val="20"/>
                <w:szCs w:val="20"/>
              </w:rPr>
            </w:pPr>
            <w:r>
              <w:rPr>
                <w:rFonts w:ascii="宋体" w:hAnsi="宋体" w:eastAsia="宋体" w:cs="宋体"/>
                <w:b/>
                <w:bCs/>
                <w:color w:val="auto"/>
                <w:sz w:val="5"/>
                <w:szCs w:val="5"/>
              </w:rPr>
              <w:t>145</w:t>
            </w:r>
          </w:p>
        </w:tc>
        <w:tc>
          <w:tcPr>
            <w:tcW w:w="780" w:type="dxa"/>
            <w:tcBorders>
              <w:right w:val="single" w:color="auto" w:sz="8" w:space="0"/>
            </w:tcBorders>
            <w:vAlign w:val="bottom"/>
          </w:tcPr>
          <w:p w14:paraId="74DC8E6D">
            <w:pPr>
              <w:spacing w:after="0" w:line="58" w:lineRule="exact"/>
              <w:rPr>
                <w:color w:val="auto"/>
                <w:sz w:val="20"/>
                <w:szCs w:val="20"/>
              </w:rPr>
            </w:pPr>
            <w:r>
              <w:rPr>
                <w:rFonts w:ascii="宋体" w:hAnsi="宋体" w:eastAsia="宋体" w:cs="宋体"/>
                <w:b/>
                <w:bCs/>
                <w:color w:val="auto"/>
                <w:sz w:val="5"/>
                <w:szCs w:val="5"/>
              </w:rPr>
              <w:t>茶陵县市场监督管理局</w:t>
            </w:r>
          </w:p>
        </w:tc>
        <w:tc>
          <w:tcPr>
            <w:tcW w:w="460" w:type="dxa"/>
            <w:tcBorders>
              <w:right w:val="single" w:color="auto" w:sz="8" w:space="0"/>
            </w:tcBorders>
            <w:vAlign w:val="bottom"/>
          </w:tcPr>
          <w:p w14:paraId="5127F019">
            <w:pPr>
              <w:spacing w:after="0" w:line="58" w:lineRule="exact"/>
              <w:jc w:val="right"/>
              <w:rPr>
                <w:color w:val="auto"/>
                <w:sz w:val="20"/>
                <w:szCs w:val="20"/>
              </w:rPr>
            </w:pPr>
            <w:r>
              <w:rPr>
                <w:rFonts w:ascii="宋体" w:hAnsi="宋体" w:eastAsia="宋体" w:cs="宋体"/>
                <w:b/>
                <w:bCs/>
                <w:color w:val="auto"/>
                <w:sz w:val="5"/>
                <w:szCs w:val="5"/>
              </w:rPr>
              <w:t>97.80</w:t>
            </w:r>
          </w:p>
        </w:tc>
        <w:tc>
          <w:tcPr>
            <w:tcW w:w="300" w:type="dxa"/>
            <w:tcBorders>
              <w:right w:val="single" w:color="auto" w:sz="8" w:space="0"/>
            </w:tcBorders>
            <w:vAlign w:val="bottom"/>
          </w:tcPr>
          <w:p w14:paraId="30F434B2">
            <w:pPr>
              <w:spacing w:after="0" w:line="58" w:lineRule="exact"/>
              <w:jc w:val="right"/>
              <w:rPr>
                <w:color w:val="auto"/>
                <w:sz w:val="20"/>
                <w:szCs w:val="20"/>
              </w:rPr>
            </w:pPr>
            <w:r>
              <w:rPr>
                <w:rFonts w:ascii="宋体" w:hAnsi="宋体" w:eastAsia="宋体" w:cs="宋体"/>
                <w:b/>
                <w:bCs/>
                <w:color w:val="auto"/>
                <w:sz w:val="5"/>
                <w:szCs w:val="5"/>
              </w:rPr>
              <w:t>23.80</w:t>
            </w:r>
          </w:p>
        </w:tc>
        <w:tc>
          <w:tcPr>
            <w:tcW w:w="320" w:type="dxa"/>
            <w:tcBorders>
              <w:right w:val="single" w:color="auto" w:sz="8" w:space="0"/>
            </w:tcBorders>
            <w:vAlign w:val="bottom"/>
          </w:tcPr>
          <w:p w14:paraId="31CFE810">
            <w:pPr>
              <w:spacing w:after="0" w:line="58" w:lineRule="exact"/>
              <w:ind w:right="12"/>
              <w:jc w:val="right"/>
              <w:rPr>
                <w:color w:val="auto"/>
                <w:sz w:val="20"/>
                <w:szCs w:val="20"/>
              </w:rPr>
            </w:pPr>
            <w:r>
              <w:rPr>
                <w:rFonts w:ascii="宋体" w:hAnsi="宋体" w:eastAsia="宋体" w:cs="宋体"/>
                <w:b/>
                <w:bCs/>
                <w:color w:val="auto"/>
                <w:sz w:val="5"/>
                <w:szCs w:val="5"/>
              </w:rPr>
              <w:t>10.00</w:t>
            </w:r>
          </w:p>
        </w:tc>
        <w:tc>
          <w:tcPr>
            <w:tcW w:w="300" w:type="dxa"/>
            <w:tcBorders>
              <w:right w:val="single" w:color="auto" w:sz="8" w:space="0"/>
            </w:tcBorders>
            <w:vAlign w:val="bottom"/>
          </w:tcPr>
          <w:p w14:paraId="65BA0B31">
            <w:pPr>
              <w:spacing w:after="0"/>
              <w:rPr>
                <w:color w:val="auto"/>
                <w:sz w:val="8"/>
                <w:szCs w:val="8"/>
              </w:rPr>
            </w:pPr>
          </w:p>
        </w:tc>
        <w:tc>
          <w:tcPr>
            <w:tcW w:w="300" w:type="dxa"/>
            <w:tcBorders>
              <w:right w:val="single" w:color="auto" w:sz="8" w:space="0"/>
            </w:tcBorders>
            <w:vAlign w:val="bottom"/>
          </w:tcPr>
          <w:p w14:paraId="0BC9C7B5">
            <w:pPr>
              <w:spacing w:after="0"/>
              <w:rPr>
                <w:color w:val="auto"/>
                <w:sz w:val="8"/>
                <w:szCs w:val="8"/>
              </w:rPr>
            </w:pPr>
          </w:p>
        </w:tc>
        <w:tc>
          <w:tcPr>
            <w:tcW w:w="300" w:type="dxa"/>
            <w:tcBorders>
              <w:right w:val="single" w:color="auto" w:sz="8" w:space="0"/>
            </w:tcBorders>
            <w:vAlign w:val="bottom"/>
          </w:tcPr>
          <w:p w14:paraId="199533E7">
            <w:pPr>
              <w:spacing w:after="0" w:line="58" w:lineRule="exact"/>
              <w:jc w:val="right"/>
              <w:rPr>
                <w:color w:val="auto"/>
                <w:sz w:val="20"/>
                <w:szCs w:val="20"/>
              </w:rPr>
            </w:pPr>
            <w:r>
              <w:rPr>
                <w:rFonts w:ascii="宋体" w:hAnsi="宋体" w:eastAsia="宋体" w:cs="宋体"/>
                <w:b/>
                <w:bCs/>
                <w:color w:val="auto"/>
                <w:sz w:val="5"/>
                <w:szCs w:val="5"/>
              </w:rPr>
              <w:t>3.00</w:t>
            </w:r>
          </w:p>
        </w:tc>
        <w:tc>
          <w:tcPr>
            <w:tcW w:w="320" w:type="dxa"/>
            <w:tcBorders>
              <w:right w:val="single" w:color="auto" w:sz="8" w:space="0"/>
            </w:tcBorders>
            <w:vAlign w:val="bottom"/>
          </w:tcPr>
          <w:p w14:paraId="0D7290AD">
            <w:pPr>
              <w:spacing w:after="0" w:line="58" w:lineRule="exact"/>
              <w:ind w:right="12"/>
              <w:jc w:val="right"/>
              <w:rPr>
                <w:color w:val="auto"/>
                <w:sz w:val="20"/>
                <w:szCs w:val="20"/>
              </w:rPr>
            </w:pPr>
            <w:r>
              <w:rPr>
                <w:rFonts w:ascii="宋体" w:hAnsi="宋体" w:eastAsia="宋体" w:cs="宋体"/>
                <w:b/>
                <w:bCs/>
                <w:color w:val="auto"/>
                <w:sz w:val="5"/>
                <w:szCs w:val="5"/>
              </w:rPr>
              <w:t>8.00</w:t>
            </w:r>
          </w:p>
        </w:tc>
        <w:tc>
          <w:tcPr>
            <w:tcW w:w="300" w:type="dxa"/>
            <w:tcBorders>
              <w:right w:val="single" w:color="auto" w:sz="8" w:space="0"/>
            </w:tcBorders>
            <w:vAlign w:val="bottom"/>
          </w:tcPr>
          <w:p w14:paraId="7C54CF86">
            <w:pPr>
              <w:spacing w:after="0" w:line="58" w:lineRule="exact"/>
              <w:ind w:right="12"/>
              <w:jc w:val="right"/>
              <w:rPr>
                <w:color w:val="auto"/>
                <w:sz w:val="20"/>
                <w:szCs w:val="20"/>
              </w:rPr>
            </w:pPr>
            <w:r>
              <w:rPr>
                <w:rFonts w:ascii="宋体" w:hAnsi="宋体" w:eastAsia="宋体" w:cs="宋体"/>
                <w:b/>
                <w:bCs/>
                <w:color w:val="auto"/>
                <w:sz w:val="5"/>
                <w:szCs w:val="5"/>
              </w:rPr>
              <w:t>2.00</w:t>
            </w:r>
          </w:p>
        </w:tc>
        <w:tc>
          <w:tcPr>
            <w:tcW w:w="300" w:type="dxa"/>
            <w:tcBorders>
              <w:right w:val="single" w:color="auto" w:sz="8" w:space="0"/>
            </w:tcBorders>
            <w:vAlign w:val="bottom"/>
          </w:tcPr>
          <w:p w14:paraId="16ADA79D">
            <w:pPr>
              <w:spacing w:after="0"/>
              <w:rPr>
                <w:color w:val="auto"/>
                <w:sz w:val="8"/>
                <w:szCs w:val="8"/>
              </w:rPr>
            </w:pPr>
          </w:p>
        </w:tc>
        <w:tc>
          <w:tcPr>
            <w:tcW w:w="300" w:type="dxa"/>
            <w:tcBorders>
              <w:right w:val="single" w:color="auto" w:sz="8" w:space="0"/>
            </w:tcBorders>
            <w:vAlign w:val="bottom"/>
          </w:tcPr>
          <w:p w14:paraId="3DF38D6F">
            <w:pPr>
              <w:spacing w:after="0" w:line="58" w:lineRule="exact"/>
              <w:jc w:val="right"/>
              <w:rPr>
                <w:color w:val="auto"/>
                <w:sz w:val="20"/>
                <w:szCs w:val="20"/>
              </w:rPr>
            </w:pPr>
            <w:r>
              <w:rPr>
                <w:rFonts w:ascii="宋体" w:hAnsi="宋体" w:eastAsia="宋体" w:cs="宋体"/>
                <w:b/>
                <w:bCs/>
                <w:color w:val="auto"/>
                <w:sz w:val="5"/>
                <w:szCs w:val="5"/>
              </w:rPr>
              <w:t>2.00</w:t>
            </w:r>
          </w:p>
        </w:tc>
        <w:tc>
          <w:tcPr>
            <w:tcW w:w="320" w:type="dxa"/>
            <w:tcBorders>
              <w:right w:val="single" w:color="auto" w:sz="8" w:space="0"/>
            </w:tcBorders>
            <w:vAlign w:val="bottom"/>
          </w:tcPr>
          <w:p w14:paraId="4A6B77BA">
            <w:pPr>
              <w:spacing w:after="0" w:line="58" w:lineRule="exact"/>
              <w:ind w:right="12"/>
              <w:jc w:val="right"/>
              <w:rPr>
                <w:color w:val="auto"/>
                <w:sz w:val="20"/>
                <w:szCs w:val="20"/>
              </w:rPr>
            </w:pPr>
            <w:r>
              <w:rPr>
                <w:rFonts w:ascii="宋体" w:hAnsi="宋体" w:eastAsia="宋体" w:cs="宋体"/>
                <w:b/>
                <w:bCs/>
                <w:color w:val="auto"/>
                <w:sz w:val="5"/>
                <w:szCs w:val="5"/>
              </w:rPr>
              <w:t>10.00</w:t>
            </w:r>
          </w:p>
        </w:tc>
        <w:tc>
          <w:tcPr>
            <w:tcW w:w="300" w:type="dxa"/>
            <w:tcBorders>
              <w:right w:val="single" w:color="auto" w:sz="8" w:space="0"/>
            </w:tcBorders>
            <w:vAlign w:val="bottom"/>
          </w:tcPr>
          <w:p w14:paraId="70DD47CD">
            <w:pPr>
              <w:spacing w:after="0"/>
              <w:rPr>
                <w:color w:val="auto"/>
                <w:sz w:val="8"/>
                <w:szCs w:val="8"/>
              </w:rPr>
            </w:pPr>
          </w:p>
        </w:tc>
        <w:tc>
          <w:tcPr>
            <w:tcW w:w="300" w:type="dxa"/>
            <w:tcBorders>
              <w:right w:val="single" w:color="auto" w:sz="8" w:space="0"/>
            </w:tcBorders>
            <w:vAlign w:val="bottom"/>
          </w:tcPr>
          <w:p w14:paraId="48057F38">
            <w:pPr>
              <w:spacing w:after="0" w:line="58" w:lineRule="exact"/>
              <w:jc w:val="right"/>
              <w:rPr>
                <w:color w:val="auto"/>
                <w:sz w:val="20"/>
                <w:szCs w:val="20"/>
              </w:rPr>
            </w:pPr>
            <w:r>
              <w:rPr>
                <w:rFonts w:ascii="宋体" w:hAnsi="宋体" w:eastAsia="宋体" w:cs="宋体"/>
                <w:b/>
                <w:bCs/>
                <w:color w:val="auto"/>
                <w:sz w:val="5"/>
                <w:szCs w:val="5"/>
              </w:rPr>
              <w:t>5.00</w:t>
            </w:r>
          </w:p>
        </w:tc>
        <w:tc>
          <w:tcPr>
            <w:tcW w:w="320" w:type="dxa"/>
            <w:tcBorders>
              <w:right w:val="single" w:color="auto" w:sz="8" w:space="0"/>
            </w:tcBorders>
            <w:vAlign w:val="bottom"/>
          </w:tcPr>
          <w:p w14:paraId="5D5BCEF8">
            <w:pPr>
              <w:spacing w:after="0"/>
              <w:rPr>
                <w:color w:val="auto"/>
                <w:sz w:val="8"/>
                <w:szCs w:val="8"/>
              </w:rPr>
            </w:pPr>
          </w:p>
        </w:tc>
        <w:tc>
          <w:tcPr>
            <w:tcW w:w="300" w:type="dxa"/>
            <w:tcBorders>
              <w:right w:val="single" w:color="auto" w:sz="8" w:space="0"/>
            </w:tcBorders>
            <w:vAlign w:val="bottom"/>
          </w:tcPr>
          <w:p w14:paraId="7393C739">
            <w:pPr>
              <w:spacing w:after="0" w:line="58" w:lineRule="exact"/>
              <w:ind w:right="12"/>
              <w:jc w:val="right"/>
              <w:rPr>
                <w:color w:val="auto"/>
                <w:sz w:val="20"/>
                <w:szCs w:val="20"/>
              </w:rPr>
            </w:pPr>
            <w:r>
              <w:rPr>
                <w:rFonts w:ascii="宋体" w:hAnsi="宋体" w:eastAsia="宋体" w:cs="宋体"/>
                <w:b/>
                <w:bCs/>
                <w:color w:val="auto"/>
                <w:sz w:val="5"/>
                <w:szCs w:val="5"/>
              </w:rPr>
              <w:t>1.00</w:t>
            </w:r>
          </w:p>
        </w:tc>
        <w:tc>
          <w:tcPr>
            <w:tcW w:w="300" w:type="dxa"/>
            <w:tcBorders>
              <w:right w:val="single" w:color="auto" w:sz="8" w:space="0"/>
            </w:tcBorders>
            <w:vAlign w:val="bottom"/>
          </w:tcPr>
          <w:p w14:paraId="15CEE1E6">
            <w:pPr>
              <w:spacing w:after="0" w:line="58" w:lineRule="exact"/>
              <w:jc w:val="right"/>
              <w:rPr>
                <w:color w:val="auto"/>
                <w:sz w:val="20"/>
                <w:szCs w:val="20"/>
              </w:rPr>
            </w:pPr>
            <w:r>
              <w:rPr>
                <w:rFonts w:ascii="宋体" w:hAnsi="宋体" w:eastAsia="宋体" w:cs="宋体"/>
                <w:b/>
                <w:bCs/>
                <w:color w:val="auto"/>
                <w:sz w:val="5"/>
                <w:szCs w:val="5"/>
              </w:rPr>
              <w:t>1.00</w:t>
            </w:r>
          </w:p>
        </w:tc>
        <w:tc>
          <w:tcPr>
            <w:tcW w:w="300" w:type="dxa"/>
            <w:tcBorders>
              <w:right w:val="single" w:color="auto" w:sz="8" w:space="0"/>
            </w:tcBorders>
            <w:vAlign w:val="bottom"/>
          </w:tcPr>
          <w:p w14:paraId="57AFD619">
            <w:pPr>
              <w:spacing w:after="0"/>
              <w:rPr>
                <w:color w:val="auto"/>
                <w:sz w:val="8"/>
                <w:szCs w:val="8"/>
              </w:rPr>
            </w:pPr>
          </w:p>
        </w:tc>
        <w:tc>
          <w:tcPr>
            <w:tcW w:w="320" w:type="dxa"/>
            <w:tcBorders>
              <w:right w:val="single" w:color="auto" w:sz="8" w:space="0"/>
            </w:tcBorders>
            <w:vAlign w:val="bottom"/>
          </w:tcPr>
          <w:p w14:paraId="26E831AC">
            <w:pPr>
              <w:spacing w:after="0"/>
              <w:rPr>
                <w:color w:val="auto"/>
                <w:sz w:val="8"/>
                <w:szCs w:val="8"/>
              </w:rPr>
            </w:pPr>
          </w:p>
        </w:tc>
        <w:tc>
          <w:tcPr>
            <w:tcW w:w="40" w:type="dxa"/>
            <w:vAlign w:val="bottom"/>
          </w:tcPr>
          <w:p w14:paraId="1FB2C26F">
            <w:pPr>
              <w:spacing w:after="0"/>
              <w:rPr>
                <w:color w:val="auto"/>
                <w:sz w:val="8"/>
                <w:szCs w:val="8"/>
              </w:rPr>
            </w:pPr>
          </w:p>
        </w:tc>
        <w:tc>
          <w:tcPr>
            <w:tcW w:w="260" w:type="dxa"/>
            <w:tcBorders>
              <w:right w:val="single" w:color="auto" w:sz="8" w:space="0"/>
            </w:tcBorders>
            <w:vAlign w:val="bottom"/>
          </w:tcPr>
          <w:p w14:paraId="4A40B114">
            <w:pPr>
              <w:spacing w:after="0"/>
              <w:rPr>
                <w:color w:val="auto"/>
                <w:sz w:val="8"/>
                <w:szCs w:val="8"/>
              </w:rPr>
            </w:pPr>
          </w:p>
        </w:tc>
        <w:tc>
          <w:tcPr>
            <w:tcW w:w="300" w:type="dxa"/>
            <w:tcBorders>
              <w:right w:val="single" w:color="auto" w:sz="8" w:space="0"/>
            </w:tcBorders>
            <w:vAlign w:val="bottom"/>
          </w:tcPr>
          <w:p w14:paraId="00FB53DC">
            <w:pPr>
              <w:spacing w:after="0"/>
              <w:rPr>
                <w:color w:val="auto"/>
                <w:sz w:val="8"/>
                <w:szCs w:val="8"/>
              </w:rPr>
            </w:pPr>
          </w:p>
        </w:tc>
        <w:tc>
          <w:tcPr>
            <w:tcW w:w="300" w:type="dxa"/>
            <w:tcBorders>
              <w:right w:val="single" w:color="auto" w:sz="8" w:space="0"/>
            </w:tcBorders>
            <w:vAlign w:val="bottom"/>
          </w:tcPr>
          <w:p w14:paraId="74A0A490">
            <w:pPr>
              <w:spacing w:after="0" w:line="58" w:lineRule="exact"/>
              <w:jc w:val="right"/>
              <w:rPr>
                <w:color w:val="auto"/>
                <w:sz w:val="20"/>
                <w:szCs w:val="20"/>
              </w:rPr>
            </w:pPr>
            <w:r>
              <w:rPr>
                <w:rFonts w:ascii="宋体" w:hAnsi="宋体" w:eastAsia="宋体" w:cs="宋体"/>
                <w:b/>
                <w:bCs/>
                <w:color w:val="auto"/>
                <w:sz w:val="5"/>
                <w:szCs w:val="5"/>
              </w:rPr>
              <w:t>5.00</w:t>
            </w:r>
          </w:p>
        </w:tc>
        <w:tc>
          <w:tcPr>
            <w:tcW w:w="320" w:type="dxa"/>
            <w:tcBorders>
              <w:right w:val="single" w:color="auto" w:sz="8" w:space="0"/>
            </w:tcBorders>
            <w:vAlign w:val="bottom"/>
          </w:tcPr>
          <w:p w14:paraId="5022B287">
            <w:pPr>
              <w:spacing w:after="0"/>
              <w:rPr>
                <w:color w:val="auto"/>
                <w:sz w:val="8"/>
                <w:szCs w:val="8"/>
              </w:rPr>
            </w:pPr>
          </w:p>
        </w:tc>
        <w:tc>
          <w:tcPr>
            <w:tcW w:w="300" w:type="dxa"/>
            <w:tcBorders>
              <w:right w:val="single" w:color="auto" w:sz="8" w:space="0"/>
            </w:tcBorders>
            <w:vAlign w:val="bottom"/>
          </w:tcPr>
          <w:p w14:paraId="51C1059C">
            <w:pPr>
              <w:spacing w:after="0"/>
              <w:rPr>
                <w:color w:val="auto"/>
                <w:sz w:val="8"/>
                <w:szCs w:val="8"/>
              </w:rPr>
            </w:pPr>
          </w:p>
        </w:tc>
        <w:tc>
          <w:tcPr>
            <w:tcW w:w="300" w:type="dxa"/>
            <w:tcBorders>
              <w:right w:val="single" w:color="auto" w:sz="8" w:space="0"/>
            </w:tcBorders>
            <w:vAlign w:val="bottom"/>
          </w:tcPr>
          <w:p w14:paraId="706465CD">
            <w:pPr>
              <w:spacing w:after="0" w:line="58" w:lineRule="exact"/>
              <w:jc w:val="right"/>
              <w:rPr>
                <w:color w:val="auto"/>
                <w:sz w:val="20"/>
                <w:szCs w:val="20"/>
              </w:rPr>
            </w:pPr>
            <w:r>
              <w:rPr>
                <w:rFonts w:ascii="宋体" w:hAnsi="宋体" w:eastAsia="宋体" w:cs="宋体"/>
                <w:b/>
                <w:bCs/>
                <w:color w:val="auto"/>
                <w:sz w:val="5"/>
                <w:szCs w:val="5"/>
              </w:rPr>
              <w:t>5.00</w:t>
            </w:r>
          </w:p>
        </w:tc>
        <w:tc>
          <w:tcPr>
            <w:tcW w:w="300" w:type="dxa"/>
            <w:tcBorders>
              <w:right w:val="single" w:color="auto" w:sz="8" w:space="0"/>
            </w:tcBorders>
            <w:vAlign w:val="bottom"/>
          </w:tcPr>
          <w:p w14:paraId="0D115D6B">
            <w:pPr>
              <w:spacing w:after="0" w:line="58" w:lineRule="exact"/>
              <w:jc w:val="right"/>
              <w:rPr>
                <w:color w:val="auto"/>
                <w:sz w:val="20"/>
                <w:szCs w:val="20"/>
              </w:rPr>
            </w:pPr>
            <w:r>
              <w:rPr>
                <w:rFonts w:ascii="宋体" w:hAnsi="宋体" w:eastAsia="宋体" w:cs="宋体"/>
                <w:b/>
                <w:bCs/>
                <w:color w:val="auto"/>
                <w:sz w:val="5"/>
                <w:szCs w:val="5"/>
              </w:rPr>
              <w:t>5.00</w:t>
            </w:r>
          </w:p>
        </w:tc>
        <w:tc>
          <w:tcPr>
            <w:tcW w:w="320" w:type="dxa"/>
            <w:tcBorders>
              <w:right w:val="single" w:color="auto" w:sz="8" w:space="0"/>
            </w:tcBorders>
            <w:vAlign w:val="bottom"/>
          </w:tcPr>
          <w:p w14:paraId="53F5057E">
            <w:pPr>
              <w:spacing w:after="0"/>
              <w:rPr>
                <w:color w:val="auto"/>
                <w:sz w:val="8"/>
                <w:szCs w:val="8"/>
              </w:rPr>
            </w:pPr>
          </w:p>
        </w:tc>
        <w:tc>
          <w:tcPr>
            <w:tcW w:w="300" w:type="dxa"/>
            <w:tcBorders>
              <w:right w:val="single" w:color="auto" w:sz="8" w:space="0"/>
            </w:tcBorders>
            <w:vAlign w:val="bottom"/>
          </w:tcPr>
          <w:p w14:paraId="1982BFD9">
            <w:pPr>
              <w:spacing w:after="0" w:line="58" w:lineRule="exact"/>
              <w:jc w:val="right"/>
              <w:rPr>
                <w:color w:val="auto"/>
                <w:sz w:val="20"/>
                <w:szCs w:val="20"/>
              </w:rPr>
            </w:pPr>
            <w:r>
              <w:rPr>
                <w:rFonts w:ascii="宋体" w:hAnsi="宋体" w:eastAsia="宋体" w:cs="宋体"/>
                <w:b/>
                <w:bCs/>
                <w:color w:val="auto"/>
                <w:sz w:val="5"/>
                <w:szCs w:val="5"/>
              </w:rPr>
              <w:t>2.00</w:t>
            </w:r>
          </w:p>
        </w:tc>
        <w:tc>
          <w:tcPr>
            <w:tcW w:w="300" w:type="dxa"/>
            <w:tcBorders>
              <w:right w:val="single" w:color="auto" w:sz="8" w:space="0"/>
            </w:tcBorders>
            <w:vAlign w:val="bottom"/>
          </w:tcPr>
          <w:p w14:paraId="79C06D75">
            <w:pPr>
              <w:spacing w:after="0" w:line="58" w:lineRule="exact"/>
              <w:jc w:val="right"/>
              <w:rPr>
                <w:color w:val="auto"/>
                <w:sz w:val="20"/>
                <w:szCs w:val="20"/>
              </w:rPr>
            </w:pPr>
            <w:r>
              <w:rPr>
                <w:rFonts w:ascii="宋体" w:hAnsi="宋体" w:eastAsia="宋体" w:cs="宋体"/>
                <w:b/>
                <w:bCs/>
                <w:color w:val="auto"/>
                <w:sz w:val="5"/>
                <w:szCs w:val="5"/>
              </w:rPr>
              <w:t>15.00</w:t>
            </w:r>
          </w:p>
        </w:tc>
        <w:tc>
          <w:tcPr>
            <w:tcW w:w="0" w:type="dxa"/>
            <w:vAlign w:val="bottom"/>
          </w:tcPr>
          <w:p w14:paraId="225F80F7">
            <w:pPr>
              <w:spacing w:after="0"/>
              <w:rPr>
                <w:color w:val="auto"/>
                <w:sz w:val="1"/>
                <w:szCs w:val="1"/>
              </w:rPr>
            </w:pPr>
          </w:p>
        </w:tc>
      </w:tr>
      <w:tr w14:paraId="7C38AF49">
        <w:tblPrEx>
          <w:tblCellMar>
            <w:top w:w="0" w:type="dxa"/>
            <w:left w:w="0" w:type="dxa"/>
            <w:bottom w:w="0" w:type="dxa"/>
            <w:right w:w="0" w:type="dxa"/>
          </w:tblCellMar>
        </w:tblPrEx>
        <w:trPr>
          <w:trHeight w:val="41" w:hRule="atLeast"/>
        </w:trPr>
        <w:tc>
          <w:tcPr>
            <w:tcW w:w="260" w:type="dxa"/>
            <w:tcBorders>
              <w:left w:val="single" w:color="auto" w:sz="8" w:space="0"/>
              <w:bottom w:val="single" w:color="auto" w:sz="8" w:space="0"/>
              <w:right w:val="single" w:color="auto" w:sz="8" w:space="0"/>
            </w:tcBorders>
            <w:vAlign w:val="bottom"/>
          </w:tcPr>
          <w:p w14:paraId="450327ED">
            <w:pPr>
              <w:spacing w:after="0"/>
              <w:rPr>
                <w:color w:val="auto"/>
                <w:sz w:val="3"/>
                <w:szCs w:val="3"/>
              </w:rPr>
            </w:pPr>
          </w:p>
        </w:tc>
        <w:tc>
          <w:tcPr>
            <w:tcW w:w="240" w:type="dxa"/>
            <w:tcBorders>
              <w:bottom w:val="single" w:color="auto" w:sz="8" w:space="0"/>
              <w:right w:val="single" w:color="auto" w:sz="8" w:space="0"/>
            </w:tcBorders>
            <w:vAlign w:val="bottom"/>
          </w:tcPr>
          <w:p w14:paraId="671C0CCE">
            <w:pPr>
              <w:spacing w:after="0"/>
              <w:rPr>
                <w:color w:val="auto"/>
                <w:sz w:val="3"/>
                <w:szCs w:val="3"/>
              </w:rPr>
            </w:pPr>
          </w:p>
        </w:tc>
        <w:tc>
          <w:tcPr>
            <w:tcW w:w="40" w:type="dxa"/>
            <w:tcBorders>
              <w:bottom w:val="single" w:color="auto" w:sz="8" w:space="0"/>
            </w:tcBorders>
            <w:vAlign w:val="bottom"/>
          </w:tcPr>
          <w:p w14:paraId="2F2E1DB4">
            <w:pPr>
              <w:spacing w:after="0"/>
              <w:rPr>
                <w:color w:val="auto"/>
                <w:sz w:val="3"/>
                <w:szCs w:val="3"/>
              </w:rPr>
            </w:pPr>
          </w:p>
        </w:tc>
        <w:tc>
          <w:tcPr>
            <w:tcW w:w="200" w:type="dxa"/>
            <w:tcBorders>
              <w:bottom w:val="single" w:color="auto" w:sz="8" w:space="0"/>
              <w:right w:val="single" w:color="auto" w:sz="8" w:space="0"/>
            </w:tcBorders>
            <w:vAlign w:val="bottom"/>
          </w:tcPr>
          <w:p w14:paraId="6C7D7F16">
            <w:pPr>
              <w:spacing w:after="0"/>
              <w:rPr>
                <w:color w:val="auto"/>
                <w:sz w:val="3"/>
                <w:szCs w:val="3"/>
              </w:rPr>
            </w:pPr>
          </w:p>
        </w:tc>
        <w:tc>
          <w:tcPr>
            <w:tcW w:w="440" w:type="dxa"/>
            <w:tcBorders>
              <w:bottom w:val="single" w:color="auto" w:sz="8" w:space="0"/>
              <w:right w:val="single" w:color="auto" w:sz="8" w:space="0"/>
            </w:tcBorders>
            <w:vAlign w:val="bottom"/>
          </w:tcPr>
          <w:p w14:paraId="12E9E962">
            <w:pPr>
              <w:spacing w:after="0"/>
              <w:rPr>
                <w:color w:val="auto"/>
                <w:sz w:val="3"/>
                <w:szCs w:val="3"/>
              </w:rPr>
            </w:pPr>
          </w:p>
        </w:tc>
        <w:tc>
          <w:tcPr>
            <w:tcW w:w="780" w:type="dxa"/>
            <w:tcBorders>
              <w:bottom w:val="single" w:color="auto" w:sz="8" w:space="0"/>
              <w:right w:val="single" w:color="auto" w:sz="8" w:space="0"/>
            </w:tcBorders>
            <w:vAlign w:val="bottom"/>
          </w:tcPr>
          <w:p w14:paraId="3EE72229">
            <w:pPr>
              <w:spacing w:after="0"/>
              <w:rPr>
                <w:color w:val="auto"/>
                <w:sz w:val="3"/>
                <w:szCs w:val="3"/>
              </w:rPr>
            </w:pPr>
          </w:p>
        </w:tc>
        <w:tc>
          <w:tcPr>
            <w:tcW w:w="460" w:type="dxa"/>
            <w:tcBorders>
              <w:bottom w:val="single" w:color="auto" w:sz="8" w:space="0"/>
              <w:right w:val="single" w:color="auto" w:sz="8" w:space="0"/>
            </w:tcBorders>
            <w:vAlign w:val="bottom"/>
          </w:tcPr>
          <w:p w14:paraId="37A82E21">
            <w:pPr>
              <w:spacing w:after="0"/>
              <w:rPr>
                <w:color w:val="auto"/>
                <w:sz w:val="3"/>
                <w:szCs w:val="3"/>
              </w:rPr>
            </w:pPr>
          </w:p>
        </w:tc>
        <w:tc>
          <w:tcPr>
            <w:tcW w:w="300" w:type="dxa"/>
            <w:tcBorders>
              <w:bottom w:val="single" w:color="auto" w:sz="8" w:space="0"/>
              <w:right w:val="single" w:color="auto" w:sz="8" w:space="0"/>
            </w:tcBorders>
            <w:vAlign w:val="bottom"/>
          </w:tcPr>
          <w:p w14:paraId="547AEB6D">
            <w:pPr>
              <w:spacing w:after="0"/>
              <w:rPr>
                <w:color w:val="auto"/>
                <w:sz w:val="3"/>
                <w:szCs w:val="3"/>
              </w:rPr>
            </w:pPr>
          </w:p>
        </w:tc>
        <w:tc>
          <w:tcPr>
            <w:tcW w:w="320" w:type="dxa"/>
            <w:tcBorders>
              <w:bottom w:val="single" w:color="auto" w:sz="8" w:space="0"/>
              <w:right w:val="single" w:color="auto" w:sz="8" w:space="0"/>
            </w:tcBorders>
            <w:vAlign w:val="bottom"/>
          </w:tcPr>
          <w:p w14:paraId="28AEBAEC">
            <w:pPr>
              <w:spacing w:after="0"/>
              <w:rPr>
                <w:color w:val="auto"/>
                <w:sz w:val="3"/>
                <w:szCs w:val="3"/>
              </w:rPr>
            </w:pPr>
          </w:p>
        </w:tc>
        <w:tc>
          <w:tcPr>
            <w:tcW w:w="300" w:type="dxa"/>
            <w:tcBorders>
              <w:bottom w:val="single" w:color="auto" w:sz="8" w:space="0"/>
              <w:right w:val="single" w:color="auto" w:sz="8" w:space="0"/>
            </w:tcBorders>
            <w:vAlign w:val="bottom"/>
          </w:tcPr>
          <w:p w14:paraId="14596270">
            <w:pPr>
              <w:spacing w:after="0"/>
              <w:rPr>
                <w:color w:val="auto"/>
                <w:sz w:val="3"/>
                <w:szCs w:val="3"/>
              </w:rPr>
            </w:pPr>
          </w:p>
        </w:tc>
        <w:tc>
          <w:tcPr>
            <w:tcW w:w="300" w:type="dxa"/>
            <w:tcBorders>
              <w:bottom w:val="single" w:color="auto" w:sz="8" w:space="0"/>
              <w:right w:val="single" w:color="auto" w:sz="8" w:space="0"/>
            </w:tcBorders>
            <w:vAlign w:val="bottom"/>
          </w:tcPr>
          <w:p w14:paraId="7C5B100D">
            <w:pPr>
              <w:spacing w:after="0"/>
              <w:rPr>
                <w:color w:val="auto"/>
                <w:sz w:val="3"/>
                <w:szCs w:val="3"/>
              </w:rPr>
            </w:pPr>
          </w:p>
        </w:tc>
        <w:tc>
          <w:tcPr>
            <w:tcW w:w="300" w:type="dxa"/>
            <w:tcBorders>
              <w:bottom w:val="single" w:color="auto" w:sz="8" w:space="0"/>
              <w:right w:val="single" w:color="auto" w:sz="8" w:space="0"/>
            </w:tcBorders>
            <w:vAlign w:val="bottom"/>
          </w:tcPr>
          <w:p w14:paraId="083EDBD5">
            <w:pPr>
              <w:spacing w:after="0"/>
              <w:rPr>
                <w:color w:val="auto"/>
                <w:sz w:val="3"/>
                <w:szCs w:val="3"/>
              </w:rPr>
            </w:pPr>
          </w:p>
        </w:tc>
        <w:tc>
          <w:tcPr>
            <w:tcW w:w="320" w:type="dxa"/>
            <w:tcBorders>
              <w:bottom w:val="single" w:color="auto" w:sz="8" w:space="0"/>
              <w:right w:val="single" w:color="auto" w:sz="8" w:space="0"/>
            </w:tcBorders>
            <w:vAlign w:val="bottom"/>
          </w:tcPr>
          <w:p w14:paraId="29B16FC5">
            <w:pPr>
              <w:spacing w:after="0"/>
              <w:rPr>
                <w:color w:val="auto"/>
                <w:sz w:val="3"/>
                <w:szCs w:val="3"/>
              </w:rPr>
            </w:pPr>
          </w:p>
        </w:tc>
        <w:tc>
          <w:tcPr>
            <w:tcW w:w="300" w:type="dxa"/>
            <w:tcBorders>
              <w:bottom w:val="single" w:color="auto" w:sz="8" w:space="0"/>
              <w:right w:val="single" w:color="auto" w:sz="8" w:space="0"/>
            </w:tcBorders>
            <w:vAlign w:val="bottom"/>
          </w:tcPr>
          <w:p w14:paraId="57CD76A3">
            <w:pPr>
              <w:spacing w:after="0"/>
              <w:rPr>
                <w:color w:val="auto"/>
                <w:sz w:val="3"/>
                <w:szCs w:val="3"/>
              </w:rPr>
            </w:pPr>
          </w:p>
        </w:tc>
        <w:tc>
          <w:tcPr>
            <w:tcW w:w="300" w:type="dxa"/>
            <w:tcBorders>
              <w:bottom w:val="single" w:color="auto" w:sz="8" w:space="0"/>
              <w:right w:val="single" w:color="auto" w:sz="8" w:space="0"/>
            </w:tcBorders>
            <w:vAlign w:val="bottom"/>
          </w:tcPr>
          <w:p w14:paraId="4DB69EFD">
            <w:pPr>
              <w:spacing w:after="0"/>
              <w:rPr>
                <w:color w:val="auto"/>
                <w:sz w:val="3"/>
                <w:szCs w:val="3"/>
              </w:rPr>
            </w:pPr>
          </w:p>
        </w:tc>
        <w:tc>
          <w:tcPr>
            <w:tcW w:w="300" w:type="dxa"/>
            <w:tcBorders>
              <w:bottom w:val="single" w:color="auto" w:sz="8" w:space="0"/>
              <w:right w:val="single" w:color="auto" w:sz="8" w:space="0"/>
            </w:tcBorders>
            <w:vAlign w:val="bottom"/>
          </w:tcPr>
          <w:p w14:paraId="2CBD47F5">
            <w:pPr>
              <w:spacing w:after="0"/>
              <w:rPr>
                <w:color w:val="auto"/>
                <w:sz w:val="3"/>
                <w:szCs w:val="3"/>
              </w:rPr>
            </w:pPr>
          </w:p>
        </w:tc>
        <w:tc>
          <w:tcPr>
            <w:tcW w:w="320" w:type="dxa"/>
            <w:tcBorders>
              <w:bottom w:val="single" w:color="auto" w:sz="8" w:space="0"/>
              <w:right w:val="single" w:color="auto" w:sz="8" w:space="0"/>
            </w:tcBorders>
            <w:vAlign w:val="bottom"/>
          </w:tcPr>
          <w:p w14:paraId="39902B77">
            <w:pPr>
              <w:spacing w:after="0"/>
              <w:rPr>
                <w:color w:val="auto"/>
                <w:sz w:val="3"/>
                <w:szCs w:val="3"/>
              </w:rPr>
            </w:pPr>
          </w:p>
        </w:tc>
        <w:tc>
          <w:tcPr>
            <w:tcW w:w="300" w:type="dxa"/>
            <w:tcBorders>
              <w:bottom w:val="single" w:color="auto" w:sz="8" w:space="0"/>
              <w:right w:val="single" w:color="auto" w:sz="8" w:space="0"/>
            </w:tcBorders>
            <w:vAlign w:val="bottom"/>
          </w:tcPr>
          <w:p w14:paraId="5066F53E">
            <w:pPr>
              <w:spacing w:after="0"/>
              <w:rPr>
                <w:color w:val="auto"/>
                <w:sz w:val="3"/>
                <w:szCs w:val="3"/>
              </w:rPr>
            </w:pPr>
          </w:p>
        </w:tc>
        <w:tc>
          <w:tcPr>
            <w:tcW w:w="300" w:type="dxa"/>
            <w:tcBorders>
              <w:bottom w:val="single" w:color="auto" w:sz="8" w:space="0"/>
              <w:right w:val="single" w:color="auto" w:sz="8" w:space="0"/>
            </w:tcBorders>
            <w:vAlign w:val="bottom"/>
          </w:tcPr>
          <w:p w14:paraId="614E5C9E">
            <w:pPr>
              <w:spacing w:after="0"/>
              <w:rPr>
                <w:color w:val="auto"/>
                <w:sz w:val="3"/>
                <w:szCs w:val="3"/>
              </w:rPr>
            </w:pPr>
          </w:p>
        </w:tc>
        <w:tc>
          <w:tcPr>
            <w:tcW w:w="320" w:type="dxa"/>
            <w:tcBorders>
              <w:bottom w:val="single" w:color="auto" w:sz="8" w:space="0"/>
              <w:right w:val="single" w:color="auto" w:sz="8" w:space="0"/>
            </w:tcBorders>
            <w:vAlign w:val="bottom"/>
          </w:tcPr>
          <w:p w14:paraId="7E8ADB5C">
            <w:pPr>
              <w:spacing w:after="0"/>
              <w:rPr>
                <w:color w:val="auto"/>
                <w:sz w:val="3"/>
                <w:szCs w:val="3"/>
              </w:rPr>
            </w:pPr>
          </w:p>
        </w:tc>
        <w:tc>
          <w:tcPr>
            <w:tcW w:w="300" w:type="dxa"/>
            <w:tcBorders>
              <w:bottom w:val="single" w:color="auto" w:sz="8" w:space="0"/>
              <w:right w:val="single" w:color="auto" w:sz="8" w:space="0"/>
            </w:tcBorders>
            <w:vAlign w:val="bottom"/>
          </w:tcPr>
          <w:p w14:paraId="0AE152AB">
            <w:pPr>
              <w:spacing w:after="0"/>
              <w:rPr>
                <w:color w:val="auto"/>
                <w:sz w:val="3"/>
                <w:szCs w:val="3"/>
              </w:rPr>
            </w:pPr>
          </w:p>
        </w:tc>
        <w:tc>
          <w:tcPr>
            <w:tcW w:w="300" w:type="dxa"/>
            <w:tcBorders>
              <w:bottom w:val="single" w:color="auto" w:sz="8" w:space="0"/>
              <w:right w:val="single" w:color="auto" w:sz="8" w:space="0"/>
            </w:tcBorders>
            <w:vAlign w:val="bottom"/>
          </w:tcPr>
          <w:p w14:paraId="539E9147">
            <w:pPr>
              <w:spacing w:after="0"/>
              <w:rPr>
                <w:color w:val="auto"/>
                <w:sz w:val="3"/>
                <w:szCs w:val="3"/>
              </w:rPr>
            </w:pPr>
          </w:p>
        </w:tc>
        <w:tc>
          <w:tcPr>
            <w:tcW w:w="300" w:type="dxa"/>
            <w:tcBorders>
              <w:bottom w:val="single" w:color="auto" w:sz="8" w:space="0"/>
              <w:right w:val="single" w:color="auto" w:sz="8" w:space="0"/>
            </w:tcBorders>
            <w:vAlign w:val="bottom"/>
          </w:tcPr>
          <w:p w14:paraId="11D2BCEF">
            <w:pPr>
              <w:spacing w:after="0"/>
              <w:rPr>
                <w:color w:val="auto"/>
                <w:sz w:val="3"/>
                <w:szCs w:val="3"/>
              </w:rPr>
            </w:pPr>
          </w:p>
        </w:tc>
        <w:tc>
          <w:tcPr>
            <w:tcW w:w="320" w:type="dxa"/>
            <w:tcBorders>
              <w:bottom w:val="single" w:color="auto" w:sz="8" w:space="0"/>
              <w:right w:val="single" w:color="auto" w:sz="8" w:space="0"/>
            </w:tcBorders>
            <w:vAlign w:val="bottom"/>
          </w:tcPr>
          <w:p w14:paraId="7D720FFF">
            <w:pPr>
              <w:spacing w:after="0"/>
              <w:rPr>
                <w:color w:val="auto"/>
                <w:sz w:val="3"/>
                <w:szCs w:val="3"/>
              </w:rPr>
            </w:pPr>
          </w:p>
        </w:tc>
        <w:tc>
          <w:tcPr>
            <w:tcW w:w="40" w:type="dxa"/>
            <w:tcBorders>
              <w:bottom w:val="single" w:color="auto" w:sz="8" w:space="0"/>
            </w:tcBorders>
            <w:vAlign w:val="bottom"/>
          </w:tcPr>
          <w:p w14:paraId="1AA34A36">
            <w:pPr>
              <w:spacing w:after="0"/>
              <w:rPr>
                <w:color w:val="auto"/>
                <w:sz w:val="3"/>
                <w:szCs w:val="3"/>
              </w:rPr>
            </w:pPr>
          </w:p>
        </w:tc>
        <w:tc>
          <w:tcPr>
            <w:tcW w:w="260" w:type="dxa"/>
            <w:tcBorders>
              <w:bottom w:val="single" w:color="auto" w:sz="8" w:space="0"/>
              <w:right w:val="single" w:color="auto" w:sz="8" w:space="0"/>
            </w:tcBorders>
            <w:vAlign w:val="bottom"/>
          </w:tcPr>
          <w:p w14:paraId="4BC78F39">
            <w:pPr>
              <w:spacing w:after="0"/>
              <w:rPr>
                <w:color w:val="auto"/>
                <w:sz w:val="3"/>
                <w:szCs w:val="3"/>
              </w:rPr>
            </w:pPr>
          </w:p>
        </w:tc>
        <w:tc>
          <w:tcPr>
            <w:tcW w:w="300" w:type="dxa"/>
            <w:tcBorders>
              <w:bottom w:val="single" w:color="auto" w:sz="8" w:space="0"/>
              <w:right w:val="single" w:color="auto" w:sz="8" w:space="0"/>
            </w:tcBorders>
            <w:vAlign w:val="bottom"/>
          </w:tcPr>
          <w:p w14:paraId="50A769AB">
            <w:pPr>
              <w:spacing w:after="0"/>
              <w:rPr>
                <w:color w:val="auto"/>
                <w:sz w:val="3"/>
                <w:szCs w:val="3"/>
              </w:rPr>
            </w:pPr>
          </w:p>
        </w:tc>
        <w:tc>
          <w:tcPr>
            <w:tcW w:w="300" w:type="dxa"/>
            <w:tcBorders>
              <w:bottom w:val="single" w:color="auto" w:sz="8" w:space="0"/>
              <w:right w:val="single" w:color="auto" w:sz="8" w:space="0"/>
            </w:tcBorders>
            <w:vAlign w:val="bottom"/>
          </w:tcPr>
          <w:p w14:paraId="2346F7C0">
            <w:pPr>
              <w:spacing w:after="0"/>
              <w:rPr>
                <w:color w:val="auto"/>
                <w:sz w:val="3"/>
                <w:szCs w:val="3"/>
              </w:rPr>
            </w:pPr>
          </w:p>
        </w:tc>
        <w:tc>
          <w:tcPr>
            <w:tcW w:w="320" w:type="dxa"/>
            <w:tcBorders>
              <w:bottom w:val="single" w:color="auto" w:sz="8" w:space="0"/>
              <w:right w:val="single" w:color="auto" w:sz="8" w:space="0"/>
            </w:tcBorders>
            <w:vAlign w:val="bottom"/>
          </w:tcPr>
          <w:p w14:paraId="5A450B51">
            <w:pPr>
              <w:spacing w:after="0"/>
              <w:rPr>
                <w:color w:val="auto"/>
                <w:sz w:val="3"/>
                <w:szCs w:val="3"/>
              </w:rPr>
            </w:pPr>
          </w:p>
        </w:tc>
        <w:tc>
          <w:tcPr>
            <w:tcW w:w="300" w:type="dxa"/>
            <w:tcBorders>
              <w:bottom w:val="single" w:color="auto" w:sz="8" w:space="0"/>
              <w:right w:val="single" w:color="auto" w:sz="8" w:space="0"/>
            </w:tcBorders>
            <w:vAlign w:val="bottom"/>
          </w:tcPr>
          <w:p w14:paraId="318F29B3">
            <w:pPr>
              <w:spacing w:after="0"/>
              <w:rPr>
                <w:color w:val="auto"/>
                <w:sz w:val="3"/>
                <w:szCs w:val="3"/>
              </w:rPr>
            </w:pPr>
          </w:p>
        </w:tc>
        <w:tc>
          <w:tcPr>
            <w:tcW w:w="300" w:type="dxa"/>
            <w:tcBorders>
              <w:bottom w:val="single" w:color="auto" w:sz="8" w:space="0"/>
              <w:right w:val="single" w:color="auto" w:sz="8" w:space="0"/>
            </w:tcBorders>
            <w:vAlign w:val="bottom"/>
          </w:tcPr>
          <w:p w14:paraId="7033DE13">
            <w:pPr>
              <w:spacing w:after="0"/>
              <w:rPr>
                <w:color w:val="auto"/>
                <w:sz w:val="3"/>
                <w:szCs w:val="3"/>
              </w:rPr>
            </w:pPr>
          </w:p>
        </w:tc>
        <w:tc>
          <w:tcPr>
            <w:tcW w:w="300" w:type="dxa"/>
            <w:tcBorders>
              <w:bottom w:val="single" w:color="auto" w:sz="8" w:space="0"/>
              <w:right w:val="single" w:color="auto" w:sz="8" w:space="0"/>
            </w:tcBorders>
            <w:vAlign w:val="bottom"/>
          </w:tcPr>
          <w:p w14:paraId="14C55BB2">
            <w:pPr>
              <w:spacing w:after="0"/>
              <w:rPr>
                <w:color w:val="auto"/>
                <w:sz w:val="3"/>
                <w:szCs w:val="3"/>
              </w:rPr>
            </w:pPr>
          </w:p>
        </w:tc>
        <w:tc>
          <w:tcPr>
            <w:tcW w:w="320" w:type="dxa"/>
            <w:tcBorders>
              <w:bottom w:val="single" w:color="auto" w:sz="8" w:space="0"/>
              <w:right w:val="single" w:color="auto" w:sz="8" w:space="0"/>
            </w:tcBorders>
            <w:vAlign w:val="bottom"/>
          </w:tcPr>
          <w:p w14:paraId="63261C24">
            <w:pPr>
              <w:spacing w:after="0"/>
              <w:rPr>
                <w:color w:val="auto"/>
                <w:sz w:val="3"/>
                <w:szCs w:val="3"/>
              </w:rPr>
            </w:pPr>
          </w:p>
        </w:tc>
        <w:tc>
          <w:tcPr>
            <w:tcW w:w="300" w:type="dxa"/>
            <w:tcBorders>
              <w:bottom w:val="single" w:color="auto" w:sz="8" w:space="0"/>
              <w:right w:val="single" w:color="auto" w:sz="8" w:space="0"/>
            </w:tcBorders>
            <w:vAlign w:val="bottom"/>
          </w:tcPr>
          <w:p w14:paraId="0A37B6F1">
            <w:pPr>
              <w:spacing w:after="0"/>
              <w:rPr>
                <w:color w:val="auto"/>
                <w:sz w:val="3"/>
                <w:szCs w:val="3"/>
              </w:rPr>
            </w:pPr>
          </w:p>
        </w:tc>
        <w:tc>
          <w:tcPr>
            <w:tcW w:w="300" w:type="dxa"/>
            <w:tcBorders>
              <w:bottom w:val="single" w:color="auto" w:sz="8" w:space="0"/>
              <w:right w:val="single" w:color="auto" w:sz="8" w:space="0"/>
            </w:tcBorders>
            <w:vAlign w:val="bottom"/>
          </w:tcPr>
          <w:p w14:paraId="5752C80A">
            <w:pPr>
              <w:spacing w:after="0"/>
              <w:rPr>
                <w:color w:val="auto"/>
                <w:sz w:val="3"/>
                <w:szCs w:val="3"/>
              </w:rPr>
            </w:pPr>
          </w:p>
        </w:tc>
        <w:tc>
          <w:tcPr>
            <w:tcW w:w="0" w:type="dxa"/>
            <w:vAlign w:val="bottom"/>
          </w:tcPr>
          <w:p w14:paraId="17D29D55">
            <w:pPr>
              <w:spacing w:after="0"/>
              <w:rPr>
                <w:color w:val="auto"/>
                <w:sz w:val="1"/>
                <w:szCs w:val="1"/>
              </w:rPr>
            </w:pPr>
          </w:p>
        </w:tc>
      </w:tr>
      <w:tr w14:paraId="0BBB3612">
        <w:tblPrEx>
          <w:tblCellMar>
            <w:top w:w="0" w:type="dxa"/>
            <w:left w:w="0" w:type="dxa"/>
            <w:bottom w:w="0" w:type="dxa"/>
            <w:right w:w="0" w:type="dxa"/>
          </w:tblCellMar>
        </w:tblPrEx>
        <w:trPr>
          <w:trHeight w:val="93" w:hRule="atLeast"/>
        </w:trPr>
        <w:tc>
          <w:tcPr>
            <w:tcW w:w="260" w:type="dxa"/>
            <w:tcBorders>
              <w:left w:val="single" w:color="auto" w:sz="8" w:space="0"/>
              <w:right w:val="single" w:color="auto" w:sz="8" w:space="0"/>
            </w:tcBorders>
            <w:vAlign w:val="bottom"/>
          </w:tcPr>
          <w:p w14:paraId="44B543B9">
            <w:pPr>
              <w:spacing w:after="0"/>
              <w:rPr>
                <w:color w:val="auto"/>
                <w:sz w:val="8"/>
                <w:szCs w:val="8"/>
              </w:rPr>
            </w:pPr>
          </w:p>
        </w:tc>
        <w:tc>
          <w:tcPr>
            <w:tcW w:w="240" w:type="dxa"/>
            <w:tcBorders>
              <w:right w:val="single" w:color="auto" w:sz="8" w:space="0"/>
            </w:tcBorders>
            <w:vAlign w:val="bottom"/>
          </w:tcPr>
          <w:p w14:paraId="3A2E3C35">
            <w:pPr>
              <w:spacing w:after="0"/>
              <w:rPr>
                <w:color w:val="auto"/>
                <w:sz w:val="8"/>
                <w:szCs w:val="8"/>
              </w:rPr>
            </w:pPr>
          </w:p>
        </w:tc>
        <w:tc>
          <w:tcPr>
            <w:tcW w:w="40" w:type="dxa"/>
            <w:vAlign w:val="bottom"/>
          </w:tcPr>
          <w:p w14:paraId="3191A63E">
            <w:pPr>
              <w:spacing w:after="0"/>
              <w:rPr>
                <w:color w:val="auto"/>
                <w:sz w:val="8"/>
                <w:szCs w:val="8"/>
              </w:rPr>
            </w:pPr>
          </w:p>
        </w:tc>
        <w:tc>
          <w:tcPr>
            <w:tcW w:w="200" w:type="dxa"/>
            <w:tcBorders>
              <w:right w:val="single" w:color="auto" w:sz="8" w:space="0"/>
            </w:tcBorders>
            <w:vAlign w:val="bottom"/>
          </w:tcPr>
          <w:p w14:paraId="795C0E4F">
            <w:pPr>
              <w:spacing w:after="0"/>
              <w:rPr>
                <w:color w:val="auto"/>
                <w:sz w:val="8"/>
                <w:szCs w:val="8"/>
              </w:rPr>
            </w:pPr>
          </w:p>
        </w:tc>
        <w:tc>
          <w:tcPr>
            <w:tcW w:w="440" w:type="dxa"/>
            <w:tcBorders>
              <w:right w:val="single" w:color="auto" w:sz="8" w:space="0"/>
            </w:tcBorders>
            <w:vAlign w:val="bottom"/>
          </w:tcPr>
          <w:p w14:paraId="15176242">
            <w:pPr>
              <w:spacing w:after="0" w:line="58" w:lineRule="exact"/>
              <w:ind w:left="60"/>
              <w:rPr>
                <w:color w:val="auto"/>
                <w:sz w:val="20"/>
                <w:szCs w:val="20"/>
              </w:rPr>
            </w:pPr>
            <w:r>
              <w:rPr>
                <w:rFonts w:ascii="宋体" w:hAnsi="宋体" w:eastAsia="宋体" w:cs="宋体"/>
                <w:b/>
                <w:bCs/>
                <w:color w:val="auto"/>
                <w:sz w:val="5"/>
                <w:szCs w:val="5"/>
              </w:rPr>
              <w:t>145001</w:t>
            </w:r>
          </w:p>
        </w:tc>
        <w:tc>
          <w:tcPr>
            <w:tcW w:w="780" w:type="dxa"/>
            <w:tcBorders>
              <w:right w:val="single" w:color="auto" w:sz="8" w:space="0"/>
            </w:tcBorders>
            <w:vAlign w:val="bottom"/>
          </w:tcPr>
          <w:p w14:paraId="340D9512">
            <w:pPr>
              <w:spacing w:after="0" w:line="58" w:lineRule="exact"/>
              <w:ind w:left="60"/>
              <w:rPr>
                <w:color w:val="auto"/>
                <w:sz w:val="20"/>
                <w:szCs w:val="20"/>
              </w:rPr>
            </w:pPr>
            <w:r>
              <w:rPr>
                <w:rFonts w:ascii="宋体" w:hAnsi="宋体" w:eastAsia="宋体" w:cs="宋体"/>
                <w:b/>
                <w:bCs/>
                <w:color w:val="auto"/>
                <w:sz w:val="5"/>
                <w:szCs w:val="5"/>
              </w:rPr>
              <w:t>茶陵县市场监督管理局</w:t>
            </w:r>
          </w:p>
        </w:tc>
        <w:tc>
          <w:tcPr>
            <w:tcW w:w="460" w:type="dxa"/>
            <w:tcBorders>
              <w:right w:val="single" w:color="auto" w:sz="8" w:space="0"/>
            </w:tcBorders>
            <w:vAlign w:val="bottom"/>
          </w:tcPr>
          <w:p w14:paraId="1AA98E77">
            <w:pPr>
              <w:spacing w:after="0" w:line="58" w:lineRule="exact"/>
              <w:jc w:val="right"/>
              <w:rPr>
                <w:color w:val="auto"/>
                <w:sz w:val="20"/>
                <w:szCs w:val="20"/>
              </w:rPr>
            </w:pPr>
            <w:r>
              <w:rPr>
                <w:rFonts w:ascii="宋体" w:hAnsi="宋体" w:eastAsia="宋体" w:cs="宋体"/>
                <w:b/>
                <w:bCs/>
                <w:color w:val="auto"/>
                <w:sz w:val="5"/>
                <w:szCs w:val="5"/>
              </w:rPr>
              <w:t>97.80</w:t>
            </w:r>
          </w:p>
        </w:tc>
        <w:tc>
          <w:tcPr>
            <w:tcW w:w="300" w:type="dxa"/>
            <w:tcBorders>
              <w:right w:val="single" w:color="auto" w:sz="8" w:space="0"/>
            </w:tcBorders>
            <w:vAlign w:val="bottom"/>
          </w:tcPr>
          <w:p w14:paraId="2125B854">
            <w:pPr>
              <w:spacing w:after="0" w:line="58" w:lineRule="exact"/>
              <w:jc w:val="right"/>
              <w:rPr>
                <w:color w:val="auto"/>
                <w:sz w:val="20"/>
                <w:szCs w:val="20"/>
              </w:rPr>
            </w:pPr>
            <w:r>
              <w:rPr>
                <w:rFonts w:ascii="宋体" w:hAnsi="宋体" w:eastAsia="宋体" w:cs="宋体"/>
                <w:b/>
                <w:bCs/>
                <w:color w:val="auto"/>
                <w:sz w:val="5"/>
                <w:szCs w:val="5"/>
              </w:rPr>
              <w:t>23.80</w:t>
            </w:r>
          </w:p>
        </w:tc>
        <w:tc>
          <w:tcPr>
            <w:tcW w:w="320" w:type="dxa"/>
            <w:tcBorders>
              <w:right w:val="single" w:color="auto" w:sz="8" w:space="0"/>
            </w:tcBorders>
            <w:vAlign w:val="bottom"/>
          </w:tcPr>
          <w:p w14:paraId="7DB52EFB">
            <w:pPr>
              <w:spacing w:after="0" w:line="58" w:lineRule="exact"/>
              <w:ind w:right="12"/>
              <w:jc w:val="right"/>
              <w:rPr>
                <w:color w:val="auto"/>
                <w:sz w:val="20"/>
                <w:szCs w:val="20"/>
              </w:rPr>
            </w:pPr>
            <w:r>
              <w:rPr>
                <w:rFonts w:ascii="宋体" w:hAnsi="宋体" w:eastAsia="宋体" w:cs="宋体"/>
                <w:b/>
                <w:bCs/>
                <w:color w:val="auto"/>
                <w:sz w:val="5"/>
                <w:szCs w:val="5"/>
              </w:rPr>
              <w:t>10.00</w:t>
            </w:r>
          </w:p>
        </w:tc>
        <w:tc>
          <w:tcPr>
            <w:tcW w:w="300" w:type="dxa"/>
            <w:tcBorders>
              <w:right w:val="single" w:color="auto" w:sz="8" w:space="0"/>
            </w:tcBorders>
            <w:vAlign w:val="bottom"/>
          </w:tcPr>
          <w:p w14:paraId="4767EEE5">
            <w:pPr>
              <w:spacing w:after="0"/>
              <w:rPr>
                <w:color w:val="auto"/>
                <w:sz w:val="8"/>
                <w:szCs w:val="8"/>
              </w:rPr>
            </w:pPr>
          </w:p>
        </w:tc>
        <w:tc>
          <w:tcPr>
            <w:tcW w:w="300" w:type="dxa"/>
            <w:tcBorders>
              <w:right w:val="single" w:color="auto" w:sz="8" w:space="0"/>
            </w:tcBorders>
            <w:vAlign w:val="bottom"/>
          </w:tcPr>
          <w:p w14:paraId="56A0B306">
            <w:pPr>
              <w:spacing w:after="0"/>
              <w:rPr>
                <w:color w:val="auto"/>
                <w:sz w:val="8"/>
                <w:szCs w:val="8"/>
              </w:rPr>
            </w:pPr>
          </w:p>
        </w:tc>
        <w:tc>
          <w:tcPr>
            <w:tcW w:w="300" w:type="dxa"/>
            <w:tcBorders>
              <w:right w:val="single" w:color="auto" w:sz="8" w:space="0"/>
            </w:tcBorders>
            <w:vAlign w:val="bottom"/>
          </w:tcPr>
          <w:p w14:paraId="1CD4603F">
            <w:pPr>
              <w:spacing w:after="0" w:line="58" w:lineRule="exact"/>
              <w:jc w:val="right"/>
              <w:rPr>
                <w:color w:val="auto"/>
                <w:sz w:val="20"/>
                <w:szCs w:val="20"/>
              </w:rPr>
            </w:pPr>
            <w:r>
              <w:rPr>
                <w:rFonts w:ascii="宋体" w:hAnsi="宋体" w:eastAsia="宋体" w:cs="宋体"/>
                <w:b/>
                <w:bCs/>
                <w:color w:val="auto"/>
                <w:sz w:val="5"/>
                <w:szCs w:val="5"/>
              </w:rPr>
              <w:t>3.00</w:t>
            </w:r>
          </w:p>
        </w:tc>
        <w:tc>
          <w:tcPr>
            <w:tcW w:w="320" w:type="dxa"/>
            <w:tcBorders>
              <w:right w:val="single" w:color="auto" w:sz="8" w:space="0"/>
            </w:tcBorders>
            <w:vAlign w:val="bottom"/>
          </w:tcPr>
          <w:p w14:paraId="0BF039F4">
            <w:pPr>
              <w:spacing w:after="0" w:line="58" w:lineRule="exact"/>
              <w:ind w:right="12"/>
              <w:jc w:val="right"/>
              <w:rPr>
                <w:color w:val="auto"/>
                <w:sz w:val="20"/>
                <w:szCs w:val="20"/>
              </w:rPr>
            </w:pPr>
            <w:r>
              <w:rPr>
                <w:rFonts w:ascii="宋体" w:hAnsi="宋体" w:eastAsia="宋体" w:cs="宋体"/>
                <w:b/>
                <w:bCs/>
                <w:color w:val="auto"/>
                <w:sz w:val="5"/>
                <w:szCs w:val="5"/>
              </w:rPr>
              <w:t>8.00</w:t>
            </w:r>
          </w:p>
        </w:tc>
        <w:tc>
          <w:tcPr>
            <w:tcW w:w="300" w:type="dxa"/>
            <w:tcBorders>
              <w:right w:val="single" w:color="auto" w:sz="8" w:space="0"/>
            </w:tcBorders>
            <w:vAlign w:val="bottom"/>
          </w:tcPr>
          <w:p w14:paraId="47C77769">
            <w:pPr>
              <w:spacing w:after="0" w:line="58" w:lineRule="exact"/>
              <w:ind w:right="12"/>
              <w:jc w:val="right"/>
              <w:rPr>
                <w:color w:val="auto"/>
                <w:sz w:val="20"/>
                <w:szCs w:val="20"/>
              </w:rPr>
            </w:pPr>
            <w:r>
              <w:rPr>
                <w:rFonts w:ascii="宋体" w:hAnsi="宋体" w:eastAsia="宋体" w:cs="宋体"/>
                <w:b/>
                <w:bCs/>
                <w:color w:val="auto"/>
                <w:sz w:val="5"/>
                <w:szCs w:val="5"/>
              </w:rPr>
              <w:t>2.00</w:t>
            </w:r>
          </w:p>
        </w:tc>
        <w:tc>
          <w:tcPr>
            <w:tcW w:w="300" w:type="dxa"/>
            <w:tcBorders>
              <w:right w:val="single" w:color="auto" w:sz="8" w:space="0"/>
            </w:tcBorders>
            <w:vAlign w:val="bottom"/>
          </w:tcPr>
          <w:p w14:paraId="7CB58A7C">
            <w:pPr>
              <w:spacing w:after="0"/>
              <w:rPr>
                <w:color w:val="auto"/>
                <w:sz w:val="8"/>
                <w:szCs w:val="8"/>
              </w:rPr>
            </w:pPr>
          </w:p>
        </w:tc>
        <w:tc>
          <w:tcPr>
            <w:tcW w:w="300" w:type="dxa"/>
            <w:tcBorders>
              <w:right w:val="single" w:color="auto" w:sz="8" w:space="0"/>
            </w:tcBorders>
            <w:vAlign w:val="bottom"/>
          </w:tcPr>
          <w:p w14:paraId="5550072E">
            <w:pPr>
              <w:spacing w:after="0" w:line="58" w:lineRule="exact"/>
              <w:jc w:val="right"/>
              <w:rPr>
                <w:color w:val="auto"/>
                <w:sz w:val="20"/>
                <w:szCs w:val="20"/>
              </w:rPr>
            </w:pPr>
            <w:r>
              <w:rPr>
                <w:rFonts w:ascii="宋体" w:hAnsi="宋体" w:eastAsia="宋体" w:cs="宋体"/>
                <w:b/>
                <w:bCs/>
                <w:color w:val="auto"/>
                <w:sz w:val="5"/>
                <w:szCs w:val="5"/>
              </w:rPr>
              <w:t>2.00</w:t>
            </w:r>
          </w:p>
        </w:tc>
        <w:tc>
          <w:tcPr>
            <w:tcW w:w="320" w:type="dxa"/>
            <w:tcBorders>
              <w:right w:val="single" w:color="auto" w:sz="8" w:space="0"/>
            </w:tcBorders>
            <w:vAlign w:val="bottom"/>
          </w:tcPr>
          <w:p w14:paraId="0FD022AB">
            <w:pPr>
              <w:spacing w:after="0" w:line="58" w:lineRule="exact"/>
              <w:ind w:right="12"/>
              <w:jc w:val="right"/>
              <w:rPr>
                <w:color w:val="auto"/>
                <w:sz w:val="20"/>
                <w:szCs w:val="20"/>
              </w:rPr>
            </w:pPr>
            <w:r>
              <w:rPr>
                <w:rFonts w:ascii="宋体" w:hAnsi="宋体" w:eastAsia="宋体" w:cs="宋体"/>
                <w:b/>
                <w:bCs/>
                <w:color w:val="auto"/>
                <w:sz w:val="5"/>
                <w:szCs w:val="5"/>
              </w:rPr>
              <w:t>10.00</w:t>
            </w:r>
          </w:p>
        </w:tc>
        <w:tc>
          <w:tcPr>
            <w:tcW w:w="300" w:type="dxa"/>
            <w:tcBorders>
              <w:right w:val="single" w:color="auto" w:sz="8" w:space="0"/>
            </w:tcBorders>
            <w:vAlign w:val="bottom"/>
          </w:tcPr>
          <w:p w14:paraId="1D126579">
            <w:pPr>
              <w:spacing w:after="0"/>
              <w:rPr>
                <w:color w:val="auto"/>
                <w:sz w:val="8"/>
                <w:szCs w:val="8"/>
              </w:rPr>
            </w:pPr>
          </w:p>
        </w:tc>
        <w:tc>
          <w:tcPr>
            <w:tcW w:w="300" w:type="dxa"/>
            <w:tcBorders>
              <w:right w:val="single" w:color="auto" w:sz="8" w:space="0"/>
            </w:tcBorders>
            <w:vAlign w:val="bottom"/>
          </w:tcPr>
          <w:p w14:paraId="5A16D7A3">
            <w:pPr>
              <w:spacing w:after="0" w:line="58" w:lineRule="exact"/>
              <w:jc w:val="right"/>
              <w:rPr>
                <w:color w:val="auto"/>
                <w:sz w:val="20"/>
                <w:szCs w:val="20"/>
              </w:rPr>
            </w:pPr>
            <w:r>
              <w:rPr>
                <w:rFonts w:ascii="宋体" w:hAnsi="宋体" w:eastAsia="宋体" w:cs="宋体"/>
                <w:b/>
                <w:bCs/>
                <w:color w:val="auto"/>
                <w:sz w:val="5"/>
                <w:szCs w:val="5"/>
              </w:rPr>
              <w:t>5.00</w:t>
            </w:r>
          </w:p>
        </w:tc>
        <w:tc>
          <w:tcPr>
            <w:tcW w:w="320" w:type="dxa"/>
            <w:tcBorders>
              <w:right w:val="single" w:color="auto" w:sz="8" w:space="0"/>
            </w:tcBorders>
            <w:vAlign w:val="bottom"/>
          </w:tcPr>
          <w:p w14:paraId="1214F4B5">
            <w:pPr>
              <w:spacing w:after="0"/>
              <w:rPr>
                <w:color w:val="auto"/>
                <w:sz w:val="8"/>
                <w:szCs w:val="8"/>
              </w:rPr>
            </w:pPr>
          </w:p>
        </w:tc>
        <w:tc>
          <w:tcPr>
            <w:tcW w:w="300" w:type="dxa"/>
            <w:tcBorders>
              <w:right w:val="single" w:color="auto" w:sz="8" w:space="0"/>
            </w:tcBorders>
            <w:vAlign w:val="bottom"/>
          </w:tcPr>
          <w:p w14:paraId="396F2236">
            <w:pPr>
              <w:spacing w:after="0" w:line="58" w:lineRule="exact"/>
              <w:ind w:right="12"/>
              <w:jc w:val="right"/>
              <w:rPr>
                <w:color w:val="auto"/>
                <w:sz w:val="20"/>
                <w:szCs w:val="20"/>
              </w:rPr>
            </w:pPr>
            <w:r>
              <w:rPr>
                <w:rFonts w:ascii="宋体" w:hAnsi="宋体" w:eastAsia="宋体" w:cs="宋体"/>
                <w:b/>
                <w:bCs/>
                <w:color w:val="auto"/>
                <w:sz w:val="5"/>
                <w:szCs w:val="5"/>
              </w:rPr>
              <w:t>1.00</w:t>
            </w:r>
          </w:p>
        </w:tc>
        <w:tc>
          <w:tcPr>
            <w:tcW w:w="300" w:type="dxa"/>
            <w:tcBorders>
              <w:right w:val="single" w:color="auto" w:sz="8" w:space="0"/>
            </w:tcBorders>
            <w:vAlign w:val="bottom"/>
          </w:tcPr>
          <w:p w14:paraId="3B0C452F">
            <w:pPr>
              <w:spacing w:after="0" w:line="58" w:lineRule="exact"/>
              <w:jc w:val="right"/>
              <w:rPr>
                <w:color w:val="auto"/>
                <w:sz w:val="20"/>
                <w:szCs w:val="20"/>
              </w:rPr>
            </w:pPr>
            <w:r>
              <w:rPr>
                <w:rFonts w:ascii="宋体" w:hAnsi="宋体" w:eastAsia="宋体" w:cs="宋体"/>
                <w:b/>
                <w:bCs/>
                <w:color w:val="auto"/>
                <w:sz w:val="5"/>
                <w:szCs w:val="5"/>
              </w:rPr>
              <w:t>1.00</w:t>
            </w:r>
          </w:p>
        </w:tc>
        <w:tc>
          <w:tcPr>
            <w:tcW w:w="300" w:type="dxa"/>
            <w:tcBorders>
              <w:right w:val="single" w:color="auto" w:sz="8" w:space="0"/>
            </w:tcBorders>
            <w:vAlign w:val="bottom"/>
          </w:tcPr>
          <w:p w14:paraId="76124B4C">
            <w:pPr>
              <w:spacing w:after="0"/>
              <w:rPr>
                <w:color w:val="auto"/>
                <w:sz w:val="8"/>
                <w:szCs w:val="8"/>
              </w:rPr>
            </w:pPr>
          </w:p>
        </w:tc>
        <w:tc>
          <w:tcPr>
            <w:tcW w:w="320" w:type="dxa"/>
            <w:tcBorders>
              <w:right w:val="single" w:color="auto" w:sz="8" w:space="0"/>
            </w:tcBorders>
            <w:vAlign w:val="bottom"/>
          </w:tcPr>
          <w:p w14:paraId="07BE35D0">
            <w:pPr>
              <w:spacing w:after="0"/>
              <w:rPr>
                <w:color w:val="auto"/>
                <w:sz w:val="8"/>
                <w:szCs w:val="8"/>
              </w:rPr>
            </w:pPr>
          </w:p>
        </w:tc>
        <w:tc>
          <w:tcPr>
            <w:tcW w:w="40" w:type="dxa"/>
            <w:vAlign w:val="bottom"/>
          </w:tcPr>
          <w:p w14:paraId="63BB2CB7">
            <w:pPr>
              <w:spacing w:after="0"/>
              <w:rPr>
                <w:color w:val="auto"/>
                <w:sz w:val="8"/>
                <w:szCs w:val="8"/>
              </w:rPr>
            </w:pPr>
          </w:p>
        </w:tc>
        <w:tc>
          <w:tcPr>
            <w:tcW w:w="260" w:type="dxa"/>
            <w:tcBorders>
              <w:right w:val="single" w:color="auto" w:sz="8" w:space="0"/>
            </w:tcBorders>
            <w:vAlign w:val="bottom"/>
          </w:tcPr>
          <w:p w14:paraId="60F914B5">
            <w:pPr>
              <w:spacing w:after="0"/>
              <w:rPr>
                <w:color w:val="auto"/>
                <w:sz w:val="8"/>
                <w:szCs w:val="8"/>
              </w:rPr>
            </w:pPr>
          </w:p>
        </w:tc>
        <w:tc>
          <w:tcPr>
            <w:tcW w:w="300" w:type="dxa"/>
            <w:tcBorders>
              <w:right w:val="single" w:color="auto" w:sz="8" w:space="0"/>
            </w:tcBorders>
            <w:vAlign w:val="bottom"/>
          </w:tcPr>
          <w:p w14:paraId="38FF7A13">
            <w:pPr>
              <w:spacing w:after="0"/>
              <w:rPr>
                <w:color w:val="auto"/>
                <w:sz w:val="8"/>
                <w:szCs w:val="8"/>
              </w:rPr>
            </w:pPr>
          </w:p>
        </w:tc>
        <w:tc>
          <w:tcPr>
            <w:tcW w:w="300" w:type="dxa"/>
            <w:tcBorders>
              <w:right w:val="single" w:color="auto" w:sz="8" w:space="0"/>
            </w:tcBorders>
            <w:vAlign w:val="bottom"/>
          </w:tcPr>
          <w:p w14:paraId="140ADE33">
            <w:pPr>
              <w:spacing w:after="0" w:line="58" w:lineRule="exact"/>
              <w:jc w:val="right"/>
              <w:rPr>
                <w:color w:val="auto"/>
                <w:sz w:val="20"/>
                <w:szCs w:val="20"/>
              </w:rPr>
            </w:pPr>
            <w:r>
              <w:rPr>
                <w:rFonts w:ascii="宋体" w:hAnsi="宋体" w:eastAsia="宋体" w:cs="宋体"/>
                <w:b/>
                <w:bCs/>
                <w:color w:val="auto"/>
                <w:sz w:val="5"/>
                <w:szCs w:val="5"/>
              </w:rPr>
              <w:t>5.00</w:t>
            </w:r>
          </w:p>
        </w:tc>
        <w:tc>
          <w:tcPr>
            <w:tcW w:w="320" w:type="dxa"/>
            <w:tcBorders>
              <w:right w:val="single" w:color="auto" w:sz="8" w:space="0"/>
            </w:tcBorders>
            <w:vAlign w:val="bottom"/>
          </w:tcPr>
          <w:p w14:paraId="47DB5F46">
            <w:pPr>
              <w:spacing w:after="0"/>
              <w:rPr>
                <w:color w:val="auto"/>
                <w:sz w:val="8"/>
                <w:szCs w:val="8"/>
              </w:rPr>
            </w:pPr>
          </w:p>
        </w:tc>
        <w:tc>
          <w:tcPr>
            <w:tcW w:w="300" w:type="dxa"/>
            <w:tcBorders>
              <w:right w:val="single" w:color="auto" w:sz="8" w:space="0"/>
            </w:tcBorders>
            <w:vAlign w:val="bottom"/>
          </w:tcPr>
          <w:p w14:paraId="1E154284">
            <w:pPr>
              <w:spacing w:after="0"/>
              <w:rPr>
                <w:color w:val="auto"/>
                <w:sz w:val="8"/>
                <w:szCs w:val="8"/>
              </w:rPr>
            </w:pPr>
          </w:p>
        </w:tc>
        <w:tc>
          <w:tcPr>
            <w:tcW w:w="300" w:type="dxa"/>
            <w:tcBorders>
              <w:right w:val="single" w:color="auto" w:sz="8" w:space="0"/>
            </w:tcBorders>
            <w:vAlign w:val="bottom"/>
          </w:tcPr>
          <w:p w14:paraId="5969B8EC">
            <w:pPr>
              <w:spacing w:after="0" w:line="58" w:lineRule="exact"/>
              <w:jc w:val="right"/>
              <w:rPr>
                <w:color w:val="auto"/>
                <w:sz w:val="20"/>
                <w:szCs w:val="20"/>
              </w:rPr>
            </w:pPr>
            <w:r>
              <w:rPr>
                <w:rFonts w:ascii="宋体" w:hAnsi="宋体" w:eastAsia="宋体" w:cs="宋体"/>
                <w:b/>
                <w:bCs/>
                <w:color w:val="auto"/>
                <w:sz w:val="5"/>
                <w:szCs w:val="5"/>
              </w:rPr>
              <w:t>5.00</w:t>
            </w:r>
          </w:p>
        </w:tc>
        <w:tc>
          <w:tcPr>
            <w:tcW w:w="300" w:type="dxa"/>
            <w:tcBorders>
              <w:right w:val="single" w:color="auto" w:sz="8" w:space="0"/>
            </w:tcBorders>
            <w:vAlign w:val="bottom"/>
          </w:tcPr>
          <w:p w14:paraId="6848267E">
            <w:pPr>
              <w:spacing w:after="0" w:line="58" w:lineRule="exact"/>
              <w:jc w:val="right"/>
              <w:rPr>
                <w:color w:val="auto"/>
                <w:sz w:val="20"/>
                <w:szCs w:val="20"/>
              </w:rPr>
            </w:pPr>
            <w:r>
              <w:rPr>
                <w:rFonts w:ascii="宋体" w:hAnsi="宋体" w:eastAsia="宋体" w:cs="宋体"/>
                <w:b/>
                <w:bCs/>
                <w:color w:val="auto"/>
                <w:sz w:val="5"/>
                <w:szCs w:val="5"/>
              </w:rPr>
              <w:t>5.00</w:t>
            </w:r>
          </w:p>
        </w:tc>
        <w:tc>
          <w:tcPr>
            <w:tcW w:w="320" w:type="dxa"/>
            <w:tcBorders>
              <w:right w:val="single" w:color="auto" w:sz="8" w:space="0"/>
            </w:tcBorders>
            <w:vAlign w:val="bottom"/>
          </w:tcPr>
          <w:p w14:paraId="226E3014">
            <w:pPr>
              <w:spacing w:after="0"/>
              <w:rPr>
                <w:color w:val="auto"/>
                <w:sz w:val="8"/>
                <w:szCs w:val="8"/>
              </w:rPr>
            </w:pPr>
          </w:p>
        </w:tc>
        <w:tc>
          <w:tcPr>
            <w:tcW w:w="300" w:type="dxa"/>
            <w:tcBorders>
              <w:right w:val="single" w:color="auto" w:sz="8" w:space="0"/>
            </w:tcBorders>
            <w:vAlign w:val="bottom"/>
          </w:tcPr>
          <w:p w14:paraId="3636A20D">
            <w:pPr>
              <w:spacing w:after="0" w:line="58" w:lineRule="exact"/>
              <w:jc w:val="right"/>
              <w:rPr>
                <w:color w:val="auto"/>
                <w:sz w:val="20"/>
                <w:szCs w:val="20"/>
              </w:rPr>
            </w:pPr>
            <w:r>
              <w:rPr>
                <w:rFonts w:ascii="宋体" w:hAnsi="宋体" w:eastAsia="宋体" w:cs="宋体"/>
                <w:b/>
                <w:bCs/>
                <w:color w:val="auto"/>
                <w:sz w:val="5"/>
                <w:szCs w:val="5"/>
              </w:rPr>
              <w:t>2.00</w:t>
            </w:r>
          </w:p>
        </w:tc>
        <w:tc>
          <w:tcPr>
            <w:tcW w:w="300" w:type="dxa"/>
            <w:tcBorders>
              <w:right w:val="single" w:color="auto" w:sz="8" w:space="0"/>
            </w:tcBorders>
            <w:vAlign w:val="bottom"/>
          </w:tcPr>
          <w:p w14:paraId="37B1B62E">
            <w:pPr>
              <w:spacing w:after="0" w:line="58" w:lineRule="exact"/>
              <w:jc w:val="right"/>
              <w:rPr>
                <w:color w:val="auto"/>
                <w:sz w:val="20"/>
                <w:szCs w:val="20"/>
              </w:rPr>
            </w:pPr>
            <w:r>
              <w:rPr>
                <w:rFonts w:ascii="宋体" w:hAnsi="宋体" w:eastAsia="宋体" w:cs="宋体"/>
                <w:b/>
                <w:bCs/>
                <w:color w:val="auto"/>
                <w:sz w:val="5"/>
                <w:szCs w:val="5"/>
              </w:rPr>
              <w:t>15.00</w:t>
            </w:r>
          </w:p>
        </w:tc>
        <w:tc>
          <w:tcPr>
            <w:tcW w:w="0" w:type="dxa"/>
            <w:vAlign w:val="bottom"/>
          </w:tcPr>
          <w:p w14:paraId="5FD2D899">
            <w:pPr>
              <w:spacing w:after="0"/>
              <w:rPr>
                <w:color w:val="auto"/>
                <w:sz w:val="1"/>
                <w:szCs w:val="1"/>
              </w:rPr>
            </w:pPr>
          </w:p>
        </w:tc>
      </w:tr>
      <w:tr w14:paraId="22B74219">
        <w:tblPrEx>
          <w:tblCellMar>
            <w:top w:w="0" w:type="dxa"/>
            <w:left w:w="0" w:type="dxa"/>
            <w:bottom w:w="0" w:type="dxa"/>
            <w:right w:w="0" w:type="dxa"/>
          </w:tblCellMar>
        </w:tblPrEx>
        <w:trPr>
          <w:trHeight w:val="41" w:hRule="atLeast"/>
        </w:trPr>
        <w:tc>
          <w:tcPr>
            <w:tcW w:w="260" w:type="dxa"/>
            <w:tcBorders>
              <w:left w:val="single" w:color="auto" w:sz="8" w:space="0"/>
              <w:bottom w:val="single" w:color="auto" w:sz="8" w:space="0"/>
              <w:right w:val="single" w:color="auto" w:sz="8" w:space="0"/>
            </w:tcBorders>
            <w:vAlign w:val="bottom"/>
          </w:tcPr>
          <w:p w14:paraId="0B14CFF3">
            <w:pPr>
              <w:spacing w:after="0"/>
              <w:rPr>
                <w:color w:val="auto"/>
                <w:sz w:val="3"/>
                <w:szCs w:val="3"/>
              </w:rPr>
            </w:pPr>
          </w:p>
        </w:tc>
        <w:tc>
          <w:tcPr>
            <w:tcW w:w="240" w:type="dxa"/>
            <w:tcBorders>
              <w:bottom w:val="single" w:color="auto" w:sz="8" w:space="0"/>
              <w:right w:val="single" w:color="auto" w:sz="8" w:space="0"/>
            </w:tcBorders>
            <w:vAlign w:val="bottom"/>
          </w:tcPr>
          <w:p w14:paraId="192CB5C2">
            <w:pPr>
              <w:spacing w:after="0"/>
              <w:rPr>
                <w:color w:val="auto"/>
                <w:sz w:val="3"/>
                <w:szCs w:val="3"/>
              </w:rPr>
            </w:pPr>
          </w:p>
        </w:tc>
        <w:tc>
          <w:tcPr>
            <w:tcW w:w="40" w:type="dxa"/>
            <w:tcBorders>
              <w:bottom w:val="single" w:color="auto" w:sz="8" w:space="0"/>
            </w:tcBorders>
            <w:vAlign w:val="bottom"/>
          </w:tcPr>
          <w:p w14:paraId="18BE381B">
            <w:pPr>
              <w:spacing w:after="0"/>
              <w:rPr>
                <w:color w:val="auto"/>
                <w:sz w:val="3"/>
                <w:szCs w:val="3"/>
              </w:rPr>
            </w:pPr>
          </w:p>
        </w:tc>
        <w:tc>
          <w:tcPr>
            <w:tcW w:w="200" w:type="dxa"/>
            <w:tcBorders>
              <w:bottom w:val="single" w:color="auto" w:sz="8" w:space="0"/>
              <w:right w:val="single" w:color="auto" w:sz="8" w:space="0"/>
            </w:tcBorders>
            <w:vAlign w:val="bottom"/>
          </w:tcPr>
          <w:p w14:paraId="0FFEE3E9">
            <w:pPr>
              <w:spacing w:after="0"/>
              <w:rPr>
                <w:color w:val="auto"/>
                <w:sz w:val="3"/>
                <w:szCs w:val="3"/>
              </w:rPr>
            </w:pPr>
          </w:p>
        </w:tc>
        <w:tc>
          <w:tcPr>
            <w:tcW w:w="440" w:type="dxa"/>
            <w:tcBorders>
              <w:bottom w:val="single" w:color="auto" w:sz="8" w:space="0"/>
              <w:right w:val="single" w:color="auto" w:sz="8" w:space="0"/>
            </w:tcBorders>
            <w:vAlign w:val="bottom"/>
          </w:tcPr>
          <w:p w14:paraId="42F50EA8">
            <w:pPr>
              <w:spacing w:after="0"/>
              <w:rPr>
                <w:color w:val="auto"/>
                <w:sz w:val="3"/>
                <w:szCs w:val="3"/>
              </w:rPr>
            </w:pPr>
          </w:p>
        </w:tc>
        <w:tc>
          <w:tcPr>
            <w:tcW w:w="780" w:type="dxa"/>
            <w:tcBorders>
              <w:bottom w:val="single" w:color="auto" w:sz="8" w:space="0"/>
              <w:right w:val="single" w:color="auto" w:sz="8" w:space="0"/>
            </w:tcBorders>
            <w:vAlign w:val="bottom"/>
          </w:tcPr>
          <w:p w14:paraId="6E23E496">
            <w:pPr>
              <w:spacing w:after="0"/>
              <w:rPr>
                <w:color w:val="auto"/>
                <w:sz w:val="3"/>
                <w:szCs w:val="3"/>
              </w:rPr>
            </w:pPr>
          </w:p>
        </w:tc>
        <w:tc>
          <w:tcPr>
            <w:tcW w:w="460" w:type="dxa"/>
            <w:tcBorders>
              <w:bottom w:val="single" w:color="auto" w:sz="8" w:space="0"/>
              <w:right w:val="single" w:color="auto" w:sz="8" w:space="0"/>
            </w:tcBorders>
            <w:vAlign w:val="bottom"/>
          </w:tcPr>
          <w:p w14:paraId="19D34BD5">
            <w:pPr>
              <w:spacing w:after="0"/>
              <w:rPr>
                <w:color w:val="auto"/>
                <w:sz w:val="3"/>
                <w:szCs w:val="3"/>
              </w:rPr>
            </w:pPr>
          </w:p>
        </w:tc>
        <w:tc>
          <w:tcPr>
            <w:tcW w:w="300" w:type="dxa"/>
            <w:tcBorders>
              <w:bottom w:val="single" w:color="auto" w:sz="8" w:space="0"/>
              <w:right w:val="single" w:color="auto" w:sz="8" w:space="0"/>
            </w:tcBorders>
            <w:vAlign w:val="bottom"/>
          </w:tcPr>
          <w:p w14:paraId="62D120CE">
            <w:pPr>
              <w:spacing w:after="0"/>
              <w:rPr>
                <w:color w:val="auto"/>
                <w:sz w:val="3"/>
                <w:szCs w:val="3"/>
              </w:rPr>
            </w:pPr>
          </w:p>
        </w:tc>
        <w:tc>
          <w:tcPr>
            <w:tcW w:w="320" w:type="dxa"/>
            <w:tcBorders>
              <w:bottom w:val="single" w:color="auto" w:sz="8" w:space="0"/>
              <w:right w:val="single" w:color="auto" w:sz="8" w:space="0"/>
            </w:tcBorders>
            <w:vAlign w:val="bottom"/>
          </w:tcPr>
          <w:p w14:paraId="2EB7FFBB">
            <w:pPr>
              <w:spacing w:after="0"/>
              <w:rPr>
                <w:color w:val="auto"/>
                <w:sz w:val="3"/>
                <w:szCs w:val="3"/>
              </w:rPr>
            </w:pPr>
          </w:p>
        </w:tc>
        <w:tc>
          <w:tcPr>
            <w:tcW w:w="300" w:type="dxa"/>
            <w:tcBorders>
              <w:bottom w:val="single" w:color="auto" w:sz="8" w:space="0"/>
              <w:right w:val="single" w:color="auto" w:sz="8" w:space="0"/>
            </w:tcBorders>
            <w:vAlign w:val="bottom"/>
          </w:tcPr>
          <w:p w14:paraId="18ADA212">
            <w:pPr>
              <w:spacing w:after="0"/>
              <w:rPr>
                <w:color w:val="auto"/>
                <w:sz w:val="3"/>
                <w:szCs w:val="3"/>
              </w:rPr>
            </w:pPr>
          </w:p>
        </w:tc>
        <w:tc>
          <w:tcPr>
            <w:tcW w:w="300" w:type="dxa"/>
            <w:tcBorders>
              <w:bottom w:val="single" w:color="auto" w:sz="8" w:space="0"/>
              <w:right w:val="single" w:color="auto" w:sz="8" w:space="0"/>
            </w:tcBorders>
            <w:vAlign w:val="bottom"/>
          </w:tcPr>
          <w:p w14:paraId="7D12B0D2">
            <w:pPr>
              <w:spacing w:after="0"/>
              <w:rPr>
                <w:color w:val="auto"/>
                <w:sz w:val="3"/>
                <w:szCs w:val="3"/>
              </w:rPr>
            </w:pPr>
          </w:p>
        </w:tc>
        <w:tc>
          <w:tcPr>
            <w:tcW w:w="300" w:type="dxa"/>
            <w:tcBorders>
              <w:bottom w:val="single" w:color="auto" w:sz="8" w:space="0"/>
              <w:right w:val="single" w:color="auto" w:sz="8" w:space="0"/>
            </w:tcBorders>
            <w:vAlign w:val="bottom"/>
          </w:tcPr>
          <w:p w14:paraId="09D70252">
            <w:pPr>
              <w:spacing w:after="0"/>
              <w:rPr>
                <w:color w:val="auto"/>
                <w:sz w:val="3"/>
                <w:szCs w:val="3"/>
              </w:rPr>
            </w:pPr>
          </w:p>
        </w:tc>
        <w:tc>
          <w:tcPr>
            <w:tcW w:w="320" w:type="dxa"/>
            <w:tcBorders>
              <w:bottom w:val="single" w:color="auto" w:sz="8" w:space="0"/>
              <w:right w:val="single" w:color="auto" w:sz="8" w:space="0"/>
            </w:tcBorders>
            <w:vAlign w:val="bottom"/>
          </w:tcPr>
          <w:p w14:paraId="264DC825">
            <w:pPr>
              <w:spacing w:after="0"/>
              <w:rPr>
                <w:color w:val="auto"/>
                <w:sz w:val="3"/>
                <w:szCs w:val="3"/>
              </w:rPr>
            </w:pPr>
          </w:p>
        </w:tc>
        <w:tc>
          <w:tcPr>
            <w:tcW w:w="300" w:type="dxa"/>
            <w:tcBorders>
              <w:bottom w:val="single" w:color="auto" w:sz="8" w:space="0"/>
              <w:right w:val="single" w:color="auto" w:sz="8" w:space="0"/>
            </w:tcBorders>
            <w:vAlign w:val="bottom"/>
          </w:tcPr>
          <w:p w14:paraId="71156126">
            <w:pPr>
              <w:spacing w:after="0"/>
              <w:rPr>
                <w:color w:val="auto"/>
                <w:sz w:val="3"/>
                <w:szCs w:val="3"/>
              </w:rPr>
            </w:pPr>
          </w:p>
        </w:tc>
        <w:tc>
          <w:tcPr>
            <w:tcW w:w="300" w:type="dxa"/>
            <w:tcBorders>
              <w:bottom w:val="single" w:color="auto" w:sz="8" w:space="0"/>
              <w:right w:val="single" w:color="auto" w:sz="8" w:space="0"/>
            </w:tcBorders>
            <w:vAlign w:val="bottom"/>
          </w:tcPr>
          <w:p w14:paraId="334B2739">
            <w:pPr>
              <w:spacing w:after="0"/>
              <w:rPr>
                <w:color w:val="auto"/>
                <w:sz w:val="3"/>
                <w:szCs w:val="3"/>
              </w:rPr>
            </w:pPr>
          </w:p>
        </w:tc>
        <w:tc>
          <w:tcPr>
            <w:tcW w:w="300" w:type="dxa"/>
            <w:tcBorders>
              <w:bottom w:val="single" w:color="auto" w:sz="8" w:space="0"/>
              <w:right w:val="single" w:color="auto" w:sz="8" w:space="0"/>
            </w:tcBorders>
            <w:vAlign w:val="bottom"/>
          </w:tcPr>
          <w:p w14:paraId="734C559C">
            <w:pPr>
              <w:spacing w:after="0"/>
              <w:rPr>
                <w:color w:val="auto"/>
                <w:sz w:val="3"/>
                <w:szCs w:val="3"/>
              </w:rPr>
            </w:pPr>
          </w:p>
        </w:tc>
        <w:tc>
          <w:tcPr>
            <w:tcW w:w="320" w:type="dxa"/>
            <w:tcBorders>
              <w:bottom w:val="single" w:color="auto" w:sz="8" w:space="0"/>
              <w:right w:val="single" w:color="auto" w:sz="8" w:space="0"/>
            </w:tcBorders>
            <w:vAlign w:val="bottom"/>
          </w:tcPr>
          <w:p w14:paraId="638BC2E5">
            <w:pPr>
              <w:spacing w:after="0"/>
              <w:rPr>
                <w:color w:val="auto"/>
                <w:sz w:val="3"/>
                <w:szCs w:val="3"/>
              </w:rPr>
            </w:pPr>
          </w:p>
        </w:tc>
        <w:tc>
          <w:tcPr>
            <w:tcW w:w="300" w:type="dxa"/>
            <w:tcBorders>
              <w:bottom w:val="single" w:color="auto" w:sz="8" w:space="0"/>
              <w:right w:val="single" w:color="auto" w:sz="8" w:space="0"/>
            </w:tcBorders>
            <w:vAlign w:val="bottom"/>
          </w:tcPr>
          <w:p w14:paraId="7D8131CE">
            <w:pPr>
              <w:spacing w:after="0"/>
              <w:rPr>
                <w:color w:val="auto"/>
                <w:sz w:val="3"/>
                <w:szCs w:val="3"/>
              </w:rPr>
            </w:pPr>
          </w:p>
        </w:tc>
        <w:tc>
          <w:tcPr>
            <w:tcW w:w="300" w:type="dxa"/>
            <w:tcBorders>
              <w:bottom w:val="single" w:color="auto" w:sz="8" w:space="0"/>
              <w:right w:val="single" w:color="auto" w:sz="8" w:space="0"/>
            </w:tcBorders>
            <w:vAlign w:val="bottom"/>
          </w:tcPr>
          <w:p w14:paraId="6EA175FB">
            <w:pPr>
              <w:spacing w:after="0"/>
              <w:rPr>
                <w:color w:val="auto"/>
                <w:sz w:val="3"/>
                <w:szCs w:val="3"/>
              </w:rPr>
            </w:pPr>
          </w:p>
        </w:tc>
        <w:tc>
          <w:tcPr>
            <w:tcW w:w="320" w:type="dxa"/>
            <w:tcBorders>
              <w:bottom w:val="single" w:color="auto" w:sz="8" w:space="0"/>
              <w:right w:val="single" w:color="auto" w:sz="8" w:space="0"/>
            </w:tcBorders>
            <w:vAlign w:val="bottom"/>
          </w:tcPr>
          <w:p w14:paraId="18108215">
            <w:pPr>
              <w:spacing w:after="0"/>
              <w:rPr>
                <w:color w:val="auto"/>
                <w:sz w:val="3"/>
                <w:szCs w:val="3"/>
              </w:rPr>
            </w:pPr>
          </w:p>
        </w:tc>
        <w:tc>
          <w:tcPr>
            <w:tcW w:w="300" w:type="dxa"/>
            <w:tcBorders>
              <w:bottom w:val="single" w:color="auto" w:sz="8" w:space="0"/>
              <w:right w:val="single" w:color="auto" w:sz="8" w:space="0"/>
            </w:tcBorders>
            <w:vAlign w:val="bottom"/>
          </w:tcPr>
          <w:p w14:paraId="4CB733BA">
            <w:pPr>
              <w:spacing w:after="0"/>
              <w:rPr>
                <w:color w:val="auto"/>
                <w:sz w:val="3"/>
                <w:szCs w:val="3"/>
              </w:rPr>
            </w:pPr>
          </w:p>
        </w:tc>
        <w:tc>
          <w:tcPr>
            <w:tcW w:w="300" w:type="dxa"/>
            <w:tcBorders>
              <w:bottom w:val="single" w:color="auto" w:sz="8" w:space="0"/>
              <w:right w:val="single" w:color="auto" w:sz="8" w:space="0"/>
            </w:tcBorders>
            <w:vAlign w:val="bottom"/>
          </w:tcPr>
          <w:p w14:paraId="10D1ECDB">
            <w:pPr>
              <w:spacing w:after="0"/>
              <w:rPr>
                <w:color w:val="auto"/>
                <w:sz w:val="3"/>
                <w:szCs w:val="3"/>
              </w:rPr>
            </w:pPr>
          </w:p>
        </w:tc>
        <w:tc>
          <w:tcPr>
            <w:tcW w:w="300" w:type="dxa"/>
            <w:tcBorders>
              <w:bottom w:val="single" w:color="auto" w:sz="8" w:space="0"/>
              <w:right w:val="single" w:color="auto" w:sz="8" w:space="0"/>
            </w:tcBorders>
            <w:vAlign w:val="bottom"/>
          </w:tcPr>
          <w:p w14:paraId="3E300B38">
            <w:pPr>
              <w:spacing w:after="0"/>
              <w:rPr>
                <w:color w:val="auto"/>
                <w:sz w:val="3"/>
                <w:szCs w:val="3"/>
              </w:rPr>
            </w:pPr>
          </w:p>
        </w:tc>
        <w:tc>
          <w:tcPr>
            <w:tcW w:w="320" w:type="dxa"/>
            <w:tcBorders>
              <w:bottom w:val="single" w:color="auto" w:sz="8" w:space="0"/>
              <w:right w:val="single" w:color="auto" w:sz="8" w:space="0"/>
            </w:tcBorders>
            <w:vAlign w:val="bottom"/>
          </w:tcPr>
          <w:p w14:paraId="1F74AFF0">
            <w:pPr>
              <w:spacing w:after="0"/>
              <w:rPr>
                <w:color w:val="auto"/>
                <w:sz w:val="3"/>
                <w:szCs w:val="3"/>
              </w:rPr>
            </w:pPr>
          </w:p>
        </w:tc>
        <w:tc>
          <w:tcPr>
            <w:tcW w:w="40" w:type="dxa"/>
            <w:tcBorders>
              <w:bottom w:val="single" w:color="auto" w:sz="8" w:space="0"/>
            </w:tcBorders>
            <w:vAlign w:val="bottom"/>
          </w:tcPr>
          <w:p w14:paraId="61F733ED">
            <w:pPr>
              <w:spacing w:after="0"/>
              <w:rPr>
                <w:color w:val="auto"/>
                <w:sz w:val="3"/>
                <w:szCs w:val="3"/>
              </w:rPr>
            </w:pPr>
          </w:p>
        </w:tc>
        <w:tc>
          <w:tcPr>
            <w:tcW w:w="260" w:type="dxa"/>
            <w:tcBorders>
              <w:bottom w:val="single" w:color="auto" w:sz="8" w:space="0"/>
              <w:right w:val="single" w:color="auto" w:sz="8" w:space="0"/>
            </w:tcBorders>
            <w:vAlign w:val="bottom"/>
          </w:tcPr>
          <w:p w14:paraId="7A1067A7">
            <w:pPr>
              <w:spacing w:after="0"/>
              <w:rPr>
                <w:color w:val="auto"/>
                <w:sz w:val="3"/>
                <w:szCs w:val="3"/>
              </w:rPr>
            </w:pPr>
          </w:p>
        </w:tc>
        <w:tc>
          <w:tcPr>
            <w:tcW w:w="300" w:type="dxa"/>
            <w:tcBorders>
              <w:bottom w:val="single" w:color="auto" w:sz="8" w:space="0"/>
              <w:right w:val="single" w:color="auto" w:sz="8" w:space="0"/>
            </w:tcBorders>
            <w:vAlign w:val="bottom"/>
          </w:tcPr>
          <w:p w14:paraId="0A83E1AC">
            <w:pPr>
              <w:spacing w:after="0"/>
              <w:rPr>
                <w:color w:val="auto"/>
                <w:sz w:val="3"/>
                <w:szCs w:val="3"/>
              </w:rPr>
            </w:pPr>
          </w:p>
        </w:tc>
        <w:tc>
          <w:tcPr>
            <w:tcW w:w="300" w:type="dxa"/>
            <w:tcBorders>
              <w:bottom w:val="single" w:color="auto" w:sz="8" w:space="0"/>
              <w:right w:val="single" w:color="auto" w:sz="8" w:space="0"/>
            </w:tcBorders>
            <w:vAlign w:val="bottom"/>
          </w:tcPr>
          <w:p w14:paraId="15DD25D9">
            <w:pPr>
              <w:spacing w:after="0"/>
              <w:rPr>
                <w:color w:val="auto"/>
                <w:sz w:val="3"/>
                <w:szCs w:val="3"/>
              </w:rPr>
            </w:pPr>
          </w:p>
        </w:tc>
        <w:tc>
          <w:tcPr>
            <w:tcW w:w="320" w:type="dxa"/>
            <w:tcBorders>
              <w:bottom w:val="single" w:color="auto" w:sz="8" w:space="0"/>
              <w:right w:val="single" w:color="auto" w:sz="8" w:space="0"/>
            </w:tcBorders>
            <w:vAlign w:val="bottom"/>
          </w:tcPr>
          <w:p w14:paraId="16939EDF">
            <w:pPr>
              <w:spacing w:after="0"/>
              <w:rPr>
                <w:color w:val="auto"/>
                <w:sz w:val="3"/>
                <w:szCs w:val="3"/>
              </w:rPr>
            </w:pPr>
          </w:p>
        </w:tc>
        <w:tc>
          <w:tcPr>
            <w:tcW w:w="300" w:type="dxa"/>
            <w:tcBorders>
              <w:bottom w:val="single" w:color="auto" w:sz="8" w:space="0"/>
              <w:right w:val="single" w:color="auto" w:sz="8" w:space="0"/>
            </w:tcBorders>
            <w:vAlign w:val="bottom"/>
          </w:tcPr>
          <w:p w14:paraId="5D162D39">
            <w:pPr>
              <w:spacing w:after="0"/>
              <w:rPr>
                <w:color w:val="auto"/>
                <w:sz w:val="3"/>
                <w:szCs w:val="3"/>
              </w:rPr>
            </w:pPr>
          </w:p>
        </w:tc>
        <w:tc>
          <w:tcPr>
            <w:tcW w:w="300" w:type="dxa"/>
            <w:tcBorders>
              <w:bottom w:val="single" w:color="auto" w:sz="8" w:space="0"/>
              <w:right w:val="single" w:color="auto" w:sz="8" w:space="0"/>
            </w:tcBorders>
            <w:vAlign w:val="bottom"/>
          </w:tcPr>
          <w:p w14:paraId="33E18F9B">
            <w:pPr>
              <w:spacing w:after="0"/>
              <w:rPr>
                <w:color w:val="auto"/>
                <w:sz w:val="3"/>
                <w:szCs w:val="3"/>
              </w:rPr>
            </w:pPr>
          </w:p>
        </w:tc>
        <w:tc>
          <w:tcPr>
            <w:tcW w:w="300" w:type="dxa"/>
            <w:tcBorders>
              <w:bottom w:val="single" w:color="auto" w:sz="8" w:space="0"/>
              <w:right w:val="single" w:color="auto" w:sz="8" w:space="0"/>
            </w:tcBorders>
            <w:vAlign w:val="bottom"/>
          </w:tcPr>
          <w:p w14:paraId="0B9D6917">
            <w:pPr>
              <w:spacing w:after="0"/>
              <w:rPr>
                <w:color w:val="auto"/>
                <w:sz w:val="3"/>
                <w:szCs w:val="3"/>
              </w:rPr>
            </w:pPr>
          </w:p>
        </w:tc>
        <w:tc>
          <w:tcPr>
            <w:tcW w:w="320" w:type="dxa"/>
            <w:tcBorders>
              <w:bottom w:val="single" w:color="auto" w:sz="8" w:space="0"/>
              <w:right w:val="single" w:color="auto" w:sz="8" w:space="0"/>
            </w:tcBorders>
            <w:vAlign w:val="bottom"/>
          </w:tcPr>
          <w:p w14:paraId="1254BBB0">
            <w:pPr>
              <w:spacing w:after="0"/>
              <w:rPr>
                <w:color w:val="auto"/>
                <w:sz w:val="3"/>
                <w:szCs w:val="3"/>
              </w:rPr>
            </w:pPr>
          </w:p>
        </w:tc>
        <w:tc>
          <w:tcPr>
            <w:tcW w:w="300" w:type="dxa"/>
            <w:tcBorders>
              <w:bottom w:val="single" w:color="auto" w:sz="8" w:space="0"/>
              <w:right w:val="single" w:color="auto" w:sz="8" w:space="0"/>
            </w:tcBorders>
            <w:vAlign w:val="bottom"/>
          </w:tcPr>
          <w:p w14:paraId="6765FF75">
            <w:pPr>
              <w:spacing w:after="0"/>
              <w:rPr>
                <w:color w:val="auto"/>
                <w:sz w:val="3"/>
                <w:szCs w:val="3"/>
              </w:rPr>
            </w:pPr>
          </w:p>
        </w:tc>
        <w:tc>
          <w:tcPr>
            <w:tcW w:w="300" w:type="dxa"/>
            <w:tcBorders>
              <w:bottom w:val="single" w:color="auto" w:sz="8" w:space="0"/>
              <w:right w:val="single" w:color="auto" w:sz="8" w:space="0"/>
            </w:tcBorders>
            <w:vAlign w:val="bottom"/>
          </w:tcPr>
          <w:p w14:paraId="2772B3F9">
            <w:pPr>
              <w:spacing w:after="0"/>
              <w:rPr>
                <w:color w:val="auto"/>
                <w:sz w:val="3"/>
                <w:szCs w:val="3"/>
              </w:rPr>
            </w:pPr>
          </w:p>
        </w:tc>
        <w:tc>
          <w:tcPr>
            <w:tcW w:w="0" w:type="dxa"/>
            <w:vAlign w:val="bottom"/>
          </w:tcPr>
          <w:p w14:paraId="27E7F2EF">
            <w:pPr>
              <w:spacing w:after="0"/>
              <w:rPr>
                <w:color w:val="auto"/>
                <w:sz w:val="1"/>
                <w:szCs w:val="1"/>
              </w:rPr>
            </w:pPr>
          </w:p>
        </w:tc>
      </w:tr>
      <w:tr w14:paraId="21D3AA8A">
        <w:tblPrEx>
          <w:tblCellMar>
            <w:top w:w="0" w:type="dxa"/>
            <w:left w:w="0" w:type="dxa"/>
            <w:bottom w:w="0" w:type="dxa"/>
            <w:right w:w="0" w:type="dxa"/>
          </w:tblCellMar>
        </w:tblPrEx>
        <w:trPr>
          <w:trHeight w:val="93" w:hRule="atLeast"/>
        </w:trPr>
        <w:tc>
          <w:tcPr>
            <w:tcW w:w="260" w:type="dxa"/>
            <w:tcBorders>
              <w:left w:val="single" w:color="auto" w:sz="8" w:space="0"/>
              <w:right w:val="single" w:color="auto" w:sz="8" w:space="0"/>
            </w:tcBorders>
            <w:vAlign w:val="bottom"/>
          </w:tcPr>
          <w:p w14:paraId="3AD8AE74">
            <w:pPr>
              <w:spacing w:after="0" w:line="58" w:lineRule="exact"/>
              <w:ind w:right="69"/>
              <w:jc w:val="right"/>
              <w:rPr>
                <w:color w:val="auto"/>
                <w:sz w:val="20"/>
                <w:szCs w:val="20"/>
              </w:rPr>
            </w:pPr>
            <w:r>
              <w:rPr>
                <w:rFonts w:ascii="宋体" w:hAnsi="宋体" w:eastAsia="宋体" w:cs="宋体"/>
                <w:color w:val="auto"/>
                <w:sz w:val="5"/>
                <w:szCs w:val="5"/>
              </w:rPr>
              <w:t>201</w:t>
            </w:r>
          </w:p>
        </w:tc>
        <w:tc>
          <w:tcPr>
            <w:tcW w:w="240" w:type="dxa"/>
            <w:tcBorders>
              <w:right w:val="single" w:color="auto" w:sz="8" w:space="0"/>
            </w:tcBorders>
            <w:vAlign w:val="bottom"/>
          </w:tcPr>
          <w:p w14:paraId="138144F1">
            <w:pPr>
              <w:spacing w:after="0" w:line="58" w:lineRule="exact"/>
              <w:ind w:right="10"/>
              <w:jc w:val="center"/>
              <w:rPr>
                <w:color w:val="auto"/>
                <w:sz w:val="20"/>
                <w:szCs w:val="20"/>
              </w:rPr>
            </w:pPr>
            <w:r>
              <w:rPr>
                <w:rFonts w:ascii="宋体" w:hAnsi="宋体" w:eastAsia="宋体" w:cs="宋体"/>
                <w:color w:val="auto"/>
                <w:w w:val="79"/>
                <w:sz w:val="5"/>
                <w:szCs w:val="5"/>
              </w:rPr>
              <w:t>38</w:t>
            </w:r>
          </w:p>
        </w:tc>
        <w:tc>
          <w:tcPr>
            <w:tcW w:w="40" w:type="dxa"/>
            <w:vAlign w:val="bottom"/>
          </w:tcPr>
          <w:p w14:paraId="5A304A02">
            <w:pPr>
              <w:spacing w:after="0"/>
              <w:rPr>
                <w:color w:val="auto"/>
                <w:sz w:val="8"/>
                <w:szCs w:val="8"/>
              </w:rPr>
            </w:pPr>
          </w:p>
        </w:tc>
        <w:tc>
          <w:tcPr>
            <w:tcW w:w="200" w:type="dxa"/>
            <w:tcBorders>
              <w:right w:val="single" w:color="auto" w:sz="8" w:space="0"/>
            </w:tcBorders>
            <w:vAlign w:val="bottom"/>
          </w:tcPr>
          <w:p w14:paraId="703E3EB3">
            <w:pPr>
              <w:spacing w:after="0" w:line="58" w:lineRule="exact"/>
              <w:ind w:left="40"/>
              <w:rPr>
                <w:color w:val="auto"/>
                <w:sz w:val="20"/>
                <w:szCs w:val="20"/>
              </w:rPr>
            </w:pPr>
            <w:r>
              <w:rPr>
                <w:rFonts w:ascii="宋体" w:hAnsi="宋体" w:eastAsia="宋体" w:cs="宋体"/>
                <w:color w:val="auto"/>
                <w:sz w:val="5"/>
                <w:szCs w:val="5"/>
              </w:rPr>
              <w:t>01</w:t>
            </w:r>
          </w:p>
        </w:tc>
        <w:tc>
          <w:tcPr>
            <w:tcW w:w="440" w:type="dxa"/>
            <w:tcBorders>
              <w:right w:val="single" w:color="auto" w:sz="8" w:space="0"/>
            </w:tcBorders>
            <w:vAlign w:val="bottom"/>
          </w:tcPr>
          <w:p w14:paraId="099B14AE">
            <w:pPr>
              <w:spacing w:after="0" w:line="58" w:lineRule="exact"/>
              <w:ind w:right="132"/>
              <w:jc w:val="right"/>
              <w:rPr>
                <w:color w:val="auto"/>
                <w:sz w:val="20"/>
                <w:szCs w:val="20"/>
              </w:rPr>
            </w:pPr>
            <w:r>
              <w:rPr>
                <w:rFonts w:ascii="宋体" w:hAnsi="宋体" w:eastAsia="宋体" w:cs="宋体"/>
                <w:color w:val="auto"/>
                <w:sz w:val="5"/>
                <w:szCs w:val="5"/>
              </w:rPr>
              <w:t>145001</w:t>
            </w:r>
          </w:p>
        </w:tc>
        <w:tc>
          <w:tcPr>
            <w:tcW w:w="780" w:type="dxa"/>
            <w:tcBorders>
              <w:right w:val="single" w:color="auto" w:sz="8" w:space="0"/>
            </w:tcBorders>
            <w:vAlign w:val="bottom"/>
          </w:tcPr>
          <w:p w14:paraId="0CDDA9C2">
            <w:pPr>
              <w:spacing w:after="0" w:line="58" w:lineRule="exact"/>
              <w:ind w:left="100"/>
              <w:rPr>
                <w:color w:val="auto"/>
                <w:sz w:val="20"/>
                <w:szCs w:val="20"/>
              </w:rPr>
            </w:pPr>
            <w:r>
              <w:rPr>
                <w:rFonts w:ascii="宋体" w:hAnsi="宋体" w:eastAsia="宋体" w:cs="宋体"/>
                <w:color w:val="auto"/>
                <w:sz w:val="5"/>
                <w:szCs w:val="5"/>
              </w:rPr>
              <w:t>行政运行</w:t>
            </w:r>
          </w:p>
        </w:tc>
        <w:tc>
          <w:tcPr>
            <w:tcW w:w="460" w:type="dxa"/>
            <w:tcBorders>
              <w:right w:val="single" w:color="auto" w:sz="8" w:space="0"/>
            </w:tcBorders>
            <w:vAlign w:val="bottom"/>
          </w:tcPr>
          <w:p w14:paraId="00F6CC44">
            <w:pPr>
              <w:spacing w:after="0" w:line="58" w:lineRule="exact"/>
              <w:jc w:val="right"/>
              <w:rPr>
                <w:color w:val="auto"/>
                <w:sz w:val="20"/>
                <w:szCs w:val="20"/>
              </w:rPr>
            </w:pPr>
            <w:r>
              <w:rPr>
                <w:rFonts w:ascii="宋体" w:hAnsi="宋体" w:eastAsia="宋体" w:cs="宋体"/>
                <w:color w:val="auto"/>
                <w:sz w:val="5"/>
                <w:szCs w:val="5"/>
              </w:rPr>
              <w:t>97.80</w:t>
            </w:r>
          </w:p>
        </w:tc>
        <w:tc>
          <w:tcPr>
            <w:tcW w:w="300" w:type="dxa"/>
            <w:tcBorders>
              <w:right w:val="single" w:color="auto" w:sz="8" w:space="0"/>
            </w:tcBorders>
            <w:vAlign w:val="bottom"/>
          </w:tcPr>
          <w:p w14:paraId="49B2FDEA">
            <w:pPr>
              <w:spacing w:after="0" w:line="58" w:lineRule="exact"/>
              <w:jc w:val="right"/>
              <w:rPr>
                <w:color w:val="auto"/>
                <w:sz w:val="20"/>
                <w:szCs w:val="20"/>
              </w:rPr>
            </w:pPr>
            <w:r>
              <w:rPr>
                <w:rFonts w:ascii="宋体" w:hAnsi="宋体" w:eastAsia="宋体" w:cs="宋体"/>
                <w:color w:val="auto"/>
                <w:sz w:val="5"/>
                <w:szCs w:val="5"/>
              </w:rPr>
              <w:t>23.80</w:t>
            </w:r>
          </w:p>
        </w:tc>
        <w:tc>
          <w:tcPr>
            <w:tcW w:w="320" w:type="dxa"/>
            <w:tcBorders>
              <w:right w:val="single" w:color="auto" w:sz="8" w:space="0"/>
            </w:tcBorders>
            <w:vAlign w:val="bottom"/>
          </w:tcPr>
          <w:p w14:paraId="6EC70116">
            <w:pPr>
              <w:spacing w:after="0" w:line="58" w:lineRule="exact"/>
              <w:ind w:right="12"/>
              <w:jc w:val="right"/>
              <w:rPr>
                <w:color w:val="auto"/>
                <w:sz w:val="20"/>
                <w:szCs w:val="20"/>
              </w:rPr>
            </w:pPr>
            <w:r>
              <w:rPr>
                <w:rFonts w:ascii="宋体" w:hAnsi="宋体" w:eastAsia="宋体" w:cs="宋体"/>
                <w:color w:val="auto"/>
                <w:sz w:val="5"/>
                <w:szCs w:val="5"/>
              </w:rPr>
              <w:t>10.00</w:t>
            </w:r>
          </w:p>
        </w:tc>
        <w:tc>
          <w:tcPr>
            <w:tcW w:w="300" w:type="dxa"/>
            <w:tcBorders>
              <w:right w:val="single" w:color="auto" w:sz="8" w:space="0"/>
            </w:tcBorders>
            <w:vAlign w:val="bottom"/>
          </w:tcPr>
          <w:p w14:paraId="6008B2FC">
            <w:pPr>
              <w:spacing w:after="0"/>
              <w:rPr>
                <w:color w:val="auto"/>
                <w:sz w:val="8"/>
                <w:szCs w:val="8"/>
              </w:rPr>
            </w:pPr>
          </w:p>
        </w:tc>
        <w:tc>
          <w:tcPr>
            <w:tcW w:w="300" w:type="dxa"/>
            <w:tcBorders>
              <w:right w:val="single" w:color="auto" w:sz="8" w:space="0"/>
            </w:tcBorders>
            <w:vAlign w:val="bottom"/>
          </w:tcPr>
          <w:p w14:paraId="1A282AAE">
            <w:pPr>
              <w:spacing w:after="0"/>
              <w:rPr>
                <w:color w:val="auto"/>
                <w:sz w:val="8"/>
                <w:szCs w:val="8"/>
              </w:rPr>
            </w:pPr>
          </w:p>
        </w:tc>
        <w:tc>
          <w:tcPr>
            <w:tcW w:w="300" w:type="dxa"/>
            <w:tcBorders>
              <w:right w:val="single" w:color="auto" w:sz="8" w:space="0"/>
            </w:tcBorders>
            <w:vAlign w:val="bottom"/>
          </w:tcPr>
          <w:p w14:paraId="643045AA">
            <w:pPr>
              <w:spacing w:after="0" w:line="58" w:lineRule="exact"/>
              <w:jc w:val="right"/>
              <w:rPr>
                <w:color w:val="auto"/>
                <w:sz w:val="20"/>
                <w:szCs w:val="20"/>
              </w:rPr>
            </w:pPr>
            <w:r>
              <w:rPr>
                <w:rFonts w:ascii="宋体" w:hAnsi="宋体" w:eastAsia="宋体" w:cs="宋体"/>
                <w:color w:val="auto"/>
                <w:sz w:val="5"/>
                <w:szCs w:val="5"/>
              </w:rPr>
              <w:t>3.00</w:t>
            </w:r>
          </w:p>
        </w:tc>
        <w:tc>
          <w:tcPr>
            <w:tcW w:w="320" w:type="dxa"/>
            <w:tcBorders>
              <w:right w:val="single" w:color="auto" w:sz="8" w:space="0"/>
            </w:tcBorders>
            <w:vAlign w:val="bottom"/>
          </w:tcPr>
          <w:p w14:paraId="382FAB41">
            <w:pPr>
              <w:spacing w:after="0" w:line="58" w:lineRule="exact"/>
              <w:ind w:right="12"/>
              <w:jc w:val="right"/>
              <w:rPr>
                <w:color w:val="auto"/>
                <w:sz w:val="20"/>
                <w:szCs w:val="20"/>
              </w:rPr>
            </w:pPr>
            <w:r>
              <w:rPr>
                <w:rFonts w:ascii="宋体" w:hAnsi="宋体" w:eastAsia="宋体" w:cs="宋体"/>
                <w:color w:val="auto"/>
                <w:sz w:val="5"/>
                <w:szCs w:val="5"/>
              </w:rPr>
              <w:t>8.00</w:t>
            </w:r>
          </w:p>
        </w:tc>
        <w:tc>
          <w:tcPr>
            <w:tcW w:w="300" w:type="dxa"/>
            <w:tcBorders>
              <w:right w:val="single" w:color="auto" w:sz="8" w:space="0"/>
            </w:tcBorders>
            <w:vAlign w:val="bottom"/>
          </w:tcPr>
          <w:p w14:paraId="404FDA37">
            <w:pPr>
              <w:spacing w:after="0" w:line="58" w:lineRule="exact"/>
              <w:jc w:val="right"/>
              <w:rPr>
                <w:color w:val="auto"/>
                <w:sz w:val="20"/>
                <w:szCs w:val="20"/>
              </w:rPr>
            </w:pPr>
            <w:r>
              <w:rPr>
                <w:rFonts w:ascii="宋体" w:hAnsi="宋体" w:eastAsia="宋体" w:cs="宋体"/>
                <w:color w:val="auto"/>
                <w:sz w:val="5"/>
                <w:szCs w:val="5"/>
              </w:rPr>
              <w:t>2.00</w:t>
            </w:r>
          </w:p>
        </w:tc>
        <w:tc>
          <w:tcPr>
            <w:tcW w:w="300" w:type="dxa"/>
            <w:tcBorders>
              <w:right w:val="single" w:color="auto" w:sz="8" w:space="0"/>
            </w:tcBorders>
            <w:vAlign w:val="bottom"/>
          </w:tcPr>
          <w:p w14:paraId="38061B93">
            <w:pPr>
              <w:spacing w:after="0"/>
              <w:rPr>
                <w:color w:val="auto"/>
                <w:sz w:val="8"/>
                <w:szCs w:val="8"/>
              </w:rPr>
            </w:pPr>
          </w:p>
        </w:tc>
        <w:tc>
          <w:tcPr>
            <w:tcW w:w="300" w:type="dxa"/>
            <w:tcBorders>
              <w:right w:val="single" w:color="auto" w:sz="8" w:space="0"/>
            </w:tcBorders>
            <w:vAlign w:val="bottom"/>
          </w:tcPr>
          <w:p w14:paraId="3C052530">
            <w:pPr>
              <w:spacing w:after="0" w:line="58" w:lineRule="exact"/>
              <w:jc w:val="right"/>
              <w:rPr>
                <w:color w:val="auto"/>
                <w:sz w:val="20"/>
                <w:szCs w:val="20"/>
              </w:rPr>
            </w:pPr>
            <w:r>
              <w:rPr>
                <w:rFonts w:ascii="宋体" w:hAnsi="宋体" w:eastAsia="宋体" w:cs="宋体"/>
                <w:color w:val="auto"/>
                <w:sz w:val="5"/>
                <w:szCs w:val="5"/>
              </w:rPr>
              <w:t>2.00</w:t>
            </w:r>
          </w:p>
        </w:tc>
        <w:tc>
          <w:tcPr>
            <w:tcW w:w="320" w:type="dxa"/>
            <w:tcBorders>
              <w:right w:val="single" w:color="auto" w:sz="8" w:space="0"/>
            </w:tcBorders>
            <w:vAlign w:val="bottom"/>
          </w:tcPr>
          <w:p w14:paraId="716FE1F3">
            <w:pPr>
              <w:spacing w:after="0" w:line="58" w:lineRule="exact"/>
              <w:ind w:right="12"/>
              <w:jc w:val="right"/>
              <w:rPr>
                <w:color w:val="auto"/>
                <w:sz w:val="20"/>
                <w:szCs w:val="20"/>
              </w:rPr>
            </w:pPr>
            <w:r>
              <w:rPr>
                <w:rFonts w:ascii="宋体" w:hAnsi="宋体" w:eastAsia="宋体" w:cs="宋体"/>
                <w:color w:val="auto"/>
                <w:sz w:val="5"/>
                <w:szCs w:val="5"/>
              </w:rPr>
              <w:t>10.00</w:t>
            </w:r>
          </w:p>
        </w:tc>
        <w:tc>
          <w:tcPr>
            <w:tcW w:w="300" w:type="dxa"/>
            <w:tcBorders>
              <w:right w:val="single" w:color="auto" w:sz="8" w:space="0"/>
            </w:tcBorders>
            <w:vAlign w:val="bottom"/>
          </w:tcPr>
          <w:p w14:paraId="23A38014">
            <w:pPr>
              <w:spacing w:after="0"/>
              <w:rPr>
                <w:color w:val="auto"/>
                <w:sz w:val="8"/>
                <w:szCs w:val="8"/>
              </w:rPr>
            </w:pPr>
          </w:p>
        </w:tc>
        <w:tc>
          <w:tcPr>
            <w:tcW w:w="300" w:type="dxa"/>
            <w:tcBorders>
              <w:right w:val="single" w:color="auto" w:sz="8" w:space="0"/>
            </w:tcBorders>
            <w:vAlign w:val="bottom"/>
          </w:tcPr>
          <w:p w14:paraId="0DD04360">
            <w:pPr>
              <w:spacing w:after="0" w:line="58" w:lineRule="exact"/>
              <w:jc w:val="right"/>
              <w:rPr>
                <w:color w:val="auto"/>
                <w:sz w:val="20"/>
                <w:szCs w:val="20"/>
              </w:rPr>
            </w:pPr>
            <w:r>
              <w:rPr>
                <w:rFonts w:ascii="宋体" w:hAnsi="宋体" w:eastAsia="宋体" w:cs="宋体"/>
                <w:color w:val="auto"/>
                <w:sz w:val="5"/>
                <w:szCs w:val="5"/>
              </w:rPr>
              <w:t>5.00</w:t>
            </w:r>
          </w:p>
        </w:tc>
        <w:tc>
          <w:tcPr>
            <w:tcW w:w="320" w:type="dxa"/>
            <w:tcBorders>
              <w:right w:val="single" w:color="auto" w:sz="8" w:space="0"/>
            </w:tcBorders>
            <w:vAlign w:val="bottom"/>
          </w:tcPr>
          <w:p w14:paraId="5C533EBD">
            <w:pPr>
              <w:spacing w:after="0"/>
              <w:rPr>
                <w:color w:val="auto"/>
                <w:sz w:val="8"/>
                <w:szCs w:val="8"/>
              </w:rPr>
            </w:pPr>
          </w:p>
        </w:tc>
        <w:tc>
          <w:tcPr>
            <w:tcW w:w="300" w:type="dxa"/>
            <w:tcBorders>
              <w:right w:val="single" w:color="auto" w:sz="8" w:space="0"/>
            </w:tcBorders>
            <w:vAlign w:val="bottom"/>
          </w:tcPr>
          <w:p w14:paraId="3F70E2C0">
            <w:pPr>
              <w:spacing w:after="0" w:line="58" w:lineRule="exact"/>
              <w:ind w:right="12"/>
              <w:jc w:val="right"/>
              <w:rPr>
                <w:color w:val="auto"/>
                <w:sz w:val="20"/>
                <w:szCs w:val="20"/>
              </w:rPr>
            </w:pPr>
            <w:r>
              <w:rPr>
                <w:rFonts w:ascii="宋体" w:hAnsi="宋体" w:eastAsia="宋体" w:cs="宋体"/>
                <w:color w:val="auto"/>
                <w:sz w:val="5"/>
                <w:szCs w:val="5"/>
              </w:rPr>
              <w:t>1.00</w:t>
            </w:r>
          </w:p>
        </w:tc>
        <w:tc>
          <w:tcPr>
            <w:tcW w:w="300" w:type="dxa"/>
            <w:tcBorders>
              <w:right w:val="single" w:color="auto" w:sz="8" w:space="0"/>
            </w:tcBorders>
            <w:vAlign w:val="bottom"/>
          </w:tcPr>
          <w:p w14:paraId="72D2D6FD">
            <w:pPr>
              <w:spacing w:after="0" w:line="58" w:lineRule="exact"/>
              <w:jc w:val="right"/>
              <w:rPr>
                <w:color w:val="auto"/>
                <w:sz w:val="20"/>
                <w:szCs w:val="20"/>
              </w:rPr>
            </w:pPr>
            <w:r>
              <w:rPr>
                <w:rFonts w:ascii="宋体" w:hAnsi="宋体" w:eastAsia="宋体" w:cs="宋体"/>
                <w:color w:val="auto"/>
                <w:sz w:val="5"/>
                <w:szCs w:val="5"/>
              </w:rPr>
              <w:t>1.00</w:t>
            </w:r>
          </w:p>
        </w:tc>
        <w:tc>
          <w:tcPr>
            <w:tcW w:w="300" w:type="dxa"/>
            <w:tcBorders>
              <w:right w:val="single" w:color="auto" w:sz="8" w:space="0"/>
            </w:tcBorders>
            <w:vAlign w:val="bottom"/>
          </w:tcPr>
          <w:p w14:paraId="10BA5284">
            <w:pPr>
              <w:spacing w:after="0"/>
              <w:rPr>
                <w:color w:val="auto"/>
                <w:sz w:val="8"/>
                <w:szCs w:val="8"/>
              </w:rPr>
            </w:pPr>
          </w:p>
        </w:tc>
        <w:tc>
          <w:tcPr>
            <w:tcW w:w="320" w:type="dxa"/>
            <w:tcBorders>
              <w:right w:val="single" w:color="auto" w:sz="8" w:space="0"/>
            </w:tcBorders>
            <w:vAlign w:val="bottom"/>
          </w:tcPr>
          <w:p w14:paraId="4680392C">
            <w:pPr>
              <w:spacing w:after="0"/>
              <w:rPr>
                <w:color w:val="auto"/>
                <w:sz w:val="8"/>
                <w:szCs w:val="8"/>
              </w:rPr>
            </w:pPr>
          </w:p>
        </w:tc>
        <w:tc>
          <w:tcPr>
            <w:tcW w:w="40" w:type="dxa"/>
            <w:vAlign w:val="bottom"/>
          </w:tcPr>
          <w:p w14:paraId="7B0ED657">
            <w:pPr>
              <w:spacing w:after="0"/>
              <w:rPr>
                <w:color w:val="auto"/>
                <w:sz w:val="8"/>
                <w:szCs w:val="8"/>
              </w:rPr>
            </w:pPr>
          </w:p>
        </w:tc>
        <w:tc>
          <w:tcPr>
            <w:tcW w:w="260" w:type="dxa"/>
            <w:tcBorders>
              <w:right w:val="single" w:color="auto" w:sz="8" w:space="0"/>
            </w:tcBorders>
            <w:vAlign w:val="bottom"/>
          </w:tcPr>
          <w:p w14:paraId="3EA8786E">
            <w:pPr>
              <w:spacing w:after="0"/>
              <w:rPr>
                <w:color w:val="auto"/>
                <w:sz w:val="8"/>
                <w:szCs w:val="8"/>
              </w:rPr>
            </w:pPr>
          </w:p>
        </w:tc>
        <w:tc>
          <w:tcPr>
            <w:tcW w:w="300" w:type="dxa"/>
            <w:tcBorders>
              <w:right w:val="single" w:color="auto" w:sz="8" w:space="0"/>
            </w:tcBorders>
            <w:vAlign w:val="bottom"/>
          </w:tcPr>
          <w:p w14:paraId="56381B9C">
            <w:pPr>
              <w:spacing w:after="0"/>
              <w:rPr>
                <w:color w:val="auto"/>
                <w:sz w:val="8"/>
                <w:szCs w:val="8"/>
              </w:rPr>
            </w:pPr>
          </w:p>
        </w:tc>
        <w:tc>
          <w:tcPr>
            <w:tcW w:w="300" w:type="dxa"/>
            <w:tcBorders>
              <w:right w:val="single" w:color="auto" w:sz="8" w:space="0"/>
            </w:tcBorders>
            <w:vAlign w:val="bottom"/>
          </w:tcPr>
          <w:p w14:paraId="2B90BB8E">
            <w:pPr>
              <w:spacing w:after="0" w:line="58" w:lineRule="exact"/>
              <w:jc w:val="right"/>
              <w:rPr>
                <w:color w:val="auto"/>
                <w:sz w:val="20"/>
                <w:szCs w:val="20"/>
              </w:rPr>
            </w:pPr>
            <w:r>
              <w:rPr>
                <w:rFonts w:ascii="宋体" w:hAnsi="宋体" w:eastAsia="宋体" w:cs="宋体"/>
                <w:color w:val="auto"/>
                <w:sz w:val="5"/>
                <w:szCs w:val="5"/>
              </w:rPr>
              <w:t>5.00</w:t>
            </w:r>
          </w:p>
        </w:tc>
        <w:tc>
          <w:tcPr>
            <w:tcW w:w="320" w:type="dxa"/>
            <w:tcBorders>
              <w:right w:val="single" w:color="auto" w:sz="8" w:space="0"/>
            </w:tcBorders>
            <w:vAlign w:val="bottom"/>
          </w:tcPr>
          <w:p w14:paraId="659B694B">
            <w:pPr>
              <w:spacing w:after="0"/>
              <w:rPr>
                <w:color w:val="auto"/>
                <w:sz w:val="8"/>
                <w:szCs w:val="8"/>
              </w:rPr>
            </w:pPr>
          </w:p>
        </w:tc>
        <w:tc>
          <w:tcPr>
            <w:tcW w:w="300" w:type="dxa"/>
            <w:tcBorders>
              <w:right w:val="single" w:color="auto" w:sz="8" w:space="0"/>
            </w:tcBorders>
            <w:vAlign w:val="bottom"/>
          </w:tcPr>
          <w:p w14:paraId="73C9AD9A">
            <w:pPr>
              <w:spacing w:after="0"/>
              <w:rPr>
                <w:color w:val="auto"/>
                <w:sz w:val="8"/>
                <w:szCs w:val="8"/>
              </w:rPr>
            </w:pPr>
          </w:p>
        </w:tc>
        <w:tc>
          <w:tcPr>
            <w:tcW w:w="300" w:type="dxa"/>
            <w:tcBorders>
              <w:right w:val="single" w:color="auto" w:sz="8" w:space="0"/>
            </w:tcBorders>
            <w:vAlign w:val="bottom"/>
          </w:tcPr>
          <w:p w14:paraId="03ED5D7E">
            <w:pPr>
              <w:spacing w:after="0" w:line="58" w:lineRule="exact"/>
              <w:jc w:val="right"/>
              <w:rPr>
                <w:color w:val="auto"/>
                <w:sz w:val="20"/>
                <w:szCs w:val="20"/>
              </w:rPr>
            </w:pPr>
            <w:r>
              <w:rPr>
                <w:rFonts w:ascii="宋体" w:hAnsi="宋体" w:eastAsia="宋体" w:cs="宋体"/>
                <w:color w:val="auto"/>
                <w:sz w:val="5"/>
                <w:szCs w:val="5"/>
              </w:rPr>
              <w:t>5.00</w:t>
            </w:r>
          </w:p>
        </w:tc>
        <w:tc>
          <w:tcPr>
            <w:tcW w:w="300" w:type="dxa"/>
            <w:tcBorders>
              <w:right w:val="single" w:color="auto" w:sz="8" w:space="0"/>
            </w:tcBorders>
            <w:vAlign w:val="bottom"/>
          </w:tcPr>
          <w:p w14:paraId="54BBE9A1">
            <w:pPr>
              <w:spacing w:after="0" w:line="58" w:lineRule="exact"/>
              <w:jc w:val="right"/>
              <w:rPr>
                <w:color w:val="auto"/>
                <w:sz w:val="20"/>
                <w:szCs w:val="20"/>
              </w:rPr>
            </w:pPr>
            <w:r>
              <w:rPr>
                <w:rFonts w:ascii="宋体" w:hAnsi="宋体" w:eastAsia="宋体" w:cs="宋体"/>
                <w:color w:val="auto"/>
                <w:sz w:val="5"/>
                <w:szCs w:val="5"/>
              </w:rPr>
              <w:t>5.00</w:t>
            </w:r>
          </w:p>
        </w:tc>
        <w:tc>
          <w:tcPr>
            <w:tcW w:w="320" w:type="dxa"/>
            <w:tcBorders>
              <w:right w:val="single" w:color="auto" w:sz="8" w:space="0"/>
            </w:tcBorders>
            <w:vAlign w:val="bottom"/>
          </w:tcPr>
          <w:p w14:paraId="1400C5E5">
            <w:pPr>
              <w:spacing w:after="0"/>
              <w:rPr>
                <w:color w:val="auto"/>
                <w:sz w:val="8"/>
                <w:szCs w:val="8"/>
              </w:rPr>
            </w:pPr>
          </w:p>
        </w:tc>
        <w:tc>
          <w:tcPr>
            <w:tcW w:w="300" w:type="dxa"/>
            <w:tcBorders>
              <w:right w:val="single" w:color="auto" w:sz="8" w:space="0"/>
            </w:tcBorders>
            <w:vAlign w:val="bottom"/>
          </w:tcPr>
          <w:p w14:paraId="4B73D2FE">
            <w:pPr>
              <w:spacing w:after="0" w:line="58" w:lineRule="exact"/>
              <w:jc w:val="right"/>
              <w:rPr>
                <w:color w:val="auto"/>
                <w:sz w:val="20"/>
                <w:szCs w:val="20"/>
              </w:rPr>
            </w:pPr>
            <w:r>
              <w:rPr>
                <w:rFonts w:ascii="宋体" w:hAnsi="宋体" w:eastAsia="宋体" w:cs="宋体"/>
                <w:color w:val="auto"/>
                <w:sz w:val="5"/>
                <w:szCs w:val="5"/>
              </w:rPr>
              <w:t>2.00</w:t>
            </w:r>
          </w:p>
        </w:tc>
        <w:tc>
          <w:tcPr>
            <w:tcW w:w="300" w:type="dxa"/>
            <w:tcBorders>
              <w:right w:val="single" w:color="auto" w:sz="8" w:space="0"/>
            </w:tcBorders>
            <w:vAlign w:val="bottom"/>
          </w:tcPr>
          <w:p w14:paraId="2C38567A">
            <w:pPr>
              <w:spacing w:after="0" w:line="58" w:lineRule="exact"/>
              <w:jc w:val="right"/>
              <w:rPr>
                <w:color w:val="auto"/>
                <w:sz w:val="20"/>
                <w:szCs w:val="20"/>
              </w:rPr>
            </w:pPr>
            <w:r>
              <w:rPr>
                <w:rFonts w:ascii="宋体" w:hAnsi="宋体" w:eastAsia="宋体" w:cs="宋体"/>
                <w:color w:val="auto"/>
                <w:sz w:val="5"/>
                <w:szCs w:val="5"/>
              </w:rPr>
              <w:t>15.00</w:t>
            </w:r>
          </w:p>
        </w:tc>
        <w:tc>
          <w:tcPr>
            <w:tcW w:w="0" w:type="dxa"/>
            <w:vAlign w:val="bottom"/>
          </w:tcPr>
          <w:p w14:paraId="7F1C074C">
            <w:pPr>
              <w:spacing w:after="0"/>
              <w:rPr>
                <w:color w:val="auto"/>
                <w:sz w:val="1"/>
                <w:szCs w:val="1"/>
              </w:rPr>
            </w:pPr>
          </w:p>
        </w:tc>
      </w:tr>
      <w:tr w14:paraId="6E2DFD67">
        <w:tblPrEx>
          <w:tblCellMar>
            <w:top w:w="0" w:type="dxa"/>
            <w:left w:w="0" w:type="dxa"/>
            <w:bottom w:w="0" w:type="dxa"/>
            <w:right w:w="0" w:type="dxa"/>
          </w:tblCellMar>
        </w:tblPrEx>
        <w:trPr>
          <w:trHeight w:val="41" w:hRule="atLeast"/>
        </w:trPr>
        <w:tc>
          <w:tcPr>
            <w:tcW w:w="260" w:type="dxa"/>
            <w:tcBorders>
              <w:left w:val="single" w:color="auto" w:sz="8" w:space="0"/>
              <w:bottom w:val="single" w:color="auto" w:sz="8" w:space="0"/>
              <w:right w:val="single" w:color="auto" w:sz="8" w:space="0"/>
            </w:tcBorders>
            <w:vAlign w:val="bottom"/>
          </w:tcPr>
          <w:p w14:paraId="31D1E585">
            <w:pPr>
              <w:spacing w:after="0"/>
              <w:rPr>
                <w:color w:val="auto"/>
                <w:sz w:val="3"/>
                <w:szCs w:val="3"/>
              </w:rPr>
            </w:pPr>
          </w:p>
        </w:tc>
        <w:tc>
          <w:tcPr>
            <w:tcW w:w="240" w:type="dxa"/>
            <w:tcBorders>
              <w:bottom w:val="single" w:color="auto" w:sz="8" w:space="0"/>
              <w:right w:val="single" w:color="auto" w:sz="8" w:space="0"/>
            </w:tcBorders>
            <w:vAlign w:val="bottom"/>
          </w:tcPr>
          <w:p w14:paraId="2D8B9D4A">
            <w:pPr>
              <w:spacing w:after="0"/>
              <w:rPr>
                <w:color w:val="auto"/>
                <w:sz w:val="3"/>
                <w:szCs w:val="3"/>
              </w:rPr>
            </w:pPr>
          </w:p>
        </w:tc>
        <w:tc>
          <w:tcPr>
            <w:tcW w:w="40" w:type="dxa"/>
            <w:tcBorders>
              <w:bottom w:val="single" w:color="auto" w:sz="8" w:space="0"/>
            </w:tcBorders>
            <w:vAlign w:val="bottom"/>
          </w:tcPr>
          <w:p w14:paraId="51C9AE8E">
            <w:pPr>
              <w:spacing w:after="0"/>
              <w:rPr>
                <w:color w:val="auto"/>
                <w:sz w:val="3"/>
                <w:szCs w:val="3"/>
              </w:rPr>
            </w:pPr>
          </w:p>
        </w:tc>
        <w:tc>
          <w:tcPr>
            <w:tcW w:w="200" w:type="dxa"/>
            <w:tcBorders>
              <w:bottom w:val="single" w:color="auto" w:sz="8" w:space="0"/>
              <w:right w:val="single" w:color="auto" w:sz="8" w:space="0"/>
            </w:tcBorders>
            <w:vAlign w:val="bottom"/>
          </w:tcPr>
          <w:p w14:paraId="32FE2EDB">
            <w:pPr>
              <w:spacing w:after="0"/>
              <w:rPr>
                <w:color w:val="auto"/>
                <w:sz w:val="3"/>
                <w:szCs w:val="3"/>
              </w:rPr>
            </w:pPr>
          </w:p>
        </w:tc>
        <w:tc>
          <w:tcPr>
            <w:tcW w:w="440" w:type="dxa"/>
            <w:tcBorders>
              <w:bottom w:val="single" w:color="auto" w:sz="8" w:space="0"/>
              <w:right w:val="single" w:color="auto" w:sz="8" w:space="0"/>
            </w:tcBorders>
            <w:vAlign w:val="bottom"/>
          </w:tcPr>
          <w:p w14:paraId="2A7CC1A9">
            <w:pPr>
              <w:spacing w:after="0"/>
              <w:rPr>
                <w:color w:val="auto"/>
                <w:sz w:val="3"/>
                <w:szCs w:val="3"/>
              </w:rPr>
            </w:pPr>
          </w:p>
        </w:tc>
        <w:tc>
          <w:tcPr>
            <w:tcW w:w="780" w:type="dxa"/>
            <w:tcBorders>
              <w:bottom w:val="single" w:color="auto" w:sz="8" w:space="0"/>
              <w:right w:val="single" w:color="auto" w:sz="8" w:space="0"/>
            </w:tcBorders>
            <w:vAlign w:val="bottom"/>
          </w:tcPr>
          <w:p w14:paraId="57183E6C">
            <w:pPr>
              <w:spacing w:after="0"/>
              <w:rPr>
                <w:color w:val="auto"/>
                <w:sz w:val="3"/>
                <w:szCs w:val="3"/>
              </w:rPr>
            </w:pPr>
          </w:p>
        </w:tc>
        <w:tc>
          <w:tcPr>
            <w:tcW w:w="460" w:type="dxa"/>
            <w:tcBorders>
              <w:bottom w:val="single" w:color="auto" w:sz="8" w:space="0"/>
              <w:right w:val="single" w:color="auto" w:sz="8" w:space="0"/>
            </w:tcBorders>
            <w:vAlign w:val="bottom"/>
          </w:tcPr>
          <w:p w14:paraId="2FD95355">
            <w:pPr>
              <w:spacing w:after="0"/>
              <w:rPr>
                <w:color w:val="auto"/>
                <w:sz w:val="3"/>
                <w:szCs w:val="3"/>
              </w:rPr>
            </w:pPr>
          </w:p>
        </w:tc>
        <w:tc>
          <w:tcPr>
            <w:tcW w:w="300" w:type="dxa"/>
            <w:tcBorders>
              <w:bottom w:val="single" w:color="auto" w:sz="8" w:space="0"/>
              <w:right w:val="single" w:color="auto" w:sz="8" w:space="0"/>
            </w:tcBorders>
            <w:vAlign w:val="bottom"/>
          </w:tcPr>
          <w:p w14:paraId="429AD834">
            <w:pPr>
              <w:spacing w:after="0"/>
              <w:rPr>
                <w:color w:val="auto"/>
                <w:sz w:val="3"/>
                <w:szCs w:val="3"/>
              </w:rPr>
            </w:pPr>
          </w:p>
        </w:tc>
        <w:tc>
          <w:tcPr>
            <w:tcW w:w="320" w:type="dxa"/>
            <w:tcBorders>
              <w:bottom w:val="single" w:color="auto" w:sz="8" w:space="0"/>
              <w:right w:val="single" w:color="auto" w:sz="8" w:space="0"/>
            </w:tcBorders>
            <w:vAlign w:val="bottom"/>
          </w:tcPr>
          <w:p w14:paraId="76984DB1">
            <w:pPr>
              <w:spacing w:after="0"/>
              <w:rPr>
                <w:color w:val="auto"/>
                <w:sz w:val="3"/>
                <w:szCs w:val="3"/>
              </w:rPr>
            </w:pPr>
          </w:p>
        </w:tc>
        <w:tc>
          <w:tcPr>
            <w:tcW w:w="300" w:type="dxa"/>
            <w:tcBorders>
              <w:bottom w:val="single" w:color="auto" w:sz="8" w:space="0"/>
              <w:right w:val="single" w:color="auto" w:sz="8" w:space="0"/>
            </w:tcBorders>
            <w:vAlign w:val="bottom"/>
          </w:tcPr>
          <w:p w14:paraId="43FB1A31">
            <w:pPr>
              <w:spacing w:after="0"/>
              <w:rPr>
                <w:color w:val="auto"/>
                <w:sz w:val="3"/>
                <w:szCs w:val="3"/>
              </w:rPr>
            </w:pPr>
          </w:p>
        </w:tc>
        <w:tc>
          <w:tcPr>
            <w:tcW w:w="300" w:type="dxa"/>
            <w:tcBorders>
              <w:bottom w:val="single" w:color="auto" w:sz="8" w:space="0"/>
              <w:right w:val="single" w:color="auto" w:sz="8" w:space="0"/>
            </w:tcBorders>
            <w:vAlign w:val="bottom"/>
          </w:tcPr>
          <w:p w14:paraId="7A30B4A9">
            <w:pPr>
              <w:spacing w:after="0"/>
              <w:rPr>
                <w:color w:val="auto"/>
                <w:sz w:val="3"/>
                <w:szCs w:val="3"/>
              </w:rPr>
            </w:pPr>
          </w:p>
        </w:tc>
        <w:tc>
          <w:tcPr>
            <w:tcW w:w="300" w:type="dxa"/>
            <w:tcBorders>
              <w:bottom w:val="single" w:color="auto" w:sz="8" w:space="0"/>
              <w:right w:val="single" w:color="auto" w:sz="8" w:space="0"/>
            </w:tcBorders>
            <w:vAlign w:val="bottom"/>
          </w:tcPr>
          <w:p w14:paraId="2651B0C9">
            <w:pPr>
              <w:spacing w:after="0"/>
              <w:rPr>
                <w:color w:val="auto"/>
                <w:sz w:val="3"/>
                <w:szCs w:val="3"/>
              </w:rPr>
            </w:pPr>
          </w:p>
        </w:tc>
        <w:tc>
          <w:tcPr>
            <w:tcW w:w="320" w:type="dxa"/>
            <w:tcBorders>
              <w:bottom w:val="single" w:color="auto" w:sz="8" w:space="0"/>
              <w:right w:val="single" w:color="auto" w:sz="8" w:space="0"/>
            </w:tcBorders>
            <w:vAlign w:val="bottom"/>
          </w:tcPr>
          <w:p w14:paraId="3A7680C2">
            <w:pPr>
              <w:spacing w:after="0"/>
              <w:rPr>
                <w:color w:val="auto"/>
                <w:sz w:val="3"/>
                <w:szCs w:val="3"/>
              </w:rPr>
            </w:pPr>
          </w:p>
        </w:tc>
        <w:tc>
          <w:tcPr>
            <w:tcW w:w="300" w:type="dxa"/>
            <w:tcBorders>
              <w:bottom w:val="single" w:color="auto" w:sz="8" w:space="0"/>
              <w:right w:val="single" w:color="auto" w:sz="8" w:space="0"/>
            </w:tcBorders>
            <w:vAlign w:val="bottom"/>
          </w:tcPr>
          <w:p w14:paraId="1DCF6EA3">
            <w:pPr>
              <w:spacing w:after="0"/>
              <w:rPr>
                <w:color w:val="auto"/>
                <w:sz w:val="3"/>
                <w:szCs w:val="3"/>
              </w:rPr>
            </w:pPr>
          </w:p>
        </w:tc>
        <w:tc>
          <w:tcPr>
            <w:tcW w:w="300" w:type="dxa"/>
            <w:tcBorders>
              <w:bottom w:val="single" w:color="auto" w:sz="8" w:space="0"/>
              <w:right w:val="single" w:color="auto" w:sz="8" w:space="0"/>
            </w:tcBorders>
            <w:vAlign w:val="bottom"/>
          </w:tcPr>
          <w:p w14:paraId="2C00B132">
            <w:pPr>
              <w:spacing w:after="0"/>
              <w:rPr>
                <w:color w:val="auto"/>
                <w:sz w:val="3"/>
                <w:szCs w:val="3"/>
              </w:rPr>
            </w:pPr>
          </w:p>
        </w:tc>
        <w:tc>
          <w:tcPr>
            <w:tcW w:w="300" w:type="dxa"/>
            <w:tcBorders>
              <w:bottom w:val="single" w:color="auto" w:sz="8" w:space="0"/>
              <w:right w:val="single" w:color="auto" w:sz="8" w:space="0"/>
            </w:tcBorders>
            <w:vAlign w:val="bottom"/>
          </w:tcPr>
          <w:p w14:paraId="17F1EB87">
            <w:pPr>
              <w:spacing w:after="0"/>
              <w:rPr>
                <w:color w:val="auto"/>
                <w:sz w:val="3"/>
                <w:szCs w:val="3"/>
              </w:rPr>
            </w:pPr>
          </w:p>
        </w:tc>
        <w:tc>
          <w:tcPr>
            <w:tcW w:w="320" w:type="dxa"/>
            <w:tcBorders>
              <w:bottom w:val="single" w:color="auto" w:sz="8" w:space="0"/>
              <w:right w:val="single" w:color="auto" w:sz="8" w:space="0"/>
            </w:tcBorders>
            <w:vAlign w:val="bottom"/>
          </w:tcPr>
          <w:p w14:paraId="60DF3968">
            <w:pPr>
              <w:spacing w:after="0"/>
              <w:rPr>
                <w:color w:val="auto"/>
                <w:sz w:val="3"/>
                <w:szCs w:val="3"/>
              </w:rPr>
            </w:pPr>
          </w:p>
        </w:tc>
        <w:tc>
          <w:tcPr>
            <w:tcW w:w="300" w:type="dxa"/>
            <w:tcBorders>
              <w:bottom w:val="single" w:color="auto" w:sz="8" w:space="0"/>
              <w:right w:val="single" w:color="auto" w:sz="8" w:space="0"/>
            </w:tcBorders>
            <w:vAlign w:val="bottom"/>
          </w:tcPr>
          <w:p w14:paraId="470469F8">
            <w:pPr>
              <w:spacing w:after="0"/>
              <w:rPr>
                <w:color w:val="auto"/>
                <w:sz w:val="3"/>
                <w:szCs w:val="3"/>
              </w:rPr>
            </w:pPr>
          </w:p>
        </w:tc>
        <w:tc>
          <w:tcPr>
            <w:tcW w:w="300" w:type="dxa"/>
            <w:tcBorders>
              <w:bottom w:val="single" w:color="auto" w:sz="8" w:space="0"/>
              <w:right w:val="single" w:color="auto" w:sz="8" w:space="0"/>
            </w:tcBorders>
            <w:vAlign w:val="bottom"/>
          </w:tcPr>
          <w:p w14:paraId="7F8D3978">
            <w:pPr>
              <w:spacing w:after="0"/>
              <w:rPr>
                <w:color w:val="auto"/>
                <w:sz w:val="3"/>
                <w:szCs w:val="3"/>
              </w:rPr>
            </w:pPr>
          </w:p>
        </w:tc>
        <w:tc>
          <w:tcPr>
            <w:tcW w:w="320" w:type="dxa"/>
            <w:tcBorders>
              <w:bottom w:val="single" w:color="auto" w:sz="8" w:space="0"/>
              <w:right w:val="single" w:color="auto" w:sz="8" w:space="0"/>
            </w:tcBorders>
            <w:vAlign w:val="bottom"/>
          </w:tcPr>
          <w:p w14:paraId="4ED946C0">
            <w:pPr>
              <w:spacing w:after="0"/>
              <w:rPr>
                <w:color w:val="auto"/>
                <w:sz w:val="3"/>
                <w:szCs w:val="3"/>
              </w:rPr>
            </w:pPr>
          </w:p>
        </w:tc>
        <w:tc>
          <w:tcPr>
            <w:tcW w:w="300" w:type="dxa"/>
            <w:tcBorders>
              <w:bottom w:val="single" w:color="auto" w:sz="8" w:space="0"/>
              <w:right w:val="single" w:color="auto" w:sz="8" w:space="0"/>
            </w:tcBorders>
            <w:vAlign w:val="bottom"/>
          </w:tcPr>
          <w:p w14:paraId="44405D02">
            <w:pPr>
              <w:spacing w:after="0"/>
              <w:rPr>
                <w:color w:val="auto"/>
                <w:sz w:val="3"/>
                <w:szCs w:val="3"/>
              </w:rPr>
            </w:pPr>
          </w:p>
        </w:tc>
        <w:tc>
          <w:tcPr>
            <w:tcW w:w="300" w:type="dxa"/>
            <w:tcBorders>
              <w:bottom w:val="single" w:color="auto" w:sz="8" w:space="0"/>
              <w:right w:val="single" w:color="auto" w:sz="8" w:space="0"/>
            </w:tcBorders>
            <w:vAlign w:val="bottom"/>
          </w:tcPr>
          <w:p w14:paraId="636B8D65">
            <w:pPr>
              <w:spacing w:after="0"/>
              <w:rPr>
                <w:color w:val="auto"/>
                <w:sz w:val="3"/>
                <w:szCs w:val="3"/>
              </w:rPr>
            </w:pPr>
          </w:p>
        </w:tc>
        <w:tc>
          <w:tcPr>
            <w:tcW w:w="300" w:type="dxa"/>
            <w:tcBorders>
              <w:bottom w:val="single" w:color="auto" w:sz="8" w:space="0"/>
              <w:right w:val="single" w:color="auto" w:sz="8" w:space="0"/>
            </w:tcBorders>
            <w:vAlign w:val="bottom"/>
          </w:tcPr>
          <w:p w14:paraId="6F2C5FFD">
            <w:pPr>
              <w:spacing w:after="0"/>
              <w:rPr>
                <w:color w:val="auto"/>
                <w:sz w:val="3"/>
                <w:szCs w:val="3"/>
              </w:rPr>
            </w:pPr>
          </w:p>
        </w:tc>
        <w:tc>
          <w:tcPr>
            <w:tcW w:w="320" w:type="dxa"/>
            <w:tcBorders>
              <w:bottom w:val="single" w:color="auto" w:sz="8" w:space="0"/>
              <w:right w:val="single" w:color="auto" w:sz="8" w:space="0"/>
            </w:tcBorders>
            <w:vAlign w:val="bottom"/>
          </w:tcPr>
          <w:p w14:paraId="5FC982E5">
            <w:pPr>
              <w:spacing w:after="0"/>
              <w:rPr>
                <w:color w:val="auto"/>
                <w:sz w:val="3"/>
                <w:szCs w:val="3"/>
              </w:rPr>
            </w:pPr>
          </w:p>
        </w:tc>
        <w:tc>
          <w:tcPr>
            <w:tcW w:w="40" w:type="dxa"/>
            <w:tcBorders>
              <w:bottom w:val="single" w:color="auto" w:sz="8" w:space="0"/>
            </w:tcBorders>
            <w:vAlign w:val="bottom"/>
          </w:tcPr>
          <w:p w14:paraId="5179F603">
            <w:pPr>
              <w:spacing w:after="0"/>
              <w:rPr>
                <w:color w:val="auto"/>
                <w:sz w:val="3"/>
                <w:szCs w:val="3"/>
              </w:rPr>
            </w:pPr>
          </w:p>
        </w:tc>
        <w:tc>
          <w:tcPr>
            <w:tcW w:w="260" w:type="dxa"/>
            <w:tcBorders>
              <w:bottom w:val="single" w:color="auto" w:sz="8" w:space="0"/>
              <w:right w:val="single" w:color="auto" w:sz="8" w:space="0"/>
            </w:tcBorders>
            <w:vAlign w:val="bottom"/>
          </w:tcPr>
          <w:p w14:paraId="286E7020">
            <w:pPr>
              <w:spacing w:after="0"/>
              <w:rPr>
                <w:color w:val="auto"/>
                <w:sz w:val="3"/>
                <w:szCs w:val="3"/>
              </w:rPr>
            </w:pPr>
          </w:p>
        </w:tc>
        <w:tc>
          <w:tcPr>
            <w:tcW w:w="300" w:type="dxa"/>
            <w:tcBorders>
              <w:bottom w:val="single" w:color="auto" w:sz="8" w:space="0"/>
              <w:right w:val="single" w:color="auto" w:sz="8" w:space="0"/>
            </w:tcBorders>
            <w:vAlign w:val="bottom"/>
          </w:tcPr>
          <w:p w14:paraId="177370D6">
            <w:pPr>
              <w:spacing w:after="0"/>
              <w:rPr>
                <w:color w:val="auto"/>
                <w:sz w:val="3"/>
                <w:szCs w:val="3"/>
              </w:rPr>
            </w:pPr>
          </w:p>
        </w:tc>
        <w:tc>
          <w:tcPr>
            <w:tcW w:w="300" w:type="dxa"/>
            <w:tcBorders>
              <w:bottom w:val="single" w:color="auto" w:sz="8" w:space="0"/>
              <w:right w:val="single" w:color="auto" w:sz="8" w:space="0"/>
            </w:tcBorders>
            <w:vAlign w:val="bottom"/>
          </w:tcPr>
          <w:p w14:paraId="4F354354">
            <w:pPr>
              <w:spacing w:after="0"/>
              <w:rPr>
                <w:color w:val="auto"/>
                <w:sz w:val="3"/>
                <w:szCs w:val="3"/>
              </w:rPr>
            </w:pPr>
          </w:p>
        </w:tc>
        <w:tc>
          <w:tcPr>
            <w:tcW w:w="320" w:type="dxa"/>
            <w:tcBorders>
              <w:bottom w:val="single" w:color="auto" w:sz="8" w:space="0"/>
              <w:right w:val="single" w:color="auto" w:sz="8" w:space="0"/>
            </w:tcBorders>
            <w:vAlign w:val="bottom"/>
          </w:tcPr>
          <w:p w14:paraId="175CEC2B">
            <w:pPr>
              <w:spacing w:after="0"/>
              <w:rPr>
                <w:color w:val="auto"/>
                <w:sz w:val="3"/>
                <w:szCs w:val="3"/>
              </w:rPr>
            </w:pPr>
          </w:p>
        </w:tc>
        <w:tc>
          <w:tcPr>
            <w:tcW w:w="300" w:type="dxa"/>
            <w:tcBorders>
              <w:bottom w:val="single" w:color="auto" w:sz="8" w:space="0"/>
              <w:right w:val="single" w:color="auto" w:sz="8" w:space="0"/>
            </w:tcBorders>
            <w:vAlign w:val="bottom"/>
          </w:tcPr>
          <w:p w14:paraId="4C1C39F4">
            <w:pPr>
              <w:spacing w:after="0"/>
              <w:rPr>
                <w:color w:val="auto"/>
                <w:sz w:val="3"/>
                <w:szCs w:val="3"/>
              </w:rPr>
            </w:pPr>
          </w:p>
        </w:tc>
        <w:tc>
          <w:tcPr>
            <w:tcW w:w="300" w:type="dxa"/>
            <w:tcBorders>
              <w:bottom w:val="single" w:color="auto" w:sz="8" w:space="0"/>
              <w:right w:val="single" w:color="auto" w:sz="8" w:space="0"/>
            </w:tcBorders>
            <w:vAlign w:val="bottom"/>
          </w:tcPr>
          <w:p w14:paraId="427ADB44">
            <w:pPr>
              <w:spacing w:after="0"/>
              <w:rPr>
                <w:color w:val="auto"/>
                <w:sz w:val="3"/>
                <w:szCs w:val="3"/>
              </w:rPr>
            </w:pPr>
          </w:p>
        </w:tc>
        <w:tc>
          <w:tcPr>
            <w:tcW w:w="300" w:type="dxa"/>
            <w:tcBorders>
              <w:bottom w:val="single" w:color="auto" w:sz="8" w:space="0"/>
              <w:right w:val="single" w:color="auto" w:sz="8" w:space="0"/>
            </w:tcBorders>
            <w:vAlign w:val="bottom"/>
          </w:tcPr>
          <w:p w14:paraId="72928BDD">
            <w:pPr>
              <w:spacing w:after="0"/>
              <w:rPr>
                <w:color w:val="auto"/>
                <w:sz w:val="3"/>
                <w:szCs w:val="3"/>
              </w:rPr>
            </w:pPr>
          </w:p>
        </w:tc>
        <w:tc>
          <w:tcPr>
            <w:tcW w:w="320" w:type="dxa"/>
            <w:tcBorders>
              <w:bottom w:val="single" w:color="auto" w:sz="8" w:space="0"/>
              <w:right w:val="single" w:color="auto" w:sz="8" w:space="0"/>
            </w:tcBorders>
            <w:vAlign w:val="bottom"/>
          </w:tcPr>
          <w:p w14:paraId="3D81709A">
            <w:pPr>
              <w:spacing w:after="0"/>
              <w:rPr>
                <w:color w:val="auto"/>
                <w:sz w:val="3"/>
                <w:szCs w:val="3"/>
              </w:rPr>
            </w:pPr>
          </w:p>
        </w:tc>
        <w:tc>
          <w:tcPr>
            <w:tcW w:w="300" w:type="dxa"/>
            <w:tcBorders>
              <w:bottom w:val="single" w:color="auto" w:sz="8" w:space="0"/>
              <w:right w:val="single" w:color="auto" w:sz="8" w:space="0"/>
            </w:tcBorders>
            <w:vAlign w:val="bottom"/>
          </w:tcPr>
          <w:p w14:paraId="690556B9">
            <w:pPr>
              <w:spacing w:after="0"/>
              <w:rPr>
                <w:color w:val="auto"/>
                <w:sz w:val="3"/>
                <w:szCs w:val="3"/>
              </w:rPr>
            </w:pPr>
          </w:p>
        </w:tc>
        <w:tc>
          <w:tcPr>
            <w:tcW w:w="300" w:type="dxa"/>
            <w:tcBorders>
              <w:bottom w:val="single" w:color="auto" w:sz="8" w:space="0"/>
              <w:right w:val="single" w:color="auto" w:sz="8" w:space="0"/>
            </w:tcBorders>
            <w:vAlign w:val="bottom"/>
          </w:tcPr>
          <w:p w14:paraId="741E2D71">
            <w:pPr>
              <w:spacing w:after="0"/>
              <w:rPr>
                <w:color w:val="auto"/>
                <w:sz w:val="3"/>
                <w:szCs w:val="3"/>
              </w:rPr>
            </w:pPr>
          </w:p>
        </w:tc>
        <w:tc>
          <w:tcPr>
            <w:tcW w:w="0" w:type="dxa"/>
            <w:vAlign w:val="bottom"/>
          </w:tcPr>
          <w:p w14:paraId="30B000E4">
            <w:pPr>
              <w:spacing w:after="0"/>
              <w:rPr>
                <w:color w:val="auto"/>
                <w:sz w:val="1"/>
                <w:szCs w:val="1"/>
              </w:rPr>
            </w:pPr>
          </w:p>
        </w:tc>
      </w:tr>
    </w:tbl>
    <w:p w14:paraId="094C56EF">
      <w:pPr>
        <w:spacing w:after="0" w:line="20" w:lineRule="exact"/>
        <w:rPr>
          <w:color w:val="auto"/>
          <w:sz w:val="20"/>
          <w:szCs w:val="20"/>
        </w:rPr>
      </w:pPr>
    </w:p>
    <w:p w14:paraId="4E5411B8">
      <w:pPr>
        <w:spacing w:after="0" w:line="58" w:lineRule="exact"/>
        <w:ind w:left="20"/>
        <w:rPr>
          <w:color w:val="auto"/>
          <w:sz w:val="20"/>
          <w:szCs w:val="20"/>
        </w:rPr>
      </w:pPr>
      <w:r>
        <w:rPr>
          <w:rFonts w:ascii="宋体" w:hAnsi="宋体" w:eastAsia="宋体" w:cs="宋体"/>
          <w:color w:val="auto"/>
          <w:sz w:val="5"/>
          <w:szCs w:val="5"/>
        </w:rPr>
        <w:t>注：如本表格为空，则表示本年度未安排此项目。</w:t>
      </w:r>
    </w:p>
    <w:p w14:paraId="4FBDD04C">
      <w:pPr>
        <w:sectPr>
          <w:pgSz w:w="11900" w:h="8414" w:orient="landscape"/>
          <w:pgMar w:top="175" w:right="620" w:bottom="1440" w:left="620" w:header="0" w:footer="0" w:gutter="0"/>
          <w:cols w:equalWidth="0" w:num="1">
            <w:col w:w="10660"/>
          </w:cols>
        </w:sectPr>
      </w:pPr>
    </w:p>
    <w:tbl>
      <w:tblPr>
        <w:tblStyle w:val="2"/>
        <w:tblW w:w="0" w:type="auto"/>
        <w:tblInd w:w="10" w:type="dxa"/>
        <w:tblLayout w:type="fixed"/>
        <w:tblCellMar>
          <w:top w:w="0" w:type="dxa"/>
          <w:left w:w="0" w:type="dxa"/>
          <w:bottom w:w="0" w:type="dxa"/>
          <w:right w:w="0" w:type="dxa"/>
        </w:tblCellMar>
      </w:tblPr>
      <w:tblGrid>
        <w:gridCol w:w="1020"/>
        <w:gridCol w:w="1760"/>
        <w:gridCol w:w="560"/>
        <w:gridCol w:w="1620"/>
        <w:gridCol w:w="980"/>
        <w:gridCol w:w="800"/>
        <w:gridCol w:w="80"/>
        <w:gridCol w:w="1020"/>
        <w:gridCol w:w="1080"/>
        <w:gridCol w:w="1060"/>
        <w:gridCol w:w="360"/>
      </w:tblGrid>
      <w:tr w14:paraId="7FFBBFCB">
        <w:tblPrEx>
          <w:tblCellMar>
            <w:top w:w="0" w:type="dxa"/>
            <w:left w:w="0" w:type="dxa"/>
            <w:bottom w:w="0" w:type="dxa"/>
            <w:right w:w="0" w:type="dxa"/>
          </w:tblCellMar>
        </w:tblPrEx>
        <w:trPr>
          <w:trHeight w:val="158" w:hRule="atLeast"/>
        </w:trPr>
        <w:tc>
          <w:tcPr>
            <w:tcW w:w="1020" w:type="dxa"/>
            <w:vAlign w:val="bottom"/>
          </w:tcPr>
          <w:p w14:paraId="7531110D">
            <w:pPr>
              <w:spacing w:after="0"/>
              <w:rPr>
                <w:color w:val="auto"/>
                <w:sz w:val="13"/>
                <w:szCs w:val="13"/>
              </w:rPr>
            </w:pPr>
            <w:bookmarkStart w:id="25" w:name="page26"/>
            <w:bookmarkEnd w:id="25"/>
          </w:p>
        </w:tc>
        <w:tc>
          <w:tcPr>
            <w:tcW w:w="1760" w:type="dxa"/>
            <w:vAlign w:val="bottom"/>
          </w:tcPr>
          <w:p w14:paraId="7BB80217">
            <w:pPr>
              <w:spacing w:after="0"/>
              <w:rPr>
                <w:color w:val="auto"/>
                <w:sz w:val="13"/>
                <w:szCs w:val="13"/>
              </w:rPr>
            </w:pPr>
          </w:p>
        </w:tc>
        <w:tc>
          <w:tcPr>
            <w:tcW w:w="560" w:type="dxa"/>
            <w:vAlign w:val="bottom"/>
          </w:tcPr>
          <w:p w14:paraId="77947B47">
            <w:pPr>
              <w:spacing w:after="0"/>
              <w:rPr>
                <w:color w:val="auto"/>
                <w:sz w:val="13"/>
                <w:szCs w:val="13"/>
              </w:rPr>
            </w:pPr>
          </w:p>
        </w:tc>
        <w:tc>
          <w:tcPr>
            <w:tcW w:w="1620" w:type="dxa"/>
            <w:vAlign w:val="bottom"/>
          </w:tcPr>
          <w:p w14:paraId="2563D059">
            <w:pPr>
              <w:spacing w:after="0"/>
              <w:rPr>
                <w:color w:val="auto"/>
                <w:sz w:val="13"/>
                <w:szCs w:val="13"/>
              </w:rPr>
            </w:pPr>
          </w:p>
        </w:tc>
        <w:tc>
          <w:tcPr>
            <w:tcW w:w="980" w:type="dxa"/>
            <w:vAlign w:val="bottom"/>
          </w:tcPr>
          <w:p w14:paraId="047F4204">
            <w:pPr>
              <w:spacing w:after="0"/>
              <w:rPr>
                <w:color w:val="auto"/>
                <w:sz w:val="13"/>
                <w:szCs w:val="13"/>
              </w:rPr>
            </w:pPr>
          </w:p>
        </w:tc>
        <w:tc>
          <w:tcPr>
            <w:tcW w:w="800" w:type="dxa"/>
            <w:vAlign w:val="bottom"/>
          </w:tcPr>
          <w:p w14:paraId="3E216C4C">
            <w:pPr>
              <w:spacing w:after="0"/>
              <w:rPr>
                <w:color w:val="auto"/>
                <w:sz w:val="13"/>
                <w:szCs w:val="13"/>
              </w:rPr>
            </w:pPr>
          </w:p>
        </w:tc>
        <w:tc>
          <w:tcPr>
            <w:tcW w:w="80" w:type="dxa"/>
            <w:vAlign w:val="bottom"/>
          </w:tcPr>
          <w:p w14:paraId="3C621300">
            <w:pPr>
              <w:spacing w:after="0"/>
              <w:rPr>
                <w:color w:val="auto"/>
                <w:sz w:val="13"/>
                <w:szCs w:val="13"/>
              </w:rPr>
            </w:pPr>
          </w:p>
        </w:tc>
        <w:tc>
          <w:tcPr>
            <w:tcW w:w="1020" w:type="dxa"/>
            <w:vAlign w:val="bottom"/>
          </w:tcPr>
          <w:p w14:paraId="022FD613">
            <w:pPr>
              <w:spacing w:after="0"/>
              <w:rPr>
                <w:color w:val="auto"/>
                <w:sz w:val="13"/>
                <w:szCs w:val="13"/>
              </w:rPr>
            </w:pPr>
          </w:p>
        </w:tc>
        <w:tc>
          <w:tcPr>
            <w:tcW w:w="1080" w:type="dxa"/>
            <w:vAlign w:val="bottom"/>
          </w:tcPr>
          <w:p w14:paraId="2EE7CD3E">
            <w:pPr>
              <w:spacing w:after="0"/>
              <w:rPr>
                <w:color w:val="auto"/>
                <w:sz w:val="13"/>
                <w:szCs w:val="13"/>
              </w:rPr>
            </w:pPr>
          </w:p>
        </w:tc>
        <w:tc>
          <w:tcPr>
            <w:tcW w:w="1060" w:type="dxa"/>
            <w:vAlign w:val="bottom"/>
          </w:tcPr>
          <w:p w14:paraId="0509AF3E">
            <w:pPr>
              <w:spacing w:after="0" w:line="158" w:lineRule="exact"/>
              <w:jc w:val="right"/>
              <w:rPr>
                <w:color w:val="auto"/>
                <w:sz w:val="20"/>
                <w:szCs w:val="20"/>
              </w:rPr>
            </w:pPr>
            <w:r>
              <w:rPr>
                <w:rFonts w:ascii="宋体" w:hAnsi="宋体" w:eastAsia="宋体" w:cs="宋体"/>
                <w:color w:val="auto"/>
                <w:sz w:val="13"/>
                <w:szCs w:val="13"/>
              </w:rPr>
              <w:t>部门公开表</w:t>
            </w:r>
            <w:r>
              <w:rPr>
                <w:rFonts w:ascii="Arial" w:hAnsi="Arial" w:eastAsia="Arial" w:cs="Arial"/>
                <w:color w:val="auto"/>
                <w:sz w:val="13"/>
                <w:szCs w:val="13"/>
              </w:rPr>
              <w:t>15</w:t>
            </w:r>
          </w:p>
        </w:tc>
        <w:tc>
          <w:tcPr>
            <w:tcW w:w="0" w:type="dxa"/>
            <w:vAlign w:val="bottom"/>
          </w:tcPr>
          <w:p w14:paraId="6C075AB3">
            <w:pPr>
              <w:spacing w:after="0"/>
              <w:rPr>
                <w:color w:val="auto"/>
                <w:sz w:val="1"/>
                <w:szCs w:val="1"/>
              </w:rPr>
            </w:pPr>
          </w:p>
        </w:tc>
      </w:tr>
      <w:tr w14:paraId="35530DF9">
        <w:tblPrEx>
          <w:tblCellMar>
            <w:top w:w="0" w:type="dxa"/>
            <w:left w:w="0" w:type="dxa"/>
            <w:bottom w:w="0" w:type="dxa"/>
            <w:right w:w="0" w:type="dxa"/>
          </w:tblCellMar>
        </w:tblPrEx>
        <w:trPr>
          <w:trHeight w:val="374" w:hRule="atLeast"/>
        </w:trPr>
        <w:tc>
          <w:tcPr>
            <w:tcW w:w="1020" w:type="dxa"/>
            <w:vAlign w:val="bottom"/>
          </w:tcPr>
          <w:p w14:paraId="695F3CCE">
            <w:pPr>
              <w:spacing w:after="0"/>
              <w:rPr>
                <w:color w:val="auto"/>
                <w:sz w:val="24"/>
                <w:szCs w:val="24"/>
              </w:rPr>
            </w:pPr>
          </w:p>
        </w:tc>
        <w:tc>
          <w:tcPr>
            <w:tcW w:w="1760" w:type="dxa"/>
            <w:vAlign w:val="bottom"/>
          </w:tcPr>
          <w:p w14:paraId="0EFBA28B">
            <w:pPr>
              <w:spacing w:after="0"/>
              <w:rPr>
                <w:color w:val="auto"/>
                <w:sz w:val="24"/>
                <w:szCs w:val="24"/>
              </w:rPr>
            </w:pPr>
          </w:p>
        </w:tc>
        <w:tc>
          <w:tcPr>
            <w:tcW w:w="4040" w:type="dxa"/>
            <w:gridSpan w:val="5"/>
            <w:vAlign w:val="bottom"/>
          </w:tcPr>
          <w:p w14:paraId="615698AA">
            <w:pPr>
              <w:spacing w:after="0" w:line="291" w:lineRule="exact"/>
              <w:ind w:left="400"/>
              <w:rPr>
                <w:color w:val="auto"/>
                <w:sz w:val="20"/>
                <w:szCs w:val="20"/>
              </w:rPr>
            </w:pPr>
            <w:r>
              <w:rPr>
                <w:rFonts w:ascii="宋体" w:hAnsi="宋体" w:eastAsia="宋体" w:cs="宋体"/>
                <w:b/>
                <w:bCs/>
                <w:color w:val="auto"/>
                <w:sz w:val="24"/>
                <w:szCs w:val="24"/>
              </w:rPr>
              <w:t>一般公共预算</w:t>
            </w:r>
            <w:r>
              <w:rPr>
                <w:rFonts w:ascii="Arial" w:hAnsi="Arial" w:eastAsia="Arial" w:cs="Arial"/>
                <w:b/>
                <w:bCs/>
                <w:color w:val="auto"/>
                <w:sz w:val="24"/>
                <w:szCs w:val="24"/>
              </w:rPr>
              <w:t>“</w:t>
            </w:r>
            <w:r>
              <w:rPr>
                <w:rFonts w:ascii="宋体" w:hAnsi="宋体" w:eastAsia="宋体" w:cs="宋体"/>
                <w:b/>
                <w:bCs/>
                <w:color w:val="auto"/>
                <w:sz w:val="24"/>
                <w:szCs w:val="24"/>
              </w:rPr>
              <w:t>三公</w:t>
            </w:r>
            <w:r>
              <w:rPr>
                <w:rFonts w:ascii="Arial" w:hAnsi="Arial" w:eastAsia="Arial" w:cs="Arial"/>
                <w:b/>
                <w:bCs/>
                <w:color w:val="auto"/>
                <w:sz w:val="24"/>
                <w:szCs w:val="24"/>
              </w:rPr>
              <w:t>”</w:t>
            </w:r>
            <w:r>
              <w:rPr>
                <w:rFonts w:ascii="宋体" w:hAnsi="宋体" w:eastAsia="宋体" w:cs="宋体"/>
                <w:b/>
                <w:bCs/>
                <w:color w:val="auto"/>
                <w:sz w:val="24"/>
                <w:szCs w:val="24"/>
              </w:rPr>
              <w:t>经费支出表</w:t>
            </w:r>
          </w:p>
        </w:tc>
        <w:tc>
          <w:tcPr>
            <w:tcW w:w="1020" w:type="dxa"/>
            <w:vAlign w:val="bottom"/>
          </w:tcPr>
          <w:p w14:paraId="1902428E">
            <w:pPr>
              <w:spacing w:after="0"/>
              <w:rPr>
                <w:color w:val="auto"/>
                <w:sz w:val="24"/>
                <w:szCs w:val="24"/>
              </w:rPr>
            </w:pPr>
          </w:p>
        </w:tc>
        <w:tc>
          <w:tcPr>
            <w:tcW w:w="1080" w:type="dxa"/>
            <w:vAlign w:val="bottom"/>
          </w:tcPr>
          <w:p w14:paraId="1135C119">
            <w:pPr>
              <w:spacing w:after="0"/>
              <w:rPr>
                <w:color w:val="auto"/>
                <w:sz w:val="24"/>
                <w:szCs w:val="24"/>
              </w:rPr>
            </w:pPr>
          </w:p>
        </w:tc>
        <w:tc>
          <w:tcPr>
            <w:tcW w:w="1060" w:type="dxa"/>
            <w:vAlign w:val="bottom"/>
          </w:tcPr>
          <w:p w14:paraId="4A1FF968">
            <w:pPr>
              <w:spacing w:after="0"/>
              <w:rPr>
                <w:color w:val="auto"/>
                <w:sz w:val="24"/>
                <w:szCs w:val="24"/>
              </w:rPr>
            </w:pPr>
          </w:p>
        </w:tc>
        <w:tc>
          <w:tcPr>
            <w:tcW w:w="0" w:type="dxa"/>
            <w:vAlign w:val="bottom"/>
          </w:tcPr>
          <w:p w14:paraId="7757CDF7">
            <w:pPr>
              <w:spacing w:after="0"/>
              <w:rPr>
                <w:color w:val="auto"/>
                <w:sz w:val="1"/>
                <w:szCs w:val="1"/>
              </w:rPr>
            </w:pPr>
          </w:p>
        </w:tc>
      </w:tr>
      <w:tr w14:paraId="0E00C54B">
        <w:tblPrEx>
          <w:tblCellMar>
            <w:top w:w="0" w:type="dxa"/>
            <w:left w:w="0" w:type="dxa"/>
            <w:bottom w:w="0" w:type="dxa"/>
            <w:right w:w="0" w:type="dxa"/>
          </w:tblCellMar>
        </w:tblPrEx>
        <w:trPr>
          <w:trHeight w:val="301" w:hRule="atLeast"/>
        </w:trPr>
        <w:tc>
          <w:tcPr>
            <w:tcW w:w="2780" w:type="dxa"/>
            <w:gridSpan w:val="2"/>
            <w:vAlign w:val="bottom"/>
          </w:tcPr>
          <w:p w14:paraId="11157D2B">
            <w:pPr>
              <w:spacing w:after="0" w:line="158" w:lineRule="exact"/>
              <w:ind w:left="20"/>
              <w:rPr>
                <w:color w:val="auto"/>
                <w:sz w:val="20"/>
                <w:szCs w:val="20"/>
              </w:rPr>
            </w:pPr>
            <w:r>
              <w:rPr>
                <w:rFonts w:ascii="宋体" w:hAnsi="宋体" w:eastAsia="宋体" w:cs="宋体"/>
                <w:b/>
                <w:bCs/>
                <w:color w:val="auto"/>
                <w:sz w:val="13"/>
                <w:szCs w:val="13"/>
              </w:rPr>
              <w:t>部门：</w:t>
            </w:r>
            <w:r>
              <w:rPr>
                <w:rFonts w:ascii="Arial" w:hAnsi="Arial" w:eastAsia="Arial" w:cs="Arial"/>
                <w:b/>
                <w:bCs/>
                <w:color w:val="auto"/>
                <w:sz w:val="13"/>
                <w:szCs w:val="13"/>
              </w:rPr>
              <w:t>145_</w:t>
            </w:r>
            <w:r>
              <w:rPr>
                <w:rFonts w:ascii="宋体" w:hAnsi="宋体" w:eastAsia="宋体" w:cs="宋体"/>
                <w:b/>
                <w:bCs/>
                <w:color w:val="auto"/>
                <w:sz w:val="13"/>
                <w:szCs w:val="13"/>
              </w:rPr>
              <w:t>茶陵县市场监督管理局</w:t>
            </w:r>
          </w:p>
        </w:tc>
        <w:tc>
          <w:tcPr>
            <w:tcW w:w="560" w:type="dxa"/>
            <w:vAlign w:val="bottom"/>
          </w:tcPr>
          <w:p w14:paraId="6769A4A9">
            <w:pPr>
              <w:spacing w:after="0"/>
              <w:rPr>
                <w:color w:val="auto"/>
                <w:sz w:val="24"/>
                <w:szCs w:val="24"/>
              </w:rPr>
            </w:pPr>
          </w:p>
        </w:tc>
        <w:tc>
          <w:tcPr>
            <w:tcW w:w="1620" w:type="dxa"/>
            <w:vAlign w:val="bottom"/>
          </w:tcPr>
          <w:p w14:paraId="5F11B39D">
            <w:pPr>
              <w:spacing w:after="0"/>
              <w:rPr>
                <w:color w:val="auto"/>
                <w:sz w:val="24"/>
                <w:szCs w:val="24"/>
              </w:rPr>
            </w:pPr>
          </w:p>
        </w:tc>
        <w:tc>
          <w:tcPr>
            <w:tcW w:w="980" w:type="dxa"/>
            <w:vAlign w:val="bottom"/>
          </w:tcPr>
          <w:p w14:paraId="37DD2594">
            <w:pPr>
              <w:spacing w:after="0"/>
              <w:rPr>
                <w:color w:val="auto"/>
                <w:sz w:val="24"/>
                <w:szCs w:val="24"/>
              </w:rPr>
            </w:pPr>
          </w:p>
        </w:tc>
        <w:tc>
          <w:tcPr>
            <w:tcW w:w="800" w:type="dxa"/>
            <w:vAlign w:val="bottom"/>
          </w:tcPr>
          <w:p w14:paraId="0C2E3D96">
            <w:pPr>
              <w:spacing w:after="0"/>
              <w:rPr>
                <w:color w:val="auto"/>
                <w:sz w:val="24"/>
                <w:szCs w:val="24"/>
              </w:rPr>
            </w:pPr>
          </w:p>
        </w:tc>
        <w:tc>
          <w:tcPr>
            <w:tcW w:w="80" w:type="dxa"/>
            <w:vAlign w:val="bottom"/>
          </w:tcPr>
          <w:p w14:paraId="765C46FF">
            <w:pPr>
              <w:spacing w:after="0"/>
              <w:rPr>
                <w:color w:val="auto"/>
                <w:sz w:val="24"/>
                <w:szCs w:val="24"/>
              </w:rPr>
            </w:pPr>
          </w:p>
        </w:tc>
        <w:tc>
          <w:tcPr>
            <w:tcW w:w="1020" w:type="dxa"/>
            <w:vAlign w:val="bottom"/>
          </w:tcPr>
          <w:p w14:paraId="5358E5F2">
            <w:pPr>
              <w:spacing w:after="0"/>
              <w:rPr>
                <w:color w:val="auto"/>
                <w:sz w:val="24"/>
                <w:szCs w:val="24"/>
              </w:rPr>
            </w:pPr>
          </w:p>
        </w:tc>
        <w:tc>
          <w:tcPr>
            <w:tcW w:w="1080" w:type="dxa"/>
            <w:vAlign w:val="bottom"/>
          </w:tcPr>
          <w:p w14:paraId="269E7FF5">
            <w:pPr>
              <w:spacing w:after="0"/>
              <w:rPr>
                <w:color w:val="auto"/>
                <w:sz w:val="24"/>
                <w:szCs w:val="24"/>
              </w:rPr>
            </w:pPr>
          </w:p>
        </w:tc>
        <w:tc>
          <w:tcPr>
            <w:tcW w:w="1060" w:type="dxa"/>
            <w:vAlign w:val="bottom"/>
          </w:tcPr>
          <w:p w14:paraId="426991AD">
            <w:pPr>
              <w:spacing w:after="0" w:line="149" w:lineRule="exact"/>
              <w:jc w:val="right"/>
              <w:rPr>
                <w:color w:val="auto"/>
                <w:sz w:val="20"/>
                <w:szCs w:val="20"/>
              </w:rPr>
            </w:pPr>
            <w:r>
              <w:rPr>
                <w:rFonts w:ascii="宋体" w:hAnsi="宋体" w:eastAsia="宋体" w:cs="宋体"/>
                <w:b/>
                <w:bCs/>
                <w:color w:val="auto"/>
                <w:sz w:val="13"/>
                <w:szCs w:val="13"/>
              </w:rPr>
              <w:t>金额单位：万元</w:t>
            </w:r>
          </w:p>
        </w:tc>
        <w:tc>
          <w:tcPr>
            <w:tcW w:w="0" w:type="dxa"/>
            <w:vAlign w:val="bottom"/>
          </w:tcPr>
          <w:p w14:paraId="4F7AA8E3">
            <w:pPr>
              <w:spacing w:after="0"/>
              <w:rPr>
                <w:color w:val="auto"/>
                <w:sz w:val="1"/>
                <w:szCs w:val="1"/>
              </w:rPr>
            </w:pPr>
          </w:p>
        </w:tc>
      </w:tr>
      <w:tr w14:paraId="558A4C8C">
        <w:tblPrEx>
          <w:tblCellMar>
            <w:top w:w="0" w:type="dxa"/>
            <w:left w:w="0" w:type="dxa"/>
            <w:bottom w:w="0" w:type="dxa"/>
            <w:right w:w="0" w:type="dxa"/>
          </w:tblCellMar>
        </w:tblPrEx>
        <w:trPr>
          <w:trHeight w:val="74" w:hRule="atLeast"/>
        </w:trPr>
        <w:tc>
          <w:tcPr>
            <w:tcW w:w="1020" w:type="dxa"/>
            <w:tcBorders>
              <w:bottom w:val="single" w:color="auto" w:sz="8" w:space="0"/>
            </w:tcBorders>
            <w:vAlign w:val="bottom"/>
          </w:tcPr>
          <w:p w14:paraId="414D82CD">
            <w:pPr>
              <w:spacing w:after="0"/>
              <w:rPr>
                <w:color w:val="auto"/>
                <w:sz w:val="6"/>
                <w:szCs w:val="6"/>
              </w:rPr>
            </w:pPr>
          </w:p>
        </w:tc>
        <w:tc>
          <w:tcPr>
            <w:tcW w:w="1760" w:type="dxa"/>
            <w:tcBorders>
              <w:bottom w:val="single" w:color="auto" w:sz="8" w:space="0"/>
            </w:tcBorders>
            <w:vAlign w:val="bottom"/>
          </w:tcPr>
          <w:p w14:paraId="31777524">
            <w:pPr>
              <w:spacing w:after="0"/>
              <w:rPr>
                <w:color w:val="auto"/>
                <w:sz w:val="6"/>
                <w:szCs w:val="6"/>
              </w:rPr>
            </w:pPr>
          </w:p>
        </w:tc>
        <w:tc>
          <w:tcPr>
            <w:tcW w:w="560" w:type="dxa"/>
            <w:tcBorders>
              <w:bottom w:val="single" w:color="auto" w:sz="8" w:space="0"/>
            </w:tcBorders>
            <w:vAlign w:val="bottom"/>
          </w:tcPr>
          <w:p w14:paraId="390348C9">
            <w:pPr>
              <w:spacing w:after="0"/>
              <w:rPr>
                <w:color w:val="auto"/>
                <w:sz w:val="6"/>
                <w:szCs w:val="6"/>
              </w:rPr>
            </w:pPr>
          </w:p>
        </w:tc>
        <w:tc>
          <w:tcPr>
            <w:tcW w:w="1620" w:type="dxa"/>
            <w:tcBorders>
              <w:bottom w:val="single" w:color="auto" w:sz="8" w:space="0"/>
            </w:tcBorders>
            <w:vAlign w:val="bottom"/>
          </w:tcPr>
          <w:p w14:paraId="444AC98C">
            <w:pPr>
              <w:spacing w:after="0"/>
              <w:rPr>
                <w:color w:val="auto"/>
                <w:sz w:val="6"/>
                <w:szCs w:val="6"/>
              </w:rPr>
            </w:pPr>
          </w:p>
        </w:tc>
        <w:tc>
          <w:tcPr>
            <w:tcW w:w="980" w:type="dxa"/>
            <w:tcBorders>
              <w:bottom w:val="single" w:color="auto" w:sz="8" w:space="0"/>
            </w:tcBorders>
            <w:vAlign w:val="bottom"/>
          </w:tcPr>
          <w:p w14:paraId="4AF46875">
            <w:pPr>
              <w:spacing w:after="0"/>
              <w:rPr>
                <w:color w:val="auto"/>
                <w:sz w:val="6"/>
                <w:szCs w:val="6"/>
              </w:rPr>
            </w:pPr>
          </w:p>
        </w:tc>
        <w:tc>
          <w:tcPr>
            <w:tcW w:w="800" w:type="dxa"/>
            <w:tcBorders>
              <w:bottom w:val="single" w:color="auto" w:sz="8" w:space="0"/>
            </w:tcBorders>
            <w:vAlign w:val="bottom"/>
          </w:tcPr>
          <w:p w14:paraId="7EE02665">
            <w:pPr>
              <w:spacing w:after="0"/>
              <w:rPr>
                <w:color w:val="auto"/>
                <w:sz w:val="6"/>
                <w:szCs w:val="6"/>
              </w:rPr>
            </w:pPr>
          </w:p>
        </w:tc>
        <w:tc>
          <w:tcPr>
            <w:tcW w:w="80" w:type="dxa"/>
            <w:tcBorders>
              <w:bottom w:val="single" w:color="auto" w:sz="8" w:space="0"/>
            </w:tcBorders>
            <w:vAlign w:val="bottom"/>
          </w:tcPr>
          <w:p w14:paraId="1B1E7145">
            <w:pPr>
              <w:spacing w:after="0"/>
              <w:rPr>
                <w:color w:val="auto"/>
                <w:sz w:val="6"/>
                <w:szCs w:val="6"/>
              </w:rPr>
            </w:pPr>
          </w:p>
        </w:tc>
        <w:tc>
          <w:tcPr>
            <w:tcW w:w="1020" w:type="dxa"/>
            <w:tcBorders>
              <w:bottom w:val="single" w:color="auto" w:sz="8" w:space="0"/>
            </w:tcBorders>
            <w:vAlign w:val="bottom"/>
          </w:tcPr>
          <w:p w14:paraId="0FD66A7A">
            <w:pPr>
              <w:spacing w:after="0"/>
              <w:rPr>
                <w:color w:val="auto"/>
                <w:sz w:val="6"/>
                <w:szCs w:val="6"/>
              </w:rPr>
            </w:pPr>
          </w:p>
        </w:tc>
        <w:tc>
          <w:tcPr>
            <w:tcW w:w="1080" w:type="dxa"/>
            <w:tcBorders>
              <w:bottom w:val="single" w:color="auto" w:sz="8" w:space="0"/>
            </w:tcBorders>
            <w:vAlign w:val="bottom"/>
          </w:tcPr>
          <w:p w14:paraId="4B6D9D79">
            <w:pPr>
              <w:spacing w:after="0"/>
              <w:rPr>
                <w:color w:val="auto"/>
                <w:sz w:val="6"/>
                <w:szCs w:val="6"/>
              </w:rPr>
            </w:pPr>
          </w:p>
        </w:tc>
        <w:tc>
          <w:tcPr>
            <w:tcW w:w="1060" w:type="dxa"/>
            <w:tcBorders>
              <w:bottom w:val="single" w:color="auto" w:sz="8" w:space="0"/>
            </w:tcBorders>
            <w:vAlign w:val="bottom"/>
          </w:tcPr>
          <w:p w14:paraId="57B9D8C1">
            <w:pPr>
              <w:spacing w:after="0"/>
              <w:rPr>
                <w:color w:val="auto"/>
                <w:sz w:val="6"/>
                <w:szCs w:val="6"/>
              </w:rPr>
            </w:pPr>
          </w:p>
        </w:tc>
        <w:tc>
          <w:tcPr>
            <w:tcW w:w="0" w:type="dxa"/>
            <w:vAlign w:val="bottom"/>
          </w:tcPr>
          <w:p w14:paraId="1D6CB468">
            <w:pPr>
              <w:spacing w:after="0"/>
              <w:rPr>
                <w:color w:val="auto"/>
                <w:sz w:val="1"/>
                <w:szCs w:val="1"/>
              </w:rPr>
            </w:pPr>
          </w:p>
        </w:tc>
      </w:tr>
      <w:tr w14:paraId="4497347F">
        <w:tblPrEx>
          <w:tblCellMar>
            <w:top w:w="0" w:type="dxa"/>
            <w:left w:w="0" w:type="dxa"/>
            <w:bottom w:w="0" w:type="dxa"/>
            <w:right w:w="0" w:type="dxa"/>
          </w:tblCellMar>
        </w:tblPrEx>
        <w:trPr>
          <w:trHeight w:val="189" w:hRule="atLeast"/>
        </w:trPr>
        <w:tc>
          <w:tcPr>
            <w:tcW w:w="1020" w:type="dxa"/>
            <w:tcBorders>
              <w:left w:val="single" w:color="auto" w:sz="8" w:space="0"/>
              <w:right w:val="single" w:color="auto" w:sz="8" w:space="0"/>
            </w:tcBorders>
            <w:vAlign w:val="bottom"/>
          </w:tcPr>
          <w:p w14:paraId="6EAF9195">
            <w:pPr>
              <w:spacing w:after="0"/>
              <w:rPr>
                <w:color w:val="auto"/>
                <w:sz w:val="16"/>
                <w:szCs w:val="16"/>
              </w:rPr>
            </w:pPr>
          </w:p>
        </w:tc>
        <w:tc>
          <w:tcPr>
            <w:tcW w:w="1760" w:type="dxa"/>
            <w:vAlign w:val="bottom"/>
          </w:tcPr>
          <w:p w14:paraId="6C143410">
            <w:pPr>
              <w:spacing w:after="0"/>
              <w:rPr>
                <w:color w:val="auto"/>
                <w:sz w:val="16"/>
                <w:szCs w:val="16"/>
              </w:rPr>
            </w:pPr>
          </w:p>
        </w:tc>
        <w:tc>
          <w:tcPr>
            <w:tcW w:w="560" w:type="dxa"/>
            <w:tcBorders>
              <w:right w:val="single" w:color="auto" w:sz="8" w:space="0"/>
            </w:tcBorders>
            <w:vAlign w:val="bottom"/>
          </w:tcPr>
          <w:p w14:paraId="2CB3C40A">
            <w:pPr>
              <w:spacing w:after="0"/>
              <w:rPr>
                <w:color w:val="auto"/>
                <w:sz w:val="16"/>
                <w:szCs w:val="16"/>
              </w:rPr>
            </w:pPr>
          </w:p>
        </w:tc>
        <w:tc>
          <w:tcPr>
            <w:tcW w:w="1620" w:type="dxa"/>
            <w:tcBorders>
              <w:right w:val="single" w:color="auto" w:sz="8" w:space="0"/>
            </w:tcBorders>
            <w:vAlign w:val="bottom"/>
          </w:tcPr>
          <w:p w14:paraId="7AA01B49">
            <w:pPr>
              <w:spacing w:after="0"/>
              <w:rPr>
                <w:color w:val="auto"/>
                <w:sz w:val="16"/>
                <w:szCs w:val="16"/>
              </w:rPr>
            </w:pPr>
          </w:p>
        </w:tc>
        <w:tc>
          <w:tcPr>
            <w:tcW w:w="980" w:type="dxa"/>
            <w:tcBorders>
              <w:right w:val="single" w:color="auto" w:sz="8" w:space="0"/>
            </w:tcBorders>
            <w:vAlign w:val="bottom"/>
          </w:tcPr>
          <w:p w14:paraId="28292F47">
            <w:pPr>
              <w:spacing w:after="0"/>
              <w:rPr>
                <w:color w:val="auto"/>
                <w:sz w:val="16"/>
                <w:szCs w:val="16"/>
              </w:rPr>
            </w:pPr>
          </w:p>
        </w:tc>
        <w:tc>
          <w:tcPr>
            <w:tcW w:w="800" w:type="dxa"/>
            <w:vAlign w:val="bottom"/>
          </w:tcPr>
          <w:p w14:paraId="4EC05EA3">
            <w:pPr>
              <w:spacing w:after="0"/>
              <w:rPr>
                <w:color w:val="auto"/>
                <w:sz w:val="16"/>
                <w:szCs w:val="16"/>
              </w:rPr>
            </w:pPr>
          </w:p>
        </w:tc>
        <w:tc>
          <w:tcPr>
            <w:tcW w:w="80" w:type="dxa"/>
            <w:vAlign w:val="bottom"/>
          </w:tcPr>
          <w:p w14:paraId="5F07E3C1">
            <w:pPr>
              <w:spacing w:after="0"/>
              <w:rPr>
                <w:color w:val="auto"/>
                <w:sz w:val="16"/>
                <w:szCs w:val="16"/>
              </w:rPr>
            </w:pPr>
          </w:p>
        </w:tc>
        <w:tc>
          <w:tcPr>
            <w:tcW w:w="2100" w:type="dxa"/>
            <w:gridSpan w:val="2"/>
            <w:tcBorders>
              <w:right w:val="single" w:color="auto" w:sz="8" w:space="0"/>
            </w:tcBorders>
            <w:vAlign w:val="bottom"/>
          </w:tcPr>
          <w:p w14:paraId="104AFD80">
            <w:pPr>
              <w:spacing w:after="0" w:line="126" w:lineRule="exact"/>
              <w:ind w:right="889"/>
              <w:jc w:val="right"/>
              <w:rPr>
                <w:color w:val="auto"/>
                <w:sz w:val="20"/>
                <w:szCs w:val="20"/>
              </w:rPr>
            </w:pPr>
            <w:r>
              <w:rPr>
                <w:rFonts w:ascii="宋体" w:hAnsi="宋体" w:eastAsia="宋体" w:cs="宋体"/>
                <w:b/>
                <w:bCs/>
                <w:color w:val="auto"/>
                <w:sz w:val="11"/>
                <w:szCs w:val="11"/>
              </w:rPr>
              <w:t>公务用车购置及运行费</w:t>
            </w:r>
          </w:p>
        </w:tc>
        <w:tc>
          <w:tcPr>
            <w:tcW w:w="1060" w:type="dxa"/>
            <w:tcBorders>
              <w:right w:val="single" w:color="auto" w:sz="8" w:space="0"/>
            </w:tcBorders>
            <w:vAlign w:val="bottom"/>
          </w:tcPr>
          <w:p w14:paraId="6D5A2E64">
            <w:pPr>
              <w:spacing w:after="0"/>
              <w:rPr>
                <w:color w:val="auto"/>
                <w:sz w:val="16"/>
                <w:szCs w:val="16"/>
              </w:rPr>
            </w:pPr>
          </w:p>
        </w:tc>
        <w:tc>
          <w:tcPr>
            <w:tcW w:w="0" w:type="dxa"/>
            <w:vAlign w:val="bottom"/>
          </w:tcPr>
          <w:p w14:paraId="4F0C7151">
            <w:pPr>
              <w:spacing w:after="0"/>
              <w:rPr>
                <w:color w:val="auto"/>
                <w:sz w:val="1"/>
                <w:szCs w:val="1"/>
              </w:rPr>
            </w:pPr>
          </w:p>
        </w:tc>
      </w:tr>
      <w:tr w14:paraId="5D761F32">
        <w:tblPrEx>
          <w:tblCellMar>
            <w:top w:w="0" w:type="dxa"/>
            <w:left w:w="0" w:type="dxa"/>
            <w:bottom w:w="0" w:type="dxa"/>
            <w:right w:w="0" w:type="dxa"/>
          </w:tblCellMar>
        </w:tblPrEx>
        <w:trPr>
          <w:trHeight w:val="81" w:hRule="atLeast"/>
        </w:trPr>
        <w:tc>
          <w:tcPr>
            <w:tcW w:w="1020" w:type="dxa"/>
            <w:vMerge w:val="restart"/>
            <w:tcBorders>
              <w:left w:val="single" w:color="auto" w:sz="8" w:space="0"/>
              <w:right w:val="single" w:color="auto" w:sz="8" w:space="0"/>
            </w:tcBorders>
            <w:vAlign w:val="bottom"/>
          </w:tcPr>
          <w:p w14:paraId="38B5157E">
            <w:pPr>
              <w:spacing w:after="0" w:line="126" w:lineRule="exact"/>
              <w:ind w:left="280"/>
              <w:rPr>
                <w:color w:val="auto"/>
                <w:sz w:val="20"/>
                <w:szCs w:val="20"/>
              </w:rPr>
            </w:pPr>
            <w:r>
              <w:rPr>
                <w:rFonts w:ascii="宋体" w:hAnsi="宋体" w:eastAsia="宋体" w:cs="宋体"/>
                <w:b/>
                <w:bCs/>
                <w:color w:val="auto"/>
                <w:sz w:val="11"/>
                <w:szCs w:val="11"/>
              </w:rPr>
              <w:t>单位编码</w:t>
            </w:r>
          </w:p>
        </w:tc>
        <w:tc>
          <w:tcPr>
            <w:tcW w:w="1760" w:type="dxa"/>
            <w:vMerge w:val="restart"/>
            <w:vAlign w:val="bottom"/>
          </w:tcPr>
          <w:p w14:paraId="250F7779">
            <w:pPr>
              <w:spacing w:after="0" w:line="126" w:lineRule="exact"/>
              <w:ind w:left="920"/>
              <w:rPr>
                <w:color w:val="auto"/>
                <w:sz w:val="20"/>
                <w:szCs w:val="20"/>
              </w:rPr>
            </w:pPr>
            <w:r>
              <w:rPr>
                <w:rFonts w:ascii="宋体" w:hAnsi="宋体" w:eastAsia="宋体" w:cs="宋体"/>
                <w:b/>
                <w:bCs/>
                <w:color w:val="auto"/>
                <w:sz w:val="11"/>
                <w:szCs w:val="11"/>
              </w:rPr>
              <w:t>单位名称</w:t>
            </w:r>
          </w:p>
        </w:tc>
        <w:tc>
          <w:tcPr>
            <w:tcW w:w="560" w:type="dxa"/>
            <w:tcBorders>
              <w:right w:val="single" w:color="auto" w:sz="8" w:space="0"/>
            </w:tcBorders>
            <w:vAlign w:val="bottom"/>
          </w:tcPr>
          <w:p w14:paraId="6F85C0F2">
            <w:pPr>
              <w:spacing w:after="0"/>
              <w:rPr>
                <w:color w:val="auto"/>
                <w:sz w:val="7"/>
                <w:szCs w:val="7"/>
              </w:rPr>
            </w:pPr>
          </w:p>
        </w:tc>
        <w:tc>
          <w:tcPr>
            <w:tcW w:w="1620" w:type="dxa"/>
            <w:vMerge w:val="restart"/>
            <w:tcBorders>
              <w:right w:val="single" w:color="auto" w:sz="8" w:space="0"/>
            </w:tcBorders>
            <w:vAlign w:val="bottom"/>
          </w:tcPr>
          <w:p w14:paraId="3E97FEBE">
            <w:pPr>
              <w:spacing w:after="0" w:line="134" w:lineRule="exact"/>
              <w:ind w:right="309"/>
              <w:jc w:val="right"/>
              <w:rPr>
                <w:color w:val="auto"/>
                <w:sz w:val="20"/>
                <w:szCs w:val="20"/>
              </w:rPr>
            </w:pPr>
            <w:r>
              <w:rPr>
                <w:rFonts w:ascii="Arial" w:hAnsi="Arial" w:eastAsia="Arial" w:cs="Arial"/>
                <w:b/>
                <w:bCs/>
                <w:color w:val="auto"/>
                <w:sz w:val="11"/>
                <w:szCs w:val="11"/>
              </w:rPr>
              <w:t>“</w:t>
            </w:r>
            <w:r>
              <w:rPr>
                <w:rFonts w:ascii="宋体" w:hAnsi="宋体" w:eastAsia="宋体" w:cs="宋体"/>
                <w:b/>
                <w:bCs/>
                <w:color w:val="auto"/>
                <w:sz w:val="11"/>
                <w:szCs w:val="11"/>
              </w:rPr>
              <w:t>三公</w:t>
            </w:r>
            <w:r>
              <w:rPr>
                <w:rFonts w:ascii="Arial" w:hAnsi="Arial" w:eastAsia="Arial" w:cs="Arial"/>
                <w:b/>
                <w:bCs/>
                <w:color w:val="auto"/>
                <w:sz w:val="11"/>
                <w:szCs w:val="11"/>
              </w:rPr>
              <w:t>”</w:t>
            </w:r>
            <w:r>
              <w:rPr>
                <w:rFonts w:ascii="宋体" w:hAnsi="宋体" w:eastAsia="宋体" w:cs="宋体"/>
                <w:b/>
                <w:bCs/>
                <w:color w:val="auto"/>
                <w:sz w:val="11"/>
                <w:szCs w:val="11"/>
              </w:rPr>
              <w:t>经费合计</w:t>
            </w:r>
          </w:p>
        </w:tc>
        <w:tc>
          <w:tcPr>
            <w:tcW w:w="980" w:type="dxa"/>
            <w:vMerge w:val="restart"/>
            <w:tcBorders>
              <w:right w:val="single" w:color="auto" w:sz="8" w:space="0"/>
            </w:tcBorders>
            <w:vAlign w:val="bottom"/>
          </w:tcPr>
          <w:p w14:paraId="2866A87F">
            <w:pPr>
              <w:spacing w:after="0" w:line="126" w:lineRule="exact"/>
              <w:ind w:left="20"/>
              <w:rPr>
                <w:color w:val="auto"/>
                <w:sz w:val="20"/>
                <w:szCs w:val="20"/>
              </w:rPr>
            </w:pPr>
            <w:r>
              <w:rPr>
                <w:rFonts w:ascii="宋体" w:hAnsi="宋体" w:eastAsia="宋体" w:cs="宋体"/>
                <w:b/>
                <w:bCs/>
                <w:color w:val="auto"/>
                <w:sz w:val="11"/>
                <w:szCs w:val="11"/>
              </w:rPr>
              <w:t>因公出国（境）费</w:t>
            </w:r>
          </w:p>
        </w:tc>
        <w:tc>
          <w:tcPr>
            <w:tcW w:w="800" w:type="dxa"/>
            <w:tcBorders>
              <w:bottom w:val="single" w:color="auto" w:sz="8" w:space="0"/>
            </w:tcBorders>
            <w:vAlign w:val="bottom"/>
          </w:tcPr>
          <w:p w14:paraId="474B1B1E">
            <w:pPr>
              <w:spacing w:after="0"/>
              <w:rPr>
                <w:color w:val="auto"/>
                <w:sz w:val="7"/>
                <w:szCs w:val="7"/>
              </w:rPr>
            </w:pPr>
          </w:p>
        </w:tc>
        <w:tc>
          <w:tcPr>
            <w:tcW w:w="80" w:type="dxa"/>
            <w:tcBorders>
              <w:bottom w:val="single" w:color="auto" w:sz="8" w:space="0"/>
            </w:tcBorders>
            <w:vAlign w:val="bottom"/>
          </w:tcPr>
          <w:p w14:paraId="3226A54D">
            <w:pPr>
              <w:spacing w:after="0"/>
              <w:rPr>
                <w:color w:val="auto"/>
                <w:sz w:val="7"/>
                <w:szCs w:val="7"/>
              </w:rPr>
            </w:pPr>
          </w:p>
        </w:tc>
        <w:tc>
          <w:tcPr>
            <w:tcW w:w="1020" w:type="dxa"/>
            <w:tcBorders>
              <w:bottom w:val="single" w:color="auto" w:sz="8" w:space="0"/>
            </w:tcBorders>
            <w:vAlign w:val="bottom"/>
          </w:tcPr>
          <w:p w14:paraId="17C602A1">
            <w:pPr>
              <w:spacing w:after="0"/>
              <w:rPr>
                <w:color w:val="auto"/>
                <w:sz w:val="7"/>
                <w:szCs w:val="7"/>
              </w:rPr>
            </w:pPr>
          </w:p>
        </w:tc>
        <w:tc>
          <w:tcPr>
            <w:tcW w:w="1080" w:type="dxa"/>
            <w:tcBorders>
              <w:bottom w:val="single" w:color="auto" w:sz="8" w:space="0"/>
              <w:right w:val="single" w:color="auto" w:sz="8" w:space="0"/>
            </w:tcBorders>
            <w:vAlign w:val="bottom"/>
          </w:tcPr>
          <w:p w14:paraId="5B552274">
            <w:pPr>
              <w:spacing w:after="0"/>
              <w:rPr>
                <w:color w:val="auto"/>
                <w:sz w:val="7"/>
                <w:szCs w:val="7"/>
              </w:rPr>
            </w:pPr>
          </w:p>
        </w:tc>
        <w:tc>
          <w:tcPr>
            <w:tcW w:w="1060" w:type="dxa"/>
            <w:vMerge w:val="restart"/>
            <w:tcBorders>
              <w:right w:val="single" w:color="auto" w:sz="8" w:space="0"/>
            </w:tcBorders>
            <w:vAlign w:val="bottom"/>
          </w:tcPr>
          <w:p w14:paraId="28E449B5">
            <w:pPr>
              <w:spacing w:after="0" w:line="126" w:lineRule="exact"/>
              <w:ind w:right="205"/>
              <w:jc w:val="right"/>
              <w:rPr>
                <w:color w:val="auto"/>
                <w:sz w:val="20"/>
                <w:szCs w:val="20"/>
              </w:rPr>
            </w:pPr>
            <w:r>
              <w:rPr>
                <w:rFonts w:ascii="宋体" w:hAnsi="宋体" w:eastAsia="宋体" w:cs="宋体"/>
                <w:b/>
                <w:bCs/>
                <w:color w:val="auto"/>
                <w:sz w:val="11"/>
                <w:szCs w:val="11"/>
              </w:rPr>
              <w:t>公务接待费</w:t>
            </w:r>
          </w:p>
        </w:tc>
        <w:tc>
          <w:tcPr>
            <w:tcW w:w="0" w:type="dxa"/>
            <w:vAlign w:val="bottom"/>
          </w:tcPr>
          <w:p w14:paraId="0A22C753">
            <w:pPr>
              <w:spacing w:after="0"/>
              <w:rPr>
                <w:color w:val="auto"/>
                <w:sz w:val="1"/>
                <w:szCs w:val="1"/>
              </w:rPr>
            </w:pPr>
          </w:p>
        </w:tc>
      </w:tr>
      <w:tr w14:paraId="3997F014">
        <w:tblPrEx>
          <w:tblCellMar>
            <w:top w:w="0" w:type="dxa"/>
            <w:left w:w="0" w:type="dxa"/>
            <w:bottom w:w="0" w:type="dxa"/>
            <w:right w:w="0" w:type="dxa"/>
          </w:tblCellMar>
        </w:tblPrEx>
        <w:trPr>
          <w:trHeight w:val="60" w:hRule="atLeast"/>
        </w:trPr>
        <w:tc>
          <w:tcPr>
            <w:tcW w:w="1020" w:type="dxa"/>
            <w:vMerge w:val="continue"/>
            <w:tcBorders>
              <w:left w:val="single" w:color="auto" w:sz="8" w:space="0"/>
              <w:right w:val="single" w:color="auto" w:sz="8" w:space="0"/>
            </w:tcBorders>
            <w:vAlign w:val="bottom"/>
          </w:tcPr>
          <w:p w14:paraId="57678C66">
            <w:pPr>
              <w:spacing w:after="0"/>
              <w:rPr>
                <w:color w:val="auto"/>
                <w:sz w:val="5"/>
                <w:szCs w:val="5"/>
              </w:rPr>
            </w:pPr>
          </w:p>
        </w:tc>
        <w:tc>
          <w:tcPr>
            <w:tcW w:w="1760" w:type="dxa"/>
            <w:vMerge w:val="continue"/>
            <w:vAlign w:val="bottom"/>
          </w:tcPr>
          <w:p w14:paraId="6C9F624F">
            <w:pPr>
              <w:spacing w:after="0"/>
              <w:rPr>
                <w:color w:val="auto"/>
                <w:sz w:val="5"/>
                <w:szCs w:val="5"/>
              </w:rPr>
            </w:pPr>
          </w:p>
        </w:tc>
        <w:tc>
          <w:tcPr>
            <w:tcW w:w="560" w:type="dxa"/>
            <w:tcBorders>
              <w:right w:val="single" w:color="auto" w:sz="8" w:space="0"/>
            </w:tcBorders>
            <w:vAlign w:val="bottom"/>
          </w:tcPr>
          <w:p w14:paraId="06CE9E13">
            <w:pPr>
              <w:spacing w:after="0"/>
              <w:rPr>
                <w:color w:val="auto"/>
                <w:sz w:val="5"/>
                <w:szCs w:val="5"/>
              </w:rPr>
            </w:pPr>
          </w:p>
        </w:tc>
        <w:tc>
          <w:tcPr>
            <w:tcW w:w="1620" w:type="dxa"/>
            <w:vMerge w:val="continue"/>
            <w:tcBorders>
              <w:right w:val="single" w:color="auto" w:sz="8" w:space="0"/>
            </w:tcBorders>
            <w:vAlign w:val="bottom"/>
          </w:tcPr>
          <w:p w14:paraId="53FB7E1D">
            <w:pPr>
              <w:spacing w:after="0"/>
              <w:rPr>
                <w:color w:val="auto"/>
                <w:sz w:val="5"/>
                <w:szCs w:val="5"/>
              </w:rPr>
            </w:pPr>
          </w:p>
        </w:tc>
        <w:tc>
          <w:tcPr>
            <w:tcW w:w="980" w:type="dxa"/>
            <w:vMerge w:val="continue"/>
            <w:tcBorders>
              <w:right w:val="single" w:color="auto" w:sz="8" w:space="0"/>
            </w:tcBorders>
            <w:vAlign w:val="bottom"/>
          </w:tcPr>
          <w:p w14:paraId="7D64028D">
            <w:pPr>
              <w:spacing w:after="0"/>
              <w:rPr>
                <w:color w:val="auto"/>
                <w:sz w:val="5"/>
                <w:szCs w:val="5"/>
              </w:rPr>
            </w:pPr>
          </w:p>
        </w:tc>
        <w:tc>
          <w:tcPr>
            <w:tcW w:w="800" w:type="dxa"/>
            <w:vMerge w:val="restart"/>
            <w:tcBorders>
              <w:right w:val="single" w:color="auto" w:sz="8" w:space="0"/>
            </w:tcBorders>
            <w:vAlign w:val="bottom"/>
          </w:tcPr>
          <w:p w14:paraId="7CCE25C3">
            <w:pPr>
              <w:spacing w:after="0" w:line="126" w:lineRule="exact"/>
              <w:ind w:right="249"/>
              <w:jc w:val="right"/>
              <w:rPr>
                <w:color w:val="auto"/>
                <w:sz w:val="20"/>
                <w:szCs w:val="20"/>
              </w:rPr>
            </w:pPr>
            <w:r>
              <w:rPr>
                <w:rFonts w:ascii="宋体" w:hAnsi="宋体" w:eastAsia="宋体" w:cs="宋体"/>
                <w:b/>
                <w:bCs/>
                <w:color w:val="auto"/>
                <w:sz w:val="11"/>
                <w:szCs w:val="11"/>
              </w:rPr>
              <w:t>小计</w:t>
            </w:r>
          </w:p>
        </w:tc>
        <w:tc>
          <w:tcPr>
            <w:tcW w:w="80" w:type="dxa"/>
            <w:vAlign w:val="bottom"/>
          </w:tcPr>
          <w:p w14:paraId="28423FD7">
            <w:pPr>
              <w:spacing w:after="0"/>
              <w:rPr>
                <w:color w:val="auto"/>
                <w:sz w:val="5"/>
                <w:szCs w:val="5"/>
              </w:rPr>
            </w:pPr>
          </w:p>
        </w:tc>
        <w:tc>
          <w:tcPr>
            <w:tcW w:w="1020" w:type="dxa"/>
            <w:vMerge w:val="restart"/>
            <w:tcBorders>
              <w:right w:val="single" w:color="auto" w:sz="8" w:space="0"/>
            </w:tcBorders>
            <w:vAlign w:val="bottom"/>
          </w:tcPr>
          <w:p w14:paraId="7B515E07">
            <w:pPr>
              <w:spacing w:after="0" w:line="126" w:lineRule="exact"/>
              <w:ind w:left="60"/>
              <w:rPr>
                <w:color w:val="auto"/>
                <w:sz w:val="20"/>
                <w:szCs w:val="20"/>
              </w:rPr>
            </w:pPr>
            <w:r>
              <w:rPr>
                <w:rFonts w:ascii="宋体" w:hAnsi="宋体" w:eastAsia="宋体" w:cs="宋体"/>
                <w:b/>
                <w:bCs/>
                <w:color w:val="auto"/>
                <w:sz w:val="11"/>
                <w:szCs w:val="11"/>
              </w:rPr>
              <w:t>公务用车购置费</w:t>
            </w:r>
          </w:p>
        </w:tc>
        <w:tc>
          <w:tcPr>
            <w:tcW w:w="1080" w:type="dxa"/>
            <w:vMerge w:val="restart"/>
            <w:tcBorders>
              <w:right w:val="single" w:color="auto" w:sz="8" w:space="0"/>
            </w:tcBorders>
            <w:vAlign w:val="bottom"/>
          </w:tcPr>
          <w:p w14:paraId="3B1C1FEB">
            <w:pPr>
              <w:spacing w:after="0" w:line="126" w:lineRule="exact"/>
              <w:ind w:right="109"/>
              <w:jc w:val="right"/>
              <w:rPr>
                <w:color w:val="auto"/>
                <w:sz w:val="20"/>
                <w:szCs w:val="20"/>
              </w:rPr>
            </w:pPr>
            <w:r>
              <w:rPr>
                <w:rFonts w:ascii="宋体" w:hAnsi="宋体" w:eastAsia="宋体" w:cs="宋体"/>
                <w:b/>
                <w:bCs/>
                <w:color w:val="auto"/>
                <w:sz w:val="11"/>
                <w:szCs w:val="11"/>
              </w:rPr>
              <w:t>公务用车运行费</w:t>
            </w:r>
          </w:p>
        </w:tc>
        <w:tc>
          <w:tcPr>
            <w:tcW w:w="1060" w:type="dxa"/>
            <w:vMerge w:val="continue"/>
            <w:tcBorders>
              <w:right w:val="single" w:color="auto" w:sz="8" w:space="0"/>
            </w:tcBorders>
            <w:vAlign w:val="bottom"/>
          </w:tcPr>
          <w:p w14:paraId="1AE8E9D6">
            <w:pPr>
              <w:spacing w:after="0"/>
              <w:rPr>
                <w:color w:val="auto"/>
                <w:sz w:val="5"/>
                <w:szCs w:val="5"/>
              </w:rPr>
            </w:pPr>
          </w:p>
        </w:tc>
        <w:tc>
          <w:tcPr>
            <w:tcW w:w="0" w:type="dxa"/>
            <w:vAlign w:val="bottom"/>
          </w:tcPr>
          <w:p w14:paraId="74751F1C">
            <w:pPr>
              <w:spacing w:after="0"/>
              <w:rPr>
                <w:color w:val="auto"/>
                <w:sz w:val="1"/>
                <w:szCs w:val="1"/>
              </w:rPr>
            </w:pPr>
          </w:p>
        </w:tc>
      </w:tr>
      <w:tr w14:paraId="7987581B">
        <w:tblPrEx>
          <w:tblCellMar>
            <w:top w:w="0" w:type="dxa"/>
            <w:left w:w="0" w:type="dxa"/>
            <w:bottom w:w="0" w:type="dxa"/>
            <w:right w:w="0" w:type="dxa"/>
          </w:tblCellMar>
        </w:tblPrEx>
        <w:trPr>
          <w:trHeight w:val="153" w:hRule="atLeast"/>
        </w:trPr>
        <w:tc>
          <w:tcPr>
            <w:tcW w:w="1020" w:type="dxa"/>
            <w:tcBorders>
              <w:left w:val="single" w:color="auto" w:sz="8" w:space="0"/>
              <w:right w:val="single" w:color="auto" w:sz="8" w:space="0"/>
            </w:tcBorders>
            <w:vAlign w:val="bottom"/>
          </w:tcPr>
          <w:p w14:paraId="0E108F5C">
            <w:pPr>
              <w:spacing w:after="0"/>
              <w:rPr>
                <w:color w:val="auto"/>
                <w:sz w:val="13"/>
                <w:szCs w:val="13"/>
              </w:rPr>
            </w:pPr>
          </w:p>
        </w:tc>
        <w:tc>
          <w:tcPr>
            <w:tcW w:w="1760" w:type="dxa"/>
            <w:vAlign w:val="bottom"/>
          </w:tcPr>
          <w:p w14:paraId="0B7C68B2">
            <w:pPr>
              <w:spacing w:after="0"/>
              <w:rPr>
                <w:color w:val="auto"/>
                <w:sz w:val="13"/>
                <w:szCs w:val="13"/>
              </w:rPr>
            </w:pPr>
          </w:p>
        </w:tc>
        <w:tc>
          <w:tcPr>
            <w:tcW w:w="560" w:type="dxa"/>
            <w:tcBorders>
              <w:right w:val="single" w:color="auto" w:sz="8" w:space="0"/>
            </w:tcBorders>
            <w:vAlign w:val="bottom"/>
          </w:tcPr>
          <w:p w14:paraId="7A4A648A">
            <w:pPr>
              <w:spacing w:after="0"/>
              <w:rPr>
                <w:color w:val="auto"/>
                <w:sz w:val="13"/>
                <w:szCs w:val="13"/>
              </w:rPr>
            </w:pPr>
          </w:p>
        </w:tc>
        <w:tc>
          <w:tcPr>
            <w:tcW w:w="1620" w:type="dxa"/>
            <w:tcBorders>
              <w:right w:val="single" w:color="auto" w:sz="8" w:space="0"/>
            </w:tcBorders>
            <w:vAlign w:val="bottom"/>
          </w:tcPr>
          <w:p w14:paraId="05742413">
            <w:pPr>
              <w:spacing w:after="0"/>
              <w:rPr>
                <w:color w:val="auto"/>
                <w:sz w:val="13"/>
                <w:szCs w:val="13"/>
              </w:rPr>
            </w:pPr>
          </w:p>
        </w:tc>
        <w:tc>
          <w:tcPr>
            <w:tcW w:w="980" w:type="dxa"/>
            <w:tcBorders>
              <w:right w:val="single" w:color="auto" w:sz="8" w:space="0"/>
            </w:tcBorders>
            <w:vAlign w:val="bottom"/>
          </w:tcPr>
          <w:p w14:paraId="3614475D">
            <w:pPr>
              <w:spacing w:after="0"/>
              <w:rPr>
                <w:color w:val="auto"/>
                <w:sz w:val="13"/>
                <w:szCs w:val="13"/>
              </w:rPr>
            </w:pPr>
          </w:p>
        </w:tc>
        <w:tc>
          <w:tcPr>
            <w:tcW w:w="800" w:type="dxa"/>
            <w:vMerge w:val="continue"/>
            <w:tcBorders>
              <w:right w:val="single" w:color="auto" w:sz="8" w:space="0"/>
            </w:tcBorders>
            <w:vAlign w:val="bottom"/>
          </w:tcPr>
          <w:p w14:paraId="005D11C7">
            <w:pPr>
              <w:spacing w:after="0"/>
              <w:rPr>
                <w:color w:val="auto"/>
                <w:sz w:val="13"/>
                <w:szCs w:val="13"/>
              </w:rPr>
            </w:pPr>
          </w:p>
        </w:tc>
        <w:tc>
          <w:tcPr>
            <w:tcW w:w="80" w:type="dxa"/>
            <w:vAlign w:val="bottom"/>
          </w:tcPr>
          <w:p w14:paraId="7744A07F">
            <w:pPr>
              <w:spacing w:after="0"/>
              <w:rPr>
                <w:color w:val="auto"/>
                <w:sz w:val="13"/>
                <w:szCs w:val="13"/>
              </w:rPr>
            </w:pPr>
          </w:p>
        </w:tc>
        <w:tc>
          <w:tcPr>
            <w:tcW w:w="1020" w:type="dxa"/>
            <w:vMerge w:val="continue"/>
            <w:tcBorders>
              <w:right w:val="single" w:color="auto" w:sz="8" w:space="0"/>
            </w:tcBorders>
            <w:vAlign w:val="bottom"/>
          </w:tcPr>
          <w:p w14:paraId="7B81C90A">
            <w:pPr>
              <w:spacing w:after="0"/>
              <w:rPr>
                <w:color w:val="auto"/>
                <w:sz w:val="13"/>
                <w:szCs w:val="13"/>
              </w:rPr>
            </w:pPr>
          </w:p>
        </w:tc>
        <w:tc>
          <w:tcPr>
            <w:tcW w:w="1080" w:type="dxa"/>
            <w:vMerge w:val="continue"/>
            <w:tcBorders>
              <w:right w:val="single" w:color="auto" w:sz="8" w:space="0"/>
            </w:tcBorders>
            <w:vAlign w:val="bottom"/>
          </w:tcPr>
          <w:p w14:paraId="30BC032D">
            <w:pPr>
              <w:spacing w:after="0"/>
              <w:rPr>
                <w:color w:val="auto"/>
                <w:sz w:val="13"/>
                <w:szCs w:val="13"/>
              </w:rPr>
            </w:pPr>
          </w:p>
        </w:tc>
        <w:tc>
          <w:tcPr>
            <w:tcW w:w="1060" w:type="dxa"/>
            <w:tcBorders>
              <w:right w:val="single" w:color="auto" w:sz="8" w:space="0"/>
            </w:tcBorders>
            <w:vAlign w:val="bottom"/>
          </w:tcPr>
          <w:p w14:paraId="0AD2EE92">
            <w:pPr>
              <w:spacing w:after="0"/>
              <w:rPr>
                <w:color w:val="auto"/>
                <w:sz w:val="13"/>
                <w:szCs w:val="13"/>
              </w:rPr>
            </w:pPr>
          </w:p>
        </w:tc>
        <w:tc>
          <w:tcPr>
            <w:tcW w:w="0" w:type="dxa"/>
            <w:vAlign w:val="bottom"/>
          </w:tcPr>
          <w:p w14:paraId="7DB124B3">
            <w:pPr>
              <w:spacing w:after="0"/>
              <w:rPr>
                <w:color w:val="auto"/>
                <w:sz w:val="1"/>
                <w:szCs w:val="1"/>
              </w:rPr>
            </w:pPr>
          </w:p>
        </w:tc>
      </w:tr>
      <w:tr w14:paraId="44D1C331">
        <w:tblPrEx>
          <w:tblCellMar>
            <w:top w:w="0" w:type="dxa"/>
            <w:left w:w="0" w:type="dxa"/>
            <w:bottom w:w="0" w:type="dxa"/>
            <w:right w:w="0" w:type="dxa"/>
          </w:tblCellMar>
        </w:tblPrEx>
        <w:trPr>
          <w:trHeight w:val="89" w:hRule="atLeast"/>
        </w:trPr>
        <w:tc>
          <w:tcPr>
            <w:tcW w:w="1020" w:type="dxa"/>
            <w:tcBorders>
              <w:left w:val="single" w:color="auto" w:sz="8" w:space="0"/>
              <w:bottom w:val="single" w:color="auto" w:sz="8" w:space="0"/>
              <w:right w:val="single" w:color="auto" w:sz="8" w:space="0"/>
            </w:tcBorders>
            <w:vAlign w:val="bottom"/>
          </w:tcPr>
          <w:p w14:paraId="3EC6C897">
            <w:pPr>
              <w:spacing w:after="0"/>
              <w:rPr>
                <w:color w:val="auto"/>
                <w:sz w:val="7"/>
                <w:szCs w:val="7"/>
              </w:rPr>
            </w:pPr>
          </w:p>
        </w:tc>
        <w:tc>
          <w:tcPr>
            <w:tcW w:w="1760" w:type="dxa"/>
            <w:tcBorders>
              <w:bottom w:val="single" w:color="auto" w:sz="8" w:space="0"/>
            </w:tcBorders>
            <w:vAlign w:val="bottom"/>
          </w:tcPr>
          <w:p w14:paraId="1C4C9B00">
            <w:pPr>
              <w:spacing w:after="0"/>
              <w:rPr>
                <w:color w:val="auto"/>
                <w:sz w:val="7"/>
                <w:szCs w:val="7"/>
              </w:rPr>
            </w:pPr>
          </w:p>
        </w:tc>
        <w:tc>
          <w:tcPr>
            <w:tcW w:w="560" w:type="dxa"/>
            <w:tcBorders>
              <w:bottom w:val="single" w:color="auto" w:sz="8" w:space="0"/>
              <w:right w:val="single" w:color="auto" w:sz="8" w:space="0"/>
            </w:tcBorders>
            <w:vAlign w:val="bottom"/>
          </w:tcPr>
          <w:p w14:paraId="21B26B41">
            <w:pPr>
              <w:spacing w:after="0"/>
              <w:rPr>
                <w:color w:val="auto"/>
                <w:sz w:val="7"/>
                <w:szCs w:val="7"/>
              </w:rPr>
            </w:pPr>
          </w:p>
        </w:tc>
        <w:tc>
          <w:tcPr>
            <w:tcW w:w="1620" w:type="dxa"/>
            <w:tcBorders>
              <w:bottom w:val="single" w:color="auto" w:sz="8" w:space="0"/>
              <w:right w:val="single" w:color="auto" w:sz="8" w:space="0"/>
            </w:tcBorders>
            <w:vAlign w:val="bottom"/>
          </w:tcPr>
          <w:p w14:paraId="453944B5">
            <w:pPr>
              <w:spacing w:after="0"/>
              <w:rPr>
                <w:color w:val="auto"/>
                <w:sz w:val="7"/>
                <w:szCs w:val="7"/>
              </w:rPr>
            </w:pPr>
          </w:p>
        </w:tc>
        <w:tc>
          <w:tcPr>
            <w:tcW w:w="980" w:type="dxa"/>
            <w:tcBorders>
              <w:bottom w:val="single" w:color="auto" w:sz="8" w:space="0"/>
              <w:right w:val="single" w:color="auto" w:sz="8" w:space="0"/>
            </w:tcBorders>
            <w:vAlign w:val="bottom"/>
          </w:tcPr>
          <w:p w14:paraId="5A0C4CF5">
            <w:pPr>
              <w:spacing w:after="0"/>
              <w:rPr>
                <w:color w:val="auto"/>
                <w:sz w:val="7"/>
                <w:szCs w:val="7"/>
              </w:rPr>
            </w:pPr>
          </w:p>
        </w:tc>
        <w:tc>
          <w:tcPr>
            <w:tcW w:w="800" w:type="dxa"/>
            <w:tcBorders>
              <w:bottom w:val="single" w:color="auto" w:sz="8" w:space="0"/>
              <w:right w:val="single" w:color="auto" w:sz="8" w:space="0"/>
            </w:tcBorders>
            <w:vAlign w:val="bottom"/>
          </w:tcPr>
          <w:p w14:paraId="46E8737B">
            <w:pPr>
              <w:spacing w:after="0"/>
              <w:rPr>
                <w:color w:val="auto"/>
                <w:sz w:val="7"/>
                <w:szCs w:val="7"/>
              </w:rPr>
            </w:pPr>
          </w:p>
        </w:tc>
        <w:tc>
          <w:tcPr>
            <w:tcW w:w="80" w:type="dxa"/>
            <w:tcBorders>
              <w:bottom w:val="single" w:color="auto" w:sz="8" w:space="0"/>
            </w:tcBorders>
            <w:vAlign w:val="bottom"/>
          </w:tcPr>
          <w:p w14:paraId="0D67DA66">
            <w:pPr>
              <w:spacing w:after="0"/>
              <w:rPr>
                <w:color w:val="auto"/>
                <w:sz w:val="7"/>
                <w:szCs w:val="7"/>
              </w:rPr>
            </w:pPr>
          </w:p>
        </w:tc>
        <w:tc>
          <w:tcPr>
            <w:tcW w:w="1020" w:type="dxa"/>
            <w:tcBorders>
              <w:bottom w:val="single" w:color="auto" w:sz="8" w:space="0"/>
              <w:right w:val="single" w:color="auto" w:sz="8" w:space="0"/>
            </w:tcBorders>
            <w:vAlign w:val="bottom"/>
          </w:tcPr>
          <w:p w14:paraId="3A0D34BC">
            <w:pPr>
              <w:spacing w:after="0"/>
              <w:rPr>
                <w:color w:val="auto"/>
                <w:sz w:val="7"/>
                <w:szCs w:val="7"/>
              </w:rPr>
            </w:pPr>
          </w:p>
        </w:tc>
        <w:tc>
          <w:tcPr>
            <w:tcW w:w="1080" w:type="dxa"/>
            <w:tcBorders>
              <w:bottom w:val="single" w:color="auto" w:sz="8" w:space="0"/>
              <w:right w:val="single" w:color="auto" w:sz="8" w:space="0"/>
            </w:tcBorders>
            <w:vAlign w:val="bottom"/>
          </w:tcPr>
          <w:p w14:paraId="0964A706">
            <w:pPr>
              <w:spacing w:after="0"/>
              <w:rPr>
                <w:color w:val="auto"/>
                <w:sz w:val="7"/>
                <w:szCs w:val="7"/>
              </w:rPr>
            </w:pPr>
          </w:p>
        </w:tc>
        <w:tc>
          <w:tcPr>
            <w:tcW w:w="1060" w:type="dxa"/>
            <w:tcBorders>
              <w:bottom w:val="single" w:color="auto" w:sz="8" w:space="0"/>
              <w:right w:val="single" w:color="auto" w:sz="8" w:space="0"/>
            </w:tcBorders>
            <w:vAlign w:val="bottom"/>
          </w:tcPr>
          <w:p w14:paraId="041E77D4">
            <w:pPr>
              <w:spacing w:after="0"/>
              <w:rPr>
                <w:color w:val="auto"/>
                <w:sz w:val="7"/>
                <w:szCs w:val="7"/>
              </w:rPr>
            </w:pPr>
          </w:p>
        </w:tc>
        <w:tc>
          <w:tcPr>
            <w:tcW w:w="0" w:type="dxa"/>
            <w:vAlign w:val="bottom"/>
          </w:tcPr>
          <w:p w14:paraId="380F3AB9">
            <w:pPr>
              <w:spacing w:after="0"/>
              <w:rPr>
                <w:color w:val="auto"/>
                <w:sz w:val="1"/>
                <w:szCs w:val="1"/>
              </w:rPr>
            </w:pPr>
          </w:p>
        </w:tc>
      </w:tr>
      <w:tr w14:paraId="19594E67">
        <w:tblPrEx>
          <w:tblCellMar>
            <w:top w:w="0" w:type="dxa"/>
            <w:left w:w="0" w:type="dxa"/>
            <w:bottom w:w="0" w:type="dxa"/>
            <w:right w:w="0" w:type="dxa"/>
          </w:tblCellMar>
        </w:tblPrEx>
        <w:trPr>
          <w:trHeight w:val="182" w:hRule="atLeast"/>
        </w:trPr>
        <w:tc>
          <w:tcPr>
            <w:tcW w:w="1020" w:type="dxa"/>
            <w:tcBorders>
              <w:left w:val="single" w:color="auto" w:sz="8" w:space="0"/>
              <w:right w:val="single" w:color="auto" w:sz="8" w:space="0"/>
            </w:tcBorders>
            <w:vAlign w:val="bottom"/>
          </w:tcPr>
          <w:p w14:paraId="58195E4E">
            <w:pPr>
              <w:spacing w:after="0"/>
              <w:rPr>
                <w:color w:val="auto"/>
                <w:sz w:val="15"/>
                <w:szCs w:val="15"/>
              </w:rPr>
            </w:pPr>
          </w:p>
        </w:tc>
        <w:tc>
          <w:tcPr>
            <w:tcW w:w="1760" w:type="dxa"/>
            <w:vAlign w:val="bottom"/>
          </w:tcPr>
          <w:p w14:paraId="3EB74C06">
            <w:pPr>
              <w:spacing w:after="0" w:line="115" w:lineRule="exact"/>
              <w:rPr>
                <w:color w:val="auto"/>
                <w:sz w:val="20"/>
                <w:szCs w:val="20"/>
              </w:rPr>
            </w:pPr>
            <w:r>
              <w:rPr>
                <w:rFonts w:ascii="宋体" w:hAnsi="宋体" w:eastAsia="宋体" w:cs="宋体"/>
                <w:b/>
                <w:bCs/>
                <w:color w:val="auto"/>
                <w:sz w:val="10"/>
                <w:szCs w:val="10"/>
              </w:rPr>
              <w:t>合计</w:t>
            </w:r>
          </w:p>
        </w:tc>
        <w:tc>
          <w:tcPr>
            <w:tcW w:w="560" w:type="dxa"/>
            <w:tcBorders>
              <w:right w:val="single" w:color="auto" w:sz="8" w:space="0"/>
            </w:tcBorders>
            <w:vAlign w:val="bottom"/>
          </w:tcPr>
          <w:p w14:paraId="03391A64">
            <w:pPr>
              <w:spacing w:after="0"/>
              <w:rPr>
                <w:color w:val="auto"/>
                <w:sz w:val="15"/>
                <w:szCs w:val="15"/>
              </w:rPr>
            </w:pPr>
          </w:p>
        </w:tc>
        <w:tc>
          <w:tcPr>
            <w:tcW w:w="1620" w:type="dxa"/>
            <w:tcBorders>
              <w:right w:val="single" w:color="auto" w:sz="8" w:space="0"/>
            </w:tcBorders>
            <w:vAlign w:val="bottom"/>
          </w:tcPr>
          <w:p w14:paraId="7B9B32A8">
            <w:pPr>
              <w:spacing w:after="0" w:line="115" w:lineRule="exact"/>
              <w:jc w:val="right"/>
              <w:rPr>
                <w:color w:val="auto"/>
                <w:sz w:val="20"/>
                <w:szCs w:val="20"/>
              </w:rPr>
            </w:pPr>
            <w:r>
              <w:rPr>
                <w:rFonts w:ascii="宋体" w:hAnsi="宋体" w:eastAsia="宋体" w:cs="宋体"/>
                <w:b/>
                <w:bCs/>
                <w:color w:val="auto"/>
                <w:sz w:val="10"/>
                <w:szCs w:val="10"/>
              </w:rPr>
              <w:t>30.00</w:t>
            </w:r>
          </w:p>
        </w:tc>
        <w:tc>
          <w:tcPr>
            <w:tcW w:w="980" w:type="dxa"/>
            <w:tcBorders>
              <w:right w:val="single" w:color="auto" w:sz="8" w:space="0"/>
            </w:tcBorders>
            <w:vAlign w:val="bottom"/>
          </w:tcPr>
          <w:p w14:paraId="090452A4">
            <w:pPr>
              <w:spacing w:after="0"/>
              <w:rPr>
                <w:color w:val="auto"/>
                <w:sz w:val="15"/>
                <w:szCs w:val="15"/>
              </w:rPr>
            </w:pPr>
          </w:p>
        </w:tc>
        <w:tc>
          <w:tcPr>
            <w:tcW w:w="800" w:type="dxa"/>
            <w:tcBorders>
              <w:right w:val="single" w:color="auto" w:sz="8" w:space="0"/>
            </w:tcBorders>
            <w:vAlign w:val="bottom"/>
          </w:tcPr>
          <w:p w14:paraId="29CC5E80">
            <w:pPr>
              <w:spacing w:after="0" w:line="115" w:lineRule="exact"/>
              <w:jc w:val="right"/>
              <w:rPr>
                <w:color w:val="auto"/>
                <w:sz w:val="20"/>
                <w:szCs w:val="20"/>
              </w:rPr>
            </w:pPr>
            <w:r>
              <w:rPr>
                <w:rFonts w:ascii="宋体" w:hAnsi="宋体" w:eastAsia="宋体" w:cs="宋体"/>
                <w:b/>
                <w:bCs/>
                <w:color w:val="auto"/>
                <w:sz w:val="10"/>
                <w:szCs w:val="10"/>
              </w:rPr>
              <w:t>25.00</w:t>
            </w:r>
          </w:p>
        </w:tc>
        <w:tc>
          <w:tcPr>
            <w:tcW w:w="80" w:type="dxa"/>
            <w:vAlign w:val="bottom"/>
          </w:tcPr>
          <w:p w14:paraId="079D2BA6">
            <w:pPr>
              <w:spacing w:after="0"/>
              <w:rPr>
                <w:color w:val="auto"/>
                <w:sz w:val="15"/>
                <w:szCs w:val="15"/>
              </w:rPr>
            </w:pPr>
          </w:p>
        </w:tc>
        <w:tc>
          <w:tcPr>
            <w:tcW w:w="1020" w:type="dxa"/>
            <w:tcBorders>
              <w:right w:val="single" w:color="auto" w:sz="8" w:space="0"/>
            </w:tcBorders>
            <w:vAlign w:val="bottom"/>
          </w:tcPr>
          <w:p w14:paraId="04DD95FB">
            <w:pPr>
              <w:spacing w:after="0"/>
              <w:rPr>
                <w:color w:val="auto"/>
                <w:sz w:val="15"/>
                <w:szCs w:val="15"/>
              </w:rPr>
            </w:pPr>
          </w:p>
        </w:tc>
        <w:tc>
          <w:tcPr>
            <w:tcW w:w="1080" w:type="dxa"/>
            <w:tcBorders>
              <w:right w:val="single" w:color="auto" w:sz="8" w:space="0"/>
            </w:tcBorders>
            <w:vAlign w:val="bottom"/>
          </w:tcPr>
          <w:p w14:paraId="59E702B0">
            <w:pPr>
              <w:spacing w:after="0" w:line="115" w:lineRule="exact"/>
              <w:jc w:val="right"/>
              <w:rPr>
                <w:color w:val="auto"/>
                <w:sz w:val="20"/>
                <w:szCs w:val="20"/>
              </w:rPr>
            </w:pPr>
            <w:r>
              <w:rPr>
                <w:rFonts w:ascii="宋体" w:hAnsi="宋体" w:eastAsia="宋体" w:cs="宋体"/>
                <w:b/>
                <w:bCs/>
                <w:color w:val="auto"/>
                <w:sz w:val="10"/>
                <w:szCs w:val="10"/>
              </w:rPr>
              <w:t>25.00</w:t>
            </w:r>
          </w:p>
        </w:tc>
        <w:tc>
          <w:tcPr>
            <w:tcW w:w="1060" w:type="dxa"/>
            <w:tcBorders>
              <w:right w:val="single" w:color="auto" w:sz="8" w:space="0"/>
            </w:tcBorders>
            <w:vAlign w:val="bottom"/>
          </w:tcPr>
          <w:p w14:paraId="4379C45B">
            <w:pPr>
              <w:spacing w:after="0" w:line="115" w:lineRule="exact"/>
              <w:jc w:val="right"/>
              <w:rPr>
                <w:color w:val="auto"/>
                <w:sz w:val="20"/>
                <w:szCs w:val="20"/>
              </w:rPr>
            </w:pPr>
            <w:r>
              <w:rPr>
                <w:rFonts w:ascii="宋体" w:hAnsi="宋体" w:eastAsia="宋体" w:cs="宋体"/>
                <w:b/>
                <w:bCs/>
                <w:color w:val="auto"/>
                <w:sz w:val="10"/>
                <w:szCs w:val="10"/>
              </w:rPr>
              <w:t>5.00</w:t>
            </w:r>
          </w:p>
        </w:tc>
        <w:tc>
          <w:tcPr>
            <w:tcW w:w="0" w:type="dxa"/>
            <w:vAlign w:val="bottom"/>
          </w:tcPr>
          <w:p w14:paraId="10B81B9D">
            <w:pPr>
              <w:spacing w:after="0"/>
              <w:rPr>
                <w:color w:val="auto"/>
                <w:sz w:val="1"/>
                <w:szCs w:val="1"/>
              </w:rPr>
            </w:pPr>
          </w:p>
        </w:tc>
      </w:tr>
      <w:tr w14:paraId="779655F9">
        <w:tblPrEx>
          <w:tblCellMar>
            <w:top w:w="0" w:type="dxa"/>
            <w:left w:w="0" w:type="dxa"/>
            <w:bottom w:w="0" w:type="dxa"/>
            <w:right w:w="0" w:type="dxa"/>
          </w:tblCellMar>
        </w:tblPrEx>
        <w:trPr>
          <w:trHeight w:val="80" w:hRule="atLeast"/>
        </w:trPr>
        <w:tc>
          <w:tcPr>
            <w:tcW w:w="1020" w:type="dxa"/>
            <w:tcBorders>
              <w:left w:val="single" w:color="auto" w:sz="8" w:space="0"/>
              <w:bottom w:val="single" w:color="auto" w:sz="8" w:space="0"/>
              <w:right w:val="single" w:color="auto" w:sz="8" w:space="0"/>
            </w:tcBorders>
            <w:vAlign w:val="bottom"/>
          </w:tcPr>
          <w:p w14:paraId="63E3CF95">
            <w:pPr>
              <w:spacing w:after="0"/>
              <w:rPr>
                <w:color w:val="auto"/>
                <w:sz w:val="6"/>
                <w:szCs w:val="6"/>
              </w:rPr>
            </w:pPr>
          </w:p>
        </w:tc>
        <w:tc>
          <w:tcPr>
            <w:tcW w:w="1760" w:type="dxa"/>
            <w:tcBorders>
              <w:bottom w:val="single" w:color="auto" w:sz="8" w:space="0"/>
            </w:tcBorders>
            <w:vAlign w:val="bottom"/>
          </w:tcPr>
          <w:p w14:paraId="76607AA9">
            <w:pPr>
              <w:spacing w:after="0"/>
              <w:rPr>
                <w:color w:val="auto"/>
                <w:sz w:val="6"/>
                <w:szCs w:val="6"/>
              </w:rPr>
            </w:pPr>
          </w:p>
        </w:tc>
        <w:tc>
          <w:tcPr>
            <w:tcW w:w="560" w:type="dxa"/>
            <w:tcBorders>
              <w:bottom w:val="single" w:color="auto" w:sz="8" w:space="0"/>
              <w:right w:val="single" w:color="auto" w:sz="8" w:space="0"/>
            </w:tcBorders>
            <w:vAlign w:val="bottom"/>
          </w:tcPr>
          <w:p w14:paraId="1CE41573">
            <w:pPr>
              <w:spacing w:after="0"/>
              <w:rPr>
                <w:color w:val="auto"/>
                <w:sz w:val="6"/>
                <w:szCs w:val="6"/>
              </w:rPr>
            </w:pPr>
          </w:p>
        </w:tc>
        <w:tc>
          <w:tcPr>
            <w:tcW w:w="1620" w:type="dxa"/>
            <w:tcBorders>
              <w:bottom w:val="single" w:color="auto" w:sz="8" w:space="0"/>
              <w:right w:val="single" w:color="auto" w:sz="8" w:space="0"/>
            </w:tcBorders>
            <w:vAlign w:val="bottom"/>
          </w:tcPr>
          <w:p w14:paraId="444A4AAB">
            <w:pPr>
              <w:spacing w:after="0"/>
              <w:rPr>
                <w:color w:val="auto"/>
                <w:sz w:val="6"/>
                <w:szCs w:val="6"/>
              </w:rPr>
            </w:pPr>
          </w:p>
        </w:tc>
        <w:tc>
          <w:tcPr>
            <w:tcW w:w="980" w:type="dxa"/>
            <w:tcBorders>
              <w:bottom w:val="single" w:color="auto" w:sz="8" w:space="0"/>
              <w:right w:val="single" w:color="auto" w:sz="8" w:space="0"/>
            </w:tcBorders>
            <w:vAlign w:val="bottom"/>
          </w:tcPr>
          <w:p w14:paraId="1229F90C">
            <w:pPr>
              <w:spacing w:after="0"/>
              <w:rPr>
                <w:color w:val="auto"/>
                <w:sz w:val="6"/>
                <w:szCs w:val="6"/>
              </w:rPr>
            </w:pPr>
          </w:p>
        </w:tc>
        <w:tc>
          <w:tcPr>
            <w:tcW w:w="800" w:type="dxa"/>
            <w:tcBorders>
              <w:bottom w:val="single" w:color="auto" w:sz="8" w:space="0"/>
              <w:right w:val="single" w:color="auto" w:sz="8" w:space="0"/>
            </w:tcBorders>
            <w:vAlign w:val="bottom"/>
          </w:tcPr>
          <w:p w14:paraId="6B8B0243">
            <w:pPr>
              <w:spacing w:after="0"/>
              <w:rPr>
                <w:color w:val="auto"/>
                <w:sz w:val="6"/>
                <w:szCs w:val="6"/>
              </w:rPr>
            </w:pPr>
          </w:p>
        </w:tc>
        <w:tc>
          <w:tcPr>
            <w:tcW w:w="80" w:type="dxa"/>
            <w:tcBorders>
              <w:bottom w:val="single" w:color="auto" w:sz="8" w:space="0"/>
            </w:tcBorders>
            <w:vAlign w:val="bottom"/>
          </w:tcPr>
          <w:p w14:paraId="7CDA42F2">
            <w:pPr>
              <w:spacing w:after="0"/>
              <w:rPr>
                <w:color w:val="auto"/>
                <w:sz w:val="6"/>
                <w:szCs w:val="6"/>
              </w:rPr>
            </w:pPr>
          </w:p>
        </w:tc>
        <w:tc>
          <w:tcPr>
            <w:tcW w:w="1020" w:type="dxa"/>
            <w:tcBorders>
              <w:bottom w:val="single" w:color="auto" w:sz="8" w:space="0"/>
              <w:right w:val="single" w:color="auto" w:sz="8" w:space="0"/>
            </w:tcBorders>
            <w:vAlign w:val="bottom"/>
          </w:tcPr>
          <w:p w14:paraId="771C8317">
            <w:pPr>
              <w:spacing w:after="0"/>
              <w:rPr>
                <w:color w:val="auto"/>
                <w:sz w:val="6"/>
                <w:szCs w:val="6"/>
              </w:rPr>
            </w:pPr>
          </w:p>
        </w:tc>
        <w:tc>
          <w:tcPr>
            <w:tcW w:w="1080" w:type="dxa"/>
            <w:tcBorders>
              <w:bottom w:val="single" w:color="auto" w:sz="8" w:space="0"/>
              <w:right w:val="single" w:color="auto" w:sz="8" w:space="0"/>
            </w:tcBorders>
            <w:vAlign w:val="bottom"/>
          </w:tcPr>
          <w:p w14:paraId="61B36143">
            <w:pPr>
              <w:spacing w:after="0"/>
              <w:rPr>
                <w:color w:val="auto"/>
                <w:sz w:val="6"/>
                <w:szCs w:val="6"/>
              </w:rPr>
            </w:pPr>
          </w:p>
        </w:tc>
        <w:tc>
          <w:tcPr>
            <w:tcW w:w="1060" w:type="dxa"/>
            <w:tcBorders>
              <w:bottom w:val="single" w:color="auto" w:sz="8" w:space="0"/>
              <w:right w:val="single" w:color="auto" w:sz="8" w:space="0"/>
            </w:tcBorders>
            <w:vAlign w:val="bottom"/>
          </w:tcPr>
          <w:p w14:paraId="47699D27">
            <w:pPr>
              <w:spacing w:after="0"/>
              <w:rPr>
                <w:color w:val="auto"/>
                <w:sz w:val="6"/>
                <w:szCs w:val="6"/>
              </w:rPr>
            </w:pPr>
          </w:p>
        </w:tc>
        <w:tc>
          <w:tcPr>
            <w:tcW w:w="0" w:type="dxa"/>
            <w:vAlign w:val="bottom"/>
          </w:tcPr>
          <w:p w14:paraId="032F6EE4">
            <w:pPr>
              <w:spacing w:after="0"/>
              <w:rPr>
                <w:color w:val="auto"/>
                <w:sz w:val="1"/>
                <w:szCs w:val="1"/>
              </w:rPr>
            </w:pPr>
          </w:p>
        </w:tc>
      </w:tr>
      <w:tr w14:paraId="68CD5C9C">
        <w:tblPrEx>
          <w:tblCellMar>
            <w:top w:w="0" w:type="dxa"/>
            <w:left w:w="0" w:type="dxa"/>
            <w:bottom w:w="0" w:type="dxa"/>
            <w:right w:w="0" w:type="dxa"/>
          </w:tblCellMar>
        </w:tblPrEx>
        <w:trPr>
          <w:trHeight w:val="182" w:hRule="atLeast"/>
        </w:trPr>
        <w:tc>
          <w:tcPr>
            <w:tcW w:w="1020" w:type="dxa"/>
            <w:tcBorders>
              <w:left w:val="single" w:color="auto" w:sz="8" w:space="0"/>
              <w:right w:val="single" w:color="auto" w:sz="8" w:space="0"/>
            </w:tcBorders>
            <w:vAlign w:val="bottom"/>
          </w:tcPr>
          <w:p w14:paraId="015BD9DF">
            <w:pPr>
              <w:spacing w:after="0" w:line="115" w:lineRule="exact"/>
              <w:ind w:left="20"/>
              <w:rPr>
                <w:color w:val="auto"/>
                <w:sz w:val="20"/>
                <w:szCs w:val="20"/>
              </w:rPr>
            </w:pPr>
            <w:r>
              <w:rPr>
                <w:rFonts w:ascii="宋体" w:hAnsi="宋体" w:eastAsia="宋体" w:cs="宋体"/>
                <w:b/>
                <w:bCs/>
                <w:color w:val="auto"/>
                <w:sz w:val="10"/>
                <w:szCs w:val="10"/>
              </w:rPr>
              <w:t>145</w:t>
            </w:r>
          </w:p>
        </w:tc>
        <w:tc>
          <w:tcPr>
            <w:tcW w:w="1760" w:type="dxa"/>
            <w:vAlign w:val="bottom"/>
          </w:tcPr>
          <w:p w14:paraId="44DF16C1">
            <w:pPr>
              <w:spacing w:after="0" w:line="115" w:lineRule="exact"/>
              <w:rPr>
                <w:color w:val="auto"/>
                <w:sz w:val="20"/>
                <w:szCs w:val="20"/>
              </w:rPr>
            </w:pPr>
            <w:r>
              <w:rPr>
                <w:rFonts w:ascii="宋体" w:hAnsi="宋体" w:eastAsia="宋体" w:cs="宋体"/>
                <w:b/>
                <w:bCs/>
                <w:color w:val="auto"/>
                <w:sz w:val="10"/>
                <w:szCs w:val="10"/>
              </w:rPr>
              <w:t>茶陵县市场监督管理局</w:t>
            </w:r>
          </w:p>
        </w:tc>
        <w:tc>
          <w:tcPr>
            <w:tcW w:w="560" w:type="dxa"/>
            <w:tcBorders>
              <w:right w:val="single" w:color="auto" w:sz="8" w:space="0"/>
            </w:tcBorders>
            <w:vAlign w:val="bottom"/>
          </w:tcPr>
          <w:p w14:paraId="6951FA3C">
            <w:pPr>
              <w:spacing w:after="0"/>
              <w:rPr>
                <w:color w:val="auto"/>
                <w:sz w:val="15"/>
                <w:szCs w:val="15"/>
              </w:rPr>
            </w:pPr>
          </w:p>
        </w:tc>
        <w:tc>
          <w:tcPr>
            <w:tcW w:w="1620" w:type="dxa"/>
            <w:tcBorders>
              <w:right w:val="single" w:color="auto" w:sz="8" w:space="0"/>
            </w:tcBorders>
            <w:vAlign w:val="bottom"/>
          </w:tcPr>
          <w:p w14:paraId="3A9BC5B5">
            <w:pPr>
              <w:spacing w:after="0" w:line="115" w:lineRule="exact"/>
              <w:jc w:val="right"/>
              <w:rPr>
                <w:color w:val="auto"/>
                <w:sz w:val="20"/>
                <w:szCs w:val="20"/>
              </w:rPr>
            </w:pPr>
            <w:r>
              <w:rPr>
                <w:rFonts w:ascii="宋体" w:hAnsi="宋体" w:eastAsia="宋体" w:cs="宋体"/>
                <w:b/>
                <w:bCs/>
                <w:color w:val="auto"/>
                <w:sz w:val="10"/>
                <w:szCs w:val="10"/>
              </w:rPr>
              <w:t>30.00</w:t>
            </w:r>
          </w:p>
        </w:tc>
        <w:tc>
          <w:tcPr>
            <w:tcW w:w="980" w:type="dxa"/>
            <w:tcBorders>
              <w:right w:val="single" w:color="auto" w:sz="8" w:space="0"/>
            </w:tcBorders>
            <w:vAlign w:val="bottom"/>
          </w:tcPr>
          <w:p w14:paraId="6C7F56B7">
            <w:pPr>
              <w:spacing w:after="0"/>
              <w:rPr>
                <w:color w:val="auto"/>
                <w:sz w:val="15"/>
                <w:szCs w:val="15"/>
              </w:rPr>
            </w:pPr>
          </w:p>
        </w:tc>
        <w:tc>
          <w:tcPr>
            <w:tcW w:w="800" w:type="dxa"/>
            <w:tcBorders>
              <w:right w:val="single" w:color="auto" w:sz="8" w:space="0"/>
            </w:tcBorders>
            <w:vAlign w:val="bottom"/>
          </w:tcPr>
          <w:p w14:paraId="7A3A0C7E">
            <w:pPr>
              <w:spacing w:after="0" w:line="115" w:lineRule="exact"/>
              <w:jc w:val="right"/>
              <w:rPr>
                <w:color w:val="auto"/>
                <w:sz w:val="20"/>
                <w:szCs w:val="20"/>
              </w:rPr>
            </w:pPr>
            <w:r>
              <w:rPr>
                <w:rFonts w:ascii="宋体" w:hAnsi="宋体" w:eastAsia="宋体" w:cs="宋体"/>
                <w:b/>
                <w:bCs/>
                <w:color w:val="auto"/>
                <w:sz w:val="10"/>
                <w:szCs w:val="10"/>
              </w:rPr>
              <w:t>25.00</w:t>
            </w:r>
          </w:p>
        </w:tc>
        <w:tc>
          <w:tcPr>
            <w:tcW w:w="80" w:type="dxa"/>
            <w:vAlign w:val="bottom"/>
          </w:tcPr>
          <w:p w14:paraId="6202E8F9">
            <w:pPr>
              <w:spacing w:after="0"/>
              <w:rPr>
                <w:color w:val="auto"/>
                <w:sz w:val="15"/>
                <w:szCs w:val="15"/>
              </w:rPr>
            </w:pPr>
          </w:p>
        </w:tc>
        <w:tc>
          <w:tcPr>
            <w:tcW w:w="1020" w:type="dxa"/>
            <w:tcBorders>
              <w:right w:val="single" w:color="auto" w:sz="8" w:space="0"/>
            </w:tcBorders>
            <w:vAlign w:val="bottom"/>
          </w:tcPr>
          <w:p w14:paraId="3AA2AF7F">
            <w:pPr>
              <w:spacing w:after="0"/>
              <w:rPr>
                <w:color w:val="auto"/>
                <w:sz w:val="15"/>
                <w:szCs w:val="15"/>
              </w:rPr>
            </w:pPr>
          </w:p>
        </w:tc>
        <w:tc>
          <w:tcPr>
            <w:tcW w:w="1080" w:type="dxa"/>
            <w:tcBorders>
              <w:right w:val="single" w:color="auto" w:sz="8" w:space="0"/>
            </w:tcBorders>
            <w:vAlign w:val="bottom"/>
          </w:tcPr>
          <w:p w14:paraId="49E51CFB">
            <w:pPr>
              <w:spacing w:after="0" w:line="115" w:lineRule="exact"/>
              <w:jc w:val="right"/>
              <w:rPr>
                <w:color w:val="auto"/>
                <w:sz w:val="20"/>
                <w:szCs w:val="20"/>
              </w:rPr>
            </w:pPr>
            <w:r>
              <w:rPr>
                <w:rFonts w:ascii="宋体" w:hAnsi="宋体" w:eastAsia="宋体" w:cs="宋体"/>
                <w:b/>
                <w:bCs/>
                <w:color w:val="auto"/>
                <w:sz w:val="10"/>
                <w:szCs w:val="10"/>
              </w:rPr>
              <w:t>25.00</w:t>
            </w:r>
          </w:p>
        </w:tc>
        <w:tc>
          <w:tcPr>
            <w:tcW w:w="1060" w:type="dxa"/>
            <w:tcBorders>
              <w:right w:val="single" w:color="auto" w:sz="8" w:space="0"/>
            </w:tcBorders>
            <w:vAlign w:val="bottom"/>
          </w:tcPr>
          <w:p w14:paraId="67868EB6">
            <w:pPr>
              <w:spacing w:after="0" w:line="115" w:lineRule="exact"/>
              <w:jc w:val="right"/>
              <w:rPr>
                <w:color w:val="auto"/>
                <w:sz w:val="20"/>
                <w:szCs w:val="20"/>
              </w:rPr>
            </w:pPr>
            <w:r>
              <w:rPr>
                <w:rFonts w:ascii="宋体" w:hAnsi="宋体" w:eastAsia="宋体" w:cs="宋体"/>
                <w:b/>
                <w:bCs/>
                <w:color w:val="auto"/>
                <w:sz w:val="10"/>
                <w:szCs w:val="10"/>
              </w:rPr>
              <w:t>5.00</w:t>
            </w:r>
          </w:p>
        </w:tc>
        <w:tc>
          <w:tcPr>
            <w:tcW w:w="0" w:type="dxa"/>
            <w:vAlign w:val="bottom"/>
          </w:tcPr>
          <w:p w14:paraId="5EE93F84">
            <w:pPr>
              <w:spacing w:after="0"/>
              <w:rPr>
                <w:color w:val="auto"/>
                <w:sz w:val="1"/>
                <w:szCs w:val="1"/>
              </w:rPr>
            </w:pPr>
          </w:p>
        </w:tc>
      </w:tr>
      <w:tr w14:paraId="28C9DB22">
        <w:tblPrEx>
          <w:tblCellMar>
            <w:top w:w="0" w:type="dxa"/>
            <w:left w:w="0" w:type="dxa"/>
            <w:bottom w:w="0" w:type="dxa"/>
            <w:right w:w="0" w:type="dxa"/>
          </w:tblCellMar>
        </w:tblPrEx>
        <w:trPr>
          <w:trHeight w:val="80" w:hRule="atLeast"/>
        </w:trPr>
        <w:tc>
          <w:tcPr>
            <w:tcW w:w="1020" w:type="dxa"/>
            <w:tcBorders>
              <w:left w:val="single" w:color="auto" w:sz="8" w:space="0"/>
              <w:bottom w:val="single" w:color="auto" w:sz="8" w:space="0"/>
              <w:right w:val="single" w:color="auto" w:sz="8" w:space="0"/>
            </w:tcBorders>
            <w:vAlign w:val="bottom"/>
          </w:tcPr>
          <w:p w14:paraId="4659804F">
            <w:pPr>
              <w:spacing w:after="0"/>
              <w:rPr>
                <w:color w:val="auto"/>
                <w:sz w:val="6"/>
                <w:szCs w:val="6"/>
              </w:rPr>
            </w:pPr>
          </w:p>
        </w:tc>
        <w:tc>
          <w:tcPr>
            <w:tcW w:w="1760" w:type="dxa"/>
            <w:tcBorders>
              <w:bottom w:val="single" w:color="auto" w:sz="8" w:space="0"/>
            </w:tcBorders>
            <w:vAlign w:val="bottom"/>
          </w:tcPr>
          <w:p w14:paraId="081AA705">
            <w:pPr>
              <w:spacing w:after="0"/>
              <w:rPr>
                <w:color w:val="auto"/>
                <w:sz w:val="6"/>
                <w:szCs w:val="6"/>
              </w:rPr>
            </w:pPr>
          </w:p>
        </w:tc>
        <w:tc>
          <w:tcPr>
            <w:tcW w:w="560" w:type="dxa"/>
            <w:tcBorders>
              <w:bottom w:val="single" w:color="auto" w:sz="8" w:space="0"/>
              <w:right w:val="single" w:color="auto" w:sz="8" w:space="0"/>
            </w:tcBorders>
            <w:vAlign w:val="bottom"/>
          </w:tcPr>
          <w:p w14:paraId="227A3346">
            <w:pPr>
              <w:spacing w:after="0"/>
              <w:rPr>
                <w:color w:val="auto"/>
                <w:sz w:val="6"/>
                <w:szCs w:val="6"/>
              </w:rPr>
            </w:pPr>
          </w:p>
        </w:tc>
        <w:tc>
          <w:tcPr>
            <w:tcW w:w="1620" w:type="dxa"/>
            <w:tcBorders>
              <w:bottom w:val="single" w:color="auto" w:sz="8" w:space="0"/>
              <w:right w:val="single" w:color="auto" w:sz="8" w:space="0"/>
            </w:tcBorders>
            <w:vAlign w:val="bottom"/>
          </w:tcPr>
          <w:p w14:paraId="0FA8DC0E">
            <w:pPr>
              <w:spacing w:after="0"/>
              <w:rPr>
                <w:color w:val="auto"/>
                <w:sz w:val="6"/>
                <w:szCs w:val="6"/>
              </w:rPr>
            </w:pPr>
          </w:p>
        </w:tc>
        <w:tc>
          <w:tcPr>
            <w:tcW w:w="980" w:type="dxa"/>
            <w:tcBorders>
              <w:bottom w:val="single" w:color="auto" w:sz="8" w:space="0"/>
              <w:right w:val="single" w:color="auto" w:sz="8" w:space="0"/>
            </w:tcBorders>
            <w:vAlign w:val="bottom"/>
          </w:tcPr>
          <w:p w14:paraId="7F4B1E68">
            <w:pPr>
              <w:spacing w:after="0"/>
              <w:rPr>
                <w:color w:val="auto"/>
                <w:sz w:val="6"/>
                <w:szCs w:val="6"/>
              </w:rPr>
            </w:pPr>
          </w:p>
        </w:tc>
        <w:tc>
          <w:tcPr>
            <w:tcW w:w="800" w:type="dxa"/>
            <w:tcBorders>
              <w:bottom w:val="single" w:color="auto" w:sz="8" w:space="0"/>
              <w:right w:val="single" w:color="auto" w:sz="8" w:space="0"/>
            </w:tcBorders>
            <w:vAlign w:val="bottom"/>
          </w:tcPr>
          <w:p w14:paraId="2B7AA557">
            <w:pPr>
              <w:spacing w:after="0"/>
              <w:rPr>
                <w:color w:val="auto"/>
                <w:sz w:val="6"/>
                <w:szCs w:val="6"/>
              </w:rPr>
            </w:pPr>
          </w:p>
        </w:tc>
        <w:tc>
          <w:tcPr>
            <w:tcW w:w="80" w:type="dxa"/>
            <w:tcBorders>
              <w:bottom w:val="single" w:color="auto" w:sz="8" w:space="0"/>
            </w:tcBorders>
            <w:vAlign w:val="bottom"/>
          </w:tcPr>
          <w:p w14:paraId="4EDA2264">
            <w:pPr>
              <w:spacing w:after="0"/>
              <w:rPr>
                <w:color w:val="auto"/>
                <w:sz w:val="6"/>
                <w:szCs w:val="6"/>
              </w:rPr>
            </w:pPr>
          </w:p>
        </w:tc>
        <w:tc>
          <w:tcPr>
            <w:tcW w:w="1020" w:type="dxa"/>
            <w:tcBorders>
              <w:bottom w:val="single" w:color="auto" w:sz="8" w:space="0"/>
              <w:right w:val="single" w:color="auto" w:sz="8" w:space="0"/>
            </w:tcBorders>
            <w:vAlign w:val="bottom"/>
          </w:tcPr>
          <w:p w14:paraId="34713218">
            <w:pPr>
              <w:spacing w:after="0"/>
              <w:rPr>
                <w:color w:val="auto"/>
                <w:sz w:val="6"/>
                <w:szCs w:val="6"/>
              </w:rPr>
            </w:pPr>
          </w:p>
        </w:tc>
        <w:tc>
          <w:tcPr>
            <w:tcW w:w="1080" w:type="dxa"/>
            <w:tcBorders>
              <w:bottom w:val="single" w:color="auto" w:sz="8" w:space="0"/>
              <w:right w:val="single" w:color="auto" w:sz="8" w:space="0"/>
            </w:tcBorders>
            <w:vAlign w:val="bottom"/>
          </w:tcPr>
          <w:p w14:paraId="30D89097">
            <w:pPr>
              <w:spacing w:after="0"/>
              <w:rPr>
                <w:color w:val="auto"/>
                <w:sz w:val="6"/>
                <w:szCs w:val="6"/>
              </w:rPr>
            </w:pPr>
          </w:p>
        </w:tc>
        <w:tc>
          <w:tcPr>
            <w:tcW w:w="1060" w:type="dxa"/>
            <w:tcBorders>
              <w:bottom w:val="single" w:color="auto" w:sz="8" w:space="0"/>
              <w:right w:val="single" w:color="auto" w:sz="8" w:space="0"/>
            </w:tcBorders>
            <w:vAlign w:val="bottom"/>
          </w:tcPr>
          <w:p w14:paraId="5DFC8D9D">
            <w:pPr>
              <w:spacing w:after="0"/>
              <w:rPr>
                <w:color w:val="auto"/>
                <w:sz w:val="6"/>
                <w:szCs w:val="6"/>
              </w:rPr>
            </w:pPr>
          </w:p>
        </w:tc>
        <w:tc>
          <w:tcPr>
            <w:tcW w:w="0" w:type="dxa"/>
            <w:vAlign w:val="bottom"/>
          </w:tcPr>
          <w:p w14:paraId="11C5B8E4">
            <w:pPr>
              <w:spacing w:after="0"/>
              <w:rPr>
                <w:color w:val="auto"/>
                <w:sz w:val="1"/>
                <w:szCs w:val="1"/>
              </w:rPr>
            </w:pPr>
          </w:p>
        </w:tc>
      </w:tr>
      <w:tr w14:paraId="0752989D">
        <w:tblPrEx>
          <w:tblCellMar>
            <w:top w:w="0" w:type="dxa"/>
            <w:left w:w="0" w:type="dxa"/>
            <w:bottom w:w="0" w:type="dxa"/>
            <w:right w:w="0" w:type="dxa"/>
          </w:tblCellMar>
        </w:tblPrEx>
        <w:trPr>
          <w:trHeight w:val="182" w:hRule="atLeast"/>
        </w:trPr>
        <w:tc>
          <w:tcPr>
            <w:tcW w:w="1020" w:type="dxa"/>
            <w:tcBorders>
              <w:left w:val="single" w:color="auto" w:sz="8" w:space="0"/>
              <w:right w:val="single" w:color="auto" w:sz="8" w:space="0"/>
            </w:tcBorders>
            <w:vAlign w:val="bottom"/>
          </w:tcPr>
          <w:p w14:paraId="6ADB0110">
            <w:pPr>
              <w:spacing w:after="0" w:line="115" w:lineRule="exact"/>
              <w:ind w:right="545"/>
              <w:jc w:val="right"/>
              <w:rPr>
                <w:color w:val="auto"/>
                <w:sz w:val="20"/>
                <w:szCs w:val="20"/>
              </w:rPr>
            </w:pPr>
            <w:r>
              <w:rPr>
                <w:rFonts w:ascii="宋体" w:hAnsi="宋体" w:eastAsia="宋体" w:cs="宋体"/>
                <w:color w:val="auto"/>
                <w:sz w:val="10"/>
                <w:szCs w:val="10"/>
              </w:rPr>
              <w:t>145001</w:t>
            </w:r>
          </w:p>
        </w:tc>
        <w:tc>
          <w:tcPr>
            <w:tcW w:w="1760" w:type="dxa"/>
            <w:vAlign w:val="bottom"/>
          </w:tcPr>
          <w:p w14:paraId="41B9E3F7">
            <w:pPr>
              <w:spacing w:after="0" w:line="115" w:lineRule="exact"/>
              <w:ind w:left="100"/>
              <w:rPr>
                <w:color w:val="auto"/>
                <w:sz w:val="20"/>
                <w:szCs w:val="20"/>
              </w:rPr>
            </w:pPr>
            <w:r>
              <w:rPr>
                <w:rFonts w:ascii="宋体" w:hAnsi="宋体" w:eastAsia="宋体" w:cs="宋体"/>
                <w:color w:val="auto"/>
                <w:sz w:val="10"/>
                <w:szCs w:val="10"/>
              </w:rPr>
              <w:t>茶陵县市场监督管理局</w:t>
            </w:r>
          </w:p>
        </w:tc>
        <w:tc>
          <w:tcPr>
            <w:tcW w:w="560" w:type="dxa"/>
            <w:tcBorders>
              <w:right w:val="single" w:color="auto" w:sz="8" w:space="0"/>
            </w:tcBorders>
            <w:vAlign w:val="bottom"/>
          </w:tcPr>
          <w:p w14:paraId="205F9DF4">
            <w:pPr>
              <w:spacing w:after="0"/>
              <w:rPr>
                <w:color w:val="auto"/>
                <w:sz w:val="15"/>
                <w:szCs w:val="15"/>
              </w:rPr>
            </w:pPr>
          </w:p>
        </w:tc>
        <w:tc>
          <w:tcPr>
            <w:tcW w:w="1620" w:type="dxa"/>
            <w:tcBorders>
              <w:right w:val="single" w:color="auto" w:sz="8" w:space="0"/>
            </w:tcBorders>
            <w:vAlign w:val="bottom"/>
          </w:tcPr>
          <w:p w14:paraId="4CE93458">
            <w:pPr>
              <w:spacing w:after="0" w:line="115" w:lineRule="exact"/>
              <w:jc w:val="right"/>
              <w:rPr>
                <w:color w:val="auto"/>
                <w:sz w:val="20"/>
                <w:szCs w:val="20"/>
              </w:rPr>
            </w:pPr>
            <w:r>
              <w:rPr>
                <w:rFonts w:ascii="宋体" w:hAnsi="宋体" w:eastAsia="宋体" w:cs="宋体"/>
                <w:color w:val="auto"/>
                <w:sz w:val="10"/>
                <w:szCs w:val="10"/>
              </w:rPr>
              <w:t>30.00</w:t>
            </w:r>
          </w:p>
        </w:tc>
        <w:tc>
          <w:tcPr>
            <w:tcW w:w="980" w:type="dxa"/>
            <w:tcBorders>
              <w:right w:val="single" w:color="auto" w:sz="8" w:space="0"/>
            </w:tcBorders>
            <w:vAlign w:val="bottom"/>
          </w:tcPr>
          <w:p w14:paraId="27575740">
            <w:pPr>
              <w:spacing w:after="0"/>
              <w:rPr>
                <w:color w:val="auto"/>
                <w:sz w:val="15"/>
                <w:szCs w:val="15"/>
              </w:rPr>
            </w:pPr>
          </w:p>
        </w:tc>
        <w:tc>
          <w:tcPr>
            <w:tcW w:w="800" w:type="dxa"/>
            <w:tcBorders>
              <w:right w:val="single" w:color="auto" w:sz="8" w:space="0"/>
            </w:tcBorders>
            <w:vAlign w:val="bottom"/>
          </w:tcPr>
          <w:p w14:paraId="73EE9BEA">
            <w:pPr>
              <w:spacing w:after="0" w:line="115" w:lineRule="exact"/>
              <w:jc w:val="right"/>
              <w:rPr>
                <w:color w:val="auto"/>
                <w:sz w:val="20"/>
                <w:szCs w:val="20"/>
              </w:rPr>
            </w:pPr>
            <w:r>
              <w:rPr>
                <w:rFonts w:ascii="宋体" w:hAnsi="宋体" w:eastAsia="宋体" w:cs="宋体"/>
                <w:color w:val="auto"/>
                <w:sz w:val="10"/>
                <w:szCs w:val="10"/>
              </w:rPr>
              <w:t>25.00</w:t>
            </w:r>
          </w:p>
        </w:tc>
        <w:tc>
          <w:tcPr>
            <w:tcW w:w="80" w:type="dxa"/>
            <w:vAlign w:val="bottom"/>
          </w:tcPr>
          <w:p w14:paraId="298DEA33">
            <w:pPr>
              <w:spacing w:after="0"/>
              <w:rPr>
                <w:color w:val="auto"/>
                <w:sz w:val="15"/>
                <w:szCs w:val="15"/>
              </w:rPr>
            </w:pPr>
          </w:p>
        </w:tc>
        <w:tc>
          <w:tcPr>
            <w:tcW w:w="1020" w:type="dxa"/>
            <w:tcBorders>
              <w:right w:val="single" w:color="auto" w:sz="8" w:space="0"/>
            </w:tcBorders>
            <w:vAlign w:val="bottom"/>
          </w:tcPr>
          <w:p w14:paraId="42D6B95E">
            <w:pPr>
              <w:spacing w:after="0"/>
              <w:rPr>
                <w:color w:val="auto"/>
                <w:sz w:val="15"/>
                <w:szCs w:val="15"/>
              </w:rPr>
            </w:pPr>
          </w:p>
        </w:tc>
        <w:tc>
          <w:tcPr>
            <w:tcW w:w="1080" w:type="dxa"/>
            <w:tcBorders>
              <w:right w:val="single" w:color="auto" w:sz="8" w:space="0"/>
            </w:tcBorders>
            <w:vAlign w:val="bottom"/>
          </w:tcPr>
          <w:p w14:paraId="56D75E39">
            <w:pPr>
              <w:spacing w:after="0" w:line="115" w:lineRule="exact"/>
              <w:jc w:val="right"/>
              <w:rPr>
                <w:color w:val="auto"/>
                <w:sz w:val="20"/>
                <w:szCs w:val="20"/>
              </w:rPr>
            </w:pPr>
            <w:r>
              <w:rPr>
                <w:rFonts w:ascii="宋体" w:hAnsi="宋体" w:eastAsia="宋体" w:cs="宋体"/>
                <w:color w:val="auto"/>
                <w:sz w:val="10"/>
                <w:szCs w:val="10"/>
              </w:rPr>
              <w:t>25.00</w:t>
            </w:r>
          </w:p>
        </w:tc>
        <w:tc>
          <w:tcPr>
            <w:tcW w:w="1060" w:type="dxa"/>
            <w:tcBorders>
              <w:right w:val="single" w:color="auto" w:sz="8" w:space="0"/>
            </w:tcBorders>
            <w:vAlign w:val="bottom"/>
          </w:tcPr>
          <w:p w14:paraId="0286C7E1">
            <w:pPr>
              <w:spacing w:after="0" w:line="115" w:lineRule="exact"/>
              <w:jc w:val="right"/>
              <w:rPr>
                <w:color w:val="auto"/>
                <w:sz w:val="20"/>
                <w:szCs w:val="20"/>
              </w:rPr>
            </w:pPr>
            <w:r>
              <w:rPr>
                <w:rFonts w:ascii="宋体" w:hAnsi="宋体" w:eastAsia="宋体" w:cs="宋体"/>
                <w:color w:val="auto"/>
                <w:sz w:val="10"/>
                <w:szCs w:val="10"/>
              </w:rPr>
              <w:t>5.00</w:t>
            </w:r>
          </w:p>
        </w:tc>
        <w:tc>
          <w:tcPr>
            <w:tcW w:w="0" w:type="dxa"/>
            <w:vAlign w:val="bottom"/>
          </w:tcPr>
          <w:p w14:paraId="5A10D9CF">
            <w:pPr>
              <w:spacing w:after="0"/>
              <w:rPr>
                <w:color w:val="auto"/>
                <w:sz w:val="1"/>
                <w:szCs w:val="1"/>
              </w:rPr>
            </w:pPr>
          </w:p>
        </w:tc>
      </w:tr>
      <w:tr w14:paraId="55043883">
        <w:tblPrEx>
          <w:tblCellMar>
            <w:top w:w="0" w:type="dxa"/>
            <w:left w:w="0" w:type="dxa"/>
            <w:bottom w:w="0" w:type="dxa"/>
            <w:right w:w="0" w:type="dxa"/>
          </w:tblCellMar>
        </w:tblPrEx>
        <w:trPr>
          <w:trHeight w:val="80" w:hRule="atLeast"/>
        </w:trPr>
        <w:tc>
          <w:tcPr>
            <w:tcW w:w="1020" w:type="dxa"/>
            <w:tcBorders>
              <w:left w:val="single" w:color="auto" w:sz="8" w:space="0"/>
              <w:bottom w:val="single" w:color="auto" w:sz="8" w:space="0"/>
              <w:right w:val="single" w:color="auto" w:sz="8" w:space="0"/>
            </w:tcBorders>
            <w:vAlign w:val="bottom"/>
          </w:tcPr>
          <w:p w14:paraId="39C59AE4">
            <w:pPr>
              <w:spacing w:after="0"/>
              <w:rPr>
                <w:color w:val="auto"/>
                <w:sz w:val="6"/>
                <w:szCs w:val="6"/>
              </w:rPr>
            </w:pPr>
          </w:p>
        </w:tc>
        <w:tc>
          <w:tcPr>
            <w:tcW w:w="1760" w:type="dxa"/>
            <w:tcBorders>
              <w:bottom w:val="single" w:color="auto" w:sz="8" w:space="0"/>
            </w:tcBorders>
            <w:vAlign w:val="bottom"/>
          </w:tcPr>
          <w:p w14:paraId="3FFB80FE">
            <w:pPr>
              <w:spacing w:after="0"/>
              <w:rPr>
                <w:color w:val="auto"/>
                <w:sz w:val="6"/>
                <w:szCs w:val="6"/>
              </w:rPr>
            </w:pPr>
          </w:p>
        </w:tc>
        <w:tc>
          <w:tcPr>
            <w:tcW w:w="560" w:type="dxa"/>
            <w:tcBorders>
              <w:bottom w:val="single" w:color="auto" w:sz="8" w:space="0"/>
              <w:right w:val="single" w:color="auto" w:sz="8" w:space="0"/>
            </w:tcBorders>
            <w:vAlign w:val="bottom"/>
          </w:tcPr>
          <w:p w14:paraId="2BF3265E">
            <w:pPr>
              <w:spacing w:after="0"/>
              <w:rPr>
                <w:color w:val="auto"/>
                <w:sz w:val="6"/>
                <w:szCs w:val="6"/>
              </w:rPr>
            </w:pPr>
          </w:p>
        </w:tc>
        <w:tc>
          <w:tcPr>
            <w:tcW w:w="1620" w:type="dxa"/>
            <w:tcBorders>
              <w:bottom w:val="single" w:color="auto" w:sz="8" w:space="0"/>
              <w:right w:val="single" w:color="auto" w:sz="8" w:space="0"/>
            </w:tcBorders>
            <w:vAlign w:val="bottom"/>
          </w:tcPr>
          <w:p w14:paraId="4E93573B">
            <w:pPr>
              <w:spacing w:after="0"/>
              <w:rPr>
                <w:color w:val="auto"/>
                <w:sz w:val="6"/>
                <w:szCs w:val="6"/>
              </w:rPr>
            </w:pPr>
          </w:p>
        </w:tc>
        <w:tc>
          <w:tcPr>
            <w:tcW w:w="980" w:type="dxa"/>
            <w:tcBorders>
              <w:bottom w:val="single" w:color="auto" w:sz="8" w:space="0"/>
              <w:right w:val="single" w:color="auto" w:sz="8" w:space="0"/>
            </w:tcBorders>
            <w:vAlign w:val="bottom"/>
          </w:tcPr>
          <w:p w14:paraId="438BB5E2">
            <w:pPr>
              <w:spacing w:after="0"/>
              <w:rPr>
                <w:color w:val="auto"/>
                <w:sz w:val="6"/>
                <w:szCs w:val="6"/>
              </w:rPr>
            </w:pPr>
          </w:p>
        </w:tc>
        <w:tc>
          <w:tcPr>
            <w:tcW w:w="800" w:type="dxa"/>
            <w:tcBorders>
              <w:bottom w:val="single" w:color="auto" w:sz="8" w:space="0"/>
              <w:right w:val="single" w:color="auto" w:sz="8" w:space="0"/>
            </w:tcBorders>
            <w:vAlign w:val="bottom"/>
          </w:tcPr>
          <w:p w14:paraId="6EBA5A7F">
            <w:pPr>
              <w:spacing w:after="0"/>
              <w:rPr>
                <w:color w:val="auto"/>
                <w:sz w:val="6"/>
                <w:szCs w:val="6"/>
              </w:rPr>
            </w:pPr>
          </w:p>
        </w:tc>
        <w:tc>
          <w:tcPr>
            <w:tcW w:w="80" w:type="dxa"/>
            <w:tcBorders>
              <w:bottom w:val="single" w:color="auto" w:sz="8" w:space="0"/>
            </w:tcBorders>
            <w:vAlign w:val="bottom"/>
          </w:tcPr>
          <w:p w14:paraId="37EE21C6">
            <w:pPr>
              <w:spacing w:after="0"/>
              <w:rPr>
                <w:color w:val="auto"/>
                <w:sz w:val="6"/>
                <w:szCs w:val="6"/>
              </w:rPr>
            </w:pPr>
          </w:p>
        </w:tc>
        <w:tc>
          <w:tcPr>
            <w:tcW w:w="1020" w:type="dxa"/>
            <w:tcBorders>
              <w:bottom w:val="single" w:color="auto" w:sz="8" w:space="0"/>
              <w:right w:val="single" w:color="auto" w:sz="8" w:space="0"/>
            </w:tcBorders>
            <w:vAlign w:val="bottom"/>
          </w:tcPr>
          <w:p w14:paraId="0E8CF1E3">
            <w:pPr>
              <w:spacing w:after="0"/>
              <w:rPr>
                <w:color w:val="auto"/>
                <w:sz w:val="6"/>
                <w:szCs w:val="6"/>
              </w:rPr>
            </w:pPr>
          </w:p>
        </w:tc>
        <w:tc>
          <w:tcPr>
            <w:tcW w:w="1080" w:type="dxa"/>
            <w:tcBorders>
              <w:bottom w:val="single" w:color="auto" w:sz="8" w:space="0"/>
              <w:right w:val="single" w:color="auto" w:sz="8" w:space="0"/>
            </w:tcBorders>
            <w:vAlign w:val="bottom"/>
          </w:tcPr>
          <w:p w14:paraId="12B422C5">
            <w:pPr>
              <w:spacing w:after="0"/>
              <w:rPr>
                <w:color w:val="auto"/>
                <w:sz w:val="6"/>
                <w:szCs w:val="6"/>
              </w:rPr>
            </w:pPr>
          </w:p>
        </w:tc>
        <w:tc>
          <w:tcPr>
            <w:tcW w:w="1060" w:type="dxa"/>
            <w:tcBorders>
              <w:bottom w:val="single" w:color="auto" w:sz="8" w:space="0"/>
              <w:right w:val="single" w:color="auto" w:sz="8" w:space="0"/>
            </w:tcBorders>
            <w:vAlign w:val="bottom"/>
          </w:tcPr>
          <w:p w14:paraId="1E1F7E5A">
            <w:pPr>
              <w:spacing w:after="0"/>
              <w:rPr>
                <w:color w:val="auto"/>
                <w:sz w:val="6"/>
                <w:szCs w:val="6"/>
              </w:rPr>
            </w:pPr>
          </w:p>
        </w:tc>
        <w:tc>
          <w:tcPr>
            <w:tcW w:w="0" w:type="dxa"/>
            <w:vAlign w:val="bottom"/>
          </w:tcPr>
          <w:p w14:paraId="5D3CEAEA">
            <w:pPr>
              <w:spacing w:after="0"/>
              <w:rPr>
                <w:color w:val="auto"/>
                <w:sz w:val="1"/>
                <w:szCs w:val="1"/>
              </w:rPr>
            </w:pPr>
          </w:p>
        </w:tc>
      </w:tr>
    </w:tbl>
    <w:p w14:paraId="6E9BCD33">
      <w:pPr>
        <w:spacing w:after="0" w:line="27" w:lineRule="exact"/>
        <w:rPr>
          <w:color w:val="auto"/>
          <w:sz w:val="20"/>
          <w:szCs w:val="20"/>
        </w:rPr>
      </w:pPr>
    </w:p>
    <w:p w14:paraId="0CFF0507">
      <w:pPr>
        <w:spacing w:after="0" w:line="115" w:lineRule="exact"/>
        <w:ind w:left="20"/>
        <w:rPr>
          <w:color w:val="auto"/>
          <w:sz w:val="20"/>
          <w:szCs w:val="20"/>
        </w:rPr>
      </w:pPr>
      <w:r>
        <w:rPr>
          <w:rFonts w:ascii="宋体" w:hAnsi="宋体" w:eastAsia="宋体" w:cs="宋体"/>
          <w:color w:val="auto"/>
          <w:sz w:val="10"/>
          <w:szCs w:val="10"/>
        </w:rPr>
        <w:t>注：如本表格为空，则表示本年度未安排此项目。</w:t>
      </w:r>
    </w:p>
    <w:p w14:paraId="191010F7">
      <w:pPr>
        <w:sectPr>
          <w:pgSz w:w="11900" w:h="8414" w:orient="landscape"/>
          <w:pgMar w:top="180" w:right="960" w:bottom="1440" w:left="960" w:header="0" w:footer="0" w:gutter="0"/>
          <w:cols w:equalWidth="0" w:num="1">
            <w:col w:w="9980"/>
          </w:cols>
        </w:sectPr>
      </w:pPr>
    </w:p>
    <w:tbl>
      <w:tblPr>
        <w:tblStyle w:val="2"/>
        <w:tblW w:w="0" w:type="auto"/>
        <w:tblInd w:w="10" w:type="dxa"/>
        <w:tblLayout w:type="fixed"/>
        <w:tblCellMar>
          <w:top w:w="0" w:type="dxa"/>
          <w:left w:w="0" w:type="dxa"/>
          <w:bottom w:w="0" w:type="dxa"/>
          <w:right w:w="0" w:type="dxa"/>
        </w:tblCellMar>
      </w:tblPr>
      <w:tblGrid>
        <w:gridCol w:w="900"/>
        <w:gridCol w:w="1940"/>
        <w:gridCol w:w="880"/>
        <w:gridCol w:w="380"/>
        <w:gridCol w:w="1000"/>
        <w:gridCol w:w="1000"/>
        <w:gridCol w:w="1080"/>
        <w:gridCol w:w="1100"/>
        <w:gridCol w:w="1280"/>
        <w:gridCol w:w="360"/>
      </w:tblGrid>
      <w:tr w14:paraId="0146D205">
        <w:tblPrEx>
          <w:tblCellMar>
            <w:top w:w="0" w:type="dxa"/>
            <w:left w:w="0" w:type="dxa"/>
            <w:bottom w:w="0" w:type="dxa"/>
            <w:right w:w="0" w:type="dxa"/>
          </w:tblCellMar>
        </w:tblPrEx>
        <w:trPr>
          <w:trHeight w:val="158" w:hRule="atLeast"/>
        </w:trPr>
        <w:tc>
          <w:tcPr>
            <w:tcW w:w="900" w:type="dxa"/>
            <w:vAlign w:val="bottom"/>
          </w:tcPr>
          <w:p w14:paraId="6B3E98AD">
            <w:pPr>
              <w:spacing w:after="0"/>
              <w:rPr>
                <w:color w:val="auto"/>
                <w:sz w:val="13"/>
                <w:szCs w:val="13"/>
              </w:rPr>
            </w:pPr>
            <w:bookmarkStart w:id="26" w:name="page27"/>
            <w:bookmarkEnd w:id="26"/>
          </w:p>
        </w:tc>
        <w:tc>
          <w:tcPr>
            <w:tcW w:w="1940" w:type="dxa"/>
            <w:vAlign w:val="bottom"/>
          </w:tcPr>
          <w:p w14:paraId="7EFC27D1">
            <w:pPr>
              <w:spacing w:after="0"/>
              <w:rPr>
                <w:color w:val="auto"/>
                <w:sz w:val="13"/>
                <w:szCs w:val="13"/>
              </w:rPr>
            </w:pPr>
          </w:p>
        </w:tc>
        <w:tc>
          <w:tcPr>
            <w:tcW w:w="880" w:type="dxa"/>
            <w:vAlign w:val="bottom"/>
          </w:tcPr>
          <w:p w14:paraId="0B494C6B">
            <w:pPr>
              <w:spacing w:after="0"/>
              <w:rPr>
                <w:color w:val="auto"/>
                <w:sz w:val="13"/>
                <w:szCs w:val="13"/>
              </w:rPr>
            </w:pPr>
          </w:p>
        </w:tc>
        <w:tc>
          <w:tcPr>
            <w:tcW w:w="380" w:type="dxa"/>
            <w:vAlign w:val="bottom"/>
          </w:tcPr>
          <w:p w14:paraId="71684CD0">
            <w:pPr>
              <w:spacing w:after="0"/>
              <w:rPr>
                <w:color w:val="auto"/>
                <w:sz w:val="13"/>
                <w:szCs w:val="13"/>
              </w:rPr>
            </w:pPr>
          </w:p>
        </w:tc>
        <w:tc>
          <w:tcPr>
            <w:tcW w:w="1000" w:type="dxa"/>
            <w:vAlign w:val="bottom"/>
          </w:tcPr>
          <w:p w14:paraId="16A6D7AF">
            <w:pPr>
              <w:spacing w:after="0"/>
              <w:rPr>
                <w:color w:val="auto"/>
                <w:sz w:val="13"/>
                <w:szCs w:val="13"/>
              </w:rPr>
            </w:pPr>
          </w:p>
        </w:tc>
        <w:tc>
          <w:tcPr>
            <w:tcW w:w="1000" w:type="dxa"/>
            <w:vAlign w:val="bottom"/>
          </w:tcPr>
          <w:p w14:paraId="51C7FFAC">
            <w:pPr>
              <w:spacing w:after="0"/>
              <w:rPr>
                <w:color w:val="auto"/>
                <w:sz w:val="13"/>
                <w:szCs w:val="13"/>
              </w:rPr>
            </w:pPr>
          </w:p>
        </w:tc>
        <w:tc>
          <w:tcPr>
            <w:tcW w:w="1080" w:type="dxa"/>
            <w:vAlign w:val="bottom"/>
          </w:tcPr>
          <w:p w14:paraId="0CF808C2">
            <w:pPr>
              <w:spacing w:after="0"/>
              <w:rPr>
                <w:color w:val="auto"/>
                <w:sz w:val="13"/>
                <w:szCs w:val="13"/>
              </w:rPr>
            </w:pPr>
          </w:p>
        </w:tc>
        <w:tc>
          <w:tcPr>
            <w:tcW w:w="1100" w:type="dxa"/>
            <w:vAlign w:val="bottom"/>
          </w:tcPr>
          <w:p w14:paraId="64C73B50">
            <w:pPr>
              <w:spacing w:after="0"/>
              <w:rPr>
                <w:color w:val="auto"/>
                <w:sz w:val="13"/>
                <w:szCs w:val="13"/>
              </w:rPr>
            </w:pPr>
          </w:p>
        </w:tc>
        <w:tc>
          <w:tcPr>
            <w:tcW w:w="1280" w:type="dxa"/>
            <w:vAlign w:val="bottom"/>
          </w:tcPr>
          <w:p w14:paraId="6EC3997C">
            <w:pPr>
              <w:spacing w:after="0" w:line="158" w:lineRule="exact"/>
              <w:jc w:val="right"/>
              <w:rPr>
                <w:color w:val="auto"/>
                <w:sz w:val="20"/>
                <w:szCs w:val="20"/>
              </w:rPr>
            </w:pPr>
            <w:r>
              <w:rPr>
                <w:rFonts w:ascii="宋体" w:hAnsi="宋体" w:eastAsia="宋体" w:cs="宋体"/>
                <w:color w:val="auto"/>
                <w:sz w:val="13"/>
                <w:szCs w:val="13"/>
              </w:rPr>
              <w:t>部门公开表</w:t>
            </w:r>
            <w:r>
              <w:rPr>
                <w:rFonts w:ascii="Arial" w:hAnsi="Arial" w:eastAsia="Arial" w:cs="Arial"/>
                <w:color w:val="auto"/>
                <w:sz w:val="13"/>
                <w:szCs w:val="13"/>
              </w:rPr>
              <w:t>16</w:t>
            </w:r>
          </w:p>
        </w:tc>
        <w:tc>
          <w:tcPr>
            <w:tcW w:w="0" w:type="dxa"/>
            <w:vAlign w:val="bottom"/>
          </w:tcPr>
          <w:p w14:paraId="61DB3C5B">
            <w:pPr>
              <w:spacing w:after="0"/>
              <w:rPr>
                <w:color w:val="auto"/>
                <w:sz w:val="1"/>
                <w:szCs w:val="1"/>
              </w:rPr>
            </w:pPr>
          </w:p>
        </w:tc>
      </w:tr>
      <w:tr w14:paraId="1F4010D1">
        <w:tblPrEx>
          <w:tblCellMar>
            <w:top w:w="0" w:type="dxa"/>
            <w:left w:w="0" w:type="dxa"/>
            <w:bottom w:w="0" w:type="dxa"/>
            <w:right w:w="0" w:type="dxa"/>
          </w:tblCellMar>
        </w:tblPrEx>
        <w:trPr>
          <w:trHeight w:val="406" w:hRule="atLeast"/>
        </w:trPr>
        <w:tc>
          <w:tcPr>
            <w:tcW w:w="900" w:type="dxa"/>
            <w:vAlign w:val="bottom"/>
          </w:tcPr>
          <w:p w14:paraId="03CB8702">
            <w:pPr>
              <w:spacing w:after="0"/>
              <w:rPr>
                <w:color w:val="auto"/>
                <w:sz w:val="24"/>
                <w:szCs w:val="24"/>
              </w:rPr>
            </w:pPr>
          </w:p>
        </w:tc>
        <w:tc>
          <w:tcPr>
            <w:tcW w:w="1940" w:type="dxa"/>
            <w:vAlign w:val="bottom"/>
          </w:tcPr>
          <w:p w14:paraId="07BAC784">
            <w:pPr>
              <w:spacing w:after="0"/>
              <w:rPr>
                <w:color w:val="auto"/>
                <w:sz w:val="24"/>
                <w:szCs w:val="24"/>
              </w:rPr>
            </w:pPr>
          </w:p>
        </w:tc>
        <w:tc>
          <w:tcPr>
            <w:tcW w:w="3260" w:type="dxa"/>
            <w:gridSpan w:val="4"/>
            <w:vAlign w:val="bottom"/>
          </w:tcPr>
          <w:p w14:paraId="6952AF02">
            <w:pPr>
              <w:spacing w:after="0" w:line="274" w:lineRule="exact"/>
              <w:ind w:right="63"/>
              <w:jc w:val="right"/>
              <w:rPr>
                <w:color w:val="auto"/>
                <w:sz w:val="20"/>
                <w:szCs w:val="20"/>
              </w:rPr>
            </w:pPr>
            <w:r>
              <w:rPr>
                <w:rFonts w:ascii="宋体" w:hAnsi="宋体" w:eastAsia="宋体" w:cs="宋体"/>
                <w:b/>
                <w:bCs/>
                <w:color w:val="auto"/>
                <w:sz w:val="24"/>
                <w:szCs w:val="24"/>
              </w:rPr>
              <w:t>政府性基金预算支出表</w:t>
            </w:r>
          </w:p>
        </w:tc>
        <w:tc>
          <w:tcPr>
            <w:tcW w:w="1080" w:type="dxa"/>
            <w:vAlign w:val="bottom"/>
          </w:tcPr>
          <w:p w14:paraId="09C6FADF">
            <w:pPr>
              <w:spacing w:after="0"/>
              <w:rPr>
                <w:color w:val="auto"/>
                <w:sz w:val="24"/>
                <w:szCs w:val="24"/>
              </w:rPr>
            </w:pPr>
          </w:p>
        </w:tc>
        <w:tc>
          <w:tcPr>
            <w:tcW w:w="1100" w:type="dxa"/>
            <w:vAlign w:val="bottom"/>
          </w:tcPr>
          <w:p w14:paraId="6E20BD49">
            <w:pPr>
              <w:spacing w:after="0"/>
              <w:rPr>
                <w:color w:val="auto"/>
                <w:sz w:val="24"/>
                <w:szCs w:val="24"/>
              </w:rPr>
            </w:pPr>
          </w:p>
        </w:tc>
        <w:tc>
          <w:tcPr>
            <w:tcW w:w="1280" w:type="dxa"/>
            <w:vAlign w:val="bottom"/>
          </w:tcPr>
          <w:p w14:paraId="2F317C86">
            <w:pPr>
              <w:spacing w:after="0"/>
              <w:rPr>
                <w:color w:val="auto"/>
                <w:sz w:val="24"/>
                <w:szCs w:val="24"/>
              </w:rPr>
            </w:pPr>
          </w:p>
        </w:tc>
        <w:tc>
          <w:tcPr>
            <w:tcW w:w="0" w:type="dxa"/>
            <w:vAlign w:val="bottom"/>
          </w:tcPr>
          <w:p w14:paraId="09C9F7FD">
            <w:pPr>
              <w:spacing w:after="0"/>
              <w:rPr>
                <w:color w:val="auto"/>
                <w:sz w:val="1"/>
                <w:szCs w:val="1"/>
              </w:rPr>
            </w:pPr>
          </w:p>
        </w:tc>
      </w:tr>
      <w:tr w14:paraId="2514D53C">
        <w:tblPrEx>
          <w:tblCellMar>
            <w:top w:w="0" w:type="dxa"/>
            <w:left w:w="0" w:type="dxa"/>
            <w:bottom w:w="0" w:type="dxa"/>
            <w:right w:w="0" w:type="dxa"/>
          </w:tblCellMar>
        </w:tblPrEx>
        <w:trPr>
          <w:trHeight w:val="333" w:hRule="atLeast"/>
        </w:trPr>
        <w:tc>
          <w:tcPr>
            <w:tcW w:w="2840" w:type="dxa"/>
            <w:gridSpan w:val="2"/>
            <w:vAlign w:val="bottom"/>
          </w:tcPr>
          <w:p w14:paraId="5A54656A">
            <w:pPr>
              <w:spacing w:after="0" w:line="158" w:lineRule="exact"/>
              <w:ind w:right="827"/>
              <w:jc w:val="right"/>
              <w:rPr>
                <w:color w:val="auto"/>
                <w:sz w:val="20"/>
                <w:szCs w:val="20"/>
              </w:rPr>
            </w:pPr>
            <w:r>
              <w:rPr>
                <w:rFonts w:ascii="宋体" w:hAnsi="宋体" w:eastAsia="宋体" w:cs="宋体"/>
                <w:b/>
                <w:bCs/>
                <w:color w:val="auto"/>
                <w:w w:val="97"/>
                <w:sz w:val="13"/>
                <w:szCs w:val="13"/>
              </w:rPr>
              <w:t>部门：</w:t>
            </w:r>
            <w:r>
              <w:rPr>
                <w:rFonts w:ascii="Arial" w:hAnsi="Arial" w:eastAsia="Arial" w:cs="Arial"/>
                <w:b/>
                <w:bCs/>
                <w:color w:val="auto"/>
                <w:w w:val="97"/>
                <w:sz w:val="13"/>
                <w:szCs w:val="13"/>
              </w:rPr>
              <w:t>145_</w:t>
            </w:r>
            <w:r>
              <w:rPr>
                <w:rFonts w:ascii="宋体" w:hAnsi="宋体" w:eastAsia="宋体" w:cs="宋体"/>
                <w:b/>
                <w:bCs/>
                <w:color w:val="auto"/>
                <w:w w:val="97"/>
                <w:sz w:val="13"/>
                <w:szCs w:val="13"/>
              </w:rPr>
              <w:t>茶陵县市场监督管理局</w:t>
            </w:r>
          </w:p>
        </w:tc>
        <w:tc>
          <w:tcPr>
            <w:tcW w:w="880" w:type="dxa"/>
            <w:vAlign w:val="bottom"/>
          </w:tcPr>
          <w:p w14:paraId="572855FB">
            <w:pPr>
              <w:spacing w:after="0"/>
              <w:rPr>
                <w:color w:val="auto"/>
                <w:sz w:val="24"/>
                <w:szCs w:val="24"/>
              </w:rPr>
            </w:pPr>
          </w:p>
        </w:tc>
        <w:tc>
          <w:tcPr>
            <w:tcW w:w="380" w:type="dxa"/>
            <w:vAlign w:val="bottom"/>
          </w:tcPr>
          <w:p w14:paraId="47931566">
            <w:pPr>
              <w:spacing w:after="0"/>
              <w:rPr>
                <w:color w:val="auto"/>
                <w:sz w:val="24"/>
                <w:szCs w:val="24"/>
              </w:rPr>
            </w:pPr>
          </w:p>
        </w:tc>
        <w:tc>
          <w:tcPr>
            <w:tcW w:w="1000" w:type="dxa"/>
            <w:vAlign w:val="bottom"/>
          </w:tcPr>
          <w:p w14:paraId="73B4CE25">
            <w:pPr>
              <w:spacing w:after="0"/>
              <w:rPr>
                <w:color w:val="auto"/>
                <w:sz w:val="24"/>
                <w:szCs w:val="24"/>
              </w:rPr>
            </w:pPr>
          </w:p>
        </w:tc>
        <w:tc>
          <w:tcPr>
            <w:tcW w:w="1000" w:type="dxa"/>
            <w:vAlign w:val="bottom"/>
          </w:tcPr>
          <w:p w14:paraId="3400AF13">
            <w:pPr>
              <w:spacing w:after="0"/>
              <w:rPr>
                <w:color w:val="auto"/>
                <w:sz w:val="24"/>
                <w:szCs w:val="24"/>
              </w:rPr>
            </w:pPr>
          </w:p>
        </w:tc>
        <w:tc>
          <w:tcPr>
            <w:tcW w:w="1080" w:type="dxa"/>
            <w:vAlign w:val="bottom"/>
          </w:tcPr>
          <w:p w14:paraId="00378A45">
            <w:pPr>
              <w:spacing w:after="0"/>
              <w:rPr>
                <w:color w:val="auto"/>
                <w:sz w:val="24"/>
                <w:szCs w:val="24"/>
              </w:rPr>
            </w:pPr>
          </w:p>
        </w:tc>
        <w:tc>
          <w:tcPr>
            <w:tcW w:w="1100" w:type="dxa"/>
            <w:vAlign w:val="bottom"/>
          </w:tcPr>
          <w:p w14:paraId="05433264">
            <w:pPr>
              <w:spacing w:after="0"/>
              <w:rPr>
                <w:color w:val="auto"/>
                <w:sz w:val="24"/>
                <w:szCs w:val="24"/>
              </w:rPr>
            </w:pPr>
          </w:p>
        </w:tc>
        <w:tc>
          <w:tcPr>
            <w:tcW w:w="1280" w:type="dxa"/>
            <w:vAlign w:val="bottom"/>
          </w:tcPr>
          <w:p w14:paraId="40917209">
            <w:pPr>
              <w:spacing w:after="0" w:line="149" w:lineRule="exact"/>
              <w:jc w:val="right"/>
              <w:rPr>
                <w:color w:val="auto"/>
                <w:sz w:val="20"/>
                <w:szCs w:val="20"/>
              </w:rPr>
            </w:pPr>
            <w:r>
              <w:rPr>
                <w:rFonts w:ascii="宋体" w:hAnsi="宋体" w:eastAsia="宋体" w:cs="宋体"/>
                <w:b/>
                <w:bCs/>
                <w:color w:val="auto"/>
                <w:sz w:val="13"/>
                <w:szCs w:val="13"/>
              </w:rPr>
              <w:t>金额单位：万元</w:t>
            </w:r>
          </w:p>
        </w:tc>
        <w:tc>
          <w:tcPr>
            <w:tcW w:w="0" w:type="dxa"/>
            <w:vAlign w:val="bottom"/>
          </w:tcPr>
          <w:p w14:paraId="6FE425AE">
            <w:pPr>
              <w:spacing w:after="0"/>
              <w:rPr>
                <w:color w:val="auto"/>
                <w:sz w:val="1"/>
                <w:szCs w:val="1"/>
              </w:rPr>
            </w:pPr>
          </w:p>
        </w:tc>
      </w:tr>
      <w:tr w14:paraId="2CCA98C7">
        <w:tblPrEx>
          <w:tblCellMar>
            <w:top w:w="0" w:type="dxa"/>
            <w:left w:w="0" w:type="dxa"/>
            <w:bottom w:w="0" w:type="dxa"/>
            <w:right w:w="0" w:type="dxa"/>
          </w:tblCellMar>
        </w:tblPrEx>
        <w:trPr>
          <w:trHeight w:val="74" w:hRule="atLeast"/>
        </w:trPr>
        <w:tc>
          <w:tcPr>
            <w:tcW w:w="900" w:type="dxa"/>
            <w:tcBorders>
              <w:bottom w:val="single" w:color="auto" w:sz="8" w:space="0"/>
            </w:tcBorders>
            <w:vAlign w:val="bottom"/>
          </w:tcPr>
          <w:p w14:paraId="70649C01">
            <w:pPr>
              <w:spacing w:after="0"/>
              <w:rPr>
                <w:color w:val="auto"/>
                <w:sz w:val="6"/>
                <w:szCs w:val="6"/>
              </w:rPr>
            </w:pPr>
          </w:p>
        </w:tc>
        <w:tc>
          <w:tcPr>
            <w:tcW w:w="1940" w:type="dxa"/>
            <w:tcBorders>
              <w:bottom w:val="single" w:color="auto" w:sz="8" w:space="0"/>
            </w:tcBorders>
            <w:vAlign w:val="bottom"/>
          </w:tcPr>
          <w:p w14:paraId="0CD27923">
            <w:pPr>
              <w:spacing w:after="0"/>
              <w:rPr>
                <w:color w:val="auto"/>
                <w:sz w:val="6"/>
                <w:szCs w:val="6"/>
              </w:rPr>
            </w:pPr>
          </w:p>
        </w:tc>
        <w:tc>
          <w:tcPr>
            <w:tcW w:w="880" w:type="dxa"/>
            <w:tcBorders>
              <w:bottom w:val="single" w:color="auto" w:sz="8" w:space="0"/>
            </w:tcBorders>
            <w:vAlign w:val="bottom"/>
          </w:tcPr>
          <w:p w14:paraId="20E7E9C2">
            <w:pPr>
              <w:spacing w:after="0"/>
              <w:rPr>
                <w:color w:val="auto"/>
                <w:sz w:val="6"/>
                <w:szCs w:val="6"/>
              </w:rPr>
            </w:pPr>
          </w:p>
        </w:tc>
        <w:tc>
          <w:tcPr>
            <w:tcW w:w="380" w:type="dxa"/>
            <w:tcBorders>
              <w:bottom w:val="single" w:color="auto" w:sz="8" w:space="0"/>
            </w:tcBorders>
            <w:vAlign w:val="bottom"/>
          </w:tcPr>
          <w:p w14:paraId="2BCA60D8">
            <w:pPr>
              <w:spacing w:after="0"/>
              <w:rPr>
                <w:color w:val="auto"/>
                <w:sz w:val="6"/>
                <w:szCs w:val="6"/>
              </w:rPr>
            </w:pPr>
          </w:p>
        </w:tc>
        <w:tc>
          <w:tcPr>
            <w:tcW w:w="1000" w:type="dxa"/>
            <w:tcBorders>
              <w:bottom w:val="single" w:color="auto" w:sz="8" w:space="0"/>
            </w:tcBorders>
            <w:vAlign w:val="bottom"/>
          </w:tcPr>
          <w:p w14:paraId="3C98855E">
            <w:pPr>
              <w:spacing w:after="0"/>
              <w:rPr>
                <w:color w:val="auto"/>
                <w:sz w:val="6"/>
                <w:szCs w:val="6"/>
              </w:rPr>
            </w:pPr>
          </w:p>
        </w:tc>
        <w:tc>
          <w:tcPr>
            <w:tcW w:w="1000" w:type="dxa"/>
            <w:tcBorders>
              <w:bottom w:val="single" w:color="auto" w:sz="8" w:space="0"/>
            </w:tcBorders>
            <w:vAlign w:val="bottom"/>
          </w:tcPr>
          <w:p w14:paraId="5A7A4D3F">
            <w:pPr>
              <w:spacing w:after="0"/>
              <w:rPr>
                <w:color w:val="auto"/>
                <w:sz w:val="6"/>
                <w:szCs w:val="6"/>
              </w:rPr>
            </w:pPr>
          </w:p>
        </w:tc>
        <w:tc>
          <w:tcPr>
            <w:tcW w:w="1080" w:type="dxa"/>
            <w:tcBorders>
              <w:bottom w:val="single" w:color="auto" w:sz="8" w:space="0"/>
            </w:tcBorders>
            <w:vAlign w:val="bottom"/>
          </w:tcPr>
          <w:p w14:paraId="2482DDF3">
            <w:pPr>
              <w:spacing w:after="0"/>
              <w:rPr>
                <w:color w:val="auto"/>
                <w:sz w:val="6"/>
                <w:szCs w:val="6"/>
              </w:rPr>
            </w:pPr>
          </w:p>
        </w:tc>
        <w:tc>
          <w:tcPr>
            <w:tcW w:w="1100" w:type="dxa"/>
            <w:tcBorders>
              <w:bottom w:val="single" w:color="auto" w:sz="8" w:space="0"/>
            </w:tcBorders>
            <w:vAlign w:val="bottom"/>
          </w:tcPr>
          <w:p w14:paraId="048A8C85">
            <w:pPr>
              <w:spacing w:after="0"/>
              <w:rPr>
                <w:color w:val="auto"/>
                <w:sz w:val="6"/>
                <w:szCs w:val="6"/>
              </w:rPr>
            </w:pPr>
          </w:p>
        </w:tc>
        <w:tc>
          <w:tcPr>
            <w:tcW w:w="1280" w:type="dxa"/>
            <w:tcBorders>
              <w:bottom w:val="single" w:color="auto" w:sz="8" w:space="0"/>
            </w:tcBorders>
            <w:vAlign w:val="bottom"/>
          </w:tcPr>
          <w:p w14:paraId="04A1013C">
            <w:pPr>
              <w:spacing w:after="0"/>
              <w:rPr>
                <w:color w:val="auto"/>
                <w:sz w:val="6"/>
                <w:szCs w:val="6"/>
              </w:rPr>
            </w:pPr>
          </w:p>
        </w:tc>
        <w:tc>
          <w:tcPr>
            <w:tcW w:w="0" w:type="dxa"/>
            <w:vAlign w:val="bottom"/>
          </w:tcPr>
          <w:p w14:paraId="5286722F">
            <w:pPr>
              <w:spacing w:after="0"/>
              <w:rPr>
                <w:color w:val="auto"/>
                <w:sz w:val="1"/>
                <w:szCs w:val="1"/>
              </w:rPr>
            </w:pPr>
          </w:p>
        </w:tc>
      </w:tr>
      <w:tr w14:paraId="65869BEE">
        <w:tblPrEx>
          <w:tblCellMar>
            <w:top w:w="0" w:type="dxa"/>
            <w:left w:w="0" w:type="dxa"/>
            <w:bottom w:w="0" w:type="dxa"/>
            <w:right w:w="0" w:type="dxa"/>
          </w:tblCellMar>
        </w:tblPrEx>
        <w:trPr>
          <w:trHeight w:val="189" w:hRule="atLeast"/>
        </w:trPr>
        <w:tc>
          <w:tcPr>
            <w:tcW w:w="900" w:type="dxa"/>
            <w:tcBorders>
              <w:left w:val="single" w:color="auto" w:sz="8" w:space="0"/>
              <w:right w:val="single" w:color="auto" w:sz="8" w:space="0"/>
            </w:tcBorders>
            <w:vAlign w:val="bottom"/>
          </w:tcPr>
          <w:p w14:paraId="44D47A6B">
            <w:pPr>
              <w:spacing w:after="0"/>
              <w:rPr>
                <w:color w:val="auto"/>
                <w:sz w:val="16"/>
                <w:szCs w:val="16"/>
              </w:rPr>
            </w:pPr>
          </w:p>
        </w:tc>
        <w:tc>
          <w:tcPr>
            <w:tcW w:w="1940" w:type="dxa"/>
            <w:tcBorders>
              <w:right w:val="single" w:color="auto" w:sz="8" w:space="0"/>
            </w:tcBorders>
            <w:vAlign w:val="bottom"/>
          </w:tcPr>
          <w:p w14:paraId="183F1496">
            <w:pPr>
              <w:spacing w:after="0"/>
              <w:rPr>
                <w:color w:val="auto"/>
                <w:sz w:val="16"/>
                <w:szCs w:val="16"/>
              </w:rPr>
            </w:pPr>
          </w:p>
        </w:tc>
        <w:tc>
          <w:tcPr>
            <w:tcW w:w="880" w:type="dxa"/>
            <w:vAlign w:val="bottom"/>
          </w:tcPr>
          <w:p w14:paraId="1688A1B0">
            <w:pPr>
              <w:spacing w:after="0"/>
              <w:rPr>
                <w:color w:val="auto"/>
                <w:sz w:val="16"/>
                <w:szCs w:val="16"/>
              </w:rPr>
            </w:pPr>
          </w:p>
        </w:tc>
        <w:tc>
          <w:tcPr>
            <w:tcW w:w="380" w:type="dxa"/>
            <w:tcBorders>
              <w:right w:val="single" w:color="auto" w:sz="8" w:space="0"/>
            </w:tcBorders>
            <w:vAlign w:val="bottom"/>
          </w:tcPr>
          <w:p w14:paraId="164A06A6">
            <w:pPr>
              <w:spacing w:after="0"/>
              <w:rPr>
                <w:color w:val="auto"/>
                <w:sz w:val="16"/>
                <w:szCs w:val="16"/>
              </w:rPr>
            </w:pPr>
          </w:p>
        </w:tc>
        <w:tc>
          <w:tcPr>
            <w:tcW w:w="1000" w:type="dxa"/>
            <w:vAlign w:val="bottom"/>
          </w:tcPr>
          <w:p w14:paraId="68E27D71">
            <w:pPr>
              <w:spacing w:after="0"/>
              <w:rPr>
                <w:color w:val="auto"/>
                <w:sz w:val="16"/>
                <w:szCs w:val="16"/>
              </w:rPr>
            </w:pPr>
          </w:p>
        </w:tc>
        <w:tc>
          <w:tcPr>
            <w:tcW w:w="2080" w:type="dxa"/>
            <w:gridSpan w:val="2"/>
            <w:vAlign w:val="bottom"/>
          </w:tcPr>
          <w:p w14:paraId="1F43B183">
            <w:pPr>
              <w:spacing w:after="0" w:line="126" w:lineRule="exact"/>
              <w:ind w:left="23"/>
              <w:jc w:val="center"/>
              <w:rPr>
                <w:color w:val="auto"/>
                <w:sz w:val="20"/>
                <w:szCs w:val="20"/>
              </w:rPr>
            </w:pPr>
            <w:r>
              <w:rPr>
                <w:rFonts w:ascii="宋体" w:hAnsi="宋体" w:eastAsia="宋体" w:cs="宋体"/>
                <w:b/>
                <w:bCs/>
                <w:color w:val="auto"/>
                <w:sz w:val="11"/>
                <w:szCs w:val="11"/>
              </w:rPr>
              <w:t>本年政府性基金预算支出</w:t>
            </w:r>
          </w:p>
        </w:tc>
        <w:tc>
          <w:tcPr>
            <w:tcW w:w="1100" w:type="dxa"/>
            <w:tcBorders>
              <w:right w:val="single" w:color="auto" w:sz="8" w:space="0"/>
            </w:tcBorders>
            <w:vAlign w:val="bottom"/>
          </w:tcPr>
          <w:p w14:paraId="13B8100B">
            <w:pPr>
              <w:spacing w:after="0"/>
              <w:rPr>
                <w:color w:val="auto"/>
                <w:sz w:val="16"/>
                <w:szCs w:val="16"/>
              </w:rPr>
            </w:pPr>
          </w:p>
        </w:tc>
        <w:tc>
          <w:tcPr>
            <w:tcW w:w="1280" w:type="dxa"/>
            <w:tcBorders>
              <w:right w:val="single" w:color="auto" w:sz="8" w:space="0"/>
            </w:tcBorders>
            <w:vAlign w:val="bottom"/>
          </w:tcPr>
          <w:p w14:paraId="56E8393A">
            <w:pPr>
              <w:spacing w:after="0"/>
              <w:rPr>
                <w:color w:val="auto"/>
                <w:sz w:val="16"/>
                <w:szCs w:val="16"/>
              </w:rPr>
            </w:pPr>
          </w:p>
        </w:tc>
        <w:tc>
          <w:tcPr>
            <w:tcW w:w="0" w:type="dxa"/>
            <w:vAlign w:val="bottom"/>
          </w:tcPr>
          <w:p w14:paraId="5476CF9A">
            <w:pPr>
              <w:spacing w:after="0"/>
              <w:rPr>
                <w:color w:val="auto"/>
                <w:sz w:val="1"/>
                <w:szCs w:val="1"/>
              </w:rPr>
            </w:pPr>
          </w:p>
        </w:tc>
      </w:tr>
      <w:tr w14:paraId="462B5D1A">
        <w:tblPrEx>
          <w:tblCellMar>
            <w:top w:w="0" w:type="dxa"/>
            <w:left w:w="0" w:type="dxa"/>
            <w:bottom w:w="0" w:type="dxa"/>
            <w:right w:w="0" w:type="dxa"/>
          </w:tblCellMar>
        </w:tblPrEx>
        <w:trPr>
          <w:trHeight w:val="81" w:hRule="atLeast"/>
        </w:trPr>
        <w:tc>
          <w:tcPr>
            <w:tcW w:w="900" w:type="dxa"/>
            <w:tcBorders>
              <w:left w:val="single" w:color="auto" w:sz="8" w:space="0"/>
              <w:right w:val="single" w:color="auto" w:sz="8" w:space="0"/>
            </w:tcBorders>
            <w:vAlign w:val="bottom"/>
          </w:tcPr>
          <w:p w14:paraId="7E55F65F">
            <w:pPr>
              <w:spacing w:after="0"/>
              <w:rPr>
                <w:color w:val="auto"/>
                <w:sz w:val="7"/>
                <w:szCs w:val="7"/>
              </w:rPr>
            </w:pPr>
          </w:p>
        </w:tc>
        <w:tc>
          <w:tcPr>
            <w:tcW w:w="1940" w:type="dxa"/>
            <w:tcBorders>
              <w:right w:val="single" w:color="auto" w:sz="8" w:space="0"/>
            </w:tcBorders>
            <w:vAlign w:val="bottom"/>
          </w:tcPr>
          <w:p w14:paraId="6D71D0BB">
            <w:pPr>
              <w:spacing w:after="0"/>
              <w:rPr>
                <w:color w:val="auto"/>
                <w:sz w:val="7"/>
                <w:szCs w:val="7"/>
              </w:rPr>
            </w:pPr>
          </w:p>
        </w:tc>
        <w:tc>
          <w:tcPr>
            <w:tcW w:w="880" w:type="dxa"/>
            <w:vAlign w:val="bottom"/>
          </w:tcPr>
          <w:p w14:paraId="32931657">
            <w:pPr>
              <w:spacing w:after="0"/>
              <w:rPr>
                <w:color w:val="auto"/>
                <w:sz w:val="7"/>
                <w:szCs w:val="7"/>
              </w:rPr>
            </w:pPr>
          </w:p>
        </w:tc>
        <w:tc>
          <w:tcPr>
            <w:tcW w:w="380" w:type="dxa"/>
            <w:tcBorders>
              <w:right w:val="single" w:color="auto" w:sz="8" w:space="0"/>
            </w:tcBorders>
            <w:vAlign w:val="bottom"/>
          </w:tcPr>
          <w:p w14:paraId="2D6F6D3B">
            <w:pPr>
              <w:spacing w:after="0"/>
              <w:rPr>
                <w:color w:val="auto"/>
                <w:sz w:val="7"/>
                <w:szCs w:val="7"/>
              </w:rPr>
            </w:pPr>
          </w:p>
        </w:tc>
        <w:tc>
          <w:tcPr>
            <w:tcW w:w="1000" w:type="dxa"/>
            <w:tcBorders>
              <w:bottom w:val="single" w:color="auto" w:sz="8" w:space="0"/>
            </w:tcBorders>
            <w:vAlign w:val="bottom"/>
          </w:tcPr>
          <w:p w14:paraId="2EC4B14A">
            <w:pPr>
              <w:spacing w:after="0"/>
              <w:rPr>
                <w:color w:val="auto"/>
                <w:sz w:val="7"/>
                <w:szCs w:val="7"/>
              </w:rPr>
            </w:pPr>
          </w:p>
        </w:tc>
        <w:tc>
          <w:tcPr>
            <w:tcW w:w="1000" w:type="dxa"/>
            <w:tcBorders>
              <w:bottom w:val="single" w:color="auto" w:sz="8" w:space="0"/>
            </w:tcBorders>
            <w:vAlign w:val="bottom"/>
          </w:tcPr>
          <w:p w14:paraId="5915F7FA">
            <w:pPr>
              <w:spacing w:after="0"/>
              <w:rPr>
                <w:color w:val="auto"/>
                <w:sz w:val="7"/>
                <w:szCs w:val="7"/>
              </w:rPr>
            </w:pPr>
          </w:p>
        </w:tc>
        <w:tc>
          <w:tcPr>
            <w:tcW w:w="1080" w:type="dxa"/>
            <w:tcBorders>
              <w:bottom w:val="single" w:color="auto" w:sz="8" w:space="0"/>
            </w:tcBorders>
            <w:vAlign w:val="bottom"/>
          </w:tcPr>
          <w:p w14:paraId="3F46B8C8">
            <w:pPr>
              <w:spacing w:after="0"/>
              <w:rPr>
                <w:color w:val="auto"/>
                <w:sz w:val="7"/>
                <w:szCs w:val="7"/>
              </w:rPr>
            </w:pPr>
          </w:p>
        </w:tc>
        <w:tc>
          <w:tcPr>
            <w:tcW w:w="1100" w:type="dxa"/>
            <w:tcBorders>
              <w:bottom w:val="single" w:color="auto" w:sz="8" w:space="0"/>
              <w:right w:val="single" w:color="auto" w:sz="8" w:space="0"/>
            </w:tcBorders>
            <w:vAlign w:val="bottom"/>
          </w:tcPr>
          <w:p w14:paraId="0372C6B2">
            <w:pPr>
              <w:spacing w:after="0"/>
              <w:rPr>
                <w:color w:val="auto"/>
                <w:sz w:val="7"/>
                <w:szCs w:val="7"/>
              </w:rPr>
            </w:pPr>
          </w:p>
        </w:tc>
        <w:tc>
          <w:tcPr>
            <w:tcW w:w="1280" w:type="dxa"/>
            <w:tcBorders>
              <w:right w:val="single" w:color="auto" w:sz="8" w:space="0"/>
            </w:tcBorders>
            <w:vAlign w:val="bottom"/>
          </w:tcPr>
          <w:p w14:paraId="4C82D075">
            <w:pPr>
              <w:spacing w:after="0"/>
              <w:rPr>
                <w:color w:val="auto"/>
                <w:sz w:val="7"/>
                <w:szCs w:val="7"/>
              </w:rPr>
            </w:pPr>
          </w:p>
        </w:tc>
        <w:tc>
          <w:tcPr>
            <w:tcW w:w="0" w:type="dxa"/>
            <w:vAlign w:val="bottom"/>
          </w:tcPr>
          <w:p w14:paraId="7380E011">
            <w:pPr>
              <w:spacing w:after="0"/>
              <w:rPr>
                <w:color w:val="auto"/>
                <w:sz w:val="1"/>
                <w:szCs w:val="1"/>
              </w:rPr>
            </w:pPr>
          </w:p>
        </w:tc>
      </w:tr>
      <w:tr w14:paraId="1B400494">
        <w:tblPrEx>
          <w:tblCellMar>
            <w:top w:w="0" w:type="dxa"/>
            <w:left w:w="0" w:type="dxa"/>
            <w:bottom w:w="0" w:type="dxa"/>
            <w:right w:w="0" w:type="dxa"/>
          </w:tblCellMar>
        </w:tblPrEx>
        <w:trPr>
          <w:trHeight w:val="193" w:hRule="atLeast"/>
        </w:trPr>
        <w:tc>
          <w:tcPr>
            <w:tcW w:w="900" w:type="dxa"/>
            <w:tcBorders>
              <w:left w:val="single" w:color="auto" w:sz="8" w:space="0"/>
              <w:right w:val="single" w:color="auto" w:sz="8" w:space="0"/>
            </w:tcBorders>
            <w:vAlign w:val="bottom"/>
          </w:tcPr>
          <w:p w14:paraId="18A3CBF1">
            <w:pPr>
              <w:spacing w:after="0" w:line="126" w:lineRule="exact"/>
              <w:ind w:left="220"/>
              <w:rPr>
                <w:color w:val="auto"/>
                <w:sz w:val="20"/>
                <w:szCs w:val="20"/>
              </w:rPr>
            </w:pPr>
            <w:r>
              <w:rPr>
                <w:rFonts w:ascii="宋体" w:hAnsi="宋体" w:eastAsia="宋体" w:cs="宋体"/>
                <w:b/>
                <w:bCs/>
                <w:color w:val="auto"/>
                <w:sz w:val="11"/>
                <w:szCs w:val="11"/>
              </w:rPr>
              <w:t>科目编码</w:t>
            </w:r>
          </w:p>
        </w:tc>
        <w:tc>
          <w:tcPr>
            <w:tcW w:w="1940" w:type="dxa"/>
            <w:tcBorders>
              <w:right w:val="single" w:color="auto" w:sz="8" w:space="0"/>
            </w:tcBorders>
            <w:vAlign w:val="bottom"/>
          </w:tcPr>
          <w:p w14:paraId="4199EFF2">
            <w:pPr>
              <w:spacing w:after="0" w:line="126" w:lineRule="exact"/>
              <w:ind w:right="707"/>
              <w:jc w:val="right"/>
              <w:rPr>
                <w:color w:val="auto"/>
                <w:sz w:val="20"/>
                <w:szCs w:val="20"/>
              </w:rPr>
            </w:pPr>
            <w:r>
              <w:rPr>
                <w:rFonts w:ascii="宋体" w:hAnsi="宋体" w:eastAsia="宋体" w:cs="宋体"/>
                <w:b/>
                <w:bCs/>
                <w:color w:val="auto"/>
                <w:sz w:val="11"/>
                <w:szCs w:val="11"/>
              </w:rPr>
              <w:t>科目名称</w:t>
            </w:r>
          </w:p>
        </w:tc>
        <w:tc>
          <w:tcPr>
            <w:tcW w:w="880" w:type="dxa"/>
            <w:vAlign w:val="bottom"/>
          </w:tcPr>
          <w:p w14:paraId="4E80E372">
            <w:pPr>
              <w:spacing w:after="0" w:line="126" w:lineRule="exact"/>
              <w:ind w:left="500"/>
              <w:rPr>
                <w:color w:val="auto"/>
                <w:sz w:val="20"/>
                <w:szCs w:val="20"/>
              </w:rPr>
            </w:pPr>
            <w:r>
              <w:rPr>
                <w:rFonts w:ascii="宋体" w:hAnsi="宋体" w:eastAsia="宋体" w:cs="宋体"/>
                <w:b/>
                <w:bCs/>
                <w:color w:val="auto"/>
                <w:sz w:val="11"/>
                <w:szCs w:val="11"/>
              </w:rPr>
              <w:t>合计</w:t>
            </w:r>
          </w:p>
        </w:tc>
        <w:tc>
          <w:tcPr>
            <w:tcW w:w="380" w:type="dxa"/>
            <w:tcBorders>
              <w:right w:val="single" w:color="auto" w:sz="8" w:space="0"/>
            </w:tcBorders>
            <w:vAlign w:val="bottom"/>
          </w:tcPr>
          <w:p w14:paraId="46076098">
            <w:pPr>
              <w:spacing w:after="0"/>
              <w:rPr>
                <w:color w:val="auto"/>
                <w:sz w:val="16"/>
                <w:szCs w:val="16"/>
              </w:rPr>
            </w:pPr>
          </w:p>
        </w:tc>
        <w:tc>
          <w:tcPr>
            <w:tcW w:w="1000" w:type="dxa"/>
            <w:tcBorders>
              <w:right w:val="single" w:color="auto" w:sz="8" w:space="0"/>
            </w:tcBorders>
            <w:vAlign w:val="bottom"/>
          </w:tcPr>
          <w:p w14:paraId="7E1653F5">
            <w:pPr>
              <w:spacing w:after="0"/>
              <w:rPr>
                <w:color w:val="auto"/>
                <w:sz w:val="16"/>
                <w:szCs w:val="16"/>
              </w:rPr>
            </w:pPr>
          </w:p>
        </w:tc>
        <w:tc>
          <w:tcPr>
            <w:tcW w:w="2080" w:type="dxa"/>
            <w:gridSpan w:val="2"/>
            <w:tcBorders>
              <w:right w:val="single" w:color="auto" w:sz="8" w:space="0"/>
            </w:tcBorders>
            <w:vAlign w:val="bottom"/>
          </w:tcPr>
          <w:p w14:paraId="7F2B7166">
            <w:pPr>
              <w:spacing w:after="0" w:line="126" w:lineRule="exact"/>
              <w:jc w:val="center"/>
              <w:rPr>
                <w:color w:val="auto"/>
                <w:sz w:val="20"/>
                <w:szCs w:val="20"/>
              </w:rPr>
            </w:pPr>
            <w:r>
              <w:rPr>
                <w:rFonts w:ascii="宋体" w:hAnsi="宋体" w:eastAsia="宋体" w:cs="宋体"/>
                <w:b/>
                <w:bCs/>
                <w:color w:val="auto"/>
                <w:sz w:val="11"/>
                <w:szCs w:val="11"/>
              </w:rPr>
              <w:t>人员经费</w:t>
            </w:r>
          </w:p>
        </w:tc>
        <w:tc>
          <w:tcPr>
            <w:tcW w:w="1100" w:type="dxa"/>
            <w:tcBorders>
              <w:right w:val="single" w:color="auto" w:sz="8" w:space="0"/>
            </w:tcBorders>
            <w:vAlign w:val="bottom"/>
          </w:tcPr>
          <w:p w14:paraId="500D6357">
            <w:pPr>
              <w:spacing w:after="0"/>
              <w:rPr>
                <w:color w:val="auto"/>
                <w:sz w:val="16"/>
                <w:szCs w:val="16"/>
              </w:rPr>
            </w:pPr>
          </w:p>
        </w:tc>
        <w:tc>
          <w:tcPr>
            <w:tcW w:w="1280" w:type="dxa"/>
            <w:tcBorders>
              <w:right w:val="single" w:color="auto" w:sz="8" w:space="0"/>
            </w:tcBorders>
            <w:vAlign w:val="bottom"/>
          </w:tcPr>
          <w:p w14:paraId="43382B44">
            <w:pPr>
              <w:spacing w:after="0" w:line="126" w:lineRule="exact"/>
              <w:ind w:right="359"/>
              <w:jc w:val="right"/>
              <w:rPr>
                <w:color w:val="auto"/>
                <w:sz w:val="20"/>
                <w:szCs w:val="20"/>
              </w:rPr>
            </w:pPr>
            <w:r>
              <w:rPr>
                <w:rFonts w:ascii="宋体" w:hAnsi="宋体" w:eastAsia="宋体" w:cs="宋体"/>
                <w:b/>
                <w:bCs/>
                <w:color w:val="auto"/>
                <w:sz w:val="11"/>
                <w:szCs w:val="11"/>
              </w:rPr>
              <w:t>项目支出</w:t>
            </w:r>
          </w:p>
        </w:tc>
        <w:tc>
          <w:tcPr>
            <w:tcW w:w="0" w:type="dxa"/>
            <w:vAlign w:val="bottom"/>
          </w:tcPr>
          <w:p w14:paraId="24DBC984">
            <w:pPr>
              <w:spacing w:after="0"/>
              <w:rPr>
                <w:color w:val="auto"/>
                <w:sz w:val="1"/>
                <w:szCs w:val="1"/>
              </w:rPr>
            </w:pPr>
          </w:p>
        </w:tc>
      </w:tr>
      <w:tr w14:paraId="2900259C">
        <w:tblPrEx>
          <w:tblCellMar>
            <w:top w:w="0" w:type="dxa"/>
            <w:left w:w="0" w:type="dxa"/>
            <w:bottom w:w="0" w:type="dxa"/>
            <w:right w:w="0" w:type="dxa"/>
          </w:tblCellMar>
        </w:tblPrEx>
        <w:trPr>
          <w:trHeight w:val="31" w:hRule="atLeast"/>
        </w:trPr>
        <w:tc>
          <w:tcPr>
            <w:tcW w:w="900" w:type="dxa"/>
            <w:tcBorders>
              <w:left w:val="single" w:color="auto" w:sz="8" w:space="0"/>
              <w:right w:val="single" w:color="auto" w:sz="8" w:space="0"/>
            </w:tcBorders>
            <w:vAlign w:val="bottom"/>
          </w:tcPr>
          <w:p w14:paraId="2280F5B2">
            <w:pPr>
              <w:spacing w:after="0"/>
              <w:rPr>
                <w:color w:val="auto"/>
                <w:sz w:val="2"/>
                <w:szCs w:val="2"/>
              </w:rPr>
            </w:pPr>
          </w:p>
        </w:tc>
        <w:tc>
          <w:tcPr>
            <w:tcW w:w="1940" w:type="dxa"/>
            <w:tcBorders>
              <w:right w:val="single" w:color="auto" w:sz="8" w:space="0"/>
            </w:tcBorders>
            <w:vAlign w:val="bottom"/>
          </w:tcPr>
          <w:p w14:paraId="5242A8CC">
            <w:pPr>
              <w:spacing w:after="0"/>
              <w:rPr>
                <w:color w:val="auto"/>
                <w:sz w:val="2"/>
                <w:szCs w:val="2"/>
              </w:rPr>
            </w:pPr>
          </w:p>
        </w:tc>
        <w:tc>
          <w:tcPr>
            <w:tcW w:w="880" w:type="dxa"/>
            <w:vAlign w:val="bottom"/>
          </w:tcPr>
          <w:p w14:paraId="783574D3">
            <w:pPr>
              <w:spacing w:after="0"/>
              <w:rPr>
                <w:color w:val="auto"/>
                <w:sz w:val="2"/>
                <w:szCs w:val="2"/>
              </w:rPr>
            </w:pPr>
          </w:p>
        </w:tc>
        <w:tc>
          <w:tcPr>
            <w:tcW w:w="380" w:type="dxa"/>
            <w:tcBorders>
              <w:right w:val="single" w:color="auto" w:sz="8" w:space="0"/>
            </w:tcBorders>
            <w:vAlign w:val="bottom"/>
          </w:tcPr>
          <w:p w14:paraId="07242098">
            <w:pPr>
              <w:spacing w:after="0"/>
              <w:rPr>
                <w:color w:val="auto"/>
                <w:sz w:val="2"/>
                <w:szCs w:val="2"/>
              </w:rPr>
            </w:pPr>
          </w:p>
        </w:tc>
        <w:tc>
          <w:tcPr>
            <w:tcW w:w="1000" w:type="dxa"/>
            <w:vMerge w:val="restart"/>
            <w:tcBorders>
              <w:right w:val="single" w:color="auto" w:sz="8" w:space="0"/>
            </w:tcBorders>
            <w:vAlign w:val="bottom"/>
          </w:tcPr>
          <w:p w14:paraId="3451FCD3">
            <w:pPr>
              <w:spacing w:after="0" w:line="126" w:lineRule="exact"/>
              <w:ind w:left="380"/>
              <w:rPr>
                <w:color w:val="auto"/>
                <w:sz w:val="20"/>
                <w:szCs w:val="20"/>
              </w:rPr>
            </w:pPr>
            <w:r>
              <w:rPr>
                <w:rFonts w:ascii="宋体" w:hAnsi="宋体" w:eastAsia="宋体" w:cs="宋体"/>
                <w:b/>
                <w:bCs/>
                <w:color w:val="auto"/>
                <w:sz w:val="11"/>
                <w:szCs w:val="11"/>
              </w:rPr>
              <w:t>小计</w:t>
            </w:r>
          </w:p>
        </w:tc>
        <w:tc>
          <w:tcPr>
            <w:tcW w:w="1000" w:type="dxa"/>
            <w:tcBorders>
              <w:bottom w:val="single" w:color="auto" w:sz="8" w:space="0"/>
            </w:tcBorders>
            <w:vAlign w:val="bottom"/>
          </w:tcPr>
          <w:p w14:paraId="5A73B3C8">
            <w:pPr>
              <w:spacing w:after="0"/>
              <w:rPr>
                <w:color w:val="auto"/>
                <w:sz w:val="2"/>
                <w:szCs w:val="2"/>
              </w:rPr>
            </w:pPr>
          </w:p>
        </w:tc>
        <w:tc>
          <w:tcPr>
            <w:tcW w:w="1080" w:type="dxa"/>
            <w:tcBorders>
              <w:bottom w:val="single" w:color="auto" w:sz="8" w:space="0"/>
              <w:right w:val="single" w:color="auto" w:sz="8" w:space="0"/>
            </w:tcBorders>
            <w:vAlign w:val="bottom"/>
          </w:tcPr>
          <w:p w14:paraId="75AF8DC6">
            <w:pPr>
              <w:spacing w:after="0"/>
              <w:rPr>
                <w:color w:val="auto"/>
                <w:sz w:val="2"/>
                <w:szCs w:val="2"/>
              </w:rPr>
            </w:pPr>
          </w:p>
        </w:tc>
        <w:tc>
          <w:tcPr>
            <w:tcW w:w="1100" w:type="dxa"/>
            <w:vMerge w:val="restart"/>
            <w:tcBorders>
              <w:right w:val="single" w:color="auto" w:sz="8" w:space="0"/>
            </w:tcBorders>
            <w:vAlign w:val="bottom"/>
          </w:tcPr>
          <w:p w14:paraId="48A8EDDB">
            <w:pPr>
              <w:spacing w:after="0" w:line="126" w:lineRule="exact"/>
              <w:ind w:left="320"/>
              <w:rPr>
                <w:color w:val="auto"/>
                <w:sz w:val="20"/>
                <w:szCs w:val="20"/>
              </w:rPr>
            </w:pPr>
            <w:r>
              <w:rPr>
                <w:rFonts w:ascii="宋体" w:hAnsi="宋体" w:eastAsia="宋体" w:cs="宋体"/>
                <w:b/>
                <w:bCs/>
                <w:color w:val="auto"/>
                <w:sz w:val="11"/>
                <w:szCs w:val="11"/>
              </w:rPr>
              <w:t>公用经费</w:t>
            </w:r>
          </w:p>
        </w:tc>
        <w:tc>
          <w:tcPr>
            <w:tcW w:w="1280" w:type="dxa"/>
            <w:tcBorders>
              <w:right w:val="single" w:color="auto" w:sz="8" w:space="0"/>
            </w:tcBorders>
            <w:vAlign w:val="bottom"/>
          </w:tcPr>
          <w:p w14:paraId="3758A1C5">
            <w:pPr>
              <w:spacing w:after="0"/>
              <w:rPr>
                <w:color w:val="auto"/>
                <w:sz w:val="2"/>
                <w:szCs w:val="2"/>
              </w:rPr>
            </w:pPr>
          </w:p>
        </w:tc>
        <w:tc>
          <w:tcPr>
            <w:tcW w:w="0" w:type="dxa"/>
            <w:vAlign w:val="bottom"/>
          </w:tcPr>
          <w:p w14:paraId="433647F0">
            <w:pPr>
              <w:spacing w:after="0"/>
              <w:rPr>
                <w:color w:val="auto"/>
                <w:sz w:val="1"/>
                <w:szCs w:val="1"/>
              </w:rPr>
            </w:pPr>
          </w:p>
        </w:tc>
      </w:tr>
      <w:tr w14:paraId="5A3FFFF7">
        <w:tblPrEx>
          <w:tblCellMar>
            <w:top w:w="0" w:type="dxa"/>
            <w:left w:w="0" w:type="dxa"/>
            <w:bottom w:w="0" w:type="dxa"/>
            <w:right w:w="0" w:type="dxa"/>
          </w:tblCellMar>
        </w:tblPrEx>
        <w:trPr>
          <w:trHeight w:val="94" w:hRule="atLeast"/>
        </w:trPr>
        <w:tc>
          <w:tcPr>
            <w:tcW w:w="900" w:type="dxa"/>
            <w:tcBorders>
              <w:left w:val="single" w:color="auto" w:sz="8" w:space="0"/>
              <w:right w:val="single" w:color="auto" w:sz="8" w:space="0"/>
            </w:tcBorders>
            <w:vAlign w:val="bottom"/>
          </w:tcPr>
          <w:p w14:paraId="610734CE">
            <w:pPr>
              <w:spacing w:after="0"/>
              <w:rPr>
                <w:color w:val="auto"/>
                <w:sz w:val="8"/>
                <w:szCs w:val="8"/>
              </w:rPr>
            </w:pPr>
          </w:p>
        </w:tc>
        <w:tc>
          <w:tcPr>
            <w:tcW w:w="1940" w:type="dxa"/>
            <w:tcBorders>
              <w:right w:val="single" w:color="auto" w:sz="8" w:space="0"/>
            </w:tcBorders>
            <w:vAlign w:val="bottom"/>
          </w:tcPr>
          <w:p w14:paraId="158EB201">
            <w:pPr>
              <w:spacing w:after="0"/>
              <w:rPr>
                <w:color w:val="auto"/>
                <w:sz w:val="8"/>
                <w:szCs w:val="8"/>
              </w:rPr>
            </w:pPr>
          </w:p>
        </w:tc>
        <w:tc>
          <w:tcPr>
            <w:tcW w:w="880" w:type="dxa"/>
            <w:vAlign w:val="bottom"/>
          </w:tcPr>
          <w:p w14:paraId="13024F07">
            <w:pPr>
              <w:spacing w:after="0"/>
              <w:rPr>
                <w:color w:val="auto"/>
                <w:sz w:val="8"/>
                <w:szCs w:val="8"/>
              </w:rPr>
            </w:pPr>
          </w:p>
        </w:tc>
        <w:tc>
          <w:tcPr>
            <w:tcW w:w="380" w:type="dxa"/>
            <w:tcBorders>
              <w:right w:val="single" w:color="auto" w:sz="8" w:space="0"/>
            </w:tcBorders>
            <w:vAlign w:val="bottom"/>
          </w:tcPr>
          <w:p w14:paraId="502D43B7">
            <w:pPr>
              <w:spacing w:after="0"/>
              <w:rPr>
                <w:color w:val="auto"/>
                <w:sz w:val="8"/>
                <w:szCs w:val="8"/>
              </w:rPr>
            </w:pPr>
          </w:p>
        </w:tc>
        <w:tc>
          <w:tcPr>
            <w:tcW w:w="1000" w:type="dxa"/>
            <w:vMerge w:val="continue"/>
            <w:tcBorders>
              <w:right w:val="single" w:color="auto" w:sz="8" w:space="0"/>
            </w:tcBorders>
            <w:vAlign w:val="bottom"/>
          </w:tcPr>
          <w:p w14:paraId="1533A7CD">
            <w:pPr>
              <w:spacing w:after="0"/>
              <w:rPr>
                <w:color w:val="auto"/>
                <w:sz w:val="8"/>
                <w:szCs w:val="8"/>
              </w:rPr>
            </w:pPr>
          </w:p>
        </w:tc>
        <w:tc>
          <w:tcPr>
            <w:tcW w:w="1000" w:type="dxa"/>
            <w:vMerge w:val="restart"/>
            <w:tcBorders>
              <w:right w:val="single" w:color="auto" w:sz="8" w:space="0"/>
            </w:tcBorders>
            <w:vAlign w:val="bottom"/>
          </w:tcPr>
          <w:p w14:paraId="1D721022">
            <w:pPr>
              <w:spacing w:after="0" w:line="126" w:lineRule="exact"/>
              <w:ind w:right="103"/>
              <w:jc w:val="right"/>
              <w:rPr>
                <w:color w:val="auto"/>
                <w:sz w:val="20"/>
                <w:szCs w:val="20"/>
              </w:rPr>
            </w:pPr>
            <w:r>
              <w:rPr>
                <w:rFonts w:ascii="宋体" w:hAnsi="宋体" w:eastAsia="宋体" w:cs="宋体"/>
                <w:b/>
                <w:bCs/>
                <w:color w:val="auto"/>
                <w:sz w:val="11"/>
                <w:szCs w:val="11"/>
              </w:rPr>
              <w:t>工资福利支出</w:t>
            </w:r>
          </w:p>
        </w:tc>
        <w:tc>
          <w:tcPr>
            <w:tcW w:w="1080" w:type="dxa"/>
            <w:vMerge w:val="restart"/>
            <w:tcBorders>
              <w:right w:val="single" w:color="auto" w:sz="8" w:space="0"/>
            </w:tcBorders>
            <w:vAlign w:val="bottom"/>
          </w:tcPr>
          <w:p w14:paraId="3A4DA83B">
            <w:pPr>
              <w:spacing w:after="0" w:line="126" w:lineRule="exact"/>
              <w:ind w:left="20"/>
              <w:rPr>
                <w:color w:val="auto"/>
                <w:sz w:val="20"/>
                <w:szCs w:val="20"/>
              </w:rPr>
            </w:pPr>
            <w:r>
              <w:rPr>
                <w:rFonts w:ascii="宋体" w:hAnsi="宋体" w:eastAsia="宋体" w:cs="宋体"/>
                <w:b/>
                <w:bCs/>
                <w:color w:val="auto"/>
                <w:sz w:val="11"/>
                <w:szCs w:val="11"/>
              </w:rPr>
              <w:t>对个人和家庭的补助</w:t>
            </w:r>
          </w:p>
        </w:tc>
        <w:tc>
          <w:tcPr>
            <w:tcW w:w="1100" w:type="dxa"/>
            <w:vMerge w:val="continue"/>
            <w:tcBorders>
              <w:right w:val="single" w:color="auto" w:sz="8" w:space="0"/>
            </w:tcBorders>
            <w:vAlign w:val="bottom"/>
          </w:tcPr>
          <w:p w14:paraId="0B81B22C">
            <w:pPr>
              <w:spacing w:after="0"/>
              <w:rPr>
                <w:color w:val="auto"/>
                <w:sz w:val="8"/>
                <w:szCs w:val="8"/>
              </w:rPr>
            </w:pPr>
          </w:p>
        </w:tc>
        <w:tc>
          <w:tcPr>
            <w:tcW w:w="1280" w:type="dxa"/>
            <w:tcBorders>
              <w:right w:val="single" w:color="auto" w:sz="8" w:space="0"/>
            </w:tcBorders>
            <w:vAlign w:val="bottom"/>
          </w:tcPr>
          <w:p w14:paraId="0F7655EB">
            <w:pPr>
              <w:spacing w:after="0"/>
              <w:rPr>
                <w:color w:val="auto"/>
                <w:sz w:val="8"/>
                <w:szCs w:val="8"/>
              </w:rPr>
            </w:pPr>
          </w:p>
        </w:tc>
        <w:tc>
          <w:tcPr>
            <w:tcW w:w="0" w:type="dxa"/>
            <w:vAlign w:val="bottom"/>
          </w:tcPr>
          <w:p w14:paraId="330FC535">
            <w:pPr>
              <w:spacing w:after="0"/>
              <w:rPr>
                <w:color w:val="auto"/>
                <w:sz w:val="1"/>
                <w:szCs w:val="1"/>
              </w:rPr>
            </w:pPr>
          </w:p>
        </w:tc>
      </w:tr>
      <w:tr w14:paraId="4DBD0D71">
        <w:tblPrEx>
          <w:tblCellMar>
            <w:top w:w="0" w:type="dxa"/>
            <w:left w:w="0" w:type="dxa"/>
            <w:bottom w:w="0" w:type="dxa"/>
            <w:right w:w="0" w:type="dxa"/>
          </w:tblCellMar>
        </w:tblPrEx>
        <w:trPr>
          <w:trHeight w:val="129" w:hRule="atLeast"/>
        </w:trPr>
        <w:tc>
          <w:tcPr>
            <w:tcW w:w="900" w:type="dxa"/>
            <w:tcBorders>
              <w:left w:val="single" w:color="auto" w:sz="8" w:space="0"/>
              <w:right w:val="single" w:color="auto" w:sz="8" w:space="0"/>
            </w:tcBorders>
            <w:vAlign w:val="bottom"/>
          </w:tcPr>
          <w:p w14:paraId="0EC188CC">
            <w:pPr>
              <w:spacing w:after="0"/>
              <w:rPr>
                <w:color w:val="auto"/>
                <w:sz w:val="11"/>
                <w:szCs w:val="11"/>
              </w:rPr>
            </w:pPr>
          </w:p>
        </w:tc>
        <w:tc>
          <w:tcPr>
            <w:tcW w:w="1940" w:type="dxa"/>
            <w:tcBorders>
              <w:right w:val="single" w:color="auto" w:sz="8" w:space="0"/>
            </w:tcBorders>
            <w:vAlign w:val="bottom"/>
          </w:tcPr>
          <w:p w14:paraId="37734C74">
            <w:pPr>
              <w:spacing w:after="0"/>
              <w:rPr>
                <w:color w:val="auto"/>
                <w:sz w:val="11"/>
                <w:szCs w:val="11"/>
              </w:rPr>
            </w:pPr>
          </w:p>
        </w:tc>
        <w:tc>
          <w:tcPr>
            <w:tcW w:w="880" w:type="dxa"/>
            <w:vAlign w:val="bottom"/>
          </w:tcPr>
          <w:p w14:paraId="766DB8DB">
            <w:pPr>
              <w:spacing w:after="0"/>
              <w:rPr>
                <w:color w:val="auto"/>
                <w:sz w:val="11"/>
                <w:szCs w:val="11"/>
              </w:rPr>
            </w:pPr>
          </w:p>
        </w:tc>
        <w:tc>
          <w:tcPr>
            <w:tcW w:w="380" w:type="dxa"/>
            <w:tcBorders>
              <w:right w:val="single" w:color="auto" w:sz="8" w:space="0"/>
            </w:tcBorders>
            <w:vAlign w:val="bottom"/>
          </w:tcPr>
          <w:p w14:paraId="04C0494F">
            <w:pPr>
              <w:spacing w:after="0"/>
              <w:rPr>
                <w:color w:val="auto"/>
                <w:sz w:val="11"/>
                <w:szCs w:val="11"/>
              </w:rPr>
            </w:pPr>
          </w:p>
        </w:tc>
        <w:tc>
          <w:tcPr>
            <w:tcW w:w="1000" w:type="dxa"/>
            <w:tcBorders>
              <w:right w:val="single" w:color="auto" w:sz="8" w:space="0"/>
            </w:tcBorders>
            <w:vAlign w:val="bottom"/>
          </w:tcPr>
          <w:p w14:paraId="3D25F67A">
            <w:pPr>
              <w:spacing w:after="0"/>
              <w:rPr>
                <w:color w:val="auto"/>
                <w:sz w:val="11"/>
                <w:szCs w:val="11"/>
              </w:rPr>
            </w:pPr>
          </w:p>
        </w:tc>
        <w:tc>
          <w:tcPr>
            <w:tcW w:w="1000" w:type="dxa"/>
            <w:vMerge w:val="continue"/>
            <w:tcBorders>
              <w:right w:val="single" w:color="auto" w:sz="8" w:space="0"/>
            </w:tcBorders>
            <w:vAlign w:val="bottom"/>
          </w:tcPr>
          <w:p w14:paraId="52721237">
            <w:pPr>
              <w:spacing w:after="0"/>
              <w:rPr>
                <w:color w:val="auto"/>
                <w:sz w:val="11"/>
                <w:szCs w:val="11"/>
              </w:rPr>
            </w:pPr>
          </w:p>
        </w:tc>
        <w:tc>
          <w:tcPr>
            <w:tcW w:w="1080" w:type="dxa"/>
            <w:vMerge w:val="continue"/>
            <w:tcBorders>
              <w:right w:val="single" w:color="auto" w:sz="8" w:space="0"/>
            </w:tcBorders>
            <w:vAlign w:val="bottom"/>
          </w:tcPr>
          <w:p w14:paraId="0A388F9C">
            <w:pPr>
              <w:spacing w:after="0"/>
              <w:rPr>
                <w:color w:val="auto"/>
                <w:sz w:val="11"/>
                <w:szCs w:val="11"/>
              </w:rPr>
            </w:pPr>
          </w:p>
        </w:tc>
        <w:tc>
          <w:tcPr>
            <w:tcW w:w="1100" w:type="dxa"/>
            <w:tcBorders>
              <w:right w:val="single" w:color="auto" w:sz="8" w:space="0"/>
            </w:tcBorders>
            <w:vAlign w:val="bottom"/>
          </w:tcPr>
          <w:p w14:paraId="57AB6FB8">
            <w:pPr>
              <w:spacing w:after="0"/>
              <w:rPr>
                <w:color w:val="auto"/>
                <w:sz w:val="11"/>
                <w:szCs w:val="11"/>
              </w:rPr>
            </w:pPr>
          </w:p>
        </w:tc>
        <w:tc>
          <w:tcPr>
            <w:tcW w:w="1280" w:type="dxa"/>
            <w:tcBorders>
              <w:right w:val="single" w:color="auto" w:sz="8" w:space="0"/>
            </w:tcBorders>
            <w:vAlign w:val="bottom"/>
          </w:tcPr>
          <w:p w14:paraId="3E02C783">
            <w:pPr>
              <w:spacing w:after="0"/>
              <w:rPr>
                <w:color w:val="auto"/>
                <w:sz w:val="11"/>
                <w:szCs w:val="11"/>
              </w:rPr>
            </w:pPr>
          </w:p>
        </w:tc>
        <w:tc>
          <w:tcPr>
            <w:tcW w:w="0" w:type="dxa"/>
            <w:vAlign w:val="bottom"/>
          </w:tcPr>
          <w:p w14:paraId="3BE3526D">
            <w:pPr>
              <w:spacing w:after="0"/>
              <w:rPr>
                <w:color w:val="auto"/>
                <w:sz w:val="1"/>
                <w:szCs w:val="1"/>
              </w:rPr>
            </w:pPr>
          </w:p>
        </w:tc>
      </w:tr>
      <w:tr w14:paraId="5300E1B7">
        <w:tblPrEx>
          <w:tblCellMar>
            <w:top w:w="0" w:type="dxa"/>
            <w:left w:w="0" w:type="dxa"/>
            <w:bottom w:w="0" w:type="dxa"/>
            <w:right w:w="0" w:type="dxa"/>
          </w:tblCellMar>
        </w:tblPrEx>
        <w:trPr>
          <w:trHeight w:val="99" w:hRule="atLeast"/>
        </w:trPr>
        <w:tc>
          <w:tcPr>
            <w:tcW w:w="900" w:type="dxa"/>
            <w:tcBorders>
              <w:left w:val="single" w:color="auto" w:sz="8" w:space="0"/>
              <w:bottom w:val="single" w:color="auto" w:sz="8" w:space="0"/>
              <w:right w:val="single" w:color="auto" w:sz="8" w:space="0"/>
            </w:tcBorders>
            <w:vAlign w:val="bottom"/>
          </w:tcPr>
          <w:p w14:paraId="3622D870">
            <w:pPr>
              <w:spacing w:after="0"/>
              <w:rPr>
                <w:color w:val="auto"/>
                <w:sz w:val="8"/>
                <w:szCs w:val="8"/>
              </w:rPr>
            </w:pPr>
          </w:p>
        </w:tc>
        <w:tc>
          <w:tcPr>
            <w:tcW w:w="1940" w:type="dxa"/>
            <w:tcBorders>
              <w:bottom w:val="single" w:color="auto" w:sz="8" w:space="0"/>
              <w:right w:val="single" w:color="auto" w:sz="8" w:space="0"/>
            </w:tcBorders>
            <w:vAlign w:val="bottom"/>
          </w:tcPr>
          <w:p w14:paraId="52258814">
            <w:pPr>
              <w:spacing w:after="0"/>
              <w:rPr>
                <w:color w:val="auto"/>
                <w:sz w:val="8"/>
                <w:szCs w:val="8"/>
              </w:rPr>
            </w:pPr>
          </w:p>
        </w:tc>
        <w:tc>
          <w:tcPr>
            <w:tcW w:w="880" w:type="dxa"/>
            <w:tcBorders>
              <w:bottom w:val="single" w:color="auto" w:sz="8" w:space="0"/>
            </w:tcBorders>
            <w:vAlign w:val="bottom"/>
          </w:tcPr>
          <w:p w14:paraId="1ED59B81">
            <w:pPr>
              <w:spacing w:after="0"/>
              <w:rPr>
                <w:color w:val="auto"/>
                <w:sz w:val="8"/>
                <w:szCs w:val="8"/>
              </w:rPr>
            </w:pPr>
          </w:p>
        </w:tc>
        <w:tc>
          <w:tcPr>
            <w:tcW w:w="380" w:type="dxa"/>
            <w:tcBorders>
              <w:bottom w:val="single" w:color="auto" w:sz="8" w:space="0"/>
              <w:right w:val="single" w:color="auto" w:sz="8" w:space="0"/>
            </w:tcBorders>
            <w:vAlign w:val="bottom"/>
          </w:tcPr>
          <w:p w14:paraId="0010D9CE">
            <w:pPr>
              <w:spacing w:after="0"/>
              <w:rPr>
                <w:color w:val="auto"/>
                <w:sz w:val="8"/>
                <w:szCs w:val="8"/>
              </w:rPr>
            </w:pPr>
          </w:p>
        </w:tc>
        <w:tc>
          <w:tcPr>
            <w:tcW w:w="1000" w:type="dxa"/>
            <w:tcBorders>
              <w:bottom w:val="single" w:color="auto" w:sz="8" w:space="0"/>
              <w:right w:val="single" w:color="auto" w:sz="8" w:space="0"/>
            </w:tcBorders>
            <w:vAlign w:val="bottom"/>
          </w:tcPr>
          <w:p w14:paraId="6EA74772">
            <w:pPr>
              <w:spacing w:after="0"/>
              <w:rPr>
                <w:color w:val="auto"/>
                <w:sz w:val="8"/>
                <w:szCs w:val="8"/>
              </w:rPr>
            </w:pPr>
          </w:p>
        </w:tc>
        <w:tc>
          <w:tcPr>
            <w:tcW w:w="1000" w:type="dxa"/>
            <w:tcBorders>
              <w:bottom w:val="single" w:color="auto" w:sz="8" w:space="0"/>
              <w:right w:val="single" w:color="auto" w:sz="8" w:space="0"/>
            </w:tcBorders>
            <w:vAlign w:val="bottom"/>
          </w:tcPr>
          <w:p w14:paraId="0A31E090">
            <w:pPr>
              <w:spacing w:after="0"/>
              <w:rPr>
                <w:color w:val="auto"/>
                <w:sz w:val="8"/>
                <w:szCs w:val="8"/>
              </w:rPr>
            </w:pPr>
          </w:p>
        </w:tc>
        <w:tc>
          <w:tcPr>
            <w:tcW w:w="1080" w:type="dxa"/>
            <w:tcBorders>
              <w:bottom w:val="single" w:color="auto" w:sz="8" w:space="0"/>
              <w:right w:val="single" w:color="auto" w:sz="8" w:space="0"/>
            </w:tcBorders>
            <w:vAlign w:val="bottom"/>
          </w:tcPr>
          <w:p w14:paraId="48FD54D7">
            <w:pPr>
              <w:spacing w:after="0"/>
              <w:rPr>
                <w:color w:val="auto"/>
                <w:sz w:val="8"/>
                <w:szCs w:val="8"/>
              </w:rPr>
            </w:pPr>
          </w:p>
        </w:tc>
        <w:tc>
          <w:tcPr>
            <w:tcW w:w="1100" w:type="dxa"/>
            <w:tcBorders>
              <w:bottom w:val="single" w:color="auto" w:sz="8" w:space="0"/>
              <w:right w:val="single" w:color="auto" w:sz="8" w:space="0"/>
            </w:tcBorders>
            <w:vAlign w:val="bottom"/>
          </w:tcPr>
          <w:p w14:paraId="35121AF4">
            <w:pPr>
              <w:spacing w:after="0"/>
              <w:rPr>
                <w:color w:val="auto"/>
                <w:sz w:val="8"/>
                <w:szCs w:val="8"/>
              </w:rPr>
            </w:pPr>
          </w:p>
        </w:tc>
        <w:tc>
          <w:tcPr>
            <w:tcW w:w="1280" w:type="dxa"/>
            <w:tcBorders>
              <w:bottom w:val="single" w:color="auto" w:sz="8" w:space="0"/>
              <w:right w:val="single" w:color="auto" w:sz="8" w:space="0"/>
            </w:tcBorders>
            <w:vAlign w:val="bottom"/>
          </w:tcPr>
          <w:p w14:paraId="09638119">
            <w:pPr>
              <w:spacing w:after="0"/>
              <w:rPr>
                <w:color w:val="auto"/>
                <w:sz w:val="8"/>
                <w:szCs w:val="8"/>
              </w:rPr>
            </w:pPr>
          </w:p>
        </w:tc>
        <w:tc>
          <w:tcPr>
            <w:tcW w:w="0" w:type="dxa"/>
            <w:vAlign w:val="bottom"/>
          </w:tcPr>
          <w:p w14:paraId="7AE4EF18">
            <w:pPr>
              <w:spacing w:after="0"/>
              <w:rPr>
                <w:color w:val="auto"/>
                <w:sz w:val="1"/>
                <w:szCs w:val="1"/>
              </w:rPr>
            </w:pPr>
          </w:p>
        </w:tc>
      </w:tr>
      <w:tr w14:paraId="052E98B6">
        <w:tblPrEx>
          <w:tblCellMar>
            <w:top w:w="0" w:type="dxa"/>
            <w:left w:w="0" w:type="dxa"/>
            <w:bottom w:w="0" w:type="dxa"/>
            <w:right w:w="0" w:type="dxa"/>
          </w:tblCellMar>
        </w:tblPrEx>
        <w:trPr>
          <w:trHeight w:val="182" w:hRule="atLeast"/>
        </w:trPr>
        <w:tc>
          <w:tcPr>
            <w:tcW w:w="900" w:type="dxa"/>
            <w:tcBorders>
              <w:left w:val="single" w:color="auto" w:sz="8" w:space="0"/>
              <w:right w:val="single" w:color="auto" w:sz="8" w:space="0"/>
            </w:tcBorders>
            <w:vAlign w:val="bottom"/>
          </w:tcPr>
          <w:p w14:paraId="54C98512">
            <w:pPr>
              <w:spacing w:after="0"/>
              <w:rPr>
                <w:color w:val="auto"/>
                <w:sz w:val="15"/>
                <w:szCs w:val="15"/>
              </w:rPr>
            </w:pPr>
          </w:p>
        </w:tc>
        <w:tc>
          <w:tcPr>
            <w:tcW w:w="1940" w:type="dxa"/>
            <w:tcBorders>
              <w:right w:val="single" w:color="auto" w:sz="8" w:space="0"/>
            </w:tcBorders>
            <w:vAlign w:val="bottom"/>
          </w:tcPr>
          <w:p w14:paraId="2CF31420">
            <w:pPr>
              <w:spacing w:after="0" w:line="115" w:lineRule="exact"/>
              <w:ind w:right="827"/>
              <w:jc w:val="right"/>
              <w:rPr>
                <w:color w:val="auto"/>
                <w:sz w:val="20"/>
                <w:szCs w:val="20"/>
              </w:rPr>
            </w:pPr>
            <w:r>
              <w:rPr>
                <w:rFonts w:ascii="宋体" w:hAnsi="宋体" w:eastAsia="宋体" w:cs="宋体"/>
                <w:b/>
                <w:bCs/>
                <w:color w:val="auto"/>
                <w:sz w:val="10"/>
                <w:szCs w:val="10"/>
              </w:rPr>
              <w:t>合计</w:t>
            </w:r>
          </w:p>
        </w:tc>
        <w:tc>
          <w:tcPr>
            <w:tcW w:w="880" w:type="dxa"/>
            <w:vAlign w:val="bottom"/>
          </w:tcPr>
          <w:p w14:paraId="55B7E3DE">
            <w:pPr>
              <w:spacing w:after="0"/>
              <w:rPr>
                <w:color w:val="auto"/>
                <w:sz w:val="15"/>
                <w:szCs w:val="15"/>
              </w:rPr>
            </w:pPr>
          </w:p>
        </w:tc>
        <w:tc>
          <w:tcPr>
            <w:tcW w:w="380" w:type="dxa"/>
            <w:tcBorders>
              <w:right w:val="single" w:color="auto" w:sz="8" w:space="0"/>
            </w:tcBorders>
            <w:vAlign w:val="bottom"/>
          </w:tcPr>
          <w:p w14:paraId="34AA3260">
            <w:pPr>
              <w:spacing w:after="0" w:line="115" w:lineRule="exact"/>
              <w:jc w:val="right"/>
              <w:rPr>
                <w:color w:val="auto"/>
                <w:sz w:val="20"/>
                <w:szCs w:val="20"/>
              </w:rPr>
            </w:pPr>
            <w:r>
              <w:rPr>
                <w:rFonts w:ascii="宋体" w:hAnsi="宋体" w:eastAsia="宋体" w:cs="宋体"/>
                <w:b/>
                <w:bCs/>
                <w:color w:val="auto"/>
                <w:sz w:val="10"/>
                <w:szCs w:val="10"/>
              </w:rPr>
              <w:t>0.00</w:t>
            </w:r>
          </w:p>
        </w:tc>
        <w:tc>
          <w:tcPr>
            <w:tcW w:w="1000" w:type="dxa"/>
            <w:tcBorders>
              <w:right w:val="single" w:color="auto" w:sz="8" w:space="0"/>
            </w:tcBorders>
            <w:vAlign w:val="bottom"/>
          </w:tcPr>
          <w:p w14:paraId="01BA4387">
            <w:pPr>
              <w:spacing w:after="0"/>
              <w:rPr>
                <w:color w:val="auto"/>
                <w:sz w:val="15"/>
                <w:szCs w:val="15"/>
              </w:rPr>
            </w:pPr>
          </w:p>
        </w:tc>
        <w:tc>
          <w:tcPr>
            <w:tcW w:w="1000" w:type="dxa"/>
            <w:tcBorders>
              <w:right w:val="single" w:color="auto" w:sz="8" w:space="0"/>
            </w:tcBorders>
            <w:vAlign w:val="bottom"/>
          </w:tcPr>
          <w:p w14:paraId="7D9F015B">
            <w:pPr>
              <w:spacing w:after="0"/>
              <w:rPr>
                <w:color w:val="auto"/>
                <w:sz w:val="15"/>
                <w:szCs w:val="15"/>
              </w:rPr>
            </w:pPr>
          </w:p>
        </w:tc>
        <w:tc>
          <w:tcPr>
            <w:tcW w:w="1080" w:type="dxa"/>
            <w:tcBorders>
              <w:right w:val="single" w:color="auto" w:sz="8" w:space="0"/>
            </w:tcBorders>
            <w:vAlign w:val="bottom"/>
          </w:tcPr>
          <w:p w14:paraId="0CD40671">
            <w:pPr>
              <w:spacing w:after="0"/>
              <w:rPr>
                <w:color w:val="auto"/>
                <w:sz w:val="15"/>
                <w:szCs w:val="15"/>
              </w:rPr>
            </w:pPr>
          </w:p>
        </w:tc>
        <w:tc>
          <w:tcPr>
            <w:tcW w:w="1100" w:type="dxa"/>
            <w:tcBorders>
              <w:right w:val="single" w:color="auto" w:sz="8" w:space="0"/>
            </w:tcBorders>
            <w:vAlign w:val="bottom"/>
          </w:tcPr>
          <w:p w14:paraId="7D9E049E">
            <w:pPr>
              <w:spacing w:after="0"/>
              <w:rPr>
                <w:color w:val="auto"/>
                <w:sz w:val="15"/>
                <w:szCs w:val="15"/>
              </w:rPr>
            </w:pPr>
          </w:p>
        </w:tc>
        <w:tc>
          <w:tcPr>
            <w:tcW w:w="1280" w:type="dxa"/>
            <w:tcBorders>
              <w:right w:val="single" w:color="auto" w:sz="8" w:space="0"/>
            </w:tcBorders>
            <w:vAlign w:val="bottom"/>
          </w:tcPr>
          <w:p w14:paraId="355EB2BD">
            <w:pPr>
              <w:spacing w:after="0"/>
              <w:rPr>
                <w:color w:val="auto"/>
                <w:sz w:val="15"/>
                <w:szCs w:val="15"/>
              </w:rPr>
            </w:pPr>
          </w:p>
        </w:tc>
        <w:tc>
          <w:tcPr>
            <w:tcW w:w="0" w:type="dxa"/>
            <w:vAlign w:val="bottom"/>
          </w:tcPr>
          <w:p w14:paraId="18A8320A">
            <w:pPr>
              <w:spacing w:after="0"/>
              <w:rPr>
                <w:color w:val="auto"/>
                <w:sz w:val="1"/>
                <w:szCs w:val="1"/>
              </w:rPr>
            </w:pPr>
          </w:p>
        </w:tc>
      </w:tr>
      <w:tr w14:paraId="4C8DBFC8">
        <w:tblPrEx>
          <w:tblCellMar>
            <w:top w:w="0" w:type="dxa"/>
            <w:left w:w="0" w:type="dxa"/>
            <w:bottom w:w="0" w:type="dxa"/>
            <w:right w:w="0" w:type="dxa"/>
          </w:tblCellMar>
        </w:tblPrEx>
        <w:trPr>
          <w:trHeight w:val="80" w:hRule="atLeast"/>
        </w:trPr>
        <w:tc>
          <w:tcPr>
            <w:tcW w:w="900" w:type="dxa"/>
            <w:tcBorders>
              <w:left w:val="single" w:color="auto" w:sz="8" w:space="0"/>
              <w:bottom w:val="single" w:color="auto" w:sz="8" w:space="0"/>
              <w:right w:val="single" w:color="auto" w:sz="8" w:space="0"/>
            </w:tcBorders>
            <w:vAlign w:val="bottom"/>
          </w:tcPr>
          <w:p w14:paraId="6D70F5D2">
            <w:pPr>
              <w:spacing w:after="0"/>
              <w:rPr>
                <w:color w:val="auto"/>
                <w:sz w:val="6"/>
                <w:szCs w:val="6"/>
              </w:rPr>
            </w:pPr>
          </w:p>
        </w:tc>
        <w:tc>
          <w:tcPr>
            <w:tcW w:w="1940" w:type="dxa"/>
            <w:tcBorders>
              <w:bottom w:val="single" w:color="auto" w:sz="8" w:space="0"/>
              <w:right w:val="single" w:color="auto" w:sz="8" w:space="0"/>
            </w:tcBorders>
            <w:vAlign w:val="bottom"/>
          </w:tcPr>
          <w:p w14:paraId="11C57598">
            <w:pPr>
              <w:spacing w:after="0"/>
              <w:rPr>
                <w:color w:val="auto"/>
                <w:sz w:val="6"/>
                <w:szCs w:val="6"/>
              </w:rPr>
            </w:pPr>
          </w:p>
        </w:tc>
        <w:tc>
          <w:tcPr>
            <w:tcW w:w="880" w:type="dxa"/>
            <w:tcBorders>
              <w:bottom w:val="single" w:color="auto" w:sz="8" w:space="0"/>
            </w:tcBorders>
            <w:vAlign w:val="bottom"/>
          </w:tcPr>
          <w:p w14:paraId="429C7D88">
            <w:pPr>
              <w:spacing w:after="0"/>
              <w:rPr>
                <w:color w:val="auto"/>
                <w:sz w:val="6"/>
                <w:szCs w:val="6"/>
              </w:rPr>
            </w:pPr>
          </w:p>
        </w:tc>
        <w:tc>
          <w:tcPr>
            <w:tcW w:w="380" w:type="dxa"/>
            <w:tcBorders>
              <w:bottom w:val="single" w:color="auto" w:sz="8" w:space="0"/>
              <w:right w:val="single" w:color="auto" w:sz="8" w:space="0"/>
            </w:tcBorders>
            <w:vAlign w:val="bottom"/>
          </w:tcPr>
          <w:p w14:paraId="33636071">
            <w:pPr>
              <w:spacing w:after="0"/>
              <w:rPr>
                <w:color w:val="auto"/>
                <w:sz w:val="6"/>
                <w:szCs w:val="6"/>
              </w:rPr>
            </w:pPr>
          </w:p>
        </w:tc>
        <w:tc>
          <w:tcPr>
            <w:tcW w:w="1000" w:type="dxa"/>
            <w:tcBorders>
              <w:bottom w:val="single" w:color="auto" w:sz="8" w:space="0"/>
              <w:right w:val="single" w:color="auto" w:sz="8" w:space="0"/>
            </w:tcBorders>
            <w:vAlign w:val="bottom"/>
          </w:tcPr>
          <w:p w14:paraId="16FB53A1">
            <w:pPr>
              <w:spacing w:after="0"/>
              <w:rPr>
                <w:color w:val="auto"/>
                <w:sz w:val="6"/>
                <w:szCs w:val="6"/>
              </w:rPr>
            </w:pPr>
          </w:p>
        </w:tc>
        <w:tc>
          <w:tcPr>
            <w:tcW w:w="1000" w:type="dxa"/>
            <w:tcBorders>
              <w:bottom w:val="single" w:color="auto" w:sz="8" w:space="0"/>
              <w:right w:val="single" w:color="auto" w:sz="8" w:space="0"/>
            </w:tcBorders>
            <w:vAlign w:val="bottom"/>
          </w:tcPr>
          <w:p w14:paraId="6E5EF2CD">
            <w:pPr>
              <w:spacing w:after="0"/>
              <w:rPr>
                <w:color w:val="auto"/>
                <w:sz w:val="6"/>
                <w:szCs w:val="6"/>
              </w:rPr>
            </w:pPr>
          </w:p>
        </w:tc>
        <w:tc>
          <w:tcPr>
            <w:tcW w:w="1080" w:type="dxa"/>
            <w:tcBorders>
              <w:bottom w:val="single" w:color="auto" w:sz="8" w:space="0"/>
              <w:right w:val="single" w:color="auto" w:sz="8" w:space="0"/>
            </w:tcBorders>
            <w:vAlign w:val="bottom"/>
          </w:tcPr>
          <w:p w14:paraId="3F223DA1">
            <w:pPr>
              <w:spacing w:after="0"/>
              <w:rPr>
                <w:color w:val="auto"/>
                <w:sz w:val="6"/>
                <w:szCs w:val="6"/>
              </w:rPr>
            </w:pPr>
          </w:p>
        </w:tc>
        <w:tc>
          <w:tcPr>
            <w:tcW w:w="1100" w:type="dxa"/>
            <w:tcBorders>
              <w:bottom w:val="single" w:color="auto" w:sz="8" w:space="0"/>
              <w:right w:val="single" w:color="auto" w:sz="8" w:space="0"/>
            </w:tcBorders>
            <w:vAlign w:val="bottom"/>
          </w:tcPr>
          <w:p w14:paraId="569273AD">
            <w:pPr>
              <w:spacing w:after="0"/>
              <w:rPr>
                <w:color w:val="auto"/>
                <w:sz w:val="6"/>
                <w:szCs w:val="6"/>
              </w:rPr>
            </w:pPr>
          </w:p>
        </w:tc>
        <w:tc>
          <w:tcPr>
            <w:tcW w:w="1280" w:type="dxa"/>
            <w:tcBorders>
              <w:bottom w:val="single" w:color="auto" w:sz="8" w:space="0"/>
              <w:right w:val="single" w:color="auto" w:sz="8" w:space="0"/>
            </w:tcBorders>
            <w:vAlign w:val="bottom"/>
          </w:tcPr>
          <w:p w14:paraId="77FA13E7">
            <w:pPr>
              <w:spacing w:after="0"/>
              <w:rPr>
                <w:color w:val="auto"/>
                <w:sz w:val="6"/>
                <w:szCs w:val="6"/>
              </w:rPr>
            </w:pPr>
          </w:p>
        </w:tc>
        <w:tc>
          <w:tcPr>
            <w:tcW w:w="0" w:type="dxa"/>
            <w:vAlign w:val="bottom"/>
          </w:tcPr>
          <w:p w14:paraId="32D0F137">
            <w:pPr>
              <w:spacing w:after="0"/>
              <w:rPr>
                <w:color w:val="auto"/>
                <w:sz w:val="1"/>
                <w:szCs w:val="1"/>
              </w:rPr>
            </w:pPr>
          </w:p>
        </w:tc>
      </w:tr>
      <w:tr w14:paraId="4B4754E5">
        <w:tblPrEx>
          <w:tblCellMar>
            <w:top w:w="0" w:type="dxa"/>
            <w:left w:w="0" w:type="dxa"/>
            <w:bottom w:w="0" w:type="dxa"/>
            <w:right w:w="0" w:type="dxa"/>
          </w:tblCellMar>
        </w:tblPrEx>
        <w:trPr>
          <w:trHeight w:val="262" w:hRule="atLeast"/>
        </w:trPr>
        <w:tc>
          <w:tcPr>
            <w:tcW w:w="900" w:type="dxa"/>
            <w:tcBorders>
              <w:left w:val="single" w:color="auto" w:sz="8" w:space="0"/>
              <w:bottom w:val="single" w:color="auto" w:sz="8" w:space="0"/>
              <w:right w:val="single" w:color="auto" w:sz="8" w:space="0"/>
            </w:tcBorders>
            <w:vAlign w:val="bottom"/>
          </w:tcPr>
          <w:p w14:paraId="6EBCA150">
            <w:pPr>
              <w:spacing w:after="0"/>
              <w:rPr>
                <w:color w:val="auto"/>
                <w:sz w:val="22"/>
                <w:szCs w:val="22"/>
              </w:rPr>
            </w:pPr>
          </w:p>
        </w:tc>
        <w:tc>
          <w:tcPr>
            <w:tcW w:w="1940" w:type="dxa"/>
            <w:tcBorders>
              <w:bottom w:val="single" w:color="auto" w:sz="8" w:space="0"/>
              <w:right w:val="single" w:color="auto" w:sz="8" w:space="0"/>
            </w:tcBorders>
            <w:vAlign w:val="bottom"/>
          </w:tcPr>
          <w:p w14:paraId="2B98CFE7">
            <w:pPr>
              <w:spacing w:after="0"/>
              <w:rPr>
                <w:color w:val="auto"/>
                <w:sz w:val="22"/>
                <w:szCs w:val="22"/>
              </w:rPr>
            </w:pPr>
          </w:p>
        </w:tc>
        <w:tc>
          <w:tcPr>
            <w:tcW w:w="880" w:type="dxa"/>
            <w:tcBorders>
              <w:bottom w:val="single" w:color="auto" w:sz="8" w:space="0"/>
            </w:tcBorders>
            <w:vAlign w:val="bottom"/>
          </w:tcPr>
          <w:p w14:paraId="03F7AB1C">
            <w:pPr>
              <w:spacing w:after="0"/>
              <w:rPr>
                <w:color w:val="auto"/>
                <w:sz w:val="22"/>
                <w:szCs w:val="22"/>
              </w:rPr>
            </w:pPr>
          </w:p>
        </w:tc>
        <w:tc>
          <w:tcPr>
            <w:tcW w:w="380" w:type="dxa"/>
            <w:tcBorders>
              <w:bottom w:val="single" w:color="auto" w:sz="8" w:space="0"/>
              <w:right w:val="single" w:color="auto" w:sz="8" w:space="0"/>
            </w:tcBorders>
            <w:vAlign w:val="bottom"/>
          </w:tcPr>
          <w:p w14:paraId="58612A46">
            <w:pPr>
              <w:spacing w:after="0"/>
              <w:rPr>
                <w:color w:val="auto"/>
                <w:sz w:val="22"/>
                <w:szCs w:val="22"/>
              </w:rPr>
            </w:pPr>
          </w:p>
        </w:tc>
        <w:tc>
          <w:tcPr>
            <w:tcW w:w="1000" w:type="dxa"/>
            <w:tcBorders>
              <w:bottom w:val="single" w:color="auto" w:sz="8" w:space="0"/>
              <w:right w:val="single" w:color="auto" w:sz="8" w:space="0"/>
            </w:tcBorders>
            <w:vAlign w:val="bottom"/>
          </w:tcPr>
          <w:p w14:paraId="295EA463">
            <w:pPr>
              <w:spacing w:after="0"/>
              <w:rPr>
                <w:color w:val="auto"/>
                <w:sz w:val="22"/>
                <w:szCs w:val="22"/>
              </w:rPr>
            </w:pPr>
          </w:p>
        </w:tc>
        <w:tc>
          <w:tcPr>
            <w:tcW w:w="1000" w:type="dxa"/>
            <w:tcBorders>
              <w:bottom w:val="single" w:color="auto" w:sz="8" w:space="0"/>
              <w:right w:val="single" w:color="auto" w:sz="8" w:space="0"/>
            </w:tcBorders>
            <w:vAlign w:val="bottom"/>
          </w:tcPr>
          <w:p w14:paraId="6C7C53BE">
            <w:pPr>
              <w:spacing w:after="0"/>
              <w:rPr>
                <w:color w:val="auto"/>
                <w:sz w:val="22"/>
                <w:szCs w:val="22"/>
              </w:rPr>
            </w:pPr>
          </w:p>
        </w:tc>
        <w:tc>
          <w:tcPr>
            <w:tcW w:w="1080" w:type="dxa"/>
            <w:tcBorders>
              <w:bottom w:val="single" w:color="auto" w:sz="8" w:space="0"/>
              <w:right w:val="single" w:color="auto" w:sz="8" w:space="0"/>
            </w:tcBorders>
            <w:vAlign w:val="bottom"/>
          </w:tcPr>
          <w:p w14:paraId="62C6DB8E">
            <w:pPr>
              <w:spacing w:after="0"/>
              <w:rPr>
                <w:color w:val="auto"/>
                <w:sz w:val="22"/>
                <w:szCs w:val="22"/>
              </w:rPr>
            </w:pPr>
          </w:p>
        </w:tc>
        <w:tc>
          <w:tcPr>
            <w:tcW w:w="1100" w:type="dxa"/>
            <w:tcBorders>
              <w:bottom w:val="single" w:color="auto" w:sz="8" w:space="0"/>
              <w:right w:val="single" w:color="auto" w:sz="8" w:space="0"/>
            </w:tcBorders>
            <w:vAlign w:val="bottom"/>
          </w:tcPr>
          <w:p w14:paraId="2C632E7A">
            <w:pPr>
              <w:spacing w:after="0"/>
              <w:rPr>
                <w:color w:val="auto"/>
                <w:sz w:val="22"/>
                <w:szCs w:val="22"/>
              </w:rPr>
            </w:pPr>
          </w:p>
        </w:tc>
        <w:tc>
          <w:tcPr>
            <w:tcW w:w="1280" w:type="dxa"/>
            <w:tcBorders>
              <w:bottom w:val="single" w:color="auto" w:sz="8" w:space="0"/>
              <w:right w:val="single" w:color="auto" w:sz="8" w:space="0"/>
            </w:tcBorders>
            <w:vAlign w:val="bottom"/>
          </w:tcPr>
          <w:p w14:paraId="58F5D604">
            <w:pPr>
              <w:spacing w:after="0"/>
              <w:rPr>
                <w:color w:val="auto"/>
                <w:sz w:val="22"/>
                <w:szCs w:val="22"/>
              </w:rPr>
            </w:pPr>
          </w:p>
        </w:tc>
        <w:tc>
          <w:tcPr>
            <w:tcW w:w="0" w:type="dxa"/>
            <w:vAlign w:val="bottom"/>
          </w:tcPr>
          <w:p w14:paraId="10922CA8">
            <w:pPr>
              <w:spacing w:after="0"/>
              <w:rPr>
                <w:color w:val="auto"/>
                <w:sz w:val="1"/>
                <w:szCs w:val="1"/>
              </w:rPr>
            </w:pPr>
          </w:p>
        </w:tc>
      </w:tr>
      <w:tr w14:paraId="59DC525B">
        <w:tblPrEx>
          <w:tblCellMar>
            <w:top w:w="0" w:type="dxa"/>
            <w:left w:w="0" w:type="dxa"/>
            <w:bottom w:w="0" w:type="dxa"/>
            <w:right w:w="0" w:type="dxa"/>
          </w:tblCellMar>
        </w:tblPrEx>
        <w:trPr>
          <w:trHeight w:val="262" w:hRule="atLeast"/>
        </w:trPr>
        <w:tc>
          <w:tcPr>
            <w:tcW w:w="900" w:type="dxa"/>
            <w:tcBorders>
              <w:left w:val="single" w:color="auto" w:sz="8" w:space="0"/>
              <w:bottom w:val="single" w:color="auto" w:sz="8" w:space="0"/>
              <w:right w:val="single" w:color="auto" w:sz="8" w:space="0"/>
            </w:tcBorders>
            <w:vAlign w:val="bottom"/>
          </w:tcPr>
          <w:p w14:paraId="4EEE5A6E">
            <w:pPr>
              <w:spacing w:after="0"/>
              <w:rPr>
                <w:color w:val="auto"/>
                <w:sz w:val="22"/>
                <w:szCs w:val="22"/>
              </w:rPr>
            </w:pPr>
          </w:p>
        </w:tc>
        <w:tc>
          <w:tcPr>
            <w:tcW w:w="1940" w:type="dxa"/>
            <w:tcBorders>
              <w:bottom w:val="single" w:color="auto" w:sz="8" w:space="0"/>
              <w:right w:val="single" w:color="auto" w:sz="8" w:space="0"/>
            </w:tcBorders>
            <w:vAlign w:val="bottom"/>
          </w:tcPr>
          <w:p w14:paraId="051F2C17">
            <w:pPr>
              <w:spacing w:after="0"/>
              <w:rPr>
                <w:color w:val="auto"/>
                <w:sz w:val="22"/>
                <w:szCs w:val="22"/>
              </w:rPr>
            </w:pPr>
          </w:p>
        </w:tc>
        <w:tc>
          <w:tcPr>
            <w:tcW w:w="880" w:type="dxa"/>
            <w:tcBorders>
              <w:bottom w:val="single" w:color="auto" w:sz="8" w:space="0"/>
            </w:tcBorders>
            <w:vAlign w:val="bottom"/>
          </w:tcPr>
          <w:p w14:paraId="676444DD">
            <w:pPr>
              <w:spacing w:after="0"/>
              <w:rPr>
                <w:color w:val="auto"/>
                <w:sz w:val="22"/>
                <w:szCs w:val="22"/>
              </w:rPr>
            </w:pPr>
          </w:p>
        </w:tc>
        <w:tc>
          <w:tcPr>
            <w:tcW w:w="380" w:type="dxa"/>
            <w:tcBorders>
              <w:bottom w:val="single" w:color="auto" w:sz="8" w:space="0"/>
              <w:right w:val="single" w:color="auto" w:sz="8" w:space="0"/>
            </w:tcBorders>
            <w:vAlign w:val="bottom"/>
          </w:tcPr>
          <w:p w14:paraId="1F87C9C0">
            <w:pPr>
              <w:spacing w:after="0"/>
              <w:rPr>
                <w:color w:val="auto"/>
                <w:sz w:val="22"/>
                <w:szCs w:val="22"/>
              </w:rPr>
            </w:pPr>
          </w:p>
        </w:tc>
        <w:tc>
          <w:tcPr>
            <w:tcW w:w="1000" w:type="dxa"/>
            <w:tcBorders>
              <w:bottom w:val="single" w:color="auto" w:sz="8" w:space="0"/>
              <w:right w:val="single" w:color="auto" w:sz="8" w:space="0"/>
            </w:tcBorders>
            <w:vAlign w:val="bottom"/>
          </w:tcPr>
          <w:p w14:paraId="18980FD6">
            <w:pPr>
              <w:spacing w:after="0"/>
              <w:rPr>
                <w:color w:val="auto"/>
                <w:sz w:val="22"/>
                <w:szCs w:val="22"/>
              </w:rPr>
            </w:pPr>
          </w:p>
        </w:tc>
        <w:tc>
          <w:tcPr>
            <w:tcW w:w="1000" w:type="dxa"/>
            <w:tcBorders>
              <w:bottom w:val="single" w:color="auto" w:sz="8" w:space="0"/>
              <w:right w:val="single" w:color="auto" w:sz="8" w:space="0"/>
            </w:tcBorders>
            <w:vAlign w:val="bottom"/>
          </w:tcPr>
          <w:p w14:paraId="79BECCAE">
            <w:pPr>
              <w:spacing w:after="0"/>
              <w:rPr>
                <w:color w:val="auto"/>
                <w:sz w:val="22"/>
                <w:szCs w:val="22"/>
              </w:rPr>
            </w:pPr>
          </w:p>
        </w:tc>
        <w:tc>
          <w:tcPr>
            <w:tcW w:w="1080" w:type="dxa"/>
            <w:tcBorders>
              <w:bottom w:val="single" w:color="auto" w:sz="8" w:space="0"/>
              <w:right w:val="single" w:color="auto" w:sz="8" w:space="0"/>
            </w:tcBorders>
            <w:vAlign w:val="bottom"/>
          </w:tcPr>
          <w:p w14:paraId="28BF2FB3">
            <w:pPr>
              <w:spacing w:after="0"/>
              <w:rPr>
                <w:color w:val="auto"/>
                <w:sz w:val="22"/>
                <w:szCs w:val="22"/>
              </w:rPr>
            </w:pPr>
          </w:p>
        </w:tc>
        <w:tc>
          <w:tcPr>
            <w:tcW w:w="1100" w:type="dxa"/>
            <w:tcBorders>
              <w:bottom w:val="single" w:color="auto" w:sz="8" w:space="0"/>
              <w:right w:val="single" w:color="auto" w:sz="8" w:space="0"/>
            </w:tcBorders>
            <w:vAlign w:val="bottom"/>
          </w:tcPr>
          <w:p w14:paraId="1097696F">
            <w:pPr>
              <w:spacing w:after="0"/>
              <w:rPr>
                <w:color w:val="auto"/>
                <w:sz w:val="22"/>
                <w:szCs w:val="22"/>
              </w:rPr>
            </w:pPr>
          </w:p>
        </w:tc>
        <w:tc>
          <w:tcPr>
            <w:tcW w:w="1280" w:type="dxa"/>
            <w:tcBorders>
              <w:bottom w:val="single" w:color="auto" w:sz="8" w:space="0"/>
              <w:right w:val="single" w:color="auto" w:sz="8" w:space="0"/>
            </w:tcBorders>
            <w:vAlign w:val="bottom"/>
          </w:tcPr>
          <w:p w14:paraId="5FC044FC">
            <w:pPr>
              <w:spacing w:after="0"/>
              <w:rPr>
                <w:color w:val="auto"/>
                <w:sz w:val="22"/>
                <w:szCs w:val="22"/>
              </w:rPr>
            </w:pPr>
          </w:p>
        </w:tc>
        <w:tc>
          <w:tcPr>
            <w:tcW w:w="0" w:type="dxa"/>
            <w:vAlign w:val="bottom"/>
          </w:tcPr>
          <w:p w14:paraId="4394D583">
            <w:pPr>
              <w:spacing w:after="0"/>
              <w:rPr>
                <w:color w:val="auto"/>
                <w:sz w:val="1"/>
                <w:szCs w:val="1"/>
              </w:rPr>
            </w:pPr>
          </w:p>
        </w:tc>
      </w:tr>
      <w:tr w14:paraId="1FA686BE">
        <w:tblPrEx>
          <w:tblCellMar>
            <w:top w:w="0" w:type="dxa"/>
            <w:left w:w="0" w:type="dxa"/>
            <w:bottom w:w="0" w:type="dxa"/>
            <w:right w:w="0" w:type="dxa"/>
          </w:tblCellMar>
        </w:tblPrEx>
        <w:trPr>
          <w:trHeight w:val="262" w:hRule="atLeast"/>
        </w:trPr>
        <w:tc>
          <w:tcPr>
            <w:tcW w:w="900" w:type="dxa"/>
            <w:tcBorders>
              <w:left w:val="single" w:color="auto" w:sz="8" w:space="0"/>
              <w:bottom w:val="single" w:color="auto" w:sz="8" w:space="0"/>
              <w:right w:val="single" w:color="auto" w:sz="8" w:space="0"/>
            </w:tcBorders>
            <w:vAlign w:val="bottom"/>
          </w:tcPr>
          <w:p w14:paraId="3C3CDB5D">
            <w:pPr>
              <w:spacing w:after="0"/>
              <w:rPr>
                <w:color w:val="auto"/>
                <w:sz w:val="22"/>
                <w:szCs w:val="22"/>
              </w:rPr>
            </w:pPr>
          </w:p>
        </w:tc>
        <w:tc>
          <w:tcPr>
            <w:tcW w:w="1940" w:type="dxa"/>
            <w:tcBorders>
              <w:bottom w:val="single" w:color="auto" w:sz="8" w:space="0"/>
              <w:right w:val="single" w:color="auto" w:sz="8" w:space="0"/>
            </w:tcBorders>
            <w:vAlign w:val="bottom"/>
          </w:tcPr>
          <w:p w14:paraId="7C5F5DB3">
            <w:pPr>
              <w:spacing w:after="0"/>
              <w:rPr>
                <w:color w:val="auto"/>
                <w:sz w:val="22"/>
                <w:szCs w:val="22"/>
              </w:rPr>
            </w:pPr>
          </w:p>
        </w:tc>
        <w:tc>
          <w:tcPr>
            <w:tcW w:w="880" w:type="dxa"/>
            <w:tcBorders>
              <w:bottom w:val="single" w:color="auto" w:sz="8" w:space="0"/>
            </w:tcBorders>
            <w:vAlign w:val="bottom"/>
          </w:tcPr>
          <w:p w14:paraId="427AB9E0">
            <w:pPr>
              <w:spacing w:after="0"/>
              <w:rPr>
                <w:color w:val="auto"/>
                <w:sz w:val="22"/>
                <w:szCs w:val="22"/>
              </w:rPr>
            </w:pPr>
          </w:p>
        </w:tc>
        <w:tc>
          <w:tcPr>
            <w:tcW w:w="380" w:type="dxa"/>
            <w:tcBorders>
              <w:bottom w:val="single" w:color="auto" w:sz="8" w:space="0"/>
              <w:right w:val="single" w:color="auto" w:sz="8" w:space="0"/>
            </w:tcBorders>
            <w:vAlign w:val="bottom"/>
          </w:tcPr>
          <w:p w14:paraId="01423762">
            <w:pPr>
              <w:spacing w:after="0"/>
              <w:rPr>
                <w:color w:val="auto"/>
                <w:sz w:val="22"/>
                <w:szCs w:val="22"/>
              </w:rPr>
            </w:pPr>
          </w:p>
        </w:tc>
        <w:tc>
          <w:tcPr>
            <w:tcW w:w="1000" w:type="dxa"/>
            <w:tcBorders>
              <w:bottom w:val="single" w:color="auto" w:sz="8" w:space="0"/>
              <w:right w:val="single" w:color="auto" w:sz="8" w:space="0"/>
            </w:tcBorders>
            <w:vAlign w:val="bottom"/>
          </w:tcPr>
          <w:p w14:paraId="372DA003">
            <w:pPr>
              <w:spacing w:after="0"/>
              <w:rPr>
                <w:color w:val="auto"/>
                <w:sz w:val="22"/>
                <w:szCs w:val="22"/>
              </w:rPr>
            </w:pPr>
          </w:p>
        </w:tc>
        <w:tc>
          <w:tcPr>
            <w:tcW w:w="1000" w:type="dxa"/>
            <w:tcBorders>
              <w:bottom w:val="single" w:color="auto" w:sz="8" w:space="0"/>
              <w:right w:val="single" w:color="auto" w:sz="8" w:space="0"/>
            </w:tcBorders>
            <w:vAlign w:val="bottom"/>
          </w:tcPr>
          <w:p w14:paraId="6A6B337B">
            <w:pPr>
              <w:spacing w:after="0"/>
              <w:rPr>
                <w:color w:val="auto"/>
                <w:sz w:val="22"/>
                <w:szCs w:val="22"/>
              </w:rPr>
            </w:pPr>
          </w:p>
        </w:tc>
        <w:tc>
          <w:tcPr>
            <w:tcW w:w="1080" w:type="dxa"/>
            <w:tcBorders>
              <w:bottom w:val="single" w:color="auto" w:sz="8" w:space="0"/>
              <w:right w:val="single" w:color="auto" w:sz="8" w:space="0"/>
            </w:tcBorders>
            <w:vAlign w:val="bottom"/>
          </w:tcPr>
          <w:p w14:paraId="41C48681">
            <w:pPr>
              <w:spacing w:after="0"/>
              <w:rPr>
                <w:color w:val="auto"/>
                <w:sz w:val="22"/>
                <w:szCs w:val="22"/>
              </w:rPr>
            </w:pPr>
          </w:p>
        </w:tc>
        <w:tc>
          <w:tcPr>
            <w:tcW w:w="1100" w:type="dxa"/>
            <w:tcBorders>
              <w:bottom w:val="single" w:color="auto" w:sz="8" w:space="0"/>
              <w:right w:val="single" w:color="auto" w:sz="8" w:space="0"/>
            </w:tcBorders>
            <w:vAlign w:val="bottom"/>
          </w:tcPr>
          <w:p w14:paraId="484820C8">
            <w:pPr>
              <w:spacing w:after="0"/>
              <w:rPr>
                <w:color w:val="auto"/>
                <w:sz w:val="22"/>
                <w:szCs w:val="22"/>
              </w:rPr>
            </w:pPr>
          </w:p>
        </w:tc>
        <w:tc>
          <w:tcPr>
            <w:tcW w:w="1280" w:type="dxa"/>
            <w:tcBorders>
              <w:bottom w:val="single" w:color="auto" w:sz="8" w:space="0"/>
              <w:right w:val="single" w:color="auto" w:sz="8" w:space="0"/>
            </w:tcBorders>
            <w:vAlign w:val="bottom"/>
          </w:tcPr>
          <w:p w14:paraId="48DBB1DD">
            <w:pPr>
              <w:spacing w:after="0"/>
              <w:rPr>
                <w:color w:val="auto"/>
                <w:sz w:val="22"/>
                <w:szCs w:val="22"/>
              </w:rPr>
            </w:pPr>
          </w:p>
        </w:tc>
        <w:tc>
          <w:tcPr>
            <w:tcW w:w="0" w:type="dxa"/>
            <w:vAlign w:val="bottom"/>
          </w:tcPr>
          <w:p w14:paraId="032C8DC3">
            <w:pPr>
              <w:spacing w:after="0"/>
              <w:rPr>
                <w:color w:val="auto"/>
                <w:sz w:val="1"/>
                <w:szCs w:val="1"/>
              </w:rPr>
            </w:pPr>
          </w:p>
        </w:tc>
      </w:tr>
      <w:tr w14:paraId="0765523F">
        <w:tblPrEx>
          <w:tblCellMar>
            <w:top w:w="0" w:type="dxa"/>
            <w:left w:w="0" w:type="dxa"/>
            <w:bottom w:w="0" w:type="dxa"/>
            <w:right w:w="0" w:type="dxa"/>
          </w:tblCellMar>
        </w:tblPrEx>
        <w:trPr>
          <w:trHeight w:val="262" w:hRule="atLeast"/>
        </w:trPr>
        <w:tc>
          <w:tcPr>
            <w:tcW w:w="900" w:type="dxa"/>
            <w:tcBorders>
              <w:left w:val="single" w:color="auto" w:sz="8" w:space="0"/>
              <w:bottom w:val="single" w:color="auto" w:sz="8" w:space="0"/>
              <w:right w:val="single" w:color="auto" w:sz="8" w:space="0"/>
            </w:tcBorders>
            <w:vAlign w:val="bottom"/>
          </w:tcPr>
          <w:p w14:paraId="5841895D">
            <w:pPr>
              <w:spacing w:after="0"/>
              <w:rPr>
                <w:color w:val="auto"/>
                <w:sz w:val="22"/>
                <w:szCs w:val="22"/>
              </w:rPr>
            </w:pPr>
          </w:p>
        </w:tc>
        <w:tc>
          <w:tcPr>
            <w:tcW w:w="1940" w:type="dxa"/>
            <w:tcBorders>
              <w:bottom w:val="single" w:color="auto" w:sz="8" w:space="0"/>
              <w:right w:val="single" w:color="auto" w:sz="8" w:space="0"/>
            </w:tcBorders>
            <w:vAlign w:val="bottom"/>
          </w:tcPr>
          <w:p w14:paraId="28A70743">
            <w:pPr>
              <w:spacing w:after="0"/>
              <w:rPr>
                <w:color w:val="auto"/>
                <w:sz w:val="22"/>
                <w:szCs w:val="22"/>
              </w:rPr>
            </w:pPr>
          </w:p>
        </w:tc>
        <w:tc>
          <w:tcPr>
            <w:tcW w:w="880" w:type="dxa"/>
            <w:tcBorders>
              <w:bottom w:val="single" w:color="auto" w:sz="8" w:space="0"/>
            </w:tcBorders>
            <w:vAlign w:val="bottom"/>
          </w:tcPr>
          <w:p w14:paraId="7618757B">
            <w:pPr>
              <w:spacing w:after="0"/>
              <w:rPr>
                <w:color w:val="auto"/>
                <w:sz w:val="22"/>
                <w:szCs w:val="22"/>
              </w:rPr>
            </w:pPr>
          </w:p>
        </w:tc>
        <w:tc>
          <w:tcPr>
            <w:tcW w:w="380" w:type="dxa"/>
            <w:tcBorders>
              <w:bottom w:val="single" w:color="auto" w:sz="8" w:space="0"/>
              <w:right w:val="single" w:color="auto" w:sz="8" w:space="0"/>
            </w:tcBorders>
            <w:vAlign w:val="bottom"/>
          </w:tcPr>
          <w:p w14:paraId="1F5AB898">
            <w:pPr>
              <w:spacing w:after="0"/>
              <w:rPr>
                <w:color w:val="auto"/>
                <w:sz w:val="22"/>
                <w:szCs w:val="22"/>
              </w:rPr>
            </w:pPr>
          </w:p>
        </w:tc>
        <w:tc>
          <w:tcPr>
            <w:tcW w:w="1000" w:type="dxa"/>
            <w:tcBorders>
              <w:bottom w:val="single" w:color="auto" w:sz="8" w:space="0"/>
              <w:right w:val="single" w:color="auto" w:sz="8" w:space="0"/>
            </w:tcBorders>
            <w:vAlign w:val="bottom"/>
          </w:tcPr>
          <w:p w14:paraId="26AC6B06">
            <w:pPr>
              <w:spacing w:after="0"/>
              <w:rPr>
                <w:color w:val="auto"/>
                <w:sz w:val="22"/>
                <w:szCs w:val="22"/>
              </w:rPr>
            </w:pPr>
          </w:p>
        </w:tc>
        <w:tc>
          <w:tcPr>
            <w:tcW w:w="1000" w:type="dxa"/>
            <w:tcBorders>
              <w:bottom w:val="single" w:color="auto" w:sz="8" w:space="0"/>
              <w:right w:val="single" w:color="auto" w:sz="8" w:space="0"/>
            </w:tcBorders>
            <w:vAlign w:val="bottom"/>
          </w:tcPr>
          <w:p w14:paraId="0C4229E1">
            <w:pPr>
              <w:spacing w:after="0"/>
              <w:rPr>
                <w:color w:val="auto"/>
                <w:sz w:val="22"/>
                <w:szCs w:val="22"/>
              </w:rPr>
            </w:pPr>
          </w:p>
        </w:tc>
        <w:tc>
          <w:tcPr>
            <w:tcW w:w="1080" w:type="dxa"/>
            <w:tcBorders>
              <w:bottom w:val="single" w:color="auto" w:sz="8" w:space="0"/>
              <w:right w:val="single" w:color="auto" w:sz="8" w:space="0"/>
            </w:tcBorders>
            <w:vAlign w:val="bottom"/>
          </w:tcPr>
          <w:p w14:paraId="45DC3BF2">
            <w:pPr>
              <w:spacing w:after="0"/>
              <w:rPr>
                <w:color w:val="auto"/>
                <w:sz w:val="22"/>
                <w:szCs w:val="22"/>
              </w:rPr>
            </w:pPr>
          </w:p>
        </w:tc>
        <w:tc>
          <w:tcPr>
            <w:tcW w:w="1100" w:type="dxa"/>
            <w:tcBorders>
              <w:bottom w:val="single" w:color="auto" w:sz="8" w:space="0"/>
              <w:right w:val="single" w:color="auto" w:sz="8" w:space="0"/>
            </w:tcBorders>
            <w:vAlign w:val="bottom"/>
          </w:tcPr>
          <w:p w14:paraId="48F24D11">
            <w:pPr>
              <w:spacing w:after="0"/>
              <w:rPr>
                <w:color w:val="auto"/>
                <w:sz w:val="22"/>
                <w:szCs w:val="22"/>
              </w:rPr>
            </w:pPr>
          </w:p>
        </w:tc>
        <w:tc>
          <w:tcPr>
            <w:tcW w:w="1280" w:type="dxa"/>
            <w:tcBorders>
              <w:bottom w:val="single" w:color="auto" w:sz="8" w:space="0"/>
              <w:right w:val="single" w:color="auto" w:sz="8" w:space="0"/>
            </w:tcBorders>
            <w:vAlign w:val="bottom"/>
          </w:tcPr>
          <w:p w14:paraId="00864232">
            <w:pPr>
              <w:spacing w:after="0"/>
              <w:rPr>
                <w:color w:val="auto"/>
                <w:sz w:val="22"/>
                <w:szCs w:val="22"/>
              </w:rPr>
            </w:pPr>
          </w:p>
        </w:tc>
        <w:tc>
          <w:tcPr>
            <w:tcW w:w="0" w:type="dxa"/>
            <w:vAlign w:val="bottom"/>
          </w:tcPr>
          <w:p w14:paraId="0B76B664">
            <w:pPr>
              <w:spacing w:after="0"/>
              <w:rPr>
                <w:color w:val="auto"/>
                <w:sz w:val="1"/>
                <w:szCs w:val="1"/>
              </w:rPr>
            </w:pPr>
          </w:p>
        </w:tc>
      </w:tr>
      <w:tr w14:paraId="04BE4FD9">
        <w:tblPrEx>
          <w:tblCellMar>
            <w:top w:w="0" w:type="dxa"/>
            <w:left w:w="0" w:type="dxa"/>
            <w:bottom w:w="0" w:type="dxa"/>
            <w:right w:w="0" w:type="dxa"/>
          </w:tblCellMar>
        </w:tblPrEx>
        <w:trPr>
          <w:trHeight w:val="262" w:hRule="atLeast"/>
        </w:trPr>
        <w:tc>
          <w:tcPr>
            <w:tcW w:w="900" w:type="dxa"/>
            <w:tcBorders>
              <w:left w:val="single" w:color="auto" w:sz="8" w:space="0"/>
              <w:bottom w:val="single" w:color="auto" w:sz="8" w:space="0"/>
              <w:right w:val="single" w:color="auto" w:sz="8" w:space="0"/>
            </w:tcBorders>
            <w:vAlign w:val="bottom"/>
          </w:tcPr>
          <w:p w14:paraId="07F7330D">
            <w:pPr>
              <w:spacing w:after="0"/>
              <w:rPr>
                <w:color w:val="auto"/>
                <w:sz w:val="22"/>
                <w:szCs w:val="22"/>
              </w:rPr>
            </w:pPr>
          </w:p>
        </w:tc>
        <w:tc>
          <w:tcPr>
            <w:tcW w:w="1940" w:type="dxa"/>
            <w:tcBorders>
              <w:bottom w:val="single" w:color="auto" w:sz="8" w:space="0"/>
              <w:right w:val="single" w:color="auto" w:sz="8" w:space="0"/>
            </w:tcBorders>
            <w:vAlign w:val="bottom"/>
          </w:tcPr>
          <w:p w14:paraId="21358DD9">
            <w:pPr>
              <w:spacing w:after="0"/>
              <w:rPr>
                <w:color w:val="auto"/>
                <w:sz w:val="22"/>
                <w:szCs w:val="22"/>
              </w:rPr>
            </w:pPr>
          </w:p>
        </w:tc>
        <w:tc>
          <w:tcPr>
            <w:tcW w:w="880" w:type="dxa"/>
            <w:tcBorders>
              <w:bottom w:val="single" w:color="auto" w:sz="8" w:space="0"/>
            </w:tcBorders>
            <w:vAlign w:val="bottom"/>
          </w:tcPr>
          <w:p w14:paraId="391A710A">
            <w:pPr>
              <w:spacing w:after="0"/>
              <w:rPr>
                <w:color w:val="auto"/>
                <w:sz w:val="22"/>
                <w:szCs w:val="22"/>
              </w:rPr>
            </w:pPr>
          </w:p>
        </w:tc>
        <w:tc>
          <w:tcPr>
            <w:tcW w:w="380" w:type="dxa"/>
            <w:tcBorders>
              <w:bottom w:val="single" w:color="auto" w:sz="8" w:space="0"/>
              <w:right w:val="single" w:color="auto" w:sz="8" w:space="0"/>
            </w:tcBorders>
            <w:vAlign w:val="bottom"/>
          </w:tcPr>
          <w:p w14:paraId="240F3640">
            <w:pPr>
              <w:spacing w:after="0"/>
              <w:rPr>
                <w:color w:val="auto"/>
                <w:sz w:val="22"/>
                <w:szCs w:val="22"/>
              </w:rPr>
            </w:pPr>
          </w:p>
        </w:tc>
        <w:tc>
          <w:tcPr>
            <w:tcW w:w="1000" w:type="dxa"/>
            <w:tcBorders>
              <w:bottom w:val="single" w:color="auto" w:sz="8" w:space="0"/>
              <w:right w:val="single" w:color="auto" w:sz="8" w:space="0"/>
            </w:tcBorders>
            <w:vAlign w:val="bottom"/>
          </w:tcPr>
          <w:p w14:paraId="7891BBC4">
            <w:pPr>
              <w:spacing w:after="0"/>
              <w:rPr>
                <w:color w:val="auto"/>
                <w:sz w:val="22"/>
                <w:szCs w:val="22"/>
              </w:rPr>
            </w:pPr>
          </w:p>
        </w:tc>
        <w:tc>
          <w:tcPr>
            <w:tcW w:w="1000" w:type="dxa"/>
            <w:tcBorders>
              <w:bottom w:val="single" w:color="auto" w:sz="8" w:space="0"/>
              <w:right w:val="single" w:color="auto" w:sz="8" w:space="0"/>
            </w:tcBorders>
            <w:vAlign w:val="bottom"/>
          </w:tcPr>
          <w:p w14:paraId="4632D945">
            <w:pPr>
              <w:spacing w:after="0"/>
              <w:rPr>
                <w:color w:val="auto"/>
                <w:sz w:val="22"/>
                <w:szCs w:val="22"/>
              </w:rPr>
            </w:pPr>
          </w:p>
        </w:tc>
        <w:tc>
          <w:tcPr>
            <w:tcW w:w="1080" w:type="dxa"/>
            <w:tcBorders>
              <w:bottom w:val="single" w:color="auto" w:sz="8" w:space="0"/>
              <w:right w:val="single" w:color="auto" w:sz="8" w:space="0"/>
            </w:tcBorders>
            <w:vAlign w:val="bottom"/>
          </w:tcPr>
          <w:p w14:paraId="36349C4C">
            <w:pPr>
              <w:spacing w:after="0"/>
              <w:rPr>
                <w:color w:val="auto"/>
                <w:sz w:val="22"/>
                <w:szCs w:val="22"/>
              </w:rPr>
            </w:pPr>
          </w:p>
        </w:tc>
        <w:tc>
          <w:tcPr>
            <w:tcW w:w="1100" w:type="dxa"/>
            <w:tcBorders>
              <w:bottom w:val="single" w:color="auto" w:sz="8" w:space="0"/>
              <w:right w:val="single" w:color="auto" w:sz="8" w:space="0"/>
            </w:tcBorders>
            <w:vAlign w:val="bottom"/>
          </w:tcPr>
          <w:p w14:paraId="3BF09850">
            <w:pPr>
              <w:spacing w:after="0"/>
              <w:rPr>
                <w:color w:val="auto"/>
                <w:sz w:val="22"/>
                <w:szCs w:val="22"/>
              </w:rPr>
            </w:pPr>
          </w:p>
        </w:tc>
        <w:tc>
          <w:tcPr>
            <w:tcW w:w="1280" w:type="dxa"/>
            <w:tcBorders>
              <w:bottom w:val="single" w:color="auto" w:sz="8" w:space="0"/>
              <w:right w:val="single" w:color="auto" w:sz="8" w:space="0"/>
            </w:tcBorders>
            <w:vAlign w:val="bottom"/>
          </w:tcPr>
          <w:p w14:paraId="441D1906">
            <w:pPr>
              <w:spacing w:after="0"/>
              <w:rPr>
                <w:color w:val="auto"/>
                <w:sz w:val="22"/>
                <w:szCs w:val="22"/>
              </w:rPr>
            </w:pPr>
          </w:p>
        </w:tc>
        <w:tc>
          <w:tcPr>
            <w:tcW w:w="0" w:type="dxa"/>
            <w:vAlign w:val="bottom"/>
          </w:tcPr>
          <w:p w14:paraId="3B9D4AFA">
            <w:pPr>
              <w:spacing w:after="0"/>
              <w:rPr>
                <w:color w:val="auto"/>
                <w:sz w:val="1"/>
                <w:szCs w:val="1"/>
              </w:rPr>
            </w:pPr>
          </w:p>
        </w:tc>
      </w:tr>
    </w:tbl>
    <w:p w14:paraId="1225BF0F">
      <w:pPr>
        <w:spacing w:after="0" w:line="27" w:lineRule="exact"/>
        <w:rPr>
          <w:color w:val="auto"/>
          <w:sz w:val="20"/>
          <w:szCs w:val="20"/>
        </w:rPr>
      </w:pPr>
    </w:p>
    <w:p w14:paraId="2CE11A71">
      <w:pPr>
        <w:spacing w:after="0" w:line="115" w:lineRule="exact"/>
        <w:ind w:left="20"/>
        <w:rPr>
          <w:color w:val="auto"/>
          <w:sz w:val="20"/>
          <w:szCs w:val="20"/>
        </w:rPr>
      </w:pPr>
      <w:r>
        <w:rPr>
          <w:rFonts w:ascii="宋体" w:hAnsi="宋体" w:eastAsia="宋体" w:cs="宋体"/>
          <w:color w:val="auto"/>
          <w:sz w:val="10"/>
          <w:szCs w:val="10"/>
        </w:rPr>
        <w:t>注：如本表格为空，则表示本年度未安排此项目。</w:t>
      </w:r>
    </w:p>
    <w:p w14:paraId="5F7676E1">
      <w:pPr>
        <w:sectPr>
          <w:pgSz w:w="11900" w:h="8414" w:orient="landscape"/>
          <w:pgMar w:top="180" w:right="1180" w:bottom="1440" w:left="1180" w:header="0" w:footer="0" w:gutter="0"/>
          <w:cols w:equalWidth="0" w:num="1">
            <w:col w:w="9540"/>
          </w:cols>
        </w:sectPr>
      </w:pPr>
    </w:p>
    <w:tbl>
      <w:tblPr>
        <w:tblStyle w:val="2"/>
        <w:tblW w:w="0" w:type="auto"/>
        <w:tblInd w:w="10" w:type="dxa"/>
        <w:tblLayout w:type="fixed"/>
        <w:tblCellMar>
          <w:top w:w="0" w:type="dxa"/>
          <w:left w:w="0" w:type="dxa"/>
          <w:bottom w:w="0" w:type="dxa"/>
          <w:right w:w="0" w:type="dxa"/>
        </w:tblCellMar>
      </w:tblPr>
      <w:tblGrid>
        <w:gridCol w:w="280"/>
        <w:gridCol w:w="80"/>
        <w:gridCol w:w="340"/>
        <w:gridCol w:w="100"/>
        <w:gridCol w:w="280"/>
        <w:gridCol w:w="500"/>
        <w:gridCol w:w="1200"/>
        <w:gridCol w:w="640"/>
        <w:gridCol w:w="240"/>
        <w:gridCol w:w="520"/>
        <w:gridCol w:w="540"/>
        <w:gridCol w:w="520"/>
        <w:gridCol w:w="540"/>
        <w:gridCol w:w="520"/>
        <w:gridCol w:w="540"/>
        <w:gridCol w:w="520"/>
        <w:gridCol w:w="540"/>
        <w:gridCol w:w="520"/>
        <w:gridCol w:w="520"/>
        <w:gridCol w:w="540"/>
        <w:gridCol w:w="520"/>
        <w:gridCol w:w="540"/>
        <w:gridCol w:w="520"/>
        <w:gridCol w:w="360"/>
      </w:tblGrid>
      <w:tr w14:paraId="7ECBCB83">
        <w:tblPrEx>
          <w:tblCellMar>
            <w:top w:w="0" w:type="dxa"/>
            <w:left w:w="0" w:type="dxa"/>
            <w:bottom w:w="0" w:type="dxa"/>
            <w:right w:w="0" w:type="dxa"/>
          </w:tblCellMar>
        </w:tblPrEx>
        <w:trPr>
          <w:trHeight w:val="145" w:hRule="atLeast"/>
        </w:trPr>
        <w:tc>
          <w:tcPr>
            <w:tcW w:w="280" w:type="dxa"/>
            <w:vAlign w:val="bottom"/>
          </w:tcPr>
          <w:p w14:paraId="3809184C">
            <w:pPr>
              <w:spacing w:after="0"/>
              <w:rPr>
                <w:color w:val="auto"/>
                <w:sz w:val="12"/>
                <w:szCs w:val="12"/>
              </w:rPr>
            </w:pPr>
            <w:bookmarkStart w:id="27" w:name="page28"/>
            <w:bookmarkEnd w:id="27"/>
          </w:p>
        </w:tc>
        <w:tc>
          <w:tcPr>
            <w:tcW w:w="80" w:type="dxa"/>
            <w:vAlign w:val="bottom"/>
          </w:tcPr>
          <w:p w14:paraId="0300476A">
            <w:pPr>
              <w:spacing w:after="0"/>
              <w:rPr>
                <w:color w:val="auto"/>
                <w:sz w:val="12"/>
                <w:szCs w:val="12"/>
              </w:rPr>
            </w:pPr>
          </w:p>
        </w:tc>
        <w:tc>
          <w:tcPr>
            <w:tcW w:w="340" w:type="dxa"/>
            <w:vAlign w:val="bottom"/>
          </w:tcPr>
          <w:p w14:paraId="291D9DFA">
            <w:pPr>
              <w:spacing w:after="0"/>
              <w:rPr>
                <w:color w:val="auto"/>
                <w:sz w:val="12"/>
                <w:szCs w:val="12"/>
              </w:rPr>
            </w:pPr>
          </w:p>
        </w:tc>
        <w:tc>
          <w:tcPr>
            <w:tcW w:w="100" w:type="dxa"/>
            <w:vAlign w:val="bottom"/>
          </w:tcPr>
          <w:p w14:paraId="5EAAD08C">
            <w:pPr>
              <w:spacing w:after="0"/>
              <w:rPr>
                <w:color w:val="auto"/>
                <w:sz w:val="12"/>
                <w:szCs w:val="12"/>
              </w:rPr>
            </w:pPr>
          </w:p>
        </w:tc>
        <w:tc>
          <w:tcPr>
            <w:tcW w:w="280" w:type="dxa"/>
            <w:vAlign w:val="bottom"/>
          </w:tcPr>
          <w:p w14:paraId="6C1543E8">
            <w:pPr>
              <w:spacing w:after="0"/>
              <w:rPr>
                <w:color w:val="auto"/>
                <w:sz w:val="12"/>
                <w:szCs w:val="12"/>
              </w:rPr>
            </w:pPr>
          </w:p>
        </w:tc>
        <w:tc>
          <w:tcPr>
            <w:tcW w:w="500" w:type="dxa"/>
            <w:vAlign w:val="bottom"/>
          </w:tcPr>
          <w:p w14:paraId="0FAC7216">
            <w:pPr>
              <w:spacing w:after="0"/>
              <w:rPr>
                <w:color w:val="auto"/>
                <w:sz w:val="12"/>
                <w:szCs w:val="12"/>
              </w:rPr>
            </w:pPr>
          </w:p>
        </w:tc>
        <w:tc>
          <w:tcPr>
            <w:tcW w:w="1200" w:type="dxa"/>
            <w:vAlign w:val="bottom"/>
          </w:tcPr>
          <w:p w14:paraId="56DB4653">
            <w:pPr>
              <w:spacing w:after="0"/>
              <w:rPr>
                <w:color w:val="auto"/>
                <w:sz w:val="12"/>
                <w:szCs w:val="12"/>
              </w:rPr>
            </w:pPr>
          </w:p>
        </w:tc>
        <w:tc>
          <w:tcPr>
            <w:tcW w:w="640" w:type="dxa"/>
            <w:vAlign w:val="bottom"/>
          </w:tcPr>
          <w:p w14:paraId="5822D246">
            <w:pPr>
              <w:spacing w:after="0"/>
              <w:rPr>
                <w:color w:val="auto"/>
                <w:sz w:val="12"/>
                <w:szCs w:val="12"/>
              </w:rPr>
            </w:pPr>
          </w:p>
        </w:tc>
        <w:tc>
          <w:tcPr>
            <w:tcW w:w="240" w:type="dxa"/>
            <w:vAlign w:val="bottom"/>
          </w:tcPr>
          <w:p w14:paraId="0BCBECA0">
            <w:pPr>
              <w:spacing w:after="0"/>
              <w:rPr>
                <w:color w:val="auto"/>
                <w:sz w:val="12"/>
                <w:szCs w:val="12"/>
              </w:rPr>
            </w:pPr>
          </w:p>
        </w:tc>
        <w:tc>
          <w:tcPr>
            <w:tcW w:w="520" w:type="dxa"/>
            <w:vAlign w:val="bottom"/>
          </w:tcPr>
          <w:p w14:paraId="7CE2D327">
            <w:pPr>
              <w:spacing w:after="0"/>
              <w:rPr>
                <w:color w:val="auto"/>
                <w:sz w:val="12"/>
                <w:szCs w:val="12"/>
              </w:rPr>
            </w:pPr>
          </w:p>
        </w:tc>
        <w:tc>
          <w:tcPr>
            <w:tcW w:w="540" w:type="dxa"/>
            <w:vAlign w:val="bottom"/>
          </w:tcPr>
          <w:p w14:paraId="0023E659">
            <w:pPr>
              <w:spacing w:after="0"/>
              <w:rPr>
                <w:color w:val="auto"/>
                <w:sz w:val="12"/>
                <w:szCs w:val="12"/>
              </w:rPr>
            </w:pPr>
          </w:p>
        </w:tc>
        <w:tc>
          <w:tcPr>
            <w:tcW w:w="520" w:type="dxa"/>
            <w:vAlign w:val="bottom"/>
          </w:tcPr>
          <w:p w14:paraId="7B33FDDB">
            <w:pPr>
              <w:spacing w:after="0"/>
              <w:rPr>
                <w:color w:val="auto"/>
                <w:sz w:val="12"/>
                <w:szCs w:val="12"/>
              </w:rPr>
            </w:pPr>
          </w:p>
        </w:tc>
        <w:tc>
          <w:tcPr>
            <w:tcW w:w="540" w:type="dxa"/>
            <w:vAlign w:val="bottom"/>
          </w:tcPr>
          <w:p w14:paraId="4AEEA875">
            <w:pPr>
              <w:spacing w:after="0"/>
              <w:rPr>
                <w:color w:val="auto"/>
                <w:sz w:val="12"/>
                <w:szCs w:val="12"/>
              </w:rPr>
            </w:pPr>
          </w:p>
        </w:tc>
        <w:tc>
          <w:tcPr>
            <w:tcW w:w="520" w:type="dxa"/>
            <w:vAlign w:val="bottom"/>
          </w:tcPr>
          <w:p w14:paraId="0544BF88">
            <w:pPr>
              <w:spacing w:after="0"/>
              <w:rPr>
                <w:color w:val="auto"/>
                <w:sz w:val="12"/>
                <w:szCs w:val="12"/>
              </w:rPr>
            </w:pPr>
          </w:p>
        </w:tc>
        <w:tc>
          <w:tcPr>
            <w:tcW w:w="540" w:type="dxa"/>
            <w:vAlign w:val="bottom"/>
          </w:tcPr>
          <w:p w14:paraId="3C2C2419">
            <w:pPr>
              <w:spacing w:after="0"/>
              <w:rPr>
                <w:color w:val="auto"/>
                <w:sz w:val="12"/>
                <w:szCs w:val="12"/>
              </w:rPr>
            </w:pPr>
          </w:p>
        </w:tc>
        <w:tc>
          <w:tcPr>
            <w:tcW w:w="520" w:type="dxa"/>
            <w:vAlign w:val="bottom"/>
          </w:tcPr>
          <w:p w14:paraId="42ABF6E3">
            <w:pPr>
              <w:spacing w:after="0"/>
              <w:rPr>
                <w:color w:val="auto"/>
                <w:sz w:val="12"/>
                <w:szCs w:val="12"/>
              </w:rPr>
            </w:pPr>
          </w:p>
        </w:tc>
        <w:tc>
          <w:tcPr>
            <w:tcW w:w="540" w:type="dxa"/>
            <w:vAlign w:val="bottom"/>
          </w:tcPr>
          <w:p w14:paraId="24E75D29">
            <w:pPr>
              <w:spacing w:after="0"/>
              <w:rPr>
                <w:color w:val="auto"/>
                <w:sz w:val="12"/>
                <w:szCs w:val="12"/>
              </w:rPr>
            </w:pPr>
          </w:p>
        </w:tc>
        <w:tc>
          <w:tcPr>
            <w:tcW w:w="520" w:type="dxa"/>
            <w:vAlign w:val="bottom"/>
          </w:tcPr>
          <w:p w14:paraId="2E3CB717">
            <w:pPr>
              <w:spacing w:after="0"/>
              <w:rPr>
                <w:color w:val="auto"/>
                <w:sz w:val="12"/>
                <w:szCs w:val="12"/>
              </w:rPr>
            </w:pPr>
          </w:p>
        </w:tc>
        <w:tc>
          <w:tcPr>
            <w:tcW w:w="520" w:type="dxa"/>
            <w:vAlign w:val="bottom"/>
          </w:tcPr>
          <w:p w14:paraId="6BCF53A6">
            <w:pPr>
              <w:spacing w:after="0"/>
              <w:rPr>
                <w:color w:val="auto"/>
                <w:sz w:val="12"/>
                <w:szCs w:val="12"/>
              </w:rPr>
            </w:pPr>
          </w:p>
        </w:tc>
        <w:tc>
          <w:tcPr>
            <w:tcW w:w="540" w:type="dxa"/>
            <w:vAlign w:val="bottom"/>
          </w:tcPr>
          <w:p w14:paraId="3B428D8B">
            <w:pPr>
              <w:spacing w:after="0"/>
              <w:rPr>
                <w:color w:val="auto"/>
                <w:sz w:val="12"/>
                <w:szCs w:val="12"/>
              </w:rPr>
            </w:pPr>
          </w:p>
        </w:tc>
        <w:tc>
          <w:tcPr>
            <w:tcW w:w="520" w:type="dxa"/>
            <w:vAlign w:val="bottom"/>
          </w:tcPr>
          <w:p w14:paraId="1B98DABD">
            <w:pPr>
              <w:spacing w:after="0"/>
              <w:rPr>
                <w:color w:val="auto"/>
                <w:sz w:val="12"/>
                <w:szCs w:val="12"/>
              </w:rPr>
            </w:pPr>
          </w:p>
        </w:tc>
        <w:tc>
          <w:tcPr>
            <w:tcW w:w="1060" w:type="dxa"/>
            <w:gridSpan w:val="2"/>
            <w:vAlign w:val="bottom"/>
          </w:tcPr>
          <w:p w14:paraId="6A758647">
            <w:pPr>
              <w:spacing w:after="0" w:line="146" w:lineRule="exact"/>
              <w:jc w:val="right"/>
              <w:rPr>
                <w:color w:val="auto"/>
                <w:sz w:val="20"/>
                <w:szCs w:val="20"/>
              </w:rPr>
            </w:pPr>
            <w:r>
              <w:rPr>
                <w:rFonts w:ascii="宋体" w:hAnsi="宋体" w:eastAsia="宋体" w:cs="宋体"/>
                <w:color w:val="auto"/>
                <w:sz w:val="12"/>
                <w:szCs w:val="12"/>
              </w:rPr>
              <w:t>部门公开表</w:t>
            </w:r>
            <w:r>
              <w:rPr>
                <w:rFonts w:ascii="Arial" w:hAnsi="Arial" w:eastAsia="Arial" w:cs="Arial"/>
                <w:color w:val="auto"/>
                <w:sz w:val="12"/>
                <w:szCs w:val="12"/>
              </w:rPr>
              <w:t>17</w:t>
            </w:r>
          </w:p>
        </w:tc>
        <w:tc>
          <w:tcPr>
            <w:tcW w:w="0" w:type="dxa"/>
            <w:vAlign w:val="bottom"/>
          </w:tcPr>
          <w:p w14:paraId="21F46050">
            <w:pPr>
              <w:spacing w:after="0"/>
              <w:rPr>
                <w:color w:val="auto"/>
                <w:sz w:val="1"/>
                <w:szCs w:val="1"/>
              </w:rPr>
            </w:pPr>
          </w:p>
        </w:tc>
      </w:tr>
      <w:tr w14:paraId="758DD38C">
        <w:tblPrEx>
          <w:tblCellMar>
            <w:top w:w="0" w:type="dxa"/>
            <w:left w:w="0" w:type="dxa"/>
            <w:bottom w:w="0" w:type="dxa"/>
            <w:right w:w="0" w:type="dxa"/>
          </w:tblCellMar>
        </w:tblPrEx>
        <w:trPr>
          <w:trHeight w:val="435" w:hRule="atLeast"/>
        </w:trPr>
        <w:tc>
          <w:tcPr>
            <w:tcW w:w="280" w:type="dxa"/>
            <w:vAlign w:val="bottom"/>
          </w:tcPr>
          <w:p w14:paraId="4AB27332">
            <w:pPr>
              <w:spacing w:after="0"/>
              <w:rPr>
                <w:color w:val="auto"/>
                <w:sz w:val="24"/>
                <w:szCs w:val="24"/>
              </w:rPr>
            </w:pPr>
          </w:p>
        </w:tc>
        <w:tc>
          <w:tcPr>
            <w:tcW w:w="80" w:type="dxa"/>
            <w:vAlign w:val="bottom"/>
          </w:tcPr>
          <w:p w14:paraId="7047C720">
            <w:pPr>
              <w:spacing w:after="0"/>
              <w:rPr>
                <w:color w:val="auto"/>
                <w:sz w:val="24"/>
                <w:szCs w:val="24"/>
              </w:rPr>
            </w:pPr>
          </w:p>
        </w:tc>
        <w:tc>
          <w:tcPr>
            <w:tcW w:w="340" w:type="dxa"/>
            <w:vAlign w:val="bottom"/>
          </w:tcPr>
          <w:p w14:paraId="35727DE2">
            <w:pPr>
              <w:spacing w:after="0"/>
              <w:rPr>
                <w:color w:val="auto"/>
                <w:sz w:val="24"/>
                <w:szCs w:val="24"/>
              </w:rPr>
            </w:pPr>
          </w:p>
        </w:tc>
        <w:tc>
          <w:tcPr>
            <w:tcW w:w="100" w:type="dxa"/>
            <w:vAlign w:val="bottom"/>
          </w:tcPr>
          <w:p w14:paraId="436005A7">
            <w:pPr>
              <w:spacing w:after="0"/>
              <w:rPr>
                <w:color w:val="auto"/>
                <w:sz w:val="24"/>
                <w:szCs w:val="24"/>
              </w:rPr>
            </w:pPr>
          </w:p>
        </w:tc>
        <w:tc>
          <w:tcPr>
            <w:tcW w:w="280" w:type="dxa"/>
            <w:vAlign w:val="bottom"/>
          </w:tcPr>
          <w:p w14:paraId="4D1F125B">
            <w:pPr>
              <w:spacing w:after="0"/>
              <w:rPr>
                <w:color w:val="auto"/>
                <w:sz w:val="24"/>
                <w:szCs w:val="24"/>
              </w:rPr>
            </w:pPr>
          </w:p>
        </w:tc>
        <w:tc>
          <w:tcPr>
            <w:tcW w:w="500" w:type="dxa"/>
            <w:vAlign w:val="bottom"/>
          </w:tcPr>
          <w:p w14:paraId="1D5F9A1F">
            <w:pPr>
              <w:spacing w:after="0"/>
              <w:rPr>
                <w:color w:val="auto"/>
                <w:sz w:val="24"/>
                <w:szCs w:val="24"/>
              </w:rPr>
            </w:pPr>
          </w:p>
        </w:tc>
        <w:tc>
          <w:tcPr>
            <w:tcW w:w="6320" w:type="dxa"/>
            <w:gridSpan w:val="11"/>
            <w:vAlign w:val="bottom"/>
          </w:tcPr>
          <w:p w14:paraId="436ED57C">
            <w:pPr>
              <w:spacing w:after="0" w:line="263" w:lineRule="exact"/>
              <w:ind w:left="280"/>
              <w:rPr>
                <w:color w:val="auto"/>
                <w:sz w:val="20"/>
                <w:szCs w:val="20"/>
              </w:rPr>
            </w:pPr>
            <w:r>
              <w:rPr>
                <w:rFonts w:ascii="宋体" w:hAnsi="宋体" w:eastAsia="宋体" w:cs="宋体"/>
                <w:b/>
                <w:bCs/>
                <w:color w:val="auto"/>
                <w:sz w:val="23"/>
                <w:szCs w:val="23"/>
              </w:rPr>
              <w:t>政府性基金预算支出分类汇总表（按政府预算经济分类）</w:t>
            </w:r>
          </w:p>
        </w:tc>
        <w:tc>
          <w:tcPr>
            <w:tcW w:w="520" w:type="dxa"/>
            <w:vAlign w:val="bottom"/>
          </w:tcPr>
          <w:p w14:paraId="29484135">
            <w:pPr>
              <w:spacing w:after="0"/>
              <w:rPr>
                <w:color w:val="auto"/>
                <w:sz w:val="24"/>
                <w:szCs w:val="24"/>
              </w:rPr>
            </w:pPr>
          </w:p>
        </w:tc>
        <w:tc>
          <w:tcPr>
            <w:tcW w:w="520" w:type="dxa"/>
            <w:vAlign w:val="bottom"/>
          </w:tcPr>
          <w:p w14:paraId="64939C74">
            <w:pPr>
              <w:spacing w:after="0"/>
              <w:rPr>
                <w:color w:val="auto"/>
                <w:sz w:val="24"/>
                <w:szCs w:val="24"/>
              </w:rPr>
            </w:pPr>
          </w:p>
        </w:tc>
        <w:tc>
          <w:tcPr>
            <w:tcW w:w="540" w:type="dxa"/>
            <w:vAlign w:val="bottom"/>
          </w:tcPr>
          <w:p w14:paraId="60C0F4EA">
            <w:pPr>
              <w:spacing w:after="0"/>
              <w:rPr>
                <w:color w:val="auto"/>
                <w:sz w:val="24"/>
                <w:szCs w:val="24"/>
              </w:rPr>
            </w:pPr>
          </w:p>
        </w:tc>
        <w:tc>
          <w:tcPr>
            <w:tcW w:w="520" w:type="dxa"/>
            <w:vAlign w:val="bottom"/>
          </w:tcPr>
          <w:p w14:paraId="7339E838">
            <w:pPr>
              <w:spacing w:after="0"/>
              <w:rPr>
                <w:color w:val="auto"/>
                <w:sz w:val="24"/>
                <w:szCs w:val="24"/>
              </w:rPr>
            </w:pPr>
          </w:p>
        </w:tc>
        <w:tc>
          <w:tcPr>
            <w:tcW w:w="540" w:type="dxa"/>
            <w:vAlign w:val="bottom"/>
          </w:tcPr>
          <w:p w14:paraId="136AA592">
            <w:pPr>
              <w:spacing w:after="0"/>
              <w:rPr>
                <w:color w:val="auto"/>
                <w:sz w:val="24"/>
                <w:szCs w:val="24"/>
              </w:rPr>
            </w:pPr>
          </w:p>
        </w:tc>
        <w:tc>
          <w:tcPr>
            <w:tcW w:w="520" w:type="dxa"/>
            <w:vAlign w:val="bottom"/>
          </w:tcPr>
          <w:p w14:paraId="0105ECC6">
            <w:pPr>
              <w:spacing w:after="0"/>
              <w:rPr>
                <w:color w:val="auto"/>
                <w:sz w:val="24"/>
                <w:szCs w:val="24"/>
              </w:rPr>
            </w:pPr>
          </w:p>
        </w:tc>
        <w:tc>
          <w:tcPr>
            <w:tcW w:w="0" w:type="dxa"/>
            <w:vAlign w:val="bottom"/>
          </w:tcPr>
          <w:p w14:paraId="566C544B">
            <w:pPr>
              <w:spacing w:after="0"/>
              <w:rPr>
                <w:color w:val="auto"/>
                <w:sz w:val="1"/>
                <w:szCs w:val="1"/>
              </w:rPr>
            </w:pPr>
          </w:p>
        </w:tc>
      </w:tr>
      <w:tr w14:paraId="2A34F1EE">
        <w:tblPrEx>
          <w:tblCellMar>
            <w:top w:w="0" w:type="dxa"/>
            <w:left w:w="0" w:type="dxa"/>
            <w:bottom w:w="0" w:type="dxa"/>
            <w:right w:w="0" w:type="dxa"/>
          </w:tblCellMar>
        </w:tblPrEx>
        <w:trPr>
          <w:trHeight w:val="361" w:hRule="atLeast"/>
        </w:trPr>
        <w:tc>
          <w:tcPr>
            <w:tcW w:w="2780" w:type="dxa"/>
            <w:gridSpan w:val="7"/>
            <w:vAlign w:val="bottom"/>
          </w:tcPr>
          <w:p w14:paraId="1FD86E26">
            <w:pPr>
              <w:spacing w:after="0" w:line="146" w:lineRule="exact"/>
              <w:ind w:left="40"/>
              <w:rPr>
                <w:color w:val="auto"/>
                <w:sz w:val="20"/>
                <w:szCs w:val="20"/>
              </w:rPr>
            </w:pPr>
            <w:r>
              <w:rPr>
                <w:rFonts w:ascii="宋体" w:hAnsi="宋体" w:eastAsia="宋体" w:cs="宋体"/>
                <w:b/>
                <w:bCs/>
                <w:color w:val="auto"/>
                <w:sz w:val="12"/>
                <w:szCs w:val="12"/>
              </w:rPr>
              <w:t>部门：</w:t>
            </w:r>
            <w:r>
              <w:rPr>
                <w:rFonts w:ascii="Arial" w:hAnsi="Arial" w:eastAsia="Arial" w:cs="Arial"/>
                <w:b/>
                <w:bCs/>
                <w:color w:val="auto"/>
                <w:sz w:val="12"/>
                <w:szCs w:val="12"/>
              </w:rPr>
              <w:t>145_</w:t>
            </w:r>
            <w:r>
              <w:rPr>
                <w:rFonts w:ascii="宋体" w:hAnsi="宋体" w:eastAsia="宋体" w:cs="宋体"/>
                <w:b/>
                <w:bCs/>
                <w:color w:val="auto"/>
                <w:sz w:val="12"/>
                <w:szCs w:val="12"/>
              </w:rPr>
              <w:t>茶陵县市场监督管理局</w:t>
            </w:r>
          </w:p>
        </w:tc>
        <w:tc>
          <w:tcPr>
            <w:tcW w:w="640" w:type="dxa"/>
            <w:vAlign w:val="bottom"/>
          </w:tcPr>
          <w:p w14:paraId="283623F3">
            <w:pPr>
              <w:spacing w:after="0"/>
              <w:rPr>
                <w:color w:val="auto"/>
                <w:sz w:val="24"/>
                <w:szCs w:val="24"/>
              </w:rPr>
            </w:pPr>
          </w:p>
        </w:tc>
        <w:tc>
          <w:tcPr>
            <w:tcW w:w="240" w:type="dxa"/>
            <w:vAlign w:val="bottom"/>
          </w:tcPr>
          <w:p w14:paraId="1A4A76F7">
            <w:pPr>
              <w:spacing w:after="0"/>
              <w:rPr>
                <w:color w:val="auto"/>
                <w:sz w:val="24"/>
                <w:szCs w:val="24"/>
              </w:rPr>
            </w:pPr>
          </w:p>
        </w:tc>
        <w:tc>
          <w:tcPr>
            <w:tcW w:w="520" w:type="dxa"/>
            <w:vAlign w:val="bottom"/>
          </w:tcPr>
          <w:p w14:paraId="183C79B8">
            <w:pPr>
              <w:spacing w:after="0"/>
              <w:rPr>
                <w:color w:val="auto"/>
                <w:sz w:val="24"/>
                <w:szCs w:val="24"/>
              </w:rPr>
            </w:pPr>
          </w:p>
        </w:tc>
        <w:tc>
          <w:tcPr>
            <w:tcW w:w="540" w:type="dxa"/>
            <w:vAlign w:val="bottom"/>
          </w:tcPr>
          <w:p w14:paraId="2F003FE3">
            <w:pPr>
              <w:spacing w:after="0"/>
              <w:rPr>
                <w:color w:val="auto"/>
                <w:sz w:val="24"/>
                <w:szCs w:val="24"/>
              </w:rPr>
            </w:pPr>
          </w:p>
        </w:tc>
        <w:tc>
          <w:tcPr>
            <w:tcW w:w="520" w:type="dxa"/>
            <w:vAlign w:val="bottom"/>
          </w:tcPr>
          <w:p w14:paraId="2062F599">
            <w:pPr>
              <w:spacing w:after="0"/>
              <w:rPr>
                <w:color w:val="auto"/>
                <w:sz w:val="24"/>
                <w:szCs w:val="24"/>
              </w:rPr>
            </w:pPr>
          </w:p>
        </w:tc>
        <w:tc>
          <w:tcPr>
            <w:tcW w:w="540" w:type="dxa"/>
            <w:vAlign w:val="bottom"/>
          </w:tcPr>
          <w:p w14:paraId="0443A2BA">
            <w:pPr>
              <w:spacing w:after="0"/>
              <w:rPr>
                <w:color w:val="auto"/>
                <w:sz w:val="24"/>
                <w:szCs w:val="24"/>
              </w:rPr>
            </w:pPr>
          </w:p>
        </w:tc>
        <w:tc>
          <w:tcPr>
            <w:tcW w:w="520" w:type="dxa"/>
            <w:vAlign w:val="bottom"/>
          </w:tcPr>
          <w:p w14:paraId="7D586350">
            <w:pPr>
              <w:spacing w:after="0"/>
              <w:rPr>
                <w:color w:val="auto"/>
                <w:sz w:val="24"/>
                <w:szCs w:val="24"/>
              </w:rPr>
            </w:pPr>
          </w:p>
        </w:tc>
        <w:tc>
          <w:tcPr>
            <w:tcW w:w="540" w:type="dxa"/>
            <w:vAlign w:val="bottom"/>
          </w:tcPr>
          <w:p w14:paraId="4108F963">
            <w:pPr>
              <w:spacing w:after="0"/>
              <w:rPr>
                <w:color w:val="auto"/>
                <w:sz w:val="24"/>
                <w:szCs w:val="24"/>
              </w:rPr>
            </w:pPr>
          </w:p>
        </w:tc>
        <w:tc>
          <w:tcPr>
            <w:tcW w:w="520" w:type="dxa"/>
            <w:vAlign w:val="bottom"/>
          </w:tcPr>
          <w:p w14:paraId="61067A13">
            <w:pPr>
              <w:spacing w:after="0"/>
              <w:rPr>
                <w:color w:val="auto"/>
                <w:sz w:val="24"/>
                <w:szCs w:val="24"/>
              </w:rPr>
            </w:pPr>
          </w:p>
        </w:tc>
        <w:tc>
          <w:tcPr>
            <w:tcW w:w="540" w:type="dxa"/>
            <w:vAlign w:val="bottom"/>
          </w:tcPr>
          <w:p w14:paraId="2596D1C6">
            <w:pPr>
              <w:spacing w:after="0"/>
              <w:rPr>
                <w:color w:val="auto"/>
                <w:sz w:val="24"/>
                <w:szCs w:val="24"/>
              </w:rPr>
            </w:pPr>
          </w:p>
        </w:tc>
        <w:tc>
          <w:tcPr>
            <w:tcW w:w="520" w:type="dxa"/>
            <w:vAlign w:val="bottom"/>
          </w:tcPr>
          <w:p w14:paraId="3AC5DECF">
            <w:pPr>
              <w:spacing w:after="0"/>
              <w:rPr>
                <w:color w:val="auto"/>
                <w:sz w:val="24"/>
                <w:szCs w:val="24"/>
              </w:rPr>
            </w:pPr>
          </w:p>
        </w:tc>
        <w:tc>
          <w:tcPr>
            <w:tcW w:w="520" w:type="dxa"/>
            <w:vAlign w:val="bottom"/>
          </w:tcPr>
          <w:p w14:paraId="74969183">
            <w:pPr>
              <w:spacing w:after="0"/>
              <w:rPr>
                <w:color w:val="auto"/>
                <w:sz w:val="24"/>
                <w:szCs w:val="24"/>
              </w:rPr>
            </w:pPr>
          </w:p>
        </w:tc>
        <w:tc>
          <w:tcPr>
            <w:tcW w:w="540" w:type="dxa"/>
            <w:vAlign w:val="bottom"/>
          </w:tcPr>
          <w:p w14:paraId="2DBC3EA1">
            <w:pPr>
              <w:spacing w:after="0"/>
              <w:rPr>
                <w:color w:val="auto"/>
                <w:sz w:val="24"/>
                <w:szCs w:val="24"/>
              </w:rPr>
            </w:pPr>
          </w:p>
        </w:tc>
        <w:tc>
          <w:tcPr>
            <w:tcW w:w="520" w:type="dxa"/>
            <w:vAlign w:val="bottom"/>
          </w:tcPr>
          <w:p w14:paraId="1FCE117F">
            <w:pPr>
              <w:spacing w:after="0"/>
              <w:rPr>
                <w:color w:val="auto"/>
                <w:sz w:val="24"/>
                <w:szCs w:val="24"/>
              </w:rPr>
            </w:pPr>
          </w:p>
        </w:tc>
        <w:tc>
          <w:tcPr>
            <w:tcW w:w="1060" w:type="dxa"/>
            <w:gridSpan w:val="2"/>
            <w:vAlign w:val="bottom"/>
          </w:tcPr>
          <w:p w14:paraId="1242C1B2">
            <w:pPr>
              <w:spacing w:after="0" w:line="137" w:lineRule="exact"/>
              <w:jc w:val="right"/>
              <w:rPr>
                <w:color w:val="auto"/>
                <w:sz w:val="20"/>
                <w:szCs w:val="20"/>
              </w:rPr>
            </w:pPr>
            <w:r>
              <w:rPr>
                <w:rFonts w:ascii="宋体" w:hAnsi="宋体" w:eastAsia="宋体" w:cs="宋体"/>
                <w:b/>
                <w:bCs/>
                <w:color w:val="auto"/>
                <w:sz w:val="12"/>
                <w:szCs w:val="12"/>
              </w:rPr>
              <w:t>金额单位：万元</w:t>
            </w:r>
          </w:p>
        </w:tc>
        <w:tc>
          <w:tcPr>
            <w:tcW w:w="0" w:type="dxa"/>
            <w:vAlign w:val="bottom"/>
          </w:tcPr>
          <w:p w14:paraId="3EFC6E3C">
            <w:pPr>
              <w:spacing w:after="0"/>
              <w:rPr>
                <w:color w:val="auto"/>
                <w:sz w:val="1"/>
                <w:szCs w:val="1"/>
              </w:rPr>
            </w:pPr>
          </w:p>
        </w:tc>
      </w:tr>
      <w:tr w14:paraId="20B1E6CE">
        <w:tblPrEx>
          <w:tblCellMar>
            <w:top w:w="0" w:type="dxa"/>
            <w:left w:w="0" w:type="dxa"/>
            <w:bottom w:w="0" w:type="dxa"/>
            <w:right w:w="0" w:type="dxa"/>
          </w:tblCellMar>
        </w:tblPrEx>
        <w:trPr>
          <w:trHeight w:val="76" w:hRule="atLeast"/>
        </w:trPr>
        <w:tc>
          <w:tcPr>
            <w:tcW w:w="280" w:type="dxa"/>
            <w:tcBorders>
              <w:bottom w:val="single" w:color="auto" w:sz="8" w:space="0"/>
            </w:tcBorders>
            <w:vAlign w:val="bottom"/>
          </w:tcPr>
          <w:p w14:paraId="70CC2D87">
            <w:pPr>
              <w:spacing w:after="0"/>
              <w:rPr>
                <w:color w:val="auto"/>
                <w:sz w:val="6"/>
                <w:szCs w:val="6"/>
              </w:rPr>
            </w:pPr>
          </w:p>
        </w:tc>
        <w:tc>
          <w:tcPr>
            <w:tcW w:w="80" w:type="dxa"/>
            <w:tcBorders>
              <w:bottom w:val="single" w:color="auto" w:sz="8" w:space="0"/>
            </w:tcBorders>
            <w:vAlign w:val="bottom"/>
          </w:tcPr>
          <w:p w14:paraId="38138472">
            <w:pPr>
              <w:spacing w:after="0"/>
              <w:rPr>
                <w:color w:val="auto"/>
                <w:sz w:val="6"/>
                <w:szCs w:val="6"/>
              </w:rPr>
            </w:pPr>
          </w:p>
        </w:tc>
        <w:tc>
          <w:tcPr>
            <w:tcW w:w="340" w:type="dxa"/>
            <w:tcBorders>
              <w:bottom w:val="single" w:color="auto" w:sz="8" w:space="0"/>
            </w:tcBorders>
            <w:vAlign w:val="bottom"/>
          </w:tcPr>
          <w:p w14:paraId="57C625DB">
            <w:pPr>
              <w:spacing w:after="0"/>
              <w:rPr>
                <w:color w:val="auto"/>
                <w:sz w:val="6"/>
                <w:szCs w:val="6"/>
              </w:rPr>
            </w:pPr>
          </w:p>
        </w:tc>
        <w:tc>
          <w:tcPr>
            <w:tcW w:w="100" w:type="dxa"/>
            <w:tcBorders>
              <w:bottom w:val="single" w:color="auto" w:sz="8" w:space="0"/>
            </w:tcBorders>
            <w:vAlign w:val="bottom"/>
          </w:tcPr>
          <w:p w14:paraId="1D5D6A11">
            <w:pPr>
              <w:spacing w:after="0"/>
              <w:rPr>
                <w:color w:val="auto"/>
                <w:sz w:val="6"/>
                <w:szCs w:val="6"/>
              </w:rPr>
            </w:pPr>
          </w:p>
        </w:tc>
        <w:tc>
          <w:tcPr>
            <w:tcW w:w="280" w:type="dxa"/>
            <w:tcBorders>
              <w:bottom w:val="single" w:color="auto" w:sz="8" w:space="0"/>
            </w:tcBorders>
            <w:vAlign w:val="bottom"/>
          </w:tcPr>
          <w:p w14:paraId="537AC7D0">
            <w:pPr>
              <w:spacing w:after="0"/>
              <w:rPr>
                <w:color w:val="auto"/>
                <w:sz w:val="6"/>
                <w:szCs w:val="6"/>
              </w:rPr>
            </w:pPr>
          </w:p>
        </w:tc>
        <w:tc>
          <w:tcPr>
            <w:tcW w:w="500" w:type="dxa"/>
            <w:tcBorders>
              <w:bottom w:val="single" w:color="auto" w:sz="8" w:space="0"/>
            </w:tcBorders>
            <w:vAlign w:val="bottom"/>
          </w:tcPr>
          <w:p w14:paraId="7D0C3749">
            <w:pPr>
              <w:spacing w:after="0"/>
              <w:rPr>
                <w:color w:val="auto"/>
                <w:sz w:val="6"/>
                <w:szCs w:val="6"/>
              </w:rPr>
            </w:pPr>
          </w:p>
        </w:tc>
        <w:tc>
          <w:tcPr>
            <w:tcW w:w="1200" w:type="dxa"/>
            <w:tcBorders>
              <w:bottom w:val="single" w:color="auto" w:sz="8" w:space="0"/>
            </w:tcBorders>
            <w:vAlign w:val="bottom"/>
          </w:tcPr>
          <w:p w14:paraId="55302264">
            <w:pPr>
              <w:spacing w:after="0"/>
              <w:rPr>
                <w:color w:val="auto"/>
                <w:sz w:val="6"/>
                <w:szCs w:val="6"/>
              </w:rPr>
            </w:pPr>
          </w:p>
        </w:tc>
        <w:tc>
          <w:tcPr>
            <w:tcW w:w="640" w:type="dxa"/>
            <w:tcBorders>
              <w:bottom w:val="single" w:color="auto" w:sz="8" w:space="0"/>
            </w:tcBorders>
            <w:vAlign w:val="bottom"/>
          </w:tcPr>
          <w:p w14:paraId="7A2B962B">
            <w:pPr>
              <w:spacing w:after="0"/>
              <w:rPr>
                <w:color w:val="auto"/>
                <w:sz w:val="6"/>
                <w:szCs w:val="6"/>
              </w:rPr>
            </w:pPr>
          </w:p>
        </w:tc>
        <w:tc>
          <w:tcPr>
            <w:tcW w:w="240" w:type="dxa"/>
            <w:tcBorders>
              <w:bottom w:val="single" w:color="auto" w:sz="8" w:space="0"/>
            </w:tcBorders>
            <w:vAlign w:val="bottom"/>
          </w:tcPr>
          <w:p w14:paraId="30DC1713">
            <w:pPr>
              <w:spacing w:after="0"/>
              <w:rPr>
                <w:color w:val="auto"/>
                <w:sz w:val="6"/>
                <w:szCs w:val="6"/>
              </w:rPr>
            </w:pPr>
          </w:p>
        </w:tc>
        <w:tc>
          <w:tcPr>
            <w:tcW w:w="520" w:type="dxa"/>
            <w:tcBorders>
              <w:bottom w:val="single" w:color="auto" w:sz="8" w:space="0"/>
            </w:tcBorders>
            <w:vAlign w:val="bottom"/>
          </w:tcPr>
          <w:p w14:paraId="530622BA">
            <w:pPr>
              <w:spacing w:after="0"/>
              <w:rPr>
                <w:color w:val="auto"/>
                <w:sz w:val="6"/>
                <w:szCs w:val="6"/>
              </w:rPr>
            </w:pPr>
          </w:p>
        </w:tc>
        <w:tc>
          <w:tcPr>
            <w:tcW w:w="540" w:type="dxa"/>
            <w:tcBorders>
              <w:bottom w:val="single" w:color="auto" w:sz="8" w:space="0"/>
            </w:tcBorders>
            <w:vAlign w:val="bottom"/>
          </w:tcPr>
          <w:p w14:paraId="3F08C728">
            <w:pPr>
              <w:spacing w:after="0"/>
              <w:rPr>
                <w:color w:val="auto"/>
                <w:sz w:val="6"/>
                <w:szCs w:val="6"/>
              </w:rPr>
            </w:pPr>
          </w:p>
        </w:tc>
        <w:tc>
          <w:tcPr>
            <w:tcW w:w="520" w:type="dxa"/>
            <w:tcBorders>
              <w:bottom w:val="single" w:color="auto" w:sz="8" w:space="0"/>
            </w:tcBorders>
            <w:vAlign w:val="bottom"/>
          </w:tcPr>
          <w:p w14:paraId="7B80A23A">
            <w:pPr>
              <w:spacing w:after="0"/>
              <w:rPr>
                <w:color w:val="auto"/>
                <w:sz w:val="6"/>
                <w:szCs w:val="6"/>
              </w:rPr>
            </w:pPr>
          </w:p>
        </w:tc>
        <w:tc>
          <w:tcPr>
            <w:tcW w:w="540" w:type="dxa"/>
            <w:tcBorders>
              <w:bottom w:val="single" w:color="auto" w:sz="8" w:space="0"/>
            </w:tcBorders>
            <w:vAlign w:val="bottom"/>
          </w:tcPr>
          <w:p w14:paraId="67C0BF88">
            <w:pPr>
              <w:spacing w:after="0"/>
              <w:rPr>
                <w:color w:val="auto"/>
                <w:sz w:val="6"/>
                <w:szCs w:val="6"/>
              </w:rPr>
            </w:pPr>
          </w:p>
        </w:tc>
        <w:tc>
          <w:tcPr>
            <w:tcW w:w="520" w:type="dxa"/>
            <w:tcBorders>
              <w:bottom w:val="single" w:color="auto" w:sz="8" w:space="0"/>
            </w:tcBorders>
            <w:vAlign w:val="bottom"/>
          </w:tcPr>
          <w:p w14:paraId="03396A3B">
            <w:pPr>
              <w:spacing w:after="0"/>
              <w:rPr>
                <w:color w:val="auto"/>
                <w:sz w:val="6"/>
                <w:szCs w:val="6"/>
              </w:rPr>
            </w:pPr>
          </w:p>
        </w:tc>
        <w:tc>
          <w:tcPr>
            <w:tcW w:w="540" w:type="dxa"/>
            <w:tcBorders>
              <w:bottom w:val="single" w:color="auto" w:sz="8" w:space="0"/>
            </w:tcBorders>
            <w:vAlign w:val="bottom"/>
          </w:tcPr>
          <w:p w14:paraId="38E993B2">
            <w:pPr>
              <w:spacing w:after="0"/>
              <w:rPr>
                <w:color w:val="auto"/>
                <w:sz w:val="6"/>
                <w:szCs w:val="6"/>
              </w:rPr>
            </w:pPr>
          </w:p>
        </w:tc>
        <w:tc>
          <w:tcPr>
            <w:tcW w:w="520" w:type="dxa"/>
            <w:tcBorders>
              <w:bottom w:val="single" w:color="auto" w:sz="8" w:space="0"/>
            </w:tcBorders>
            <w:vAlign w:val="bottom"/>
          </w:tcPr>
          <w:p w14:paraId="28E40939">
            <w:pPr>
              <w:spacing w:after="0"/>
              <w:rPr>
                <w:color w:val="auto"/>
                <w:sz w:val="6"/>
                <w:szCs w:val="6"/>
              </w:rPr>
            </w:pPr>
          </w:p>
        </w:tc>
        <w:tc>
          <w:tcPr>
            <w:tcW w:w="540" w:type="dxa"/>
            <w:tcBorders>
              <w:bottom w:val="single" w:color="auto" w:sz="8" w:space="0"/>
            </w:tcBorders>
            <w:vAlign w:val="bottom"/>
          </w:tcPr>
          <w:p w14:paraId="60DC028C">
            <w:pPr>
              <w:spacing w:after="0"/>
              <w:rPr>
                <w:color w:val="auto"/>
                <w:sz w:val="6"/>
                <w:szCs w:val="6"/>
              </w:rPr>
            </w:pPr>
          </w:p>
        </w:tc>
        <w:tc>
          <w:tcPr>
            <w:tcW w:w="520" w:type="dxa"/>
            <w:tcBorders>
              <w:bottom w:val="single" w:color="auto" w:sz="8" w:space="0"/>
            </w:tcBorders>
            <w:vAlign w:val="bottom"/>
          </w:tcPr>
          <w:p w14:paraId="033371CE">
            <w:pPr>
              <w:spacing w:after="0"/>
              <w:rPr>
                <w:color w:val="auto"/>
                <w:sz w:val="6"/>
                <w:szCs w:val="6"/>
              </w:rPr>
            </w:pPr>
          </w:p>
        </w:tc>
        <w:tc>
          <w:tcPr>
            <w:tcW w:w="520" w:type="dxa"/>
            <w:tcBorders>
              <w:bottom w:val="single" w:color="auto" w:sz="8" w:space="0"/>
            </w:tcBorders>
            <w:vAlign w:val="bottom"/>
          </w:tcPr>
          <w:p w14:paraId="19924DDE">
            <w:pPr>
              <w:spacing w:after="0"/>
              <w:rPr>
                <w:color w:val="auto"/>
                <w:sz w:val="6"/>
                <w:szCs w:val="6"/>
              </w:rPr>
            </w:pPr>
          </w:p>
        </w:tc>
        <w:tc>
          <w:tcPr>
            <w:tcW w:w="540" w:type="dxa"/>
            <w:tcBorders>
              <w:bottom w:val="single" w:color="auto" w:sz="8" w:space="0"/>
            </w:tcBorders>
            <w:vAlign w:val="bottom"/>
          </w:tcPr>
          <w:p w14:paraId="3920C7B0">
            <w:pPr>
              <w:spacing w:after="0"/>
              <w:rPr>
                <w:color w:val="auto"/>
                <w:sz w:val="6"/>
                <w:szCs w:val="6"/>
              </w:rPr>
            </w:pPr>
          </w:p>
        </w:tc>
        <w:tc>
          <w:tcPr>
            <w:tcW w:w="520" w:type="dxa"/>
            <w:tcBorders>
              <w:bottom w:val="single" w:color="auto" w:sz="8" w:space="0"/>
            </w:tcBorders>
            <w:vAlign w:val="bottom"/>
          </w:tcPr>
          <w:p w14:paraId="0B07352E">
            <w:pPr>
              <w:spacing w:after="0"/>
              <w:rPr>
                <w:color w:val="auto"/>
                <w:sz w:val="6"/>
                <w:szCs w:val="6"/>
              </w:rPr>
            </w:pPr>
          </w:p>
        </w:tc>
        <w:tc>
          <w:tcPr>
            <w:tcW w:w="540" w:type="dxa"/>
            <w:tcBorders>
              <w:bottom w:val="single" w:color="auto" w:sz="8" w:space="0"/>
            </w:tcBorders>
            <w:vAlign w:val="bottom"/>
          </w:tcPr>
          <w:p w14:paraId="280E460B">
            <w:pPr>
              <w:spacing w:after="0"/>
              <w:rPr>
                <w:color w:val="auto"/>
                <w:sz w:val="6"/>
                <w:szCs w:val="6"/>
              </w:rPr>
            </w:pPr>
          </w:p>
        </w:tc>
        <w:tc>
          <w:tcPr>
            <w:tcW w:w="520" w:type="dxa"/>
            <w:tcBorders>
              <w:bottom w:val="single" w:color="auto" w:sz="8" w:space="0"/>
            </w:tcBorders>
            <w:vAlign w:val="bottom"/>
          </w:tcPr>
          <w:p w14:paraId="3967FFFE">
            <w:pPr>
              <w:spacing w:after="0"/>
              <w:rPr>
                <w:color w:val="auto"/>
                <w:sz w:val="6"/>
                <w:szCs w:val="6"/>
              </w:rPr>
            </w:pPr>
          </w:p>
        </w:tc>
        <w:tc>
          <w:tcPr>
            <w:tcW w:w="0" w:type="dxa"/>
            <w:vAlign w:val="bottom"/>
          </w:tcPr>
          <w:p w14:paraId="6CCDC6AA">
            <w:pPr>
              <w:spacing w:after="0"/>
              <w:rPr>
                <w:color w:val="auto"/>
                <w:sz w:val="1"/>
                <w:szCs w:val="1"/>
              </w:rPr>
            </w:pPr>
          </w:p>
        </w:tc>
      </w:tr>
      <w:tr w14:paraId="18961FD6">
        <w:tblPrEx>
          <w:tblCellMar>
            <w:top w:w="0" w:type="dxa"/>
            <w:left w:w="0" w:type="dxa"/>
            <w:bottom w:w="0" w:type="dxa"/>
            <w:right w:w="0" w:type="dxa"/>
          </w:tblCellMar>
        </w:tblPrEx>
        <w:trPr>
          <w:trHeight w:val="204" w:hRule="atLeast"/>
        </w:trPr>
        <w:tc>
          <w:tcPr>
            <w:tcW w:w="280" w:type="dxa"/>
            <w:tcBorders>
              <w:left w:val="single" w:color="auto" w:sz="8" w:space="0"/>
            </w:tcBorders>
            <w:vAlign w:val="bottom"/>
          </w:tcPr>
          <w:p w14:paraId="70A98B73">
            <w:pPr>
              <w:spacing w:after="0"/>
              <w:rPr>
                <w:color w:val="auto"/>
                <w:sz w:val="17"/>
                <w:szCs w:val="17"/>
              </w:rPr>
            </w:pPr>
          </w:p>
        </w:tc>
        <w:tc>
          <w:tcPr>
            <w:tcW w:w="520" w:type="dxa"/>
            <w:gridSpan w:val="3"/>
            <w:vAlign w:val="bottom"/>
          </w:tcPr>
          <w:p w14:paraId="07C77839">
            <w:pPr>
              <w:spacing w:after="0" w:line="126" w:lineRule="exact"/>
              <w:jc w:val="center"/>
              <w:rPr>
                <w:color w:val="auto"/>
                <w:sz w:val="20"/>
                <w:szCs w:val="20"/>
              </w:rPr>
            </w:pPr>
            <w:r>
              <w:rPr>
                <w:rFonts w:ascii="宋体" w:hAnsi="宋体" w:eastAsia="宋体" w:cs="宋体"/>
                <w:b/>
                <w:bCs/>
                <w:color w:val="auto"/>
                <w:w w:val="99"/>
                <w:sz w:val="11"/>
                <w:szCs w:val="11"/>
              </w:rPr>
              <w:t>功能科目</w:t>
            </w:r>
          </w:p>
        </w:tc>
        <w:tc>
          <w:tcPr>
            <w:tcW w:w="280" w:type="dxa"/>
            <w:tcBorders>
              <w:right w:val="single" w:color="auto" w:sz="8" w:space="0"/>
            </w:tcBorders>
            <w:vAlign w:val="bottom"/>
          </w:tcPr>
          <w:p w14:paraId="23312BB7">
            <w:pPr>
              <w:spacing w:after="0"/>
              <w:rPr>
                <w:color w:val="auto"/>
                <w:sz w:val="17"/>
                <w:szCs w:val="17"/>
              </w:rPr>
            </w:pPr>
          </w:p>
        </w:tc>
        <w:tc>
          <w:tcPr>
            <w:tcW w:w="500" w:type="dxa"/>
            <w:tcBorders>
              <w:right w:val="single" w:color="auto" w:sz="8" w:space="0"/>
            </w:tcBorders>
            <w:vAlign w:val="bottom"/>
          </w:tcPr>
          <w:p w14:paraId="6A662760">
            <w:pPr>
              <w:spacing w:after="0"/>
              <w:rPr>
                <w:color w:val="auto"/>
                <w:sz w:val="17"/>
                <w:szCs w:val="17"/>
              </w:rPr>
            </w:pPr>
          </w:p>
        </w:tc>
        <w:tc>
          <w:tcPr>
            <w:tcW w:w="1200" w:type="dxa"/>
            <w:tcBorders>
              <w:right w:val="single" w:color="auto" w:sz="8" w:space="0"/>
            </w:tcBorders>
            <w:vAlign w:val="bottom"/>
          </w:tcPr>
          <w:p w14:paraId="213730B1">
            <w:pPr>
              <w:spacing w:after="0"/>
              <w:rPr>
                <w:color w:val="auto"/>
                <w:sz w:val="17"/>
                <w:szCs w:val="17"/>
              </w:rPr>
            </w:pPr>
          </w:p>
        </w:tc>
        <w:tc>
          <w:tcPr>
            <w:tcW w:w="640" w:type="dxa"/>
            <w:vAlign w:val="bottom"/>
          </w:tcPr>
          <w:p w14:paraId="3FAF34D6">
            <w:pPr>
              <w:spacing w:after="0"/>
              <w:rPr>
                <w:color w:val="auto"/>
                <w:sz w:val="17"/>
                <w:szCs w:val="17"/>
              </w:rPr>
            </w:pPr>
          </w:p>
        </w:tc>
        <w:tc>
          <w:tcPr>
            <w:tcW w:w="240" w:type="dxa"/>
            <w:tcBorders>
              <w:right w:val="single" w:color="auto" w:sz="8" w:space="0"/>
            </w:tcBorders>
            <w:vAlign w:val="bottom"/>
          </w:tcPr>
          <w:p w14:paraId="27CCA1E5">
            <w:pPr>
              <w:spacing w:after="0"/>
              <w:rPr>
                <w:color w:val="auto"/>
                <w:sz w:val="17"/>
                <w:szCs w:val="17"/>
              </w:rPr>
            </w:pPr>
          </w:p>
        </w:tc>
        <w:tc>
          <w:tcPr>
            <w:tcW w:w="520" w:type="dxa"/>
            <w:vMerge w:val="restart"/>
            <w:tcBorders>
              <w:right w:val="single" w:color="auto" w:sz="8" w:space="0"/>
            </w:tcBorders>
            <w:vAlign w:val="bottom"/>
          </w:tcPr>
          <w:p w14:paraId="0840CE80">
            <w:pPr>
              <w:spacing w:after="0" w:line="126" w:lineRule="exact"/>
              <w:ind w:left="40"/>
              <w:rPr>
                <w:color w:val="auto"/>
                <w:sz w:val="20"/>
                <w:szCs w:val="20"/>
              </w:rPr>
            </w:pPr>
            <w:r>
              <w:rPr>
                <w:rFonts w:ascii="宋体" w:hAnsi="宋体" w:eastAsia="宋体" w:cs="宋体"/>
                <w:b/>
                <w:bCs/>
                <w:color w:val="auto"/>
                <w:w w:val="99"/>
                <w:sz w:val="11"/>
                <w:szCs w:val="11"/>
              </w:rPr>
              <w:t>机关工资</w:t>
            </w:r>
          </w:p>
        </w:tc>
        <w:tc>
          <w:tcPr>
            <w:tcW w:w="540" w:type="dxa"/>
            <w:tcBorders>
              <w:right w:val="single" w:color="auto" w:sz="8" w:space="0"/>
            </w:tcBorders>
            <w:vAlign w:val="bottom"/>
          </w:tcPr>
          <w:p w14:paraId="392B11B2">
            <w:pPr>
              <w:spacing w:after="0" w:line="126" w:lineRule="exact"/>
              <w:jc w:val="center"/>
              <w:rPr>
                <w:color w:val="auto"/>
                <w:sz w:val="20"/>
                <w:szCs w:val="20"/>
              </w:rPr>
            </w:pPr>
            <w:r>
              <w:rPr>
                <w:rFonts w:ascii="宋体" w:hAnsi="宋体" w:eastAsia="宋体" w:cs="宋体"/>
                <w:b/>
                <w:bCs/>
                <w:color w:val="auto"/>
                <w:w w:val="99"/>
                <w:sz w:val="11"/>
                <w:szCs w:val="11"/>
              </w:rPr>
              <w:t>机关商品</w:t>
            </w:r>
          </w:p>
        </w:tc>
        <w:tc>
          <w:tcPr>
            <w:tcW w:w="520" w:type="dxa"/>
            <w:tcBorders>
              <w:right w:val="single" w:color="auto" w:sz="8" w:space="0"/>
            </w:tcBorders>
            <w:vAlign w:val="bottom"/>
          </w:tcPr>
          <w:p w14:paraId="37D9C0D6">
            <w:pPr>
              <w:spacing w:after="0" w:line="126" w:lineRule="exact"/>
              <w:jc w:val="center"/>
              <w:rPr>
                <w:color w:val="auto"/>
                <w:sz w:val="20"/>
                <w:szCs w:val="20"/>
              </w:rPr>
            </w:pPr>
            <w:r>
              <w:rPr>
                <w:rFonts w:ascii="宋体" w:hAnsi="宋体" w:eastAsia="宋体" w:cs="宋体"/>
                <w:b/>
                <w:bCs/>
                <w:color w:val="auto"/>
                <w:w w:val="95"/>
                <w:sz w:val="11"/>
                <w:szCs w:val="11"/>
              </w:rPr>
              <w:t>机关资本</w:t>
            </w:r>
          </w:p>
        </w:tc>
        <w:tc>
          <w:tcPr>
            <w:tcW w:w="540" w:type="dxa"/>
            <w:tcBorders>
              <w:right w:val="single" w:color="auto" w:sz="8" w:space="0"/>
            </w:tcBorders>
            <w:vAlign w:val="bottom"/>
          </w:tcPr>
          <w:p w14:paraId="6318D678">
            <w:pPr>
              <w:spacing w:after="0" w:line="126" w:lineRule="exact"/>
              <w:jc w:val="center"/>
              <w:rPr>
                <w:color w:val="auto"/>
                <w:sz w:val="20"/>
                <w:szCs w:val="20"/>
              </w:rPr>
            </w:pPr>
            <w:r>
              <w:rPr>
                <w:rFonts w:ascii="宋体" w:hAnsi="宋体" w:eastAsia="宋体" w:cs="宋体"/>
                <w:b/>
                <w:bCs/>
                <w:color w:val="auto"/>
                <w:w w:val="99"/>
                <w:sz w:val="11"/>
                <w:szCs w:val="11"/>
              </w:rPr>
              <w:t>机关资本</w:t>
            </w:r>
          </w:p>
        </w:tc>
        <w:tc>
          <w:tcPr>
            <w:tcW w:w="520" w:type="dxa"/>
            <w:tcBorders>
              <w:right w:val="single" w:color="auto" w:sz="8" w:space="0"/>
            </w:tcBorders>
            <w:vAlign w:val="bottom"/>
          </w:tcPr>
          <w:p w14:paraId="5657D4E7">
            <w:pPr>
              <w:spacing w:after="0" w:line="126" w:lineRule="exact"/>
              <w:jc w:val="center"/>
              <w:rPr>
                <w:color w:val="auto"/>
                <w:sz w:val="20"/>
                <w:szCs w:val="20"/>
              </w:rPr>
            </w:pPr>
            <w:r>
              <w:rPr>
                <w:rFonts w:ascii="宋体" w:hAnsi="宋体" w:eastAsia="宋体" w:cs="宋体"/>
                <w:b/>
                <w:bCs/>
                <w:color w:val="auto"/>
                <w:w w:val="99"/>
                <w:sz w:val="11"/>
                <w:szCs w:val="11"/>
              </w:rPr>
              <w:t>对事业单</w:t>
            </w:r>
          </w:p>
        </w:tc>
        <w:tc>
          <w:tcPr>
            <w:tcW w:w="540" w:type="dxa"/>
            <w:tcBorders>
              <w:right w:val="single" w:color="auto" w:sz="8" w:space="0"/>
            </w:tcBorders>
            <w:vAlign w:val="bottom"/>
          </w:tcPr>
          <w:p w14:paraId="3B1C1256">
            <w:pPr>
              <w:spacing w:after="0" w:line="126" w:lineRule="exact"/>
              <w:jc w:val="center"/>
              <w:rPr>
                <w:color w:val="auto"/>
                <w:sz w:val="20"/>
                <w:szCs w:val="20"/>
              </w:rPr>
            </w:pPr>
            <w:r>
              <w:rPr>
                <w:rFonts w:ascii="宋体" w:hAnsi="宋体" w:eastAsia="宋体" w:cs="宋体"/>
                <w:b/>
                <w:bCs/>
                <w:color w:val="auto"/>
                <w:w w:val="99"/>
                <w:sz w:val="11"/>
                <w:szCs w:val="11"/>
              </w:rPr>
              <w:t>对事业单</w:t>
            </w:r>
          </w:p>
        </w:tc>
        <w:tc>
          <w:tcPr>
            <w:tcW w:w="520" w:type="dxa"/>
            <w:vMerge w:val="restart"/>
            <w:tcBorders>
              <w:right w:val="single" w:color="auto" w:sz="8" w:space="0"/>
            </w:tcBorders>
            <w:vAlign w:val="bottom"/>
          </w:tcPr>
          <w:p w14:paraId="09F616F9">
            <w:pPr>
              <w:spacing w:after="0" w:line="126" w:lineRule="exact"/>
              <w:jc w:val="center"/>
              <w:rPr>
                <w:color w:val="auto"/>
                <w:sz w:val="20"/>
                <w:szCs w:val="20"/>
              </w:rPr>
            </w:pPr>
            <w:r>
              <w:rPr>
                <w:rFonts w:ascii="宋体" w:hAnsi="宋体" w:eastAsia="宋体" w:cs="宋体"/>
                <w:b/>
                <w:bCs/>
                <w:color w:val="auto"/>
                <w:w w:val="99"/>
                <w:sz w:val="11"/>
                <w:szCs w:val="11"/>
              </w:rPr>
              <w:t>对企业补</w:t>
            </w:r>
          </w:p>
        </w:tc>
        <w:tc>
          <w:tcPr>
            <w:tcW w:w="540" w:type="dxa"/>
            <w:vMerge w:val="restart"/>
            <w:tcBorders>
              <w:right w:val="single" w:color="auto" w:sz="8" w:space="0"/>
            </w:tcBorders>
            <w:vAlign w:val="bottom"/>
          </w:tcPr>
          <w:p w14:paraId="72776195">
            <w:pPr>
              <w:spacing w:after="0" w:line="126" w:lineRule="exact"/>
              <w:ind w:left="40"/>
              <w:rPr>
                <w:color w:val="auto"/>
                <w:sz w:val="20"/>
                <w:szCs w:val="20"/>
              </w:rPr>
            </w:pPr>
            <w:r>
              <w:rPr>
                <w:rFonts w:ascii="宋体" w:hAnsi="宋体" w:eastAsia="宋体" w:cs="宋体"/>
                <w:b/>
                <w:bCs/>
                <w:color w:val="auto"/>
                <w:sz w:val="11"/>
                <w:szCs w:val="11"/>
              </w:rPr>
              <w:t>对企业资</w:t>
            </w:r>
          </w:p>
        </w:tc>
        <w:tc>
          <w:tcPr>
            <w:tcW w:w="520" w:type="dxa"/>
            <w:tcBorders>
              <w:right w:val="single" w:color="auto" w:sz="8" w:space="0"/>
            </w:tcBorders>
            <w:vAlign w:val="bottom"/>
          </w:tcPr>
          <w:p w14:paraId="1CDA0462">
            <w:pPr>
              <w:spacing w:after="0" w:line="126" w:lineRule="exact"/>
              <w:jc w:val="center"/>
              <w:rPr>
                <w:color w:val="auto"/>
                <w:sz w:val="20"/>
                <w:szCs w:val="20"/>
              </w:rPr>
            </w:pPr>
            <w:r>
              <w:rPr>
                <w:rFonts w:ascii="宋体" w:hAnsi="宋体" w:eastAsia="宋体" w:cs="宋体"/>
                <w:b/>
                <w:bCs/>
                <w:color w:val="auto"/>
                <w:w w:val="99"/>
                <w:sz w:val="11"/>
                <w:szCs w:val="11"/>
              </w:rPr>
              <w:t>对个人和</w:t>
            </w:r>
          </w:p>
        </w:tc>
        <w:tc>
          <w:tcPr>
            <w:tcW w:w="520" w:type="dxa"/>
            <w:tcBorders>
              <w:right w:val="single" w:color="auto" w:sz="8" w:space="0"/>
            </w:tcBorders>
            <w:vAlign w:val="bottom"/>
          </w:tcPr>
          <w:p w14:paraId="5BD09AA0">
            <w:pPr>
              <w:spacing w:after="0" w:line="126" w:lineRule="exact"/>
              <w:jc w:val="center"/>
              <w:rPr>
                <w:color w:val="auto"/>
                <w:sz w:val="20"/>
                <w:szCs w:val="20"/>
              </w:rPr>
            </w:pPr>
            <w:r>
              <w:rPr>
                <w:rFonts w:ascii="宋体" w:hAnsi="宋体" w:eastAsia="宋体" w:cs="宋体"/>
                <w:b/>
                <w:bCs/>
                <w:color w:val="auto"/>
                <w:w w:val="95"/>
                <w:sz w:val="11"/>
                <w:szCs w:val="11"/>
              </w:rPr>
              <w:t>对社会保</w:t>
            </w:r>
          </w:p>
        </w:tc>
        <w:tc>
          <w:tcPr>
            <w:tcW w:w="540" w:type="dxa"/>
            <w:tcBorders>
              <w:right w:val="single" w:color="auto" w:sz="8" w:space="0"/>
            </w:tcBorders>
            <w:vAlign w:val="bottom"/>
          </w:tcPr>
          <w:p w14:paraId="2959AD49">
            <w:pPr>
              <w:spacing w:after="0" w:line="126" w:lineRule="exact"/>
              <w:jc w:val="center"/>
              <w:rPr>
                <w:color w:val="auto"/>
                <w:sz w:val="20"/>
                <w:szCs w:val="20"/>
              </w:rPr>
            </w:pPr>
            <w:r>
              <w:rPr>
                <w:rFonts w:ascii="宋体" w:hAnsi="宋体" w:eastAsia="宋体" w:cs="宋体"/>
                <w:b/>
                <w:bCs/>
                <w:color w:val="auto"/>
                <w:w w:val="99"/>
                <w:sz w:val="11"/>
                <w:szCs w:val="11"/>
              </w:rPr>
              <w:t>债务利息</w:t>
            </w:r>
          </w:p>
        </w:tc>
        <w:tc>
          <w:tcPr>
            <w:tcW w:w="520" w:type="dxa"/>
            <w:vMerge w:val="restart"/>
            <w:tcBorders>
              <w:right w:val="single" w:color="auto" w:sz="8" w:space="0"/>
            </w:tcBorders>
            <w:vAlign w:val="bottom"/>
          </w:tcPr>
          <w:p w14:paraId="763EC65A">
            <w:pPr>
              <w:spacing w:after="0" w:line="126" w:lineRule="exact"/>
              <w:jc w:val="center"/>
              <w:rPr>
                <w:color w:val="auto"/>
                <w:sz w:val="20"/>
                <w:szCs w:val="20"/>
              </w:rPr>
            </w:pPr>
            <w:r>
              <w:rPr>
                <w:rFonts w:ascii="宋体" w:hAnsi="宋体" w:eastAsia="宋体" w:cs="宋体"/>
                <w:b/>
                <w:bCs/>
                <w:color w:val="auto"/>
                <w:w w:val="95"/>
                <w:sz w:val="11"/>
                <w:szCs w:val="11"/>
              </w:rPr>
              <w:t>债务还本</w:t>
            </w:r>
          </w:p>
        </w:tc>
        <w:tc>
          <w:tcPr>
            <w:tcW w:w="540" w:type="dxa"/>
            <w:vMerge w:val="restart"/>
            <w:tcBorders>
              <w:right w:val="single" w:color="auto" w:sz="8" w:space="0"/>
            </w:tcBorders>
            <w:vAlign w:val="bottom"/>
          </w:tcPr>
          <w:p w14:paraId="65F3FA87">
            <w:pPr>
              <w:spacing w:after="0" w:line="126" w:lineRule="exact"/>
              <w:jc w:val="center"/>
              <w:rPr>
                <w:color w:val="auto"/>
                <w:sz w:val="20"/>
                <w:szCs w:val="20"/>
              </w:rPr>
            </w:pPr>
            <w:r>
              <w:rPr>
                <w:rFonts w:ascii="宋体" w:hAnsi="宋体" w:eastAsia="宋体" w:cs="宋体"/>
                <w:b/>
                <w:bCs/>
                <w:color w:val="auto"/>
                <w:w w:val="99"/>
                <w:sz w:val="11"/>
                <w:szCs w:val="11"/>
              </w:rPr>
              <w:t>转移性支</w:t>
            </w:r>
          </w:p>
        </w:tc>
        <w:tc>
          <w:tcPr>
            <w:tcW w:w="520" w:type="dxa"/>
            <w:tcBorders>
              <w:right w:val="single" w:color="auto" w:sz="8" w:space="0"/>
            </w:tcBorders>
            <w:vAlign w:val="bottom"/>
          </w:tcPr>
          <w:p w14:paraId="1702ED99">
            <w:pPr>
              <w:spacing w:after="0"/>
              <w:rPr>
                <w:color w:val="auto"/>
                <w:sz w:val="17"/>
                <w:szCs w:val="17"/>
              </w:rPr>
            </w:pPr>
          </w:p>
        </w:tc>
        <w:tc>
          <w:tcPr>
            <w:tcW w:w="0" w:type="dxa"/>
            <w:vAlign w:val="bottom"/>
          </w:tcPr>
          <w:p w14:paraId="133FD7B3">
            <w:pPr>
              <w:spacing w:after="0"/>
              <w:rPr>
                <w:color w:val="auto"/>
                <w:sz w:val="1"/>
                <w:szCs w:val="1"/>
              </w:rPr>
            </w:pPr>
          </w:p>
        </w:tc>
      </w:tr>
      <w:tr w14:paraId="1BBB1432">
        <w:tblPrEx>
          <w:tblCellMar>
            <w:top w:w="0" w:type="dxa"/>
            <w:left w:w="0" w:type="dxa"/>
            <w:bottom w:w="0" w:type="dxa"/>
            <w:right w:w="0" w:type="dxa"/>
          </w:tblCellMar>
        </w:tblPrEx>
        <w:trPr>
          <w:trHeight w:val="47" w:hRule="atLeast"/>
        </w:trPr>
        <w:tc>
          <w:tcPr>
            <w:tcW w:w="280" w:type="dxa"/>
            <w:tcBorders>
              <w:left w:val="single" w:color="auto" w:sz="8" w:space="0"/>
            </w:tcBorders>
            <w:vAlign w:val="bottom"/>
          </w:tcPr>
          <w:p w14:paraId="4AF42CBE">
            <w:pPr>
              <w:spacing w:after="0"/>
              <w:rPr>
                <w:color w:val="auto"/>
                <w:sz w:val="4"/>
                <w:szCs w:val="4"/>
              </w:rPr>
            </w:pPr>
          </w:p>
        </w:tc>
        <w:tc>
          <w:tcPr>
            <w:tcW w:w="80" w:type="dxa"/>
            <w:vAlign w:val="bottom"/>
          </w:tcPr>
          <w:p w14:paraId="51F65B62">
            <w:pPr>
              <w:spacing w:after="0"/>
              <w:rPr>
                <w:color w:val="auto"/>
                <w:sz w:val="4"/>
                <w:szCs w:val="4"/>
              </w:rPr>
            </w:pPr>
          </w:p>
        </w:tc>
        <w:tc>
          <w:tcPr>
            <w:tcW w:w="340" w:type="dxa"/>
            <w:vAlign w:val="bottom"/>
          </w:tcPr>
          <w:p w14:paraId="4032CC83">
            <w:pPr>
              <w:spacing w:after="0"/>
              <w:rPr>
                <w:color w:val="auto"/>
                <w:sz w:val="4"/>
                <w:szCs w:val="4"/>
              </w:rPr>
            </w:pPr>
          </w:p>
        </w:tc>
        <w:tc>
          <w:tcPr>
            <w:tcW w:w="100" w:type="dxa"/>
            <w:vAlign w:val="bottom"/>
          </w:tcPr>
          <w:p w14:paraId="0B20C2AE">
            <w:pPr>
              <w:spacing w:after="0"/>
              <w:rPr>
                <w:color w:val="auto"/>
                <w:sz w:val="4"/>
                <w:szCs w:val="4"/>
              </w:rPr>
            </w:pPr>
          </w:p>
        </w:tc>
        <w:tc>
          <w:tcPr>
            <w:tcW w:w="280" w:type="dxa"/>
            <w:tcBorders>
              <w:right w:val="single" w:color="auto" w:sz="8" w:space="0"/>
            </w:tcBorders>
            <w:vAlign w:val="bottom"/>
          </w:tcPr>
          <w:p w14:paraId="089E2D41">
            <w:pPr>
              <w:spacing w:after="0"/>
              <w:rPr>
                <w:color w:val="auto"/>
                <w:sz w:val="4"/>
                <w:szCs w:val="4"/>
              </w:rPr>
            </w:pPr>
          </w:p>
        </w:tc>
        <w:tc>
          <w:tcPr>
            <w:tcW w:w="500" w:type="dxa"/>
            <w:vMerge w:val="restart"/>
            <w:tcBorders>
              <w:right w:val="single" w:color="auto" w:sz="8" w:space="0"/>
            </w:tcBorders>
            <w:vAlign w:val="bottom"/>
          </w:tcPr>
          <w:p w14:paraId="1909BF46">
            <w:pPr>
              <w:spacing w:after="0" w:line="82" w:lineRule="exact"/>
              <w:ind w:left="20"/>
              <w:rPr>
                <w:color w:val="auto"/>
                <w:sz w:val="20"/>
                <w:szCs w:val="20"/>
              </w:rPr>
            </w:pPr>
            <w:r>
              <w:rPr>
                <w:rFonts w:ascii="宋体" w:hAnsi="宋体" w:eastAsia="宋体" w:cs="宋体"/>
                <w:b/>
                <w:bCs/>
                <w:color w:val="auto"/>
                <w:sz w:val="9"/>
                <w:szCs w:val="9"/>
              </w:rPr>
              <w:t>单位代码</w:t>
            </w:r>
          </w:p>
        </w:tc>
        <w:tc>
          <w:tcPr>
            <w:tcW w:w="1200" w:type="dxa"/>
            <w:vMerge w:val="restart"/>
            <w:tcBorders>
              <w:right w:val="single" w:color="auto" w:sz="8" w:space="0"/>
            </w:tcBorders>
            <w:vAlign w:val="bottom"/>
          </w:tcPr>
          <w:p w14:paraId="1E92416B">
            <w:pPr>
              <w:spacing w:after="0" w:line="82" w:lineRule="exact"/>
              <w:ind w:left="40"/>
              <w:rPr>
                <w:color w:val="auto"/>
                <w:sz w:val="20"/>
                <w:szCs w:val="20"/>
              </w:rPr>
            </w:pPr>
            <w:r>
              <w:rPr>
                <w:rFonts w:ascii="宋体" w:hAnsi="宋体" w:eastAsia="宋体" w:cs="宋体"/>
                <w:b/>
                <w:bCs/>
                <w:color w:val="auto"/>
                <w:sz w:val="9"/>
                <w:szCs w:val="9"/>
              </w:rPr>
              <w:t>单位名称（功能科目）</w:t>
            </w:r>
          </w:p>
        </w:tc>
        <w:tc>
          <w:tcPr>
            <w:tcW w:w="640" w:type="dxa"/>
            <w:vMerge w:val="restart"/>
            <w:vAlign w:val="bottom"/>
          </w:tcPr>
          <w:p w14:paraId="23CA2C26">
            <w:pPr>
              <w:spacing w:after="0" w:line="82" w:lineRule="exact"/>
              <w:ind w:left="240"/>
              <w:rPr>
                <w:color w:val="auto"/>
                <w:sz w:val="20"/>
                <w:szCs w:val="20"/>
              </w:rPr>
            </w:pPr>
            <w:r>
              <w:rPr>
                <w:rFonts w:ascii="宋体" w:hAnsi="宋体" w:eastAsia="宋体" w:cs="宋体"/>
                <w:b/>
                <w:bCs/>
                <w:color w:val="auto"/>
                <w:sz w:val="9"/>
                <w:szCs w:val="9"/>
              </w:rPr>
              <w:t>总   计</w:t>
            </w:r>
          </w:p>
        </w:tc>
        <w:tc>
          <w:tcPr>
            <w:tcW w:w="240" w:type="dxa"/>
            <w:tcBorders>
              <w:right w:val="single" w:color="auto" w:sz="8" w:space="0"/>
            </w:tcBorders>
            <w:vAlign w:val="bottom"/>
          </w:tcPr>
          <w:p w14:paraId="1691D350">
            <w:pPr>
              <w:spacing w:after="0"/>
              <w:rPr>
                <w:color w:val="auto"/>
                <w:sz w:val="4"/>
                <w:szCs w:val="4"/>
              </w:rPr>
            </w:pPr>
          </w:p>
        </w:tc>
        <w:tc>
          <w:tcPr>
            <w:tcW w:w="520" w:type="dxa"/>
            <w:vMerge w:val="continue"/>
            <w:tcBorders>
              <w:right w:val="single" w:color="auto" w:sz="8" w:space="0"/>
            </w:tcBorders>
            <w:vAlign w:val="bottom"/>
          </w:tcPr>
          <w:p w14:paraId="47301116">
            <w:pPr>
              <w:spacing w:after="0"/>
              <w:rPr>
                <w:color w:val="auto"/>
                <w:sz w:val="4"/>
                <w:szCs w:val="4"/>
              </w:rPr>
            </w:pPr>
          </w:p>
        </w:tc>
        <w:tc>
          <w:tcPr>
            <w:tcW w:w="540" w:type="dxa"/>
            <w:vMerge w:val="restart"/>
            <w:tcBorders>
              <w:right w:val="single" w:color="auto" w:sz="8" w:space="0"/>
            </w:tcBorders>
            <w:vAlign w:val="bottom"/>
          </w:tcPr>
          <w:p w14:paraId="2619164C">
            <w:pPr>
              <w:spacing w:after="0" w:line="82" w:lineRule="exact"/>
              <w:jc w:val="center"/>
              <w:rPr>
                <w:color w:val="auto"/>
                <w:sz w:val="20"/>
                <w:szCs w:val="20"/>
              </w:rPr>
            </w:pPr>
            <w:r>
              <w:rPr>
                <w:rFonts w:ascii="宋体" w:hAnsi="宋体" w:eastAsia="宋体" w:cs="宋体"/>
                <w:b/>
                <w:bCs/>
                <w:color w:val="auto"/>
                <w:sz w:val="9"/>
                <w:szCs w:val="9"/>
              </w:rPr>
              <w:t>和服务支</w:t>
            </w:r>
          </w:p>
        </w:tc>
        <w:tc>
          <w:tcPr>
            <w:tcW w:w="520" w:type="dxa"/>
            <w:vMerge w:val="restart"/>
            <w:tcBorders>
              <w:right w:val="single" w:color="auto" w:sz="8" w:space="0"/>
            </w:tcBorders>
            <w:vAlign w:val="bottom"/>
          </w:tcPr>
          <w:p w14:paraId="2855CFE7">
            <w:pPr>
              <w:spacing w:after="0" w:line="82" w:lineRule="exact"/>
              <w:jc w:val="center"/>
              <w:rPr>
                <w:color w:val="auto"/>
                <w:sz w:val="20"/>
                <w:szCs w:val="20"/>
              </w:rPr>
            </w:pPr>
            <w:r>
              <w:rPr>
                <w:rFonts w:ascii="宋体" w:hAnsi="宋体" w:eastAsia="宋体" w:cs="宋体"/>
                <w:b/>
                <w:bCs/>
                <w:color w:val="auto"/>
                <w:sz w:val="9"/>
                <w:szCs w:val="9"/>
              </w:rPr>
              <w:t>性支出</w:t>
            </w:r>
          </w:p>
        </w:tc>
        <w:tc>
          <w:tcPr>
            <w:tcW w:w="540" w:type="dxa"/>
            <w:vMerge w:val="restart"/>
            <w:tcBorders>
              <w:right w:val="single" w:color="auto" w:sz="8" w:space="0"/>
            </w:tcBorders>
            <w:vAlign w:val="bottom"/>
          </w:tcPr>
          <w:p w14:paraId="0E304706">
            <w:pPr>
              <w:spacing w:after="0" w:line="82" w:lineRule="exact"/>
              <w:jc w:val="center"/>
              <w:rPr>
                <w:color w:val="auto"/>
                <w:sz w:val="20"/>
                <w:szCs w:val="20"/>
              </w:rPr>
            </w:pPr>
            <w:r>
              <w:rPr>
                <w:rFonts w:ascii="宋体" w:hAnsi="宋体" w:eastAsia="宋体" w:cs="宋体"/>
                <w:b/>
                <w:bCs/>
                <w:color w:val="auto"/>
                <w:sz w:val="9"/>
                <w:szCs w:val="9"/>
              </w:rPr>
              <w:t>性支出</w:t>
            </w:r>
          </w:p>
        </w:tc>
        <w:tc>
          <w:tcPr>
            <w:tcW w:w="520" w:type="dxa"/>
            <w:vMerge w:val="restart"/>
            <w:tcBorders>
              <w:right w:val="single" w:color="auto" w:sz="8" w:space="0"/>
            </w:tcBorders>
            <w:vAlign w:val="bottom"/>
          </w:tcPr>
          <w:p w14:paraId="1B803D53">
            <w:pPr>
              <w:spacing w:after="0" w:line="82" w:lineRule="exact"/>
              <w:jc w:val="center"/>
              <w:rPr>
                <w:color w:val="auto"/>
                <w:sz w:val="20"/>
                <w:szCs w:val="20"/>
              </w:rPr>
            </w:pPr>
            <w:r>
              <w:rPr>
                <w:rFonts w:ascii="宋体" w:hAnsi="宋体" w:eastAsia="宋体" w:cs="宋体"/>
                <w:b/>
                <w:bCs/>
                <w:color w:val="auto"/>
                <w:sz w:val="9"/>
                <w:szCs w:val="9"/>
              </w:rPr>
              <w:t>位经常性</w:t>
            </w:r>
          </w:p>
        </w:tc>
        <w:tc>
          <w:tcPr>
            <w:tcW w:w="540" w:type="dxa"/>
            <w:vMerge w:val="restart"/>
            <w:tcBorders>
              <w:right w:val="single" w:color="auto" w:sz="8" w:space="0"/>
            </w:tcBorders>
            <w:vAlign w:val="bottom"/>
          </w:tcPr>
          <w:p w14:paraId="452834E6">
            <w:pPr>
              <w:spacing w:after="0" w:line="82" w:lineRule="exact"/>
              <w:jc w:val="center"/>
              <w:rPr>
                <w:color w:val="auto"/>
                <w:sz w:val="20"/>
                <w:szCs w:val="20"/>
              </w:rPr>
            </w:pPr>
            <w:r>
              <w:rPr>
                <w:rFonts w:ascii="宋体" w:hAnsi="宋体" w:eastAsia="宋体" w:cs="宋体"/>
                <w:b/>
                <w:bCs/>
                <w:color w:val="auto"/>
                <w:sz w:val="9"/>
                <w:szCs w:val="9"/>
              </w:rPr>
              <w:t>位资本性</w:t>
            </w:r>
          </w:p>
        </w:tc>
        <w:tc>
          <w:tcPr>
            <w:tcW w:w="520" w:type="dxa"/>
            <w:vMerge w:val="continue"/>
            <w:tcBorders>
              <w:right w:val="single" w:color="auto" w:sz="8" w:space="0"/>
            </w:tcBorders>
            <w:vAlign w:val="bottom"/>
          </w:tcPr>
          <w:p w14:paraId="43C7DF7F">
            <w:pPr>
              <w:spacing w:after="0"/>
              <w:rPr>
                <w:color w:val="auto"/>
                <w:sz w:val="4"/>
                <w:szCs w:val="4"/>
              </w:rPr>
            </w:pPr>
          </w:p>
        </w:tc>
        <w:tc>
          <w:tcPr>
            <w:tcW w:w="540" w:type="dxa"/>
            <w:vMerge w:val="continue"/>
            <w:tcBorders>
              <w:right w:val="single" w:color="auto" w:sz="8" w:space="0"/>
            </w:tcBorders>
            <w:vAlign w:val="bottom"/>
          </w:tcPr>
          <w:p w14:paraId="64E6C668">
            <w:pPr>
              <w:spacing w:after="0"/>
              <w:rPr>
                <w:color w:val="auto"/>
                <w:sz w:val="4"/>
                <w:szCs w:val="4"/>
              </w:rPr>
            </w:pPr>
          </w:p>
        </w:tc>
        <w:tc>
          <w:tcPr>
            <w:tcW w:w="520" w:type="dxa"/>
            <w:vMerge w:val="restart"/>
            <w:tcBorders>
              <w:right w:val="single" w:color="auto" w:sz="8" w:space="0"/>
            </w:tcBorders>
            <w:vAlign w:val="bottom"/>
          </w:tcPr>
          <w:p w14:paraId="2E4D57A1">
            <w:pPr>
              <w:spacing w:after="0" w:line="82" w:lineRule="exact"/>
              <w:jc w:val="center"/>
              <w:rPr>
                <w:color w:val="auto"/>
                <w:sz w:val="20"/>
                <w:szCs w:val="20"/>
              </w:rPr>
            </w:pPr>
            <w:r>
              <w:rPr>
                <w:rFonts w:ascii="宋体" w:hAnsi="宋体" w:eastAsia="宋体" w:cs="宋体"/>
                <w:b/>
                <w:bCs/>
                <w:color w:val="auto"/>
                <w:sz w:val="9"/>
                <w:szCs w:val="9"/>
              </w:rPr>
              <w:t>家庭的补</w:t>
            </w:r>
          </w:p>
        </w:tc>
        <w:tc>
          <w:tcPr>
            <w:tcW w:w="520" w:type="dxa"/>
            <w:vMerge w:val="restart"/>
            <w:tcBorders>
              <w:right w:val="single" w:color="auto" w:sz="8" w:space="0"/>
            </w:tcBorders>
            <w:vAlign w:val="bottom"/>
          </w:tcPr>
          <w:p w14:paraId="63E64D78">
            <w:pPr>
              <w:spacing w:after="0" w:line="82" w:lineRule="exact"/>
              <w:jc w:val="center"/>
              <w:rPr>
                <w:color w:val="auto"/>
                <w:sz w:val="20"/>
                <w:szCs w:val="20"/>
              </w:rPr>
            </w:pPr>
            <w:r>
              <w:rPr>
                <w:rFonts w:ascii="宋体" w:hAnsi="宋体" w:eastAsia="宋体" w:cs="宋体"/>
                <w:b/>
                <w:bCs/>
                <w:color w:val="auto"/>
                <w:sz w:val="9"/>
                <w:szCs w:val="9"/>
              </w:rPr>
              <w:t>障基金补</w:t>
            </w:r>
          </w:p>
        </w:tc>
        <w:tc>
          <w:tcPr>
            <w:tcW w:w="540" w:type="dxa"/>
            <w:vMerge w:val="restart"/>
            <w:tcBorders>
              <w:right w:val="single" w:color="auto" w:sz="8" w:space="0"/>
            </w:tcBorders>
            <w:vAlign w:val="bottom"/>
          </w:tcPr>
          <w:p w14:paraId="7C794955">
            <w:pPr>
              <w:spacing w:after="0" w:line="82" w:lineRule="exact"/>
              <w:jc w:val="center"/>
              <w:rPr>
                <w:color w:val="auto"/>
                <w:sz w:val="20"/>
                <w:szCs w:val="20"/>
              </w:rPr>
            </w:pPr>
            <w:r>
              <w:rPr>
                <w:rFonts w:ascii="宋体" w:hAnsi="宋体" w:eastAsia="宋体" w:cs="宋体"/>
                <w:b/>
                <w:bCs/>
                <w:color w:val="auto"/>
                <w:sz w:val="9"/>
                <w:szCs w:val="9"/>
              </w:rPr>
              <w:t>及费用支</w:t>
            </w:r>
          </w:p>
        </w:tc>
        <w:tc>
          <w:tcPr>
            <w:tcW w:w="520" w:type="dxa"/>
            <w:vMerge w:val="continue"/>
            <w:tcBorders>
              <w:right w:val="single" w:color="auto" w:sz="8" w:space="0"/>
            </w:tcBorders>
            <w:vAlign w:val="bottom"/>
          </w:tcPr>
          <w:p w14:paraId="1B082662">
            <w:pPr>
              <w:spacing w:after="0"/>
              <w:rPr>
                <w:color w:val="auto"/>
                <w:sz w:val="4"/>
                <w:szCs w:val="4"/>
              </w:rPr>
            </w:pPr>
          </w:p>
        </w:tc>
        <w:tc>
          <w:tcPr>
            <w:tcW w:w="540" w:type="dxa"/>
            <w:vMerge w:val="continue"/>
            <w:tcBorders>
              <w:right w:val="single" w:color="auto" w:sz="8" w:space="0"/>
            </w:tcBorders>
            <w:vAlign w:val="bottom"/>
          </w:tcPr>
          <w:p w14:paraId="2D7ED655">
            <w:pPr>
              <w:spacing w:after="0"/>
              <w:rPr>
                <w:color w:val="auto"/>
                <w:sz w:val="4"/>
                <w:szCs w:val="4"/>
              </w:rPr>
            </w:pPr>
          </w:p>
        </w:tc>
        <w:tc>
          <w:tcPr>
            <w:tcW w:w="520" w:type="dxa"/>
            <w:vMerge w:val="restart"/>
            <w:tcBorders>
              <w:right w:val="single" w:color="auto" w:sz="8" w:space="0"/>
            </w:tcBorders>
            <w:vAlign w:val="bottom"/>
          </w:tcPr>
          <w:p w14:paraId="25F00011">
            <w:pPr>
              <w:spacing w:after="0" w:line="82" w:lineRule="exact"/>
              <w:ind w:right="17"/>
              <w:jc w:val="right"/>
              <w:rPr>
                <w:color w:val="auto"/>
                <w:sz w:val="20"/>
                <w:szCs w:val="20"/>
              </w:rPr>
            </w:pPr>
            <w:r>
              <w:rPr>
                <w:rFonts w:ascii="宋体" w:hAnsi="宋体" w:eastAsia="宋体" w:cs="宋体"/>
                <w:b/>
                <w:bCs/>
                <w:color w:val="auto"/>
                <w:sz w:val="9"/>
                <w:szCs w:val="9"/>
              </w:rPr>
              <w:t>其他支出</w:t>
            </w:r>
          </w:p>
        </w:tc>
        <w:tc>
          <w:tcPr>
            <w:tcW w:w="0" w:type="dxa"/>
            <w:vAlign w:val="bottom"/>
          </w:tcPr>
          <w:p w14:paraId="43C617B4">
            <w:pPr>
              <w:spacing w:after="0"/>
              <w:rPr>
                <w:color w:val="auto"/>
                <w:sz w:val="1"/>
                <w:szCs w:val="1"/>
              </w:rPr>
            </w:pPr>
          </w:p>
        </w:tc>
      </w:tr>
      <w:tr w14:paraId="5672F635">
        <w:tblPrEx>
          <w:tblCellMar>
            <w:top w:w="0" w:type="dxa"/>
            <w:left w:w="0" w:type="dxa"/>
            <w:bottom w:w="0" w:type="dxa"/>
            <w:right w:w="0" w:type="dxa"/>
          </w:tblCellMar>
        </w:tblPrEx>
        <w:trPr>
          <w:trHeight w:val="54" w:hRule="atLeast"/>
        </w:trPr>
        <w:tc>
          <w:tcPr>
            <w:tcW w:w="280" w:type="dxa"/>
            <w:tcBorders>
              <w:left w:val="single" w:color="auto" w:sz="8" w:space="0"/>
              <w:bottom w:val="single" w:color="auto" w:sz="8" w:space="0"/>
            </w:tcBorders>
            <w:vAlign w:val="bottom"/>
          </w:tcPr>
          <w:p w14:paraId="3F2FF9B6">
            <w:pPr>
              <w:spacing w:after="0"/>
              <w:rPr>
                <w:color w:val="auto"/>
                <w:sz w:val="4"/>
                <w:szCs w:val="4"/>
              </w:rPr>
            </w:pPr>
          </w:p>
        </w:tc>
        <w:tc>
          <w:tcPr>
            <w:tcW w:w="80" w:type="dxa"/>
            <w:tcBorders>
              <w:bottom w:val="single" w:color="auto" w:sz="8" w:space="0"/>
            </w:tcBorders>
            <w:vAlign w:val="bottom"/>
          </w:tcPr>
          <w:p w14:paraId="0386327D">
            <w:pPr>
              <w:spacing w:after="0"/>
              <w:rPr>
                <w:color w:val="auto"/>
                <w:sz w:val="4"/>
                <w:szCs w:val="4"/>
              </w:rPr>
            </w:pPr>
          </w:p>
        </w:tc>
        <w:tc>
          <w:tcPr>
            <w:tcW w:w="340" w:type="dxa"/>
            <w:tcBorders>
              <w:bottom w:val="single" w:color="auto" w:sz="8" w:space="0"/>
            </w:tcBorders>
            <w:vAlign w:val="bottom"/>
          </w:tcPr>
          <w:p w14:paraId="60BF474F">
            <w:pPr>
              <w:spacing w:after="0"/>
              <w:rPr>
                <w:color w:val="auto"/>
                <w:sz w:val="4"/>
                <w:szCs w:val="4"/>
              </w:rPr>
            </w:pPr>
          </w:p>
        </w:tc>
        <w:tc>
          <w:tcPr>
            <w:tcW w:w="100" w:type="dxa"/>
            <w:tcBorders>
              <w:bottom w:val="single" w:color="auto" w:sz="8" w:space="0"/>
            </w:tcBorders>
            <w:vAlign w:val="bottom"/>
          </w:tcPr>
          <w:p w14:paraId="3118997F">
            <w:pPr>
              <w:spacing w:after="0"/>
              <w:rPr>
                <w:color w:val="auto"/>
                <w:sz w:val="4"/>
                <w:szCs w:val="4"/>
              </w:rPr>
            </w:pPr>
          </w:p>
        </w:tc>
        <w:tc>
          <w:tcPr>
            <w:tcW w:w="280" w:type="dxa"/>
            <w:tcBorders>
              <w:bottom w:val="single" w:color="auto" w:sz="8" w:space="0"/>
              <w:right w:val="single" w:color="auto" w:sz="8" w:space="0"/>
            </w:tcBorders>
            <w:vAlign w:val="bottom"/>
          </w:tcPr>
          <w:p w14:paraId="459EDDDE">
            <w:pPr>
              <w:spacing w:after="0"/>
              <w:rPr>
                <w:color w:val="auto"/>
                <w:sz w:val="4"/>
                <w:szCs w:val="4"/>
              </w:rPr>
            </w:pPr>
          </w:p>
        </w:tc>
        <w:tc>
          <w:tcPr>
            <w:tcW w:w="500" w:type="dxa"/>
            <w:vMerge w:val="continue"/>
            <w:tcBorders>
              <w:right w:val="single" w:color="auto" w:sz="8" w:space="0"/>
            </w:tcBorders>
            <w:vAlign w:val="bottom"/>
          </w:tcPr>
          <w:p w14:paraId="1898A50A">
            <w:pPr>
              <w:spacing w:after="0"/>
              <w:rPr>
                <w:color w:val="auto"/>
                <w:sz w:val="4"/>
                <w:szCs w:val="4"/>
              </w:rPr>
            </w:pPr>
          </w:p>
        </w:tc>
        <w:tc>
          <w:tcPr>
            <w:tcW w:w="1200" w:type="dxa"/>
            <w:vMerge w:val="continue"/>
            <w:tcBorders>
              <w:right w:val="single" w:color="auto" w:sz="8" w:space="0"/>
            </w:tcBorders>
            <w:vAlign w:val="bottom"/>
          </w:tcPr>
          <w:p w14:paraId="03FEDE88">
            <w:pPr>
              <w:spacing w:after="0"/>
              <w:rPr>
                <w:color w:val="auto"/>
                <w:sz w:val="4"/>
                <w:szCs w:val="4"/>
              </w:rPr>
            </w:pPr>
          </w:p>
        </w:tc>
        <w:tc>
          <w:tcPr>
            <w:tcW w:w="640" w:type="dxa"/>
            <w:vMerge w:val="continue"/>
            <w:vAlign w:val="bottom"/>
          </w:tcPr>
          <w:p w14:paraId="2CEE099C">
            <w:pPr>
              <w:spacing w:after="0"/>
              <w:rPr>
                <w:color w:val="auto"/>
                <w:sz w:val="4"/>
                <w:szCs w:val="4"/>
              </w:rPr>
            </w:pPr>
          </w:p>
        </w:tc>
        <w:tc>
          <w:tcPr>
            <w:tcW w:w="240" w:type="dxa"/>
            <w:tcBorders>
              <w:right w:val="single" w:color="auto" w:sz="8" w:space="0"/>
            </w:tcBorders>
            <w:vAlign w:val="bottom"/>
          </w:tcPr>
          <w:p w14:paraId="5D817F88">
            <w:pPr>
              <w:spacing w:after="0"/>
              <w:rPr>
                <w:color w:val="auto"/>
                <w:sz w:val="4"/>
                <w:szCs w:val="4"/>
              </w:rPr>
            </w:pPr>
          </w:p>
        </w:tc>
        <w:tc>
          <w:tcPr>
            <w:tcW w:w="520" w:type="dxa"/>
            <w:vMerge w:val="restart"/>
            <w:tcBorders>
              <w:right w:val="single" w:color="auto" w:sz="8" w:space="0"/>
            </w:tcBorders>
            <w:vAlign w:val="bottom"/>
          </w:tcPr>
          <w:p w14:paraId="577238F2">
            <w:pPr>
              <w:spacing w:after="0" w:line="126" w:lineRule="exact"/>
              <w:ind w:left="40"/>
              <w:rPr>
                <w:color w:val="auto"/>
                <w:sz w:val="20"/>
                <w:szCs w:val="20"/>
              </w:rPr>
            </w:pPr>
            <w:r>
              <w:rPr>
                <w:rFonts w:ascii="宋体" w:hAnsi="宋体" w:eastAsia="宋体" w:cs="宋体"/>
                <w:b/>
                <w:bCs/>
                <w:color w:val="auto"/>
                <w:w w:val="99"/>
                <w:sz w:val="11"/>
                <w:szCs w:val="11"/>
              </w:rPr>
              <w:t>福利支出</w:t>
            </w:r>
          </w:p>
        </w:tc>
        <w:tc>
          <w:tcPr>
            <w:tcW w:w="540" w:type="dxa"/>
            <w:vMerge w:val="continue"/>
            <w:tcBorders>
              <w:right w:val="single" w:color="auto" w:sz="8" w:space="0"/>
            </w:tcBorders>
            <w:vAlign w:val="bottom"/>
          </w:tcPr>
          <w:p w14:paraId="07022F1C">
            <w:pPr>
              <w:spacing w:after="0"/>
              <w:rPr>
                <w:color w:val="auto"/>
                <w:sz w:val="4"/>
                <w:szCs w:val="4"/>
              </w:rPr>
            </w:pPr>
          </w:p>
        </w:tc>
        <w:tc>
          <w:tcPr>
            <w:tcW w:w="520" w:type="dxa"/>
            <w:vMerge w:val="continue"/>
            <w:tcBorders>
              <w:right w:val="single" w:color="auto" w:sz="8" w:space="0"/>
            </w:tcBorders>
            <w:vAlign w:val="bottom"/>
          </w:tcPr>
          <w:p w14:paraId="6A84D275">
            <w:pPr>
              <w:spacing w:after="0"/>
              <w:rPr>
                <w:color w:val="auto"/>
                <w:sz w:val="4"/>
                <w:szCs w:val="4"/>
              </w:rPr>
            </w:pPr>
          </w:p>
        </w:tc>
        <w:tc>
          <w:tcPr>
            <w:tcW w:w="540" w:type="dxa"/>
            <w:vMerge w:val="continue"/>
            <w:tcBorders>
              <w:right w:val="single" w:color="auto" w:sz="8" w:space="0"/>
            </w:tcBorders>
            <w:vAlign w:val="bottom"/>
          </w:tcPr>
          <w:p w14:paraId="6AE28F7C">
            <w:pPr>
              <w:spacing w:after="0"/>
              <w:rPr>
                <w:color w:val="auto"/>
                <w:sz w:val="4"/>
                <w:szCs w:val="4"/>
              </w:rPr>
            </w:pPr>
          </w:p>
        </w:tc>
        <w:tc>
          <w:tcPr>
            <w:tcW w:w="520" w:type="dxa"/>
            <w:vMerge w:val="continue"/>
            <w:tcBorders>
              <w:right w:val="single" w:color="auto" w:sz="8" w:space="0"/>
            </w:tcBorders>
            <w:vAlign w:val="bottom"/>
          </w:tcPr>
          <w:p w14:paraId="2C344277">
            <w:pPr>
              <w:spacing w:after="0"/>
              <w:rPr>
                <w:color w:val="auto"/>
                <w:sz w:val="4"/>
                <w:szCs w:val="4"/>
              </w:rPr>
            </w:pPr>
          </w:p>
        </w:tc>
        <w:tc>
          <w:tcPr>
            <w:tcW w:w="540" w:type="dxa"/>
            <w:vMerge w:val="continue"/>
            <w:tcBorders>
              <w:right w:val="single" w:color="auto" w:sz="8" w:space="0"/>
            </w:tcBorders>
            <w:vAlign w:val="bottom"/>
          </w:tcPr>
          <w:p w14:paraId="10A4616B">
            <w:pPr>
              <w:spacing w:after="0"/>
              <w:rPr>
                <w:color w:val="auto"/>
                <w:sz w:val="4"/>
                <w:szCs w:val="4"/>
              </w:rPr>
            </w:pPr>
          </w:p>
        </w:tc>
        <w:tc>
          <w:tcPr>
            <w:tcW w:w="520" w:type="dxa"/>
            <w:vMerge w:val="restart"/>
            <w:tcBorders>
              <w:right w:val="single" w:color="auto" w:sz="8" w:space="0"/>
            </w:tcBorders>
            <w:vAlign w:val="bottom"/>
          </w:tcPr>
          <w:p w14:paraId="054D06B3">
            <w:pPr>
              <w:spacing w:after="0" w:line="126" w:lineRule="exact"/>
              <w:jc w:val="center"/>
              <w:rPr>
                <w:color w:val="auto"/>
                <w:sz w:val="20"/>
                <w:szCs w:val="20"/>
              </w:rPr>
            </w:pPr>
            <w:r>
              <w:rPr>
                <w:rFonts w:ascii="宋体" w:hAnsi="宋体" w:eastAsia="宋体" w:cs="宋体"/>
                <w:b/>
                <w:bCs/>
                <w:color w:val="auto"/>
                <w:w w:val="90"/>
                <w:sz w:val="11"/>
                <w:szCs w:val="11"/>
              </w:rPr>
              <w:t>助</w:t>
            </w:r>
          </w:p>
        </w:tc>
        <w:tc>
          <w:tcPr>
            <w:tcW w:w="540" w:type="dxa"/>
            <w:vMerge w:val="restart"/>
            <w:tcBorders>
              <w:right w:val="single" w:color="auto" w:sz="8" w:space="0"/>
            </w:tcBorders>
            <w:vAlign w:val="bottom"/>
          </w:tcPr>
          <w:p w14:paraId="703B4773">
            <w:pPr>
              <w:spacing w:after="0" w:line="126" w:lineRule="exact"/>
              <w:ind w:left="40"/>
              <w:rPr>
                <w:color w:val="auto"/>
                <w:sz w:val="20"/>
                <w:szCs w:val="20"/>
              </w:rPr>
            </w:pPr>
            <w:r>
              <w:rPr>
                <w:rFonts w:ascii="宋体" w:hAnsi="宋体" w:eastAsia="宋体" w:cs="宋体"/>
                <w:b/>
                <w:bCs/>
                <w:color w:val="auto"/>
                <w:sz w:val="11"/>
                <w:szCs w:val="11"/>
              </w:rPr>
              <w:t>本性支出</w:t>
            </w:r>
          </w:p>
        </w:tc>
        <w:tc>
          <w:tcPr>
            <w:tcW w:w="520" w:type="dxa"/>
            <w:vMerge w:val="continue"/>
            <w:tcBorders>
              <w:right w:val="single" w:color="auto" w:sz="8" w:space="0"/>
            </w:tcBorders>
            <w:vAlign w:val="bottom"/>
          </w:tcPr>
          <w:p w14:paraId="37277F58">
            <w:pPr>
              <w:spacing w:after="0"/>
              <w:rPr>
                <w:color w:val="auto"/>
                <w:sz w:val="4"/>
                <w:szCs w:val="4"/>
              </w:rPr>
            </w:pPr>
          </w:p>
        </w:tc>
        <w:tc>
          <w:tcPr>
            <w:tcW w:w="520" w:type="dxa"/>
            <w:vMerge w:val="continue"/>
            <w:tcBorders>
              <w:right w:val="single" w:color="auto" w:sz="8" w:space="0"/>
            </w:tcBorders>
            <w:vAlign w:val="bottom"/>
          </w:tcPr>
          <w:p w14:paraId="5BE97344">
            <w:pPr>
              <w:spacing w:after="0"/>
              <w:rPr>
                <w:color w:val="auto"/>
                <w:sz w:val="4"/>
                <w:szCs w:val="4"/>
              </w:rPr>
            </w:pPr>
          </w:p>
        </w:tc>
        <w:tc>
          <w:tcPr>
            <w:tcW w:w="540" w:type="dxa"/>
            <w:vMerge w:val="continue"/>
            <w:tcBorders>
              <w:right w:val="single" w:color="auto" w:sz="8" w:space="0"/>
            </w:tcBorders>
            <w:vAlign w:val="bottom"/>
          </w:tcPr>
          <w:p w14:paraId="1F4CC72E">
            <w:pPr>
              <w:spacing w:after="0"/>
              <w:rPr>
                <w:color w:val="auto"/>
                <w:sz w:val="4"/>
                <w:szCs w:val="4"/>
              </w:rPr>
            </w:pPr>
          </w:p>
        </w:tc>
        <w:tc>
          <w:tcPr>
            <w:tcW w:w="520" w:type="dxa"/>
            <w:vMerge w:val="restart"/>
            <w:tcBorders>
              <w:right w:val="single" w:color="auto" w:sz="8" w:space="0"/>
            </w:tcBorders>
            <w:vAlign w:val="bottom"/>
          </w:tcPr>
          <w:p w14:paraId="6F8F757B">
            <w:pPr>
              <w:spacing w:after="0" w:line="126" w:lineRule="exact"/>
              <w:jc w:val="center"/>
              <w:rPr>
                <w:color w:val="auto"/>
                <w:sz w:val="20"/>
                <w:szCs w:val="20"/>
              </w:rPr>
            </w:pPr>
            <w:r>
              <w:rPr>
                <w:rFonts w:ascii="宋体" w:hAnsi="宋体" w:eastAsia="宋体" w:cs="宋体"/>
                <w:b/>
                <w:bCs/>
                <w:color w:val="auto"/>
                <w:w w:val="99"/>
                <w:sz w:val="11"/>
                <w:szCs w:val="11"/>
              </w:rPr>
              <w:t>支出</w:t>
            </w:r>
          </w:p>
        </w:tc>
        <w:tc>
          <w:tcPr>
            <w:tcW w:w="540" w:type="dxa"/>
            <w:vMerge w:val="restart"/>
            <w:tcBorders>
              <w:right w:val="single" w:color="auto" w:sz="8" w:space="0"/>
            </w:tcBorders>
            <w:vAlign w:val="bottom"/>
          </w:tcPr>
          <w:p w14:paraId="1A753AC0">
            <w:pPr>
              <w:spacing w:after="0" w:line="126" w:lineRule="exact"/>
              <w:jc w:val="center"/>
              <w:rPr>
                <w:color w:val="auto"/>
                <w:sz w:val="20"/>
                <w:szCs w:val="20"/>
              </w:rPr>
            </w:pPr>
            <w:r>
              <w:rPr>
                <w:rFonts w:ascii="宋体" w:hAnsi="宋体" w:eastAsia="宋体" w:cs="宋体"/>
                <w:b/>
                <w:bCs/>
                <w:color w:val="auto"/>
                <w:sz w:val="11"/>
                <w:szCs w:val="11"/>
              </w:rPr>
              <w:t>出</w:t>
            </w:r>
          </w:p>
        </w:tc>
        <w:tc>
          <w:tcPr>
            <w:tcW w:w="520" w:type="dxa"/>
            <w:vMerge w:val="continue"/>
            <w:tcBorders>
              <w:right w:val="single" w:color="auto" w:sz="8" w:space="0"/>
            </w:tcBorders>
            <w:vAlign w:val="bottom"/>
          </w:tcPr>
          <w:p w14:paraId="731D3A19">
            <w:pPr>
              <w:spacing w:after="0"/>
              <w:rPr>
                <w:color w:val="auto"/>
                <w:sz w:val="4"/>
                <w:szCs w:val="4"/>
              </w:rPr>
            </w:pPr>
          </w:p>
        </w:tc>
        <w:tc>
          <w:tcPr>
            <w:tcW w:w="0" w:type="dxa"/>
            <w:vAlign w:val="bottom"/>
          </w:tcPr>
          <w:p w14:paraId="5090CD37">
            <w:pPr>
              <w:spacing w:after="0"/>
              <w:rPr>
                <w:color w:val="auto"/>
                <w:sz w:val="1"/>
                <w:szCs w:val="1"/>
              </w:rPr>
            </w:pPr>
          </w:p>
        </w:tc>
      </w:tr>
      <w:tr w14:paraId="52BF94FF">
        <w:tblPrEx>
          <w:tblCellMar>
            <w:top w:w="0" w:type="dxa"/>
            <w:left w:w="0" w:type="dxa"/>
            <w:bottom w:w="0" w:type="dxa"/>
            <w:right w:w="0" w:type="dxa"/>
          </w:tblCellMar>
        </w:tblPrEx>
        <w:trPr>
          <w:trHeight w:val="62" w:hRule="atLeast"/>
        </w:trPr>
        <w:tc>
          <w:tcPr>
            <w:tcW w:w="280" w:type="dxa"/>
            <w:vMerge w:val="restart"/>
            <w:tcBorders>
              <w:left w:val="single" w:color="auto" w:sz="8" w:space="0"/>
            </w:tcBorders>
            <w:vAlign w:val="bottom"/>
          </w:tcPr>
          <w:p w14:paraId="19169761">
            <w:pPr>
              <w:spacing w:after="0" w:line="126" w:lineRule="exact"/>
              <w:ind w:left="120"/>
              <w:rPr>
                <w:color w:val="auto"/>
                <w:sz w:val="20"/>
                <w:szCs w:val="20"/>
              </w:rPr>
            </w:pPr>
            <w:r>
              <w:rPr>
                <w:rFonts w:ascii="宋体" w:hAnsi="宋体" w:eastAsia="宋体" w:cs="宋体"/>
                <w:b/>
                <w:bCs/>
                <w:color w:val="auto"/>
                <w:sz w:val="11"/>
                <w:szCs w:val="11"/>
              </w:rPr>
              <w:t>类</w:t>
            </w:r>
          </w:p>
        </w:tc>
        <w:tc>
          <w:tcPr>
            <w:tcW w:w="80" w:type="dxa"/>
            <w:tcBorders>
              <w:right w:val="single" w:color="auto" w:sz="8" w:space="0"/>
            </w:tcBorders>
            <w:vAlign w:val="bottom"/>
          </w:tcPr>
          <w:p w14:paraId="1A6C0FCE">
            <w:pPr>
              <w:spacing w:after="0"/>
              <w:rPr>
                <w:color w:val="auto"/>
                <w:sz w:val="5"/>
                <w:szCs w:val="5"/>
              </w:rPr>
            </w:pPr>
          </w:p>
        </w:tc>
        <w:tc>
          <w:tcPr>
            <w:tcW w:w="340" w:type="dxa"/>
            <w:vMerge w:val="restart"/>
            <w:tcBorders>
              <w:right w:val="single" w:color="auto" w:sz="8" w:space="0"/>
            </w:tcBorders>
            <w:vAlign w:val="bottom"/>
          </w:tcPr>
          <w:p w14:paraId="25D4C5DD">
            <w:pPr>
              <w:spacing w:after="0" w:line="126" w:lineRule="exact"/>
              <w:jc w:val="center"/>
              <w:rPr>
                <w:color w:val="auto"/>
                <w:sz w:val="20"/>
                <w:szCs w:val="20"/>
              </w:rPr>
            </w:pPr>
            <w:r>
              <w:rPr>
                <w:rFonts w:ascii="宋体" w:hAnsi="宋体" w:eastAsia="宋体" w:cs="宋体"/>
                <w:b/>
                <w:bCs/>
                <w:color w:val="auto"/>
                <w:sz w:val="11"/>
                <w:szCs w:val="11"/>
              </w:rPr>
              <w:t>款</w:t>
            </w:r>
          </w:p>
        </w:tc>
        <w:tc>
          <w:tcPr>
            <w:tcW w:w="100" w:type="dxa"/>
            <w:vAlign w:val="bottom"/>
          </w:tcPr>
          <w:p w14:paraId="1E9398C5">
            <w:pPr>
              <w:spacing w:after="0"/>
              <w:rPr>
                <w:color w:val="auto"/>
                <w:sz w:val="5"/>
                <w:szCs w:val="5"/>
              </w:rPr>
            </w:pPr>
          </w:p>
        </w:tc>
        <w:tc>
          <w:tcPr>
            <w:tcW w:w="280" w:type="dxa"/>
            <w:vMerge w:val="restart"/>
            <w:tcBorders>
              <w:right w:val="single" w:color="auto" w:sz="8" w:space="0"/>
            </w:tcBorders>
            <w:vAlign w:val="bottom"/>
          </w:tcPr>
          <w:p w14:paraId="58293F79">
            <w:pPr>
              <w:spacing w:after="0" w:line="126" w:lineRule="exact"/>
              <w:ind w:left="20"/>
              <w:rPr>
                <w:color w:val="auto"/>
                <w:sz w:val="20"/>
                <w:szCs w:val="20"/>
              </w:rPr>
            </w:pPr>
            <w:r>
              <w:rPr>
                <w:rFonts w:ascii="宋体" w:hAnsi="宋体" w:eastAsia="宋体" w:cs="宋体"/>
                <w:b/>
                <w:bCs/>
                <w:color w:val="auto"/>
                <w:sz w:val="11"/>
                <w:szCs w:val="11"/>
              </w:rPr>
              <w:t>项</w:t>
            </w:r>
          </w:p>
        </w:tc>
        <w:tc>
          <w:tcPr>
            <w:tcW w:w="500" w:type="dxa"/>
            <w:tcBorders>
              <w:right w:val="single" w:color="auto" w:sz="8" w:space="0"/>
            </w:tcBorders>
            <w:vAlign w:val="bottom"/>
          </w:tcPr>
          <w:p w14:paraId="29C60E59">
            <w:pPr>
              <w:spacing w:after="0"/>
              <w:rPr>
                <w:color w:val="auto"/>
                <w:sz w:val="5"/>
                <w:szCs w:val="5"/>
              </w:rPr>
            </w:pPr>
          </w:p>
        </w:tc>
        <w:tc>
          <w:tcPr>
            <w:tcW w:w="1200" w:type="dxa"/>
            <w:tcBorders>
              <w:right w:val="single" w:color="auto" w:sz="8" w:space="0"/>
            </w:tcBorders>
            <w:vAlign w:val="bottom"/>
          </w:tcPr>
          <w:p w14:paraId="3E3932F6">
            <w:pPr>
              <w:spacing w:after="0"/>
              <w:rPr>
                <w:color w:val="auto"/>
                <w:sz w:val="5"/>
                <w:szCs w:val="5"/>
              </w:rPr>
            </w:pPr>
          </w:p>
        </w:tc>
        <w:tc>
          <w:tcPr>
            <w:tcW w:w="640" w:type="dxa"/>
            <w:vAlign w:val="bottom"/>
          </w:tcPr>
          <w:p w14:paraId="5F4508CD">
            <w:pPr>
              <w:spacing w:after="0"/>
              <w:rPr>
                <w:color w:val="auto"/>
                <w:sz w:val="5"/>
                <w:szCs w:val="5"/>
              </w:rPr>
            </w:pPr>
          </w:p>
        </w:tc>
        <w:tc>
          <w:tcPr>
            <w:tcW w:w="240" w:type="dxa"/>
            <w:tcBorders>
              <w:right w:val="single" w:color="auto" w:sz="8" w:space="0"/>
            </w:tcBorders>
            <w:vAlign w:val="bottom"/>
          </w:tcPr>
          <w:p w14:paraId="50284993">
            <w:pPr>
              <w:spacing w:after="0"/>
              <w:rPr>
                <w:color w:val="auto"/>
                <w:sz w:val="5"/>
                <w:szCs w:val="5"/>
              </w:rPr>
            </w:pPr>
          </w:p>
        </w:tc>
        <w:tc>
          <w:tcPr>
            <w:tcW w:w="520" w:type="dxa"/>
            <w:vMerge w:val="continue"/>
            <w:tcBorders>
              <w:right w:val="single" w:color="auto" w:sz="8" w:space="0"/>
            </w:tcBorders>
            <w:vAlign w:val="bottom"/>
          </w:tcPr>
          <w:p w14:paraId="13F35F30">
            <w:pPr>
              <w:spacing w:after="0"/>
              <w:rPr>
                <w:color w:val="auto"/>
                <w:sz w:val="5"/>
                <w:szCs w:val="5"/>
              </w:rPr>
            </w:pPr>
          </w:p>
        </w:tc>
        <w:tc>
          <w:tcPr>
            <w:tcW w:w="540" w:type="dxa"/>
            <w:vMerge w:val="restart"/>
            <w:tcBorders>
              <w:right w:val="single" w:color="auto" w:sz="8" w:space="0"/>
            </w:tcBorders>
            <w:vAlign w:val="bottom"/>
          </w:tcPr>
          <w:p w14:paraId="7F817BAB">
            <w:pPr>
              <w:spacing w:after="0" w:line="126" w:lineRule="exact"/>
              <w:jc w:val="center"/>
              <w:rPr>
                <w:color w:val="auto"/>
                <w:sz w:val="20"/>
                <w:szCs w:val="20"/>
              </w:rPr>
            </w:pPr>
            <w:r>
              <w:rPr>
                <w:rFonts w:ascii="宋体" w:hAnsi="宋体" w:eastAsia="宋体" w:cs="宋体"/>
                <w:b/>
                <w:bCs/>
                <w:color w:val="auto"/>
                <w:sz w:val="11"/>
                <w:szCs w:val="11"/>
              </w:rPr>
              <w:t>出</w:t>
            </w:r>
          </w:p>
        </w:tc>
        <w:tc>
          <w:tcPr>
            <w:tcW w:w="520" w:type="dxa"/>
            <w:vMerge w:val="restart"/>
            <w:tcBorders>
              <w:right w:val="single" w:color="auto" w:sz="8" w:space="0"/>
            </w:tcBorders>
            <w:vAlign w:val="bottom"/>
          </w:tcPr>
          <w:p w14:paraId="3CAEE3F8">
            <w:pPr>
              <w:spacing w:after="0" w:line="130" w:lineRule="exact"/>
              <w:jc w:val="center"/>
              <w:rPr>
                <w:color w:val="auto"/>
                <w:sz w:val="20"/>
                <w:szCs w:val="20"/>
              </w:rPr>
            </w:pPr>
            <w:r>
              <w:rPr>
                <w:rFonts w:ascii="Arial" w:hAnsi="Arial" w:eastAsia="Arial" w:cs="Arial"/>
                <w:b/>
                <w:bCs/>
                <w:color w:val="auto"/>
                <w:sz w:val="11"/>
                <w:szCs w:val="11"/>
              </w:rPr>
              <w:t>(</w:t>
            </w:r>
            <w:r>
              <w:rPr>
                <w:rFonts w:ascii="宋体" w:hAnsi="宋体" w:eastAsia="宋体" w:cs="宋体"/>
                <w:b/>
                <w:bCs/>
                <w:color w:val="auto"/>
                <w:sz w:val="11"/>
                <w:szCs w:val="11"/>
              </w:rPr>
              <w:t>一</w:t>
            </w:r>
            <w:r>
              <w:rPr>
                <w:rFonts w:ascii="Arial" w:hAnsi="Arial" w:eastAsia="Arial" w:cs="Arial"/>
                <w:b/>
                <w:bCs/>
                <w:color w:val="auto"/>
                <w:sz w:val="11"/>
                <w:szCs w:val="11"/>
              </w:rPr>
              <w:t>)</w:t>
            </w:r>
          </w:p>
        </w:tc>
        <w:tc>
          <w:tcPr>
            <w:tcW w:w="540" w:type="dxa"/>
            <w:vMerge w:val="restart"/>
            <w:tcBorders>
              <w:right w:val="single" w:color="auto" w:sz="8" w:space="0"/>
            </w:tcBorders>
            <w:vAlign w:val="bottom"/>
          </w:tcPr>
          <w:p w14:paraId="04EE2A78">
            <w:pPr>
              <w:spacing w:after="0" w:line="130" w:lineRule="exact"/>
              <w:jc w:val="center"/>
              <w:rPr>
                <w:color w:val="auto"/>
                <w:sz w:val="20"/>
                <w:szCs w:val="20"/>
              </w:rPr>
            </w:pPr>
            <w:r>
              <w:rPr>
                <w:rFonts w:ascii="Arial" w:hAnsi="Arial" w:eastAsia="Arial" w:cs="Arial"/>
                <w:b/>
                <w:bCs/>
                <w:color w:val="auto"/>
                <w:sz w:val="11"/>
                <w:szCs w:val="11"/>
              </w:rPr>
              <w:t>(</w:t>
            </w:r>
            <w:r>
              <w:rPr>
                <w:rFonts w:ascii="宋体" w:hAnsi="宋体" w:eastAsia="宋体" w:cs="宋体"/>
                <w:b/>
                <w:bCs/>
                <w:color w:val="auto"/>
                <w:sz w:val="11"/>
                <w:szCs w:val="11"/>
              </w:rPr>
              <w:t>二</w:t>
            </w:r>
            <w:r>
              <w:rPr>
                <w:rFonts w:ascii="Arial" w:hAnsi="Arial" w:eastAsia="Arial" w:cs="Arial"/>
                <w:b/>
                <w:bCs/>
                <w:color w:val="auto"/>
                <w:sz w:val="11"/>
                <w:szCs w:val="11"/>
              </w:rPr>
              <w:t>)</w:t>
            </w:r>
          </w:p>
        </w:tc>
        <w:tc>
          <w:tcPr>
            <w:tcW w:w="520" w:type="dxa"/>
            <w:vMerge w:val="restart"/>
            <w:tcBorders>
              <w:right w:val="single" w:color="auto" w:sz="8" w:space="0"/>
            </w:tcBorders>
            <w:vAlign w:val="bottom"/>
          </w:tcPr>
          <w:p w14:paraId="07201119">
            <w:pPr>
              <w:spacing w:after="0" w:line="126" w:lineRule="exact"/>
              <w:jc w:val="center"/>
              <w:rPr>
                <w:color w:val="auto"/>
                <w:sz w:val="20"/>
                <w:szCs w:val="20"/>
              </w:rPr>
            </w:pPr>
            <w:r>
              <w:rPr>
                <w:rFonts w:ascii="宋体" w:hAnsi="宋体" w:eastAsia="宋体" w:cs="宋体"/>
                <w:b/>
                <w:bCs/>
                <w:color w:val="auto"/>
                <w:w w:val="99"/>
                <w:sz w:val="11"/>
                <w:szCs w:val="11"/>
              </w:rPr>
              <w:t>补助</w:t>
            </w:r>
          </w:p>
        </w:tc>
        <w:tc>
          <w:tcPr>
            <w:tcW w:w="540" w:type="dxa"/>
            <w:vMerge w:val="restart"/>
            <w:tcBorders>
              <w:right w:val="single" w:color="auto" w:sz="8" w:space="0"/>
            </w:tcBorders>
            <w:vAlign w:val="bottom"/>
          </w:tcPr>
          <w:p w14:paraId="3D8F3129">
            <w:pPr>
              <w:spacing w:after="0" w:line="126" w:lineRule="exact"/>
              <w:jc w:val="center"/>
              <w:rPr>
                <w:color w:val="auto"/>
                <w:sz w:val="20"/>
                <w:szCs w:val="20"/>
              </w:rPr>
            </w:pPr>
            <w:r>
              <w:rPr>
                <w:rFonts w:ascii="宋体" w:hAnsi="宋体" w:eastAsia="宋体" w:cs="宋体"/>
                <w:b/>
                <w:bCs/>
                <w:color w:val="auto"/>
                <w:w w:val="99"/>
                <w:sz w:val="11"/>
                <w:szCs w:val="11"/>
              </w:rPr>
              <w:t>补助</w:t>
            </w:r>
          </w:p>
        </w:tc>
        <w:tc>
          <w:tcPr>
            <w:tcW w:w="520" w:type="dxa"/>
            <w:vMerge w:val="continue"/>
            <w:tcBorders>
              <w:right w:val="single" w:color="auto" w:sz="8" w:space="0"/>
            </w:tcBorders>
            <w:vAlign w:val="bottom"/>
          </w:tcPr>
          <w:p w14:paraId="64AFFD22">
            <w:pPr>
              <w:spacing w:after="0"/>
              <w:rPr>
                <w:color w:val="auto"/>
                <w:sz w:val="5"/>
                <w:szCs w:val="5"/>
              </w:rPr>
            </w:pPr>
          </w:p>
        </w:tc>
        <w:tc>
          <w:tcPr>
            <w:tcW w:w="540" w:type="dxa"/>
            <w:vMerge w:val="continue"/>
            <w:tcBorders>
              <w:right w:val="single" w:color="auto" w:sz="8" w:space="0"/>
            </w:tcBorders>
            <w:vAlign w:val="bottom"/>
          </w:tcPr>
          <w:p w14:paraId="7C625668">
            <w:pPr>
              <w:spacing w:after="0"/>
              <w:rPr>
                <w:color w:val="auto"/>
                <w:sz w:val="5"/>
                <w:szCs w:val="5"/>
              </w:rPr>
            </w:pPr>
          </w:p>
        </w:tc>
        <w:tc>
          <w:tcPr>
            <w:tcW w:w="520" w:type="dxa"/>
            <w:vMerge w:val="restart"/>
            <w:tcBorders>
              <w:right w:val="single" w:color="auto" w:sz="8" w:space="0"/>
            </w:tcBorders>
            <w:vAlign w:val="bottom"/>
          </w:tcPr>
          <w:p w14:paraId="65421582">
            <w:pPr>
              <w:spacing w:after="0" w:line="126" w:lineRule="exact"/>
              <w:jc w:val="center"/>
              <w:rPr>
                <w:color w:val="auto"/>
                <w:sz w:val="20"/>
                <w:szCs w:val="20"/>
              </w:rPr>
            </w:pPr>
            <w:r>
              <w:rPr>
                <w:rFonts w:ascii="宋体" w:hAnsi="宋体" w:eastAsia="宋体" w:cs="宋体"/>
                <w:b/>
                <w:bCs/>
                <w:color w:val="auto"/>
                <w:sz w:val="11"/>
                <w:szCs w:val="11"/>
              </w:rPr>
              <w:t>助</w:t>
            </w:r>
          </w:p>
        </w:tc>
        <w:tc>
          <w:tcPr>
            <w:tcW w:w="520" w:type="dxa"/>
            <w:vMerge w:val="restart"/>
            <w:tcBorders>
              <w:right w:val="single" w:color="auto" w:sz="8" w:space="0"/>
            </w:tcBorders>
            <w:vAlign w:val="bottom"/>
          </w:tcPr>
          <w:p w14:paraId="057F61BB">
            <w:pPr>
              <w:spacing w:after="0" w:line="126" w:lineRule="exact"/>
              <w:jc w:val="center"/>
              <w:rPr>
                <w:color w:val="auto"/>
                <w:sz w:val="20"/>
                <w:szCs w:val="20"/>
              </w:rPr>
            </w:pPr>
            <w:r>
              <w:rPr>
                <w:rFonts w:ascii="宋体" w:hAnsi="宋体" w:eastAsia="宋体" w:cs="宋体"/>
                <w:b/>
                <w:bCs/>
                <w:color w:val="auto"/>
                <w:w w:val="90"/>
                <w:sz w:val="11"/>
                <w:szCs w:val="11"/>
              </w:rPr>
              <w:t>助</w:t>
            </w:r>
          </w:p>
        </w:tc>
        <w:tc>
          <w:tcPr>
            <w:tcW w:w="540" w:type="dxa"/>
            <w:vMerge w:val="restart"/>
            <w:tcBorders>
              <w:right w:val="single" w:color="auto" w:sz="8" w:space="0"/>
            </w:tcBorders>
            <w:vAlign w:val="bottom"/>
          </w:tcPr>
          <w:p w14:paraId="7F65B9B1">
            <w:pPr>
              <w:spacing w:after="0" w:line="126" w:lineRule="exact"/>
              <w:jc w:val="center"/>
              <w:rPr>
                <w:color w:val="auto"/>
                <w:sz w:val="20"/>
                <w:szCs w:val="20"/>
              </w:rPr>
            </w:pPr>
            <w:r>
              <w:rPr>
                <w:rFonts w:ascii="宋体" w:hAnsi="宋体" w:eastAsia="宋体" w:cs="宋体"/>
                <w:b/>
                <w:bCs/>
                <w:color w:val="auto"/>
                <w:sz w:val="11"/>
                <w:szCs w:val="11"/>
              </w:rPr>
              <w:t>出</w:t>
            </w:r>
          </w:p>
        </w:tc>
        <w:tc>
          <w:tcPr>
            <w:tcW w:w="520" w:type="dxa"/>
            <w:vMerge w:val="continue"/>
            <w:tcBorders>
              <w:right w:val="single" w:color="auto" w:sz="8" w:space="0"/>
            </w:tcBorders>
            <w:vAlign w:val="bottom"/>
          </w:tcPr>
          <w:p w14:paraId="4C2851AB">
            <w:pPr>
              <w:spacing w:after="0"/>
              <w:rPr>
                <w:color w:val="auto"/>
                <w:sz w:val="5"/>
                <w:szCs w:val="5"/>
              </w:rPr>
            </w:pPr>
          </w:p>
        </w:tc>
        <w:tc>
          <w:tcPr>
            <w:tcW w:w="540" w:type="dxa"/>
            <w:vMerge w:val="continue"/>
            <w:tcBorders>
              <w:right w:val="single" w:color="auto" w:sz="8" w:space="0"/>
            </w:tcBorders>
            <w:vAlign w:val="bottom"/>
          </w:tcPr>
          <w:p w14:paraId="10CE1ECC">
            <w:pPr>
              <w:spacing w:after="0"/>
              <w:rPr>
                <w:color w:val="auto"/>
                <w:sz w:val="5"/>
                <w:szCs w:val="5"/>
              </w:rPr>
            </w:pPr>
          </w:p>
        </w:tc>
        <w:tc>
          <w:tcPr>
            <w:tcW w:w="520" w:type="dxa"/>
            <w:tcBorders>
              <w:right w:val="single" w:color="auto" w:sz="8" w:space="0"/>
            </w:tcBorders>
            <w:vAlign w:val="bottom"/>
          </w:tcPr>
          <w:p w14:paraId="5F2A135A">
            <w:pPr>
              <w:spacing w:after="0"/>
              <w:rPr>
                <w:color w:val="auto"/>
                <w:sz w:val="5"/>
                <w:szCs w:val="5"/>
              </w:rPr>
            </w:pPr>
          </w:p>
        </w:tc>
        <w:tc>
          <w:tcPr>
            <w:tcW w:w="0" w:type="dxa"/>
            <w:vAlign w:val="bottom"/>
          </w:tcPr>
          <w:p w14:paraId="53F3C6C5">
            <w:pPr>
              <w:spacing w:after="0"/>
              <w:rPr>
                <w:color w:val="auto"/>
                <w:sz w:val="1"/>
                <w:szCs w:val="1"/>
              </w:rPr>
            </w:pPr>
          </w:p>
        </w:tc>
      </w:tr>
      <w:tr w14:paraId="38D3615A">
        <w:tblPrEx>
          <w:tblCellMar>
            <w:top w:w="0" w:type="dxa"/>
            <w:left w:w="0" w:type="dxa"/>
            <w:bottom w:w="0" w:type="dxa"/>
            <w:right w:w="0" w:type="dxa"/>
          </w:tblCellMar>
        </w:tblPrEx>
        <w:trPr>
          <w:trHeight w:val="68" w:hRule="atLeast"/>
        </w:trPr>
        <w:tc>
          <w:tcPr>
            <w:tcW w:w="280" w:type="dxa"/>
            <w:vMerge w:val="continue"/>
            <w:tcBorders>
              <w:left w:val="single" w:color="auto" w:sz="8" w:space="0"/>
            </w:tcBorders>
            <w:vAlign w:val="bottom"/>
          </w:tcPr>
          <w:p w14:paraId="09F0ECED">
            <w:pPr>
              <w:spacing w:after="0"/>
              <w:rPr>
                <w:color w:val="auto"/>
                <w:sz w:val="5"/>
                <w:szCs w:val="5"/>
              </w:rPr>
            </w:pPr>
          </w:p>
        </w:tc>
        <w:tc>
          <w:tcPr>
            <w:tcW w:w="80" w:type="dxa"/>
            <w:tcBorders>
              <w:right w:val="single" w:color="auto" w:sz="8" w:space="0"/>
            </w:tcBorders>
            <w:vAlign w:val="bottom"/>
          </w:tcPr>
          <w:p w14:paraId="6E2CD076">
            <w:pPr>
              <w:spacing w:after="0"/>
              <w:rPr>
                <w:color w:val="auto"/>
                <w:sz w:val="5"/>
                <w:szCs w:val="5"/>
              </w:rPr>
            </w:pPr>
          </w:p>
        </w:tc>
        <w:tc>
          <w:tcPr>
            <w:tcW w:w="340" w:type="dxa"/>
            <w:vMerge w:val="continue"/>
            <w:tcBorders>
              <w:right w:val="single" w:color="auto" w:sz="8" w:space="0"/>
            </w:tcBorders>
            <w:vAlign w:val="bottom"/>
          </w:tcPr>
          <w:p w14:paraId="4EE9A051">
            <w:pPr>
              <w:spacing w:after="0"/>
              <w:rPr>
                <w:color w:val="auto"/>
                <w:sz w:val="5"/>
                <w:szCs w:val="5"/>
              </w:rPr>
            </w:pPr>
          </w:p>
        </w:tc>
        <w:tc>
          <w:tcPr>
            <w:tcW w:w="100" w:type="dxa"/>
            <w:vAlign w:val="bottom"/>
          </w:tcPr>
          <w:p w14:paraId="5648E7FA">
            <w:pPr>
              <w:spacing w:after="0"/>
              <w:rPr>
                <w:color w:val="auto"/>
                <w:sz w:val="5"/>
                <w:szCs w:val="5"/>
              </w:rPr>
            </w:pPr>
          </w:p>
        </w:tc>
        <w:tc>
          <w:tcPr>
            <w:tcW w:w="280" w:type="dxa"/>
            <w:vMerge w:val="continue"/>
            <w:tcBorders>
              <w:right w:val="single" w:color="auto" w:sz="8" w:space="0"/>
            </w:tcBorders>
            <w:vAlign w:val="bottom"/>
          </w:tcPr>
          <w:p w14:paraId="7B5DF979">
            <w:pPr>
              <w:spacing w:after="0"/>
              <w:rPr>
                <w:color w:val="auto"/>
                <w:sz w:val="5"/>
                <w:szCs w:val="5"/>
              </w:rPr>
            </w:pPr>
          </w:p>
        </w:tc>
        <w:tc>
          <w:tcPr>
            <w:tcW w:w="500" w:type="dxa"/>
            <w:tcBorders>
              <w:right w:val="single" w:color="auto" w:sz="8" w:space="0"/>
            </w:tcBorders>
            <w:vAlign w:val="bottom"/>
          </w:tcPr>
          <w:p w14:paraId="388E1906">
            <w:pPr>
              <w:spacing w:after="0"/>
              <w:rPr>
                <w:color w:val="auto"/>
                <w:sz w:val="5"/>
                <w:szCs w:val="5"/>
              </w:rPr>
            </w:pPr>
          </w:p>
        </w:tc>
        <w:tc>
          <w:tcPr>
            <w:tcW w:w="1200" w:type="dxa"/>
            <w:tcBorders>
              <w:right w:val="single" w:color="auto" w:sz="8" w:space="0"/>
            </w:tcBorders>
            <w:vAlign w:val="bottom"/>
          </w:tcPr>
          <w:p w14:paraId="097F6599">
            <w:pPr>
              <w:spacing w:after="0"/>
              <w:rPr>
                <w:color w:val="auto"/>
                <w:sz w:val="5"/>
                <w:szCs w:val="5"/>
              </w:rPr>
            </w:pPr>
          </w:p>
        </w:tc>
        <w:tc>
          <w:tcPr>
            <w:tcW w:w="640" w:type="dxa"/>
            <w:vAlign w:val="bottom"/>
          </w:tcPr>
          <w:p w14:paraId="09F787EB">
            <w:pPr>
              <w:spacing w:after="0"/>
              <w:rPr>
                <w:color w:val="auto"/>
                <w:sz w:val="5"/>
                <w:szCs w:val="5"/>
              </w:rPr>
            </w:pPr>
          </w:p>
        </w:tc>
        <w:tc>
          <w:tcPr>
            <w:tcW w:w="240" w:type="dxa"/>
            <w:tcBorders>
              <w:right w:val="single" w:color="auto" w:sz="8" w:space="0"/>
            </w:tcBorders>
            <w:vAlign w:val="bottom"/>
          </w:tcPr>
          <w:p w14:paraId="3660BFF4">
            <w:pPr>
              <w:spacing w:after="0"/>
              <w:rPr>
                <w:color w:val="auto"/>
                <w:sz w:val="5"/>
                <w:szCs w:val="5"/>
              </w:rPr>
            </w:pPr>
          </w:p>
        </w:tc>
        <w:tc>
          <w:tcPr>
            <w:tcW w:w="520" w:type="dxa"/>
            <w:tcBorders>
              <w:right w:val="single" w:color="auto" w:sz="8" w:space="0"/>
            </w:tcBorders>
            <w:vAlign w:val="bottom"/>
          </w:tcPr>
          <w:p w14:paraId="0DF00F14">
            <w:pPr>
              <w:spacing w:after="0"/>
              <w:rPr>
                <w:color w:val="auto"/>
                <w:sz w:val="5"/>
                <w:szCs w:val="5"/>
              </w:rPr>
            </w:pPr>
          </w:p>
        </w:tc>
        <w:tc>
          <w:tcPr>
            <w:tcW w:w="540" w:type="dxa"/>
            <w:vMerge w:val="continue"/>
            <w:tcBorders>
              <w:right w:val="single" w:color="auto" w:sz="8" w:space="0"/>
            </w:tcBorders>
            <w:vAlign w:val="bottom"/>
          </w:tcPr>
          <w:p w14:paraId="19EA0315">
            <w:pPr>
              <w:spacing w:after="0"/>
              <w:rPr>
                <w:color w:val="auto"/>
                <w:sz w:val="5"/>
                <w:szCs w:val="5"/>
              </w:rPr>
            </w:pPr>
          </w:p>
        </w:tc>
        <w:tc>
          <w:tcPr>
            <w:tcW w:w="520" w:type="dxa"/>
            <w:vMerge w:val="continue"/>
            <w:tcBorders>
              <w:right w:val="single" w:color="auto" w:sz="8" w:space="0"/>
            </w:tcBorders>
            <w:vAlign w:val="bottom"/>
          </w:tcPr>
          <w:p w14:paraId="4F0EA85A">
            <w:pPr>
              <w:spacing w:after="0"/>
              <w:rPr>
                <w:color w:val="auto"/>
                <w:sz w:val="5"/>
                <w:szCs w:val="5"/>
              </w:rPr>
            </w:pPr>
          </w:p>
        </w:tc>
        <w:tc>
          <w:tcPr>
            <w:tcW w:w="540" w:type="dxa"/>
            <w:vMerge w:val="continue"/>
            <w:tcBorders>
              <w:right w:val="single" w:color="auto" w:sz="8" w:space="0"/>
            </w:tcBorders>
            <w:vAlign w:val="bottom"/>
          </w:tcPr>
          <w:p w14:paraId="6A1E0F18">
            <w:pPr>
              <w:spacing w:after="0"/>
              <w:rPr>
                <w:color w:val="auto"/>
                <w:sz w:val="5"/>
                <w:szCs w:val="5"/>
              </w:rPr>
            </w:pPr>
          </w:p>
        </w:tc>
        <w:tc>
          <w:tcPr>
            <w:tcW w:w="520" w:type="dxa"/>
            <w:vMerge w:val="continue"/>
            <w:tcBorders>
              <w:right w:val="single" w:color="auto" w:sz="8" w:space="0"/>
            </w:tcBorders>
            <w:vAlign w:val="bottom"/>
          </w:tcPr>
          <w:p w14:paraId="226E1118">
            <w:pPr>
              <w:spacing w:after="0"/>
              <w:rPr>
                <w:color w:val="auto"/>
                <w:sz w:val="5"/>
                <w:szCs w:val="5"/>
              </w:rPr>
            </w:pPr>
          </w:p>
        </w:tc>
        <w:tc>
          <w:tcPr>
            <w:tcW w:w="540" w:type="dxa"/>
            <w:vMerge w:val="continue"/>
            <w:tcBorders>
              <w:right w:val="single" w:color="auto" w:sz="8" w:space="0"/>
            </w:tcBorders>
            <w:vAlign w:val="bottom"/>
          </w:tcPr>
          <w:p w14:paraId="14D9A961">
            <w:pPr>
              <w:spacing w:after="0"/>
              <w:rPr>
                <w:color w:val="auto"/>
                <w:sz w:val="5"/>
                <w:szCs w:val="5"/>
              </w:rPr>
            </w:pPr>
          </w:p>
        </w:tc>
        <w:tc>
          <w:tcPr>
            <w:tcW w:w="520" w:type="dxa"/>
            <w:tcBorders>
              <w:right w:val="single" w:color="auto" w:sz="8" w:space="0"/>
            </w:tcBorders>
            <w:vAlign w:val="bottom"/>
          </w:tcPr>
          <w:p w14:paraId="084FC937">
            <w:pPr>
              <w:spacing w:after="0"/>
              <w:rPr>
                <w:color w:val="auto"/>
                <w:sz w:val="5"/>
                <w:szCs w:val="5"/>
              </w:rPr>
            </w:pPr>
          </w:p>
        </w:tc>
        <w:tc>
          <w:tcPr>
            <w:tcW w:w="540" w:type="dxa"/>
            <w:tcBorders>
              <w:right w:val="single" w:color="auto" w:sz="8" w:space="0"/>
            </w:tcBorders>
            <w:vAlign w:val="bottom"/>
          </w:tcPr>
          <w:p w14:paraId="416F980B">
            <w:pPr>
              <w:spacing w:after="0"/>
              <w:rPr>
                <w:color w:val="auto"/>
                <w:sz w:val="5"/>
                <w:szCs w:val="5"/>
              </w:rPr>
            </w:pPr>
          </w:p>
        </w:tc>
        <w:tc>
          <w:tcPr>
            <w:tcW w:w="520" w:type="dxa"/>
            <w:vMerge w:val="continue"/>
            <w:tcBorders>
              <w:right w:val="single" w:color="auto" w:sz="8" w:space="0"/>
            </w:tcBorders>
            <w:vAlign w:val="bottom"/>
          </w:tcPr>
          <w:p w14:paraId="6450A157">
            <w:pPr>
              <w:spacing w:after="0"/>
              <w:rPr>
                <w:color w:val="auto"/>
                <w:sz w:val="5"/>
                <w:szCs w:val="5"/>
              </w:rPr>
            </w:pPr>
          </w:p>
        </w:tc>
        <w:tc>
          <w:tcPr>
            <w:tcW w:w="520" w:type="dxa"/>
            <w:vMerge w:val="continue"/>
            <w:tcBorders>
              <w:right w:val="single" w:color="auto" w:sz="8" w:space="0"/>
            </w:tcBorders>
            <w:vAlign w:val="bottom"/>
          </w:tcPr>
          <w:p w14:paraId="40BC7232">
            <w:pPr>
              <w:spacing w:after="0"/>
              <w:rPr>
                <w:color w:val="auto"/>
                <w:sz w:val="5"/>
                <w:szCs w:val="5"/>
              </w:rPr>
            </w:pPr>
          </w:p>
        </w:tc>
        <w:tc>
          <w:tcPr>
            <w:tcW w:w="540" w:type="dxa"/>
            <w:vMerge w:val="continue"/>
            <w:tcBorders>
              <w:right w:val="single" w:color="auto" w:sz="8" w:space="0"/>
            </w:tcBorders>
            <w:vAlign w:val="bottom"/>
          </w:tcPr>
          <w:p w14:paraId="001DC272">
            <w:pPr>
              <w:spacing w:after="0"/>
              <w:rPr>
                <w:color w:val="auto"/>
                <w:sz w:val="5"/>
                <w:szCs w:val="5"/>
              </w:rPr>
            </w:pPr>
          </w:p>
        </w:tc>
        <w:tc>
          <w:tcPr>
            <w:tcW w:w="520" w:type="dxa"/>
            <w:tcBorders>
              <w:right w:val="single" w:color="auto" w:sz="8" w:space="0"/>
            </w:tcBorders>
            <w:vAlign w:val="bottom"/>
          </w:tcPr>
          <w:p w14:paraId="114D2CBA">
            <w:pPr>
              <w:spacing w:after="0"/>
              <w:rPr>
                <w:color w:val="auto"/>
                <w:sz w:val="5"/>
                <w:szCs w:val="5"/>
              </w:rPr>
            </w:pPr>
          </w:p>
        </w:tc>
        <w:tc>
          <w:tcPr>
            <w:tcW w:w="540" w:type="dxa"/>
            <w:tcBorders>
              <w:right w:val="single" w:color="auto" w:sz="8" w:space="0"/>
            </w:tcBorders>
            <w:vAlign w:val="bottom"/>
          </w:tcPr>
          <w:p w14:paraId="1FE959CA">
            <w:pPr>
              <w:spacing w:after="0"/>
              <w:rPr>
                <w:color w:val="auto"/>
                <w:sz w:val="5"/>
                <w:szCs w:val="5"/>
              </w:rPr>
            </w:pPr>
          </w:p>
        </w:tc>
        <w:tc>
          <w:tcPr>
            <w:tcW w:w="520" w:type="dxa"/>
            <w:tcBorders>
              <w:right w:val="single" w:color="auto" w:sz="8" w:space="0"/>
            </w:tcBorders>
            <w:vAlign w:val="bottom"/>
          </w:tcPr>
          <w:p w14:paraId="26AC350A">
            <w:pPr>
              <w:spacing w:after="0"/>
              <w:rPr>
                <w:color w:val="auto"/>
                <w:sz w:val="5"/>
                <w:szCs w:val="5"/>
              </w:rPr>
            </w:pPr>
          </w:p>
        </w:tc>
        <w:tc>
          <w:tcPr>
            <w:tcW w:w="0" w:type="dxa"/>
            <w:vAlign w:val="bottom"/>
          </w:tcPr>
          <w:p w14:paraId="169932CB">
            <w:pPr>
              <w:spacing w:after="0"/>
              <w:rPr>
                <w:color w:val="auto"/>
                <w:sz w:val="1"/>
                <w:szCs w:val="1"/>
              </w:rPr>
            </w:pPr>
          </w:p>
        </w:tc>
      </w:tr>
      <w:tr w14:paraId="31CFDB06">
        <w:tblPrEx>
          <w:tblCellMar>
            <w:top w:w="0" w:type="dxa"/>
            <w:left w:w="0" w:type="dxa"/>
            <w:bottom w:w="0" w:type="dxa"/>
            <w:right w:w="0" w:type="dxa"/>
          </w:tblCellMar>
        </w:tblPrEx>
        <w:trPr>
          <w:trHeight w:val="34" w:hRule="atLeast"/>
        </w:trPr>
        <w:tc>
          <w:tcPr>
            <w:tcW w:w="280" w:type="dxa"/>
            <w:vMerge w:val="continue"/>
            <w:tcBorders>
              <w:left w:val="single" w:color="auto" w:sz="8" w:space="0"/>
            </w:tcBorders>
            <w:vAlign w:val="bottom"/>
          </w:tcPr>
          <w:p w14:paraId="3D193302">
            <w:pPr>
              <w:spacing w:after="0"/>
              <w:rPr>
                <w:color w:val="auto"/>
                <w:sz w:val="2"/>
                <w:szCs w:val="2"/>
              </w:rPr>
            </w:pPr>
          </w:p>
        </w:tc>
        <w:tc>
          <w:tcPr>
            <w:tcW w:w="80" w:type="dxa"/>
            <w:tcBorders>
              <w:right w:val="single" w:color="auto" w:sz="8" w:space="0"/>
            </w:tcBorders>
            <w:vAlign w:val="bottom"/>
          </w:tcPr>
          <w:p w14:paraId="492B689A">
            <w:pPr>
              <w:spacing w:after="0"/>
              <w:rPr>
                <w:color w:val="auto"/>
                <w:sz w:val="2"/>
                <w:szCs w:val="2"/>
              </w:rPr>
            </w:pPr>
          </w:p>
        </w:tc>
        <w:tc>
          <w:tcPr>
            <w:tcW w:w="340" w:type="dxa"/>
            <w:vMerge w:val="continue"/>
            <w:tcBorders>
              <w:right w:val="single" w:color="auto" w:sz="8" w:space="0"/>
            </w:tcBorders>
            <w:vAlign w:val="bottom"/>
          </w:tcPr>
          <w:p w14:paraId="51E02334">
            <w:pPr>
              <w:spacing w:after="0"/>
              <w:rPr>
                <w:color w:val="auto"/>
                <w:sz w:val="2"/>
                <w:szCs w:val="2"/>
              </w:rPr>
            </w:pPr>
          </w:p>
        </w:tc>
        <w:tc>
          <w:tcPr>
            <w:tcW w:w="100" w:type="dxa"/>
            <w:vAlign w:val="bottom"/>
          </w:tcPr>
          <w:p w14:paraId="6BF69922">
            <w:pPr>
              <w:spacing w:after="0"/>
              <w:rPr>
                <w:color w:val="auto"/>
                <w:sz w:val="2"/>
                <w:szCs w:val="2"/>
              </w:rPr>
            </w:pPr>
          </w:p>
        </w:tc>
        <w:tc>
          <w:tcPr>
            <w:tcW w:w="280" w:type="dxa"/>
            <w:vMerge w:val="continue"/>
            <w:tcBorders>
              <w:right w:val="single" w:color="auto" w:sz="8" w:space="0"/>
            </w:tcBorders>
            <w:vAlign w:val="bottom"/>
          </w:tcPr>
          <w:p w14:paraId="304581A9">
            <w:pPr>
              <w:spacing w:after="0"/>
              <w:rPr>
                <w:color w:val="auto"/>
                <w:sz w:val="2"/>
                <w:szCs w:val="2"/>
              </w:rPr>
            </w:pPr>
          </w:p>
        </w:tc>
        <w:tc>
          <w:tcPr>
            <w:tcW w:w="500" w:type="dxa"/>
            <w:tcBorders>
              <w:right w:val="single" w:color="auto" w:sz="8" w:space="0"/>
            </w:tcBorders>
            <w:vAlign w:val="bottom"/>
          </w:tcPr>
          <w:p w14:paraId="3220E01B">
            <w:pPr>
              <w:spacing w:after="0"/>
              <w:rPr>
                <w:color w:val="auto"/>
                <w:sz w:val="2"/>
                <w:szCs w:val="2"/>
              </w:rPr>
            </w:pPr>
          </w:p>
        </w:tc>
        <w:tc>
          <w:tcPr>
            <w:tcW w:w="1200" w:type="dxa"/>
            <w:tcBorders>
              <w:right w:val="single" w:color="auto" w:sz="8" w:space="0"/>
            </w:tcBorders>
            <w:vAlign w:val="bottom"/>
          </w:tcPr>
          <w:p w14:paraId="5C724295">
            <w:pPr>
              <w:spacing w:after="0"/>
              <w:rPr>
                <w:color w:val="auto"/>
                <w:sz w:val="2"/>
                <w:szCs w:val="2"/>
              </w:rPr>
            </w:pPr>
          </w:p>
        </w:tc>
        <w:tc>
          <w:tcPr>
            <w:tcW w:w="640" w:type="dxa"/>
            <w:vAlign w:val="bottom"/>
          </w:tcPr>
          <w:p w14:paraId="48ADAEB9">
            <w:pPr>
              <w:spacing w:after="0"/>
              <w:rPr>
                <w:color w:val="auto"/>
                <w:sz w:val="2"/>
                <w:szCs w:val="2"/>
              </w:rPr>
            </w:pPr>
          </w:p>
        </w:tc>
        <w:tc>
          <w:tcPr>
            <w:tcW w:w="240" w:type="dxa"/>
            <w:tcBorders>
              <w:right w:val="single" w:color="auto" w:sz="8" w:space="0"/>
            </w:tcBorders>
            <w:vAlign w:val="bottom"/>
          </w:tcPr>
          <w:p w14:paraId="3B90AB0E">
            <w:pPr>
              <w:spacing w:after="0"/>
              <w:rPr>
                <w:color w:val="auto"/>
                <w:sz w:val="2"/>
                <w:szCs w:val="2"/>
              </w:rPr>
            </w:pPr>
          </w:p>
        </w:tc>
        <w:tc>
          <w:tcPr>
            <w:tcW w:w="520" w:type="dxa"/>
            <w:tcBorders>
              <w:right w:val="single" w:color="auto" w:sz="8" w:space="0"/>
            </w:tcBorders>
            <w:vAlign w:val="bottom"/>
          </w:tcPr>
          <w:p w14:paraId="01EB751C">
            <w:pPr>
              <w:spacing w:after="0"/>
              <w:rPr>
                <w:color w:val="auto"/>
                <w:sz w:val="2"/>
                <w:szCs w:val="2"/>
              </w:rPr>
            </w:pPr>
          </w:p>
        </w:tc>
        <w:tc>
          <w:tcPr>
            <w:tcW w:w="540" w:type="dxa"/>
            <w:tcBorders>
              <w:right w:val="single" w:color="auto" w:sz="8" w:space="0"/>
            </w:tcBorders>
            <w:vAlign w:val="bottom"/>
          </w:tcPr>
          <w:p w14:paraId="2D0DF226">
            <w:pPr>
              <w:spacing w:after="0"/>
              <w:rPr>
                <w:color w:val="auto"/>
                <w:sz w:val="2"/>
                <w:szCs w:val="2"/>
              </w:rPr>
            </w:pPr>
          </w:p>
        </w:tc>
        <w:tc>
          <w:tcPr>
            <w:tcW w:w="520" w:type="dxa"/>
            <w:tcBorders>
              <w:right w:val="single" w:color="auto" w:sz="8" w:space="0"/>
            </w:tcBorders>
            <w:vAlign w:val="bottom"/>
          </w:tcPr>
          <w:p w14:paraId="34A1DFC3">
            <w:pPr>
              <w:spacing w:after="0"/>
              <w:rPr>
                <w:color w:val="auto"/>
                <w:sz w:val="2"/>
                <w:szCs w:val="2"/>
              </w:rPr>
            </w:pPr>
          </w:p>
        </w:tc>
        <w:tc>
          <w:tcPr>
            <w:tcW w:w="540" w:type="dxa"/>
            <w:tcBorders>
              <w:right w:val="single" w:color="auto" w:sz="8" w:space="0"/>
            </w:tcBorders>
            <w:vAlign w:val="bottom"/>
          </w:tcPr>
          <w:p w14:paraId="3CD7BDFB">
            <w:pPr>
              <w:spacing w:after="0"/>
              <w:rPr>
                <w:color w:val="auto"/>
                <w:sz w:val="2"/>
                <w:szCs w:val="2"/>
              </w:rPr>
            </w:pPr>
          </w:p>
        </w:tc>
        <w:tc>
          <w:tcPr>
            <w:tcW w:w="520" w:type="dxa"/>
            <w:tcBorders>
              <w:right w:val="single" w:color="auto" w:sz="8" w:space="0"/>
            </w:tcBorders>
            <w:vAlign w:val="bottom"/>
          </w:tcPr>
          <w:p w14:paraId="3BE0C369">
            <w:pPr>
              <w:spacing w:after="0"/>
              <w:rPr>
                <w:color w:val="auto"/>
                <w:sz w:val="2"/>
                <w:szCs w:val="2"/>
              </w:rPr>
            </w:pPr>
          </w:p>
        </w:tc>
        <w:tc>
          <w:tcPr>
            <w:tcW w:w="540" w:type="dxa"/>
            <w:tcBorders>
              <w:right w:val="single" w:color="auto" w:sz="8" w:space="0"/>
            </w:tcBorders>
            <w:vAlign w:val="bottom"/>
          </w:tcPr>
          <w:p w14:paraId="38879604">
            <w:pPr>
              <w:spacing w:after="0"/>
              <w:rPr>
                <w:color w:val="auto"/>
                <w:sz w:val="2"/>
                <w:szCs w:val="2"/>
              </w:rPr>
            </w:pPr>
          </w:p>
        </w:tc>
        <w:tc>
          <w:tcPr>
            <w:tcW w:w="520" w:type="dxa"/>
            <w:tcBorders>
              <w:right w:val="single" w:color="auto" w:sz="8" w:space="0"/>
            </w:tcBorders>
            <w:vAlign w:val="bottom"/>
          </w:tcPr>
          <w:p w14:paraId="3B928B72">
            <w:pPr>
              <w:spacing w:after="0"/>
              <w:rPr>
                <w:color w:val="auto"/>
                <w:sz w:val="2"/>
                <w:szCs w:val="2"/>
              </w:rPr>
            </w:pPr>
          </w:p>
        </w:tc>
        <w:tc>
          <w:tcPr>
            <w:tcW w:w="540" w:type="dxa"/>
            <w:tcBorders>
              <w:right w:val="single" w:color="auto" w:sz="8" w:space="0"/>
            </w:tcBorders>
            <w:vAlign w:val="bottom"/>
          </w:tcPr>
          <w:p w14:paraId="61AB7864">
            <w:pPr>
              <w:spacing w:after="0"/>
              <w:rPr>
                <w:color w:val="auto"/>
                <w:sz w:val="2"/>
                <w:szCs w:val="2"/>
              </w:rPr>
            </w:pPr>
          </w:p>
        </w:tc>
        <w:tc>
          <w:tcPr>
            <w:tcW w:w="520" w:type="dxa"/>
            <w:tcBorders>
              <w:right w:val="single" w:color="auto" w:sz="8" w:space="0"/>
            </w:tcBorders>
            <w:vAlign w:val="bottom"/>
          </w:tcPr>
          <w:p w14:paraId="3A7E3209">
            <w:pPr>
              <w:spacing w:after="0"/>
              <w:rPr>
                <w:color w:val="auto"/>
                <w:sz w:val="2"/>
                <w:szCs w:val="2"/>
              </w:rPr>
            </w:pPr>
          </w:p>
        </w:tc>
        <w:tc>
          <w:tcPr>
            <w:tcW w:w="520" w:type="dxa"/>
            <w:tcBorders>
              <w:right w:val="single" w:color="auto" w:sz="8" w:space="0"/>
            </w:tcBorders>
            <w:vAlign w:val="bottom"/>
          </w:tcPr>
          <w:p w14:paraId="2F530CA9">
            <w:pPr>
              <w:spacing w:after="0"/>
              <w:rPr>
                <w:color w:val="auto"/>
                <w:sz w:val="2"/>
                <w:szCs w:val="2"/>
              </w:rPr>
            </w:pPr>
          </w:p>
        </w:tc>
        <w:tc>
          <w:tcPr>
            <w:tcW w:w="540" w:type="dxa"/>
            <w:tcBorders>
              <w:right w:val="single" w:color="auto" w:sz="8" w:space="0"/>
            </w:tcBorders>
            <w:vAlign w:val="bottom"/>
          </w:tcPr>
          <w:p w14:paraId="78BF3DF3">
            <w:pPr>
              <w:spacing w:after="0"/>
              <w:rPr>
                <w:color w:val="auto"/>
                <w:sz w:val="2"/>
                <w:szCs w:val="2"/>
              </w:rPr>
            </w:pPr>
          </w:p>
        </w:tc>
        <w:tc>
          <w:tcPr>
            <w:tcW w:w="520" w:type="dxa"/>
            <w:tcBorders>
              <w:right w:val="single" w:color="auto" w:sz="8" w:space="0"/>
            </w:tcBorders>
            <w:vAlign w:val="bottom"/>
          </w:tcPr>
          <w:p w14:paraId="3C62487B">
            <w:pPr>
              <w:spacing w:after="0"/>
              <w:rPr>
                <w:color w:val="auto"/>
                <w:sz w:val="2"/>
                <w:szCs w:val="2"/>
              </w:rPr>
            </w:pPr>
          </w:p>
        </w:tc>
        <w:tc>
          <w:tcPr>
            <w:tcW w:w="540" w:type="dxa"/>
            <w:tcBorders>
              <w:right w:val="single" w:color="auto" w:sz="8" w:space="0"/>
            </w:tcBorders>
            <w:vAlign w:val="bottom"/>
          </w:tcPr>
          <w:p w14:paraId="07A5EB09">
            <w:pPr>
              <w:spacing w:after="0"/>
              <w:rPr>
                <w:color w:val="auto"/>
                <w:sz w:val="2"/>
                <w:szCs w:val="2"/>
              </w:rPr>
            </w:pPr>
          </w:p>
        </w:tc>
        <w:tc>
          <w:tcPr>
            <w:tcW w:w="520" w:type="dxa"/>
            <w:tcBorders>
              <w:right w:val="single" w:color="auto" w:sz="8" w:space="0"/>
            </w:tcBorders>
            <w:vAlign w:val="bottom"/>
          </w:tcPr>
          <w:p w14:paraId="2AD350DF">
            <w:pPr>
              <w:spacing w:after="0"/>
              <w:rPr>
                <w:color w:val="auto"/>
                <w:sz w:val="2"/>
                <w:szCs w:val="2"/>
              </w:rPr>
            </w:pPr>
          </w:p>
        </w:tc>
        <w:tc>
          <w:tcPr>
            <w:tcW w:w="0" w:type="dxa"/>
            <w:vAlign w:val="bottom"/>
          </w:tcPr>
          <w:p w14:paraId="08D4CE7C">
            <w:pPr>
              <w:spacing w:after="0" w:line="20" w:lineRule="exact"/>
              <w:rPr>
                <w:color w:val="auto"/>
                <w:sz w:val="1"/>
                <w:szCs w:val="1"/>
              </w:rPr>
            </w:pPr>
          </w:p>
        </w:tc>
      </w:tr>
      <w:tr w14:paraId="088AEEC8">
        <w:tblPrEx>
          <w:tblCellMar>
            <w:top w:w="0" w:type="dxa"/>
            <w:left w:w="0" w:type="dxa"/>
            <w:bottom w:w="0" w:type="dxa"/>
            <w:right w:w="0" w:type="dxa"/>
          </w:tblCellMar>
        </w:tblPrEx>
        <w:trPr>
          <w:trHeight w:val="49" w:hRule="atLeast"/>
        </w:trPr>
        <w:tc>
          <w:tcPr>
            <w:tcW w:w="280" w:type="dxa"/>
            <w:tcBorders>
              <w:left w:val="single" w:color="auto" w:sz="8" w:space="0"/>
              <w:bottom w:val="single" w:color="auto" w:sz="8" w:space="0"/>
            </w:tcBorders>
            <w:vAlign w:val="bottom"/>
          </w:tcPr>
          <w:p w14:paraId="5BA75D57">
            <w:pPr>
              <w:spacing w:after="0"/>
              <w:rPr>
                <w:color w:val="auto"/>
                <w:sz w:val="4"/>
                <w:szCs w:val="4"/>
              </w:rPr>
            </w:pPr>
          </w:p>
        </w:tc>
        <w:tc>
          <w:tcPr>
            <w:tcW w:w="80" w:type="dxa"/>
            <w:tcBorders>
              <w:bottom w:val="single" w:color="auto" w:sz="8" w:space="0"/>
              <w:right w:val="single" w:color="auto" w:sz="8" w:space="0"/>
            </w:tcBorders>
            <w:vAlign w:val="bottom"/>
          </w:tcPr>
          <w:p w14:paraId="6FD94DCD">
            <w:pPr>
              <w:spacing w:after="0"/>
              <w:rPr>
                <w:color w:val="auto"/>
                <w:sz w:val="4"/>
                <w:szCs w:val="4"/>
              </w:rPr>
            </w:pPr>
          </w:p>
        </w:tc>
        <w:tc>
          <w:tcPr>
            <w:tcW w:w="340" w:type="dxa"/>
            <w:tcBorders>
              <w:bottom w:val="single" w:color="auto" w:sz="8" w:space="0"/>
              <w:right w:val="single" w:color="auto" w:sz="8" w:space="0"/>
            </w:tcBorders>
            <w:vAlign w:val="bottom"/>
          </w:tcPr>
          <w:p w14:paraId="4612A0EC">
            <w:pPr>
              <w:spacing w:after="0"/>
              <w:rPr>
                <w:color w:val="auto"/>
                <w:sz w:val="4"/>
                <w:szCs w:val="4"/>
              </w:rPr>
            </w:pPr>
          </w:p>
        </w:tc>
        <w:tc>
          <w:tcPr>
            <w:tcW w:w="100" w:type="dxa"/>
            <w:tcBorders>
              <w:bottom w:val="single" w:color="auto" w:sz="8" w:space="0"/>
            </w:tcBorders>
            <w:vAlign w:val="bottom"/>
          </w:tcPr>
          <w:p w14:paraId="6E9CB280">
            <w:pPr>
              <w:spacing w:after="0"/>
              <w:rPr>
                <w:color w:val="auto"/>
                <w:sz w:val="4"/>
                <w:szCs w:val="4"/>
              </w:rPr>
            </w:pPr>
          </w:p>
        </w:tc>
        <w:tc>
          <w:tcPr>
            <w:tcW w:w="280" w:type="dxa"/>
            <w:tcBorders>
              <w:bottom w:val="single" w:color="auto" w:sz="8" w:space="0"/>
              <w:right w:val="single" w:color="auto" w:sz="8" w:space="0"/>
            </w:tcBorders>
            <w:vAlign w:val="bottom"/>
          </w:tcPr>
          <w:p w14:paraId="587A4AC9">
            <w:pPr>
              <w:spacing w:after="0"/>
              <w:rPr>
                <w:color w:val="auto"/>
                <w:sz w:val="4"/>
                <w:szCs w:val="4"/>
              </w:rPr>
            </w:pPr>
          </w:p>
        </w:tc>
        <w:tc>
          <w:tcPr>
            <w:tcW w:w="500" w:type="dxa"/>
            <w:tcBorders>
              <w:bottom w:val="single" w:color="auto" w:sz="8" w:space="0"/>
              <w:right w:val="single" w:color="auto" w:sz="8" w:space="0"/>
            </w:tcBorders>
            <w:vAlign w:val="bottom"/>
          </w:tcPr>
          <w:p w14:paraId="0F635EA7">
            <w:pPr>
              <w:spacing w:after="0"/>
              <w:rPr>
                <w:color w:val="auto"/>
                <w:sz w:val="4"/>
                <w:szCs w:val="4"/>
              </w:rPr>
            </w:pPr>
          </w:p>
        </w:tc>
        <w:tc>
          <w:tcPr>
            <w:tcW w:w="1200" w:type="dxa"/>
            <w:tcBorders>
              <w:bottom w:val="single" w:color="auto" w:sz="8" w:space="0"/>
              <w:right w:val="single" w:color="auto" w:sz="8" w:space="0"/>
            </w:tcBorders>
            <w:vAlign w:val="bottom"/>
          </w:tcPr>
          <w:p w14:paraId="702E19EA">
            <w:pPr>
              <w:spacing w:after="0"/>
              <w:rPr>
                <w:color w:val="auto"/>
                <w:sz w:val="4"/>
                <w:szCs w:val="4"/>
              </w:rPr>
            </w:pPr>
          </w:p>
        </w:tc>
        <w:tc>
          <w:tcPr>
            <w:tcW w:w="640" w:type="dxa"/>
            <w:tcBorders>
              <w:bottom w:val="single" w:color="auto" w:sz="8" w:space="0"/>
            </w:tcBorders>
            <w:vAlign w:val="bottom"/>
          </w:tcPr>
          <w:p w14:paraId="31FB1348">
            <w:pPr>
              <w:spacing w:after="0"/>
              <w:rPr>
                <w:color w:val="auto"/>
                <w:sz w:val="4"/>
                <w:szCs w:val="4"/>
              </w:rPr>
            </w:pPr>
          </w:p>
        </w:tc>
        <w:tc>
          <w:tcPr>
            <w:tcW w:w="240" w:type="dxa"/>
            <w:tcBorders>
              <w:bottom w:val="single" w:color="auto" w:sz="8" w:space="0"/>
              <w:right w:val="single" w:color="auto" w:sz="8" w:space="0"/>
            </w:tcBorders>
            <w:vAlign w:val="bottom"/>
          </w:tcPr>
          <w:p w14:paraId="1B9A0069">
            <w:pPr>
              <w:spacing w:after="0"/>
              <w:rPr>
                <w:color w:val="auto"/>
                <w:sz w:val="4"/>
                <w:szCs w:val="4"/>
              </w:rPr>
            </w:pPr>
          </w:p>
        </w:tc>
        <w:tc>
          <w:tcPr>
            <w:tcW w:w="520" w:type="dxa"/>
            <w:tcBorders>
              <w:bottom w:val="single" w:color="auto" w:sz="8" w:space="0"/>
              <w:right w:val="single" w:color="auto" w:sz="8" w:space="0"/>
            </w:tcBorders>
            <w:vAlign w:val="bottom"/>
          </w:tcPr>
          <w:p w14:paraId="5AB89080">
            <w:pPr>
              <w:spacing w:after="0"/>
              <w:rPr>
                <w:color w:val="auto"/>
                <w:sz w:val="4"/>
                <w:szCs w:val="4"/>
              </w:rPr>
            </w:pPr>
          </w:p>
        </w:tc>
        <w:tc>
          <w:tcPr>
            <w:tcW w:w="540" w:type="dxa"/>
            <w:tcBorders>
              <w:bottom w:val="single" w:color="auto" w:sz="8" w:space="0"/>
              <w:right w:val="single" w:color="auto" w:sz="8" w:space="0"/>
            </w:tcBorders>
            <w:vAlign w:val="bottom"/>
          </w:tcPr>
          <w:p w14:paraId="3E3DCECB">
            <w:pPr>
              <w:spacing w:after="0"/>
              <w:rPr>
                <w:color w:val="auto"/>
                <w:sz w:val="4"/>
                <w:szCs w:val="4"/>
              </w:rPr>
            </w:pPr>
          </w:p>
        </w:tc>
        <w:tc>
          <w:tcPr>
            <w:tcW w:w="520" w:type="dxa"/>
            <w:tcBorders>
              <w:bottom w:val="single" w:color="auto" w:sz="8" w:space="0"/>
              <w:right w:val="single" w:color="auto" w:sz="8" w:space="0"/>
            </w:tcBorders>
            <w:vAlign w:val="bottom"/>
          </w:tcPr>
          <w:p w14:paraId="697AF75F">
            <w:pPr>
              <w:spacing w:after="0"/>
              <w:rPr>
                <w:color w:val="auto"/>
                <w:sz w:val="4"/>
                <w:szCs w:val="4"/>
              </w:rPr>
            </w:pPr>
          </w:p>
        </w:tc>
        <w:tc>
          <w:tcPr>
            <w:tcW w:w="540" w:type="dxa"/>
            <w:tcBorders>
              <w:bottom w:val="single" w:color="auto" w:sz="8" w:space="0"/>
              <w:right w:val="single" w:color="auto" w:sz="8" w:space="0"/>
            </w:tcBorders>
            <w:vAlign w:val="bottom"/>
          </w:tcPr>
          <w:p w14:paraId="37A9A0BC">
            <w:pPr>
              <w:spacing w:after="0"/>
              <w:rPr>
                <w:color w:val="auto"/>
                <w:sz w:val="4"/>
                <w:szCs w:val="4"/>
              </w:rPr>
            </w:pPr>
          </w:p>
        </w:tc>
        <w:tc>
          <w:tcPr>
            <w:tcW w:w="520" w:type="dxa"/>
            <w:tcBorders>
              <w:bottom w:val="single" w:color="auto" w:sz="8" w:space="0"/>
              <w:right w:val="single" w:color="auto" w:sz="8" w:space="0"/>
            </w:tcBorders>
            <w:vAlign w:val="bottom"/>
          </w:tcPr>
          <w:p w14:paraId="5AD018CB">
            <w:pPr>
              <w:spacing w:after="0"/>
              <w:rPr>
                <w:color w:val="auto"/>
                <w:sz w:val="4"/>
                <w:szCs w:val="4"/>
              </w:rPr>
            </w:pPr>
          </w:p>
        </w:tc>
        <w:tc>
          <w:tcPr>
            <w:tcW w:w="540" w:type="dxa"/>
            <w:tcBorders>
              <w:bottom w:val="single" w:color="auto" w:sz="8" w:space="0"/>
              <w:right w:val="single" w:color="auto" w:sz="8" w:space="0"/>
            </w:tcBorders>
            <w:vAlign w:val="bottom"/>
          </w:tcPr>
          <w:p w14:paraId="7FCC9A0A">
            <w:pPr>
              <w:spacing w:after="0"/>
              <w:rPr>
                <w:color w:val="auto"/>
                <w:sz w:val="4"/>
                <w:szCs w:val="4"/>
              </w:rPr>
            </w:pPr>
          </w:p>
        </w:tc>
        <w:tc>
          <w:tcPr>
            <w:tcW w:w="520" w:type="dxa"/>
            <w:tcBorders>
              <w:bottom w:val="single" w:color="auto" w:sz="8" w:space="0"/>
              <w:right w:val="single" w:color="auto" w:sz="8" w:space="0"/>
            </w:tcBorders>
            <w:vAlign w:val="bottom"/>
          </w:tcPr>
          <w:p w14:paraId="7A1E9A92">
            <w:pPr>
              <w:spacing w:after="0"/>
              <w:rPr>
                <w:color w:val="auto"/>
                <w:sz w:val="4"/>
                <w:szCs w:val="4"/>
              </w:rPr>
            </w:pPr>
          </w:p>
        </w:tc>
        <w:tc>
          <w:tcPr>
            <w:tcW w:w="540" w:type="dxa"/>
            <w:tcBorders>
              <w:bottom w:val="single" w:color="auto" w:sz="8" w:space="0"/>
              <w:right w:val="single" w:color="auto" w:sz="8" w:space="0"/>
            </w:tcBorders>
            <w:vAlign w:val="bottom"/>
          </w:tcPr>
          <w:p w14:paraId="12FBC25A">
            <w:pPr>
              <w:spacing w:after="0"/>
              <w:rPr>
                <w:color w:val="auto"/>
                <w:sz w:val="4"/>
                <w:szCs w:val="4"/>
              </w:rPr>
            </w:pPr>
          </w:p>
        </w:tc>
        <w:tc>
          <w:tcPr>
            <w:tcW w:w="520" w:type="dxa"/>
            <w:tcBorders>
              <w:bottom w:val="single" w:color="auto" w:sz="8" w:space="0"/>
              <w:right w:val="single" w:color="auto" w:sz="8" w:space="0"/>
            </w:tcBorders>
            <w:vAlign w:val="bottom"/>
          </w:tcPr>
          <w:p w14:paraId="6E00073B">
            <w:pPr>
              <w:spacing w:after="0"/>
              <w:rPr>
                <w:color w:val="auto"/>
                <w:sz w:val="4"/>
                <w:szCs w:val="4"/>
              </w:rPr>
            </w:pPr>
          </w:p>
        </w:tc>
        <w:tc>
          <w:tcPr>
            <w:tcW w:w="520" w:type="dxa"/>
            <w:tcBorders>
              <w:bottom w:val="single" w:color="auto" w:sz="8" w:space="0"/>
              <w:right w:val="single" w:color="auto" w:sz="8" w:space="0"/>
            </w:tcBorders>
            <w:vAlign w:val="bottom"/>
          </w:tcPr>
          <w:p w14:paraId="02B4592B">
            <w:pPr>
              <w:spacing w:after="0"/>
              <w:rPr>
                <w:color w:val="auto"/>
                <w:sz w:val="4"/>
                <w:szCs w:val="4"/>
              </w:rPr>
            </w:pPr>
          </w:p>
        </w:tc>
        <w:tc>
          <w:tcPr>
            <w:tcW w:w="540" w:type="dxa"/>
            <w:tcBorders>
              <w:bottom w:val="single" w:color="auto" w:sz="8" w:space="0"/>
              <w:right w:val="single" w:color="auto" w:sz="8" w:space="0"/>
            </w:tcBorders>
            <w:vAlign w:val="bottom"/>
          </w:tcPr>
          <w:p w14:paraId="1951F0B7">
            <w:pPr>
              <w:spacing w:after="0"/>
              <w:rPr>
                <w:color w:val="auto"/>
                <w:sz w:val="4"/>
                <w:szCs w:val="4"/>
              </w:rPr>
            </w:pPr>
          </w:p>
        </w:tc>
        <w:tc>
          <w:tcPr>
            <w:tcW w:w="520" w:type="dxa"/>
            <w:tcBorders>
              <w:bottom w:val="single" w:color="auto" w:sz="8" w:space="0"/>
              <w:right w:val="single" w:color="auto" w:sz="8" w:space="0"/>
            </w:tcBorders>
            <w:vAlign w:val="bottom"/>
          </w:tcPr>
          <w:p w14:paraId="03831D79">
            <w:pPr>
              <w:spacing w:after="0"/>
              <w:rPr>
                <w:color w:val="auto"/>
                <w:sz w:val="4"/>
                <w:szCs w:val="4"/>
              </w:rPr>
            </w:pPr>
          </w:p>
        </w:tc>
        <w:tc>
          <w:tcPr>
            <w:tcW w:w="540" w:type="dxa"/>
            <w:tcBorders>
              <w:bottom w:val="single" w:color="auto" w:sz="8" w:space="0"/>
              <w:right w:val="single" w:color="auto" w:sz="8" w:space="0"/>
            </w:tcBorders>
            <w:vAlign w:val="bottom"/>
          </w:tcPr>
          <w:p w14:paraId="06858A0A">
            <w:pPr>
              <w:spacing w:after="0"/>
              <w:rPr>
                <w:color w:val="auto"/>
                <w:sz w:val="4"/>
                <w:szCs w:val="4"/>
              </w:rPr>
            </w:pPr>
          </w:p>
        </w:tc>
        <w:tc>
          <w:tcPr>
            <w:tcW w:w="520" w:type="dxa"/>
            <w:tcBorders>
              <w:bottom w:val="single" w:color="auto" w:sz="8" w:space="0"/>
              <w:right w:val="single" w:color="auto" w:sz="8" w:space="0"/>
            </w:tcBorders>
            <w:vAlign w:val="bottom"/>
          </w:tcPr>
          <w:p w14:paraId="2AF2255C">
            <w:pPr>
              <w:spacing w:after="0"/>
              <w:rPr>
                <w:color w:val="auto"/>
                <w:sz w:val="4"/>
                <w:szCs w:val="4"/>
              </w:rPr>
            </w:pPr>
          </w:p>
        </w:tc>
        <w:tc>
          <w:tcPr>
            <w:tcW w:w="0" w:type="dxa"/>
            <w:vAlign w:val="bottom"/>
          </w:tcPr>
          <w:p w14:paraId="1893971E">
            <w:pPr>
              <w:spacing w:after="0"/>
              <w:rPr>
                <w:color w:val="auto"/>
                <w:sz w:val="1"/>
                <w:szCs w:val="1"/>
              </w:rPr>
            </w:pPr>
          </w:p>
        </w:tc>
      </w:tr>
      <w:tr w14:paraId="04FC4D99">
        <w:tblPrEx>
          <w:tblCellMar>
            <w:top w:w="0" w:type="dxa"/>
            <w:left w:w="0" w:type="dxa"/>
            <w:bottom w:w="0" w:type="dxa"/>
            <w:right w:w="0" w:type="dxa"/>
          </w:tblCellMar>
        </w:tblPrEx>
        <w:trPr>
          <w:trHeight w:val="173" w:hRule="atLeast"/>
        </w:trPr>
        <w:tc>
          <w:tcPr>
            <w:tcW w:w="280" w:type="dxa"/>
            <w:tcBorders>
              <w:left w:val="single" w:color="auto" w:sz="8" w:space="0"/>
            </w:tcBorders>
            <w:vAlign w:val="bottom"/>
          </w:tcPr>
          <w:p w14:paraId="1DBD4838">
            <w:pPr>
              <w:spacing w:after="0"/>
              <w:rPr>
                <w:color w:val="auto"/>
                <w:sz w:val="15"/>
                <w:szCs w:val="15"/>
              </w:rPr>
            </w:pPr>
          </w:p>
        </w:tc>
        <w:tc>
          <w:tcPr>
            <w:tcW w:w="80" w:type="dxa"/>
            <w:tcBorders>
              <w:right w:val="single" w:color="auto" w:sz="8" w:space="0"/>
            </w:tcBorders>
            <w:vAlign w:val="bottom"/>
          </w:tcPr>
          <w:p w14:paraId="4310C1E7">
            <w:pPr>
              <w:spacing w:after="0"/>
              <w:rPr>
                <w:color w:val="auto"/>
                <w:sz w:val="15"/>
                <w:szCs w:val="15"/>
              </w:rPr>
            </w:pPr>
          </w:p>
        </w:tc>
        <w:tc>
          <w:tcPr>
            <w:tcW w:w="340" w:type="dxa"/>
            <w:tcBorders>
              <w:right w:val="single" w:color="auto" w:sz="8" w:space="0"/>
            </w:tcBorders>
            <w:vAlign w:val="bottom"/>
          </w:tcPr>
          <w:p w14:paraId="4943666D">
            <w:pPr>
              <w:spacing w:after="0"/>
              <w:rPr>
                <w:color w:val="auto"/>
                <w:sz w:val="15"/>
                <w:szCs w:val="15"/>
              </w:rPr>
            </w:pPr>
          </w:p>
        </w:tc>
        <w:tc>
          <w:tcPr>
            <w:tcW w:w="100" w:type="dxa"/>
            <w:vAlign w:val="bottom"/>
          </w:tcPr>
          <w:p w14:paraId="7C3A9A5F">
            <w:pPr>
              <w:spacing w:after="0"/>
              <w:rPr>
                <w:color w:val="auto"/>
                <w:sz w:val="15"/>
                <w:szCs w:val="15"/>
              </w:rPr>
            </w:pPr>
          </w:p>
        </w:tc>
        <w:tc>
          <w:tcPr>
            <w:tcW w:w="280" w:type="dxa"/>
            <w:tcBorders>
              <w:right w:val="single" w:color="auto" w:sz="8" w:space="0"/>
            </w:tcBorders>
            <w:vAlign w:val="bottom"/>
          </w:tcPr>
          <w:p w14:paraId="70508CBF">
            <w:pPr>
              <w:spacing w:after="0"/>
              <w:rPr>
                <w:color w:val="auto"/>
                <w:sz w:val="15"/>
                <w:szCs w:val="15"/>
              </w:rPr>
            </w:pPr>
          </w:p>
        </w:tc>
        <w:tc>
          <w:tcPr>
            <w:tcW w:w="500" w:type="dxa"/>
            <w:tcBorders>
              <w:right w:val="single" w:color="auto" w:sz="8" w:space="0"/>
            </w:tcBorders>
            <w:vAlign w:val="bottom"/>
          </w:tcPr>
          <w:p w14:paraId="160B0F7B">
            <w:pPr>
              <w:spacing w:after="0"/>
              <w:rPr>
                <w:color w:val="auto"/>
                <w:sz w:val="15"/>
                <w:szCs w:val="15"/>
              </w:rPr>
            </w:pPr>
          </w:p>
        </w:tc>
        <w:tc>
          <w:tcPr>
            <w:tcW w:w="1200" w:type="dxa"/>
            <w:tcBorders>
              <w:right w:val="single" w:color="auto" w:sz="8" w:space="0"/>
            </w:tcBorders>
            <w:vAlign w:val="bottom"/>
          </w:tcPr>
          <w:p w14:paraId="60A6B286">
            <w:pPr>
              <w:spacing w:after="0" w:line="103" w:lineRule="exact"/>
              <w:rPr>
                <w:color w:val="auto"/>
                <w:sz w:val="20"/>
                <w:szCs w:val="20"/>
              </w:rPr>
            </w:pPr>
            <w:r>
              <w:rPr>
                <w:rFonts w:ascii="宋体" w:hAnsi="宋体" w:eastAsia="宋体" w:cs="宋体"/>
                <w:b/>
                <w:bCs/>
                <w:color w:val="auto"/>
                <w:sz w:val="9"/>
                <w:szCs w:val="9"/>
              </w:rPr>
              <w:t>合计</w:t>
            </w:r>
          </w:p>
        </w:tc>
        <w:tc>
          <w:tcPr>
            <w:tcW w:w="640" w:type="dxa"/>
            <w:vAlign w:val="bottom"/>
          </w:tcPr>
          <w:p w14:paraId="402605AB">
            <w:pPr>
              <w:spacing w:after="0"/>
              <w:rPr>
                <w:color w:val="auto"/>
                <w:sz w:val="15"/>
                <w:szCs w:val="15"/>
              </w:rPr>
            </w:pPr>
          </w:p>
        </w:tc>
        <w:tc>
          <w:tcPr>
            <w:tcW w:w="240" w:type="dxa"/>
            <w:tcBorders>
              <w:right w:val="single" w:color="auto" w:sz="8" w:space="0"/>
            </w:tcBorders>
            <w:vAlign w:val="bottom"/>
          </w:tcPr>
          <w:p w14:paraId="1610C853">
            <w:pPr>
              <w:spacing w:after="0" w:line="103" w:lineRule="exact"/>
              <w:jc w:val="right"/>
              <w:rPr>
                <w:color w:val="auto"/>
                <w:sz w:val="20"/>
                <w:szCs w:val="20"/>
              </w:rPr>
            </w:pPr>
            <w:r>
              <w:rPr>
                <w:rFonts w:ascii="宋体" w:hAnsi="宋体" w:eastAsia="宋体" w:cs="宋体"/>
                <w:b/>
                <w:bCs/>
                <w:color w:val="auto"/>
                <w:w w:val="99"/>
                <w:sz w:val="9"/>
                <w:szCs w:val="9"/>
              </w:rPr>
              <w:t>0.00</w:t>
            </w:r>
          </w:p>
        </w:tc>
        <w:tc>
          <w:tcPr>
            <w:tcW w:w="520" w:type="dxa"/>
            <w:tcBorders>
              <w:right w:val="single" w:color="auto" w:sz="8" w:space="0"/>
            </w:tcBorders>
            <w:vAlign w:val="bottom"/>
          </w:tcPr>
          <w:p w14:paraId="29A0982F">
            <w:pPr>
              <w:spacing w:after="0"/>
              <w:rPr>
                <w:color w:val="auto"/>
                <w:sz w:val="15"/>
                <w:szCs w:val="15"/>
              </w:rPr>
            </w:pPr>
          </w:p>
        </w:tc>
        <w:tc>
          <w:tcPr>
            <w:tcW w:w="540" w:type="dxa"/>
            <w:tcBorders>
              <w:right w:val="single" w:color="auto" w:sz="8" w:space="0"/>
            </w:tcBorders>
            <w:vAlign w:val="bottom"/>
          </w:tcPr>
          <w:p w14:paraId="689EAFD9">
            <w:pPr>
              <w:spacing w:after="0"/>
              <w:rPr>
                <w:color w:val="auto"/>
                <w:sz w:val="15"/>
                <w:szCs w:val="15"/>
              </w:rPr>
            </w:pPr>
          </w:p>
        </w:tc>
        <w:tc>
          <w:tcPr>
            <w:tcW w:w="520" w:type="dxa"/>
            <w:tcBorders>
              <w:right w:val="single" w:color="auto" w:sz="8" w:space="0"/>
            </w:tcBorders>
            <w:vAlign w:val="bottom"/>
          </w:tcPr>
          <w:p w14:paraId="214C0A85">
            <w:pPr>
              <w:spacing w:after="0"/>
              <w:rPr>
                <w:color w:val="auto"/>
                <w:sz w:val="15"/>
                <w:szCs w:val="15"/>
              </w:rPr>
            </w:pPr>
          </w:p>
        </w:tc>
        <w:tc>
          <w:tcPr>
            <w:tcW w:w="540" w:type="dxa"/>
            <w:tcBorders>
              <w:right w:val="single" w:color="auto" w:sz="8" w:space="0"/>
            </w:tcBorders>
            <w:vAlign w:val="bottom"/>
          </w:tcPr>
          <w:p w14:paraId="4BC1FC0A">
            <w:pPr>
              <w:spacing w:after="0"/>
              <w:rPr>
                <w:color w:val="auto"/>
                <w:sz w:val="15"/>
                <w:szCs w:val="15"/>
              </w:rPr>
            </w:pPr>
          </w:p>
        </w:tc>
        <w:tc>
          <w:tcPr>
            <w:tcW w:w="520" w:type="dxa"/>
            <w:tcBorders>
              <w:right w:val="single" w:color="auto" w:sz="8" w:space="0"/>
            </w:tcBorders>
            <w:vAlign w:val="bottom"/>
          </w:tcPr>
          <w:p w14:paraId="31D81152">
            <w:pPr>
              <w:spacing w:after="0"/>
              <w:rPr>
                <w:color w:val="auto"/>
                <w:sz w:val="15"/>
                <w:szCs w:val="15"/>
              </w:rPr>
            </w:pPr>
          </w:p>
        </w:tc>
        <w:tc>
          <w:tcPr>
            <w:tcW w:w="540" w:type="dxa"/>
            <w:tcBorders>
              <w:right w:val="single" w:color="auto" w:sz="8" w:space="0"/>
            </w:tcBorders>
            <w:vAlign w:val="bottom"/>
          </w:tcPr>
          <w:p w14:paraId="0EAC6C37">
            <w:pPr>
              <w:spacing w:after="0"/>
              <w:rPr>
                <w:color w:val="auto"/>
                <w:sz w:val="15"/>
                <w:szCs w:val="15"/>
              </w:rPr>
            </w:pPr>
          </w:p>
        </w:tc>
        <w:tc>
          <w:tcPr>
            <w:tcW w:w="520" w:type="dxa"/>
            <w:tcBorders>
              <w:right w:val="single" w:color="auto" w:sz="8" w:space="0"/>
            </w:tcBorders>
            <w:vAlign w:val="bottom"/>
          </w:tcPr>
          <w:p w14:paraId="2D31D097">
            <w:pPr>
              <w:spacing w:after="0"/>
              <w:rPr>
                <w:color w:val="auto"/>
                <w:sz w:val="15"/>
                <w:szCs w:val="15"/>
              </w:rPr>
            </w:pPr>
          </w:p>
        </w:tc>
        <w:tc>
          <w:tcPr>
            <w:tcW w:w="540" w:type="dxa"/>
            <w:tcBorders>
              <w:right w:val="single" w:color="auto" w:sz="8" w:space="0"/>
            </w:tcBorders>
            <w:vAlign w:val="bottom"/>
          </w:tcPr>
          <w:p w14:paraId="46850894">
            <w:pPr>
              <w:spacing w:after="0"/>
              <w:rPr>
                <w:color w:val="auto"/>
                <w:sz w:val="15"/>
                <w:szCs w:val="15"/>
              </w:rPr>
            </w:pPr>
          </w:p>
        </w:tc>
        <w:tc>
          <w:tcPr>
            <w:tcW w:w="520" w:type="dxa"/>
            <w:tcBorders>
              <w:right w:val="single" w:color="auto" w:sz="8" w:space="0"/>
            </w:tcBorders>
            <w:vAlign w:val="bottom"/>
          </w:tcPr>
          <w:p w14:paraId="53AFFDB2">
            <w:pPr>
              <w:spacing w:after="0"/>
              <w:rPr>
                <w:color w:val="auto"/>
                <w:sz w:val="15"/>
                <w:szCs w:val="15"/>
              </w:rPr>
            </w:pPr>
          </w:p>
        </w:tc>
        <w:tc>
          <w:tcPr>
            <w:tcW w:w="520" w:type="dxa"/>
            <w:tcBorders>
              <w:right w:val="single" w:color="auto" w:sz="8" w:space="0"/>
            </w:tcBorders>
            <w:vAlign w:val="bottom"/>
          </w:tcPr>
          <w:p w14:paraId="4FE7007B">
            <w:pPr>
              <w:spacing w:after="0"/>
              <w:rPr>
                <w:color w:val="auto"/>
                <w:sz w:val="15"/>
                <w:szCs w:val="15"/>
              </w:rPr>
            </w:pPr>
          </w:p>
        </w:tc>
        <w:tc>
          <w:tcPr>
            <w:tcW w:w="540" w:type="dxa"/>
            <w:tcBorders>
              <w:right w:val="single" w:color="auto" w:sz="8" w:space="0"/>
            </w:tcBorders>
            <w:vAlign w:val="bottom"/>
          </w:tcPr>
          <w:p w14:paraId="5F3CE6D5">
            <w:pPr>
              <w:spacing w:after="0"/>
              <w:rPr>
                <w:color w:val="auto"/>
                <w:sz w:val="15"/>
                <w:szCs w:val="15"/>
              </w:rPr>
            </w:pPr>
          </w:p>
        </w:tc>
        <w:tc>
          <w:tcPr>
            <w:tcW w:w="520" w:type="dxa"/>
            <w:tcBorders>
              <w:right w:val="single" w:color="auto" w:sz="8" w:space="0"/>
            </w:tcBorders>
            <w:vAlign w:val="bottom"/>
          </w:tcPr>
          <w:p w14:paraId="0A979A1A">
            <w:pPr>
              <w:spacing w:after="0"/>
              <w:rPr>
                <w:color w:val="auto"/>
                <w:sz w:val="15"/>
                <w:szCs w:val="15"/>
              </w:rPr>
            </w:pPr>
          </w:p>
        </w:tc>
        <w:tc>
          <w:tcPr>
            <w:tcW w:w="540" w:type="dxa"/>
            <w:tcBorders>
              <w:right w:val="single" w:color="auto" w:sz="8" w:space="0"/>
            </w:tcBorders>
            <w:vAlign w:val="bottom"/>
          </w:tcPr>
          <w:p w14:paraId="6D200885">
            <w:pPr>
              <w:spacing w:after="0"/>
              <w:rPr>
                <w:color w:val="auto"/>
                <w:sz w:val="15"/>
                <w:szCs w:val="15"/>
              </w:rPr>
            </w:pPr>
          </w:p>
        </w:tc>
        <w:tc>
          <w:tcPr>
            <w:tcW w:w="520" w:type="dxa"/>
            <w:tcBorders>
              <w:right w:val="single" w:color="auto" w:sz="8" w:space="0"/>
            </w:tcBorders>
            <w:vAlign w:val="bottom"/>
          </w:tcPr>
          <w:p w14:paraId="7B639D34">
            <w:pPr>
              <w:spacing w:after="0"/>
              <w:rPr>
                <w:color w:val="auto"/>
                <w:sz w:val="15"/>
                <w:szCs w:val="15"/>
              </w:rPr>
            </w:pPr>
          </w:p>
        </w:tc>
        <w:tc>
          <w:tcPr>
            <w:tcW w:w="0" w:type="dxa"/>
            <w:vAlign w:val="bottom"/>
          </w:tcPr>
          <w:p w14:paraId="08F68B05">
            <w:pPr>
              <w:spacing w:after="0"/>
              <w:rPr>
                <w:color w:val="auto"/>
                <w:sz w:val="1"/>
                <w:szCs w:val="1"/>
              </w:rPr>
            </w:pPr>
          </w:p>
        </w:tc>
      </w:tr>
      <w:tr w14:paraId="30E505B8">
        <w:tblPrEx>
          <w:tblCellMar>
            <w:top w:w="0" w:type="dxa"/>
            <w:left w:w="0" w:type="dxa"/>
            <w:bottom w:w="0" w:type="dxa"/>
            <w:right w:w="0" w:type="dxa"/>
          </w:tblCellMar>
        </w:tblPrEx>
        <w:trPr>
          <w:trHeight w:val="75" w:hRule="atLeast"/>
        </w:trPr>
        <w:tc>
          <w:tcPr>
            <w:tcW w:w="280" w:type="dxa"/>
            <w:tcBorders>
              <w:left w:val="single" w:color="auto" w:sz="8" w:space="0"/>
              <w:bottom w:val="single" w:color="auto" w:sz="8" w:space="0"/>
            </w:tcBorders>
            <w:vAlign w:val="bottom"/>
          </w:tcPr>
          <w:p w14:paraId="43600EF0">
            <w:pPr>
              <w:spacing w:after="0"/>
              <w:rPr>
                <w:color w:val="auto"/>
                <w:sz w:val="6"/>
                <w:szCs w:val="6"/>
              </w:rPr>
            </w:pPr>
          </w:p>
        </w:tc>
        <w:tc>
          <w:tcPr>
            <w:tcW w:w="80" w:type="dxa"/>
            <w:tcBorders>
              <w:bottom w:val="single" w:color="auto" w:sz="8" w:space="0"/>
              <w:right w:val="single" w:color="auto" w:sz="8" w:space="0"/>
            </w:tcBorders>
            <w:vAlign w:val="bottom"/>
          </w:tcPr>
          <w:p w14:paraId="773EEE79">
            <w:pPr>
              <w:spacing w:after="0"/>
              <w:rPr>
                <w:color w:val="auto"/>
                <w:sz w:val="6"/>
                <w:szCs w:val="6"/>
              </w:rPr>
            </w:pPr>
          </w:p>
        </w:tc>
        <w:tc>
          <w:tcPr>
            <w:tcW w:w="340" w:type="dxa"/>
            <w:tcBorders>
              <w:bottom w:val="single" w:color="auto" w:sz="8" w:space="0"/>
              <w:right w:val="single" w:color="auto" w:sz="8" w:space="0"/>
            </w:tcBorders>
            <w:vAlign w:val="bottom"/>
          </w:tcPr>
          <w:p w14:paraId="04F28F60">
            <w:pPr>
              <w:spacing w:after="0"/>
              <w:rPr>
                <w:color w:val="auto"/>
                <w:sz w:val="6"/>
                <w:szCs w:val="6"/>
              </w:rPr>
            </w:pPr>
          </w:p>
        </w:tc>
        <w:tc>
          <w:tcPr>
            <w:tcW w:w="100" w:type="dxa"/>
            <w:tcBorders>
              <w:bottom w:val="single" w:color="auto" w:sz="8" w:space="0"/>
            </w:tcBorders>
            <w:vAlign w:val="bottom"/>
          </w:tcPr>
          <w:p w14:paraId="4FD13B04">
            <w:pPr>
              <w:spacing w:after="0"/>
              <w:rPr>
                <w:color w:val="auto"/>
                <w:sz w:val="6"/>
                <w:szCs w:val="6"/>
              </w:rPr>
            </w:pPr>
          </w:p>
        </w:tc>
        <w:tc>
          <w:tcPr>
            <w:tcW w:w="280" w:type="dxa"/>
            <w:tcBorders>
              <w:bottom w:val="single" w:color="auto" w:sz="8" w:space="0"/>
              <w:right w:val="single" w:color="auto" w:sz="8" w:space="0"/>
            </w:tcBorders>
            <w:vAlign w:val="bottom"/>
          </w:tcPr>
          <w:p w14:paraId="42D79657">
            <w:pPr>
              <w:spacing w:after="0"/>
              <w:rPr>
                <w:color w:val="auto"/>
                <w:sz w:val="6"/>
                <w:szCs w:val="6"/>
              </w:rPr>
            </w:pPr>
          </w:p>
        </w:tc>
        <w:tc>
          <w:tcPr>
            <w:tcW w:w="500" w:type="dxa"/>
            <w:tcBorders>
              <w:bottom w:val="single" w:color="auto" w:sz="8" w:space="0"/>
              <w:right w:val="single" w:color="auto" w:sz="8" w:space="0"/>
            </w:tcBorders>
            <w:vAlign w:val="bottom"/>
          </w:tcPr>
          <w:p w14:paraId="1E4ED1D4">
            <w:pPr>
              <w:spacing w:after="0"/>
              <w:rPr>
                <w:color w:val="auto"/>
                <w:sz w:val="6"/>
                <w:szCs w:val="6"/>
              </w:rPr>
            </w:pPr>
          </w:p>
        </w:tc>
        <w:tc>
          <w:tcPr>
            <w:tcW w:w="1200" w:type="dxa"/>
            <w:tcBorders>
              <w:bottom w:val="single" w:color="auto" w:sz="8" w:space="0"/>
              <w:right w:val="single" w:color="auto" w:sz="8" w:space="0"/>
            </w:tcBorders>
            <w:vAlign w:val="bottom"/>
          </w:tcPr>
          <w:p w14:paraId="6AC1C5FA">
            <w:pPr>
              <w:spacing w:after="0"/>
              <w:rPr>
                <w:color w:val="auto"/>
                <w:sz w:val="6"/>
                <w:szCs w:val="6"/>
              </w:rPr>
            </w:pPr>
          </w:p>
        </w:tc>
        <w:tc>
          <w:tcPr>
            <w:tcW w:w="640" w:type="dxa"/>
            <w:tcBorders>
              <w:bottom w:val="single" w:color="auto" w:sz="8" w:space="0"/>
            </w:tcBorders>
            <w:vAlign w:val="bottom"/>
          </w:tcPr>
          <w:p w14:paraId="25CFAE8C">
            <w:pPr>
              <w:spacing w:after="0"/>
              <w:rPr>
                <w:color w:val="auto"/>
                <w:sz w:val="6"/>
                <w:szCs w:val="6"/>
              </w:rPr>
            </w:pPr>
          </w:p>
        </w:tc>
        <w:tc>
          <w:tcPr>
            <w:tcW w:w="240" w:type="dxa"/>
            <w:tcBorders>
              <w:bottom w:val="single" w:color="auto" w:sz="8" w:space="0"/>
              <w:right w:val="single" w:color="auto" w:sz="8" w:space="0"/>
            </w:tcBorders>
            <w:vAlign w:val="bottom"/>
          </w:tcPr>
          <w:p w14:paraId="11AF86E1">
            <w:pPr>
              <w:spacing w:after="0"/>
              <w:rPr>
                <w:color w:val="auto"/>
                <w:sz w:val="6"/>
                <w:szCs w:val="6"/>
              </w:rPr>
            </w:pPr>
          </w:p>
        </w:tc>
        <w:tc>
          <w:tcPr>
            <w:tcW w:w="520" w:type="dxa"/>
            <w:tcBorders>
              <w:bottom w:val="single" w:color="auto" w:sz="8" w:space="0"/>
              <w:right w:val="single" w:color="auto" w:sz="8" w:space="0"/>
            </w:tcBorders>
            <w:vAlign w:val="bottom"/>
          </w:tcPr>
          <w:p w14:paraId="4370E519">
            <w:pPr>
              <w:spacing w:after="0"/>
              <w:rPr>
                <w:color w:val="auto"/>
                <w:sz w:val="6"/>
                <w:szCs w:val="6"/>
              </w:rPr>
            </w:pPr>
          </w:p>
        </w:tc>
        <w:tc>
          <w:tcPr>
            <w:tcW w:w="540" w:type="dxa"/>
            <w:tcBorders>
              <w:bottom w:val="single" w:color="auto" w:sz="8" w:space="0"/>
              <w:right w:val="single" w:color="auto" w:sz="8" w:space="0"/>
            </w:tcBorders>
            <w:vAlign w:val="bottom"/>
          </w:tcPr>
          <w:p w14:paraId="27DE5968">
            <w:pPr>
              <w:spacing w:after="0"/>
              <w:rPr>
                <w:color w:val="auto"/>
                <w:sz w:val="6"/>
                <w:szCs w:val="6"/>
              </w:rPr>
            </w:pPr>
          </w:p>
        </w:tc>
        <w:tc>
          <w:tcPr>
            <w:tcW w:w="520" w:type="dxa"/>
            <w:tcBorders>
              <w:bottom w:val="single" w:color="auto" w:sz="8" w:space="0"/>
              <w:right w:val="single" w:color="auto" w:sz="8" w:space="0"/>
            </w:tcBorders>
            <w:vAlign w:val="bottom"/>
          </w:tcPr>
          <w:p w14:paraId="2835AB79">
            <w:pPr>
              <w:spacing w:after="0"/>
              <w:rPr>
                <w:color w:val="auto"/>
                <w:sz w:val="6"/>
                <w:szCs w:val="6"/>
              </w:rPr>
            </w:pPr>
          </w:p>
        </w:tc>
        <w:tc>
          <w:tcPr>
            <w:tcW w:w="540" w:type="dxa"/>
            <w:tcBorders>
              <w:bottom w:val="single" w:color="auto" w:sz="8" w:space="0"/>
              <w:right w:val="single" w:color="auto" w:sz="8" w:space="0"/>
            </w:tcBorders>
            <w:vAlign w:val="bottom"/>
          </w:tcPr>
          <w:p w14:paraId="7DD8A3C6">
            <w:pPr>
              <w:spacing w:after="0"/>
              <w:rPr>
                <w:color w:val="auto"/>
                <w:sz w:val="6"/>
                <w:szCs w:val="6"/>
              </w:rPr>
            </w:pPr>
          </w:p>
        </w:tc>
        <w:tc>
          <w:tcPr>
            <w:tcW w:w="520" w:type="dxa"/>
            <w:tcBorders>
              <w:bottom w:val="single" w:color="auto" w:sz="8" w:space="0"/>
              <w:right w:val="single" w:color="auto" w:sz="8" w:space="0"/>
            </w:tcBorders>
            <w:vAlign w:val="bottom"/>
          </w:tcPr>
          <w:p w14:paraId="7C1CB442">
            <w:pPr>
              <w:spacing w:after="0"/>
              <w:rPr>
                <w:color w:val="auto"/>
                <w:sz w:val="6"/>
                <w:szCs w:val="6"/>
              </w:rPr>
            </w:pPr>
          </w:p>
        </w:tc>
        <w:tc>
          <w:tcPr>
            <w:tcW w:w="540" w:type="dxa"/>
            <w:tcBorders>
              <w:bottom w:val="single" w:color="auto" w:sz="8" w:space="0"/>
              <w:right w:val="single" w:color="auto" w:sz="8" w:space="0"/>
            </w:tcBorders>
            <w:vAlign w:val="bottom"/>
          </w:tcPr>
          <w:p w14:paraId="61AB5C03">
            <w:pPr>
              <w:spacing w:after="0"/>
              <w:rPr>
                <w:color w:val="auto"/>
                <w:sz w:val="6"/>
                <w:szCs w:val="6"/>
              </w:rPr>
            </w:pPr>
          </w:p>
        </w:tc>
        <w:tc>
          <w:tcPr>
            <w:tcW w:w="520" w:type="dxa"/>
            <w:tcBorders>
              <w:bottom w:val="single" w:color="auto" w:sz="8" w:space="0"/>
              <w:right w:val="single" w:color="auto" w:sz="8" w:space="0"/>
            </w:tcBorders>
            <w:vAlign w:val="bottom"/>
          </w:tcPr>
          <w:p w14:paraId="6A27B915">
            <w:pPr>
              <w:spacing w:after="0"/>
              <w:rPr>
                <w:color w:val="auto"/>
                <w:sz w:val="6"/>
                <w:szCs w:val="6"/>
              </w:rPr>
            </w:pPr>
          </w:p>
        </w:tc>
        <w:tc>
          <w:tcPr>
            <w:tcW w:w="540" w:type="dxa"/>
            <w:tcBorders>
              <w:bottom w:val="single" w:color="auto" w:sz="8" w:space="0"/>
              <w:right w:val="single" w:color="auto" w:sz="8" w:space="0"/>
            </w:tcBorders>
            <w:vAlign w:val="bottom"/>
          </w:tcPr>
          <w:p w14:paraId="4CCC0073">
            <w:pPr>
              <w:spacing w:after="0"/>
              <w:rPr>
                <w:color w:val="auto"/>
                <w:sz w:val="6"/>
                <w:szCs w:val="6"/>
              </w:rPr>
            </w:pPr>
          </w:p>
        </w:tc>
        <w:tc>
          <w:tcPr>
            <w:tcW w:w="520" w:type="dxa"/>
            <w:tcBorders>
              <w:bottom w:val="single" w:color="auto" w:sz="8" w:space="0"/>
              <w:right w:val="single" w:color="auto" w:sz="8" w:space="0"/>
            </w:tcBorders>
            <w:vAlign w:val="bottom"/>
          </w:tcPr>
          <w:p w14:paraId="0ACE4BD0">
            <w:pPr>
              <w:spacing w:after="0"/>
              <w:rPr>
                <w:color w:val="auto"/>
                <w:sz w:val="6"/>
                <w:szCs w:val="6"/>
              </w:rPr>
            </w:pPr>
          </w:p>
        </w:tc>
        <w:tc>
          <w:tcPr>
            <w:tcW w:w="520" w:type="dxa"/>
            <w:tcBorders>
              <w:bottom w:val="single" w:color="auto" w:sz="8" w:space="0"/>
              <w:right w:val="single" w:color="auto" w:sz="8" w:space="0"/>
            </w:tcBorders>
            <w:vAlign w:val="bottom"/>
          </w:tcPr>
          <w:p w14:paraId="3BB482BF">
            <w:pPr>
              <w:spacing w:after="0"/>
              <w:rPr>
                <w:color w:val="auto"/>
                <w:sz w:val="6"/>
                <w:szCs w:val="6"/>
              </w:rPr>
            </w:pPr>
          </w:p>
        </w:tc>
        <w:tc>
          <w:tcPr>
            <w:tcW w:w="540" w:type="dxa"/>
            <w:tcBorders>
              <w:bottom w:val="single" w:color="auto" w:sz="8" w:space="0"/>
              <w:right w:val="single" w:color="auto" w:sz="8" w:space="0"/>
            </w:tcBorders>
            <w:vAlign w:val="bottom"/>
          </w:tcPr>
          <w:p w14:paraId="768C2FD7">
            <w:pPr>
              <w:spacing w:after="0"/>
              <w:rPr>
                <w:color w:val="auto"/>
                <w:sz w:val="6"/>
                <w:szCs w:val="6"/>
              </w:rPr>
            </w:pPr>
          </w:p>
        </w:tc>
        <w:tc>
          <w:tcPr>
            <w:tcW w:w="520" w:type="dxa"/>
            <w:tcBorders>
              <w:bottom w:val="single" w:color="auto" w:sz="8" w:space="0"/>
              <w:right w:val="single" w:color="auto" w:sz="8" w:space="0"/>
            </w:tcBorders>
            <w:vAlign w:val="bottom"/>
          </w:tcPr>
          <w:p w14:paraId="60292C1B">
            <w:pPr>
              <w:spacing w:after="0"/>
              <w:rPr>
                <w:color w:val="auto"/>
                <w:sz w:val="6"/>
                <w:szCs w:val="6"/>
              </w:rPr>
            </w:pPr>
          </w:p>
        </w:tc>
        <w:tc>
          <w:tcPr>
            <w:tcW w:w="540" w:type="dxa"/>
            <w:tcBorders>
              <w:bottom w:val="single" w:color="auto" w:sz="8" w:space="0"/>
              <w:right w:val="single" w:color="auto" w:sz="8" w:space="0"/>
            </w:tcBorders>
            <w:vAlign w:val="bottom"/>
          </w:tcPr>
          <w:p w14:paraId="795A7CB2">
            <w:pPr>
              <w:spacing w:after="0"/>
              <w:rPr>
                <w:color w:val="auto"/>
                <w:sz w:val="6"/>
                <w:szCs w:val="6"/>
              </w:rPr>
            </w:pPr>
          </w:p>
        </w:tc>
        <w:tc>
          <w:tcPr>
            <w:tcW w:w="520" w:type="dxa"/>
            <w:tcBorders>
              <w:bottom w:val="single" w:color="auto" w:sz="8" w:space="0"/>
              <w:right w:val="single" w:color="auto" w:sz="8" w:space="0"/>
            </w:tcBorders>
            <w:vAlign w:val="bottom"/>
          </w:tcPr>
          <w:p w14:paraId="29166FDA">
            <w:pPr>
              <w:spacing w:after="0"/>
              <w:rPr>
                <w:color w:val="auto"/>
                <w:sz w:val="6"/>
                <w:szCs w:val="6"/>
              </w:rPr>
            </w:pPr>
          </w:p>
        </w:tc>
        <w:tc>
          <w:tcPr>
            <w:tcW w:w="0" w:type="dxa"/>
            <w:vAlign w:val="bottom"/>
          </w:tcPr>
          <w:p w14:paraId="4891721A">
            <w:pPr>
              <w:spacing w:after="0"/>
              <w:rPr>
                <w:color w:val="auto"/>
                <w:sz w:val="1"/>
                <w:szCs w:val="1"/>
              </w:rPr>
            </w:pPr>
          </w:p>
        </w:tc>
      </w:tr>
      <w:tr w14:paraId="2C7610F1">
        <w:tblPrEx>
          <w:tblCellMar>
            <w:top w:w="0" w:type="dxa"/>
            <w:left w:w="0" w:type="dxa"/>
            <w:bottom w:w="0" w:type="dxa"/>
            <w:right w:w="0" w:type="dxa"/>
          </w:tblCellMar>
        </w:tblPrEx>
        <w:trPr>
          <w:trHeight w:val="248" w:hRule="atLeast"/>
        </w:trPr>
        <w:tc>
          <w:tcPr>
            <w:tcW w:w="280" w:type="dxa"/>
            <w:tcBorders>
              <w:left w:val="single" w:color="auto" w:sz="8" w:space="0"/>
              <w:bottom w:val="single" w:color="auto" w:sz="8" w:space="0"/>
            </w:tcBorders>
            <w:vAlign w:val="bottom"/>
          </w:tcPr>
          <w:p w14:paraId="37EDDA0A">
            <w:pPr>
              <w:spacing w:after="0"/>
              <w:rPr>
                <w:color w:val="auto"/>
                <w:sz w:val="21"/>
                <w:szCs w:val="21"/>
              </w:rPr>
            </w:pPr>
          </w:p>
        </w:tc>
        <w:tc>
          <w:tcPr>
            <w:tcW w:w="80" w:type="dxa"/>
            <w:tcBorders>
              <w:bottom w:val="single" w:color="auto" w:sz="8" w:space="0"/>
              <w:right w:val="single" w:color="auto" w:sz="8" w:space="0"/>
            </w:tcBorders>
            <w:vAlign w:val="bottom"/>
          </w:tcPr>
          <w:p w14:paraId="0A43ACCA">
            <w:pPr>
              <w:spacing w:after="0"/>
              <w:rPr>
                <w:color w:val="auto"/>
                <w:sz w:val="21"/>
                <w:szCs w:val="21"/>
              </w:rPr>
            </w:pPr>
          </w:p>
        </w:tc>
        <w:tc>
          <w:tcPr>
            <w:tcW w:w="340" w:type="dxa"/>
            <w:tcBorders>
              <w:bottom w:val="single" w:color="auto" w:sz="8" w:space="0"/>
              <w:right w:val="single" w:color="auto" w:sz="8" w:space="0"/>
            </w:tcBorders>
            <w:vAlign w:val="bottom"/>
          </w:tcPr>
          <w:p w14:paraId="25C4486A">
            <w:pPr>
              <w:spacing w:after="0"/>
              <w:rPr>
                <w:color w:val="auto"/>
                <w:sz w:val="21"/>
                <w:szCs w:val="21"/>
              </w:rPr>
            </w:pPr>
          </w:p>
        </w:tc>
        <w:tc>
          <w:tcPr>
            <w:tcW w:w="100" w:type="dxa"/>
            <w:tcBorders>
              <w:bottom w:val="single" w:color="auto" w:sz="8" w:space="0"/>
            </w:tcBorders>
            <w:vAlign w:val="bottom"/>
          </w:tcPr>
          <w:p w14:paraId="6EAD3F5D">
            <w:pPr>
              <w:spacing w:after="0"/>
              <w:rPr>
                <w:color w:val="auto"/>
                <w:sz w:val="21"/>
                <w:szCs w:val="21"/>
              </w:rPr>
            </w:pPr>
          </w:p>
        </w:tc>
        <w:tc>
          <w:tcPr>
            <w:tcW w:w="280" w:type="dxa"/>
            <w:tcBorders>
              <w:bottom w:val="single" w:color="auto" w:sz="8" w:space="0"/>
              <w:right w:val="single" w:color="auto" w:sz="8" w:space="0"/>
            </w:tcBorders>
            <w:vAlign w:val="bottom"/>
          </w:tcPr>
          <w:p w14:paraId="13F29B9E">
            <w:pPr>
              <w:spacing w:after="0"/>
              <w:rPr>
                <w:color w:val="auto"/>
                <w:sz w:val="21"/>
                <w:szCs w:val="21"/>
              </w:rPr>
            </w:pPr>
          </w:p>
        </w:tc>
        <w:tc>
          <w:tcPr>
            <w:tcW w:w="500" w:type="dxa"/>
            <w:tcBorders>
              <w:bottom w:val="single" w:color="auto" w:sz="8" w:space="0"/>
              <w:right w:val="single" w:color="auto" w:sz="8" w:space="0"/>
            </w:tcBorders>
            <w:vAlign w:val="bottom"/>
          </w:tcPr>
          <w:p w14:paraId="1F4B5490">
            <w:pPr>
              <w:spacing w:after="0"/>
              <w:rPr>
                <w:color w:val="auto"/>
                <w:sz w:val="21"/>
                <w:szCs w:val="21"/>
              </w:rPr>
            </w:pPr>
          </w:p>
        </w:tc>
        <w:tc>
          <w:tcPr>
            <w:tcW w:w="1200" w:type="dxa"/>
            <w:tcBorders>
              <w:bottom w:val="single" w:color="auto" w:sz="8" w:space="0"/>
              <w:right w:val="single" w:color="auto" w:sz="8" w:space="0"/>
            </w:tcBorders>
            <w:vAlign w:val="bottom"/>
          </w:tcPr>
          <w:p w14:paraId="72D7198A">
            <w:pPr>
              <w:spacing w:after="0"/>
              <w:rPr>
                <w:color w:val="auto"/>
                <w:sz w:val="21"/>
                <w:szCs w:val="21"/>
              </w:rPr>
            </w:pPr>
          </w:p>
        </w:tc>
        <w:tc>
          <w:tcPr>
            <w:tcW w:w="640" w:type="dxa"/>
            <w:tcBorders>
              <w:bottom w:val="single" w:color="auto" w:sz="8" w:space="0"/>
            </w:tcBorders>
            <w:vAlign w:val="bottom"/>
          </w:tcPr>
          <w:p w14:paraId="2DC0B404">
            <w:pPr>
              <w:spacing w:after="0"/>
              <w:rPr>
                <w:color w:val="auto"/>
                <w:sz w:val="21"/>
                <w:szCs w:val="21"/>
              </w:rPr>
            </w:pPr>
          </w:p>
        </w:tc>
        <w:tc>
          <w:tcPr>
            <w:tcW w:w="240" w:type="dxa"/>
            <w:tcBorders>
              <w:bottom w:val="single" w:color="auto" w:sz="8" w:space="0"/>
              <w:right w:val="single" w:color="auto" w:sz="8" w:space="0"/>
            </w:tcBorders>
            <w:vAlign w:val="bottom"/>
          </w:tcPr>
          <w:p w14:paraId="41585795">
            <w:pPr>
              <w:spacing w:after="0"/>
              <w:rPr>
                <w:color w:val="auto"/>
                <w:sz w:val="21"/>
                <w:szCs w:val="21"/>
              </w:rPr>
            </w:pPr>
          </w:p>
        </w:tc>
        <w:tc>
          <w:tcPr>
            <w:tcW w:w="520" w:type="dxa"/>
            <w:tcBorders>
              <w:bottom w:val="single" w:color="auto" w:sz="8" w:space="0"/>
              <w:right w:val="single" w:color="auto" w:sz="8" w:space="0"/>
            </w:tcBorders>
            <w:vAlign w:val="bottom"/>
          </w:tcPr>
          <w:p w14:paraId="3969BE7A">
            <w:pPr>
              <w:spacing w:after="0"/>
              <w:rPr>
                <w:color w:val="auto"/>
                <w:sz w:val="21"/>
                <w:szCs w:val="21"/>
              </w:rPr>
            </w:pPr>
          </w:p>
        </w:tc>
        <w:tc>
          <w:tcPr>
            <w:tcW w:w="540" w:type="dxa"/>
            <w:tcBorders>
              <w:bottom w:val="single" w:color="auto" w:sz="8" w:space="0"/>
              <w:right w:val="single" w:color="auto" w:sz="8" w:space="0"/>
            </w:tcBorders>
            <w:vAlign w:val="bottom"/>
          </w:tcPr>
          <w:p w14:paraId="54574833">
            <w:pPr>
              <w:spacing w:after="0"/>
              <w:rPr>
                <w:color w:val="auto"/>
                <w:sz w:val="21"/>
                <w:szCs w:val="21"/>
              </w:rPr>
            </w:pPr>
          </w:p>
        </w:tc>
        <w:tc>
          <w:tcPr>
            <w:tcW w:w="520" w:type="dxa"/>
            <w:tcBorders>
              <w:bottom w:val="single" w:color="auto" w:sz="8" w:space="0"/>
              <w:right w:val="single" w:color="auto" w:sz="8" w:space="0"/>
            </w:tcBorders>
            <w:vAlign w:val="bottom"/>
          </w:tcPr>
          <w:p w14:paraId="54096BB8">
            <w:pPr>
              <w:spacing w:after="0"/>
              <w:rPr>
                <w:color w:val="auto"/>
                <w:sz w:val="21"/>
                <w:szCs w:val="21"/>
              </w:rPr>
            </w:pPr>
          </w:p>
        </w:tc>
        <w:tc>
          <w:tcPr>
            <w:tcW w:w="540" w:type="dxa"/>
            <w:tcBorders>
              <w:bottom w:val="single" w:color="auto" w:sz="8" w:space="0"/>
              <w:right w:val="single" w:color="auto" w:sz="8" w:space="0"/>
            </w:tcBorders>
            <w:vAlign w:val="bottom"/>
          </w:tcPr>
          <w:p w14:paraId="35AA1F50">
            <w:pPr>
              <w:spacing w:after="0"/>
              <w:rPr>
                <w:color w:val="auto"/>
                <w:sz w:val="21"/>
                <w:szCs w:val="21"/>
              </w:rPr>
            </w:pPr>
          </w:p>
        </w:tc>
        <w:tc>
          <w:tcPr>
            <w:tcW w:w="520" w:type="dxa"/>
            <w:tcBorders>
              <w:bottom w:val="single" w:color="auto" w:sz="8" w:space="0"/>
              <w:right w:val="single" w:color="auto" w:sz="8" w:space="0"/>
            </w:tcBorders>
            <w:vAlign w:val="bottom"/>
          </w:tcPr>
          <w:p w14:paraId="552BC61E">
            <w:pPr>
              <w:spacing w:after="0"/>
              <w:rPr>
                <w:color w:val="auto"/>
                <w:sz w:val="21"/>
                <w:szCs w:val="21"/>
              </w:rPr>
            </w:pPr>
          </w:p>
        </w:tc>
        <w:tc>
          <w:tcPr>
            <w:tcW w:w="540" w:type="dxa"/>
            <w:tcBorders>
              <w:bottom w:val="single" w:color="auto" w:sz="8" w:space="0"/>
              <w:right w:val="single" w:color="auto" w:sz="8" w:space="0"/>
            </w:tcBorders>
            <w:vAlign w:val="bottom"/>
          </w:tcPr>
          <w:p w14:paraId="77D2A80A">
            <w:pPr>
              <w:spacing w:after="0"/>
              <w:rPr>
                <w:color w:val="auto"/>
                <w:sz w:val="21"/>
                <w:szCs w:val="21"/>
              </w:rPr>
            </w:pPr>
          </w:p>
        </w:tc>
        <w:tc>
          <w:tcPr>
            <w:tcW w:w="520" w:type="dxa"/>
            <w:tcBorders>
              <w:bottom w:val="single" w:color="auto" w:sz="8" w:space="0"/>
              <w:right w:val="single" w:color="auto" w:sz="8" w:space="0"/>
            </w:tcBorders>
            <w:vAlign w:val="bottom"/>
          </w:tcPr>
          <w:p w14:paraId="73DA7E23">
            <w:pPr>
              <w:spacing w:after="0"/>
              <w:rPr>
                <w:color w:val="auto"/>
                <w:sz w:val="21"/>
                <w:szCs w:val="21"/>
              </w:rPr>
            </w:pPr>
          </w:p>
        </w:tc>
        <w:tc>
          <w:tcPr>
            <w:tcW w:w="540" w:type="dxa"/>
            <w:tcBorders>
              <w:bottom w:val="single" w:color="auto" w:sz="8" w:space="0"/>
              <w:right w:val="single" w:color="auto" w:sz="8" w:space="0"/>
            </w:tcBorders>
            <w:vAlign w:val="bottom"/>
          </w:tcPr>
          <w:p w14:paraId="74A386C5">
            <w:pPr>
              <w:spacing w:after="0"/>
              <w:rPr>
                <w:color w:val="auto"/>
                <w:sz w:val="21"/>
                <w:szCs w:val="21"/>
              </w:rPr>
            </w:pPr>
          </w:p>
        </w:tc>
        <w:tc>
          <w:tcPr>
            <w:tcW w:w="520" w:type="dxa"/>
            <w:tcBorders>
              <w:bottom w:val="single" w:color="auto" w:sz="8" w:space="0"/>
              <w:right w:val="single" w:color="auto" w:sz="8" w:space="0"/>
            </w:tcBorders>
            <w:vAlign w:val="bottom"/>
          </w:tcPr>
          <w:p w14:paraId="2C1C3A5C">
            <w:pPr>
              <w:spacing w:after="0"/>
              <w:rPr>
                <w:color w:val="auto"/>
                <w:sz w:val="21"/>
                <w:szCs w:val="21"/>
              </w:rPr>
            </w:pPr>
          </w:p>
        </w:tc>
        <w:tc>
          <w:tcPr>
            <w:tcW w:w="520" w:type="dxa"/>
            <w:tcBorders>
              <w:bottom w:val="single" w:color="auto" w:sz="8" w:space="0"/>
              <w:right w:val="single" w:color="auto" w:sz="8" w:space="0"/>
            </w:tcBorders>
            <w:vAlign w:val="bottom"/>
          </w:tcPr>
          <w:p w14:paraId="690C5F06">
            <w:pPr>
              <w:spacing w:after="0"/>
              <w:rPr>
                <w:color w:val="auto"/>
                <w:sz w:val="21"/>
                <w:szCs w:val="21"/>
              </w:rPr>
            </w:pPr>
          </w:p>
        </w:tc>
        <w:tc>
          <w:tcPr>
            <w:tcW w:w="540" w:type="dxa"/>
            <w:tcBorders>
              <w:bottom w:val="single" w:color="auto" w:sz="8" w:space="0"/>
              <w:right w:val="single" w:color="auto" w:sz="8" w:space="0"/>
            </w:tcBorders>
            <w:vAlign w:val="bottom"/>
          </w:tcPr>
          <w:p w14:paraId="2EEBB901">
            <w:pPr>
              <w:spacing w:after="0"/>
              <w:rPr>
                <w:color w:val="auto"/>
                <w:sz w:val="21"/>
                <w:szCs w:val="21"/>
              </w:rPr>
            </w:pPr>
          </w:p>
        </w:tc>
        <w:tc>
          <w:tcPr>
            <w:tcW w:w="520" w:type="dxa"/>
            <w:tcBorders>
              <w:bottom w:val="single" w:color="auto" w:sz="8" w:space="0"/>
              <w:right w:val="single" w:color="auto" w:sz="8" w:space="0"/>
            </w:tcBorders>
            <w:vAlign w:val="bottom"/>
          </w:tcPr>
          <w:p w14:paraId="10E18C60">
            <w:pPr>
              <w:spacing w:after="0"/>
              <w:rPr>
                <w:color w:val="auto"/>
                <w:sz w:val="21"/>
                <w:szCs w:val="21"/>
              </w:rPr>
            </w:pPr>
          </w:p>
        </w:tc>
        <w:tc>
          <w:tcPr>
            <w:tcW w:w="540" w:type="dxa"/>
            <w:tcBorders>
              <w:bottom w:val="single" w:color="auto" w:sz="8" w:space="0"/>
              <w:right w:val="single" w:color="auto" w:sz="8" w:space="0"/>
            </w:tcBorders>
            <w:vAlign w:val="bottom"/>
          </w:tcPr>
          <w:p w14:paraId="76990F07">
            <w:pPr>
              <w:spacing w:after="0"/>
              <w:rPr>
                <w:color w:val="auto"/>
                <w:sz w:val="21"/>
                <w:szCs w:val="21"/>
              </w:rPr>
            </w:pPr>
          </w:p>
        </w:tc>
        <w:tc>
          <w:tcPr>
            <w:tcW w:w="520" w:type="dxa"/>
            <w:tcBorders>
              <w:bottom w:val="single" w:color="auto" w:sz="8" w:space="0"/>
              <w:right w:val="single" w:color="auto" w:sz="8" w:space="0"/>
            </w:tcBorders>
            <w:vAlign w:val="bottom"/>
          </w:tcPr>
          <w:p w14:paraId="04B183A0">
            <w:pPr>
              <w:spacing w:after="0"/>
              <w:rPr>
                <w:color w:val="auto"/>
                <w:sz w:val="21"/>
                <w:szCs w:val="21"/>
              </w:rPr>
            </w:pPr>
          </w:p>
        </w:tc>
        <w:tc>
          <w:tcPr>
            <w:tcW w:w="0" w:type="dxa"/>
            <w:vAlign w:val="bottom"/>
          </w:tcPr>
          <w:p w14:paraId="69734361">
            <w:pPr>
              <w:spacing w:after="0"/>
              <w:rPr>
                <w:color w:val="auto"/>
                <w:sz w:val="1"/>
                <w:szCs w:val="1"/>
              </w:rPr>
            </w:pPr>
          </w:p>
        </w:tc>
      </w:tr>
      <w:tr w14:paraId="5A2F8EF8">
        <w:tblPrEx>
          <w:tblCellMar>
            <w:top w:w="0" w:type="dxa"/>
            <w:left w:w="0" w:type="dxa"/>
            <w:bottom w:w="0" w:type="dxa"/>
            <w:right w:w="0" w:type="dxa"/>
          </w:tblCellMar>
        </w:tblPrEx>
        <w:trPr>
          <w:trHeight w:val="248" w:hRule="atLeast"/>
        </w:trPr>
        <w:tc>
          <w:tcPr>
            <w:tcW w:w="280" w:type="dxa"/>
            <w:tcBorders>
              <w:left w:val="single" w:color="auto" w:sz="8" w:space="0"/>
              <w:bottom w:val="single" w:color="auto" w:sz="8" w:space="0"/>
            </w:tcBorders>
            <w:vAlign w:val="bottom"/>
          </w:tcPr>
          <w:p w14:paraId="28C6E796">
            <w:pPr>
              <w:spacing w:after="0"/>
              <w:rPr>
                <w:color w:val="auto"/>
                <w:sz w:val="21"/>
                <w:szCs w:val="21"/>
              </w:rPr>
            </w:pPr>
          </w:p>
        </w:tc>
        <w:tc>
          <w:tcPr>
            <w:tcW w:w="80" w:type="dxa"/>
            <w:tcBorders>
              <w:bottom w:val="single" w:color="auto" w:sz="8" w:space="0"/>
              <w:right w:val="single" w:color="auto" w:sz="8" w:space="0"/>
            </w:tcBorders>
            <w:vAlign w:val="bottom"/>
          </w:tcPr>
          <w:p w14:paraId="4A31976F">
            <w:pPr>
              <w:spacing w:after="0"/>
              <w:rPr>
                <w:color w:val="auto"/>
                <w:sz w:val="21"/>
                <w:szCs w:val="21"/>
              </w:rPr>
            </w:pPr>
          </w:p>
        </w:tc>
        <w:tc>
          <w:tcPr>
            <w:tcW w:w="340" w:type="dxa"/>
            <w:tcBorders>
              <w:bottom w:val="single" w:color="auto" w:sz="8" w:space="0"/>
              <w:right w:val="single" w:color="auto" w:sz="8" w:space="0"/>
            </w:tcBorders>
            <w:vAlign w:val="bottom"/>
          </w:tcPr>
          <w:p w14:paraId="2F1D0ED9">
            <w:pPr>
              <w:spacing w:after="0"/>
              <w:rPr>
                <w:color w:val="auto"/>
                <w:sz w:val="21"/>
                <w:szCs w:val="21"/>
              </w:rPr>
            </w:pPr>
          </w:p>
        </w:tc>
        <w:tc>
          <w:tcPr>
            <w:tcW w:w="100" w:type="dxa"/>
            <w:tcBorders>
              <w:bottom w:val="single" w:color="auto" w:sz="8" w:space="0"/>
            </w:tcBorders>
            <w:vAlign w:val="bottom"/>
          </w:tcPr>
          <w:p w14:paraId="58497CA8">
            <w:pPr>
              <w:spacing w:after="0"/>
              <w:rPr>
                <w:color w:val="auto"/>
                <w:sz w:val="21"/>
                <w:szCs w:val="21"/>
              </w:rPr>
            </w:pPr>
          </w:p>
        </w:tc>
        <w:tc>
          <w:tcPr>
            <w:tcW w:w="280" w:type="dxa"/>
            <w:tcBorders>
              <w:bottom w:val="single" w:color="auto" w:sz="8" w:space="0"/>
              <w:right w:val="single" w:color="auto" w:sz="8" w:space="0"/>
            </w:tcBorders>
            <w:vAlign w:val="bottom"/>
          </w:tcPr>
          <w:p w14:paraId="707B8F86">
            <w:pPr>
              <w:spacing w:after="0"/>
              <w:rPr>
                <w:color w:val="auto"/>
                <w:sz w:val="21"/>
                <w:szCs w:val="21"/>
              </w:rPr>
            </w:pPr>
          </w:p>
        </w:tc>
        <w:tc>
          <w:tcPr>
            <w:tcW w:w="500" w:type="dxa"/>
            <w:tcBorders>
              <w:bottom w:val="single" w:color="auto" w:sz="8" w:space="0"/>
              <w:right w:val="single" w:color="auto" w:sz="8" w:space="0"/>
            </w:tcBorders>
            <w:vAlign w:val="bottom"/>
          </w:tcPr>
          <w:p w14:paraId="1FDD8B18">
            <w:pPr>
              <w:spacing w:after="0"/>
              <w:rPr>
                <w:color w:val="auto"/>
                <w:sz w:val="21"/>
                <w:szCs w:val="21"/>
              </w:rPr>
            </w:pPr>
          </w:p>
        </w:tc>
        <w:tc>
          <w:tcPr>
            <w:tcW w:w="1200" w:type="dxa"/>
            <w:tcBorders>
              <w:bottom w:val="single" w:color="auto" w:sz="8" w:space="0"/>
              <w:right w:val="single" w:color="auto" w:sz="8" w:space="0"/>
            </w:tcBorders>
            <w:vAlign w:val="bottom"/>
          </w:tcPr>
          <w:p w14:paraId="3ADA8354">
            <w:pPr>
              <w:spacing w:after="0"/>
              <w:rPr>
                <w:color w:val="auto"/>
                <w:sz w:val="21"/>
                <w:szCs w:val="21"/>
              </w:rPr>
            </w:pPr>
          </w:p>
        </w:tc>
        <w:tc>
          <w:tcPr>
            <w:tcW w:w="640" w:type="dxa"/>
            <w:tcBorders>
              <w:bottom w:val="single" w:color="auto" w:sz="8" w:space="0"/>
            </w:tcBorders>
            <w:vAlign w:val="bottom"/>
          </w:tcPr>
          <w:p w14:paraId="4DF7ACF8">
            <w:pPr>
              <w:spacing w:after="0"/>
              <w:rPr>
                <w:color w:val="auto"/>
                <w:sz w:val="21"/>
                <w:szCs w:val="21"/>
              </w:rPr>
            </w:pPr>
          </w:p>
        </w:tc>
        <w:tc>
          <w:tcPr>
            <w:tcW w:w="240" w:type="dxa"/>
            <w:tcBorders>
              <w:bottom w:val="single" w:color="auto" w:sz="8" w:space="0"/>
              <w:right w:val="single" w:color="auto" w:sz="8" w:space="0"/>
            </w:tcBorders>
            <w:vAlign w:val="bottom"/>
          </w:tcPr>
          <w:p w14:paraId="0B1DC37B">
            <w:pPr>
              <w:spacing w:after="0"/>
              <w:rPr>
                <w:color w:val="auto"/>
                <w:sz w:val="21"/>
                <w:szCs w:val="21"/>
              </w:rPr>
            </w:pPr>
          </w:p>
        </w:tc>
        <w:tc>
          <w:tcPr>
            <w:tcW w:w="520" w:type="dxa"/>
            <w:tcBorders>
              <w:bottom w:val="single" w:color="auto" w:sz="8" w:space="0"/>
              <w:right w:val="single" w:color="auto" w:sz="8" w:space="0"/>
            </w:tcBorders>
            <w:vAlign w:val="bottom"/>
          </w:tcPr>
          <w:p w14:paraId="55D3E908">
            <w:pPr>
              <w:spacing w:after="0"/>
              <w:rPr>
                <w:color w:val="auto"/>
                <w:sz w:val="21"/>
                <w:szCs w:val="21"/>
              </w:rPr>
            </w:pPr>
          </w:p>
        </w:tc>
        <w:tc>
          <w:tcPr>
            <w:tcW w:w="540" w:type="dxa"/>
            <w:tcBorders>
              <w:bottom w:val="single" w:color="auto" w:sz="8" w:space="0"/>
              <w:right w:val="single" w:color="auto" w:sz="8" w:space="0"/>
            </w:tcBorders>
            <w:vAlign w:val="bottom"/>
          </w:tcPr>
          <w:p w14:paraId="7027BCD5">
            <w:pPr>
              <w:spacing w:after="0"/>
              <w:rPr>
                <w:color w:val="auto"/>
                <w:sz w:val="21"/>
                <w:szCs w:val="21"/>
              </w:rPr>
            </w:pPr>
          </w:p>
        </w:tc>
        <w:tc>
          <w:tcPr>
            <w:tcW w:w="520" w:type="dxa"/>
            <w:tcBorders>
              <w:bottom w:val="single" w:color="auto" w:sz="8" w:space="0"/>
              <w:right w:val="single" w:color="auto" w:sz="8" w:space="0"/>
            </w:tcBorders>
            <w:vAlign w:val="bottom"/>
          </w:tcPr>
          <w:p w14:paraId="2460DC1D">
            <w:pPr>
              <w:spacing w:after="0"/>
              <w:rPr>
                <w:color w:val="auto"/>
                <w:sz w:val="21"/>
                <w:szCs w:val="21"/>
              </w:rPr>
            </w:pPr>
          </w:p>
        </w:tc>
        <w:tc>
          <w:tcPr>
            <w:tcW w:w="540" w:type="dxa"/>
            <w:tcBorders>
              <w:bottom w:val="single" w:color="auto" w:sz="8" w:space="0"/>
              <w:right w:val="single" w:color="auto" w:sz="8" w:space="0"/>
            </w:tcBorders>
            <w:vAlign w:val="bottom"/>
          </w:tcPr>
          <w:p w14:paraId="63CF4EBD">
            <w:pPr>
              <w:spacing w:after="0"/>
              <w:rPr>
                <w:color w:val="auto"/>
                <w:sz w:val="21"/>
                <w:szCs w:val="21"/>
              </w:rPr>
            </w:pPr>
          </w:p>
        </w:tc>
        <w:tc>
          <w:tcPr>
            <w:tcW w:w="520" w:type="dxa"/>
            <w:tcBorders>
              <w:bottom w:val="single" w:color="auto" w:sz="8" w:space="0"/>
              <w:right w:val="single" w:color="auto" w:sz="8" w:space="0"/>
            </w:tcBorders>
            <w:vAlign w:val="bottom"/>
          </w:tcPr>
          <w:p w14:paraId="4968CD04">
            <w:pPr>
              <w:spacing w:after="0"/>
              <w:rPr>
                <w:color w:val="auto"/>
                <w:sz w:val="21"/>
                <w:szCs w:val="21"/>
              </w:rPr>
            </w:pPr>
          </w:p>
        </w:tc>
        <w:tc>
          <w:tcPr>
            <w:tcW w:w="540" w:type="dxa"/>
            <w:tcBorders>
              <w:bottom w:val="single" w:color="auto" w:sz="8" w:space="0"/>
              <w:right w:val="single" w:color="auto" w:sz="8" w:space="0"/>
            </w:tcBorders>
            <w:vAlign w:val="bottom"/>
          </w:tcPr>
          <w:p w14:paraId="55ECD8E2">
            <w:pPr>
              <w:spacing w:after="0"/>
              <w:rPr>
                <w:color w:val="auto"/>
                <w:sz w:val="21"/>
                <w:szCs w:val="21"/>
              </w:rPr>
            </w:pPr>
          </w:p>
        </w:tc>
        <w:tc>
          <w:tcPr>
            <w:tcW w:w="520" w:type="dxa"/>
            <w:tcBorders>
              <w:bottom w:val="single" w:color="auto" w:sz="8" w:space="0"/>
              <w:right w:val="single" w:color="auto" w:sz="8" w:space="0"/>
            </w:tcBorders>
            <w:vAlign w:val="bottom"/>
          </w:tcPr>
          <w:p w14:paraId="51962FC4">
            <w:pPr>
              <w:spacing w:after="0"/>
              <w:rPr>
                <w:color w:val="auto"/>
                <w:sz w:val="21"/>
                <w:szCs w:val="21"/>
              </w:rPr>
            </w:pPr>
          </w:p>
        </w:tc>
        <w:tc>
          <w:tcPr>
            <w:tcW w:w="540" w:type="dxa"/>
            <w:tcBorders>
              <w:bottom w:val="single" w:color="auto" w:sz="8" w:space="0"/>
              <w:right w:val="single" w:color="auto" w:sz="8" w:space="0"/>
            </w:tcBorders>
            <w:vAlign w:val="bottom"/>
          </w:tcPr>
          <w:p w14:paraId="09FB3BC5">
            <w:pPr>
              <w:spacing w:after="0"/>
              <w:rPr>
                <w:color w:val="auto"/>
                <w:sz w:val="21"/>
                <w:szCs w:val="21"/>
              </w:rPr>
            </w:pPr>
          </w:p>
        </w:tc>
        <w:tc>
          <w:tcPr>
            <w:tcW w:w="520" w:type="dxa"/>
            <w:tcBorders>
              <w:bottom w:val="single" w:color="auto" w:sz="8" w:space="0"/>
              <w:right w:val="single" w:color="auto" w:sz="8" w:space="0"/>
            </w:tcBorders>
            <w:vAlign w:val="bottom"/>
          </w:tcPr>
          <w:p w14:paraId="3A88C0FF">
            <w:pPr>
              <w:spacing w:after="0"/>
              <w:rPr>
                <w:color w:val="auto"/>
                <w:sz w:val="21"/>
                <w:szCs w:val="21"/>
              </w:rPr>
            </w:pPr>
          </w:p>
        </w:tc>
        <w:tc>
          <w:tcPr>
            <w:tcW w:w="520" w:type="dxa"/>
            <w:tcBorders>
              <w:bottom w:val="single" w:color="auto" w:sz="8" w:space="0"/>
              <w:right w:val="single" w:color="auto" w:sz="8" w:space="0"/>
            </w:tcBorders>
            <w:vAlign w:val="bottom"/>
          </w:tcPr>
          <w:p w14:paraId="3BE77EDA">
            <w:pPr>
              <w:spacing w:after="0"/>
              <w:rPr>
                <w:color w:val="auto"/>
                <w:sz w:val="21"/>
                <w:szCs w:val="21"/>
              </w:rPr>
            </w:pPr>
          </w:p>
        </w:tc>
        <w:tc>
          <w:tcPr>
            <w:tcW w:w="540" w:type="dxa"/>
            <w:tcBorders>
              <w:bottom w:val="single" w:color="auto" w:sz="8" w:space="0"/>
              <w:right w:val="single" w:color="auto" w:sz="8" w:space="0"/>
            </w:tcBorders>
            <w:vAlign w:val="bottom"/>
          </w:tcPr>
          <w:p w14:paraId="611BAE62">
            <w:pPr>
              <w:spacing w:after="0"/>
              <w:rPr>
                <w:color w:val="auto"/>
                <w:sz w:val="21"/>
                <w:szCs w:val="21"/>
              </w:rPr>
            </w:pPr>
          </w:p>
        </w:tc>
        <w:tc>
          <w:tcPr>
            <w:tcW w:w="520" w:type="dxa"/>
            <w:tcBorders>
              <w:bottom w:val="single" w:color="auto" w:sz="8" w:space="0"/>
              <w:right w:val="single" w:color="auto" w:sz="8" w:space="0"/>
            </w:tcBorders>
            <w:vAlign w:val="bottom"/>
          </w:tcPr>
          <w:p w14:paraId="44DA59F9">
            <w:pPr>
              <w:spacing w:after="0"/>
              <w:rPr>
                <w:color w:val="auto"/>
                <w:sz w:val="21"/>
                <w:szCs w:val="21"/>
              </w:rPr>
            </w:pPr>
          </w:p>
        </w:tc>
        <w:tc>
          <w:tcPr>
            <w:tcW w:w="540" w:type="dxa"/>
            <w:tcBorders>
              <w:bottom w:val="single" w:color="auto" w:sz="8" w:space="0"/>
              <w:right w:val="single" w:color="auto" w:sz="8" w:space="0"/>
            </w:tcBorders>
            <w:vAlign w:val="bottom"/>
          </w:tcPr>
          <w:p w14:paraId="1513271D">
            <w:pPr>
              <w:spacing w:after="0"/>
              <w:rPr>
                <w:color w:val="auto"/>
                <w:sz w:val="21"/>
                <w:szCs w:val="21"/>
              </w:rPr>
            </w:pPr>
          </w:p>
        </w:tc>
        <w:tc>
          <w:tcPr>
            <w:tcW w:w="520" w:type="dxa"/>
            <w:tcBorders>
              <w:bottom w:val="single" w:color="auto" w:sz="8" w:space="0"/>
              <w:right w:val="single" w:color="auto" w:sz="8" w:space="0"/>
            </w:tcBorders>
            <w:vAlign w:val="bottom"/>
          </w:tcPr>
          <w:p w14:paraId="473CC662">
            <w:pPr>
              <w:spacing w:after="0"/>
              <w:rPr>
                <w:color w:val="auto"/>
                <w:sz w:val="21"/>
                <w:szCs w:val="21"/>
              </w:rPr>
            </w:pPr>
          </w:p>
        </w:tc>
        <w:tc>
          <w:tcPr>
            <w:tcW w:w="0" w:type="dxa"/>
            <w:vAlign w:val="bottom"/>
          </w:tcPr>
          <w:p w14:paraId="40B93BC1">
            <w:pPr>
              <w:spacing w:after="0"/>
              <w:rPr>
                <w:color w:val="auto"/>
                <w:sz w:val="1"/>
                <w:szCs w:val="1"/>
              </w:rPr>
            </w:pPr>
          </w:p>
        </w:tc>
      </w:tr>
      <w:tr w14:paraId="1BB10055">
        <w:tblPrEx>
          <w:tblCellMar>
            <w:top w:w="0" w:type="dxa"/>
            <w:left w:w="0" w:type="dxa"/>
            <w:bottom w:w="0" w:type="dxa"/>
            <w:right w:w="0" w:type="dxa"/>
          </w:tblCellMar>
        </w:tblPrEx>
        <w:trPr>
          <w:trHeight w:val="248" w:hRule="atLeast"/>
        </w:trPr>
        <w:tc>
          <w:tcPr>
            <w:tcW w:w="280" w:type="dxa"/>
            <w:tcBorders>
              <w:left w:val="single" w:color="auto" w:sz="8" w:space="0"/>
              <w:bottom w:val="single" w:color="auto" w:sz="8" w:space="0"/>
            </w:tcBorders>
            <w:vAlign w:val="bottom"/>
          </w:tcPr>
          <w:p w14:paraId="24A72E8D">
            <w:pPr>
              <w:spacing w:after="0"/>
              <w:rPr>
                <w:color w:val="auto"/>
                <w:sz w:val="21"/>
                <w:szCs w:val="21"/>
              </w:rPr>
            </w:pPr>
          </w:p>
        </w:tc>
        <w:tc>
          <w:tcPr>
            <w:tcW w:w="80" w:type="dxa"/>
            <w:tcBorders>
              <w:bottom w:val="single" w:color="auto" w:sz="8" w:space="0"/>
              <w:right w:val="single" w:color="auto" w:sz="8" w:space="0"/>
            </w:tcBorders>
            <w:vAlign w:val="bottom"/>
          </w:tcPr>
          <w:p w14:paraId="5062263F">
            <w:pPr>
              <w:spacing w:after="0"/>
              <w:rPr>
                <w:color w:val="auto"/>
                <w:sz w:val="21"/>
                <w:szCs w:val="21"/>
              </w:rPr>
            </w:pPr>
          </w:p>
        </w:tc>
        <w:tc>
          <w:tcPr>
            <w:tcW w:w="340" w:type="dxa"/>
            <w:tcBorders>
              <w:bottom w:val="single" w:color="auto" w:sz="8" w:space="0"/>
              <w:right w:val="single" w:color="auto" w:sz="8" w:space="0"/>
            </w:tcBorders>
            <w:vAlign w:val="bottom"/>
          </w:tcPr>
          <w:p w14:paraId="0DE02B7E">
            <w:pPr>
              <w:spacing w:after="0"/>
              <w:rPr>
                <w:color w:val="auto"/>
                <w:sz w:val="21"/>
                <w:szCs w:val="21"/>
              </w:rPr>
            </w:pPr>
          </w:p>
        </w:tc>
        <w:tc>
          <w:tcPr>
            <w:tcW w:w="100" w:type="dxa"/>
            <w:tcBorders>
              <w:bottom w:val="single" w:color="auto" w:sz="8" w:space="0"/>
            </w:tcBorders>
            <w:vAlign w:val="bottom"/>
          </w:tcPr>
          <w:p w14:paraId="4903BFA9">
            <w:pPr>
              <w:spacing w:after="0"/>
              <w:rPr>
                <w:color w:val="auto"/>
                <w:sz w:val="21"/>
                <w:szCs w:val="21"/>
              </w:rPr>
            </w:pPr>
          </w:p>
        </w:tc>
        <w:tc>
          <w:tcPr>
            <w:tcW w:w="280" w:type="dxa"/>
            <w:tcBorders>
              <w:bottom w:val="single" w:color="auto" w:sz="8" w:space="0"/>
              <w:right w:val="single" w:color="auto" w:sz="8" w:space="0"/>
            </w:tcBorders>
            <w:vAlign w:val="bottom"/>
          </w:tcPr>
          <w:p w14:paraId="4EB2D4A3">
            <w:pPr>
              <w:spacing w:after="0"/>
              <w:rPr>
                <w:color w:val="auto"/>
                <w:sz w:val="21"/>
                <w:szCs w:val="21"/>
              </w:rPr>
            </w:pPr>
          </w:p>
        </w:tc>
        <w:tc>
          <w:tcPr>
            <w:tcW w:w="500" w:type="dxa"/>
            <w:tcBorders>
              <w:bottom w:val="single" w:color="auto" w:sz="8" w:space="0"/>
              <w:right w:val="single" w:color="auto" w:sz="8" w:space="0"/>
            </w:tcBorders>
            <w:vAlign w:val="bottom"/>
          </w:tcPr>
          <w:p w14:paraId="64E49B18">
            <w:pPr>
              <w:spacing w:after="0"/>
              <w:rPr>
                <w:color w:val="auto"/>
                <w:sz w:val="21"/>
                <w:szCs w:val="21"/>
              </w:rPr>
            </w:pPr>
          </w:p>
        </w:tc>
        <w:tc>
          <w:tcPr>
            <w:tcW w:w="1200" w:type="dxa"/>
            <w:tcBorders>
              <w:bottom w:val="single" w:color="auto" w:sz="8" w:space="0"/>
              <w:right w:val="single" w:color="auto" w:sz="8" w:space="0"/>
            </w:tcBorders>
            <w:vAlign w:val="bottom"/>
          </w:tcPr>
          <w:p w14:paraId="7AF9B866">
            <w:pPr>
              <w:spacing w:after="0"/>
              <w:rPr>
                <w:color w:val="auto"/>
                <w:sz w:val="21"/>
                <w:szCs w:val="21"/>
              </w:rPr>
            </w:pPr>
          </w:p>
        </w:tc>
        <w:tc>
          <w:tcPr>
            <w:tcW w:w="640" w:type="dxa"/>
            <w:tcBorders>
              <w:bottom w:val="single" w:color="auto" w:sz="8" w:space="0"/>
            </w:tcBorders>
            <w:vAlign w:val="bottom"/>
          </w:tcPr>
          <w:p w14:paraId="5FC6DE97">
            <w:pPr>
              <w:spacing w:after="0"/>
              <w:rPr>
                <w:color w:val="auto"/>
                <w:sz w:val="21"/>
                <w:szCs w:val="21"/>
              </w:rPr>
            </w:pPr>
          </w:p>
        </w:tc>
        <w:tc>
          <w:tcPr>
            <w:tcW w:w="240" w:type="dxa"/>
            <w:tcBorders>
              <w:bottom w:val="single" w:color="auto" w:sz="8" w:space="0"/>
              <w:right w:val="single" w:color="auto" w:sz="8" w:space="0"/>
            </w:tcBorders>
            <w:vAlign w:val="bottom"/>
          </w:tcPr>
          <w:p w14:paraId="0F66089C">
            <w:pPr>
              <w:spacing w:after="0"/>
              <w:rPr>
                <w:color w:val="auto"/>
                <w:sz w:val="21"/>
                <w:szCs w:val="21"/>
              </w:rPr>
            </w:pPr>
          </w:p>
        </w:tc>
        <w:tc>
          <w:tcPr>
            <w:tcW w:w="520" w:type="dxa"/>
            <w:tcBorders>
              <w:bottom w:val="single" w:color="auto" w:sz="8" w:space="0"/>
              <w:right w:val="single" w:color="auto" w:sz="8" w:space="0"/>
            </w:tcBorders>
            <w:vAlign w:val="bottom"/>
          </w:tcPr>
          <w:p w14:paraId="0DA08CC6">
            <w:pPr>
              <w:spacing w:after="0"/>
              <w:rPr>
                <w:color w:val="auto"/>
                <w:sz w:val="21"/>
                <w:szCs w:val="21"/>
              </w:rPr>
            </w:pPr>
          </w:p>
        </w:tc>
        <w:tc>
          <w:tcPr>
            <w:tcW w:w="540" w:type="dxa"/>
            <w:tcBorders>
              <w:bottom w:val="single" w:color="auto" w:sz="8" w:space="0"/>
              <w:right w:val="single" w:color="auto" w:sz="8" w:space="0"/>
            </w:tcBorders>
            <w:vAlign w:val="bottom"/>
          </w:tcPr>
          <w:p w14:paraId="665399FA">
            <w:pPr>
              <w:spacing w:after="0"/>
              <w:rPr>
                <w:color w:val="auto"/>
                <w:sz w:val="21"/>
                <w:szCs w:val="21"/>
              </w:rPr>
            </w:pPr>
          </w:p>
        </w:tc>
        <w:tc>
          <w:tcPr>
            <w:tcW w:w="520" w:type="dxa"/>
            <w:tcBorders>
              <w:bottom w:val="single" w:color="auto" w:sz="8" w:space="0"/>
              <w:right w:val="single" w:color="auto" w:sz="8" w:space="0"/>
            </w:tcBorders>
            <w:vAlign w:val="bottom"/>
          </w:tcPr>
          <w:p w14:paraId="3C4290D2">
            <w:pPr>
              <w:spacing w:after="0"/>
              <w:rPr>
                <w:color w:val="auto"/>
                <w:sz w:val="21"/>
                <w:szCs w:val="21"/>
              </w:rPr>
            </w:pPr>
          </w:p>
        </w:tc>
        <w:tc>
          <w:tcPr>
            <w:tcW w:w="540" w:type="dxa"/>
            <w:tcBorders>
              <w:bottom w:val="single" w:color="auto" w:sz="8" w:space="0"/>
              <w:right w:val="single" w:color="auto" w:sz="8" w:space="0"/>
            </w:tcBorders>
            <w:vAlign w:val="bottom"/>
          </w:tcPr>
          <w:p w14:paraId="4C97200F">
            <w:pPr>
              <w:spacing w:after="0"/>
              <w:rPr>
                <w:color w:val="auto"/>
                <w:sz w:val="21"/>
                <w:szCs w:val="21"/>
              </w:rPr>
            </w:pPr>
          </w:p>
        </w:tc>
        <w:tc>
          <w:tcPr>
            <w:tcW w:w="520" w:type="dxa"/>
            <w:tcBorders>
              <w:bottom w:val="single" w:color="auto" w:sz="8" w:space="0"/>
              <w:right w:val="single" w:color="auto" w:sz="8" w:space="0"/>
            </w:tcBorders>
            <w:vAlign w:val="bottom"/>
          </w:tcPr>
          <w:p w14:paraId="4284F674">
            <w:pPr>
              <w:spacing w:after="0"/>
              <w:rPr>
                <w:color w:val="auto"/>
                <w:sz w:val="21"/>
                <w:szCs w:val="21"/>
              </w:rPr>
            </w:pPr>
          </w:p>
        </w:tc>
        <w:tc>
          <w:tcPr>
            <w:tcW w:w="540" w:type="dxa"/>
            <w:tcBorders>
              <w:bottom w:val="single" w:color="auto" w:sz="8" w:space="0"/>
              <w:right w:val="single" w:color="auto" w:sz="8" w:space="0"/>
            </w:tcBorders>
            <w:vAlign w:val="bottom"/>
          </w:tcPr>
          <w:p w14:paraId="0CF419D9">
            <w:pPr>
              <w:spacing w:after="0"/>
              <w:rPr>
                <w:color w:val="auto"/>
                <w:sz w:val="21"/>
                <w:szCs w:val="21"/>
              </w:rPr>
            </w:pPr>
          </w:p>
        </w:tc>
        <w:tc>
          <w:tcPr>
            <w:tcW w:w="520" w:type="dxa"/>
            <w:tcBorders>
              <w:bottom w:val="single" w:color="auto" w:sz="8" w:space="0"/>
              <w:right w:val="single" w:color="auto" w:sz="8" w:space="0"/>
            </w:tcBorders>
            <w:vAlign w:val="bottom"/>
          </w:tcPr>
          <w:p w14:paraId="52802975">
            <w:pPr>
              <w:spacing w:after="0"/>
              <w:rPr>
                <w:color w:val="auto"/>
                <w:sz w:val="21"/>
                <w:szCs w:val="21"/>
              </w:rPr>
            </w:pPr>
          </w:p>
        </w:tc>
        <w:tc>
          <w:tcPr>
            <w:tcW w:w="540" w:type="dxa"/>
            <w:tcBorders>
              <w:bottom w:val="single" w:color="auto" w:sz="8" w:space="0"/>
              <w:right w:val="single" w:color="auto" w:sz="8" w:space="0"/>
            </w:tcBorders>
            <w:vAlign w:val="bottom"/>
          </w:tcPr>
          <w:p w14:paraId="1DBD1D82">
            <w:pPr>
              <w:spacing w:after="0"/>
              <w:rPr>
                <w:color w:val="auto"/>
                <w:sz w:val="21"/>
                <w:szCs w:val="21"/>
              </w:rPr>
            </w:pPr>
          </w:p>
        </w:tc>
        <w:tc>
          <w:tcPr>
            <w:tcW w:w="520" w:type="dxa"/>
            <w:tcBorders>
              <w:bottom w:val="single" w:color="auto" w:sz="8" w:space="0"/>
              <w:right w:val="single" w:color="auto" w:sz="8" w:space="0"/>
            </w:tcBorders>
            <w:vAlign w:val="bottom"/>
          </w:tcPr>
          <w:p w14:paraId="3C5C5186">
            <w:pPr>
              <w:spacing w:after="0"/>
              <w:rPr>
                <w:color w:val="auto"/>
                <w:sz w:val="21"/>
                <w:szCs w:val="21"/>
              </w:rPr>
            </w:pPr>
          </w:p>
        </w:tc>
        <w:tc>
          <w:tcPr>
            <w:tcW w:w="520" w:type="dxa"/>
            <w:tcBorders>
              <w:bottom w:val="single" w:color="auto" w:sz="8" w:space="0"/>
              <w:right w:val="single" w:color="auto" w:sz="8" w:space="0"/>
            </w:tcBorders>
            <w:vAlign w:val="bottom"/>
          </w:tcPr>
          <w:p w14:paraId="0882F9D4">
            <w:pPr>
              <w:spacing w:after="0"/>
              <w:rPr>
                <w:color w:val="auto"/>
                <w:sz w:val="21"/>
                <w:szCs w:val="21"/>
              </w:rPr>
            </w:pPr>
          </w:p>
        </w:tc>
        <w:tc>
          <w:tcPr>
            <w:tcW w:w="540" w:type="dxa"/>
            <w:tcBorders>
              <w:bottom w:val="single" w:color="auto" w:sz="8" w:space="0"/>
              <w:right w:val="single" w:color="auto" w:sz="8" w:space="0"/>
            </w:tcBorders>
            <w:vAlign w:val="bottom"/>
          </w:tcPr>
          <w:p w14:paraId="5BB6DAE0">
            <w:pPr>
              <w:spacing w:after="0"/>
              <w:rPr>
                <w:color w:val="auto"/>
                <w:sz w:val="21"/>
                <w:szCs w:val="21"/>
              </w:rPr>
            </w:pPr>
          </w:p>
        </w:tc>
        <w:tc>
          <w:tcPr>
            <w:tcW w:w="520" w:type="dxa"/>
            <w:tcBorders>
              <w:bottom w:val="single" w:color="auto" w:sz="8" w:space="0"/>
              <w:right w:val="single" w:color="auto" w:sz="8" w:space="0"/>
            </w:tcBorders>
            <w:vAlign w:val="bottom"/>
          </w:tcPr>
          <w:p w14:paraId="2A887F7A">
            <w:pPr>
              <w:spacing w:after="0"/>
              <w:rPr>
                <w:color w:val="auto"/>
                <w:sz w:val="21"/>
                <w:szCs w:val="21"/>
              </w:rPr>
            </w:pPr>
          </w:p>
        </w:tc>
        <w:tc>
          <w:tcPr>
            <w:tcW w:w="540" w:type="dxa"/>
            <w:tcBorders>
              <w:bottom w:val="single" w:color="auto" w:sz="8" w:space="0"/>
              <w:right w:val="single" w:color="auto" w:sz="8" w:space="0"/>
            </w:tcBorders>
            <w:vAlign w:val="bottom"/>
          </w:tcPr>
          <w:p w14:paraId="27BE6813">
            <w:pPr>
              <w:spacing w:after="0"/>
              <w:rPr>
                <w:color w:val="auto"/>
                <w:sz w:val="21"/>
                <w:szCs w:val="21"/>
              </w:rPr>
            </w:pPr>
          </w:p>
        </w:tc>
        <w:tc>
          <w:tcPr>
            <w:tcW w:w="520" w:type="dxa"/>
            <w:tcBorders>
              <w:bottom w:val="single" w:color="auto" w:sz="8" w:space="0"/>
              <w:right w:val="single" w:color="auto" w:sz="8" w:space="0"/>
            </w:tcBorders>
            <w:vAlign w:val="bottom"/>
          </w:tcPr>
          <w:p w14:paraId="284D88B2">
            <w:pPr>
              <w:spacing w:after="0"/>
              <w:rPr>
                <w:color w:val="auto"/>
                <w:sz w:val="21"/>
                <w:szCs w:val="21"/>
              </w:rPr>
            </w:pPr>
          </w:p>
        </w:tc>
        <w:tc>
          <w:tcPr>
            <w:tcW w:w="0" w:type="dxa"/>
            <w:vAlign w:val="bottom"/>
          </w:tcPr>
          <w:p w14:paraId="3AEDBB56">
            <w:pPr>
              <w:spacing w:after="0"/>
              <w:rPr>
                <w:color w:val="auto"/>
                <w:sz w:val="1"/>
                <w:szCs w:val="1"/>
              </w:rPr>
            </w:pPr>
          </w:p>
        </w:tc>
      </w:tr>
    </w:tbl>
    <w:p w14:paraId="34D01EEA">
      <w:pPr>
        <w:spacing w:after="0" w:line="31" w:lineRule="exact"/>
        <w:rPr>
          <w:color w:val="auto"/>
          <w:sz w:val="20"/>
          <w:szCs w:val="20"/>
        </w:rPr>
      </w:pPr>
    </w:p>
    <w:p w14:paraId="5CA53E72">
      <w:pPr>
        <w:spacing w:after="0" w:line="103" w:lineRule="exact"/>
        <w:ind w:left="20"/>
        <w:rPr>
          <w:color w:val="auto"/>
          <w:sz w:val="20"/>
          <w:szCs w:val="20"/>
        </w:rPr>
      </w:pPr>
      <w:r>
        <w:rPr>
          <w:rFonts w:ascii="宋体" w:hAnsi="宋体" w:eastAsia="宋体" w:cs="宋体"/>
          <w:color w:val="auto"/>
          <w:sz w:val="9"/>
          <w:szCs w:val="9"/>
        </w:rPr>
        <w:t>注：如本表格为空，则表示本年度未安排此项目。</w:t>
      </w:r>
    </w:p>
    <w:p w14:paraId="6A4C1F92">
      <w:pPr>
        <w:sectPr>
          <w:pgSz w:w="11900" w:h="8414" w:orient="landscape"/>
          <w:pgMar w:top="186" w:right="420" w:bottom="1440" w:left="420" w:header="0" w:footer="0" w:gutter="0"/>
          <w:cols w:equalWidth="0" w:num="1">
            <w:col w:w="11060"/>
          </w:cols>
        </w:sectPr>
      </w:pPr>
    </w:p>
    <w:tbl>
      <w:tblPr>
        <w:tblStyle w:val="2"/>
        <w:tblW w:w="0" w:type="auto"/>
        <w:tblInd w:w="10" w:type="dxa"/>
        <w:tblLayout w:type="fixed"/>
        <w:tblCellMar>
          <w:top w:w="0" w:type="dxa"/>
          <w:left w:w="0" w:type="dxa"/>
          <w:bottom w:w="0" w:type="dxa"/>
          <w:right w:w="0" w:type="dxa"/>
        </w:tblCellMar>
      </w:tblPr>
      <w:tblGrid>
        <w:gridCol w:w="220"/>
        <w:gridCol w:w="80"/>
        <w:gridCol w:w="320"/>
        <w:gridCol w:w="60"/>
        <w:gridCol w:w="240"/>
        <w:gridCol w:w="520"/>
        <w:gridCol w:w="1240"/>
        <w:gridCol w:w="720"/>
        <w:gridCol w:w="560"/>
        <w:gridCol w:w="560"/>
        <w:gridCol w:w="560"/>
        <w:gridCol w:w="540"/>
        <w:gridCol w:w="560"/>
        <w:gridCol w:w="560"/>
        <w:gridCol w:w="560"/>
        <w:gridCol w:w="560"/>
        <w:gridCol w:w="560"/>
        <w:gridCol w:w="540"/>
        <w:gridCol w:w="560"/>
        <w:gridCol w:w="560"/>
        <w:gridCol w:w="560"/>
        <w:gridCol w:w="560"/>
        <w:gridCol w:w="360"/>
      </w:tblGrid>
      <w:tr w14:paraId="3AB2D3DE">
        <w:tblPrEx>
          <w:tblCellMar>
            <w:top w:w="0" w:type="dxa"/>
            <w:left w:w="0" w:type="dxa"/>
            <w:bottom w:w="0" w:type="dxa"/>
            <w:right w:w="0" w:type="dxa"/>
          </w:tblCellMar>
        </w:tblPrEx>
        <w:trPr>
          <w:trHeight w:val="158" w:hRule="atLeast"/>
        </w:trPr>
        <w:tc>
          <w:tcPr>
            <w:tcW w:w="220" w:type="dxa"/>
            <w:vAlign w:val="bottom"/>
          </w:tcPr>
          <w:p w14:paraId="71DD3F7E">
            <w:pPr>
              <w:spacing w:after="0"/>
              <w:rPr>
                <w:color w:val="auto"/>
                <w:sz w:val="13"/>
                <w:szCs w:val="13"/>
              </w:rPr>
            </w:pPr>
            <w:bookmarkStart w:id="28" w:name="page29"/>
            <w:bookmarkEnd w:id="28"/>
          </w:p>
        </w:tc>
        <w:tc>
          <w:tcPr>
            <w:tcW w:w="80" w:type="dxa"/>
            <w:vAlign w:val="bottom"/>
          </w:tcPr>
          <w:p w14:paraId="1060D7FB">
            <w:pPr>
              <w:spacing w:after="0"/>
              <w:rPr>
                <w:color w:val="auto"/>
                <w:sz w:val="13"/>
                <w:szCs w:val="13"/>
              </w:rPr>
            </w:pPr>
          </w:p>
        </w:tc>
        <w:tc>
          <w:tcPr>
            <w:tcW w:w="320" w:type="dxa"/>
            <w:vAlign w:val="bottom"/>
          </w:tcPr>
          <w:p w14:paraId="5BF62FB8">
            <w:pPr>
              <w:spacing w:after="0"/>
              <w:rPr>
                <w:color w:val="auto"/>
                <w:sz w:val="13"/>
                <w:szCs w:val="13"/>
              </w:rPr>
            </w:pPr>
          </w:p>
        </w:tc>
        <w:tc>
          <w:tcPr>
            <w:tcW w:w="60" w:type="dxa"/>
            <w:vAlign w:val="bottom"/>
          </w:tcPr>
          <w:p w14:paraId="054CFF70">
            <w:pPr>
              <w:spacing w:after="0"/>
              <w:rPr>
                <w:color w:val="auto"/>
                <w:sz w:val="13"/>
                <w:szCs w:val="13"/>
              </w:rPr>
            </w:pPr>
          </w:p>
        </w:tc>
        <w:tc>
          <w:tcPr>
            <w:tcW w:w="240" w:type="dxa"/>
            <w:vAlign w:val="bottom"/>
          </w:tcPr>
          <w:p w14:paraId="61C9E6A4">
            <w:pPr>
              <w:spacing w:after="0"/>
              <w:rPr>
                <w:color w:val="auto"/>
                <w:sz w:val="13"/>
                <w:szCs w:val="13"/>
              </w:rPr>
            </w:pPr>
          </w:p>
        </w:tc>
        <w:tc>
          <w:tcPr>
            <w:tcW w:w="520" w:type="dxa"/>
            <w:vAlign w:val="bottom"/>
          </w:tcPr>
          <w:p w14:paraId="68771FD8">
            <w:pPr>
              <w:spacing w:after="0"/>
              <w:rPr>
                <w:color w:val="auto"/>
                <w:sz w:val="13"/>
                <w:szCs w:val="13"/>
              </w:rPr>
            </w:pPr>
          </w:p>
        </w:tc>
        <w:tc>
          <w:tcPr>
            <w:tcW w:w="1240" w:type="dxa"/>
            <w:vAlign w:val="bottom"/>
          </w:tcPr>
          <w:p w14:paraId="795F2A82">
            <w:pPr>
              <w:spacing w:after="0"/>
              <w:rPr>
                <w:color w:val="auto"/>
                <w:sz w:val="13"/>
                <w:szCs w:val="13"/>
              </w:rPr>
            </w:pPr>
          </w:p>
        </w:tc>
        <w:tc>
          <w:tcPr>
            <w:tcW w:w="720" w:type="dxa"/>
            <w:vAlign w:val="bottom"/>
          </w:tcPr>
          <w:p w14:paraId="02A03CE2">
            <w:pPr>
              <w:spacing w:after="0"/>
              <w:rPr>
                <w:color w:val="auto"/>
                <w:sz w:val="13"/>
                <w:szCs w:val="13"/>
              </w:rPr>
            </w:pPr>
          </w:p>
        </w:tc>
        <w:tc>
          <w:tcPr>
            <w:tcW w:w="560" w:type="dxa"/>
            <w:vAlign w:val="bottom"/>
          </w:tcPr>
          <w:p w14:paraId="60332AA2">
            <w:pPr>
              <w:spacing w:after="0"/>
              <w:rPr>
                <w:color w:val="auto"/>
                <w:sz w:val="13"/>
                <w:szCs w:val="13"/>
              </w:rPr>
            </w:pPr>
          </w:p>
        </w:tc>
        <w:tc>
          <w:tcPr>
            <w:tcW w:w="560" w:type="dxa"/>
            <w:vAlign w:val="bottom"/>
          </w:tcPr>
          <w:p w14:paraId="5E5B89EB">
            <w:pPr>
              <w:spacing w:after="0"/>
              <w:rPr>
                <w:color w:val="auto"/>
                <w:sz w:val="13"/>
                <w:szCs w:val="13"/>
              </w:rPr>
            </w:pPr>
          </w:p>
        </w:tc>
        <w:tc>
          <w:tcPr>
            <w:tcW w:w="560" w:type="dxa"/>
            <w:vAlign w:val="bottom"/>
          </w:tcPr>
          <w:p w14:paraId="43911523">
            <w:pPr>
              <w:spacing w:after="0"/>
              <w:rPr>
                <w:color w:val="auto"/>
                <w:sz w:val="13"/>
                <w:szCs w:val="13"/>
              </w:rPr>
            </w:pPr>
          </w:p>
        </w:tc>
        <w:tc>
          <w:tcPr>
            <w:tcW w:w="540" w:type="dxa"/>
            <w:vAlign w:val="bottom"/>
          </w:tcPr>
          <w:p w14:paraId="4F4B5B2C">
            <w:pPr>
              <w:spacing w:after="0"/>
              <w:rPr>
                <w:color w:val="auto"/>
                <w:sz w:val="13"/>
                <w:szCs w:val="13"/>
              </w:rPr>
            </w:pPr>
          </w:p>
        </w:tc>
        <w:tc>
          <w:tcPr>
            <w:tcW w:w="560" w:type="dxa"/>
            <w:vAlign w:val="bottom"/>
          </w:tcPr>
          <w:p w14:paraId="53D79301">
            <w:pPr>
              <w:spacing w:after="0"/>
              <w:rPr>
                <w:color w:val="auto"/>
                <w:sz w:val="13"/>
                <w:szCs w:val="13"/>
              </w:rPr>
            </w:pPr>
          </w:p>
        </w:tc>
        <w:tc>
          <w:tcPr>
            <w:tcW w:w="560" w:type="dxa"/>
            <w:vAlign w:val="bottom"/>
          </w:tcPr>
          <w:p w14:paraId="42A742AF">
            <w:pPr>
              <w:spacing w:after="0"/>
              <w:rPr>
                <w:color w:val="auto"/>
                <w:sz w:val="13"/>
                <w:szCs w:val="13"/>
              </w:rPr>
            </w:pPr>
          </w:p>
        </w:tc>
        <w:tc>
          <w:tcPr>
            <w:tcW w:w="560" w:type="dxa"/>
            <w:vAlign w:val="bottom"/>
          </w:tcPr>
          <w:p w14:paraId="09F090F7">
            <w:pPr>
              <w:spacing w:after="0"/>
              <w:rPr>
                <w:color w:val="auto"/>
                <w:sz w:val="13"/>
                <w:szCs w:val="13"/>
              </w:rPr>
            </w:pPr>
          </w:p>
        </w:tc>
        <w:tc>
          <w:tcPr>
            <w:tcW w:w="560" w:type="dxa"/>
            <w:vAlign w:val="bottom"/>
          </w:tcPr>
          <w:p w14:paraId="1E11B32F">
            <w:pPr>
              <w:spacing w:after="0"/>
              <w:rPr>
                <w:color w:val="auto"/>
                <w:sz w:val="13"/>
                <w:szCs w:val="13"/>
              </w:rPr>
            </w:pPr>
          </w:p>
        </w:tc>
        <w:tc>
          <w:tcPr>
            <w:tcW w:w="560" w:type="dxa"/>
            <w:vAlign w:val="bottom"/>
          </w:tcPr>
          <w:p w14:paraId="755A1B1E">
            <w:pPr>
              <w:spacing w:after="0"/>
              <w:rPr>
                <w:color w:val="auto"/>
                <w:sz w:val="13"/>
                <w:szCs w:val="13"/>
              </w:rPr>
            </w:pPr>
          </w:p>
        </w:tc>
        <w:tc>
          <w:tcPr>
            <w:tcW w:w="540" w:type="dxa"/>
            <w:vAlign w:val="bottom"/>
          </w:tcPr>
          <w:p w14:paraId="77F59D09">
            <w:pPr>
              <w:spacing w:after="0"/>
              <w:rPr>
                <w:color w:val="auto"/>
                <w:sz w:val="13"/>
                <w:szCs w:val="13"/>
              </w:rPr>
            </w:pPr>
          </w:p>
        </w:tc>
        <w:tc>
          <w:tcPr>
            <w:tcW w:w="560" w:type="dxa"/>
            <w:vAlign w:val="bottom"/>
          </w:tcPr>
          <w:p w14:paraId="0E388DEB">
            <w:pPr>
              <w:spacing w:after="0"/>
              <w:rPr>
                <w:color w:val="auto"/>
                <w:sz w:val="13"/>
                <w:szCs w:val="13"/>
              </w:rPr>
            </w:pPr>
          </w:p>
        </w:tc>
        <w:tc>
          <w:tcPr>
            <w:tcW w:w="560" w:type="dxa"/>
            <w:vAlign w:val="bottom"/>
          </w:tcPr>
          <w:p w14:paraId="7B992590">
            <w:pPr>
              <w:spacing w:after="0"/>
              <w:rPr>
                <w:color w:val="auto"/>
                <w:sz w:val="13"/>
                <w:szCs w:val="13"/>
              </w:rPr>
            </w:pPr>
          </w:p>
        </w:tc>
        <w:tc>
          <w:tcPr>
            <w:tcW w:w="1120" w:type="dxa"/>
            <w:gridSpan w:val="2"/>
            <w:vAlign w:val="bottom"/>
          </w:tcPr>
          <w:p w14:paraId="3936802A">
            <w:pPr>
              <w:spacing w:after="0" w:line="158" w:lineRule="exact"/>
              <w:jc w:val="right"/>
              <w:rPr>
                <w:color w:val="auto"/>
                <w:sz w:val="20"/>
                <w:szCs w:val="20"/>
              </w:rPr>
            </w:pPr>
            <w:r>
              <w:rPr>
                <w:rFonts w:ascii="宋体" w:hAnsi="宋体" w:eastAsia="宋体" w:cs="宋体"/>
                <w:color w:val="auto"/>
                <w:sz w:val="13"/>
                <w:szCs w:val="13"/>
              </w:rPr>
              <w:t>部门公开表</w:t>
            </w:r>
            <w:r>
              <w:rPr>
                <w:rFonts w:ascii="Arial" w:hAnsi="Arial" w:eastAsia="Arial" w:cs="Arial"/>
                <w:color w:val="auto"/>
                <w:sz w:val="13"/>
                <w:szCs w:val="13"/>
              </w:rPr>
              <w:t>18</w:t>
            </w:r>
          </w:p>
        </w:tc>
        <w:tc>
          <w:tcPr>
            <w:tcW w:w="0" w:type="dxa"/>
            <w:vAlign w:val="bottom"/>
          </w:tcPr>
          <w:p w14:paraId="6F937A54">
            <w:pPr>
              <w:spacing w:after="0"/>
              <w:rPr>
                <w:color w:val="auto"/>
                <w:sz w:val="1"/>
                <w:szCs w:val="1"/>
              </w:rPr>
            </w:pPr>
          </w:p>
        </w:tc>
      </w:tr>
      <w:tr w14:paraId="2B16B9FE">
        <w:tblPrEx>
          <w:tblCellMar>
            <w:top w:w="0" w:type="dxa"/>
            <w:left w:w="0" w:type="dxa"/>
            <w:bottom w:w="0" w:type="dxa"/>
            <w:right w:w="0" w:type="dxa"/>
          </w:tblCellMar>
        </w:tblPrEx>
        <w:trPr>
          <w:trHeight w:val="459" w:hRule="atLeast"/>
        </w:trPr>
        <w:tc>
          <w:tcPr>
            <w:tcW w:w="220" w:type="dxa"/>
            <w:vAlign w:val="bottom"/>
          </w:tcPr>
          <w:p w14:paraId="762695DB">
            <w:pPr>
              <w:spacing w:after="0"/>
              <w:rPr>
                <w:color w:val="auto"/>
                <w:sz w:val="24"/>
                <w:szCs w:val="24"/>
              </w:rPr>
            </w:pPr>
          </w:p>
        </w:tc>
        <w:tc>
          <w:tcPr>
            <w:tcW w:w="80" w:type="dxa"/>
            <w:vAlign w:val="bottom"/>
          </w:tcPr>
          <w:p w14:paraId="4818CE2D">
            <w:pPr>
              <w:spacing w:after="0"/>
              <w:rPr>
                <w:color w:val="auto"/>
                <w:sz w:val="24"/>
                <w:szCs w:val="24"/>
              </w:rPr>
            </w:pPr>
          </w:p>
        </w:tc>
        <w:tc>
          <w:tcPr>
            <w:tcW w:w="320" w:type="dxa"/>
            <w:vAlign w:val="bottom"/>
          </w:tcPr>
          <w:p w14:paraId="5FFC9428">
            <w:pPr>
              <w:spacing w:after="0"/>
              <w:rPr>
                <w:color w:val="auto"/>
                <w:sz w:val="24"/>
                <w:szCs w:val="24"/>
              </w:rPr>
            </w:pPr>
          </w:p>
        </w:tc>
        <w:tc>
          <w:tcPr>
            <w:tcW w:w="60" w:type="dxa"/>
            <w:vAlign w:val="bottom"/>
          </w:tcPr>
          <w:p w14:paraId="73CA2FBC">
            <w:pPr>
              <w:spacing w:after="0"/>
              <w:rPr>
                <w:color w:val="auto"/>
                <w:sz w:val="24"/>
                <w:szCs w:val="24"/>
              </w:rPr>
            </w:pPr>
          </w:p>
        </w:tc>
        <w:tc>
          <w:tcPr>
            <w:tcW w:w="240" w:type="dxa"/>
            <w:vAlign w:val="bottom"/>
          </w:tcPr>
          <w:p w14:paraId="19911993">
            <w:pPr>
              <w:spacing w:after="0"/>
              <w:rPr>
                <w:color w:val="auto"/>
                <w:sz w:val="24"/>
                <w:szCs w:val="24"/>
              </w:rPr>
            </w:pPr>
          </w:p>
        </w:tc>
        <w:tc>
          <w:tcPr>
            <w:tcW w:w="520" w:type="dxa"/>
            <w:vAlign w:val="bottom"/>
          </w:tcPr>
          <w:p w14:paraId="47BCDBF4">
            <w:pPr>
              <w:spacing w:after="0"/>
              <w:rPr>
                <w:color w:val="auto"/>
                <w:sz w:val="24"/>
                <w:szCs w:val="24"/>
              </w:rPr>
            </w:pPr>
          </w:p>
        </w:tc>
        <w:tc>
          <w:tcPr>
            <w:tcW w:w="7520" w:type="dxa"/>
            <w:gridSpan w:val="12"/>
            <w:vAlign w:val="bottom"/>
          </w:tcPr>
          <w:p w14:paraId="541E9609">
            <w:pPr>
              <w:spacing w:after="0" w:line="274" w:lineRule="exact"/>
              <w:ind w:right="283"/>
              <w:jc w:val="right"/>
              <w:rPr>
                <w:color w:val="auto"/>
                <w:sz w:val="20"/>
                <w:szCs w:val="20"/>
              </w:rPr>
            </w:pPr>
            <w:r>
              <w:rPr>
                <w:rFonts w:ascii="宋体" w:hAnsi="宋体" w:eastAsia="宋体" w:cs="宋体"/>
                <w:b/>
                <w:bCs/>
                <w:color w:val="auto"/>
                <w:sz w:val="24"/>
                <w:szCs w:val="24"/>
              </w:rPr>
              <w:t>政府性基金预算支出分类汇总表（按部门预算经济分类）</w:t>
            </w:r>
          </w:p>
        </w:tc>
        <w:tc>
          <w:tcPr>
            <w:tcW w:w="560" w:type="dxa"/>
            <w:vAlign w:val="bottom"/>
          </w:tcPr>
          <w:p w14:paraId="13BF3041">
            <w:pPr>
              <w:spacing w:after="0"/>
              <w:rPr>
                <w:color w:val="auto"/>
                <w:sz w:val="24"/>
                <w:szCs w:val="24"/>
              </w:rPr>
            </w:pPr>
          </w:p>
        </w:tc>
        <w:tc>
          <w:tcPr>
            <w:tcW w:w="560" w:type="dxa"/>
            <w:vAlign w:val="bottom"/>
          </w:tcPr>
          <w:p w14:paraId="110B2A6F">
            <w:pPr>
              <w:spacing w:after="0"/>
              <w:rPr>
                <w:color w:val="auto"/>
                <w:sz w:val="24"/>
                <w:szCs w:val="24"/>
              </w:rPr>
            </w:pPr>
          </w:p>
        </w:tc>
        <w:tc>
          <w:tcPr>
            <w:tcW w:w="560" w:type="dxa"/>
            <w:vAlign w:val="bottom"/>
          </w:tcPr>
          <w:p w14:paraId="6F89220A">
            <w:pPr>
              <w:spacing w:after="0"/>
              <w:rPr>
                <w:color w:val="auto"/>
                <w:sz w:val="24"/>
                <w:szCs w:val="24"/>
              </w:rPr>
            </w:pPr>
          </w:p>
        </w:tc>
        <w:tc>
          <w:tcPr>
            <w:tcW w:w="560" w:type="dxa"/>
            <w:vAlign w:val="bottom"/>
          </w:tcPr>
          <w:p w14:paraId="18576E1C">
            <w:pPr>
              <w:spacing w:after="0"/>
              <w:rPr>
                <w:color w:val="auto"/>
                <w:sz w:val="24"/>
                <w:szCs w:val="24"/>
              </w:rPr>
            </w:pPr>
          </w:p>
        </w:tc>
        <w:tc>
          <w:tcPr>
            <w:tcW w:w="0" w:type="dxa"/>
            <w:vAlign w:val="bottom"/>
          </w:tcPr>
          <w:p w14:paraId="6C5933B2">
            <w:pPr>
              <w:spacing w:after="0"/>
              <w:rPr>
                <w:color w:val="auto"/>
                <w:sz w:val="1"/>
                <w:szCs w:val="1"/>
              </w:rPr>
            </w:pPr>
          </w:p>
        </w:tc>
      </w:tr>
      <w:tr w14:paraId="18820184">
        <w:tblPrEx>
          <w:tblCellMar>
            <w:top w:w="0" w:type="dxa"/>
            <w:left w:w="0" w:type="dxa"/>
            <w:bottom w:w="0" w:type="dxa"/>
            <w:right w:w="0" w:type="dxa"/>
          </w:tblCellMar>
        </w:tblPrEx>
        <w:trPr>
          <w:trHeight w:val="362" w:hRule="atLeast"/>
        </w:trPr>
        <w:tc>
          <w:tcPr>
            <w:tcW w:w="2680" w:type="dxa"/>
            <w:gridSpan w:val="7"/>
            <w:vAlign w:val="bottom"/>
          </w:tcPr>
          <w:p w14:paraId="0E891BA8">
            <w:pPr>
              <w:spacing w:after="0" w:line="158" w:lineRule="exact"/>
              <w:ind w:left="20"/>
              <w:rPr>
                <w:color w:val="auto"/>
                <w:sz w:val="20"/>
                <w:szCs w:val="20"/>
              </w:rPr>
            </w:pPr>
            <w:r>
              <w:rPr>
                <w:rFonts w:ascii="宋体" w:hAnsi="宋体" w:eastAsia="宋体" w:cs="宋体"/>
                <w:b/>
                <w:bCs/>
                <w:color w:val="auto"/>
                <w:sz w:val="13"/>
                <w:szCs w:val="13"/>
              </w:rPr>
              <w:t>部门：</w:t>
            </w:r>
            <w:r>
              <w:rPr>
                <w:rFonts w:ascii="Arial" w:hAnsi="Arial" w:eastAsia="Arial" w:cs="Arial"/>
                <w:b/>
                <w:bCs/>
                <w:color w:val="auto"/>
                <w:sz w:val="13"/>
                <w:szCs w:val="13"/>
              </w:rPr>
              <w:t>145_</w:t>
            </w:r>
            <w:r>
              <w:rPr>
                <w:rFonts w:ascii="宋体" w:hAnsi="宋体" w:eastAsia="宋体" w:cs="宋体"/>
                <w:b/>
                <w:bCs/>
                <w:color w:val="auto"/>
                <w:sz w:val="13"/>
                <w:szCs w:val="13"/>
              </w:rPr>
              <w:t>茶陵县市场监督管理局</w:t>
            </w:r>
          </w:p>
        </w:tc>
        <w:tc>
          <w:tcPr>
            <w:tcW w:w="720" w:type="dxa"/>
            <w:vAlign w:val="bottom"/>
          </w:tcPr>
          <w:p w14:paraId="768925A6">
            <w:pPr>
              <w:spacing w:after="0"/>
              <w:rPr>
                <w:color w:val="auto"/>
                <w:sz w:val="24"/>
                <w:szCs w:val="24"/>
              </w:rPr>
            </w:pPr>
          </w:p>
        </w:tc>
        <w:tc>
          <w:tcPr>
            <w:tcW w:w="560" w:type="dxa"/>
            <w:vAlign w:val="bottom"/>
          </w:tcPr>
          <w:p w14:paraId="5CA467FD">
            <w:pPr>
              <w:spacing w:after="0"/>
              <w:rPr>
                <w:color w:val="auto"/>
                <w:sz w:val="24"/>
                <w:szCs w:val="24"/>
              </w:rPr>
            </w:pPr>
          </w:p>
        </w:tc>
        <w:tc>
          <w:tcPr>
            <w:tcW w:w="560" w:type="dxa"/>
            <w:vAlign w:val="bottom"/>
          </w:tcPr>
          <w:p w14:paraId="4AB1AB14">
            <w:pPr>
              <w:spacing w:after="0"/>
              <w:rPr>
                <w:color w:val="auto"/>
                <w:sz w:val="24"/>
                <w:szCs w:val="24"/>
              </w:rPr>
            </w:pPr>
          </w:p>
        </w:tc>
        <w:tc>
          <w:tcPr>
            <w:tcW w:w="560" w:type="dxa"/>
            <w:vAlign w:val="bottom"/>
          </w:tcPr>
          <w:p w14:paraId="28B14CDA">
            <w:pPr>
              <w:spacing w:after="0"/>
              <w:rPr>
                <w:color w:val="auto"/>
                <w:sz w:val="24"/>
                <w:szCs w:val="24"/>
              </w:rPr>
            </w:pPr>
          </w:p>
        </w:tc>
        <w:tc>
          <w:tcPr>
            <w:tcW w:w="540" w:type="dxa"/>
            <w:vAlign w:val="bottom"/>
          </w:tcPr>
          <w:p w14:paraId="035BE9F6">
            <w:pPr>
              <w:spacing w:after="0"/>
              <w:rPr>
                <w:color w:val="auto"/>
                <w:sz w:val="24"/>
                <w:szCs w:val="24"/>
              </w:rPr>
            </w:pPr>
          </w:p>
        </w:tc>
        <w:tc>
          <w:tcPr>
            <w:tcW w:w="560" w:type="dxa"/>
            <w:vAlign w:val="bottom"/>
          </w:tcPr>
          <w:p w14:paraId="34D0908D">
            <w:pPr>
              <w:spacing w:after="0"/>
              <w:rPr>
                <w:color w:val="auto"/>
                <w:sz w:val="24"/>
                <w:szCs w:val="24"/>
              </w:rPr>
            </w:pPr>
          </w:p>
        </w:tc>
        <w:tc>
          <w:tcPr>
            <w:tcW w:w="560" w:type="dxa"/>
            <w:vAlign w:val="bottom"/>
          </w:tcPr>
          <w:p w14:paraId="4E9DC6C2">
            <w:pPr>
              <w:spacing w:after="0"/>
              <w:rPr>
                <w:color w:val="auto"/>
                <w:sz w:val="24"/>
                <w:szCs w:val="24"/>
              </w:rPr>
            </w:pPr>
          </w:p>
        </w:tc>
        <w:tc>
          <w:tcPr>
            <w:tcW w:w="560" w:type="dxa"/>
            <w:vAlign w:val="bottom"/>
          </w:tcPr>
          <w:p w14:paraId="112215EE">
            <w:pPr>
              <w:spacing w:after="0"/>
              <w:rPr>
                <w:color w:val="auto"/>
                <w:sz w:val="24"/>
                <w:szCs w:val="24"/>
              </w:rPr>
            </w:pPr>
          </w:p>
        </w:tc>
        <w:tc>
          <w:tcPr>
            <w:tcW w:w="560" w:type="dxa"/>
            <w:vAlign w:val="bottom"/>
          </w:tcPr>
          <w:p w14:paraId="72736C68">
            <w:pPr>
              <w:spacing w:after="0"/>
              <w:rPr>
                <w:color w:val="auto"/>
                <w:sz w:val="24"/>
                <w:szCs w:val="24"/>
              </w:rPr>
            </w:pPr>
          </w:p>
        </w:tc>
        <w:tc>
          <w:tcPr>
            <w:tcW w:w="560" w:type="dxa"/>
            <w:vAlign w:val="bottom"/>
          </w:tcPr>
          <w:p w14:paraId="34B6540D">
            <w:pPr>
              <w:spacing w:after="0"/>
              <w:rPr>
                <w:color w:val="auto"/>
                <w:sz w:val="24"/>
                <w:szCs w:val="24"/>
              </w:rPr>
            </w:pPr>
          </w:p>
        </w:tc>
        <w:tc>
          <w:tcPr>
            <w:tcW w:w="540" w:type="dxa"/>
            <w:vAlign w:val="bottom"/>
          </w:tcPr>
          <w:p w14:paraId="3DA147F0">
            <w:pPr>
              <w:spacing w:after="0"/>
              <w:rPr>
                <w:color w:val="auto"/>
                <w:sz w:val="24"/>
                <w:szCs w:val="24"/>
              </w:rPr>
            </w:pPr>
          </w:p>
        </w:tc>
        <w:tc>
          <w:tcPr>
            <w:tcW w:w="560" w:type="dxa"/>
            <w:vAlign w:val="bottom"/>
          </w:tcPr>
          <w:p w14:paraId="03898FC1">
            <w:pPr>
              <w:spacing w:after="0"/>
              <w:rPr>
                <w:color w:val="auto"/>
                <w:sz w:val="24"/>
                <w:szCs w:val="24"/>
              </w:rPr>
            </w:pPr>
          </w:p>
        </w:tc>
        <w:tc>
          <w:tcPr>
            <w:tcW w:w="560" w:type="dxa"/>
            <w:vAlign w:val="bottom"/>
          </w:tcPr>
          <w:p w14:paraId="4415BB88">
            <w:pPr>
              <w:spacing w:after="0"/>
              <w:rPr>
                <w:color w:val="auto"/>
                <w:sz w:val="24"/>
                <w:szCs w:val="24"/>
              </w:rPr>
            </w:pPr>
          </w:p>
        </w:tc>
        <w:tc>
          <w:tcPr>
            <w:tcW w:w="1120" w:type="dxa"/>
            <w:gridSpan w:val="2"/>
            <w:vAlign w:val="bottom"/>
          </w:tcPr>
          <w:p w14:paraId="00FC698B">
            <w:pPr>
              <w:spacing w:after="0" w:line="149" w:lineRule="exact"/>
              <w:jc w:val="right"/>
              <w:rPr>
                <w:color w:val="auto"/>
                <w:sz w:val="20"/>
                <w:szCs w:val="20"/>
              </w:rPr>
            </w:pPr>
            <w:r>
              <w:rPr>
                <w:rFonts w:ascii="宋体" w:hAnsi="宋体" w:eastAsia="宋体" w:cs="宋体"/>
                <w:b/>
                <w:bCs/>
                <w:color w:val="auto"/>
                <w:sz w:val="13"/>
                <w:szCs w:val="13"/>
              </w:rPr>
              <w:t>金额单位：万元</w:t>
            </w:r>
          </w:p>
        </w:tc>
        <w:tc>
          <w:tcPr>
            <w:tcW w:w="0" w:type="dxa"/>
            <w:vAlign w:val="bottom"/>
          </w:tcPr>
          <w:p w14:paraId="18471F4A">
            <w:pPr>
              <w:spacing w:after="0"/>
              <w:rPr>
                <w:color w:val="auto"/>
                <w:sz w:val="1"/>
                <w:szCs w:val="1"/>
              </w:rPr>
            </w:pPr>
          </w:p>
        </w:tc>
      </w:tr>
      <w:tr w14:paraId="58EDB547">
        <w:tblPrEx>
          <w:tblCellMar>
            <w:top w:w="0" w:type="dxa"/>
            <w:left w:w="0" w:type="dxa"/>
            <w:bottom w:w="0" w:type="dxa"/>
            <w:right w:w="0" w:type="dxa"/>
          </w:tblCellMar>
        </w:tblPrEx>
        <w:trPr>
          <w:trHeight w:val="64" w:hRule="atLeast"/>
        </w:trPr>
        <w:tc>
          <w:tcPr>
            <w:tcW w:w="220" w:type="dxa"/>
            <w:tcBorders>
              <w:bottom w:val="single" w:color="auto" w:sz="8" w:space="0"/>
            </w:tcBorders>
            <w:vAlign w:val="bottom"/>
          </w:tcPr>
          <w:p w14:paraId="284F7AE8">
            <w:pPr>
              <w:spacing w:after="0"/>
              <w:rPr>
                <w:color w:val="auto"/>
                <w:sz w:val="5"/>
                <w:szCs w:val="5"/>
              </w:rPr>
            </w:pPr>
          </w:p>
        </w:tc>
        <w:tc>
          <w:tcPr>
            <w:tcW w:w="80" w:type="dxa"/>
            <w:tcBorders>
              <w:bottom w:val="single" w:color="auto" w:sz="8" w:space="0"/>
            </w:tcBorders>
            <w:vAlign w:val="bottom"/>
          </w:tcPr>
          <w:p w14:paraId="4C8435AC">
            <w:pPr>
              <w:spacing w:after="0"/>
              <w:rPr>
                <w:color w:val="auto"/>
                <w:sz w:val="5"/>
                <w:szCs w:val="5"/>
              </w:rPr>
            </w:pPr>
          </w:p>
        </w:tc>
        <w:tc>
          <w:tcPr>
            <w:tcW w:w="320" w:type="dxa"/>
            <w:tcBorders>
              <w:bottom w:val="single" w:color="auto" w:sz="8" w:space="0"/>
            </w:tcBorders>
            <w:vAlign w:val="bottom"/>
          </w:tcPr>
          <w:p w14:paraId="49A82E5D">
            <w:pPr>
              <w:spacing w:after="0"/>
              <w:rPr>
                <w:color w:val="auto"/>
                <w:sz w:val="5"/>
                <w:szCs w:val="5"/>
              </w:rPr>
            </w:pPr>
          </w:p>
        </w:tc>
        <w:tc>
          <w:tcPr>
            <w:tcW w:w="60" w:type="dxa"/>
            <w:tcBorders>
              <w:bottom w:val="single" w:color="auto" w:sz="8" w:space="0"/>
            </w:tcBorders>
            <w:vAlign w:val="bottom"/>
          </w:tcPr>
          <w:p w14:paraId="7EB646D5">
            <w:pPr>
              <w:spacing w:after="0"/>
              <w:rPr>
                <w:color w:val="auto"/>
                <w:sz w:val="5"/>
                <w:szCs w:val="5"/>
              </w:rPr>
            </w:pPr>
          </w:p>
        </w:tc>
        <w:tc>
          <w:tcPr>
            <w:tcW w:w="240" w:type="dxa"/>
            <w:tcBorders>
              <w:bottom w:val="single" w:color="auto" w:sz="8" w:space="0"/>
            </w:tcBorders>
            <w:vAlign w:val="bottom"/>
          </w:tcPr>
          <w:p w14:paraId="31045054">
            <w:pPr>
              <w:spacing w:after="0"/>
              <w:rPr>
                <w:color w:val="auto"/>
                <w:sz w:val="5"/>
                <w:szCs w:val="5"/>
              </w:rPr>
            </w:pPr>
          </w:p>
        </w:tc>
        <w:tc>
          <w:tcPr>
            <w:tcW w:w="520" w:type="dxa"/>
            <w:tcBorders>
              <w:bottom w:val="single" w:color="auto" w:sz="8" w:space="0"/>
            </w:tcBorders>
            <w:vAlign w:val="bottom"/>
          </w:tcPr>
          <w:p w14:paraId="6ABA04D7">
            <w:pPr>
              <w:spacing w:after="0"/>
              <w:rPr>
                <w:color w:val="auto"/>
                <w:sz w:val="5"/>
                <w:szCs w:val="5"/>
              </w:rPr>
            </w:pPr>
          </w:p>
        </w:tc>
        <w:tc>
          <w:tcPr>
            <w:tcW w:w="1240" w:type="dxa"/>
            <w:tcBorders>
              <w:bottom w:val="single" w:color="auto" w:sz="8" w:space="0"/>
            </w:tcBorders>
            <w:vAlign w:val="bottom"/>
          </w:tcPr>
          <w:p w14:paraId="68F47585">
            <w:pPr>
              <w:spacing w:after="0"/>
              <w:rPr>
                <w:color w:val="auto"/>
                <w:sz w:val="5"/>
                <w:szCs w:val="5"/>
              </w:rPr>
            </w:pPr>
          </w:p>
        </w:tc>
        <w:tc>
          <w:tcPr>
            <w:tcW w:w="720" w:type="dxa"/>
            <w:tcBorders>
              <w:bottom w:val="single" w:color="auto" w:sz="8" w:space="0"/>
            </w:tcBorders>
            <w:vAlign w:val="bottom"/>
          </w:tcPr>
          <w:p w14:paraId="49D1022E">
            <w:pPr>
              <w:spacing w:after="0"/>
              <w:rPr>
                <w:color w:val="auto"/>
                <w:sz w:val="5"/>
                <w:szCs w:val="5"/>
              </w:rPr>
            </w:pPr>
          </w:p>
        </w:tc>
        <w:tc>
          <w:tcPr>
            <w:tcW w:w="560" w:type="dxa"/>
            <w:tcBorders>
              <w:bottom w:val="single" w:color="auto" w:sz="8" w:space="0"/>
            </w:tcBorders>
            <w:vAlign w:val="bottom"/>
          </w:tcPr>
          <w:p w14:paraId="42640CF9">
            <w:pPr>
              <w:spacing w:after="0"/>
              <w:rPr>
                <w:color w:val="auto"/>
                <w:sz w:val="5"/>
                <w:szCs w:val="5"/>
              </w:rPr>
            </w:pPr>
          </w:p>
        </w:tc>
        <w:tc>
          <w:tcPr>
            <w:tcW w:w="560" w:type="dxa"/>
            <w:tcBorders>
              <w:bottom w:val="single" w:color="auto" w:sz="8" w:space="0"/>
            </w:tcBorders>
            <w:vAlign w:val="bottom"/>
          </w:tcPr>
          <w:p w14:paraId="4C02AA97">
            <w:pPr>
              <w:spacing w:after="0"/>
              <w:rPr>
                <w:color w:val="auto"/>
                <w:sz w:val="5"/>
                <w:szCs w:val="5"/>
              </w:rPr>
            </w:pPr>
          </w:p>
        </w:tc>
        <w:tc>
          <w:tcPr>
            <w:tcW w:w="560" w:type="dxa"/>
            <w:tcBorders>
              <w:bottom w:val="single" w:color="auto" w:sz="8" w:space="0"/>
            </w:tcBorders>
            <w:vAlign w:val="bottom"/>
          </w:tcPr>
          <w:p w14:paraId="6D4545CC">
            <w:pPr>
              <w:spacing w:after="0"/>
              <w:rPr>
                <w:color w:val="auto"/>
                <w:sz w:val="5"/>
                <w:szCs w:val="5"/>
              </w:rPr>
            </w:pPr>
          </w:p>
        </w:tc>
        <w:tc>
          <w:tcPr>
            <w:tcW w:w="540" w:type="dxa"/>
            <w:tcBorders>
              <w:bottom w:val="single" w:color="auto" w:sz="8" w:space="0"/>
            </w:tcBorders>
            <w:vAlign w:val="bottom"/>
          </w:tcPr>
          <w:p w14:paraId="22C69231">
            <w:pPr>
              <w:spacing w:after="0"/>
              <w:rPr>
                <w:color w:val="auto"/>
                <w:sz w:val="5"/>
                <w:szCs w:val="5"/>
              </w:rPr>
            </w:pPr>
          </w:p>
        </w:tc>
        <w:tc>
          <w:tcPr>
            <w:tcW w:w="560" w:type="dxa"/>
            <w:tcBorders>
              <w:bottom w:val="single" w:color="auto" w:sz="8" w:space="0"/>
            </w:tcBorders>
            <w:vAlign w:val="bottom"/>
          </w:tcPr>
          <w:p w14:paraId="5020FC73">
            <w:pPr>
              <w:spacing w:after="0"/>
              <w:rPr>
                <w:color w:val="auto"/>
                <w:sz w:val="5"/>
                <w:szCs w:val="5"/>
              </w:rPr>
            </w:pPr>
          </w:p>
        </w:tc>
        <w:tc>
          <w:tcPr>
            <w:tcW w:w="560" w:type="dxa"/>
            <w:tcBorders>
              <w:bottom w:val="single" w:color="auto" w:sz="8" w:space="0"/>
            </w:tcBorders>
            <w:vAlign w:val="bottom"/>
          </w:tcPr>
          <w:p w14:paraId="73B91C31">
            <w:pPr>
              <w:spacing w:after="0"/>
              <w:rPr>
                <w:color w:val="auto"/>
                <w:sz w:val="5"/>
                <w:szCs w:val="5"/>
              </w:rPr>
            </w:pPr>
          </w:p>
        </w:tc>
        <w:tc>
          <w:tcPr>
            <w:tcW w:w="560" w:type="dxa"/>
            <w:tcBorders>
              <w:bottom w:val="single" w:color="auto" w:sz="8" w:space="0"/>
            </w:tcBorders>
            <w:vAlign w:val="bottom"/>
          </w:tcPr>
          <w:p w14:paraId="0FF8C7DF">
            <w:pPr>
              <w:spacing w:after="0"/>
              <w:rPr>
                <w:color w:val="auto"/>
                <w:sz w:val="5"/>
                <w:szCs w:val="5"/>
              </w:rPr>
            </w:pPr>
          </w:p>
        </w:tc>
        <w:tc>
          <w:tcPr>
            <w:tcW w:w="560" w:type="dxa"/>
            <w:tcBorders>
              <w:bottom w:val="single" w:color="auto" w:sz="8" w:space="0"/>
            </w:tcBorders>
            <w:vAlign w:val="bottom"/>
          </w:tcPr>
          <w:p w14:paraId="5BD4C142">
            <w:pPr>
              <w:spacing w:after="0"/>
              <w:rPr>
                <w:color w:val="auto"/>
                <w:sz w:val="5"/>
                <w:szCs w:val="5"/>
              </w:rPr>
            </w:pPr>
          </w:p>
        </w:tc>
        <w:tc>
          <w:tcPr>
            <w:tcW w:w="560" w:type="dxa"/>
            <w:tcBorders>
              <w:bottom w:val="single" w:color="auto" w:sz="8" w:space="0"/>
            </w:tcBorders>
            <w:vAlign w:val="bottom"/>
          </w:tcPr>
          <w:p w14:paraId="0628EB00">
            <w:pPr>
              <w:spacing w:after="0"/>
              <w:rPr>
                <w:color w:val="auto"/>
                <w:sz w:val="5"/>
                <w:szCs w:val="5"/>
              </w:rPr>
            </w:pPr>
          </w:p>
        </w:tc>
        <w:tc>
          <w:tcPr>
            <w:tcW w:w="540" w:type="dxa"/>
            <w:tcBorders>
              <w:bottom w:val="single" w:color="auto" w:sz="8" w:space="0"/>
            </w:tcBorders>
            <w:vAlign w:val="bottom"/>
          </w:tcPr>
          <w:p w14:paraId="5EEE410D">
            <w:pPr>
              <w:spacing w:after="0"/>
              <w:rPr>
                <w:color w:val="auto"/>
                <w:sz w:val="5"/>
                <w:szCs w:val="5"/>
              </w:rPr>
            </w:pPr>
          </w:p>
        </w:tc>
        <w:tc>
          <w:tcPr>
            <w:tcW w:w="560" w:type="dxa"/>
            <w:tcBorders>
              <w:bottom w:val="single" w:color="auto" w:sz="8" w:space="0"/>
            </w:tcBorders>
            <w:vAlign w:val="bottom"/>
          </w:tcPr>
          <w:p w14:paraId="4AD64DC5">
            <w:pPr>
              <w:spacing w:after="0"/>
              <w:rPr>
                <w:color w:val="auto"/>
                <w:sz w:val="5"/>
                <w:szCs w:val="5"/>
              </w:rPr>
            </w:pPr>
          </w:p>
        </w:tc>
        <w:tc>
          <w:tcPr>
            <w:tcW w:w="560" w:type="dxa"/>
            <w:tcBorders>
              <w:bottom w:val="single" w:color="auto" w:sz="8" w:space="0"/>
            </w:tcBorders>
            <w:vAlign w:val="bottom"/>
          </w:tcPr>
          <w:p w14:paraId="0E9910AD">
            <w:pPr>
              <w:spacing w:after="0"/>
              <w:rPr>
                <w:color w:val="auto"/>
                <w:sz w:val="5"/>
                <w:szCs w:val="5"/>
              </w:rPr>
            </w:pPr>
          </w:p>
        </w:tc>
        <w:tc>
          <w:tcPr>
            <w:tcW w:w="560" w:type="dxa"/>
            <w:tcBorders>
              <w:bottom w:val="single" w:color="auto" w:sz="8" w:space="0"/>
            </w:tcBorders>
            <w:vAlign w:val="bottom"/>
          </w:tcPr>
          <w:p w14:paraId="3BA7E3E2">
            <w:pPr>
              <w:spacing w:after="0"/>
              <w:rPr>
                <w:color w:val="auto"/>
                <w:sz w:val="5"/>
                <w:szCs w:val="5"/>
              </w:rPr>
            </w:pPr>
          </w:p>
        </w:tc>
        <w:tc>
          <w:tcPr>
            <w:tcW w:w="560" w:type="dxa"/>
            <w:tcBorders>
              <w:bottom w:val="single" w:color="auto" w:sz="8" w:space="0"/>
            </w:tcBorders>
            <w:vAlign w:val="bottom"/>
          </w:tcPr>
          <w:p w14:paraId="15855E43">
            <w:pPr>
              <w:spacing w:after="0"/>
              <w:rPr>
                <w:color w:val="auto"/>
                <w:sz w:val="5"/>
                <w:szCs w:val="5"/>
              </w:rPr>
            </w:pPr>
          </w:p>
        </w:tc>
        <w:tc>
          <w:tcPr>
            <w:tcW w:w="0" w:type="dxa"/>
            <w:vAlign w:val="bottom"/>
          </w:tcPr>
          <w:p w14:paraId="6DF67848">
            <w:pPr>
              <w:spacing w:after="0"/>
              <w:rPr>
                <w:color w:val="auto"/>
                <w:sz w:val="1"/>
                <w:szCs w:val="1"/>
              </w:rPr>
            </w:pPr>
          </w:p>
        </w:tc>
      </w:tr>
      <w:tr w14:paraId="27B78EA1">
        <w:tblPrEx>
          <w:tblCellMar>
            <w:top w:w="0" w:type="dxa"/>
            <w:left w:w="0" w:type="dxa"/>
            <w:bottom w:w="0" w:type="dxa"/>
            <w:right w:w="0" w:type="dxa"/>
          </w:tblCellMar>
        </w:tblPrEx>
        <w:trPr>
          <w:trHeight w:val="227" w:hRule="atLeast"/>
        </w:trPr>
        <w:tc>
          <w:tcPr>
            <w:tcW w:w="220" w:type="dxa"/>
            <w:tcBorders>
              <w:left w:val="single" w:color="auto" w:sz="8" w:space="0"/>
            </w:tcBorders>
            <w:vAlign w:val="bottom"/>
          </w:tcPr>
          <w:p w14:paraId="38972429">
            <w:pPr>
              <w:spacing w:after="0"/>
              <w:rPr>
                <w:color w:val="auto"/>
                <w:sz w:val="19"/>
                <w:szCs w:val="19"/>
              </w:rPr>
            </w:pPr>
          </w:p>
        </w:tc>
        <w:tc>
          <w:tcPr>
            <w:tcW w:w="460" w:type="dxa"/>
            <w:gridSpan w:val="3"/>
            <w:vAlign w:val="bottom"/>
          </w:tcPr>
          <w:p w14:paraId="19F8337A">
            <w:pPr>
              <w:spacing w:after="0" w:line="126" w:lineRule="exact"/>
              <w:jc w:val="center"/>
              <w:rPr>
                <w:color w:val="auto"/>
                <w:sz w:val="20"/>
                <w:szCs w:val="20"/>
              </w:rPr>
            </w:pPr>
            <w:r>
              <w:rPr>
                <w:rFonts w:ascii="宋体" w:hAnsi="宋体" w:eastAsia="宋体" w:cs="宋体"/>
                <w:b/>
                <w:bCs/>
                <w:color w:val="auto"/>
                <w:sz w:val="11"/>
                <w:szCs w:val="11"/>
              </w:rPr>
              <w:t>功能科目</w:t>
            </w:r>
          </w:p>
        </w:tc>
        <w:tc>
          <w:tcPr>
            <w:tcW w:w="240" w:type="dxa"/>
            <w:tcBorders>
              <w:right w:val="single" w:color="auto" w:sz="8" w:space="0"/>
            </w:tcBorders>
            <w:vAlign w:val="bottom"/>
          </w:tcPr>
          <w:p w14:paraId="67811C30">
            <w:pPr>
              <w:spacing w:after="0"/>
              <w:rPr>
                <w:color w:val="auto"/>
                <w:sz w:val="19"/>
                <w:szCs w:val="19"/>
              </w:rPr>
            </w:pPr>
          </w:p>
        </w:tc>
        <w:tc>
          <w:tcPr>
            <w:tcW w:w="520" w:type="dxa"/>
            <w:tcBorders>
              <w:right w:val="single" w:color="auto" w:sz="8" w:space="0"/>
            </w:tcBorders>
            <w:vAlign w:val="bottom"/>
          </w:tcPr>
          <w:p w14:paraId="61D945A3">
            <w:pPr>
              <w:spacing w:after="0"/>
              <w:rPr>
                <w:color w:val="auto"/>
                <w:sz w:val="19"/>
                <w:szCs w:val="19"/>
              </w:rPr>
            </w:pPr>
          </w:p>
        </w:tc>
        <w:tc>
          <w:tcPr>
            <w:tcW w:w="1240" w:type="dxa"/>
            <w:tcBorders>
              <w:right w:val="single" w:color="auto" w:sz="8" w:space="0"/>
            </w:tcBorders>
            <w:vAlign w:val="bottom"/>
          </w:tcPr>
          <w:p w14:paraId="58F8FF80">
            <w:pPr>
              <w:spacing w:after="0"/>
              <w:rPr>
                <w:color w:val="auto"/>
                <w:sz w:val="19"/>
                <w:szCs w:val="19"/>
              </w:rPr>
            </w:pPr>
          </w:p>
        </w:tc>
        <w:tc>
          <w:tcPr>
            <w:tcW w:w="720" w:type="dxa"/>
            <w:tcBorders>
              <w:right w:val="single" w:color="auto" w:sz="8" w:space="0"/>
            </w:tcBorders>
            <w:vAlign w:val="bottom"/>
          </w:tcPr>
          <w:p w14:paraId="79C07BF2">
            <w:pPr>
              <w:spacing w:after="0"/>
              <w:rPr>
                <w:color w:val="auto"/>
                <w:sz w:val="19"/>
                <w:szCs w:val="19"/>
              </w:rPr>
            </w:pPr>
          </w:p>
        </w:tc>
        <w:tc>
          <w:tcPr>
            <w:tcW w:w="560" w:type="dxa"/>
            <w:vAlign w:val="bottom"/>
          </w:tcPr>
          <w:p w14:paraId="648C451B">
            <w:pPr>
              <w:spacing w:after="0"/>
              <w:rPr>
                <w:color w:val="auto"/>
                <w:sz w:val="19"/>
                <w:szCs w:val="19"/>
              </w:rPr>
            </w:pPr>
          </w:p>
        </w:tc>
        <w:tc>
          <w:tcPr>
            <w:tcW w:w="1120" w:type="dxa"/>
            <w:gridSpan w:val="2"/>
            <w:vAlign w:val="bottom"/>
          </w:tcPr>
          <w:p w14:paraId="44D6782B">
            <w:pPr>
              <w:spacing w:after="0" w:line="126" w:lineRule="exact"/>
              <w:ind w:left="320"/>
              <w:rPr>
                <w:color w:val="auto"/>
                <w:sz w:val="20"/>
                <w:szCs w:val="20"/>
              </w:rPr>
            </w:pPr>
            <w:r>
              <w:rPr>
                <w:rFonts w:ascii="宋体" w:hAnsi="宋体" w:eastAsia="宋体" w:cs="宋体"/>
                <w:b/>
                <w:bCs/>
                <w:color w:val="auto"/>
                <w:sz w:val="11"/>
                <w:szCs w:val="11"/>
              </w:rPr>
              <w:t>基本支出</w:t>
            </w:r>
          </w:p>
        </w:tc>
        <w:tc>
          <w:tcPr>
            <w:tcW w:w="540" w:type="dxa"/>
            <w:tcBorders>
              <w:right w:val="single" w:color="auto" w:sz="8" w:space="0"/>
            </w:tcBorders>
            <w:vAlign w:val="bottom"/>
          </w:tcPr>
          <w:p w14:paraId="2118FAF4">
            <w:pPr>
              <w:spacing w:after="0"/>
              <w:rPr>
                <w:color w:val="auto"/>
                <w:sz w:val="19"/>
                <w:szCs w:val="19"/>
              </w:rPr>
            </w:pPr>
          </w:p>
        </w:tc>
        <w:tc>
          <w:tcPr>
            <w:tcW w:w="560" w:type="dxa"/>
            <w:vAlign w:val="bottom"/>
          </w:tcPr>
          <w:p w14:paraId="5B8F8035">
            <w:pPr>
              <w:spacing w:after="0"/>
              <w:rPr>
                <w:color w:val="auto"/>
                <w:sz w:val="19"/>
                <w:szCs w:val="19"/>
              </w:rPr>
            </w:pPr>
          </w:p>
        </w:tc>
        <w:tc>
          <w:tcPr>
            <w:tcW w:w="560" w:type="dxa"/>
            <w:vAlign w:val="bottom"/>
          </w:tcPr>
          <w:p w14:paraId="0EE54B3B">
            <w:pPr>
              <w:spacing w:after="0"/>
              <w:rPr>
                <w:color w:val="auto"/>
                <w:sz w:val="19"/>
                <w:szCs w:val="19"/>
              </w:rPr>
            </w:pPr>
          </w:p>
        </w:tc>
        <w:tc>
          <w:tcPr>
            <w:tcW w:w="560" w:type="dxa"/>
            <w:vAlign w:val="bottom"/>
          </w:tcPr>
          <w:p w14:paraId="0D6B609E">
            <w:pPr>
              <w:spacing w:after="0"/>
              <w:rPr>
                <w:color w:val="auto"/>
                <w:sz w:val="19"/>
                <w:szCs w:val="19"/>
              </w:rPr>
            </w:pPr>
          </w:p>
        </w:tc>
        <w:tc>
          <w:tcPr>
            <w:tcW w:w="560" w:type="dxa"/>
            <w:vAlign w:val="bottom"/>
          </w:tcPr>
          <w:p w14:paraId="67E2FB86">
            <w:pPr>
              <w:spacing w:after="0"/>
              <w:rPr>
                <w:color w:val="auto"/>
                <w:sz w:val="19"/>
                <w:szCs w:val="19"/>
              </w:rPr>
            </w:pPr>
          </w:p>
        </w:tc>
        <w:tc>
          <w:tcPr>
            <w:tcW w:w="1100" w:type="dxa"/>
            <w:gridSpan w:val="2"/>
            <w:vAlign w:val="bottom"/>
          </w:tcPr>
          <w:p w14:paraId="04CA9954">
            <w:pPr>
              <w:spacing w:after="0" w:line="126" w:lineRule="exact"/>
              <w:ind w:right="283"/>
              <w:jc w:val="right"/>
              <w:rPr>
                <w:color w:val="auto"/>
                <w:sz w:val="20"/>
                <w:szCs w:val="20"/>
              </w:rPr>
            </w:pPr>
            <w:r>
              <w:rPr>
                <w:rFonts w:ascii="宋体" w:hAnsi="宋体" w:eastAsia="宋体" w:cs="宋体"/>
                <w:b/>
                <w:bCs/>
                <w:color w:val="auto"/>
                <w:sz w:val="11"/>
                <w:szCs w:val="11"/>
              </w:rPr>
              <w:t>项目支出</w:t>
            </w:r>
          </w:p>
        </w:tc>
        <w:tc>
          <w:tcPr>
            <w:tcW w:w="560" w:type="dxa"/>
            <w:vAlign w:val="bottom"/>
          </w:tcPr>
          <w:p w14:paraId="34AAD684">
            <w:pPr>
              <w:spacing w:after="0"/>
              <w:rPr>
                <w:color w:val="auto"/>
                <w:sz w:val="19"/>
                <w:szCs w:val="19"/>
              </w:rPr>
            </w:pPr>
          </w:p>
        </w:tc>
        <w:tc>
          <w:tcPr>
            <w:tcW w:w="560" w:type="dxa"/>
            <w:vAlign w:val="bottom"/>
          </w:tcPr>
          <w:p w14:paraId="67AE667F">
            <w:pPr>
              <w:spacing w:after="0"/>
              <w:rPr>
                <w:color w:val="auto"/>
                <w:sz w:val="19"/>
                <w:szCs w:val="19"/>
              </w:rPr>
            </w:pPr>
          </w:p>
        </w:tc>
        <w:tc>
          <w:tcPr>
            <w:tcW w:w="560" w:type="dxa"/>
            <w:vAlign w:val="bottom"/>
          </w:tcPr>
          <w:p w14:paraId="110194C3">
            <w:pPr>
              <w:spacing w:after="0"/>
              <w:rPr>
                <w:color w:val="auto"/>
                <w:sz w:val="19"/>
                <w:szCs w:val="19"/>
              </w:rPr>
            </w:pPr>
          </w:p>
        </w:tc>
        <w:tc>
          <w:tcPr>
            <w:tcW w:w="560" w:type="dxa"/>
            <w:tcBorders>
              <w:right w:val="single" w:color="auto" w:sz="8" w:space="0"/>
            </w:tcBorders>
            <w:vAlign w:val="bottom"/>
          </w:tcPr>
          <w:p w14:paraId="0D5B4AD0">
            <w:pPr>
              <w:spacing w:after="0"/>
              <w:rPr>
                <w:color w:val="auto"/>
                <w:sz w:val="19"/>
                <w:szCs w:val="19"/>
              </w:rPr>
            </w:pPr>
          </w:p>
        </w:tc>
        <w:tc>
          <w:tcPr>
            <w:tcW w:w="0" w:type="dxa"/>
            <w:vAlign w:val="bottom"/>
          </w:tcPr>
          <w:p w14:paraId="3822867E">
            <w:pPr>
              <w:spacing w:after="0"/>
              <w:rPr>
                <w:color w:val="auto"/>
                <w:sz w:val="1"/>
                <w:szCs w:val="1"/>
              </w:rPr>
            </w:pPr>
          </w:p>
        </w:tc>
      </w:tr>
      <w:tr w14:paraId="50C0CEA7">
        <w:tblPrEx>
          <w:tblCellMar>
            <w:top w:w="0" w:type="dxa"/>
            <w:left w:w="0" w:type="dxa"/>
            <w:bottom w:w="0" w:type="dxa"/>
            <w:right w:w="0" w:type="dxa"/>
          </w:tblCellMar>
        </w:tblPrEx>
        <w:trPr>
          <w:trHeight w:val="118" w:hRule="atLeast"/>
        </w:trPr>
        <w:tc>
          <w:tcPr>
            <w:tcW w:w="220" w:type="dxa"/>
            <w:tcBorders>
              <w:left w:val="single" w:color="auto" w:sz="8" w:space="0"/>
              <w:bottom w:val="single" w:color="auto" w:sz="8" w:space="0"/>
            </w:tcBorders>
            <w:vAlign w:val="bottom"/>
          </w:tcPr>
          <w:p w14:paraId="43B7B81E">
            <w:pPr>
              <w:spacing w:after="0"/>
              <w:rPr>
                <w:color w:val="auto"/>
                <w:sz w:val="10"/>
                <w:szCs w:val="10"/>
              </w:rPr>
            </w:pPr>
          </w:p>
        </w:tc>
        <w:tc>
          <w:tcPr>
            <w:tcW w:w="80" w:type="dxa"/>
            <w:tcBorders>
              <w:bottom w:val="single" w:color="auto" w:sz="8" w:space="0"/>
            </w:tcBorders>
            <w:vAlign w:val="bottom"/>
          </w:tcPr>
          <w:p w14:paraId="311732B5">
            <w:pPr>
              <w:spacing w:after="0"/>
              <w:rPr>
                <w:color w:val="auto"/>
                <w:sz w:val="10"/>
                <w:szCs w:val="10"/>
              </w:rPr>
            </w:pPr>
          </w:p>
        </w:tc>
        <w:tc>
          <w:tcPr>
            <w:tcW w:w="320" w:type="dxa"/>
            <w:tcBorders>
              <w:bottom w:val="single" w:color="auto" w:sz="8" w:space="0"/>
            </w:tcBorders>
            <w:vAlign w:val="bottom"/>
          </w:tcPr>
          <w:p w14:paraId="4967F810">
            <w:pPr>
              <w:spacing w:after="0"/>
              <w:rPr>
                <w:color w:val="auto"/>
                <w:sz w:val="10"/>
                <w:szCs w:val="10"/>
              </w:rPr>
            </w:pPr>
          </w:p>
        </w:tc>
        <w:tc>
          <w:tcPr>
            <w:tcW w:w="60" w:type="dxa"/>
            <w:tcBorders>
              <w:bottom w:val="single" w:color="auto" w:sz="8" w:space="0"/>
            </w:tcBorders>
            <w:vAlign w:val="bottom"/>
          </w:tcPr>
          <w:p w14:paraId="41FB9A0D">
            <w:pPr>
              <w:spacing w:after="0"/>
              <w:rPr>
                <w:color w:val="auto"/>
                <w:sz w:val="10"/>
                <w:szCs w:val="10"/>
              </w:rPr>
            </w:pPr>
          </w:p>
        </w:tc>
        <w:tc>
          <w:tcPr>
            <w:tcW w:w="240" w:type="dxa"/>
            <w:tcBorders>
              <w:bottom w:val="single" w:color="auto" w:sz="8" w:space="0"/>
              <w:right w:val="single" w:color="auto" w:sz="8" w:space="0"/>
            </w:tcBorders>
            <w:vAlign w:val="bottom"/>
          </w:tcPr>
          <w:p w14:paraId="32A906C8">
            <w:pPr>
              <w:spacing w:after="0"/>
              <w:rPr>
                <w:color w:val="auto"/>
                <w:sz w:val="10"/>
                <w:szCs w:val="10"/>
              </w:rPr>
            </w:pPr>
          </w:p>
        </w:tc>
        <w:tc>
          <w:tcPr>
            <w:tcW w:w="520" w:type="dxa"/>
            <w:tcBorders>
              <w:right w:val="single" w:color="auto" w:sz="8" w:space="0"/>
            </w:tcBorders>
            <w:vAlign w:val="bottom"/>
          </w:tcPr>
          <w:p w14:paraId="0886DE3D">
            <w:pPr>
              <w:spacing w:after="0"/>
              <w:rPr>
                <w:color w:val="auto"/>
                <w:sz w:val="10"/>
                <w:szCs w:val="10"/>
              </w:rPr>
            </w:pPr>
          </w:p>
        </w:tc>
        <w:tc>
          <w:tcPr>
            <w:tcW w:w="1240" w:type="dxa"/>
            <w:tcBorders>
              <w:right w:val="single" w:color="auto" w:sz="8" w:space="0"/>
            </w:tcBorders>
            <w:vAlign w:val="bottom"/>
          </w:tcPr>
          <w:p w14:paraId="33AEA2B8">
            <w:pPr>
              <w:spacing w:after="0"/>
              <w:rPr>
                <w:color w:val="auto"/>
                <w:sz w:val="10"/>
                <w:szCs w:val="10"/>
              </w:rPr>
            </w:pPr>
          </w:p>
        </w:tc>
        <w:tc>
          <w:tcPr>
            <w:tcW w:w="720" w:type="dxa"/>
            <w:tcBorders>
              <w:right w:val="single" w:color="auto" w:sz="8" w:space="0"/>
            </w:tcBorders>
            <w:vAlign w:val="bottom"/>
          </w:tcPr>
          <w:p w14:paraId="2C924668">
            <w:pPr>
              <w:spacing w:after="0"/>
              <w:rPr>
                <w:color w:val="auto"/>
                <w:sz w:val="10"/>
                <w:szCs w:val="10"/>
              </w:rPr>
            </w:pPr>
          </w:p>
        </w:tc>
        <w:tc>
          <w:tcPr>
            <w:tcW w:w="560" w:type="dxa"/>
            <w:tcBorders>
              <w:bottom w:val="single" w:color="auto" w:sz="8" w:space="0"/>
            </w:tcBorders>
            <w:vAlign w:val="bottom"/>
          </w:tcPr>
          <w:p w14:paraId="3A53AC12">
            <w:pPr>
              <w:spacing w:after="0"/>
              <w:rPr>
                <w:color w:val="auto"/>
                <w:sz w:val="10"/>
                <w:szCs w:val="10"/>
              </w:rPr>
            </w:pPr>
          </w:p>
        </w:tc>
        <w:tc>
          <w:tcPr>
            <w:tcW w:w="560" w:type="dxa"/>
            <w:tcBorders>
              <w:bottom w:val="single" w:color="auto" w:sz="8" w:space="0"/>
            </w:tcBorders>
            <w:vAlign w:val="bottom"/>
          </w:tcPr>
          <w:p w14:paraId="5090A088">
            <w:pPr>
              <w:spacing w:after="0"/>
              <w:rPr>
                <w:color w:val="auto"/>
                <w:sz w:val="10"/>
                <w:szCs w:val="10"/>
              </w:rPr>
            </w:pPr>
          </w:p>
        </w:tc>
        <w:tc>
          <w:tcPr>
            <w:tcW w:w="560" w:type="dxa"/>
            <w:tcBorders>
              <w:bottom w:val="single" w:color="auto" w:sz="8" w:space="0"/>
            </w:tcBorders>
            <w:vAlign w:val="bottom"/>
          </w:tcPr>
          <w:p w14:paraId="023E90D4">
            <w:pPr>
              <w:spacing w:after="0"/>
              <w:rPr>
                <w:color w:val="auto"/>
                <w:sz w:val="10"/>
                <w:szCs w:val="10"/>
              </w:rPr>
            </w:pPr>
          </w:p>
        </w:tc>
        <w:tc>
          <w:tcPr>
            <w:tcW w:w="540" w:type="dxa"/>
            <w:tcBorders>
              <w:bottom w:val="single" w:color="auto" w:sz="8" w:space="0"/>
              <w:right w:val="single" w:color="auto" w:sz="8" w:space="0"/>
            </w:tcBorders>
            <w:vAlign w:val="bottom"/>
          </w:tcPr>
          <w:p w14:paraId="68E01592">
            <w:pPr>
              <w:spacing w:after="0"/>
              <w:rPr>
                <w:color w:val="auto"/>
                <w:sz w:val="10"/>
                <w:szCs w:val="10"/>
              </w:rPr>
            </w:pPr>
          </w:p>
        </w:tc>
        <w:tc>
          <w:tcPr>
            <w:tcW w:w="560" w:type="dxa"/>
            <w:tcBorders>
              <w:bottom w:val="single" w:color="auto" w:sz="8" w:space="0"/>
            </w:tcBorders>
            <w:vAlign w:val="bottom"/>
          </w:tcPr>
          <w:p w14:paraId="0648D38C">
            <w:pPr>
              <w:spacing w:after="0"/>
              <w:rPr>
                <w:color w:val="auto"/>
                <w:sz w:val="10"/>
                <w:szCs w:val="10"/>
              </w:rPr>
            </w:pPr>
          </w:p>
        </w:tc>
        <w:tc>
          <w:tcPr>
            <w:tcW w:w="560" w:type="dxa"/>
            <w:tcBorders>
              <w:bottom w:val="single" w:color="auto" w:sz="8" w:space="0"/>
            </w:tcBorders>
            <w:vAlign w:val="bottom"/>
          </w:tcPr>
          <w:p w14:paraId="1D194C57">
            <w:pPr>
              <w:spacing w:after="0"/>
              <w:rPr>
                <w:color w:val="auto"/>
                <w:sz w:val="10"/>
                <w:szCs w:val="10"/>
              </w:rPr>
            </w:pPr>
          </w:p>
        </w:tc>
        <w:tc>
          <w:tcPr>
            <w:tcW w:w="560" w:type="dxa"/>
            <w:tcBorders>
              <w:bottom w:val="single" w:color="auto" w:sz="8" w:space="0"/>
            </w:tcBorders>
            <w:vAlign w:val="bottom"/>
          </w:tcPr>
          <w:p w14:paraId="66A91525">
            <w:pPr>
              <w:spacing w:after="0"/>
              <w:rPr>
                <w:color w:val="auto"/>
                <w:sz w:val="10"/>
                <w:szCs w:val="10"/>
              </w:rPr>
            </w:pPr>
          </w:p>
        </w:tc>
        <w:tc>
          <w:tcPr>
            <w:tcW w:w="560" w:type="dxa"/>
            <w:tcBorders>
              <w:bottom w:val="single" w:color="auto" w:sz="8" w:space="0"/>
            </w:tcBorders>
            <w:vAlign w:val="bottom"/>
          </w:tcPr>
          <w:p w14:paraId="6ACB09B6">
            <w:pPr>
              <w:spacing w:after="0"/>
              <w:rPr>
                <w:color w:val="auto"/>
                <w:sz w:val="10"/>
                <w:szCs w:val="10"/>
              </w:rPr>
            </w:pPr>
          </w:p>
        </w:tc>
        <w:tc>
          <w:tcPr>
            <w:tcW w:w="560" w:type="dxa"/>
            <w:tcBorders>
              <w:bottom w:val="single" w:color="auto" w:sz="8" w:space="0"/>
            </w:tcBorders>
            <w:vAlign w:val="bottom"/>
          </w:tcPr>
          <w:p w14:paraId="54882AE0">
            <w:pPr>
              <w:spacing w:after="0"/>
              <w:rPr>
                <w:color w:val="auto"/>
                <w:sz w:val="10"/>
                <w:szCs w:val="10"/>
              </w:rPr>
            </w:pPr>
          </w:p>
        </w:tc>
        <w:tc>
          <w:tcPr>
            <w:tcW w:w="540" w:type="dxa"/>
            <w:tcBorders>
              <w:bottom w:val="single" w:color="auto" w:sz="8" w:space="0"/>
            </w:tcBorders>
            <w:vAlign w:val="bottom"/>
          </w:tcPr>
          <w:p w14:paraId="436C6D6B">
            <w:pPr>
              <w:spacing w:after="0"/>
              <w:rPr>
                <w:color w:val="auto"/>
                <w:sz w:val="10"/>
                <w:szCs w:val="10"/>
              </w:rPr>
            </w:pPr>
          </w:p>
        </w:tc>
        <w:tc>
          <w:tcPr>
            <w:tcW w:w="560" w:type="dxa"/>
            <w:tcBorders>
              <w:bottom w:val="single" w:color="auto" w:sz="8" w:space="0"/>
            </w:tcBorders>
            <w:vAlign w:val="bottom"/>
          </w:tcPr>
          <w:p w14:paraId="4CD26B98">
            <w:pPr>
              <w:spacing w:after="0"/>
              <w:rPr>
                <w:color w:val="auto"/>
                <w:sz w:val="10"/>
                <w:szCs w:val="10"/>
              </w:rPr>
            </w:pPr>
          </w:p>
        </w:tc>
        <w:tc>
          <w:tcPr>
            <w:tcW w:w="560" w:type="dxa"/>
            <w:tcBorders>
              <w:bottom w:val="single" w:color="auto" w:sz="8" w:space="0"/>
            </w:tcBorders>
            <w:vAlign w:val="bottom"/>
          </w:tcPr>
          <w:p w14:paraId="70968ADD">
            <w:pPr>
              <w:spacing w:after="0"/>
              <w:rPr>
                <w:color w:val="auto"/>
                <w:sz w:val="10"/>
                <w:szCs w:val="10"/>
              </w:rPr>
            </w:pPr>
          </w:p>
        </w:tc>
        <w:tc>
          <w:tcPr>
            <w:tcW w:w="560" w:type="dxa"/>
            <w:tcBorders>
              <w:bottom w:val="single" w:color="auto" w:sz="8" w:space="0"/>
            </w:tcBorders>
            <w:vAlign w:val="bottom"/>
          </w:tcPr>
          <w:p w14:paraId="08BB219F">
            <w:pPr>
              <w:spacing w:after="0"/>
              <w:rPr>
                <w:color w:val="auto"/>
                <w:sz w:val="10"/>
                <w:szCs w:val="10"/>
              </w:rPr>
            </w:pPr>
          </w:p>
        </w:tc>
        <w:tc>
          <w:tcPr>
            <w:tcW w:w="560" w:type="dxa"/>
            <w:tcBorders>
              <w:bottom w:val="single" w:color="auto" w:sz="8" w:space="0"/>
              <w:right w:val="single" w:color="auto" w:sz="8" w:space="0"/>
            </w:tcBorders>
            <w:vAlign w:val="bottom"/>
          </w:tcPr>
          <w:p w14:paraId="7DF45CF5">
            <w:pPr>
              <w:spacing w:after="0"/>
              <w:rPr>
                <w:color w:val="auto"/>
                <w:sz w:val="10"/>
                <w:szCs w:val="10"/>
              </w:rPr>
            </w:pPr>
          </w:p>
        </w:tc>
        <w:tc>
          <w:tcPr>
            <w:tcW w:w="0" w:type="dxa"/>
            <w:vAlign w:val="bottom"/>
          </w:tcPr>
          <w:p w14:paraId="6C114FCF">
            <w:pPr>
              <w:spacing w:after="0"/>
              <w:rPr>
                <w:color w:val="auto"/>
                <w:sz w:val="1"/>
                <w:szCs w:val="1"/>
              </w:rPr>
            </w:pPr>
          </w:p>
        </w:tc>
      </w:tr>
      <w:tr w14:paraId="2B5C014E">
        <w:tblPrEx>
          <w:tblCellMar>
            <w:top w:w="0" w:type="dxa"/>
            <w:left w:w="0" w:type="dxa"/>
            <w:bottom w:w="0" w:type="dxa"/>
            <w:right w:w="0" w:type="dxa"/>
          </w:tblCellMar>
        </w:tblPrEx>
        <w:trPr>
          <w:trHeight w:val="172" w:hRule="atLeast"/>
        </w:trPr>
        <w:tc>
          <w:tcPr>
            <w:tcW w:w="220" w:type="dxa"/>
            <w:tcBorders>
              <w:left w:val="single" w:color="auto" w:sz="8" w:space="0"/>
            </w:tcBorders>
            <w:vAlign w:val="bottom"/>
          </w:tcPr>
          <w:p w14:paraId="6A67DA34">
            <w:pPr>
              <w:spacing w:after="0"/>
              <w:rPr>
                <w:color w:val="auto"/>
                <w:sz w:val="14"/>
                <w:szCs w:val="14"/>
              </w:rPr>
            </w:pPr>
          </w:p>
        </w:tc>
        <w:tc>
          <w:tcPr>
            <w:tcW w:w="80" w:type="dxa"/>
            <w:tcBorders>
              <w:right w:val="single" w:color="auto" w:sz="8" w:space="0"/>
            </w:tcBorders>
            <w:vAlign w:val="bottom"/>
          </w:tcPr>
          <w:p w14:paraId="1E1F5B6F">
            <w:pPr>
              <w:spacing w:after="0"/>
              <w:rPr>
                <w:color w:val="auto"/>
                <w:sz w:val="14"/>
                <w:szCs w:val="14"/>
              </w:rPr>
            </w:pPr>
          </w:p>
        </w:tc>
        <w:tc>
          <w:tcPr>
            <w:tcW w:w="320" w:type="dxa"/>
            <w:tcBorders>
              <w:right w:val="single" w:color="auto" w:sz="8" w:space="0"/>
            </w:tcBorders>
            <w:vAlign w:val="bottom"/>
          </w:tcPr>
          <w:p w14:paraId="71B585DA">
            <w:pPr>
              <w:spacing w:after="0"/>
              <w:rPr>
                <w:color w:val="auto"/>
                <w:sz w:val="14"/>
                <w:szCs w:val="14"/>
              </w:rPr>
            </w:pPr>
          </w:p>
        </w:tc>
        <w:tc>
          <w:tcPr>
            <w:tcW w:w="60" w:type="dxa"/>
            <w:vAlign w:val="bottom"/>
          </w:tcPr>
          <w:p w14:paraId="0D53367B">
            <w:pPr>
              <w:spacing w:after="0"/>
              <w:rPr>
                <w:color w:val="auto"/>
                <w:sz w:val="14"/>
                <w:szCs w:val="14"/>
              </w:rPr>
            </w:pPr>
          </w:p>
        </w:tc>
        <w:tc>
          <w:tcPr>
            <w:tcW w:w="240" w:type="dxa"/>
            <w:tcBorders>
              <w:right w:val="single" w:color="auto" w:sz="8" w:space="0"/>
            </w:tcBorders>
            <w:vAlign w:val="bottom"/>
          </w:tcPr>
          <w:p w14:paraId="3517404B">
            <w:pPr>
              <w:spacing w:after="0"/>
              <w:rPr>
                <w:color w:val="auto"/>
                <w:sz w:val="14"/>
                <w:szCs w:val="14"/>
              </w:rPr>
            </w:pPr>
          </w:p>
        </w:tc>
        <w:tc>
          <w:tcPr>
            <w:tcW w:w="520" w:type="dxa"/>
            <w:tcBorders>
              <w:right w:val="single" w:color="auto" w:sz="8" w:space="0"/>
            </w:tcBorders>
            <w:vAlign w:val="bottom"/>
          </w:tcPr>
          <w:p w14:paraId="031818A8">
            <w:pPr>
              <w:spacing w:after="0" w:line="126" w:lineRule="exact"/>
              <w:ind w:left="20"/>
              <w:rPr>
                <w:color w:val="auto"/>
                <w:sz w:val="20"/>
                <w:szCs w:val="20"/>
              </w:rPr>
            </w:pPr>
            <w:r>
              <w:rPr>
                <w:rFonts w:ascii="宋体" w:hAnsi="宋体" w:eastAsia="宋体" w:cs="宋体"/>
                <w:b/>
                <w:bCs/>
                <w:color w:val="auto"/>
                <w:sz w:val="11"/>
                <w:szCs w:val="11"/>
              </w:rPr>
              <w:t>单位代码</w:t>
            </w:r>
          </w:p>
        </w:tc>
        <w:tc>
          <w:tcPr>
            <w:tcW w:w="1240" w:type="dxa"/>
            <w:tcBorders>
              <w:right w:val="single" w:color="auto" w:sz="8" w:space="0"/>
            </w:tcBorders>
            <w:vAlign w:val="bottom"/>
          </w:tcPr>
          <w:p w14:paraId="2E1047A0">
            <w:pPr>
              <w:spacing w:after="0" w:line="126" w:lineRule="exact"/>
              <w:ind w:left="40"/>
              <w:rPr>
                <w:color w:val="auto"/>
                <w:sz w:val="20"/>
                <w:szCs w:val="20"/>
              </w:rPr>
            </w:pPr>
            <w:r>
              <w:rPr>
                <w:rFonts w:ascii="宋体" w:hAnsi="宋体" w:eastAsia="宋体" w:cs="宋体"/>
                <w:b/>
                <w:bCs/>
                <w:color w:val="auto"/>
                <w:sz w:val="11"/>
                <w:szCs w:val="11"/>
              </w:rPr>
              <w:t>单位名称（功能科目）</w:t>
            </w:r>
          </w:p>
        </w:tc>
        <w:tc>
          <w:tcPr>
            <w:tcW w:w="720" w:type="dxa"/>
            <w:tcBorders>
              <w:right w:val="single" w:color="auto" w:sz="8" w:space="0"/>
            </w:tcBorders>
            <w:vAlign w:val="bottom"/>
          </w:tcPr>
          <w:p w14:paraId="06C453C0">
            <w:pPr>
              <w:spacing w:after="0" w:line="126" w:lineRule="exact"/>
              <w:ind w:right="147"/>
              <w:jc w:val="right"/>
              <w:rPr>
                <w:color w:val="auto"/>
                <w:sz w:val="20"/>
                <w:szCs w:val="20"/>
              </w:rPr>
            </w:pPr>
            <w:r>
              <w:rPr>
                <w:rFonts w:ascii="宋体" w:hAnsi="宋体" w:eastAsia="宋体" w:cs="宋体"/>
                <w:b/>
                <w:bCs/>
                <w:color w:val="auto"/>
                <w:sz w:val="11"/>
                <w:szCs w:val="11"/>
              </w:rPr>
              <w:t>总  计</w:t>
            </w:r>
          </w:p>
        </w:tc>
        <w:tc>
          <w:tcPr>
            <w:tcW w:w="560" w:type="dxa"/>
            <w:tcBorders>
              <w:right w:val="single" w:color="auto" w:sz="8" w:space="0"/>
            </w:tcBorders>
            <w:vAlign w:val="bottom"/>
          </w:tcPr>
          <w:p w14:paraId="433698D1">
            <w:pPr>
              <w:spacing w:after="0"/>
              <w:rPr>
                <w:color w:val="auto"/>
                <w:sz w:val="14"/>
                <w:szCs w:val="14"/>
              </w:rPr>
            </w:pPr>
          </w:p>
        </w:tc>
        <w:tc>
          <w:tcPr>
            <w:tcW w:w="560" w:type="dxa"/>
            <w:tcBorders>
              <w:right w:val="single" w:color="auto" w:sz="8" w:space="0"/>
            </w:tcBorders>
            <w:vAlign w:val="bottom"/>
          </w:tcPr>
          <w:p w14:paraId="60635FED">
            <w:pPr>
              <w:spacing w:after="0"/>
              <w:rPr>
                <w:color w:val="auto"/>
                <w:sz w:val="14"/>
                <w:szCs w:val="14"/>
              </w:rPr>
            </w:pPr>
          </w:p>
        </w:tc>
        <w:tc>
          <w:tcPr>
            <w:tcW w:w="560" w:type="dxa"/>
            <w:vMerge w:val="restart"/>
            <w:tcBorders>
              <w:right w:val="single" w:color="auto" w:sz="8" w:space="0"/>
            </w:tcBorders>
            <w:vAlign w:val="bottom"/>
          </w:tcPr>
          <w:p w14:paraId="715C2B9D">
            <w:pPr>
              <w:spacing w:after="0" w:line="126" w:lineRule="exact"/>
              <w:jc w:val="center"/>
              <w:rPr>
                <w:color w:val="auto"/>
                <w:sz w:val="20"/>
                <w:szCs w:val="20"/>
              </w:rPr>
            </w:pPr>
            <w:r>
              <w:rPr>
                <w:rFonts w:ascii="宋体" w:hAnsi="宋体" w:eastAsia="宋体" w:cs="宋体"/>
                <w:b/>
                <w:bCs/>
                <w:color w:val="auto"/>
                <w:sz w:val="11"/>
                <w:szCs w:val="11"/>
              </w:rPr>
              <w:t>一般商品</w:t>
            </w:r>
          </w:p>
        </w:tc>
        <w:tc>
          <w:tcPr>
            <w:tcW w:w="540" w:type="dxa"/>
            <w:vMerge w:val="restart"/>
            <w:tcBorders>
              <w:right w:val="single" w:color="auto" w:sz="8" w:space="0"/>
            </w:tcBorders>
            <w:vAlign w:val="bottom"/>
          </w:tcPr>
          <w:p w14:paraId="51708089">
            <w:pPr>
              <w:spacing w:after="0" w:line="126" w:lineRule="exact"/>
              <w:jc w:val="center"/>
              <w:rPr>
                <w:color w:val="auto"/>
                <w:sz w:val="20"/>
                <w:szCs w:val="20"/>
              </w:rPr>
            </w:pPr>
            <w:r>
              <w:rPr>
                <w:rFonts w:ascii="宋体" w:hAnsi="宋体" w:eastAsia="宋体" w:cs="宋体"/>
                <w:b/>
                <w:bCs/>
                <w:color w:val="auto"/>
                <w:sz w:val="11"/>
                <w:szCs w:val="11"/>
              </w:rPr>
              <w:t>对个人和</w:t>
            </w:r>
          </w:p>
        </w:tc>
        <w:tc>
          <w:tcPr>
            <w:tcW w:w="560" w:type="dxa"/>
            <w:tcBorders>
              <w:right w:val="single" w:color="auto" w:sz="8" w:space="0"/>
            </w:tcBorders>
            <w:vAlign w:val="bottom"/>
          </w:tcPr>
          <w:p w14:paraId="26989CEA">
            <w:pPr>
              <w:spacing w:after="0"/>
              <w:rPr>
                <w:color w:val="auto"/>
                <w:sz w:val="14"/>
                <w:szCs w:val="14"/>
              </w:rPr>
            </w:pPr>
          </w:p>
        </w:tc>
        <w:tc>
          <w:tcPr>
            <w:tcW w:w="560" w:type="dxa"/>
            <w:tcBorders>
              <w:right w:val="single" w:color="auto" w:sz="8" w:space="0"/>
            </w:tcBorders>
            <w:vAlign w:val="bottom"/>
          </w:tcPr>
          <w:p w14:paraId="15D452BC">
            <w:pPr>
              <w:spacing w:after="0" w:line="126" w:lineRule="exact"/>
              <w:jc w:val="center"/>
              <w:rPr>
                <w:color w:val="auto"/>
                <w:sz w:val="20"/>
                <w:szCs w:val="20"/>
              </w:rPr>
            </w:pPr>
            <w:r>
              <w:rPr>
                <w:rFonts w:ascii="宋体" w:hAnsi="宋体" w:eastAsia="宋体" w:cs="宋体"/>
                <w:b/>
                <w:bCs/>
                <w:color w:val="auto"/>
                <w:sz w:val="11"/>
                <w:szCs w:val="11"/>
              </w:rPr>
              <w:t>按项目管</w:t>
            </w:r>
          </w:p>
        </w:tc>
        <w:tc>
          <w:tcPr>
            <w:tcW w:w="560" w:type="dxa"/>
            <w:tcBorders>
              <w:right w:val="single" w:color="auto" w:sz="8" w:space="0"/>
            </w:tcBorders>
            <w:vAlign w:val="bottom"/>
          </w:tcPr>
          <w:p w14:paraId="79D07E75">
            <w:pPr>
              <w:spacing w:after="0" w:line="126" w:lineRule="exact"/>
              <w:jc w:val="center"/>
              <w:rPr>
                <w:color w:val="auto"/>
                <w:sz w:val="20"/>
                <w:szCs w:val="20"/>
              </w:rPr>
            </w:pPr>
            <w:r>
              <w:rPr>
                <w:rFonts w:ascii="宋体" w:hAnsi="宋体" w:eastAsia="宋体" w:cs="宋体"/>
                <w:b/>
                <w:bCs/>
                <w:color w:val="auto"/>
                <w:sz w:val="11"/>
                <w:szCs w:val="11"/>
              </w:rPr>
              <w:t>按项目管</w:t>
            </w:r>
          </w:p>
        </w:tc>
        <w:tc>
          <w:tcPr>
            <w:tcW w:w="560" w:type="dxa"/>
            <w:vMerge w:val="restart"/>
            <w:tcBorders>
              <w:right w:val="single" w:color="auto" w:sz="8" w:space="0"/>
            </w:tcBorders>
            <w:vAlign w:val="bottom"/>
          </w:tcPr>
          <w:p w14:paraId="480D366E">
            <w:pPr>
              <w:spacing w:after="0" w:line="126" w:lineRule="exact"/>
              <w:jc w:val="center"/>
              <w:rPr>
                <w:color w:val="auto"/>
                <w:sz w:val="20"/>
                <w:szCs w:val="20"/>
              </w:rPr>
            </w:pPr>
            <w:r>
              <w:rPr>
                <w:rFonts w:ascii="宋体" w:hAnsi="宋体" w:eastAsia="宋体" w:cs="宋体"/>
                <w:b/>
                <w:bCs/>
                <w:color w:val="auto"/>
                <w:sz w:val="11"/>
                <w:szCs w:val="11"/>
              </w:rPr>
              <w:t>债务利息</w:t>
            </w:r>
          </w:p>
        </w:tc>
        <w:tc>
          <w:tcPr>
            <w:tcW w:w="560" w:type="dxa"/>
            <w:vMerge w:val="restart"/>
            <w:tcBorders>
              <w:right w:val="single" w:color="auto" w:sz="8" w:space="0"/>
            </w:tcBorders>
            <w:vAlign w:val="bottom"/>
          </w:tcPr>
          <w:p w14:paraId="45DA65AC">
            <w:pPr>
              <w:spacing w:after="0" w:line="126" w:lineRule="exact"/>
              <w:ind w:right="3"/>
              <w:jc w:val="center"/>
              <w:rPr>
                <w:color w:val="auto"/>
                <w:sz w:val="20"/>
                <w:szCs w:val="20"/>
              </w:rPr>
            </w:pPr>
            <w:r>
              <w:rPr>
                <w:rFonts w:ascii="宋体" w:hAnsi="宋体" w:eastAsia="宋体" w:cs="宋体"/>
                <w:b/>
                <w:bCs/>
                <w:color w:val="auto"/>
                <w:sz w:val="11"/>
                <w:szCs w:val="11"/>
              </w:rPr>
              <w:t>资本性支</w:t>
            </w:r>
          </w:p>
        </w:tc>
        <w:tc>
          <w:tcPr>
            <w:tcW w:w="540" w:type="dxa"/>
            <w:tcBorders>
              <w:right w:val="single" w:color="auto" w:sz="8" w:space="0"/>
            </w:tcBorders>
            <w:vAlign w:val="bottom"/>
          </w:tcPr>
          <w:p w14:paraId="1376AE1F">
            <w:pPr>
              <w:spacing w:after="0"/>
              <w:rPr>
                <w:color w:val="auto"/>
                <w:sz w:val="14"/>
                <w:szCs w:val="14"/>
              </w:rPr>
            </w:pPr>
          </w:p>
        </w:tc>
        <w:tc>
          <w:tcPr>
            <w:tcW w:w="560" w:type="dxa"/>
            <w:vMerge w:val="restart"/>
            <w:tcBorders>
              <w:right w:val="single" w:color="auto" w:sz="8" w:space="0"/>
            </w:tcBorders>
            <w:vAlign w:val="bottom"/>
          </w:tcPr>
          <w:p w14:paraId="58C95715">
            <w:pPr>
              <w:spacing w:after="0" w:line="126" w:lineRule="exact"/>
              <w:jc w:val="center"/>
              <w:rPr>
                <w:color w:val="auto"/>
                <w:sz w:val="20"/>
                <w:szCs w:val="20"/>
              </w:rPr>
            </w:pPr>
            <w:r>
              <w:rPr>
                <w:rFonts w:ascii="宋体" w:hAnsi="宋体" w:eastAsia="宋体" w:cs="宋体"/>
                <w:b/>
                <w:bCs/>
                <w:color w:val="auto"/>
                <w:sz w:val="11"/>
                <w:szCs w:val="11"/>
              </w:rPr>
              <w:t>对企业补</w:t>
            </w:r>
          </w:p>
        </w:tc>
        <w:tc>
          <w:tcPr>
            <w:tcW w:w="560" w:type="dxa"/>
            <w:tcBorders>
              <w:right w:val="single" w:color="auto" w:sz="8" w:space="0"/>
            </w:tcBorders>
            <w:vAlign w:val="bottom"/>
          </w:tcPr>
          <w:p w14:paraId="32C38110">
            <w:pPr>
              <w:spacing w:after="0"/>
              <w:rPr>
                <w:color w:val="auto"/>
                <w:sz w:val="14"/>
                <w:szCs w:val="14"/>
              </w:rPr>
            </w:pPr>
          </w:p>
        </w:tc>
        <w:tc>
          <w:tcPr>
            <w:tcW w:w="560" w:type="dxa"/>
            <w:vMerge w:val="restart"/>
            <w:tcBorders>
              <w:right w:val="single" w:color="auto" w:sz="8" w:space="0"/>
            </w:tcBorders>
            <w:vAlign w:val="bottom"/>
          </w:tcPr>
          <w:p w14:paraId="233B3065">
            <w:pPr>
              <w:spacing w:after="0" w:line="126" w:lineRule="exact"/>
              <w:jc w:val="center"/>
              <w:rPr>
                <w:color w:val="auto"/>
                <w:sz w:val="20"/>
                <w:szCs w:val="20"/>
              </w:rPr>
            </w:pPr>
            <w:r>
              <w:rPr>
                <w:rFonts w:ascii="宋体" w:hAnsi="宋体" w:eastAsia="宋体" w:cs="宋体"/>
                <w:b/>
                <w:bCs/>
                <w:color w:val="auto"/>
                <w:sz w:val="11"/>
                <w:szCs w:val="11"/>
              </w:rPr>
              <w:t>对社会保</w:t>
            </w:r>
          </w:p>
        </w:tc>
        <w:tc>
          <w:tcPr>
            <w:tcW w:w="560" w:type="dxa"/>
            <w:tcBorders>
              <w:right w:val="single" w:color="auto" w:sz="8" w:space="0"/>
            </w:tcBorders>
            <w:vAlign w:val="bottom"/>
          </w:tcPr>
          <w:p w14:paraId="140D399D">
            <w:pPr>
              <w:spacing w:after="0"/>
              <w:rPr>
                <w:color w:val="auto"/>
                <w:sz w:val="14"/>
                <w:szCs w:val="14"/>
              </w:rPr>
            </w:pPr>
          </w:p>
        </w:tc>
        <w:tc>
          <w:tcPr>
            <w:tcW w:w="0" w:type="dxa"/>
            <w:vAlign w:val="bottom"/>
          </w:tcPr>
          <w:p w14:paraId="4D6448A3">
            <w:pPr>
              <w:spacing w:after="0"/>
              <w:rPr>
                <w:color w:val="auto"/>
                <w:sz w:val="1"/>
                <w:szCs w:val="1"/>
              </w:rPr>
            </w:pPr>
          </w:p>
        </w:tc>
      </w:tr>
      <w:tr w14:paraId="04AB726C">
        <w:tblPrEx>
          <w:tblCellMar>
            <w:top w:w="0" w:type="dxa"/>
            <w:left w:w="0" w:type="dxa"/>
            <w:bottom w:w="0" w:type="dxa"/>
            <w:right w:w="0" w:type="dxa"/>
          </w:tblCellMar>
        </w:tblPrEx>
        <w:trPr>
          <w:trHeight w:val="46" w:hRule="atLeast"/>
        </w:trPr>
        <w:tc>
          <w:tcPr>
            <w:tcW w:w="220" w:type="dxa"/>
            <w:tcBorders>
              <w:left w:val="single" w:color="auto" w:sz="8" w:space="0"/>
            </w:tcBorders>
            <w:vAlign w:val="bottom"/>
          </w:tcPr>
          <w:p w14:paraId="5BE57945">
            <w:pPr>
              <w:spacing w:after="0"/>
              <w:rPr>
                <w:color w:val="auto"/>
                <w:sz w:val="3"/>
                <w:szCs w:val="3"/>
              </w:rPr>
            </w:pPr>
          </w:p>
        </w:tc>
        <w:tc>
          <w:tcPr>
            <w:tcW w:w="80" w:type="dxa"/>
            <w:tcBorders>
              <w:right w:val="single" w:color="auto" w:sz="8" w:space="0"/>
            </w:tcBorders>
            <w:vAlign w:val="bottom"/>
          </w:tcPr>
          <w:p w14:paraId="58F836C8">
            <w:pPr>
              <w:spacing w:after="0"/>
              <w:rPr>
                <w:color w:val="auto"/>
                <w:sz w:val="3"/>
                <w:szCs w:val="3"/>
              </w:rPr>
            </w:pPr>
          </w:p>
        </w:tc>
        <w:tc>
          <w:tcPr>
            <w:tcW w:w="320" w:type="dxa"/>
            <w:tcBorders>
              <w:right w:val="single" w:color="auto" w:sz="8" w:space="0"/>
            </w:tcBorders>
            <w:vAlign w:val="bottom"/>
          </w:tcPr>
          <w:p w14:paraId="6757AB54">
            <w:pPr>
              <w:spacing w:after="0"/>
              <w:rPr>
                <w:color w:val="auto"/>
                <w:sz w:val="3"/>
                <w:szCs w:val="3"/>
              </w:rPr>
            </w:pPr>
          </w:p>
        </w:tc>
        <w:tc>
          <w:tcPr>
            <w:tcW w:w="60" w:type="dxa"/>
            <w:vAlign w:val="bottom"/>
          </w:tcPr>
          <w:p w14:paraId="61A86850">
            <w:pPr>
              <w:spacing w:after="0"/>
              <w:rPr>
                <w:color w:val="auto"/>
                <w:sz w:val="3"/>
                <w:szCs w:val="3"/>
              </w:rPr>
            </w:pPr>
          </w:p>
        </w:tc>
        <w:tc>
          <w:tcPr>
            <w:tcW w:w="240" w:type="dxa"/>
            <w:tcBorders>
              <w:right w:val="single" w:color="auto" w:sz="8" w:space="0"/>
            </w:tcBorders>
            <w:vAlign w:val="bottom"/>
          </w:tcPr>
          <w:p w14:paraId="794EE43D">
            <w:pPr>
              <w:spacing w:after="0"/>
              <w:rPr>
                <w:color w:val="auto"/>
                <w:sz w:val="3"/>
                <w:szCs w:val="3"/>
              </w:rPr>
            </w:pPr>
          </w:p>
        </w:tc>
        <w:tc>
          <w:tcPr>
            <w:tcW w:w="520" w:type="dxa"/>
            <w:tcBorders>
              <w:right w:val="single" w:color="auto" w:sz="8" w:space="0"/>
            </w:tcBorders>
            <w:vAlign w:val="bottom"/>
          </w:tcPr>
          <w:p w14:paraId="4F85A303">
            <w:pPr>
              <w:spacing w:after="0"/>
              <w:rPr>
                <w:color w:val="auto"/>
                <w:sz w:val="3"/>
                <w:szCs w:val="3"/>
              </w:rPr>
            </w:pPr>
          </w:p>
        </w:tc>
        <w:tc>
          <w:tcPr>
            <w:tcW w:w="1240" w:type="dxa"/>
            <w:tcBorders>
              <w:right w:val="single" w:color="auto" w:sz="8" w:space="0"/>
            </w:tcBorders>
            <w:vAlign w:val="bottom"/>
          </w:tcPr>
          <w:p w14:paraId="1A1BA4AF">
            <w:pPr>
              <w:spacing w:after="0"/>
              <w:rPr>
                <w:color w:val="auto"/>
                <w:sz w:val="3"/>
                <w:szCs w:val="3"/>
              </w:rPr>
            </w:pPr>
          </w:p>
        </w:tc>
        <w:tc>
          <w:tcPr>
            <w:tcW w:w="720" w:type="dxa"/>
            <w:tcBorders>
              <w:right w:val="single" w:color="auto" w:sz="8" w:space="0"/>
            </w:tcBorders>
            <w:vAlign w:val="bottom"/>
          </w:tcPr>
          <w:p w14:paraId="6CE23272">
            <w:pPr>
              <w:spacing w:after="0"/>
              <w:rPr>
                <w:color w:val="auto"/>
                <w:sz w:val="3"/>
                <w:szCs w:val="3"/>
              </w:rPr>
            </w:pPr>
          </w:p>
        </w:tc>
        <w:tc>
          <w:tcPr>
            <w:tcW w:w="560" w:type="dxa"/>
            <w:tcBorders>
              <w:right w:val="single" w:color="auto" w:sz="8" w:space="0"/>
            </w:tcBorders>
            <w:vAlign w:val="bottom"/>
          </w:tcPr>
          <w:p w14:paraId="3913D0C4">
            <w:pPr>
              <w:spacing w:after="0"/>
              <w:rPr>
                <w:color w:val="auto"/>
                <w:sz w:val="3"/>
                <w:szCs w:val="3"/>
              </w:rPr>
            </w:pPr>
          </w:p>
        </w:tc>
        <w:tc>
          <w:tcPr>
            <w:tcW w:w="560" w:type="dxa"/>
            <w:vMerge w:val="restart"/>
            <w:tcBorders>
              <w:right w:val="single" w:color="auto" w:sz="8" w:space="0"/>
            </w:tcBorders>
            <w:vAlign w:val="bottom"/>
          </w:tcPr>
          <w:p w14:paraId="52D6F42C">
            <w:pPr>
              <w:spacing w:after="0" w:line="117" w:lineRule="exact"/>
              <w:jc w:val="center"/>
              <w:rPr>
                <w:color w:val="auto"/>
                <w:sz w:val="20"/>
                <w:szCs w:val="20"/>
              </w:rPr>
            </w:pPr>
            <w:r>
              <w:rPr>
                <w:rFonts w:ascii="宋体" w:hAnsi="宋体" w:eastAsia="宋体" w:cs="宋体"/>
                <w:b/>
                <w:bCs/>
                <w:color w:val="auto"/>
                <w:sz w:val="11"/>
                <w:szCs w:val="11"/>
              </w:rPr>
              <w:t>工资福利</w:t>
            </w:r>
          </w:p>
        </w:tc>
        <w:tc>
          <w:tcPr>
            <w:tcW w:w="560" w:type="dxa"/>
            <w:vMerge w:val="continue"/>
            <w:tcBorders>
              <w:right w:val="single" w:color="auto" w:sz="8" w:space="0"/>
            </w:tcBorders>
            <w:vAlign w:val="bottom"/>
          </w:tcPr>
          <w:p w14:paraId="49634C06">
            <w:pPr>
              <w:spacing w:after="0"/>
              <w:rPr>
                <w:color w:val="auto"/>
                <w:sz w:val="3"/>
                <w:szCs w:val="3"/>
              </w:rPr>
            </w:pPr>
          </w:p>
        </w:tc>
        <w:tc>
          <w:tcPr>
            <w:tcW w:w="540" w:type="dxa"/>
            <w:vMerge w:val="continue"/>
            <w:tcBorders>
              <w:right w:val="single" w:color="auto" w:sz="8" w:space="0"/>
            </w:tcBorders>
            <w:vAlign w:val="bottom"/>
          </w:tcPr>
          <w:p w14:paraId="3B4FC9D1">
            <w:pPr>
              <w:spacing w:after="0"/>
              <w:rPr>
                <w:color w:val="auto"/>
                <w:sz w:val="3"/>
                <w:szCs w:val="3"/>
              </w:rPr>
            </w:pPr>
          </w:p>
        </w:tc>
        <w:tc>
          <w:tcPr>
            <w:tcW w:w="560" w:type="dxa"/>
            <w:tcBorders>
              <w:right w:val="single" w:color="auto" w:sz="8" w:space="0"/>
            </w:tcBorders>
            <w:vAlign w:val="bottom"/>
          </w:tcPr>
          <w:p w14:paraId="33552430">
            <w:pPr>
              <w:spacing w:after="0"/>
              <w:rPr>
                <w:color w:val="auto"/>
                <w:sz w:val="3"/>
                <w:szCs w:val="3"/>
              </w:rPr>
            </w:pPr>
          </w:p>
        </w:tc>
        <w:tc>
          <w:tcPr>
            <w:tcW w:w="560" w:type="dxa"/>
            <w:vMerge w:val="restart"/>
            <w:tcBorders>
              <w:right w:val="single" w:color="auto" w:sz="8" w:space="0"/>
            </w:tcBorders>
            <w:vAlign w:val="bottom"/>
          </w:tcPr>
          <w:p w14:paraId="30EA293B">
            <w:pPr>
              <w:spacing w:after="0" w:line="117" w:lineRule="exact"/>
              <w:jc w:val="center"/>
              <w:rPr>
                <w:color w:val="auto"/>
                <w:sz w:val="20"/>
                <w:szCs w:val="20"/>
              </w:rPr>
            </w:pPr>
            <w:r>
              <w:rPr>
                <w:rFonts w:ascii="宋体" w:hAnsi="宋体" w:eastAsia="宋体" w:cs="宋体"/>
                <w:b/>
                <w:bCs/>
                <w:color w:val="auto"/>
                <w:sz w:val="11"/>
                <w:szCs w:val="11"/>
              </w:rPr>
              <w:t>理的商品</w:t>
            </w:r>
          </w:p>
        </w:tc>
        <w:tc>
          <w:tcPr>
            <w:tcW w:w="560" w:type="dxa"/>
            <w:vMerge w:val="restart"/>
            <w:tcBorders>
              <w:right w:val="single" w:color="auto" w:sz="8" w:space="0"/>
            </w:tcBorders>
            <w:vAlign w:val="bottom"/>
          </w:tcPr>
          <w:p w14:paraId="04E9C7E5">
            <w:pPr>
              <w:spacing w:after="0" w:line="117" w:lineRule="exact"/>
              <w:jc w:val="center"/>
              <w:rPr>
                <w:color w:val="auto"/>
                <w:sz w:val="20"/>
                <w:szCs w:val="20"/>
              </w:rPr>
            </w:pPr>
            <w:r>
              <w:rPr>
                <w:rFonts w:ascii="宋体" w:hAnsi="宋体" w:eastAsia="宋体" w:cs="宋体"/>
                <w:b/>
                <w:bCs/>
                <w:color w:val="auto"/>
                <w:sz w:val="11"/>
                <w:szCs w:val="11"/>
              </w:rPr>
              <w:t>理的对个</w:t>
            </w:r>
          </w:p>
        </w:tc>
        <w:tc>
          <w:tcPr>
            <w:tcW w:w="560" w:type="dxa"/>
            <w:vMerge w:val="continue"/>
            <w:tcBorders>
              <w:right w:val="single" w:color="auto" w:sz="8" w:space="0"/>
            </w:tcBorders>
            <w:vAlign w:val="bottom"/>
          </w:tcPr>
          <w:p w14:paraId="4136A6C7">
            <w:pPr>
              <w:spacing w:after="0"/>
              <w:rPr>
                <w:color w:val="auto"/>
                <w:sz w:val="3"/>
                <w:szCs w:val="3"/>
              </w:rPr>
            </w:pPr>
          </w:p>
        </w:tc>
        <w:tc>
          <w:tcPr>
            <w:tcW w:w="560" w:type="dxa"/>
            <w:vMerge w:val="continue"/>
            <w:tcBorders>
              <w:right w:val="single" w:color="auto" w:sz="8" w:space="0"/>
            </w:tcBorders>
            <w:vAlign w:val="bottom"/>
          </w:tcPr>
          <w:p w14:paraId="0814D11F">
            <w:pPr>
              <w:spacing w:after="0"/>
              <w:rPr>
                <w:color w:val="auto"/>
                <w:sz w:val="3"/>
                <w:szCs w:val="3"/>
              </w:rPr>
            </w:pPr>
          </w:p>
        </w:tc>
        <w:tc>
          <w:tcPr>
            <w:tcW w:w="540" w:type="dxa"/>
            <w:vMerge w:val="restart"/>
            <w:tcBorders>
              <w:right w:val="single" w:color="auto" w:sz="8" w:space="0"/>
            </w:tcBorders>
            <w:vAlign w:val="bottom"/>
          </w:tcPr>
          <w:p w14:paraId="4821C54D">
            <w:pPr>
              <w:spacing w:after="0" w:line="117" w:lineRule="exact"/>
              <w:jc w:val="center"/>
              <w:rPr>
                <w:color w:val="auto"/>
                <w:sz w:val="20"/>
                <w:szCs w:val="20"/>
              </w:rPr>
            </w:pPr>
            <w:r>
              <w:rPr>
                <w:rFonts w:ascii="宋体" w:hAnsi="宋体" w:eastAsia="宋体" w:cs="宋体"/>
                <w:b/>
                <w:bCs/>
                <w:color w:val="auto"/>
                <w:sz w:val="11"/>
                <w:szCs w:val="11"/>
              </w:rPr>
              <w:t>资本性支</w:t>
            </w:r>
          </w:p>
        </w:tc>
        <w:tc>
          <w:tcPr>
            <w:tcW w:w="560" w:type="dxa"/>
            <w:vMerge w:val="continue"/>
            <w:tcBorders>
              <w:right w:val="single" w:color="auto" w:sz="8" w:space="0"/>
            </w:tcBorders>
            <w:vAlign w:val="bottom"/>
          </w:tcPr>
          <w:p w14:paraId="1BDAFDAF">
            <w:pPr>
              <w:spacing w:after="0"/>
              <w:rPr>
                <w:color w:val="auto"/>
                <w:sz w:val="3"/>
                <w:szCs w:val="3"/>
              </w:rPr>
            </w:pPr>
          </w:p>
        </w:tc>
        <w:tc>
          <w:tcPr>
            <w:tcW w:w="560" w:type="dxa"/>
            <w:vMerge w:val="restart"/>
            <w:tcBorders>
              <w:right w:val="single" w:color="auto" w:sz="8" w:space="0"/>
            </w:tcBorders>
            <w:vAlign w:val="bottom"/>
          </w:tcPr>
          <w:p w14:paraId="69131FD4">
            <w:pPr>
              <w:spacing w:after="0" w:line="117" w:lineRule="exact"/>
              <w:jc w:val="center"/>
              <w:rPr>
                <w:color w:val="auto"/>
                <w:sz w:val="20"/>
                <w:szCs w:val="20"/>
              </w:rPr>
            </w:pPr>
            <w:r>
              <w:rPr>
                <w:rFonts w:ascii="宋体" w:hAnsi="宋体" w:eastAsia="宋体" w:cs="宋体"/>
                <w:b/>
                <w:bCs/>
                <w:color w:val="auto"/>
                <w:sz w:val="11"/>
                <w:szCs w:val="11"/>
              </w:rPr>
              <w:t>对企业补</w:t>
            </w:r>
          </w:p>
        </w:tc>
        <w:tc>
          <w:tcPr>
            <w:tcW w:w="560" w:type="dxa"/>
            <w:vMerge w:val="continue"/>
            <w:tcBorders>
              <w:right w:val="single" w:color="auto" w:sz="8" w:space="0"/>
            </w:tcBorders>
            <w:vAlign w:val="bottom"/>
          </w:tcPr>
          <w:p w14:paraId="1B982E8A">
            <w:pPr>
              <w:spacing w:after="0"/>
              <w:rPr>
                <w:color w:val="auto"/>
                <w:sz w:val="3"/>
                <w:szCs w:val="3"/>
              </w:rPr>
            </w:pPr>
          </w:p>
        </w:tc>
        <w:tc>
          <w:tcPr>
            <w:tcW w:w="560" w:type="dxa"/>
            <w:tcBorders>
              <w:right w:val="single" w:color="auto" w:sz="8" w:space="0"/>
            </w:tcBorders>
            <w:vAlign w:val="bottom"/>
          </w:tcPr>
          <w:p w14:paraId="46735839">
            <w:pPr>
              <w:spacing w:after="0"/>
              <w:rPr>
                <w:color w:val="auto"/>
                <w:sz w:val="3"/>
                <w:szCs w:val="3"/>
              </w:rPr>
            </w:pPr>
          </w:p>
        </w:tc>
        <w:tc>
          <w:tcPr>
            <w:tcW w:w="0" w:type="dxa"/>
            <w:vAlign w:val="bottom"/>
          </w:tcPr>
          <w:p w14:paraId="0D2CA118">
            <w:pPr>
              <w:spacing w:after="0"/>
              <w:rPr>
                <w:color w:val="auto"/>
                <w:sz w:val="1"/>
                <w:szCs w:val="1"/>
              </w:rPr>
            </w:pPr>
          </w:p>
        </w:tc>
      </w:tr>
      <w:tr w14:paraId="794A73E5">
        <w:tblPrEx>
          <w:tblCellMar>
            <w:top w:w="0" w:type="dxa"/>
            <w:left w:w="0" w:type="dxa"/>
            <w:bottom w:w="0" w:type="dxa"/>
            <w:right w:w="0" w:type="dxa"/>
          </w:tblCellMar>
        </w:tblPrEx>
        <w:trPr>
          <w:trHeight w:val="71" w:hRule="atLeast"/>
        </w:trPr>
        <w:tc>
          <w:tcPr>
            <w:tcW w:w="220" w:type="dxa"/>
            <w:vMerge w:val="restart"/>
            <w:tcBorders>
              <w:left w:val="single" w:color="auto" w:sz="8" w:space="0"/>
            </w:tcBorders>
            <w:vAlign w:val="bottom"/>
          </w:tcPr>
          <w:p w14:paraId="418AD45D">
            <w:pPr>
              <w:spacing w:after="0" w:line="126" w:lineRule="exact"/>
              <w:ind w:left="100"/>
              <w:rPr>
                <w:color w:val="auto"/>
                <w:sz w:val="20"/>
                <w:szCs w:val="20"/>
              </w:rPr>
            </w:pPr>
            <w:r>
              <w:rPr>
                <w:rFonts w:ascii="宋体" w:hAnsi="宋体" w:eastAsia="宋体" w:cs="宋体"/>
                <w:b/>
                <w:bCs/>
                <w:color w:val="auto"/>
                <w:w w:val="90"/>
                <w:sz w:val="11"/>
                <w:szCs w:val="11"/>
              </w:rPr>
              <w:t>类</w:t>
            </w:r>
          </w:p>
        </w:tc>
        <w:tc>
          <w:tcPr>
            <w:tcW w:w="80" w:type="dxa"/>
            <w:tcBorders>
              <w:right w:val="single" w:color="auto" w:sz="8" w:space="0"/>
            </w:tcBorders>
            <w:vAlign w:val="bottom"/>
          </w:tcPr>
          <w:p w14:paraId="1E0B4FFB">
            <w:pPr>
              <w:spacing w:after="0"/>
              <w:rPr>
                <w:color w:val="auto"/>
                <w:sz w:val="6"/>
                <w:szCs w:val="6"/>
              </w:rPr>
            </w:pPr>
          </w:p>
        </w:tc>
        <w:tc>
          <w:tcPr>
            <w:tcW w:w="320" w:type="dxa"/>
            <w:vMerge w:val="restart"/>
            <w:tcBorders>
              <w:right w:val="single" w:color="auto" w:sz="8" w:space="0"/>
            </w:tcBorders>
            <w:vAlign w:val="bottom"/>
          </w:tcPr>
          <w:p w14:paraId="6A2A5337">
            <w:pPr>
              <w:spacing w:after="0" w:line="126" w:lineRule="exact"/>
              <w:jc w:val="center"/>
              <w:rPr>
                <w:color w:val="auto"/>
                <w:sz w:val="20"/>
                <w:szCs w:val="20"/>
              </w:rPr>
            </w:pPr>
            <w:r>
              <w:rPr>
                <w:rFonts w:ascii="宋体" w:hAnsi="宋体" w:eastAsia="宋体" w:cs="宋体"/>
                <w:b/>
                <w:bCs/>
                <w:color w:val="auto"/>
                <w:w w:val="90"/>
                <w:sz w:val="11"/>
                <w:szCs w:val="11"/>
              </w:rPr>
              <w:t>款</w:t>
            </w:r>
          </w:p>
        </w:tc>
        <w:tc>
          <w:tcPr>
            <w:tcW w:w="60" w:type="dxa"/>
            <w:vAlign w:val="bottom"/>
          </w:tcPr>
          <w:p w14:paraId="3CEA4ACA">
            <w:pPr>
              <w:spacing w:after="0"/>
              <w:rPr>
                <w:color w:val="auto"/>
                <w:sz w:val="6"/>
                <w:szCs w:val="6"/>
              </w:rPr>
            </w:pPr>
          </w:p>
        </w:tc>
        <w:tc>
          <w:tcPr>
            <w:tcW w:w="240" w:type="dxa"/>
            <w:vMerge w:val="restart"/>
            <w:tcBorders>
              <w:right w:val="single" w:color="auto" w:sz="8" w:space="0"/>
            </w:tcBorders>
            <w:vAlign w:val="bottom"/>
          </w:tcPr>
          <w:p w14:paraId="2FFE9783">
            <w:pPr>
              <w:spacing w:after="0" w:line="126" w:lineRule="exact"/>
              <w:ind w:left="20"/>
              <w:rPr>
                <w:color w:val="auto"/>
                <w:sz w:val="20"/>
                <w:szCs w:val="20"/>
              </w:rPr>
            </w:pPr>
            <w:r>
              <w:rPr>
                <w:rFonts w:ascii="宋体" w:hAnsi="宋体" w:eastAsia="宋体" w:cs="宋体"/>
                <w:b/>
                <w:bCs/>
                <w:color w:val="auto"/>
                <w:sz w:val="11"/>
                <w:szCs w:val="11"/>
              </w:rPr>
              <w:t>项</w:t>
            </w:r>
          </w:p>
        </w:tc>
        <w:tc>
          <w:tcPr>
            <w:tcW w:w="520" w:type="dxa"/>
            <w:tcBorders>
              <w:right w:val="single" w:color="auto" w:sz="8" w:space="0"/>
            </w:tcBorders>
            <w:vAlign w:val="bottom"/>
          </w:tcPr>
          <w:p w14:paraId="20140B13">
            <w:pPr>
              <w:spacing w:after="0"/>
              <w:rPr>
                <w:color w:val="auto"/>
                <w:sz w:val="6"/>
                <w:szCs w:val="6"/>
              </w:rPr>
            </w:pPr>
          </w:p>
        </w:tc>
        <w:tc>
          <w:tcPr>
            <w:tcW w:w="1240" w:type="dxa"/>
            <w:tcBorders>
              <w:right w:val="single" w:color="auto" w:sz="8" w:space="0"/>
            </w:tcBorders>
            <w:vAlign w:val="bottom"/>
          </w:tcPr>
          <w:p w14:paraId="76445E92">
            <w:pPr>
              <w:spacing w:after="0"/>
              <w:rPr>
                <w:color w:val="auto"/>
                <w:sz w:val="6"/>
                <w:szCs w:val="6"/>
              </w:rPr>
            </w:pPr>
          </w:p>
        </w:tc>
        <w:tc>
          <w:tcPr>
            <w:tcW w:w="720" w:type="dxa"/>
            <w:tcBorders>
              <w:right w:val="single" w:color="auto" w:sz="8" w:space="0"/>
            </w:tcBorders>
            <w:vAlign w:val="bottom"/>
          </w:tcPr>
          <w:p w14:paraId="3AE679DC">
            <w:pPr>
              <w:spacing w:after="0"/>
              <w:rPr>
                <w:color w:val="auto"/>
                <w:sz w:val="6"/>
                <w:szCs w:val="6"/>
              </w:rPr>
            </w:pPr>
          </w:p>
        </w:tc>
        <w:tc>
          <w:tcPr>
            <w:tcW w:w="560" w:type="dxa"/>
            <w:vMerge w:val="restart"/>
            <w:tcBorders>
              <w:right w:val="single" w:color="auto" w:sz="8" w:space="0"/>
            </w:tcBorders>
            <w:vAlign w:val="bottom"/>
          </w:tcPr>
          <w:p w14:paraId="4691C0A4">
            <w:pPr>
              <w:spacing w:after="0" w:line="126" w:lineRule="exact"/>
              <w:ind w:left="160"/>
              <w:rPr>
                <w:color w:val="auto"/>
                <w:sz w:val="20"/>
                <w:szCs w:val="20"/>
              </w:rPr>
            </w:pPr>
            <w:r>
              <w:rPr>
                <w:rFonts w:ascii="宋体" w:hAnsi="宋体" w:eastAsia="宋体" w:cs="宋体"/>
                <w:b/>
                <w:bCs/>
                <w:color w:val="auto"/>
                <w:sz w:val="11"/>
                <w:szCs w:val="11"/>
              </w:rPr>
              <w:t>合计</w:t>
            </w:r>
          </w:p>
        </w:tc>
        <w:tc>
          <w:tcPr>
            <w:tcW w:w="560" w:type="dxa"/>
            <w:vMerge w:val="continue"/>
            <w:tcBorders>
              <w:right w:val="single" w:color="auto" w:sz="8" w:space="0"/>
            </w:tcBorders>
            <w:vAlign w:val="bottom"/>
          </w:tcPr>
          <w:p w14:paraId="6307DDDE">
            <w:pPr>
              <w:spacing w:after="0"/>
              <w:rPr>
                <w:color w:val="auto"/>
                <w:sz w:val="6"/>
                <w:szCs w:val="6"/>
              </w:rPr>
            </w:pPr>
          </w:p>
        </w:tc>
        <w:tc>
          <w:tcPr>
            <w:tcW w:w="560" w:type="dxa"/>
            <w:vMerge w:val="restart"/>
            <w:tcBorders>
              <w:right w:val="single" w:color="auto" w:sz="8" w:space="0"/>
            </w:tcBorders>
            <w:vAlign w:val="bottom"/>
          </w:tcPr>
          <w:p w14:paraId="52B06AD6">
            <w:pPr>
              <w:spacing w:after="0" w:line="126" w:lineRule="exact"/>
              <w:jc w:val="center"/>
              <w:rPr>
                <w:color w:val="auto"/>
                <w:sz w:val="20"/>
                <w:szCs w:val="20"/>
              </w:rPr>
            </w:pPr>
            <w:r>
              <w:rPr>
                <w:rFonts w:ascii="宋体" w:hAnsi="宋体" w:eastAsia="宋体" w:cs="宋体"/>
                <w:b/>
                <w:bCs/>
                <w:color w:val="auto"/>
                <w:sz w:val="11"/>
                <w:szCs w:val="11"/>
              </w:rPr>
              <w:t>和服务支</w:t>
            </w:r>
          </w:p>
        </w:tc>
        <w:tc>
          <w:tcPr>
            <w:tcW w:w="540" w:type="dxa"/>
            <w:vMerge w:val="restart"/>
            <w:tcBorders>
              <w:right w:val="single" w:color="auto" w:sz="8" w:space="0"/>
            </w:tcBorders>
            <w:vAlign w:val="bottom"/>
          </w:tcPr>
          <w:p w14:paraId="226BE064">
            <w:pPr>
              <w:spacing w:after="0" w:line="126" w:lineRule="exact"/>
              <w:jc w:val="center"/>
              <w:rPr>
                <w:color w:val="auto"/>
                <w:sz w:val="20"/>
                <w:szCs w:val="20"/>
              </w:rPr>
            </w:pPr>
            <w:r>
              <w:rPr>
                <w:rFonts w:ascii="宋体" w:hAnsi="宋体" w:eastAsia="宋体" w:cs="宋体"/>
                <w:b/>
                <w:bCs/>
                <w:color w:val="auto"/>
                <w:sz w:val="11"/>
                <w:szCs w:val="11"/>
              </w:rPr>
              <w:t>家庭的补</w:t>
            </w:r>
          </w:p>
        </w:tc>
        <w:tc>
          <w:tcPr>
            <w:tcW w:w="560" w:type="dxa"/>
            <w:vMerge w:val="restart"/>
            <w:tcBorders>
              <w:right w:val="single" w:color="auto" w:sz="8" w:space="0"/>
            </w:tcBorders>
            <w:vAlign w:val="bottom"/>
          </w:tcPr>
          <w:p w14:paraId="285D888E">
            <w:pPr>
              <w:spacing w:after="0" w:line="126" w:lineRule="exact"/>
              <w:ind w:left="160"/>
              <w:rPr>
                <w:color w:val="auto"/>
                <w:sz w:val="20"/>
                <w:szCs w:val="20"/>
              </w:rPr>
            </w:pPr>
            <w:r>
              <w:rPr>
                <w:rFonts w:ascii="宋体" w:hAnsi="宋体" w:eastAsia="宋体" w:cs="宋体"/>
                <w:b/>
                <w:bCs/>
                <w:color w:val="auto"/>
                <w:sz w:val="11"/>
                <w:szCs w:val="11"/>
              </w:rPr>
              <w:t>合计</w:t>
            </w:r>
          </w:p>
        </w:tc>
        <w:tc>
          <w:tcPr>
            <w:tcW w:w="560" w:type="dxa"/>
            <w:vMerge w:val="continue"/>
            <w:tcBorders>
              <w:right w:val="single" w:color="auto" w:sz="8" w:space="0"/>
            </w:tcBorders>
            <w:vAlign w:val="bottom"/>
          </w:tcPr>
          <w:p w14:paraId="3FC6E3CE">
            <w:pPr>
              <w:spacing w:after="0"/>
              <w:rPr>
                <w:color w:val="auto"/>
                <w:sz w:val="6"/>
                <w:szCs w:val="6"/>
              </w:rPr>
            </w:pPr>
          </w:p>
        </w:tc>
        <w:tc>
          <w:tcPr>
            <w:tcW w:w="560" w:type="dxa"/>
            <w:vMerge w:val="continue"/>
            <w:tcBorders>
              <w:right w:val="single" w:color="auto" w:sz="8" w:space="0"/>
            </w:tcBorders>
            <w:vAlign w:val="bottom"/>
          </w:tcPr>
          <w:p w14:paraId="342A7E6E">
            <w:pPr>
              <w:spacing w:after="0"/>
              <w:rPr>
                <w:color w:val="auto"/>
                <w:sz w:val="6"/>
                <w:szCs w:val="6"/>
              </w:rPr>
            </w:pPr>
          </w:p>
        </w:tc>
        <w:tc>
          <w:tcPr>
            <w:tcW w:w="560" w:type="dxa"/>
            <w:vMerge w:val="restart"/>
            <w:tcBorders>
              <w:right w:val="single" w:color="auto" w:sz="8" w:space="0"/>
            </w:tcBorders>
            <w:vAlign w:val="bottom"/>
          </w:tcPr>
          <w:p w14:paraId="7C740F6D">
            <w:pPr>
              <w:spacing w:after="0" w:line="126" w:lineRule="exact"/>
              <w:jc w:val="center"/>
              <w:rPr>
                <w:color w:val="auto"/>
                <w:sz w:val="20"/>
                <w:szCs w:val="20"/>
              </w:rPr>
            </w:pPr>
            <w:r>
              <w:rPr>
                <w:rFonts w:ascii="宋体" w:hAnsi="宋体" w:eastAsia="宋体" w:cs="宋体"/>
                <w:b/>
                <w:bCs/>
                <w:color w:val="auto"/>
                <w:sz w:val="11"/>
                <w:szCs w:val="11"/>
              </w:rPr>
              <w:t>及费用支</w:t>
            </w:r>
          </w:p>
        </w:tc>
        <w:tc>
          <w:tcPr>
            <w:tcW w:w="560" w:type="dxa"/>
            <w:vMerge w:val="restart"/>
            <w:tcBorders>
              <w:right w:val="single" w:color="auto" w:sz="8" w:space="0"/>
            </w:tcBorders>
            <w:vAlign w:val="bottom"/>
          </w:tcPr>
          <w:p w14:paraId="1A55CFF5">
            <w:pPr>
              <w:spacing w:after="0" w:line="126" w:lineRule="exact"/>
              <w:ind w:right="3"/>
              <w:jc w:val="center"/>
              <w:rPr>
                <w:color w:val="auto"/>
                <w:sz w:val="20"/>
                <w:szCs w:val="20"/>
              </w:rPr>
            </w:pPr>
            <w:r>
              <w:rPr>
                <w:rFonts w:ascii="宋体" w:hAnsi="宋体" w:eastAsia="宋体" w:cs="宋体"/>
                <w:b/>
                <w:bCs/>
                <w:color w:val="auto"/>
                <w:sz w:val="11"/>
                <w:szCs w:val="11"/>
              </w:rPr>
              <w:t>出（基本</w:t>
            </w:r>
          </w:p>
        </w:tc>
        <w:tc>
          <w:tcPr>
            <w:tcW w:w="540" w:type="dxa"/>
            <w:vMerge w:val="continue"/>
            <w:tcBorders>
              <w:right w:val="single" w:color="auto" w:sz="8" w:space="0"/>
            </w:tcBorders>
            <w:vAlign w:val="bottom"/>
          </w:tcPr>
          <w:p w14:paraId="32CE230F">
            <w:pPr>
              <w:spacing w:after="0"/>
              <w:rPr>
                <w:color w:val="auto"/>
                <w:sz w:val="6"/>
                <w:szCs w:val="6"/>
              </w:rPr>
            </w:pPr>
          </w:p>
        </w:tc>
        <w:tc>
          <w:tcPr>
            <w:tcW w:w="560" w:type="dxa"/>
            <w:vMerge w:val="restart"/>
            <w:tcBorders>
              <w:right w:val="single" w:color="auto" w:sz="8" w:space="0"/>
            </w:tcBorders>
            <w:vAlign w:val="bottom"/>
          </w:tcPr>
          <w:p w14:paraId="2912D3FB">
            <w:pPr>
              <w:spacing w:after="0" w:line="126" w:lineRule="exact"/>
              <w:jc w:val="center"/>
              <w:rPr>
                <w:color w:val="auto"/>
                <w:sz w:val="20"/>
                <w:szCs w:val="20"/>
              </w:rPr>
            </w:pPr>
            <w:r>
              <w:rPr>
                <w:rFonts w:ascii="宋体" w:hAnsi="宋体" w:eastAsia="宋体" w:cs="宋体"/>
                <w:b/>
                <w:bCs/>
                <w:color w:val="auto"/>
                <w:sz w:val="11"/>
                <w:szCs w:val="11"/>
              </w:rPr>
              <w:t>助（基本</w:t>
            </w:r>
          </w:p>
        </w:tc>
        <w:tc>
          <w:tcPr>
            <w:tcW w:w="560" w:type="dxa"/>
            <w:vMerge w:val="continue"/>
            <w:tcBorders>
              <w:right w:val="single" w:color="auto" w:sz="8" w:space="0"/>
            </w:tcBorders>
            <w:vAlign w:val="bottom"/>
          </w:tcPr>
          <w:p w14:paraId="0AC9E59C">
            <w:pPr>
              <w:spacing w:after="0"/>
              <w:rPr>
                <w:color w:val="auto"/>
                <w:sz w:val="6"/>
                <w:szCs w:val="6"/>
              </w:rPr>
            </w:pPr>
          </w:p>
        </w:tc>
        <w:tc>
          <w:tcPr>
            <w:tcW w:w="560" w:type="dxa"/>
            <w:vMerge w:val="restart"/>
            <w:tcBorders>
              <w:right w:val="single" w:color="auto" w:sz="8" w:space="0"/>
            </w:tcBorders>
            <w:vAlign w:val="bottom"/>
          </w:tcPr>
          <w:p w14:paraId="0004E7A6">
            <w:pPr>
              <w:spacing w:after="0" w:line="126" w:lineRule="exact"/>
              <w:jc w:val="center"/>
              <w:rPr>
                <w:color w:val="auto"/>
                <w:sz w:val="20"/>
                <w:szCs w:val="20"/>
              </w:rPr>
            </w:pPr>
            <w:r>
              <w:rPr>
                <w:rFonts w:ascii="宋体" w:hAnsi="宋体" w:eastAsia="宋体" w:cs="宋体"/>
                <w:b/>
                <w:bCs/>
                <w:color w:val="auto"/>
                <w:sz w:val="11"/>
                <w:szCs w:val="11"/>
              </w:rPr>
              <w:t>障基金补</w:t>
            </w:r>
          </w:p>
        </w:tc>
        <w:tc>
          <w:tcPr>
            <w:tcW w:w="560" w:type="dxa"/>
            <w:vMerge w:val="restart"/>
            <w:tcBorders>
              <w:right w:val="single" w:color="auto" w:sz="8" w:space="0"/>
            </w:tcBorders>
            <w:vAlign w:val="bottom"/>
          </w:tcPr>
          <w:p w14:paraId="7075019A">
            <w:pPr>
              <w:spacing w:after="0" w:line="126" w:lineRule="exact"/>
              <w:ind w:right="3"/>
              <w:jc w:val="right"/>
              <w:rPr>
                <w:color w:val="auto"/>
                <w:sz w:val="20"/>
                <w:szCs w:val="20"/>
              </w:rPr>
            </w:pPr>
            <w:r>
              <w:rPr>
                <w:rFonts w:ascii="宋体" w:hAnsi="宋体" w:eastAsia="宋体" w:cs="宋体"/>
                <w:b/>
                <w:bCs/>
                <w:color w:val="auto"/>
                <w:sz w:val="11"/>
                <w:szCs w:val="11"/>
              </w:rPr>
              <w:t>其他支出</w:t>
            </w:r>
          </w:p>
        </w:tc>
        <w:tc>
          <w:tcPr>
            <w:tcW w:w="0" w:type="dxa"/>
            <w:vAlign w:val="bottom"/>
          </w:tcPr>
          <w:p w14:paraId="0D3F4CF1">
            <w:pPr>
              <w:spacing w:after="0"/>
              <w:rPr>
                <w:color w:val="auto"/>
                <w:sz w:val="1"/>
                <w:szCs w:val="1"/>
              </w:rPr>
            </w:pPr>
          </w:p>
        </w:tc>
      </w:tr>
      <w:tr w14:paraId="248275A0">
        <w:tblPrEx>
          <w:tblCellMar>
            <w:top w:w="0" w:type="dxa"/>
            <w:left w:w="0" w:type="dxa"/>
            <w:bottom w:w="0" w:type="dxa"/>
            <w:right w:w="0" w:type="dxa"/>
          </w:tblCellMar>
        </w:tblPrEx>
        <w:trPr>
          <w:trHeight w:val="71" w:hRule="atLeast"/>
        </w:trPr>
        <w:tc>
          <w:tcPr>
            <w:tcW w:w="220" w:type="dxa"/>
            <w:vMerge w:val="continue"/>
            <w:tcBorders>
              <w:left w:val="single" w:color="auto" w:sz="8" w:space="0"/>
            </w:tcBorders>
            <w:vAlign w:val="bottom"/>
          </w:tcPr>
          <w:p w14:paraId="4C91B68C">
            <w:pPr>
              <w:spacing w:after="0"/>
              <w:rPr>
                <w:color w:val="auto"/>
                <w:sz w:val="6"/>
                <w:szCs w:val="6"/>
              </w:rPr>
            </w:pPr>
          </w:p>
        </w:tc>
        <w:tc>
          <w:tcPr>
            <w:tcW w:w="80" w:type="dxa"/>
            <w:tcBorders>
              <w:right w:val="single" w:color="auto" w:sz="8" w:space="0"/>
            </w:tcBorders>
            <w:vAlign w:val="bottom"/>
          </w:tcPr>
          <w:p w14:paraId="0A115C1B">
            <w:pPr>
              <w:spacing w:after="0"/>
              <w:rPr>
                <w:color w:val="auto"/>
                <w:sz w:val="6"/>
                <w:szCs w:val="6"/>
              </w:rPr>
            </w:pPr>
          </w:p>
        </w:tc>
        <w:tc>
          <w:tcPr>
            <w:tcW w:w="320" w:type="dxa"/>
            <w:vMerge w:val="continue"/>
            <w:tcBorders>
              <w:right w:val="single" w:color="auto" w:sz="8" w:space="0"/>
            </w:tcBorders>
            <w:vAlign w:val="bottom"/>
          </w:tcPr>
          <w:p w14:paraId="33C52BF6">
            <w:pPr>
              <w:spacing w:after="0"/>
              <w:rPr>
                <w:color w:val="auto"/>
                <w:sz w:val="6"/>
                <w:szCs w:val="6"/>
              </w:rPr>
            </w:pPr>
          </w:p>
        </w:tc>
        <w:tc>
          <w:tcPr>
            <w:tcW w:w="60" w:type="dxa"/>
            <w:vAlign w:val="bottom"/>
          </w:tcPr>
          <w:p w14:paraId="66D87350">
            <w:pPr>
              <w:spacing w:after="0"/>
              <w:rPr>
                <w:color w:val="auto"/>
                <w:sz w:val="6"/>
                <w:szCs w:val="6"/>
              </w:rPr>
            </w:pPr>
          </w:p>
        </w:tc>
        <w:tc>
          <w:tcPr>
            <w:tcW w:w="240" w:type="dxa"/>
            <w:vMerge w:val="continue"/>
            <w:tcBorders>
              <w:right w:val="single" w:color="auto" w:sz="8" w:space="0"/>
            </w:tcBorders>
            <w:vAlign w:val="bottom"/>
          </w:tcPr>
          <w:p w14:paraId="0007DC8E">
            <w:pPr>
              <w:spacing w:after="0"/>
              <w:rPr>
                <w:color w:val="auto"/>
                <w:sz w:val="6"/>
                <w:szCs w:val="6"/>
              </w:rPr>
            </w:pPr>
          </w:p>
        </w:tc>
        <w:tc>
          <w:tcPr>
            <w:tcW w:w="520" w:type="dxa"/>
            <w:tcBorders>
              <w:right w:val="single" w:color="auto" w:sz="8" w:space="0"/>
            </w:tcBorders>
            <w:vAlign w:val="bottom"/>
          </w:tcPr>
          <w:p w14:paraId="69BDB32C">
            <w:pPr>
              <w:spacing w:after="0"/>
              <w:rPr>
                <w:color w:val="auto"/>
                <w:sz w:val="6"/>
                <w:szCs w:val="6"/>
              </w:rPr>
            </w:pPr>
          </w:p>
        </w:tc>
        <w:tc>
          <w:tcPr>
            <w:tcW w:w="1240" w:type="dxa"/>
            <w:tcBorders>
              <w:right w:val="single" w:color="auto" w:sz="8" w:space="0"/>
            </w:tcBorders>
            <w:vAlign w:val="bottom"/>
          </w:tcPr>
          <w:p w14:paraId="3EC0EA65">
            <w:pPr>
              <w:spacing w:after="0"/>
              <w:rPr>
                <w:color w:val="auto"/>
                <w:sz w:val="6"/>
                <w:szCs w:val="6"/>
              </w:rPr>
            </w:pPr>
          </w:p>
        </w:tc>
        <w:tc>
          <w:tcPr>
            <w:tcW w:w="720" w:type="dxa"/>
            <w:tcBorders>
              <w:right w:val="single" w:color="auto" w:sz="8" w:space="0"/>
            </w:tcBorders>
            <w:vAlign w:val="bottom"/>
          </w:tcPr>
          <w:p w14:paraId="2CF01141">
            <w:pPr>
              <w:spacing w:after="0"/>
              <w:rPr>
                <w:color w:val="auto"/>
                <w:sz w:val="6"/>
                <w:szCs w:val="6"/>
              </w:rPr>
            </w:pPr>
          </w:p>
        </w:tc>
        <w:tc>
          <w:tcPr>
            <w:tcW w:w="560" w:type="dxa"/>
            <w:vMerge w:val="continue"/>
            <w:tcBorders>
              <w:right w:val="single" w:color="auto" w:sz="8" w:space="0"/>
            </w:tcBorders>
            <w:vAlign w:val="bottom"/>
          </w:tcPr>
          <w:p w14:paraId="0B619117">
            <w:pPr>
              <w:spacing w:after="0"/>
              <w:rPr>
                <w:color w:val="auto"/>
                <w:sz w:val="6"/>
                <w:szCs w:val="6"/>
              </w:rPr>
            </w:pPr>
          </w:p>
        </w:tc>
        <w:tc>
          <w:tcPr>
            <w:tcW w:w="560" w:type="dxa"/>
            <w:vMerge w:val="restart"/>
            <w:tcBorders>
              <w:right w:val="single" w:color="auto" w:sz="8" w:space="0"/>
            </w:tcBorders>
            <w:vAlign w:val="bottom"/>
          </w:tcPr>
          <w:p w14:paraId="0442D9A4">
            <w:pPr>
              <w:spacing w:after="0" w:line="126" w:lineRule="exact"/>
              <w:jc w:val="center"/>
              <w:rPr>
                <w:color w:val="auto"/>
                <w:sz w:val="20"/>
                <w:szCs w:val="20"/>
              </w:rPr>
            </w:pPr>
            <w:r>
              <w:rPr>
                <w:rFonts w:ascii="宋体" w:hAnsi="宋体" w:eastAsia="宋体" w:cs="宋体"/>
                <w:b/>
                <w:bCs/>
                <w:color w:val="auto"/>
                <w:w w:val="99"/>
                <w:sz w:val="11"/>
                <w:szCs w:val="11"/>
              </w:rPr>
              <w:t>支出</w:t>
            </w:r>
          </w:p>
        </w:tc>
        <w:tc>
          <w:tcPr>
            <w:tcW w:w="560" w:type="dxa"/>
            <w:vMerge w:val="continue"/>
            <w:tcBorders>
              <w:right w:val="single" w:color="auto" w:sz="8" w:space="0"/>
            </w:tcBorders>
            <w:vAlign w:val="bottom"/>
          </w:tcPr>
          <w:p w14:paraId="145D94E6">
            <w:pPr>
              <w:spacing w:after="0"/>
              <w:rPr>
                <w:color w:val="auto"/>
                <w:sz w:val="6"/>
                <w:szCs w:val="6"/>
              </w:rPr>
            </w:pPr>
          </w:p>
        </w:tc>
        <w:tc>
          <w:tcPr>
            <w:tcW w:w="540" w:type="dxa"/>
            <w:vMerge w:val="continue"/>
            <w:tcBorders>
              <w:right w:val="single" w:color="auto" w:sz="8" w:space="0"/>
            </w:tcBorders>
            <w:vAlign w:val="bottom"/>
          </w:tcPr>
          <w:p w14:paraId="28B6F747">
            <w:pPr>
              <w:spacing w:after="0"/>
              <w:rPr>
                <w:color w:val="auto"/>
                <w:sz w:val="6"/>
                <w:szCs w:val="6"/>
              </w:rPr>
            </w:pPr>
          </w:p>
        </w:tc>
        <w:tc>
          <w:tcPr>
            <w:tcW w:w="560" w:type="dxa"/>
            <w:vMerge w:val="continue"/>
            <w:tcBorders>
              <w:right w:val="single" w:color="auto" w:sz="8" w:space="0"/>
            </w:tcBorders>
            <w:vAlign w:val="bottom"/>
          </w:tcPr>
          <w:p w14:paraId="45DA76FE">
            <w:pPr>
              <w:spacing w:after="0"/>
              <w:rPr>
                <w:color w:val="auto"/>
                <w:sz w:val="6"/>
                <w:szCs w:val="6"/>
              </w:rPr>
            </w:pPr>
          </w:p>
        </w:tc>
        <w:tc>
          <w:tcPr>
            <w:tcW w:w="560" w:type="dxa"/>
            <w:vMerge w:val="restart"/>
            <w:tcBorders>
              <w:right w:val="single" w:color="auto" w:sz="8" w:space="0"/>
            </w:tcBorders>
            <w:vAlign w:val="bottom"/>
          </w:tcPr>
          <w:p w14:paraId="556CDD47">
            <w:pPr>
              <w:spacing w:after="0" w:line="126" w:lineRule="exact"/>
              <w:jc w:val="center"/>
              <w:rPr>
                <w:color w:val="auto"/>
                <w:sz w:val="20"/>
                <w:szCs w:val="20"/>
              </w:rPr>
            </w:pPr>
            <w:r>
              <w:rPr>
                <w:rFonts w:ascii="宋体" w:hAnsi="宋体" w:eastAsia="宋体" w:cs="宋体"/>
                <w:b/>
                <w:bCs/>
                <w:color w:val="auto"/>
                <w:sz w:val="11"/>
                <w:szCs w:val="11"/>
              </w:rPr>
              <w:t>和服务支</w:t>
            </w:r>
          </w:p>
        </w:tc>
        <w:tc>
          <w:tcPr>
            <w:tcW w:w="560" w:type="dxa"/>
            <w:vMerge w:val="restart"/>
            <w:tcBorders>
              <w:right w:val="single" w:color="auto" w:sz="8" w:space="0"/>
            </w:tcBorders>
            <w:vAlign w:val="bottom"/>
          </w:tcPr>
          <w:p w14:paraId="3B360958">
            <w:pPr>
              <w:spacing w:after="0" w:line="126" w:lineRule="exact"/>
              <w:jc w:val="center"/>
              <w:rPr>
                <w:color w:val="auto"/>
                <w:sz w:val="20"/>
                <w:szCs w:val="20"/>
              </w:rPr>
            </w:pPr>
            <w:r>
              <w:rPr>
                <w:rFonts w:ascii="宋体" w:hAnsi="宋体" w:eastAsia="宋体" w:cs="宋体"/>
                <w:b/>
                <w:bCs/>
                <w:color w:val="auto"/>
                <w:sz w:val="11"/>
                <w:szCs w:val="11"/>
              </w:rPr>
              <w:t>人和家庭</w:t>
            </w:r>
          </w:p>
        </w:tc>
        <w:tc>
          <w:tcPr>
            <w:tcW w:w="560" w:type="dxa"/>
            <w:vMerge w:val="continue"/>
            <w:tcBorders>
              <w:right w:val="single" w:color="auto" w:sz="8" w:space="0"/>
            </w:tcBorders>
            <w:vAlign w:val="bottom"/>
          </w:tcPr>
          <w:p w14:paraId="257B4302">
            <w:pPr>
              <w:spacing w:after="0"/>
              <w:rPr>
                <w:color w:val="auto"/>
                <w:sz w:val="6"/>
                <w:szCs w:val="6"/>
              </w:rPr>
            </w:pPr>
          </w:p>
        </w:tc>
        <w:tc>
          <w:tcPr>
            <w:tcW w:w="560" w:type="dxa"/>
            <w:vMerge w:val="continue"/>
            <w:tcBorders>
              <w:right w:val="single" w:color="auto" w:sz="8" w:space="0"/>
            </w:tcBorders>
            <w:vAlign w:val="bottom"/>
          </w:tcPr>
          <w:p w14:paraId="5A08CAC3">
            <w:pPr>
              <w:spacing w:after="0"/>
              <w:rPr>
                <w:color w:val="auto"/>
                <w:sz w:val="6"/>
                <w:szCs w:val="6"/>
              </w:rPr>
            </w:pPr>
          </w:p>
        </w:tc>
        <w:tc>
          <w:tcPr>
            <w:tcW w:w="540" w:type="dxa"/>
            <w:vMerge w:val="restart"/>
            <w:tcBorders>
              <w:right w:val="single" w:color="auto" w:sz="8" w:space="0"/>
            </w:tcBorders>
            <w:vAlign w:val="bottom"/>
          </w:tcPr>
          <w:p w14:paraId="3D194451">
            <w:pPr>
              <w:spacing w:after="0" w:line="126" w:lineRule="exact"/>
              <w:jc w:val="center"/>
              <w:rPr>
                <w:color w:val="auto"/>
                <w:sz w:val="20"/>
                <w:szCs w:val="20"/>
              </w:rPr>
            </w:pPr>
            <w:r>
              <w:rPr>
                <w:rFonts w:ascii="宋体" w:hAnsi="宋体" w:eastAsia="宋体" w:cs="宋体"/>
                <w:b/>
                <w:bCs/>
                <w:color w:val="auto"/>
                <w:sz w:val="11"/>
                <w:szCs w:val="11"/>
              </w:rPr>
              <w:t>出</w:t>
            </w:r>
          </w:p>
        </w:tc>
        <w:tc>
          <w:tcPr>
            <w:tcW w:w="560" w:type="dxa"/>
            <w:vMerge w:val="continue"/>
            <w:tcBorders>
              <w:right w:val="single" w:color="auto" w:sz="8" w:space="0"/>
            </w:tcBorders>
            <w:vAlign w:val="bottom"/>
          </w:tcPr>
          <w:p w14:paraId="7BDAE835">
            <w:pPr>
              <w:spacing w:after="0"/>
              <w:rPr>
                <w:color w:val="auto"/>
                <w:sz w:val="6"/>
                <w:szCs w:val="6"/>
              </w:rPr>
            </w:pPr>
          </w:p>
        </w:tc>
        <w:tc>
          <w:tcPr>
            <w:tcW w:w="560" w:type="dxa"/>
            <w:vMerge w:val="restart"/>
            <w:tcBorders>
              <w:right w:val="single" w:color="auto" w:sz="8" w:space="0"/>
            </w:tcBorders>
            <w:vAlign w:val="bottom"/>
          </w:tcPr>
          <w:p w14:paraId="277A4136">
            <w:pPr>
              <w:spacing w:after="0" w:line="126" w:lineRule="exact"/>
              <w:jc w:val="center"/>
              <w:rPr>
                <w:color w:val="auto"/>
                <w:sz w:val="20"/>
                <w:szCs w:val="20"/>
              </w:rPr>
            </w:pPr>
            <w:r>
              <w:rPr>
                <w:rFonts w:ascii="宋体" w:hAnsi="宋体" w:eastAsia="宋体" w:cs="宋体"/>
                <w:b/>
                <w:bCs/>
                <w:color w:val="auto"/>
                <w:w w:val="90"/>
                <w:sz w:val="11"/>
                <w:szCs w:val="11"/>
              </w:rPr>
              <w:t>助</w:t>
            </w:r>
          </w:p>
        </w:tc>
        <w:tc>
          <w:tcPr>
            <w:tcW w:w="560" w:type="dxa"/>
            <w:vMerge w:val="continue"/>
            <w:tcBorders>
              <w:right w:val="single" w:color="auto" w:sz="8" w:space="0"/>
            </w:tcBorders>
            <w:vAlign w:val="bottom"/>
          </w:tcPr>
          <w:p w14:paraId="3E57ADFD">
            <w:pPr>
              <w:spacing w:after="0"/>
              <w:rPr>
                <w:color w:val="auto"/>
                <w:sz w:val="6"/>
                <w:szCs w:val="6"/>
              </w:rPr>
            </w:pPr>
          </w:p>
        </w:tc>
        <w:tc>
          <w:tcPr>
            <w:tcW w:w="560" w:type="dxa"/>
            <w:vMerge w:val="continue"/>
            <w:tcBorders>
              <w:right w:val="single" w:color="auto" w:sz="8" w:space="0"/>
            </w:tcBorders>
            <w:vAlign w:val="bottom"/>
          </w:tcPr>
          <w:p w14:paraId="5012D61A">
            <w:pPr>
              <w:spacing w:after="0"/>
              <w:rPr>
                <w:color w:val="auto"/>
                <w:sz w:val="6"/>
                <w:szCs w:val="6"/>
              </w:rPr>
            </w:pPr>
          </w:p>
        </w:tc>
        <w:tc>
          <w:tcPr>
            <w:tcW w:w="0" w:type="dxa"/>
            <w:vAlign w:val="bottom"/>
          </w:tcPr>
          <w:p w14:paraId="54D06C72">
            <w:pPr>
              <w:spacing w:after="0"/>
              <w:rPr>
                <w:color w:val="auto"/>
                <w:sz w:val="1"/>
                <w:szCs w:val="1"/>
              </w:rPr>
            </w:pPr>
          </w:p>
        </w:tc>
      </w:tr>
      <w:tr w14:paraId="6673C835">
        <w:tblPrEx>
          <w:tblCellMar>
            <w:top w:w="0" w:type="dxa"/>
            <w:left w:w="0" w:type="dxa"/>
            <w:bottom w:w="0" w:type="dxa"/>
            <w:right w:w="0" w:type="dxa"/>
          </w:tblCellMar>
        </w:tblPrEx>
        <w:trPr>
          <w:trHeight w:val="71" w:hRule="atLeast"/>
        </w:trPr>
        <w:tc>
          <w:tcPr>
            <w:tcW w:w="220" w:type="dxa"/>
            <w:tcBorders>
              <w:left w:val="single" w:color="auto" w:sz="8" w:space="0"/>
            </w:tcBorders>
            <w:vAlign w:val="bottom"/>
          </w:tcPr>
          <w:p w14:paraId="09C8DCC2">
            <w:pPr>
              <w:spacing w:after="0"/>
              <w:rPr>
                <w:color w:val="auto"/>
                <w:sz w:val="6"/>
                <w:szCs w:val="6"/>
              </w:rPr>
            </w:pPr>
          </w:p>
        </w:tc>
        <w:tc>
          <w:tcPr>
            <w:tcW w:w="80" w:type="dxa"/>
            <w:tcBorders>
              <w:right w:val="single" w:color="auto" w:sz="8" w:space="0"/>
            </w:tcBorders>
            <w:vAlign w:val="bottom"/>
          </w:tcPr>
          <w:p w14:paraId="7051943C">
            <w:pPr>
              <w:spacing w:after="0"/>
              <w:rPr>
                <w:color w:val="auto"/>
                <w:sz w:val="6"/>
                <w:szCs w:val="6"/>
              </w:rPr>
            </w:pPr>
          </w:p>
        </w:tc>
        <w:tc>
          <w:tcPr>
            <w:tcW w:w="320" w:type="dxa"/>
            <w:tcBorders>
              <w:right w:val="single" w:color="auto" w:sz="8" w:space="0"/>
            </w:tcBorders>
            <w:vAlign w:val="bottom"/>
          </w:tcPr>
          <w:p w14:paraId="2DDAC2B9">
            <w:pPr>
              <w:spacing w:after="0"/>
              <w:rPr>
                <w:color w:val="auto"/>
                <w:sz w:val="6"/>
                <w:szCs w:val="6"/>
              </w:rPr>
            </w:pPr>
          </w:p>
        </w:tc>
        <w:tc>
          <w:tcPr>
            <w:tcW w:w="60" w:type="dxa"/>
            <w:vAlign w:val="bottom"/>
          </w:tcPr>
          <w:p w14:paraId="14F779CA">
            <w:pPr>
              <w:spacing w:after="0"/>
              <w:rPr>
                <w:color w:val="auto"/>
                <w:sz w:val="6"/>
                <w:szCs w:val="6"/>
              </w:rPr>
            </w:pPr>
          </w:p>
        </w:tc>
        <w:tc>
          <w:tcPr>
            <w:tcW w:w="240" w:type="dxa"/>
            <w:tcBorders>
              <w:right w:val="single" w:color="auto" w:sz="8" w:space="0"/>
            </w:tcBorders>
            <w:vAlign w:val="bottom"/>
          </w:tcPr>
          <w:p w14:paraId="2BA7185C">
            <w:pPr>
              <w:spacing w:after="0"/>
              <w:rPr>
                <w:color w:val="auto"/>
                <w:sz w:val="6"/>
                <w:szCs w:val="6"/>
              </w:rPr>
            </w:pPr>
          </w:p>
        </w:tc>
        <w:tc>
          <w:tcPr>
            <w:tcW w:w="520" w:type="dxa"/>
            <w:tcBorders>
              <w:right w:val="single" w:color="auto" w:sz="8" w:space="0"/>
            </w:tcBorders>
            <w:vAlign w:val="bottom"/>
          </w:tcPr>
          <w:p w14:paraId="5B017DB2">
            <w:pPr>
              <w:spacing w:after="0"/>
              <w:rPr>
                <w:color w:val="auto"/>
                <w:sz w:val="6"/>
                <w:szCs w:val="6"/>
              </w:rPr>
            </w:pPr>
          </w:p>
        </w:tc>
        <w:tc>
          <w:tcPr>
            <w:tcW w:w="1240" w:type="dxa"/>
            <w:tcBorders>
              <w:right w:val="single" w:color="auto" w:sz="8" w:space="0"/>
            </w:tcBorders>
            <w:vAlign w:val="bottom"/>
          </w:tcPr>
          <w:p w14:paraId="325908D0">
            <w:pPr>
              <w:spacing w:after="0"/>
              <w:rPr>
                <w:color w:val="auto"/>
                <w:sz w:val="6"/>
                <w:szCs w:val="6"/>
              </w:rPr>
            </w:pPr>
          </w:p>
        </w:tc>
        <w:tc>
          <w:tcPr>
            <w:tcW w:w="720" w:type="dxa"/>
            <w:tcBorders>
              <w:right w:val="single" w:color="auto" w:sz="8" w:space="0"/>
            </w:tcBorders>
            <w:vAlign w:val="bottom"/>
          </w:tcPr>
          <w:p w14:paraId="7D0DEF71">
            <w:pPr>
              <w:spacing w:after="0"/>
              <w:rPr>
                <w:color w:val="auto"/>
                <w:sz w:val="6"/>
                <w:szCs w:val="6"/>
              </w:rPr>
            </w:pPr>
          </w:p>
        </w:tc>
        <w:tc>
          <w:tcPr>
            <w:tcW w:w="560" w:type="dxa"/>
            <w:tcBorders>
              <w:right w:val="single" w:color="auto" w:sz="8" w:space="0"/>
            </w:tcBorders>
            <w:vAlign w:val="bottom"/>
          </w:tcPr>
          <w:p w14:paraId="2830A787">
            <w:pPr>
              <w:spacing w:after="0"/>
              <w:rPr>
                <w:color w:val="auto"/>
                <w:sz w:val="6"/>
                <w:szCs w:val="6"/>
              </w:rPr>
            </w:pPr>
          </w:p>
        </w:tc>
        <w:tc>
          <w:tcPr>
            <w:tcW w:w="560" w:type="dxa"/>
            <w:vMerge w:val="continue"/>
            <w:tcBorders>
              <w:right w:val="single" w:color="auto" w:sz="8" w:space="0"/>
            </w:tcBorders>
            <w:vAlign w:val="bottom"/>
          </w:tcPr>
          <w:p w14:paraId="3778FEDF">
            <w:pPr>
              <w:spacing w:after="0"/>
              <w:rPr>
                <w:color w:val="auto"/>
                <w:sz w:val="6"/>
                <w:szCs w:val="6"/>
              </w:rPr>
            </w:pPr>
          </w:p>
        </w:tc>
        <w:tc>
          <w:tcPr>
            <w:tcW w:w="560" w:type="dxa"/>
            <w:vMerge w:val="restart"/>
            <w:tcBorders>
              <w:right w:val="single" w:color="auto" w:sz="8" w:space="0"/>
            </w:tcBorders>
            <w:vAlign w:val="bottom"/>
          </w:tcPr>
          <w:p w14:paraId="4C04C90F">
            <w:pPr>
              <w:spacing w:after="0" w:line="126" w:lineRule="exact"/>
              <w:jc w:val="center"/>
              <w:rPr>
                <w:color w:val="auto"/>
                <w:sz w:val="20"/>
                <w:szCs w:val="20"/>
              </w:rPr>
            </w:pPr>
            <w:r>
              <w:rPr>
                <w:rFonts w:ascii="宋体" w:hAnsi="宋体" w:eastAsia="宋体" w:cs="宋体"/>
                <w:b/>
                <w:bCs/>
                <w:color w:val="auto"/>
                <w:sz w:val="11"/>
                <w:szCs w:val="11"/>
              </w:rPr>
              <w:t>出</w:t>
            </w:r>
          </w:p>
        </w:tc>
        <w:tc>
          <w:tcPr>
            <w:tcW w:w="540" w:type="dxa"/>
            <w:vMerge w:val="restart"/>
            <w:tcBorders>
              <w:right w:val="single" w:color="auto" w:sz="8" w:space="0"/>
            </w:tcBorders>
            <w:vAlign w:val="bottom"/>
          </w:tcPr>
          <w:p w14:paraId="39D04F1B">
            <w:pPr>
              <w:spacing w:after="0" w:line="126" w:lineRule="exact"/>
              <w:jc w:val="center"/>
              <w:rPr>
                <w:color w:val="auto"/>
                <w:sz w:val="20"/>
                <w:szCs w:val="20"/>
              </w:rPr>
            </w:pPr>
            <w:r>
              <w:rPr>
                <w:rFonts w:ascii="宋体" w:hAnsi="宋体" w:eastAsia="宋体" w:cs="宋体"/>
                <w:b/>
                <w:bCs/>
                <w:color w:val="auto"/>
                <w:sz w:val="11"/>
                <w:szCs w:val="11"/>
              </w:rPr>
              <w:t>助</w:t>
            </w:r>
          </w:p>
        </w:tc>
        <w:tc>
          <w:tcPr>
            <w:tcW w:w="560" w:type="dxa"/>
            <w:tcBorders>
              <w:right w:val="single" w:color="auto" w:sz="8" w:space="0"/>
            </w:tcBorders>
            <w:vAlign w:val="bottom"/>
          </w:tcPr>
          <w:p w14:paraId="7692A34D">
            <w:pPr>
              <w:spacing w:after="0"/>
              <w:rPr>
                <w:color w:val="auto"/>
                <w:sz w:val="6"/>
                <w:szCs w:val="6"/>
              </w:rPr>
            </w:pPr>
          </w:p>
        </w:tc>
        <w:tc>
          <w:tcPr>
            <w:tcW w:w="560" w:type="dxa"/>
            <w:vMerge w:val="continue"/>
            <w:tcBorders>
              <w:right w:val="single" w:color="auto" w:sz="8" w:space="0"/>
            </w:tcBorders>
            <w:vAlign w:val="bottom"/>
          </w:tcPr>
          <w:p w14:paraId="5C025765">
            <w:pPr>
              <w:spacing w:after="0"/>
              <w:rPr>
                <w:color w:val="auto"/>
                <w:sz w:val="6"/>
                <w:szCs w:val="6"/>
              </w:rPr>
            </w:pPr>
          </w:p>
        </w:tc>
        <w:tc>
          <w:tcPr>
            <w:tcW w:w="560" w:type="dxa"/>
            <w:vMerge w:val="continue"/>
            <w:tcBorders>
              <w:right w:val="single" w:color="auto" w:sz="8" w:space="0"/>
            </w:tcBorders>
            <w:vAlign w:val="bottom"/>
          </w:tcPr>
          <w:p w14:paraId="6374F250">
            <w:pPr>
              <w:spacing w:after="0"/>
              <w:rPr>
                <w:color w:val="auto"/>
                <w:sz w:val="6"/>
                <w:szCs w:val="6"/>
              </w:rPr>
            </w:pPr>
          </w:p>
        </w:tc>
        <w:tc>
          <w:tcPr>
            <w:tcW w:w="560" w:type="dxa"/>
            <w:vMerge w:val="restart"/>
            <w:tcBorders>
              <w:right w:val="single" w:color="auto" w:sz="8" w:space="0"/>
            </w:tcBorders>
            <w:vAlign w:val="bottom"/>
          </w:tcPr>
          <w:p w14:paraId="33598761">
            <w:pPr>
              <w:spacing w:after="0" w:line="126" w:lineRule="exact"/>
              <w:jc w:val="center"/>
              <w:rPr>
                <w:color w:val="auto"/>
                <w:sz w:val="20"/>
                <w:szCs w:val="20"/>
              </w:rPr>
            </w:pPr>
            <w:r>
              <w:rPr>
                <w:rFonts w:ascii="宋体" w:hAnsi="宋体" w:eastAsia="宋体" w:cs="宋体"/>
                <w:b/>
                <w:bCs/>
                <w:color w:val="auto"/>
                <w:sz w:val="11"/>
                <w:szCs w:val="11"/>
              </w:rPr>
              <w:t>出</w:t>
            </w:r>
          </w:p>
        </w:tc>
        <w:tc>
          <w:tcPr>
            <w:tcW w:w="560" w:type="dxa"/>
            <w:vMerge w:val="restart"/>
            <w:tcBorders>
              <w:right w:val="single" w:color="auto" w:sz="8" w:space="0"/>
            </w:tcBorders>
            <w:vAlign w:val="bottom"/>
          </w:tcPr>
          <w:p w14:paraId="3AE24D47">
            <w:pPr>
              <w:spacing w:after="0" w:line="126" w:lineRule="exact"/>
              <w:jc w:val="center"/>
              <w:rPr>
                <w:color w:val="auto"/>
                <w:sz w:val="20"/>
                <w:szCs w:val="20"/>
              </w:rPr>
            </w:pPr>
            <w:r>
              <w:rPr>
                <w:rFonts w:ascii="宋体" w:hAnsi="宋体" w:eastAsia="宋体" w:cs="宋体"/>
                <w:b/>
                <w:bCs/>
                <w:color w:val="auto"/>
                <w:sz w:val="11"/>
                <w:szCs w:val="11"/>
              </w:rPr>
              <w:t>建设）</w:t>
            </w:r>
          </w:p>
        </w:tc>
        <w:tc>
          <w:tcPr>
            <w:tcW w:w="540" w:type="dxa"/>
            <w:vMerge w:val="continue"/>
            <w:tcBorders>
              <w:right w:val="single" w:color="auto" w:sz="8" w:space="0"/>
            </w:tcBorders>
            <w:vAlign w:val="bottom"/>
          </w:tcPr>
          <w:p w14:paraId="4B0F8892">
            <w:pPr>
              <w:spacing w:after="0"/>
              <w:rPr>
                <w:color w:val="auto"/>
                <w:sz w:val="6"/>
                <w:szCs w:val="6"/>
              </w:rPr>
            </w:pPr>
          </w:p>
        </w:tc>
        <w:tc>
          <w:tcPr>
            <w:tcW w:w="560" w:type="dxa"/>
            <w:vMerge w:val="restart"/>
            <w:tcBorders>
              <w:right w:val="single" w:color="auto" w:sz="8" w:space="0"/>
            </w:tcBorders>
            <w:vAlign w:val="bottom"/>
          </w:tcPr>
          <w:p w14:paraId="01963176">
            <w:pPr>
              <w:spacing w:after="0" w:line="126" w:lineRule="exact"/>
              <w:jc w:val="center"/>
              <w:rPr>
                <w:color w:val="auto"/>
                <w:sz w:val="20"/>
                <w:szCs w:val="20"/>
              </w:rPr>
            </w:pPr>
            <w:r>
              <w:rPr>
                <w:rFonts w:ascii="宋体" w:hAnsi="宋体" w:eastAsia="宋体" w:cs="宋体"/>
                <w:b/>
                <w:bCs/>
                <w:color w:val="auto"/>
                <w:sz w:val="11"/>
                <w:szCs w:val="11"/>
              </w:rPr>
              <w:t>建设）</w:t>
            </w:r>
          </w:p>
        </w:tc>
        <w:tc>
          <w:tcPr>
            <w:tcW w:w="560" w:type="dxa"/>
            <w:vMerge w:val="continue"/>
            <w:tcBorders>
              <w:right w:val="single" w:color="auto" w:sz="8" w:space="0"/>
            </w:tcBorders>
            <w:vAlign w:val="bottom"/>
          </w:tcPr>
          <w:p w14:paraId="13FD6806">
            <w:pPr>
              <w:spacing w:after="0"/>
              <w:rPr>
                <w:color w:val="auto"/>
                <w:sz w:val="6"/>
                <w:szCs w:val="6"/>
              </w:rPr>
            </w:pPr>
          </w:p>
        </w:tc>
        <w:tc>
          <w:tcPr>
            <w:tcW w:w="560" w:type="dxa"/>
            <w:vMerge w:val="restart"/>
            <w:tcBorders>
              <w:right w:val="single" w:color="auto" w:sz="8" w:space="0"/>
            </w:tcBorders>
            <w:vAlign w:val="bottom"/>
          </w:tcPr>
          <w:p w14:paraId="26398F5F">
            <w:pPr>
              <w:spacing w:after="0" w:line="126" w:lineRule="exact"/>
              <w:jc w:val="center"/>
              <w:rPr>
                <w:color w:val="auto"/>
                <w:sz w:val="20"/>
                <w:szCs w:val="20"/>
              </w:rPr>
            </w:pPr>
            <w:r>
              <w:rPr>
                <w:rFonts w:ascii="宋体" w:hAnsi="宋体" w:eastAsia="宋体" w:cs="宋体"/>
                <w:b/>
                <w:bCs/>
                <w:color w:val="auto"/>
                <w:sz w:val="11"/>
                <w:szCs w:val="11"/>
              </w:rPr>
              <w:t>助</w:t>
            </w:r>
          </w:p>
        </w:tc>
        <w:tc>
          <w:tcPr>
            <w:tcW w:w="560" w:type="dxa"/>
            <w:tcBorders>
              <w:right w:val="single" w:color="auto" w:sz="8" w:space="0"/>
            </w:tcBorders>
            <w:vAlign w:val="bottom"/>
          </w:tcPr>
          <w:p w14:paraId="3C6CFACD">
            <w:pPr>
              <w:spacing w:after="0"/>
              <w:rPr>
                <w:color w:val="auto"/>
                <w:sz w:val="6"/>
                <w:szCs w:val="6"/>
              </w:rPr>
            </w:pPr>
          </w:p>
        </w:tc>
        <w:tc>
          <w:tcPr>
            <w:tcW w:w="0" w:type="dxa"/>
            <w:vAlign w:val="bottom"/>
          </w:tcPr>
          <w:p w14:paraId="3E4C25AD">
            <w:pPr>
              <w:spacing w:after="0"/>
              <w:rPr>
                <w:color w:val="auto"/>
                <w:sz w:val="1"/>
                <w:szCs w:val="1"/>
              </w:rPr>
            </w:pPr>
          </w:p>
        </w:tc>
      </w:tr>
      <w:tr w14:paraId="5C7D69CB">
        <w:tblPrEx>
          <w:tblCellMar>
            <w:top w:w="0" w:type="dxa"/>
            <w:left w:w="0" w:type="dxa"/>
            <w:bottom w:w="0" w:type="dxa"/>
            <w:right w:w="0" w:type="dxa"/>
          </w:tblCellMar>
        </w:tblPrEx>
        <w:trPr>
          <w:trHeight w:val="71" w:hRule="atLeast"/>
        </w:trPr>
        <w:tc>
          <w:tcPr>
            <w:tcW w:w="220" w:type="dxa"/>
            <w:tcBorders>
              <w:left w:val="single" w:color="auto" w:sz="8" w:space="0"/>
            </w:tcBorders>
            <w:vAlign w:val="bottom"/>
          </w:tcPr>
          <w:p w14:paraId="5DE67898">
            <w:pPr>
              <w:spacing w:after="0"/>
              <w:rPr>
                <w:color w:val="auto"/>
                <w:sz w:val="6"/>
                <w:szCs w:val="6"/>
              </w:rPr>
            </w:pPr>
          </w:p>
        </w:tc>
        <w:tc>
          <w:tcPr>
            <w:tcW w:w="80" w:type="dxa"/>
            <w:tcBorders>
              <w:right w:val="single" w:color="auto" w:sz="8" w:space="0"/>
            </w:tcBorders>
            <w:vAlign w:val="bottom"/>
          </w:tcPr>
          <w:p w14:paraId="5C69F305">
            <w:pPr>
              <w:spacing w:after="0"/>
              <w:rPr>
                <w:color w:val="auto"/>
                <w:sz w:val="6"/>
                <w:szCs w:val="6"/>
              </w:rPr>
            </w:pPr>
          </w:p>
        </w:tc>
        <w:tc>
          <w:tcPr>
            <w:tcW w:w="320" w:type="dxa"/>
            <w:tcBorders>
              <w:right w:val="single" w:color="auto" w:sz="8" w:space="0"/>
            </w:tcBorders>
            <w:vAlign w:val="bottom"/>
          </w:tcPr>
          <w:p w14:paraId="28BC9C54">
            <w:pPr>
              <w:spacing w:after="0"/>
              <w:rPr>
                <w:color w:val="auto"/>
                <w:sz w:val="6"/>
                <w:szCs w:val="6"/>
              </w:rPr>
            </w:pPr>
          </w:p>
        </w:tc>
        <w:tc>
          <w:tcPr>
            <w:tcW w:w="60" w:type="dxa"/>
            <w:vAlign w:val="bottom"/>
          </w:tcPr>
          <w:p w14:paraId="1F6BC5E1">
            <w:pPr>
              <w:spacing w:after="0"/>
              <w:rPr>
                <w:color w:val="auto"/>
                <w:sz w:val="6"/>
                <w:szCs w:val="6"/>
              </w:rPr>
            </w:pPr>
          </w:p>
        </w:tc>
        <w:tc>
          <w:tcPr>
            <w:tcW w:w="240" w:type="dxa"/>
            <w:tcBorders>
              <w:right w:val="single" w:color="auto" w:sz="8" w:space="0"/>
            </w:tcBorders>
            <w:vAlign w:val="bottom"/>
          </w:tcPr>
          <w:p w14:paraId="0B47810E">
            <w:pPr>
              <w:spacing w:after="0"/>
              <w:rPr>
                <w:color w:val="auto"/>
                <w:sz w:val="6"/>
                <w:szCs w:val="6"/>
              </w:rPr>
            </w:pPr>
          </w:p>
        </w:tc>
        <w:tc>
          <w:tcPr>
            <w:tcW w:w="520" w:type="dxa"/>
            <w:tcBorders>
              <w:right w:val="single" w:color="auto" w:sz="8" w:space="0"/>
            </w:tcBorders>
            <w:vAlign w:val="bottom"/>
          </w:tcPr>
          <w:p w14:paraId="33843E16">
            <w:pPr>
              <w:spacing w:after="0"/>
              <w:rPr>
                <w:color w:val="auto"/>
                <w:sz w:val="6"/>
                <w:szCs w:val="6"/>
              </w:rPr>
            </w:pPr>
          </w:p>
        </w:tc>
        <w:tc>
          <w:tcPr>
            <w:tcW w:w="1240" w:type="dxa"/>
            <w:tcBorders>
              <w:right w:val="single" w:color="auto" w:sz="8" w:space="0"/>
            </w:tcBorders>
            <w:vAlign w:val="bottom"/>
          </w:tcPr>
          <w:p w14:paraId="0E4F8848">
            <w:pPr>
              <w:spacing w:after="0"/>
              <w:rPr>
                <w:color w:val="auto"/>
                <w:sz w:val="6"/>
                <w:szCs w:val="6"/>
              </w:rPr>
            </w:pPr>
          </w:p>
        </w:tc>
        <w:tc>
          <w:tcPr>
            <w:tcW w:w="720" w:type="dxa"/>
            <w:tcBorders>
              <w:right w:val="single" w:color="auto" w:sz="8" w:space="0"/>
            </w:tcBorders>
            <w:vAlign w:val="bottom"/>
          </w:tcPr>
          <w:p w14:paraId="794CD91A">
            <w:pPr>
              <w:spacing w:after="0"/>
              <w:rPr>
                <w:color w:val="auto"/>
                <w:sz w:val="6"/>
                <w:szCs w:val="6"/>
              </w:rPr>
            </w:pPr>
          </w:p>
        </w:tc>
        <w:tc>
          <w:tcPr>
            <w:tcW w:w="560" w:type="dxa"/>
            <w:tcBorders>
              <w:right w:val="single" w:color="auto" w:sz="8" w:space="0"/>
            </w:tcBorders>
            <w:vAlign w:val="bottom"/>
          </w:tcPr>
          <w:p w14:paraId="2E9E4D7D">
            <w:pPr>
              <w:spacing w:after="0"/>
              <w:rPr>
                <w:color w:val="auto"/>
                <w:sz w:val="6"/>
                <w:szCs w:val="6"/>
              </w:rPr>
            </w:pPr>
          </w:p>
        </w:tc>
        <w:tc>
          <w:tcPr>
            <w:tcW w:w="560" w:type="dxa"/>
            <w:tcBorders>
              <w:right w:val="single" w:color="auto" w:sz="8" w:space="0"/>
            </w:tcBorders>
            <w:vAlign w:val="bottom"/>
          </w:tcPr>
          <w:p w14:paraId="34DF6522">
            <w:pPr>
              <w:spacing w:after="0"/>
              <w:rPr>
                <w:color w:val="auto"/>
                <w:sz w:val="6"/>
                <w:szCs w:val="6"/>
              </w:rPr>
            </w:pPr>
          </w:p>
        </w:tc>
        <w:tc>
          <w:tcPr>
            <w:tcW w:w="560" w:type="dxa"/>
            <w:vMerge w:val="continue"/>
            <w:tcBorders>
              <w:right w:val="single" w:color="auto" w:sz="8" w:space="0"/>
            </w:tcBorders>
            <w:vAlign w:val="bottom"/>
          </w:tcPr>
          <w:p w14:paraId="7778732E">
            <w:pPr>
              <w:spacing w:after="0"/>
              <w:rPr>
                <w:color w:val="auto"/>
                <w:sz w:val="6"/>
                <w:szCs w:val="6"/>
              </w:rPr>
            </w:pPr>
          </w:p>
        </w:tc>
        <w:tc>
          <w:tcPr>
            <w:tcW w:w="540" w:type="dxa"/>
            <w:vMerge w:val="continue"/>
            <w:tcBorders>
              <w:right w:val="single" w:color="auto" w:sz="8" w:space="0"/>
            </w:tcBorders>
            <w:vAlign w:val="bottom"/>
          </w:tcPr>
          <w:p w14:paraId="3E873C37">
            <w:pPr>
              <w:spacing w:after="0"/>
              <w:rPr>
                <w:color w:val="auto"/>
                <w:sz w:val="6"/>
                <w:szCs w:val="6"/>
              </w:rPr>
            </w:pPr>
          </w:p>
        </w:tc>
        <w:tc>
          <w:tcPr>
            <w:tcW w:w="560" w:type="dxa"/>
            <w:tcBorders>
              <w:right w:val="single" w:color="auto" w:sz="8" w:space="0"/>
            </w:tcBorders>
            <w:vAlign w:val="bottom"/>
          </w:tcPr>
          <w:p w14:paraId="0EB6091A">
            <w:pPr>
              <w:spacing w:after="0"/>
              <w:rPr>
                <w:color w:val="auto"/>
                <w:sz w:val="6"/>
                <w:szCs w:val="6"/>
              </w:rPr>
            </w:pPr>
          </w:p>
        </w:tc>
        <w:tc>
          <w:tcPr>
            <w:tcW w:w="560" w:type="dxa"/>
            <w:vMerge w:val="restart"/>
            <w:tcBorders>
              <w:right w:val="single" w:color="auto" w:sz="8" w:space="0"/>
            </w:tcBorders>
            <w:vAlign w:val="bottom"/>
          </w:tcPr>
          <w:p w14:paraId="75D9A30F">
            <w:pPr>
              <w:spacing w:after="0" w:line="126" w:lineRule="exact"/>
              <w:jc w:val="center"/>
              <w:rPr>
                <w:color w:val="auto"/>
                <w:sz w:val="20"/>
                <w:szCs w:val="20"/>
              </w:rPr>
            </w:pPr>
            <w:r>
              <w:rPr>
                <w:rFonts w:ascii="宋体" w:hAnsi="宋体" w:eastAsia="宋体" w:cs="宋体"/>
                <w:b/>
                <w:bCs/>
                <w:color w:val="auto"/>
                <w:w w:val="90"/>
                <w:sz w:val="11"/>
                <w:szCs w:val="11"/>
              </w:rPr>
              <w:t>出</w:t>
            </w:r>
          </w:p>
        </w:tc>
        <w:tc>
          <w:tcPr>
            <w:tcW w:w="560" w:type="dxa"/>
            <w:vMerge w:val="restart"/>
            <w:tcBorders>
              <w:right w:val="single" w:color="auto" w:sz="8" w:space="0"/>
            </w:tcBorders>
            <w:vAlign w:val="bottom"/>
          </w:tcPr>
          <w:p w14:paraId="1F8E84F8">
            <w:pPr>
              <w:spacing w:after="0" w:line="126" w:lineRule="exact"/>
              <w:jc w:val="center"/>
              <w:rPr>
                <w:color w:val="auto"/>
                <w:sz w:val="20"/>
                <w:szCs w:val="20"/>
              </w:rPr>
            </w:pPr>
            <w:r>
              <w:rPr>
                <w:rFonts w:ascii="宋体" w:hAnsi="宋体" w:eastAsia="宋体" w:cs="宋体"/>
                <w:b/>
                <w:bCs/>
                <w:color w:val="auto"/>
                <w:sz w:val="11"/>
                <w:szCs w:val="11"/>
              </w:rPr>
              <w:t>的补助</w:t>
            </w:r>
          </w:p>
        </w:tc>
        <w:tc>
          <w:tcPr>
            <w:tcW w:w="560" w:type="dxa"/>
            <w:vMerge w:val="continue"/>
            <w:tcBorders>
              <w:right w:val="single" w:color="auto" w:sz="8" w:space="0"/>
            </w:tcBorders>
            <w:vAlign w:val="bottom"/>
          </w:tcPr>
          <w:p w14:paraId="106AEE7C">
            <w:pPr>
              <w:spacing w:after="0"/>
              <w:rPr>
                <w:color w:val="auto"/>
                <w:sz w:val="6"/>
                <w:szCs w:val="6"/>
              </w:rPr>
            </w:pPr>
          </w:p>
        </w:tc>
        <w:tc>
          <w:tcPr>
            <w:tcW w:w="560" w:type="dxa"/>
            <w:vMerge w:val="continue"/>
            <w:tcBorders>
              <w:right w:val="single" w:color="auto" w:sz="8" w:space="0"/>
            </w:tcBorders>
            <w:vAlign w:val="bottom"/>
          </w:tcPr>
          <w:p w14:paraId="23EB57C1">
            <w:pPr>
              <w:spacing w:after="0"/>
              <w:rPr>
                <w:color w:val="auto"/>
                <w:sz w:val="6"/>
                <w:szCs w:val="6"/>
              </w:rPr>
            </w:pPr>
          </w:p>
        </w:tc>
        <w:tc>
          <w:tcPr>
            <w:tcW w:w="540" w:type="dxa"/>
            <w:tcBorders>
              <w:right w:val="single" w:color="auto" w:sz="8" w:space="0"/>
            </w:tcBorders>
            <w:vAlign w:val="bottom"/>
          </w:tcPr>
          <w:p w14:paraId="4BACC394">
            <w:pPr>
              <w:spacing w:after="0"/>
              <w:rPr>
                <w:color w:val="auto"/>
                <w:sz w:val="6"/>
                <w:szCs w:val="6"/>
              </w:rPr>
            </w:pPr>
          </w:p>
        </w:tc>
        <w:tc>
          <w:tcPr>
            <w:tcW w:w="560" w:type="dxa"/>
            <w:vMerge w:val="continue"/>
            <w:tcBorders>
              <w:right w:val="single" w:color="auto" w:sz="8" w:space="0"/>
            </w:tcBorders>
            <w:vAlign w:val="bottom"/>
          </w:tcPr>
          <w:p w14:paraId="11D03294">
            <w:pPr>
              <w:spacing w:after="0"/>
              <w:rPr>
                <w:color w:val="auto"/>
                <w:sz w:val="6"/>
                <w:szCs w:val="6"/>
              </w:rPr>
            </w:pPr>
          </w:p>
        </w:tc>
        <w:tc>
          <w:tcPr>
            <w:tcW w:w="560" w:type="dxa"/>
            <w:tcBorders>
              <w:right w:val="single" w:color="auto" w:sz="8" w:space="0"/>
            </w:tcBorders>
            <w:vAlign w:val="bottom"/>
          </w:tcPr>
          <w:p w14:paraId="2A0E074D">
            <w:pPr>
              <w:spacing w:after="0"/>
              <w:rPr>
                <w:color w:val="auto"/>
                <w:sz w:val="6"/>
                <w:szCs w:val="6"/>
              </w:rPr>
            </w:pPr>
          </w:p>
        </w:tc>
        <w:tc>
          <w:tcPr>
            <w:tcW w:w="560" w:type="dxa"/>
            <w:vMerge w:val="continue"/>
            <w:tcBorders>
              <w:right w:val="single" w:color="auto" w:sz="8" w:space="0"/>
            </w:tcBorders>
            <w:vAlign w:val="bottom"/>
          </w:tcPr>
          <w:p w14:paraId="4CA61ED8">
            <w:pPr>
              <w:spacing w:after="0"/>
              <w:rPr>
                <w:color w:val="auto"/>
                <w:sz w:val="6"/>
                <w:szCs w:val="6"/>
              </w:rPr>
            </w:pPr>
          </w:p>
        </w:tc>
        <w:tc>
          <w:tcPr>
            <w:tcW w:w="560" w:type="dxa"/>
            <w:tcBorders>
              <w:right w:val="single" w:color="auto" w:sz="8" w:space="0"/>
            </w:tcBorders>
            <w:vAlign w:val="bottom"/>
          </w:tcPr>
          <w:p w14:paraId="3A84FDD7">
            <w:pPr>
              <w:spacing w:after="0"/>
              <w:rPr>
                <w:color w:val="auto"/>
                <w:sz w:val="6"/>
                <w:szCs w:val="6"/>
              </w:rPr>
            </w:pPr>
          </w:p>
        </w:tc>
        <w:tc>
          <w:tcPr>
            <w:tcW w:w="0" w:type="dxa"/>
            <w:vAlign w:val="bottom"/>
          </w:tcPr>
          <w:p w14:paraId="56036D22">
            <w:pPr>
              <w:spacing w:after="0"/>
              <w:rPr>
                <w:color w:val="auto"/>
                <w:sz w:val="1"/>
                <w:szCs w:val="1"/>
              </w:rPr>
            </w:pPr>
          </w:p>
        </w:tc>
      </w:tr>
      <w:tr w14:paraId="2EFA5B5A">
        <w:tblPrEx>
          <w:tblCellMar>
            <w:top w:w="0" w:type="dxa"/>
            <w:left w:w="0" w:type="dxa"/>
            <w:bottom w:w="0" w:type="dxa"/>
            <w:right w:w="0" w:type="dxa"/>
          </w:tblCellMar>
        </w:tblPrEx>
        <w:trPr>
          <w:trHeight w:val="71" w:hRule="atLeast"/>
        </w:trPr>
        <w:tc>
          <w:tcPr>
            <w:tcW w:w="220" w:type="dxa"/>
            <w:tcBorders>
              <w:left w:val="single" w:color="auto" w:sz="8" w:space="0"/>
            </w:tcBorders>
            <w:vAlign w:val="bottom"/>
          </w:tcPr>
          <w:p w14:paraId="127EE8B5">
            <w:pPr>
              <w:spacing w:after="0"/>
              <w:rPr>
                <w:color w:val="auto"/>
                <w:sz w:val="6"/>
                <w:szCs w:val="6"/>
              </w:rPr>
            </w:pPr>
          </w:p>
        </w:tc>
        <w:tc>
          <w:tcPr>
            <w:tcW w:w="80" w:type="dxa"/>
            <w:tcBorders>
              <w:right w:val="single" w:color="auto" w:sz="8" w:space="0"/>
            </w:tcBorders>
            <w:vAlign w:val="bottom"/>
          </w:tcPr>
          <w:p w14:paraId="70B69822">
            <w:pPr>
              <w:spacing w:after="0"/>
              <w:rPr>
                <w:color w:val="auto"/>
                <w:sz w:val="6"/>
                <w:szCs w:val="6"/>
              </w:rPr>
            </w:pPr>
          </w:p>
        </w:tc>
        <w:tc>
          <w:tcPr>
            <w:tcW w:w="320" w:type="dxa"/>
            <w:tcBorders>
              <w:right w:val="single" w:color="auto" w:sz="8" w:space="0"/>
            </w:tcBorders>
            <w:vAlign w:val="bottom"/>
          </w:tcPr>
          <w:p w14:paraId="66F922AE">
            <w:pPr>
              <w:spacing w:after="0"/>
              <w:rPr>
                <w:color w:val="auto"/>
                <w:sz w:val="6"/>
                <w:szCs w:val="6"/>
              </w:rPr>
            </w:pPr>
          </w:p>
        </w:tc>
        <w:tc>
          <w:tcPr>
            <w:tcW w:w="60" w:type="dxa"/>
            <w:vAlign w:val="bottom"/>
          </w:tcPr>
          <w:p w14:paraId="6FBE156D">
            <w:pPr>
              <w:spacing w:after="0"/>
              <w:rPr>
                <w:color w:val="auto"/>
                <w:sz w:val="6"/>
                <w:szCs w:val="6"/>
              </w:rPr>
            </w:pPr>
          </w:p>
        </w:tc>
        <w:tc>
          <w:tcPr>
            <w:tcW w:w="240" w:type="dxa"/>
            <w:tcBorders>
              <w:right w:val="single" w:color="auto" w:sz="8" w:space="0"/>
            </w:tcBorders>
            <w:vAlign w:val="bottom"/>
          </w:tcPr>
          <w:p w14:paraId="4FD974F7">
            <w:pPr>
              <w:spacing w:after="0"/>
              <w:rPr>
                <w:color w:val="auto"/>
                <w:sz w:val="6"/>
                <w:szCs w:val="6"/>
              </w:rPr>
            </w:pPr>
          </w:p>
        </w:tc>
        <w:tc>
          <w:tcPr>
            <w:tcW w:w="520" w:type="dxa"/>
            <w:tcBorders>
              <w:right w:val="single" w:color="auto" w:sz="8" w:space="0"/>
            </w:tcBorders>
            <w:vAlign w:val="bottom"/>
          </w:tcPr>
          <w:p w14:paraId="312AC6D5">
            <w:pPr>
              <w:spacing w:after="0"/>
              <w:rPr>
                <w:color w:val="auto"/>
                <w:sz w:val="6"/>
                <w:szCs w:val="6"/>
              </w:rPr>
            </w:pPr>
          </w:p>
        </w:tc>
        <w:tc>
          <w:tcPr>
            <w:tcW w:w="1240" w:type="dxa"/>
            <w:tcBorders>
              <w:right w:val="single" w:color="auto" w:sz="8" w:space="0"/>
            </w:tcBorders>
            <w:vAlign w:val="bottom"/>
          </w:tcPr>
          <w:p w14:paraId="0E5D7495">
            <w:pPr>
              <w:spacing w:after="0"/>
              <w:rPr>
                <w:color w:val="auto"/>
                <w:sz w:val="6"/>
                <w:szCs w:val="6"/>
              </w:rPr>
            </w:pPr>
          </w:p>
        </w:tc>
        <w:tc>
          <w:tcPr>
            <w:tcW w:w="720" w:type="dxa"/>
            <w:tcBorders>
              <w:right w:val="single" w:color="auto" w:sz="8" w:space="0"/>
            </w:tcBorders>
            <w:vAlign w:val="bottom"/>
          </w:tcPr>
          <w:p w14:paraId="3C8FD2B3">
            <w:pPr>
              <w:spacing w:after="0"/>
              <w:rPr>
                <w:color w:val="auto"/>
                <w:sz w:val="6"/>
                <w:szCs w:val="6"/>
              </w:rPr>
            </w:pPr>
          </w:p>
        </w:tc>
        <w:tc>
          <w:tcPr>
            <w:tcW w:w="560" w:type="dxa"/>
            <w:tcBorders>
              <w:right w:val="single" w:color="auto" w:sz="8" w:space="0"/>
            </w:tcBorders>
            <w:vAlign w:val="bottom"/>
          </w:tcPr>
          <w:p w14:paraId="78A4AC22">
            <w:pPr>
              <w:spacing w:after="0"/>
              <w:rPr>
                <w:color w:val="auto"/>
                <w:sz w:val="6"/>
                <w:szCs w:val="6"/>
              </w:rPr>
            </w:pPr>
          </w:p>
        </w:tc>
        <w:tc>
          <w:tcPr>
            <w:tcW w:w="560" w:type="dxa"/>
            <w:tcBorders>
              <w:right w:val="single" w:color="auto" w:sz="8" w:space="0"/>
            </w:tcBorders>
            <w:vAlign w:val="bottom"/>
          </w:tcPr>
          <w:p w14:paraId="32A613A4">
            <w:pPr>
              <w:spacing w:after="0"/>
              <w:rPr>
                <w:color w:val="auto"/>
                <w:sz w:val="6"/>
                <w:szCs w:val="6"/>
              </w:rPr>
            </w:pPr>
          </w:p>
        </w:tc>
        <w:tc>
          <w:tcPr>
            <w:tcW w:w="560" w:type="dxa"/>
            <w:tcBorders>
              <w:right w:val="single" w:color="auto" w:sz="8" w:space="0"/>
            </w:tcBorders>
            <w:vAlign w:val="bottom"/>
          </w:tcPr>
          <w:p w14:paraId="32BA16DE">
            <w:pPr>
              <w:spacing w:after="0"/>
              <w:rPr>
                <w:color w:val="auto"/>
                <w:sz w:val="6"/>
                <w:szCs w:val="6"/>
              </w:rPr>
            </w:pPr>
          </w:p>
        </w:tc>
        <w:tc>
          <w:tcPr>
            <w:tcW w:w="540" w:type="dxa"/>
            <w:tcBorders>
              <w:right w:val="single" w:color="auto" w:sz="8" w:space="0"/>
            </w:tcBorders>
            <w:vAlign w:val="bottom"/>
          </w:tcPr>
          <w:p w14:paraId="0F50A5BC">
            <w:pPr>
              <w:spacing w:after="0"/>
              <w:rPr>
                <w:color w:val="auto"/>
                <w:sz w:val="6"/>
                <w:szCs w:val="6"/>
              </w:rPr>
            </w:pPr>
          </w:p>
        </w:tc>
        <w:tc>
          <w:tcPr>
            <w:tcW w:w="560" w:type="dxa"/>
            <w:tcBorders>
              <w:right w:val="single" w:color="auto" w:sz="8" w:space="0"/>
            </w:tcBorders>
            <w:vAlign w:val="bottom"/>
          </w:tcPr>
          <w:p w14:paraId="7F05199E">
            <w:pPr>
              <w:spacing w:after="0"/>
              <w:rPr>
                <w:color w:val="auto"/>
                <w:sz w:val="6"/>
                <w:szCs w:val="6"/>
              </w:rPr>
            </w:pPr>
          </w:p>
        </w:tc>
        <w:tc>
          <w:tcPr>
            <w:tcW w:w="560" w:type="dxa"/>
            <w:vMerge w:val="continue"/>
            <w:tcBorders>
              <w:right w:val="single" w:color="auto" w:sz="8" w:space="0"/>
            </w:tcBorders>
            <w:vAlign w:val="bottom"/>
          </w:tcPr>
          <w:p w14:paraId="1D161C0C">
            <w:pPr>
              <w:spacing w:after="0"/>
              <w:rPr>
                <w:color w:val="auto"/>
                <w:sz w:val="6"/>
                <w:szCs w:val="6"/>
              </w:rPr>
            </w:pPr>
          </w:p>
        </w:tc>
        <w:tc>
          <w:tcPr>
            <w:tcW w:w="560" w:type="dxa"/>
            <w:vMerge w:val="continue"/>
            <w:tcBorders>
              <w:right w:val="single" w:color="auto" w:sz="8" w:space="0"/>
            </w:tcBorders>
            <w:vAlign w:val="bottom"/>
          </w:tcPr>
          <w:p w14:paraId="21DA9D5F">
            <w:pPr>
              <w:spacing w:after="0"/>
              <w:rPr>
                <w:color w:val="auto"/>
                <w:sz w:val="6"/>
                <w:szCs w:val="6"/>
              </w:rPr>
            </w:pPr>
          </w:p>
        </w:tc>
        <w:tc>
          <w:tcPr>
            <w:tcW w:w="560" w:type="dxa"/>
            <w:tcBorders>
              <w:right w:val="single" w:color="auto" w:sz="8" w:space="0"/>
            </w:tcBorders>
            <w:vAlign w:val="bottom"/>
          </w:tcPr>
          <w:p w14:paraId="054D1AD7">
            <w:pPr>
              <w:spacing w:after="0"/>
              <w:rPr>
                <w:color w:val="auto"/>
                <w:sz w:val="6"/>
                <w:szCs w:val="6"/>
              </w:rPr>
            </w:pPr>
          </w:p>
        </w:tc>
        <w:tc>
          <w:tcPr>
            <w:tcW w:w="560" w:type="dxa"/>
            <w:tcBorders>
              <w:right w:val="single" w:color="auto" w:sz="8" w:space="0"/>
            </w:tcBorders>
            <w:vAlign w:val="bottom"/>
          </w:tcPr>
          <w:p w14:paraId="19BE2489">
            <w:pPr>
              <w:spacing w:after="0"/>
              <w:rPr>
                <w:color w:val="auto"/>
                <w:sz w:val="6"/>
                <w:szCs w:val="6"/>
              </w:rPr>
            </w:pPr>
          </w:p>
        </w:tc>
        <w:tc>
          <w:tcPr>
            <w:tcW w:w="540" w:type="dxa"/>
            <w:tcBorders>
              <w:right w:val="single" w:color="auto" w:sz="8" w:space="0"/>
            </w:tcBorders>
            <w:vAlign w:val="bottom"/>
          </w:tcPr>
          <w:p w14:paraId="5D6B5CE4">
            <w:pPr>
              <w:spacing w:after="0"/>
              <w:rPr>
                <w:color w:val="auto"/>
                <w:sz w:val="6"/>
                <w:szCs w:val="6"/>
              </w:rPr>
            </w:pPr>
          </w:p>
        </w:tc>
        <w:tc>
          <w:tcPr>
            <w:tcW w:w="560" w:type="dxa"/>
            <w:tcBorders>
              <w:right w:val="single" w:color="auto" w:sz="8" w:space="0"/>
            </w:tcBorders>
            <w:vAlign w:val="bottom"/>
          </w:tcPr>
          <w:p w14:paraId="413B8F1C">
            <w:pPr>
              <w:spacing w:after="0"/>
              <w:rPr>
                <w:color w:val="auto"/>
                <w:sz w:val="6"/>
                <w:szCs w:val="6"/>
              </w:rPr>
            </w:pPr>
          </w:p>
        </w:tc>
        <w:tc>
          <w:tcPr>
            <w:tcW w:w="560" w:type="dxa"/>
            <w:tcBorders>
              <w:right w:val="single" w:color="auto" w:sz="8" w:space="0"/>
            </w:tcBorders>
            <w:vAlign w:val="bottom"/>
          </w:tcPr>
          <w:p w14:paraId="4806408C">
            <w:pPr>
              <w:spacing w:after="0"/>
              <w:rPr>
                <w:color w:val="auto"/>
                <w:sz w:val="6"/>
                <w:szCs w:val="6"/>
              </w:rPr>
            </w:pPr>
          </w:p>
        </w:tc>
        <w:tc>
          <w:tcPr>
            <w:tcW w:w="560" w:type="dxa"/>
            <w:tcBorders>
              <w:right w:val="single" w:color="auto" w:sz="8" w:space="0"/>
            </w:tcBorders>
            <w:vAlign w:val="bottom"/>
          </w:tcPr>
          <w:p w14:paraId="1F2644E6">
            <w:pPr>
              <w:spacing w:after="0"/>
              <w:rPr>
                <w:color w:val="auto"/>
                <w:sz w:val="6"/>
                <w:szCs w:val="6"/>
              </w:rPr>
            </w:pPr>
          </w:p>
        </w:tc>
        <w:tc>
          <w:tcPr>
            <w:tcW w:w="560" w:type="dxa"/>
            <w:tcBorders>
              <w:right w:val="single" w:color="auto" w:sz="8" w:space="0"/>
            </w:tcBorders>
            <w:vAlign w:val="bottom"/>
          </w:tcPr>
          <w:p w14:paraId="76025D10">
            <w:pPr>
              <w:spacing w:after="0"/>
              <w:rPr>
                <w:color w:val="auto"/>
                <w:sz w:val="6"/>
                <w:szCs w:val="6"/>
              </w:rPr>
            </w:pPr>
          </w:p>
        </w:tc>
        <w:tc>
          <w:tcPr>
            <w:tcW w:w="0" w:type="dxa"/>
            <w:vAlign w:val="bottom"/>
          </w:tcPr>
          <w:p w14:paraId="09D1676B">
            <w:pPr>
              <w:spacing w:after="0"/>
              <w:rPr>
                <w:color w:val="auto"/>
                <w:sz w:val="1"/>
                <w:szCs w:val="1"/>
              </w:rPr>
            </w:pPr>
          </w:p>
        </w:tc>
      </w:tr>
      <w:tr w14:paraId="0694EA16">
        <w:tblPrEx>
          <w:tblCellMar>
            <w:top w:w="0" w:type="dxa"/>
            <w:left w:w="0" w:type="dxa"/>
            <w:bottom w:w="0" w:type="dxa"/>
            <w:right w:w="0" w:type="dxa"/>
          </w:tblCellMar>
        </w:tblPrEx>
        <w:trPr>
          <w:trHeight w:val="25" w:hRule="atLeast"/>
        </w:trPr>
        <w:tc>
          <w:tcPr>
            <w:tcW w:w="220" w:type="dxa"/>
            <w:tcBorders>
              <w:left w:val="single" w:color="auto" w:sz="8" w:space="0"/>
              <w:bottom w:val="single" w:color="auto" w:sz="8" w:space="0"/>
            </w:tcBorders>
            <w:vAlign w:val="bottom"/>
          </w:tcPr>
          <w:p w14:paraId="311AB98F">
            <w:pPr>
              <w:spacing w:after="0"/>
              <w:rPr>
                <w:color w:val="auto"/>
                <w:sz w:val="2"/>
                <w:szCs w:val="2"/>
              </w:rPr>
            </w:pPr>
          </w:p>
        </w:tc>
        <w:tc>
          <w:tcPr>
            <w:tcW w:w="80" w:type="dxa"/>
            <w:tcBorders>
              <w:bottom w:val="single" w:color="auto" w:sz="8" w:space="0"/>
              <w:right w:val="single" w:color="auto" w:sz="8" w:space="0"/>
            </w:tcBorders>
            <w:vAlign w:val="bottom"/>
          </w:tcPr>
          <w:p w14:paraId="7A6B0D07">
            <w:pPr>
              <w:spacing w:after="0"/>
              <w:rPr>
                <w:color w:val="auto"/>
                <w:sz w:val="2"/>
                <w:szCs w:val="2"/>
              </w:rPr>
            </w:pPr>
          </w:p>
        </w:tc>
        <w:tc>
          <w:tcPr>
            <w:tcW w:w="320" w:type="dxa"/>
            <w:tcBorders>
              <w:bottom w:val="single" w:color="auto" w:sz="8" w:space="0"/>
              <w:right w:val="single" w:color="auto" w:sz="8" w:space="0"/>
            </w:tcBorders>
            <w:vAlign w:val="bottom"/>
          </w:tcPr>
          <w:p w14:paraId="7EE8A46D">
            <w:pPr>
              <w:spacing w:after="0"/>
              <w:rPr>
                <w:color w:val="auto"/>
                <w:sz w:val="2"/>
                <w:szCs w:val="2"/>
              </w:rPr>
            </w:pPr>
          </w:p>
        </w:tc>
        <w:tc>
          <w:tcPr>
            <w:tcW w:w="60" w:type="dxa"/>
            <w:tcBorders>
              <w:bottom w:val="single" w:color="auto" w:sz="8" w:space="0"/>
            </w:tcBorders>
            <w:vAlign w:val="bottom"/>
          </w:tcPr>
          <w:p w14:paraId="5FC4A1DF">
            <w:pPr>
              <w:spacing w:after="0"/>
              <w:rPr>
                <w:color w:val="auto"/>
                <w:sz w:val="2"/>
                <w:szCs w:val="2"/>
              </w:rPr>
            </w:pPr>
          </w:p>
        </w:tc>
        <w:tc>
          <w:tcPr>
            <w:tcW w:w="240" w:type="dxa"/>
            <w:tcBorders>
              <w:bottom w:val="single" w:color="auto" w:sz="8" w:space="0"/>
              <w:right w:val="single" w:color="auto" w:sz="8" w:space="0"/>
            </w:tcBorders>
            <w:vAlign w:val="bottom"/>
          </w:tcPr>
          <w:p w14:paraId="6DEE118C">
            <w:pPr>
              <w:spacing w:after="0"/>
              <w:rPr>
                <w:color w:val="auto"/>
                <w:sz w:val="2"/>
                <w:szCs w:val="2"/>
              </w:rPr>
            </w:pPr>
          </w:p>
        </w:tc>
        <w:tc>
          <w:tcPr>
            <w:tcW w:w="520" w:type="dxa"/>
            <w:tcBorders>
              <w:bottom w:val="single" w:color="auto" w:sz="8" w:space="0"/>
              <w:right w:val="single" w:color="auto" w:sz="8" w:space="0"/>
            </w:tcBorders>
            <w:vAlign w:val="bottom"/>
          </w:tcPr>
          <w:p w14:paraId="70C4212E">
            <w:pPr>
              <w:spacing w:after="0"/>
              <w:rPr>
                <w:color w:val="auto"/>
                <w:sz w:val="2"/>
                <w:szCs w:val="2"/>
              </w:rPr>
            </w:pPr>
          </w:p>
        </w:tc>
        <w:tc>
          <w:tcPr>
            <w:tcW w:w="1240" w:type="dxa"/>
            <w:tcBorders>
              <w:bottom w:val="single" w:color="auto" w:sz="8" w:space="0"/>
              <w:right w:val="single" w:color="auto" w:sz="8" w:space="0"/>
            </w:tcBorders>
            <w:vAlign w:val="bottom"/>
          </w:tcPr>
          <w:p w14:paraId="1F9B5228">
            <w:pPr>
              <w:spacing w:after="0"/>
              <w:rPr>
                <w:color w:val="auto"/>
                <w:sz w:val="2"/>
                <w:szCs w:val="2"/>
              </w:rPr>
            </w:pPr>
          </w:p>
        </w:tc>
        <w:tc>
          <w:tcPr>
            <w:tcW w:w="720" w:type="dxa"/>
            <w:tcBorders>
              <w:bottom w:val="single" w:color="auto" w:sz="8" w:space="0"/>
              <w:right w:val="single" w:color="auto" w:sz="8" w:space="0"/>
            </w:tcBorders>
            <w:vAlign w:val="bottom"/>
          </w:tcPr>
          <w:p w14:paraId="7A433AB7">
            <w:pPr>
              <w:spacing w:after="0"/>
              <w:rPr>
                <w:color w:val="auto"/>
                <w:sz w:val="2"/>
                <w:szCs w:val="2"/>
              </w:rPr>
            </w:pPr>
          </w:p>
        </w:tc>
        <w:tc>
          <w:tcPr>
            <w:tcW w:w="560" w:type="dxa"/>
            <w:tcBorders>
              <w:bottom w:val="single" w:color="auto" w:sz="8" w:space="0"/>
              <w:right w:val="single" w:color="auto" w:sz="8" w:space="0"/>
            </w:tcBorders>
            <w:vAlign w:val="bottom"/>
          </w:tcPr>
          <w:p w14:paraId="6E6722CC">
            <w:pPr>
              <w:spacing w:after="0"/>
              <w:rPr>
                <w:color w:val="auto"/>
                <w:sz w:val="2"/>
                <w:szCs w:val="2"/>
              </w:rPr>
            </w:pPr>
          </w:p>
        </w:tc>
        <w:tc>
          <w:tcPr>
            <w:tcW w:w="560" w:type="dxa"/>
            <w:tcBorders>
              <w:bottom w:val="single" w:color="auto" w:sz="8" w:space="0"/>
              <w:right w:val="single" w:color="auto" w:sz="8" w:space="0"/>
            </w:tcBorders>
            <w:vAlign w:val="bottom"/>
          </w:tcPr>
          <w:p w14:paraId="57ECB988">
            <w:pPr>
              <w:spacing w:after="0"/>
              <w:rPr>
                <w:color w:val="auto"/>
                <w:sz w:val="2"/>
                <w:szCs w:val="2"/>
              </w:rPr>
            </w:pPr>
          </w:p>
        </w:tc>
        <w:tc>
          <w:tcPr>
            <w:tcW w:w="560" w:type="dxa"/>
            <w:tcBorders>
              <w:bottom w:val="single" w:color="auto" w:sz="8" w:space="0"/>
              <w:right w:val="single" w:color="auto" w:sz="8" w:space="0"/>
            </w:tcBorders>
            <w:vAlign w:val="bottom"/>
          </w:tcPr>
          <w:p w14:paraId="42A2925B">
            <w:pPr>
              <w:spacing w:after="0"/>
              <w:rPr>
                <w:color w:val="auto"/>
                <w:sz w:val="2"/>
                <w:szCs w:val="2"/>
              </w:rPr>
            </w:pPr>
          </w:p>
        </w:tc>
        <w:tc>
          <w:tcPr>
            <w:tcW w:w="540" w:type="dxa"/>
            <w:tcBorders>
              <w:bottom w:val="single" w:color="auto" w:sz="8" w:space="0"/>
              <w:right w:val="single" w:color="auto" w:sz="8" w:space="0"/>
            </w:tcBorders>
            <w:vAlign w:val="bottom"/>
          </w:tcPr>
          <w:p w14:paraId="5871739A">
            <w:pPr>
              <w:spacing w:after="0"/>
              <w:rPr>
                <w:color w:val="auto"/>
                <w:sz w:val="2"/>
                <w:szCs w:val="2"/>
              </w:rPr>
            </w:pPr>
          </w:p>
        </w:tc>
        <w:tc>
          <w:tcPr>
            <w:tcW w:w="560" w:type="dxa"/>
            <w:tcBorders>
              <w:bottom w:val="single" w:color="auto" w:sz="8" w:space="0"/>
              <w:right w:val="single" w:color="auto" w:sz="8" w:space="0"/>
            </w:tcBorders>
            <w:vAlign w:val="bottom"/>
          </w:tcPr>
          <w:p w14:paraId="2CC650E5">
            <w:pPr>
              <w:spacing w:after="0"/>
              <w:rPr>
                <w:color w:val="auto"/>
                <w:sz w:val="2"/>
                <w:szCs w:val="2"/>
              </w:rPr>
            </w:pPr>
          </w:p>
        </w:tc>
        <w:tc>
          <w:tcPr>
            <w:tcW w:w="560" w:type="dxa"/>
            <w:tcBorders>
              <w:bottom w:val="single" w:color="auto" w:sz="8" w:space="0"/>
              <w:right w:val="single" w:color="auto" w:sz="8" w:space="0"/>
            </w:tcBorders>
            <w:vAlign w:val="bottom"/>
          </w:tcPr>
          <w:p w14:paraId="5AF9E2F2">
            <w:pPr>
              <w:spacing w:after="0"/>
              <w:rPr>
                <w:color w:val="auto"/>
                <w:sz w:val="2"/>
                <w:szCs w:val="2"/>
              </w:rPr>
            </w:pPr>
          </w:p>
        </w:tc>
        <w:tc>
          <w:tcPr>
            <w:tcW w:w="560" w:type="dxa"/>
            <w:tcBorders>
              <w:bottom w:val="single" w:color="auto" w:sz="8" w:space="0"/>
              <w:right w:val="single" w:color="auto" w:sz="8" w:space="0"/>
            </w:tcBorders>
            <w:vAlign w:val="bottom"/>
          </w:tcPr>
          <w:p w14:paraId="6C4DD7E4">
            <w:pPr>
              <w:spacing w:after="0"/>
              <w:rPr>
                <w:color w:val="auto"/>
                <w:sz w:val="2"/>
                <w:szCs w:val="2"/>
              </w:rPr>
            </w:pPr>
          </w:p>
        </w:tc>
        <w:tc>
          <w:tcPr>
            <w:tcW w:w="560" w:type="dxa"/>
            <w:tcBorders>
              <w:bottom w:val="single" w:color="auto" w:sz="8" w:space="0"/>
              <w:right w:val="single" w:color="auto" w:sz="8" w:space="0"/>
            </w:tcBorders>
            <w:vAlign w:val="bottom"/>
          </w:tcPr>
          <w:p w14:paraId="25D5049A">
            <w:pPr>
              <w:spacing w:after="0"/>
              <w:rPr>
                <w:color w:val="auto"/>
                <w:sz w:val="2"/>
                <w:szCs w:val="2"/>
              </w:rPr>
            </w:pPr>
          </w:p>
        </w:tc>
        <w:tc>
          <w:tcPr>
            <w:tcW w:w="560" w:type="dxa"/>
            <w:tcBorders>
              <w:bottom w:val="single" w:color="auto" w:sz="8" w:space="0"/>
              <w:right w:val="single" w:color="auto" w:sz="8" w:space="0"/>
            </w:tcBorders>
            <w:vAlign w:val="bottom"/>
          </w:tcPr>
          <w:p w14:paraId="027AE129">
            <w:pPr>
              <w:spacing w:after="0"/>
              <w:rPr>
                <w:color w:val="auto"/>
                <w:sz w:val="2"/>
                <w:szCs w:val="2"/>
              </w:rPr>
            </w:pPr>
          </w:p>
        </w:tc>
        <w:tc>
          <w:tcPr>
            <w:tcW w:w="540" w:type="dxa"/>
            <w:tcBorders>
              <w:bottom w:val="single" w:color="auto" w:sz="8" w:space="0"/>
              <w:right w:val="single" w:color="auto" w:sz="8" w:space="0"/>
            </w:tcBorders>
            <w:vAlign w:val="bottom"/>
          </w:tcPr>
          <w:p w14:paraId="0093FADA">
            <w:pPr>
              <w:spacing w:after="0"/>
              <w:rPr>
                <w:color w:val="auto"/>
                <w:sz w:val="2"/>
                <w:szCs w:val="2"/>
              </w:rPr>
            </w:pPr>
          </w:p>
        </w:tc>
        <w:tc>
          <w:tcPr>
            <w:tcW w:w="560" w:type="dxa"/>
            <w:tcBorders>
              <w:bottom w:val="single" w:color="auto" w:sz="8" w:space="0"/>
              <w:right w:val="single" w:color="auto" w:sz="8" w:space="0"/>
            </w:tcBorders>
            <w:vAlign w:val="bottom"/>
          </w:tcPr>
          <w:p w14:paraId="10792FB1">
            <w:pPr>
              <w:spacing w:after="0"/>
              <w:rPr>
                <w:color w:val="auto"/>
                <w:sz w:val="2"/>
                <w:szCs w:val="2"/>
              </w:rPr>
            </w:pPr>
          </w:p>
        </w:tc>
        <w:tc>
          <w:tcPr>
            <w:tcW w:w="560" w:type="dxa"/>
            <w:tcBorders>
              <w:bottom w:val="single" w:color="auto" w:sz="8" w:space="0"/>
              <w:right w:val="single" w:color="auto" w:sz="8" w:space="0"/>
            </w:tcBorders>
            <w:vAlign w:val="bottom"/>
          </w:tcPr>
          <w:p w14:paraId="3A1361AF">
            <w:pPr>
              <w:spacing w:after="0"/>
              <w:rPr>
                <w:color w:val="auto"/>
                <w:sz w:val="2"/>
                <w:szCs w:val="2"/>
              </w:rPr>
            </w:pPr>
          </w:p>
        </w:tc>
        <w:tc>
          <w:tcPr>
            <w:tcW w:w="560" w:type="dxa"/>
            <w:tcBorders>
              <w:bottom w:val="single" w:color="auto" w:sz="8" w:space="0"/>
              <w:right w:val="single" w:color="auto" w:sz="8" w:space="0"/>
            </w:tcBorders>
            <w:vAlign w:val="bottom"/>
          </w:tcPr>
          <w:p w14:paraId="17D87A9F">
            <w:pPr>
              <w:spacing w:after="0"/>
              <w:rPr>
                <w:color w:val="auto"/>
                <w:sz w:val="2"/>
                <w:szCs w:val="2"/>
              </w:rPr>
            </w:pPr>
          </w:p>
        </w:tc>
        <w:tc>
          <w:tcPr>
            <w:tcW w:w="560" w:type="dxa"/>
            <w:tcBorders>
              <w:bottom w:val="single" w:color="auto" w:sz="8" w:space="0"/>
              <w:right w:val="single" w:color="auto" w:sz="8" w:space="0"/>
            </w:tcBorders>
            <w:vAlign w:val="bottom"/>
          </w:tcPr>
          <w:p w14:paraId="0954E0ED">
            <w:pPr>
              <w:spacing w:after="0"/>
              <w:rPr>
                <w:color w:val="auto"/>
                <w:sz w:val="2"/>
                <w:szCs w:val="2"/>
              </w:rPr>
            </w:pPr>
          </w:p>
        </w:tc>
        <w:tc>
          <w:tcPr>
            <w:tcW w:w="0" w:type="dxa"/>
            <w:vAlign w:val="bottom"/>
          </w:tcPr>
          <w:p w14:paraId="5FAD92BC">
            <w:pPr>
              <w:spacing w:after="0"/>
              <w:rPr>
                <w:color w:val="auto"/>
                <w:sz w:val="1"/>
                <w:szCs w:val="1"/>
              </w:rPr>
            </w:pPr>
          </w:p>
        </w:tc>
      </w:tr>
      <w:tr w14:paraId="51E3AD45">
        <w:tblPrEx>
          <w:tblCellMar>
            <w:top w:w="0" w:type="dxa"/>
            <w:left w:w="0" w:type="dxa"/>
            <w:bottom w:w="0" w:type="dxa"/>
            <w:right w:w="0" w:type="dxa"/>
          </w:tblCellMar>
        </w:tblPrEx>
        <w:trPr>
          <w:trHeight w:val="182" w:hRule="atLeast"/>
        </w:trPr>
        <w:tc>
          <w:tcPr>
            <w:tcW w:w="220" w:type="dxa"/>
            <w:tcBorders>
              <w:left w:val="single" w:color="auto" w:sz="8" w:space="0"/>
            </w:tcBorders>
            <w:vAlign w:val="bottom"/>
          </w:tcPr>
          <w:p w14:paraId="69658CA4">
            <w:pPr>
              <w:spacing w:after="0"/>
              <w:rPr>
                <w:color w:val="auto"/>
                <w:sz w:val="15"/>
                <w:szCs w:val="15"/>
              </w:rPr>
            </w:pPr>
          </w:p>
        </w:tc>
        <w:tc>
          <w:tcPr>
            <w:tcW w:w="80" w:type="dxa"/>
            <w:tcBorders>
              <w:right w:val="single" w:color="auto" w:sz="8" w:space="0"/>
            </w:tcBorders>
            <w:vAlign w:val="bottom"/>
          </w:tcPr>
          <w:p w14:paraId="707E870E">
            <w:pPr>
              <w:spacing w:after="0"/>
              <w:rPr>
                <w:color w:val="auto"/>
                <w:sz w:val="15"/>
                <w:szCs w:val="15"/>
              </w:rPr>
            </w:pPr>
          </w:p>
        </w:tc>
        <w:tc>
          <w:tcPr>
            <w:tcW w:w="320" w:type="dxa"/>
            <w:tcBorders>
              <w:right w:val="single" w:color="auto" w:sz="8" w:space="0"/>
            </w:tcBorders>
            <w:vAlign w:val="bottom"/>
          </w:tcPr>
          <w:p w14:paraId="135A5CFF">
            <w:pPr>
              <w:spacing w:after="0"/>
              <w:rPr>
                <w:color w:val="auto"/>
                <w:sz w:val="15"/>
                <w:szCs w:val="15"/>
              </w:rPr>
            </w:pPr>
          </w:p>
        </w:tc>
        <w:tc>
          <w:tcPr>
            <w:tcW w:w="60" w:type="dxa"/>
            <w:vAlign w:val="bottom"/>
          </w:tcPr>
          <w:p w14:paraId="7BDBC09F">
            <w:pPr>
              <w:spacing w:after="0"/>
              <w:rPr>
                <w:color w:val="auto"/>
                <w:sz w:val="15"/>
                <w:szCs w:val="15"/>
              </w:rPr>
            </w:pPr>
          </w:p>
        </w:tc>
        <w:tc>
          <w:tcPr>
            <w:tcW w:w="240" w:type="dxa"/>
            <w:tcBorders>
              <w:right w:val="single" w:color="auto" w:sz="8" w:space="0"/>
            </w:tcBorders>
            <w:vAlign w:val="bottom"/>
          </w:tcPr>
          <w:p w14:paraId="06DAD7A3">
            <w:pPr>
              <w:spacing w:after="0"/>
              <w:rPr>
                <w:color w:val="auto"/>
                <w:sz w:val="15"/>
                <w:szCs w:val="15"/>
              </w:rPr>
            </w:pPr>
          </w:p>
        </w:tc>
        <w:tc>
          <w:tcPr>
            <w:tcW w:w="520" w:type="dxa"/>
            <w:tcBorders>
              <w:right w:val="single" w:color="auto" w:sz="8" w:space="0"/>
            </w:tcBorders>
            <w:vAlign w:val="bottom"/>
          </w:tcPr>
          <w:p w14:paraId="279280B7">
            <w:pPr>
              <w:spacing w:after="0"/>
              <w:rPr>
                <w:color w:val="auto"/>
                <w:sz w:val="15"/>
                <w:szCs w:val="15"/>
              </w:rPr>
            </w:pPr>
          </w:p>
        </w:tc>
        <w:tc>
          <w:tcPr>
            <w:tcW w:w="1240" w:type="dxa"/>
            <w:tcBorders>
              <w:right w:val="single" w:color="auto" w:sz="8" w:space="0"/>
            </w:tcBorders>
            <w:vAlign w:val="bottom"/>
          </w:tcPr>
          <w:p w14:paraId="656B38CF">
            <w:pPr>
              <w:spacing w:after="0" w:line="115" w:lineRule="exact"/>
              <w:rPr>
                <w:color w:val="auto"/>
                <w:sz w:val="20"/>
                <w:szCs w:val="20"/>
              </w:rPr>
            </w:pPr>
            <w:r>
              <w:rPr>
                <w:rFonts w:ascii="宋体" w:hAnsi="宋体" w:eastAsia="宋体" w:cs="宋体"/>
                <w:b/>
                <w:bCs/>
                <w:color w:val="auto"/>
                <w:sz w:val="10"/>
                <w:szCs w:val="10"/>
              </w:rPr>
              <w:t>合计</w:t>
            </w:r>
          </w:p>
        </w:tc>
        <w:tc>
          <w:tcPr>
            <w:tcW w:w="720" w:type="dxa"/>
            <w:tcBorders>
              <w:right w:val="single" w:color="auto" w:sz="8" w:space="0"/>
            </w:tcBorders>
            <w:vAlign w:val="bottom"/>
          </w:tcPr>
          <w:p w14:paraId="7022C874">
            <w:pPr>
              <w:spacing w:after="0" w:line="115" w:lineRule="exact"/>
              <w:jc w:val="right"/>
              <w:rPr>
                <w:color w:val="auto"/>
                <w:sz w:val="20"/>
                <w:szCs w:val="20"/>
              </w:rPr>
            </w:pPr>
            <w:r>
              <w:rPr>
                <w:rFonts w:ascii="宋体" w:hAnsi="宋体" w:eastAsia="宋体" w:cs="宋体"/>
                <w:b/>
                <w:bCs/>
                <w:color w:val="auto"/>
                <w:sz w:val="10"/>
                <w:szCs w:val="10"/>
              </w:rPr>
              <w:t>0.00</w:t>
            </w:r>
          </w:p>
        </w:tc>
        <w:tc>
          <w:tcPr>
            <w:tcW w:w="560" w:type="dxa"/>
            <w:tcBorders>
              <w:right w:val="single" w:color="auto" w:sz="8" w:space="0"/>
            </w:tcBorders>
            <w:vAlign w:val="bottom"/>
          </w:tcPr>
          <w:p w14:paraId="5CE3DF41">
            <w:pPr>
              <w:spacing w:after="0"/>
              <w:rPr>
                <w:color w:val="auto"/>
                <w:sz w:val="15"/>
                <w:szCs w:val="15"/>
              </w:rPr>
            </w:pPr>
          </w:p>
        </w:tc>
        <w:tc>
          <w:tcPr>
            <w:tcW w:w="560" w:type="dxa"/>
            <w:tcBorders>
              <w:right w:val="single" w:color="auto" w:sz="8" w:space="0"/>
            </w:tcBorders>
            <w:vAlign w:val="bottom"/>
          </w:tcPr>
          <w:p w14:paraId="21D9FAAE">
            <w:pPr>
              <w:spacing w:after="0"/>
              <w:rPr>
                <w:color w:val="auto"/>
                <w:sz w:val="15"/>
                <w:szCs w:val="15"/>
              </w:rPr>
            </w:pPr>
          </w:p>
        </w:tc>
        <w:tc>
          <w:tcPr>
            <w:tcW w:w="560" w:type="dxa"/>
            <w:tcBorders>
              <w:right w:val="single" w:color="auto" w:sz="8" w:space="0"/>
            </w:tcBorders>
            <w:vAlign w:val="bottom"/>
          </w:tcPr>
          <w:p w14:paraId="53784CC7">
            <w:pPr>
              <w:spacing w:after="0"/>
              <w:rPr>
                <w:color w:val="auto"/>
                <w:sz w:val="15"/>
                <w:szCs w:val="15"/>
              </w:rPr>
            </w:pPr>
          </w:p>
        </w:tc>
        <w:tc>
          <w:tcPr>
            <w:tcW w:w="540" w:type="dxa"/>
            <w:tcBorders>
              <w:right w:val="single" w:color="auto" w:sz="8" w:space="0"/>
            </w:tcBorders>
            <w:vAlign w:val="bottom"/>
          </w:tcPr>
          <w:p w14:paraId="135D0469">
            <w:pPr>
              <w:spacing w:after="0"/>
              <w:rPr>
                <w:color w:val="auto"/>
                <w:sz w:val="15"/>
                <w:szCs w:val="15"/>
              </w:rPr>
            </w:pPr>
          </w:p>
        </w:tc>
        <w:tc>
          <w:tcPr>
            <w:tcW w:w="560" w:type="dxa"/>
            <w:tcBorders>
              <w:right w:val="single" w:color="auto" w:sz="8" w:space="0"/>
            </w:tcBorders>
            <w:vAlign w:val="bottom"/>
          </w:tcPr>
          <w:p w14:paraId="43341BC7">
            <w:pPr>
              <w:spacing w:after="0"/>
              <w:rPr>
                <w:color w:val="auto"/>
                <w:sz w:val="15"/>
                <w:szCs w:val="15"/>
              </w:rPr>
            </w:pPr>
          </w:p>
        </w:tc>
        <w:tc>
          <w:tcPr>
            <w:tcW w:w="560" w:type="dxa"/>
            <w:tcBorders>
              <w:right w:val="single" w:color="auto" w:sz="8" w:space="0"/>
            </w:tcBorders>
            <w:vAlign w:val="bottom"/>
          </w:tcPr>
          <w:p w14:paraId="1FBEA5C2">
            <w:pPr>
              <w:spacing w:after="0"/>
              <w:rPr>
                <w:color w:val="auto"/>
                <w:sz w:val="15"/>
                <w:szCs w:val="15"/>
              </w:rPr>
            </w:pPr>
          </w:p>
        </w:tc>
        <w:tc>
          <w:tcPr>
            <w:tcW w:w="560" w:type="dxa"/>
            <w:tcBorders>
              <w:right w:val="single" w:color="auto" w:sz="8" w:space="0"/>
            </w:tcBorders>
            <w:vAlign w:val="bottom"/>
          </w:tcPr>
          <w:p w14:paraId="0B17213A">
            <w:pPr>
              <w:spacing w:after="0"/>
              <w:rPr>
                <w:color w:val="auto"/>
                <w:sz w:val="15"/>
                <w:szCs w:val="15"/>
              </w:rPr>
            </w:pPr>
          </w:p>
        </w:tc>
        <w:tc>
          <w:tcPr>
            <w:tcW w:w="560" w:type="dxa"/>
            <w:tcBorders>
              <w:right w:val="single" w:color="auto" w:sz="8" w:space="0"/>
            </w:tcBorders>
            <w:vAlign w:val="bottom"/>
          </w:tcPr>
          <w:p w14:paraId="2C296F6F">
            <w:pPr>
              <w:spacing w:after="0"/>
              <w:rPr>
                <w:color w:val="auto"/>
                <w:sz w:val="15"/>
                <w:szCs w:val="15"/>
              </w:rPr>
            </w:pPr>
          </w:p>
        </w:tc>
        <w:tc>
          <w:tcPr>
            <w:tcW w:w="560" w:type="dxa"/>
            <w:tcBorders>
              <w:right w:val="single" w:color="auto" w:sz="8" w:space="0"/>
            </w:tcBorders>
            <w:vAlign w:val="bottom"/>
          </w:tcPr>
          <w:p w14:paraId="2FBD95EB">
            <w:pPr>
              <w:spacing w:after="0"/>
              <w:rPr>
                <w:color w:val="auto"/>
                <w:sz w:val="15"/>
                <w:szCs w:val="15"/>
              </w:rPr>
            </w:pPr>
          </w:p>
        </w:tc>
        <w:tc>
          <w:tcPr>
            <w:tcW w:w="540" w:type="dxa"/>
            <w:tcBorders>
              <w:right w:val="single" w:color="auto" w:sz="8" w:space="0"/>
            </w:tcBorders>
            <w:vAlign w:val="bottom"/>
          </w:tcPr>
          <w:p w14:paraId="70B0B9DB">
            <w:pPr>
              <w:spacing w:after="0"/>
              <w:rPr>
                <w:color w:val="auto"/>
                <w:sz w:val="15"/>
                <w:szCs w:val="15"/>
              </w:rPr>
            </w:pPr>
          </w:p>
        </w:tc>
        <w:tc>
          <w:tcPr>
            <w:tcW w:w="560" w:type="dxa"/>
            <w:tcBorders>
              <w:right w:val="single" w:color="auto" w:sz="8" w:space="0"/>
            </w:tcBorders>
            <w:vAlign w:val="bottom"/>
          </w:tcPr>
          <w:p w14:paraId="4D64D2DA">
            <w:pPr>
              <w:spacing w:after="0"/>
              <w:rPr>
                <w:color w:val="auto"/>
                <w:sz w:val="15"/>
                <w:szCs w:val="15"/>
              </w:rPr>
            </w:pPr>
          </w:p>
        </w:tc>
        <w:tc>
          <w:tcPr>
            <w:tcW w:w="560" w:type="dxa"/>
            <w:tcBorders>
              <w:right w:val="single" w:color="auto" w:sz="8" w:space="0"/>
            </w:tcBorders>
            <w:vAlign w:val="bottom"/>
          </w:tcPr>
          <w:p w14:paraId="2E7BF2E7">
            <w:pPr>
              <w:spacing w:after="0"/>
              <w:rPr>
                <w:color w:val="auto"/>
                <w:sz w:val="15"/>
                <w:szCs w:val="15"/>
              </w:rPr>
            </w:pPr>
          </w:p>
        </w:tc>
        <w:tc>
          <w:tcPr>
            <w:tcW w:w="560" w:type="dxa"/>
            <w:tcBorders>
              <w:right w:val="single" w:color="auto" w:sz="8" w:space="0"/>
            </w:tcBorders>
            <w:vAlign w:val="bottom"/>
          </w:tcPr>
          <w:p w14:paraId="38C749D9">
            <w:pPr>
              <w:spacing w:after="0"/>
              <w:rPr>
                <w:color w:val="auto"/>
                <w:sz w:val="15"/>
                <w:szCs w:val="15"/>
              </w:rPr>
            </w:pPr>
          </w:p>
        </w:tc>
        <w:tc>
          <w:tcPr>
            <w:tcW w:w="560" w:type="dxa"/>
            <w:tcBorders>
              <w:right w:val="single" w:color="auto" w:sz="8" w:space="0"/>
            </w:tcBorders>
            <w:vAlign w:val="bottom"/>
          </w:tcPr>
          <w:p w14:paraId="576C8BB2">
            <w:pPr>
              <w:spacing w:after="0"/>
              <w:rPr>
                <w:color w:val="auto"/>
                <w:sz w:val="15"/>
                <w:szCs w:val="15"/>
              </w:rPr>
            </w:pPr>
          </w:p>
        </w:tc>
        <w:tc>
          <w:tcPr>
            <w:tcW w:w="0" w:type="dxa"/>
            <w:vAlign w:val="bottom"/>
          </w:tcPr>
          <w:p w14:paraId="111115FB">
            <w:pPr>
              <w:spacing w:after="0"/>
              <w:rPr>
                <w:color w:val="auto"/>
                <w:sz w:val="1"/>
                <w:szCs w:val="1"/>
              </w:rPr>
            </w:pPr>
          </w:p>
        </w:tc>
      </w:tr>
      <w:tr w14:paraId="676B36FD">
        <w:tblPrEx>
          <w:tblCellMar>
            <w:top w:w="0" w:type="dxa"/>
            <w:left w:w="0" w:type="dxa"/>
            <w:bottom w:w="0" w:type="dxa"/>
            <w:right w:w="0" w:type="dxa"/>
          </w:tblCellMar>
        </w:tblPrEx>
        <w:trPr>
          <w:trHeight w:val="80" w:hRule="atLeast"/>
        </w:trPr>
        <w:tc>
          <w:tcPr>
            <w:tcW w:w="220" w:type="dxa"/>
            <w:tcBorders>
              <w:left w:val="single" w:color="auto" w:sz="8" w:space="0"/>
              <w:bottom w:val="single" w:color="auto" w:sz="8" w:space="0"/>
            </w:tcBorders>
            <w:vAlign w:val="bottom"/>
          </w:tcPr>
          <w:p w14:paraId="6D6D4DC5">
            <w:pPr>
              <w:spacing w:after="0"/>
              <w:rPr>
                <w:color w:val="auto"/>
                <w:sz w:val="6"/>
                <w:szCs w:val="6"/>
              </w:rPr>
            </w:pPr>
          </w:p>
        </w:tc>
        <w:tc>
          <w:tcPr>
            <w:tcW w:w="80" w:type="dxa"/>
            <w:tcBorders>
              <w:bottom w:val="single" w:color="auto" w:sz="8" w:space="0"/>
              <w:right w:val="single" w:color="auto" w:sz="8" w:space="0"/>
            </w:tcBorders>
            <w:vAlign w:val="bottom"/>
          </w:tcPr>
          <w:p w14:paraId="7BF7FD41">
            <w:pPr>
              <w:spacing w:after="0"/>
              <w:rPr>
                <w:color w:val="auto"/>
                <w:sz w:val="6"/>
                <w:szCs w:val="6"/>
              </w:rPr>
            </w:pPr>
          </w:p>
        </w:tc>
        <w:tc>
          <w:tcPr>
            <w:tcW w:w="320" w:type="dxa"/>
            <w:tcBorders>
              <w:bottom w:val="single" w:color="auto" w:sz="8" w:space="0"/>
              <w:right w:val="single" w:color="auto" w:sz="8" w:space="0"/>
            </w:tcBorders>
            <w:vAlign w:val="bottom"/>
          </w:tcPr>
          <w:p w14:paraId="642C2C38">
            <w:pPr>
              <w:spacing w:after="0"/>
              <w:rPr>
                <w:color w:val="auto"/>
                <w:sz w:val="6"/>
                <w:szCs w:val="6"/>
              </w:rPr>
            </w:pPr>
          </w:p>
        </w:tc>
        <w:tc>
          <w:tcPr>
            <w:tcW w:w="60" w:type="dxa"/>
            <w:tcBorders>
              <w:bottom w:val="single" w:color="auto" w:sz="8" w:space="0"/>
            </w:tcBorders>
            <w:vAlign w:val="bottom"/>
          </w:tcPr>
          <w:p w14:paraId="75667801">
            <w:pPr>
              <w:spacing w:after="0"/>
              <w:rPr>
                <w:color w:val="auto"/>
                <w:sz w:val="6"/>
                <w:szCs w:val="6"/>
              </w:rPr>
            </w:pPr>
          </w:p>
        </w:tc>
        <w:tc>
          <w:tcPr>
            <w:tcW w:w="240" w:type="dxa"/>
            <w:tcBorders>
              <w:bottom w:val="single" w:color="auto" w:sz="8" w:space="0"/>
              <w:right w:val="single" w:color="auto" w:sz="8" w:space="0"/>
            </w:tcBorders>
            <w:vAlign w:val="bottom"/>
          </w:tcPr>
          <w:p w14:paraId="2DF511CC">
            <w:pPr>
              <w:spacing w:after="0"/>
              <w:rPr>
                <w:color w:val="auto"/>
                <w:sz w:val="6"/>
                <w:szCs w:val="6"/>
              </w:rPr>
            </w:pPr>
          </w:p>
        </w:tc>
        <w:tc>
          <w:tcPr>
            <w:tcW w:w="520" w:type="dxa"/>
            <w:tcBorders>
              <w:bottom w:val="single" w:color="auto" w:sz="8" w:space="0"/>
              <w:right w:val="single" w:color="auto" w:sz="8" w:space="0"/>
            </w:tcBorders>
            <w:vAlign w:val="bottom"/>
          </w:tcPr>
          <w:p w14:paraId="35C51AFC">
            <w:pPr>
              <w:spacing w:after="0"/>
              <w:rPr>
                <w:color w:val="auto"/>
                <w:sz w:val="6"/>
                <w:szCs w:val="6"/>
              </w:rPr>
            </w:pPr>
          </w:p>
        </w:tc>
        <w:tc>
          <w:tcPr>
            <w:tcW w:w="1240" w:type="dxa"/>
            <w:tcBorders>
              <w:bottom w:val="single" w:color="auto" w:sz="8" w:space="0"/>
              <w:right w:val="single" w:color="auto" w:sz="8" w:space="0"/>
            </w:tcBorders>
            <w:vAlign w:val="bottom"/>
          </w:tcPr>
          <w:p w14:paraId="3B0C5EFF">
            <w:pPr>
              <w:spacing w:after="0"/>
              <w:rPr>
                <w:color w:val="auto"/>
                <w:sz w:val="6"/>
                <w:szCs w:val="6"/>
              </w:rPr>
            </w:pPr>
          </w:p>
        </w:tc>
        <w:tc>
          <w:tcPr>
            <w:tcW w:w="720" w:type="dxa"/>
            <w:tcBorders>
              <w:bottom w:val="single" w:color="auto" w:sz="8" w:space="0"/>
              <w:right w:val="single" w:color="auto" w:sz="8" w:space="0"/>
            </w:tcBorders>
            <w:vAlign w:val="bottom"/>
          </w:tcPr>
          <w:p w14:paraId="2C34EC4B">
            <w:pPr>
              <w:spacing w:after="0"/>
              <w:rPr>
                <w:color w:val="auto"/>
                <w:sz w:val="6"/>
                <w:szCs w:val="6"/>
              </w:rPr>
            </w:pPr>
          </w:p>
        </w:tc>
        <w:tc>
          <w:tcPr>
            <w:tcW w:w="560" w:type="dxa"/>
            <w:tcBorders>
              <w:bottom w:val="single" w:color="auto" w:sz="8" w:space="0"/>
              <w:right w:val="single" w:color="auto" w:sz="8" w:space="0"/>
            </w:tcBorders>
            <w:vAlign w:val="bottom"/>
          </w:tcPr>
          <w:p w14:paraId="6B656771">
            <w:pPr>
              <w:spacing w:after="0"/>
              <w:rPr>
                <w:color w:val="auto"/>
                <w:sz w:val="6"/>
                <w:szCs w:val="6"/>
              </w:rPr>
            </w:pPr>
          </w:p>
        </w:tc>
        <w:tc>
          <w:tcPr>
            <w:tcW w:w="560" w:type="dxa"/>
            <w:tcBorders>
              <w:bottom w:val="single" w:color="auto" w:sz="8" w:space="0"/>
              <w:right w:val="single" w:color="auto" w:sz="8" w:space="0"/>
            </w:tcBorders>
            <w:vAlign w:val="bottom"/>
          </w:tcPr>
          <w:p w14:paraId="7E8F8D23">
            <w:pPr>
              <w:spacing w:after="0"/>
              <w:rPr>
                <w:color w:val="auto"/>
                <w:sz w:val="6"/>
                <w:szCs w:val="6"/>
              </w:rPr>
            </w:pPr>
          </w:p>
        </w:tc>
        <w:tc>
          <w:tcPr>
            <w:tcW w:w="560" w:type="dxa"/>
            <w:tcBorders>
              <w:bottom w:val="single" w:color="auto" w:sz="8" w:space="0"/>
              <w:right w:val="single" w:color="auto" w:sz="8" w:space="0"/>
            </w:tcBorders>
            <w:vAlign w:val="bottom"/>
          </w:tcPr>
          <w:p w14:paraId="49A1FAA3">
            <w:pPr>
              <w:spacing w:after="0"/>
              <w:rPr>
                <w:color w:val="auto"/>
                <w:sz w:val="6"/>
                <w:szCs w:val="6"/>
              </w:rPr>
            </w:pPr>
          </w:p>
        </w:tc>
        <w:tc>
          <w:tcPr>
            <w:tcW w:w="540" w:type="dxa"/>
            <w:tcBorders>
              <w:bottom w:val="single" w:color="auto" w:sz="8" w:space="0"/>
              <w:right w:val="single" w:color="auto" w:sz="8" w:space="0"/>
            </w:tcBorders>
            <w:vAlign w:val="bottom"/>
          </w:tcPr>
          <w:p w14:paraId="606BCF2F">
            <w:pPr>
              <w:spacing w:after="0"/>
              <w:rPr>
                <w:color w:val="auto"/>
                <w:sz w:val="6"/>
                <w:szCs w:val="6"/>
              </w:rPr>
            </w:pPr>
          </w:p>
        </w:tc>
        <w:tc>
          <w:tcPr>
            <w:tcW w:w="560" w:type="dxa"/>
            <w:tcBorders>
              <w:bottom w:val="single" w:color="auto" w:sz="8" w:space="0"/>
              <w:right w:val="single" w:color="auto" w:sz="8" w:space="0"/>
            </w:tcBorders>
            <w:vAlign w:val="bottom"/>
          </w:tcPr>
          <w:p w14:paraId="5B0A65CF">
            <w:pPr>
              <w:spacing w:after="0"/>
              <w:rPr>
                <w:color w:val="auto"/>
                <w:sz w:val="6"/>
                <w:szCs w:val="6"/>
              </w:rPr>
            </w:pPr>
          </w:p>
        </w:tc>
        <w:tc>
          <w:tcPr>
            <w:tcW w:w="560" w:type="dxa"/>
            <w:tcBorders>
              <w:bottom w:val="single" w:color="auto" w:sz="8" w:space="0"/>
              <w:right w:val="single" w:color="auto" w:sz="8" w:space="0"/>
            </w:tcBorders>
            <w:vAlign w:val="bottom"/>
          </w:tcPr>
          <w:p w14:paraId="502A9942">
            <w:pPr>
              <w:spacing w:after="0"/>
              <w:rPr>
                <w:color w:val="auto"/>
                <w:sz w:val="6"/>
                <w:szCs w:val="6"/>
              </w:rPr>
            </w:pPr>
          </w:p>
        </w:tc>
        <w:tc>
          <w:tcPr>
            <w:tcW w:w="560" w:type="dxa"/>
            <w:tcBorders>
              <w:bottom w:val="single" w:color="auto" w:sz="8" w:space="0"/>
              <w:right w:val="single" w:color="auto" w:sz="8" w:space="0"/>
            </w:tcBorders>
            <w:vAlign w:val="bottom"/>
          </w:tcPr>
          <w:p w14:paraId="60482A7F">
            <w:pPr>
              <w:spacing w:after="0"/>
              <w:rPr>
                <w:color w:val="auto"/>
                <w:sz w:val="6"/>
                <w:szCs w:val="6"/>
              </w:rPr>
            </w:pPr>
          </w:p>
        </w:tc>
        <w:tc>
          <w:tcPr>
            <w:tcW w:w="560" w:type="dxa"/>
            <w:tcBorders>
              <w:bottom w:val="single" w:color="auto" w:sz="8" w:space="0"/>
              <w:right w:val="single" w:color="auto" w:sz="8" w:space="0"/>
            </w:tcBorders>
            <w:vAlign w:val="bottom"/>
          </w:tcPr>
          <w:p w14:paraId="2EE1BC83">
            <w:pPr>
              <w:spacing w:after="0"/>
              <w:rPr>
                <w:color w:val="auto"/>
                <w:sz w:val="6"/>
                <w:szCs w:val="6"/>
              </w:rPr>
            </w:pPr>
          </w:p>
        </w:tc>
        <w:tc>
          <w:tcPr>
            <w:tcW w:w="560" w:type="dxa"/>
            <w:tcBorders>
              <w:bottom w:val="single" w:color="auto" w:sz="8" w:space="0"/>
              <w:right w:val="single" w:color="auto" w:sz="8" w:space="0"/>
            </w:tcBorders>
            <w:vAlign w:val="bottom"/>
          </w:tcPr>
          <w:p w14:paraId="31352435">
            <w:pPr>
              <w:spacing w:after="0"/>
              <w:rPr>
                <w:color w:val="auto"/>
                <w:sz w:val="6"/>
                <w:szCs w:val="6"/>
              </w:rPr>
            </w:pPr>
          </w:p>
        </w:tc>
        <w:tc>
          <w:tcPr>
            <w:tcW w:w="540" w:type="dxa"/>
            <w:tcBorders>
              <w:bottom w:val="single" w:color="auto" w:sz="8" w:space="0"/>
              <w:right w:val="single" w:color="auto" w:sz="8" w:space="0"/>
            </w:tcBorders>
            <w:vAlign w:val="bottom"/>
          </w:tcPr>
          <w:p w14:paraId="4ED809F5">
            <w:pPr>
              <w:spacing w:after="0"/>
              <w:rPr>
                <w:color w:val="auto"/>
                <w:sz w:val="6"/>
                <w:szCs w:val="6"/>
              </w:rPr>
            </w:pPr>
          </w:p>
        </w:tc>
        <w:tc>
          <w:tcPr>
            <w:tcW w:w="560" w:type="dxa"/>
            <w:tcBorders>
              <w:bottom w:val="single" w:color="auto" w:sz="8" w:space="0"/>
              <w:right w:val="single" w:color="auto" w:sz="8" w:space="0"/>
            </w:tcBorders>
            <w:vAlign w:val="bottom"/>
          </w:tcPr>
          <w:p w14:paraId="40DE8B1B">
            <w:pPr>
              <w:spacing w:after="0"/>
              <w:rPr>
                <w:color w:val="auto"/>
                <w:sz w:val="6"/>
                <w:szCs w:val="6"/>
              </w:rPr>
            </w:pPr>
          </w:p>
        </w:tc>
        <w:tc>
          <w:tcPr>
            <w:tcW w:w="560" w:type="dxa"/>
            <w:tcBorders>
              <w:bottom w:val="single" w:color="auto" w:sz="8" w:space="0"/>
              <w:right w:val="single" w:color="auto" w:sz="8" w:space="0"/>
            </w:tcBorders>
            <w:vAlign w:val="bottom"/>
          </w:tcPr>
          <w:p w14:paraId="39E40C02">
            <w:pPr>
              <w:spacing w:after="0"/>
              <w:rPr>
                <w:color w:val="auto"/>
                <w:sz w:val="6"/>
                <w:szCs w:val="6"/>
              </w:rPr>
            </w:pPr>
          </w:p>
        </w:tc>
        <w:tc>
          <w:tcPr>
            <w:tcW w:w="560" w:type="dxa"/>
            <w:tcBorders>
              <w:bottom w:val="single" w:color="auto" w:sz="8" w:space="0"/>
              <w:right w:val="single" w:color="auto" w:sz="8" w:space="0"/>
            </w:tcBorders>
            <w:vAlign w:val="bottom"/>
          </w:tcPr>
          <w:p w14:paraId="180BEC27">
            <w:pPr>
              <w:spacing w:after="0"/>
              <w:rPr>
                <w:color w:val="auto"/>
                <w:sz w:val="6"/>
                <w:szCs w:val="6"/>
              </w:rPr>
            </w:pPr>
          </w:p>
        </w:tc>
        <w:tc>
          <w:tcPr>
            <w:tcW w:w="560" w:type="dxa"/>
            <w:tcBorders>
              <w:bottom w:val="single" w:color="auto" w:sz="8" w:space="0"/>
              <w:right w:val="single" w:color="auto" w:sz="8" w:space="0"/>
            </w:tcBorders>
            <w:vAlign w:val="bottom"/>
          </w:tcPr>
          <w:p w14:paraId="01D2C568">
            <w:pPr>
              <w:spacing w:after="0"/>
              <w:rPr>
                <w:color w:val="auto"/>
                <w:sz w:val="6"/>
                <w:szCs w:val="6"/>
              </w:rPr>
            </w:pPr>
          </w:p>
        </w:tc>
        <w:tc>
          <w:tcPr>
            <w:tcW w:w="0" w:type="dxa"/>
            <w:vAlign w:val="bottom"/>
          </w:tcPr>
          <w:p w14:paraId="5FD922FE">
            <w:pPr>
              <w:spacing w:after="0"/>
              <w:rPr>
                <w:color w:val="auto"/>
                <w:sz w:val="1"/>
                <w:szCs w:val="1"/>
              </w:rPr>
            </w:pPr>
          </w:p>
        </w:tc>
      </w:tr>
      <w:tr w14:paraId="1E3A8804">
        <w:tblPrEx>
          <w:tblCellMar>
            <w:top w:w="0" w:type="dxa"/>
            <w:left w:w="0" w:type="dxa"/>
            <w:bottom w:w="0" w:type="dxa"/>
            <w:right w:w="0" w:type="dxa"/>
          </w:tblCellMar>
        </w:tblPrEx>
        <w:trPr>
          <w:trHeight w:val="262" w:hRule="atLeast"/>
        </w:trPr>
        <w:tc>
          <w:tcPr>
            <w:tcW w:w="220" w:type="dxa"/>
            <w:tcBorders>
              <w:left w:val="single" w:color="auto" w:sz="8" w:space="0"/>
              <w:bottom w:val="single" w:color="auto" w:sz="8" w:space="0"/>
            </w:tcBorders>
            <w:vAlign w:val="bottom"/>
          </w:tcPr>
          <w:p w14:paraId="51958027">
            <w:pPr>
              <w:spacing w:after="0"/>
              <w:rPr>
                <w:color w:val="auto"/>
                <w:sz w:val="22"/>
                <w:szCs w:val="22"/>
              </w:rPr>
            </w:pPr>
          </w:p>
        </w:tc>
        <w:tc>
          <w:tcPr>
            <w:tcW w:w="80" w:type="dxa"/>
            <w:tcBorders>
              <w:bottom w:val="single" w:color="auto" w:sz="8" w:space="0"/>
              <w:right w:val="single" w:color="auto" w:sz="8" w:space="0"/>
            </w:tcBorders>
            <w:vAlign w:val="bottom"/>
          </w:tcPr>
          <w:p w14:paraId="24D82061">
            <w:pPr>
              <w:spacing w:after="0"/>
              <w:rPr>
                <w:color w:val="auto"/>
                <w:sz w:val="22"/>
                <w:szCs w:val="22"/>
              </w:rPr>
            </w:pPr>
          </w:p>
        </w:tc>
        <w:tc>
          <w:tcPr>
            <w:tcW w:w="320" w:type="dxa"/>
            <w:tcBorders>
              <w:bottom w:val="single" w:color="auto" w:sz="8" w:space="0"/>
              <w:right w:val="single" w:color="auto" w:sz="8" w:space="0"/>
            </w:tcBorders>
            <w:vAlign w:val="bottom"/>
          </w:tcPr>
          <w:p w14:paraId="5F88B03D">
            <w:pPr>
              <w:spacing w:after="0"/>
              <w:rPr>
                <w:color w:val="auto"/>
                <w:sz w:val="22"/>
                <w:szCs w:val="22"/>
              </w:rPr>
            </w:pPr>
          </w:p>
        </w:tc>
        <w:tc>
          <w:tcPr>
            <w:tcW w:w="60" w:type="dxa"/>
            <w:tcBorders>
              <w:bottom w:val="single" w:color="auto" w:sz="8" w:space="0"/>
            </w:tcBorders>
            <w:vAlign w:val="bottom"/>
          </w:tcPr>
          <w:p w14:paraId="4798445A">
            <w:pPr>
              <w:spacing w:after="0"/>
              <w:rPr>
                <w:color w:val="auto"/>
                <w:sz w:val="22"/>
                <w:szCs w:val="22"/>
              </w:rPr>
            </w:pPr>
          </w:p>
        </w:tc>
        <w:tc>
          <w:tcPr>
            <w:tcW w:w="240" w:type="dxa"/>
            <w:tcBorders>
              <w:bottom w:val="single" w:color="auto" w:sz="8" w:space="0"/>
              <w:right w:val="single" w:color="auto" w:sz="8" w:space="0"/>
            </w:tcBorders>
            <w:vAlign w:val="bottom"/>
          </w:tcPr>
          <w:p w14:paraId="27307819">
            <w:pPr>
              <w:spacing w:after="0"/>
              <w:rPr>
                <w:color w:val="auto"/>
                <w:sz w:val="22"/>
                <w:szCs w:val="22"/>
              </w:rPr>
            </w:pPr>
          </w:p>
        </w:tc>
        <w:tc>
          <w:tcPr>
            <w:tcW w:w="520" w:type="dxa"/>
            <w:tcBorders>
              <w:bottom w:val="single" w:color="auto" w:sz="8" w:space="0"/>
              <w:right w:val="single" w:color="auto" w:sz="8" w:space="0"/>
            </w:tcBorders>
            <w:vAlign w:val="bottom"/>
          </w:tcPr>
          <w:p w14:paraId="5144A5F7">
            <w:pPr>
              <w:spacing w:after="0"/>
              <w:rPr>
                <w:color w:val="auto"/>
                <w:sz w:val="22"/>
                <w:szCs w:val="22"/>
              </w:rPr>
            </w:pPr>
          </w:p>
        </w:tc>
        <w:tc>
          <w:tcPr>
            <w:tcW w:w="1240" w:type="dxa"/>
            <w:tcBorders>
              <w:bottom w:val="single" w:color="auto" w:sz="8" w:space="0"/>
              <w:right w:val="single" w:color="auto" w:sz="8" w:space="0"/>
            </w:tcBorders>
            <w:vAlign w:val="bottom"/>
          </w:tcPr>
          <w:p w14:paraId="03B01F64">
            <w:pPr>
              <w:spacing w:after="0"/>
              <w:rPr>
                <w:color w:val="auto"/>
                <w:sz w:val="22"/>
                <w:szCs w:val="22"/>
              </w:rPr>
            </w:pPr>
          </w:p>
        </w:tc>
        <w:tc>
          <w:tcPr>
            <w:tcW w:w="720" w:type="dxa"/>
            <w:tcBorders>
              <w:bottom w:val="single" w:color="auto" w:sz="8" w:space="0"/>
              <w:right w:val="single" w:color="auto" w:sz="8" w:space="0"/>
            </w:tcBorders>
            <w:vAlign w:val="bottom"/>
          </w:tcPr>
          <w:p w14:paraId="5E2DC5D0">
            <w:pPr>
              <w:spacing w:after="0"/>
              <w:rPr>
                <w:color w:val="auto"/>
                <w:sz w:val="22"/>
                <w:szCs w:val="22"/>
              </w:rPr>
            </w:pPr>
          </w:p>
        </w:tc>
        <w:tc>
          <w:tcPr>
            <w:tcW w:w="560" w:type="dxa"/>
            <w:tcBorders>
              <w:bottom w:val="single" w:color="auto" w:sz="8" w:space="0"/>
              <w:right w:val="single" w:color="auto" w:sz="8" w:space="0"/>
            </w:tcBorders>
            <w:vAlign w:val="bottom"/>
          </w:tcPr>
          <w:p w14:paraId="25E8F224">
            <w:pPr>
              <w:spacing w:after="0"/>
              <w:rPr>
                <w:color w:val="auto"/>
                <w:sz w:val="22"/>
                <w:szCs w:val="22"/>
              </w:rPr>
            </w:pPr>
          </w:p>
        </w:tc>
        <w:tc>
          <w:tcPr>
            <w:tcW w:w="560" w:type="dxa"/>
            <w:tcBorders>
              <w:bottom w:val="single" w:color="auto" w:sz="8" w:space="0"/>
              <w:right w:val="single" w:color="auto" w:sz="8" w:space="0"/>
            </w:tcBorders>
            <w:vAlign w:val="bottom"/>
          </w:tcPr>
          <w:p w14:paraId="670EC75E">
            <w:pPr>
              <w:spacing w:after="0"/>
              <w:rPr>
                <w:color w:val="auto"/>
                <w:sz w:val="22"/>
                <w:szCs w:val="22"/>
              </w:rPr>
            </w:pPr>
          </w:p>
        </w:tc>
        <w:tc>
          <w:tcPr>
            <w:tcW w:w="560" w:type="dxa"/>
            <w:tcBorders>
              <w:bottom w:val="single" w:color="auto" w:sz="8" w:space="0"/>
              <w:right w:val="single" w:color="auto" w:sz="8" w:space="0"/>
            </w:tcBorders>
            <w:vAlign w:val="bottom"/>
          </w:tcPr>
          <w:p w14:paraId="69F1AAEE">
            <w:pPr>
              <w:spacing w:after="0"/>
              <w:rPr>
                <w:color w:val="auto"/>
                <w:sz w:val="22"/>
                <w:szCs w:val="22"/>
              </w:rPr>
            </w:pPr>
          </w:p>
        </w:tc>
        <w:tc>
          <w:tcPr>
            <w:tcW w:w="540" w:type="dxa"/>
            <w:tcBorders>
              <w:bottom w:val="single" w:color="auto" w:sz="8" w:space="0"/>
              <w:right w:val="single" w:color="auto" w:sz="8" w:space="0"/>
            </w:tcBorders>
            <w:vAlign w:val="bottom"/>
          </w:tcPr>
          <w:p w14:paraId="7A02807E">
            <w:pPr>
              <w:spacing w:after="0"/>
              <w:rPr>
                <w:color w:val="auto"/>
                <w:sz w:val="22"/>
                <w:szCs w:val="22"/>
              </w:rPr>
            </w:pPr>
          </w:p>
        </w:tc>
        <w:tc>
          <w:tcPr>
            <w:tcW w:w="560" w:type="dxa"/>
            <w:tcBorders>
              <w:bottom w:val="single" w:color="auto" w:sz="8" w:space="0"/>
              <w:right w:val="single" w:color="auto" w:sz="8" w:space="0"/>
            </w:tcBorders>
            <w:vAlign w:val="bottom"/>
          </w:tcPr>
          <w:p w14:paraId="068263CF">
            <w:pPr>
              <w:spacing w:after="0"/>
              <w:rPr>
                <w:color w:val="auto"/>
                <w:sz w:val="22"/>
                <w:szCs w:val="22"/>
              </w:rPr>
            </w:pPr>
          </w:p>
        </w:tc>
        <w:tc>
          <w:tcPr>
            <w:tcW w:w="560" w:type="dxa"/>
            <w:tcBorders>
              <w:bottom w:val="single" w:color="auto" w:sz="8" w:space="0"/>
              <w:right w:val="single" w:color="auto" w:sz="8" w:space="0"/>
            </w:tcBorders>
            <w:vAlign w:val="bottom"/>
          </w:tcPr>
          <w:p w14:paraId="48B7CD29">
            <w:pPr>
              <w:spacing w:after="0"/>
              <w:rPr>
                <w:color w:val="auto"/>
                <w:sz w:val="22"/>
                <w:szCs w:val="22"/>
              </w:rPr>
            </w:pPr>
          </w:p>
        </w:tc>
        <w:tc>
          <w:tcPr>
            <w:tcW w:w="560" w:type="dxa"/>
            <w:tcBorders>
              <w:bottom w:val="single" w:color="auto" w:sz="8" w:space="0"/>
              <w:right w:val="single" w:color="auto" w:sz="8" w:space="0"/>
            </w:tcBorders>
            <w:vAlign w:val="bottom"/>
          </w:tcPr>
          <w:p w14:paraId="519F34FC">
            <w:pPr>
              <w:spacing w:after="0"/>
              <w:rPr>
                <w:color w:val="auto"/>
                <w:sz w:val="22"/>
                <w:szCs w:val="22"/>
              </w:rPr>
            </w:pPr>
          </w:p>
        </w:tc>
        <w:tc>
          <w:tcPr>
            <w:tcW w:w="560" w:type="dxa"/>
            <w:tcBorders>
              <w:bottom w:val="single" w:color="auto" w:sz="8" w:space="0"/>
              <w:right w:val="single" w:color="auto" w:sz="8" w:space="0"/>
            </w:tcBorders>
            <w:vAlign w:val="bottom"/>
          </w:tcPr>
          <w:p w14:paraId="5AC70200">
            <w:pPr>
              <w:spacing w:after="0"/>
              <w:rPr>
                <w:color w:val="auto"/>
                <w:sz w:val="22"/>
                <w:szCs w:val="22"/>
              </w:rPr>
            </w:pPr>
          </w:p>
        </w:tc>
        <w:tc>
          <w:tcPr>
            <w:tcW w:w="560" w:type="dxa"/>
            <w:tcBorders>
              <w:bottom w:val="single" w:color="auto" w:sz="8" w:space="0"/>
              <w:right w:val="single" w:color="auto" w:sz="8" w:space="0"/>
            </w:tcBorders>
            <w:vAlign w:val="bottom"/>
          </w:tcPr>
          <w:p w14:paraId="41DEC5EA">
            <w:pPr>
              <w:spacing w:after="0"/>
              <w:rPr>
                <w:color w:val="auto"/>
                <w:sz w:val="22"/>
                <w:szCs w:val="22"/>
              </w:rPr>
            </w:pPr>
          </w:p>
        </w:tc>
        <w:tc>
          <w:tcPr>
            <w:tcW w:w="540" w:type="dxa"/>
            <w:tcBorders>
              <w:bottom w:val="single" w:color="auto" w:sz="8" w:space="0"/>
              <w:right w:val="single" w:color="auto" w:sz="8" w:space="0"/>
            </w:tcBorders>
            <w:vAlign w:val="bottom"/>
          </w:tcPr>
          <w:p w14:paraId="550F2B0F">
            <w:pPr>
              <w:spacing w:after="0"/>
              <w:rPr>
                <w:color w:val="auto"/>
                <w:sz w:val="22"/>
                <w:szCs w:val="22"/>
              </w:rPr>
            </w:pPr>
          </w:p>
        </w:tc>
        <w:tc>
          <w:tcPr>
            <w:tcW w:w="560" w:type="dxa"/>
            <w:tcBorders>
              <w:bottom w:val="single" w:color="auto" w:sz="8" w:space="0"/>
              <w:right w:val="single" w:color="auto" w:sz="8" w:space="0"/>
            </w:tcBorders>
            <w:vAlign w:val="bottom"/>
          </w:tcPr>
          <w:p w14:paraId="30BEC19E">
            <w:pPr>
              <w:spacing w:after="0"/>
              <w:rPr>
                <w:color w:val="auto"/>
                <w:sz w:val="22"/>
                <w:szCs w:val="22"/>
              </w:rPr>
            </w:pPr>
          </w:p>
        </w:tc>
        <w:tc>
          <w:tcPr>
            <w:tcW w:w="560" w:type="dxa"/>
            <w:tcBorders>
              <w:bottom w:val="single" w:color="auto" w:sz="8" w:space="0"/>
              <w:right w:val="single" w:color="auto" w:sz="8" w:space="0"/>
            </w:tcBorders>
            <w:vAlign w:val="bottom"/>
          </w:tcPr>
          <w:p w14:paraId="6C7515A9">
            <w:pPr>
              <w:spacing w:after="0"/>
              <w:rPr>
                <w:color w:val="auto"/>
                <w:sz w:val="22"/>
                <w:szCs w:val="22"/>
              </w:rPr>
            </w:pPr>
          </w:p>
        </w:tc>
        <w:tc>
          <w:tcPr>
            <w:tcW w:w="560" w:type="dxa"/>
            <w:tcBorders>
              <w:bottom w:val="single" w:color="auto" w:sz="8" w:space="0"/>
              <w:right w:val="single" w:color="auto" w:sz="8" w:space="0"/>
            </w:tcBorders>
            <w:vAlign w:val="bottom"/>
          </w:tcPr>
          <w:p w14:paraId="07C81FC3">
            <w:pPr>
              <w:spacing w:after="0"/>
              <w:rPr>
                <w:color w:val="auto"/>
                <w:sz w:val="22"/>
                <w:szCs w:val="22"/>
              </w:rPr>
            </w:pPr>
          </w:p>
        </w:tc>
        <w:tc>
          <w:tcPr>
            <w:tcW w:w="560" w:type="dxa"/>
            <w:tcBorders>
              <w:bottom w:val="single" w:color="auto" w:sz="8" w:space="0"/>
              <w:right w:val="single" w:color="auto" w:sz="8" w:space="0"/>
            </w:tcBorders>
            <w:vAlign w:val="bottom"/>
          </w:tcPr>
          <w:p w14:paraId="71F8AB03">
            <w:pPr>
              <w:spacing w:after="0"/>
              <w:rPr>
                <w:color w:val="auto"/>
                <w:sz w:val="22"/>
                <w:szCs w:val="22"/>
              </w:rPr>
            </w:pPr>
          </w:p>
        </w:tc>
        <w:tc>
          <w:tcPr>
            <w:tcW w:w="0" w:type="dxa"/>
            <w:vAlign w:val="bottom"/>
          </w:tcPr>
          <w:p w14:paraId="00F5D30C">
            <w:pPr>
              <w:spacing w:after="0"/>
              <w:rPr>
                <w:color w:val="auto"/>
                <w:sz w:val="1"/>
                <w:szCs w:val="1"/>
              </w:rPr>
            </w:pPr>
          </w:p>
        </w:tc>
      </w:tr>
      <w:tr w14:paraId="5BF434DA">
        <w:tblPrEx>
          <w:tblCellMar>
            <w:top w:w="0" w:type="dxa"/>
            <w:left w:w="0" w:type="dxa"/>
            <w:bottom w:w="0" w:type="dxa"/>
            <w:right w:w="0" w:type="dxa"/>
          </w:tblCellMar>
        </w:tblPrEx>
        <w:trPr>
          <w:trHeight w:val="262" w:hRule="atLeast"/>
        </w:trPr>
        <w:tc>
          <w:tcPr>
            <w:tcW w:w="220" w:type="dxa"/>
            <w:tcBorders>
              <w:left w:val="single" w:color="auto" w:sz="8" w:space="0"/>
              <w:bottom w:val="single" w:color="auto" w:sz="8" w:space="0"/>
            </w:tcBorders>
            <w:vAlign w:val="bottom"/>
          </w:tcPr>
          <w:p w14:paraId="004BCE39">
            <w:pPr>
              <w:spacing w:after="0"/>
              <w:rPr>
                <w:color w:val="auto"/>
                <w:sz w:val="22"/>
                <w:szCs w:val="22"/>
              </w:rPr>
            </w:pPr>
          </w:p>
        </w:tc>
        <w:tc>
          <w:tcPr>
            <w:tcW w:w="80" w:type="dxa"/>
            <w:tcBorders>
              <w:bottom w:val="single" w:color="auto" w:sz="8" w:space="0"/>
              <w:right w:val="single" w:color="auto" w:sz="8" w:space="0"/>
            </w:tcBorders>
            <w:vAlign w:val="bottom"/>
          </w:tcPr>
          <w:p w14:paraId="71774DA7">
            <w:pPr>
              <w:spacing w:after="0"/>
              <w:rPr>
                <w:color w:val="auto"/>
                <w:sz w:val="22"/>
                <w:szCs w:val="22"/>
              </w:rPr>
            </w:pPr>
          </w:p>
        </w:tc>
        <w:tc>
          <w:tcPr>
            <w:tcW w:w="320" w:type="dxa"/>
            <w:tcBorders>
              <w:bottom w:val="single" w:color="auto" w:sz="8" w:space="0"/>
              <w:right w:val="single" w:color="auto" w:sz="8" w:space="0"/>
            </w:tcBorders>
            <w:vAlign w:val="bottom"/>
          </w:tcPr>
          <w:p w14:paraId="30A6A113">
            <w:pPr>
              <w:spacing w:after="0"/>
              <w:rPr>
                <w:color w:val="auto"/>
                <w:sz w:val="22"/>
                <w:szCs w:val="22"/>
              </w:rPr>
            </w:pPr>
          </w:p>
        </w:tc>
        <w:tc>
          <w:tcPr>
            <w:tcW w:w="60" w:type="dxa"/>
            <w:tcBorders>
              <w:bottom w:val="single" w:color="auto" w:sz="8" w:space="0"/>
            </w:tcBorders>
            <w:vAlign w:val="bottom"/>
          </w:tcPr>
          <w:p w14:paraId="43B6DCA2">
            <w:pPr>
              <w:spacing w:after="0"/>
              <w:rPr>
                <w:color w:val="auto"/>
                <w:sz w:val="22"/>
                <w:szCs w:val="22"/>
              </w:rPr>
            </w:pPr>
          </w:p>
        </w:tc>
        <w:tc>
          <w:tcPr>
            <w:tcW w:w="240" w:type="dxa"/>
            <w:tcBorders>
              <w:bottom w:val="single" w:color="auto" w:sz="8" w:space="0"/>
              <w:right w:val="single" w:color="auto" w:sz="8" w:space="0"/>
            </w:tcBorders>
            <w:vAlign w:val="bottom"/>
          </w:tcPr>
          <w:p w14:paraId="60B8F26D">
            <w:pPr>
              <w:spacing w:after="0"/>
              <w:rPr>
                <w:color w:val="auto"/>
                <w:sz w:val="22"/>
                <w:szCs w:val="22"/>
              </w:rPr>
            </w:pPr>
          </w:p>
        </w:tc>
        <w:tc>
          <w:tcPr>
            <w:tcW w:w="520" w:type="dxa"/>
            <w:tcBorders>
              <w:bottom w:val="single" w:color="auto" w:sz="8" w:space="0"/>
              <w:right w:val="single" w:color="auto" w:sz="8" w:space="0"/>
            </w:tcBorders>
            <w:vAlign w:val="bottom"/>
          </w:tcPr>
          <w:p w14:paraId="035A789B">
            <w:pPr>
              <w:spacing w:after="0"/>
              <w:rPr>
                <w:color w:val="auto"/>
                <w:sz w:val="22"/>
                <w:szCs w:val="22"/>
              </w:rPr>
            </w:pPr>
          </w:p>
        </w:tc>
        <w:tc>
          <w:tcPr>
            <w:tcW w:w="1240" w:type="dxa"/>
            <w:tcBorders>
              <w:bottom w:val="single" w:color="auto" w:sz="8" w:space="0"/>
              <w:right w:val="single" w:color="auto" w:sz="8" w:space="0"/>
            </w:tcBorders>
            <w:vAlign w:val="bottom"/>
          </w:tcPr>
          <w:p w14:paraId="25EB300C">
            <w:pPr>
              <w:spacing w:after="0"/>
              <w:rPr>
                <w:color w:val="auto"/>
                <w:sz w:val="22"/>
                <w:szCs w:val="22"/>
              </w:rPr>
            </w:pPr>
          </w:p>
        </w:tc>
        <w:tc>
          <w:tcPr>
            <w:tcW w:w="720" w:type="dxa"/>
            <w:tcBorders>
              <w:bottom w:val="single" w:color="auto" w:sz="8" w:space="0"/>
              <w:right w:val="single" w:color="auto" w:sz="8" w:space="0"/>
            </w:tcBorders>
            <w:vAlign w:val="bottom"/>
          </w:tcPr>
          <w:p w14:paraId="750BE89D">
            <w:pPr>
              <w:spacing w:after="0"/>
              <w:rPr>
                <w:color w:val="auto"/>
                <w:sz w:val="22"/>
                <w:szCs w:val="22"/>
              </w:rPr>
            </w:pPr>
          </w:p>
        </w:tc>
        <w:tc>
          <w:tcPr>
            <w:tcW w:w="560" w:type="dxa"/>
            <w:tcBorders>
              <w:bottom w:val="single" w:color="auto" w:sz="8" w:space="0"/>
              <w:right w:val="single" w:color="auto" w:sz="8" w:space="0"/>
            </w:tcBorders>
            <w:vAlign w:val="bottom"/>
          </w:tcPr>
          <w:p w14:paraId="51666A53">
            <w:pPr>
              <w:spacing w:after="0"/>
              <w:rPr>
                <w:color w:val="auto"/>
                <w:sz w:val="22"/>
                <w:szCs w:val="22"/>
              </w:rPr>
            </w:pPr>
          </w:p>
        </w:tc>
        <w:tc>
          <w:tcPr>
            <w:tcW w:w="560" w:type="dxa"/>
            <w:tcBorders>
              <w:bottom w:val="single" w:color="auto" w:sz="8" w:space="0"/>
              <w:right w:val="single" w:color="auto" w:sz="8" w:space="0"/>
            </w:tcBorders>
            <w:vAlign w:val="bottom"/>
          </w:tcPr>
          <w:p w14:paraId="2B9EF1EA">
            <w:pPr>
              <w:spacing w:after="0"/>
              <w:rPr>
                <w:color w:val="auto"/>
                <w:sz w:val="22"/>
                <w:szCs w:val="22"/>
              </w:rPr>
            </w:pPr>
          </w:p>
        </w:tc>
        <w:tc>
          <w:tcPr>
            <w:tcW w:w="560" w:type="dxa"/>
            <w:tcBorders>
              <w:bottom w:val="single" w:color="auto" w:sz="8" w:space="0"/>
              <w:right w:val="single" w:color="auto" w:sz="8" w:space="0"/>
            </w:tcBorders>
            <w:vAlign w:val="bottom"/>
          </w:tcPr>
          <w:p w14:paraId="2F4BBC38">
            <w:pPr>
              <w:spacing w:after="0"/>
              <w:rPr>
                <w:color w:val="auto"/>
                <w:sz w:val="22"/>
                <w:szCs w:val="22"/>
              </w:rPr>
            </w:pPr>
          </w:p>
        </w:tc>
        <w:tc>
          <w:tcPr>
            <w:tcW w:w="540" w:type="dxa"/>
            <w:tcBorders>
              <w:bottom w:val="single" w:color="auto" w:sz="8" w:space="0"/>
              <w:right w:val="single" w:color="auto" w:sz="8" w:space="0"/>
            </w:tcBorders>
            <w:vAlign w:val="bottom"/>
          </w:tcPr>
          <w:p w14:paraId="39670B51">
            <w:pPr>
              <w:spacing w:after="0"/>
              <w:rPr>
                <w:color w:val="auto"/>
                <w:sz w:val="22"/>
                <w:szCs w:val="22"/>
              </w:rPr>
            </w:pPr>
          </w:p>
        </w:tc>
        <w:tc>
          <w:tcPr>
            <w:tcW w:w="560" w:type="dxa"/>
            <w:tcBorders>
              <w:bottom w:val="single" w:color="auto" w:sz="8" w:space="0"/>
              <w:right w:val="single" w:color="auto" w:sz="8" w:space="0"/>
            </w:tcBorders>
            <w:vAlign w:val="bottom"/>
          </w:tcPr>
          <w:p w14:paraId="4EF91CF7">
            <w:pPr>
              <w:spacing w:after="0"/>
              <w:rPr>
                <w:color w:val="auto"/>
                <w:sz w:val="22"/>
                <w:szCs w:val="22"/>
              </w:rPr>
            </w:pPr>
          </w:p>
        </w:tc>
        <w:tc>
          <w:tcPr>
            <w:tcW w:w="560" w:type="dxa"/>
            <w:tcBorders>
              <w:bottom w:val="single" w:color="auto" w:sz="8" w:space="0"/>
              <w:right w:val="single" w:color="auto" w:sz="8" w:space="0"/>
            </w:tcBorders>
            <w:vAlign w:val="bottom"/>
          </w:tcPr>
          <w:p w14:paraId="5A61278A">
            <w:pPr>
              <w:spacing w:after="0"/>
              <w:rPr>
                <w:color w:val="auto"/>
                <w:sz w:val="22"/>
                <w:szCs w:val="22"/>
              </w:rPr>
            </w:pPr>
          </w:p>
        </w:tc>
        <w:tc>
          <w:tcPr>
            <w:tcW w:w="560" w:type="dxa"/>
            <w:tcBorders>
              <w:bottom w:val="single" w:color="auto" w:sz="8" w:space="0"/>
              <w:right w:val="single" w:color="auto" w:sz="8" w:space="0"/>
            </w:tcBorders>
            <w:vAlign w:val="bottom"/>
          </w:tcPr>
          <w:p w14:paraId="1282538B">
            <w:pPr>
              <w:spacing w:after="0"/>
              <w:rPr>
                <w:color w:val="auto"/>
                <w:sz w:val="22"/>
                <w:szCs w:val="22"/>
              </w:rPr>
            </w:pPr>
          </w:p>
        </w:tc>
        <w:tc>
          <w:tcPr>
            <w:tcW w:w="560" w:type="dxa"/>
            <w:tcBorders>
              <w:bottom w:val="single" w:color="auto" w:sz="8" w:space="0"/>
              <w:right w:val="single" w:color="auto" w:sz="8" w:space="0"/>
            </w:tcBorders>
            <w:vAlign w:val="bottom"/>
          </w:tcPr>
          <w:p w14:paraId="70DA4017">
            <w:pPr>
              <w:spacing w:after="0"/>
              <w:rPr>
                <w:color w:val="auto"/>
                <w:sz w:val="22"/>
                <w:szCs w:val="22"/>
              </w:rPr>
            </w:pPr>
          </w:p>
        </w:tc>
        <w:tc>
          <w:tcPr>
            <w:tcW w:w="560" w:type="dxa"/>
            <w:tcBorders>
              <w:bottom w:val="single" w:color="auto" w:sz="8" w:space="0"/>
              <w:right w:val="single" w:color="auto" w:sz="8" w:space="0"/>
            </w:tcBorders>
            <w:vAlign w:val="bottom"/>
          </w:tcPr>
          <w:p w14:paraId="54694522">
            <w:pPr>
              <w:spacing w:after="0"/>
              <w:rPr>
                <w:color w:val="auto"/>
                <w:sz w:val="22"/>
                <w:szCs w:val="22"/>
              </w:rPr>
            </w:pPr>
          </w:p>
        </w:tc>
        <w:tc>
          <w:tcPr>
            <w:tcW w:w="540" w:type="dxa"/>
            <w:tcBorders>
              <w:bottom w:val="single" w:color="auto" w:sz="8" w:space="0"/>
              <w:right w:val="single" w:color="auto" w:sz="8" w:space="0"/>
            </w:tcBorders>
            <w:vAlign w:val="bottom"/>
          </w:tcPr>
          <w:p w14:paraId="7FCAADC4">
            <w:pPr>
              <w:spacing w:after="0"/>
              <w:rPr>
                <w:color w:val="auto"/>
                <w:sz w:val="22"/>
                <w:szCs w:val="22"/>
              </w:rPr>
            </w:pPr>
          </w:p>
        </w:tc>
        <w:tc>
          <w:tcPr>
            <w:tcW w:w="560" w:type="dxa"/>
            <w:tcBorders>
              <w:bottom w:val="single" w:color="auto" w:sz="8" w:space="0"/>
              <w:right w:val="single" w:color="auto" w:sz="8" w:space="0"/>
            </w:tcBorders>
            <w:vAlign w:val="bottom"/>
          </w:tcPr>
          <w:p w14:paraId="6F50299F">
            <w:pPr>
              <w:spacing w:after="0"/>
              <w:rPr>
                <w:color w:val="auto"/>
                <w:sz w:val="22"/>
                <w:szCs w:val="22"/>
              </w:rPr>
            </w:pPr>
          </w:p>
        </w:tc>
        <w:tc>
          <w:tcPr>
            <w:tcW w:w="560" w:type="dxa"/>
            <w:tcBorders>
              <w:bottom w:val="single" w:color="auto" w:sz="8" w:space="0"/>
              <w:right w:val="single" w:color="auto" w:sz="8" w:space="0"/>
            </w:tcBorders>
            <w:vAlign w:val="bottom"/>
          </w:tcPr>
          <w:p w14:paraId="1C6F219D">
            <w:pPr>
              <w:spacing w:after="0"/>
              <w:rPr>
                <w:color w:val="auto"/>
                <w:sz w:val="22"/>
                <w:szCs w:val="22"/>
              </w:rPr>
            </w:pPr>
          </w:p>
        </w:tc>
        <w:tc>
          <w:tcPr>
            <w:tcW w:w="560" w:type="dxa"/>
            <w:tcBorders>
              <w:bottom w:val="single" w:color="auto" w:sz="8" w:space="0"/>
              <w:right w:val="single" w:color="auto" w:sz="8" w:space="0"/>
            </w:tcBorders>
            <w:vAlign w:val="bottom"/>
          </w:tcPr>
          <w:p w14:paraId="3B78BC50">
            <w:pPr>
              <w:spacing w:after="0"/>
              <w:rPr>
                <w:color w:val="auto"/>
                <w:sz w:val="22"/>
                <w:szCs w:val="22"/>
              </w:rPr>
            </w:pPr>
          </w:p>
        </w:tc>
        <w:tc>
          <w:tcPr>
            <w:tcW w:w="560" w:type="dxa"/>
            <w:tcBorders>
              <w:bottom w:val="single" w:color="auto" w:sz="8" w:space="0"/>
              <w:right w:val="single" w:color="auto" w:sz="8" w:space="0"/>
            </w:tcBorders>
            <w:vAlign w:val="bottom"/>
          </w:tcPr>
          <w:p w14:paraId="5C800A5D">
            <w:pPr>
              <w:spacing w:after="0"/>
              <w:rPr>
                <w:color w:val="auto"/>
                <w:sz w:val="22"/>
                <w:szCs w:val="22"/>
              </w:rPr>
            </w:pPr>
          </w:p>
        </w:tc>
        <w:tc>
          <w:tcPr>
            <w:tcW w:w="0" w:type="dxa"/>
            <w:vAlign w:val="bottom"/>
          </w:tcPr>
          <w:p w14:paraId="35E5E08A">
            <w:pPr>
              <w:spacing w:after="0"/>
              <w:rPr>
                <w:color w:val="auto"/>
                <w:sz w:val="1"/>
                <w:szCs w:val="1"/>
              </w:rPr>
            </w:pPr>
          </w:p>
        </w:tc>
      </w:tr>
      <w:tr w14:paraId="4327EFED">
        <w:tblPrEx>
          <w:tblCellMar>
            <w:top w:w="0" w:type="dxa"/>
            <w:left w:w="0" w:type="dxa"/>
            <w:bottom w:w="0" w:type="dxa"/>
            <w:right w:w="0" w:type="dxa"/>
          </w:tblCellMar>
        </w:tblPrEx>
        <w:trPr>
          <w:trHeight w:val="262" w:hRule="atLeast"/>
        </w:trPr>
        <w:tc>
          <w:tcPr>
            <w:tcW w:w="220" w:type="dxa"/>
            <w:tcBorders>
              <w:left w:val="single" w:color="auto" w:sz="8" w:space="0"/>
              <w:bottom w:val="single" w:color="auto" w:sz="8" w:space="0"/>
            </w:tcBorders>
            <w:vAlign w:val="bottom"/>
          </w:tcPr>
          <w:p w14:paraId="2C337F1C">
            <w:pPr>
              <w:spacing w:after="0"/>
              <w:rPr>
                <w:color w:val="auto"/>
                <w:sz w:val="22"/>
                <w:szCs w:val="22"/>
              </w:rPr>
            </w:pPr>
          </w:p>
        </w:tc>
        <w:tc>
          <w:tcPr>
            <w:tcW w:w="80" w:type="dxa"/>
            <w:tcBorders>
              <w:bottom w:val="single" w:color="auto" w:sz="8" w:space="0"/>
              <w:right w:val="single" w:color="auto" w:sz="8" w:space="0"/>
            </w:tcBorders>
            <w:vAlign w:val="bottom"/>
          </w:tcPr>
          <w:p w14:paraId="68617D79">
            <w:pPr>
              <w:spacing w:after="0"/>
              <w:rPr>
                <w:color w:val="auto"/>
                <w:sz w:val="22"/>
                <w:szCs w:val="22"/>
              </w:rPr>
            </w:pPr>
          </w:p>
        </w:tc>
        <w:tc>
          <w:tcPr>
            <w:tcW w:w="320" w:type="dxa"/>
            <w:tcBorders>
              <w:bottom w:val="single" w:color="auto" w:sz="8" w:space="0"/>
              <w:right w:val="single" w:color="auto" w:sz="8" w:space="0"/>
            </w:tcBorders>
            <w:vAlign w:val="bottom"/>
          </w:tcPr>
          <w:p w14:paraId="1C045EAC">
            <w:pPr>
              <w:spacing w:after="0"/>
              <w:rPr>
                <w:color w:val="auto"/>
                <w:sz w:val="22"/>
                <w:szCs w:val="22"/>
              </w:rPr>
            </w:pPr>
          </w:p>
        </w:tc>
        <w:tc>
          <w:tcPr>
            <w:tcW w:w="60" w:type="dxa"/>
            <w:tcBorders>
              <w:bottom w:val="single" w:color="auto" w:sz="8" w:space="0"/>
            </w:tcBorders>
            <w:vAlign w:val="bottom"/>
          </w:tcPr>
          <w:p w14:paraId="6F8D8378">
            <w:pPr>
              <w:spacing w:after="0"/>
              <w:rPr>
                <w:color w:val="auto"/>
                <w:sz w:val="22"/>
                <w:szCs w:val="22"/>
              </w:rPr>
            </w:pPr>
          </w:p>
        </w:tc>
        <w:tc>
          <w:tcPr>
            <w:tcW w:w="240" w:type="dxa"/>
            <w:tcBorders>
              <w:bottom w:val="single" w:color="auto" w:sz="8" w:space="0"/>
              <w:right w:val="single" w:color="auto" w:sz="8" w:space="0"/>
            </w:tcBorders>
            <w:vAlign w:val="bottom"/>
          </w:tcPr>
          <w:p w14:paraId="5FBCC675">
            <w:pPr>
              <w:spacing w:after="0"/>
              <w:rPr>
                <w:color w:val="auto"/>
                <w:sz w:val="22"/>
                <w:szCs w:val="22"/>
              </w:rPr>
            </w:pPr>
          </w:p>
        </w:tc>
        <w:tc>
          <w:tcPr>
            <w:tcW w:w="520" w:type="dxa"/>
            <w:tcBorders>
              <w:bottom w:val="single" w:color="auto" w:sz="8" w:space="0"/>
              <w:right w:val="single" w:color="auto" w:sz="8" w:space="0"/>
            </w:tcBorders>
            <w:vAlign w:val="bottom"/>
          </w:tcPr>
          <w:p w14:paraId="37F43906">
            <w:pPr>
              <w:spacing w:after="0"/>
              <w:rPr>
                <w:color w:val="auto"/>
                <w:sz w:val="22"/>
                <w:szCs w:val="22"/>
              </w:rPr>
            </w:pPr>
          </w:p>
        </w:tc>
        <w:tc>
          <w:tcPr>
            <w:tcW w:w="1240" w:type="dxa"/>
            <w:tcBorders>
              <w:bottom w:val="single" w:color="auto" w:sz="8" w:space="0"/>
              <w:right w:val="single" w:color="auto" w:sz="8" w:space="0"/>
            </w:tcBorders>
            <w:vAlign w:val="bottom"/>
          </w:tcPr>
          <w:p w14:paraId="6764020A">
            <w:pPr>
              <w:spacing w:after="0"/>
              <w:rPr>
                <w:color w:val="auto"/>
                <w:sz w:val="22"/>
                <w:szCs w:val="22"/>
              </w:rPr>
            </w:pPr>
          </w:p>
        </w:tc>
        <w:tc>
          <w:tcPr>
            <w:tcW w:w="720" w:type="dxa"/>
            <w:tcBorders>
              <w:bottom w:val="single" w:color="auto" w:sz="8" w:space="0"/>
              <w:right w:val="single" w:color="auto" w:sz="8" w:space="0"/>
            </w:tcBorders>
            <w:vAlign w:val="bottom"/>
          </w:tcPr>
          <w:p w14:paraId="31E95586">
            <w:pPr>
              <w:spacing w:after="0"/>
              <w:rPr>
                <w:color w:val="auto"/>
                <w:sz w:val="22"/>
                <w:szCs w:val="22"/>
              </w:rPr>
            </w:pPr>
          </w:p>
        </w:tc>
        <w:tc>
          <w:tcPr>
            <w:tcW w:w="560" w:type="dxa"/>
            <w:tcBorders>
              <w:bottom w:val="single" w:color="auto" w:sz="8" w:space="0"/>
              <w:right w:val="single" w:color="auto" w:sz="8" w:space="0"/>
            </w:tcBorders>
            <w:vAlign w:val="bottom"/>
          </w:tcPr>
          <w:p w14:paraId="0E027218">
            <w:pPr>
              <w:spacing w:after="0"/>
              <w:rPr>
                <w:color w:val="auto"/>
                <w:sz w:val="22"/>
                <w:szCs w:val="22"/>
              </w:rPr>
            </w:pPr>
          </w:p>
        </w:tc>
        <w:tc>
          <w:tcPr>
            <w:tcW w:w="560" w:type="dxa"/>
            <w:tcBorders>
              <w:bottom w:val="single" w:color="auto" w:sz="8" w:space="0"/>
              <w:right w:val="single" w:color="auto" w:sz="8" w:space="0"/>
            </w:tcBorders>
            <w:vAlign w:val="bottom"/>
          </w:tcPr>
          <w:p w14:paraId="29AA012B">
            <w:pPr>
              <w:spacing w:after="0"/>
              <w:rPr>
                <w:color w:val="auto"/>
                <w:sz w:val="22"/>
                <w:szCs w:val="22"/>
              </w:rPr>
            </w:pPr>
          </w:p>
        </w:tc>
        <w:tc>
          <w:tcPr>
            <w:tcW w:w="560" w:type="dxa"/>
            <w:tcBorders>
              <w:bottom w:val="single" w:color="auto" w:sz="8" w:space="0"/>
              <w:right w:val="single" w:color="auto" w:sz="8" w:space="0"/>
            </w:tcBorders>
            <w:vAlign w:val="bottom"/>
          </w:tcPr>
          <w:p w14:paraId="5605B0F9">
            <w:pPr>
              <w:spacing w:after="0"/>
              <w:rPr>
                <w:color w:val="auto"/>
                <w:sz w:val="22"/>
                <w:szCs w:val="22"/>
              </w:rPr>
            </w:pPr>
          </w:p>
        </w:tc>
        <w:tc>
          <w:tcPr>
            <w:tcW w:w="540" w:type="dxa"/>
            <w:tcBorders>
              <w:bottom w:val="single" w:color="auto" w:sz="8" w:space="0"/>
              <w:right w:val="single" w:color="auto" w:sz="8" w:space="0"/>
            </w:tcBorders>
            <w:vAlign w:val="bottom"/>
          </w:tcPr>
          <w:p w14:paraId="1C89C7F0">
            <w:pPr>
              <w:spacing w:after="0"/>
              <w:rPr>
                <w:color w:val="auto"/>
                <w:sz w:val="22"/>
                <w:szCs w:val="22"/>
              </w:rPr>
            </w:pPr>
          </w:p>
        </w:tc>
        <w:tc>
          <w:tcPr>
            <w:tcW w:w="560" w:type="dxa"/>
            <w:tcBorders>
              <w:bottom w:val="single" w:color="auto" w:sz="8" w:space="0"/>
              <w:right w:val="single" w:color="auto" w:sz="8" w:space="0"/>
            </w:tcBorders>
            <w:vAlign w:val="bottom"/>
          </w:tcPr>
          <w:p w14:paraId="3F8C1AC9">
            <w:pPr>
              <w:spacing w:after="0"/>
              <w:rPr>
                <w:color w:val="auto"/>
                <w:sz w:val="22"/>
                <w:szCs w:val="22"/>
              </w:rPr>
            </w:pPr>
          </w:p>
        </w:tc>
        <w:tc>
          <w:tcPr>
            <w:tcW w:w="560" w:type="dxa"/>
            <w:tcBorders>
              <w:bottom w:val="single" w:color="auto" w:sz="8" w:space="0"/>
              <w:right w:val="single" w:color="auto" w:sz="8" w:space="0"/>
            </w:tcBorders>
            <w:vAlign w:val="bottom"/>
          </w:tcPr>
          <w:p w14:paraId="03559775">
            <w:pPr>
              <w:spacing w:after="0"/>
              <w:rPr>
                <w:color w:val="auto"/>
                <w:sz w:val="22"/>
                <w:szCs w:val="22"/>
              </w:rPr>
            </w:pPr>
          </w:p>
        </w:tc>
        <w:tc>
          <w:tcPr>
            <w:tcW w:w="560" w:type="dxa"/>
            <w:tcBorders>
              <w:bottom w:val="single" w:color="auto" w:sz="8" w:space="0"/>
              <w:right w:val="single" w:color="auto" w:sz="8" w:space="0"/>
            </w:tcBorders>
            <w:vAlign w:val="bottom"/>
          </w:tcPr>
          <w:p w14:paraId="2A8E1AD5">
            <w:pPr>
              <w:spacing w:after="0"/>
              <w:rPr>
                <w:color w:val="auto"/>
                <w:sz w:val="22"/>
                <w:szCs w:val="22"/>
              </w:rPr>
            </w:pPr>
          </w:p>
        </w:tc>
        <w:tc>
          <w:tcPr>
            <w:tcW w:w="560" w:type="dxa"/>
            <w:tcBorders>
              <w:bottom w:val="single" w:color="auto" w:sz="8" w:space="0"/>
              <w:right w:val="single" w:color="auto" w:sz="8" w:space="0"/>
            </w:tcBorders>
            <w:vAlign w:val="bottom"/>
          </w:tcPr>
          <w:p w14:paraId="64CDC02F">
            <w:pPr>
              <w:spacing w:after="0"/>
              <w:rPr>
                <w:color w:val="auto"/>
                <w:sz w:val="22"/>
                <w:szCs w:val="22"/>
              </w:rPr>
            </w:pPr>
          </w:p>
        </w:tc>
        <w:tc>
          <w:tcPr>
            <w:tcW w:w="560" w:type="dxa"/>
            <w:tcBorders>
              <w:bottom w:val="single" w:color="auto" w:sz="8" w:space="0"/>
              <w:right w:val="single" w:color="auto" w:sz="8" w:space="0"/>
            </w:tcBorders>
            <w:vAlign w:val="bottom"/>
          </w:tcPr>
          <w:p w14:paraId="2E2CCBB0">
            <w:pPr>
              <w:spacing w:after="0"/>
              <w:rPr>
                <w:color w:val="auto"/>
                <w:sz w:val="22"/>
                <w:szCs w:val="22"/>
              </w:rPr>
            </w:pPr>
          </w:p>
        </w:tc>
        <w:tc>
          <w:tcPr>
            <w:tcW w:w="540" w:type="dxa"/>
            <w:tcBorders>
              <w:bottom w:val="single" w:color="auto" w:sz="8" w:space="0"/>
              <w:right w:val="single" w:color="auto" w:sz="8" w:space="0"/>
            </w:tcBorders>
            <w:vAlign w:val="bottom"/>
          </w:tcPr>
          <w:p w14:paraId="377DB2F1">
            <w:pPr>
              <w:spacing w:after="0"/>
              <w:rPr>
                <w:color w:val="auto"/>
                <w:sz w:val="22"/>
                <w:szCs w:val="22"/>
              </w:rPr>
            </w:pPr>
          </w:p>
        </w:tc>
        <w:tc>
          <w:tcPr>
            <w:tcW w:w="560" w:type="dxa"/>
            <w:tcBorders>
              <w:bottom w:val="single" w:color="auto" w:sz="8" w:space="0"/>
              <w:right w:val="single" w:color="auto" w:sz="8" w:space="0"/>
            </w:tcBorders>
            <w:vAlign w:val="bottom"/>
          </w:tcPr>
          <w:p w14:paraId="1D74D4F4">
            <w:pPr>
              <w:spacing w:after="0"/>
              <w:rPr>
                <w:color w:val="auto"/>
                <w:sz w:val="22"/>
                <w:szCs w:val="22"/>
              </w:rPr>
            </w:pPr>
          </w:p>
        </w:tc>
        <w:tc>
          <w:tcPr>
            <w:tcW w:w="560" w:type="dxa"/>
            <w:tcBorders>
              <w:bottom w:val="single" w:color="auto" w:sz="8" w:space="0"/>
              <w:right w:val="single" w:color="auto" w:sz="8" w:space="0"/>
            </w:tcBorders>
            <w:vAlign w:val="bottom"/>
          </w:tcPr>
          <w:p w14:paraId="1A2FABDE">
            <w:pPr>
              <w:spacing w:after="0"/>
              <w:rPr>
                <w:color w:val="auto"/>
                <w:sz w:val="22"/>
                <w:szCs w:val="22"/>
              </w:rPr>
            </w:pPr>
          </w:p>
        </w:tc>
        <w:tc>
          <w:tcPr>
            <w:tcW w:w="560" w:type="dxa"/>
            <w:tcBorders>
              <w:bottom w:val="single" w:color="auto" w:sz="8" w:space="0"/>
              <w:right w:val="single" w:color="auto" w:sz="8" w:space="0"/>
            </w:tcBorders>
            <w:vAlign w:val="bottom"/>
          </w:tcPr>
          <w:p w14:paraId="4DC13B0E">
            <w:pPr>
              <w:spacing w:after="0"/>
              <w:rPr>
                <w:color w:val="auto"/>
                <w:sz w:val="22"/>
                <w:szCs w:val="22"/>
              </w:rPr>
            </w:pPr>
          </w:p>
        </w:tc>
        <w:tc>
          <w:tcPr>
            <w:tcW w:w="560" w:type="dxa"/>
            <w:tcBorders>
              <w:bottom w:val="single" w:color="auto" w:sz="8" w:space="0"/>
              <w:right w:val="single" w:color="auto" w:sz="8" w:space="0"/>
            </w:tcBorders>
            <w:vAlign w:val="bottom"/>
          </w:tcPr>
          <w:p w14:paraId="22AB1AC1">
            <w:pPr>
              <w:spacing w:after="0"/>
              <w:rPr>
                <w:color w:val="auto"/>
                <w:sz w:val="22"/>
                <w:szCs w:val="22"/>
              </w:rPr>
            </w:pPr>
          </w:p>
        </w:tc>
        <w:tc>
          <w:tcPr>
            <w:tcW w:w="0" w:type="dxa"/>
            <w:vAlign w:val="bottom"/>
          </w:tcPr>
          <w:p w14:paraId="7A0C45E9">
            <w:pPr>
              <w:spacing w:after="0"/>
              <w:rPr>
                <w:color w:val="auto"/>
                <w:sz w:val="1"/>
                <w:szCs w:val="1"/>
              </w:rPr>
            </w:pPr>
          </w:p>
        </w:tc>
      </w:tr>
    </w:tbl>
    <w:p w14:paraId="19CF9CDF">
      <w:pPr>
        <w:spacing w:after="0" w:line="27" w:lineRule="exact"/>
        <w:rPr>
          <w:color w:val="auto"/>
          <w:sz w:val="20"/>
          <w:szCs w:val="20"/>
        </w:rPr>
      </w:pPr>
    </w:p>
    <w:p w14:paraId="62737C2A">
      <w:pPr>
        <w:spacing w:after="0" w:line="115" w:lineRule="exact"/>
        <w:ind w:left="20"/>
        <w:rPr>
          <w:color w:val="auto"/>
          <w:sz w:val="20"/>
          <w:szCs w:val="20"/>
        </w:rPr>
      </w:pPr>
      <w:r>
        <w:rPr>
          <w:rFonts w:ascii="宋体" w:hAnsi="宋体" w:eastAsia="宋体" w:cs="宋体"/>
          <w:color w:val="auto"/>
          <w:sz w:val="10"/>
          <w:szCs w:val="10"/>
        </w:rPr>
        <w:t>注：如本表格为空，则表示本年度未安排此项目。</w:t>
      </w:r>
    </w:p>
    <w:p w14:paraId="62F517B2">
      <w:pPr>
        <w:sectPr>
          <w:pgSz w:w="11900" w:h="8414" w:orient="landscape"/>
          <w:pgMar w:top="180" w:right="360" w:bottom="1440" w:left="360" w:header="0" w:footer="0" w:gutter="0"/>
          <w:cols w:equalWidth="0" w:num="1">
            <w:col w:w="11180"/>
          </w:cols>
        </w:sectPr>
      </w:pPr>
    </w:p>
    <w:tbl>
      <w:tblPr>
        <w:tblStyle w:val="2"/>
        <w:tblW w:w="0" w:type="auto"/>
        <w:tblInd w:w="10" w:type="dxa"/>
        <w:tblLayout w:type="fixed"/>
        <w:tblCellMar>
          <w:top w:w="0" w:type="dxa"/>
          <w:left w:w="0" w:type="dxa"/>
          <w:bottom w:w="0" w:type="dxa"/>
          <w:right w:w="0" w:type="dxa"/>
        </w:tblCellMar>
      </w:tblPr>
      <w:tblGrid>
        <w:gridCol w:w="900"/>
        <w:gridCol w:w="1980"/>
        <w:gridCol w:w="740"/>
        <w:gridCol w:w="460"/>
        <w:gridCol w:w="980"/>
        <w:gridCol w:w="1280"/>
        <w:gridCol w:w="20"/>
        <w:gridCol w:w="1080"/>
        <w:gridCol w:w="1200"/>
        <w:gridCol w:w="1380"/>
      </w:tblGrid>
      <w:tr w14:paraId="49E849B2">
        <w:tblPrEx>
          <w:tblCellMar>
            <w:top w:w="0" w:type="dxa"/>
            <w:left w:w="0" w:type="dxa"/>
            <w:bottom w:w="0" w:type="dxa"/>
            <w:right w:w="0" w:type="dxa"/>
          </w:tblCellMar>
        </w:tblPrEx>
        <w:trPr>
          <w:trHeight w:val="158" w:hRule="atLeast"/>
        </w:trPr>
        <w:tc>
          <w:tcPr>
            <w:tcW w:w="900" w:type="dxa"/>
            <w:vAlign w:val="bottom"/>
          </w:tcPr>
          <w:p w14:paraId="5336663D">
            <w:pPr>
              <w:spacing w:after="0"/>
              <w:rPr>
                <w:color w:val="auto"/>
                <w:sz w:val="13"/>
                <w:szCs w:val="13"/>
              </w:rPr>
            </w:pPr>
            <w:bookmarkStart w:id="29" w:name="page30"/>
            <w:bookmarkEnd w:id="29"/>
          </w:p>
        </w:tc>
        <w:tc>
          <w:tcPr>
            <w:tcW w:w="1980" w:type="dxa"/>
            <w:vAlign w:val="bottom"/>
          </w:tcPr>
          <w:p w14:paraId="0637D03E">
            <w:pPr>
              <w:spacing w:after="0"/>
              <w:rPr>
                <w:color w:val="auto"/>
                <w:sz w:val="13"/>
                <w:szCs w:val="13"/>
              </w:rPr>
            </w:pPr>
          </w:p>
        </w:tc>
        <w:tc>
          <w:tcPr>
            <w:tcW w:w="740" w:type="dxa"/>
            <w:vAlign w:val="bottom"/>
          </w:tcPr>
          <w:p w14:paraId="257913A9">
            <w:pPr>
              <w:spacing w:after="0"/>
              <w:rPr>
                <w:color w:val="auto"/>
                <w:sz w:val="13"/>
                <w:szCs w:val="13"/>
              </w:rPr>
            </w:pPr>
          </w:p>
        </w:tc>
        <w:tc>
          <w:tcPr>
            <w:tcW w:w="460" w:type="dxa"/>
            <w:vAlign w:val="bottom"/>
          </w:tcPr>
          <w:p w14:paraId="0670A70F">
            <w:pPr>
              <w:spacing w:after="0"/>
              <w:rPr>
                <w:color w:val="auto"/>
                <w:sz w:val="13"/>
                <w:szCs w:val="13"/>
              </w:rPr>
            </w:pPr>
          </w:p>
        </w:tc>
        <w:tc>
          <w:tcPr>
            <w:tcW w:w="980" w:type="dxa"/>
            <w:vAlign w:val="bottom"/>
          </w:tcPr>
          <w:p w14:paraId="13827558">
            <w:pPr>
              <w:spacing w:after="0"/>
              <w:rPr>
                <w:color w:val="auto"/>
                <w:sz w:val="13"/>
                <w:szCs w:val="13"/>
              </w:rPr>
            </w:pPr>
          </w:p>
        </w:tc>
        <w:tc>
          <w:tcPr>
            <w:tcW w:w="1280" w:type="dxa"/>
            <w:vAlign w:val="bottom"/>
          </w:tcPr>
          <w:p w14:paraId="5468C8D5">
            <w:pPr>
              <w:spacing w:after="0"/>
              <w:rPr>
                <w:color w:val="auto"/>
                <w:sz w:val="13"/>
                <w:szCs w:val="13"/>
              </w:rPr>
            </w:pPr>
          </w:p>
        </w:tc>
        <w:tc>
          <w:tcPr>
            <w:tcW w:w="20" w:type="dxa"/>
            <w:vAlign w:val="bottom"/>
          </w:tcPr>
          <w:p w14:paraId="1E9817CE">
            <w:pPr>
              <w:spacing w:after="0"/>
              <w:rPr>
                <w:color w:val="auto"/>
                <w:sz w:val="13"/>
                <w:szCs w:val="13"/>
              </w:rPr>
            </w:pPr>
          </w:p>
        </w:tc>
        <w:tc>
          <w:tcPr>
            <w:tcW w:w="1080" w:type="dxa"/>
            <w:vAlign w:val="bottom"/>
          </w:tcPr>
          <w:p w14:paraId="48AD3A27">
            <w:pPr>
              <w:spacing w:after="0"/>
              <w:rPr>
                <w:color w:val="auto"/>
                <w:sz w:val="13"/>
                <w:szCs w:val="13"/>
              </w:rPr>
            </w:pPr>
          </w:p>
        </w:tc>
        <w:tc>
          <w:tcPr>
            <w:tcW w:w="1200" w:type="dxa"/>
            <w:vAlign w:val="bottom"/>
          </w:tcPr>
          <w:p w14:paraId="2461D0E5">
            <w:pPr>
              <w:spacing w:after="0"/>
              <w:rPr>
                <w:color w:val="auto"/>
                <w:sz w:val="13"/>
                <w:szCs w:val="13"/>
              </w:rPr>
            </w:pPr>
          </w:p>
        </w:tc>
        <w:tc>
          <w:tcPr>
            <w:tcW w:w="1380" w:type="dxa"/>
            <w:vAlign w:val="bottom"/>
          </w:tcPr>
          <w:p w14:paraId="6DEBC27A">
            <w:pPr>
              <w:spacing w:after="0" w:line="158" w:lineRule="exact"/>
              <w:jc w:val="right"/>
              <w:rPr>
                <w:color w:val="auto"/>
                <w:sz w:val="20"/>
                <w:szCs w:val="20"/>
              </w:rPr>
            </w:pPr>
            <w:r>
              <w:rPr>
                <w:rFonts w:ascii="宋体" w:hAnsi="宋体" w:eastAsia="宋体" w:cs="宋体"/>
                <w:color w:val="auto"/>
                <w:sz w:val="13"/>
                <w:szCs w:val="13"/>
              </w:rPr>
              <w:t>部门公开表</w:t>
            </w:r>
            <w:r>
              <w:rPr>
                <w:rFonts w:ascii="Arial" w:hAnsi="Arial" w:eastAsia="Arial" w:cs="Arial"/>
                <w:color w:val="auto"/>
                <w:sz w:val="13"/>
                <w:szCs w:val="13"/>
              </w:rPr>
              <w:t>19</w:t>
            </w:r>
          </w:p>
        </w:tc>
      </w:tr>
      <w:tr w14:paraId="20C9C82A">
        <w:tblPrEx>
          <w:tblCellMar>
            <w:top w:w="0" w:type="dxa"/>
            <w:left w:w="0" w:type="dxa"/>
            <w:bottom w:w="0" w:type="dxa"/>
            <w:right w:w="0" w:type="dxa"/>
          </w:tblCellMar>
        </w:tblPrEx>
        <w:trPr>
          <w:trHeight w:val="400" w:hRule="atLeast"/>
        </w:trPr>
        <w:tc>
          <w:tcPr>
            <w:tcW w:w="900" w:type="dxa"/>
            <w:vAlign w:val="bottom"/>
          </w:tcPr>
          <w:p w14:paraId="7E99BB86">
            <w:pPr>
              <w:spacing w:after="0"/>
              <w:rPr>
                <w:color w:val="auto"/>
                <w:sz w:val="24"/>
                <w:szCs w:val="24"/>
              </w:rPr>
            </w:pPr>
          </w:p>
        </w:tc>
        <w:tc>
          <w:tcPr>
            <w:tcW w:w="1980" w:type="dxa"/>
            <w:vAlign w:val="bottom"/>
          </w:tcPr>
          <w:p w14:paraId="0306D87A">
            <w:pPr>
              <w:spacing w:after="0"/>
              <w:rPr>
                <w:color w:val="auto"/>
                <w:sz w:val="24"/>
                <w:szCs w:val="24"/>
              </w:rPr>
            </w:pPr>
          </w:p>
        </w:tc>
        <w:tc>
          <w:tcPr>
            <w:tcW w:w="740" w:type="dxa"/>
            <w:vAlign w:val="bottom"/>
          </w:tcPr>
          <w:p w14:paraId="7AC60401">
            <w:pPr>
              <w:spacing w:after="0"/>
              <w:rPr>
                <w:color w:val="auto"/>
                <w:sz w:val="24"/>
                <w:szCs w:val="24"/>
              </w:rPr>
            </w:pPr>
          </w:p>
        </w:tc>
        <w:tc>
          <w:tcPr>
            <w:tcW w:w="2740" w:type="dxa"/>
            <w:gridSpan w:val="4"/>
            <w:vAlign w:val="bottom"/>
          </w:tcPr>
          <w:p w14:paraId="3E17C699">
            <w:pPr>
              <w:spacing w:after="0" w:line="274" w:lineRule="exact"/>
              <w:ind w:left="60"/>
              <w:rPr>
                <w:color w:val="auto"/>
                <w:sz w:val="20"/>
                <w:szCs w:val="20"/>
              </w:rPr>
            </w:pPr>
            <w:r>
              <w:rPr>
                <w:rFonts w:ascii="宋体" w:hAnsi="宋体" w:eastAsia="宋体" w:cs="宋体"/>
                <w:b/>
                <w:bCs/>
                <w:color w:val="auto"/>
                <w:sz w:val="24"/>
                <w:szCs w:val="24"/>
              </w:rPr>
              <w:t>国有资本经营预算支出表</w:t>
            </w:r>
          </w:p>
        </w:tc>
        <w:tc>
          <w:tcPr>
            <w:tcW w:w="1080" w:type="dxa"/>
            <w:vAlign w:val="bottom"/>
          </w:tcPr>
          <w:p w14:paraId="03EF3C0F">
            <w:pPr>
              <w:spacing w:after="0"/>
              <w:rPr>
                <w:color w:val="auto"/>
                <w:sz w:val="24"/>
                <w:szCs w:val="24"/>
              </w:rPr>
            </w:pPr>
          </w:p>
        </w:tc>
        <w:tc>
          <w:tcPr>
            <w:tcW w:w="1200" w:type="dxa"/>
            <w:vAlign w:val="bottom"/>
          </w:tcPr>
          <w:p w14:paraId="4C3EABF0">
            <w:pPr>
              <w:spacing w:after="0"/>
              <w:rPr>
                <w:color w:val="auto"/>
                <w:sz w:val="24"/>
                <w:szCs w:val="24"/>
              </w:rPr>
            </w:pPr>
          </w:p>
        </w:tc>
        <w:tc>
          <w:tcPr>
            <w:tcW w:w="1380" w:type="dxa"/>
            <w:vAlign w:val="bottom"/>
          </w:tcPr>
          <w:p w14:paraId="30FBF587">
            <w:pPr>
              <w:spacing w:after="0"/>
              <w:rPr>
                <w:color w:val="auto"/>
                <w:sz w:val="24"/>
                <w:szCs w:val="24"/>
              </w:rPr>
            </w:pPr>
          </w:p>
        </w:tc>
      </w:tr>
      <w:tr w14:paraId="4799CEB8">
        <w:tblPrEx>
          <w:tblCellMar>
            <w:top w:w="0" w:type="dxa"/>
            <w:left w:w="0" w:type="dxa"/>
            <w:bottom w:w="0" w:type="dxa"/>
            <w:right w:w="0" w:type="dxa"/>
          </w:tblCellMar>
        </w:tblPrEx>
        <w:trPr>
          <w:trHeight w:val="333" w:hRule="atLeast"/>
        </w:trPr>
        <w:tc>
          <w:tcPr>
            <w:tcW w:w="2880" w:type="dxa"/>
            <w:gridSpan w:val="2"/>
            <w:vAlign w:val="bottom"/>
          </w:tcPr>
          <w:p w14:paraId="155C3EAC">
            <w:pPr>
              <w:spacing w:after="0" w:line="158" w:lineRule="exact"/>
              <w:ind w:right="847"/>
              <w:jc w:val="right"/>
              <w:rPr>
                <w:color w:val="auto"/>
                <w:sz w:val="20"/>
                <w:szCs w:val="20"/>
              </w:rPr>
            </w:pPr>
            <w:r>
              <w:rPr>
                <w:rFonts w:ascii="宋体" w:hAnsi="宋体" w:eastAsia="宋体" w:cs="宋体"/>
                <w:b/>
                <w:bCs/>
                <w:color w:val="auto"/>
                <w:w w:val="98"/>
                <w:sz w:val="13"/>
                <w:szCs w:val="13"/>
              </w:rPr>
              <w:t>部门：</w:t>
            </w:r>
            <w:r>
              <w:rPr>
                <w:rFonts w:ascii="Arial" w:hAnsi="Arial" w:eastAsia="Arial" w:cs="Arial"/>
                <w:b/>
                <w:bCs/>
                <w:color w:val="auto"/>
                <w:w w:val="98"/>
                <w:sz w:val="13"/>
                <w:szCs w:val="13"/>
              </w:rPr>
              <w:t>145_</w:t>
            </w:r>
            <w:r>
              <w:rPr>
                <w:rFonts w:ascii="宋体" w:hAnsi="宋体" w:eastAsia="宋体" w:cs="宋体"/>
                <w:b/>
                <w:bCs/>
                <w:color w:val="auto"/>
                <w:w w:val="98"/>
                <w:sz w:val="13"/>
                <w:szCs w:val="13"/>
              </w:rPr>
              <w:t>茶陵县市场监督管理局</w:t>
            </w:r>
          </w:p>
        </w:tc>
        <w:tc>
          <w:tcPr>
            <w:tcW w:w="740" w:type="dxa"/>
            <w:vAlign w:val="bottom"/>
          </w:tcPr>
          <w:p w14:paraId="1E6A9276">
            <w:pPr>
              <w:spacing w:after="0"/>
              <w:rPr>
                <w:color w:val="auto"/>
                <w:sz w:val="24"/>
                <w:szCs w:val="24"/>
              </w:rPr>
            </w:pPr>
          </w:p>
        </w:tc>
        <w:tc>
          <w:tcPr>
            <w:tcW w:w="460" w:type="dxa"/>
            <w:vAlign w:val="bottom"/>
          </w:tcPr>
          <w:p w14:paraId="76103BF9">
            <w:pPr>
              <w:spacing w:after="0"/>
              <w:rPr>
                <w:color w:val="auto"/>
                <w:sz w:val="24"/>
                <w:szCs w:val="24"/>
              </w:rPr>
            </w:pPr>
          </w:p>
        </w:tc>
        <w:tc>
          <w:tcPr>
            <w:tcW w:w="980" w:type="dxa"/>
            <w:vAlign w:val="bottom"/>
          </w:tcPr>
          <w:p w14:paraId="15D36B22">
            <w:pPr>
              <w:spacing w:after="0"/>
              <w:rPr>
                <w:color w:val="auto"/>
                <w:sz w:val="24"/>
                <w:szCs w:val="24"/>
              </w:rPr>
            </w:pPr>
          </w:p>
        </w:tc>
        <w:tc>
          <w:tcPr>
            <w:tcW w:w="1280" w:type="dxa"/>
            <w:vAlign w:val="bottom"/>
          </w:tcPr>
          <w:p w14:paraId="52A1F5B6">
            <w:pPr>
              <w:spacing w:after="0"/>
              <w:rPr>
                <w:color w:val="auto"/>
                <w:sz w:val="24"/>
                <w:szCs w:val="24"/>
              </w:rPr>
            </w:pPr>
          </w:p>
        </w:tc>
        <w:tc>
          <w:tcPr>
            <w:tcW w:w="20" w:type="dxa"/>
            <w:vAlign w:val="bottom"/>
          </w:tcPr>
          <w:p w14:paraId="2B897E79">
            <w:pPr>
              <w:spacing w:after="0"/>
              <w:rPr>
                <w:color w:val="auto"/>
                <w:sz w:val="24"/>
                <w:szCs w:val="24"/>
              </w:rPr>
            </w:pPr>
          </w:p>
        </w:tc>
        <w:tc>
          <w:tcPr>
            <w:tcW w:w="1080" w:type="dxa"/>
            <w:vAlign w:val="bottom"/>
          </w:tcPr>
          <w:p w14:paraId="0FF6B337">
            <w:pPr>
              <w:spacing w:after="0"/>
              <w:rPr>
                <w:color w:val="auto"/>
                <w:sz w:val="24"/>
                <w:szCs w:val="24"/>
              </w:rPr>
            </w:pPr>
          </w:p>
        </w:tc>
        <w:tc>
          <w:tcPr>
            <w:tcW w:w="1200" w:type="dxa"/>
            <w:vAlign w:val="bottom"/>
          </w:tcPr>
          <w:p w14:paraId="4FE96897">
            <w:pPr>
              <w:spacing w:after="0"/>
              <w:rPr>
                <w:color w:val="auto"/>
                <w:sz w:val="24"/>
                <w:szCs w:val="24"/>
              </w:rPr>
            </w:pPr>
          </w:p>
        </w:tc>
        <w:tc>
          <w:tcPr>
            <w:tcW w:w="1380" w:type="dxa"/>
            <w:vAlign w:val="bottom"/>
          </w:tcPr>
          <w:p w14:paraId="259BCF2D">
            <w:pPr>
              <w:spacing w:after="0" w:line="149" w:lineRule="exact"/>
              <w:jc w:val="right"/>
              <w:rPr>
                <w:color w:val="auto"/>
                <w:sz w:val="20"/>
                <w:szCs w:val="20"/>
              </w:rPr>
            </w:pPr>
            <w:r>
              <w:rPr>
                <w:rFonts w:ascii="宋体" w:hAnsi="宋体" w:eastAsia="宋体" w:cs="宋体"/>
                <w:b/>
                <w:bCs/>
                <w:color w:val="auto"/>
                <w:sz w:val="13"/>
                <w:szCs w:val="13"/>
              </w:rPr>
              <w:t>金额单位：万元</w:t>
            </w:r>
          </w:p>
        </w:tc>
      </w:tr>
      <w:tr w14:paraId="28EA8819">
        <w:tblPrEx>
          <w:tblCellMar>
            <w:top w:w="0" w:type="dxa"/>
            <w:left w:w="0" w:type="dxa"/>
            <w:bottom w:w="0" w:type="dxa"/>
            <w:right w:w="0" w:type="dxa"/>
          </w:tblCellMar>
        </w:tblPrEx>
        <w:trPr>
          <w:trHeight w:val="74" w:hRule="atLeast"/>
        </w:trPr>
        <w:tc>
          <w:tcPr>
            <w:tcW w:w="900" w:type="dxa"/>
            <w:tcBorders>
              <w:bottom w:val="single" w:color="auto" w:sz="8" w:space="0"/>
            </w:tcBorders>
            <w:vAlign w:val="bottom"/>
          </w:tcPr>
          <w:p w14:paraId="3DFCC8C1">
            <w:pPr>
              <w:spacing w:after="0"/>
              <w:rPr>
                <w:color w:val="auto"/>
                <w:sz w:val="6"/>
                <w:szCs w:val="6"/>
              </w:rPr>
            </w:pPr>
          </w:p>
        </w:tc>
        <w:tc>
          <w:tcPr>
            <w:tcW w:w="1980" w:type="dxa"/>
            <w:tcBorders>
              <w:bottom w:val="single" w:color="auto" w:sz="8" w:space="0"/>
            </w:tcBorders>
            <w:vAlign w:val="bottom"/>
          </w:tcPr>
          <w:p w14:paraId="753228C1">
            <w:pPr>
              <w:spacing w:after="0"/>
              <w:rPr>
                <w:color w:val="auto"/>
                <w:sz w:val="6"/>
                <w:szCs w:val="6"/>
              </w:rPr>
            </w:pPr>
          </w:p>
        </w:tc>
        <w:tc>
          <w:tcPr>
            <w:tcW w:w="740" w:type="dxa"/>
            <w:tcBorders>
              <w:bottom w:val="single" w:color="auto" w:sz="8" w:space="0"/>
            </w:tcBorders>
            <w:vAlign w:val="bottom"/>
          </w:tcPr>
          <w:p w14:paraId="02FB3785">
            <w:pPr>
              <w:spacing w:after="0"/>
              <w:rPr>
                <w:color w:val="auto"/>
                <w:sz w:val="6"/>
                <w:szCs w:val="6"/>
              </w:rPr>
            </w:pPr>
          </w:p>
        </w:tc>
        <w:tc>
          <w:tcPr>
            <w:tcW w:w="460" w:type="dxa"/>
            <w:tcBorders>
              <w:bottom w:val="single" w:color="auto" w:sz="8" w:space="0"/>
            </w:tcBorders>
            <w:vAlign w:val="bottom"/>
          </w:tcPr>
          <w:p w14:paraId="1E83AF17">
            <w:pPr>
              <w:spacing w:after="0"/>
              <w:rPr>
                <w:color w:val="auto"/>
                <w:sz w:val="6"/>
                <w:szCs w:val="6"/>
              </w:rPr>
            </w:pPr>
          </w:p>
        </w:tc>
        <w:tc>
          <w:tcPr>
            <w:tcW w:w="980" w:type="dxa"/>
            <w:tcBorders>
              <w:bottom w:val="single" w:color="auto" w:sz="8" w:space="0"/>
            </w:tcBorders>
            <w:vAlign w:val="bottom"/>
          </w:tcPr>
          <w:p w14:paraId="326077FC">
            <w:pPr>
              <w:spacing w:after="0"/>
              <w:rPr>
                <w:color w:val="auto"/>
                <w:sz w:val="6"/>
                <w:szCs w:val="6"/>
              </w:rPr>
            </w:pPr>
          </w:p>
        </w:tc>
        <w:tc>
          <w:tcPr>
            <w:tcW w:w="1280" w:type="dxa"/>
            <w:tcBorders>
              <w:bottom w:val="single" w:color="auto" w:sz="8" w:space="0"/>
            </w:tcBorders>
            <w:vAlign w:val="bottom"/>
          </w:tcPr>
          <w:p w14:paraId="40528D63">
            <w:pPr>
              <w:spacing w:after="0"/>
              <w:rPr>
                <w:color w:val="auto"/>
                <w:sz w:val="6"/>
                <w:szCs w:val="6"/>
              </w:rPr>
            </w:pPr>
          </w:p>
        </w:tc>
        <w:tc>
          <w:tcPr>
            <w:tcW w:w="1100" w:type="dxa"/>
            <w:gridSpan w:val="2"/>
            <w:tcBorders>
              <w:bottom w:val="single" w:color="auto" w:sz="8" w:space="0"/>
            </w:tcBorders>
            <w:vAlign w:val="bottom"/>
          </w:tcPr>
          <w:p w14:paraId="02C51FDA">
            <w:pPr>
              <w:spacing w:after="0"/>
              <w:rPr>
                <w:color w:val="auto"/>
                <w:sz w:val="6"/>
                <w:szCs w:val="6"/>
              </w:rPr>
            </w:pPr>
          </w:p>
        </w:tc>
        <w:tc>
          <w:tcPr>
            <w:tcW w:w="1200" w:type="dxa"/>
            <w:tcBorders>
              <w:bottom w:val="single" w:color="auto" w:sz="8" w:space="0"/>
            </w:tcBorders>
            <w:vAlign w:val="bottom"/>
          </w:tcPr>
          <w:p w14:paraId="40A84F50">
            <w:pPr>
              <w:spacing w:after="0"/>
              <w:rPr>
                <w:color w:val="auto"/>
                <w:sz w:val="6"/>
                <w:szCs w:val="6"/>
              </w:rPr>
            </w:pPr>
          </w:p>
        </w:tc>
        <w:tc>
          <w:tcPr>
            <w:tcW w:w="1380" w:type="dxa"/>
            <w:tcBorders>
              <w:bottom w:val="single" w:color="auto" w:sz="8" w:space="0"/>
            </w:tcBorders>
            <w:vAlign w:val="bottom"/>
          </w:tcPr>
          <w:p w14:paraId="16ED43F1">
            <w:pPr>
              <w:spacing w:after="0"/>
              <w:rPr>
                <w:color w:val="auto"/>
                <w:sz w:val="6"/>
                <w:szCs w:val="6"/>
              </w:rPr>
            </w:pPr>
          </w:p>
        </w:tc>
      </w:tr>
      <w:tr w14:paraId="69BC7697">
        <w:tblPrEx>
          <w:tblCellMar>
            <w:top w:w="0" w:type="dxa"/>
            <w:left w:w="0" w:type="dxa"/>
            <w:bottom w:w="0" w:type="dxa"/>
            <w:right w:w="0" w:type="dxa"/>
          </w:tblCellMar>
        </w:tblPrEx>
        <w:trPr>
          <w:trHeight w:val="167" w:hRule="atLeast"/>
        </w:trPr>
        <w:tc>
          <w:tcPr>
            <w:tcW w:w="900" w:type="dxa"/>
            <w:tcBorders>
              <w:left w:val="single" w:color="auto" w:sz="8" w:space="0"/>
              <w:right w:val="single" w:color="auto" w:sz="8" w:space="0"/>
            </w:tcBorders>
            <w:vAlign w:val="bottom"/>
          </w:tcPr>
          <w:p w14:paraId="075D5DC4">
            <w:pPr>
              <w:spacing w:after="0"/>
              <w:rPr>
                <w:color w:val="auto"/>
                <w:sz w:val="14"/>
                <w:szCs w:val="14"/>
              </w:rPr>
            </w:pPr>
          </w:p>
        </w:tc>
        <w:tc>
          <w:tcPr>
            <w:tcW w:w="1980" w:type="dxa"/>
            <w:tcBorders>
              <w:right w:val="single" w:color="auto" w:sz="8" w:space="0"/>
            </w:tcBorders>
            <w:vAlign w:val="bottom"/>
          </w:tcPr>
          <w:p w14:paraId="2A52D03E">
            <w:pPr>
              <w:spacing w:after="0"/>
              <w:rPr>
                <w:color w:val="auto"/>
                <w:sz w:val="14"/>
                <w:szCs w:val="14"/>
              </w:rPr>
            </w:pPr>
          </w:p>
        </w:tc>
        <w:tc>
          <w:tcPr>
            <w:tcW w:w="740" w:type="dxa"/>
            <w:vAlign w:val="bottom"/>
          </w:tcPr>
          <w:p w14:paraId="113ADE4B">
            <w:pPr>
              <w:spacing w:after="0"/>
              <w:rPr>
                <w:color w:val="auto"/>
                <w:sz w:val="14"/>
                <w:szCs w:val="14"/>
              </w:rPr>
            </w:pPr>
          </w:p>
        </w:tc>
        <w:tc>
          <w:tcPr>
            <w:tcW w:w="460" w:type="dxa"/>
            <w:tcBorders>
              <w:right w:val="single" w:color="auto" w:sz="8" w:space="0"/>
            </w:tcBorders>
            <w:vAlign w:val="bottom"/>
          </w:tcPr>
          <w:p w14:paraId="379CABE3">
            <w:pPr>
              <w:spacing w:after="0"/>
              <w:rPr>
                <w:color w:val="auto"/>
                <w:sz w:val="14"/>
                <w:szCs w:val="14"/>
              </w:rPr>
            </w:pPr>
          </w:p>
        </w:tc>
        <w:tc>
          <w:tcPr>
            <w:tcW w:w="980" w:type="dxa"/>
            <w:vAlign w:val="bottom"/>
          </w:tcPr>
          <w:p w14:paraId="36833014">
            <w:pPr>
              <w:spacing w:after="0"/>
              <w:rPr>
                <w:color w:val="auto"/>
                <w:sz w:val="14"/>
                <w:szCs w:val="14"/>
              </w:rPr>
            </w:pPr>
          </w:p>
        </w:tc>
        <w:tc>
          <w:tcPr>
            <w:tcW w:w="2380" w:type="dxa"/>
            <w:gridSpan w:val="3"/>
            <w:vAlign w:val="bottom"/>
          </w:tcPr>
          <w:p w14:paraId="1B11CEC5">
            <w:pPr>
              <w:spacing w:after="0" w:line="126" w:lineRule="exact"/>
              <w:ind w:left="600"/>
              <w:rPr>
                <w:color w:val="auto"/>
                <w:sz w:val="20"/>
                <w:szCs w:val="20"/>
              </w:rPr>
            </w:pPr>
            <w:r>
              <w:rPr>
                <w:rFonts w:ascii="宋体" w:hAnsi="宋体" w:eastAsia="宋体" w:cs="宋体"/>
                <w:b/>
                <w:bCs/>
                <w:color w:val="auto"/>
                <w:sz w:val="11"/>
                <w:szCs w:val="11"/>
              </w:rPr>
              <w:t>本年国有资本经营预算支出</w:t>
            </w:r>
          </w:p>
        </w:tc>
        <w:tc>
          <w:tcPr>
            <w:tcW w:w="1200" w:type="dxa"/>
            <w:tcBorders>
              <w:right w:val="single" w:color="auto" w:sz="8" w:space="0"/>
            </w:tcBorders>
            <w:vAlign w:val="bottom"/>
          </w:tcPr>
          <w:p w14:paraId="04E0FD08">
            <w:pPr>
              <w:spacing w:after="0"/>
              <w:rPr>
                <w:color w:val="auto"/>
                <w:sz w:val="14"/>
                <w:szCs w:val="14"/>
              </w:rPr>
            </w:pPr>
          </w:p>
        </w:tc>
        <w:tc>
          <w:tcPr>
            <w:tcW w:w="1380" w:type="dxa"/>
            <w:tcBorders>
              <w:right w:val="single" w:color="auto" w:sz="8" w:space="0"/>
            </w:tcBorders>
            <w:vAlign w:val="bottom"/>
          </w:tcPr>
          <w:p w14:paraId="105B7A68">
            <w:pPr>
              <w:spacing w:after="0"/>
              <w:rPr>
                <w:color w:val="auto"/>
                <w:sz w:val="14"/>
                <w:szCs w:val="14"/>
              </w:rPr>
            </w:pPr>
          </w:p>
        </w:tc>
      </w:tr>
      <w:tr w14:paraId="6245AF27">
        <w:tblPrEx>
          <w:tblCellMar>
            <w:top w:w="0" w:type="dxa"/>
            <w:left w:w="0" w:type="dxa"/>
            <w:bottom w:w="0" w:type="dxa"/>
            <w:right w:w="0" w:type="dxa"/>
          </w:tblCellMar>
        </w:tblPrEx>
        <w:trPr>
          <w:trHeight w:val="57" w:hRule="atLeast"/>
        </w:trPr>
        <w:tc>
          <w:tcPr>
            <w:tcW w:w="900" w:type="dxa"/>
            <w:tcBorders>
              <w:left w:val="single" w:color="auto" w:sz="8" w:space="0"/>
              <w:right w:val="single" w:color="auto" w:sz="8" w:space="0"/>
            </w:tcBorders>
            <w:vAlign w:val="bottom"/>
          </w:tcPr>
          <w:p w14:paraId="2A1BA9F6">
            <w:pPr>
              <w:spacing w:after="0"/>
              <w:rPr>
                <w:color w:val="auto"/>
                <w:sz w:val="4"/>
                <w:szCs w:val="4"/>
              </w:rPr>
            </w:pPr>
          </w:p>
        </w:tc>
        <w:tc>
          <w:tcPr>
            <w:tcW w:w="1980" w:type="dxa"/>
            <w:tcBorders>
              <w:right w:val="single" w:color="auto" w:sz="8" w:space="0"/>
            </w:tcBorders>
            <w:vAlign w:val="bottom"/>
          </w:tcPr>
          <w:p w14:paraId="3AB8F453">
            <w:pPr>
              <w:spacing w:after="0"/>
              <w:rPr>
                <w:color w:val="auto"/>
                <w:sz w:val="4"/>
                <w:szCs w:val="4"/>
              </w:rPr>
            </w:pPr>
          </w:p>
        </w:tc>
        <w:tc>
          <w:tcPr>
            <w:tcW w:w="740" w:type="dxa"/>
            <w:vAlign w:val="bottom"/>
          </w:tcPr>
          <w:p w14:paraId="0DA4935B">
            <w:pPr>
              <w:spacing w:after="0"/>
              <w:rPr>
                <w:color w:val="auto"/>
                <w:sz w:val="4"/>
                <w:szCs w:val="4"/>
              </w:rPr>
            </w:pPr>
          </w:p>
        </w:tc>
        <w:tc>
          <w:tcPr>
            <w:tcW w:w="460" w:type="dxa"/>
            <w:tcBorders>
              <w:right w:val="single" w:color="auto" w:sz="8" w:space="0"/>
            </w:tcBorders>
            <w:vAlign w:val="bottom"/>
          </w:tcPr>
          <w:p w14:paraId="0C759DAE">
            <w:pPr>
              <w:spacing w:after="0"/>
              <w:rPr>
                <w:color w:val="auto"/>
                <w:sz w:val="4"/>
                <w:szCs w:val="4"/>
              </w:rPr>
            </w:pPr>
          </w:p>
        </w:tc>
        <w:tc>
          <w:tcPr>
            <w:tcW w:w="980" w:type="dxa"/>
            <w:tcBorders>
              <w:bottom w:val="single" w:color="auto" w:sz="8" w:space="0"/>
            </w:tcBorders>
            <w:vAlign w:val="bottom"/>
          </w:tcPr>
          <w:p w14:paraId="0A7A6FEE">
            <w:pPr>
              <w:spacing w:after="0"/>
              <w:rPr>
                <w:color w:val="auto"/>
                <w:sz w:val="4"/>
                <w:szCs w:val="4"/>
              </w:rPr>
            </w:pPr>
          </w:p>
        </w:tc>
        <w:tc>
          <w:tcPr>
            <w:tcW w:w="1280" w:type="dxa"/>
            <w:tcBorders>
              <w:bottom w:val="single" w:color="auto" w:sz="8" w:space="0"/>
            </w:tcBorders>
            <w:vAlign w:val="bottom"/>
          </w:tcPr>
          <w:p w14:paraId="4CB9ABAA">
            <w:pPr>
              <w:spacing w:after="0"/>
              <w:rPr>
                <w:color w:val="auto"/>
                <w:sz w:val="4"/>
                <w:szCs w:val="4"/>
              </w:rPr>
            </w:pPr>
          </w:p>
        </w:tc>
        <w:tc>
          <w:tcPr>
            <w:tcW w:w="1100" w:type="dxa"/>
            <w:gridSpan w:val="2"/>
            <w:tcBorders>
              <w:bottom w:val="single" w:color="auto" w:sz="8" w:space="0"/>
            </w:tcBorders>
            <w:vAlign w:val="bottom"/>
          </w:tcPr>
          <w:p w14:paraId="23A25829">
            <w:pPr>
              <w:spacing w:after="0"/>
              <w:rPr>
                <w:color w:val="auto"/>
                <w:sz w:val="4"/>
                <w:szCs w:val="4"/>
              </w:rPr>
            </w:pPr>
          </w:p>
        </w:tc>
        <w:tc>
          <w:tcPr>
            <w:tcW w:w="1200" w:type="dxa"/>
            <w:tcBorders>
              <w:bottom w:val="single" w:color="auto" w:sz="8" w:space="0"/>
              <w:right w:val="single" w:color="auto" w:sz="8" w:space="0"/>
            </w:tcBorders>
            <w:vAlign w:val="bottom"/>
          </w:tcPr>
          <w:p w14:paraId="15CA60F4">
            <w:pPr>
              <w:spacing w:after="0"/>
              <w:rPr>
                <w:color w:val="auto"/>
                <w:sz w:val="4"/>
                <w:szCs w:val="4"/>
              </w:rPr>
            </w:pPr>
          </w:p>
        </w:tc>
        <w:tc>
          <w:tcPr>
            <w:tcW w:w="1380" w:type="dxa"/>
            <w:tcBorders>
              <w:right w:val="single" w:color="auto" w:sz="8" w:space="0"/>
            </w:tcBorders>
            <w:vAlign w:val="bottom"/>
          </w:tcPr>
          <w:p w14:paraId="44A0B2A8">
            <w:pPr>
              <w:spacing w:after="0"/>
              <w:rPr>
                <w:color w:val="auto"/>
                <w:sz w:val="4"/>
                <w:szCs w:val="4"/>
              </w:rPr>
            </w:pPr>
          </w:p>
        </w:tc>
      </w:tr>
      <w:tr w14:paraId="612955FB">
        <w:tblPrEx>
          <w:tblCellMar>
            <w:top w:w="0" w:type="dxa"/>
            <w:left w:w="0" w:type="dxa"/>
            <w:bottom w:w="0" w:type="dxa"/>
            <w:right w:w="0" w:type="dxa"/>
          </w:tblCellMar>
        </w:tblPrEx>
        <w:trPr>
          <w:trHeight w:val="213" w:hRule="atLeast"/>
        </w:trPr>
        <w:tc>
          <w:tcPr>
            <w:tcW w:w="900" w:type="dxa"/>
            <w:tcBorders>
              <w:left w:val="single" w:color="auto" w:sz="8" w:space="0"/>
              <w:right w:val="single" w:color="auto" w:sz="8" w:space="0"/>
            </w:tcBorders>
            <w:vAlign w:val="bottom"/>
          </w:tcPr>
          <w:p w14:paraId="48B61784">
            <w:pPr>
              <w:spacing w:after="0" w:line="126" w:lineRule="exact"/>
              <w:ind w:left="220"/>
              <w:rPr>
                <w:color w:val="auto"/>
                <w:sz w:val="20"/>
                <w:szCs w:val="20"/>
              </w:rPr>
            </w:pPr>
            <w:r>
              <w:rPr>
                <w:rFonts w:ascii="宋体" w:hAnsi="宋体" w:eastAsia="宋体" w:cs="宋体"/>
                <w:b/>
                <w:bCs/>
                <w:color w:val="auto"/>
                <w:sz w:val="11"/>
                <w:szCs w:val="11"/>
              </w:rPr>
              <w:t>科目编码</w:t>
            </w:r>
          </w:p>
        </w:tc>
        <w:tc>
          <w:tcPr>
            <w:tcW w:w="1980" w:type="dxa"/>
            <w:tcBorders>
              <w:right w:val="single" w:color="auto" w:sz="8" w:space="0"/>
            </w:tcBorders>
            <w:vAlign w:val="bottom"/>
          </w:tcPr>
          <w:p w14:paraId="2C06A22C">
            <w:pPr>
              <w:spacing w:after="0" w:line="126" w:lineRule="exact"/>
              <w:ind w:right="727"/>
              <w:jc w:val="right"/>
              <w:rPr>
                <w:color w:val="auto"/>
                <w:sz w:val="20"/>
                <w:szCs w:val="20"/>
              </w:rPr>
            </w:pPr>
            <w:r>
              <w:rPr>
                <w:rFonts w:ascii="宋体" w:hAnsi="宋体" w:eastAsia="宋体" w:cs="宋体"/>
                <w:b/>
                <w:bCs/>
                <w:color w:val="auto"/>
                <w:sz w:val="11"/>
                <w:szCs w:val="11"/>
              </w:rPr>
              <w:t>科目名称</w:t>
            </w:r>
          </w:p>
        </w:tc>
        <w:tc>
          <w:tcPr>
            <w:tcW w:w="740" w:type="dxa"/>
            <w:vAlign w:val="bottom"/>
          </w:tcPr>
          <w:p w14:paraId="27B94488">
            <w:pPr>
              <w:spacing w:after="0" w:line="126" w:lineRule="exact"/>
              <w:ind w:left="460"/>
              <w:rPr>
                <w:color w:val="auto"/>
                <w:sz w:val="20"/>
                <w:szCs w:val="20"/>
              </w:rPr>
            </w:pPr>
            <w:r>
              <w:rPr>
                <w:rFonts w:ascii="宋体" w:hAnsi="宋体" w:eastAsia="宋体" w:cs="宋体"/>
                <w:b/>
                <w:bCs/>
                <w:color w:val="auto"/>
                <w:sz w:val="11"/>
                <w:szCs w:val="11"/>
              </w:rPr>
              <w:t>合计</w:t>
            </w:r>
          </w:p>
        </w:tc>
        <w:tc>
          <w:tcPr>
            <w:tcW w:w="460" w:type="dxa"/>
            <w:tcBorders>
              <w:right w:val="single" w:color="auto" w:sz="8" w:space="0"/>
            </w:tcBorders>
            <w:vAlign w:val="bottom"/>
          </w:tcPr>
          <w:p w14:paraId="643FE825">
            <w:pPr>
              <w:spacing w:after="0"/>
              <w:rPr>
                <w:color w:val="auto"/>
                <w:sz w:val="18"/>
                <w:szCs w:val="18"/>
              </w:rPr>
            </w:pPr>
          </w:p>
        </w:tc>
        <w:tc>
          <w:tcPr>
            <w:tcW w:w="980" w:type="dxa"/>
            <w:tcBorders>
              <w:right w:val="single" w:color="auto" w:sz="8" w:space="0"/>
            </w:tcBorders>
            <w:vAlign w:val="bottom"/>
          </w:tcPr>
          <w:p w14:paraId="5007D04C">
            <w:pPr>
              <w:spacing w:after="0"/>
              <w:rPr>
                <w:color w:val="auto"/>
                <w:sz w:val="18"/>
                <w:szCs w:val="18"/>
              </w:rPr>
            </w:pPr>
          </w:p>
        </w:tc>
        <w:tc>
          <w:tcPr>
            <w:tcW w:w="2380" w:type="dxa"/>
            <w:gridSpan w:val="3"/>
            <w:tcBorders>
              <w:right w:val="single" w:color="auto" w:sz="8" w:space="0"/>
            </w:tcBorders>
            <w:vAlign w:val="bottom"/>
          </w:tcPr>
          <w:p w14:paraId="495D1A89">
            <w:pPr>
              <w:spacing w:after="0" w:line="126" w:lineRule="exact"/>
              <w:ind w:left="960"/>
              <w:rPr>
                <w:color w:val="auto"/>
                <w:sz w:val="20"/>
                <w:szCs w:val="20"/>
              </w:rPr>
            </w:pPr>
            <w:r>
              <w:rPr>
                <w:rFonts w:ascii="宋体" w:hAnsi="宋体" w:eastAsia="宋体" w:cs="宋体"/>
                <w:b/>
                <w:bCs/>
                <w:color w:val="auto"/>
                <w:sz w:val="11"/>
                <w:szCs w:val="11"/>
              </w:rPr>
              <w:t>人员经费</w:t>
            </w:r>
          </w:p>
        </w:tc>
        <w:tc>
          <w:tcPr>
            <w:tcW w:w="1200" w:type="dxa"/>
            <w:tcBorders>
              <w:right w:val="single" w:color="auto" w:sz="8" w:space="0"/>
            </w:tcBorders>
            <w:vAlign w:val="bottom"/>
          </w:tcPr>
          <w:p w14:paraId="246AB30C">
            <w:pPr>
              <w:spacing w:after="0"/>
              <w:rPr>
                <w:color w:val="auto"/>
                <w:sz w:val="18"/>
                <w:szCs w:val="18"/>
              </w:rPr>
            </w:pPr>
          </w:p>
        </w:tc>
        <w:tc>
          <w:tcPr>
            <w:tcW w:w="1380" w:type="dxa"/>
            <w:tcBorders>
              <w:right w:val="single" w:color="auto" w:sz="8" w:space="0"/>
            </w:tcBorders>
            <w:vAlign w:val="bottom"/>
          </w:tcPr>
          <w:p w14:paraId="64B8722E">
            <w:pPr>
              <w:spacing w:after="0" w:line="126" w:lineRule="exact"/>
              <w:ind w:right="399"/>
              <w:jc w:val="right"/>
              <w:rPr>
                <w:color w:val="auto"/>
                <w:sz w:val="20"/>
                <w:szCs w:val="20"/>
              </w:rPr>
            </w:pPr>
            <w:r>
              <w:rPr>
                <w:rFonts w:ascii="宋体" w:hAnsi="宋体" w:eastAsia="宋体" w:cs="宋体"/>
                <w:b/>
                <w:bCs/>
                <w:color w:val="auto"/>
                <w:sz w:val="11"/>
                <w:szCs w:val="11"/>
              </w:rPr>
              <w:t>项目支出</w:t>
            </w:r>
          </w:p>
        </w:tc>
      </w:tr>
      <w:tr w14:paraId="124A63E7">
        <w:tblPrEx>
          <w:tblCellMar>
            <w:top w:w="0" w:type="dxa"/>
            <w:left w:w="0" w:type="dxa"/>
            <w:bottom w:w="0" w:type="dxa"/>
            <w:right w:w="0" w:type="dxa"/>
          </w:tblCellMar>
        </w:tblPrEx>
        <w:trPr>
          <w:trHeight w:val="102" w:hRule="atLeast"/>
        </w:trPr>
        <w:tc>
          <w:tcPr>
            <w:tcW w:w="900" w:type="dxa"/>
            <w:tcBorders>
              <w:left w:val="single" w:color="auto" w:sz="8" w:space="0"/>
              <w:right w:val="single" w:color="auto" w:sz="8" w:space="0"/>
            </w:tcBorders>
            <w:vAlign w:val="bottom"/>
          </w:tcPr>
          <w:p w14:paraId="2F82380F">
            <w:pPr>
              <w:spacing w:after="0"/>
              <w:rPr>
                <w:color w:val="auto"/>
                <w:sz w:val="8"/>
                <w:szCs w:val="8"/>
              </w:rPr>
            </w:pPr>
          </w:p>
        </w:tc>
        <w:tc>
          <w:tcPr>
            <w:tcW w:w="1980" w:type="dxa"/>
            <w:tcBorders>
              <w:right w:val="single" w:color="auto" w:sz="8" w:space="0"/>
            </w:tcBorders>
            <w:vAlign w:val="bottom"/>
          </w:tcPr>
          <w:p w14:paraId="1BA7C852">
            <w:pPr>
              <w:spacing w:after="0"/>
              <w:rPr>
                <w:color w:val="auto"/>
                <w:sz w:val="8"/>
                <w:szCs w:val="8"/>
              </w:rPr>
            </w:pPr>
          </w:p>
        </w:tc>
        <w:tc>
          <w:tcPr>
            <w:tcW w:w="740" w:type="dxa"/>
            <w:vAlign w:val="bottom"/>
          </w:tcPr>
          <w:p w14:paraId="3E372C00">
            <w:pPr>
              <w:spacing w:after="0"/>
              <w:rPr>
                <w:color w:val="auto"/>
                <w:sz w:val="8"/>
                <w:szCs w:val="8"/>
              </w:rPr>
            </w:pPr>
          </w:p>
        </w:tc>
        <w:tc>
          <w:tcPr>
            <w:tcW w:w="460" w:type="dxa"/>
            <w:tcBorders>
              <w:right w:val="single" w:color="auto" w:sz="8" w:space="0"/>
            </w:tcBorders>
            <w:vAlign w:val="bottom"/>
          </w:tcPr>
          <w:p w14:paraId="59843CBA">
            <w:pPr>
              <w:spacing w:after="0"/>
              <w:rPr>
                <w:color w:val="auto"/>
                <w:sz w:val="8"/>
                <w:szCs w:val="8"/>
              </w:rPr>
            </w:pPr>
          </w:p>
        </w:tc>
        <w:tc>
          <w:tcPr>
            <w:tcW w:w="980" w:type="dxa"/>
            <w:tcBorders>
              <w:right w:val="single" w:color="auto" w:sz="8" w:space="0"/>
            </w:tcBorders>
            <w:vAlign w:val="bottom"/>
          </w:tcPr>
          <w:p w14:paraId="579779F3">
            <w:pPr>
              <w:spacing w:after="0" w:line="102" w:lineRule="exact"/>
              <w:ind w:left="360"/>
              <w:rPr>
                <w:color w:val="auto"/>
                <w:sz w:val="20"/>
                <w:szCs w:val="20"/>
              </w:rPr>
            </w:pPr>
            <w:r>
              <w:rPr>
                <w:rFonts w:ascii="宋体" w:hAnsi="宋体" w:eastAsia="宋体" w:cs="宋体"/>
                <w:b/>
                <w:bCs/>
                <w:color w:val="auto"/>
                <w:sz w:val="11"/>
                <w:szCs w:val="11"/>
              </w:rPr>
              <w:t>小计</w:t>
            </w:r>
          </w:p>
        </w:tc>
        <w:tc>
          <w:tcPr>
            <w:tcW w:w="1280" w:type="dxa"/>
            <w:tcBorders>
              <w:bottom w:val="single" w:color="auto" w:sz="8" w:space="0"/>
            </w:tcBorders>
            <w:vAlign w:val="bottom"/>
          </w:tcPr>
          <w:p w14:paraId="5C9CF0CA">
            <w:pPr>
              <w:spacing w:after="0"/>
              <w:rPr>
                <w:color w:val="auto"/>
                <w:sz w:val="8"/>
                <w:szCs w:val="8"/>
              </w:rPr>
            </w:pPr>
          </w:p>
        </w:tc>
        <w:tc>
          <w:tcPr>
            <w:tcW w:w="20" w:type="dxa"/>
            <w:tcBorders>
              <w:bottom w:val="single" w:color="auto" w:sz="8" w:space="0"/>
            </w:tcBorders>
            <w:vAlign w:val="bottom"/>
          </w:tcPr>
          <w:p w14:paraId="44948D8F">
            <w:pPr>
              <w:spacing w:after="0"/>
              <w:rPr>
                <w:color w:val="auto"/>
                <w:sz w:val="8"/>
                <w:szCs w:val="8"/>
              </w:rPr>
            </w:pPr>
          </w:p>
        </w:tc>
        <w:tc>
          <w:tcPr>
            <w:tcW w:w="1080" w:type="dxa"/>
            <w:tcBorders>
              <w:bottom w:val="single" w:color="auto" w:sz="8" w:space="0"/>
              <w:right w:val="single" w:color="auto" w:sz="8" w:space="0"/>
            </w:tcBorders>
            <w:vAlign w:val="bottom"/>
          </w:tcPr>
          <w:p w14:paraId="16B375F9">
            <w:pPr>
              <w:spacing w:after="0"/>
              <w:rPr>
                <w:color w:val="auto"/>
                <w:sz w:val="8"/>
                <w:szCs w:val="8"/>
              </w:rPr>
            </w:pPr>
          </w:p>
        </w:tc>
        <w:tc>
          <w:tcPr>
            <w:tcW w:w="1200" w:type="dxa"/>
            <w:tcBorders>
              <w:right w:val="single" w:color="auto" w:sz="8" w:space="0"/>
            </w:tcBorders>
            <w:vAlign w:val="bottom"/>
          </w:tcPr>
          <w:p w14:paraId="5D6F762A">
            <w:pPr>
              <w:spacing w:after="0" w:line="102" w:lineRule="exact"/>
              <w:ind w:left="360"/>
              <w:rPr>
                <w:color w:val="auto"/>
                <w:sz w:val="20"/>
                <w:szCs w:val="20"/>
              </w:rPr>
            </w:pPr>
            <w:r>
              <w:rPr>
                <w:rFonts w:ascii="宋体" w:hAnsi="宋体" w:eastAsia="宋体" w:cs="宋体"/>
                <w:b/>
                <w:bCs/>
                <w:color w:val="auto"/>
                <w:sz w:val="11"/>
                <w:szCs w:val="11"/>
              </w:rPr>
              <w:t>公用经费</w:t>
            </w:r>
          </w:p>
        </w:tc>
        <w:tc>
          <w:tcPr>
            <w:tcW w:w="1380" w:type="dxa"/>
            <w:tcBorders>
              <w:right w:val="single" w:color="auto" w:sz="8" w:space="0"/>
            </w:tcBorders>
            <w:vAlign w:val="bottom"/>
          </w:tcPr>
          <w:p w14:paraId="305ED919">
            <w:pPr>
              <w:spacing w:after="0"/>
              <w:rPr>
                <w:color w:val="auto"/>
                <w:sz w:val="8"/>
                <w:szCs w:val="8"/>
              </w:rPr>
            </w:pPr>
          </w:p>
        </w:tc>
      </w:tr>
      <w:tr w14:paraId="527DD2D3">
        <w:tblPrEx>
          <w:tblCellMar>
            <w:top w:w="0" w:type="dxa"/>
            <w:left w:w="0" w:type="dxa"/>
            <w:bottom w:w="0" w:type="dxa"/>
            <w:right w:w="0" w:type="dxa"/>
          </w:tblCellMar>
        </w:tblPrEx>
        <w:trPr>
          <w:trHeight w:val="151" w:hRule="atLeast"/>
        </w:trPr>
        <w:tc>
          <w:tcPr>
            <w:tcW w:w="900" w:type="dxa"/>
            <w:tcBorders>
              <w:left w:val="single" w:color="auto" w:sz="8" w:space="0"/>
              <w:right w:val="single" w:color="auto" w:sz="8" w:space="0"/>
            </w:tcBorders>
            <w:vAlign w:val="bottom"/>
          </w:tcPr>
          <w:p w14:paraId="6E75C878">
            <w:pPr>
              <w:spacing w:after="0"/>
              <w:rPr>
                <w:color w:val="auto"/>
                <w:sz w:val="13"/>
                <w:szCs w:val="13"/>
              </w:rPr>
            </w:pPr>
          </w:p>
        </w:tc>
        <w:tc>
          <w:tcPr>
            <w:tcW w:w="1980" w:type="dxa"/>
            <w:tcBorders>
              <w:right w:val="single" w:color="auto" w:sz="8" w:space="0"/>
            </w:tcBorders>
            <w:vAlign w:val="bottom"/>
          </w:tcPr>
          <w:p w14:paraId="54A729BF">
            <w:pPr>
              <w:spacing w:after="0"/>
              <w:rPr>
                <w:color w:val="auto"/>
                <w:sz w:val="13"/>
                <w:szCs w:val="13"/>
              </w:rPr>
            </w:pPr>
          </w:p>
        </w:tc>
        <w:tc>
          <w:tcPr>
            <w:tcW w:w="740" w:type="dxa"/>
            <w:vAlign w:val="bottom"/>
          </w:tcPr>
          <w:p w14:paraId="255B8065">
            <w:pPr>
              <w:spacing w:after="0"/>
              <w:rPr>
                <w:color w:val="auto"/>
                <w:sz w:val="13"/>
                <w:szCs w:val="13"/>
              </w:rPr>
            </w:pPr>
          </w:p>
        </w:tc>
        <w:tc>
          <w:tcPr>
            <w:tcW w:w="460" w:type="dxa"/>
            <w:tcBorders>
              <w:right w:val="single" w:color="auto" w:sz="8" w:space="0"/>
            </w:tcBorders>
            <w:vAlign w:val="bottom"/>
          </w:tcPr>
          <w:p w14:paraId="134C1938">
            <w:pPr>
              <w:spacing w:after="0"/>
              <w:rPr>
                <w:color w:val="auto"/>
                <w:sz w:val="13"/>
                <w:szCs w:val="13"/>
              </w:rPr>
            </w:pPr>
          </w:p>
        </w:tc>
        <w:tc>
          <w:tcPr>
            <w:tcW w:w="980" w:type="dxa"/>
            <w:tcBorders>
              <w:right w:val="single" w:color="auto" w:sz="8" w:space="0"/>
            </w:tcBorders>
            <w:vAlign w:val="bottom"/>
          </w:tcPr>
          <w:p w14:paraId="2857AE1D">
            <w:pPr>
              <w:spacing w:after="0"/>
              <w:rPr>
                <w:color w:val="auto"/>
                <w:sz w:val="13"/>
                <w:szCs w:val="13"/>
              </w:rPr>
            </w:pPr>
          </w:p>
        </w:tc>
        <w:tc>
          <w:tcPr>
            <w:tcW w:w="1280" w:type="dxa"/>
            <w:tcBorders>
              <w:right w:val="single" w:color="auto" w:sz="8" w:space="0"/>
            </w:tcBorders>
            <w:vAlign w:val="bottom"/>
          </w:tcPr>
          <w:p w14:paraId="5D1238EE">
            <w:pPr>
              <w:spacing w:after="0" w:line="126" w:lineRule="exact"/>
              <w:ind w:left="280"/>
              <w:rPr>
                <w:color w:val="auto"/>
                <w:sz w:val="20"/>
                <w:szCs w:val="20"/>
              </w:rPr>
            </w:pPr>
            <w:r>
              <w:rPr>
                <w:rFonts w:ascii="宋体" w:hAnsi="宋体" w:eastAsia="宋体" w:cs="宋体"/>
                <w:b/>
                <w:bCs/>
                <w:color w:val="auto"/>
                <w:sz w:val="11"/>
                <w:szCs w:val="11"/>
              </w:rPr>
              <w:t>工资福利支出</w:t>
            </w:r>
          </w:p>
        </w:tc>
        <w:tc>
          <w:tcPr>
            <w:tcW w:w="20" w:type="dxa"/>
            <w:vAlign w:val="bottom"/>
          </w:tcPr>
          <w:p w14:paraId="04AE42CF">
            <w:pPr>
              <w:spacing w:after="0"/>
              <w:rPr>
                <w:color w:val="auto"/>
                <w:sz w:val="13"/>
                <w:szCs w:val="13"/>
              </w:rPr>
            </w:pPr>
          </w:p>
        </w:tc>
        <w:tc>
          <w:tcPr>
            <w:tcW w:w="1080" w:type="dxa"/>
            <w:tcBorders>
              <w:right w:val="single" w:color="auto" w:sz="8" w:space="0"/>
            </w:tcBorders>
            <w:vAlign w:val="bottom"/>
          </w:tcPr>
          <w:p w14:paraId="53F334F3">
            <w:pPr>
              <w:spacing w:after="0" w:line="126" w:lineRule="exact"/>
              <w:rPr>
                <w:color w:val="auto"/>
                <w:sz w:val="20"/>
                <w:szCs w:val="20"/>
              </w:rPr>
            </w:pPr>
            <w:r>
              <w:rPr>
                <w:rFonts w:ascii="宋体" w:hAnsi="宋体" w:eastAsia="宋体" w:cs="宋体"/>
                <w:b/>
                <w:bCs/>
                <w:color w:val="auto"/>
                <w:sz w:val="11"/>
                <w:szCs w:val="11"/>
              </w:rPr>
              <w:t>对个人和家庭的补助</w:t>
            </w:r>
          </w:p>
        </w:tc>
        <w:tc>
          <w:tcPr>
            <w:tcW w:w="1200" w:type="dxa"/>
            <w:tcBorders>
              <w:right w:val="single" w:color="auto" w:sz="8" w:space="0"/>
            </w:tcBorders>
            <w:vAlign w:val="bottom"/>
          </w:tcPr>
          <w:p w14:paraId="5C7D19B9">
            <w:pPr>
              <w:spacing w:after="0"/>
              <w:rPr>
                <w:color w:val="auto"/>
                <w:sz w:val="13"/>
                <w:szCs w:val="13"/>
              </w:rPr>
            </w:pPr>
          </w:p>
        </w:tc>
        <w:tc>
          <w:tcPr>
            <w:tcW w:w="1380" w:type="dxa"/>
            <w:tcBorders>
              <w:right w:val="single" w:color="auto" w:sz="8" w:space="0"/>
            </w:tcBorders>
            <w:vAlign w:val="bottom"/>
          </w:tcPr>
          <w:p w14:paraId="29CFDD66">
            <w:pPr>
              <w:spacing w:after="0"/>
              <w:rPr>
                <w:color w:val="auto"/>
                <w:sz w:val="13"/>
                <w:szCs w:val="13"/>
              </w:rPr>
            </w:pPr>
          </w:p>
        </w:tc>
      </w:tr>
      <w:tr w14:paraId="44CD99F5">
        <w:tblPrEx>
          <w:tblCellMar>
            <w:top w:w="0" w:type="dxa"/>
            <w:left w:w="0" w:type="dxa"/>
            <w:bottom w:w="0" w:type="dxa"/>
            <w:right w:w="0" w:type="dxa"/>
          </w:tblCellMar>
        </w:tblPrEx>
        <w:trPr>
          <w:trHeight w:val="74" w:hRule="atLeast"/>
        </w:trPr>
        <w:tc>
          <w:tcPr>
            <w:tcW w:w="900" w:type="dxa"/>
            <w:tcBorders>
              <w:left w:val="single" w:color="auto" w:sz="8" w:space="0"/>
              <w:bottom w:val="single" w:color="auto" w:sz="8" w:space="0"/>
              <w:right w:val="single" w:color="auto" w:sz="8" w:space="0"/>
            </w:tcBorders>
            <w:vAlign w:val="bottom"/>
          </w:tcPr>
          <w:p w14:paraId="7EF9259B">
            <w:pPr>
              <w:spacing w:after="0"/>
              <w:rPr>
                <w:color w:val="auto"/>
                <w:sz w:val="6"/>
                <w:szCs w:val="6"/>
              </w:rPr>
            </w:pPr>
          </w:p>
        </w:tc>
        <w:tc>
          <w:tcPr>
            <w:tcW w:w="1980" w:type="dxa"/>
            <w:tcBorders>
              <w:bottom w:val="single" w:color="auto" w:sz="8" w:space="0"/>
              <w:right w:val="single" w:color="auto" w:sz="8" w:space="0"/>
            </w:tcBorders>
            <w:vAlign w:val="bottom"/>
          </w:tcPr>
          <w:p w14:paraId="5B9CD125">
            <w:pPr>
              <w:spacing w:after="0"/>
              <w:rPr>
                <w:color w:val="auto"/>
                <w:sz w:val="6"/>
                <w:szCs w:val="6"/>
              </w:rPr>
            </w:pPr>
          </w:p>
        </w:tc>
        <w:tc>
          <w:tcPr>
            <w:tcW w:w="740" w:type="dxa"/>
            <w:tcBorders>
              <w:bottom w:val="single" w:color="auto" w:sz="8" w:space="0"/>
            </w:tcBorders>
            <w:vAlign w:val="bottom"/>
          </w:tcPr>
          <w:p w14:paraId="1FE2D0D7">
            <w:pPr>
              <w:spacing w:after="0"/>
              <w:rPr>
                <w:color w:val="auto"/>
                <w:sz w:val="6"/>
                <w:szCs w:val="6"/>
              </w:rPr>
            </w:pPr>
          </w:p>
        </w:tc>
        <w:tc>
          <w:tcPr>
            <w:tcW w:w="460" w:type="dxa"/>
            <w:tcBorders>
              <w:bottom w:val="single" w:color="auto" w:sz="8" w:space="0"/>
              <w:right w:val="single" w:color="auto" w:sz="8" w:space="0"/>
            </w:tcBorders>
            <w:vAlign w:val="bottom"/>
          </w:tcPr>
          <w:p w14:paraId="30D0C862">
            <w:pPr>
              <w:spacing w:after="0"/>
              <w:rPr>
                <w:color w:val="auto"/>
                <w:sz w:val="6"/>
                <w:szCs w:val="6"/>
              </w:rPr>
            </w:pPr>
          </w:p>
        </w:tc>
        <w:tc>
          <w:tcPr>
            <w:tcW w:w="980" w:type="dxa"/>
            <w:tcBorders>
              <w:bottom w:val="single" w:color="auto" w:sz="8" w:space="0"/>
              <w:right w:val="single" w:color="auto" w:sz="8" w:space="0"/>
            </w:tcBorders>
            <w:vAlign w:val="bottom"/>
          </w:tcPr>
          <w:p w14:paraId="411F1F97">
            <w:pPr>
              <w:spacing w:after="0"/>
              <w:rPr>
                <w:color w:val="auto"/>
                <w:sz w:val="6"/>
                <w:szCs w:val="6"/>
              </w:rPr>
            </w:pPr>
          </w:p>
        </w:tc>
        <w:tc>
          <w:tcPr>
            <w:tcW w:w="1280" w:type="dxa"/>
            <w:tcBorders>
              <w:bottom w:val="single" w:color="auto" w:sz="8" w:space="0"/>
              <w:right w:val="single" w:color="auto" w:sz="8" w:space="0"/>
            </w:tcBorders>
            <w:vAlign w:val="bottom"/>
          </w:tcPr>
          <w:p w14:paraId="554D8017">
            <w:pPr>
              <w:spacing w:after="0"/>
              <w:rPr>
                <w:color w:val="auto"/>
                <w:sz w:val="6"/>
                <w:szCs w:val="6"/>
              </w:rPr>
            </w:pPr>
          </w:p>
        </w:tc>
        <w:tc>
          <w:tcPr>
            <w:tcW w:w="20" w:type="dxa"/>
            <w:tcBorders>
              <w:bottom w:val="single" w:color="auto" w:sz="8" w:space="0"/>
            </w:tcBorders>
            <w:vAlign w:val="bottom"/>
          </w:tcPr>
          <w:p w14:paraId="6AB1BAE0">
            <w:pPr>
              <w:spacing w:after="0"/>
              <w:rPr>
                <w:color w:val="auto"/>
                <w:sz w:val="6"/>
                <w:szCs w:val="6"/>
              </w:rPr>
            </w:pPr>
          </w:p>
        </w:tc>
        <w:tc>
          <w:tcPr>
            <w:tcW w:w="1080" w:type="dxa"/>
            <w:tcBorders>
              <w:bottom w:val="single" w:color="auto" w:sz="8" w:space="0"/>
              <w:right w:val="single" w:color="auto" w:sz="8" w:space="0"/>
            </w:tcBorders>
            <w:vAlign w:val="bottom"/>
          </w:tcPr>
          <w:p w14:paraId="500A5A2B">
            <w:pPr>
              <w:spacing w:after="0"/>
              <w:rPr>
                <w:color w:val="auto"/>
                <w:sz w:val="6"/>
                <w:szCs w:val="6"/>
              </w:rPr>
            </w:pPr>
          </w:p>
        </w:tc>
        <w:tc>
          <w:tcPr>
            <w:tcW w:w="1200" w:type="dxa"/>
            <w:tcBorders>
              <w:bottom w:val="single" w:color="auto" w:sz="8" w:space="0"/>
              <w:right w:val="single" w:color="auto" w:sz="8" w:space="0"/>
            </w:tcBorders>
            <w:vAlign w:val="bottom"/>
          </w:tcPr>
          <w:p w14:paraId="7F437E22">
            <w:pPr>
              <w:spacing w:after="0"/>
              <w:rPr>
                <w:color w:val="auto"/>
                <w:sz w:val="6"/>
                <w:szCs w:val="6"/>
              </w:rPr>
            </w:pPr>
          </w:p>
        </w:tc>
        <w:tc>
          <w:tcPr>
            <w:tcW w:w="1380" w:type="dxa"/>
            <w:tcBorders>
              <w:bottom w:val="single" w:color="auto" w:sz="8" w:space="0"/>
              <w:right w:val="single" w:color="auto" w:sz="8" w:space="0"/>
            </w:tcBorders>
            <w:vAlign w:val="bottom"/>
          </w:tcPr>
          <w:p w14:paraId="589596D5">
            <w:pPr>
              <w:spacing w:after="0"/>
              <w:rPr>
                <w:color w:val="auto"/>
                <w:sz w:val="6"/>
                <w:szCs w:val="6"/>
              </w:rPr>
            </w:pPr>
          </w:p>
        </w:tc>
      </w:tr>
      <w:tr w14:paraId="07D0C439">
        <w:tblPrEx>
          <w:tblCellMar>
            <w:top w:w="0" w:type="dxa"/>
            <w:left w:w="0" w:type="dxa"/>
            <w:bottom w:w="0" w:type="dxa"/>
            <w:right w:w="0" w:type="dxa"/>
          </w:tblCellMar>
        </w:tblPrEx>
        <w:trPr>
          <w:trHeight w:val="182" w:hRule="atLeast"/>
        </w:trPr>
        <w:tc>
          <w:tcPr>
            <w:tcW w:w="900" w:type="dxa"/>
            <w:tcBorders>
              <w:left w:val="single" w:color="auto" w:sz="8" w:space="0"/>
              <w:right w:val="single" w:color="auto" w:sz="8" w:space="0"/>
            </w:tcBorders>
            <w:vAlign w:val="bottom"/>
          </w:tcPr>
          <w:p w14:paraId="10D7929E">
            <w:pPr>
              <w:spacing w:after="0"/>
              <w:rPr>
                <w:color w:val="auto"/>
                <w:sz w:val="15"/>
                <w:szCs w:val="15"/>
              </w:rPr>
            </w:pPr>
          </w:p>
        </w:tc>
        <w:tc>
          <w:tcPr>
            <w:tcW w:w="1980" w:type="dxa"/>
            <w:tcBorders>
              <w:right w:val="single" w:color="auto" w:sz="8" w:space="0"/>
            </w:tcBorders>
            <w:vAlign w:val="bottom"/>
          </w:tcPr>
          <w:p w14:paraId="5DD823B5">
            <w:pPr>
              <w:spacing w:after="0" w:line="115" w:lineRule="exact"/>
              <w:ind w:right="867"/>
              <w:jc w:val="right"/>
              <w:rPr>
                <w:color w:val="auto"/>
                <w:sz w:val="20"/>
                <w:szCs w:val="20"/>
              </w:rPr>
            </w:pPr>
            <w:r>
              <w:rPr>
                <w:rFonts w:ascii="宋体" w:hAnsi="宋体" w:eastAsia="宋体" w:cs="宋体"/>
                <w:b/>
                <w:bCs/>
                <w:color w:val="auto"/>
                <w:sz w:val="10"/>
                <w:szCs w:val="10"/>
              </w:rPr>
              <w:t>合计</w:t>
            </w:r>
          </w:p>
        </w:tc>
        <w:tc>
          <w:tcPr>
            <w:tcW w:w="740" w:type="dxa"/>
            <w:vAlign w:val="bottom"/>
          </w:tcPr>
          <w:p w14:paraId="1A21E5F6">
            <w:pPr>
              <w:spacing w:after="0"/>
              <w:rPr>
                <w:color w:val="auto"/>
                <w:sz w:val="15"/>
                <w:szCs w:val="15"/>
              </w:rPr>
            </w:pPr>
          </w:p>
        </w:tc>
        <w:tc>
          <w:tcPr>
            <w:tcW w:w="460" w:type="dxa"/>
            <w:tcBorders>
              <w:right w:val="single" w:color="auto" w:sz="8" w:space="0"/>
            </w:tcBorders>
            <w:vAlign w:val="bottom"/>
          </w:tcPr>
          <w:p w14:paraId="705C353E">
            <w:pPr>
              <w:spacing w:after="0" w:line="115" w:lineRule="exact"/>
              <w:jc w:val="right"/>
              <w:rPr>
                <w:color w:val="auto"/>
                <w:sz w:val="20"/>
                <w:szCs w:val="20"/>
              </w:rPr>
            </w:pPr>
            <w:r>
              <w:rPr>
                <w:rFonts w:ascii="宋体" w:hAnsi="宋体" w:eastAsia="宋体" w:cs="宋体"/>
                <w:b/>
                <w:bCs/>
                <w:color w:val="auto"/>
                <w:sz w:val="10"/>
                <w:szCs w:val="10"/>
              </w:rPr>
              <w:t>0.00</w:t>
            </w:r>
          </w:p>
        </w:tc>
        <w:tc>
          <w:tcPr>
            <w:tcW w:w="980" w:type="dxa"/>
            <w:tcBorders>
              <w:right w:val="single" w:color="auto" w:sz="8" w:space="0"/>
            </w:tcBorders>
            <w:vAlign w:val="bottom"/>
          </w:tcPr>
          <w:p w14:paraId="35000CCE">
            <w:pPr>
              <w:spacing w:after="0"/>
              <w:rPr>
                <w:color w:val="auto"/>
                <w:sz w:val="15"/>
                <w:szCs w:val="15"/>
              </w:rPr>
            </w:pPr>
          </w:p>
        </w:tc>
        <w:tc>
          <w:tcPr>
            <w:tcW w:w="1280" w:type="dxa"/>
            <w:tcBorders>
              <w:right w:val="single" w:color="auto" w:sz="8" w:space="0"/>
            </w:tcBorders>
            <w:vAlign w:val="bottom"/>
          </w:tcPr>
          <w:p w14:paraId="6A14DBBE">
            <w:pPr>
              <w:spacing w:after="0"/>
              <w:rPr>
                <w:color w:val="auto"/>
                <w:sz w:val="15"/>
                <w:szCs w:val="15"/>
              </w:rPr>
            </w:pPr>
          </w:p>
        </w:tc>
        <w:tc>
          <w:tcPr>
            <w:tcW w:w="20" w:type="dxa"/>
            <w:vAlign w:val="bottom"/>
          </w:tcPr>
          <w:p w14:paraId="13592D5B">
            <w:pPr>
              <w:spacing w:after="0"/>
              <w:rPr>
                <w:color w:val="auto"/>
                <w:sz w:val="15"/>
                <w:szCs w:val="15"/>
              </w:rPr>
            </w:pPr>
          </w:p>
        </w:tc>
        <w:tc>
          <w:tcPr>
            <w:tcW w:w="1080" w:type="dxa"/>
            <w:tcBorders>
              <w:right w:val="single" w:color="auto" w:sz="8" w:space="0"/>
            </w:tcBorders>
            <w:vAlign w:val="bottom"/>
          </w:tcPr>
          <w:p w14:paraId="77B0EDDC">
            <w:pPr>
              <w:spacing w:after="0"/>
              <w:rPr>
                <w:color w:val="auto"/>
                <w:sz w:val="15"/>
                <w:szCs w:val="15"/>
              </w:rPr>
            </w:pPr>
          </w:p>
        </w:tc>
        <w:tc>
          <w:tcPr>
            <w:tcW w:w="1200" w:type="dxa"/>
            <w:tcBorders>
              <w:right w:val="single" w:color="auto" w:sz="8" w:space="0"/>
            </w:tcBorders>
            <w:vAlign w:val="bottom"/>
          </w:tcPr>
          <w:p w14:paraId="6F3BA66A">
            <w:pPr>
              <w:spacing w:after="0"/>
              <w:rPr>
                <w:color w:val="auto"/>
                <w:sz w:val="15"/>
                <w:szCs w:val="15"/>
              </w:rPr>
            </w:pPr>
          </w:p>
        </w:tc>
        <w:tc>
          <w:tcPr>
            <w:tcW w:w="1380" w:type="dxa"/>
            <w:tcBorders>
              <w:right w:val="single" w:color="auto" w:sz="8" w:space="0"/>
            </w:tcBorders>
            <w:vAlign w:val="bottom"/>
          </w:tcPr>
          <w:p w14:paraId="5A1D349E">
            <w:pPr>
              <w:spacing w:after="0"/>
              <w:rPr>
                <w:color w:val="auto"/>
                <w:sz w:val="15"/>
                <w:szCs w:val="15"/>
              </w:rPr>
            </w:pPr>
          </w:p>
        </w:tc>
      </w:tr>
      <w:tr w14:paraId="7A171FD4">
        <w:tblPrEx>
          <w:tblCellMar>
            <w:top w:w="0" w:type="dxa"/>
            <w:left w:w="0" w:type="dxa"/>
            <w:bottom w:w="0" w:type="dxa"/>
            <w:right w:w="0" w:type="dxa"/>
          </w:tblCellMar>
        </w:tblPrEx>
        <w:trPr>
          <w:trHeight w:val="80" w:hRule="atLeast"/>
        </w:trPr>
        <w:tc>
          <w:tcPr>
            <w:tcW w:w="900" w:type="dxa"/>
            <w:tcBorders>
              <w:left w:val="single" w:color="auto" w:sz="8" w:space="0"/>
              <w:bottom w:val="single" w:color="auto" w:sz="8" w:space="0"/>
              <w:right w:val="single" w:color="auto" w:sz="8" w:space="0"/>
            </w:tcBorders>
            <w:vAlign w:val="bottom"/>
          </w:tcPr>
          <w:p w14:paraId="4F1DC0C2">
            <w:pPr>
              <w:spacing w:after="0"/>
              <w:rPr>
                <w:color w:val="auto"/>
                <w:sz w:val="6"/>
                <w:szCs w:val="6"/>
              </w:rPr>
            </w:pPr>
          </w:p>
        </w:tc>
        <w:tc>
          <w:tcPr>
            <w:tcW w:w="1980" w:type="dxa"/>
            <w:tcBorders>
              <w:bottom w:val="single" w:color="auto" w:sz="8" w:space="0"/>
              <w:right w:val="single" w:color="auto" w:sz="8" w:space="0"/>
            </w:tcBorders>
            <w:vAlign w:val="bottom"/>
          </w:tcPr>
          <w:p w14:paraId="4E4EFA35">
            <w:pPr>
              <w:spacing w:after="0"/>
              <w:rPr>
                <w:color w:val="auto"/>
                <w:sz w:val="6"/>
                <w:szCs w:val="6"/>
              </w:rPr>
            </w:pPr>
          </w:p>
        </w:tc>
        <w:tc>
          <w:tcPr>
            <w:tcW w:w="740" w:type="dxa"/>
            <w:tcBorders>
              <w:bottom w:val="single" w:color="auto" w:sz="8" w:space="0"/>
            </w:tcBorders>
            <w:vAlign w:val="bottom"/>
          </w:tcPr>
          <w:p w14:paraId="2DADF3C7">
            <w:pPr>
              <w:spacing w:after="0"/>
              <w:rPr>
                <w:color w:val="auto"/>
                <w:sz w:val="6"/>
                <w:szCs w:val="6"/>
              </w:rPr>
            </w:pPr>
          </w:p>
        </w:tc>
        <w:tc>
          <w:tcPr>
            <w:tcW w:w="460" w:type="dxa"/>
            <w:tcBorders>
              <w:bottom w:val="single" w:color="auto" w:sz="8" w:space="0"/>
              <w:right w:val="single" w:color="auto" w:sz="8" w:space="0"/>
            </w:tcBorders>
            <w:vAlign w:val="bottom"/>
          </w:tcPr>
          <w:p w14:paraId="3F284281">
            <w:pPr>
              <w:spacing w:after="0"/>
              <w:rPr>
                <w:color w:val="auto"/>
                <w:sz w:val="6"/>
                <w:szCs w:val="6"/>
              </w:rPr>
            </w:pPr>
          </w:p>
        </w:tc>
        <w:tc>
          <w:tcPr>
            <w:tcW w:w="980" w:type="dxa"/>
            <w:tcBorders>
              <w:bottom w:val="single" w:color="auto" w:sz="8" w:space="0"/>
              <w:right w:val="single" w:color="auto" w:sz="8" w:space="0"/>
            </w:tcBorders>
            <w:vAlign w:val="bottom"/>
          </w:tcPr>
          <w:p w14:paraId="49CFAA7E">
            <w:pPr>
              <w:spacing w:after="0"/>
              <w:rPr>
                <w:color w:val="auto"/>
                <w:sz w:val="6"/>
                <w:szCs w:val="6"/>
              </w:rPr>
            </w:pPr>
          </w:p>
        </w:tc>
        <w:tc>
          <w:tcPr>
            <w:tcW w:w="1280" w:type="dxa"/>
            <w:tcBorders>
              <w:bottom w:val="single" w:color="auto" w:sz="8" w:space="0"/>
              <w:right w:val="single" w:color="auto" w:sz="8" w:space="0"/>
            </w:tcBorders>
            <w:vAlign w:val="bottom"/>
          </w:tcPr>
          <w:p w14:paraId="6CE7B446">
            <w:pPr>
              <w:spacing w:after="0"/>
              <w:rPr>
                <w:color w:val="auto"/>
                <w:sz w:val="6"/>
                <w:szCs w:val="6"/>
              </w:rPr>
            </w:pPr>
          </w:p>
        </w:tc>
        <w:tc>
          <w:tcPr>
            <w:tcW w:w="20" w:type="dxa"/>
            <w:tcBorders>
              <w:bottom w:val="single" w:color="auto" w:sz="8" w:space="0"/>
            </w:tcBorders>
            <w:vAlign w:val="bottom"/>
          </w:tcPr>
          <w:p w14:paraId="22CDA781">
            <w:pPr>
              <w:spacing w:after="0"/>
              <w:rPr>
                <w:color w:val="auto"/>
                <w:sz w:val="6"/>
                <w:szCs w:val="6"/>
              </w:rPr>
            </w:pPr>
          </w:p>
        </w:tc>
        <w:tc>
          <w:tcPr>
            <w:tcW w:w="1080" w:type="dxa"/>
            <w:tcBorders>
              <w:bottom w:val="single" w:color="auto" w:sz="8" w:space="0"/>
              <w:right w:val="single" w:color="auto" w:sz="8" w:space="0"/>
            </w:tcBorders>
            <w:vAlign w:val="bottom"/>
          </w:tcPr>
          <w:p w14:paraId="06ECF35C">
            <w:pPr>
              <w:spacing w:after="0"/>
              <w:rPr>
                <w:color w:val="auto"/>
                <w:sz w:val="6"/>
                <w:szCs w:val="6"/>
              </w:rPr>
            </w:pPr>
          </w:p>
        </w:tc>
        <w:tc>
          <w:tcPr>
            <w:tcW w:w="1200" w:type="dxa"/>
            <w:tcBorders>
              <w:bottom w:val="single" w:color="auto" w:sz="8" w:space="0"/>
              <w:right w:val="single" w:color="auto" w:sz="8" w:space="0"/>
            </w:tcBorders>
            <w:vAlign w:val="bottom"/>
          </w:tcPr>
          <w:p w14:paraId="20E4812F">
            <w:pPr>
              <w:spacing w:after="0"/>
              <w:rPr>
                <w:color w:val="auto"/>
                <w:sz w:val="6"/>
                <w:szCs w:val="6"/>
              </w:rPr>
            </w:pPr>
          </w:p>
        </w:tc>
        <w:tc>
          <w:tcPr>
            <w:tcW w:w="1380" w:type="dxa"/>
            <w:tcBorders>
              <w:bottom w:val="single" w:color="auto" w:sz="8" w:space="0"/>
              <w:right w:val="single" w:color="auto" w:sz="8" w:space="0"/>
            </w:tcBorders>
            <w:vAlign w:val="bottom"/>
          </w:tcPr>
          <w:p w14:paraId="06E86107">
            <w:pPr>
              <w:spacing w:after="0"/>
              <w:rPr>
                <w:color w:val="auto"/>
                <w:sz w:val="6"/>
                <w:szCs w:val="6"/>
              </w:rPr>
            </w:pPr>
          </w:p>
        </w:tc>
      </w:tr>
      <w:tr w14:paraId="51D76A8B">
        <w:tblPrEx>
          <w:tblCellMar>
            <w:top w:w="0" w:type="dxa"/>
            <w:left w:w="0" w:type="dxa"/>
            <w:bottom w:w="0" w:type="dxa"/>
            <w:right w:w="0" w:type="dxa"/>
          </w:tblCellMar>
        </w:tblPrEx>
        <w:trPr>
          <w:trHeight w:val="262" w:hRule="atLeast"/>
        </w:trPr>
        <w:tc>
          <w:tcPr>
            <w:tcW w:w="900" w:type="dxa"/>
            <w:tcBorders>
              <w:left w:val="single" w:color="auto" w:sz="8" w:space="0"/>
              <w:bottom w:val="single" w:color="auto" w:sz="8" w:space="0"/>
              <w:right w:val="single" w:color="auto" w:sz="8" w:space="0"/>
            </w:tcBorders>
            <w:vAlign w:val="bottom"/>
          </w:tcPr>
          <w:p w14:paraId="6B1CF4FF">
            <w:pPr>
              <w:spacing w:after="0"/>
              <w:rPr>
                <w:color w:val="auto"/>
                <w:sz w:val="22"/>
                <w:szCs w:val="22"/>
              </w:rPr>
            </w:pPr>
          </w:p>
        </w:tc>
        <w:tc>
          <w:tcPr>
            <w:tcW w:w="1980" w:type="dxa"/>
            <w:tcBorders>
              <w:bottom w:val="single" w:color="auto" w:sz="8" w:space="0"/>
              <w:right w:val="single" w:color="auto" w:sz="8" w:space="0"/>
            </w:tcBorders>
            <w:vAlign w:val="bottom"/>
          </w:tcPr>
          <w:p w14:paraId="04092525">
            <w:pPr>
              <w:spacing w:after="0"/>
              <w:rPr>
                <w:color w:val="auto"/>
                <w:sz w:val="22"/>
                <w:szCs w:val="22"/>
              </w:rPr>
            </w:pPr>
          </w:p>
        </w:tc>
        <w:tc>
          <w:tcPr>
            <w:tcW w:w="740" w:type="dxa"/>
            <w:tcBorders>
              <w:bottom w:val="single" w:color="auto" w:sz="8" w:space="0"/>
            </w:tcBorders>
            <w:vAlign w:val="bottom"/>
          </w:tcPr>
          <w:p w14:paraId="4521E75A">
            <w:pPr>
              <w:spacing w:after="0"/>
              <w:rPr>
                <w:color w:val="auto"/>
                <w:sz w:val="22"/>
                <w:szCs w:val="22"/>
              </w:rPr>
            </w:pPr>
          </w:p>
        </w:tc>
        <w:tc>
          <w:tcPr>
            <w:tcW w:w="460" w:type="dxa"/>
            <w:tcBorders>
              <w:bottom w:val="single" w:color="auto" w:sz="8" w:space="0"/>
              <w:right w:val="single" w:color="auto" w:sz="8" w:space="0"/>
            </w:tcBorders>
            <w:vAlign w:val="bottom"/>
          </w:tcPr>
          <w:p w14:paraId="4B21A643">
            <w:pPr>
              <w:spacing w:after="0"/>
              <w:rPr>
                <w:color w:val="auto"/>
                <w:sz w:val="22"/>
                <w:szCs w:val="22"/>
              </w:rPr>
            </w:pPr>
          </w:p>
        </w:tc>
        <w:tc>
          <w:tcPr>
            <w:tcW w:w="980" w:type="dxa"/>
            <w:tcBorders>
              <w:bottom w:val="single" w:color="auto" w:sz="8" w:space="0"/>
              <w:right w:val="single" w:color="auto" w:sz="8" w:space="0"/>
            </w:tcBorders>
            <w:vAlign w:val="bottom"/>
          </w:tcPr>
          <w:p w14:paraId="16C7AB5D">
            <w:pPr>
              <w:spacing w:after="0"/>
              <w:rPr>
                <w:color w:val="auto"/>
                <w:sz w:val="22"/>
                <w:szCs w:val="22"/>
              </w:rPr>
            </w:pPr>
          </w:p>
        </w:tc>
        <w:tc>
          <w:tcPr>
            <w:tcW w:w="1280" w:type="dxa"/>
            <w:tcBorders>
              <w:bottom w:val="single" w:color="auto" w:sz="8" w:space="0"/>
              <w:right w:val="single" w:color="auto" w:sz="8" w:space="0"/>
            </w:tcBorders>
            <w:vAlign w:val="bottom"/>
          </w:tcPr>
          <w:p w14:paraId="21AFD0FC">
            <w:pPr>
              <w:spacing w:after="0"/>
              <w:rPr>
                <w:color w:val="auto"/>
                <w:sz w:val="22"/>
                <w:szCs w:val="22"/>
              </w:rPr>
            </w:pPr>
          </w:p>
        </w:tc>
        <w:tc>
          <w:tcPr>
            <w:tcW w:w="20" w:type="dxa"/>
            <w:tcBorders>
              <w:bottom w:val="single" w:color="auto" w:sz="8" w:space="0"/>
            </w:tcBorders>
            <w:vAlign w:val="bottom"/>
          </w:tcPr>
          <w:p w14:paraId="43DF67FD">
            <w:pPr>
              <w:spacing w:after="0"/>
              <w:rPr>
                <w:color w:val="auto"/>
                <w:sz w:val="22"/>
                <w:szCs w:val="22"/>
              </w:rPr>
            </w:pPr>
          </w:p>
        </w:tc>
        <w:tc>
          <w:tcPr>
            <w:tcW w:w="1080" w:type="dxa"/>
            <w:tcBorders>
              <w:bottom w:val="single" w:color="auto" w:sz="8" w:space="0"/>
              <w:right w:val="single" w:color="auto" w:sz="8" w:space="0"/>
            </w:tcBorders>
            <w:vAlign w:val="bottom"/>
          </w:tcPr>
          <w:p w14:paraId="50FBE46B">
            <w:pPr>
              <w:spacing w:after="0"/>
              <w:rPr>
                <w:color w:val="auto"/>
                <w:sz w:val="22"/>
                <w:szCs w:val="22"/>
              </w:rPr>
            </w:pPr>
          </w:p>
        </w:tc>
        <w:tc>
          <w:tcPr>
            <w:tcW w:w="1200" w:type="dxa"/>
            <w:tcBorders>
              <w:bottom w:val="single" w:color="auto" w:sz="8" w:space="0"/>
              <w:right w:val="single" w:color="auto" w:sz="8" w:space="0"/>
            </w:tcBorders>
            <w:vAlign w:val="bottom"/>
          </w:tcPr>
          <w:p w14:paraId="69BF84F5">
            <w:pPr>
              <w:spacing w:after="0"/>
              <w:rPr>
                <w:color w:val="auto"/>
                <w:sz w:val="22"/>
                <w:szCs w:val="22"/>
              </w:rPr>
            </w:pPr>
          </w:p>
        </w:tc>
        <w:tc>
          <w:tcPr>
            <w:tcW w:w="1380" w:type="dxa"/>
            <w:tcBorders>
              <w:bottom w:val="single" w:color="auto" w:sz="8" w:space="0"/>
              <w:right w:val="single" w:color="auto" w:sz="8" w:space="0"/>
            </w:tcBorders>
            <w:vAlign w:val="bottom"/>
          </w:tcPr>
          <w:p w14:paraId="446E1338">
            <w:pPr>
              <w:spacing w:after="0"/>
              <w:rPr>
                <w:color w:val="auto"/>
                <w:sz w:val="22"/>
                <w:szCs w:val="22"/>
              </w:rPr>
            </w:pPr>
          </w:p>
        </w:tc>
      </w:tr>
      <w:tr w14:paraId="26E9CDD9">
        <w:tblPrEx>
          <w:tblCellMar>
            <w:top w:w="0" w:type="dxa"/>
            <w:left w:w="0" w:type="dxa"/>
            <w:bottom w:w="0" w:type="dxa"/>
            <w:right w:w="0" w:type="dxa"/>
          </w:tblCellMar>
        </w:tblPrEx>
        <w:trPr>
          <w:trHeight w:val="262" w:hRule="atLeast"/>
        </w:trPr>
        <w:tc>
          <w:tcPr>
            <w:tcW w:w="900" w:type="dxa"/>
            <w:tcBorders>
              <w:left w:val="single" w:color="auto" w:sz="8" w:space="0"/>
              <w:bottom w:val="single" w:color="auto" w:sz="8" w:space="0"/>
              <w:right w:val="single" w:color="auto" w:sz="8" w:space="0"/>
            </w:tcBorders>
            <w:vAlign w:val="bottom"/>
          </w:tcPr>
          <w:p w14:paraId="3BD9A0F5">
            <w:pPr>
              <w:spacing w:after="0"/>
              <w:rPr>
                <w:color w:val="auto"/>
                <w:sz w:val="22"/>
                <w:szCs w:val="22"/>
              </w:rPr>
            </w:pPr>
          </w:p>
        </w:tc>
        <w:tc>
          <w:tcPr>
            <w:tcW w:w="1980" w:type="dxa"/>
            <w:tcBorders>
              <w:bottom w:val="single" w:color="auto" w:sz="8" w:space="0"/>
              <w:right w:val="single" w:color="auto" w:sz="8" w:space="0"/>
            </w:tcBorders>
            <w:vAlign w:val="bottom"/>
          </w:tcPr>
          <w:p w14:paraId="686711B2">
            <w:pPr>
              <w:spacing w:after="0"/>
              <w:rPr>
                <w:color w:val="auto"/>
                <w:sz w:val="22"/>
                <w:szCs w:val="22"/>
              </w:rPr>
            </w:pPr>
          </w:p>
        </w:tc>
        <w:tc>
          <w:tcPr>
            <w:tcW w:w="740" w:type="dxa"/>
            <w:tcBorders>
              <w:bottom w:val="single" w:color="auto" w:sz="8" w:space="0"/>
            </w:tcBorders>
            <w:vAlign w:val="bottom"/>
          </w:tcPr>
          <w:p w14:paraId="64A986BF">
            <w:pPr>
              <w:spacing w:after="0"/>
              <w:rPr>
                <w:color w:val="auto"/>
                <w:sz w:val="22"/>
                <w:szCs w:val="22"/>
              </w:rPr>
            </w:pPr>
          </w:p>
        </w:tc>
        <w:tc>
          <w:tcPr>
            <w:tcW w:w="460" w:type="dxa"/>
            <w:tcBorders>
              <w:bottom w:val="single" w:color="auto" w:sz="8" w:space="0"/>
              <w:right w:val="single" w:color="auto" w:sz="8" w:space="0"/>
            </w:tcBorders>
            <w:vAlign w:val="bottom"/>
          </w:tcPr>
          <w:p w14:paraId="0A09A0BD">
            <w:pPr>
              <w:spacing w:after="0"/>
              <w:rPr>
                <w:color w:val="auto"/>
                <w:sz w:val="22"/>
                <w:szCs w:val="22"/>
              </w:rPr>
            </w:pPr>
          </w:p>
        </w:tc>
        <w:tc>
          <w:tcPr>
            <w:tcW w:w="980" w:type="dxa"/>
            <w:tcBorders>
              <w:bottom w:val="single" w:color="auto" w:sz="8" w:space="0"/>
              <w:right w:val="single" w:color="auto" w:sz="8" w:space="0"/>
            </w:tcBorders>
            <w:vAlign w:val="bottom"/>
          </w:tcPr>
          <w:p w14:paraId="43F5CD78">
            <w:pPr>
              <w:spacing w:after="0"/>
              <w:rPr>
                <w:color w:val="auto"/>
                <w:sz w:val="22"/>
                <w:szCs w:val="22"/>
              </w:rPr>
            </w:pPr>
          </w:p>
        </w:tc>
        <w:tc>
          <w:tcPr>
            <w:tcW w:w="1280" w:type="dxa"/>
            <w:tcBorders>
              <w:bottom w:val="single" w:color="auto" w:sz="8" w:space="0"/>
              <w:right w:val="single" w:color="auto" w:sz="8" w:space="0"/>
            </w:tcBorders>
            <w:vAlign w:val="bottom"/>
          </w:tcPr>
          <w:p w14:paraId="759F4CB0">
            <w:pPr>
              <w:spacing w:after="0"/>
              <w:rPr>
                <w:color w:val="auto"/>
                <w:sz w:val="22"/>
                <w:szCs w:val="22"/>
              </w:rPr>
            </w:pPr>
          </w:p>
        </w:tc>
        <w:tc>
          <w:tcPr>
            <w:tcW w:w="20" w:type="dxa"/>
            <w:tcBorders>
              <w:bottom w:val="single" w:color="auto" w:sz="8" w:space="0"/>
            </w:tcBorders>
            <w:vAlign w:val="bottom"/>
          </w:tcPr>
          <w:p w14:paraId="34EBB4F2">
            <w:pPr>
              <w:spacing w:after="0"/>
              <w:rPr>
                <w:color w:val="auto"/>
                <w:sz w:val="22"/>
                <w:szCs w:val="22"/>
              </w:rPr>
            </w:pPr>
          </w:p>
        </w:tc>
        <w:tc>
          <w:tcPr>
            <w:tcW w:w="1080" w:type="dxa"/>
            <w:tcBorders>
              <w:bottom w:val="single" w:color="auto" w:sz="8" w:space="0"/>
              <w:right w:val="single" w:color="auto" w:sz="8" w:space="0"/>
            </w:tcBorders>
            <w:vAlign w:val="bottom"/>
          </w:tcPr>
          <w:p w14:paraId="33D9DB90">
            <w:pPr>
              <w:spacing w:after="0"/>
              <w:rPr>
                <w:color w:val="auto"/>
                <w:sz w:val="22"/>
                <w:szCs w:val="22"/>
              </w:rPr>
            </w:pPr>
          </w:p>
        </w:tc>
        <w:tc>
          <w:tcPr>
            <w:tcW w:w="1200" w:type="dxa"/>
            <w:tcBorders>
              <w:bottom w:val="single" w:color="auto" w:sz="8" w:space="0"/>
              <w:right w:val="single" w:color="auto" w:sz="8" w:space="0"/>
            </w:tcBorders>
            <w:vAlign w:val="bottom"/>
          </w:tcPr>
          <w:p w14:paraId="2BC77060">
            <w:pPr>
              <w:spacing w:after="0"/>
              <w:rPr>
                <w:color w:val="auto"/>
                <w:sz w:val="22"/>
                <w:szCs w:val="22"/>
              </w:rPr>
            </w:pPr>
          </w:p>
        </w:tc>
        <w:tc>
          <w:tcPr>
            <w:tcW w:w="1380" w:type="dxa"/>
            <w:tcBorders>
              <w:bottom w:val="single" w:color="auto" w:sz="8" w:space="0"/>
              <w:right w:val="single" w:color="auto" w:sz="8" w:space="0"/>
            </w:tcBorders>
            <w:vAlign w:val="bottom"/>
          </w:tcPr>
          <w:p w14:paraId="0AEAACE1">
            <w:pPr>
              <w:spacing w:after="0"/>
              <w:rPr>
                <w:color w:val="auto"/>
                <w:sz w:val="22"/>
                <w:szCs w:val="22"/>
              </w:rPr>
            </w:pPr>
          </w:p>
        </w:tc>
      </w:tr>
      <w:tr w14:paraId="4F6AA18D">
        <w:tblPrEx>
          <w:tblCellMar>
            <w:top w:w="0" w:type="dxa"/>
            <w:left w:w="0" w:type="dxa"/>
            <w:bottom w:w="0" w:type="dxa"/>
            <w:right w:w="0" w:type="dxa"/>
          </w:tblCellMar>
        </w:tblPrEx>
        <w:trPr>
          <w:trHeight w:val="262" w:hRule="atLeast"/>
        </w:trPr>
        <w:tc>
          <w:tcPr>
            <w:tcW w:w="900" w:type="dxa"/>
            <w:tcBorders>
              <w:left w:val="single" w:color="auto" w:sz="8" w:space="0"/>
              <w:bottom w:val="single" w:color="auto" w:sz="8" w:space="0"/>
              <w:right w:val="single" w:color="auto" w:sz="8" w:space="0"/>
            </w:tcBorders>
            <w:vAlign w:val="bottom"/>
          </w:tcPr>
          <w:p w14:paraId="0CB864AB">
            <w:pPr>
              <w:spacing w:after="0"/>
              <w:rPr>
                <w:color w:val="auto"/>
                <w:sz w:val="22"/>
                <w:szCs w:val="22"/>
              </w:rPr>
            </w:pPr>
          </w:p>
        </w:tc>
        <w:tc>
          <w:tcPr>
            <w:tcW w:w="1980" w:type="dxa"/>
            <w:tcBorders>
              <w:bottom w:val="single" w:color="auto" w:sz="8" w:space="0"/>
              <w:right w:val="single" w:color="auto" w:sz="8" w:space="0"/>
            </w:tcBorders>
            <w:vAlign w:val="bottom"/>
          </w:tcPr>
          <w:p w14:paraId="549AB259">
            <w:pPr>
              <w:spacing w:after="0"/>
              <w:rPr>
                <w:color w:val="auto"/>
                <w:sz w:val="22"/>
                <w:szCs w:val="22"/>
              </w:rPr>
            </w:pPr>
          </w:p>
        </w:tc>
        <w:tc>
          <w:tcPr>
            <w:tcW w:w="740" w:type="dxa"/>
            <w:tcBorders>
              <w:bottom w:val="single" w:color="auto" w:sz="8" w:space="0"/>
            </w:tcBorders>
            <w:vAlign w:val="bottom"/>
          </w:tcPr>
          <w:p w14:paraId="78B8C859">
            <w:pPr>
              <w:spacing w:after="0"/>
              <w:rPr>
                <w:color w:val="auto"/>
                <w:sz w:val="22"/>
                <w:szCs w:val="22"/>
              </w:rPr>
            </w:pPr>
          </w:p>
        </w:tc>
        <w:tc>
          <w:tcPr>
            <w:tcW w:w="460" w:type="dxa"/>
            <w:tcBorders>
              <w:bottom w:val="single" w:color="auto" w:sz="8" w:space="0"/>
              <w:right w:val="single" w:color="auto" w:sz="8" w:space="0"/>
            </w:tcBorders>
            <w:vAlign w:val="bottom"/>
          </w:tcPr>
          <w:p w14:paraId="4FE3CF62">
            <w:pPr>
              <w:spacing w:after="0"/>
              <w:rPr>
                <w:color w:val="auto"/>
                <w:sz w:val="22"/>
                <w:szCs w:val="22"/>
              </w:rPr>
            </w:pPr>
          </w:p>
        </w:tc>
        <w:tc>
          <w:tcPr>
            <w:tcW w:w="980" w:type="dxa"/>
            <w:tcBorders>
              <w:bottom w:val="single" w:color="auto" w:sz="8" w:space="0"/>
              <w:right w:val="single" w:color="auto" w:sz="8" w:space="0"/>
            </w:tcBorders>
            <w:vAlign w:val="bottom"/>
          </w:tcPr>
          <w:p w14:paraId="78C6E4DE">
            <w:pPr>
              <w:spacing w:after="0"/>
              <w:rPr>
                <w:color w:val="auto"/>
                <w:sz w:val="22"/>
                <w:szCs w:val="22"/>
              </w:rPr>
            </w:pPr>
          </w:p>
        </w:tc>
        <w:tc>
          <w:tcPr>
            <w:tcW w:w="1280" w:type="dxa"/>
            <w:tcBorders>
              <w:bottom w:val="single" w:color="auto" w:sz="8" w:space="0"/>
              <w:right w:val="single" w:color="auto" w:sz="8" w:space="0"/>
            </w:tcBorders>
            <w:vAlign w:val="bottom"/>
          </w:tcPr>
          <w:p w14:paraId="5637A7D3">
            <w:pPr>
              <w:spacing w:after="0"/>
              <w:rPr>
                <w:color w:val="auto"/>
                <w:sz w:val="22"/>
                <w:szCs w:val="22"/>
              </w:rPr>
            </w:pPr>
          </w:p>
        </w:tc>
        <w:tc>
          <w:tcPr>
            <w:tcW w:w="20" w:type="dxa"/>
            <w:tcBorders>
              <w:bottom w:val="single" w:color="auto" w:sz="8" w:space="0"/>
            </w:tcBorders>
            <w:vAlign w:val="bottom"/>
          </w:tcPr>
          <w:p w14:paraId="0EA52CAA">
            <w:pPr>
              <w:spacing w:after="0"/>
              <w:rPr>
                <w:color w:val="auto"/>
                <w:sz w:val="22"/>
                <w:szCs w:val="22"/>
              </w:rPr>
            </w:pPr>
          </w:p>
        </w:tc>
        <w:tc>
          <w:tcPr>
            <w:tcW w:w="1080" w:type="dxa"/>
            <w:tcBorders>
              <w:bottom w:val="single" w:color="auto" w:sz="8" w:space="0"/>
              <w:right w:val="single" w:color="auto" w:sz="8" w:space="0"/>
            </w:tcBorders>
            <w:vAlign w:val="bottom"/>
          </w:tcPr>
          <w:p w14:paraId="49E11B28">
            <w:pPr>
              <w:spacing w:after="0"/>
              <w:rPr>
                <w:color w:val="auto"/>
                <w:sz w:val="22"/>
                <w:szCs w:val="22"/>
              </w:rPr>
            </w:pPr>
          </w:p>
        </w:tc>
        <w:tc>
          <w:tcPr>
            <w:tcW w:w="1200" w:type="dxa"/>
            <w:tcBorders>
              <w:bottom w:val="single" w:color="auto" w:sz="8" w:space="0"/>
              <w:right w:val="single" w:color="auto" w:sz="8" w:space="0"/>
            </w:tcBorders>
            <w:vAlign w:val="bottom"/>
          </w:tcPr>
          <w:p w14:paraId="36C78412">
            <w:pPr>
              <w:spacing w:after="0"/>
              <w:rPr>
                <w:color w:val="auto"/>
                <w:sz w:val="22"/>
                <w:szCs w:val="22"/>
              </w:rPr>
            </w:pPr>
          </w:p>
        </w:tc>
        <w:tc>
          <w:tcPr>
            <w:tcW w:w="1380" w:type="dxa"/>
            <w:tcBorders>
              <w:bottom w:val="single" w:color="auto" w:sz="8" w:space="0"/>
              <w:right w:val="single" w:color="auto" w:sz="8" w:space="0"/>
            </w:tcBorders>
            <w:vAlign w:val="bottom"/>
          </w:tcPr>
          <w:p w14:paraId="174CB52B">
            <w:pPr>
              <w:spacing w:after="0"/>
              <w:rPr>
                <w:color w:val="auto"/>
                <w:sz w:val="22"/>
                <w:szCs w:val="22"/>
              </w:rPr>
            </w:pPr>
          </w:p>
        </w:tc>
      </w:tr>
      <w:tr w14:paraId="6733711B">
        <w:tblPrEx>
          <w:tblCellMar>
            <w:top w:w="0" w:type="dxa"/>
            <w:left w:w="0" w:type="dxa"/>
            <w:bottom w:w="0" w:type="dxa"/>
            <w:right w:w="0" w:type="dxa"/>
          </w:tblCellMar>
        </w:tblPrEx>
        <w:trPr>
          <w:trHeight w:val="262" w:hRule="atLeast"/>
        </w:trPr>
        <w:tc>
          <w:tcPr>
            <w:tcW w:w="900" w:type="dxa"/>
            <w:tcBorders>
              <w:left w:val="single" w:color="auto" w:sz="8" w:space="0"/>
              <w:bottom w:val="single" w:color="auto" w:sz="8" w:space="0"/>
              <w:right w:val="single" w:color="auto" w:sz="8" w:space="0"/>
            </w:tcBorders>
            <w:vAlign w:val="bottom"/>
          </w:tcPr>
          <w:p w14:paraId="548AE68B">
            <w:pPr>
              <w:spacing w:after="0"/>
              <w:rPr>
                <w:color w:val="auto"/>
                <w:sz w:val="22"/>
                <w:szCs w:val="22"/>
              </w:rPr>
            </w:pPr>
          </w:p>
        </w:tc>
        <w:tc>
          <w:tcPr>
            <w:tcW w:w="1980" w:type="dxa"/>
            <w:tcBorders>
              <w:bottom w:val="single" w:color="auto" w:sz="8" w:space="0"/>
              <w:right w:val="single" w:color="auto" w:sz="8" w:space="0"/>
            </w:tcBorders>
            <w:vAlign w:val="bottom"/>
          </w:tcPr>
          <w:p w14:paraId="3D859ABF">
            <w:pPr>
              <w:spacing w:after="0"/>
              <w:rPr>
                <w:color w:val="auto"/>
                <w:sz w:val="22"/>
                <w:szCs w:val="22"/>
              </w:rPr>
            </w:pPr>
          </w:p>
        </w:tc>
        <w:tc>
          <w:tcPr>
            <w:tcW w:w="740" w:type="dxa"/>
            <w:tcBorders>
              <w:bottom w:val="single" w:color="auto" w:sz="8" w:space="0"/>
            </w:tcBorders>
            <w:vAlign w:val="bottom"/>
          </w:tcPr>
          <w:p w14:paraId="028F6944">
            <w:pPr>
              <w:spacing w:after="0"/>
              <w:rPr>
                <w:color w:val="auto"/>
                <w:sz w:val="22"/>
                <w:szCs w:val="22"/>
              </w:rPr>
            </w:pPr>
          </w:p>
        </w:tc>
        <w:tc>
          <w:tcPr>
            <w:tcW w:w="460" w:type="dxa"/>
            <w:tcBorders>
              <w:bottom w:val="single" w:color="auto" w:sz="8" w:space="0"/>
              <w:right w:val="single" w:color="auto" w:sz="8" w:space="0"/>
            </w:tcBorders>
            <w:vAlign w:val="bottom"/>
          </w:tcPr>
          <w:p w14:paraId="131D4970">
            <w:pPr>
              <w:spacing w:after="0"/>
              <w:rPr>
                <w:color w:val="auto"/>
                <w:sz w:val="22"/>
                <w:szCs w:val="22"/>
              </w:rPr>
            </w:pPr>
          </w:p>
        </w:tc>
        <w:tc>
          <w:tcPr>
            <w:tcW w:w="980" w:type="dxa"/>
            <w:tcBorders>
              <w:bottom w:val="single" w:color="auto" w:sz="8" w:space="0"/>
              <w:right w:val="single" w:color="auto" w:sz="8" w:space="0"/>
            </w:tcBorders>
            <w:vAlign w:val="bottom"/>
          </w:tcPr>
          <w:p w14:paraId="0FF606CF">
            <w:pPr>
              <w:spacing w:after="0"/>
              <w:rPr>
                <w:color w:val="auto"/>
                <w:sz w:val="22"/>
                <w:szCs w:val="22"/>
              </w:rPr>
            </w:pPr>
          </w:p>
        </w:tc>
        <w:tc>
          <w:tcPr>
            <w:tcW w:w="1280" w:type="dxa"/>
            <w:tcBorders>
              <w:bottom w:val="single" w:color="auto" w:sz="8" w:space="0"/>
              <w:right w:val="single" w:color="auto" w:sz="8" w:space="0"/>
            </w:tcBorders>
            <w:vAlign w:val="bottom"/>
          </w:tcPr>
          <w:p w14:paraId="1023B3D1">
            <w:pPr>
              <w:spacing w:after="0"/>
              <w:rPr>
                <w:color w:val="auto"/>
                <w:sz w:val="22"/>
                <w:szCs w:val="22"/>
              </w:rPr>
            </w:pPr>
          </w:p>
        </w:tc>
        <w:tc>
          <w:tcPr>
            <w:tcW w:w="20" w:type="dxa"/>
            <w:tcBorders>
              <w:bottom w:val="single" w:color="auto" w:sz="8" w:space="0"/>
            </w:tcBorders>
            <w:vAlign w:val="bottom"/>
          </w:tcPr>
          <w:p w14:paraId="47D7CD66">
            <w:pPr>
              <w:spacing w:after="0"/>
              <w:rPr>
                <w:color w:val="auto"/>
                <w:sz w:val="22"/>
                <w:szCs w:val="22"/>
              </w:rPr>
            </w:pPr>
          </w:p>
        </w:tc>
        <w:tc>
          <w:tcPr>
            <w:tcW w:w="1080" w:type="dxa"/>
            <w:tcBorders>
              <w:bottom w:val="single" w:color="auto" w:sz="8" w:space="0"/>
              <w:right w:val="single" w:color="auto" w:sz="8" w:space="0"/>
            </w:tcBorders>
            <w:vAlign w:val="bottom"/>
          </w:tcPr>
          <w:p w14:paraId="352AE76D">
            <w:pPr>
              <w:spacing w:after="0"/>
              <w:rPr>
                <w:color w:val="auto"/>
                <w:sz w:val="22"/>
                <w:szCs w:val="22"/>
              </w:rPr>
            </w:pPr>
          </w:p>
        </w:tc>
        <w:tc>
          <w:tcPr>
            <w:tcW w:w="1200" w:type="dxa"/>
            <w:tcBorders>
              <w:bottom w:val="single" w:color="auto" w:sz="8" w:space="0"/>
              <w:right w:val="single" w:color="auto" w:sz="8" w:space="0"/>
            </w:tcBorders>
            <w:vAlign w:val="bottom"/>
          </w:tcPr>
          <w:p w14:paraId="0EA7AA51">
            <w:pPr>
              <w:spacing w:after="0"/>
              <w:rPr>
                <w:color w:val="auto"/>
                <w:sz w:val="22"/>
                <w:szCs w:val="22"/>
              </w:rPr>
            </w:pPr>
          </w:p>
        </w:tc>
        <w:tc>
          <w:tcPr>
            <w:tcW w:w="1380" w:type="dxa"/>
            <w:tcBorders>
              <w:bottom w:val="single" w:color="auto" w:sz="8" w:space="0"/>
              <w:right w:val="single" w:color="auto" w:sz="8" w:space="0"/>
            </w:tcBorders>
            <w:vAlign w:val="bottom"/>
          </w:tcPr>
          <w:p w14:paraId="3F92011F">
            <w:pPr>
              <w:spacing w:after="0"/>
              <w:rPr>
                <w:color w:val="auto"/>
                <w:sz w:val="22"/>
                <w:szCs w:val="22"/>
              </w:rPr>
            </w:pPr>
          </w:p>
        </w:tc>
      </w:tr>
      <w:tr w14:paraId="20757810">
        <w:tblPrEx>
          <w:tblCellMar>
            <w:top w:w="0" w:type="dxa"/>
            <w:left w:w="0" w:type="dxa"/>
            <w:bottom w:w="0" w:type="dxa"/>
            <w:right w:w="0" w:type="dxa"/>
          </w:tblCellMar>
        </w:tblPrEx>
        <w:trPr>
          <w:trHeight w:val="262" w:hRule="atLeast"/>
        </w:trPr>
        <w:tc>
          <w:tcPr>
            <w:tcW w:w="900" w:type="dxa"/>
            <w:tcBorders>
              <w:left w:val="single" w:color="auto" w:sz="8" w:space="0"/>
              <w:bottom w:val="single" w:color="auto" w:sz="8" w:space="0"/>
              <w:right w:val="single" w:color="auto" w:sz="8" w:space="0"/>
            </w:tcBorders>
            <w:vAlign w:val="bottom"/>
          </w:tcPr>
          <w:p w14:paraId="5E5E5126">
            <w:pPr>
              <w:spacing w:after="0"/>
              <w:rPr>
                <w:color w:val="auto"/>
                <w:sz w:val="22"/>
                <w:szCs w:val="22"/>
              </w:rPr>
            </w:pPr>
          </w:p>
        </w:tc>
        <w:tc>
          <w:tcPr>
            <w:tcW w:w="1980" w:type="dxa"/>
            <w:tcBorders>
              <w:bottom w:val="single" w:color="auto" w:sz="8" w:space="0"/>
              <w:right w:val="single" w:color="auto" w:sz="8" w:space="0"/>
            </w:tcBorders>
            <w:vAlign w:val="bottom"/>
          </w:tcPr>
          <w:p w14:paraId="5BE958A4">
            <w:pPr>
              <w:spacing w:after="0"/>
              <w:rPr>
                <w:color w:val="auto"/>
                <w:sz w:val="22"/>
                <w:szCs w:val="22"/>
              </w:rPr>
            </w:pPr>
          </w:p>
        </w:tc>
        <w:tc>
          <w:tcPr>
            <w:tcW w:w="740" w:type="dxa"/>
            <w:tcBorders>
              <w:bottom w:val="single" w:color="auto" w:sz="8" w:space="0"/>
            </w:tcBorders>
            <w:vAlign w:val="bottom"/>
          </w:tcPr>
          <w:p w14:paraId="246F33E0">
            <w:pPr>
              <w:spacing w:after="0"/>
              <w:rPr>
                <w:color w:val="auto"/>
                <w:sz w:val="22"/>
                <w:szCs w:val="22"/>
              </w:rPr>
            </w:pPr>
          </w:p>
        </w:tc>
        <w:tc>
          <w:tcPr>
            <w:tcW w:w="460" w:type="dxa"/>
            <w:tcBorders>
              <w:bottom w:val="single" w:color="auto" w:sz="8" w:space="0"/>
              <w:right w:val="single" w:color="auto" w:sz="8" w:space="0"/>
            </w:tcBorders>
            <w:vAlign w:val="bottom"/>
          </w:tcPr>
          <w:p w14:paraId="3B593E02">
            <w:pPr>
              <w:spacing w:after="0"/>
              <w:rPr>
                <w:color w:val="auto"/>
                <w:sz w:val="22"/>
                <w:szCs w:val="22"/>
              </w:rPr>
            </w:pPr>
          </w:p>
        </w:tc>
        <w:tc>
          <w:tcPr>
            <w:tcW w:w="980" w:type="dxa"/>
            <w:tcBorders>
              <w:bottom w:val="single" w:color="auto" w:sz="8" w:space="0"/>
              <w:right w:val="single" w:color="auto" w:sz="8" w:space="0"/>
            </w:tcBorders>
            <w:vAlign w:val="bottom"/>
          </w:tcPr>
          <w:p w14:paraId="105C604C">
            <w:pPr>
              <w:spacing w:after="0"/>
              <w:rPr>
                <w:color w:val="auto"/>
                <w:sz w:val="22"/>
                <w:szCs w:val="22"/>
              </w:rPr>
            </w:pPr>
          </w:p>
        </w:tc>
        <w:tc>
          <w:tcPr>
            <w:tcW w:w="1280" w:type="dxa"/>
            <w:tcBorders>
              <w:bottom w:val="single" w:color="auto" w:sz="8" w:space="0"/>
              <w:right w:val="single" w:color="auto" w:sz="8" w:space="0"/>
            </w:tcBorders>
            <w:vAlign w:val="bottom"/>
          </w:tcPr>
          <w:p w14:paraId="5073BCAF">
            <w:pPr>
              <w:spacing w:after="0"/>
              <w:rPr>
                <w:color w:val="auto"/>
                <w:sz w:val="22"/>
                <w:szCs w:val="22"/>
              </w:rPr>
            </w:pPr>
          </w:p>
        </w:tc>
        <w:tc>
          <w:tcPr>
            <w:tcW w:w="20" w:type="dxa"/>
            <w:tcBorders>
              <w:bottom w:val="single" w:color="auto" w:sz="8" w:space="0"/>
            </w:tcBorders>
            <w:vAlign w:val="bottom"/>
          </w:tcPr>
          <w:p w14:paraId="0CDE87E5">
            <w:pPr>
              <w:spacing w:after="0"/>
              <w:rPr>
                <w:color w:val="auto"/>
                <w:sz w:val="22"/>
                <w:szCs w:val="22"/>
              </w:rPr>
            </w:pPr>
          </w:p>
        </w:tc>
        <w:tc>
          <w:tcPr>
            <w:tcW w:w="1080" w:type="dxa"/>
            <w:tcBorders>
              <w:bottom w:val="single" w:color="auto" w:sz="8" w:space="0"/>
              <w:right w:val="single" w:color="auto" w:sz="8" w:space="0"/>
            </w:tcBorders>
            <w:vAlign w:val="bottom"/>
          </w:tcPr>
          <w:p w14:paraId="33C140AC">
            <w:pPr>
              <w:spacing w:after="0"/>
              <w:rPr>
                <w:color w:val="auto"/>
                <w:sz w:val="22"/>
                <w:szCs w:val="22"/>
              </w:rPr>
            </w:pPr>
          </w:p>
        </w:tc>
        <w:tc>
          <w:tcPr>
            <w:tcW w:w="1200" w:type="dxa"/>
            <w:tcBorders>
              <w:bottom w:val="single" w:color="auto" w:sz="8" w:space="0"/>
              <w:right w:val="single" w:color="auto" w:sz="8" w:space="0"/>
            </w:tcBorders>
            <w:vAlign w:val="bottom"/>
          </w:tcPr>
          <w:p w14:paraId="5EB2C2ED">
            <w:pPr>
              <w:spacing w:after="0"/>
              <w:rPr>
                <w:color w:val="auto"/>
                <w:sz w:val="22"/>
                <w:szCs w:val="22"/>
              </w:rPr>
            </w:pPr>
          </w:p>
        </w:tc>
        <w:tc>
          <w:tcPr>
            <w:tcW w:w="1380" w:type="dxa"/>
            <w:tcBorders>
              <w:bottom w:val="single" w:color="auto" w:sz="8" w:space="0"/>
              <w:right w:val="single" w:color="auto" w:sz="8" w:space="0"/>
            </w:tcBorders>
            <w:vAlign w:val="bottom"/>
          </w:tcPr>
          <w:p w14:paraId="0905494F">
            <w:pPr>
              <w:spacing w:after="0"/>
              <w:rPr>
                <w:color w:val="auto"/>
                <w:sz w:val="22"/>
                <w:szCs w:val="22"/>
              </w:rPr>
            </w:pPr>
          </w:p>
        </w:tc>
      </w:tr>
    </w:tbl>
    <w:p w14:paraId="522BB2D5">
      <w:pPr>
        <w:spacing w:after="0" w:line="27" w:lineRule="exact"/>
        <w:rPr>
          <w:color w:val="auto"/>
          <w:sz w:val="20"/>
          <w:szCs w:val="20"/>
        </w:rPr>
      </w:pPr>
    </w:p>
    <w:p w14:paraId="2D993771">
      <w:pPr>
        <w:spacing w:after="0" w:line="115" w:lineRule="exact"/>
        <w:ind w:left="40"/>
        <w:rPr>
          <w:color w:val="auto"/>
          <w:sz w:val="20"/>
          <w:szCs w:val="20"/>
        </w:rPr>
      </w:pPr>
      <w:r>
        <w:rPr>
          <w:rFonts w:ascii="宋体" w:hAnsi="宋体" w:eastAsia="宋体" w:cs="宋体"/>
          <w:color w:val="auto"/>
          <w:sz w:val="10"/>
          <w:szCs w:val="10"/>
        </w:rPr>
        <w:t>注：如本表格为空，则表示本年度未安排此项目。</w:t>
      </w:r>
    </w:p>
    <w:p w14:paraId="53C5400A">
      <w:pPr>
        <w:sectPr>
          <w:pgSz w:w="11900" w:h="8414" w:orient="landscape"/>
          <w:pgMar w:top="187" w:right="940" w:bottom="1440" w:left="940" w:header="0" w:footer="0" w:gutter="0"/>
          <w:cols w:equalWidth="0" w:num="1">
            <w:col w:w="10020"/>
          </w:cols>
        </w:sectPr>
      </w:pPr>
    </w:p>
    <w:tbl>
      <w:tblPr>
        <w:tblStyle w:val="2"/>
        <w:tblW w:w="0" w:type="auto"/>
        <w:tblInd w:w="10" w:type="dxa"/>
        <w:tblLayout w:type="fixed"/>
        <w:tblCellMar>
          <w:top w:w="0" w:type="dxa"/>
          <w:left w:w="0" w:type="dxa"/>
          <w:bottom w:w="0" w:type="dxa"/>
          <w:right w:w="0" w:type="dxa"/>
        </w:tblCellMar>
      </w:tblPr>
      <w:tblGrid>
        <w:gridCol w:w="860"/>
        <w:gridCol w:w="1780"/>
        <w:gridCol w:w="1500"/>
        <w:gridCol w:w="1300"/>
        <w:gridCol w:w="1000"/>
        <w:gridCol w:w="280"/>
        <w:gridCol w:w="1280"/>
        <w:gridCol w:w="1380"/>
        <w:gridCol w:w="1360"/>
        <w:gridCol w:w="360"/>
      </w:tblGrid>
      <w:tr w14:paraId="31DDB707">
        <w:tblPrEx>
          <w:tblCellMar>
            <w:top w:w="0" w:type="dxa"/>
            <w:left w:w="0" w:type="dxa"/>
            <w:bottom w:w="0" w:type="dxa"/>
            <w:right w:w="0" w:type="dxa"/>
          </w:tblCellMar>
        </w:tblPrEx>
        <w:trPr>
          <w:trHeight w:val="158" w:hRule="atLeast"/>
        </w:trPr>
        <w:tc>
          <w:tcPr>
            <w:tcW w:w="860" w:type="dxa"/>
            <w:vAlign w:val="bottom"/>
          </w:tcPr>
          <w:p w14:paraId="10844290">
            <w:pPr>
              <w:spacing w:after="0"/>
              <w:rPr>
                <w:color w:val="auto"/>
                <w:sz w:val="13"/>
                <w:szCs w:val="13"/>
              </w:rPr>
            </w:pPr>
            <w:bookmarkStart w:id="30" w:name="page31"/>
            <w:bookmarkEnd w:id="30"/>
          </w:p>
        </w:tc>
        <w:tc>
          <w:tcPr>
            <w:tcW w:w="1780" w:type="dxa"/>
            <w:vAlign w:val="bottom"/>
          </w:tcPr>
          <w:p w14:paraId="1FA46903">
            <w:pPr>
              <w:spacing w:after="0"/>
              <w:rPr>
                <w:color w:val="auto"/>
                <w:sz w:val="13"/>
                <w:szCs w:val="13"/>
              </w:rPr>
            </w:pPr>
          </w:p>
        </w:tc>
        <w:tc>
          <w:tcPr>
            <w:tcW w:w="1500" w:type="dxa"/>
            <w:vAlign w:val="bottom"/>
          </w:tcPr>
          <w:p w14:paraId="347B2F0A">
            <w:pPr>
              <w:spacing w:after="0"/>
              <w:rPr>
                <w:color w:val="auto"/>
                <w:sz w:val="13"/>
                <w:szCs w:val="13"/>
              </w:rPr>
            </w:pPr>
          </w:p>
        </w:tc>
        <w:tc>
          <w:tcPr>
            <w:tcW w:w="1300" w:type="dxa"/>
            <w:vAlign w:val="bottom"/>
          </w:tcPr>
          <w:p w14:paraId="0C3A0B54">
            <w:pPr>
              <w:spacing w:after="0"/>
              <w:rPr>
                <w:color w:val="auto"/>
                <w:sz w:val="13"/>
                <w:szCs w:val="13"/>
              </w:rPr>
            </w:pPr>
          </w:p>
        </w:tc>
        <w:tc>
          <w:tcPr>
            <w:tcW w:w="1000" w:type="dxa"/>
            <w:vAlign w:val="bottom"/>
          </w:tcPr>
          <w:p w14:paraId="35AFA0C0">
            <w:pPr>
              <w:spacing w:after="0"/>
              <w:rPr>
                <w:color w:val="auto"/>
                <w:sz w:val="13"/>
                <w:szCs w:val="13"/>
              </w:rPr>
            </w:pPr>
          </w:p>
        </w:tc>
        <w:tc>
          <w:tcPr>
            <w:tcW w:w="280" w:type="dxa"/>
            <w:vAlign w:val="bottom"/>
          </w:tcPr>
          <w:p w14:paraId="2F40BDA9">
            <w:pPr>
              <w:spacing w:after="0"/>
              <w:rPr>
                <w:color w:val="auto"/>
                <w:sz w:val="13"/>
                <w:szCs w:val="13"/>
              </w:rPr>
            </w:pPr>
          </w:p>
        </w:tc>
        <w:tc>
          <w:tcPr>
            <w:tcW w:w="1280" w:type="dxa"/>
            <w:vAlign w:val="bottom"/>
          </w:tcPr>
          <w:p w14:paraId="3FABF7E0">
            <w:pPr>
              <w:spacing w:after="0"/>
              <w:rPr>
                <w:color w:val="auto"/>
                <w:sz w:val="13"/>
                <w:szCs w:val="13"/>
              </w:rPr>
            </w:pPr>
          </w:p>
        </w:tc>
        <w:tc>
          <w:tcPr>
            <w:tcW w:w="1380" w:type="dxa"/>
            <w:vAlign w:val="bottom"/>
          </w:tcPr>
          <w:p w14:paraId="0E62B30B">
            <w:pPr>
              <w:spacing w:after="0"/>
              <w:rPr>
                <w:color w:val="auto"/>
                <w:sz w:val="13"/>
                <w:szCs w:val="13"/>
              </w:rPr>
            </w:pPr>
          </w:p>
        </w:tc>
        <w:tc>
          <w:tcPr>
            <w:tcW w:w="1360" w:type="dxa"/>
            <w:vAlign w:val="bottom"/>
          </w:tcPr>
          <w:p w14:paraId="13415787">
            <w:pPr>
              <w:spacing w:after="0" w:line="158" w:lineRule="exact"/>
              <w:jc w:val="right"/>
              <w:rPr>
                <w:color w:val="auto"/>
                <w:sz w:val="20"/>
                <w:szCs w:val="20"/>
              </w:rPr>
            </w:pPr>
            <w:r>
              <w:rPr>
                <w:rFonts w:ascii="宋体" w:hAnsi="宋体" w:eastAsia="宋体" w:cs="宋体"/>
                <w:color w:val="auto"/>
                <w:sz w:val="13"/>
                <w:szCs w:val="13"/>
              </w:rPr>
              <w:t>部门公开表</w:t>
            </w:r>
            <w:r>
              <w:rPr>
                <w:rFonts w:ascii="Arial" w:hAnsi="Arial" w:eastAsia="Arial" w:cs="Arial"/>
                <w:color w:val="auto"/>
                <w:sz w:val="13"/>
                <w:szCs w:val="13"/>
              </w:rPr>
              <w:t>20</w:t>
            </w:r>
          </w:p>
        </w:tc>
        <w:tc>
          <w:tcPr>
            <w:tcW w:w="0" w:type="dxa"/>
            <w:vAlign w:val="bottom"/>
          </w:tcPr>
          <w:p w14:paraId="5703CA2A">
            <w:pPr>
              <w:spacing w:after="0"/>
              <w:rPr>
                <w:color w:val="auto"/>
                <w:sz w:val="1"/>
                <w:szCs w:val="1"/>
              </w:rPr>
            </w:pPr>
          </w:p>
        </w:tc>
      </w:tr>
      <w:tr w14:paraId="346FCC1C">
        <w:tblPrEx>
          <w:tblCellMar>
            <w:top w:w="0" w:type="dxa"/>
            <w:left w:w="0" w:type="dxa"/>
            <w:bottom w:w="0" w:type="dxa"/>
            <w:right w:w="0" w:type="dxa"/>
          </w:tblCellMar>
        </w:tblPrEx>
        <w:trPr>
          <w:trHeight w:val="400" w:hRule="atLeast"/>
        </w:trPr>
        <w:tc>
          <w:tcPr>
            <w:tcW w:w="860" w:type="dxa"/>
            <w:vAlign w:val="bottom"/>
          </w:tcPr>
          <w:p w14:paraId="2B81A39A">
            <w:pPr>
              <w:spacing w:after="0"/>
              <w:rPr>
                <w:color w:val="auto"/>
                <w:sz w:val="24"/>
                <w:szCs w:val="24"/>
              </w:rPr>
            </w:pPr>
          </w:p>
        </w:tc>
        <w:tc>
          <w:tcPr>
            <w:tcW w:w="1780" w:type="dxa"/>
            <w:vAlign w:val="bottom"/>
          </w:tcPr>
          <w:p w14:paraId="711B0E02">
            <w:pPr>
              <w:spacing w:after="0"/>
              <w:rPr>
                <w:color w:val="auto"/>
                <w:sz w:val="24"/>
                <w:szCs w:val="24"/>
              </w:rPr>
            </w:pPr>
          </w:p>
        </w:tc>
        <w:tc>
          <w:tcPr>
            <w:tcW w:w="5360" w:type="dxa"/>
            <w:gridSpan w:val="5"/>
            <w:vAlign w:val="bottom"/>
          </w:tcPr>
          <w:p w14:paraId="52BD2039">
            <w:pPr>
              <w:spacing w:after="0" w:line="274" w:lineRule="exact"/>
              <w:ind w:right="1003"/>
              <w:jc w:val="right"/>
              <w:rPr>
                <w:color w:val="auto"/>
                <w:sz w:val="20"/>
                <w:szCs w:val="20"/>
              </w:rPr>
            </w:pPr>
            <w:r>
              <w:rPr>
                <w:rFonts w:ascii="宋体" w:hAnsi="宋体" w:eastAsia="宋体" w:cs="宋体"/>
                <w:b/>
                <w:bCs/>
                <w:color w:val="auto"/>
                <w:sz w:val="24"/>
                <w:szCs w:val="24"/>
              </w:rPr>
              <w:t>财政专户管理资金预算支出表</w:t>
            </w:r>
          </w:p>
        </w:tc>
        <w:tc>
          <w:tcPr>
            <w:tcW w:w="1380" w:type="dxa"/>
            <w:vAlign w:val="bottom"/>
          </w:tcPr>
          <w:p w14:paraId="3CA73895">
            <w:pPr>
              <w:spacing w:after="0"/>
              <w:rPr>
                <w:color w:val="auto"/>
                <w:sz w:val="24"/>
                <w:szCs w:val="24"/>
              </w:rPr>
            </w:pPr>
          </w:p>
        </w:tc>
        <w:tc>
          <w:tcPr>
            <w:tcW w:w="1360" w:type="dxa"/>
            <w:vAlign w:val="bottom"/>
          </w:tcPr>
          <w:p w14:paraId="29420491">
            <w:pPr>
              <w:spacing w:after="0"/>
              <w:rPr>
                <w:color w:val="auto"/>
                <w:sz w:val="24"/>
                <w:szCs w:val="24"/>
              </w:rPr>
            </w:pPr>
          </w:p>
        </w:tc>
        <w:tc>
          <w:tcPr>
            <w:tcW w:w="0" w:type="dxa"/>
            <w:vAlign w:val="bottom"/>
          </w:tcPr>
          <w:p w14:paraId="4D82728D">
            <w:pPr>
              <w:spacing w:after="0"/>
              <w:rPr>
                <w:color w:val="auto"/>
                <w:sz w:val="1"/>
                <w:szCs w:val="1"/>
              </w:rPr>
            </w:pPr>
          </w:p>
        </w:tc>
      </w:tr>
      <w:tr w14:paraId="4B7FA5E1">
        <w:tblPrEx>
          <w:tblCellMar>
            <w:top w:w="0" w:type="dxa"/>
            <w:left w:w="0" w:type="dxa"/>
            <w:bottom w:w="0" w:type="dxa"/>
            <w:right w:w="0" w:type="dxa"/>
          </w:tblCellMar>
        </w:tblPrEx>
        <w:trPr>
          <w:trHeight w:val="333" w:hRule="atLeast"/>
        </w:trPr>
        <w:tc>
          <w:tcPr>
            <w:tcW w:w="2640" w:type="dxa"/>
            <w:gridSpan w:val="2"/>
            <w:vAlign w:val="bottom"/>
          </w:tcPr>
          <w:p w14:paraId="0DD003B5">
            <w:pPr>
              <w:spacing w:after="0" w:line="158" w:lineRule="exact"/>
              <w:ind w:right="627"/>
              <w:jc w:val="right"/>
              <w:rPr>
                <w:color w:val="auto"/>
                <w:sz w:val="20"/>
                <w:szCs w:val="20"/>
              </w:rPr>
            </w:pPr>
            <w:r>
              <w:rPr>
                <w:rFonts w:ascii="宋体" w:hAnsi="宋体" w:eastAsia="宋体" w:cs="宋体"/>
                <w:b/>
                <w:bCs/>
                <w:color w:val="auto"/>
                <w:w w:val="97"/>
                <w:sz w:val="13"/>
                <w:szCs w:val="13"/>
              </w:rPr>
              <w:t>部门：</w:t>
            </w:r>
            <w:r>
              <w:rPr>
                <w:rFonts w:ascii="Arial" w:hAnsi="Arial" w:eastAsia="Arial" w:cs="Arial"/>
                <w:b/>
                <w:bCs/>
                <w:color w:val="auto"/>
                <w:w w:val="97"/>
                <w:sz w:val="13"/>
                <w:szCs w:val="13"/>
              </w:rPr>
              <w:t>145_</w:t>
            </w:r>
            <w:r>
              <w:rPr>
                <w:rFonts w:ascii="宋体" w:hAnsi="宋体" w:eastAsia="宋体" w:cs="宋体"/>
                <w:b/>
                <w:bCs/>
                <w:color w:val="auto"/>
                <w:w w:val="97"/>
                <w:sz w:val="13"/>
                <w:szCs w:val="13"/>
              </w:rPr>
              <w:t>茶陵县市场监督管理局</w:t>
            </w:r>
          </w:p>
        </w:tc>
        <w:tc>
          <w:tcPr>
            <w:tcW w:w="1500" w:type="dxa"/>
            <w:vAlign w:val="bottom"/>
          </w:tcPr>
          <w:p w14:paraId="50C11A02">
            <w:pPr>
              <w:spacing w:after="0"/>
              <w:rPr>
                <w:color w:val="auto"/>
                <w:sz w:val="24"/>
                <w:szCs w:val="24"/>
              </w:rPr>
            </w:pPr>
          </w:p>
        </w:tc>
        <w:tc>
          <w:tcPr>
            <w:tcW w:w="1300" w:type="dxa"/>
            <w:vAlign w:val="bottom"/>
          </w:tcPr>
          <w:p w14:paraId="14E18A1C">
            <w:pPr>
              <w:spacing w:after="0"/>
              <w:rPr>
                <w:color w:val="auto"/>
                <w:sz w:val="24"/>
                <w:szCs w:val="24"/>
              </w:rPr>
            </w:pPr>
          </w:p>
        </w:tc>
        <w:tc>
          <w:tcPr>
            <w:tcW w:w="1000" w:type="dxa"/>
            <w:vAlign w:val="bottom"/>
          </w:tcPr>
          <w:p w14:paraId="55AEFC55">
            <w:pPr>
              <w:spacing w:after="0"/>
              <w:rPr>
                <w:color w:val="auto"/>
                <w:sz w:val="24"/>
                <w:szCs w:val="24"/>
              </w:rPr>
            </w:pPr>
          </w:p>
        </w:tc>
        <w:tc>
          <w:tcPr>
            <w:tcW w:w="280" w:type="dxa"/>
            <w:vAlign w:val="bottom"/>
          </w:tcPr>
          <w:p w14:paraId="1E84B879">
            <w:pPr>
              <w:spacing w:after="0"/>
              <w:rPr>
                <w:color w:val="auto"/>
                <w:sz w:val="24"/>
                <w:szCs w:val="24"/>
              </w:rPr>
            </w:pPr>
          </w:p>
        </w:tc>
        <w:tc>
          <w:tcPr>
            <w:tcW w:w="1280" w:type="dxa"/>
            <w:vAlign w:val="bottom"/>
          </w:tcPr>
          <w:p w14:paraId="42916FCC">
            <w:pPr>
              <w:spacing w:after="0"/>
              <w:rPr>
                <w:color w:val="auto"/>
                <w:sz w:val="24"/>
                <w:szCs w:val="24"/>
              </w:rPr>
            </w:pPr>
          </w:p>
        </w:tc>
        <w:tc>
          <w:tcPr>
            <w:tcW w:w="1380" w:type="dxa"/>
            <w:vAlign w:val="bottom"/>
          </w:tcPr>
          <w:p w14:paraId="397D2973">
            <w:pPr>
              <w:spacing w:after="0"/>
              <w:rPr>
                <w:color w:val="auto"/>
                <w:sz w:val="24"/>
                <w:szCs w:val="24"/>
              </w:rPr>
            </w:pPr>
          </w:p>
        </w:tc>
        <w:tc>
          <w:tcPr>
            <w:tcW w:w="1360" w:type="dxa"/>
            <w:vAlign w:val="bottom"/>
          </w:tcPr>
          <w:p w14:paraId="227FB349">
            <w:pPr>
              <w:spacing w:after="0" w:line="149" w:lineRule="exact"/>
              <w:jc w:val="right"/>
              <w:rPr>
                <w:color w:val="auto"/>
                <w:sz w:val="20"/>
                <w:szCs w:val="20"/>
              </w:rPr>
            </w:pPr>
            <w:r>
              <w:rPr>
                <w:rFonts w:ascii="宋体" w:hAnsi="宋体" w:eastAsia="宋体" w:cs="宋体"/>
                <w:b/>
                <w:bCs/>
                <w:color w:val="auto"/>
                <w:sz w:val="13"/>
                <w:szCs w:val="13"/>
              </w:rPr>
              <w:t>金额单位：万元</w:t>
            </w:r>
          </w:p>
        </w:tc>
        <w:tc>
          <w:tcPr>
            <w:tcW w:w="0" w:type="dxa"/>
            <w:vAlign w:val="bottom"/>
          </w:tcPr>
          <w:p w14:paraId="49F71535">
            <w:pPr>
              <w:spacing w:after="0"/>
              <w:rPr>
                <w:color w:val="auto"/>
                <w:sz w:val="1"/>
                <w:szCs w:val="1"/>
              </w:rPr>
            </w:pPr>
          </w:p>
        </w:tc>
      </w:tr>
      <w:tr w14:paraId="5090E7D4">
        <w:trPr>
          <w:trHeight w:val="74" w:hRule="atLeast"/>
        </w:trPr>
        <w:tc>
          <w:tcPr>
            <w:tcW w:w="860" w:type="dxa"/>
            <w:tcBorders>
              <w:bottom w:val="single" w:color="auto" w:sz="8" w:space="0"/>
            </w:tcBorders>
            <w:vAlign w:val="bottom"/>
          </w:tcPr>
          <w:p w14:paraId="23C12C1F">
            <w:pPr>
              <w:spacing w:after="0"/>
              <w:rPr>
                <w:color w:val="auto"/>
                <w:sz w:val="6"/>
                <w:szCs w:val="6"/>
              </w:rPr>
            </w:pPr>
          </w:p>
        </w:tc>
        <w:tc>
          <w:tcPr>
            <w:tcW w:w="1780" w:type="dxa"/>
            <w:tcBorders>
              <w:bottom w:val="single" w:color="auto" w:sz="8" w:space="0"/>
            </w:tcBorders>
            <w:vAlign w:val="bottom"/>
          </w:tcPr>
          <w:p w14:paraId="06149EB8">
            <w:pPr>
              <w:spacing w:after="0"/>
              <w:rPr>
                <w:color w:val="auto"/>
                <w:sz w:val="6"/>
                <w:szCs w:val="6"/>
              </w:rPr>
            </w:pPr>
          </w:p>
        </w:tc>
        <w:tc>
          <w:tcPr>
            <w:tcW w:w="1500" w:type="dxa"/>
            <w:tcBorders>
              <w:bottom w:val="single" w:color="auto" w:sz="8" w:space="0"/>
            </w:tcBorders>
            <w:vAlign w:val="bottom"/>
          </w:tcPr>
          <w:p w14:paraId="4AB59E3A">
            <w:pPr>
              <w:spacing w:after="0"/>
              <w:rPr>
                <w:color w:val="auto"/>
                <w:sz w:val="6"/>
                <w:szCs w:val="6"/>
              </w:rPr>
            </w:pPr>
          </w:p>
        </w:tc>
        <w:tc>
          <w:tcPr>
            <w:tcW w:w="1300" w:type="dxa"/>
            <w:tcBorders>
              <w:bottom w:val="single" w:color="auto" w:sz="8" w:space="0"/>
            </w:tcBorders>
            <w:vAlign w:val="bottom"/>
          </w:tcPr>
          <w:p w14:paraId="4F9B3A35">
            <w:pPr>
              <w:spacing w:after="0"/>
              <w:rPr>
                <w:color w:val="auto"/>
                <w:sz w:val="6"/>
                <w:szCs w:val="6"/>
              </w:rPr>
            </w:pPr>
          </w:p>
        </w:tc>
        <w:tc>
          <w:tcPr>
            <w:tcW w:w="1280" w:type="dxa"/>
            <w:gridSpan w:val="2"/>
            <w:tcBorders>
              <w:bottom w:val="single" w:color="auto" w:sz="8" w:space="0"/>
            </w:tcBorders>
            <w:vAlign w:val="bottom"/>
          </w:tcPr>
          <w:p w14:paraId="14E7A561">
            <w:pPr>
              <w:spacing w:after="0"/>
              <w:rPr>
                <w:color w:val="auto"/>
                <w:sz w:val="6"/>
                <w:szCs w:val="6"/>
              </w:rPr>
            </w:pPr>
          </w:p>
        </w:tc>
        <w:tc>
          <w:tcPr>
            <w:tcW w:w="1280" w:type="dxa"/>
            <w:tcBorders>
              <w:bottom w:val="single" w:color="auto" w:sz="8" w:space="0"/>
            </w:tcBorders>
            <w:vAlign w:val="bottom"/>
          </w:tcPr>
          <w:p w14:paraId="1F3B3913">
            <w:pPr>
              <w:spacing w:after="0"/>
              <w:rPr>
                <w:color w:val="auto"/>
                <w:sz w:val="6"/>
                <w:szCs w:val="6"/>
              </w:rPr>
            </w:pPr>
          </w:p>
        </w:tc>
        <w:tc>
          <w:tcPr>
            <w:tcW w:w="1380" w:type="dxa"/>
            <w:tcBorders>
              <w:bottom w:val="single" w:color="auto" w:sz="8" w:space="0"/>
            </w:tcBorders>
            <w:vAlign w:val="bottom"/>
          </w:tcPr>
          <w:p w14:paraId="02CF717F">
            <w:pPr>
              <w:spacing w:after="0"/>
              <w:rPr>
                <w:color w:val="auto"/>
                <w:sz w:val="6"/>
                <w:szCs w:val="6"/>
              </w:rPr>
            </w:pPr>
          </w:p>
        </w:tc>
        <w:tc>
          <w:tcPr>
            <w:tcW w:w="1360" w:type="dxa"/>
            <w:tcBorders>
              <w:bottom w:val="single" w:color="auto" w:sz="8" w:space="0"/>
            </w:tcBorders>
            <w:vAlign w:val="bottom"/>
          </w:tcPr>
          <w:p w14:paraId="1C32DD57">
            <w:pPr>
              <w:spacing w:after="0"/>
              <w:rPr>
                <w:color w:val="auto"/>
                <w:sz w:val="6"/>
                <w:szCs w:val="6"/>
              </w:rPr>
            </w:pPr>
          </w:p>
        </w:tc>
        <w:tc>
          <w:tcPr>
            <w:tcW w:w="0" w:type="dxa"/>
            <w:vAlign w:val="bottom"/>
          </w:tcPr>
          <w:p w14:paraId="5EE30647">
            <w:pPr>
              <w:spacing w:after="0"/>
              <w:rPr>
                <w:color w:val="auto"/>
                <w:sz w:val="1"/>
                <w:szCs w:val="1"/>
              </w:rPr>
            </w:pPr>
          </w:p>
        </w:tc>
      </w:tr>
      <w:tr w14:paraId="014342DE">
        <w:tblPrEx>
          <w:tblCellMar>
            <w:top w:w="0" w:type="dxa"/>
            <w:left w:w="0" w:type="dxa"/>
            <w:bottom w:w="0" w:type="dxa"/>
            <w:right w:w="0" w:type="dxa"/>
          </w:tblCellMar>
        </w:tblPrEx>
        <w:trPr>
          <w:trHeight w:val="172" w:hRule="atLeast"/>
        </w:trPr>
        <w:tc>
          <w:tcPr>
            <w:tcW w:w="860" w:type="dxa"/>
            <w:tcBorders>
              <w:left w:val="single" w:color="auto" w:sz="8" w:space="0"/>
              <w:right w:val="single" w:color="auto" w:sz="8" w:space="0"/>
            </w:tcBorders>
            <w:vAlign w:val="bottom"/>
          </w:tcPr>
          <w:p w14:paraId="225C3B5F">
            <w:pPr>
              <w:spacing w:after="0"/>
              <w:rPr>
                <w:color w:val="auto"/>
                <w:sz w:val="14"/>
                <w:szCs w:val="14"/>
              </w:rPr>
            </w:pPr>
          </w:p>
        </w:tc>
        <w:tc>
          <w:tcPr>
            <w:tcW w:w="1780" w:type="dxa"/>
            <w:tcBorders>
              <w:right w:val="single" w:color="auto" w:sz="8" w:space="0"/>
            </w:tcBorders>
            <w:vAlign w:val="bottom"/>
          </w:tcPr>
          <w:p w14:paraId="213C4B20">
            <w:pPr>
              <w:spacing w:after="0"/>
              <w:rPr>
                <w:color w:val="auto"/>
                <w:sz w:val="14"/>
                <w:szCs w:val="14"/>
              </w:rPr>
            </w:pPr>
          </w:p>
        </w:tc>
        <w:tc>
          <w:tcPr>
            <w:tcW w:w="1500" w:type="dxa"/>
            <w:tcBorders>
              <w:right w:val="single" w:color="auto" w:sz="8" w:space="0"/>
            </w:tcBorders>
            <w:vAlign w:val="bottom"/>
          </w:tcPr>
          <w:p w14:paraId="1ABE7D66">
            <w:pPr>
              <w:spacing w:after="0"/>
              <w:rPr>
                <w:color w:val="auto"/>
                <w:sz w:val="14"/>
                <w:szCs w:val="14"/>
              </w:rPr>
            </w:pPr>
          </w:p>
        </w:tc>
        <w:tc>
          <w:tcPr>
            <w:tcW w:w="1300" w:type="dxa"/>
            <w:vAlign w:val="bottom"/>
          </w:tcPr>
          <w:p w14:paraId="02F75570">
            <w:pPr>
              <w:spacing w:after="0"/>
              <w:rPr>
                <w:color w:val="auto"/>
                <w:sz w:val="14"/>
                <w:szCs w:val="14"/>
              </w:rPr>
            </w:pPr>
          </w:p>
        </w:tc>
        <w:tc>
          <w:tcPr>
            <w:tcW w:w="2560" w:type="dxa"/>
            <w:gridSpan w:val="3"/>
            <w:vAlign w:val="bottom"/>
          </w:tcPr>
          <w:p w14:paraId="11DA2800">
            <w:pPr>
              <w:spacing w:after="0" w:line="126" w:lineRule="exact"/>
              <w:ind w:right="403"/>
              <w:jc w:val="right"/>
              <w:rPr>
                <w:color w:val="auto"/>
                <w:sz w:val="20"/>
                <w:szCs w:val="20"/>
              </w:rPr>
            </w:pPr>
            <w:r>
              <w:rPr>
                <w:rFonts w:ascii="宋体" w:hAnsi="宋体" w:eastAsia="宋体" w:cs="宋体"/>
                <w:b/>
                <w:bCs/>
                <w:color w:val="auto"/>
                <w:sz w:val="11"/>
                <w:szCs w:val="11"/>
              </w:rPr>
              <w:t>本年财政专户管理资金预算支出</w:t>
            </w:r>
          </w:p>
        </w:tc>
        <w:tc>
          <w:tcPr>
            <w:tcW w:w="1380" w:type="dxa"/>
            <w:tcBorders>
              <w:right w:val="single" w:color="auto" w:sz="8" w:space="0"/>
            </w:tcBorders>
            <w:vAlign w:val="bottom"/>
          </w:tcPr>
          <w:p w14:paraId="4E185587">
            <w:pPr>
              <w:spacing w:after="0"/>
              <w:rPr>
                <w:color w:val="auto"/>
                <w:sz w:val="14"/>
                <w:szCs w:val="14"/>
              </w:rPr>
            </w:pPr>
          </w:p>
        </w:tc>
        <w:tc>
          <w:tcPr>
            <w:tcW w:w="1360" w:type="dxa"/>
            <w:tcBorders>
              <w:right w:val="single" w:color="auto" w:sz="8" w:space="0"/>
            </w:tcBorders>
            <w:vAlign w:val="bottom"/>
          </w:tcPr>
          <w:p w14:paraId="6E911337">
            <w:pPr>
              <w:spacing w:after="0"/>
              <w:rPr>
                <w:color w:val="auto"/>
                <w:sz w:val="14"/>
                <w:szCs w:val="14"/>
              </w:rPr>
            </w:pPr>
          </w:p>
        </w:tc>
        <w:tc>
          <w:tcPr>
            <w:tcW w:w="0" w:type="dxa"/>
            <w:vAlign w:val="bottom"/>
          </w:tcPr>
          <w:p w14:paraId="0E8C466D">
            <w:pPr>
              <w:spacing w:after="0"/>
              <w:rPr>
                <w:color w:val="auto"/>
                <w:sz w:val="1"/>
                <w:szCs w:val="1"/>
              </w:rPr>
            </w:pPr>
          </w:p>
        </w:tc>
      </w:tr>
      <w:tr w14:paraId="50C46FA1">
        <w:trPr>
          <w:trHeight w:val="62" w:hRule="atLeast"/>
        </w:trPr>
        <w:tc>
          <w:tcPr>
            <w:tcW w:w="860" w:type="dxa"/>
            <w:tcBorders>
              <w:left w:val="single" w:color="auto" w:sz="8" w:space="0"/>
              <w:right w:val="single" w:color="auto" w:sz="8" w:space="0"/>
            </w:tcBorders>
            <w:vAlign w:val="bottom"/>
          </w:tcPr>
          <w:p w14:paraId="59E7EE5A">
            <w:pPr>
              <w:spacing w:after="0"/>
              <w:rPr>
                <w:color w:val="auto"/>
                <w:sz w:val="5"/>
                <w:szCs w:val="5"/>
              </w:rPr>
            </w:pPr>
          </w:p>
        </w:tc>
        <w:tc>
          <w:tcPr>
            <w:tcW w:w="1780" w:type="dxa"/>
            <w:tcBorders>
              <w:right w:val="single" w:color="auto" w:sz="8" w:space="0"/>
            </w:tcBorders>
            <w:vAlign w:val="bottom"/>
          </w:tcPr>
          <w:p w14:paraId="416B534D">
            <w:pPr>
              <w:spacing w:after="0"/>
              <w:rPr>
                <w:color w:val="auto"/>
                <w:sz w:val="5"/>
                <w:szCs w:val="5"/>
              </w:rPr>
            </w:pPr>
          </w:p>
        </w:tc>
        <w:tc>
          <w:tcPr>
            <w:tcW w:w="1500" w:type="dxa"/>
            <w:tcBorders>
              <w:right w:val="single" w:color="auto" w:sz="8" w:space="0"/>
            </w:tcBorders>
            <w:vAlign w:val="bottom"/>
          </w:tcPr>
          <w:p w14:paraId="264F0D82">
            <w:pPr>
              <w:spacing w:after="0"/>
              <w:rPr>
                <w:color w:val="auto"/>
                <w:sz w:val="5"/>
                <w:szCs w:val="5"/>
              </w:rPr>
            </w:pPr>
          </w:p>
        </w:tc>
        <w:tc>
          <w:tcPr>
            <w:tcW w:w="1300" w:type="dxa"/>
            <w:tcBorders>
              <w:bottom w:val="single" w:color="auto" w:sz="8" w:space="0"/>
            </w:tcBorders>
            <w:vAlign w:val="bottom"/>
          </w:tcPr>
          <w:p w14:paraId="13DA5823">
            <w:pPr>
              <w:spacing w:after="0"/>
              <w:rPr>
                <w:color w:val="auto"/>
                <w:sz w:val="5"/>
                <w:szCs w:val="5"/>
              </w:rPr>
            </w:pPr>
          </w:p>
        </w:tc>
        <w:tc>
          <w:tcPr>
            <w:tcW w:w="1000" w:type="dxa"/>
            <w:tcBorders>
              <w:bottom w:val="single" w:color="auto" w:sz="8" w:space="0"/>
            </w:tcBorders>
            <w:vAlign w:val="bottom"/>
          </w:tcPr>
          <w:p w14:paraId="1B7400A5">
            <w:pPr>
              <w:spacing w:after="0"/>
              <w:rPr>
                <w:color w:val="auto"/>
                <w:sz w:val="5"/>
                <w:szCs w:val="5"/>
              </w:rPr>
            </w:pPr>
          </w:p>
        </w:tc>
        <w:tc>
          <w:tcPr>
            <w:tcW w:w="280" w:type="dxa"/>
            <w:tcBorders>
              <w:bottom w:val="single" w:color="auto" w:sz="8" w:space="0"/>
            </w:tcBorders>
            <w:vAlign w:val="bottom"/>
          </w:tcPr>
          <w:p w14:paraId="42F2C49E">
            <w:pPr>
              <w:spacing w:after="0"/>
              <w:rPr>
                <w:color w:val="auto"/>
                <w:sz w:val="5"/>
                <w:szCs w:val="5"/>
              </w:rPr>
            </w:pPr>
          </w:p>
        </w:tc>
        <w:tc>
          <w:tcPr>
            <w:tcW w:w="1280" w:type="dxa"/>
            <w:tcBorders>
              <w:bottom w:val="single" w:color="auto" w:sz="8" w:space="0"/>
            </w:tcBorders>
            <w:vAlign w:val="bottom"/>
          </w:tcPr>
          <w:p w14:paraId="2C311D93">
            <w:pPr>
              <w:spacing w:after="0"/>
              <w:rPr>
                <w:color w:val="auto"/>
                <w:sz w:val="5"/>
                <w:szCs w:val="5"/>
              </w:rPr>
            </w:pPr>
          </w:p>
        </w:tc>
        <w:tc>
          <w:tcPr>
            <w:tcW w:w="1380" w:type="dxa"/>
            <w:tcBorders>
              <w:bottom w:val="single" w:color="auto" w:sz="8" w:space="0"/>
              <w:right w:val="single" w:color="auto" w:sz="8" w:space="0"/>
            </w:tcBorders>
            <w:vAlign w:val="bottom"/>
          </w:tcPr>
          <w:p w14:paraId="07C6CF1D">
            <w:pPr>
              <w:spacing w:after="0"/>
              <w:rPr>
                <w:color w:val="auto"/>
                <w:sz w:val="5"/>
                <w:szCs w:val="5"/>
              </w:rPr>
            </w:pPr>
          </w:p>
        </w:tc>
        <w:tc>
          <w:tcPr>
            <w:tcW w:w="1360" w:type="dxa"/>
            <w:tcBorders>
              <w:right w:val="single" w:color="auto" w:sz="8" w:space="0"/>
            </w:tcBorders>
            <w:vAlign w:val="bottom"/>
          </w:tcPr>
          <w:p w14:paraId="3DAE8CE8">
            <w:pPr>
              <w:spacing w:after="0"/>
              <w:rPr>
                <w:color w:val="auto"/>
                <w:sz w:val="5"/>
                <w:szCs w:val="5"/>
              </w:rPr>
            </w:pPr>
          </w:p>
        </w:tc>
        <w:tc>
          <w:tcPr>
            <w:tcW w:w="0" w:type="dxa"/>
            <w:vAlign w:val="bottom"/>
          </w:tcPr>
          <w:p w14:paraId="7CCF3DAE">
            <w:pPr>
              <w:spacing w:after="0"/>
              <w:rPr>
                <w:color w:val="auto"/>
                <w:sz w:val="1"/>
                <w:szCs w:val="1"/>
              </w:rPr>
            </w:pPr>
          </w:p>
        </w:tc>
      </w:tr>
      <w:tr w14:paraId="034431F5">
        <w:tblPrEx>
          <w:tblCellMar>
            <w:top w:w="0" w:type="dxa"/>
            <w:left w:w="0" w:type="dxa"/>
            <w:bottom w:w="0" w:type="dxa"/>
            <w:right w:w="0" w:type="dxa"/>
          </w:tblCellMar>
        </w:tblPrEx>
        <w:trPr>
          <w:trHeight w:val="184" w:hRule="atLeast"/>
        </w:trPr>
        <w:tc>
          <w:tcPr>
            <w:tcW w:w="860" w:type="dxa"/>
            <w:tcBorders>
              <w:left w:val="single" w:color="auto" w:sz="8" w:space="0"/>
              <w:right w:val="single" w:color="auto" w:sz="8" w:space="0"/>
            </w:tcBorders>
            <w:vAlign w:val="bottom"/>
          </w:tcPr>
          <w:p w14:paraId="6674FF34">
            <w:pPr>
              <w:spacing w:after="0" w:line="126" w:lineRule="exact"/>
              <w:ind w:left="200"/>
              <w:rPr>
                <w:color w:val="auto"/>
                <w:sz w:val="20"/>
                <w:szCs w:val="20"/>
              </w:rPr>
            </w:pPr>
            <w:r>
              <w:rPr>
                <w:rFonts w:ascii="宋体" w:hAnsi="宋体" w:eastAsia="宋体" w:cs="宋体"/>
                <w:b/>
                <w:bCs/>
                <w:color w:val="auto"/>
                <w:sz w:val="11"/>
                <w:szCs w:val="11"/>
              </w:rPr>
              <w:t>科目编码</w:t>
            </w:r>
          </w:p>
        </w:tc>
        <w:tc>
          <w:tcPr>
            <w:tcW w:w="1780" w:type="dxa"/>
            <w:tcBorders>
              <w:right w:val="single" w:color="auto" w:sz="8" w:space="0"/>
            </w:tcBorders>
            <w:vAlign w:val="bottom"/>
          </w:tcPr>
          <w:p w14:paraId="75BA2228">
            <w:pPr>
              <w:spacing w:after="0" w:line="126" w:lineRule="exact"/>
              <w:ind w:right="627"/>
              <w:jc w:val="right"/>
              <w:rPr>
                <w:color w:val="auto"/>
                <w:sz w:val="20"/>
                <w:szCs w:val="20"/>
              </w:rPr>
            </w:pPr>
            <w:r>
              <w:rPr>
                <w:rFonts w:ascii="宋体" w:hAnsi="宋体" w:eastAsia="宋体" w:cs="宋体"/>
                <w:b/>
                <w:bCs/>
                <w:color w:val="auto"/>
                <w:sz w:val="11"/>
                <w:szCs w:val="11"/>
              </w:rPr>
              <w:t>科目名称</w:t>
            </w:r>
          </w:p>
        </w:tc>
        <w:tc>
          <w:tcPr>
            <w:tcW w:w="1500" w:type="dxa"/>
            <w:tcBorders>
              <w:right w:val="single" w:color="auto" w:sz="8" w:space="0"/>
            </w:tcBorders>
            <w:vAlign w:val="bottom"/>
          </w:tcPr>
          <w:p w14:paraId="143E9AC3">
            <w:pPr>
              <w:spacing w:after="0" w:line="126" w:lineRule="exact"/>
              <w:ind w:right="585"/>
              <w:jc w:val="right"/>
              <w:rPr>
                <w:color w:val="auto"/>
                <w:sz w:val="20"/>
                <w:szCs w:val="20"/>
              </w:rPr>
            </w:pPr>
            <w:r>
              <w:rPr>
                <w:rFonts w:ascii="宋体" w:hAnsi="宋体" w:eastAsia="宋体" w:cs="宋体"/>
                <w:b/>
                <w:bCs/>
                <w:color w:val="auto"/>
                <w:sz w:val="11"/>
                <w:szCs w:val="11"/>
              </w:rPr>
              <w:t>合计</w:t>
            </w:r>
          </w:p>
        </w:tc>
        <w:tc>
          <w:tcPr>
            <w:tcW w:w="1300" w:type="dxa"/>
            <w:tcBorders>
              <w:right w:val="single" w:color="auto" w:sz="8" w:space="0"/>
            </w:tcBorders>
            <w:vAlign w:val="bottom"/>
          </w:tcPr>
          <w:p w14:paraId="61F1D979">
            <w:pPr>
              <w:spacing w:after="0"/>
              <w:rPr>
                <w:color w:val="auto"/>
                <w:sz w:val="16"/>
                <w:szCs w:val="16"/>
              </w:rPr>
            </w:pPr>
          </w:p>
        </w:tc>
        <w:tc>
          <w:tcPr>
            <w:tcW w:w="1000" w:type="dxa"/>
            <w:vAlign w:val="bottom"/>
          </w:tcPr>
          <w:p w14:paraId="74283541">
            <w:pPr>
              <w:spacing w:after="0"/>
              <w:rPr>
                <w:color w:val="auto"/>
                <w:sz w:val="16"/>
                <w:szCs w:val="16"/>
              </w:rPr>
            </w:pPr>
          </w:p>
        </w:tc>
        <w:tc>
          <w:tcPr>
            <w:tcW w:w="1560" w:type="dxa"/>
            <w:gridSpan w:val="2"/>
            <w:tcBorders>
              <w:right w:val="single" w:color="auto" w:sz="8" w:space="0"/>
            </w:tcBorders>
            <w:vAlign w:val="bottom"/>
          </w:tcPr>
          <w:p w14:paraId="5F4E96CE">
            <w:pPr>
              <w:spacing w:after="0" w:line="126" w:lineRule="exact"/>
              <w:ind w:right="1003"/>
              <w:jc w:val="right"/>
              <w:rPr>
                <w:color w:val="auto"/>
                <w:sz w:val="20"/>
                <w:szCs w:val="20"/>
              </w:rPr>
            </w:pPr>
            <w:r>
              <w:rPr>
                <w:rFonts w:ascii="宋体" w:hAnsi="宋体" w:eastAsia="宋体" w:cs="宋体"/>
                <w:b/>
                <w:bCs/>
                <w:color w:val="auto"/>
                <w:sz w:val="11"/>
                <w:szCs w:val="11"/>
              </w:rPr>
              <w:t>人员经费</w:t>
            </w:r>
          </w:p>
        </w:tc>
        <w:tc>
          <w:tcPr>
            <w:tcW w:w="1380" w:type="dxa"/>
            <w:tcBorders>
              <w:right w:val="single" w:color="auto" w:sz="8" w:space="0"/>
            </w:tcBorders>
            <w:vAlign w:val="bottom"/>
          </w:tcPr>
          <w:p w14:paraId="7CA615D6">
            <w:pPr>
              <w:spacing w:after="0"/>
              <w:rPr>
                <w:color w:val="auto"/>
                <w:sz w:val="16"/>
                <w:szCs w:val="16"/>
              </w:rPr>
            </w:pPr>
          </w:p>
        </w:tc>
        <w:tc>
          <w:tcPr>
            <w:tcW w:w="1360" w:type="dxa"/>
            <w:tcBorders>
              <w:right w:val="single" w:color="auto" w:sz="8" w:space="0"/>
            </w:tcBorders>
            <w:vAlign w:val="bottom"/>
          </w:tcPr>
          <w:p w14:paraId="772A568E">
            <w:pPr>
              <w:spacing w:after="0" w:line="126" w:lineRule="exact"/>
              <w:ind w:right="399"/>
              <w:jc w:val="right"/>
              <w:rPr>
                <w:color w:val="auto"/>
                <w:sz w:val="20"/>
                <w:szCs w:val="20"/>
              </w:rPr>
            </w:pPr>
            <w:r>
              <w:rPr>
                <w:rFonts w:ascii="宋体" w:hAnsi="宋体" w:eastAsia="宋体" w:cs="宋体"/>
                <w:b/>
                <w:bCs/>
                <w:color w:val="auto"/>
                <w:sz w:val="11"/>
                <w:szCs w:val="11"/>
              </w:rPr>
              <w:t>项目支出</w:t>
            </w:r>
          </w:p>
        </w:tc>
        <w:tc>
          <w:tcPr>
            <w:tcW w:w="0" w:type="dxa"/>
            <w:vAlign w:val="bottom"/>
          </w:tcPr>
          <w:p w14:paraId="3A4B940E">
            <w:pPr>
              <w:spacing w:after="0"/>
              <w:rPr>
                <w:color w:val="auto"/>
                <w:sz w:val="1"/>
                <w:szCs w:val="1"/>
              </w:rPr>
            </w:pPr>
          </w:p>
        </w:tc>
      </w:tr>
      <w:tr w14:paraId="3E5B75EF">
        <w:trPr>
          <w:trHeight w:val="30" w:hRule="atLeast"/>
        </w:trPr>
        <w:tc>
          <w:tcPr>
            <w:tcW w:w="860" w:type="dxa"/>
            <w:tcBorders>
              <w:left w:val="single" w:color="auto" w:sz="8" w:space="0"/>
              <w:right w:val="single" w:color="auto" w:sz="8" w:space="0"/>
            </w:tcBorders>
            <w:vAlign w:val="bottom"/>
          </w:tcPr>
          <w:p w14:paraId="0224D8A3">
            <w:pPr>
              <w:spacing w:after="0"/>
              <w:rPr>
                <w:color w:val="auto"/>
                <w:sz w:val="2"/>
                <w:szCs w:val="2"/>
              </w:rPr>
            </w:pPr>
          </w:p>
        </w:tc>
        <w:tc>
          <w:tcPr>
            <w:tcW w:w="1780" w:type="dxa"/>
            <w:tcBorders>
              <w:right w:val="single" w:color="auto" w:sz="8" w:space="0"/>
            </w:tcBorders>
            <w:vAlign w:val="bottom"/>
          </w:tcPr>
          <w:p w14:paraId="33F409CF">
            <w:pPr>
              <w:spacing w:after="0"/>
              <w:rPr>
                <w:color w:val="auto"/>
                <w:sz w:val="2"/>
                <w:szCs w:val="2"/>
              </w:rPr>
            </w:pPr>
          </w:p>
        </w:tc>
        <w:tc>
          <w:tcPr>
            <w:tcW w:w="1500" w:type="dxa"/>
            <w:tcBorders>
              <w:right w:val="single" w:color="auto" w:sz="8" w:space="0"/>
            </w:tcBorders>
            <w:vAlign w:val="bottom"/>
          </w:tcPr>
          <w:p w14:paraId="400647E5">
            <w:pPr>
              <w:spacing w:after="0"/>
              <w:rPr>
                <w:color w:val="auto"/>
                <w:sz w:val="2"/>
                <w:szCs w:val="2"/>
              </w:rPr>
            </w:pPr>
          </w:p>
        </w:tc>
        <w:tc>
          <w:tcPr>
            <w:tcW w:w="1300" w:type="dxa"/>
            <w:vMerge w:val="restart"/>
            <w:tcBorders>
              <w:right w:val="single" w:color="auto" w:sz="8" w:space="0"/>
            </w:tcBorders>
            <w:vAlign w:val="bottom"/>
          </w:tcPr>
          <w:p w14:paraId="057D060F">
            <w:pPr>
              <w:spacing w:after="0" w:line="126" w:lineRule="exact"/>
              <w:ind w:left="520"/>
              <w:rPr>
                <w:color w:val="auto"/>
                <w:sz w:val="20"/>
                <w:szCs w:val="20"/>
              </w:rPr>
            </w:pPr>
            <w:r>
              <w:rPr>
                <w:rFonts w:ascii="宋体" w:hAnsi="宋体" w:eastAsia="宋体" w:cs="宋体"/>
                <w:b/>
                <w:bCs/>
                <w:color w:val="auto"/>
                <w:sz w:val="11"/>
                <w:szCs w:val="11"/>
              </w:rPr>
              <w:t>小计</w:t>
            </w:r>
          </w:p>
        </w:tc>
        <w:tc>
          <w:tcPr>
            <w:tcW w:w="1000" w:type="dxa"/>
            <w:tcBorders>
              <w:bottom w:val="single" w:color="auto" w:sz="8" w:space="0"/>
            </w:tcBorders>
            <w:vAlign w:val="bottom"/>
          </w:tcPr>
          <w:p w14:paraId="048AFE0C">
            <w:pPr>
              <w:spacing w:after="0"/>
              <w:rPr>
                <w:color w:val="auto"/>
                <w:sz w:val="2"/>
                <w:szCs w:val="2"/>
              </w:rPr>
            </w:pPr>
          </w:p>
        </w:tc>
        <w:tc>
          <w:tcPr>
            <w:tcW w:w="280" w:type="dxa"/>
            <w:tcBorders>
              <w:bottom w:val="single" w:color="auto" w:sz="8" w:space="0"/>
            </w:tcBorders>
            <w:vAlign w:val="bottom"/>
          </w:tcPr>
          <w:p w14:paraId="4FCCC7C2">
            <w:pPr>
              <w:spacing w:after="0"/>
              <w:rPr>
                <w:color w:val="auto"/>
                <w:sz w:val="2"/>
                <w:szCs w:val="2"/>
              </w:rPr>
            </w:pPr>
          </w:p>
        </w:tc>
        <w:tc>
          <w:tcPr>
            <w:tcW w:w="1280" w:type="dxa"/>
            <w:tcBorders>
              <w:bottom w:val="single" w:color="auto" w:sz="8" w:space="0"/>
              <w:right w:val="single" w:color="auto" w:sz="8" w:space="0"/>
            </w:tcBorders>
            <w:vAlign w:val="bottom"/>
          </w:tcPr>
          <w:p w14:paraId="7189B2F9">
            <w:pPr>
              <w:spacing w:after="0"/>
              <w:rPr>
                <w:color w:val="auto"/>
                <w:sz w:val="2"/>
                <w:szCs w:val="2"/>
              </w:rPr>
            </w:pPr>
          </w:p>
        </w:tc>
        <w:tc>
          <w:tcPr>
            <w:tcW w:w="1380" w:type="dxa"/>
            <w:vMerge w:val="restart"/>
            <w:tcBorders>
              <w:right w:val="single" w:color="auto" w:sz="8" w:space="0"/>
            </w:tcBorders>
            <w:vAlign w:val="bottom"/>
          </w:tcPr>
          <w:p w14:paraId="5C420CEE">
            <w:pPr>
              <w:spacing w:after="0" w:line="126" w:lineRule="exact"/>
              <w:ind w:left="440"/>
              <w:rPr>
                <w:color w:val="auto"/>
                <w:sz w:val="20"/>
                <w:szCs w:val="20"/>
              </w:rPr>
            </w:pPr>
            <w:r>
              <w:rPr>
                <w:rFonts w:ascii="宋体" w:hAnsi="宋体" w:eastAsia="宋体" w:cs="宋体"/>
                <w:b/>
                <w:bCs/>
                <w:color w:val="auto"/>
                <w:sz w:val="11"/>
                <w:szCs w:val="11"/>
              </w:rPr>
              <w:t>公用经费</w:t>
            </w:r>
          </w:p>
        </w:tc>
        <w:tc>
          <w:tcPr>
            <w:tcW w:w="1360" w:type="dxa"/>
            <w:tcBorders>
              <w:right w:val="single" w:color="auto" w:sz="8" w:space="0"/>
            </w:tcBorders>
            <w:vAlign w:val="bottom"/>
          </w:tcPr>
          <w:p w14:paraId="5E59BCF9">
            <w:pPr>
              <w:spacing w:after="0"/>
              <w:rPr>
                <w:color w:val="auto"/>
                <w:sz w:val="2"/>
                <w:szCs w:val="2"/>
              </w:rPr>
            </w:pPr>
          </w:p>
        </w:tc>
        <w:tc>
          <w:tcPr>
            <w:tcW w:w="0" w:type="dxa"/>
            <w:vAlign w:val="bottom"/>
          </w:tcPr>
          <w:p w14:paraId="4BDBCD63">
            <w:pPr>
              <w:spacing w:after="0"/>
              <w:rPr>
                <w:color w:val="auto"/>
                <w:sz w:val="1"/>
                <w:szCs w:val="1"/>
              </w:rPr>
            </w:pPr>
          </w:p>
        </w:tc>
      </w:tr>
      <w:tr w14:paraId="07D53D5D">
        <w:tblPrEx>
          <w:tblCellMar>
            <w:top w:w="0" w:type="dxa"/>
            <w:left w:w="0" w:type="dxa"/>
            <w:bottom w:w="0" w:type="dxa"/>
            <w:right w:w="0" w:type="dxa"/>
          </w:tblCellMar>
        </w:tblPrEx>
        <w:trPr>
          <w:trHeight w:val="77" w:hRule="atLeast"/>
        </w:trPr>
        <w:tc>
          <w:tcPr>
            <w:tcW w:w="860" w:type="dxa"/>
            <w:tcBorders>
              <w:left w:val="single" w:color="auto" w:sz="8" w:space="0"/>
              <w:right w:val="single" w:color="auto" w:sz="8" w:space="0"/>
            </w:tcBorders>
            <w:vAlign w:val="bottom"/>
          </w:tcPr>
          <w:p w14:paraId="63235AD9">
            <w:pPr>
              <w:spacing w:after="0"/>
              <w:rPr>
                <w:color w:val="auto"/>
                <w:sz w:val="6"/>
                <w:szCs w:val="6"/>
              </w:rPr>
            </w:pPr>
          </w:p>
        </w:tc>
        <w:tc>
          <w:tcPr>
            <w:tcW w:w="1780" w:type="dxa"/>
            <w:tcBorders>
              <w:right w:val="single" w:color="auto" w:sz="8" w:space="0"/>
            </w:tcBorders>
            <w:vAlign w:val="bottom"/>
          </w:tcPr>
          <w:p w14:paraId="3330EBC4">
            <w:pPr>
              <w:spacing w:after="0"/>
              <w:rPr>
                <w:color w:val="auto"/>
                <w:sz w:val="6"/>
                <w:szCs w:val="6"/>
              </w:rPr>
            </w:pPr>
          </w:p>
        </w:tc>
        <w:tc>
          <w:tcPr>
            <w:tcW w:w="1500" w:type="dxa"/>
            <w:tcBorders>
              <w:right w:val="single" w:color="auto" w:sz="8" w:space="0"/>
            </w:tcBorders>
            <w:vAlign w:val="bottom"/>
          </w:tcPr>
          <w:p w14:paraId="67A0A180">
            <w:pPr>
              <w:spacing w:after="0"/>
              <w:rPr>
                <w:color w:val="auto"/>
                <w:sz w:val="6"/>
                <w:szCs w:val="6"/>
              </w:rPr>
            </w:pPr>
          </w:p>
        </w:tc>
        <w:tc>
          <w:tcPr>
            <w:tcW w:w="1300" w:type="dxa"/>
            <w:vMerge w:val="continue"/>
            <w:tcBorders>
              <w:right w:val="single" w:color="auto" w:sz="8" w:space="0"/>
            </w:tcBorders>
            <w:vAlign w:val="bottom"/>
          </w:tcPr>
          <w:p w14:paraId="22DFCA3E">
            <w:pPr>
              <w:spacing w:after="0"/>
              <w:rPr>
                <w:color w:val="auto"/>
                <w:sz w:val="6"/>
                <w:szCs w:val="6"/>
              </w:rPr>
            </w:pPr>
          </w:p>
        </w:tc>
        <w:tc>
          <w:tcPr>
            <w:tcW w:w="1000" w:type="dxa"/>
            <w:vMerge w:val="restart"/>
            <w:vAlign w:val="bottom"/>
          </w:tcPr>
          <w:p w14:paraId="58CDF6C3">
            <w:pPr>
              <w:spacing w:after="0" w:line="126" w:lineRule="exact"/>
              <w:ind w:left="280"/>
              <w:rPr>
                <w:color w:val="auto"/>
                <w:sz w:val="20"/>
                <w:szCs w:val="20"/>
              </w:rPr>
            </w:pPr>
            <w:r>
              <w:rPr>
                <w:rFonts w:ascii="宋体" w:hAnsi="宋体" w:eastAsia="宋体" w:cs="宋体"/>
                <w:b/>
                <w:bCs/>
                <w:color w:val="auto"/>
                <w:sz w:val="11"/>
                <w:szCs w:val="11"/>
              </w:rPr>
              <w:t>工资福利支出</w:t>
            </w:r>
          </w:p>
        </w:tc>
        <w:tc>
          <w:tcPr>
            <w:tcW w:w="280" w:type="dxa"/>
            <w:tcBorders>
              <w:right w:val="single" w:color="auto" w:sz="8" w:space="0"/>
            </w:tcBorders>
            <w:vAlign w:val="bottom"/>
          </w:tcPr>
          <w:p w14:paraId="43D8B1F5">
            <w:pPr>
              <w:spacing w:after="0"/>
              <w:rPr>
                <w:color w:val="auto"/>
                <w:sz w:val="6"/>
                <w:szCs w:val="6"/>
              </w:rPr>
            </w:pPr>
          </w:p>
        </w:tc>
        <w:tc>
          <w:tcPr>
            <w:tcW w:w="1280" w:type="dxa"/>
            <w:vMerge w:val="restart"/>
            <w:tcBorders>
              <w:right w:val="single" w:color="auto" w:sz="8" w:space="0"/>
            </w:tcBorders>
            <w:vAlign w:val="bottom"/>
          </w:tcPr>
          <w:p w14:paraId="63C891DD">
            <w:pPr>
              <w:spacing w:after="0" w:line="126" w:lineRule="exact"/>
              <w:ind w:right="83"/>
              <w:jc w:val="right"/>
              <w:rPr>
                <w:color w:val="auto"/>
                <w:sz w:val="20"/>
                <w:szCs w:val="20"/>
              </w:rPr>
            </w:pPr>
            <w:r>
              <w:rPr>
                <w:rFonts w:ascii="宋体" w:hAnsi="宋体" w:eastAsia="宋体" w:cs="宋体"/>
                <w:b/>
                <w:bCs/>
                <w:color w:val="auto"/>
                <w:sz w:val="11"/>
                <w:szCs w:val="11"/>
              </w:rPr>
              <w:t>对个人和家庭的补助</w:t>
            </w:r>
          </w:p>
        </w:tc>
        <w:tc>
          <w:tcPr>
            <w:tcW w:w="1380" w:type="dxa"/>
            <w:vMerge w:val="continue"/>
            <w:tcBorders>
              <w:right w:val="single" w:color="auto" w:sz="8" w:space="0"/>
            </w:tcBorders>
            <w:vAlign w:val="bottom"/>
          </w:tcPr>
          <w:p w14:paraId="563C393F">
            <w:pPr>
              <w:spacing w:after="0"/>
              <w:rPr>
                <w:color w:val="auto"/>
                <w:sz w:val="6"/>
                <w:szCs w:val="6"/>
              </w:rPr>
            </w:pPr>
          </w:p>
        </w:tc>
        <w:tc>
          <w:tcPr>
            <w:tcW w:w="1360" w:type="dxa"/>
            <w:tcBorders>
              <w:right w:val="single" w:color="auto" w:sz="8" w:space="0"/>
            </w:tcBorders>
            <w:vAlign w:val="bottom"/>
          </w:tcPr>
          <w:p w14:paraId="76476EB8">
            <w:pPr>
              <w:spacing w:after="0"/>
              <w:rPr>
                <w:color w:val="auto"/>
                <w:sz w:val="6"/>
                <w:szCs w:val="6"/>
              </w:rPr>
            </w:pPr>
          </w:p>
        </w:tc>
        <w:tc>
          <w:tcPr>
            <w:tcW w:w="0" w:type="dxa"/>
            <w:vAlign w:val="bottom"/>
          </w:tcPr>
          <w:p w14:paraId="0B5EC39D">
            <w:pPr>
              <w:spacing w:after="0"/>
              <w:rPr>
                <w:color w:val="auto"/>
                <w:sz w:val="1"/>
                <w:szCs w:val="1"/>
              </w:rPr>
            </w:pPr>
          </w:p>
        </w:tc>
      </w:tr>
      <w:tr w14:paraId="5FB75F02">
        <w:tblPrEx>
          <w:tblCellMar>
            <w:top w:w="0" w:type="dxa"/>
            <w:left w:w="0" w:type="dxa"/>
            <w:bottom w:w="0" w:type="dxa"/>
            <w:right w:w="0" w:type="dxa"/>
          </w:tblCellMar>
        </w:tblPrEx>
        <w:trPr>
          <w:trHeight w:val="124" w:hRule="atLeast"/>
        </w:trPr>
        <w:tc>
          <w:tcPr>
            <w:tcW w:w="860" w:type="dxa"/>
            <w:tcBorders>
              <w:left w:val="single" w:color="auto" w:sz="8" w:space="0"/>
              <w:right w:val="single" w:color="auto" w:sz="8" w:space="0"/>
            </w:tcBorders>
            <w:vAlign w:val="bottom"/>
          </w:tcPr>
          <w:p w14:paraId="14549F80">
            <w:pPr>
              <w:spacing w:after="0"/>
              <w:rPr>
                <w:color w:val="auto"/>
                <w:sz w:val="10"/>
                <w:szCs w:val="10"/>
              </w:rPr>
            </w:pPr>
          </w:p>
        </w:tc>
        <w:tc>
          <w:tcPr>
            <w:tcW w:w="1780" w:type="dxa"/>
            <w:tcBorders>
              <w:right w:val="single" w:color="auto" w:sz="8" w:space="0"/>
            </w:tcBorders>
            <w:vAlign w:val="bottom"/>
          </w:tcPr>
          <w:p w14:paraId="79A3D438">
            <w:pPr>
              <w:spacing w:after="0"/>
              <w:rPr>
                <w:color w:val="auto"/>
                <w:sz w:val="10"/>
                <w:szCs w:val="10"/>
              </w:rPr>
            </w:pPr>
          </w:p>
        </w:tc>
        <w:tc>
          <w:tcPr>
            <w:tcW w:w="1500" w:type="dxa"/>
            <w:tcBorders>
              <w:right w:val="single" w:color="auto" w:sz="8" w:space="0"/>
            </w:tcBorders>
            <w:vAlign w:val="bottom"/>
          </w:tcPr>
          <w:p w14:paraId="616F5E97">
            <w:pPr>
              <w:spacing w:after="0"/>
              <w:rPr>
                <w:color w:val="auto"/>
                <w:sz w:val="10"/>
                <w:szCs w:val="10"/>
              </w:rPr>
            </w:pPr>
          </w:p>
        </w:tc>
        <w:tc>
          <w:tcPr>
            <w:tcW w:w="1300" w:type="dxa"/>
            <w:tcBorders>
              <w:right w:val="single" w:color="auto" w:sz="8" w:space="0"/>
            </w:tcBorders>
            <w:vAlign w:val="bottom"/>
          </w:tcPr>
          <w:p w14:paraId="380EC0D9">
            <w:pPr>
              <w:spacing w:after="0"/>
              <w:rPr>
                <w:color w:val="auto"/>
                <w:sz w:val="10"/>
                <w:szCs w:val="10"/>
              </w:rPr>
            </w:pPr>
          </w:p>
        </w:tc>
        <w:tc>
          <w:tcPr>
            <w:tcW w:w="1000" w:type="dxa"/>
            <w:vMerge w:val="continue"/>
            <w:vAlign w:val="bottom"/>
          </w:tcPr>
          <w:p w14:paraId="79541E16">
            <w:pPr>
              <w:spacing w:after="0"/>
              <w:rPr>
                <w:color w:val="auto"/>
                <w:sz w:val="10"/>
                <w:szCs w:val="10"/>
              </w:rPr>
            </w:pPr>
          </w:p>
        </w:tc>
        <w:tc>
          <w:tcPr>
            <w:tcW w:w="280" w:type="dxa"/>
            <w:tcBorders>
              <w:right w:val="single" w:color="auto" w:sz="8" w:space="0"/>
            </w:tcBorders>
            <w:vAlign w:val="bottom"/>
          </w:tcPr>
          <w:p w14:paraId="004C7C61">
            <w:pPr>
              <w:spacing w:after="0"/>
              <w:rPr>
                <w:color w:val="auto"/>
                <w:sz w:val="10"/>
                <w:szCs w:val="10"/>
              </w:rPr>
            </w:pPr>
          </w:p>
        </w:tc>
        <w:tc>
          <w:tcPr>
            <w:tcW w:w="1280" w:type="dxa"/>
            <w:vMerge w:val="continue"/>
            <w:tcBorders>
              <w:right w:val="single" w:color="auto" w:sz="8" w:space="0"/>
            </w:tcBorders>
            <w:vAlign w:val="bottom"/>
          </w:tcPr>
          <w:p w14:paraId="4B2FA475">
            <w:pPr>
              <w:spacing w:after="0"/>
              <w:rPr>
                <w:color w:val="auto"/>
                <w:sz w:val="10"/>
                <w:szCs w:val="10"/>
              </w:rPr>
            </w:pPr>
          </w:p>
        </w:tc>
        <w:tc>
          <w:tcPr>
            <w:tcW w:w="1380" w:type="dxa"/>
            <w:tcBorders>
              <w:right w:val="single" w:color="auto" w:sz="8" w:space="0"/>
            </w:tcBorders>
            <w:vAlign w:val="bottom"/>
          </w:tcPr>
          <w:p w14:paraId="5535C5B4">
            <w:pPr>
              <w:spacing w:after="0"/>
              <w:rPr>
                <w:color w:val="auto"/>
                <w:sz w:val="10"/>
                <w:szCs w:val="10"/>
              </w:rPr>
            </w:pPr>
          </w:p>
        </w:tc>
        <w:tc>
          <w:tcPr>
            <w:tcW w:w="1360" w:type="dxa"/>
            <w:tcBorders>
              <w:right w:val="single" w:color="auto" w:sz="8" w:space="0"/>
            </w:tcBorders>
            <w:vAlign w:val="bottom"/>
          </w:tcPr>
          <w:p w14:paraId="4948E4A9">
            <w:pPr>
              <w:spacing w:after="0"/>
              <w:rPr>
                <w:color w:val="auto"/>
                <w:sz w:val="10"/>
                <w:szCs w:val="10"/>
              </w:rPr>
            </w:pPr>
          </w:p>
        </w:tc>
        <w:tc>
          <w:tcPr>
            <w:tcW w:w="0" w:type="dxa"/>
            <w:vAlign w:val="bottom"/>
          </w:tcPr>
          <w:p w14:paraId="4A206BFD">
            <w:pPr>
              <w:spacing w:after="0"/>
              <w:rPr>
                <w:color w:val="auto"/>
                <w:sz w:val="1"/>
                <w:szCs w:val="1"/>
              </w:rPr>
            </w:pPr>
          </w:p>
        </w:tc>
      </w:tr>
      <w:tr w14:paraId="7F04E256">
        <w:tblPrEx>
          <w:tblCellMar>
            <w:top w:w="0" w:type="dxa"/>
            <w:left w:w="0" w:type="dxa"/>
            <w:bottom w:w="0" w:type="dxa"/>
            <w:right w:w="0" w:type="dxa"/>
          </w:tblCellMar>
        </w:tblPrEx>
        <w:trPr>
          <w:trHeight w:val="79" w:hRule="atLeast"/>
        </w:trPr>
        <w:tc>
          <w:tcPr>
            <w:tcW w:w="860" w:type="dxa"/>
            <w:tcBorders>
              <w:left w:val="single" w:color="auto" w:sz="8" w:space="0"/>
              <w:bottom w:val="single" w:color="auto" w:sz="8" w:space="0"/>
              <w:right w:val="single" w:color="auto" w:sz="8" w:space="0"/>
            </w:tcBorders>
            <w:vAlign w:val="bottom"/>
          </w:tcPr>
          <w:p w14:paraId="5B30815F">
            <w:pPr>
              <w:spacing w:after="0"/>
              <w:rPr>
                <w:color w:val="auto"/>
                <w:sz w:val="6"/>
                <w:szCs w:val="6"/>
              </w:rPr>
            </w:pPr>
          </w:p>
        </w:tc>
        <w:tc>
          <w:tcPr>
            <w:tcW w:w="1780" w:type="dxa"/>
            <w:tcBorders>
              <w:bottom w:val="single" w:color="auto" w:sz="8" w:space="0"/>
              <w:right w:val="single" w:color="auto" w:sz="8" w:space="0"/>
            </w:tcBorders>
            <w:vAlign w:val="bottom"/>
          </w:tcPr>
          <w:p w14:paraId="2ACC73CA">
            <w:pPr>
              <w:spacing w:after="0"/>
              <w:rPr>
                <w:color w:val="auto"/>
                <w:sz w:val="6"/>
                <w:szCs w:val="6"/>
              </w:rPr>
            </w:pPr>
          </w:p>
        </w:tc>
        <w:tc>
          <w:tcPr>
            <w:tcW w:w="1500" w:type="dxa"/>
            <w:tcBorders>
              <w:bottom w:val="single" w:color="auto" w:sz="8" w:space="0"/>
              <w:right w:val="single" w:color="auto" w:sz="8" w:space="0"/>
            </w:tcBorders>
            <w:vAlign w:val="bottom"/>
          </w:tcPr>
          <w:p w14:paraId="29E0591E">
            <w:pPr>
              <w:spacing w:after="0"/>
              <w:rPr>
                <w:color w:val="auto"/>
                <w:sz w:val="6"/>
                <w:szCs w:val="6"/>
              </w:rPr>
            </w:pPr>
          </w:p>
        </w:tc>
        <w:tc>
          <w:tcPr>
            <w:tcW w:w="1300" w:type="dxa"/>
            <w:tcBorders>
              <w:bottom w:val="single" w:color="auto" w:sz="8" w:space="0"/>
              <w:right w:val="single" w:color="auto" w:sz="8" w:space="0"/>
            </w:tcBorders>
            <w:vAlign w:val="bottom"/>
          </w:tcPr>
          <w:p w14:paraId="6C1F5770">
            <w:pPr>
              <w:spacing w:after="0"/>
              <w:rPr>
                <w:color w:val="auto"/>
                <w:sz w:val="6"/>
                <w:szCs w:val="6"/>
              </w:rPr>
            </w:pPr>
          </w:p>
        </w:tc>
        <w:tc>
          <w:tcPr>
            <w:tcW w:w="1000" w:type="dxa"/>
            <w:tcBorders>
              <w:bottom w:val="single" w:color="auto" w:sz="8" w:space="0"/>
            </w:tcBorders>
            <w:vAlign w:val="bottom"/>
          </w:tcPr>
          <w:p w14:paraId="54570220">
            <w:pPr>
              <w:spacing w:after="0"/>
              <w:rPr>
                <w:color w:val="auto"/>
                <w:sz w:val="6"/>
                <w:szCs w:val="6"/>
              </w:rPr>
            </w:pPr>
          </w:p>
        </w:tc>
        <w:tc>
          <w:tcPr>
            <w:tcW w:w="280" w:type="dxa"/>
            <w:tcBorders>
              <w:bottom w:val="single" w:color="auto" w:sz="8" w:space="0"/>
              <w:right w:val="single" w:color="auto" w:sz="8" w:space="0"/>
            </w:tcBorders>
            <w:vAlign w:val="bottom"/>
          </w:tcPr>
          <w:p w14:paraId="45EF2424">
            <w:pPr>
              <w:spacing w:after="0"/>
              <w:rPr>
                <w:color w:val="auto"/>
                <w:sz w:val="6"/>
                <w:szCs w:val="6"/>
              </w:rPr>
            </w:pPr>
          </w:p>
        </w:tc>
        <w:tc>
          <w:tcPr>
            <w:tcW w:w="1280" w:type="dxa"/>
            <w:tcBorders>
              <w:bottom w:val="single" w:color="auto" w:sz="8" w:space="0"/>
              <w:right w:val="single" w:color="auto" w:sz="8" w:space="0"/>
            </w:tcBorders>
            <w:vAlign w:val="bottom"/>
          </w:tcPr>
          <w:p w14:paraId="1B0EAE13">
            <w:pPr>
              <w:spacing w:after="0"/>
              <w:rPr>
                <w:color w:val="auto"/>
                <w:sz w:val="6"/>
                <w:szCs w:val="6"/>
              </w:rPr>
            </w:pPr>
          </w:p>
        </w:tc>
        <w:tc>
          <w:tcPr>
            <w:tcW w:w="1380" w:type="dxa"/>
            <w:tcBorders>
              <w:bottom w:val="single" w:color="auto" w:sz="8" w:space="0"/>
              <w:right w:val="single" w:color="auto" w:sz="8" w:space="0"/>
            </w:tcBorders>
            <w:vAlign w:val="bottom"/>
          </w:tcPr>
          <w:p w14:paraId="58A50B34">
            <w:pPr>
              <w:spacing w:after="0"/>
              <w:rPr>
                <w:color w:val="auto"/>
                <w:sz w:val="6"/>
                <w:szCs w:val="6"/>
              </w:rPr>
            </w:pPr>
          </w:p>
        </w:tc>
        <w:tc>
          <w:tcPr>
            <w:tcW w:w="1360" w:type="dxa"/>
            <w:tcBorders>
              <w:bottom w:val="single" w:color="auto" w:sz="8" w:space="0"/>
              <w:right w:val="single" w:color="auto" w:sz="8" w:space="0"/>
            </w:tcBorders>
            <w:vAlign w:val="bottom"/>
          </w:tcPr>
          <w:p w14:paraId="183F5F83">
            <w:pPr>
              <w:spacing w:after="0"/>
              <w:rPr>
                <w:color w:val="auto"/>
                <w:sz w:val="6"/>
                <w:szCs w:val="6"/>
              </w:rPr>
            </w:pPr>
          </w:p>
        </w:tc>
        <w:tc>
          <w:tcPr>
            <w:tcW w:w="0" w:type="dxa"/>
            <w:vAlign w:val="bottom"/>
          </w:tcPr>
          <w:p w14:paraId="4028A64F">
            <w:pPr>
              <w:spacing w:after="0"/>
              <w:rPr>
                <w:color w:val="auto"/>
                <w:sz w:val="1"/>
                <w:szCs w:val="1"/>
              </w:rPr>
            </w:pPr>
          </w:p>
        </w:tc>
      </w:tr>
      <w:tr w14:paraId="7CAED60E">
        <w:tblPrEx>
          <w:tblCellMar>
            <w:top w:w="0" w:type="dxa"/>
            <w:left w:w="0" w:type="dxa"/>
            <w:bottom w:w="0" w:type="dxa"/>
            <w:right w:w="0" w:type="dxa"/>
          </w:tblCellMar>
        </w:tblPrEx>
        <w:trPr>
          <w:trHeight w:val="182" w:hRule="atLeast"/>
        </w:trPr>
        <w:tc>
          <w:tcPr>
            <w:tcW w:w="860" w:type="dxa"/>
            <w:tcBorders>
              <w:left w:val="single" w:color="auto" w:sz="8" w:space="0"/>
              <w:right w:val="single" w:color="auto" w:sz="8" w:space="0"/>
            </w:tcBorders>
            <w:vAlign w:val="bottom"/>
          </w:tcPr>
          <w:p w14:paraId="7A3FE68F">
            <w:pPr>
              <w:spacing w:after="0"/>
              <w:rPr>
                <w:color w:val="auto"/>
                <w:sz w:val="15"/>
                <w:szCs w:val="15"/>
              </w:rPr>
            </w:pPr>
          </w:p>
        </w:tc>
        <w:tc>
          <w:tcPr>
            <w:tcW w:w="1780" w:type="dxa"/>
            <w:tcBorders>
              <w:right w:val="single" w:color="auto" w:sz="8" w:space="0"/>
            </w:tcBorders>
            <w:vAlign w:val="bottom"/>
          </w:tcPr>
          <w:p w14:paraId="560699F8">
            <w:pPr>
              <w:spacing w:after="0" w:line="115" w:lineRule="exact"/>
              <w:ind w:right="747"/>
              <w:jc w:val="right"/>
              <w:rPr>
                <w:color w:val="auto"/>
                <w:sz w:val="20"/>
                <w:szCs w:val="20"/>
              </w:rPr>
            </w:pPr>
            <w:r>
              <w:rPr>
                <w:rFonts w:ascii="宋体" w:hAnsi="宋体" w:eastAsia="宋体" w:cs="宋体"/>
                <w:b/>
                <w:bCs/>
                <w:color w:val="auto"/>
                <w:sz w:val="10"/>
                <w:szCs w:val="10"/>
              </w:rPr>
              <w:t>合计</w:t>
            </w:r>
          </w:p>
        </w:tc>
        <w:tc>
          <w:tcPr>
            <w:tcW w:w="1500" w:type="dxa"/>
            <w:tcBorders>
              <w:right w:val="single" w:color="auto" w:sz="8" w:space="0"/>
            </w:tcBorders>
            <w:vAlign w:val="bottom"/>
          </w:tcPr>
          <w:p w14:paraId="5BFC0B1C">
            <w:pPr>
              <w:spacing w:after="0" w:line="115" w:lineRule="exact"/>
              <w:jc w:val="right"/>
              <w:rPr>
                <w:color w:val="auto"/>
                <w:sz w:val="20"/>
                <w:szCs w:val="20"/>
              </w:rPr>
            </w:pPr>
            <w:r>
              <w:rPr>
                <w:rFonts w:ascii="宋体" w:hAnsi="宋体" w:eastAsia="宋体" w:cs="宋体"/>
                <w:b/>
                <w:bCs/>
                <w:color w:val="auto"/>
                <w:sz w:val="10"/>
                <w:szCs w:val="10"/>
              </w:rPr>
              <w:t>0.00</w:t>
            </w:r>
          </w:p>
        </w:tc>
        <w:tc>
          <w:tcPr>
            <w:tcW w:w="1300" w:type="dxa"/>
            <w:tcBorders>
              <w:right w:val="single" w:color="auto" w:sz="8" w:space="0"/>
            </w:tcBorders>
            <w:vAlign w:val="bottom"/>
          </w:tcPr>
          <w:p w14:paraId="5E0C7382">
            <w:pPr>
              <w:spacing w:after="0"/>
              <w:rPr>
                <w:color w:val="auto"/>
                <w:sz w:val="15"/>
                <w:szCs w:val="15"/>
              </w:rPr>
            </w:pPr>
          </w:p>
        </w:tc>
        <w:tc>
          <w:tcPr>
            <w:tcW w:w="1000" w:type="dxa"/>
            <w:vAlign w:val="bottom"/>
          </w:tcPr>
          <w:p w14:paraId="09ADDB3F">
            <w:pPr>
              <w:spacing w:after="0"/>
              <w:rPr>
                <w:color w:val="auto"/>
                <w:sz w:val="15"/>
                <w:szCs w:val="15"/>
              </w:rPr>
            </w:pPr>
          </w:p>
        </w:tc>
        <w:tc>
          <w:tcPr>
            <w:tcW w:w="280" w:type="dxa"/>
            <w:tcBorders>
              <w:right w:val="single" w:color="auto" w:sz="8" w:space="0"/>
            </w:tcBorders>
            <w:vAlign w:val="bottom"/>
          </w:tcPr>
          <w:p w14:paraId="3AC445A7">
            <w:pPr>
              <w:spacing w:after="0"/>
              <w:rPr>
                <w:color w:val="auto"/>
                <w:sz w:val="15"/>
                <w:szCs w:val="15"/>
              </w:rPr>
            </w:pPr>
          </w:p>
        </w:tc>
        <w:tc>
          <w:tcPr>
            <w:tcW w:w="1280" w:type="dxa"/>
            <w:tcBorders>
              <w:right w:val="single" w:color="auto" w:sz="8" w:space="0"/>
            </w:tcBorders>
            <w:vAlign w:val="bottom"/>
          </w:tcPr>
          <w:p w14:paraId="2AB93CBB">
            <w:pPr>
              <w:spacing w:after="0"/>
              <w:rPr>
                <w:color w:val="auto"/>
                <w:sz w:val="15"/>
                <w:szCs w:val="15"/>
              </w:rPr>
            </w:pPr>
          </w:p>
        </w:tc>
        <w:tc>
          <w:tcPr>
            <w:tcW w:w="1380" w:type="dxa"/>
            <w:tcBorders>
              <w:right w:val="single" w:color="auto" w:sz="8" w:space="0"/>
            </w:tcBorders>
            <w:vAlign w:val="bottom"/>
          </w:tcPr>
          <w:p w14:paraId="466189B9">
            <w:pPr>
              <w:spacing w:after="0"/>
              <w:rPr>
                <w:color w:val="auto"/>
                <w:sz w:val="15"/>
                <w:szCs w:val="15"/>
              </w:rPr>
            </w:pPr>
          </w:p>
        </w:tc>
        <w:tc>
          <w:tcPr>
            <w:tcW w:w="1360" w:type="dxa"/>
            <w:tcBorders>
              <w:right w:val="single" w:color="auto" w:sz="8" w:space="0"/>
            </w:tcBorders>
            <w:vAlign w:val="bottom"/>
          </w:tcPr>
          <w:p w14:paraId="3FD30B6A">
            <w:pPr>
              <w:spacing w:after="0"/>
              <w:rPr>
                <w:color w:val="auto"/>
                <w:sz w:val="15"/>
                <w:szCs w:val="15"/>
              </w:rPr>
            </w:pPr>
          </w:p>
        </w:tc>
        <w:tc>
          <w:tcPr>
            <w:tcW w:w="0" w:type="dxa"/>
            <w:vAlign w:val="bottom"/>
          </w:tcPr>
          <w:p w14:paraId="4AD13051">
            <w:pPr>
              <w:spacing w:after="0"/>
              <w:rPr>
                <w:color w:val="auto"/>
                <w:sz w:val="1"/>
                <w:szCs w:val="1"/>
              </w:rPr>
            </w:pPr>
          </w:p>
        </w:tc>
      </w:tr>
      <w:tr w14:paraId="4CB22DA1">
        <w:tblPrEx>
          <w:tblCellMar>
            <w:top w:w="0" w:type="dxa"/>
            <w:left w:w="0" w:type="dxa"/>
            <w:bottom w:w="0" w:type="dxa"/>
            <w:right w:w="0" w:type="dxa"/>
          </w:tblCellMar>
        </w:tblPrEx>
        <w:trPr>
          <w:trHeight w:val="80" w:hRule="atLeast"/>
        </w:trPr>
        <w:tc>
          <w:tcPr>
            <w:tcW w:w="860" w:type="dxa"/>
            <w:tcBorders>
              <w:left w:val="single" w:color="auto" w:sz="8" w:space="0"/>
              <w:bottom w:val="single" w:color="auto" w:sz="8" w:space="0"/>
              <w:right w:val="single" w:color="auto" w:sz="8" w:space="0"/>
            </w:tcBorders>
            <w:vAlign w:val="bottom"/>
          </w:tcPr>
          <w:p w14:paraId="426C0A49">
            <w:pPr>
              <w:spacing w:after="0"/>
              <w:rPr>
                <w:color w:val="auto"/>
                <w:sz w:val="6"/>
                <w:szCs w:val="6"/>
              </w:rPr>
            </w:pPr>
          </w:p>
        </w:tc>
        <w:tc>
          <w:tcPr>
            <w:tcW w:w="1780" w:type="dxa"/>
            <w:tcBorders>
              <w:bottom w:val="single" w:color="auto" w:sz="8" w:space="0"/>
              <w:right w:val="single" w:color="auto" w:sz="8" w:space="0"/>
            </w:tcBorders>
            <w:vAlign w:val="bottom"/>
          </w:tcPr>
          <w:p w14:paraId="475EEF0F">
            <w:pPr>
              <w:spacing w:after="0"/>
              <w:rPr>
                <w:color w:val="auto"/>
                <w:sz w:val="6"/>
                <w:szCs w:val="6"/>
              </w:rPr>
            </w:pPr>
          </w:p>
        </w:tc>
        <w:tc>
          <w:tcPr>
            <w:tcW w:w="1500" w:type="dxa"/>
            <w:tcBorders>
              <w:bottom w:val="single" w:color="auto" w:sz="8" w:space="0"/>
              <w:right w:val="single" w:color="auto" w:sz="8" w:space="0"/>
            </w:tcBorders>
            <w:vAlign w:val="bottom"/>
          </w:tcPr>
          <w:p w14:paraId="32810B68">
            <w:pPr>
              <w:spacing w:after="0"/>
              <w:rPr>
                <w:color w:val="auto"/>
                <w:sz w:val="6"/>
                <w:szCs w:val="6"/>
              </w:rPr>
            </w:pPr>
          </w:p>
        </w:tc>
        <w:tc>
          <w:tcPr>
            <w:tcW w:w="1300" w:type="dxa"/>
            <w:tcBorders>
              <w:bottom w:val="single" w:color="auto" w:sz="8" w:space="0"/>
              <w:right w:val="single" w:color="auto" w:sz="8" w:space="0"/>
            </w:tcBorders>
            <w:vAlign w:val="bottom"/>
          </w:tcPr>
          <w:p w14:paraId="2A905569">
            <w:pPr>
              <w:spacing w:after="0"/>
              <w:rPr>
                <w:color w:val="auto"/>
                <w:sz w:val="6"/>
                <w:szCs w:val="6"/>
              </w:rPr>
            </w:pPr>
          </w:p>
        </w:tc>
        <w:tc>
          <w:tcPr>
            <w:tcW w:w="1000" w:type="dxa"/>
            <w:tcBorders>
              <w:bottom w:val="single" w:color="auto" w:sz="8" w:space="0"/>
            </w:tcBorders>
            <w:vAlign w:val="bottom"/>
          </w:tcPr>
          <w:p w14:paraId="50406861">
            <w:pPr>
              <w:spacing w:after="0"/>
              <w:rPr>
                <w:color w:val="auto"/>
                <w:sz w:val="6"/>
                <w:szCs w:val="6"/>
              </w:rPr>
            </w:pPr>
          </w:p>
        </w:tc>
        <w:tc>
          <w:tcPr>
            <w:tcW w:w="280" w:type="dxa"/>
            <w:tcBorders>
              <w:bottom w:val="single" w:color="auto" w:sz="8" w:space="0"/>
              <w:right w:val="single" w:color="auto" w:sz="8" w:space="0"/>
            </w:tcBorders>
            <w:vAlign w:val="bottom"/>
          </w:tcPr>
          <w:p w14:paraId="219F76A6">
            <w:pPr>
              <w:spacing w:after="0"/>
              <w:rPr>
                <w:color w:val="auto"/>
                <w:sz w:val="6"/>
                <w:szCs w:val="6"/>
              </w:rPr>
            </w:pPr>
          </w:p>
        </w:tc>
        <w:tc>
          <w:tcPr>
            <w:tcW w:w="1280" w:type="dxa"/>
            <w:tcBorders>
              <w:bottom w:val="single" w:color="auto" w:sz="8" w:space="0"/>
              <w:right w:val="single" w:color="auto" w:sz="8" w:space="0"/>
            </w:tcBorders>
            <w:vAlign w:val="bottom"/>
          </w:tcPr>
          <w:p w14:paraId="5B53B76E">
            <w:pPr>
              <w:spacing w:after="0"/>
              <w:rPr>
                <w:color w:val="auto"/>
                <w:sz w:val="6"/>
                <w:szCs w:val="6"/>
              </w:rPr>
            </w:pPr>
          </w:p>
        </w:tc>
        <w:tc>
          <w:tcPr>
            <w:tcW w:w="1380" w:type="dxa"/>
            <w:tcBorders>
              <w:bottom w:val="single" w:color="auto" w:sz="8" w:space="0"/>
              <w:right w:val="single" w:color="auto" w:sz="8" w:space="0"/>
            </w:tcBorders>
            <w:vAlign w:val="bottom"/>
          </w:tcPr>
          <w:p w14:paraId="5DDCA7D1">
            <w:pPr>
              <w:spacing w:after="0"/>
              <w:rPr>
                <w:color w:val="auto"/>
                <w:sz w:val="6"/>
                <w:szCs w:val="6"/>
              </w:rPr>
            </w:pPr>
          </w:p>
        </w:tc>
        <w:tc>
          <w:tcPr>
            <w:tcW w:w="1360" w:type="dxa"/>
            <w:tcBorders>
              <w:bottom w:val="single" w:color="auto" w:sz="8" w:space="0"/>
              <w:right w:val="single" w:color="auto" w:sz="8" w:space="0"/>
            </w:tcBorders>
            <w:vAlign w:val="bottom"/>
          </w:tcPr>
          <w:p w14:paraId="7226E2E9">
            <w:pPr>
              <w:spacing w:after="0"/>
              <w:rPr>
                <w:color w:val="auto"/>
                <w:sz w:val="6"/>
                <w:szCs w:val="6"/>
              </w:rPr>
            </w:pPr>
          </w:p>
        </w:tc>
        <w:tc>
          <w:tcPr>
            <w:tcW w:w="0" w:type="dxa"/>
            <w:vAlign w:val="bottom"/>
          </w:tcPr>
          <w:p w14:paraId="71074733">
            <w:pPr>
              <w:spacing w:after="0"/>
              <w:rPr>
                <w:color w:val="auto"/>
                <w:sz w:val="1"/>
                <w:szCs w:val="1"/>
              </w:rPr>
            </w:pPr>
          </w:p>
        </w:tc>
      </w:tr>
      <w:tr w14:paraId="1B0A65F4">
        <w:tblPrEx>
          <w:tblCellMar>
            <w:top w:w="0" w:type="dxa"/>
            <w:left w:w="0" w:type="dxa"/>
            <w:bottom w:w="0" w:type="dxa"/>
            <w:right w:w="0" w:type="dxa"/>
          </w:tblCellMar>
        </w:tblPrEx>
        <w:trPr>
          <w:trHeight w:val="262" w:hRule="atLeast"/>
        </w:trPr>
        <w:tc>
          <w:tcPr>
            <w:tcW w:w="860" w:type="dxa"/>
            <w:tcBorders>
              <w:left w:val="single" w:color="auto" w:sz="8" w:space="0"/>
              <w:bottom w:val="single" w:color="auto" w:sz="8" w:space="0"/>
              <w:right w:val="single" w:color="auto" w:sz="8" w:space="0"/>
            </w:tcBorders>
            <w:vAlign w:val="bottom"/>
          </w:tcPr>
          <w:p w14:paraId="273F4F84">
            <w:pPr>
              <w:spacing w:after="0"/>
              <w:rPr>
                <w:color w:val="auto"/>
                <w:sz w:val="22"/>
                <w:szCs w:val="22"/>
              </w:rPr>
            </w:pPr>
          </w:p>
        </w:tc>
        <w:tc>
          <w:tcPr>
            <w:tcW w:w="1780" w:type="dxa"/>
            <w:tcBorders>
              <w:bottom w:val="single" w:color="auto" w:sz="8" w:space="0"/>
              <w:right w:val="single" w:color="auto" w:sz="8" w:space="0"/>
            </w:tcBorders>
            <w:vAlign w:val="bottom"/>
          </w:tcPr>
          <w:p w14:paraId="32714ED9">
            <w:pPr>
              <w:spacing w:after="0"/>
              <w:rPr>
                <w:color w:val="auto"/>
                <w:sz w:val="22"/>
                <w:szCs w:val="22"/>
              </w:rPr>
            </w:pPr>
          </w:p>
        </w:tc>
        <w:tc>
          <w:tcPr>
            <w:tcW w:w="1500" w:type="dxa"/>
            <w:tcBorders>
              <w:bottom w:val="single" w:color="auto" w:sz="8" w:space="0"/>
              <w:right w:val="single" w:color="auto" w:sz="8" w:space="0"/>
            </w:tcBorders>
            <w:vAlign w:val="bottom"/>
          </w:tcPr>
          <w:p w14:paraId="11AFE66A">
            <w:pPr>
              <w:spacing w:after="0"/>
              <w:rPr>
                <w:color w:val="auto"/>
                <w:sz w:val="22"/>
                <w:szCs w:val="22"/>
              </w:rPr>
            </w:pPr>
          </w:p>
        </w:tc>
        <w:tc>
          <w:tcPr>
            <w:tcW w:w="1300" w:type="dxa"/>
            <w:tcBorders>
              <w:bottom w:val="single" w:color="auto" w:sz="8" w:space="0"/>
              <w:right w:val="single" w:color="auto" w:sz="8" w:space="0"/>
            </w:tcBorders>
            <w:vAlign w:val="bottom"/>
          </w:tcPr>
          <w:p w14:paraId="62834FF3">
            <w:pPr>
              <w:spacing w:after="0"/>
              <w:rPr>
                <w:color w:val="auto"/>
                <w:sz w:val="22"/>
                <w:szCs w:val="22"/>
              </w:rPr>
            </w:pPr>
          </w:p>
        </w:tc>
        <w:tc>
          <w:tcPr>
            <w:tcW w:w="1000" w:type="dxa"/>
            <w:tcBorders>
              <w:bottom w:val="single" w:color="auto" w:sz="8" w:space="0"/>
            </w:tcBorders>
            <w:vAlign w:val="bottom"/>
          </w:tcPr>
          <w:p w14:paraId="3B931AED">
            <w:pPr>
              <w:spacing w:after="0"/>
              <w:rPr>
                <w:color w:val="auto"/>
                <w:sz w:val="22"/>
                <w:szCs w:val="22"/>
              </w:rPr>
            </w:pPr>
          </w:p>
        </w:tc>
        <w:tc>
          <w:tcPr>
            <w:tcW w:w="280" w:type="dxa"/>
            <w:tcBorders>
              <w:bottom w:val="single" w:color="auto" w:sz="8" w:space="0"/>
              <w:right w:val="single" w:color="auto" w:sz="8" w:space="0"/>
            </w:tcBorders>
            <w:vAlign w:val="bottom"/>
          </w:tcPr>
          <w:p w14:paraId="1965FC97">
            <w:pPr>
              <w:spacing w:after="0"/>
              <w:rPr>
                <w:color w:val="auto"/>
                <w:sz w:val="22"/>
                <w:szCs w:val="22"/>
              </w:rPr>
            </w:pPr>
          </w:p>
        </w:tc>
        <w:tc>
          <w:tcPr>
            <w:tcW w:w="1280" w:type="dxa"/>
            <w:tcBorders>
              <w:bottom w:val="single" w:color="auto" w:sz="8" w:space="0"/>
              <w:right w:val="single" w:color="auto" w:sz="8" w:space="0"/>
            </w:tcBorders>
            <w:vAlign w:val="bottom"/>
          </w:tcPr>
          <w:p w14:paraId="5D6E23C5">
            <w:pPr>
              <w:spacing w:after="0"/>
              <w:rPr>
                <w:color w:val="auto"/>
                <w:sz w:val="22"/>
                <w:szCs w:val="22"/>
              </w:rPr>
            </w:pPr>
          </w:p>
        </w:tc>
        <w:tc>
          <w:tcPr>
            <w:tcW w:w="1380" w:type="dxa"/>
            <w:tcBorders>
              <w:bottom w:val="single" w:color="auto" w:sz="8" w:space="0"/>
              <w:right w:val="single" w:color="auto" w:sz="8" w:space="0"/>
            </w:tcBorders>
            <w:vAlign w:val="bottom"/>
          </w:tcPr>
          <w:p w14:paraId="44626FB5">
            <w:pPr>
              <w:spacing w:after="0"/>
              <w:rPr>
                <w:color w:val="auto"/>
                <w:sz w:val="22"/>
                <w:szCs w:val="22"/>
              </w:rPr>
            </w:pPr>
          </w:p>
        </w:tc>
        <w:tc>
          <w:tcPr>
            <w:tcW w:w="1360" w:type="dxa"/>
            <w:tcBorders>
              <w:bottom w:val="single" w:color="auto" w:sz="8" w:space="0"/>
              <w:right w:val="single" w:color="auto" w:sz="8" w:space="0"/>
            </w:tcBorders>
            <w:vAlign w:val="bottom"/>
          </w:tcPr>
          <w:p w14:paraId="50559DAA">
            <w:pPr>
              <w:spacing w:after="0"/>
              <w:rPr>
                <w:color w:val="auto"/>
                <w:sz w:val="22"/>
                <w:szCs w:val="22"/>
              </w:rPr>
            </w:pPr>
          </w:p>
        </w:tc>
        <w:tc>
          <w:tcPr>
            <w:tcW w:w="0" w:type="dxa"/>
            <w:vAlign w:val="bottom"/>
          </w:tcPr>
          <w:p w14:paraId="40F4CE82">
            <w:pPr>
              <w:spacing w:after="0"/>
              <w:rPr>
                <w:color w:val="auto"/>
                <w:sz w:val="1"/>
                <w:szCs w:val="1"/>
              </w:rPr>
            </w:pPr>
          </w:p>
        </w:tc>
      </w:tr>
      <w:tr w14:paraId="65D5A2DF">
        <w:tblPrEx>
          <w:tblCellMar>
            <w:top w:w="0" w:type="dxa"/>
            <w:left w:w="0" w:type="dxa"/>
            <w:bottom w:w="0" w:type="dxa"/>
            <w:right w:w="0" w:type="dxa"/>
          </w:tblCellMar>
        </w:tblPrEx>
        <w:trPr>
          <w:trHeight w:val="262" w:hRule="atLeast"/>
        </w:trPr>
        <w:tc>
          <w:tcPr>
            <w:tcW w:w="860" w:type="dxa"/>
            <w:tcBorders>
              <w:left w:val="single" w:color="auto" w:sz="8" w:space="0"/>
              <w:bottom w:val="single" w:color="auto" w:sz="8" w:space="0"/>
              <w:right w:val="single" w:color="auto" w:sz="8" w:space="0"/>
            </w:tcBorders>
            <w:vAlign w:val="bottom"/>
          </w:tcPr>
          <w:p w14:paraId="3516000B">
            <w:pPr>
              <w:spacing w:after="0"/>
              <w:rPr>
                <w:color w:val="auto"/>
                <w:sz w:val="22"/>
                <w:szCs w:val="22"/>
              </w:rPr>
            </w:pPr>
          </w:p>
        </w:tc>
        <w:tc>
          <w:tcPr>
            <w:tcW w:w="1780" w:type="dxa"/>
            <w:tcBorders>
              <w:bottom w:val="single" w:color="auto" w:sz="8" w:space="0"/>
              <w:right w:val="single" w:color="auto" w:sz="8" w:space="0"/>
            </w:tcBorders>
            <w:vAlign w:val="bottom"/>
          </w:tcPr>
          <w:p w14:paraId="5A2C42F1">
            <w:pPr>
              <w:spacing w:after="0"/>
              <w:rPr>
                <w:color w:val="auto"/>
                <w:sz w:val="22"/>
                <w:szCs w:val="22"/>
              </w:rPr>
            </w:pPr>
          </w:p>
        </w:tc>
        <w:tc>
          <w:tcPr>
            <w:tcW w:w="1500" w:type="dxa"/>
            <w:tcBorders>
              <w:bottom w:val="single" w:color="auto" w:sz="8" w:space="0"/>
              <w:right w:val="single" w:color="auto" w:sz="8" w:space="0"/>
            </w:tcBorders>
            <w:vAlign w:val="bottom"/>
          </w:tcPr>
          <w:p w14:paraId="0AEAF3E8">
            <w:pPr>
              <w:spacing w:after="0"/>
              <w:rPr>
                <w:color w:val="auto"/>
                <w:sz w:val="22"/>
                <w:szCs w:val="22"/>
              </w:rPr>
            </w:pPr>
          </w:p>
        </w:tc>
        <w:tc>
          <w:tcPr>
            <w:tcW w:w="1300" w:type="dxa"/>
            <w:tcBorders>
              <w:bottom w:val="single" w:color="auto" w:sz="8" w:space="0"/>
              <w:right w:val="single" w:color="auto" w:sz="8" w:space="0"/>
            </w:tcBorders>
            <w:vAlign w:val="bottom"/>
          </w:tcPr>
          <w:p w14:paraId="02A18333">
            <w:pPr>
              <w:spacing w:after="0"/>
              <w:rPr>
                <w:color w:val="auto"/>
                <w:sz w:val="22"/>
                <w:szCs w:val="22"/>
              </w:rPr>
            </w:pPr>
          </w:p>
        </w:tc>
        <w:tc>
          <w:tcPr>
            <w:tcW w:w="1000" w:type="dxa"/>
            <w:tcBorders>
              <w:bottom w:val="single" w:color="auto" w:sz="8" w:space="0"/>
            </w:tcBorders>
            <w:vAlign w:val="bottom"/>
          </w:tcPr>
          <w:p w14:paraId="0218B5CE">
            <w:pPr>
              <w:spacing w:after="0"/>
              <w:rPr>
                <w:color w:val="auto"/>
                <w:sz w:val="22"/>
                <w:szCs w:val="22"/>
              </w:rPr>
            </w:pPr>
          </w:p>
        </w:tc>
        <w:tc>
          <w:tcPr>
            <w:tcW w:w="280" w:type="dxa"/>
            <w:tcBorders>
              <w:bottom w:val="single" w:color="auto" w:sz="8" w:space="0"/>
              <w:right w:val="single" w:color="auto" w:sz="8" w:space="0"/>
            </w:tcBorders>
            <w:vAlign w:val="bottom"/>
          </w:tcPr>
          <w:p w14:paraId="26F8F81F">
            <w:pPr>
              <w:spacing w:after="0"/>
              <w:rPr>
                <w:color w:val="auto"/>
                <w:sz w:val="22"/>
                <w:szCs w:val="22"/>
              </w:rPr>
            </w:pPr>
          </w:p>
        </w:tc>
        <w:tc>
          <w:tcPr>
            <w:tcW w:w="1280" w:type="dxa"/>
            <w:tcBorders>
              <w:bottom w:val="single" w:color="auto" w:sz="8" w:space="0"/>
              <w:right w:val="single" w:color="auto" w:sz="8" w:space="0"/>
            </w:tcBorders>
            <w:vAlign w:val="bottom"/>
          </w:tcPr>
          <w:p w14:paraId="376EED98">
            <w:pPr>
              <w:spacing w:after="0"/>
              <w:rPr>
                <w:color w:val="auto"/>
                <w:sz w:val="22"/>
                <w:szCs w:val="22"/>
              </w:rPr>
            </w:pPr>
          </w:p>
        </w:tc>
        <w:tc>
          <w:tcPr>
            <w:tcW w:w="1380" w:type="dxa"/>
            <w:tcBorders>
              <w:bottom w:val="single" w:color="auto" w:sz="8" w:space="0"/>
              <w:right w:val="single" w:color="auto" w:sz="8" w:space="0"/>
            </w:tcBorders>
            <w:vAlign w:val="bottom"/>
          </w:tcPr>
          <w:p w14:paraId="55DA80EB">
            <w:pPr>
              <w:spacing w:after="0"/>
              <w:rPr>
                <w:color w:val="auto"/>
                <w:sz w:val="22"/>
                <w:szCs w:val="22"/>
              </w:rPr>
            </w:pPr>
          </w:p>
        </w:tc>
        <w:tc>
          <w:tcPr>
            <w:tcW w:w="1360" w:type="dxa"/>
            <w:tcBorders>
              <w:bottom w:val="single" w:color="auto" w:sz="8" w:space="0"/>
              <w:right w:val="single" w:color="auto" w:sz="8" w:space="0"/>
            </w:tcBorders>
            <w:vAlign w:val="bottom"/>
          </w:tcPr>
          <w:p w14:paraId="1739C2AB">
            <w:pPr>
              <w:spacing w:after="0"/>
              <w:rPr>
                <w:color w:val="auto"/>
                <w:sz w:val="22"/>
                <w:szCs w:val="22"/>
              </w:rPr>
            </w:pPr>
          </w:p>
        </w:tc>
        <w:tc>
          <w:tcPr>
            <w:tcW w:w="0" w:type="dxa"/>
            <w:vAlign w:val="bottom"/>
          </w:tcPr>
          <w:p w14:paraId="427D61F6">
            <w:pPr>
              <w:spacing w:after="0"/>
              <w:rPr>
                <w:color w:val="auto"/>
                <w:sz w:val="1"/>
                <w:szCs w:val="1"/>
              </w:rPr>
            </w:pPr>
          </w:p>
        </w:tc>
      </w:tr>
      <w:tr w14:paraId="14255804">
        <w:tblPrEx>
          <w:tblCellMar>
            <w:top w:w="0" w:type="dxa"/>
            <w:left w:w="0" w:type="dxa"/>
            <w:bottom w:w="0" w:type="dxa"/>
            <w:right w:w="0" w:type="dxa"/>
          </w:tblCellMar>
        </w:tblPrEx>
        <w:trPr>
          <w:trHeight w:val="262" w:hRule="atLeast"/>
        </w:trPr>
        <w:tc>
          <w:tcPr>
            <w:tcW w:w="860" w:type="dxa"/>
            <w:tcBorders>
              <w:left w:val="single" w:color="auto" w:sz="8" w:space="0"/>
              <w:bottom w:val="single" w:color="auto" w:sz="8" w:space="0"/>
              <w:right w:val="single" w:color="auto" w:sz="8" w:space="0"/>
            </w:tcBorders>
            <w:vAlign w:val="bottom"/>
          </w:tcPr>
          <w:p w14:paraId="2329882F">
            <w:pPr>
              <w:spacing w:after="0"/>
              <w:rPr>
                <w:color w:val="auto"/>
                <w:sz w:val="22"/>
                <w:szCs w:val="22"/>
              </w:rPr>
            </w:pPr>
          </w:p>
        </w:tc>
        <w:tc>
          <w:tcPr>
            <w:tcW w:w="1780" w:type="dxa"/>
            <w:tcBorders>
              <w:bottom w:val="single" w:color="auto" w:sz="8" w:space="0"/>
              <w:right w:val="single" w:color="auto" w:sz="8" w:space="0"/>
            </w:tcBorders>
            <w:vAlign w:val="bottom"/>
          </w:tcPr>
          <w:p w14:paraId="62983C01">
            <w:pPr>
              <w:spacing w:after="0"/>
              <w:rPr>
                <w:color w:val="auto"/>
                <w:sz w:val="22"/>
                <w:szCs w:val="22"/>
              </w:rPr>
            </w:pPr>
          </w:p>
        </w:tc>
        <w:tc>
          <w:tcPr>
            <w:tcW w:w="1500" w:type="dxa"/>
            <w:tcBorders>
              <w:bottom w:val="single" w:color="auto" w:sz="8" w:space="0"/>
              <w:right w:val="single" w:color="auto" w:sz="8" w:space="0"/>
            </w:tcBorders>
            <w:vAlign w:val="bottom"/>
          </w:tcPr>
          <w:p w14:paraId="2ED79C34">
            <w:pPr>
              <w:spacing w:after="0"/>
              <w:rPr>
                <w:color w:val="auto"/>
                <w:sz w:val="22"/>
                <w:szCs w:val="22"/>
              </w:rPr>
            </w:pPr>
          </w:p>
        </w:tc>
        <w:tc>
          <w:tcPr>
            <w:tcW w:w="1300" w:type="dxa"/>
            <w:tcBorders>
              <w:bottom w:val="single" w:color="auto" w:sz="8" w:space="0"/>
              <w:right w:val="single" w:color="auto" w:sz="8" w:space="0"/>
            </w:tcBorders>
            <w:vAlign w:val="bottom"/>
          </w:tcPr>
          <w:p w14:paraId="32FED101">
            <w:pPr>
              <w:spacing w:after="0"/>
              <w:rPr>
                <w:color w:val="auto"/>
                <w:sz w:val="22"/>
                <w:szCs w:val="22"/>
              </w:rPr>
            </w:pPr>
          </w:p>
        </w:tc>
        <w:tc>
          <w:tcPr>
            <w:tcW w:w="1000" w:type="dxa"/>
            <w:tcBorders>
              <w:bottom w:val="single" w:color="auto" w:sz="8" w:space="0"/>
            </w:tcBorders>
            <w:vAlign w:val="bottom"/>
          </w:tcPr>
          <w:p w14:paraId="462530CD">
            <w:pPr>
              <w:spacing w:after="0"/>
              <w:rPr>
                <w:color w:val="auto"/>
                <w:sz w:val="22"/>
                <w:szCs w:val="22"/>
              </w:rPr>
            </w:pPr>
          </w:p>
        </w:tc>
        <w:tc>
          <w:tcPr>
            <w:tcW w:w="280" w:type="dxa"/>
            <w:tcBorders>
              <w:bottom w:val="single" w:color="auto" w:sz="8" w:space="0"/>
              <w:right w:val="single" w:color="auto" w:sz="8" w:space="0"/>
            </w:tcBorders>
            <w:vAlign w:val="bottom"/>
          </w:tcPr>
          <w:p w14:paraId="57964411">
            <w:pPr>
              <w:spacing w:after="0"/>
              <w:rPr>
                <w:color w:val="auto"/>
                <w:sz w:val="22"/>
                <w:szCs w:val="22"/>
              </w:rPr>
            </w:pPr>
          </w:p>
        </w:tc>
        <w:tc>
          <w:tcPr>
            <w:tcW w:w="1280" w:type="dxa"/>
            <w:tcBorders>
              <w:bottom w:val="single" w:color="auto" w:sz="8" w:space="0"/>
              <w:right w:val="single" w:color="auto" w:sz="8" w:space="0"/>
            </w:tcBorders>
            <w:vAlign w:val="bottom"/>
          </w:tcPr>
          <w:p w14:paraId="5BEAD9E2">
            <w:pPr>
              <w:spacing w:after="0"/>
              <w:rPr>
                <w:color w:val="auto"/>
                <w:sz w:val="22"/>
                <w:szCs w:val="22"/>
              </w:rPr>
            </w:pPr>
          </w:p>
        </w:tc>
        <w:tc>
          <w:tcPr>
            <w:tcW w:w="1380" w:type="dxa"/>
            <w:tcBorders>
              <w:bottom w:val="single" w:color="auto" w:sz="8" w:space="0"/>
              <w:right w:val="single" w:color="auto" w:sz="8" w:space="0"/>
            </w:tcBorders>
            <w:vAlign w:val="bottom"/>
          </w:tcPr>
          <w:p w14:paraId="44E1D9D7">
            <w:pPr>
              <w:spacing w:after="0"/>
              <w:rPr>
                <w:color w:val="auto"/>
                <w:sz w:val="22"/>
                <w:szCs w:val="22"/>
              </w:rPr>
            </w:pPr>
          </w:p>
        </w:tc>
        <w:tc>
          <w:tcPr>
            <w:tcW w:w="1360" w:type="dxa"/>
            <w:tcBorders>
              <w:bottom w:val="single" w:color="auto" w:sz="8" w:space="0"/>
              <w:right w:val="single" w:color="auto" w:sz="8" w:space="0"/>
            </w:tcBorders>
            <w:vAlign w:val="bottom"/>
          </w:tcPr>
          <w:p w14:paraId="4FCDD573">
            <w:pPr>
              <w:spacing w:after="0"/>
              <w:rPr>
                <w:color w:val="auto"/>
                <w:sz w:val="22"/>
                <w:szCs w:val="22"/>
              </w:rPr>
            </w:pPr>
          </w:p>
        </w:tc>
        <w:tc>
          <w:tcPr>
            <w:tcW w:w="0" w:type="dxa"/>
            <w:vAlign w:val="bottom"/>
          </w:tcPr>
          <w:p w14:paraId="43921485">
            <w:pPr>
              <w:spacing w:after="0"/>
              <w:rPr>
                <w:color w:val="auto"/>
                <w:sz w:val="1"/>
                <w:szCs w:val="1"/>
              </w:rPr>
            </w:pPr>
          </w:p>
        </w:tc>
      </w:tr>
      <w:tr w14:paraId="5574F192">
        <w:tblPrEx>
          <w:tblCellMar>
            <w:top w:w="0" w:type="dxa"/>
            <w:left w:w="0" w:type="dxa"/>
            <w:bottom w:w="0" w:type="dxa"/>
            <w:right w:w="0" w:type="dxa"/>
          </w:tblCellMar>
        </w:tblPrEx>
        <w:trPr>
          <w:trHeight w:val="262" w:hRule="atLeast"/>
        </w:trPr>
        <w:tc>
          <w:tcPr>
            <w:tcW w:w="860" w:type="dxa"/>
            <w:tcBorders>
              <w:left w:val="single" w:color="auto" w:sz="8" w:space="0"/>
              <w:bottom w:val="single" w:color="auto" w:sz="8" w:space="0"/>
              <w:right w:val="single" w:color="auto" w:sz="8" w:space="0"/>
            </w:tcBorders>
            <w:vAlign w:val="bottom"/>
          </w:tcPr>
          <w:p w14:paraId="2F4803E9">
            <w:pPr>
              <w:spacing w:after="0"/>
              <w:rPr>
                <w:color w:val="auto"/>
                <w:sz w:val="22"/>
                <w:szCs w:val="22"/>
              </w:rPr>
            </w:pPr>
          </w:p>
        </w:tc>
        <w:tc>
          <w:tcPr>
            <w:tcW w:w="1780" w:type="dxa"/>
            <w:tcBorders>
              <w:bottom w:val="single" w:color="auto" w:sz="8" w:space="0"/>
              <w:right w:val="single" w:color="auto" w:sz="8" w:space="0"/>
            </w:tcBorders>
            <w:vAlign w:val="bottom"/>
          </w:tcPr>
          <w:p w14:paraId="36DE4BE7">
            <w:pPr>
              <w:spacing w:after="0"/>
              <w:rPr>
                <w:color w:val="auto"/>
                <w:sz w:val="22"/>
                <w:szCs w:val="22"/>
              </w:rPr>
            </w:pPr>
          </w:p>
        </w:tc>
        <w:tc>
          <w:tcPr>
            <w:tcW w:w="1500" w:type="dxa"/>
            <w:tcBorders>
              <w:bottom w:val="single" w:color="auto" w:sz="8" w:space="0"/>
              <w:right w:val="single" w:color="auto" w:sz="8" w:space="0"/>
            </w:tcBorders>
            <w:vAlign w:val="bottom"/>
          </w:tcPr>
          <w:p w14:paraId="22BE7E87">
            <w:pPr>
              <w:spacing w:after="0"/>
              <w:rPr>
                <w:color w:val="auto"/>
                <w:sz w:val="22"/>
                <w:szCs w:val="22"/>
              </w:rPr>
            </w:pPr>
          </w:p>
        </w:tc>
        <w:tc>
          <w:tcPr>
            <w:tcW w:w="1300" w:type="dxa"/>
            <w:tcBorders>
              <w:bottom w:val="single" w:color="auto" w:sz="8" w:space="0"/>
              <w:right w:val="single" w:color="auto" w:sz="8" w:space="0"/>
            </w:tcBorders>
            <w:vAlign w:val="bottom"/>
          </w:tcPr>
          <w:p w14:paraId="7964BC17">
            <w:pPr>
              <w:spacing w:after="0"/>
              <w:rPr>
                <w:color w:val="auto"/>
                <w:sz w:val="22"/>
                <w:szCs w:val="22"/>
              </w:rPr>
            </w:pPr>
          </w:p>
        </w:tc>
        <w:tc>
          <w:tcPr>
            <w:tcW w:w="1000" w:type="dxa"/>
            <w:tcBorders>
              <w:bottom w:val="single" w:color="auto" w:sz="8" w:space="0"/>
            </w:tcBorders>
            <w:vAlign w:val="bottom"/>
          </w:tcPr>
          <w:p w14:paraId="6452C113">
            <w:pPr>
              <w:spacing w:after="0"/>
              <w:rPr>
                <w:color w:val="auto"/>
                <w:sz w:val="22"/>
                <w:szCs w:val="22"/>
              </w:rPr>
            </w:pPr>
          </w:p>
        </w:tc>
        <w:tc>
          <w:tcPr>
            <w:tcW w:w="280" w:type="dxa"/>
            <w:tcBorders>
              <w:bottom w:val="single" w:color="auto" w:sz="8" w:space="0"/>
              <w:right w:val="single" w:color="auto" w:sz="8" w:space="0"/>
            </w:tcBorders>
            <w:vAlign w:val="bottom"/>
          </w:tcPr>
          <w:p w14:paraId="4EC818FE">
            <w:pPr>
              <w:spacing w:after="0"/>
              <w:rPr>
                <w:color w:val="auto"/>
                <w:sz w:val="22"/>
                <w:szCs w:val="22"/>
              </w:rPr>
            </w:pPr>
          </w:p>
        </w:tc>
        <w:tc>
          <w:tcPr>
            <w:tcW w:w="1280" w:type="dxa"/>
            <w:tcBorders>
              <w:bottom w:val="single" w:color="auto" w:sz="8" w:space="0"/>
              <w:right w:val="single" w:color="auto" w:sz="8" w:space="0"/>
            </w:tcBorders>
            <w:vAlign w:val="bottom"/>
          </w:tcPr>
          <w:p w14:paraId="6D969746">
            <w:pPr>
              <w:spacing w:after="0"/>
              <w:rPr>
                <w:color w:val="auto"/>
                <w:sz w:val="22"/>
                <w:szCs w:val="22"/>
              </w:rPr>
            </w:pPr>
          </w:p>
        </w:tc>
        <w:tc>
          <w:tcPr>
            <w:tcW w:w="1380" w:type="dxa"/>
            <w:tcBorders>
              <w:bottom w:val="single" w:color="auto" w:sz="8" w:space="0"/>
              <w:right w:val="single" w:color="auto" w:sz="8" w:space="0"/>
            </w:tcBorders>
            <w:vAlign w:val="bottom"/>
          </w:tcPr>
          <w:p w14:paraId="67F9FBF5">
            <w:pPr>
              <w:spacing w:after="0"/>
              <w:rPr>
                <w:color w:val="auto"/>
                <w:sz w:val="22"/>
                <w:szCs w:val="22"/>
              </w:rPr>
            </w:pPr>
          </w:p>
        </w:tc>
        <w:tc>
          <w:tcPr>
            <w:tcW w:w="1360" w:type="dxa"/>
            <w:tcBorders>
              <w:bottom w:val="single" w:color="auto" w:sz="8" w:space="0"/>
              <w:right w:val="single" w:color="auto" w:sz="8" w:space="0"/>
            </w:tcBorders>
            <w:vAlign w:val="bottom"/>
          </w:tcPr>
          <w:p w14:paraId="531D70B8">
            <w:pPr>
              <w:spacing w:after="0"/>
              <w:rPr>
                <w:color w:val="auto"/>
                <w:sz w:val="22"/>
                <w:szCs w:val="22"/>
              </w:rPr>
            </w:pPr>
          </w:p>
        </w:tc>
        <w:tc>
          <w:tcPr>
            <w:tcW w:w="0" w:type="dxa"/>
            <w:vAlign w:val="bottom"/>
          </w:tcPr>
          <w:p w14:paraId="37257682">
            <w:pPr>
              <w:spacing w:after="0"/>
              <w:rPr>
                <w:color w:val="auto"/>
                <w:sz w:val="1"/>
                <w:szCs w:val="1"/>
              </w:rPr>
            </w:pPr>
          </w:p>
        </w:tc>
      </w:tr>
      <w:tr w14:paraId="763AFEC3">
        <w:tblPrEx>
          <w:tblCellMar>
            <w:top w:w="0" w:type="dxa"/>
            <w:left w:w="0" w:type="dxa"/>
            <w:bottom w:w="0" w:type="dxa"/>
            <w:right w:w="0" w:type="dxa"/>
          </w:tblCellMar>
        </w:tblPrEx>
        <w:trPr>
          <w:trHeight w:val="262" w:hRule="atLeast"/>
        </w:trPr>
        <w:tc>
          <w:tcPr>
            <w:tcW w:w="860" w:type="dxa"/>
            <w:tcBorders>
              <w:left w:val="single" w:color="auto" w:sz="8" w:space="0"/>
              <w:bottom w:val="single" w:color="auto" w:sz="8" w:space="0"/>
              <w:right w:val="single" w:color="auto" w:sz="8" w:space="0"/>
            </w:tcBorders>
            <w:vAlign w:val="bottom"/>
          </w:tcPr>
          <w:p w14:paraId="3CFAE114">
            <w:pPr>
              <w:spacing w:after="0"/>
              <w:rPr>
                <w:color w:val="auto"/>
                <w:sz w:val="22"/>
                <w:szCs w:val="22"/>
              </w:rPr>
            </w:pPr>
          </w:p>
        </w:tc>
        <w:tc>
          <w:tcPr>
            <w:tcW w:w="1780" w:type="dxa"/>
            <w:tcBorders>
              <w:bottom w:val="single" w:color="auto" w:sz="8" w:space="0"/>
              <w:right w:val="single" w:color="auto" w:sz="8" w:space="0"/>
            </w:tcBorders>
            <w:vAlign w:val="bottom"/>
          </w:tcPr>
          <w:p w14:paraId="521A131B">
            <w:pPr>
              <w:spacing w:after="0"/>
              <w:rPr>
                <w:color w:val="auto"/>
                <w:sz w:val="22"/>
                <w:szCs w:val="22"/>
              </w:rPr>
            </w:pPr>
          </w:p>
        </w:tc>
        <w:tc>
          <w:tcPr>
            <w:tcW w:w="1500" w:type="dxa"/>
            <w:tcBorders>
              <w:bottom w:val="single" w:color="auto" w:sz="8" w:space="0"/>
              <w:right w:val="single" w:color="auto" w:sz="8" w:space="0"/>
            </w:tcBorders>
            <w:vAlign w:val="bottom"/>
          </w:tcPr>
          <w:p w14:paraId="7E6CDBA4">
            <w:pPr>
              <w:spacing w:after="0"/>
              <w:rPr>
                <w:color w:val="auto"/>
                <w:sz w:val="22"/>
                <w:szCs w:val="22"/>
              </w:rPr>
            </w:pPr>
          </w:p>
        </w:tc>
        <w:tc>
          <w:tcPr>
            <w:tcW w:w="1300" w:type="dxa"/>
            <w:tcBorders>
              <w:bottom w:val="single" w:color="auto" w:sz="8" w:space="0"/>
              <w:right w:val="single" w:color="auto" w:sz="8" w:space="0"/>
            </w:tcBorders>
            <w:vAlign w:val="bottom"/>
          </w:tcPr>
          <w:p w14:paraId="3CEFF3BF">
            <w:pPr>
              <w:spacing w:after="0"/>
              <w:rPr>
                <w:color w:val="auto"/>
                <w:sz w:val="22"/>
                <w:szCs w:val="22"/>
              </w:rPr>
            </w:pPr>
          </w:p>
        </w:tc>
        <w:tc>
          <w:tcPr>
            <w:tcW w:w="1000" w:type="dxa"/>
            <w:tcBorders>
              <w:bottom w:val="single" w:color="auto" w:sz="8" w:space="0"/>
            </w:tcBorders>
            <w:vAlign w:val="bottom"/>
          </w:tcPr>
          <w:p w14:paraId="00FEB6D3">
            <w:pPr>
              <w:spacing w:after="0"/>
              <w:rPr>
                <w:color w:val="auto"/>
                <w:sz w:val="22"/>
                <w:szCs w:val="22"/>
              </w:rPr>
            </w:pPr>
          </w:p>
        </w:tc>
        <w:tc>
          <w:tcPr>
            <w:tcW w:w="280" w:type="dxa"/>
            <w:tcBorders>
              <w:bottom w:val="single" w:color="auto" w:sz="8" w:space="0"/>
              <w:right w:val="single" w:color="auto" w:sz="8" w:space="0"/>
            </w:tcBorders>
            <w:vAlign w:val="bottom"/>
          </w:tcPr>
          <w:p w14:paraId="657B232A">
            <w:pPr>
              <w:spacing w:after="0"/>
              <w:rPr>
                <w:color w:val="auto"/>
                <w:sz w:val="22"/>
                <w:szCs w:val="22"/>
              </w:rPr>
            </w:pPr>
          </w:p>
        </w:tc>
        <w:tc>
          <w:tcPr>
            <w:tcW w:w="1280" w:type="dxa"/>
            <w:tcBorders>
              <w:bottom w:val="single" w:color="auto" w:sz="8" w:space="0"/>
              <w:right w:val="single" w:color="auto" w:sz="8" w:space="0"/>
            </w:tcBorders>
            <w:vAlign w:val="bottom"/>
          </w:tcPr>
          <w:p w14:paraId="76FBC037">
            <w:pPr>
              <w:spacing w:after="0"/>
              <w:rPr>
                <w:color w:val="auto"/>
                <w:sz w:val="22"/>
                <w:szCs w:val="22"/>
              </w:rPr>
            </w:pPr>
          </w:p>
        </w:tc>
        <w:tc>
          <w:tcPr>
            <w:tcW w:w="1380" w:type="dxa"/>
            <w:tcBorders>
              <w:bottom w:val="single" w:color="auto" w:sz="8" w:space="0"/>
              <w:right w:val="single" w:color="auto" w:sz="8" w:space="0"/>
            </w:tcBorders>
            <w:vAlign w:val="bottom"/>
          </w:tcPr>
          <w:p w14:paraId="1E27A5BC">
            <w:pPr>
              <w:spacing w:after="0"/>
              <w:rPr>
                <w:color w:val="auto"/>
                <w:sz w:val="22"/>
                <w:szCs w:val="22"/>
              </w:rPr>
            </w:pPr>
          </w:p>
        </w:tc>
        <w:tc>
          <w:tcPr>
            <w:tcW w:w="1360" w:type="dxa"/>
            <w:tcBorders>
              <w:bottom w:val="single" w:color="auto" w:sz="8" w:space="0"/>
              <w:right w:val="single" w:color="auto" w:sz="8" w:space="0"/>
            </w:tcBorders>
            <w:vAlign w:val="bottom"/>
          </w:tcPr>
          <w:p w14:paraId="71255A5E">
            <w:pPr>
              <w:spacing w:after="0"/>
              <w:rPr>
                <w:color w:val="auto"/>
                <w:sz w:val="22"/>
                <w:szCs w:val="22"/>
              </w:rPr>
            </w:pPr>
          </w:p>
        </w:tc>
        <w:tc>
          <w:tcPr>
            <w:tcW w:w="0" w:type="dxa"/>
            <w:vAlign w:val="bottom"/>
          </w:tcPr>
          <w:p w14:paraId="1D76B3C1">
            <w:pPr>
              <w:spacing w:after="0"/>
              <w:rPr>
                <w:color w:val="auto"/>
                <w:sz w:val="1"/>
                <w:szCs w:val="1"/>
              </w:rPr>
            </w:pPr>
          </w:p>
        </w:tc>
      </w:tr>
    </w:tbl>
    <w:p w14:paraId="2E9F4433">
      <w:pPr>
        <w:spacing w:after="0" w:line="27" w:lineRule="exact"/>
        <w:rPr>
          <w:color w:val="auto"/>
          <w:sz w:val="20"/>
          <w:szCs w:val="20"/>
        </w:rPr>
      </w:pPr>
    </w:p>
    <w:p w14:paraId="0E4A0E24">
      <w:pPr>
        <w:spacing w:after="0" w:line="115" w:lineRule="exact"/>
        <w:ind w:left="20"/>
        <w:rPr>
          <w:color w:val="auto"/>
          <w:sz w:val="20"/>
          <w:szCs w:val="20"/>
        </w:rPr>
      </w:pPr>
      <w:r>
        <w:rPr>
          <w:rFonts w:ascii="宋体" w:hAnsi="宋体" w:eastAsia="宋体" w:cs="宋体"/>
          <w:color w:val="auto"/>
          <w:sz w:val="10"/>
          <w:szCs w:val="10"/>
        </w:rPr>
        <w:t>注：如本表格为空，则表示本年度未安排此项目。</w:t>
      </w:r>
    </w:p>
    <w:p w14:paraId="6DF81AD1">
      <w:pPr>
        <w:sectPr>
          <w:pgSz w:w="11900" w:h="8414" w:orient="landscape"/>
          <w:pgMar w:top="187" w:right="580" w:bottom="1440" w:left="580" w:header="0" w:footer="0" w:gutter="0"/>
          <w:cols w:equalWidth="0" w:num="1">
            <w:col w:w="10740"/>
          </w:cols>
        </w:sectPr>
      </w:pPr>
    </w:p>
    <w:tbl>
      <w:tblPr>
        <w:tblStyle w:val="2"/>
        <w:tblW w:w="0" w:type="auto"/>
        <w:tblInd w:w="10" w:type="dxa"/>
        <w:tblLayout w:type="fixed"/>
        <w:tblCellMar>
          <w:top w:w="0" w:type="dxa"/>
          <w:left w:w="0" w:type="dxa"/>
          <w:bottom w:w="0" w:type="dxa"/>
          <w:right w:w="0" w:type="dxa"/>
        </w:tblCellMar>
      </w:tblPr>
      <w:tblGrid>
        <w:gridCol w:w="800"/>
        <w:gridCol w:w="1700"/>
        <w:gridCol w:w="1020"/>
        <w:gridCol w:w="620"/>
        <w:gridCol w:w="600"/>
        <w:gridCol w:w="600"/>
        <w:gridCol w:w="620"/>
        <w:gridCol w:w="20"/>
        <w:gridCol w:w="580"/>
        <w:gridCol w:w="600"/>
        <w:gridCol w:w="600"/>
        <w:gridCol w:w="620"/>
        <w:gridCol w:w="600"/>
        <w:gridCol w:w="600"/>
        <w:gridCol w:w="620"/>
        <w:gridCol w:w="360"/>
      </w:tblGrid>
      <w:tr w14:paraId="71B61592">
        <w:tblPrEx>
          <w:tblCellMar>
            <w:top w:w="0" w:type="dxa"/>
            <w:left w:w="0" w:type="dxa"/>
            <w:bottom w:w="0" w:type="dxa"/>
            <w:right w:w="0" w:type="dxa"/>
          </w:tblCellMar>
        </w:tblPrEx>
        <w:trPr>
          <w:trHeight w:val="158" w:hRule="atLeast"/>
        </w:trPr>
        <w:tc>
          <w:tcPr>
            <w:tcW w:w="800" w:type="dxa"/>
            <w:vAlign w:val="bottom"/>
          </w:tcPr>
          <w:p w14:paraId="00CDF4F9">
            <w:pPr>
              <w:spacing w:after="0"/>
              <w:rPr>
                <w:color w:val="auto"/>
                <w:sz w:val="13"/>
                <w:szCs w:val="13"/>
              </w:rPr>
            </w:pPr>
            <w:bookmarkStart w:id="31" w:name="page32"/>
            <w:bookmarkEnd w:id="31"/>
          </w:p>
        </w:tc>
        <w:tc>
          <w:tcPr>
            <w:tcW w:w="1700" w:type="dxa"/>
            <w:vAlign w:val="bottom"/>
          </w:tcPr>
          <w:p w14:paraId="2B0E486E">
            <w:pPr>
              <w:spacing w:after="0"/>
              <w:rPr>
                <w:color w:val="auto"/>
                <w:sz w:val="13"/>
                <w:szCs w:val="13"/>
              </w:rPr>
            </w:pPr>
          </w:p>
        </w:tc>
        <w:tc>
          <w:tcPr>
            <w:tcW w:w="1020" w:type="dxa"/>
            <w:vAlign w:val="bottom"/>
          </w:tcPr>
          <w:p w14:paraId="3B07C333">
            <w:pPr>
              <w:spacing w:after="0"/>
              <w:rPr>
                <w:color w:val="auto"/>
                <w:sz w:val="13"/>
                <w:szCs w:val="13"/>
              </w:rPr>
            </w:pPr>
          </w:p>
        </w:tc>
        <w:tc>
          <w:tcPr>
            <w:tcW w:w="620" w:type="dxa"/>
            <w:vAlign w:val="bottom"/>
          </w:tcPr>
          <w:p w14:paraId="188F4446">
            <w:pPr>
              <w:spacing w:after="0"/>
              <w:rPr>
                <w:color w:val="auto"/>
                <w:sz w:val="13"/>
                <w:szCs w:val="13"/>
              </w:rPr>
            </w:pPr>
          </w:p>
        </w:tc>
        <w:tc>
          <w:tcPr>
            <w:tcW w:w="600" w:type="dxa"/>
            <w:vAlign w:val="bottom"/>
          </w:tcPr>
          <w:p w14:paraId="557CBEDD">
            <w:pPr>
              <w:spacing w:after="0"/>
              <w:rPr>
                <w:color w:val="auto"/>
                <w:sz w:val="13"/>
                <w:szCs w:val="13"/>
              </w:rPr>
            </w:pPr>
          </w:p>
        </w:tc>
        <w:tc>
          <w:tcPr>
            <w:tcW w:w="600" w:type="dxa"/>
            <w:vAlign w:val="bottom"/>
          </w:tcPr>
          <w:p w14:paraId="6198C653">
            <w:pPr>
              <w:spacing w:after="0"/>
              <w:rPr>
                <w:color w:val="auto"/>
                <w:sz w:val="13"/>
                <w:szCs w:val="13"/>
              </w:rPr>
            </w:pPr>
          </w:p>
        </w:tc>
        <w:tc>
          <w:tcPr>
            <w:tcW w:w="620" w:type="dxa"/>
            <w:vAlign w:val="bottom"/>
          </w:tcPr>
          <w:p w14:paraId="60F00B89">
            <w:pPr>
              <w:spacing w:after="0"/>
              <w:rPr>
                <w:color w:val="auto"/>
                <w:sz w:val="13"/>
                <w:szCs w:val="13"/>
              </w:rPr>
            </w:pPr>
          </w:p>
        </w:tc>
        <w:tc>
          <w:tcPr>
            <w:tcW w:w="20" w:type="dxa"/>
            <w:vAlign w:val="bottom"/>
          </w:tcPr>
          <w:p w14:paraId="02D2711E">
            <w:pPr>
              <w:spacing w:after="0"/>
              <w:rPr>
                <w:color w:val="auto"/>
                <w:sz w:val="13"/>
                <w:szCs w:val="13"/>
              </w:rPr>
            </w:pPr>
          </w:p>
        </w:tc>
        <w:tc>
          <w:tcPr>
            <w:tcW w:w="580" w:type="dxa"/>
            <w:vAlign w:val="bottom"/>
          </w:tcPr>
          <w:p w14:paraId="78CFDCCC">
            <w:pPr>
              <w:spacing w:after="0"/>
              <w:rPr>
                <w:color w:val="auto"/>
                <w:sz w:val="13"/>
                <w:szCs w:val="13"/>
              </w:rPr>
            </w:pPr>
          </w:p>
        </w:tc>
        <w:tc>
          <w:tcPr>
            <w:tcW w:w="600" w:type="dxa"/>
            <w:vAlign w:val="bottom"/>
          </w:tcPr>
          <w:p w14:paraId="2D5FAEE1">
            <w:pPr>
              <w:spacing w:after="0"/>
              <w:rPr>
                <w:color w:val="auto"/>
                <w:sz w:val="13"/>
                <w:szCs w:val="13"/>
              </w:rPr>
            </w:pPr>
          </w:p>
        </w:tc>
        <w:tc>
          <w:tcPr>
            <w:tcW w:w="600" w:type="dxa"/>
            <w:vAlign w:val="bottom"/>
          </w:tcPr>
          <w:p w14:paraId="77EEEA16">
            <w:pPr>
              <w:spacing w:after="0"/>
              <w:rPr>
                <w:color w:val="auto"/>
                <w:sz w:val="13"/>
                <w:szCs w:val="13"/>
              </w:rPr>
            </w:pPr>
          </w:p>
        </w:tc>
        <w:tc>
          <w:tcPr>
            <w:tcW w:w="620" w:type="dxa"/>
            <w:vAlign w:val="bottom"/>
          </w:tcPr>
          <w:p w14:paraId="41513CB2">
            <w:pPr>
              <w:spacing w:after="0"/>
              <w:rPr>
                <w:color w:val="auto"/>
                <w:sz w:val="13"/>
                <w:szCs w:val="13"/>
              </w:rPr>
            </w:pPr>
          </w:p>
        </w:tc>
        <w:tc>
          <w:tcPr>
            <w:tcW w:w="600" w:type="dxa"/>
            <w:vAlign w:val="bottom"/>
          </w:tcPr>
          <w:p w14:paraId="2D5BCCDD">
            <w:pPr>
              <w:spacing w:after="0"/>
              <w:rPr>
                <w:color w:val="auto"/>
                <w:sz w:val="13"/>
                <w:szCs w:val="13"/>
              </w:rPr>
            </w:pPr>
          </w:p>
        </w:tc>
        <w:tc>
          <w:tcPr>
            <w:tcW w:w="1220" w:type="dxa"/>
            <w:gridSpan w:val="2"/>
            <w:vAlign w:val="bottom"/>
          </w:tcPr>
          <w:p w14:paraId="6D1400DE">
            <w:pPr>
              <w:spacing w:after="0" w:line="158" w:lineRule="exact"/>
              <w:jc w:val="right"/>
              <w:rPr>
                <w:color w:val="auto"/>
                <w:sz w:val="20"/>
                <w:szCs w:val="20"/>
              </w:rPr>
            </w:pPr>
            <w:r>
              <w:rPr>
                <w:rFonts w:ascii="宋体" w:hAnsi="宋体" w:eastAsia="宋体" w:cs="宋体"/>
                <w:color w:val="auto"/>
                <w:sz w:val="13"/>
                <w:szCs w:val="13"/>
              </w:rPr>
              <w:t>部门公开表</w:t>
            </w:r>
            <w:r>
              <w:rPr>
                <w:rFonts w:ascii="Arial" w:hAnsi="Arial" w:eastAsia="Arial" w:cs="Arial"/>
                <w:color w:val="auto"/>
                <w:sz w:val="13"/>
                <w:szCs w:val="13"/>
              </w:rPr>
              <w:t>21</w:t>
            </w:r>
          </w:p>
        </w:tc>
        <w:tc>
          <w:tcPr>
            <w:tcW w:w="0" w:type="dxa"/>
            <w:vAlign w:val="bottom"/>
          </w:tcPr>
          <w:p w14:paraId="3DAC3240">
            <w:pPr>
              <w:spacing w:after="0"/>
              <w:rPr>
                <w:color w:val="auto"/>
                <w:sz w:val="1"/>
                <w:szCs w:val="1"/>
              </w:rPr>
            </w:pPr>
          </w:p>
        </w:tc>
      </w:tr>
      <w:tr w14:paraId="0DEAD70A">
        <w:tblPrEx>
          <w:tblCellMar>
            <w:top w:w="0" w:type="dxa"/>
            <w:left w:w="0" w:type="dxa"/>
            <w:bottom w:w="0" w:type="dxa"/>
            <w:right w:w="0" w:type="dxa"/>
          </w:tblCellMar>
        </w:tblPrEx>
        <w:trPr>
          <w:trHeight w:val="449" w:hRule="atLeast"/>
        </w:trPr>
        <w:tc>
          <w:tcPr>
            <w:tcW w:w="800" w:type="dxa"/>
            <w:vAlign w:val="bottom"/>
          </w:tcPr>
          <w:p w14:paraId="3E5E9B6A">
            <w:pPr>
              <w:spacing w:after="0"/>
              <w:rPr>
                <w:color w:val="auto"/>
                <w:sz w:val="24"/>
                <w:szCs w:val="24"/>
              </w:rPr>
            </w:pPr>
          </w:p>
        </w:tc>
        <w:tc>
          <w:tcPr>
            <w:tcW w:w="1700" w:type="dxa"/>
            <w:vAlign w:val="bottom"/>
          </w:tcPr>
          <w:p w14:paraId="7C343FCC">
            <w:pPr>
              <w:spacing w:after="0"/>
              <w:rPr>
                <w:color w:val="auto"/>
                <w:sz w:val="24"/>
                <w:szCs w:val="24"/>
              </w:rPr>
            </w:pPr>
          </w:p>
        </w:tc>
        <w:tc>
          <w:tcPr>
            <w:tcW w:w="1020" w:type="dxa"/>
            <w:vAlign w:val="bottom"/>
          </w:tcPr>
          <w:p w14:paraId="4860F13E">
            <w:pPr>
              <w:spacing w:after="0"/>
              <w:rPr>
                <w:color w:val="auto"/>
                <w:sz w:val="24"/>
                <w:szCs w:val="24"/>
              </w:rPr>
            </w:pPr>
          </w:p>
        </w:tc>
        <w:tc>
          <w:tcPr>
            <w:tcW w:w="3040" w:type="dxa"/>
            <w:gridSpan w:val="6"/>
            <w:vAlign w:val="bottom"/>
          </w:tcPr>
          <w:p w14:paraId="600AAB38">
            <w:pPr>
              <w:spacing w:after="0" w:line="274" w:lineRule="exact"/>
              <w:ind w:left="480"/>
              <w:rPr>
                <w:color w:val="auto"/>
                <w:sz w:val="20"/>
                <w:szCs w:val="20"/>
              </w:rPr>
            </w:pPr>
            <w:r>
              <w:rPr>
                <w:rFonts w:ascii="宋体" w:hAnsi="宋体" w:eastAsia="宋体" w:cs="宋体"/>
                <w:b/>
                <w:bCs/>
                <w:color w:val="auto"/>
                <w:sz w:val="24"/>
                <w:szCs w:val="24"/>
              </w:rPr>
              <w:t>专项资金预算汇总表</w:t>
            </w:r>
          </w:p>
        </w:tc>
        <w:tc>
          <w:tcPr>
            <w:tcW w:w="600" w:type="dxa"/>
            <w:vAlign w:val="bottom"/>
          </w:tcPr>
          <w:p w14:paraId="2A2BB9C7">
            <w:pPr>
              <w:spacing w:after="0"/>
              <w:rPr>
                <w:color w:val="auto"/>
                <w:sz w:val="24"/>
                <w:szCs w:val="24"/>
              </w:rPr>
            </w:pPr>
          </w:p>
        </w:tc>
        <w:tc>
          <w:tcPr>
            <w:tcW w:w="600" w:type="dxa"/>
            <w:vAlign w:val="bottom"/>
          </w:tcPr>
          <w:p w14:paraId="699B4467">
            <w:pPr>
              <w:spacing w:after="0"/>
              <w:rPr>
                <w:color w:val="auto"/>
                <w:sz w:val="24"/>
                <w:szCs w:val="24"/>
              </w:rPr>
            </w:pPr>
          </w:p>
        </w:tc>
        <w:tc>
          <w:tcPr>
            <w:tcW w:w="620" w:type="dxa"/>
            <w:vAlign w:val="bottom"/>
          </w:tcPr>
          <w:p w14:paraId="7A7DF043">
            <w:pPr>
              <w:spacing w:after="0"/>
              <w:rPr>
                <w:color w:val="auto"/>
                <w:sz w:val="24"/>
                <w:szCs w:val="24"/>
              </w:rPr>
            </w:pPr>
          </w:p>
        </w:tc>
        <w:tc>
          <w:tcPr>
            <w:tcW w:w="600" w:type="dxa"/>
            <w:vAlign w:val="bottom"/>
          </w:tcPr>
          <w:p w14:paraId="1CDB1045">
            <w:pPr>
              <w:spacing w:after="0"/>
              <w:rPr>
                <w:color w:val="auto"/>
                <w:sz w:val="24"/>
                <w:szCs w:val="24"/>
              </w:rPr>
            </w:pPr>
          </w:p>
        </w:tc>
        <w:tc>
          <w:tcPr>
            <w:tcW w:w="600" w:type="dxa"/>
            <w:vAlign w:val="bottom"/>
          </w:tcPr>
          <w:p w14:paraId="3DDA74FB">
            <w:pPr>
              <w:spacing w:after="0"/>
              <w:rPr>
                <w:color w:val="auto"/>
                <w:sz w:val="24"/>
                <w:szCs w:val="24"/>
              </w:rPr>
            </w:pPr>
          </w:p>
        </w:tc>
        <w:tc>
          <w:tcPr>
            <w:tcW w:w="620" w:type="dxa"/>
            <w:vAlign w:val="bottom"/>
          </w:tcPr>
          <w:p w14:paraId="6B33C40E">
            <w:pPr>
              <w:spacing w:after="0"/>
              <w:rPr>
                <w:color w:val="auto"/>
                <w:sz w:val="24"/>
                <w:szCs w:val="24"/>
              </w:rPr>
            </w:pPr>
          </w:p>
        </w:tc>
        <w:tc>
          <w:tcPr>
            <w:tcW w:w="0" w:type="dxa"/>
            <w:vAlign w:val="bottom"/>
          </w:tcPr>
          <w:p w14:paraId="731A2924">
            <w:pPr>
              <w:spacing w:after="0"/>
              <w:rPr>
                <w:color w:val="auto"/>
                <w:sz w:val="1"/>
                <w:szCs w:val="1"/>
              </w:rPr>
            </w:pPr>
          </w:p>
        </w:tc>
      </w:tr>
      <w:tr w14:paraId="69C501CC">
        <w:tblPrEx>
          <w:tblCellMar>
            <w:top w:w="0" w:type="dxa"/>
            <w:left w:w="0" w:type="dxa"/>
            <w:bottom w:w="0" w:type="dxa"/>
            <w:right w:w="0" w:type="dxa"/>
          </w:tblCellMar>
        </w:tblPrEx>
        <w:trPr>
          <w:trHeight w:val="330" w:hRule="atLeast"/>
        </w:trPr>
        <w:tc>
          <w:tcPr>
            <w:tcW w:w="2500" w:type="dxa"/>
            <w:gridSpan w:val="2"/>
            <w:vAlign w:val="bottom"/>
          </w:tcPr>
          <w:p w14:paraId="6A322CC4">
            <w:pPr>
              <w:spacing w:after="0" w:line="158" w:lineRule="exact"/>
              <w:ind w:left="20"/>
              <w:rPr>
                <w:color w:val="auto"/>
                <w:sz w:val="20"/>
                <w:szCs w:val="20"/>
              </w:rPr>
            </w:pPr>
            <w:r>
              <w:rPr>
                <w:rFonts w:ascii="宋体" w:hAnsi="宋体" w:eastAsia="宋体" w:cs="宋体"/>
                <w:b/>
                <w:bCs/>
                <w:color w:val="auto"/>
                <w:sz w:val="13"/>
                <w:szCs w:val="13"/>
              </w:rPr>
              <w:t>部门：</w:t>
            </w:r>
            <w:r>
              <w:rPr>
                <w:rFonts w:ascii="Arial" w:hAnsi="Arial" w:eastAsia="Arial" w:cs="Arial"/>
                <w:b/>
                <w:bCs/>
                <w:color w:val="auto"/>
                <w:sz w:val="13"/>
                <w:szCs w:val="13"/>
              </w:rPr>
              <w:t>145_</w:t>
            </w:r>
            <w:r>
              <w:rPr>
                <w:rFonts w:ascii="宋体" w:hAnsi="宋体" w:eastAsia="宋体" w:cs="宋体"/>
                <w:b/>
                <w:bCs/>
                <w:color w:val="auto"/>
                <w:sz w:val="13"/>
                <w:szCs w:val="13"/>
              </w:rPr>
              <w:t>茶陵县市场监督管理局</w:t>
            </w:r>
          </w:p>
        </w:tc>
        <w:tc>
          <w:tcPr>
            <w:tcW w:w="1020" w:type="dxa"/>
            <w:vAlign w:val="bottom"/>
          </w:tcPr>
          <w:p w14:paraId="79D95FB9">
            <w:pPr>
              <w:spacing w:after="0"/>
              <w:rPr>
                <w:color w:val="auto"/>
                <w:sz w:val="24"/>
                <w:szCs w:val="24"/>
              </w:rPr>
            </w:pPr>
          </w:p>
        </w:tc>
        <w:tc>
          <w:tcPr>
            <w:tcW w:w="620" w:type="dxa"/>
            <w:vAlign w:val="bottom"/>
          </w:tcPr>
          <w:p w14:paraId="15F7F0C8">
            <w:pPr>
              <w:spacing w:after="0"/>
              <w:rPr>
                <w:color w:val="auto"/>
                <w:sz w:val="24"/>
                <w:szCs w:val="24"/>
              </w:rPr>
            </w:pPr>
          </w:p>
        </w:tc>
        <w:tc>
          <w:tcPr>
            <w:tcW w:w="600" w:type="dxa"/>
            <w:vAlign w:val="bottom"/>
          </w:tcPr>
          <w:p w14:paraId="59F495A9">
            <w:pPr>
              <w:spacing w:after="0"/>
              <w:rPr>
                <w:color w:val="auto"/>
                <w:sz w:val="24"/>
                <w:szCs w:val="24"/>
              </w:rPr>
            </w:pPr>
          </w:p>
        </w:tc>
        <w:tc>
          <w:tcPr>
            <w:tcW w:w="600" w:type="dxa"/>
            <w:vAlign w:val="bottom"/>
          </w:tcPr>
          <w:p w14:paraId="1C342891">
            <w:pPr>
              <w:spacing w:after="0"/>
              <w:rPr>
                <w:color w:val="auto"/>
                <w:sz w:val="24"/>
                <w:szCs w:val="24"/>
              </w:rPr>
            </w:pPr>
          </w:p>
        </w:tc>
        <w:tc>
          <w:tcPr>
            <w:tcW w:w="620" w:type="dxa"/>
            <w:vAlign w:val="bottom"/>
          </w:tcPr>
          <w:p w14:paraId="039342ED">
            <w:pPr>
              <w:spacing w:after="0"/>
              <w:rPr>
                <w:color w:val="auto"/>
                <w:sz w:val="24"/>
                <w:szCs w:val="24"/>
              </w:rPr>
            </w:pPr>
          </w:p>
        </w:tc>
        <w:tc>
          <w:tcPr>
            <w:tcW w:w="20" w:type="dxa"/>
            <w:vAlign w:val="bottom"/>
          </w:tcPr>
          <w:p w14:paraId="733BD7B0">
            <w:pPr>
              <w:spacing w:after="0"/>
              <w:rPr>
                <w:color w:val="auto"/>
                <w:sz w:val="24"/>
                <w:szCs w:val="24"/>
              </w:rPr>
            </w:pPr>
          </w:p>
        </w:tc>
        <w:tc>
          <w:tcPr>
            <w:tcW w:w="580" w:type="dxa"/>
            <w:vAlign w:val="bottom"/>
          </w:tcPr>
          <w:p w14:paraId="44902B7D">
            <w:pPr>
              <w:spacing w:after="0"/>
              <w:rPr>
                <w:color w:val="auto"/>
                <w:sz w:val="24"/>
                <w:szCs w:val="24"/>
              </w:rPr>
            </w:pPr>
          </w:p>
        </w:tc>
        <w:tc>
          <w:tcPr>
            <w:tcW w:w="600" w:type="dxa"/>
            <w:vAlign w:val="bottom"/>
          </w:tcPr>
          <w:p w14:paraId="74DB37A1">
            <w:pPr>
              <w:spacing w:after="0"/>
              <w:rPr>
                <w:color w:val="auto"/>
                <w:sz w:val="24"/>
                <w:szCs w:val="24"/>
              </w:rPr>
            </w:pPr>
          </w:p>
        </w:tc>
        <w:tc>
          <w:tcPr>
            <w:tcW w:w="600" w:type="dxa"/>
            <w:vAlign w:val="bottom"/>
          </w:tcPr>
          <w:p w14:paraId="2370C8DF">
            <w:pPr>
              <w:spacing w:after="0"/>
              <w:rPr>
                <w:color w:val="auto"/>
                <w:sz w:val="24"/>
                <w:szCs w:val="24"/>
              </w:rPr>
            </w:pPr>
          </w:p>
        </w:tc>
        <w:tc>
          <w:tcPr>
            <w:tcW w:w="620" w:type="dxa"/>
            <w:vAlign w:val="bottom"/>
          </w:tcPr>
          <w:p w14:paraId="071A098C">
            <w:pPr>
              <w:spacing w:after="0"/>
              <w:rPr>
                <w:color w:val="auto"/>
                <w:sz w:val="24"/>
                <w:szCs w:val="24"/>
              </w:rPr>
            </w:pPr>
          </w:p>
        </w:tc>
        <w:tc>
          <w:tcPr>
            <w:tcW w:w="600" w:type="dxa"/>
            <w:vAlign w:val="bottom"/>
          </w:tcPr>
          <w:p w14:paraId="60EEB716">
            <w:pPr>
              <w:spacing w:after="0"/>
              <w:rPr>
                <w:color w:val="auto"/>
                <w:sz w:val="24"/>
                <w:szCs w:val="24"/>
              </w:rPr>
            </w:pPr>
          </w:p>
        </w:tc>
        <w:tc>
          <w:tcPr>
            <w:tcW w:w="1220" w:type="dxa"/>
            <w:gridSpan w:val="2"/>
            <w:vAlign w:val="bottom"/>
          </w:tcPr>
          <w:p w14:paraId="4CECBDA2">
            <w:pPr>
              <w:spacing w:after="0" w:line="149" w:lineRule="exact"/>
              <w:jc w:val="right"/>
              <w:rPr>
                <w:color w:val="auto"/>
                <w:sz w:val="20"/>
                <w:szCs w:val="20"/>
              </w:rPr>
            </w:pPr>
            <w:r>
              <w:rPr>
                <w:rFonts w:ascii="宋体" w:hAnsi="宋体" w:eastAsia="宋体" w:cs="宋体"/>
                <w:b/>
                <w:bCs/>
                <w:color w:val="auto"/>
                <w:sz w:val="13"/>
                <w:szCs w:val="13"/>
              </w:rPr>
              <w:t>金额单位：万元</w:t>
            </w:r>
          </w:p>
        </w:tc>
        <w:tc>
          <w:tcPr>
            <w:tcW w:w="0" w:type="dxa"/>
            <w:vAlign w:val="bottom"/>
          </w:tcPr>
          <w:p w14:paraId="615EF3A4">
            <w:pPr>
              <w:spacing w:after="0"/>
              <w:rPr>
                <w:color w:val="auto"/>
                <w:sz w:val="1"/>
                <w:szCs w:val="1"/>
              </w:rPr>
            </w:pPr>
          </w:p>
        </w:tc>
      </w:tr>
      <w:tr w14:paraId="101C5EC4">
        <w:tblPrEx>
          <w:tblCellMar>
            <w:top w:w="0" w:type="dxa"/>
            <w:left w:w="0" w:type="dxa"/>
            <w:bottom w:w="0" w:type="dxa"/>
            <w:right w:w="0" w:type="dxa"/>
          </w:tblCellMar>
        </w:tblPrEx>
        <w:trPr>
          <w:trHeight w:val="42" w:hRule="atLeast"/>
        </w:trPr>
        <w:tc>
          <w:tcPr>
            <w:tcW w:w="800" w:type="dxa"/>
            <w:tcBorders>
              <w:bottom w:val="single" w:color="auto" w:sz="8" w:space="0"/>
            </w:tcBorders>
            <w:vAlign w:val="bottom"/>
          </w:tcPr>
          <w:p w14:paraId="21113A5A">
            <w:pPr>
              <w:spacing w:after="0"/>
              <w:rPr>
                <w:color w:val="auto"/>
                <w:sz w:val="3"/>
                <w:szCs w:val="3"/>
              </w:rPr>
            </w:pPr>
          </w:p>
        </w:tc>
        <w:tc>
          <w:tcPr>
            <w:tcW w:w="1700" w:type="dxa"/>
            <w:tcBorders>
              <w:bottom w:val="single" w:color="auto" w:sz="8" w:space="0"/>
            </w:tcBorders>
            <w:vAlign w:val="bottom"/>
          </w:tcPr>
          <w:p w14:paraId="159BA946">
            <w:pPr>
              <w:spacing w:after="0"/>
              <w:rPr>
                <w:color w:val="auto"/>
                <w:sz w:val="3"/>
                <w:szCs w:val="3"/>
              </w:rPr>
            </w:pPr>
          </w:p>
        </w:tc>
        <w:tc>
          <w:tcPr>
            <w:tcW w:w="1020" w:type="dxa"/>
            <w:tcBorders>
              <w:bottom w:val="single" w:color="auto" w:sz="8" w:space="0"/>
            </w:tcBorders>
            <w:vAlign w:val="bottom"/>
          </w:tcPr>
          <w:p w14:paraId="2D90AFA9">
            <w:pPr>
              <w:spacing w:after="0"/>
              <w:rPr>
                <w:color w:val="auto"/>
                <w:sz w:val="3"/>
                <w:szCs w:val="3"/>
              </w:rPr>
            </w:pPr>
          </w:p>
        </w:tc>
        <w:tc>
          <w:tcPr>
            <w:tcW w:w="620" w:type="dxa"/>
            <w:tcBorders>
              <w:bottom w:val="single" w:color="auto" w:sz="8" w:space="0"/>
            </w:tcBorders>
            <w:vAlign w:val="bottom"/>
          </w:tcPr>
          <w:p w14:paraId="66FA9C25">
            <w:pPr>
              <w:spacing w:after="0"/>
              <w:rPr>
                <w:color w:val="auto"/>
                <w:sz w:val="3"/>
                <w:szCs w:val="3"/>
              </w:rPr>
            </w:pPr>
          </w:p>
        </w:tc>
        <w:tc>
          <w:tcPr>
            <w:tcW w:w="600" w:type="dxa"/>
            <w:tcBorders>
              <w:bottom w:val="single" w:color="auto" w:sz="8" w:space="0"/>
            </w:tcBorders>
            <w:vAlign w:val="bottom"/>
          </w:tcPr>
          <w:p w14:paraId="6E372658">
            <w:pPr>
              <w:spacing w:after="0"/>
              <w:rPr>
                <w:color w:val="auto"/>
                <w:sz w:val="3"/>
                <w:szCs w:val="3"/>
              </w:rPr>
            </w:pPr>
          </w:p>
        </w:tc>
        <w:tc>
          <w:tcPr>
            <w:tcW w:w="600" w:type="dxa"/>
            <w:tcBorders>
              <w:bottom w:val="single" w:color="auto" w:sz="8" w:space="0"/>
            </w:tcBorders>
            <w:vAlign w:val="bottom"/>
          </w:tcPr>
          <w:p w14:paraId="1CC2B61D">
            <w:pPr>
              <w:spacing w:after="0"/>
              <w:rPr>
                <w:color w:val="auto"/>
                <w:sz w:val="3"/>
                <w:szCs w:val="3"/>
              </w:rPr>
            </w:pPr>
          </w:p>
        </w:tc>
        <w:tc>
          <w:tcPr>
            <w:tcW w:w="620" w:type="dxa"/>
            <w:tcBorders>
              <w:bottom w:val="single" w:color="auto" w:sz="8" w:space="0"/>
            </w:tcBorders>
            <w:vAlign w:val="bottom"/>
          </w:tcPr>
          <w:p w14:paraId="796A6482">
            <w:pPr>
              <w:spacing w:after="0"/>
              <w:rPr>
                <w:color w:val="auto"/>
                <w:sz w:val="3"/>
                <w:szCs w:val="3"/>
              </w:rPr>
            </w:pPr>
          </w:p>
        </w:tc>
        <w:tc>
          <w:tcPr>
            <w:tcW w:w="20" w:type="dxa"/>
            <w:tcBorders>
              <w:bottom w:val="single" w:color="auto" w:sz="8" w:space="0"/>
            </w:tcBorders>
            <w:vAlign w:val="bottom"/>
          </w:tcPr>
          <w:p w14:paraId="7667C2D5">
            <w:pPr>
              <w:spacing w:after="0"/>
              <w:rPr>
                <w:color w:val="auto"/>
                <w:sz w:val="3"/>
                <w:szCs w:val="3"/>
              </w:rPr>
            </w:pPr>
          </w:p>
        </w:tc>
        <w:tc>
          <w:tcPr>
            <w:tcW w:w="580" w:type="dxa"/>
            <w:tcBorders>
              <w:bottom w:val="single" w:color="auto" w:sz="8" w:space="0"/>
            </w:tcBorders>
            <w:vAlign w:val="bottom"/>
          </w:tcPr>
          <w:p w14:paraId="50F605A4">
            <w:pPr>
              <w:spacing w:after="0"/>
              <w:rPr>
                <w:color w:val="auto"/>
                <w:sz w:val="3"/>
                <w:szCs w:val="3"/>
              </w:rPr>
            </w:pPr>
          </w:p>
        </w:tc>
        <w:tc>
          <w:tcPr>
            <w:tcW w:w="600" w:type="dxa"/>
            <w:tcBorders>
              <w:bottom w:val="single" w:color="auto" w:sz="8" w:space="0"/>
            </w:tcBorders>
            <w:vAlign w:val="bottom"/>
          </w:tcPr>
          <w:p w14:paraId="1320C28E">
            <w:pPr>
              <w:spacing w:after="0"/>
              <w:rPr>
                <w:color w:val="auto"/>
                <w:sz w:val="3"/>
                <w:szCs w:val="3"/>
              </w:rPr>
            </w:pPr>
          </w:p>
        </w:tc>
        <w:tc>
          <w:tcPr>
            <w:tcW w:w="600" w:type="dxa"/>
            <w:tcBorders>
              <w:bottom w:val="single" w:color="auto" w:sz="8" w:space="0"/>
            </w:tcBorders>
            <w:vAlign w:val="bottom"/>
          </w:tcPr>
          <w:p w14:paraId="535BEEFA">
            <w:pPr>
              <w:spacing w:after="0"/>
              <w:rPr>
                <w:color w:val="auto"/>
                <w:sz w:val="3"/>
                <w:szCs w:val="3"/>
              </w:rPr>
            </w:pPr>
          </w:p>
        </w:tc>
        <w:tc>
          <w:tcPr>
            <w:tcW w:w="620" w:type="dxa"/>
            <w:tcBorders>
              <w:bottom w:val="single" w:color="auto" w:sz="8" w:space="0"/>
            </w:tcBorders>
            <w:vAlign w:val="bottom"/>
          </w:tcPr>
          <w:p w14:paraId="7BE21DC2">
            <w:pPr>
              <w:spacing w:after="0"/>
              <w:rPr>
                <w:color w:val="auto"/>
                <w:sz w:val="3"/>
                <w:szCs w:val="3"/>
              </w:rPr>
            </w:pPr>
          </w:p>
        </w:tc>
        <w:tc>
          <w:tcPr>
            <w:tcW w:w="600" w:type="dxa"/>
            <w:tcBorders>
              <w:bottom w:val="single" w:color="auto" w:sz="8" w:space="0"/>
            </w:tcBorders>
            <w:vAlign w:val="bottom"/>
          </w:tcPr>
          <w:p w14:paraId="2672B46C">
            <w:pPr>
              <w:spacing w:after="0"/>
              <w:rPr>
                <w:color w:val="auto"/>
                <w:sz w:val="3"/>
                <w:szCs w:val="3"/>
              </w:rPr>
            </w:pPr>
          </w:p>
        </w:tc>
        <w:tc>
          <w:tcPr>
            <w:tcW w:w="600" w:type="dxa"/>
            <w:tcBorders>
              <w:bottom w:val="single" w:color="auto" w:sz="8" w:space="0"/>
            </w:tcBorders>
            <w:vAlign w:val="bottom"/>
          </w:tcPr>
          <w:p w14:paraId="58E02293">
            <w:pPr>
              <w:spacing w:after="0"/>
              <w:rPr>
                <w:color w:val="auto"/>
                <w:sz w:val="3"/>
                <w:szCs w:val="3"/>
              </w:rPr>
            </w:pPr>
          </w:p>
        </w:tc>
        <w:tc>
          <w:tcPr>
            <w:tcW w:w="620" w:type="dxa"/>
            <w:tcBorders>
              <w:bottom w:val="single" w:color="auto" w:sz="8" w:space="0"/>
            </w:tcBorders>
            <w:vAlign w:val="bottom"/>
          </w:tcPr>
          <w:p w14:paraId="10566602">
            <w:pPr>
              <w:spacing w:after="0"/>
              <w:rPr>
                <w:color w:val="auto"/>
                <w:sz w:val="3"/>
                <w:szCs w:val="3"/>
              </w:rPr>
            </w:pPr>
          </w:p>
        </w:tc>
        <w:tc>
          <w:tcPr>
            <w:tcW w:w="0" w:type="dxa"/>
            <w:vAlign w:val="bottom"/>
          </w:tcPr>
          <w:p w14:paraId="200DF7E4">
            <w:pPr>
              <w:spacing w:after="0"/>
              <w:rPr>
                <w:color w:val="auto"/>
                <w:sz w:val="1"/>
                <w:szCs w:val="1"/>
              </w:rPr>
            </w:pPr>
          </w:p>
        </w:tc>
      </w:tr>
      <w:tr w14:paraId="6667B283">
        <w:tblPrEx>
          <w:tblCellMar>
            <w:top w:w="0" w:type="dxa"/>
            <w:left w:w="0" w:type="dxa"/>
            <w:bottom w:w="0" w:type="dxa"/>
            <w:right w:w="0" w:type="dxa"/>
          </w:tblCellMar>
        </w:tblPrEx>
        <w:trPr>
          <w:trHeight w:val="206" w:hRule="atLeast"/>
        </w:trPr>
        <w:tc>
          <w:tcPr>
            <w:tcW w:w="800" w:type="dxa"/>
            <w:tcBorders>
              <w:left w:val="single" w:color="auto" w:sz="8" w:space="0"/>
              <w:right w:val="single" w:color="auto" w:sz="8" w:space="0"/>
            </w:tcBorders>
            <w:vAlign w:val="bottom"/>
          </w:tcPr>
          <w:p w14:paraId="42BD129C">
            <w:pPr>
              <w:spacing w:after="0"/>
              <w:rPr>
                <w:color w:val="auto"/>
                <w:sz w:val="17"/>
                <w:szCs w:val="17"/>
              </w:rPr>
            </w:pPr>
          </w:p>
        </w:tc>
        <w:tc>
          <w:tcPr>
            <w:tcW w:w="1700" w:type="dxa"/>
            <w:tcBorders>
              <w:right w:val="single" w:color="auto" w:sz="8" w:space="0"/>
            </w:tcBorders>
            <w:vAlign w:val="bottom"/>
          </w:tcPr>
          <w:p w14:paraId="7036B080">
            <w:pPr>
              <w:spacing w:after="0"/>
              <w:rPr>
                <w:color w:val="auto"/>
                <w:sz w:val="17"/>
                <w:szCs w:val="17"/>
              </w:rPr>
            </w:pPr>
          </w:p>
        </w:tc>
        <w:tc>
          <w:tcPr>
            <w:tcW w:w="1020" w:type="dxa"/>
            <w:vAlign w:val="bottom"/>
          </w:tcPr>
          <w:p w14:paraId="4925363B">
            <w:pPr>
              <w:spacing w:after="0"/>
              <w:rPr>
                <w:color w:val="auto"/>
                <w:sz w:val="17"/>
                <w:szCs w:val="17"/>
              </w:rPr>
            </w:pPr>
          </w:p>
        </w:tc>
        <w:tc>
          <w:tcPr>
            <w:tcW w:w="620" w:type="dxa"/>
            <w:vAlign w:val="bottom"/>
          </w:tcPr>
          <w:p w14:paraId="2E35E03E">
            <w:pPr>
              <w:spacing w:after="0"/>
              <w:rPr>
                <w:color w:val="auto"/>
                <w:sz w:val="17"/>
                <w:szCs w:val="17"/>
              </w:rPr>
            </w:pPr>
          </w:p>
        </w:tc>
        <w:tc>
          <w:tcPr>
            <w:tcW w:w="600" w:type="dxa"/>
            <w:vAlign w:val="bottom"/>
          </w:tcPr>
          <w:p w14:paraId="59229CC6">
            <w:pPr>
              <w:spacing w:after="0"/>
              <w:rPr>
                <w:color w:val="auto"/>
                <w:sz w:val="17"/>
                <w:szCs w:val="17"/>
              </w:rPr>
            </w:pPr>
          </w:p>
        </w:tc>
        <w:tc>
          <w:tcPr>
            <w:tcW w:w="600" w:type="dxa"/>
            <w:vAlign w:val="bottom"/>
          </w:tcPr>
          <w:p w14:paraId="0DBA87B5">
            <w:pPr>
              <w:spacing w:after="0"/>
              <w:rPr>
                <w:color w:val="auto"/>
                <w:sz w:val="17"/>
                <w:szCs w:val="17"/>
              </w:rPr>
            </w:pPr>
          </w:p>
        </w:tc>
        <w:tc>
          <w:tcPr>
            <w:tcW w:w="640" w:type="dxa"/>
            <w:gridSpan w:val="2"/>
            <w:vAlign w:val="bottom"/>
          </w:tcPr>
          <w:p w14:paraId="55E2209D">
            <w:pPr>
              <w:spacing w:after="0" w:line="126" w:lineRule="exact"/>
              <w:ind w:left="160"/>
              <w:rPr>
                <w:color w:val="auto"/>
                <w:sz w:val="20"/>
                <w:szCs w:val="20"/>
              </w:rPr>
            </w:pPr>
            <w:r>
              <w:rPr>
                <w:rFonts w:ascii="宋体" w:hAnsi="宋体" w:eastAsia="宋体" w:cs="宋体"/>
                <w:b/>
                <w:bCs/>
                <w:color w:val="auto"/>
                <w:sz w:val="11"/>
                <w:szCs w:val="11"/>
              </w:rPr>
              <w:t>预算额度</w:t>
            </w:r>
          </w:p>
        </w:tc>
        <w:tc>
          <w:tcPr>
            <w:tcW w:w="580" w:type="dxa"/>
            <w:vAlign w:val="bottom"/>
          </w:tcPr>
          <w:p w14:paraId="1C2540FD">
            <w:pPr>
              <w:spacing w:after="0"/>
              <w:rPr>
                <w:color w:val="auto"/>
                <w:sz w:val="17"/>
                <w:szCs w:val="17"/>
              </w:rPr>
            </w:pPr>
          </w:p>
        </w:tc>
        <w:tc>
          <w:tcPr>
            <w:tcW w:w="600" w:type="dxa"/>
            <w:vAlign w:val="bottom"/>
          </w:tcPr>
          <w:p w14:paraId="6A7911A5">
            <w:pPr>
              <w:spacing w:after="0"/>
              <w:rPr>
                <w:color w:val="auto"/>
                <w:sz w:val="17"/>
                <w:szCs w:val="17"/>
              </w:rPr>
            </w:pPr>
          </w:p>
        </w:tc>
        <w:tc>
          <w:tcPr>
            <w:tcW w:w="600" w:type="dxa"/>
            <w:vAlign w:val="bottom"/>
          </w:tcPr>
          <w:p w14:paraId="743F0B35">
            <w:pPr>
              <w:spacing w:after="0"/>
              <w:rPr>
                <w:color w:val="auto"/>
                <w:sz w:val="17"/>
                <w:szCs w:val="17"/>
              </w:rPr>
            </w:pPr>
          </w:p>
        </w:tc>
        <w:tc>
          <w:tcPr>
            <w:tcW w:w="620" w:type="dxa"/>
            <w:vAlign w:val="bottom"/>
          </w:tcPr>
          <w:p w14:paraId="1995EEC8">
            <w:pPr>
              <w:spacing w:after="0"/>
              <w:rPr>
                <w:color w:val="auto"/>
                <w:sz w:val="17"/>
                <w:szCs w:val="17"/>
              </w:rPr>
            </w:pPr>
          </w:p>
        </w:tc>
        <w:tc>
          <w:tcPr>
            <w:tcW w:w="600" w:type="dxa"/>
            <w:tcBorders>
              <w:right w:val="single" w:color="auto" w:sz="8" w:space="0"/>
            </w:tcBorders>
            <w:vAlign w:val="bottom"/>
          </w:tcPr>
          <w:p w14:paraId="59727124">
            <w:pPr>
              <w:spacing w:after="0"/>
              <w:rPr>
                <w:color w:val="auto"/>
                <w:sz w:val="17"/>
                <w:szCs w:val="17"/>
              </w:rPr>
            </w:pPr>
          </w:p>
        </w:tc>
        <w:tc>
          <w:tcPr>
            <w:tcW w:w="1220" w:type="dxa"/>
            <w:gridSpan w:val="2"/>
            <w:tcBorders>
              <w:right w:val="single" w:color="auto" w:sz="8" w:space="0"/>
            </w:tcBorders>
            <w:vAlign w:val="bottom"/>
          </w:tcPr>
          <w:p w14:paraId="1158DB24">
            <w:pPr>
              <w:spacing w:after="0" w:line="126" w:lineRule="exact"/>
              <w:ind w:right="223"/>
              <w:jc w:val="right"/>
              <w:rPr>
                <w:color w:val="auto"/>
                <w:sz w:val="20"/>
                <w:szCs w:val="20"/>
              </w:rPr>
            </w:pPr>
            <w:r>
              <w:rPr>
                <w:rFonts w:ascii="宋体" w:hAnsi="宋体" w:eastAsia="宋体" w:cs="宋体"/>
                <w:b/>
                <w:bCs/>
                <w:color w:val="auto"/>
                <w:sz w:val="11"/>
                <w:szCs w:val="11"/>
              </w:rPr>
              <w:t>预算编制方式</w:t>
            </w:r>
          </w:p>
        </w:tc>
        <w:tc>
          <w:tcPr>
            <w:tcW w:w="0" w:type="dxa"/>
            <w:vAlign w:val="bottom"/>
          </w:tcPr>
          <w:p w14:paraId="46DF6D05">
            <w:pPr>
              <w:spacing w:after="0"/>
              <w:rPr>
                <w:color w:val="auto"/>
                <w:sz w:val="1"/>
                <w:szCs w:val="1"/>
              </w:rPr>
            </w:pPr>
          </w:p>
        </w:tc>
      </w:tr>
      <w:tr w14:paraId="0806534B">
        <w:tblPrEx>
          <w:tblCellMar>
            <w:top w:w="0" w:type="dxa"/>
            <w:left w:w="0" w:type="dxa"/>
            <w:bottom w:w="0" w:type="dxa"/>
            <w:right w:w="0" w:type="dxa"/>
          </w:tblCellMar>
        </w:tblPrEx>
        <w:trPr>
          <w:trHeight w:val="96" w:hRule="atLeast"/>
        </w:trPr>
        <w:tc>
          <w:tcPr>
            <w:tcW w:w="800" w:type="dxa"/>
            <w:tcBorders>
              <w:left w:val="single" w:color="auto" w:sz="8" w:space="0"/>
              <w:right w:val="single" w:color="auto" w:sz="8" w:space="0"/>
            </w:tcBorders>
            <w:vAlign w:val="bottom"/>
          </w:tcPr>
          <w:p w14:paraId="5E3D7B0F">
            <w:pPr>
              <w:spacing w:after="0"/>
              <w:rPr>
                <w:color w:val="auto"/>
                <w:sz w:val="8"/>
                <w:szCs w:val="8"/>
              </w:rPr>
            </w:pPr>
          </w:p>
        </w:tc>
        <w:tc>
          <w:tcPr>
            <w:tcW w:w="1700" w:type="dxa"/>
            <w:tcBorders>
              <w:right w:val="single" w:color="auto" w:sz="8" w:space="0"/>
            </w:tcBorders>
            <w:vAlign w:val="bottom"/>
          </w:tcPr>
          <w:p w14:paraId="254261C9">
            <w:pPr>
              <w:spacing w:after="0"/>
              <w:rPr>
                <w:color w:val="auto"/>
                <w:sz w:val="8"/>
                <w:szCs w:val="8"/>
              </w:rPr>
            </w:pPr>
          </w:p>
        </w:tc>
        <w:tc>
          <w:tcPr>
            <w:tcW w:w="1020" w:type="dxa"/>
            <w:tcBorders>
              <w:bottom w:val="single" w:color="auto" w:sz="8" w:space="0"/>
            </w:tcBorders>
            <w:vAlign w:val="bottom"/>
          </w:tcPr>
          <w:p w14:paraId="0EB2DF8D">
            <w:pPr>
              <w:spacing w:after="0"/>
              <w:rPr>
                <w:color w:val="auto"/>
                <w:sz w:val="8"/>
                <w:szCs w:val="8"/>
              </w:rPr>
            </w:pPr>
          </w:p>
        </w:tc>
        <w:tc>
          <w:tcPr>
            <w:tcW w:w="620" w:type="dxa"/>
            <w:tcBorders>
              <w:bottom w:val="single" w:color="auto" w:sz="8" w:space="0"/>
            </w:tcBorders>
            <w:vAlign w:val="bottom"/>
          </w:tcPr>
          <w:p w14:paraId="0ECDCA06">
            <w:pPr>
              <w:spacing w:after="0"/>
              <w:rPr>
                <w:color w:val="auto"/>
                <w:sz w:val="8"/>
                <w:szCs w:val="8"/>
              </w:rPr>
            </w:pPr>
          </w:p>
        </w:tc>
        <w:tc>
          <w:tcPr>
            <w:tcW w:w="600" w:type="dxa"/>
            <w:tcBorders>
              <w:bottom w:val="single" w:color="auto" w:sz="8" w:space="0"/>
            </w:tcBorders>
            <w:vAlign w:val="bottom"/>
          </w:tcPr>
          <w:p w14:paraId="6FF36E6F">
            <w:pPr>
              <w:spacing w:after="0"/>
              <w:rPr>
                <w:color w:val="auto"/>
                <w:sz w:val="8"/>
                <w:szCs w:val="8"/>
              </w:rPr>
            </w:pPr>
          </w:p>
        </w:tc>
        <w:tc>
          <w:tcPr>
            <w:tcW w:w="600" w:type="dxa"/>
            <w:tcBorders>
              <w:bottom w:val="single" w:color="auto" w:sz="8" w:space="0"/>
            </w:tcBorders>
            <w:vAlign w:val="bottom"/>
          </w:tcPr>
          <w:p w14:paraId="74372646">
            <w:pPr>
              <w:spacing w:after="0"/>
              <w:rPr>
                <w:color w:val="auto"/>
                <w:sz w:val="8"/>
                <w:szCs w:val="8"/>
              </w:rPr>
            </w:pPr>
          </w:p>
        </w:tc>
        <w:tc>
          <w:tcPr>
            <w:tcW w:w="620" w:type="dxa"/>
            <w:tcBorders>
              <w:bottom w:val="single" w:color="auto" w:sz="8" w:space="0"/>
            </w:tcBorders>
            <w:vAlign w:val="bottom"/>
          </w:tcPr>
          <w:p w14:paraId="3ADA7EB1">
            <w:pPr>
              <w:spacing w:after="0"/>
              <w:rPr>
                <w:color w:val="auto"/>
                <w:sz w:val="8"/>
                <w:szCs w:val="8"/>
              </w:rPr>
            </w:pPr>
          </w:p>
        </w:tc>
        <w:tc>
          <w:tcPr>
            <w:tcW w:w="20" w:type="dxa"/>
            <w:tcBorders>
              <w:bottom w:val="single" w:color="auto" w:sz="8" w:space="0"/>
            </w:tcBorders>
            <w:vAlign w:val="bottom"/>
          </w:tcPr>
          <w:p w14:paraId="3AC992EB">
            <w:pPr>
              <w:spacing w:after="0"/>
              <w:rPr>
                <w:color w:val="auto"/>
                <w:sz w:val="8"/>
                <w:szCs w:val="8"/>
              </w:rPr>
            </w:pPr>
          </w:p>
        </w:tc>
        <w:tc>
          <w:tcPr>
            <w:tcW w:w="580" w:type="dxa"/>
            <w:tcBorders>
              <w:bottom w:val="single" w:color="auto" w:sz="8" w:space="0"/>
            </w:tcBorders>
            <w:vAlign w:val="bottom"/>
          </w:tcPr>
          <w:p w14:paraId="36713F00">
            <w:pPr>
              <w:spacing w:after="0"/>
              <w:rPr>
                <w:color w:val="auto"/>
                <w:sz w:val="8"/>
                <w:szCs w:val="8"/>
              </w:rPr>
            </w:pPr>
          </w:p>
        </w:tc>
        <w:tc>
          <w:tcPr>
            <w:tcW w:w="600" w:type="dxa"/>
            <w:tcBorders>
              <w:bottom w:val="single" w:color="auto" w:sz="8" w:space="0"/>
            </w:tcBorders>
            <w:vAlign w:val="bottom"/>
          </w:tcPr>
          <w:p w14:paraId="7AC55E14">
            <w:pPr>
              <w:spacing w:after="0"/>
              <w:rPr>
                <w:color w:val="auto"/>
                <w:sz w:val="8"/>
                <w:szCs w:val="8"/>
              </w:rPr>
            </w:pPr>
          </w:p>
        </w:tc>
        <w:tc>
          <w:tcPr>
            <w:tcW w:w="600" w:type="dxa"/>
            <w:tcBorders>
              <w:bottom w:val="single" w:color="auto" w:sz="8" w:space="0"/>
            </w:tcBorders>
            <w:vAlign w:val="bottom"/>
          </w:tcPr>
          <w:p w14:paraId="7D1A0B0E">
            <w:pPr>
              <w:spacing w:after="0"/>
              <w:rPr>
                <w:color w:val="auto"/>
                <w:sz w:val="8"/>
                <w:szCs w:val="8"/>
              </w:rPr>
            </w:pPr>
          </w:p>
        </w:tc>
        <w:tc>
          <w:tcPr>
            <w:tcW w:w="620" w:type="dxa"/>
            <w:tcBorders>
              <w:bottom w:val="single" w:color="auto" w:sz="8" w:space="0"/>
            </w:tcBorders>
            <w:vAlign w:val="bottom"/>
          </w:tcPr>
          <w:p w14:paraId="60819BD6">
            <w:pPr>
              <w:spacing w:after="0"/>
              <w:rPr>
                <w:color w:val="auto"/>
                <w:sz w:val="8"/>
                <w:szCs w:val="8"/>
              </w:rPr>
            </w:pPr>
          </w:p>
        </w:tc>
        <w:tc>
          <w:tcPr>
            <w:tcW w:w="600" w:type="dxa"/>
            <w:tcBorders>
              <w:bottom w:val="single" w:color="auto" w:sz="8" w:space="0"/>
              <w:right w:val="single" w:color="auto" w:sz="8" w:space="0"/>
            </w:tcBorders>
            <w:vAlign w:val="bottom"/>
          </w:tcPr>
          <w:p w14:paraId="3606D783">
            <w:pPr>
              <w:spacing w:after="0"/>
              <w:rPr>
                <w:color w:val="auto"/>
                <w:sz w:val="8"/>
                <w:szCs w:val="8"/>
              </w:rPr>
            </w:pPr>
          </w:p>
        </w:tc>
        <w:tc>
          <w:tcPr>
            <w:tcW w:w="600" w:type="dxa"/>
            <w:tcBorders>
              <w:bottom w:val="single" w:color="auto" w:sz="8" w:space="0"/>
            </w:tcBorders>
            <w:vAlign w:val="bottom"/>
          </w:tcPr>
          <w:p w14:paraId="02136A03">
            <w:pPr>
              <w:spacing w:after="0"/>
              <w:rPr>
                <w:color w:val="auto"/>
                <w:sz w:val="8"/>
                <w:szCs w:val="8"/>
              </w:rPr>
            </w:pPr>
          </w:p>
        </w:tc>
        <w:tc>
          <w:tcPr>
            <w:tcW w:w="620" w:type="dxa"/>
            <w:tcBorders>
              <w:bottom w:val="single" w:color="auto" w:sz="8" w:space="0"/>
              <w:right w:val="single" w:color="auto" w:sz="8" w:space="0"/>
            </w:tcBorders>
            <w:vAlign w:val="bottom"/>
          </w:tcPr>
          <w:p w14:paraId="5E7354DF">
            <w:pPr>
              <w:spacing w:after="0"/>
              <w:rPr>
                <w:color w:val="auto"/>
                <w:sz w:val="8"/>
                <w:szCs w:val="8"/>
              </w:rPr>
            </w:pPr>
          </w:p>
        </w:tc>
        <w:tc>
          <w:tcPr>
            <w:tcW w:w="0" w:type="dxa"/>
            <w:vAlign w:val="bottom"/>
          </w:tcPr>
          <w:p w14:paraId="0F30252E">
            <w:pPr>
              <w:spacing w:after="0"/>
              <w:rPr>
                <w:color w:val="auto"/>
                <w:sz w:val="1"/>
                <w:szCs w:val="1"/>
              </w:rPr>
            </w:pPr>
          </w:p>
        </w:tc>
      </w:tr>
      <w:tr w14:paraId="528D9555">
        <w:tblPrEx>
          <w:tblCellMar>
            <w:top w:w="0" w:type="dxa"/>
            <w:left w:w="0" w:type="dxa"/>
            <w:bottom w:w="0" w:type="dxa"/>
            <w:right w:w="0" w:type="dxa"/>
          </w:tblCellMar>
        </w:tblPrEx>
        <w:trPr>
          <w:trHeight w:val="242" w:hRule="atLeast"/>
        </w:trPr>
        <w:tc>
          <w:tcPr>
            <w:tcW w:w="800" w:type="dxa"/>
            <w:tcBorders>
              <w:left w:val="single" w:color="auto" w:sz="8" w:space="0"/>
              <w:right w:val="single" w:color="auto" w:sz="8" w:space="0"/>
            </w:tcBorders>
            <w:vAlign w:val="bottom"/>
          </w:tcPr>
          <w:p w14:paraId="7230CAD3">
            <w:pPr>
              <w:spacing w:after="0"/>
              <w:rPr>
                <w:color w:val="auto"/>
                <w:sz w:val="21"/>
                <w:szCs w:val="21"/>
              </w:rPr>
            </w:pPr>
          </w:p>
        </w:tc>
        <w:tc>
          <w:tcPr>
            <w:tcW w:w="1700" w:type="dxa"/>
            <w:tcBorders>
              <w:right w:val="single" w:color="auto" w:sz="8" w:space="0"/>
            </w:tcBorders>
            <w:vAlign w:val="bottom"/>
          </w:tcPr>
          <w:p w14:paraId="03C2F73E">
            <w:pPr>
              <w:spacing w:after="0"/>
              <w:rPr>
                <w:color w:val="auto"/>
                <w:sz w:val="21"/>
                <w:szCs w:val="21"/>
              </w:rPr>
            </w:pPr>
          </w:p>
        </w:tc>
        <w:tc>
          <w:tcPr>
            <w:tcW w:w="1020" w:type="dxa"/>
            <w:tcBorders>
              <w:right w:val="single" w:color="auto" w:sz="8" w:space="0"/>
            </w:tcBorders>
            <w:vAlign w:val="bottom"/>
          </w:tcPr>
          <w:p w14:paraId="756F5947">
            <w:pPr>
              <w:spacing w:after="0"/>
              <w:rPr>
                <w:color w:val="auto"/>
                <w:sz w:val="21"/>
                <w:szCs w:val="21"/>
              </w:rPr>
            </w:pPr>
          </w:p>
        </w:tc>
        <w:tc>
          <w:tcPr>
            <w:tcW w:w="620" w:type="dxa"/>
            <w:vAlign w:val="bottom"/>
          </w:tcPr>
          <w:p w14:paraId="13208A38">
            <w:pPr>
              <w:spacing w:after="0"/>
              <w:rPr>
                <w:color w:val="auto"/>
                <w:sz w:val="21"/>
                <w:szCs w:val="21"/>
              </w:rPr>
            </w:pPr>
          </w:p>
        </w:tc>
        <w:tc>
          <w:tcPr>
            <w:tcW w:w="600" w:type="dxa"/>
            <w:vAlign w:val="bottom"/>
          </w:tcPr>
          <w:p w14:paraId="3ECFF07B">
            <w:pPr>
              <w:spacing w:after="0"/>
              <w:rPr>
                <w:color w:val="auto"/>
                <w:sz w:val="21"/>
                <w:szCs w:val="21"/>
              </w:rPr>
            </w:pPr>
          </w:p>
        </w:tc>
        <w:tc>
          <w:tcPr>
            <w:tcW w:w="1240" w:type="dxa"/>
            <w:gridSpan w:val="3"/>
            <w:vAlign w:val="bottom"/>
          </w:tcPr>
          <w:p w14:paraId="4A88DE27">
            <w:pPr>
              <w:spacing w:after="0" w:line="126" w:lineRule="exact"/>
              <w:ind w:left="240"/>
              <w:rPr>
                <w:color w:val="auto"/>
                <w:sz w:val="20"/>
                <w:szCs w:val="20"/>
              </w:rPr>
            </w:pPr>
            <w:r>
              <w:rPr>
                <w:rFonts w:ascii="宋体" w:hAnsi="宋体" w:eastAsia="宋体" w:cs="宋体"/>
                <w:b/>
                <w:bCs/>
                <w:color w:val="auto"/>
                <w:sz w:val="11"/>
                <w:szCs w:val="11"/>
              </w:rPr>
              <w:t>一般公共预算</w:t>
            </w:r>
          </w:p>
        </w:tc>
        <w:tc>
          <w:tcPr>
            <w:tcW w:w="580" w:type="dxa"/>
            <w:vAlign w:val="bottom"/>
          </w:tcPr>
          <w:p w14:paraId="3326385E">
            <w:pPr>
              <w:spacing w:after="0"/>
              <w:rPr>
                <w:color w:val="auto"/>
                <w:sz w:val="21"/>
                <w:szCs w:val="21"/>
              </w:rPr>
            </w:pPr>
          </w:p>
        </w:tc>
        <w:tc>
          <w:tcPr>
            <w:tcW w:w="600" w:type="dxa"/>
            <w:tcBorders>
              <w:right w:val="single" w:color="auto" w:sz="8" w:space="0"/>
            </w:tcBorders>
            <w:vAlign w:val="bottom"/>
          </w:tcPr>
          <w:p w14:paraId="02C0B940">
            <w:pPr>
              <w:spacing w:after="0"/>
              <w:rPr>
                <w:color w:val="auto"/>
                <w:sz w:val="21"/>
                <w:szCs w:val="21"/>
              </w:rPr>
            </w:pPr>
          </w:p>
        </w:tc>
        <w:tc>
          <w:tcPr>
            <w:tcW w:w="600" w:type="dxa"/>
            <w:tcBorders>
              <w:right w:val="single" w:color="auto" w:sz="8" w:space="0"/>
            </w:tcBorders>
            <w:vAlign w:val="bottom"/>
          </w:tcPr>
          <w:p w14:paraId="0A1C5F46">
            <w:pPr>
              <w:spacing w:after="0"/>
              <w:rPr>
                <w:color w:val="auto"/>
                <w:sz w:val="21"/>
                <w:szCs w:val="21"/>
              </w:rPr>
            </w:pPr>
          </w:p>
        </w:tc>
        <w:tc>
          <w:tcPr>
            <w:tcW w:w="620" w:type="dxa"/>
            <w:tcBorders>
              <w:right w:val="single" w:color="auto" w:sz="8" w:space="0"/>
            </w:tcBorders>
            <w:vAlign w:val="bottom"/>
          </w:tcPr>
          <w:p w14:paraId="7E1AF0F4">
            <w:pPr>
              <w:spacing w:after="0"/>
              <w:rPr>
                <w:color w:val="auto"/>
                <w:sz w:val="21"/>
                <w:szCs w:val="21"/>
              </w:rPr>
            </w:pPr>
          </w:p>
        </w:tc>
        <w:tc>
          <w:tcPr>
            <w:tcW w:w="600" w:type="dxa"/>
            <w:tcBorders>
              <w:right w:val="single" w:color="auto" w:sz="8" w:space="0"/>
            </w:tcBorders>
            <w:vAlign w:val="bottom"/>
          </w:tcPr>
          <w:p w14:paraId="58EEA3C2">
            <w:pPr>
              <w:spacing w:after="0"/>
              <w:rPr>
                <w:color w:val="auto"/>
                <w:sz w:val="21"/>
                <w:szCs w:val="21"/>
              </w:rPr>
            </w:pPr>
          </w:p>
        </w:tc>
        <w:tc>
          <w:tcPr>
            <w:tcW w:w="600" w:type="dxa"/>
            <w:tcBorders>
              <w:right w:val="single" w:color="auto" w:sz="8" w:space="0"/>
            </w:tcBorders>
            <w:vAlign w:val="bottom"/>
          </w:tcPr>
          <w:p w14:paraId="0931E019">
            <w:pPr>
              <w:spacing w:after="0"/>
              <w:rPr>
                <w:color w:val="auto"/>
                <w:sz w:val="21"/>
                <w:szCs w:val="21"/>
              </w:rPr>
            </w:pPr>
          </w:p>
        </w:tc>
        <w:tc>
          <w:tcPr>
            <w:tcW w:w="620" w:type="dxa"/>
            <w:tcBorders>
              <w:right w:val="single" w:color="auto" w:sz="8" w:space="0"/>
            </w:tcBorders>
            <w:vAlign w:val="bottom"/>
          </w:tcPr>
          <w:p w14:paraId="6DA6A461">
            <w:pPr>
              <w:spacing w:after="0"/>
              <w:rPr>
                <w:color w:val="auto"/>
                <w:sz w:val="21"/>
                <w:szCs w:val="21"/>
              </w:rPr>
            </w:pPr>
          </w:p>
        </w:tc>
        <w:tc>
          <w:tcPr>
            <w:tcW w:w="0" w:type="dxa"/>
            <w:vAlign w:val="bottom"/>
          </w:tcPr>
          <w:p w14:paraId="64450E3B">
            <w:pPr>
              <w:spacing w:after="0"/>
              <w:rPr>
                <w:color w:val="auto"/>
                <w:sz w:val="1"/>
                <w:szCs w:val="1"/>
              </w:rPr>
            </w:pPr>
          </w:p>
        </w:tc>
      </w:tr>
      <w:tr w14:paraId="29EF279A">
        <w:tblPrEx>
          <w:tblCellMar>
            <w:top w:w="0" w:type="dxa"/>
            <w:left w:w="0" w:type="dxa"/>
            <w:bottom w:w="0" w:type="dxa"/>
            <w:right w:w="0" w:type="dxa"/>
          </w:tblCellMar>
        </w:tblPrEx>
        <w:trPr>
          <w:trHeight w:val="187" w:hRule="atLeast"/>
        </w:trPr>
        <w:tc>
          <w:tcPr>
            <w:tcW w:w="800" w:type="dxa"/>
            <w:tcBorders>
              <w:left w:val="single" w:color="auto" w:sz="8" w:space="0"/>
              <w:right w:val="single" w:color="auto" w:sz="8" w:space="0"/>
            </w:tcBorders>
            <w:vAlign w:val="bottom"/>
          </w:tcPr>
          <w:p w14:paraId="792C52B7">
            <w:pPr>
              <w:spacing w:after="0" w:line="117" w:lineRule="exact"/>
              <w:ind w:left="160"/>
              <w:rPr>
                <w:color w:val="auto"/>
                <w:sz w:val="20"/>
                <w:szCs w:val="20"/>
              </w:rPr>
            </w:pPr>
            <w:r>
              <w:rPr>
                <w:rFonts w:ascii="宋体" w:hAnsi="宋体" w:eastAsia="宋体" w:cs="宋体"/>
                <w:b/>
                <w:bCs/>
                <w:color w:val="auto"/>
                <w:sz w:val="11"/>
                <w:szCs w:val="11"/>
              </w:rPr>
              <w:t>单位代码</w:t>
            </w:r>
          </w:p>
        </w:tc>
        <w:tc>
          <w:tcPr>
            <w:tcW w:w="1700" w:type="dxa"/>
            <w:tcBorders>
              <w:right w:val="single" w:color="auto" w:sz="8" w:space="0"/>
            </w:tcBorders>
            <w:vAlign w:val="bottom"/>
          </w:tcPr>
          <w:p w14:paraId="71BA5C3F">
            <w:pPr>
              <w:spacing w:after="0" w:line="117" w:lineRule="exact"/>
              <w:jc w:val="center"/>
              <w:rPr>
                <w:color w:val="auto"/>
                <w:sz w:val="20"/>
                <w:szCs w:val="20"/>
              </w:rPr>
            </w:pPr>
            <w:r>
              <w:rPr>
                <w:rFonts w:ascii="宋体" w:hAnsi="宋体" w:eastAsia="宋体" w:cs="宋体"/>
                <w:b/>
                <w:bCs/>
                <w:color w:val="auto"/>
                <w:sz w:val="11"/>
                <w:szCs w:val="11"/>
              </w:rPr>
              <w:t>单位名称（专项名称）</w:t>
            </w:r>
          </w:p>
        </w:tc>
        <w:tc>
          <w:tcPr>
            <w:tcW w:w="1020" w:type="dxa"/>
            <w:tcBorders>
              <w:right w:val="single" w:color="auto" w:sz="8" w:space="0"/>
            </w:tcBorders>
            <w:vAlign w:val="bottom"/>
          </w:tcPr>
          <w:p w14:paraId="0975D654">
            <w:pPr>
              <w:spacing w:after="0"/>
              <w:rPr>
                <w:color w:val="auto"/>
                <w:sz w:val="16"/>
                <w:szCs w:val="16"/>
              </w:rPr>
            </w:pPr>
          </w:p>
        </w:tc>
        <w:tc>
          <w:tcPr>
            <w:tcW w:w="620" w:type="dxa"/>
            <w:tcBorders>
              <w:bottom w:val="single" w:color="auto" w:sz="8" w:space="0"/>
            </w:tcBorders>
            <w:vAlign w:val="bottom"/>
          </w:tcPr>
          <w:p w14:paraId="72C6F6C1">
            <w:pPr>
              <w:spacing w:after="0"/>
              <w:rPr>
                <w:color w:val="auto"/>
                <w:sz w:val="16"/>
                <w:szCs w:val="16"/>
              </w:rPr>
            </w:pPr>
          </w:p>
        </w:tc>
        <w:tc>
          <w:tcPr>
            <w:tcW w:w="600" w:type="dxa"/>
            <w:tcBorders>
              <w:bottom w:val="single" w:color="auto" w:sz="8" w:space="0"/>
            </w:tcBorders>
            <w:vAlign w:val="bottom"/>
          </w:tcPr>
          <w:p w14:paraId="2FAFBBD1">
            <w:pPr>
              <w:spacing w:after="0"/>
              <w:rPr>
                <w:color w:val="auto"/>
                <w:sz w:val="16"/>
                <w:szCs w:val="16"/>
              </w:rPr>
            </w:pPr>
          </w:p>
        </w:tc>
        <w:tc>
          <w:tcPr>
            <w:tcW w:w="600" w:type="dxa"/>
            <w:tcBorders>
              <w:bottom w:val="single" w:color="auto" w:sz="8" w:space="0"/>
            </w:tcBorders>
            <w:vAlign w:val="bottom"/>
          </w:tcPr>
          <w:p w14:paraId="19E0639E">
            <w:pPr>
              <w:spacing w:after="0"/>
              <w:rPr>
                <w:color w:val="auto"/>
                <w:sz w:val="16"/>
                <w:szCs w:val="16"/>
              </w:rPr>
            </w:pPr>
          </w:p>
        </w:tc>
        <w:tc>
          <w:tcPr>
            <w:tcW w:w="620" w:type="dxa"/>
            <w:tcBorders>
              <w:bottom w:val="single" w:color="auto" w:sz="8" w:space="0"/>
            </w:tcBorders>
            <w:vAlign w:val="bottom"/>
          </w:tcPr>
          <w:p w14:paraId="08E80371">
            <w:pPr>
              <w:spacing w:after="0"/>
              <w:rPr>
                <w:color w:val="auto"/>
                <w:sz w:val="16"/>
                <w:szCs w:val="16"/>
              </w:rPr>
            </w:pPr>
          </w:p>
        </w:tc>
        <w:tc>
          <w:tcPr>
            <w:tcW w:w="20" w:type="dxa"/>
            <w:tcBorders>
              <w:bottom w:val="single" w:color="auto" w:sz="8" w:space="0"/>
            </w:tcBorders>
            <w:vAlign w:val="bottom"/>
          </w:tcPr>
          <w:p w14:paraId="6ECF9930">
            <w:pPr>
              <w:spacing w:after="0"/>
              <w:rPr>
                <w:color w:val="auto"/>
                <w:sz w:val="16"/>
                <w:szCs w:val="16"/>
              </w:rPr>
            </w:pPr>
          </w:p>
        </w:tc>
        <w:tc>
          <w:tcPr>
            <w:tcW w:w="580" w:type="dxa"/>
            <w:tcBorders>
              <w:bottom w:val="single" w:color="auto" w:sz="8" w:space="0"/>
            </w:tcBorders>
            <w:vAlign w:val="bottom"/>
          </w:tcPr>
          <w:p w14:paraId="1899B9A1">
            <w:pPr>
              <w:spacing w:after="0"/>
              <w:rPr>
                <w:color w:val="auto"/>
                <w:sz w:val="16"/>
                <w:szCs w:val="16"/>
              </w:rPr>
            </w:pPr>
          </w:p>
        </w:tc>
        <w:tc>
          <w:tcPr>
            <w:tcW w:w="600" w:type="dxa"/>
            <w:tcBorders>
              <w:bottom w:val="single" w:color="auto" w:sz="8" w:space="0"/>
              <w:right w:val="single" w:color="auto" w:sz="8" w:space="0"/>
            </w:tcBorders>
            <w:vAlign w:val="bottom"/>
          </w:tcPr>
          <w:p w14:paraId="22DAB408">
            <w:pPr>
              <w:spacing w:after="0"/>
              <w:rPr>
                <w:color w:val="auto"/>
                <w:sz w:val="16"/>
                <w:szCs w:val="16"/>
              </w:rPr>
            </w:pPr>
          </w:p>
        </w:tc>
        <w:tc>
          <w:tcPr>
            <w:tcW w:w="600" w:type="dxa"/>
            <w:tcBorders>
              <w:right w:val="single" w:color="auto" w:sz="8" w:space="0"/>
            </w:tcBorders>
            <w:vAlign w:val="bottom"/>
          </w:tcPr>
          <w:p w14:paraId="67D4051C">
            <w:pPr>
              <w:spacing w:after="0" w:line="126" w:lineRule="exact"/>
              <w:jc w:val="center"/>
              <w:rPr>
                <w:color w:val="auto"/>
                <w:sz w:val="20"/>
                <w:szCs w:val="20"/>
              </w:rPr>
            </w:pPr>
            <w:r>
              <w:rPr>
                <w:rFonts w:ascii="宋体" w:hAnsi="宋体" w:eastAsia="宋体" w:cs="宋体"/>
                <w:b/>
                <w:bCs/>
                <w:color w:val="auto"/>
                <w:sz w:val="11"/>
                <w:szCs w:val="11"/>
              </w:rPr>
              <w:t>政府性基</w:t>
            </w:r>
          </w:p>
        </w:tc>
        <w:tc>
          <w:tcPr>
            <w:tcW w:w="620" w:type="dxa"/>
            <w:tcBorders>
              <w:right w:val="single" w:color="auto" w:sz="8" w:space="0"/>
            </w:tcBorders>
            <w:vAlign w:val="bottom"/>
          </w:tcPr>
          <w:p w14:paraId="40376654">
            <w:pPr>
              <w:spacing w:after="0" w:line="126" w:lineRule="exact"/>
              <w:ind w:left="60"/>
              <w:rPr>
                <w:color w:val="auto"/>
                <w:sz w:val="20"/>
                <w:szCs w:val="20"/>
              </w:rPr>
            </w:pPr>
            <w:r>
              <w:rPr>
                <w:rFonts w:ascii="宋体" w:hAnsi="宋体" w:eastAsia="宋体" w:cs="宋体"/>
                <w:b/>
                <w:bCs/>
                <w:color w:val="auto"/>
                <w:sz w:val="11"/>
                <w:szCs w:val="11"/>
              </w:rPr>
              <w:t>国有资本</w:t>
            </w:r>
          </w:p>
        </w:tc>
        <w:tc>
          <w:tcPr>
            <w:tcW w:w="600" w:type="dxa"/>
            <w:tcBorders>
              <w:right w:val="single" w:color="auto" w:sz="8" w:space="0"/>
            </w:tcBorders>
            <w:vAlign w:val="bottom"/>
          </w:tcPr>
          <w:p w14:paraId="19D45810">
            <w:pPr>
              <w:spacing w:after="0" w:line="126" w:lineRule="exact"/>
              <w:jc w:val="center"/>
              <w:rPr>
                <w:color w:val="auto"/>
                <w:sz w:val="20"/>
                <w:szCs w:val="20"/>
              </w:rPr>
            </w:pPr>
            <w:r>
              <w:rPr>
                <w:rFonts w:ascii="宋体" w:hAnsi="宋体" w:eastAsia="宋体" w:cs="宋体"/>
                <w:b/>
                <w:bCs/>
                <w:color w:val="auto"/>
                <w:sz w:val="11"/>
                <w:szCs w:val="11"/>
              </w:rPr>
              <w:t>社会保险</w:t>
            </w:r>
          </w:p>
        </w:tc>
        <w:tc>
          <w:tcPr>
            <w:tcW w:w="600" w:type="dxa"/>
            <w:tcBorders>
              <w:right w:val="single" w:color="auto" w:sz="8" w:space="0"/>
            </w:tcBorders>
            <w:vAlign w:val="bottom"/>
          </w:tcPr>
          <w:p w14:paraId="0FC26575">
            <w:pPr>
              <w:spacing w:after="0" w:line="126" w:lineRule="exact"/>
              <w:ind w:right="27"/>
              <w:jc w:val="right"/>
              <w:rPr>
                <w:color w:val="auto"/>
                <w:sz w:val="20"/>
                <w:szCs w:val="20"/>
              </w:rPr>
            </w:pPr>
            <w:r>
              <w:rPr>
                <w:rFonts w:ascii="宋体" w:hAnsi="宋体" w:eastAsia="宋体" w:cs="宋体"/>
                <w:b/>
                <w:bCs/>
                <w:color w:val="auto"/>
                <w:sz w:val="11"/>
                <w:szCs w:val="11"/>
              </w:rPr>
              <w:t>编入部门</w:t>
            </w:r>
          </w:p>
        </w:tc>
        <w:tc>
          <w:tcPr>
            <w:tcW w:w="620" w:type="dxa"/>
            <w:tcBorders>
              <w:right w:val="single" w:color="auto" w:sz="8" w:space="0"/>
            </w:tcBorders>
            <w:vAlign w:val="bottom"/>
          </w:tcPr>
          <w:p w14:paraId="54815CA0">
            <w:pPr>
              <w:spacing w:after="0" w:line="126" w:lineRule="exact"/>
              <w:jc w:val="center"/>
              <w:rPr>
                <w:color w:val="auto"/>
                <w:sz w:val="20"/>
                <w:szCs w:val="20"/>
              </w:rPr>
            </w:pPr>
            <w:r>
              <w:rPr>
                <w:rFonts w:ascii="宋体" w:hAnsi="宋体" w:eastAsia="宋体" w:cs="宋体"/>
                <w:b/>
                <w:bCs/>
                <w:color w:val="auto"/>
                <w:sz w:val="11"/>
                <w:szCs w:val="11"/>
              </w:rPr>
              <w:t>财政代编</w:t>
            </w:r>
          </w:p>
        </w:tc>
        <w:tc>
          <w:tcPr>
            <w:tcW w:w="0" w:type="dxa"/>
            <w:vAlign w:val="bottom"/>
          </w:tcPr>
          <w:p w14:paraId="50D166C2">
            <w:pPr>
              <w:spacing w:after="0"/>
              <w:rPr>
                <w:color w:val="auto"/>
                <w:sz w:val="1"/>
                <w:szCs w:val="1"/>
              </w:rPr>
            </w:pPr>
          </w:p>
        </w:tc>
      </w:tr>
      <w:tr w14:paraId="655307AD">
        <w:tblPrEx>
          <w:tblCellMar>
            <w:top w:w="0" w:type="dxa"/>
            <w:left w:w="0" w:type="dxa"/>
            <w:bottom w:w="0" w:type="dxa"/>
            <w:right w:w="0" w:type="dxa"/>
          </w:tblCellMar>
        </w:tblPrEx>
        <w:trPr>
          <w:trHeight w:val="71" w:hRule="atLeast"/>
        </w:trPr>
        <w:tc>
          <w:tcPr>
            <w:tcW w:w="800" w:type="dxa"/>
            <w:tcBorders>
              <w:left w:val="single" w:color="auto" w:sz="8" w:space="0"/>
              <w:right w:val="single" w:color="auto" w:sz="8" w:space="0"/>
            </w:tcBorders>
            <w:vAlign w:val="bottom"/>
          </w:tcPr>
          <w:p w14:paraId="7C37DD68">
            <w:pPr>
              <w:spacing w:after="0"/>
              <w:rPr>
                <w:color w:val="auto"/>
                <w:sz w:val="6"/>
                <w:szCs w:val="6"/>
              </w:rPr>
            </w:pPr>
          </w:p>
        </w:tc>
        <w:tc>
          <w:tcPr>
            <w:tcW w:w="1700" w:type="dxa"/>
            <w:tcBorders>
              <w:right w:val="single" w:color="auto" w:sz="8" w:space="0"/>
            </w:tcBorders>
            <w:vAlign w:val="bottom"/>
          </w:tcPr>
          <w:p w14:paraId="58F6C926">
            <w:pPr>
              <w:spacing w:after="0"/>
              <w:rPr>
                <w:color w:val="auto"/>
                <w:sz w:val="6"/>
                <w:szCs w:val="6"/>
              </w:rPr>
            </w:pPr>
          </w:p>
        </w:tc>
        <w:tc>
          <w:tcPr>
            <w:tcW w:w="1020" w:type="dxa"/>
            <w:tcBorders>
              <w:right w:val="single" w:color="auto" w:sz="8" w:space="0"/>
            </w:tcBorders>
            <w:vAlign w:val="bottom"/>
          </w:tcPr>
          <w:p w14:paraId="508EC83E">
            <w:pPr>
              <w:spacing w:after="0" w:line="72" w:lineRule="exact"/>
              <w:ind w:right="352"/>
              <w:jc w:val="right"/>
              <w:rPr>
                <w:color w:val="auto"/>
                <w:sz w:val="20"/>
                <w:szCs w:val="20"/>
              </w:rPr>
            </w:pPr>
            <w:r>
              <w:rPr>
                <w:rFonts w:ascii="宋体" w:hAnsi="宋体" w:eastAsia="宋体" w:cs="宋体"/>
                <w:b/>
                <w:bCs/>
                <w:color w:val="auto"/>
                <w:sz w:val="8"/>
                <w:szCs w:val="8"/>
              </w:rPr>
              <w:t>总计</w:t>
            </w:r>
          </w:p>
        </w:tc>
        <w:tc>
          <w:tcPr>
            <w:tcW w:w="620" w:type="dxa"/>
            <w:tcBorders>
              <w:right w:val="single" w:color="auto" w:sz="8" w:space="0"/>
            </w:tcBorders>
            <w:vAlign w:val="bottom"/>
          </w:tcPr>
          <w:p w14:paraId="1BCBC7DF">
            <w:pPr>
              <w:spacing w:after="0"/>
              <w:rPr>
                <w:color w:val="auto"/>
                <w:sz w:val="6"/>
                <w:szCs w:val="6"/>
              </w:rPr>
            </w:pPr>
          </w:p>
        </w:tc>
        <w:tc>
          <w:tcPr>
            <w:tcW w:w="600" w:type="dxa"/>
            <w:tcBorders>
              <w:right w:val="single" w:color="auto" w:sz="8" w:space="0"/>
            </w:tcBorders>
            <w:vAlign w:val="bottom"/>
          </w:tcPr>
          <w:p w14:paraId="4AAA3CF0">
            <w:pPr>
              <w:spacing w:after="0"/>
              <w:rPr>
                <w:color w:val="auto"/>
                <w:sz w:val="6"/>
                <w:szCs w:val="6"/>
              </w:rPr>
            </w:pPr>
          </w:p>
        </w:tc>
        <w:tc>
          <w:tcPr>
            <w:tcW w:w="600" w:type="dxa"/>
            <w:tcBorders>
              <w:right w:val="single" w:color="auto" w:sz="8" w:space="0"/>
            </w:tcBorders>
            <w:vAlign w:val="bottom"/>
          </w:tcPr>
          <w:p w14:paraId="12FA298E">
            <w:pPr>
              <w:spacing w:after="0" w:line="70" w:lineRule="exact"/>
              <w:jc w:val="center"/>
              <w:rPr>
                <w:color w:val="auto"/>
                <w:sz w:val="20"/>
                <w:szCs w:val="20"/>
              </w:rPr>
            </w:pPr>
            <w:r>
              <w:rPr>
                <w:rFonts w:ascii="宋体" w:hAnsi="宋体" w:eastAsia="宋体" w:cs="宋体"/>
                <w:b/>
                <w:bCs/>
                <w:color w:val="auto"/>
                <w:sz w:val="8"/>
                <w:szCs w:val="8"/>
              </w:rPr>
              <w:t>纳入一般</w:t>
            </w:r>
          </w:p>
        </w:tc>
        <w:tc>
          <w:tcPr>
            <w:tcW w:w="620" w:type="dxa"/>
            <w:tcBorders>
              <w:right w:val="single" w:color="auto" w:sz="8" w:space="0"/>
            </w:tcBorders>
            <w:vAlign w:val="bottom"/>
          </w:tcPr>
          <w:p w14:paraId="0B83479A">
            <w:pPr>
              <w:spacing w:after="0"/>
              <w:rPr>
                <w:color w:val="auto"/>
                <w:sz w:val="6"/>
                <w:szCs w:val="6"/>
              </w:rPr>
            </w:pPr>
          </w:p>
        </w:tc>
        <w:tc>
          <w:tcPr>
            <w:tcW w:w="20" w:type="dxa"/>
            <w:vAlign w:val="bottom"/>
          </w:tcPr>
          <w:p w14:paraId="14534F4D">
            <w:pPr>
              <w:spacing w:after="0"/>
              <w:rPr>
                <w:color w:val="auto"/>
                <w:sz w:val="6"/>
                <w:szCs w:val="6"/>
              </w:rPr>
            </w:pPr>
          </w:p>
        </w:tc>
        <w:tc>
          <w:tcPr>
            <w:tcW w:w="580" w:type="dxa"/>
            <w:vMerge w:val="restart"/>
            <w:tcBorders>
              <w:right w:val="single" w:color="auto" w:sz="8" w:space="0"/>
            </w:tcBorders>
            <w:vAlign w:val="bottom"/>
          </w:tcPr>
          <w:p w14:paraId="0E8469FE">
            <w:pPr>
              <w:spacing w:after="0" w:line="126" w:lineRule="exact"/>
              <w:jc w:val="center"/>
              <w:rPr>
                <w:color w:val="auto"/>
                <w:sz w:val="20"/>
                <w:szCs w:val="20"/>
              </w:rPr>
            </w:pPr>
            <w:r>
              <w:rPr>
                <w:rFonts w:ascii="宋体" w:hAnsi="宋体" w:eastAsia="宋体" w:cs="宋体"/>
                <w:b/>
                <w:bCs/>
                <w:color w:val="auto"/>
                <w:sz w:val="11"/>
                <w:szCs w:val="11"/>
              </w:rPr>
              <w:t>外国政府</w:t>
            </w:r>
          </w:p>
        </w:tc>
        <w:tc>
          <w:tcPr>
            <w:tcW w:w="600" w:type="dxa"/>
            <w:vMerge w:val="restart"/>
            <w:tcBorders>
              <w:right w:val="single" w:color="auto" w:sz="8" w:space="0"/>
            </w:tcBorders>
            <w:vAlign w:val="bottom"/>
          </w:tcPr>
          <w:p w14:paraId="194C2347">
            <w:pPr>
              <w:spacing w:after="0" w:line="126" w:lineRule="exact"/>
              <w:jc w:val="center"/>
              <w:rPr>
                <w:color w:val="auto"/>
                <w:sz w:val="20"/>
                <w:szCs w:val="20"/>
              </w:rPr>
            </w:pPr>
            <w:r>
              <w:rPr>
                <w:rFonts w:ascii="宋体" w:hAnsi="宋体" w:eastAsia="宋体" w:cs="宋体"/>
                <w:b/>
                <w:bCs/>
                <w:color w:val="auto"/>
                <w:sz w:val="11"/>
                <w:szCs w:val="11"/>
              </w:rPr>
              <w:t>外国政府</w:t>
            </w:r>
          </w:p>
        </w:tc>
        <w:tc>
          <w:tcPr>
            <w:tcW w:w="600" w:type="dxa"/>
            <w:vMerge w:val="restart"/>
            <w:tcBorders>
              <w:right w:val="single" w:color="auto" w:sz="8" w:space="0"/>
            </w:tcBorders>
            <w:vAlign w:val="bottom"/>
          </w:tcPr>
          <w:p w14:paraId="0EC4E33A">
            <w:pPr>
              <w:spacing w:after="0" w:line="126" w:lineRule="exact"/>
              <w:jc w:val="center"/>
              <w:rPr>
                <w:color w:val="auto"/>
                <w:sz w:val="20"/>
                <w:szCs w:val="20"/>
              </w:rPr>
            </w:pPr>
            <w:r>
              <w:rPr>
                <w:rFonts w:ascii="宋体" w:hAnsi="宋体" w:eastAsia="宋体" w:cs="宋体"/>
                <w:b/>
                <w:bCs/>
                <w:color w:val="auto"/>
                <w:sz w:val="11"/>
                <w:szCs w:val="11"/>
              </w:rPr>
              <w:t>金</w:t>
            </w:r>
          </w:p>
        </w:tc>
        <w:tc>
          <w:tcPr>
            <w:tcW w:w="620" w:type="dxa"/>
            <w:vMerge w:val="restart"/>
            <w:tcBorders>
              <w:right w:val="single" w:color="auto" w:sz="8" w:space="0"/>
            </w:tcBorders>
            <w:vAlign w:val="bottom"/>
          </w:tcPr>
          <w:p w14:paraId="7AF4325B">
            <w:pPr>
              <w:spacing w:after="0" w:line="126" w:lineRule="exact"/>
              <w:ind w:left="60"/>
              <w:rPr>
                <w:color w:val="auto"/>
                <w:sz w:val="20"/>
                <w:szCs w:val="20"/>
              </w:rPr>
            </w:pPr>
            <w:r>
              <w:rPr>
                <w:rFonts w:ascii="宋体" w:hAnsi="宋体" w:eastAsia="宋体" w:cs="宋体"/>
                <w:b/>
                <w:bCs/>
                <w:color w:val="auto"/>
                <w:sz w:val="11"/>
                <w:szCs w:val="11"/>
              </w:rPr>
              <w:t>经营预算</w:t>
            </w:r>
          </w:p>
        </w:tc>
        <w:tc>
          <w:tcPr>
            <w:tcW w:w="600" w:type="dxa"/>
            <w:tcBorders>
              <w:right w:val="single" w:color="auto" w:sz="8" w:space="0"/>
            </w:tcBorders>
            <w:vAlign w:val="bottom"/>
          </w:tcPr>
          <w:p w14:paraId="7FE933DB">
            <w:pPr>
              <w:spacing w:after="0" w:line="72" w:lineRule="exact"/>
              <w:jc w:val="center"/>
              <w:rPr>
                <w:color w:val="auto"/>
                <w:sz w:val="20"/>
                <w:szCs w:val="20"/>
              </w:rPr>
            </w:pPr>
            <w:r>
              <w:rPr>
                <w:rFonts w:ascii="宋体" w:hAnsi="宋体" w:eastAsia="宋体" w:cs="宋体"/>
                <w:b/>
                <w:bCs/>
                <w:color w:val="auto"/>
                <w:sz w:val="8"/>
                <w:szCs w:val="8"/>
              </w:rPr>
              <w:t>基金预算</w:t>
            </w:r>
          </w:p>
        </w:tc>
        <w:tc>
          <w:tcPr>
            <w:tcW w:w="600" w:type="dxa"/>
            <w:vMerge w:val="restart"/>
            <w:tcBorders>
              <w:right w:val="single" w:color="auto" w:sz="8" w:space="0"/>
            </w:tcBorders>
            <w:vAlign w:val="bottom"/>
          </w:tcPr>
          <w:p w14:paraId="62C434A6">
            <w:pPr>
              <w:spacing w:after="0" w:line="126" w:lineRule="exact"/>
              <w:ind w:right="27"/>
              <w:jc w:val="right"/>
              <w:rPr>
                <w:color w:val="auto"/>
                <w:sz w:val="20"/>
                <w:szCs w:val="20"/>
              </w:rPr>
            </w:pPr>
            <w:r>
              <w:rPr>
                <w:rFonts w:ascii="宋体" w:hAnsi="宋体" w:eastAsia="宋体" w:cs="宋体"/>
                <w:b/>
                <w:bCs/>
                <w:color w:val="auto"/>
                <w:sz w:val="11"/>
                <w:szCs w:val="11"/>
              </w:rPr>
              <w:t>预算金额</w:t>
            </w:r>
          </w:p>
        </w:tc>
        <w:tc>
          <w:tcPr>
            <w:tcW w:w="620" w:type="dxa"/>
            <w:vMerge w:val="restart"/>
            <w:tcBorders>
              <w:right w:val="single" w:color="auto" w:sz="8" w:space="0"/>
            </w:tcBorders>
            <w:vAlign w:val="bottom"/>
          </w:tcPr>
          <w:p w14:paraId="2668F45A">
            <w:pPr>
              <w:spacing w:after="0" w:line="126" w:lineRule="exact"/>
              <w:jc w:val="center"/>
              <w:rPr>
                <w:color w:val="auto"/>
                <w:sz w:val="20"/>
                <w:szCs w:val="20"/>
              </w:rPr>
            </w:pPr>
            <w:r>
              <w:rPr>
                <w:rFonts w:ascii="宋体" w:hAnsi="宋体" w:eastAsia="宋体" w:cs="宋体"/>
                <w:b/>
                <w:bCs/>
                <w:color w:val="auto"/>
                <w:sz w:val="11"/>
                <w:szCs w:val="11"/>
              </w:rPr>
              <w:t>金额</w:t>
            </w:r>
          </w:p>
        </w:tc>
        <w:tc>
          <w:tcPr>
            <w:tcW w:w="0" w:type="dxa"/>
            <w:vAlign w:val="bottom"/>
          </w:tcPr>
          <w:p w14:paraId="380EF643">
            <w:pPr>
              <w:spacing w:after="0"/>
              <w:rPr>
                <w:color w:val="auto"/>
                <w:sz w:val="1"/>
                <w:szCs w:val="1"/>
              </w:rPr>
            </w:pPr>
          </w:p>
        </w:tc>
      </w:tr>
      <w:tr w14:paraId="50ADCFEB">
        <w:tblPrEx>
          <w:tblCellMar>
            <w:top w:w="0" w:type="dxa"/>
            <w:left w:w="0" w:type="dxa"/>
            <w:bottom w:w="0" w:type="dxa"/>
            <w:right w:w="0" w:type="dxa"/>
          </w:tblCellMar>
        </w:tblPrEx>
        <w:trPr>
          <w:trHeight w:val="71" w:hRule="atLeast"/>
        </w:trPr>
        <w:tc>
          <w:tcPr>
            <w:tcW w:w="800" w:type="dxa"/>
            <w:tcBorders>
              <w:left w:val="single" w:color="auto" w:sz="8" w:space="0"/>
              <w:right w:val="single" w:color="auto" w:sz="8" w:space="0"/>
            </w:tcBorders>
            <w:vAlign w:val="bottom"/>
          </w:tcPr>
          <w:p w14:paraId="5F56D808">
            <w:pPr>
              <w:spacing w:after="0"/>
              <w:rPr>
                <w:color w:val="auto"/>
                <w:sz w:val="6"/>
                <w:szCs w:val="6"/>
              </w:rPr>
            </w:pPr>
          </w:p>
        </w:tc>
        <w:tc>
          <w:tcPr>
            <w:tcW w:w="1700" w:type="dxa"/>
            <w:tcBorders>
              <w:right w:val="single" w:color="auto" w:sz="8" w:space="0"/>
            </w:tcBorders>
            <w:vAlign w:val="bottom"/>
          </w:tcPr>
          <w:p w14:paraId="49C346CD">
            <w:pPr>
              <w:spacing w:after="0"/>
              <w:rPr>
                <w:color w:val="auto"/>
                <w:sz w:val="6"/>
                <w:szCs w:val="6"/>
              </w:rPr>
            </w:pPr>
          </w:p>
        </w:tc>
        <w:tc>
          <w:tcPr>
            <w:tcW w:w="1020" w:type="dxa"/>
            <w:tcBorders>
              <w:right w:val="single" w:color="auto" w:sz="8" w:space="0"/>
            </w:tcBorders>
            <w:vAlign w:val="bottom"/>
          </w:tcPr>
          <w:p w14:paraId="3324F9EF">
            <w:pPr>
              <w:spacing w:after="0"/>
              <w:rPr>
                <w:color w:val="auto"/>
                <w:sz w:val="6"/>
                <w:szCs w:val="6"/>
              </w:rPr>
            </w:pPr>
          </w:p>
        </w:tc>
        <w:tc>
          <w:tcPr>
            <w:tcW w:w="620" w:type="dxa"/>
            <w:vMerge w:val="restart"/>
            <w:tcBorders>
              <w:right w:val="single" w:color="auto" w:sz="8" w:space="0"/>
            </w:tcBorders>
            <w:vAlign w:val="bottom"/>
          </w:tcPr>
          <w:p w14:paraId="059C811A">
            <w:pPr>
              <w:spacing w:after="0" w:line="126" w:lineRule="exact"/>
              <w:ind w:right="42"/>
              <w:jc w:val="right"/>
              <w:rPr>
                <w:color w:val="auto"/>
                <w:sz w:val="20"/>
                <w:szCs w:val="20"/>
              </w:rPr>
            </w:pPr>
            <w:r>
              <w:rPr>
                <w:rFonts w:ascii="宋体" w:hAnsi="宋体" w:eastAsia="宋体" w:cs="宋体"/>
                <w:b/>
                <w:bCs/>
                <w:color w:val="auto"/>
                <w:sz w:val="11"/>
                <w:szCs w:val="11"/>
              </w:rPr>
              <w:t>一般公共</w:t>
            </w:r>
          </w:p>
        </w:tc>
        <w:tc>
          <w:tcPr>
            <w:tcW w:w="600" w:type="dxa"/>
            <w:tcBorders>
              <w:right w:val="single" w:color="auto" w:sz="8" w:space="0"/>
            </w:tcBorders>
            <w:vAlign w:val="bottom"/>
          </w:tcPr>
          <w:p w14:paraId="4C26FFAC">
            <w:pPr>
              <w:spacing w:after="0"/>
              <w:rPr>
                <w:color w:val="auto"/>
                <w:sz w:val="6"/>
                <w:szCs w:val="6"/>
              </w:rPr>
            </w:pPr>
          </w:p>
        </w:tc>
        <w:tc>
          <w:tcPr>
            <w:tcW w:w="600" w:type="dxa"/>
            <w:vMerge w:val="restart"/>
            <w:tcBorders>
              <w:right w:val="single" w:color="auto" w:sz="8" w:space="0"/>
            </w:tcBorders>
            <w:vAlign w:val="bottom"/>
          </w:tcPr>
          <w:p w14:paraId="673BA0FD">
            <w:pPr>
              <w:spacing w:after="0" w:line="126" w:lineRule="exact"/>
              <w:jc w:val="center"/>
              <w:rPr>
                <w:color w:val="auto"/>
                <w:sz w:val="20"/>
                <w:szCs w:val="20"/>
              </w:rPr>
            </w:pPr>
            <w:r>
              <w:rPr>
                <w:rFonts w:ascii="宋体" w:hAnsi="宋体" w:eastAsia="宋体" w:cs="宋体"/>
                <w:b/>
                <w:bCs/>
                <w:color w:val="auto"/>
                <w:sz w:val="11"/>
                <w:szCs w:val="11"/>
              </w:rPr>
              <w:t>公共预算</w:t>
            </w:r>
          </w:p>
        </w:tc>
        <w:tc>
          <w:tcPr>
            <w:tcW w:w="620" w:type="dxa"/>
            <w:tcBorders>
              <w:right w:val="single" w:color="auto" w:sz="8" w:space="0"/>
            </w:tcBorders>
            <w:vAlign w:val="bottom"/>
          </w:tcPr>
          <w:p w14:paraId="223F039F">
            <w:pPr>
              <w:spacing w:after="0"/>
              <w:rPr>
                <w:color w:val="auto"/>
                <w:sz w:val="6"/>
                <w:szCs w:val="6"/>
              </w:rPr>
            </w:pPr>
          </w:p>
        </w:tc>
        <w:tc>
          <w:tcPr>
            <w:tcW w:w="20" w:type="dxa"/>
            <w:vAlign w:val="bottom"/>
          </w:tcPr>
          <w:p w14:paraId="4AEE043A">
            <w:pPr>
              <w:spacing w:after="0"/>
              <w:rPr>
                <w:color w:val="auto"/>
                <w:sz w:val="6"/>
                <w:szCs w:val="6"/>
              </w:rPr>
            </w:pPr>
          </w:p>
        </w:tc>
        <w:tc>
          <w:tcPr>
            <w:tcW w:w="580" w:type="dxa"/>
            <w:vMerge w:val="continue"/>
            <w:tcBorders>
              <w:right w:val="single" w:color="auto" w:sz="8" w:space="0"/>
            </w:tcBorders>
            <w:vAlign w:val="bottom"/>
          </w:tcPr>
          <w:p w14:paraId="5A06EFCE">
            <w:pPr>
              <w:spacing w:after="0"/>
              <w:rPr>
                <w:color w:val="auto"/>
                <w:sz w:val="6"/>
                <w:szCs w:val="6"/>
              </w:rPr>
            </w:pPr>
          </w:p>
        </w:tc>
        <w:tc>
          <w:tcPr>
            <w:tcW w:w="600" w:type="dxa"/>
            <w:vMerge w:val="continue"/>
            <w:tcBorders>
              <w:right w:val="single" w:color="auto" w:sz="8" w:space="0"/>
            </w:tcBorders>
            <w:vAlign w:val="bottom"/>
          </w:tcPr>
          <w:p w14:paraId="6DFD5E65">
            <w:pPr>
              <w:spacing w:after="0"/>
              <w:rPr>
                <w:color w:val="auto"/>
                <w:sz w:val="6"/>
                <w:szCs w:val="6"/>
              </w:rPr>
            </w:pPr>
          </w:p>
        </w:tc>
        <w:tc>
          <w:tcPr>
            <w:tcW w:w="600" w:type="dxa"/>
            <w:vMerge w:val="continue"/>
            <w:tcBorders>
              <w:right w:val="single" w:color="auto" w:sz="8" w:space="0"/>
            </w:tcBorders>
            <w:vAlign w:val="bottom"/>
          </w:tcPr>
          <w:p w14:paraId="08705F90">
            <w:pPr>
              <w:spacing w:after="0"/>
              <w:rPr>
                <w:color w:val="auto"/>
                <w:sz w:val="6"/>
                <w:szCs w:val="6"/>
              </w:rPr>
            </w:pPr>
          </w:p>
        </w:tc>
        <w:tc>
          <w:tcPr>
            <w:tcW w:w="620" w:type="dxa"/>
            <w:vMerge w:val="continue"/>
            <w:tcBorders>
              <w:right w:val="single" w:color="auto" w:sz="8" w:space="0"/>
            </w:tcBorders>
            <w:vAlign w:val="bottom"/>
          </w:tcPr>
          <w:p w14:paraId="46A16FE3">
            <w:pPr>
              <w:spacing w:after="0"/>
              <w:rPr>
                <w:color w:val="auto"/>
                <w:sz w:val="6"/>
                <w:szCs w:val="6"/>
              </w:rPr>
            </w:pPr>
          </w:p>
        </w:tc>
        <w:tc>
          <w:tcPr>
            <w:tcW w:w="600" w:type="dxa"/>
            <w:vMerge w:val="restart"/>
            <w:tcBorders>
              <w:right w:val="single" w:color="auto" w:sz="8" w:space="0"/>
            </w:tcBorders>
            <w:vAlign w:val="bottom"/>
          </w:tcPr>
          <w:p w14:paraId="629411D0">
            <w:pPr>
              <w:spacing w:after="0" w:line="126" w:lineRule="exact"/>
              <w:jc w:val="center"/>
              <w:rPr>
                <w:color w:val="auto"/>
                <w:sz w:val="20"/>
                <w:szCs w:val="20"/>
              </w:rPr>
            </w:pPr>
            <w:r>
              <w:rPr>
                <w:rFonts w:ascii="宋体" w:hAnsi="宋体" w:eastAsia="宋体" w:cs="宋体"/>
                <w:b/>
                <w:bCs/>
                <w:color w:val="auto"/>
                <w:sz w:val="11"/>
                <w:szCs w:val="11"/>
              </w:rPr>
              <w:t>资金</w:t>
            </w:r>
          </w:p>
        </w:tc>
        <w:tc>
          <w:tcPr>
            <w:tcW w:w="600" w:type="dxa"/>
            <w:vMerge w:val="continue"/>
            <w:tcBorders>
              <w:right w:val="single" w:color="auto" w:sz="8" w:space="0"/>
            </w:tcBorders>
            <w:vAlign w:val="bottom"/>
          </w:tcPr>
          <w:p w14:paraId="22395C29">
            <w:pPr>
              <w:spacing w:after="0"/>
              <w:rPr>
                <w:color w:val="auto"/>
                <w:sz w:val="6"/>
                <w:szCs w:val="6"/>
              </w:rPr>
            </w:pPr>
          </w:p>
        </w:tc>
        <w:tc>
          <w:tcPr>
            <w:tcW w:w="620" w:type="dxa"/>
            <w:vMerge w:val="continue"/>
            <w:tcBorders>
              <w:right w:val="single" w:color="auto" w:sz="8" w:space="0"/>
            </w:tcBorders>
            <w:vAlign w:val="bottom"/>
          </w:tcPr>
          <w:p w14:paraId="41CEB33A">
            <w:pPr>
              <w:spacing w:after="0"/>
              <w:rPr>
                <w:color w:val="auto"/>
                <w:sz w:val="6"/>
                <w:szCs w:val="6"/>
              </w:rPr>
            </w:pPr>
          </w:p>
        </w:tc>
        <w:tc>
          <w:tcPr>
            <w:tcW w:w="0" w:type="dxa"/>
            <w:vAlign w:val="bottom"/>
          </w:tcPr>
          <w:p w14:paraId="7E8F9283">
            <w:pPr>
              <w:spacing w:after="0"/>
              <w:rPr>
                <w:color w:val="auto"/>
                <w:sz w:val="1"/>
                <w:szCs w:val="1"/>
              </w:rPr>
            </w:pPr>
          </w:p>
        </w:tc>
      </w:tr>
      <w:tr w14:paraId="3E677D0F">
        <w:tblPrEx>
          <w:tblCellMar>
            <w:top w:w="0" w:type="dxa"/>
            <w:left w:w="0" w:type="dxa"/>
            <w:bottom w:w="0" w:type="dxa"/>
            <w:right w:w="0" w:type="dxa"/>
          </w:tblCellMar>
        </w:tblPrEx>
        <w:trPr>
          <w:trHeight w:val="71" w:hRule="atLeast"/>
        </w:trPr>
        <w:tc>
          <w:tcPr>
            <w:tcW w:w="800" w:type="dxa"/>
            <w:tcBorders>
              <w:left w:val="single" w:color="auto" w:sz="8" w:space="0"/>
              <w:right w:val="single" w:color="auto" w:sz="8" w:space="0"/>
            </w:tcBorders>
            <w:vAlign w:val="bottom"/>
          </w:tcPr>
          <w:p w14:paraId="52FE6942">
            <w:pPr>
              <w:spacing w:after="0"/>
              <w:rPr>
                <w:color w:val="auto"/>
                <w:sz w:val="6"/>
                <w:szCs w:val="6"/>
              </w:rPr>
            </w:pPr>
          </w:p>
        </w:tc>
        <w:tc>
          <w:tcPr>
            <w:tcW w:w="1700" w:type="dxa"/>
            <w:tcBorders>
              <w:right w:val="single" w:color="auto" w:sz="8" w:space="0"/>
            </w:tcBorders>
            <w:vAlign w:val="bottom"/>
          </w:tcPr>
          <w:p w14:paraId="5BC6D169">
            <w:pPr>
              <w:spacing w:after="0"/>
              <w:rPr>
                <w:color w:val="auto"/>
                <w:sz w:val="6"/>
                <w:szCs w:val="6"/>
              </w:rPr>
            </w:pPr>
          </w:p>
        </w:tc>
        <w:tc>
          <w:tcPr>
            <w:tcW w:w="1020" w:type="dxa"/>
            <w:tcBorders>
              <w:right w:val="single" w:color="auto" w:sz="8" w:space="0"/>
            </w:tcBorders>
            <w:vAlign w:val="bottom"/>
          </w:tcPr>
          <w:p w14:paraId="6D968461">
            <w:pPr>
              <w:spacing w:after="0"/>
              <w:rPr>
                <w:color w:val="auto"/>
                <w:sz w:val="6"/>
                <w:szCs w:val="6"/>
              </w:rPr>
            </w:pPr>
          </w:p>
        </w:tc>
        <w:tc>
          <w:tcPr>
            <w:tcW w:w="620" w:type="dxa"/>
            <w:vMerge w:val="continue"/>
            <w:tcBorders>
              <w:right w:val="single" w:color="auto" w:sz="8" w:space="0"/>
            </w:tcBorders>
            <w:vAlign w:val="bottom"/>
          </w:tcPr>
          <w:p w14:paraId="58961290">
            <w:pPr>
              <w:spacing w:after="0"/>
              <w:rPr>
                <w:color w:val="auto"/>
                <w:sz w:val="6"/>
                <w:szCs w:val="6"/>
              </w:rPr>
            </w:pPr>
          </w:p>
        </w:tc>
        <w:tc>
          <w:tcPr>
            <w:tcW w:w="600" w:type="dxa"/>
            <w:vMerge w:val="restart"/>
            <w:tcBorders>
              <w:right w:val="single" w:color="auto" w:sz="8" w:space="0"/>
            </w:tcBorders>
            <w:vAlign w:val="bottom"/>
          </w:tcPr>
          <w:p w14:paraId="66304355">
            <w:pPr>
              <w:spacing w:after="0" w:line="126" w:lineRule="exact"/>
              <w:ind w:right="30"/>
              <w:jc w:val="right"/>
              <w:rPr>
                <w:color w:val="auto"/>
                <w:sz w:val="20"/>
                <w:szCs w:val="20"/>
              </w:rPr>
            </w:pPr>
            <w:r>
              <w:rPr>
                <w:rFonts w:ascii="宋体" w:hAnsi="宋体" w:eastAsia="宋体" w:cs="宋体"/>
                <w:b/>
                <w:bCs/>
                <w:color w:val="auto"/>
                <w:sz w:val="11"/>
                <w:szCs w:val="11"/>
              </w:rPr>
              <w:t>经费拨款</w:t>
            </w:r>
          </w:p>
        </w:tc>
        <w:tc>
          <w:tcPr>
            <w:tcW w:w="600" w:type="dxa"/>
            <w:vMerge w:val="continue"/>
            <w:tcBorders>
              <w:right w:val="single" w:color="auto" w:sz="8" w:space="0"/>
            </w:tcBorders>
            <w:vAlign w:val="bottom"/>
          </w:tcPr>
          <w:p w14:paraId="6B98199A">
            <w:pPr>
              <w:spacing w:after="0"/>
              <w:rPr>
                <w:color w:val="auto"/>
                <w:sz w:val="6"/>
                <w:szCs w:val="6"/>
              </w:rPr>
            </w:pPr>
          </w:p>
        </w:tc>
        <w:tc>
          <w:tcPr>
            <w:tcW w:w="620" w:type="dxa"/>
            <w:vMerge w:val="restart"/>
            <w:tcBorders>
              <w:right w:val="single" w:color="auto" w:sz="8" w:space="0"/>
            </w:tcBorders>
            <w:vAlign w:val="bottom"/>
          </w:tcPr>
          <w:p w14:paraId="3F00D63E">
            <w:pPr>
              <w:spacing w:after="0" w:line="126" w:lineRule="exact"/>
              <w:ind w:left="60"/>
              <w:rPr>
                <w:color w:val="auto"/>
                <w:sz w:val="20"/>
                <w:szCs w:val="20"/>
              </w:rPr>
            </w:pPr>
            <w:r>
              <w:rPr>
                <w:rFonts w:ascii="宋体" w:hAnsi="宋体" w:eastAsia="宋体" w:cs="宋体"/>
                <w:b/>
                <w:bCs/>
                <w:color w:val="auto"/>
                <w:sz w:val="11"/>
                <w:szCs w:val="11"/>
              </w:rPr>
              <w:t>一般债券</w:t>
            </w:r>
          </w:p>
        </w:tc>
        <w:tc>
          <w:tcPr>
            <w:tcW w:w="20" w:type="dxa"/>
            <w:vAlign w:val="bottom"/>
          </w:tcPr>
          <w:p w14:paraId="4761F277">
            <w:pPr>
              <w:spacing w:after="0"/>
              <w:rPr>
                <w:color w:val="auto"/>
                <w:sz w:val="6"/>
                <w:szCs w:val="6"/>
              </w:rPr>
            </w:pPr>
          </w:p>
        </w:tc>
        <w:tc>
          <w:tcPr>
            <w:tcW w:w="580" w:type="dxa"/>
            <w:vMerge w:val="restart"/>
            <w:tcBorders>
              <w:right w:val="single" w:color="auto" w:sz="8" w:space="0"/>
            </w:tcBorders>
            <w:vAlign w:val="bottom"/>
          </w:tcPr>
          <w:p w14:paraId="40CD0A89">
            <w:pPr>
              <w:spacing w:after="0" w:line="126" w:lineRule="exact"/>
              <w:jc w:val="center"/>
              <w:rPr>
                <w:color w:val="auto"/>
                <w:sz w:val="20"/>
                <w:szCs w:val="20"/>
              </w:rPr>
            </w:pPr>
            <w:r>
              <w:rPr>
                <w:rFonts w:ascii="宋体" w:hAnsi="宋体" w:eastAsia="宋体" w:cs="宋体"/>
                <w:b/>
                <w:bCs/>
                <w:color w:val="auto"/>
                <w:sz w:val="11"/>
                <w:szCs w:val="11"/>
              </w:rPr>
              <w:t>和国际组</w:t>
            </w:r>
          </w:p>
        </w:tc>
        <w:tc>
          <w:tcPr>
            <w:tcW w:w="600" w:type="dxa"/>
            <w:vMerge w:val="restart"/>
            <w:tcBorders>
              <w:right w:val="single" w:color="auto" w:sz="8" w:space="0"/>
            </w:tcBorders>
            <w:vAlign w:val="bottom"/>
          </w:tcPr>
          <w:p w14:paraId="41437F37">
            <w:pPr>
              <w:spacing w:after="0" w:line="126" w:lineRule="exact"/>
              <w:jc w:val="center"/>
              <w:rPr>
                <w:color w:val="auto"/>
                <w:sz w:val="20"/>
                <w:szCs w:val="20"/>
              </w:rPr>
            </w:pPr>
            <w:r>
              <w:rPr>
                <w:rFonts w:ascii="宋体" w:hAnsi="宋体" w:eastAsia="宋体" w:cs="宋体"/>
                <w:b/>
                <w:bCs/>
                <w:color w:val="auto"/>
                <w:sz w:val="11"/>
                <w:szCs w:val="11"/>
              </w:rPr>
              <w:t>和国际组</w:t>
            </w:r>
          </w:p>
        </w:tc>
        <w:tc>
          <w:tcPr>
            <w:tcW w:w="600" w:type="dxa"/>
            <w:tcBorders>
              <w:right w:val="single" w:color="auto" w:sz="8" w:space="0"/>
            </w:tcBorders>
            <w:vAlign w:val="bottom"/>
          </w:tcPr>
          <w:p w14:paraId="58461C94">
            <w:pPr>
              <w:spacing w:after="0"/>
              <w:rPr>
                <w:color w:val="auto"/>
                <w:sz w:val="6"/>
                <w:szCs w:val="6"/>
              </w:rPr>
            </w:pPr>
          </w:p>
        </w:tc>
        <w:tc>
          <w:tcPr>
            <w:tcW w:w="620" w:type="dxa"/>
            <w:tcBorders>
              <w:right w:val="single" w:color="auto" w:sz="8" w:space="0"/>
            </w:tcBorders>
            <w:vAlign w:val="bottom"/>
          </w:tcPr>
          <w:p w14:paraId="4AEC1DAD">
            <w:pPr>
              <w:spacing w:after="0"/>
              <w:rPr>
                <w:color w:val="auto"/>
                <w:sz w:val="6"/>
                <w:szCs w:val="6"/>
              </w:rPr>
            </w:pPr>
          </w:p>
        </w:tc>
        <w:tc>
          <w:tcPr>
            <w:tcW w:w="600" w:type="dxa"/>
            <w:vMerge w:val="continue"/>
            <w:tcBorders>
              <w:right w:val="single" w:color="auto" w:sz="8" w:space="0"/>
            </w:tcBorders>
            <w:vAlign w:val="bottom"/>
          </w:tcPr>
          <w:p w14:paraId="41D8C13C">
            <w:pPr>
              <w:spacing w:after="0"/>
              <w:rPr>
                <w:color w:val="auto"/>
                <w:sz w:val="6"/>
                <w:szCs w:val="6"/>
              </w:rPr>
            </w:pPr>
          </w:p>
        </w:tc>
        <w:tc>
          <w:tcPr>
            <w:tcW w:w="600" w:type="dxa"/>
            <w:tcBorders>
              <w:right w:val="single" w:color="auto" w:sz="8" w:space="0"/>
            </w:tcBorders>
            <w:vAlign w:val="bottom"/>
          </w:tcPr>
          <w:p w14:paraId="5493E9C8">
            <w:pPr>
              <w:spacing w:after="0"/>
              <w:rPr>
                <w:color w:val="auto"/>
                <w:sz w:val="6"/>
                <w:szCs w:val="6"/>
              </w:rPr>
            </w:pPr>
          </w:p>
        </w:tc>
        <w:tc>
          <w:tcPr>
            <w:tcW w:w="620" w:type="dxa"/>
            <w:tcBorders>
              <w:right w:val="single" w:color="auto" w:sz="8" w:space="0"/>
            </w:tcBorders>
            <w:vAlign w:val="bottom"/>
          </w:tcPr>
          <w:p w14:paraId="067D9CF7">
            <w:pPr>
              <w:spacing w:after="0"/>
              <w:rPr>
                <w:color w:val="auto"/>
                <w:sz w:val="6"/>
                <w:szCs w:val="6"/>
              </w:rPr>
            </w:pPr>
          </w:p>
        </w:tc>
        <w:tc>
          <w:tcPr>
            <w:tcW w:w="0" w:type="dxa"/>
            <w:vAlign w:val="bottom"/>
          </w:tcPr>
          <w:p w14:paraId="09EF77E1">
            <w:pPr>
              <w:spacing w:after="0"/>
              <w:rPr>
                <w:color w:val="auto"/>
                <w:sz w:val="1"/>
                <w:szCs w:val="1"/>
              </w:rPr>
            </w:pPr>
          </w:p>
        </w:tc>
      </w:tr>
      <w:tr w14:paraId="111BC482">
        <w:tblPrEx>
          <w:tblCellMar>
            <w:top w:w="0" w:type="dxa"/>
            <w:left w:w="0" w:type="dxa"/>
            <w:bottom w:w="0" w:type="dxa"/>
            <w:right w:w="0" w:type="dxa"/>
          </w:tblCellMar>
        </w:tblPrEx>
        <w:trPr>
          <w:trHeight w:val="63" w:hRule="atLeast"/>
        </w:trPr>
        <w:tc>
          <w:tcPr>
            <w:tcW w:w="800" w:type="dxa"/>
            <w:tcBorders>
              <w:left w:val="single" w:color="auto" w:sz="8" w:space="0"/>
              <w:right w:val="single" w:color="auto" w:sz="8" w:space="0"/>
            </w:tcBorders>
            <w:vAlign w:val="bottom"/>
          </w:tcPr>
          <w:p w14:paraId="2C3E46D3">
            <w:pPr>
              <w:spacing w:after="0"/>
              <w:rPr>
                <w:color w:val="auto"/>
                <w:sz w:val="5"/>
                <w:szCs w:val="5"/>
              </w:rPr>
            </w:pPr>
          </w:p>
        </w:tc>
        <w:tc>
          <w:tcPr>
            <w:tcW w:w="1700" w:type="dxa"/>
            <w:tcBorders>
              <w:right w:val="single" w:color="auto" w:sz="8" w:space="0"/>
            </w:tcBorders>
            <w:vAlign w:val="bottom"/>
          </w:tcPr>
          <w:p w14:paraId="08B0581E">
            <w:pPr>
              <w:spacing w:after="0"/>
              <w:rPr>
                <w:color w:val="auto"/>
                <w:sz w:val="5"/>
                <w:szCs w:val="5"/>
              </w:rPr>
            </w:pPr>
          </w:p>
        </w:tc>
        <w:tc>
          <w:tcPr>
            <w:tcW w:w="1020" w:type="dxa"/>
            <w:tcBorders>
              <w:right w:val="single" w:color="auto" w:sz="8" w:space="0"/>
            </w:tcBorders>
            <w:vAlign w:val="bottom"/>
          </w:tcPr>
          <w:p w14:paraId="7C825F07">
            <w:pPr>
              <w:spacing w:after="0"/>
              <w:rPr>
                <w:color w:val="auto"/>
                <w:sz w:val="5"/>
                <w:szCs w:val="5"/>
              </w:rPr>
            </w:pPr>
          </w:p>
        </w:tc>
        <w:tc>
          <w:tcPr>
            <w:tcW w:w="620" w:type="dxa"/>
            <w:vMerge w:val="restart"/>
            <w:tcBorders>
              <w:right w:val="single" w:color="auto" w:sz="8" w:space="0"/>
            </w:tcBorders>
            <w:vAlign w:val="bottom"/>
          </w:tcPr>
          <w:p w14:paraId="078EDDD0">
            <w:pPr>
              <w:spacing w:after="0" w:line="126" w:lineRule="exact"/>
              <w:ind w:right="42"/>
              <w:jc w:val="right"/>
              <w:rPr>
                <w:color w:val="auto"/>
                <w:sz w:val="20"/>
                <w:szCs w:val="20"/>
              </w:rPr>
            </w:pPr>
            <w:r>
              <w:rPr>
                <w:rFonts w:ascii="宋体" w:hAnsi="宋体" w:eastAsia="宋体" w:cs="宋体"/>
                <w:b/>
                <w:bCs/>
                <w:color w:val="auto"/>
                <w:sz w:val="11"/>
                <w:szCs w:val="11"/>
              </w:rPr>
              <w:t>预算小计</w:t>
            </w:r>
          </w:p>
        </w:tc>
        <w:tc>
          <w:tcPr>
            <w:tcW w:w="600" w:type="dxa"/>
            <w:vMerge w:val="continue"/>
            <w:tcBorders>
              <w:right w:val="single" w:color="auto" w:sz="8" w:space="0"/>
            </w:tcBorders>
            <w:vAlign w:val="bottom"/>
          </w:tcPr>
          <w:p w14:paraId="5C0F64C8">
            <w:pPr>
              <w:spacing w:after="0"/>
              <w:rPr>
                <w:color w:val="auto"/>
                <w:sz w:val="5"/>
                <w:szCs w:val="5"/>
              </w:rPr>
            </w:pPr>
          </w:p>
        </w:tc>
        <w:tc>
          <w:tcPr>
            <w:tcW w:w="600" w:type="dxa"/>
            <w:vMerge w:val="restart"/>
            <w:tcBorders>
              <w:right w:val="single" w:color="auto" w:sz="8" w:space="0"/>
            </w:tcBorders>
            <w:vAlign w:val="bottom"/>
          </w:tcPr>
          <w:p w14:paraId="4D7C71DF">
            <w:pPr>
              <w:spacing w:after="0" w:line="126" w:lineRule="exact"/>
              <w:jc w:val="center"/>
              <w:rPr>
                <w:color w:val="auto"/>
                <w:sz w:val="20"/>
                <w:szCs w:val="20"/>
              </w:rPr>
            </w:pPr>
            <w:r>
              <w:rPr>
                <w:rFonts w:ascii="宋体" w:hAnsi="宋体" w:eastAsia="宋体" w:cs="宋体"/>
                <w:b/>
                <w:bCs/>
                <w:color w:val="auto"/>
                <w:sz w:val="11"/>
                <w:szCs w:val="11"/>
              </w:rPr>
              <w:t>管理的非</w:t>
            </w:r>
          </w:p>
        </w:tc>
        <w:tc>
          <w:tcPr>
            <w:tcW w:w="620" w:type="dxa"/>
            <w:vMerge w:val="continue"/>
            <w:tcBorders>
              <w:right w:val="single" w:color="auto" w:sz="8" w:space="0"/>
            </w:tcBorders>
            <w:vAlign w:val="bottom"/>
          </w:tcPr>
          <w:p w14:paraId="4ED14986">
            <w:pPr>
              <w:spacing w:after="0"/>
              <w:rPr>
                <w:color w:val="auto"/>
                <w:sz w:val="5"/>
                <w:szCs w:val="5"/>
              </w:rPr>
            </w:pPr>
          </w:p>
        </w:tc>
        <w:tc>
          <w:tcPr>
            <w:tcW w:w="20" w:type="dxa"/>
            <w:vAlign w:val="bottom"/>
          </w:tcPr>
          <w:p w14:paraId="106105EE">
            <w:pPr>
              <w:spacing w:after="0"/>
              <w:rPr>
                <w:color w:val="auto"/>
                <w:sz w:val="5"/>
                <w:szCs w:val="5"/>
              </w:rPr>
            </w:pPr>
          </w:p>
        </w:tc>
        <w:tc>
          <w:tcPr>
            <w:tcW w:w="580" w:type="dxa"/>
            <w:vMerge w:val="continue"/>
            <w:tcBorders>
              <w:right w:val="single" w:color="auto" w:sz="8" w:space="0"/>
            </w:tcBorders>
            <w:vAlign w:val="bottom"/>
          </w:tcPr>
          <w:p w14:paraId="5AD99D2E">
            <w:pPr>
              <w:spacing w:after="0"/>
              <w:rPr>
                <w:color w:val="auto"/>
                <w:sz w:val="5"/>
                <w:szCs w:val="5"/>
              </w:rPr>
            </w:pPr>
          </w:p>
        </w:tc>
        <w:tc>
          <w:tcPr>
            <w:tcW w:w="600" w:type="dxa"/>
            <w:vMerge w:val="continue"/>
            <w:tcBorders>
              <w:right w:val="single" w:color="auto" w:sz="8" w:space="0"/>
            </w:tcBorders>
            <w:vAlign w:val="bottom"/>
          </w:tcPr>
          <w:p w14:paraId="414E6520">
            <w:pPr>
              <w:spacing w:after="0"/>
              <w:rPr>
                <w:color w:val="auto"/>
                <w:sz w:val="5"/>
                <w:szCs w:val="5"/>
              </w:rPr>
            </w:pPr>
          </w:p>
        </w:tc>
        <w:tc>
          <w:tcPr>
            <w:tcW w:w="600" w:type="dxa"/>
            <w:tcBorders>
              <w:right w:val="single" w:color="auto" w:sz="8" w:space="0"/>
            </w:tcBorders>
            <w:vAlign w:val="bottom"/>
          </w:tcPr>
          <w:p w14:paraId="2038425C">
            <w:pPr>
              <w:spacing w:after="0"/>
              <w:rPr>
                <w:color w:val="auto"/>
                <w:sz w:val="5"/>
                <w:szCs w:val="5"/>
              </w:rPr>
            </w:pPr>
          </w:p>
        </w:tc>
        <w:tc>
          <w:tcPr>
            <w:tcW w:w="620" w:type="dxa"/>
            <w:tcBorders>
              <w:right w:val="single" w:color="auto" w:sz="8" w:space="0"/>
            </w:tcBorders>
            <w:vAlign w:val="bottom"/>
          </w:tcPr>
          <w:p w14:paraId="5F590AD7">
            <w:pPr>
              <w:spacing w:after="0"/>
              <w:rPr>
                <w:color w:val="auto"/>
                <w:sz w:val="5"/>
                <w:szCs w:val="5"/>
              </w:rPr>
            </w:pPr>
          </w:p>
        </w:tc>
        <w:tc>
          <w:tcPr>
            <w:tcW w:w="600" w:type="dxa"/>
            <w:tcBorders>
              <w:right w:val="single" w:color="auto" w:sz="8" w:space="0"/>
            </w:tcBorders>
            <w:vAlign w:val="bottom"/>
          </w:tcPr>
          <w:p w14:paraId="787855AA">
            <w:pPr>
              <w:spacing w:after="0"/>
              <w:rPr>
                <w:color w:val="auto"/>
                <w:sz w:val="5"/>
                <w:szCs w:val="5"/>
              </w:rPr>
            </w:pPr>
          </w:p>
        </w:tc>
        <w:tc>
          <w:tcPr>
            <w:tcW w:w="600" w:type="dxa"/>
            <w:tcBorders>
              <w:right w:val="single" w:color="auto" w:sz="8" w:space="0"/>
            </w:tcBorders>
            <w:vAlign w:val="bottom"/>
          </w:tcPr>
          <w:p w14:paraId="3A863515">
            <w:pPr>
              <w:spacing w:after="0"/>
              <w:rPr>
                <w:color w:val="auto"/>
                <w:sz w:val="5"/>
                <w:szCs w:val="5"/>
              </w:rPr>
            </w:pPr>
          </w:p>
        </w:tc>
        <w:tc>
          <w:tcPr>
            <w:tcW w:w="620" w:type="dxa"/>
            <w:tcBorders>
              <w:right w:val="single" w:color="auto" w:sz="8" w:space="0"/>
            </w:tcBorders>
            <w:vAlign w:val="bottom"/>
          </w:tcPr>
          <w:p w14:paraId="297184C1">
            <w:pPr>
              <w:spacing w:after="0"/>
              <w:rPr>
                <w:color w:val="auto"/>
                <w:sz w:val="5"/>
                <w:szCs w:val="5"/>
              </w:rPr>
            </w:pPr>
          </w:p>
        </w:tc>
        <w:tc>
          <w:tcPr>
            <w:tcW w:w="0" w:type="dxa"/>
            <w:vAlign w:val="bottom"/>
          </w:tcPr>
          <w:p w14:paraId="5682743C">
            <w:pPr>
              <w:spacing w:after="0"/>
              <w:rPr>
                <w:color w:val="auto"/>
                <w:sz w:val="1"/>
                <w:szCs w:val="1"/>
              </w:rPr>
            </w:pPr>
          </w:p>
        </w:tc>
      </w:tr>
      <w:tr w14:paraId="16DECEAD">
        <w:tblPrEx>
          <w:tblCellMar>
            <w:top w:w="0" w:type="dxa"/>
            <w:left w:w="0" w:type="dxa"/>
            <w:bottom w:w="0" w:type="dxa"/>
            <w:right w:w="0" w:type="dxa"/>
          </w:tblCellMar>
        </w:tblPrEx>
        <w:trPr>
          <w:trHeight w:val="78" w:hRule="atLeast"/>
        </w:trPr>
        <w:tc>
          <w:tcPr>
            <w:tcW w:w="800" w:type="dxa"/>
            <w:tcBorders>
              <w:left w:val="single" w:color="auto" w:sz="8" w:space="0"/>
              <w:right w:val="single" w:color="auto" w:sz="8" w:space="0"/>
            </w:tcBorders>
            <w:vAlign w:val="bottom"/>
          </w:tcPr>
          <w:p w14:paraId="5B52C399">
            <w:pPr>
              <w:spacing w:after="0"/>
              <w:rPr>
                <w:color w:val="auto"/>
                <w:sz w:val="6"/>
                <w:szCs w:val="6"/>
              </w:rPr>
            </w:pPr>
          </w:p>
        </w:tc>
        <w:tc>
          <w:tcPr>
            <w:tcW w:w="1700" w:type="dxa"/>
            <w:tcBorders>
              <w:right w:val="single" w:color="auto" w:sz="8" w:space="0"/>
            </w:tcBorders>
            <w:vAlign w:val="bottom"/>
          </w:tcPr>
          <w:p w14:paraId="258DEBA9">
            <w:pPr>
              <w:spacing w:after="0"/>
              <w:rPr>
                <w:color w:val="auto"/>
                <w:sz w:val="6"/>
                <w:szCs w:val="6"/>
              </w:rPr>
            </w:pPr>
          </w:p>
        </w:tc>
        <w:tc>
          <w:tcPr>
            <w:tcW w:w="1020" w:type="dxa"/>
            <w:tcBorders>
              <w:right w:val="single" w:color="auto" w:sz="8" w:space="0"/>
            </w:tcBorders>
            <w:vAlign w:val="bottom"/>
          </w:tcPr>
          <w:p w14:paraId="5DF84C9A">
            <w:pPr>
              <w:spacing w:after="0"/>
              <w:rPr>
                <w:color w:val="auto"/>
                <w:sz w:val="6"/>
                <w:szCs w:val="6"/>
              </w:rPr>
            </w:pPr>
          </w:p>
        </w:tc>
        <w:tc>
          <w:tcPr>
            <w:tcW w:w="620" w:type="dxa"/>
            <w:vMerge w:val="continue"/>
            <w:tcBorders>
              <w:right w:val="single" w:color="auto" w:sz="8" w:space="0"/>
            </w:tcBorders>
            <w:vAlign w:val="bottom"/>
          </w:tcPr>
          <w:p w14:paraId="37A1ECD9">
            <w:pPr>
              <w:spacing w:after="0"/>
              <w:rPr>
                <w:color w:val="auto"/>
                <w:sz w:val="6"/>
                <w:szCs w:val="6"/>
              </w:rPr>
            </w:pPr>
          </w:p>
        </w:tc>
        <w:tc>
          <w:tcPr>
            <w:tcW w:w="600" w:type="dxa"/>
            <w:tcBorders>
              <w:right w:val="single" w:color="auto" w:sz="8" w:space="0"/>
            </w:tcBorders>
            <w:vAlign w:val="bottom"/>
          </w:tcPr>
          <w:p w14:paraId="416F86D6">
            <w:pPr>
              <w:spacing w:after="0"/>
              <w:rPr>
                <w:color w:val="auto"/>
                <w:sz w:val="6"/>
                <w:szCs w:val="6"/>
              </w:rPr>
            </w:pPr>
          </w:p>
        </w:tc>
        <w:tc>
          <w:tcPr>
            <w:tcW w:w="600" w:type="dxa"/>
            <w:vMerge w:val="continue"/>
            <w:tcBorders>
              <w:right w:val="single" w:color="auto" w:sz="8" w:space="0"/>
            </w:tcBorders>
            <w:vAlign w:val="bottom"/>
          </w:tcPr>
          <w:p w14:paraId="64C17825">
            <w:pPr>
              <w:spacing w:after="0"/>
              <w:rPr>
                <w:color w:val="auto"/>
                <w:sz w:val="6"/>
                <w:szCs w:val="6"/>
              </w:rPr>
            </w:pPr>
          </w:p>
        </w:tc>
        <w:tc>
          <w:tcPr>
            <w:tcW w:w="620" w:type="dxa"/>
            <w:tcBorders>
              <w:right w:val="single" w:color="auto" w:sz="8" w:space="0"/>
            </w:tcBorders>
            <w:vAlign w:val="bottom"/>
          </w:tcPr>
          <w:p w14:paraId="0CEBBBFE">
            <w:pPr>
              <w:spacing w:after="0"/>
              <w:rPr>
                <w:color w:val="auto"/>
                <w:sz w:val="6"/>
                <w:szCs w:val="6"/>
              </w:rPr>
            </w:pPr>
          </w:p>
        </w:tc>
        <w:tc>
          <w:tcPr>
            <w:tcW w:w="20" w:type="dxa"/>
            <w:vAlign w:val="bottom"/>
          </w:tcPr>
          <w:p w14:paraId="640EC679">
            <w:pPr>
              <w:spacing w:after="0"/>
              <w:rPr>
                <w:color w:val="auto"/>
                <w:sz w:val="6"/>
                <w:szCs w:val="6"/>
              </w:rPr>
            </w:pPr>
          </w:p>
        </w:tc>
        <w:tc>
          <w:tcPr>
            <w:tcW w:w="580" w:type="dxa"/>
            <w:vMerge w:val="restart"/>
            <w:tcBorders>
              <w:right w:val="single" w:color="auto" w:sz="8" w:space="0"/>
            </w:tcBorders>
            <w:vAlign w:val="bottom"/>
          </w:tcPr>
          <w:p w14:paraId="483037ED">
            <w:pPr>
              <w:spacing w:after="0" w:line="126" w:lineRule="exact"/>
              <w:ind w:right="3"/>
              <w:jc w:val="center"/>
              <w:rPr>
                <w:color w:val="auto"/>
                <w:sz w:val="20"/>
                <w:szCs w:val="20"/>
              </w:rPr>
            </w:pPr>
            <w:r>
              <w:rPr>
                <w:rFonts w:ascii="宋体" w:hAnsi="宋体" w:eastAsia="宋体" w:cs="宋体"/>
                <w:b/>
                <w:bCs/>
                <w:color w:val="auto"/>
                <w:sz w:val="11"/>
                <w:szCs w:val="11"/>
              </w:rPr>
              <w:t>织贷款</w:t>
            </w:r>
          </w:p>
        </w:tc>
        <w:tc>
          <w:tcPr>
            <w:tcW w:w="600" w:type="dxa"/>
            <w:vMerge w:val="restart"/>
            <w:tcBorders>
              <w:right w:val="single" w:color="auto" w:sz="8" w:space="0"/>
            </w:tcBorders>
            <w:vAlign w:val="bottom"/>
          </w:tcPr>
          <w:p w14:paraId="493A778B">
            <w:pPr>
              <w:spacing w:after="0" w:line="126" w:lineRule="exact"/>
              <w:jc w:val="center"/>
              <w:rPr>
                <w:color w:val="auto"/>
                <w:sz w:val="20"/>
                <w:szCs w:val="20"/>
              </w:rPr>
            </w:pPr>
            <w:r>
              <w:rPr>
                <w:rFonts w:ascii="宋体" w:hAnsi="宋体" w:eastAsia="宋体" w:cs="宋体"/>
                <w:b/>
                <w:bCs/>
                <w:color w:val="auto"/>
                <w:sz w:val="11"/>
                <w:szCs w:val="11"/>
              </w:rPr>
              <w:t>织赠款</w:t>
            </w:r>
          </w:p>
        </w:tc>
        <w:tc>
          <w:tcPr>
            <w:tcW w:w="600" w:type="dxa"/>
            <w:tcBorders>
              <w:right w:val="single" w:color="auto" w:sz="8" w:space="0"/>
            </w:tcBorders>
            <w:vAlign w:val="bottom"/>
          </w:tcPr>
          <w:p w14:paraId="55A51313">
            <w:pPr>
              <w:spacing w:after="0"/>
              <w:rPr>
                <w:color w:val="auto"/>
                <w:sz w:val="6"/>
                <w:szCs w:val="6"/>
              </w:rPr>
            </w:pPr>
          </w:p>
        </w:tc>
        <w:tc>
          <w:tcPr>
            <w:tcW w:w="620" w:type="dxa"/>
            <w:tcBorders>
              <w:right w:val="single" w:color="auto" w:sz="8" w:space="0"/>
            </w:tcBorders>
            <w:vAlign w:val="bottom"/>
          </w:tcPr>
          <w:p w14:paraId="4B76E4F7">
            <w:pPr>
              <w:spacing w:after="0"/>
              <w:rPr>
                <w:color w:val="auto"/>
                <w:sz w:val="6"/>
                <w:szCs w:val="6"/>
              </w:rPr>
            </w:pPr>
          </w:p>
        </w:tc>
        <w:tc>
          <w:tcPr>
            <w:tcW w:w="600" w:type="dxa"/>
            <w:tcBorders>
              <w:right w:val="single" w:color="auto" w:sz="8" w:space="0"/>
            </w:tcBorders>
            <w:vAlign w:val="bottom"/>
          </w:tcPr>
          <w:p w14:paraId="0162B333">
            <w:pPr>
              <w:spacing w:after="0"/>
              <w:rPr>
                <w:color w:val="auto"/>
                <w:sz w:val="6"/>
                <w:szCs w:val="6"/>
              </w:rPr>
            </w:pPr>
          </w:p>
        </w:tc>
        <w:tc>
          <w:tcPr>
            <w:tcW w:w="600" w:type="dxa"/>
            <w:tcBorders>
              <w:right w:val="single" w:color="auto" w:sz="8" w:space="0"/>
            </w:tcBorders>
            <w:vAlign w:val="bottom"/>
          </w:tcPr>
          <w:p w14:paraId="61ED194F">
            <w:pPr>
              <w:spacing w:after="0"/>
              <w:rPr>
                <w:color w:val="auto"/>
                <w:sz w:val="6"/>
                <w:szCs w:val="6"/>
              </w:rPr>
            </w:pPr>
          </w:p>
        </w:tc>
        <w:tc>
          <w:tcPr>
            <w:tcW w:w="620" w:type="dxa"/>
            <w:tcBorders>
              <w:right w:val="single" w:color="auto" w:sz="8" w:space="0"/>
            </w:tcBorders>
            <w:vAlign w:val="bottom"/>
          </w:tcPr>
          <w:p w14:paraId="1B2E741A">
            <w:pPr>
              <w:spacing w:after="0"/>
              <w:rPr>
                <w:color w:val="auto"/>
                <w:sz w:val="6"/>
                <w:szCs w:val="6"/>
              </w:rPr>
            </w:pPr>
          </w:p>
        </w:tc>
        <w:tc>
          <w:tcPr>
            <w:tcW w:w="0" w:type="dxa"/>
            <w:vAlign w:val="bottom"/>
          </w:tcPr>
          <w:p w14:paraId="6B4A42E4">
            <w:pPr>
              <w:spacing w:after="0"/>
              <w:rPr>
                <w:color w:val="auto"/>
                <w:sz w:val="1"/>
                <w:szCs w:val="1"/>
              </w:rPr>
            </w:pPr>
          </w:p>
        </w:tc>
      </w:tr>
      <w:tr w14:paraId="4912CABE">
        <w:tblPrEx>
          <w:tblCellMar>
            <w:top w:w="0" w:type="dxa"/>
            <w:left w:w="0" w:type="dxa"/>
            <w:bottom w:w="0" w:type="dxa"/>
            <w:right w:w="0" w:type="dxa"/>
          </w:tblCellMar>
        </w:tblPrEx>
        <w:trPr>
          <w:trHeight w:val="64" w:hRule="atLeast"/>
        </w:trPr>
        <w:tc>
          <w:tcPr>
            <w:tcW w:w="800" w:type="dxa"/>
            <w:tcBorders>
              <w:left w:val="single" w:color="auto" w:sz="8" w:space="0"/>
              <w:right w:val="single" w:color="auto" w:sz="8" w:space="0"/>
            </w:tcBorders>
            <w:vAlign w:val="bottom"/>
          </w:tcPr>
          <w:p w14:paraId="392F4D53">
            <w:pPr>
              <w:spacing w:after="0"/>
              <w:rPr>
                <w:color w:val="auto"/>
                <w:sz w:val="5"/>
                <w:szCs w:val="5"/>
              </w:rPr>
            </w:pPr>
          </w:p>
        </w:tc>
        <w:tc>
          <w:tcPr>
            <w:tcW w:w="1700" w:type="dxa"/>
            <w:tcBorders>
              <w:right w:val="single" w:color="auto" w:sz="8" w:space="0"/>
            </w:tcBorders>
            <w:vAlign w:val="bottom"/>
          </w:tcPr>
          <w:p w14:paraId="699C2950">
            <w:pPr>
              <w:spacing w:after="0"/>
              <w:rPr>
                <w:color w:val="auto"/>
                <w:sz w:val="5"/>
                <w:szCs w:val="5"/>
              </w:rPr>
            </w:pPr>
          </w:p>
        </w:tc>
        <w:tc>
          <w:tcPr>
            <w:tcW w:w="1020" w:type="dxa"/>
            <w:tcBorders>
              <w:right w:val="single" w:color="auto" w:sz="8" w:space="0"/>
            </w:tcBorders>
            <w:vAlign w:val="bottom"/>
          </w:tcPr>
          <w:p w14:paraId="4C5DFB47">
            <w:pPr>
              <w:spacing w:after="0"/>
              <w:rPr>
                <w:color w:val="auto"/>
                <w:sz w:val="5"/>
                <w:szCs w:val="5"/>
              </w:rPr>
            </w:pPr>
          </w:p>
        </w:tc>
        <w:tc>
          <w:tcPr>
            <w:tcW w:w="620" w:type="dxa"/>
            <w:tcBorders>
              <w:right w:val="single" w:color="auto" w:sz="8" w:space="0"/>
            </w:tcBorders>
            <w:vAlign w:val="bottom"/>
          </w:tcPr>
          <w:p w14:paraId="3277502E">
            <w:pPr>
              <w:spacing w:after="0"/>
              <w:rPr>
                <w:color w:val="auto"/>
                <w:sz w:val="5"/>
                <w:szCs w:val="5"/>
              </w:rPr>
            </w:pPr>
          </w:p>
        </w:tc>
        <w:tc>
          <w:tcPr>
            <w:tcW w:w="600" w:type="dxa"/>
            <w:tcBorders>
              <w:right w:val="single" w:color="auto" w:sz="8" w:space="0"/>
            </w:tcBorders>
            <w:vAlign w:val="bottom"/>
          </w:tcPr>
          <w:p w14:paraId="70174DA6">
            <w:pPr>
              <w:spacing w:after="0"/>
              <w:rPr>
                <w:color w:val="auto"/>
                <w:sz w:val="5"/>
                <w:szCs w:val="5"/>
              </w:rPr>
            </w:pPr>
          </w:p>
        </w:tc>
        <w:tc>
          <w:tcPr>
            <w:tcW w:w="600" w:type="dxa"/>
            <w:vMerge w:val="restart"/>
            <w:tcBorders>
              <w:right w:val="single" w:color="auto" w:sz="8" w:space="0"/>
            </w:tcBorders>
            <w:vAlign w:val="bottom"/>
          </w:tcPr>
          <w:p w14:paraId="1FA37E66">
            <w:pPr>
              <w:spacing w:after="0" w:line="126" w:lineRule="exact"/>
              <w:jc w:val="center"/>
              <w:rPr>
                <w:color w:val="auto"/>
                <w:sz w:val="20"/>
                <w:szCs w:val="20"/>
              </w:rPr>
            </w:pPr>
            <w:r>
              <w:rPr>
                <w:rFonts w:ascii="宋体" w:hAnsi="宋体" w:eastAsia="宋体" w:cs="宋体"/>
                <w:b/>
                <w:bCs/>
                <w:color w:val="auto"/>
                <w:sz w:val="11"/>
                <w:szCs w:val="11"/>
              </w:rPr>
              <w:t>税收入</w:t>
            </w:r>
          </w:p>
        </w:tc>
        <w:tc>
          <w:tcPr>
            <w:tcW w:w="620" w:type="dxa"/>
            <w:tcBorders>
              <w:right w:val="single" w:color="auto" w:sz="8" w:space="0"/>
            </w:tcBorders>
            <w:vAlign w:val="bottom"/>
          </w:tcPr>
          <w:p w14:paraId="02C89765">
            <w:pPr>
              <w:spacing w:after="0"/>
              <w:rPr>
                <w:color w:val="auto"/>
                <w:sz w:val="5"/>
                <w:szCs w:val="5"/>
              </w:rPr>
            </w:pPr>
          </w:p>
        </w:tc>
        <w:tc>
          <w:tcPr>
            <w:tcW w:w="20" w:type="dxa"/>
            <w:vAlign w:val="bottom"/>
          </w:tcPr>
          <w:p w14:paraId="5B3BBF2B">
            <w:pPr>
              <w:spacing w:after="0"/>
              <w:rPr>
                <w:color w:val="auto"/>
                <w:sz w:val="5"/>
                <w:szCs w:val="5"/>
              </w:rPr>
            </w:pPr>
          </w:p>
        </w:tc>
        <w:tc>
          <w:tcPr>
            <w:tcW w:w="580" w:type="dxa"/>
            <w:vMerge w:val="continue"/>
            <w:tcBorders>
              <w:right w:val="single" w:color="auto" w:sz="8" w:space="0"/>
            </w:tcBorders>
            <w:vAlign w:val="bottom"/>
          </w:tcPr>
          <w:p w14:paraId="3CC88E6D">
            <w:pPr>
              <w:spacing w:after="0"/>
              <w:rPr>
                <w:color w:val="auto"/>
                <w:sz w:val="5"/>
                <w:szCs w:val="5"/>
              </w:rPr>
            </w:pPr>
          </w:p>
        </w:tc>
        <w:tc>
          <w:tcPr>
            <w:tcW w:w="600" w:type="dxa"/>
            <w:vMerge w:val="continue"/>
            <w:tcBorders>
              <w:right w:val="single" w:color="auto" w:sz="8" w:space="0"/>
            </w:tcBorders>
            <w:vAlign w:val="bottom"/>
          </w:tcPr>
          <w:p w14:paraId="468E5391">
            <w:pPr>
              <w:spacing w:after="0"/>
              <w:rPr>
                <w:color w:val="auto"/>
                <w:sz w:val="5"/>
                <w:szCs w:val="5"/>
              </w:rPr>
            </w:pPr>
          </w:p>
        </w:tc>
        <w:tc>
          <w:tcPr>
            <w:tcW w:w="600" w:type="dxa"/>
            <w:tcBorders>
              <w:right w:val="single" w:color="auto" w:sz="8" w:space="0"/>
            </w:tcBorders>
            <w:vAlign w:val="bottom"/>
          </w:tcPr>
          <w:p w14:paraId="0F68F283">
            <w:pPr>
              <w:spacing w:after="0"/>
              <w:rPr>
                <w:color w:val="auto"/>
                <w:sz w:val="5"/>
                <w:szCs w:val="5"/>
              </w:rPr>
            </w:pPr>
          </w:p>
        </w:tc>
        <w:tc>
          <w:tcPr>
            <w:tcW w:w="620" w:type="dxa"/>
            <w:tcBorders>
              <w:right w:val="single" w:color="auto" w:sz="8" w:space="0"/>
            </w:tcBorders>
            <w:vAlign w:val="bottom"/>
          </w:tcPr>
          <w:p w14:paraId="6F1738FF">
            <w:pPr>
              <w:spacing w:after="0"/>
              <w:rPr>
                <w:color w:val="auto"/>
                <w:sz w:val="5"/>
                <w:szCs w:val="5"/>
              </w:rPr>
            </w:pPr>
          </w:p>
        </w:tc>
        <w:tc>
          <w:tcPr>
            <w:tcW w:w="600" w:type="dxa"/>
            <w:tcBorders>
              <w:right w:val="single" w:color="auto" w:sz="8" w:space="0"/>
            </w:tcBorders>
            <w:vAlign w:val="bottom"/>
          </w:tcPr>
          <w:p w14:paraId="284C3ECE">
            <w:pPr>
              <w:spacing w:after="0"/>
              <w:rPr>
                <w:color w:val="auto"/>
                <w:sz w:val="5"/>
                <w:szCs w:val="5"/>
              </w:rPr>
            </w:pPr>
          </w:p>
        </w:tc>
        <w:tc>
          <w:tcPr>
            <w:tcW w:w="600" w:type="dxa"/>
            <w:tcBorders>
              <w:right w:val="single" w:color="auto" w:sz="8" w:space="0"/>
            </w:tcBorders>
            <w:vAlign w:val="bottom"/>
          </w:tcPr>
          <w:p w14:paraId="06C7ED3D">
            <w:pPr>
              <w:spacing w:after="0"/>
              <w:rPr>
                <w:color w:val="auto"/>
                <w:sz w:val="5"/>
                <w:szCs w:val="5"/>
              </w:rPr>
            </w:pPr>
          </w:p>
        </w:tc>
        <w:tc>
          <w:tcPr>
            <w:tcW w:w="620" w:type="dxa"/>
            <w:tcBorders>
              <w:right w:val="single" w:color="auto" w:sz="8" w:space="0"/>
            </w:tcBorders>
            <w:vAlign w:val="bottom"/>
          </w:tcPr>
          <w:p w14:paraId="2C64B5F3">
            <w:pPr>
              <w:spacing w:after="0"/>
              <w:rPr>
                <w:color w:val="auto"/>
                <w:sz w:val="5"/>
                <w:szCs w:val="5"/>
              </w:rPr>
            </w:pPr>
          </w:p>
        </w:tc>
        <w:tc>
          <w:tcPr>
            <w:tcW w:w="0" w:type="dxa"/>
            <w:vAlign w:val="bottom"/>
          </w:tcPr>
          <w:p w14:paraId="45C1D82F">
            <w:pPr>
              <w:spacing w:after="0"/>
              <w:rPr>
                <w:color w:val="auto"/>
                <w:sz w:val="1"/>
                <w:szCs w:val="1"/>
              </w:rPr>
            </w:pPr>
          </w:p>
        </w:tc>
      </w:tr>
      <w:tr w14:paraId="49F8FDBA">
        <w:tblPrEx>
          <w:tblCellMar>
            <w:top w:w="0" w:type="dxa"/>
            <w:left w:w="0" w:type="dxa"/>
            <w:bottom w:w="0" w:type="dxa"/>
            <w:right w:w="0" w:type="dxa"/>
          </w:tblCellMar>
        </w:tblPrEx>
        <w:trPr>
          <w:trHeight w:val="64" w:hRule="atLeast"/>
        </w:trPr>
        <w:tc>
          <w:tcPr>
            <w:tcW w:w="800" w:type="dxa"/>
            <w:tcBorders>
              <w:left w:val="single" w:color="auto" w:sz="8" w:space="0"/>
              <w:bottom w:val="single" w:color="auto" w:sz="8" w:space="0"/>
              <w:right w:val="single" w:color="auto" w:sz="8" w:space="0"/>
            </w:tcBorders>
            <w:vAlign w:val="bottom"/>
          </w:tcPr>
          <w:p w14:paraId="553A4C8F">
            <w:pPr>
              <w:spacing w:after="0"/>
              <w:rPr>
                <w:color w:val="auto"/>
                <w:sz w:val="5"/>
                <w:szCs w:val="5"/>
              </w:rPr>
            </w:pPr>
          </w:p>
        </w:tc>
        <w:tc>
          <w:tcPr>
            <w:tcW w:w="1700" w:type="dxa"/>
            <w:tcBorders>
              <w:bottom w:val="single" w:color="auto" w:sz="8" w:space="0"/>
              <w:right w:val="single" w:color="auto" w:sz="8" w:space="0"/>
            </w:tcBorders>
            <w:vAlign w:val="bottom"/>
          </w:tcPr>
          <w:p w14:paraId="4C6E484B">
            <w:pPr>
              <w:spacing w:after="0"/>
              <w:rPr>
                <w:color w:val="auto"/>
                <w:sz w:val="5"/>
                <w:szCs w:val="5"/>
              </w:rPr>
            </w:pPr>
          </w:p>
        </w:tc>
        <w:tc>
          <w:tcPr>
            <w:tcW w:w="1020" w:type="dxa"/>
            <w:tcBorders>
              <w:bottom w:val="single" w:color="auto" w:sz="8" w:space="0"/>
              <w:right w:val="single" w:color="auto" w:sz="8" w:space="0"/>
            </w:tcBorders>
            <w:vAlign w:val="bottom"/>
          </w:tcPr>
          <w:p w14:paraId="6A3E8C3C">
            <w:pPr>
              <w:spacing w:after="0"/>
              <w:rPr>
                <w:color w:val="auto"/>
                <w:sz w:val="5"/>
                <w:szCs w:val="5"/>
              </w:rPr>
            </w:pPr>
          </w:p>
        </w:tc>
        <w:tc>
          <w:tcPr>
            <w:tcW w:w="620" w:type="dxa"/>
            <w:tcBorders>
              <w:bottom w:val="single" w:color="auto" w:sz="8" w:space="0"/>
              <w:right w:val="single" w:color="auto" w:sz="8" w:space="0"/>
            </w:tcBorders>
            <w:vAlign w:val="bottom"/>
          </w:tcPr>
          <w:p w14:paraId="79FC40E6">
            <w:pPr>
              <w:spacing w:after="0"/>
              <w:rPr>
                <w:color w:val="auto"/>
                <w:sz w:val="5"/>
                <w:szCs w:val="5"/>
              </w:rPr>
            </w:pPr>
          </w:p>
        </w:tc>
        <w:tc>
          <w:tcPr>
            <w:tcW w:w="600" w:type="dxa"/>
            <w:tcBorders>
              <w:bottom w:val="single" w:color="auto" w:sz="8" w:space="0"/>
              <w:right w:val="single" w:color="auto" w:sz="8" w:space="0"/>
            </w:tcBorders>
            <w:vAlign w:val="bottom"/>
          </w:tcPr>
          <w:p w14:paraId="0157F399">
            <w:pPr>
              <w:spacing w:after="0"/>
              <w:rPr>
                <w:color w:val="auto"/>
                <w:sz w:val="5"/>
                <w:szCs w:val="5"/>
              </w:rPr>
            </w:pPr>
          </w:p>
        </w:tc>
        <w:tc>
          <w:tcPr>
            <w:tcW w:w="600" w:type="dxa"/>
            <w:vMerge w:val="continue"/>
            <w:tcBorders>
              <w:bottom w:val="single" w:color="auto" w:sz="8" w:space="0"/>
              <w:right w:val="single" w:color="auto" w:sz="8" w:space="0"/>
            </w:tcBorders>
            <w:vAlign w:val="bottom"/>
          </w:tcPr>
          <w:p w14:paraId="4CBCC7E6">
            <w:pPr>
              <w:spacing w:after="0"/>
              <w:rPr>
                <w:color w:val="auto"/>
                <w:sz w:val="5"/>
                <w:szCs w:val="5"/>
              </w:rPr>
            </w:pPr>
          </w:p>
        </w:tc>
        <w:tc>
          <w:tcPr>
            <w:tcW w:w="620" w:type="dxa"/>
            <w:tcBorders>
              <w:bottom w:val="single" w:color="auto" w:sz="8" w:space="0"/>
              <w:right w:val="single" w:color="auto" w:sz="8" w:space="0"/>
            </w:tcBorders>
            <w:vAlign w:val="bottom"/>
          </w:tcPr>
          <w:p w14:paraId="6098E363">
            <w:pPr>
              <w:spacing w:after="0"/>
              <w:rPr>
                <w:color w:val="auto"/>
                <w:sz w:val="5"/>
                <w:szCs w:val="5"/>
              </w:rPr>
            </w:pPr>
          </w:p>
        </w:tc>
        <w:tc>
          <w:tcPr>
            <w:tcW w:w="20" w:type="dxa"/>
            <w:tcBorders>
              <w:bottom w:val="single" w:color="auto" w:sz="8" w:space="0"/>
            </w:tcBorders>
            <w:vAlign w:val="bottom"/>
          </w:tcPr>
          <w:p w14:paraId="6319E893">
            <w:pPr>
              <w:spacing w:after="0"/>
              <w:rPr>
                <w:color w:val="auto"/>
                <w:sz w:val="5"/>
                <w:szCs w:val="5"/>
              </w:rPr>
            </w:pPr>
          </w:p>
        </w:tc>
        <w:tc>
          <w:tcPr>
            <w:tcW w:w="580" w:type="dxa"/>
            <w:tcBorders>
              <w:bottom w:val="single" w:color="auto" w:sz="8" w:space="0"/>
              <w:right w:val="single" w:color="auto" w:sz="8" w:space="0"/>
            </w:tcBorders>
            <w:vAlign w:val="bottom"/>
          </w:tcPr>
          <w:p w14:paraId="3545F77C">
            <w:pPr>
              <w:spacing w:after="0"/>
              <w:rPr>
                <w:color w:val="auto"/>
                <w:sz w:val="5"/>
                <w:szCs w:val="5"/>
              </w:rPr>
            </w:pPr>
          </w:p>
        </w:tc>
        <w:tc>
          <w:tcPr>
            <w:tcW w:w="600" w:type="dxa"/>
            <w:tcBorders>
              <w:bottom w:val="single" w:color="auto" w:sz="8" w:space="0"/>
              <w:right w:val="single" w:color="auto" w:sz="8" w:space="0"/>
            </w:tcBorders>
            <w:vAlign w:val="bottom"/>
          </w:tcPr>
          <w:p w14:paraId="7D77D75E">
            <w:pPr>
              <w:spacing w:after="0"/>
              <w:rPr>
                <w:color w:val="auto"/>
                <w:sz w:val="5"/>
                <w:szCs w:val="5"/>
              </w:rPr>
            </w:pPr>
          </w:p>
        </w:tc>
        <w:tc>
          <w:tcPr>
            <w:tcW w:w="600" w:type="dxa"/>
            <w:tcBorders>
              <w:bottom w:val="single" w:color="auto" w:sz="8" w:space="0"/>
              <w:right w:val="single" w:color="auto" w:sz="8" w:space="0"/>
            </w:tcBorders>
            <w:vAlign w:val="bottom"/>
          </w:tcPr>
          <w:p w14:paraId="239F1E06">
            <w:pPr>
              <w:spacing w:after="0"/>
              <w:rPr>
                <w:color w:val="auto"/>
                <w:sz w:val="5"/>
                <w:szCs w:val="5"/>
              </w:rPr>
            </w:pPr>
          </w:p>
        </w:tc>
        <w:tc>
          <w:tcPr>
            <w:tcW w:w="620" w:type="dxa"/>
            <w:tcBorders>
              <w:bottom w:val="single" w:color="auto" w:sz="8" w:space="0"/>
              <w:right w:val="single" w:color="auto" w:sz="8" w:space="0"/>
            </w:tcBorders>
            <w:vAlign w:val="bottom"/>
          </w:tcPr>
          <w:p w14:paraId="49B44420">
            <w:pPr>
              <w:spacing w:after="0"/>
              <w:rPr>
                <w:color w:val="auto"/>
                <w:sz w:val="5"/>
                <w:szCs w:val="5"/>
              </w:rPr>
            </w:pPr>
          </w:p>
        </w:tc>
        <w:tc>
          <w:tcPr>
            <w:tcW w:w="600" w:type="dxa"/>
            <w:tcBorders>
              <w:bottom w:val="single" w:color="auto" w:sz="8" w:space="0"/>
              <w:right w:val="single" w:color="auto" w:sz="8" w:space="0"/>
            </w:tcBorders>
            <w:vAlign w:val="bottom"/>
          </w:tcPr>
          <w:p w14:paraId="6DDC8E59">
            <w:pPr>
              <w:spacing w:after="0"/>
              <w:rPr>
                <w:color w:val="auto"/>
                <w:sz w:val="5"/>
                <w:szCs w:val="5"/>
              </w:rPr>
            </w:pPr>
          </w:p>
        </w:tc>
        <w:tc>
          <w:tcPr>
            <w:tcW w:w="600" w:type="dxa"/>
            <w:tcBorders>
              <w:bottom w:val="single" w:color="auto" w:sz="8" w:space="0"/>
              <w:right w:val="single" w:color="auto" w:sz="8" w:space="0"/>
            </w:tcBorders>
            <w:vAlign w:val="bottom"/>
          </w:tcPr>
          <w:p w14:paraId="75AABDA9">
            <w:pPr>
              <w:spacing w:after="0"/>
              <w:rPr>
                <w:color w:val="auto"/>
                <w:sz w:val="5"/>
                <w:szCs w:val="5"/>
              </w:rPr>
            </w:pPr>
          </w:p>
        </w:tc>
        <w:tc>
          <w:tcPr>
            <w:tcW w:w="620" w:type="dxa"/>
            <w:tcBorders>
              <w:bottom w:val="single" w:color="auto" w:sz="8" w:space="0"/>
              <w:right w:val="single" w:color="auto" w:sz="8" w:space="0"/>
            </w:tcBorders>
            <w:vAlign w:val="bottom"/>
          </w:tcPr>
          <w:p w14:paraId="03024A4F">
            <w:pPr>
              <w:spacing w:after="0"/>
              <w:rPr>
                <w:color w:val="auto"/>
                <w:sz w:val="5"/>
                <w:szCs w:val="5"/>
              </w:rPr>
            </w:pPr>
          </w:p>
        </w:tc>
        <w:tc>
          <w:tcPr>
            <w:tcW w:w="0" w:type="dxa"/>
            <w:vAlign w:val="bottom"/>
          </w:tcPr>
          <w:p w14:paraId="3F694B9D">
            <w:pPr>
              <w:spacing w:after="0"/>
              <w:rPr>
                <w:color w:val="auto"/>
                <w:sz w:val="1"/>
                <w:szCs w:val="1"/>
              </w:rPr>
            </w:pPr>
          </w:p>
        </w:tc>
      </w:tr>
      <w:tr w14:paraId="07886BB1">
        <w:tblPrEx>
          <w:tblCellMar>
            <w:top w:w="0" w:type="dxa"/>
            <w:left w:w="0" w:type="dxa"/>
            <w:bottom w:w="0" w:type="dxa"/>
            <w:right w:w="0" w:type="dxa"/>
          </w:tblCellMar>
        </w:tblPrEx>
        <w:trPr>
          <w:trHeight w:val="182" w:hRule="atLeast"/>
        </w:trPr>
        <w:tc>
          <w:tcPr>
            <w:tcW w:w="800" w:type="dxa"/>
            <w:tcBorders>
              <w:left w:val="single" w:color="auto" w:sz="8" w:space="0"/>
              <w:right w:val="single" w:color="auto" w:sz="8" w:space="0"/>
            </w:tcBorders>
            <w:vAlign w:val="bottom"/>
          </w:tcPr>
          <w:p w14:paraId="34102D23">
            <w:pPr>
              <w:spacing w:after="0"/>
              <w:rPr>
                <w:color w:val="auto"/>
                <w:sz w:val="15"/>
                <w:szCs w:val="15"/>
              </w:rPr>
            </w:pPr>
          </w:p>
        </w:tc>
        <w:tc>
          <w:tcPr>
            <w:tcW w:w="1700" w:type="dxa"/>
            <w:tcBorders>
              <w:right w:val="single" w:color="auto" w:sz="8" w:space="0"/>
            </w:tcBorders>
            <w:vAlign w:val="bottom"/>
          </w:tcPr>
          <w:p w14:paraId="26D2C6C7">
            <w:pPr>
              <w:spacing w:after="0" w:line="115" w:lineRule="exact"/>
              <w:jc w:val="center"/>
              <w:rPr>
                <w:color w:val="auto"/>
                <w:sz w:val="20"/>
                <w:szCs w:val="20"/>
              </w:rPr>
            </w:pPr>
            <w:r>
              <w:rPr>
                <w:rFonts w:ascii="宋体" w:hAnsi="宋体" w:eastAsia="宋体" w:cs="宋体"/>
                <w:b/>
                <w:bCs/>
                <w:color w:val="auto"/>
                <w:w w:val="99"/>
                <w:sz w:val="10"/>
                <w:szCs w:val="10"/>
              </w:rPr>
              <w:t>合计</w:t>
            </w:r>
          </w:p>
        </w:tc>
        <w:tc>
          <w:tcPr>
            <w:tcW w:w="1020" w:type="dxa"/>
            <w:tcBorders>
              <w:right w:val="single" w:color="auto" w:sz="8" w:space="0"/>
            </w:tcBorders>
            <w:vAlign w:val="bottom"/>
          </w:tcPr>
          <w:p w14:paraId="286C6295">
            <w:pPr>
              <w:spacing w:after="0" w:line="115" w:lineRule="exact"/>
              <w:jc w:val="right"/>
              <w:rPr>
                <w:color w:val="auto"/>
                <w:sz w:val="20"/>
                <w:szCs w:val="20"/>
              </w:rPr>
            </w:pPr>
            <w:r>
              <w:rPr>
                <w:rFonts w:ascii="宋体" w:hAnsi="宋体" w:eastAsia="宋体" w:cs="宋体"/>
                <w:b/>
                <w:bCs/>
                <w:color w:val="auto"/>
                <w:sz w:val="10"/>
                <w:szCs w:val="10"/>
              </w:rPr>
              <w:t>802.89</w:t>
            </w:r>
          </w:p>
        </w:tc>
        <w:tc>
          <w:tcPr>
            <w:tcW w:w="620" w:type="dxa"/>
            <w:tcBorders>
              <w:right w:val="single" w:color="auto" w:sz="8" w:space="0"/>
            </w:tcBorders>
            <w:vAlign w:val="bottom"/>
          </w:tcPr>
          <w:p w14:paraId="2275B448">
            <w:pPr>
              <w:spacing w:after="0" w:line="115" w:lineRule="exact"/>
              <w:jc w:val="right"/>
              <w:rPr>
                <w:color w:val="auto"/>
                <w:sz w:val="20"/>
                <w:szCs w:val="20"/>
              </w:rPr>
            </w:pPr>
            <w:r>
              <w:rPr>
                <w:rFonts w:ascii="宋体" w:hAnsi="宋体" w:eastAsia="宋体" w:cs="宋体"/>
                <w:b/>
                <w:bCs/>
                <w:color w:val="auto"/>
                <w:sz w:val="10"/>
                <w:szCs w:val="10"/>
              </w:rPr>
              <w:t>802.89</w:t>
            </w:r>
          </w:p>
        </w:tc>
        <w:tc>
          <w:tcPr>
            <w:tcW w:w="600" w:type="dxa"/>
            <w:tcBorders>
              <w:right w:val="single" w:color="auto" w:sz="8" w:space="0"/>
            </w:tcBorders>
            <w:vAlign w:val="bottom"/>
          </w:tcPr>
          <w:p w14:paraId="296E49C6">
            <w:pPr>
              <w:spacing w:after="0" w:line="115" w:lineRule="exact"/>
              <w:jc w:val="right"/>
              <w:rPr>
                <w:color w:val="auto"/>
                <w:sz w:val="20"/>
                <w:szCs w:val="20"/>
              </w:rPr>
            </w:pPr>
            <w:r>
              <w:rPr>
                <w:rFonts w:ascii="宋体" w:hAnsi="宋体" w:eastAsia="宋体" w:cs="宋体"/>
                <w:b/>
                <w:bCs/>
                <w:color w:val="auto"/>
                <w:sz w:val="10"/>
                <w:szCs w:val="10"/>
              </w:rPr>
              <w:t>646.29</w:t>
            </w:r>
          </w:p>
        </w:tc>
        <w:tc>
          <w:tcPr>
            <w:tcW w:w="600" w:type="dxa"/>
            <w:tcBorders>
              <w:right w:val="single" w:color="auto" w:sz="8" w:space="0"/>
            </w:tcBorders>
            <w:vAlign w:val="bottom"/>
          </w:tcPr>
          <w:p w14:paraId="5D784397">
            <w:pPr>
              <w:spacing w:after="0" w:line="115" w:lineRule="exact"/>
              <w:jc w:val="right"/>
              <w:rPr>
                <w:color w:val="auto"/>
                <w:sz w:val="20"/>
                <w:szCs w:val="20"/>
              </w:rPr>
            </w:pPr>
            <w:r>
              <w:rPr>
                <w:rFonts w:ascii="宋体" w:hAnsi="宋体" w:eastAsia="宋体" w:cs="宋体"/>
                <w:b/>
                <w:bCs/>
                <w:color w:val="auto"/>
                <w:sz w:val="10"/>
                <w:szCs w:val="10"/>
              </w:rPr>
              <w:t>156.60</w:t>
            </w:r>
          </w:p>
        </w:tc>
        <w:tc>
          <w:tcPr>
            <w:tcW w:w="620" w:type="dxa"/>
            <w:tcBorders>
              <w:right w:val="single" w:color="auto" w:sz="8" w:space="0"/>
            </w:tcBorders>
            <w:vAlign w:val="bottom"/>
          </w:tcPr>
          <w:p w14:paraId="5382043E">
            <w:pPr>
              <w:spacing w:after="0"/>
              <w:rPr>
                <w:color w:val="auto"/>
                <w:sz w:val="15"/>
                <w:szCs w:val="15"/>
              </w:rPr>
            </w:pPr>
          </w:p>
        </w:tc>
        <w:tc>
          <w:tcPr>
            <w:tcW w:w="20" w:type="dxa"/>
            <w:vAlign w:val="bottom"/>
          </w:tcPr>
          <w:p w14:paraId="27C83AD0">
            <w:pPr>
              <w:spacing w:after="0"/>
              <w:rPr>
                <w:color w:val="auto"/>
                <w:sz w:val="15"/>
                <w:szCs w:val="15"/>
              </w:rPr>
            </w:pPr>
          </w:p>
        </w:tc>
        <w:tc>
          <w:tcPr>
            <w:tcW w:w="580" w:type="dxa"/>
            <w:tcBorders>
              <w:right w:val="single" w:color="auto" w:sz="8" w:space="0"/>
            </w:tcBorders>
            <w:vAlign w:val="bottom"/>
          </w:tcPr>
          <w:p w14:paraId="3BF2B28E">
            <w:pPr>
              <w:spacing w:after="0"/>
              <w:rPr>
                <w:color w:val="auto"/>
                <w:sz w:val="15"/>
                <w:szCs w:val="15"/>
              </w:rPr>
            </w:pPr>
          </w:p>
        </w:tc>
        <w:tc>
          <w:tcPr>
            <w:tcW w:w="600" w:type="dxa"/>
            <w:tcBorders>
              <w:right w:val="single" w:color="auto" w:sz="8" w:space="0"/>
            </w:tcBorders>
            <w:vAlign w:val="bottom"/>
          </w:tcPr>
          <w:p w14:paraId="0B8C93F8">
            <w:pPr>
              <w:spacing w:after="0"/>
              <w:rPr>
                <w:color w:val="auto"/>
                <w:sz w:val="15"/>
                <w:szCs w:val="15"/>
              </w:rPr>
            </w:pPr>
          </w:p>
        </w:tc>
        <w:tc>
          <w:tcPr>
            <w:tcW w:w="600" w:type="dxa"/>
            <w:tcBorders>
              <w:right w:val="single" w:color="auto" w:sz="8" w:space="0"/>
            </w:tcBorders>
            <w:vAlign w:val="bottom"/>
          </w:tcPr>
          <w:p w14:paraId="5BBF080D">
            <w:pPr>
              <w:spacing w:after="0"/>
              <w:rPr>
                <w:color w:val="auto"/>
                <w:sz w:val="15"/>
                <w:szCs w:val="15"/>
              </w:rPr>
            </w:pPr>
          </w:p>
        </w:tc>
        <w:tc>
          <w:tcPr>
            <w:tcW w:w="620" w:type="dxa"/>
            <w:tcBorders>
              <w:right w:val="single" w:color="auto" w:sz="8" w:space="0"/>
            </w:tcBorders>
            <w:vAlign w:val="bottom"/>
          </w:tcPr>
          <w:p w14:paraId="5B4058AF">
            <w:pPr>
              <w:spacing w:after="0"/>
              <w:rPr>
                <w:color w:val="auto"/>
                <w:sz w:val="15"/>
                <w:szCs w:val="15"/>
              </w:rPr>
            </w:pPr>
          </w:p>
        </w:tc>
        <w:tc>
          <w:tcPr>
            <w:tcW w:w="600" w:type="dxa"/>
            <w:tcBorders>
              <w:right w:val="single" w:color="auto" w:sz="8" w:space="0"/>
            </w:tcBorders>
            <w:vAlign w:val="bottom"/>
          </w:tcPr>
          <w:p w14:paraId="3FB7059D">
            <w:pPr>
              <w:spacing w:after="0"/>
              <w:rPr>
                <w:color w:val="auto"/>
                <w:sz w:val="15"/>
                <w:szCs w:val="15"/>
              </w:rPr>
            </w:pPr>
          </w:p>
        </w:tc>
        <w:tc>
          <w:tcPr>
            <w:tcW w:w="600" w:type="dxa"/>
            <w:tcBorders>
              <w:right w:val="single" w:color="auto" w:sz="8" w:space="0"/>
            </w:tcBorders>
            <w:vAlign w:val="bottom"/>
          </w:tcPr>
          <w:p w14:paraId="6113893C">
            <w:pPr>
              <w:spacing w:after="0" w:line="115" w:lineRule="exact"/>
              <w:jc w:val="right"/>
              <w:rPr>
                <w:color w:val="auto"/>
                <w:sz w:val="20"/>
                <w:szCs w:val="20"/>
              </w:rPr>
            </w:pPr>
            <w:r>
              <w:rPr>
                <w:rFonts w:ascii="宋体" w:hAnsi="宋体" w:eastAsia="宋体" w:cs="宋体"/>
                <w:b/>
                <w:bCs/>
                <w:color w:val="auto"/>
                <w:sz w:val="10"/>
                <w:szCs w:val="10"/>
              </w:rPr>
              <w:t>802.89</w:t>
            </w:r>
          </w:p>
        </w:tc>
        <w:tc>
          <w:tcPr>
            <w:tcW w:w="620" w:type="dxa"/>
            <w:tcBorders>
              <w:right w:val="single" w:color="auto" w:sz="8" w:space="0"/>
            </w:tcBorders>
            <w:vAlign w:val="bottom"/>
          </w:tcPr>
          <w:p w14:paraId="5DDD61F2">
            <w:pPr>
              <w:spacing w:after="0"/>
              <w:rPr>
                <w:color w:val="auto"/>
                <w:sz w:val="15"/>
                <w:szCs w:val="15"/>
              </w:rPr>
            </w:pPr>
          </w:p>
        </w:tc>
        <w:tc>
          <w:tcPr>
            <w:tcW w:w="0" w:type="dxa"/>
            <w:vAlign w:val="bottom"/>
          </w:tcPr>
          <w:p w14:paraId="2807F6E1">
            <w:pPr>
              <w:spacing w:after="0"/>
              <w:rPr>
                <w:color w:val="auto"/>
                <w:sz w:val="1"/>
                <w:szCs w:val="1"/>
              </w:rPr>
            </w:pPr>
          </w:p>
        </w:tc>
      </w:tr>
      <w:tr w14:paraId="577CCEC0">
        <w:tblPrEx>
          <w:tblCellMar>
            <w:top w:w="0" w:type="dxa"/>
            <w:left w:w="0" w:type="dxa"/>
            <w:bottom w:w="0" w:type="dxa"/>
            <w:right w:w="0" w:type="dxa"/>
          </w:tblCellMar>
        </w:tblPrEx>
        <w:trPr>
          <w:trHeight w:val="80" w:hRule="atLeast"/>
        </w:trPr>
        <w:tc>
          <w:tcPr>
            <w:tcW w:w="800" w:type="dxa"/>
            <w:tcBorders>
              <w:left w:val="single" w:color="auto" w:sz="8" w:space="0"/>
              <w:bottom w:val="single" w:color="auto" w:sz="8" w:space="0"/>
              <w:right w:val="single" w:color="auto" w:sz="8" w:space="0"/>
            </w:tcBorders>
            <w:vAlign w:val="bottom"/>
          </w:tcPr>
          <w:p w14:paraId="049984D5">
            <w:pPr>
              <w:spacing w:after="0"/>
              <w:rPr>
                <w:color w:val="auto"/>
                <w:sz w:val="6"/>
                <w:szCs w:val="6"/>
              </w:rPr>
            </w:pPr>
          </w:p>
        </w:tc>
        <w:tc>
          <w:tcPr>
            <w:tcW w:w="1700" w:type="dxa"/>
            <w:tcBorders>
              <w:bottom w:val="single" w:color="auto" w:sz="8" w:space="0"/>
              <w:right w:val="single" w:color="auto" w:sz="8" w:space="0"/>
            </w:tcBorders>
            <w:vAlign w:val="bottom"/>
          </w:tcPr>
          <w:p w14:paraId="2E40879F">
            <w:pPr>
              <w:spacing w:after="0"/>
              <w:rPr>
                <w:color w:val="auto"/>
                <w:sz w:val="6"/>
                <w:szCs w:val="6"/>
              </w:rPr>
            </w:pPr>
          </w:p>
        </w:tc>
        <w:tc>
          <w:tcPr>
            <w:tcW w:w="1020" w:type="dxa"/>
            <w:tcBorders>
              <w:bottom w:val="single" w:color="auto" w:sz="8" w:space="0"/>
              <w:right w:val="single" w:color="auto" w:sz="8" w:space="0"/>
            </w:tcBorders>
            <w:vAlign w:val="bottom"/>
          </w:tcPr>
          <w:p w14:paraId="6B88AE00">
            <w:pPr>
              <w:spacing w:after="0"/>
              <w:rPr>
                <w:color w:val="auto"/>
                <w:sz w:val="6"/>
                <w:szCs w:val="6"/>
              </w:rPr>
            </w:pPr>
          </w:p>
        </w:tc>
        <w:tc>
          <w:tcPr>
            <w:tcW w:w="620" w:type="dxa"/>
            <w:tcBorders>
              <w:bottom w:val="single" w:color="auto" w:sz="8" w:space="0"/>
              <w:right w:val="single" w:color="auto" w:sz="8" w:space="0"/>
            </w:tcBorders>
            <w:vAlign w:val="bottom"/>
          </w:tcPr>
          <w:p w14:paraId="7E71233A">
            <w:pPr>
              <w:spacing w:after="0"/>
              <w:rPr>
                <w:color w:val="auto"/>
                <w:sz w:val="6"/>
                <w:szCs w:val="6"/>
              </w:rPr>
            </w:pPr>
          </w:p>
        </w:tc>
        <w:tc>
          <w:tcPr>
            <w:tcW w:w="600" w:type="dxa"/>
            <w:tcBorders>
              <w:bottom w:val="single" w:color="auto" w:sz="8" w:space="0"/>
              <w:right w:val="single" w:color="auto" w:sz="8" w:space="0"/>
            </w:tcBorders>
            <w:vAlign w:val="bottom"/>
          </w:tcPr>
          <w:p w14:paraId="35603D7A">
            <w:pPr>
              <w:spacing w:after="0"/>
              <w:rPr>
                <w:color w:val="auto"/>
                <w:sz w:val="6"/>
                <w:szCs w:val="6"/>
              </w:rPr>
            </w:pPr>
          </w:p>
        </w:tc>
        <w:tc>
          <w:tcPr>
            <w:tcW w:w="600" w:type="dxa"/>
            <w:tcBorders>
              <w:bottom w:val="single" w:color="auto" w:sz="8" w:space="0"/>
              <w:right w:val="single" w:color="auto" w:sz="8" w:space="0"/>
            </w:tcBorders>
            <w:vAlign w:val="bottom"/>
          </w:tcPr>
          <w:p w14:paraId="15608BE4">
            <w:pPr>
              <w:spacing w:after="0"/>
              <w:rPr>
                <w:color w:val="auto"/>
                <w:sz w:val="6"/>
                <w:szCs w:val="6"/>
              </w:rPr>
            </w:pPr>
          </w:p>
        </w:tc>
        <w:tc>
          <w:tcPr>
            <w:tcW w:w="620" w:type="dxa"/>
            <w:tcBorders>
              <w:bottom w:val="single" w:color="auto" w:sz="8" w:space="0"/>
              <w:right w:val="single" w:color="auto" w:sz="8" w:space="0"/>
            </w:tcBorders>
            <w:vAlign w:val="bottom"/>
          </w:tcPr>
          <w:p w14:paraId="482B7665">
            <w:pPr>
              <w:spacing w:after="0"/>
              <w:rPr>
                <w:color w:val="auto"/>
                <w:sz w:val="6"/>
                <w:szCs w:val="6"/>
              </w:rPr>
            </w:pPr>
          </w:p>
        </w:tc>
        <w:tc>
          <w:tcPr>
            <w:tcW w:w="20" w:type="dxa"/>
            <w:tcBorders>
              <w:bottom w:val="single" w:color="auto" w:sz="8" w:space="0"/>
            </w:tcBorders>
            <w:vAlign w:val="bottom"/>
          </w:tcPr>
          <w:p w14:paraId="60354A9F">
            <w:pPr>
              <w:spacing w:after="0"/>
              <w:rPr>
                <w:color w:val="auto"/>
                <w:sz w:val="6"/>
                <w:szCs w:val="6"/>
              </w:rPr>
            </w:pPr>
          </w:p>
        </w:tc>
        <w:tc>
          <w:tcPr>
            <w:tcW w:w="580" w:type="dxa"/>
            <w:tcBorders>
              <w:bottom w:val="single" w:color="auto" w:sz="8" w:space="0"/>
              <w:right w:val="single" w:color="auto" w:sz="8" w:space="0"/>
            </w:tcBorders>
            <w:vAlign w:val="bottom"/>
          </w:tcPr>
          <w:p w14:paraId="1C930A36">
            <w:pPr>
              <w:spacing w:after="0"/>
              <w:rPr>
                <w:color w:val="auto"/>
                <w:sz w:val="6"/>
                <w:szCs w:val="6"/>
              </w:rPr>
            </w:pPr>
          </w:p>
        </w:tc>
        <w:tc>
          <w:tcPr>
            <w:tcW w:w="600" w:type="dxa"/>
            <w:tcBorders>
              <w:bottom w:val="single" w:color="auto" w:sz="8" w:space="0"/>
              <w:right w:val="single" w:color="auto" w:sz="8" w:space="0"/>
            </w:tcBorders>
            <w:vAlign w:val="bottom"/>
          </w:tcPr>
          <w:p w14:paraId="2D32B1F9">
            <w:pPr>
              <w:spacing w:after="0"/>
              <w:rPr>
                <w:color w:val="auto"/>
                <w:sz w:val="6"/>
                <w:szCs w:val="6"/>
              </w:rPr>
            </w:pPr>
          </w:p>
        </w:tc>
        <w:tc>
          <w:tcPr>
            <w:tcW w:w="600" w:type="dxa"/>
            <w:tcBorders>
              <w:bottom w:val="single" w:color="auto" w:sz="8" w:space="0"/>
              <w:right w:val="single" w:color="auto" w:sz="8" w:space="0"/>
            </w:tcBorders>
            <w:vAlign w:val="bottom"/>
          </w:tcPr>
          <w:p w14:paraId="22BCE5BB">
            <w:pPr>
              <w:spacing w:after="0"/>
              <w:rPr>
                <w:color w:val="auto"/>
                <w:sz w:val="6"/>
                <w:szCs w:val="6"/>
              </w:rPr>
            </w:pPr>
          </w:p>
        </w:tc>
        <w:tc>
          <w:tcPr>
            <w:tcW w:w="620" w:type="dxa"/>
            <w:tcBorders>
              <w:bottom w:val="single" w:color="auto" w:sz="8" w:space="0"/>
              <w:right w:val="single" w:color="auto" w:sz="8" w:space="0"/>
            </w:tcBorders>
            <w:vAlign w:val="bottom"/>
          </w:tcPr>
          <w:p w14:paraId="6E7947D5">
            <w:pPr>
              <w:spacing w:after="0"/>
              <w:rPr>
                <w:color w:val="auto"/>
                <w:sz w:val="6"/>
                <w:szCs w:val="6"/>
              </w:rPr>
            </w:pPr>
          </w:p>
        </w:tc>
        <w:tc>
          <w:tcPr>
            <w:tcW w:w="600" w:type="dxa"/>
            <w:tcBorders>
              <w:bottom w:val="single" w:color="auto" w:sz="8" w:space="0"/>
              <w:right w:val="single" w:color="auto" w:sz="8" w:space="0"/>
            </w:tcBorders>
            <w:vAlign w:val="bottom"/>
          </w:tcPr>
          <w:p w14:paraId="00FED8E6">
            <w:pPr>
              <w:spacing w:after="0"/>
              <w:rPr>
                <w:color w:val="auto"/>
                <w:sz w:val="6"/>
                <w:szCs w:val="6"/>
              </w:rPr>
            </w:pPr>
          </w:p>
        </w:tc>
        <w:tc>
          <w:tcPr>
            <w:tcW w:w="600" w:type="dxa"/>
            <w:tcBorders>
              <w:bottom w:val="single" w:color="auto" w:sz="8" w:space="0"/>
              <w:right w:val="single" w:color="auto" w:sz="8" w:space="0"/>
            </w:tcBorders>
            <w:vAlign w:val="bottom"/>
          </w:tcPr>
          <w:p w14:paraId="60DC7662">
            <w:pPr>
              <w:spacing w:after="0"/>
              <w:rPr>
                <w:color w:val="auto"/>
                <w:sz w:val="6"/>
                <w:szCs w:val="6"/>
              </w:rPr>
            </w:pPr>
          </w:p>
        </w:tc>
        <w:tc>
          <w:tcPr>
            <w:tcW w:w="620" w:type="dxa"/>
            <w:tcBorders>
              <w:bottom w:val="single" w:color="auto" w:sz="8" w:space="0"/>
              <w:right w:val="single" w:color="auto" w:sz="8" w:space="0"/>
            </w:tcBorders>
            <w:vAlign w:val="bottom"/>
          </w:tcPr>
          <w:p w14:paraId="53B79E11">
            <w:pPr>
              <w:spacing w:after="0"/>
              <w:rPr>
                <w:color w:val="auto"/>
                <w:sz w:val="6"/>
                <w:szCs w:val="6"/>
              </w:rPr>
            </w:pPr>
          </w:p>
        </w:tc>
        <w:tc>
          <w:tcPr>
            <w:tcW w:w="0" w:type="dxa"/>
            <w:vAlign w:val="bottom"/>
          </w:tcPr>
          <w:p w14:paraId="18703B48">
            <w:pPr>
              <w:spacing w:after="0"/>
              <w:rPr>
                <w:color w:val="auto"/>
                <w:sz w:val="1"/>
                <w:szCs w:val="1"/>
              </w:rPr>
            </w:pPr>
          </w:p>
        </w:tc>
      </w:tr>
      <w:tr w14:paraId="2AC2D432">
        <w:tblPrEx>
          <w:tblCellMar>
            <w:top w:w="0" w:type="dxa"/>
            <w:left w:w="0" w:type="dxa"/>
            <w:bottom w:w="0" w:type="dxa"/>
            <w:right w:w="0" w:type="dxa"/>
          </w:tblCellMar>
        </w:tblPrEx>
        <w:trPr>
          <w:trHeight w:val="182" w:hRule="atLeast"/>
        </w:trPr>
        <w:tc>
          <w:tcPr>
            <w:tcW w:w="800" w:type="dxa"/>
            <w:tcBorders>
              <w:left w:val="single" w:color="auto" w:sz="8" w:space="0"/>
              <w:right w:val="single" w:color="auto" w:sz="8" w:space="0"/>
            </w:tcBorders>
            <w:vAlign w:val="bottom"/>
          </w:tcPr>
          <w:p w14:paraId="4FD25F6A">
            <w:pPr>
              <w:spacing w:after="0" w:line="115" w:lineRule="exact"/>
              <w:ind w:left="20"/>
              <w:rPr>
                <w:color w:val="auto"/>
                <w:sz w:val="20"/>
                <w:szCs w:val="20"/>
              </w:rPr>
            </w:pPr>
            <w:r>
              <w:rPr>
                <w:rFonts w:ascii="宋体" w:hAnsi="宋体" w:eastAsia="宋体" w:cs="宋体"/>
                <w:b/>
                <w:bCs/>
                <w:color w:val="auto"/>
                <w:sz w:val="10"/>
                <w:szCs w:val="10"/>
              </w:rPr>
              <w:t>145</w:t>
            </w:r>
          </w:p>
        </w:tc>
        <w:tc>
          <w:tcPr>
            <w:tcW w:w="1700" w:type="dxa"/>
            <w:tcBorders>
              <w:right w:val="single" w:color="auto" w:sz="8" w:space="0"/>
            </w:tcBorders>
            <w:vAlign w:val="bottom"/>
          </w:tcPr>
          <w:p w14:paraId="793C2683">
            <w:pPr>
              <w:spacing w:after="0" w:line="115" w:lineRule="exact"/>
              <w:rPr>
                <w:color w:val="auto"/>
                <w:sz w:val="20"/>
                <w:szCs w:val="20"/>
              </w:rPr>
            </w:pPr>
            <w:r>
              <w:rPr>
                <w:rFonts w:ascii="宋体" w:hAnsi="宋体" w:eastAsia="宋体" w:cs="宋体"/>
                <w:b/>
                <w:bCs/>
                <w:color w:val="auto"/>
                <w:sz w:val="10"/>
                <w:szCs w:val="10"/>
              </w:rPr>
              <w:t>茶陵县市场监督管理局</w:t>
            </w:r>
          </w:p>
        </w:tc>
        <w:tc>
          <w:tcPr>
            <w:tcW w:w="1020" w:type="dxa"/>
            <w:tcBorders>
              <w:right w:val="single" w:color="auto" w:sz="8" w:space="0"/>
            </w:tcBorders>
            <w:vAlign w:val="bottom"/>
          </w:tcPr>
          <w:p w14:paraId="1A251C68">
            <w:pPr>
              <w:spacing w:after="0" w:line="115" w:lineRule="exact"/>
              <w:jc w:val="right"/>
              <w:rPr>
                <w:color w:val="auto"/>
                <w:sz w:val="20"/>
                <w:szCs w:val="20"/>
              </w:rPr>
            </w:pPr>
            <w:r>
              <w:rPr>
                <w:rFonts w:ascii="宋体" w:hAnsi="宋体" w:eastAsia="宋体" w:cs="宋体"/>
                <w:b/>
                <w:bCs/>
                <w:color w:val="auto"/>
                <w:sz w:val="10"/>
                <w:szCs w:val="10"/>
              </w:rPr>
              <w:t>802.89</w:t>
            </w:r>
          </w:p>
        </w:tc>
        <w:tc>
          <w:tcPr>
            <w:tcW w:w="620" w:type="dxa"/>
            <w:tcBorders>
              <w:right w:val="single" w:color="auto" w:sz="8" w:space="0"/>
            </w:tcBorders>
            <w:vAlign w:val="bottom"/>
          </w:tcPr>
          <w:p w14:paraId="334AE794">
            <w:pPr>
              <w:spacing w:after="0" w:line="115" w:lineRule="exact"/>
              <w:jc w:val="right"/>
              <w:rPr>
                <w:color w:val="auto"/>
                <w:sz w:val="20"/>
                <w:szCs w:val="20"/>
              </w:rPr>
            </w:pPr>
            <w:r>
              <w:rPr>
                <w:rFonts w:ascii="宋体" w:hAnsi="宋体" w:eastAsia="宋体" w:cs="宋体"/>
                <w:b/>
                <w:bCs/>
                <w:color w:val="auto"/>
                <w:sz w:val="10"/>
                <w:szCs w:val="10"/>
              </w:rPr>
              <w:t>802.89</w:t>
            </w:r>
          </w:p>
        </w:tc>
        <w:tc>
          <w:tcPr>
            <w:tcW w:w="600" w:type="dxa"/>
            <w:tcBorders>
              <w:right w:val="single" w:color="auto" w:sz="8" w:space="0"/>
            </w:tcBorders>
            <w:vAlign w:val="bottom"/>
          </w:tcPr>
          <w:p w14:paraId="0CE37842">
            <w:pPr>
              <w:spacing w:after="0" w:line="115" w:lineRule="exact"/>
              <w:jc w:val="right"/>
              <w:rPr>
                <w:color w:val="auto"/>
                <w:sz w:val="20"/>
                <w:szCs w:val="20"/>
              </w:rPr>
            </w:pPr>
            <w:r>
              <w:rPr>
                <w:rFonts w:ascii="宋体" w:hAnsi="宋体" w:eastAsia="宋体" w:cs="宋体"/>
                <w:b/>
                <w:bCs/>
                <w:color w:val="auto"/>
                <w:sz w:val="10"/>
                <w:szCs w:val="10"/>
              </w:rPr>
              <w:t>646.29</w:t>
            </w:r>
          </w:p>
        </w:tc>
        <w:tc>
          <w:tcPr>
            <w:tcW w:w="600" w:type="dxa"/>
            <w:tcBorders>
              <w:right w:val="single" w:color="auto" w:sz="8" w:space="0"/>
            </w:tcBorders>
            <w:vAlign w:val="bottom"/>
          </w:tcPr>
          <w:p w14:paraId="3BDC7267">
            <w:pPr>
              <w:spacing w:after="0" w:line="115" w:lineRule="exact"/>
              <w:jc w:val="right"/>
              <w:rPr>
                <w:color w:val="auto"/>
                <w:sz w:val="20"/>
                <w:szCs w:val="20"/>
              </w:rPr>
            </w:pPr>
            <w:r>
              <w:rPr>
                <w:rFonts w:ascii="宋体" w:hAnsi="宋体" w:eastAsia="宋体" w:cs="宋体"/>
                <w:b/>
                <w:bCs/>
                <w:color w:val="auto"/>
                <w:sz w:val="10"/>
                <w:szCs w:val="10"/>
              </w:rPr>
              <w:t>156.60</w:t>
            </w:r>
          </w:p>
        </w:tc>
        <w:tc>
          <w:tcPr>
            <w:tcW w:w="620" w:type="dxa"/>
            <w:tcBorders>
              <w:right w:val="single" w:color="auto" w:sz="8" w:space="0"/>
            </w:tcBorders>
            <w:vAlign w:val="bottom"/>
          </w:tcPr>
          <w:p w14:paraId="5BD56213">
            <w:pPr>
              <w:spacing w:after="0"/>
              <w:rPr>
                <w:color w:val="auto"/>
                <w:sz w:val="15"/>
                <w:szCs w:val="15"/>
              </w:rPr>
            </w:pPr>
          </w:p>
        </w:tc>
        <w:tc>
          <w:tcPr>
            <w:tcW w:w="20" w:type="dxa"/>
            <w:vAlign w:val="bottom"/>
          </w:tcPr>
          <w:p w14:paraId="657A216F">
            <w:pPr>
              <w:spacing w:after="0"/>
              <w:rPr>
                <w:color w:val="auto"/>
                <w:sz w:val="15"/>
                <w:szCs w:val="15"/>
              </w:rPr>
            </w:pPr>
          </w:p>
        </w:tc>
        <w:tc>
          <w:tcPr>
            <w:tcW w:w="580" w:type="dxa"/>
            <w:tcBorders>
              <w:right w:val="single" w:color="auto" w:sz="8" w:space="0"/>
            </w:tcBorders>
            <w:vAlign w:val="bottom"/>
          </w:tcPr>
          <w:p w14:paraId="03869C57">
            <w:pPr>
              <w:spacing w:after="0"/>
              <w:rPr>
                <w:color w:val="auto"/>
                <w:sz w:val="15"/>
                <w:szCs w:val="15"/>
              </w:rPr>
            </w:pPr>
          </w:p>
        </w:tc>
        <w:tc>
          <w:tcPr>
            <w:tcW w:w="600" w:type="dxa"/>
            <w:tcBorders>
              <w:right w:val="single" w:color="auto" w:sz="8" w:space="0"/>
            </w:tcBorders>
            <w:vAlign w:val="bottom"/>
          </w:tcPr>
          <w:p w14:paraId="7CC93663">
            <w:pPr>
              <w:spacing w:after="0"/>
              <w:rPr>
                <w:color w:val="auto"/>
                <w:sz w:val="15"/>
                <w:szCs w:val="15"/>
              </w:rPr>
            </w:pPr>
          </w:p>
        </w:tc>
        <w:tc>
          <w:tcPr>
            <w:tcW w:w="600" w:type="dxa"/>
            <w:tcBorders>
              <w:right w:val="single" w:color="auto" w:sz="8" w:space="0"/>
            </w:tcBorders>
            <w:vAlign w:val="bottom"/>
          </w:tcPr>
          <w:p w14:paraId="36A3C0A1">
            <w:pPr>
              <w:spacing w:after="0"/>
              <w:rPr>
                <w:color w:val="auto"/>
                <w:sz w:val="15"/>
                <w:szCs w:val="15"/>
              </w:rPr>
            </w:pPr>
          </w:p>
        </w:tc>
        <w:tc>
          <w:tcPr>
            <w:tcW w:w="620" w:type="dxa"/>
            <w:tcBorders>
              <w:right w:val="single" w:color="auto" w:sz="8" w:space="0"/>
            </w:tcBorders>
            <w:vAlign w:val="bottom"/>
          </w:tcPr>
          <w:p w14:paraId="2BAA4B4F">
            <w:pPr>
              <w:spacing w:after="0"/>
              <w:rPr>
                <w:color w:val="auto"/>
                <w:sz w:val="15"/>
                <w:szCs w:val="15"/>
              </w:rPr>
            </w:pPr>
          </w:p>
        </w:tc>
        <w:tc>
          <w:tcPr>
            <w:tcW w:w="600" w:type="dxa"/>
            <w:tcBorders>
              <w:right w:val="single" w:color="auto" w:sz="8" w:space="0"/>
            </w:tcBorders>
            <w:vAlign w:val="bottom"/>
          </w:tcPr>
          <w:p w14:paraId="398E4C81">
            <w:pPr>
              <w:spacing w:after="0"/>
              <w:rPr>
                <w:color w:val="auto"/>
                <w:sz w:val="15"/>
                <w:szCs w:val="15"/>
              </w:rPr>
            </w:pPr>
          </w:p>
        </w:tc>
        <w:tc>
          <w:tcPr>
            <w:tcW w:w="600" w:type="dxa"/>
            <w:tcBorders>
              <w:right w:val="single" w:color="auto" w:sz="8" w:space="0"/>
            </w:tcBorders>
            <w:vAlign w:val="bottom"/>
          </w:tcPr>
          <w:p w14:paraId="00D3A8C2">
            <w:pPr>
              <w:spacing w:after="0" w:line="115" w:lineRule="exact"/>
              <w:jc w:val="right"/>
              <w:rPr>
                <w:color w:val="auto"/>
                <w:sz w:val="20"/>
                <w:szCs w:val="20"/>
              </w:rPr>
            </w:pPr>
            <w:r>
              <w:rPr>
                <w:rFonts w:ascii="宋体" w:hAnsi="宋体" w:eastAsia="宋体" w:cs="宋体"/>
                <w:b/>
                <w:bCs/>
                <w:color w:val="auto"/>
                <w:sz w:val="10"/>
                <w:szCs w:val="10"/>
              </w:rPr>
              <w:t>802.89</w:t>
            </w:r>
          </w:p>
        </w:tc>
        <w:tc>
          <w:tcPr>
            <w:tcW w:w="620" w:type="dxa"/>
            <w:tcBorders>
              <w:right w:val="single" w:color="auto" w:sz="8" w:space="0"/>
            </w:tcBorders>
            <w:vAlign w:val="bottom"/>
          </w:tcPr>
          <w:p w14:paraId="7AC1C96E">
            <w:pPr>
              <w:spacing w:after="0"/>
              <w:rPr>
                <w:color w:val="auto"/>
                <w:sz w:val="15"/>
                <w:szCs w:val="15"/>
              </w:rPr>
            </w:pPr>
          </w:p>
        </w:tc>
        <w:tc>
          <w:tcPr>
            <w:tcW w:w="0" w:type="dxa"/>
            <w:vAlign w:val="bottom"/>
          </w:tcPr>
          <w:p w14:paraId="220E2278">
            <w:pPr>
              <w:spacing w:after="0"/>
              <w:rPr>
                <w:color w:val="auto"/>
                <w:sz w:val="1"/>
                <w:szCs w:val="1"/>
              </w:rPr>
            </w:pPr>
          </w:p>
        </w:tc>
      </w:tr>
      <w:tr w14:paraId="6A11B353">
        <w:tblPrEx>
          <w:tblCellMar>
            <w:top w:w="0" w:type="dxa"/>
            <w:left w:w="0" w:type="dxa"/>
            <w:bottom w:w="0" w:type="dxa"/>
            <w:right w:w="0" w:type="dxa"/>
          </w:tblCellMar>
        </w:tblPrEx>
        <w:trPr>
          <w:trHeight w:val="80" w:hRule="atLeast"/>
        </w:trPr>
        <w:tc>
          <w:tcPr>
            <w:tcW w:w="800" w:type="dxa"/>
            <w:tcBorders>
              <w:left w:val="single" w:color="auto" w:sz="8" w:space="0"/>
              <w:bottom w:val="single" w:color="auto" w:sz="8" w:space="0"/>
              <w:right w:val="single" w:color="auto" w:sz="8" w:space="0"/>
            </w:tcBorders>
            <w:vAlign w:val="bottom"/>
          </w:tcPr>
          <w:p w14:paraId="34B51352">
            <w:pPr>
              <w:spacing w:after="0"/>
              <w:rPr>
                <w:color w:val="auto"/>
                <w:sz w:val="6"/>
                <w:szCs w:val="6"/>
              </w:rPr>
            </w:pPr>
          </w:p>
        </w:tc>
        <w:tc>
          <w:tcPr>
            <w:tcW w:w="1700" w:type="dxa"/>
            <w:tcBorders>
              <w:bottom w:val="single" w:color="auto" w:sz="8" w:space="0"/>
              <w:right w:val="single" w:color="auto" w:sz="8" w:space="0"/>
            </w:tcBorders>
            <w:vAlign w:val="bottom"/>
          </w:tcPr>
          <w:p w14:paraId="2727E8C1">
            <w:pPr>
              <w:spacing w:after="0"/>
              <w:rPr>
                <w:color w:val="auto"/>
                <w:sz w:val="6"/>
                <w:szCs w:val="6"/>
              </w:rPr>
            </w:pPr>
          </w:p>
        </w:tc>
        <w:tc>
          <w:tcPr>
            <w:tcW w:w="1020" w:type="dxa"/>
            <w:tcBorders>
              <w:bottom w:val="single" w:color="auto" w:sz="8" w:space="0"/>
              <w:right w:val="single" w:color="auto" w:sz="8" w:space="0"/>
            </w:tcBorders>
            <w:vAlign w:val="bottom"/>
          </w:tcPr>
          <w:p w14:paraId="1DE2C23F">
            <w:pPr>
              <w:spacing w:after="0"/>
              <w:rPr>
                <w:color w:val="auto"/>
                <w:sz w:val="6"/>
                <w:szCs w:val="6"/>
              </w:rPr>
            </w:pPr>
          </w:p>
        </w:tc>
        <w:tc>
          <w:tcPr>
            <w:tcW w:w="620" w:type="dxa"/>
            <w:tcBorders>
              <w:bottom w:val="single" w:color="auto" w:sz="8" w:space="0"/>
              <w:right w:val="single" w:color="auto" w:sz="8" w:space="0"/>
            </w:tcBorders>
            <w:vAlign w:val="bottom"/>
          </w:tcPr>
          <w:p w14:paraId="1D0386CE">
            <w:pPr>
              <w:spacing w:after="0"/>
              <w:rPr>
                <w:color w:val="auto"/>
                <w:sz w:val="6"/>
                <w:szCs w:val="6"/>
              </w:rPr>
            </w:pPr>
          </w:p>
        </w:tc>
        <w:tc>
          <w:tcPr>
            <w:tcW w:w="600" w:type="dxa"/>
            <w:tcBorders>
              <w:bottom w:val="single" w:color="auto" w:sz="8" w:space="0"/>
              <w:right w:val="single" w:color="auto" w:sz="8" w:space="0"/>
            </w:tcBorders>
            <w:vAlign w:val="bottom"/>
          </w:tcPr>
          <w:p w14:paraId="3CC7FCF5">
            <w:pPr>
              <w:spacing w:after="0"/>
              <w:rPr>
                <w:color w:val="auto"/>
                <w:sz w:val="6"/>
                <w:szCs w:val="6"/>
              </w:rPr>
            </w:pPr>
          </w:p>
        </w:tc>
        <w:tc>
          <w:tcPr>
            <w:tcW w:w="600" w:type="dxa"/>
            <w:tcBorders>
              <w:bottom w:val="single" w:color="auto" w:sz="8" w:space="0"/>
              <w:right w:val="single" w:color="auto" w:sz="8" w:space="0"/>
            </w:tcBorders>
            <w:vAlign w:val="bottom"/>
          </w:tcPr>
          <w:p w14:paraId="3382A2A8">
            <w:pPr>
              <w:spacing w:after="0"/>
              <w:rPr>
                <w:color w:val="auto"/>
                <w:sz w:val="6"/>
                <w:szCs w:val="6"/>
              </w:rPr>
            </w:pPr>
          </w:p>
        </w:tc>
        <w:tc>
          <w:tcPr>
            <w:tcW w:w="620" w:type="dxa"/>
            <w:tcBorders>
              <w:bottom w:val="single" w:color="auto" w:sz="8" w:space="0"/>
              <w:right w:val="single" w:color="auto" w:sz="8" w:space="0"/>
            </w:tcBorders>
            <w:vAlign w:val="bottom"/>
          </w:tcPr>
          <w:p w14:paraId="4F2DEE59">
            <w:pPr>
              <w:spacing w:after="0"/>
              <w:rPr>
                <w:color w:val="auto"/>
                <w:sz w:val="6"/>
                <w:szCs w:val="6"/>
              </w:rPr>
            </w:pPr>
          </w:p>
        </w:tc>
        <w:tc>
          <w:tcPr>
            <w:tcW w:w="20" w:type="dxa"/>
            <w:tcBorders>
              <w:bottom w:val="single" w:color="auto" w:sz="8" w:space="0"/>
            </w:tcBorders>
            <w:vAlign w:val="bottom"/>
          </w:tcPr>
          <w:p w14:paraId="79B7E733">
            <w:pPr>
              <w:spacing w:after="0"/>
              <w:rPr>
                <w:color w:val="auto"/>
                <w:sz w:val="6"/>
                <w:szCs w:val="6"/>
              </w:rPr>
            </w:pPr>
          </w:p>
        </w:tc>
        <w:tc>
          <w:tcPr>
            <w:tcW w:w="580" w:type="dxa"/>
            <w:tcBorders>
              <w:bottom w:val="single" w:color="auto" w:sz="8" w:space="0"/>
              <w:right w:val="single" w:color="auto" w:sz="8" w:space="0"/>
            </w:tcBorders>
            <w:vAlign w:val="bottom"/>
          </w:tcPr>
          <w:p w14:paraId="47ADC5FD">
            <w:pPr>
              <w:spacing w:after="0"/>
              <w:rPr>
                <w:color w:val="auto"/>
                <w:sz w:val="6"/>
                <w:szCs w:val="6"/>
              </w:rPr>
            </w:pPr>
          </w:p>
        </w:tc>
        <w:tc>
          <w:tcPr>
            <w:tcW w:w="600" w:type="dxa"/>
            <w:tcBorders>
              <w:bottom w:val="single" w:color="auto" w:sz="8" w:space="0"/>
              <w:right w:val="single" w:color="auto" w:sz="8" w:space="0"/>
            </w:tcBorders>
            <w:vAlign w:val="bottom"/>
          </w:tcPr>
          <w:p w14:paraId="5CFA4378">
            <w:pPr>
              <w:spacing w:after="0"/>
              <w:rPr>
                <w:color w:val="auto"/>
                <w:sz w:val="6"/>
                <w:szCs w:val="6"/>
              </w:rPr>
            </w:pPr>
          </w:p>
        </w:tc>
        <w:tc>
          <w:tcPr>
            <w:tcW w:w="600" w:type="dxa"/>
            <w:tcBorders>
              <w:bottom w:val="single" w:color="auto" w:sz="8" w:space="0"/>
              <w:right w:val="single" w:color="auto" w:sz="8" w:space="0"/>
            </w:tcBorders>
            <w:vAlign w:val="bottom"/>
          </w:tcPr>
          <w:p w14:paraId="47724771">
            <w:pPr>
              <w:spacing w:after="0"/>
              <w:rPr>
                <w:color w:val="auto"/>
                <w:sz w:val="6"/>
                <w:szCs w:val="6"/>
              </w:rPr>
            </w:pPr>
          </w:p>
        </w:tc>
        <w:tc>
          <w:tcPr>
            <w:tcW w:w="620" w:type="dxa"/>
            <w:tcBorders>
              <w:bottom w:val="single" w:color="auto" w:sz="8" w:space="0"/>
              <w:right w:val="single" w:color="auto" w:sz="8" w:space="0"/>
            </w:tcBorders>
            <w:vAlign w:val="bottom"/>
          </w:tcPr>
          <w:p w14:paraId="7E300130">
            <w:pPr>
              <w:spacing w:after="0"/>
              <w:rPr>
                <w:color w:val="auto"/>
                <w:sz w:val="6"/>
                <w:szCs w:val="6"/>
              </w:rPr>
            </w:pPr>
          </w:p>
        </w:tc>
        <w:tc>
          <w:tcPr>
            <w:tcW w:w="600" w:type="dxa"/>
            <w:tcBorders>
              <w:bottom w:val="single" w:color="auto" w:sz="8" w:space="0"/>
              <w:right w:val="single" w:color="auto" w:sz="8" w:space="0"/>
            </w:tcBorders>
            <w:vAlign w:val="bottom"/>
          </w:tcPr>
          <w:p w14:paraId="445361D5">
            <w:pPr>
              <w:spacing w:after="0"/>
              <w:rPr>
                <w:color w:val="auto"/>
                <w:sz w:val="6"/>
                <w:szCs w:val="6"/>
              </w:rPr>
            </w:pPr>
          </w:p>
        </w:tc>
        <w:tc>
          <w:tcPr>
            <w:tcW w:w="600" w:type="dxa"/>
            <w:tcBorders>
              <w:bottom w:val="single" w:color="auto" w:sz="8" w:space="0"/>
              <w:right w:val="single" w:color="auto" w:sz="8" w:space="0"/>
            </w:tcBorders>
            <w:vAlign w:val="bottom"/>
          </w:tcPr>
          <w:p w14:paraId="1873CA23">
            <w:pPr>
              <w:spacing w:after="0"/>
              <w:rPr>
                <w:color w:val="auto"/>
                <w:sz w:val="6"/>
                <w:szCs w:val="6"/>
              </w:rPr>
            </w:pPr>
          </w:p>
        </w:tc>
        <w:tc>
          <w:tcPr>
            <w:tcW w:w="620" w:type="dxa"/>
            <w:tcBorders>
              <w:bottom w:val="single" w:color="auto" w:sz="8" w:space="0"/>
              <w:right w:val="single" w:color="auto" w:sz="8" w:space="0"/>
            </w:tcBorders>
            <w:vAlign w:val="bottom"/>
          </w:tcPr>
          <w:p w14:paraId="3870890D">
            <w:pPr>
              <w:spacing w:after="0"/>
              <w:rPr>
                <w:color w:val="auto"/>
                <w:sz w:val="6"/>
                <w:szCs w:val="6"/>
              </w:rPr>
            </w:pPr>
          </w:p>
        </w:tc>
        <w:tc>
          <w:tcPr>
            <w:tcW w:w="0" w:type="dxa"/>
            <w:vAlign w:val="bottom"/>
          </w:tcPr>
          <w:p w14:paraId="5405470E">
            <w:pPr>
              <w:spacing w:after="0"/>
              <w:rPr>
                <w:color w:val="auto"/>
                <w:sz w:val="1"/>
                <w:szCs w:val="1"/>
              </w:rPr>
            </w:pPr>
          </w:p>
        </w:tc>
      </w:tr>
      <w:tr w14:paraId="26D32ECB">
        <w:tblPrEx>
          <w:tblCellMar>
            <w:top w:w="0" w:type="dxa"/>
            <w:left w:w="0" w:type="dxa"/>
            <w:bottom w:w="0" w:type="dxa"/>
            <w:right w:w="0" w:type="dxa"/>
          </w:tblCellMar>
        </w:tblPrEx>
        <w:trPr>
          <w:trHeight w:val="182" w:hRule="atLeast"/>
        </w:trPr>
        <w:tc>
          <w:tcPr>
            <w:tcW w:w="800" w:type="dxa"/>
            <w:tcBorders>
              <w:left w:val="single" w:color="auto" w:sz="8" w:space="0"/>
              <w:right w:val="single" w:color="auto" w:sz="8" w:space="0"/>
            </w:tcBorders>
            <w:vAlign w:val="bottom"/>
          </w:tcPr>
          <w:p w14:paraId="70C0DED5">
            <w:pPr>
              <w:spacing w:after="0" w:line="115" w:lineRule="exact"/>
              <w:ind w:left="180"/>
              <w:rPr>
                <w:color w:val="auto"/>
                <w:sz w:val="20"/>
                <w:szCs w:val="20"/>
              </w:rPr>
            </w:pPr>
            <w:r>
              <w:rPr>
                <w:rFonts w:ascii="宋体" w:hAnsi="宋体" w:eastAsia="宋体" w:cs="宋体"/>
                <w:color w:val="auto"/>
                <w:sz w:val="10"/>
                <w:szCs w:val="10"/>
              </w:rPr>
              <w:t>145001</w:t>
            </w:r>
          </w:p>
        </w:tc>
        <w:tc>
          <w:tcPr>
            <w:tcW w:w="1700" w:type="dxa"/>
            <w:tcBorders>
              <w:right w:val="single" w:color="auto" w:sz="8" w:space="0"/>
            </w:tcBorders>
            <w:vAlign w:val="bottom"/>
          </w:tcPr>
          <w:p w14:paraId="2CD36B04">
            <w:pPr>
              <w:spacing w:after="0" w:line="115" w:lineRule="exact"/>
              <w:ind w:left="160"/>
              <w:rPr>
                <w:color w:val="auto"/>
                <w:sz w:val="20"/>
                <w:szCs w:val="20"/>
              </w:rPr>
            </w:pPr>
            <w:r>
              <w:rPr>
                <w:rFonts w:ascii="宋体" w:hAnsi="宋体" w:eastAsia="宋体" w:cs="宋体"/>
                <w:color w:val="auto"/>
                <w:sz w:val="10"/>
                <w:szCs w:val="10"/>
              </w:rPr>
              <w:t>非税收入项目库</w:t>
            </w:r>
          </w:p>
        </w:tc>
        <w:tc>
          <w:tcPr>
            <w:tcW w:w="1020" w:type="dxa"/>
            <w:tcBorders>
              <w:right w:val="single" w:color="auto" w:sz="8" w:space="0"/>
            </w:tcBorders>
            <w:vAlign w:val="bottom"/>
          </w:tcPr>
          <w:p w14:paraId="626F446C">
            <w:pPr>
              <w:spacing w:after="0" w:line="115" w:lineRule="exact"/>
              <w:jc w:val="right"/>
              <w:rPr>
                <w:color w:val="auto"/>
                <w:sz w:val="20"/>
                <w:szCs w:val="20"/>
              </w:rPr>
            </w:pPr>
            <w:r>
              <w:rPr>
                <w:rFonts w:ascii="宋体" w:hAnsi="宋体" w:eastAsia="宋体" w:cs="宋体"/>
                <w:color w:val="auto"/>
                <w:sz w:val="10"/>
                <w:szCs w:val="10"/>
              </w:rPr>
              <w:t>156.60</w:t>
            </w:r>
          </w:p>
        </w:tc>
        <w:tc>
          <w:tcPr>
            <w:tcW w:w="620" w:type="dxa"/>
            <w:tcBorders>
              <w:right w:val="single" w:color="auto" w:sz="8" w:space="0"/>
            </w:tcBorders>
            <w:vAlign w:val="bottom"/>
          </w:tcPr>
          <w:p w14:paraId="423E8828">
            <w:pPr>
              <w:spacing w:after="0" w:line="115" w:lineRule="exact"/>
              <w:jc w:val="right"/>
              <w:rPr>
                <w:color w:val="auto"/>
                <w:sz w:val="20"/>
                <w:szCs w:val="20"/>
              </w:rPr>
            </w:pPr>
            <w:r>
              <w:rPr>
                <w:rFonts w:ascii="宋体" w:hAnsi="宋体" w:eastAsia="宋体" w:cs="宋体"/>
                <w:color w:val="auto"/>
                <w:sz w:val="10"/>
                <w:szCs w:val="10"/>
              </w:rPr>
              <w:t>156.60</w:t>
            </w:r>
          </w:p>
        </w:tc>
        <w:tc>
          <w:tcPr>
            <w:tcW w:w="600" w:type="dxa"/>
            <w:tcBorders>
              <w:right w:val="single" w:color="auto" w:sz="8" w:space="0"/>
            </w:tcBorders>
            <w:vAlign w:val="bottom"/>
          </w:tcPr>
          <w:p w14:paraId="42DBA1A3">
            <w:pPr>
              <w:spacing w:after="0"/>
              <w:rPr>
                <w:color w:val="auto"/>
                <w:sz w:val="15"/>
                <w:szCs w:val="15"/>
              </w:rPr>
            </w:pPr>
          </w:p>
        </w:tc>
        <w:tc>
          <w:tcPr>
            <w:tcW w:w="600" w:type="dxa"/>
            <w:tcBorders>
              <w:right w:val="single" w:color="auto" w:sz="8" w:space="0"/>
            </w:tcBorders>
            <w:vAlign w:val="bottom"/>
          </w:tcPr>
          <w:p w14:paraId="295EFD05">
            <w:pPr>
              <w:spacing w:after="0" w:line="115" w:lineRule="exact"/>
              <w:jc w:val="right"/>
              <w:rPr>
                <w:color w:val="auto"/>
                <w:sz w:val="20"/>
                <w:szCs w:val="20"/>
              </w:rPr>
            </w:pPr>
            <w:r>
              <w:rPr>
                <w:rFonts w:ascii="宋体" w:hAnsi="宋体" w:eastAsia="宋体" w:cs="宋体"/>
                <w:color w:val="auto"/>
                <w:sz w:val="10"/>
                <w:szCs w:val="10"/>
              </w:rPr>
              <w:t>156.60</w:t>
            </w:r>
          </w:p>
        </w:tc>
        <w:tc>
          <w:tcPr>
            <w:tcW w:w="620" w:type="dxa"/>
            <w:tcBorders>
              <w:right w:val="single" w:color="auto" w:sz="8" w:space="0"/>
            </w:tcBorders>
            <w:vAlign w:val="bottom"/>
          </w:tcPr>
          <w:p w14:paraId="02741178">
            <w:pPr>
              <w:spacing w:after="0"/>
              <w:rPr>
                <w:color w:val="auto"/>
                <w:sz w:val="15"/>
                <w:szCs w:val="15"/>
              </w:rPr>
            </w:pPr>
          </w:p>
        </w:tc>
        <w:tc>
          <w:tcPr>
            <w:tcW w:w="20" w:type="dxa"/>
            <w:vAlign w:val="bottom"/>
          </w:tcPr>
          <w:p w14:paraId="6FC8FEC3">
            <w:pPr>
              <w:spacing w:after="0"/>
              <w:rPr>
                <w:color w:val="auto"/>
                <w:sz w:val="15"/>
                <w:szCs w:val="15"/>
              </w:rPr>
            </w:pPr>
          </w:p>
        </w:tc>
        <w:tc>
          <w:tcPr>
            <w:tcW w:w="580" w:type="dxa"/>
            <w:tcBorders>
              <w:right w:val="single" w:color="auto" w:sz="8" w:space="0"/>
            </w:tcBorders>
            <w:vAlign w:val="bottom"/>
          </w:tcPr>
          <w:p w14:paraId="63C82FA5">
            <w:pPr>
              <w:spacing w:after="0"/>
              <w:rPr>
                <w:color w:val="auto"/>
                <w:sz w:val="15"/>
                <w:szCs w:val="15"/>
              </w:rPr>
            </w:pPr>
          </w:p>
        </w:tc>
        <w:tc>
          <w:tcPr>
            <w:tcW w:w="600" w:type="dxa"/>
            <w:tcBorders>
              <w:right w:val="single" w:color="auto" w:sz="8" w:space="0"/>
            </w:tcBorders>
            <w:vAlign w:val="bottom"/>
          </w:tcPr>
          <w:p w14:paraId="5769F492">
            <w:pPr>
              <w:spacing w:after="0"/>
              <w:rPr>
                <w:color w:val="auto"/>
                <w:sz w:val="15"/>
                <w:szCs w:val="15"/>
              </w:rPr>
            </w:pPr>
          </w:p>
        </w:tc>
        <w:tc>
          <w:tcPr>
            <w:tcW w:w="600" w:type="dxa"/>
            <w:tcBorders>
              <w:right w:val="single" w:color="auto" w:sz="8" w:space="0"/>
            </w:tcBorders>
            <w:vAlign w:val="bottom"/>
          </w:tcPr>
          <w:p w14:paraId="194F0D40">
            <w:pPr>
              <w:spacing w:after="0"/>
              <w:rPr>
                <w:color w:val="auto"/>
                <w:sz w:val="15"/>
                <w:szCs w:val="15"/>
              </w:rPr>
            </w:pPr>
          </w:p>
        </w:tc>
        <w:tc>
          <w:tcPr>
            <w:tcW w:w="620" w:type="dxa"/>
            <w:tcBorders>
              <w:right w:val="single" w:color="auto" w:sz="8" w:space="0"/>
            </w:tcBorders>
            <w:vAlign w:val="bottom"/>
          </w:tcPr>
          <w:p w14:paraId="40591245">
            <w:pPr>
              <w:spacing w:after="0"/>
              <w:rPr>
                <w:color w:val="auto"/>
                <w:sz w:val="15"/>
                <w:szCs w:val="15"/>
              </w:rPr>
            </w:pPr>
          </w:p>
        </w:tc>
        <w:tc>
          <w:tcPr>
            <w:tcW w:w="600" w:type="dxa"/>
            <w:tcBorders>
              <w:right w:val="single" w:color="auto" w:sz="8" w:space="0"/>
            </w:tcBorders>
            <w:vAlign w:val="bottom"/>
          </w:tcPr>
          <w:p w14:paraId="2A2F9140">
            <w:pPr>
              <w:spacing w:after="0"/>
              <w:rPr>
                <w:color w:val="auto"/>
                <w:sz w:val="15"/>
                <w:szCs w:val="15"/>
              </w:rPr>
            </w:pPr>
          </w:p>
        </w:tc>
        <w:tc>
          <w:tcPr>
            <w:tcW w:w="600" w:type="dxa"/>
            <w:tcBorders>
              <w:right w:val="single" w:color="auto" w:sz="8" w:space="0"/>
            </w:tcBorders>
            <w:vAlign w:val="bottom"/>
          </w:tcPr>
          <w:p w14:paraId="71C2AD05">
            <w:pPr>
              <w:spacing w:after="0" w:line="115" w:lineRule="exact"/>
              <w:jc w:val="right"/>
              <w:rPr>
                <w:color w:val="auto"/>
                <w:sz w:val="20"/>
                <w:szCs w:val="20"/>
              </w:rPr>
            </w:pPr>
            <w:r>
              <w:rPr>
                <w:rFonts w:ascii="宋体" w:hAnsi="宋体" w:eastAsia="宋体" w:cs="宋体"/>
                <w:color w:val="auto"/>
                <w:sz w:val="10"/>
                <w:szCs w:val="10"/>
              </w:rPr>
              <w:t>156.60</w:t>
            </w:r>
          </w:p>
        </w:tc>
        <w:tc>
          <w:tcPr>
            <w:tcW w:w="620" w:type="dxa"/>
            <w:tcBorders>
              <w:right w:val="single" w:color="auto" w:sz="8" w:space="0"/>
            </w:tcBorders>
            <w:vAlign w:val="bottom"/>
          </w:tcPr>
          <w:p w14:paraId="64DB2BA1">
            <w:pPr>
              <w:spacing w:after="0"/>
              <w:rPr>
                <w:color w:val="auto"/>
                <w:sz w:val="15"/>
                <w:szCs w:val="15"/>
              </w:rPr>
            </w:pPr>
          </w:p>
        </w:tc>
        <w:tc>
          <w:tcPr>
            <w:tcW w:w="0" w:type="dxa"/>
            <w:vAlign w:val="bottom"/>
          </w:tcPr>
          <w:p w14:paraId="4AA3F9F1">
            <w:pPr>
              <w:spacing w:after="0"/>
              <w:rPr>
                <w:color w:val="auto"/>
                <w:sz w:val="1"/>
                <w:szCs w:val="1"/>
              </w:rPr>
            </w:pPr>
          </w:p>
        </w:tc>
      </w:tr>
      <w:tr w14:paraId="320F5F5F">
        <w:tblPrEx>
          <w:tblCellMar>
            <w:top w:w="0" w:type="dxa"/>
            <w:left w:w="0" w:type="dxa"/>
            <w:bottom w:w="0" w:type="dxa"/>
            <w:right w:w="0" w:type="dxa"/>
          </w:tblCellMar>
        </w:tblPrEx>
        <w:trPr>
          <w:trHeight w:val="80" w:hRule="atLeast"/>
        </w:trPr>
        <w:tc>
          <w:tcPr>
            <w:tcW w:w="800" w:type="dxa"/>
            <w:tcBorders>
              <w:left w:val="single" w:color="auto" w:sz="8" w:space="0"/>
              <w:bottom w:val="single" w:color="auto" w:sz="8" w:space="0"/>
              <w:right w:val="single" w:color="auto" w:sz="8" w:space="0"/>
            </w:tcBorders>
            <w:vAlign w:val="bottom"/>
          </w:tcPr>
          <w:p w14:paraId="0ED0CD40">
            <w:pPr>
              <w:spacing w:after="0"/>
              <w:rPr>
                <w:color w:val="auto"/>
                <w:sz w:val="6"/>
                <w:szCs w:val="6"/>
              </w:rPr>
            </w:pPr>
          </w:p>
        </w:tc>
        <w:tc>
          <w:tcPr>
            <w:tcW w:w="1700" w:type="dxa"/>
            <w:tcBorders>
              <w:bottom w:val="single" w:color="auto" w:sz="8" w:space="0"/>
              <w:right w:val="single" w:color="auto" w:sz="8" w:space="0"/>
            </w:tcBorders>
            <w:vAlign w:val="bottom"/>
          </w:tcPr>
          <w:p w14:paraId="021B2CAF">
            <w:pPr>
              <w:spacing w:after="0"/>
              <w:rPr>
                <w:color w:val="auto"/>
                <w:sz w:val="6"/>
                <w:szCs w:val="6"/>
              </w:rPr>
            </w:pPr>
          </w:p>
        </w:tc>
        <w:tc>
          <w:tcPr>
            <w:tcW w:w="1020" w:type="dxa"/>
            <w:tcBorders>
              <w:bottom w:val="single" w:color="auto" w:sz="8" w:space="0"/>
              <w:right w:val="single" w:color="auto" w:sz="8" w:space="0"/>
            </w:tcBorders>
            <w:vAlign w:val="bottom"/>
          </w:tcPr>
          <w:p w14:paraId="74EC3169">
            <w:pPr>
              <w:spacing w:after="0"/>
              <w:rPr>
                <w:color w:val="auto"/>
                <w:sz w:val="6"/>
                <w:szCs w:val="6"/>
              </w:rPr>
            </w:pPr>
          </w:p>
        </w:tc>
        <w:tc>
          <w:tcPr>
            <w:tcW w:w="620" w:type="dxa"/>
            <w:tcBorders>
              <w:bottom w:val="single" w:color="auto" w:sz="8" w:space="0"/>
              <w:right w:val="single" w:color="auto" w:sz="8" w:space="0"/>
            </w:tcBorders>
            <w:vAlign w:val="bottom"/>
          </w:tcPr>
          <w:p w14:paraId="48D1E10F">
            <w:pPr>
              <w:spacing w:after="0"/>
              <w:rPr>
                <w:color w:val="auto"/>
                <w:sz w:val="6"/>
                <w:szCs w:val="6"/>
              </w:rPr>
            </w:pPr>
          </w:p>
        </w:tc>
        <w:tc>
          <w:tcPr>
            <w:tcW w:w="600" w:type="dxa"/>
            <w:tcBorders>
              <w:bottom w:val="single" w:color="auto" w:sz="8" w:space="0"/>
              <w:right w:val="single" w:color="auto" w:sz="8" w:space="0"/>
            </w:tcBorders>
            <w:vAlign w:val="bottom"/>
          </w:tcPr>
          <w:p w14:paraId="7E0FEE06">
            <w:pPr>
              <w:spacing w:after="0"/>
              <w:rPr>
                <w:color w:val="auto"/>
                <w:sz w:val="6"/>
                <w:szCs w:val="6"/>
              </w:rPr>
            </w:pPr>
          </w:p>
        </w:tc>
        <w:tc>
          <w:tcPr>
            <w:tcW w:w="600" w:type="dxa"/>
            <w:tcBorders>
              <w:bottom w:val="single" w:color="auto" w:sz="8" w:space="0"/>
              <w:right w:val="single" w:color="auto" w:sz="8" w:space="0"/>
            </w:tcBorders>
            <w:vAlign w:val="bottom"/>
          </w:tcPr>
          <w:p w14:paraId="353225DF">
            <w:pPr>
              <w:spacing w:after="0"/>
              <w:rPr>
                <w:color w:val="auto"/>
                <w:sz w:val="6"/>
                <w:szCs w:val="6"/>
              </w:rPr>
            </w:pPr>
          </w:p>
        </w:tc>
        <w:tc>
          <w:tcPr>
            <w:tcW w:w="620" w:type="dxa"/>
            <w:tcBorders>
              <w:bottom w:val="single" w:color="auto" w:sz="8" w:space="0"/>
              <w:right w:val="single" w:color="auto" w:sz="8" w:space="0"/>
            </w:tcBorders>
            <w:vAlign w:val="bottom"/>
          </w:tcPr>
          <w:p w14:paraId="4C0B5DA0">
            <w:pPr>
              <w:spacing w:after="0"/>
              <w:rPr>
                <w:color w:val="auto"/>
                <w:sz w:val="6"/>
                <w:szCs w:val="6"/>
              </w:rPr>
            </w:pPr>
          </w:p>
        </w:tc>
        <w:tc>
          <w:tcPr>
            <w:tcW w:w="20" w:type="dxa"/>
            <w:tcBorders>
              <w:bottom w:val="single" w:color="auto" w:sz="8" w:space="0"/>
            </w:tcBorders>
            <w:vAlign w:val="bottom"/>
          </w:tcPr>
          <w:p w14:paraId="199DB963">
            <w:pPr>
              <w:spacing w:after="0"/>
              <w:rPr>
                <w:color w:val="auto"/>
                <w:sz w:val="6"/>
                <w:szCs w:val="6"/>
              </w:rPr>
            </w:pPr>
          </w:p>
        </w:tc>
        <w:tc>
          <w:tcPr>
            <w:tcW w:w="580" w:type="dxa"/>
            <w:tcBorders>
              <w:bottom w:val="single" w:color="auto" w:sz="8" w:space="0"/>
              <w:right w:val="single" w:color="auto" w:sz="8" w:space="0"/>
            </w:tcBorders>
            <w:vAlign w:val="bottom"/>
          </w:tcPr>
          <w:p w14:paraId="3E43F4DD">
            <w:pPr>
              <w:spacing w:after="0"/>
              <w:rPr>
                <w:color w:val="auto"/>
                <w:sz w:val="6"/>
                <w:szCs w:val="6"/>
              </w:rPr>
            </w:pPr>
          </w:p>
        </w:tc>
        <w:tc>
          <w:tcPr>
            <w:tcW w:w="600" w:type="dxa"/>
            <w:tcBorders>
              <w:bottom w:val="single" w:color="auto" w:sz="8" w:space="0"/>
              <w:right w:val="single" w:color="auto" w:sz="8" w:space="0"/>
            </w:tcBorders>
            <w:vAlign w:val="bottom"/>
          </w:tcPr>
          <w:p w14:paraId="24CCBB9F">
            <w:pPr>
              <w:spacing w:after="0"/>
              <w:rPr>
                <w:color w:val="auto"/>
                <w:sz w:val="6"/>
                <w:szCs w:val="6"/>
              </w:rPr>
            </w:pPr>
          </w:p>
        </w:tc>
        <w:tc>
          <w:tcPr>
            <w:tcW w:w="600" w:type="dxa"/>
            <w:tcBorders>
              <w:bottom w:val="single" w:color="auto" w:sz="8" w:space="0"/>
              <w:right w:val="single" w:color="auto" w:sz="8" w:space="0"/>
            </w:tcBorders>
            <w:vAlign w:val="bottom"/>
          </w:tcPr>
          <w:p w14:paraId="2106E3E4">
            <w:pPr>
              <w:spacing w:after="0"/>
              <w:rPr>
                <w:color w:val="auto"/>
                <w:sz w:val="6"/>
                <w:szCs w:val="6"/>
              </w:rPr>
            </w:pPr>
          </w:p>
        </w:tc>
        <w:tc>
          <w:tcPr>
            <w:tcW w:w="620" w:type="dxa"/>
            <w:tcBorders>
              <w:bottom w:val="single" w:color="auto" w:sz="8" w:space="0"/>
              <w:right w:val="single" w:color="auto" w:sz="8" w:space="0"/>
            </w:tcBorders>
            <w:vAlign w:val="bottom"/>
          </w:tcPr>
          <w:p w14:paraId="0FD41846">
            <w:pPr>
              <w:spacing w:after="0"/>
              <w:rPr>
                <w:color w:val="auto"/>
                <w:sz w:val="6"/>
                <w:szCs w:val="6"/>
              </w:rPr>
            </w:pPr>
          </w:p>
        </w:tc>
        <w:tc>
          <w:tcPr>
            <w:tcW w:w="600" w:type="dxa"/>
            <w:tcBorders>
              <w:bottom w:val="single" w:color="auto" w:sz="8" w:space="0"/>
              <w:right w:val="single" w:color="auto" w:sz="8" w:space="0"/>
            </w:tcBorders>
            <w:vAlign w:val="bottom"/>
          </w:tcPr>
          <w:p w14:paraId="63B0D4DF">
            <w:pPr>
              <w:spacing w:after="0"/>
              <w:rPr>
                <w:color w:val="auto"/>
                <w:sz w:val="6"/>
                <w:szCs w:val="6"/>
              </w:rPr>
            </w:pPr>
          </w:p>
        </w:tc>
        <w:tc>
          <w:tcPr>
            <w:tcW w:w="600" w:type="dxa"/>
            <w:tcBorders>
              <w:bottom w:val="single" w:color="auto" w:sz="8" w:space="0"/>
              <w:right w:val="single" w:color="auto" w:sz="8" w:space="0"/>
            </w:tcBorders>
            <w:vAlign w:val="bottom"/>
          </w:tcPr>
          <w:p w14:paraId="63752926">
            <w:pPr>
              <w:spacing w:after="0"/>
              <w:rPr>
                <w:color w:val="auto"/>
                <w:sz w:val="6"/>
                <w:szCs w:val="6"/>
              </w:rPr>
            </w:pPr>
          </w:p>
        </w:tc>
        <w:tc>
          <w:tcPr>
            <w:tcW w:w="620" w:type="dxa"/>
            <w:tcBorders>
              <w:bottom w:val="single" w:color="auto" w:sz="8" w:space="0"/>
              <w:right w:val="single" w:color="auto" w:sz="8" w:space="0"/>
            </w:tcBorders>
            <w:vAlign w:val="bottom"/>
          </w:tcPr>
          <w:p w14:paraId="7971FEF7">
            <w:pPr>
              <w:spacing w:after="0"/>
              <w:rPr>
                <w:color w:val="auto"/>
                <w:sz w:val="6"/>
                <w:szCs w:val="6"/>
              </w:rPr>
            </w:pPr>
          </w:p>
        </w:tc>
        <w:tc>
          <w:tcPr>
            <w:tcW w:w="0" w:type="dxa"/>
            <w:vAlign w:val="bottom"/>
          </w:tcPr>
          <w:p w14:paraId="277DD680">
            <w:pPr>
              <w:spacing w:after="0"/>
              <w:rPr>
                <w:color w:val="auto"/>
                <w:sz w:val="1"/>
                <w:szCs w:val="1"/>
              </w:rPr>
            </w:pPr>
          </w:p>
        </w:tc>
      </w:tr>
      <w:tr w14:paraId="71A89239">
        <w:tblPrEx>
          <w:tblCellMar>
            <w:top w:w="0" w:type="dxa"/>
            <w:left w:w="0" w:type="dxa"/>
            <w:bottom w:w="0" w:type="dxa"/>
            <w:right w:w="0" w:type="dxa"/>
          </w:tblCellMar>
        </w:tblPrEx>
        <w:trPr>
          <w:trHeight w:val="182" w:hRule="atLeast"/>
        </w:trPr>
        <w:tc>
          <w:tcPr>
            <w:tcW w:w="800" w:type="dxa"/>
            <w:tcBorders>
              <w:left w:val="single" w:color="auto" w:sz="8" w:space="0"/>
              <w:right w:val="single" w:color="auto" w:sz="8" w:space="0"/>
            </w:tcBorders>
            <w:vAlign w:val="bottom"/>
          </w:tcPr>
          <w:p w14:paraId="53D89AEE">
            <w:pPr>
              <w:spacing w:after="0" w:line="115" w:lineRule="exact"/>
              <w:ind w:left="180"/>
              <w:rPr>
                <w:color w:val="auto"/>
                <w:sz w:val="20"/>
                <w:szCs w:val="20"/>
              </w:rPr>
            </w:pPr>
            <w:r>
              <w:rPr>
                <w:rFonts w:ascii="宋体" w:hAnsi="宋体" w:eastAsia="宋体" w:cs="宋体"/>
                <w:color w:val="auto"/>
                <w:sz w:val="10"/>
                <w:szCs w:val="10"/>
              </w:rPr>
              <w:t>145001</w:t>
            </w:r>
          </w:p>
        </w:tc>
        <w:tc>
          <w:tcPr>
            <w:tcW w:w="1700" w:type="dxa"/>
            <w:tcBorders>
              <w:right w:val="single" w:color="auto" w:sz="8" w:space="0"/>
            </w:tcBorders>
            <w:vAlign w:val="bottom"/>
          </w:tcPr>
          <w:p w14:paraId="1B543A40">
            <w:pPr>
              <w:spacing w:after="0" w:line="115" w:lineRule="exact"/>
              <w:ind w:left="160"/>
              <w:rPr>
                <w:color w:val="auto"/>
                <w:sz w:val="20"/>
                <w:szCs w:val="20"/>
              </w:rPr>
            </w:pPr>
            <w:r>
              <w:rPr>
                <w:rFonts w:ascii="宋体" w:hAnsi="宋体" w:eastAsia="宋体" w:cs="宋体"/>
                <w:color w:val="auto"/>
                <w:sz w:val="10"/>
                <w:szCs w:val="10"/>
              </w:rPr>
              <w:t>市场监督管理专项经费</w:t>
            </w:r>
          </w:p>
        </w:tc>
        <w:tc>
          <w:tcPr>
            <w:tcW w:w="1020" w:type="dxa"/>
            <w:tcBorders>
              <w:right w:val="single" w:color="auto" w:sz="8" w:space="0"/>
            </w:tcBorders>
            <w:vAlign w:val="bottom"/>
          </w:tcPr>
          <w:p w14:paraId="0BF92E04">
            <w:pPr>
              <w:spacing w:after="0" w:line="115" w:lineRule="exact"/>
              <w:jc w:val="right"/>
              <w:rPr>
                <w:color w:val="auto"/>
                <w:sz w:val="20"/>
                <w:szCs w:val="20"/>
              </w:rPr>
            </w:pPr>
            <w:r>
              <w:rPr>
                <w:rFonts w:ascii="宋体" w:hAnsi="宋体" w:eastAsia="宋体" w:cs="宋体"/>
                <w:color w:val="auto"/>
                <w:sz w:val="10"/>
                <w:szCs w:val="10"/>
              </w:rPr>
              <w:t>536.40</w:t>
            </w:r>
          </w:p>
        </w:tc>
        <w:tc>
          <w:tcPr>
            <w:tcW w:w="620" w:type="dxa"/>
            <w:tcBorders>
              <w:right w:val="single" w:color="auto" w:sz="8" w:space="0"/>
            </w:tcBorders>
            <w:vAlign w:val="bottom"/>
          </w:tcPr>
          <w:p w14:paraId="6CD4D1B5">
            <w:pPr>
              <w:spacing w:after="0" w:line="115" w:lineRule="exact"/>
              <w:jc w:val="right"/>
              <w:rPr>
                <w:color w:val="auto"/>
                <w:sz w:val="20"/>
                <w:szCs w:val="20"/>
              </w:rPr>
            </w:pPr>
            <w:r>
              <w:rPr>
                <w:rFonts w:ascii="宋体" w:hAnsi="宋体" w:eastAsia="宋体" w:cs="宋体"/>
                <w:color w:val="auto"/>
                <w:sz w:val="10"/>
                <w:szCs w:val="10"/>
              </w:rPr>
              <w:t>536.40</w:t>
            </w:r>
          </w:p>
        </w:tc>
        <w:tc>
          <w:tcPr>
            <w:tcW w:w="600" w:type="dxa"/>
            <w:tcBorders>
              <w:right w:val="single" w:color="auto" w:sz="8" w:space="0"/>
            </w:tcBorders>
            <w:vAlign w:val="bottom"/>
          </w:tcPr>
          <w:p w14:paraId="090A0A54">
            <w:pPr>
              <w:spacing w:after="0" w:line="115" w:lineRule="exact"/>
              <w:jc w:val="right"/>
              <w:rPr>
                <w:color w:val="auto"/>
                <w:sz w:val="20"/>
                <w:szCs w:val="20"/>
              </w:rPr>
            </w:pPr>
            <w:r>
              <w:rPr>
                <w:rFonts w:ascii="宋体" w:hAnsi="宋体" w:eastAsia="宋体" w:cs="宋体"/>
                <w:color w:val="auto"/>
                <w:sz w:val="10"/>
                <w:szCs w:val="10"/>
              </w:rPr>
              <w:t>536.40</w:t>
            </w:r>
          </w:p>
        </w:tc>
        <w:tc>
          <w:tcPr>
            <w:tcW w:w="600" w:type="dxa"/>
            <w:tcBorders>
              <w:right w:val="single" w:color="auto" w:sz="8" w:space="0"/>
            </w:tcBorders>
            <w:vAlign w:val="bottom"/>
          </w:tcPr>
          <w:p w14:paraId="13166C3B">
            <w:pPr>
              <w:spacing w:after="0"/>
              <w:rPr>
                <w:color w:val="auto"/>
                <w:sz w:val="15"/>
                <w:szCs w:val="15"/>
              </w:rPr>
            </w:pPr>
          </w:p>
        </w:tc>
        <w:tc>
          <w:tcPr>
            <w:tcW w:w="620" w:type="dxa"/>
            <w:tcBorders>
              <w:right w:val="single" w:color="auto" w:sz="8" w:space="0"/>
            </w:tcBorders>
            <w:vAlign w:val="bottom"/>
          </w:tcPr>
          <w:p w14:paraId="620A3D02">
            <w:pPr>
              <w:spacing w:after="0"/>
              <w:rPr>
                <w:color w:val="auto"/>
                <w:sz w:val="15"/>
                <w:szCs w:val="15"/>
              </w:rPr>
            </w:pPr>
          </w:p>
        </w:tc>
        <w:tc>
          <w:tcPr>
            <w:tcW w:w="20" w:type="dxa"/>
            <w:vAlign w:val="bottom"/>
          </w:tcPr>
          <w:p w14:paraId="4D8BBA52">
            <w:pPr>
              <w:spacing w:after="0"/>
              <w:rPr>
                <w:color w:val="auto"/>
                <w:sz w:val="15"/>
                <w:szCs w:val="15"/>
              </w:rPr>
            </w:pPr>
          </w:p>
        </w:tc>
        <w:tc>
          <w:tcPr>
            <w:tcW w:w="580" w:type="dxa"/>
            <w:tcBorders>
              <w:right w:val="single" w:color="auto" w:sz="8" w:space="0"/>
            </w:tcBorders>
            <w:vAlign w:val="bottom"/>
          </w:tcPr>
          <w:p w14:paraId="46E5646C">
            <w:pPr>
              <w:spacing w:after="0"/>
              <w:rPr>
                <w:color w:val="auto"/>
                <w:sz w:val="15"/>
                <w:szCs w:val="15"/>
              </w:rPr>
            </w:pPr>
          </w:p>
        </w:tc>
        <w:tc>
          <w:tcPr>
            <w:tcW w:w="600" w:type="dxa"/>
            <w:tcBorders>
              <w:right w:val="single" w:color="auto" w:sz="8" w:space="0"/>
            </w:tcBorders>
            <w:vAlign w:val="bottom"/>
          </w:tcPr>
          <w:p w14:paraId="177E68A8">
            <w:pPr>
              <w:spacing w:after="0"/>
              <w:rPr>
                <w:color w:val="auto"/>
                <w:sz w:val="15"/>
                <w:szCs w:val="15"/>
              </w:rPr>
            </w:pPr>
          </w:p>
        </w:tc>
        <w:tc>
          <w:tcPr>
            <w:tcW w:w="600" w:type="dxa"/>
            <w:tcBorders>
              <w:right w:val="single" w:color="auto" w:sz="8" w:space="0"/>
            </w:tcBorders>
            <w:vAlign w:val="bottom"/>
          </w:tcPr>
          <w:p w14:paraId="0C91AB68">
            <w:pPr>
              <w:spacing w:after="0"/>
              <w:rPr>
                <w:color w:val="auto"/>
                <w:sz w:val="15"/>
                <w:szCs w:val="15"/>
              </w:rPr>
            </w:pPr>
          </w:p>
        </w:tc>
        <w:tc>
          <w:tcPr>
            <w:tcW w:w="620" w:type="dxa"/>
            <w:tcBorders>
              <w:right w:val="single" w:color="auto" w:sz="8" w:space="0"/>
            </w:tcBorders>
            <w:vAlign w:val="bottom"/>
          </w:tcPr>
          <w:p w14:paraId="790D7933">
            <w:pPr>
              <w:spacing w:after="0"/>
              <w:rPr>
                <w:color w:val="auto"/>
                <w:sz w:val="15"/>
                <w:szCs w:val="15"/>
              </w:rPr>
            </w:pPr>
          </w:p>
        </w:tc>
        <w:tc>
          <w:tcPr>
            <w:tcW w:w="600" w:type="dxa"/>
            <w:tcBorders>
              <w:right w:val="single" w:color="auto" w:sz="8" w:space="0"/>
            </w:tcBorders>
            <w:vAlign w:val="bottom"/>
          </w:tcPr>
          <w:p w14:paraId="273BE148">
            <w:pPr>
              <w:spacing w:after="0"/>
              <w:rPr>
                <w:color w:val="auto"/>
                <w:sz w:val="15"/>
                <w:szCs w:val="15"/>
              </w:rPr>
            </w:pPr>
          </w:p>
        </w:tc>
        <w:tc>
          <w:tcPr>
            <w:tcW w:w="600" w:type="dxa"/>
            <w:tcBorders>
              <w:right w:val="single" w:color="auto" w:sz="8" w:space="0"/>
            </w:tcBorders>
            <w:vAlign w:val="bottom"/>
          </w:tcPr>
          <w:p w14:paraId="44704D7F">
            <w:pPr>
              <w:spacing w:after="0" w:line="115" w:lineRule="exact"/>
              <w:jc w:val="right"/>
              <w:rPr>
                <w:color w:val="auto"/>
                <w:sz w:val="20"/>
                <w:szCs w:val="20"/>
              </w:rPr>
            </w:pPr>
            <w:r>
              <w:rPr>
                <w:rFonts w:ascii="宋体" w:hAnsi="宋体" w:eastAsia="宋体" w:cs="宋体"/>
                <w:color w:val="auto"/>
                <w:sz w:val="10"/>
                <w:szCs w:val="10"/>
              </w:rPr>
              <w:t>536.40</w:t>
            </w:r>
          </w:p>
        </w:tc>
        <w:tc>
          <w:tcPr>
            <w:tcW w:w="620" w:type="dxa"/>
            <w:tcBorders>
              <w:right w:val="single" w:color="auto" w:sz="8" w:space="0"/>
            </w:tcBorders>
            <w:vAlign w:val="bottom"/>
          </w:tcPr>
          <w:p w14:paraId="6E4052AD">
            <w:pPr>
              <w:spacing w:after="0"/>
              <w:rPr>
                <w:color w:val="auto"/>
                <w:sz w:val="15"/>
                <w:szCs w:val="15"/>
              </w:rPr>
            </w:pPr>
          </w:p>
        </w:tc>
        <w:tc>
          <w:tcPr>
            <w:tcW w:w="0" w:type="dxa"/>
            <w:vAlign w:val="bottom"/>
          </w:tcPr>
          <w:p w14:paraId="1F187859">
            <w:pPr>
              <w:spacing w:after="0"/>
              <w:rPr>
                <w:color w:val="auto"/>
                <w:sz w:val="1"/>
                <w:szCs w:val="1"/>
              </w:rPr>
            </w:pPr>
          </w:p>
        </w:tc>
      </w:tr>
      <w:tr w14:paraId="331EAB88">
        <w:tblPrEx>
          <w:tblCellMar>
            <w:top w:w="0" w:type="dxa"/>
            <w:left w:w="0" w:type="dxa"/>
            <w:bottom w:w="0" w:type="dxa"/>
            <w:right w:w="0" w:type="dxa"/>
          </w:tblCellMar>
        </w:tblPrEx>
        <w:trPr>
          <w:trHeight w:val="80" w:hRule="atLeast"/>
        </w:trPr>
        <w:tc>
          <w:tcPr>
            <w:tcW w:w="800" w:type="dxa"/>
            <w:tcBorders>
              <w:left w:val="single" w:color="auto" w:sz="8" w:space="0"/>
              <w:bottom w:val="single" w:color="auto" w:sz="8" w:space="0"/>
              <w:right w:val="single" w:color="auto" w:sz="8" w:space="0"/>
            </w:tcBorders>
            <w:vAlign w:val="bottom"/>
          </w:tcPr>
          <w:p w14:paraId="494996A0">
            <w:pPr>
              <w:spacing w:after="0"/>
              <w:rPr>
                <w:color w:val="auto"/>
                <w:sz w:val="6"/>
                <w:szCs w:val="6"/>
              </w:rPr>
            </w:pPr>
          </w:p>
        </w:tc>
        <w:tc>
          <w:tcPr>
            <w:tcW w:w="1700" w:type="dxa"/>
            <w:tcBorders>
              <w:bottom w:val="single" w:color="auto" w:sz="8" w:space="0"/>
              <w:right w:val="single" w:color="auto" w:sz="8" w:space="0"/>
            </w:tcBorders>
            <w:vAlign w:val="bottom"/>
          </w:tcPr>
          <w:p w14:paraId="53E51984">
            <w:pPr>
              <w:spacing w:after="0"/>
              <w:rPr>
                <w:color w:val="auto"/>
                <w:sz w:val="6"/>
                <w:szCs w:val="6"/>
              </w:rPr>
            </w:pPr>
          </w:p>
        </w:tc>
        <w:tc>
          <w:tcPr>
            <w:tcW w:w="1020" w:type="dxa"/>
            <w:tcBorders>
              <w:bottom w:val="single" w:color="auto" w:sz="8" w:space="0"/>
              <w:right w:val="single" w:color="auto" w:sz="8" w:space="0"/>
            </w:tcBorders>
            <w:vAlign w:val="bottom"/>
          </w:tcPr>
          <w:p w14:paraId="6139AFBD">
            <w:pPr>
              <w:spacing w:after="0"/>
              <w:rPr>
                <w:color w:val="auto"/>
                <w:sz w:val="6"/>
                <w:szCs w:val="6"/>
              </w:rPr>
            </w:pPr>
          </w:p>
        </w:tc>
        <w:tc>
          <w:tcPr>
            <w:tcW w:w="620" w:type="dxa"/>
            <w:tcBorders>
              <w:bottom w:val="single" w:color="auto" w:sz="8" w:space="0"/>
              <w:right w:val="single" w:color="auto" w:sz="8" w:space="0"/>
            </w:tcBorders>
            <w:vAlign w:val="bottom"/>
          </w:tcPr>
          <w:p w14:paraId="71E7D50D">
            <w:pPr>
              <w:spacing w:after="0"/>
              <w:rPr>
                <w:color w:val="auto"/>
                <w:sz w:val="6"/>
                <w:szCs w:val="6"/>
              </w:rPr>
            </w:pPr>
          </w:p>
        </w:tc>
        <w:tc>
          <w:tcPr>
            <w:tcW w:w="600" w:type="dxa"/>
            <w:tcBorders>
              <w:bottom w:val="single" w:color="auto" w:sz="8" w:space="0"/>
              <w:right w:val="single" w:color="auto" w:sz="8" w:space="0"/>
            </w:tcBorders>
            <w:vAlign w:val="bottom"/>
          </w:tcPr>
          <w:p w14:paraId="3E874030">
            <w:pPr>
              <w:spacing w:after="0"/>
              <w:rPr>
                <w:color w:val="auto"/>
                <w:sz w:val="6"/>
                <w:szCs w:val="6"/>
              </w:rPr>
            </w:pPr>
          </w:p>
        </w:tc>
        <w:tc>
          <w:tcPr>
            <w:tcW w:w="600" w:type="dxa"/>
            <w:tcBorders>
              <w:bottom w:val="single" w:color="auto" w:sz="8" w:space="0"/>
              <w:right w:val="single" w:color="auto" w:sz="8" w:space="0"/>
            </w:tcBorders>
            <w:vAlign w:val="bottom"/>
          </w:tcPr>
          <w:p w14:paraId="6F4555D2">
            <w:pPr>
              <w:spacing w:after="0"/>
              <w:rPr>
                <w:color w:val="auto"/>
                <w:sz w:val="6"/>
                <w:szCs w:val="6"/>
              </w:rPr>
            </w:pPr>
          </w:p>
        </w:tc>
        <w:tc>
          <w:tcPr>
            <w:tcW w:w="620" w:type="dxa"/>
            <w:tcBorders>
              <w:bottom w:val="single" w:color="auto" w:sz="8" w:space="0"/>
              <w:right w:val="single" w:color="auto" w:sz="8" w:space="0"/>
            </w:tcBorders>
            <w:vAlign w:val="bottom"/>
          </w:tcPr>
          <w:p w14:paraId="0E876E28">
            <w:pPr>
              <w:spacing w:after="0"/>
              <w:rPr>
                <w:color w:val="auto"/>
                <w:sz w:val="6"/>
                <w:szCs w:val="6"/>
              </w:rPr>
            </w:pPr>
          </w:p>
        </w:tc>
        <w:tc>
          <w:tcPr>
            <w:tcW w:w="20" w:type="dxa"/>
            <w:tcBorders>
              <w:bottom w:val="single" w:color="auto" w:sz="8" w:space="0"/>
            </w:tcBorders>
            <w:vAlign w:val="bottom"/>
          </w:tcPr>
          <w:p w14:paraId="6669C12A">
            <w:pPr>
              <w:spacing w:after="0"/>
              <w:rPr>
                <w:color w:val="auto"/>
                <w:sz w:val="6"/>
                <w:szCs w:val="6"/>
              </w:rPr>
            </w:pPr>
          </w:p>
        </w:tc>
        <w:tc>
          <w:tcPr>
            <w:tcW w:w="580" w:type="dxa"/>
            <w:tcBorders>
              <w:bottom w:val="single" w:color="auto" w:sz="8" w:space="0"/>
              <w:right w:val="single" w:color="auto" w:sz="8" w:space="0"/>
            </w:tcBorders>
            <w:vAlign w:val="bottom"/>
          </w:tcPr>
          <w:p w14:paraId="75286A79">
            <w:pPr>
              <w:spacing w:after="0"/>
              <w:rPr>
                <w:color w:val="auto"/>
                <w:sz w:val="6"/>
                <w:szCs w:val="6"/>
              </w:rPr>
            </w:pPr>
          </w:p>
        </w:tc>
        <w:tc>
          <w:tcPr>
            <w:tcW w:w="600" w:type="dxa"/>
            <w:tcBorders>
              <w:bottom w:val="single" w:color="auto" w:sz="8" w:space="0"/>
              <w:right w:val="single" w:color="auto" w:sz="8" w:space="0"/>
            </w:tcBorders>
            <w:vAlign w:val="bottom"/>
          </w:tcPr>
          <w:p w14:paraId="1801D99A">
            <w:pPr>
              <w:spacing w:after="0"/>
              <w:rPr>
                <w:color w:val="auto"/>
                <w:sz w:val="6"/>
                <w:szCs w:val="6"/>
              </w:rPr>
            </w:pPr>
          </w:p>
        </w:tc>
        <w:tc>
          <w:tcPr>
            <w:tcW w:w="600" w:type="dxa"/>
            <w:tcBorders>
              <w:bottom w:val="single" w:color="auto" w:sz="8" w:space="0"/>
              <w:right w:val="single" w:color="auto" w:sz="8" w:space="0"/>
            </w:tcBorders>
            <w:vAlign w:val="bottom"/>
          </w:tcPr>
          <w:p w14:paraId="7B91A81A">
            <w:pPr>
              <w:spacing w:after="0"/>
              <w:rPr>
                <w:color w:val="auto"/>
                <w:sz w:val="6"/>
                <w:szCs w:val="6"/>
              </w:rPr>
            </w:pPr>
          </w:p>
        </w:tc>
        <w:tc>
          <w:tcPr>
            <w:tcW w:w="620" w:type="dxa"/>
            <w:tcBorders>
              <w:bottom w:val="single" w:color="auto" w:sz="8" w:space="0"/>
              <w:right w:val="single" w:color="auto" w:sz="8" w:space="0"/>
            </w:tcBorders>
            <w:vAlign w:val="bottom"/>
          </w:tcPr>
          <w:p w14:paraId="71BDF786">
            <w:pPr>
              <w:spacing w:after="0"/>
              <w:rPr>
                <w:color w:val="auto"/>
                <w:sz w:val="6"/>
                <w:szCs w:val="6"/>
              </w:rPr>
            </w:pPr>
          </w:p>
        </w:tc>
        <w:tc>
          <w:tcPr>
            <w:tcW w:w="600" w:type="dxa"/>
            <w:tcBorders>
              <w:bottom w:val="single" w:color="auto" w:sz="8" w:space="0"/>
              <w:right w:val="single" w:color="auto" w:sz="8" w:space="0"/>
            </w:tcBorders>
            <w:vAlign w:val="bottom"/>
          </w:tcPr>
          <w:p w14:paraId="0183DF86">
            <w:pPr>
              <w:spacing w:after="0"/>
              <w:rPr>
                <w:color w:val="auto"/>
                <w:sz w:val="6"/>
                <w:szCs w:val="6"/>
              </w:rPr>
            </w:pPr>
          </w:p>
        </w:tc>
        <w:tc>
          <w:tcPr>
            <w:tcW w:w="600" w:type="dxa"/>
            <w:tcBorders>
              <w:bottom w:val="single" w:color="auto" w:sz="8" w:space="0"/>
              <w:right w:val="single" w:color="auto" w:sz="8" w:space="0"/>
            </w:tcBorders>
            <w:vAlign w:val="bottom"/>
          </w:tcPr>
          <w:p w14:paraId="15375F70">
            <w:pPr>
              <w:spacing w:after="0"/>
              <w:rPr>
                <w:color w:val="auto"/>
                <w:sz w:val="6"/>
                <w:szCs w:val="6"/>
              </w:rPr>
            </w:pPr>
          </w:p>
        </w:tc>
        <w:tc>
          <w:tcPr>
            <w:tcW w:w="620" w:type="dxa"/>
            <w:tcBorders>
              <w:bottom w:val="single" w:color="auto" w:sz="8" w:space="0"/>
              <w:right w:val="single" w:color="auto" w:sz="8" w:space="0"/>
            </w:tcBorders>
            <w:vAlign w:val="bottom"/>
          </w:tcPr>
          <w:p w14:paraId="4226B609">
            <w:pPr>
              <w:spacing w:after="0"/>
              <w:rPr>
                <w:color w:val="auto"/>
                <w:sz w:val="6"/>
                <w:szCs w:val="6"/>
              </w:rPr>
            </w:pPr>
          </w:p>
        </w:tc>
        <w:tc>
          <w:tcPr>
            <w:tcW w:w="0" w:type="dxa"/>
            <w:vAlign w:val="bottom"/>
          </w:tcPr>
          <w:p w14:paraId="1B9303A6">
            <w:pPr>
              <w:spacing w:after="0"/>
              <w:rPr>
                <w:color w:val="auto"/>
                <w:sz w:val="1"/>
                <w:szCs w:val="1"/>
              </w:rPr>
            </w:pPr>
          </w:p>
        </w:tc>
      </w:tr>
      <w:tr w14:paraId="29355A05">
        <w:tblPrEx>
          <w:tblCellMar>
            <w:top w:w="0" w:type="dxa"/>
            <w:left w:w="0" w:type="dxa"/>
            <w:bottom w:w="0" w:type="dxa"/>
            <w:right w:w="0" w:type="dxa"/>
          </w:tblCellMar>
        </w:tblPrEx>
        <w:trPr>
          <w:trHeight w:val="182" w:hRule="atLeast"/>
        </w:trPr>
        <w:tc>
          <w:tcPr>
            <w:tcW w:w="800" w:type="dxa"/>
            <w:tcBorders>
              <w:left w:val="single" w:color="auto" w:sz="8" w:space="0"/>
              <w:right w:val="single" w:color="auto" w:sz="8" w:space="0"/>
            </w:tcBorders>
            <w:vAlign w:val="bottom"/>
          </w:tcPr>
          <w:p w14:paraId="58D40263">
            <w:pPr>
              <w:spacing w:after="0" w:line="115" w:lineRule="exact"/>
              <w:ind w:left="180"/>
              <w:rPr>
                <w:color w:val="auto"/>
                <w:sz w:val="20"/>
                <w:szCs w:val="20"/>
              </w:rPr>
            </w:pPr>
            <w:r>
              <w:rPr>
                <w:rFonts w:ascii="宋体" w:hAnsi="宋体" w:eastAsia="宋体" w:cs="宋体"/>
                <w:color w:val="auto"/>
                <w:sz w:val="10"/>
                <w:szCs w:val="10"/>
              </w:rPr>
              <w:t>145001</w:t>
            </w:r>
          </w:p>
        </w:tc>
        <w:tc>
          <w:tcPr>
            <w:tcW w:w="1700" w:type="dxa"/>
            <w:tcBorders>
              <w:right w:val="single" w:color="auto" w:sz="8" w:space="0"/>
            </w:tcBorders>
            <w:vAlign w:val="bottom"/>
          </w:tcPr>
          <w:p w14:paraId="5C7F5B51">
            <w:pPr>
              <w:spacing w:after="0" w:line="115" w:lineRule="exact"/>
              <w:ind w:left="160"/>
              <w:rPr>
                <w:color w:val="auto"/>
                <w:sz w:val="20"/>
                <w:szCs w:val="20"/>
              </w:rPr>
            </w:pPr>
            <w:r>
              <w:rPr>
                <w:rFonts w:ascii="宋体" w:hAnsi="宋体" w:eastAsia="宋体" w:cs="宋体"/>
                <w:color w:val="auto"/>
                <w:sz w:val="10"/>
                <w:szCs w:val="10"/>
              </w:rPr>
              <w:t>行政执法服装费</w:t>
            </w:r>
          </w:p>
        </w:tc>
        <w:tc>
          <w:tcPr>
            <w:tcW w:w="1020" w:type="dxa"/>
            <w:tcBorders>
              <w:right w:val="single" w:color="auto" w:sz="8" w:space="0"/>
            </w:tcBorders>
            <w:vAlign w:val="bottom"/>
          </w:tcPr>
          <w:p w14:paraId="7BF4444D">
            <w:pPr>
              <w:spacing w:after="0" w:line="115" w:lineRule="exact"/>
              <w:jc w:val="right"/>
              <w:rPr>
                <w:color w:val="auto"/>
                <w:sz w:val="20"/>
                <w:szCs w:val="20"/>
              </w:rPr>
            </w:pPr>
            <w:r>
              <w:rPr>
                <w:rFonts w:ascii="宋体" w:hAnsi="宋体" w:eastAsia="宋体" w:cs="宋体"/>
                <w:color w:val="auto"/>
                <w:sz w:val="10"/>
                <w:szCs w:val="10"/>
              </w:rPr>
              <w:t>59.89</w:t>
            </w:r>
          </w:p>
        </w:tc>
        <w:tc>
          <w:tcPr>
            <w:tcW w:w="620" w:type="dxa"/>
            <w:tcBorders>
              <w:right w:val="single" w:color="auto" w:sz="8" w:space="0"/>
            </w:tcBorders>
            <w:vAlign w:val="bottom"/>
          </w:tcPr>
          <w:p w14:paraId="12068F69">
            <w:pPr>
              <w:spacing w:after="0" w:line="115" w:lineRule="exact"/>
              <w:jc w:val="right"/>
              <w:rPr>
                <w:color w:val="auto"/>
                <w:sz w:val="20"/>
                <w:szCs w:val="20"/>
              </w:rPr>
            </w:pPr>
            <w:r>
              <w:rPr>
                <w:rFonts w:ascii="宋体" w:hAnsi="宋体" w:eastAsia="宋体" w:cs="宋体"/>
                <w:color w:val="auto"/>
                <w:sz w:val="10"/>
                <w:szCs w:val="10"/>
              </w:rPr>
              <w:t>59.89</w:t>
            </w:r>
          </w:p>
        </w:tc>
        <w:tc>
          <w:tcPr>
            <w:tcW w:w="600" w:type="dxa"/>
            <w:tcBorders>
              <w:right w:val="single" w:color="auto" w:sz="8" w:space="0"/>
            </w:tcBorders>
            <w:vAlign w:val="bottom"/>
          </w:tcPr>
          <w:p w14:paraId="43AC9ABA">
            <w:pPr>
              <w:spacing w:after="0" w:line="115" w:lineRule="exact"/>
              <w:jc w:val="right"/>
              <w:rPr>
                <w:color w:val="auto"/>
                <w:sz w:val="20"/>
                <w:szCs w:val="20"/>
              </w:rPr>
            </w:pPr>
            <w:r>
              <w:rPr>
                <w:rFonts w:ascii="宋体" w:hAnsi="宋体" w:eastAsia="宋体" w:cs="宋体"/>
                <w:color w:val="auto"/>
                <w:sz w:val="10"/>
                <w:szCs w:val="10"/>
              </w:rPr>
              <w:t>59.89</w:t>
            </w:r>
          </w:p>
        </w:tc>
        <w:tc>
          <w:tcPr>
            <w:tcW w:w="600" w:type="dxa"/>
            <w:tcBorders>
              <w:right w:val="single" w:color="auto" w:sz="8" w:space="0"/>
            </w:tcBorders>
            <w:vAlign w:val="bottom"/>
          </w:tcPr>
          <w:p w14:paraId="70198128">
            <w:pPr>
              <w:spacing w:after="0"/>
              <w:rPr>
                <w:color w:val="auto"/>
                <w:sz w:val="15"/>
                <w:szCs w:val="15"/>
              </w:rPr>
            </w:pPr>
          </w:p>
        </w:tc>
        <w:tc>
          <w:tcPr>
            <w:tcW w:w="620" w:type="dxa"/>
            <w:tcBorders>
              <w:right w:val="single" w:color="auto" w:sz="8" w:space="0"/>
            </w:tcBorders>
            <w:vAlign w:val="bottom"/>
          </w:tcPr>
          <w:p w14:paraId="0932968A">
            <w:pPr>
              <w:spacing w:after="0"/>
              <w:rPr>
                <w:color w:val="auto"/>
                <w:sz w:val="15"/>
                <w:szCs w:val="15"/>
              </w:rPr>
            </w:pPr>
          </w:p>
        </w:tc>
        <w:tc>
          <w:tcPr>
            <w:tcW w:w="20" w:type="dxa"/>
            <w:vAlign w:val="bottom"/>
          </w:tcPr>
          <w:p w14:paraId="176D4308">
            <w:pPr>
              <w:spacing w:after="0"/>
              <w:rPr>
                <w:color w:val="auto"/>
                <w:sz w:val="15"/>
                <w:szCs w:val="15"/>
              </w:rPr>
            </w:pPr>
          </w:p>
        </w:tc>
        <w:tc>
          <w:tcPr>
            <w:tcW w:w="580" w:type="dxa"/>
            <w:tcBorders>
              <w:right w:val="single" w:color="auto" w:sz="8" w:space="0"/>
            </w:tcBorders>
            <w:vAlign w:val="bottom"/>
          </w:tcPr>
          <w:p w14:paraId="00B6604E">
            <w:pPr>
              <w:spacing w:after="0"/>
              <w:rPr>
                <w:color w:val="auto"/>
                <w:sz w:val="15"/>
                <w:szCs w:val="15"/>
              </w:rPr>
            </w:pPr>
          </w:p>
        </w:tc>
        <w:tc>
          <w:tcPr>
            <w:tcW w:w="600" w:type="dxa"/>
            <w:tcBorders>
              <w:right w:val="single" w:color="auto" w:sz="8" w:space="0"/>
            </w:tcBorders>
            <w:vAlign w:val="bottom"/>
          </w:tcPr>
          <w:p w14:paraId="1F673174">
            <w:pPr>
              <w:spacing w:after="0"/>
              <w:rPr>
                <w:color w:val="auto"/>
                <w:sz w:val="15"/>
                <w:szCs w:val="15"/>
              </w:rPr>
            </w:pPr>
          </w:p>
        </w:tc>
        <w:tc>
          <w:tcPr>
            <w:tcW w:w="600" w:type="dxa"/>
            <w:tcBorders>
              <w:right w:val="single" w:color="auto" w:sz="8" w:space="0"/>
            </w:tcBorders>
            <w:vAlign w:val="bottom"/>
          </w:tcPr>
          <w:p w14:paraId="34852AC1">
            <w:pPr>
              <w:spacing w:after="0"/>
              <w:rPr>
                <w:color w:val="auto"/>
                <w:sz w:val="15"/>
                <w:szCs w:val="15"/>
              </w:rPr>
            </w:pPr>
          </w:p>
        </w:tc>
        <w:tc>
          <w:tcPr>
            <w:tcW w:w="620" w:type="dxa"/>
            <w:tcBorders>
              <w:right w:val="single" w:color="auto" w:sz="8" w:space="0"/>
            </w:tcBorders>
            <w:vAlign w:val="bottom"/>
          </w:tcPr>
          <w:p w14:paraId="10EDC284">
            <w:pPr>
              <w:spacing w:after="0"/>
              <w:rPr>
                <w:color w:val="auto"/>
                <w:sz w:val="15"/>
                <w:szCs w:val="15"/>
              </w:rPr>
            </w:pPr>
          </w:p>
        </w:tc>
        <w:tc>
          <w:tcPr>
            <w:tcW w:w="600" w:type="dxa"/>
            <w:tcBorders>
              <w:right w:val="single" w:color="auto" w:sz="8" w:space="0"/>
            </w:tcBorders>
            <w:vAlign w:val="bottom"/>
          </w:tcPr>
          <w:p w14:paraId="0D405BCF">
            <w:pPr>
              <w:spacing w:after="0"/>
              <w:rPr>
                <w:color w:val="auto"/>
                <w:sz w:val="15"/>
                <w:szCs w:val="15"/>
              </w:rPr>
            </w:pPr>
          </w:p>
        </w:tc>
        <w:tc>
          <w:tcPr>
            <w:tcW w:w="600" w:type="dxa"/>
            <w:tcBorders>
              <w:right w:val="single" w:color="auto" w:sz="8" w:space="0"/>
            </w:tcBorders>
            <w:vAlign w:val="bottom"/>
          </w:tcPr>
          <w:p w14:paraId="0929FD5E">
            <w:pPr>
              <w:spacing w:after="0" w:line="115" w:lineRule="exact"/>
              <w:jc w:val="right"/>
              <w:rPr>
                <w:color w:val="auto"/>
                <w:sz w:val="20"/>
                <w:szCs w:val="20"/>
              </w:rPr>
            </w:pPr>
            <w:r>
              <w:rPr>
                <w:rFonts w:ascii="宋体" w:hAnsi="宋体" w:eastAsia="宋体" w:cs="宋体"/>
                <w:color w:val="auto"/>
                <w:sz w:val="10"/>
                <w:szCs w:val="10"/>
              </w:rPr>
              <w:t>59.89</w:t>
            </w:r>
          </w:p>
        </w:tc>
        <w:tc>
          <w:tcPr>
            <w:tcW w:w="620" w:type="dxa"/>
            <w:tcBorders>
              <w:right w:val="single" w:color="auto" w:sz="8" w:space="0"/>
            </w:tcBorders>
            <w:vAlign w:val="bottom"/>
          </w:tcPr>
          <w:p w14:paraId="1262F106">
            <w:pPr>
              <w:spacing w:after="0"/>
              <w:rPr>
                <w:color w:val="auto"/>
                <w:sz w:val="15"/>
                <w:szCs w:val="15"/>
              </w:rPr>
            </w:pPr>
          </w:p>
        </w:tc>
        <w:tc>
          <w:tcPr>
            <w:tcW w:w="0" w:type="dxa"/>
            <w:vAlign w:val="bottom"/>
          </w:tcPr>
          <w:p w14:paraId="4052D20C">
            <w:pPr>
              <w:spacing w:after="0"/>
              <w:rPr>
                <w:color w:val="auto"/>
                <w:sz w:val="1"/>
                <w:szCs w:val="1"/>
              </w:rPr>
            </w:pPr>
          </w:p>
        </w:tc>
      </w:tr>
      <w:tr w14:paraId="5F688794">
        <w:tblPrEx>
          <w:tblCellMar>
            <w:top w:w="0" w:type="dxa"/>
            <w:left w:w="0" w:type="dxa"/>
            <w:bottom w:w="0" w:type="dxa"/>
            <w:right w:w="0" w:type="dxa"/>
          </w:tblCellMar>
        </w:tblPrEx>
        <w:trPr>
          <w:trHeight w:val="80" w:hRule="atLeast"/>
        </w:trPr>
        <w:tc>
          <w:tcPr>
            <w:tcW w:w="800" w:type="dxa"/>
            <w:tcBorders>
              <w:left w:val="single" w:color="auto" w:sz="8" w:space="0"/>
              <w:bottom w:val="single" w:color="auto" w:sz="8" w:space="0"/>
              <w:right w:val="single" w:color="auto" w:sz="8" w:space="0"/>
            </w:tcBorders>
            <w:vAlign w:val="bottom"/>
          </w:tcPr>
          <w:p w14:paraId="525D2E55">
            <w:pPr>
              <w:spacing w:after="0"/>
              <w:rPr>
                <w:color w:val="auto"/>
                <w:sz w:val="6"/>
                <w:szCs w:val="6"/>
              </w:rPr>
            </w:pPr>
          </w:p>
        </w:tc>
        <w:tc>
          <w:tcPr>
            <w:tcW w:w="1700" w:type="dxa"/>
            <w:tcBorders>
              <w:bottom w:val="single" w:color="auto" w:sz="8" w:space="0"/>
              <w:right w:val="single" w:color="auto" w:sz="8" w:space="0"/>
            </w:tcBorders>
            <w:vAlign w:val="bottom"/>
          </w:tcPr>
          <w:p w14:paraId="7353D440">
            <w:pPr>
              <w:spacing w:after="0"/>
              <w:rPr>
                <w:color w:val="auto"/>
                <w:sz w:val="6"/>
                <w:szCs w:val="6"/>
              </w:rPr>
            </w:pPr>
          </w:p>
        </w:tc>
        <w:tc>
          <w:tcPr>
            <w:tcW w:w="1020" w:type="dxa"/>
            <w:tcBorders>
              <w:bottom w:val="single" w:color="auto" w:sz="8" w:space="0"/>
              <w:right w:val="single" w:color="auto" w:sz="8" w:space="0"/>
            </w:tcBorders>
            <w:vAlign w:val="bottom"/>
          </w:tcPr>
          <w:p w14:paraId="69E1A796">
            <w:pPr>
              <w:spacing w:after="0"/>
              <w:rPr>
                <w:color w:val="auto"/>
                <w:sz w:val="6"/>
                <w:szCs w:val="6"/>
              </w:rPr>
            </w:pPr>
          </w:p>
        </w:tc>
        <w:tc>
          <w:tcPr>
            <w:tcW w:w="620" w:type="dxa"/>
            <w:tcBorders>
              <w:bottom w:val="single" w:color="auto" w:sz="8" w:space="0"/>
              <w:right w:val="single" w:color="auto" w:sz="8" w:space="0"/>
            </w:tcBorders>
            <w:vAlign w:val="bottom"/>
          </w:tcPr>
          <w:p w14:paraId="37E1A9DC">
            <w:pPr>
              <w:spacing w:after="0"/>
              <w:rPr>
                <w:color w:val="auto"/>
                <w:sz w:val="6"/>
                <w:szCs w:val="6"/>
              </w:rPr>
            </w:pPr>
          </w:p>
        </w:tc>
        <w:tc>
          <w:tcPr>
            <w:tcW w:w="600" w:type="dxa"/>
            <w:tcBorders>
              <w:bottom w:val="single" w:color="auto" w:sz="8" w:space="0"/>
              <w:right w:val="single" w:color="auto" w:sz="8" w:space="0"/>
            </w:tcBorders>
            <w:vAlign w:val="bottom"/>
          </w:tcPr>
          <w:p w14:paraId="7EC8CC82">
            <w:pPr>
              <w:spacing w:after="0"/>
              <w:rPr>
                <w:color w:val="auto"/>
                <w:sz w:val="6"/>
                <w:szCs w:val="6"/>
              </w:rPr>
            </w:pPr>
          </w:p>
        </w:tc>
        <w:tc>
          <w:tcPr>
            <w:tcW w:w="600" w:type="dxa"/>
            <w:tcBorders>
              <w:bottom w:val="single" w:color="auto" w:sz="8" w:space="0"/>
              <w:right w:val="single" w:color="auto" w:sz="8" w:space="0"/>
            </w:tcBorders>
            <w:vAlign w:val="bottom"/>
          </w:tcPr>
          <w:p w14:paraId="00655138">
            <w:pPr>
              <w:spacing w:after="0"/>
              <w:rPr>
                <w:color w:val="auto"/>
                <w:sz w:val="6"/>
                <w:szCs w:val="6"/>
              </w:rPr>
            </w:pPr>
          </w:p>
        </w:tc>
        <w:tc>
          <w:tcPr>
            <w:tcW w:w="620" w:type="dxa"/>
            <w:tcBorders>
              <w:bottom w:val="single" w:color="auto" w:sz="8" w:space="0"/>
              <w:right w:val="single" w:color="auto" w:sz="8" w:space="0"/>
            </w:tcBorders>
            <w:vAlign w:val="bottom"/>
          </w:tcPr>
          <w:p w14:paraId="5785B642">
            <w:pPr>
              <w:spacing w:after="0"/>
              <w:rPr>
                <w:color w:val="auto"/>
                <w:sz w:val="6"/>
                <w:szCs w:val="6"/>
              </w:rPr>
            </w:pPr>
          </w:p>
        </w:tc>
        <w:tc>
          <w:tcPr>
            <w:tcW w:w="20" w:type="dxa"/>
            <w:tcBorders>
              <w:bottom w:val="single" w:color="auto" w:sz="8" w:space="0"/>
            </w:tcBorders>
            <w:vAlign w:val="bottom"/>
          </w:tcPr>
          <w:p w14:paraId="053E0FB3">
            <w:pPr>
              <w:spacing w:after="0"/>
              <w:rPr>
                <w:color w:val="auto"/>
                <w:sz w:val="6"/>
                <w:szCs w:val="6"/>
              </w:rPr>
            </w:pPr>
          </w:p>
        </w:tc>
        <w:tc>
          <w:tcPr>
            <w:tcW w:w="580" w:type="dxa"/>
            <w:tcBorders>
              <w:bottom w:val="single" w:color="auto" w:sz="8" w:space="0"/>
              <w:right w:val="single" w:color="auto" w:sz="8" w:space="0"/>
            </w:tcBorders>
            <w:vAlign w:val="bottom"/>
          </w:tcPr>
          <w:p w14:paraId="24F5ABC0">
            <w:pPr>
              <w:spacing w:after="0"/>
              <w:rPr>
                <w:color w:val="auto"/>
                <w:sz w:val="6"/>
                <w:szCs w:val="6"/>
              </w:rPr>
            </w:pPr>
          </w:p>
        </w:tc>
        <w:tc>
          <w:tcPr>
            <w:tcW w:w="600" w:type="dxa"/>
            <w:tcBorders>
              <w:bottom w:val="single" w:color="auto" w:sz="8" w:space="0"/>
              <w:right w:val="single" w:color="auto" w:sz="8" w:space="0"/>
            </w:tcBorders>
            <w:vAlign w:val="bottom"/>
          </w:tcPr>
          <w:p w14:paraId="68E288CA">
            <w:pPr>
              <w:spacing w:after="0"/>
              <w:rPr>
                <w:color w:val="auto"/>
                <w:sz w:val="6"/>
                <w:szCs w:val="6"/>
              </w:rPr>
            </w:pPr>
          </w:p>
        </w:tc>
        <w:tc>
          <w:tcPr>
            <w:tcW w:w="600" w:type="dxa"/>
            <w:tcBorders>
              <w:bottom w:val="single" w:color="auto" w:sz="8" w:space="0"/>
              <w:right w:val="single" w:color="auto" w:sz="8" w:space="0"/>
            </w:tcBorders>
            <w:vAlign w:val="bottom"/>
          </w:tcPr>
          <w:p w14:paraId="12EF351A">
            <w:pPr>
              <w:spacing w:after="0"/>
              <w:rPr>
                <w:color w:val="auto"/>
                <w:sz w:val="6"/>
                <w:szCs w:val="6"/>
              </w:rPr>
            </w:pPr>
          </w:p>
        </w:tc>
        <w:tc>
          <w:tcPr>
            <w:tcW w:w="620" w:type="dxa"/>
            <w:tcBorders>
              <w:bottom w:val="single" w:color="auto" w:sz="8" w:space="0"/>
              <w:right w:val="single" w:color="auto" w:sz="8" w:space="0"/>
            </w:tcBorders>
            <w:vAlign w:val="bottom"/>
          </w:tcPr>
          <w:p w14:paraId="36BBFAD8">
            <w:pPr>
              <w:spacing w:after="0"/>
              <w:rPr>
                <w:color w:val="auto"/>
                <w:sz w:val="6"/>
                <w:szCs w:val="6"/>
              </w:rPr>
            </w:pPr>
          </w:p>
        </w:tc>
        <w:tc>
          <w:tcPr>
            <w:tcW w:w="600" w:type="dxa"/>
            <w:tcBorders>
              <w:bottom w:val="single" w:color="auto" w:sz="8" w:space="0"/>
              <w:right w:val="single" w:color="auto" w:sz="8" w:space="0"/>
            </w:tcBorders>
            <w:vAlign w:val="bottom"/>
          </w:tcPr>
          <w:p w14:paraId="101A116C">
            <w:pPr>
              <w:spacing w:after="0"/>
              <w:rPr>
                <w:color w:val="auto"/>
                <w:sz w:val="6"/>
                <w:szCs w:val="6"/>
              </w:rPr>
            </w:pPr>
          </w:p>
        </w:tc>
        <w:tc>
          <w:tcPr>
            <w:tcW w:w="600" w:type="dxa"/>
            <w:tcBorders>
              <w:bottom w:val="single" w:color="auto" w:sz="8" w:space="0"/>
              <w:right w:val="single" w:color="auto" w:sz="8" w:space="0"/>
            </w:tcBorders>
            <w:vAlign w:val="bottom"/>
          </w:tcPr>
          <w:p w14:paraId="7018F604">
            <w:pPr>
              <w:spacing w:after="0"/>
              <w:rPr>
                <w:color w:val="auto"/>
                <w:sz w:val="6"/>
                <w:szCs w:val="6"/>
              </w:rPr>
            </w:pPr>
          </w:p>
        </w:tc>
        <w:tc>
          <w:tcPr>
            <w:tcW w:w="620" w:type="dxa"/>
            <w:tcBorders>
              <w:bottom w:val="single" w:color="auto" w:sz="8" w:space="0"/>
              <w:right w:val="single" w:color="auto" w:sz="8" w:space="0"/>
            </w:tcBorders>
            <w:vAlign w:val="bottom"/>
          </w:tcPr>
          <w:p w14:paraId="6DB2E8F9">
            <w:pPr>
              <w:spacing w:after="0"/>
              <w:rPr>
                <w:color w:val="auto"/>
                <w:sz w:val="6"/>
                <w:szCs w:val="6"/>
              </w:rPr>
            </w:pPr>
          </w:p>
        </w:tc>
        <w:tc>
          <w:tcPr>
            <w:tcW w:w="0" w:type="dxa"/>
            <w:vAlign w:val="bottom"/>
          </w:tcPr>
          <w:p w14:paraId="6AF79D7C">
            <w:pPr>
              <w:spacing w:after="0"/>
              <w:rPr>
                <w:color w:val="auto"/>
                <w:sz w:val="1"/>
                <w:szCs w:val="1"/>
              </w:rPr>
            </w:pPr>
          </w:p>
        </w:tc>
      </w:tr>
      <w:tr w14:paraId="5B6F51FF">
        <w:tblPrEx>
          <w:tblCellMar>
            <w:top w:w="0" w:type="dxa"/>
            <w:left w:w="0" w:type="dxa"/>
            <w:bottom w:w="0" w:type="dxa"/>
            <w:right w:w="0" w:type="dxa"/>
          </w:tblCellMar>
        </w:tblPrEx>
        <w:trPr>
          <w:trHeight w:val="182" w:hRule="atLeast"/>
        </w:trPr>
        <w:tc>
          <w:tcPr>
            <w:tcW w:w="800" w:type="dxa"/>
            <w:tcBorders>
              <w:left w:val="single" w:color="auto" w:sz="8" w:space="0"/>
              <w:right w:val="single" w:color="auto" w:sz="8" w:space="0"/>
            </w:tcBorders>
            <w:vAlign w:val="bottom"/>
          </w:tcPr>
          <w:p w14:paraId="7181DD5C">
            <w:pPr>
              <w:spacing w:after="0" w:line="115" w:lineRule="exact"/>
              <w:ind w:left="180"/>
              <w:rPr>
                <w:color w:val="auto"/>
                <w:sz w:val="20"/>
                <w:szCs w:val="20"/>
              </w:rPr>
            </w:pPr>
            <w:r>
              <w:rPr>
                <w:rFonts w:ascii="宋体" w:hAnsi="宋体" w:eastAsia="宋体" w:cs="宋体"/>
                <w:color w:val="auto"/>
                <w:sz w:val="10"/>
                <w:szCs w:val="10"/>
              </w:rPr>
              <w:t>145001</w:t>
            </w:r>
          </w:p>
        </w:tc>
        <w:tc>
          <w:tcPr>
            <w:tcW w:w="1700" w:type="dxa"/>
            <w:tcBorders>
              <w:right w:val="single" w:color="auto" w:sz="8" w:space="0"/>
            </w:tcBorders>
            <w:vAlign w:val="bottom"/>
          </w:tcPr>
          <w:p w14:paraId="3E757B19">
            <w:pPr>
              <w:spacing w:after="0" w:line="115" w:lineRule="exact"/>
              <w:ind w:left="160"/>
              <w:rPr>
                <w:color w:val="auto"/>
                <w:sz w:val="20"/>
                <w:szCs w:val="20"/>
              </w:rPr>
            </w:pPr>
            <w:r>
              <w:rPr>
                <w:rFonts w:ascii="宋体" w:hAnsi="宋体" w:eastAsia="宋体" w:cs="宋体"/>
                <w:color w:val="auto"/>
                <w:sz w:val="10"/>
                <w:szCs w:val="10"/>
              </w:rPr>
              <w:t>食品药品违法举报奖励金</w:t>
            </w:r>
          </w:p>
        </w:tc>
        <w:tc>
          <w:tcPr>
            <w:tcW w:w="1020" w:type="dxa"/>
            <w:tcBorders>
              <w:right w:val="single" w:color="auto" w:sz="8" w:space="0"/>
            </w:tcBorders>
            <w:vAlign w:val="bottom"/>
          </w:tcPr>
          <w:p w14:paraId="68206AF9">
            <w:pPr>
              <w:spacing w:after="0" w:line="115" w:lineRule="exact"/>
              <w:jc w:val="right"/>
              <w:rPr>
                <w:color w:val="auto"/>
                <w:sz w:val="20"/>
                <w:szCs w:val="20"/>
              </w:rPr>
            </w:pPr>
            <w:r>
              <w:rPr>
                <w:rFonts w:ascii="宋体" w:hAnsi="宋体" w:eastAsia="宋体" w:cs="宋体"/>
                <w:color w:val="auto"/>
                <w:sz w:val="10"/>
                <w:szCs w:val="10"/>
              </w:rPr>
              <w:t>20.00</w:t>
            </w:r>
          </w:p>
        </w:tc>
        <w:tc>
          <w:tcPr>
            <w:tcW w:w="620" w:type="dxa"/>
            <w:tcBorders>
              <w:right w:val="single" w:color="auto" w:sz="8" w:space="0"/>
            </w:tcBorders>
            <w:vAlign w:val="bottom"/>
          </w:tcPr>
          <w:p w14:paraId="43E3CC32">
            <w:pPr>
              <w:spacing w:after="0" w:line="115" w:lineRule="exact"/>
              <w:jc w:val="right"/>
              <w:rPr>
                <w:color w:val="auto"/>
                <w:sz w:val="20"/>
                <w:szCs w:val="20"/>
              </w:rPr>
            </w:pPr>
            <w:r>
              <w:rPr>
                <w:rFonts w:ascii="宋体" w:hAnsi="宋体" w:eastAsia="宋体" w:cs="宋体"/>
                <w:color w:val="auto"/>
                <w:sz w:val="10"/>
                <w:szCs w:val="10"/>
              </w:rPr>
              <w:t>20.00</w:t>
            </w:r>
          </w:p>
        </w:tc>
        <w:tc>
          <w:tcPr>
            <w:tcW w:w="600" w:type="dxa"/>
            <w:tcBorders>
              <w:right w:val="single" w:color="auto" w:sz="8" w:space="0"/>
            </w:tcBorders>
            <w:vAlign w:val="bottom"/>
          </w:tcPr>
          <w:p w14:paraId="63D561EA">
            <w:pPr>
              <w:spacing w:after="0" w:line="115" w:lineRule="exact"/>
              <w:jc w:val="right"/>
              <w:rPr>
                <w:color w:val="auto"/>
                <w:sz w:val="20"/>
                <w:szCs w:val="20"/>
              </w:rPr>
            </w:pPr>
            <w:r>
              <w:rPr>
                <w:rFonts w:ascii="宋体" w:hAnsi="宋体" w:eastAsia="宋体" w:cs="宋体"/>
                <w:color w:val="auto"/>
                <w:sz w:val="10"/>
                <w:szCs w:val="10"/>
              </w:rPr>
              <w:t>20.00</w:t>
            </w:r>
          </w:p>
        </w:tc>
        <w:tc>
          <w:tcPr>
            <w:tcW w:w="600" w:type="dxa"/>
            <w:tcBorders>
              <w:right w:val="single" w:color="auto" w:sz="8" w:space="0"/>
            </w:tcBorders>
            <w:vAlign w:val="bottom"/>
          </w:tcPr>
          <w:p w14:paraId="2FD3C659">
            <w:pPr>
              <w:spacing w:after="0"/>
              <w:rPr>
                <w:color w:val="auto"/>
                <w:sz w:val="15"/>
                <w:szCs w:val="15"/>
              </w:rPr>
            </w:pPr>
          </w:p>
        </w:tc>
        <w:tc>
          <w:tcPr>
            <w:tcW w:w="620" w:type="dxa"/>
            <w:tcBorders>
              <w:right w:val="single" w:color="auto" w:sz="8" w:space="0"/>
            </w:tcBorders>
            <w:vAlign w:val="bottom"/>
          </w:tcPr>
          <w:p w14:paraId="73EEB280">
            <w:pPr>
              <w:spacing w:after="0"/>
              <w:rPr>
                <w:color w:val="auto"/>
                <w:sz w:val="15"/>
                <w:szCs w:val="15"/>
              </w:rPr>
            </w:pPr>
          </w:p>
        </w:tc>
        <w:tc>
          <w:tcPr>
            <w:tcW w:w="20" w:type="dxa"/>
            <w:vAlign w:val="bottom"/>
          </w:tcPr>
          <w:p w14:paraId="4DF86D56">
            <w:pPr>
              <w:spacing w:after="0"/>
              <w:rPr>
                <w:color w:val="auto"/>
                <w:sz w:val="15"/>
                <w:szCs w:val="15"/>
              </w:rPr>
            </w:pPr>
          </w:p>
        </w:tc>
        <w:tc>
          <w:tcPr>
            <w:tcW w:w="580" w:type="dxa"/>
            <w:tcBorders>
              <w:right w:val="single" w:color="auto" w:sz="8" w:space="0"/>
            </w:tcBorders>
            <w:vAlign w:val="bottom"/>
          </w:tcPr>
          <w:p w14:paraId="0CEEAD24">
            <w:pPr>
              <w:spacing w:after="0"/>
              <w:rPr>
                <w:color w:val="auto"/>
                <w:sz w:val="15"/>
                <w:szCs w:val="15"/>
              </w:rPr>
            </w:pPr>
          </w:p>
        </w:tc>
        <w:tc>
          <w:tcPr>
            <w:tcW w:w="600" w:type="dxa"/>
            <w:tcBorders>
              <w:right w:val="single" w:color="auto" w:sz="8" w:space="0"/>
            </w:tcBorders>
            <w:vAlign w:val="bottom"/>
          </w:tcPr>
          <w:p w14:paraId="0D5AC4AF">
            <w:pPr>
              <w:spacing w:after="0"/>
              <w:rPr>
                <w:color w:val="auto"/>
                <w:sz w:val="15"/>
                <w:szCs w:val="15"/>
              </w:rPr>
            </w:pPr>
          </w:p>
        </w:tc>
        <w:tc>
          <w:tcPr>
            <w:tcW w:w="600" w:type="dxa"/>
            <w:tcBorders>
              <w:right w:val="single" w:color="auto" w:sz="8" w:space="0"/>
            </w:tcBorders>
            <w:vAlign w:val="bottom"/>
          </w:tcPr>
          <w:p w14:paraId="38C2544D">
            <w:pPr>
              <w:spacing w:after="0"/>
              <w:rPr>
                <w:color w:val="auto"/>
                <w:sz w:val="15"/>
                <w:szCs w:val="15"/>
              </w:rPr>
            </w:pPr>
          </w:p>
        </w:tc>
        <w:tc>
          <w:tcPr>
            <w:tcW w:w="620" w:type="dxa"/>
            <w:tcBorders>
              <w:right w:val="single" w:color="auto" w:sz="8" w:space="0"/>
            </w:tcBorders>
            <w:vAlign w:val="bottom"/>
          </w:tcPr>
          <w:p w14:paraId="63514D4B">
            <w:pPr>
              <w:spacing w:after="0"/>
              <w:rPr>
                <w:color w:val="auto"/>
                <w:sz w:val="15"/>
                <w:szCs w:val="15"/>
              </w:rPr>
            </w:pPr>
          </w:p>
        </w:tc>
        <w:tc>
          <w:tcPr>
            <w:tcW w:w="600" w:type="dxa"/>
            <w:tcBorders>
              <w:right w:val="single" w:color="auto" w:sz="8" w:space="0"/>
            </w:tcBorders>
            <w:vAlign w:val="bottom"/>
          </w:tcPr>
          <w:p w14:paraId="2014F504">
            <w:pPr>
              <w:spacing w:after="0"/>
              <w:rPr>
                <w:color w:val="auto"/>
                <w:sz w:val="15"/>
                <w:szCs w:val="15"/>
              </w:rPr>
            </w:pPr>
          </w:p>
        </w:tc>
        <w:tc>
          <w:tcPr>
            <w:tcW w:w="600" w:type="dxa"/>
            <w:tcBorders>
              <w:right w:val="single" w:color="auto" w:sz="8" w:space="0"/>
            </w:tcBorders>
            <w:vAlign w:val="bottom"/>
          </w:tcPr>
          <w:p w14:paraId="534628F9">
            <w:pPr>
              <w:spacing w:after="0" w:line="115" w:lineRule="exact"/>
              <w:jc w:val="right"/>
              <w:rPr>
                <w:color w:val="auto"/>
                <w:sz w:val="20"/>
                <w:szCs w:val="20"/>
              </w:rPr>
            </w:pPr>
            <w:r>
              <w:rPr>
                <w:rFonts w:ascii="宋体" w:hAnsi="宋体" w:eastAsia="宋体" w:cs="宋体"/>
                <w:color w:val="auto"/>
                <w:sz w:val="10"/>
                <w:szCs w:val="10"/>
              </w:rPr>
              <w:t>20.00</w:t>
            </w:r>
          </w:p>
        </w:tc>
        <w:tc>
          <w:tcPr>
            <w:tcW w:w="620" w:type="dxa"/>
            <w:tcBorders>
              <w:right w:val="single" w:color="auto" w:sz="8" w:space="0"/>
            </w:tcBorders>
            <w:vAlign w:val="bottom"/>
          </w:tcPr>
          <w:p w14:paraId="27984DA1">
            <w:pPr>
              <w:spacing w:after="0"/>
              <w:rPr>
                <w:color w:val="auto"/>
                <w:sz w:val="15"/>
                <w:szCs w:val="15"/>
              </w:rPr>
            </w:pPr>
          </w:p>
        </w:tc>
        <w:tc>
          <w:tcPr>
            <w:tcW w:w="0" w:type="dxa"/>
            <w:vAlign w:val="bottom"/>
          </w:tcPr>
          <w:p w14:paraId="230D4267">
            <w:pPr>
              <w:spacing w:after="0"/>
              <w:rPr>
                <w:color w:val="auto"/>
                <w:sz w:val="1"/>
                <w:szCs w:val="1"/>
              </w:rPr>
            </w:pPr>
          </w:p>
        </w:tc>
      </w:tr>
      <w:tr w14:paraId="5454CA95">
        <w:tblPrEx>
          <w:tblCellMar>
            <w:top w:w="0" w:type="dxa"/>
            <w:left w:w="0" w:type="dxa"/>
            <w:bottom w:w="0" w:type="dxa"/>
            <w:right w:w="0" w:type="dxa"/>
          </w:tblCellMar>
        </w:tblPrEx>
        <w:trPr>
          <w:trHeight w:val="80" w:hRule="atLeast"/>
        </w:trPr>
        <w:tc>
          <w:tcPr>
            <w:tcW w:w="800" w:type="dxa"/>
            <w:tcBorders>
              <w:left w:val="single" w:color="auto" w:sz="8" w:space="0"/>
              <w:bottom w:val="single" w:color="auto" w:sz="8" w:space="0"/>
              <w:right w:val="single" w:color="auto" w:sz="8" w:space="0"/>
            </w:tcBorders>
            <w:vAlign w:val="bottom"/>
          </w:tcPr>
          <w:p w14:paraId="241A95F3">
            <w:pPr>
              <w:spacing w:after="0"/>
              <w:rPr>
                <w:color w:val="auto"/>
                <w:sz w:val="6"/>
                <w:szCs w:val="6"/>
              </w:rPr>
            </w:pPr>
          </w:p>
        </w:tc>
        <w:tc>
          <w:tcPr>
            <w:tcW w:w="1700" w:type="dxa"/>
            <w:tcBorders>
              <w:bottom w:val="single" w:color="auto" w:sz="8" w:space="0"/>
              <w:right w:val="single" w:color="auto" w:sz="8" w:space="0"/>
            </w:tcBorders>
            <w:vAlign w:val="bottom"/>
          </w:tcPr>
          <w:p w14:paraId="1EFDE5D5">
            <w:pPr>
              <w:spacing w:after="0"/>
              <w:rPr>
                <w:color w:val="auto"/>
                <w:sz w:val="6"/>
                <w:szCs w:val="6"/>
              </w:rPr>
            </w:pPr>
          </w:p>
        </w:tc>
        <w:tc>
          <w:tcPr>
            <w:tcW w:w="1020" w:type="dxa"/>
            <w:tcBorders>
              <w:bottom w:val="single" w:color="auto" w:sz="8" w:space="0"/>
              <w:right w:val="single" w:color="auto" w:sz="8" w:space="0"/>
            </w:tcBorders>
            <w:vAlign w:val="bottom"/>
          </w:tcPr>
          <w:p w14:paraId="62EFFBCF">
            <w:pPr>
              <w:spacing w:after="0"/>
              <w:rPr>
                <w:color w:val="auto"/>
                <w:sz w:val="6"/>
                <w:szCs w:val="6"/>
              </w:rPr>
            </w:pPr>
          </w:p>
        </w:tc>
        <w:tc>
          <w:tcPr>
            <w:tcW w:w="620" w:type="dxa"/>
            <w:tcBorders>
              <w:bottom w:val="single" w:color="auto" w:sz="8" w:space="0"/>
              <w:right w:val="single" w:color="auto" w:sz="8" w:space="0"/>
            </w:tcBorders>
            <w:vAlign w:val="bottom"/>
          </w:tcPr>
          <w:p w14:paraId="3DF12A53">
            <w:pPr>
              <w:spacing w:after="0"/>
              <w:rPr>
                <w:color w:val="auto"/>
                <w:sz w:val="6"/>
                <w:szCs w:val="6"/>
              </w:rPr>
            </w:pPr>
          </w:p>
        </w:tc>
        <w:tc>
          <w:tcPr>
            <w:tcW w:w="600" w:type="dxa"/>
            <w:tcBorders>
              <w:bottom w:val="single" w:color="auto" w:sz="8" w:space="0"/>
              <w:right w:val="single" w:color="auto" w:sz="8" w:space="0"/>
            </w:tcBorders>
            <w:vAlign w:val="bottom"/>
          </w:tcPr>
          <w:p w14:paraId="04C05AF3">
            <w:pPr>
              <w:spacing w:after="0"/>
              <w:rPr>
                <w:color w:val="auto"/>
                <w:sz w:val="6"/>
                <w:szCs w:val="6"/>
              </w:rPr>
            </w:pPr>
          </w:p>
        </w:tc>
        <w:tc>
          <w:tcPr>
            <w:tcW w:w="600" w:type="dxa"/>
            <w:tcBorders>
              <w:bottom w:val="single" w:color="auto" w:sz="8" w:space="0"/>
              <w:right w:val="single" w:color="auto" w:sz="8" w:space="0"/>
            </w:tcBorders>
            <w:vAlign w:val="bottom"/>
          </w:tcPr>
          <w:p w14:paraId="12CA8D19">
            <w:pPr>
              <w:spacing w:after="0"/>
              <w:rPr>
                <w:color w:val="auto"/>
                <w:sz w:val="6"/>
                <w:szCs w:val="6"/>
              </w:rPr>
            </w:pPr>
          </w:p>
        </w:tc>
        <w:tc>
          <w:tcPr>
            <w:tcW w:w="620" w:type="dxa"/>
            <w:tcBorders>
              <w:bottom w:val="single" w:color="auto" w:sz="8" w:space="0"/>
              <w:right w:val="single" w:color="auto" w:sz="8" w:space="0"/>
            </w:tcBorders>
            <w:vAlign w:val="bottom"/>
          </w:tcPr>
          <w:p w14:paraId="4390A694">
            <w:pPr>
              <w:spacing w:after="0"/>
              <w:rPr>
                <w:color w:val="auto"/>
                <w:sz w:val="6"/>
                <w:szCs w:val="6"/>
              </w:rPr>
            </w:pPr>
          </w:p>
        </w:tc>
        <w:tc>
          <w:tcPr>
            <w:tcW w:w="20" w:type="dxa"/>
            <w:tcBorders>
              <w:bottom w:val="single" w:color="auto" w:sz="8" w:space="0"/>
            </w:tcBorders>
            <w:vAlign w:val="bottom"/>
          </w:tcPr>
          <w:p w14:paraId="6A3959A6">
            <w:pPr>
              <w:spacing w:after="0"/>
              <w:rPr>
                <w:color w:val="auto"/>
                <w:sz w:val="6"/>
                <w:szCs w:val="6"/>
              </w:rPr>
            </w:pPr>
          </w:p>
        </w:tc>
        <w:tc>
          <w:tcPr>
            <w:tcW w:w="580" w:type="dxa"/>
            <w:tcBorders>
              <w:bottom w:val="single" w:color="auto" w:sz="8" w:space="0"/>
              <w:right w:val="single" w:color="auto" w:sz="8" w:space="0"/>
            </w:tcBorders>
            <w:vAlign w:val="bottom"/>
          </w:tcPr>
          <w:p w14:paraId="2D88F92B">
            <w:pPr>
              <w:spacing w:after="0"/>
              <w:rPr>
                <w:color w:val="auto"/>
                <w:sz w:val="6"/>
                <w:szCs w:val="6"/>
              </w:rPr>
            </w:pPr>
          </w:p>
        </w:tc>
        <w:tc>
          <w:tcPr>
            <w:tcW w:w="600" w:type="dxa"/>
            <w:tcBorders>
              <w:bottom w:val="single" w:color="auto" w:sz="8" w:space="0"/>
              <w:right w:val="single" w:color="auto" w:sz="8" w:space="0"/>
            </w:tcBorders>
            <w:vAlign w:val="bottom"/>
          </w:tcPr>
          <w:p w14:paraId="47D182AD">
            <w:pPr>
              <w:spacing w:after="0"/>
              <w:rPr>
                <w:color w:val="auto"/>
                <w:sz w:val="6"/>
                <w:szCs w:val="6"/>
              </w:rPr>
            </w:pPr>
          </w:p>
        </w:tc>
        <w:tc>
          <w:tcPr>
            <w:tcW w:w="600" w:type="dxa"/>
            <w:tcBorders>
              <w:bottom w:val="single" w:color="auto" w:sz="8" w:space="0"/>
              <w:right w:val="single" w:color="auto" w:sz="8" w:space="0"/>
            </w:tcBorders>
            <w:vAlign w:val="bottom"/>
          </w:tcPr>
          <w:p w14:paraId="3C8050F2">
            <w:pPr>
              <w:spacing w:after="0"/>
              <w:rPr>
                <w:color w:val="auto"/>
                <w:sz w:val="6"/>
                <w:szCs w:val="6"/>
              </w:rPr>
            </w:pPr>
          </w:p>
        </w:tc>
        <w:tc>
          <w:tcPr>
            <w:tcW w:w="620" w:type="dxa"/>
            <w:tcBorders>
              <w:bottom w:val="single" w:color="auto" w:sz="8" w:space="0"/>
              <w:right w:val="single" w:color="auto" w:sz="8" w:space="0"/>
            </w:tcBorders>
            <w:vAlign w:val="bottom"/>
          </w:tcPr>
          <w:p w14:paraId="31297CBA">
            <w:pPr>
              <w:spacing w:after="0"/>
              <w:rPr>
                <w:color w:val="auto"/>
                <w:sz w:val="6"/>
                <w:szCs w:val="6"/>
              </w:rPr>
            </w:pPr>
          </w:p>
        </w:tc>
        <w:tc>
          <w:tcPr>
            <w:tcW w:w="600" w:type="dxa"/>
            <w:tcBorders>
              <w:bottom w:val="single" w:color="auto" w:sz="8" w:space="0"/>
              <w:right w:val="single" w:color="auto" w:sz="8" w:space="0"/>
            </w:tcBorders>
            <w:vAlign w:val="bottom"/>
          </w:tcPr>
          <w:p w14:paraId="109D9E02">
            <w:pPr>
              <w:spacing w:after="0"/>
              <w:rPr>
                <w:color w:val="auto"/>
                <w:sz w:val="6"/>
                <w:szCs w:val="6"/>
              </w:rPr>
            </w:pPr>
          </w:p>
        </w:tc>
        <w:tc>
          <w:tcPr>
            <w:tcW w:w="600" w:type="dxa"/>
            <w:tcBorders>
              <w:bottom w:val="single" w:color="auto" w:sz="8" w:space="0"/>
              <w:right w:val="single" w:color="auto" w:sz="8" w:space="0"/>
            </w:tcBorders>
            <w:vAlign w:val="bottom"/>
          </w:tcPr>
          <w:p w14:paraId="1F60FA66">
            <w:pPr>
              <w:spacing w:after="0"/>
              <w:rPr>
                <w:color w:val="auto"/>
                <w:sz w:val="6"/>
                <w:szCs w:val="6"/>
              </w:rPr>
            </w:pPr>
          </w:p>
        </w:tc>
        <w:tc>
          <w:tcPr>
            <w:tcW w:w="620" w:type="dxa"/>
            <w:tcBorders>
              <w:bottom w:val="single" w:color="auto" w:sz="8" w:space="0"/>
              <w:right w:val="single" w:color="auto" w:sz="8" w:space="0"/>
            </w:tcBorders>
            <w:vAlign w:val="bottom"/>
          </w:tcPr>
          <w:p w14:paraId="564ED509">
            <w:pPr>
              <w:spacing w:after="0"/>
              <w:rPr>
                <w:color w:val="auto"/>
                <w:sz w:val="6"/>
                <w:szCs w:val="6"/>
              </w:rPr>
            </w:pPr>
          </w:p>
        </w:tc>
        <w:tc>
          <w:tcPr>
            <w:tcW w:w="0" w:type="dxa"/>
            <w:vAlign w:val="bottom"/>
          </w:tcPr>
          <w:p w14:paraId="05F9DEC9">
            <w:pPr>
              <w:spacing w:after="0"/>
              <w:rPr>
                <w:color w:val="auto"/>
                <w:sz w:val="1"/>
                <w:szCs w:val="1"/>
              </w:rPr>
            </w:pPr>
          </w:p>
        </w:tc>
      </w:tr>
      <w:tr w14:paraId="226FEFB0">
        <w:tblPrEx>
          <w:tblCellMar>
            <w:top w:w="0" w:type="dxa"/>
            <w:left w:w="0" w:type="dxa"/>
            <w:bottom w:w="0" w:type="dxa"/>
            <w:right w:w="0" w:type="dxa"/>
          </w:tblCellMar>
        </w:tblPrEx>
        <w:trPr>
          <w:trHeight w:val="182" w:hRule="atLeast"/>
        </w:trPr>
        <w:tc>
          <w:tcPr>
            <w:tcW w:w="800" w:type="dxa"/>
            <w:tcBorders>
              <w:left w:val="single" w:color="auto" w:sz="8" w:space="0"/>
              <w:right w:val="single" w:color="auto" w:sz="8" w:space="0"/>
            </w:tcBorders>
            <w:vAlign w:val="bottom"/>
          </w:tcPr>
          <w:p w14:paraId="02ACBAEC">
            <w:pPr>
              <w:spacing w:after="0" w:line="115" w:lineRule="exact"/>
              <w:ind w:left="180"/>
              <w:rPr>
                <w:color w:val="auto"/>
                <w:sz w:val="20"/>
                <w:szCs w:val="20"/>
              </w:rPr>
            </w:pPr>
            <w:r>
              <w:rPr>
                <w:rFonts w:ascii="宋体" w:hAnsi="宋体" w:eastAsia="宋体" w:cs="宋体"/>
                <w:color w:val="auto"/>
                <w:sz w:val="10"/>
                <w:szCs w:val="10"/>
              </w:rPr>
              <w:t>145001</w:t>
            </w:r>
          </w:p>
        </w:tc>
        <w:tc>
          <w:tcPr>
            <w:tcW w:w="1700" w:type="dxa"/>
            <w:tcBorders>
              <w:right w:val="single" w:color="auto" w:sz="8" w:space="0"/>
            </w:tcBorders>
            <w:vAlign w:val="bottom"/>
          </w:tcPr>
          <w:p w14:paraId="6E86C34D">
            <w:pPr>
              <w:spacing w:after="0" w:line="115" w:lineRule="exact"/>
              <w:ind w:left="160"/>
              <w:rPr>
                <w:color w:val="auto"/>
                <w:sz w:val="20"/>
                <w:szCs w:val="20"/>
              </w:rPr>
            </w:pPr>
            <w:r>
              <w:rPr>
                <w:rFonts w:ascii="宋体" w:hAnsi="宋体" w:eastAsia="宋体" w:cs="宋体"/>
                <w:color w:val="auto"/>
                <w:sz w:val="10"/>
                <w:szCs w:val="10"/>
              </w:rPr>
              <w:t>专利资助奖励经费</w:t>
            </w:r>
          </w:p>
        </w:tc>
        <w:tc>
          <w:tcPr>
            <w:tcW w:w="1020" w:type="dxa"/>
            <w:tcBorders>
              <w:right w:val="single" w:color="auto" w:sz="8" w:space="0"/>
            </w:tcBorders>
            <w:vAlign w:val="bottom"/>
          </w:tcPr>
          <w:p w14:paraId="31C4A798">
            <w:pPr>
              <w:spacing w:after="0" w:line="115" w:lineRule="exact"/>
              <w:jc w:val="right"/>
              <w:rPr>
                <w:color w:val="auto"/>
                <w:sz w:val="20"/>
                <w:szCs w:val="20"/>
              </w:rPr>
            </w:pPr>
            <w:r>
              <w:rPr>
                <w:rFonts w:ascii="宋体" w:hAnsi="宋体" w:eastAsia="宋体" w:cs="宋体"/>
                <w:color w:val="auto"/>
                <w:sz w:val="10"/>
                <w:szCs w:val="10"/>
              </w:rPr>
              <w:t>30.00</w:t>
            </w:r>
          </w:p>
        </w:tc>
        <w:tc>
          <w:tcPr>
            <w:tcW w:w="620" w:type="dxa"/>
            <w:tcBorders>
              <w:right w:val="single" w:color="auto" w:sz="8" w:space="0"/>
            </w:tcBorders>
            <w:vAlign w:val="bottom"/>
          </w:tcPr>
          <w:p w14:paraId="556CA354">
            <w:pPr>
              <w:spacing w:after="0" w:line="115" w:lineRule="exact"/>
              <w:jc w:val="right"/>
              <w:rPr>
                <w:color w:val="auto"/>
                <w:sz w:val="20"/>
                <w:szCs w:val="20"/>
              </w:rPr>
            </w:pPr>
            <w:r>
              <w:rPr>
                <w:rFonts w:ascii="宋体" w:hAnsi="宋体" w:eastAsia="宋体" w:cs="宋体"/>
                <w:color w:val="auto"/>
                <w:sz w:val="10"/>
                <w:szCs w:val="10"/>
              </w:rPr>
              <w:t>30.00</w:t>
            </w:r>
          </w:p>
        </w:tc>
        <w:tc>
          <w:tcPr>
            <w:tcW w:w="600" w:type="dxa"/>
            <w:tcBorders>
              <w:right w:val="single" w:color="auto" w:sz="8" w:space="0"/>
            </w:tcBorders>
            <w:vAlign w:val="bottom"/>
          </w:tcPr>
          <w:p w14:paraId="28E92335">
            <w:pPr>
              <w:spacing w:after="0" w:line="115" w:lineRule="exact"/>
              <w:jc w:val="right"/>
              <w:rPr>
                <w:color w:val="auto"/>
                <w:sz w:val="20"/>
                <w:szCs w:val="20"/>
              </w:rPr>
            </w:pPr>
            <w:r>
              <w:rPr>
                <w:rFonts w:ascii="宋体" w:hAnsi="宋体" w:eastAsia="宋体" w:cs="宋体"/>
                <w:color w:val="auto"/>
                <w:sz w:val="10"/>
                <w:szCs w:val="10"/>
              </w:rPr>
              <w:t>30.00</w:t>
            </w:r>
          </w:p>
        </w:tc>
        <w:tc>
          <w:tcPr>
            <w:tcW w:w="600" w:type="dxa"/>
            <w:tcBorders>
              <w:right w:val="single" w:color="auto" w:sz="8" w:space="0"/>
            </w:tcBorders>
            <w:vAlign w:val="bottom"/>
          </w:tcPr>
          <w:p w14:paraId="593C52F3">
            <w:pPr>
              <w:spacing w:after="0"/>
              <w:rPr>
                <w:color w:val="auto"/>
                <w:sz w:val="15"/>
                <w:szCs w:val="15"/>
              </w:rPr>
            </w:pPr>
          </w:p>
        </w:tc>
        <w:tc>
          <w:tcPr>
            <w:tcW w:w="620" w:type="dxa"/>
            <w:tcBorders>
              <w:right w:val="single" w:color="auto" w:sz="8" w:space="0"/>
            </w:tcBorders>
            <w:vAlign w:val="bottom"/>
          </w:tcPr>
          <w:p w14:paraId="0CA3A56C">
            <w:pPr>
              <w:spacing w:after="0"/>
              <w:rPr>
                <w:color w:val="auto"/>
                <w:sz w:val="15"/>
                <w:szCs w:val="15"/>
              </w:rPr>
            </w:pPr>
          </w:p>
        </w:tc>
        <w:tc>
          <w:tcPr>
            <w:tcW w:w="20" w:type="dxa"/>
            <w:vAlign w:val="bottom"/>
          </w:tcPr>
          <w:p w14:paraId="27AD9303">
            <w:pPr>
              <w:spacing w:after="0"/>
              <w:rPr>
                <w:color w:val="auto"/>
                <w:sz w:val="15"/>
                <w:szCs w:val="15"/>
              </w:rPr>
            </w:pPr>
          </w:p>
        </w:tc>
        <w:tc>
          <w:tcPr>
            <w:tcW w:w="580" w:type="dxa"/>
            <w:tcBorders>
              <w:right w:val="single" w:color="auto" w:sz="8" w:space="0"/>
            </w:tcBorders>
            <w:vAlign w:val="bottom"/>
          </w:tcPr>
          <w:p w14:paraId="5DEC261F">
            <w:pPr>
              <w:spacing w:after="0"/>
              <w:rPr>
                <w:color w:val="auto"/>
                <w:sz w:val="15"/>
                <w:szCs w:val="15"/>
              </w:rPr>
            </w:pPr>
          </w:p>
        </w:tc>
        <w:tc>
          <w:tcPr>
            <w:tcW w:w="600" w:type="dxa"/>
            <w:tcBorders>
              <w:right w:val="single" w:color="auto" w:sz="8" w:space="0"/>
            </w:tcBorders>
            <w:vAlign w:val="bottom"/>
          </w:tcPr>
          <w:p w14:paraId="216716A7">
            <w:pPr>
              <w:spacing w:after="0"/>
              <w:rPr>
                <w:color w:val="auto"/>
                <w:sz w:val="15"/>
                <w:szCs w:val="15"/>
              </w:rPr>
            </w:pPr>
          </w:p>
        </w:tc>
        <w:tc>
          <w:tcPr>
            <w:tcW w:w="600" w:type="dxa"/>
            <w:tcBorders>
              <w:right w:val="single" w:color="auto" w:sz="8" w:space="0"/>
            </w:tcBorders>
            <w:vAlign w:val="bottom"/>
          </w:tcPr>
          <w:p w14:paraId="21683A15">
            <w:pPr>
              <w:spacing w:after="0"/>
              <w:rPr>
                <w:color w:val="auto"/>
                <w:sz w:val="15"/>
                <w:szCs w:val="15"/>
              </w:rPr>
            </w:pPr>
          </w:p>
        </w:tc>
        <w:tc>
          <w:tcPr>
            <w:tcW w:w="620" w:type="dxa"/>
            <w:tcBorders>
              <w:right w:val="single" w:color="auto" w:sz="8" w:space="0"/>
            </w:tcBorders>
            <w:vAlign w:val="bottom"/>
          </w:tcPr>
          <w:p w14:paraId="04AE444F">
            <w:pPr>
              <w:spacing w:after="0"/>
              <w:rPr>
                <w:color w:val="auto"/>
                <w:sz w:val="15"/>
                <w:szCs w:val="15"/>
              </w:rPr>
            </w:pPr>
          </w:p>
        </w:tc>
        <w:tc>
          <w:tcPr>
            <w:tcW w:w="600" w:type="dxa"/>
            <w:tcBorders>
              <w:right w:val="single" w:color="auto" w:sz="8" w:space="0"/>
            </w:tcBorders>
            <w:vAlign w:val="bottom"/>
          </w:tcPr>
          <w:p w14:paraId="3EDBBB0C">
            <w:pPr>
              <w:spacing w:after="0"/>
              <w:rPr>
                <w:color w:val="auto"/>
                <w:sz w:val="15"/>
                <w:szCs w:val="15"/>
              </w:rPr>
            </w:pPr>
          </w:p>
        </w:tc>
        <w:tc>
          <w:tcPr>
            <w:tcW w:w="600" w:type="dxa"/>
            <w:tcBorders>
              <w:right w:val="single" w:color="auto" w:sz="8" w:space="0"/>
            </w:tcBorders>
            <w:vAlign w:val="bottom"/>
          </w:tcPr>
          <w:p w14:paraId="4CBF1853">
            <w:pPr>
              <w:spacing w:after="0" w:line="115" w:lineRule="exact"/>
              <w:jc w:val="right"/>
              <w:rPr>
                <w:color w:val="auto"/>
                <w:sz w:val="20"/>
                <w:szCs w:val="20"/>
              </w:rPr>
            </w:pPr>
            <w:r>
              <w:rPr>
                <w:rFonts w:ascii="宋体" w:hAnsi="宋体" w:eastAsia="宋体" w:cs="宋体"/>
                <w:color w:val="auto"/>
                <w:sz w:val="10"/>
                <w:szCs w:val="10"/>
              </w:rPr>
              <w:t>30.00</w:t>
            </w:r>
          </w:p>
        </w:tc>
        <w:tc>
          <w:tcPr>
            <w:tcW w:w="620" w:type="dxa"/>
            <w:tcBorders>
              <w:right w:val="single" w:color="auto" w:sz="8" w:space="0"/>
            </w:tcBorders>
            <w:vAlign w:val="bottom"/>
          </w:tcPr>
          <w:p w14:paraId="34CEB5D3">
            <w:pPr>
              <w:spacing w:after="0"/>
              <w:rPr>
                <w:color w:val="auto"/>
                <w:sz w:val="15"/>
                <w:szCs w:val="15"/>
              </w:rPr>
            </w:pPr>
          </w:p>
        </w:tc>
        <w:tc>
          <w:tcPr>
            <w:tcW w:w="0" w:type="dxa"/>
            <w:vAlign w:val="bottom"/>
          </w:tcPr>
          <w:p w14:paraId="4EE04B47">
            <w:pPr>
              <w:spacing w:after="0"/>
              <w:rPr>
                <w:color w:val="auto"/>
                <w:sz w:val="1"/>
                <w:szCs w:val="1"/>
              </w:rPr>
            </w:pPr>
          </w:p>
        </w:tc>
      </w:tr>
      <w:tr w14:paraId="2C64A88A">
        <w:tblPrEx>
          <w:tblCellMar>
            <w:top w:w="0" w:type="dxa"/>
            <w:left w:w="0" w:type="dxa"/>
            <w:bottom w:w="0" w:type="dxa"/>
            <w:right w:w="0" w:type="dxa"/>
          </w:tblCellMar>
        </w:tblPrEx>
        <w:trPr>
          <w:trHeight w:val="80" w:hRule="atLeast"/>
        </w:trPr>
        <w:tc>
          <w:tcPr>
            <w:tcW w:w="800" w:type="dxa"/>
            <w:tcBorders>
              <w:left w:val="single" w:color="auto" w:sz="8" w:space="0"/>
              <w:bottom w:val="single" w:color="auto" w:sz="8" w:space="0"/>
              <w:right w:val="single" w:color="auto" w:sz="8" w:space="0"/>
            </w:tcBorders>
            <w:vAlign w:val="bottom"/>
          </w:tcPr>
          <w:p w14:paraId="443F48BA">
            <w:pPr>
              <w:spacing w:after="0"/>
              <w:rPr>
                <w:color w:val="auto"/>
                <w:sz w:val="6"/>
                <w:szCs w:val="6"/>
              </w:rPr>
            </w:pPr>
          </w:p>
        </w:tc>
        <w:tc>
          <w:tcPr>
            <w:tcW w:w="1700" w:type="dxa"/>
            <w:tcBorders>
              <w:bottom w:val="single" w:color="auto" w:sz="8" w:space="0"/>
              <w:right w:val="single" w:color="auto" w:sz="8" w:space="0"/>
            </w:tcBorders>
            <w:vAlign w:val="bottom"/>
          </w:tcPr>
          <w:p w14:paraId="33034B25">
            <w:pPr>
              <w:spacing w:after="0"/>
              <w:rPr>
                <w:color w:val="auto"/>
                <w:sz w:val="6"/>
                <w:szCs w:val="6"/>
              </w:rPr>
            </w:pPr>
          </w:p>
        </w:tc>
        <w:tc>
          <w:tcPr>
            <w:tcW w:w="1020" w:type="dxa"/>
            <w:tcBorders>
              <w:bottom w:val="single" w:color="auto" w:sz="8" w:space="0"/>
              <w:right w:val="single" w:color="auto" w:sz="8" w:space="0"/>
            </w:tcBorders>
            <w:vAlign w:val="bottom"/>
          </w:tcPr>
          <w:p w14:paraId="5EBA8534">
            <w:pPr>
              <w:spacing w:after="0"/>
              <w:rPr>
                <w:color w:val="auto"/>
                <w:sz w:val="6"/>
                <w:szCs w:val="6"/>
              </w:rPr>
            </w:pPr>
          </w:p>
        </w:tc>
        <w:tc>
          <w:tcPr>
            <w:tcW w:w="620" w:type="dxa"/>
            <w:tcBorders>
              <w:bottom w:val="single" w:color="auto" w:sz="8" w:space="0"/>
              <w:right w:val="single" w:color="auto" w:sz="8" w:space="0"/>
            </w:tcBorders>
            <w:vAlign w:val="bottom"/>
          </w:tcPr>
          <w:p w14:paraId="7F60F82A">
            <w:pPr>
              <w:spacing w:after="0"/>
              <w:rPr>
                <w:color w:val="auto"/>
                <w:sz w:val="6"/>
                <w:szCs w:val="6"/>
              </w:rPr>
            </w:pPr>
          </w:p>
        </w:tc>
        <w:tc>
          <w:tcPr>
            <w:tcW w:w="600" w:type="dxa"/>
            <w:tcBorders>
              <w:bottom w:val="single" w:color="auto" w:sz="8" w:space="0"/>
              <w:right w:val="single" w:color="auto" w:sz="8" w:space="0"/>
            </w:tcBorders>
            <w:vAlign w:val="bottom"/>
          </w:tcPr>
          <w:p w14:paraId="61292E42">
            <w:pPr>
              <w:spacing w:after="0"/>
              <w:rPr>
                <w:color w:val="auto"/>
                <w:sz w:val="6"/>
                <w:szCs w:val="6"/>
              </w:rPr>
            </w:pPr>
          </w:p>
        </w:tc>
        <w:tc>
          <w:tcPr>
            <w:tcW w:w="600" w:type="dxa"/>
            <w:tcBorders>
              <w:bottom w:val="single" w:color="auto" w:sz="8" w:space="0"/>
              <w:right w:val="single" w:color="auto" w:sz="8" w:space="0"/>
            </w:tcBorders>
            <w:vAlign w:val="bottom"/>
          </w:tcPr>
          <w:p w14:paraId="02B16B40">
            <w:pPr>
              <w:spacing w:after="0"/>
              <w:rPr>
                <w:color w:val="auto"/>
                <w:sz w:val="6"/>
                <w:szCs w:val="6"/>
              </w:rPr>
            </w:pPr>
          </w:p>
        </w:tc>
        <w:tc>
          <w:tcPr>
            <w:tcW w:w="620" w:type="dxa"/>
            <w:tcBorders>
              <w:bottom w:val="single" w:color="auto" w:sz="8" w:space="0"/>
              <w:right w:val="single" w:color="auto" w:sz="8" w:space="0"/>
            </w:tcBorders>
            <w:vAlign w:val="bottom"/>
          </w:tcPr>
          <w:p w14:paraId="5F5FB055">
            <w:pPr>
              <w:spacing w:after="0"/>
              <w:rPr>
                <w:color w:val="auto"/>
                <w:sz w:val="6"/>
                <w:szCs w:val="6"/>
              </w:rPr>
            </w:pPr>
          </w:p>
        </w:tc>
        <w:tc>
          <w:tcPr>
            <w:tcW w:w="20" w:type="dxa"/>
            <w:tcBorders>
              <w:bottom w:val="single" w:color="auto" w:sz="8" w:space="0"/>
            </w:tcBorders>
            <w:vAlign w:val="bottom"/>
          </w:tcPr>
          <w:p w14:paraId="122D4C31">
            <w:pPr>
              <w:spacing w:after="0"/>
              <w:rPr>
                <w:color w:val="auto"/>
                <w:sz w:val="6"/>
                <w:szCs w:val="6"/>
              </w:rPr>
            </w:pPr>
          </w:p>
        </w:tc>
        <w:tc>
          <w:tcPr>
            <w:tcW w:w="580" w:type="dxa"/>
            <w:tcBorders>
              <w:bottom w:val="single" w:color="auto" w:sz="8" w:space="0"/>
              <w:right w:val="single" w:color="auto" w:sz="8" w:space="0"/>
            </w:tcBorders>
            <w:vAlign w:val="bottom"/>
          </w:tcPr>
          <w:p w14:paraId="4EC3DF32">
            <w:pPr>
              <w:spacing w:after="0"/>
              <w:rPr>
                <w:color w:val="auto"/>
                <w:sz w:val="6"/>
                <w:szCs w:val="6"/>
              </w:rPr>
            </w:pPr>
          </w:p>
        </w:tc>
        <w:tc>
          <w:tcPr>
            <w:tcW w:w="600" w:type="dxa"/>
            <w:tcBorders>
              <w:bottom w:val="single" w:color="auto" w:sz="8" w:space="0"/>
              <w:right w:val="single" w:color="auto" w:sz="8" w:space="0"/>
            </w:tcBorders>
            <w:vAlign w:val="bottom"/>
          </w:tcPr>
          <w:p w14:paraId="6B552E23">
            <w:pPr>
              <w:spacing w:after="0"/>
              <w:rPr>
                <w:color w:val="auto"/>
                <w:sz w:val="6"/>
                <w:szCs w:val="6"/>
              </w:rPr>
            </w:pPr>
          </w:p>
        </w:tc>
        <w:tc>
          <w:tcPr>
            <w:tcW w:w="600" w:type="dxa"/>
            <w:tcBorders>
              <w:bottom w:val="single" w:color="auto" w:sz="8" w:space="0"/>
              <w:right w:val="single" w:color="auto" w:sz="8" w:space="0"/>
            </w:tcBorders>
            <w:vAlign w:val="bottom"/>
          </w:tcPr>
          <w:p w14:paraId="164390CF">
            <w:pPr>
              <w:spacing w:after="0"/>
              <w:rPr>
                <w:color w:val="auto"/>
                <w:sz w:val="6"/>
                <w:szCs w:val="6"/>
              </w:rPr>
            </w:pPr>
          </w:p>
        </w:tc>
        <w:tc>
          <w:tcPr>
            <w:tcW w:w="620" w:type="dxa"/>
            <w:tcBorders>
              <w:bottom w:val="single" w:color="auto" w:sz="8" w:space="0"/>
              <w:right w:val="single" w:color="auto" w:sz="8" w:space="0"/>
            </w:tcBorders>
            <w:vAlign w:val="bottom"/>
          </w:tcPr>
          <w:p w14:paraId="1B89001C">
            <w:pPr>
              <w:spacing w:after="0"/>
              <w:rPr>
                <w:color w:val="auto"/>
                <w:sz w:val="6"/>
                <w:szCs w:val="6"/>
              </w:rPr>
            </w:pPr>
          </w:p>
        </w:tc>
        <w:tc>
          <w:tcPr>
            <w:tcW w:w="600" w:type="dxa"/>
            <w:tcBorders>
              <w:bottom w:val="single" w:color="auto" w:sz="8" w:space="0"/>
              <w:right w:val="single" w:color="auto" w:sz="8" w:space="0"/>
            </w:tcBorders>
            <w:vAlign w:val="bottom"/>
          </w:tcPr>
          <w:p w14:paraId="200CD96D">
            <w:pPr>
              <w:spacing w:after="0"/>
              <w:rPr>
                <w:color w:val="auto"/>
                <w:sz w:val="6"/>
                <w:szCs w:val="6"/>
              </w:rPr>
            </w:pPr>
          </w:p>
        </w:tc>
        <w:tc>
          <w:tcPr>
            <w:tcW w:w="600" w:type="dxa"/>
            <w:tcBorders>
              <w:bottom w:val="single" w:color="auto" w:sz="8" w:space="0"/>
              <w:right w:val="single" w:color="auto" w:sz="8" w:space="0"/>
            </w:tcBorders>
            <w:vAlign w:val="bottom"/>
          </w:tcPr>
          <w:p w14:paraId="1CFC4728">
            <w:pPr>
              <w:spacing w:after="0"/>
              <w:rPr>
                <w:color w:val="auto"/>
                <w:sz w:val="6"/>
                <w:szCs w:val="6"/>
              </w:rPr>
            </w:pPr>
          </w:p>
        </w:tc>
        <w:tc>
          <w:tcPr>
            <w:tcW w:w="620" w:type="dxa"/>
            <w:tcBorders>
              <w:bottom w:val="single" w:color="auto" w:sz="8" w:space="0"/>
              <w:right w:val="single" w:color="auto" w:sz="8" w:space="0"/>
            </w:tcBorders>
            <w:vAlign w:val="bottom"/>
          </w:tcPr>
          <w:p w14:paraId="29BA6F7B">
            <w:pPr>
              <w:spacing w:after="0"/>
              <w:rPr>
                <w:color w:val="auto"/>
                <w:sz w:val="6"/>
                <w:szCs w:val="6"/>
              </w:rPr>
            </w:pPr>
          </w:p>
        </w:tc>
        <w:tc>
          <w:tcPr>
            <w:tcW w:w="0" w:type="dxa"/>
            <w:vAlign w:val="bottom"/>
          </w:tcPr>
          <w:p w14:paraId="37E2EE85">
            <w:pPr>
              <w:spacing w:after="0"/>
              <w:rPr>
                <w:color w:val="auto"/>
                <w:sz w:val="1"/>
                <w:szCs w:val="1"/>
              </w:rPr>
            </w:pPr>
          </w:p>
        </w:tc>
      </w:tr>
    </w:tbl>
    <w:p w14:paraId="2B84D749">
      <w:pPr>
        <w:spacing w:after="0" w:line="27" w:lineRule="exact"/>
        <w:rPr>
          <w:color w:val="auto"/>
          <w:sz w:val="20"/>
          <w:szCs w:val="20"/>
        </w:rPr>
      </w:pPr>
    </w:p>
    <w:p w14:paraId="2A0E6E4E">
      <w:pPr>
        <w:spacing w:after="0" w:line="115" w:lineRule="exact"/>
        <w:ind w:left="20"/>
        <w:rPr>
          <w:color w:val="auto"/>
          <w:sz w:val="20"/>
          <w:szCs w:val="20"/>
        </w:rPr>
      </w:pPr>
      <w:r>
        <w:rPr>
          <w:rFonts w:ascii="宋体" w:hAnsi="宋体" w:eastAsia="宋体" w:cs="宋体"/>
          <w:color w:val="auto"/>
          <w:sz w:val="10"/>
          <w:szCs w:val="10"/>
        </w:rPr>
        <w:t>注：如本表格为空，则表示本年度未安排此项目。</w:t>
      </w:r>
    </w:p>
    <w:p w14:paraId="4A989A58">
      <w:pPr>
        <w:sectPr>
          <w:pgSz w:w="11900" w:h="8414" w:orient="landscape"/>
          <w:pgMar w:top="180" w:right="860" w:bottom="1440" w:left="860" w:header="0" w:footer="0" w:gutter="0"/>
          <w:cols w:equalWidth="0" w:num="1">
            <w:col w:w="10180"/>
          </w:cols>
        </w:sectPr>
      </w:pPr>
    </w:p>
    <w:tbl>
      <w:tblPr>
        <w:tblStyle w:val="2"/>
        <w:tblW w:w="0" w:type="auto"/>
        <w:tblInd w:w="10" w:type="dxa"/>
        <w:tblLayout w:type="fixed"/>
        <w:tblCellMar>
          <w:top w:w="0" w:type="dxa"/>
          <w:left w:w="0" w:type="dxa"/>
          <w:bottom w:w="0" w:type="dxa"/>
          <w:right w:w="0" w:type="dxa"/>
        </w:tblCellMar>
      </w:tblPr>
      <w:tblGrid>
        <w:gridCol w:w="520"/>
        <w:gridCol w:w="1120"/>
        <w:gridCol w:w="640"/>
        <w:gridCol w:w="900"/>
        <w:gridCol w:w="620"/>
        <w:gridCol w:w="640"/>
        <w:gridCol w:w="880"/>
        <w:gridCol w:w="1600"/>
        <w:gridCol w:w="820"/>
        <w:gridCol w:w="860"/>
        <w:gridCol w:w="680"/>
        <w:gridCol w:w="740"/>
        <w:gridCol w:w="1120"/>
        <w:gridCol w:w="360"/>
      </w:tblGrid>
      <w:tr w14:paraId="62B7D3B3">
        <w:tblPrEx>
          <w:tblCellMar>
            <w:top w:w="0" w:type="dxa"/>
            <w:left w:w="0" w:type="dxa"/>
            <w:bottom w:w="0" w:type="dxa"/>
            <w:right w:w="0" w:type="dxa"/>
          </w:tblCellMar>
        </w:tblPrEx>
        <w:trPr>
          <w:trHeight w:val="145" w:hRule="atLeast"/>
        </w:trPr>
        <w:tc>
          <w:tcPr>
            <w:tcW w:w="520" w:type="dxa"/>
            <w:vAlign w:val="bottom"/>
          </w:tcPr>
          <w:p w14:paraId="5BC7E02C">
            <w:pPr>
              <w:spacing w:after="0"/>
              <w:rPr>
                <w:color w:val="auto"/>
                <w:sz w:val="12"/>
                <w:szCs w:val="12"/>
              </w:rPr>
            </w:pPr>
            <w:bookmarkStart w:id="32" w:name="page33"/>
            <w:bookmarkEnd w:id="32"/>
          </w:p>
        </w:tc>
        <w:tc>
          <w:tcPr>
            <w:tcW w:w="1120" w:type="dxa"/>
            <w:vAlign w:val="bottom"/>
          </w:tcPr>
          <w:p w14:paraId="7DDB9189">
            <w:pPr>
              <w:spacing w:after="0"/>
              <w:rPr>
                <w:color w:val="auto"/>
                <w:sz w:val="12"/>
                <w:szCs w:val="12"/>
              </w:rPr>
            </w:pPr>
          </w:p>
        </w:tc>
        <w:tc>
          <w:tcPr>
            <w:tcW w:w="640" w:type="dxa"/>
            <w:vAlign w:val="bottom"/>
          </w:tcPr>
          <w:p w14:paraId="1099BD88">
            <w:pPr>
              <w:spacing w:after="0"/>
              <w:rPr>
                <w:color w:val="auto"/>
                <w:sz w:val="12"/>
                <w:szCs w:val="12"/>
              </w:rPr>
            </w:pPr>
          </w:p>
        </w:tc>
        <w:tc>
          <w:tcPr>
            <w:tcW w:w="900" w:type="dxa"/>
            <w:vAlign w:val="bottom"/>
          </w:tcPr>
          <w:p w14:paraId="00C69375">
            <w:pPr>
              <w:spacing w:after="0"/>
              <w:rPr>
                <w:color w:val="auto"/>
                <w:sz w:val="12"/>
                <w:szCs w:val="12"/>
              </w:rPr>
            </w:pPr>
          </w:p>
        </w:tc>
        <w:tc>
          <w:tcPr>
            <w:tcW w:w="620" w:type="dxa"/>
            <w:vAlign w:val="bottom"/>
          </w:tcPr>
          <w:p w14:paraId="1ABAFC9D">
            <w:pPr>
              <w:spacing w:after="0"/>
              <w:rPr>
                <w:color w:val="auto"/>
                <w:sz w:val="12"/>
                <w:szCs w:val="12"/>
              </w:rPr>
            </w:pPr>
          </w:p>
        </w:tc>
        <w:tc>
          <w:tcPr>
            <w:tcW w:w="640" w:type="dxa"/>
            <w:vAlign w:val="bottom"/>
          </w:tcPr>
          <w:p w14:paraId="1C459383">
            <w:pPr>
              <w:spacing w:after="0"/>
              <w:rPr>
                <w:color w:val="auto"/>
                <w:sz w:val="12"/>
                <w:szCs w:val="12"/>
              </w:rPr>
            </w:pPr>
          </w:p>
        </w:tc>
        <w:tc>
          <w:tcPr>
            <w:tcW w:w="880" w:type="dxa"/>
            <w:vAlign w:val="bottom"/>
          </w:tcPr>
          <w:p w14:paraId="086AD2D2">
            <w:pPr>
              <w:spacing w:after="0"/>
              <w:rPr>
                <w:color w:val="auto"/>
                <w:sz w:val="12"/>
                <w:szCs w:val="12"/>
              </w:rPr>
            </w:pPr>
          </w:p>
        </w:tc>
        <w:tc>
          <w:tcPr>
            <w:tcW w:w="1600" w:type="dxa"/>
            <w:vAlign w:val="bottom"/>
          </w:tcPr>
          <w:p w14:paraId="4E9EA65D">
            <w:pPr>
              <w:spacing w:after="0"/>
              <w:rPr>
                <w:color w:val="auto"/>
                <w:sz w:val="12"/>
                <w:szCs w:val="12"/>
              </w:rPr>
            </w:pPr>
          </w:p>
        </w:tc>
        <w:tc>
          <w:tcPr>
            <w:tcW w:w="820" w:type="dxa"/>
            <w:vAlign w:val="bottom"/>
          </w:tcPr>
          <w:p w14:paraId="60AA7451">
            <w:pPr>
              <w:spacing w:after="0"/>
              <w:rPr>
                <w:color w:val="auto"/>
                <w:sz w:val="12"/>
                <w:szCs w:val="12"/>
              </w:rPr>
            </w:pPr>
          </w:p>
        </w:tc>
        <w:tc>
          <w:tcPr>
            <w:tcW w:w="860" w:type="dxa"/>
            <w:vAlign w:val="bottom"/>
          </w:tcPr>
          <w:p w14:paraId="6108AC0A">
            <w:pPr>
              <w:spacing w:after="0"/>
              <w:rPr>
                <w:color w:val="auto"/>
                <w:sz w:val="12"/>
                <w:szCs w:val="12"/>
              </w:rPr>
            </w:pPr>
          </w:p>
        </w:tc>
        <w:tc>
          <w:tcPr>
            <w:tcW w:w="680" w:type="dxa"/>
            <w:vAlign w:val="bottom"/>
          </w:tcPr>
          <w:p w14:paraId="6B6F640C">
            <w:pPr>
              <w:spacing w:after="0"/>
              <w:rPr>
                <w:color w:val="auto"/>
                <w:sz w:val="12"/>
                <w:szCs w:val="12"/>
              </w:rPr>
            </w:pPr>
          </w:p>
        </w:tc>
        <w:tc>
          <w:tcPr>
            <w:tcW w:w="740" w:type="dxa"/>
            <w:vAlign w:val="bottom"/>
          </w:tcPr>
          <w:p w14:paraId="79939CB6">
            <w:pPr>
              <w:spacing w:after="0"/>
              <w:rPr>
                <w:color w:val="auto"/>
                <w:sz w:val="12"/>
                <w:szCs w:val="12"/>
              </w:rPr>
            </w:pPr>
          </w:p>
        </w:tc>
        <w:tc>
          <w:tcPr>
            <w:tcW w:w="1120" w:type="dxa"/>
            <w:vAlign w:val="bottom"/>
          </w:tcPr>
          <w:p w14:paraId="2614E557">
            <w:pPr>
              <w:spacing w:after="0" w:line="146" w:lineRule="exact"/>
              <w:jc w:val="right"/>
              <w:rPr>
                <w:color w:val="auto"/>
                <w:sz w:val="20"/>
                <w:szCs w:val="20"/>
              </w:rPr>
            </w:pPr>
            <w:r>
              <w:rPr>
                <w:rFonts w:ascii="宋体" w:hAnsi="宋体" w:eastAsia="宋体" w:cs="宋体"/>
                <w:color w:val="auto"/>
                <w:sz w:val="12"/>
                <w:szCs w:val="12"/>
              </w:rPr>
              <w:t>部门公开表</w:t>
            </w:r>
            <w:r>
              <w:rPr>
                <w:rFonts w:ascii="Arial" w:hAnsi="Arial" w:eastAsia="Arial" w:cs="Arial"/>
                <w:color w:val="auto"/>
                <w:sz w:val="12"/>
                <w:szCs w:val="12"/>
              </w:rPr>
              <w:t>22</w:t>
            </w:r>
          </w:p>
        </w:tc>
        <w:tc>
          <w:tcPr>
            <w:tcW w:w="0" w:type="dxa"/>
            <w:vAlign w:val="bottom"/>
          </w:tcPr>
          <w:p w14:paraId="401C35F2">
            <w:pPr>
              <w:spacing w:after="0"/>
              <w:rPr>
                <w:color w:val="auto"/>
                <w:sz w:val="1"/>
                <w:szCs w:val="1"/>
              </w:rPr>
            </w:pPr>
          </w:p>
        </w:tc>
      </w:tr>
      <w:tr w14:paraId="0437166E">
        <w:tblPrEx>
          <w:tblCellMar>
            <w:top w:w="0" w:type="dxa"/>
            <w:left w:w="0" w:type="dxa"/>
            <w:bottom w:w="0" w:type="dxa"/>
            <w:right w:w="0" w:type="dxa"/>
          </w:tblCellMar>
        </w:tblPrEx>
        <w:trPr>
          <w:trHeight w:val="386" w:hRule="atLeast"/>
        </w:trPr>
        <w:tc>
          <w:tcPr>
            <w:tcW w:w="520" w:type="dxa"/>
            <w:vAlign w:val="bottom"/>
          </w:tcPr>
          <w:p w14:paraId="6222A6C0">
            <w:pPr>
              <w:spacing w:after="0"/>
              <w:rPr>
                <w:color w:val="auto"/>
                <w:sz w:val="24"/>
                <w:szCs w:val="24"/>
              </w:rPr>
            </w:pPr>
          </w:p>
        </w:tc>
        <w:tc>
          <w:tcPr>
            <w:tcW w:w="1120" w:type="dxa"/>
            <w:vAlign w:val="bottom"/>
          </w:tcPr>
          <w:p w14:paraId="3C2EFF66">
            <w:pPr>
              <w:spacing w:after="0"/>
              <w:rPr>
                <w:color w:val="auto"/>
                <w:sz w:val="24"/>
                <w:szCs w:val="24"/>
              </w:rPr>
            </w:pPr>
          </w:p>
        </w:tc>
        <w:tc>
          <w:tcPr>
            <w:tcW w:w="640" w:type="dxa"/>
            <w:vAlign w:val="bottom"/>
          </w:tcPr>
          <w:p w14:paraId="6EC087B8">
            <w:pPr>
              <w:spacing w:after="0"/>
              <w:rPr>
                <w:color w:val="auto"/>
                <w:sz w:val="24"/>
                <w:szCs w:val="24"/>
              </w:rPr>
            </w:pPr>
          </w:p>
        </w:tc>
        <w:tc>
          <w:tcPr>
            <w:tcW w:w="900" w:type="dxa"/>
            <w:vAlign w:val="bottom"/>
          </w:tcPr>
          <w:p w14:paraId="0FF5F9D6">
            <w:pPr>
              <w:spacing w:after="0"/>
              <w:rPr>
                <w:color w:val="auto"/>
                <w:sz w:val="24"/>
                <w:szCs w:val="24"/>
              </w:rPr>
            </w:pPr>
          </w:p>
        </w:tc>
        <w:tc>
          <w:tcPr>
            <w:tcW w:w="620" w:type="dxa"/>
            <w:vAlign w:val="bottom"/>
          </w:tcPr>
          <w:p w14:paraId="3422CDA8">
            <w:pPr>
              <w:spacing w:after="0"/>
              <w:rPr>
                <w:color w:val="auto"/>
                <w:sz w:val="24"/>
                <w:szCs w:val="24"/>
              </w:rPr>
            </w:pPr>
          </w:p>
        </w:tc>
        <w:tc>
          <w:tcPr>
            <w:tcW w:w="640" w:type="dxa"/>
            <w:vAlign w:val="bottom"/>
          </w:tcPr>
          <w:p w14:paraId="2B8CBC16">
            <w:pPr>
              <w:spacing w:after="0"/>
              <w:rPr>
                <w:color w:val="auto"/>
                <w:sz w:val="24"/>
                <w:szCs w:val="24"/>
              </w:rPr>
            </w:pPr>
          </w:p>
        </w:tc>
        <w:tc>
          <w:tcPr>
            <w:tcW w:w="3300" w:type="dxa"/>
            <w:gridSpan w:val="3"/>
            <w:vAlign w:val="bottom"/>
          </w:tcPr>
          <w:p w14:paraId="40CF232A">
            <w:pPr>
              <w:spacing w:after="0" w:line="286" w:lineRule="exact"/>
              <w:ind w:left="800"/>
              <w:rPr>
                <w:color w:val="auto"/>
                <w:sz w:val="20"/>
                <w:szCs w:val="20"/>
              </w:rPr>
            </w:pPr>
            <w:r>
              <w:rPr>
                <w:rFonts w:ascii="宋体" w:hAnsi="宋体" w:eastAsia="宋体" w:cs="宋体"/>
                <w:b/>
                <w:bCs/>
                <w:color w:val="auto"/>
                <w:sz w:val="25"/>
                <w:szCs w:val="25"/>
              </w:rPr>
              <w:t>项目支出绩效目标表</w:t>
            </w:r>
          </w:p>
        </w:tc>
        <w:tc>
          <w:tcPr>
            <w:tcW w:w="860" w:type="dxa"/>
            <w:vAlign w:val="bottom"/>
          </w:tcPr>
          <w:p w14:paraId="42C5A405">
            <w:pPr>
              <w:spacing w:after="0"/>
              <w:rPr>
                <w:color w:val="auto"/>
                <w:sz w:val="24"/>
                <w:szCs w:val="24"/>
              </w:rPr>
            </w:pPr>
          </w:p>
        </w:tc>
        <w:tc>
          <w:tcPr>
            <w:tcW w:w="680" w:type="dxa"/>
            <w:vAlign w:val="bottom"/>
          </w:tcPr>
          <w:p w14:paraId="7DC31F4E">
            <w:pPr>
              <w:spacing w:after="0"/>
              <w:rPr>
                <w:color w:val="auto"/>
                <w:sz w:val="24"/>
                <w:szCs w:val="24"/>
              </w:rPr>
            </w:pPr>
          </w:p>
        </w:tc>
        <w:tc>
          <w:tcPr>
            <w:tcW w:w="740" w:type="dxa"/>
            <w:vAlign w:val="bottom"/>
          </w:tcPr>
          <w:p w14:paraId="0CAAEFDF">
            <w:pPr>
              <w:spacing w:after="0"/>
              <w:rPr>
                <w:color w:val="auto"/>
                <w:sz w:val="24"/>
                <w:szCs w:val="24"/>
              </w:rPr>
            </w:pPr>
          </w:p>
        </w:tc>
        <w:tc>
          <w:tcPr>
            <w:tcW w:w="1120" w:type="dxa"/>
            <w:vAlign w:val="bottom"/>
          </w:tcPr>
          <w:p w14:paraId="1A881F52">
            <w:pPr>
              <w:spacing w:after="0"/>
              <w:rPr>
                <w:color w:val="auto"/>
                <w:sz w:val="24"/>
                <w:szCs w:val="24"/>
              </w:rPr>
            </w:pPr>
          </w:p>
        </w:tc>
        <w:tc>
          <w:tcPr>
            <w:tcW w:w="0" w:type="dxa"/>
            <w:vAlign w:val="bottom"/>
          </w:tcPr>
          <w:p w14:paraId="0242F737">
            <w:pPr>
              <w:spacing w:after="0"/>
              <w:rPr>
                <w:color w:val="auto"/>
                <w:sz w:val="1"/>
                <w:szCs w:val="1"/>
              </w:rPr>
            </w:pPr>
          </w:p>
        </w:tc>
      </w:tr>
      <w:tr w14:paraId="78C4C03D">
        <w:tblPrEx>
          <w:tblCellMar>
            <w:top w:w="0" w:type="dxa"/>
            <w:left w:w="0" w:type="dxa"/>
            <w:bottom w:w="0" w:type="dxa"/>
            <w:right w:w="0" w:type="dxa"/>
          </w:tblCellMar>
        </w:tblPrEx>
        <w:trPr>
          <w:trHeight w:val="275" w:hRule="atLeast"/>
        </w:trPr>
        <w:tc>
          <w:tcPr>
            <w:tcW w:w="2280" w:type="dxa"/>
            <w:gridSpan w:val="3"/>
            <w:vAlign w:val="bottom"/>
          </w:tcPr>
          <w:p w14:paraId="5C326E09">
            <w:pPr>
              <w:spacing w:after="0" w:line="146" w:lineRule="exact"/>
              <w:ind w:left="40"/>
              <w:rPr>
                <w:color w:val="auto"/>
                <w:sz w:val="20"/>
                <w:szCs w:val="20"/>
              </w:rPr>
            </w:pPr>
            <w:r>
              <w:rPr>
                <w:rFonts w:ascii="宋体" w:hAnsi="宋体" w:eastAsia="宋体" w:cs="宋体"/>
                <w:b/>
                <w:bCs/>
                <w:color w:val="auto"/>
                <w:sz w:val="12"/>
                <w:szCs w:val="12"/>
              </w:rPr>
              <w:t>部门：</w:t>
            </w:r>
            <w:r>
              <w:rPr>
                <w:rFonts w:ascii="Arial" w:hAnsi="Arial" w:eastAsia="Arial" w:cs="Arial"/>
                <w:b/>
                <w:bCs/>
                <w:color w:val="auto"/>
                <w:sz w:val="12"/>
                <w:szCs w:val="12"/>
              </w:rPr>
              <w:t>145_</w:t>
            </w:r>
            <w:r>
              <w:rPr>
                <w:rFonts w:ascii="宋体" w:hAnsi="宋体" w:eastAsia="宋体" w:cs="宋体"/>
                <w:b/>
                <w:bCs/>
                <w:color w:val="auto"/>
                <w:sz w:val="12"/>
                <w:szCs w:val="12"/>
              </w:rPr>
              <w:t>茶陵县市场监督管理局</w:t>
            </w:r>
          </w:p>
        </w:tc>
        <w:tc>
          <w:tcPr>
            <w:tcW w:w="900" w:type="dxa"/>
            <w:vAlign w:val="bottom"/>
          </w:tcPr>
          <w:p w14:paraId="0EC4C4B3">
            <w:pPr>
              <w:spacing w:after="0"/>
              <w:rPr>
                <w:color w:val="auto"/>
                <w:sz w:val="23"/>
                <w:szCs w:val="23"/>
              </w:rPr>
            </w:pPr>
          </w:p>
        </w:tc>
        <w:tc>
          <w:tcPr>
            <w:tcW w:w="620" w:type="dxa"/>
            <w:vAlign w:val="bottom"/>
          </w:tcPr>
          <w:p w14:paraId="4F1BBF2D">
            <w:pPr>
              <w:spacing w:after="0"/>
              <w:rPr>
                <w:color w:val="auto"/>
                <w:sz w:val="23"/>
                <w:szCs w:val="23"/>
              </w:rPr>
            </w:pPr>
          </w:p>
        </w:tc>
        <w:tc>
          <w:tcPr>
            <w:tcW w:w="640" w:type="dxa"/>
            <w:vAlign w:val="bottom"/>
          </w:tcPr>
          <w:p w14:paraId="66B9041B">
            <w:pPr>
              <w:spacing w:after="0"/>
              <w:rPr>
                <w:color w:val="auto"/>
                <w:sz w:val="23"/>
                <w:szCs w:val="23"/>
              </w:rPr>
            </w:pPr>
          </w:p>
        </w:tc>
        <w:tc>
          <w:tcPr>
            <w:tcW w:w="880" w:type="dxa"/>
            <w:vAlign w:val="bottom"/>
          </w:tcPr>
          <w:p w14:paraId="76792C39">
            <w:pPr>
              <w:spacing w:after="0"/>
              <w:rPr>
                <w:color w:val="auto"/>
                <w:sz w:val="23"/>
                <w:szCs w:val="23"/>
              </w:rPr>
            </w:pPr>
          </w:p>
        </w:tc>
        <w:tc>
          <w:tcPr>
            <w:tcW w:w="1600" w:type="dxa"/>
            <w:vAlign w:val="bottom"/>
          </w:tcPr>
          <w:p w14:paraId="3C6613B2">
            <w:pPr>
              <w:spacing w:after="0"/>
              <w:rPr>
                <w:color w:val="auto"/>
                <w:sz w:val="23"/>
                <w:szCs w:val="23"/>
              </w:rPr>
            </w:pPr>
          </w:p>
        </w:tc>
        <w:tc>
          <w:tcPr>
            <w:tcW w:w="820" w:type="dxa"/>
            <w:vAlign w:val="bottom"/>
          </w:tcPr>
          <w:p w14:paraId="3A2D196D">
            <w:pPr>
              <w:spacing w:after="0"/>
              <w:rPr>
                <w:color w:val="auto"/>
                <w:sz w:val="23"/>
                <w:szCs w:val="23"/>
              </w:rPr>
            </w:pPr>
          </w:p>
        </w:tc>
        <w:tc>
          <w:tcPr>
            <w:tcW w:w="860" w:type="dxa"/>
            <w:vAlign w:val="bottom"/>
          </w:tcPr>
          <w:p w14:paraId="188FC22E">
            <w:pPr>
              <w:spacing w:after="0"/>
              <w:rPr>
                <w:color w:val="auto"/>
                <w:sz w:val="23"/>
                <w:szCs w:val="23"/>
              </w:rPr>
            </w:pPr>
          </w:p>
        </w:tc>
        <w:tc>
          <w:tcPr>
            <w:tcW w:w="680" w:type="dxa"/>
            <w:vAlign w:val="bottom"/>
          </w:tcPr>
          <w:p w14:paraId="06A224A9">
            <w:pPr>
              <w:spacing w:after="0"/>
              <w:rPr>
                <w:color w:val="auto"/>
                <w:sz w:val="23"/>
                <w:szCs w:val="23"/>
              </w:rPr>
            </w:pPr>
          </w:p>
        </w:tc>
        <w:tc>
          <w:tcPr>
            <w:tcW w:w="740" w:type="dxa"/>
            <w:vAlign w:val="bottom"/>
          </w:tcPr>
          <w:p w14:paraId="4A53526B">
            <w:pPr>
              <w:spacing w:after="0"/>
              <w:rPr>
                <w:color w:val="auto"/>
                <w:sz w:val="23"/>
                <w:szCs w:val="23"/>
              </w:rPr>
            </w:pPr>
          </w:p>
        </w:tc>
        <w:tc>
          <w:tcPr>
            <w:tcW w:w="1120" w:type="dxa"/>
            <w:vAlign w:val="bottom"/>
          </w:tcPr>
          <w:p w14:paraId="5D6812CC">
            <w:pPr>
              <w:spacing w:after="0" w:line="137" w:lineRule="exact"/>
              <w:jc w:val="right"/>
              <w:rPr>
                <w:color w:val="auto"/>
                <w:sz w:val="20"/>
                <w:szCs w:val="20"/>
              </w:rPr>
            </w:pPr>
            <w:r>
              <w:rPr>
                <w:rFonts w:ascii="宋体" w:hAnsi="宋体" w:eastAsia="宋体" w:cs="宋体"/>
                <w:b/>
                <w:bCs/>
                <w:color w:val="auto"/>
                <w:sz w:val="12"/>
                <w:szCs w:val="12"/>
              </w:rPr>
              <w:t>金额单位：万元</w:t>
            </w:r>
          </w:p>
        </w:tc>
        <w:tc>
          <w:tcPr>
            <w:tcW w:w="0" w:type="dxa"/>
            <w:vAlign w:val="bottom"/>
          </w:tcPr>
          <w:p w14:paraId="0E8BFFD6">
            <w:pPr>
              <w:spacing w:after="0"/>
              <w:rPr>
                <w:color w:val="auto"/>
                <w:sz w:val="1"/>
                <w:szCs w:val="1"/>
              </w:rPr>
            </w:pPr>
          </w:p>
        </w:tc>
      </w:tr>
      <w:tr w14:paraId="2CDEA2A5">
        <w:trPr>
          <w:trHeight w:val="59" w:hRule="atLeast"/>
        </w:trPr>
        <w:tc>
          <w:tcPr>
            <w:tcW w:w="520" w:type="dxa"/>
            <w:tcBorders>
              <w:bottom w:val="single" w:color="auto" w:sz="8" w:space="0"/>
            </w:tcBorders>
            <w:vAlign w:val="bottom"/>
          </w:tcPr>
          <w:p w14:paraId="77A7DCBE">
            <w:pPr>
              <w:spacing w:after="0"/>
              <w:rPr>
                <w:color w:val="auto"/>
                <w:sz w:val="5"/>
                <w:szCs w:val="5"/>
              </w:rPr>
            </w:pPr>
          </w:p>
        </w:tc>
        <w:tc>
          <w:tcPr>
            <w:tcW w:w="1120" w:type="dxa"/>
            <w:tcBorders>
              <w:bottom w:val="single" w:color="auto" w:sz="8" w:space="0"/>
            </w:tcBorders>
            <w:vAlign w:val="bottom"/>
          </w:tcPr>
          <w:p w14:paraId="12CB9B04">
            <w:pPr>
              <w:spacing w:after="0"/>
              <w:rPr>
                <w:color w:val="auto"/>
                <w:sz w:val="5"/>
                <w:szCs w:val="5"/>
              </w:rPr>
            </w:pPr>
          </w:p>
        </w:tc>
        <w:tc>
          <w:tcPr>
            <w:tcW w:w="640" w:type="dxa"/>
            <w:tcBorders>
              <w:bottom w:val="single" w:color="auto" w:sz="8" w:space="0"/>
            </w:tcBorders>
            <w:vAlign w:val="bottom"/>
          </w:tcPr>
          <w:p w14:paraId="7360EBE8">
            <w:pPr>
              <w:spacing w:after="0"/>
              <w:rPr>
                <w:color w:val="auto"/>
                <w:sz w:val="5"/>
                <w:szCs w:val="5"/>
              </w:rPr>
            </w:pPr>
          </w:p>
        </w:tc>
        <w:tc>
          <w:tcPr>
            <w:tcW w:w="900" w:type="dxa"/>
            <w:tcBorders>
              <w:bottom w:val="single" w:color="auto" w:sz="8" w:space="0"/>
            </w:tcBorders>
            <w:vAlign w:val="bottom"/>
          </w:tcPr>
          <w:p w14:paraId="0D2F74F1">
            <w:pPr>
              <w:spacing w:after="0"/>
              <w:rPr>
                <w:color w:val="auto"/>
                <w:sz w:val="5"/>
                <w:szCs w:val="5"/>
              </w:rPr>
            </w:pPr>
          </w:p>
        </w:tc>
        <w:tc>
          <w:tcPr>
            <w:tcW w:w="620" w:type="dxa"/>
            <w:tcBorders>
              <w:bottom w:val="single" w:color="auto" w:sz="8" w:space="0"/>
            </w:tcBorders>
            <w:vAlign w:val="bottom"/>
          </w:tcPr>
          <w:p w14:paraId="700DF315">
            <w:pPr>
              <w:spacing w:after="0"/>
              <w:rPr>
                <w:color w:val="auto"/>
                <w:sz w:val="5"/>
                <w:szCs w:val="5"/>
              </w:rPr>
            </w:pPr>
          </w:p>
        </w:tc>
        <w:tc>
          <w:tcPr>
            <w:tcW w:w="640" w:type="dxa"/>
            <w:tcBorders>
              <w:bottom w:val="single" w:color="auto" w:sz="8" w:space="0"/>
            </w:tcBorders>
            <w:vAlign w:val="bottom"/>
          </w:tcPr>
          <w:p w14:paraId="16E8FF2A">
            <w:pPr>
              <w:spacing w:after="0"/>
              <w:rPr>
                <w:color w:val="auto"/>
                <w:sz w:val="5"/>
                <w:szCs w:val="5"/>
              </w:rPr>
            </w:pPr>
          </w:p>
        </w:tc>
        <w:tc>
          <w:tcPr>
            <w:tcW w:w="880" w:type="dxa"/>
            <w:tcBorders>
              <w:bottom w:val="single" w:color="auto" w:sz="8" w:space="0"/>
            </w:tcBorders>
            <w:vAlign w:val="bottom"/>
          </w:tcPr>
          <w:p w14:paraId="58AA4098">
            <w:pPr>
              <w:spacing w:after="0"/>
              <w:rPr>
                <w:color w:val="auto"/>
                <w:sz w:val="5"/>
                <w:szCs w:val="5"/>
              </w:rPr>
            </w:pPr>
          </w:p>
        </w:tc>
        <w:tc>
          <w:tcPr>
            <w:tcW w:w="1600" w:type="dxa"/>
            <w:tcBorders>
              <w:bottom w:val="single" w:color="auto" w:sz="8" w:space="0"/>
            </w:tcBorders>
            <w:vAlign w:val="bottom"/>
          </w:tcPr>
          <w:p w14:paraId="3B9FA6C2">
            <w:pPr>
              <w:spacing w:after="0"/>
              <w:rPr>
                <w:color w:val="auto"/>
                <w:sz w:val="5"/>
                <w:szCs w:val="5"/>
              </w:rPr>
            </w:pPr>
          </w:p>
        </w:tc>
        <w:tc>
          <w:tcPr>
            <w:tcW w:w="820" w:type="dxa"/>
            <w:tcBorders>
              <w:bottom w:val="single" w:color="auto" w:sz="8" w:space="0"/>
            </w:tcBorders>
            <w:vAlign w:val="bottom"/>
          </w:tcPr>
          <w:p w14:paraId="12210D1E">
            <w:pPr>
              <w:spacing w:after="0"/>
              <w:rPr>
                <w:color w:val="auto"/>
                <w:sz w:val="5"/>
                <w:szCs w:val="5"/>
              </w:rPr>
            </w:pPr>
          </w:p>
        </w:tc>
        <w:tc>
          <w:tcPr>
            <w:tcW w:w="860" w:type="dxa"/>
            <w:tcBorders>
              <w:bottom w:val="single" w:color="auto" w:sz="8" w:space="0"/>
            </w:tcBorders>
            <w:vAlign w:val="bottom"/>
          </w:tcPr>
          <w:p w14:paraId="11589BCE">
            <w:pPr>
              <w:spacing w:after="0"/>
              <w:rPr>
                <w:color w:val="auto"/>
                <w:sz w:val="5"/>
                <w:szCs w:val="5"/>
              </w:rPr>
            </w:pPr>
          </w:p>
        </w:tc>
        <w:tc>
          <w:tcPr>
            <w:tcW w:w="680" w:type="dxa"/>
            <w:tcBorders>
              <w:bottom w:val="single" w:color="auto" w:sz="8" w:space="0"/>
            </w:tcBorders>
            <w:vAlign w:val="bottom"/>
          </w:tcPr>
          <w:p w14:paraId="35FFF1B3">
            <w:pPr>
              <w:spacing w:after="0"/>
              <w:rPr>
                <w:color w:val="auto"/>
                <w:sz w:val="5"/>
                <w:szCs w:val="5"/>
              </w:rPr>
            </w:pPr>
          </w:p>
        </w:tc>
        <w:tc>
          <w:tcPr>
            <w:tcW w:w="740" w:type="dxa"/>
            <w:tcBorders>
              <w:bottom w:val="single" w:color="auto" w:sz="8" w:space="0"/>
            </w:tcBorders>
            <w:vAlign w:val="bottom"/>
          </w:tcPr>
          <w:p w14:paraId="75F83D07">
            <w:pPr>
              <w:spacing w:after="0"/>
              <w:rPr>
                <w:color w:val="auto"/>
                <w:sz w:val="5"/>
                <w:szCs w:val="5"/>
              </w:rPr>
            </w:pPr>
          </w:p>
        </w:tc>
        <w:tc>
          <w:tcPr>
            <w:tcW w:w="1120" w:type="dxa"/>
            <w:tcBorders>
              <w:bottom w:val="single" w:color="auto" w:sz="8" w:space="0"/>
            </w:tcBorders>
            <w:vAlign w:val="bottom"/>
          </w:tcPr>
          <w:p w14:paraId="4D93E2EF">
            <w:pPr>
              <w:spacing w:after="0"/>
              <w:rPr>
                <w:color w:val="auto"/>
                <w:sz w:val="5"/>
                <w:szCs w:val="5"/>
              </w:rPr>
            </w:pPr>
          </w:p>
        </w:tc>
        <w:tc>
          <w:tcPr>
            <w:tcW w:w="0" w:type="dxa"/>
            <w:vAlign w:val="bottom"/>
          </w:tcPr>
          <w:p w14:paraId="2CD5AA6B">
            <w:pPr>
              <w:spacing w:after="0"/>
              <w:rPr>
                <w:color w:val="auto"/>
                <w:sz w:val="1"/>
                <w:szCs w:val="1"/>
              </w:rPr>
            </w:pPr>
          </w:p>
        </w:tc>
      </w:tr>
      <w:tr w14:paraId="2189EF9D">
        <w:tblPrEx>
          <w:tblCellMar>
            <w:top w:w="0" w:type="dxa"/>
            <w:left w:w="0" w:type="dxa"/>
            <w:bottom w:w="0" w:type="dxa"/>
            <w:right w:w="0" w:type="dxa"/>
          </w:tblCellMar>
        </w:tblPrEx>
        <w:trPr>
          <w:trHeight w:val="240" w:hRule="atLeast"/>
        </w:trPr>
        <w:tc>
          <w:tcPr>
            <w:tcW w:w="520" w:type="dxa"/>
            <w:tcBorders>
              <w:left w:val="single" w:color="auto" w:sz="8" w:space="0"/>
              <w:right w:val="single" w:color="auto" w:sz="8" w:space="0"/>
            </w:tcBorders>
            <w:vAlign w:val="bottom"/>
          </w:tcPr>
          <w:p w14:paraId="50CD3CA5">
            <w:pPr>
              <w:spacing w:after="0"/>
              <w:rPr>
                <w:color w:val="auto"/>
                <w:sz w:val="20"/>
                <w:szCs w:val="20"/>
              </w:rPr>
            </w:pPr>
          </w:p>
        </w:tc>
        <w:tc>
          <w:tcPr>
            <w:tcW w:w="1120" w:type="dxa"/>
            <w:tcBorders>
              <w:right w:val="single" w:color="auto" w:sz="8" w:space="0"/>
            </w:tcBorders>
            <w:vAlign w:val="bottom"/>
          </w:tcPr>
          <w:p w14:paraId="1FDE76B1">
            <w:pPr>
              <w:spacing w:after="0"/>
              <w:rPr>
                <w:color w:val="auto"/>
                <w:sz w:val="20"/>
                <w:szCs w:val="20"/>
              </w:rPr>
            </w:pPr>
          </w:p>
        </w:tc>
        <w:tc>
          <w:tcPr>
            <w:tcW w:w="640" w:type="dxa"/>
            <w:tcBorders>
              <w:right w:val="single" w:color="auto" w:sz="8" w:space="0"/>
            </w:tcBorders>
            <w:vAlign w:val="bottom"/>
          </w:tcPr>
          <w:p w14:paraId="37B8230A">
            <w:pPr>
              <w:spacing w:after="0"/>
              <w:rPr>
                <w:color w:val="auto"/>
                <w:sz w:val="20"/>
                <w:szCs w:val="20"/>
              </w:rPr>
            </w:pPr>
          </w:p>
        </w:tc>
        <w:tc>
          <w:tcPr>
            <w:tcW w:w="900" w:type="dxa"/>
            <w:tcBorders>
              <w:right w:val="single" w:color="auto" w:sz="8" w:space="0"/>
            </w:tcBorders>
            <w:vAlign w:val="bottom"/>
          </w:tcPr>
          <w:p w14:paraId="22EF1726">
            <w:pPr>
              <w:spacing w:after="0"/>
              <w:rPr>
                <w:color w:val="auto"/>
                <w:sz w:val="20"/>
                <w:szCs w:val="20"/>
              </w:rPr>
            </w:pPr>
          </w:p>
        </w:tc>
        <w:tc>
          <w:tcPr>
            <w:tcW w:w="620" w:type="dxa"/>
            <w:vAlign w:val="bottom"/>
          </w:tcPr>
          <w:p w14:paraId="094E39DE">
            <w:pPr>
              <w:spacing w:after="0"/>
              <w:rPr>
                <w:color w:val="auto"/>
                <w:sz w:val="20"/>
                <w:szCs w:val="20"/>
              </w:rPr>
            </w:pPr>
          </w:p>
        </w:tc>
        <w:tc>
          <w:tcPr>
            <w:tcW w:w="640" w:type="dxa"/>
            <w:vAlign w:val="bottom"/>
          </w:tcPr>
          <w:p w14:paraId="6B8D846A">
            <w:pPr>
              <w:spacing w:after="0"/>
              <w:rPr>
                <w:color w:val="auto"/>
                <w:sz w:val="20"/>
                <w:szCs w:val="20"/>
              </w:rPr>
            </w:pPr>
          </w:p>
        </w:tc>
        <w:tc>
          <w:tcPr>
            <w:tcW w:w="880" w:type="dxa"/>
            <w:vAlign w:val="bottom"/>
          </w:tcPr>
          <w:p w14:paraId="6C24638A">
            <w:pPr>
              <w:spacing w:after="0"/>
              <w:rPr>
                <w:color w:val="auto"/>
                <w:sz w:val="20"/>
                <w:szCs w:val="20"/>
              </w:rPr>
            </w:pPr>
          </w:p>
        </w:tc>
        <w:tc>
          <w:tcPr>
            <w:tcW w:w="1600" w:type="dxa"/>
            <w:vAlign w:val="bottom"/>
          </w:tcPr>
          <w:p w14:paraId="16EEFAFB">
            <w:pPr>
              <w:spacing w:after="0"/>
              <w:rPr>
                <w:color w:val="auto"/>
                <w:sz w:val="20"/>
                <w:szCs w:val="20"/>
              </w:rPr>
            </w:pPr>
          </w:p>
        </w:tc>
        <w:tc>
          <w:tcPr>
            <w:tcW w:w="820" w:type="dxa"/>
            <w:vAlign w:val="bottom"/>
          </w:tcPr>
          <w:p w14:paraId="32B09628">
            <w:pPr>
              <w:spacing w:after="0" w:line="126" w:lineRule="exact"/>
              <w:ind w:left="20"/>
              <w:rPr>
                <w:color w:val="auto"/>
                <w:sz w:val="20"/>
                <w:szCs w:val="20"/>
              </w:rPr>
            </w:pPr>
            <w:r>
              <w:rPr>
                <w:rFonts w:ascii="宋体" w:hAnsi="宋体" w:eastAsia="宋体" w:cs="宋体"/>
                <w:b/>
                <w:bCs/>
                <w:color w:val="auto"/>
                <w:sz w:val="11"/>
                <w:szCs w:val="11"/>
              </w:rPr>
              <w:t>绩效指标</w:t>
            </w:r>
          </w:p>
        </w:tc>
        <w:tc>
          <w:tcPr>
            <w:tcW w:w="860" w:type="dxa"/>
            <w:vAlign w:val="bottom"/>
          </w:tcPr>
          <w:p w14:paraId="7A2F4EC8">
            <w:pPr>
              <w:spacing w:after="0"/>
              <w:rPr>
                <w:color w:val="auto"/>
                <w:sz w:val="20"/>
                <w:szCs w:val="20"/>
              </w:rPr>
            </w:pPr>
          </w:p>
        </w:tc>
        <w:tc>
          <w:tcPr>
            <w:tcW w:w="680" w:type="dxa"/>
            <w:vAlign w:val="bottom"/>
          </w:tcPr>
          <w:p w14:paraId="1D9B2962">
            <w:pPr>
              <w:spacing w:after="0"/>
              <w:rPr>
                <w:color w:val="auto"/>
                <w:sz w:val="20"/>
                <w:szCs w:val="20"/>
              </w:rPr>
            </w:pPr>
          </w:p>
        </w:tc>
        <w:tc>
          <w:tcPr>
            <w:tcW w:w="740" w:type="dxa"/>
            <w:vAlign w:val="bottom"/>
          </w:tcPr>
          <w:p w14:paraId="627910AB">
            <w:pPr>
              <w:spacing w:after="0"/>
              <w:rPr>
                <w:color w:val="auto"/>
                <w:sz w:val="20"/>
                <w:szCs w:val="20"/>
              </w:rPr>
            </w:pPr>
          </w:p>
        </w:tc>
        <w:tc>
          <w:tcPr>
            <w:tcW w:w="1120" w:type="dxa"/>
            <w:tcBorders>
              <w:right w:val="single" w:color="auto" w:sz="8" w:space="0"/>
            </w:tcBorders>
            <w:vAlign w:val="bottom"/>
          </w:tcPr>
          <w:p w14:paraId="7CFDB98F">
            <w:pPr>
              <w:spacing w:after="0"/>
              <w:rPr>
                <w:color w:val="auto"/>
                <w:sz w:val="20"/>
                <w:szCs w:val="20"/>
              </w:rPr>
            </w:pPr>
          </w:p>
        </w:tc>
        <w:tc>
          <w:tcPr>
            <w:tcW w:w="0" w:type="dxa"/>
            <w:vAlign w:val="bottom"/>
          </w:tcPr>
          <w:p w14:paraId="1EEB6218">
            <w:pPr>
              <w:spacing w:after="0"/>
              <w:rPr>
                <w:color w:val="auto"/>
                <w:sz w:val="1"/>
                <w:szCs w:val="1"/>
              </w:rPr>
            </w:pPr>
          </w:p>
        </w:tc>
      </w:tr>
      <w:tr w14:paraId="6ADD6D91">
        <w:trPr>
          <w:trHeight w:val="194" w:hRule="atLeast"/>
        </w:trPr>
        <w:tc>
          <w:tcPr>
            <w:tcW w:w="520" w:type="dxa"/>
            <w:tcBorders>
              <w:left w:val="single" w:color="auto" w:sz="8" w:space="0"/>
              <w:right w:val="single" w:color="auto" w:sz="8" w:space="0"/>
            </w:tcBorders>
            <w:vAlign w:val="bottom"/>
          </w:tcPr>
          <w:p w14:paraId="00B1FDE7">
            <w:pPr>
              <w:spacing w:after="0" w:line="126" w:lineRule="exact"/>
              <w:jc w:val="center"/>
              <w:rPr>
                <w:color w:val="auto"/>
                <w:sz w:val="20"/>
                <w:szCs w:val="20"/>
              </w:rPr>
            </w:pPr>
            <w:r>
              <w:rPr>
                <w:rFonts w:ascii="宋体" w:hAnsi="宋体" w:eastAsia="宋体" w:cs="宋体"/>
                <w:b/>
                <w:bCs/>
                <w:color w:val="auto"/>
                <w:w w:val="99"/>
                <w:sz w:val="11"/>
                <w:szCs w:val="11"/>
              </w:rPr>
              <w:t>单位代码</w:t>
            </w:r>
          </w:p>
        </w:tc>
        <w:tc>
          <w:tcPr>
            <w:tcW w:w="1120" w:type="dxa"/>
            <w:tcBorders>
              <w:right w:val="single" w:color="auto" w:sz="8" w:space="0"/>
            </w:tcBorders>
            <w:vAlign w:val="bottom"/>
          </w:tcPr>
          <w:p w14:paraId="5BF3A0F7">
            <w:pPr>
              <w:spacing w:after="0" w:line="126" w:lineRule="exact"/>
              <w:ind w:left="120"/>
              <w:rPr>
                <w:color w:val="auto"/>
                <w:sz w:val="20"/>
                <w:szCs w:val="20"/>
              </w:rPr>
            </w:pPr>
            <w:r>
              <w:rPr>
                <w:rFonts w:ascii="宋体" w:hAnsi="宋体" w:eastAsia="宋体" w:cs="宋体"/>
                <w:b/>
                <w:bCs/>
                <w:color w:val="auto"/>
                <w:sz w:val="11"/>
                <w:szCs w:val="11"/>
              </w:rPr>
              <w:t>单位（专项）名称</w:t>
            </w:r>
          </w:p>
        </w:tc>
        <w:tc>
          <w:tcPr>
            <w:tcW w:w="640" w:type="dxa"/>
            <w:tcBorders>
              <w:right w:val="single" w:color="auto" w:sz="8" w:space="0"/>
            </w:tcBorders>
            <w:vAlign w:val="bottom"/>
          </w:tcPr>
          <w:p w14:paraId="49BA7E1D">
            <w:pPr>
              <w:spacing w:after="0" w:line="126" w:lineRule="exact"/>
              <w:ind w:right="72"/>
              <w:jc w:val="right"/>
              <w:rPr>
                <w:color w:val="auto"/>
                <w:sz w:val="20"/>
                <w:szCs w:val="20"/>
              </w:rPr>
            </w:pPr>
            <w:r>
              <w:rPr>
                <w:rFonts w:ascii="宋体" w:hAnsi="宋体" w:eastAsia="宋体" w:cs="宋体"/>
                <w:b/>
                <w:bCs/>
                <w:color w:val="auto"/>
                <w:sz w:val="11"/>
                <w:szCs w:val="11"/>
              </w:rPr>
              <w:t>资金总额</w:t>
            </w:r>
          </w:p>
        </w:tc>
        <w:tc>
          <w:tcPr>
            <w:tcW w:w="900" w:type="dxa"/>
            <w:tcBorders>
              <w:right w:val="single" w:color="auto" w:sz="8" w:space="0"/>
            </w:tcBorders>
            <w:vAlign w:val="bottom"/>
          </w:tcPr>
          <w:p w14:paraId="7153770A">
            <w:pPr>
              <w:spacing w:after="0" w:line="126" w:lineRule="exact"/>
              <w:ind w:left="60"/>
              <w:rPr>
                <w:color w:val="auto"/>
                <w:sz w:val="20"/>
                <w:szCs w:val="20"/>
              </w:rPr>
            </w:pPr>
            <w:r>
              <w:rPr>
                <w:rFonts w:ascii="宋体" w:hAnsi="宋体" w:eastAsia="宋体" w:cs="宋体"/>
                <w:b/>
                <w:bCs/>
                <w:color w:val="auto"/>
                <w:sz w:val="11"/>
                <w:szCs w:val="11"/>
              </w:rPr>
              <w:t>实施期绩效目标</w:t>
            </w:r>
          </w:p>
        </w:tc>
        <w:tc>
          <w:tcPr>
            <w:tcW w:w="620" w:type="dxa"/>
            <w:tcBorders>
              <w:bottom w:val="single" w:color="auto" w:sz="8" w:space="0"/>
            </w:tcBorders>
            <w:vAlign w:val="bottom"/>
          </w:tcPr>
          <w:p w14:paraId="78B63CEA">
            <w:pPr>
              <w:spacing w:after="0"/>
              <w:rPr>
                <w:color w:val="auto"/>
                <w:sz w:val="16"/>
                <w:szCs w:val="16"/>
              </w:rPr>
            </w:pPr>
          </w:p>
        </w:tc>
        <w:tc>
          <w:tcPr>
            <w:tcW w:w="640" w:type="dxa"/>
            <w:tcBorders>
              <w:bottom w:val="single" w:color="auto" w:sz="8" w:space="0"/>
            </w:tcBorders>
            <w:vAlign w:val="bottom"/>
          </w:tcPr>
          <w:p w14:paraId="50A294A3">
            <w:pPr>
              <w:spacing w:after="0"/>
              <w:rPr>
                <w:color w:val="auto"/>
                <w:sz w:val="16"/>
                <w:szCs w:val="16"/>
              </w:rPr>
            </w:pPr>
          </w:p>
        </w:tc>
        <w:tc>
          <w:tcPr>
            <w:tcW w:w="880" w:type="dxa"/>
            <w:tcBorders>
              <w:bottom w:val="single" w:color="auto" w:sz="8" w:space="0"/>
            </w:tcBorders>
            <w:vAlign w:val="bottom"/>
          </w:tcPr>
          <w:p w14:paraId="02883EE3">
            <w:pPr>
              <w:spacing w:after="0"/>
              <w:rPr>
                <w:color w:val="auto"/>
                <w:sz w:val="16"/>
                <w:szCs w:val="16"/>
              </w:rPr>
            </w:pPr>
          </w:p>
        </w:tc>
        <w:tc>
          <w:tcPr>
            <w:tcW w:w="1600" w:type="dxa"/>
            <w:tcBorders>
              <w:bottom w:val="single" w:color="auto" w:sz="8" w:space="0"/>
            </w:tcBorders>
            <w:vAlign w:val="bottom"/>
          </w:tcPr>
          <w:p w14:paraId="4E38BAA1">
            <w:pPr>
              <w:spacing w:after="0"/>
              <w:rPr>
                <w:color w:val="auto"/>
                <w:sz w:val="16"/>
                <w:szCs w:val="16"/>
              </w:rPr>
            </w:pPr>
          </w:p>
        </w:tc>
        <w:tc>
          <w:tcPr>
            <w:tcW w:w="820" w:type="dxa"/>
            <w:tcBorders>
              <w:bottom w:val="single" w:color="auto" w:sz="8" w:space="0"/>
            </w:tcBorders>
            <w:vAlign w:val="bottom"/>
          </w:tcPr>
          <w:p w14:paraId="2362D490">
            <w:pPr>
              <w:spacing w:after="0"/>
              <w:rPr>
                <w:color w:val="auto"/>
                <w:sz w:val="16"/>
                <w:szCs w:val="16"/>
              </w:rPr>
            </w:pPr>
          </w:p>
        </w:tc>
        <w:tc>
          <w:tcPr>
            <w:tcW w:w="860" w:type="dxa"/>
            <w:tcBorders>
              <w:bottom w:val="single" w:color="auto" w:sz="8" w:space="0"/>
            </w:tcBorders>
            <w:vAlign w:val="bottom"/>
          </w:tcPr>
          <w:p w14:paraId="5369FDC1">
            <w:pPr>
              <w:spacing w:after="0"/>
              <w:rPr>
                <w:color w:val="auto"/>
                <w:sz w:val="16"/>
                <w:szCs w:val="16"/>
              </w:rPr>
            </w:pPr>
          </w:p>
        </w:tc>
        <w:tc>
          <w:tcPr>
            <w:tcW w:w="680" w:type="dxa"/>
            <w:tcBorders>
              <w:bottom w:val="single" w:color="auto" w:sz="8" w:space="0"/>
            </w:tcBorders>
            <w:vAlign w:val="bottom"/>
          </w:tcPr>
          <w:p w14:paraId="13A23969">
            <w:pPr>
              <w:spacing w:after="0"/>
              <w:rPr>
                <w:color w:val="auto"/>
                <w:sz w:val="16"/>
                <w:szCs w:val="16"/>
              </w:rPr>
            </w:pPr>
          </w:p>
        </w:tc>
        <w:tc>
          <w:tcPr>
            <w:tcW w:w="740" w:type="dxa"/>
            <w:tcBorders>
              <w:bottom w:val="single" w:color="auto" w:sz="8" w:space="0"/>
            </w:tcBorders>
            <w:vAlign w:val="bottom"/>
          </w:tcPr>
          <w:p w14:paraId="6B01B174">
            <w:pPr>
              <w:spacing w:after="0"/>
              <w:rPr>
                <w:color w:val="auto"/>
                <w:sz w:val="16"/>
                <w:szCs w:val="16"/>
              </w:rPr>
            </w:pPr>
          </w:p>
        </w:tc>
        <w:tc>
          <w:tcPr>
            <w:tcW w:w="1120" w:type="dxa"/>
            <w:tcBorders>
              <w:bottom w:val="single" w:color="auto" w:sz="8" w:space="0"/>
              <w:right w:val="single" w:color="auto" w:sz="8" w:space="0"/>
            </w:tcBorders>
            <w:vAlign w:val="bottom"/>
          </w:tcPr>
          <w:p w14:paraId="735C9DD9">
            <w:pPr>
              <w:spacing w:after="0"/>
              <w:rPr>
                <w:color w:val="auto"/>
                <w:sz w:val="16"/>
                <w:szCs w:val="16"/>
              </w:rPr>
            </w:pPr>
          </w:p>
        </w:tc>
        <w:tc>
          <w:tcPr>
            <w:tcW w:w="0" w:type="dxa"/>
            <w:vAlign w:val="bottom"/>
          </w:tcPr>
          <w:p w14:paraId="4A8DFB76">
            <w:pPr>
              <w:spacing w:after="0"/>
              <w:rPr>
                <w:color w:val="auto"/>
                <w:sz w:val="1"/>
                <w:szCs w:val="1"/>
              </w:rPr>
            </w:pPr>
          </w:p>
        </w:tc>
      </w:tr>
      <w:tr w14:paraId="293978B8">
        <w:tblPrEx>
          <w:tblCellMar>
            <w:top w:w="0" w:type="dxa"/>
            <w:left w:w="0" w:type="dxa"/>
            <w:bottom w:w="0" w:type="dxa"/>
            <w:right w:w="0" w:type="dxa"/>
          </w:tblCellMar>
        </w:tblPrEx>
        <w:trPr>
          <w:trHeight w:val="205" w:hRule="atLeast"/>
        </w:trPr>
        <w:tc>
          <w:tcPr>
            <w:tcW w:w="520" w:type="dxa"/>
            <w:tcBorders>
              <w:left w:val="single" w:color="auto" w:sz="8" w:space="0"/>
              <w:right w:val="single" w:color="auto" w:sz="8" w:space="0"/>
            </w:tcBorders>
            <w:vAlign w:val="bottom"/>
          </w:tcPr>
          <w:p w14:paraId="7C790EEF">
            <w:pPr>
              <w:spacing w:after="0"/>
              <w:rPr>
                <w:color w:val="auto"/>
                <w:sz w:val="17"/>
                <w:szCs w:val="17"/>
              </w:rPr>
            </w:pPr>
          </w:p>
        </w:tc>
        <w:tc>
          <w:tcPr>
            <w:tcW w:w="1120" w:type="dxa"/>
            <w:tcBorders>
              <w:right w:val="single" w:color="auto" w:sz="8" w:space="0"/>
            </w:tcBorders>
            <w:vAlign w:val="bottom"/>
          </w:tcPr>
          <w:p w14:paraId="6FEE6FE1">
            <w:pPr>
              <w:spacing w:after="0"/>
              <w:rPr>
                <w:color w:val="auto"/>
                <w:sz w:val="17"/>
                <w:szCs w:val="17"/>
              </w:rPr>
            </w:pPr>
          </w:p>
        </w:tc>
        <w:tc>
          <w:tcPr>
            <w:tcW w:w="640" w:type="dxa"/>
            <w:tcBorders>
              <w:right w:val="single" w:color="auto" w:sz="8" w:space="0"/>
            </w:tcBorders>
            <w:vAlign w:val="bottom"/>
          </w:tcPr>
          <w:p w14:paraId="5EA098E2">
            <w:pPr>
              <w:spacing w:after="0"/>
              <w:rPr>
                <w:color w:val="auto"/>
                <w:sz w:val="17"/>
                <w:szCs w:val="17"/>
              </w:rPr>
            </w:pPr>
          </w:p>
        </w:tc>
        <w:tc>
          <w:tcPr>
            <w:tcW w:w="900" w:type="dxa"/>
            <w:tcBorders>
              <w:right w:val="single" w:color="auto" w:sz="8" w:space="0"/>
            </w:tcBorders>
            <w:vAlign w:val="bottom"/>
          </w:tcPr>
          <w:p w14:paraId="003FEA73">
            <w:pPr>
              <w:spacing w:after="0"/>
              <w:rPr>
                <w:color w:val="auto"/>
                <w:sz w:val="17"/>
                <w:szCs w:val="17"/>
              </w:rPr>
            </w:pPr>
          </w:p>
        </w:tc>
        <w:tc>
          <w:tcPr>
            <w:tcW w:w="620" w:type="dxa"/>
            <w:tcBorders>
              <w:right w:val="single" w:color="auto" w:sz="8" w:space="0"/>
            </w:tcBorders>
            <w:vAlign w:val="bottom"/>
          </w:tcPr>
          <w:p w14:paraId="066EE083">
            <w:pPr>
              <w:spacing w:after="0" w:line="126" w:lineRule="exact"/>
              <w:ind w:left="80"/>
              <w:rPr>
                <w:color w:val="auto"/>
                <w:sz w:val="20"/>
                <w:szCs w:val="20"/>
              </w:rPr>
            </w:pPr>
            <w:r>
              <w:rPr>
                <w:rFonts w:ascii="宋体" w:hAnsi="宋体" w:eastAsia="宋体" w:cs="宋体"/>
                <w:b/>
                <w:bCs/>
                <w:color w:val="auto"/>
                <w:sz w:val="11"/>
                <w:szCs w:val="11"/>
              </w:rPr>
              <w:t>一级指标</w:t>
            </w:r>
          </w:p>
        </w:tc>
        <w:tc>
          <w:tcPr>
            <w:tcW w:w="640" w:type="dxa"/>
            <w:tcBorders>
              <w:right w:val="single" w:color="auto" w:sz="8" w:space="0"/>
            </w:tcBorders>
            <w:vAlign w:val="bottom"/>
          </w:tcPr>
          <w:p w14:paraId="22E95615">
            <w:pPr>
              <w:spacing w:after="0" w:line="126" w:lineRule="exact"/>
              <w:ind w:left="80"/>
              <w:rPr>
                <w:color w:val="auto"/>
                <w:sz w:val="20"/>
                <w:szCs w:val="20"/>
              </w:rPr>
            </w:pPr>
            <w:r>
              <w:rPr>
                <w:rFonts w:ascii="宋体" w:hAnsi="宋体" w:eastAsia="宋体" w:cs="宋体"/>
                <w:b/>
                <w:bCs/>
                <w:color w:val="auto"/>
                <w:sz w:val="11"/>
                <w:szCs w:val="11"/>
              </w:rPr>
              <w:t>二级指标</w:t>
            </w:r>
          </w:p>
        </w:tc>
        <w:tc>
          <w:tcPr>
            <w:tcW w:w="880" w:type="dxa"/>
            <w:tcBorders>
              <w:right w:val="single" w:color="auto" w:sz="8" w:space="0"/>
            </w:tcBorders>
            <w:vAlign w:val="bottom"/>
          </w:tcPr>
          <w:p w14:paraId="157CBFCF">
            <w:pPr>
              <w:spacing w:after="0" w:line="126" w:lineRule="exact"/>
              <w:ind w:left="200"/>
              <w:rPr>
                <w:color w:val="auto"/>
                <w:sz w:val="20"/>
                <w:szCs w:val="20"/>
              </w:rPr>
            </w:pPr>
            <w:r>
              <w:rPr>
                <w:rFonts w:ascii="宋体" w:hAnsi="宋体" w:eastAsia="宋体" w:cs="宋体"/>
                <w:b/>
                <w:bCs/>
                <w:color w:val="auto"/>
                <w:sz w:val="11"/>
                <w:szCs w:val="11"/>
              </w:rPr>
              <w:t>三级指标</w:t>
            </w:r>
          </w:p>
        </w:tc>
        <w:tc>
          <w:tcPr>
            <w:tcW w:w="1600" w:type="dxa"/>
            <w:tcBorders>
              <w:right w:val="single" w:color="auto" w:sz="8" w:space="0"/>
            </w:tcBorders>
            <w:vAlign w:val="bottom"/>
          </w:tcPr>
          <w:p w14:paraId="31A2AEC5">
            <w:pPr>
              <w:spacing w:after="0" w:line="126" w:lineRule="exact"/>
              <w:ind w:left="620"/>
              <w:rPr>
                <w:color w:val="auto"/>
                <w:sz w:val="20"/>
                <w:szCs w:val="20"/>
              </w:rPr>
            </w:pPr>
            <w:r>
              <w:rPr>
                <w:rFonts w:ascii="宋体" w:hAnsi="宋体" w:eastAsia="宋体" w:cs="宋体"/>
                <w:b/>
                <w:bCs/>
                <w:color w:val="auto"/>
                <w:sz w:val="11"/>
                <w:szCs w:val="11"/>
              </w:rPr>
              <w:t>指标值</w:t>
            </w:r>
          </w:p>
        </w:tc>
        <w:tc>
          <w:tcPr>
            <w:tcW w:w="820" w:type="dxa"/>
            <w:tcBorders>
              <w:right w:val="single" w:color="auto" w:sz="8" w:space="0"/>
            </w:tcBorders>
            <w:vAlign w:val="bottom"/>
          </w:tcPr>
          <w:p w14:paraId="690DBDD5">
            <w:pPr>
              <w:spacing w:after="0" w:line="126" w:lineRule="exact"/>
              <w:ind w:left="140"/>
              <w:rPr>
                <w:color w:val="auto"/>
                <w:sz w:val="20"/>
                <w:szCs w:val="20"/>
              </w:rPr>
            </w:pPr>
            <w:r>
              <w:rPr>
                <w:rFonts w:ascii="宋体" w:hAnsi="宋体" w:eastAsia="宋体" w:cs="宋体"/>
                <w:b/>
                <w:bCs/>
                <w:color w:val="auto"/>
                <w:sz w:val="11"/>
                <w:szCs w:val="11"/>
              </w:rPr>
              <w:t>指标值内容</w:t>
            </w:r>
          </w:p>
        </w:tc>
        <w:tc>
          <w:tcPr>
            <w:tcW w:w="860" w:type="dxa"/>
            <w:tcBorders>
              <w:right w:val="single" w:color="auto" w:sz="8" w:space="0"/>
            </w:tcBorders>
            <w:vAlign w:val="bottom"/>
          </w:tcPr>
          <w:p w14:paraId="61139E56">
            <w:pPr>
              <w:spacing w:after="0" w:line="126" w:lineRule="exact"/>
              <w:ind w:left="40"/>
              <w:rPr>
                <w:color w:val="auto"/>
                <w:sz w:val="20"/>
                <w:szCs w:val="20"/>
              </w:rPr>
            </w:pPr>
            <w:r>
              <w:rPr>
                <w:rFonts w:ascii="宋体" w:hAnsi="宋体" w:eastAsia="宋体" w:cs="宋体"/>
                <w:b/>
                <w:bCs/>
                <w:color w:val="auto"/>
                <w:sz w:val="11"/>
                <w:szCs w:val="11"/>
              </w:rPr>
              <w:t>评（扣分标准）</w:t>
            </w:r>
          </w:p>
        </w:tc>
        <w:tc>
          <w:tcPr>
            <w:tcW w:w="680" w:type="dxa"/>
            <w:tcBorders>
              <w:right w:val="single" w:color="auto" w:sz="8" w:space="0"/>
            </w:tcBorders>
            <w:vAlign w:val="bottom"/>
          </w:tcPr>
          <w:p w14:paraId="08FB81B8">
            <w:pPr>
              <w:spacing w:after="0" w:line="126" w:lineRule="exact"/>
              <w:ind w:left="140"/>
              <w:rPr>
                <w:color w:val="auto"/>
                <w:sz w:val="20"/>
                <w:szCs w:val="20"/>
              </w:rPr>
            </w:pPr>
            <w:r>
              <w:rPr>
                <w:rFonts w:ascii="宋体" w:hAnsi="宋体" w:eastAsia="宋体" w:cs="宋体"/>
                <w:b/>
                <w:bCs/>
                <w:color w:val="auto"/>
                <w:sz w:val="11"/>
                <w:szCs w:val="11"/>
              </w:rPr>
              <w:t>度量单位</w:t>
            </w:r>
          </w:p>
        </w:tc>
        <w:tc>
          <w:tcPr>
            <w:tcW w:w="740" w:type="dxa"/>
            <w:tcBorders>
              <w:right w:val="single" w:color="auto" w:sz="8" w:space="0"/>
            </w:tcBorders>
            <w:vAlign w:val="bottom"/>
          </w:tcPr>
          <w:p w14:paraId="25DBD2F8">
            <w:pPr>
              <w:spacing w:after="0" w:line="126" w:lineRule="exact"/>
              <w:ind w:left="80"/>
              <w:rPr>
                <w:color w:val="auto"/>
                <w:sz w:val="20"/>
                <w:szCs w:val="20"/>
              </w:rPr>
            </w:pPr>
            <w:r>
              <w:rPr>
                <w:rFonts w:ascii="宋体" w:hAnsi="宋体" w:eastAsia="宋体" w:cs="宋体"/>
                <w:b/>
                <w:bCs/>
                <w:color w:val="auto"/>
                <w:sz w:val="11"/>
                <w:szCs w:val="11"/>
              </w:rPr>
              <w:t>指标值类型</w:t>
            </w:r>
          </w:p>
        </w:tc>
        <w:tc>
          <w:tcPr>
            <w:tcW w:w="1120" w:type="dxa"/>
            <w:tcBorders>
              <w:right w:val="single" w:color="auto" w:sz="8" w:space="0"/>
            </w:tcBorders>
            <w:vAlign w:val="bottom"/>
          </w:tcPr>
          <w:p w14:paraId="31114085">
            <w:pPr>
              <w:spacing w:after="0" w:line="126" w:lineRule="exact"/>
              <w:ind w:right="402"/>
              <w:jc w:val="right"/>
              <w:rPr>
                <w:color w:val="auto"/>
                <w:sz w:val="20"/>
                <w:szCs w:val="20"/>
              </w:rPr>
            </w:pPr>
            <w:r>
              <w:rPr>
                <w:rFonts w:ascii="宋体" w:hAnsi="宋体" w:eastAsia="宋体" w:cs="宋体"/>
                <w:b/>
                <w:bCs/>
                <w:color w:val="auto"/>
                <w:sz w:val="11"/>
                <w:szCs w:val="11"/>
              </w:rPr>
              <w:t>备注</w:t>
            </w:r>
          </w:p>
        </w:tc>
        <w:tc>
          <w:tcPr>
            <w:tcW w:w="0" w:type="dxa"/>
            <w:vAlign w:val="bottom"/>
          </w:tcPr>
          <w:p w14:paraId="1D31D4E3">
            <w:pPr>
              <w:spacing w:after="0"/>
              <w:rPr>
                <w:color w:val="auto"/>
                <w:sz w:val="1"/>
                <w:szCs w:val="1"/>
              </w:rPr>
            </w:pPr>
          </w:p>
        </w:tc>
      </w:tr>
      <w:tr w14:paraId="574D20A1">
        <w:tblPrEx>
          <w:tblCellMar>
            <w:top w:w="0" w:type="dxa"/>
            <w:left w:w="0" w:type="dxa"/>
            <w:bottom w:w="0" w:type="dxa"/>
            <w:right w:w="0" w:type="dxa"/>
          </w:tblCellMar>
        </w:tblPrEx>
        <w:trPr>
          <w:trHeight w:val="145" w:hRule="atLeast"/>
        </w:trPr>
        <w:tc>
          <w:tcPr>
            <w:tcW w:w="520" w:type="dxa"/>
            <w:tcBorders>
              <w:left w:val="single" w:color="auto" w:sz="8" w:space="0"/>
              <w:bottom w:val="single" w:color="auto" w:sz="8" w:space="0"/>
              <w:right w:val="single" w:color="auto" w:sz="8" w:space="0"/>
            </w:tcBorders>
            <w:vAlign w:val="bottom"/>
          </w:tcPr>
          <w:p w14:paraId="39B81BDF">
            <w:pPr>
              <w:spacing w:after="0"/>
              <w:rPr>
                <w:color w:val="auto"/>
                <w:sz w:val="12"/>
                <w:szCs w:val="12"/>
              </w:rPr>
            </w:pPr>
          </w:p>
        </w:tc>
        <w:tc>
          <w:tcPr>
            <w:tcW w:w="1120" w:type="dxa"/>
            <w:tcBorders>
              <w:bottom w:val="single" w:color="auto" w:sz="8" w:space="0"/>
              <w:right w:val="single" w:color="auto" w:sz="8" w:space="0"/>
            </w:tcBorders>
            <w:vAlign w:val="bottom"/>
          </w:tcPr>
          <w:p w14:paraId="0D0AC470">
            <w:pPr>
              <w:spacing w:after="0"/>
              <w:rPr>
                <w:color w:val="auto"/>
                <w:sz w:val="12"/>
                <w:szCs w:val="12"/>
              </w:rPr>
            </w:pPr>
          </w:p>
        </w:tc>
        <w:tc>
          <w:tcPr>
            <w:tcW w:w="640" w:type="dxa"/>
            <w:tcBorders>
              <w:bottom w:val="single" w:color="auto" w:sz="8" w:space="0"/>
              <w:right w:val="single" w:color="auto" w:sz="8" w:space="0"/>
            </w:tcBorders>
            <w:vAlign w:val="bottom"/>
          </w:tcPr>
          <w:p w14:paraId="400A3CA2">
            <w:pPr>
              <w:spacing w:after="0"/>
              <w:rPr>
                <w:color w:val="auto"/>
                <w:sz w:val="12"/>
                <w:szCs w:val="12"/>
              </w:rPr>
            </w:pPr>
          </w:p>
        </w:tc>
        <w:tc>
          <w:tcPr>
            <w:tcW w:w="900" w:type="dxa"/>
            <w:tcBorders>
              <w:bottom w:val="single" w:color="auto" w:sz="8" w:space="0"/>
              <w:right w:val="single" w:color="auto" w:sz="8" w:space="0"/>
            </w:tcBorders>
            <w:vAlign w:val="bottom"/>
          </w:tcPr>
          <w:p w14:paraId="4CD4D8F4">
            <w:pPr>
              <w:spacing w:after="0"/>
              <w:rPr>
                <w:color w:val="auto"/>
                <w:sz w:val="12"/>
                <w:szCs w:val="12"/>
              </w:rPr>
            </w:pPr>
          </w:p>
        </w:tc>
        <w:tc>
          <w:tcPr>
            <w:tcW w:w="620" w:type="dxa"/>
            <w:tcBorders>
              <w:bottom w:val="single" w:color="auto" w:sz="8" w:space="0"/>
              <w:right w:val="single" w:color="auto" w:sz="8" w:space="0"/>
            </w:tcBorders>
            <w:vAlign w:val="bottom"/>
          </w:tcPr>
          <w:p w14:paraId="12E89808">
            <w:pPr>
              <w:spacing w:after="0"/>
              <w:rPr>
                <w:color w:val="auto"/>
                <w:sz w:val="12"/>
                <w:szCs w:val="12"/>
              </w:rPr>
            </w:pPr>
          </w:p>
        </w:tc>
        <w:tc>
          <w:tcPr>
            <w:tcW w:w="640" w:type="dxa"/>
            <w:tcBorders>
              <w:bottom w:val="single" w:color="auto" w:sz="8" w:space="0"/>
              <w:right w:val="single" w:color="auto" w:sz="8" w:space="0"/>
            </w:tcBorders>
            <w:vAlign w:val="bottom"/>
          </w:tcPr>
          <w:p w14:paraId="5E390725">
            <w:pPr>
              <w:spacing w:after="0"/>
              <w:rPr>
                <w:color w:val="auto"/>
                <w:sz w:val="12"/>
                <w:szCs w:val="12"/>
              </w:rPr>
            </w:pPr>
          </w:p>
        </w:tc>
        <w:tc>
          <w:tcPr>
            <w:tcW w:w="880" w:type="dxa"/>
            <w:tcBorders>
              <w:bottom w:val="single" w:color="auto" w:sz="8" w:space="0"/>
              <w:right w:val="single" w:color="auto" w:sz="8" w:space="0"/>
            </w:tcBorders>
            <w:vAlign w:val="bottom"/>
          </w:tcPr>
          <w:p w14:paraId="15B13F91">
            <w:pPr>
              <w:spacing w:after="0"/>
              <w:rPr>
                <w:color w:val="auto"/>
                <w:sz w:val="12"/>
                <w:szCs w:val="12"/>
              </w:rPr>
            </w:pPr>
          </w:p>
        </w:tc>
        <w:tc>
          <w:tcPr>
            <w:tcW w:w="1600" w:type="dxa"/>
            <w:tcBorders>
              <w:bottom w:val="single" w:color="auto" w:sz="8" w:space="0"/>
              <w:right w:val="single" w:color="auto" w:sz="8" w:space="0"/>
            </w:tcBorders>
            <w:vAlign w:val="bottom"/>
          </w:tcPr>
          <w:p w14:paraId="685A46B2">
            <w:pPr>
              <w:spacing w:after="0"/>
              <w:rPr>
                <w:color w:val="auto"/>
                <w:sz w:val="12"/>
                <w:szCs w:val="12"/>
              </w:rPr>
            </w:pPr>
          </w:p>
        </w:tc>
        <w:tc>
          <w:tcPr>
            <w:tcW w:w="820" w:type="dxa"/>
            <w:tcBorders>
              <w:bottom w:val="single" w:color="auto" w:sz="8" w:space="0"/>
              <w:right w:val="single" w:color="auto" w:sz="8" w:space="0"/>
            </w:tcBorders>
            <w:vAlign w:val="bottom"/>
          </w:tcPr>
          <w:p w14:paraId="64C3F56A">
            <w:pPr>
              <w:spacing w:after="0"/>
              <w:rPr>
                <w:color w:val="auto"/>
                <w:sz w:val="12"/>
                <w:szCs w:val="12"/>
              </w:rPr>
            </w:pPr>
          </w:p>
        </w:tc>
        <w:tc>
          <w:tcPr>
            <w:tcW w:w="860" w:type="dxa"/>
            <w:tcBorders>
              <w:bottom w:val="single" w:color="auto" w:sz="8" w:space="0"/>
              <w:right w:val="single" w:color="auto" w:sz="8" w:space="0"/>
            </w:tcBorders>
            <w:vAlign w:val="bottom"/>
          </w:tcPr>
          <w:p w14:paraId="6F6D5678">
            <w:pPr>
              <w:spacing w:after="0"/>
              <w:rPr>
                <w:color w:val="auto"/>
                <w:sz w:val="12"/>
                <w:szCs w:val="12"/>
              </w:rPr>
            </w:pPr>
          </w:p>
        </w:tc>
        <w:tc>
          <w:tcPr>
            <w:tcW w:w="680" w:type="dxa"/>
            <w:tcBorders>
              <w:bottom w:val="single" w:color="auto" w:sz="8" w:space="0"/>
              <w:right w:val="single" w:color="auto" w:sz="8" w:space="0"/>
            </w:tcBorders>
            <w:vAlign w:val="bottom"/>
          </w:tcPr>
          <w:p w14:paraId="2318B3E1">
            <w:pPr>
              <w:spacing w:after="0"/>
              <w:rPr>
                <w:color w:val="auto"/>
                <w:sz w:val="12"/>
                <w:szCs w:val="12"/>
              </w:rPr>
            </w:pPr>
          </w:p>
        </w:tc>
        <w:tc>
          <w:tcPr>
            <w:tcW w:w="740" w:type="dxa"/>
            <w:tcBorders>
              <w:bottom w:val="single" w:color="auto" w:sz="8" w:space="0"/>
              <w:right w:val="single" w:color="auto" w:sz="8" w:space="0"/>
            </w:tcBorders>
            <w:vAlign w:val="bottom"/>
          </w:tcPr>
          <w:p w14:paraId="6E0C8725">
            <w:pPr>
              <w:spacing w:after="0"/>
              <w:rPr>
                <w:color w:val="auto"/>
                <w:sz w:val="12"/>
                <w:szCs w:val="12"/>
              </w:rPr>
            </w:pPr>
          </w:p>
        </w:tc>
        <w:tc>
          <w:tcPr>
            <w:tcW w:w="1120" w:type="dxa"/>
            <w:tcBorders>
              <w:bottom w:val="single" w:color="auto" w:sz="8" w:space="0"/>
              <w:right w:val="single" w:color="auto" w:sz="8" w:space="0"/>
            </w:tcBorders>
            <w:vAlign w:val="bottom"/>
          </w:tcPr>
          <w:p w14:paraId="20AF92E2">
            <w:pPr>
              <w:spacing w:after="0"/>
              <w:rPr>
                <w:color w:val="auto"/>
                <w:sz w:val="12"/>
                <w:szCs w:val="12"/>
              </w:rPr>
            </w:pPr>
          </w:p>
        </w:tc>
        <w:tc>
          <w:tcPr>
            <w:tcW w:w="0" w:type="dxa"/>
            <w:vAlign w:val="bottom"/>
          </w:tcPr>
          <w:p w14:paraId="2098D9DF">
            <w:pPr>
              <w:spacing w:after="0"/>
              <w:rPr>
                <w:color w:val="auto"/>
                <w:sz w:val="1"/>
                <w:szCs w:val="1"/>
              </w:rPr>
            </w:pPr>
          </w:p>
        </w:tc>
      </w:tr>
      <w:tr w14:paraId="5035277F">
        <w:tblPrEx>
          <w:tblCellMar>
            <w:top w:w="0" w:type="dxa"/>
            <w:left w:w="0" w:type="dxa"/>
            <w:bottom w:w="0" w:type="dxa"/>
            <w:right w:w="0" w:type="dxa"/>
          </w:tblCellMar>
        </w:tblPrEx>
        <w:trPr>
          <w:trHeight w:val="207" w:hRule="atLeast"/>
        </w:trPr>
        <w:tc>
          <w:tcPr>
            <w:tcW w:w="520" w:type="dxa"/>
            <w:tcBorders>
              <w:left w:val="single" w:color="auto" w:sz="8" w:space="0"/>
              <w:right w:val="single" w:color="auto" w:sz="8" w:space="0"/>
            </w:tcBorders>
            <w:vAlign w:val="bottom"/>
          </w:tcPr>
          <w:p w14:paraId="62411AA5">
            <w:pPr>
              <w:spacing w:after="0" w:line="103" w:lineRule="exact"/>
              <w:ind w:left="20"/>
              <w:rPr>
                <w:color w:val="auto"/>
                <w:sz w:val="20"/>
                <w:szCs w:val="20"/>
              </w:rPr>
            </w:pPr>
            <w:r>
              <w:rPr>
                <w:rFonts w:ascii="宋体" w:hAnsi="宋体" w:eastAsia="宋体" w:cs="宋体"/>
                <w:b/>
                <w:bCs/>
                <w:color w:val="auto"/>
                <w:sz w:val="9"/>
                <w:szCs w:val="9"/>
              </w:rPr>
              <w:t>145001</w:t>
            </w:r>
          </w:p>
        </w:tc>
        <w:tc>
          <w:tcPr>
            <w:tcW w:w="1120" w:type="dxa"/>
            <w:tcBorders>
              <w:right w:val="single" w:color="auto" w:sz="8" w:space="0"/>
            </w:tcBorders>
            <w:vAlign w:val="bottom"/>
          </w:tcPr>
          <w:p w14:paraId="726352EB">
            <w:pPr>
              <w:spacing w:after="0" w:line="103" w:lineRule="exact"/>
              <w:rPr>
                <w:color w:val="auto"/>
                <w:sz w:val="20"/>
                <w:szCs w:val="20"/>
              </w:rPr>
            </w:pPr>
            <w:r>
              <w:rPr>
                <w:rFonts w:ascii="宋体" w:hAnsi="宋体" w:eastAsia="宋体" w:cs="宋体"/>
                <w:b/>
                <w:bCs/>
                <w:color w:val="auto"/>
                <w:sz w:val="9"/>
                <w:szCs w:val="9"/>
              </w:rPr>
              <w:t>茶陵县市场监督管理局</w:t>
            </w:r>
          </w:p>
        </w:tc>
        <w:tc>
          <w:tcPr>
            <w:tcW w:w="640" w:type="dxa"/>
            <w:tcBorders>
              <w:right w:val="single" w:color="auto" w:sz="8" w:space="0"/>
            </w:tcBorders>
            <w:vAlign w:val="bottom"/>
          </w:tcPr>
          <w:p w14:paraId="1D504921">
            <w:pPr>
              <w:spacing w:after="0" w:line="103" w:lineRule="exact"/>
              <w:jc w:val="right"/>
              <w:rPr>
                <w:color w:val="auto"/>
                <w:sz w:val="20"/>
                <w:szCs w:val="20"/>
              </w:rPr>
            </w:pPr>
            <w:r>
              <w:rPr>
                <w:rFonts w:ascii="宋体" w:hAnsi="宋体" w:eastAsia="宋体" w:cs="宋体"/>
                <w:b/>
                <w:bCs/>
                <w:color w:val="auto"/>
                <w:sz w:val="9"/>
                <w:szCs w:val="9"/>
              </w:rPr>
              <w:t>802.89</w:t>
            </w:r>
          </w:p>
        </w:tc>
        <w:tc>
          <w:tcPr>
            <w:tcW w:w="900" w:type="dxa"/>
            <w:tcBorders>
              <w:right w:val="single" w:color="auto" w:sz="8" w:space="0"/>
            </w:tcBorders>
            <w:vAlign w:val="bottom"/>
          </w:tcPr>
          <w:p w14:paraId="2BA63819">
            <w:pPr>
              <w:spacing w:after="0"/>
              <w:rPr>
                <w:color w:val="auto"/>
                <w:sz w:val="18"/>
                <w:szCs w:val="18"/>
              </w:rPr>
            </w:pPr>
          </w:p>
        </w:tc>
        <w:tc>
          <w:tcPr>
            <w:tcW w:w="620" w:type="dxa"/>
            <w:tcBorders>
              <w:right w:val="single" w:color="auto" w:sz="8" w:space="0"/>
            </w:tcBorders>
            <w:vAlign w:val="bottom"/>
          </w:tcPr>
          <w:p w14:paraId="4E575A31">
            <w:pPr>
              <w:spacing w:after="0"/>
              <w:rPr>
                <w:color w:val="auto"/>
                <w:sz w:val="18"/>
                <w:szCs w:val="18"/>
              </w:rPr>
            </w:pPr>
          </w:p>
        </w:tc>
        <w:tc>
          <w:tcPr>
            <w:tcW w:w="640" w:type="dxa"/>
            <w:tcBorders>
              <w:right w:val="single" w:color="auto" w:sz="8" w:space="0"/>
            </w:tcBorders>
            <w:vAlign w:val="bottom"/>
          </w:tcPr>
          <w:p w14:paraId="7C88D782">
            <w:pPr>
              <w:spacing w:after="0"/>
              <w:rPr>
                <w:color w:val="auto"/>
                <w:sz w:val="18"/>
                <w:szCs w:val="18"/>
              </w:rPr>
            </w:pPr>
          </w:p>
        </w:tc>
        <w:tc>
          <w:tcPr>
            <w:tcW w:w="880" w:type="dxa"/>
            <w:tcBorders>
              <w:right w:val="single" w:color="auto" w:sz="8" w:space="0"/>
            </w:tcBorders>
            <w:vAlign w:val="bottom"/>
          </w:tcPr>
          <w:p w14:paraId="5E4AADE8">
            <w:pPr>
              <w:spacing w:after="0"/>
              <w:rPr>
                <w:color w:val="auto"/>
                <w:sz w:val="18"/>
                <w:szCs w:val="18"/>
              </w:rPr>
            </w:pPr>
          </w:p>
        </w:tc>
        <w:tc>
          <w:tcPr>
            <w:tcW w:w="1600" w:type="dxa"/>
            <w:tcBorders>
              <w:right w:val="single" w:color="auto" w:sz="8" w:space="0"/>
            </w:tcBorders>
            <w:vAlign w:val="bottom"/>
          </w:tcPr>
          <w:p w14:paraId="0C8FA3DE">
            <w:pPr>
              <w:spacing w:after="0"/>
              <w:rPr>
                <w:color w:val="auto"/>
                <w:sz w:val="18"/>
                <w:szCs w:val="18"/>
              </w:rPr>
            </w:pPr>
          </w:p>
        </w:tc>
        <w:tc>
          <w:tcPr>
            <w:tcW w:w="820" w:type="dxa"/>
            <w:tcBorders>
              <w:right w:val="single" w:color="auto" w:sz="8" w:space="0"/>
            </w:tcBorders>
            <w:vAlign w:val="bottom"/>
          </w:tcPr>
          <w:p w14:paraId="77EF5B3F">
            <w:pPr>
              <w:spacing w:after="0"/>
              <w:rPr>
                <w:color w:val="auto"/>
                <w:sz w:val="18"/>
                <w:szCs w:val="18"/>
              </w:rPr>
            </w:pPr>
          </w:p>
        </w:tc>
        <w:tc>
          <w:tcPr>
            <w:tcW w:w="860" w:type="dxa"/>
            <w:tcBorders>
              <w:right w:val="single" w:color="auto" w:sz="8" w:space="0"/>
            </w:tcBorders>
            <w:vAlign w:val="bottom"/>
          </w:tcPr>
          <w:p w14:paraId="26BD1575">
            <w:pPr>
              <w:spacing w:after="0"/>
              <w:rPr>
                <w:color w:val="auto"/>
                <w:sz w:val="18"/>
                <w:szCs w:val="18"/>
              </w:rPr>
            </w:pPr>
          </w:p>
        </w:tc>
        <w:tc>
          <w:tcPr>
            <w:tcW w:w="680" w:type="dxa"/>
            <w:tcBorders>
              <w:right w:val="single" w:color="auto" w:sz="8" w:space="0"/>
            </w:tcBorders>
            <w:vAlign w:val="bottom"/>
          </w:tcPr>
          <w:p w14:paraId="4BD34F5A">
            <w:pPr>
              <w:spacing w:after="0"/>
              <w:rPr>
                <w:color w:val="auto"/>
                <w:sz w:val="18"/>
                <w:szCs w:val="18"/>
              </w:rPr>
            </w:pPr>
          </w:p>
        </w:tc>
        <w:tc>
          <w:tcPr>
            <w:tcW w:w="740" w:type="dxa"/>
            <w:tcBorders>
              <w:right w:val="single" w:color="auto" w:sz="8" w:space="0"/>
            </w:tcBorders>
            <w:vAlign w:val="bottom"/>
          </w:tcPr>
          <w:p w14:paraId="2D0ED3CE">
            <w:pPr>
              <w:spacing w:after="0"/>
              <w:rPr>
                <w:color w:val="auto"/>
                <w:sz w:val="18"/>
                <w:szCs w:val="18"/>
              </w:rPr>
            </w:pPr>
          </w:p>
        </w:tc>
        <w:tc>
          <w:tcPr>
            <w:tcW w:w="1120" w:type="dxa"/>
            <w:tcBorders>
              <w:right w:val="single" w:color="auto" w:sz="8" w:space="0"/>
            </w:tcBorders>
            <w:vAlign w:val="bottom"/>
          </w:tcPr>
          <w:p w14:paraId="4395B7E0">
            <w:pPr>
              <w:spacing w:after="0"/>
              <w:rPr>
                <w:color w:val="auto"/>
                <w:sz w:val="18"/>
                <w:szCs w:val="18"/>
              </w:rPr>
            </w:pPr>
          </w:p>
        </w:tc>
        <w:tc>
          <w:tcPr>
            <w:tcW w:w="0" w:type="dxa"/>
            <w:vAlign w:val="bottom"/>
          </w:tcPr>
          <w:p w14:paraId="578B1098">
            <w:pPr>
              <w:spacing w:after="0"/>
              <w:rPr>
                <w:color w:val="auto"/>
                <w:sz w:val="1"/>
                <w:szCs w:val="1"/>
              </w:rPr>
            </w:pPr>
          </w:p>
        </w:tc>
      </w:tr>
      <w:tr w14:paraId="4DD599E4">
        <w:tblPrEx>
          <w:tblCellMar>
            <w:top w:w="0" w:type="dxa"/>
            <w:left w:w="0" w:type="dxa"/>
            <w:bottom w:w="0" w:type="dxa"/>
            <w:right w:w="0" w:type="dxa"/>
          </w:tblCellMar>
        </w:tblPrEx>
        <w:trPr>
          <w:trHeight w:val="108" w:hRule="atLeast"/>
        </w:trPr>
        <w:tc>
          <w:tcPr>
            <w:tcW w:w="520" w:type="dxa"/>
            <w:tcBorders>
              <w:left w:val="single" w:color="auto" w:sz="8" w:space="0"/>
              <w:bottom w:val="single" w:color="auto" w:sz="8" w:space="0"/>
              <w:right w:val="single" w:color="auto" w:sz="8" w:space="0"/>
            </w:tcBorders>
            <w:vAlign w:val="bottom"/>
          </w:tcPr>
          <w:p w14:paraId="757B1346">
            <w:pPr>
              <w:spacing w:after="0"/>
              <w:rPr>
                <w:color w:val="auto"/>
                <w:sz w:val="9"/>
                <w:szCs w:val="9"/>
              </w:rPr>
            </w:pPr>
          </w:p>
        </w:tc>
        <w:tc>
          <w:tcPr>
            <w:tcW w:w="1120" w:type="dxa"/>
            <w:tcBorders>
              <w:bottom w:val="single" w:color="auto" w:sz="8" w:space="0"/>
              <w:right w:val="single" w:color="auto" w:sz="8" w:space="0"/>
            </w:tcBorders>
            <w:vAlign w:val="bottom"/>
          </w:tcPr>
          <w:p w14:paraId="580E57B7">
            <w:pPr>
              <w:spacing w:after="0"/>
              <w:rPr>
                <w:color w:val="auto"/>
                <w:sz w:val="9"/>
                <w:szCs w:val="9"/>
              </w:rPr>
            </w:pPr>
          </w:p>
        </w:tc>
        <w:tc>
          <w:tcPr>
            <w:tcW w:w="640" w:type="dxa"/>
            <w:tcBorders>
              <w:bottom w:val="single" w:color="auto" w:sz="8" w:space="0"/>
              <w:right w:val="single" w:color="auto" w:sz="8" w:space="0"/>
            </w:tcBorders>
            <w:vAlign w:val="bottom"/>
          </w:tcPr>
          <w:p w14:paraId="4C24BD1F">
            <w:pPr>
              <w:spacing w:after="0"/>
              <w:rPr>
                <w:color w:val="auto"/>
                <w:sz w:val="9"/>
                <w:szCs w:val="9"/>
              </w:rPr>
            </w:pPr>
          </w:p>
        </w:tc>
        <w:tc>
          <w:tcPr>
            <w:tcW w:w="900" w:type="dxa"/>
            <w:tcBorders>
              <w:bottom w:val="single" w:color="auto" w:sz="8" w:space="0"/>
              <w:right w:val="single" w:color="auto" w:sz="8" w:space="0"/>
            </w:tcBorders>
            <w:vAlign w:val="bottom"/>
          </w:tcPr>
          <w:p w14:paraId="038B193C">
            <w:pPr>
              <w:spacing w:after="0"/>
              <w:rPr>
                <w:color w:val="auto"/>
                <w:sz w:val="9"/>
                <w:szCs w:val="9"/>
              </w:rPr>
            </w:pPr>
          </w:p>
        </w:tc>
        <w:tc>
          <w:tcPr>
            <w:tcW w:w="620" w:type="dxa"/>
            <w:tcBorders>
              <w:bottom w:val="single" w:color="auto" w:sz="8" w:space="0"/>
              <w:right w:val="single" w:color="auto" w:sz="8" w:space="0"/>
            </w:tcBorders>
            <w:vAlign w:val="bottom"/>
          </w:tcPr>
          <w:p w14:paraId="209015CD">
            <w:pPr>
              <w:spacing w:after="0"/>
              <w:rPr>
                <w:color w:val="auto"/>
                <w:sz w:val="9"/>
                <w:szCs w:val="9"/>
              </w:rPr>
            </w:pPr>
          </w:p>
        </w:tc>
        <w:tc>
          <w:tcPr>
            <w:tcW w:w="640" w:type="dxa"/>
            <w:tcBorders>
              <w:bottom w:val="single" w:color="auto" w:sz="8" w:space="0"/>
              <w:right w:val="single" w:color="auto" w:sz="8" w:space="0"/>
            </w:tcBorders>
            <w:vAlign w:val="bottom"/>
          </w:tcPr>
          <w:p w14:paraId="037A9937">
            <w:pPr>
              <w:spacing w:after="0"/>
              <w:rPr>
                <w:color w:val="auto"/>
                <w:sz w:val="9"/>
                <w:szCs w:val="9"/>
              </w:rPr>
            </w:pPr>
          </w:p>
        </w:tc>
        <w:tc>
          <w:tcPr>
            <w:tcW w:w="880" w:type="dxa"/>
            <w:tcBorders>
              <w:bottom w:val="single" w:color="auto" w:sz="8" w:space="0"/>
              <w:right w:val="single" w:color="auto" w:sz="8" w:space="0"/>
            </w:tcBorders>
            <w:vAlign w:val="bottom"/>
          </w:tcPr>
          <w:p w14:paraId="0E2F5980">
            <w:pPr>
              <w:spacing w:after="0"/>
              <w:rPr>
                <w:color w:val="auto"/>
                <w:sz w:val="9"/>
                <w:szCs w:val="9"/>
              </w:rPr>
            </w:pPr>
          </w:p>
        </w:tc>
        <w:tc>
          <w:tcPr>
            <w:tcW w:w="1600" w:type="dxa"/>
            <w:tcBorders>
              <w:bottom w:val="single" w:color="auto" w:sz="8" w:space="0"/>
              <w:right w:val="single" w:color="auto" w:sz="8" w:space="0"/>
            </w:tcBorders>
            <w:vAlign w:val="bottom"/>
          </w:tcPr>
          <w:p w14:paraId="2515F414">
            <w:pPr>
              <w:spacing w:after="0"/>
              <w:rPr>
                <w:color w:val="auto"/>
                <w:sz w:val="9"/>
                <w:szCs w:val="9"/>
              </w:rPr>
            </w:pPr>
          </w:p>
        </w:tc>
        <w:tc>
          <w:tcPr>
            <w:tcW w:w="820" w:type="dxa"/>
            <w:tcBorders>
              <w:bottom w:val="single" w:color="auto" w:sz="8" w:space="0"/>
              <w:right w:val="single" w:color="auto" w:sz="8" w:space="0"/>
            </w:tcBorders>
            <w:vAlign w:val="bottom"/>
          </w:tcPr>
          <w:p w14:paraId="03E33D4E">
            <w:pPr>
              <w:spacing w:after="0"/>
              <w:rPr>
                <w:color w:val="auto"/>
                <w:sz w:val="9"/>
                <w:szCs w:val="9"/>
              </w:rPr>
            </w:pPr>
          </w:p>
        </w:tc>
        <w:tc>
          <w:tcPr>
            <w:tcW w:w="860" w:type="dxa"/>
            <w:tcBorders>
              <w:bottom w:val="single" w:color="auto" w:sz="8" w:space="0"/>
              <w:right w:val="single" w:color="auto" w:sz="8" w:space="0"/>
            </w:tcBorders>
            <w:vAlign w:val="bottom"/>
          </w:tcPr>
          <w:p w14:paraId="2AA7F912">
            <w:pPr>
              <w:spacing w:after="0"/>
              <w:rPr>
                <w:color w:val="auto"/>
                <w:sz w:val="9"/>
                <w:szCs w:val="9"/>
              </w:rPr>
            </w:pPr>
          </w:p>
        </w:tc>
        <w:tc>
          <w:tcPr>
            <w:tcW w:w="680" w:type="dxa"/>
            <w:tcBorders>
              <w:bottom w:val="single" w:color="auto" w:sz="8" w:space="0"/>
              <w:right w:val="single" w:color="auto" w:sz="8" w:space="0"/>
            </w:tcBorders>
            <w:vAlign w:val="bottom"/>
          </w:tcPr>
          <w:p w14:paraId="461BAEC4">
            <w:pPr>
              <w:spacing w:after="0"/>
              <w:rPr>
                <w:color w:val="auto"/>
                <w:sz w:val="9"/>
                <w:szCs w:val="9"/>
              </w:rPr>
            </w:pPr>
          </w:p>
        </w:tc>
        <w:tc>
          <w:tcPr>
            <w:tcW w:w="740" w:type="dxa"/>
            <w:tcBorders>
              <w:bottom w:val="single" w:color="auto" w:sz="8" w:space="0"/>
              <w:right w:val="single" w:color="auto" w:sz="8" w:space="0"/>
            </w:tcBorders>
            <w:vAlign w:val="bottom"/>
          </w:tcPr>
          <w:p w14:paraId="09252E93">
            <w:pPr>
              <w:spacing w:after="0"/>
              <w:rPr>
                <w:color w:val="auto"/>
                <w:sz w:val="9"/>
                <w:szCs w:val="9"/>
              </w:rPr>
            </w:pPr>
          </w:p>
        </w:tc>
        <w:tc>
          <w:tcPr>
            <w:tcW w:w="1120" w:type="dxa"/>
            <w:tcBorders>
              <w:bottom w:val="single" w:color="auto" w:sz="8" w:space="0"/>
              <w:right w:val="single" w:color="auto" w:sz="8" w:space="0"/>
            </w:tcBorders>
            <w:vAlign w:val="bottom"/>
          </w:tcPr>
          <w:p w14:paraId="07D28CFA">
            <w:pPr>
              <w:spacing w:after="0"/>
              <w:rPr>
                <w:color w:val="auto"/>
                <w:sz w:val="9"/>
                <w:szCs w:val="9"/>
              </w:rPr>
            </w:pPr>
          </w:p>
        </w:tc>
        <w:tc>
          <w:tcPr>
            <w:tcW w:w="0" w:type="dxa"/>
            <w:vAlign w:val="bottom"/>
          </w:tcPr>
          <w:p w14:paraId="4AEB33F6">
            <w:pPr>
              <w:spacing w:after="0"/>
              <w:rPr>
                <w:color w:val="auto"/>
                <w:sz w:val="1"/>
                <w:szCs w:val="1"/>
              </w:rPr>
            </w:pPr>
          </w:p>
        </w:tc>
      </w:tr>
      <w:tr w14:paraId="327A1F28">
        <w:tblPrEx>
          <w:tblCellMar>
            <w:top w:w="0" w:type="dxa"/>
            <w:left w:w="0" w:type="dxa"/>
            <w:bottom w:w="0" w:type="dxa"/>
            <w:right w:w="0" w:type="dxa"/>
          </w:tblCellMar>
        </w:tblPrEx>
        <w:trPr>
          <w:trHeight w:val="233" w:hRule="atLeast"/>
        </w:trPr>
        <w:tc>
          <w:tcPr>
            <w:tcW w:w="520" w:type="dxa"/>
            <w:tcBorders>
              <w:left w:val="single" w:color="auto" w:sz="8" w:space="0"/>
              <w:right w:val="single" w:color="auto" w:sz="8" w:space="0"/>
            </w:tcBorders>
            <w:vAlign w:val="bottom"/>
          </w:tcPr>
          <w:p w14:paraId="4A389CF3">
            <w:pPr>
              <w:spacing w:after="0"/>
              <w:rPr>
                <w:color w:val="auto"/>
                <w:sz w:val="20"/>
                <w:szCs w:val="20"/>
              </w:rPr>
            </w:pPr>
          </w:p>
        </w:tc>
        <w:tc>
          <w:tcPr>
            <w:tcW w:w="1120" w:type="dxa"/>
            <w:tcBorders>
              <w:right w:val="single" w:color="auto" w:sz="8" w:space="0"/>
            </w:tcBorders>
            <w:vAlign w:val="bottom"/>
          </w:tcPr>
          <w:p w14:paraId="3DDAAED7">
            <w:pPr>
              <w:spacing w:after="0"/>
              <w:rPr>
                <w:color w:val="auto"/>
                <w:sz w:val="20"/>
                <w:szCs w:val="20"/>
              </w:rPr>
            </w:pPr>
          </w:p>
        </w:tc>
        <w:tc>
          <w:tcPr>
            <w:tcW w:w="640" w:type="dxa"/>
            <w:tcBorders>
              <w:right w:val="single" w:color="auto" w:sz="8" w:space="0"/>
            </w:tcBorders>
            <w:vAlign w:val="bottom"/>
          </w:tcPr>
          <w:p w14:paraId="0412ABCF">
            <w:pPr>
              <w:spacing w:after="0"/>
              <w:rPr>
                <w:color w:val="auto"/>
                <w:sz w:val="20"/>
                <w:szCs w:val="20"/>
              </w:rPr>
            </w:pPr>
          </w:p>
        </w:tc>
        <w:tc>
          <w:tcPr>
            <w:tcW w:w="900" w:type="dxa"/>
            <w:tcBorders>
              <w:right w:val="single" w:color="auto" w:sz="8" w:space="0"/>
            </w:tcBorders>
            <w:vAlign w:val="bottom"/>
          </w:tcPr>
          <w:p w14:paraId="70332EDD">
            <w:pPr>
              <w:spacing w:after="0"/>
              <w:rPr>
                <w:color w:val="auto"/>
                <w:sz w:val="20"/>
                <w:szCs w:val="20"/>
              </w:rPr>
            </w:pPr>
          </w:p>
        </w:tc>
        <w:tc>
          <w:tcPr>
            <w:tcW w:w="620" w:type="dxa"/>
            <w:tcBorders>
              <w:right w:val="single" w:color="auto" w:sz="8" w:space="0"/>
            </w:tcBorders>
            <w:vAlign w:val="bottom"/>
          </w:tcPr>
          <w:p w14:paraId="1CADAA41">
            <w:pPr>
              <w:spacing w:after="0"/>
              <w:rPr>
                <w:color w:val="auto"/>
                <w:sz w:val="20"/>
                <w:szCs w:val="20"/>
              </w:rPr>
            </w:pPr>
          </w:p>
        </w:tc>
        <w:tc>
          <w:tcPr>
            <w:tcW w:w="640" w:type="dxa"/>
            <w:vMerge w:val="restart"/>
            <w:tcBorders>
              <w:right w:val="single" w:color="auto" w:sz="8" w:space="0"/>
            </w:tcBorders>
            <w:vAlign w:val="bottom"/>
          </w:tcPr>
          <w:p w14:paraId="6FE3FECE">
            <w:pPr>
              <w:spacing w:after="0" w:line="103" w:lineRule="exact"/>
              <w:rPr>
                <w:color w:val="auto"/>
                <w:sz w:val="20"/>
                <w:szCs w:val="20"/>
              </w:rPr>
            </w:pPr>
            <w:r>
              <w:rPr>
                <w:rFonts w:ascii="宋体" w:hAnsi="宋体" w:eastAsia="宋体" w:cs="宋体"/>
                <w:color w:val="auto"/>
                <w:sz w:val="9"/>
                <w:szCs w:val="9"/>
              </w:rPr>
              <w:t>质量指标</w:t>
            </w:r>
          </w:p>
        </w:tc>
        <w:tc>
          <w:tcPr>
            <w:tcW w:w="880" w:type="dxa"/>
            <w:tcBorders>
              <w:right w:val="single" w:color="auto" w:sz="8" w:space="0"/>
            </w:tcBorders>
            <w:vAlign w:val="bottom"/>
          </w:tcPr>
          <w:p w14:paraId="7B67DEFE">
            <w:pPr>
              <w:spacing w:after="0" w:line="103" w:lineRule="exact"/>
              <w:rPr>
                <w:color w:val="auto"/>
                <w:sz w:val="20"/>
                <w:szCs w:val="20"/>
              </w:rPr>
            </w:pPr>
            <w:r>
              <w:rPr>
                <w:rFonts w:ascii="宋体" w:hAnsi="宋体" w:eastAsia="宋体" w:cs="宋体"/>
                <w:color w:val="auto"/>
                <w:sz w:val="9"/>
                <w:szCs w:val="9"/>
              </w:rPr>
              <w:t>非税征收金额及时缴</w:t>
            </w:r>
          </w:p>
        </w:tc>
        <w:tc>
          <w:tcPr>
            <w:tcW w:w="1600" w:type="dxa"/>
            <w:vMerge w:val="restart"/>
            <w:tcBorders>
              <w:right w:val="single" w:color="auto" w:sz="8" w:space="0"/>
            </w:tcBorders>
            <w:vAlign w:val="bottom"/>
          </w:tcPr>
          <w:p w14:paraId="02667AB4">
            <w:pPr>
              <w:spacing w:after="0" w:line="103" w:lineRule="exact"/>
              <w:rPr>
                <w:color w:val="auto"/>
                <w:sz w:val="20"/>
                <w:szCs w:val="20"/>
              </w:rPr>
            </w:pPr>
            <w:r>
              <w:rPr>
                <w:rFonts w:ascii="宋体" w:hAnsi="宋体" w:eastAsia="宋体" w:cs="宋体"/>
                <w:color w:val="auto"/>
                <w:sz w:val="9"/>
                <w:szCs w:val="9"/>
              </w:rPr>
              <w:t>及时</w:t>
            </w:r>
          </w:p>
        </w:tc>
        <w:tc>
          <w:tcPr>
            <w:tcW w:w="820" w:type="dxa"/>
            <w:vMerge w:val="restart"/>
            <w:tcBorders>
              <w:right w:val="single" w:color="auto" w:sz="8" w:space="0"/>
            </w:tcBorders>
            <w:vAlign w:val="bottom"/>
          </w:tcPr>
          <w:p w14:paraId="1511F9F7">
            <w:pPr>
              <w:spacing w:after="0" w:line="103" w:lineRule="exact"/>
              <w:ind w:left="20"/>
              <w:rPr>
                <w:color w:val="auto"/>
                <w:sz w:val="20"/>
                <w:szCs w:val="20"/>
              </w:rPr>
            </w:pPr>
            <w:r>
              <w:rPr>
                <w:rFonts w:ascii="宋体" w:hAnsi="宋体" w:eastAsia="宋体" w:cs="宋体"/>
                <w:color w:val="auto"/>
                <w:sz w:val="9"/>
                <w:szCs w:val="9"/>
              </w:rPr>
              <w:t>及时</w:t>
            </w:r>
          </w:p>
        </w:tc>
        <w:tc>
          <w:tcPr>
            <w:tcW w:w="860" w:type="dxa"/>
            <w:tcBorders>
              <w:right w:val="single" w:color="auto" w:sz="8" w:space="0"/>
            </w:tcBorders>
            <w:vAlign w:val="bottom"/>
          </w:tcPr>
          <w:p w14:paraId="2DE669FE">
            <w:pPr>
              <w:spacing w:after="0" w:line="103" w:lineRule="exact"/>
              <w:ind w:left="20"/>
              <w:rPr>
                <w:color w:val="auto"/>
                <w:sz w:val="20"/>
                <w:szCs w:val="20"/>
              </w:rPr>
            </w:pPr>
            <w:r>
              <w:rPr>
                <w:rFonts w:ascii="宋体" w:hAnsi="宋体" w:eastAsia="宋体" w:cs="宋体"/>
                <w:color w:val="auto"/>
                <w:sz w:val="9"/>
                <w:szCs w:val="9"/>
              </w:rPr>
              <w:t>非税征收金额及时</w:t>
            </w:r>
          </w:p>
        </w:tc>
        <w:tc>
          <w:tcPr>
            <w:tcW w:w="680" w:type="dxa"/>
            <w:vMerge w:val="restart"/>
            <w:tcBorders>
              <w:right w:val="single" w:color="auto" w:sz="8" w:space="0"/>
            </w:tcBorders>
            <w:vAlign w:val="bottom"/>
          </w:tcPr>
          <w:p w14:paraId="50A87B92">
            <w:pPr>
              <w:spacing w:after="0" w:line="103" w:lineRule="exact"/>
              <w:rPr>
                <w:color w:val="auto"/>
                <w:sz w:val="20"/>
                <w:szCs w:val="20"/>
              </w:rPr>
            </w:pPr>
            <w:r>
              <w:rPr>
                <w:rFonts w:ascii="宋体" w:hAnsi="宋体" w:eastAsia="宋体" w:cs="宋体"/>
                <w:color w:val="auto"/>
                <w:sz w:val="9"/>
                <w:szCs w:val="9"/>
              </w:rPr>
              <w:t>及时</w:t>
            </w:r>
          </w:p>
        </w:tc>
        <w:tc>
          <w:tcPr>
            <w:tcW w:w="740" w:type="dxa"/>
            <w:vMerge w:val="restart"/>
            <w:tcBorders>
              <w:right w:val="single" w:color="auto" w:sz="8" w:space="0"/>
            </w:tcBorders>
            <w:vAlign w:val="bottom"/>
          </w:tcPr>
          <w:p w14:paraId="10FCC54A">
            <w:pPr>
              <w:spacing w:after="0" w:line="103" w:lineRule="exact"/>
              <w:ind w:left="20"/>
              <w:rPr>
                <w:color w:val="auto"/>
                <w:sz w:val="20"/>
                <w:szCs w:val="20"/>
              </w:rPr>
            </w:pPr>
            <w:r>
              <w:rPr>
                <w:rFonts w:ascii="宋体" w:hAnsi="宋体" w:eastAsia="宋体" w:cs="宋体"/>
                <w:color w:val="auto"/>
                <w:sz w:val="9"/>
                <w:szCs w:val="9"/>
              </w:rPr>
              <w:t>定性</w:t>
            </w:r>
          </w:p>
        </w:tc>
        <w:tc>
          <w:tcPr>
            <w:tcW w:w="1120" w:type="dxa"/>
            <w:tcBorders>
              <w:right w:val="single" w:color="auto" w:sz="8" w:space="0"/>
            </w:tcBorders>
            <w:vAlign w:val="bottom"/>
          </w:tcPr>
          <w:p w14:paraId="723E28D9">
            <w:pPr>
              <w:spacing w:after="0"/>
              <w:rPr>
                <w:color w:val="auto"/>
                <w:sz w:val="20"/>
                <w:szCs w:val="20"/>
              </w:rPr>
            </w:pPr>
          </w:p>
        </w:tc>
        <w:tc>
          <w:tcPr>
            <w:tcW w:w="0" w:type="dxa"/>
            <w:vAlign w:val="bottom"/>
          </w:tcPr>
          <w:p w14:paraId="529499EC">
            <w:pPr>
              <w:spacing w:after="0"/>
              <w:rPr>
                <w:color w:val="auto"/>
                <w:sz w:val="1"/>
                <w:szCs w:val="1"/>
              </w:rPr>
            </w:pPr>
          </w:p>
        </w:tc>
      </w:tr>
      <w:tr w14:paraId="523F4F4A">
        <w:trPr>
          <w:trHeight w:val="59" w:hRule="atLeast"/>
        </w:trPr>
        <w:tc>
          <w:tcPr>
            <w:tcW w:w="520" w:type="dxa"/>
            <w:tcBorders>
              <w:left w:val="single" w:color="auto" w:sz="8" w:space="0"/>
              <w:right w:val="single" w:color="auto" w:sz="8" w:space="0"/>
            </w:tcBorders>
            <w:vAlign w:val="bottom"/>
          </w:tcPr>
          <w:p w14:paraId="54BBC6FD">
            <w:pPr>
              <w:spacing w:after="0"/>
              <w:rPr>
                <w:color w:val="auto"/>
                <w:sz w:val="5"/>
                <w:szCs w:val="5"/>
              </w:rPr>
            </w:pPr>
          </w:p>
        </w:tc>
        <w:tc>
          <w:tcPr>
            <w:tcW w:w="1120" w:type="dxa"/>
            <w:tcBorders>
              <w:right w:val="single" w:color="auto" w:sz="8" w:space="0"/>
            </w:tcBorders>
            <w:vAlign w:val="bottom"/>
          </w:tcPr>
          <w:p w14:paraId="1EEEA6E9">
            <w:pPr>
              <w:spacing w:after="0"/>
              <w:rPr>
                <w:color w:val="auto"/>
                <w:sz w:val="5"/>
                <w:szCs w:val="5"/>
              </w:rPr>
            </w:pPr>
          </w:p>
        </w:tc>
        <w:tc>
          <w:tcPr>
            <w:tcW w:w="640" w:type="dxa"/>
            <w:tcBorders>
              <w:right w:val="single" w:color="auto" w:sz="8" w:space="0"/>
            </w:tcBorders>
            <w:vAlign w:val="bottom"/>
          </w:tcPr>
          <w:p w14:paraId="4EF39133">
            <w:pPr>
              <w:spacing w:after="0"/>
              <w:rPr>
                <w:color w:val="auto"/>
                <w:sz w:val="5"/>
                <w:szCs w:val="5"/>
              </w:rPr>
            </w:pPr>
          </w:p>
        </w:tc>
        <w:tc>
          <w:tcPr>
            <w:tcW w:w="900" w:type="dxa"/>
            <w:tcBorders>
              <w:right w:val="single" w:color="auto" w:sz="8" w:space="0"/>
            </w:tcBorders>
            <w:vAlign w:val="bottom"/>
          </w:tcPr>
          <w:p w14:paraId="1038B394">
            <w:pPr>
              <w:spacing w:after="0"/>
              <w:rPr>
                <w:color w:val="auto"/>
                <w:sz w:val="5"/>
                <w:szCs w:val="5"/>
              </w:rPr>
            </w:pPr>
          </w:p>
        </w:tc>
        <w:tc>
          <w:tcPr>
            <w:tcW w:w="620" w:type="dxa"/>
            <w:tcBorders>
              <w:right w:val="single" w:color="auto" w:sz="8" w:space="0"/>
            </w:tcBorders>
            <w:vAlign w:val="bottom"/>
          </w:tcPr>
          <w:p w14:paraId="2842DAD5">
            <w:pPr>
              <w:spacing w:after="0"/>
              <w:rPr>
                <w:color w:val="auto"/>
                <w:sz w:val="5"/>
                <w:szCs w:val="5"/>
              </w:rPr>
            </w:pPr>
          </w:p>
        </w:tc>
        <w:tc>
          <w:tcPr>
            <w:tcW w:w="640" w:type="dxa"/>
            <w:vMerge w:val="continue"/>
            <w:tcBorders>
              <w:right w:val="single" w:color="auto" w:sz="8" w:space="0"/>
            </w:tcBorders>
            <w:vAlign w:val="bottom"/>
          </w:tcPr>
          <w:p w14:paraId="58F0FB01">
            <w:pPr>
              <w:spacing w:after="0"/>
              <w:rPr>
                <w:color w:val="auto"/>
                <w:sz w:val="5"/>
                <w:szCs w:val="5"/>
              </w:rPr>
            </w:pPr>
          </w:p>
        </w:tc>
        <w:tc>
          <w:tcPr>
            <w:tcW w:w="880" w:type="dxa"/>
            <w:vMerge w:val="restart"/>
            <w:tcBorders>
              <w:right w:val="single" w:color="auto" w:sz="8" w:space="0"/>
            </w:tcBorders>
            <w:vAlign w:val="bottom"/>
          </w:tcPr>
          <w:p w14:paraId="4E82F4E8">
            <w:pPr>
              <w:spacing w:after="0" w:line="103" w:lineRule="exact"/>
              <w:rPr>
                <w:color w:val="auto"/>
                <w:sz w:val="20"/>
                <w:szCs w:val="20"/>
              </w:rPr>
            </w:pPr>
            <w:r>
              <w:rPr>
                <w:rFonts w:ascii="宋体" w:hAnsi="宋体" w:eastAsia="宋体" w:cs="宋体"/>
                <w:color w:val="auto"/>
                <w:sz w:val="9"/>
                <w:szCs w:val="9"/>
              </w:rPr>
              <w:t>纳</w:t>
            </w:r>
          </w:p>
        </w:tc>
        <w:tc>
          <w:tcPr>
            <w:tcW w:w="1600" w:type="dxa"/>
            <w:vMerge w:val="continue"/>
            <w:tcBorders>
              <w:right w:val="single" w:color="auto" w:sz="8" w:space="0"/>
            </w:tcBorders>
            <w:vAlign w:val="bottom"/>
          </w:tcPr>
          <w:p w14:paraId="786F721F">
            <w:pPr>
              <w:spacing w:after="0"/>
              <w:rPr>
                <w:color w:val="auto"/>
                <w:sz w:val="5"/>
                <w:szCs w:val="5"/>
              </w:rPr>
            </w:pPr>
          </w:p>
        </w:tc>
        <w:tc>
          <w:tcPr>
            <w:tcW w:w="820" w:type="dxa"/>
            <w:vMerge w:val="continue"/>
            <w:tcBorders>
              <w:right w:val="single" w:color="auto" w:sz="8" w:space="0"/>
            </w:tcBorders>
            <w:vAlign w:val="bottom"/>
          </w:tcPr>
          <w:p w14:paraId="06D9E955">
            <w:pPr>
              <w:spacing w:after="0"/>
              <w:rPr>
                <w:color w:val="auto"/>
                <w:sz w:val="5"/>
                <w:szCs w:val="5"/>
              </w:rPr>
            </w:pPr>
          </w:p>
        </w:tc>
        <w:tc>
          <w:tcPr>
            <w:tcW w:w="860" w:type="dxa"/>
            <w:vMerge w:val="restart"/>
            <w:tcBorders>
              <w:right w:val="single" w:color="auto" w:sz="8" w:space="0"/>
            </w:tcBorders>
            <w:vAlign w:val="bottom"/>
          </w:tcPr>
          <w:p w14:paraId="01B0C2AE">
            <w:pPr>
              <w:spacing w:after="0" w:line="103" w:lineRule="exact"/>
              <w:ind w:left="20"/>
              <w:rPr>
                <w:color w:val="auto"/>
                <w:sz w:val="20"/>
                <w:szCs w:val="20"/>
              </w:rPr>
            </w:pPr>
            <w:r>
              <w:rPr>
                <w:rFonts w:ascii="宋体" w:hAnsi="宋体" w:eastAsia="宋体" w:cs="宋体"/>
                <w:color w:val="auto"/>
                <w:sz w:val="9"/>
                <w:szCs w:val="9"/>
              </w:rPr>
              <w:t>缴纳</w:t>
            </w:r>
          </w:p>
        </w:tc>
        <w:tc>
          <w:tcPr>
            <w:tcW w:w="680" w:type="dxa"/>
            <w:vMerge w:val="continue"/>
            <w:tcBorders>
              <w:right w:val="single" w:color="auto" w:sz="8" w:space="0"/>
            </w:tcBorders>
            <w:vAlign w:val="bottom"/>
          </w:tcPr>
          <w:p w14:paraId="0F710C85">
            <w:pPr>
              <w:spacing w:after="0"/>
              <w:rPr>
                <w:color w:val="auto"/>
                <w:sz w:val="5"/>
                <w:szCs w:val="5"/>
              </w:rPr>
            </w:pPr>
          </w:p>
        </w:tc>
        <w:tc>
          <w:tcPr>
            <w:tcW w:w="740" w:type="dxa"/>
            <w:vMerge w:val="continue"/>
            <w:tcBorders>
              <w:right w:val="single" w:color="auto" w:sz="8" w:space="0"/>
            </w:tcBorders>
            <w:vAlign w:val="bottom"/>
          </w:tcPr>
          <w:p w14:paraId="278DC72F">
            <w:pPr>
              <w:spacing w:after="0"/>
              <w:rPr>
                <w:color w:val="auto"/>
                <w:sz w:val="5"/>
                <w:szCs w:val="5"/>
              </w:rPr>
            </w:pPr>
          </w:p>
        </w:tc>
        <w:tc>
          <w:tcPr>
            <w:tcW w:w="1120" w:type="dxa"/>
            <w:tcBorders>
              <w:right w:val="single" w:color="auto" w:sz="8" w:space="0"/>
            </w:tcBorders>
            <w:vAlign w:val="bottom"/>
          </w:tcPr>
          <w:p w14:paraId="6C03745B">
            <w:pPr>
              <w:spacing w:after="0"/>
              <w:rPr>
                <w:color w:val="auto"/>
                <w:sz w:val="5"/>
                <w:szCs w:val="5"/>
              </w:rPr>
            </w:pPr>
          </w:p>
        </w:tc>
        <w:tc>
          <w:tcPr>
            <w:tcW w:w="0" w:type="dxa"/>
            <w:vAlign w:val="bottom"/>
          </w:tcPr>
          <w:p w14:paraId="247C9A88">
            <w:pPr>
              <w:spacing w:after="0"/>
              <w:rPr>
                <w:color w:val="auto"/>
                <w:sz w:val="1"/>
                <w:szCs w:val="1"/>
              </w:rPr>
            </w:pPr>
          </w:p>
        </w:tc>
      </w:tr>
      <w:tr w14:paraId="00DA5193">
        <w:tblPrEx>
          <w:tblCellMar>
            <w:top w:w="0" w:type="dxa"/>
            <w:left w:w="0" w:type="dxa"/>
            <w:bottom w:w="0" w:type="dxa"/>
            <w:right w:w="0" w:type="dxa"/>
          </w:tblCellMar>
        </w:tblPrEx>
        <w:trPr>
          <w:trHeight w:val="60" w:hRule="atLeast"/>
        </w:trPr>
        <w:tc>
          <w:tcPr>
            <w:tcW w:w="520" w:type="dxa"/>
            <w:tcBorders>
              <w:left w:val="single" w:color="auto" w:sz="8" w:space="0"/>
              <w:right w:val="single" w:color="auto" w:sz="8" w:space="0"/>
            </w:tcBorders>
            <w:vAlign w:val="bottom"/>
          </w:tcPr>
          <w:p w14:paraId="08D1DC42">
            <w:pPr>
              <w:spacing w:after="0"/>
              <w:rPr>
                <w:color w:val="auto"/>
                <w:sz w:val="5"/>
                <w:szCs w:val="5"/>
              </w:rPr>
            </w:pPr>
          </w:p>
        </w:tc>
        <w:tc>
          <w:tcPr>
            <w:tcW w:w="1120" w:type="dxa"/>
            <w:tcBorders>
              <w:right w:val="single" w:color="auto" w:sz="8" w:space="0"/>
            </w:tcBorders>
            <w:vAlign w:val="bottom"/>
          </w:tcPr>
          <w:p w14:paraId="29469079">
            <w:pPr>
              <w:spacing w:after="0"/>
              <w:rPr>
                <w:color w:val="auto"/>
                <w:sz w:val="5"/>
                <w:szCs w:val="5"/>
              </w:rPr>
            </w:pPr>
          </w:p>
        </w:tc>
        <w:tc>
          <w:tcPr>
            <w:tcW w:w="640" w:type="dxa"/>
            <w:tcBorders>
              <w:right w:val="single" w:color="auto" w:sz="8" w:space="0"/>
            </w:tcBorders>
            <w:vAlign w:val="bottom"/>
          </w:tcPr>
          <w:p w14:paraId="35503EDD">
            <w:pPr>
              <w:spacing w:after="0"/>
              <w:rPr>
                <w:color w:val="auto"/>
                <w:sz w:val="5"/>
                <w:szCs w:val="5"/>
              </w:rPr>
            </w:pPr>
          </w:p>
        </w:tc>
        <w:tc>
          <w:tcPr>
            <w:tcW w:w="900" w:type="dxa"/>
            <w:tcBorders>
              <w:right w:val="single" w:color="auto" w:sz="8" w:space="0"/>
            </w:tcBorders>
            <w:vAlign w:val="bottom"/>
          </w:tcPr>
          <w:p w14:paraId="613B8CE6">
            <w:pPr>
              <w:spacing w:after="0"/>
              <w:rPr>
                <w:color w:val="auto"/>
                <w:sz w:val="5"/>
                <w:szCs w:val="5"/>
              </w:rPr>
            </w:pPr>
          </w:p>
        </w:tc>
        <w:tc>
          <w:tcPr>
            <w:tcW w:w="620" w:type="dxa"/>
            <w:tcBorders>
              <w:right w:val="single" w:color="auto" w:sz="8" w:space="0"/>
            </w:tcBorders>
            <w:vAlign w:val="bottom"/>
          </w:tcPr>
          <w:p w14:paraId="6699559B">
            <w:pPr>
              <w:spacing w:after="0"/>
              <w:rPr>
                <w:color w:val="auto"/>
                <w:sz w:val="5"/>
                <w:szCs w:val="5"/>
              </w:rPr>
            </w:pPr>
          </w:p>
        </w:tc>
        <w:tc>
          <w:tcPr>
            <w:tcW w:w="640" w:type="dxa"/>
            <w:tcBorders>
              <w:right w:val="single" w:color="auto" w:sz="8" w:space="0"/>
            </w:tcBorders>
            <w:vAlign w:val="bottom"/>
          </w:tcPr>
          <w:p w14:paraId="79F3D31A">
            <w:pPr>
              <w:spacing w:after="0"/>
              <w:rPr>
                <w:color w:val="auto"/>
                <w:sz w:val="5"/>
                <w:szCs w:val="5"/>
              </w:rPr>
            </w:pPr>
          </w:p>
        </w:tc>
        <w:tc>
          <w:tcPr>
            <w:tcW w:w="880" w:type="dxa"/>
            <w:vMerge w:val="continue"/>
            <w:tcBorders>
              <w:right w:val="single" w:color="auto" w:sz="8" w:space="0"/>
            </w:tcBorders>
            <w:vAlign w:val="bottom"/>
          </w:tcPr>
          <w:p w14:paraId="15D5404E">
            <w:pPr>
              <w:spacing w:after="0"/>
              <w:rPr>
                <w:color w:val="auto"/>
                <w:sz w:val="5"/>
                <w:szCs w:val="5"/>
              </w:rPr>
            </w:pPr>
          </w:p>
        </w:tc>
        <w:tc>
          <w:tcPr>
            <w:tcW w:w="1600" w:type="dxa"/>
            <w:tcBorders>
              <w:right w:val="single" w:color="auto" w:sz="8" w:space="0"/>
            </w:tcBorders>
            <w:vAlign w:val="bottom"/>
          </w:tcPr>
          <w:p w14:paraId="6B68D1F3">
            <w:pPr>
              <w:spacing w:after="0"/>
              <w:rPr>
                <w:color w:val="auto"/>
                <w:sz w:val="5"/>
                <w:szCs w:val="5"/>
              </w:rPr>
            </w:pPr>
          </w:p>
        </w:tc>
        <w:tc>
          <w:tcPr>
            <w:tcW w:w="820" w:type="dxa"/>
            <w:tcBorders>
              <w:right w:val="single" w:color="auto" w:sz="8" w:space="0"/>
            </w:tcBorders>
            <w:vAlign w:val="bottom"/>
          </w:tcPr>
          <w:p w14:paraId="4C61C4CC">
            <w:pPr>
              <w:spacing w:after="0"/>
              <w:rPr>
                <w:color w:val="auto"/>
                <w:sz w:val="5"/>
                <w:szCs w:val="5"/>
              </w:rPr>
            </w:pPr>
          </w:p>
        </w:tc>
        <w:tc>
          <w:tcPr>
            <w:tcW w:w="860" w:type="dxa"/>
            <w:vMerge w:val="continue"/>
            <w:tcBorders>
              <w:right w:val="single" w:color="auto" w:sz="8" w:space="0"/>
            </w:tcBorders>
            <w:vAlign w:val="bottom"/>
          </w:tcPr>
          <w:p w14:paraId="73E9919C">
            <w:pPr>
              <w:spacing w:after="0"/>
              <w:rPr>
                <w:color w:val="auto"/>
                <w:sz w:val="5"/>
                <w:szCs w:val="5"/>
              </w:rPr>
            </w:pPr>
          </w:p>
        </w:tc>
        <w:tc>
          <w:tcPr>
            <w:tcW w:w="680" w:type="dxa"/>
            <w:tcBorders>
              <w:right w:val="single" w:color="auto" w:sz="8" w:space="0"/>
            </w:tcBorders>
            <w:vAlign w:val="bottom"/>
          </w:tcPr>
          <w:p w14:paraId="07F64A16">
            <w:pPr>
              <w:spacing w:after="0"/>
              <w:rPr>
                <w:color w:val="auto"/>
                <w:sz w:val="5"/>
                <w:szCs w:val="5"/>
              </w:rPr>
            </w:pPr>
          </w:p>
        </w:tc>
        <w:tc>
          <w:tcPr>
            <w:tcW w:w="740" w:type="dxa"/>
            <w:tcBorders>
              <w:right w:val="single" w:color="auto" w:sz="8" w:space="0"/>
            </w:tcBorders>
            <w:vAlign w:val="bottom"/>
          </w:tcPr>
          <w:p w14:paraId="0F795B43">
            <w:pPr>
              <w:spacing w:after="0"/>
              <w:rPr>
                <w:color w:val="auto"/>
                <w:sz w:val="5"/>
                <w:szCs w:val="5"/>
              </w:rPr>
            </w:pPr>
          </w:p>
        </w:tc>
        <w:tc>
          <w:tcPr>
            <w:tcW w:w="1120" w:type="dxa"/>
            <w:tcBorders>
              <w:right w:val="single" w:color="auto" w:sz="8" w:space="0"/>
            </w:tcBorders>
            <w:vAlign w:val="bottom"/>
          </w:tcPr>
          <w:p w14:paraId="35E96AEF">
            <w:pPr>
              <w:spacing w:after="0"/>
              <w:rPr>
                <w:color w:val="auto"/>
                <w:sz w:val="5"/>
                <w:szCs w:val="5"/>
              </w:rPr>
            </w:pPr>
          </w:p>
        </w:tc>
        <w:tc>
          <w:tcPr>
            <w:tcW w:w="0" w:type="dxa"/>
            <w:vAlign w:val="bottom"/>
          </w:tcPr>
          <w:p w14:paraId="29C0559D">
            <w:pPr>
              <w:spacing w:after="0"/>
              <w:rPr>
                <w:color w:val="auto"/>
                <w:sz w:val="1"/>
                <w:szCs w:val="1"/>
              </w:rPr>
            </w:pPr>
          </w:p>
        </w:tc>
      </w:tr>
      <w:tr w14:paraId="566C3109">
        <w:tblPrEx>
          <w:tblCellMar>
            <w:top w:w="0" w:type="dxa"/>
            <w:left w:w="0" w:type="dxa"/>
            <w:bottom w:w="0" w:type="dxa"/>
            <w:right w:w="0" w:type="dxa"/>
          </w:tblCellMar>
        </w:tblPrEx>
        <w:trPr>
          <w:trHeight w:val="136" w:hRule="atLeast"/>
        </w:trPr>
        <w:tc>
          <w:tcPr>
            <w:tcW w:w="520" w:type="dxa"/>
            <w:tcBorders>
              <w:left w:val="single" w:color="auto" w:sz="8" w:space="0"/>
              <w:right w:val="single" w:color="auto" w:sz="8" w:space="0"/>
            </w:tcBorders>
            <w:vAlign w:val="bottom"/>
          </w:tcPr>
          <w:p w14:paraId="2CBA77B1">
            <w:pPr>
              <w:spacing w:after="0"/>
              <w:rPr>
                <w:color w:val="auto"/>
                <w:sz w:val="11"/>
                <w:szCs w:val="11"/>
              </w:rPr>
            </w:pPr>
          </w:p>
        </w:tc>
        <w:tc>
          <w:tcPr>
            <w:tcW w:w="1120" w:type="dxa"/>
            <w:tcBorders>
              <w:right w:val="single" w:color="auto" w:sz="8" w:space="0"/>
            </w:tcBorders>
            <w:vAlign w:val="bottom"/>
          </w:tcPr>
          <w:p w14:paraId="2E77EE5C">
            <w:pPr>
              <w:spacing w:after="0"/>
              <w:rPr>
                <w:color w:val="auto"/>
                <w:sz w:val="11"/>
                <w:szCs w:val="11"/>
              </w:rPr>
            </w:pPr>
          </w:p>
        </w:tc>
        <w:tc>
          <w:tcPr>
            <w:tcW w:w="640" w:type="dxa"/>
            <w:tcBorders>
              <w:right w:val="single" w:color="auto" w:sz="8" w:space="0"/>
            </w:tcBorders>
            <w:vAlign w:val="bottom"/>
          </w:tcPr>
          <w:p w14:paraId="096D7BE9">
            <w:pPr>
              <w:spacing w:after="0"/>
              <w:rPr>
                <w:color w:val="auto"/>
                <w:sz w:val="11"/>
                <w:szCs w:val="11"/>
              </w:rPr>
            </w:pPr>
          </w:p>
        </w:tc>
        <w:tc>
          <w:tcPr>
            <w:tcW w:w="900" w:type="dxa"/>
            <w:tcBorders>
              <w:right w:val="single" w:color="auto" w:sz="8" w:space="0"/>
            </w:tcBorders>
            <w:vAlign w:val="bottom"/>
          </w:tcPr>
          <w:p w14:paraId="06321D80">
            <w:pPr>
              <w:spacing w:after="0"/>
              <w:rPr>
                <w:color w:val="auto"/>
                <w:sz w:val="11"/>
                <w:szCs w:val="11"/>
              </w:rPr>
            </w:pPr>
          </w:p>
        </w:tc>
        <w:tc>
          <w:tcPr>
            <w:tcW w:w="620" w:type="dxa"/>
            <w:tcBorders>
              <w:right w:val="single" w:color="auto" w:sz="8" w:space="0"/>
            </w:tcBorders>
            <w:vAlign w:val="bottom"/>
          </w:tcPr>
          <w:p w14:paraId="40847065">
            <w:pPr>
              <w:spacing w:after="0"/>
              <w:rPr>
                <w:color w:val="auto"/>
                <w:sz w:val="11"/>
                <w:szCs w:val="11"/>
              </w:rPr>
            </w:pPr>
          </w:p>
        </w:tc>
        <w:tc>
          <w:tcPr>
            <w:tcW w:w="640" w:type="dxa"/>
            <w:tcBorders>
              <w:bottom w:val="single" w:color="auto" w:sz="8" w:space="0"/>
              <w:right w:val="single" w:color="auto" w:sz="8" w:space="0"/>
            </w:tcBorders>
            <w:vAlign w:val="bottom"/>
          </w:tcPr>
          <w:p w14:paraId="3A2C7185">
            <w:pPr>
              <w:spacing w:after="0"/>
              <w:rPr>
                <w:color w:val="auto"/>
                <w:sz w:val="11"/>
                <w:szCs w:val="11"/>
              </w:rPr>
            </w:pPr>
          </w:p>
        </w:tc>
        <w:tc>
          <w:tcPr>
            <w:tcW w:w="880" w:type="dxa"/>
            <w:tcBorders>
              <w:bottom w:val="single" w:color="auto" w:sz="8" w:space="0"/>
              <w:right w:val="single" w:color="auto" w:sz="8" w:space="0"/>
            </w:tcBorders>
            <w:vAlign w:val="bottom"/>
          </w:tcPr>
          <w:p w14:paraId="42D776F4">
            <w:pPr>
              <w:spacing w:after="0"/>
              <w:rPr>
                <w:color w:val="auto"/>
                <w:sz w:val="11"/>
                <w:szCs w:val="11"/>
              </w:rPr>
            </w:pPr>
          </w:p>
        </w:tc>
        <w:tc>
          <w:tcPr>
            <w:tcW w:w="1600" w:type="dxa"/>
            <w:tcBorders>
              <w:bottom w:val="single" w:color="auto" w:sz="8" w:space="0"/>
              <w:right w:val="single" w:color="auto" w:sz="8" w:space="0"/>
            </w:tcBorders>
            <w:vAlign w:val="bottom"/>
          </w:tcPr>
          <w:p w14:paraId="11F10F81">
            <w:pPr>
              <w:spacing w:after="0"/>
              <w:rPr>
                <w:color w:val="auto"/>
                <w:sz w:val="11"/>
                <w:szCs w:val="11"/>
              </w:rPr>
            </w:pPr>
          </w:p>
        </w:tc>
        <w:tc>
          <w:tcPr>
            <w:tcW w:w="820" w:type="dxa"/>
            <w:tcBorders>
              <w:bottom w:val="single" w:color="auto" w:sz="8" w:space="0"/>
              <w:right w:val="single" w:color="auto" w:sz="8" w:space="0"/>
            </w:tcBorders>
            <w:vAlign w:val="bottom"/>
          </w:tcPr>
          <w:p w14:paraId="7ABB9C7B">
            <w:pPr>
              <w:spacing w:after="0"/>
              <w:rPr>
                <w:color w:val="auto"/>
                <w:sz w:val="11"/>
                <w:szCs w:val="11"/>
              </w:rPr>
            </w:pPr>
          </w:p>
        </w:tc>
        <w:tc>
          <w:tcPr>
            <w:tcW w:w="860" w:type="dxa"/>
            <w:tcBorders>
              <w:bottom w:val="single" w:color="auto" w:sz="8" w:space="0"/>
              <w:right w:val="single" w:color="auto" w:sz="8" w:space="0"/>
            </w:tcBorders>
            <w:vAlign w:val="bottom"/>
          </w:tcPr>
          <w:p w14:paraId="495B4E28">
            <w:pPr>
              <w:spacing w:after="0"/>
              <w:rPr>
                <w:color w:val="auto"/>
                <w:sz w:val="11"/>
                <w:szCs w:val="11"/>
              </w:rPr>
            </w:pPr>
          </w:p>
        </w:tc>
        <w:tc>
          <w:tcPr>
            <w:tcW w:w="680" w:type="dxa"/>
            <w:tcBorders>
              <w:bottom w:val="single" w:color="auto" w:sz="8" w:space="0"/>
              <w:right w:val="single" w:color="auto" w:sz="8" w:space="0"/>
            </w:tcBorders>
            <w:vAlign w:val="bottom"/>
          </w:tcPr>
          <w:p w14:paraId="0BB7A8AB">
            <w:pPr>
              <w:spacing w:after="0"/>
              <w:rPr>
                <w:color w:val="auto"/>
                <w:sz w:val="11"/>
                <w:szCs w:val="11"/>
              </w:rPr>
            </w:pPr>
          </w:p>
        </w:tc>
        <w:tc>
          <w:tcPr>
            <w:tcW w:w="740" w:type="dxa"/>
            <w:tcBorders>
              <w:bottom w:val="single" w:color="auto" w:sz="8" w:space="0"/>
              <w:right w:val="single" w:color="auto" w:sz="8" w:space="0"/>
            </w:tcBorders>
            <w:vAlign w:val="bottom"/>
          </w:tcPr>
          <w:p w14:paraId="1B63348E">
            <w:pPr>
              <w:spacing w:after="0"/>
              <w:rPr>
                <w:color w:val="auto"/>
                <w:sz w:val="11"/>
                <w:szCs w:val="11"/>
              </w:rPr>
            </w:pPr>
          </w:p>
        </w:tc>
        <w:tc>
          <w:tcPr>
            <w:tcW w:w="1120" w:type="dxa"/>
            <w:tcBorders>
              <w:bottom w:val="single" w:color="auto" w:sz="8" w:space="0"/>
              <w:right w:val="single" w:color="auto" w:sz="8" w:space="0"/>
            </w:tcBorders>
            <w:vAlign w:val="bottom"/>
          </w:tcPr>
          <w:p w14:paraId="71C3319E">
            <w:pPr>
              <w:spacing w:after="0"/>
              <w:rPr>
                <w:color w:val="auto"/>
                <w:sz w:val="11"/>
                <w:szCs w:val="11"/>
              </w:rPr>
            </w:pPr>
          </w:p>
        </w:tc>
        <w:tc>
          <w:tcPr>
            <w:tcW w:w="0" w:type="dxa"/>
            <w:vAlign w:val="bottom"/>
          </w:tcPr>
          <w:p w14:paraId="4A65A670">
            <w:pPr>
              <w:spacing w:after="0"/>
              <w:rPr>
                <w:color w:val="auto"/>
                <w:sz w:val="1"/>
                <w:szCs w:val="1"/>
              </w:rPr>
            </w:pPr>
          </w:p>
        </w:tc>
      </w:tr>
      <w:tr w14:paraId="2BCF603E">
        <w:tblPrEx>
          <w:tblCellMar>
            <w:top w:w="0" w:type="dxa"/>
            <w:left w:w="0" w:type="dxa"/>
            <w:bottom w:w="0" w:type="dxa"/>
            <w:right w:w="0" w:type="dxa"/>
          </w:tblCellMar>
        </w:tblPrEx>
        <w:trPr>
          <w:trHeight w:val="233" w:hRule="atLeast"/>
        </w:trPr>
        <w:tc>
          <w:tcPr>
            <w:tcW w:w="520" w:type="dxa"/>
            <w:tcBorders>
              <w:left w:val="single" w:color="auto" w:sz="8" w:space="0"/>
              <w:right w:val="single" w:color="auto" w:sz="8" w:space="0"/>
            </w:tcBorders>
            <w:vAlign w:val="bottom"/>
          </w:tcPr>
          <w:p w14:paraId="63A638D6">
            <w:pPr>
              <w:spacing w:after="0"/>
              <w:rPr>
                <w:color w:val="auto"/>
                <w:sz w:val="20"/>
                <w:szCs w:val="20"/>
              </w:rPr>
            </w:pPr>
          </w:p>
        </w:tc>
        <w:tc>
          <w:tcPr>
            <w:tcW w:w="1120" w:type="dxa"/>
            <w:tcBorders>
              <w:right w:val="single" w:color="auto" w:sz="8" w:space="0"/>
            </w:tcBorders>
            <w:vAlign w:val="bottom"/>
          </w:tcPr>
          <w:p w14:paraId="0307F919">
            <w:pPr>
              <w:spacing w:after="0"/>
              <w:rPr>
                <w:color w:val="auto"/>
                <w:sz w:val="20"/>
                <w:szCs w:val="20"/>
              </w:rPr>
            </w:pPr>
          </w:p>
        </w:tc>
        <w:tc>
          <w:tcPr>
            <w:tcW w:w="640" w:type="dxa"/>
            <w:tcBorders>
              <w:right w:val="single" w:color="auto" w:sz="8" w:space="0"/>
            </w:tcBorders>
            <w:vAlign w:val="bottom"/>
          </w:tcPr>
          <w:p w14:paraId="488967FB">
            <w:pPr>
              <w:spacing w:after="0"/>
              <w:rPr>
                <w:color w:val="auto"/>
                <w:sz w:val="20"/>
                <w:szCs w:val="20"/>
              </w:rPr>
            </w:pPr>
          </w:p>
        </w:tc>
        <w:tc>
          <w:tcPr>
            <w:tcW w:w="900" w:type="dxa"/>
            <w:tcBorders>
              <w:right w:val="single" w:color="auto" w:sz="8" w:space="0"/>
            </w:tcBorders>
            <w:vAlign w:val="bottom"/>
          </w:tcPr>
          <w:p w14:paraId="33501934">
            <w:pPr>
              <w:spacing w:after="0"/>
              <w:rPr>
                <w:color w:val="auto"/>
                <w:sz w:val="20"/>
                <w:szCs w:val="20"/>
              </w:rPr>
            </w:pPr>
          </w:p>
        </w:tc>
        <w:tc>
          <w:tcPr>
            <w:tcW w:w="620" w:type="dxa"/>
            <w:vMerge w:val="restart"/>
            <w:tcBorders>
              <w:right w:val="single" w:color="auto" w:sz="8" w:space="0"/>
            </w:tcBorders>
            <w:vAlign w:val="bottom"/>
          </w:tcPr>
          <w:p w14:paraId="1214D4BD">
            <w:pPr>
              <w:spacing w:after="0" w:line="103" w:lineRule="exact"/>
              <w:rPr>
                <w:color w:val="auto"/>
                <w:sz w:val="20"/>
                <w:szCs w:val="20"/>
              </w:rPr>
            </w:pPr>
            <w:r>
              <w:rPr>
                <w:rFonts w:ascii="宋体" w:hAnsi="宋体" w:eastAsia="宋体" w:cs="宋体"/>
                <w:b/>
                <w:bCs/>
                <w:color w:val="auto"/>
                <w:sz w:val="9"/>
                <w:szCs w:val="9"/>
              </w:rPr>
              <w:t>产出指标</w:t>
            </w:r>
          </w:p>
        </w:tc>
        <w:tc>
          <w:tcPr>
            <w:tcW w:w="640" w:type="dxa"/>
            <w:vMerge w:val="restart"/>
            <w:tcBorders>
              <w:right w:val="single" w:color="auto" w:sz="8" w:space="0"/>
            </w:tcBorders>
            <w:vAlign w:val="bottom"/>
          </w:tcPr>
          <w:p w14:paraId="7A4472BC">
            <w:pPr>
              <w:spacing w:after="0" w:line="103" w:lineRule="exact"/>
              <w:rPr>
                <w:color w:val="auto"/>
                <w:sz w:val="20"/>
                <w:szCs w:val="20"/>
              </w:rPr>
            </w:pPr>
            <w:r>
              <w:rPr>
                <w:rFonts w:ascii="宋体" w:hAnsi="宋体" w:eastAsia="宋体" w:cs="宋体"/>
                <w:color w:val="auto"/>
                <w:sz w:val="9"/>
                <w:szCs w:val="9"/>
              </w:rPr>
              <w:t>时效指标</w:t>
            </w:r>
          </w:p>
        </w:tc>
        <w:tc>
          <w:tcPr>
            <w:tcW w:w="880" w:type="dxa"/>
            <w:tcBorders>
              <w:right w:val="single" w:color="auto" w:sz="8" w:space="0"/>
            </w:tcBorders>
            <w:vAlign w:val="bottom"/>
          </w:tcPr>
          <w:p w14:paraId="392D8B1C">
            <w:pPr>
              <w:spacing w:after="0" w:line="103" w:lineRule="exact"/>
              <w:rPr>
                <w:color w:val="auto"/>
                <w:sz w:val="20"/>
                <w:szCs w:val="20"/>
              </w:rPr>
            </w:pPr>
            <w:r>
              <w:rPr>
                <w:rFonts w:ascii="宋体" w:hAnsi="宋体" w:eastAsia="宋体" w:cs="宋体"/>
                <w:color w:val="auto"/>
                <w:sz w:val="9"/>
                <w:szCs w:val="9"/>
              </w:rPr>
              <w:t>非税征收计划进度完</w:t>
            </w:r>
          </w:p>
        </w:tc>
        <w:tc>
          <w:tcPr>
            <w:tcW w:w="1600" w:type="dxa"/>
            <w:vMerge w:val="restart"/>
            <w:tcBorders>
              <w:right w:val="single" w:color="auto" w:sz="8" w:space="0"/>
            </w:tcBorders>
            <w:vAlign w:val="bottom"/>
          </w:tcPr>
          <w:p w14:paraId="175D7A30">
            <w:pPr>
              <w:spacing w:after="0" w:line="103" w:lineRule="exact"/>
              <w:rPr>
                <w:color w:val="auto"/>
                <w:sz w:val="20"/>
                <w:szCs w:val="20"/>
              </w:rPr>
            </w:pPr>
            <w:r>
              <w:rPr>
                <w:rFonts w:ascii="宋体" w:hAnsi="宋体" w:eastAsia="宋体" w:cs="宋体"/>
                <w:color w:val="auto"/>
                <w:sz w:val="9"/>
                <w:szCs w:val="9"/>
              </w:rPr>
              <w:t>及时</w:t>
            </w:r>
          </w:p>
        </w:tc>
        <w:tc>
          <w:tcPr>
            <w:tcW w:w="820" w:type="dxa"/>
            <w:vMerge w:val="restart"/>
            <w:tcBorders>
              <w:right w:val="single" w:color="auto" w:sz="8" w:space="0"/>
            </w:tcBorders>
            <w:vAlign w:val="bottom"/>
          </w:tcPr>
          <w:p w14:paraId="12A48494">
            <w:pPr>
              <w:spacing w:after="0" w:line="103" w:lineRule="exact"/>
              <w:ind w:left="20"/>
              <w:rPr>
                <w:color w:val="auto"/>
                <w:sz w:val="20"/>
                <w:szCs w:val="20"/>
              </w:rPr>
            </w:pPr>
            <w:r>
              <w:rPr>
                <w:rFonts w:ascii="宋体" w:hAnsi="宋体" w:eastAsia="宋体" w:cs="宋体"/>
                <w:color w:val="auto"/>
                <w:sz w:val="9"/>
                <w:szCs w:val="9"/>
              </w:rPr>
              <w:t>及时完成计划</w:t>
            </w:r>
          </w:p>
        </w:tc>
        <w:tc>
          <w:tcPr>
            <w:tcW w:w="860" w:type="dxa"/>
            <w:tcBorders>
              <w:right w:val="single" w:color="auto" w:sz="8" w:space="0"/>
            </w:tcBorders>
            <w:vAlign w:val="bottom"/>
          </w:tcPr>
          <w:p w14:paraId="3D07007A">
            <w:pPr>
              <w:spacing w:after="0" w:line="103" w:lineRule="exact"/>
              <w:ind w:left="20"/>
              <w:rPr>
                <w:color w:val="auto"/>
                <w:sz w:val="20"/>
                <w:szCs w:val="20"/>
              </w:rPr>
            </w:pPr>
            <w:r>
              <w:rPr>
                <w:rFonts w:ascii="宋体" w:hAnsi="宋体" w:eastAsia="宋体" w:cs="宋体"/>
                <w:color w:val="auto"/>
                <w:sz w:val="9"/>
                <w:szCs w:val="9"/>
              </w:rPr>
              <w:t>非税征收计划进度</w:t>
            </w:r>
          </w:p>
        </w:tc>
        <w:tc>
          <w:tcPr>
            <w:tcW w:w="680" w:type="dxa"/>
            <w:vMerge w:val="restart"/>
            <w:tcBorders>
              <w:right w:val="single" w:color="auto" w:sz="8" w:space="0"/>
            </w:tcBorders>
            <w:vAlign w:val="bottom"/>
          </w:tcPr>
          <w:p w14:paraId="3CBA90BC">
            <w:pPr>
              <w:spacing w:after="0" w:line="103" w:lineRule="exact"/>
              <w:rPr>
                <w:color w:val="auto"/>
                <w:sz w:val="20"/>
                <w:szCs w:val="20"/>
              </w:rPr>
            </w:pPr>
            <w:r>
              <w:rPr>
                <w:rFonts w:ascii="宋体" w:hAnsi="宋体" w:eastAsia="宋体" w:cs="宋体"/>
                <w:color w:val="auto"/>
                <w:sz w:val="9"/>
                <w:szCs w:val="9"/>
              </w:rPr>
              <w:t>及时</w:t>
            </w:r>
          </w:p>
        </w:tc>
        <w:tc>
          <w:tcPr>
            <w:tcW w:w="740" w:type="dxa"/>
            <w:vMerge w:val="restart"/>
            <w:tcBorders>
              <w:right w:val="single" w:color="auto" w:sz="8" w:space="0"/>
            </w:tcBorders>
            <w:vAlign w:val="bottom"/>
          </w:tcPr>
          <w:p w14:paraId="7740BFA7">
            <w:pPr>
              <w:spacing w:after="0" w:line="103" w:lineRule="exact"/>
              <w:ind w:left="20"/>
              <w:rPr>
                <w:color w:val="auto"/>
                <w:sz w:val="20"/>
                <w:szCs w:val="20"/>
              </w:rPr>
            </w:pPr>
            <w:r>
              <w:rPr>
                <w:rFonts w:ascii="宋体" w:hAnsi="宋体" w:eastAsia="宋体" w:cs="宋体"/>
                <w:color w:val="auto"/>
                <w:sz w:val="9"/>
                <w:szCs w:val="9"/>
              </w:rPr>
              <w:t>定性</w:t>
            </w:r>
          </w:p>
        </w:tc>
        <w:tc>
          <w:tcPr>
            <w:tcW w:w="1120" w:type="dxa"/>
            <w:tcBorders>
              <w:right w:val="single" w:color="auto" w:sz="8" w:space="0"/>
            </w:tcBorders>
            <w:vAlign w:val="bottom"/>
          </w:tcPr>
          <w:p w14:paraId="74753257">
            <w:pPr>
              <w:spacing w:after="0"/>
              <w:rPr>
                <w:color w:val="auto"/>
                <w:sz w:val="20"/>
                <w:szCs w:val="20"/>
              </w:rPr>
            </w:pPr>
          </w:p>
        </w:tc>
        <w:tc>
          <w:tcPr>
            <w:tcW w:w="0" w:type="dxa"/>
            <w:vAlign w:val="bottom"/>
          </w:tcPr>
          <w:p w14:paraId="62DCE3C1">
            <w:pPr>
              <w:spacing w:after="0"/>
              <w:rPr>
                <w:color w:val="auto"/>
                <w:sz w:val="1"/>
                <w:szCs w:val="1"/>
              </w:rPr>
            </w:pPr>
          </w:p>
        </w:tc>
      </w:tr>
      <w:tr w14:paraId="3A33E9F8">
        <w:trPr>
          <w:trHeight w:val="59" w:hRule="atLeast"/>
        </w:trPr>
        <w:tc>
          <w:tcPr>
            <w:tcW w:w="520" w:type="dxa"/>
            <w:tcBorders>
              <w:left w:val="single" w:color="auto" w:sz="8" w:space="0"/>
              <w:right w:val="single" w:color="auto" w:sz="8" w:space="0"/>
            </w:tcBorders>
            <w:vAlign w:val="bottom"/>
          </w:tcPr>
          <w:p w14:paraId="5E6A57A7">
            <w:pPr>
              <w:spacing w:after="0"/>
              <w:rPr>
                <w:color w:val="auto"/>
                <w:sz w:val="5"/>
                <w:szCs w:val="5"/>
              </w:rPr>
            </w:pPr>
          </w:p>
        </w:tc>
        <w:tc>
          <w:tcPr>
            <w:tcW w:w="1120" w:type="dxa"/>
            <w:tcBorders>
              <w:right w:val="single" w:color="auto" w:sz="8" w:space="0"/>
            </w:tcBorders>
            <w:vAlign w:val="bottom"/>
          </w:tcPr>
          <w:p w14:paraId="1E56AF6B">
            <w:pPr>
              <w:spacing w:after="0"/>
              <w:rPr>
                <w:color w:val="auto"/>
                <w:sz w:val="5"/>
                <w:szCs w:val="5"/>
              </w:rPr>
            </w:pPr>
          </w:p>
        </w:tc>
        <w:tc>
          <w:tcPr>
            <w:tcW w:w="640" w:type="dxa"/>
            <w:tcBorders>
              <w:right w:val="single" w:color="auto" w:sz="8" w:space="0"/>
            </w:tcBorders>
            <w:vAlign w:val="bottom"/>
          </w:tcPr>
          <w:p w14:paraId="666580E6">
            <w:pPr>
              <w:spacing w:after="0"/>
              <w:rPr>
                <w:color w:val="auto"/>
                <w:sz w:val="5"/>
                <w:szCs w:val="5"/>
              </w:rPr>
            </w:pPr>
          </w:p>
        </w:tc>
        <w:tc>
          <w:tcPr>
            <w:tcW w:w="900" w:type="dxa"/>
            <w:tcBorders>
              <w:right w:val="single" w:color="auto" w:sz="8" w:space="0"/>
            </w:tcBorders>
            <w:vAlign w:val="bottom"/>
          </w:tcPr>
          <w:p w14:paraId="0164F7AC">
            <w:pPr>
              <w:spacing w:after="0"/>
              <w:rPr>
                <w:color w:val="auto"/>
                <w:sz w:val="5"/>
                <w:szCs w:val="5"/>
              </w:rPr>
            </w:pPr>
          </w:p>
        </w:tc>
        <w:tc>
          <w:tcPr>
            <w:tcW w:w="620" w:type="dxa"/>
            <w:vMerge w:val="continue"/>
            <w:tcBorders>
              <w:right w:val="single" w:color="auto" w:sz="8" w:space="0"/>
            </w:tcBorders>
            <w:vAlign w:val="bottom"/>
          </w:tcPr>
          <w:p w14:paraId="22679211">
            <w:pPr>
              <w:spacing w:after="0"/>
              <w:rPr>
                <w:color w:val="auto"/>
                <w:sz w:val="5"/>
                <w:szCs w:val="5"/>
              </w:rPr>
            </w:pPr>
          </w:p>
        </w:tc>
        <w:tc>
          <w:tcPr>
            <w:tcW w:w="640" w:type="dxa"/>
            <w:vMerge w:val="continue"/>
            <w:tcBorders>
              <w:right w:val="single" w:color="auto" w:sz="8" w:space="0"/>
            </w:tcBorders>
            <w:vAlign w:val="bottom"/>
          </w:tcPr>
          <w:p w14:paraId="6A857E12">
            <w:pPr>
              <w:spacing w:after="0"/>
              <w:rPr>
                <w:color w:val="auto"/>
                <w:sz w:val="5"/>
                <w:szCs w:val="5"/>
              </w:rPr>
            </w:pPr>
          </w:p>
        </w:tc>
        <w:tc>
          <w:tcPr>
            <w:tcW w:w="880" w:type="dxa"/>
            <w:vMerge w:val="restart"/>
            <w:tcBorders>
              <w:right w:val="single" w:color="auto" w:sz="8" w:space="0"/>
            </w:tcBorders>
            <w:vAlign w:val="bottom"/>
          </w:tcPr>
          <w:p w14:paraId="654C0A42">
            <w:pPr>
              <w:spacing w:after="0" w:line="103" w:lineRule="exact"/>
              <w:rPr>
                <w:color w:val="auto"/>
                <w:sz w:val="20"/>
                <w:szCs w:val="20"/>
              </w:rPr>
            </w:pPr>
            <w:r>
              <w:rPr>
                <w:rFonts w:ascii="宋体" w:hAnsi="宋体" w:eastAsia="宋体" w:cs="宋体"/>
                <w:color w:val="auto"/>
                <w:sz w:val="9"/>
                <w:szCs w:val="9"/>
              </w:rPr>
              <w:t>成及时率</w:t>
            </w:r>
          </w:p>
        </w:tc>
        <w:tc>
          <w:tcPr>
            <w:tcW w:w="1600" w:type="dxa"/>
            <w:vMerge w:val="continue"/>
            <w:tcBorders>
              <w:right w:val="single" w:color="auto" w:sz="8" w:space="0"/>
            </w:tcBorders>
            <w:vAlign w:val="bottom"/>
          </w:tcPr>
          <w:p w14:paraId="35809C54">
            <w:pPr>
              <w:spacing w:after="0"/>
              <w:rPr>
                <w:color w:val="auto"/>
                <w:sz w:val="5"/>
                <w:szCs w:val="5"/>
              </w:rPr>
            </w:pPr>
          </w:p>
        </w:tc>
        <w:tc>
          <w:tcPr>
            <w:tcW w:w="820" w:type="dxa"/>
            <w:vMerge w:val="continue"/>
            <w:tcBorders>
              <w:right w:val="single" w:color="auto" w:sz="8" w:space="0"/>
            </w:tcBorders>
            <w:vAlign w:val="bottom"/>
          </w:tcPr>
          <w:p w14:paraId="616BEF6A">
            <w:pPr>
              <w:spacing w:after="0"/>
              <w:rPr>
                <w:color w:val="auto"/>
                <w:sz w:val="5"/>
                <w:szCs w:val="5"/>
              </w:rPr>
            </w:pPr>
          </w:p>
        </w:tc>
        <w:tc>
          <w:tcPr>
            <w:tcW w:w="860" w:type="dxa"/>
            <w:vMerge w:val="restart"/>
            <w:tcBorders>
              <w:right w:val="single" w:color="auto" w:sz="8" w:space="0"/>
            </w:tcBorders>
            <w:vAlign w:val="bottom"/>
          </w:tcPr>
          <w:p w14:paraId="1A217F40">
            <w:pPr>
              <w:spacing w:after="0" w:line="103" w:lineRule="exact"/>
              <w:ind w:left="20"/>
              <w:rPr>
                <w:color w:val="auto"/>
                <w:sz w:val="20"/>
                <w:szCs w:val="20"/>
              </w:rPr>
            </w:pPr>
            <w:r>
              <w:rPr>
                <w:rFonts w:ascii="宋体" w:hAnsi="宋体" w:eastAsia="宋体" w:cs="宋体"/>
                <w:color w:val="auto"/>
                <w:sz w:val="9"/>
                <w:szCs w:val="9"/>
              </w:rPr>
              <w:t>完成及时率</w:t>
            </w:r>
          </w:p>
        </w:tc>
        <w:tc>
          <w:tcPr>
            <w:tcW w:w="680" w:type="dxa"/>
            <w:vMerge w:val="continue"/>
            <w:tcBorders>
              <w:right w:val="single" w:color="auto" w:sz="8" w:space="0"/>
            </w:tcBorders>
            <w:vAlign w:val="bottom"/>
          </w:tcPr>
          <w:p w14:paraId="5AEAD097">
            <w:pPr>
              <w:spacing w:after="0"/>
              <w:rPr>
                <w:color w:val="auto"/>
                <w:sz w:val="5"/>
                <w:szCs w:val="5"/>
              </w:rPr>
            </w:pPr>
          </w:p>
        </w:tc>
        <w:tc>
          <w:tcPr>
            <w:tcW w:w="740" w:type="dxa"/>
            <w:vMerge w:val="continue"/>
            <w:tcBorders>
              <w:right w:val="single" w:color="auto" w:sz="8" w:space="0"/>
            </w:tcBorders>
            <w:vAlign w:val="bottom"/>
          </w:tcPr>
          <w:p w14:paraId="5297B717">
            <w:pPr>
              <w:spacing w:after="0"/>
              <w:rPr>
                <w:color w:val="auto"/>
                <w:sz w:val="5"/>
                <w:szCs w:val="5"/>
              </w:rPr>
            </w:pPr>
          </w:p>
        </w:tc>
        <w:tc>
          <w:tcPr>
            <w:tcW w:w="1120" w:type="dxa"/>
            <w:tcBorders>
              <w:right w:val="single" w:color="auto" w:sz="8" w:space="0"/>
            </w:tcBorders>
            <w:vAlign w:val="bottom"/>
          </w:tcPr>
          <w:p w14:paraId="3F86A6CE">
            <w:pPr>
              <w:spacing w:after="0"/>
              <w:rPr>
                <w:color w:val="auto"/>
                <w:sz w:val="5"/>
                <w:szCs w:val="5"/>
              </w:rPr>
            </w:pPr>
          </w:p>
        </w:tc>
        <w:tc>
          <w:tcPr>
            <w:tcW w:w="0" w:type="dxa"/>
            <w:vAlign w:val="bottom"/>
          </w:tcPr>
          <w:p w14:paraId="5258F7FB">
            <w:pPr>
              <w:spacing w:after="0"/>
              <w:rPr>
                <w:color w:val="auto"/>
                <w:sz w:val="1"/>
                <w:szCs w:val="1"/>
              </w:rPr>
            </w:pPr>
          </w:p>
        </w:tc>
      </w:tr>
      <w:tr w14:paraId="047AE5BE">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3B45A481">
            <w:pPr>
              <w:spacing w:after="0"/>
              <w:rPr>
                <w:color w:val="auto"/>
                <w:sz w:val="5"/>
                <w:szCs w:val="5"/>
              </w:rPr>
            </w:pPr>
          </w:p>
        </w:tc>
        <w:tc>
          <w:tcPr>
            <w:tcW w:w="1120" w:type="dxa"/>
            <w:tcBorders>
              <w:right w:val="single" w:color="auto" w:sz="8" w:space="0"/>
            </w:tcBorders>
            <w:vAlign w:val="bottom"/>
          </w:tcPr>
          <w:p w14:paraId="5E90078B">
            <w:pPr>
              <w:spacing w:after="0"/>
              <w:rPr>
                <w:color w:val="auto"/>
                <w:sz w:val="5"/>
                <w:szCs w:val="5"/>
              </w:rPr>
            </w:pPr>
          </w:p>
        </w:tc>
        <w:tc>
          <w:tcPr>
            <w:tcW w:w="640" w:type="dxa"/>
            <w:tcBorders>
              <w:right w:val="single" w:color="auto" w:sz="8" w:space="0"/>
            </w:tcBorders>
            <w:vAlign w:val="bottom"/>
          </w:tcPr>
          <w:p w14:paraId="6A66D0CC">
            <w:pPr>
              <w:spacing w:after="0"/>
              <w:rPr>
                <w:color w:val="auto"/>
                <w:sz w:val="5"/>
                <w:szCs w:val="5"/>
              </w:rPr>
            </w:pPr>
          </w:p>
        </w:tc>
        <w:tc>
          <w:tcPr>
            <w:tcW w:w="900" w:type="dxa"/>
            <w:tcBorders>
              <w:right w:val="single" w:color="auto" w:sz="8" w:space="0"/>
            </w:tcBorders>
            <w:vAlign w:val="bottom"/>
          </w:tcPr>
          <w:p w14:paraId="70D6733C">
            <w:pPr>
              <w:spacing w:after="0"/>
              <w:rPr>
                <w:color w:val="auto"/>
                <w:sz w:val="5"/>
                <w:szCs w:val="5"/>
              </w:rPr>
            </w:pPr>
          </w:p>
        </w:tc>
        <w:tc>
          <w:tcPr>
            <w:tcW w:w="620" w:type="dxa"/>
            <w:tcBorders>
              <w:right w:val="single" w:color="auto" w:sz="8" w:space="0"/>
            </w:tcBorders>
            <w:vAlign w:val="bottom"/>
          </w:tcPr>
          <w:p w14:paraId="7E63F7FF">
            <w:pPr>
              <w:spacing w:after="0"/>
              <w:rPr>
                <w:color w:val="auto"/>
                <w:sz w:val="5"/>
                <w:szCs w:val="5"/>
              </w:rPr>
            </w:pPr>
          </w:p>
        </w:tc>
        <w:tc>
          <w:tcPr>
            <w:tcW w:w="640" w:type="dxa"/>
            <w:tcBorders>
              <w:right w:val="single" w:color="auto" w:sz="8" w:space="0"/>
            </w:tcBorders>
            <w:vAlign w:val="bottom"/>
          </w:tcPr>
          <w:p w14:paraId="6D54BF85">
            <w:pPr>
              <w:spacing w:after="0"/>
              <w:rPr>
                <w:color w:val="auto"/>
                <w:sz w:val="5"/>
                <w:szCs w:val="5"/>
              </w:rPr>
            </w:pPr>
          </w:p>
        </w:tc>
        <w:tc>
          <w:tcPr>
            <w:tcW w:w="880" w:type="dxa"/>
            <w:vMerge w:val="continue"/>
            <w:tcBorders>
              <w:right w:val="single" w:color="auto" w:sz="8" w:space="0"/>
            </w:tcBorders>
            <w:vAlign w:val="bottom"/>
          </w:tcPr>
          <w:p w14:paraId="0199A212">
            <w:pPr>
              <w:spacing w:after="0"/>
              <w:rPr>
                <w:color w:val="auto"/>
                <w:sz w:val="5"/>
                <w:szCs w:val="5"/>
              </w:rPr>
            </w:pPr>
          </w:p>
        </w:tc>
        <w:tc>
          <w:tcPr>
            <w:tcW w:w="1600" w:type="dxa"/>
            <w:tcBorders>
              <w:right w:val="single" w:color="auto" w:sz="8" w:space="0"/>
            </w:tcBorders>
            <w:vAlign w:val="bottom"/>
          </w:tcPr>
          <w:p w14:paraId="2BF9108F">
            <w:pPr>
              <w:spacing w:after="0"/>
              <w:rPr>
                <w:color w:val="auto"/>
                <w:sz w:val="5"/>
                <w:szCs w:val="5"/>
              </w:rPr>
            </w:pPr>
          </w:p>
        </w:tc>
        <w:tc>
          <w:tcPr>
            <w:tcW w:w="820" w:type="dxa"/>
            <w:tcBorders>
              <w:right w:val="single" w:color="auto" w:sz="8" w:space="0"/>
            </w:tcBorders>
            <w:vAlign w:val="bottom"/>
          </w:tcPr>
          <w:p w14:paraId="16E2021F">
            <w:pPr>
              <w:spacing w:after="0"/>
              <w:rPr>
                <w:color w:val="auto"/>
                <w:sz w:val="5"/>
                <w:szCs w:val="5"/>
              </w:rPr>
            </w:pPr>
          </w:p>
        </w:tc>
        <w:tc>
          <w:tcPr>
            <w:tcW w:w="860" w:type="dxa"/>
            <w:vMerge w:val="continue"/>
            <w:tcBorders>
              <w:right w:val="single" w:color="auto" w:sz="8" w:space="0"/>
            </w:tcBorders>
            <w:vAlign w:val="bottom"/>
          </w:tcPr>
          <w:p w14:paraId="566D5827">
            <w:pPr>
              <w:spacing w:after="0"/>
              <w:rPr>
                <w:color w:val="auto"/>
                <w:sz w:val="5"/>
                <w:szCs w:val="5"/>
              </w:rPr>
            </w:pPr>
          </w:p>
        </w:tc>
        <w:tc>
          <w:tcPr>
            <w:tcW w:w="680" w:type="dxa"/>
            <w:tcBorders>
              <w:right w:val="single" w:color="auto" w:sz="8" w:space="0"/>
            </w:tcBorders>
            <w:vAlign w:val="bottom"/>
          </w:tcPr>
          <w:p w14:paraId="6B9E67EB">
            <w:pPr>
              <w:spacing w:after="0"/>
              <w:rPr>
                <w:color w:val="auto"/>
                <w:sz w:val="5"/>
                <w:szCs w:val="5"/>
              </w:rPr>
            </w:pPr>
          </w:p>
        </w:tc>
        <w:tc>
          <w:tcPr>
            <w:tcW w:w="740" w:type="dxa"/>
            <w:tcBorders>
              <w:right w:val="single" w:color="auto" w:sz="8" w:space="0"/>
            </w:tcBorders>
            <w:vAlign w:val="bottom"/>
          </w:tcPr>
          <w:p w14:paraId="119767DD">
            <w:pPr>
              <w:spacing w:after="0"/>
              <w:rPr>
                <w:color w:val="auto"/>
                <w:sz w:val="5"/>
                <w:szCs w:val="5"/>
              </w:rPr>
            </w:pPr>
          </w:p>
        </w:tc>
        <w:tc>
          <w:tcPr>
            <w:tcW w:w="1120" w:type="dxa"/>
            <w:tcBorders>
              <w:right w:val="single" w:color="auto" w:sz="8" w:space="0"/>
            </w:tcBorders>
            <w:vAlign w:val="bottom"/>
          </w:tcPr>
          <w:p w14:paraId="070FB081">
            <w:pPr>
              <w:spacing w:after="0"/>
              <w:rPr>
                <w:color w:val="auto"/>
                <w:sz w:val="5"/>
                <w:szCs w:val="5"/>
              </w:rPr>
            </w:pPr>
          </w:p>
        </w:tc>
        <w:tc>
          <w:tcPr>
            <w:tcW w:w="0" w:type="dxa"/>
            <w:vAlign w:val="bottom"/>
          </w:tcPr>
          <w:p w14:paraId="082DC698">
            <w:pPr>
              <w:spacing w:after="0"/>
              <w:rPr>
                <w:color w:val="auto"/>
                <w:sz w:val="1"/>
                <w:szCs w:val="1"/>
              </w:rPr>
            </w:pPr>
          </w:p>
        </w:tc>
      </w:tr>
      <w:tr w14:paraId="4936C3F0">
        <w:tblPrEx>
          <w:tblCellMar>
            <w:top w:w="0" w:type="dxa"/>
            <w:left w:w="0" w:type="dxa"/>
            <w:bottom w:w="0" w:type="dxa"/>
            <w:right w:w="0" w:type="dxa"/>
          </w:tblCellMar>
        </w:tblPrEx>
        <w:trPr>
          <w:trHeight w:val="136" w:hRule="atLeast"/>
        </w:trPr>
        <w:tc>
          <w:tcPr>
            <w:tcW w:w="520" w:type="dxa"/>
            <w:tcBorders>
              <w:left w:val="single" w:color="auto" w:sz="8" w:space="0"/>
              <w:right w:val="single" w:color="auto" w:sz="8" w:space="0"/>
            </w:tcBorders>
            <w:vAlign w:val="bottom"/>
          </w:tcPr>
          <w:p w14:paraId="3461DD15">
            <w:pPr>
              <w:spacing w:after="0"/>
              <w:rPr>
                <w:color w:val="auto"/>
                <w:sz w:val="11"/>
                <w:szCs w:val="11"/>
              </w:rPr>
            </w:pPr>
          </w:p>
        </w:tc>
        <w:tc>
          <w:tcPr>
            <w:tcW w:w="1120" w:type="dxa"/>
            <w:tcBorders>
              <w:right w:val="single" w:color="auto" w:sz="8" w:space="0"/>
            </w:tcBorders>
            <w:vAlign w:val="bottom"/>
          </w:tcPr>
          <w:p w14:paraId="3610FAF8">
            <w:pPr>
              <w:spacing w:after="0"/>
              <w:rPr>
                <w:color w:val="auto"/>
                <w:sz w:val="11"/>
                <w:szCs w:val="11"/>
              </w:rPr>
            </w:pPr>
          </w:p>
        </w:tc>
        <w:tc>
          <w:tcPr>
            <w:tcW w:w="640" w:type="dxa"/>
            <w:tcBorders>
              <w:right w:val="single" w:color="auto" w:sz="8" w:space="0"/>
            </w:tcBorders>
            <w:vAlign w:val="bottom"/>
          </w:tcPr>
          <w:p w14:paraId="44E7C947">
            <w:pPr>
              <w:spacing w:after="0"/>
              <w:rPr>
                <w:color w:val="auto"/>
                <w:sz w:val="11"/>
                <w:szCs w:val="11"/>
              </w:rPr>
            </w:pPr>
          </w:p>
        </w:tc>
        <w:tc>
          <w:tcPr>
            <w:tcW w:w="900" w:type="dxa"/>
            <w:vMerge w:val="restart"/>
            <w:tcBorders>
              <w:right w:val="single" w:color="auto" w:sz="8" w:space="0"/>
            </w:tcBorders>
            <w:vAlign w:val="bottom"/>
          </w:tcPr>
          <w:p w14:paraId="07976FD8">
            <w:pPr>
              <w:spacing w:after="0" w:line="103" w:lineRule="exact"/>
              <w:rPr>
                <w:color w:val="auto"/>
                <w:sz w:val="20"/>
                <w:szCs w:val="20"/>
              </w:rPr>
            </w:pPr>
            <w:r>
              <w:rPr>
                <w:rFonts w:ascii="宋体" w:hAnsi="宋体" w:eastAsia="宋体" w:cs="宋体"/>
                <w:color w:val="auto"/>
                <w:sz w:val="9"/>
                <w:szCs w:val="9"/>
              </w:rPr>
              <w:t>完成本年度非税征收</w:t>
            </w:r>
          </w:p>
        </w:tc>
        <w:tc>
          <w:tcPr>
            <w:tcW w:w="620" w:type="dxa"/>
            <w:tcBorders>
              <w:right w:val="single" w:color="auto" w:sz="8" w:space="0"/>
            </w:tcBorders>
            <w:vAlign w:val="bottom"/>
          </w:tcPr>
          <w:p w14:paraId="19DDE32A">
            <w:pPr>
              <w:spacing w:after="0"/>
              <w:rPr>
                <w:color w:val="auto"/>
                <w:sz w:val="11"/>
                <w:szCs w:val="11"/>
              </w:rPr>
            </w:pPr>
          </w:p>
        </w:tc>
        <w:tc>
          <w:tcPr>
            <w:tcW w:w="640" w:type="dxa"/>
            <w:tcBorders>
              <w:bottom w:val="single" w:color="auto" w:sz="8" w:space="0"/>
              <w:right w:val="single" w:color="auto" w:sz="8" w:space="0"/>
            </w:tcBorders>
            <w:vAlign w:val="bottom"/>
          </w:tcPr>
          <w:p w14:paraId="07B1A23B">
            <w:pPr>
              <w:spacing w:after="0"/>
              <w:rPr>
                <w:color w:val="auto"/>
                <w:sz w:val="11"/>
                <w:szCs w:val="11"/>
              </w:rPr>
            </w:pPr>
          </w:p>
        </w:tc>
        <w:tc>
          <w:tcPr>
            <w:tcW w:w="880" w:type="dxa"/>
            <w:tcBorders>
              <w:bottom w:val="single" w:color="auto" w:sz="8" w:space="0"/>
              <w:right w:val="single" w:color="auto" w:sz="8" w:space="0"/>
            </w:tcBorders>
            <w:vAlign w:val="bottom"/>
          </w:tcPr>
          <w:p w14:paraId="08ED5BC0">
            <w:pPr>
              <w:spacing w:after="0"/>
              <w:rPr>
                <w:color w:val="auto"/>
                <w:sz w:val="11"/>
                <w:szCs w:val="11"/>
              </w:rPr>
            </w:pPr>
          </w:p>
        </w:tc>
        <w:tc>
          <w:tcPr>
            <w:tcW w:w="1600" w:type="dxa"/>
            <w:tcBorders>
              <w:bottom w:val="single" w:color="auto" w:sz="8" w:space="0"/>
              <w:right w:val="single" w:color="auto" w:sz="8" w:space="0"/>
            </w:tcBorders>
            <w:vAlign w:val="bottom"/>
          </w:tcPr>
          <w:p w14:paraId="65A13582">
            <w:pPr>
              <w:spacing w:after="0"/>
              <w:rPr>
                <w:color w:val="auto"/>
                <w:sz w:val="11"/>
                <w:szCs w:val="11"/>
              </w:rPr>
            </w:pPr>
          </w:p>
        </w:tc>
        <w:tc>
          <w:tcPr>
            <w:tcW w:w="820" w:type="dxa"/>
            <w:tcBorders>
              <w:bottom w:val="single" w:color="auto" w:sz="8" w:space="0"/>
              <w:right w:val="single" w:color="auto" w:sz="8" w:space="0"/>
            </w:tcBorders>
            <w:vAlign w:val="bottom"/>
          </w:tcPr>
          <w:p w14:paraId="10827F23">
            <w:pPr>
              <w:spacing w:after="0"/>
              <w:rPr>
                <w:color w:val="auto"/>
                <w:sz w:val="11"/>
                <w:szCs w:val="11"/>
              </w:rPr>
            </w:pPr>
          </w:p>
        </w:tc>
        <w:tc>
          <w:tcPr>
            <w:tcW w:w="860" w:type="dxa"/>
            <w:tcBorders>
              <w:bottom w:val="single" w:color="auto" w:sz="8" w:space="0"/>
              <w:right w:val="single" w:color="auto" w:sz="8" w:space="0"/>
            </w:tcBorders>
            <w:vAlign w:val="bottom"/>
          </w:tcPr>
          <w:p w14:paraId="31877DEB">
            <w:pPr>
              <w:spacing w:after="0"/>
              <w:rPr>
                <w:color w:val="auto"/>
                <w:sz w:val="11"/>
                <w:szCs w:val="11"/>
              </w:rPr>
            </w:pPr>
          </w:p>
        </w:tc>
        <w:tc>
          <w:tcPr>
            <w:tcW w:w="680" w:type="dxa"/>
            <w:tcBorders>
              <w:bottom w:val="single" w:color="auto" w:sz="8" w:space="0"/>
              <w:right w:val="single" w:color="auto" w:sz="8" w:space="0"/>
            </w:tcBorders>
            <w:vAlign w:val="bottom"/>
          </w:tcPr>
          <w:p w14:paraId="69068DA0">
            <w:pPr>
              <w:spacing w:after="0"/>
              <w:rPr>
                <w:color w:val="auto"/>
                <w:sz w:val="11"/>
                <w:szCs w:val="11"/>
              </w:rPr>
            </w:pPr>
          </w:p>
        </w:tc>
        <w:tc>
          <w:tcPr>
            <w:tcW w:w="740" w:type="dxa"/>
            <w:tcBorders>
              <w:bottom w:val="single" w:color="auto" w:sz="8" w:space="0"/>
              <w:right w:val="single" w:color="auto" w:sz="8" w:space="0"/>
            </w:tcBorders>
            <w:vAlign w:val="bottom"/>
          </w:tcPr>
          <w:p w14:paraId="27F71789">
            <w:pPr>
              <w:spacing w:after="0"/>
              <w:rPr>
                <w:color w:val="auto"/>
                <w:sz w:val="11"/>
                <w:szCs w:val="11"/>
              </w:rPr>
            </w:pPr>
          </w:p>
        </w:tc>
        <w:tc>
          <w:tcPr>
            <w:tcW w:w="1120" w:type="dxa"/>
            <w:tcBorders>
              <w:bottom w:val="single" w:color="auto" w:sz="8" w:space="0"/>
              <w:right w:val="single" w:color="auto" w:sz="8" w:space="0"/>
            </w:tcBorders>
            <w:vAlign w:val="bottom"/>
          </w:tcPr>
          <w:p w14:paraId="261A3C81">
            <w:pPr>
              <w:spacing w:after="0"/>
              <w:rPr>
                <w:color w:val="auto"/>
                <w:sz w:val="11"/>
                <w:szCs w:val="11"/>
              </w:rPr>
            </w:pPr>
          </w:p>
        </w:tc>
        <w:tc>
          <w:tcPr>
            <w:tcW w:w="0" w:type="dxa"/>
            <w:vAlign w:val="bottom"/>
          </w:tcPr>
          <w:p w14:paraId="6434CE06">
            <w:pPr>
              <w:spacing w:after="0"/>
              <w:rPr>
                <w:color w:val="auto"/>
                <w:sz w:val="1"/>
                <w:szCs w:val="1"/>
              </w:rPr>
            </w:pPr>
          </w:p>
        </w:tc>
      </w:tr>
      <w:tr w14:paraId="37C263D4">
        <w:tblPrEx>
          <w:tblCellMar>
            <w:top w:w="0" w:type="dxa"/>
            <w:left w:w="0" w:type="dxa"/>
            <w:bottom w:w="0" w:type="dxa"/>
            <w:right w:w="0" w:type="dxa"/>
          </w:tblCellMar>
        </w:tblPrEx>
        <w:trPr>
          <w:trHeight w:val="233" w:hRule="atLeast"/>
        </w:trPr>
        <w:tc>
          <w:tcPr>
            <w:tcW w:w="520" w:type="dxa"/>
            <w:vMerge w:val="restart"/>
            <w:tcBorders>
              <w:left w:val="single" w:color="auto" w:sz="8" w:space="0"/>
              <w:right w:val="single" w:color="auto" w:sz="8" w:space="0"/>
            </w:tcBorders>
            <w:vAlign w:val="bottom"/>
          </w:tcPr>
          <w:p w14:paraId="3303DEFF">
            <w:pPr>
              <w:spacing w:after="0" w:line="103" w:lineRule="exact"/>
              <w:jc w:val="center"/>
              <w:rPr>
                <w:color w:val="auto"/>
                <w:sz w:val="20"/>
                <w:szCs w:val="20"/>
              </w:rPr>
            </w:pPr>
            <w:r>
              <w:rPr>
                <w:rFonts w:ascii="宋体" w:hAnsi="宋体" w:eastAsia="宋体" w:cs="宋体"/>
                <w:color w:val="auto"/>
                <w:sz w:val="9"/>
                <w:szCs w:val="9"/>
              </w:rPr>
              <w:t>145001</w:t>
            </w:r>
          </w:p>
        </w:tc>
        <w:tc>
          <w:tcPr>
            <w:tcW w:w="1120" w:type="dxa"/>
            <w:vMerge w:val="restart"/>
            <w:tcBorders>
              <w:right w:val="single" w:color="auto" w:sz="8" w:space="0"/>
            </w:tcBorders>
            <w:vAlign w:val="bottom"/>
          </w:tcPr>
          <w:p w14:paraId="2DC486D7">
            <w:pPr>
              <w:spacing w:after="0" w:line="103" w:lineRule="exact"/>
              <w:ind w:left="100"/>
              <w:rPr>
                <w:color w:val="auto"/>
                <w:sz w:val="20"/>
                <w:szCs w:val="20"/>
              </w:rPr>
            </w:pPr>
            <w:r>
              <w:rPr>
                <w:rFonts w:ascii="宋体" w:hAnsi="宋体" w:eastAsia="宋体" w:cs="宋体"/>
                <w:color w:val="auto"/>
                <w:sz w:val="9"/>
                <w:szCs w:val="9"/>
              </w:rPr>
              <w:t>非税收入项目库</w:t>
            </w:r>
          </w:p>
        </w:tc>
        <w:tc>
          <w:tcPr>
            <w:tcW w:w="640" w:type="dxa"/>
            <w:vMerge w:val="restart"/>
            <w:tcBorders>
              <w:right w:val="single" w:color="auto" w:sz="8" w:space="0"/>
            </w:tcBorders>
            <w:vAlign w:val="bottom"/>
          </w:tcPr>
          <w:p w14:paraId="285AB761">
            <w:pPr>
              <w:spacing w:after="0" w:line="103" w:lineRule="exact"/>
              <w:jc w:val="right"/>
              <w:rPr>
                <w:color w:val="auto"/>
                <w:sz w:val="20"/>
                <w:szCs w:val="20"/>
              </w:rPr>
            </w:pPr>
            <w:r>
              <w:rPr>
                <w:rFonts w:ascii="宋体" w:hAnsi="宋体" w:eastAsia="宋体" w:cs="宋体"/>
                <w:color w:val="auto"/>
                <w:sz w:val="9"/>
                <w:szCs w:val="9"/>
              </w:rPr>
              <w:t>156.60</w:t>
            </w:r>
          </w:p>
        </w:tc>
        <w:tc>
          <w:tcPr>
            <w:tcW w:w="900" w:type="dxa"/>
            <w:vMerge w:val="continue"/>
            <w:tcBorders>
              <w:right w:val="single" w:color="auto" w:sz="8" w:space="0"/>
            </w:tcBorders>
            <w:vAlign w:val="bottom"/>
          </w:tcPr>
          <w:p w14:paraId="6435D4DA">
            <w:pPr>
              <w:spacing w:after="0"/>
              <w:rPr>
                <w:color w:val="auto"/>
                <w:sz w:val="20"/>
                <w:szCs w:val="20"/>
              </w:rPr>
            </w:pPr>
          </w:p>
        </w:tc>
        <w:tc>
          <w:tcPr>
            <w:tcW w:w="620" w:type="dxa"/>
            <w:tcBorders>
              <w:right w:val="single" w:color="auto" w:sz="8" w:space="0"/>
            </w:tcBorders>
            <w:vAlign w:val="bottom"/>
          </w:tcPr>
          <w:p w14:paraId="544CB8C7">
            <w:pPr>
              <w:spacing w:after="0"/>
              <w:rPr>
                <w:color w:val="auto"/>
                <w:sz w:val="20"/>
                <w:szCs w:val="20"/>
              </w:rPr>
            </w:pPr>
          </w:p>
        </w:tc>
        <w:tc>
          <w:tcPr>
            <w:tcW w:w="640" w:type="dxa"/>
            <w:vMerge w:val="restart"/>
            <w:tcBorders>
              <w:right w:val="single" w:color="auto" w:sz="8" w:space="0"/>
            </w:tcBorders>
            <w:vAlign w:val="bottom"/>
          </w:tcPr>
          <w:p w14:paraId="6252833A">
            <w:pPr>
              <w:spacing w:after="0" w:line="103" w:lineRule="exact"/>
              <w:rPr>
                <w:color w:val="auto"/>
                <w:sz w:val="20"/>
                <w:szCs w:val="20"/>
              </w:rPr>
            </w:pPr>
            <w:r>
              <w:rPr>
                <w:rFonts w:ascii="宋体" w:hAnsi="宋体" w:eastAsia="宋体" w:cs="宋体"/>
                <w:color w:val="auto"/>
                <w:sz w:val="9"/>
                <w:szCs w:val="9"/>
              </w:rPr>
              <w:t>数量指标</w:t>
            </w:r>
          </w:p>
        </w:tc>
        <w:tc>
          <w:tcPr>
            <w:tcW w:w="880" w:type="dxa"/>
            <w:tcBorders>
              <w:right w:val="single" w:color="auto" w:sz="8" w:space="0"/>
            </w:tcBorders>
            <w:vAlign w:val="bottom"/>
          </w:tcPr>
          <w:p w14:paraId="0DF341A9">
            <w:pPr>
              <w:spacing w:after="0" w:line="103" w:lineRule="exact"/>
              <w:rPr>
                <w:color w:val="auto"/>
                <w:sz w:val="20"/>
                <w:szCs w:val="20"/>
              </w:rPr>
            </w:pPr>
            <w:r>
              <w:rPr>
                <w:rFonts w:ascii="宋体" w:hAnsi="宋体" w:eastAsia="宋体" w:cs="宋体"/>
                <w:color w:val="auto"/>
                <w:sz w:val="9"/>
                <w:szCs w:val="9"/>
              </w:rPr>
              <w:t>完成本局非税征收假</w:t>
            </w:r>
          </w:p>
        </w:tc>
        <w:tc>
          <w:tcPr>
            <w:tcW w:w="1600" w:type="dxa"/>
            <w:vMerge w:val="restart"/>
            <w:tcBorders>
              <w:right w:val="single" w:color="auto" w:sz="8" w:space="0"/>
            </w:tcBorders>
            <w:vAlign w:val="bottom"/>
          </w:tcPr>
          <w:p w14:paraId="41405718">
            <w:pPr>
              <w:spacing w:after="0" w:line="110" w:lineRule="exact"/>
              <w:rPr>
                <w:color w:val="auto"/>
                <w:sz w:val="20"/>
                <w:szCs w:val="20"/>
              </w:rPr>
            </w:pPr>
            <w:r>
              <w:rPr>
                <w:rFonts w:ascii="Arial" w:hAnsi="Arial" w:eastAsia="Arial" w:cs="Arial"/>
                <w:color w:val="auto"/>
                <w:sz w:val="9"/>
                <w:szCs w:val="9"/>
              </w:rPr>
              <w:t>260</w:t>
            </w:r>
            <w:r>
              <w:rPr>
                <w:rFonts w:ascii="宋体" w:hAnsi="宋体" w:eastAsia="宋体" w:cs="宋体"/>
                <w:color w:val="auto"/>
                <w:sz w:val="9"/>
                <w:szCs w:val="9"/>
              </w:rPr>
              <w:t>万元</w:t>
            </w:r>
          </w:p>
        </w:tc>
        <w:tc>
          <w:tcPr>
            <w:tcW w:w="820" w:type="dxa"/>
            <w:vMerge w:val="restart"/>
            <w:tcBorders>
              <w:right w:val="single" w:color="auto" w:sz="8" w:space="0"/>
            </w:tcBorders>
            <w:vAlign w:val="bottom"/>
          </w:tcPr>
          <w:p w14:paraId="0526E5EA">
            <w:pPr>
              <w:spacing w:after="0" w:line="110" w:lineRule="exact"/>
              <w:ind w:left="20"/>
              <w:rPr>
                <w:color w:val="auto"/>
                <w:sz w:val="20"/>
                <w:szCs w:val="20"/>
              </w:rPr>
            </w:pPr>
            <w:r>
              <w:rPr>
                <w:rFonts w:ascii="Arial" w:hAnsi="Arial" w:eastAsia="Arial" w:cs="Arial"/>
                <w:color w:val="auto"/>
                <w:sz w:val="9"/>
                <w:szCs w:val="9"/>
              </w:rPr>
              <w:t>260</w:t>
            </w:r>
            <w:r>
              <w:rPr>
                <w:rFonts w:ascii="宋体" w:hAnsi="宋体" w:eastAsia="宋体" w:cs="宋体"/>
                <w:color w:val="auto"/>
                <w:sz w:val="9"/>
                <w:szCs w:val="9"/>
              </w:rPr>
              <w:t>万元</w:t>
            </w:r>
          </w:p>
        </w:tc>
        <w:tc>
          <w:tcPr>
            <w:tcW w:w="860" w:type="dxa"/>
            <w:tcBorders>
              <w:right w:val="single" w:color="auto" w:sz="8" w:space="0"/>
            </w:tcBorders>
            <w:vAlign w:val="bottom"/>
          </w:tcPr>
          <w:p w14:paraId="3C870773">
            <w:pPr>
              <w:spacing w:after="0" w:line="103" w:lineRule="exact"/>
              <w:ind w:left="20"/>
              <w:rPr>
                <w:color w:val="auto"/>
                <w:sz w:val="20"/>
                <w:szCs w:val="20"/>
              </w:rPr>
            </w:pPr>
            <w:r>
              <w:rPr>
                <w:rFonts w:ascii="宋体" w:hAnsi="宋体" w:eastAsia="宋体" w:cs="宋体"/>
                <w:color w:val="auto"/>
                <w:sz w:val="9"/>
                <w:szCs w:val="9"/>
              </w:rPr>
              <w:t>完成本局非税征收</w:t>
            </w:r>
          </w:p>
        </w:tc>
        <w:tc>
          <w:tcPr>
            <w:tcW w:w="680" w:type="dxa"/>
            <w:vMerge w:val="restart"/>
            <w:tcBorders>
              <w:right w:val="single" w:color="auto" w:sz="8" w:space="0"/>
            </w:tcBorders>
            <w:vAlign w:val="bottom"/>
          </w:tcPr>
          <w:p w14:paraId="789692DA">
            <w:pPr>
              <w:spacing w:after="0" w:line="103" w:lineRule="exact"/>
              <w:rPr>
                <w:color w:val="auto"/>
                <w:sz w:val="20"/>
                <w:szCs w:val="20"/>
              </w:rPr>
            </w:pPr>
            <w:r>
              <w:rPr>
                <w:rFonts w:ascii="宋体" w:hAnsi="宋体" w:eastAsia="宋体" w:cs="宋体"/>
                <w:color w:val="auto"/>
                <w:sz w:val="9"/>
                <w:szCs w:val="9"/>
              </w:rPr>
              <w:t>万元</w:t>
            </w:r>
          </w:p>
        </w:tc>
        <w:tc>
          <w:tcPr>
            <w:tcW w:w="740" w:type="dxa"/>
            <w:vMerge w:val="restart"/>
            <w:tcBorders>
              <w:right w:val="single" w:color="auto" w:sz="8" w:space="0"/>
            </w:tcBorders>
            <w:vAlign w:val="bottom"/>
          </w:tcPr>
          <w:p w14:paraId="58A44CB9">
            <w:pPr>
              <w:spacing w:after="0"/>
              <w:ind w:left="20"/>
              <w:rPr>
                <w:color w:val="auto"/>
                <w:sz w:val="20"/>
                <w:szCs w:val="20"/>
              </w:rPr>
            </w:pPr>
            <w:r>
              <w:rPr>
                <w:rFonts w:ascii="Arial" w:hAnsi="Arial" w:eastAsia="Arial" w:cs="Arial"/>
                <w:color w:val="auto"/>
                <w:sz w:val="9"/>
                <w:szCs w:val="9"/>
              </w:rPr>
              <w:t>≥</w:t>
            </w:r>
          </w:p>
        </w:tc>
        <w:tc>
          <w:tcPr>
            <w:tcW w:w="1120" w:type="dxa"/>
            <w:tcBorders>
              <w:right w:val="single" w:color="auto" w:sz="8" w:space="0"/>
            </w:tcBorders>
            <w:vAlign w:val="bottom"/>
          </w:tcPr>
          <w:p w14:paraId="587CD613">
            <w:pPr>
              <w:spacing w:after="0"/>
              <w:rPr>
                <w:color w:val="auto"/>
                <w:sz w:val="20"/>
                <w:szCs w:val="20"/>
              </w:rPr>
            </w:pPr>
          </w:p>
        </w:tc>
        <w:tc>
          <w:tcPr>
            <w:tcW w:w="0" w:type="dxa"/>
            <w:vAlign w:val="bottom"/>
          </w:tcPr>
          <w:p w14:paraId="6E839A7F">
            <w:pPr>
              <w:spacing w:after="0"/>
              <w:rPr>
                <w:color w:val="auto"/>
                <w:sz w:val="1"/>
                <w:szCs w:val="1"/>
              </w:rPr>
            </w:pPr>
          </w:p>
        </w:tc>
      </w:tr>
      <w:tr w14:paraId="3133441F">
        <w:tblPrEx>
          <w:tblCellMar>
            <w:top w:w="0" w:type="dxa"/>
            <w:left w:w="0" w:type="dxa"/>
            <w:bottom w:w="0" w:type="dxa"/>
            <w:right w:w="0" w:type="dxa"/>
          </w:tblCellMar>
        </w:tblPrEx>
        <w:trPr>
          <w:trHeight w:val="119" w:hRule="atLeast"/>
        </w:trPr>
        <w:tc>
          <w:tcPr>
            <w:tcW w:w="520" w:type="dxa"/>
            <w:vMerge w:val="continue"/>
            <w:tcBorders>
              <w:left w:val="single" w:color="auto" w:sz="8" w:space="0"/>
              <w:right w:val="single" w:color="auto" w:sz="8" w:space="0"/>
            </w:tcBorders>
            <w:vAlign w:val="bottom"/>
          </w:tcPr>
          <w:p w14:paraId="18F0C866">
            <w:pPr>
              <w:spacing w:after="0"/>
              <w:rPr>
                <w:color w:val="auto"/>
                <w:sz w:val="10"/>
                <w:szCs w:val="10"/>
              </w:rPr>
            </w:pPr>
          </w:p>
        </w:tc>
        <w:tc>
          <w:tcPr>
            <w:tcW w:w="1120" w:type="dxa"/>
            <w:vMerge w:val="continue"/>
            <w:tcBorders>
              <w:right w:val="single" w:color="auto" w:sz="8" w:space="0"/>
            </w:tcBorders>
            <w:vAlign w:val="bottom"/>
          </w:tcPr>
          <w:p w14:paraId="19056CB6">
            <w:pPr>
              <w:spacing w:after="0"/>
              <w:rPr>
                <w:color w:val="auto"/>
                <w:sz w:val="10"/>
                <w:szCs w:val="10"/>
              </w:rPr>
            </w:pPr>
          </w:p>
        </w:tc>
        <w:tc>
          <w:tcPr>
            <w:tcW w:w="640" w:type="dxa"/>
            <w:vMerge w:val="continue"/>
            <w:tcBorders>
              <w:right w:val="single" w:color="auto" w:sz="8" w:space="0"/>
            </w:tcBorders>
            <w:vAlign w:val="bottom"/>
          </w:tcPr>
          <w:p w14:paraId="4EC90A99">
            <w:pPr>
              <w:spacing w:after="0"/>
              <w:rPr>
                <w:color w:val="auto"/>
                <w:sz w:val="10"/>
                <w:szCs w:val="10"/>
              </w:rPr>
            </w:pPr>
          </w:p>
        </w:tc>
        <w:tc>
          <w:tcPr>
            <w:tcW w:w="900" w:type="dxa"/>
            <w:tcBorders>
              <w:right w:val="single" w:color="auto" w:sz="8" w:space="0"/>
            </w:tcBorders>
            <w:vAlign w:val="bottom"/>
          </w:tcPr>
          <w:p w14:paraId="2DDAA84C">
            <w:pPr>
              <w:spacing w:after="0" w:line="103" w:lineRule="exact"/>
              <w:rPr>
                <w:color w:val="auto"/>
                <w:sz w:val="20"/>
                <w:szCs w:val="20"/>
              </w:rPr>
            </w:pPr>
            <w:r>
              <w:rPr>
                <w:rFonts w:ascii="宋体" w:hAnsi="宋体" w:eastAsia="宋体" w:cs="宋体"/>
                <w:color w:val="auto"/>
                <w:sz w:val="9"/>
                <w:szCs w:val="9"/>
              </w:rPr>
              <w:t>计划数</w:t>
            </w:r>
          </w:p>
        </w:tc>
        <w:tc>
          <w:tcPr>
            <w:tcW w:w="620" w:type="dxa"/>
            <w:tcBorders>
              <w:right w:val="single" w:color="auto" w:sz="8" w:space="0"/>
            </w:tcBorders>
            <w:vAlign w:val="bottom"/>
          </w:tcPr>
          <w:p w14:paraId="738D026B">
            <w:pPr>
              <w:spacing w:after="0"/>
              <w:rPr>
                <w:color w:val="auto"/>
                <w:sz w:val="10"/>
                <w:szCs w:val="10"/>
              </w:rPr>
            </w:pPr>
          </w:p>
        </w:tc>
        <w:tc>
          <w:tcPr>
            <w:tcW w:w="640" w:type="dxa"/>
            <w:vMerge w:val="continue"/>
            <w:tcBorders>
              <w:right w:val="single" w:color="auto" w:sz="8" w:space="0"/>
            </w:tcBorders>
            <w:vAlign w:val="bottom"/>
          </w:tcPr>
          <w:p w14:paraId="6404CC37">
            <w:pPr>
              <w:spacing w:after="0"/>
              <w:rPr>
                <w:color w:val="auto"/>
                <w:sz w:val="10"/>
                <w:szCs w:val="10"/>
              </w:rPr>
            </w:pPr>
          </w:p>
        </w:tc>
        <w:tc>
          <w:tcPr>
            <w:tcW w:w="880" w:type="dxa"/>
            <w:tcBorders>
              <w:right w:val="single" w:color="auto" w:sz="8" w:space="0"/>
            </w:tcBorders>
            <w:vAlign w:val="bottom"/>
          </w:tcPr>
          <w:p w14:paraId="1B8A91AE">
            <w:pPr>
              <w:spacing w:after="0" w:line="103" w:lineRule="exact"/>
              <w:rPr>
                <w:color w:val="auto"/>
                <w:sz w:val="20"/>
                <w:szCs w:val="20"/>
              </w:rPr>
            </w:pPr>
            <w:r>
              <w:rPr>
                <w:rFonts w:ascii="宋体" w:hAnsi="宋体" w:eastAsia="宋体" w:cs="宋体"/>
                <w:color w:val="auto"/>
                <w:sz w:val="9"/>
                <w:szCs w:val="9"/>
              </w:rPr>
              <w:t>话</w:t>
            </w:r>
          </w:p>
        </w:tc>
        <w:tc>
          <w:tcPr>
            <w:tcW w:w="1600" w:type="dxa"/>
            <w:vMerge w:val="continue"/>
            <w:tcBorders>
              <w:right w:val="single" w:color="auto" w:sz="8" w:space="0"/>
            </w:tcBorders>
            <w:vAlign w:val="bottom"/>
          </w:tcPr>
          <w:p w14:paraId="150F8DE2">
            <w:pPr>
              <w:spacing w:after="0"/>
              <w:rPr>
                <w:color w:val="auto"/>
                <w:sz w:val="10"/>
                <w:szCs w:val="10"/>
              </w:rPr>
            </w:pPr>
          </w:p>
        </w:tc>
        <w:tc>
          <w:tcPr>
            <w:tcW w:w="820" w:type="dxa"/>
            <w:vMerge w:val="continue"/>
            <w:tcBorders>
              <w:right w:val="single" w:color="auto" w:sz="8" w:space="0"/>
            </w:tcBorders>
            <w:vAlign w:val="bottom"/>
          </w:tcPr>
          <w:p w14:paraId="259015D3">
            <w:pPr>
              <w:spacing w:after="0"/>
              <w:rPr>
                <w:color w:val="auto"/>
                <w:sz w:val="10"/>
                <w:szCs w:val="10"/>
              </w:rPr>
            </w:pPr>
          </w:p>
        </w:tc>
        <w:tc>
          <w:tcPr>
            <w:tcW w:w="860" w:type="dxa"/>
            <w:tcBorders>
              <w:right w:val="single" w:color="auto" w:sz="8" w:space="0"/>
            </w:tcBorders>
            <w:vAlign w:val="bottom"/>
          </w:tcPr>
          <w:p w14:paraId="7423AEB2">
            <w:pPr>
              <w:spacing w:after="0" w:line="103" w:lineRule="exact"/>
              <w:ind w:left="20"/>
              <w:rPr>
                <w:color w:val="auto"/>
                <w:sz w:val="20"/>
                <w:szCs w:val="20"/>
              </w:rPr>
            </w:pPr>
            <w:r>
              <w:rPr>
                <w:rFonts w:ascii="宋体" w:hAnsi="宋体" w:eastAsia="宋体" w:cs="宋体"/>
                <w:color w:val="auto"/>
                <w:sz w:val="9"/>
                <w:szCs w:val="9"/>
              </w:rPr>
              <w:t>假话</w:t>
            </w:r>
          </w:p>
        </w:tc>
        <w:tc>
          <w:tcPr>
            <w:tcW w:w="680" w:type="dxa"/>
            <w:vMerge w:val="continue"/>
            <w:tcBorders>
              <w:right w:val="single" w:color="auto" w:sz="8" w:space="0"/>
            </w:tcBorders>
            <w:vAlign w:val="bottom"/>
          </w:tcPr>
          <w:p w14:paraId="017FB95D">
            <w:pPr>
              <w:spacing w:after="0"/>
              <w:rPr>
                <w:color w:val="auto"/>
                <w:sz w:val="10"/>
                <w:szCs w:val="10"/>
              </w:rPr>
            </w:pPr>
          </w:p>
        </w:tc>
        <w:tc>
          <w:tcPr>
            <w:tcW w:w="740" w:type="dxa"/>
            <w:vMerge w:val="continue"/>
            <w:tcBorders>
              <w:right w:val="single" w:color="auto" w:sz="8" w:space="0"/>
            </w:tcBorders>
            <w:vAlign w:val="bottom"/>
          </w:tcPr>
          <w:p w14:paraId="20493E94">
            <w:pPr>
              <w:spacing w:after="0"/>
              <w:rPr>
                <w:color w:val="auto"/>
                <w:sz w:val="10"/>
                <w:szCs w:val="10"/>
              </w:rPr>
            </w:pPr>
          </w:p>
        </w:tc>
        <w:tc>
          <w:tcPr>
            <w:tcW w:w="1120" w:type="dxa"/>
            <w:tcBorders>
              <w:right w:val="single" w:color="auto" w:sz="8" w:space="0"/>
            </w:tcBorders>
            <w:vAlign w:val="bottom"/>
          </w:tcPr>
          <w:p w14:paraId="635CF74F">
            <w:pPr>
              <w:spacing w:after="0"/>
              <w:rPr>
                <w:color w:val="auto"/>
                <w:sz w:val="10"/>
                <w:szCs w:val="10"/>
              </w:rPr>
            </w:pPr>
          </w:p>
        </w:tc>
        <w:tc>
          <w:tcPr>
            <w:tcW w:w="0" w:type="dxa"/>
            <w:vAlign w:val="bottom"/>
          </w:tcPr>
          <w:p w14:paraId="3DEA80AA">
            <w:pPr>
              <w:spacing w:after="0"/>
              <w:rPr>
                <w:color w:val="auto"/>
                <w:sz w:val="1"/>
                <w:szCs w:val="1"/>
              </w:rPr>
            </w:pPr>
          </w:p>
        </w:tc>
      </w:tr>
      <w:tr w14:paraId="0D3A6F19">
        <w:tblPrEx>
          <w:tblCellMar>
            <w:top w:w="0" w:type="dxa"/>
            <w:left w:w="0" w:type="dxa"/>
            <w:bottom w:w="0" w:type="dxa"/>
            <w:right w:w="0" w:type="dxa"/>
          </w:tblCellMar>
        </w:tblPrEx>
        <w:trPr>
          <w:trHeight w:val="136" w:hRule="atLeast"/>
        </w:trPr>
        <w:tc>
          <w:tcPr>
            <w:tcW w:w="520" w:type="dxa"/>
            <w:tcBorders>
              <w:left w:val="single" w:color="auto" w:sz="8" w:space="0"/>
              <w:right w:val="single" w:color="auto" w:sz="8" w:space="0"/>
            </w:tcBorders>
            <w:vAlign w:val="bottom"/>
          </w:tcPr>
          <w:p w14:paraId="3C5426F2">
            <w:pPr>
              <w:spacing w:after="0"/>
              <w:rPr>
                <w:color w:val="auto"/>
                <w:sz w:val="11"/>
                <w:szCs w:val="11"/>
              </w:rPr>
            </w:pPr>
          </w:p>
        </w:tc>
        <w:tc>
          <w:tcPr>
            <w:tcW w:w="1120" w:type="dxa"/>
            <w:tcBorders>
              <w:right w:val="single" w:color="auto" w:sz="8" w:space="0"/>
            </w:tcBorders>
            <w:vAlign w:val="bottom"/>
          </w:tcPr>
          <w:p w14:paraId="396D5E18">
            <w:pPr>
              <w:spacing w:after="0"/>
              <w:rPr>
                <w:color w:val="auto"/>
                <w:sz w:val="11"/>
                <w:szCs w:val="11"/>
              </w:rPr>
            </w:pPr>
          </w:p>
        </w:tc>
        <w:tc>
          <w:tcPr>
            <w:tcW w:w="640" w:type="dxa"/>
            <w:tcBorders>
              <w:right w:val="single" w:color="auto" w:sz="8" w:space="0"/>
            </w:tcBorders>
            <w:vAlign w:val="bottom"/>
          </w:tcPr>
          <w:p w14:paraId="26F24443">
            <w:pPr>
              <w:spacing w:after="0"/>
              <w:rPr>
                <w:color w:val="auto"/>
                <w:sz w:val="11"/>
                <w:szCs w:val="11"/>
              </w:rPr>
            </w:pPr>
          </w:p>
        </w:tc>
        <w:tc>
          <w:tcPr>
            <w:tcW w:w="900" w:type="dxa"/>
            <w:tcBorders>
              <w:right w:val="single" w:color="auto" w:sz="8" w:space="0"/>
            </w:tcBorders>
            <w:vAlign w:val="bottom"/>
          </w:tcPr>
          <w:p w14:paraId="13A99FB1">
            <w:pPr>
              <w:spacing w:after="0"/>
              <w:rPr>
                <w:color w:val="auto"/>
                <w:sz w:val="11"/>
                <w:szCs w:val="11"/>
              </w:rPr>
            </w:pPr>
          </w:p>
        </w:tc>
        <w:tc>
          <w:tcPr>
            <w:tcW w:w="620" w:type="dxa"/>
            <w:tcBorders>
              <w:bottom w:val="single" w:color="auto" w:sz="8" w:space="0"/>
              <w:right w:val="single" w:color="auto" w:sz="8" w:space="0"/>
            </w:tcBorders>
            <w:vAlign w:val="bottom"/>
          </w:tcPr>
          <w:p w14:paraId="0D9F12AC">
            <w:pPr>
              <w:spacing w:after="0"/>
              <w:rPr>
                <w:color w:val="auto"/>
                <w:sz w:val="11"/>
                <w:szCs w:val="11"/>
              </w:rPr>
            </w:pPr>
          </w:p>
        </w:tc>
        <w:tc>
          <w:tcPr>
            <w:tcW w:w="640" w:type="dxa"/>
            <w:tcBorders>
              <w:bottom w:val="single" w:color="auto" w:sz="8" w:space="0"/>
              <w:right w:val="single" w:color="auto" w:sz="8" w:space="0"/>
            </w:tcBorders>
            <w:vAlign w:val="bottom"/>
          </w:tcPr>
          <w:p w14:paraId="0F26A02C">
            <w:pPr>
              <w:spacing w:after="0"/>
              <w:rPr>
                <w:color w:val="auto"/>
                <w:sz w:val="11"/>
                <w:szCs w:val="11"/>
              </w:rPr>
            </w:pPr>
          </w:p>
        </w:tc>
        <w:tc>
          <w:tcPr>
            <w:tcW w:w="880" w:type="dxa"/>
            <w:tcBorders>
              <w:bottom w:val="single" w:color="auto" w:sz="8" w:space="0"/>
              <w:right w:val="single" w:color="auto" w:sz="8" w:space="0"/>
            </w:tcBorders>
            <w:vAlign w:val="bottom"/>
          </w:tcPr>
          <w:p w14:paraId="401CCE55">
            <w:pPr>
              <w:spacing w:after="0"/>
              <w:rPr>
                <w:color w:val="auto"/>
                <w:sz w:val="11"/>
                <w:szCs w:val="11"/>
              </w:rPr>
            </w:pPr>
          </w:p>
        </w:tc>
        <w:tc>
          <w:tcPr>
            <w:tcW w:w="1600" w:type="dxa"/>
            <w:tcBorders>
              <w:bottom w:val="single" w:color="auto" w:sz="8" w:space="0"/>
              <w:right w:val="single" w:color="auto" w:sz="8" w:space="0"/>
            </w:tcBorders>
            <w:vAlign w:val="bottom"/>
          </w:tcPr>
          <w:p w14:paraId="3CFCDAC5">
            <w:pPr>
              <w:spacing w:after="0"/>
              <w:rPr>
                <w:color w:val="auto"/>
                <w:sz w:val="11"/>
                <w:szCs w:val="11"/>
              </w:rPr>
            </w:pPr>
          </w:p>
        </w:tc>
        <w:tc>
          <w:tcPr>
            <w:tcW w:w="820" w:type="dxa"/>
            <w:tcBorders>
              <w:bottom w:val="single" w:color="auto" w:sz="8" w:space="0"/>
              <w:right w:val="single" w:color="auto" w:sz="8" w:space="0"/>
            </w:tcBorders>
            <w:vAlign w:val="bottom"/>
          </w:tcPr>
          <w:p w14:paraId="46BBCA8A">
            <w:pPr>
              <w:spacing w:after="0"/>
              <w:rPr>
                <w:color w:val="auto"/>
                <w:sz w:val="11"/>
                <w:szCs w:val="11"/>
              </w:rPr>
            </w:pPr>
          </w:p>
        </w:tc>
        <w:tc>
          <w:tcPr>
            <w:tcW w:w="860" w:type="dxa"/>
            <w:tcBorders>
              <w:bottom w:val="single" w:color="auto" w:sz="8" w:space="0"/>
              <w:right w:val="single" w:color="auto" w:sz="8" w:space="0"/>
            </w:tcBorders>
            <w:vAlign w:val="bottom"/>
          </w:tcPr>
          <w:p w14:paraId="613BD77C">
            <w:pPr>
              <w:spacing w:after="0"/>
              <w:rPr>
                <w:color w:val="auto"/>
                <w:sz w:val="11"/>
                <w:szCs w:val="11"/>
              </w:rPr>
            </w:pPr>
          </w:p>
        </w:tc>
        <w:tc>
          <w:tcPr>
            <w:tcW w:w="680" w:type="dxa"/>
            <w:tcBorders>
              <w:bottom w:val="single" w:color="auto" w:sz="8" w:space="0"/>
              <w:right w:val="single" w:color="auto" w:sz="8" w:space="0"/>
            </w:tcBorders>
            <w:vAlign w:val="bottom"/>
          </w:tcPr>
          <w:p w14:paraId="0208A373">
            <w:pPr>
              <w:spacing w:after="0"/>
              <w:rPr>
                <w:color w:val="auto"/>
                <w:sz w:val="11"/>
                <w:szCs w:val="11"/>
              </w:rPr>
            </w:pPr>
          </w:p>
        </w:tc>
        <w:tc>
          <w:tcPr>
            <w:tcW w:w="740" w:type="dxa"/>
            <w:tcBorders>
              <w:bottom w:val="single" w:color="auto" w:sz="8" w:space="0"/>
              <w:right w:val="single" w:color="auto" w:sz="8" w:space="0"/>
            </w:tcBorders>
            <w:vAlign w:val="bottom"/>
          </w:tcPr>
          <w:p w14:paraId="244EDAE9">
            <w:pPr>
              <w:spacing w:after="0"/>
              <w:rPr>
                <w:color w:val="auto"/>
                <w:sz w:val="11"/>
                <w:szCs w:val="11"/>
              </w:rPr>
            </w:pPr>
          </w:p>
        </w:tc>
        <w:tc>
          <w:tcPr>
            <w:tcW w:w="1120" w:type="dxa"/>
            <w:tcBorders>
              <w:bottom w:val="single" w:color="auto" w:sz="8" w:space="0"/>
              <w:right w:val="single" w:color="auto" w:sz="8" w:space="0"/>
            </w:tcBorders>
            <w:vAlign w:val="bottom"/>
          </w:tcPr>
          <w:p w14:paraId="6D440290">
            <w:pPr>
              <w:spacing w:after="0"/>
              <w:rPr>
                <w:color w:val="auto"/>
                <w:sz w:val="11"/>
                <w:szCs w:val="11"/>
              </w:rPr>
            </w:pPr>
          </w:p>
        </w:tc>
        <w:tc>
          <w:tcPr>
            <w:tcW w:w="0" w:type="dxa"/>
            <w:vAlign w:val="bottom"/>
          </w:tcPr>
          <w:p w14:paraId="00E4EAC3">
            <w:pPr>
              <w:spacing w:after="0"/>
              <w:rPr>
                <w:color w:val="auto"/>
                <w:sz w:val="1"/>
                <w:szCs w:val="1"/>
              </w:rPr>
            </w:pPr>
          </w:p>
        </w:tc>
      </w:tr>
      <w:tr w14:paraId="39297A87">
        <w:tblPrEx>
          <w:tblCellMar>
            <w:top w:w="0" w:type="dxa"/>
            <w:left w:w="0" w:type="dxa"/>
            <w:bottom w:w="0" w:type="dxa"/>
            <w:right w:w="0" w:type="dxa"/>
          </w:tblCellMar>
        </w:tblPrEx>
        <w:trPr>
          <w:trHeight w:val="233" w:hRule="atLeast"/>
        </w:trPr>
        <w:tc>
          <w:tcPr>
            <w:tcW w:w="520" w:type="dxa"/>
            <w:tcBorders>
              <w:left w:val="single" w:color="auto" w:sz="8" w:space="0"/>
              <w:right w:val="single" w:color="auto" w:sz="8" w:space="0"/>
            </w:tcBorders>
            <w:vAlign w:val="bottom"/>
          </w:tcPr>
          <w:p w14:paraId="0730689F">
            <w:pPr>
              <w:spacing w:after="0"/>
              <w:rPr>
                <w:color w:val="auto"/>
                <w:sz w:val="20"/>
                <w:szCs w:val="20"/>
              </w:rPr>
            </w:pPr>
          </w:p>
        </w:tc>
        <w:tc>
          <w:tcPr>
            <w:tcW w:w="1120" w:type="dxa"/>
            <w:tcBorders>
              <w:right w:val="single" w:color="auto" w:sz="8" w:space="0"/>
            </w:tcBorders>
            <w:vAlign w:val="bottom"/>
          </w:tcPr>
          <w:p w14:paraId="67F4480D">
            <w:pPr>
              <w:spacing w:after="0"/>
              <w:rPr>
                <w:color w:val="auto"/>
                <w:sz w:val="20"/>
                <w:szCs w:val="20"/>
              </w:rPr>
            </w:pPr>
          </w:p>
        </w:tc>
        <w:tc>
          <w:tcPr>
            <w:tcW w:w="640" w:type="dxa"/>
            <w:tcBorders>
              <w:right w:val="single" w:color="auto" w:sz="8" w:space="0"/>
            </w:tcBorders>
            <w:vAlign w:val="bottom"/>
          </w:tcPr>
          <w:p w14:paraId="280ABAA4">
            <w:pPr>
              <w:spacing w:after="0"/>
              <w:rPr>
                <w:color w:val="auto"/>
                <w:sz w:val="20"/>
                <w:szCs w:val="20"/>
              </w:rPr>
            </w:pPr>
          </w:p>
        </w:tc>
        <w:tc>
          <w:tcPr>
            <w:tcW w:w="900" w:type="dxa"/>
            <w:tcBorders>
              <w:right w:val="single" w:color="auto" w:sz="8" w:space="0"/>
            </w:tcBorders>
            <w:vAlign w:val="bottom"/>
          </w:tcPr>
          <w:p w14:paraId="727EB07A">
            <w:pPr>
              <w:spacing w:after="0"/>
              <w:rPr>
                <w:color w:val="auto"/>
                <w:sz w:val="20"/>
                <w:szCs w:val="20"/>
              </w:rPr>
            </w:pPr>
          </w:p>
        </w:tc>
        <w:tc>
          <w:tcPr>
            <w:tcW w:w="620" w:type="dxa"/>
            <w:vMerge w:val="restart"/>
            <w:tcBorders>
              <w:right w:val="single" w:color="auto" w:sz="8" w:space="0"/>
            </w:tcBorders>
            <w:vAlign w:val="bottom"/>
          </w:tcPr>
          <w:p w14:paraId="0D39EF3C">
            <w:pPr>
              <w:spacing w:after="0" w:line="103" w:lineRule="exact"/>
              <w:rPr>
                <w:color w:val="auto"/>
                <w:sz w:val="20"/>
                <w:szCs w:val="20"/>
              </w:rPr>
            </w:pPr>
            <w:r>
              <w:rPr>
                <w:rFonts w:ascii="宋体" w:hAnsi="宋体" w:eastAsia="宋体" w:cs="宋体"/>
                <w:b/>
                <w:bCs/>
                <w:color w:val="auto"/>
                <w:sz w:val="9"/>
                <w:szCs w:val="9"/>
              </w:rPr>
              <w:t>效益指标</w:t>
            </w:r>
          </w:p>
        </w:tc>
        <w:tc>
          <w:tcPr>
            <w:tcW w:w="640" w:type="dxa"/>
            <w:vMerge w:val="restart"/>
            <w:tcBorders>
              <w:right w:val="single" w:color="auto" w:sz="8" w:space="0"/>
            </w:tcBorders>
            <w:vAlign w:val="bottom"/>
          </w:tcPr>
          <w:p w14:paraId="5E2C0D39">
            <w:pPr>
              <w:spacing w:after="0" w:line="103" w:lineRule="exact"/>
              <w:rPr>
                <w:color w:val="auto"/>
                <w:sz w:val="20"/>
                <w:szCs w:val="20"/>
              </w:rPr>
            </w:pPr>
            <w:r>
              <w:rPr>
                <w:rFonts w:ascii="宋体" w:hAnsi="宋体" w:eastAsia="宋体" w:cs="宋体"/>
                <w:color w:val="auto"/>
                <w:sz w:val="9"/>
                <w:szCs w:val="9"/>
              </w:rPr>
              <w:t>社会效益指标</w:t>
            </w:r>
          </w:p>
        </w:tc>
        <w:tc>
          <w:tcPr>
            <w:tcW w:w="880" w:type="dxa"/>
            <w:tcBorders>
              <w:right w:val="single" w:color="auto" w:sz="8" w:space="0"/>
            </w:tcBorders>
            <w:vAlign w:val="bottom"/>
          </w:tcPr>
          <w:p w14:paraId="43DA3DC0">
            <w:pPr>
              <w:spacing w:after="0" w:line="103" w:lineRule="exact"/>
              <w:rPr>
                <w:color w:val="auto"/>
                <w:sz w:val="20"/>
                <w:szCs w:val="20"/>
              </w:rPr>
            </w:pPr>
            <w:r>
              <w:rPr>
                <w:rFonts w:ascii="宋体" w:hAnsi="宋体" w:eastAsia="宋体" w:cs="宋体"/>
                <w:color w:val="auto"/>
                <w:sz w:val="9"/>
                <w:szCs w:val="9"/>
              </w:rPr>
              <w:t>保证市场秩序有序进</w:t>
            </w:r>
          </w:p>
        </w:tc>
        <w:tc>
          <w:tcPr>
            <w:tcW w:w="1600" w:type="dxa"/>
            <w:vMerge w:val="restart"/>
            <w:tcBorders>
              <w:right w:val="single" w:color="auto" w:sz="8" w:space="0"/>
            </w:tcBorders>
            <w:vAlign w:val="bottom"/>
          </w:tcPr>
          <w:p w14:paraId="23996781">
            <w:pPr>
              <w:spacing w:after="0" w:line="103" w:lineRule="exact"/>
              <w:rPr>
                <w:color w:val="auto"/>
                <w:sz w:val="20"/>
                <w:szCs w:val="20"/>
              </w:rPr>
            </w:pPr>
            <w:r>
              <w:rPr>
                <w:rFonts w:ascii="宋体" w:hAnsi="宋体" w:eastAsia="宋体" w:cs="宋体"/>
                <w:color w:val="auto"/>
                <w:sz w:val="9"/>
                <w:szCs w:val="9"/>
              </w:rPr>
              <w:t>逐步提高</w:t>
            </w:r>
          </w:p>
        </w:tc>
        <w:tc>
          <w:tcPr>
            <w:tcW w:w="820" w:type="dxa"/>
            <w:vMerge w:val="restart"/>
            <w:tcBorders>
              <w:right w:val="single" w:color="auto" w:sz="8" w:space="0"/>
            </w:tcBorders>
            <w:vAlign w:val="bottom"/>
          </w:tcPr>
          <w:p w14:paraId="61FA21F4">
            <w:pPr>
              <w:spacing w:after="0" w:line="103" w:lineRule="exact"/>
              <w:ind w:left="20"/>
              <w:rPr>
                <w:color w:val="auto"/>
                <w:sz w:val="20"/>
                <w:szCs w:val="20"/>
              </w:rPr>
            </w:pPr>
            <w:r>
              <w:rPr>
                <w:rFonts w:ascii="宋体" w:hAnsi="宋体" w:eastAsia="宋体" w:cs="宋体"/>
                <w:color w:val="auto"/>
                <w:sz w:val="9"/>
                <w:szCs w:val="9"/>
              </w:rPr>
              <w:t>逐步提高</w:t>
            </w:r>
          </w:p>
        </w:tc>
        <w:tc>
          <w:tcPr>
            <w:tcW w:w="860" w:type="dxa"/>
            <w:tcBorders>
              <w:right w:val="single" w:color="auto" w:sz="8" w:space="0"/>
            </w:tcBorders>
            <w:vAlign w:val="bottom"/>
          </w:tcPr>
          <w:p w14:paraId="61F152E1">
            <w:pPr>
              <w:spacing w:after="0" w:line="103" w:lineRule="exact"/>
              <w:ind w:left="20"/>
              <w:rPr>
                <w:color w:val="auto"/>
                <w:sz w:val="20"/>
                <w:szCs w:val="20"/>
              </w:rPr>
            </w:pPr>
            <w:r>
              <w:rPr>
                <w:rFonts w:ascii="宋体" w:hAnsi="宋体" w:eastAsia="宋体" w:cs="宋体"/>
                <w:color w:val="auto"/>
                <w:sz w:val="9"/>
                <w:szCs w:val="9"/>
              </w:rPr>
              <w:t>保证市场秩序有序</w:t>
            </w:r>
          </w:p>
        </w:tc>
        <w:tc>
          <w:tcPr>
            <w:tcW w:w="680" w:type="dxa"/>
            <w:vMerge w:val="restart"/>
            <w:tcBorders>
              <w:right w:val="single" w:color="auto" w:sz="8" w:space="0"/>
            </w:tcBorders>
            <w:vAlign w:val="bottom"/>
          </w:tcPr>
          <w:p w14:paraId="7A751CF1">
            <w:pPr>
              <w:spacing w:after="0" w:line="103" w:lineRule="exact"/>
              <w:rPr>
                <w:color w:val="auto"/>
                <w:sz w:val="20"/>
                <w:szCs w:val="20"/>
              </w:rPr>
            </w:pPr>
            <w:r>
              <w:rPr>
                <w:rFonts w:ascii="宋体" w:hAnsi="宋体" w:eastAsia="宋体" w:cs="宋体"/>
                <w:color w:val="auto"/>
                <w:sz w:val="9"/>
                <w:szCs w:val="9"/>
              </w:rPr>
              <w:t>逐步提高</w:t>
            </w:r>
          </w:p>
        </w:tc>
        <w:tc>
          <w:tcPr>
            <w:tcW w:w="740" w:type="dxa"/>
            <w:vMerge w:val="restart"/>
            <w:tcBorders>
              <w:right w:val="single" w:color="auto" w:sz="8" w:space="0"/>
            </w:tcBorders>
            <w:vAlign w:val="bottom"/>
          </w:tcPr>
          <w:p w14:paraId="5F773588">
            <w:pPr>
              <w:spacing w:after="0" w:line="103" w:lineRule="exact"/>
              <w:ind w:left="20"/>
              <w:rPr>
                <w:color w:val="auto"/>
                <w:sz w:val="20"/>
                <w:szCs w:val="20"/>
              </w:rPr>
            </w:pPr>
            <w:r>
              <w:rPr>
                <w:rFonts w:ascii="宋体" w:hAnsi="宋体" w:eastAsia="宋体" w:cs="宋体"/>
                <w:color w:val="auto"/>
                <w:sz w:val="9"/>
                <w:szCs w:val="9"/>
              </w:rPr>
              <w:t>定性</w:t>
            </w:r>
          </w:p>
        </w:tc>
        <w:tc>
          <w:tcPr>
            <w:tcW w:w="1120" w:type="dxa"/>
            <w:tcBorders>
              <w:right w:val="single" w:color="auto" w:sz="8" w:space="0"/>
            </w:tcBorders>
            <w:vAlign w:val="bottom"/>
          </w:tcPr>
          <w:p w14:paraId="7520B9AC">
            <w:pPr>
              <w:spacing w:after="0"/>
              <w:rPr>
                <w:color w:val="auto"/>
                <w:sz w:val="20"/>
                <w:szCs w:val="20"/>
              </w:rPr>
            </w:pPr>
          </w:p>
        </w:tc>
        <w:tc>
          <w:tcPr>
            <w:tcW w:w="0" w:type="dxa"/>
            <w:vAlign w:val="bottom"/>
          </w:tcPr>
          <w:p w14:paraId="03175894">
            <w:pPr>
              <w:spacing w:after="0"/>
              <w:rPr>
                <w:color w:val="auto"/>
                <w:sz w:val="1"/>
                <w:szCs w:val="1"/>
              </w:rPr>
            </w:pPr>
          </w:p>
        </w:tc>
      </w:tr>
      <w:tr w14:paraId="413470B0">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445459B0">
            <w:pPr>
              <w:spacing w:after="0"/>
              <w:rPr>
                <w:color w:val="auto"/>
                <w:sz w:val="5"/>
                <w:szCs w:val="5"/>
              </w:rPr>
            </w:pPr>
          </w:p>
        </w:tc>
        <w:tc>
          <w:tcPr>
            <w:tcW w:w="1120" w:type="dxa"/>
            <w:tcBorders>
              <w:right w:val="single" w:color="auto" w:sz="8" w:space="0"/>
            </w:tcBorders>
            <w:vAlign w:val="bottom"/>
          </w:tcPr>
          <w:p w14:paraId="607CDB67">
            <w:pPr>
              <w:spacing w:after="0"/>
              <w:rPr>
                <w:color w:val="auto"/>
                <w:sz w:val="5"/>
                <w:szCs w:val="5"/>
              </w:rPr>
            </w:pPr>
          </w:p>
        </w:tc>
        <w:tc>
          <w:tcPr>
            <w:tcW w:w="640" w:type="dxa"/>
            <w:tcBorders>
              <w:right w:val="single" w:color="auto" w:sz="8" w:space="0"/>
            </w:tcBorders>
            <w:vAlign w:val="bottom"/>
          </w:tcPr>
          <w:p w14:paraId="3F4A4857">
            <w:pPr>
              <w:spacing w:after="0"/>
              <w:rPr>
                <w:color w:val="auto"/>
                <w:sz w:val="5"/>
                <w:szCs w:val="5"/>
              </w:rPr>
            </w:pPr>
          </w:p>
        </w:tc>
        <w:tc>
          <w:tcPr>
            <w:tcW w:w="900" w:type="dxa"/>
            <w:tcBorders>
              <w:right w:val="single" w:color="auto" w:sz="8" w:space="0"/>
            </w:tcBorders>
            <w:vAlign w:val="bottom"/>
          </w:tcPr>
          <w:p w14:paraId="46798276">
            <w:pPr>
              <w:spacing w:after="0"/>
              <w:rPr>
                <w:color w:val="auto"/>
                <w:sz w:val="5"/>
                <w:szCs w:val="5"/>
              </w:rPr>
            </w:pPr>
          </w:p>
        </w:tc>
        <w:tc>
          <w:tcPr>
            <w:tcW w:w="620" w:type="dxa"/>
            <w:vMerge w:val="continue"/>
            <w:tcBorders>
              <w:right w:val="single" w:color="auto" w:sz="8" w:space="0"/>
            </w:tcBorders>
            <w:vAlign w:val="bottom"/>
          </w:tcPr>
          <w:p w14:paraId="75320D0D">
            <w:pPr>
              <w:spacing w:after="0"/>
              <w:rPr>
                <w:color w:val="auto"/>
                <w:sz w:val="5"/>
                <w:szCs w:val="5"/>
              </w:rPr>
            </w:pPr>
          </w:p>
        </w:tc>
        <w:tc>
          <w:tcPr>
            <w:tcW w:w="640" w:type="dxa"/>
            <w:vMerge w:val="continue"/>
            <w:tcBorders>
              <w:right w:val="single" w:color="auto" w:sz="8" w:space="0"/>
            </w:tcBorders>
            <w:vAlign w:val="bottom"/>
          </w:tcPr>
          <w:p w14:paraId="2E84AAD2">
            <w:pPr>
              <w:spacing w:after="0"/>
              <w:rPr>
                <w:color w:val="auto"/>
                <w:sz w:val="5"/>
                <w:szCs w:val="5"/>
              </w:rPr>
            </w:pPr>
          </w:p>
        </w:tc>
        <w:tc>
          <w:tcPr>
            <w:tcW w:w="880" w:type="dxa"/>
            <w:vMerge w:val="restart"/>
            <w:tcBorders>
              <w:right w:val="single" w:color="auto" w:sz="8" w:space="0"/>
            </w:tcBorders>
            <w:vAlign w:val="bottom"/>
          </w:tcPr>
          <w:p w14:paraId="727A02DE">
            <w:pPr>
              <w:spacing w:after="0" w:line="103" w:lineRule="exact"/>
              <w:rPr>
                <w:color w:val="auto"/>
                <w:sz w:val="20"/>
                <w:szCs w:val="20"/>
              </w:rPr>
            </w:pPr>
            <w:r>
              <w:rPr>
                <w:rFonts w:ascii="宋体" w:hAnsi="宋体" w:eastAsia="宋体" w:cs="宋体"/>
                <w:color w:val="auto"/>
                <w:sz w:val="9"/>
                <w:szCs w:val="9"/>
              </w:rPr>
              <w:t>行</w:t>
            </w:r>
          </w:p>
        </w:tc>
        <w:tc>
          <w:tcPr>
            <w:tcW w:w="1600" w:type="dxa"/>
            <w:vMerge w:val="continue"/>
            <w:tcBorders>
              <w:right w:val="single" w:color="auto" w:sz="8" w:space="0"/>
            </w:tcBorders>
            <w:vAlign w:val="bottom"/>
          </w:tcPr>
          <w:p w14:paraId="1E4D3656">
            <w:pPr>
              <w:spacing w:after="0"/>
              <w:rPr>
                <w:color w:val="auto"/>
                <w:sz w:val="5"/>
                <w:szCs w:val="5"/>
              </w:rPr>
            </w:pPr>
          </w:p>
        </w:tc>
        <w:tc>
          <w:tcPr>
            <w:tcW w:w="820" w:type="dxa"/>
            <w:vMerge w:val="continue"/>
            <w:tcBorders>
              <w:right w:val="single" w:color="auto" w:sz="8" w:space="0"/>
            </w:tcBorders>
            <w:vAlign w:val="bottom"/>
          </w:tcPr>
          <w:p w14:paraId="6BA928FA">
            <w:pPr>
              <w:spacing w:after="0"/>
              <w:rPr>
                <w:color w:val="auto"/>
                <w:sz w:val="5"/>
                <w:szCs w:val="5"/>
              </w:rPr>
            </w:pPr>
          </w:p>
        </w:tc>
        <w:tc>
          <w:tcPr>
            <w:tcW w:w="860" w:type="dxa"/>
            <w:vMerge w:val="restart"/>
            <w:tcBorders>
              <w:right w:val="single" w:color="auto" w:sz="8" w:space="0"/>
            </w:tcBorders>
            <w:vAlign w:val="bottom"/>
          </w:tcPr>
          <w:p w14:paraId="6BECE8D6">
            <w:pPr>
              <w:spacing w:after="0" w:line="103" w:lineRule="exact"/>
              <w:ind w:left="20"/>
              <w:rPr>
                <w:color w:val="auto"/>
                <w:sz w:val="20"/>
                <w:szCs w:val="20"/>
              </w:rPr>
            </w:pPr>
            <w:r>
              <w:rPr>
                <w:rFonts w:ascii="宋体" w:hAnsi="宋体" w:eastAsia="宋体" w:cs="宋体"/>
                <w:color w:val="auto"/>
                <w:sz w:val="9"/>
                <w:szCs w:val="9"/>
              </w:rPr>
              <w:t>进行</w:t>
            </w:r>
          </w:p>
        </w:tc>
        <w:tc>
          <w:tcPr>
            <w:tcW w:w="680" w:type="dxa"/>
            <w:vMerge w:val="continue"/>
            <w:tcBorders>
              <w:right w:val="single" w:color="auto" w:sz="8" w:space="0"/>
            </w:tcBorders>
            <w:vAlign w:val="bottom"/>
          </w:tcPr>
          <w:p w14:paraId="48101C0F">
            <w:pPr>
              <w:spacing w:after="0"/>
              <w:rPr>
                <w:color w:val="auto"/>
                <w:sz w:val="5"/>
                <w:szCs w:val="5"/>
              </w:rPr>
            </w:pPr>
          </w:p>
        </w:tc>
        <w:tc>
          <w:tcPr>
            <w:tcW w:w="740" w:type="dxa"/>
            <w:vMerge w:val="continue"/>
            <w:tcBorders>
              <w:right w:val="single" w:color="auto" w:sz="8" w:space="0"/>
            </w:tcBorders>
            <w:vAlign w:val="bottom"/>
          </w:tcPr>
          <w:p w14:paraId="38DEFD38">
            <w:pPr>
              <w:spacing w:after="0"/>
              <w:rPr>
                <w:color w:val="auto"/>
                <w:sz w:val="5"/>
                <w:szCs w:val="5"/>
              </w:rPr>
            </w:pPr>
          </w:p>
        </w:tc>
        <w:tc>
          <w:tcPr>
            <w:tcW w:w="1120" w:type="dxa"/>
            <w:tcBorders>
              <w:right w:val="single" w:color="auto" w:sz="8" w:space="0"/>
            </w:tcBorders>
            <w:vAlign w:val="bottom"/>
          </w:tcPr>
          <w:p w14:paraId="1CB551D2">
            <w:pPr>
              <w:spacing w:after="0"/>
              <w:rPr>
                <w:color w:val="auto"/>
                <w:sz w:val="5"/>
                <w:szCs w:val="5"/>
              </w:rPr>
            </w:pPr>
          </w:p>
        </w:tc>
        <w:tc>
          <w:tcPr>
            <w:tcW w:w="0" w:type="dxa"/>
            <w:vAlign w:val="bottom"/>
          </w:tcPr>
          <w:p w14:paraId="50479C22">
            <w:pPr>
              <w:spacing w:after="0"/>
              <w:rPr>
                <w:color w:val="auto"/>
                <w:sz w:val="1"/>
                <w:szCs w:val="1"/>
              </w:rPr>
            </w:pPr>
          </w:p>
        </w:tc>
      </w:tr>
      <w:tr w14:paraId="096804BC">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6483E860">
            <w:pPr>
              <w:spacing w:after="0"/>
              <w:rPr>
                <w:color w:val="auto"/>
                <w:sz w:val="5"/>
                <w:szCs w:val="5"/>
              </w:rPr>
            </w:pPr>
          </w:p>
        </w:tc>
        <w:tc>
          <w:tcPr>
            <w:tcW w:w="1120" w:type="dxa"/>
            <w:tcBorders>
              <w:right w:val="single" w:color="auto" w:sz="8" w:space="0"/>
            </w:tcBorders>
            <w:vAlign w:val="bottom"/>
          </w:tcPr>
          <w:p w14:paraId="768DB2CD">
            <w:pPr>
              <w:spacing w:after="0"/>
              <w:rPr>
                <w:color w:val="auto"/>
                <w:sz w:val="5"/>
                <w:szCs w:val="5"/>
              </w:rPr>
            </w:pPr>
          </w:p>
        </w:tc>
        <w:tc>
          <w:tcPr>
            <w:tcW w:w="640" w:type="dxa"/>
            <w:tcBorders>
              <w:right w:val="single" w:color="auto" w:sz="8" w:space="0"/>
            </w:tcBorders>
            <w:vAlign w:val="bottom"/>
          </w:tcPr>
          <w:p w14:paraId="1B0FC884">
            <w:pPr>
              <w:spacing w:after="0"/>
              <w:rPr>
                <w:color w:val="auto"/>
                <w:sz w:val="5"/>
                <w:szCs w:val="5"/>
              </w:rPr>
            </w:pPr>
          </w:p>
        </w:tc>
        <w:tc>
          <w:tcPr>
            <w:tcW w:w="900" w:type="dxa"/>
            <w:tcBorders>
              <w:right w:val="single" w:color="auto" w:sz="8" w:space="0"/>
            </w:tcBorders>
            <w:vAlign w:val="bottom"/>
          </w:tcPr>
          <w:p w14:paraId="25C79036">
            <w:pPr>
              <w:spacing w:after="0"/>
              <w:rPr>
                <w:color w:val="auto"/>
                <w:sz w:val="5"/>
                <w:szCs w:val="5"/>
              </w:rPr>
            </w:pPr>
          </w:p>
        </w:tc>
        <w:tc>
          <w:tcPr>
            <w:tcW w:w="620" w:type="dxa"/>
            <w:tcBorders>
              <w:right w:val="single" w:color="auto" w:sz="8" w:space="0"/>
            </w:tcBorders>
            <w:vAlign w:val="bottom"/>
          </w:tcPr>
          <w:p w14:paraId="17731FC9">
            <w:pPr>
              <w:spacing w:after="0"/>
              <w:rPr>
                <w:color w:val="auto"/>
                <w:sz w:val="5"/>
                <w:szCs w:val="5"/>
              </w:rPr>
            </w:pPr>
          </w:p>
        </w:tc>
        <w:tc>
          <w:tcPr>
            <w:tcW w:w="640" w:type="dxa"/>
            <w:tcBorders>
              <w:right w:val="single" w:color="auto" w:sz="8" w:space="0"/>
            </w:tcBorders>
            <w:vAlign w:val="bottom"/>
          </w:tcPr>
          <w:p w14:paraId="2CE59CAE">
            <w:pPr>
              <w:spacing w:after="0"/>
              <w:rPr>
                <w:color w:val="auto"/>
                <w:sz w:val="5"/>
                <w:szCs w:val="5"/>
              </w:rPr>
            </w:pPr>
          </w:p>
        </w:tc>
        <w:tc>
          <w:tcPr>
            <w:tcW w:w="880" w:type="dxa"/>
            <w:vMerge w:val="continue"/>
            <w:tcBorders>
              <w:right w:val="single" w:color="auto" w:sz="8" w:space="0"/>
            </w:tcBorders>
            <w:vAlign w:val="bottom"/>
          </w:tcPr>
          <w:p w14:paraId="4C78647D">
            <w:pPr>
              <w:spacing w:after="0"/>
              <w:rPr>
                <w:color w:val="auto"/>
                <w:sz w:val="5"/>
                <w:szCs w:val="5"/>
              </w:rPr>
            </w:pPr>
          </w:p>
        </w:tc>
        <w:tc>
          <w:tcPr>
            <w:tcW w:w="1600" w:type="dxa"/>
            <w:tcBorders>
              <w:right w:val="single" w:color="auto" w:sz="8" w:space="0"/>
            </w:tcBorders>
            <w:vAlign w:val="bottom"/>
          </w:tcPr>
          <w:p w14:paraId="6C632650">
            <w:pPr>
              <w:spacing w:after="0"/>
              <w:rPr>
                <w:color w:val="auto"/>
                <w:sz w:val="5"/>
                <w:szCs w:val="5"/>
              </w:rPr>
            </w:pPr>
          </w:p>
        </w:tc>
        <w:tc>
          <w:tcPr>
            <w:tcW w:w="820" w:type="dxa"/>
            <w:tcBorders>
              <w:right w:val="single" w:color="auto" w:sz="8" w:space="0"/>
            </w:tcBorders>
            <w:vAlign w:val="bottom"/>
          </w:tcPr>
          <w:p w14:paraId="43137B9C">
            <w:pPr>
              <w:spacing w:after="0"/>
              <w:rPr>
                <w:color w:val="auto"/>
                <w:sz w:val="5"/>
                <w:szCs w:val="5"/>
              </w:rPr>
            </w:pPr>
          </w:p>
        </w:tc>
        <w:tc>
          <w:tcPr>
            <w:tcW w:w="860" w:type="dxa"/>
            <w:vMerge w:val="continue"/>
            <w:tcBorders>
              <w:right w:val="single" w:color="auto" w:sz="8" w:space="0"/>
            </w:tcBorders>
            <w:vAlign w:val="bottom"/>
          </w:tcPr>
          <w:p w14:paraId="30EC207C">
            <w:pPr>
              <w:spacing w:after="0"/>
              <w:rPr>
                <w:color w:val="auto"/>
                <w:sz w:val="5"/>
                <w:szCs w:val="5"/>
              </w:rPr>
            </w:pPr>
          </w:p>
        </w:tc>
        <w:tc>
          <w:tcPr>
            <w:tcW w:w="680" w:type="dxa"/>
            <w:tcBorders>
              <w:right w:val="single" w:color="auto" w:sz="8" w:space="0"/>
            </w:tcBorders>
            <w:vAlign w:val="bottom"/>
          </w:tcPr>
          <w:p w14:paraId="60719FD6">
            <w:pPr>
              <w:spacing w:after="0"/>
              <w:rPr>
                <w:color w:val="auto"/>
                <w:sz w:val="5"/>
                <w:szCs w:val="5"/>
              </w:rPr>
            </w:pPr>
          </w:p>
        </w:tc>
        <w:tc>
          <w:tcPr>
            <w:tcW w:w="740" w:type="dxa"/>
            <w:tcBorders>
              <w:right w:val="single" w:color="auto" w:sz="8" w:space="0"/>
            </w:tcBorders>
            <w:vAlign w:val="bottom"/>
          </w:tcPr>
          <w:p w14:paraId="7831DEDC">
            <w:pPr>
              <w:spacing w:after="0"/>
              <w:rPr>
                <w:color w:val="auto"/>
                <w:sz w:val="5"/>
                <w:szCs w:val="5"/>
              </w:rPr>
            </w:pPr>
          </w:p>
        </w:tc>
        <w:tc>
          <w:tcPr>
            <w:tcW w:w="1120" w:type="dxa"/>
            <w:tcBorders>
              <w:right w:val="single" w:color="auto" w:sz="8" w:space="0"/>
            </w:tcBorders>
            <w:vAlign w:val="bottom"/>
          </w:tcPr>
          <w:p w14:paraId="33566F4D">
            <w:pPr>
              <w:spacing w:after="0"/>
              <w:rPr>
                <w:color w:val="auto"/>
                <w:sz w:val="5"/>
                <w:szCs w:val="5"/>
              </w:rPr>
            </w:pPr>
          </w:p>
        </w:tc>
        <w:tc>
          <w:tcPr>
            <w:tcW w:w="0" w:type="dxa"/>
            <w:vAlign w:val="bottom"/>
          </w:tcPr>
          <w:p w14:paraId="4BD1A704">
            <w:pPr>
              <w:spacing w:after="0"/>
              <w:rPr>
                <w:color w:val="auto"/>
                <w:sz w:val="1"/>
                <w:szCs w:val="1"/>
              </w:rPr>
            </w:pPr>
          </w:p>
        </w:tc>
      </w:tr>
      <w:tr w14:paraId="16283FFF">
        <w:tblPrEx>
          <w:tblCellMar>
            <w:top w:w="0" w:type="dxa"/>
            <w:left w:w="0" w:type="dxa"/>
            <w:bottom w:w="0" w:type="dxa"/>
            <w:right w:w="0" w:type="dxa"/>
          </w:tblCellMar>
        </w:tblPrEx>
        <w:trPr>
          <w:trHeight w:val="136" w:hRule="atLeast"/>
        </w:trPr>
        <w:tc>
          <w:tcPr>
            <w:tcW w:w="520" w:type="dxa"/>
            <w:tcBorders>
              <w:left w:val="single" w:color="auto" w:sz="8" w:space="0"/>
              <w:right w:val="single" w:color="auto" w:sz="8" w:space="0"/>
            </w:tcBorders>
            <w:vAlign w:val="bottom"/>
          </w:tcPr>
          <w:p w14:paraId="592CD001">
            <w:pPr>
              <w:spacing w:after="0"/>
              <w:rPr>
                <w:color w:val="auto"/>
                <w:sz w:val="11"/>
                <w:szCs w:val="11"/>
              </w:rPr>
            </w:pPr>
          </w:p>
        </w:tc>
        <w:tc>
          <w:tcPr>
            <w:tcW w:w="1120" w:type="dxa"/>
            <w:tcBorders>
              <w:right w:val="single" w:color="auto" w:sz="8" w:space="0"/>
            </w:tcBorders>
            <w:vAlign w:val="bottom"/>
          </w:tcPr>
          <w:p w14:paraId="7A544EB7">
            <w:pPr>
              <w:spacing w:after="0"/>
              <w:rPr>
                <w:color w:val="auto"/>
                <w:sz w:val="11"/>
                <w:szCs w:val="11"/>
              </w:rPr>
            </w:pPr>
          </w:p>
        </w:tc>
        <w:tc>
          <w:tcPr>
            <w:tcW w:w="640" w:type="dxa"/>
            <w:tcBorders>
              <w:right w:val="single" w:color="auto" w:sz="8" w:space="0"/>
            </w:tcBorders>
            <w:vAlign w:val="bottom"/>
          </w:tcPr>
          <w:p w14:paraId="5CD41C1F">
            <w:pPr>
              <w:spacing w:after="0"/>
              <w:rPr>
                <w:color w:val="auto"/>
                <w:sz w:val="11"/>
                <w:szCs w:val="11"/>
              </w:rPr>
            </w:pPr>
          </w:p>
        </w:tc>
        <w:tc>
          <w:tcPr>
            <w:tcW w:w="900" w:type="dxa"/>
            <w:tcBorders>
              <w:right w:val="single" w:color="auto" w:sz="8" w:space="0"/>
            </w:tcBorders>
            <w:vAlign w:val="bottom"/>
          </w:tcPr>
          <w:p w14:paraId="4C3C276E">
            <w:pPr>
              <w:spacing w:after="0"/>
              <w:rPr>
                <w:color w:val="auto"/>
                <w:sz w:val="11"/>
                <w:szCs w:val="11"/>
              </w:rPr>
            </w:pPr>
          </w:p>
        </w:tc>
        <w:tc>
          <w:tcPr>
            <w:tcW w:w="620" w:type="dxa"/>
            <w:tcBorders>
              <w:bottom w:val="single" w:color="auto" w:sz="8" w:space="0"/>
              <w:right w:val="single" w:color="auto" w:sz="8" w:space="0"/>
            </w:tcBorders>
            <w:vAlign w:val="bottom"/>
          </w:tcPr>
          <w:p w14:paraId="28A830A6">
            <w:pPr>
              <w:spacing w:after="0"/>
              <w:rPr>
                <w:color w:val="auto"/>
                <w:sz w:val="11"/>
                <w:szCs w:val="11"/>
              </w:rPr>
            </w:pPr>
          </w:p>
        </w:tc>
        <w:tc>
          <w:tcPr>
            <w:tcW w:w="640" w:type="dxa"/>
            <w:tcBorders>
              <w:bottom w:val="single" w:color="auto" w:sz="8" w:space="0"/>
              <w:right w:val="single" w:color="auto" w:sz="8" w:space="0"/>
            </w:tcBorders>
            <w:vAlign w:val="bottom"/>
          </w:tcPr>
          <w:p w14:paraId="36845650">
            <w:pPr>
              <w:spacing w:after="0"/>
              <w:rPr>
                <w:color w:val="auto"/>
                <w:sz w:val="11"/>
                <w:szCs w:val="11"/>
              </w:rPr>
            </w:pPr>
          </w:p>
        </w:tc>
        <w:tc>
          <w:tcPr>
            <w:tcW w:w="880" w:type="dxa"/>
            <w:tcBorders>
              <w:bottom w:val="single" w:color="auto" w:sz="8" w:space="0"/>
              <w:right w:val="single" w:color="auto" w:sz="8" w:space="0"/>
            </w:tcBorders>
            <w:vAlign w:val="bottom"/>
          </w:tcPr>
          <w:p w14:paraId="7BEFBF0F">
            <w:pPr>
              <w:spacing w:after="0"/>
              <w:rPr>
                <w:color w:val="auto"/>
                <w:sz w:val="11"/>
                <w:szCs w:val="11"/>
              </w:rPr>
            </w:pPr>
          </w:p>
        </w:tc>
        <w:tc>
          <w:tcPr>
            <w:tcW w:w="1600" w:type="dxa"/>
            <w:tcBorders>
              <w:bottom w:val="single" w:color="auto" w:sz="8" w:space="0"/>
              <w:right w:val="single" w:color="auto" w:sz="8" w:space="0"/>
            </w:tcBorders>
            <w:vAlign w:val="bottom"/>
          </w:tcPr>
          <w:p w14:paraId="55EA64F6">
            <w:pPr>
              <w:spacing w:after="0"/>
              <w:rPr>
                <w:color w:val="auto"/>
                <w:sz w:val="11"/>
                <w:szCs w:val="11"/>
              </w:rPr>
            </w:pPr>
          </w:p>
        </w:tc>
        <w:tc>
          <w:tcPr>
            <w:tcW w:w="820" w:type="dxa"/>
            <w:tcBorders>
              <w:bottom w:val="single" w:color="auto" w:sz="8" w:space="0"/>
              <w:right w:val="single" w:color="auto" w:sz="8" w:space="0"/>
            </w:tcBorders>
            <w:vAlign w:val="bottom"/>
          </w:tcPr>
          <w:p w14:paraId="2C490D32">
            <w:pPr>
              <w:spacing w:after="0"/>
              <w:rPr>
                <w:color w:val="auto"/>
                <w:sz w:val="11"/>
                <w:szCs w:val="11"/>
              </w:rPr>
            </w:pPr>
          </w:p>
        </w:tc>
        <w:tc>
          <w:tcPr>
            <w:tcW w:w="860" w:type="dxa"/>
            <w:tcBorders>
              <w:bottom w:val="single" w:color="auto" w:sz="8" w:space="0"/>
              <w:right w:val="single" w:color="auto" w:sz="8" w:space="0"/>
            </w:tcBorders>
            <w:vAlign w:val="bottom"/>
          </w:tcPr>
          <w:p w14:paraId="7A7A0359">
            <w:pPr>
              <w:spacing w:after="0"/>
              <w:rPr>
                <w:color w:val="auto"/>
                <w:sz w:val="11"/>
                <w:szCs w:val="11"/>
              </w:rPr>
            </w:pPr>
          </w:p>
        </w:tc>
        <w:tc>
          <w:tcPr>
            <w:tcW w:w="680" w:type="dxa"/>
            <w:tcBorders>
              <w:bottom w:val="single" w:color="auto" w:sz="8" w:space="0"/>
              <w:right w:val="single" w:color="auto" w:sz="8" w:space="0"/>
            </w:tcBorders>
            <w:vAlign w:val="bottom"/>
          </w:tcPr>
          <w:p w14:paraId="62F662EA">
            <w:pPr>
              <w:spacing w:after="0"/>
              <w:rPr>
                <w:color w:val="auto"/>
                <w:sz w:val="11"/>
                <w:szCs w:val="11"/>
              </w:rPr>
            </w:pPr>
          </w:p>
        </w:tc>
        <w:tc>
          <w:tcPr>
            <w:tcW w:w="740" w:type="dxa"/>
            <w:tcBorders>
              <w:bottom w:val="single" w:color="auto" w:sz="8" w:space="0"/>
              <w:right w:val="single" w:color="auto" w:sz="8" w:space="0"/>
            </w:tcBorders>
            <w:vAlign w:val="bottom"/>
          </w:tcPr>
          <w:p w14:paraId="39ED9C87">
            <w:pPr>
              <w:spacing w:after="0"/>
              <w:rPr>
                <w:color w:val="auto"/>
                <w:sz w:val="11"/>
                <w:szCs w:val="11"/>
              </w:rPr>
            </w:pPr>
          </w:p>
        </w:tc>
        <w:tc>
          <w:tcPr>
            <w:tcW w:w="1120" w:type="dxa"/>
            <w:tcBorders>
              <w:bottom w:val="single" w:color="auto" w:sz="8" w:space="0"/>
              <w:right w:val="single" w:color="auto" w:sz="8" w:space="0"/>
            </w:tcBorders>
            <w:vAlign w:val="bottom"/>
          </w:tcPr>
          <w:p w14:paraId="7AC94AAE">
            <w:pPr>
              <w:spacing w:after="0"/>
              <w:rPr>
                <w:color w:val="auto"/>
                <w:sz w:val="11"/>
                <w:szCs w:val="11"/>
              </w:rPr>
            </w:pPr>
          </w:p>
        </w:tc>
        <w:tc>
          <w:tcPr>
            <w:tcW w:w="0" w:type="dxa"/>
            <w:vAlign w:val="bottom"/>
          </w:tcPr>
          <w:p w14:paraId="56D12266">
            <w:pPr>
              <w:spacing w:after="0"/>
              <w:rPr>
                <w:color w:val="auto"/>
                <w:sz w:val="1"/>
                <w:szCs w:val="1"/>
              </w:rPr>
            </w:pPr>
          </w:p>
        </w:tc>
      </w:tr>
      <w:tr w14:paraId="4F3897F6">
        <w:tblPrEx>
          <w:tblCellMar>
            <w:top w:w="0" w:type="dxa"/>
            <w:left w:w="0" w:type="dxa"/>
            <w:bottom w:w="0" w:type="dxa"/>
            <w:right w:w="0" w:type="dxa"/>
          </w:tblCellMar>
        </w:tblPrEx>
        <w:trPr>
          <w:trHeight w:val="233" w:hRule="atLeast"/>
        </w:trPr>
        <w:tc>
          <w:tcPr>
            <w:tcW w:w="520" w:type="dxa"/>
            <w:tcBorders>
              <w:left w:val="single" w:color="auto" w:sz="8" w:space="0"/>
              <w:right w:val="single" w:color="auto" w:sz="8" w:space="0"/>
            </w:tcBorders>
            <w:vAlign w:val="bottom"/>
          </w:tcPr>
          <w:p w14:paraId="05DDEA0A">
            <w:pPr>
              <w:spacing w:after="0"/>
              <w:rPr>
                <w:color w:val="auto"/>
                <w:sz w:val="20"/>
                <w:szCs w:val="20"/>
              </w:rPr>
            </w:pPr>
          </w:p>
        </w:tc>
        <w:tc>
          <w:tcPr>
            <w:tcW w:w="1120" w:type="dxa"/>
            <w:tcBorders>
              <w:right w:val="single" w:color="auto" w:sz="8" w:space="0"/>
            </w:tcBorders>
            <w:vAlign w:val="bottom"/>
          </w:tcPr>
          <w:p w14:paraId="4EE39089">
            <w:pPr>
              <w:spacing w:after="0"/>
              <w:rPr>
                <w:color w:val="auto"/>
                <w:sz w:val="20"/>
                <w:szCs w:val="20"/>
              </w:rPr>
            </w:pPr>
          </w:p>
        </w:tc>
        <w:tc>
          <w:tcPr>
            <w:tcW w:w="640" w:type="dxa"/>
            <w:tcBorders>
              <w:right w:val="single" w:color="auto" w:sz="8" w:space="0"/>
            </w:tcBorders>
            <w:vAlign w:val="bottom"/>
          </w:tcPr>
          <w:p w14:paraId="5F4F83BC">
            <w:pPr>
              <w:spacing w:after="0"/>
              <w:rPr>
                <w:color w:val="auto"/>
                <w:sz w:val="20"/>
                <w:szCs w:val="20"/>
              </w:rPr>
            </w:pPr>
          </w:p>
        </w:tc>
        <w:tc>
          <w:tcPr>
            <w:tcW w:w="900" w:type="dxa"/>
            <w:tcBorders>
              <w:right w:val="single" w:color="auto" w:sz="8" w:space="0"/>
            </w:tcBorders>
            <w:vAlign w:val="bottom"/>
          </w:tcPr>
          <w:p w14:paraId="7235F21D">
            <w:pPr>
              <w:spacing w:after="0"/>
              <w:rPr>
                <w:color w:val="auto"/>
                <w:sz w:val="20"/>
                <w:szCs w:val="20"/>
              </w:rPr>
            </w:pPr>
          </w:p>
        </w:tc>
        <w:tc>
          <w:tcPr>
            <w:tcW w:w="620" w:type="dxa"/>
            <w:vMerge w:val="restart"/>
            <w:tcBorders>
              <w:right w:val="single" w:color="auto" w:sz="8" w:space="0"/>
            </w:tcBorders>
            <w:vAlign w:val="bottom"/>
          </w:tcPr>
          <w:p w14:paraId="3C9D1A9D">
            <w:pPr>
              <w:spacing w:after="0" w:line="103" w:lineRule="exact"/>
              <w:rPr>
                <w:color w:val="auto"/>
                <w:sz w:val="20"/>
                <w:szCs w:val="20"/>
              </w:rPr>
            </w:pPr>
            <w:r>
              <w:rPr>
                <w:rFonts w:ascii="宋体" w:hAnsi="宋体" w:eastAsia="宋体" w:cs="宋体"/>
                <w:b/>
                <w:bCs/>
                <w:color w:val="auto"/>
                <w:sz w:val="9"/>
                <w:szCs w:val="9"/>
              </w:rPr>
              <w:t>满意度指标</w:t>
            </w:r>
          </w:p>
        </w:tc>
        <w:tc>
          <w:tcPr>
            <w:tcW w:w="640" w:type="dxa"/>
            <w:tcBorders>
              <w:right w:val="single" w:color="auto" w:sz="8" w:space="0"/>
            </w:tcBorders>
            <w:vAlign w:val="bottom"/>
          </w:tcPr>
          <w:p w14:paraId="41CCE53A">
            <w:pPr>
              <w:spacing w:after="0" w:line="103" w:lineRule="exact"/>
              <w:rPr>
                <w:color w:val="auto"/>
                <w:sz w:val="20"/>
                <w:szCs w:val="20"/>
              </w:rPr>
            </w:pPr>
            <w:r>
              <w:rPr>
                <w:rFonts w:ascii="宋体" w:hAnsi="宋体" w:eastAsia="宋体" w:cs="宋体"/>
                <w:color w:val="auto"/>
                <w:sz w:val="9"/>
                <w:szCs w:val="9"/>
              </w:rPr>
              <w:t>服务对象满意</w:t>
            </w:r>
          </w:p>
        </w:tc>
        <w:tc>
          <w:tcPr>
            <w:tcW w:w="880" w:type="dxa"/>
            <w:vMerge w:val="restart"/>
            <w:tcBorders>
              <w:right w:val="single" w:color="auto" w:sz="8" w:space="0"/>
            </w:tcBorders>
            <w:vAlign w:val="bottom"/>
          </w:tcPr>
          <w:p w14:paraId="2B7E6097">
            <w:pPr>
              <w:spacing w:after="0" w:line="103" w:lineRule="exact"/>
              <w:rPr>
                <w:color w:val="auto"/>
                <w:sz w:val="20"/>
                <w:szCs w:val="20"/>
              </w:rPr>
            </w:pPr>
            <w:r>
              <w:rPr>
                <w:rFonts w:ascii="宋体" w:hAnsi="宋体" w:eastAsia="宋体" w:cs="宋体"/>
                <w:color w:val="auto"/>
                <w:sz w:val="9"/>
                <w:szCs w:val="9"/>
              </w:rPr>
              <w:t>公众满意度</w:t>
            </w:r>
          </w:p>
        </w:tc>
        <w:tc>
          <w:tcPr>
            <w:tcW w:w="1600" w:type="dxa"/>
            <w:vMerge w:val="restart"/>
            <w:tcBorders>
              <w:right w:val="single" w:color="auto" w:sz="8" w:space="0"/>
            </w:tcBorders>
            <w:vAlign w:val="bottom"/>
          </w:tcPr>
          <w:p w14:paraId="30EC7A0A">
            <w:pPr>
              <w:spacing w:after="0" w:line="103" w:lineRule="exact"/>
              <w:rPr>
                <w:color w:val="auto"/>
                <w:sz w:val="20"/>
                <w:szCs w:val="20"/>
              </w:rPr>
            </w:pPr>
            <w:r>
              <w:rPr>
                <w:rFonts w:ascii="宋体" w:hAnsi="宋体" w:eastAsia="宋体" w:cs="宋体"/>
                <w:color w:val="auto"/>
                <w:sz w:val="9"/>
                <w:szCs w:val="9"/>
              </w:rPr>
              <w:t>85%</w:t>
            </w:r>
          </w:p>
        </w:tc>
        <w:tc>
          <w:tcPr>
            <w:tcW w:w="820" w:type="dxa"/>
            <w:vMerge w:val="restart"/>
            <w:tcBorders>
              <w:right w:val="single" w:color="auto" w:sz="8" w:space="0"/>
            </w:tcBorders>
            <w:vAlign w:val="bottom"/>
          </w:tcPr>
          <w:p w14:paraId="0F9E0F88">
            <w:pPr>
              <w:spacing w:after="0" w:line="103" w:lineRule="exact"/>
              <w:ind w:left="20"/>
              <w:rPr>
                <w:color w:val="auto"/>
                <w:sz w:val="20"/>
                <w:szCs w:val="20"/>
              </w:rPr>
            </w:pPr>
            <w:r>
              <w:rPr>
                <w:rFonts w:ascii="宋体" w:hAnsi="宋体" w:eastAsia="宋体" w:cs="宋体"/>
                <w:color w:val="auto"/>
                <w:sz w:val="9"/>
                <w:szCs w:val="9"/>
              </w:rPr>
              <w:t>85%</w:t>
            </w:r>
          </w:p>
        </w:tc>
        <w:tc>
          <w:tcPr>
            <w:tcW w:w="860" w:type="dxa"/>
            <w:vMerge w:val="restart"/>
            <w:tcBorders>
              <w:right w:val="single" w:color="auto" w:sz="8" w:space="0"/>
            </w:tcBorders>
            <w:vAlign w:val="bottom"/>
          </w:tcPr>
          <w:p w14:paraId="51C22945">
            <w:pPr>
              <w:spacing w:after="0" w:line="103" w:lineRule="exact"/>
              <w:ind w:left="20"/>
              <w:rPr>
                <w:color w:val="auto"/>
                <w:sz w:val="20"/>
                <w:szCs w:val="20"/>
              </w:rPr>
            </w:pPr>
            <w:r>
              <w:rPr>
                <w:rFonts w:ascii="宋体" w:hAnsi="宋体" w:eastAsia="宋体" w:cs="宋体"/>
                <w:color w:val="auto"/>
                <w:sz w:val="9"/>
                <w:szCs w:val="9"/>
              </w:rPr>
              <w:t>公众满意度</w:t>
            </w:r>
          </w:p>
        </w:tc>
        <w:tc>
          <w:tcPr>
            <w:tcW w:w="680" w:type="dxa"/>
            <w:vMerge w:val="restart"/>
            <w:tcBorders>
              <w:right w:val="single" w:color="auto" w:sz="8" w:space="0"/>
            </w:tcBorders>
            <w:vAlign w:val="bottom"/>
          </w:tcPr>
          <w:p w14:paraId="5970F91C">
            <w:pPr>
              <w:spacing w:after="0" w:line="103" w:lineRule="exact"/>
              <w:rPr>
                <w:color w:val="auto"/>
                <w:sz w:val="20"/>
                <w:szCs w:val="20"/>
              </w:rPr>
            </w:pPr>
            <w:r>
              <w:rPr>
                <w:rFonts w:ascii="宋体" w:hAnsi="宋体" w:eastAsia="宋体" w:cs="宋体"/>
                <w:color w:val="auto"/>
                <w:sz w:val="9"/>
                <w:szCs w:val="9"/>
              </w:rPr>
              <w:t>%</w:t>
            </w:r>
          </w:p>
        </w:tc>
        <w:tc>
          <w:tcPr>
            <w:tcW w:w="740" w:type="dxa"/>
            <w:vMerge w:val="restart"/>
            <w:tcBorders>
              <w:right w:val="single" w:color="auto" w:sz="8" w:space="0"/>
            </w:tcBorders>
            <w:vAlign w:val="bottom"/>
          </w:tcPr>
          <w:p w14:paraId="56B69B13">
            <w:pPr>
              <w:spacing w:after="0"/>
              <w:ind w:left="20"/>
              <w:rPr>
                <w:color w:val="auto"/>
                <w:sz w:val="20"/>
                <w:szCs w:val="20"/>
              </w:rPr>
            </w:pPr>
            <w:r>
              <w:rPr>
                <w:rFonts w:ascii="Arial" w:hAnsi="Arial" w:eastAsia="Arial" w:cs="Arial"/>
                <w:color w:val="auto"/>
                <w:sz w:val="9"/>
                <w:szCs w:val="9"/>
              </w:rPr>
              <w:t>≥</w:t>
            </w:r>
          </w:p>
        </w:tc>
        <w:tc>
          <w:tcPr>
            <w:tcW w:w="1120" w:type="dxa"/>
            <w:tcBorders>
              <w:right w:val="single" w:color="auto" w:sz="8" w:space="0"/>
            </w:tcBorders>
            <w:vAlign w:val="bottom"/>
          </w:tcPr>
          <w:p w14:paraId="43EB423F">
            <w:pPr>
              <w:spacing w:after="0"/>
              <w:rPr>
                <w:color w:val="auto"/>
                <w:sz w:val="20"/>
                <w:szCs w:val="20"/>
              </w:rPr>
            </w:pPr>
          </w:p>
        </w:tc>
        <w:tc>
          <w:tcPr>
            <w:tcW w:w="0" w:type="dxa"/>
            <w:vAlign w:val="bottom"/>
          </w:tcPr>
          <w:p w14:paraId="7A76BD02">
            <w:pPr>
              <w:spacing w:after="0"/>
              <w:rPr>
                <w:color w:val="auto"/>
                <w:sz w:val="1"/>
                <w:szCs w:val="1"/>
              </w:rPr>
            </w:pPr>
          </w:p>
        </w:tc>
      </w:tr>
      <w:tr w14:paraId="5CF3522C">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53414D31">
            <w:pPr>
              <w:spacing w:after="0"/>
              <w:rPr>
                <w:color w:val="auto"/>
                <w:sz w:val="5"/>
                <w:szCs w:val="5"/>
              </w:rPr>
            </w:pPr>
          </w:p>
        </w:tc>
        <w:tc>
          <w:tcPr>
            <w:tcW w:w="1120" w:type="dxa"/>
            <w:tcBorders>
              <w:right w:val="single" w:color="auto" w:sz="8" w:space="0"/>
            </w:tcBorders>
            <w:vAlign w:val="bottom"/>
          </w:tcPr>
          <w:p w14:paraId="3B7D49CE">
            <w:pPr>
              <w:spacing w:after="0"/>
              <w:rPr>
                <w:color w:val="auto"/>
                <w:sz w:val="5"/>
                <w:szCs w:val="5"/>
              </w:rPr>
            </w:pPr>
          </w:p>
        </w:tc>
        <w:tc>
          <w:tcPr>
            <w:tcW w:w="640" w:type="dxa"/>
            <w:tcBorders>
              <w:right w:val="single" w:color="auto" w:sz="8" w:space="0"/>
            </w:tcBorders>
            <w:vAlign w:val="bottom"/>
          </w:tcPr>
          <w:p w14:paraId="5B51D283">
            <w:pPr>
              <w:spacing w:after="0"/>
              <w:rPr>
                <w:color w:val="auto"/>
                <w:sz w:val="5"/>
                <w:szCs w:val="5"/>
              </w:rPr>
            </w:pPr>
          </w:p>
        </w:tc>
        <w:tc>
          <w:tcPr>
            <w:tcW w:w="900" w:type="dxa"/>
            <w:tcBorders>
              <w:right w:val="single" w:color="auto" w:sz="8" w:space="0"/>
            </w:tcBorders>
            <w:vAlign w:val="bottom"/>
          </w:tcPr>
          <w:p w14:paraId="725B2B0B">
            <w:pPr>
              <w:spacing w:after="0"/>
              <w:rPr>
                <w:color w:val="auto"/>
                <w:sz w:val="5"/>
                <w:szCs w:val="5"/>
              </w:rPr>
            </w:pPr>
          </w:p>
        </w:tc>
        <w:tc>
          <w:tcPr>
            <w:tcW w:w="620" w:type="dxa"/>
            <w:vMerge w:val="continue"/>
            <w:tcBorders>
              <w:right w:val="single" w:color="auto" w:sz="8" w:space="0"/>
            </w:tcBorders>
            <w:vAlign w:val="bottom"/>
          </w:tcPr>
          <w:p w14:paraId="6BA860B1">
            <w:pPr>
              <w:spacing w:after="0"/>
              <w:rPr>
                <w:color w:val="auto"/>
                <w:sz w:val="5"/>
                <w:szCs w:val="5"/>
              </w:rPr>
            </w:pPr>
          </w:p>
        </w:tc>
        <w:tc>
          <w:tcPr>
            <w:tcW w:w="640" w:type="dxa"/>
            <w:vMerge w:val="restart"/>
            <w:tcBorders>
              <w:right w:val="single" w:color="auto" w:sz="8" w:space="0"/>
            </w:tcBorders>
            <w:vAlign w:val="bottom"/>
          </w:tcPr>
          <w:p w14:paraId="5D57BDB5">
            <w:pPr>
              <w:spacing w:after="0" w:line="103" w:lineRule="exact"/>
              <w:rPr>
                <w:color w:val="auto"/>
                <w:sz w:val="20"/>
                <w:szCs w:val="20"/>
              </w:rPr>
            </w:pPr>
            <w:r>
              <w:rPr>
                <w:rFonts w:ascii="宋体" w:hAnsi="宋体" w:eastAsia="宋体" w:cs="宋体"/>
                <w:color w:val="auto"/>
                <w:sz w:val="9"/>
                <w:szCs w:val="9"/>
              </w:rPr>
              <w:t>度指标</w:t>
            </w:r>
          </w:p>
        </w:tc>
        <w:tc>
          <w:tcPr>
            <w:tcW w:w="880" w:type="dxa"/>
            <w:vMerge w:val="continue"/>
            <w:tcBorders>
              <w:right w:val="single" w:color="auto" w:sz="8" w:space="0"/>
            </w:tcBorders>
            <w:vAlign w:val="bottom"/>
          </w:tcPr>
          <w:p w14:paraId="7AB79CB2">
            <w:pPr>
              <w:spacing w:after="0"/>
              <w:rPr>
                <w:color w:val="auto"/>
                <w:sz w:val="5"/>
                <w:szCs w:val="5"/>
              </w:rPr>
            </w:pPr>
          </w:p>
        </w:tc>
        <w:tc>
          <w:tcPr>
            <w:tcW w:w="1600" w:type="dxa"/>
            <w:vMerge w:val="continue"/>
            <w:tcBorders>
              <w:right w:val="single" w:color="auto" w:sz="8" w:space="0"/>
            </w:tcBorders>
            <w:vAlign w:val="bottom"/>
          </w:tcPr>
          <w:p w14:paraId="231C5663">
            <w:pPr>
              <w:spacing w:after="0"/>
              <w:rPr>
                <w:color w:val="auto"/>
                <w:sz w:val="5"/>
                <w:szCs w:val="5"/>
              </w:rPr>
            </w:pPr>
          </w:p>
        </w:tc>
        <w:tc>
          <w:tcPr>
            <w:tcW w:w="820" w:type="dxa"/>
            <w:vMerge w:val="continue"/>
            <w:tcBorders>
              <w:right w:val="single" w:color="auto" w:sz="8" w:space="0"/>
            </w:tcBorders>
            <w:vAlign w:val="bottom"/>
          </w:tcPr>
          <w:p w14:paraId="008FC9F6">
            <w:pPr>
              <w:spacing w:after="0"/>
              <w:rPr>
                <w:color w:val="auto"/>
                <w:sz w:val="5"/>
                <w:szCs w:val="5"/>
              </w:rPr>
            </w:pPr>
          </w:p>
        </w:tc>
        <w:tc>
          <w:tcPr>
            <w:tcW w:w="860" w:type="dxa"/>
            <w:vMerge w:val="continue"/>
            <w:tcBorders>
              <w:right w:val="single" w:color="auto" w:sz="8" w:space="0"/>
            </w:tcBorders>
            <w:vAlign w:val="bottom"/>
          </w:tcPr>
          <w:p w14:paraId="0E40591B">
            <w:pPr>
              <w:spacing w:after="0"/>
              <w:rPr>
                <w:color w:val="auto"/>
                <w:sz w:val="5"/>
                <w:szCs w:val="5"/>
              </w:rPr>
            </w:pPr>
          </w:p>
        </w:tc>
        <w:tc>
          <w:tcPr>
            <w:tcW w:w="680" w:type="dxa"/>
            <w:vMerge w:val="continue"/>
            <w:tcBorders>
              <w:right w:val="single" w:color="auto" w:sz="8" w:space="0"/>
            </w:tcBorders>
            <w:vAlign w:val="bottom"/>
          </w:tcPr>
          <w:p w14:paraId="75FF5D1B">
            <w:pPr>
              <w:spacing w:after="0"/>
              <w:rPr>
                <w:color w:val="auto"/>
                <w:sz w:val="5"/>
                <w:szCs w:val="5"/>
              </w:rPr>
            </w:pPr>
          </w:p>
        </w:tc>
        <w:tc>
          <w:tcPr>
            <w:tcW w:w="740" w:type="dxa"/>
            <w:vMerge w:val="continue"/>
            <w:tcBorders>
              <w:right w:val="single" w:color="auto" w:sz="8" w:space="0"/>
            </w:tcBorders>
            <w:vAlign w:val="bottom"/>
          </w:tcPr>
          <w:p w14:paraId="17FA1CD7">
            <w:pPr>
              <w:spacing w:after="0"/>
              <w:rPr>
                <w:color w:val="auto"/>
                <w:sz w:val="5"/>
                <w:szCs w:val="5"/>
              </w:rPr>
            </w:pPr>
          </w:p>
        </w:tc>
        <w:tc>
          <w:tcPr>
            <w:tcW w:w="1120" w:type="dxa"/>
            <w:tcBorders>
              <w:right w:val="single" w:color="auto" w:sz="8" w:space="0"/>
            </w:tcBorders>
            <w:vAlign w:val="bottom"/>
          </w:tcPr>
          <w:p w14:paraId="031D5EB7">
            <w:pPr>
              <w:spacing w:after="0"/>
              <w:rPr>
                <w:color w:val="auto"/>
                <w:sz w:val="5"/>
                <w:szCs w:val="5"/>
              </w:rPr>
            </w:pPr>
          </w:p>
        </w:tc>
        <w:tc>
          <w:tcPr>
            <w:tcW w:w="0" w:type="dxa"/>
            <w:vAlign w:val="bottom"/>
          </w:tcPr>
          <w:p w14:paraId="3742DA39">
            <w:pPr>
              <w:spacing w:after="0"/>
              <w:rPr>
                <w:color w:val="auto"/>
                <w:sz w:val="1"/>
                <w:szCs w:val="1"/>
              </w:rPr>
            </w:pPr>
          </w:p>
        </w:tc>
      </w:tr>
      <w:tr w14:paraId="119BB1AC">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102F38AD">
            <w:pPr>
              <w:spacing w:after="0"/>
              <w:rPr>
                <w:color w:val="auto"/>
                <w:sz w:val="5"/>
                <w:szCs w:val="5"/>
              </w:rPr>
            </w:pPr>
          </w:p>
        </w:tc>
        <w:tc>
          <w:tcPr>
            <w:tcW w:w="1120" w:type="dxa"/>
            <w:tcBorders>
              <w:right w:val="single" w:color="auto" w:sz="8" w:space="0"/>
            </w:tcBorders>
            <w:vAlign w:val="bottom"/>
          </w:tcPr>
          <w:p w14:paraId="060B8E0F">
            <w:pPr>
              <w:spacing w:after="0"/>
              <w:rPr>
                <w:color w:val="auto"/>
                <w:sz w:val="5"/>
                <w:szCs w:val="5"/>
              </w:rPr>
            </w:pPr>
          </w:p>
        </w:tc>
        <w:tc>
          <w:tcPr>
            <w:tcW w:w="640" w:type="dxa"/>
            <w:tcBorders>
              <w:right w:val="single" w:color="auto" w:sz="8" w:space="0"/>
            </w:tcBorders>
            <w:vAlign w:val="bottom"/>
          </w:tcPr>
          <w:p w14:paraId="58FC4937">
            <w:pPr>
              <w:spacing w:after="0"/>
              <w:rPr>
                <w:color w:val="auto"/>
                <w:sz w:val="5"/>
                <w:szCs w:val="5"/>
              </w:rPr>
            </w:pPr>
          </w:p>
        </w:tc>
        <w:tc>
          <w:tcPr>
            <w:tcW w:w="900" w:type="dxa"/>
            <w:tcBorders>
              <w:right w:val="single" w:color="auto" w:sz="8" w:space="0"/>
            </w:tcBorders>
            <w:vAlign w:val="bottom"/>
          </w:tcPr>
          <w:p w14:paraId="428AC2D1">
            <w:pPr>
              <w:spacing w:after="0"/>
              <w:rPr>
                <w:color w:val="auto"/>
                <w:sz w:val="5"/>
                <w:szCs w:val="5"/>
              </w:rPr>
            </w:pPr>
          </w:p>
        </w:tc>
        <w:tc>
          <w:tcPr>
            <w:tcW w:w="620" w:type="dxa"/>
            <w:tcBorders>
              <w:right w:val="single" w:color="auto" w:sz="8" w:space="0"/>
            </w:tcBorders>
            <w:vAlign w:val="bottom"/>
          </w:tcPr>
          <w:p w14:paraId="0CD9A39D">
            <w:pPr>
              <w:spacing w:after="0"/>
              <w:rPr>
                <w:color w:val="auto"/>
                <w:sz w:val="5"/>
                <w:szCs w:val="5"/>
              </w:rPr>
            </w:pPr>
          </w:p>
        </w:tc>
        <w:tc>
          <w:tcPr>
            <w:tcW w:w="640" w:type="dxa"/>
            <w:vMerge w:val="continue"/>
            <w:tcBorders>
              <w:right w:val="single" w:color="auto" w:sz="8" w:space="0"/>
            </w:tcBorders>
            <w:vAlign w:val="bottom"/>
          </w:tcPr>
          <w:p w14:paraId="0C1EA4F8">
            <w:pPr>
              <w:spacing w:after="0"/>
              <w:rPr>
                <w:color w:val="auto"/>
                <w:sz w:val="5"/>
                <w:szCs w:val="5"/>
              </w:rPr>
            </w:pPr>
          </w:p>
        </w:tc>
        <w:tc>
          <w:tcPr>
            <w:tcW w:w="880" w:type="dxa"/>
            <w:tcBorders>
              <w:right w:val="single" w:color="auto" w:sz="8" w:space="0"/>
            </w:tcBorders>
            <w:vAlign w:val="bottom"/>
          </w:tcPr>
          <w:p w14:paraId="23646058">
            <w:pPr>
              <w:spacing w:after="0"/>
              <w:rPr>
                <w:color w:val="auto"/>
                <w:sz w:val="5"/>
                <w:szCs w:val="5"/>
              </w:rPr>
            </w:pPr>
          </w:p>
        </w:tc>
        <w:tc>
          <w:tcPr>
            <w:tcW w:w="1600" w:type="dxa"/>
            <w:tcBorders>
              <w:right w:val="single" w:color="auto" w:sz="8" w:space="0"/>
            </w:tcBorders>
            <w:vAlign w:val="bottom"/>
          </w:tcPr>
          <w:p w14:paraId="027A2D2D">
            <w:pPr>
              <w:spacing w:after="0"/>
              <w:rPr>
                <w:color w:val="auto"/>
                <w:sz w:val="5"/>
                <w:szCs w:val="5"/>
              </w:rPr>
            </w:pPr>
          </w:p>
        </w:tc>
        <w:tc>
          <w:tcPr>
            <w:tcW w:w="820" w:type="dxa"/>
            <w:tcBorders>
              <w:right w:val="single" w:color="auto" w:sz="8" w:space="0"/>
            </w:tcBorders>
            <w:vAlign w:val="bottom"/>
          </w:tcPr>
          <w:p w14:paraId="32B66621">
            <w:pPr>
              <w:spacing w:after="0"/>
              <w:rPr>
                <w:color w:val="auto"/>
                <w:sz w:val="5"/>
                <w:szCs w:val="5"/>
              </w:rPr>
            </w:pPr>
          </w:p>
        </w:tc>
        <w:tc>
          <w:tcPr>
            <w:tcW w:w="860" w:type="dxa"/>
            <w:tcBorders>
              <w:right w:val="single" w:color="auto" w:sz="8" w:space="0"/>
            </w:tcBorders>
            <w:vAlign w:val="bottom"/>
          </w:tcPr>
          <w:p w14:paraId="6F2CD6F1">
            <w:pPr>
              <w:spacing w:after="0"/>
              <w:rPr>
                <w:color w:val="auto"/>
                <w:sz w:val="5"/>
                <w:szCs w:val="5"/>
              </w:rPr>
            </w:pPr>
          </w:p>
        </w:tc>
        <w:tc>
          <w:tcPr>
            <w:tcW w:w="680" w:type="dxa"/>
            <w:tcBorders>
              <w:right w:val="single" w:color="auto" w:sz="8" w:space="0"/>
            </w:tcBorders>
            <w:vAlign w:val="bottom"/>
          </w:tcPr>
          <w:p w14:paraId="0C273619">
            <w:pPr>
              <w:spacing w:after="0"/>
              <w:rPr>
                <w:color w:val="auto"/>
                <w:sz w:val="5"/>
                <w:szCs w:val="5"/>
              </w:rPr>
            </w:pPr>
          </w:p>
        </w:tc>
        <w:tc>
          <w:tcPr>
            <w:tcW w:w="740" w:type="dxa"/>
            <w:tcBorders>
              <w:right w:val="single" w:color="auto" w:sz="8" w:space="0"/>
            </w:tcBorders>
            <w:vAlign w:val="bottom"/>
          </w:tcPr>
          <w:p w14:paraId="473950ED">
            <w:pPr>
              <w:spacing w:after="0"/>
              <w:rPr>
                <w:color w:val="auto"/>
                <w:sz w:val="5"/>
                <w:szCs w:val="5"/>
              </w:rPr>
            </w:pPr>
          </w:p>
        </w:tc>
        <w:tc>
          <w:tcPr>
            <w:tcW w:w="1120" w:type="dxa"/>
            <w:tcBorders>
              <w:right w:val="single" w:color="auto" w:sz="8" w:space="0"/>
            </w:tcBorders>
            <w:vAlign w:val="bottom"/>
          </w:tcPr>
          <w:p w14:paraId="2A1669D6">
            <w:pPr>
              <w:spacing w:after="0"/>
              <w:rPr>
                <w:color w:val="auto"/>
                <w:sz w:val="5"/>
                <w:szCs w:val="5"/>
              </w:rPr>
            </w:pPr>
          </w:p>
        </w:tc>
        <w:tc>
          <w:tcPr>
            <w:tcW w:w="0" w:type="dxa"/>
            <w:vAlign w:val="bottom"/>
          </w:tcPr>
          <w:p w14:paraId="53BF8674">
            <w:pPr>
              <w:spacing w:after="0"/>
              <w:rPr>
                <w:color w:val="auto"/>
                <w:sz w:val="1"/>
                <w:szCs w:val="1"/>
              </w:rPr>
            </w:pPr>
          </w:p>
        </w:tc>
      </w:tr>
      <w:tr w14:paraId="4634842D">
        <w:tblPrEx>
          <w:tblCellMar>
            <w:top w:w="0" w:type="dxa"/>
            <w:left w:w="0" w:type="dxa"/>
            <w:bottom w:w="0" w:type="dxa"/>
            <w:right w:w="0" w:type="dxa"/>
          </w:tblCellMar>
        </w:tblPrEx>
        <w:trPr>
          <w:trHeight w:val="136" w:hRule="atLeast"/>
        </w:trPr>
        <w:tc>
          <w:tcPr>
            <w:tcW w:w="520" w:type="dxa"/>
            <w:tcBorders>
              <w:left w:val="single" w:color="auto" w:sz="8" w:space="0"/>
              <w:bottom w:val="single" w:color="auto" w:sz="8" w:space="0"/>
              <w:right w:val="single" w:color="auto" w:sz="8" w:space="0"/>
            </w:tcBorders>
            <w:vAlign w:val="bottom"/>
          </w:tcPr>
          <w:p w14:paraId="3970495B">
            <w:pPr>
              <w:spacing w:after="0"/>
              <w:rPr>
                <w:color w:val="auto"/>
                <w:sz w:val="11"/>
                <w:szCs w:val="11"/>
              </w:rPr>
            </w:pPr>
          </w:p>
        </w:tc>
        <w:tc>
          <w:tcPr>
            <w:tcW w:w="1120" w:type="dxa"/>
            <w:tcBorders>
              <w:bottom w:val="single" w:color="auto" w:sz="8" w:space="0"/>
              <w:right w:val="single" w:color="auto" w:sz="8" w:space="0"/>
            </w:tcBorders>
            <w:vAlign w:val="bottom"/>
          </w:tcPr>
          <w:p w14:paraId="28563E8F">
            <w:pPr>
              <w:spacing w:after="0"/>
              <w:rPr>
                <w:color w:val="auto"/>
                <w:sz w:val="11"/>
                <w:szCs w:val="11"/>
              </w:rPr>
            </w:pPr>
          </w:p>
        </w:tc>
        <w:tc>
          <w:tcPr>
            <w:tcW w:w="640" w:type="dxa"/>
            <w:tcBorders>
              <w:bottom w:val="single" w:color="auto" w:sz="8" w:space="0"/>
              <w:right w:val="single" w:color="auto" w:sz="8" w:space="0"/>
            </w:tcBorders>
            <w:vAlign w:val="bottom"/>
          </w:tcPr>
          <w:p w14:paraId="20A6A666">
            <w:pPr>
              <w:spacing w:after="0"/>
              <w:rPr>
                <w:color w:val="auto"/>
                <w:sz w:val="11"/>
                <w:szCs w:val="11"/>
              </w:rPr>
            </w:pPr>
          </w:p>
        </w:tc>
        <w:tc>
          <w:tcPr>
            <w:tcW w:w="900" w:type="dxa"/>
            <w:tcBorders>
              <w:bottom w:val="single" w:color="auto" w:sz="8" w:space="0"/>
              <w:right w:val="single" w:color="auto" w:sz="8" w:space="0"/>
            </w:tcBorders>
            <w:vAlign w:val="bottom"/>
          </w:tcPr>
          <w:p w14:paraId="56B732D9">
            <w:pPr>
              <w:spacing w:after="0"/>
              <w:rPr>
                <w:color w:val="auto"/>
                <w:sz w:val="11"/>
                <w:szCs w:val="11"/>
              </w:rPr>
            </w:pPr>
          </w:p>
        </w:tc>
        <w:tc>
          <w:tcPr>
            <w:tcW w:w="620" w:type="dxa"/>
            <w:tcBorders>
              <w:bottom w:val="single" w:color="auto" w:sz="8" w:space="0"/>
              <w:right w:val="single" w:color="auto" w:sz="8" w:space="0"/>
            </w:tcBorders>
            <w:vAlign w:val="bottom"/>
          </w:tcPr>
          <w:p w14:paraId="31DC7515">
            <w:pPr>
              <w:spacing w:after="0"/>
              <w:rPr>
                <w:color w:val="auto"/>
                <w:sz w:val="11"/>
                <w:szCs w:val="11"/>
              </w:rPr>
            </w:pPr>
          </w:p>
        </w:tc>
        <w:tc>
          <w:tcPr>
            <w:tcW w:w="640" w:type="dxa"/>
            <w:tcBorders>
              <w:bottom w:val="single" w:color="auto" w:sz="8" w:space="0"/>
              <w:right w:val="single" w:color="auto" w:sz="8" w:space="0"/>
            </w:tcBorders>
            <w:vAlign w:val="bottom"/>
          </w:tcPr>
          <w:p w14:paraId="7FB12057">
            <w:pPr>
              <w:spacing w:after="0"/>
              <w:rPr>
                <w:color w:val="auto"/>
                <w:sz w:val="11"/>
                <w:szCs w:val="11"/>
              </w:rPr>
            </w:pPr>
          </w:p>
        </w:tc>
        <w:tc>
          <w:tcPr>
            <w:tcW w:w="880" w:type="dxa"/>
            <w:tcBorders>
              <w:bottom w:val="single" w:color="auto" w:sz="8" w:space="0"/>
              <w:right w:val="single" w:color="auto" w:sz="8" w:space="0"/>
            </w:tcBorders>
            <w:vAlign w:val="bottom"/>
          </w:tcPr>
          <w:p w14:paraId="159F5A25">
            <w:pPr>
              <w:spacing w:after="0"/>
              <w:rPr>
                <w:color w:val="auto"/>
                <w:sz w:val="11"/>
                <w:szCs w:val="11"/>
              </w:rPr>
            </w:pPr>
          </w:p>
        </w:tc>
        <w:tc>
          <w:tcPr>
            <w:tcW w:w="1600" w:type="dxa"/>
            <w:tcBorders>
              <w:bottom w:val="single" w:color="auto" w:sz="8" w:space="0"/>
              <w:right w:val="single" w:color="auto" w:sz="8" w:space="0"/>
            </w:tcBorders>
            <w:vAlign w:val="bottom"/>
          </w:tcPr>
          <w:p w14:paraId="141C37FA">
            <w:pPr>
              <w:spacing w:after="0"/>
              <w:rPr>
                <w:color w:val="auto"/>
                <w:sz w:val="11"/>
                <w:szCs w:val="11"/>
              </w:rPr>
            </w:pPr>
          </w:p>
        </w:tc>
        <w:tc>
          <w:tcPr>
            <w:tcW w:w="820" w:type="dxa"/>
            <w:tcBorders>
              <w:bottom w:val="single" w:color="auto" w:sz="8" w:space="0"/>
              <w:right w:val="single" w:color="auto" w:sz="8" w:space="0"/>
            </w:tcBorders>
            <w:vAlign w:val="bottom"/>
          </w:tcPr>
          <w:p w14:paraId="0035B1AC">
            <w:pPr>
              <w:spacing w:after="0"/>
              <w:rPr>
                <w:color w:val="auto"/>
                <w:sz w:val="11"/>
                <w:szCs w:val="11"/>
              </w:rPr>
            </w:pPr>
          </w:p>
        </w:tc>
        <w:tc>
          <w:tcPr>
            <w:tcW w:w="860" w:type="dxa"/>
            <w:tcBorders>
              <w:bottom w:val="single" w:color="auto" w:sz="8" w:space="0"/>
              <w:right w:val="single" w:color="auto" w:sz="8" w:space="0"/>
            </w:tcBorders>
            <w:vAlign w:val="bottom"/>
          </w:tcPr>
          <w:p w14:paraId="443D63B0">
            <w:pPr>
              <w:spacing w:after="0"/>
              <w:rPr>
                <w:color w:val="auto"/>
                <w:sz w:val="11"/>
                <w:szCs w:val="11"/>
              </w:rPr>
            </w:pPr>
          </w:p>
        </w:tc>
        <w:tc>
          <w:tcPr>
            <w:tcW w:w="680" w:type="dxa"/>
            <w:tcBorders>
              <w:bottom w:val="single" w:color="auto" w:sz="8" w:space="0"/>
              <w:right w:val="single" w:color="auto" w:sz="8" w:space="0"/>
            </w:tcBorders>
            <w:vAlign w:val="bottom"/>
          </w:tcPr>
          <w:p w14:paraId="4F4E14C5">
            <w:pPr>
              <w:spacing w:after="0"/>
              <w:rPr>
                <w:color w:val="auto"/>
                <w:sz w:val="11"/>
                <w:szCs w:val="11"/>
              </w:rPr>
            </w:pPr>
          </w:p>
        </w:tc>
        <w:tc>
          <w:tcPr>
            <w:tcW w:w="740" w:type="dxa"/>
            <w:tcBorders>
              <w:bottom w:val="single" w:color="auto" w:sz="8" w:space="0"/>
              <w:right w:val="single" w:color="auto" w:sz="8" w:space="0"/>
            </w:tcBorders>
            <w:vAlign w:val="bottom"/>
          </w:tcPr>
          <w:p w14:paraId="070809B3">
            <w:pPr>
              <w:spacing w:after="0"/>
              <w:rPr>
                <w:color w:val="auto"/>
                <w:sz w:val="11"/>
                <w:szCs w:val="11"/>
              </w:rPr>
            </w:pPr>
          </w:p>
        </w:tc>
        <w:tc>
          <w:tcPr>
            <w:tcW w:w="1120" w:type="dxa"/>
            <w:tcBorders>
              <w:bottom w:val="single" w:color="auto" w:sz="8" w:space="0"/>
              <w:right w:val="single" w:color="auto" w:sz="8" w:space="0"/>
            </w:tcBorders>
            <w:vAlign w:val="bottom"/>
          </w:tcPr>
          <w:p w14:paraId="644C478C">
            <w:pPr>
              <w:spacing w:after="0"/>
              <w:rPr>
                <w:color w:val="auto"/>
                <w:sz w:val="11"/>
                <w:szCs w:val="11"/>
              </w:rPr>
            </w:pPr>
          </w:p>
        </w:tc>
        <w:tc>
          <w:tcPr>
            <w:tcW w:w="0" w:type="dxa"/>
            <w:vAlign w:val="bottom"/>
          </w:tcPr>
          <w:p w14:paraId="3ECF7E01">
            <w:pPr>
              <w:spacing w:after="0"/>
              <w:rPr>
                <w:color w:val="auto"/>
                <w:sz w:val="1"/>
                <w:szCs w:val="1"/>
              </w:rPr>
            </w:pPr>
          </w:p>
        </w:tc>
      </w:tr>
      <w:tr w14:paraId="0FD5641E">
        <w:tblPrEx>
          <w:tblCellMar>
            <w:top w:w="0" w:type="dxa"/>
            <w:left w:w="0" w:type="dxa"/>
            <w:bottom w:w="0" w:type="dxa"/>
            <w:right w:w="0" w:type="dxa"/>
          </w:tblCellMar>
        </w:tblPrEx>
        <w:trPr>
          <w:trHeight w:val="233" w:hRule="atLeast"/>
        </w:trPr>
        <w:tc>
          <w:tcPr>
            <w:tcW w:w="520" w:type="dxa"/>
            <w:tcBorders>
              <w:left w:val="single" w:color="auto" w:sz="8" w:space="0"/>
              <w:right w:val="single" w:color="auto" w:sz="8" w:space="0"/>
            </w:tcBorders>
            <w:vAlign w:val="bottom"/>
          </w:tcPr>
          <w:p w14:paraId="1EA032FF">
            <w:pPr>
              <w:spacing w:after="0"/>
              <w:rPr>
                <w:color w:val="auto"/>
                <w:sz w:val="20"/>
                <w:szCs w:val="20"/>
              </w:rPr>
            </w:pPr>
          </w:p>
        </w:tc>
        <w:tc>
          <w:tcPr>
            <w:tcW w:w="1120" w:type="dxa"/>
            <w:tcBorders>
              <w:right w:val="single" w:color="auto" w:sz="8" w:space="0"/>
            </w:tcBorders>
            <w:vAlign w:val="bottom"/>
          </w:tcPr>
          <w:p w14:paraId="31C041B4">
            <w:pPr>
              <w:spacing w:after="0"/>
              <w:rPr>
                <w:color w:val="auto"/>
                <w:sz w:val="20"/>
                <w:szCs w:val="20"/>
              </w:rPr>
            </w:pPr>
          </w:p>
        </w:tc>
        <w:tc>
          <w:tcPr>
            <w:tcW w:w="640" w:type="dxa"/>
            <w:tcBorders>
              <w:right w:val="single" w:color="auto" w:sz="8" w:space="0"/>
            </w:tcBorders>
            <w:vAlign w:val="bottom"/>
          </w:tcPr>
          <w:p w14:paraId="4F3ABE27">
            <w:pPr>
              <w:spacing w:after="0"/>
              <w:rPr>
                <w:color w:val="auto"/>
                <w:sz w:val="20"/>
                <w:szCs w:val="20"/>
              </w:rPr>
            </w:pPr>
          </w:p>
        </w:tc>
        <w:tc>
          <w:tcPr>
            <w:tcW w:w="900" w:type="dxa"/>
            <w:tcBorders>
              <w:right w:val="single" w:color="auto" w:sz="8" w:space="0"/>
            </w:tcBorders>
            <w:vAlign w:val="bottom"/>
          </w:tcPr>
          <w:p w14:paraId="5DF05F35">
            <w:pPr>
              <w:spacing w:after="0"/>
              <w:rPr>
                <w:color w:val="auto"/>
                <w:sz w:val="20"/>
                <w:szCs w:val="20"/>
              </w:rPr>
            </w:pPr>
          </w:p>
        </w:tc>
        <w:tc>
          <w:tcPr>
            <w:tcW w:w="620" w:type="dxa"/>
            <w:vMerge w:val="restart"/>
            <w:tcBorders>
              <w:right w:val="single" w:color="auto" w:sz="8" w:space="0"/>
            </w:tcBorders>
            <w:vAlign w:val="bottom"/>
          </w:tcPr>
          <w:p w14:paraId="106A70DD">
            <w:pPr>
              <w:spacing w:after="0" w:line="103" w:lineRule="exact"/>
              <w:rPr>
                <w:color w:val="auto"/>
                <w:sz w:val="20"/>
                <w:szCs w:val="20"/>
              </w:rPr>
            </w:pPr>
            <w:r>
              <w:rPr>
                <w:rFonts w:ascii="宋体" w:hAnsi="宋体" w:eastAsia="宋体" w:cs="宋体"/>
                <w:b/>
                <w:bCs/>
                <w:color w:val="auto"/>
                <w:sz w:val="9"/>
                <w:szCs w:val="9"/>
              </w:rPr>
              <w:t>满意度指标</w:t>
            </w:r>
          </w:p>
        </w:tc>
        <w:tc>
          <w:tcPr>
            <w:tcW w:w="640" w:type="dxa"/>
            <w:tcBorders>
              <w:right w:val="single" w:color="auto" w:sz="8" w:space="0"/>
            </w:tcBorders>
            <w:vAlign w:val="bottom"/>
          </w:tcPr>
          <w:p w14:paraId="0EC35768">
            <w:pPr>
              <w:spacing w:after="0" w:line="103" w:lineRule="exact"/>
              <w:rPr>
                <w:color w:val="auto"/>
                <w:sz w:val="20"/>
                <w:szCs w:val="20"/>
              </w:rPr>
            </w:pPr>
            <w:r>
              <w:rPr>
                <w:rFonts w:ascii="宋体" w:hAnsi="宋体" w:eastAsia="宋体" w:cs="宋体"/>
                <w:color w:val="auto"/>
                <w:sz w:val="9"/>
                <w:szCs w:val="9"/>
              </w:rPr>
              <w:t>服务对象满意</w:t>
            </w:r>
          </w:p>
        </w:tc>
        <w:tc>
          <w:tcPr>
            <w:tcW w:w="880" w:type="dxa"/>
            <w:vMerge w:val="restart"/>
            <w:tcBorders>
              <w:right w:val="single" w:color="auto" w:sz="8" w:space="0"/>
            </w:tcBorders>
            <w:vAlign w:val="bottom"/>
          </w:tcPr>
          <w:p w14:paraId="4E3349DC">
            <w:pPr>
              <w:spacing w:after="0" w:line="103" w:lineRule="exact"/>
              <w:rPr>
                <w:color w:val="auto"/>
                <w:sz w:val="20"/>
                <w:szCs w:val="20"/>
              </w:rPr>
            </w:pPr>
            <w:r>
              <w:rPr>
                <w:rFonts w:ascii="宋体" w:hAnsi="宋体" w:eastAsia="宋体" w:cs="宋体"/>
                <w:color w:val="auto"/>
                <w:sz w:val="9"/>
                <w:szCs w:val="9"/>
              </w:rPr>
              <w:t>公众满意度</w:t>
            </w:r>
          </w:p>
        </w:tc>
        <w:tc>
          <w:tcPr>
            <w:tcW w:w="1600" w:type="dxa"/>
            <w:vMerge w:val="restart"/>
            <w:tcBorders>
              <w:right w:val="single" w:color="auto" w:sz="8" w:space="0"/>
            </w:tcBorders>
            <w:vAlign w:val="bottom"/>
          </w:tcPr>
          <w:p w14:paraId="2216D5F3">
            <w:pPr>
              <w:spacing w:after="0" w:line="103" w:lineRule="exact"/>
              <w:rPr>
                <w:color w:val="auto"/>
                <w:sz w:val="20"/>
                <w:szCs w:val="20"/>
              </w:rPr>
            </w:pPr>
            <w:r>
              <w:rPr>
                <w:rFonts w:ascii="宋体" w:hAnsi="宋体" w:eastAsia="宋体" w:cs="宋体"/>
                <w:color w:val="auto"/>
                <w:sz w:val="9"/>
                <w:szCs w:val="9"/>
              </w:rPr>
              <w:t>85%</w:t>
            </w:r>
          </w:p>
        </w:tc>
        <w:tc>
          <w:tcPr>
            <w:tcW w:w="820" w:type="dxa"/>
            <w:vMerge w:val="restart"/>
            <w:tcBorders>
              <w:right w:val="single" w:color="auto" w:sz="8" w:space="0"/>
            </w:tcBorders>
            <w:vAlign w:val="bottom"/>
          </w:tcPr>
          <w:p w14:paraId="3B9613A9">
            <w:pPr>
              <w:spacing w:after="0" w:line="103" w:lineRule="exact"/>
              <w:ind w:left="20"/>
              <w:rPr>
                <w:color w:val="auto"/>
                <w:sz w:val="20"/>
                <w:szCs w:val="20"/>
              </w:rPr>
            </w:pPr>
            <w:r>
              <w:rPr>
                <w:rFonts w:ascii="宋体" w:hAnsi="宋体" w:eastAsia="宋体" w:cs="宋体"/>
                <w:color w:val="auto"/>
                <w:sz w:val="9"/>
                <w:szCs w:val="9"/>
              </w:rPr>
              <w:t>公众满意度</w:t>
            </w:r>
          </w:p>
        </w:tc>
        <w:tc>
          <w:tcPr>
            <w:tcW w:w="860" w:type="dxa"/>
            <w:vMerge w:val="restart"/>
            <w:tcBorders>
              <w:right w:val="single" w:color="auto" w:sz="8" w:space="0"/>
            </w:tcBorders>
            <w:vAlign w:val="bottom"/>
          </w:tcPr>
          <w:p w14:paraId="389FA3F5">
            <w:pPr>
              <w:spacing w:after="0" w:line="103" w:lineRule="exact"/>
              <w:ind w:left="20"/>
              <w:rPr>
                <w:color w:val="auto"/>
                <w:sz w:val="20"/>
                <w:szCs w:val="20"/>
              </w:rPr>
            </w:pPr>
            <w:r>
              <w:rPr>
                <w:rFonts w:ascii="宋体" w:hAnsi="宋体" w:eastAsia="宋体" w:cs="宋体"/>
                <w:color w:val="auto"/>
                <w:sz w:val="9"/>
                <w:szCs w:val="9"/>
              </w:rPr>
              <w:t>公众满意度</w:t>
            </w:r>
          </w:p>
        </w:tc>
        <w:tc>
          <w:tcPr>
            <w:tcW w:w="680" w:type="dxa"/>
            <w:vMerge w:val="restart"/>
            <w:tcBorders>
              <w:right w:val="single" w:color="auto" w:sz="8" w:space="0"/>
            </w:tcBorders>
            <w:vAlign w:val="bottom"/>
          </w:tcPr>
          <w:p w14:paraId="141FCC3A">
            <w:pPr>
              <w:spacing w:after="0" w:line="103" w:lineRule="exact"/>
              <w:rPr>
                <w:color w:val="auto"/>
                <w:sz w:val="20"/>
                <w:szCs w:val="20"/>
              </w:rPr>
            </w:pPr>
            <w:r>
              <w:rPr>
                <w:rFonts w:ascii="宋体" w:hAnsi="宋体" w:eastAsia="宋体" w:cs="宋体"/>
                <w:color w:val="auto"/>
                <w:sz w:val="9"/>
                <w:szCs w:val="9"/>
              </w:rPr>
              <w:t>85%</w:t>
            </w:r>
          </w:p>
        </w:tc>
        <w:tc>
          <w:tcPr>
            <w:tcW w:w="740" w:type="dxa"/>
            <w:vMerge w:val="restart"/>
            <w:tcBorders>
              <w:right w:val="single" w:color="auto" w:sz="8" w:space="0"/>
            </w:tcBorders>
            <w:vAlign w:val="bottom"/>
          </w:tcPr>
          <w:p w14:paraId="090AC1C6">
            <w:pPr>
              <w:spacing w:after="0"/>
              <w:ind w:left="20"/>
              <w:rPr>
                <w:color w:val="auto"/>
                <w:sz w:val="20"/>
                <w:szCs w:val="20"/>
              </w:rPr>
            </w:pPr>
            <w:r>
              <w:rPr>
                <w:rFonts w:ascii="Arial" w:hAnsi="Arial" w:eastAsia="Arial" w:cs="Arial"/>
                <w:color w:val="auto"/>
                <w:sz w:val="9"/>
                <w:szCs w:val="9"/>
              </w:rPr>
              <w:t>≥</w:t>
            </w:r>
          </w:p>
        </w:tc>
        <w:tc>
          <w:tcPr>
            <w:tcW w:w="1120" w:type="dxa"/>
            <w:tcBorders>
              <w:right w:val="single" w:color="auto" w:sz="8" w:space="0"/>
            </w:tcBorders>
            <w:vAlign w:val="bottom"/>
          </w:tcPr>
          <w:p w14:paraId="556648C2">
            <w:pPr>
              <w:spacing w:after="0"/>
              <w:rPr>
                <w:color w:val="auto"/>
                <w:sz w:val="20"/>
                <w:szCs w:val="20"/>
              </w:rPr>
            </w:pPr>
          </w:p>
        </w:tc>
        <w:tc>
          <w:tcPr>
            <w:tcW w:w="0" w:type="dxa"/>
            <w:vAlign w:val="bottom"/>
          </w:tcPr>
          <w:p w14:paraId="2DF34DA8">
            <w:pPr>
              <w:spacing w:after="0"/>
              <w:rPr>
                <w:color w:val="auto"/>
                <w:sz w:val="1"/>
                <w:szCs w:val="1"/>
              </w:rPr>
            </w:pPr>
          </w:p>
        </w:tc>
      </w:tr>
      <w:tr w14:paraId="45B854F1">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21FA3121">
            <w:pPr>
              <w:spacing w:after="0"/>
              <w:rPr>
                <w:color w:val="auto"/>
                <w:sz w:val="5"/>
                <w:szCs w:val="5"/>
              </w:rPr>
            </w:pPr>
          </w:p>
        </w:tc>
        <w:tc>
          <w:tcPr>
            <w:tcW w:w="1120" w:type="dxa"/>
            <w:tcBorders>
              <w:right w:val="single" w:color="auto" w:sz="8" w:space="0"/>
            </w:tcBorders>
            <w:vAlign w:val="bottom"/>
          </w:tcPr>
          <w:p w14:paraId="3520D60C">
            <w:pPr>
              <w:spacing w:after="0"/>
              <w:rPr>
                <w:color w:val="auto"/>
                <w:sz w:val="5"/>
                <w:szCs w:val="5"/>
              </w:rPr>
            </w:pPr>
          </w:p>
        </w:tc>
        <w:tc>
          <w:tcPr>
            <w:tcW w:w="640" w:type="dxa"/>
            <w:tcBorders>
              <w:right w:val="single" w:color="auto" w:sz="8" w:space="0"/>
            </w:tcBorders>
            <w:vAlign w:val="bottom"/>
          </w:tcPr>
          <w:p w14:paraId="4777B627">
            <w:pPr>
              <w:spacing w:after="0"/>
              <w:rPr>
                <w:color w:val="auto"/>
                <w:sz w:val="5"/>
                <w:szCs w:val="5"/>
              </w:rPr>
            </w:pPr>
          </w:p>
        </w:tc>
        <w:tc>
          <w:tcPr>
            <w:tcW w:w="900" w:type="dxa"/>
            <w:tcBorders>
              <w:right w:val="single" w:color="auto" w:sz="8" w:space="0"/>
            </w:tcBorders>
            <w:vAlign w:val="bottom"/>
          </w:tcPr>
          <w:p w14:paraId="488BBC4D">
            <w:pPr>
              <w:spacing w:after="0"/>
              <w:rPr>
                <w:color w:val="auto"/>
                <w:sz w:val="5"/>
                <w:szCs w:val="5"/>
              </w:rPr>
            </w:pPr>
          </w:p>
        </w:tc>
        <w:tc>
          <w:tcPr>
            <w:tcW w:w="620" w:type="dxa"/>
            <w:vMerge w:val="continue"/>
            <w:tcBorders>
              <w:right w:val="single" w:color="auto" w:sz="8" w:space="0"/>
            </w:tcBorders>
            <w:vAlign w:val="bottom"/>
          </w:tcPr>
          <w:p w14:paraId="5245EE41">
            <w:pPr>
              <w:spacing w:after="0"/>
              <w:rPr>
                <w:color w:val="auto"/>
                <w:sz w:val="5"/>
                <w:szCs w:val="5"/>
              </w:rPr>
            </w:pPr>
          </w:p>
        </w:tc>
        <w:tc>
          <w:tcPr>
            <w:tcW w:w="640" w:type="dxa"/>
            <w:vMerge w:val="restart"/>
            <w:tcBorders>
              <w:right w:val="single" w:color="auto" w:sz="8" w:space="0"/>
            </w:tcBorders>
            <w:vAlign w:val="bottom"/>
          </w:tcPr>
          <w:p w14:paraId="1969D3F4">
            <w:pPr>
              <w:spacing w:after="0" w:line="103" w:lineRule="exact"/>
              <w:rPr>
                <w:color w:val="auto"/>
                <w:sz w:val="20"/>
                <w:szCs w:val="20"/>
              </w:rPr>
            </w:pPr>
            <w:r>
              <w:rPr>
                <w:rFonts w:ascii="宋体" w:hAnsi="宋体" w:eastAsia="宋体" w:cs="宋体"/>
                <w:color w:val="auto"/>
                <w:sz w:val="9"/>
                <w:szCs w:val="9"/>
              </w:rPr>
              <w:t>度指标</w:t>
            </w:r>
          </w:p>
        </w:tc>
        <w:tc>
          <w:tcPr>
            <w:tcW w:w="880" w:type="dxa"/>
            <w:vMerge w:val="continue"/>
            <w:tcBorders>
              <w:right w:val="single" w:color="auto" w:sz="8" w:space="0"/>
            </w:tcBorders>
            <w:vAlign w:val="bottom"/>
          </w:tcPr>
          <w:p w14:paraId="2624580D">
            <w:pPr>
              <w:spacing w:after="0"/>
              <w:rPr>
                <w:color w:val="auto"/>
                <w:sz w:val="5"/>
                <w:szCs w:val="5"/>
              </w:rPr>
            </w:pPr>
          </w:p>
        </w:tc>
        <w:tc>
          <w:tcPr>
            <w:tcW w:w="1600" w:type="dxa"/>
            <w:vMerge w:val="continue"/>
            <w:tcBorders>
              <w:right w:val="single" w:color="auto" w:sz="8" w:space="0"/>
            </w:tcBorders>
            <w:vAlign w:val="bottom"/>
          </w:tcPr>
          <w:p w14:paraId="778EEDB7">
            <w:pPr>
              <w:spacing w:after="0"/>
              <w:rPr>
                <w:color w:val="auto"/>
                <w:sz w:val="5"/>
                <w:szCs w:val="5"/>
              </w:rPr>
            </w:pPr>
          </w:p>
        </w:tc>
        <w:tc>
          <w:tcPr>
            <w:tcW w:w="820" w:type="dxa"/>
            <w:vMerge w:val="continue"/>
            <w:tcBorders>
              <w:right w:val="single" w:color="auto" w:sz="8" w:space="0"/>
            </w:tcBorders>
            <w:vAlign w:val="bottom"/>
          </w:tcPr>
          <w:p w14:paraId="46304945">
            <w:pPr>
              <w:spacing w:after="0"/>
              <w:rPr>
                <w:color w:val="auto"/>
                <w:sz w:val="5"/>
                <w:szCs w:val="5"/>
              </w:rPr>
            </w:pPr>
          </w:p>
        </w:tc>
        <w:tc>
          <w:tcPr>
            <w:tcW w:w="860" w:type="dxa"/>
            <w:vMerge w:val="continue"/>
            <w:tcBorders>
              <w:right w:val="single" w:color="auto" w:sz="8" w:space="0"/>
            </w:tcBorders>
            <w:vAlign w:val="bottom"/>
          </w:tcPr>
          <w:p w14:paraId="6E11903A">
            <w:pPr>
              <w:spacing w:after="0"/>
              <w:rPr>
                <w:color w:val="auto"/>
                <w:sz w:val="5"/>
                <w:szCs w:val="5"/>
              </w:rPr>
            </w:pPr>
          </w:p>
        </w:tc>
        <w:tc>
          <w:tcPr>
            <w:tcW w:w="680" w:type="dxa"/>
            <w:vMerge w:val="continue"/>
            <w:tcBorders>
              <w:right w:val="single" w:color="auto" w:sz="8" w:space="0"/>
            </w:tcBorders>
            <w:vAlign w:val="bottom"/>
          </w:tcPr>
          <w:p w14:paraId="7C572627">
            <w:pPr>
              <w:spacing w:after="0"/>
              <w:rPr>
                <w:color w:val="auto"/>
                <w:sz w:val="5"/>
                <w:szCs w:val="5"/>
              </w:rPr>
            </w:pPr>
          </w:p>
        </w:tc>
        <w:tc>
          <w:tcPr>
            <w:tcW w:w="740" w:type="dxa"/>
            <w:vMerge w:val="continue"/>
            <w:tcBorders>
              <w:right w:val="single" w:color="auto" w:sz="8" w:space="0"/>
            </w:tcBorders>
            <w:vAlign w:val="bottom"/>
          </w:tcPr>
          <w:p w14:paraId="2844E406">
            <w:pPr>
              <w:spacing w:after="0"/>
              <w:rPr>
                <w:color w:val="auto"/>
                <w:sz w:val="5"/>
                <w:szCs w:val="5"/>
              </w:rPr>
            </w:pPr>
          </w:p>
        </w:tc>
        <w:tc>
          <w:tcPr>
            <w:tcW w:w="1120" w:type="dxa"/>
            <w:tcBorders>
              <w:right w:val="single" w:color="auto" w:sz="8" w:space="0"/>
            </w:tcBorders>
            <w:vAlign w:val="bottom"/>
          </w:tcPr>
          <w:p w14:paraId="4670C2DF">
            <w:pPr>
              <w:spacing w:after="0"/>
              <w:rPr>
                <w:color w:val="auto"/>
                <w:sz w:val="5"/>
                <w:szCs w:val="5"/>
              </w:rPr>
            </w:pPr>
          </w:p>
        </w:tc>
        <w:tc>
          <w:tcPr>
            <w:tcW w:w="0" w:type="dxa"/>
            <w:vAlign w:val="bottom"/>
          </w:tcPr>
          <w:p w14:paraId="51DD0039">
            <w:pPr>
              <w:spacing w:after="0"/>
              <w:rPr>
                <w:color w:val="auto"/>
                <w:sz w:val="1"/>
                <w:szCs w:val="1"/>
              </w:rPr>
            </w:pPr>
          </w:p>
        </w:tc>
      </w:tr>
      <w:tr w14:paraId="507414ED">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344DF352">
            <w:pPr>
              <w:spacing w:after="0"/>
              <w:rPr>
                <w:color w:val="auto"/>
                <w:sz w:val="5"/>
                <w:szCs w:val="5"/>
              </w:rPr>
            </w:pPr>
          </w:p>
        </w:tc>
        <w:tc>
          <w:tcPr>
            <w:tcW w:w="1120" w:type="dxa"/>
            <w:tcBorders>
              <w:right w:val="single" w:color="auto" w:sz="8" w:space="0"/>
            </w:tcBorders>
            <w:vAlign w:val="bottom"/>
          </w:tcPr>
          <w:p w14:paraId="6C39C788">
            <w:pPr>
              <w:spacing w:after="0"/>
              <w:rPr>
                <w:color w:val="auto"/>
                <w:sz w:val="5"/>
                <w:szCs w:val="5"/>
              </w:rPr>
            </w:pPr>
          </w:p>
        </w:tc>
        <w:tc>
          <w:tcPr>
            <w:tcW w:w="640" w:type="dxa"/>
            <w:tcBorders>
              <w:right w:val="single" w:color="auto" w:sz="8" w:space="0"/>
            </w:tcBorders>
            <w:vAlign w:val="bottom"/>
          </w:tcPr>
          <w:p w14:paraId="4834E624">
            <w:pPr>
              <w:spacing w:after="0"/>
              <w:rPr>
                <w:color w:val="auto"/>
                <w:sz w:val="5"/>
                <w:szCs w:val="5"/>
              </w:rPr>
            </w:pPr>
          </w:p>
        </w:tc>
        <w:tc>
          <w:tcPr>
            <w:tcW w:w="900" w:type="dxa"/>
            <w:tcBorders>
              <w:right w:val="single" w:color="auto" w:sz="8" w:space="0"/>
            </w:tcBorders>
            <w:vAlign w:val="bottom"/>
          </w:tcPr>
          <w:p w14:paraId="026B005E">
            <w:pPr>
              <w:spacing w:after="0"/>
              <w:rPr>
                <w:color w:val="auto"/>
                <w:sz w:val="5"/>
                <w:szCs w:val="5"/>
              </w:rPr>
            </w:pPr>
          </w:p>
        </w:tc>
        <w:tc>
          <w:tcPr>
            <w:tcW w:w="620" w:type="dxa"/>
            <w:tcBorders>
              <w:right w:val="single" w:color="auto" w:sz="8" w:space="0"/>
            </w:tcBorders>
            <w:vAlign w:val="bottom"/>
          </w:tcPr>
          <w:p w14:paraId="74D256DC">
            <w:pPr>
              <w:spacing w:after="0"/>
              <w:rPr>
                <w:color w:val="auto"/>
                <w:sz w:val="5"/>
                <w:szCs w:val="5"/>
              </w:rPr>
            </w:pPr>
          </w:p>
        </w:tc>
        <w:tc>
          <w:tcPr>
            <w:tcW w:w="640" w:type="dxa"/>
            <w:vMerge w:val="continue"/>
            <w:tcBorders>
              <w:right w:val="single" w:color="auto" w:sz="8" w:space="0"/>
            </w:tcBorders>
            <w:vAlign w:val="bottom"/>
          </w:tcPr>
          <w:p w14:paraId="596AA94E">
            <w:pPr>
              <w:spacing w:after="0"/>
              <w:rPr>
                <w:color w:val="auto"/>
                <w:sz w:val="5"/>
                <w:szCs w:val="5"/>
              </w:rPr>
            </w:pPr>
          </w:p>
        </w:tc>
        <w:tc>
          <w:tcPr>
            <w:tcW w:w="880" w:type="dxa"/>
            <w:tcBorders>
              <w:right w:val="single" w:color="auto" w:sz="8" w:space="0"/>
            </w:tcBorders>
            <w:vAlign w:val="bottom"/>
          </w:tcPr>
          <w:p w14:paraId="2A99C794">
            <w:pPr>
              <w:spacing w:after="0"/>
              <w:rPr>
                <w:color w:val="auto"/>
                <w:sz w:val="5"/>
                <w:szCs w:val="5"/>
              </w:rPr>
            </w:pPr>
          </w:p>
        </w:tc>
        <w:tc>
          <w:tcPr>
            <w:tcW w:w="1600" w:type="dxa"/>
            <w:tcBorders>
              <w:right w:val="single" w:color="auto" w:sz="8" w:space="0"/>
            </w:tcBorders>
            <w:vAlign w:val="bottom"/>
          </w:tcPr>
          <w:p w14:paraId="1C13101F">
            <w:pPr>
              <w:spacing w:after="0"/>
              <w:rPr>
                <w:color w:val="auto"/>
                <w:sz w:val="5"/>
                <w:szCs w:val="5"/>
              </w:rPr>
            </w:pPr>
          </w:p>
        </w:tc>
        <w:tc>
          <w:tcPr>
            <w:tcW w:w="820" w:type="dxa"/>
            <w:tcBorders>
              <w:right w:val="single" w:color="auto" w:sz="8" w:space="0"/>
            </w:tcBorders>
            <w:vAlign w:val="bottom"/>
          </w:tcPr>
          <w:p w14:paraId="1D36811B">
            <w:pPr>
              <w:spacing w:after="0"/>
              <w:rPr>
                <w:color w:val="auto"/>
                <w:sz w:val="5"/>
                <w:szCs w:val="5"/>
              </w:rPr>
            </w:pPr>
          </w:p>
        </w:tc>
        <w:tc>
          <w:tcPr>
            <w:tcW w:w="860" w:type="dxa"/>
            <w:tcBorders>
              <w:right w:val="single" w:color="auto" w:sz="8" w:space="0"/>
            </w:tcBorders>
            <w:vAlign w:val="bottom"/>
          </w:tcPr>
          <w:p w14:paraId="2610F49A">
            <w:pPr>
              <w:spacing w:after="0"/>
              <w:rPr>
                <w:color w:val="auto"/>
                <w:sz w:val="5"/>
                <w:szCs w:val="5"/>
              </w:rPr>
            </w:pPr>
          </w:p>
        </w:tc>
        <w:tc>
          <w:tcPr>
            <w:tcW w:w="680" w:type="dxa"/>
            <w:tcBorders>
              <w:right w:val="single" w:color="auto" w:sz="8" w:space="0"/>
            </w:tcBorders>
            <w:vAlign w:val="bottom"/>
          </w:tcPr>
          <w:p w14:paraId="3CDCDF84">
            <w:pPr>
              <w:spacing w:after="0"/>
              <w:rPr>
                <w:color w:val="auto"/>
                <w:sz w:val="5"/>
                <w:szCs w:val="5"/>
              </w:rPr>
            </w:pPr>
          </w:p>
        </w:tc>
        <w:tc>
          <w:tcPr>
            <w:tcW w:w="740" w:type="dxa"/>
            <w:tcBorders>
              <w:right w:val="single" w:color="auto" w:sz="8" w:space="0"/>
            </w:tcBorders>
            <w:vAlign w:val="bottom"/>
          </w:tcPr>
          <w:p w14:paraId="0955FC7D">
            <w:pPr>
              <w:spacing w:after="0"/>
              <w:rPr>
                <w:color w:val="auto"/>
                <w:sz w:val="5"/>
                <w:szCs w:val="5"/>
              </w:rPr>
            </w:pPr>
          </w:p>
        </w:tc>
        <w:tc>
          <w:tcPr>
            <w:tcW w:w="1120" w:type="dxa"/>
            <w:tcBorders>
              <w:right w:val="single" w:color="auto" w:sz="8" w:space="0"/>
            </w:tcBorders>
            <w:vAlign w:val="bottom"/>
          </w:tcPr>
          <w:p w14:paraId="5A8C1D36">
            <w:pPr>
              <w:spacing w:after="0"/>
              <w:rPr>
                <w:color w:val="auto"/>
                <w:sz w:val="5"/>
                <w:szCs w:val="5"/>
              </w:rPr>
            </w:pPr>
          </w:p>
        </w:tc>
        <w:tc>
          <w:tcPr>
            <w:tcW w:w="0" w:type="dxa"/>
            <w:vAlign w:val="bottom"/>
          </w:tcPr>
          <w:p w14:paraId="09A9182D">
            <w:pPr>
              <w:spacing w:after="0"/>
              <w:rPr>
                <w:color w:val="auto"/>
                <w:sz w:val="1"/>
                <w:szCs w:val="1"/>
              </w:rPr>
            </w:pPr>
          </w:p>
        </w:tc>
      </w:tr>
      <w:tr w14:paraId="553487D1">
        <w:tblPrEx>
          <w:tblCellMar>
            <w:top w:w="0" w:type="dxa"/>
            <w:left w:w="0" w:type="dxa"/>
            <w:bottom w:w="0" w:type="dxa"/>
            <w:right w:w="0" w:type="dxa"/>
          </w:tblCellMar>
        </w:tblPrEx>
        <w:trPr>
          <w:trHeight w:val="136" w:hRule="atLeast"/>
        </w:trPr>
        <w:tc>
          <w:tcPr>
            <w:tcW w:w="520" w:type="dxa"/>
            <w:tcBorders>
              <w:left w:val="single" w:color="auto" w:sz="8" w:space="0"/>
              <w:right w:val="single" w:color="auto" w:sz="8" w:space="0"/>
            </w:tcBorders>
            <w:vAlign w:val="bottom"/>
          </w:tcPr>
          <w:p w14:paraId="18A3671C">
            <w:pPr>
              <w:spacing w:after="0"/>
              <w:rPr>
                <w:color w:val="auto"/>
                <w:sz w:val="11"/>
                <w:szCs w:val="11"/>
              </w:rPr>
            </w:pPr>
          </w:p>
        </w:tc>
        <w:tc>
          <w:tcPr>
            <w:tcW w:w="1120" w:type="dxa"/>
            <w:tcBorders>
              <w:right w:val="single" w:color="auto" w:sz="8" w:space="0"/>
            </w:tcBorders>
            <w:vAlign w:val="bottom"/>
          </w:tcPr>
          <w:p w14:paraId="4F941915">
            <w:pPr>
              <w:spacing w:after="0"/>
              <w:rPr>
                <w:color w:val="auto"/>
                <w:sz w:val="11"/>
                <w:szCs w:val="11"/>
              </w:rPr>
            </w:pPr>
          </w:p>
        </w:tc>
        <w:tc>
          <w:tcPr>
            <w:tcW w:w="640" w:type="dxa"/>
            <w:tcBorders>
              <w:right w:val="single" w:color="auto" w:sz="8" w:space="0"/>
            </w:tcBorders>
            <w:vAlign w:val="bottom"/>
          </w:tcPr>
          <w:p w14:paraId="7AD3E247">
            <w:pPr>
              <w:spacing w:after="0"/>
              <w:rPr>
                <w:color w:val="auto"/>
                <w:sz w:val="11"/>
                <w:szCs w:val="11"/>
              </w:rPr>
            </w:pPr>
          </w:p>
        </w:tc>
        <w:tc>
          <w:tcPr>
            <w:tcW w:w="900" w:type="dxa"/>
            <w:tcBorders>
              <w:right w:val="single" w:color="auto" w:sz="8" w:space="0"/>
            </w:tcBorders>
            <w:vAlign w:val="bottom"/>
          </w:tcPr>
          <w:p w14:paraId="5871AC5D">
            <w:pPr>
              <w:spacing w:after="0"/>
              <w:rPr>
                <w:color w:val="auto"/>
                <w:sz w:val="11"/>
                <w:szCs w:val="11"/>
              </w:rPr>
            </w:pPr>
          </w:p>
        </w:tc>
        <w:tc>
          <w:tcPr>
            <w:tcW w:w="620" w:type="dxa"/>
            <w:tcBorders>
              <w:bottom w:val="single" w:color="auto" w:sz="8" w:space="0"/>
              <w:right w:val="single" w:color="auto" w:sz="8" w:space="0"/>
            </w:tcBorders>
            <w:vAlign w:val="bottom"/>
          </w:tcPr>
          <w:p w14:paraId="2A2461D6">
            <w:pPr>
              <w:spacing w:after="0"/>
              <w:rPr>
                <w:color w:val="auto"/>
                <w:sz w:val="11"/>
                <w:szCs w:val="11"/>
              </w:rPr>
            </w:pPr>
          </w:p>
        </w:tc>
        <w:tc>
          <w:tcPr>
            <w:tcW w:w="640" w:type="dxa"/>
            <w:tcBorders>
              <w:bottom w:val="single" w:color="auto" w:sz="8" w:space="0"/>
              <w:right w:val="single" w:color="auto" w:sz="8" w:space="0"/>
            </w:tcBorders>
            <w:vAlign w:val="bottom"/>
          </w:tcPr>
          <w:p w14:paraId="399A813F">
            <w:pPr>
              <w:spacing w:after="0"/>
              <w:rPr>
                <w:color w:val="auto"/>
                <w:sz w:val="11"/>
                <w:szCs w:val="11"/>
              </w:rPr>
            </w:pPr>
          </w:p>
        </w:tc>
        <w:tc>
          <w:tcPr>
            <w:tcW w:w="880" w:type="dxa"/>
            <w:tcBorders>
              <w:bottom w:val="single" w:color="auto" w:sz="8" w:space="0"/>
              <w:right w:val="single" w:color="auto" w:sz="8" w:space="0"/>
            </w:tcBorders>
            <w:vAlign w:val="bottom"/>
          </w:tcPr>
          <w:p w14:paraId="6C92312B">
            <w:pPr>
              <w:spacing w:after="0"/>
              <w:rPr>
                <w:color w:val="auto"/>
                <w:sz w:val="11"/>
                <w:szCs w:val="11"/>
              </w:rPr>
            </w:pPr>
          </w:p>
        </w:tc>
        <w:tc>
          <w:tcPr>
            <w:tcW w:w="1600" w:type="dxa"/>
            <w:tcBorders>
              <w:bottom w:val="single" w:color="auto" w:sz="8" w:space="0"/>
              <w:right w:val="single" w:color="auto" w:sz="8" w:space="0"/>
            </w:tcBorders>
            <w:vAlign w:val="bottom"/>
          </w:tcPr>
          <w:p w14:paraId="711E3A74">
            <w:pPr>
              <w:spacing w:after="0"/>
              <w:rPr>
                <w:color w:val="auto"/>
                <w:sz w:val="11"/>
                <w:szCs w:val="11"/>
              </w:rPr>
            </w:pPr>
          </w:p>
        </w:tc>
        <w:tc>
          <w:tcPr>
            <w:tcW w:w="820" w:type="dxa"/>
            <w:tcBorders>
              <w:bottom w:val="single" w:color="auto" w:sz="8" w:space="0"/>
              <w:right w:val="single" w:color="auto" w:sz="8" w:space="0"/>
            </w:tcBorders>
            <w:vAlign w:val="bottom"/>
          </w:tcPr>
          <w:p w14:paraId="6CD48644">
            <w:pPr>
              <w:spacing w:after="0"/>
              <w:rPr>
                <w:color w:val="auto"/>
                <w:sz w:val="11"/>
                <w:szCs w:val="11"/>
              </w:rPr>
            </w:pPr>
          </w:p>
        </w:tc>
        <w:tc>
          <w:tcPr>
            <w:tcW w:w="860" w:type="dxa"/>
            <w:tcBorders>
              <w:bottom w:val="single" w:color="auto" w:sz="8" w:space="0"/>
              <w:right w:val="single" w:color="auto" w:sz="8" w:space="0"/>
            </w:tcBorders>
            <w:vAlign w:val="bottom"/>
          </w:tcPr>
          <w:p w14:paraId="4BC87A91">
            <w:pPr>
              <w:spacing w:after="0"/>
              <w:rPr>
                <w:color w:val="auto"/>
                <w:sz w:val="11"/>
                <w:szCs w:val="11"/>
              </w:rPr>
            </w:pPr>
          </w:p>
        </w:tc>
        <w:tc>
          <w:tcPr>
            <w:tcW w:w="680" w:type="dxa"/>
            <w:tcBorders>
              <w:bottom w:val="single" w:color="auto" w:sz="8" w:space="0"/>
              <w:right w:val="single" w:color="auto" w:sz="8" w:space="0"/>
            </w:tcBorders>
            <w:vAlign w:val="bottom"/>
          </w:tcPr>
          <w:p w14:paraId="2567255B">
            <w:pPr>
              <w:spacing w:after="0"/>
              <w:rPr>
                <w:color w:val="auto"/>
                <w:sz w:val="11"/>
                <w:szCs w:val="11"/>
              </w:rPr>
            </w:pPr>
          </w:p>
        </w:tc>
        <w:tc>
          <w:tcPr>
            <w:tcW w:w="740" w:type="dxa"/>
            <w:tcBorders>
              <w:bottom w:val="single" w:color="auto" w:sz="8" w:space="0"/>
              <w:right w:val="single" w:color="auto" w:sz="8" w:space="0"/>
            </w:tcBorders>
            <w:vAlign w:val="bottom"/>
          </w:tcPr>
          <w:p w14:paraId="38E8574D">
            <w:pPr>
              <w:spacing w:after="0"/>
              <w:rPr>
                <w:color w:val="auto"/>
                <w:sz w:val="11"/>
                <w:szCs w:val="11"/>
              </w:rPr>
            </w:pPr>
          </w:p>
        </w:tc>
        <w:tc>
          <w:tcPr>
            <w:tcW w:w="1120" w:type="dxa"/>
            <w:tcBorders>
              <w:bottom w:val="single" w:color="auto" w:sz="8" w:space="0"/>
              <w:right w:val="single" w:color="auto" w:sz="8" w:space="0"/>
            </w:tcBorders>
            <w:vAlign w:val="bottom"/>
          </w:tcPr>
          <w:p w14:paraId="5842ACFD">
            <w:pPr>
              <w:spacing w:after="0"/>
              <w:rPr>
                <w:color w:val="auto"/>
                <w:sz w:val="11"/>
                <w:szCs w:val="11"/>
              </w:rPr>
            </w:pPr>
          </w:p>
        </w:tc>
        <w:tc>
          <w:tcPr>
            <w:tcW w:w="0" w:type="dxa"/>
            <w:vAlign w:val="bottom"/>
          </w:tcPr>
          <w:p w14:paraId="29AF4A7A">
            <w:pPr>
              <w:spacing w:after="0"/>
              <w:rPr>
                <w:color w:val="auto"/>
                <w:sz w:val="1"/>
                <w:szCs w:val="1"/>
              </w:rPr>
            </w:pPr>
          </w:p>
        </w:tc>
      </w:tr>
      <w:tr w14:paraId="3F5BF968">
        <w:trPr>
          <w:trHeight w:val="233" w:hRule="atLeast"/>
        </w:trPr>
        <w:tc>
          <w:tcPr>
            <w:tcW w:w="520" w:type="dxa"/>
            <w:tcBorders>
              <w:left w:val="single" w:color="auto" w:sz="8" w:space="0"/>
              <w:right w:val="single" w:color="auto" w:sz="8" w:space="0"/>
            </w:tcBorders>
            <w:vAlign w:val="bottom"/>
          </w:tcPr>
          <w:p w14:paraId="11B7BE64">
            <w:pPr>
              <w:spacing w:after="0"/>
              <w:rPr>
                <w:color w:val="auto"/>
                <w:sz w:val="20"/>
                <w:szCs w:val="20"/>
              </w:rPr>
            </w:pPr>
          </w:p>
        </w:tc>
        <w:tc>
          <w:tcPr>
            <w:tcW w:w="1120" w:type="dxa"/>
            <w:tcBorders>
              <w:right w:val="single" w:color="auto" w:sz="8" w:space="0"/>
            </w:tcBorders>
            <w:vAlign w:val="bottom"/>
          </w:tcPr>
          <w:p w14:paraId="23C0CE06">
            <w:pPr>
              <w:spacing w:after="0"/>
              <w:rPr>
                <w:color w:val="auto"/>
                <w:sz w:val="20"/>
                <w:szCs w:val="20"/>
              </w:rPr>
            </w:pPr>
          </w:p>
        </w:tc>
        <w:tc>
          <w:tcPr>
            <w:tcW w:w="640" w:type="dxa"/>
            <w:tcBorders>
              <w:right w:val="single" w:color="auto" w:sz="8" w:space="0"/>
            </w:tcBorders>
            <w:vAlign w:val="bottom"/>
          </w:tcPr>
          <w:p w14:paraId="5F3D9A57">
            <w:pPr>
              <w:spacing w:after="0"/>
              <w:rPr>
                <w:color w:val="auto"/>
                <w:sz w:val="20"/>
                <w:szCs w:val="20"/>
              </w:rPr>
            </w:pPr>
          </w:p>
        </w:tc>
        <w:tc>
          <w:tcPr>
            <w:tcW w:w="900" w:type="dxa"/>
            <w:tcBorders>
              <w:right w:val="single" w:color="auto" w:sz="8" w:space="0"/>
            </w:tcBorders>
            <w:vAlign w:val="bottom"/>
          </w:tcPr>
          <w:p w14:paraId="7EF9A1B5">
            <w:pPr>
              <w:spacing w:after="0"/>
              <w:rPr>
                <w:color w:val="auto"/>
                <w:sz w:val="20"/>
                <w:szCs w:val="20"/>
              </w:rPr>
            </w:pPr>
          </w:p>
        </w:tc>
        <w:tc>
          <w:tcPr>
            <w:tcW w:w="620" w:type="dxa"/>
            <w:tcBorders>
              <w:right w:val="single" w:color="auto" w:sz="8" w:space="0"/>
            </w:tcBorders>
            <w:vAlign w:val="bottom"/>
          </w:tcPr>
          <w:p w14:paraId="588DAB4C">
            <w:pPr>
              <w:spacing w:after="0"/>
              <w:rPr>
                <w:color w:val="auto"/>
                <w:sz w:val="20"/>
                <w:szCs w:val="20"/>
              </w:rPr>
            </w:pPr>
          </w:p>
        </w:tc>
        <w:tc>
          <w:tcPr>
            <w:tcW w:w="640" w:type="dxa"/>
            <w:tcBorders>
              <w:right w:val="single" w:color="auto" w:sz="8" w:space="0"/>
            </w:tcBorders>
            <w:vAlign w:val="bottom"/>
          </w:tcPr>
          <w:p w14:paraId="1C62EBB5">
            <w:pPr>
              <w:spacing w:after="0"/>
              <w:rPr>
                <w:color w:val="auto"/>
                <w:sz w:val="20"/>
                <w:szCs w:val="20"/>
              </w:rPr>
            </w:pPr>
          </w:p>
        </w:tc>
        <w:tc>
          <w:tcPr>
            <w:tcW w:w="880" w:type="dxa"/>
            <w:tcBorders>
              <w:right w:val="single" w:color="auto" w:sz="8" w:space="0"/>
            </w:tcBorders>
            <w:vAlign w:val="bottom"/>
          </w:tcPr>
          <w:p w14:paraId="72F259A1">
            <w:pPr>
              <w:spacing w:after="0" w:line="103" w:lineRule="exact"/>
              <w:rPr>
                <w:color w:val="auto"/>
                <w:sz w:val="20"/>
                <w:szCs w:val="20"/>
              </w:rPr>
            </w:pPr>
            <w:r>
              <w:rPr>
                <w:rFonts w:ascii="宋体" w:hAnsi="宋体" w:eastAsia="宋体" w:cs="宋体"/>
                <w:color w:val="auto"/>
                <w:sz w:val="9"/>
                <w:szCs w:val="9"/>
              </w:rPr>
              <w:t>公众饮食安全科普知</w:t>
            </w:r>
          </w:p>
        </w:tc>
        <w:tc>
          <w:tcPr>
            <w:tcW w:w="1600" w:type="dxa"/>
            <w:vMerge w:val="restart"/>
            <w:tcBorders>
              <w:right w:val="single" w:color="auto" w:sz="8" w:space="0"/>
            </w:tcBorders>
            <w:vAlign w:val="bottom"/>
          </w:tcPr>
          <w:p w14:paraId="1B4E9235">
            <w:pPr>
              <w:spacing w:after="0" w:line="103" w:lineRule="exact"/>
              <w:rPr>
                <w:color w:val="auto"/>
                <w:sz w:val="20"/>
                <w:szCs w:val="20"/>
              </w:rPr>
            </w:pPr>
            <w:r>
              <w:rPr>
                <w:rFonts w:ascii="宋体" w:hAnsi="宋体" w:eastAsia="宋体" w:cs="宋体"/>
                <w:color w:val="auto"/>
                <w:sz w:val="9"/>
                <w:szCs w:val="9"/>
              </w:rPr>
              <w:t>逐步提高</w:t>
            </w:r>
          </w:p>
        </w:tc>
        <w:tc>
          <w:tcPr>
            <w:tcW w:w="820" w:type="dxa"/>
            <w:tcBorders>
              <w:right w:val="single" w:color="auto" w:sz="8" w:space="0"/>
            </w:tcBorders>
            <w:vAlign w:val="bottom"/>
          </w:tcPr>
          <w:p w14:paraId="62B90DEB">
            <w:pPr>
              <w:spacing w:after="0" w:line="103" w:lineRule="exact"/>
              <w:ind w:left="20"/>
              <w:rPr>
                <w:color w:val="auto"/>
                <w:sz w:val="20"/>
                <w:szCs w:val="20"/>
              </w:rPr>
            </w:pPr>
            <w:r>
              <w:rPr>
                <w:rFonts w:ascii="宋体" w:hAnsi="宋体" w:eastAsia="宋体" w:cs="宋体"/>
                <w:color w:val="auto"/>
                <w:sz w:val="9"/>
                <w:szCs w:val="9"/>
              </w:rPr>
              <w:t>公众饮食安全科普</w:t>
            </w:r>
          </w:p>
        </w:tc>
        <w:tc>
          <w:tcPr>
            <w:tcW w:w="860" w:type="dxa"/>
            <w:tcBorders>
              <w:right w:val="single" w:color="auto" w:sz="8" w:space="0"/>
            </w:tcBorders>
            <w:vAlign w:val="bottom"/>
          </w:tcPr>
          <w:p w14:paraId="1E35D5C4">
            <w:pPr>
              <w:spacing w:after="0" w:line="103" w:lineRule="exact"/>
              <w:ind w:left="20"/>
              <w:rPr>
                <w:color w:val="auto"/>
                <w:sz w:val="20"/>
                <w:szCs w:val="20"/>
              </w:rPr>
            </w:pPr>
            <w:r>
              <w:rPr>
                <w:rFonts w:ascii="宋体" w:hAnsi="宋体" w:eastAsia="宋体" w:cs="宋体"/>
                <w:color w:val="auto"/>
                <w:sz w:val="9"/>
                <w:szCs w:val="9"/>
              </w:rPr>
              <w:t>公众饮食安全科普</w:t>
            </w:r>
          </w:p>
        </w:tc>
        <w:tc>
          <w:tcPr>
            <w:tcW w:w="680" w:type="dxa"/>
            <w:vMerge w:val="restart"/>
            <w:tcBorders>
              <w:right w:val="single" w:color="auto" w:sz="8" w:space="0"/>
            </w:tcBorders>
            <w:vAlign w:val="bottom"/>
          </w:tcPr>
          <w:p w14:paraId="019A681C">
            <w:pPr>
              <w:spacing w:after="0" w:line="103" w:lineRule="exact"/>
              <w:rPr>
                <w:color w:val="auto"/>
                <w:sz w:val="20"/>
                <w:szCs w:val="20"/>
              </w:rPr>
            </w:pPr>
            <w:r>
              <w:rPr>
                <w:rFonts w:ascii="宋体" w:hAnsi="宋体" w:eastAsia="宋体" w:cs="宋体"/>
                <w:color w:val="auto"/>
                <w:sz w:val="9"/>
                <w:szCs w:val="9"/>
              </w:rPr>
              <w:t>逐步提高</w:t>
            </w:r>
          </w:p>
        </w:tc>
        <w:tc>
          <w:tcPr>
            <w:tcW w:w="740" w:type="dxa"/>
            <w:vMerge w:val="restart"/>
            <w:tcBorders>
              <w:right w:val="single" w:color="auto" w:sz="8" w:space="0"/>
            </w:tcBorders>
            <w:vAlign w:val="bottom"/>
          </w:tcPr>
          <w:p w14:paraId="20AB316A">
            <w:pPr>
              <w:spacing w:after="0" w:line="103" w:lineRule="exact"/>
              <w:ind w:left="20"/>
              <w:rPr>
                <w:color w:val="auto"/>
                <w:sz w:val="20"/>
                <w:szCs w:val="20"/>
              </w:rPr>
            </w:pPr>
            <w:r>
              <w:rPr>
                <w:rFonts w:ascii="宋体" w:hAnsi="宋体" w:eastAsia="宋体" w:cs="宋体"/>
                <w:color w:val="auto"/>
                <w:sz w:val="9"/>
                <w:szCs w:val="9"/>
              </w:rPr>
              <w:t>＝</w:t>
            </w:r>
          </w:p>
        </w:tc>
        <w:tc>
          <w:tcPr>
            <w:tcW w:w="1120" w:type="dxa"/>
            <w:tcBorders>
              <w:right w:val="single" w:color="auto" w:sz="8" w:space="0"/>
            </w:tcBorders>
            <w:vAlign w:val="bottom"/>
          </w:tcPr>
          <w:p w14:paraId="64CE483E">
            <w:pPr>
              <w:spacing w:after="0"/>
              <w:rPr>
                <w:color w:val="auto"/>
                <w:sz w:val="20"/>
                <w:szCs w:val="20"/>
              </w:rPr>
            </w:pPr>
          </w:p>
        </w:tc>
        <w:tc>
          <w:tcPr>
            <w:tcW w:w="0" w:type="dxa"/>
            <w:vAlign w:val="bottom"/>
          </w:tcPr>
          <w:p w14:paraId="5B9CCD8B">
            <w:pPr>
              <w:spacing w:after="0"/>
              <w:rPr>
                <w:color w:val="auto"/>
                <w:sz w:val="1"/>
                <w:szCs w:val="1"/>
              </w:rPr>
            </w:pPr>
          </w:p>
        </w:tc>
      </w:tr>
      <w:tr w14:paraId="668EFD40">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78774499">
            <w:pPr>
              <w:spacing w:after="0"/>
              <w:rPr>
                <w:color w:val="auto"/>
                <w:sz w:val="5"/>
                <w:szCs w:val="5"/>
              </w:rPr>
            </w:pPr>
          </w:p>
        </w:tc>
        <w:tc>
          <w:tcPr>
            <w:tcW w:w="1120" w:type="dxa"/>
            <w:tcBorders>
              <w:right w:val="single" w:color="auto" w:sz="8" w:space="0"/>
            </w:tcBorders>
            <w:vAlign w:val="bottom"/>
          </w:tcPr>
          <w:p w14:paraId="4BD6C31C">
            <w:pPr>
              <w:spacing w:after="0"/>
              <w:rPr>
                <w:color w:val="auto"/>
                <w:sz w:val="5"/>
                <w:szCs w:val="5"/>
              </w:rPr>
            </w:pPr>
          </w:p>
        </w:tc>
        <w:tc>
          <w:tcPr>
            <w:tcW w:w="640" w:type="dxa"/>
            <w:tcBorders>
              <w:right w:val="single" w:color="auto" w:sz="8" w:space="0"/>
            </w:tcBorders>
            <w:vAlign w:val="bottom"/>
          </w:tcPr>
          <w:p w14:paraId="1AB78C6A">
            <w:pPr>
              <w:spacing w:after="0"/>
              <w:rPr>
                <w:color w:val="auto"/>
                <w:sz w:val="5"/>
                <w:szCs w:val="5"/>
              </w:rPr>
            </w:pPr>
          </w:p>
        </w:tc>
        <w:tc>
          <w:tcPr>
            <w:tcW w:w="900" w:type="dxa"/>
            <w:tcBorders>
              <w:right w:val="single" w:color="auto" w:sz="8" w:space="0"/>
            </w:tcBorders>
            <w:vAlign w:val="bottom"/>
          </w:tcPr>
          <w:p w14:paraId="781F51B5">
            <w:pPr>
              <w:spacing w:after="0"/>
              <w:rPr>
                <w:color w:val="auto"/>
                <w:sz w:val="5"/>
                <w:szCs w:val="5"/>
              </w:rPr>
            </w:pPr>
          </w:p>
        </w:tc>
        <w:tc>
          <w:tcPr>
            <w:tcW w:w="620" w:type="dxa"/>
            <w:tcBorders>
              <w:right w:val="single" w:color="auto" w:sz="8" w:space="0"/>
            </w:tcBorders>
            <w:vAlign w:val="bottom"/>
          </w:tcPr>
          <w:p w14:paraId="4BDF6374">
            <w:pPr>
              <w:spacing w:after="0"/>
              <w:rPr>
                <w:color w:val="auto"/>
                <w:sz w:val="5"/>
                <w:szCs w:val="5"/>
              </w:rPr>
            </w:pPr>
          </w:p>
        </w:tc>
        <w:tc>
          <w:tcPr>
            <w:tcW w:w="640" w:type="dxa"/>
            <w:tcBorders>
              <w:right w:val="single" w:color="auto" w:sz="8" w:space="0"/>
            </w:tcBorders>
            <w:vAlign w:val="bottom"/>
          </w:tcPr>
          <w:p w14:paraId="571264F5">
            <w:pPr>
              <w:spacing w:after="0"/>
              <w:rPr>
                <w:color w:val="auto"/>
                <w:sz w:val="5"/>
                <w:szCs w:val="5"/>
              </w:rPr>
            </w:pPr>
          </w:p>
        </w:tc>
        <w:tc>
          <w:tcPr>
            <w:tcW w:w="880" w:type="dxa"/>
            <w:vMerge w:val="restart"/>
            <w:tcBorders>
              <w:right w:val="single" w:color="auto" w:sz="8" w:space="0"/>
            </w:tcBorders>
            <w:vAlign w:val="bottom"/>
          </w:tcPr>
          <w:p w14:paraId="5C2F2E93">
            <w:pPr>
              <w:spacing w:after="0" w:line="103" w:lineRule="exact"/>
              <w:rPr>
                <w:color w:val="auto"/>
                <w:sz w:val="20"/>
                <w:szCs w:val="20"/>
              </w:rPr>
            </w:pPr>
            <w:r>
              <w:rPr>
                <w:rFonts w:ascii="宋体" w:hAnsi="宋体" w:eastAsia="宋体" w:cs="宋体"/>
                <w:color w:val="auto"/>
                <w:sz w:val="9"/>
                <w:szCs w:val="9"/>
              </w:rPr>
              <w:t>识素养</w:t>
            </w:r>
          </w:p>
        </w:tc>
        <w:tc>
          <w:tcPr>
            <w:tcW w:w="1600" w:type="dxa"/>
            <w:vMerge w:val="continue"/>
            <w:tcBorders>
              <w:right w:val="single" w:color="auto" w:sz="8" w:space="0"/>
            </w:tcBorders>
            <w:vAlign w:val="bottom"/>
          </w:tcPr>
          <w:p w14:paraId="0B578CBE">
            <w:pPr>
              <w:spacing w:after="0"/>
              <w:rPr>
                <w:color w:val="auto"/>
                <w:sz w:val="5"/>
                <w:szCs w:val="5"/>
              </w:rPr>
            </w:pPr>
          </w:p>
        </w:tc>
        <w:tc>
          <w:tcPr>
            <w:tcW w:w="820" w:type="dxa"/>
            <w:vMerge w:val="restart"/>
            <w:tcBorders>
              <w:right w:val="single" w:color="auto" w:sz="8" w:space="0"/>
            </w:tcBorders>
            <w:vAlign w:val="bottom"/>
          </w:tcPr>
          <w:p w14:paraId="7B24AD3A">
            <w:pPr>
              <w:spacing w:after="0" w:line="103" w:lineRule="exact"/>
              <w:ind w:left="20"/>
              <w:rPr>
                <w:color w:val="auto"/>
                <w:sz w:val="20"/>
                <w:szCs w:val="20"/>
              </w:rPr>
            </w:pPr>
            <w:r>
              <w:rPr>
                <w:rFonts w:ascii="宋体" w:hAnsi="宋体" w:eastAsia="宋体" w:cs="宋体"/>
                <w:color w:val="auto"/>
                <w:sz w:val="9"/>
                <w:szCs w:val="9"/>
              </w:rPr>
              <w:t>知识素养</w:t>
            </w:r>
          </w:p>
        </w:tc>
        <w:tc>
          <w:tcPr>
            <w:tcW w:w="860" w:type="dxa"/>
            <w:vMerge w:val="restart"/>
            <w:tcBorders>
              <w:right w:val="single" w:color="auto" w:sz="8" w:space="0"/>
            </w:tcBorders>
            <w:vAlign w:val="bottom"/>
          </w:tcPr>
          <w:p w14:paraId="24C3B12B">
            <w:pPr>
              <w:spacing w:after="0" w:line="103" w:lineRule="exact"/>
              <w:ind w:left="20"/>
              <w:rPr>
                <w:color w:val="auto"/>
                <w:sz w:val="20"/>
                <w:szCs w:val="20"/>
              </w:rPr>
            </w:pPr>
            <w:r>
              <w:rPr>
                <w:rFonts w:ascii="宋体" w:hAnsi="宋体" w:eastAsia="宋体" w:cs="宋体"/>
                <w:color w:val="auto"/>
                <w:sz w:val="9"/>
                <w:szCs w:val="9"/>
              </w:rPr>
              <w:t>知识素养</w:t>
            </w:r>
          </w:p>
        </w:tc>
        <w:tc>
          <w:tcPr>
            <w:tcW w:w="680" w:type="dxa"/>
            <w:vMerge w:val="continue"/>
            <w:tcBorders>
              <w:right w:val="single" w:color="auto" w:sz="8" w:space="0"/>
            </w:tcBorders>
            <w:vAlign w:val="bottom"/>
          </w:tcPr>
          <w:p w14:paraId="7C3DD6A3">
            <w:pPr>
              <w:spacing w:after="0"/>
              <w:rPr>
                <w:color w:val="auto"/>
                <w:sz w:val="5"/>
                <w:szCs w:val="5"/>
              </w:rPr>
            </w:pPr>
          </w:p>
        </w:tc>
        <w:tc>
          <w:tcPr>
            <w:tcW w:w="740" w:type="dxa"/>
            <w:vMerge w:val="continue"/>
            <w:tcBorders>
              <w:right w:val="single" w:color="auto" w:sz="8" w:space="0"/>
            </w:tcBorders>
            <w:vAlign w:val="bottom"/>
          </w:tcPr>
          <w:p w14:paraId="419E6C3B">
            <w:pPr>
              <w:spacing w:after="0"/>
              <w:rPr>
                <w:color w:val="auto"/>
                <w:sz w:val="5"/>
                <w:szCs w:val="5"/>
              </w:rPr>
            </w:pPr>
          </w:p>
        </w:tc>
        <w:tc>
          <w:tcPr>
            <w:tcW w:w="1120" w:type="dxa"/>
            <w:tcBorders>
              <w:right w:val="single" w:color="auto" w:sz="8" w:space="0"/>
            </w:tcBorders>
            <w:vAlign w:val="bottom"/>
          </w:tcPr>
          <w:p w14:paraId="0110C43F">
            <w:pPr>
              <w:spacing w:after="0"/>
              <w:rPr>
                <w:color w:val="auto"/>
                <w:sz w:val="5"/>
                <w:szCs w:val="5"/>
              </w:rPr>
            </w:pPr>
          </w:p>
        </w:tc>
        <w:tc>
          <w:tcPr>
            <w:tcW w:w="0" w:type="dxa"/>
            <w:vAlign w:val="bottom"/>
          </w:tcPr>
          <w:p w14:paraId="4B843891">
            <w:pPr>
              <w:spacing w:after="0"/>
              <w:rPr>
                <w:color w:val="auto"/>
                <w:sz w:val="1"/>
                <w:szCs w:val="1"/>
              </w:rPr>
            </w:pPr>
          </w:p>
        </w:tc>
      </w:tr>
      <w:tr w14:paraId="005E2008">
        <w:trPr>
          <w:trHeight w:val="59" w:hRule="atLeast"/>
        </w:trPr>
        <w:tc>
          <w:tcPr>
            <w:tcW w:w="520" w:type="dxa"/>
            <w:tcBorders>
              <w:left w:val="single" w:color="auto" w:sz="8" w:space="0"/>
              <w:right w:val="single" w:color="auto" w:sz="8" w:space="0"/>
            </w:tcBorders>
            <w:vAlign w:val="bottom"/>
          </w:tcPr>
          <w:p w14:paraId="449E96D3">
            <w:pPr>
              <w:spacing w:after="0"/>
              <w:rPr>
                <w:color w:val="auto"/>
                <w:sz w:val="5"/>
                <w:szCs w:val="5"/>
              </w:rPr>
            </w:pPr>
          </w:p>
        </w:tc>
        <w:tc>
          <w:tcPr>
            <w:tcW w:w="1120" w:type="dxa"/>
            <w:tcBorders>
              <w:right w:val="single" w:color="auto" w:sz="8" w:space="0"/>
            </w:tcBorders>
            <w:vAlign w:val="bottom"/>
          </w:tcPr>
          <w:p w14:paraId="0A962AFC">
            <w:pPr>
              <w:spacing w:after="0"/>
              <w:rPr>
                <w:color w:val="auto"/>
                <w:sz w:val="5"/>
                <w:szCs w:val="5"/>
              </w:rPr>
            </w:pPr>
          </w:p>
        </w:tc>
        <w:tc>
          <w:tcPr>
            <w:tcW w:w="640" w:type="dxa"/>
            <w:tcBorders>
              <w:right w:val="single" w:color="auto" w:sz="8" w:space="0"/>
            </w:tcBorders>
            <w:vAlign w:val="bottom"/>
          </w:tcPr>
          <w:p w14:paraId="4FDD239C">
            <w:pPr>
              <w:spacing w:after="0"/>
              <w:rPr>
                <w:color w:val="auto"/>
                <w:sz w:val="5"/>
                <w:szCs w:val="5"/>
              </w:rPr>
            </w:pPr>
          </w:p>
        </w:tc>
        <w:tc>
          <w:tcPr>
            <w:tcW w:w="900" w:type="dxa"/>
            <w:tcBorders>
              <w:right w:val="single" w:color="auto" w:sz="8" w:space="0"/>
            </w:tcBorders>
            <w:vAlign w:val="bottom"/>
          </w:tcPr>
          <w:p w14:paraId="327EB62C">
            <w:pPr>
              <w:spacing w:after="0"/>
              <w:rPr>
                <w:color w:val="auto"/>
                <w:sz w:val="5"/>
                <w:szCs w:val="5"/>
              </w:rPr>
            </w:pPr>
          </w:p>
        </w:tc>
        <w:tc>
          <w:tcPr>
            <w:tcW w:w="620" w:type="dxa"/>
            <w:tcBorders>
              <w:right w:val="single" w:color="auto" w:sz="8" w:space="0"/>
            </w:tcBorders>
            <w:vAlign w:val="bottom"/>
          </w:tcPr>
          <w:p w14:paraId="1E7224A6">
            <w:pPr>
              <w:spacing w:after="0"/>
              <w:rPr>
                <w:color w:val="auto"/>
                <w:sz w:val="5"/>
                <w:szCs w:val="5"/>
              </w:rPr>
            </w:pPr>
          </w:p>
        </w:tc>
        <w:tc>
          <w:tcPr>
            <w:tcW w:w="640" w:type="dxa"/>
            <w:tcBorders>
              <w:right w:val="single" w:color="auto" w:sz="8" w:space="0"/>
            </w:tcBorders>
            <w:vAlign w:val="bottom"/>
          </w:tcPr>
          <w:p w14:paraId="1483A85D">
            <w:pPr>
              <w:spacing w:after="0"/>
              <w:rPr>
                <w:color w:val="auto"/>
                <w:sz w:val="5"/>
                <w:szCs w:val="5"/>
              </w:rPr>
            </w:pPr>
          </w:p>
        </w:tc>
        <w:tc>
          <w:tcPr>
            <w:tcW w:w="880" w:type="dxa"/>
            <w:vMerge w:val="continue"/>
            <w:tcBorders>
              <w:right w:val="single" w:color="auto" w:sz="8" w:space="0"/>
            </w:tcBorders>
            <w:vAlign w:val="bottom"/>
          </w:tcPr>
          <w:p w14:paraId="7D9D5143">
            <w:pPr>
              <w:spacing w:after="0"/>
              <w:rPr>
                <w:color w:val="auto"/>
                <w:sz w:val="5"/>
                <w:szCs w:val="5"/>
              </w:rPr>
            </w:pPr>
          </w:p>
        </w:tc>
        <w:tc>
          <w:tcPr>
            <w:tcW w:w="1600" w:type="dxa"/>
            <w:tcBorders>
              <w:right w:val="single" w:color="auto" w:sz="8" w:space="0"/>
            </w:tcBorders>
            <w:vAlign w:val="bottom"/>
          </w:tcPr>
          <w:p w14:paraId="0AE6B464">
            <w:pPr>
              <w:spacing w:after="0"/>
              <w:rPr>
                <w:color w:val="auto"/>
                <w:sz w:val="5"/>
                <w:szCs w:val="5"/>
              </w:rPr>
            </w:pPr>
          </w:p>
        </w:tc>
        <w:tc>
          <w:tcPr>
            <w:tcW w:w="820" w:type="dxa"/>
            <w:vMerge w:val="continue"/>
            <w:tcBorders>
              <w:right w:val="single" w:color="auto" w:sz="8" w:space="0"/>
            </w:tcBorders>
            <w:vAlign w:val="bottom"/>
          </w:tcPr>
          <w:p w14:paraId="6FF1F21A">
            <w:pPr>
              <w:spacing w:after="0"/>
              <w:rPr>
                <w:color w:val="auto"/>
                <w:sz w:val="5"/>
                <w:szCs w:val="5"/>
              </w:rPr>
            </w:pPr>
          </w:p>
        </w:tc>
        <w:tc>
          <w:tcPr>
            <w:tcW w:w="860" w:type="dxa"/>
            <w:vMerge w:val="continue"/>
            <w:tcBorders>
              <w:right w:val="single" w:color="auto" w:sz="8" w:space="0"/>
            </w:tcBorders>
            <w:vAlign w:val="bottom"/>
          </w:tcPr>
          <w:p w14:paraId="00553039">
            <w:pPr>
              <w:spacing w:after="0"/>
              <w:rPr>
                <w:color w:val="auto"/>
                <w:sz w:val="5"/>
                <w:szCs w:val="5"/>
              </w:rPr>
            </w:pPr>
          </w:p>
        </w:tc>
        <w:tc>
          <w:tcPr>
            <w:tcW w:w="680" w:type="dxa"/>
            <w:tcBorders>
              <w:right w:val="single" w:color="auto" w:sz="8" w:space="0"/>
            </w:tcBorders>
            <w:vAlign w:val="bottom"/>
          </w:tcPr>
          <w:p w14:paraId="0746894A">
            <w:pPr>
              <w:spacing w:after="0"/>
              <w:rPr>
                <w:color w:val="auto"/>
                <w:sz w:val="5"/>
                <w:szCs w:val="5"/>
              </w:rPr>
            </w:pPr>
          </w:p>
        </w:tc>
        <w:tc>
          <w:tcPr>
            <w:tcW w:w="740" w:type="dxa"/>
            <w:tcBorders>
              <w:right w:val="single" w:color="auto" w:sz="8" w:space="0"/>
            </w:tcBorders>
            <w:vAlign w:val="bottom"/>
          </w:tcPr>
          <w:p w14:paraId="310CDCF6">
            <w:pPr>
              <w:spacing w:after="0"/>
              <w:rPr>
                <w:color w:val="auto"/>
                <w:sz w:val="5"/>
                <w:szCs w:val="5"/>
              </w:rPr>
            </w:pPr>
          </w:p>
        </w:tc>
        <w:tc>
          <w:tcPr>
            <w:tcW w:w="1120" w:type="dxa"/>
            <w:tcBorders>
              <w:right w:val="single" w:color="auto" w:sz="8" w:space="0"/>
            </w:tcBorders>
            <w:vAlign w:val="bottom"/>
          </w:tcPr>
          <w:p w14:paraId="48DF9435">
            <w:pPr>
              <w:spacing w:after="0"/>
              <w:rPr>
                <w:color w:val="auto"/>
                <w:sz w:val="5"/>
                <w:szCs w:val="5"/>
              </w:rPr>
            </w:pPr>
          </w:p>
        </w:tc>
        <w:tc>
          <w:tcPr>
            <w:tcW w:w="0" w:type="dxa"/>
            <w:vAlign w:val="bottom"/>
          </w:tcPr>
          <w:p w14:paraId="25D2FE02">
            <w:pPr>
              <w:spacing w:after="0"/>
              <w:rPr>
                <w:color w:val="auto"/>
                <w:sz w:val="1"/>
                <w:szCs w:val="1"/>
              </w:rPr>
            </w:pPr>
          </w:p>
        </w:tc>
      </w:tr>
      <w:tr w14:paraId="40BC013E">
        <w:tblPrEx>
          <w:tblCellMar>
            <w:top w:w="0" w:type="dxa"/>
            <w:left w:w="0" w:type="dxa"/>
            <w:bottom w:w="0" w:type="dxa"/>
            <w:right w:w="0" w:type="dxa"/>
          </w:tblCellMar>
        </w:tblPrEx>
        <w:trPr>
          <w:trHeight w:val="136" w:hRule="atLeast"/>
        </w:trPr>
        <w:tc>
          <w:tcPr>
            <w:tcW w:w="520" w:type="dxa"/>
            <w:tcBorders>
              <w:left w:val="single" w:color="auto" w:sz="8" w:space="0"/>
              <w:right w:val="single" w:color="auto" w:sz="8" w:space="0"/>
            </w:tcBorders>
            <w:vAlign w:val="bottom"/>
          </w:tcPr>
          <w:p w14:paraId="254E43DD">
            <w:pPr>
              <w:spacing w:after="0"/>
              <w:rPr>
                <w:color w:val="auto"/>
                <w:sz w:val="11"/>
                <w:szCs w:val="11"/>
              </w:rPr>
            </w:pPr>
          </w:p>
        </w:tc>
        <w:tc>
          <w:tcPr>
            <w:tcW w:w="1120" w:type="dxa"/>
            <w:tcBorders>
              <w:right w:val="single" w:color="auto" w:sz="8" w:space="0"/>
            </w:tcBorders>
            <w:vAlign w:val="bottom"/>
          </w:tcPr>
          <w:p w14:paraId="3FA60965">
            <w:pPr>
              <w:spacing w:after="0"/>
              <w:rPr>
                <w:color w:val="auto"/>
                <w:sz w:val="11"/>
                <w:szCs w:val="11"/>
              </w:rPr>
            </w:pPr>
          </w:p>
        </w:tc>
        <w:tc>
          <w:tcPr>
            <w:tcW w:w="640" w:type="dxa"/>
            <w:tcBorders>
              <w:right w:val="single" w:color="auto" w:sz="8" w:space="0"/>
            </w:tcBorders>
            <w:vAlign w:val="bottom"/>
          </w:tcPr>
          <w:p w14:paraId="118C4CD0">
            <w:pPr>
              <w:spacing w:after="0"/>
              <w:rPr>
                <w:color w:val="auto"/>
                <w:sz w:val="11"/>
                <w:szCs w:val="11"/>
              </w:rPr>
            </w:pPr>
          </w:p>
        </w:tc>
        <w:tc>
          <w:tcPr>
            <w:tcW w:w="900" w:type="dxa"/>
            <w:tcBorders>
              <w:right w:val="single" w:color="auto" w:sz="8" w:space="0"/>
            </w:tcBorders>
            <w:vAlign w:val="bottom"/>
          </w:tcPr>
          <w:p w14:paraId="1895AD6D">
            <w:pPr>
              <w:spacing w:after="0"/>
              <w:rPr>
                <w:color w:val="auto"/>
                <w:sz w:val="11"/>
                <w:szCs w:val="11"/>
              </w:rPr>
            </w:pPr>
          </w:p>
        </w:tc>
        <w:tc>
          <w:tcPr>
            <w:tcW w:w="620" w:type="dxa"/>
            <w:tcBorders>
              <w:right w:val="single" w:color="auto" w:sz="8" w:space="0"/>
            </w:tcBorders>
            <w:vAlign w:val="bottom"/>
          </w:tcPr>
          <w:p w14:paraId="0A1ABB8A">
            <w:pPr>
              <w:spacing w:after="0"/>
              <w:rPr>
                <w:color w:val="auto"/>
                <w:sz w:val="11"/>
                <w:szCs w:val="11"/>
              </w:rPr>
            </w:pPr>
          </w:p>
        </w:tc>
        <w:tc>
          <w:tcPr>
            <w:tcW w:w="640" w:type="dxa"/>
            <w:tcBorders>
              <w:right w:val="single" w:color="auto" w:sz="8" w:space="0"/>
            </w:tcBorders>
            <w:vAlign w:val="bottom"/>
          </w:tcPr>
          <w:p w14:paraId="180C1D8A">
            <w:pPr>
              <w:spacing w:after="0"/>
              <w:rPr>
                <w:color w:val="auto"/>
                <w:sz w:val="11"/>
                <w:szCs w:val="11"/>
              </w:rPr>
            </w:pPr>
          </w:p>
        </w:tc>
        <w:tc>
          <w:tcPr>
            <w:tcW w:w="880" w:type="dxa"/>
            <w:tcBorders>
              <w:bottom w:val="single" w:color="auto" w:sz="8" w:space="0"/>
              <w:right w:val="single" w:color="auto" w:sz="8" w:space="0"/>
            </w:tcBorders>
            <w:vAlign w:val="bottom"/>
          </w:tcPr>
          <w:p w14:paraId="53C8F5A7">
            <w:pPr>
              <w:spacing w:after="0"/>
              <w:rPr>
                <w:color w:val="auto"/>
                <w:sz w:val="11"/>
                <w:szCs w:val="11"/>
              </w:rPr>
            </w:pPr>
          </w:p>
        </w:tc>
        <w:tc>
          <w:tcPr>
            <w:tcW w:w="1600" w:type="dxa"/>
            <w:tcBorders>
              <w:bottom w:val="single" w:color="auto" w:sz="8" w:space="0"/>
              <w:right w:val="single" w:color="auto" w:sz="8" w:space="0"/>
            </w:tcBorders>
            <w:vAlign w:val="bottom"/>
          </w:tcPr>
          <w:p w14:paraId="51F3601A">
            <w:pPr>
              <w:spacing w:after="0"/>
              <w:rPr>
                <w:color w:val="auto"/>
                <w:sz w:val="11"/>
                <w:szCs w:val="11"/>
              </w:rPr>
            </w:pPr>
          </w:p>
        </w:tc>
        <w:tc>
          <w:tcPr>
            <w:tcW w:w="820" w:type="dxa"/>
            <w:tcBorders>
              <w:bottom w:val="single" w:color="auto" w:sz="8" w:space="0"/>
              <w:right w:val="single" w:color="auto" w:sz="8" w:space="0"/>
            </w:tcBorders>
            <w:vAlign w:val="bottom"/>
          </w:tcPr>
          <w:p w14:paraId="567B5039">
            <w:pPr>
              <w:spacing w:after="0"/>
              <w:rPr>
                <w:color w:val="auto"/>
                <w:sz w:val="11"/>
                <w:szCs w:val="11"/>
              </w:rPr>
            </w:pPr>
          </w:p>
        </w:tc>
        <w:tc>
          <w:tcPr>
            <w:tcW w:w="860" w:type="dxa"/>
            <w:tcBorders>
              <w:bottom w:val="single" w:color="auto" w:sz="8" w:space="0"/>
              <w:right w:val="single" w:color="auto" w:sz="8" w:space="0"/>
            </w:tcBorders>
            <w:vAlign w:val="bottom"/>
          </w:tcPr>
          <w:p w14:paraId="57444132">
            <w:pPr>
              <w:spacing w:after="0"/>
              <w:rPr>
                <w:color w:val="auto"/>
                <w:sz w:val="11"/>
                <w:szCs w:val="11"/>
              </w:rPr>
            </w:pPr>
          </w:p>
        </w:tc>
        <w:tc>
          <w:tcPr>
            <w:tcW w:w="680" w:type="dxa"/>
            <w:tcBorders>
              <w:bottom w:val="single" w:color="auto" w:sz="8" w:space="0"/>
              <w:right w:val="single" w:color="auto" w:sz="8" w:space="0"/>
            </w:tcBorders>
            <w:vAlign w:val="bottom"/>
          </w:tcPr>
          <w:p w14:paraId="1AA72639">
            <w:pPr>
              <w:spacing w:after="0"/>
              <w:rPr>
                <w:color w:val="auto"/>
                <w:sz w:val="11"/>
                <w:szCs w:val="11"/>
              </w:rPr>
            </w:pPr>
          </w:p>
        </w:tc>
        <w:tc>
          <w:tcPr>
            <w:tcW w:w="740" w:type="dxa"/>
            <w:tcBorders>
              <w:bottom w:val="single" w:color="auto" w:sz="8" w:space="0"/>
              <w:right w:val="single" w:color="auto" w:sz="8" w:space="0"/>
            </w:tcBorders>
            <w:vAlign w:val="bottom"/>
          </w:tcPr>
          <w:p w14:paraId="27994BA1">
            <w:pPr>
              <w:spacing w:after="0"/>
              <w:rPr>
                <w:color w:val="auto"/>
                <w:sz w:val="11"/>
                <w:szCs w:val="11"/>
              </w:rPr>
            </w:pPr>
          </w:p>
        </w:tc>
        <w:tc>
          <w:tcPr>
            <w:tcW w:w="1120" w:type="dxa"/>
            <w:tcBorders>
              <w:bottom w:val="single" w:color="auto" w:sz="8" w:space="0"/>
              <w:right w:val="single" w:color="auto" w:sz="8" w:space="0"/>
            </w:tcBorders>
            <w:vAlign w:val="bottom"/>
          </w:tcPr>
          <w:p w14:paraId="19329081">
            <w:pPr>
              <w:spacing w:after="0"/>
              <w:rPr>
                <w:color w:val="auto"/>
                <w:sz w:val="11"/>
                <w:szCs w:val="11"/>
              </w:rPr>
            </w:pPr>
          </w:p>
        </w:tc>
        <w:tc>
          <w:tcPr>
            <w:tcW w:w="0" w:type="dxa"/>
            <w:vAlign w:val="bottom"/>
          </w:tcPr>
          <w:p w14:paraId="41699DCC">
            <w:pPr>
              <w:spacing w:after="0"/>
              <w:rPr>
                <w:color w:val="auto"/>
                <w:sz w:val="1"/>
                <w:szCs w:val="1"/>
              </w:rPr>
            </w:pPr>
          </w:p>
        </w:tc>
      </w:tr>
      <w:tr w14:paraId="14381B3D">
        <w:tblPrEx>
          <w:tblCellMar>
            <w:top w:w="0" w:type="dxa"/>
            <w:left w:w="0" w:type="dxa"/>
            <w:bottom w:w="0" w:type="dxa"/>
            <w:right w:w="0" w:type="dxa"/>
          </w:tblCellMar>
        </w:tblPrEx>
        <w:trPr>
          <w:trHeight w:val="233" w:hRule="atLeast"/>
        </w:trPr>
        <w:tc>
          <w:tcPr>
            <w:tcW w:w="520" w:type="dxa"/>
            <w:tcBorders>
              <w:left w:val="single" w:color="auto" w:sz="8" w:space="0"/>
              <w:right w:val="single" w:color="auto" w:sz="8" w:space="0"/>
            </w:tcBorders>
            <w:vAlign w:val="bottom"/>
          </w:tcPr>
          <w:p w14:paraId="15A90298">
            <w:pPr>
              <w:spacing w:after="0"/>
              <w:rPr>
                <w:color w:val="auto"/>
                <w:sz w:val="20"/>
                <w:szCs w:val="20"/>
              </w:rPr>
            </w:pPr>
          </w:p>
        </w:tc>
        <w:tc>
          <w:tcPr>
            <w:tcW w:w="1120" w:type="dxa"/>
            <w:tcBorders>
              <w:right w:val="single" w:color="auto" w:sz="8" w:space="0"/>
            </w:tcBorders>
            <w:vAlign w:val="bottom"/>
          </w:tcPr>
          <w:p w14:paraId="23A85A92">
            <w:pPr>
              <w:spacing w:after="0"/>
              <w:rPr>
                <w:color w:val="auto"/>
                <w:sz w:val="20"/>
                <w:szCs w:val="20"/>
              </w:rPr>
            </w:pPr>
          </w:p>
        </w:tc>
        <w:tc>
          <w:tcPr>
            <w:tcW w:w="640" w:type="dxa"/>
            <w:tcBorders>
              <w:right w:val="single" w:color="auto" w:sz="8" w:space="0"/>
            </w:tcBorders>
            <w:vAlign w:val="bottom"/>
          </w:tcPr>
          <w:p w14:paraId="23E75CBE">
            <w:pPr>
              <w:spacing w:after="0"/>
              <w:rPr>
                <w:color w:val="auto"/>
                <w:sz w:val="20"/>
                <w:szCs w:val="20"/>
              </w:rPr>
            </w:pPr>
          </w:p>
        </w:tc>
        <w:tc>
          <w:tcPr>
            <w:tcW w:w="900" w:type="dxa"/>
            <w:tcBorders>
              <w:right w:val="single" w:color="auto" w:sz="8" w:space="0"/>
            </w:tcBorders>
            <w:vAlign w:val="bottom"/>
          </w:tcPr>
          <w:p w14:paraId="5B899B4F">
            <w:pPr>
              <w:spacing w:after="0"/>
              <w:rPr>
                <w:color w:val="auto"/>
                <w:sz w:val="20"/>
                <w:szCs w:val="20"/>
              </w:rPr>
            </w:pPr>
          </w:p>
        </w:tc>
        <w:tc>
          <w:tcPr>
            <w:tcW w:w="620" w:type="dxa"/>
            <w:vMerge w:val="restart"/>
            <w:tcBorders>
              <w:right w:val="single" w:color="auto" w:sz="8" w:space="0"/>
            </w:tcBorders>
            <w:vAlign w:val="bottom"/>
          </w:tcPr>
          <w:p w14:paraId="4E2CE85E">
            <w:pPr>
              <w:spacing w:after="0" w:line="103" w:lineRule="exact"/>
              <w:rPr>
                <w:color w:val="auto"/>
                <w:sz w:val="20"/>
                <w:szCs w:val="20"/>
              </w:rPr>
            </w:pPr>
            <w:r>
              <w:rPr>
                <w:rFonts w:ascii="宋体" w:hAnsi="宋体" w:eastAsia="宋体" w:cs="宋体"/>
                <w:b/>
                <w:bCs/>
                <w:color w:val="auto"/>
                <w:sz w:val="9"/>
                <w:szCs w:val="9"/>
              </w:rPr>
              <w:t>效益指标</w:t>
            </w:r>
          </w:p>
        </w:tc>
        <w:tc>
          <w:tcPr>
            <w:tcW w:w="640" w:type="dxa"/>
            <w:vMerge w:val="restart"/>
            <w:tcBorders>
              <w:right w:val="single" w:color="auto" w:sz="8" w:space="0"/>
            </w:tcBorders>
            <w:vAlign w:val="bottom"/>
          </w:tcPr>
          <w:p w14:paraId="04680B39">
            <w:pPr>
              <w:spacing w:after="0" w:line="103" w:lineRule="exact"/>
              <w:rPr>
                <w:color w:val="auto"/>
                <w:sz w:val="20"/>
                <w:szCs w:val="20"/>
              </w:rPr>
            </w:pPr>
            <w:r>
              <w:rPr>
                <w:rFonts w:ascii="宋体" w:hAnsi="宋体" w:eastAsia="宋体" w:cs="宋体"/>
                <w:color w:val="auto"/>
                <w:sz w:val="9"/>
                <w:szCs w:val="9"/>
              </w:rPr>
              <w:t>社会效益指标</w:t>
            </w:r>
          </w:p>
        </w:tc>
        <w:tc>
          <w:tcPr>
            <w:tcW w:w="880" w:type="dxa"/>
            <w:tcBorders>
              <w:right w:val="single" w:color="auto" w:sz="8" w:space="0"/>
            </w:tcBorders>
            <w:vAlign w:val="bottom"/>
          </w:tcPr>
          <w:p w14:paraId="471B4F5E">
            <w:pPr>
              <w:spacing w:after="0" w:line="103" w:lineRule="exact"/>
              <w:rPr>
                <w:color w:val="auto"/>
                <w:sz w:val="20"/>
                <w:szCs w:val="20"/>
              </w:rPr>
            </w:pPr>
            <w:r>
              <w:rPr>
                <w:rFonts w:ascii="宋体" w:hAnsi="宋体" w:eastAsia="宋体" w:cs="宋体"/>
                <w:color w:val="auto"/>
                <w:sz w:val="9"/>
                <w:szCs w:val="9"/>
              </w:rPr>
              <w:t>基层监管队伍执法能</w:t>
            </w:r>
          </w:p>
        </w:tc>
        <w:tc>
          <w:tcPr>
            <w:tcW w:w="1600" w:type="dxa"/>
            <w:vMerge w:val="restart"/>
            <w:tcBorders>
              <w:right w:val="single" w:color="auto" w:sz="8" w:space="0"/>
            </w:tcBorders>
            <w:vAlign w:val="bottom"/>
          </w:tcPr>
          <w:p w14:paraId="0111AEE0">
            <w:pPr>
              <w:spacing w:after="0" w:line="103" w:lineRule="exact"/>
              <w:rPr>
                <w:color w:val="auto"/>
                <w:sz w:val="20"/>
                <w:szCs w:val="20"/>
              </w:rPr>
            </w:pPr>
            <w:r>
              <w:rPr>
                <w:rFonts w:ascii="宋体" w:hAnsi="宋体" w:eastAsia="宋体" w:cs="宋体"/>
                <w:color w:val="auto"/>
                <w:sz w:val="9"/>
                <w:szCs w:val="9"/>
              </w:rPr>
              <w:t>逐步提高</w:t>
            </w:r>
          </w:p>
        </w:tc>
        <w:tc>
          <w:tcPr>
            <w:tcW w:w="820" w:type="dxa"/>
            <w:tcBorders>
              <w:right w:val="single" w:color="auto" w:sz="8" w:space="0"/>
            </w:tcBorders>
            <w:vAlign w:val="bottom"/>
          </w:tcPr>
          <w:p w14:paraId="3AEB4839">
            <w:pPr>
              <w:spacing w:after="0" w:line="103" w:lineRule="exact"/>
              <w:ind w:left="20"/>
              <w:rPr>
                <w:color w:val="auto"/>
                <w:sz w:val="20"/>
                <w:szCs w:val="20"/>
              </w:rPr>
            </w:pPr>
            <w:r>
              <w:rPr>
                <w:rFonts w:ascii="宋体" w:hAnsi="宋体" w:eastAsia="宋体" w:cs="宋体"/>
                <w:color w:val="auto"/>
                <w:sz w:val="9"/>
                <w:szCs w:val="9"/>
              </w:rPr>
              <w:t>基层监管队伍执法</w:t>
            </w:r>
          </w:p>
        </w:tc>
        <w:tc>
          <w:tcPr>
            <w:tcW w:w="860" w:type="dxa"/>
            <w:tcBorders>
              <w:right w:val="single" w:color="auto" w:sz="8" w:space="0"/>
            </w:tcBorders>
            <w:vAlign w:val="bottom"/>
          </w:tcPr>
          <w:p w14:paraId="5A99FDBE">
            <w:pPr>
              <w:spacing w:after="0" w:line="103" w:lineRule="exact"/>
              <w:ind w:left="20"/>
              <w:rPr>
                <w:color w:val="auto"/>
                <w:sz w:val="20"/>
                <w:szCs w:val="20"/>
              </w:rPr>
            </w:pPr>
            <w:r>
              <w:rPr>
                <w:rFonts w:ascii="宋体" w:hAnsi="宋体" w:eastAsia="宋体" w:cs="宋体"/>
                <w:color w:val="auto"/>
                <w:sz w:val="9"/>
                <w:szCs w:val="9"/>
              </w:rPr>
              <w:t>基层监管队伍执法</w:t>
            </w:r>
          </w:p>
        </w:tc>
        <w:tc>
          <w:tcPr>
            <w:tcW w:w="680" w:type="dxa"/>
            <w:vMerge w:val="restart"/>
            <w:tcBorders>
              <w:right w:val="single" w:color="auto" w:sz="8" w:space="0"/>
            </w:tcBorders>
            <w:vAlign w:val="bottom"/>
          </w:tcPr>
          <w:p w14:paraId="3C3B98AD">
            <w:pPr>
              <w:spacing w:after="0" w:line="103" w:lineRule="exact"/>
              <w:rPr>
                <w:color w:val="auto"/>
                <w:sz w:val="20"/>
                <w:szCs w:val="20"/>
              </w:rPr>
            </w:pPr>
            <w:r>
              <w:rPr>
                <w:rFonts w:ascii="宋体" w:hAnsi="宋体" w:eastAsia="宋体" w:cs="宋体"/>
                <w:color w:val="auto"/>
                <w:sz w:val="9"/>
                <w:szCs w:val="9"/>
              </w:rPr>
              <w:t>逐步提高</w:t>
            </w:r>
          </w:p>
        </w:tc>
        <w:tc>
          <w:tcPr>
            <w:tcW w:w="740" w:type="dxa"/>
            <w:vMerge w:val="restart"/>
            <w:tcBorders>
              <w:right w:val="single" w:color="auto" w:sz="8" w:space="0"/>
            </w:tcBorders>
            <w:vAlign w:val="bottom"/>
          </w:tcPr>
          <w:p w14:paraId="1E5329F1">
            <w:pPr>
              <w:spacing w:after="0" w:line="103" w:lineRule="exact"/>
              <w:ind w:left="20"/>
              <w:rPr>
                <w:color w:val="auto"/>
                <w:sz w:val="20"/>
                <w:szCs w:val="20"/>
              </w:rPr>
            </w:pPr>
            <w:r>
              <w:rPr>
                <w:rFonts w:ascii="宋体" w:hAnsi="宋体" w:eastAsia="宋体" w:cs="宋体"/>
                <w:color w:val="auto"/>
                <w:sz w:val="9"/>
                <w:szCs w:val="9"/>
              </w:rPr>
              <w:t>＝</w:t>
            </w:r>
          </w:p>
        </w:tc>
        <w:tc>
          <w:tcPr>
            <w:tcW w:w="1120" w:type="dxa"/>
            <w:tcBorders>
              <w:right w:val="single" w:color="auto" w:sz="8" w:space="0"/>
            </w:tcBorders>
            <w:vAlign w:val="bottom"/>
          </w:tcPr>
          <w:p w14:paraId="179504B3">
            <w:pPr>
              <w:spacing w:after="0"/>
              <w:rPr>
                <w:color w:val="auto"/>
                <w:sz w:val="20"/>
                <w:szCs w:val="20"/>
              </w:rPr>
            </w:pPr>
          </w:p>
        </w:tc>
        <w:tc>
          <w:tcPr>
            <w:tcW w:w="0" w:type="dxa"/>
            <w:vAlign w:val="bottom"/>
          </w:tcPr>
          <w:p w14:paraId="531C3AEB">
            <w:pPr>
              <w:spacing w:after="0"/>
              <w:rPr>
                <w:color w:val="auto"/>
                <w:sz w:val="1"/>
                <w:szCs w:val="1"/>
              </w:rPr>
            </w:pPr>
          </w:p>
        </w:tc>
      </w:tr>
      <w:tr w14:paraId="4FDD3CA6">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3783CA73">
            <w:pPr>
              <w:spacing w:after="0"/>
              <w:rPr>
                <w:color w:val="auto"/>
                <w:sz w:val="5"/>
                <w:szCs w:val="5"/>
              </w:rPr>
            </w:pPr>
          </w:p>
        </w:tc>
        <w:tc>
          <w:tcPr>
            <w:tcW w:w="1120" w:type="dxa"/>
            <w:tcBorders>
              <w:right w:val="single" w:color="auto" w:sz="8" w:space="0"/>
            </w:tcBorders>
            <w:vAlign w:val="bottom"/>
          </w:tcPr>
          <w:p w14:paraId="6BFF4DD6">
            <w:pPr>
              <w:spacing w:after="0"/>
              <w:rPr>
                <w:color w:val="auto"/>
                <w:sz w:val="5"/>
                <w:szCs w:val="5"/>
              </w:rPr>
            </w:pPr>
          </w:p>
        </w:tc>
        <w:tc>
          <w:tcPr>
            <w:tcW w:w="640" w:type="dxa"/>
            <w:tcBorders>
              <w:right w:val="single" w:color="auto" w:sz="8" w:space="0"/>
            </w:tcBorders>
            <w:vAlign w:val="bottom"/>
          </w:tcPr>
          <w:p w14:paraId="288BD53B">
            <w:pPr>
              <w:spacing w:after="0"/>
              <w:rPr>
                <w:color w:val="auto"/>
                <w:sz w:val="5"/>
                <w:szCs w:val="5"/>
              </w:rPr>
            </w:pPr>
          </w:p>
        </w:tc>
        <w:tc>
          <w:tcPr>
            <w:tcW w:w="900" w:type="dxa"/>
            <w:tcBorders>
              <w:right w:val="single" w:color="auto" w:sz="8" w:space="0"/>
            </w:tcBorders>
            <w:vAlign w:val="bottom"/>
          </w:tcPr>
          <w:p w14:paraId="57B7BF3C">
            <w:pPr>
              <w:spacing w:after="0"/>
              <w:rPr>
                <w:color w:val="auto"/>
                <w:sz w:val="5"/>
                <w:szCs w:val="5"/>
              </w:rPr>
            </w:pPr>
          </w:p>
        </w:tc>
        <w:tc>
          <w:tcPr>
            <w:tcW w:w="620" w:type="dxa"/>
            <w:vMerge w:val="continue"/>
            <w:tcBorders>
              <w:right w:val="single" w:color="auto" w:sz="8" w:space="0"/>
            </w:tcBorders>
            <w:vAlign w:val="bottom"/>
          </w:tcPr>
          <w:p w14:paraId="0004387A">
            <w:pPr>
              <w:spacing w:after="0"/>
              <w:rPr>
                <w:color w:val="auto"/>
                <w:sz w:val="5"/>
                <w:szCs w:val="5"/>
              </w:rPr>
            </w:pPr>
          </w:p>
        </w:tc>
        <w:tc>
          <w:tcPr>
            <w:tcW w:w="640" w:type="dxa"/>
            <w:vMerge w:val="continue"/>
            <w:tcBorders>
              <w:right w:val="single" w:color="auto" w:sz="8" w:space="0"/>
            </w:tcBorders>
            <w:vAlign w:val="bottom"/>
          </w:tcPr>
          <w:p w14:paraId="3B31F0EF">
            <w:pPr>
              <w:spacing w:after="0"/>
              <w:rPr>
                <w:color w:val="auto"/>
                <w:sz w:val="5"/>
                <w:szCs w:val="5"/>
              </w:rPr>
            </w:pPr>
          </w:p>
        </w:tc>
        <w:tc>
          <w:tcPr>
            <w:tcW w:w="880" w:type="dxa"/>
            <w:vMerge w:val="restart"/>
            <w:tcBorders>
              <w:right w:val="single" w:color="auto" w:sz="8" w:space="0"/>
            </w:tcBorders>
            <w:vAlign w:val="bottom"/>
          </w:tcPr>
          <w:p w14:paraId="7545B073">
            <w:pPr>
              <w:spacing w:after="0" w:line="103" w:lineRule="exact"/>
              <w:rPr>
                <w:color w:val="auto"/>
                <w:sz w:val="20"/>
                <w:szCs w:val="20"/>
              </w:rPr>
            </w:pPr>
            <w:r>
              <w:rPr>
                <w:rFonts w:ascii="宋体" w:hAnsi="宋体" w:eastAsia="宋体" w:cs="宋体"/>
                <w:color w:val="auto"/>
                <w:sz w:val="9"/>
                <w:szCs w:val="9"/>
              </w:rPr>
              <w:t>力和监管能力</w:t>
            </w:r>
          </w:p>
        </w:tc>
        <w:tc>
          <w:tcPr>
            <w:tcW w:w="1600" w:type="dxa"/>
            <w:vMerge w:val="continue"/>
            <w:tcBorders>
              <w:right w:val="single" w:color="auto" w:sz="8" w:space="0"/>
            </w:tcBorders>
            <w:vAlign w:val="bottom"/>
          </w:tcPr>
          <w:p w14:paraId="7CCB3862">
            <w:pPr>
              <w:spacing w:after="0"/>
              <w:rPr>
                <w:color w:val="auto"/>
                <w:sz w:val="5"/>
                <w:szCs w:val="5"/>
              </w:rPr>
            </w:pPr>
          </w:p>
        </w:tc>
        <w:tc>
          <w:tcPr>
            <w:tcW w:w="820" w:type="dxa"/>
            <w:vMerge w:val="restart"/>
            <w:tcBorders>
              <w:right w:val="single" w:color="auto" w:sz="8" w:space="0"/>
            </w:tcBorders>
            <w:vAlign w:val="bottom"/>
          </w:tcPr>
          <w:p w14:paraId="7D937EF1">
            <w:pPr>
              <w:spacing w:after="0" w:line="103" w:lineRule="exact"/>
              <w:ind w:left="20"/>
              <w:rPr>
                <w:color w:val="auto"/>
                <w:sz w:val="20"/>
                <w:szCs w:val="20"/>
              </w:rPr>
            </w:pPr>
            <w:r>
              <w:rPr>
                <w:rFonts w:ascii="宋体" w:hAnsi="宋体" w:eastAsia="宋体" w:cs="宋体"/>
                <w:color w:val="auto"/>
                <w:sz w:val="9"/>
                <w:szCs w:val="9"/>
              </w:rPr>
              <w:t>能力和监管能力</w:t>
            </w:r>
          </w:p>
        </w:tc>
        <w:tc>
          <w:tcPr>
            <w:tcW w:w="860" w:type="dxa"/>
            <w:vMerge w:val="restart"/>
            <w:tcBorders>
              <w:right w:val="single" w:color="auto" w:sz="8" w:space="0"/>
            </w:tcBorders>
            <w:vAlign w:val="bottom"/>
          </w:tcPr>
          <w:p w14:paraId="1C4789E4">
            <w:pPr>
              <w:spacing w:after="0" w:line="103" w:lineRule="exact"/>
              <w:ind w:left="20"/>
              <w:rPr>
                <w:color w:val="auto"/>
                <w:sz w:val="20"/>
                <w:szCs w:val="20"/>
              </w:rPr>
            </w:pPr>
            <w:r>
              <w:rPr>
                <w:rFonts w:ascii="宋体" w:hAnsi="宋体" w:eastAsia="宋体" w:cs="宋体"/>
                <w:color w:val="auto"/>
                <w:sz w:val="9"/>
                <w:szCs w:val="9"/>
              </w:rPr>
              <w:t>能力和监管能力</w:t>
            </w:r>
          </w:p>
        </w:tc>
        <w:tc>
          <w:tcPr>
            <w:tcW w:w="680" w:type="dxa"/>
            <w:vMerge w:val="continue"/>
            <w:tcBorders>
              <w:right w:val="single" w:color="auto" w:sz="8" w:space="0"/>
            </w:tcBorders>
            <w:vAlign w:val="bottom"/>
          </w:tcPr>
          <w:p w14:paraId="717BCCC7">
            <w:pPr>
              <w:spacing w:after="0"/>
              <w:rPr>
                <w:color w:val="auto"/>
                <w:sz w:val="5"/>
                <w:szCs w:val="5"/>
              </w:rPr>
            </w:pPr>
          </w:p>
        </w:tc>
        <w:tc>
          <w:tcPr>
            <w:tcW w:w="740" w:type="dxa"/>
            <w:vMerge w:val="continue"/>
            <w:tcBorders>
              <w:right w:val="single" w:color="auto" w:sz="8" w:space="0"/>
            </w:tcBorders>
            <w:vAlign w:val="bottom"/>
          </w:tcPr>
          <w:p w14:paraId="22025CB7">
            <w:pPr>
              <w:spacing w:after="0"/>
              <w:rPr>
                <w:color w:val="auto"/>
                <w:sz w:val="5"/>
                <w:szCs w:val="5"/>
              </w:rPr>
            </w:pPr>
          </w:p>
        </w:tc>
        <w:tc>
          <w:tcPr>
            <w:tcW w:w="1120" w:type="dxa"/>
            <w:tcBorders>
              <w:right w:val="single" w:color="auto" w:sz="8" w:space="0"/>
            </w:tcBorders>
            <w:vAlign w:val="bottom"/>
          </w:tcPr>
          <w:p w14:paraId="0DAFDD2C">
            <w:pPr>
              <w:spacing w:after="0"/>
              <w:rPr>
                <w:color w:val="auto"/>
                <w:sz w:val="5"/>
                <w:szCs w:val="5"/>
              </w:rPr>
            </w:pPr>
          </w:p>
        </w:tc>
        <w:tc>
          <w:tcPr>
            <w:tcW w:w="0" w:type="dxa"/>
            <w:vAlign w:val="bottom"/>
          </w:tcPr>
          <w:p w14:paraId="4CB1CEC1">
            <w:pPr>
              <w:spacing w:after="0"/>
              <w:rPr>
                <w:color w:val="auto"/>
                <w:sz w:val="1"/>
                <w:szCs w:val="1"/>
              </w:rPr>
            </w:pPr>
          </w:p>
        </w:tc>
      </w:tr>
      <w:tr w14:paraId="6037070B">
        <w:trPr>
          <w:trHeight w:val="59" w:hRule="atLeast"/>
        </w:trPr>
        <w:tc>
          <w:tcPr>
            <w:tcW w:w="520" w:type="dxa"/>
            <w:tcBorders>
              <w:left w:val="single" w:color="auto" w:sz="8" w:space="0"/>
              <w:right w:val="single" w:color="auto" w:sz="8" w:space="0"/>
            </w:tcBorders>
            <w:vAlign w:val="bottom"/>
          </w:tcPr>
          <w:p w14:paraId="472C5739">
            <w:pPr>
              <w:spacing w:after="0"/>
              <w:rPr>
                <w:color w:val="auto"/>
                <w:sz w:val="5"/>
                <w:szCs w:val="5"/>
              </w:rPr>
            </w:pPr>
          </w:p>
        </w:tc>
        <w:tc>
          <w:tcPr>
            <w:tcW w:w="1120" w:type="dxa"/>
            <w:tcBorders>
              <w:right w:val="single" w:color="auto" w:sz="8" w:space="0"/>
            </w:tcBorders>
            <w:vAlign w:val="bottom"/>
          </w:tcPr>
          <w:p w14:paraId="2B2C9C04">
            <w:pPr>
              <w:spacing w:after="0"/>
              <w:rPr>
                <w:color w:val="auto"/>
                <w:sz w:val="5"/>
                <w:szCs w:val="5"/>
              </w:rPr>
            </w:pPr>
          </w:p>
        </w:tc>
        <w:tc>
          <w:tcPr>
            <w:tcW w:w="640" w:type="dxa"/>
            <w:tcBorders>
              <w:right w:val="single" w:color="auto" w:sz="8" w:space="0"/>
            </w:tcBorders>
            <w:vAlign w:val="bottom"/>
          </w:tcPr>
          <w:p w14:paraId="3604E9B0">
            <w:pPr>
              <w:spacing w:after="0"/>
              <w:rPr>
                <w:color w:val="auto"/>
                <w:sz w:val="5"/>
                <w:szCs w:val="5"/>
              </w:rPr>
            </w:pPr>
          </w:p>
        </w:tc>
        <w:tc>
          <w:tcPr>
            <w:tcW w:w="900" w:type="dxa"/>
            <w:vMerge w:val="restart"/>
            <w:tcBorders>
              <w:right w:val="single" w:color="auto" w:sz="8" w:space="0"/>
            </w:tcBorders>
            <w:vAlign w:val="bottom"/>
          </w:tcPr>
          <w:p w14:paraId="56FA4427">
            <w:pPr>
              <w:spacing w:after="0" w:line="103" w:lineRule="exact"/>
              <w:rPr>
                <w:color w:val="auto"/>
                <w:sz w:val="20"/>
                <w:szCs w:val="20"/>
              </w:rPr>
            </w:pPr>
            <w:r>
              <w:rPr>
                <w:rFonts w:ascii="宋体" w:hAnsi="宋体" w:eastAsia="宋体" w:cs="宋体"/>
                <w:color w:val="auto"/>
                <w:sz w:val="9"/>
                <w:szCs w:val="9"/>
              </w:rPr>
              <w:t>加强消费维权机制建</w:t>
            </w:r>
          </w:p>
        </w:tc>
        <w:tc>
          <w:tcPr>
            <w:tcW w:w="620" w:type="dxa"/>
            <w:tcBorders>
              <w:right w:val="single" w:color="auto" w:sz="8" w:space="0"/>
            </w:tcBorders>
            <w:vAlign w:val="bottom"/>
          </w:tcPr>
          <w:p w14:paraId="463B6AB4">
            <w:pPr>
              <w:spacing w:after="0"/>
              <w:rPr>
                <w:color w:val="auto"/>
                <w:sz w:val="5"/>
                <w:szCs w:val="5"/>
              </w:rPr>
            </w:pPr>
          </w:p>
        </w:tc>
        <w:tc>
          <w:tcPr>
            <w:tcW w:w="640" w:type="dxa"/>
            <w:tcBorders>
              <w:right w:val="single" w:color="auto" w:sz="8" w:space="0"/>
            </w:tcBorders>
            <w:vAlign w:val="bottom"/>
          </w:tcPr>
          <w:p w14:paraId="51D7576D">
            <w:pPr>
              <w:spacing w:after="0"/>
              <w:rPr>
                <w:color w:val="auto"/>
                <w:sz w:val="5"/>
                <w:szCs w:val="5"/>
              </w:rPr>
            </w:pPr>
          </w:p>
        </w:tc>
        <w:tc>
          <w:tcPr>
            <w:tcW w:w="880" w:type="dxa"/>
            <w:vMerge w:val="continue"/>
            <w:tcBorders>
              <w:right w:val="single" w:color="auto" w:sz="8" w:space="0"/>
            </w:tcBorders>
            <w:vAlign w:val="bottom"/>
          </w:tcPr>
          <w:p w14:paraId="101B623B">
            <w:pPr>
              <w:spacing w:after="0"/>
              <w:rPr>
                <w:color w:val="auto"/>
                <w:sz w:val="5"/>
                <w:szCs w:val="5"/>
              </w:rPr>
            </w:pPr>
          </w:p>
        </w:tc>
        <w:tc>
          <w:tcPr>
            <w:tcW w:w="1600" w:type="dxa"/>
            <w:tcBorders>
              <w:right w:val="single" w:color="auto" w:sz="8" w:space="0"/>
            </w:tcBorders>
            <w:vAlign w:val="bottom"/>
          </w:tcPr>
          <w:p w14:paraId="015D2712">
            <w:pPr>
              <w:spacing w:after="0"/>
              <w:rPr>
                <w:color w:val="auto"/>
                <w:sz w:val="5"/>
                <w:szCs w:val="5"/>
              </w:rPr>
            </w:pPr>
          </w:p>
        </w:tc>
        <w:tc>
          <w:tcPr>
            <w:tcW w:w="820" w:type="dxa"/>
            <w:vMerge w:val="continue"/>
            <w:tcBorders>
              <w:right w:val="single" w:color="auto" w:sz="8" w:space="0"/>
            </w:tcBorders>
            <w:vAlign w:val="bottom"/>
          </w:tcPr>
          <w:p w14:paraId="0B5014BE">
            <w:pPr>
              <w:spacing w:after="0"/>
              <w:rPr>
                <w:color w:val="auto"/>
                <w:sz w:val="5"/>
                <w:szCs w:val="5"/>
              </w:rPr>
            </w:pPr>
          </w:p>
        </w:tc>
        <w:tc>
          <w:tcPr>
            <w:tcW w:w="860" w:type="dxa"/>
            <w:vMerge w:val="continue"/>
            <w:tcBorders>
              <w:right w:val="single" w:color="auto" w:sz="8" w:space="0"/>
            </w:tcBorders>
            <w:vAlign w:val="bottom"/>
          </w:tcPr>
          <w:p w14:paraId="7E6D6F5A">
            <w:pPr>
              <w:spacing w:after="0"/>
              <w:rPr>
                <w:color w:val="auto"/>
                <w:sz w:val="5"/>
                <w:szCs w:val="5"/>
              </w:rPr>
            </w:pPr>
          </w:p>
        </w:tc>
        <w:tc>
          <w:tcPr>
            <w:tcW w:w="680" w:type="dxa"/>
            <w:tcBorders>
              <w:right w:val="single" w:color="auto" w:sz="8" w:space="0"/>
            </w:tcBorders>
            <w:vAlign w:val="bottom"/>
          </w:tcPr>
          <w:p w14:paraId="085BD2B0">
            <w:pPr>
              <w:spacing w:after="0"/>
              <w:rPr>
                <w:color w:val="auto"/>
                <w:sz w:val="5"/>
                <w:szCs w:val="5"/>
              </w:rPr>
            </w:pPr>
          </w:p>
        </w:tc>
        <w:tc>
          <w:tcPr>
            <w:tcW w:w="740" w:type="dxa"/>
            <w:tcBorders>
              <w:right w:val="single" w:color="auto" w:sz="8" w:space="0"/>
            </w:tcBorders>
            <w:vAlign w:val="bottom"/>
          </w:tcPr>
          <w:p w14:paraId="5FF373DB">
            <w:pPr>
              <w:spacing w:after="0"/>
              <w:rPr>
                <w:color w:val="auto"/>
                <w:sz w:val="5"/>
                <w:szCs w:val="5"/>
              </w:rPr>
            </w:pPr>
          </w:p>
        </w:tc>
        <w:tc>
          <w:tcPr>
            <w:tcW w:w="1120" w:type="dxa"/>
            <w:tcBorders>
              <w:right w:val="single" w:color="auto" w:sz="8" w:space="0"/>
            </w:tcBorders>
            <w:vAlign w:val="bottom"/>
          </w:tcPr>
          <w:p w14:paraId="69DF633F">
            <w:pPr>
              <w:spacing w:after="0"/>
              <w:rPr>
                <w:color w:val="auto"/>
                <w:sz w:val="5"/>
                <w:szCs w:val="5"/>
              </w:rPr>
            </w:pPr>
          </w:p>
        </w:tc>
        <w:tc>
          <w:tcPr>
            <w:tcW w:w="0" w:type="dxa"/>
            <w:vAlign w:val="bottom"/>
          </w:tcPr>
          <w:p w14:paraId="65EB4CE1">
            <w:pPr>
              <w:spacing w:after="0"/>
              <w:rPr>
                <w:color w:val="auto"/>
                <w:sz w:val="1"/>
                <w:szCs w:val="1"/>
              </w:rPr>
            </w:pPr>
          </w:p>
        </w:tc>
      </w:tr>
      <w:tr w14:paraId="4E7BAF54">
        <w:tblPrEx>
          <w:tblCellMar>
            <w:top w:w="0" w:type="dxa"/>
            <w:left w:w="0" w:type="dxa"/>
            <w:bottom w:w="0" w:type="dxa"/>
            <w:right w:w="0" w:type="dxa"/>
          </w:tblCellMar>
        </w:tblPrEx>
        <w:trPr>
          <w:trHeight w:val="85" w:hRule="atLeast"/>
        </w:trPr>
        <w:tc>
          <w:tcPr>
            <w:tcW w:w="520" w:type="dxa"/>
            <w:tcBorders>
              <w:left w:val="single" w:color="auto" w:sz="8" w:space="0"/>
              <w:right w:val="single" w:color="auto" w:sz="8" w:space="0"/>
            </w:tcBorders>
            <w:vAlign w:val="bottom"/>
          </w:tcPr>
          <w:p w14:paraId="0F998639">
            <w:pPr>
              <w:spacing w:after="0"/>
              <w:rPr>
                <w:color w:val="auto"/>
                <w:sz w:val="7"/>
                <w:szCs w:val="7"/>
              </w:rPr>
            </w:pPr>
          </w:p>
        </w:tc>
        <w:tc>
          <w:tcPr>
            <w:tcW w:w="1120" w:type="dxa"/>
            <w:tcBorders>
              <w:right w:val="single" w:color="auto" w:sz="8" w:space="0"/>
            </w:tcBorders>
            <w:vAlign w:val="bottom"/>
          </w:tcPr>
          <w:p w14:paraId="768BE3FF">
            <w:pPr>
              <w:spacing w:after="0"/>
              <w:rPr>
                <w:color w:val="auto"/>
                <w:sz w:val="7"/>
                <w:szCs w:val="7"/>
              </w:rPr>
            </w:pPr>
          </w:p>
        </w:tc>
        <w:tc>
          <w:tcPr>
            <w:tcW w:w="640" w:type="dxa"/>
            <w:tcBorders>
              <w:right w:val="single" w:color="auto" w:sz="8" w:space="0"/>
            </w:tcBorders>
            <w:vAlign w:val="bottom"/>
          </w:tcPr>
          <w:p w14:paraId="66391A14">
            <w:pPr>
              <w:spacing w:after="0"/>
              <w:rPr>
                <w:color w:val="auto"/>
                <w:sz w:val="7"/>
                <w:szCs w:val="7"/>
              </w:rPr>
            </w:pPr>
          </w:p>
        </w:tc>
        <w:tc>
          <w:tcPr>
            <w:tcW w:w="900" w:type="dxa"/>
            <w:vMerge w:val="continue"/>
            <w:tcBorders>
              <w:right w:val="single" w:color="auto" w:sz="8" w:space="0"/>
            </w:tcBorders>
            <w:vAlign w:val="bottom"/>
          </w:tcPr>
          <w:p w14:paraId="747D4582">
            <w:pPr>
              <w:spacing w:after="0"/>
              <w:rPr>
                <w:color w:val="auto"/>
                <w:sz w:val="7"/>
                <w:szCs w:val="7"/>
              </w:rPr>
            </w:pPr>
          </w:p>
        </w:tc>
        <w:tc>
          <w:tcPr>
            <w:tcW w:w="620" w:type="dxa"/>
            <w:tcBorders>
              <w:right w:val="single" w:color="auto" w:sz="8" w:space="0"/>
            </w:tcBorders>
            <w:vAlign w:val="bottom"/>
          </w:tcPr>
          <w:p w14:paraId="6BAE4D0F">
            <w:pPr>
              <w:spacing w:after="0"/>
              <w:rPr>
                <w:color w:val="auto"/>
                <w:sz w:val="7"/>
                <w:szCs w:val="7"/>
              </w:rPr>
            </w:pPr>
          </w:p>
        </w:tc>
        <w:tc>
          <w:tcPr>
            <w:tcW w:w="640" w:type="dxa"/>
            <w:tcBorders>
              <w:right w:val="single" w:color="auto" w:sz="8" w:space="0"/>
            </w:tcBorders>
            <w:vAlign w:val="bottom"/>
          </w:tcPr>
          <w:p w14:paraId="6A5FCC15">
            <w:pPr>
              <w:spacing w:after="0"/>
              <w:rPr>
                <w:color w:val="auto"/>
                <w:sz w:val="7"/>
                <w:szCs w:val="7"/>
              </w:rPr>
            </w:pPr>
          </w:p>
        </w:tc>
        <w:tc>
          <w:tcPr>
            <w:tcW w:w="880" w:type="dxa"/>
            <w:tcBorders>
              <w:right w:val="single" w:color="auto" w:sz="8" w:space="0"/>
            </w:tcBorders>
            <w:vAlign w:val="bottom"/>
          </w:tcPr>
          <w:p w14:paraId="3B57CBC6">
            <w:pPr>
              <w:spacing w:after="0"/>
              <w:rPr>
                <w:color w:val="auto"/>
                <w:sz w:val="7"/>
                <w:szCs w:val="7"/>
              </w:rPr>
            </w:pPr>
          </w:p>
        </w:tc>
        <w:tc>
          <w:tcPr>
            <w:tcW w:w="1600" w:type="dxa"/>
            <w:tcBorders>
              <w:right w:val="single" w:color="auto" w:sz="8" w:space="0"/>
            </w:tcBorders>
            <w:vAlign w:val="bottom"/>
          </w:tcPr>
          <w:p w14:paraId="6CCCDC84">
            <w:pPr>
              <w:spacing w:after="0"/>
              <w:rPr>
                <w:color w:val="auto"/>
                <w:sz w:val="7"/>
                <w:szCs w:val="7"/>
              </w:rPr>
            </w:pPr>
          </w:p>
        </w:tc>
        <w:tc>
          <w:tcPr>
            <w:tcW w:w="820" w:type="dxa"/>
            <w:tcBorders>
              <w:right w:val="single" w:color="auto" w:sz="8" w:space="0"/>
            </w:tcBorders>
            <w:vAlign w:val="bottom"/>
          </w:tcPr>
          <w:p w14:paraId="6D86160A">
            <w:pPr>
              <w:spacing w:after="0"/>
              <w:rPr>
                <w:color w:val="auto"/>
                <w:sz w:val="7"/>
                <w:szCs w:val="7"/>
              </w:rPr>
            </w:pPr>
          </w:p>
        </w:tc>
        <w:tc>
          <w:tcPr>
            <w:tcW w:w="860" w:type="dxa"/>
            <w:tcBorders>
              <w:right w:val="single" w:color="auto" w:sz="8" w:space="0"/>
            </w:tcBorders>
            <w:vAlign w:val="bottom"/>
          </w:tcPr>
          <w:p w14:paraId="15C1BD7D">
            <w:pPr>
              <w:spacing w:after="0"/>
              <w:rPr>
                <w:color w:val="auto"/>
                <w:sz w:val="7"/>
                <w:szCs w:val="7"/>
              </w:rPr>
            </w:pPr>
          </w:p>
        </w:tc>
        <w:tc>
          <w:tcPr>
            <w:tcW w:w="680" w:type="dxa"/>
            <w:tcBorders>
              <w:right w:val="single" w:color="auto" w:sz="8" w:space="0"/>
            </w:tcBorders>
            <w:vAlign w:val="bottom"/>
          </w:tcPr>
          <w:p w14:paraId="4ABEEED5">
            <w:pPr>
              <w:spacing w:after="0"/>
              <w:rPr>
                <w:color w:val="auto"/>
                <w:sz w:val="7"/>
                <w:szCs w:val="7"/>
              </w:rPr>
            </w:pPr>
          </w:p>
        </w:tc>
        <w:tc>
          <w:tcPr>
            <w:tcW w:w="740" w:type="dxa"/>
            <w:tcBorders>
              <w:right w:val="single" w:color="auto" w:sz="8" w:space="0"/>
            </w:tcBorders>
            <w:vAlign w:val="bottom"/>
          </w:tcPr>
          <w:p w14:paraId="11250BFE">
            <w:pPr>
              <w:spacing w:after="0"/>
              <w:rPr>
                <w:color w:val="auto"/>
                <w:sz w:val="7"/>
                <w:szCs w:val="7"/>
              </w:rPr>
            </w:pPr>
          </w:p>
        </w:tc>
        <w:tc>
          <w:tcPr>
            <w:tcW w:w="1120" w:type="dxa"/>
            <w:tcBorders>
              <w:right w:val="single" w:color="auto" w:sz="8" w:space="0"/>
            </w:tcBorders>
            <w:vAlign w:val="bottom"/>
          </w:tcPr>
          <w:p w14:paraId="6A52133E">
            <w:pPr>
              <w:spacing w:after="0"/>
              <w:rPr>
                <w:color w:val="auto"/>
                <w:sz w:val="7"/>
                <w:szCs w:val="7"/>
              </w:rPr>
            </w:pPr>
          </w:p>
        </w:tc>
        <w:tc>
          <w:tcPr>
            <w:tcW w:w="0" w:type="dxa"/>
            <w:vAlign w:val="bottom"/>
          </w:tcPr>
          <w:p w14:paraId="24175D09">
            <w:pPr>
              <w:spacing w:after="0"/>
              <w:rPr>
                <w:color w:val="auto"/>
                <w:sz w:val="1"/>
                <w:szCs w:val="1"/>
              </w:rPr>
            </w:pPr>
          </w:p>
        </w:tc>
      </w:tr>
      <w:tr w14:paraId="39C8B5F7">
        <w:tblPrEx>
          <w:tblCellMar>
            <w:top w:w="0" w:type="dxa"/>
            <w:left w:w="0" w:type="dxa"/>
            <w:bottom w:w="0" w:type="dxa"/>
            <w:right w:w="0" w:type="dxa"/>
          </w:tblCellMar>
        </w:tblPrEx>
        <w:trPr>
          <w:trHeight w:val="51" w:hRule="atLeast"/>
        </w:trPr>
        <w:tc>
          <w:tcPr>
            <w:tcW w:w="520" w:type="dxa"/>
            <w:tcBorders>
              <w:left w:val="single" w:color="auto" w:sz="8" w:space="0"/>
              <w:right w:val="single" w:color="auto" w:sz="8" w:space="0"/>
            </w:tcBorders>
            <w:vAlign w:val="bottom"/>
          </w:tcPr>
          <w:p w14:paraId="0D58290E">
            <w:pPr>
              <w:spacing w:after="0"/>
              <w:rPr>
                <w:color w:val="auto"/>
                <w:sz w:val="4"/>
                <w:szCs w:val="4"/>
              </w:rPr>
            </w:pPr>
          </w:p>
        </w:tc>
        <w:tc>
          <w:tcPr>
            <w:tcW w:w="1120" w:type="dxa"/>
            <w:tcBorders>
              <w:right w:val="single" w:color="auto" w:sz="8" w:space="0"/>
            </w:tcBorders>
            <w:vAlign w:val="bottom"/>
          </w:tcPr>
          <w:p w14:paraId="2C19433F">
            <w:pPr>
              <w:spacing w:after="0"/>
              <w:rPr>
                <w:color w:val="auto"/>
                <w:sz w:val="4"/>
                <w:szCs w:val="4"/>
              </w:rPr>
            </w:pPr>
          </w:p>
        </w:tc>
        <w:tc>
          <w:tcPr>
            <w:tcW w:w="640" w:type="dxa"/>
            <w:tcBorders>
              <w:right w:val="single" w:color="auto" w:sz="8" w:space="0"/>
            </w:tcBorders>
            <w:vAlign w:val="bottom"/>
          </w:tcPr>
          <w:p w14:paraId="29FD25C6">
            <w:pPr>
              <w:spacing w:after="0"/>
              <w:rPr>
                <w:color w:val="auto"/>
                <w:sz w:val="4"/>
                <w:szCs w:val="4"/>
              </w:rPr>
            </w:pPr>
          </w:p>
        </w:tc>
        <w:tc>
          <w:tcPr>
            <w:tcW w:w="900" w:type="dxa"/>
            <w:vMerge w:val="restart"/>
            <w:tcBorders>
              <w:right w:val="single" w:color="auto" w:sz="8" w:space="0"/>
            </w:tcBorders>
            <w:vAlign w:val="bottom"/>
          </w:tcPr>
          <w:p w14:paraId="614F8950">
            <w:pPr>
              <w:spacing w:after="0" w:line="103" w:lineRule="exact"/>
              <w:rPr>
                <w:color w:val="auto"/>
                <w:sz w:val="20"/>
                <w:szCs w:val="20"/>
              </w:rPr>
            </w:pPr>
            <w:r>
              <w:rPr>
                <w:rFonts w:ascii="宋体" w:hAnsi="宋体" w:eastAsia="宋体" w:cs="宋体"/>
                <w:color w:val="auto"/>
                <w:sz w:val="9"/>
                <w:szCs w:val="9"/>
              </w:rPr>
              <w:t>设，及时受理消费投</w:t>
            </w:r>
          </w:p>
        </w:tc>
        <w:tc>
          <w:tcPr>
            <w:tcW w:w="620" w:type="dxa"/>
            <w:tcBorders>
              <w:right w:val="single" w:color="auto" w:sz="8" w:space="0"/>
            </w:tcBorders>
            <w:vAlign w:val="bottom"/>
          </w:tcPr>
          <w:p w14:paraId="3E1A4848">
            <w:pPr>
              <w:spacing w:after="0"/>
              <w:rPr>
                <w:color w:val="auto"/>
                <w:sz w:val="4"/>
                <w:szCs w:val="4"/>
              </w:rPr>
            </w:pPr>
          </w:p>
        </w:tc>
        <w:tc>
          <w:tcPr>
            <w:tcW w:w="640" w:type="dxa"/>
            <w:tcBorders>
              <w:right w:val="single" w:color="auto" w:sz="8" w:space="0"/>
            </w:tcBorders>
            <w:vAlign w:val="bottom"/>
          </w:tcPr>
          <w:p w14:paraId="4AB54F59">
            <w:pPr>
              <w:spacing w:after="0"/>
              <w:rPr>
                <w:color w:val="auto"/>
                <w:sz w:val="4"/>
                <w:szCs w:val="4"/>
              </w:rPr>
            </w:pPr>
          </w:p>
        </w:tc>
        <w:tc>
          <w:tcPr>
            <w:tcW w:w="880" w:type="dxa"/>
            <w:tcBorders>
              <w:bottom w:val="single" w:color="auto" w:sz="8" w:space="0"/>
              <w:right w:val="single" w:color="auto" w:sz="8" w:space="0"/>
            </w:tcBorders>
            <w:vAlign w:val="bottom"/>
          </w:tcPr>
          <w:p w14:paraId="25F10E97">
            <w:pPr>
              <w:spacing w:after="0"/>
              <w:rPr>
                <w:color w:val="auto"/>
                <w:sz w:val="4"/>
                <w:szCs w:val="4"/>
              </w:rPr>
            </w:pPr>
          </w:p>
        </w:tc>
        <w:tc>
          <w:tcPr>
            <w:tcW w:w="1600" w:type="dxa"/>
            <w:tcBorders>
              <w:bottom w:val="single" w:color="auto" w:sz="8" w:space="0"/>
              <w:right w:val="single" w:color="auto" w:sz="8" w:space="0"/>
            </w:tcBorders>
            <w:vAlign w:val="bottom"/>
          </w:tcPr>
          <w:p w14:paraId="7F062C24">
            <w:pPr>
              <w:spacing w:after="0"/>
              <w:rPr>
                <w:color w:val="auto"/>
                <w:sz w:val="4"/>
                <w:szCs w:val="4"/>
              </w:rPr>
            </w:pPr>
          </w:p>
        </w:tc>
        <w:tc>
          <w:tcPr>
            <w:tcW w:w="820" w:type="dxa"/>
            <w:tcBorders>
              <w:bottom w:val="single" w:color="auto" w:sz="8" w:space="0"/>
              <w:right w:val="single" w:color="auto" w:sz="8" w:space="0"/>
            </w:tcBorders>
            <w:vAlign w:val="bottom"/>
          </w:tcPr>
          <w:p w14:paraId="30C6CAD3">
            <w:pPr>
              <w:spacing w:after="0"/>
              <w:rPr>
                <w:color w:val="auto"/>
                <w:sz w:val="4"/>
                <w:szCs w:val="4"/>
              </w:rPr>
            </w:pPr>
          </w:p>
        </w:tc>
        <w:tc>
          <w:tcPr>
            <w:tcW w:w="860" w:type="dxa"/>
            <w:tcBorders>
              <w:bottom w:val="single" w:color="auto" w:sz="8" w:space="0"/>
              <w:right w:val="single" w:color="auto" w:sz="8" w:space="0"/>
            </w:tcBorders>
            <w:vAlign w:val="bottom"/>
          </w:tcPr>
          <w:p w14:paraId="054F1293">
            <w:pPr>
              <w:spacing w:after="0"/>
              <w:rPr>
                <w:color w:val="auto"/>
                <w:sz w:val="4"/>
                <w:szCs w:val="4"/>
              </w:rPr>
            </w:pPr>
          </w:p>
        </w:tc>
        <w:tc>
          <w:tcPr>
            <w:tcW w:w="680" w:type="dxa"/>
            <w:tcBorders>
              <w:bottom w:val="single" w:color="auto" w:sz="8" w:space="0"/>
              <w:right w:val="single" w:color="auto" w:sz="8" w:space="0"/>
            </w:tcBorders>
            <w:vAlign w:val="bottom"/>
          </w:tcPr>
          <w:p w14:paraId="69985877">
            <w:pPr>
              <w:spacing w:after="0"/>
              <w:rPr>
                <w:color w:val="auto"/>
                <w:sz w:val="4"/>
                <w:szCs w:val="4"/>
              </w:rPr>
            </w:pPr>
          </w:p>
        </w:tc>
        <w:tc>
          <w:tcPr>
            <w:tcW w:w="740" w:type="dxa"/>
            <w:tcBorders>
              <w:bottom w:val="single" w:color="auto" w:sz="8" w:space="0"/>
              <w:right w:val="single" w:color="auto" w:sz="8" w:space="0"/>
            </w:tcBorders>
            <w:vAlign w:val="bottom"/>
          </w:tcPr>
          <w:p w14:paraId="1F5ED012">
            <w:pPr>
              <w:spacing w:after="0"/>
              <w:rPr>
                <w:color w:val="auto"/>
                <w:sz w:val="4"/>
                <w:szCs w:val="4"/>
              </w:rPr>
            </w:pPr>
          </w:p>
        </w:tc>
        <w:tc>
          <w:tcPr>
            <w:tcW w:w="1120" w:type="dxa"/>
            <w:tcBorders>
              <w:bottom w:val="single" w:color="auto" w:sz="8" w:space="0"/>
              <w:right w:val="single" w:color="auto" w:sz="8" w:space="0"/>
            </w:tcBorders>
            <w:vAlign w:val="bottom"/>
          </w:tcPr>
          <w:p w14:paraId="3C758AF4">
            <w:pPr>
              <w:spacing w:after="0"/>
              <w:rPr>
                <w:color w:val="auto"/>
                <w:sz w:val="4"/>
                <w:szCs w:val="4"/>
              </w:rPr>
            </w:pPr>
          </w:p>
        </w:tc>
        <w:tc>
          <w:tcPr>
            <w:tcW w:w="0" w:type="dxa"/>
            <w:vAlign w:val="bottom"/>
          </w:tcPr>
          <w:p w14:paraId="56F7E1D6">
            <w:pPr>
              <w:spacing w:after="0"/>
              <w:rPr>
                <w:color w:val="auto"/>
                <w:sz w:val="1"/>
                <w:szCs w:val="1"/>
              </w:rPr>
            </w:pPr>
          </w:p>
        </w:tc>
      </w:tr>
      <w:tr w14:paraId="52B22D97">
        <w:tblPrEx>
          <w:tblCellMar>
            <w:top w:w="0" w:type="dxa"/>
            <w:left w:w="0" w:type="dxa"/>
            <w:bottom w:w="0" w:type="dxa"/>
            <w:right w:w="0" w:type="dxa"/>
          </w:tblCellMar>
        </w:tblPrEx>
        <w:trPr>
          <w:trHeight w:val="48" w:hRule="atLeast"/>
        </w:trPr>
        <w:tc>
          <w:tcPr>
            <w:tcW w:w="520" w:type="dxa"/>
            <w:tcBorders>
              <w:left w:val="single" w:color="auto" w:sz="8" w:space="0"/>
              <w:right w:val="single" w:color="auto" w:sz="8" w:space="0"/>
            </w:tcBorders>
            <w:vAlign w:val="bottom"/>
          </w:tcPr>
          <w:p w14:paraId="28F959A2">
            <w:pPr>
              <w:spacing w:after="0"/>
              <w:rPr>
                <w:color w:val="auto"/>
                <w:sz w:val="4"/>
                <w:szCs w:val="4"/>
              </w:rPr>
            </w:pPr>
          </w:p>
        </w:tc>
        <w:tc>
          <w:tcPr>
            <w:tcW w:w="1120" w:type="dxa"/>
            <w:tcBorders>
              <w:right w:val="single" w:color="auto" w:sz="8" w:space="0"/>
            </w:tcBorders>
            <w:vAlign w:val="bottom"/>
          </w:tcPr>
          <w:p w14:paraId="5D7D81BF">
            <w:pPr>
              <w:spacing w:after="0"/>
              <w:rPr>
                <w:color w:val="auto"/>
                <w:sz w:val="4"/>
                <w:szCs w:val="4"/>
              </w:rPr>
            </w:pPr>
          </w:p>
        </w:tc>
        <w:tc>
          <w:tcPr>
            <w:tcW w:w="640" w:type="dxa"/>
            <w:tcBorders>
              <w:right w:val="single" w:color="auto" w:sz="8" w:space="0"/>
            </w:tcBorders>
            <w:vAlign w:val="bottom"/>
          </w:tcPr>
          <w:p w14:paraId="5993BF6F">
            <w:pPr>
              <w:spacing w:after="0"/>
              <w:rPr>
                <w:color w:val="auto"/>
                <w:sz w:val="4"/>
                <w:szCs w:val="4"/>
              </w:rPr>
            </w:pPr>
          </w:p>
        </w:tc>
        <w:tc>
          <w:tcPr>
            <w:tcW w:w="900" w:type="dxa"/>
            <w:vMerge w:val="continue"/>
            <w:tcBorders>
              <w:right w:val="single" w:color="auto" w:sz="8" w:space="0"/>
            </w:tcBorders>
            <w:vAlign w:val="bottom"/>
          </w:tcPr>
          <w:p w14:paraId="2874CCA9">
            <w:pPr>
              <w:spacing w:after="0"/>
              <w:rPr>
                <w:color w:val="auto"/>
                <w:sz w:val="4"/>
                <w:szCs w:val="4"/>
              </w:rPr>
            </w:pPr>
          </w:p>
        </w:tc>
        <w:tc>
          <w:tcPr>
            <w:tcW w:w="620" w:type="dxa"/>
            <w:tcBorders>
              <w:right w:val="single" w:color="auto" w:sz="8" w:space="0"/>
            </w:tcBorders>
            <w:vAlign w:val="bottom"/>
          </w:tcPr>
          <w:p w14:paraId="38CEF84F">
            <w:pPr>
              <w:spacing w:after="0"/>
              <w:rPr>
                <w:color w:val="auto"/>
                <w:sz w:val="4"/>
                <w:szCs w:val="4"/>
              </w:rPr>
            </w:pPr>
          </w:p>
        </w:tc>
        <w:tc>
          <w:tcPr>
            <w:tcW w:w="640" w:type="dxa"/>
            <w:tcBorders>
              <w:right w:val="single" w:color="auto" w:sz="8" w:space="0"/>
            </w:tcBorders>
            <w:vAlign w:val="bottom"/>
          </w:tcPr>
          <w:p w14:paraId="2426EAA2">
            <w:pPr>
              <w:spacing w:after="0"/>
              <w:rPr>
                <w:color w:val="auto"/>
                <w:sz w:val="4"/>
                <w:szCs w:val="4"/>
              </w:rPr>
            </w:pPr>
          </w:p>
        </w:tc>
        <w:tc>
          <w:tcPr>
            <w:tcW w:w="880" w:type="dxa"/>
            <w:tcBorders>
              <w:right w:val="single" w:color="auto" w:sz="8" w:space="0"/>
            </w:tcBorders>
            <w:vAlign w:val="bottom"/>
          </w:tcPr>
          <w:p w14:paraId="0A4BB348">
            <w:pPr>
              <w:spacing w:after="0"/>
              <w:rPr>
                <w:color w:val="auto"/>
                <w:sz w:val="4"/>
                <w:szCs w:val="4"/>
              </w:rPr>
            </w:pPr>
          </w:p>
        </w:tc>
        <w:tc>
          <w:tcPr>
            <w:tcW w:w="1600" w:type="dxa"/>
            <w:tcBorders>
              <w:right w:val="single" w:color="auto" w:sz="8" w:space="0"/>
            </w:tcBorders>
            <w:vAlign w:val="bottom"/>
          </w:tcPr>
          <w:p w14:paraId="2FBD3267">
            <w:pPr>
              <w:spacing w:after="0"/>
              <w:rPr>
                <w:color w:val="auto"/>
                <w:sz w:val="4"/>
                <w:szCs w:val="4"/>
              </w:rPr>
            </w:pPr>
          </w:p>
        </w:tc>
        <w:tc>
          <w:tcPr>
            <w:tcW w:w="820" w:type="dxa"/>
            <w:tcBorders>
              <w:right w:val="single" w:color="auto" w:sz="8" w:space="0"/>
            </w:tcBorders>
            <w:vAlign w:val="bottom"/>
          </w:tcPr>
          <w:p w14:paraId="01C4C1E0">
            <w:pPr>
              <w:spacing w:after="0"/>
              <w:rPr>
                <w:color w:val="auto"/>
                <w:sz w:val="4"/>
                <w:szCs w:val="4"/>
              </w:rPr>
            </w:pPr>
          </w:p>
        </w:tc>
        <w:tc>
          <w:tcPr>
            <w:tcW w:w="860" w:type="dxa"/>
            <w:tcBorders>
              <w:right w:val="single" w:color="auto" w:sz="8" w:space="0"/>
            </w:tcBorders>
            <w:vAlign w:val="bottom"/>
          </w:tcPr>
          <w:p w14:paraId="5ED4741D">
            <w:pPr>
              <w:spacing w:after="0"/>
              <w:rPr>
                <w:color w:val="auto"/>
                <w:sz w:val="4"/>
                <w:szCs w:val="4"/>
              </w:rPr>
            </w:pPr>
          </w:p>
        </w:tc>
        <w:tc>
          <w:tcPr>
            <w:tcW w:w="680" w:type="dxa"/>
            <w:tcBorders>
              <w:right w:val="single" w:color="auto" w:sz="8" w:space="0"/>
            </w:tcBorders>
            <w:vAlign w:val="bottom"/>
          </w:tcPr>
          <w:p w14:paraId="43C2C983">
            <w:pPr>
              <w:spacing w:after="0"/>
              <w:rPr>
                <w:color w:val="auto"/>
                <w:sz w:val="4"/>
                <w:szCs w:val="4"/>
              </w:rPr>
            </w:pPr>
          </w:p>
        </w:tc>
        <w:tc>
          <w:tcPr>
            <w:tcW w:w="740" w:type="dxa"/>
            <w:tcBorders>
              <w:right w:val="single" w:color="auto" w:sz="8" w:space="0"/>
            </w:tcBorders>
            <w:vAlign w:val="bottom"/>
          </w:tcPr>
          <w:p w14:paraId="10EE093E">
            <w:pPr>
              <w:spacing w:after="0"/>
              <w:rPr>
                <w:color w:val="auto"/>
                <w:sz w:val="4"/>
                <w:szCs w:val="4"/>
              </w:rPr>
            </w:pPr>
          </w:p>
        </w:tc>
        <w:tc>
          <w:tcPr>
            <w:tcW w:w="1120" w:type="dxa"/>
            <w:tcBorders>
              <w:right w:val="single" w:color="auto" w:sz="8" w:space="0"/>
            </w:tcBorders>
            <w:vAlign w:val="bottom"/>
          </w:tcPr>
          <w:p w14:paraId="61865221">
            <w:pPr>
              <w:spacing w:after="0"/>
              <w:rPr>
                <w:color w:val="auto"/>
                <w:sz w:val="4"/>
                <w:szCs w:val="4"/>
              </w:rPr>
            </w:pPr>
          </w:p>
        </w:tc>
        <w:tc>
          <w:tcPr>
            <w:tcW w:w="0" w:type="dxa"/>
            <w:vAlign w:val="bottom"/>
          </w:tcPr>
          <w:p w14:paraId="0AEEF692">
            <w:pPr>
              <w:spacing w:after="0"/>
              <w:rPr>
                <w:color w:val="auto"/>
                <w:sz w:val="1"/>
                <w:szCs w:val="1"/>
              </w:rPr>
            </w:pPr>
          </w:p>
        </w:tc>
      </w:tr>
      <w:tr w14:paraId="379C8346">
        <w:trPr>
          <w:trHeight w:val="119" w:hRule="atLeast"/>
        </w:trPr>
        <w:tc>
          <w:tcPr>
            <w:tcW w:w="520" w:type="dxa"/>
            <w:tcBorders>
              <w:left w:val="single" w:color="auto" w:sz="8" w:space="0"/>
              <w:right w:val="single" w:color="auto" w:sz="8" w:space="0"/>
            </w:tcBorders>
            <w:vAlign w:val="bottom"/>
          </w:tcPr>
          <w:p w14:paraId="7C089B86">
            <w:pPr>
              <w:spacing w:after="0"/>
              <w:rPr>
                <w:color w:val="auto"/>
                <w:sz w:val="10"/>
                <w:szCs w:val="10"/>
              </w:rPr>
            </w:pPr>
          </w:p>
        </w:tc>
        <w:tc>
          <w:tcPr>
            <w:tcW w:w="1120" w:type="dxa"/>
            <w:vMerge w:val="restart"/>
            <w:tcBorders>
              <w:right w:val="single" w:color="auto" w:sz="8" w:space="0"/>
            </w:tcBorders>
            <w:vAlign w:val="bottom"/>
          </w:tcPr>
          <w:p w14:paraId="3C1E6E68">
            <w:pPr>
              <w:spacing w:after="0" w:line="103" w:lineRule="exact"/>
              <w:ind w:left="100"/>
              <w:rPr>
                <w:color w:val="auto"/>
                <w:sz w:val="20"/>
                <w:szCs w:val="20"/>
              </w:rPr>
            </w:pPr>
            <w:r>
              <w:rPr>
                <w:rFonts w:ascii="宋体" w:hAnsi="宋体" w:eastAsia="宋体" w:cs="宋体"/>
                <w:color w:val="auto"/>
                <w:sz w:val="9"/>
                <w:szCs w:val="9"/>
              </w:rPr>
              <w:t>食品药品违法举报奖励</w:t>
            </w:r>
          </w:p>
        </w:tc>
        <w:tc>
          <w:tcPr>
            <w:tcW w:w="640" w:type="dxa"/>
            <w:tcBorders>
              <w:right w:val="single" w:color="auto" w:sz="8" w:space="0"/>
            </w:tcBorders>
            <w:vAlign w:val="bottom"/>
          </w:tcPr>
          <w:p w14:paraId="13A4E883">
            <w:pPr>
              <w:spacing w:after="0"/>
              <w:rPr>
                <w:color w:val="auto"/>
                <w:sz w:val="10"/>
                <w:szCs w:val="10"/>
              </w:rPr>
            </w:pPr>
          </w:p>
        </w:tc>
        <w:tc>
          <w:tcPr>
            <w:tcW w:w="900" w:type="dxa"/>
            <w:tcBorders>
              <w:right w:val="single" w:color="auto" w:sz="8" w:space="0"/>
            </w:tcBorders>
            <w:vAlign w:val="bottom"/>
          </w:tcPr>
          <w:p w14:paraId="40B1A54C">
            <w:pPr>
              <w:spacing w:after="0" w:line="103" w:lineRule="exact"/>
              <w:rPr>
                <w:color w:val="auto"/>
                <w:sz w:val="20"/>
                <w:szCs w:val="20"/>
              </w:rPr>
            </w:pPr>
            <w:r>
              <w:rPr>
                <w:rFonts w:ascii="宋体" w:hAnsi="宋体" w:eastAsia="宋体" w:cs="宋体"/>
                <w:color w:val="auto"/>
                <w:sz w:val="9"/>
                <w:szCs w:val="9"/>
              </w:rPr>
              <w:t>诉，维护消费者合法</w:t>
            </w:r>
          </w:p>
        </w:tc>
        <w:tc>
          <w:tcPr>
            <w:tcW w:w="620" w:type="dxa"/>
            <w:tcBorders>
              <w:right w:val="single" w:color="auto" w:sz="8" w:space="0"/>
            </w:tcBorders>
            <w:vAlign w:val="bottom"/>
          </w:tcPr>
          <w:p w14:paraId="07394EED">
            <w:pPr>
              <w:spacing w:after="0"/>
              <w:rPr>
                <w:color w:val="auto"/>
                <w:sz w:val="10"/>
                <w:szCs w:val="10"/>
              </w:rPr>
            </w:pPr>
          </w:p>
        </w:tc>
        <w:tc>
          <w:tcPr>
            <w:tcW w:w="640" w:type="dxa"/>
            <w:tcBorders>
              <w:right w:val="single" w:color="auto" w:sz="8" w:space="0"/>
            </w:tcBorders>
            <w:vAlign w:val="bottom"/>
          </w:tcPr>
          <w:p w14:paraId="170563F1">
            <w:pPr>
              <w:spacing w:after="0"/>
              <w:rPr>
                <w:color w:val="auto"/>
                <w:sz w:val="10"/>
                <w:szCs w:val="10"/>
              </w:rPr>
            </w:pPr>
          </w:p>
        </w:tc>
        <w:tc>
          <w:tcPr>
            <w:tcW w:w="880" w:type="dxa"/>
            <w:vMerge w:val="restart"/>
            <w:tcBorders>
              <w:right w:val="single" w:color="auto" w:sz="8" w:space="0"/>
            </w:tcBorders>
            <w:vAlign w:val="bottom"/>
          </w:tcPr>
          <w:p w14:paraId="18D6193B">
            <w:pPr>
              <w:spacing w:after="0" w:line="103" w:lineRule="exact"/>
              <w:rPr>
                <w:color w:val="auto"/>
                <w:sz w:val="20"/>
                <w:szCs w:val="20"/>
              </w:rPr>
            </w:pPr>
            <w:r>
              <w:rPr>
                <w:rFonts w:ascii="宋体" w:hAnsi="宋体" w:eastAsia="宋体" w:cs="宋体"/>
                <w:color w:val="auto"/>
                <w:sz w:val="9"/>
                <w:szCs w:val="9"/>
              </w:rPr>
              <w:t>食品药品安全监管水</w:t>
            </w:r>
          </w:p>
        </w:tc>
        <w:tc>
          <w:tcPr>
            <w:tcW w:w="1600" w:type="dxa"/>
            <w:tcBorders>
              <w:right w:val="single" w:color="auto" w:sz="8" w:space="0"/>
            </w:tcBorders>
            <w:vAlign w:val="bottom"/>
          </w:tcPr>
          <w:p w14:paraId="2A83A91C">
            <w:pPr>
              <w:spacing w:after="0"/>
              <w:rPr>
                <w:color w:val="auto"/>
                <w:sz w:val="10"/>
                <w:szCs w:val="10"/>
              </w:rPr>
            </w:pPr>
          </w:p>
        </w:tc>
        <w:tc>
          <w:tcPr>
            <w:tcW w:w="820" w:type="dxa"/>
            <w:vMerge w:val="restart"/>
            <w:tcBorders>
              <w:right w:val="single" w:color="auto" w:sz="8" w:space="0"/>
            </w:tcBorders>
            <w:vAlign w:val="bottom"/>
          </w:tcPr>
          <w:p w14:paraId="4AEC5F25">
            <w:pPr>
              <w:spacing w:after="0" w:line="103" w:lineRule="exact"/>
              <w:ind w:left="20"/>
              <w:rPr>
                <w:color w:val="auto"/>
                <w:sz w:val="20"/>
                <w:szCs w:val="20"/>
              </w:rPr>
            </w:pPr>
            <w:r>
              <w:rPr>
                <w:rFonts w:ascii="宋体" w:hAnsi="宋体" w:eastAsia="宋体" w:cs="宋体"/>
                <w:color w:val="auto"/>
                <w:sz w:val="9"/>
                <w:szCs w:val="9"/>
              </w:rPr>
              <w:t>食品药品安全监管</w:t>
            </w:r>
          </w:p>
        </w:tc>
        <w:tc>
          <w:tcPr>
            <w:tcW w:w="860" w:type="dxa"/>
            <w:vMerge w:val="restart"/>
            <w:tcBorders>
              <w:right w:val="single" w:color="auto" w:sz="8" w:space="0"/>
            </w:tcBorders>
            <w:vAlign w:val="bottom"/>
          </w:tcPr>
          <w:p w14:paraId="77C312A3">
            <w:pPr>
              <w:spacing w:after="0" w:line="103" w:lineRule="exact"/>
              <w:ind w:left="20"/>
              <w:rPr>
                <w:color w:val="auto"/>
                <w:sz w:val="20"/>
                <w:szCs w:val="20"/>
              </w:rPr>
            </w:pPr>
            <w:r>
              <w:rPr>
                <w:rFonts w:ascii="宋体" w:hAnsi="宋体" w:eastAsia="宋体" w:cs="宋体"/>
                <w:color w:val="auto"/>
                <w:sz w:val="9"/>
                <w:szCs w:val="9"/>
              </w:rPr>
              <w:t>食品药品安全监管</w:t>
            </w:r>
          </w:p>
        </w:tc>
        <w:tc>
          <w:tcPr>
            <w:tcW w:w="680" w:type="dxa"/>
            <w:tcBorders>
              <w:right w:val="single" w:color="auto" w:sz="8" w:space="0"/>
            </w:tcBorders>
            <w:vAlign w:val="bottom"/>
          </w:tcPr>
          <w:p w14:paraId="084DA634">
            <w:pPr>
              <w:spacing w:after="0"/>
              <w:rPr>
                <w:color w:val="auto"/>
                <w:sz w:val="10"/>
                <w:szCs w:val="10"/>
              </w:rPr>
            </w:pPr>
          </w:p>
        </w:tc>
        <w:tc>
          <w:tcPr>
            <w:tcW w:w="740" w:type="dxa"/>
            <w:tcBorders>
              <w:right w:val="single" w:color="auto" w:sz="8" w:space="0"/>
            </w:tcBorders>
            <w:vAlign w:val="bottom"/>
          </w:tcPr>
          <w:p w14:paraId="26EA23DF">
            <w:pPr>
              <w:spacing w:after="0"/>
              <w:rPr>
                <w:color w:val="auto"/>
                <w:sz w:val="10"/>
                <w:szCs w:val="10"/>
              </w:rPr>
            </w:pPr>
          </w:p>
        </w:tc>
        <w:tc>
          <w:tcPr>
            <w:tcW w:w="1120" w:type="dxa"/>
            <w:tcBorders>
              <w:right w:val="single" w:color="auto" w:sz="8" w:space="0"/>
            </w:tcBorders>
            <w:vAlign w:val="bottom"/>
          </w:tcPr>
          <w:p w14:paraId="023F6E25">
            <w:pPr>
              <w:spacing w:after="0"/>
              <w:rPr>
                <w:color w:val="auto"/>
                <w:sz w:val="10"/>
                <w:szCs w:val="10"/>
              </w:rPr>
            </w:pPr>
          </w:p>
        </w:tc>
        <w:tc>
          <w:tcPr>
            <w:tcW w:w="0" w:type="dxa"/>
            <w:vAlign w:val="bottom"/>
          </w:tcPr>
          <w:p w14:paraId="3AAF7F82">
            <w:pPr>
              <w:spacing w:after="0"/>
              <w:rPr>
                <w:color w:val="auto"/>
                <w:sz w:val="1"/>
                <w:szCs w:val="1"/>
              </w:rPr>
            </w:pPr>
          </w:p>
        </w:tc>
      </w:tr>
      <w:tr w14:paraId="2467A490">
        <w:tblPrEx>
          <w:tblCellMar>
            <w:top w:w="0" w:type="dxa"/>
            <w:left w:w="0" w:type="dxa"/>
            <w:bottom w:w="0" w:type="dxa"/>
            <w:right w:w="0" w:type="dxa"/>
          </w:tblCellMar>
        </w:tblPrEx>
        <w:trPr>
          <w:trHeight w:val="66" w:hRule="atLeast"/>
        </w:trPr>
        <w:tc>
          <w:tcPr>
            <w:tcW w:w="520" w:type="dxa"/>
            <w:vMerge w:val="restart"/>
            <w:tcBorders>
              <w:left w:val="single" w:color="auto" w:sz="8" w:space="0"/>
              <w:right w:val="single" w:color="auto" w:sz="8" w:space="0"/>
            </w:tcBorders>
            <w:vAlign w:val="bottom"/>
          </w:tcPr>
          <w:p w14:paraId="1C543DE9">
            <w:pPr>
              <w:spacing w:after="0" w:line="103" w:lineRule="exact"/>
              <w:jc w:val="center"/>
              <w:rPr>
                <w:color w:val="auto"/>
                <w:sz w:val="20"/>
                <w:szCs w:val="20"/>
              </w:rPr>
            </w:pPr>
            <w:r>
              <w:rPr>
                <w:rFonts w:ascii="宋体" w:hAnsi="宋体" w:eastAsia="宋体" w:cs="宋体"/>
                <w:color w:val="auto"/>
                <w:sz w:val="9"/>
                <w:szCs w:val="9"/>
              </w:rPr>
              <w:t>145001</w:t>
            </w:r>
          </w:p>
        </w:tc>
        <w:tc>
          <w:tcPr>
            <w:tcW w:w="1120" w:type="dxa"/>
            <w:vMerge w:val="continue"/>
            <w:tcBorders>
              <w:right w:val="single" w:color="auto" w:sz="8" w:space="0"/>
            </w:tcBorders>
            <w:vAlign w:val="bottom"/>
          </w:tcPr>
          <w:p w14:paraId="6B2FCCEF">
            <w:pPr>
              <w:spacing w:after="0"/>
              <w:rPr>
                <w:color w:val="auto"/>
                <w:sz w:val="5"/>
                <w:szCs w:val="5"/>
              </w:rPr>
            </w:pPr>
          </w:p>
        </w:tc>
        <w:tc>
          <w:tcPr>
            <w:tcW w:w="640" w:type="dxa"/>
            <w:vMerge w:val="restart"/>
            <w:tcBorders>
              <w:right w:val="single" w:color="auto" w:sz="8" w:space="0"/>
            </w:tcBorders>
            <w:vAlign w:val="bottom"/>
          </w:tcPr>
          <w:p w14:paraId="08B60BD7">
            <w:pPr>
              <w:spacing w:after="0" w:line="103" w:lineRule="exact"/>
              <w:jc w:val="right"/>
              <w:rPr>
                <w:color w:val="auto"/>
                <w:sz w:val="20"/>
                <w:szCs w:val="20"/>
              </w:rPr>
            </w:pPr>
            <w:r>
              <w:rPr>
                <w:rFonts w:ascii="宋体" w:hAnsi="宋体" w:eastAsia="宋体" w:cs="宋体"/>
                <w:color w:val="auto"/>
                <w:sz w:val="9"/>
                <w:szCs w:val="9"/>
              </w:rPr>
              <w:t>20.00</w:t>
            </w:r>
          </w:p>
        </w:tc>
        <w:tc>
          <w:tcPr>
            <w:tcW w:w="900" w:type="dxa"/>
            <w:vMerge w:val="restart"/>
            <w:tcBorders>
              <w:right w:val="single" w:color="auto" w:sz="8" w:space="0"/>
            </w:tcBorders>
            <w:vAlign w:val="bottom"/>
          </w:tcPr>
          <w:p w14:paraId="7FCDF6D9">
            <w:pPr>
              <w:spacing w:after="0" w:line="103" w:lineRule="exact"/>
              <w:rPr>
                <w:color w:val="auto"/>
                <w:sz w:val="20"/>
                <w:szCs w:val="20"/>
              </w:rPr>
            </w:pPr>
            <w:r>
              <w:rPr>
                <w:rFonts w:ascii="宋体" w:hAnsi="宋体" w:eastAsia="宋体" w:cs="宋体"/>
                <w:color w:val="auto"/>
                <w:sz w:val="9"/>
                <w:szCs w:val="9"/>
              </w:rPr>
              <w:t>权益，提高人</w:t>
            </w:r>
            <w:r>
              <w:rPr>
                <w:rFonts w:hint="eastAsia" w:ascii="宋体" w:hAnsi="宋体" w:eastAsia="宋体" w:cs="宋体"/>
                <w:color w:val="auto"/>
                <w:sz w:val="9"/>
                <w:szCs w:val="9"/>
                <w:lang w:eastAsia="zh-CN"/>
              </w:rPr>
              <w:t>民</w:t>
            </w:r>
            <w:r>
              <w:rPr>
                <w:rFonts w:ascii="宋体" w:hAnsi="宋体" w:eastAsia="宋体" w:cs="宋体"/>
                <w:color w:val="auto"/>
                <w:sz w:val="9"/>
                <w:szCs w:val="9"/>
              </w:rPr>
              <w:t>群众</w:t>
            </w:r>
          </w:p>
        </w:tc>
        <w:tc>
          <w:tcPr>
            <w:tcW w:w="620" w:type="dxa"/>
            <w:tcBorders>
              <w:right w:val="single" w:color="auto" w:sz="8" w:space="0"/>
            </w:tcBorders>
            <w:vAlign w:val="bottom"/>
          </w:tcPr>
          <w:p w14:paraId="01BFE5AA">
            <w:pPr>
              <w:spacing w:after="0"/>
              <w:rPr>
                <w:color w:val="auto"/>
                <w:sz w:val="5"/>
                <w:szCs w:val="5"/>
              </w:rPr>
            </w:pPr>
          </w:p>
        </w:tc>
        <w:tc>
          <w:tcPr>
            <w:tcW w:w="640" w:type="dxa"/>
            <w:tcBorders>
              <w:right w:val="single" w:color="auto" w:sz="8" w:space="0"/>
            </w:tcBorders>
            <w:vAlign w:val="bottom"/>
          </w:tcPr>
          <w:p w14:paraId="0BDC8663">
            <w:pPr>
              <w:spacing w:after="0"/>
              <w:rPr>
                <w:color w:val="auto"/>
                <w:sz w:val="5"/>
                <w:szCs w:val="5"/>
              </w:rPr>
            </w:pPr>
          </w:p>
        </w:tc>
        <w:tc>
          <w:tcPr>
            <w:tcW w:w="880" w:type="dxa"/>
            <w:vMerge w:val="continue"/>
            <w:tcBorders>
              <w:right w:val="single" w:color="auto" w:sz="8" w:space="0"/>
            </w:tcBorders>
            <w:vAlign w:val="bottom"/>
          </w:tcPr>
          <w:p w14:paraId="7E2657B5">
            <w:pPr>
              <w:spacing w:after="0"/>
              <w:rPr>
                <w:color w:val="auto"/>
                <w:sz w:val="5"/>
                <w:szCs w:val="5"/>
              </w:rPr>
            </w:pPr>
          </w:p>
        </w:tc>
        <w:tc>
          <w:tcPr>
            <w:tcW w:w="1600" w:type="dxa"/>
            <w:vMerge w:val="restart"/>
            <w:tcBorders>
              <w:right w:val="single" w:color="auto" w:sz="8" w:space="0"/>
            </w:tcBorders>
            <w:vAlign w:val="bottom"/>
          </w:tcPr>
          <w:p w14:paraId="6B289940">
            <w:pPr>
              <w:spacing w:after="0" w:line="103" w:lineRule="exact"/>
              <w:rPr>
                <w:color w:val="auto"/>
                <w:sz w:val="20"/>
                <w:szCs w:val="20"/>
              </w:rPr>
            </w:pPr>
            <w:r>
              <w:rPr>
                <w:rFonts w:ascii="宋体" w:hAnsi="宋体" w:eastAsia="宋体" w:cs="宋体"/>
                <w:color w:val="auto"/>
                <w:sz w:val="9"/>
                <w:szCs w:val="9"/>
              </w:rPr>
              <w:t>逐步提高</w:t>
            </w:r>
          </w:p>
        </w:tc>
        <w:tc>
          <w:tcPr>
            <w:tcW w:w="820" w:type="dxa"/>
            <w:vMerge w:val="continue"/>
            <w:tcBorders>
              <w:right w:val="single" w:color="auto" w:sz="8" w:space="0"/>
            </w:tcBorders>
            <w:vAlign w:val="bottom"/>
          </w:tcPr>
          <w:p w14:paraId="32DB4B1C">
            <w:pPr>
              <w:spacing w:after="0"/>
              <w:rPr>
                <w:color w:val="auto"/>
                <w:sz w:val="5"/>
                <w:szCs w:val="5"/>
              </w:rPr>
            </w:pPr>
          </w:p>
        </w:tc>
        <w:tc>
          <w:tcPr>
            <w:tcW w:w="860" w:type="dxa"/>
            <w:vMerge w:val="continue"/>
            <w:tcBorders>
              <w:right w:val="single" w:color="auto" w:sz="8" w:space="0"/>
            </w:tcBorders>
            <w:vAlign w:val="bottom"/>
          </w:tcPr>
          <w:p w14:paraId="1C892FC8">
            <w:pPr>
              <w:spacing w:after="0"/>
              <w:rPr>
                <w:color w:val="auto"/>
                <w:sz w:val="5"/>
                <w:szCs w:val="5"/>
              </w:rPr>
            </w:pPr>
          </w:p>
        </w:tc>
        <w:tc>
          <w:tcPr>
            <w:tcW w:w="680" w:type="dxa"/>
            <w:vMerge w:val="restart"/>
            <w:tcBorders>
              <w:right w:val="single" w:color="auto" w:sz="8" w:space="0"/>
            </w:tcBorders>
            <w:vAlign w:val="bottom"/>
          </w:tcPr>
          <w:p w14:paraId="59A90874">
            <w:pPr>
              <w:spacing w:after="0" w:line="103" w:lineRule="exact"/>
              <w:rPr>
                <w:color w:val="auto"/>
                <w:sz w:val="20"/>
                <w:szCs w:val="20"/>
              </w:rPr>
            </w:pPr>
            <w:r>
              <w:rPr>
                <w:rFonts w:ascii="宋体" w:hAnsi="宋体" w:eastAsia="宋体" w:cs="宋体"/>
                <w:color w:val="auto"/>
                <w:sz w:val="9"/>
                <w:szCs w:val="9"/>
              </w:rPr>
              <w:t>逐步提高</w:t>
            </w:r>
          </w:p>
        </w:tc>
        <w:tc>
          <w:tcPr>
            <w:tcW w:w="740" w:type="dxa"/>
            <w:vMerge w:val="restart"/>
            <w:tcBorders>
              <w:right w:val="single" w:color="auto" w:sz="8" w:space="0"/>
            </w:tcBorders>
            <w:vAlign w:val="bottom"/>
          </w:tcPr>
          <w:p w14:paraId="6494303E">
            <w:pPr>
              <w:spacing w:after="0" w:line="103" w:lineRule="exact"/>
              <w:ind w:left="20"/>
              <w:rPr>
                <w:color w:val="auto"/>
                <w:sz w:val="20"/>
                <w:szCs w:val="20"/>
              </w:rPr>
            </w:pPr>
            <w:r>
              <w:rPr>
                <w:rFonts w:ascii="宋体" w:hAnsi="宋体" w:eastAsia="宋体" w:cs="宋体"/>
                <w:color w:val="auto"/>
                <w:sz w:val="9"/>
                <w:szCs w:val="9"/>
              </w:rPr>
              <w:t>＝</w:t>
            </w:r>
          </w:p>
        </w:tc>
        <w:tc>
          <w:tcPr>
            <w:tcW w:w="1120" w:type="dxa"/>
            <w:tcBorders>
              <w:right w:val="single" w:color="auto" w:sz="8" w:space="0"/>
            </w:tcBorders>
            <w:vAlign w:val="bottom"/>
          </w:tcPr>
          <w:p w14:paraId="7D0C8C51">
            <w:pPr>
              <w:spacing w:after="0"/>
              <w:rPr>
                <w:color w:val="auto"/>
                <w:sz w:val="5"/>
                <w:szCs w:val="5"/>
              </w:rPr>
            </w:pPr>
          </w:p>
        </w:tc>
        <w:tc>
          <w:tcPr>
            <w:tcW w:w="0" w:type="dxa"/>
            <w:vAlign w:val="bottom"/>
          </w:tcPr>
          <w:p w14:paraId="1324E445">
            <w:pPr>
              <w:spacing w:after="0"/>
              <w:rPr>
                <w:color w:val="auto"/>
                <w:sz w:val="1"/>
                <w:szCs w:val="1"/>
              </w:rPr>
            </w:pPr>
          </w:p>
        </w:tc>
      </w:tr>
      <w:tr w14:paraId="4B4339EA">
        <w:tblPrEx>
          <w:tblCellMar>
            <w:top w:w="0" w:type="dxa"/>
            <w:left w:w="0" w:type="dxa"/>
            <w:bottom w:w="0" w:type="dxa"/>
            <w:right w:w="0" w:type="dxa"/>
          </w:tblCellMar>
        </w:tblPrEx>
        <w:trPr>
          <w:trHeight w:val="59" w:hRule="atLeast"/>
        </w:trPr>
        <w:tc>
          <w:tcPr>
            <w:tcW w:w="520" w:type="dxa"/>
            <w:vMerge w:val="continue"/>
            <w:tcBorders>
              <w:left w:val="single" w:color="auto" w:sz="8" w:space="0"/>
              <w:right w:val="single" w:color="auto" w:sz="8" w:space="0"/>
            </w:tcBorders>
            <w:vAlign w:val="bottom"/>
          </w:tcPr>
          <w:p w14:paraId="07BE2CBC">
            <w:pPr>
              <w:spacing w:after="0"/>
              <w:rPr>
                <w:color w:val="auto"/>
                <w:sz w:val="5"/>
                <w:szCs w:val="5"/>
              </w:rPr>
            </w:pPr>
          </w:p>
        </w:tc>
        <w:tc>
          <w:tcPr>
            <w:tcW w:w="1120" w:type="dxa"/>
            <w:vMerge w:val="restart"/>
            <w:tcBorders>
              <w:right w:val="single" w:color="auto" w:sz="8" w:space="0"/>
            </w:tcBorders>
            <w:vAlign w:val="bottom"/>
          </w:tcPr>
          <w:p w14:paraId="1973E113">
            <w:pPr>
              <w:spacing w:after="0" w:line="103" w:lineRule="exact"/>
              <w:rPr>
                <w:color w:val="auto"/>
                <w:sz w:val="20"/>
                <w:szCs w:val="20"/>
              </w:rPr>
            </w:pPr>
            <w:r>
              <w:rPr>
                <w:rFonts w:ascii="宋体" w:hAnsi="宋体" w:eastAsia="宋体" w:cs="宋体"/>
                <w:color w:val="auto"/>
                <w:sz w:val="9"/>
                <w:szCs w:val="9"/>
              </w:rPr>
              <w:t>金</w:t>
            </w:r>
          </w:p>
        </w:tc>
        <w:tc>
          <w:tcPr>
            <w:tcW w:w="640" w:type="dxa"/>
            <w:vMerge w:val="continue"/>
            <w:tcBorders>
              <w:right w:val="single" w:color="auto" w:sz="8" w:space="0"/>
            </w:tcBorders>
            <w:vAlign w:val="bottom"/>
          </w:tcPr>
          <w:p w14:paraId="5F2F797D">
            <w:pPr>
              <w:spacing w:after="0"/>
              <w:rPr>
                <w:color w:val="auto"/>
                <w:sz w:val="5"/>
                <w:szCs w:val="5"/>
              </w:rPr>
            </w:pPr>
          </w:p>
        </w:tc>
        <w:tc>
          <w:tcPr>
            <w:tcW w:w="900" w:type="dxa"/>
            <w:vMerge w:val="continue"/>
            <w:tcBorders>
              <w:right w:val="single" w:color="auto" w:sz="8" w:space="0"/>
            </w:tcBorders>
            <w:vAlign w:val="bottom"/>
          </w:tcPr>
          <w:p w14:paraId="49CE1BD3">
            <w:pPr>
              <w:spacing w:after="0"/>
              <w:rPr>
                <w:color w:val="auto"/>
                <w:sz w:val="5"/>
                <w:szCs w:val="5"/>
              </w:rPr>
            </w:pPr>
          </w:p>
        </w:tc>
        <w:tc>
          <w:tcPr>
            <w:tcW w:w="620" w:type="dxa"/>
            <w:tcBorders>
              <w:right w:val="single" w:color="auto" w:sz="8" w:space="0"/>
            </w:tcBorders>
            <w:vAlign w:val="bottom"/>
          </w:tcPr>
          <w:p w14:paraId="729F8C52">
            <w:pPr>
              <w:spacing w:after="0"/>
              <w:rPr>
                <w:color w:val="auto"/>
                <w:sz w:val="5"/>
                <w:szCs w:val="5"/>
              </w:rPr>
            </w:pPr>
          </w:p>
        </w:tc>
        <w:tc>
          <w:tcPr>
            <w:tcW w:w="640" w:type="dxa"/>
            <w:tcBorders>
              <w:right w:val="single" w:color="auto" w:sz="8" w:space="0"/>
            </w:tcBorders>
            <w:vAlign w:val="bottom"/>
          </w:tcPr>
          <w:p w14:paraId="37D5A2F3">
            <w:pPr>
              <w:spacing w:after="0"/>
              <w:rPr>
                <w:color w:val="auto"/>
                <w:sz w:val="5"/>
                <w:szCs w:val="5"/>
              </w:rPr>
            </w:pPr>
          </w:p>
        </w:tc>
        <w:tc>
          <w:tcPr>
            <w:tcW w:w="880" w:type="dxa"/>
            <w:vMerge w:val="restart"/>
            <w:tcBorders>
              <w:right w:val="single" w:color="auto" w:sz="8" w:space="0"/>
            </w:tcBorders>
            <w:vAlign w:val="bottom"/>
          </w:tcPr>
          <w:p w14:paraId="25057336">
            <w:pPr>
              <w:spacing w:after="0" w:line="103" w:lineRule="exact"/>
              <w:rPr>
                <w:color w:val="auto"/>
                <w:sz w:val="20"/>
                <w:szCs w:val="20"/>
              </w:rPr>
            </w:pPr>
            <w:r>
              <w:rPr>
                <w:rFonts w:ascii="宋体" w:hAnsi="宋体" w:eastAsia="宋体" w:cs="宋体"/>
                <w:color w:val="auto"/>
                <w:sz w:val="9"/>
                <w:szCs w:val="9"/>
              </w:rPr>
              <w:t>平</w:t>
            </w:r>
          </w:p>
        </w:tc>
        <w:tc>
          <w:tcPr>
            <w:tcW w:w="1600" w:type="dxa"/>
            <w:vMerge w:val="continue"/>
            <w:tcBorders>
              <w:right w:val="single" w:color="auto" w:sz="8" w:space="0"/>
            </w:tcBorders>
            <w:vAlign w:val="bottom"/>
          </w:tcPr>
          <w:p w14:paraId="7AE737B4">
            <w:pPr>
              <w:spacing w:after="0"/>
              <w:rPr>
                <w:color w:val="auto"/>
                <w:sz w:val="5"/>
                <w:szCs w:val="5"/>
              </w:rPr>
            </w:pPr>
          </w:p>
        </w:tc>
        <w:tc>
          <w:tcPr>
            <w:tcW w:w="820" w:type="dxa"/>
            <w:vMerge w:val="restart"/>
            <w:tcBorders>
              <w:right w:val="single" w:color="auto" w:sz="8" w:space="0"/>
            </w:tcBorders>
            <w:vAlign w:val="bottom"/>
          </w:tcPr>
          <w:p w14:paraId="47F9BD74">
            <w:pPr>
              <w:spacing w:after="0" w:line="103" w:lineRule="exact"/>
              <w:ind w:left="20"/>
              <w:rPr>
                <w:color w:val="auto"/>
                <w:sz w:val="20"/>
                <w:szCs w:val="20"/>
              </w:rPr>
            </w:pPr>
            <w:r>
              <w:rPr>
                <w:rFonts w:ascii="宋体" w:hAnsi="宋体" w:eastAsia="宋体" w:cs="宋体"/>
                <w:color w:val="auto"/>
                <w:sz w:val="9"/>
                <w:szCs w:val="9"/>
              </w:rPr>
              <w:t>水平</w:t>
            </w:r>
          </w:p>
        </w:tc>
        <w:tc>
          <w:tcPr>
            <w:tcW w:w="860" w:type="dxa"/>
            <w:vMerge w:val="restart"/>
            <w:tcBorders>
              <w:right w:val="single" w:color="auto" w:sz="8" w:space="0"/>
            </w:tcBorders>
            <w:vAlign w:val="bottom"/>
          </w:tcPr>
          <w:p w14:paraId="17CC8783">
            <w:pPr>
              <w:spacing w:after="0" w:line="103" w:lineRule="exact"/>
              <w:ind w:left="20"/>
              <w:rPr>
                <w:color w:val="auto"/>
                <w:sz w:val="20"/>
                <w:szCs w:val="20"/>
              </w:rPr>
            </w:pPr>
            <w:r>
              <w:rPr>
                <w:rFonts w:ascii="宋体" w:hAnsi="宋体" w:eastAsia="宋体" w:cs="宋体"/>
                <w:color w:val="auto"/>
                <w:sz w:val="9"/>
                <w:szCs w:val="9"/>
              </w:rPr>
              <w:t>水平</w:t>
            </w:r>
          </w:p>
        </w:tc>
        <w:tc>
          <w:tcPr>
            <w:tcW w:w="680" w:type="dxa"/>
            <w:vMerge w:val="continue"/>
            <w:tcBorders>
              <w:right w:val="single" w:color="auto" w:sz="8" w:space="0"/>
            </w:tcBorders>
            <w:vAlign w:val="bottom"/>
          </w:tcPr>
          <w:p w14:paraId="5E403466">
            <w:pPr>
              <w:spacing w:after="0"/>
              <w:rPr>
                <w:color w:val="auto"/>
                <w:sz w:val="5"/>
                <w:szCs w:val="5"/>
              </w:rPr>
            </w:pPr>
          </w:p>
        </w:tc>
        <w:tc>
          <w:tcPr>
            <w:tcW w:w="740" w:type="dxa"/>
            <w:vMerge w:val="continue"/>
            <w:tcBorders>
              <w:right w:val="single" w:color="auto" w:sz="8" w:space="0"/>
            </w:tcBorders>
            <w:vAlign w:val="bottom"/>
          </w:tcPr>
          <w:p w14:paraId="7472EF98">
            <w:pPr>
              <w:spacing w:after="0"/>
              <w:rPr>
                <w:color w:val="auto"/>
                <w:sz w:val="5"/>
                <w:szCs w:val="5"/>
              </w:rPr>
            </w:pPr>
          </w:p>
        </w:tc>
        <w:tc>
          <w:tcPr>
            <w:tcW w:w="1120" w:type="dxa"/>
            <w:tcBorders>
              <w:right w:val="single" w:color="auto" w:sz="8" w:space="0"/>
            </w:tcBorders>
            <w:vAlign w:val="bottom"/>
          </w:tcPr>
          <w:p w14:paraId="2904CC7F">
            <w:pPr>
              <w:spacing w:after="0"/>
              <w:rPr>
                <w:color w:val="auto"/>
                <w:sz w:val="5"/>
                <w:szCs w:val="5"/>
              </w:rPr>
            </w:pPr>
          </w:p>
        </w:tc>
        <w:tc>
          <w:tcPr>
            <w:tcW w:w="0" w:type="dxa"/>
            <w:vAlign w:val="bottom"/>
          </w:tcPr>
          <w:p w14:paraId="24449017">
            <w:pPr>
              <w:spacing w:after="0"/>
              <w:rPr>
                <w:color w:val="auto"/>
                <w:sz w:val="1"/>
                <w:szCs w:val="1"/>
              </w:rPr>
            </w:pPr>
          </w:p>
        </w:tc>
      </w:tr>
      <w:tr w14:paraId="553DD44A">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07E906DF">
            <w:pPr>
              <w:spacing w:after="0"/>
              <w:rPr>
                <w:color w:val="auto"/>
                <w:sz w:val="5"/>
                <w:szCs w:val="5"/>
              </w:rPr>
            </w:pPr>
          </w:p>
        </w:tc>
        <w:tc>
          <w:tcPr>
            <w:tcW w:w="1120" w:type="dxa"/>
            <w:vMerge w:val="continue"/>
            <w:tcBorders>
              <w:right w:val="single" w:color="auto" w:sz="8" w:space="0"/>
            </w:tcBorders>
            <w:vAlign w:val="bottom"/>
          </w:tcPr>
          <w:p w14:paraId="14632FF8">
            <w:pPr>
              <w:spacing w:after="0"/>
              <w:rPr>
                <w:color w:val="auto"/>
                <w:sz w:val="5"/>
                <w:szCs w:val="5"/>
              </w:rPr>
            </w:pPr>
          </w:p>
        </w:tc>
        <w:tc>
          <w:tcPr>
            <w:tcW w:w="640" w:type="dxa"/>
            <w:tcBorders>
              <w:right w:val="single" w:color="auto" w:sz="8" w:space="0"/>
            </w:tcBorders>
            <w:vAlign w:val="bottom"/>
          </w:tcPr>
          <w:p w14:paraId="54E203EA">
            <w:pPr>
              <w:spacing w:after="0"/>
              <w:rPr>
                <w:color w:val="auto"/>
                <w:sz w:val="5"/>
                <w:szCs w:val="5"/>
              </w:rPr>
            </w:pPr>
          </w:p>
        </w:tc>
        <w:tc>
          <w:tcPr>
            <w:tcW w:w="900" w:type="dxa"/>
            <w:vMerge w:val="restart"/>
            <w:tcBorders>
              <w:right w:val="single" w:color="auto" w:sz="8" w:space="0"/>
            </w:tcBorders>
            <w:vAlign w:val="bottom"/>
          </w:tcPr>
          <w:p w14:paraId="15D9E92C">
            <w:pPr>
              <w:spacing w:after="0" w:line="103" w:lineRule="exact"/>
              <w:rPr>
                <w:color w:val="auto"/>
                <w:sz w:val="20"/>
                <w:szCs w:val="20"/>
              </w:rPr>
            </w:pPr>
            <w:r>
              <w:rPr>
                <w:rFonts w:ascii="宋体" w:hAnsi="宋体" w:eastAsia="宋体" w:cs="宋体"/>
                <w:color w:val="auto"/>
                <w:sz w:val="9"/>
                <w:szCs w:val="9"/>
              </w:rPr>
              <w:t>消费安全感；同时极</w:t>
            </w:r>
          </w:p>
        </w:tc>
        <w:tc>
          <w:tcPr>
            <w:tcW w:w="620" w:type="dxa"/>
            <w:tcBorders>
              <w:right w:val="single" w:color="auto" w:sz="8" w:space="0"/>
            </w:tcBorders>
            <w:vAlign w:val="bottom"/>
          </w:tcPr>
          <w:p w14:paraId="0679BCB2">
            <w:pPr>
              <w:spacing w:after="0"/>
              <w:rPr>
                <w:color w:val="auto"/>
                <w:sz w:val="5"/>
                <w:szCs w:val="5"/>
              </w:rPr>
            </w:pPr>
          </w:p>
        </w:tc>
        <w:tc>
          <w:tcPr>
            <w:tcW w:w="640" w:type="dxa"/>
            <w:tcBorders>
              <w:right w:val="single" w:color="auto" w:sz="8" w:space="0"/>
            </w:tcBorders>
            <w:vAlign w:val="bottom"/>
          </w:tcPr>
          <w:p w14:paraId="4B5F44F5">
            <w:pPr>
              <w:spacing w:after="0"/>
              <w:rPr>
                <w:color w:val="auto"/>
                <w:sz w:val="5"/>
                <w:szCs w:val="5"/>
              </w:rPr>
            </w:pPr>
          </w:p>
        </w:tc>
        <w:tc>
          <w:tcPr>
            <w:tcW w:w="880" w:type="dxa"/>
            <w:vMerge w:val="continue"/>
            <w:tcBorders>
              <w:right w:val="single" w:color="auto" w:sz="8" w:space="0"/>
            </w:tcBorders>
            <w:vAlign w:val="bottom"/>
          </w:tcPr>
          <w:p w14:paraId="6E2A11D8">
            <w:pPr>
              <w:spacing w:after="0"/>
              <w:rPr>
                <w:color w:val="auto"/>
                <w:sz w:val="5"/>
                <w:szCs w:val="5"/>
              </w:rPr>
            </w:pPr>
          </w:p>
        </w:tc>
        <w:tc>
          <w:tcPr>
            <w:tcW w:w="1600" w:type="dxa"/>
            <w:tcBorders>
              <w:right w:val="single" w:color="auto" w:sz="8" w:space="0"/>
            </w:tcBorders>
            <w:vAlign w:val="bottom"/>
          </w:tcPr>
          <w:p w14:paraId="0B72E131">
            <w:pPr>
              <w:spacing w:after="0"/>
              <w:rPr>
                <w:color w:val="auto"/>
                <w:sz w:val="5"/>
                <w:szCs w:val="5"/>
              </w:rPr>
            </w:pPr>
          </w:p>
        </w:tc>
        <w:tc>
          <w:tcPr>
            <w:tcW w:w="820" w:type="dxa"/>
            <w:vMerge w:val="continue"/>
            <w:tcBorders>
              <w:right w:val="single" w:color="auto" w:sz="8" w:space="0"/>
            </w:tcBorders>
            <w:vAlign w:val="bottom"/>
          </w:tcPr>
          <w:p w14:paraId="3B3DAFEB">
            <w:pPr>
              <w:spacing w:after="0"/>
              <w:rPr>
                <w:color w:val="auto"/>
                <w:sz w:val="5"/>
                <w:szCs w:val="5"/>
              </w:rPr>
            </w:pPr>
          </w:p>
        </w:tc>
        <w:tc>
          <w:tcPr>
            <w:tcW w:w="860" w:type="dxa"/>
            <w:vMerge w:val="continue"/>
            <w:tcBorders>
              <w:right w:val="single" w:color="auto" w:sz="8" w:space="0"/>
            </w:tcBorders>
            <w:vAlign w:val="bottom"/>
          </w:tcPr>
          <w:p w14:paraId="7878FEB7">
            <w:pPr>
              <w:spacing w:after="0"/>
              <w:rPr>
                <w:color w:val="auto"/>
                <w:sz w:val="5"/>
                <w:szCs w:val="5"/>
              </w:rPr>
            </w:pPr>
          </w:p>
        </w:tc>
        <w:tc>
          <w:tcPr>
            <w:tcW w:w="680" w:type="dxa"/>
            <w:tcBorders>
              <w:right w:val="single" w:color="auto" w:sz="8" w:space="0"/>
            </w:tcBorders>
            <w:vAlign w:val="bottom"/>
          </w:tcPr>
          <w:p w14:paraId="09161725">
            <w:pPr>
              <w:spacing w:after="0"/>
              <w:rPr>
                <w:color w:val="auto"/>
                <w:sz w:val="5"/>
                <w:szCs w:val="5"/>
              </w:rPr>
            </w:pPr>
          </w:p>
        </w:tc>
        <w:tc>
          <w:tcPr>
            <w:tcW w:w="740" w:type="dxa"/>
            <w:tcBorders>
              <w:right w:val="single" w:color="auto" w:sz="8" w:space="0"/>
            </w:tcBorders>
            <w:vAlign w:val="bottom"/>
          </w:tcPr>
          <w:p w14:paraId="4C834783">
            <w:pPr>
              <w:spacing w:after="0"/>
              <w:rPr>
                <w:color w:val="auto"/>
                <w:sz w:val="5"/>
                <w:szCs w:val="5"/>
              </w:rPr>
            </w:pPr>
          </w:p>
        </w:tc>
        <w:tc>
          <w:tcPr>
            <w:tcW w:w="1120" w:type="dxa"/>
            <w:tcBorders>
              <w:right w:val="single" w:color="auto" w:sz="8" w:space="0"/>
            </w:tcBorders>
            <w:vAlign w:val="bottom"/>
          </w:tcPr>
          <w:p w14:paraId="29A11AD3">
            <w:pPr>
              <w:spacing w:after="0"/>
              <w:rPr>
                <w:color w:val="auto"/>
                <w:sz w:val="5"/>
                <w:szCs w:val="5"/>
              </w:rPr>
            </w:pPr>
          </w:p>
        </w:tc>
        <w:tc>
          <w:tcPr>
            <w:tcW w:w="0" w:type="dxa"/>
            <w:vAlign w:val="bottom"/>
          </w:tcPr>
          <w:p w14:paraId="42A4DAB2">
            <w:pPr>
              <w:spacing w:after="0"/>
              <w:rPr>
                <w:color w:val="auto"/>
                <w:sz w:val="1"/>
                <w:szCs w:val="1"/>
              </w:rPr>
            </w:pPr>
          </w:p>
        </w:tc>
      </w:tr>
      <w:tr w14:paraId="1E83E950">
        <w:tblPrEx>
          <w:tblCellMar>
            <w:top w:w="0" w:type="dxa"/>
            <w:left w:w="0" w:type="dxa"/>
            <w:bottom w:w="0" w:type="dxa"/>
            <w:right w:w="0" w:type="dxa"/>
          </w:tblCellMar>
        </w:tblPrEx>
        <w:trPr>
          <w:trHeight w:val="53" w:hRule="atLeast"/>
        </w:trPr>
        <w:tc>
          <w:tcPr>
            <w:tcW w:w="520" w:type="dxa"/>
            <w:tcBorders>
              <w:left w:val="single" w:color="auto" w:sz="8" w:space="0"/>
              <w:right w:val="single" w:color="auto" w:sz="8" w:space="0"/>
            </w:tcBorders>
            <w:vAlign w:val="bottom"/>
          </w:tcPr>
          <w:p w14:paraId="4161C1F6">
            <w:pPr>
              <w:spacing w:after="0"/>
              <w:rPr>
                <w:color w:val="auto"/>
                <w:sz w:val="4"/>
                <w:szCs w:val="4"/>
              </w:rPr>
            </w:pPr>
          </w:p>
        </w:tc>
        <w:tc>
          <w:tcPr>
            <w:tcW w:w="1120" w:type="dxa"/>
            <w:tcBorders>
              <w:right w:val="single" w:color="auto" w:sz="8" w:space="0"/>
            </w:tcBorders>
            <w:vAlign w:val="bottom"/>
          </w:tcPr>
          <w:p w14:paraId="0B38F5E1">
            <w:pPr>
              <w:spacing w:after="0"/>
              <w:rPr>
                <w:color w:val="auto"/>
                <w:sz w:val="4"/>
                <w:szCs w:val="4"/>
              </w:rPr>
            </w:pPr>
          </w:p>
        </w:tc>
        <w:tc>
          <w:tcPr>
            <w:tcW w:w="640" w:type="dxa"/>
            <w:tcBorders>
              <w:right w:val="single" w:color="auto" w:sz="8" w:space="0"/>
            </w:tcBorders>
            <w:vAlign w:val="bottom"/>
          </w:tcPr>
          <w:p w14:paraId="7B343994">
            <w:pPr>
              <w:spacing w:after="0"/>
              <w:rPr>
                <w:color w:val="auto"/>
                <w:sz w:val="4"/>
                <w:szCs w:val="4"/>
              </w:rPr>
            </w:pPr>
          </w:p>
        </w:tc>
        <w:tc>
          <w:tcPr>
            <w:tcW w:w="900" w:type="dxa"/>
            <w:vMerge w:val="continue"/>
            <w:tcBorders>
              <w:right w:val="single" w:color="auto" w:sz="8" w:space="0"/>
            </w:tcBorders>
            <w:vAlign w:val="bottom"/>
          </w:tcPr>
          <w:p w14:paraId="3711900A">
            <w:pPr>
              <w:spacing w:after="0"/>
              <w:rPr>
                <w:color w:val="auto"/>
                <w:sz w:val="4"/>
                <w:szCs w:val="4"/>
              </w:rPr>
            </w:pPr>
          </w:p>
        </w:tc>
        <w:tc>
          <w:tcPr>
            <w:tcW w:w="620" w:type="dxa"/>
            <w:tcBorders>
              <w:right w:val="single" w:color="auto" w:sz="8" w:space="0"/>
            </w:tcBorders>
            <w:vAlign w:val="bottom"/>
          </w:tcPr>
          <w:p w14:paraId="32366535">
            <w:pPr>
              <w:spacing w:after="0"/>
              <w:rPr>
                <w:color w:val="auto"/>
                <w:sz w:val="4"/>
                <w:szCs w:val="4"/>
              </w:rPr>
            </w:pPr>
          </w:p>
        </w:tc>
        <w:tc>
          <w:tcPr>
            <w:tcW w:w="640" w:type="dxa"/>
            <w:tcBorders>
              <w:right w:val="single" w:color="auto" w:sz="8" w:space="0"/>
            </w:tcBorders>
            <w:vAlign w:val="bottom"/>
          </w:tcPr>
          <w:p w14:paraId="72F62428">
            <w:pPr>
              <w:spacing w:after="0"/>
              <w:rPr>
                <w:color w:val="auto"/>
                <w:sz w:val="4"/>
                <w:szCs w:val="4"/>
              </w:rPr>
            </w:pPr>
          </w:p>
        </w:tc>
        <w:tc>
          <w:tcPr>
            <w:tcW w:w="880" w:type="dxa"/>
            <w:tcBorders>
              <w:right w:val="single" w:color="auto" w:sz="8" w:space="0"/>
            </w:tcBorders>
            <w:vAlign w:val="bottom"/>
          </w:tcPr>
          <w:p w14:paraId="25CFB23E">
            <w:pPr>
              <w:spacing w:after="0"/>
              <w:rPr>
                <w:color w:val="auto"/>
                <w:sz w:val="4"/>
                <w:szCs w:val="4"/>
              </w:rPr>
            </w:pPr>
          </w:p>
        </w:tc>
        <w:tc>
          <w:tcPr>
            <w:tcW w:w="1600" w:type="dxa"/>
            <w:tcBorders>
              <w:right w:val="single" w:color="auto" w:sz="8" w:space="0"/>
            </w:tcBorders>
            <w:vAlign w:val="bottom"/>
          </w:tcPr>
          <w:p w14:paraId="07244028">
            <w:pPr>
              <w:spacing w:after="0"/>
              <w:rPr>
                <w:color w:val="auto"/>
                <w:sz w:val="4"/>
                <w:szCs w:val="4"/>
              </w:rPr>
            </w:pPr>
          </w:p>
        </w:tc>
        <w:tc>
          <w:tcPr>
            <w:tcW w:w="820" w:type="dxa"/>
            <w:tcBorders>
              <w:right w:val="single" w:color="auto" w:sz="8" w:space="0"/>
            </w:tcBorders>
            <w:vAlign w:val="bottom"/>
          </w:tcPr>
          <w:p w14:paraId="505E1247">
            <w:pPr>
              <w:spacing w:after="0"/>
              <w:rPr>
                <w:color w:val="auto"/>
                <w:sz w:val="4"/>
                <w:szCs w:val="4"/>
              </w:rPr>
            </w:pPr>
          </w:p>
        </w:tc>
        <w:tc>
          <w:tcPr>
            <w:tcW w:w="860" w:type="dxa"/>
            <w:tcBorders>
              <w:right w:val="single" w:color="auto" w:sz="8" w:space="0"/>
            </w:tcBorders>
            <w:vAlign w:val="bottom"/>
          </w:tcPr>
          <w:p w14:paraId="54AA91D9">
            <w:pPr>
              <w:spacing w:after="0"/>
              <w:rPr>
                <w:color w:val="auto"/>
                <w:sz w:val="4"/>
                <w:szCs w:val="4"/>
              </w:rPr>
            </w:pPr>
          </w:p>
        </w:tc>
        <w:tc>
          <w:tcPr>
            <w:tcW w:w="680" w:type="dxa"/>
            <w:tcBorders>
              <w:right w:val="single" w:color="auto" w:sz="8" w:space="0"/>
            </w:tcBorders>
            <w:vAlign w:val="bottom"/>
          </w:tcPr>
          <w:p w14:paraId="666884A4">
            <w:pPr>
              <w:spacing w:after="0"/>
              <w:rPr>
                <w:color w:val="auto"/>
                <w:sz w:val="4"/>
                <w:szCs w:val="4"/>
              </w:rPr>
            </w:pPr>
          </w:p>
        </w:tc>
        <w:tc>
          <w:tcPr>
            <w:tcW w:w="740" w:type="dxa"/>
            <w:tcBorders>
              <w:right w:val="single" w:color="auto" w:sz="8" w:space="0"/>
            </w:tcBorders>
            <w:vAlign w:val="bottom"/>
          </w:tcPr>
          <w:p w14:paraId="6555481F">
            <w:pPr>
              <w:spacing w:after="0"/>
              <w:rPr>
                <w:color w:val="auto"/>
                <w:sz w:val="4"/>
                <w:szCs w:val="4"/>
              </w:rPr>
            </w:pPr>
          </w:p>
        </w:tc>
        <w:tc>
          <w:tcPr>
            <w:tcW w:w="1120" w:type="dxa"/>
            <w:tcBorders>
              <w:right w:val="single" w:color="auto" w:sz="8" w:space="0"/>
            </w:tcBorders>
            <w:vAlign w:val="bottom"/>
          </w:tcPr>
          <w:p w14:paraId="22AF9034">
            <w:pPr>
              <w:spacing w:after="0"/>
              <w:rPr>
                <w:color w:val="auto"/>
                <w:sz w:val="4"/>
                <w:szCs w:val="4"/>
              </w:rPr>
            </w:pPr>
          </w:p>
        </w:tc>
        <w:tc>
          <w:tcPr>
            <w:tcW w:w="0" w:type="dxa"/>
            <w:vAlign w:val="bottom"/>
          </w:tcPr>
          <w:p w14:paraId="1CFC0617">
            <w:pPr>
              <w:spacing w:after="0"/>
              <w:rPr>
                <w:color w:val="auto"/>
                <w:sz w:val="1"/>
                <w:szCs w:val="1"/>
              </w:rPr>
            </w:pPr>
          </w:p>
        </w:tc>
      </w:tr>
      <w:tr w14:paraId="5F30E765">
        <w:tblPrEx>
          <w:tblCellMar>
            <w:top w:w="0" w:type="dxa"/>
            <w:left w:w="0" w:type="dxa"/>
            <w:bottom w:w="0" w:type="dxa"/>
            <w:right w:w="0" w:type="dxa"/>
          </w:tblCellMar>
        </w:tblPrEx>
        <w:trPr>
          <w:trHeight w:val="99" w:hRule="atLeast"/>
        </w:trPr>
        <w:tc>
          <w:tcPr>
            <w:tcW w:w="520" w:type="dxa"/>
            <w:tcBorders>
              <w:left w:val="single" w:color="auto" w:sz="8" w:space="0"/>
              <w:right w:val="single" w:color="auto" w:sz="8" w:space="0"/>
            </w:tcBorders>
            <w:vAlign w:val="bottom"/>
          </w:tcPr>
          <w:p w14:paraId="170C519D">
            <w:pPr>
              <w:spacing w:after="0"/>
              <w:rPr>
                <w:color w:val="auto"/>
                <w:sz w:val="8"/>
                <w:szCs w:val="8"/>
              </w:rPr>
            </w:pPr>
          </w:p>
        </w:tc>
        <w:tc>
          <w:tcPr>
            <w:tcW w:w="1120" w:type="dxa"/>
            <w:tcBorders>
              <w:right w:val="single" w:color="auto" w:sz="8" w:space="0"/>
            </w:tcBorders>
            <w:vAlign w:val="bottom"/>
          </w:tcPr>
          <w:p w14:paraId="6C252CC1">
            <w:pPr>
              <w:spacing w:after="0"/>
              <w:rPr>
                <w:color w:val="auto"/>
                <w:sz w:val="8"/>
                <w:szCs w:val="8"/>
              </w:rPr>
            </w:pPr>
          </w:p>
        </w:tc>
        <w:tc>
          <w:tcPr>
            <w:tcW w:w="640" w:type="dxa"/>
            <w:tcBorders>
              <w:right w:val="single" w:color="auto" w:sz="8" w:space="0"/>
            </w:tcBorders>
            <w:vAlign w:val="bottom"/>
          </w:tcPr>
          <w:p w14:paraId="7BDC553D">
            <w:pPr>
              <w:spacing w:after="0"/>
              <w:rPr>
                <w:color w:val="auto"/>
                <w:sz w:val="8"/>
                <w:szCs w:val="8"/>
              </w:rPr>
            </w:pPr>
          </w:p>
        </w:tc>
        <w:tc>
          <w:tcPr>
            <w:tcW w:w="900" w:type="dxa"/>
            <w:tcBorders>
              <w:right w:val="single" w:color="auto" w:sz="8" w:space="0"/>
            </w:tcBorders>
            <w:vAlign w:val="bottom"/>
          </w:tcPr>
          <w:p w14:paraId="502F2C3D">
            <w:pPr>
              <w:spacing w:after="0" w:line="99" w:lineRule="exact"/>
              <w:rPr>
                <w:color w:val="auto"/>
                <w:sz w:val="20"/>
                <w:szCs w:val="20"/>
              </w:rPr>
            </w:pPr>
            <w:r>
              <w:rPr>
                <w:rFonts w:ascii="宋体" w:hAnsi="宋体" w:eastAsia="宋体" w:cs="宋体"/>
                <w:color w:val="auto"/>
                <w:sz w:val="9"/>
                <w:szCs w:val="9"/>
              </w:rPr>
              <w:t>高基层监管队伍执法</w:t>
            </w:r>
          </w:p>
        </w:tc>
        <w:tc>
          <w:tcPr>
            <w:tcW w:w="620" w:type="dxa"/>
            <w:tcBorders>
              <w:bottom w:val="single" w:color="auto" w:sz="8" w:space="0"/>
              <w:right w:val="single" w:color="auto" w:sz="8" w:space="0"/>
            </w:tcBorders>
            <w:vAlign w:val="bottom"/>
          </w:tcPr>
          <w:p w14:paraId="5B8D95FF">
            <w:pPr>
              <w:spacing w:after="0"/>
              <w:rPr>
                <w:color w:val="auto"/>
                <w:sz w:val="8"/>
                <w:szCs w:val="8"/>
              </w:rPr>
            </w:pPr>
          </w:p>
        </w:tc>
        <w:tc>
          <w:tcPr>
            <w:tcW w:w="640" w:type="dxa"/>
            <w:tcBorders>
              <w:bottom w:val="single" w:color="auto" w:sz="8" w:space="0"/>
              <w:right w:val="single" w:color="auto" w:sz="8" w:space="0"/>
            </w:tcBorders>
            <w:vAlign w:val="bottom"/>
          </w:tcPr>
          <w:p w14:paraId="39495E76">
            <w:pPr>
              <w:spacing w:after="0"/>
              <w:rPr>
                <w:color w:val="auto"/>
                <w:sz w:val="8"/>
                <w:szCs w:val="8"/>
              </w:rPr>
            </w:pPr>
          </w:p>
        </w:tc>
        <w:tc>
          <w:tcPr>
            <w:tcW w:w="880" w:type="dxa"/>
            <w:tcBorders>
              <w:bottom w:val="single" w:color="auto" w:sz="8" w:space="0"/>
              <w:right w:val="single" w:color="auto" w:sz="8" w:space="0"/>
            </w:tcBorders>
            <w:vAlign w:val="bottom"/>
          </w:tcPr>
          <w:p w14:paraId="1EEC9AF5">
            <w:pPr>
              <w:spacing w:after="0"/>
              <w:rPr>
                <w:color w:val="auto"/>
                <w:sz w:val="8"/>
                <w:szCs w:val="8"/>
              </w:rPr>
            </w:pPr>
          </w:p>
        </w:tc>
        <w:tc>
          <w:tcPr>
            <w:tcW w:w="1600" w:type="dxa"/>
            <w:tcBorders>
              <w:bottom w:val="single" w:color="auto" w:sz="8" w:space="0"/>
              <w:right w:val="single" w:color="auto" w:sz="8" w:space="0"/>
            </w:tcBorders>
            <w:vAlign w:val="bottom"/>
          </w:tcPr>
          <w:p w14:paraId="0AC1B77A">
            <w:pPr>
              <w:spacing w:after="0"/>
              <w:rPr>
                <w:color w:val="auto"/>
                <w:sz w:val="8"/>
                <w:szCs w:val="8"/>
              </w:rPr>
            </w:pPr>
          </w:p>
        </w:tc>
        <w:tc>
          <w:tcPr>
            <w:tcW w:w="820" w:type="dxa"/>
            <w:tcBorders>
              <w:bottom w:val="single" w:color="auto" w:sz="8" w:space="0"/>
              <w:right w:val="single" w:color="auto" w:sz="8" w:space="0"/>
            </w:tcBorders>
            <w:vAlign w:val="bottom"/>
          </w:tcPr>
          <w:p w14:paraId="58AF69C3">
            <w:pPr>
              <w:spacing w:after="0"/>
              <w:rPr>
                <w:color w:val="auto"/>
                <w:sz w:val="8"/>
                <w:szCs w:val="8"/>
              </w:rPr>
            </w:pPr>
          </w:p>
        </w:tc>
        <w:tc>
          <w:tcPr>
            <w:tcW w:w="860" w:type="dxa"/>
            <w:tcBorders>
              <w:bottom w:val="single" w:color="auto" w:sz="8" w:space="0"/>
              <w:right w:val="single" w:color="auto" w:sz="8" w:space="0"/>
            </w:tcBorders>
            <w:vAlign w:val="bottom"/>
          </w:tcPr>
          <w:p w14:paraId="21E97026">
            <w:pPr>
              <w:spacing w:after="0"/>
              <w:rPr>
                <w:color w:val="auto"/>
                <w:sz w:val="8"/>
                <w:szCs w:val="8"/>
              </w:rPr>
            </w:pPr>
          </w:p>
        </w:tc>
        <w:tc>
          <w:tcPr>
            <w:tcW w:w="680" w:type="dxa"/>
            <w:tcBorders>
              <w:bottom w:val="single" w:color="auto" w:sz="8" w:space="0"/>
              <w:right w:val="single" w:color="auto" w:sz="8" w:space="0"/>
            </w:tcBorders>
            <w:vAlign w:val="bottom"/>
          </w:tcPr>
          <w:p w14:paraId="04D720B9">
            <w:pPr>
              <w:spacing w:after="0"/>
              <w:rPr>
                <w:color w:val="auto"/>
                <w:sz w:val="8"/>
                <w:szCs w:val="8"/>
              </w:rPr>
            </w:pPr>
          </w:p>
        </w:tc>
        <w:tc>
          <w:tcPr>
            <w:tcW w:w="740" w:type="dxa"/>
            <w:tcBorders>
              <w:bottom w:val="single" w:color="auto" w:sz="8" w:space="0"/>
              <w:right w:val="single" w:color="auto" w:sz="8" w:space="0"/>
            </w:tcBorders>
            <w:vAlign w:val="bottom"/>
          </w:tcPr>
          <w:p w14:paraId="6BD65556">
            <w:pPr>
              <w:spacing w:after="0"/>
              <w:rPr>
                <w:color w:val="auto"/>
                <w:sz w:val="8"/>
                <w:szCs w:val="8"/>
              </w:rPr>
            </w:pPr>
          </w:p>
        </w:tc>
        <w:tc>
          <w:tcPr>
            <w:tcW w:w="1120" w:type="dxa"/>
            <w:tcBorders>
              <w:bottom w:val="single" w:color="auto" w:sz="8" w:space="0"/>
              <w:right w:val="single" w:color="auto" w:sz="8" w:space="0"/>
            </w:tcBorders>
            <w:vAlign w:val="bottom"/>
          </w:tcPr>
          <w:p w14:paraId="4F8DFF3B">
            <w:pPr>
              <w:spacing w:after="0"/>
              <w:rPr>
                <w:color w:val="auto"/>
                <w:sz w:val="8"/>
                <w:szCs w:val="8"/>
              </w:rPr>
            </w:pPr>
          </w:p>
        </w:tc>
        <w:tc>
          <w:tcPr>
            <w:tcW w:w="0" w:type="dxa"/>
            <w:vAlign w:val="bottom"/>
          </w:tcPr>
          <w:p w14:paraId="58D89715">
            <w:pPr>
              <w:spacing w:after="0"/>
              <w:rPr>
                <w:color w:val="auto"/>
                <w:sz w:val="1"/>
                <w:szCs w:val="1"/>
              </w:rPr>
            </w:pPr>
          </w:p>
        </w:tc>
      </w:tr>
      <w:tr w14:paraId="716B9959">
        <w:tblPrEx>
          <w:tblCellMar>
            <w:top w:w="0" w:type="dxa"/>
            <w:left w:w="0" w:type="dxa"/>
            <w:bottom w:w="0" w:type="dxa"/>
            <w:right w:w="0" w:type="dxa"/>
          </w:tblCellMar>
        </w:tblPrEx>
        <w:trPr>
          <w:trHeight w:val="119" w:hRule="atLeast"/>
        </w:trPr>
        <w:tc>
          <w:tcPr>
            <w:tcW w:w="520" w:type="dxa"/>
            <w:tcBorders>
              <w:left w:val="single" w:color="auto" w:sz="8" w:space="0"/>
              <w:right w:val="single" w:color="auto" w:sz="8" w:space="0"/>
            </w:tcBorders>
            <w:vAlign w:val="bottom"/>
          </w:tcPr>
          <w:p w14:paraId="2F97883B">
            <w:pPr>
              <w:spacing w:after="0"/>
              <w:rPr>
                <w:color w:val="auto"/>
                <w:sz w:val="10"/>
                <w:szCs w:val="10"/>
              </w:rPr>
            </w:pPr>
          </w:p>
        </w:tc>
        <w:tc>
          <w:tcPr>
            <w:tcW w:w="1120" w:type="dxa"/>
            <w:tcBorders>
              <w:right w:val="single" w:color="auto" w:sz="8" w:space="0"/>
            </w:tcBorders>
            <w:vAlign w:val="bottom"/>
          </w:tcPr>
          <w:p w14:paraId="7F7C365E">
            <w:pPr>
              <w:spacing w:after="0"/>
              <w:rPr>
                <w:color w:val="auto"/>
                <w:sz w:val="10"/>
                <w:szCs w:val="10"/>
              </w:rPr>
            </w:pPr>
          </w:p>
        </w:tc>
        <w:tc>
          <w:tcPr>
            <w:tcW w:w="640" w:type="dxa"/>
            <w:tcBorders>
              <w:right w:val="single" w:color="auto" w:sz="8" w:space="0"/>
            </w:tcBorders>
            <w:vAlign w:val="bottom"/>
          </w:tcPr>
          <w:p w14:paraId="0FB552C8">
            <w:pPr>
              <w:spacing w:after="0"/>
              <w:rPr>
                <w:color w:val="auto"/>
                <w:sz w:val="10"/>
                <w:szCs w:val="10"/>
              </w:rPr>
            </w:pPr>
          </w:p>
        </w:tc>
        <w:tc>
          <w:tcPr>
            <w:tcW w:w="900" w:type="dxa"/>
            <w:tcBorders>
              <w:right w:val="single" w:color="auto" w:sz="8" w:space="0"/>
            </w:tcBorders>
            <w:vAlign w:val="bottom"/>
          </w:tcPr>
          <w:p w14:paraId="11A5E725">
            <w:pPr>
              <w:spacing w:after="0" w:line="103" w:lineRule="exact"/>
              <w:rPr>
                <w:color w:val="auto"/>
                <w:sz w:val="20"/>
                <w:szCs w:val="20"/>
              </w:rPr>
            </w:pPr>
            <w:r>
              <w:rPr>
                <w:rFonts w:ascii="宋体" w:hAnsi="宋体" w:eastAsia="宋体" w:cs="宋体"/>
                <w:color w:val="auto"/>
                <w:sz w:val="9"/>
                <w:szCs w:val="9"/>
              </w:rPr>
              <w:t>能力和监管能力等。</w:t>
            </w:r>
          </w:p>
        </w:tc>
        <w:tc>
          <w:tcPr>
            <w:tcW w:w="620" w:type="dxa"/>
            <w:tcBorders>
              <w:right w:val="single" w:color="auto" w:sz="8" w:space="0"/>
            </w:tcBorders>
            <w:vAlign w:val="bottom"/>
          </w:tcPr>
          <w:p w14:paraId="02860F8C">
            <w:pPr>
              <w:spacing w:after="0"/>
              <w:rPr>
                <w:color w:val="auto"/>
                <w:sz w:val="10"/>
                <w:szCs w:val="10"/>
              </w:rPr>
            </w:pPr>
          </w:p>
        </w:tc>
        <w:tc>
          <w:tcPr>
            <w:tcW w:w="640" w:type="dxa"/>
            <w:tcBorders>
              <w:right w:val="single" w:color="auto" w:sz="8" w:space="0"/>
            </w:tcBorders>
            <w:vAlign w:val="bottom"/>
          </w:tcPr>
          <w:p w14:paraId="55560920">
            <w:pPr>
              <w:spacing w:after="0"/>
              <w:rPr>
                <w:color w:val="auto"/>
                <w:sz w:val="10"/>
                <w:szCs w:val="10"/>
              </w:rPr>
            </w:pPr>
          </w:p>
        </w:tc>
        <w:tc>
          <w:tcPr>
            <w:tcW w:w="880" w:type="dxa"/>
            <w:tcBorders>
              <w:right w:val="single" w:color="auto" w:sz="8" w:space="0"/>
            </w:tcBorders>
            <w:vAlign w:val="bottom"/>
          </w:tcPr>
          <w:p w14:paraId="4C8E13EA">
            <w:pPr>
              <w:spacing w:after="0"/>
              <w:rPr>
                <w:color w:val="auto"/>
                <w:sz w:val="10"/>
                <w:szCs w:val="10"/>
              </w:rPr>
            </w:pPr>
          </w:p>
        </w:tc>
        <w:tc>
          <w:tcPr>
            <w:tcW w:w="1600" w:type="dxa"/>
            <w:tcBorders>
              <w:right w:val="single" w:color="auto" w:sz="8" w:space="0"/>
            </w:tcBorders>
            <w:vAlign w:val="bottom"/>
          </w:tcPr>
          <w:p w14:paraId="4B2EA140">
            <w:pPr>
              <w:spacing w:after="0"/>
              <w:rPr>
                <w:color w:val="auto"/>
                <w:sz w:val="10"/>
                <w:szCs w:val="10"/>
              </w:rPr>
            </w:pPr>
          </w:p>
        </w:tc>
        <w:tc>
          <w:tcPr>
            <w:tcW w:w="820" w:type="dxa"/>
            <w:tcBorders>
              <w:right w:val="single" w:color="auto" w:sz="8" w:space="0"/>
            </w:tcBorders>
            <w:vAlign w:val="bottom"/>
          </w:tcPr>
          <w:p w14:paraId="61D27F62">
            <w:pPr>
              <w:spacing w:after="0"/>
              <w:rPr>
                <w:color w:val="auto"/>
                <w:sz w:val="10"/>
                <w:szCs w:val="10"/>
              </w:rPr>
            </w:pPr>
          </w:p>
        </w:tc>
        <w:tc>
          <w:tcPr>
            <w:tcW w:w="860" w:type="dxa"/>
            <w:tcBorders>
              <w:right w:val="single" w:color="auto" w:sz="8" w:space="0"/>
            </w:tcBorders>
            <w:vAlign w:val="bottom"/>
          </w:tcPr>
          <w:p w14:paraId="3C5D2E43">
            <w:pPr>
              <w:spacing w:after="0"/>
              <w:rPr>
                <w:color w:val="auto"/>
                <w:sz w:val="10"/>
                <w:szCs w:val="10"/>
              </w:rPr>
            </w:pPr>
          </w:p>
        </w:tc>
        <w:tc>
          <w:tcPr>
            <w:tcW w:w="680" w:type="dxa"/>
            <w:tcBorders>
              <w:right w:val="single" w:color="auto" w:sz="8" w:space="0"/>
            </w:tcBorders>
            <w:vAlign w:val="bottom"/>
          </w:tcPr>
          <w:p w14:paraId="12DD6427">
            <w:pPr>
              <w:spacing w:after="0"/>
              <w:rPr>
                <w:color w:val="auto"/>
                <w:sz w:val="10"/>
                <w:szCs w:val="10"/>
              </w:rPr>
            </w:pPr>
          </w:p>
        </w:tc>
        <w:tc>
          <w:tcPr>
            <w:tcW w:w="740" w:type="dxa"/>
            <w:tcBorders>
              <w:right w:val="single" w:color="auto" w:sz="8" w:space="0"/>
            </w:tcBorders>
            <w:vAlign w:val="bottom"/>
          </w:tcPr>
          <w:p w14:paraId="367C2E99">
            <w:pPr>
              <w:spacing w:after="0"/>
              <w:rPr>
                <w:color w:val="auto"/>
                <w:sz w:val="10"/>
                <w:szCs w:val="10"/>
              </w:rPr>
            </w:pPr>
          </w:p>
        </w:tc>
        <w:tc>
          <w:tcPr>
            <w:tcW w:w="1120" w:type="dxa"/>
            <w:tcBorders>
              <w:right w:val="single" w:color="auto" w:sz="8" w:space="0"/>
            </w:tcBorders>
            <w:vAlign w:val="bottom"/>
          </w:tcPr>
          <w:p w14:paraId="32942183">
            <w:pPr>
              <w:spacing w:after="0"/>
              <w:rPr>
                <w:color w:val="auto"/>
                <w:sz w:val="10"/>
                <w:szCs w:val="10"/>
              </w:rPr>
            </w:pPr>
          </w:p>
        </w:tc>
        <w:tc>
          <w:tcPr>
            <w:tcW w:w="0" w:type="dxa"/>
            <w:vAlign w:val="bottom"/>
          </w:tcPr>
          <w:p w14:paraId="347178AD">
            <w:pPr>
              <w:spacing w:after="0"/>
              <w:rPr>
                <w:color w:val="auto"/>
                <w:sz w:val="1"/>
                <w:szCs w:val="1"/>
              </w:rPr>
            </w:pPr>
          </w:p>
        </w:tc>
      </w:tr>
      <w:tr w14:paraId="561B653C">
        <w:tblPrEx>
          <w:tblCellMar>
            <w:top w:w="0" w:type="dxa"/>
            <w:left w:w="0" w:type="dxa"/>
            <w:bottom w:w="0" w:type="dxa"/>
            <w:right w:w="0" w:type="dxa"/>
          </w:tblCellMar>
        </w:tblPrEx>
        <w:trPr>
          <w:trHeight w:val="158" w:hRule="atLeast"/>
        </w:trPr>
        <w:tc>
          <w:tcPr>
            <w:tcW w:w="520" w:type="dxa"/>
            <w:tcBorders>
              <w:left w:val="single" w:color="auto" w:sz="8" w:space="0"/>
              <w:right w:val="single" w:color="auto" w:sz="8" w:space="0"/>
            </w:tcBorders>
            <w:vAlign w:val="bottom"/>
          </w:tcPr>
          <w:p w14:paraId="161F919E">
            <w:pPr>
              <w:spacing w:after="0"/>
              <w:rPr>
                <w:color w:val="auto"/>
                <w:sz w:val="13"/>
                <w:szCs w:val="13"/>
              </w:rPr>
            </w:pPr>
          </w:p>
        </w:tc>
        <w:tc>
          <w:tcPr>
            <w:tcW w:w="1120" w:type="dxa"/>
            <w:tcBorders>
              <w:right w:val="single" w:color="auto" w:sz="8" w:space="0"/>
            </w:tcBorders>
            <w:vAlign w:val="bottom"/>
          </w:tcPr>
          <w:p w14:paraId="0A1D58CC">
            <w:pPr>
              <w:spacing w:after="0"/>
              <w:rPr>
                <w:color w:val="auto"/>
                <w:sz w:val="13"/>
                <w:szCs w:val="13"/>
              </w:rPr>
            </w:pPr>
          </w:p>
        </w:tc>
        <w:tc>
          <w:tcPr>
            <w:tcW w:w="640" w:type="dxa"/>
            <w:tcBorders>
              <w:right w:val="single" w:color="auto" w:sz="8" w:space="0"/>
            </w:tcBorders>
            <w:vAlign w:val="bottom"/>
          </w:tcPr>
          <w:p w14:paraId="7B85B3DA">
            <w:pPr>
              <w:spacing w:after="0"/>
              <w:rPr>
                <w:color w:val="auto"/>
                <w:sz w:val="13"/>
                <w:szCs w:val="13"/>
              </w:rPr>
            </w:pPr>
          </w:p>
        </w:tc>
        <w:tc>
          <w:tcPr>
            <w:tcW w:w="900" w:type="dxa"/>
            <w:tcBorders>
              <w:right w:val="single" w:color="auto" w:sz="8" w:space="0"/>
            </w:tcBorders>
            <w:vAlign w:val="bottom"/>
          </w:tcPr>
          <w:p w14:paraId="5F7B9AB8">
            <w:pPr>
              <w:spacing w:after="0"/>
              <w:rPr>
                <w:color w:val="auto"/>
                <w:sz w:val="13"/>
                <w:szCs w:val="13"/>
              </w:rPr>
            </w:pPr>
          </w:p>
        </w:tc>
        <w:tc>
          <w:tcPr>
            <w:tcW w:w="620" w:type="dxa"/>
            <w:tcBorders>
              <w:right w:val="single" w:color="auto" w:sz="8" w:space="0"/>
            </w:tcBorders>
            <w:vAlign w:val="bottom"/>
          </w:tcPr>
          <w:p w14:paraId="47E1898C">
            <w:pPr>
              <w:spacing w:after="0"/>
              <w:rPr>
                <w:color w:val="auto"/>
                <w:sz w:val="13"/>
                <w:szCs w:val="13"/>
              </w:rPr>
            </w:pPr>
          </w:p>
        </w:tc>
        <w:tc>
          <w:tcPr>
            <w:tcW w:w="640" w:type="dxa"/>
            <w:tcBorders>
              <w:right w:val="single" w:color="auto" w:sz="8" w:space="0"/>
            </w:tcBorders>
            <w:vAlign w:val="bottom"/>
          </w:tcPr>
          <w:p w14:paraId="5FC40904">
            <w:pPr>
              <w:spacing w:after="0" w:line="103" w:lineRule="exact"/>
              <w:rPr>
                <w:color w:val="auto"/>
                <w:sz w:val="20"/>
                <w:szCs w:val="20"/>
              </w:rPr>
            </w:pPr>
            <w:r>
              <w:rPr>
                <w:rFonts w:ascii="宋体" w:hAnsi="宋体" w:eastAsia="宋体" w:cs="宋体"/>
                <w:color w:val="auto"/>
                <w:sz w:val="9"/>
                <w:szCs w:val="9"/>
              </w:rPr>
              <w:t>时效指标</w:t>
            </w:r>
          </w:p>
        </w:tc>
        <w:tc>
          <w:tcPr>
            <w:tcW w:w="880" w:type="dxa"/>
            <w:tcBorders>
              <w:right w:val="single" w:color="auto" w:sz="8" w:space="0"/>
            </w:tcBorders>
            <w:vAlign w:val="bottom"/>
          </w:tcPr>
          <w:p w14:paraId="7E7C78D4">
            <w:pPr>
              <w:spacing w:after="0" w:line="103" w:lineRule="exact"/>
              <w:rPr>
                <w:color w:val="auto"/>
                <w:sz w:val="20"/>
                <w:szCs w:val="20"/>
              </w:rPr>
            </w:pPr>
            <w:r>
              <w:rPr>
                <w:rFonts w:ascii="宋体" w:hAnsi="宋体" w:eastAsia="宋体" w:cs="宋体"/>
                <w:color w:val="auto"/>
                <w:sz w:val="9"/>
                <w:szCs w:val="9"/>
              </w:rPr>
              <w:t>受理举报投诉处置</w:t>
            </w:r>
          </w:p>
        </w:tc>
        <w:tc>
          <w:tcPr>
            <w:tcW w:w="1600" w:type="dxa"/>
            <w:tcBorders>
              <w:right w:val="single" w:color="auto" w:sz="8" w:space="0"/>
            </w:tcBorders>
            <w:vAlign w:val="bottom"/>
          </w:tcPr>
          <w:p w14:paraId="1CE69789">
            <w:pPr>
              <w:spacing w:after="0" w:line="103" w:lineRule="exact"/>
              <w:rPr>
                <w:color w:val="auto"/>
                <w:sz w:val="20"/>
                <w:szCs w:val="20"/>
              </w:rPr>
            </w:pPr>
            <w:r>
              <w:rPr>
                <w:rFonts w:ascii="宋体" w:hAnsi="宋体" w:eastAsia="宋体" w:cs="宋体"/>
                <w:color w:val="auto"/>
                <w:sz w:val="9"/>
                <w:szCs w:val="9"/>
              </w:rPr>
              <w:t>及时</w:t>
            </w:r>
          </w:p>
        </w:tc>
        <w:tc>
          <w:tcPr>
            <w:tcW w:w="820" w:type="dxa"/>
            <w:tcBorders>
              <w:right w:val="single" w:color="auto" w:sz="8" w:space="0"/>
            </w:tcBorders>
            <w:vAlign w:val="bottom"/>
          </w:tcPr>
          <w:p w14:paraId="2FB4D240">
            <w:pPr>
              <w:spacing w:after="0" w:line="103" w:lineRule="exact"/>
              <w:ind w:left="20"/>
              <w:rPr>
                <w:color w:val="auto"/>
                <w:sz w:val="20"/>
                <w:szCs w:val="20"/>
              </w:rPr>
            </w:pPr>
            <w:r>
              <w:rPr>
                <w:rFonts w:ascii="宋体" w:hAnsi="宋体" w:eastAsia="宋体" w:cs="宋体"/>
                <w:color w:val="auto"/>
                <w:sz w:val="9"/>
                <w:szCs w:val="9"/>
              </w:rPr>
              <w:t>受理举报投诉处置</w:t>
            </w:r>
          </w:p>
        </w:tc>
        <w:tc>
          <w:tcPr>
            <w:tcW w:w="860" w:type="dxa"/>
            <w:tcBorders>
              <w:right w:val="single" w:color="auto" w:sz="8" w:space="0"/>
            </w:tcBorders>
            <w:vAlign w:val="bottom"/>
          </w:tcPr>
          <w:p w14:paraId="3107A474">
            <w:pPr>
              <w:spacing w:after="0" w:line="103" w:lineRule="exact"/>
              <w:ind w:left="20"/>
              <w:rPr>
                <w:color w:val="auto"/>
                <w:sz w:val="20"/>
                <w:szCs w:val="20"/>
              </w:rPr>
            </w:pPr>
            <w:r>
              <w:rPr>
                <w:rFonts w:ascii="宋体" w:hAnsi="宋体" w:eastAsia="宋体" w:cs="宋体"/>
                <w:color w:val="auto"/>
                <w:sz w:val="9"/>
                <w:szCs w:val="9"/>
              </w:rPr>
              <w:t>受理举报投诉处置</w:t>
            </w:r>
          </w:p>
        </w:tc>
        <w:tc>
          <w:tcPr>
            <w:tcW w:w="680" w:type="dxa"/>
            <w:tcBorders>
              <w:right w:val="single" w:color="auto" w:sz="8" w:space="0"/>
            </w:tcBorders>
            <w:vAlign w:val="bottom"/>
          </w:tcPr>
          <w:p w14:paraId="7C7FDAE9">
            <w:pPr>
              <w:spacing w:after="0" w:line="103" w:lineRule="exact"/>
              <w:rPr>
                <w:color w:val="auto"/>
                <w:sz w:val="20"/>
                <w:szCs w:val="20"/>
              </w:rPr>
            </w:pPr>
            <w:r>
              <w:rPr>
                <w:rFonts w:ascii="宋体" w:hAnsi="宋体" w:eastAsia="宋体" w:cs="宋体"/>
                <w:color w:val="auto"/>
                <w:sz w:val="9"/>
                <w:szCs w:val="9"/>
              </w:rPr>
              <w:t>及时</w:t>
            </w:r>
          </w:p>
        </w:tc>
        <w:tc>
          <w:tcPr>
            <w:tcW w:w="740" w:type="dxa"/>
            <w:tcBorders>
              <w:right w:val="single" w:color="auto" w:sz="8" w:space="0"/>
            </w:tcBorders>
            <w:vAlign w:val="bottom"/>
          </w:tcPr>
          <w:p w14:paraId="270E97EA">
            <w:pPr>
              <w:spacing w:after="0" w:line="103" w:lineRule="exact"/>
              <w:ind w:left="20"/>
              <w:rPr>
                <w:color w:val="auto"/>
                <w:sz w:val="20"/>
                <w:szCs w:val="20"/>
              </w:rPr>
            </w:pPr>
            <w:r>
              <w:rPr>
                <w:rFonts w:ascii="宋体" w:hAnsi="宋体" w:eastAsia="宋体" w:cs="宋体"/>
                <w:color w:val="auto"/>
                <w:sz w:val="9"/>
                <w:szCs w:val="9"/>
              </w:rPr>
              <w:t>＝</w:t>
            </w:r>
          </w:p>
        </w:tc>
        <w:tc>
          <w:tcPr>
            <w:tcW w:w="1120" w:type="dxa"/>
            <w:tcBorders>
              <w:right w:val="single" w:color="auto" w:sz="8" w:space="0"/>
            </w:tcBorders>
            <w:vAlign w:val="bottom"/>
          </w:tcPr>
          <w:p w14:paraId="627C553B">
            <w:pPr>
              <w:spacing w:after="0"/>
              <w:rPr>
                <w:color w:val="auto"/>
                <w:sz w:val="13"/>
                <w:szCs w:val="13"/>
              </w:rPr>
            </w:pPr>
          </w:p>
        </w:tc>
        <w:tc>
          <w:tcPr>
            <w:tcW w:w="0" w:type="dxa"/>
            <w:vAlign w:val="bottom"/>
          </w:tcPr>
          <w:p w14:paraId="714CA79D">
            <w:pPr>
              <w:spacing w:after="0"/>
              <w:rPr>
                <w:color w:val="auto"/>
                <w:sz w:val="1"/>
                <w:szCs w:val="1"/>
              </w:rPr>
            </w:pPr>
          </w:p>
        </w:tc>
      </w:tr>
      <w:tr w14:paraId="7EAF51D8">
        <w:tblPrEx>
          <w:tblCellMar>
            <w:top w:w="0" w:type="dxa"/>
            <w:left w:w="0" w:type="dxa"/>
            <w:bottom w:w="0" w:type="dxa"/>
            <w:right w:w="0" w:type="dxa"/>
          </w:tblCellMar>
        </w:tblPrEx>
        <w:trPr>
          <w:trHeight w:val="195" w:hRule="atLeast"/>
        </w:trPr>
        <w:tc>
          <w:tcPr>
            <w:tcW w:w="520" w:type="dxa"/>
            <w:tcBorders>
              <w:left w:val="single" w:color="auto" w:sz="8" w:space="0"/>
              <w:right w:val="single" w:color="auto" w:sz="8" w:space="0"/>
            </w:tcBorders>
            <w:vAlign w:val="bottom"/>
          </w:tcPr>
          <w:p w14:paraId="462FE6AB">
            <w:pPr>
              <w:spacing w:after="0"/>
              <w:rPr>
                <w:color w:val="auto"/>
                <w:sz w:val="16"/>
                <w:szCs w:val="16"/>
              </w:rPr>
            </w:pPr>
          </w:p>
        </w:tc>
        <w:tc>
          <w:tcPr>
            <w:tcW w:w="1120" w:type="dxa"/>
            <w:tcBorders>
              <w:right w:val="single" w:color="auto" w:sz="8" w:space="0"/>
            </w:tcBorders>
            <w:vAlign w:val="bottom"/>
          </w:tcPr>
          <w:p w14:paraId="0F2E9885">
            <w:pPr>
              <w:spacing w:after="0"/>
              <w:rPr>
                <w:color w:val="auto"/>
                <w:sz w:val="16"/>
                <w:szCs w:val="16"/>
              </w:rPr>
            </w:pPr>
          </w:p>
        </w:tc>
        <w:tc>
          <w:tcPr>
            <w:tcW w:w="640" w:type="dxa"/>
            <w:tcBorders>
              <w:right w:val="single" w:color="auto" w:sz="8" w:space="0"/>
            </w:tcBorders>
            <w:vAlign w:val="bottom"/>
          </w:tcPr>
          <w:p w14:paraId="002BE318">
            <w:pPr>
              <w:spacing w:after="0"/>
              <w:rPr>
                <w:color w:val="auto"/>
                <w:sz w:val="16"/>
                <w:szCs w:val="16"/>
              </w:rPr>
            </w:pPr>
          </w:p>
        </w:tc>
        <w:tc>
          <w:tcPr>
            <w:tcW w:w="900" w:type="dxa"/>
            <w:tcBorders>
              <w:right w:val="single" w:color="auto" w:sz="8" w:space="0"/>
            </w:tcBorders>
            <w:vAlign w:val="bottom"/>
          </w:tcPr>
          <w:p w14:paraId="3A793E6B">
            <w:pPr>
              <w:spacing w:after="0"/>
              <w:rPr>
                <w:color w:val="auto"/>
                <w:sz w:val="16"/>
                <w:szCs w:val="16"/>
              </w:rPr>
            </w:pPr>
          </w:p>
        </w:tc>
        <w:tc>
          <w:tcPr>
            <w:tcW w:w="620" w:type="dxa"/>
            <w:vMerge w:val="restart"/>
            <w:tcBorders>
              <w:right w:val="single" w:color="auto" w:sz="8" w:space="0"/>
            </w:tcBorders>
            <w:vAlign w:val="bottom"/>
          </w:tcPr>
          <w:p w14:paraId="127116CA">
            <w:pPr>
              <w:spacing w:after="0" w:line="103" w:lineRule="exact"/>
              <w:rPr>
                <w:color w:val="auto"/>
                <w:sz w:val="20"/>
                <w:szCs w:val="20"/>
              </w:rPr>
            </w:pPr>
            <w:r>
              <w:rPr>
                <w:rFonts w:ascii="宋体" w:hAnsi="宋体" w:eastAsia="宋体" w:cs="宋体"/>
                <w:b/>
                <w:bCs/>
                <w:color w:val="auto"/>
                <w:sz w:val="9"/>
                <w:szCs w:val="9"/>
              </w:rPr>
              <w:t>产出指标</w:t>
            </w:r>
          </w:p>
        </w:tc>
        <w:tc>
          <w:tcPr>
            <w:tcW w:w="640" w:type="dxa"/>
            <w:tcBorders>
              <w:bottom w:val="single" w:color="auto" w:sz="8" w:space="0"/>
              <w:right w:val="single" w:color="auto" w:sz="8" w:space="0"/>
            </w:tcBorders>
            <w:vAlign w:val="bottom"/>
          </w:tcPr>
          <w:p w14:paraId="5CA1562C">
            <w:pPr>
              <w:spacing w:after="0"/>
              <w:rPr>
                <w:color w:val="auto"/>
                <w:sz w:val="16"/>
                <w:szCs w:val="16"/>
              </w:rPr>
            </w:pPr>
          </w:p>
        </w:tc>
        <w:tc>
          <w:tcPr>
            <w:tcW w:w="880" w:type="dxa"/>
            <w:tcBorders>
              <w:bottom w:val="single" w:color="auto" w:sz="8" w:space="0"/>
              <w:right w:val="single" w:color="auto" w:sz="8" w:space="0"/>
            </w:tcBorders>
            <w:vAlign w:val="bottom"/>
          </w:tcPr>
          <w:p w14:paraId="63CC216E">
            <w:pPr>
              <w:spacing w:after="0"/>
              <w:rPr>
                <w:color w:val="auto"/>
                <w:sz w:val="16"/>
                <w:szCs w:val="16"/>
              </w:rPr>
            </w:pPr>
          </w:p>
        </w:tc>
        <w:tc>
          <w:tcPr>
            <w:tcW w:w="1600" w:type="dxa"/>
            <w:tcBorders>
              <w:bottom w:val="single" w:color="auto" w:sz="8" w:space="0"/>
              <w:right w:val="single" w:color="auto" w:sz="8" w:space="0"/>
            </w:tcBorders>
            <w:vAlign w:val="bottom"/>
          </w:tcPr>
          <w:p w14:paraId="2D951E08">
            <w:pPr>
              <w:spacing w:after="0"/>
              <w:rPr>
                <w:color w:val="auto"/>
                <w:sz w:val="16"/>
                <w:szCs w:val="16"/>
              </w:rPr>
            </w:pPr>
          </w:p>
        </w:tc>
        <w:tc>
          <w:tcPr>
            <w:tcW w:w="820" w:type="dxa"/>
            <w:tcBorders>
              <w:bottom w:val="single" w:color="auto" w:sz="8" w:space="0"/>
              <w:right w:val="single" w:color="auto" w:sz="8" w:space="0"/>
            </w:tcBorders>
            <w:vAlign w:val="bottom"/>
          </w:tcPr>
          <w:p w14:paraId="43E4A637">
            <w:pPr>
              <w:spacing w:after="0"/>
              <w:rPr>
                <w:color w:val="auto"/>
                <w:sz w:val="16"/>
                <w:szCs w:val="16"/>
              </w:rPr>
            </w:pPr>
          </w:p>
        </w:tc>
        <w:tc>
          <w:tcPr>
            <w:tcW w:w="860" w:type="dxa"/>
            <w:tcBorders>
              <w:bottom w:val="single" w:color="auto" w:sz="8" w:space="0"/>
              <w:right w:val="single" w:color="auto" w:sz="8" w:space="0"/>
            </w:tcBorders>
            <w:vAlign w:val="bottom"/>
          </w:tcPr>
          <w:p w14:paraId="35570FB1">
            <w:pPr>
              <w:spacing w:after="0"/>
              <w:rPr>
                <w:color w:val="auto"/>
                <w:sz w:val="16"/>
                <w:szCs w:val="16"/>
              </w:rPr>
            </w:pPr>
          </w:p>
        </w:tc>
        <w:tc>
          <w:tcPr>
            <w:tcW w:w="680" w:type="dxa"/>
            <w:tcBorders>
              <w:bottom w:val="single" w:color="auto" w:sz="8" w:space="0"/>
              <w:right w:val="single" w:color="auto" w:sz="8" w:space="0"/>
            </w:tcBorders>
            <w:vAlign w:val="bottom"/>
          </w:tcPr>
          <w:p w14:paraId="0F28AC20">
            <w:pPr>
              <w:spacing w:after="0"/>
              <w:rPr>
                <w:color w:val="auto"/>
                <w:sz w:val="16"/>
                <w:szCs w:val="16"/>
              </w:rPr>
            </w:pPr>
          </w:p>
        </w:tc>
        <w:tc>
          <w:tcPr>
            <w:tcW w:w="740" w:type="dxa"/>
            <w:tcBorders>
              <w:bottom w:val="single" w:color="auto" w:sz="8" w:space="0"/>
              <w:right w:val="single" w:color="auto" w:sz="8" w:space="0"/>
            </w:tcBorders>
            <w:vAlign w:val="bottom"/>
          </w:tcPr>
          <w:p w14:paraId="7C13C814">
            <w:pPr>
              <w:spacing w:after="0"/>
              <w:rPr>
                <w:color w:val="auto"/>
                <w:sz w:val="16"/>
                <w:szCs w:val="16"/>
              </w:rPr>
            </w:pPr>
          </w:p>
        </w:tc>
        <w:tc>
          <w:tcPr>
            <w:tcW w:w="1120" w:type="dxa"/>
            <w:tcBorders>
              <w:bottom w:val="single" w:color="auto" w:sz="8" w:space="0"/>
              <w:right w:val="single" w:color="auto" w:sz="8" w:space="0"/>
            </w:tcBorders>
            <w:vAlign w:val="bottom"/>
          </w:tcPr>
          <w:p w14:paraId="55A0B270">
            <w:pPr>
              <w:spacing w:after="0"/>
              <w:rPr>
                <w:color w:val="auto"/>
                <w:sz w:val="16"/>
                <w:szCs w:val="16"/>
              </w:rPr>
            </w:pPr>
          </w:p>
        </w:tc>
        <w:tc>
          <w:tcPr>
            <w:tcW w:w="0" w:type="dxa"/>
            <w:vAlign w:val="bottom"/>
          </w:tcPr>
          <w:p w14:paraId="69ABA7FC">
            <w:pPr>
              <w:spacing w:after="0"/>
              <w:rPr>
                <w:color w:val="auto"/>
                <w:sz w:val="1"/>
                <w:szCs w:val="1"/>
              </w:rPr>
            </w:pPr>
          </w:p>
        </w:tc>
      </w:tr>
      <w:tr w14:paraId="034EA03B">
        <w:tblPrEx>
          <w:tblCellMar>
            <w:top w:w="0" w:type="dxa"/>
            <w:left w:w="0" w:type="dxa"/>
            <w:bottom w:w="0" w:type="dxa"/>
            <w:right w:w="0" w:type="dxa"/>
          </w:tblCellMar>
        </w:tblPrEx>
        <w:trPr>
          <w:trHeight w:val="292" w:hRule="atLeast"/>
        </w:trPr>
        <w:tc>
          <w:tcPr>
            <w:tcW w:w="520" w:type="dxa"/>
            <w:tcBorders>
              <w:left w:val="single" w:color="auto" w:sz="8" w:space="0"/>
              <w:right w:val="single" w:color="auto" w:sz="8" w:space="0"/>
            </w:tcBorders>
            <w:vAlign w:val="bottom"/>
          </w:tcPr>
          <w:p w14:paraId="099BEC47">
            <w:pPr>
              <w:spacing w:after="0"/>
              <w:rPr>
                <w:color w:val="auto"/>
                <w:sz w:val="24"/>
                <w:szCs w:val="24"/>
              </w:rPr>
            </w:pPr>
          </w:p>
        </w:tc>
        <w:tc>
          <w:tcPr>
            <w:tcW w:w="1120" w:type="dxa"/>
            <w:tcBorders>
              <w:right w:val="single" w:color="auto" w:sz="8" w:space="0"/>
            </w:tcBorders>
            <w:vAlign w:val="bottom"/>
          </w:tcPr>
          <w:p w14:paraId="6FB4B3E4">
            <w:pPr>
              <w:spacing w:after="0"/>
              <w:rPr>
                <w:color w:val="auto"/>
                <w:sz w:val="24"/>
                <w:szCs w:val="24"/>
              </w:rPr>
            </w:pPr>
          </w:p>
        </w:tc>
        <w:tc>
          <w:tcPr>
            <w:tcW w:w="640" w:type="dxa"/>
            <w:tcBorders>
              <w:right w:val="single" w:color="auto" w:sz="8" w:space="0"/>
            </w:tcBorders>
            <w:vAlign w:val="bottom"/>
          </w:tcPr>
          <w:p w14:paraId="5ABFFCAF">
            <w:pPr>
              <w:spacing w:after="0"/>
              <w:rPr>
                <w:color w:val="auto"/>
                <w:sz w:val="24"/>
                <w:szCs w:val="24"/>
              </w:rPr>
            </w:pPr>
          </w:p>
        </w:tc>
        <w:tc>
          <w:tcPr>
            <w:tcW w:w="900" w:type="dxa"/>
            <w:tcBorders>
              <w:right w:val="single" w:color="auto" w:sz="8" w:space="0"/>
            </w:tcBorders>
            <w:vAlign w:val="bottom"/>
          </w:tcPr>
          <w:p w14:paraId="637BA744">
            <w:pPr>
              <w:spacing w:after="0"/>
              <w:rPr>
                <w:color w:val="auto"/>
                <w:sz w:val="24"/>
                <w:szCs w:val="24"/>
              </w:rPr>
            </w:pPr>
          </w:p>
        </w:tc>
        <w:tc>
          <w:tcPr>
            <w:tcW w:w="620" w:type="dxa"/>
            <w:vMerge w:val="continue"/>
            <w:tcBorders>
              <w:right w:val="single" w:color="auto" w:sz="8" w:space="0"/>
            </w:tcBorders>
            <w:vAlign w:val="bottom"/>
          </w:tcPr>
          <w:p w14:paraId="69693D98">
            <w:pPr>
              <w:spacing w:after="0"/>
              <w:rPr>
                <w:color w:val="auto"/>
                <w:sz w:val="24"/>
                <w:szCs w:val="24"/>
              </w:rPr>
            </w:pPr>
          </w:p>
        </w:tc>
        <w:tc>
          <w:tcPr>
            <w:tcW w:w="640" w:type="dxa"/>
            <w:tcBorders>
              <w:right w:val="single" w:color="auto" w:sz="8" w:space="0"/>
            </w:tcBorders>
            <w:vAlign w:val="bottom"/>
          </w:tcPr>
          <w:p w14:paraId="29F9D6C2">
            <w:pPr>
              <w:spacing w:after="0" w:line="103" w:lineRule="exact"/>
              <w:rPr>
                <w:color w:val="auto"/>
                <w:sz w:val="20"/>
                <w:szCs w:val="20"/>
              </w:rPr>
            </w:pPr>
            <w:r>
              <w:rPr>
                <w:rFonts w:ascii="宋体" w:hAnsi="宋体" w:eastAsia="宋体" w:cs="宋体"/>
                <w:color w:val="auto"/>
                <w:sz w:val="9"/>
                <w:szCs w:val="9"/>
              </w:rPr>
              <w:t>质量指标</w:t>
            </w:r>
          </w:p>
        </w:tc>
        <w:tc>
          <w:tcPr>
            <w:tcW w:w="880" w:type="dxa"/>
            <w:tcBorders>
              <w:right w:val="single" w:color="auto" w:sz="8" w:space="0"/>
            </w:tcBorders>
            <w:vAlign w:val="bottom"/>
          </w:tcPr>
          <w:p w14:paraId="75A9887C">
            <w:pPr>
              <w:spacing w:after="0" w:line="103" w:lineRule="exact"/>
              <w:rPr>
                <w:color w:val="auto"/>
                <w:sz w:val="20"/>
                <w:szCs w:val="20"/>
              </w:rPr>
            </w:pPr>
            <w:r>
              <w:rPr>
                <w:rFonts w:ascii="宋体" w:hAnsi="宋体" w:eastAsia="宋体" w:cs="宋体"/>
                <w:color w:val="auto"/>
                <w:sz w:val="9"/>
                <w:szCs w:val="9"/>
              </w:rPr>
              <w:t>受理公众举报诉求</w:t>
            </w:r>
          </w:p>
        </w:tc>
        <w:tc>
          <w:tcPr>
            <w:tcW w:w="1600" w:type="dxa"/>
            <w:tcBorders>
              <w:right w:val="single" w:color="auto" w:sz="8" w:space="0"/>
            </w:tcBorders>
            <w:vAlign w:val="bottom"/>
          </w:tcPr>
          <w:p w14:paraId="485F9365">
            <w:pPr>
              <w:spacing w:after="0" w:line="103" w:lineRule="exact"/>
              <w:rPr>
                <w:color w:val="auto"/>
                <w:sz w:val="20"/>
                <w:szCs w:val="20"/>
              </w:rPr>
            </w:pPr>
            <w:r>
              <w:rPr>
                <w:rFonts w:ascii="宋体" w:hAnsi="宋体" w:eastAsia="宋体" w:cs="宋体"/>
                <w:color w:val="auto"/>
                <w:sz w:val="9"/>
                <w:szCs w:val="9"/>
              </w:rPr>
              <w:t>100%</w:t>
            </w:r>
          </w:p>
        </w:tc>
        <w:tc>
          <w:tcPr>
            <w:tcW w:w="820" w:type="dxa"/>
            <w:tcBorders>
              <w:right w:val="single" w:color="auto" w:sz="8" w:space="0"/>
            </w:tcBorders>
            <w:vAlign w:val="bottom"/>
          </w:tcPr>
          <w:p w14:paraId="2E9D6919">
            <w:pPr>
              <w:spacing w:after="0" w:line="103" w:lineRule="exact"/>
              <w:ind w:left="20"/>
              <w:rPr>
                <w:color w:val="auto"/>
                <w:sz w:val="20"/>
                <w:szCs w:val="20"/>
              </w:rPr>
            </w:pPr>
            <w:r>
              <w:rPr>
                <w:rFonts w:ascii="宋体" w:hAnsi="宋体" w:eastAsia="宋体" w:cs="宋体"/>
                <w:color w:val="auto"/>
                <w:sz w:val="9"/>
                <w:szCs w:val="9"/>
              </w:rPr>
              <w:t>受理公众举报诉求</w:t>
            </w:r>
          </w:p>
        </w:tc>
        <w:tc>
          <w:tcPr>
            <w:tcW w:w="860" w:type="dxa"/>
            <w:tcBorders>
              <w:right w:val="single" w:color="auto" w:sz="8" w:space="0"/>
            </w:tcBorders>
            <w:vAlign w:val="bottom"/>
          </w:tcPr>
          <w:p w14:paraId="7FCD30D6">
            <w:pPr>
              <w:spacing w:after="0" w:line="103" w:lineRule="exact"/>
              <w:ind w:left="20"/>
              <w:rPr>
                <w:color w:val="auto"/>
                <w:sz w:val="20"/>
                <w:szCs w:val="20"/>
              </w:rPr>
            </w:pPr>
            <w:r>
              <w:rPr>
                <w:rFonts w:ascii="宋体" w:hAnsi="宋体" w:eastAsia="宋体" w:cs="宋体"/>
                <w:color w:val="auto"/>
                <w:sz w:val="9"/>
                <w:szCs w:val="9"/>
              </w:rPr>
              <w:t>受理公众举报诉求</w:t>
            </w:r>
          </w:p>
        </w:tc>
        <w:tc>
          <w:tcPr>
            <w:tcW w:w="680" w:type="dxa"/>
            <w:tcBorders>
              <w:right w:val="single" w:color="auto" w:sz="8" w:space="0"/>
            </w:tcBorders>
            <w:vAlign w:val="bottom"/>
          </w:tcPr>
          <w:p w14:paraId="2C5792A6">
            <w:pPr>
              <w:spacing w:after="0" w:line="103" w:lineRule="exact"/>
              <w:rPr>
                <w:color w:val="auto"/>
                <w:sz w:val="20"/>
                <w:szCs w:val="20"/>
              </w:rPr>
            </w:pPr>
            <w:r>
              <w:rPr>
                <w:rFonts w:ascii="宋体" w:hAnsi="宋体" w:eastAsia="宋体" w:cs="宋体"/>
                <w:color w:val="auto"/>
                <w:sz w:val="9"/>
                <w:szCs w:val="9"/>
              </w:rPr>
              <w:t>%</w:t>
            </w:r>
          </w:p>
        </w:tc>
        <w:tc>
          <w:tcPr>
            <w:tcW w:w="740" w:type="dxa"/>
            <w:tcBorders>
              <w:right w:val="single" w:color="auto" w:sz="8" w:space="0"/>
            </w:tcBorders>
            <w:vAlign w:val="bottom"/>
          </w:tcPr>
          <w:p w14:paraId="59FB79AC">
            <w:pPr>
              <w:spacing w:after="0" w:line="103" w:lineRule="exact"/>
              <w:ind w:left="20"/>
              <w:rPr>
                <w:color w:val="auto"/>
                <w:sz w:val="20"/>
                <w:szCs w:val="20"/>
              </w:rPr>
            </w:pPr>
            <w:r>
              <w:rPr>
                <w:rFonts w:ascii="宋体" w:hAnsi="宋体" w:eastAsia="宋体" w:cs="宋体"/>
                <w:color w:val="auto"/>
                <w:sz w:val="9"/>
                <w:szCs w:val="9"/>
              </w:rPr>
              <w:t>＝</w:t>
            </w:r>
          </w:p>
        </w:tc>
        <w:tc>
          <w:tcPr>
            <w:tcW w:w="1120" w:type="dxa"/>
            <w:tcBorders>
              <w:right w:val="single" w:color="auto" w:sz="8" w:space="0"/>
            </w:tcBorders>
            <w:vAlign w:val="bottom"/>
          </w:tcPr>
          <w:p w14:paraId="53E1E697">
            <w:pPr>
              <w:spacing w:after="0"/>
              <w:rPr>
                <w:color w:val="auto"/>
                <w:sz w:val="24"/>
                <w:szCs w:val="24"/>
              </w:rPr>
            </w:pPr>
          </w:p>
        </w:tc>
        <w:tc>
          <w:tcPr>
            <w:tcW w:w="0" w:type="dxa"/>
            <w:vAlign w:val="bottom"/>
          </w:tcPr>
          <w:p w14:paraId="294707BB">
            <w:pPr>
              <w:spacing w:after="0"/>
              <w:rPr>
                <w:color w:val="auto"/>
                <w:sz w:val="1"/>
                <w:szCs w:val="1"/>
              </w:rPr>
            </w:pPr>
          </w:p>
        </w:tc>
      </w:tr>
      <w:tr w14:paraId="131B318B">
        <w:tblPrEx>
          <w:tblCellMar>
            <w:top w:w="0" w:type="dxa"/>
            <w:left w:w="0" w:type="dxa"/>
            <w:bottom w:w="0" w:type="dxa"/>
            <w:right w:w="0" w:type="dxa"/>
          </w:tblCellMar>
        </w:tblPrEx>
        <w:trPr>
          <w:trHeight w:val="195" w:hRule="atLeast"/>
        </w:trPr>
        <w:tc>
          <w:tcPr>
            <w:tcW w:w="520" w:type="dxa"/>
            <w:tcBorders>
              <w:left w:val="single" w:color="auto" w:sz="8" w:space="0"/>
              <w:right w:val="single" w:color="auto" w:sz="8" w:space="0"/>
            </w:tcBorders>
            <w:vAlign w:val="bottom"/>
          </w:tcPr>
          <w:p w14:paraId="3B68FB59">
            <w:pPr>
              <w:spacing w:after="0"/>
              <w:rPr>
                <w:color w:val="auto"/>
                <w:sz w:val="16"/>
                <w:szCs w:val="16"/>
              </w:rPr>
            </w:pPr>
          </w:p>
        </w:tc>
        <w:tc>
          <w:tcPr>
            <w:tcW w:w="1120" w:type="dxa"/>
            <w:tcBorders>
              <w:right w:val="single" w:color="auto" w:sz="8" w:space="0"/>
            </w:tcBorders>
            <w:vAlign w:val="bottom"/>
          </w:tcPr>
          <w:p w14:paraId="3EDC8201">
            <w:pPr>
              <w:spacing w:after="0"/>
              <w:rPr>
                <w:color w:val="auto"/>
                <w:sz w:val="16"/>
                <w:szCs w:val="16"/>
              </w:rPr>
            </w:pPr>
          </w:p>
        </w:tc>
        <w:tc>
          <w:tcPr>
            <w:tcW w:w="640" w:type="dxa"/>
            <w:tcBorders>
              <w:right w:val="single" w:color="auto" w:sz="8" w:space="0"/>
            </w:tcBorders>
            <w:vAlign w:val="bottom"/>
          </w:tcPr>
          <w:p w14:paraId="6120E35C">
            <w:pPr>
              <w:spacing w:after="0"/>
              <w:rPr>
                <w:color w:val="auto"/>
                <w:sz w:val="16"/>
                <w:szCs w:val="16"/>
              </w:rPr>
            </w:pPr>
          </w:p>
        </w:tc>
        <w:tc>
          <w:tcPr>
            <w:tcW w:w="900" w:type="dxa"/>
            <w:tcBorders>
              <w:right w:val="single" w:color="auto" w:sz="8" w:space="0"/>
            </w:tcBorders>
            <w:vAlign w:val="bottom"/>
          </w:tcPr>
          <w:p w14:paraId="53D80F01">
            <w:pPr>
              <w:spacing w:after="0"/>
              <w:rPr>
                <w:color w:val="auto"/>
                <w:sz w:val="16"/>
                <w:szCs w:val="16"/>
              </w:rPr>
            </w:pPr>
          </w:p>
        </w:tc>
        <w:tc>
          <w:tcPr>
            <w:tcW w:w="620" w:type="dxa"/>
            <w:tcBorders>
              <w:right w:val="single" w:color="auto" w:sz="8" w:space="0"/>
            </w:tcBorders>
            <w:vAlign w:val="bottom"/>
          </w:tcPr>
          <w:p w14:paraId="6A203D3E">
            <w:pPr>
              <w:spacing w:after="0"/>
              <w:rPr>
                <w:color w:val="auto"/>
                <w:sz w:val="16"/>
                <w:szCs w:val="16"/>
              </w:rPr>
            </w:pPr>
          </w:p>
        </w:tc>
        <w:tc>
          <w:tcPr>
            <w:tcW w:w="640" w:type="dxa"/>
            <w:tcBorders>
              <w:bottom w:val="single" w:color="auto" w:sz="8" w:space="0"/>
              <w:right w:val="single" w:color="auto" w:sz="8" w:space="0"/>
            </w:tcBorders>
            <w:vAlign w:val="bottom"/>
          </w:tcPr>
          <w:p w14:paraId="30E7A6F9">
            <w:pPr>
              <w:spacing w:after="0"/>
              <w:rPr>
                <w:color w:val="auto"/>
                <w:sz w:val="16"/>
                <w:szCs w:val="16"/>
              </w:rPr>
            </w:pPr>
          </w:p>
        </w:tc>
        <w:tc>
          <w:tcPr>
            <w:tcW w:w="880" w:type="dxa"/>
            <w:tcBorders>
              <w:bottom w:val="single" w:color="auto" w:sz="8" w:space="0"/>
              <w:right w:val="single" w:color="auto" w:sz="8" w:space="0"/>
            </w:tcBorders>
            <w:vAlign w:val="bottom"/>
          </w:tcPr>
          <w:p w14:paraId="12F269C7">
            <w:pPr>
              <w:spacing w:after="0"/>
              <w:rPr>
                <w:color w:val="auto"/>
                <w:sz w:val="16"/>
                <w:szCs w:val="16"/>
              </w:rPr>
            </w:pPr>
          </w:p>
        </w:tc>
        <w:tc>
          <w:tcPr>
            <w:tcW w:w="1600" w:type="dxa"/>
            <w:tcBorders>
              <w:bottom w:val="single" w:color="auto" w:sz="8" w:space="0"/>
              <w:right w:val="single" w:color="auto" w:sz="8" w:space="0"/>
            </w:tcBorders>
            <w:vAlign w:val="bottom"/>
          </w:tcPr>
          <w:p w14:paraId="5B9A4C0A">
            <w:pPr>
              <w:spacing w:after="0"/>
              <w:rPr>
                <w:color w:val="auto"/>
                <w:sz w:val="16"/>
                <w:szCs w:val="16"/>
              </w:rPr>
            </w:pPr>
          </w:p>
        </w:tc>
        <w:tc>
          <w:tcPr>
            <w:tcW w:w="820" w:type="dxa"/>
            <w:tcBorders>
              <w:bottom w:val="single" w:color="auto" w:sz="8" w:space="0"/>
              <w:right w:val="single" w:color="auto" w:sz="8" w:space="0"/>
            </w:tcBorders>
            <w:vAlign w:val="bottom"/>
          </w:tcPr>
          <w:p w14:paraId="793CABD2">
            <w:pPr>
              <w:spacing w:after="0"/>
              <w:rPr>
                <w:color w:val="auto"/>
                <w:sz w:val="16"/>
                <w:szCs w:val="16"/>
              </w:rPr>
            </w:pPr>
          </w:p>
        </w:tc>
        <w:tc>
          <w:tcPr>
            <w:tcW w:w="860" w:type="dxa"/>
            <w:tcBorders>
              <w:bottom w:val="single" w:color="auto" w:sz="8" w:space="0"/>
              <w:right w:val="single" w:color="auto" w:sz="8" w:space="0"/>
            </w:tcBorders>
            <w:vAlign w:val="bottom"/>
          </w:tcPr>
          <w:p w14:paraId="7C1F7701">
            <w:pPr>
              <w:spacing w:after="0"/>
              <w:rPr>
                <w:color w:val="auto"/>
                <w:sz w:val="16"/>
                <w:szCs w:val="16"/>
              </w:rPr>
            </w:pPr>
          </w:p>
        </w:tc>
        <w:tc>
          <w:tcPr>
            <w:tcW w:w="680" w:type="dxa"/>
            <w:tcBorders>
              <w:bottom w:val="single" w:color="auto" w:sz="8" w:space="0"/>
              <w:right w:val="single" w:color="auto" w:sz="8" w:space="0"/>
            </w:tcBorders>
            <w:vAlign w:val="bottom"/>
          </w:tcPr>
          <w:p w14:paraId="61D78130">
            <w:pPr>
              <w:spacing w:after="0"/>
              <w:rPr>
                <w:color w:val="auto"/>
                <w:sz w:val="16"/>
                <w:szCs w:val="16"/>
              </w:rPr>
            </w:pPr>
          </w:p>
        </w:tc>
        <w:tc>
          <w:tcPr>
            <w:tcW w:w="740" w:type="dxa"/>
            <w:tcBorders>
              <w:bottom w:val="single" w:color="auto" w:sz="8" w:space="0"/>
              <w:right w:val="single" w:color="auto" w:sz="8" w:space="0"/>
            </w:tcBorders>
            <w:vAlign w:val="bottom"/>
          </w:tcPr>
          <w:p w14:paraId="5959E2EE">
            <w:pPr>
              <w:spacing w:after="0"/>
              <w:rPr>
                <w:color w:val="auto"/>
                <w:sz w:val="16"/>
                <w:szCs w:val="16"/>
              </w:rPr>
            </w:pPr>
          </w:p>
        </w:tc>
        <w:tc>
          <w:tcPr>
            <w:tcW w:w="1120" w:type="dxa"/>
            <w:tcBorders>
              <w:bottom w:val="single" w:color="auto" w:sz="8" w:space="0"/>
              <w:right w:val="single" w:color="auto" w:sz="8" w:space="0"/>
            </w:tcBorders>
            <w:vAlign w:val="bottom"/>
          </w:tcPr>
          <w:p w14:paraId="38194ADD">
            <w:pPr>
              <w:spacing w:after="0"/>
              <w:rPr>
                <w:color w:val="auto"/>
                <w:sz w:val="16"/>
                <w:szCs w:val="16"/>
              </w:rPr>
            </w:pPr>
          </w:p>
        </w:tc>
        <w:tc>
          <w:tcPr>
            <w:tcW w:w="0" w:type="dxa"/>
            <w:vAlign w:val="bottom"/>
          </w:tcPr>
          <w:p w14:paraId="0D60725F">
            <w:pPr>
              <w:spacing w:after="0"/>
              <w:rPr>
                <w:color w:val="auto"/>
                <w:sz w:val="1"/>
                <w:szCs w:val="1"/>
              </w:rPr>
            </w:pPr>
          </w:p>
        </w:tc>
      </w:tr>
    </w:tbl>
    <w:p w14:paraId="175D36F5">
      <w:pPr>
        <w:sectPr>
          <w:pgSz w:w="11900" w:h="8414" w:orient="landscape"/>
          <w:pgMar w:top="192" w:right="380" w:bottom="38" w:left="380" w:header="0" w:footer="0" w:gutter="0"/>
          <w:cols w:equalWidth="0" w:num="1">
            <w:col w:w="11140"/>
          </w:cols>
        </w:sectPr>
      </w:pPr>
    </w:p>
    <w:p w14:paraId="22DF5E05">
      <w:pPr>
        <w:spacing w:after="0" w:line="1" w:lineRule="exact"/>
        <w:rPr>
          <w:color w:val="auto"/>
          <w:sz w:val="20"/>
          <w:szCs w:val="20"/>
        </w:rPr>
      </w:pPr>
      <w:bookmarkStart w:id="33" w:name="page34"/>
      <w:bookmarkEnd w:id="33"/>
    </w:p>
    <w:tbl>
      <w:tblPr>
        <w:tblStyle w:val="2"/>
        <w:tblW w:w="0" w:type="auto"/>
        <w:tblInd w:w="10" w:type="dxa"/>
        <w:tblLayout w:type="fixed"/>
        <w:tblCellMar>
          <w:top w:w="0" w:type="dxa"/>
          <w:left w:w="0" w:type="dxa"/>
          <w:bottom w:w="0" w:type="dxa"/>
          <w:right w:w="0" w:type="dxa"/>
        </w:tblCellMar>
      </w:tblPr>
      <w:tblGrid>
        <w:gridCol w:w="520"/>
        <w:gridCol w:w="1120"/>
        <w:gridCol w:w="640"/>
        <w:gridCol w:w="900"/>
        <w:gridCol w:w="620"/>
        <w:gridCol w:w="640"/>
        <w:gridCol w:w="880"/>
        <w:gridCol w:w="1600"/>
        <w:gridCol w:w="820"/>
        <w:gridCol w:w="860"/>
        <w:gridCol w:w="680"/>
        <w:gridCol w:w="740"/>
        <w:gridCol w:w="1120"/>
        <w:gridCol w:w="360"/>
      </w:tblGrid>
      <w:tr w14:paraId="1E215706">
        <w:tblPrEx>
          <w:tblCellMar>
            <w:top w:w="0" w:type="dxa"/>
            <w:left w:w="0" w:type="dxa"/>
            <w:bottom w:w="0" w:type="dxa"/>
            <w:right w:w="0" w:type="dxa"/>
          </w:tblCellMar>
        </w:tblPrEx>
        <w:trPr>
          <w:trHeight w:val="293" w:hRule="atLeast"/>
        </w:trPr>
        <w:tc>
          <w:tcPr>
            <w:tcW w:w="520" w:type="dxa"/>
            <w:tcBorders>
              <w:left w:val="single" w:color="auto" w:sz="8" w:space="0"/>
              <w:right w:val="single" w:color="auto" w:sz="8" w:space="0"/>
            </w:tcBorders>
            <w:vAlign w:val="bottom"/>
          </w:tcPr>
          <w:p w14:paraId="4D883B38">
            <w:pPr>
              <w:spacing w:after="0"/>
              <w:rPr>
                <w:color w:val="auto"/>
                <w:sz w:val="24"/>
                <w:szCs w:val="24"/>
              </w:rPr>
            </w:pPr>
          </w:p>
        </w:tc>
        <w:tc>
          <w:tcPr>
            <w:tcW w:w="1120" w:type="dxa"/>
            <w:tcBorders>
              <w:right w:val="single" w:color="auto" w:sz="8" w:space="0"/>
            </w:tcBorders>
            <w:vAlign w:val="bottom"/>
          </w:tcPr>
          <w:p w14:paraId="09825250">
            <w:pPr>
              <w:spacing w:after="0"/>
              <w:rPr>
                <w:color w:val="auto"/>
                <w:sz w:val="24"/>
                <w:szCs w:val="24"/>
              </w:rPr>
            </w:pPr>
          </w:p>
        </w:tc>
        <w:tc>
          <w:tcPr>
            <w:tcW w:w="640" w:type="dxa"/>
            <w:tcBorders>
              <w:right w:val="single" w:color="auto" w:sz="8" w:space="0"/>
            </w:tcBorders>
            <w:vAlign w:val="bottom"/>
          </w:tcPr>
          <w:p w14:paraId="5327F901">
            <w:pPr>
              <w:spacing w:after="0"/>
              <w:rPr>
                <w:color w:val="auto"/>
                <w:sz w:val="24"/>
                <w:szCs w:val="24"/>
              </w:rPr>
            </w:pPr>
          </w:p>
        </w:tc>
        <w:tc>
          <w:tcPr>
            <w:tcW w:w="900" w:type="dxa"/>
            <w:tcBorders>
              <w:right w:val="single" w:color="auto" w:sz="8" w:space="0"/>
            </w:tcBorders>
            <w:vAlign w:val="bottom"/>
          </w:tcPr>
          <w:p w14:paraId="3DEDD0EB">
            <w:pPr>
              <w:spacing w:after="0"/>
              <w:rPr>
                <w:color w:val="auto"/>
                <w:sz w:val="24"/>
                <w:szCs w:val="24"/>
              </w:rPr>
            </w:pPr>
          </w:p>
        </w:tc>
        <w:tc>
          <w:tcPr>
            <w:tcW w:w="620" w:type="dxa"/>
            <w:tcBorders>
              <w:right w:val="single" w:color="auto" w:sz="8" w:space="0"/>
            </w:tcBorders>
            <w:vAlign w:val="bottom"/>
          </w:tcPr>
          <w:p w14:paraId="46F109A8">
            <w:pPr>
              <w:spacing w:after="0"/>
              <w:rPr>
                <w:color w:val="auto"/>
                <w:sz w:val="24"/>
                <w:szCs w:val="24"/>
              </w:rPr>
            </w:pPr>
          </w:p>
        </w:tc>
        <w:tc>
          <w:tcPr>
            <w:tcW w:w="640" w:type="dxa"/>
            <w:tcBorders>
              <w:top w:val="single" w:color="auto" w:sz="8" w:space="0"/>
              <w:right w:val="single" w:color="auto" w:sz="8" w:space="0"/>
            </w:tcBorders>
            <w:vAlign w:val="bottom"/>
          </w:tcPr>
          <w:p w14:paraId="2C00750E">
            <w:pPr>
              <w:spacing w:after="0" w:line="103" w:lineRule="exact"/>
              <w:rPr>
                <w:color w:val="auto"/>
                <w:sz w:val="20"/>
                <w:szCs w:val="20"/>
              </w:rPr>
            </w:pPr>
            <w:r>
              <w:rPr>
                <w:rFonts w:ascii="宋体" w:hAnsi="宋体" w:eastAsia="宋体" w:cs="宋体"/>
                <w:color w:val="auto"/>
                <w:sz w:val="9"/>
                <w:szCs w:val="9"/>
              </w:rPr>
              <w:t>数量指标</w:t>
            </w:r>
          </w:p>
        </w:tc>
        <w:tc>
          <w:tcPr>
            <w:tcW w:w="880" w:type="dxa"/>
            <w:tcBorders>
              <w:top w:val="single" w:color="auto" w:sz="8" w:space="0"/>
              <w:right w:val="single" w:color="auto" w:sz="8" w:space="0"/>
            </w:tcBorders>
            <w:vAlign w:val="bottom"/>
          </w:tcPr>
          <w:p w14:paraId="00C32196">
            <w:pPr>
              <w:spacing w:after="0" w:line="103" w:lineRule="exact"/>
              <w:rPr>
                <w:color w:val="auto"/>
                <w:sz w:val="20"/>
                <w:szCs w:val="20"/>
              </w:rPr>
            </w:pPr>
            <w:r>
              <w:rPr>
                <w:rFonts w:ascii="宋体" w:hAnsi="宋体" w:eastAsia="宋体" w:cs="宋体"/>
                <w:color w:val="auto"/>
                <w:sz w:val="9"/>
                <w:szCs w:val="9"/>
              </w:rPr>
              <w:t>开展食品药品违法举</w:t>
            </w:r>
          </w:p>
        </w:tc>
        <w:tc>
          <w:tcPr>
            <w:tcW w:w="1600" w:type="dxa"/>
            <w:tcBorders>
              <w:top w:val="single" w:color="auto" w:sz="8" w:space="0"/>
              <w:right w:val="single" w:color="auto" w:sz="8" w:space="0"/>
            </w:tcBorders>
            <w:vAlign w:val="bottom"/>
          </w:tcPr>
          <w:p w14:paraId="1C55D76C">
            <w:pPr>
              <w:spacing w:after="0" w:line="110" w:lineRule="exact"/>
              <w:rPr>
                <w:color w:val="auto"/>
                <w:sz w:val="20"/>
                <w:szCs w:val="20"/>
              </w:rPr>
            </w:pPr>
            <w:r>
              <w:rPr>
                <w:rFonts w:ascii="Arial" w:hAnsi="Arial" w:eastAsia="Arial" w:cs="Arial"/>
                <w:color w:val="auto"/>
                <w:sz w:val="9"/>
                <w:szCs w:val="9"/>
              </w:rPr>
              <w:t>&gt;4</w:t>
            </w:r>
            <w:r>
              <w:rPr>
                <w:rFonts w:ascii="宋体" w:hAnsi="宋体" w:eastAsia="宋体" w:cs="宋体"/>
                <w:color w:val="auto"/>
                <w:sz w:val="9"/>
                <w:szCs w:val="9"/>
              </w:rPr>
              <w:t>次</w:t>
            </w:r>
          </w:p>
        </w:tc>
        <w:tc>
          <w:tcPr>
            <w:tcW w:w="820" w:type="dxa"/>
            <w:tcBorders>
              <w:top w:val="single" w:color="auto" w:sz="8" w:space="0"/>
              <w:right w:val="single" w:color="auto" w:sz="8" w:space="0"/>
            </w:tcBorders>
            <w:vAlign w:val="bottom"/>
          </w:tcPr>
          <w:p w14:paraId="43C03B86">
            <w:pPr>
              <w:spacing w:after="0" w:line="103" w:lineRule="exact"/>
              <w:ind w:left="20"/>
              <w:rPr>
                <w:color w:val="auto"/>
                <w:sz w:val="20"/>
                <w:szCs w:val="20"/>
              </w:rPr>
            </w:pPr>
            <w:r>
              <w:rPr>
                <w:rFonts w:ascii="宋体" w:hAnsi="宋体" w:eastAsia="宋体" w:cs="宋体"/>
                <w:color w:val="auto"/>
                <w:sz w:val="9"/>
                <w:szCs w:val="9"/>
              </w:rPr>
              <w:t>开展食品药品违法</w:t>
            </w:r>
          </w:p>
        </w:tc>
        <w:tc>
          <w:tcPr>
            <w:tcW w:w="860" w:type="dxa"/>
            <w:tcBorders>
              <w:top w:val="single" w:color="auto" w:sz="8" w:space="0"/>
              <w:right w:val="single" w:color="auto" w:sz="8" w:space="0"/>
            </w:tcBorders>
            <w:vAlign w:val="bottom"/>
          </w:tcPr>
          <w:p w14:paraId="40DAC6A2">
            <w:pPr>
              <w:spacing w:after="0" w:line="103" w:lineRule="exact"/>
              <w:ind w:left="20"/>
              <w:rPr>
                <w:color w:val="auto"/>
                <w:sz w:val="20"/>
                <w:szCs w:val="20"/>
              </w:rPr>
            </w:pPr>
            <w:r>
              <w:rPr>
                <w:rFonts w:ascii="宋体" w:hAnsi="宋体" w:eastAsia="宋体" w:cs="宋体"/>
                <w:color w:val="auto"/>
                <w:sz w:val="9"/>
                <w:szCs w:val="9"/>
              </w:rPr>
              <w:t>开展食品药品违法</w:t>
            </w:r>
          </w:p>
        </w:tc>
        <w:tc>
          <w:tcPr>
            <w:tcW w:w="680" w:type="dxa"/>
            <w:tcBorders>
              <w:top w:val="single" w:color="auto" w:sz="8" w:space="0"/>
              <w:right w:val="single" w:color="auto" w:sz="8" w:space="0"/>
            </w:tcBorders>
            <w:vAlign w:val="bottom"/>
          </w:tcPr>
          <w:p w14:paraId="2AD4BD83">
            <w:pPr>
              <w:spacing w:after="0" w:line="103" w:lineRule="exact"/>
              <w:rPr>
                <w:color w:val="auto"/>
                <w:sz w:val="20"/>
                <w:szCs w:val="20"/>
              </w:rPr>
            </w:pPr>
            <w:r>
              <w:rPr>
                <w:rFonts w:ascii="宋体" w:hAnsi="宋体" w:eastAsia="宋体" w:cs="宋体"/>
                <w:color w:val="auto"/>
                <w:sz w:val="9"/>
                <w:szCs w:val="9"/>
              </w:rPr>
              <w:t>次</w:t>
            </w:r>
          </w:p>
        </w:tc>
        <w:tc>
          <w:tcPr>
            <w:tcW w:w="740" w:type="dxa"/>
            <w:tcBorders>
              <w:top w:val="single" w:color="auto" w:sz="8" w:space="0"/>
              <w:right w:val="single" w:color="auto" w:sz="8" w:space="0"/>
            </w:tcBorders>
            <w:vAlign w:val="bottom"/>
          </w:tcPr>
          <w:p w14:paraId="1D6A9213">
            <w:pPr>
              <w:spacing w:after="0" w:line="103" w:lineRule="exact"/>
              <w:ind w:left="20"/>
              <w:rPr>
                <w:color w:val="auto"/>
                <w:sz w:val="20"/>
                <w:szCs w:val="20"/>
              </w:rPr>
            </w:pPr>
            <w:r>
              <w:rPr>
                <w:rFonts w:ascii="宋体" w:hAnsi="宋体" w:eastAsia="宋体" w:cs="宋体"/>
                <w:color w:val="auto"/>
                <w:sz w:val="9"/>
                <w:szCs w:val="9"/>
              </w:rPr>
              <w:t>定量</w:t>
            </w:r>
          </w:p>
        </w:tc>
        <w:tc>
          <w:tcPr>
            <w:tcW w:w="1120" w:type="dxa"/>
            <w:tcBorders>
              <w:top w:val="single" w:color="auto" w:sz="8" w:space="0"/>
              <w:right w:val="single" w:color="auto" w:sz="8" w:space="0"/>
            </w:tcBorders>
            <w:vAlign w:val="bottom"/>
          </w:tcPr>
          <w:p w14:paraId="67DBADBE">
            <w:pPr>
              <w:spacing w:after="0"/>
              <w:rPr>
                <w:color w:val="auto"/>
                <w:sz w:val="24"/>
                <w:szCs w:val="24"/>
              </w:rPr>
            </w:pPr>
          </w:p>
        </w:tc>
        <w:tc>
          <w:tcPr>
            <w:tcW w:w="0" w:type="dxa"/>
            <w:vAlign w:val="bottom"/>
          </w:tcPr>
          <w:p w14:paraId="646A681D">
            <w:pPr>
              <w:spacing w:after="0"/>
              <w:rPr>
                <w:color w:val="auto"/>
                <w:sz w:val="1"/>
                <w:szCs w:val="1"/>
              </w:rPr>
            </w:pPr>
          </w:p>
        </w:tc>
      </w:tr>
      <w:tr w14:paraId="0F6D003F">
        <w:tblPrEx>
          <w:tblCellMar>
            <w:top w:w="0" w:type="dxa"/>
            <w:left w:w="0" w:type="dxa"/>
            <w:bottom w:w="0" w:type="dxa"/>
            <w:right w:w="0" w:type="dxa"/>
          </w:tblCellMar>
        </w:tblPrEx>
        <w:trPr>
          <w:trHeight w:val="91" w:hRule="atLeast"/>
        </w:trPr>
        <w:tc>
          <w:tcPr>
            <w:tcW w:w="520" w:type="dxa"/>
            <w:tcBorders>
              <w:left w:val="single" w:color="auto" w:sz="8" w:space="0"/>
              <w:right w:val="single" w:color="auto" w:sz="8" w:space="0"/>
            </w:tcBorders>
            <w:vAlign w:val="bottom"/>
          </w:tcPr>
          <w:p w14:paraId="0B2557F9">
            <w:pPr>
              <w:spacing w:after="0"/>
              <w:rPr>
                <w:color w:val="auto"/>
                <w:sz w:val="7"/>
                <w:szCs w:val="7"/>
              </w:rPr>
            </w:pPr>
          </w:p>
        </w:tc>
        <w:tc>
          <w:tcPr>
            <w:tcW w:w="1120" w:type="dxa"/>
            <w:tcBorders>
              <w:right w:val="single" w:color="auto" w:sz="8" w:space="0"/>
            </w:tcBorders>
            <w:vAlign w:val="bottom"/>
          </w:tcPr>
          <w:p w14:paraId="2D21D05D">
            <w:pPr>
              <w:spacing w:after="0"/>
              <w:rPr>
                <w:color w:val="auto"/>
                <w:sz w:val="7"/>
                <w:szCs w:val="7"/>
              </w:rPr>
            </w:pPr>
          </w:p>
        </w:tc>
        <w:tc>
          <w:tcPr>
            <w:tcW w:w="640" w:type="dxa"/>
            <w:tcBorders>
              <w:right w:val="single" w:color="auto" w:sz="8" w:space="0"/>
            </w:tcBorders>
            <w:vAlign w:val="bottom"/>
          </w:tcPr>
          <w:p w14:paraId="479C2422">
            <w:pPr>
              <w:spacing w:after="0"/>
              <w:rPr>
                <w:color w:val="auto"/>
                <w:sz w:val="7"/>
                <w:szCs w:val="7"/>
              </w:rPr>
            </w:pPr>
          </w:p>
        </w:tc>
        <w:tc>
          <w:tcPr>
            <w:tcW w:w="900" w:type="dxa"/>
            <w:tcBorders>
              <w:right w:val="single" w:color="auto" w:sz="8" w:space="0"/>
            </w:tcBorders>
            <w:vAlign w:val="bottom"/>
          </w:tcPr>
          <w:p w14:paraId="4499FE15">
            <w:pPr>
              <w:spacing w:after="0"/>
              <w:rPr>
                <w:color w:val="auto"/>
                <w:sz w:val="7"/>
                <w:szCs w:val="7"/>
              </w:rPr>
            </w:pPr>
          </w:p>
        </w:tc>
        <w:tc>
          <w:tcPr>
            <w:tcW w:w="620" w:type="dxa"/>
            <w:tcBorders>
              <w:right w:val="single" w:color="auto" w:sz="8" w:space="0"/>
            </w:tcBorders>
            <w:vAlign w:val="bottom"/>
          </w:tcPr>
          <w:p w14:paraId="74367BCF">
            <w:pPr>
              <w:spacing w:after="0"/>
              <w:rPr>
                <w:color w:val="auto"/>
                <w:sz w:val="7"/>
                <w:szCs w:val="7"/>
              </w:rPr>
            </w:pPr>
          </w:p>
        </w:tc>
        <w:tc>
          <w:tcPr>
            <w:tcW w:w="640" w:type="dxa"/>
            <w:tcBorders>
              <w:right w:val="single" w:color="auto" w:sz="8" w:space="0"/>
            </w:tcBorders>
            <w:vAlign w:val="bottom"/>
          </w:tcPr>
          <w:p w14:paraId="7464DF8B">
            <w:pPr>
              <w:spacing w:after="0"/>
              <w:rPr>
                <w:color w:val="auto"/>
                <w:sz w:val="7"/>
                <w:szCs w:val="7"/>
              </w:rPr>
            </w:pPr>
          </w:p>
        </w:tc>
        <w:tc>
          <w:tcPr>
            <w:tcW w:w="880" w:type="dxa"/>
            <w:tcBorders>
              <w:right w:val="single" w:color="auto" w:sz="8" w:space="0"/>
            </w:tcBorders>
            <w:vAlign w:val="bottom"/>
          </w:tcPr>
          <w:p w14:paraId="7F235C48">
            <w:pPr>
              <w:spacing w:after="0" w:line="91" w:lineRule="exact"/>
              <w:rPr>
                <w:color w:val="auto"/>
                <w:sz w:val="20"/>
                <w:szCs w:val="20"/>
              </w:rPr>
            </w:pPr>
            <w:r>
              <w:rPr>
                <w:rFonts w:ascii="宋体" w:hAnsi="宋体" w:eastAsia="宋体" w:cs="宋体"/>
                <w:color w:val="auto"/>
                <w:sz w:val="9"/>
                <w:szCs w:val="9"/>
              </w:rPr>
              <w:t>报宣传</w:t>
            </w:r>
          </w:p>
        </w:tc>
        <w:tc>
          <w:tcPr>
            <w:tcW w:w="1600" w:type="dxa"/>
            <w:tcBorders>
              <w:right w:val="single" w:color="auto" w:sz="8" w:space="0"/>
            </w:tcBorders>
            <w:vAlign w:val="bottom"/>
          </w:tcPr>
          <w:p w14:paraId="4D5FF5DE">
            <w:pPr>
              <w:spacing w:after="0"/>
              <w:rPr>
                <w:color w:val="auto"/>
                <w:sz w:val="7"/>
                <w:szCs w:val="7"/>
              </w:rPr>
            </w:pPr>
          </w:p>
        </w:tc>
        <w:tc>
          <w:tcPr>
            <w:tcW w:w="820" w:type="dxa"/>
            <w:tcBorders>
              <w:right w:val="single" w:color="auto" w:sz="8" w:space="0"/>
            </w:tcBorders>
            <w:vAlign w:val="bottom"/>
          </w:tcPr>
          <w:p w14:paraId="01634BA0">
            <w:pPr>
              <w:spacing w:after="0" w:line="91" w:lineRule="exact"/>
              <w:ind w:left="20"/>
              <w:rPr>
                <w:color w:val="auto"/>
                <w:sz w:val="20"/>
                <w:szCs w:val="20"/>
              </w:rPr>
            </w:pPr>
            <w:r>
              <w:rPr>
                <w:rFonts w:ascii="宋体" w:hAnsi="宋体" w:eastAsia="宋体" w:cs="宋体"/>
                <w:color w:val="auto"/>
                <w:sz w:val="9"/>
                <w:szCs w:val="9"/>
              </w:rPr>
              <w:t>举报宣传</w:t>
            </w:r>
          </w:p>
        </w:tc>
        <w:tc>
          <w:tcPr>
            <w:tcW w:w="860" w:type="dxa"/>
            <w:tcBorders>
              <w:right w:val="single" w:color="auto" w:sz="8" w:space="0"/>
            </w:tcBorders>
            <w:vAlign w:val="bottom"/>
          </w:tcPr>
          <w:p w14:paraId="063A5C3A">
            <w:pPr>
              <w:spacing w:after="0" w:line="91" w:lineRule="exact"/>
              <w:ind w:left="20"/>
              <w:rPr>
                <w:color w:val="auto"/>
                <w:sz w:val="20"/>
                <w:szCs w:val="20"/>
              </w:rPr>
            </w:pPr>
            <w:r>
              <w:rPr>
                <w:rFonts w:ascii="宋体" w:hAnsi="宋体" w:eastAsia="宋体" w:cs="宋体"/>
                <w:color w:val="auto"/>
                <w:sz w:val="9"/>
                <w:szCs w:val="9"/>
              </w:rPr>
              <w:t>举报宣传</w:t>
            </w:r>
          </w:p>
        </w:tc>
        <w:tc>
          <w:tcPr>
            <w:tcW w:w="680" w:type="dxa"/>
            <w:tcBorders>
              <w:right w:val="single" w:color="auto" w:sz="8" w:space="0"/>
            </w:tcBorders>
            <w:vAlign w:val="bottom"/>
          </w:tcPr>
          <w:p w14:paraId="25C8F158">
            <w:pPr>
              <w:spacing w:after="0"/>
              <w:rPr>
                <w:color w:val="auto"/>
                <w:sz w:val="7"/>
                <w:szCs w:val="7"/>
              </w:rPr>
            </w:pPr>
          </w:p>
        </w:tc>
        <w:tc>
          <w:tcPr>
            <w:tcW w:w="740" w:type="dxa"/>
            <w:tcBorders>
              <w:right w:val="single" w:color="auto" w:sz="8" w:space="0"/>
            </w:tcBorders>
            <w:vAlign w:val="bottom"/>
          </w:tcPr>
          <w:p w14:paraId="042B3135">
            <w:pPr>
              <w:spacing w:after="0"/>
              <w:rPr>
                <w:color w:val="auto"/>
                <w:sz w:val="7"/>
                <w:szCs w:val="7"/>
              </w:rPr>
            </w:pPr>
          </w:p>
        </w:tc>
        <w:tc>
          <w:tcPr>
            <w:tcW w:w="1120" w:type="dxa"/>
            <w:tcBorders>
              <w:right w:val="single" w:color="auto" w:sz="8" w:space="0"/>
            </w:tcBorders>
            <w:vAlign w:val="bottom"/>
          </w:tcPr>
          <w:p w14:paraId="1FB38BCC">
            <w:pPr>
              <w:spacing w:after="0"/>
              <w:rPr>
                <w:color w:val="auto"/>
                <w:sz w:val="7"/>
                <w:szCs w:val="7"/>
              </w:rPr>
            </w:pPr>
          </w:p>
        </w:tc>
        <w:tc>
          <w:tcPr>
            <w:tcW w:w="0" w:type="dxa"/>
            <w:vAlign w:val="bottom"/>
          </w:tcPr>
          <w:p w14:paraId="37AAB82F">
            <w:pPr>
              <w:spacing w:after="0"/>
              <w:rPr>
                <w:color w:val="auto"/>
                <w:sz w:val="1"/>
                <w:szCs w:val="1"/>
              </w:rPr>
            </w:pPr>
          </w:p>
        </w:tc>
      </w:tr>
      <w:tr w14:paraId="7BA24858">
        <w:tblPrEx>
          <w:tblCellMar>
            <w:top w:w="0" w:type="dxa"/>
            <w:left w:w="0" w:type="dxa"/>
            <w:bottom w:w="0" w:type="dxa"/>
            <w:right w:w="0" w:type="dxa"/>
          </w:tblCellMar>
        </w:tblPrEx>
        <w:trPr>
          <w:trHeight w:val="124" w:hRule="atLeast"/>
        </w:trPr>
        <w:tc>
          <w:tcPr>
            <w:tcW w:w="520" w:type="dxa"/>
            <w:tcBorders>
              <w:left w:val="single" w:color="auto" w:sz="8" w:space="0"/>
              <w:bottom w:val="single" w:color="auto" w:sz="8" w:space="0"/>
              <w:right w:val="single" w:color="auto" w:sz="8" w:space="0"/>
            </w:tcBorders>
            <w:vAlign w:val="bottom"/>
          </w:tcPr>
          <w:p w14:paraId="457C9D65">
            <w:pPr>
              <w:spacing w:after="0"/>
              <w:rPr>
                <w:color w:val="auto"/>
                <w:sz w:val="10"/>
                <w:szCs w:val="10"/>
              </w:rPr>
            </w:pPr>
          </w:p>
        </w:tc>
        <w:tc>
          <w:tcPr>
            <w:tcW w:w="1120" w:type="dxa"/>
            <w:tcBorders>
              <w:bottom w:val="single" w:color="auto" w:sz="8" w:space="0"/>
              <w:right w:val="single" w:color="auto" w:sz="8" w:space="0"/>
            </w:tcBorders>
            <w:vAlign w:val="bottom"/>
          </w:tcPr>
          <w:p w14:paraId="7D9E6CB2">
            <w:pPr>
              <w:spacing w:after="0"/>
              <w:rPr>
                <w:color w:val="auto"/>
                <w:sz w:val="10"/>
                <w:szCs w:val="10"/>
              </w:rPr>
            </w:pPr>
          </w:p>
        </w:tc>
        <w:tc>
          <w:tcPr>
            <w:tcW w:w="640" w:type="dxa"/>
            <w:tcBorders>
              <w:bottom w:val="single" w:color="auto" w:sz="8" w:space="0"/>
              <w:right w:val="single" w:color="auto" w:sz="8" w:space="0"/>
            </w:tcBorders>
            <w:vAlign w:val="bottom"/>
          </w:tcPr>
          <w:p w14:paraId="7B8BFC80">
            <w:pPr>
              <w:spacing w:after="0"/>
              <w:rPr>
                <w:color w:val="auto"/>
                <w:sz w:val="10"/>
                <w:szCs w:val="10"/>
              </w:rPr>
            </w:pPr>
          </w:p>
        </w:tc>
        <w:tc>
          <w:tcPr>
            <w:tcW w:w="900" w:type="dxa"/>
            <w:tcBorders>
              <w:bottom w:val="single" w:color="auto" w:sz="8" w:space="0"/>
              <w:right w:val="single" w:color="auto" w:sz="8" w:space="0"/>
            </w:tcBorders>
            <w:vAlign w:val="bottom"/>
          </w:tcPr>
          <w:p w14:paraId="02926588">
            <w:pPr>
              <w:spacing w:after="0"/>
              <w:rPr>
                <w:color w:val="auto"/>
                <w:sz w:val="10"/>
                <w:szCs w:val="10"/>
              </w:rPr>
            </w:pPr>
          </w:p>
        </w:tc>
        <w:tc>
          <w:tcPr>
            <w:tcW w:w="620" w:type="dxa"/>
            <w:tcBorders>
              <w:bottom w:val="single" w:color="auto" w:sz="8" w:space="0"/>
              <w:right w:val="single" w:color="auto" w:sz="8" w:space="0"/>
            </w:tcBorders>
            <w:vAlign w:val="bottom"/>
          </w:tcPr>
          <w:p w14:paraId="4A22D868">
            <w:pPr>
              <w:spacing w:after="0"/>
              <w:rPr>
                <w:color w:val="auto"/>
                <w:sz w:val="10"/>
                <w:szCs w:val="10"/>
              </w:rPr>
            </w:pPr>
          </w:p>
        </w:tc>
        <w:tc>
          <w:tcPr>
            <w:tcW w:w="640" w:type="dxa"/>
            <w:tcBorders>
              <w:bottom w:val="single" w:color="auto" w:sz="8" w:space="0"/>
              <w:right w:val="single" w:color="auto" w:sz="8" w:space="0"/>
            </w:tcBorders>
            <w:vAlign w:val="bottom"/>
          </w:tcPr>
          <w:p w14:paraId="5896536D">
            <w:pPr>
              <w:spacing w:after="0"/>
              <w:rPr>
                <w:color w:val="auto"/>
                <w:sz w:val="10"/>
                <w:szCs w:val="10"/>
              </w:rPr>
            </w:pPr>
          </w:p>
        </w:tc>
        <w:tc>
          <w:tcPr>
            <w:tcW w:w="880" w:type="dxa"/>
            <w:tcBorders>
              <w:bottom w:val="single" w:color="auto" w:sz="8" w:space="0"/>
              <w:right w:val="single" w:color="auto" w:sz="8" w:space="0"/>
            </w:tcBorders>
            <w:vAlign w:val="bottom"/>
          </w:tcPr>
          <w:p w14:paraId="37F48294">
            <w:pPr>
              <w:spacing w:after="0"/>
              <w:rPr>
                <w:color w:val="auto"/>
                <w:sz w:val="10"/>
                <w:szCs w:val="10"/>
              </w:rPr>
            </w:pPr>
          </w:p>
        </w:tc>
        <w:tc>
          <w:tcPr>
            <w:tcW w:w="1600" w:type="dxa"/>
            <w:tcBorders>
              <w:bottom w:val="single" w:color="auto" w:sz="8" w:space="0"/>
              <w:right w:val="single" w:color="auto" w:sz="8" w:space="0"/>
            </w:tcBorders>
            <w:vAlign w:val="bottom"/>
          </w:tcPr>
          <w:p w14:paraId="04D48308">
            <w:pPr>
              <w:spacing w:after="0"/>
              <w:rPr>
                <w:color w:val="auto"/>
                <w:sz w:val="10"/>
                <w:szCs w:val="10"/>
              </w:rPr>
            </w:pPr>
          </w:p>
        </w:tc>
        <w:tc>
          <w:tcPr>
            <w:tcW w:w="820" w:type="dxa"/>
            <w:tcBorders>
              <w:bottom w:val="single" w:color="auto" w:sz="8" w:space="0"/>
              <w:right w:val="single" w:color="auto" w:sz="8" w:space="0"/>
            </w:tcBorders>
            <w:vAlign w:val="bottom"/>
          </w:tcPr>
          <w:p w14:paraId="7258A62E">
            <w:pPr>
              <w:spacing w:after="0"/>
              <w:rPr>
                <w:color w:val="auto"/>
                <w:sz w:val="10"/>
                <w:szCs w:val="10"/>
              </w:rPr>
            </w:pPr>
          </w:p>
        </w:tc>
        <w:tc>
          <w:tcPr>
            <w:tcW w:w="860" w:type="dxa"/>
            <w:tcBorders>
              <w:bottom w:val="single" w:color="auto" w:sz="8" w:space="0"/>
              <w:right w:val="single" w:color="auto" w:sz="8" w:space="0"/>
            </w:tcBorders>
            <w:vAlign w:val="bottom"/>
          </w:tcPr>
          <w:p w14:paraId="73DA1F27">
            <w:pPr>
              <w:spacing w:after="0"/>
              <w:rPr>
                <w:color w:val="auto"/>
                <w:sz w:val="10"/>
                <w:szCs w:val="10"/>
              </w:rPr>
            </w:pPr>
          </w:p>
        </w:tc>
        <w:tc>
          <w:tcPr>
            <w:tcW w:w="680" w:type="dxa"/>
            <w:tcBorders>
              <w:bottom w:val="single" w:color="auto" w:sz="8" w:space="0"/>
              <w:right w:val="single" w:color="auto" w:sz="8" w:space="0"/>
            </w:tcBorders>
            <w:vAlign w:val="bottom"/>
          </w:tcPr>
          <w:p w14:paraId="63DC92F2">
            <w:pPr>
              <w:spacing w:after="0"/>
              <w:rPr>
                <w:color w:val="auto"/>
                <w:sz w:val="10"/>
                <w:szCs w:val="10"/>
              </w:rPr>
            </w:pPr>
          </w:p>
        </w:tc>
        <w:tc>
          <w:tcPr>
            <w:tcW w:w="740" w:type="dxa"/>
            <w:tcBorders>
              <w:bottom w:val="single" w:color="auto" w:sz="8" w:space="0"/>
              <w:right w:val="single" w:color="auto" w:sz="8" w:space="0"/>
            </w:tcBorders>
            <w:vAlign w:val="bottom"/>
          </w:tcPr>
          <w:p w14:paraId="262AAE4D">
            <w:pPr>
              <w:spacing w:after="0"/>
              <w:rPr>
                <w:color w:val="auto"/>
                <w:sz w:val="10"/>
                <w:szCs w:val="10"/>
              </w:rPr>
            </w:pPr>
          </w:p>
        </w:tc>
        <w:tc>
          <w:tcPr>
            <w:tcW w:w="1120" w:type="dxa"/>
            <w:tcBorders>
              <w:bottom w:val="single" w:color="auto" w:sz="8" w:space="0"/>
              <w:right w:val="single" w:color="auto" w:sz="8" w:space="0"/>
            </w:tcBorders>
            <w:vAlign w:val="bottom"/>
          </w:tcPr>
          <w:p w14:paraId="59A51ECD">
            <w:pPr>
              <w:spacing w:after="0"/>
              <w:rPr>
                <w:color w:val="auto"/>
                <w:sz w:val="10"/>
                <w:szCs w:val="10"/>
              </w:rPr>
            </w:pPr>
          </w:p>
        </w:tc>
        <w:tc>
          <w:tcPr>
            <w:tcW w:w="0" w:type="dxa"/>
            <w:vAlign w:val="bottom"/>
          </w:tcPr>
          <w:p w14:paraId="11A7F9A8">
            <w:pPr>
              <w:spacing w:after="0"/>
              <w:rPr>
                <w:color w:val="auto"/>
                <w:sz w:val="1"/>
                <w:szCs w:val="1"/>
              </w:rPr>
            </w:pPr>
          </w:p>
        </w:tc>
      </w:tr>
      <w:tr w14:paraId="1A5CE265">
        <w:tblPrEx>
          <w:tblCellMar>
            <w:top w:w="0" w:type="dxa"/>
            <w:left w:w="0" w:type="dxa"/>
            <w:bottom w:w="0" w:type="dxa"/>
            <w:right w:w="0" w:type="dxa"/>
          </w:tblCellMar>
        </w:tblPrEx>
        <w:trPr>
          <w:trHeight w:val="233" w:hRule="atLeast"/>
        </w:trPr>
        <w:tc>
          <w:tcPr>
            <w:tcW w:w="520" w:type="dxa"/>
            <w:tcBorders>
              <w:left w:val="single" w:color="auto" w:sz="8" w:space="0"/>
              <w:right w:val="single" w:color="auto" w:sz="8" w:space="0"/>
            </w:tcBorders>
            <w:vAlign w:val="bottom"/>
          </w:tcPr>
          <w:p w14:paraId="605CEAAE">
            <w:pPr>
              <w:spacing w:after="0"/>
              <w:rPr>
                <w:color w:val="auto"/>
                <w:sz w:val="20"/>
                <w:szCs w:val="20"/>
              </w:rPr>
            </w:pPr>
          </w:p>
        </w:tc>
        <w:tc>
          <w:tcPr>
            <w:tcW w:w="1120" w:type="dxa"/>
            <w:tcBorders>
              <w:right w:val="single" w:color="auto" w:sz="8" w:space="0"/>
            </w:tcBorders>
            <w:vAlign w:val="bottom"/>
          </w:tcPr>
          <w:p w14:paraId="1B4ABA8D">
            <w:pPr>
              <w:spacing w:after="0"/>
              <w:rPr>
                <w:color w:val="auto"/>
                <w:sz w:val="20"/>
                <w:szCs w:val="20"/>
              </w:rPr>
            </w:pPr>
          </w:p>
        </w:tc>
        <w:tc>
          <w:tcPr>
            <w:tcW w:w="640" w:type="dxa"/>
            <w:tcBorders>
              <w:right w:val="single" w:color="auto" w:sz="8" w:space="0"/>
            </w:tcBorders>
            <w:vAlign w:val="bottom"/>
          </w:tcPr>
          <w:p w14:paraId="384AA637">
            <w:pPr>
              <w:spacing w:after="0"/>
              <w:rPr>
                <w:color w:val="auto"/>
                <w:sz w:val="20"/>
                <w:szCs w:val="20"/>
              </w:rPr>
            </w:pPr>
          </w:p>
        </w:tc>
        <w:tc>
          <w:tcPr>
            <w:tcW w:w="900" w:type="dxa"/>
            <w:tcBorders>
              <w:right w:val="single" w:color="auto" w:sz="8" w:space="0"/>
            </w:tcBorders>
            <w:vAlign w:val="bottom"/>
          </w:tcPr>
          <w:p w14:paraId="4572BE07">
            <w:pPr>
              <w:spacing w:after="0"/>
              <w:rPr>
                <w:color w:val="auto"/>
                <w:sz w:val="20"/>
                <w:szCs w:val="20"/>
              </w:rPr>
            </w:pPr>
          </w:p>
        </w:tc>
        <w:tc>
          <w:tcPr>
            <w:tcW w:w="620" w:type="dxa"/>
            <w:tcBorders>
              <w:right w:val="single" w:color="auto" w:sz="8" w:space="0"/>
            </w:tcBorders>
            <w:vAlign w:val="bottom"/>
          </w:tcPr>
          <w:p w14:paraId="6910B405">
            <w:pPr>
              <w:spacing w:after="0"/>
              <w:rPr>
                <w:color w:val="auto"/>
                <w:sz w:val="20"/>
                <w:szCs w:val="20"/>
              </w:rPr>
            </w:pPr>
          </w:p>
        </w:tc>
        <w:tc>
          <w:tcPr>
            <w:tcW w:w="640" w:type="dxa"/>
            <w:tcBorders>
              <w:right w:val="single" w:color="auto" w:sz="8" w:space="0"/>
            </w:tcBorders>
            <w:vAlign w:val="bottom"/>
          </w:tcPr>
          <w:p w14:paraId="6FC8691D">
            <w:pPr>
              <w:spacing w:after="0"/>
              <w:rPr>
                <w:color w:val="auto"/>
                <w:sz w:val="20"/>
                <w:szCs w:val="20"/>
              </w:rPr>
            </w:pPr>
          </w:p>
        </w:tc>
        <w:tc>
          <w:tcPr>
            <w:tcW w:w="880" w:type="dxa"/>
            <w:tcBorders>
              <w:right w:val="single" w:color="auto" w:sz="8" w:space="0"/>
            </w:tcBorders>
            <w:vAlign w:val="bottom"/>
          </w:tcPr>
          <w:p w14:paraId="0A024D60">
            <w:pPr>
              <w:spacing w:after="0" w:line="103" w:lineRule="exact"/>
              <w:rPr>
                <w:color w:val="auto"/>
                <w:sz w:val="20"/>
                <w:szCs w:val="20"/>
              </w:rPr>
            </w:pPr>
            <w:r>
              <w:rPr>
                <w:rFonts w:ascii="宋体" w:hAnsi="宋体" w:eastAsia="宋体" w:cs="宋体"/>
                <w:color w:val="auto"/>
                <w:sz w:val="9"/>
                <w:szCs w:val="9"/>
              </w:rPr>
              <w:t>设备检定和维护费，</w:t>
            </w:r>
          </w:p>
        </w:tc>
        <w:tc>
          <w:tcPr>
            <w:tcW w:w="1600" w:type="dxa"/>
            <w:vMerge w:val="restart"/>
            <w:tcBorders>
              <w:right w:val="single" w:color="auto" w:sz="8" w:space="0"/>
            </w:tcBorders>
            <w:vAlign w:val="bottom"/>
          </w:tcPr>
          <w:p w14:paraId="3F6D009D">
            <w:pPr>
              <w:spacing w:after="0" w:line="103" w:lineRule="exact"/>
              <w:rPr>
                <w:color w:val="auto"/>
                <w:sz w:val="20"/>
                <w:szCs w:val="20"/>
              </w:rPr>
            </w:pPr>
            <w:r>
              <w:rPr>
                <w:rFonts w:ascii="宋体" w:hAnsi="宋体" w:eastAsia="宋体" w:cs="宋体"/>
                <w:color w:val="auto"/>
                <w:sz w:val="9"/>
                <w:szCs w:val="9"/>
              </w:rPr>
              <w:t>不超项目总金额</w:t>
            </w:r>
          </w:p>
        </w:tc>
        <w:tc>
          <w:tcPr>
            <w:tcW w:w="820" w:type="dxa"/>
            <w:tcBorders>
              <w:right w:val="single" w:color="auto" w:sz="8" w:space="0"/>
            </w:tcBorders>
            <w:vAlign w:val="bottom"/>
          </w:tcPr>
          <w:p w14:paraId="6066A08A">
            <w:pPr>
              <w:spacing w:after="0" w:line="103" w:lineRule="exact"/>
              <w:ind w:left="20"/>
              <w:rPr>
                <w:color w:val="auto"/>
                <w:sz w:val="20"/>
                <w:szCs w:val="20"/>
              </w:rPr>
            </w:pPr>
            <w:r>
              <w:rPr>
                <w:rFonts w:ascii="宋体" w:hAnsi="宋体" w:eastAsia="宋体" w:cs="宋体"/>
                <w:color w:val="auto"/>
                <w:sz w:val="9"/>
                <w:szCs w:val="9"/>
              </w:rPr>
              <w:t>设备检定和维护</w:t>
            </w:r>
          </w:p>
        </w:tc>
        <w:tc>
          <w:tcPr>
            <w:tcW w:w="860" w:type="dxa"/>
            <w:tcBorders>
              <w:right w:val="single" w:color="auto" w:sz="8" w:space="0"/>
            </w:tcBorders>
            <w:vAlign w:val="bottom"/>
          </w:tcPr>
          <w:p w14:paraId="661BCB64">
            <w:pPr>
              <w:spacing w:after="0" w:line="103" w:lineRule="exact"/>
              <w:ind w:left="20"/>
              <w:rPr>
                <w:color w:val="auto"/>
                <w:sz w:val="20"/>
                <w:szCs w:val="20"/>
              </w:rPr>
            </w:pPr>
            <w:r>
              <w:rPr>
                <w:rFonts w:ascii="宋体" w:hAnsi="宋体" w:eastAsia="宋体" w:cs="宋体"/>
                <w:color w:val="auto"/>
                <w:sz w:val="9"/>
                <w:szCs w:val="9"/>
              </w:rPr>
              <w:t>设备检定和维护</w:t>
            </w:r>
          </w:p>
        </w:tc>
        <w:tc>
          <w:tcPr>
            <w:tcW w:w="680" w:type="dxa"/>
            <w:vMerge w:val="restart"/>
            <w:tcBorders>
              <w:right w:val="single" w:color="auto" w:sz="8" w:space="0"/>
            </w:tcBorders>
            <w:vAlign w:val="bottom"/>
          </w:tcPr>
          <w:p w14:paraId="381F5147">
            <w:pPr>
              <w:spacing w:after="0" w:line="103" w:lineRule="exact"/>
              <w:rPr>
                <w:color w:val="auto"/>
                <w:sz w:val="20"/>
                <w:szCs w:val="20"/>
              </w:rPr>
            </w:pPr>
            <w:r>
              <w:rPr>
                <w:rFonts w:ascii="宋体" w:hAnsi="宋体" w:eastAsia="宋体" w:cs="宋体"/>
                <w:color w:val="auto"/>
                <w:sz w:val="9"/>
                <w:szCs w:val="9"/>
              </w:rPr>
              <w:t>元</w:t>
            </w:r>
          </w:p>
        </w:tc>
        <w:tc>
          <w:tcPr>
            <w:tcW w:w="740" w:type="dxa"/>
            <w:vMerge w:val="restart"/>
            <w:tcBorders>
              <w:right w:val="single" w:color="auto" w:sz="8" w:space="0"/>
            </w:tcBorders>
            <w:vAlign w:val="bottom"/>
          </w:tcPr>
          <w:p w14:paraId="78D7FFC2">
            <w:pPr>
              <w:spacing w:after="0"/>
              <w:ind w:left="20"/>
              <w:rPr>
                <w:color w:val="auto"/>
                <w:sz w:val="20"/>
                <w:szCs w:val="20"/>
              </w:rPr>
            </w:pPr>
            <w:r>
              <w:rPr>
                <w:rFonts w:ascii="Arial" w:hAnsi="Arial" w:eastAsia="Arial" w:cs="Arial"/>
                <w:color w:val="auto"/>
                <w:sz w:val="9"/>
                <w:szCs w:val="9"/>
              </w:rPr>
              <w:t>≤</w:t>
            </w:r>
          </w:p>
        </w:tc>
        <w:tc>
          <w:tcPr>
            <w:tcW w:w="1120" w:type="dxa"/>
            <w:tcBorders>
              <w:right w:val="single" w:color="auto" w:sz="8" w:space="0"/>
            </w:tcBorders>
            <w:vAlign w:val="bottom"/>
          </w:tcPr>
          <w:p w14:paraId="6B6AEE11">
            <w:pPr>
              <w:spacing w:after="0"/>
              <w:rPr>
                <w:color w:val="auto"/>
                <w:sz w:val="20"/>
                <w:szCs w:val="20"/>
              </w:rPr>
            </w:pPr>
          </w:p>
        </w:tc>
        <w:tc>
          <w:tcPr>
            <w:tcW w:w="0" w:type="dxa"/>
            <w:vAlign w:val="bottom"/>
          </w:tcPr>
          <w:p w14:paraId="7C6FFA72">
            <w:pPr>
              <w:spacing w:after="0"/>
              <w:rPr>
                <w:color w:val="auto"/>
                <w:sz w:val="1"/>
                <w:szCs w:val="1"/>
              </w:rPr>
            </w:pPr>
          </w:p>
        </w:tc>
      </w:tr>
      <w:tr w14:paraId="02756057">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1F630345">
            <w:pPr>
              <w:spacing w:after="0"/>
              <w:rPr>
                <w:color w:val="auto"/>
                <w:sz w:val="5"/>
                <w:szCs w:val="5"/>
              </w:rPr>
            </w:pPr>
          </w:p>
        </w:tc>
        <w:tc>
          <w:tcPr>
            <w:tcW w:w="1120" w:type="dxa"/>
            <w:tcBorders>
              <w:right w:val="single" w:color="auto" w:sz="8" w:space="0"/>
            </w:tcBorders>
            <w:vAlign w:val="bottom"/>
          </w:tcPr>
          <w:p w14:paraId="5617A053">
            <w:pPr>
              <w:spacing w:after="0"/>
              <w:rPr>
                <w:color w:val="auto"/>
                <w:sz w:val="5"/>
                <w:szCs w:val="5"/>
              </w:rPr>
            </w:pPr>
          </w:p>
        </w:tc>
        <w:tc>
          <w:tcPr>
            <w:tcW w:w="640" w:type="dxa"/>
            <w:tcBorders>
              <w:right w:val="single" w:color="auto" w:sz="8" w:space="0"/>
            </w:tcBorders>
            <w:vAlign w:val="bottom"/>
          </w:tcPr>
          <w:p w14:paraId="64732F6A">
            <w:pPr>
              <w:spacing w:after="0"/>
              <w:rPr>
                <w:color w:val="auto"/>
                <w:sz w:val="5"/>
                <w:szCs w:val="5"/>
              </w:rPr>
            </w:pPr>
          </w:p>
        </w:tc>
        <w:tc>
          <w:tcPr>
            <w:tcW w:w="900" w:type="dxa"/>
            <w:tcBorders>
              <w:right w:val="single" w:color="auto" w:sz="8" w:space="0"/>
            </w:tcBorders>
            <w:vAlign w:val="bottom"/>
          </w:tcPr>
          <w:p w14:paraId="790EA3BB">
            <w:pPr>
              <w:spacing w:after="0"/>
              <w:rPr>
                <w:color w:val="auto"/>
                <w:sz w:val="5"/>
                <w:szCs w:val="5"/>
              </w:rPr>
            </w:pPr>
          </w:p>
        </w:tc>
        <w:tc>
          <w:tcPr>
            <w:tcW w:w="620" w:type="dxa"/>
            <w:tcBorders>
              <w:right w:val="single" w:color="auto" w:sz="8" w:space="0"/>
            </w:tcBorders>
            <w:vAlign w:val="bottom"/>
          </w:tcPr>
          <w:p w14:paraId="17749744">
            <w:pPr>
              <w:spacing w:after="0"/>
              <w:rPr>
                <w:color w:val="auto"/>
                <w:sz w:val="5"/>
                <w:szCs w:val="5"/>
              </w:rPr>
            </w:pPr>
          </w:p>
        </w:tc>
        <w:tc>
          <w:tcPr>
            <w:tcW w:w="640" w:type="dxa"/>
            <w:tcBorders>
              <w:right w:val="single" w:color="auto" w:sz="8" w:space="0"/>
            </w:tcBorders>
            <w:vAlign w:val="bottom"/>
          </w:tcPr>
          <w:p w14:paraId="7349F4B8">
            <w:pPr>
              <w:spacing w:after="0"/>
              <w:rPr>
                <w:color w:val="auto"/>
                <w:sz w:val="5"/>
                <w:szCs w:val="5"/>
              </w:rPr>
            </w:pPr>
          </w:p>
        </w:tc>
        <w:tc>
          <w:tcPr>
            <w:tcW w:w="880" w:type="dxa"/>
            <w:vMerge w:val="restart"/>
            <w:tcBorders>
              <w:right w:val="single" w:color="auto" w:sz="8" w:space="0"/>
            </w:tcBorders>
            <w:vAlign w:val="bottom"/>
          </w:tcPr>
          <w:p w14:paraId="10F1D710">
            <w:pPr>
              <w:spacing w:after="0" w:line="103" w:lineRule="exact"/>
              <w:rPr>
                <w:color w:val="auto"/>
                <w:sz w:val="20"/>
                <w:szCs w:val="20"/>
              </w:rPr>
            </w:pPr>
            <w:r>
              <w:rPr>
                <w:rFonts w:ascii="宋体" w:hAnsi="宋体" w:eastAsia="宋体" w:cs="宋体"/>
                <w:color w:val="auto"/>
                <w:sz w:val="9"/>
                <w:szCs w:val="9"/>
              </w:rPr>
              <w:t>检品购买等</w:t>
            </w:r>
          </w:p>
        </w:tc>
        <w:tc>
          <w:tcPr>
            <w:tcW w:w="1600" w:type="dxa"/>
            <w:vMerge w:val="continue"/>
            <w:tcBorders>
              <w:right w:val="single" w:color="auto" w:sz="8" w:space="0"/>
            </w:tcBorders>
            <w:vAlign w:val="bottom"/>
          </w:tcPr>
          <w:p w14:paraId="274F8DE5">
            <w:pPr>
              <w:spacing w:after="0"/>
              <w:rPr>
                <w:color w:val="auto"/>
                <w:sz w:val="5"/>
                <w:szCs w:val="5"/>
              </w:rPr>
            </w:pPr>
          </w:p>
        </w:tc>
        <w:tc>
          <w:tcPr>
            <w:tcW w:w="820" w:type="dxa"/>
            <w:vMerge w:val="restart"/>
            <w:tcBorders>
              <w:right w:val="single" w:color="auto" w:sz="8" w:space="0"/>
            </w:tcBorders>
            <w:vAlign w:val="bottom"/>
          </w:tcPr>
          <w:p w14:paraId="1DE965A4">
            <w:pPr>
              <w:spacing w:after="0" w:line="103" w:lineRule="exact"/>
              <w:ind w:left="20"/>
              <w:rPr>
                <w:color w:val="auto"/>
                <w:sz w:val="20"/>
                <w:szCs w:val="20"/>
              </w:rPr>
            </w:pPr>
            <w:r>
              <w:rPr>
                <w:rFonts w:ascii="宋体" w:hAnsi="宋体" w:eastAsia="宋体" w:cs="宋体"/>
                <w:color w:val="auto"/>
                <w:sz w:val="9"/>
                <w:szCs w:val="9"/>
              </w:rPr>
              <w:t>费，检品购买等</w:t>
            </w:r>
          </w:p>
        </w:tc>
        <w:tc>
          <w:tcPr>
            <w:tcW w:w="860" w:type="dxa"/>
            <w:vMerge w:val="restart"/>
            <w:tcBorders>
              <w:right w:val="single" w:color="auto" w:sz="8" w:space="0"/>
            </w:tcBorders>
            <w:vAlign w:val="bottom"/>
          </w:tcPr>
          <w:p w14:paraId="4B4AF0FE">
            <w:pPr>
              <w:spacing w:after="0" w:line="103" w:lineRule="exact"/>
              <w:ind w:left="20"/>
              <w:rPr>
                <w:color w:val="auto"/>
                <w:sz w:val="20"/>
                <w:szCs w:val="20"/>
              </w:rPr>
            </w:pPr>
            <w:r>
              <w:rPr>
                <w:rFonts w:ascii="宋体" w:hAnsi="宋体" w:eastAsia="宋体" w:cs="宋体"/>
                <w:color w:val="auto"/>
                <w:sz w:val="9"/>
                <w:szCs w:val="9"/>
              </w:rPr>
              <w:t>费，检品购买等</w:t>
            </w:r>
          </w:p>
        </w:tc>
        <w:tc>
          <w:tcPr>
            <w:tcW w:w="680" w:type="dxa"/>
            <w:vMerge w:val="continue"/>
            <w:tcBorders>
              <w:right w:val="single" w:color="auto" w:sz="8" w:space="0"/>
            </w:tcBorders>
            <w:vAlign w:val="bottom"/>
          </w:tcPr>
          <w:p w14:paraId="78B9CB53">
            <w:pPr>
              <w:spacing w:after="0"/>
              <w:rPr>
                <w:color w:val="auto"/>
                <w:sz w:val="5"/>
                <w:szCs w:val="5"/>
              </w:rPr>
            </w:pPr>
          </w:p>
        </w:tc>
        <w:tc>
          <w:tcPr>
            <w:tcW w:w="740" w:type="dxa"/>
            <w:vMerge w:val="continue"/>
            <w:tcBorders>
              <w:right w:val="single" w:color="auto" w:sz="8" w:space="0"/>
            </w:tcBorders>
            <w:vAlign w:val="bottom"/>
          </w:tcPr>
          <w:p w14:paraId="201013F1">
            <w:pPr>
              <w:spacing w:after="0"/>
              <w:rPr>
                <w:color w:val="auto"/>
                <w:sz w:val="5"/>
                <w:szCs w:val="5"/>
              </w:rPr>
            </w:pPr>
          </w:p>
        </w:tc>
        <w:tc>
          <w:tcPr>
            <w:tcW w:w="1120" w:type="dxa"/>
            <w:tcBorders>
              <w:right w:val="single" w:color="auto" w:sz="8" w:space="0"/>
            </w:tcBorders>
            <w:vAlign w:val="bottom"/>
          </w:tcPr>
          <w:p w14:paraId="2ADF67DE">
            <w:pPr>
              <w:spacing w:after="0"/>
              <w:rPr>
                <w:color w:val="auto"/>
                <w:sz w:val="5"/>
                <w:szCs w:val="5"/>
              </w:rPr>
            </w:pPr>
          </w:p>
        </w:tc>
        <w:tc>
          <w:tcPr>
            <w:tcW w:w="0" w:type="dxa"/>
            <w:vAlign w:val="bottom"/>
          </w:tcPr>
          <w:p w14:paraId="708D7D6F">
            <w:pPr>
              <w:spacing w:after="0"/>
              <w:rPr>
                <w:color w:val="auto"/>
                <w:sz w:val="1"/>
                <w:szCs w:val="1"/>
              </w:rPr>
            </w:pPr>
          </w:p>
        </w:tc>
      </w:tr>
      <w:tr w14:paraId="462DEB04">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344625C6">
            <w:pPr>
              <w:spacing w:after="0"/>
              <w:rPr>
                <w:color w:val="auto"/>
                <w:sz w:val="5"/>
                <w:szCs w:val="5"/>
              </w:rPr>
            </w:pPr>
          </w:p>
        </w:tc>
        <w:tc>
          <w:tcPr>
            <w:tcW w:w="1120" w:type="dxa"/>
            <w:tcBorders>
              <w:right w:val="single" w:color="auto" w:sz="8" w:space="0"/>
            </w:tcBorders>
            <w:vAlign w:val="bottom"/>
          </w:tcPr>
          <w:p w14:paraId="25E1FB5A">
            <w:pPr>
              <w:spacing w:after="0"/>
              <w:rPr>
                <w:color w:val="auto"/>
                <w:sz w:val="5"/>
                <w:szCs w:val="5"/>
              </w:rPr>
            </w:pPr>
          </w:p>
        </w:tc>
        <w:tc>
          <w:tcPr>
            <w:tcW w:w="640" w:type="dxa"/>
            <w:tcBorders>
              <w:right w:val="single" w:color="auto" w:sz="8" w:space="0"/>
            </w:tcBorders>
            <w:vAlign w:val="bottom"/>
          </w:tcPr>
          <w:p w14:paraId="20E6096B">
            <w:pPr>
              <w:spacing w:after="0"/>
              <w:rPr>
                <w:color w:val="auto"/>
                <w:sz w:val="5"/>
                <w:szCs w:val="5"/>
              </w:rPr>
            </w:pPr>
          </w:p>
        </w:tc>
        <w:tc>
          <w:tcPr>
            <w:tcW w:w="900" w:type="dxa"/>
            <w:tcBorders>
              <w:right w:val="single" w:color="auto" w:sz="8" w:space="0"/>
            </w:tcBorders>
            <w:vAlign w:val="bottom"/>
          </w:tcPr>
          <w:p w14:paraId="1A1E09B6">
            <w:pPr>
              <w:spacing w:after="0"/>
              <w:rPr>
                <w:color w:val="auto"/>
                <w:sz w:val="5"/>
                <w:szCs w:val="5"/>
              </w:rPr>
            </w:pPr>
          </w:p>
        </w:tc>
        <w:tc>
          <w:tcPr>
            <w:tcW w:w="620" w:type="dxa"/>
            <w:tcBorders>
              <w:right w:val="single" w:color="auto" w:sz="8" w:space="0"/>
            </w:tcBorders>
            <w:vAlign w:val="bottom"/>
          </w:tcPr>
          <w:p w14:paraId="784719A9">
            <w:pPr>
              <w:spacing w:after="0"/>
              <w:rPr>
                <w:color w:val="auto"/>
                <w:sz w:val="5"/>
                <w:szCs w:val="5"/>
              </w:rPr>
            </w:pPr>
          </w:p>
        </w:tc>
        <w:tc>
          <w:tcPr>
            <w:tcW w:w="640" w:type="dxa"/>
            <w:tcBorders>
              <w:right w:val="single" w:color="auto" w:sz="8" w:space="0"/>
            </w:tcBorders>
            <w:vAlign w:val="bottom"/>
          </w:tcPr>
          <w:p w14:paraId="7BB645D7">
            <w:pPr>
              <w:spacing w:after="0"/>
              <w:rPr>
                <w:color w:val="auto"/>
                <w:sz w:val="5"/>
                <w:szCs w:val="5"/>
              </w:rPr>
            </w:pPr>
          </w:p>
        </w:tc>
        <w:tc>
          <w:tcPr>
            <w:tcW w:w="880" w:type="dxa"/>
            <w:vMerge w:val="continue"/>
            <w:tcBorders>
              <w:right w:val="single" w:color="auto" w:sz="8" w:space="0"/>
            </w:tcBorders>
            <w:vAlign w:val="bottom"/>
          </w:tcPr>
          <w:p w14:paraId="3650E8E9">
            <w:pPr>
              <w:spacing w:after="0"/>
              <w:rPr>
                <w:color w:val="auto"/>
                <w:sz w:val="5"/>
                <w:szCs w:val="5"/>
              </w:rPr>
            </w:pPr>
          </w:p>
        </w:tc>
        <w:tc>
          <w:tcPr>
            <w:tcW w:w="1600" w:type="dxa"/>
            <w:tcBorders>
              <w:right w:val="single" w:color="auto" w:sz="8" w:space="0"/>
            </w:tcBorders>
            <w:vAlign w:val="bottom"/>
          </w:tcPr>
          <w:p w14:paraId="1772AE50">
            <w:pPr>
              <w:spacing w:after="0"/>
              <w:rPr>
                <w:color w:val="auto"/>
                <w:sz w:val="5"/>
                <w:szCs w:val="5"/>
              </w:rPr>
            </w:pPr>
          </w:p>
        </w:tc>
        <w:tc>
          <w:tcPr>
            <w:tcW w:w="820" w:type="dxa"/>
            <w:vMerge w:val="continue"/>
            <w:tcBorders>
              <w:right w:val="single" w:color="auto" w:sz="8" w:space="0"/>
            </w:tcBorders>
            <w:vAlign w:val="bottom"/>
          </w:tcPr>
          <w:p w14:paraId="06BACA9D">
            <w:pPr>
              <w:spacing w:after="0"/>
              <w:rPr>
                <w:color w:val="auto"/>
                <w:sz w:val="5"/>
                <w:szCs w:val="5"/>
              </w:rPr>
            </w:pPr>
          </w:p>
        </w:tc>
        <w:tc>
          <w:tcPr>
            <w:tcW w:w="860" w:type="dxa"/>
            <w:vMerge w:val="continue"/>
            <w:tcBorders>
              <w:right w:val="single" w:color="auto" w:sz="8" w:space="0"/>
            </w:tcBorders>
            <w:vAlign w:val="bottom"/>
          </w:tcPr>
          <w:p w14:paraId="7EEF709C">
            <w:pPr>
              <w:spacing w:after="0"/>
              <w:rPr>
                <w:color w:val="auto"/>
                <w:sz w:val="5"/>
                <w:szCs w:val="5"/>
              </w:rPr>
            </w:pPr>
          </w:p>
        </w:tc>
        <w:tc>
          <w:tcPr>
            <w:tcW w:w="680" w:type="dxa"/>
            <w:tcBorders>
              <w:right w:val="single" w:color="auto" w:sz="8" w:space="0"/>
            </w:tcBorders>
            <w:vAlign w:val="bottom"/>
          </w:tcPr>
          <w:p w14:paraId="51FA0EC9">
            <w:pPr>
              <w:spacing w:after="0"/>
              <w:rPr>
                <w:color w:val="auto"/>
                <w:sz w:val="5"/>
                <w:szCs w:val="5"/>
              </w:rPr>
            </w:pPr>
          </w:p>
        </w:tc>
        <w:tc>
          <w:tcPr>
            <w:tcW w:w="740" w:type="dxa"/>
            <w:tcBorders>
              <w:right w:val="single" w:color="auto" w:sz="8" w:space="0"/>
            </w:tcBorders>
            <w:vAlign w:val="bottom"/>
          </w:tcPr>
          <w:p w14:paraId="04E2F4E6">
            <w:pPr>
              <w:spacing w:after="0"/>
              <w:rPr>
                <w:color w:val="auto"/>
                <w:sz w:val="5"/>
                <w:szCs w:val="5"/>
              </w:rPr>
            </w:pPr>
          </w:p>
        </w:tc>
        <w:tc>
          <w:tcPr>
            <w:tcW w:w="1120" w:type="dxa"/>
            <w:tcBorders>
              <w:right w:val="single" w:color="auto" w:sz="8" w:space="0"/>
            </w:tcBorders>
            <w:vAlign w:val="bottom"/>
          </w:tcPr>
          <w:p w14:paraId="72F6A81D">
            <w:pPr>
              <w:spacing w:after="0"/>
              <w:rPr>
                <w:color w:val="auto"/>
                <w:sz w:val="5"/>
                <w:szCs w:val="5"/>
              </w:rPr>
            </w:pPr>
          </w:p>
        </w:tc>
        <w:tc>
          <w:tcPr>
            <w:tcW w:w="0" w:type="dxa"/>
            <w:vAlign w:val="bottom"/>
          </w:tcPr>
          <w:p w14:paraId="4B425855">
            <w:pPr>
              <w:spacing w:after="0"/>
              <w:rPr>
                <w:color w:val="auto"/>
                <w:sz w:val="1"/>
                <w:szCs w:val="1"/>
              </w:rPr>
            </w:pPr>
          </w:p>
        </w:tc>
      </w:tr>
      <w:tr w14:paraId="3146EA08">
        <w:tblPrEx>
          <w:tblCellMar>
            <w:top w:w="0" w:type="dxa"/>
            <w:left w:w="0" w:type="dxa"/>
            <w:bottom w:w="0" w:type="dxa"/>
            <w:right w:w="0" w:type="dxa"/>
          </w:tblCellMar>
        </w:tblPrEx>
        <w:trPr>
          <w:trHeight w:val="136" w:hRule="atLeast"/>
        </w:trPr>
        <w:tc>
          <w:tcPr>
            <w:tcW w:w="520" w:type="dxa"/>
            <w:tcBorders>
              <w:left w:val="single" w:color="auto" w:sz="8" w:space="0"/>
              <w:right w:val="single" w:color="auto" w:sz="8" w:space="0"/>
            </w:tcBorders>
            <w:vAlign w:val="bottom"/>
          </w:tcPr>
          <w:p w14:paraId="14FD0A6D">
            <w:pPr>
              <w:spacing w:after="0"/>
              <w:rPr>
                <w:color w:val="auto"/>
                <w:sz w:val="11"/>
                <w:szCs w:val="11"/>
              </w:rPr>
            </w:pPr>
          </w:p>
        </w:tc>
        <w:tc>
          <w:tcPr>
            <w:tcW w:w="1120" w:type="dxa"/>
            <w:tcBorders>
              <w:right w:val="single" w:color="auto" w:sz="8" w:space="0"/>
            </w:tcBorders>
            <w:vAlign w:val="bottom"/>
          </w:tcPr>
          <w:p w14:paraId="43AACFE2">
            <w:pPr>
              <w:spacing w:after="0"/>
              <w:rPr>
                <w:color w:val="auto"/>
                <w:sz w:val="11"/>
                <w:szCs w:val="11"/>
              </w:rPr>
            </w:pPr>
          </w:p>
        </w:tc>
        <w:tc>
          <w:tcPr>
            <w:tcW w:w="640" w:type="dxa"/>
            <w:tcBorders>
              <w:right w:val="single" w:color="auto" w:sz="8" w:space="0"/>
            </w:tcBorders>
            <w:vAlign w:val="bottom"/>
          </w:tcPr>
          <w:p w14:paraId="72C33A47">
            <w:pPr>
              <w:spacing w:after="0"/>
              <w:rPr>
                <w:color w:val="auto"/>
                <w:sz w:val="11"/>
                <w:szCs w:val="11"/>
              </w:rPr>
            </w:pPr>
          </w:p>
        </w:tc>
        <w:tc>
          <w:tcPr>
            <w:tcW w:w="900" w:type="dxa"/>
            <w:tcBorders>
              <w:right w:val="single" w:color="auto" w:sz="8" w:space="0"/>
            </w:tcBorders>
            <w:vAlign w:val="bottom"/>
          </w:tcPr>
          <w:p w14:paraId="55060084">
            <w:pPr>
              <w:spacing w:after="0"/>
              <w:rPr>
                <w:color w:val="auto"/>
                <w:sz w:val="11"/>
                <w:szCs w:val="11"/>
              </w:rPr>
            </w:pPr>
          </w:p>
        </w:tc>
        <w:tc>
          <w:tcPr>
            <w:tcW w:w="620" w:type="dxa"/>
            <w:tcBorders>
              <w:right w:val="single" w:color="auto" w:sz="8" w:space="0"/>
            </w:tcBorders>
            <w:vAlign w:val="bottom"/>
          </w:tcPr>
          <w:p w14:paraId="7B94349F">
            <w:pPr>
              <w:spacing w:after="0"/>
              <w:rPr>
                <w:color w:val="auto"/>
                <w:sz w:val="11"/>
                <w:szCs w:val="11"/>
              </w:rPr>
            </w:pPr>
          </w:p>
        </w:tc>
        <w:tc>
          <w:tcPr>
            <w:tcW w:w="640" w:type="dxa"/>
            <w:tcBorders>
              <w:right w:val="single" w:color="auto" w:sz="8" w:space="0"/>
            </w:tcBorders>
            <w:vAlign w:val="bottom"/>
          </w:tcPr>
          <w:p w14:paraId="5FE6DA8A">
            <w:pPr>
              <w:spacing w:after="0"/>
              <w:rPr>
                <w:color w:val="auto"/>
                <w:sz w:val="11"/>
                <w:szCs w:val="11"/>
              </w:rPr>
            </w:pPr>
          </w:p>
        </w:tc>
        <w:tc>
          <w:tcPr>
            <w:tcW w:w="880" w:type="dxa"/>
            <w:tcBorders>
              <w:bottom w:val="single" w:color="auto" w:sz="8" w:space="0"/>
              <w:right w:val="single" w:color="auto" w:sz="8" w:space="0"/>
            </w:tcBorders>
            <w:vAlign w:val="bottom"/>
          </w:tcPr>
          <w:p w14:paraId="45C8F699">
            <w:pPr>
              <w:spacing w:after="0"/>
              <w:rPr>
                <w:color w:val="auto"/>
                <w:sz w:val="11"/>
                <w:szCs w:val="11"/>
              </w:rPr>
            </w:pPr>
          </w:p>
        </w:tc>
        <w:tc>
          <w:tcPr>
            <w:tcW w:w="1600" w:type="dxa"/>
            <w:tcBorders>
              <w:bottom w:val="single" w:color="auto" w:sz="8" w:space="0"/>
              <w:right w:val="single" w:color="auto" w:sz="8" w:space="0"/>
            </w:tcBorders>
            <w:vAlign w:val="bottom"/>
          </w:tcPr>
          <w:p w14:paraId="560EDCEC">
            <w:pPr>
              <w:spacing w:after="0"/>
              <w:rPr>
                <w:color w:val="auto"/>
                <w:sz w:val="11"/>
                <w:szCs w:val="11"/>
              </w:rPr>
            </w:pPr>
          </w:p>
        </w:tc>
        <w:tc>
          <w:tcPr>
            <w:tcW w:w="820" w:type="dxa"/>
            <w:tcBorders>
              <w:bottom w:val="single" w:color="auto" w:sz="8" w:space="0"/>
              <w:right w:val="single" w:color="auto" w:sz="8" w:space="0"/>
            </w:tcBorders>
            <w:vAlign w:val="bottom"/>
          </w:tcPr>
          <w:p w14:paraId="2F218E00">
            <w:pPr>
              <w:spacing w:after="0"/>
              <w:rPr>
                <w:color w:val="auto"/>
                <w:sz w:val="11"/>
                <w:szCs w:val="11"/>
              </w:rPr>
            </w:pPr>
          </w:p>
        </w:tc>
        <w:tc>
          <w:tcPr>
            <w:tcW w:w="860" w:type="dxa"/>
            <w:tcBorders>
              <w:bottom w:val="single" w:color="auto" w:sz="8" w:space="0"/>
              <w:right w:val="single" w:color="auto" w:sz="8" w:space="0"/>
            </w:tcBorders>
            <w:vAlign w:val="bottom"/>
          </w:tcPr>
          <w:p w14:paraId="2895205A">
            <w:pPr>
              <w:spacing w:after="0"/>
              <w:rPr>
                <w:color w:val="auto"/>
                <w:sz w:val="11"/>
                <w:szCs w:val="11"/>
              </w:rPr>
            </w:pPr>
          </w:p>
        </w:tc>
        <w:tc>
          <w:tcPr>
            <w:tcW w:w="680" w:type="dxa"/>
            <w:tcBorders>
              <w:bottom w:val="single" w:color="auto" w:sz="8" w:space="0"/>
              <w:right w:val="single" w:color="auto" w:sz="8" w:space="0"/>
            </w:tcBorders>
            <w:vAlign w:val="bottom"/>
          </w:tcPr>
          <w:p w14:paraId="6A6FFC52">
            <w:pPr>
              <w:spacing w:after="0"/>
              <w:rPr>
                <w:color w:val="auto"/>
                <w:sz w:val="11"/>
                <w:szCs w:val="11"/>
              </w:rPr>
            </w:pPr>
          </w:p>
        </w:tc>
        <w:tc>
          <w:tcPr>
            <w:tcW w:w="740" w:type="dxa"/>
            <w:tcBorders>
              <w:bottom w:val="single" w:color="auto" w:sz="8" w:space="0"/>
              <w:right w:val="single" w:color="auto" w:sz="8" w:space="0"/>
            </w:tcBorders>
            <w:vAlign w:val="bottom"/>
          </w:tcPr>
          <w:p w14:paraId="54AAC285">
            <w:pPr>
              <w:spacing w:after="0"/>
              <w:rPr>
                <w:color w:val="auto"/>
                <w:sz w:val="11"/>
                <w:szCs w:val="11"/>
              </w:rPr>
            </w:pPr>
          </w:p>
        </w:tc>
        <w:tc>
          <w:tcPr>
            <w:tcW w:w="1120" w:type="dxa"/>
            <w:tcBorders>
              <w:bottom w:val="single" w:color="auto" w:sz="8" w:space="0"/>
              <w:right w:val="single" w:color="auto" w:sz="8" w:space="0"/>
            </w:tcBorders>
            <w:vAlign w:val="bottom"/>
          </w:tcPr>
          <w:p w14:paraId="350A85C7">
            <w:pPr>
              <w:spacing w:after="0"/>
              <w:rPr>
                <w:color w:val="auto"/>
                <w:sz w:val="11"/>
                <w:szCs w:val="11"/>
              </w:rPr>
            </w:pPr>
          </w:p>
        </w:tc>
        <w:tc>
          <w:tcPr>
            <w:tcW w:w="0" w:type="dxa"/>
            <w:vAlign w:val="bottom"/>
          </w:tcPr>
          <w:p w14:paraId="7B8C0628">
            <w:pPr>
              <w:spacing w:after="0"/>
              <w:rPr>
                <w:color w:val="auto"/>
                <w:sz w:val="1"/>
                <w:szCs w:val="1"/>
              </w:rPr>
            </w:pPr>
          </w:p>
        </w:tc>
      </w:tr>
      <w:tr w14:paraId="2011B689">
        <w:tblPrEx>
          <w:tblCellMar>
            <w:top w:w="0" w:type="dxa"/>
            <w:left w:w="0" w:type="dxa"/>
            <w:bottom w:w="0" w:type="dxa"/>
            <w:right w:w="0" w:type="dxa"/>
          </w:tblCellMar>
        </w:tblPrEx>
        <w:trPr>
          <w:trHeight w:val="233" w:hRule="atLeast"/>
        </w:trPr>
        <w:tc>
          <w:tcPr>
            <w:tcW w:w="520" w:type="dxa"/>
            <w:tcBorders>
              <w:left w:val="single" w:color="auto" w:sz="8" w:space="0"/>
              <w:right w:val="single" w:color="auto" w:sz="8" w:space="0"/>
            </w:tcBorders>
            <w:vAlign w:val="bottom"/>
          </w:tcPr>
          <w:p w14:paraId="7C9C6770">
            <w:pPr>
              <w:spacing w:after="0"/>
              <w:rPr>
                <w:color w:val="auto"/>
                <w:sz w:val="20"/>
                <w:szCs w:val="20"/>
              </w:rPr>
            </w:pPr>
          </w:p>
        </w:tc>
        <w:tc>
          <w:tcPr>
            <w:tcW w:w="1120" w:type="dxa"/>
            <w:tcBorders>
              <w:right w:val="single" w:color="auto" w:sz="8" w:space="0"/>
            </w:tcBorders>
            <w:vAlign w:val="bottom"/>
          </w:tcPr>
          <w:p w14:paraId="3B10C27C">
            <w:pPr>
              <w:spacing w:after="0"/>
              <w:rPr>
                <w:color w:val="auto"/>
                <w:sz w:val="20"/>
                <w:szCs w:val="20"/>
              </w:rPr>
            </w:pPr>
          </w:p>
        </w:tc>
        <w:tc>
          <w:tcPr>
            <w:tcW w:w="640" w:type="dxa"/>
            <w:tcBorders>
              <w:right w:val="single" w:color="auto" w:sz="8" w:space="0"/>
            </w:tcBorders>
            <w:vAlign w:val="bottom"/>
          </w:tcPr>
          <w:p w14:paraId="25660D8B">
            <w:pPr>
              <w:spacing w:after="0"/>
              <w:rPr>
                <w:color w:val="auto"/>
                <w:sz w:val="20"/>
                <w:szCs w:val="20"/>
              </w:rPr>
            </w:pPr>
          </w:p>
        </w:tc>
        <w:tc>
          <w:tcPr>
            <w:tcW w:w="900" w:type="dxa"/>
            <w:tcBorders>
              <w:right w:val="single" w:color="auto" w:sz="8" w:space="0"/>
            </w:tcBorders>
            <w:vAlign w:val="bottom"/>
          </w:tcPr>
          <w:p w14:paraId="5DCEBE94">
            <w:pPr>
              <w:spacing w:after="0"/>
              <w:rPr>
                <w:color w:val="auto"/>
                <w:sz w:val="20"/>
                <w:szCs w:val="20"/>
              </w:rPr>
            </w:pPr>
          </w:p>
        </w:tc>
        <w:tc>
          <w:tcPr>
            <w:tcW w:w="620" w:type="dxa"/>
            <w:tcBorders>
              <w:right w:val="single" w:color="auto" w:sz="8" w:space="0"/>
            </w:tcBorders>
            <w:vAlign w:val="bottom"/>
          </w:tcPr>
          <w:p w14:paraId="4663B368">
            <w:pPr>
              <w:spacing w:after="0"/>
              <w:rPr>
                <w:color w:val="auto"/>
                <w:sz w:val="20"/>
                <w:szCs w:val="20"/>
              </w:rPr>
            </w:pPr>
          </w:p>
        </w:tc>
        <w:tc>
          <w:tcPr>
            <w:tcW w:w="640" w:type="dxa"/>
            <w:vMerge w:val="restart"/>
            <w:tcBorders>
              <w:right w:val="single" w:color="auto" w:sz="8" w:space="0"/>
            </w:tcBorders>
            <w:vAlign w:val="bottom"/>
          </w:tcPr>
          <w:p w14:paraId="5915165E">
            <w:pPr>
              <w:spacing w:after="0" w:line="103" w:lineRule="exact"/>
              <w:rPr>
                <w:color w:val="auto"/>
                <w:sz w:val="20"/>
                <w:szCs w:val="20"/>
              </w:rPr>
            </w:pPr>
            <w:r>
              <w:rPr>
                <w:rFonts w:ascii="宋体" w:hAnsi="宋体" w:eastAsia="宋体" w:cs="宋体"/>
                <w:color w:val="auto"/>
                <w:sz w:val="9"/>
                <w:szCs w:val="9"/>
              </w:rPr>
              <w:t>经济成本指标</w:t>
            </w:r>
          </w:p>
        </w:tc>
        <w:tc>
          <w:tcPr>
            <w:tcW w:w="880" w:type="dxa"/>
            <w:tcBorders>
              <w:right w:val="single" w:color="auto" w:sz="8" w:space="0"/>
            </w:tcBorders>
            <w:vAlign w:val="bottom"/>
          </w:tcPr>
          <w:p w14:paraId="52BEE26F">
            <w:pPr>
              <w:spacing w:after="0" w:line="103" w:lineRule="exact"/>
              <w:rPr>
                <w:color w:val="auto"/>
                <w:sz w:val="20"/>
                <w:szCs w:val="20"/>
              </w:rPr>
            </w:pPr>
            <w:r>
              <w:rPr>
                <w:rFonts w:ascii="宋体" w:hAnsi="宋体" w:eastAsia="宋体" w:cs="宋体"/>
                <w:color w:val="auto"/>
                <w:sz w:val="9"/>
                <w:szCs w:val="9"/>
              </w:rPr>
              <w:t>抽检批次以及检验样</w:t>
            </w:r>
          </w:p>
        </w:tc>
        <w:tc>
          <w:tcPr>
            <w:tcW w:w="1600" w:type="dxa"/>
            <w:vMerge w:val="restart"/>
            <w:tcBorders>
              <w:right w:val="single" w:color="auto" w:sz="8" w:space="0"/>
            </w:tcBorders>
            <w:vAlign w:val="bottom"/>
          </w:tcPr>
          <w:p w14:paraId="7D49D15D">
            <w:pPr>
              <w:spacing w:after="0" w:line="103" w:lineRule="exact"/>
              <w:rPr>
                <w:color w:val="auto"/>
                <w:sz w:val="20"/>
                <w:szCs w:val="20"/>
              </w:rPr>
            </w:pPr>
            <w:r>
              <w:rPr>
                <w:rFonts w:ascii="宋体" w:hAnsi="宋体" w:eastAsia="宋体" w:cs="宋体"/>
                <w:color w:val="auto"/>
                <w:sz w:val="9"/>
                <w:szCs w:val="9"/>
              </w:rPr>
              <w:t>不超过项目总金额</w:t>
            </w:r>
          </w:p>
        </w:tc>
        <w:tc>
          <w:tcPr>
            <w:tcW w:w="820" w:type="dxa"/>
            <w:tcBorders>
              <w:right w:val="single" w:color="auto" w:sz="8" w:space="0"/>
            </w:tcBorders>
            <w:vAlign w:val="bottom"/>
          </w:tcPr>
          <w:p w14:paraId="0D9F0818">
            <w:pPr>
              <w:spacing w:after="0" w:line="103" w:lineRule="exact"/>
              <w:ind w:left="20"/>
              <w:rPr>
                <w:color w:val="auto"/>
                <w:sz w:val="20"/>
                <w:szCs w:val="20"/>
              </w:rPr>
            </w:pPr>
            <w:r>
              <w:rPr>
                <w:rFonts w:ascii="宋体" w:hAnsi="宋体" w:eastAsia="宋体" w:cs="宋体"/>
                <w:color w:val="auto"/>
                <w:sz w:val="9"/>
                <w:szCs w:val="9"/>
              </w:rPr>
              <w:t>抽检批次以及检验</w:t>
            </w:r>
          </w:p>
        </w:tc>
        <w:tc>
          <w:tcPr>
            <w:tcW w:w="860" w:type="dxa"/>
            <w:tcBorders>
              <w:right w:val="single" w:color="auto" w:sz="8" w:space="0"/>
            </w:tcBorders>
            <w:vAlign w:val="bottom"/>
          </w:tcPr>
          <w:p w14:paraId="4315A790">
            <w:pPr>
              <w:spacing w:after="0" w:line="103" w:lineRule="exact"/>
              <w:ind w:left="20"/>
              <w:rPr>
                <w:color w:val="auto"/>
                <w:sz w:val="20"/>
                <w:szCs w:val="20"/>
              </w:rPr>
            </w:pPr>
            <w:r>
              <w:rPr>
                <w:rFonts w:ascii="宋体" w:hAnsi="宋体" w:eastAsia="宋体" w:cs="宋体"/>
                <w:color w:val="auto"/>
                <w:sz w:val="9"/>
                <w:szCs w:val="9"/>
              </w:rPr>
              <w:t>抽检批次以及检验</w:t>
            </w:r>
          </w:p>
        </w:tc>
        <w:tc>
          <w:tcPr>
            <w:tcW w:w="680" w:type="dxa"/>
            <w:vMerge w:val="restart"/>
            <w:tcBorders>
              <w:right w:val="single" w:color="auto" w:sz="8" w:space="0"/>
            </w:tcBorders>
            <w:vAlign w:val="bottom"/>
          </w:tcPr>
          <w:p w14:paraId="70F3C8DA">
            <w:pPr>
              <w:spacing w:after="0" w:line="110" w:lineRule="exact"/>
              <w:rPr>
                <w:color w:val="auto"/>
                <w:sz w:val="20"/>
                <w:szCs w:val="20"/>
              </w:rPr>
            </w:pPr>
            <w:r>
              <w:rPr>
                <w:rFonts w:ascii="宋体" w:hAnsi="宋体" w:eastAsia="宋体" w:cs="宋体"/>
                <w:color w:val="auto"/>
                <w:sz w:val="9"/>
                <w:szCs w:val="9"/>
              </w:rPr>
              <w:t>元</w:t>
            </w:r>
            <w:r>
              <w:rPr>
                <w:rFonts w:ascii="Arial" w:hAnsi="Arial" w:eastAsia="Arial" w:cs="Arial"/>
                <w:color w:val="auto"/>
                <w:sz w:val="9"/>
                <w:szCs w:val="9"/>
              </w:rPr>
              <w:t>/</w:t>
            </w:r>
            <w:r>
              <w:rPr>
                <w:rFonts w:ascii="宋体" w:hAnsi="宋体" w:eastAsia="宋体" w:cs="宋体"/>
                <w:color w:val="auto"/>
                <w:sz w:val="9"/>
                <w:szCs w:val="9"/>
              </w:rPr>
              <w:t>批</w:t>
            </w:r>
          </w:p>
        </w:tc>
        <w:tc>
          <w:tcPr>
            <w:tcW w:w="740" w:type="dxa"/>
            <w:vMerge w:val="restart"/>
            <w:tcBorders>
              <w:right w:val="single" w:color="auto" w:sz="8" w:space="0"/>
            </w:tcBorders>
            <w:vAlign w:val="bottom"/>
          </w:tcPr>
          <w:p w14:paraId="5D8BB02F">
            <w:pPr>
              <w:spacing w:after="0"/>
              <w:ind w:left="20"/>
              <w:rPr>
                <w:color w:val="auto"/>
                <w:sz w:val="20"/>
                <w:szCs w:val="20"/>
              </w:rPr>
            </w:pPr>
            <w:r>
              <w:rPr>
                <w:rFonts w:ascii="Arial" w:hAnsi="Arial" w:eastAsia="Arial" w:cs="Arial"/>
                <w:color w:val="auto"/>
                <w:sz w:val="9"/>
                <w:szCs w:val="9"/>
              </w:rPr>
              <w:t>≤</w:t>
            </w:r>
          </w:p>
        </w:tc>
        <w:tc>
          <w:tcPr>
            <w:tcW w:w="1120" w:type="dxa"/>
            <w:tcBorders>
              <w:right w:val="single" w:color="auto" w:sz="8" w:space="0"/>
            </w:tcBorders>
            <w:vAlign w:val="bottom"/>
          </w:tcPr>
          <w:p w14:paraId="0DB244D6">
            <w:pPr>
              <w:spacing w:after="0"/>
              <w:rPr>
                <w:color w:val="auto"/>
                <w:sz w:val="20"/>
                <w:szCs w:val="20"/>
              </w:rPr>
            </w:pPr>
          </w:p>
        </w:tc>
        <w:tc>
          <w:tcPr>
            <w:tcW w:w="0" w:type="dxa"/>
            <w:vAlign w:val="bottom"/>
          </w:tcPr>
          <w:p w14:paraId="6F37D9B6">
            <w:pPr>
              <w:spacing w:after="0"/>
              <w:rPr>
                <w:color w:val="auto"/>
                <w:sz w:val="1"/>
                <w:szCs w:val="1"/>
              </w:rPr>
            </w:pPr>
          </w:p>
        </w:tc>
      </w:tr>
      <w:tr w14:paraId="222AB80B">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3B1D8A2B">
            <w:pPr>
              <w:spacing w:after="0"/>
              <w:rPr>
                <w:color w:val="auto"/>
                <w:sz w:val="5"/>
                <w:szCs w:val="5"/>
              </w:rPr>
            </w:pPr>
          </w:p>
        </w:tc>
        <w:tc>
          <w:tcPr>
            <w:tcW w:w="1120" w:type="dxa"/>
            <w:tcBorders>
              <w:right w:val="single" w:color="auto" w:sz="8" w:space="0"/>
            </w:tcBorders>
            <w:vAlign w:val="bottom"/>
          </w:tcPr>
          <w:p w14:paraId="56394E12">
            <w:pPr>
              <w:spacing w:after="0"/>
              <w:rPr>
                <w:color w:val="auto"/>
                <w:sz w:val="5"/>
                <w:szCs w:val="5"/>
              </w:rPr>
            </w:pPr>
          </w:p>
        </w:tc>
        <w:tc>
          <w:tcPr>
            <w:tcW w:w="640" w:type="dxa"/>
            <w:tcBorders>
              <w:right w:val="single" w:color="auto" w:sz="8" w:space="0"/>
            </w:tcBorders>
            <w:vAlign w:val="bottom"/>
          </w:tcPr>
          <w:p w14:paraId="5860608D">
            <w:pPr>
              <w:spacing w:after="0"/>
              <w:rPr>
                <w:color w:val="auto"/>
                <w:sz w:val="5"/>
                <w:szCs w:val="5"/>
              </w:rPr>
            </w:pPr>
          </w:p>
        </w:tc>
        <w:tc>
          <w:tcPr>
            <w:tcW w:w="900" w:type="dxa"/>
            <w:tcBorders>
              <w:right w:val="single" w:color="auto" w:sz="8" w:space="0"/>
            </w:tcBorders>
            <w:vAlign w:val="bottom"/>
          </w:tcPr>
          <w:p w14:paraId="4DD61D30">
            <w:pPr>
              <w:spacing w:after="0"/>
              <w:rPr>
                <w:color w:val="auto"/>
                <w:sz w:val="5"/>
                <w:szCs w:val="5"/>
              </w:rPr>
            </w:pPr>
          </w:p>
        </w:tc>
        <w:tc>
          <w:tcPr>
            <w:tcW w:w="620" w:type="dxa"/>
            <w:tcBorders>
              <w:right w:val="single" w:color="auto" w:sz="8" w:space="0"/>
            </w:tcBorders>
            <w:vAlign w:val="bottom"/>
          </w:tcPr>
          <w:p w14:paraId="0C2EC984">
            <w:pPr>
              <w:spacing w:after="0"/>
              <w:rPr>
                <w:color w:val="auto"/>
                <w:sz w:val="5"/>
                <w:szCs w:val="5"/>
              </w:rPr>
            </w:pPr>
          </w:p>
        </w:tc>
        <w:tc>
          <w:tcPr>
            <w:tcW w:w="640" w:type="dxa"/>
            <w:vMerge w:val="continue"/>
            <w:tcBorders>
              <w:right w:val="single" w:color="auto" w:sz="8" w:space="0"/>
            </w:tcBorders>
            <w:vAlign w:val="bottom"/>
          </w:tcPr>
          <w:p w14:paraId="43F7E861">
            <w:pPr>
              <w:spacing w:after="0"/>
              <w:rPr>
                <w:color w:val="auto"/>
                <w:sz w:val="5"/>
                <w:szCs w:val="5"/>
              </w:rPr>
            </w:pPr>
          </w:p>
        </w:tc>
        <w:tc>
          <w:tcPr>
            <w:tcW w:w="880" w:type="dxa"/>
            <w:vMerge w:val="restart"/>
            <w:tcBorders>
              <w:right w:val="single" w:color="auto" w:sz="8" w:space="0"/>
            </w:tcBorders>
            <w:vAlign w:val="bottom"/>
          </w:tcPr>
          <w:p w14:paraId="1B4D1C93">
            <w:pPr>
              <w:spacing w:after="0" w:line="103" w:lineRule="exact"/>
              <w:rPr>
                <w:color w:val="auto"/>
                <w:sz w:val="20"/>
                <w:szCs w:val="20"/>
              </w:rPr>
            </w:pPr>
            <w:r>
              <w:rPr>
                <w:rFonts w:ascii="宋体" w:hAnsi="宋体" w:eastAsia="宋体" w:cs="宋体"/>
                <w:color w:val="auto"/>
                <w:sz w:val="9"/>
                <w:szCs w:val="9"/>
              </w:rPr>
              <w:t>品成本</w:t>
            </w:r>
          </w:p>
        </w:tc>
        <w:tc>
          <w:tcPr>
            <w:tcW w:w="1600" w:type="dxa"/>
            <w:vMerge w:val="continue"/>
            <w:tcBorders>
              <w:right w:val="single" w:color="auto" w:sz="8" w:space="0"/>
            </w:tcBorders>
            <w:vAlign w:val="bottom"/>
          </w:tcPr>
          <w:p w14:paraId="6FD978B7">
            <w:pPr>
              <w:spacing w:after="0"/>
              <w:rPr>
                <w:color w:val="auto"/>
                <w:sz w:val="5"/>
                <w:szCs w:val="5"/>
              </w:rPr>
            </w:pPr>
          </w:p>
        </w:tc>
        <w:tc>
          <w:tcPr>
            <w:tcW w:w="820" w:type="dxa"/>
            <w:vMerge w:val="restart"/>
            <w:tcBorders>
              <w:right w:val="single" w:color="auto" w:sz="8" w:space="0"/>
            </w:tcBorders>
            <w:vAlign w:val="bottom"/>
          </w:tcPr>
          <w:p w14:paraId="3E33CD11">
            <w:pPr>
              <w:spacing w:after="0" w:line="103" w:lineRule="exact"/>
              <w:ind w:left="20"/>
              <w:rPr>
                <w:color w:val="auto"/>
                <w:sz w:val="20"/>
                <w:szCs w:val="20"/>
              </w:rPr>
            </w:pPr>
            <w:r>
              <w:rPr>
                <w:rFonts w:ascii="宋体" w:hAnsi="宋体" w:eastAsia="宋体" w:cs="宋体"/>
                <w:color w:val="auto"/>
                <w:sz w:val="9"/>
                <w:szCs w:val="9"/>
              </w:rPr>
              <w:t>样品成本</w:t>
            </w:r>
          </w:p>
        </w:tc>
        <w:tc>
          <w:tcPr>
            <w:tcW w:w="860" w:type="dxa"/>
            <w:vMerge w:val="restart"/>
            <w:tcBorders>
              <w:right w:val="single" w:color="auto" w:sz="8" w:space="0"/>
            </w:tcBorders>
            <w:vAlign w:val="bottom"/>
          </w:tcPr>
          <w:p w14:paraId="28050958">
            <w:pPr>
              <w:spacing w:after="0" w:line="103" w:lineRule="exact"/>
              <w:ind w:left="20"/>
              <w:rPr>
                <w:color w:val="auto"/>
                <w:sz w:val="20"/>
                <w:szCs w:val="20"/>
              </w:rPr>
            </w:pPr>
            <w:r>
              <w:rPr>
                <w:rFonts w:ascii="宋体" w:hAnsi="宋体" w:eastAsia="宋体" w:cs="宋体"/>
                <w:color w:val="auto"/>
                <w:sz w:val="9"/>
                <w:szCs w:val="9"/>
              </w:rPr>
              <w:t>样品成本</w:t>
            </w:r>
          </w:p>
        </w:tc>
        <w:tc>
          <w:tcPr>
            <w:tcW w:w="680" w:type="dxa"/>
            <w:vMerge w:val="continue"/>
            <w:tcBorders>
              <w:right w:val="single" w:color="auto" w:sz="8" w:space="0"/>
            </w:tcBorders>
            <w:vAlign w:val="bottom"/>
          </w:tcPr>
          <w:p w14:paraId="718A8C43">
            <w:pPr>
              <w:spacing w:after="0"/>
              <w:rPr>
                <w:color w:val="auto"/>
                <w:sz w:val="5"/>
                <w:szCs w:val="5"/>
              </w:rPr>
            </w:pPr>
          </w:p>
        </w:tc>
        <w:tc>
          <w:tcPr>
            <w:tcW w:w="740" w:type="dxa"/>
            <w:vMerge w:val="continue"/>
            <w:tcBorders>
              <w:right w:val="single" w:color="auto" w:sz="8" w:space="0"/>
            </w:tcBorders>
            <w:vAlign w:val="bottom"/>
          </w:tcPr>
          <w:p w14:paraId="3DCE50A1">
            <w:pPr>
              <w:spacing w:after="0"/>
              <w:rPr>
                <w:color w:val="auto"/>
                <w:sz w:val="5"/>
                <w:szCs w:val="5"/>
              </w:rPr>
            </w:pPr>
          </w:p>
        </w:tc>
        <w:tc>
          <w:tcPr>
            <w:tcW w:w="1120" w:type="dxa"/>
            <w:tcBorders>
              <w:right w:val="single" w:color="auto" w:sz="8" w:space="0"/>
            </w:tcBorders>
            <w:vAlign w:val="bottom"/>
          </w:tcPr>
          <w:p w14:paraId="727BAA59">
            <w:pPr>
              <w:spacing w:after="0"/>
              <w:rPr>
                <w:color w:val="auto"/>
                <w:sz w:val="5"/>
                <w:szCs w:val="5"/>
              </w:rPr>
            </w:pPr>
          </w:p>
        </w:tc>
        <w:tc>
          <w:tcPr>
            <w:tcW w:w="0" w:type="dxa"/>
            <w:vAlign w:val="bottom"/>
          </w:tcPr>
          <w:p w14:paraId="0EBBC072">
            <w:pPr>
              <w:spacing w:after="0"/>
              <w:rPr>
                <w:color w:val="auto"/>
                <w:sz w:val="1"/>
                <w:szCs w:val="1"/>
              </w:rPr>
            </w:pPr>
          </w:p>
        </w:tc>
      </w:tr>
      <w:tr w14:paraId="742619DA">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3BA626D4">
            <w:pPr>
              <w:spacing w:after="0"/>
              <w:rPr>
                <w:color w:val="auto"/>
                <w:sz w:val="5"/>
                <w:szCs w:val="5"/>
              </w:rPr>
            </w:pPr>
          </w:p>
        </w:tc>
        <w:tc>
          <w:tcPr>
            <w:tcW w:w="1120" w:type="dxa"/>
            <w:tcBorders>
              <w:right w:val="single" w:color="auto" w:sz="8" w:space="0"/>
            </w:tcBorders>
            <w:vAlign w:val="bottom"/>
          </w:tcPr>
          <w:p w14:paraId="4176976F">
            <w:pPr>
              <w:spacing w:after="0"/>
              <w:rPr>
                <w:color w:val="auto"/>
                <w:sz w:val="5"/>
                <w:szCs w:val="5"/>
              </w:rPr>
            </w:pPr>
          </w:p>
        </w:tc>
        <w:tc>
          <w:tcPr>
            <w:tcW w:w="640" w:type="dxa"/>
            <w:tcBorders>
              <w:right w:val="single" w:color="auto" w:sz="8" w:space="0"/>
            </w:tcBorders>
            <w:vAlign w:val="bottom"/>
          </w:tcPr>
          <w:p w14:paraId="13103665">
            <w:pPr>
              <w:spacing w:after="0"/>
              <w:rPr>
                <w:color w:val="auto"/>
                <w:sz w:val="5"/>
                <w:szCs w:val="5"/>
              </w:rPr>
            </w:pPr>
          </w:p>
        </w:tc>
        <w:tc>
          <w:tcPr>
            <w:tcW w:w="900" w:type="dxa"/>
            <w:tcBorders>
              <w:right w:val="single" w:color="auto" w:sz="8" w:space="0"/>
            </w:tcBorders>
            <w:vAlign w:val="bottom"/>
          </w:tcPr>
          <w:p w14:paraId="47BFC4F3">
            <w:pPr>
              <w:spacing w:after="0"/>
              <w:rPr>
                <w:color w:val="auto"/>
                <w:sz w:val="5"/>
                <w:szCs w:val="5"/>
              </w:rPr>
            </w:pPr>
          </w:p>
        </w:tc>
        <w:tc>
          <w:tcPr>
            <w:tcW w:w="620" w:type="dxa"/>
            <w:tcBorders>
              <w:right w:val="single" w:color="auto" w:sz="8" w:space="0"/>
            </w:tcBorders>
            <w:vAlign w:val="bottom"/>
          </w:tcPr>
          <w:p w14:paraId="57B44DC8">
            <w:pPr>
              <w:spacing w:after="0"/>
              <w:rPr>
                <w:color w:val="auto"/>
                <w:sz w:val="5"/>
                <w:szCs w:val="5"/>
              </w:rPr>
            </w:pPr>
          </w:p>
        </w:tc>
        <w:tc>
          <w:tcPr>
            <w:tcW w:w="640" w:type="dxa"/>
            <w:tcBorders>
              <w:right w:val="single" w:color="auto" w:sz="8" w:space="0"/>
            </w:tcBorders>
            <w:vAlign w:val="bottom"/>
          </w:tcPr>
          <w:p w14:paraId="4F656346">
            <w:pPr>
              <w:spacing w:after="0"/>
              <w:rPr>
                <w:color w:val="auto"/>
                <w:sz w:val="5"/>
                <w:szCs w:val="5"/>
              </w:rPr>
            </w:pPr>
          </w:p>
        </w:tc>
        <w:tc>
          <w:tcPr>
            <w:tcW w:w="880" w:type="dxa"/>
            <w:vMerge w:val="continue"/>
            <w:tcBorders>
              <w:right w:val="single" w:color="auto" w:sz="8" w:space="0"/>
            </w:tcBorders>
            <w:vAlign w:val="bottom"/>
          </w:tcPr>
          <w:p w14:paraId="722DDD38">
            <w:pPr>
              <w:spacing w:after="0"/>
              <w:rPr>
                <w:color w:val="auto"/>
                <w:sz w:val="5"/>
                <w:szCs w:val="5"/>
              </w:rPr>
            </w:pPr>
          </w:p>
        </w:tc>
        <w:tc>
          <w:tcPr>
            <w:tcW w:w="1600" w:type="dxa"/>
            <w:tcBorders>
              <w:right w:val="single" w:color="auto" w:sz="8" w:space="0"/>
            </w:tcBorders>
            <w:vAlign w:val="bottom"/>
          </w:tcPr>
          <w:p w14:paraId="108023A2">
            <w:pPr>
              <w:spacing w:after="0"/>
              <w:rPr>
                <w:color w:val="auto"/>
                <w:sz w:val="5"/>
                <w:szCs w:val="5"/>
              </w:rPr>
            </w:pPr>
          </w:p>
        </w:tc>
        <w:tc>
          <w:tcPr>
            <w:tcW w:w="820" w:type="dxa"/>
            <w:vMerge w:val="continue"/>
            <w:tcBorders>
              <w:right w:val="single" w:color="auto" w:sz="8" w:space="0"/>
            </w:tcBorders>
            <w:vAlign w:val="bottom"/>
          </w:tcPr>
          <w:p w14:paraId="64CD7496">
            <w:pPr>
              <w:spacing w:after="0"/>
              <w:rPr>
                <w:color w:val="auto"/>
                <w:sz w:val="5"/>
                <w:szCs w:val="5"/>
              </w:rPr>
            </w:pPr>
          </w:p>
        </w:tc>
        <w:tc>
          <w:tcPr>
            <w:tcW w:w="860" w:type="dxa"/>
            <w:vMerge w:val="continue"/>
            <w:tcBorders>
              <w:right w:val="single" w:color="auto" w:sz="8" w:space="0"/>
            </w:tcBorders>
            <w:vAlign w:val="bottom"/>
          </w:tcPr>
          <w:p w14:paraId="72D5D29D">
            <w:pPr>
              <w:spacing w:after="0"/>
              <w:rPr>
                <w:color w:val="auto"/>
                <w:sz w:val="5"/>
                <w:szCs w:val="5"/>
              </w:rPr>
            </w:pPr>
          </w:p>
        </w:tc>
        <w:tc>
          <w:tcPr>
            <w:tcW w:w="680" w:type="dxa"/>
            <w:tcBorders>
              <w:right w:val="single" w:color="auto" w:sz="8" w:space="0"/>
            </w:tcBorders>
            <w:vAlign w:val="bottom"/>
          </w:tcPr>
          <w:p w14:paraId="5E0EF1CD">
            <w:pPr>
              <w:spacing w:after="0"/>
              <w:rPr>
                <w:color w:val="auto"/>
                <w:sz w:val="5"/>
                <w:szCs w:val="5"/>
              </w:rPr>
            </w:pPr>
          </w:p>
        </w:tc>
        <w:tc>
          <w:tcPr>
            <w:tcW w:w="740" w:type="dxa"/>
            <w:tcBorders>
              <w:right w:val="single" w:color="auto" w:sz="8" w:space="0"/>
            </w:tcBorders>
            <w:vAlign w:val="bottom"/>
          </w:tcPr>
          <w:p w14:paraId="7A092393">
            <w:pPr>
              <w:spacing w:after="0"/>
              <w:rPr>
                <w:color w:val="auto"/>
                <w:sz w:val="5"/>
                <w:szCs w:val="5"/>
              </w:rPr>
            </w:pPr>
          </w:p>
        </w:tc>
        <w:tc>
          <w:tcPr>
            <w:tcW w:w="1120" w:type="dxa"/>
            <w:tcBorders>
              <w:right w:val="single" w:color="auto" w:sz="8" w:space="0"/>
            </w:tcBorders>
            <w:vAlign w:val="bottom"/>
          </w:tcPr>
          <w:p w14:paraId="4FFCCFF9">
            <w:pPr>
              <w:spacing w:after="0"/>
              <w:rPr>
                <w:color w:val="auto"/>
                <w:sz w:val="5"/>
                <w:szCs w:val="5"/>
              </w:rPr>
            </w:pPr>
          </w:p>
        </w:tc>
        <w:tc>
          <w:tcPr>
            <w:tcW w:w="0" w:type="dxa"/>
            <w:vAlign w:val="bottom"/>
          </w:tcPr>
          <w:p w14:paraId="6DD40A5C">
            <w:pPr>
              <w:spacing w:after="0"/>
              <w:rPr>
                <w:color w:val="auto"/>
                <w:sz w:val="1"/>
                <w:szCs w:val="1"/>
              </w:rPr>
            </w:pPr>
          </w:p>
        </w:tc>
      </w:tr>
      <w:tr w14:paraId="2D47C374">
        <w:tblPrEx>
          <w:tblCellMar>
            <w:top w:w="0" w:type="dxa"/>
            <w:left w:w="0" w:type="dxa"/>
            <w:bottom w:w="0" w:type="dxa"/>
            <w:right w:w="0" w:type="dxa"/>
          </w:tblCellMar>
        </w:tblPrEx>
        <w:trPr>
          <w:trHeight w:val="136" w:hRule="atLeast"/>
        </w:trPr>
        <w:tc>
          <w:tcPr>
            <w:tcW w:w="520" w:type="dxa"/>
            <w:tcBorders>
              <w:left w:val="single" w:color="auto" w:sz="8" w:space="0"/>
              <w:right w:val="single" w:color="auto" w:sz="8" w:space="0"/>
            </w:tcBorders>
            <w:vAlign w:val="bottom"/>
          </w:tcPr>
          <w:p w14:paraId="4C31240A">
            <w:pPr>
              <w:spacing w:after="0"/>
              <w:rPr>
                <w:color w:val="auto"/>
                <w:sz w:val="11"/>
                <w:szCs w:val="11"/>
              </w:rPr>
            </w:pPr>
          </w:p>
        </w:tc>
        <w:tc>
          <w:tcPr>
            <w:tcW w:w="1120" w:type="dxa"/>
            <w:tcBorders>
              <w:right w:val="single" w:color="auto" w:sz="8" w:space="0"/>
            </w:tcBorders>
            <w:vAlign w:val="bottom"/>
          </w:tcPr>
          <w:p w14:paraId="741D6458">
            <w:pPr>
              <w:spacing w:after="0"/>
              <w:rPr>
                <w:color w:val="auto"/>
                <w:sz w:val="11"/>
                <w:szCs w:val="11"/>
              </w:rPr>
            </w:pPr>
          </w:p>
        </w:tc>
        <w:tc>
          <w:tcPr>
            <w:tcW w:w="640" w:type="dxa"/>
            <w:tcBorders>
              <w:right w:val="single" w:color="auto" w:sz="8" w:space="0"/>
            </w:tcBorders>
            <w:vAlign w:val="bottom"/>
          </w:tcPr>
          <w:p w14:paraId="74E2B069">
            <w:pPr>
              <w:spacing w:after="0"/>
              <w:rPr>
                <w:color w:val="auto"/>
                <w:sz w:val="11"/>
                <w:szCs w:val="11"/>
              </w:rPr>
            </w:pPr>
          </w:p>
        </w:tc>
        <w:tc>
          <w:tcPr>
            <w:tcW w:w="900" w:type="dxa"/>
            <w:tcBorders>
              <w:right w:val="single" w:color="auto" w:sz="8" w:space="0"/>
            </w:tcBorders>
            <w:vAlign w:val="bottom"/>
          </w:tcPr>
          <w:p w14:paraId="27FEB02B">
            <w:pPr>
              <w:spacing w:after="0"/>
              <w:rPr>
                <w:color w:val="auto"/>
                <w:sz w:val="11"/>
                <w:szCs w:val="11"/>
              </w:rPr>
            </w:pPr>
          </w:p>
        </w:tc>
        <w:tc>
          <w:tcPr>
            <w:tcW w:w="620" w:type="dxa"/>
            <w:tcBorders>
              <w:right w:val="single" w:color="auto" w:sz="8" w:space="0"/>
            </w:tcBorders>
            <w:vAlign w:val="bottom"/>
          </w:tcPr>
          <w:p w14:paraId="7640CAEA">
            <w:pPr>
              <w:spacing w:after="0"/>
              <w:rPr>
                <w:color w:val="auto"/>
                <w:sz w:val="11"/>
                <w:szCs w:val="11"/>
              </w:rPr>
            </w:pPr>
          </w:p>
        </w:tc>
        <w:tc>
          <w:tcPr>
            <w:tcW w:w="640" w:type="dxa"/>
            <w:tcBorders>
              <w:right w:val="single" w:color="auto" w:sz="8" w:space="0"/>
            </w:tcBorders>
            <w:vAlign w:val="bottom"/>
          </w:tcPr>
          <w:p w14:paraId="441CBEA7">
            <w:pPr>
              <w:spacing w:after="0"/>
              <w:rPr>
                <w:color w:val="auto"/>
                <w:sz w:val="11"/>
                <w:szCs w:val="11"/>
              </w:rPr>
            </w:pPr>
          </w:p>
        </w:tc>
        <w:tc>
          <w:tcPr>
            <w:tcW w:w="880" w:type="dxa"/>
            <w:tcBorders>
              <w:bottom w:val="single" w:color="auto" w:sz="8" w:space="0"/>
              <w:right w:val="single" w:color="auto" w:sz="8" w:space="0"/>
            </w:tcBorders>
            <w:vAlign w:val="bottom"/>
          </w:tcPr>
          <w:p w14:paraId="10E68A4C">
            <w:pPr>
              <w:spacing w:after="0"/>
              <w:rPr>
                <w:color w:val="auto"/>
                <w:sz w:val="11"/>
                <w:szCs w:val="11"/>
              </w:rPr>
            </w:pPr>
          </w:p>
        </w:tc>
        <w:tc>
          <w:tcPr>
            <w:tcW w:w="1600" w:type="dxa"/>
            <w:tcBorders>
              <w:bottom w:val="single" w:color="auto" w:sz="8" w:space="0"/>
              <w:right w:val="single" w:color="auto" w:sz="8" w:space="0"/>
            </w:tcBorders>
            <w:vAlign w:val="bottom"/>
          </w:tcPr>
          <w:p w14:paraId="62E52AAC">
            <w:pPr>
              <w:spacing w:after="0"/>
              <w:rPr>
                <w:color w:val="auto"/>
                <w:sz w:val="11"/>
                <w:szCs w:val="11"/>
              </w:rPr>
            </w:pPr>
          </w:p>
        </w:tc>
        <w:tc>
          <w:tcPr>
            <w:tcW w:w="820" w:type="dxa"/>
            <w:tcBorders>
              <w:bottom w:val="single" w:color="auto" w:sz="8" w:space="0"/>
              <w:right w:val="single" w:color="auto" w:sz="8" w:space="0"/>
            </w:tcBorders>
            <w:vAlign w:val="bottom"/>
          </w:tcPr>
          <w:p w14:paraId="1213543E">
            <w:pPr>
              <w:spacing w:after="0"/>
              <w:rPr>
                <w:color w:val="auto"/>
                <w:sz w:val="11"/>
                <w:szCs w:val="11"/>
              </w:rPr>
            </w:pPr>
          </w:p>
        </w:tc>
        <w:tc>
          <w:tcPr>
            <w:tcW w:w="860" w:type="dxa"/>
            <w:tcBorders>
              <w:bottom w:val="single" w:color="auto" w:sz="8" w:space="0"/>
              <w:right w:val="single" w:color="auto" w:sz="8" w:space="0"/>
            </w:tcBorders>
            <w:vAlign w:val="bottom"/>
          </w:tcPr>
          <w:p w14:paraId="594220CB">
            <w:pPr>
              <w:spacing w:after="0"/>
              <w:rPr>
                <w:color w:val="auto"/>
                <w:sz w:val="11"/>
                <w:szCs w:val="11"/>
              </w:rPr>
            </w:pPr>
          </w:p>
        </w:tc>
        <w:tc>
          <w:tcPr>
            <w:tcW w:w="680" w:type="dxa"/>
            <w:tcBorders>
              <w:bottom w:val="single" w:color="auto" w:sz="8" w:space="0"/>
              <w:right w:val="single" w:color="auto" w:sz="8" w:space="0"/>
            </w:tcBorders>
            <w:vAlign w:val="bottom"/>
          </w:tcPr>
          <w:p w14:paraId="3B49D8E8">
            <w:pPr>
              <w:spacing w:after="0"/>
              <w:rPr>
                <w:color w:val="auto"/>
                <w:sz w:val="11"/>
                <w:szCs w:val="11"/>
              </w:rPr>
            </w:pPr>
          </w:p>
        </w:tc>
        <w:tc>
          <w:tcPr>
            <w:tcW w:w="740" w:type="dxa"/>
            <w:tcBorders>
              <w:bottom w:val="single" w:color="auto" w:sz="8" w:space="0"/>
              <w:right w:val="single" w:color="auto" w:sz="8" w:space="0"/>
            </w:tcBorders>
            <w:vAlign w:val="bottom"/>
          </w:tcPr>
          <w:p w14:paraId="3B36A4CF">
            <w:pPr>
              <w:spacing w:after="0"/>
              <w:rPr>
                <w:color w:val="auto"/>
                <w:sz w:val="11"/>
                <w:szCs w:val="11"/>
              </w:rPr>
            </w:pPr>
          </w:p>
        </w:tc>
        <w:tc>
          <w:tcPr>
            <w:tcW w:w="1120" w:type="dxa"/>
            <w:tcBorders>
              <w:bottom w:val="single" w:color="auto" w:sz="8" w:space="0"/>
              <w:right w:val="single" w:color="auto" w:sz="8" w:space="0"/>
            </w:tcBorders>
            <w:vAlign w:val="bottom"/>
          </w:tcPr>
          <w:p w14:paraId="307F9637">
            <w:pPr>
              <w:spacing w:after="0"/>
              <w:rPr>
                <w:color w:val="auto"/>
                <w:sz w:val="11"/>
                <w:szCs w:val="11"/>
              </w:rPr>
            </w:pPr>
          </w:p>
        </w:tc>
        <w:tc>
          <w:tcPr>
            <w:tcW w:w="0" w:type="dxa"/>
            <w:vAlign w:val="bottom"/>
          </w:tcPr>
          <w:p w14:paraId="2BCA6FFC">
            <w:pPr>
              <w:spacing w:after="0"/>
              <w:rPr>
                <w:color w:val="auto"/>
                <w:sz w:val="1"/>
                <w:szCs w:val="1"/>
              </w:rPr>
            </w:pPr>
          </w:p>
        </w:tc>
      </w:tr>
      <w:tr w14:paraId="43FB5C36">
        <w:tblPrEx>
          <w:tblCellMar>
            <w:top w:w="0" w:type="dxa"/>
            <w:left w:w="0" w:type="dxa"/>
            <w:bottom w:w="0" w:type="dxa"/>
            <w:right w:w="0" w:type="dxa"/>
          </w:tblCellMar>
        </w:tblPrEx>
        <w:trPr>
          <w:trHeight w:val="173" w:hRule="atLeast"/>
        </w:trPr>
        <w:tc>
          <w:tcPr>
            <w:tcW w:w="520" w:type="dxa"/>
            <w:tcBorders>
              <w:left w:val="single" w:color="auto" w:sz="8" w:space="0"/>
              <w:right w:val="single" w:color="auto" w:sz="8" w:space="0"/>
            </w:tcBorders>
            <w:vAlign w:val="bottom"/>
          </w:tcPr>
          <w:p w14:paraId="3F6951D1">
            <w:pPr>
              <w:spacing w:after="0"/>
              <w:rPr>
                <w:color w:val="auto"/>
                <w:sz w:val="15"/>
                <w:szCs w:val="15"/>
              </w:rPr>
            </w:pPr>
          </w:p>
        </w:tc>
        <w:tc>
          <w:tcPr>
            <w:tcW w:w="1120" w:type="dxa"/>
            <w:tcBorders>
              <w:right w:val="single" w:color="auto" w:sz="8" w:space="0"/>
            </w:tcBorders>
            <w:vAlign w:val="bottom"/>
          </w:tcPr>
          <w:p w14:paraId="394F60FC">
            <w:pPr>
              <w:spacing w:after="0"/>
              <w:rPr>
                <w:color w:val="auto"/>
                <w:sz w:val="15"/>
                <w:szCs w:val="15"/>
              </w:rPr>
            </w:pPr>
          </w:p>
        </w:tc>
        <w:tc>
          <w:tcPr>
            <w:tcW w:w="640" w:type="dxa"/>
            <w:tcBorders>
              <w:right w:val="single" w:color="auto" w:sz="8" w:space="0"/>
            </w:tcBorders>
            <w:vAlign w:val="bottom"/>
          </w:tcPr>
          <w:p w14:paraId="73904C8F">
            <w:pPr>
              <w:spacing w:after="0"/>
              <w:rPr>
                <w:color w:val="auto"/>
                <w:sz w:val="15"/>
                <w:szCs w:val="15"/>
              </w:rPr>
            </w:pPr>
          </w:p>
        </w:tc>
        <w:tc>
          <w:tcPr>
            <w:tcW w:w="900" w:type="dxa"/>
            <w:tcBorders>
              <w:right w:val="single" w:color="auto" w:sz="8" w:space="0"/>
            </w:tcBorders>
            <w:vAlign w:val="bottom"/>
          </w:tcPr>
          <w:p w14:paraId="50071D51">
            <w:pPr>
              <w:spacing w:after="0"/>
              <w:rPr>
                <w:color w:val="auto"/>
                <w:sz w:val="15"/>
                <w:szCs w:val="15"/>
              </w:rPr>
            </w:pPr>
          </w:p>
        </w:tc>
        <w:tc>
          <w:tcPr>
            <w:tcW w:w="620" w:type="dxa"/>
            <w:tcBorders>
              <w:right w:val="single" w:color="auto" w:sz="8" w:space="0"/>
            </w:tcBorders>
            <w:vAlign w:val="bottom"/>
          </w:tcPr>
          <w:p w14:paraId="09102C47">
            <w:pPr>
              <w:spacing w:after="0"/>
              <w:rPr>
                <w:color w:val="auto"/>
                <w:sz w:val="15"/>
                <w:szCs w:val="15"/>
              </w:rPr>
            </w:pPr>
          </w:p>
        </w:tc>
        <w:tc>
          <w:tcPr>
            <w:tcW w:w="640" w:type="dxa"/>
            <w:tcBorders>
              <w:right w:val="single" w:color="auto" w:sz="8" w:space="0"/>
            </w:tcBorders>
            <w:vAlign w:val="bottom"/>
          </w:tcPr>
          <w:p w14:paraId="60946772">
            <w:pPr>
              <w:spacing w:after="0"/>
              <w:rPr>
                <w:color w:val="auto"/>
                <w:sz w:val="15"/>
                <w:szCs w:val="15"/>
              </w:rPr>
            </w:pPr>
          </w:p>
        </w:tc>
        <w:tc>
          <w:tcPr>
            <w:tcW w:w="880" w:type="dxa"/>
            <w:vMerge w:val="restart"/>
            <w:tcBorders>
              <w:right w:val="single" w:color="auto" w:sz="8" w:space="0"/>
            </w:tcBorders>
            <w:vAlign w:val="bottom"/>
          </w:tcPr>
          <w:p w14:paraId="01555BCF">
            <w:pPr>
              <w:spacing w:after="0" w:line="103" w:lineRule="exact"/>
              <w:rPr>
                <w:color w:val="auto"/>
                <w:sz w:val="20"/>
                <w:szCs w:val="20"/>
              </w:rPr>
            </w:pPr>
            <w:r>
              <w:rPr>
                <w:rFonts w:ascii="宋体" w:hAnsi="宋体" w:eastAsia="宋体" w:cs="宋体"/>
                <w:color w:val="auto"/>
                <w:sz w:val="9"/>
                <w:szCs w:val="9"/>
              </w:rPr>
              <w:t>培训费用（含人员、</w:t>
            </w:r>
          </w:p>
        </w:tc>
        <w:tc>
          <w:tcPr>
            <w:tcW w:w="1600" w:type="dxa"/>
            <w:tcBorders>
              <w:right w:val="single" w:color="auto" w:sz="8" w:space="0"/>
            </w:tcBorders>
            <w:vAlign w:val="bottom"/>
          </w:tcPr>
          <w:p w14:paraId="3F1F0F9D">
            <w:pPr>
              <w:spacing w:after="0"/>
              <w:rPr>
                <w:color w:val="auto"/>
                <w:sz w:val="15"/>
                <w:szCs w:val="15"/>
              </w:rPr>
            </w:pPr>
          </w:p>
        </w:tc>
        <w:tc>
          <w:tcPr>
            <w:tcW w:w="820" w:type="dxa"/>
            <w:tcBorders>
              <w:right w:val="single" w:color="auto" w:sz="8" w:space="0"/>
            </w:tcBorders>
            <w:vAlign w:val="bottom"/>
          </w:tcPr>
          <w:p w14:paraId="2488B4DD">
            <w:pPr>
              <w:spacing w:after="0" w:line="103" w:lineRule="exact"/>
              <w:ind w:left="20"/>
              <w:rPr>
                <w:color w:val="auto"/>
                <w:sz w:val="20"/>
                <w:szCs w:val="20"/>
              </w:rPr>
            </w:pPr>
            <w:r>
              <w:rPr>
                <w:rFonts w:ascii="宋体" w:hAnsi="宋体" w:eastAsia="宋体" w:cs="宋体"/>
                <w:color w:val="auto"/>
                <w:sz w:val="9"/>
                <w:szCs w:val="9"/>
              </w:rPr>
              <w:t>培训费用（含人员</w:t>
            </w:r>
          </w:p>
        </w:tc>
        <w:tc>
          <w:tcPr>
            <w:tcW w:w="860" w:type="dxa"/>
            <w:tcBorders>
              <w:right w:val="single" w:color="auto" w:sz="8" w:space="0"/>
            </w:tcBorders>
            <w:vAlign w:val="bottom"/>
          </w:tcPr>
          <w:p w14:paraId="39FE1631">
            <w:pPr>
              <w:spacing w:after="0" w:line="103" w:lineRule="exact"/>
              <w:ind w:left="20"/>
              <w:rPr>
                <w:color w:val="auto"/>
                <w:sz w:val="20"/>
                <w:szCs w:val="20"/>
              </w:rPr>
            </w:pPr>
            <w:r>
              <w:rPr>
                <w:rFonts w:ascii="宋体" w:hAnsi="宋体" w:eastAsia="宋体" w:cs="宋体"/>
                <w:color w:val="auto"/>
                <w:sz w:val="9"/>
                <w:szCs w:val="9"/>
              </w:rPr>
              <w:t>培训费用（含人员</w:t>
            </w:r>
          </w:p>
        </w:tc>
        <w:tc>
          <w:tcPr>
            <w:tcW w:w="680" w:type="dxa"/>
            <w:tcBorders>
              <w:right w:val="single" w:color="auto" w:sz="8" w:space="0"/>
            </w:tcBorders>
            <w:vAlign w:val="bottom"/>
          </w:tcPr>
          <w:p w14:paraId="59412331">
            <w:pPr>
              <w:spacing w:after="0"/>
              <w:rPr>
                <w:color w:val="auto"/>
                <w:sz w:val="15"/>
                <w:szCs w:val="15"/>
              </w:rPr>
            </w:pPr>
          </w:p>
        </w:tc>
        <w:tc>
          <w:tcPr>
            <w:tcW w:w="740" w:type="dxa"/>
            <w:tcBorders>
              <w:right w:val="single" w:color="auto" w:sz="8" w:space="0"/>
            </w:tcBorders>
            <w:vAlign w:val="bottom"/>
          </w:tcPr>
          <w:p w14:paraId="1A7A5D92">
            <w:pPr>
              <w:spacing w:after="0"/>
              <w:rPr>
                <w:color w:val="auto"/>
                <w:sz w:val="15"/>
                <w:szCs w:val="15"/>
              </w:rPr>
            </w:pPr>
          </w:p>
        </w:tc>
        <w:tc>
          <w:tcPr>
            <w:tcW w:w="1120" w:type="dxa"/>
            <w:tcBorders>
              <w:right w:val="single" w:color="auto" w:sz="8" w:space="0"/>
            </w:tcBorders>
            <w:vAlign w:val="bottom"/>
          </w:tcPr>
          <w:p w14:paraId="46A8AC03">
            <w:pPr>
              <w:spacing w:after="0"/>
              <w:rPr>
                <w:color w:val="auto"/>
                <w:sz w:val="15"/>
                <w:szCs w:val="15"/>
              </w:rPr>
            </w:pPr>
          </w:p>
        </w:tc>
        <w:tc>
          <w:tcPr>
            <w:tcW w:w="0" w:type="dxa"/>
            <w:vAlign w:val="bottom"/>
          </w:tcPr>
          <w:p w14:paraId="52D90E7D">
            <w:pPr>
              <w:spacing w:after="0"/>
              <w:rPr>
                <w:color w:val="auto"/>
                <w:sz w:val="1"/>
                <w:szCs w:val="1"/>
              </w:rPr>
            </w:pPr>
          </w:p>
        </w:tc>
      </w:tr>
      <w:tr w14:paraId="105AC46D">
        <w:tblPrEx>
          <w:tblCellMar>
            <w:top w:w="0" w:type="dxa"/>
            <w:left w:w="0" w:type="dxa"/>
            <w:bottom w:w="0" w:type="dxa"/>
            <w:right w:w="0" w:type="dxa"/>
          </w:tblCellMar>
        </w:tblPrEx>
        <w:trPr>
          <w:trHeight w:val="107" w:hRule="atLeast"/>
        </w:trPr>
        <w:tc>
          <w:tcPr>
            <w:tcW w:w="520" w:type="dxa"/>
            <w:tcBorders>
              <w:left w:val="single" w:color="auto" w:sz="8" w:space="0"/>
              <w:right w:val="single" w:color="auto" w:sz="8" w:space="0"/>
            </w:tcBorders>
            <w:vAlign w:val="bottom"/>
          </w:tcPr>
          <w:p w14:paraId="7BC18EAC">
            <w:pPr>
              <w:spacing w:after="0"/>
              <w:rPr>
                <w:color w:val="auto"/>
                <w:sz w:val="9"/>
                <w:szCs w:val="9"/>
              </w:rPr>
            </w:pPr>
          </w:p>
        </w:tc>
        <w:tc>
          <w:tcPr>
            <w:tcW w:w="1120" w:type="dxa"/>
            <w:tcBorders>
              <w:right w:val="single" w:color="auto" w:sz="8" w:space="0"/>
            </w:tcBorders>
            <w:vAlign w:val="bottom"/>
          </w:tcPr>
          <w:p w14:paraId="15396057">
            <w:pPr>
              <w:spacing w:after="0"/>
              <w:rPr>
                <w:color w:val="auto"/>
                <w:sz w:val="9"/>
                <w:szCs w:val="9"/>
              </w:rPr>
            </w:pPr>
          </w:p>
        </w:tc>
        <w:tc>
          <w:tcPr>
            <w:tcW w:w="640" w:type="dxa"/>
            <w:tcBorders>
              <w:right w:val="single" w:color="auto" w:sz="8" w:space="0"/>
            </w:tcBorders>
            <w:vAlign w:val="bottom"/>
          </w:tcPr>
          <w:p w14:paraId="639D95C2">
            <w:pPr>
              <w:spacing w:after="0"/>
              <w:rPr>
                <w:color w:val="auto"/>
                <w:sz w:val="9"/>
                <w:szCs w:val="9"/>
              </w:rPr>
            </w:pPr>
          </w:p>
        </w:tc>
        <w:tc>
          <w:tcPr>
            <w:tcW w:w="900" w:type="dxa"/>
            <w:tcBorders>
              <w:right w:val="single" w:color="auto" w:sz="8" w:space="0"/>
            </w:tcBorders>
            <w:vAlign w:val="bottom"/>
          </w:tcPr>
          <w:p w14:paraId="145DD795">
            <w:pPr>
              <w:spacing w:after="0"/>
              <w:rPr>
                <w:color w:val="auto"/>
                <w:sz w:val="9"/>
                <w:szCs w:val="9"/>
              </w:rPr>
            </w:pPr>
          </w:p>
        </w:tc>
        <w:tc>
          <w:tcPr>
            <w:tcW w:w="620" w:type="dxa"/>
            <w:tcBorders>
              <w:right w:val="single" w:color="auto" w:sz="8" w:space="0"/>
            </w:tcBorders>
            <w:vAlign w:val="bottom"/>
          </w:tcPr>
          <w:p w14:paraId="241BC9F1">
            <w:pPr>
              <w:spacing w:after="0"/>
              <w:rPr>
                <w:color w:val="auto"/>
                <w:sz w:val="9"/>
                <w:szCs w:val="9"/>
              </w:rPr>
            </w:pPr>
          </w:p>
        </w:tc>
        <w:tc>
          <w:tcPr>
            <w:tcW w:w="640" w:type="dxa"/>
            <w:tcBorders>
              <w:right w:val="single" w:color="auto" w:sz="8" w:space="0"/>
            </w:tcBorders>
            <w:vAlign w:val="bottom"/>
          </w:tcPr>
          <w:p w14:paraId="60BAD7D0">
            <w:pPr>
              <w:spacing w:after="0"/>
              <w:rPr>
                <w:color w:val="auto"/>
                <w:sz w:val="9"/>
                <w:szCs w:val="9"/>
              </w:rPr>
            </w:pPr>
          </w:p>
        </w:tc>
        <w:tc>
          <w:tcPr>
            <w:tcW w:w="880" w:type="dxa"/>
            <w:vMerge w:val="continue"/>
            <w:tcBorders>
              <w:right w:val="single" w:color="auto" w:sz="8" w:space="0"/>
            </w:tcBorders>
            <w:vAlign w:val="bottom"/>
          </w:tcPr>
          <w:p w14:paraId="3C97D909">
            <w:pPr>
              <w:spacing w:after="0"/>
              <w:rPr>
                <w:color w:val="auto"/>
                <w:sz w:val="9"/>
                <w:szCs w:val="9"/>
              </w:rPr>
            </w:pPr>
          </w:p>
        </w:tc>
        <w:tc>
          <w:tcPr>
            <w:tcW w:w="1600" w:type="dxa"/>
            <w:tcBorders>
              <w:right w:val="single" w:color="auto" w:sz="8" w:space="0"/>
            </w:tcBorders>
            <w:vAlign w:val="bottom"/>
          </w:tcPr>
          <w:p w14:paraId="4C1210A1">
            <w:pPr>
              <w:spacing w:after="0" w:line="107" w:lineRule="exact"/>
              <w:rPr>
                <w:color w:val="auto"/>
                <w:sz w:val="20"/>
                <w:szCs w:val="20"/>
              </w:rPr>
            </w:pPr>
            <w:r>
              <w:rPr>
                <w:rFonts w:ascii="Arial" w:hAnsi="Arial" w:eastAsia="Arial" w:cs="Arial"/>
                <w:color w:val="auto"/>
                <w:sz w:val="9"/>
                <w:szCs w:val="9"/>
              </w:rPr>
              <w:t>&lt;500</w:t>
            </w:r>
            <w:r>
              <w:rPr>
                <w:rFonts w:ascii="宋体" w:hAnsi="宋体" w:eastAsia="宋体" w:cs="宋体"/>
                <w:color w:val="auto"/>
                <w:sz w:val="9"/>
                <w:szCs w:val="9"/>
              </w:rPr>
              <w:t>元</w:t>
            </w:r>
            <w:r>
              <w:rPr>
                <w:rFonts w:ascii="Arial" w:hAnsi="Arial" w:eastAsia="Arial" w:cs="Arial"/>
                <w:color w:val="auto"/>
                <w:sz w:val="9"/>
                <w:szCs w:val="9"/>
              </w:rPr>
              <w:t>/</w:t>
            </w:r>
            <w:r>
              <w:rPr>
                <w:rFonts w:ascii="宋体" w:hAnsi="宋体" w:eastAsia="宋体" w:cs="宋体"/>
                <w:color w:val="auto"/>
                <w:sz w:val="9"/>
                <w:szCs w:val="9"/>
              </w:rPr>
              <w:t>人</w:t>
            </w:r>
            <w:r>
              <w:rPr>
                <w:rFonts w:ascii="Arial" w:hAnsi="Arial" w:eastAsia="Arial" w:cs="Arial"/>
                <w:color w:val="auto"/>
                <w:sz w:val="9"/>
                <w:szCs w:val="9"/>
              </w:rPr>
              <w:t>.</w:t>
            </w:r>
            <w:r>
              <w:rPr>
                <w:rFonts w:ascii="宋体" w:hAnsi="宋体" w:eastAsia="宋体" w:cs="宋体"/>
                <w:color w:val="auto"/>
                <w:sz w:val="9"/>
                <w:szCs w:val="9"/>
              </w:rPr>
              <w:t>天</w:t>
            </w:r>
          </w:p>
        </w:tc>
        <w:tc>
          <w:tcPr>
            <w:tcW w:w="820" w:type="dxa"/>
            <w:tcBorders>
              <w:right w:val="single" w:color="auto" w:sz="8" w:space="0"/>
            </w:tcBorders>
            <w:vAlign w:val="bottom"/>
          </w:tcPr>
          <w:p w14:paraId="4816AEEE">
            <w:pPr>
              <w:spacing w:after="0" w:line="103" w:lineRule="exact"/>
              <w:ind w:left="20"/>
              <w:rPr>
                <w:color w:val="auto"/>
                <w:sz w:val="20"/>
                <w:szCs w:val="20"/>
              </w:rPr>
            </w:pPr>
            <w:r>
              <w:rPr>
                <w:rFonts w:ascii="宋体" w:hAnsi="宋体" w:eastAsia="宋体" w:cs="宋体"/>
                <w:color w:val="auto"/>
                <w:sz w:val="9"/>
                <w:szCs w:val="9"/>
              </w:rPr>
              <w:t>、业务、宣传等）</w:t>
            </w:r>
          </w:p>
        </w:tc>
        <w:tc>
          <w:tcPr>
            <w:tcW w:w="860" w:type="dxa"/>
            <w:tcBorders>
              <w:right w:val="single" w:color="auto" w:sz="8" w:space="0"/>
            </w:tcBorders>
            <w:vAlign w:val="bottom"/>
          </w:tcPr>
          <w:p w14:paraId="6CCD44C5">
            <w:pPr>
              <w:spacing w:after="0" w:line="103" w:lineRule="exact"/>
              <w:ind w:left="20"/>
              <w:rPr>
                <w:color w:val="auto"/>
                <w:sz w:val="20"/>
                <w:szCs w:val="20"/>
              </w:rPr>
            </w:pPr>
            <w:r>
              <w:rPr>
                <w:rFonts w:ascii="宋体" w:hAnsi="宋体" w:eastAsia="宋体" w:cs="宋体"/>
                <w:color w:val="auto"/>
                <w:sz w:val="9"/>
                <w:szCs w:val="9"/>
              </w:rPr>
              <w:t>、业务、宣传等）</w:t>
            </w:r>
          </w:p>
        </w:tc>
        <w:tc>
          <w:tcPr>
            <w:tcW w:w="680" w:type="dxa"/>
            <w:tcBorders>
              <w:right w:val="single" w:color="auto" w:sz="8" w:space="0"/>
            </w:tcBorders>
            <w:vAlign w:val="bottom"/>
          </w:tcPr>
          <w:p w14:paraId="469F3306">
            <w:pPr>
              <w:spacing w:after="0" w:line="107" w:lineRule="exact"/>
              <w:rPr>
                <w:color w:val="auto"/>
                <w:sz w:val="20"/>
                <w:szCs w:val="20"/>
              </w:rPr>
            </w:pPr>
            <w:r>
              <w:rPr>
                <w:rFonts w:ascii="宋体" w:hAnsi="宋体" w:eastAsia="宋体" w:cs="宋体"/>
                <w:color w:val="auto"/>
                <w:sz w:val="9"/>
                <w:szCs w:val="9"/>
              </w:rPr>
              <w:t>元</w:t>
            </w:r>
            <w:r>
              <w:rPr>
                <w:rFonts w:ascii="Arial" w:hAnsi="Arial" w:eastAsia="Arial" w:cs="Arial"/>
                <w:color w:val="auto"/>
                <w:sz w:val="9"/>
                <w:szCs w:val="9"/>
              </w:rPr>
              <w:t>/</w:t>
            </w:r>
            <w:r>
              <w:rPr>
                <w:rFonts w:ascii="宋体" w:hAnsi="宋体" w:eastAsia="宋体" w:cs="宋体"/>
                <w:color w:val="auto"/>
                <w:sz w:val="9"/>
                <w:szCs w:val="9"/>
              </w:rPr>
              <w:t>人、天</w:t>
            </w:r>
          </w:p>
        </w:tc>
        <w:tc>
          <w:tcPr>
            <w:tcW w:w="740" w:type="dxa"/>
            <w:tcBorders>
              <w:right w:val="single" w:color="auto" w:sz="8" w:space="0"/>
            </w:tcBorders>
            <w:vAlign w:val="bottom"/>
          </w:tcPr>
          <w:p w14:paraId="714AF040">
            <w:pPr>
              <w:spacing w:after="0"/>
              <w:ind w:left="20"/>
              <w:rPr>
                <w:color w:val="auto"/>
                <w:sz w:val="20"/>
                <w:szCs w:val="20"/>
              </w:rPr>
            </w:pPr>
            <w:r>
              <w:rPr>
                <w:rFonts w:ascii="Arial" w:hAnsi="Arial" w:eastAsia="Arial" w:cs="Arial"/>
                <w:color w:val="auto"/>
                <w:sz w:val="9"/>
                <w:szCs w:val="9"/>
              </w:rPr>
              <w:t>≤</w:t>
            </w:r>
          </w:p>
        </w:tc>
        <w:tc>
          <w:tcPr>
            <w:tcW w:w="1120" w:type="dxa"/>
            <w:tcBorders>
              <w:right w:val="single" w:color="auto" w:sz="8" w:space="0"/>
            </w:tcBorders>
            <w:vAlign w:val="bottom"/>
          </w:tcPr>
          <w:p w14:paraId="442A5314">
            <w:pPr>
              <w:spacing w:after="0"/>
              <w:rPr>
                <w:color w:val="auto"/>
                <w:sz w:val="9"/>
                <w:szCs w:val="9"/>
              </w:rPr>
            </w:pPr>
          </w:p>
        </w:tc>
        <w:tc>
          <w:tcPr>
            <w:tcW w:w="0" w:type="dxa"/>
            <w:vAlign w:val="bottom"/>
          </w:tcPr>
          <w:p w14:paraId="343ACCBC">
            <w:pPr>
              <w:spacing w:after="0"/>
              <w:rPr>
                <w:color w:val="auto"/>
                <w:sz w:val="1"/>
                <w:szCs w:val="1"/>
              </w:rPr>
            </w:pPr>
          </w:p>
        </w:tc>
      </w:tr>
      <w:tr w14:paraId="347CD58A">
        <w:tblPrEx>
          <w:tblCellMar>
            <w:top w:w="0" w:type="dxa"/>
            <w:left w:w="0" w:type="dxa"/>
            <w:bottom w:w="0" w:type="dxa"/>
            <w:right w:w="0" w:type="dxa"/>
          </w:tblCellMar>
        </w:tblPrEx>
        <w:trPr>
          <w:trHeight w:val="91" w:hRule="atLeast"/>
        </w:trPr>
        <w:tc>
          <w:tcPr>
            <w:tcW w:w="520" w:type="dxa"/>
            <w:tcBorders>
              <w:left w:val="single" w:color="auto" w:sz="8" w:space="0"/>
              <w:right w:val="single" w:color="auto" w:sz="8" w:space="0"/>
            </w:tcBorders>
            <w:vAlign w:val="bottom"/>
          </w:tcPr>
          <w:p w14:paraId="19E15962">
            <w:pPr>
              <w:spacing w:after="0"/>
              <w:rPr>
                <w:color w:val="auto"/>
                <w:sz w:val="7"/>
                <w:szCs w:val="7"/>
              </w:rPr>
            </w:pPr>
          </w:p>
        </w:tc>
        <w:tc>
          <w:tcPr>
            <w:tcW w:w="1120" w:type="dxa"/>
            <w:tcBorders>
              <w:right w:val="single" w:color="auto" w:sz="8" w:space="0"/>
            </w:tcBorders>
            <w:vAlign w:val="bottom"/>
          </w:tcPr>
          <w:p w14:paraId="1A81F331">
            <w:pPr>
              <w:spacing w:after="0"/>
              <w:rPr>
                <w:color w:val="auto"/>
                <w:sz w:val="7"/>
                <w:szCs w:val="7"/>
              </w:rPr>
            </w:pPr>
          </w:p>
        </w:tc>
        <w:tc>
          <w:tcPr>
            <w:tcW w:w="640" w:type="dxa"/>
            <w:tcBorders>
              <w:right w:val="single" w:color="auto" w:sz="8" w:space="0"/>
            </w:tcBorders>
            <w:vAlign w:val="bottom"/>
          </w:tcPr>
          <w:p w14:paraId="5F28ADE1">
            <w:pPr>
              <w:spacing w:after="0"/>
              <w:rPr>
                <w:color w:val="auto"/>
                <w:sz w:val="7"/>
                <w:szCs w:val="7"/>
              </w:rPr>
            </w:pPr>
          </w:p>
        </w:tc>
        <w:tc>
          <w:tcPr>
            <w:tcW w:w="900" w:type="dxa"/>
            <w:tcBorders>
              <w:right w:val="single" w:color="auto" w:sz="8" w:space="0"/>
            </w:tcBorders>
            <w:vAlign w:val="bottom"/>
          </w:tcPr>
          <w:p w14:paraId="18D9597A">
            <w:pPr>
              <w:spacing w:after="0"/>
              <w:rPr>
                <w:color w:val="auto"/>
                <w:sz w:val="7"/>
                <w:szCs w:val="7"/>
              </w:rPr>
            </w:pPr>
          </w:p>
        </w:tc>
        <w:tc>
          <w:tcPr>
            <w:tcW w:w="620" w:type="dxa"/>
            <w:tcBorders>
              <w:right w:val="single" w:color="auto" w:sz="8" w:space="0"/>
            </w:tcBorders>
            <w:vAlign w:val="bottom"/>
          </w:tcPr>
          <w:p w14:paraId="01305A41">
            <w:pPr>
              <w:spacing w:after="0"/>
              <w:rPr>
                <w:color w:val="auto"/>
                <w:sz w:val="7"/>
                <w:szCs w:val="7"/>
              </w:rPr>
            </w:pPr>
          </w:p>
        </w:tc>
        <w:tc>
          <w:tcPr>
            <w:tcW w:w="640" w:type="dxa"/>
            <w:tcBorders>
              <w:right w:val="single" w:color="auto" w:sz="8" w:space="0"/>
            </w:tcBorders>
            <w:vAlign w:val="bottom"/>
          </w:tcPr>
          <w:p w14:paraId="6816731F">
            <w:pPr>
              <w:spacing w:after="0"/>
              <w:rPr>
                <w:color w:val="auto"/>
                <w:sz w:val="7"/>
                <w:szCs w:val="7"/>
              </w:rPr>
            </w:pPr>
          </w:p>
        </w:tc>
        <w:tc>
          <w:tcPr>
            <w:tcW w:w="880" w:type="dxa"/>
            <w:tcBorders>
              <w:right w:val="single" w:color="auto" w:sz="8" w:space="0"/>
            </w:tcBorders>
            <w:vAlign w:val="bottom"/>
          </w:tcPr>
          <w:p w14:paraId="7C114B8B">
            <w:pPr>
              <w:spacing w:after="0" w:line="91" w:lineRule="exact"/>
              <w:rPr>
                <w:color w:val="auto"/>
                <w:sz w:val="20"/>
                <w:szCs w:val="20"/>
              </w:rPr>
            </w:pPr>
            <w:r>
              <w:rPr>
                <w:rFonts w:ascii="宋体" w:hAnsi="宋体" w:eastAsia="宋体" w:cs="宋体"/>
                <w:color w:val="auto"/>
                <w:sz w:val="9"/>
                <w:szCs w:val="9"/>
              </w:rPr>
              <w:t>业务、宣传等）支出</w:t>
            </w:r>
          </w:p>
        </w:tc>
        <w:tc>
          <w:tcPr>
            <w:tcW w:w="1600" w:type="dxa"/>
            <w:tcBorders>
              <w:right w:val="single" w:color="auto" w:sz="8" w:space="0"/>
            </w:tcBorders>
            <w:vAlign w:val="bottom"/>
          </w:tcPr>
          <w:p w14:paraId="53579876">
            <w:pPr>
              <w:spacing w:after="0"/>
              <w:rPr>
                <w:color w:val="auto"/>
                <w:sz w:val="7"/>
                <w:szCs w:val="7"/>
              </w:rPr>
            </w:pPr>
          </w:p>
        </w:tc>
        <w:tc>
          <w:tcPr>
            <w:tcW w:w="820" w:type="dxa"/>
            <w:vMerge w:val="restart"/>
            <w:tcBorders>
              <w:right w:val="single" w:color="auto" w:sz="8" w:space="0"/>
            </w:tcBorders>
            <w:vAlign w:val="bottom"/>
          </w:tcPr>
          <w:p w14:paraId="4CA45FFF">
            <w:pPr>
              <w:spacing w:after="0" w:line="103" w:lineRule="exact"/>
              <w:ind w:left="20"/>
              <w:rPr>
                <w:color w:val="auto"/>
                <w:sz w:val="20"/>
                <w:szCs w:val="20"/>
              </w:rPr>
            </w:pPr>
            <w:r>
              <w:rPr>
                <w:rFonts w:ascii="宋体" w:hAnsi="宋体" w:eastAsia="宋体" w:cs="宋体"/>
                <w:color w:val="auto"/>
                <w:sz w:val="9"/>
                <w:szCs w:val="9"/>
              </w:rPr>
              <w:t>支出</w:t>
            </w:r>
          </w:p>
        </w:tc>
        <w:tc>
          <w:tcPr>
            <w:tcW w:w="860" w:type="dxa"/>
            <w:vMerge w:val="restart"/>
            <w:tcBorders>
              <w:right w:val="single" w:color="auto" w:sz="8" w:space="0"/>
            </w:tcBorders>
            <w:vAlign w:val="bottom"/>
          </w:tcPr>
          <w:p w14:paraId="40D84DE5">
            <w:pPr>
              <w:spacing w:after="0" w:line="103" w:lineRule="exact"/>
              <w:ind w:left="20"/>
              <w:rPr>
                <w:color w:val="auto"/>
                <w:sz w:val="20"/>
                <w:szCs w:val="20"/>
              </w:rPr>
            </w:pPr>
            <w:r>
              <w:rPr>
                <w:rFonts w:ascii="宋体" w:hAnsi="宋体" w:eastAsia="宋体" w:cs="宋体"/>
                <w:color w:val="auto"/>
                <w:sz w:val="9"/>
                <w:szCs w:val="9"/>
              </w:rPr>
              <w:t>支出</w:t>
            </w:r>
          </w:p>
        </w:tc>
        <w:tc>
          <w:tcPr>
            <w:tcW w:w="680" w:type="dxa"/>
            <w:tcBorders>
              <w:right w:val="single" w:color="auto" w:sz="8" w:space="0"/>
            </w:tcBorders>
            <w:vAlign w:val="bottom"/>
          </w:tcPr>
          <w:p w14:paraId="0F1C33BD">
            <w:pPr>
              <w:spacing w:after="0"/>
              <w:rPr>
                <w:color w:val="auto"/>
                <w:sz w:val="7"/>
                <w:szCs w:val="7"/>
              </w:rPr>
            </w:pPr>
          </w:p>
        </w:tc>
        <w:tc>
          <w:tcPr>
            <w:tcW w:w="740" w:type="dxa"/>
            <w:tcBorders>
              <w:right w:val="single" w:color="auto" w:sz="8" w:space="0"/>
            </w:tcBorders>
            <w:vAlign w:val="bottom"/>
          </w:tcPr>
          <w:p w14:paraId="7C3CFF08">
            <w:pPr>
              <w:spacing w:after="0"/>
              <w:rPr>
                <w:color w:val="auto"/>
                <w:sz w:val="7"/>
                <w:szCs w:val="7"/>
              </w:rPr>
            </w:pPr>
          </w:p>
        </w:tc>
        <w:tc>
          <w:tcPr>
            <w:tcW w:w="1120" w:type="dxa"/>
            <w:tcBorders>
              <w:right w:val="single" w:color="auto" w:sz="8" w:space="0"/>
            </w:tcBorders>
            <w:vAlign w:val="bottom"/>
          </w:tcPr>
          <w:p w14:paraId="563FC063">
            <w:pPr>
              <w:spacing w:after="0"/>
              <w:rPr>
                <w:color w:val="auto"/>
                <w:sz w:val="7"/>
                <w:szCs w:val="7"/>
              </w:rPr>
            </w:pPr>
          </w:p>
        </w:tc>
        <w:tc>
          <w:tcPr>
            <w:tcW w:w="0" w:type="dxa"/>
            <w:vAlign w:val="bottom"/>
          </w:tcPr>
          <w:p w14:paraId="7D0B0113">
            <w:pPr>
              <w:spacing w:after="0"/>
              <w:rPr>
                <w:color w:val="auto"/>
                <w:sz w:val="1"/>
                <w:szCs w:val="1"/>
              </w:rPr>
            </w:pPr>
          </w:p>
        </w:tc>
      </w:tr>
      <w:tr w14:paraId="72931CA2">
        <w:tblPrEx>
          <w:tblCellMar>
            <w:top w:w="0" w:type="dxa"/>
            <w:left w:w="0" w:type="dxa"/>
            <w:bottom w:w="0" w:type="dxa"/>
            <w:right w:w="0" w:type="dxa"/>
          </w:tblCellMar>
        </w:tblPrEx>
        <w:trPr>
          <w:trHeight w:val="40" w:hRule="atLeast"/>
        </w:trPr>
        <w:tc>
          <w:tcPr>
            <w:tcW w:w="520" w:type="dxa"/>
            <w:tcBorders>
              <w:left w:val="single" w:color="auto" w:sz="8" w:space="0"/>
              <w:right w:val="single" w:color="auto" w:sz="8" w:space="0"/>
            </w:tcBorders>
            <w:vAlign w:val="bottom"/>
          </w:tcPr>
          <w:p w14:paraId="167B82AA">
            <w:pPr>
              <w:spacing w:after="0"/>
              <w:rPr>
                <w:color w:val="auto"/>
                <w:sz w:val="3"/>
                <w:szCs w:val="3"/>
              </w:rPr>
            </w:pPr>
          </w:p>
        </w:tc>
        <w:tc>
          <w:tcPr>
            <w:tcW w:w="1120" w:type="dxa"/>
            <w:tcBorders>
              <w:right w:val="single" w:color="auto" w:sz="8" w:space="0"/>
            </w:tcBorders>
            <w:vAlign w:val="bottom"/>
          </w:tcPr>
          <w:p w14:paraId="64A58182">
            <w:pPr>
              <w:spacing w:after="0"/>
              <w:rPr>
                <w:color w:val="auto"/>
                <w:sz w:val="3"/>
                <w:szCs w:val="3"/>
              </w:rPr>
            </w:pPr>
          </w:p>
        </w:tc>
        <w:tc>
          <w:tcPr>
            <w:tcW w:w="640" w:type="dxa"/>
            <w:tcBorders>
              <w:right w:val="single" w:color="auto" w:sz="8" w:space="0"/>
            </w:tcBorders>
            <w:vAlign w:val="bottom"/>
          </w:tcPr>
          <w:p w14:paraId="4BD41B0F">
            <w:pPr>
              <w:spacing w:after="0"/>
              <w:rPr>
                <w:color w:val="auto"/>
                <w:sz w:val="3"/>
                <w:szCs w:val="3"/>
              </w:rPr>
            </w:pPr>
          </w:p>
        </w:tc>
        <w:tc>
          <w:tcPr>
            <w:tcW w:w="900" w:type="dxa"/>
            <w:tcBorders>
              <w:right w:val="single" w:color="auto" w:sz="8" w:space="0"/>
            </w:tcBorders>
            <w:vAlign w:val="bottom"/>
          </w:tcPr>
          <w:p w14:paraId="3DF14931">
            <w:pPr>
              <w:spacing w:after="0"/>
              <w:rPr>
                <w:color w:val="auto"/>
                <w:sz w:val="3"/>
                <w:szCs w:val="3"/>
              </w:rPr>
            </w:pPr>
          </w:p>
        </w:tc>
        <w:tc>
          <w:tcPr>
            <w:tcW w:w="620" w:type="dxa"/>
            <w:tcBorders>
              <w:right w:val="single" w:color="auto" w:sz="8" w:space="0"/>
            </w:tcBorders>
            <w:vAlign w:val="bottom"/>
          </w:tcPr>
          <w:p w14:paraId="4B4AB039">
            <w:pPr>
              <w:spacing w:after="0"/>
              <w:rPr>
                <w:color w:val="auto"/>
                <w:sz w:val="3"/>
                <w:szCs w:val="3"/>
              </w:rPr>
            </w:pPr>
          </w:p>
        </w:tc>
        <w:tc>
          <w:tcPr>
            <w:tcW w:w="640" w:type="dxa"/>
            <w:tcBorders>
              <w:right w:val="single" w:color="auto" w:sz="8" w:space="0"/>
            </w:tcBorders>
            <w:vAlign w:val="bottom"/>
          </w:tcPr>
          <w:p w14:paraId="602846DE">
            <w:pPr>
              <w:spacing w:after="0"/>
              <w:rPr>
                <w:color w:val="auto"/>
                <w:sz w:val="3"/>
                <w:szCs w:val="3"/>
              </w:rPr>
            </w:pPr>
          </w:p>
        </w:tc>
        <w:tc>
          <w:tcPr>
            <w:tcW w:w="880" w:type="dxa"/>
            <w:tcBorders>
              <w:right w:val="single" w:color="auto" w:sz="8" w:space="0"/>
            </w:tcBorders>
            <w:vAlign w:val="bottom"/>
          </w:tcPr>
          <w:p w14:paraId="69B43F40">
            <w:pPr>
              <w:spacing w:after="0"/>
              <w:rPr>
                <w:color w:val="auto"/>
                <w:sz w:val="3"/>
                <w:szCs w:val="3"/>
              </w:rPr>
            </w:pPr>
          </w:p>
        </w:tc>
        <w:tc>
          <w:tcPr>
            <w:tcW w:w="1600" w:type="dxa"/>
            <w:tcBorders>
              <w:right w:val="single" w:color="auto" w:sz="8" w:space="0"/>
            </w:tcBorders>
            <w:vAlign w:val="bottom"/>
          </w:tcPr>
          <w:p w14:paraId="40F38231">
            <w:pPr>
              <w:spacing w:after="0"/>
              <w:rPr>
                <w:color w:val="auto"/>
                <w:sz w:val="3"/>
                <w:szCs w:val="3"/>
              </w:rPr>
            </w:pPr>
          </w:p>
        </w:tc>
        <w:tc>
          <w:tcPr>
            <w:tcW w:w="820" w:type="dxa"/>
            <w:vMerge w:val="continue"/>
            <w:tcBorders>
              <w:right w:val="single" w:color="auto" w:sz="8" w:space="0"/>
            </w:tcBorders>
            <w:vAlign w:val="bottom"/>
          </w:tcPr>
          <w:p w14:paraId="1521591B">
            <w:pPr>
              <w:spacing w:after="0"/>
              <w:rPr>
                <w:color w:val="auto"/>
                <w:sz w:val="3"/>
                <w:szCs w:val="3"/>
              </w:rPr>
            </w:pPr>
          </w:p>
        </w:tc>
        <w:tc>
          <w:tcPr>
            <w:tcW w:w="860" w:type="dxa"/>
            <w:vMerge w:val="continue"/>
            <w:tcBorders>
              <w:right w:val="single" w:color="auto" w:sz="8" w:space="0"/>
            </w:tcBorders>
            <w:vAlign w:val="bottom"/>
          </w:tcPr>
          <w:p w14:paraId="56AF4D4F">
            <w:pPr>
              <w:spacing w:after="0"/>
              <w:rPr>
                <w:color w:val="auto"/>
                <w:sz w:val="3"/>
                <w:szCs w:val="3"/>
              </w:rPr>
            </w:pPr>
          </w:p>
        </w:tc>
        <w:tc>
          <w:tcPr>
            <w:tcW w:w="680" w:type="dxa"/>
            <w:tcBorders>
              <w:right w:val="single" w:color="auto" w:sz="8" w:space="0"/>
            </w:tcBorders>
            <w:vAlign w:val="bottom"/>
          </w:tcPr>
          <w:p w14:paraId="534B437E">
            <w:pPr>
              <w:spacing w:after="0"/>
              <w:rPr>
                <w:color w:val="auto"/>
                <w:sz w:val="3"/>
                <w:szCs w:val="3"/>
              </w:rPr>
            </w:pPr>
          </w:p>
        </w:tc>
        <w:tc>
          <w:tcPr>
            <w:tcW w:w="740" w:type="dxa"/>
            <w:tcBorders>
              <w:right w:val="single" w:color="auto" w:sz="8" w:space="0"/>
            </w:tcBorders>
            <w:vAlign w:val="bottom"/>
          </w:tcPr>
          <w:p w14:paraId="38EB064F">
            <w:pPr>
              <w:spacing w:after="0"/>
              <w:rPr>
                <w:color w:val="auto"/>
                <w:sz w:val="3"/>
                <w:szCs w:val="3"/>
              </w:rPr>
            </w:pPr>
          </w:p>
        </w:tc>
        <w:tc>
          <w:tcPr>
            <w:tcW w:w="1120" w:type="dxa"/>
            <w:tcBorders>
              <w:right w:val="single" w:color="auto" w:sz="8" w:space="0"/>
            </w:tcBorders>
            <w:vAlign w:val="bottom"/>
          </w:tcPr>
          <w:p w14:paraId="2A98653B">
            <w:pPr>
              <w:spacing w:after="0"/>
              <w:rPr>
                <w:color w:val="auto"/>
                <w:sz w:val="3"/>
                <w:szCs w:val="3"/>
              </w:rPr>
            </w:pPr>
          </w:p>
        </w:tc>
        <w:tc>
          <w:tcPr>
            <w:tcW w:w="0" w:type="dxa"/>
            <w:vAlign w:val="bottom"/>
          </w:tcPr>
          <w:p w14:paraId="17CB942F">
            <w:pPr>
              <w:spacing w:after="0" w:line="20" w:lineRule="exact"/>
              <w:rPr>
                <w:color w:val="auto"/>
                <w:sz w:val="1"/>
                <w:szCs w:val="1"/>
              </w:rPr>
            </w:pPr>
          </w:p>
        </w:tc>
      </w:tr>
      <w:tr w14:paraId="36CE344F">
        <w:tblPrEx>
          <w:tblCellMar>
            <w:top w:w="0" w:type="dxa"/>
            <w:left w:w="0" w:type="dxa"/>
            <w:bottom w:w="0" w:type="dxa"/>
            <w:right w:w="0" w:type="dxa"/>
          </w:tblCellMar>
        </w:tblPrEx>
        <w:trPr>
          <w:trHeight w:val="76" w:hRule="atLeast"/>
        </w:trPr>
        <w:tc>
          <w:tcPr>
            <w:tcW w:w="520" w:type="dxa"/>
            <w:tcBorders>
              <w:left w:val="single" w:color="auto" w:sz="8" w:space="0"/>
              <w:right w:val="single" w:color="auto" w:sz="8" w:space="0"/>
            </w:tcBorders>
            <w:vAlign w:val="bottom"/>
          </w:tcPr>
          <w:p w14:paraId="0618DBA1">
            <w:pPr>
              <w:spacing w:after="0"/>
              <w:rPr>
                <w:color w:val="auto"/>
                <w:sz w:val="6"/>
                <w:szCs w:val="6"/>
              </w:rPr>
            </w:pPr>
          </w:p>
        </w:tc>
        <w:tc>
          <w:tcPr>
            <w:tcW w:w="1120" w:type="dxa"/>
            <w:tcBorders>
              <w:right w:val="single" w:color="auto" w:sz="8" w:space="0"/>
            </w:tcBorders>
            <w:vAlign w:val="bottom"/>
          </w:tcPr>
          <w:p w14:paraId="0330DC51">
            <w:pPr>
              <w:spacing w:after="0"/>
              <w:rPr>
                <w:color w:val="auto"/>
                <w:sz w:val="6"/>
                <w:szCs w:val="6"/>
              </w:rPr>
            </w:pPr>
          </w:p>
        </w:tc>
        <w:tc>
          <w:tcPr>
            <w:tcW w:w="640" w:type="dxa"/>
            <w:tcBorders>
              <w:right w:val="single" w:color="auto" w:sz="8" w:space="0"/>
            </w:tcBorders>
            <w:vAlign w:val="bottom"/>
          </w:tcPr>
          <w:p w14:paraId="23898704">
            <w:pPr>
              <w:spacing w:after="0"/>
              <w:rPr>
                <w:color w:val="auto"/>
                <w:sz w:val="6"/>
                <w:szCs w:val="6"/>
              </w:rPr>
            </w:pPr>
          </w:p>
        </w:tc>
        <w:tc>
          <w:tcPr>
            <w:tcW w:w="900" w:type="dxa"/>
            <w:tcBorders>
              <w:right w:val="single" w:color="auto" w:sz="8" w:space="0"/>
            </w:tcBorders>
            <w:vAlign w:val="bottom"/>
          </w:tcPr>
          <w:p w14:paraId="3A4C94CC">
            <w:pPr>
              <w:spacing w:after="0"/>
              <w:rPr>
                <w:color w:val="auto"/>
                <w:sz w:val="6"/>
                <w:szCs w:val="6"/>
              </w:rPr>
            </w:pPr>
          </w:p>
        </w:tc>
        <w:tc>
          <w:tcPr>
            <w:tcW w:w="620" w:type="dxa"/>
            <w:tcBorders>
              <w:right w:val="single" w:color="auto" w:sz="8" w:space="0"/>
            </w:tcBorders>
            <w:vAlign w:val="bottom"/>
          </w:tcPr>
          <w:p w14:paraId="135F16B4">
            <w:pPr>
              <w:spacing w:after="0"/>
              <w:rPr>
                <w:color w:val="auto"/>
                <w:sz w:val="6"/>
                <w:szCs w:val="6"/>
              </w:rPr>
            </w:pPr>
          </w:p>
        </w:tc>
        <w:tc>
          <w:tcPr>
            <w:tcW w:w="640" w:type="dxa"/>
            <w:tcBorders>
              <w:bottom w:val="single" w:color="auto" w:sz="8" w:space="0"/>
              <w:right w:val="single" w:color="auto" w:sz="8" w:space="0"/>
            </w:tcBorders>
            <w:vAlign w:val="bottom"/>
          </w:tcPr>
          <w:p w14:paraId="05B67ED7">
            <w:pPr>
              <w:spacing w:after="0"/>
              <w:rPr>
                <w:color w:val="auto"/>
                <w:sz w:val="6"/>
                <w:szCs w:val="6"/>
              </w:rPr>
            </w:pPr>
          </w:p>
        </w:tc>
        <w:tc>
          <w:tcPr>
            <w:tcW w:w="880" w:type="dxa"/>
            <w:tcBorders>
              <w:bottom w:val="single" w:color="auto" w:sz="8" w:space="0"/>
              <w:right w:val="single" w:color="auto" w:sz="8" w:space="0"/>
            </w:tcBorders>
            <w:vAlign w:val="bottom"/>
          </w:tcPr>
          <w:p w14:paraId="016A54DC">
            <w:pPr>
              <w:spacing w:after="0"/>
              <w:rPr>
                <w:color w:val="auto"/>
                <w:sz w:val="6"/>
                <w:szCs w:val="6"/>
              </w:rPr>
            </w:pPr>
          </w:p>
        </w:tc>
        <w:tc>
          <w:tcPr>
            <w:tcW w:w="1600" w:type="dxa"/>
            <w:tcBorders>
              <w:bottom w:val="single" w:color="auto" w:sz="8" w:space="0"/>
              <w:right w:val="single" w:color="auto" w:sz="8" w:space="0"/>
            </w:tcBorders>
            <w:vAlign w:val="bottom"/>
          </w:tcPr>
          <w:p w14:paraId="0931F67E">
            <w:pPr>
              <w:spacing w:after="0"/>
              <w:rPr>
                <w:color w:val="auto"/>
                <w:sz w:val="6"/>
                <w:szCs w:val="6"/>
              </w:rPr>
            </w:pPr>
          </w:p>
        </w:tc>
        <w:tc>
          <w:tcPr>
            <w:tcW w:w="820" w:type="dxa"/>
            <w:tcBorders>
              <w:bottom w:val="single" w:color="auto" w:sz="8" w:space="0"/>
              <w:right w:val="single" w:color="auto" w:sz="8" w:space="0"/>
            </w:tcBorders>
            <w:vAlign w:val="bottom"/>
          </w:tcPr>
          <w:p w14:paraId="1B5A3708">
            <w:pPr>
              <w:spacing w:after="0"/>
              <w:rPr>
                <w:color w:val="auto"/>
                <w:sz w:val="6"/>
                <w:szCs w:val="6"/>
              </w:rPr>
            </w:pPr>
          </w:p>
        </w:tc>
        <w:tc>
          <w:tcPr>
            <w:tcW w:w="860" w:type="dxa"/>
            <w:tcBorders>
              <w:bottom w:val="single" w:color="auto" w:sz="8" w:space="0"/>
              <w:right w:val="single" w:color="auto" w:sz="8" w:space="0"/>
            </w:tcBorders>
            <w:vAlign w:val="bottom"/>
          </w:tcPr>
          <w:p w14:paraId="7F5F927E">
            <w:pPr>
              <w:spacing w:after="0"/>
              <w:rPr>
                <w:color w:val="auto"/>
                <w:sz w:val="6"/>
                <w:szCs w:val="6"/>
              </w:rPr>
            </w:pPr>
          </w:p>
        </w:tc>
        <w:tc>
          <w:tcPr>
            <w:tcW w:w="680" w:type="dxa"/>
            <w:tcBorders>
              <w:bottom w:val="single" w:color="auto" w:sz="8" w:space="0"/>
              <w:right w:val="single" w:color="auto" w:sz="8" w:space="0"/>
            </w:tcBorders>
            <w:vAlign w:val="bottom"/>
          </w:tcPr>
          <w:p w14:paraId="009D57E6">
            <w:pPr>
              <w:spacing w:after="0"/>
              <w:rPr>
                <w:color w:val="auto"/>
                <w:sz w:val="6"/>
                <w:szCs w:val="6"/>
              </w:rPr>
            </w:pPr>
          </w:p>
        </w:tc>
        <w:tc>
          <w:tcPr>
            <w:tcW w:w="740" w:type="dxa"/>
            <w:tcBorders>
              <w:bottom w:val="single" w:color="auto" w:sz="8" w:space="0"/>
              <w:right w:val="single" w:color="auto" w:sz="8" w:space="0"/>
            </w:tcBorders>
            <w:vAlign w:val="bottom"/>
          </w:tcPr>
          <w:p w14:paraId="128AD3B5">
            <w:pPr>
              <w:spacing w:after="0"/>
              <w:rPr>
                <w:color w:val="auto"/>
                <w:sz w:val="6"/>
                <w:szCs w:val="6"/>
              </w:rPr>
            </w:pPr>
          </w:p>
        </w:tc>
        <w:tc>
          <w:tcPr>
            <w:tcW w:w="1120" w:type="dxa"/>
            <w:tcBorders>
              <w:bottom w:val="single" w:color="auto" w:sz="8" w:space="0"/>
              <w:right w:val="single" w:color="auto" w:sz="8" w:space="0"/>
            </w:tcBorders>
            <w:vAlign w:val="bottom"/>
          </w:tcPr>
          <w:p w14:paraId="478390D3">
            <w:pPr>
              <w:spacing w:after="0"/>
              <w:rPr>
                <w:color w:val="auto"/>
                <w:sz w:val="6"/>
                <w:szCs w:val="6"/>
              </w:rPr>
            </w:pPr>
          </w:p>
        </w:tc>
        <w:tc>
          <w:tcPr>
            <w:tcW w:w="0" w:type="dxa"/>
            <w:vAlign w:val="bottom"/>
          </w:tcPr>
          <w:p w14:paraId="5C33B56E">
            <w:pPr>
              <w:spacing w:after="0"/>
              <w:rPr>
                <w:color w:val="auto"/>
                <w:sz w:val="1"/>
                <w:szCs w:val="1"/>
              </w:rPr>
            </w:pPr>
          </w:p>
        </w:tc>
      </w:tr>
      <w:tr w14:paraId="38BC10C1">
        <w:tblPrEx>
          <w:tblCellMar>
            <w:top w:w="0" w:type="dxa"/>
            <w:left w:w="0" w:type="dxa"/>
            <w:bottom w:w="0" w:type="dxa"/>
            <w:right w:w="0" w:type="dxa"/>
          </w:tblCellMar>
        </w:tblPrEx>
        <w:trPr>
          <w:trHeight w:val="292" w:hRule="atLeast"/>
        </w:trPr>
        <w:tc>
          <w:tcPr>
            <w:tcW w:w="520" w:type="dxa"/>
            <w:tcBorders>
              <w:left w:val="single" w:color="auto" w:sz="8" w:space="0"/>
              <w:right w:val="single" w:color="auto" w:sz="8" w:space="0"/>
            </w:tcBorders>
            <w:vAlign w:val="bottom"/>
          </w:tcPr>
          <w:p w14:paraId="20E9630D">
            <w:pPr>
              <w:spacing w:after="0"/>
              <w:rPr>
                <w:color w:val="auto"/>
                <w:sz w:val="24"/>
                <w:szCs w:val="24"/>
              </w:rPr>
            </w:pPr>
          </w:p>
        </w:tc>
        <w:tc>
          <w:tcPr>
            <w:tcW w:w="1120" w:type="dxa"/>
            <w:tcBorders>
              <w:right w:val="single" w:color="auto" w:sz="8" w:space="0"/>
            </w:tcBorders>
            <w:vAlign w:val="bottom"/>
          </w:tcPr>
          <w:p w14:paraId="2A6E8D77">
            <w:pPr>
              <w:spacing w:after="0"/>
              <w:rPr>
                <w:color w:val="auto"/>
                <w:sz w:val="24"/>
                <w:szCs w:val="24"/>
              </w:rPr>
            </w:pPr>
          </w:p>
        </w:tc>
        <w:tc>
          <w:tcPr>
            <w:tcW w:w="640" w:type="dxa"/>
            <w:tcBorders>
              <w:right w:val="single" w:color="auto" w:sz="8" w:space="0"/>
            </w:tcBorders>
            <w:vAlign w:val="bottom"/>
          </w:tcPr>
          <w:p w14:paraId="5EF4E578">
            <w:pPr>
              <w:spacing w:after="0"/>
              <w:rPr>
                <w:color w:val="auto"/>
                <w:sz w:val="24"/>
                <w:szCs w:val="24"/>
              </w:rPr>
            </w:pPr>
          </w:p>
        </w:tc>
        <w:tc>
          <w:tcPr>
            <w:tcW w:w="900" w:type="dxa"/>
            <w:tcBorders>
              <w:right w:val="single" w:color="auto" w:sz="8" w:space="0"/>
            </w:tcBorders>
            <w:vAlign w:val="bottom"/>
          </w:tcPr>
          <w:p w14:paraId="5C437E1D">
            <w:pPr>
              <w:spacing w:after="0"/>
              <w:rPr>
                <w:color w:val="auto"/>
                <w:sz w:val="24"/>
                <w:szCs w:val="24"/>
              </w:rPr>
            </w:pPr>
          </w:p>
        </w:tc>
        <w:tc>
          <w:tcPr>
            <w:tcW w:w="620" w:type="dxa"/>
            <w:tcBorders>
              <w:right w:val="single" w:color="auto" w:sz="8" w:space="0"/>
            </w:tcBorders>
            <w:vAlign w:val="bottom"/>
          </w:tcPr>
          <w:p w14:paraId="61B7C9AA">
            <w:pPr>
              <w:spacing w:after="0"/>
              <w:rPr>
                <w:color w:val="auto"/>
                <w:sz w:val="24"/>
                <w:szCs w:val="24"/>
              </w:rPr>
            </w:pPr>
          </w:p>
        </w:tc>
        <w:tc>
          <w:tcPr>
            <w:tcW w:w="640" w:type="dxa"/>
            <w:tcBorders>
              <w:right w:val="single" w:color="auto" w:sz="8" w:space="0"/>
            </w:tcBorders>
            <w:vAlign w:val="bottom"/>
          </w:tcPr>
          <w:p w14:paraId="79E2FA66">
            <w:pPr>
              <w:spacing w:after="0" w:line="103" w:lineRule="exact"/>
              <w:rPr>
                <w:color w:val="auto"/>
                <w:sz w:val="20"/>
                <w:szCs w:val="20"/>
              </w:rPr>
            </w:pPr>
            <w:r>
              <w:rPr>
                <w:rFonts w:ascii="宋体" w:hAnsi="宋体" w:eastAsia="宋体" w:cs="宋体"/>
                <w:color w:val="auto"/>
                <w:sz w:val="9"/>
                <w:szCs w:val="9"/>
              </w:rPr>
              <w:t>时效指标</w:t>
            </w:r>
          </w:p>
        </w:tc>
        <w:tc>
          <w:tcPr>
            <w:tcW w:w="880" w:type="dxa"/>
            <w:tcBorders>
              <w:right w:val="single" w:color="auto" w:sz="8" w:space="0"/>
            </w:tcBorders>
            <w:vAlign w:val="bottom"/>
          </w:tcPr>
          <w:p w14:paraId="0131B980">
            <w:pPr>
              <w:spacing w:after="0" w:line="103" w:lineRule="exact"/>
              <w:rPr>
                <w:color w:val="auto"/>
                <w:sz w:val="20"/>
                <w:szCs w:val="20"/>
              </w:rPr>
            </w:pPr>
            <w:r>
              <w:rPr>
                <w:rFonts w:ascii="宋体" w:hAnsi="宋体" w:eastAsia="宋体" w:cs="宋体"/>
                <w:color w:val="auto"/>
                <w:sz w:val="9"/>
                <w:szCs w:val="9"/>
              </w:rPr>
              <w:t>专项完成时间</w:t>
            </w:r>
          </w:p>
        </w:tc>
        <w:tc>
          <w:tcPr>
            <w:tcW w:w="1600" w:type="dxa"/>
            <w:tcBorders>
              <w:right w:val="single" w:color="auto" w:sz="8" w:space="0"/>
            </w:tcBorders>
            <w:vAlign w:val="bottom"/>
          </w:tcPr>
          <w:p w14:paraId="195FDAAA">
            <w:pPr>
              <w:spacing w:after="0" w:line="103" w:lineRule="exact"/>
              <w:rPr>
                <w:color w:val="auto"/>
                <w:sz w:val="20"/>
                <w:szCs w:val="20"/>
              </w:rPr>
            </w:pPr>
            <w:r>
              <w:rPr>
                <w:rFonts w:ascii="宋体" w:hAnsi="宋体" w:eastAsia="宋体" w:cs="宋体"/>
                <w:color w:val="auto"/>
                <w:sz w:val="9"/>
                <w:szCs w:val="9"/>
              </w:rPr>
              <w:t>按时</w:t>
            </w:r>
          </w:p>
        </w:tc>
        <w:tc>
          <w:tcPr>
            <w:tcW w:w="820" w:type="dxa"/>
            <w:tcBorders>
              <w:right w:val="single" w:color="auto" w:sz="8" w:space="0"/>
            </w:tcBorders>
            <w:vAlign w:val="bottom"/>
          </w:tcPr>
          <w:p w14:paraId="55EB41B2">
            <w:pPr>
              <w:spacing w:after="0" w:line="103" w:lineRule="exact"/>
              <w:ind w:left="20"/>
              <w:rPr>
                <w:color w:val="auto"/>
                <w:sz w:val="20"/>
                <w:szCs w:val="20"/>
              </w:rPr>
            </w:pPr>
            <w:r>
              <w:rPr>
                <w:rFonts w:ascii="宋体" w:hAnsi="宋体" w:eastAsia="宋体" w:cs="宋体"/>
                <w:color w:val="auto"/>
                <w:sz w:val="9"/>
                <w:szCs w:val="9"/>
              </w:rPr>
              <w:t>按时完成</w:t>
            </w:r>
          </w:p>
        </w:tc>
        <w:tc>
          <w:tcPr>
            <w:tcW w:w="860" w:type="dxa"/>
            <w:tcBorders>
              <w:right w:val="single" w:color="auto" w:sz="8" w:space="0"/>
            </w:tcBorders>
            <w:vAlign w:val="bottom"/>
          </w:tcPr>
          <w:p w14:paraId="4D9CD4DE">
            <w:pPr>
              <w:spacing w:after="0" w:line="103" w:lineRule="exact"/>
              <w:ind w:left="20"/>
              <w:rPr>
                <w:color w:val="auto"/>
                <w:sz w:val="20"/>
                <w:szCs w:val="20"/>
              </w:rPr>
            </w:pPr>
            <w:r>
              <w:rPr>
                <w:rFonts w:ascii="宋体" w:hAnsi="宋体" w:eastAsia="宋体" w:cs="宋体"/>
                <w:color w:val="auto"/>
                <w:sz w:val="9"/>
                <w:szCs w:val="9"/>
              </w:rPr>
              <w:t>专项完成时间</w:t>
            </w:r>
          </w:p>
        </w:tc>
        <w:tc>
          <w:tcPr>
            <w:tcW w:w="680" w:type="dxa"/>
            <w:tcBorders>
              <w:right w:val="single" w:color="auto" w:sz="8" w:space="0"/>
            </w:tcBorders>
            <w:vAlign w:val="bottom"/>
          </w:tcPr>
          <w:p w14:paraId="62F81759">
            <w:pPr>
              <w:spacing w:after="0" w:line="103" w:lineRule="exact"/>
              <w:rPr>
                <w:color w:val="auto"/>
                <w:sz w:val="20"/>
                <w:szCs w:val="20"/>
              </w:rPr>
            </w:pPr>
            <w:r>
              <w:rPr>
                <w:rFonts w:ascii="宋体" w:hAnsi="宋体" w:eastAsia="宋体" w:cs="宋体"/>
                <w:color w:val="auto"/>
                <w:sz w:val="9"/>
                <w:szCs w:val="9"/>
              </w:rPr>
              <w:t>按时</w:t>
            </w:r>
          </w:p>
        </w:tc>
        <w:tc>
          <w:tcPr>
            <w:tcW w:w="740" w:type="dxa"/>
            <w:tcBorders>
              <w:right w:val="single" w:color="auto" w:sz="8" w:space="0"/>
            </w:tcBorders>
            <w:vAlign w:val="bottom"/>
          </w:tcPr>
          <w:p w14:paraId="02508802">
            <w:pPr>
              <w:spacing w:after="0" w:line="103" w:lineRule="exact"/>
              <w:ind w:left="20"/>
              <w:rPr>
                <w:color w:val="auto"/>
                <w:sz w:val="20"/>
                <w:szCs w:val="20"/>
              </w:rPr>
            </w:pPr>
            <w:r>
              <w:rPr>
                <w:rFonts w:ascii="宋体" w:hAnsi="宋体" w:eastAsia="宋体" w:cs="宋体"/>
                <w:color w:val="auto"/>
                <w:sz w:val="9"/>
                <w:szCs w:val="9"/>
              </w:rPr>
              <w:t>＝</w:t>
            </w:r>
          </w:p>
        </w:tc>
        <w:tc>
          <w:tcPr>
            <w:tcW w:w="1120" w:type="dxa"/>
            <w:tcBorders>
              <w:right w:val="single" w:color="auto" w:sz="8" w:space="0"/>
            </w:tcBorders>
            <w:vAlign w:val="bottom"/>
          </w:tcPr>
          <w:p w14:paraId="1652DAEA">
            <w:pPr>
              <w:spacing w:after="0"/>
              <w:rPr>
                <w:color w:val="auto"/>
                <w:sz w:val="24"/>
                <w:szCs w:val="24"/>
              </w:rPr>
            </w:pPr>
          </w:p>
        </w:tc>
        <w:tc>
          <w:tcPr>
            <w:tcW w:w="0" w:type="dxa"/>
            <w:vAlign w:val="bottom"/>
          </w:tcPr>
          <w:p w14:paraId="2F8064AE">
            <w:pPr>
              <w:spacing w:after="0"/>
              <w:rPr>
                <w:color w:val="auto"/>
                <w:sz w:val="1"/>
                <w:szCs w:val="1"/>
              </w:rPr>
            </w:pPr>
          </w:p>
        </w:tc>
      </w:tr>
      <w:tr w14:paraId="4FB3E018">
        <w:tblPrEx>
          <w:tblCellMar>
            <w:top w:w="0" w:type="dxa"/>
            <w:left w:w="0" w:type="dxa"/>
            <w:bottom w:w="0" w:type="dxa"/>
            <w:right w:w="0" w:type="dxa"/>
          </w:tblCellMar>
        </w:tblPrEx>
        <w:trPr>
          <w:trHeight w:val="195" w:hRule="atLeast"/>
        </w:trPr>
        <w:tc>
          <w:tcPr>
            <w:tcW w:w="520" w:type="dxa"/>
            <w:tcBorders>
              <w:left w:val="single" w:color="auto" w:sz="8" w:space="0"/>
              <w:right w:val="single" w:color="auto" w:sz="8" w:space="0"/>
            </w:tcBorders>
            <w:vAlign w:val="bottom"/>
          </w:tcPr>
          <w:p w14:paraId="52A1DC73">
            <w:pPr>
              <w:spacing w:after="0"/>
              <w:rPr>
                <w:color w:val="auto"/>
                <w:sz w:val="16"/>
                <w:szCs w:val="16"/>
              </w:rPr>
            </w:pPr>
          </w:p>
        </w:tc>
        <w:tc>
          <w:tcPr>
            <w:tcW w:w="1120" w:type="dxa"/>
            <w:tcBorders>
              <w:right w:val="single" w:color="auto" w:sz="8" w:space="0"/>
            </w:tcBorders>
            <w:vAlign w:val="bottom"/>
          </w:tcPr>
          <w:p w14:paraId="1817DE02">
            <w:pPr>
              <w:spacing w:after="0"/>
              <w:rPr>
                <w:color w:val="auto"/>
                <w:sz w:val="16"/>
                <w:szCs w:val="16"/>
              </w:rPr>
            </w:pPr>
          </w:p>
        </w:tc>
        <w:tc>
          <w:tcPr>
            <w:tcW w:w="640" w:type="dxa"/>
            <w:tcBorders>
              <w:right w:val="single" w:color="auto" w:sz="8" w:space="0"/>
            </w:tcBorders>
            <w:vAlign w:val="bottom"/>
          </w:tcPr>
          <w:p w14:paraId="7003D9D3">
            <w:pPr>
              <w:spacing w:after="0"/>
              <w:rPr>
                <w:color w:val="auto"/>
                <w:sz w:val="16"/>
                <w:szCs w:val="16"/>
              </w:rPr>
            </w:pPr>
          </w:p>
        </w:tc>
        <w:tc>
          <w:tcPr>
            <w:tcW w:w="900" w:type="dxa"/>
            <w:tcBorders>
              <w:right w:val="single" w:color="auto" w:sz="8" w:space="0"/>
            </w:tcBorders>
            <w:vAlign w:val="bottom"/>
          </w:tcPr>
          <w:p w14:paraId="1D56FAB2">
            <w:pPr>
              <w:spacing w:after="0"/>
              <w:rPr>
                <w:color w:val="auto"/>
                <w:sz w:val="16"/>
                <w:szCs w:val="16"/>
              </w:rPr>
            </w:pPr>
          </w:p>
        </w:tc>
        <w:tc>
          <w:tcPr>
            <w:tcW w:w="620" w:type="dxa"/>
            <w:tcBorders>
              <w:right w:val="single" w:color="auto" w:sz="8" w:space="0"/>
            </w:tcBorders>
            <w:vAlign w:val="bottom"/>
          </w:tcPr>
          <w:p w14:paraId="5E744E98">
            <w:pPr>
              <w:spacing w:after="0"/>
              <w:rPr>
                <w:color w:val="auto"/>
                <w:sz w:val="16"/>
                <w:szCs w:val="16"/>
              </w:rPr>
            </w:pPr>
          </w:p>
        </w:tc>
        <w:tc>
          <w:tcPr>
            <w:tcW w:w="640" w:type="dxa"/>
            <w:tcBorders>
              <w:bottom w:val="single" w:color="auto" w:sz="8" w:space="0"/>
              <w:right w:val="single" w:color="auto" w:sz="8" w:space="0"/>
            </w:tcBorders>
            <w:vAlign w:val="bottom"/>
          </w:tcPr>
          <w:p w14:paraId="42DFE76D">
            <w:pPr>
              <w:spacing w:after="0"/>
              <w:rPr>
                <w:color w:val="auto"/>
                <w:sz w:val="16"/>
                <w:szCs w:val="16"/>
              </w:rPr>
            </w:pPr>
          </w:p>
        </w:tc>
        <w:tc>
          <w:tcPr>
            <w:tcW w:w="880" w:type="dxa"/>
            <w:tcBorders>
              <w:bottom w:val="single" w:color="auto" w:sz="8" w:space="0"/>
              <w:right w:val="single" w:color="auto" w:sz="8" w:space="0"/>
            </w:tcBorders>
            <w:vAlign w:val="bottom"/>
          </w:tcPr>
          <w:p w14:paraId="66004965">
            <w:pPr>
              <w:spacing w:after="0"/>
              <w:rPr>
                <w:color w:val="auto"/>
                <w:sz w:val="16"/>
                <w:szCs w:val="16"/>
              </w:rPr>
            </w:pPr>
          </w:p>
        </w:tc>
        <w:tc>
          <w:tcPr>
            <w:tcW w:w="1600" w:type="dxa"/>
            <w:tcBorders>
              <w:bottom w:val="single" w:color="auto" w:sz="8" w:space="0"/>
              <w:right w:val="single" w:color="auto" w:sz="8" w:space="0"/>
            </w:tcBorders>
            <w:vAlign w:val="bottom"/>
          </w:tcPr>
          <w:p w14:paraId="66EECDB1">
            <w:pPr>
              <w:spacing w:after="0"/>
              <w:rPr>
                <w:color w:val="auto"/>
                <w:sz w:val="16"/>
                <w:szCs w:val="16"/>
              </w:rPr>
            </w:pPr>
          </w:p>
        </w:tc>
        <w:tc>
          <w:tcPr>
            <w:tcW w:w="820" w:type="dxa"/>
            <w:tcBorders>
              <w:bottom w:val="single" w:color="auto" w:sz="8" w:space="0"/>
              <w:right w:val="single" w:color="auto" w:sz="8" w:space="0"/>
            </w:tcBorders>
            <w:vAlign w:val="bottom"/>
          </w:tcPr>
          <w:p w14:paraId="087449C9">
            <w:pPr>
              <w:spacing w:after="0"/>
              <w:rPr>
                <w:color w:val="auto"/>
                <w:sz w:val="16"/>
                <w:szCs w:val="16"/>
              </w:rPr>
            </w:pPr>
          </w:p>
        </w:tc>
        <w:tc>
          <w:tcPr>
            <w:tcW w:w="860" w:type="dxa"/>
            <w:tcBorders>
              <w:bottom w:val="single" w:color="auto" w:sz="8" w:space="0"/>
              <w:right w:val="single" w:color="auto" w:sz="8" w:space="0"/>
            </w:tcBorders>
            <w:vAlign w:val="bottom"/>
          </w:tcPr>
          <w:p w14:paraId="23E02A93">
            <w:pPr>
              <w:spacing w:after="0"/>
              <w:rPr>
                <w:color w:val="auto"/>
                <w:sz w:val="16"/>
                <w:szCs w:val="16"/>
              </w:rPr>
            </w:pPr>
          </w:p>
        </w:tc>
        <w:tc>
          <w:tcPr>
            <w:tcW w:w="680" w:type="dxa"/>
            <w:tcBorders>
              <w:bottom w:val="single" w:color="auto" w:sz="8" w:space="0"/>
              <w:right w:val="single" w:color="auto" w:sz="8" w:space="0"/>
            </w:tcBorders>
            <w:vAlign w:val="bottom"/>
          </w:tcPr>
          <w:p w14:paraId="5A4A0193">
            <w:pPr>
              <w:spacing w:after="0"/>
              <w:rPr>
                <w:color w:val="auto"/>
                <w:sz w:val="16"/>
                <w:szCs w:val="16"/>
              </w:rPr>
            </w:pPr>
          </w:p>
        </w:tc>
        <w:tc>
          <w:tcPr>
            <w:tcW w:w="740" w:type="dxa"/>
            <w:tcBorders>
              <w:bottom w:val="single" w:color="auto" w:sz="8" w:space="0"/>
              <w:right w:val="single" w:color="auto" w:sz="8" w:space="0"/>
            </w:tcBorders>
            <w:vAlign w:val="bottom"/>
          </w:tcPr>
          <w:p w14:paraId="6C3387AD">
            <w:pPr>
              <w:spacing w:after="0"/>
              <w:rPr>
                <w:color w:val="auto"/>
                <w:sz w:val="16"/>
                <w:szCs w:val="16"/>
              </w:rPr>
            </w:pPr>
          </w:p>
        </w:tc>
        <w:tc>
          <w:tcPr>
            <w:tcW w:w="1120" w:type="dxa"/>
            <w:tcBorders>
              <w:bottom w:val="single" w:color="auto" w:sz="8" w:space="0"/>
              <w:right w:val="single" w:color="auto" w:sz="8" w:space="0"/>
            </w:tcBorders>
            <w:vAlign w:val="bottom"/>
          </w:tcPr>
          <w:p w14:paraId="513FE2DB">
            <w:pPr>
              <w:spacing w:after="0"/>
              <w:rPr>
                <w:color w:val="auto"/>
                <w:sz w:val="16"/>
                <w:szCs w:val="16"/>
              </w:rPr>
            </w:pPr>
          </w:p>
        </w:tc>
        <w:tc>
          <w:tcPr>
            <w:tcW w:w="0" w:type="dxa"/>
            <w:vAlign w:val="bottom"/>
          </w:tcPr>
          <w:p w14:paraId="2BBEBCA7">
            <w:pPr>
              <w:spacing w:after="0"/>
              <w:rPr>
                <w:color w:val="auto"/>
                <w:sz w:val="1"/>
                <w:szCs w:val="1"/>
              </w:rPr>
            </w:pPr>
          </w:p>
        </w:tc>
      </w:tr>
      <w:tr w14:paraId="2DB2DBD6">
        <w:tblPrEx>
          <w:tblCellMar>
            <w:top w:w="0" w:type="dxa"/>
            <w:left w:w="0" w:type="dxa"/>
            <w:bottom w:w="0" w:type="dxa"/>
            <w:right w:w="0" w:type="dxa"/>
          </w:tblCellMar>
        </w:tblPrEx>
        <w:trPr>
          <w:trHeight w:val="292" w:hRule="atLeast"/>
        </w:trPr>
        <w:tc>
          <w:tcPr>
            <w:tcW w:w="520" w:type="dxa"/>
            <w:tcBorders>
              <w:left w:val="single" w:color="auto" w:sz="8" w:space="0"/>
              <w:right w:val="single" w:color="auto" w:sz="8" w:space="0"/>
            </w:tcBorders>
            <w:vAlign w:val="bottom"/>
          </w:tcPr>
          <w:p w14:paraId="77502355">
            <w:pPr>
              <w:spacing w:after="0"/>
              <w:rPr>
                <w:color w:val="auto"/>
                <w:sz w:val="24"/>
                <w:szCs w:val="24"/>
              </w:rPr>
            </w:pPr>
          </w:p>
        </w:tc>
        <w:tc>
          <w:tcPr>
            <w:tcW w:w="1120" w:type="dxa"/>
            <w:tcBorders>
              <w:right w:val="single" w:color="auto" w:sz="8" w:space="0"/>
            </w:tcBorders>
            <w:vAlign w:val="bottom"/>
          </w:tcPr>
          <w:p w14:paraId="287DCB46">
            <w:pPr>
              <w:spacing w:after="0"/>
              <w:rPr>
                <w:color w:val="auto"/>
                <w:sz w:val="24"/>
                <w:szCs w:val="24"/>
              </w:rPr>
            </w:pPr>
          </w:p>
        </w:tc>
        <w:tc>
          <w:tcPr>
            <w:tcW w:w="640" w:type="dxa"/>
            <w:tcBorders>
              <w:right w:val="single" w:color="auto" w:sz="8" w:space="0"/>
            </w:tcBorders>
            <w:vAlign w:val="bottom"/>
          </w:tcPr>
          <w:p w14:paraId="696FEC8A">
            <w:pPr>
              <w:spacing w:after="0"/>
              <w:rPr>
                <w:color w:val="auto"/>
                <w:sz w:val="24"/>
                <w:szCs w:val="24"/>
              </w:rPr>
            </w:pPr>
          </w:p>
        </w:tc>
        <w:tc>
          <w:tcPr>
            <w:tcW w:w="900" w:type="dxa"/>
            <w:tcBorders>
              <w:right w:val="single" w:color="auto" w:sz="8" w:space="0"/>
            </w:tcBorders>
            <w:vAlign w:val="bottom"/>
          </w:tcPr>
          <w:p w14:paraId="48C07728">
            <w:pPr>
              <w:spacing w:after="0"/>
              <w:rPr>
                <w:color w:val="auto"/>
                <w:sz w:val="24"/>
                <w:szCs w:val="24"/>
              </w:rPr>
            </w:pPr>
          </w:p>
        </w:tc>
        <w:tc>
          <w:tcPr>
            <w:tcW w:w="620" w:type="dxa"/>
            <w:tcBorders>
              <w:right w:val="single" w:color="auto" w:sz="8" w:space="0"/>
            </w:tcBorders>
            <w:vAlign w:val="bottom"/>
          </w:tcPr>
          <w:p w14:paraId="660A5157">
            <w:pPr>
              <w:spacing w:after="0"/>
              <w:rPr>
                <w:color w:val="auto"/>
                <w:sz w:val="24"/>
                <w:szCs w:val="24"/>
              </w:rPr>
            </w:pPr>
          </w:p>
        </w:tc>
        <w:tc>
          <w:tcPr>
            <w:tcW w:w="640" w:type="dxa"/>
            <w:tcBorders>
              <w:right w:val="single" w:color="auto" w:sz="8" w:space="0"/>
            </w:tcBorders>
            <w:vAlign w:val="bottom"/>
          </w:tcPr>
          <w:p w14:paraId="0537D8D6">
            <w:pPr>
              <w:spacing w:after="0"/>
              <w:rPr>
                <w:color w:val="auto"/>
                <w:sz w:val="24"/>
                <w:szCs w:val="24"/>
              </w:rPr>
            </w:pPr>
          </w:p>
        </w:tc>
        <w:tc>
          <w:tcPr>
            <w:tcW w:w="880" w:type="dxa"/>
            <w:tcBorders>
              <w:right w:val="single" w:color="auto" w:sz="8" w:space="0"/>
            </w:tcBorders>
            <w:vAlign w:val="bottom"/>
          </w:tcPr>
          <w:p w14:paraId="721EAF29">
            <w:pPr>
              <w:spacing w:after="0" w:line="103" w:lineRule="exact"/>
              <w:rPr>
                <w:color w:val="auto"/>
                <w:sz w:val="20"/>
                <w:szCs w:val="20"/>
              </w:rPr>
            </w:pPr>
            <w:r>
              <w:rPr>
                <w:rFonts w:ascii="宋体" w:hAnsi="宋体" w:eastAsia="宋体" w:cs="宋体"/>
                <w:color w:val="auto"/>
                <w:sz w:val="9"/>
                <w:szCs w:val="9"/>
              </w:rPr>
              <w:t>市场主体年报率</w:t>
            </w:r>
          </w:p>
        </w:tc>
        <w:tc>
          <w:tcPr>
            <w:tcW w:w="1600" w:type="dxa"/>
            <w:tcBorders>
              <w:right w:val="single" w:color="auto" w:sz="8" w:space="0"/>
            </w:tcBorders>
            <w:vAlign w:val="bottom"/>
          </w:tcPr>
          <w:p w14:paraId="05E605BC">
            <w:pPr>
              <w:spacing w:after="0" w:line="103" w:lineRule="exact"/>
              <w:rPr>
                <w:color w:val="auto"/>
                <w:sz w:val="20"/>
                <w:szCs w:val="20"/>
              </w:rPr>
            </w:pPr>
            <w:r>
              <w:rPr>
                <w:rFonts w:ascii="宋体" w:hAnsi="宋体" w:eastAsia="宋体" w:cs="宋体"/>
                <w:color w:val="auto"/>
                <w:sz w:val="9"/>
                <w:szCs w:val="9"/>
              </w:rPr>
              <w:t>90%</w:t>
            </w:r>
          </w:p>
        </w:tc>
        <w:tc>
          <w:tcPr>
            <w:tcW w:w="820" w:type="dxa"/>
            <w:tcBorders>
              <w:right w:val="single" w:color="auto" w:sz="8" w:space="0"/>
            </w:tcBorders>
            <w:vAlign w:val="bottom"/>
          </w:tcPr>
          <w:p w14:paraId="278A840F">
            <w:pPr>
              <w:spacing w:after="0" w:line="103" w:lineRule="exact"/>
              <w:ind w:left="20"/>
              <w:rPr>
                <w:color w:val="auto"/>
                <w:sz w:val="20"/>
                <w:szCs w:val="20"/>
              </w:rPr>
            </w:pPr>
            <w:r>
              <w:rPr>
                <w:rFonts w:ascii="宋体" w:hAnsi="宋体" w:eastAsia="宋体" w:cs="宋体"/>
                <w:color w:val="auto"/>
                <w:sz w:val="9"/>
                <w:szCs w:val="9"/>
              </w:rPr>
              <w:t>市场主体年报率</w:t>
            </w:r>
          </w:p>
        </w:tc>
        <w:tc>
          <w:tcPr>
            <w:tcW w:w="860" w:type="dxa"/>
            <w:tcBorders>
              <w:right w:val="single" w:color="auto" w:sz="8" w:space="0"/>
            </w:tcBorders>
            <w:vAlign w:val="bottom"/>
          </w:tcPr>
          <w:p w14:paraId="6AD1D1D8">
            <w:pPr>
              <w:spacing w:after="0" w:line="103" w:lineRule="exact"/>
              <w:ind w:left="20"/>
              <w:rPr>
                <w:color w:val="auto"/>
                <w:sz w:val="20"/>
                <w:szCs w:val="20"/>
              </w:rPr>
            </w:pPr>
            <w:r>
              <w:rPr>
                <w:rFonts w:ascii="宋体" w:hAnsi="宋体" w:eastAsia="宋体" w:cs="宋体"/>
                <w:color w:val="auto"/>
                <w:sz w:val="9"/>
                <w:szCs w:val="9"/>
              </w:rPr>
              <w:t>市场主体年报率</w:t>
            </w:r>
          </w:p>
        </w:tc>
        <w:tc>
          <w:tcPr>
            <w:tcW w:w="680" w:type="dxa"/>
            <w:tcBorders>
              <w:right w:val="single" w:color="auto" w:sz="8" w:space="0"/>
            </w:tcBorders>
            <w:vAlign w:val="bottom"/>
          </w:tcPr>
          <w:p w14:paraId="510EC170">
            <w:pPr>
              <w:spacing w:after="0" w:line="103" w:lineRule="exact"/>
              <w:rPr>
                <w:color w:val="auto"/>
                <w:sz w:val="20"/>
                <w:szCs w:val="20"/>
              </w:rPr>
            </w:pPr>
            <w:r>
              <w:rPr>
                <w:rFonts w:ascii="宋体" w:hAnsi="宋体" w:eastAsia="宋体" w:cs="宋体"/>
                <w:color w:val="auto"/>
                <w:sz w:val="9"/>
                <w:szCs w:val="9"/>
              </w:rPr>
              <w:t>%</w:t>
            </w:r>
          </w:p>
        </w:tc>
        <w:tc>
          <w:tcPr>
            <w:tcW w:w="740" w:type="dxa"/>
            <w:tcBorders>
              <w:right w:val="single" w:color="auto" w:sz="8" w:space="0"/>
            </w:tcBorders>
            <w:vAlign w:val="bottom"/>
          </w:tcPr>
          <w:p w14:paraId="15AE7F43">
            <w:pPr>
              <w:spacing w:after="0"/>
              <w:ind w:left="20"/>
              <w:rPr>
                <w:color w:val="auto"/>
                <w:sz w:val="20"/>
                <w:szCs w:val="20"/>
              </w:rPr>
            </w:pPr>
            <w:r>
              <w:rPr>
                <w:rFonts w:ascii="Arial" w:hAnsi="Arial" w:eastAsia="Arial" w:cs="Arial"/>
                <w:color w:val="auto"/>
                <w:sz w:val="9"/>
                <w:szCs w:val="9"/>
              </w:rPr>
              <w:t>≥</w:t>
            </w:r>
          </w:p>
        </w:tc>
        <w:tc>
          <w:tcPr>
            <w:tcW w:w="1120" w:type="dxa"/>
            <w:tcBorders>
              <w:right w:val="single" w:color="auto" w:sz="8" w:space="0"/>
            </w:tcBorders>
            <w:vAlign w:val="bottom"/>
          </w:tcPr>
          <w:p w14:paraId="0DAD3343">
            <w:pPr>
              <w:spacing w:after="0"/>
              <w:rPr>
                <w:color w:val="auto"/>
                <w:sz w:val="24"/>
                <w:szCs w:val="24"/>
              </w:rPr>
            </w:pPr>
          </w:p>
        </w:tc>
        <w:tc>
          <w:tcPr>
            <w:tcW w:w="0" w:type="dxa"/>
            <w:vAlign w:val="bottom"/>
          </w:tcPr>
          <w:p w14:paraId="261D9976">
            <w:pPr>
              <w:spacing w:after="0"/>
              <w:rPr>
                <w:color w:val="auto"/>
                <w:sz w:val="1"/>
                <w:szCs w:val="1"/>
              </w:rPr>
            </w:pPr>
          </w:p>
        </w:tc>
      </w:tr>
      <w:tr w14:paraId="14CD3D8C">
        <w:tblPrEx>
          <w:tblCellMar>
            <w:top w:w="0" w:type="dxa"/>
            <w:left w:w="0" w:type="dxa"/>
            <w:bottom w:w="0" w:type="dxa"/>
            <w:right w:w="0" w:type="dxa"/>
          </w:tblCellMar>
        </w:tblPrEx>
        <w:trPr>
          <w:trHeight w:val="195" w:hRule="atLeast"/>
        </w:trPr>
        <w:tc>
          <w:tcPr>
            <w:tcW w:w="520" w:type="dxa"/>
            <w:tcBorders>
              <w:left w:val="single" w:color="auto" w:sz="8" w:space="0"/>
              <w:right w:val="single" w:color="auto" w:sz="8" w:space="0"/>
            </w:tcBorders>
            <w:vAlign w:val="bottom"/>
          </w:tcPr>
          <w:p w14:paraId="33ADEA6E">
            <w:pPr>
              <w:spacing w:after="0"/>
              <w:rPr>
                <w:color w:val="auto"/>
                <w:sz w:val="16"/>
                <w:szCs w:val="16"/>
              </w:rPr>
            </w:pPr>
          </w:p>
        </w:tc>
        <w:tc>
          <w:tcPr>
            <w:tcW w:w="1120" w:type="dxa"/>
            <w:tcBorders>
              <w:right w:val="single" w:color="auto" w:sz="8" w:space="0"/>
            </w:tcBorders>
            <w:vAlign w:val="bottom"/>
          </w:tcPr>
          <w:p w14:paraId="455D3E4E">
            <w:pPr>
              <w:spacing w:after="0"/>
              <w:rPr>
                <w:color w:val="auto"/>
                <w:sz w:val="16"/>
                <w:szCs w:val="16"/>
              </w:rPr>
            </w:pPr>
          </w:p>
        </w:tc>
        <w:tc>
          <w:tcPr>
            <w:tcW w:w="640" w:type="dxa"/>
            <w:tcBorders>
              <w:right w:val="single" w:color="auto" w:sz="8" w:space="0"/>
            </w:tcBorders>
            <w:vAlign w:val="bottom"/>
          </w:tcPr>
          <w:p w14:paraId="22D6A90C">
            <w:pPr>
              <w:spacing w:after="0"/>
              <w:rPr>
                <w:color w:val="auto"/>
                <w:sz w:val="16"/>
                <w:szCs w:val="16"/>
              </w:rPr>
            </w:pPr>
          </w:p>
        </w:tc>
        <w:tc>
          <w:tcPr>
            <w:tcW w:w="900" w:type="dxa"/>
            <w:tcBorders>
              <w:right w:val="single" w:color="auto" w:sz="8" w:space="0"/>
            </w:tcBorders>
            <w:vAlign w:val="bottom"/>
          </w:tcPr>
          <w:p w14:paraId="06DD5143">
            <w:pPr>
              <w:spacing w:after="0"/>
              <w:rPr>
                <w:color w:val="auto"/>
                <w:sz w:val="16"/>
                <w:szCs w:val="16"/>
              </w:rPr>
            </w:pPr>
          </w:p>
        </w:tc>
        <w:tc>
          <w:tcPr>
            <w:tcW w:w="620" w:type="dxa"/>
            <w:tcBorders>
              <w:right w:val="single" w:color="auto" w:sz="8" w:space="0"/>
            </w:tcBorders>
            <w:vAlign w:val="bottom"/>
          </w:tcPr>
          <w:p w14:paraId="13CCA49C">
            <w:pPr>
              <w:spacing w:after="0"/>
              <w:rPr>
                <w:color w:val="auto"/>
                <w:sz w:val="16"/>
                <w:szCs w:val="16"/>
              </w:rPr>
            </w:pPr>
          </w:p>
        </w:tc>
        <w:tc>
          <w:tcPr>
            <w:tcW w:w="640" w:type="dxa"/>
            <w:tcBorders>
              <w:right w:val="single" w:color="auto" w:sz="8" w:space="0"/>
            </w:tcBorders>
            <w:vAlign w:val="bottom"/>
          </w:tcPr>
          <w:p w14:paraId="48199594">
            <w:pPr>
              <w:spacing w:after="0"/>
              <w:rPr>
                <w:color w:val="auto"/>
                <w:sz w:val="16"/>
                <w:szCs w:val="16"/>
              </w:rPr>
            </w:pPr>
          </w:p>
        </w:tc>
        <w:tc>
          <w:tcPr>
            <w:tcW w:w="880" w:type="dxa"/>
            <w:tcBorders>
              <w:bottom w:val="single" w:color="auto" w:sz="8" w:space="0"/>
              <w:right w:val="single" w:color="auto" w:sz="8" w:space="0"/>
            </w:tcBorders>
            <w:vAlign w:val="bottom"/>
          </w:tcPr>
          <w:p w14:paraId="1E17EE05">
            <w:pPr>
              <w:spacing w:after="0"/>
              <w:rPr>
                <w:color w:val="auto"/>
                <w:sz w:val="16"/>
                <w:szCs w:val="16"/>
              </w:rPr>
            </w:pPr>
          </w:p>
        </w:tc>
        <w:tc>
          <w:tcPr>
            <w:tcW w:w="1600" w:type="dxa"/>
            <w:tcBorders>
              <w:bottom w:val="single" w:color="auto" w:sz="8" w:space="0"/>
              <w:right w:val="single" w:color="auto" w:sz="8" w:space="0"/>
            </w:tcBorders>
            <w:vAlign w:val="bottom"/>
          </w:tcPr>
          <w:p w14:paraId="42A41E36">
            <w:pPr>
              <w:spacing w:after="0"/>
              <w:rPr>
                <w:color w:val="auto"/>
                <w:sz w:val="16"/>
                <w:szCs w:val="16"/>
              </w:rPr>
            </w:pPr>
          </w:p>
        </w:tc>
        <w:tc>
          <w:tcPr>
            <w:tcW w:w="820" w:type="dxa"/>
            <w:tcBorders>
              <w:bottom w:val="single" w:color="auto" w:sz="8" w:space="0"/>
              <w:right w:val="single" w:color="auto" w:sz="8" w:space="0"/>
            </w:tcBorders>
            <w:vAlign w:val="bottom"/>
          </w:tcPr>
          <w:p w14:paraId="05DCD4BB">
            <w:pPr>
              <w:spacing w:after="0"/>
              <w:rPr>
                <w:color w:val="auto"/>
                <w:sz w:val="16"/>
                <w:szCs w:val="16"/>
              </w:rPr>
            </w:pPr>
          </w:p>
        </w:tc>
        <w:tc>
          <w:tcPr>
            <w:tcW w:w="860" w:type="dxa"/>
            <w:tcBorders>
              <w:bottom w:val="single" w:color="auto" w:sz="8" w:space="0"/>
              <w:right w:val="single" w:color="auto" w:sz="8" w:space="0"/>
            </w:tcBorders>
            <w:vAlign w:val="bottom"/>
          </w:tcPr>
          <w:p w14:paraId="5D959CE6">
            <w:pPr>
              <w:spacing w:after="0"/>
              <w:rPr>
                <w:color w:val="auto"/>
                <w:sz w:val="16"/>
                <w:szCs w:val="16"/>
              </w:rPr>
            </w:pPr>
          </w:p>
        </w:tc>
        <w:tc>
          <w:tcPr>
            <w:tcW w:w="680" w:type="dxa"/>
            <w:tcBorders>
              <w:bottom w:val="single" w:color="auto" w:sz="8" w:space="0"/>
              <w:right w:val="single" w:color="auto" w:sz="8" w:space="0"/>
            </w:tcBorders>
            <w:vAlign w:val="bottom"/>
          </w:tcPr>
          <w:p w14:paraId="0EA56499">
            <w:pPr>
              <w:spacing w:after="0"/>
              <w:rPr>
                <w:color w:val="auto"/>
                <w:sz w:val="16"/>
                <w:szCs w:val="16"/>
              </w:rPr>
            </w:pPr>
          </w:p>
        </w:tc>
        <w:tc>
          <w:tcPr>
            <w:tcW w:w="740" w:type="dxa"/>
            <w:tcBorders>
              <w:bottom w:val="single" w:color="auto" w:sz="8" w:space="0"/>
              <w:right w:val="single" w:color="auto" w:sz="8" w:space="0"/>
            </w:tcBorders>
            <w:vAlign w:val="bottom"/>
          </w:tcPr>
          <w:p w14:paraId="72AA529E">
            <w:pPr>
              <w:spacing w:after="0"/>
              <w:rPr>
                <w:color w:val="auto"/>
                <w:sz w:val="16"/>
                <w:szCs w:val="16"/>
              </w:rPr>
            </w:pPr>
          </w:p>
        </w:tc>
        <w:tc>
          <w:tcPr>
            <w:tcW w:w="1120" w:type="dxa"/>
            <w:tcBorders>
              <w:bottom w:val="single" w:color="auto" w:sz="8" w:space="0"/>
              <w:right w:val="single" w:color="auto" w:sz="8" w:space="0"/>
            </w:tcBorders>
            <w:vAlign w:val="bottom"/>
          </w:tcPr>
          <w:p w14:paraId="774AFA4F">
            <w:pPr>
              <w:spacing w:after="0"/>
              <w:rPr>
                <w:color w:val="auto"/>
                <w:sz w:val="16"/>
                <w:szCs w:val="16"/>
              </w:rPr>
            </w:pPr>
          </w:p>
        </w:tc>
        <w:tc>
          <w:tcPr>
            <w:tcW w:w="0" w:type="dxa"/>
            <w:vAlign w:val="bottom"/>
          </w:tcPr>
          <w:p w14:paraId="66E3D98E">
            <w:pPr>
              <w:spacing w:after="0"/>
              <w:rPr>
                <w:color w:val="auto"/>
                <w:sz w:val="1"/>
                <w:szCs w:val="1"/>
              </w:rPr>
            </w:pPr>
          </w:p>
        </w:tc>
      </w:tr>
      <w:tr w14:paraId="4AA98CC6">
        <w:tblPrEx>
          <w:tblCellMar>
            <w:top w:w="0" w:type="dxa"/>
            <w:left w:w="0" w:type="dxa"/>
            <w:bottom w:w="0" w:type="dxa"/>
            <w:right w:w="0" w:type="dxa"/>
          </w:tblCellMar>
        </w:tblPrEx>
        <w:trPr>
          <w:trHeight w:val="233" w:hRule="atLeast"/>
        </w:trPr>
        <w:tc>
          <w:tcPr>
            <w:tcW w:w="520" w:type="dxa"/>
            <w:tcBorders>
              <w:left w:val="single" w:color="auto" w:sz="8" w:space="0"/>
              <w:right w:val="single" w:color="auto" w:sz="8" w:space="0"/>
            </w:tcBorders>
            <w:vAlign w:val="bottom"/>
          </w:tcPr>
          <w:p w14:paraId="76212333">
            <w:pPr>
              <w:spacing w:after="0"/>
              <w:rPr>
                <w:color w:val="auto"/>
                <w:sz w:val="20"/>
                <w:szCs w:val="20"/>
              </w:rPr>
            </w:pPr>
          </w:p>
        </w:tc>
        <w:tc>
          <w:tcPr>
            <w:tcW w:w="1120" w:type="dxa"/>
            <w:tcBorders>
              <w:right w:val="single" w:color="auto" w:sz="8" w:space="0"/>
            </w:tcBorders>
            <w:vAlign w:val="bottom"/>
          </w:tcPr>
          <w:p w14:paraId="01693DD8">
            <w:pPr>
              <w:spacing w:after="0"/>
              <w:rPr>
                <w:color w:val="auto"/>
                <w:sz w:val="20"/>
                <w:szCs w:val="20"/>
              </w:rPr>
            </w:pPr>
          </w:p>
        </w:tc>
        <w:tc>
          <w:tcPr>
            <w:tcW w:w="640" w:type="dxa"/>
            <w:tcBorders>
              <w:right w:val="single" w:color="auto" w:sz="8" w:space="0"/>
            </w:tcBorders>
            <w:vAlign w:val="bottom"/>
          </w:tcPr>
          <w:p w14:paraId="7C44084E">
            <w:pPr>
              <w:spacing w:after="0"/>
              <w:rPr>
                <w:color w:val="auto"/>
                <w:sz w:val="20"/>
                <w:szCs w:val="20"/>
              </w:rPr>
            </w:pPr>
          </w:p>
        </w:tc>
        <w:tc>
          <w:tcPr>
            <w:tcW w:w="900" w:type="dxa"/>
            <w:tcBorders>
              <w:right w:val="single" w:color="auto" w:sz="8" w:space="0"/>
            </w:tcBorders>
            <w:vAlign w:val="bottom"/>
          </w:tcPr>
          <w:p w14:paraId="04E97852">
            <w:pPr>
              <w:spacing w:after="0"/>
              <w:rPr>
                <w:color w:val="auto"/>
                <w:sz w:val="20"/>
                <w:szCs w:val="20"/>
              </w:rPr>
            </w:pPr>
          </w:p>
        </w:tc>
        <w:tc>
          <w:tcPr>
            <w:tcW w:w="620" w:type="dxa"/>
            <w:tcBorders>
              <w:right w:val="single" w:color="auto" w:sz="8" w:space="0"/>
            </w:tcBorders>
            <w:vAlign w:val="bottom"/>
          </w:tcPr>
          <w:p w14:paraId="57B2DEB1">
            <w:pPr>
              <w:spacing w:after="0"/>
              <w:rPr>
                <w:color w:val="auto"/>
                <w:sz w:val="20"/>
                <w:szCs w:val="20"/>
              </w:rPr>
            </w:pPr>
          </w:p>
        </w:tc>
        <w:tc>
          <w:tcPr>
            <w:tcW w:w="640" w:type="dxa"/>
            <w:tcBorders>
              <w:right w:val="single" w:color="auto" w:sz="8" w:space="0"/>
            </w:tcBorders>
            <w:vAlign w:val="bottom"/>
          </w:tcPr>
          <w:p w14:paraId="1FCF3789">
            <w:pPr>
              <w:spacing w:after="0"/>
              <w:rPr>
                <w:color w:val="auto"/>
                <w:sz w:val="20"/>
                <w:szCs w:val="20"/>
              </w:rPr>
            </w:pPr>
          </w:p>
        </w:tc>
        <w:tc>
          <w:tcPr>
            <w:tcW w:w="880" w:type="dxa"/>
            <w:vMerge w:val="restart"/>
            <w:tcBorders>
              <w:right w:val="single" w:color="auto" w:sz="8" w:space="0"/>
            </w:tcBorders>
            <w:vAlign w:val="bottom"/>
          </w:tcPr>
          <w:p w14:paraId="69BCD033">
            <w:pPr>
              <w:spacing w:after="0" w:line="103" w:lineRule="exact"/>
              <w:rPr>
                <w:color w:val="auto"/>
                <w:sz w:val="20"/>
                <w:szCs w:val="20"/>
              </w:rPr>
            </w:pPr>
            <w:r>
              <w:rPr>
                <w:rFonts w:ascii="宋体" w:hAnsi="宋体" w:eastAsia="宋体" w:cs="宋体"/>
                <w:color w:val="auto"/>
                <w:sz w:val="9"/>
                <w:szCs w:val="9"/>
              </w:rPr>
              <w:t>特种设备监管覆盖率</w:t>
            </w:r>
          </w:p>
        </w:tc>
        <w:tc>
          <w:tcPr>
            <w:tcW w:w="1600" w:type="dxa"/>
            <w:vMerge w:val="restart"/>
            <w:tcBorders>
              <w:right w:val="single" w:color="auto" w:sz="8" w:space="0"/>
            </w:tcBorders>
            <w:vAlign w:val="bottom"/>
          </w:tcPr>
          <w:p w14:paraId="79B8A7D9">
            <w:pPr>
              <w:spacing w:after="0" w:line="103" w:lineRule="exact"/>
              <w:rPr>
                <w:color w:val="auto"/>
                <w:sz w:val="20"/>
                <w:szCs w:val="20"/>
              </w:rPr>
            </w:pPr>
            <w:r>
              <w:rPr>
                <w:rFonts w:ascii="宋体" w:hAnsi="宋体" w:eastAsia="宋体" w:cs="宋体"/>
                <w:color w:val="auto"/>
                <w:sz w:val="9"/>
                <w:szCs w:val="9"/>
              </w:rPr>
              <w:t>100%</w:t>
            </w:r>
          </w:p>
        </w:tc>
        <w:tc>
          <w:tcPr>
            <w:tcW w:w="820" w:type="dxa"/>
            <w:tcBorders>
              <w:right w:val="single" w:color="auto" w:sz="8" w:space="0"/>
            </w:tcBorders>
            <w:vAlign w:val="bottom"/>
          </w:tcPr>
          <w:p w14:paraId="65ECCF1A">
            <w:pPr>
              <w:spacing w:after="0" w:line="103" w:lineRule="exact"/>
              <w:ind w:left="20"/>
              <w:rPr>
                <w:color w:val="auto"/>
                <w:sz w:val="20"/>
                <w:szCs w:val="20"/>
              </w:rPr>
            </w:pPr>
            <w:r>
              <w:rPr>
                <w:rFonts w:ascii="宋体" w:hAnsi="宋体" w:eastAsia="宋体" w:cs="宋体"/>
                <w:color w:val="auto"/>
                <w:sz w:val="9"/>
                <w:szCs w:val="9"/>
              </w:rPr>
              <w:t>特种设备监管覆盖</w:t>
            </w:r>
          </w:p>
        </w:tc>
        <w:tc>
          <w:tcPr>
            <w:tcW w:w="860" w:type="dxa"/>
            <w:tcBorders>
              <w:right w:val="single" w:color="auto" w:sz="8" w:space="0"/>
            </w:tcBorders>
            <w:vAlign w:val="bottom"/>
          </w:tcPr>
          <w:p w14:paraId="67C32C24">
            <w:pPr>
              <w:spacing w:after="0" w:line="103" w:lineRule="exact"/>
              <w:ind w:left="20"/>
              <w:rPr>
                <w:color w:val="auto"/>
                <w:sz w:val="20"/>
                <w:szCs w:val="20"/>
              </w:rPr>
            </w:pPr>
            <w:r>
              <w:rPr>
                <w:rFonts w:ascii="宋体" w:hAnsi="宋体" w:eastAsia="宋体" w:cs="宋体"/>
                <w:color w:val="auto"/>
                <w:sz w:val="9"/>
                <w:szCs w:val="9"/>
              </w:rPr>
              <w:t>特种设备监管覆盖</w:t>
            </w:r>
          </w:p>
        </w:tc>
        <w:tc>
          <w:tcPr>
            <w:tcW w:w="680" w:type="dxa"/>
            <w:vMerge w:val="restart"/>
            <w:tcBorders>
              <w:right w:val="single" w:color="auto" w:sz="8" w:space="0"/>
            </w:tcBorders>
            <w:vAlign w:val="bottom"/>
          </w:tcPr>
          <w:p w14:paraId="7D6AE9DD">
            <w:pPr>
              <w:spacing w:after="0" w:line="103" w:lineRule="exact"/>
              <w:rPr>
                <w:color w:val="auto"/>
                <w:sz w:val="20"/>
                <w:szCs w:val="20"/>
              </w:rPr>
            </w:pPr>
            <w:r>
              <w:rPr>
                <w:rFonts w:ascii="宋体" w:hAnsi="宋体" w:eastAsia="宋体" w:cs="宋体"/>
                <w:color w:val="auto"/>
                <w:sz w:val="9"/>
                <w:szCs w:val="9"/>
              </w:rPr>
              <w:t>%</w:t>
            </w:r>
          </w:p>
        </w:tc>
        <w:tc>
          <w:tcPr>
            <w:tcW w:w="740" w:type="dxa"/>
            <w:vMerge w:val="restart"/>
            <w:tcBorders>
              <w:right w:val="single" w:color="auto" w:sz="8" w:space="0"/>
            </w:tcBorders>
            <w:vAlign w:val="bottom"/>
          </w:tcPr>
          <w:p w14:paraId="26A600C5">
            <w:pPr>
              <w:spacing w:after="0" w:line="103" w:lineRule="exact"/>
              <w:ind w:left="20"/>
              <w:rPr>
                <w:color w:val="auto"/>
                <w:sz w:val="20"/>
                <w:szCs w:val="20"/>
              </w:rPr>
            </w:pPr>
            <w:r>
              <w:rPr>
                <w:rFonts w:ascii="宋体" w:hAnsi="宋体" w:eastAsia="宋体" w:cs="宋体"/>
                <w:color w:val="auto"/>
                <w:sz w:val="9"/>
                <w:szCs w:val="9"/>
              </w:rPr>
              <w:t>＝</w:t>
            </w:r>
          </w:p>
        </w:tc>
        <w:tc>
          <w:tcPr>
            <w:tcW w:w="1120" w:type="dxa"/>
            <w:tcBorders>
              <w:right w:val="single" w:color="auto" w:sz="8" w:space="0"/>
            </w:tcBorders>
            <w:vAlign w:val="bottom"/>
          </w:tcPr>
          <w:p w14:paraId="5345D9E9">
            <w:pPr>
              <w:spacing w:after="0"/>
              <w:rPr>
                <w:color w:val="auto"/>
                <w:sz w:val="20"/>
                <w:szCs w:val="20"/>
              </w:rPr>
            </w:pPr>
          </w:p>
        </w:tc>
        <w:tc>
          <w:tcPr>
            <w:tcW w:w="0" w:type="dxa"/>
            <w:vAlign w:val="bottom"/>
          </w:tcPr>
          <w:p w14:paraId="3710E101">
            <w:pPr>
              <w:spacing w:after="0"/>
              <w:rPr>
                <w:color w:val="auto"/>
                <w:sz w:val="1"/>
                <w:szCs w:val="1"/>
              </w:rPr>
            </w:pPr>
          </w:p>
        </w:tc>
      </w:tr>
      <w:tr w14:paraId="01CD1964">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46A4764F">
            <w:pPr>
              <w:spacing w:after="0"/>
              <w:rPr>
                <w:color w:val="auto"/>
                <w:sz w:val="5"/>
                <w:szCs w:val="5"/>
              </w:rPr>
            </w:pPr>
          </w:p>
        </w:tc>
        <w:tc>
          <w:tcPr>
            <w:tcW w:w="1120" w:type="dxa"/>
            <w:tcBorders>
              <w:right w:val="single" w:color="auto" w:sz="8" w:space="0"/>
            </w:tcBorders>
            <w:vAlign w:val="bottom"/>
          </w:tcPr>
          <w:p w14:paraId="2893F5FA">
            <w:pPr>
              <w:spacing w:after="0"/>
              <w:rPr>
                <w:color w:val="auto"/>
                <w:sz w:val="5"/>
                <w:szCs w:val="5"/>
              </w:rPr>
            </w:pPr>
          </w:p>
        </w:tc>
        <w:tc>
          <w:tcPr>
            <w:tcW w:w="640" w:type="dxa"/>
            <w:tcBorders>
              <w:right w:val="single" w:color="auto" w:sz="8" w:space="0"/>
            </w:tcBorders>
            <w:vAlign w:val="bottom"/>
          </w:tcPr>
          <w:p w14:paraId="468B62C6">
            <w:pPr>
              <w:spacing w:after="0"/>
              <w:rPr>
                <w:color w:val="auto"/>
                <w:sz w:val="5"/>
                <w:szCs w:val="5"/>
              </w:rPr>
            </w:pPr>
          </w:p>
        </w:tc>
        <w:tc>
          <w:tcPr>
            <w:tcW w:w="900" w:type="dxa"/>
            <w:tcBorders>
              <w:right w:val="single" w:color="auto" w:sz="8" w:space="0"/>
            </w:tcBorders>
            <w:vAlign w:val="bottom"/>
          </w:tcPr>
          <w:p w14:paraId="3CD17559">
            <w:pPr>
              <w:spacing w:after="0"/>
              <w:rPr>
                <w:color w:val="auto"/>
                <w:sz w:val="5"/>
                <w:szCs w:val="5"/>
              </w:rPr>
            </w:pPr>
          </w:p>
        </w:tc>
        <w:tc>
          <w:tcPr>
            <w:tcW w:w="620" w:type="dxa"/>
            <w:tcBorders>
              <w:right w:val="single" w:color="auto" w:sz="8" w:space="0"/>
            </w:tcBorders>
            <w:vAlign w:val="bottom"/>
          </w:tcPr>
          <w:p w14:paraId="2953821F">
            <w:pPr>
              <w:spacing w:after="0"/>
              <w:rPr>
                <w:color w:val="auto"/>
                <w:sz w:val="5"/>
                <w:szCs w:val="5"/>
              </w:rPr>
            </w:pPr>
          </w:p>
        </w:tc>
        <w:tc>
          <w:tcPr>
            <w:tcW w:w="640" w:type="dxa"/>
            <w:tcBorders>
              <w:right w:val="single" w:color="auto" w:sz="8" w:space="0"/>
            </w:tcBorders>
            <w:vAlign w:val="bottom"/>
          </w:tcPr>
          <w:p w14:paraId="0F3D6264">
            <w:pPr>
              <w:spacing w:after="0"/>
              <w:rPr>
                <w:color w:val="auto"/>
                <w:sz w:val="5"/>
                <w:szCs w:val="5"/>
              </w:rPr>
            </w:pPr>
          </w:p>
        </w:tc>
        <w:tc>
          <w:tcPr>
            <w:tcW w:w="880" w:type="dxa"/>
            <w:vMerge w:val="continue"/>
            <w:tcBorders>
              <w:right w:val="single" w:color="auto" w:sz="8" w:space="0"/>
            </w:tcBorders>
            <w:vAlign w:val="bottom"/>
          </w:tcPr>
          <w:p w14:paraId="3F313381">
            <w:pPr>
              <w:spacing w:after="0"/>
              <w:rPr>
                <w:color w:val="auto"/>
                <w:sz w:val="5"/>
                <w:szCs w:val="5"/>
              </w:rPr>
            </w:pPr>
          </w:p>
        </w:tc>
        <w:tc>
          <w:tcPr>
            <w:tcW w:w="1600" w:type="dxa"/>
            <w:vMerge w:val="continue"/>
            <w:tcBorders>
              <w:right w:val="single" w:color="auto" w:sz="8" w:space="0"/>
            </w:tcBorders>
            <w:vAlign w:val="bottom"/>
          </w:tcPr>
          <w:p w14:paraId="53883A54">
            <w:pPr>
              <w:spacing w:after="0"/>
              <w:rPr>
                <w:color w:val="auto"/>
                <w:sz w:val="5"/>
                <w:szCs w:val="5"/>
              </w:rPr>
            </w:pPr>
          </w:p>
        </w:tc>
        <w:tc>
          <w:tcPr>
            <w:tcW w:w="820" w:type="dxa"/>
            <w:vMerge w:val="restart"/>
            <w:tcBorders>
              <w:right w:val="single" w:color="auto" w:sz="8" w:space="0"/>
            </w:tcBorders>
            <w:vAlign w:val="bottom"/>
          </w:tcPr>
          <w:p w14:paraId="60F37A33">
            <w:pPr>
              <w:spacing w:after="0" w:line="103" w:lineRule="exact"/>
              <w:ind w:left="20"/>
              <w:rPr>
                <w:color w:val="auto"/>
                <w:sz w:val="20"/>
                <w:szCs w:val="20"/>
              </w:rPr>
            </w:pPr>
            <w:r>
              <w:rPr>
                <w:rFonts w:ascii="宋体" w:hAnsi="宋体" w:eastAsia="宋体" w:cs="宋体"/>
                <w:color w:val="auto"/>
                <w:sz w:val="9"/>
                <w:szCs w:val="9"/>
              </w:rPr>
              <w:t>率</w:t>
            </w:r>
          </w:p>
        </w:tc>
        <w:tc>
          <w:tcPr>
            <w:tcW w:w="860" w:type="dxa"/>
            <w:vMerge w:val="restart"/>
            <w:tcBorders>
              <w:right w:val="single" w:color="auto" w:sz="8" w:space="0"/>
            </w:tcBorders>
            <w:vAlign w:val="bottom"/>
          </w:tcPr>
          <w:p w14:paraId="777E32E7">
            <w:pPr>
              <w:spacing w:after="0" w:line="103" w:lineRule="exact"/>
              <w:ind w:left="20"/>
              <w:rPr>
                <w:color w:val="auto"/>
                <w:sz w:val="20"/>
                <w:szCs w:val="20"/>
              </w:rPr>
            </w:pPr>
            <w:r>
              <w:rPr>
                <w:rFonts w:ascii="宋体" w:hAnsi="宋体" w:eastAsia="宋体" w:cs="宋体"/>
                <w:color w:val="auto"/>
                <w:sz w:val="9"/>
                <w:szCs w:val="9"/>
              </w:rPr>
              <w:t>率</w:t>
            </w:r>
          </w:p>
        </w:tc>
        <w:tc>
          <w:tcPr>
            <w:tcW w:w="680" w:type="dxa"/>
            <w:vMerge w:val="continue"/>
            <w:tcBorders>
              <w:right w:val="single" w:color="auto" w:sz="8" w:space="0"/>
            </w:tcBorders>
            <w:vAlign w:val="bottom"/>
          </w:tcPr>
          <w:p w14:paraId="15101FA1">
            <w:pPr>
              <w:spacing w:after="0"/>
              <w:rPr>
                <w:color w:val="auto"/>
                <w:sz w:val="5"/>
                <w:szCs w:val="5"/>
              </w:rPr>
            </w:pPr>
          </w:p>
        </w:tc>
        <w:tc>
          <w:tcPr>
            <w:tcW w:w="740" w:type="dxa"/>
            <w:vMerge w:val="continue"/>
            <w:tcBorders>
              <w:right w:val="single" w:color="auto" w:sz="8" w:space="0"/>
            </w:tcBorders>
            <w:vAlign w:val="bottom"/>
          </w:tcPr>
          <w:p w14:paraId="6AB288AA">
            <w:pPr>
              <w:spacing w:after="0"/>
              <w:rPr>
                <w:color w:val="auto"/>
                <w:sz w:val="5"/>
                <w:szCs w:val="5"/>
              </w:rPr>
            </w:pPr>
          </w:p>
        </w:tc>
        <w:tc>
          <w:tcPr>
            <w:tcW w:w="1120" w:type="dxa"/>
            <w:tcBorders>
              <w:right w:val="single" w:color="auto" w:sz="8" w:space="0"/>
            </w:tcBorders>
            <w:vAlign w:val="bottom"/>
          </w:tcPr>
          <w:p w14:paraId="1AD422E4">
            <w:pPr>
              <w:spacing w:after="0"/>
              <w:rPr>
                <w:color w:val="auto"/>
                <w:sz w:val="5"/>
                <w:szCs w:val="5"/>
              </w:rPr>
            </w:pPr>
          </w:p>
        </w:tc>
        <w:tc>
          <w:tcPr>
            <w:tcW w:w="0" w:type="dxa"/>
            <w:vAlign w:val="bottom"/>
          </w:tcPr>
          <w:p w14:paraId="2BA179DD">
            <w:pPr>
              <w:spacing w:after="0"/>
              <w:rPr>
                <w:color w:val="auto"/>
                <w:sz w:val="1"/>
                <w:szCs w:val="1"/>
              </w:rPr>
            </w:pPr>
          </w:p>
        </w:tc>
      </w:tr>
      <w:tr w14:paraId="1C29EF55">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7C4928DC">
            <w:pPr>
              <w:spacing w:after="0"/>
              <w:rPr>
                <w:color w:val="auto"/>
                <w:sz w:val="5"/>
                <w:szCs w:val="5"/>
              </w:rPr>
            </w:pPr>
          </w:p>
        </w:tc>
        <w:tc>
          <w:tcPr>
            <w:tcW w:w="1120" w:type="dxa"/>
            <w:tcBorders>
              <w:right w:val="single" w:color="auto" w:sz="8" w:space="0"/>
            </w:tcBorders>
            <w:vAlign w:val="bottom"/>
          </w:tcPr>
          <w:p w14:paraId="57F7193A">
            <w:pPr>
              <w:spacing w:after="0"/>
              <w:rPr>
                <w:color w:val="auto"/>
                <w:sz w:val="5"/>
                <w:szCs w:val="5"/>
              </w:rPr>
            </w:pPr>
          </w:p>
        </w:tc>
        <w:tc>
          <w:tcPr>
            <w:tcW w:w="640" w:type="dxa"/>
            <w:tcBorders>
              <w:right w:val="single" w:color="auto" w:sz="8" w:space="0"/>
            </w:tcBorders>
            <w:vAlign w:val="bottom"/>
          </w:tcPr>
          <w:p w14:paraId="5AC8D1DC">
            <w:pPr>
              <w:spacing w:after="0"/>
              <w:rPr>
                <w:color w:val="auto"/>
                <w:sz w:val="5"/>
                <w:szCs w:val="5"/>
              </w:rPr>
            </w:pPr>
          </w:p>
        </w:tc>
        <w:tc>
          <w:tcPr>
            <w:tcW w:w="900" w:type="dxa"/>
            <w:tcBorders>
              <w:right w:val="single" w:color="auto" w:sz="8" w:space="0"/>
            </w:tcBorders>
            <w:vAlign w:val="bottom"/>
          </w:tcPr>
          <w:p w14:paraId="57F90AE4">
            <w:pPr>
              <w:spacing w:after="0"/>
              <w:rPr>
                <w:color w:val="auto"/>
                <w:sz w:val="5"/>
                <w:szCs w:val="5"/>
              </w:rPr>
            </w:pPr>
          </w:p>
        </w:tc>
        <w:tc>
          <w:tcPr>
            <w:tcW w:w="620" w:type="dxa"/>
            <w:tcBorders>
              <w:right w:val="single" w:color="auto" w:sz="8" w:space="0"/>
            </w:tcBorders>
            <w:vAlign w:val="bottom"/>
          </w:tcPr>
          <w:p w14:paraId="73FC794B">
            <w:pPr>
              <w:spacing w:after="0"/>
              <w:rPr>
                <w:color w:val="auto"/>
                <w:sz w:val="5"/>
                <w:szCs w:val="5"/>
              </w:rPr>
            </w:pPr>
          </w:p>
        </w:tc>
        <w:tc>
          <w:tcPr>
            <w:tcW w:w="640" w:type="dxa"/>
            <w:tcBorders>
              <w:right w:val="single" w:color="auto" w:sz="8" w:space="0"/>
            </w:tcBorders>
            <w:vAlign w:val="bottom"/>
          </w:tcPr>
          <w:p w14:paraId="74C37C0C">
            <w:pPr>
              <w:spacing w:after="0"/>
              <w:rPr>
                <w:color w:val="auto"/>
                <w:sz w:val="5"/>
                <w:szCs w:val="5"/>
              </w:rPr>
            </w:pPr>
          </w:p>
        </w:tc>
        <w:tc>
          <w:tcPr>
            <w:tcW w:w="880" w:type="dxa"/>
            <w:tcBorders>
              <w:right w:val="single" w:color="auto" w:sz="8" w:space="0"/>
            </w:tcBorders>
            <w:vAlign w:val="bottom"/>
          </w:tcPr>
          <w:p w14:paraId="2A066FF0">
            <w:pPr>
              <w:spacing w:after="0"/>
              <w:rPr>
                <w:color w:val="auto"/>
                <w:sz w:val="5"/>
                <w:szCs w:val="5"/>
              </w:rPr>
            </w:pPr>
          </w:p>
        </w:tc>
        <w:tc>
          <w:tcPr>
            <w:tcW w:w="1600" w:type="dxa"/>
            <w:tcBorders>
              <w:right w:val="single" w:color="auto" w:sz="8" w:space="0"/>
            </w:tcBorders>
            <w:vAlign w:val="bottom"/>
          </w:tcPr>
          <w:p w14:paraId="3679C48D">
            <w:pPr>
              <w:spacing w:after="0"/>
              <w:rPr>
                <w:color w:val="auto"/>
                <w:sz w:val="5"/>
                <w:szCs w:val="5"/>
              </w:rPr>
            </w:pPr>
          </w:p>
        </w:tc>
        <w:tc>
          <w:tcPr>
            <w:tcW w:w="820" w:type="dxa"/>
            <w:vMerge w:val="continue"/>
            <w:tcBorders>
              <w:right w:val="single" w:color="auto" w:sz="8" w:space="0"/>
            </w:tcBorders>
            <w:vAlign w:val="bottom"/>
          </w:tcPr>
          <w:p w14:paraId="70FABE0E">
            <w:pPr>
              <w:spacing w:after="0"/>
              <w:rPr>
                <w:color w:val="auto"/>
                <w:sz w:val="5"/>
                <w:szCs w:val="5"/>
              </w:rPr>
            </w:pPr>
          </w:p>
        </w:tc>
        <w:tc>
          <w:tcPr>
            <w:tcW w:w="860" w:type="dxa"/>
            <w:vMerge w:val="continue"/>
            <w:tcBorders>
              <w:right w:val="single" w:color="auto" w:sz="8" w:space="0"/>
            </w:tcBorders>
            <w:vAlign w:val="bottom"/>
          </w:tcPr>
          <w:p w14:paraId="630D12B7">
            <w:pPr>
              <w:spacing w:after="0"/>
              <w:rPr>
                <w:color w:val="auto"/>
                <w:sz w:val="5"/>
                <w:szCs w:val="5"/>
              </w:rPr>
            </w:pPr>
          </w:p>
        </w:tc>
        <w:tc>
          <w:tcPr>
            <w:tcW w:w="680" w:type="dxa"/>
            <w:tcBorders>
              <w:right w:val="single" w:color="auto" w:sz="8" w:space="0"/>
            </w:tcBorders>
            <w:vAlign w:val="bottom"/>
          </w:tcPr>
          <w:p w14:paraId="649E5B7A">
            <w:pPr>
              <w:spacing w:after="0"/>
              <w:rPr>
                <w:color w:val="auto"/>
                <w:sz w:val="5"/>
                <w:szCs w:val="5"/>
              </w:rPr>
            </w:pPr>
          </w:p>
        </w:tc>
        <w:tc>
          <w:tcPr>
            <w:tcW w:w="740" w:type="dxa"/>
            <w:tcBorders>
              <w:right w:val="single" w:color="auto" w:sz="8" w:space="0"/>
            </w:tcBorders>
            <w:vAlign w:val="bottom"/>
          </w:tcPr>
          <w:p w14:paraId="0AB6383D">
            <w:pPr>
              <w:spacing w:after="0"/>
              <w:rPr>
                <w:color w:val="auto"/>
                <w:sz w:val="5"/>
                <w:szCs w:val="5"/>
              </w:rPr>
            </w:pPr>
          </w:p>
        </w:tc>
        <w:tc>
          <w:tcPr>
            <w:tcW w:w="1120" w:type="dxa"/>
            <w:tcBorders>
              <w:right w:val="single" w:color="auto" w:sz="8" w:space="0"/>
            </w:tcBorders>
            <w:vAlign w:val="bottom"/>
          </w:tcPr>
          <w:p w14:paraId="60E50820">
            <w:pPr>
              <w:spacing w:after="0"/>
              <w:rPr>
                <w:color w:val="auto"/>
                <w:sz w:val="5"/>
                <w:szCs w:val="5"/>
              </w:rPr>
            </w:pPr>
          </w:p>
        </w:tc>
        <w:tc>
          <w:tcPr>
            <w:tcW w:w="0" w:type="dxa"/>
            <w:vAlign w:val="bottom"/>
          </w:tcPr>
          <w:p w14:paraId="346FC536">
            <w:pPr>
              <w:spacing w:after="0"/>
              <w:rPr>
                <w:color w:val="auto"/>
                <w:sz w:val="1"/>
                <w:szCs w:val="1"/>
              </w:rPr>
            </w:pPr>
          </w:p>
        </w:tc>
      </w:tr>
      <w:tr w14:paraId="5DC4767C">
        <w:tblPrEx>
          <w:tblCellMar>
            <w:top w:w="0" w:type="dxa"/>
            <w:left w:w="0" w:type="dxa"/>
            <w:bottom w:w="0" w:type="dxa"/>
            <w:right w:w="0" w:type="dxa"/>
          </w:tblCellMar>
        </w:tblPrEx>
        <w:trPr>
          <w:trHeight w:val="136" w:hRule="atLeast"/>
        </w:trPr>
        <w:tc>
          <w:tcPr>
            <w:tcW w:w="520" w:type="dxa"/>
            <w:tcBorders>
              <w:left w:val="single" w:color="auto" w:sz="8" w:space="0"/>
              <w:right w:val="single" w:color="auto" w:sz="8" w:space="0"/>
            </w:tcBorders>
            <w:vAlign w:val="bottom"/>
          </w:tcPr>
          <w:p w14:paraId="55157440">
            <w:pPr>
              <w:spacing w:after="0"/>
              <w:rPr>
                <w:color w:val="auto"/>
                <w:sz w:val="11"/>
                <w:szCs w:val="11"/>
              </w:rPr>
            </w:pPr>
          </w:p>
        </w:tc>
        <w:tc>
          <w:tcPr>
            <w:tcW w:w="1120" w:type="dxa"/>
            <w:tcBorders>
              <w:right w:val="single" w:color="auto" w:sz="8" w:space="0"/>
            </w:tcBorders>
            <w:vAlign w:val="bottom"/>
          </w:tcPr>
          <w:p w14:paraId="438E9DD1">
            <w:pPr>
              <w:spacing w:after="0"/>
              <w:rPr>
                <w:color w:val="auto"/>
                <w:sz w:val="11"/>
                <w:szCs w:val="11"/>
              </w:rPr>
            </w:pPr>
          </w:p>
        </w:tc>
        <w:tc>
          <w:tcPr>
            <w:tcW w:w="640" w:type="dxa"/>
            <w:tcBorders>
              <w:right w:val="single" w:color="auto" w:sz="8" w:space="0"/>
            </w:tcBorders>
            <w:vAlign w:val="bottom"/>
          </w:tcPr>
          <w:p w14:paraId="546E97EE">
            <w:pPr>
              <w:spacing w:after="0"/>
              <w:rPr>
                <w:color w:val="auto"/>
                <w:sz w:val="11"/>
                <w:szCs w:val="11"/>
              </w:rPr>
            </w:pPr>
          </w:p>
        </w:tc>
        <w:tc>
          <w:tcPr>
            <w:tcW w:w="900" w:type="dxa"/>
            <w:tcBorders>
              <w:right w:val="single" w:color="auto" w:sz="8" w:space="0"/>
            </w:tcBorders>
            <w:vAlign w:val="bottom"/>
          </w:tcPr>
          <w:p w14:paraId="6EAF44C4">
            <w:pPr>
              <w:spacing w:after="0"/>
              <w:rPr>
                <w:color w:val="auto"/>
                <w:sz w:val="11"/>
                <w:szCs w:val="11"/>
              </w:rPr>
            </w:pPr>
          </w:p>
        </w:tc>
        <w:tc>
          <w:tcPr>
            <w:tcW w:w="620" w:type="dxa"/>
            <w:tcBorders>
              <w:right w:val="single" w:color="auto" w:sz="8" w:space="0"/>
            </w:tcBorders>
            <w:vAlign w:val="bottom"/>
          </w:tcPr>
          <w:p w14:paraId="4C2913EB">
            <w:pPr>
              <w:spacing w:after="0"/>
              <w:rPr>
                <w:color w:val="auto"/>
                <w:sz w:val="11"/>
                <w:szCs w:val="11"/>
              </w:rPr>
            </w:pPr>
          </w:p>
        </w:tc>
        <w:tc>
          <w:tcPr>
            <w:tcW w:w="640" w:type="dxa"/>
            <w:tcBorders>
              <w:right w:val="single" w:color="auto" w:sz="8" w:space="0"/>
            </w:tcBorders>
            <w:vAlign w:val="bottom"/>
          </w:tcPr>
          <w:p w14:paraId="16A3E53E">
            <w:pPr>
              <w:spacing w:after="0"/>
              <w:rPr>
                <w:color w:val="auto"/>
                <w:sz w:val="11"/>
                <w:szCs w:val="11"/>
              </w:rPr>
            </w:pPr>
          </w:p>
        </w:tc>
        <w:tc>
          <w:tcPr>
            <w:tcW w:w="880" w:type="dxa"/>
            <w:tcBorders>
              <w:bottom w:val="single" w:color="auto" w:sz="8" w:space="0"/>
              <w:right w:val="single" w:color="auto" w:sz="8" w:space="0"/>
            </w:tcBorders>
            <w:vAlign w:val="bottom"/>
          </w:tcPr>
          <w:p w14:paraId="10B98188">
            <w:pPr>
              <w:spacing w:after="0"/>
              <w:rPr>
                <w:color w:val="auto"/>
                <w:sz w:val="11"/>
                <w:szCs w:val="11"/>
              </w:rPr>
            </w:pPr>
          </w:p>
        </w:tc>
        <w:tc>
          <w:tcPr>
            <w:tcW w:w="1600" w:type="dxa"/>
            <w:tcBorders>
              <w:bottom w:val="single" w:color="auto" w:sz="8" w:space="0"/>
              <w:right w:val="single" w:color="auto" w:sz="8" w:space="0"/>
            </w:tcBorders>
            <w:vAlign w:val="bottom"/>
          </w:tcPr>
          <w:p w14:paraId="53E86603">
            <w:pPr>
              <w:spacing w:after="0"/>
              <w:rPr>
                <w:color w:val="auto"/>
                <w:sz w:val="11"/>
                <w:szCs w:val="11"/>
              </w:rPr>
            </w:pPr>
          </w:p>
        </w:tc>
        <w:tc>
          <w:tcPr>
            <w:tcW w:w="820" w:type="dxa"/>
            <w:tcBorders>
              <w:bottom w:val="single" w:color="auto" w:sz="8" w:space="0"/>
              <w:right w:val="single" w:color="auto" w:sz="8" w:space="0"/>
            </w:tcBorders>
            <w:vAlign w:val="bottom"/>
          </w:tcPr>
          <w:p w14:paraId="506DD20D">
            <w:pPr>
              <w:spacing w:after="0"/>
              <w:rPr>
                <w:color w:val="auto"/>
                <w:sz w:val="11"/>
                <w:szCs w:val="11"/>
              </w:rPr>
            </w:pPr>
          </w:p>
        </w:tc>
        <w:tc>
          <w:tcPr>
            <w:tcW w:w="860" w:type="dxa"/>
            <w:tcBorders>
              <w:bottom w:val="single" w:color="auto" w:sz="8" w:space="0"/>
              <w:right w:val="single" w:color="auto" w:sz="8" w:space="0"/>
            </w:tcBorders>
            <w:vAlign w:val="bottom"/>
          </w:tcPr>
          <w:p w14:paraId="586BCB15">
            <w:pPr>
              <w:spacing w:after="0"/>
              <w:rPr>
                <w:color w:val="auto"/>
                <w:sz w:val="11"/>
                <w:szCs w:val="11"/>
              </w:rPr>
            </w:pPr>
          </w:p>
        </w:tc>
        <w:tc>
          <w:tcPr>
            <w:tcW w:w="680" w:type="dxa"/>
            <w:tcBorders>
              <w:bottom w:val="single" w:color="auto" w:sz="8" w:space="0"/>
              <w:right w:val="single" w:color="auto" w:sz="8" w:space="0"/>
            </w:tcBorders>
            <w:vAlign w:val="bottom"/>
          </w:tcPr>
          <w:p w14:paraId="535A225D">
            <w:pPr>
              <w:spacing w:after="0"/>
              <w:rPr>
                <w:color w:val="auto"/>
                <w:sz w:val="11"/>
                <w:szCs w:val="11"/>
              </w:rPr>
            </w:pPr>
          </w:p>
        </w:tc>
        <w:tc>
          <w:tcPr>
            <w:tcW w:w="740" w:type="dxa"/>
            <w:tcBorders>
              <w:bottom w:val="single" w:color="auto" w:sz="8" w:space="0"/>
              <w:right w:val="single" w:color="auto" w:sz="8" w:space="0"/>
            </w:tcBorders>
            <w:vAlign w:val="bottom"/>
          </w:tcPr>
          <w:p w14:paraId="1F46E3F9">
            <w:pPr>
              <w:spacing w:after="0"/>
              <w:rPr>
                <w:color w:val="auto"/>
                <w:sz w:val="11"/>
                <w:szCs w:val="11"/>
              </w:rPr>
            </w:pPr>
          </w:p>
        </w:tc>
        <w:tc>
          <w:tcPr>
            <w:tcW w:w="1120" w:type="dxa"/>
            <w:tcBorders>
              <w:bottom w:val="single" w:color="auto" w:sz="8" w:space="0"/>
              <w:right w:val="single" w:color="auto" w:sz="8" w:space="0"/>
            </w:tcBorders>
            <w:vAlign w:val="bottom"/>
          </w:tcPr>
          <w:p w14:paraId="213A80D2">
            <w:pPr>
              <w:spacing w:after="0"/>
              <w:rPr>
                <w:color w:val="auto"/>
                <w:sz w:val="11"/>
                <w:szCs w:val="11"/>
              </w:rPr>
            </w:pPr>
          </w:p>
        </w:tc>
        <w:tc>
          <w:tcPr>
            <w:tcW w:w="0" w:type="dxa"/>
            <w:vAlign w:val="bottom"/>
          </w:tcPr>
          <w:p w14:paraId="16A98774">
            <w:pPr>
              <w:spacing w:after="0"/>
              <w:rPr>
                <w:color w:val="auto"/>
                <w:sz w:val="1"/>
                <w:szCs w:val="1"/>
              </w:rPr>
            </w:pPr>
          </w:p>
        </w:tc>
      </w:tr>
      <w:tr w14:paraId="7C91AB94">
        <w:tblPrEx>
          <w:tblCellMar>
            <w:top w:w="0" w:type="dxa"/>
            <w:left w:w="0" w:type="dxa"/>
            <w:bottom w:w="0" w:type="dxa"/>
            <w:right w:w="0" w:type="dxa"/>
          </w:tblCellMar>
        </w:tblPrEx>
        <w:trPr>
          <w:trHeight w:val="292" w:hRule="atLeast"/>
        </w:trPr>
        <w:tc>
          <w:tcPr>
            <w:tcW w:w="520" w:type="dxa"/>
            <w:tcBorders>
              <w:left w:val="single" w:color="auto" w:sz="8" w:space="0"/>
              <w:right w:val="single" w:color="auto" w:sz="8" w:space="0"/>
            </w:tcBorders>
            <w:vAlign w:val="bottom"/>
          </w:tcPr>
          <w:p w14:paraId="4D85BCE2">
            <w:pPr>
              <w:spacing w:after="0"/>
              <w:rPr>
                <w:color w:val="auto"/>
                <w:sz w:val="24"/>
                <w:szCs w:val="24"/>
              </w:rPr>
            </w:pPr>
          </w:p>
        </w:tc>
        <w:tc>
          <w:tcPr>
            <w:tcW w:w="1120" w:type="dxa"/>
            <w:tcBorders>
              <w:right w:val="single" w:color="auto" w:sz="8" w:space="0"/>
            </w:tcBorders>
            <w:vAlign w:val="bottom"/>
          </w:tcPr>
          <w:p w14:paraId="1B379600">
            <w:pPr>
              <w:spacing w:after="0"/>
              <w:rPr>
                <w:color w:val="auto"/>
                <w:sz w:val="24"/>
                <w:szCs w:val="24"/>
              </w:rPr>
            </w:pPr>
          </w:p>
        </w:tc>
        <w:tc>
          <w:tcPr>
            <w:tcW w:w="640" w:type="dxa"/>
            <w:tcBorders>
              <w:right w:val="single" w:color="auto" w:sz="8" w:space="0"/>
            </w:tcBorders>
            <w:vAlign w:val="bottom"/>
          </w:tcPr>
          <w:p w14:paraId="38DE9ED1">
            <w:pPr>
              <w:spacing w:after="0"/>
              <w:rPr>
                <w:color w:val="auto"/>
                <w:sz w:val="24"/>
                <w:szCs w:val="24"/>
              </w:rPr>
            </w:pPr>
          </w:p>
        </w:tc>
        <w:tc>
          <w:tcPr>
            <w:tcW w:w="900" w:type="dxa"/>
            <w:tcBorders>
              <w:right w:val="single" w:color="auto" w:sz="8" w:space="0"/>
            </w:tcBorders>
            <w:vAlign w:val="bottom"/>
          </w:tcPr>
          <w:p w14:paraId="65AC9AA2">
            <w:pPr>
              <w:spacing w:after="0"/>
              <w:rPr>
                <w:color w:val="auto"/>
                <w:sz w:val="24"/>
                <w:szCs w:val="24"/>
              </w:rPr>
            </w:pPr>
          </w:p>
        </w:tc>
        <w:tc>
          <w:tcPr>
            <w:tcW w:w="620" w:type="dxa"/>
            <w:tcBorders>
              <w:right w:val="single" w:color="auto" w:sz="8" w:space="0"/>
            </w:tcBorders>
            <w:vAlign w:val="bottom"/>
          </w:tcPr>
          <w:p w14:paraId="4B7661B6">
            <w:pPr>
              <w:spacing w:after="0"/>
              <w:rPr>
                <w:color w:val="auto"/>
                <w:sz w:val="24"/>
                <w:szCs w:val="24"/>
              </w:rPr>
            </w:pPr>
          </w:p>
        </w:tc>
        <w:tc>
          <w:tcPr>
            <w:tcW w:w="640" w:type="dxa"/>
            <w:tcBorders>
              <w:right w:val="single" w:color="auto" w:sz="8" w:space="0"/>
            </w:tcBorders>
            <w:vAlign w:val="bottom"/>
          </w:tcPr>
          <w:p w14:paraId="53C0C887">
            <w:pPr>
              <w:spacing w:after="0"/>
              <w:rPr>
                <w:color w:val="auto"/>
                <w:sz w:val="24"/>
                <w:szCs w:val="24"/>
              </w:rPr>
            </w:pPr>
          </w:p>
        </w:tc>
        <w:tc>
          <w:tcPr>
            <w:tcW w:w="880" w:type="dxa"/>
            <w:tcBorders>
              <w:right w:val="single" w:color="auto" w:sz="8" w:space="0"/>
            </w:tcBorders>
            <w:vAlign w:val="bottom"/>
          </w:tcPr>
          <w:p w14:paraId="1FDD4A5D">
            <w:pPr>
              <w:spacing w:after="0" w:line="103" w:lineRule="exact"/>
              <w:rPr>
                <w:color w:val="auto"/>
                <w:sz w:val="20"/>
                <w:szCs w:val="20"/>
              </w:rPr>
            </w:pPr>
            <w:r>
              <w:rPr>
                <w:rFonts w:ascii="宋体" w:hAnsi="宋体" w:eastAsia="宋体" w:cs="宋体"/>
                <w:color w:val="auto"/>
                <w:sz w:val="9"/>
                <w:szCs w:val="9"/>
              </w:rPr>
              <w:t>消费者纠纷调解率</w:t>
            </w:r>
          </w:p>
        </w:tc>
        <w:tc>
          <w:tcPr>
            <w:tcW w:w="1600" w:type="dxa"/>
            <w:tcBorders>
              <w:right w:val="single" w:color="auto" w:sz="8" w:space="0"/>
            </w:tcBorders>
            <w:vAlign w:val="bottom"/>
          </w:tcPr>
          <w:p w14:paraId="0E27A27C">
            <w:pPr>
              <w:spacing w:after="0" w:line="103" w:lineRule="exact"/>
              <w:rPr>
                <w:color w:val="auto"/>
                <w:sz w:val="20"/>
                <w:szCs w:val="20"/>
              </w:rPr>
            </w:pPr>
            <w:r>
              <w:rPr>
                <w:rFonts w:ascii="宋体" w:hAnsi="宋体" w:eastAsia="宋体" w:cs="宋体"/>
                <w:color w:val="auto"/>
                <w:sz w:val="9"/>
                <w:szCs w:val="9"/>
              </w:rPr>
              <w:t>100%</w:t>
            </w:r>
          </w:p>
        </w:tc>
        <w:tc>
          <w:tcPr>
            <w:tcW w:w="820" w:type="dxa"/>
            <w:tcBorders>
              <w:right w:val="single" w:color="auto" w:sz="8" w:space="0"/>
            </w:tcBorders>
            <w:vAlign w:val="bottom"/>
          </w:tcPr>
          <w:p w14:paraId="07E2722E">
            <w:pPr>
              <w:spacing w:after="0" w:line="103" w:lineRule="exact"/>
              <w:ind w:left="20"/>
              <w:rPr>
                <w:color w:val="auto"/>
                <w:sz w:val="20"/>
                <w:szCs w:val="20"/>
              </w:rPr>
            </w:pPr>
            <w:r>
              <w:rPr>
                <w:rFonts w:ascii="宋体" w:hAnsi="宋体" w:eastAsia="宋体" w:cs="宋体"/>
                <w:color w:val="auto"/>
                <w:sz w:val="9"/>
                <w:szCs w:val="9"/>
              </w:rPr>
              <w:t>消费者纠纷调解率</w:t>
            </w:r>
          </w:p>
        </w:tc>
        <w:tc>
          <w:tcPr>
            <w:tcW w:w="860" w:type="dxa"/>
            <w:tcBorders>
              <w:right w:val="single" w:color="auto" w:sz="8" w:space="0"/>
            </w:tcBorders>
            <w:vAlign w:val="bottom"/>
          </w:tcPr>
          <w:p w14:paraId="484B2B33">
            <w:pPr>
              <w:spacing w:after="0" w:line="103" w:lineRule="exact"/>
              <w:ind w:left="20"/>
              <w:rPr>
                <w:color w:val="auto"/>
                <w:sz w:val="20"/>
                <w:szCs w:val="20"/>
              </w:rPr>
            </w:pPr>
            <w:r>
              <w:rPr>
                <w:rFonts w:ascii="宋体" w:hAnsi="宋体" w:eastAsia="宋体" w:cs="宋体"/>
                <w:color w:val="auto"/>
                <w:sz w:val="9"/>
                <w:szCs w:val="9"/>
              </w:rPr>
              <w:t>消费者纠纷调解率</w:t>
            </w:r>
          </w:p>
        </w:tc>
        <w:tc>
          <w:tcPr>
            <w:tcW w:w="680" w:type="dxa"/>
            <w:tcBorders>
              <w:right w:val="single" w:color="auto" w:sz="8" w:space="0"/>
            </w:tcBorders>
            <w:vAlign w:val="bottom"/>
          </w:tcPr>
          <w:p w14:paraId="72346E31">
            <w:pPr>
              <w:spacing w:after="0" w:line="103" w:lineRule="exact"/>
              <w:rPr>
                <w:color w:val="auto"/>
                <w:sz w:val="20"/>
                <w:szCs w:val="20"/>
              </w:rPr>
            </w:pPr>
            <w:r>
              <w:rPr>
                <w:rFonts w:ascii="宋体" w:hAnsi="宋体" w:eastAsia="宋体" w:cs="宋体"/>
                <w:color w:val="auto"/>
                <w:sz w:val="9"/>
                <w:szCs w:val="9"/>
              </w:rPr>
              <w:t>%</w:t>
            </w:r>
          </w:p>
        </w:tc>
        <w:tc>
          <w:tcPr>
            <w:tcW w:w="740" w:type="dxa"/>
            <w:tcBorders>
              <w:right w:val="single" w:color="auto" w:sz="8" w:space="0"/>
            </w:tcBorders>
            <w:vAlign w:val="bottom"/>
          </w:tcPr>
          <w:p w14:paraId="571D973D">
            <w:pPr>
              <w:spacing w:after="0" w:line="103" w:lineRule="exact"/>
              <w:ind w:left="20"/>
              <w:rPr>
                <w:color w:val="auto"/>
                <w:sz w:val="20"/>
                <w:szCs w:val="20"/>
              </w:rPr>
            </w:pPr>
            <w:r>
              <w:rPr>
                <w:rFonts w:ascii="宋体" w:hAnsi="宋体" w:eastAsia="宋体" w:cs="宋体"/>
                <w:color w:val="auto"/>
                <w:sz w:val="9"/>
                <w:szCs w:val="9"/>
              </w:rPr>
              <w:t>＝</w:t>
            </w:r>
          </w:p>
        </w:tc>
        <w:tc>
          <w:tcPr>
            <w:tcW w:w="1120" w:type="dxa"/>
            <w:tcBorders>
              <w:right w:val="single" w:color="auto" w:sz="8" w:space="0"/>
            </w:tcBorders>
            <w:vAlign w:val="bottom"/>
          </w:tcPr>
          <w:p w14:paraId="4351CBEE">
            <w:pPr>
              <w:spacing w:after="0"/>
              <w:rPr>
                <w:color w:val="auto"/>
                <w:sz w:val="24"/>
                <w:szCs w:val="24"/>
              </w:rPr>
            </w:pPr>
          </w:p>
        </w:tc>
        <w:tc>
          <w:tcPr>
            <w:tcW w:w="0" w:type="dxa"/>
            <w:vAlign w:val="bottom"/>
          </w:tcPr>
          <w:p w14:paraId="4AB462B9">
            <w:pPr>
              <w:spacing w:after="0"/>
              <w:rPr>
                <w:color w:val="auto"/>
                <w:sz w:val="1"/>
                <w:szCs w:val="1"/>
              </w:rPr>
            </w:pPr>
          </w:p>
        </w:tc>
      </w:tr>
      <w:tr w14:paraId="51F62E19">
        <w:tblPrEx>
          <w:tblCellMar>
            <w:top w:w="0" w:type="dxa"/>
            <w:left w:w="0" w:type="dxa"/>
            <w:bottom w:w="0" w:type="dxa"/>
            <w:right w:w="0" w:type="dxa"/>
          </w:tblCellMar>
        </w:tblPrEx>
        <w:trPr>
          <w:trHeight w:val="195" w:hRule="atLeast"/>
        </w:trPr>
        <w:tc>
          <w:tcPr>
            <w:tcW w:w="520" w:type="dxa"/>
            <w:tcBorders>
              <w:left w:val="single" w:color="auto" w:sz="8" w:space="0"/>
              <w:right w:val="single" w:color="auto" w:sz="8" w:space="0"/>
            </w:tcBorders>
            <w:vAlign w:val="bottom"/>
          </w:tcPr>
          <w:p w14:paraId="7C994AF0">
            <w:pPr>
              <w:spacing w:after="0"/>
              <w:rPr>
                <w:color w:val="auto"/>
                <w:sz w:val="16"/>
                <w:szCs w:val="16"/>
              </w:rPr>
            </w:pPr>
          </w:p>
        </w:tc>
        <w:tc>
          <w:tcPr>
            <w:tcW w:w="1120" w:type="dxa"/>
            <w:tcBorders>
              <w:right w:val="single" w:color="auto" w:sz="8" w:space="0"/>
            </w:tcBorders>
            <w:vAlign w:val="bottom"/>
          </w:tcPr>
          <w:p w14:paraId="04A78394">
            <w:pPr>
              <w:spacing w:after="0"/>
              <w:rPr>
                <w:color w:val="auto"/>
                <w:sz w:val="16"/>
                <w:szCs w:val="16"/>
              </w:rPr>
            </w:pPr>
          </w:p>
        </w:tc>
        <w:tc>
          <w:tcPr>
            <w:tcW w:w="640" w:type="dxa"/>
            <w:tcBorders>
              <w:right w:val="single" w:color="auto" w:sz="8" w:space="0"/>
            </w:tcBorders>
            <w:vAlign w:val="bottom"/>
          </w:tcPr>
          <w:p w14:paraId="71C5B9FC">
            <w:pPr>
              <w:spacing w:after="0"/>
              <w:rPr>
                <w:color w:val="auto"/>
                <w:sz w:val="16"/>
                <w:szCs w:val="16"/>
              </w:rPr>
            </w:pPr>
          </w:p>
        </w:tc>
        <w:tc>
          <w:tcPr>
            <w:tcW w:w="900" w:type="dxa"/>
            <w:tcBorders>
              <w:right w:val="single" w:color="auto" w:sz="8" w:space="0"/>
            </w:tcBorders>
            <w:vAlign w:val="bottom"/>
          </w:tcPr>
          <w:p w14:paraId="69B843AB">
            <w:pPr>
              <w:spacing w:after="0"/>
              <w:rPr>
                <w:color w:val="auto"/>
                <w:sz w:val="16"/>
                <w:szCs w:val="16"/>
              </w:rPr>
            </w:pPr>
          </w:p>
        </w:tc>
        <w:tc>
          <w:tcPr>
            <w:tcW w:w="620" w:type="dxa"/>
            <w:tcBorders>
              <w:right w:val="single" w:color="auto" w:sz="8" w:space="0"/>
            </w:tcBorders>
            <w:vAlign w:val="bottom"/>
          </w:tcPr>
          <w:p w14:paraId="3FAFFBCB">
            <w:pPr>
              <w:spacing w:after="0"/>
              <w:rPr>
                <w:color w:val="auto"/>
                <w:sz w:val="16"/>
                <w:szCs w:val="16"/>
              </w:rPr>
            </w:pPr>
          </w:p>
        </w:tc>
        <w:tc>
          <w:tcPr>
            <w:tcW w:w="640" w:type="dxa"/>
            <w:tcBorders>
              <w:right w:val="single" w:color="auto" w:sz="8" w:space="0"/>
            </w:tcBorders>
            <w:vAlign w:val="bottom"/>
          </w:tcPr>
          <w:p w14:paraId="46032EB1">
            <w:pPr>
              <w:spacing w:after="0"/>
              <w:rPr>
                <w:color w:val="auto"/>
                <w:sz w:val="16"/>
                <w:szCs w:val="16"/>
              </w:rPr>
            </w:pPr>
          </w:p>
        </w:tc>
        <w:tc>
          <w:tcPr>
            <w:tcW w:w="880" w:type="dxa"/>
            <w:tcBorders>
              <w:bottom w:val="single" w:color="auto" w:sz="8" w:space="0"/>
              <w:right w:val="single" w:color="auto" w:sz="8" w:space="0"/>
            </w:tcBorders>
            <w:vAlign w:val="bottom"/>
          </w:tcPr>
          <w:p w14:paraId="1101AB5C">
            <w:pPr>
              <w:spacing w:after="0"/>
              <w:rPr>
                <w:color w:val="auto"/>
                <w:sz w:val="16"/>
                <w:szCs w:val="16"/>
              </w:rPr>
            </w:pPr>
          </w:p>
        </w:tc>
        <w:tc>
          <w:tcPr>
            <w:tcW w:w="1600" w:type="dxa"/>
            <w:tcBorders>
              <w:bottom w:val="single" w:color="auto" w:sz="8" w:space="0"/>
              <w:right w:val="single" w:color="auto" w:sz="8" w:space="0"/>
            </w:tcBorders>
            <w:vAlign w:val="bottom"/>
          </w:tcPr>
          <w:p w14:paraId="3F28A24B">
            <w:pPr>
              <w:spacing w:after="0"/>
              <w:rPr>
                <w:color w:val="auto"/>
                <w:sz w:val="16"/>
                <w:szCs w:val="16"/>
              </w:rPr>
            </w:pPr>
          </w:p>
        </w:tc>
        <w:tc>
          <w:tcPr>
            <w:tcW w:w="820" w:type="dxa"/>
            <w:tcBorders>
              <w:bottom w:val="single" w:color="auto" w:sz="8" w:space="0"/>
              <w:right w:val="single" w:color="auto" w:sz="8" w:space="0"/>
            </w:tcBorders>
            <w:vAlign w:val="bottom"/>
          </w:tcPr>
          <w:p w14:paraId="1504FC92">
            <w:pPr>
              <w:spacing w:after="0"/>
              <w:rPr>
                <w:color w:val="auto"/>
                <w:sz w:val="16"/>
                <w:szCs w:val="16"/>
              </w:rPr>
            </w:pPr>
          </w:p>
        </w:tc>
        <w:tc>
          <w:tcPr>
            <w:tcW w:w="860" w:type="dxa"/>
            <w:tcBorders>
              <w:bottom w:val="single" w:color="auto" w:sz="8" w:space="0"/>
              <w:right w:val="single" w:color="auto" w:sz="8" w:space="0"/>
            </w:tcBorders>
            <w:vAlign w:val="bottom"/>
          </w:tcPr>
          <w:p w14:paraId="6D15DCAE">
            <w:pPr>
              <w:spacing w:after="0"/>
              <w:rPr>
                <w:color w:val="auto"/>
                <w:sz w:val="16"/>
                <w:szCs w:val="16"/>
              </w:rPr>
            </w:pPr>
          </w:p>
        </w:tc>
        <w:tc>
          <w:tcPr>
            <w:tcW w:w="680" w:type="dxa"/>
            <w:tcBorders>
              <w:bottom w:val="single" w:color="auto" w:sz="8" w:space="0"/>
              <w:right w:val="single" w:color="auto" w:sz="8" w:space="0"/>
            </w:tcBorders>
            <w:vAlign w:val="bottom"/>
          </w:tcPr>
          <w:p w14:paraId="52B592B0">
            <w:pPr>
              <w:spacing w:after="0"/>
              <w:rPr>
                <w:color w:val="auto"/>
                <w:sz w:val="16"/>
                <w:szCs w:val="16"/>
              </w:rPr>
            </w:pPr>
          </w:p>
        </w:tc>
        <w:tc>
          <w:tcPr>
            <w:tcW w:w="740" w:type="dxa"/>
            <w:tcBorders>
              <w:bottom w:val="single" w:color="auto" w:sz="8" w:space="0"/>
              <w:right w:val="single" w:color="auto" w:sz="8" w:space="0"/>
            </w:tcBorders>
            <w:vAlign w:val="bottom"/>
          </w:tcPr>
          <w:p w14:paraId="55D0E8A1">
            <w:pPr>
              <w:spacing w:after="0"/>
              <w:rPr>
                <w:color w:val="auto"/>
                <w:sz w:val="16"/>
                <w:szCs w:val="16"/>
              </w:rPr>
            </w:pPr>
          </w:p>
        </w:tc>
        <w:tc>
          <w:tcPr>
            <w:tcW w:w="1120" w:type="dxa"/>
            <w:tcBorders>
              <w:bottom w:val="single" w:color="auto" w:sz="8" w:space="0"/>
              <w:right w:val="single" w:color="auto" w:sz="8" w:space="0"/>
            </w:tcBorders>
            <w:vAlign w:val="bottom"/>
          </w:tcPr>
          <w:p w14:paraId="43709F51">
            <w:pPr>
              <w:spacing w:after="0"/>
              <w:rPr>
                <w:color w:val="auto"/>
                <w:sz w:val="16"/>
                <w:szCs w:val="16"/>
              </w:rPr>
            </w:pPr>
          </w:p>
        </w:tc>
        <w:tc>
          <w:tcPr>
            <w:tcW w:w="0" w:type="dxa"/>
            <w:vAlign w:val="bottom"/>
          </w:tcPr>
          <w:p w14:paraId="73C44AC2">
            <w:pPr>
              <w:spacing w:after="0"/>
              <w:rPr>
                <w:color w:val="auto"/>
                <w:sz w:val="1"/>
                <w:szCs w:val="1"/>
              </w:rPr>
            </w:pPr>
          </w:p>
        </w:tc>
      </w:tr>
      <w:tr w14:paraId="03507D6C">
        <w:tblPrEx>
          <w:tblCellMar>
            <w:top w:w="0" w:type="dxa"/>
            <w:left w:w="0" w:type="dxa"/>
            <w:bottom w:w="0" w:type="dxa"/>
            <w:right w:w="0" w:type="dxa"/>
          </w:tblCellMar>
        </w:tblPrEx>
        <w:trPr>
          <w:trHeight w:val="273" w:hRule="atLeast"/>
        </w:trPr>
        <w:tc>
          <w:tcPr>
            <w:tcW w:w="520" w:type="dxa"/>
            <w:tcBorders>
              <w:left w:val="single" w:color="auto" w:sz="8" w:space="0"/>
              <w:right w:val="single" w:color="auto" w:sz="8" w:space="0"/>
            </w:tcBorders>
            <w:vAlign w:val="bottom"/>
          </w:tcPr>
          <w:p w14:paraId="17FE5DFD">
            <w:pPr>
              <w:spacing w:after="0"/>
              <w:rPr>
                <w:color w:val="auto"/>
                <w:sz w:val="23"/>
                <w:szCs w:val="23"/>
              </w:rPr>
            </w:pPr>
          </w:p>
        </w:tc>
        <w:tc>
          <w:tcPr>
            <w:tcW w:w="1120" w:type="dxa"/>
            <w:tcBorders>
              <w:right w:val="single" w:color="auto" w:sz="8" w:space="0"/>
            </w:tcBorders>
            <w:vAlign w:val="bottom"/>
          </w:tcPr>
          <w:p w14:paraId="5A5ABB82">
            <w:pPr>
              <w:spacing w:after="0"/>
              <w:rPr>
                <w:color w:val="auto"/>
                <w:sz w:val="23"/>
                <w:szCs w:val="23"/>
              </w:rPr>
            </w:pPr>
          </w:p>
        </w:tc>
        <w:tc>
          <w:tcPr>
            <w:tcW w:w="640" w:type="dxa"/>
            <w:tcBorders>
              <w:right w:val="single" w:color="auto" w:sz="8" w:space="0"/>
            </w:tcBorders>
            <w:vAlign w:val="bottom"/>
          </w:tcPr>
          <w:p w14:paraId="06AD49EF">
            <w:pPr>
              <w:spacing w:after="0"/>
              <w:rPr>
                <w:color w:val="auto"/>
                <w:sz w:val="23"/>
                <w:szCs w:val="23"/>
              </w:rPr>
            </w:pPr>
          </w:p>
        </w:tc>
        <w:tc>
          <w:tcPr>
            <w:tcW w:w="900" w:type="dxa"/>
            <w:tcBorders>
              <w:right w:val="single" w:color="auto" w:sz="8" w:space="0"/>
            </w:tcBorders>
            <w:vAlign w:val="bottom"/>
          </w:tcPr>
          <w:p w14:paraId="78FB86BB">
            <w:pPr>
              <w:spacing w:after="0"/>
              <w:rPr>
                <w:color w:val="auto"/>
                <w:sz w:val="23"/>
                <w:szCs w:val="23"/>
              </w:rPr>
            </w:pPr>
          </w:p>
        </w:tc>
        <w:tc>
          <w:tcPr>
            <w:tcW w:w="620" w:type="dxa"/>
            <w:tcBorders>
              <w:right w:val="single" w:color="auto" w:sz="8" w:space="0"/>
            </w:tcBorders>
            <w:vAlign w:val="bottom"/>
          </w:tcPr>
          <w:p w14:paraId="69FD1CFF">
            <w:pPr>
              <w:spacing w:after="0"/>
              <w:rPr>
                <w:color w:val="auto"/>
                <w:sz w:val="23"/>
                <w:szCs w:val="23"/>
              </w:rPr>
            </w:pPr>
          </w:p>
        </w:tc>
        <w:tc>
          <w:tcPr>
            <w:tcW w:w="640" w:type="dxa"/>
            <w:tcBorders>
              <w:right w:val="single" w:color="auto" w:sz="8" w:space="0"/>
            </w:tcBorders>
            <w:vAlign w:val="bottom"/>
          </w:tcPr>
          <w:p w14:paraId="48CFE5C7">
            <w:pPr>
              <w:spacing w:after="0"/>
              <w:rPr>
                <w:color w:val="auto"/>
                <w:sz w:val="23"/>
                <w:szCs w:val="23"/>
              </w:rPr>
            </w:pPr>
          </w:p>
        </w:tc>
        <w:tc>
          <w:tcPr>
            <w:tcW w:w="880" w:type="dxa"/>
            <w:tcBorders>
              <w:right w:val="single" w:color="auto" w:sz="8" w:space="0"/>
            </w:tcBorders>
            <w:vAlign w:val="bottom"/>
          </w:tcPr>
          <w:p w14:paraId="2207412A">
            <w:pPr>
              <w:spacing w:after="0" w:line="103" w:lineRule="exact"/>
              <w:rPr>
                <w:color w:val="auto"/>
                <w:sz w:val="20"/>
                <w:szCs w:val="20"/>
              </w:rPr>
            </w:pPr>
            <w:r>
              <w:rPr>
                <w:rFonts w:ascii="宋体" w:hAnsi="宋体" w:eastAsia="宋体" w:cs="宋体"/>
                <w:color w:val="auto"/>
                <w:sz w:val="9"/>
                <w:szCs w:val="9"/>
              </w:rPr>
              <w:t>安全生产检查及宣传</w:t>
            </w:r>
          </w:p>
        </w:tc>
        <w:tc>
          <w:tcPr>
            <w:tcW w:w="1600" w:type="dxa"/>
            <w:tcBorders>
              <w:right w:val="single" w:color="auto" w:sz="8" w:space="0"/>
            </w:tcBorders>
            <w:vAlign w:val="bottom"/>
          </w:tcPr>
          <w:p w14:paraId="28390254">
            <w:pPr>
              <w:spacing w:after="0" w:line="103" w:lineRule="exact"/>
              <w:rPr>
                <w:color w:val="auto"/>
                <w:sz w:val="20"/>
                <w:szCs w:val="20"/>
              </w:rPr>
            </w:pPr>
            <w:r>
              <w:rPr>
                <w:rFonts w:ascii="宋体" w:hAnsi="宋体" w:eastAsia="宋体" w:cs="宋体"/>
                <w:color w:val="auto"/>
                <w:sz w:val="9"/>
                <w:szCs w:val="9"/>
              </w:rPr>
              <w:t>85%</w:t>
            </w:r>
          </w:p>
        </w:tc>
        <w:tc>
          <w:tcPr>
            <w:tcW w:w="820" w:type="dxa"/>
            <w:tcBorders>
              <w:right w:val="single" w:color="auto" w:sz="8" w:space="0"/>
            </w:tcBorders>
            <w:vAlign w:val="bottom"/>
          </w:tcPr>
          <w:p w14:paraId="0779E23C">
            <w:pPr>
              <w:spacing w:after="0" w:line="103" w:lineRule="exact"/>
              <w:ind w:left="20"/>
              <w:rPr>
                <w:color w:val="auto"/>
                <w:sz w:val="20"/>
                <w:szCs w:val="20"/>
              </w:rPr>
            </w:pPr>
            <w:r>
              <w:rPr>
                <w:rFonts w:ascii="宋体" w:hAnsi="宋体" w:eastAsia="宋体" w:cs="宋体"/>
                <w:color w:val="auto"/>
                <w:sz w:val="9"/>
                <w:szCs w:val="9"/>
              </w:rPr>
              <w:t>安全生产检查及宣</w:t>
            </w:r>
          </w:p>
        </w:tc>
        <w:tc>
          <w:tcPr>
            <w:tcW w:w="860" w:type="dxa"/>
            <w:tcBorders>
              <w:right w:val="single" w:color="auto" w:sz="8" w:space="0"/>
            </w:tcBorders>
            <w:vAlign w:val="bottom"/>
          </w:tcPr>
          <w:p w14:paraId="3D42E404">
            <w:pPr>
              <w:spacing w:after="0" w:line="103" w:lineRule="exact"/>
              <w:ind w:left="20"/>
              <w:rPr>
                <w:color w:val="auto"/>
                <w:sz w:val="20"/>
                <w:szCs w:val="20"/>
              </w:rPr>
            </w:pPr>
            <w:r>
              <w:rPr>
                <w:rFonts w:ascii="宋体" w:hAnsi="宋体" w:eastAsia="宋体" w:cs="宋体"/>
                <w:color w:val="auto"/>
                <w:sz w:val="9"/>
                <w:szCs w:val="9"/>
              </w:rPr>
              <w:t>安全生产检查及宣</w:t>
            </w:r>
          </w:p>
        </w:tc>
        <w:tc>
          <w:tcPr>
            <w:tcW w:w="680" w:type="dxa"/>
            <w:tcBorders>
              <w:right w:val="single" w:color="auto" w:sz="8" w:space="0"/>
            </w:tcBorders>
            <w:vAlign w:val="bottom"/>
          </w:tcPr>
          <w:p w14:paraId="0A2AF16F">
            <w:pPr>
              <w:spacing w:after="0" w:line="103" w:lineRule="exact"/>
              <w:rPr>
                <w:color w:val="auto"/>
                <w:sz w:val="20"/>
                <w:szCs w:val="20"/>
              </w:rPr>
            </w:pPr>
            <w:r>
              <w:rPr>
                <w:rFonts w:ascii="宋体" w:hAnsi="宋体" w:eastAsia="宋体" w:cs="宋体"/>
                <w:color w:val="auto"/>
                <w:sz w:val="9"/>
                <w:szCs w:val="9"/>
              </w:rPr>
              <w:t>%</w:t>
            </w:r>
          </w:p>
        </w:tc>
        <w:tc>
          <w:tcPr>
            <w:tcW w:w="740" w:type="dxa"/>
            <w:tcBorders>
              <w:right w:val="single" w:color="auto" w:sz="8" w:space="0"/>
            </w:tcBorders>
            <w:vAlign w:val="bottom"/>
          </w:tcPr>
          <w:p w14:paraId="239A719B">
            <w:pPr>
              <w:spacing w:after="0"/>
              <w:ind w:left="20"/>
              <w:rPr>
                <w:color w:val="auto"/>
                <w:sz w:val="20"/>
                <w:szCs w:val="20"/>
              </w:rPr>
            </w:pPr>
            <w:r>
              <w:rPr>
                <w:rFonts w:ascii="Arial" w:hAnsi="Arial" w:eastAsia="Arial" w:cs="Arial"/>
                <w:color w:val="auto"/>
                <w:sz w:val="9"/>
                <w:szCs w:val="9"/>
              </w:rPr>
              <w:t>≥</w:t>
            </w:r>
          </w:p>
        </w:tc>
        <w:tc>
          <w:tcPr>
            <w:tcW w:w="1120" w:type="dxa"/>
            <w:tcBorders>
              <w:right w:val="single" w:color="auto" w:sz="8" w:space="0"/>
            </w:tcBorders>
            <w:vAlign w:val="bottom"/>
          </w:tcPr>
          <w:p w14:paraId="72496EE7">
            <w:pPr>
              <w:spacing w:after="0"/>
              <w:rPr>
                <w:color w:val="auto"/>
                <w:sz w:val="23"/>
                <w:szCs w:val="23"/>
              </w:rPr>
            </w:pPr>
          </w:p>
        </w:tc>
        <w:tc>
          <w:tcPr>
            <w:tcW w:w="0" w:type="dxa"/>
            <w:vAlign w:val="bottom"/>
          </w:tcPr>
          <w:p w14:paraId="4150C60A">
            <w:pPr>
              <w:spacing w:after="0"/>
              <w:rPr>
                <w:color w:val="auto"/>
                <w:sz w:val="1"/>
                <w:szCs w:val="1"/>
              </w:rPr>
            </w:pPr>
          </w:p>
        </w:tc>
      </w:tr>
      <w:tr w14:paraId="53866110">
        <w:tblPrEx>
          <w:tblCellMar>
            <w:top w:w="0" w:type="dxa"/>
            <w:left w:w="0" w:type="dxa"/>
            <w:bottom w:w="0" w:type="dxa"/>
            <w:right w:w="0" w:type="dxa"/>
          </w:tblCellMar>
        </w:tblPrEx>
        <w:trPr>
          <w:trHeight w:val="91" w:hRule="atLeast"/>
        </w:trPr>
        <w:tc>
          <w:tcPr>
            <w:tcW w:w="520" w:type="dxa"/>
            <w:tcBorders>
              <w:left w:val="single" w:color="auto" w:sz="8" w:space="0"/>
              <w:right w:val="single" w:color="auto" w:sz="8" w:space="0"/>
            </w:tcBorders>
            <w:vAlign w:val="bottom"/>
          </w:tcPr>
          <w:p w14:paraId="0C2484EE">
            <w:pPr>
              <w:spacing w:after="0"/>
              <w:rPr>
                <w:color w:val="auto"/>
                <w:sz w:val="7"/>
                <w:szCs w:val="7"/>
              </w:rPr>
            </w:pPr>
          </w:p>
        </w:tc>
        <w:tc>
          <w:tcPr>
            <w:tcW w:w="1120" w:type="dxa"/>
            <w:tcBorders>
              <w:right w:val="single" w:color="auto" w:sz="8" w:space="0"/>
            </w:tcBorders>
            <w:vAlign w:val="bottom"/>
          </w:tcPr>
          <w:p w14:paraId="2077CD76">
            <w:pPr>
              <w:spacing w:after="0"/>
              <w:rPr>
                <w:color w:val="auto"/>
                <w:sz w:val="7"/>
                <w:szCs w:val="7"/>
              </w:rPr>
            </w:pPr>
          </w:p>
        </w:tc>
        <w:tc>
          <w:tcPr>
            <w:tcW w:w="640" w:type="dxa"/>
            <w:tcBorders>
              <w:right w:val="single" w:color="auto" w:sz="8" w:space="0"/>
            </w:tcBorders>
            <w:vAlign w:val="bottom"/>
          </w:tcPr>
          <w:p w14:paraId="5429B719">
            <w:pPr>
              <w:spacing w:after="0"/>
              <w:rPr>
                <w:color w:val="auto"/>
                <w:sz w:val="7"/>
                <w:szCs w:val="7"/>
              </w:rPr>
            </w:pPr>
          </w:p>
        </w:tc>
        <w:tc>
          <w:tcPr>
            <w:tcW w:w="900" w:type="dxa"/>
            <w:tcBorders>
              <w:right w:val="single" w:color="auto" w:sz="8" w:space="0"/>
            </w:tcBorders>
            <w:vAlign w:val="bottom"/>
          </w:tcPr>
          <w:p w14:paraId="540CC74D">
            <w:pPr>
              <w:spacing w:after="0"/>
              <w:rPr>
                <w:color w:val="auto"/>
                <w:sz w:val="7"/>
                <w:szCs w:val="7"/>
              </w:rPr>
            </w:pPr>
          </w:p>
        </w:tc>
        <w:tc>
          <w:tcPr>
            <w:tcW w:w="620" w:type="dxa"/>
            <w:tcBorders>
              <w:right w:val="single" w:color="auto" w:sz="8" w:space="0"/>
            </w:tcBorders>
            <w:vAlign w:val="bottom"/>
          </w:tcPr>
          <w:p w14:paraId="38151298">
            <w:pPr>
              <w:spacing w:after="0"/>
              <w:rPr>
                <w:color w:val="auto"/>
                <w:sz w:val="7"/>
                <w:szCs w:val="7"/>
              </w:rPr>
            </w:pPr>
          </w:p>
        </w:tc>
        <w:tc>
          <w:tcPr>
            <w:tcW w:w="640" w:type="dxa"/>
            <w:tcBorders>
              <w:right w:val="single" w:color="auto" w:sz="8" w:space="0"/>
            </w:tcBorders>
            <w:vAlign w:val="bottom"/>
          </w:tcPr>
          <w:p w14:paraId="00B18694">
            <w:pPr>
              <w:spacing w:after="0"/>
              <w:rPr>
                <w:color w:val="auto"/>
                <w:sz w:val="7"/>
                <w:szCs w:val="7"/>
              </w:rPr>
            </w:pPr>
          </w:p>
        </w:tc>
        <w:tc>
          <w:tcPr>
            <w:tcW w:w="880" w:type="dxa"/>
            <w:tcBorders>
              <w:right w:val="single" w:color="auto" w:sz="8" w:space="0"/>
            </w:tcBorders>
            <w:vAlign w:val="bottom"/>
          </w:tcPr>
          <w:p w14:paraId="21E8A6FC">
            <w:pPr>
              <w:spacing w:after="0" w:line="91" w:lineRule="exact"/>
              <w:rPr>
                <w:color w:val="auto"/>
                <w:sz w:val="20"/>
                <w:szCs w:val="20"/>
              </w:rPr>
            </w:pPr>
            <w:r>
              <w:rPr>
                <w:rFonts w:ascii="宋体" w:hAnsi="宋体" w:eastAsia="宋体" w:cs="宋体"/>
                <w:color w:val="auto"/>
                <w:sz w:val="9"/>
                <w:szCs w:val="9"/>
              </w:rPr>
              <w:t>工作普及率</w:t>
            </w:r>
          </w:p>
        </w:tc>
        <w:tc>
          <w:tcPr>
            <w:tcW w:w="1600" w:type="dxa"/>
            <w:tcBorders>
              <w:right w:val="single" w:color="auto" w:sz="8" w:space="0"/>
            </w:tcBorders>
            <w:vAlign w:val="bottom"/>
          </w:tcPr>
          <w:p w14:paraId="2FBF76BD">
            <w:pPr>
              <w:spacing w:after="0"/>
              <w:rPr>
                <w:color w:val="auto"/>
                <w:sz w:val="7"/>
                <w:szCs w:val="7"/>
              </w:rPr>
            </w:pPr>
          </w:p>
        </w:tc>
        <w:tc>
          <w:tcPr>
            <w:tcW w:w="820" w:type="dxa"/>
            <w:tcBorders>
              <w:right w:val="single" w:color="auto" w:sz="8" w:space="0"/>
            </w:tcBorders>
            <w:vAlign w:val="bottom"/>
          </w:tcPr>
          <w:p w14:paraId="14FD8946">
            <w:pPr>
              <w:spacing w:after="0" w:line="91" w:lineRule="exact"/>
              <w:ind w:left="20"/>
              <w:rPr>
                <w:color w:val="auto"/>
                <w:sz w:val="20"/>
                <w:szCs w:val="20"/>
              </w:rPr>
            </w:pPr>
            <w:r>
              <w:rPr>
                <w:rFonts w:ascii="宋体" w:hAnsi="宋体" w:eastAsia="宋体" w:cs="宋体"/>
                <w:color w:val="auto"/>
                <w:sz w:val="9"/>
                <w:szCs w:val="9"/>
              </w:rPr>
              <w:t>传工作普及率</w:t>
            </w:r>
          </w:p>
        </w:tc>
        <w:tc>
          <w:tcPr>
            <w:tcW w:w="860" w:type="dxa"/>
            <w:tcBorders>
              <w:right w:val="single" w:color="auto" w:sz="8" w:space="0"/>
            </w:tcBorders>
            <w:vAlign w:val="bottom"/>
          </w:tcPr>
          <w:p w14:paraId="32D4188A">
            <w:pPr>
              <w:spacing w:after="0" w:line="91" w:lineRule="exact"/>
              <w:ind w:left="20"/>
              <w:rPr>
                <w:color w:val="auto"/>
                <w:sz w:val="20"/>
                <w:szCs w:val="20"/>
              </w:rPr>
            </w:pPr>
            <w:r>
              <w:rPr>
                <w:rFonts w:ascii="宋体" w:hAnsi="宋体" w:eastAsia="宋体" w:cs="宋体"/>
                <w:color w:val="auto"/>
                <w:sz w:val="9"/>
                <w:szCs w:val="9"/>
              </w:rPr>
              <w:t>传工作普及率</w:t>
            </w:r>
          </w:p>
        </w:tc>
        <w:tc>
          <w:tcPr>
            <w:tcW w:w="680" w:type="dxa"/>
            <w:tcBorders>
              <w:right w:val="single" w:color="auto" w:sz="8" w:space="0"/>
            </w:tcBorders>
            <w:vAlign w:val="bottom"/>
          </w:tcPr>
          <w:p w14:paraId="1FE5609F">
            <w:pPr>
              <w:spacing w:after="0"/>
              <w:rPr>
                <w:color w:val="auto"/>
                <w:sz w:val="7"/>
                <w:szCs w:val="7"/>
              </w:rPr>
            </w:pPr>
          </w:p>
        </w:tc>
        <w:tc>
          <w:tcPr>
            <w:tcW w:w="740" w:type="dxa"/>
            <w:tcBorders>
              <w:right w:val="single" w:color="auto" w:sz="8" w:space="0"/>
            </w:tcBorders>
            <w:vAlign w:val="bottom"/>
          </w:tcPr>
          <w:p w14:paraId="31B48AC9">
            <w:pPr>
              <w:spacing w:after="0"/>
              <w:rPr>
                <w:color w:val="auto"/>
                <w:sz w:val="7"/>
                <w:szCs w:val="7"/>
              </w:rPr>
            </w:pPr>
          </w:p>
        </w:tc>
        <w:tc>
          <w:tcPr>
            <w:tcW w:w="1120" w:type="dxa"/>
            <w:tcBorders>
              <w:right w:val="single" w:color="auto" w:sz="8" w:space="0"/>
            </w:tcBorders>
            <w:vAlign w:val="bottom"/>
          </w:tcPr>
          <w:p w14:paraId="477D39A5">
            <w:pPr>
              <w:spacing w:after="0"/>
              <w:rPr>
                <w:color w:val="auto"/>
                <w:sz w:val="7"/>
                <w:szCs w:val="7"/>
              </w:rPr>
            </w:pPr>
          </w:p>
        </w:tc>
        <w:tc>
          <w:tcPr>
            <w:tcW w:w="0" w:type="dxa"/>
            <w:vAlign w:val="bottom"/>
          </w:tcPr>
          <w:p w14:paraId="6FDC1B2F">
            <w:pPr>
              <w:spacing w:after="0"/>
              <w:rPr>
                <w:color w:val="auto"/>
                <w:sz w:val="1"/>
                <w:szCs w:val="1"/>
              </w:rPr>
            </w:pPr>
          </w:p>
        </w:tc>
      </w:tr>
      <w:tr w14:paraId="70322F12">
        <w:tblPrEx>
          <w:tblCellMar>
            <w:top w:w="0" w:type="dxa"/>
            <w:left w:w="0" w:type="dxa"/>
            <w:bottom w:w="0" w:type="dxa"/>
            <w:right w:w="0" w:type="dxa"/>
          </w:tblCellMar>
        </w:tblPrEx>
        <w:trPr>
          <w:trHeight w:val="124" w:hRule="atLeast"/>
        </w:trPr>
        <w:tc>
          <w:tcPr>
            <w:tcW w:w="520" w:type="dxa"/>
            <w:tcBorders>
              <w:left w:val="single" w:color="auto" w:sz="8" w:space="0"/>
              <w:right w:val="single" w:color="auto" w:sz="8" w:space="0"/>
            </w:tcBorders>
            <w:vAlign w:val="bottom"/>
          </w:tcPr>
          <w:p w14:paraId="26051C53">
            <w:pPr>
              <w:spacing w:after="0"/>
              <w:rPr>
                <w:color w:val="auto"/>
                <w:sz w:val="10"/>
                <w:szCs w:val="10"/>
              </w:rPr>
            </w:pPr>
          </w:p>
        </w:tc>
        <w:tc>
          <w:tcPr>
            <w:tcW w:w="1120" w:type="dxa"/>
            <w:tcBorders>
              <w:right w:val="single" w:color="auto" w:sz="8" w:space="0"/>
            </w:tcBorders>
            <w:vAlign w:val="bottom"/>
          </w:tcPr>
          <w:p w14:paraId="25791B8C">
            <w:pPr>
              <w:spacing w:after="0"/>
              <w:rPr>
                <w:color w:val="auto"/>
                <w:sz w:val="10"/>
                <w:szCs w:val="10"/>
              </w:rPr>
            </w:pPr>
          </w:p>
        </w:tc>
        <w:tc>
          <w:tcPr>
            <w:tcW w:w="640" w:type="dxa"/>
            <w:tcBorders>
              <w:right w:val="single" w:color="auto" w:sz="8" w:space="0"/>
            </w:tcBorders>
            <w:vAlign w:val="bottom"/>
          </w:tcPr>
          <w:p w14:paraId="66A3F6D1">
            <w:pPr>
              <w:spacing w:after="0"/>
              <w:rPr>
                <w:color w:val="auto"/>
                <w:sz w:val="10"/>
                <w:szCs w:val="10"/>
              </w:rPr>
            </w:pPr>
          </w:p>
        </w:tc>
        <w:tc>
          <w:tcPr>
            <w:tcW w:w="900" w:type="dxa"/>
            <w:tcBorders>
              <w:right w:val="single" w:color="auto" w:sz="8" w:space="0"/>
            </w:tcBorders>
            <w:vAlign w:val="bottom"/>
          </w:tcPr>
          <w:p w14:paraId="44ED97AC">
            <w:pPr>
              <w:spacing w:after="0"/>
              <w:rPr>
                <w:color w:val="auto"/>
                <w:sz w:val="10"/>
                <w:szCs w:val="10"/>
              </w:rPr>
            </w:pPr>
          </w:p>
        </w:tc>
        <w:tc>
          <w:tcPr>
            <w:tcW w:w="620" w:type="dxa"/>
            <w:tcBorders>
              <w:right w:val="single" w:color="auto" w:sz="8" w:space="0"/>
            </w:tcBorders>
            <w:vAlign w:val="bottom"/>
          </w:tcPr>
          <w:p w14:paraId="315D5120">
            <w:pPr>
              <w:spacing w:after="0"/>
              <w:rPr>
                <w:color w:val="auto"/>
                <w:sz w:val="10"/>
                <w:szCs w:val="10"/>
              </w:rPr>
            </w:pPr>
          </w:p>
        </w:tc>
        <w:tc>
          <w:tcPr>
            <w:tcW w:w="640" w:type="dxa"/>
            <w:tcBorders>
              <w:right w:val="single" w:color="auto" w:sz="8" w:space="0"/>
            </w:tcBorders>
            <w:vAlign w:val="bottom"/>
          </w:tcPr>
          <w:p w14:paraId="232862D5">
            <w:pPr>
              <w:spacing w:after="0"/>
              <w:rPr>
                <w:color w:val="auto"/>
                <w:sz w:val="10"/>
                <w:szCs w:val="10"/>
              </w:rPr>
            </w:pPr>
          </w:p>
        </w:tc>
        <w:tc>
          <w:tcPr>
            <w:tcW w:w="880" w:type="dxa"/>
            <w:tcBorders>
              <w:bottom w:val="single" w:color="auto" w:sz="8" w:space="0"/>
              <w:right w:val="single" w:color="auto" w:sz="8" w:space="0"/>
            </w:tcBorders>
            <w:vAlign w:val="bottom"/>
          </w:tcPr>
          <w:p w14:paraId="4084CB22">
            <w:pPr>
              <w:spacing w:after="0"/>
              <w:rPr>
                <w:color w:val="auto"/>
                <w:sz w:val="10"/>
                <w:szCs w:val="10"/>
              </w:rPr>
            </w:pPr>
          </w:p>
        </w:tc>
        <w:tc>
          <w:tcPr>
            <w:tcW w:w="1600" w:type="dxa"/>
            <w:tcBorders>
              <w:bottom w:val="single" w:color="auto" w:sz="8" w:space="0"/>
              <w:right w:val="single" w:color="auto" w:sz="8" w:space="0"/>
            </w:tcBorders>
            <w:vAlign w:val="bottom"/>
          </w:tcPr>
          <w:p w14:paraId="46E380CA">
            <w:pPr>
              <w:spacing w:after="0"/>
              <w:rPr>
                <w:color w:val="auto"/>
                <w:sz w:val="10"/>
                <w:szCs w:val="10"/>
              </w:rPr>
            </w:pPr>
          </w:p>
        </w:tc>
        <w:tc>
          <w:tcPr>
            <w:tcW w:w="820" w:type="dxa"/>
            <w:tcBorders>
              <w:bottom w:val="single" w:color="auto" w:sz="8" w:space="0"/>
              <w:right w:val="single" w:color="auto" w:sz="8" w:space="0"/>
            </w:tcBorders>
            <w:vAlign w:val="bottom"/>
          </w:tcPr>
          <w:p w14:paraId="6AAB4AEB">
            <w:pPr>
              <w:spacing w:after="0"/>
              <w:rPr>
                <w:color w:val="auto"/>
                <w:sz w:val="10"/>
                <w:szCs w:val="10"/>
              </w:rPr>
            </w:pPr>
          </w:p>
        </w:tc>
        <w:tc>
          <w:tcPr>
            <w:tcW w:w="860" w:type="dxa"/>
            <w:tcBorders>
              <w:bottom w:val="single" w:color="auto" w:sz="8" w:space="0"/>
              <w:right w:val="single" w:color="auto" w:sz="8" w:space="0"/>
            </w:tcBorders>
            <w:vAlign w:val="bottom"/>
          </w:tcPr>
          <w:p w14:paraId="4378E3C5">
            <w:pPr>
              <w:spacing w:after="0"/>
              <w:rPr>
                <w:color w:val="auto"/>
                <w:sz w:val="10"/>
                <w:szCs w:val="10"/>
              </w:rPr>
            </w:pPr>
          </w:p>
        </w:tc>
        <w:tc>
          <w:tcPr>
            <w:tcW w:w="680" w:type="dxa"/>
            <w:tcBorders>
              <w:bottom w:val="single" w:color="auto" w:sz="8" w:space="0"/>
              <w:right w:val="single" w:color="auto" w:sz="8" w:space="0"/>
            </w:tcBorders>
            <w:vAlign w:val="bottom"/>
          </w:tcPr>
          <w:p w14:paraId="168A2C87">
            <w:pPr>
              <w:spacing w:after="0"/>
              <w:rPr>
                <w:color w:val="auto"/>
                <w:sz w:val="10"/>
                <w:szCs w:val="10"/>
              </w:rPr>
            </w:pPr>
          </w:p>
        </w:tc>
        <w:tc>
          <w:tcPr>
            <w:tcW w:w="740" w:type="dxa"/>
            <w:tcBorders>
              <w:bottom w:val="single" w:color="auto" w:sz="8" w:space="0"/>
              <w:right w:val="single" w:color="auto" w:sz="8" w:space="0"/>
            </w:tcBorders>
            <w:vAlign w:val="bottom"/>
          </w:tcPr>
          <w:p w14:paraId="31D79ECE">
            <w:pPr>
              <w:spacing w:after="0"/>
              <w:rPr>
                <w:color w:val="auto"/>
                <w:sz w:val="10"/>
                <w:szCs w:val="10"/>
              </w:rPr>
            </w:pPr>
          </w:p>
        </w:tc>
        <w:tc>
          <w:tcPr>
            <w:tcW w:w="1120" w:type="dxa"/>
            <w:tcBorders>
              <w:bottom w:val="single" w:color="auto" w:sz="8" w:space="0"/>
              <w:right w:val="single" w:color="auto" w:sz="8" w:space="0"/>
            </w:tcBorders>
            <w:vAlign w:val="bottom"/>
          </w:tcPr>
          <w:p w14:paraId="43CA62BF">
            <w:pPr>
              <w:spacing w:after="0"/>
              <w:rPr>
                <w:color w:val="auto"/>
                <w:sz w:val="10"/>
                <w:szCs w:val="10"/>
              </w:rPr>
            </w:pPr>
          </w:p>
        </w:tc>
        <w:tc>
          <w:tcPr>
            <w:tcW w:w="0" w:type="dxa"/>
            <w:vAlign w:val="bottom"/>
          </w:tcPr>
          <w:p w14:paraId="292C1AA2">
            <w:pPr>
              <w:spacing w:after="0"/>
              <w:rPr>
                <w:color w:val="auto"/>
                <w:sz w:val="1"/>
                <w:szCs w:val="1"/>
              </w:rPr>
            </w:pPr>
          </w:p>
        </w:tc>
      </w:tr>
      <w:tr w14:paraId="6326ED05">
        <w:tblPrEx>
          <w:tblCellMar>
            <w:top w:w="0" w:type="dxa"/>
            <w:left w:w="0" w:type="dxa"/>
            <w:bottom w:w="0" w:type="dxa"/>
            <w:right w:w="0" w:type="dxa"/>
          </w:tblCellMar>
        </w:tblPrEx>
        <w:trPr>
          <w:trHeight w:val="233" w:hRule="atLeast"/>
        </w:trPr>
        <w:tc>
          <w:tcPr>
            <w:tcW w:w="520" w:type="dxa"/>
            <w:tcBorders>
              <w:left w:val="single" w:color="auto" w:sz="8" w:space="0"/>
              <w:right w:val="single" w:color="auto" w:sz="8" w:space="0"/>
            </w:tcBorders>
            <w:vAlign w:val="bottom"/>
          </w:tcPr>
          <w:p w14:paraId="73AEB3AF">
            <w:pPr>
              <w:spacing w:after="0"/>
              <w:rPr>
                <w:color w:val="auto"/>
                <w:sz w:val="20"/>
                <w:szCs w:val="20"/>
              </w:rPr>
            </w:pPr>
          </w:p>
        </w:tc>
        <w:tc>
          <w:tcPr>
            <w:tcW w:w="1120" w:type="dxa"/>
            <w:tcBorders>
              <w:right w:val="single" w:color="auto" w:sz="8" w:space="0"/>
            </w:tcBorders>
            <w:vAlign w:val="bottom"/>
          </w:tcPr>
          <w:p w14:paraId="737065BA">
            <w:pPr>
              <w:spacing w:after="0"/>
              <w:rPr>
                <w:color w:val="auto"/>
                <w:sz w:val="20"/>
                <w:szCs w:val="20"/>
              </w:rPr>
            </w:pPr>
          </w:p>
        </w:tc>
        <w:tc>
          <w:tcPr>
            <w:tcW w:w="640" w:type="dxa"/>
            <w:tcBorders>
              <w:right w:val="single" w:color="auto" w:sz="8" w:space="0"/>
            </w:tcBorders>
            <w:vAlign w:val="bottom"/>
          </w:tcPr>
          <w:p w14:paraId="603EC603">
            <w:pPr>
              <w:spacing w:after="0"/>
              <w:rPr>
                <w:color w:val="auto"/>
                <w:sz w:val="20"/>
                <w:szCs w:val="20"/>
              </w:rPr>
            </w:pPr>
          </w:p>
        </w:tc>
        <w:tc>
          <w:tcPr>
            <w:tcW w:w="900" w:type="dxa"/>
            <w:tcBorders>
              <w:right w:val="single" w:color="auto" w:sz="8" w:space="0"/>
            </w:tcBorders>
            <w:vAlign w:val="bottom"/>
          </w:tcPr>
          <w:p w14:paraId="7497174D">
            <w:pPr>
              <w:spacing w:after="0"/>
              <w:rPr>
                <w:color w:val="auto"/>
                <w:sz w:val="20"/>
                <w:szCs w:val="20"/>
              </w:rPr>
            </w:pPr>
          </w:p>
        </w:tc>
        <w:tc>
          <w:tcPr>
            <w:tcW w:w="620" w:type="dxa"/>
            <w:tcBorders>
              <w:right w:val="single" w:color="auto" w:sz="8" w:space="0"/>
            </w:tcBorders>
            <w:vAlign w:val="bottom"/>
          </w:tcPr>
          <w:p w14:paraId="2F22E4D0">
            <w:pPr>
              <w:spacing w:after="0"/>
              <w:rPr>
                <w:color w:val="auto"/>
                <w:sz w:val="20"/>
                <w:szCs w:val="20"/>
              </w:rPr>
            </w:pPr>
          </w:p>
        </w:tc>
        <w:tc>
          <w:tcPr>
            <w:tcW w:w="640" w:type="dxa"/>
            <w:tcBorders>
              <w:right w:val="single" w:color="auto" w:sz="8" w:space="0"/>
            </w:tcBorders>
            <w:vAlign w:val="bottom"/>
          </w:tcPr>
          <w:p w14:paraId="470D3661">
            <w:pPr>
              <w:spacing w:after="0"/>
              <w:rPr>
                <w:color w:val="auto"/>
                <w:sz w:val="20"/>
                <w:szCs w:val="20"/>
              </w:rPr>
            </w:pPr>
          </w:p>
        </w:tc>
        <w:tc>
          <w:tcPr>
            <w:tcW w:w="880" w:type="dxa"/>
            <w:vMerge w:val="restart"/>
            <w:tcBorders>
              <w:right w:val="single" w:color="auto" w:sz="8" w:space="0"/>
            </w:tcBorders>
            <w:vAlign w:val="bottom"/>
          </w:tcPr>
          <w:p w14:paraId="562B4D41">
            <w:pPr>
              <w:spacing w:after="0" w:line="103" w:lineRule="exact"/>
              <w:rPr>
                <w:color w:val="auto"/>
                <w:sz w:val="20"/>
                <w:szCs w:val="20"/>
              </w:rPr>
            </w:pPr>
            <w:r>
              <w:rPr>
                <w:rFonts w:ascii="宋体" w:hAnsi="宋体" w:eastAsia="宋体" w:cs="宋体"/>
                <w:color w:val="auto"/>
                <w:sz w:val="9"/>
                <w:szCs w:val="9"/>
              </w:rPr>
              <w:t>市场违法行为处置率</w:t>
            </w:r>
          </w:p>
        </w:tc>
        <w:tc>
          <w:tcPr>
            <w:tcW w:w="1600" w:type="dxa"/>
            <w:vMerge w:val="restart"/>
            <w:tcBorders>
              <w:right w:val="single" w:color="auto" w:sz="8" w:space="0"/>
            </w:tcBorders>
            <w:vAlign w:val="bottom"/>
          </w:tcPr>
          <w:p w14:paraId="1BF7951B">
            <w:pPr>
              <w:spacing w:after="0" w:line="103" w:lineRule="exact"/>
              <w:rPr>
                <w:color w:val="auto"/>
                <w:sz w:val="20"/>
                <w:szCs w:val="20"/>
              </w:rPr>
            </w:pPr>
            <w:r>
              <w:rPr>
                <w:rFonts w:ascii="宋体" w:hAnsi="宋体" w:eastAsia="宋体" w:cs="宋体"/>
                <w:color w:val="auto"/>
                <w:sz w:val="9"/>
                <w:szCs w:val="9"/>
              </w:rPr>
              <w:t>100%</w:t>
            </w:r>
          </w:p>
        </w:tc>
        <w:tc>
          <w:tcPr>
            <w:tcW w:w="820" w:type="dxa"/>
            <w:tcBorders>
              <w:right w:val="single" w:color="auto" w:sz="8" w:space="0"/>
            </w:tcBorders>
            <w:vAlign w:val="bottom"/>
          </w:tcPr>
          <w:p w14:paraId="620DD72D">
            <w:pPr>
              <w:spacing w:after="0" w:line="103" w:lineRule="exact"/>
              <w:ind w:left="20"/>
              <w:rPr>
                <w:color w:val="auto"/>
                <w:sz w:val="20"/>
                <w:szCs w:val="20"/>
              </w:rPr>
            </w:pPr>
            <w:r>
              <w:rPr>
                <w:rFonts w:ascii="宋体" w:hAnsi="宋体" w:eastAsia="宋体" w:cs="宋体"/>
                <w:color w:val="auto"/>
                <w:sz w:val="9"/>
                <w:szCs w:val="9"/>
              </w:rPr>
              <w:t>市场违法行为处置</w:t>
            </w:r>
          </w:p>
        </w:tc>
        <w:tc>
          <w:tcPr>
            <w:tcW w:w="860" w:type="dxa"/>
            <w:tcBorders>
              <w:right w:val="single" w:color="auto" w:sz="8" w:space="0"/>
            </w:tcBorders>
            <w:vAlign w:val="bottom"/>
          </w:tcPr>
          <w:p w14:paraId="006CE942">
            <w:pPr>
              <w:spacing w:after="0" w:line="103" w:lineRule="exact"/>
              <w:ind w:left="20"/>
              <w:rPr>
                <w:color w:val="auto"/>
                <w:sz w:val="20"/>
                <w:szCs w:val="20"/>
              </w:rPr>
            </w:pPr>
            <w:r>
              <w:rPr>
                <w:rFonts w:ascii="宋体" w:hAnsi="宋体" w:eastAsia="宋体" w:cs="宋体"/>
                <w:color w:val="auto"/>
                <w:sz w:val="9"/>
                <w:szCs w:val="9"/>
              </w:rPr>
              <w:t>市场违法行为处置</w:t>
            </w:r>
          </w:p>
        </w:tc>
        <w:tc>
          <w:tcPr>
            <w:tcW w:w="680" w:type="dxa"/>
            <w:vMerge w:val="restart"/>
            <w:tcBorders>
              <w:right w:val="single" w:color="auto" w:sz="8" w:space="0"/>
            </w:tcBorders>
            <w:vAlign w:val="bottom"/>
          </w:tcPr>
          <w:p w14:paraId="3BD850EB">
            <w:pPr>
              <w:spacing w:after="0" w:line="103" w:lineRule="exact"/>
              <w:rPr>
                <w:color w:val="auto"/>
                <w:sz w:val="20"/>
                <w:szCs w:val="20"/>
              </w:rPr>
            </w:pPr>
            <w:r>
              <w:rPr>
                <w:rFonts w:ascii="宋体" w:hAnsi="宋体" w:eastAsia="宋体" w:cs="宋体"/>
                <w:color w:val="auto"/>
                <w:sz w:val="9"/>
                <w:szCs w:val="9"/>
              </w:rPr>
              <w:t>%</w:t>
            </w:r>
          </w:p>
        </w:tc>
        <w:tc>
          <w:tcPr>
            <w:tcW w:w="740" w:type="dxa"/>
            <w:vMerge w:val="restart"/>
            <w:tcBorders>
              <w:right w:val="single" w:color="auto" w:sz="8" w:space="0"/>
            </w:tcBorders>
            <w:vAlign w:val="bottom"/>
          </w:tcPr>
          <w:p w14:paraId="194B78B5">
            <w:pPr>
              <w:spacing w:after="0" w:line="103" w:lineRule="exact"/>
              <w:ind w:left="20"/>
              <w:rPr>
                <w:color w:val="auto"/>
                <w:sz w:val="20"/>
                <w:szCs w:val="20"/>
              </w:rPr>
            </w:pPr>
            <w:r>
              <w:rPr>
                <w:rFonts w:ascii="宋体" w:hAnsi="宋体" w:eastAsia="宋体" w:cs="宋体"/>
                <w:color w:val="auto"/>
                <w:sz w:val="9"/>
                <w:szCs w:val="9"/>
              </w:rPr>
              <w:t>＝</w:t>
            </w:r>
          </w:p>
        </w:tc>
        <w:tc>
          <w:tcPr>
            <w:tcW w:w="1120" w:type="dxa"/>
            <w:tcBorders>
              <w:right w:val="single" w:color="auto" w:sz="8" w:space="0"/>
            </w:tcBorders>
            <w:vAlign w:val="bottom"/>
          </w:tcPr>
          <w:p w14:paraId="12DCF1AC">
            <w:pPr>
              <w:spacing w:after="0"/>
              <w:rPr>
                <w:color w:val="auto"/>
                <w:sz w:val="20"/>
                <w:szCs w:val="20"/>
              </w:rPr>
            </w:pPr>
          </w:p>
        </w:tc>
        <w:tc>
          <w:tcPr>
            <w:tcW w:w="0" w:type="dxa"/>
            <w:vAlign w:val="bottom"/>
          </w:tcPr>
          <w:p w14:paraId="50AFB6D8">
            <w:pPr>
              <w:spacing w:after="0"/>
              <w:rPr>
                <w:color w:val="auto"/>
                <w:sz w:val="1"/>
                <w:szCs w:val="1"/>
              </w:rPr>
            </w:pPr>
          </w:p>
        </w:tc>
      </w:tr>
      <w:tr w14:paraId="2C22824E">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43032CF7">
            <w:pPr>
              <w:spacing w:after="0"/>
              <w:rPr>
                <w:color w:val="auto"/>
                <w:sz w:val="5"/>
                <w:szCs w:val="5"/>
              </w:rPr>
            </w:pPr>
          </w:p>
        </w:tc>
        <w:tc>
          <w:tcPr>
            <w:tcW w:w="1120" w:type="dxa"/>
            <w:tcBorders>
              <w:right w:val="single" w:color="auto" w:sz="8" w:space="0"/>
            </w:tcBorders>
            <w:vAlign w:val="bottom"/>
          </w:tcPr>
          <w:p w14:paraId="58CD43E4">
            <w:pPr>
              <w:spacing w:after="0"/>
              <w:rPr>
                <w:color w:val="auto"/>
                <w:sz w:val="5"/>
                <w:szCs w:val="5"/>
              </w:rPr>
            </w:pPr>
          </w:p>
        </w:tc>
        <w:tc>
          <w:tcPr>
            <w:tcW w:w="640" w:type="dxa"/>
            <w:tcBorders>
              <w:right w:val="single" w:color="auto" w:sz="8" w:space="0"/>
            </w:tcBorders>
            <w:vAlign w:val="bottom"/>
          </w:tcPr>
          <w:p w14:paraId="295370C0">
            <w:pPr>
              <w:spacing w:after="0"/>
              <w:rPr>
                <w:color w:val="auto"/>
                <w:sz w:val="5"/>
                <w:szCs w:val="5"/>
              </w:rPr>
            </w:pPr>
          </w:p>
        </w:tc>
        <w:tc>
          <w:tcPr>
            <w:tcW w:w="900" w:type="dxa"/>
            <w:tcBorders>
              <w:right w:val="single" w:color="auto" w:sz="8" w:space="0"/>
            </w:tcBorders>
            <w:vAlign w:val="bottom"/>
          </w:tcPr>
          <w:p w14:paraId="5B7FFA07">
            <w:pPr>
              <w:spacing w:after="0"/>
              <w:rPr>
                <w:color w:val="auto"/>
                <w:sz w:val="5"/>
                <w:szCs w:val="5"/>
              </w:rPr>
            </w:pPr>
          </w:p>
        </w:tc>
        <w:tc>
          <w:tcPr>
            <w:tcW w:w="620" w:type="dxa"/>
            <w:tcBorders>
              <w:right w:val="single" w:color="auto" w:sz="8" w:space="0"/>
            </w:tcBorders>
            <w:vAlign w:val="bottom"/>
          </w:tcPr>
          <w:p w14:paraId="5C0E6158">
            <w:pPr>
              <w:spacing w:after="0"/>
              <w:rPr>
                <w:color w:val="auto"/>
                <w:sz w:val="5"/>
                <w:szCs w:val="5"/>
              </w:rPr>
            </w:pPr>
          </w:p>
        </w:tc>
        <w:tc>
          <w:tcPr>
            <w:tcW w:w="640" w:type="dxa"/>
            <w:tcBorders>
              <w:right w:val="single" w:color="auto" w:sz="8" w:space="0"/>
            </w:tcBorders>
            <w:vAlign w:val="bottom"/>
          </w:tcPr>
          <w:p w14:paraId="65AAA053">
            <w:pPr>
              <w:spacing w:after="0"/>
              <w:rPr>
                <w:color w:val="auto"/>
                <w:sz w:val="5"/>
                <w:szCs w:val="5"/>
              </w:rPr>
            </w:pPr>
          </w:p>
        </w:tc>
        <w:tc>
          <w:tcPr>
            <w:tcW w:w="880" w:type="dxa"/>
            <w:vMerge w:val="continue"/>
            <w:tcBorders>
              <w:right w:val="single" w:color="auto" w:sz="8" w:space="0"/>
            </w:tcBorders>
            <w:vAlign w:val="bottom"/>
          </w:tcPr>
          <w:p w14:paraId="5B807A74">
            <w:pPr>
              <w:spacing w:after="0"/>
              <w:rPr>
                <w:color w:val="auto"/>
                <w:sz w:val="5"/>
                <w:szCs w:val="5"/>
              </w:rPr>
            </w:pPr>
          </w:p>
        </w:tc>
        <w:tc>
          <w:tcPr>
            <w:tcW w:w="1600" w:type="dxa"/>
            <w:vMerge w:val="continue"/>
            <w:tcBorders>
              <w:right w:val="single" w:color="auto" w:sz="8" w:space="0"/>
            </w:tcBorders>
            <w:vAlign w:val="bottom"/>
          </w:tcPr>
          <w:p w14:paraId="78F52BB8">
            <w:pPr>
              <w:spacing w:after="0"/>
              <w:rPr>
                <w:color w:val="auto"/>
                <w:sz w:val="5"/>
                <w:szCs w:val="5"/>
              </w:rPr>
            </w:pPr>
          </w:p>
        </w:tc>
        <w:tc>
          <w:tcPr>
            <w:tcW w:w="820" w:type="dxa"/>
            <w:vMerge w:val="restart"/>
            <w:tcBorders>
              <w:right w:val="single" w:color="auto" w:sz="8" w:space="0"/>
            </w:tcBorders>
            <w:vAlign w:val="bottom"/>
          </w:tcPr>
          <w:p w14:paraId="75647614">
            <w:pPr>
              <w:spacing w:after="0" w:line="103" w:lineRule="exact"/>
              <w:ind w:left="20"/>
              <w:rPr>
                <w:color w:val="auto"/>
                <w:sz w:val="20"/>
                <w:szCs w:val="20"/>
              </w:rPr>
            </w:pPr>
            <w:r>
              <w:rPr>
                <w:rFonts w:ascii="宋体" w:hAnsi="宋体" w:eastAsia="宋体" w:cs="宋体"/>
                <w:color w:val="auto"/>
                <w:sz w:val="9"/>
                <w:szCs w:val="9"/>
              </w:rPr>
              <w:t>率</w:t>
            </w:r>
          </w:p>
        </w:tc>
        <w:tc>
          <w:tcPr>
            <w:tcW w:w="860" w:type="dxa"/>
            <w:vMerge w:val="restart"/>
            <w:tcBorders>
              <w:right w:val="single" w:color="auto" w:sz="8" w:space="0"/>
            </w:tcBorders>
            <w:vAlign w:val="bottom"/>
          </w:tcPr>
          <w:p w14:paraId="6E5F3CFA">
            <w:pPr>
              <w:spacing w:after="0" w:line="103" w:lineRule="exact"/>
              <w:ind w:left="20"/>
              <w:rPr>
                <w:color w:val="auto"/>
                <w:sz w:val="20"/>
                <w:szCs w:val="20"/>
              </w:rPr>
            </w:pPr>
            <w:r>
              <w:rPr>
                <w:rFonts w:ascii="宋体" w:hAnsi="宋体" w:eastAsia="宋体" w:cs="宋体"/>
                <w:color w:val="auto"/>
                <w:sz w:val="9"/>
                <w:szCs w:val="9"/>
              </w:rPr>
              <w:t>率</w:t>
            </w:r>
          </w:p>
        </w:tc>
        <w:tc>
          <w:tcPr>
            <w:tcW w:w="680" w:type="dxa"/>
            <w:vMerge w:val="continue"/>
            <w:tcBorders>
              <w:right w:val="single" w:color="auto" w:sz="8" w:space="0"/>
            </w:tcBorders>
            <w:vAlign w:val="bottom"/>
          </w:tcPr>
          <w:p w14:paraId="52438AFA">
            <w:pPr>
              <w:spacing w:after="0"/>
              <w:rPr>
                <w:color w:val="auto"/>
                <w:sz w:val="5"/>
                <w:szCs w:val="5"/>
              </w:rPr>
            </w:pPr>
          </w:p>
        </w:tc>
        <w:tc>
          <w:tcPr>
            <w:tcW w:w="740" w:type="dxa"/>
            <w:vMerge w:val="continue"/>
            <w:tcBorders>
              <w:right w:val="single" w:color="auto" w:sz="8" w:space="0"/>
            </w:tcBorders>
            <w:vAlign w:val="bottom"/>
          </w:tcPr>
          <w:p w14:paraId="35F341D4">
            <w:pPr>
              <w:spacing w:after="0"/>
              <w:rPr>
                <w:color w:val="auto"/>
                <w:sz w:val="5"/>
                <w:szCs w:val="5"/>
              </w:rPr>
            </w:pPr>
          </w:p>
        </w:tc>
        <w:tc>
          <w:tcPr>
            <w:tcW w:w="1120" w:type="dxa"/>
            <w:tcBorders>
              <w:right w:val="single" w:color="auto" w:sz="8" w:space="0"/>
            </w:tcBorders>
            <w:vAlign w:val="bottom"/>
          </w:tcPr>
          <w:p w14:paraId="3C0D9768">
            <w:pPr>
              <w:spacing w:after="0"/>
              <w:rPr>
                <w:color w:val="auto"/>
                <w:sz w:val="5"/>
                <w:szCs w:val="5"/>
              </w:rPr>
            </w:pPr>
          </w:p>
        </w:tc>
        <w:tc>
          <w:tcPr>
            <w:tcW w:w="0" w:type="dxa"/>
            <w:vAlign w:val="bottom"/>
          </w:tcPr>
          <w:p w14:paraId="1E8DA17F">
            <w:pPr>
              <w:spacing w:after="0"/>
              <w:rPr>
                <w:color w:val="auto"/>
                <w:sz w:val="1"/>
                <w:szCs w:val="1"/>
              </w:rPr>
            </w:pPr>
          </w:p>
        </w:tc>
      </w:tr>
      <w:tr w14:paraId="54ED8218">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08F5D4D5">
            <w:pPr>
              <w:spacing w:after="0"/>
              <w:rPr>
                <w:color w:val="auto"/>
                <w:sz w:val="5"/>
                <w:szCs w:val="5"/>
              </w:rPr>
            </w:pPr>
          </w:p>
        </w:tc>
        <w:tc>
          <w:tcPr>
            <w:tcW w:w="1120" w:type="dxa"/>
            <w:tcBorders>
              <w:right w:val="single" w:color="auto" w:sz="8" w:space="0"/>
            </w:tcBorders>
            <w:vAlign w:val="bottom"/>
          </w:tcPr>
          <w:p w14:paraId="0F14A4DE">
            <w:pPr>
              <w:spacing w:after="0"/>
              <w:rPr>
                <w:color w:val="auto"/>
                <w:sz w:val="5"/>
                <w:szCs w:val="5"/>
              </w:rPr>
            </w:pPr>
          </w:p>
        </w:tc>
        <w:tc>
          <w:tcPr>
            <w:tcW w:w="640" w:type="dxa"/>
            <w:tcBorders>
              <w:right w:val="single" w:color="auto" w:sz="8" w:space="0"/>
            </w:tcBorders>
            <w:vAlign w:val="bottom"/>
          </w:tcPr>
          <w:p w14:paraId="260225FA">
            <w:pPr>
              <w:spacing w:after="0"/>
              <w:rPr>
                <w:color w:val="auto"/>
                <w:sz w:val="5"/>
                <w:szCs w:val="5"/>
              </w:rPr>
            </w:pPr>
          </w:p>
        </w:tc>
        <w:tc>
          <w:tcPr>
            <w:tcW w:w="900" w:type="dxa"/>
            <w:tcBorders>
              <w:right w:val="single" w:color="auto" w:sz="8" w:space="0"/>
            </w:tcBorders>
            <w:vAlign w:val="bottom"/>
          </w:tcPr>
          <w:p w14:paraId="545C02BE">
            <w:pPr>
              <w:spacing w:after="0"/>
              <w:rPr>
                <w:color w:val="auto"/>
                <w:sz w:val="5"/>
                <w:szCs w:val="5"/>
              </w:rPr>
            </w:pPr>
          </w:p>
        </w:tc>
        <w:tc>
          <w:tcPr>
            <w:tcW w:w="620" w:type="dxa"/>
            <w:tcBorders>
              <w:right w:val="single" w:color="auto" w:sz="8" w:space="0"/>
            </w:tcBorders>
            <w:vAlign w:val="bottom"/>
          </w:tcPr>
          <w:p w14:paraId="095828D1">
            <w:pPr>
              <w:spacing w:after="0"/>
              <w:rPr>
                <w:color w:val="auto"/>
                <w:sz w:val="5"/>
                <w:szCs w:val="5"/>
              </w:rPr>
            </w:pPr>
          </w:p>
        </w:tc>
        <w:tc>
          <w:tcPr>
            <w:tcW w:w="640" w:type="dxa"/>
            <w:tcBorders>
              <w:right w:val="single" w:color="auto" w:sz="8" w:space="0"/>
            </w:tcBorders>
            <w:vAlign w:val="bottom"/>
          </w:tcPr>
          <w:p w14:paraId="1C3B0863">
            <w:pPr>
              <w:spacing w:after="0"/>
              <w:rPr>
                <w:color w:val="auto"/>
                <w:sz w:val="5"/>
                <w:szCs w:val="5"/>
              </w:rPr>
            </w:pPr>
          </w:p>
        </w:tc>
        <w:tc>
          <w:tcPr>
            <w:tcW w:w="880" w:type="dxa"/>
            <w:tcBorders>
              <w:right w:val="single" w:color="auto" w:sz="8" w:space="0"/>
            </w:tcBorders>
            <w:vAlign w:val="bottom"/>
          </w:tcPr>
          <w:p w14:paraId="6ED225D9">
            <w:pPr>
              <w:spacing w:after="0"/>
              <w:rPr>
                <w:color w:val="auto"/>
                <w:sz w:val="5"/>
                <w:szCs w:val="5"/>
              </w:rPr>
            </w:pPr>
          </w:p>
        </w:tc>
        <w:tc>
          <w:tcPr>
            <w:tcW w:w="1600" w:type="dxa"/>
            <w:tcBorders>
              <w:right w:val="single" w:color="auto" w:sz="8" w:space="0"/>
            </w:tcBorders>
            <w:vAlign w:val="bottom"/>
          </w:tcPr>
          <w:p w14:paraId="5A8548C1">
            <w:pPr>
              <w:spacing w:after="0"/>
              <w:rPr>
                <w:color w:val="auto"/>
                <w:sz w:val="5"/>
                <w:szCs w:val="5"/>
              </w:rPr>
            </w:pPr>
          </w:p>
        </w:tc>
        <w:tc>
          <w:tcPr>
            <w:tcW w:w="820" w:type="dxa"/>
            <w:vMerge w:val="continue"/>
            <w:tcBorders>
              <w:right w:val="single" w:color="auto" w:sz="8" w:space="0"/>
            </w:tcBorders>
            <w:vAlign w:val="bottom"/>
          </w:tcPr>
          <w:p w14:paraId="40436470">
            <w:pPr>
              <w:spacing w:after="0"/>
              <w:rPr>
                <w:color w:val="auto"/>
                <w:sz w:val="5"/>
                <w:szCs w:val="5"/>
              </w:rPr>
            </w:pPr>
          </w:p>
        </w:tc>
        <w:tc>
          <w:tcPr>
            <w:tcW w:w="860" w:type="dxa"/>
            <w:vMerge w:val="continue"/>
            <w:tcBorders>
              <w:right w:val="single" w:color="auto" w:sz="8" w:space="0"/>
            </w:tcBorders>
            <w:vAlign w:val="bottom"/>
          </w:tcPr>
          <w:p w14:paraId="0C9AB5BA">
            <w:pPr>
              <w:spacing w:after="0"/>
              <w:rPr>
                <w:color w:val="auto"/>
                <w:sz w:val="5"/>
                <w:szCs w:val="5"/>
              </w:rPr>
            </w:pPr>
          </w:p>
        </w:tc>
        <w:tc>
          <w:tcPr>
            <w:tcW w:w="680" w:type="dxa"/>
            <w:tcBorders>
              <w:right w:val="single" w:color="auto" w:sz="8" w:space="0"/>
            </w:tcBorders>
            <w:vAlign w:val="bottom"/>
          </w:tcPr>
          <w:p w14:paraId="31878E5F">
            <w:pPr>
              <w:spacing w:after="0"/>
              <w:rPr>
                <w:color w:val="auto"/>
                <w:sz w:val="5"/>
                <w:szCs w:val="5"/>
              </w:rPr>
            </w:pPr>
          </w:p>
        </w:tc>
        <w:tc>
          <w:tcPr>
            <w:tcW w:w="740" w:type="dxa"/>
            <w:tcBorders>
              <w:right w:val="single" w:color="auto" w:sz="8" w:space="0"/>
            </w:tcBorders>
            <w:vAlign w:val="bottom"/>
          </w:tcPr>
          <w:p w14:paraId="659C449B">
            <w:pPr>
              <w:spacing w:after="0"/>
              <w:rPr>
                <w:color w:val="auto"/>
                <w:sz w:val="5"/>
                <w:szCs w:val="5"/>
              </w:rPr>
            </w:pPr>
          </w:p>
        </w:tc>
        <w:tc>
          <w:tcPr>
            <w:tcW w:w="1120" w:type="dxa"/>
            <w:tcBorders>
              <w:right w:val="single" w:color="auto" w:sz="8" w:space="0"/>
            </w:tcBorders>
            <w:vAlign w:val="bottom"/>
          </w:tcPr>
          <w:p w14:paraId="02FB5F8B">
            <w:pPr>
              <w:spacing w:after="0"/>
              <w:rPr>
                <w:color w:val="auto"/>
                <w:sz w:val="5"/>
                <w:szCs w:val="5"/>
              </w:rPr>
            </w:pPr>
          </w:p>
        </w:tc>
        <w:tc>
          <w:tcPr>
            <w:tcW w:w="0" w:type="dxa"/>
            <w:vAlign w:val="bottom"/>
          </w:tcPr>
          <w:p w14:paraId="4C015B88">
            <w:pPr>
              <w:spacing w:after="0"/>
              <w:rPr>
                <w:color w:val="auto"/>
                <w:sz w:val="1"/>
                <w:szCs w:val="1"/>
              </w:rPr>
            </w:pPr>
          </w:p>
        </w:tc>
      </w:tr>
      <w:tr w14:paraId="648C17C1">
        <w:tblPrEx>
          <w:tblCellMar>
            <w:top w:w="0" w:type="dxa"/>
            <w:left w:w="0" w:type="dxa"/>
            <w:bottom w:w="0" w:type="dxa"/>
            <w:right w:w="0" w:type="dxa"/>
          </w:tblCellMar>
        </w:tblPrEx>
        <w:trPr>
          <w:trHeight w:val="136" w:hRule="atLeast"/>
        </w:trPr>
        <w:tc>
          <w:tcPr>
            <w:tcW w:w="520" w:type="dxa"/>
            <w:tcBorders>
              <w:left w:val="single" w:color="auto" w:sz="8" w:space="0"/>
              <w:right w:val="single" w:color="auto" w:sz="8" w:space="0"/>
            </w:tcBorders>
            <w:vAlign w:val="bottom"/>
          </w:tcPr>
          <w:p w14:paraId="5E4DA94A">
            <w:pPr>
              <w:spacing w:after="0"/>
              <w:rPr>
                <w:color w:val="auto"/>
                <w:sz w:val="11"/>
                <w:szCs w:val="11"/>
              </w:rPr>
            </w:pPr>
          </w:p>
        </w:tc>
        <w:tc>
          <w:tcPr>
            <w:tcW w:w="1120" w:type="dxa"/>
            <w:tcBorders>
              <w:right w:val="single" w:color="auto" w:sz="8" w:space="0"/>
            </w:tcBorders>
            <w:vAlign w:val="bottom"/>
          </w:tcPr>
          <w:p w14:paraId="0FD10D5C">
            <w:pPr>
              <w:spacing w:after="0"/>
              <w:rPr>
                <w:color w:val="auto"/>
                <w:sz w:val="11"/>
                <w:szCs w:val="11"/>
              </w:rPr>
            </w:pPr>
          </w:p>
        </w:tc>
        <w:tc>
          <w:tcPr>
            <w:tcW w:w="640" w:type="dxa"/>
            <w:tcBorders>
              <w:right w:val="single" w:color="auto" w:sz="8" w:space="0"/>
            </w:tcBorders>
            <w:vAlign w:val="bottom"/>
          </w:tcPr>
          <w:p w14:paraId="56743DF1">
            <w:pPr>
              <w:spacing w:after="0"/>
              <w:rPr>
                <w:color w:val="auto"/>
                <w:sz w:val="11"/>
                <w:szCs w:val="11"/>
              </w:rPr>
            </w:pPr>
          </w:p>
        </w:tc>
        <w:tc>
          <w:tcPr>
            <w:tcW w:w="900" w:type="dxa"/>
            <w:tcBorders>
              <w:right w:val="single" w:color="auto" w:sz="8" w:space="0"/>
            </w:tcBorders>
            <w:vAlign w:val="bottom"/>
          </w:tcPr>
          <w:p w14:paraId="5B90DAF1">
            <w:pPr>
              <w:spacing w:after="0"/>
              <w:rPr>
                <w:color w:val="auto"/>
                <w:sz w:val="11"/>
                <w:szCs w:val="11"/>
              </w:rPr>
            </w:pPr>
          </w:p>
        </w:tc>
        <w:tc>
          <w:tcPr>
            <w:tcW w:w="620" w:type="dxa"/>
            <w:tcBorders>
              <w:right w:val="single" w:color="auto" w:sz="8" w:space="0"/>
            </w:tcBorders>
            <w:vAlign w:val="bottom"/>
          </w:tcPr>
          <w:p w14:paraId="1C131D83">
            <w:pPr>
              <w:spacing w:after="0"/>
              <w:rPr>
                <w:color w:val="auto"/>
                <w:sz w:val="11"/>
                <w:szCs w:val="11"/>
              </w:rPr>
            </w:pPr>
          </w:p>
        </w:tc>
        <w:tc>
          <w:tcPr>
            <w:tcW w:w="640" w:type="dxa"/>
            <w:vMerge w:val="restart"/>
            <w:tcBorders>
              <w:right w:val="single" w:color="auto" w:sz="8" w:space="0"/>
            </w:tcBorders>
            <w:vAlign w:val="bottom"/>
          </w:tcPr>
          <w:p w14:paraId="6113F8E6">
            <w:pPr>
              <w:spacing w:after="0" w:line="103" w:lineRule="exact"/>
              <w:rPr>
                <w:color w:val="auto"/>
                <w:sz w:val="20"/>
                <w:szCs w:val="20"/>
              </w:rPr>
            </w:pPr>
            <w:r>
              <w:rPr>
                <w:rFonts w:ascii="宋体" w:hAnsi="宋体" w:eastAsia="宋体" w:cs="宋体"/>
                <w:color w:val="auto"/>
                <w:sz w:val="9"/>
                <w:szCs w:val="9"/>
              </w:rPr>
              <w:t>质量指标</w:t>
            </w:r>
          </w:p>
        </w:tc>
        <w:tc>
          <w:tcPr>
            <w:tcW w:w="880" w:type="dxa"/>
            <w:tcBorders>
              <w:bottom w:val="single" w:color="auto" w:sz="8" w:space="0"/>
              <w:right w:val="single" w:color="auto" w:sz="8" w:space="0"/>
            </w:tcBorders>
            <w:vAlign w:val="bottom"/>
          </w:tcPr>
          <w:p w14:paraId="5EC7764F">
            <w:pPr>
              <w:spacing w:after="0"/>
              <w:rPr>
                <w:color w:val="auto"/>
                <w:sz w:val="11"/>
                <w:szCs w:val="11"/>
              </w:rPr>
            </w:pPr>
          </w:p>
        </w:tc>
        <w:tc>
          <w:tcPr>
            <w:tcW w:w="1600" w:type="dxa"/>
            <w:tcBorders>
              <w:bottom w:val="single" w:color="auto" w:sz="8" w:space="0"/>
              <w:right w:val="single" w:color="auto" w:sz="8" w:space="0"/>
            </w:tcBorders>
            <w:vAlign w:val="bottom"/>
          </w:tcPr>
          <w:p w14:paraId="61C5E88F">
            <w:pPr>
              <w:spacing w:after="0"/>
              <w:rPr>
                <w:color w:val="auto"/>
                <w:sz w:val="11"/>
                <w:szCs w:val="11"/>
              </w:rPr>
            </w:pPr>
          </w:p>
        </w:tc>
        <w:tc>
          <w:tcPr>
            <w:tcW w:w="820" w:type="dxa"/>
            <w:tcBorders>
              <w:bottom w:val="single" w:color="auto" w:sz="8" w:space="0"/>
              <w:right w:val="single" w:color="auto" w:sz="8" w:space="0"/>
            </w:tcBorders>
            <w:vAlign w:val="bottom"/>
          </w:tcPr>
          <w:p w14:paraId="5D30A160">
            <w:pPr>
              <w:spacing w:after="0"/>
              <w:rPr>
                <w:color w:val="auto"/>
                <w:sz w:val="11"/>
                <w:szCs w:val="11"/>
              </w:rPr>
            </w:pPr>
          </w:p>
        </w:tc>
        <w:tc>
          <w:tcPr>
            <w:tcW w:w="860" w:type="dxa"/>
            <w:tcBorders>
              <w:bottom w:val="single" w:color="auto" w:sz="8" w:space="0"/>
              <w:right w:val="single" w:color="auto" w:sz="8" w:space="0"/>
            </w:tcBorders>
            <w:vAlign w:val="bottom"/>
          </w:tcPr>
          <w:p w14:paraId="3A9CCBF8">
            <w:pPr>
              <w:spacing w:after="0"/>
              <w:rPr>
                <w:color w:val="auto"/>
                <w:sz w:val="11"/>
                <w:szCs w:val="11"/>
              </w:rPr>
            </w:pPr>
          </w:p>
        </w:tc>
        <w:tc>
          <w:tcPr>
            <w:tcW w:w="680" w:type="dxa"/>
            <w:tcBorders>
              <w:bottom w:val="single" w:color="auto" w:sz="8" w:space="0"/>
              <w:right w:val="single" w:color="auto" w:sz="8" w:space="0"/>
            </w:tcBorders>
            <w:vAlign w:val="bottom"/>
          </w:tcPr>
          <w:p w14:paraId="767A20DA">
            <w:pPr>
              <w:spacing w:after="0"/>
              <w:rPr>
                <w:color w:val="auto"/>
                <w:sz w:val="11"/>
                <w:szCs w:val="11"/>
              </w:rPr>
            </w:pPr>
          </w:p>
        </w:tc>
        <w:tc>
          <w:tcPr>
            <w:tcW w:w="740" w:type="dxa"/>
            <w:tcBorders>
              <w:bottom w:val="single" w:color="auto" w:sz="8" w:space="0"/>
              <w:right w:val="single" w:color="auto" w:sz="8" w:space="0"/>
            </w:tcBorders>
            <w:vAlign w:val="bottom"/>
          </w:tcPr>
          <w:p w14:paraId="76EBBE40">
            <w:pPr>
              <w:spacing w:after="0"/>
              <w:rPr>
                <w:color w:val="auto"/>
                <w:sz w:val="11"/>
                <w:szCs w:val="11"/>
              </w:rPr>
            </w:pPr>
          </w:p>
        </w:tc>
        <w:tc>
          <w:tcPr>
            <w:tcW w:w="1120" w:type="dxa"/>
            <w:tcBorders>
              <w:bottom w:val="single" w:color="auto" w:sz="8" w:space="0"/>
              <w:right w:val="single" w:color="auto" w:sz="8" w:space="0"/>
            </w:tcBorders>
            <w:vAlign w:val="bottom"/>
          </w:tcPr>
          <w:p w14:paraId="56F8209F">
            <w:pPr>
              <w:spacing w:after="0"/>
              <w:rPr>
                <w:color w:val="auto"/>
                <w:sz w:val="11"/>
                <w:szCs w:val="11"/>
              </w:rPr>
            </w:pPr>
          </w:p>
        </w:tc>
        <w:tc>
          <w:tcPr>
            <w:tcW w:w="0" w:type="dxa"/>
            <w:vAlign w:val="bottom"/>
          </w:tcPr>
          <w:p w14:paraId="4124B680">
            <w:pPr>
              <w:spacing w:after="0"/>
              <w:rPr>
                <w:color w:val="auto"/>
                <w:sz w:val="1"/>
                <w:szCs w:val="1"/>
              </w:rPr>
            </w:pPr>
          </w:p>
        </w:tc>
      </w:tr>
      <w:tr w14:paraId="2092BCE0">
        <w:tblPrEx>
          <w:tblCellMar>
            <w:top w:w="0" w:type="dxa"/>
            <w:left w:w="0" w:type="dxa"/>
            <w:bottom w:w="0" w:type="dxa"/>
            <w:right w:w="0" w:type="dxa"/>
          </w:tblCellMar>
        </w:tblPrEx>
        <w:trPr>
          <w:trHeight w:val="58" w:hRule="atLeast"/>
        </w:trPr>
        <w:tc>
          <w:tcPr>
            <w:tcW w:w="520" w:type="dxa"/>
            <w:tcBorders>
              <w:left w:val="single" w:color="auto" w:sz="8" w:space="0"/>
              <w:right w:val="single" w:color="auto" w:sz="8" w:space="0"/>
            </w:tcBorders>
            <w:vAlign w:val="bottom"/>
          </w:tcPr>
          <w:p w14:paraId="2FB1D26E">
            <w:pPr>
              <w:spacing w:after="0"/>
              <w:rPr>
                <w:color w:val="auto"/>
                <w:sz w:val="5"/>
                <w:szCs w:val="5"/>
              </w:rPr>
            </w:pPr>
          </w:p>
        </w:tc>
        <w:tc>
          <w:tcPr>
            <w:tcW w:w="1120" w:type="dxa"/>
            <w:tcBorders>
              <w:right w:val="single" w:color="auto" w:sz="8" w:space="0"/>
            </w:tcBorders>
            <w:vAlign w:val="bottom"/>
          </w:tcPr>
          <w:p w14:paraId="01AEF7F2">
            <w:pPr>
              <w:spacing w:after="0"/>
              <w:rPr>
                <w:color w:val="auto"/>
                <w:sz w:val="5"/>
                <w:szCs w:val="5"/>
              </w:rPr>
            </w:pPr>
          </w:p>
        </w:tc>
        <w:tc>
          <w:tcPr>
            <w:tcW w:w="640" w:type="dxa"/>
            <w:tcBorders>
              <w:right w:val="single" w:color="auto" w:sz="8" w:space="0"/>
            </w:tcBorders>
            <w:vAlign w:val="bottom"/>
          </w:tcPr>
          <w:p w14:paraId="1849182B">
            <w:pPr>
              <w:spacing w:after="0"/>
              <w:rPr>
                <w:color w:val="auto"/>
                <w:sz w:val="5"/>
                <w:szCs w:val="5"/>
              </w:rPr>
            </w:pPr>
          </w:p>
        </w:tc>
        <w:tc>
          <w:tcPr>
            <w:tcW w:w="900" w:type="dxa"/>
            <w:tcBorders>
              <w:right w:val="single" w:color="auto" w:sz="8" w:space="0"/>
            </w:tcBorders>
            <w:vAlign w:val="bottom"/>
          </w:tcPr>
          <w:p w14:paraId="2DBF0A99">
            <w:pPr>
              <w:spacing w:after="0"/>
              <w:rPr>
                <w:color w:val="auto"/>
                <w:sz w:val="5"/>
                <w:szCs w:val="5"/>
              </w:rPr>
            </w:pPr>
          </w:p>
        </w:tc>
        <w:tc>
          <w:tcPr>
            <w:tcW w:w="620" w:type="dxa"/>
            <w:tcBorders>
              <w:right w:val="single" w:color="auto" w:sz="8" w:space="0"/>
            </w:tcBorders>
            <w:vAlign w:val="bottom"/>
          </w:tcPr>
          <w:p w14:paraId="7FB33B3F">
            <w:pPr>
              <w:spacing w:after="0"/>
              <w:rPr>
                <w:color w:val="auto"/>
                <w:sz w:val="5"/>
                <w:szCs w:val="5"/>
              </w:rPr>
            </w:pPr>
          </w:p>
        </w:tc>
        <w:tc>
          <w:tcPr>
            <w:tcW w:w="640" w:type="dxa"/>
            <w:vMerge w:val="continue"/>
            <w:tcBorders>
              <w:right w:val="single" w:color="auto" w:sz="8" w:space="0"/>
            </w:tcBorders>
            <w:vAlign w:val="bottom"/>
          </w:tcPr>
          <w:p w14:paraId="33FD0B4A">
            <w:pPr>
              <w:spacing w:after="0"/>
              <w:rPr>
                <w:color w:val="auto"/>
                <w:sz w:val="5"/>
                <w:szCs w:val="5"/>
              </w:rPr>
            </w:pPr>
          </w:p>
        </w:tc>
        <w:tc>
          <w:tcPr>
            <w:tcW w:w="880" w:type="dxa"/>
            <w:vMerge w:val="restart"/>
            <w:tcBorders>
              <w:right w:val="single" w:color="auto" w:sz="8" w:space="0"/>
            </w:tcBorders>
            <w:vAlign w:val="bottom"/>
          </w:tcPr>
          <w:p w14:paraId="5A46742D">
            <w:pPr>
              <w:spacing w:after="0" w:line="103" w:lineRule="exact"/>
              <w:rPr>
                <w:color w:val="auto"/>
                <w:sz w:val="20"/>
                <w:szCs w:val="20"/>
              </w:rPr>
            </w:pPr>
            <w:r>
              <w:rPr>
                <w:rFonts w:ascii="宋体" w:hAnsi="宋体" w:eastAsia="宋体" w:cs="宋体"/>
                <w:color w:val="auto"/>
                <w:sz w:val="9"/>
                <w:szCs w:val="9"/>
              </w:rPr>
              <w:t>质量领域行政许可和</w:t>
            </w:r>
          </w:p>
        </w:tc>
        <w:tc>
          <w:tcPr>
            <w:tcW w:w="1600" w:type="dxa"/>
            <w:tcBorders>
              <w:right w:val="single" w:color="auto" w:sz="8" w:space="0"/>
            </w:tcBorders>
            <w:vAlign w:val="bottom"/>
          </w:tcPr>
          <w:p w14:paraId="76D2A03A">
            <w:pPr>
              <w:spacing w:after="0"/>
              <w:rPr>
                <w:color w:val="auto"/>
                <w:sz w:val="5"/>
                <w:szCs w:val="5"/>
              </w:rPr>
            </w:pPr>
          </w:p>
        </w:tc>
        <w:tc>
          <w:tcPr>
            <w:tcW w:w="820" w:type="dxa"/>
            <w:vMerge w:val="restart"/>
            <w:tcBorders>
              <w:right w:val="single" w:color="auto" w:sz="8" w:space="0"/>
            </w:tcBorders>
            <w:vAlign w:val="bottom"/>
          </w:tcPr>
          <w:p w14:paraId="0037BC18">
            <w:pPr>
              <w:spacing w:after="0" w:line="99" w:lineRule="exact"/>
              <w:ind w:left="20"/>
              <w:rPr>
                <w:color w:val="auto"/>
                <w:sz w:val="20"/>
                <w:szCs w:val="20"/>
              </w:rPr>
            </w:pPr>
            <w:r>
              <w:rPr>
                <w:rFonts w:ascii="宋体" w:hAnsi="宋体" w:eastAsia="宋体" w:cs="宋体"/>
                <w:color w:val="auto"/>
                <w:sz w:val="9"/>
                <w:szCs w:val="9"/>
              </w:rPr>
              <w:t>质量领域行政许可</w:t>
            </w:r>
          </w:p>
        </w:tc>
        <w:tc>
          <w:tcPr>
            <w:tcW w:w="860" w:type="dxa"/>
            <w:vMerge w:val="restart"/>
            <w:tcBorders>
              <w:right w:val="single" w:color="auto" w:sz="8" w:space="0"/>
            </w:tcBorders>
            <w:vAlign w:val="bottom"/>
          </w:tcPr>
          <w:p w14:paraId="1665132A">
            <w:pPr>
              <w:spacing w:after="0" w:line="99" w:lineRule="exact"/>
              <w:ind w:left="20"/>
              <w:rPr>
                <w:color w:val="auto"/>
                <w:sz w:val="20"/>
                <w:szCs w:val="20"/>
              </w:rPr>
            </w:pPr>
            <w:r>
              <w:rPr>
                <w:rFonts w:ascii="宋体" w:hAnsi="宋体" w:eastAsia="宋体" w:cs="宋体"/>
                <w:color w:val="auto"/>
                <w:sz w:val="9"/>
                <w:szCs w:val="9"/>
              </w:rPr>
              <w:t>质量领域行政许可</w:t>
            </w:r>
          </w:p>
        </w:tc>
        <w:tc>
          <w:tcPr>
            <w:tcW w:w="680" w:type="dxa"/>
            <w:tcBorders>
              <w:right w:val="single" w:color="auto" w:sz="8" w:space="0"/>
            </w:tcBorders>
            <w:vAlign w:val="bottom"/>
          </w:tcPr>
          <w:p w14:paraId="17A2521A">
            <w:pPr>
              <w:spacing w:after="0"/>
              <w:rPr>
                <w:color w:val="auto"/>
                <w:sz w:val="5"/>
                <w:szCs w:val="5"/>
              </w:rPr>
            </w:pPr>
          </w:p>
        </w:tc>
        <w:tc>
          <w:tcPr>
            <w:tcW w:w="740" w:type="dxa"/>
            <w:tcBorders>
              <w:right w:val="single" w:color="auto" w:sz="8" w:space="0"/>
            </w:tcBorders>
            <w:vAlign w:val="bottom"/>
          </w:tcPr>
          <w:p w14:paraId="54C882A5">
            <w:pPr>
              <w:spacing w:after="0"/>
              <w:rPr>
                <w:color w:val="auto"/>
                <w:sz w:val="5"/>
                <w:szCs w:val="5"/>
              </w:rPr>
            </w:pPr>
          </w:p>
        </w:tc>
        <w:tc>
          <w:tcPr>
            <w:tcW w:w="1120" w:type="dxa"/>
            <w:tcBorders>
              <w:right w:val="single" w:color="auto" w:sz="8" w:space="0"/>
            </w:tcBorders>
            <w:vAlign w:val="bottom"/>
          </w:tcPr>
          <w:p w14:paraId="7175FC06">
            <w:pPr>
              <w:spacing w:after="0"/>
              <w:rPr>
                <w:color w:val="auto"/>
                <w:sz w:val="5"/>
                <w:szCs w:val="5"/>
              </w:rPr>
            </w:pPr>
          </w:p>
        </w:tc>
        <w:tc>
          <w:tcPr>
            <w:tcW w:w="0" w:type="dxa"/>
            <w:vAlign w:val="bottom"/>
          </w:tcPr>
          <w:p w14:paraId="2918C9B9">
            <w:pPr>
              <w:spacing w:after="0"/>
              <w:rPr>
                <w:color w:val="auto"/>
                <w:sz w:val="1"/>
                <w:szCs w:val="1"/>
              </w:rPr>
            </w:pPr>
          </w:p>
        </w:tc>
      </w:tr>
      <w:tr w14:paraId="29BF7F0B">
        <w:tblPrEx>
          <w:tblCellMar>
            <w:top w:w="0" w:type="dxa"/>
            <w:left w:w="0" w:type="dxa"/>
            <w:bottom w:w="0" w:type="dxa"/>
            <w:right w:w="0" w:type="dxa"/>
          </w:tblCellMar>
        </w:tblPrEx>
        <w:trPr>
          <w:trHeight w:val="41" w:hRule="atLeast"/>
        </w:trPr>
        <w:tc>
          <w:tcPr>
            <w:tcW w:w="520" w:type="dxa"/>
            <w:tcBorders>
              <w:left w:val="single" w:color="auto" w:sz="8" w:space="0"/>
              <w:right w:val="single" w:color="auto" w:sz="8" w:space="0"/>
            </w:tcBorders>
            <w:vAlign w:val="bottom"/>
          </w:tcPr>
          <w:p w14:paraId="7FEC8D18">
            <w:pPr>
              <w:spacing w:after="0"/>
              <w:rPr>
                <w:color w:val="auto"/>
                <w:sz w:val="3"/>
                <w:szCs w:val="3"/>
              </w:rPr>
            </w:pPr>
          </w:p>
        </w:tc>
        <w:tc>
          <w:tcPr>
            <w:tcW w:w="1120" w:type="dxa"/>
            <w:tcBorders>
              <w:right w:val="single" w:color="auto" w:sz="8" w:space="0"/>
            </w:tcBorders>
            <w:vAlign w:val="bottom"/>
          </w:tcPr>
          <w:p w14:paraId="7405C00B">
            <w:pPr>
              <w:spacing w:after="0"/>
              <w:rPr>
                <w:color w:val="auto"/>
                <w:sz w:val="3"/>
                <w:szCs w:val="3"/>
              </w:rPr>
            </w:pPr>
          </w:p>
        </w:tc>
        <w:tc>
          <w:tcPr>
            <w:tcW w:w="640" w:type="dxa"/>
            <w:tcBorders>
              <w:right w:val="single" w:color="auto" w:sz="8" w:space="0"/>
            </w:tcBorders>
            <w:vAlign w:val="bottom"/>
          </w:tcPr>
          <w:p w14:paraId="1D7B7274">
            <w:pPr>
              <w:spacing w:after="0"/>
              <w:rPr>
                <w:color w:val="auto"/>
                <w:sz w:val="3"/>
                <w:szCs w:val="3"/>
              </w:rPr>
            </w:pPr>
          </w:p>
        </w:tc>
        <w:tc>
          <w:tcPr>
            <w:tcW w:w="900" w:type="dxa"/>
            <w:tcBorders>
              <w:right w:val="single" w:color="auto" w:sz="8" w:space="0"/>
            </w:tcBorders>
            <w:vAlign w:val="bottom"/>
          </w:tcPr>
          <w:p w14:paraId="3CEDC647">
            <w:pPr>
              <w:spacing w:after="0"/>
              <w:rPr>
                <w:color w:val="auto"/>
                <w:sz w:val="3"/>
                <w:szCs w:val="3"/>
              </w:rPr>
            </w:pPr>
          </w:p>
        </w:tc>
        <w:tc>
          <w:tcPr>
            <w:tcW w:w="620" w:type="dxa"/>
            <w:tcBorders>
              <w:right w:val="single" w:color="auto" w:sz="8" w:space="0"/>
            </w:tcBorders>
            <w:vAlign w:val="bottom"/>
          </w:tcPr>
          <w:p w14:paraId="19096E7E">
            <w:pPr>
              <w:spacing w:after="0"/>
              <w:rPr>
                <w:color w:val="auto"/>
                <w:sz w:val="3"/>
                <w:szCs w:val="3"/>
              </w:rPr>
            </w:pPr>
          </w:p>
        </w:tc>
        <w:tc>
          <w:tcPr>
            <w:tcW w:w="640" w:type="dxa"/>
            <w:tcBorders>
              <w:right w:val="single" w:color="auto" w:sz="8" w:space="0"/>
            </w:tcBorders>
            <w:vAlign w:val="bottom"/>
          </w:tcPr>
          <w:p w14:paraId="37357A83">
            <w:pPr>
              <w:spacing w:after="0"/>
              <w:rPr>
                <w:color w:val="auto"/>
                <w:sz w:val="3"/>
                <w:szCs w:val="3"/>
              </w:rPr>
            </w:pPr>
          </w:p>
        </w:tc>
        <w:tc>
          <w:tcPr>
            <w:tcW w:w="880" w:type="dxa"/>
            <w:vMerge w:val="continue"/>
            <w:tcBorders>
              <w:right w:val="single" w:color="auto" w:sz="8" w:space="0"/>
            </w:tcBorders>
            <w:vAlign w:val="bottom"/>
          </w:tcPr>
          <w:p w14:paraId="2A7A7CD9">
            <w:pPr>
              <w:spacing w:after="0"/>
              <w:rPr>
                <w:color w:val="auto"/>
                <w:sz w:val="3"/>
                <w:szCs w:val="3"/>
              </w:rPr>
            </w:pPr>
          </w:p>
        </w:tc>
        <w:tc>
          <w:tcPr>
            <w:tcW w:w="1600" w:type="dxa"/>
            <w:tcBorders>
              <w:right w:val="single" w:color="auto" w:sz="8" w:space="0"/>
            </w:tcBorders>
            <w:vAlign w:val="bottom"/>
          </w:tcPr>
          <w:p w14:paraId="14D1FA98">
            <w:pPr>
              <w:spacing w:after="0"/>
              <w:rPr>
                <w:color w:val="auto"/>
                <w:sz w:val="3"/>
                <w:szCs w:val="3"/>
              </w:rPr>
            </w:pPr>
          </w:p>
        </w:tc>
        <w:tc>
          <w:tcPr>
            <w:tcW w:w="820" w:type="dxa"/>
            <w:vMerge w:val="continue"/>
            <w:tcBorders>
              <w:right w:val="single" w:color="auto" w:sz="8" w:space="0"/>
            </w:tcBorders>
            <w:vAlign w:val="bottom"/>
          </w:tcPr>
          <w:p w14:paraId="6E868DB9">
            <w:pPr>
              <w:spacing w:after="0"/>
              <w:rPr>
                <w:color w:val="auto"/>
                <w:sz w:val="3"/>
                <w:szCs w:val="3"/>
              </w:rPr>
            </w:pPr>
          </w:p>
        </w:tc>
        <w:tc>
          <w:tcPr>
            <w:tcW w:w="860" w:type="dxa"/>
            <w:vMerge w:val="continue"/>
            <w:tcBorders>
              <w:right w:val="single" w:color="auto" w:sz="8" w:space="0"/>
            </w:tcBorders>
            <w:vAlign w:val="bottom"/>
          </w:tcPr>
          <w:p w14:paraId="06367A8F">
            <w:pPr>
              <w:spacing w:after="0"/>
              <w:rPr>
                <w:color w:val="auto"/>
                <w:sz w:val="3"/>
                <w:szCs w:val="3"/>
              </w:rPr>
            </w:pPr>
          </w:p>
        </w:tc>
        <w:tc>
          <w:tcPr>
            <w:tcW w:w="680" w:type="dxa"/>
            <w:tcBorders>
              <w:right w:val="single" w:color="auto" w:sz="8" w:space="0"/>
            </w:tcBorders>
            <w:vAlign w:val="bottom"/>
          </w:tcPr>
          <w:p w14:paraId="54E6BE95">
            <w:pPr>
              <w:spacing w:after="0"/>
              <w:rPr>
                <w:color w:val="auto"/>
                <w:sz w:val="3"/>
                <w:szCs w:val="3"/>
              </w:rPr>
            </w:pPr>
          </w:p>
        </w:tc>
        <w:tc>
          <w:tcPr>
            <w:tcW w:w="740" w:type="dxa"/>
            <w:tcBorders>
              <w:right w:val="single" w:color="auto" w:sz="8" w:space="0"/>
            </w:tcBorders>
            <w:vAlign w:val="bottom"/>
          </w:tcPr>
          <w:p w14:paraId="36894B85">
            <w:pPr>
              <w:spacing w:after="0"/>
              <w:rPr>
                <w:color w:val="auto"/>
                <w:sz w:val="3"/>
                <w:szCs w:val="3"/>
              </w:rPr>
            </w:pPr>
          </w:p>
        </w:tc>
        <w:tc>
          <w:tcPr>
            <w:tcW w:w="1120" w:type="dxa"/>
            <w:tcBorders>
              <w:right w:val="single" w:color="auto" w:sz="8" w:space="0"/>
            </w:tcBorders>
            <w:vAlign w:val="bottom"/>
          </w:tcPr>
          <w:p w14:paraId="6AEFE8C9">
            <w:pPr>
              <w:spacing w:after="0"/>
              <w:rPr>
                <w:color w:val="auto"/>
                <w:sz w:val="3"/>
                <w:szCs w:val="3"/>
              </w:rPr>
            </w:pPr>
          </w:p>
        </w:tc>
        <w:tc>
          <w:tcPr>
            <w:tcW w:w="0" w:type="dxa"/>
            <w:vAlign w:val="bottom"/>
          </w:tcPr>
          <w:p w14:paraId="296D3550">
            <w:pPr>
              <w:spacing w:after="0"/>
              <w:rPr>
                <w:color w:val="auto"/>
                <w:sz w:val="1"/>
                <w:szCs w:val="1"/>
              </w:rPr>
            </w:pPr>
          </w:p>
        </w:tc>
      </w:tr>
      <w:tr w14:paraId="7E299E62">
        <w:tblPrEx>
          <w:tblCellMar>
            <w:top w:w="0" w:type="dxa"/>
            <w:left w:w="0" w:type="dxa"/>
            <w:bottom w:w="0" w:type="dxa"/>
            <w:right w:w="0" w:type="dxa"/>
          </w:tblCellMar>
        </w:tblPrEx>
        <w:trPr>
          <w:trHeight w:val="41" w:hRule="atLeast"/>
        </w:trPr>
        <w:tc>
          <w:tcPr>
            <w:tcW w:w="520" w:type="dxa"/>
            <w:tcBorders>
              <w:left w:val="single" w:color="auto" w:sz="8" w:space="0"/>
              <w:right w:val="single" w:color="auto" w:sz="8" w:space="0"/>
            </w:tcBorders>
            <w:vAlign w:val="bottom"/>
          </w:tcPr>
          <w:p w14:paraId="0B7DDDD0">
            <w:pPr>
              <w:spacing w:after="0"/>
              <w:rPr>
                <w:color w:val="auto"/>
                <w:sz w:val="3"/>
                <w:szCs w:val="3"/>
              </w:rPr>
            </w:pPr>
          </w:p>
        </w:tc>
        <w:tc>
          <w:tcPr>
            <w:tcW w:w="1120" w:type="dxa"/>
            <w:tcBorders>
              <w:right w:val="single" w:color="auto" w:sz="8" w:space="0"/>
            </w:tcBorders>
            <w:vAlign w:val="bottom"/>
          </w:tcPr>
          <w:p w14:paraId="74180084">
            <w:pPr>
              <w:spacing w:after="0"/>
              <w:rPr>
                <w:color w:val="auto"/>
                <w:sz w:val="3"/>
                <w:szCs w:val="3"/>
              </w:rPr>
            </w:pPr>
          </w:p>
        </w:tc>
        <w:tc>
          <w:tcPr>
            <w:tcW w:w="640" w:type="dxa"/>
            <w:tcBorders>
              <w:right w:val="single" w:color="auto" w:sz="8" w:space="0"/>
            </w:tcBorders>
            <w:vAlign w:val="bottom"/>
          </w:tcPr>
          <w:p w14:paraId="709C1A85">
            <w:pPr>
              <w:spacing w:after="0"/>
              <w:rPr>
                <w:color w:val="auto"/>
                <w:sz w:val="3"/>
                <w:szCs w:val="3"/>
              </w:rPr>
            </w:pPr>
          </w:p>
        </w:tc>
        <w:tc>
          <w:tcPr>
            <w:tcW w:w="900" w:type="dxa"/>
            <w:tcBorders>
              <w:right w:val="single" w:color="auto" w:sz="8" w:space="0"/>
            </w:tcBorders>
            <w:vAlign w:val="bottom"/>
          </w:tcPr>
          <w:p w14:paraId="4FA47E47">
            <w:pPr>
              <w:spacing w:after="0"/>
              <w:rPr>
                <w:color w:val="auto"/>
                <w:sz w:val="3"/>
                <w:szCs w:val="3"/>
              </w:rPr>
            </w:pPr>
          </w:p>
        </w:tc>
        <w:tc>
          <w:tcPr>
            <w:tcW w:w="620" w:type="dxa"/>
            <w:tcBorders>
              <w:right w:val="single" w:color="auto" w:sz="8" w:space="0"/>
            </w:tcBorders>
            <w:vAlign w:val="bottom"/>
          </w:tcPr>
          <w:p w14:paraId="5D90FF64">
            <w:pPr>
              <w:spacing w:after="0"/>
              <w:rPr>
                <w:color w:val="auto"/>
                <w:sz w:val="3"/>
                <w:szCs w:val="3"/>
              </w:rPr>
            </w:pPr>
          </w:p>
        </w:tc>
        <w:tc>
          <w:tcPr>
            <w:tcW w:w="640" w:type="dxa"/>
            <w:tcBorders>
              <w:right w:val="single" w:color="auto" w:sz="8" w:space="0"/>
            </w:tcBorders>
            <w:vAlign w:val="bottom"/>
          </w:tcPr>
          <w:p w14:paraId="6AB3BADB">
            <w:pPr>
              <w:spacing w:after="0"/>
              <w:rPr>
                <w:color w:val="auto"/>
                <w:sz w:val="3"/>
                <w:szCs w:val="3"/>
              </w:rPr>
            </w:pPr>
          </w:p>
        </w:tc>
        <w:tc>
          <w:tcPr>
            <w:tcW w:w="880" w:type="dxa"/>
            <w:vMerge w:val="continue"/>
            <w:tcBorders>
              <w:right w:val="single" w:color="auto" w:sz="8" w:space="0"/>
            </w:tcBorders>
            <w:vAlign w:val="bottom"/>
          </w:tcPr>
          <w:p w14:paraId="51A6F67B">
            <w:pPr>
              <w:spacing w:after="0"/>
              <w:rPr>
                <w:color w:val="auto"/>
                <w:sz w:val="3"/>
                <w:szCs w:val="3"/>
              </w:rPr>
            </w:pPr>
          </w:p>
        </w:tc>
        <w:tc>
          <w:tcPr>
            <w:tcW w:w="1600" w:type="dxa"/>
            <w:tcBorders>
              <w:right w:val="single" w:color="auto" w:sz="8" w:space="0"/>
            </w:tcBorders>
            <w:vAlign w:val="bottom"/>
          </w:tcPr>
          <w:p w14:paraId="7D4081D8">
            <w:pPr>
              <w:spacing w:after="0"/>
              <w:rPr>
                <w:color w:val="auto"/>
                <w:sz w:val="3"/>
                <w:szCs w:val="3"/>
              </w:rPr>
            </w:pPr>
          </w:p>
        </w:tc>
        <w:tc>
          <w:tcPr>
            <w:tcW w:w="820" w:type="dxa"/>
            <w:vMerge w:val="restart"/>
            <w:tcBorders>
              <w:right w:val="single" w:color="auto" w:sz="8" w:space="0"/>
            </w:tcBorders>
            <w:vAlign w:val="bottom"/>
          </w:tcPr>
          <w:p w14:paraId="032CB524">
            <w:pPr>
              <w:spacing w:after="0" w:line="103" w:lineRule="exact"/>
              <w:ind w:left="20"/>
              <w:rPr>
                <w:color w:val="auto"/>
                <w:sz w:val="20"/>
                <w:szCs w:val="20"/>
              </w:rPr>
            </w:pPr>
            <w:r>
              <w:rPr>
                <w:rFonts w:ascii="宋体" w:hAnsi="宋体" w:eastAsia="宋体" w:cs="宋体"/>
                <w:color w:val="auto"/>
                <w:sz w:val="9"/>
                <w:szCs w:val="9"/>
              </w:rPr>
              <w:t>和行政处罚信用信</w:t>
            </w:r>
          </w:p>
        </w:tc>
        <w:tc>
          <w:tcPr>
            <w:tcW w:w="860" w:type="dxa"/>
            <w:vMerge w:val="restart"/>
            <w:tcBorders>
              <w:right w:val="single" w:color="auto" w:sz="8" w:space="0"/>
            </w:tcBorders>
            <w:vAlign w:val="bottom"/>
          </w:tcPr>
          <w:p w14:paraId="6179751A">
            <w:pPr>
              <w:spacing w:after="0" w:line="103" w:lineRule="exact"/>
              <w:ind w:left="20"/>
              <w:rPr>
                <w:color w:val="auto"/>
                <w:sz w:val="20"/>
                <w:szCs w:val="20"/>
              </w:rPr>
            </w:pPr>
            <w:r>
              <w:rPr>
                <w:rFonts w:ascii="宋体" w:hAnsi="宋体" w:eastAsia="宋体" w:cs="宋体"/>
                <w:color w:val="auto"/>
                <w:sz w:val="9"/>
                <w:szCs w:val="9"/>
              </w:rPr>
              <w:t>和行政处罚信用信</w:t>
            </w:r>
          </w:p>
        </w:tc>
        <w:tc>
          <w:tcPr>
            <w:tcW w:w="680" w:type="dxa"/>
            <w:tcBorders>
              <w:right w:val="single" w:color="auto" w:sz="8" w:space="0"/>
            </w:tcBorders>
            <w:vAlign w:val="bottom"/>
          </w:tcPr>
          <w:p w14:paraId="14843069">
            <w:pPr>
              <w:spacing w:after="0"/>
              <w:rPr>
                <w:color w:val="auto"/>
                <w:sz w:val="3"/>
                <w:szCs w:val="3"/>
              </w:rPr>
            </w:pPr>
          </w:p>
        </w:tc>
        <w:tc>
          <w:tcPr>
            <w:tcW w:w="740" w:type="dxa"/>
            <w:tcBorders>
              <w:right w:val="single" w:color="auto" w:sz="8" w:space="0"/>
            </w:tcBorders>
            <w:vAlign w:val="bottom"/>
          </w:tcPr>
          <w:p w14:paraId="3F9510B6">
            <w:pPr>
              <w:spacing w:after="0"/>
              <w:rPr>
                <w:color w:val="auto"/>
                <w:sz w:val="3"/>
                <w:szCs w:val="3"/>
              </w:rPr>
            </w:pPr>
          </w:p>
        </w:tc>
        <w:tc>
          <w:tcPr>
            <w:tcW w:w="1120" w:type="dxa"/>
            <w:tcBorders>
              <w:right w:val="single" w:color="auto" w:sz="8" w:space="0"/>
            </w:tcBorders>
            <w:vAlign w:val="bottom"/>
          </w:tcPr>
          <w:p w14:paraId="58CB71CB">
            <w:pPr>
              <w:spacing w:after="0"/>
              <w:rPr>
                <w:color w:val="auto"/>
                <w:sz w:val="3"/>
                <w:szCs w:val="3"/>
              </w:rPr>
            </w:pPr>
          </w:p>
        </w:tc>
        <w:tc>
          <w:tcPr>
            <w:tcW w:w="0" w:type="dxa"/>
            <w:vAlign w:val="bottom"/>
          </w:tcPr>
          <w:p w14:paraId="28E367DC">
            <w:pPr>
              <w:spacing w:after="0"/>
              <w:rPr>
                <w:color w:val="auto"/>
                <w:sz w:val="1"/>
                <w:szCs w:val="1"/>
              </w:rPr>
            </w:pPr>
          </w:p>
        </w:tc>
      </w:tr>
      <w:tr w14:paraId="61964F35">
        <w:tblPrEx>
          <w:tblCellMar>
            <w:top w:w="0" w:type="dxa"/>
            <w:left w:w="0" w:type="dxa"/>
            <w:bottom w:w="0" w:type="dxa"/>
            <w:right w:w="0" w:type="dxa"/>
          </w:tblCellMar>
        </w:tblPrEx>
        <w:trPr>
          <w:trHeight w:val="78" w:hRule="atLeast"/>
        </w:trPr>
        <w:tc>
          <w:tcPr>
            <w:tcW w:w="520" w:type="dxa"/>
            <w:tcBorders>
              <w:left w:val="single" w:color="auto" w:sz="8" w:space="0"/>
              <w:right w:val="single" w:color="auto" w:sz="8" w:space="0"/>
            </w:tcBorders>
            <w:vAlign w:val="bottom"/>
          </w:tcPr>
          <w:p w14:paraId="516CA932">
            <w:pPr>
              <w:spacing w:after="0"/>
              <w:rPr>
                <w:color w:val="auto"/>
                <w:sz w:val="6"/>
                <w:szCs w:val="6"/>
              </w:rPr>
            </w:pPr>
          </w:p>
        </w:tc>
        <w:tc>
          <w:tcPr>
            <w:tcW w:w="1120" w:type="dxa"/>
            <w:tcBorders>
              <w:right w:val="single" w:color="auto" w:sz="8" w:space="0"/>
            </w:tcBorders>
            <w:vAlign w:val="bottom"/>
          </w:tcPr>
          <w:p w14:paraId="39B9D8B1">
            <w:pPr>
              <w:spacing w:after="0"/>
              <w:rPr>
                <w:color w:val="auto"/>
                <w:sz w:val="6"/>
                <w:szCs w:val="6"/>
              </w:rPr>
            </w:pPr>
          </w:p>
        </w:tc>
        <w:tc>
          <w:tcPr>
            <w:tcW w:w="640" w:type="dxa"/>
            <w:tcBorders>
              <w:right w:val="single" w:color="auto" w:sz="8" w:space="0"/>
            </w:tcBorders>
            <w:vAlign w:val="bottom"/>
          </w:tcPr>
          <w:p w14:paraId="18E6E7A1">
            <w:pPr>
              <w:spacing w:after="0"/>
              <w:rPr>
                <w:color w:val="auto"/>
                <w:sz w:val="6"/>
                <w:szCs w:val="6"/>
              </w:rPr>
            </w:pPr>
          </w:p>
        </w:tc>
        <w:tc>
          <w:tcPr>
            <w:tcW w:w="900" w:type="dxa"/>
            <w:tcBorders>
              <w:right w:val="single" w:color="auto" w:sz="8" w:space="0"/>
            </w:tcBorders>
            <w:vAlign w:val="bottom"/>
          </w:tcPr>
          <w:p w14:paraId="54339883">
            <w:pPr>
              <w:spacing w:after="0"/>
              <w:rPr>
                <w:color w:val="auto"/>
                <w:sz w:val="6"/>
                <w:szCs w:val="6"/>
              </w:rPr>
            </w:pPr>
          </w:p>
        </w:tc>
        <w:tc>
          <w:tcPr>
            <w:tcW w:w="620" w:type="dxa"/>
            <w:tcBorders>
              <w:right w:val="single" w:color="auto" w:sz="8" w:space="0"/>
            </w:tcBorders>
            <w:vAlign w:val="bottom"/>
          </w:tcPr>
          <w:p w14:paraId="31367261">
            <w:pPr>
              <w:spacing w:after="0"/>
              <w:rPr>
                <w:color w:val="auto"/>
                <w:sz w:val="6"/>
                <w:szCs w:val="6"/>
              </w:rPr>
            </w:pPr>
          </w:p>
        </w:tc>
        <w:tc>
          <w:tcPr>
            <w:tcW w:w="640" w:type="dxa"/>
            <w:tcBorders>
              <w:right w:val="single" w:color="auto" w:sz="8" w:space="0"/>
            </w:tcBorders>
            <w:vAlign w:val="bottom"/>
          </w:tcPr>
          <w:p w14:paraId="20E9902A">
            <w:pPr>
              <w:spacing w:after="0"/>
              <w:rPr>
                <w:color w:val="auto"/>
                <w:sz w:val="6"/>
                <w:szCs w:val="6"/>
              </w:rPr>
            </w:pPr>
          </w:p>
        </w:tc>
        <w:tc>
          <w:tcPr>
            <w:tcW w:w="880" w:type="dxa"/>
            <w:vMerge w:val="restart"/>
            <w:tcBorders>
              <w:right w:val="single" w:color="auto" w:sz="8" w:space="0"/>
            </w:tcBorders>
            <w:vAlign w:val="bottom"/>
          </w:tcPr>
          <w:p w14:paraId="07829DFD">
            <w:pPr>
              <w:spacing w:after="0" w:line="103" w:lineRule="exact"/>
              <w:rPr>
                <w:color w:val="auto"/>
                <w:sz w:val="20"/>
                <w:szCs w:val="20"/>
              </w:rPr>
            </w:pPr>
            <w:r>
              <w:rPr>
                <w:rFonts w:ascii="宋体" w:hAnsi="宋体" w:eastAsia="宋体" w:cs="宋体"/>
                <w:color w:val="auto"/>
                <w:sz w:val="9"/>
                <w:szCs w:val="9"/>
              </w:rPr>
              <w:t>行政处罚信用信息按</w:t>
            </w:r>
          </w:p>
        </w:tc>
        <w:tc>
          <w:tcPr>
            <w:tcW w:w="1600" w:type="dxa"/>
            <w:tcBorders>
              <w:right w:val="single" w:color="auto" w:sz="8" w:space="0"/>
            </w:tcBorders>
            <w:vAlign w:val="bottom"/>
          </w:tcPr>
          <w:p w14:paraId="6F166BAD">
            <w:pPr>
              <w:spacing w:after="0"/>
              <w:rPr>
                <w:color w:val="auto"/>
                <w:sz w:val="6"/>
                <w:szCs w:val="6"/>
              </w:rPr>
            </w:pPr>
          </w:p>
        </w:tc>
        <w:tc>
          <w:tcPr>
            <w:tcW w:w="820" w:type="dxa"/>
            <w:vMerge w:val="continue"/>
            <w:tcBorders>
              <w:right w:val="single" w:color="auto" w:sz="8" w:space="0"/>
            </w:tcBorders>
            <w:vAlign w:val="bottom"/>
          </w:tcPr>
          <w:p w14:paraId="414B9FE5">
            <w:pPr>
              <w:spacing w:after="0"/>
              <w:rPr>
                <w:color w:val="auto"/>
                <w:sz w:val="6"/>
                <w:szCs w:val="6"/>
              </w:rPr>
            </w:pPr>
          </w:p>
        </w:tc>
        <w:tc>
          <w:tcPr>
            <w:tcW w:w="860" w:type="dxa"/>
            <w:vMerge w:val="continue"/>
            <w:tcBorders>
              <w:right w:val="single" w:color="auto" w:sz="8" w:space="0"/>
            </w:tcBorders>
            <w:vAlign w:val="bottom"/>
          </w:tcPr>
          <w:p w14:paraId="005C5EB3">
            <w:pPr>
              <w:spacing w:after="0"/>
              <w:rPr>
                <w:color w:val="auto"/>
                <w:sz w:val="6"/>
                <w:szCs w:val="6"/>
              </w:rPr>
            </w:pPr>
          </w:p>
        </w:tc>
        <w:tc>
          <w:tcPr>
            <w:tcW w:w="680" w:type="dxa"/>
            <w:tcBorders>
              <w:right w:val="single" w:color="auto" w:sz="8" w:space="0"/>
            </w:tcBorders>
            <w:vAlign w:val="bottom"/>
          </w:tcPr>
          <w:p w14:paraId="73C33C10">
            <w:pPr>
              <w:spacing w:after="0"/>
              <w:rPr>
                <w:color w:val="auto"/>
                <w:sz w:val="6"/>
                <w:szCs w:val="6"/>
              </w:rPr>
            </w:pPr>
          </w:p>
        </w:tc>
        <w:tc>
          <w:tcPr>
            <w:tcW w:w="740" w:type="dxa"/>
            <w:tcBorders>
              <w:right w:val="single" w:color="auto" w:sz="8" w:space="0"/>
            </w:tcBorders>
            <w:vAlign w:val="bottom"/>
          </w:tcPr>
          <w:p w14:paraId="558C7FD0">
            <w:pPr>
              <w:spacing w:after="0"/>
              <w:rPr>
                <w:color w:val="auto"/>
                <w:sz w:val="6"/>
                <w:szCs w:val="6"/>
              </w:rPr>
            </w:pPr>
          </w:p>
        </w:tc>
        <w:tc>
          <w:tcPr>
            <w:tcW w:w="1120" w:type="dxa"/>
            <w:tcBorders>
              <w:right w:val="single" w:color="auto" w:sz="8" w:space="0"/>
            </w:tcBorders>
            <w:vAlign w:val="bottom"/>
          </w:tcPr>
          <w:p w14:paraId="217B966B">
            <w:pPr>
              <w:spacing w:after="0"/>
              <w:rPr>
                <w:color w:val="auto"/>
                <w:sz w:val="6"/>
                <w:szCs w:val="6"/>
              </w:rPr>
            </w:pPr>
          </w:p>
        </w:tc>
        <w:tc>
          <w:tcPr>
            <w:tcW w:w="0" w:type="dxa"/>
            <w:vAlign w:val="bottom"/>
          </w:tcPr>
          <w:p w14:paraId="47C52FD1">
            <w:pPr>
              <w:spacing w:after="0"/>
              <w:rPr>
                <w:color w:val="auto"/>
                <w:sz w:val="1"/>
                <w:szCs w:val="1"/>
              </w:rPr>
            </w:pPr>
          </w:p>
        </w:tc>
      </w:tr>
      <w:tr w14:paraId="6AB1243E">
        <w:tblPrEx>
          <w:tblCellMar>
            <w:top w:w="0" w:type="dxa"/>
            <w:left w:w="0" w:type="dxa"/>
            <w:bottom w:w="0" w:type="dxa"/>
            <w:right w:w="0" w:type="dxa"/>
          </w:tblCellMar>
        </w:tblPrEx>
        <w:trPr>
          <w:trHeight w:val="41" w:hRule="atLeast"/>
        </w:trPr>
        <w:tc>
          <w:tcPr>
            <w:tcW w:w="520" w:type="dxa"/>
            <w:tcBorders>
              <w:left w:val="single" w:color="auto" w:sz="8" w:space="0"/>
              <w:right w:val="single" w:color="auto" w:sz="8" w:space="0"/>
            </w:tcBorders>
            <w:vAlign w:val="bottom"/>
          </w:tcPr>
          <w:p w14:paraId="693F649C">
            <w:pPr>
              <w:spacing w:after="0"/>
              <w:rPr>
                <w:color w:val="auto"/>
                <w:sz w:val="3"/>
                <w:szCs w:val="3"/>
              </w:rPr>
            </w:pPr>
          </w:p>
        </w:tc>
        <w:tc>
          <w:tcPr>
            <w:tcW w:w="1120" w:type="dxa"/>
            <w:tcBorders>
              <w:right w:val="single" w:color="auto" w:sz="8" w:space="0"/>
            </w:tcBorders>
            <w:vAlign w:val="bottom"/>
          </w:tcPr>
          <w:p w14:paraId="0E9040ED">
            <w:pPr>
              <w:spacing w:after="0"/>
              <w:rPr>
                <w:color w:val="auto"/>
                <w:sz w:val="3"/>
                <w:szCs w:val="3"/>
              </w:rPr>
            </w:pPr>
          </w:p>
        </w:tc>
        <w:tc>
          <w:tcPr>
            <w:tcW w:w="640" w:type="dxa"/>
            <w:tcBorders>
              <w:right w:val="single" w:color="auto" w:sz="8" w:space="0"/>
            </w:tcBorders>
            <w:vAlign w:val="bottom"/>
          </w:tcPr>
          <w:p w14:paraId="09746A16">
            <w:pPr>
              <w:spacing w:after="0"/>
              <w:rPr>
                <w:color w:val="auto"/>
                <w:sz w:val="3"/>
                <w:szCs w:val="3"/>
              </w:rPr>
            </w:pPr>
          </w:p>
        </w:tc>
        <w:tc>
          <w:tcPr>
            <w:tcW w:w="900" w:type="dxa"/>
            <w:tcBorders>
              <w:right w:val="single" w:color="auto" w:sz="8" w:space="0"/>
            </w:tcBorders>
            <w:vAlign w:val="bottom"/>
          </w:tcPr>
          <w:p w14:paraId="1B66DA07">
            <w:pPr>
              <w:spacing w:after="0"/>
              <w:rPr>
                <w:color w:val="auto"/>
                <w:sz w:val="3"/>
                <w:szCs w:val="3"/>
              </w:rPr>
            </w:pPr>
          </w:p>
        </w:tc>
        <w:tc>
          <w:tcPr>
            <w:tcW w:w="620" w:type="dxa"/>
            <w:tcBorders>
              <w:right w:val="single" w:color="auto" w:sz="8" w:space="0"/>
            </w:tcBorders>
            <w:vAlign w:val="bottom"/>
          </w:tcPr>
          <w:p w14:paraId="1CA754B4">
            <w:pPr>
              <w:spacing w:after="0"/>
              <w:rPr>
                <w:color w:val="auto"/>
                <w:sz w:val="3"/>
                <w:szCs w:val="3"/>
              </w:rPr>
            </w:pPr>
          </w:p>
        </w:tc>
        <w:tc>
          <w:tcPr>
            <w:tcW w:w="640" w:type="dxa"/>
            <w:tcBorders>
              <w:right w:val="single" w:color="auto" w:sz="8" w:space="0"/>
            </w:tcBorders>
            <w:vAlign w:val="bottom"/>
          </w:tcPr>
          <w:p w14:paraId="18DA5B4E">
            <w:pPr>
              <w:spacing w:after="0"/>
              <w:rPr>
                <w:color w:val="auto"/>
                <w:sz w:val="3"/>
                <w:szCs w:val="3"/>
              </w:rPr>
            </w:pPr>
          </w:p>
        </w:tc>
        <w:tc>
          <w:tcPr>
            <w:tcW w:w="880" w:type="dxa"/>
            <w:vMerge w:val="continue"/>
            <w:tcBorders>
              <w:right w:val="single" w:color="auto" w:sz="8" w:space="0"/>
            </w:tcBorders>
            <w:vAlign w:val="bottom"/>
          </w:tcPr>
          <w:p w14:paraId="2C092967">
            <w:pPr>
              <w:spacing w:after="0"/>
              <w:rPr>
                <w:color w:val="auto"/>
                <w:sz w:val="3"/>
                <w:szCs w:val="3"/>
              </w:rPr>
            </w:pPr>
          </w:p>
        </w:tc>
        <w:tc>
          <w:tcPr>
            <w:tcW w:w="1600" w:type="dxa"/>
            <w:vMerge w:val="restart"/>
            <w:tcBorders>
              <w:right w:val="single" w:color="auto" w:sz="8" w:space="0"/>
            </w:tcBorders>
            <w:vAlign w:val="bottom"/>
          </w:tcPr>
          <w:p w14:paraId="1962B75F">
            <w:pPr>
              <w:spacing w:after="0" w:line="100" w:lineRule="exact"/>
              <w:rPr>
                <w:color w:val="auto"/>
                <w:sz w:val="20"/>
                <w:szCs w:val="20"/>
              </w:rPr>
            </w:pPr>
            <w:r>
              <w:rPr>
                <w:rFonts w:ascii="宋体" w:hAnsi="宋体" w:eastAsia="宋体" w:cs="宋体"/>
                <w:color w:val="auto"/>
                <w:sz w:val="9"/>
                <w:szCs w:val="9"/>
              </w:rPr>
              <w:t>100%</w:t>
            </w:r>
          </w:p>
        </w:tc>
        <w:tc>
          <w:tcPr>
            <w:tcW w:w="820" w:type="dxa"/>
            <w:vMerge w:val="restart"/>
            <w:tcBorders>
              <w:right w:val="single" w:color="auto" w:sz="8" w:space="0"/>
            </w:tcBorders>
            <w:vAlign w:val="bottom"/>
          </w:tcPr>
          <w:p w14:paraId="71BAEC8A">
            <w:pPr>
              <w:spacing w:after="0" w:line="103" w:lineRule="exact"/>
              <w:ind w:left="20"/>
              <w:rPr>
                <w:color w:val="auto"/>
                <w:sz w:val="20"/>
                <w:szCs w:val="20"/>
              </w:rPr>
            </w:pPr>
            <w:r>
              <w:rPr>
                <w:rFonts w:ascii="宋体" w:hAnsi="宋体" w:eastAsia="宋体" w:cs="宋体"/>
                <w:color w:val="auto"/>
                <w:sz w:val="9"/>
                <w:szCs w:val="9"/>
              </w:rPr>
              <w:t>息按国家标准建立</w:t>
            </w:r>
          </w:p>
        </w:tc>
        <w:tc>
          <w:tcPr>
            <w:tcW w:w="860" w:type="dxa"/>
            <w:vMerge w:val="restart"/>
            <w:tcBorders>
              <w:right w:val="single" w:color="auto" w:sz="8" w:space="0"/>
            </w:tcBorders>
            <w:vAlign w:val="bottom"/>
          </w:tcPr>
          <w:p w14:paraId="40424E8F">
            <w:pPr>
              <w:spacing w:after="0" w:line="103" w:lineRule="exact"/>
              <w:ind w:left="20"/>
              <w:rPr>
                <w:color w:val="auto"/>
                <w:sz w:val="20"/>
                <w:szCs w:val="20"/>
              </w:rPr>
            </w:pPr>
            <w:r>
              <w:rPr>
                <w:rFonts w:ascii="宋体" w:hAnsi="宋体" w:eastAsia="宋体" w:cs="宋体"/>
                <w:color w:val="auto"/>
                <w:sz w:val="9"/>
                <w:szCs w:val="9"/>
              </w:rPr>
              <w:t>息按国家标准建立</w:t>
            </w:r>
          </w:p>
        </w:tc>
        <w:tc>
          <w:tcPr>
            <w:tcW w:w="680" w:type="dxa"/>
            <w:vMerge w:val="restart"/>
            <w:tcBorders>
              <w:right w:val="single" w:color="auto" w:sz="8" w:space="0"/>
            </w:tcBorders>
            <w:vAlign w:val="bottom"/>
          </w:tcPr>
          <w:p w14:paraId="1466E247">
            <w:pPr>
              <w:spacing w:after="0" w:line="100" w:lineRule="exact"/>
              <w:rPr>
                <w:color w:val="auto"/>
                <w:sz w:val="20"/>
                <w:szCs w:val="20"/>
              </w:rPr>
            </w:pPr>
            <w:r>
              <w:rPr>
                <w:rFonts w:ascii="宋体" w:hAnsi="宋体" w:eastAsia="宋体" w:cs="宋体"/>
                <w:color w:val="auto"/>
                <w:sz w:val="9"/>
                <w:szCs w:val="9"/>
              </w:rPr>
              <w:t>%</w:t>
            </w:r>
          </w:p>
        </w:tc>
        <w:tc>
          <w:tcPr>
            <w:tcW w:w="740" w:type="dxa"/>
            <w:vMerge w:val="restart"/>
            <w:tcBorders>
              <w:right w:val="single" w:color="auto" w:sz="8" w:space="0"/>
            </w:tcBorders>
            <w:vAlign w:val="bottom"/>
          </w:tcPr>
          <w:p w14:paraId="22D3EEB3">
            <w:pPr>
              <w:spacing w:after="0" w:line="100" w:lineRule="exact"/>
              <w:ind w:left="20"/>
              <w:rPr>
                <w:color w:val="auto"/>
                <w:sz w:val="20"/>
                <w:szCs w:val="20"/>
              </w:rPr>
            </w:pPr>
            <w:r>
              <w:rPr>
                <w:rFonts w:ascii="宋体" w:hAnsi="宋体" w:eastAsia="宋体" w:cs="宋体"/>
                <w:color w:val="auto"/>
                <w:sz w:val="9"/>
                <w:szCs w:val="9"/>
              </w:rPr>
              <w:t>＝</w:t>
            </w:r>
          </w:p>
        </w:tc>
        <w:tc>
          <w:tcPr>
            <w:tcW w:w="1120" w:type="dxa"/>
            <w:tcBorders>
              <w:right w:val="single" w:color="auto" w:sz="8" w:space="0"/>
            </w:tcBorders>
            <w:vAlign w:val="bottom"/>
          </w:tcPr>
          <w:p w14:paraId="3B6FBC26">
            <w:pPr>
              <w:spacing w:after="0"/>
              <w:rPr>
                <w:color w:val="auto"/>
                <w:sz w:val="3"/>
                <w:szCs w:val="3"/>
              </w:rPr>
            </w:pPr>
          </w:p>
        </w:tc>
        <w:tc>
          <w:tcPr>
            <w:tcW w:w="0" w:type="dxa"/>
            <w:vAlign w:val="bottom"/>
          </w:tcPr>
          <w:p w14:paraId="0DAA06B0">
            <w:pPr>
              <w:spacing w:after="0"/>
              <w:rPr>
                <w:color w:val="auto"/>
                <w:sz w:val="1"/>
                <w:szCs w:val="1"/>
              </w:rPr>
            </w:pPr>
          </w:p>
        </w:tc>
      </w:tr>
      <w:tr w14:paraId="1B1D44A2">
        <w:tblPrEx>
          <w:tblCellMar>
            <w:top w:w="0" w:type="dxa"/>
            <w:left w:w="0" w:type="dxa"/>
            <w:bottom w:w="0" w:type="dxa"/>
            <w:right w:w="0" w:type="dxa"/>
          </w:tblCellMar>
        </w:tblPrEx>
        <w:trPr>
          <w:trHeight w:val="107" w:hRule="atLeast"/>
        </w:trPr>
        <w:tc>
          <w:tcPr>
            <w:tcW w:w="520" w:type="dxa"/>
            <w:tcBorders>
              <w:left w:val="single" w:color="auto" w:sz="8" w:space="0"/>
              <w:right w:val="single" w:color="auto" w:sz="8" w:space="0"/>
            </w:tcBorders>
            <w:vAlign w:val="bottom"/>
          </w:tcPr>
          <w:p w14:paraId="27D704C3">
            <w:pPr>
              <w:spacing w:after="0"/>
              <w:rPr>
                <w:color w:val="auto"/>
                <w:sz w:val="9"/>
                <w:szCs w:val="9"/>
              </w:rPr>
            </w:pPr>
          </w:p>
        </w:tc>
        <w:tc>
          <w:tcPr>
            <w:tcW w:w="1120" w:type="dxa"/>
            <w:tcBorders>
              <w:right w:val="single" w:color="auto" w:sz="8" w:space="0"/>
            </w:tcBorders>
            <w:vAlign w:val="bottom"/>
          </w:tcPr>
          <w:p w14:paraId="0E649593">
            <w:pPr>
              <w:spacing w:after="0"/>
              <w:rPr>
                <w:color w:val="auto"/>
                <w:sz w:val="9"/>
                <w:szCs w:val="9"/>
              </w:rPr>
            </w:pPr>
          </w:p>
        </w:tc>
        <w:tc>
          <w:tcPr>
            <w:tcW w:w="640" w:type="dxa"/>
            <w:tcBorders>
              <w:right w:val="single" w:color="auto" w:sz="8" w:space="0"/>
            </w:tcBorders>
            <w:vAlign w:val="bottom"/>
          </w:tcPr>
          <w:p w14:paraId="01399AB4">
            <w:pPr>
              <w:spacing w:after="0"/>
              <w:rPr>
                <w:color w:val="auto"/>
                <w:sz w:val="9"/>
                <w:szCs w:val="9"/>
              </w:rPr>
            </w:pPr>
          </w:p>
        </w:tc>
        <w:tc>
          <w:tcPr>
            <w:tcW w:w="900" w:type="dxa"/>
            <w:tcBorders>
              <w:right w:val="single" w:color="auto" w:sz="8" w:space="0"/>
            </w:tcBorders>
            <w:vAlign w:val="bottom"/>
          </w:tcPr>
          <w:p w14:paraId="3EC7727C">
            <w:pPr>
              <w:spacing w:after="0"/>
              <w:rPr>
                <w:color w:val="auto"/>
                <w:sz w:val="9"/>
                <w:szCs w:val="9"/>
              </w:rPr>
            </w:pPr>
          </w:p>
        </w:tc>
        <w:tc>
          <w:tcPr>
            <w:tcW w:w="620" w:type="dxa"/>
            <w:tcBorders>
              <w:right w:val="single" w:color="auto" w:sz="8" w:space="0"/>
            </w:tcBorders>
            <w:vAlign w:val="bottom"/>
          </w:tcPr>
          <w:p w14:paraId="02159E57">
            <w:pPr>
              <w:spacing w:after="0"/>
              <w:rPr>
                <w:color w:val="auto"/>
                <w:sz w:val="9"/>
                <w:szCs w:val="9"/>
              </w:rPr>
            </w:pPr>
          </w:p>
        </w:tc>
        <w:tc>
          <w:tcPr>
            <w:tcW w:w="640" w:type="dxa"/>
            <w:tcBorders>
              <w:right w:val="single" w:color="auto" w:sz="8" w:space="0"/>
            </w:tcBorders>
            <w:vAlign w:val="bottom"/>
          </w:tcPr>
          <w:p w14:paraId="66639F3B">
            <w:pPr>
              <w:spacing w:after="0"/>
              <w:rPr>
                <w:color w:val="auto"/>
                <w:sz w:val="9"/>
                <w:szCs w:val="9"/>
              </w:rPr>
            </w:pPr>
          </w:p>
        </w:tc>
        <w:tc>
          <w:tcPr>
            <w:tcW w:w="880" w:type="dxa"/>
            <w:tcBorders>
              <w:right w:val="single" w:color="auto" w:sz="8" w:space="0"/>
            </w:tcBorders>
            <w:vAlign w:val="bottom"/>
          </w:tcPr>
          <w:p w14:paraId="5F7353AC">
            <w:pPr>
              <w:spacing w:after="0" w:line="103" w:lineRule="exact"/>
              <w:rPr>
                <w:color w:val="auto"/>
                <w:sz w:val="20"/>
                <w:szCs w:val="20"/>
              </w:rPr>
            </w:pPr>
            <w:r>
              <w:rPr>
                <w:rFonts w:ascii="宋体" w:hAnsi="宋体" w:eastAsia="宋体" w:cs="宋体"/>
                <w:color w:val="auto"/>
                <w:sz w:val="9"/>
                <w:szCs w:val="9"/>
              </w:rPr>
              <w:t>国家标准建立完整台</w:t>
            </w:r>
          </w:p>
        </w:tc>
        <w:tc>
          <w:tcPr>
            <w:tcW w:w="1600" w:type="dxa"/>
            <w:vMerge w:val="continue"/>
            <w:tcBorders>
              <w:right w:val="single" w:color="auto" w:sz="8" w:space="0"/>
            </w:tcBorders>
            <w:vAlign w:val="bottom"/>
          </w:tcPr>
          <w:p w14:paraId="7B64171A">
            <w:pPr>
              <w:spacing w:after="0"/>
              <w:rPr>
                <w:color w:val="auto"/>
                <w:sz w:val="9"/>
                <w:szCs w:val="9"/>
              </w:rPr>
            </w:pPr>
          </w:p>
        </w:tc>
        <w:tc>
          <w:tcPr>
            <w:tcW w:w="820" w:type="dxa"/>
            <w:vMerge w:val="continue"/>
            <w:tcBorders>
              <w:right w:val="single" w:color="auto" w:sz="8" w:space="0"/>
            </w:tcBorders>
            <w:vAlign w:val="bottom"/>
          </w:tcPr>
          <w:p w14:paraId="400ABB35">
            <w:pPr>
              <w:spacing w:after="0"/>
              <w:rPr>
                <w:color w:val="auto"/>
                <w:sz w:val="9"/>
                <w:szCs w:val="9"/>
              </w:rPr>
            </w:pPr>
          </w:p>
        </w:tc>
        <w:tc>
          <w:tcPr>
            <w:tcW w:w="860" w:type="dxa"/>
            <w:vMerge w:val="continue"/>
            <w:tcBorders>
              <w:right w:val="single" w:color="auto" w:sz="8" w:space="0"/>
            </w:tcBorders>
            <w:vAlign w:val="bottom"/>
          </w:tcPr>
          <w:p w14:paraId="4E32F434">
            <w:pPr>
              <w:spacing w:after="0"/>
              <w:rPr>
                <w:color w:val="auto"/>
                <w:sz w:val="9"/>
                <w:szCs w:val="9"/>
              </w:rPr>
            </w:pPr>
          </w:p>
        </w:tc>
        <w:tc>
          <w:tcPr>
            <w:tcW w:w="680" w:type="dxa"/>
            <w:vMerge w:val="continue"/>
            <w:tcBorders>
              <w:right w:val="single" w:color="auto" w:sz="8" w:space="0"/>
            </w:tcBorders>
            <w:vAlign w:val="bottom"/>
          </w:tcPr>
          <w:p w14:paraId="425ED168">
            <w:pPr>
              <w:spacing w:after="0"/>
              <w:rPr>
                <w:color w:val="auto"/>
                <w:sz w:val="9"/>
                <w:szCs w:val="9"/>
              </w:rPr>
            </w:pPr>
          </w:p>
        </w:tc>
        <w:tc>
          <w:tcPr>
            <w:tcW w:w="740" w:type="dxa"/>
            <w:vMerge w:val="continue"/>
            <w:tcBorders>
              <w:right w:val="single" w:color="auto" w:sz="8" w:space="0"/>
            </w:tcBorders>
            <w:vAlign w:val="bottom"/>
          </w:tcPr>
          <w:p w14:paraId="258FD516">
            <w:pPr>
              <w:spacing w:after="0"/>
              <w:rPr>
                <w:color w:val="auto"/>
                <w:sz w:val="9"/>
                <w:szCs w:val="9"/>
              </w:rPr>
            </w:pPr>
          </w:p>
        </w:tc>
        <w:tc>
          <w:tcPr>
            <w:tcW w:w="1120" w:type="dxa"/>
            <w:tcBorders>
              <w:right w:val="single" w:color="auto" w:sz="8" w:space="0"/>
            </w:tcBorders>
            <w:vAlign w:val="bottom"/>
          </w:tcPr>
          <w:p w14:paraId="69E49764">
            <w:pPr>
              <w:spacing w:after="0"/>
              <w:rPr>
                <w:color w:val="auto"/>
                <w:sz w:val="9"/>
                <w:szCs w:val="9"/>
              </w:rPr>
            </w:pPr>
          </w:p>
        </w:tc>
        <w:tc>
          <w:tcPr>
            <w:tcW w:w="0" w:type="dxa"/>
            <w:vAlign w:val="bottom"/>
          </w:tcPr>
          <w:p w14:paraId="41354FA2">
            <w:pPr>
              <w:spacing w:after="0"/>
              <w:rPr>
                <w:color w:val="auto"/>
                <w:sz w:val="1"/>
                <w:szCs w:val="1"/>
              </w:rPr>
            </w:pPr>
          </w:p>
        </w:tc>
      </w:tr>
      <w:tr w14:paraId="1C04C3EA">
        <w:tblPrEx>
          <w:tblCellMar>
            <w:top w:w="0" w:type="dxa"/>
            <w:left w:w="0" w:type="dxa"/>
            <w:bottom w:w="0" w:type="dxa"/>
            <w:right w:w="0" w:type="dxa"/>
          </w:tblCellMar>
        </w:tblPrEx>
        <w:trPr>
          <w:trHeight w:val="91" w:hRule="atLeast"/>
        </w:trPr>
        <w:tc>
          <w:tcPr>
            <w:tcW w:w="520" w:type="dxa"/>
            <w:tcBorders>
              <w:left w:val="single" w:color="auto" w:sz="8" w:space="0"/>
              <w:right w:val="single" w:color="auto" w:sz="8" w:space="0"/>
            </w:tcBorders>
            <w:vAlign w:val="bottom"/>
          </w:tcPr>
          <w:p w14:paraId="03D1342A">
            <w:pPr>
              <w:spacing w:after="0"/>
              <w:rPr>
                <w:color w:val="auto"/>
                <w:sz w:val="7"/>
                <w:szCs w:val="7"/>
              </w:rPr>
            </w:pPr>
          </w:p>
        </w:tc>
        <w:tc>
          <w:tcPr>
            <w:tcW w:w="1120" w:type="dxa"/>
            <w:tcBorders>
              <w:right w:val="single" w:color="auto" w:sz="8" w:space="0"/>
            </w:tcBorders>
            <w:vAlign w:val="bottom"/>
          </w:tcPr>
          <w:p w14:paraId="264D2953">
            <w:pPr>
              <w:spacing w:after="0"/>
              <w:rPr>
                <w:color w:val="auto"/>
                <w:sz w:val="7"/>
                <w:szCs w:val="7"/>
              </w:rPr>
            </w:pPr>
          </w:p>
        </w:tc>
        <w:tc>
          <w:tcPr>
            <w:tcW w:w="640" w:type="dxa"/>
            <w:tcBorders>
              <w:right w:val="single" w:color="auto" w:sz="8" w:space="0"/>
            </w:tcBorders>
            <w:vAlign w:val="bottom"/>
          </w:tcPr>
          <w:p w14:paraId="6046D501">
            <w:pPr>
              <w:spacing w:after="0"/>
              <w:rPr>
                <w:color w:val="auto"/>
                <w:sz w:val="7"/>
                <w:szCs w:val="7"/>
              </w:rPr>
            </w:pPr>
          </w:p>
        </w:tc>
        <w:tc>
          <w:tcPr>
            <w:tcW w:w="900" w:type="dxa"/>
            <w:tcBorders>
              <w:right w:val="single" w:color="auto" w:sz="8" w:space="0"/>
            </w:tcBorders>
            <w:vAlign w:val="bottom"/>
          </w:tcPr>
          <w:p w14:paraId="4DCF20A2">
            <w:pPr>
              <w:spacing w:after="0"/>
              <w:rPr>
                <w:color w:val="auto"/>
                <w:sz w:val="7"/>
                <w:szCs w:val="7"/>
              </w:rPr>
            </w:pPr>
          </w:p>
        </w:tc>
        <w:tc>
          <w:tcPr>
            <w:tcW w:w="620" w:type="dxa"/>
            <w:tcBorders>
              <w:right w:val="single" w:color="auto" w:sz="8" w:space="0"/>
            </w:tcBorders>
            <w:vAlign w:val="bottom"/>
          </w:tcPr>
          <w:p w14:paraId="169C0C90">
            <w:pPr>
              <w:spacing w:after="0"/>
              <w:rPr>
                <w:color w:val="auto"/>
                <w:sz w:val="7"/>
                <w:szCs w:val="7"/>
              </w:rPr>
            </w:pPr>
          </w:p>
        </w:tc>
        <w:tc>
          <w:tcPr>
            <w:tcW w:w="640" w:type="dxa"/>
            <w:tcBorders>
              <w:right w:val="single" w:color="auto" w:sz="8" w:space="0"/>
            </w:tcBorders>
            <w:vAlign w:val="bottom"/>
          </w:tcPr>
          <w:p w14:paraId="305462E8">
            <w:pPr>
              <w:spacing w:after="0"/>
              <w:rPr>
                <w:color w:val="auto"/>
                <w:sz w:val="7"/>
                <w:szCs w:val="7"/>
              </w:rPr>
            </w:pPr>
          </w:p>
        </w:tc>
        <w:tc>
          <w:tcPr>
            <w:tcW w:w="880" w:type="dxa"/>
            <w:vMerge w:val="restart"/>
            <w:tcBorders>
              <w:right w:val="single" w:color="auto" w:sz="8" w:space="0"/>
            </w:tcBorders>
            <w:vAlign w:val="bottom"/>
          </w:tcPr>
          <w:p w14:paraId="69B432EC">
            <w:pPr>
              <w:spacing w:after="0" w:line="103" w:lineRule="exact"/>
              <w:rPr>
                <w:color w:val="auto"/>
                <w:sz w:val="20"/>
                <w:szCs w:val="20"/>
              </w:rPr>
            </w:pPr>
            <w:r>
              <w:rPr>
                <w:rFonts w:ascii="宋体" w:hAnsi="宋体" w:eastAsia="宋体" w:cs="宋体"/>
                <w:color w:val="auto"/>
                <w:sz w:val="9"/>
                <w:szCs w:val="9"/>
              </w:rPr>
              <w:t>账并按规定公示信息</w:t>
            </w:r>
          </w:p>
        </w:tc>
        <w:tc>
          <w:tcPr>
            <w:tcW w:w="1600" w:type="dxa"/>
            <w:tcBorders>
              <w:right w:val="single" w:color="auto" w:sz="8" w:space="0"/>
            </w:tcBorders>
            <w:vAlign w:val="bottom"/>
          </w:tcPr>
          <w:p w14:paraId="61A123B3">
            <w:pPr>
              <w:spacing w:after="0"/>
              <w:rPr>
                <w:color w:val="auto"/>
                <w:sz w:val="7"/>
                <w:szCs w:val="7"/>
              </w:rPr>
            </w:pPr>
          </w:p>
        </w:tc>
        <w:tc>
          <w:tcPr>
            <w:tcW w:w="820" w:type="dxa"/>
            <w:tcBorders>
              <w:right w:val="single" w:color="auto" w:sz="8" w:space="0"/>
            </w:tcBorders>
            <w:vAlign w:val="bottom"/>
          </w:tcPr>
          <w:p w14:paraId="5C6089A8">
            <w:pPr>
              <w:spacing w:after="0" w:line="91" w:lineRule="exact"/>
              <w:ind w:left="20"/>
              <w:rPr>
                <w:color w:val="auto"/>
                <w:sz w:val="20"/>
                <w:szCs w:val="20"/>
              </w:rPr>
            </w:pPr>
            <w:r>
              <w:rPr>
                <w:rFonts w:ascii="宋体" w:hAnsi="宋体" w:eastAsia="宋体" w:cs="宋体"/>
                <w:color w:val="auto"/>
                <w:sz w:val="9"/>
                <w:szCs w:val="9"/>
              </w:rPr>
              <w:t>完整台账并按规定</w:t>
            </w:r>
          </w:p>
        </w:tc>
        <w:tc>
          <w:tcPr>
            <w:tcW w:w="860" w:type="dxa"/>
            <w:tcBorders>
              <w:right w:val="single" w:color="auto" w:sz="8" w:space="0"/>
            </w:tcBorders>
            <w:vAlign w:val="bottom"/>
          </w:tcPr>
          <w:p w14:paraId="2A89AC66">
            <w:pPr>
              <w:spacing w:after="0" w:line="91" w:lineRule="exact"/>
              <w:ind w:left="20"/>
              <w:rPr>
                <w:color w:val="auto"/>
                <w:sz w:val="20"/>
                <w:szCs w:val="20"/>
              </w:rPr>
            </w:pPr>
            <w:r>
              <w:rPr>
                <w:rFonts w:ascii="宋体" w:hAnsi="宋体" w:eastAsia="宋体" w:cs="宋体"/>
                <w:color w:val="auto"/>
                <w:sz w:val="9"/>
                <w:szCs w:val="9"/>
              </w:rPr>
              <w:t>完整台账并按规定</w:t>
            </w:r>
          </w:p>
        </w:tc>
        <w:tc>
          <w:tcPr>
            <w:tcW w:w="680" w:type="dxa"/>
            <w:tcBorders>
              <w:right w:val="single" w:color="auto" w:sz="8" w:space="0"/>
            </w:tcBorders>
            <w:vAlign w:val="bottom"/>
          </w:tcPr>
          <w:p w14:paraId="0A715E32">
            <w:pPr>
              <w:spacing w:after="0"/>
              <w:rPr>
                <w:color w:val="auto"/>
                <w:sz w:val="7"/>
                <w:szCs w:val="7"/>
              </w:rPr>
            </w:pPr>
          </w:p>
        </w:tc>
        <w:tc>
          <w:tcPr>
            <w:tcW w:w="740" w:type="dxa"/>
            <w:tcBorders>
              <w:right w:val="single" w:color="auto" w:sz="8" w:space="0"/>
            </w:tcBorders>
            <w:vAlign w:val="bottom"/>
          </w:tcPr>
          <w:p w14:paraId="0BB86B4C">
            <w:pPr>
              <w:spacing w:after="0"/>
              <w:rPr>
                <w:color w:val="auto"/>
                <w:sz w:val="7"/>
                <w:szCs w:val="7"/>
              </w:rPr>
            </w:pPr>
          </w:p>
        </w:tc>
        <w:tc>
          <w:tcPr>
            <w:tcW w:w="1120" w:type="dxa"/>
            <w:tcBorders>
              <w:right w:val="single" w:color="auto" w:sz="8" w:space="0"/>
            </w:tcBorders>
            <w:vAlign w:val="bottom"/>
          </w:tcPr>
          <w:p w14:paraId="56EABE91">
            <w:pPr>
              <w:spacing w:after="0"/>
              <w:rPr>
                <w:color w:val="auto"/>
                <w:sz w:val="7"/>
                <w:szCs w:val="7"/>
              </w:rPr>
            </w:pPr>
          </w:p>
        </w:tc>
        <w:tc>
          <w:tcPr>
            <w:tcW w:w="0" w:type="dxa"/>
            <w:vAlign w:val="bottom"/>
          </w:tcPr>
          <w:p w14:paraId="255D2C09">
            <w:pPr>
              <w:spacing w:after="0"/>
              <w:rPr>
                <w:color w:val="auto"/>
                <w:sz w:val="1"/>
                <w:szCs w:val="1"/>
              </w:rPr>
            </w:pPr>
          </w:p>
        </w:tc>
      </w:tr>
      <w:tr w14:paraId="15E2FFEB">
        <w:tblPrEx>
          <w:tblCellMar>
            <w:top w:w="0" w:type="dxa"/>
            <w:left w:w="0" w:type="dxa"/>
            <w:bottom w:w="0" w:type="dxa"/>
            <w:right w:w="0" w:type="dxa"/>
          </w:tblCellMar>
        </w:tblPrEx>
        <w:trPr>
          <w:trHeight w:val="40" w:hRule="atLeast"/>
        </w:trPr>
        <w:tc>
          <w:tcPr>
            <w:tcW w:w="520" w:type="dxa"/>
            <w:tcBorders>
              <w:left w:val="single" w:color="auto" w:sz="8" w:space="0"/>
              <w:right w:val="single" w:color="auto" w:sz="8" w:space="0"/>
            </w:tcBorders>
            <w:vAlign w:val="bottom"/>
          </w:tcPr>
          <w:p w14:paraId="0761AC17">
            <w:pPr>
              <w:spacing w:after="0"/>
              <w:rPr>
                <w:color w:val="auto"/>
                <w:sz w:val="3"/>
                <w:szCs w:val="3"/>
              </w:rPr>
            </w:pPr>
          </w:p>
        </w:tc>
        <w:tc>
          <w:tcPr>
            <w:tcW w:w="1120" w:type="dxa"/>
            <w:tcBorders>
              <w:right w:val="single" w:color="auto" w:sz="8" w:space="0"/>
            </w:tcBorders>
            <w:vAlign w:val="bottom"/>
          </w:tcPr>
          <w:p w14:paraId="08DF51BA">
            <w:pPr>
              <w:spacing w:after="0"/>
              <w:rPr>
                <w:color w:val="auto"/>
                <w:sz w:val="3"/>
                <w:szCs w:val="3"/>
              </w:rPr>
            </w:pPr>
          </w:p>
        </w:tc>
        <w:tc>
          <w:tcPr>
            <w:tcW w:w="640" w:type="dxa"/>
            <w:tcBorders>
              <w:right w:val="single" w:color="auto" w:sz="8" w:space="0"/>
            </w:tcBorders>
            <w:vAlign w:val="bottom"/>
          </w:tcPr>
          <w:p w14:paraId="2F6A3F03">
            <w:pPr>
              <w:spacing w:after="0"/>
              <w:rPr>
                <w:color w:val="auto"/>
                <w:sz w:val="3"/>
                <w:szCs w:val="3"/>
              </w:rPr>
            </w:pPr>
          </w:p>
        </w:tc>
        <w:tc>
          <w:tcPr>
            <w:tcW w:w="900" w:type="dxa"/>
            <w:tcBorders>
              <w:right w:val="single" w:color="auto" w:sz="8" w:space="0"/>
            </w:tcBorders>
            <w:vAlign w:val="bottom"/>
          </w:tcPr>
          <w:p w14:paraId="25775055">
            <w:pPr>
              <w:spacing w:after="0"/>
              <w:rPr>
                <w:color w:val="auto"/>
                <w:sz w:val="3"/>
                <w:szCs w:val="3"/>
              </w:rPr>
            </w:pPr>
          </w:p>
        </w:tc>
        <w:tc>
          <w:tcPr>
            <w:tcW w:w="620" w:type="dxa"/>
            <w:tcBorders>
              <w:right w:val="single" w:color="auto" w:sz="8" w:space="0"/>
            </w:tcBorders>
            <w:vAlign w:val="bottom"/>
          </w:tcPr>
          <w:p w14:paraId="11B4D7BB">
            <w:pPr>
              <w:spacing w:after="0"/>
              <w:rPr>
                <w:color w:val="auto"/>
                <w:sz w:val="3"/>
                <w:szCs w:val="3"/>
              </w:rPr>
            </w:pPr>
          </w:p>
        </w:tc>
        <w:tc>
          <w:tcPr>
            <w:tcW w:w="640" w:type="dxa"/>
            <w:tcBorders>
              <w:right w:val="single" w:color="auto" w:sz="8" w:space="0"/>
            </w:tcBorders>
            <w:vAlign w:val="bottom"/>
          </w:tcPr>
          <w:p w14:paraId="2AB909ED">
            <w:pPr>
              <w:spacing w:after="0"/>
              <w:rPr>
                <w:color w:val="auto"/>
                <w:sz w:val="3"/>
                <w:szCs w:val="3"/>
              </w:rPr>
            </w:pPr>
          </w:p>
        </w:tc>
        <w:tc>
          <w:tcPr>
            <w:tcW w:w="880" w:type="dxa"/>
            <w:vMerge w:val="continue"/>
            <w:tcBorders>
              <w:right w:val="single" w:color="auto" w:sz="8" w:space="0"/>
            </w:tcBorders>
            <w:vAlign w:val="bottom"/>
          </w:tcPr>
          <w:p w14:paraId="094C7CE0">
            <w:pPr>
              <w:spacing w:after="0"/>
              <w:rPr>
                <w:color w:val="auto"/>
                <w:sz w:val="3"/>
                <w:szCs w:val="3"/>
              </w:rPr>
            </w:pPr>
          </w:p>
        </w:tc>
        <w:tc>
          <w:tcPr>
            <w:tcW w:w="1600" w:type="dxa"/>
            <w:tcBorders>
              <w:right w:val="single" w:color="auto" w:sz="8" w:space="0"/>
            </w:tcBorders>
            <w:vAlign w:val="bottom"/>
          </w:tcPr>
          <w:p w14:paraId="433CDE20">
            <w:pPr>
              <w:spacing w:after="0"/>
              <w:rPr>
                <w:color w:val="auto"/>
                <w:sz w:val="3"/>
                <w:szCs w:val="3"/>
              </w:rPr>
            </w:pPr>
          </w:p>
        </w:tc>
        <w:tc>
          <w:tcPr>
            <w:tcW w:w="820" w:type="dxa"/>
            <w:vMerge w:val="restart"/>
            <w:tcBorders>
              <w:right w:val="single" w:color="auto" w:sz="8" w:space="0"/>
            </w:tcBorders>
            <w:vAlign w:val="bottom"/>
          </w:tcPr>
          <w:p w14:paraId="70896D1F">
            <w:pPr>
              <w:spacing w:after="0" w:line="96" w:lineRule="exact"/>
              <w:ind w:left="20"/>
              <w:rPr>
                <w:color w:val="auto"/>
                <w:sz w:val="20"/>
                <w:szCs w:val="20"/>
              </w:rPr>
            </w:pPr>
            <w:r>
              <w:rPr>
                <w:rFonts w:ascii="宋体" w:hAnsi="宋体" w:eastAsia="宋体" w:cs="宋体"/>
                <w:color w:val="auto"/>
                <w:sz w:val="9"/>
                <w:szCs w:val="9"/>
              </w:rPr>
              <w:t>公示信息</w:t>
            </w:r>
          </w:p>
        </w:tc>
        <w:tc>
          <w:tcPr>
            <w:tcW w:w="860" w:type="dxa"/>
            <w:vMerge w:val="restart"/>
            <w:tcBorders>
              <w:right w:val="single" w:color="auto" w:sz="8" w:space="0"/>
            </w:tcBorders>
            <w:vAlign w:val="bottom"/>
          </w:tcPr>
          <w:p w14:paraId="3F0024BB">
            <w:pPr>
              <w:spacing w:after="0" w:line="96" w:lineRule="exact"/>
              <w:ind w:left="20"/>
              <w:rPr>
                <w:color w:val="auto"/>
                <w:sz w:val="20"/>
                <w:szCs w:val="20"/>
              </w:rPr>
            </w:pPr>
            <w:r>
              <w:rPr>
                <w:rFonts w:ascii="宋体" w:hAnsi="宋体" w:eastAsia="宋体" w:cs="宋体"/>
                <w:color w:val="auto"/>
                <w:sz w:val="9"/>
                <w:szCs w:val="9"/>
              </w:rPr>
              <w:t>公示信息</w:t>
            </w:r>
          </w:p>
        </w:tc>
        <w:tc>
          <w:tcPr>
            <w:tcW w:w="680" w:type="dxa"/>
            <w:tcBorders>
              <w:right w:val="single" w:color="auto" w:sz="8" w:space="0"/>
            </w:tcBorders>
            <w:vAlign w:val="bottom"/>
          </w:tcPr>
          <w:p w14:paraId="3C9A37ED">
            <w:pPr>
              <w:spacing w:after="0"/>
              <w:rPr>
                <w:color w:val="auto"/>
                <w:sz w:val="3"/>
                <w:szCs w:val="3"/>
              </w:rPr>
            </w:pPr>
          </w:p>
        </w:tc>
        <w:tc>
          <w:tcPr>
            <w:tcW w:w="740" w:type="dxa"/>
            <w:tcBorders>
              <w:right w:val="single" w:color="auto" w:sz="8" w:space="0"/>
            </w:tcBorders>
            <w:vAlign w:val="bottom"/>
          </w:tcPr>
          <w:p w14:paraId="20A7F2AB">
            <w:pPr>
              <w:spacing w:after="0"/>
              <w:rPr>
                <w:color w:val="auto"/>
                <w:sz w:val="3"/>
                <w:szCs w:val="3"/>
              </w:rPr>
            </w:pPr>
          </w:p>
        </w:tc>
        <w:tc>
          <w:tcPr>
            <w:tcW w:w="1120" w:type="dxa"/>
            <w:tcBorders>
              <w:right w:val="single" w:color="auto" w:sz="8" w:space="0"/>
            </w:tcBorders>
            <w:vAlign w:val="bottom"/>
          </w:tcPr>
          <w:p w14:paraId="2E476B66">
            <w:pPr>
              <w:spacing w:after="0"/>
              <w:rPr>
                <w:color w:val="auto"/>
                <w:sz w:val="3"/>
                <w:szCs w:val="3"/>
              </w:rPr>
            </w:pPr>
          </w:p>
        </w:tc>
        <w:tc>
          <w:tcPr>
            <w:tcW w:w="0" w:type="dxa"/>
            <w:vAlign w:val="bottom"/>
          </w:tcPr>
          <w:p w14:paraId="0DCCEA87">
            <w:pPr>
              <w:spacing w:after="0" w:line="20" w:lineRule="exact"/>
              <w:rPr>
                <w:color w:val="auto"/>
                <w:sz w:val="1"/>
                <w:szCs w:val="1"/>
              </w:rPr>
            </w:pPr>
          </w:p>
        </w:tc>
      </w:tr>
      <w:tr w14:paraId="22B989F7">
        <w:tblPrEx>
          <w:tblCellMar>
            <w:top w:w="0" w:type="dxa"/>
            <w:left w:w="0" w:type="dxa"/>
            <w:bottom w:w="0" w:type="dxa"/>
            <w:right w:w="0" w:type="dxa"/>
          </w:tblCellMar>
        </w:tblPrEx>
        <w:trPr>
          <w:trHeight w:val="56" w:hRule="atLeast"/>
        </w:trPr>
        <w:tc>
          <w:tcPr>
            <w:tcW w:w="520" w:type="dxa"/>
            <w:tcBorders>
              <w:left w:val="single" w:color="auto" w:sz="8" w:space="0"/>
              <w:right w:val="single" w:color="auto" w:sz="8" w:space="0"/>
            </w:tcBorders>
            <w:vAlign w:val="bottom"/>
          </w:tcPr>
          <w:p w14:paraId="1B5329FD">
            <w:pPr>
              <w:spacing w:after="0"/>
              <w:rPr>
                <w:color w:val="auto"/>
                <w:sz w:val="4"/>
                <w:szCs w:val="4"/>
              </w:rPr>
            </w:pPr>
          </w:p>
        </w:tc>
        <w:tc>
          <w:tcPr>
            <w:tcW w:w="1120" w:type="dxa"/>
            <w:tcBorders>
              <w:right w:val="single" w:color="auto" w:sz="8" w:space="0"/>
            </w:tcBorders>
            <w:vAlign w:val="bottom"/>
          </w:tcPr>
          <w:p w14:paraId="516063D2">
            <w:pPr>
              <w:spacing w:after="0"/>
              <w:rPr>
                <w:color w:val="auto"/>
                <w:sz w:val="4"/>
                <w:szCs w:val="4"/>
              </w:rPr>
            </w:pPr>
          </w:p>
        </w:tc>
        <w:tc>
          <w:tcPr>
            <w:tcW w:w="640" w:type="dxa"/>
            <w:tcBorders>
              <w:right w:val="single" w:color="auto" w:sz="8" w:space="0"/>
            </w:tcBorders>
            <w:vAlign w:val="bottom"/>
          </w:tcPr>
          <w:p w14:paraId="02749459">
            <w:pPr>
              <w:spacing w:after="0"/>
              <w:rPr>
                <w:color w:val="auto"/>
                <w:sz w:val="4"/>
                <w:szCs w:val="4"/>
              </w:rPr>
            </w:pPr>
          </w:p>
        </w:tc>
        <w:tc>
          <w:tcPr>
            <w:tcW w:w="900" w:type="dxa"/>
            <w:tcBorders>
              <w:right w:val="single" w:color="auto" w:sz="8" w:space="0"/>
            </w:tcBorders>
            <w:vAlign w:val="bottom"/>
          </w:tcPr>
          <w:p w14:paraId="36ED9D5A">
            <w:pPr>
              <w:spacing w:after="0"/>
              <w:rPr>
                <w:color w:val="auto"/>
                <w:sz w:val="4"/>
                <w:szCs w:val="4"/>
              </w:rPr>
            </w:pPr>
          </w:p>
        </w:tc>
        <w:tc>
          <w:tcPr>
            <w:tcW w:w="620" w:type="dxa"/>
            <w:tcBorders>
              <w:right w:val="single" w:color="auto" w:sz="8" w:space="0"/>
            </w:tcBorders>
            <w:vAlign w:val="bottom"/>
          </w:tcPr>
          <w:p w14:paraId="7108CD75">
            <w:pPr>
              <w:spacing w:after="0"/>
              <w:rPr>
                <w:color w:val="auto"/>
                <w:sz w:val="4"/>
                <w:szCs w:val="4"/>
              </w:rPr>
            </w:pPr>
          </w:p>
        </w:tc>
        <w:tc>
          <w:tcPr>
            <w:tcW w:w="640" w:type="dxa"/>
            <w:tcBorders>
              <w:right w:val="single" w:color="auto" w:sz="8" w:space="0"/>
            </w:tcBorders>
            <w:vAlign w:val="bottom"/>
          </w:tcPr>
          <w:p w14:paraId="7A223E88">
            <w:pPr>
              <w:spacing w:after="0"/>
              <w:rPr>
                <w:color w:val="auto"/>
                <w:sz w:val="4"/>
                <w:szCs w:val="4"/>
              </w:rPr>
            </w:pPr>
          </w:p>
        </w:tc>
        <w:tc>
          <w:tcPr>
            <w:tcW w:w="880" w:type="dxa"/>
            <w:tcBorders>
              <w:right w:val="single" w:color="auto" w:sz="8" w:space="0"/>
            </w:tcBorders>
            <w:vAlign w:val="bottom"/>
          </w:tcPr>
          <w:p w14:paraId="2B98BECB">
            <w:pPr>
              <w:spacing w:after="0"/>
              <w:rPr>
                <w:color w:val="auto"/>
                <w:sz w:val="4"/>
                <w:szCs w:val="4"/>
              </w:rPr>
            </w:pPr>
          </w:p>
        </w:tc>
        <w:tc>
          <w:tcPr>
            <w:tcW w:w="1600" w:type="dxa"/>
            <w:tcBorders>
              <w:right w:val="single" w:color="auto" w:sz="8" w:space="0"/>
            </w:tcBorders>
            <w:vAlign w:val="bottom"/>
          </w:tcPr>
          <w:p w14:paraId="6149DBE5">
            <w:pPr>
              <w:spacing w:after="0"/>
              <w:rPr>
                <w:color w:val="auto"/>
                <w:sz w:val="4"/>
                <w:szCs w:val="4"/>
              </w:rPr>
            </w:pPr>
          </w:p>
        </w:tc>
        <w:tc>
          <w:tcPr>
            <w:tcW w:w="820" w:type="dxa"/>
            <w:vMerge w:val="continue"/>
            <w:tcBorders>
              <w:right w:val="single" w:color="auto" w:sz="8" w:space="0"/>
            </w:tcBorders>
            <w:vAlign w:val="bottom"/>
          </w:tcPr>
          <w:p w14:paraId="2D022C10">
            <w:pPr>
              <w:spacing w:after="0"/>
              <w:rPr>
                <w:color w:val="auto"/>
                <w:sz w:val="4"/>
                <w:szCs w:val="4"/>
              </w:rPr>
            </w:pPr>
          </w:p>
        </w:tc>
        <w:tc>
          <w:tcPr>
            <w:tcW w:w="860" w:type="dxa"/>
            <w:vMerge w:val="continue"/>
            <w:tcBorders>
              <w:right w:val="single" w:color="auto" w:sz="8" w:space="0"/>
            </w:tcBorders>
            <w:vAlign w:val="bottom"/>
          </w:tcPr>
          <w:p w14:paraId="0B7DB991">
            <w:pPr>
              <w:spacing w:after="0"/>
              <w:rPr>
                <w:color w:val="auto"/>
                <w:sz w:val="4"/>
                <w:szCs w:val="4"/>
              </w:rPr>
            </w:pPr>
          </w:p>
        </w:tc>
        <w:tc>
          <w:tcPr>
            <w:tcW w:w="680" w:type="dxa"/>
            <w:tcBorders>
              <w:right w:val="single" w:color="auto" w:sz="8" w:space="0"/>
            </w:tcBorders>
            <w:vAlign w:val="bottom"/>
          </w:tcPr>
          <w:p w14:paraId="451B4E74">
            <w:pPr>
              <w:spacing w:after="0"/>
              <w:rPr>
                <w:color w:val="auto"/>
                <w:sz w:val="4"/>
                <w:szCs w:val="4"/>
              </w:rPr>
            </w:pPr>
          </w:p>
        </w:tc>
        <w:tc>
          <w:tcPr>
            <w:tcW w:w="740" w:type="dxa"/>
            <w:tcBorders>
              <w:right w:val="single" w:color="auto" w:sz="8" w:space="0"/>
            </w:tcBorders>
            <w:vAlign w:val="bottom"/>
          </w:tcPr>
          <w:p w14:paraId="1645C756">
            <w:pPr>
              <w:spacing w:after="0"/>
              <w:rPr>
                <w:color w:val="auto"/>
                <w:sz w:val="4"/>
                <w:szCs w:val="4"/>
              </w:rPr>
            </w:pPr>
          </w:p>
        </w:tc>
        <w:tc>
          <w:tcPr>
            <w:tcW w:w="1120" w:type="dxa"/>
            <w:tcBorders>
              <w:right w:val="single" w:color="auto" w:sz="8" w:space="0"/>
            </w:tcBorders>
            <w:vAlign w:val="bottom"/>
          </w:tcPr>
          <w:p w14:paraId="3EC05026">
            <w:pPr>
              <w:spacing w:after="0"/>
              <w:rPr>
                <w:color w:val="auto"/>
                <w:sz w:val="4"/>
                <w:szCs w:val="4"/>
              </w:rPr>
            </w:pPr>
          </w:p>
        </w:tc>
        <w:tc>
          <w:tcPr>
            <w:tcW w:w="0" w:type="dxa"/>
            <w:vAlign w:val="bottom"/>
          </w:tcPr>
          <w:p w14:paraId="14BF3870">
            <w:pPr>
              <w:spacing w:after="0"/>
              <w:rPr>
                <w:color w:val="auto"/>
                <w:sz w:val="1"/>
                <w:szCs w:val="1"/>
              </w:rPr>
            </w:pPr>
          </w:p>
        </w:tc>
      </w:tr>
      <w:tr w14:paraId="0A243231">
        <w:tblPrEx>
          <w:tblCellMar>
            <w:top w:w="0" w:type="dxa"/>
            <w:left w:w="0" w:type="dxa"/>
            <w:bottom w:w="0" w:type="dxa"/>
            <w:right w:w="0" w:type="dxa"/>
          </w:tblCellMar>
        </w:tblPrEx>
        <w:trPr>
          <w:trHeight w:val="279" w:hRule="atLeast"/>
        </w:trPr>
        <w:tc>
          <w:tcPr>
            <w:tcW w:w="520" w:type="dxa"/>
            <w:tcBorders>
              <w:left w:val="single" w:color="auto" w:sz="8" w:space="0"/>
              <w:right w:val="single" w:color="auto" w:sz="8" w:space="0"/>
            </w:tcBorders>
            <w:vAlign w:val="bottom"/>
          </w:tcPr>
          <w:p w14:paraId="051587F9">
            <w:pPr>
              <w:spacing w:after="0"/>
              <w:rPr>
                <w:color w:val="auto"/>
                <w:sz w:val="24"/>
                <w:szCs w:val="24"/>
              </w:rPr>
            </w:pPr>
          </w:p>
        </w:tc>
        <w:tc>
          <w:tcPr>
            <w:tcW w:w="1120" w:type="dxa"/>
            <w:tcBorders>
              <w:right w:val="single" w:color="auto" w:sz="8" w:space="0"/>
            </w:tcBorders>
            <w:vAlign w:val="bottom"/>
          </w:tcPr>
          <w:p w14:paraId="3131A34D">
            <w:pPr>
              <w:spacing w:after="0"/>
              <w:rPr>
                <w:color w:val="auto"/>
                <w:sz w:val="24"/>
                <w:szCs w:val="24"/>
              </w:rPr>
            </w:pPr>
          </w:p>
        </w:tc>
        <w:tc>
          <w:tcPr>
            <w:tcW w:w="640" w:type="dxa"/>
            <w:tcBorders>
              <w:right w:val="single" w:color="auto" w:sz="8" w:space="0"/>
            </w:tcBorders>
            <w:vAlign w:val="bottom"/>
          </w:tcPr>
          <w:p w14:paraId="7C6B5563">
            <w:pPr>
              <w:spacing w:after="0"/>
              <w:rPr>
                <w:color w:val="auto"/>
                <w:sz w:val="24"/>
                <w:szCs w:val="24"/>
              </w:rPr>
            </w:pPr>
          </w:p>
        </w:tc>
        <w:tc>
          <w:tcPr>
            <w:tcW w:w="900" w:type="dxa"/>
            <w:tcBorders>
              <w:right w:val="single" w:color="auto" w:sz="8" w:space="0"/>
            </w:tcBorders>
            <w:vAlign w:val="bottom"/>
          </w:tcPr>
          <w:p w14:paraId="09817C6A">
            <w:pPr>
              <w:spacing w:after="0"/>
              <w:rPr>
                <w:color w:val="auto"/>
                <w:sz w:val="24"/>
                <w:szCs w:val="24"/>
              </w:rPr>
            </w:pPr>
          </w:p>
        </w:tc>
        <w:tc>
          <w:tcPr>
            <w:tcW w:w="620" w:type="dxa"/>
            <w:tcBorders>
              <w:right w:val="single" w:color="auto" w:sz="8" w:space="0"/>
            </w:tcBorders>
            <w:vAlign w:val="bottom"/>
          </w:tcPr>
          <w:p w14:paraId="0A3A2D19">
            <w:pPr>
              <w:spacing w:after="0"/>
              <w:rPr>
                <w:color w:val="auto"/>
                <w:sz w:val="24"/>
                <w:szCs w:val="24"/>
              </w:rPr>
            </w:pPr>
          </w:p>
        </w:tc>
        <w:tc>
          <w:tcPr>
            <w:tcW w:w="640" w:type="dxa"/>
            <w:tcBorders>
              <w:right w:val="single" w:color="auto" w:sz="8" w:space="0"/>
            </w:tcBorders>
            <w:vAlign w:val="bottom"/>
          </w:tcPr>
          <w:p w14:paraId="731C2C0B">
            <w:pPr>
              <w:spacing w:after="0"/>
              <w:rPr>
                <w:color w:val="auto"/>
                <w:sz w:val="24"/>
                <w:szCs w:val="24"/>
              </w:rPr>
            </w:pPr>
          </w:p>
        </w:tc>
        <w:tc>
          <w:tcPr>
            <w:tcW w:w="880" w:type="dxa"/>
            <w:tcBorders>
              <w:right w:val="single" w:color="auto" w:sz="8" w:space="0"/>
            </w:tcBorders>
            <w:vAlign w:val="bottom"/>
          </w:tcPr>
          <w:p w14:paraId="50642C79">
            <w:pPr>
              <w:spacing w:after="0" w:line="103" w:lineRule="exact"/>
              <w:rPr>
                <w:color w:val="auto"/>
                <w:sz w:val="20"/>
                <w:szCs w:val="20"/>
              </w:rPr>
            </w:pPr>
            <w:r>
              <w:rPr>
                <w:rFonts w:ascii="宋体" w:hAnsi="宋体" w:eastAsia="宋体" w:cs="宋体"/>
                <w:color w:val="auto"/>
                <w:sz w:val="9"/>
                <w:szCs w:val="9"/>
              </w:rPr>
              <w:t>不合格产品后处理处</w:t>
            </w:r>
          </w:p>
        </w:tc>
        <w:tc>
          <w:tcPr>
            <w:tcW w:w="1600" w:type="dxa"/>
            <w:tcBorders>
              <w:right w:val="single" w:color="auto" w:sz="8" w:space="0"/>
            </w:tcBorders>
            <w:vAlign w:val="bottom"/>
          </w:tcPr>
          <w:p w14:paraId="4873BF1E">
            <w:pPr>
              <w:spacing w:after="0" w:line="103" w:lineRule="exact"/>
              <w:rPr>
                <w:color w:val="auto"/>
                <w:sz w:val="20"/>
                <w:szCs w:val="20"/>
              </w:rPr>
            </w:pPr>
            <w:r>
              <w:rPr>
                <w:rFonts w:ascii="宋体" w:hAnsi="宋体" w:eastAsia="宋体" w:cs="宋体"/>
                <w:color w:val="auto"/>
                <w:sz w:val="9"/>
                <w:szCs w:val="9"/>
              </w:rPr>
              <w:t>100%</w:t>
            </w:r>
          </w:p>
        </w:tc>
        <w:tc>
          <w:tcPr>
            <w:tcW w:w="820" w:type="dxa"/>
            <w:tcBorders>
              <w:right w:val="single" w:color="auto" w:sz="8" w:space="0"/>
            </w:tcBorders>
            <w:vAlign w:val="bottom"/>
          </w:tcPr>
          <w:p w14:paraId="06137D1F">
            <w:pPr>
              <w:spacing w:after="0" w:line="103" w:lineRule="exact"/>
              <w:ind w:left="20"/>
              <w:rPr>
                <w:color w:val="auto"/>
                <w:sz w:val="20"/>
                <w:szCs w:val="20"/>
              </w:rPr>
            </w:pPr>
            <w:r>
              <w:rPr>
                <w:rFonts w:ascii="宋体" w:hAnsi="宋体" w:eastAsia="宋体" w:cs="宋体"/>
                <w:color w:val="auto"/>
                <w:sz w:val="9"/>
                <w:szCs w:val="9"/>
              </w:rPr>
              <w:t>不合格产品后处理</w:t>
            </w:r>
          </w:p>
        </w:tc>
        <w:tc>
          <w:tcPr>
            <w:tcW w:w="860" w:type="dxa"/>
            <w:tcBorders>
              <w:right w:val="single" w:color="auto" w:sz="8" w:space="0"/>
            </w:tcBorders>
            <w:vAlign w:val="bottom"/>
          </w:tcPr>
          <w:p w14:paraId="536A7394">
            <w:pPr>
              <w:spacing w:after="0" w:line="103" w:lineRule="exact"/>
              <w:ind w:left="20"/>
              <w:rPr>
                <w:color w:val="auto"/>
                <w:sz w:val="20"/>
                <w:szCs w:val="20"/>
              </w:rPr>
            </w:pPr>
            <w:r>
              <w:rPr>
                <w:rFonts w:ascii="宋体" w:hAnsi="宋体" w:eastAsia="宋体" w:cs="宋体"/>
                <w:color w:val="auto"/>
                <w:sz w:val="9"/>
                <w:szCs w:val="9"/>
              </w:rPr>
              <w:t>不合格产品后处理</w:t>
            </w:r>
          </w:p>
        </w:tc>
        <w:tc>
          <w:tcPr>
            <w:tcW w:w="680" w:type="dxa"/>
            <w:tcBorders>
              <w:right w:val="single" w:color="auto" w:sz="8" w:space="0"/>
            </w:tcBorders>
            <w:vAlign w:val="bottom"/>
          </w:tcPr>
          <w:p w14:paraId="098BEB5E">
            <w:pPr>
              <w:spacing w:after="0" w:line="103" w:lineRule="exact"/>
              <w:rPr>
                <w:color w:val="auto"/>
                <w:sz w:val="20"/>
                <w:szCs w:val="20"/>
              </w:rPr>
            </w:pPr>
            <w:r>
              <w:rPr>
                <w:rFonts w:ascii="宋体" w:hAnsi="宋体" w:eastAsia="宋体" w:cs="宋体"/>
                <w:color w:val="auto"/>
                <w:sz w:val="9"/>
                <w:szCs w:val="9"/>
              </w:rPr>
              <w:t>%</w:t>
            </w:r>
          </w:p>
        </w:tc>
        <w:tc>
          <w:tcPr>
            <w:tcW w:w="740" w:type="dxa"/>
            <w:tcBorders>
              <w:right w:val="single" w:color="auto" w:sz="8" w:space="0"/>
            </w:tcBorders>
            <w:vAlign w:val="bottom"/>
          </w:tcPr>
          <w:p w14:paraId="7197A6FC">
            <w:pPr>
              <w:spacing w:after="0" w:line="103" w:lineRule="exact"/>
              <w:ind w:left="20"/>
              <w:rPr>
                <w:color w:val="auto"/>
                <w:sz w:val="20"/>
                <w:szCs w:val="20"/>
              </w:rPr>
            </w:pPr>
            <w:r>
              <w:rPr>
                <w:rFonts w:ascii="宋体" w:hAnsi="宋体" w:eastAsia="宋体" w:cs="宋体"/>
                <w:color w:val="auto"/>
                <w:sz w:val="9"/>
                <w:szCs w:val="9"/>
              </w:rPr>
              <w:t>＝</w:t>
            </w:r>
          </w:p>
        </w:tc>
        <w:tc>
          <w:tcPr>
            <w:tcW w:w="1120" w:type="dxa"/>
            <w:tcBorders>
              <w:right w:val="single" w:color="auto" w:sz="8" w:space="0"/>
            </w:tcBorders>
            <w:vAlign w:val="bottom"/>
          </w:tcPr>
          <w:p w14:paraId="6ADAA07D">
            <w:pPr>
              <w:spacing w:after="0"/>
              <w:rPr>
                <w:color w:val="auto"/>
                <w:sz w:val="24"/>
                <w:szCs w:val="24"/>
              </w:rPr>
            </w:pPr>
          </w:p>
        </w:tc>
        <w:tc>
          <w:tcPr>
            <w:tcW w:w="0" w:type="dxa"/>
            <w:vAlign w:val="bottom"/>
          </w:tcPr>
          <w:p w14:paraId="726D9BA7">
            <w:pPr>
              <w:spacing w:after="0"/>
              <w:rPr>
                <w:color w:val="auto"/>
                <w:sz w:val="1"/>
                <w:szCs w:val="1"/>
              </w:rPr>
            </w:pPr>
          </w:p>
        </w:tc>
      </w:tr>
      <w:tr w14:paraId="5E94008E">
        <w:tblPrEx>
          <w:tblCellMar>
            <w:top w:w="0" w:type="dxa"/>
            <w:left w:w="0" w:type="dxa"/>
            <w:bottom w:w="0" w:type="dxa"/>
            <w:right w:w="0" w:type="dxa"/>
          </w:tblCellMar>
        </w:tblPrEx>
        <w:trPr>
          <w:trHeight w:val="91" w:hRule="atLeast"/>
        </w:trPr>
        <w:tc>
          <w:tcPr>
            <w:tcW w:w="520" w:type="dxa"/>
            <w:tcBorders>
              <w:left w:val="single" w:color="auto" w:sz="8" w:space="0"/>
              <w:right w:val="single" w:color="auto" w:sz="8" w:space="0"/>
            </w:tcBorders>
            <w:vAlign w:val="bottom"/>
          </w:tcPr>
          <w:p w14:paraId="08B8CF22">
            <w:pPr>
              <w:spacing w:after="0"/>
              <w:rPr>
                <w:color w:val="auto"/>
                <w:sz w:val="7"/>
                <w:szCs w:val="7"/>
              </w:rPr>
            </w:pPr>
          </w:p>
        </w:tc>
        <w:tc>
          <w:tcPr>
            <w:tcW w:w="1120" w:type="dxa"/>
            <w:tcBorders>
              <w:right w:val="single" w:color="auto" w:sz="8" w:space="0"/>
            </w:tcBorders>
            <w:vAlign w:val="bottom"/>
          </w:tcPr>
          <w:p w14:paraId="70EA9011">
            <w:pPr>
              <w:spacing w:after="0"/>
              <w:rPr>
                <w:color w:val="auto"/>
                <w:sz w:val="7"/>
                <w:szCs w:val="7"/>
              </w:rPr>
            </w:pPr>
          </w:p>
        </w:tc>
        <w:tc>
          <w:tcPr>
            <w:tcW w:w="640" w:type="dxa"/>
            <w:tcBorders>
              <w:right w:val="single" w:color="auto" w:sz="8" w:space="0"/>
            </w:tcBorders>
            <w:vAlign w:val="bottom"/>
          </w:tcPr>
          <w:p w14:paraId="4193F4B5">
            <w:pPr>
              <w:spacing w:after="0"/>
              <w:rPr>
                <w:color w:val="auto"/>
                <w:sz w:val="7"/>
                <w:szCs w:val="7"/>
              </w:rPr>
            </w:pPr>
          </w:p>
        </w:tc>
        <w:tc>
          <w:tcPr>
            <w:tcW w:w="900" w:type="dxa"/>
            <w:tcBorders>
              <w:right w:val="single" w:color="auto" w:sz="8" w:space="0"/>
            </w:tcBorders>
            <w:vAlign w:val="bottom"/>
          </w:tcPr>
          <w:p w14:paraId="54588239">
            <w:pPr>
              <w:spacing w:after="0"/>
              <w:rPr>
                <w:color w:val="auto"/>
                <w:sz w:val="7"/>
                <w:szCs w:val="7"/>
              </w:rPr>
            </w:pPr>
          </w:p>
        </w:tc>
        <w:tc>
          <w:tcPr>
            <w:tcW w:w="620" w:type="dxa"/>
            <w:tcBorders>
              <w:right w:val="single" w:color="auto" w:sz="8" w:space="0"/>
            </w:tcBorders>
            <w:vAlign w:val="bottom"/>
          </w:tcPr>
          <w:p w14:paraId="24BFBEA3">
            <w:pPr>
              <w:spacing w:after="0"/>
              <w:rPr>
                <w:color w:val="auto"/>
                <w:sz w:val="7"/>
                <w:szCs w:val="7"/>
              </w:rPr>
            </w:pPr>
          </w:p>
        </w:tc>
        <w:tc>
          <w:tcPr>
            <w:tcW w:w="640" w:type="dxa"/>
            <w:tcBorders>
              <w:right w:val="single" w:color="auto" w:sz="8" w:space="0"/>
            </w:tcBorders>
            <w:vAlign w:val="bottom"/>
          </w:tcPr>
          <w:p w14:paraId="65757328">
            <w:pPr>
              <w:spacing w:after="0"/>
              <w:rPr>
                <w:color w:val="auto"/>
                <w:sz w:val="7"/>
                <w:szCs w:val="7"/>
              </w:rPr>
            </w:pPr>
          </w:p>
        </w:tc>
        <w:tc>
          <w:tcPr>
            <w:tcW w:w="880" w:type="dxa"/>
            <w:tcBorders>
              <w:right w:val="single" w:color="auto" w:sz="8" w:space="0"/>
            </w:tcBorders>
            <w:vAlign w:val="bottom"/>
          </w:tcPr>
          <w:p w14:paraId="42D42F89">
            <w:pPr>
              <w:spacing w:after="0" w:line="91" w:lineRule="exact"/>
              <w:rPr>
                <w:color w:val="auto"/>
                <w:sz w:val="20"/>
                <w:szCs w:val="20"/>
              </w:rPr>
            </w:pPr>
            <w:r>
              <w:rPr>
                <w:rFonts w:ascii="宋体" w:hAnsi="宋体" w:eastAsia="宋体" w:cs="宋体"/>
                <w:color w:val="auto"/>
                <w:sz w:val="9"/>
                <w:szCs w:val="9"/>
              </w:rPr>
              <w:t>置率</w:t>
            </w:r>
          </w:p>
        </w:tc>
        <w:tc>
          <w:tcPr>
            <w:tcW w:w="1600" w:type="dxa"/>
            <w:tcBorders>
              <w:right w:val="single" w:color="auto" w:sz="8" w:space="0"/>
            </w:tcBorders>
            <w:vAlign w:val="bottom"/>
          </w:tcPr>
          <w:p w14:paraId="735B68D2">
            <w:pPr>
              <w:spacing w:after="0"/>
              <w:rPr>
                <w:color w:val="auto"/>
                <w:sz w:val="7"/>
                <w:szCs w:val="7"/>
              </w:rPr>
            </w:pPr>
          </w:p>
        </w:tc>
        <w:tc>
          <w:tcPr>
            <w:tcW w:w="820" w:type="dxa"/>
            <w:tcBorders>
              <w:right w:val="single" w:color="auto" w:sz="8" w:space="0"/>
            </w:tcBorders>
            <w:vAlign w:val="bottom"/>
          </w:tcPr>
          <w:p w14:paraId="44E72A30">
            <w:pPr>
              <w:spacing w:after="0" w:line="91" w:lineRule="exact"/>
              <w:ind w:left="20"/>
              <w:rPr>
                <w:color w:val="auto"/>
                <w:sz w:val="20"/>
                <w:szCs w:val="20"/>
              </w:rPr>
            </w:pPr>
            <w:r>
              <w:rPr>
                <w:rFonts w:ascii="宋体" w:hAnsi="宋体" w:eastAsia="宋体" w:cs="宋体"/>
                <w:color w:val="auto"/>
                <w:sz w:val="9"/>
                <w:szCs w:val="9"/>
              </w:rPr>
              <w:t>处置率</w:t>
            </w:r>
          </w:p>
        </w:tc>
        <w:tc>
          <w:tcPr>
            <w:tcW w:w="860" w:type="dxa"/>
            <w:tcBorders>
              <w:right w:val="single" w:color="auto" w:sz="8" w:space="0"/>
            </w:tcBorders>
            <w:vAlign w:val="bottom"/>
          </w:tcPr>
          <w:p w14:paraId="7F70BE1B">
            <w:pPr>
              <w:spacing w:after="0" w:line="91" w:lineRule="exact"/>
              <w:ind w:left="20"/>
              <w:rPr>
                <w:color w:val="auto"/>
                <w:sz w:val="20"/>
                <w:szCs w:val="20"/>
              </w:rPr>
            </w:pPr>
            <w:r>
              <w:rPr>
                <w:rFonts w:ascii="宋体" w:hAnsi="宋体" w:eastAsia="宋体" w:cs="宋体"/>
                <w:color w:val="auto"/>
                <w:sz w:val="9"/>
                <w:szCs w:val="9"/>
              </w:rPr>
              <w:t>处置率</w:t>
            </w:r>
          </w:p>
        </w:tc>
        <w:tc>
          <w:tcPr>
            <w:tcW w:w="680" w:type="dxa"/>
            <w:tcBorders>
              <w:right w:val="single" w:color="auto" w:sz="8" w:space="0"/>
            </w:tcBorders>
            <w:vAlign w:val="bottom"/>
          </w:tcPr>
          <w:p w14:paraId="4565ED2A">
            <w:pPr>
              <w:spacing w:after="0"/>
              <w:rPr>
                <w:color w:val="auto"/>
                <w:sz w:val="7"/>
                <w:szCs w:val="7"/>
              </w:rPr>
            </w:pPr>
          </w:p>
        </w:tc>
        <w:tc>
          <w:tcPr>
            <w:tcW w:w="740" w:type="dxa"/>
            <w:tcBorders>
              <w:right w:val="single" w:color="auto" w:sz="8" w:space="0"/>
            </w:tcBorders>
            <w:vAlign w:val="bottom"/>
          </w:tcPr>
          <w:p w14:paraId="39EF6465">
            <w:pPr>
              <w:spacing w:after="0"/>
              <w:rPr>
                <w:color w:val="auto"/>
                <w:sz w:val="7"/>
                <w:szCs w:val="7"/>
              </w:rPr>
            </w:pPr>
          </w:p>
        </w:tc>
        <w:tc>
          <w:tcPr>
            <w:tcW w:w="1120" w:type="dxa"/>
            <w:tcBorders>
              <w:right w:val="single" w:color="auto" w:sz="8" w:space="0"/>
            </w:tcBorders>
            <w:vAlign w:val="bottom"/>
          </w:tcPr>
          <w:p w14:paraId="42EFD076">
            <w:pPr>
              <w:spacing w:after="0"/>
              <w:rPr>
                <w:color w:val="auto"/>
                <w:sz w:val="7"/>
                <w:szCs w:val="7"/>
              </w:rPr>
            </w:pPr>
          </w:p>
        </w:tc>
        <w:tc>
          <w:tcPr>
            <w:tcW w:w="0" w:type="dxa"/>
            <w:vAlign w:val="bottom"/>
          </w:tcPr>
          <w:p w14:paraId="7E884BAA">
            <w:pPr>
              <w:spacing w:after="0"/>
              <w:rPr>
                <w:color w:val="auto"/>
                <w:sz w:val="1"/>
                <w:szCs w:val="1"/>
              </w:rPr>
            </w:pPr>
          </w:p>
        </w:tc>
      </w:tr>
      <w:tr w14:paraId="7369681B">
        <w:tblPrEx>
          <w:tblCellMar>
            <w:top w:w="0" w:type="dxa"/>
            <w:left w:w="0" w:type="dxa"/>
            <w:bottom w:w="0" w:type="dxa"/>
            <w:right w:w="0" w:type="dxa"/>
          </w:tblCellMar>
        </w:tblPrEx>
        <w:trPr>
          <w:trHeight w:val="124" w:hRule="atLeast"/>
        </w:trPr>
        <w:tc>
          <w:tcPr>
            <w:tcW w:w="520" w:type="dxa"/>
            <w:tcBorders>
              <w:left w:val="single" w:color="auto" w:sz="8" w:space="0"/>
              <w:right w:val="single" w:color="auto" w:sz="8" w:space="0"/>
            </w:tcBorders>
            <w:vAlign w:val="bottom"/>
          </w:tcPr>
          <w:p w14:paraId="2484E50B">
            <w:pPr>
              <w:spacing w:after="0"/>
              <w:rPr>
                <w:color w:val="auto"/>
                <w:sz w:val="10"/>
                <w:szCs w:val="10"/>
              </w:rPr>
            </w:pPr>
          </w:p>
        </w:tc>
        <w:tc>
          <w:tcPr>
            <w:tcW w:w="1120" w:type="dxa"/>
            <w:tcBorders>
              <w:right w:val="single" w:color="auto" w:sz="8" w:space="0"/>
            </w:tcBorders>
            <w:vAlign w:val="bottom"/>
          </w:tcPr>
          <w:p w14:paraId="4DC4337A">
            <w:pPr>
              <w:spacing w:after="0"/>
              <w:rPr>
                <w:color w:val="auto"/>
                <w:sz w:val="10"/>
                <w:szCs w:val="10"/>
              </w:rPr>
            </w:pPr>
          </w:p>
        </w:tc>
        <w:tc>
          <w:tcPr>
            <w:tcW w:w="640" w:type="dxa"/>
            <w:tcBorders>
              <w:right w:val="single" w:color="auto" w:sz="8" w:space="0"/>
            </w:tcBorders>
            <w:vAlign w:val="bottom"/>
          </w:tcPr>
          <w:p w14:paraId="52386580">
            <w:pPr>
              <w:spacing w:after="0"/>
              <w:rPr>
                <w:color w:val="auto"/>
                <w:sz w:val="10"/>
                <w:szCs w:val="10"/>
              </w:rPr>
            </w:pPr>
          </w:p>
        </w:tc>
        <w:tc>
          <w:tcPr>
            <w:tcW w:w="900" w:type="dxa"/>
            <w:vMerge w:val="restart"/>
            <w:tcBorders>
              <w:right w:val="single" w:color="auto" w:sz="8" w:space="0"/>
            </w:tcBorders>
            <w:vAlign w:val="bottom"/>
          </w:tcPr>
          <w:p w14:paraId="78540ADF">
            <w:pPr>
              <w:spacing w:after="0" w:line="110" w:lineRule="exact"/>
              <w:rPr>
                <w:color w:val="auto"/>
                <w:sz w:val="20"/>
                <w:szCs w:val="20"/>
              </w:rPr>
            </w:pPr>
            <w:r>
              <w:rPr>
                <w:rFonts w:ascii="宋体" w:hAnsi="宋体" w:eastAsia="宋体" w:cs="宋体"/>
                <w:color w:val="auto"/>
                <w:sz w:val="9"/>
                <w:szCs w:val="9"/>
              </w:rPr>
              <w:t>目标</w:t>
            </w:r>
            <w:r>
              <w:rPr>
                <w:rFonts w:ascii="Arial" w:hAnsi="Arial" w:eastAsia="Arial" w:cs="Arial"/>
                <w:color w:val="auto"/>
                <w:sz w:val="9"/>
                <w:szCs w:val="9"/>
              </w:rPr>
              <w:t>1</w:t>
            </w:r>
            <w:r>
              <w:rPr>
                <w:rFonts w:ascii="宋体" w:hAnsi="宋体" w:eastAsia="宋体" w:cs="宋体"/>
                <w:color w:val="auto"/>
                <w:sz w:val="9"/>
                <w:szCs w:val="9"/>
              </w:rPr>
              <w:t>：深化商事制</w:t>
            </w:r>
          </w:p>
        </w:tc>
        <w:tc>
          <w:tcPr>
            <w:tcW w:w="620" w:type="dxa"/>
            <w:tcBorders>
              <w:right w:val="single" w:color="auto" w:sz="8" w:space="0"/>
            </w:tcBorders>
            <w:vAlign w:val="bottom"/>
          </w:tcPr>
          <w:p w14:paraId="525BD1B4">
            <w:pPr>
              <w:spacing w:after="0"/>
              <w:rPr>
                <w:color w:val="auto"/>
                <w:sz w:val="10"/>
                <w:szCs w:val="10"/>
              </w:rPr>
            </w:pPr>
          </w:p>
        </w:tc>
        <w:tc>
          <w:tcPr>
            <w:tcW w:w="640" w:type="dxa"/>
            <w:tcBorders>
              <w:right w:val="single" w:color="auto" w:sz="8" w:space="0"/>
            </w:tcBorders>
            <w:vAlign w:val="bottom"/>
          </w:tcPr>
          <w:p w14:paraId="22D9A54E">
            <w:pPr>
              <w:spacing w:after="0"/>
              <w:rPr>
                <w:color w:val="auto"/>
                <w:sz w:val="10"/>
                <w:szCs w:val="10"/>
              </w:rPr>
            </w:pPr>
          </w:p>
        </w:tc>
        <w:tc>
          <w:tcPr>
            <w:tcW w:w="880" w:type="dxa"/>
            <w:tcBorders>
              <w:bottom w:val="single" w:color="auto" w:sz="8" w:space="0"/>
              <w:right w:val="single" w:color="auto" w:sz="8" w:space="0"/>
            </w:tcBorders>
            <w:vAlign w:val="bottom"/>
          </w:tcPr>
          <w:p w14:paraId="10F07BEA">
            <w:pPr>
              <w:spacing w:after="0"/>
              <w:rPr>
                <w:color w:val="auto"/>
                <w:sz w:val="10"/>
                <w:szCs w:val="10"/>
              </w:rPr>
            </w:pPr>
          </w:p>
        </w:tc>
        <w:tc>
          <w:tcPr>
            <w:tcW w:w="1600" w:type="dxa"/>
            <w:tcBorders>
              <w:bottom w:val="single" w:color="auto" w:sz="8" w:space="0"/>
              <w:right w:val="single" w:color="auto" w:sz="8" w:space="0"/>
            </w:tcBorders>
            <w:vAlign w:val="bottom"/>
          </w:tcPr>
          <w:p w14:paraId="1F4A9BA3">
            <w:pPr>
              <w:spacing w:after="0"/>
              <w:rPr>
                <w:color w:val="auto"/>
                <w:sz w:val="10"/>
                <w:szCs w:val="10"/>
              </w:rPr>
            </w:pPr>
          </w:p>
        </w:tc>
        <w:tc>
          <w:tcPr>
            <w:tcW w:w="820" w:type="dxa"/>
            <w:tcBorders>
              <w:bottom w:val="single" w:color="auto" w:sz="8" w:space="0"/>
              <w:right w:val="single" w:color="auto" w:sz="8" w:space="0"/>
            </w:tcBorders>
            <w:vAlign w:val="bottom"/>
          </w:tcPr>
          <w:p w14:paraId="323C9ED6">
            <w:pPr>
              <w:spacing w:after="0"/>
              <w:rPr>
                <w:color w:val="auto"/>
                <w:sz w:val="10"/>
                <w:szCs w:val="10"/>
              </w:rPr>
            </w:pPr>
          </w:p>
        </w:tc>
        <w:tc>
          <w:tcPr>
            <w:tcW w:w="860" w:type="dxa"/>
            <w:tcBorders>
              <w:bottom w:val="single" w:color="auto" w:sz="8" w:space="0"/>
              <w:right w:val="single" w:color="auto" w:sz="8" w:space="0"/>
            </w:tcBorders>
            <w:vAlign w:val="bottom"/>
          </w:tcPr>
          <w:p w14:paraId="0965F118">
            <w:pPr>
              <w:spacing w:after="0"/>
              <w:rPr>
                <w:color w:val="auto"/>
                <w:sz w:val="10"/>
                <w:szCs w:val="10"/>
              </w:rPr>
            </w:pPr>
          </w:p>
        </w:tc>
        <w:tc>
          <w:tcPr>
            <w:tcW w:w="680" w:type="dxa"/>
            <w:tcBorders>
              <w:bottom w:val="single" w:color="auto" w:sz="8" w:space="0"/>
              <w:right w:val="single" w:color="auto" w:sz="8" w:space="0"/>
            </w:tcBorders>
            <w:vAlign w:val="bottom"/>
          </w:tcPr>
          <w:p w14:paraId="33707AE9">
            <w:pPr>
              <w:spacing w:after="0"/>
              <w:rPr>
                <w:color w:val="auto"/>
                <w:sz w:val="10"/>
                <w:szCs w:val="10"/>
              </w:rPr>
            </w:pPr>
          </w:p>
        </w:tc>
        <w:tc>
          <w:tcPr>
            <w:tcW w:w="740" w:type="dxa"/>
            <w:tcBorders>
              <w:bottom w:val="single" w:color="auto" w:sz="8" w:space="0"/>
              <w:right w:val="single" w:color="auto" w:sz="8" w:space="0"/>
            </w:tcBorders>
            <w:vAlign w:val="bottom"/>
          </w:tcPr>
          <w:p w14:paraId="21275562">
            <w:pPr>
              <w:spacing w:after="0"/>
              <w:rPr>
                <w:color w:val="auto"/>
                <w:sz w:val="10"/>
                <w:szCs w:val="10"/>
              </w:rPr>
            </w:pPr>
          </w:p>
        </w:tc>
        <w:tc>
          <w:tcPr>
            <w:tcW w:w="1120" w:type="dxa"/>
            <w:tcBorders>
              <w:bottom w:val="single" w:color="auto" w:sz="8" w:space="0"/>
              <w:right w:val="single" w:color="auto" w:sz="8" w:space="0"/>
            </w:tcBorders>
            <w:vAlign w:val="bottom"/>
          </w:tcPr>
          <w:p w14:paraId="792C96BB">
            <w:pPr>
              <w:spacing w:after="0"/>
              <w:rPr>
                <w:color w:val="auto"/>
                <w:sz w:val="10"/>
                <w:szCs w:val="10"/>
              </w:rPr>
            </w:pPr>
          </w:p>
        </w:tc>
        <w:tc>
          <w:tcPr>
            <w:tcW w:w="0" w:type="dxa"/>
            <w:vAlign w:val="bottom"/>
          </w:tcPr>
          <w:p w14:paraId="24096670">
            <w:pPr>
              <w:spacing w:after="0"/>
              <w:rPr>
                <w:color w:val="auto"/>
                <w:sz w:val="1"/>
                <w:szCs w:val="1"/>
              </w:rPr>
            </w:pPr>
          </w:p>
        </w:tc>
      </w:tr>
      <w:tr w14:paraId="3951B00E">
        <w:tblPrEx>
          <w:tblCellMar>
            <w:top w:w="0" w:type="dxa"/>
            <w:left w:w="0" w:type="dxa"/>
            <w:bottom w:w="0" w:type="dxa"/>
            <w:right w:w="0" w:type="dxa"/>
          </w:tblCellMar>
        </w:tblPrEx>
        <w:trPr>
          <w:trHeight w:val="23" w:hRule="atLeast"/>
        </w:trPr>
        <w:tc>
          <w:tcPr>
            <w:tcW w:w="520" w:type="dxa"/>
            <w:tcBorders>
              <w:left w:val="single" w:color="auto" w:sz="8" w:space="0"/>
              <w:right w:val="single" w:color="auto" w:sz="8" w:space="0"/>
            </w:tcBorders>
            <w:vAlign w:val="bottom"/>
          </w:tcPr>
          <w:p w14:paraId="180E2F7A">
            <w:pPr>
              <w:spacing w:after="0" w:line="20" w:lineRule="exact"/>
              <w:rPr>
                <w:color w:val="auto"/>
                <w:sz w:val="1"/>
                <w:szCs w:val="1"/>
              </w:rPr>
            </w:pPr>
          </w:p>
        </w:tc>
        <w:tc>
          <w:tcPr>
            <w:tcW w:w="1120" w:type="dxa"/>
            <w:tcBorders>
              <w:right w:val="single" w:color="auto" w:sz="8" w:space="0"/>
            </w:tcBorders>
            <w:vAlign w:val="bottom"/>
          </w:tcPr>
          <w:p w14:paraId="1B219CBF">
            <w:pPr>
              <w:spacing w:after="0" w:line="20" w:lineRule="exact"/>
              <w:rPr>
                <w:color w:val="auto"/>
                <w:sz w:val="1"/>
                <w:szCs w:val="1"/>
              </w:rPr>
            </w:pPr>
          </w:p>
        </w:tc>
        <w:tc>
          <w:tcPr>
            <w:tcW w:w="640" w:type="dxa"/>
            <w:tcBorders>
              <w:right w:val="single" w:color="auto" w:sz="8" w:space="0"/>
            </w:tcBorders>
            <w:vAlign w:val="bottom"/>
          </w:tcPr>
          <w:p w14:paraId="72E2F015">
            <w:pPr>
              <w:spacing w:after="0" w:line="20" w:lineRule="exact"/>
              <w:rPr>
                <w:color w:val="auto"/>
                <w:sz w:val="1"/>
                <w:szCs w:val="1"/>
              </w:rPr>
            </w:pPr>
          </w:p>
        </w:tc>
        <w:tc>
          <w:tcPr>
            <w:tcW w:w="900" w:type="dxa"/>
            <w:vMerge w:val="continue"/>
            <w:tcBorders>
              <w:right w:val="single" w:color="auto" w:sz="8" w:space="0"/>
            </w:tcBorders>
            <w:vAlign w:val="bottom"/>
          </w:tcPr>
          <w:p w14:paraId="69F0326D">
            <w:pPr>
              <w:spacing w:after="0" w:line="20" w:lineRule="exact"/>
              <w:rPr>
                <w:color w:val="auto"/>
                <w:sz w:val="1"/>
                <w:szCs w:val="1"/>
              </w:rPr>
            </w:pPr>
          </w:p>
        </w:tc>
        <w:tc>
          <w:tcPr>
            <w:tcW w:w="620" w:type="dxa"/>
            <w:tcBorders>
              <w:right w:val="single" w:color="auto" w:sz="8" w:space="0"/>
            </w:tcBorders>
            <w:vAlign w:val="bottom"/>
          </w:tcPr>
          <w:p w14:paraId="7051C8A0">
            <w:pPr>
              <w:spacing w:after="0" w:line="20" w:lineRule="exact"/>
              <w:rPr>
                <w:color w:val="auto"/>
                <w:sz w:val="1"/>
                <w:szCs w:val="1"/>
              </w:rPr>
            </w:pPr>
          </w:p>
        </w:tc>
        <w:tc>
          <w:tcPr>
            <w:tcW w:w="640" w:type="dxa"/>
            <w:tcBorders>
              <w:right w:val="single" w:color="auto" w:sz="8" w:space="0"/>
            </w:tcBorders>
            <w:vAlign w:val="bottom"/>
          </w:tcPr>
          <w:p w14:paraId="3D1D5A55">
            <w:pPr>
              <w:spacing w:after="0" w:line="20" w:lineRule="exact"/>
              <w:rPr>
                <w:color w:val="auto"/>
                <w:sz w:val="1"/>
                <w:szCs w:val="1"/>
              </w:rPr>
            </w:pPr>
          </w:p>
        </w:tc>
        <w:tc>
          <w:tcPr>
            <w:tcW w:w="880" w:type="dxa"/>
            <w:tcBorders>
              <w:right w:val="single" w:color="auto" w:sz="8" w:space="0"/>
            </w:tcBorders>
            <w:vAlign w:val="bottom"/>
          </w:tcPr>
          <w:p w14:paraId="7C079333">
            <w:pPr>
              <w:spacing w:after="0" w:line="20" w:lineRule="exact"/>
              <w:rPr>
                <w:color w:val="auto"/>
                <w:sz w:val="1"/>
                <w:szCs w:val="1"/>
              </w:rPr>
            </w:pPr>
          </w:p>
        </w:tc>
        <w:tc>
          <w:tcPr>
            <w:tcW w:w="1600" w:type="dxa"/>
            <w:tcBorders>
              <w:right w:val="single" w:color="auto" w:sz="8" w:space="0"/>
            </w:tcBorders>
            <w:vAlign w:val="bottom"/>
          </w:tcPr>
          <w:p w14:paraId="4CBD1D83">
            <w:pPr>
              <w:spacing w:after="0" w:line="20" w:lineRule="exact"/>
              <w:rPr>
                <w:color w:val="auto"/>
                <w:sz w:val="1"/>
                <w:szCs w:val="1"/>
              </w:rPr>
            </w:pPr>
          </w:p>
        </w:tc>
        <w:tc>
          <w:tcPr>
            <w:tcW w:w="820" w:type="dxa"/>
            <w:tcBorders>
              <w:right w:val="single" w:color="auto" w:sz="8" w:space="0"/>
            </w:tcBorders>
            <w:vAlign w:val="bottom"/>
          </w:tcPr>
          <w:p w14:paraId="1979AA62">
            <w:pPr>
              <w:spacing w:after="0" w:line="20" w:lineRule="exact"/>
              <w:rPr>
                <w:color w:val="auto"/>
                <w:sz w:val="1"/>
                <w:szCs w:val="1"/>
              </w:rPr>
            </w:pPr>
          </w:p>
        </w:tc>
        <w:tc>
          <w:tcPr>
            <w:tcW w:w="860" w:type="dxa"/>
            <w:tcBorders>
              <w:right w:val="single" w:color="auto" w:sz="8" w:space="0"/>
            </w:tcBorders>
            <w:vAlign w:val="bottom"/>
          </w:tcPr>
          <w:p w14:paraId="7647FE3B">
            <w:pPr>
              <w:spacing w:after="0" w:line="20" w:lineRule="exact"/>
              <w:rPr>
                <w:color w:val="auto"/>
                <w:sz w:val="1"/>
                <w:szCs w:val="1"/>
              </w:rPr>
            </w:pPr>
          </w:p>
        </w:tc>
        <w:tc>
          <w:tcPr>
            <w:tcW w:w="680" w:type="dxa"/>
            <w:tcBorders>
              <w:right w:val="single" w:color="auto" w:sz="8" w:space="0"/>
            </w:tcBorders>
            <w:vAlign w:val="bottom"/>
          </w:tcPr>
          <w:p w14:paraId="35DA4EFD">
            <w:pPr>
              <w:spacing w:after="0" w:line="20" w:lineRule="exact"/>
              <w:rPr>
                <w:color w:val="auto"/>
                <w:sz w:val="1"/>
                <w:szCs w:val="1"/>
              </w:rPr>
            </w:pPr>
          </w:p>
        </w:tc>
        <w:tc>
          <w:tcPr>
            <w:tcW w:w="740" w:type="dxa"/>
            <w:tcBorders>
              <w:right w:val="single" w:color="auto" w:sz="8" w:space="0"/>
            </w:tcBorders>
            <w:vAlign w:val="bottom"/>
          </w:tcPr>
          <w:p w14:paraId="1CC7A8C0">
            <w:pPr>
              <w:spacing w:after="0" w:line="20" w:lineRule="exact"/>
              <w:rPr>
                <w:color w:val="auto"/>
                <w:sz w:val="1"/>
                <w:szCs w:val="1"/>
              </w:rPr>
            </w:pPr>
          </w:p>
        </w:tc>
        <w:tc>
          <w:tcPr>
            <w:tcW w:w="1120" w:type="dxa"/>
            <w:tcBorders>
              <w:right w:val="single" w:color="auto" w:sz="8" w:space="0"/>
            </w:tcBorders>
            <w:vAlign w:val="bottom"/>
          </w:tcPr>
          <w:p w14:paraId="17D20EA1">
            <w:pPr>
              <w:spacing w:after="0" w:line="20" w:lineRule="exact"/>
              <w:rPr>
                <w:color w:val="auto"/>
                <w:sz w:val="1"/>
                <w:szCs w:val="1"/>
              </w:rPr>
            </w:pPr>
          </w:p>
        </w:tc>
        <w:tc>
          <w:tcPr>
            <w:tcW w:w="0" w:type="dxa"/>
            <w:vAlign w:val="bottom"/>
          </w:tcPr>
          <w:p w14:paraId="338F2E52">
            <w:pPr>
              <w:spacing w:after="0" w:line="20" w:lineRule="exact"/>
              <w:rPr>
                <w:color w:val="auto"/>
                <w:sz w:val="1"/>
                <w:szCs w:val="1"/>
              </w:rPr>
            </w:pPr>
          </w:p>
        </w:tc>
      </w:tr>
      <w:tr w14:paraId="66D07F71">
        <w:tblPrEx>
          <w:tblCellMar>
            <w:top w:w="0" w:type="dxa"/>
            <w:left w:w="0" w:type="dxa"/>
            <w:bottom w:w="0" w:type="dxa"/>
            <w:right w:w="0" w:type="dxa"/>
          </w:tblCellMar>
        </w:tblPrEx>
        <w:trPr>
          <w:trHeight w:val="119" w:hRule="atLeast"/>
        </w:trPr>
        <w:tc>
          <w:tcPr>
            <w:tcW w:w="520" w:type="dxa"/>
            <w:tcBorders>
              <w:left w:val="single" w:color="auto" w:sz="8" w:space="0"/>
              <w:right w:val="single" w:color="auto" w:sz="8" w:space="0"/>
            </w:tcBorders>
            <w:vAlign w:val="bottom"/>
          </w:tcPr>
          <w:p w14:paraId="46729E8C">
            <w:pPr>
              <w:spacing w:after="0"/>
              <w:rPr>
                <w:color w:val="auto"/>
                <w:sz w:val="10"/>
                <w:szCs w:val="10"/>
              </w:rPr>
            </w:pPr>
          </w:p>
        </w:tc>
        <w:tc>
          <w:tcPr>
            <w:tcW w:w="1120" w:type="dxa"/>
            <w:tcBorders>
              <w:right w:val="single" w:color="auto" w:sz="8" w:space="0"/>
            </w:tcBorders>
            <w:vAlign w:val="bottom"/>
          </w:tcPr>
          <w:p w14:paraId="12719512">
            <w:pPr>
              <w:spacing w:after="0"/>
              <w:rPr>
                <w:color w:val="auto"/>
                <w:sz w:val="10"/>
                <w:szCs w:val="10"/>
              </w:rPr>
            </w:pPr>
          </w:p>
        </w:tc>
        <w:tc>
          <w:tcPr>
            <w:tcW w:w="640" w:type="dxa"/>
            <w:tcBorders>
              <w:right w:val="single" w:color="auto" w:sz="8" w:space="0"/>
            </w:tcBorders>
            <w:vAlign w:val="bottom"/>
          </w:tcPr>
          <w:p w14:paraId="28524CB1">
            <w:pPr>
              <w:spacing w:after="0"/>
              <w:rPr>
                <w:color w:val="auto"/>
                <w:sz w:val="10"/>
                <w:szCs w:val="10"/>
              </w:rPr>
            </w:pPr>
          </w:p>
        </w:tc>
        <w:tc>
          <w:tcPr>
            <w:tcW w:w="900" w:type="dxa"/>
            <w:tcBorders>
              <w:right w:val="single" w:color="auto" w:sz="8" w:space="0"/>
            </w:tcBorders>
            <w:vAlign w:val="bottom"/>
          </w:tcPr>
          <w:p w14:paraId="012FF629">
            <w:pPr>
              <w:spacing w:after="0" w:line="103" w:lineRule="exact"/>
              <w:rPr>
                <w:color w:val="auto"/>
                <w:sz w:val="20"/>
                <w:szCs w:val="20"/>
              </w:rPr>
            </w:pPr>
            <w:r>
              <w:rPr>
                <w:rFonts w:ascii="宋体" w:hAnsi="宋体" w:eastAsia="宋体" w:cs="宋体"/>
                <w:color w:val="auto"/>
                <w:sz w:val="9"/>
                <w:szCs w:val="9"/>
              </w:rPr>
              <w:t>度改革，激发市场主</w:t>
            </w:r>
          </w:p>
        </w:tc>
        <w:tc>
          <w:tcPr>
            <w:tcW w:w="620" w:type="dxa"/>
            <w:tcBorders>
              <w:right w:val="single" w:color="auto" w:sz="8" w:space="0"/>
            </w:tcBorders>
            <w:vAlign w:val="bottom"/>
          </w:tcPr>
          <w:p w14:paraId="1F84FEF1">
            <w:pPr>
              <w:spacing w:after="0"/>
              <w:rPr>
                <w:color w:val="auto"/>
                <w:sz w:val="10"/>
                <w:szCs w:val="10"/>
              </w:rPr>
            </w:pPr>
          </w:p>
        </w:tc>
        <w:tc>
          <w:tcPr>
            <w:tcW w:w="640" w:type="dxa"/>
            <w:tcBorders>
              <w:right w:val="single" w:color="auto" w:sz="8" w:space="0"/>
            </w:tcBorders>
            <w:vAlign w:val="bottom"/>
          </w:tcPr>
          <w:p w14:paraId="4745E352">
            <w:pPr>
              <w:spacing w:after="0"/>
              <w:rPr>
                <w:color w:val="auto"/>
                <w:sz w:val="10"/>
                <w:szCs w:val="10"/>
              </w:rPr>
            </w:pPr>
          </w:p>
        </w:tc>
        <w:tc>
          <w:tcPr>
            <w:tcW w:w="880" w:type="dxa"/>
            <w:tcBorders>
              <w:right w:val="single" w:color="auto" w:sz="8" w:space="0"/>
            </w:tcBorders>
            <w:vAlign w:val="bottom"/>
          </w:tcPr>
          <w:p w14:paraId="17D92E58">
            <w:pPr>
              <w:spacing w:after="0"/>
              <w:rPr>
                <w:color w:val="auto"/>
                <w:sz w:val="10"/>
                <w:szCs w:val="10"/>
              </w:rPr>
            </w:pPr>
          </w:p>
        </w:tc>
        <w:tc>
          <w:tcPr>
            <w:tcW w:w="1600" w:type="dxa"/>
            <w:tcBorders>
              <w:right w:val="single" w:color="auto" w:sz="8" w:space="0"/>
            </w:tcBorders>
            <w:vAlign w:val="bottom"/>
          </w:tcPr>
          <w:p w14:paraId="1D8FC52C">
            <w:pPr>
              <w:spacing w:after="0"/>
              <w:rPr>
                <w:color w:val="auto"/>
                <w:sz w:val="10"/>
                <w:szCs w:val="10"/>
              </w:rPr>
            </w:pPr>
          </w:p>
        </w:tc>
        <w:tc>
          <w:tcPr>
            <w:tcW w:w="820" w:type="dxa"/>
            <w:tcBorders>
              <w:right w:val="single" w:color="auto" w:sz="8" w:space="0"/>
            </w:tcBorders>
            <w:vAlign w:val="bottom"/>
          </w:tcPr>
          <w:p w14:paraId="431DA856">
            <w:pPr>
              <w:spacing w:after="0"/>
              <w:rPr>
                <w:color w:val="auto"/>
                <w:sz w:val="10"/>
                <w:szCs w:val="10"/>
              </w:rPr>
            </w:pPr>
          </w:p>
        </w:tc>
        <w:tc>
          <w:tcPr>
            <w:tcW w:w="860" w:type="dxa"/>
            <w:tcBorders>
              <w:right w:val="single" w:color="auto" w:sz="8" w:space="0"/>
            </w:tcBorders>
            <w:vAlign w:val="bottom"/>
          </w:tcPr>
          <w:p w14:paraId="02CC9785">
            <w:pPr>
              <w:spacing w:after="0"/>
              <w:rPr>
                <w:color w:val="auto"/>
                <w:sz w:val="10"/>
                <w:szCs w:val="10"/>
              </w:rPr>
            </w:pPr>
          </w:p>
        </w:tc>
        <w:tc>
          <w:tcPr>
            <w:tcW w:w="680" w:type="dxa"/>
            <w:tcBorders>
              <w:right w:val="single" w:color="auto" w:sz="8" w:space="0"/>
            </w:tcBorders>
            <w:vAlign w:val="bottom"/>
          </w:tcPr>
          <w:p w14:paraId="44007689">
            <w:pPr>
              <w:spacing w:after="0"/>
              <w:rPr>
                <w:color w:val="auto"/>
                <w:sz w:val="10"/>
                <w:szCs w:val="10"/>
              </w:rPr>
            </w:pPr>
          </w:p>
        </w:tc>
        <w:tc>
          <w:tcPr>
            <w:tcW w:w="740" w:type="dxa"/>
            <w:tcBorders>
              <w:right w:val="single" w:color="auto" w:sz="8" w:space="0"/>
            </w:tcBorders>
            <w:vAlign w:val="bottom"/>
          </w:tcPr>
          <w:p w14:paraId="07535C7E">
            <w:pPr>
              <w:spacing w:after="0"/>
              <w:rPr>
                <w:color w:val="auto"/>
                <w:sz w:val="10"/>
                <w:szCs w:val="10"/>
              </w:rPr>
            </w:pPr>
          </w:p>
        </w:tc>
        <w:tc>
          <w:tcPr>
            <w:tcW w:w="1120" w:type="dxa"/>
            <w:tcBorders>
              <w:right w:val="single" w:color="auto" w:sz="8" w:space="0"/>
            </w:tcBorders>
            <w:vAlign w:val="bottom"/>
          </w:tcPr>
          <w:p w14:paraId="5A7232BD">
            <w:pPr>
              <w:spacing w:after="0"/>
              <w:rPr>
                <w:color w:val="auto"/>
                <w:sz w:val="10"/>
                <w:szCs w:val="10"/>
              </w:rPr>
            </w:pPr>
          </w:p>
        </w:tc>
        <w:tc>
          <w:tcPr>
            <w:tcW w:w="0" w:type="dxa"/>
            <w:vAlign w:val="bottom"/>
          </w:tcPr>
          <w:p w14:paraId="5331645F">
            <w:pPr>
              <w:spacing w:after="0"/>
              <w:rPr>
                <w:color w:val="auto"/>
                <w:sz w:val="1"/>
                <w:szCs w:val="1"/>
              </w:rPr>
            </w:pPr>
          </w:p>
        </w:tc>
      </w:tr>
      <w:tr w14:paraId="55B966A7">
        <w:tblPrEx>
          <w:tblCellMar>
            <w:top w:w="0" w:type="dxa"/>
            <w:left w:w="0" w:type="dxa"/>
            <w:bottom w:w="0" w:type="dxa"/>
            <w:right w:w="0" w:type="dxa"/>
          </w:tblCellMar>
        </w:tblPrEx>
        <w:trPr>
          <w:trHeight w:val="92" w:hRule="atLeast"/>
        </w:trPr>
        <w:tc>
          <w:tcPr>
            <w:tcW w:w="520" w:type="dxa"/>
            <w:tcBorders>
              <w:left w:val="single" w:color="auto" w:sz="8" w:space="0"/>
              <w:right w:val="single" w:color="auto" w:sz="8" w:space="0"/>
            </w:tcBorders>
            <w:vAlign w:val="bottom"/>
          </w:tcPr>
          <w:p w14:paraId="47ECA242">
            <w:pPr>
              <w:spacing w:after="0"/>
              <w:rPr>
                <w:color w:val="auto"/>
                <w:sz w:val="7"/>
                <w:szCs w:val="7"/>
              </w:rPr>
            </w:pPr>
          </w:p>
        </w:tc>
        <w:tc>
          <w:tcPr>
            <w:tcW w:w="1120" w:type="dxa"/>
            <w:tcBorders>
              <w:right w:val="single" w:color="auto" w:sz="8" w:space="0"/>
            </w:tcBorders>
            <w:vAlign w:val="bottom"/>
          </w:tcPr>
          <w:p w14:paraId="1E23D881">
            <w:pPr>
              <w:spacing w:after="0"/>
              <w:rPr>
                <w:color w:val="auto"/>
                <w:sz w:val="7"/>
                <w:szCs w:val="7"/>
              </w:rPr>
            </w:pPr>
          </w:p>
        </w:tc>
        <w:tc>
          <w:tcPr>
            <w:tcW w:w="640" w:type="dxa"/>
            <w:tcBorders>
              <w:right w:val="single" w:color="auto" w:sz="8" w:space="0"/>
            </w:tcBorders>
            <w:vAlign w:val="bottom"/>
          </w:tcPr>
          <w:p w14:paraId="2C0110F6">
            <w:pPr>
              <w:spacing w:after="0"/>
              <w:rPr>
                <w:color w:val="auto"/>
                <w:sz w:val="7"/>
                <w:szCs w:val="7"/>
              </w:rPr>
            </w:pPr>
          </w:p>
        </w:tc>
        <w:tc>
          <w:tcPr>
            <w:tcW w:w="900" w:type="dxa"/>
            <w:vMerge w:val="restart"/>
            <w:tcBorders>
              <w:right w:val="single" w:color="auto" w:sz="8" w:space="0"/>
            </w:tcBorders>
            <w:vAlign w:val="bottom"/>
          </w:tcPr>
          <w:p w14:paraId="235DA10F">
            <w:pPr>
              <w:spacing w:after="0" w:line="110" w:lineRule="exact"/>
              <w:rPr>
                <w:color w:val="auto"/>
                <w:sz w:val="20"/>
                <w:szCs w:val="20"/>
              </w:rPr>
            </w:pPr>
            <w:r>
              <w:rPr>
                <w:rFonts w:ascii="宋体" w:hAnsi="宋体" w:eastAsia="宋体" w:cs="宋体"/>
                <w:color w:val="auto"/>
                <w:sz w:val="9"/>
                <w:szCs w:val="9"/>
              </w:rPr>
              <w:t>体活力。目标</w:t>
            </w:r>
            <w:r>
              <w:rPr>
                <w:rFonts w:ascii="Arial" w:hAnsi="Arial" w:eastAsia="Arial" w:cs="Arial"/>
                <w:color w:val="auto"/>
                <w:sz w:val="9"/>
                <w:szCs w:val="9"/>
              </w:rPr>
              <w:t>2</w:t>
            </w:r>
            <w:r>
              <w:rPr>
                <w:rFonts w:ascii="宋体" w:hAnsi="宋体" w:eastAsia="宋体" w:cs="宋体"/>
                <w:color w:val="auto"/>
                <w:sz w:val="9"/>
                <w:szCs w:val="9"/>
              </w:rPr>
              <w:t>：抓</w:t>
            </w:r>
          </w:p>
        </w:tc>
        <w:tc>
          <w:tcPr>
            <w:tcW w:w="620" w:type="dxa"/>
            <w:tcBorders>
              <w:right w:val="single" w:color="auto" w:sz="8" w:space="0"/>
            </w:tcBorders>
            <w:vAlign w:val="bottom"/>
          </w:tcPr>
          <w:p w14:paraId="5415B4B0">
            <w:pPr>
              <w:spacing w:after="0"/>
              <w:rPr>
                <w:color w:val="auto"/>
                <w:sz w:val="7"/>
                <w:szCs w:val="7"/>
              </w:rPr>
            </w:pPr>
          </w:p>
        </w:tc>
        <w:tc>
          <w:tcPr>
            <w:tcW w:w="640" w:type="dxa"/>
            <w:tcBorders>
              <w:right w:val="single" w:color="auto" w:sz="8" w:space="0"/>
            </w:tcBorders>
            <w:vAlign w:val="bottom"/>
          </w:tcPr>
          <w:p w14:paraId="1BAA24AB">
            <w:pPr>
              <w:spacing w:after="0"/>
              <w:rPr>
                <w:color w:val="auto"/>
                <w:sz w:val="7"/>
                <w:szCs w:val="7"/>
              </w:rPr>
            </w:pPr>
          </w:p>
        </w:tc>
        <w:tc>
          <w:tcPr>
            <w:tcW w:w="880" w:type="dxa"/>
            <w:tcBorders>
              <w:right w:val="single" w:color="auto" w:sz="8" w:space="0"/>
            </w:tcBorders>
            <w:vAlign w:val="bottom"/>
          </w:tcPr>
          <w:p w14:paraId="5EE1A838">
            <w:pPr>
              <w:spacing w:after="0" w:line="92" w:lineRule="exact"/>
              <w:rPr>
                <w:color w:val="auto"/>
                <w:sz w:val="20"/>
                <w:szCs w:val="20"/>
              </w:rPr>
            </w:pPr>
            <w:r>
              <w:rPr>
                <w:rFonts w:ascii="宋体" w:hAnsi="宋体" w:eastAsia="宋体" w:cs="宋体"/>
                <w:color w:val="auto"/>
                <w:sz w:val="9"/>
                <w:szCs w:val="9"/>
              </w:rPr>
              <w:t>食品生产加工环节监</w:t>
            </w:r>
          </w:p>
        </w:tc>
        <w:tc>
          <w:tcPr>
            <w:tcW w:w="1600" w:type="dxa"/>
            <w:vMerge w:val="restart"/>
            <w:tcBorders>
              <w:right w:val="single" w:color="auto" w:sz="8" w:space="0"/>
            </w:tcBorders>
            <w:vAlign w:val="bottom"/>
          </w:tcPr>
          <w:p w14:paraId="0601C9FC">
            <w:pPr>
              <w:spacing w:after="0" w:line="103" w:lineRule="exact"/>
              <w:rPr>
                <w:color w:val="auto"/>
                <w:sz w:val="20"/>
                <w:szCs w:val="20"/>
              </w:rPr>
            </w:pPr>
            <w:r>
              <w:rPr>
                <w:rFonts w:ascii="宋体" w:hAnsi="宋体" w:eastAsia="宋体" w:cs="宋体"/>
                <w:color w:val="auto"/>
                <w:sz w:val="9"/>
                <w:szCs w:val="9"/>
              </w:rPr>
              <w:t>100%</w:t>
            </w:r>
          </w:p>
        </w:tc>
        <w:tc>
          <w:tcPr>
            <w:tcW w:w="820" w:type="dxa"/>
            <w:tcBorders>
              <w:right w:val="single" w:color="auto" w:sz="8" w:space="0"/>
            </w:tcBorders>
            <w:vAlign w:val="bottom"/>
          </w:tcPr>
          <w:p w14:paraId="7CA37835">
            <w:pPr>
              <w:spacing w:after="0" w:line="92" w:lineRule="exact"/>
              <w:ind w:left="20"/>
              <w:rPr>
                <w:color w:val="auto"/>
                <w:sz w:val="20"/>
                <w:szCs w:val="20"/>
              </w:rPr>
            </w:pPr>
            <w:r>
              <w:rPr>
                <w:rFonts w:ascii="宋体" w:hAnsi="宋体" w:eastAsia="宋体" w:cs="宋体"/>
                <w:color w:val="auto"/>
                <w:sz w:val="9"/>
                <w:szCs w:val="9"/>
              </w:rPr>
              <w:t>不合格产品后处理</w:t>
            </w:r>
          </w:p>
        </w:tc>
        <w:tc>
          <w:tcPr>
            <w:tcW w:w="860" w:type="dxa"/>
            <w:tcBorders>
              <w:right w:val="single" w:color="auto" w:sz="8" w:space="0"/>
            </w:tcBorders>
            <w:vAlign w:val="bottom"/>
          </w:tcPr>
          <w:p w14:paraId="2E50E986">
            <w:pPr>
              <w:spacing w:after="0" w:line="92" w:lineRule="exact"/>
              <w:ind w:left="20"/>
              <w:rPr>
                <w:color w:val="auto"/>
                <w:sz w:val="20"/>
                <w:szCs w:val="20"/>
              </w:rPr>
            </w:pPr>
            <w:r>
              <w:rPr>
                <w:rFonts w:ascii="宋体" w:hAnsi="宋体" w:eastAsia="宋体" w:cs="宋体"/>
                <w:color w:val="auto"/>
                <w:sz w:val="9"/>
                <w:szCs w:val="9"/>
              </w:rPr>
              <w:t>食品生产加工环节</w:t>
            </w:r>
          </w:p>
        </w:tc>
        <w:tc>
          <w:tcPr>
            <w:tcW w:w="680" w:type="dxa"/>
            <w:vMerge w:val="restart"/>
            <w:tcBorders>
              <w:right w:val="single" w:color="auto" w:sz="8" w:space="0"/>
            </w:tcBorders>
            <w:vAlign w:val="bottom"/>
          </w:tcPr>
          <w:p w14:paraId="3C2B619C">
            <w:pPr>
              <w:spacing w:after="0" w:line="103" w:lineRule="exact"/>
              <w:rPr>
                <w:color w:val="auto"/>
                <w:sz w:val="20"/>
                <w:szCs w:val="20"/>
              </w:rPr>
            </w:pPr>
            <w:r>
              <w:rPr>
                <w:rFonts w:ascii="宋体" w:hAnsi="宋体" w:eastAsia="宋体" w:cs="宋体"/>
                <w:color w:val="auto"/>
                <w:sz w:val="9"/>
                <w:szCs w:val="9"/>
              </w:rPr>
              <w:t>%</w:t>
            </w:r>
          </w:p>
        </w:tc>
        <w:tc>
          <w:tcPr>
            <w:tcW w:w="740" w:type="dxa"/>
            <w:vMerge w:val="restart"/>
            <w:tcBorders>
              <w:right w:val="single" w:color="auto" w:sz="8" w:space="0"/>
            </w:tcBorders>
            <w:vAlign w:val="bottom"/>
          </w:tcPr>
          <w:p w14:paraId="2C32D17B">
            <w:pPr>
              <w:spacing w:after="0" w:line="103" w:lineRule="exact"/>
              <w:ind w:left="20"/>
              <w:rPr>
                <w:color w:val="auto"/>
                <w:sz w:val="20"/>
                <w:szCs w:val="20"/>
              </w:rPr>
            </w:pPr>
            <w:r>
              <w:rPr>
                <w:rFonts w:ascii="宋体" w:hAnsi="宋体" w:eastAsia="宋体" w:cs="宋体"/>
                <w:color w:val="auto"/>
                <w:sz w:val="9"/>
                <w:szCs w:val="9"/>
              </w:rPr>
              <w:t>＝</w:t>
            </w:r>
          </w:p>
        </w:tc>
        <w:tc>
          <w:tcPr>
            <w:tcW w:w="1120" w:type="dxa"/>
            <w:tcBorders>
              <w:right w:val="single" w:color="auto" w:sz="8" w:space="0"/>
            </w:tcBorders>
            <w:vAlign w:val="bottom"/>
          </w:tcPr>
          <w:p w14:paraId="45E09F78">
            <w:pPr>
              <w:spacing w:after="0"/>
              <w:rPr>
                <w:color w:val="auto"/>
                <w:sz w:val="7"/>
                <w:szCs w:val="7"/>
              </w:rPr>
            </w:pPr>
          </w:p>
        </w:tc>
        <w:tc>
          <w:tcPr>
            <w:tcW w:w="0" w:type="dxa"/>
            <w:vAlign w:val="bottom"/>
          </w:tcPr>
          <w:p w14:paraId="0C5FC325">
            <w:pPr>
              <w:spacing w:after="0"/>
              <w:rPr>
                <w:color w:val="auto"/>
                <w:sz w:val="1"/>
                <w:szCs w:val="1"/>
              </w:rPr>
            </w:pPr>
          </w:p>
        </w:tc>
      </w:tr>
      <w:tr w14:paraId="29C11975">
        <w:tblPrEx>
          <w:tblCellMar>
            <w:top w:w="0" w:type="dxa"/>
            <w:left w:w="0" w:type="dxa"/>
            <w:bottom w:w="0" w:type="dxa"/>
            <w:right w:w="0" w:type="dxa"/>
          </w:tblCellMar>
        </w:tblPrEx>
        <w:trPr>
          <w:trHeight w:val="27" w:hRule="atLeast"/>
        </w:trPr>
        <w:tc>
          <w:tcPr>
            <w:tcW w:w="520" w:type="dxa"/>
            <w:tcBorders>
              <w:left w:val="single" w:color="auto" w:sz="8" w:space="0"/>
              <w:right w:val="single" w:color="auto" w:sz="8" w:space="0"/>
            </w:tcBorders>
            <w:vAlign w:val="bottom"/>
          </w:tcPr>
          <w:p w14:paraId="0450BAE5">
            <w:pPr>
              <w:spacing w:after="0"/>
              <w:rPr>
                <w:color w:val="auto"/>
                <w:sz w:val="2"/>
                <w:szCs w:val="2"/>
              </w:rPr>
            </w:pPr>
          </w:p>
        </w:tc>
        <w:tc>
          <w:tcPr>
            <w:tcW w:w="1120" w:type="dxa"/>
            <w:tcBorders>
              <w:right w:val="single" w:color="auto" w:sz="8" w:space="0"/>
            </w:tcBorders>
            <w:vAlign w:val="bottom"/>
          </w:tcPr>
          <w:p w14:paraId="0106B433">
            <w:pPr>
              <w:spacing w:after="0"/>
              <w:rPr>
                <w:color w:val="auto"/>
                <w:sz w:val="2"/>
                <w:szCs w:val="2"/>
              </w:rPr>
            </w:pPr>
          </w:p>
        </w:tc>
        <w:tc>
          <w:tcPr>
            <w:tcW w:w="640" w:type="dxa"/>
            <w:tcBorders>
              <w:right w:val="single" w:color="auto" w:sz="8" w:space="0"/>
            </w:tcBorders>
            <w:vAlign w:val="bottom"/>
          </w:tcPr>
          <w:p w14:paraId="741BEB06">
            <w:pPr>
              <w:spacing w:after="0"/>
              <w:rPr>
                <w:color w:val="auto"/>
                <w:sz w:val="2"/>
                <w:szCs w:val="2"/>
              </w:rPr>
            </w:pPr>
          </w:p>
        </w:tc>
        <w:tc>
          <w:tcPr>
            <w:tcW w:w="900" w:type="dxa"/>
            <w:vMerge w:val="continue"/>
            <w:tcBorders>
              <w:right w:val="single" w:color="auto" w:sz="8" w:space="0"/>
            </w:tcBorders>
            <w:vAlign w:val="bottom"/>
          </w:tcPr>
          <w:p w14:paraId="33802E64">
            <w:pPr>
              <w:spacing w:after="0"/>
              <w:rPr>
                <w:color w:val="auto"/>
                <w:sz w:val="2"/>
                <w:szCs w:val="2"/>
              </w:rPr>
            </w:pPr>
          </w:p>
        </w:tc>
        <w:tc>
          <w:tcPr>
            <w:tcW w:w="620" w:type="dxa"/>
            <w:tcBorders>
              <w:right w:val="single" w:color="auto" w:sz="8" w:space="0"/>
            </w:tcBorders>
            <w:vAlign w:val="bottom"/>
          </w:tcPr>
          <w:p w14:paraId="13474994">
            <w:pPr>
              <w:spacing w:after="0"/>
              <w:rPr>
                <w:color w:val="auto"/>
                <w:sz w:val="2"/>
                <w:szCs w:val="2"/>
              </w:rPr>
            </w:pPr>
          </w:p>
        </w:tc>
        <w:tc>
          <w:tcPr>
            <w:tcW w:w="640" w:type="dxa"/>
            <w:tcBorders>
              <w:right w:val="single" w:color="auto" w:sz="8" w:space="0"/>
            </w:tcBorders>
            <w:vAlign w:val="bottom"/>
          </w:tcPr>
          <w:p w14:paraId="2CEBCFA9">
            <w:pPr>
              <w:spacing w:after="0"/>
              <w:rPr>
                <w:color w:val="auto"/>
                <w:sz w:val="2"/>
                <w:szCs w:val="2"/>
              </w:rPr>
            </w:pPr>
          </w:p>
        </w:tc>
        <w:tc>
          <w:tcPr>
            <w:tcW w:w="880" w:type="dxa"/>
            <w:tcBorders>
              <w:right w:val="single" w:color="auto" w:sz="8" w:space="0"/>
            </w:tcBorders>
            <w:vAlign w:val="bottom"/>
          </w:tcPr>
          <w:p w14:paraId="0DDAFE23">
            <w:pPr>
              <w:spacing w:after="0"/>
              <w:rPr>
                <w:color w:val="auto"/>
                <w:sz w:val="2"/>
                <w:szCs w:val="2"/>
              </w:rPr>
            </w:pPr>
          </w:p>
        </w:tc>
        <w:tc>
          <w:tcPr>
            <w:tcW w:w="1600" w:type="dxa"/>
            <w:vMerge w:val="continue"/>
            <w:tcBorders>
              <w:right w:val="single" w:color="auto" w:sz="8" w:space="0"/>
            </w:tcBorders>
            <w:vAlign w:val="bottom"/>
          </w:tcPr>
          <w:p w14:paraId="39D9E5C7">
            <w:pPr>
              <w:spacing w:after="0"/>
              <w:rPr>
                <w:color w:val="auto"/>
                <w:sz w:val="2"/>
                <w:szCs w:val="2"/>
              </w:rPr>
            </w:pPr>
          </w:p>
        </w:tc>
        <w:tc>
          <w:tcPr>
            <w:tcW w:w="820" w:type="dxa"/>
            <w:tcBorders>
              <w:right w:val="single" w:color="auto" w:sz="8" w:space="0"/>
            </w:tcBorders>
            <w:vAlign w:val="bottom"/>
          </w:tcPr>
          <w:p w14:paraId="5FEC9D40">
            <w:pPr>
              <w:spacing w:after="0"/>
              <w:rPr>
                <w:color w:val="auto"/>
                <w:sz w:val="2"/>
                <w:szCs w:val="2"/>
              </w:rPr>
            </w:pPr>
          </w:p>
        </w:tc>
        <w:tc>
          <w:tcPr>
            <w:tcW w:w="860" w:type="dxa"/>
            <w:tcBorders>
              <w:right w:val="single" w:color="auto" w:sz="8" w:space="0"/>
            </w:tcBorders>
            <w:vAlign w:val="bottom"/>
          </w:tcPr>
          <w:p w14:paraId="385F3640">
            <w:pPr>
              <w:spacing w:after="0"/>
              <w:rPr>
                <w:color w:val="auto"/>
                <w:sz w:val="2"/>
                <w:szCs w:val="2"/>
              </w:rPr>
            </w:pPr>
          </w:p>
        </w:tc>
        <w:tc>
          <w:tcPr>
            <w:tcW w:w="680" w:type="dxa"/>
            <w:vMerge w:val="continue"/>
            <w:tcBorders>
              <w:right w:val="single" w:color="auto" w:sz="8" w:space="0"/>
            </w:tcBorders>
            <w:vAlign w:val="bottom"/>
          </w:tcPr>
          <w:p w14:paraId="2EC860D6">
            <w:pPr>
              <w:spacing w:after="0"/>
              <w:rPr>
                <w:color w:val="auto"/>
                <w:sz w:val="2"/>
                <w:szCs w:val="2"/>
              </w:rPr>
            </w:pPr>
          </w:p>
        </w:tc>
        <w:tc>
          <w:tcPr>
            <w:tcW w:w="740" w:type="dxa"/>
            <w:vMerge w:val="continue"/>
            <w:tcBorders>
              <w:right w:val="single" w:color="auto" w:sz="8" w:space="0"/>
            </w:tcBorders>
            <w:vAlign w:val="bottom"/>
          </w:tcPr>
          <w:p w14:paraId="036C7FE1">
            <w:pPr>
              <w:spacing w:after="0"/>
              <w:rPr>
                <w:color w:val="auto"/>
                <w:sz w:val="2"/>
                <w:szCs w:val="2"/>
              </w:rPr>
            </w:pPr>
          </w:p>
        </w:tc>
        <w:tc>
          <w:tcPr>
            <w:tcW w:w="1120" w:type="dxa"/>
            <w:tcBorders>
              <w:right w:val="single" w:color="auto" w:sz="8" w:space="0"/>
            </w:tcBorders>
            <w:vAlign w:val="bottom"/>
          </w:tcPr>
          <w:p w14:paraId="1FD61C06">
            <w:pPr>
              <w:spacing w:after="0"/>
              <w:rPr>
                <w:color w:val="auto"/>
                <w:sz w:val="2"/>
                <w:szCs w:val="2"/>
              </w:rPr>
            </w:pPr>
          </w:p>
        </w:tc>
        <w:tc>
          <w:tcPr>
            <w:tcW w:w="0" w:type="dxa"/>
            <w:vAlign w:val="bottom"/>
          </w:tcPr>
          <w:p w14:paraId="138C4FAF">
            <w:pPr>
              <w:spacing w:after="0" w:line="20" w:lineRule="exact"/>
              <w:rPr>
                <w:color w:val="auto"/>
                <w:sz w:val="1"/>
                <w:szCs w:val="1"/>
              </w:rPr>
            </w:pPr>
          </w:p>
        </w:tc>
      </w:tr>
      <w:tr w14:paraId="40A98C8A">
        <w:tblPrEx>
          <w:tblCellMar>
            <w:top w:w="0" w:type="dxa"/>
            <w:left w:w="0" w:type="dxa"/>
            <w:bottom w:w="0" w:type="dxa"/>
            <w:right w:w="0" w:type="dxa"/>
          </w:tblCellMar>
        </w:tblPrEx>
        <w:trPr>
          <w:trHeight w:val="32" w:hRule="atLeast"/>
        </w:trPr>
        <w:tc>
          <w:tcPr>
            <w:tcW w:w="520" w:type="dxa"/>
            <w:tcBorders>
              <w:left w:val="single" w:color="auto" w:sz="8" w:space="0"/>
              <w:right w:val="single" w:color="auto" w:sz="8" w:space="0"/>
            </w:tcBorders>
            <w:vAlign w:val="bottom"/>
          </w:tcPr>
          <w:p w14:paraId="58F64CE1">
            <w:pPr>
              <w:spacing w:after="0"/>
              <w:rPr>
                <w:color w:val="auto"/>
                <w:sz w:val="2"/>
                <w:szCs w:val="2"/>
              </w:rPr>
            </w:pPr>
          </w:p>
        </w:tc>
        <w:tc>
          <w:tcPr>
            <w:tcW w:w="1120" w:type="dxa"/>
            <w:tcBorders>
              <w:right w:val="single" w:color="auto" w:sz="8" w:space="0"/>
            </w:tcBorders>
            <w:vAlign w:val="bottom"/>
          </w:tcPr>
          <w:p w14:paraId="54E93107">
            <w:pPr>
              <w:spacing w:after="0"/>
              <w:rPr>
                <w:color w:val="auto"/>
                <w:sz w:val="2"/>
                <w:szCs w:val="2"/>
              </w:rPr>
            </w:pPr>
          </w:p>
        </w:tc>
        <w:tc>
          <w:tcPr>
            <w:tcW w:w="640" w:type="dxa"/>
            <w:tcBorders>
              <w:right w:val="single" w:color="auto" w:sz="8" w:space="0"/>
            </w:tcBorders>
            <w:vAlign w:val="bottom"/>
          </w:tcPr>
          <w:p w14:paraId="4A6B3114">
            <w:pPr>
              <w:spacing w:after="0"/>
              <w:rPr>
                <w:color w:val="auto"/>
                <w:sz w:val="2"/>
                <w:szCs w:val="2"/>
              </w:rPr>
            </w:pPr>
          </w:p>
        </w:tc>
        <w:tc>
          <w:tcPr>
            <w:tcW w:w="900" w:type="dxa"/>
            <w:vMerge w:val="restart"/>
            <w:tcBorders>
              <w:right w:val="single" w:color="auto" w:sz="8" w:space="0"/>
            </w:tcBorders>
            <w:vAlign w:val="bottom"/>
          </w:tcPr>
          <w:p w14:paraId="07519AAF">
            <w:pPr>
              <w:spacing w:after="0" w:line="103" w:lineRule="exact"/>
              <w:rPr>
                <w:color w:val="auto"/>
                <w:sz w:val="20"/>
                <w:szCs w:val="20"/>
              </w:rPr>
            </w:pPr>
            <w:r>
              <w:rPr>
                <w:rFonts w:ascii="宋体" w:hAnsi="宋体" w:eastAsia="宋体" w:cs="宋体"/>
                <w:color w:val="auto"/>
                <w:sz w:val="9"/>
                <w:szCs w:val="9"/>
              </w:rPr>
              <w:t>好食品、药品安全监</w:t>
            </w:r>
          </w:p>
        </w:tc>
        <w:tc>
          <w:tcPr>
            <w:tcW w:w="620" w:type="dxa"/>
            <w:tcBorders>
              <w:right w:val="single" w:color="auto" w:sz="8" w:space="0"/>
            </w:tcBorders>
            <w:vAlign w:val="bottom"/>
          </w:tcPr>
          <w:p w14:paraId="3884C492">
            <w:pPr>
              <w:spacing w:after="0"/>
              <w:rPr>
                <w:color w:val="auto"/>
                <w:sz w:val="2"/>
                <w:szCs w:val="2"/>
              </w:rPr>
            </w:pPr>
          </w:p>
        </w:tc>
        <w:tc>
          <w:tcPr>
            <w:tcW w:w="640" w:type="dxa"/>
            <w:tcBorders>
              <w:right w:val="single" w:color="auto" w:sz="8" w:space="0"/>
            </w:tcBorders>
            <w:vAlign w:val="bottom"/>
          </w:tcPr>
          <w:p w14:paraId="63AAB188">
            <w:pPr>
              <w:spacing w:after="0"/>
              <w:rPr>
                <w:color w:val="auto"/>
                <w:sz w:val="2"/>
                <w:szCs w:val="2"/>
              </w:rPr>
            </w:pPr>
          </w:p>
        </w:tc>
        <w:tc>
          <w:tcPr>
            <w:tcW w:w="880" w:type="dxa"/>
            <w:vMerge w:val="restart"/>
            <w:tcBorders>
              <w:right w:val="single" w:color="auto" w:sz="8" w:space="0"/>
            </w:tcBorders>
            <w:vAlign w:val="bottom"/>
          </w:tcPr>
          <w:p w14:paraId="4661E7A5">
            <w:pPr>
              <w:spacing w:after="0" w:line="92" w:lineRule="exact"/>
              <w:rPr>
                <w:color w:val="auto"/>
                <w:sz w:val="20"/>
                <w:szCs w:val="20"/>
              </w:rPr>
            </w:pPr>
            <w:r>
              <w:rPr>
                <w:rFonts w:ascii="宋体" w:hAnsi="宋体" w:eastAsia="宋体" w:cs="宋体"/>
                <w:color w:val="auto"/>
                <w:sz w:val="9"/>
                <w:szCs w:val="9"/>
              </w:rPr>
              <w:t>管企业覆盖率</w:t>
            </w:r>
          </w:p>
        </w:tc>
        <w:tc>
          <w:tcPr>
            <w:tcW w:w="1600" w:type="dxa"/>
            <w:vMerge w:val="continue"/>
            <w:tcBorders>
              <w:right w:val="single" w:color="auto" w:sz="8" w:space="0"/>
            </w:tcBorders>
            <w:vAlign w:val="bottom"/>
          </w:tcPr>
          <w:p w14:paraId="057A4829">
            <w:pPr>
              <w:spacing w:after="0"/>
              <w:rPr>
                <w:color w:val="auto"/>
                <w:sz w:val="2"/>
                <w:szCs w:val="2"/>
              </w:rPr>
            </w:pPr>
          </w:p>
        </w:tc>
        <w:tc>
          <w:tcPr>
            <w:tcW w:w="820" w:type="dxa"/>
            <w:vMerge w:val="restart"/>
            <w:tcBorders>
              <w:right w:val="single" w:color="auto" w:sz="8" w:space="0"/>
            </w:tcBorders>
            <w:vAlign w:val="bottom"/>
          </w:tcPr>
          <w:p w14:paraId="33806388">
            <w:pPr>
              <w:spacing w:after="0" w:line="92" w:lineRule="exact"/>
              <w:ind w:left="20"/>
              <w:rPr>
                <w:color w:val="auto"/>
                <w:sz w:val="20"/>
                <w:szCs w:val="20"/>
              </w:rPr>
            </w:pPr>
            <w:r>
              <w:rPr>
                <w:rFonts w:ascii="宋体" w:hAnsi="宋体" w:eastAsia="宋体" w:cs="宋体"/>
                <w:color w:val="auto"/>
                <w:sz w:val="9"/>
                <w:szCs w:val="9"/>
              </w:rPr>
              <w:t>处置率</w:t>
            </w:r>
          </w:p>
        </w:tc>
        <w:tc>
          <w:tcPr>
            <w:tcW w:w="860" w:type="dxa"/>
            <w:vMerge w:val="restart"/>
            <w:tcBorders>
              <w:right w:val="single" w:color="auto" w:sz="8" w:space="0"/>
            </w:tcBorders>
            <w:vAlign w:val="bottom"/>
          </w:tcPr>
          <w:p w14:paraId="1C799999">
            <w:pPr>
              <w:spacing w:after="0" w:line="92" w:lineRule="exact"/>
              <w:ind w:left="20"/>
              <w:rPr>
                <w:color w:val="auto"/>
                <w:sz w:val="20"/>
                <w:szCs w:val="20"/>
              </w:rPr>
            </w:pPr>
            <w:r>
              <w:rPr>
                <w:rFonts w:ascii="宋体" w:hAnsi="宋体" w:eastAsia="宋体" w:cs="宋体"/>
                <w:color w:val="auto"/>
                <w:sz w:val="9"/>
                <w:szCs w:val="9"/>
              </w:rPr>
              <w:t>监管企业覆盖率</w:t>
            </w:r>
          </w:p>
        </w:tc>
        <w:tc>
          <w:tcPr>
            <w:tcW w:w="680" w:type="dxa"/>
            <w:vMerge w:val="continue"/>
            <w:tcBorders>
              <w:right w:val="single" w:color="auto" w:sz="8" w:space="0"/>
            </w:tcBorders>
            <w:vAlign w:val="bottom"/>
          </w:tcPr>
          <w:p w14:paraId="08421C22">
            <w:pPr>
              <w:spacing w:after="0"/>
              <w:rPr>
                <w:color w:val="auto"/>
                <w:sz w:val="2"/>
                <w:szCs w:val="2"/>
              </w:rPr>
            </w:pPr>
          </w:p>
        </w:tc>
        <w:tc>
          <w:tcPr>
            <w:tcW w:w="740" w:type="dxa"/>
            <w:vMerge w:val="continue"/>
            <w:tcBorders>
              <w:right w:val="single" w:color="auto" w:sz="8" w:space="0"/>
            </w:tcBorders>
            <w:vAlign w:val="bottom"/>
          </w:tcPr>
          <w:p w14:paraId="22CB7571">
            <w:pPr>
              <w:spacing w:after="0"/>
              <w:rPr>
                <w:color w:val="auto"/>
                <w:sz w:val="2"/>
                <w:szCs w:val="2"/>
              </w:rPr>
            </w:pPr>
          </w:p>
        </w:tc>
        <w:tc>
          <w:tcPr>
            <w:tcW w:w="1120" w:type="dxa"/>
            <w:tcBorders>
              <w:right w:val="single" w:color="auto" w:sz="8" w:space="0"/>
            </w:tcBorders>
            <w:vAlign w:val="bottom"/>
          </w:tcPr>
          <w:p w14:paraId="4469DB85">
            <w:pPr>
              <w:spacing w:after="0"/>
              <w:rPr>
                <w:color w:val="auto"/>
                <w:sz w:val="2"/>
                <w:szCs w:val="2"/>
              </w:rPr>
            </w:pPr>
          </w:p>
        </w:tc>
        <w:tc>
          <w:tcPr>
            <w:tcW w:w="0" w:type="dxa"/>
            <w:vAlign w:val="bottom"/>
          </w:tcPr>
          <w:p w14:paraId="4409AAC2">
            <w:pPr>
              <w:spacing w:after="0" w:line="20" w:lineRule="exact"/>
              <w:rPr>
                <w:color w:val="auto"/>
                <w:sz w:val="1"/>
                <w:szCs w:val="1"/>
              </w:rPr>
            </w:pPr>
          </w:p>
        </w:tc>
      </w:tr>
      <w:tr w14:paraId="20A85E8E">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77289E1A">
            <w:pPr>
              <w:spacing w:after="0"/>
              <w:rPr>
                <w:color w:val="auto"/>
                <w:sz w:val="5"/>
                <w:szCs w:val="5"/>
              </w:rPr>
            </w:pPr>
          </w:p>
        </w:tc>
        <w:tc>
          <w:tcPr>
            <w:tcW w:w="1120" w:type="dxa"/>
            <w:tcBorders>
              <w:right w:val="single" w:color="auto" w:sz="8" w:space="0"/>
            </w:tcBorders>
            <w:vAlign w:val="bottom"/>
          </w:tcPr>
          <w:p w14:paraId="7B93C306">
            <w:pPr>
              <w:spacing w:after="0"/>
              <w:rPr>
                <w:color w:val="auto"/>
                <w:sz w:val="5"/>
                <w:szCs w:val="5"/>
              </w:rPr>
            </w:pPr>
          </w:p>
        </w:tc>
        <w:tc>
          <w:tcPr>
            <w:tcW w:w="640" w:type="dxa"/>
            <w:tcBorders>
              <w:right w:val="single" w:color="auto" w:sz="8" w:space="0"/>
            </w:tcBorders>
            <w:vAlign w:val="bottom"/>
          </w:tcPr>
          <w:p w14:paraId="1E840E59">
            <w:pPr>
              <w:spacing w:after="0"/>
              <w:rPr>
                <w:color w:val="auto"/>
                <w:sz w:val="5"/>
                <w:szCs w:val="5"/>
              </w:rPr>
            </w:pPr>
          </w:p>
        </w:tc>
        <w:tc>
          <w:tcPr>
            <w:tcW w:w="900" w:type="dxa"/>
            <w:vMerge w:val="continue"/>
            <w:tcBorders>
              <w:right w:val="single" w:color="auto" w:sz="8" w:space="0"/>
            </w:tcBorders>
            <w:vAlign w:val="bottom"/>
          </w:tcPr>
          <w:p w14:paraId="5817548D">
            <w:pPr>
              <w:spacing w:after="0"/>
              <w:rPr>
                <w:color w:val="auto"/>
                <w:sz w:val="5"/>
                <w:szCs w:val="5"/>
              </w:rPr>
            </w:pPr>
          </w:p>
        </w:tc>
        <w:tc>
          <w:tcPr>
            <w:tcW w:w="620" w:type="dxa"/>
            <w:tcBorders>
              <w:right w:val="single" w:color="auto" w:sz="8" w:space="0"/>
            </w:tcBorders>
            <w:vAlign w:val="bottom"/>
          </w:tcPr>
          <w:p w14:paraId="5DBF9DFD">
            <w:pPr>
              <w:spacing w:after="0"/>
              <w:rPr>
                <w:color w:val="auto"/>
                <w:sz w:val="5"/>
                <w:szCs w:val="5"/>
              </w:rPr>
            </w:pPr>
          </w:p>
        </w:tc>
        <w:tc>
          <w:tcPr>
            <w:tcW w:w="640" w:type="dxa"/>
            <w:tcBorders>
              <w:right w:val="single" w:color="auto" w:sz="8" w:space="0"/>
            </w:tcBorders>
            <w:vAlign w:val="bottom"/>
          </w:tcPr>
          <w:p w14:paraId="6241D1F4">
            <w:pPr>
              <w:spacing w:after="0"/>
              <w:rPr>
                <w:color w:val="auto"/>
                <w:sz w:val="5"/>
                <w:szCs w:val="5"/>
              </w:rPr>
            </w:pPr>
          </w:p>
        </w:tc>
        <w:tc>
          <w:tcPr>
            <w:tcW w:w="880" w:type="dxa"/>
            <w:vMerge w:val="continue"/>
            <w:tcBorders>
              <w:right w:val="single" w:color="auto" w:sz="8" w:space="0"/>
            </w:tcBorders>
            <w:vAlign w:val="bottom"/>
          </w:tcPr>
          <w:p w14:paraId="0BAD2624">
            <w:pPr>
              <w:spacing w:after="0"/>
              <w:rPr>
                <w:color w:val="auto"/>
                <w:sz w:val="5"/>
                <w:szCs w:val="5"/>
              </w:rPr>
            </w:pPr>
          </w:p>
        </w:tc>
        <w:tc>
          <w:tcPr>
            <w:tcW w:w="1600" w:type="dxa"/>
            <w:tcBorders>
              <w:right w:val="single" w:color="auto" w:sz="8" w:space="0"/>
            </w:tcBorders>
            <w:vAlign w:val="bottom"/>
          </w:tcPr>
          <w:p w14:paraId="18A05DBC">
            <w:pPr>
              <w:spacing w:after="0"/>
              <w:rPr>
                <w:color w:val="auto"/>
                <w:sz w:val="5"/>
                <w:szCs w:val="5"/>
              </w:rPr>
            </w:pPr>
          </w:p>
        </w:tc>
        <w:tc>
          <w:tcPr>
            <w:tcW w:w="820" w:type="dxa"/>
            <w:vMerge w:val="continue"/>
            <w:tcBorders>
              <w:right w:val="single" w:color="auto" w:sz="8" w:space="0"/>
            </w:tcBorders>
            <w:vAlign w:val="bottom"/>
          </w:tcPr>
          <w:p w14:paraId="496B4C0C">
            <w:pPr>
              <w:spacing w:after="0"/>
              <w:rPr>
                <w:color w:val="auto"/>
                <w:sz w:val="5"/>
                <w:szCs w:val="5"/>
              </w:rPr>
            </w:pPr>
          </w:p>
        </w:tc>
        <w:tc>
          <w:tcPr>
            <w:tcW w:w="860" w:type="dxa"/>
            <w:vMerge w:val="continue"/>
            <w:tcBorders>
              <w:right w:val="single" w:color="auto" w:sz="8" w:space="0"/>
            </w:tcBorders>
            <w:vAlign w:val="bottom"/>
          </w:tcPr>
          <w:p w14:paraId="4A523B86">
            <w:pPr>
              <w:spacing w:after="0"/>
              <w:rPr>
                <w:color w:val="auto"/>
                <w:sz w:val="5"/>
                <w:szCs w:val="5"/>
              </w:rPr>
            </w:pPr>
          </w:p>
        </w:tc>
        <w:tc>
          <w:tcPr>
            <w:tcW w:w="680" w:type="dxa"/>
            <w:tcBorders>
              <w:right w:val="single" w:color="auto" w:sz="8" w:space="0"/>
            </w:tcBorders>
            <w:vAlign w:val="bottom"/>
          </w:tcPr>
          <w:p w14:paraId="48613E3C">
            <w:pPr>
              <w:spacing w:after="0"/>
              <w:rPr>
                <w:color w:val="auto"/>
                <w:sz w:val="5"/>
                <w:szCs w:val="5"/>
              </w:rPr>
            </w:pPr>
          </w:p>
        </w:tc>
        <w:tc>
          <w:tcPr>
            <w:tcW w:w="740" w:type="dxa"/>
            <w:tcBorders>
              <w:right w:val="single" w:color="auto" w:sz="8" w:space="0"/>
            </w:tcBorders>
            <w:vAlign w:val="bottom"/>
          </w:tcPr>
          <w:p w14:paraId="25958D06">
            <w:pPr>
              <w:spacing w:after="0"/>
              <w:rPr>
                <w:color w:val="auto"/>
                <w:sz w:val="5"/>
                <w:szCs w:val="5"/>
              </w:rPr>
            </w:pPr>
          </w:p>
        </w:tc>
        <w:tc>
          <w:tcPr>
            <w:tcW w:w="1120" w:type="dxa"/>
            <w:tcBorders>
              <w:right w:val="single" w:color="auto" w:sz="8" w:space="0"/>
            </w:tcBorders>
            <w:vAlign w:val="bottom"/>
          </w:tcPr>
          <w:p w14:paraId="5E14FA35">
            <w:pPr>
              <w:spacing w:after="0"/>
              <w:rPr>
                <w:color w:val="auto"/>
                <w:sz w:val="5"/>
                <w:szCs w:val="5"/>
              </w:rPr>
            </w:pPr>
          </w:p>
        </w:tc>
        <w:tc>
          <w:tcPr>
            <w:tcW w:w="0" w:type="dxa"/>
            <w:vAlign w:val="bottom"/>
          </w:tcPr>
          <w:p w14:paraId="1C0BD6C1">
            <w:pPr>
              <w:spacing w:after="0"/>
              <w:rPr>
                <w:color w:val="auto"/>
                <w:sz w:val="1"/>
                <w:szCs w:val="1"/>
              </w:rPr>
            </w:pPr>
          </w:p>
        </w:tc>
      </w:tr>
      <w:tr w14:paraId="24B1E3DB">
        <w:tblPrEx>
          <w:tblCellMar>
            <w:top w:w="0" w:type="dxa"/>
            <w:left w:w="0" w:type="dxa"/>
            <w:bottom w:w="0" w:type="dxa"/>
            <w:right w:w="0" w:type="dxa"/>
          </w:tblCellMar>
        </w:tblPrEx>
        <w:trPr>
          <w:trHeight w:val="27" w:hRule="atLeast"/>
        </w:trPr>
        <w:tc>
          <w:tcPr>
            <w:tcW w:w="520" w:type="dxa"/>
            <w:tcBorders>
              <w:left w:val="single" w:color="auto" w:sz="8" w:space="0"/>
              <w:right w:val="single" w:color="auto" w:sz="8" w:space="0"/>
            </w:tcBorders>
            <w:vAlign w:val="bottom"/>
          </w:tcPr>
          <w:p w14:paraId="7FDB7EA1">
            <w:pPr>
              <w:spacing w:after="0"/>
              <w:rPr>
                <w:color w:val="auto"/>
                <w:sz w:val="2"/>
                <w:szCs w:val="2"/>
              </w:rPr>
            </w:pPr>
          </w:p>
        </w:tc>
        <w:tc>
          <w:tcPr>
            <w:tcW w:w="1120" w:type="dxa"/>
            <w:tcBorders>
              <w:right w:val="single" w:color="auto" w:sz="8" w:space="0"/>
            </w:tcBorders>
            <w:vAlign w:val="bottom"/>
          </w:tcPr>
          <w:p w14:paraId="4461856D">
            <w:pPr>
              <w:spacing w:after="0"/>
              <w:rPr>
                <w:color w:val="auto"/>
                <w:sz w:val="2"/>
                <w:szCs w:val="2"/>
              </w:rPr>
            </w:pPr>
          </w:p>
        </w:tc>
        <w:tc>
          <w:tcPr>
            <w:tcW w:w="640" w:type="dxa"/>
            <w:tcBorders>
              <w:right w:val="single" w:color="auto" w:sz="8" w:space="0"/>
            </w:tcBorders>
            <w:vAlign w:val="bottom"/>
          </w:tcPr>
          <w:p w14:paraId="048837C8">
            <w:pPr>
              <w:spacing w:after="0"/>
              <w:rPr>
                <w:color w:val="auto"/>
                <w:sz w:val="2"/>
                <w:szCs w:val="2"/>
              </w:rPr>
            </w:pPr>
          </w:p>
        </w:tc>
        <w:tc>
          <w:tcPr>
            <w:tcW w:w="900" w:type="dxa"/>
            <w:vMerge w:val="continue"/>
            <w:tcBorders>
              <w:right w:val="single" w:color="auto" w:sz="8" w:space="0"/>
            </w:tcBorders>
            <w:vAlign w:val="bottom"/>
          </w:tcPr>
          <w:p w14:paraId="0A017D33">
            <w:pPr>
              <w:spacing w:after="0"/>
              <w:rPr>
                <w:color w:val="auto"/>
                <w:sz w:val="2"/>
                <w:szCs w:val="2"/>
              </w:rPr>
            </w:pPr>
          </w:p>
        </w:tc>
        <w:tc>
          <w:tcPr>
            <w:tcW w:w="620" w:type="dxa"/>
            <w:tcBorders>
              <w:right w:val="single" w:color="auto" w:sz="8" w:space="0"/>
            </w:tcBorders>
            <w:vAlign w:val="bottom"/>
          </w:tcPr>
          <w:p w14:paraId="36E2D53A">
            <w:pPr>
              <w:spacing w:after="0"/>
              <w:rPr>
                <w:color w:val="auto"/>
                <w:sz w:val="2"/>
                <w:szCs w:val="2"/>
              </w:rPr>
            </w:pPr>
          </w:p>
        </w:tc>
        <w:tc>
          <w:tcPr>
            <w:tcW w:w="640" w:type="dxa"/>
            <w:tcBorders>
              <w:right w:val="single" w:color="auto" w:sz="8" w:space="0"/>
            </w:tcBorders>
            <w:vAlign w:val="bottom"/>
          </w:tcPr>
          <w:p w14:paraId="3E6958E0">
            <w:pPr>
              <w:spacing w:after="0"/>
              <w:rPr>
                <w:color w:val="auto"/>
                <w:sz w:val="2"/>
                <w:szCs w:val="2"/>
              </w:rPr>
            </w:pPr>
          </w:p>
        </w:tc>
        <w:tc>
          <w:tcPr>
            <w:tcW w:w="880" w:type="dxa"/>
            <w:tcBorders>
              <w:right w:val="single" w:color="auto" w:sz="8" w:space="0"/>
            </w:tcBorders>
            <w:vAlign w:val="bottom"/>
          </w:tcPr>
          <w:p w14:paraId="265EC3E5">
            <w:pPr>
              <w:spacing w:after="0"/>
              <w:rPr>
                <w:color w:val="auto"/>
                <w:sz w:val="2"/>
                <w:szCs w:val="2"/>
              </w:rPr>
            </w:pPr>
          </w:p>
        </w:tc>
        <w:tc>
          <w:tcPr>
            <w:tcW w:w="1600" w:type="dxa"/>
            <w:tcBorders>
              <w:right w:val="single" w:color="auto" w:sz="8" w:space="0"/>
            </w:tcBorders>
            <w:vAlign w:val="bottom"/>
          </w:tcPr>
          <w:p w14:paraId="51173267">
            <w:pPr>
              <w:spacing w:after="0"/>
              <w:rPr>
                <w:color w:val="auto"/>
                <w:sz w:val="2"/>
                <w:szCs w:val="2"/>
              </w:rPr>
            </w:pPr>
          </w:p>
        </w:tc>
        <w:tc>
          <w:tcPr>
            <w:tcW w:w="820" w:type="dxa"/>
            <w:tcBorders>
              <w:right w:val="single" w:color="auto" w:sz="8" w:space="0"/>
            </w:tcBorders>
            <w:vAlign w:val="bottom"/>
          </w:tcPr>
          <w:p w14:paraId="47E5A416">
            <w:pPr>
              <w:spacing w:after="0"/>
              <w:rPr>
                <w:color w:val="auto"/>
                <w:sz w:val="2"/>
                <w:szCs w:val="2"/>
              </w:rPr>
            </w:pPr>
          </w:p>
        </w:tc>
        <w:tc>
          <w:tcPr>
            <w:tcW w:w="860" w:type="dxa"/>
            <w:tcBorders>
              <w:right w:val="single" w:color="auto" w:sz="8" w:space="0"/>
            </w:tcBorders>
            <w:vAlign w:val="bottom"/>
          </w:tcPr>
          <w:p w14:paraId="1A374D82">
            <w:pPr>
              <w:spacing w:after="0"/>
              <w:rPr>
                <w:color w:val="auto"/>
                <w:sz w:val="2"/>
                <w:szCs w:val="2"/>
              </w:rPr>
            </w:pPr>
          </w:p>
        </w:tc>
        <w:tc>
          <w:tcPr>
            <w:tcW w:w="680" w:type="dxa"/>
            <w:tcBorders>
              <w:right w:val="single" w:color="auto" w:sz="8" w:space="0"/>
            </w:tcBorders>
            <w:vAlign w:val="bottom"/>
          </w:tcPr>
          <w:p w14:paraId="3DDB3768">
            <w:pPr>
              <w:spacing w:after="0"/>
              <w:rPr>
                <w:color w:val="auto"/>
                <w:sz w:val="2"/>
                <w:szCs w:val="2"/>
              </w:rPr>
            </w:pPr>
          </w:p>
        </w:tc>
        <w:tc>
          <w:tcPr>
            <w:tcW w:w="740" w:type="dxa"/>
            <w:tcBorders>
              <w:right w:val="single" w:color="auto" w:sz="8" w:space="0"/>
            </w:tcBorders>
            <w:vAlign w:val="bottom"/>
          </w:tcPr>
          <w:p w14:paraId="16AE4FB1">
            <w:pPr>
              <w:spacing w:after="0"/>
              <w:rPr>
                <w:color w:val="auto"/>
                <w:sz w:val="2"/>
                <w:szCs w:val="2"/>
              </w:rPr>
            </w:pPr>
          </w:p>
        </w:tc>
        <w:tc>
          <w:tcPr>
            <w:tcW w:w="1120" w:type="dxa"/>
            <w:tcBorders>
              <w:right w:val="single" w:color="auto" w:sz="8" w:space="0"/>
            </w:tcBorders>
            <w:vAlign w:val="bottom"/>
          </w:tcPr>
          <w:p w14:paraId="3A4DBC0D">
            <w:pPr>
              <w:spacing w:after="0"/>
              <w:rPr>
                <w:color w:val="auto"/>
                <w:sz w:val="2"/>
                <w:szCs w:val="2"/>
              </w:rPr>
            </w:pPr>
          </w:p>
        </w:tc>
        <w:tc>
          <w:tcPr>
            <w:tcW w:w="0" w:type="dxa"/>
            <w:vAlign w:val="bottom"/>
          </w:tcPr>
          <w:p w14:paraId="4EC421D0">
            <w:pPr>
              <w:spacing w:after="0" w:line="20" w:lineRule="exact"/>
              <w:rPr>
                <w:color w:val="auto"/>
                <w:sz w:val="1"/>
                <w:szCs w:val="1"/>
              </w:rPr>
            </w:pPr>
          </w:p>
        </w:tc>
      </w:tr>
      <w:tr w14:paraId="04DBF463">
        <w:tblPrEx>
          <w:tblCellMar>
            <w:top w:w="0" w:type="dxa"/>
            <w:left w:w="0" w:type="dxa"/>
            <w:bottom w:w="0" w:type="dxa"/>
            <w:right w:w="0" w:type="dxa"/>
          </w:tblCellMar>
        </w:tblPrEx>
        <w:trPr>
          <w:trHeight w:val="108" w:hRule="atLeast"/>
        </w:trPr>
        <w:tc>
          <w:tcPr>
            <w:tcW w:w="520" w:type="dxa"/>
            <w:tcBorders>
              <w:left w:val="single" w:color="auto" w:sz="8" w:space="0"/>
              <w:right w:val="single" w:color="auto" w:sz="8" w:space="0"/>
            </w:tcBorders>
            <w:vAlign w:val="bottom"/>
          </w:tcPr>
          <w:p w14:paraId="61CD2EB4">
            <w:pPr>
              <w:spacing w:after="0"/>
              <w:rPr>
                <w:color w:val="auto"/>
                <w:sz w:val="9"/>
                <w:szCs w:val="9"/>
              </w:rPr>
            </w:pPr>
          </w:p>
        </w:tc>
        <w:tc>
          <w:tcPr>
            <w:tcW w:w="1120" w:type="dxa"/>
            <w:tcBorders>
              <w:right w:val="single" w:color="auto" w:sz="8" w:space="0"/>
            </w:tcBorders>
            <w:vAlign w:val="bottom"/>
          </w:tcPr>
          <w:p w14:paraId="227EFEC9">
            <w:pPr>
              <w:spacing w:after="0"/>
              <w:rPr>
                <w:color w:val="auto"/>
                <w:sz w:val="9"/>
                <w:szCs w:val="9"/>
              </w:rPr>
            </w:pPr>
          </w:p>
        </w:tc>
        <w:tc>
          <w:tcPr>
            <w:tcW w:w="640" w:type="dxa"/>
            <w:tcBorders>
              <w:right w:val="single" w:color="auto" w:sz="8" w:space="0"/>
            </w:tcBorders>
            <w:vAlign w:val="bottom"/>
          </w:tcPr>
          <w:p w14:paraId="7DBC84BE">
            <w:pPr>
              <w:spacing w:after="0"/>
              <w:rPr>
                <w:color w:val="auto"/>
                <w:sz w:val="9"/>
                <w:szCs w:val="9"/>
              </w:rPr>
            </w:pPr>
          </w:p>
        </w:tc>
        <w:tc>
          <w:tcPr>
            <w:tcW w:w="900" w:type="dxa"/>
            <w:tcBorders>
              <w:right w:val="single" w:color="auto" w:sz="8" w:space="0"/>
            </w:tcBorders>
            <w:vAlign w:val="bottom"/>
          </w:tcPr>
          <w:p w14:paraId="2EE8942D">
            <w:pPr>
              <w:spacing w:after="0" w:line="103" w:lineRule="exact"/>
              <w:rPr>
                <w:color w:val="auto"/>
                <w:sz w:val="20"/>
                <w:szCs w:val="20"/>
              </w:rPr>
            </w:pPr>
            <w:r>
              <w:rPr>
                <w:rFonts w:ascii="宋体" w:hAnsi="宋体" w:eastAsia="宋体" w:cs="宋体"/>
                <w:color w:val="auto"/>
                <w:sz w:val="9"/>
                <w:szCs w:val="9"/>
              </w:rPr>
              <w:t>管工作，做好年度食</w:t>
            </w:r>
          </w:p>
        </w:tc>
        <w:tc>
          <w:tcPr>
            <w:tcW w:w="620" w:type="dxa"/>
            <w:tcBorders>
              <w:right w:val="single" w:color="auto" w:sz="8" w:space="0"/>
            </w:tcBorders>
            <w:vAlign w:val="bottom"/>
          </w:tcPr>
          <w:p w14:paraId="37E592F3">
            <w:pPr>
              <w:spacing w:after="0"/>
              <w:rPr>
                <w:color w:val="auto"/>
                <w:sz w:val="9"/>
                <w:szCs w:val="9"/>
              </w:rPr>
            </w:pPr>
          </w:p>
        </w:tc>
        <w:tc>
          <w:tcPr>
            <w:tcW w:w="640" w:type="dxa"/>
            <w:tcBorders>
              <w:right w:val="single" w:color="auto" w:sz="8" w:space="0"/>
            </w:tcBorders>
            <w:vAlign w:val="bottom"/>
          </w:tcPr>
          <w:p w14:paraId="134DD9E0">
            <w:pPr>
              <w:spacing w:after="0"/>
              <w:rPr>
                <w:color w:val="auto"/>
                <w:sz w:val="9"/>
                <w:szCs w:val="9"/>
              </w:rPr>
            </w:pPr>
          </w:p>
        </w:tc>
        <w:tc>
          <w:tcPr>
            <w:tcW w:w="880" w:type="dxa"/>
            <w:tcBorders>
              <w:bottom w:val="single" w:color="auto" w:sz="8" w:space="0"/>
              <w:right w:val="single" w:color="auto" w:sz="8" w:space="0"/>
            </w:tcBorders>
            <w:vAlign w:val="bottom"/>
          </w:tcPr>
          <w:p w14:paraId="45B014C9">
            <w:pPr>
              <w:spacing w:after="0"/>
              <w:rPr>
                <w:color w:val="auto"/>
                <w:sz w:val="9"/>
                <w:szCs w:val="9"/>
              </w:rPr>
            </w:pPr>
          </w:p>
        </w:tc>
        <w:tc>
          <w:tcPr>
            <w:tcW w:w="1600" w:type="dxa"/>
            <w:tcBorders>
              <w:bottom w:val="single" w:color="auto" w:sz="8" w:space="0"/>
              <w:right w:val="single" w:color="auto" w:sz="8" w:space="0"/>
            </w:tcBorders>
            <w:vAlign w:val="bottom"/>
          </w:tcPr>
          <w:p w14:paraId="6FB57532">
            <w:pPr>
              <w:spacing w:after="0"/>
              <w:rPr>
                <w:color w:val="auto"/>
                <w:sz w:val="9"/>
                <w:szCs w:val="9"/>
              </w:rPr>
            </w:pPr>
          </w:p>
        </w:tc>
        <w:tc>
          <w:tcPr>
            <w:tcW w:w="820" w:type="dxa"/>
            <w:tcBorders>
              <w:bottom w:val="single" w:color="auto" w:sz="8" w:space="0"/>
              <w:right w:val="single" w:color="auto" w:sz="8" w:space="0"/>
            </w:tcBorders>
            <w:vAlign w:val="bottom"/>
          </w:tcPr>
          <w:p w14:paraId="4388DC46">
            <w:pPr>
              <w:spacing w:after="0"/>
              <w:rPr>
                <w:color w:val="auto"/>
                <w:sz w:val="9"/>
                <w:szCs w:val="9"/>
              </w:rPr>
            </w:pPr>
          </w:p>
        </w:tc>
        <w:tc>
          <w:tcPr>
            <w:tcW w:w="860" w:type="dxa"/>
            <w:tcBorders>
              <w:bottom w:val="single" w:color="auto" w:sz="8" w:space="0"/>
              <w:right w:val="single" w:color="auto" w:sz="8" w:space="0"/>
            </w:tcBorders>
            <w:vAlign w:val="bottom"/>
          </w:tcPr>
          <w:p w14:paraId="387CA592">
            <w:pPr>
              <w:spacing w:after="0"/>
              <w:rPr>
                <w:color w:val="auto"/>
                <w:sz w:val="9"/>
                <w:szCs w:val="9"/>
              </w:rPr>
            </w:pPr>
          </w:p>
        </w:tc>
        <w:tc>
          <w:tcPr>
            <w:tcW w:w="680" w:type="dxa"/>
            <w:tcBorders>
              <w:bottom w:val="single" w:color="auto" w:sz="8" w:space="0"/>
              <w:right w:val="single" w:color="auto" w:sz="8" w:space="0"/>
            </w:tcBorders>
            <w:vAlign w:val="bottom"/>
          </w:tcPr>
          <w:p w14:paraId="6DDD50DF">
            <w:pPr>
              <w:spacing w:after="0"/>
              <w:rPr>
                <w:color w:val="auto"/>
                <w:sz w:val="9"/>
                <w:szCs w:val="9"/>
              </w:rPr>
            </w:pPr>
          </w:p>
        </w:tc>
        <w:tc>
          <w:tcPr>
            <w:tcW w:w="740" w:type="dxa"/>
            <w:tcBorders>
              <w:bottom w:val="single" w:color="auto" w:sz="8" w:space="0"/>
              <w:right w:val="single" w:color="auto" w:sz="8" w:space="0"/>
            </w:tcBorders>
            <w:vAlign w:val="bottom"/>
          </w:tcPr>
          <w:p w14:paraId="4C6BFA68">
            <w:pPr>
              <w:spacing w:after="0"/>
              <w:rPr>
                <w:color w:val="auto"/>
                <w:sz w:val="9"/>
                <w:szCs w:val="9"/>
              </w:rPr>
            </w:pPr>
          </w:p>
        </w:tc>
        <w:tc>
          <w:tcPr>
            <w:tcW w:w="1120" w:type="dxa"/>
            <w:tcBorders>
              <w:bottom w:val="single" w:color="auto" w:sz="8" w:space="0"/>
              <w:right w:val="single" w:color="auto" w:sz="8" w:space="0"/>
            </w:tcBorders>
            <w:vAlign w:val="bottom"/>
          </w:tcPr>
          <w:p w14:paraId="769E2EC5">
            <w:pPr>
              <w:spacing w:after="0"/>
              <w:rPr>
                <w:color w:val="auto"/>
                <w:sz w:val="9"/>
                <w:szCs w:val="9"/>
              </w:rPr>
            </w:pPr>
          </w:p>
        </w:tc>
        <w:tc>
          <w:tcPr>
            <w:tcW w:w="0" w:type="dxa"/>
            <w:vAlign w:val="bottom"/>
          </w:tcPr>
          <w:p w14:paraId="6411A92B">
            <w:pPr>
              <w:spacing w:after="0"/>
              <w:rPr>
                <w:color w:val="auto"/>
                <w:sz w:val="1"/>
                <w:szCs w:val="1"/>
              </w:rPr>
            </w:pPr>
          </w:p>
        </w:tc>
      </w:tr>
      <w:tr w14:paraId="36E4EAA2">
        <w:tblPrEx>
          <w:tblCellMar>
            <w:top w:w="0" w:type="dxa"/>
            <w:left w:w="0" w:type="dxa"/>
            <w:bottom w:w="0" w:type="dxa"/>
            <w:right w:w="0" w:type="dxa"/>
          </w:tblCellMar>
        </w:tblPrEx>
        <w:trPr>
          <w:trHeight w:val="109" w:hRule="atLeast"/>
        </w:trPr>
        <w:tc>
          <w:tcPr>
            <w:tcW w:w="520" w:type="dxa"/>
            <w:tcBorders>
              <w:left w:val="single" w:color="auto" w:sz="8" w:space="0"/>
              <w:right w:val="single" w:color="auto" w:sz="8" w:space="0"/>
            </w:tcBorders>
            <w:vAlign w:val="bottom"/>
          </w:tcPr>
          <w:p w14:paraId="1E6EC714">
            <w:pPr>
              <w:spacing w:after="0"/>
              <w:rPr>
                <w:color w:val="auto"/>
                <w:sz w:val="9"/>
                <w:szCs w:val="9"/>
              </w:rPr>
            </w:pPr>
          </w:p>
        </w:tc>
        <w:tc>
          <w:tcPr>
            <w:tcW w:w="1120" w:type="dxa"/>
            <w:tcBorders>
              <w:right w:val="single" w:color="auto" w:sz="8" w:space="0"/>
            </w:tcBorders>
            <w:vAlign w:val="bottom"/>
          </w:tcPr>
          <w:p w14:paraId="37EC4D3E">
            <w:pPr>
              <w:spacing w:after="0"/>
              <w:rPr>
                <w:color w:val="auto"/>
                <w:sz w:val="9"/>
                <w:szCs w:val="9"/>
              </w:rPr>
            </w:pPr>
          </w:p>
        </w:tc>
        <w:tc>
          <w:tcPr>
            <w:tcW w:w="640" w:type="dxa"/>
            <w:tcBorders>
              <w:right w:val="single" w:color="auto" w:sz="8" w:space="0"/>
            </w:tcBorders>
            <w:vAlign w:val="bottom"/>
          </w:tcPr>
          <w:p w14:paraId="1257F56A">
            <w:pPr>
              <w:spacing w:after="0"/>
              <w:rPr>
                <w:color w:val="auto"/>
                <w:sz w:val="9"/>
                <w:szCs w:val="9"/>
              </w:rPr>
            </w:pPr>
          </w:p>
        </w:tc>
        <w:tc>
          <w:tcPr>
            <w:tcW w:w="900" w:type="dxa"/>
            <w:tcBorders>
              <w:right w:val="single" w:color="auto" w:sz="8" w:space="0"/>
            </w:tcBorders>
            <w:vAlign w:val="bottom"/>
          </w:tcPr>
          <w:p w14:paraId="21B2248A">
            <w:pPr>
              <w:spacing w:after="0" w:line="103" w:lineRule="exact"/>
              <w:rPr>
                <w:color w:val="auto"/>
                <w:sz w:val="20"/>
                <w:szCs w:val="20"/>
              </w:rPr>
            </w:pPr>
            <w:r>
              <w:rPr>
                <w:rFonts w:ascii="宋体" w:hAnsi="宋体" w:eastAsia="宋体" w:cs="宋体"/>
                <w:color w:val="auto"/>
                <w:sz w:val="9"/>
                <w:szCs w:val="9"/>
              </w:rPr>
              <w:t>品、药品、流通领域</w:t>
            </w:r>
          </w:p>
        </w:tc>
        <w:tc>
          <w:tcPr>
            <w:tcW w:w="620" w:type="dxa"/>
            <w:tcBorders>
              <w:right w:val="single" w:color="auto" w:sz="8" w:space="0"/>
            </w:tcBorders>
            <w:vAlign w:val="bottom"/>
          </w:tcPr>
          <w:p w14:paraId="20835AEE">
            <w:pPr>
              <w:spacing w:after="0"/>
              <w:rPr>
                <w:color w:val="auto"/>
                <w:sz w:val="9"/>
                <w:szCs w:val="9"/>
              </w:rPr>
            </w:pPr>
          </w:p>
        </w:tc>
        <w:tc>
          <w:tcPr>
            <w:tcW w:w="640" w:type="dxa"/>
            <w:tcBorders>
              <w:right w:val="single" w:color="auto" w:sz="8" w:space="0"/>
            </w:tcBorders>
            <w:vAlign w:val="bottom"/>
          </w:tcPr>
          <w:p w14:paraId="07AFB782">
            <w:pPr>
              <w:spacing w:after="0"/>
              <w:rPr>
                <w:color w:val="auto"/>
                <w:sz w:val="9"/>
                <w:szCs w:val="9"/>
              </w:rPr>
            </w:pPr>
          </w:p>
        </w:tc>
        <w:tc>
          <w:tcPr>
            <w:tcW w:w="880" w:type="dxa"/>
            <w:vMerge w:val="restart"/>
            <w:tcBorders>
              <w:right w:val="single" w:color="auto" w:sz="8" w:space="0"/>
            </w:tcBorders>
            <w:vAlign w:val="bottom"/>
          </w:tcPr>
          <w:p w14:paraId="0DEF77AC">
            <w:pPr>
              <w:spacing w:after="0" w:line="103" w:lineRule="exact"/>
              <w:rPr>
                <w:color w:val="auto"/>
                <w:sz w:val="20"/>
                <w:szCs w:val="20"/>
              </w:rPr>
            </w:pPr>
            <w:r>
              <w:rPr>
                <w:rFonts w:ascii="宋体" w:hAnsi="宋体" w:eastAsia="宋体" w:cs="宋体"/>
                <w:color w:val="auto"/>
                <w:sz w:val="9"/>
                <w:szCs w:val="9"/>
              </w:rPr>
              <w:t>乡镇食品检测室和乡</w:t>
            </w:r>
          </w:p>
        </w:tc>
        <w:tc>
          <w:tcPr>
            <w:tcW w:w="1600" w:type="dxa"/>
            <w:tcBorders>
              <w:right w:val="single" w:color="auto" w:sz="8" w:space="0"/>
            </w:tcBorders>
            <w:vAlign w:val="bottom"/>
          </w:tcPr>
          <w:p w14:paraId="11C080B1">
            <w:pPr>
              <w:spacing w:after="0"/>
              <w:rPr>
                <w:color w:val="auto"/>
                <w:sz w:val="9"/>
                <w:szCs w:val="9"/>
              </w:rPr>
            </w:pPr>
          </w:p>
        </w:tc>
        <w:tc>
          <w:tcPr>
            <w:tcW w:w="820" w:type="dxa"/>
            <w:vMerge w:val="restart"/>
            <w:tcBorders>
              <w:right w:val="single" w:color="auto" w:sz="8" w:space="0"/>
            </w:tcBorders>
            <w:vAlign w:val="bottom"/>
          </w:tcPr>
          <w:p w14:paraId="3B505A2A">
            <w:pPr>
              <w:spacing w:after="0" w:line="103" w:lineRule="exact"/>
              <w:ind w:left="20"/>
              <w:rPr>
                <w:color w:val="auto"/>
                <w:sz w:val="20"/>
                <w:szCs w:val="20"/>
              </w:rPr>
            </w:pPr>
            <w:r>
              <w:rPr>
                <w:rFonts w:ascii="宋体" w:hAnsi="宋体" w:eastAsia="宋体" w:cs="宋体"/>
                <w:color w:val="auto"/>
                <w:sz w:val="9"/>
                <w:szCs w:val="9"/>
              </w:rPr>
              <w:t>乡镇食品检测室和</w:t>
            </w:r>
          </w:p>
        </w:tc>
        <w:tc>
          <w:tcPr>
            <w:tcW w:w="860" w:type="dxa"/>
            <w:vMerge w:val="restart"/>
            <w:tcBorders>
              <w:right w:val="single" w:color="auto" w:sz="8" w:space="0"/>
            </w:tcBorders>
            <w:vAlign w:val="bottom"/>
          </w:tcPr>
          <w:p w14:paraId="2CDC4EB7">
            <w:pPr>
              <w:spacing w:after="0" w:line="103" w:lineRule="exact"/>
              <w:ind w:left="20"/>
              <w:rPr>
                <w:color w:val="auto"/>
                <w:sz w:val="20"/>
                <w:szCs w:val="20"/>
              </w:rPr>
            </w:pPr>
            <w:r>
              <w:rPr>
                <w:rFonts w:ascii="宋体" w:hAnsi="宋体" w:eastAsia="宋体" w:cs="宋体"/>
                <w:color w:val="auto"/>
                <w:sz w:val="9"/>
                <w:szCs w:val="9"/>
              </w:rPr>
              <w:t>乡镇食品检测室和</w:t>
            </w:r>
          </w:p>
        </w:tc>
        <w:tc>
          <w:tcPr>
            <w:tcW w:w="680" w:type="dxa"/>
            <w:tcBorders>
              <w:right w:val="single" w:color="auto" w:sz="8" w:space="0"/>
            </w:tcBorders>
            <w:vAlign w:val="bottom"/>
          </w:tcPr>
          <w:p w14:paraId="3CFA8C8A">
            <w:pPr>
              <w:spacing w:after="0"/>
              <w:rPr>
                <w:color w:val="auto"/>
                <w:sz w:val="9"/>
                <w:szCs w:val="9"/>
              </w:rPr>
            </w:pPr>
          </w:p>
        </w:tc>
        <w:tc>
          <w:tcPr>
            <w:tcW w:w="740" w:type="dxa"/>
            <w:tcBorders>
              <w:right w:val="single" w:color="auto" w:sz="8" w:space="0"/>
            </w:tcBorders>
            <w:vAlign w:val="bottom"/>
          </w:tcPr>
          <w:p w14:paraId="0DF55729">
            <w:pPr>
              <w:spacing w:after="0"/>
              <w:rPr>
                <w:color w:val="auto"/>
                <w:sz w:val="9"/>
                <w:szCs w:val="9"/>
              </w:rPr>
            </w:pPr>
          </w:p>
        </w:tc>
        <w:tc>
          <w:tcPr>
            <w:tcW w:w="1120" w:type="dxa"/>
            <w:tcBorders>
              <w:right w:val="single" w:color="auto" w:sz="8" w:space="0"/>
            </w:tcBorders>
            <w:vAlign w:val="bottom"/>
          </w:tcPr>
          <w:p w14:paraId="6645A718">
            <w:pPr>
              <w:spacing w:after="0"/>
              <w:rPr>
                <w:color w:val="auto"/>
                <w:sz w:val="9"/>
                <w:szCs w:val="9"/>
              </w:rPr>
            </w:pPr>
          </w:p>
        </w:tc>
        <w:tc>
          <w:tcPr>
            <w:tcW w:w="0" w:type="dxa"/>
            <w:vAlign w:val="bottom"/>
          </w:tcPr>
          <w:p w14:paraId="012A1BCC">
            <w:pPr>
              <w:spacing w:after="0"/>
              <w:rPr>
                <w:color w:val="auto"/>
                <w:sz w:val="1"/>
                <w:szCs w:val="1"/>
              </w:rPr>
            </w:pPr>
          </w:p>
        </w:tc>
      </w:tr>
      <w:tr w14:paraId="25CE70B4">
        <w:tblPrEx>
          <w:tblCellMar>
            <w:top w:w="0" w:type="dxa"/>
            <w:left w:w="0" w:type="dxa"/>
            <w:bottom w:w="0" w:type="dxa"/>
            <w:right w:w="0" w:type="dxa"/>
          </w:tblCellMar>
        </w:tblPrEx>
        <w:trPr>
          <w:trHeight w:val="64" w:hRule="atLeast"/>
        </w:trPr>
        <w:tc>
          <w:tcPr>
            <w:tcW w:w="520" w:type="dxa"/>
            <w:tcBorders>
              <w:left w:val="single" w:color="auto" w:sz="8" w:space="0"/>
              <w:right w:val="single" w:color="auto" w:sz="8" w:space="0"/>
            </w:tcBorders>
            <w:vAlign w:val="bottom"/>
          </w:tcPr>
          <w:p w14:paraId="341CE5AB">
            <w:pPr>
              <w:spacing w:after="0"/>
              <w:rPr>
                <w:color w:val="auto"/>
                <w:sz w:val="5"/>
                <w:szCs w:val="5"/>
              </w:rPr>
            </w:pPr>
          </w:p>
        </w:tc>
        <w:tc>
          <w:tcPr>
            <w:tcW w:w="1120" w:type="dxa"/>
            <w:tcBorders>
              <w:right w:val="single" w:color="auto" w:sz="8" w:space="0"/>
            </w:tcBorders>
            <w:vAlign w:val="bottom"/>
          </w:tcPr>
          <w:p w14:paraId="3972F8DE">
            <w:pPr>
              <w:spacing w:after="0"/>
              <w:rPr>
                <w:color w:val="auto"/>
                <w:sz w:val="5"/>
                <w:szCs w:val="5"/>
              </w:rPr>
            </w:pPr>
          </w:p>
        </w:tc>
        <w:tc>
          <w:tcPr>
            <w:tcW w:w="640" w:type="dxa"/>
            <w:tcBorders>
              <w:right w:val="single" w:color="auto" w:sz="8" w:space="0"/>
            </w:tcBorders>
            <w:vAlign w:val="bottom"/>
          </w:tcPr>
          <w:p w14:paraId="18DAA95D">
            <w:pPr>
              <w:spacing w:after="0"/>
              <w:rPr>
                <w:color w:val="auto"/>
                <w:sz w:val="5"/>
                <w:szCs w:val="5"/>
              </w:rPr>
            </w:pPr>
          </w:p>
        </w:tc>
        <w:tc>
          <w:tcPr>
            <w:tcW w:w="900" w:type="dxa"/>
            <w:vMerge w:val="restart"/>
            <w:tcBorders>
              <w:right w:val="single" w:color="auto" w:sz="8" w:space="0"/>
            </w:tcBorders>
            <w:vAlign w:val="bottom"/>
          </w:tcPr>
          <w:p w14:paraId="75163342">
            <w:pPr>
              <w:spacing w:after="0" w:line="103" w:lineRule="exact"/>
              <w:rPr>
                <w:color w:val="auto"/>
                <w:sz w:val="20"/>
                <w:szCs w:val="20"/>
              </w:rPr>
            </w:pPr>
            <w:r>
              <w:rPr>
                <w:rFonts w:ascii="宋体" w:hAnsi="宋体" w:eastAsia="宋体" w:cs="宋体"/>
                <w:color w:val="auto"/>
                <w:sz w:val="9"/>
                <w:szCs w:val="9"/>
              </w:rPr>
              <w:t>商品质量抽检工作目</w:t>
            </w:r>
          </w:p>
        </w:tc>
        <w:tc>
          <w:tcPr>
            <w:tcW w:w="620" w:type="dxa"/>
            <w:tcBorders>
              <w:right w:val="single" w:color="auto" w:sz="8" w:space="0"/>
            </w:tcBorders>
            <w:vAlign w:val="bottom"/>
          </w:tcPr>
          <w:p w14:paraId="3C31909E">
            <w:pPr>
              <w:spacing w:after="0"/>
              <w:rPr>
                <w:color w:val="auto"/>
                <w:sz w:val="5"/>
                <w:szCs w:val="5"/>
              </w:rPr>
            </w:pPr>
          </w:p>
        </w:tc>
        <w:tc>
          <w:tcPr>
            <w:tcW w:w="640" w:type="dxa"/>
            <w:tcBorders>
              <w:right w:val="single" w:color="auto" w:sz="8" w:space="0"/>
            </w:tcBorders>
            <w:vAlign w:val="bottom"/>
          </w:tcPr>
          <w:p w14:paraId="3860F2A9">
            <w:pPr>
              <w:spacing w:after="0"/>
              <w:rPr>
                <w:color w:val="auto"/>
                <w:sz w:val="5"/>
                <w:szCs w:val="5"/>
              </w:rPr>
            </w:pPr>
          </w:p>
        </w:tc>
        <w:tc>
          <w:tcPr>
            <w:tcW w:w="880" w:type="dxa"/>
            <w:vMerge w:val="continue"/>
            <w:tcBorders>
              <w:right w:val="single" w:color="auto" w:sz="8" w:space="0"/>
            </w:tcBorders>
            <w:vAlign w:val="bottom"/>
          </w:tcPr>
          <w:p w14:paraId="06BC3BF1">
            <w:pPr>
              <w:spacing w:after="0"/>
              <w:rPr>
                <w:color w:val="auto"/>
                <w:sz w:val="5"/>
                <w:szCs w:val="5"/>
              </w:rPr>
            </w:pPr>
          </w:p>
        </w:tc>
        <w:tc>
          <w:tcPr>
            <w:tcW w:w="1600" w:type="dxa"/>
            <w:tcBorders>
              <w:right w:val="single" w:color="auto" w:sz="8" w:space="0"/>
            </w:tcBorders>
            <w:vAlign w:val="bottom"/>
          </w:tcPr>
          <w:p w14:paraId="0E0AF4C3">
            <w:pPr>
              <w:spacing w:after="0"/>
              <w:rPr>
                <w:color w:val="auto"/>
                <w:sz w:val="5"/>
                <w:szCs w:val="5"/>
              </w:rPr>
            </w:pPr>
          </w:p>
        </w:tc>
        <w:tc>
          <w:tcPr>
            <w:tcW w:w="820" w:type="dxa"/>
            <w:vMerge w:val="continue"/>
            <w:tcBorders>
              <w:right w:val="single" w:color="auto" w:sz="8" w:space="0"/>
            </w:tcBorders>
            <w:vAlign w:val="bottom"/>
          </w:tcPr>
          <w:p w14:paraId="5AC566D1">
            <w:pPr>
              <w:spacing w:after="0"/>
              <w:rPr>
                <w:color w:val="auto"/>
                <w:sz w:val="5"/>
                <w:szCs w:val="5"/>
              </w:rPr>
            </w:pPr>
          </w:p>
        </w:tc>
        <w:tc>
          <w:tcPr>
            <w:tcW w:w="860" w:type="dxa"/>
            <w:vMerge w:val="continue"/>
            <w:tcBorders>
              <w:right w:val="single" w:color="auto" w:sz="8" w:space="0"/>
            </w:tcBorders>
            <w:vAlign w:val="bottom"/>
          </w:tcPr>
          <w:p w14:paraId="5C18D7D4">
            <w:pPr>
              <w:spacing w:after="0"/>
              <w:rPr>
                <w:color w:val="auto"/>
                <w:sz w:val="5"/>
                <w:szCs w:val="5"/>
              </w:rPr>
            </w:pPr>
          </w:p>
        </w:tc>
        <w:tc>
          <w:tcPr>
            <w:tcW w:w="680" w:type="dxa"/>
            <w:tcBorders>
              <w:right w:val="single" w:color="auto" w:sz="8" w:space="0"/>
            </w:tcBorders>
            <w:vAlign w:val="bottom"/>
          </w:tcPr>
          <w:p w14:paraId="1F609F32">
            <w:pPr>
              <w:spacing w:after="0"/>
              <w:rPr>
                <w:color w:val="auto"/>
                <w:sz w:val="5"/>
                <w:szCs w:val="5"/>
              </w:rPr>
            </w:pPr>
          </w:p>
        </w:tc>
        <w:tc>
          <w:tcPr>
            <w:tcW w:w="740" w:type="dxa"/>
            <w:tcBorders>
              <w:right w:val="single" w:color="auto" w:sz="8" w:space="0"/>
            </w:tcBorders>
            <w:vAlign w:val="bottom"/>
          </w:tcPr>
          <w:p w14:paraId="7F0C2A9F">
            <w:pPr>
              <w:spacing w:after="0"/>
              <w:rPr>
                <w:color w:val="auto"/>
                <w:sz w:val="5"/>
                <w:szCs w:val="5"/>
              </w:rPr>
            </w:pPr>
          </w:p>
        </w:tc>
        <w:tc>
          <w:tcPr>
            <w:tcW w:w="1120" w:type="dxa"/>
            <w:tcBorders>
              <w:right w:val="single" w:color="auto" w:sz="8" w:space="0"/>
            </w:tcBorders>
            <w:vAlign w:val="bottom"/>
          </w:tcPr>
          <w:p w14:paraId="736FC564">
            <w:pPr>
              <w:spacing w:after="0"/>
              <w:rPr>
                <w:color w:val="auto"/>
                <w:sz w:val="5"/>
                <w:szCs w:val="5"/>
              </w:rPr>
            </w:pPr>
          </w:p>
        </w:tc>
        <w:tc>
          <w:tcPr>
            <w:tcW w:w="0" w:type="dxa"/>
            <w:vAlign w:val="bottom"/>
          </w:tcPr>
          <w:p w14:paraId="5674B710">
            <w:pPr>
              <w:spacing w:after="0"/>
              <w:rPr>
                <w:color w:val="auto"/>
                <w:sz w:val="1"/>
                <w:szCs w:val="1"/>
              </w:rPr>
            </w:pPr>
          </w:p>
        </w:tc>
      </w:tr>
      <w:tr w14:paraId="17DD73E3">
        <w:tblPrEx>
          <w:tblCellMar>
            <w:top w:w="0" w:type="dxa"/>
            <w:left w:w="0" w:type="dxa"/>
            <w:bottom w:w="0" w:type="dxa"/>
            <w:right w:w="0" w:type="dxa"/>
          </w:tblCellMar>
        </w:tblPrEx>
        <w:trPr>
          <w:trHeight w:val="54" w:hRule="atLeast"/>
        </w:trPr>
        <w:tc>
          <w:tcPr>
            <w:tcW w:w="520" w:type="dxa"/>
            <w:tcBorders>
              <w:left w:val="single" w:color="auto" w:sz="8" w:space="0"/>
              <w:right w:val="single" w:color="auto" w:sz="8" w:space="0"/>
            </w:tcBorders>
            <w:vAlign w:val="bottom"/>
          </w:tcPr>
          <w:p w14:paraId="7749034B">
            <w:pPr>
              <w:spacing w:after="0"/>
              <w:rPr>
                <w:color w:val="auto"/>
                <w:sz w:val="4"/>
                <w:szCs w:val="4"/>
              </w:rPr>
            </w:pPr>
          </w:p>
        </w:tc>
        <w:tc>
          <w:tcPr>
            <w:tcW w:w="1120" w:type="dxa"/>
            <w:tcBorders>
              <w:right w:val="single" w:color="auto" w:sz="8" w:space="0"/>
            </w:tcBorders>
            <w:vAlign w:val="bottom"/>
          </w:tcPr>
          <w:p w14:paraId="5A8D71D0">
            <w:pPr>
              <w:spacing w:after="0"/>
              <w:rPr>
                <w:color w:val="auto"/>
                <w:sz w:val="4"/>
                <w:szCs w:val="4"/>
              </w:rPr>
            </w:pPr>
          </w:p>
        </w:tc>
        <w:tc>
          <w:tcPr>
            <w:tcW w:w="640" w:type="dxa"/>
            <w:tcBorders>
              <w:right w:val="single" w:color="auto" w:sz="8" w:space="0"/>
            </w:tcBorders>
            <w:vAlign w:val="bottom"/>
          </w:tcPr>
          <w:p w14:paraId="3711F83C">
            <w:pPr>
              <w:spacing w:after="0"/>
              <w:rPr>
                <w:color w:val="auto"/>
                <w:sz w:val="4"/>
                <w:szCs w:val="4"/>
              </w:rPr>
            </w:pPr>
          </w:p>
        </w:tc>
        <w:tc>
          <w:tcPr>
            <w:tcW w:w="900" w:type="dxa"/>
            <w:vMerge w:val="continue"/>
            <w:tcBorders>
              <w:right w:val="single" w:color="auto" w:sz="8" w:space="0"/>
            </w:tcBorders>
            <w:vAlign w:val="bottom"/>
          </w:tcPr>
          <w:p w14:paraId="7C5EA910">
            <w:pPr>
              <w:spacing w:after="0"/>
              <w:rPr>
                <w:color w:val="auto"/>
                <w:sz w:val="4"/>
                <w:szCs w:val="4"/>
              </w:rPr>
            </w:pPr>
          </w:p>
        </w:tc>
        <w:tc>
          <w:tcPr>
            <w:tcW w:w="620" w:type="dxa"/>
            <w:tcBorders>
              <w:right w:val="single" w:color="auto" w:sz="8" w:space="0"/>
            </w:tcBorders>
            <w:vAlign w:val="bottom"/>
          </w:tcPr>
          <w:p w14:paraId="72FE0E7A">
            <w:pPr>
              <w:spacing w:after="0"/>
              <w:rPr>
                <w:color w:val="auto"/>
                <w:sz w:val="4"/>
                <w:szCs w:val="4"/>
              </w:rPr>
            </w:pPr>
          </w:p>
        </w:tc>
        <w:tc>
          <w:tcPr>
            <w:tcW w:w="640" w:type="dxa"/>
            <w:tcBorders>
              <w:right w:val="single" w:color="auto" w:sz="8" w:space="0"/>
            </w:tcBorders>
            <w:vAlign w:val="bottom"/>
          </w:tcPr>
          <w:p w14:paraId="4D9F6F3D">
            <w:pPr>
              <w:spacing w:after="0"/>
              <w:rPr>
                <w:color w:val="auto"/>
                <w:sz w:val="4"/>
                <w:szCs w:val="4"/>
              </w:rPr>
            </w:pPr>
          </w:p>
        </w:tc>
        <w:tc>
          <w:tcPr>
            <w:tcW w:w="880" w:type="dxa"/>
            <w:vMerge w:val="restart"/>
            <w:tcBorders>
              <w:right w:val="single" w:color="auto" w:sz="8" w:space="0"/>
            </w:tcBorders>
            <w:vAlign w:val="bottom"/>
          </w:tcPr>
          <w:p w14:paraId="704D9AC1">
            <w:pPr>
              <w:spacing w:after="0" w:line="103" w:lineRule="exact"/>
              <w:rPr>
                <w:color w:val="auto"/>
                <w:sz w:val="20"/>
                <w:szCs w:val="20"/>
              </w:rPr>
            </w:pPr>
            <w:r>
              <w:rPr>
                <w:rFonts w:ascii="宋体" w:hAnsi="宋体" w:eastAsia="宋体" w:cs="宋体"/>
                <w:color w:val="auto"/>
                <w:sz w:val="9"/>
                <w:szCs w:val="9"/>
              </w:rPr>
              <w:t>镇食安监管站寄出建</w:t>
            </w:r>
          </w:p>
        </w:tc>
        <w:tc>
          <w:tcPr>
            <w:tcW w:w="1600" w:type="dxa"/>
            <w:vMerge w:val="restart"/>
            <w:tcBorders>
              <w:right w:val="single" w:color="auto" w:sz="8" w:space="0"/>
            </w:tcBorders>
            <w:vAlign w:val="bottom"/>
          </w:tcPr>
          <w:p w14:paraId="121D19F7">
            <w:pPr>
              <w:spacing w:after="0" w:line="103" w:lineRule="exact"/>
              <w:rPr>
                <w:color w:val="auto"/>
                <w:sz w:val="20"/>
                <w:szCs w:val="20"/>
              </w:rPr>
            </w:pPr>
            <w:r>
              <w:rPr>
                <w:rFonts w:ascii="宋体" w:hAnsi="宋体" w:eastAsia="宋体" w:cs="宋体"/>
                <w:color w:val="auto"/>
                <w:sz w:val="9"/>
                <w:szCs w:val="9"/>
              </w:rPr>
              <w:t>100%</w:t>
            </w:r>
          </w:p>
        </w:tc>
        <w:tc>
          <w:tcPr>
            <w:tcW w:w="820" w:type="dxa"/>
            <w:vMerge w:val="restart"/>
            <w:tcBorders>
              <w:right w:val="single" w:color="auto" w:sz="8" w:space="0"/>
            </w:tcBorders>
            <w:vAlign w:val="bottom"/>
          </w:tcPr>
          <w:p w14:paraId="497E601C">
            <w:pPr>
              <w:spacing w:after="0" w:line="103" w:lineRule="exact"/>
              <w:ind w:left="20"/>
              <w:rPr>
                <w:color w:val="auto"/>
                <w:sz w:val="20"/>
                <w:szCs w:val="20"/>
              </w:rPr>
            </w:pPr>
            <w:r>
              <w:rPr>
                <w:rFonts w:ascii="宋体" w:hAnsi="宋体" w:eastAsia="宋体" w:cs="宋体"/>
                <w:color w:val="auto"/>
                <w:sz w:val="9"/>
                <w:szCs w:val="9"/>
              </w:rPr>
              <w:t>乡镇食安监管站寄</w:t>
            </w:r>
          </w:p>
        </w:tc>
        <w:tc>
          <w:tcPr>
            <w:tcW w:w="860" w:type="dxa"/>
            <w:vMerge w:val="restart"/>
            <w:tcBorders>
              <w:right w:val="single" w:color="auto" w:sz="8" w:space="0"/>
            </w:tcBorders>
            <w:vAlign w:val="bottom"/>
          </w:tcPr>
          <w:p w14:paraId="08D5FED3">
            <w:pPr>
              <w:spacing w:after="0" w:line="103" w:lineRule="exact"/>
              <w:ind w:left="20"/>
              <w:rPr>
                <w:color w:val="auto"/>
                <w:sz w:val="20"/>
                <w:szCs w:val="20"/>
              </w:rPr>
            </w:pPr>
            <w:r>
              <w:rPr>
                <w:rFonts w:ascii="宋体" w:hAnsi="宋体" w:eastAsia="宋体" w:cs="宋体"/>
                <w:color w:val="auto"/>
                <w:sz w:val="9"/>
                <w:szCs w:val="9"/>
              </w:rPr>
              <w:t>乡镇食安监管站寄</w:t>
            </w:r>
          </w:p>
        </w:tc>
        <w:tc>
          <w:tcPr>
            <w:tcW w:w="680" w:type="dxa"/>
            <w:vMerge w:val="restart"/>
            <w:tcBorders>
              <w:right w:val="single" w:color="auto" w:sz="8" w:space="0"/>
            </w:tcBorders>
            <w:vAlign w:val="bottom"/>
          </w:tcPr>
          <w:p w14:paraId="1EAF9B0B">
            <w:pPr>
              <w:spacing w:after="0" w:line="103" w:lineRule="exact"/>
              <w:rPr>
                <w:color w:val="auto"/>
                <w:sz w:val="20"/>
                <w:szCs w:val="20"/>
              </w:rPr>
            </w:pPr>
            <w:r>
              <w:rPr>
                <w:rFonts w:ascii="宋体" w:hAnsi="宋体" w:eastAsia="宋体" w:cs="宋体"/>
                <w:color w:val="auto"/>
                <w:sz w:val="9"/>
                <w:szCs w:val="9"/>
              </w:rPr>
              <w:t>%</w:t>
            </w:r>
          </w:p>
        </w:tc>
        <w:tc>
          <w:tcPr>
            <w:tcW w:w="740" w:type="dxa"/>
            <w:vMerge w:val="restart"/>
            <w:tcBorders>
              <w:right w:val="single" w:color="auto" w:sz="8" w:space="0"/>
            </w:tcBorders>
            <w:vAlign w:val="bottom"/>
          </w:tcPr>
          <w:p w14:paraId="23C49E48">
            <w:pPr>
              <w:spacing w:after="0" w:line="103" w:lineRule="exact"/>
              <w:ind w:left="20"/>
              <w:rPr>
                <w:color w:val="auto"/>
                <w:sz w:val="20"/>
                <w:szCs w:val="20"/>
              </w:rPr>
            </w:pPr>
            <w:r>
              <w:rPr>
                <w:rFonts w:ascii="宋体" w:hAnsi="宋体" w:eastAsia="宋体" w:cs="宋体"/>
                <w:color w:val="auto"/>
                <w:sz w:val="9"/>
                <w:szCs w:val="9"/>
              </w:rPr>
              <w:t>＝</w:t>
            </w:r>
          </w:p>
        </w:tc>
        <w:tc>
          <w:tcPr>
            <w:tcW w:w="1120" w:type="dxa"/>
            <w:tcBorders>
              <w:right w:val="single" w:color="auto" w:sz="8" w:space="0"/>
            </w:tcBorders>
            <w:vAlign w:val="bottom"/>
          </w:tcPr>
          <w:p w14:paraId="63C2F037">
            <w:pPr>
              <w:spacing w:after="0"/>
              <w:rPr>
                <w:color w:val="auto"/>
                <w:sz w:val="4"/>
                <w:szCs w:val="4"/>
              </w:rPr>
            </w:pPr>
          </w:p>
        </w:tc>
        <w:tc>
          <w:tcPr>
            <w:tcW w:w="0" w:type="dxa"/>
            <w:vAlign w:val="bottom"/>
          </w:tcPr>
          <w:p w14:paraId="4195760F">
            <w:pPr>
              <w:spacing w:after="0"/>
              <w:rPr>
                <w:color w:val="auto"/>
                <w:sz w:val="1"/>
                <w:szCs w:val="1"/>
              </w:rPr>
            </w:pPr>
          </w:p>
        </w:tc>
      </w:tr>
      <w:tr w14:paraId="77163A39">
        <w:tblPrEx>
          <w:tblCellMar>
            <w:top w:w="0" w:type="dxa"/>
            <w:left w:w="0" w:type="dxa"/>
            <w:bottom w:w="0" w:type="dxa"/>
            <w:right w:w="0" w:type="dxa"/>
          </w:tblCellMar>
        </w:tblPrEx>
        <w:trPr>
          <w:trHeight w:val="64" w:hRule="atLeast"/>
        </w:trPr>
        <w:tc>
          <w:tcPr>
            <w:tcW w:w="520" w:type="dxa"/>
            <w:tcBorders>
              <w:left w:val="single" w:color="auto" w:sz="8" w:space="0"/>
              <w:right w:val="single" w:color="auto" w:sz="8" w:space="0"/>
            </w:tcBorders>
            <w:vAlign w:val="bottom"/>
          </w:tcPr>
          <w:p w14:paraId="60D4B6F3">
            <w:pPr>
              <w:spacing w:after="0"/>
              <w:rPr>
                <w:color w:val="auto"/>
                <w:sz w:val="5"/>
                <w:szCs w:val="5"/>
              </w:rPr>
            </w:pPr>
          </w:p>
        </w:tc>
        <w:tc>
          <w:tcPr>
            <w:tcW w:w="1120" w:type="dxa"/>
            <w:tcBorders>
              <w:right w:val="single" w:color="auto" w:sz="8" w:space="0"/>
            </w:tcBorders>
            <w:vAlign w:val="bottom"/>
          </w:tcPr>
          <w:p w14:paraId="4D17185B">
            <w:pPr>
              <w:spacing w:after="0"/>
              <w:rPr>
                <w:color w:val="auto"/>
                <w:sz w:val="5"/>
                <w:szCs w:val="5"/>
              </w:rPr>
            </w:pPr>
          </w:p>
        </w:tc>
        <w:tc>
          <w:tcPr>
            <w:tcW w:w="640" w:type="dxa"/>
            <w:tcBorders>
              <w:right w:val="single" w:color="auto" w:sz="8" w:space="0"/>
            </w:tcBorders>
            <w:vAlign w:val="bottom"/>
          </w:tcPr>
          <w:p w14:paraId="4B617B23">
            <w:pPr>
              <w:spacing w:after="0"/>
              <w:rPr>
                <w:color w:val="auto"/>
                <w:sz w:val="5"/>
                <w:szCs w:val="5"/>
              </w:rPr>
            </w:pPr>
          </w:p>
        </w:tc>
        <w:tc>
          <w:tcPr>
            <w:tcW w:w="900" w:type="dxa"/>
            <w:vMerge w:val="restart"/>
            <w:tcBorders>
              <w:right w:val="single" w:color="auto" w:sz="8" w:space="0"/>
            </w:tcBorders>
            <w:vAlign w:val="bottom"/>
          </w:tcPr>
          <w:p w14:paraId="492AC1AF">
            <w:pPr>
              <w:spacing w:after="0" w:line="110" w:lineRule="exact"/>
              <w:rPr>
                <w:color w:val="auto"/>
                <w:sz w:val="20"/>
                <w:szCs w:val="20"/>
              </w:rPr>
            </w:pPr>
            <w:r>
              <w:rPr>
                <w:rFonts w:ascii="宋体" w:hAnsi="宋体" w:eastAsia="宋体" w:cs="宋体"/>
                <w:color w:val="auto"/>
                <w:sz w:val="9"/>
                <w:szCs w:val="9"/>
              </w:rPr>
              <w:t>标</w:t>
            </w:r>
            <w:r>
              <w:rPr>
                <w:rFonts w:ascii="Arial" w:hAnsi="Arial" w:eastAsia="Arial" w:cs="Arial"/>
                <w:color w:val="auto"/>
                <w:sz w:val="9"/>
                <w:szCs w:val="9"/>
              </w:rPr>
              <w:t>3</w:t>
            </w:r>
            <w:r>
              <w:rPr>
                <w:rFonts w:ascii="宋体" w:hAnsi="宋体" w:eastAsia="宋体" w:cs="宋体"/>
                <w:color w:val="auto"/>
                <w:sz w:val="9"/>
                <w:szCs w:val="9"/>
              </w:rPr>
              <w:t>：保持高压态</w:t>
            </w:r>
          </w:p>
        </w:tc>
        <w:tc>
          <w:tcPr>
            <w:tcW w:w="620" w:type="dxa"/>
            <w:tcBorders>
              <w:right w:val="single" w:color="auto" w:sz="8" w:space="0"/>
            </w:tcBorders>
            <w:vAlign w:val="bottom"/>
          </w:tcPr>
          <w:p w14:paraId="303418CE">
            <w:pPr>
              <w:spacing w:after="0"/>
              <w:rPr>
                <w:color w:val="auto"/>
                <w:sz w:val="5"/>
                <w:szCs w:val="5"/>
              </w:rPr>
            </w:pPr>
          </w:p>
        </w:tc>
        <w:tc>
          <w:tcPr>
            <w:tcW w:w="640" w:type="dxa"/>
            <w:tcBorders>
              <w:right w:val="single" w:color="auto" w:sz="8" w:space="0"/>
            </w:tcBorders>
            <w:vAlign w:val="bottom"/>
          </w:tcPr>
          <w:p w14:paraId="18197C72">
            <w:pPr>
              <w:spacing w:after="0"/>
              <w:rPr>
                <w:color w:val="auto"/>
                <w:sz w:val="5"/>
                <w:szCs w:val="5"/>
              </w:rPr>
            </w:pPr>
          </w:p>
        </w:tc>
        <w:tc>
          <w:tcPr>
            <w:tcW w:w="880" w:type="dxa"/>
            <w:vMerge w:val="continue"/>
            <w:tcBorders>
              <w:right w:val="single" w:color="auto" w:sz="8" w:space="0"/>
            </w:tcBorders>
            <w:vAlign w:val="bottom"/>
          </w:tcPr>
          <w:p w14:paraId="3C8E9E36">
            <w:pPr>
              <w:spacing w:after="0"/>
              <w:rPr>
                <w:color w:val="auto"/>
                <w:sz w:val="5"/>
                <w:szCs w:val="5"/>
              </w:rPr>
            </w:pPr>
          </w:p>
        </w:tc>
        <w:tc>
          <w:tcPr>
            <w:tcW w:w="1600" w:type="dxa"/>
            <w:vMerge w:val="continue"/>
            <w:tcBorders>
              <w:right w:val="single" w:color="auto" w:sz="8" w:space="0"/>
            </w:tcBorders>
            <w:vAlign w:val="bottom"/>
          </w:tcPr>
          <w:p w14:paraId="56D7CCCE">
            <w:pPr>
              <w:spacing w:after="0"/>
              <w:rPr>
                <w:color w:val="auto"/>
                <w:sz w:val="5"/>
                <w:szCs w:val="5"/>
              </w:rPr>
            </w:pPr>
          </w:p>
        </w:tc>
        <w:tc>
          <w:tcPr>
            <w:tcW w:w="820" w:type="dxa"/>
            <w:vMerge w:val="continue"/>
            <w:tcBorders>
              <w:right w:val="single" w:color="auto" w:sz="8" w:space="0"/>
            </w:tcBorders>
            <w:vAlign w:val="bottom"/>
          </w:tcPr>
          <w:p w14:paraId="641C8162">
            <w:pPr>
              <w:spacing w:after="0"/>
              <w:rPr>
                <w:color w:val="auto"/>
                <w:sz w:val="5"/>
                <w:szCs w:val="5"/>
              </w:rPr>
            </w:pPr>
          </w:p>
        </w:tc>
        <w:tc>
          <w:tcPr>
            <w:tcW w:w="860" w:type="dxa"/>
            <w:vMerge w:val="continue"/>
            <w:tcBorders>
              <w:right w:val="single" w:color="auto" w:sz="8" w:space="0"/>
            </w:tcBorders>
            <w:vAlign w:val="bottom"/>
          </w:tcPr>
          <w:p w14:paraId="204F3743">
            <w:pPr>
              <w:spacing w:after="0"/>
              <w:rPr>
                <w:color w:val="auto"/>
                <w:sz w:val="5"/>
                <w:szCs w:val="5"/>
              </w:rPr>
            </w:pPr>
          </w:p>
        </w:tc>
        <w:tc>
          <w:tcPr>
            <w:tcW w:w="680" w:type="dxa"/>
            <w:vMerge w:val="continue"/>
            <w:tcBorders>
              <w:right w:val="single" w:color="auto" w:sz="8" w:space="0"/>
            </w:tcBorders>
            <w:vAlign w:val="bottom"/>
          </w:tcPr>
          <w:p w14:paraId="3258E44E">
            <w:pPr>
              <w:spacing w:after="0"/>
              <w:rPr>
                <w:color w:val="auto"/>
                <w:sz w:val="5"/>
                <w:szCs w:val="5"/>
              </w:rPr>
            </w:pPr>
          </w:p>
        </w:tc>
        <w:tc>
          <w:tcPr>
            <w:tcW w:w="740" w:type="dxa"/>
            <w:vMerge w:val="continue"/>
            <w:tcBorders>
              <w:right w:val="single" w:color="auto" w:sz="8" w:space="0"/>
            </w:tcBorders>
            <w:vAlign w:val="bottom"/>
          </w:tcPr>
          <w:p w14:paraId="392A9BE4">
            <w:pPr>
              <w:spacing w:after="0"/>
              <w:rPr>
                <w:color w:val="auto"/>
                <w:sz w:val="5"/>
                <w:szCs w:val="5"/>
              </w:rPr>
            </w:pPr>
          </w:p>
        </w:tc>
        <w:tc>
          <w:tcPr>
            <w:tcW w:w="1120" w:type="dxa"/>
            <w:tcBorders>
              <w:right w:val="single" w:color="auto" w:sz="8" w:space="0"/>
            </w:tcBorders>
            <w:vAlign w:val="bottom"/>
          </w:tcPr>
          <w:p w14:paraId="1C99A437">
            <w:pPr>
              <w:spacing w:after="0"/>
              <w:rPr>
                <w:color w:val="auto"/>
                <w:sz w:val="5"/>
                <w:szCs w:val="5"/>
              </w:rPr>
            </w:pPr>
          </w:p>
        </w:tc>
        <w:tc>
          <w:tcPr>
            <w:tcW w:w="0" w:type="dxa"/>
            <w:vAlign w:val="bottom"/>
          </w:tcPr>
          <w:p w14:paraId="767CC1AF">
            <w:pPr>
              <w:spacing w:after="0"/>
              <w:rPr>
                <w:color w:val="auto"/>
                <w:sz w:val="1"/>
                <w:szCs w:val="1"/>
              </w:rPr>
            </w:pPr>
          </w:p>
        </w:tc>
      </w:tr>
      <w:tr w14:paraId="30BCD18D">
        <w:tblPrEx>
          <w:tblCellMar>
            <w:top w:w="0" w:type="dxa"/>
            <w:left w:w="0" w:type="dxa"/>
            <w:bottom w:w="0" w:type="dxa"/>
            <w:right w:w="0" w:type="dxa"/>
          </w:tblCellMar>
        </w:tblPrEx>
        <w:trPr>
          <w:trHeight w:val="54" w:hRule="atLeast"/>
        </w:trPr>
        <w:tc>
          <w:tcPr>
            <w:tcW w:w="520" w:type="dxa"/>
            <w:tcBorders>
              <w:left w:val="single" w:color="auto" w:sz="8" w:space="0"/>
              <w:right w:val="single" w:color="auto" w:sz="8" w:space="0"/>
            </w:tcBorders>
            <w:vAlign w:val="bottom"/>
          </w:tcPr>
          <w:p w14:paraId="1E54DBBA">
            <w:pPr>
              <w:spacing w:after="0"/>
              <w:rPr>
                <w:color w:val="auto"/>
                <w:sz w:val="4"/>
                <w:szCs w:val="4"/>
              </w:rPr>
            </w:pPr>
          </w:p>
        </w:tc>
        <w:tc>
          <w:tcPr>
            <w:tcW w:w="1120" w:type="dxa"/>
            <w:tcBorders>
              <w:right w:val="single" w:color="auto" w:sz="8" w:space="0"/>
            </w:tcBorders>
            <w:vAlign w:val="bottom"/>
          </w:tcPr>
          <w:p w14:paraId="1BB8BC8E">
            <w:pPr>
              <w:spacing w:after="0"/>
              <w:rPr>
                <w:color w:val="auto"/>
                <w:sz w:val="4"/>
                <w:szCs w:val="4"/>
              </w:rPr>
            </w:pPr>
          </w:p>
        </w:tc>
        <w:tc>
          <w:tcPr>
            <w:tcW w:w="640" w:type="dxa"/>
            <w:tcBorders>
              <w:right w:val="single" w:color="auto" w:sz="8" w:space="0"/>
            </w:tcBorders>
            <w:vAlign w:val="bottom"/>
          </w:tcPr>
          <w:p w14:paraId="63548719">
            <w:pPr>
              <w:spacing w:after="0"/>
              <w:rPr>
                <w:color w:val="auto"/>
                <w:sz w:val="4"/>
                <w:szCs w:val="4"/>
              </w:rPr>
            </w:pPr>
          </w:p>
        </w:tc>
        <w:tc>
          <w:tcPr>
            <w:tcW w:w="900" w:type="dxa"/>
            <w:vMerge w:val="continue"/>
            <w:tcBorders>
              <w:right w:val="single" w:color="auto" w:sz="8" w:space="0"/>
            </w:tcBorders>
            <w:vAlign w:val="bottom"/>
          </w:tcPr>
          <w:p w14:paraId="312ED983">
            <w:pPr>
              <w:spacing w:after="0"/>
              <w:rPr>
                <w:color w:val="auto"/>
                <w:sz w:val="4"/>
                <w:szCs w:val="4"/>
              </w:rPr>
            </w:pPr>
          </w:p>
        </w:tc>
        <w:tc>
          <w:tcPr>
            <w:tcW w:w="620" w:type="dxa"/>
            <w:tcBorders>
              <w:right w:val="single" w:color="auto" w:sz="8" w:space="0"/>
            </w:tcBorders>
            <w:vAlign w:val="bottom"/>
          </w:tcPr>
          <w:p w14:paraId="612129D8">
            <w:pPr>
              <w:spacing w:after="0"/>
              <w:rPr>
                <w:color w:val="auto"/>
                <w:sz w:val="4"/>
                <w:szCs w:val="4"/>
              </w:rPr>
            </w:pPr>
          </w:p>
        </w:tc>
        <w:tc>
          <w:tcPr>
            <w:tcW w:w="640" w:type="dxa"/>
            <w:tcBorders>
              <w:right w:val="single" w:color="auto" w:sz="8" w:space="0"/>
            </w:tcBorders>
            <w:vAlign w:val="bottom"/>
          </w:tcPr>
          <w:p w14:paraId="2D08D5DD">
            <w:pPr>
              <w:spacing w:after="0"/>
              <w:rPr>
                <w:color w:val="auto"/>
                <w:sz w:val="4"/>
                <w:szCs w:val="4"/>
              </w:rPr>
            </w:pPr>
          </w:p>
        </w:tc>
        <w:tc>
          <w:tcPr>
            <w:tcW w:w="880" w:type="dxa"/>
            <w:vMerge w:val="restart"/>
            <w:tcBorders>
              <w:right w:val="single" w:color="auto" w:sz="8" w:space="0"/>
            </w:tcBorders>
            <w:vAlign w:val="bottom"/>
          </w:tcPr>
          <w:p w14:paraId="16C29743">
            <w:pPr>
              <w:spacing w:after="0" w:line="103" w:lineRule="exact"/>
              <w:rPr>
                <w:color w:val="auto"/>
                <w:sz w:val="20"/>
                <w:szCs w:val="20"/>
              </w:rPr>
            </w:pPr>
            <w:r>
              <w:rPr>
                <w:rFonts w:ascii="宋体" w:hAnsi="宋体" w:eastAsia="宋体" w:cs="宋体"/>
                <w:color w:val="auto"/>
                <w:sz w:val="9"/>
                <w:szCs w:val="9"/>
              </w:rPr>
              <w:t>设</w:t>
            </w:r>
          </w:p>
        </w:tc>
        <w:tc>
          <w:tcPr>
            <w:tcW w:w="1600" w:type="dxa"/>
            <w:tcBorders>
              <w:right w:val="single" w:color="auto" w:sz="8" w:space="0"/>
            </w:tcBorders>
            <w:vAlign w:val="bottom"/>
          </w:tcPr>
          <w:p w14:paraId="108A6FCD">
            <w:pPr>
              <w:spacing w:after="0"/>
              <w:rPr>
                <w:color w:val="auto"/>
                <w:sz w:val="4"/>
                <w:szCs w:val="4"/>
              </w:rPr>
            </w:pPr>
          </w:p>
        </w:tc>
        <w:tc>
          <w:tcPr>
            <w:tcW w:w="820" w:type="dxa"/>
            <w:vMerge w:val="restart"/>
            <w:tcBorders>
              <w:right w:val="single" w:color="auto" w:sz="8" w:space="0"/>
            </w:tcBorders>
            <w:vAlign w:val="bottom"/>
          </w:tcPr>
          <w:p w14:paraId="38E1C86C">
            <w:pPr>
              <w:spacing w:after="0" w:line="103" w:lineRule="exact"/>
              <w:ind w:left="20"/>
              <w:rPr>
                <w:color w:val="auto"/>
                <w:sz w:val="20"/>
                <w:szCs w:val="20"/>
              </w:rPr>
            </w:pPr>
            <w:r>
              <w:rPr>
                <w:rFonts w:ascii="宋体" w:hAnsi="宋体" w:eastAsia="宋体" w:cs="宋体"/>
                <w:color w:val="auto"/>
                <w:sz w:val="9"/>
                <w:szCs w:val="9"/>
              </w:rPr>
              <w:t>出建设</w:t>
            </w:r>
          </w:p>
        </w:tc>
        <w:tc>
          <w:tcPr>
            <w:tcW w:w="860" w:type="dxa"/>
            <w:vMerge w:val="restart"/>
            <w:tcBorders>
              <w:right w:val="single" w:color="auto" w:sz="8" w:space="0"/>
            </w:tcBorders>
            <w:vAlign w:val="bottom"/>
          </w:tcPr>
          <w:p w14:paraId="0EE07BE5">
            <w:pPr>
              <w:spacing w:after="0" w:line="103" w:lineRule="exact"/>
              <w:ind w:left="20"/>
              <w:rPr>
                <w:color w:val="auto"/>
                <w:sz w:val="20"/>
                <w:szCs w:val="20"/>
              </w:rPr>
            </w:pPr>
            <w:r>
              <w:rPr>
                <w:rFonts w:ascii="宋体" w:hAnsi="宋体" w:eastAsia="宋体" w:cs="宋体"/>
                <w:color w:val="auto"/>
                <w:sz w:val="9"/>
                <w:szCs w:val="9"/>
              </w:rPr>
              <w:t>出建设</w:t>
            </w:r>
          </w:p>
        </w:tc>
        <w:tc>
          <w:tcPr>
            <w:tcW w:w="680" w:type="dxa"/>
            <w:tcBorders>
              <w:right w:val="single" w:color="auto" w:sz="8" w:space="0"/>
            </w:tcBorders>
            <w:vAlign w:val="bottom"/>
          </w:tcPr>
          <w:p w14:paraId="02B2919B">
            <w:pPr>
              <w:spacing w:after="0"/>
              <w:rPr>
                <w:color w:val="auto"/>
                <w:sz w:val="4"/>
                <w:szCs w:val="4"/>
              </w:rPr>
            </w:pPr>
          </w:p>
        </w:tc>
        <w:tc>
          <w:tcPr>
            <w:tcW w:w="740" w:type="dxa"/>
            <w:tcBorders>
              <w:right w:val="single" w:color="auto" w:sz="8" w:space="0"/>
            </w:tcBorders>
            <w:vAlign w:val="bottom"/>
          </w:tcPr>
          <w:p w14:paraId="0D0ADBB9">
            <w:pPr>
              <w:spacing w:after="0"/>
              <w:rPr>
                <w:color w:val="auto"/>
                <w:sz w:val="4"/>
                <w:szCs w:val="4"/>
              </w:rPr>
            </w:pPr>
          </w:p>
        </w:tc>
        <w:tc>
          <w:tcPr>
            <w:tcW w:w="1120" w:type="dxa"/>
            <w:tcBorders>
              <w:right w:val="single" w:color="auto" w:sz="8" w:space="0"/>
            </w:tcBorders>
            <w:vAlign w:val="bottom"/>
          </w:tcPr>
          <w:p w14:paraId="1023165A">
            <w:pPr>
              <w:spacing w:after="0"/>
              <w:rPr>
                <w:color w:val="auto"/>
                <w:sz w:val="4"/>
                <w:szCs w:val="4"/>
              </w:rPr>
            </w:pPr>
          </w:p>
        </w:tc>
        <w:tc>
          <w:tcPr>
            <w:tcW w:w="0" w:type="dxa"/>
            <w:vAlign w:val="bottom"/>
          </w:tcPr>
          <w:p w14:paraId="3BC6DE73">
            <w:pPr>
              <w:spacing w:after="0"/>
              <w:rPr>
                <w:color w:val="auto"/>
                <w:sz w:val="1"/>
                <w:szCs w:val="1"/>
              </w:rPr>
            </w:pPr>
          </w:p>
        </w:tc>
      </w:tr>
      <w:tr w14:paraId="3B8E7E43">
        <w:tblPrEx>
          <w:tblCellMar>
            <w:top w:w="0" w:type="dxa"/>
            <w:left w:w="0" w:type="dxa"/>
            <w:bottom w:w="0" w:type="dxa"/>
            <w:right w:w="0" w:type="dxa"/>
          </w:tblCellMar>
        </w:tblPrEx>
        <w:trPr>
          <w:trHeight w:val="64" w:hRule="atLeast"/>
        </w:trPr>
        <w:tc>
          <w:tcPr>
            <w:tcW w:w="520" w:type="dxa"/>
            <w:tcBorders>
              <w:left w:val="single" w:color="auto" w:sz="8" w:space="0"/>
              <w:right w:val="single" w:color="auto" w:sz="8" w:space="0"/>
            </w:tcBorders>
            <w:vAlign w:val="bottom"/>
          </w:tcPr>
          <w:p w14:paraId="593BEAE6">
            <w:pPr>
              <w:spacing w:after="0"/>
              <w:rPr>
                <w:color w:val="auto"/>
                <w:sz w:val="5"/>
                <w:szCs w:val="5"/>
              </w:rPr>
            </w:pPr>
          </w:p>
        </w:tc>
        <w:tc>
          <w:tcPr>
            <w:tcW w:w="1120" w:type="dxa"/>
            <w:tcBorders>
              <w:right w:val="single" w:color="auto" w:sz="8" w:space="0"/>
            </w:tcBorders>
            <w:vAlign w:val="bottom"/>
          </w:tcPr>
          <w:p w14:paraId="25FFC55E">
            <w:pPr>
              <w:spacing w:after="0"/>
              <w:rPr>
                <w:color w:val="auto"/>
                <w:sz w:val="5"/>
                <w:szCs w:val="5"/>
              </w:rPr>
            </w:pPr>
          </w:p>
        </w:tc>
        <w:tc>
          <w:tcPr>
            <w:tcW w:w="640" w:type="dxa"/>
            <w:tcBorders>
              <w:right w:val="single" w:color="auto" w:sz="8" w:space="0"/>
            </w:tcBorders>
            <w:vAlign w:val="bottom"/>
          </w:tcPr>
          <w:p w14:paraId="379179B2">
            <w:pPr>
              <w:spacing w:after="0"/>
              <w:rPr>
                <w:color w:val="auto"/>
                <w:sz w:val="5"/>
                <w:szCs w:val="5"/>
              </w:rPr>
            </w:pPr>
          </w:p>
        </w:tc>
        <w:tc>
          <w:tcPr>
            <w:tcW w:w="900" w:type="dxa"/>
            <w:vMerge w:val="restart"/>
            <w:tcBorders>
              <w:right w:val="single" w:color="auto" w:sz="8" w:space="0"/>
            </w:tcBorders>
            <w:vAlign w:val="bottom"/>
          </w:tcPr>
          <w:p w14:paraId="75C5E4BA">
            <w:pPr>
              <w:spacing w:after="0" w:line="103" w:lineRule="exact"/>
              <w:rPr>
                <w:color w:val="auto"/>
                <w:sz w:val="20"/>
                <w:szCs w:val="20"/>
              </w:rPr>
            </w:pPr>
            <w:r>
              <w:rPr>
                <w:rFonts w:ascii="宋体" w:hAnsi="宋体" w:eastAsia="宋体" w:cs="宋体"/>
                <w:color w:val="auto"/>
                <w:sz w:val="9"/>
                <w:szCs w:val="9"/>
              </w:rPr>
              <w:t>势，严厉打击传销制</w:t>
            </w:r>
          </w:p>
        </w:tc>
        <w:tc>
          <w:tcPr>
            <w:tcW w:w="620" w:type="dxa"/>
            <w:tcBorders>
              <w:right w:val="single" w:color="auto" w:sz="8" w:space="0"/>
            </w:tcBorders>
            <w:vAlign w:val="bottom"/>
          </w:tcPr>
          <w:p w14:paraId="734184FB">
            <w:pPr>
              <w:spacing w:after="0"/>
              <w:rPr>
                <w:color w:val="auto"/>
                <w:sz w:val="5"/>
                <w:szCs w:val="5"/>
              </w:rPr>
            </w:pPr>
          </w:p>
        </w:tc>
        <w:tc>
          <w:tcPr>
            <w:tcW w:w="640" w:type="dxa"/>
            <w:tcBorders>
              <w:right w:val="single" w:color="auto" w:sz="8" w:space="0"/>
            </w:tcBorders>
            <w:vAlign w:val="bottom"/>
          </w:tcPr>
          <w:p w14:paraId="629CFCFC">
            <w:pPr>
              <w:spacing w:after="0"/>
              <w:rPr>
                <w:color w:val="auto"/>
                <w:sz w:val="5"/>
                <w:szCs w:val="5"/>
              </w:rPr>
            </w:pPr>
          </w:p>
        </w:tc>
        <w:tc>
          <w:tcPr>
            <w:tcW w:w="880" w:type="dxa"/>
            <w:vMerge w:val="continue"/>
            <w:tcBorders>
              <w:right w:val="single" w:color="auto" w:sz="8" w:space="0"/>
            </w:tcBorders>
            <w:vAlign w:val="bottom"/>
          </w:tcPr>
          <w:p w14:paraId="32C949C3">
            <w:pPr>
              <w:spacing w:after="0"/>
              <w:rPr>
                <w:color w:val="auto"/>
                <w:sz w:val="5"/>
                <w:szCs w:val="5"/>
              </w:rPr>
            </w:pPr>
          </w:p>
        </w:tc>
        <w:tc>
          <w:tcPr>
            <w:tcW w:w="1600" w:type="dxa"/>
            <w:tcBorders>
              <w:right w:val="single" w:color="auto" w:sz="8" w:space="0"/>
            </w:tcBorders>
            <w:vAlign w:val="bottom"/>
          </w:tcPr>
          <w:p w14:paraId="3847CF90">
            <w:pPr>
              <w:spacing w:after="0"/>
              <w:rPr>
                <w:color w:val="auto"/>
                <w:sz w:val="5"/>
                <w:szCs w:val="5"/>
              </w:rPr>
            </w:pPr>
          </w:p>
        </w:tc>
        <w:tc>
          <w:tcPr>
            <w:tcW w:w="820" w:type="dxa"/>
            <w:vMerge w:val="continue"/>
            <w:tcBorders>
              <w:right w:val="single" w:color="auto" w:sz="8" w:space="0"/>
            </w:tcBorders>
            <w:vAlign w:val="bottom"/>
          </w:tcPr>
          <w:p w14:paraId="70E9F45B">
            <w:pPr>
              <w:spacing w:after="0"/>
              <w:rPr>
                <w:color w:val="auto"/>
                <w:sz w:val="5"/>
                <w:szCs w:val="5"/>
              </w:rPr>
            </w:pPr>
          </w:p>
        </w:tc>
        <w:tc>
          <w:tcPr>
            <w:tcW w:w="860" w:type="dxa"/>
            <w:vMerge w:val="continue"/>
            <w:tcBorders>
              <w:right w:val="single" w:color="auto" w:sz="8" w:space="0"/>
            </w:tcBorders>
            <w:vAlign w:val="bottom"/>
          </w:tcPr>
          <w:p w14:paraId="33DD2D67">
            <w:pPr>
              <w:spacing w:after="0"/>
              <w:rPr>
                <w:color w:val="auto"/>
                <w:sz w:val="5"/>
                <w:szCs w:val="5"/>
              </w:rPr>
            </w:pPr>
          </w:p>
        </w:tc>
        <w:tc>
          <w:tcPr>
            <w:tcW w:w="680" w:type="dxa"/>
            <w:tcBorders>
              <w:right w:val="single" w:color="auto" w:sz="8" w:space="0"/>
            </w:tcBorders>
            <w:vAlign w:val="bottom"/>
          </w:tcPr>
          <w:p w14:paraId="2368B560">
            <w:pPr>
              <w:spacing w:after="0"/>
              <w:rPr>
                <w:color w:val="auto"/>
                <w:sz w:val="5"/>
                <w:szCs w:val="5"/>
              </w:rPr>
            </w:pPr>
          </w:p>
        </w:tc>
        <w:tc>
          <w:tcPr>
            <w:tcW w:w="740" w:type="dxa"/>
            <w:tcBorders>
              <w:right w:val="single" w:color="auto" w:sz="8" w:space="0"/>
            </w:tcBorders>
            <w:vAlign w:val="bottom"/>
          </w:tcPr>
          <w:p w14:paraId="06E8E2DC">
            <w:pPr>
              <w:spacing w:after="0"/>
              <w:rPr>
                <w:color w:val="auto"/>
                <w:sz w:val="5"/>
                <w:szCs w:val="5"/>
              </w:rPr>
            </w:pPr>
          </w:p>
        </w:tc>
        <w:tc>
          <w:tcPr>
            <w:tcW w:w="1120" w:type="dxa"/>
            <w:tcBorders>
              <w:right w:val="single" w:color="auto" w:sz="8" w:space="0"/>
            </w:tcBorders>
            <w:vAlign w:val="bottom"/>
          </w:tcPr>
          <w:p w14:paraId="4781268E">
            <w:pPr>
              <w:spacing w:after="0"/>
              <w:rPr>
                <w:color w:val="auto"/>
                <w:sz w:val="5"/>
                <w:szCs w:val="5"/>
              </w:rPr>
            </w:pPr>
          </w:p>
        </w:tc>
        <w:tc>
          <w:tcPr>
            <w:tcW w:w="0" w:type="dxa"/>
            <w:vAlign w:val="bottom"/>
          </w:tcPr>
          <w:p w14:paraId="0A393736">
            <w:pPr>
              <w:spacing w:after="0"/>
              <w:rPr>
                <w:color w:val="auto"/>
                <w:sz w:val="1"/>
                <w:szCs w:val="1"/>
              </w:rPr>
            </w:pPr>
          </w:p>
        </w:tc>
      </w:tr>
      <w:tr w14:paraId="505B4323">
        <w:tblPrEx>
          <w:tblCellMar>
            <w:top w:w="0" w:type="dxa"/>
            <w:left w:w="0" w:type="dxa"/>
            <w:bottom w:w="0" w:type="dxa"/>
            <w:right w:w="0" w:type="dxa"/>
          </w:tblCellMar>
        </w:tblPrEx>
        <w:trPr>
          <w:trHeight w:val="54" w:hRule="atLeast"/>
        </w:trPr>
        <w:tc>
          <w:tcPr>
            <w:tcW w:w="520" w:type="dxa"/>
            <w:tcBorders>
              <w:left w:val="single" w:color="auto" w:sz="8" w:space="0"/>
              <w:right w:val="single" w:color="auto" w:sz="8" w:space="0"/>
            </w:tcBorders>
            <w:vAlign w:val="bottom"/>
          </w:tcPr>
          <w:p w14:paraId="2BDA0B3F">
            <w:pPr>
              <w:spacing w:after="0"/>
              <w:rPr>
                <w:color w:val="auto"/>
                <w:sz w:val="4"/>
                <w:szCs w:val="4"/>
              </w:rPr>
            </w:pPr>
          </w:p>
        </w:tc>
        <w:tc>
          <w:tcPr>
            <w:tcW w:w="1120" w:type="dxa"/>
            <w:tcBorders>
              <w:right w:val="single" w:color="auto" w:sz="8" w:space="0"/>
            </w:tcBorders>
            <w:vAlign w:val="bottom"/>
          </w:tcPr>
          <w:p w14:paraId="03FFB135">
            <w:pPr>
              <w:spacing w:after="0"/>
              <w:rPr>
                <w:color w:val="auto"/>
                <w:sz w:val="4"/>
                <w:szCs w:val="4"/>
              </w:rPr>
            </w:pPr>
          </w:p>
        </w:tc>
        <w:tc>
          <w:tcPr>
            <w:tcW w:w="640" w:type="dxa"/>
            <w:tcBorders>
              <w:right w:val="single" w:color="auto" w:sz="8" w:space="0"/>
            </w:tcBorders>
            <w:vAlign w:val="bottom"/>
          </w:tcPr>
          <w:p w14:paraId="1F1C082C">
            <w:pPr>
              <w:spacing w:after="0"/>
              <w:rPr>
                <w:color w:val="auto"/>
                <w:sz w:val="4"/>
                <w:szCs w:val="4"/>
              </w:rPr>
            </w:pPr>
          </w:p>
        </w:tc>
        <w:tc>
          <w:tcPr>
            <w:tcW w:w="900" w:type="dxa"/>
            <w:vMerge w:val="continue"/>
            <w:tcBorders>
              <w:right w:val="single" w:color="auto" w:sz="8" w:space="0"/>
            </w:tcBorders>
            <w:vAlign w:val="bottom"/>
          </w:tcPr>
          <w:p w14:paraId="54CFA131">
            <w:pPr>
              <w:spacing w:after="0"/>
              <w:rPr>
                <w:color w:val="auto"/>
                <w:sz w:val="4"/>
                <w:szCs w:val="4"/>
              </w:rPr>
            </w:pPr>
          </w:p>
        </w:tc>
        <w:tc>
          <w:tcPr>
            <w:tcW w:w="620" w:type="dxa"/>
            <w:tcBorders>
              <w:right w:val="single" w:color="auto" w:sz="8" w:space="0"/>
            </w:tcBorders>
            <w:vAlign w:val="bottom"/>
          </w:tcPr>
          <w:p w14:paraId="162F632E">
            <w:pPr>
              <w:spacing w:after="0"/>
              <w:rPr>
                <w:color w:val="auto"/>
                <w:sz w:val="4"/>
                <w:szCs w:val="4"/>
              </w:rPr>
            </w:pPr>
          </w:p>
        </w:tc>
        <w:tc>
          <w:tcPr>
            <w:tcW w:w="640" w:type="dxa"/>
            <w:tcBorders>
              <w:right w:val="single" w:color="auto" w:sz="8" w:space="0"/>
            </w:tcBorders>
            <w:vAlign w:val="bottom"/>
          </w:tcPr>
          <w:p w14:paraId="18378FA5">
            <w:pPr>
              <w:spacing w:after="0"/>
              <w:rPr>
                <w:color w:val="auto"/>
                <w:sz w:val="4"/>
                <w:szCs w:val="4"/>
              </w:rPr>
            </w:pPr>
          </w:p>
        </w:tc>
        <w:tc>
          <w:tcPr>
            <w:tcW w:w="880" w:type="dxa"/>
            <w:tcBorders>
              <w:right w:val="single" w:color="auto" w:sz="8" w:space="0"/>
            </w:tcBorders>
            <w:vAlign w:val="bottom"/>
          </w:tcPr>
          <w:p w14:paraId="72C30847">
            <w:pPr>
              <w:spacing w:after="0"/>
              <w:rPr>
                <w:color w:val="auto"/>
                <w:sz w:val="4"/>
                <w:szCs w:val="4"/>
              </w:rPr>
            </w:pPr>
          </w:p>
        </w:tc>
        <w:tc>
          <w:tcPr>
            <w:tcW w:w="1600" w:type="dxa"/>
            <w:tcBorders>
              <w:right w:val="single" w:color="auto" w:sz="8" w:space="0"/>
            </w:tcBorders>
            <w:vAlign w:val="bottom"/>
          </w:tcPr>
          <w:p w14:paraId="710E3EDE">
            <w:pPr>
              <w:spacing w:after="0"/>
              <w:rPr>
                <w:color w:val="auto"/>
                <w:sz w:val="4"/>
                <w:szCs w:val="4"/>
              </w:rPr>
            </w:pPr>
          </w:p>
        </w:tc>
        <w:tc>
          <w:tcPr>
            <w:tcW w:w="820" w:type="dxa"/>
            <w:tcBorders>
              <w:right w:val="single" w:color="auto" w:sz="8" w:space="0"/>
            </w:tcBorders>
            <w:vAlign w:val="bottom"/>
          </w:tcPr>
          <w:p w14:paraId="075C02A1">
            <w:pPr>
              <w:spacing w:after="0"/>
              <w:rPr>
                <w:color w:val="auto"/>
                <w:sz w:val="4"/>
                <w:szCs w:val="4"/>
              </w:rPr>
            </w:pPr>
          </w:p>
        </w:tc>
        <w:tc>
          <w:tcPr>
            <w:tcW w:w="860" w:type="dxa"/>
            <w:tcBorders>
              <w:right w:val="single" w:color="auto" w:sz="8" w:space="0"/>
            </w:tcBorders>
            <w:vAlign w:val="bottom"/>
          </w:tcPr>
          <w:p w14:paraId="417207A4">
            <w:pPr>
              <w:spacing w:after="0"/>
              <w:rPr>
                <w:color w:val="auto"/>
                <w:sz w:val="4"/>
                <w:szCs w:val="4"/>
              </w:rPr>
            </w:pPr>
          </w:p>
        </w:tc>
        <w:tc>
          <w:tcPr>
            <w:tcW w:w="680" w:type="dxa"/>
            <w:tcBorders>
              <w:right w:val="single" w:color="auto" w:sz="8" w:space="0"/>
            </w:tcBorders>
            <w:vAlign w:val="bottom"/>
          </w:tcPr>
          <w:p w14:paraId="6F926A9E">
            <w:pPr>
              <w:spacing w:after="0"/>
              <w:rPr>
                <w:color w:val="auto"/>
                <w:sz w:val="4"/>
                <w:szCs w:val="4"/>
              </w:rPr>
            </w:pPr>
          </w:p>
        </w:tc>
        <w:tc>
          <w:tcPr>
            <w:tcW w:w="740" w:type="dxa"/>
            <w:tcBorders>
              <w:right w:val="single" w:color="auto" w:sz="8" w:space="0"/>
            </w:tcBorders>
            <w:vAlign w:val="bottom"/>
          </w:tcPr>
          <w:p w14:paraId="1A61B128">
            <w:pPr>
              <w:spacing w:after="0"/>
              <w:rPr>
                <w:color w:val="auto"/>
                <w:sz w:val="4"/>
                <w:szCs w:val="4"/>
              </w:rPr>
            </w:pPr>
          </w:p>
        </w:tc>
        <w:tc>
          <w:tcPr>
            <w:tcW w:w="1120" w:type="dxa"/>
            <w:tcBorders>
              <w:right w:val="single" w:color="auto" w:sz="8" w:space="0"/>
            </w:tcBorders>
            <w:vAlign w:val="bottom"/>
          </w:tcPr>
          <w:p w14:paraId="40A8E668">
            <w:pPr>
              <w:spacing w:after="0"/>
              <w:rPr>
                <w:color w:val="auto"/>
                <w:sz w:val="4"/>
                <w:szCs w:val="4"/>
              </w:rPr>
            </w:pPr>
          </w:p>
        </w:tc>
        <w:tc>
          <w:tcPr>
            <w:tcW w:w="0" w:type="dxa"/>
            <w:vAlign w:val="bottom"/>
          </w:tcPr>
          <w:p w14:paraId="7EBCA722">
            <w:pPr>
              <w:spacing w:after="0"/>
              <w:rPr>
                <w:color w:val="auto"/>
                <w:sz w:val="1"/>
                <w:szCs w:val="1"/>
              </w:rPr>
            </w:pPr>
          </w:p>
        </w:tc>
      </w:tr>
      <w:tr w14:paraId="0C89D8C4">
        <w:tblPrEx>
          <w:tblCellMar>
            <w:top w:w="0" w:type="dxa"/>
            <w:left w:w="0" w:type="dxa"/>
            <w:bottom w:w="0" w:type="dxa"/>
            <w:right w:w="0" w:type="dxa"/>
          </w:tblCellMar>
        </w:tblPrEx>
        <w:trPr>
          <w:trHeight w:val="22" w:hRule="atLeast"/>
        </w:trPr>
        <w:tc>
          <w:tcPr>
            <w:tcW w:w="520" w:type="dxa"/>
            <w:tcBorders>
              <w:left w:val="single" w:color="auto" w:sz="8" w:space="0"/>
              <w:right w:val="single" w:color="auto" w:sz="8" w:space="0"/>
            </w:tcBorders>
            <w:vAlign w:val="bottom"/>
          </w:tcPr>
          <w:p w14:paraId="2899B01C">
            <w:pPr>
              <w:spacing w:after="0" w:line="20" w:lineRule="exact"/>
              <w:rPr>
                <w:color w:val="auto"/>
                <w:sz w:val="1"/>
                <w:szCs w:val="1"/>
              </w:rPr>
            </w:pPr>
          </w:p>
        </w:tc>
        <w:tc>
          <w:tcPr>
            <w:tcW w:w="1120" w:type="dxa"/>
            <w:tcBorders>
              <w:right w:val="single" w:color="auto" w:sz="8" w:space="0"/>
            </w:tcBorders>
            <w:vAlign w:val="bottom"/>
          </w:tcPr>
          <w:p w14:paraId="6A3FC35B">
            <w:pPr>
              <w:spacing w:after="0" w:line="20" w:lineRule="exact"/>
              <w:rPr>
                <w:color w:val="auto"/>
                <w:sz w:val="1"/>
                <w:szCs w:val="1"/>
              </w:rPr>
            </w:pPr>
          </w:p>
        </w:tc>
        <w:tc>
          <w:tcPr>
            <w:tcW w:w="640" w:type="dxa"/>
            <w:tcBorders>
              <w:right w:val="single" w:color="auto" w:sz="8" w:space="0"/>
            </w:tcBorders>
            <w:vAlign w:val="bottom"/>
          </w:tcPr>
          <w:p w14:paraId="5E0DCC01">
            <w:pPr>
              <w:spacing w:after="0" w:line="20" w:lineRule="exact"/>
              <w:rPr>
                <w:color w:val="auto"/>
                <w:sz w:val="1"/>
                <w:szCs w:val="1"/>
              </w:rPr>
            </w:pPr>
          </w:p>
        </w:tc>
        <w:tc>
          <w:tcPr>
            <w:tcW w:w="900" w:type="dxa"/>
            <w:vMerge w:val="restart"/>
            <w:tcBorders>
              <w:right w:val="single" w:color="auto" w:sz="8" w:space="0"/>
            </w:tcBorders>
            <w:vAlign w:val="bottom"/>
          </w:tcPr>
          <w:p w14:paraId="00CDF4F5">
            <w:pPr>
              <w:spacing w:after="0" w:line="103" w:lineRule="exact"/>
              <w:rPr>
                <w:color w:val="auto"/>
                <w:sz w:val="20"/>
                <w:szCs w:val="20"/>
              </w:rPr>
            </w:pPr>
            <w:r>
              <w:rPr>
                <w:rFonts w:ascii="宋体" w:hAnsi="宋体" w:eastAsia="宋体" w:cs="宋体"/>
                <w:color w:val="auto"/>
                <w:sz w:val="9"/>
                <w:szCs w:val="9"/>
              </w:rPr>
              <w:t>售假冒伪劣产（商）</w:t>
            </w:r>
          </w:p>
        </w:tc>
        <w:tc>
          <w:tcPr>
            <w:tcW w:w="620" w:type="dxa"/>
            <w:tcBorders>
              <w:right w:val="single" w:color="auto" w:sz="8" w:space="0"/>
            </w:tcBorders>
            <w:vAlign w:val="bottom"/>
          </w:tcPr>
          <w:p w14:paraId="4869C2CB">
            <w:pPr>
              <w:spacing w:after="0" w:line="20" w:lineRule="exact"/>
              <w:rPr>
                <w:color w:val="auto"/>
                <w:sz w:val="1"/>
                <w:szCs w:val="1"/>
              </w:rPr>
            </w:pPr>
          </w:p>
        </w:tc>
        <w:tc>
          <w:tcPr>
            <w:tcW w:w="640" w:type="dxa"/>
            <w:tcBorders>
              <w:right w:val="single" w:color="auto" w:sz="8" w:space="0"/>
            </w:tcBorders>
            <w:vAlign w:val="bottom"/>
          </w:tcPr>
          <w:p w14:paraId="5236D226">
            <w:pPr>
              <w:spacing w:after="0" w:line="20" w:lineRule="exact"/>
              <w:rPr>
                <w:color w:val="auto"/>
                <w:sz w:val="1"/>
                <w:szCs w:val="1"/>
              </w:rPr>
            </w:pPr>
          </w:p>
        </w:tc>
        <w:tc>
          <w:tcPr>
            <w:tcW w:w="880" w:type="dxa"/>
            <w:tcBorders>
              <w:bottom w:val="single" w:color="auto" w:sz="8" w:space="0"/>
              <w:right w:val="single" w:color="auto" w:sz="8" w:space="0"/>
            </w:tcBorders>
            <w:vAlign w:val="bottom"/>
          </w:tcPr>
          <w:p w14:paraId="7A0FBF0E">
            <w:pPr>
              <w:spacing w:after="0" w:line="20" w:lineRule="exact"/>
              <w:rPr>
                <w:color w:val="auto"/>
                <w:sz w:val="1"/>
                <w:szCs w:val="1"/>
              </w:rPr>
            </w:pPr>
          </w:p>
        </w:tc>
        <w:tc>
          <w:tcPr>
            <w:tcW w:w="1600" w:type="dxa"/>
            <w:tcBorders>
              <w:bottom w:val="single" w:color="auto" w:sz="8" w:space="0"/>
              <w:right w:val="single" w:color="auto" w:sz="8" w:space="0"/>
            </w:tcBorders>
            <w:vAlign w:val="bottom"/>
          </w:tcPr>
          <w:p w14:paraId="1FB88FA4">
            <w:pPr>
              <w:spacing w:after="0" w:line="20" w:lineRule="exact"/>
              <w:rPr>
                <w:color w:val="auto"/>
                <w:sz w:val="1"/>
                <w:szCs w:val="1"/>
              </w:rPr>
            </w:pPr>
          </w:p>
        </w:tc>
        <w:tc>
          <w:tcPr>
            <w:tcW w:w="820" w:type="dxa"/>
            <w:tcBorders>
              <w:bottom w:val="single" w:color="auto" w:sz="8" w:space="0"/>
              <w:right w:val="single" w:color="auto" w:sz="8" w:space="0"/>
            </w:tcBorders>
            <w:vAlign w:val="bottom"/>
          </w:tcPr>
          <w:p w14:paraId="5BD7BD2E">
            <w:pPr>
              <w:spacing w:after="0" w:line="20" w:lineRule="exact"/>
              <w:rPr>
                <w:color w:val="auto"/>
                <w:sz w:val="1"/>
                <w:szCs w:val="1"/>
              </w:rPr>
            </w:pPr>
          </w:p>
        </w:tc>
        <w:tc>
          <w:tcPr>
            <w:tcW w:w="860" w:type="dxa"/>
            <w:tcBorders>
              <w:bottom w:val="single" w:color="auto" w:sz="8" w:space="0"/>
              <w:right w:val="single" w:color="auto" w:sz="8" w:space="0"/>
            </w:tcBorders>
            <w:vAlign w:val="bottom"/>
          </w:tcPr>
          <w:p w14:paraId="0ED6425B">
            <w:pPr>
              <w:spacing w:after="0" w:line="20" w:lineRule="exact"/>
              <w:rPr>
                <w:color w:val="auto"/>
                <w:sz w:val="1"/>
                <w:szCs w:val="1"/>
              </w:rPr>
            </w:pPr>
          </w:p>
        </w:tc>
        <w:tc>
          <w:tcPr>
            <w:tcW w:w="680" w:type="dxa"/>
            <w:tcBorders>
              <w:bottom w:val="single" w:color="auto" w:sz="8" w:space="0"/>
              <w:right w:val="single" w:color="auto" w:sz="8" w:space="0"/>
            </w:tcBorders>
            <w:vAlign w:val="bottom"/>
          </w:tcPr>
          <w:p w14:paraId="6837C38A">
            <w:pPr>
              <w:spacing w:after="0" w:line="20" w:lineRule="exact"/>
              <w:rPr>
                <w:color w:val="auto"/>
                <w:sz w:val="1"/>
                <w:szCs w:val="1"/>
              </w:rPr>
            </w:pPr>
          </w:p>
        </w:tc>
        <w:tc>
          <w:tcPr>
            <w:tcW w:w="740" w:type="dxa"/>
            <w:tcBorders>
              <w:bottom w:val="single" w:color="auto" w:sz="8" w:space="0"/>
              <w:right w:val="single" w:color="auto" w:sz="8" w:space="0"/>
            </w:tcBorders>
            <w:vAlign w:val="bottom"/>
          </w:tcPr>
          <w:p w14:paraId="4A451ED3">
            <w:pPr>
              <w:spacing w:after="0" w:line="20" w:lineRule="exact"/>
              <w:rPr>
                <w:color w:val="auto"/>
                <w:sz w:val="1"/>
                <w:szCs w:val="1"/>
              </w:rPr>
            </w:pPr>
          </w:p>
        </w:tc>
        <w:tc>
          <w:tcPr>
            <w:tcW w:w="1120" w:type="dxa"/>
            <w:tcBorders>
              <w:bottom w:val="single" w:color="auto" w:sz="8" w:space="0"/>
              <w:right w:val="single" w:color="auto" w:sz="8" w:space="0"/>
            </w:tcBorders>
            <w:vAlign w:val="bottom"/>
          </w:tcPr>
          <w:p w14:paraId="264BE208">
            <w:pPr>
              <w:spacing w:after="0" w:line="20" w:lineRule="exact"/>
              <w:rPr>
                <w:color w:val="auto"/>
                <w:sz w:val="1"/>
                <w:szCs w:val="1"/>
              </w:rPr>
            </w:pPr>
          </w:p>
        </w:tc>
        <w:tc>
          <w:tcPr>
            <w:tcW w:w="0" w:type="dxa"/>
            <w:vAlign w:val="bottom"/>
          </w:tcPr>
          <w:p w14:paraId="6943A159">
            <w:pPr>
              <w:spacing w:after="0"/>
              <w:rPr>
                <w:color w:val="auto"/>
                <w:sz w:val="1"/>
                <w:szCs w:val="1"/>
              </w:rPr>
            </w:pPr>
          </w:p>
        </w:tc>
      </w:tr>
      <w:tr w14:paraId="31A05740">
        <w:tblPrEx>
          <w:tblCellMar>
            <w:top w:w="0" w:type="dxa"/>
            <w:left w:w="0" w:type="dxa"/>
            <w:bottom w:w="0" w:type="dxa"/>
            <w:right w:w="0" w:type="dxa"/>
          </w:tblCellMar>
        </w:tblPrEx>
        <w:trPr>
          <w:trHeight w:val="77" w:hRule="atLeast"/>
        </w:trPr>
        <w:tc>
          <w:tcPr>
            <w:tcW w:w="520" w:type="dxa"/>
            <w:tcBorders>
              <w:left w:val="single" w:color="auto" w:sz="8" w:space="0"/>
              <w:right w:val="single" w:color="auto" w:sz="8" w:space="0"/>
            </w:tcBorders>
            <w:vAlign w:val="bottom"/>
          </w:tcPr>
          <w:p w14:paraId="2892CB34">
            <w:pPr>
              <w:spacing w:after="0"/>
              <w:rPr>
                <w:color w:val="auto"/>
                <w:sz w:val="6"/>
                <w:szCs w:val="6"/>
              </w:rPr>
            </w:pPr>
          </w:p>
        </w:tc>
        <w:tc>
          <w:tcPr>
            <w:tcW w:w="1120" w:type="dxa"/>
            <w:tcBorders>
              <w:right w:val="single" w:color="auto" w:sz="8" w:space="0"/>
            </w:tcBorders>
            <w:vAlign w:val="bottom"/>
          </w:tcPr>
          <w:p w14:paraId="3DA36D06">
            <w:pPr>
              <w:spacing w:after="0"/>
              <w:rPr>
                <w:color w:val="auto"/>
                <w:sz w:val="6"/>
                <w:szCs w:val="6"/>
              </w:rPr>
            </w:pPr>
          </w:p>
        </w:tc>
        <w:tc>
          <w:tcPr>
            <w:tcW w:w="640" w:type="dxa"/>
            <w:tcBorders>
              <w:right w:val="single" w:color="auto" w:sz="8" w:space="0"/>
            </w:tcBorders>
            <w:vAlign w:val="bottom"/>
          </w:tcPr>
          <w:p w14:paraId="0B34DF1D">
            <w:pPr>
              <w:spacing w:after="0"/>
              <w:rPr>
                <w:color w:val="auto"/>
                <w:sz w:val="6"/>
                <w:szCs w:val="6"/>
              </w:rPr>
            </w:pPr>
          </w:p>
        </w:tc>
        <w:tc>
          <w:tcPr>
            <w:tcW w:w="900" w:type="dxa"/>
            <w:vMerge w:val="continue"/>
            <w:tcBorders>
              <w:right w:val="single" w:color="auto" w:sz="8" w:space="0"/>
            </w:tcBorders>
            <w:vAlign w:val="bottom"/>
          </w:tcPr>
          <w:p w14:paraId="0B070939">
            <w:pPr>
              <w:spacing w:after="0"/>
              <w:rPr>
                <w:color w:val="auto"/>
                <w:sz w:val="6"/>
                <w:szCs w:val="6"/>
              </w:rPr>
            </w:pPr>
          </w:p>
        </w:tc>
        <w:tc>
          <w:tcPr>
            <w:tcW w:w="620" w:type="dxa"/>
            <w:tcBorders>
              <w:right w:val="single" w:color="auto" w:sz="8" w:space="0"/>
            </w:tcBorders>
            <w:vAlign w:val="bottom"/>
          </w:tcPr>
          <w:p w14:paraId="1E1523A9">
            <w:pPr>
              <w:spacing w:after="0"/>
              <w:rPr>
                <w:color w:val="auto"/>
                <w:sz w:val="6"/>
                <w:szCs w:val="6"/>
              </w:rPr>
            </w:pPr>
          </w:p>
        </w:tc>
        <w:tc>
          <w:tcPr>
            <w:tcW w:w="640" w:type="dxa"/>
            <w:tcBorders>
              <w:right w:val="single" w:color="auto" w:sz="8" w:space="0"/>
            </w:tcBorders>
            <w:vAlign w:val="bottom"/>
          </w:tcPr>
          <w:p w14:paraId="4E5A1CE8">
            <w:pPr>
              <w:spacing w:after="0"/>
              <w:rPr>
                <w:color w:val="auto"/>
                <w:sz w:val="6"/>
                <w:szCs w:val="6"/>
              </w:rPr>
            </w:pPr>
          </w:p>
        </w:tc>
        <w:tc>
          <w:tcPr>
            <w:tcW w:w="880" w:type="dxa"/>
            <w:tcBorders>
              <w:right w:val="single" w:color="auto" w:sz="8" w:space="0"/>
            </w:tcBorders>
            <w:vAlign w:val="bottom"/>
          </w:tcPr>
          <w:p w14:paraId="7951AD58">
            <w:pPr>
              <w:spacing w:after="0"/>
              <w:rPr>
                <w:color w:val="auto"/>
                <w:sz w:val="6"/>
                <w:szCs w:val="6"/>
              </w:rPr>
            </w:pPr>
          </w:p>
        </w:tc>
        <w:tc>
          <w:tcPr>
            <w:tcW w:w="1600" w:type="dxa"/>
            <w:tcBorders>
              <w:right w:val="single" w:color="auto" w:sz="8" w:space="0"/>
            </w:tcBorders>
            <w:vAlign w:val="bottom"/>
          </w:tcPr>
          <w:p w14:paraId="5BE5DC02">
            <w:pPr>
              <w:spacing w:after="0"/>
              <w:rPr>
                <w:color w:val="auto"/>
                <w:sz w:val="6"/>
                <w:szCs w:val="6"/>
              </w:rPr>
            </w:pPr>
          </w:p>
        </w:tc>
        <w:tc>
          <w:tcPr>
            <w:tcW w:w="820" w:type="dxa"/>
            <w:tcBorders>
              <w:right w:val="single" w:color="auto" w:sz="8" w:space="0"/>
            </w:tcBorders>
            <w:vAlign w:val="bottom"/>
          </w:tcPr>
          <w:p w14:paraId="16D3C276">
            <w:pPr>
              <w:spacing w:after="0"/>
              <w:rPr>
                <w:color w:val="auto"/>
                <w:sz w:val="6"/>
                <w:szCs w:val="6"/>
              </w:rPr>
            </w:pPr>
          </w:p>
        </w:tc>
        <w:tc>
          <w:tcPr>
            <w:tcW w:w="860" w:type="dxa"/>
            <w:tcBorders>
              <w:right w:val="single" w:color="auto" w:sz="8" w:space="0"/>
            </w:tcBorders>
            <w:vAlign w:val="bottom"/>
          </w:tcPr>
          <w:p w14:paraId="065D3CFF">
            <w:pPr>
              <w:spacing w:after="0"/>
              <w:rPr>
                <w:color w:val="auto"/>
                <w:sz w:val="6"/>
                <w:szCs w:val="6"/>
              </w:rPr>
            </w:pPr>
          </w:p>
        </w:tc>
        <w:tc>
          <w:tcPr>
            <w:tcW w:w="680" w:type="dxa"/>
            <w:tcBorders>
              <w:right w:val="single" w:color="auto" w:sz="8" w:space="0"/>
            </w:tcBorders>
            <w:vAlign w:val="bottom"/>
          </w:tcPr>
          <w:p w14:paraId="4F601D32">
            <w:pPr>
              <w:spacing w:after="0"/>
              <w:rPr>
                <w:color w:val="auto"/>
                <w:sz w:val="6"/>
                <w:szCs w:val="6"/>
              </w:rPr>
            </w:pPr>
          </w:p>
        </w:tc>
        <w:tc>
          <w:tcPr>
            <w:tcW w:w="740" w:type="dxa"/>
            <w:tcBorders>
              <w:right w:val="single" w:color="auto" w:sz="8" w:space="0"/>
            </w:tcBorders>
            <w:vAlign w:val="bottom"/>
          </w:tcPr>
          <w:p w14:paraId="31426B07">
            <w:pPr>
              <w:spacing w:after="0"/>
              <w:rPr>
                <w:color w:val="auto"/>
                <w:sz w:val="6"/>
                <w:szCs w:val="6"/>
              </w:rPr>
            </w:pPr>
          </w:p>
        </w:tc>
        <w:tc>
          <w:tcPr>
            <w:tcW w:w="1120" w:type="dxa"/>
            <w:tcBorders>
              <w:right w:val="single" w:color="auto" w:sz="8" w:space="0"/>
            </w:tcBorders>
            <w:vAlign w:val="bottom"/>
          </w:tcPr>
          <w:p w14:paraId="179FD2CA">
            <w:pPr>
              <w:spacing w:after="0"/>
              <w:rPr>
                <w:color w:val="auto"/>
                <w:sz w:val="6"/>
                <w:szCs w:val="6"/>
              </w:rPr>
            </w:pPr>
          </w:p>
        </w:tc>
        <w:tc>
          <w:tcPr>
            <w:tcW w:w="0" w:type="dxa"/>
            <w:vAlign w:val="bottom"/>
          </w:tcPr>
          <w:p w14:paraId="79BEBDD7">
            <w:pPr>
              <w:spacing w:after="0"/>
              <w:rPr>
                <w:color w:val="auto"/>
                <w:sz w:val="1"/>
                <w:szCs w:val="1"/>
              </w:rPr>
            </w:pPr>
          </w:p>
        </w:tc>
      </w:tr>
      <w:tr w14:paraId="46636F34">
        <w:tblPrEx>
          <w:tblCellMar>
            <w:top w:w="0" w:type="dxa"/>
            <w:left w:w="0" w:type="dxa"/>
            <w:bottom w:w="0" w:type="dxa"/>
            <w:right w:w="0" w:type="dxa"/>
          </w:tblCellMar>
        </w:tblPrEx>
        <w:trPr>
          <w:trHeight w:val="119" w:hRule="atLeast"/>
        </w:trPr>
        <w:tc>
          <w:tcPr>
            <w:tcW w:w="520" w:type="dxa"/>
            <w:tcBorders>
              <w:left w:val="single" w:color="auto" w:sz="8" w:space="0"/>
              <w:right w:val="single" w:color="auto" w:sz="8" w:space="0"/>
            </w:tcBorders>
            <w:vAlign w:val="bottom"/>
          </w:tcPr>
          <w:p w14:paraId="72D680FB">
            <w:pPr>
              <w:spacing w:after="0"/>
              <w:rPr>
                <w:color w:val="auto"/>
                <w:sz w:val="10"/>
                <w:szCs w:val="10"/>
              </w:rPr>
            </w:pPr>
          </w:p>
        </w:tc>
        <w:tc>
          <w:tcPr>
            <w:tcW w:w="1120" w:type="dxa"/>
            <w:tcBorders>
              <w:right w:val="single" w:color="auto" w:sz="8" w:space="0"/>
            </w:tcBorders>
            <w:vAlign w:val="bottom"/>
          </w:tcPr>
          <w:p w14:paraId="3D506F2B">
            <w:pPr>
              <w:spacing w:after="0"/>
              <w:rPr>
                <w:color w:val="auto"/>
                <w:sz w:val="10"/>
                <w:szCs w:val="10"/>
              </w:rPr>
            </w:pPr>
          </w:p>
        </w:tc>
        <w:tc>
          <w:tcPr>
            <w:tcW w:w="640" w:type="dxa"/>
            <w:tcBorders>
              <w:right w:val="single" w:color="auto" w:sz="8" w:space="0"/>
            </w:tcBorders>
            <w:vAlign w:val="bottom"/>
          </w:tcPr>
          <w:p w14:paraId="39941C4D">
            <w:pPr>
              <w:spacing w:after="0"/>
              <w:rPr>
                <w:color w:val="auto"/>
                <w:sz w:val="10"/>
                <w:szCs w:val="10"/>
              </w:rPr>
            </w:pPr>
          </w:p>
        </w:tc>
        <w:tc>
          <w:tcPr>
            <w:tcW w:w="900" w:type="dxa"/>
            <w:tcBorders>
              <w:right w:val="single" w:color="auto" w:sz="8" w:space="0"/>
            </w:tcBorders>
            <w:vAlign w:val="bottom"/>
          </w:tcPr>
          <w:p w14:paraId="24DCF7DE">
            <w:pPr>
              <w:spacing w:after="0" w:line="103" w:lineRule="exact"/>
              <w:rPr>
                <w:color w:val="auto"/>
                <w:sz w:val="20"/>
                <w:szCs w:val="20"/>
              </w:rPr>
            </w:pPr>
            <w:r>
              <w:rPr>
                <w:rFonts w:ascii="宋体" w:hAnsi="宋体" w:eastAsia="宋体" w:cs="宋体"/>
                <w:color w:val="auto"/>
                <w:sz w:val="9"/>
                <w:szCs w:val="9"/>
              </w:rPr>
              <w:t>品等违法行为目标</w:t>
            </w:r>
          </w:p>
        </w:tc>
        <w:tc>
          <w:tcPr>
            <w:tcW w:w="620" w:type="dxa"/>
            <w:vMerge w:val="restart"/>
            <w:tcBorders>
              <w:right w:val="single" w:color="auto" w:sz="8" w:space="0"/>
            </w:tcBorders>
            <w:vAlign w:val="bottom"/>
          </w:tcPr>
          <w:p w14:paraId="67F363FF">
            <w:pPr>
              <w:spacing w:after="0" w:line="103" w:lineRule="exact"/>
              <w:rPr>
                <w:color w:val="auto"/>
                <w:sz w:val="20"/>
                <w:szCs w:val="20"/>
              </w:rPr>
            </w:pPr>
            <w:r>
              <w:rPr>
                <w:rFonts w:ascii="宋体" w:hAnsi="宋体" w:eastAsia="宋体" w:cs="宋体"/>
                <w:b/>
                <w:bCs/>
                <w:color w:val="auto"/>
                <w:sz w:val="9"/>
                <w:szCs w:val="9"/>
              </w:rPr>
              <w:t>产出指标</w:t>
            </w:r>
          </w:p>
        </w:tc>
        <w:tc>
          <w:tcPr>
            <w:tcW w:w="640" w:type="dxa"/>
            <w:tcBorders>
              <w:right w:val="single" w:color="auto" w:sz="8" w:space="0"/>
            </w:tcBorders>
            <w:vAlign w:val="bottom"/>
          </w:tcPr>
          <w:p w14:paraId="6C1AD377">
            <w:pPr>
              <w:spacing w:after="0"/>
              <w:rPr>
                <w:color w:val="auto"/>
                <w:sz w:val="10"/>
                <w:szCs w:val="10"/>
              </w:rPr>
            </w:pPr>
          </w:p>
        </w:tc>
        <w:tc>
          <w:tcPr>
            <w:tcW w:w="880" w:type="dxa"/>
            <w:vMerge w:val="restart"/>
            <w:tcBorders>
              <w:right w:val="single" w:color="auto" w:sz="8" w:space="0"/>
            </w:tcBorders>
            <w:vAlign w:val="bottom"/>
          </w:tcPr>
          <w:p w14:paraId="134517F9">
            <w:pPr>
              <w:spacing w:after="0" w:line="103" w:lineRule="exact"/>
              <w:rPr>
                <w:color w:val="auto"/>
                <w:sz w:val="20"/>
                <w:szCs w:val="20"/>
              </w:rPr>
            </w:pPr>
            <w:r>
              <w:rPr>
                <w:rFonts w:ascii="宋体" w:hAnsi="宋体" w:eastAsia="宋体" w:cs="宋体"/>
                <w:color w:val="auto"/>
                <w:sz w:val="9"/>
                <w:szCs w:val="9"/>
              </w:rPr>
              <w:t>商事登记网上流程覆</w:t>
            </w:r>
          </w:p>
        </w:tc>
        <w:tc>
          <w:tcPr>
            <w:tcW w:w="1600" w:type="dxa"/>
            <w:tcBorders>
              <w:right w:val="single" w:color="auto" w:sz="8" w:space="0"/>
            </w:tcBorders>
            <w:vAlign w:val="bottom"/>
          </w:tcPr>
          <w:p w14:paraId="3B3BC1F0">
            <w:pPr>
              <w:spacing w:after="0"/>
              <w:rPr>
                <w:color w:val="auto"/>
                <w:sz w:val="10"/>
                <w:szCs w:val="10"/>
              </w:rPr>
            </w:pPr>
          </w:p>
        </w:tc>
        <w:tc>
          <w:tcPr>
            <w:tcW w:w="820" w:type="dxa"/>
            <w:vMerge w:val="restart"/>
            <w:tcBorders>
              <w:right w:val="single" w:color="auto" w:sz="8" w:space="0"/>
            </w:tcBorders>
            <w:vAlign w:val="bottom"/>
          </w:tcPr>
          <w:p w14:paraId="704D075B">
            <w:pPr>
              <w:spacing w:after="0" w:line="103" w:lineRule="exact"/>
              <w:ind w:left="20"/>
              <w:rPr>
                <w:color w:val="auto"/>
                <w:sz w:val="20"/>
                <w:szCs w:val="20"/>
              </w:rPr>
            </w:pPr>
            <w:r>
              <w:rPr>
                <w:rFonts w:ascii="宋体" w:hAnsi="宋体" w:eastAsia="宋体" w:cs="宋体"/>
                <w:color w:val="auto"/>
                <w:sz w:val="9"/>
                <w:szCs w:val="9"/>
              </w:rPr>
              <w:t>商事登记网上流程</w:t>
            </w:r>
          </w:p>
        </w:tc>
        <w:tc>
          <w:tcPr>
            <w:tcW w:w="860" w:type="dxa"/>
            <w:vMerge w:val="restart"/>
            <w:tcBorders>
              <w:right w:val="single" w:color="auto" w:sz="8" w:space="0"/>
            </w:tcBorders>
            <w:vAlign w:val="bottom"/>
          </w:tcPr>
          <w:p w14:paraId="210A3969">
            <w:pPr>
              <w:spacing w:after="0" w:line="103" w:lineRule="exact"/>
              <w:ind w:left="20"/>
              <w:rPr>
                <w:color w:val="auto"/>
                <w:sz w:val="20"/>
                <w:szCs w:val="20"/>
              </w:rPr>
            </w:pPr>
            <w:r>
              <w:rPr>
                <w:rFonts w:ascii="宋体" w:hAnsi="宋体" w:eastAsia="宋体" w:cs="宋体"/>
                <w:color w:val="auto"/>
                <w:sz w:val="9"/>
                <w:szCs w:val="9"/>
              </w:rPr>
              <w:t>商事登记网上流程</w:t>
            </w:r>
          </w:p>
        </w:tc>
        <w:tc>
          <w:tcPr>
            <w:tcW w:w="680" w:type="dxa"/>
            <w:tcBorders>
              <w:right w:val="single" w:color="auto" w:sz="8" w:space="0"/>
            </w:tcBorders>
            <w:vAlign w:val="bottom"/>
          </w:tcPr>
          <w:p w14:paraId="540BC09F">
            <w:pPr>
              <w:spacing w:after="0"/>
              <w:rPr>
                <w:color w:val="auto"/>
                <w:sz w:val="10"/>
                <w:szCs w:val="10"/>
              </w:rPr>
            </w:pPr>
          </w:p>
        </w:tc>
        <w:tc>
          <w:tcPr>
            <w:tcW w:w="740" w:type="dxa"/>
            <w:tcBorders>
              <w:right w:val="single" w:color="auto" w:sz="8" w:space="0"/>
            </w:tcBorders>
            <w:vAlign w:val="bottom"/>
          </w:tcPr>
          <w:p w14:paraId="6E7F0CA2">
            <w:pPr>
              <w:spacing w:after="0"/>
              <w:rPr>
                <w:color w:val="auto"/>
                <w:sz w:val="10"/>
                <w:szCs w:val="10"/>
              </w:rPr>
            </w:pPr>
          </w:p>
        </w:tc>
        <w:tc>
          <w:tcPr>
            <w:tcW w:w="1120" w:type="dxa"/>
            <w:tcBorders>
              <w:right w:val="single" w:color="auto" w:sz="8" w:space="0"/>
            </w:tcBorders>
            <w:vAlign w:val="bottom"/>
          </w:tcPr>
          <w:p w14:paraId="41CD7A76">
            <w:pPr>
              <w:spacing w:after="0"/>
              <w:rPr>
                <w:color w:val="auto"/>
                <w:sz w:val="10"/>
                <w:szCs w:val="10"/>
              </w:rPr>
            </w:pPr>
          </w:p>
        </w:tc>
        <w:tc>
          <w:tcPr>
            <w:tcW w:w="0" w:type="dxa"/>
            <w:vAlign w:val="bottom"/>
          </w:tcPr>
          <w:p w14:paraId="3A7FBFF2">
            <w:pPr>
              <w:spacing w:after="0"/>
              <w:rPr>
                <w:color w:val="auto"/>
                <w:sz w:val="1"/>
                <w:szCs w:val="1"/>
              </w:rPr>
            </w:pPr>
          </w:p>
        </w:tc>
      </w:tr>
      <w:tr w14:paraId="58698AAA">
        <w:tblPrEx>
          <w:tblCellMar>
            <w:top w:w="0" w:type="dxa"/>
            <w:left w:w="0" w:type="dxa"/>
            <w:bottom w:w="0" w:type="dxa"/>
            <w:right w:w="0" w:type="dxa"/>
          </w:tblCellMar>
        </w:tblPrEx>
        <w:trPr>
          <w:trHeight w:val="37" w:hRule="atLeast"/>
        </w:trPr>
        <w:tc>
          <w:tcPr>
            <w:tcW w:w="520" w:type="dxa"/>
            <w:tcBorders>
              <w:left w:val="single" w:color="auto" w:sz="8" w:space="0"/>
              <w:right w:val="single" w:color="auto" w:sz="8" w:space="0"/>
            </w:tcBorders>
            <w:vAlign w:val="bottom"/>
          </w:tcPr>
          <w:p w14:paraId="24CA4BE7">
            <w:pPr>
              <w:spacing w:after="0"/>
              <w:rPr>
                <w:color w:val="auto"/>
                <w:sz w:val="3"/>
                <w:szCs w:val="3"/>
              </w:rPr>
            </w:pPr>
          </w:p>
        </w:tc>
        <w:tc>
          <w:tcPr>
            <w:tcW w:w="1120" w:type="dxa"/>
            <w:tcBorders>
              <w:right w:val="single" w:color="auto" w:sz="8" w:space="0"/>
            </w:tcBorders>
            <w:vAlign w:val="bottom"/>
          </w:tcPr>
          <w:p w14:paraId="74789C63">
            <w:pPr>
              <w:spacing w:after="0"/>
              <w:rPr>
                <w:color w:val="auto"/>
                <w:sz w:val="3"/>
                <w:szCs w:val="3"/>
              </w:rPr>
            </w:pPr>
          </w:p>
        </w:tc>
        <w:tc>
          <w:tcPr>
            <w:tcW w:w="640" w:type="dxa"/>
            <w:tcBorders>
              <w:right w:val="single" w:color="auto" w:sz="8" w:space="0"/>
            </w:tcBorders>
            <w:vAlign w:val="bottom"/>
          </w:tcPr>
          <w:p w14:paraId="129882ED">
            <w:pPr>
              <w:spacing w:after="0"/>
              <w:rPr>
                <w:color w:val="auto"/>
                <w:sz w:val="3"/>
                <w:szCs w:val="3"/>
              </w:rPr>
            </w:pPr>
          </w:p>
        </w:tc>
        <w:tc>
          <w:tcPr>
            <w:tcW w:w="900" w:type="dxa"/>
            <w:vMerge w:val="restart"/>
            <w:tcBorders>
              <w:right w:val="single" w:color="auto" w:sz="8" w:space="0"/>
            </w:tcBorders>
            <w:vAlign w:val="bottom"/>
          </w:tcPr>
          <w:p w14:paraId="240904CC">
            <w:pPr>
              <w:spacing w:after="0" w:line="110" w:lineRule="exact"/>
              <w:rPr>
                <w:color w:val="auto"/>
                <w:sz w:val="20"/>
                <w:szCs w:val="20"/>
              </w:rPr>
            </w:pPr>
            <w:r>
              <w:rPr>
                <w:rFonts w:ascii="Arial" w:hAnsi="Arial" w:eastAsia="Arial" w:cs="Arial"/>
                <w:color w:val="auto"/>
                <w:sz w:val="9"/>
                <w:szCs w:val="9"/>
              </w:rPr>
              <w:t>4</w:t>
            </w:r>
            <w:r>
              <w:rPr>
                <w:rFonts w:ascii="宋体" w:hAnsi="宋体" w:eastAsia="宋体" w:cs="宋体"/>
                <w:color w:val="auto"/>
                <w:sz w:val="9"/>
                <w:szCs w:val="9"/>
              </w:rPr>
              <w:t>：强化特种设备安</w:t>
            </w:r>
          </w:p>
        </w:tc>
        <w:tc>
          <w:tcPr>
            <w:tcW w:w="620" w:type="dxa"/>
            <w:vMerge w:val="continue"/>
            <w:tcBorders>
              <w:right w:val="single" w:color="auto" w:sz="8" w:space="0"/>
            </w:tcBorders>
            <w:vAlign w:val="bottom"/>
          </w:tcPr>
          <w:p w14:paraId="66058D70">
            <w:pPr>
              <w:spacing w:after="0"/>
              <w:rPr>
                <w:color w:val="auto"/>
                <w:sz w:val="3"/>
                <w:szCs w:val="3"/>
              </w:rPr>
            </w:pPr>
          </w:p>
        </w:tc>
        <w:tc>
          <w:tcPr>
            <w:tcW w:w="640" w:type="dxa"/>
            <w:tcBorders>
              <w:right w:val="single" w:color="auto" w:sz="8" w:space="0"/>
            </w:tcBorders>
            <w:vAlign w:val="bottom"/>
          </w:tcPr>
          <w:p w14:paraId="7B6D33FE">
            <w:pPr>
              <w:spacing w:after="0"/>
              <w:rPr>
                <w:color w:val="auto"/>
                <w:sz w:val="3"/>
                <w:szCs w:val="3"/>
              </w:rPr>
            </w:pPr>
          </w:p>
        </w:tc>
        <w:tc>
          <w:tcPr>
            <w:tcW w:w="880" w:type="dxa"/>
            <w:vMerge w:val="continue"/>
            <w:tcBorders>
              <w:right w:val="single" w:color="auto" w:sz="8" w:space="0"/>
            </w:tcBorders>
            <w:vAlign w:val="bottom"/>
          </w:tcPr>
          <w:p w14:paraId="5B922D35">
            <w:pPr>
              <w:spacing w:after="0"/>
              <w:rPr>
                <w:color w:val="auto"/>
                <w:sz w:val="3"/>
                <w:szCs w:val="3"/>
              </w:rPr>
            </w:pPr>
          </w:p>
        </w:tc>
        <w:tc>
          <w:tcPr>
            <w:tcW w:w="1600" w:type="dxa"/>
            <w:vMerge w:val="restart"/>
            <w:tcBorders>
              <w:right w:val="single" w:color="auto" w:sz="8" w:space="0"/>
            </w:tcBorders>
            <w:vAlign w:val="bottom"/>
          </w:tcPr>
          <w:p w14:paraId="4C22E0F9">
            <w:pPr>
              <w:spacing w:after="0" w:line="97" w:lineRule="exact"/>
              <w:rPr>
                <w:color w:val="auto"/>
                <w:sz w:val="20"/>
                <w:szCs w:val="20"/>
              </w:rPr>
            </w:pPr>
            <w:r>
              <w:rPr>
                <w:rFonts w:ascii="宋体" w:hAnsi="宋体" w:eastAsia="宋体" w:cs="宋体"/>
                <w:color w:val="auto"/>
                <w:sz w:val="9"/>
                <w:szCs w:val="9"/>
              </w:rPr>
              <w:t>&gt;80%</w:t>
            </w:r>
          </w:p>
        </w:tc>
        <w:tc>
          <w:tcPr>
            <w:tcW w:w="820" w:type="dxa"/>
            <w:vMerge w:val="continue"/>
            <w:tcBorders>
              <w:right w:val="single" w:color="auto" w:sz="8" w:space="0"/>
            </w:tcBorders>
            <w:vAlign w:val="bottom"/>
          </w:tcPr>
          <w:p w14:paraId="7FE0B373">
            <w:pPr>
              <w:spacing w:after="0"/>
              <w:rPr>
                <w:color w:val="auto"/>
                <w:sz w:val="3"/>
                <w:szCs w:val="3"/>
              </w:rPr>
            </w:pPr>
          </w:p>
        </w:tc>
        <w:tc>
          <w:tcPr>
            <w:tcW w:w="860" w:type="dxa"/>
            <w:vMerge w:val="continue"/>
            <w:tcBorders>
              <w:right w:val="single" w:color="auto" w:sz="8" w:space="0"/>
            </w:tcBorders>
            <w:vAlign w:val="bottom"/>
          </w:tcPr>
          <w:p w14:paraId="3582AE44">
            <w:pPr>
              <w:spacing w:after="0"/>
              <w:rPr>
                <w:color w:val="auto"/>
                <w:sz w:val="3"/>
                <w:szCs w:val="3"/>
              </w:rPr>
            </w:pPr>
          </w:p>
        </w:tc>
        <w:tc>
          <w:tcPr>
            <w:tcW w:w="680" w:type="dxa"/>
            <w:vMerge w:val="restart"/>
            <w:tcBorders>
              <w:right w:val="single" w:color="auto" w:sz="8" w:space="0"/>
            </w:tcBorders>
            <w:vAlign w:val="bottom"/>
          </w:tcPr>
          <w:p w14:paraId="091E863D">
            <w:pPr>
              <w:spacing w:after="0" w:line="97" w:lineRule="exact"/>
              <w:rPr>
                <w:color w:val="auto"/>
                <w:sz w:val="20"/>
                <w:szCs w:val="20"/>
              </w:rPr>
            </w:pPr>
            <w:r>
              <w:rPr>
                <w:rFonts w:ascii="宋体" w:hAnsi="宋体" w:eastAsia="宋体" w:cs="宋体"/>
                <w:color w:val="auto"/>
                <w:sz w:val="9"/>
                <w:szCs w:val="9"/>
              </w:rPr>
              <w:t>%</w:t>
            </w:r>
          </w:p>
        </w:tc>
        <w:tc>
          <w:tcPr>
            <w:tcW w:w="740" w:type="dxa"/>
            <w:vMerge w:val="restart"/>
            <w:tcBorders>
              <w:right w:val="single" w:color="auto" w:sz="8" w:space="0"/>
            </w:tcBorders>
            <w:vAlign w:val="bottom"/>
          </w:tcPr>
          <w:p w14:paraId="37062D33">
            <w:pPr>
              <w:spacing w:after="0" w:line="97" w:lineRule="exact"/>
              <w:ind w:left="20"/>
              <w:rPr>
                <w:color w:val="auto"/>
                <w:sz w:val="20"/>
                <w:szCs w:val="20"/>
              </w:rPr>
            </w:pPr>
            <w:r>
              <w:rPr>
                <w:rFonts w:ascii="宋体" w:hAnsi="宋体" w:eastAsia="宋体" w:cs="宋体"/>
                <w:color w:val="auto"/>
                <w:sz w:val="9"/>
                <w:szCs w:val="9"/>
              </w:rPr>
              <w:t>&gt;</w:t>
            </w:r>
          </w:p>
        </w:tc>
        <w:tc>
          <w:tcPr>
            <w:tcW w:w="1120" w:type="dxa"/>
            <w:tcBorders>
              <w:right w:val="single" w:color="auto" w:sz="8" w:space="0"/>
            </w:tcBorders>
            <w:vAlign w:val="bottom"/>
          </w:tcPr>
          <w:p w14:paraId="19B52DBD">
            <w:pPr>
              <w:spacing w:after="0"/>
              <w:rPr>
                <w:color w:val="auto"/>
                <w:sz w:val="3"/>
                <w:szCs w:val="3"/>
              </w:rPr>
            </w:pPr>
          </w:p>
        </w:tc>
        <w:tc>
          <w:tcPr>
            <w:tcW w:w="0" w:type="dxa"/>
            <w:vAlign w:val="bottom"/>
          </w:tcPr>
          <w:p w14:paraId="078C1FB4">
            <w:pPr>
              <w:spacing w:after="0" w:line="20" w:lineRule="exact"/>
              <w:rPr>
                <w:color w:val="auto"/>
                <w:sz w:val="1"/>
                <w:szCs w:val="1"/>
              </w:rPr>
            </w:pPr>
          </w:p>
        </w:tc>
      </w:tr>
      <w:tr w14:paraId="131E33D3">
        <w:tblPrEx>
          <w:tblCellMar>
            <w:top w:w="0" w:type="dxa"/>
            <w:left w:w="0" w:type="dxa"/>
            <w:bottom w:w="0" w:type="dxa"/>
            <w:right w:w="0" w:type="dxa"/>
          </w:tblCellMar>
        </w:tblPrEx>
        <w:trPr>
          <w:trHeight w:val="27" w:hRule="atLeast"/>
        </w:trPr>
        <w:tc>
          <w:tcPr>
            <w:tcW w:w="520" w:type="dxa"/>
            <w:tcBorders>
              <w:left w:val="single" w:color="auto" w:sz="8" w:space="0"/>
              <w:right w:val="single" w:color="auto" w:sz="8" w:space="0"/>
            </w:tcBorders>
            <w:vAlign w:val="bottom"/>
          </w:tcPr>
          <w:p w14:paraId="1DE37930">
            <w:pPr>
              <w:spacing w:after="0"/>
              <w:rPr>
                <w:color w:val="auto"/>
                <w:sz w:val="2"/>
                <w:szCs w:val="2"/>
              </w:rPr>
            </w:pPr>
          </w:p>
        </w:tc>
        <w:tc>
          <w:tcPr>
            <w:tcW w:w="1120" w:type="dxa"/>
            <w:tcBorders>
              <w:right w:val="single" w:color="auto" w:sz="8" w:space="0"/>
            </w:tcBorders>
            <w:vAlign w:val="bottom"/>
          </w:tcPr>
          <w:p w14:paraId="3672298F">
            <w:pPr>
              <w:spacing w:after="0"/>
              <w:rPr>
                <w:color w:val="auto"/>
                <w:sz w:val="2"/>
                <w:szCs w:val="2"/>
              </w:rPr>
            </w:pPr>
          </w:p>
        </w:tc>
        <w:tc>
          <w:tcPr>
            <w:tcW w:w="640" w:type="dxa"/>
            <w:tcBorders>
              <w:right w:val="single" w:color="auto" w:sz="8" w:space="0"/>
            </w:tcBorders>
            <w:vAlign w:val="bottom"/>
          </w:tcPr>
          <w:p w14:paraId="17F10421">
            <w:pPr>
              <w:spacing w:after="0"/>
              <w:rPr>
                <w:color w:val="auto"/>
                <w:sz w:val="2"/>
                <w:szCs w:val="2"/>
              </w:rPr>
            </w:pPr>
          </w:p>
        </w:tc>
        <w:tc>
          <w:tcPr>
            <w:tcW w:w="900" w:type="dxa"/>
            <w:vMerge w:val="continue"/>
            <w:tcBorders>
              <w:right w:val="single" w:color="auto" w:sz="8" w:space="0"/>
            </w:tcBorders>
            <w:vAlign w:val="bottom"/>
          </w:tcPr>
          <w:p w14:paraId="3BC20E19">
            <w:pPr>
              <w:spacing w:after="0"/>
              <w:rPr>
                <w:color w:val="auto"/>
                <w:sz w:val="2"/>
                <w:szCs w:val="2"/>
              </w:rPr>
            </w:pPr>
          </w:p>
        </w:tc>
        <w:tc>
          <w:tcPr>
            <w:tcW w:w="620" w:type="dxa"/>
            <w:vMerge w:val="continue"/>
            <w:tcBorders>
              <w:right w:val="single" w:color="auto" w:sz="8" w:space="0"/>
            </w:tcBorders>
            <w:vAlign w:val="bottom"/>
          </w:tcPr>
          <w:p w14:paraId="446DA8DE">
            <w:pPr>
              <w:spacing w:after="0"/>
              <w:rPr>
                <w:color w:val="auto"/>
                <w:sz w:val="2"/>
                <w:szCs w:val="2"/>
              </w:rPr>
            </w:pPr>
          </w:p>
        </w:tc>
        <w:tc>
          <w:tcPr>
            <w:tcW w:w="640" w:type="dxa"/>
            <w:tcBorders>
              <w:right w:val="single" w:color="auto" w:sz="8" w:space="0"/>
            </w:tcBorders>
            <w:vAlign w:val="bottom"/>
          </w:tcPr>
          <w:p w14:paraId="08AA021A">
            <w:pPr>
              <w:spacing w:after="0"/>
              <w:rPr>
                <w:color w:val="auto"/>
                <w:sz w:val="2"/>
                <w:szCs w:val="2"/>
              </w:rPr>
            </w:pPr>
          </w:p>
        </w:tc>
        <w:tc>
          <w:tcPr>
            <w:tcW w:w="880" w:type="dxa"/>
            <w:tcBorders>
              <w:right w:val="single" w:color="auto" w:sz="8" w:space="0"/>
            </w:tcBorders>
            <w:vAlign w:val="bottom"/>
          </w:tcPr>
          <w:p w14:paraId="64A6DA95">
            <w:pPr>
              <w:spacing w:after="0"/>
              <w:rPr>
                <w:color w:val="auto"/>
                <w:sz w:val="2"/>
                <w:szCs w:val="2"/>
              </w:rPr>
            </w:pPr>
          </w:p>
        </w:tc>
        <w:tc>
          <w:tcPr>
            <w:tcW w:w="1600" w:type="dxa"/>
            <w:vMerge w:val="continue"/>
            <w:tcBorders>
              <w:right w:val="single" w:color="auto" w:sz="8" w:space="0"/>
            </w:tcBorders>
            <w:vAlign w:val="bottom"/>
          </w:tcPr>
          <w:p w14:paraId="2F20C8BE">
            <w:pPr>
              <w:spacing w:after="0"/>
              <w:rPr>
                <w:color w:val="auto"/>
                <w:sz w:val="2"/>
                <w:szCs w:val="2"/>
              </w:rPr>
            </w:pPr>
          </w:p>
        </w:tc>
        <w:tc>
          <w:tcPr>
            <w:tcW w:w="820" w:type="dxa"/>
            <w:tcBorders>
              <w:right w:val="single" w:color="auto" w:sz="8" w:space="0"/>
            </w:tcBorders>
            <w:vAlign w:val="bottom"/>
          </w:tcPr>
          <w:p w14:paraId="2E7540E9">
            <w:pPr>
              <w:spacing w:after="0"/>
              <w:rPr>
                <w:color w:val="auto"/>
                <w:sz w:val="2"/>
                <w:szCs w:val="2"/>
              </w:rPr>
            </w:pPr>
          </w:p>
        </w:tc>
        <w:tc>
          <w:tcPr>
            <w:tcW w:w="860" w:type="dxa"/>
            <w:tcBorders>
              <w:right w:val="single" w:color="auto" w:sz="8" w:space="0"/>
            </w:tcBorders>
            <w:vAlign w:val="bottom"/>
          </w:tcPr>
          <w:p w14:paraId="2166902A">
            <w:pPr>
              <w:spacing w:after="0"/>
              <w:rPr>
                <w:color w:val="auto"/>
                <w:sz w:val="2"/>
                <w:szCs w:val="2"/>
              </w:rPr>
            </w:pPr>
          </w:p>
        </w:tc>
        <w:tc>
          <w:tcPr>
            <w:tcW w:w="680" w:type="dxa"/>
            <w:vMerge w:val="continue"/>
            <w:tcBorders>
              <w:right w:val="single" w:color="auto" w:sz="8" w:space="0"/>
            </w:tcBorders>
            <w:vAlign w:val="bottom"/>
          </w:tcPr>
          <w:p w14:paraId="3CA4B0BD">
            <w:pPr>
              <w:spacing w:after="0"/>
              <w:rPr>
                <w:color w:val="auto"/>
                <w:sz w:val="2"/>
                <w:szCs w:val="2"/>
              </w:rPr>
            </w:pPr>
          </w:p>
        </w:tc>
        <w:tc>
          <w:tcPr>
            <w:tcW w:w="740" w:type="dxa"/>
            <w:vMerge w:val="continue"/>
            <w:tcBorders>
              <w:right w:val="single" w:color="auto" w:sz="8" w:space="0"/>
            </w:tcBorders>
            <w:vAlign w:val="bottom"/>
          </w:tcPr>
          <w:p w14:paraId="5F0296B2">
            <w:pPr>
              <w:spacing w:after="0"/>
              <w:rPr>
                <w:color w:val="auto"/>
                <w:sz w:val="2"/>
                <w:szCs w:val="2"/>
              </w:rPr>
            </w:pPr>
          </w:p>
        </w:tc>
        <w:tc>
          <w:tcPr>
            <w:tcW w:w="1120" w:type="dxa"/>
            <w:tcBorders>
              <w:right w:val="single" w:color="auto" w:sz="8" w:space="0"/>
            </w:tcBorders>
            <w:vAlign w:val="bottom"/>
          </w:tcPr>
          <w:p w14:paraId="3C8FDC06">
            <w:pPr>
              <w:spacing w:after="0"/>
              <w:rPr>
                <w:color w:val="auto"/>
                <w:sz w:val="2"/>
                <w:szCs w:val="2"/>
              </w:rPr>
            </w:pPr>
          </w:p>
        </w:tc>
        <w:tc>
          <w:tcPr>
            <w:tcW w:w="0" w:type="dxa"/>
            <w:vAlign w:val="bottom"/>
          </w:tcPr>
          <w:p w14:paraId="7BE5BD83">
            <w:pPr>
              <w:spacing w:after="0" w:line="20" w:lineRule="exact"/>
              <w:rPr>
                <w:color w:val="auto"/>
                <w:sz w:val="1"/>
                <w:szCs w:val="1"/>
              </w:rPr>
            </w:pPr>
          </w:p>
        </w:tc>
      </w:tr>
      <w:tr w14:paraId="5150C48E">
        <w:tblPrEx>
          <w:tblCellMar>
            <w:top w:w="0" w:type="dxa"/>
            <w:left w:w="0" w:type="dxa"/>
            <w:bottom w:w="0" w:type="dxa"/>
            <w:right w:w="0" w:type="dxa"/>
          </w:tblCellMar>
        </w:tblPrEx>
        <w:trPr>
          <w:trHeight w:val="54" w:hRule="atLeast"/>
        </w:trPr>
        <w:tc>
          <w:tcPr>
            <w:tcW w:w="520" w:type="dxa"/>
            <w:tcBorders>
              <w:left w:val="single" w:color="auto" w:sz="8" w:space="0"/>
              <w:right w:val="single" w:color="auto" w:sz="8" w:space="0"/>
            </w:tcBorders>
            <w:vAlign w:val="bottom"/>
          </w:tcPr>
          <w:p w14:paraId="5772A2E5">
            <w:pPr>
              <w:spacing w:after="0"/>
              <w:rPr>
                <w:color w:val="auto"/>
                <w:sz w:val="4"/>
                <w:szCs w:val="4"/>
              </w:rPr>
            </w:pPr>
          </w:p>
        </w:tc>
        <w:tc>
          <w:tcPr>
            <w:tcW w:w="1120" w:type="dxa"/>
            <w:tcBorders>
              <w:right w:val="single" w:color="auto" w:sz="8" w:space="0"/>
            </w:tcBorders>
            <w:vAlign w:val="bottom"/>
          </w:tcPr>
          <w:p w14:paraId="15F46349">
            <w:pPr>
              <w:spacing w:after="0"/>
              <w:rPr>
                <w:color w:val="auto"/>
                <w:sz w:val="4"/>
                <w:szCs w:val="4"/>
              </w:rPr>
            </w:pPr>
          </w:p>
        </w:tc>
        <w:tc>
          <w:tcPr>
            <w:tcW w:w="640" w:type="dxa"/>
            <w:tcBorders>
              <w:right w:val="single" w:color="auto" w:sz="8" w:space="0"/>
            </w:tcBorders>
            <w:vAlign w:val="bottom"/>
          </w:tcPr>
          <w:p w14:paraId="69EF4F44">
            <w:pPr>
              <w:spacing w:after="0"/>
              <w:rPr>
                <w:color w:val="auto"/>
                <w:sz w:val="4"/>
                <w:szCs w:val="4"/>
              </w:rPr>
            </w:pPr>
          </w:p>
        </w:tc>
        <w:tc>
          <w:tcPr>
            <w:tcW w:w="900" w:type="dxa"/>
            <w:vMerge w:val="continue"/>
            <w:tcBorders>
              <w:right w:val="single" w:color="auto" w:sz="8" w:space="0"/>
            </w:tcBorders>
            <w:vAlign w:val="bottom"/>
          </w:tcPr>
          <w:p w14:paraId="30CE5931">
            <w:pPr>
              <w:spacing w:after="0"/>
              <w:rPr>
                <w:color w:val="auto"/>
                <w:sz w:val="4"/>
                <w:szCs w:val="4"/>
              </w:rPr>
            </w:pPr>
          </w:p>
        </w:tc>
        <w:tc>
          <w:tcPr>
            <w:tcW w:w="620" w:type="dxa"/>
            <w:tcBorders>
              <w:right w:val="single" w:color="auto" w:sz="8" w:space="0"/>
            </w:tcBorders>
            <w:vAlign w:val="bottom"/>
          </w:tcPr>
          <w:p w14:paraId="4E66E6BD">
            <w:pPr>
              <w:spacing w:after="0"/>
              <w:rPr>
                <w:color w:val="auto"/>
                <w:sz w:val="4"/>
                <w:szCs w:val="4"/>
              </w:rPr>
            </w:pPr>
          </w:p>
        </w:tc>
        <w:tc>
          <w:tcPr>
            <w:tcW w:w="640" w:type="dxa"/>
            <w:tcBorders>
              <w:right w:val="single" w:color="auto" w:sz="8" w:space="0"/>
            </w:tcBorders>
            <w:vAlign w:val="bottom"/>
          </w:tcPr>
          <w:p w14:paraId="1150477B">
            <w:pPr>
              <w:spacing w:after="0"/>
              <w:rPr>
                <w:color w:val="auto"/>
                <w:sz w:val="4"/>
                <w:szCs w:val="4"/>
              </w:rPr>
            </w:pPr>
          </w:p>
        </w:tc>
        <w:tc>
          <w:tcPr>
            <w:tcW w:w="880" w:type="dxa"/>
            <w:vMerge w:val="restart"/>
            <w:tcBorders>
              <w:right w:val="single" w:color="auto" w:sz="8" w:space="0"/>
            </w:tcBorders>
            <w:vAlign w:val="bottom"/>
          </w:tcPr>
          <w:p w14:paraId="1FA0B0D0">
            <w:pPr>
              <w:spacing w:after="0" w:line="92" w:lineRule="exact"/>
              <w:rPr>
                <w:color w:val="auto"/>
                <w:sz w:val="20"/>
                <w:szCs w:val="20"/>
              </w:rPr>
            </w:pPr>
            <w:r>
              <w:rPr>
                <w:rFonts w:ascii="宋体" w:hAnsi="宋体" w:eastAsia="宋体" w:cs="宋体"/>
                <w:color w:val="auto"/>
                <w:sz w:val="9"/>
                <w:szCs w:val="9"/>
              </w:rPr>
              <w:t>盖率</w:t>
            </w:r>
          </w:p>
        </w:tc>
        <w:tc>
          <w:tcPr>
            <w:tcW w:w="1600" w:type="dxa"/>
            <w:vMerge w:val="continue"/>
            <w:tcBorders>
              <w:right w:val="single" w:color="auto" w:sz="8" w:space="0"/>
            </w:tcBorders>
            <w:vAlign w:val="bottom"/>
          </w:tcPr>
          <w:p w14:paraId="07F4D872">
            <w:pPr>
              <w:spacing w:after="0"/>
              <w:rPr>
                <w:color w:val="auto"/>
                <w:sz w:val="4"/>
                <w:szCs w:val="4"/>
              </w:rPr>
            </w:pPr>
          </w:p>
        </w:tc>
        <w:tc>
          <w:tcPr>
            <w:tcW w:w="820" w:type="dxa"/>
            <w:vMerge w:val="restart"/>
            <w:tcBorders>
              <w:right w:val="single" w:color="auto" w:sz="8" w:space="0"/>
            </w:tcBorders>
            <w:vAlign w:val="bottom"/>
          </w:tcPr>
          <w:p w14:paraId="66C7E7FC">
            <w:pPr>
              <w:spacing w:after="0" w:line="92" w:lineRule="exact"/>
              <w:ind w:left="20"/>
              <w:rPr>
                <w:color w:val="auto"/>
                <w:sz w:val="20"/>
                <w:szCs w:val="20"/>
              </w:rPr>
            </w:pPr>
            <w:r>
              <w:rPr>
                <w:rFonts w:ascii="宋体" w:hAnsi="宋体" w:eastAsia="宋体" w:cs="宋体"/>
                <w:color w:val="auto"/>
                <w:sz w:val="9"/>
                <w:szCs w:val="9"/>
              </w:rPr>
              <w:t>覆盖率</w:t>
            </w:r>
          </w:p>
        </w:tc>
        <w:tc>
          <w:tcPr>
            <w:tcW w:w="860" w:type="dxa"/>
            <w:vMerge w:val="restart"/>
            <w:tcBorders>
              <w:right w:val="single" w:color="auto" w:sz="8" w:space="0"/>
            </w:tcBorders>
            <w:vAlign w:val="bottom"/>
          </w:tcPr>
          <w:p w14:paraId="03270012">
            <w:pPr>
              <w:spacing w:after="0" w:line="92" w:lineRule="exact"/>
              <w:ind w:left="20"/>
              <w:rPr>
                <w:color w:val="auto"/>
                <w:sz w:val="20"/>
                <w:szCs w:val="20"/>
              </w:rPr>
            </w:pPr>
            <w:r>
              <w:rPr>
                <w:rFonts w:ascii="宋体" w:hAnsi="宋体" w:eastAsia="宋体" w:cs="宋体"/>
                <w:color w:val="auto"/>
                <w:sz w:val="9"/>
                <w:szCs w:val="9"/>
              </w:rPr>
              <w:t>覆盖率</w:t>
            </w:r>
          </w:p>
        </w:tc>
        <w:tc>
          <w:tcPr>
            <w:tcW w:w="680" w:type="dxa"/>
            <w:vMerge w:val="continue"/>
            <w:tcBorders>
              <w:right w:val="single" w:color="auto" w:sz="8" w:space="0"/>
            </w:tcBorders>
            <w:vAlign w:val="bottom"/>
          </w:tcPr>
          <w:p w14:paraId="69BE80B4">
            <w:pPr>
              <w:spacing w:after="0"/>
              <w:rPr>
                <w:color w:val="auto"/>
                <w:sz w:val="4"/>
                <w:szCs w:val="4"/>
              </w:rPr>
            </w:pPr>
          </w:p>
        </w:tc>
        <w:tc>
          <w:tcPr>
            <w:tcW w:w="740" w:type="dxa"/>
            <w:vMerge w:val="continue"/>
            <w:tcBorders>
              <w:right w:val="single" w:color="auto" w:sz="8" w:space="0"/>
            </w:tcBorders>
            <w:vAlign w:val="bottom"/>
          </w:tcPr>
          <w:p w14:paraId="6ED24A79">
            <w:pPr>
              <w:spacing w:after="0"/>
              <w:rPr>
                <w:color w:val="auto"/>
                <w:sz w:val="4"/>
                <w:szCs w:val="4"/>
              </w:rPr>
            </w:pPr>
          </w:p>
        </w:tc>
        <w:tc>
          <w:tcPr>
            <w:tcW w:w="1120" w:type="dxa"/>
            <w:tcBorders>
              <w:right w:val="single" w:color="auto" w:sz="8" w:space="0"/>
            </w:tcBorders>
            <w:vAlign w:val="bottom"/>
          </w:tcPr>
          <w:p w14:paraId="438BBA84">
            <w:pPr>
              <w:spacing w:after="0"/>
              <w:rPr>
                <w:color w:val="auto"/>
                <w:sz w:val="4"/>
                <w:szCs w:val="4"/>
              </w:rPr>
            </w:pPr>
          </w:p>
        </w:tc>
        <w:tc>
          <w:tcPr>
            <w:tcW w:w="0" w:type="dxa"/>
            <w:vAlign w:val="bottom"/>
          </w:tcPr>
          <w:p w14:paraId="7395D8A9">
            <w:pPr>
              <w:spacing w:after="0"/>
              <w:rPr>
                <w:color w:val="auto"/>
                <w:sz w:val="1"/>
                <w:szCs w:val="1"/>
              </w:rPr>
            </w:pPr>
          </w:p>
        </w:tc>
      </w:tr>
      <w:tr w14:paraId="54BDE413">
        <w:tblPrEx>
          <w:tblCellMar>
            <w:top w:w="0" w:type="dxa"/>
            <w:left w:w="0" w:type="dxa"/>
            <w:bottom w:w="0" w:type="dxa"/>
            <w:right w:w="0" w:type="dxa"/>
          </w:tblCellMar>
        </w:tblPrEx>
        <w:trPr>
          <w:trHeight w:val="37" w:hRule="atLeast"/>
        </w:trPr>
        <w:tc>
          <w:tcPr>
            <w:tcW w:w="520" w:type="dxa"/>
            <w:tcBorders>
              <w:left w:val="single" w:color="auto" w:sz="8" w:space="0"/>
              <w:right w:val="single" w:color="auto" w:sz="8" w:space="0"/>
            </w:tcBorders>
            <w:vAlign w:val="bottom"/>
          </w:tcPr>
          <w:p w14:paraId="58E15E5A">
            <w:pPr>
              <w:spacing w:after="0"/>
              <w:rPr>
                <w:color w:val="auto"/>
                <w:sz w:val="3"/>
                <w:szCs w:val="3"/>
              </w:rPr>
            </w:pPr>
          </w:p>
        </w:tc>
        <w:tc>
          <w:tcPr>
            <w:tcW w:w="1120" w:type="dxa"/>
            <w:tcBorders>
              <w:right w:val="single" w:color="auto" w:sz="8" w:space="0"/>
            </w:tcBorders>
            <w:vAlign w:val="bottom"/>
          </w:tcPr>
          <w:p w14:paraId="38E8355D">
            <w:pPr>
              <w:spacing w:after="0"/>
              <w:rPr>
                <w:color w:val="auto"/>
                <w:sz w:val="3"/>
                <w:szCs w:val="3"/>
              </w:rPr>
            </w:pPr>
          </w:p>
        </w:tc>
        <w:tc>
          <w:tcPr>
            <w:tcW w:w="640" w:type="dxa"/>
            <w:tcBorders>
              <w:right w:val="single" w:color="auto" w:sz="8" w:space="0"/>
            </w:tcBorders>
            <w:vAlign w:val="bottom"/>
          </w:tcPr>
          <w:p w14:paraId="77F5023C">
            <w:pPr>
              <w:spacing w:after="0"/>
              <w:rPr>
                <w:color w:val="auto"/>
                <w:sz w:val="3"/>
                <w:szCs w:val="3"/>
              </w:rPr>
            </w:pPr>
          </w:p>
        </w:tc>
        <w:tc>
          <w:tcPr>
            <w:tcW w:w="900" w:type="dxa"/>
            <w:vMerge w:val="restart"/>
            <w:tcBorders>
              <w:right w:val="single" w:color="auto" w:sz="8" w:space="0"/>
            </w:tcBorders>
            <w:vAlign w:val="bottom"/>
          </w:tcPr>
          <w:p w14:paraId="7293B986">
            <w:pPr>
              <w:spacing w:after="0" w:line="103" w:lineRule="exact"/>
              <w:rPr>
                <w:color w:val="auto"/>
                <w:sz w:val="20"/>
                <w:szCs w:val="20"/>
              </w:rPr>
            </w:pPr>
            <w:r>
              <w:rPr>
                <w:rFonts w:ascii="宋体" w:hAnsi="宋体" w:eastAsia="宋体" w:cs="宋体"/>
                <w:color w:val="auto"/>
                <w:sz w:val="9"/>
                <w:szCs w:val="9"/>
              </w:rPr>
              <w:t>全监察，确保安全生</w:t>
            </w:r>
          </w:p>
        </w:tc>
        <w:tc>
          <w:tcPr>
            <w:tcW w:w="620" w:type="dxa"/>
            <w:tcBorders>
              <w:right w:val="single" w:color="auto" w:sz="8" w:space="0"/>
            </w:tcBorders>
            <w:vAlign w:val="bottom"/>
          </w:tcPr>
          <w:p w14:paraId="22F650EE">
            <w:pPr>
              <w:spacing w:after="0"/>
              <w:rPr>
                <w:color w:val="auto"/>
                <w:sz w:val="3"/>
                <w:szCs w:val="3"/>
              </w:rPr>
            </w:pPr>
          </w:p>
        </w:tc>
        <w:tc>
          <w:tcPr>
            <w:tcW w:w="640" w:type="dxa"/>
            <w:tcBorders>
              <w:right w:val="single" w:color="auto" w:sz="8" w:space="0"/>
            </w:tcBorders>
            <w:vAlign w:val="bottom"/>
          </w:tcPr>
          <w:p w14:paraId="59AD5DF8">
            <w:pPr>
              <w:spacing w:after="0"/>
              <w:rPr>
                <w:color w:val="auto"/>
                <w:sz w:val="3"/>
                <w:szCs w:val="3"/>
              </w:rPr>
            </w:pPr>
          </w:p>
        </w:tc>
        <w:tc>
          <w:tcPr>
            <w:tcW w:w="880" w:type="dxa"/>
            <w:vMerge w:val="continue"/>
            <w:tcBorders>
              <w:right w:val="single" w:color="auto" w:sz="8" w:space="0"/>
            </w:tcBorders>
            <w:vAlign w:val="bottom"/>
          </w:tcPr>
          <w:p w14:paraId="465DC069">
            <w:pPr>
              <w:spacing w:after="0"/>
              <w:rPr>
                <w:color w:val="auto"/>
                <w:sz w:val="3"/>
                <w:szCs w:val="3"/>
              </w:rPr>
            </w:pPr>
          </w:p>
        </w:tc>
        <w:tc>
          <w:tcPr>
            <w:tcW w:w="1600" w:type="dxa"/>
            <w:tcBorders>
              <w:right w:val="single" w:color="auto" w:sz="8" w:space="0"/>
            </w:tcBorders>
            <w:vAlign w:val="bottom"/>
          </w:tcPr>
          <w:p w14:paraId="13856FDF">
            <w:pPr>
              <w:spacing w:after="0"/>
              <w:rPr>
                <w:color w:val="auto"/>
                <w:sz w:val="3"/>
                <w:szCs w:val="3"/>
              </w:rPr>
            </w:pPr>
          </w:p>
        </w:tc>
        <w:tc>
          <w:tcPr>
            <w:tcW w:w="820" w:type="dxa"/>
            <w:vMerge w:val="continue"/>
            <w:tcBorders>
              <w:right w:val="single" w:color="auto" w:sz="8" w:space="0"/>
            </w:tcBorders>
            <w:vAlign w:val="bottom"/>
          </w:tcPr>
          <w:p w14:paraId="48F8FA1E">
            <w:pPr>
              <w:spacing w:after="0"/>
              <w:rPr>
                <w:color w:val="auto"/>
                <w:sz w:val="3"/>
                <w:szCs w:val="3"/>
              </w:rPr>
            </w:pPr>
          </w:p>
        </w:tc>
        <w:tc>
          <w:tcPr>
            <w:tcW w:w="860" w:type="dxa"/>
            <w:vMerge w:val="continue"/>
            <w:tcBorders>
              <w:right w:val="single" w:color="auto" w:sz="8" w:space="0"/>
            </w:tcBorders>
            <w:vAlign w:val="bottom"/>
          </w:tcPr>
          <w:p w14:paraId="1A7420B4">
            <w:pPr>
              <w:spacing w:after="0"/>
              <w:rPr>
                <w:color w:val="auto"/>
                <w:sz w:val="3"/>
                <w:szCs w:val="3"/>
              </w:rPr>
            </w:pPr>
          </w:p>
        </w:tc>
        <w:tc>
          <w:tcPr>
            <w:tcW w:w="680" w:type="dxa"/>
            <w:tcBorders>
              <w:right w:val="single" w:color="auto" w:sz="8" w:space="0"/>
            </w:tcBorders>
            <w:vAlign w:val="bottom"/>
          </w:tcPr>
          <w:p w14:paraId="7F2306E3">
            <w:pPr>
              <w:spacing w:after="0"/>
              <w:rPr>
                <w:color w:val="auto"/>
                <w:sz w:val="3"/>
                <w:szCs w:val="3"/>
              </w:rPr>
            </w:pPr>
          </w:p>
        </w:tc>
        <w:tc>
          <w:tcPr>
            <w:tcW w:w="740" w:type="dxa"/>
            <w:tcBorders>
              <w:right w:val="single" w:color="auto" w:sz="8" w:space="0"/>
            </w:tcBorders>
            <w:vAlign w:val="bottom"/>
          </w:tcPr>
          <w:p w14:paraId="3591B18C">
            <w:pPr>
              <w:spacing w:after="0"/>
              <w:rPr>
                <w:color w:val="auto"/>
                <w:sz w:val="3"/>
                <w:szCs w:val="3"/>
              </w:rPr>
            </w:pPr>
          </w:p>
        </w:tc>
        <w:tc>
          <w:tcPr>
            <w:tcW w:w="1120" w:type="dxa"/>
            <w:tcBorders>
              <w:right w:val="single" w:color="auto" w:sz="8" w:space="0"/>
            </w:tcBorders>
            <w:vAlign w:val="bottom"/>
          </w:tcPr>
          <w:p w14:paraId="483823ED">
            <w:pPr>
              <w:spacing w:after="0"/>
              <w:rPr>
                <w:color w:val="auto"/>
                <w:sz w:val="3"/>
                <w:szCs w:val="3"/>
              </w:rPr>
            </w:pPr>
          </w:p>
        </w:tc>
        <w:tc>
          <w:tcPr>
            <w:tcW w:w="0" w:type="dxa"/>
            <w:vAlign w:val="bottom"/>
          </w:tcPr>
          <w:p w14:paraId="4ECBC3BB">
            <w:pPr>
              <w:spacing w:after="0" w:line="20" w:lineRule="exact"/>
              <w:rPr>
                <w:color w:val="auto"/>
                <w:sz w:val="1"/>
                <w:szCs w:val="1"/>
              </w:rPr>
            </w:pPr>
          </w:p>
        </w:tc>
      </w:tr>
      <w:tr w14:paraId="149D3123">
        <w:tblPrEx>
          <w:tblCellMar>
            <w:top w:w="0" w:type="dxa"/>
            <w:left w:w="0" w:type="dxa"/>
            <w:bottom w:w="0" w:type="dxa"/>
            <w:right w:w="0" w:type="dxa"/>
          </w:tblCellMar>
        </w:tblPrEx>
        <w:trPr>
          <w:trHeight w:val="81" w:hRule="atLeast"/>
        </w:trPr>
        <w:tc>
          <w:tcPr>
            <w:tcW w:w="520" w:type="dxa"/>
            <w:tcBorders>
              <w:left w:val="single" w:color="auto" w:sz="8" w:space="0"/>
              <w:right w:val="single" w:color="auto" w:sz="8" w:space="0"/>
            </w:tcBorders>
            <w:vAlign w:val="bottom"/>
          </w:tcPr>
          <w:p w14:paraId="09737459">
            <w:pPr>
              <w:spacing w:after="0"/>
              <w:rPr>
                <w:color w:val="auto"/>
                <w:sz w:val="7"/>
                <w:szCs w:val="7"/>
              </w:rPr>
            </w:pPr>
          </w:p>
        </w:tc>
        <w:tc>
          <w:tcPr>
            <w:tcW w:w="1120" w:type="dxa"/>
            <w:tcBorders>
              <w:right w:val="single" w:color="auto" w:sz="8" w:space="0"/>
            </w:tcBorders>
            <w:vAlign w:val="bottom"/>
          </w:tcPr>
          <w:p w14:paraId="5ABD2EF5">
            <w:pPr>
              <w:spacing w:after="0"/>
              <w:rPr>
                <w:color w:val="auto"/>
                <w:sz w:val="7"/>
                <w:szCs w:val="7"/>
              </w:rPr>
            </w:pPr>
          </w:p>
        </w:tc>
        <w:tc>
          <w:tcPr>
            <w:tcW w:w="640" w:type="dxa"/>
            <w:tcBorders>
              <w:right w:val="single" w:color="auto" w:sz="8" w:space="0"/>
            </w:tcBorders>
            <w:vAlign w:val="bottom"/>
          </w:tcPr>
          <w:p w14:paraId="6AE9ED71">
            <w:pPr>
              <w:spacing w:after="0"/>
              <w:rPr>
                <w:color w:val="auto"/>
                <w:sz w:val="7"/>
                <w:szCs w:val="7"/>
              </w:rPr>
            </w:pPr>
          </w:p>
        </w:tc>
        <w:tc>
          <w:tcPr>
            <w:tcW w:w="900" w:type="dxa"/>
            <w:vMerge w:val="continue"/>
            <w:tcBorders>
              <w:right w:val="single" w:color="auto" w:sz="8" w:space="0"/>
            </w:tcBorders>
            <w:vAlign w:val="bottom"/>
          </w:tcPr>
          <w:p w14:paraId="3DDBF23B">
            <w:pPr>
              <w:spacing w:after="0"/>
              <w:rPr>
                <w:color w:val="auto"/>
                <w:sz w:val="7"/>
                <w:szCs w:val="7"/>
              </w:rPr>
            </w:pPr>
          </w:p>
        </w:tc>
        <w:tc>
          <w:tcPr>
            <w:tcW w:w="620" w:type="dxa"/>
            <w:tcBorders>
              <w:right w:val="single" w:color="auto" w:sz="8" w:space="0"/>
            </w:tcBorders>
            <w:vAlign w:val="bottom"/>
          </w:tcPr>
          <w:p w14:paraId="08C983D3">
            <w:pPr>
              <w:spacing w:after="0"/>
              <w:rPr>
                <w:color w:val="auto"/>
                <w:sz w:val="7"/>
                <w:szCs w:val="7"/>
              </w:rPr>
            </w:pPr>
          </w:p>
        </w:tc>
        <w:tc>
          <w:tcPr>
            <w:tcW w:w="640" w:type="dxa"/>
            <w:tcBorders>
              <w:right w:val="single" w:color="auto" w:sz="8" w:space="0"/>
            </w:tcBorders>
            <w:vAlign w:val="bottom"/>
          </w:tcPr>
          <w:p w14:paraId="44874E85">
            <w:pPr>
              <w:spacing w:after="0"/>
              <w:rPr>
                <w:color w:val="auto"/>
                <w:sz w:val="7"/>
                <w:szCs w:val="7"/>
              </w:rPr>
            </w:pPr>
          </w:p>
        </w:tc>
        <w:tc>
          <w:tcPr>
            <w:tcW w:w="880" w:type="dxa"/>
            <w:tcBorders>
              <w:right w:val="single" w:color="auto" w:sz="8" w:space="0"/>
            </w:tcBorders>
            <w:vAlign w:val="bottom"/>
          </w:tcPr>
          <w:p w14:paraId="0DA33B54">
            <w:pPr>
              <w:spacing w:after="0"/>
              <w:rPr>
                <w:color w:val="auto"/>
                <w:sz w:val="7"/>
                <w:szCs w:val="7"/>
              </w:rPr>
            </w:pPr>
          </w:p>
        </w:tc>
        <w:tc>
          <w:tcPr>
            <w:tcW w:w="1600" w:type="dxa"/>
            <w:tcBorders>
              <w:right w:val="single" w:color="auto" w:sz="8" w:space="0"/>
            </w:tcBorders>
            <w:vAlign w:val="bottom"/>
          </w:tcPr>
          <w:p w14:paraId="07CAFCE3">
            <w:pPr>
              <w:spacing w:after="0"/>
              <w:rPr>
                <w:color w:val="auto"/>
                <w:sz w:val="7"/>
                <w:szCs w:val="7"/>
              </w:rPr>
            </w:pPr>
          </w:p>
        </w:tc>
        <w:tc>
          <w:tcPr>
            <w:tcW w:w="820" w:type="dxa"/>
            <w:tcBorders>
              <w:right w:val="single" w:color="auto" w:sz="8" w:space="0"/>
            </w:tcBorders>
            <w:vAlign w:val="bottom"/>
          </w:tcPr>
          <w:p w14:paraId="2755BEFA">
            <w:pPr>
              <w:spacing w:after="0"/>
              <w:rPr>
                <w:color w:val="auto"/>
                <w:sz w:val="7"/>
                <w:szCs w:val="7"/>
              </w:rPr>
            </w:pPr>
          </w:p>
        </w:tc>
        <w:tc>
          <w:tcPr>
            <w:tcW w:w="860" w:type="dxa"/>
            <w:tcBorders>
              <w:right w:val="single" w:color="auto" w:sz="8" w:space="0"/>
            </w:tcBorders>
            <w:vAlign w:val="bottom"/>
          </w:tcPr>
          <w:p w14:paraId="747FB6E6">
            <w:pPr>
              <w:spacing w:after="0"/>
              <w:rPr>
                <w:color w:val="auto"/>
                <w:sz w:val="7"/>
                <w:szCs w:val="7"/>
              </w:rPr>
            </w:pPr>
          </w:p>
        </w:tc>
        <w:tc>
          <w:tcPr>
            <w:tcW w:w="680" w:type="dxa"/>
            <w:tcBorders>
              <w:right w:val="single" w:color="auto" w:sz="8" w:space="0"/>
            </w:tcBorders>
            <w:vAlign w:val="bottom"/>
          </w:tcPr>
          <w:p w14:paraId="4B54720F">
            <w:pPr>
              <w:spacing w:after="0"/>
              <w:rPr>
                <w:color w:val="auto"/>
                <w:sz w:val="7"/>
                <w:szCs w:val="7"/>
              </w:rPr>
            </w:pPr>
          </w:p>
        </w:tc>
        <w:tc>
          <w:tcPr>
            <w:tcW w:w="740" w:type="dxa"/>
            <w:tcBorders>
              <w:right w:val="single" w:color="auto" w:sz="8" w:space="0"/>
            </w:tcBorders>
            <w:vAlign w:val="bottom"/>
          </w:tcPr>
          <w:p w14:paraId="0EFBF6F1">
            <w:pPr>
              <w:spacing w:after="0"/>
              <w:rPr>
                <w:color w:val="auto"/>
                <w:sz w:val="7"/>
                <w:szCs w:val="7"/>
              </w:rPr>
            </w:pPr>
          </w:p>
        </w:tc>
        <w:tc>
          <w:tcPr>
            <w:tcW w:w="1120" w:type="dxa"/>
            <w:tcBorders>
              <w:right w:val="single" w:color="auto" w:sz="8" w:space="0"/>
            </w:tcBorders>
            <w:vAlign w:val="bottom"/>
          </w:tcPr>
          <w:p w14:paraId="2FF5DA1A">
            <w:pPr>
              <w:spacing w:after="0"/>
              <w:rPr>
                <w:color w:val="auto"/>
                <w:sz w:val="7"/>
                <w:szCs w:val="7"/>
              </w:rPr>
            </w:pPr>
          </w:p>
        </w:tc>
        <w:tc>
          <w:tcPr>
            <w:tcW w:w="0" w:type="dxa"/>
            <w:vAlign w:val="bottom"/>
          </w:tcPr>
          <w:p w14:paraId="034CB344">
            <w:pPr>
              <w:spacing w:after="0"/>
              <w:rPr>
                <w:color w:val="auto"/>
                <w:sz w:val="1"/>
                <w:szCs w:val="1"/>
              </w:rPr>
            </w:pPr>
          </w:p>
        </w:tc>
      </w:tr>
      <w:tr w14:paraId="7E900AE6">
        <w:tblPrEx>
          <w:tblCellMar>
            <w:top w:w="0" w:type="dxa"/>
            <w:left w:w="0" w:type="dxa"/>
            <w:bottom w:w="0" w:type="dxa"/>
            <w:right w:w="0" w:type="dxa"/>
          </w:tblCellMar>
        </w:tblPrEx>
        <w:trPr>
          <w:trHeight w:val="54" w:hRule="atLeast"/>
        </w:trPr>
        <w:tc>
          <w:tcPr>
            <w:tcW w:w="520" w:type="dxa"/>
            <w:tcBorders>
              <w:left w:val="single" w:color="auto" w:sz="8" w:space="0"/>
              <w:right w:val="single" w:color="auto" w:sz="8" w:space="0"/>
            </w:tcBorders>
            <w:vAlign w:val="bottom"/>
          </w:tcPr>
          <w:p w14:paraId="28DE4308">
            <w:pPr>
              <w:spacing w:after="0"/>
              <w:rPr>
                <w:color w:val="auto"/>
                <w:sz w:val="4"/>
                <w:szCs w:val="4"/>
              </w:rPr>
            </w:pPr>
          </w:p>
        </w:tc>
        <w:tc>
          <w:tcPr>
            <w:tcW w:w="1120" w:type="dxa"/>
            <w:tcBorders>
              <w:right w:val="single" w:color="auto" w:sz="8" w:space="0"/>
            </w:tcBorders>
            <w:vAlign w:val="bottom"/>
          </w:tcPr>
          <w:p w14:paraId="05E4C79D">
            <w:pPr>
              <w:spacing w:after="0"/>
              <w:rPr>
                <w:color w:val="auto"/>
                <w:sz w:val="4"/>
                <w:szCs w:val="4"/>
              </w:rPr>
            </w:pPr>
          </w:p>
        </w:tc>
        <w:tc>
          <w:tcPr>
            <w:tcW w:w="640" w:type="dxa"/>
            <w:tcBorders>
              <w:right w:val="single" w:color="auto" w:sz="8" w:space="0"/>
            </w:tcBorders>
            <w:vAlign w:val="bottom"/>
          </w:tcPr>
          <w:p w14:paraId="5E6DDAAF">
            <w:pPr>
              <w:spacing w:after="0"/>
              <w:rPr>
                <w:color w:val="auto"/>
                <w:sz w:val="4"/>
                <w:szCs w:val="4"/>
              </w:rPr>
            </w:pPr>
          </w:p>
        </w:tc>
        <w:tc>
          <w:tcPr>
            <w:tcW w:w="900" w:type="dxa"/>
            <w:tcBorders>
              <w:right w:val="single" w:color="auto" w:sz="8" w:space="0"/>
            </w:tcBorders>
            <w:vAlign w:val="bottom"/>
          </w:tcPr>
          <w:p w14:paraId="03897C69">
            <w:pPr>
              <w:spacing w:after="0"/>
              <w:rPr>
                <w:color w:val="auto"/>
                <w:sz w:val="4"/>
                <w:szCs w:val="4"/>
              </w:rPr>
            </w:pPr>
          </w:p>
        </w:tc>
        <w:tc>
          <w:tcPr>
            <w:tcW w:w="620" w:type="dxa"/>
            <w:tcBorders>
              <w:right w:val="single" w:color="auto" w:sz="8" w:space="0"/>
            </w:tcBorders>
            <w:vAlign w:val="bottom"/>
          </w:tcPr>
          <w:p w14:paraId="2B503162">
            <w:pPr>
              <w:spacing w:after="0"/>
              <w:rPr>
                <w:color w:val="auto"/>
                <w:sz w:val="4"/>
                <w:szCs w:val="4"/>
              </w:rPr>
            </w:pPr>
          </w:p>
        </w:tc>
        <w:tc>
          <w:tcPr>
            <w:tcW w:w="640" w:type="dxa"/>
            <w:tcBorders>
              <w:bottom w:val="single" w:color="auto" w:sz="8" w:space="0"/>
              <w:right w:val="single" w:color="auto" w:sz="8" w:space="0"/>
            </w:tcBorders>
            <w:vAlign w:val="bottom"/>
          </w:tcPr>
          <w:p w14:paraId="6FAC3CAD">
            <w:pPr>
              <w:spacing w:after="0"/>
              <w:rPr>
                <w:color w:val="auto"/>
                <w:sz w:val="4"/>
                <w:szCs w:val="4"/>
              </w:rPr>
            </w:pPr>
          </w:p>
        </w:tc>
        <w:tc>
          <w:tcPr>
            <w:tcW w:w="880" w:type="dxa"/>
            <w:tcBorders>
              <w:bottom w:val="single" w:color="auto" w:sz="8" w:space="0"/>
              <w:right w:val="single" w:color="auto" w:sz="8" w:space="0"/>
            </w:tcBorders>
            <w:vAlign w:val="bottom"/>
          </w:tcPr>
          <w:p w14:paraId="6112A3D3">
            <w:pPr>
              <w:spacing w:after="0"/>
              <w:rPr>
                <w:color w:val="auto"/>
                <w:sz w:val="4"/>
                <w:szCs w:val="4"/>
              </w:rPr>
            </w:pPr>
          </w:p>
        </w:tc>
        <w:tc>
          <w:tcPr>
            <w:tcW w:w="1600" w:type="dxa"/>
            <w:tcBorders>
              <w:bottom w:val="single" w:color="auto" w:sz="8" w:space="0"/>
              <w:right w:val="single" w:color="auto" w:sz="8" w:space="0"/>
            </w:tcBorders>
            <w:vAlign w:val="bottom"/>
          </w:tcPr>
          <w:p w14:paraId="1CFD6260">
            <w:pPr>
              <w:spacing w:after="0"/>
              <w:rPr>
                <w:color w:val="auto"/>
                <w:sz w:val="4"/>
                <w:szCs w:val="4"/>
              </w:rPr>
            </w:pPr>
          </w:p>
        </w:tc>
        <w:tc>
          <w:tcPr>
            <w:tcW w:w="820" w:type="dxa"/>
            <w:tcBorders>
              <w:bottom w:val="single" w:color="auto" w:sz="8" w:space="0"/>
              <w:right w:val="single" w:color="auto" w:sz="8" w:space="0"/>
            </w:tcBorders>
            <w:vAlign w:val="bottom"/>
          </w:tcPr>
          <w:p w14:paraId="7F04A616">
            <w:pPr>
              <w:spacing w:after="0"/>
              <w:rPr>
                <w:color w:val="auto"/>
                <w:sz w:val="4"/>
                <w:szCs w:val="4"/>
              </w:rPr>
            </w:pPr>
          </w:p>
        </w:tc>
        <w:tc>
          <w:tcPr>
            <w:tcW w:w="860" w:type="dxa"/>
            <w:tcBorders>
              <w:bottom w:val="single" w:color="auto" w:sz="8" w:space="0"/>
              <w:right w:val="single" w:color="auto" w:sz="8" w:space="0"/>
            </w:tcBorders>
            <w:vAlign w:val="bottom"/>
          </w:tcPr>
          <w:p w14:paraId="170B5E62">
            <w:pPr>
              <w:spacing w:after="0"/>
              <w:rPr>
                <w:color w:val="auto"/>
                <w:sz w:val="4"/>
                <w:szCs w:val="4"/>
              </w:rPr>
            </w:pPr>
          </w:p>
        </w:tc>
        <w:tc>
          <w:tcPr>
            <w:tcW w:w="680" w:type="dxa"/>
            <w:tcBorders>
              <w:bottom w:val="single" w:color="auto" w:sz="8" w:space="0"/>
              <w:right w:val="single" w:color="auto" w:sz="8" w:space="0"/>
            </w:tcBorders>
            <w:vAlign w:val="bottom"/>
          </w:tcPr>
          <w:p w14:paraId="5E36096C">
            <w:pPr>
              <w:spacing w:after="0"/>
              <w:rPr>
                <w:color w:val="auto"/>
                <w:sz w:val="4"/>
                <w:szCs w:val="4"/>
              </w:rPr>
            </w:pPr>
          </w:p>
        </w:tc>
        <w:tc>
          <w:tcPr>
            <w:tcW w:w="740" w:type="dxa"/>
            <w:tcBorders>
              <w:bottom w:val="single" w:color="auto" w:sz="8" w:space="0"/>
              <w:right w:val="single" w:color="auto" w:sz="8" w:space="0"/>
            </w:tcBorders>
            <w:vAlign w:val="bottom"/>
          </w:tcPr>
          <w:p w14:paraId="14C0FB16">
            <w:pPr>
              <w:spacing w:after="0"/>
              <w:rPr>
                <w:color w:val="auto"/>
                <w:sz w:val="4"/>
                <w:szCs w:val="4"/>
              </w:rPr>
            </w:pPr>
          </w:p>
        </w:tc>
        <w:tc>
          <w:tcPr>
            <w:tcW w:w="1120" w:type="dxa"/>
            <w:tcBorders>
              <w:bottom w:val="single" w:color="auto" w:sz="8" w:space="0"/>
              <w:right w:val="single" w:color="auto" w:sz="8" w:space="0"/>
            </w:tcBorders>
            <w:vAlign w:val="bottom"/>
          </w:tcPr>
          <w:p w14:paraId="2A1607D1">
            <w:pPr>
              <w:spacing w:after="0"/>
              <w:rPr>
                <w:color w:val="auto"/>
                <w:sz w:val="4"/>
                <w:szCs w:val="4"/>
              </w:rPr>
            </w:pPr>
          </w:p>
        </w:tc>
        <w:tc>
          <w:tcPr>
            <w:tcW w:w="0" w:type="dxa"/>
            <w:vAlign w:val="bottom"/>
          </w:tcPr>
          <w:p w14:paraId="27DA5BC3">
            <w:pPr>
              <w:spacing w:after="0"/>
              <w:rPr>
                <w:color w:val="auto"/>
                <w:sz w:val="1"/>
                <w:szCs w:val="1"/>
              </w:rPr>
            </w:pPr>
          </w:p>
        </w:tc>
      </w:tr>
    </w:tbl>
    <w:p w14:paraId="15D0240E">
      <w:pPr>
        <w:spacing w:after="0" w:line="20" w:lineRule="exact"/>
        <w:rPr>
          <w:color w:val="auto"/>
          <w:sz w:val="20"/>
          <w:szCs w:val="20"/>
        </w:rPr>
      </w:pPr>
      <w:r>
        <w:rPr>
          <w:color w:val="auto"/>
          <w:sz w:val="20"/>
          <w:szCs w:val="20"/>
        </w:rPr>
        <w:drawing>
          <wp:anchor distT="0" distB="0" distL="114300" distR="114300" simplePos="0" relativeHeight="251659264" behindDoc="1" locked="0" layoutInCell="0" allowOverlap="1">
            <wp:simplePos x="0" y="0"/>
            <wp:positionH relativeFrom="column">
              <wp:posOffset>2801620</wp:posOffset>
            </wp:positionH>
            <wp:positionV relativeFrom="paragraph">
              <wp:posOffset>-1296670</wp:posOffset>
            </wp:positionV>
            <wp:extent cx="4271010" cy="88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a:srcRect/>
                    <a:stretch>
                      <a:fillRect/>
                    </a:stretch>
                  </pic:blipFill>
                  <pic:spPr>
                    <a:xfrm>
                      <a:off x="0" y="0"/>
                      <a:ext cx="4271010" cy="8890"/>
                    </a:xfrm>
                    <a:prstGeom prst="rect">
                      <a:avLst/>
                    </a:prstGeom>
                    <a:noFill/>
                  </pic:spPr>
                </pic:pic>
              </a:graphicData>
            </a:graphic>
          </wp:anchor>
        </w:drawing>
      </w:r>
    </w:p>
    <w:p w14:paraId="3AA8BD0A">
      <w:pPr>
        <w:sectPr>
          <w:pgSz w:w="11900" w:h="8414" w:orient="landscape"/>
          <w:pgMar w:top="147" w:right="380" w:bottom="9" w:left="380" w:header="0" w:footer="0" w:gutter="0"/>
          <w:cols w:equalWidth="0" w:num="1">
            <w:col w:w="11140"/>
          </w:cols>
        </w:sectPr>
      </w:pPr>
    </w:p>
    <w:tbl>
      <w:tblPr>
        <w:tblStyle w:val="2"/>
        <w:tblW w:w="0" w:type="auto"/>
        <w:tblInd w:w="0" w:type="dxa"/>
        <w:tblLayout w:type="fixed"/>
        <w:tblCellMar>
          <w:top w:w="0" w:type="dxa"/>
          <w:left w:w="0" w:type="dxa"/>
          <w:bottom w:w="0" w:type="dxa"/>
          <w:right w:w="0" w:type="dxa"/>
        </w:tblCellMar>
      </w:tblPr>
      <w:tblGrid>
        <w:gridCol w:w="400"/>
        <w:gridCol w:w="1120"/>
        <w:gridCol w:w="640"/>
        <w:gridCol w:w="900"/>
        <w:gridCol w:w="620"/>
        <w:gridCol w:w="640"/>
        <w:gridCol w:w="880"/>
        <w:gridCol w:w="1600"/>
        <w:gridCol w:w="820"/>
        <w:gridCol w:w="860"/>
        <w:gridCol w:w="680"/>
        <w:gridCol w:w="740"/>
        <w:gridCol w:w="1120"/>
        <w:gridCol w:w="360"/>
      </w:tblGrid>
      <w:tr w14:paraId="28148746">
        <w:tblPrEx>
          <w:tblCellMar>
            <w:top w:w="0" w:type="dxa"/>
            <w:left w:w="0" w:type="dxa"/>
            <w:bottom w:w="0" w:type="dxa"/>
            <w:right w:w="0" w:type="dxa"/>
          </w:tblCellMar>
        </w:tblPrEx>
        <w:trPr>
          <w:trHeight w:val="92" w:hRule="atLeast"/>
        </w:trPr>
        <w:tc>
          <w:tcPr>
            <w:tcW w:w="400" w:type="dxa"/>
            <w:tcBorders>
              <w:right w:val="single" w:color="auto" w:sz="8" w:space="0"/>
            </w:tcBorders>
            <w:vAlign w:val="bottom"/>
          </w:tcPr>
          <w:p w14:paraId="17A5E22B">
            <w:pPr>
              <w:spacing w:after="0"/>
              <w:rPr>
                <w:color w:val="auto"/>
                <w:sz w:val="8"/>
                <w:szCs w:val="8"/>
              </w:rPr>
            </w:pPr>
            <w:bookmarkStart w:id="34" w:name="page35"/>
            <w:bookmarkEnd w:id="34"/>
          </w:p>
        </w:tc>
        <w:tc>
          <w:tcPr>
            <w:tcW w:w="1120" w:type="dxa"/>
            <w:tcBorders>
              <w:right w:val="single" w:color="auto" w:sz="8" w:space="0"/>
            </w:tcBorders>
            <w:vAlign w:val="bottom"/>
          </w:tcPr>
          <w:p w14:paraId="1199B2FB">
            <w:pPr>
              <w:spacing w:after="0"/>
              <w:rPr>
                <w:color w:val="auto"/>
                <w:sz w:val="8"/>
                <w:szCs w:val="8"/>
              </w:rPr>
            </w:pPr>
          </w:p>
        </w:tc>
        <w:tc>
          <w:tcPr>
            <w:tcW w:w="640" w:type="dxa"/>
            <w:tcBorders>
              <w:right w:val="single" w:color="auto" w:sz="8" w:space="0"/>
            </w:tcBorders>
            <w:vAlign w:val="bottom"/>
          </w:tcPr>
          <w:p w14:paraId="6EBF2497">
            <w:pPr>
              <w:spacing w:after="0"/>
              <w:rPr>
                <w:color w:val="auto"/>
                <w:sz w:val="8"/>
                <w:szCs w:val="8"/>
              </w:rPr>
            </w:pPr>
          </w:p>
        </w:tc>
        <w:tc>
          <w:tcPr>
            <w:tcW w:w="900" w:type="dxa"/>
            <w:tcBorders>
              <w:right w:val="single" w:color="auto" w:sz="8" w:space="0"/>
            </w:tcBorders>
            <w:vAlign w:val="bottom"/>
          </w:tcPr>
          <w:p w14:paraId="4186D79C">
            <w:pPr>
              <w:spacing w:after="0" w:line="93" w:lineRule="exact"/>
              <w:rPr>
                <w:color w:val="auto"/>
                <w:sz w:val="20"/>
                <w:szCs w:val="20"/>
              </w:rPr>
            </w:pPr>
            <w:r>
              <w:rPr>
                <w:rFonts w:ascii="宋体" w:hAnsi="宋体" w:eastAsia="宋体" w:cs="宋体"/>
                <w:color w:val="auto"/>
                <w:sz w:val="9"/>
                <w:szCs w:val="9"/>
              </w:rPr>
              <w:t>产</w:t>
            </w:r>
            <w:r>
              <w:rPr>
                <w:rFonts w:ascii="Arial" w:hAnsi="Arial" w:eastAsia="Arial" w:cs="Arial"/>
                <w:color w:val="auto"/>
                <w:sz w:val="9"/>
                <w:szCs w:val="9"/>
              </w:rPr>
              <w:t>“</w:t>
            </w:r>
            <w:r>
              <w:rPr>
                <w:rFonts w:ascii="宋体" w:hAnsi="宋体" w:eastAsia="宋体" w:cs="宋体"/>
                <w:color w:val="auto"/>
                <w:sz w:val="9"/>
                <w:szCs w:val="9"/>
              </w:rPr>
              <w:t>零</w:t>
            </w:r>
            <w:r>
              <w:rPr>
                <w:rFonts w:ascii="Arial" w:hAnsi="Arial" w:eastAsia="Arial" w:cs="Arial"/>
                <w:color w:val="auto"/>
                <w:sz w:val="9"/>
                <w:szCs w:val="9"/>
              </w:rPr>
              <w:t>”</w:t>
            </w:r>
            <w:r>
              <w:rPr>
                <w:rFonts w:ascii="宋体" w:hAnsi="宋体" w:eastAsia="宋体" w:cs="宋体"/>
                <w:color w:val="auto"/>
                <w:sz w:val="9"/>
                <w:szCs w:val="9"/>
              </w:rPr>
              <w:t>事故。目标</w:t>
            </w:r>
          </w:p>
        </w:tc>
        <w:tc>
          <w:tcPr>
            <w:tcW w:w="620" w:type="dxa"/>
            <w:tcBorders>
              <w:right w:val="single" w:color="auto" w:sz="8" w:space="0"/>
            </w:tcBorders>
            <w:vAlign w:val="bottom"/>
          </w:tcPr>
          <w:p w14:paraId="3DF3BC61">
            <w:pPr>
              <w:spacing w:after="0"/>
              <w:rPr>
                <w:color w:val="auto"/>
                <w:sz w:val="8"/>
                <w:szCs w:val="8"/>
              </w:rPr>
            </w:pPr>
          </w:p>
        </w:tc>
        <w:tc>
          <w:tcPr>
            <w:tcW w:w="640" w:type="dxa"/>
            <w:tcBorders>
              <w:top w:val="single" w:color="auto" w:sz="8" w:space="0"/>
              <w:right w:val="single" w:color="auto" w:sz="8" w:space="0"/>
            </w:tcBorders>
            <w:vAlign w:val="bottom"/>
          </w:tcPr>
          <w:p w14:paraId="53FA6483">
            <w:pPr>
              <w:spacing w:after="0"/>
              <w:rPr>
                <w:color w:val="auto"/>
                <w:sz w:val="8"/>
                <w:szCs w:val="8"/>
              </w:rPr>
            </w:pPr>
          </w:p>
        </w:tc>
        <w:tc>
          <w:tcPr>
            <w:tcW w:w="880" w:type="dxa"/>
            <w:tcBorders>
              <w:top w:val="single" w:color="auto" w:sz="8" w:space="0"/>
              <w:right w:val="single" w:color="auto" w:sz="8" w:space="0"/>
            </w:tcBorders>
            <w:vAlign w:val="bottom"/>
          </w:tcPr>
          <w:p w14:paraId="14476D93">
            <w:pPr>
              <w:spacing w:after="0"/>
              <w:rPr>
                <w:color w:val="auto"/>
                <w:sz w:val="8"/>
                <w:szCs w:val="8"/>
              </w:rPr>
            </w:pPr>
          </w:p>
        </w:tc>
        <w:tc>
          <w:tcPr>
            <w:tcW w:w="1600" w:type="dxa"/>
            <w:tcBorders>
              <w:top w:val="single" w:color="auto" w:sz="8" w:space="0"/>
              <w:right w:val="single" w:color="auto" w:sz="8" w:space="0"/>
            </w:tcBorders>
            <w:vAlign w:val="bottom"/>
          </w:tcPr>
          <w:p w14:paraId="26931E1E">
            <w:pPr>
              <w:spacing w:after="0"/>
              <w:rPr>
                <w:color w:val="auto"/>
                <w:sz w:val="8"/>
                <w:szCs w:val="8"/>
              </w:rPr>
            </w:pPr>
          </w:p>
        </w:tc>
        <w:tc>
          <w:tcPr>
            <w:tcW w:w="820" w:type="dxa"/>
            <w:tcBorders>
              <w:top w:val="single" w:color="auto" w:sz="8" w:space="0"/>
              <w:right w:val="single" w:color="auto" w:sz="8" w:space="0"/>
            </w:tcBorders>
            <w:vAlign w:val="bottom"/>
          </w:tcPr>
          <w:p w14:paraId="2481F6CF">
            <w:pPr>
              <w:spacing w:after="0"/>
              <w:rPr>
                <w:color w:val="auto"/>
                <w:sz w:val="8"/>
                <w:szCs w:val="8"/>
              </w:rPr>
            </w:pPr>
          </w:p>
        </w:tc>
        <w:tc>
          <w:tcPr>
            <w:tcW w:w="860" w:type="dxa"/>
            <w:tcBorders>
              <w:top w:val="single" w:color="auto" w:sz="8" w:space="0"/>
              <w:right w:val="single" w:color="auto" w:sz="8" w:space="0"/>
            </w:tcBorders>
            <w:vAlign w:val="bottom"/>
          </w:tcPr>
          <w:p w14:paraId="5DF7A39F">
            <w:pPr>
              <w:spacing w:after="0"/>
              <w:rPr>
                <w:color w:val="auto"/>
                <w:sz w:val="8"/>
                <w:szCs w:val="8"/>
              </w:rPr>
            </w:pPr>
          </w:p>
        </w:tc>
        <w:tc>
          <w:tcPr>
            <w:tcW w:w="680" w:type="dxa"/>
            <w:tcBorders>
              <w:top w:val="single" w:color="auto" w:sz="8" w:space="0"/>
              <w:right w:val="single" w:color="auto" w:sz="8" w:space="0"/>
            </w:tcBorders>
            <w:vAlign w:val="bottom"/>
          </w:tcPr>
          <w:p w14:paraId="468780A4">
            <w:pPr>
              <w:spacing w:after="0"/>
              <w:rPr>
                <w:color w:val="auto"/>
                <w:sz w:val="8"/>
                <w:szCs w:val="8"/>
              </w:rPr>
            </w:pPr>
          </w:p>
        </w:tc>
        <w:tc>
          <w:tcPr>
            <w:tcW w:w="740" w:type="dxa"/>
            <w:tcBorders>
              <w:top w:val="single" w:color="auto" w:sz="8" w:space="0"/>
              <w:right w:val="single" w:color="auto" w:sz="8" w:space="0"/>
            </w:tcBorders>
            <w:vAlign w:val="bottom"/>
          </w:tcPr>
          <w:p w14:paraId="4C2BB6D3">
            <w:pPr>
              <w:spacing w:after="0"/>
              <w:rPr>
                <w:color w:val="auto"/>
                <w:sz w:val="8"/>
                <w:szCs w:val="8"/>
              </w:rPr>
            </w:pPr>
          </w:p>
        </w:tc>
        <w:tc>
          <w:tcPr>
            <w:tcW w:w="1120" w:type="dxa"/>
            <w:tcBorders>
              <w:top w:val="single" w:color="auto" w:sz="8" w:space="0"/>
              <w:right w:val="single" w:color="auto" w:sz="8" w:space="0"/>
            </w:tcBorders>
            <w:vAlign w:val="bottom"/>
          </w:tcPr>
          <w:p w14:paraId="678C6C1A">
            <w:pPr>
              <w:spacing w:after="0"/>
              <w:rPr>
                <w:color w:val="auto"/>
                <w:sz w:val="8"/>
                <w:szCs w:val="8"/>
              </w:rPr>
            </w:pPr>
          </w:p>
        </w:tc>
        <w:tc>
          <w:tcPr>
            <w:tcW w:w="0" w:type="dxa"/>
            <w:vAlign w:val="bottom"/>
          </w:tcPr>
          <w:p w14:paraId="1EC7BC75">
            <w:pPr>
              <w:spacing w:after="0"/>
              <w:rPr>
                <w:color w:val="auto"/>
                <w:sz w:val="1"/>
                <w:szCs w:val="1"/>
              </w:rPr>
            </w:pPr>
          </w:p>
        </w:tc>
      </w:tr>
      <w:tr w14:paraId="3F10AB03">
        <w:tblPrEx>
          <w:tblCellMar>
            <w:top w:w="0" w:type="dxa"/>
            <w:left w:w="0" w:type="dxa"/>
            <w:bottom w:w="0" w:type="dxa"/>
            <w:right w:w="0" w:type="dxa"/>
          </w:tblCellMar>
        </w:tblPrEx>
        <w:trPr>
          <w:trHeight w:val="91" w:hRule="atLeast"/>
        </w:trPr>
        <w:tc>
          <w:tcPr>
            <w:tcW w:w="400" w:type="dxa"/>
            <w:tcBorders>
              <w:right w:val="single" w:color="auto" w:sz="8" w:space="0"/>
            </w:tcBorders>
            <w:vAlign w:val="bottom"/>
          </w:tcPr>
          <w:p w14:paraId="39F16EED">
            <w:pPr>
              <w:spacing w:after="0"/>
              <w:rPr>
                <w:color w:val="auto"/>
                <w:sz w:val="7"/>
                <w:szCs w:val="7"/>
              </w:rPr>
            </w:pPr>
          </w:p>
        </w:tc>
        <w:tc>
          <w:tcPr>
            <w:tcW w:w="1120" w:type="dxa"/>
            <w:tcBorders>
              <w:right w:val="single" w:color="auto" w:sz="8" w:space="0"/>
            </w:tcBorders>
            <w:vAlign w:val="bottom"/>
          </w:tcPr>
          <w:p w14:paraId="0F385171">
            <w:pPr>
              <w:spacing w:after="0"/>
              <w:rPr>
                <w:color w:val="auto"/>
                <w:sz w:val="7"/>
                <w:szCs w:val="7"/>
              </w:rPr>
            </w:pPr>
          </w:p>
        </w:tc>
        <w:tc>
          <w:tcPr>
            <w:tcW w:w="640" w:type="dxa"/>
            <w:tcBorders>
              <w:right w:val="single" w:color="auto" w:sz="8" w:space="0"/>
            </w:tcBorders>
            <w:vAlign w:val="bottom"/>
          </w:tcPr>
          <w:p w14:paraId="06F52716">
            <w:pPr>
              <w:spacing w:after="0"/>
              <w:rPr>
                <w:color w:val="auto"/>
                <w:sz w:val="7"/>
                <w:szCs w:val="7"/>
              </w:rPr>
            </w:pPr>
          </w:p>
        </w:tc>
        <w:tc>
          <w:tcPr>
            <w:tcW w:w="900" w:type="dxa"/>
            <w:tcBorders>
              <w:right w:val="single" w:color="auto" w:sz="8" w:space="0"/>
            </w:tcBorders>
            <w:vAlign w:val="bottom"/>
          </w:tcPr>
          <w:p w14:paraId="2E67CBD1">
            <w:pPr>
              <w:spacing w:after="0" w:line="91" w:lineRule="exact"/>
              <w:rPr>
                <w:color w:val="auto"/>
                <w:sz w:val="20"/>
                <w:szCs w:val="20"/>
              </w:rPr>
            </w:pPr>
            <w:r>
              <w:rPr>
                <w:rFonts w:ascii="Arial" w:hAnsi="Arial" w:eastAsia="Arial" w:cs="Arial"/>
                <w:color w:val="auto"/>
                <w:sz w:val="9"/>
                <w:szCs w:val="9"/>
              </w:rPr>
              <w:t>5</w:t>
            </w:r>
            <w:r>
              <w:rPr>
                <w:rFonts w:ascii="宋体" w:hAnsi="宋体" w:eastAsia="宋体" w:cs="宋体"/>
                <w:color w:val="auto"/>
                <w:sz w:val="9"/>
                <w:szCs w:val="9"/>
              </w:rPr>
              <w:t>：做好计量、标准</w:t>
            </w:r>
          </w:p>
        </w:tc>
        <w:tc>
          <w:tcPr>
            <w:tcW w:w="620" w:type="dxa"/>
            <w:tcBorders>
              <w:right w:val="single" w:color="auto" w:sz="8" w:space="0"/>
            </w:tcBorders>
            <w:vAlign w:val="bottom"/>
          </w:tcPr>
          <w:p w14:paraId="35ABCF11">
            <w:pPr>
              <w:spacing w:after="0"/>
              <w:rPr>
                <w:color w:val="auto"/>
                <w:sz w:val="7"/>
                <w:szCs w:val="7"/>
              </w:rPr>
            </w:pPr>
          </w:p>
        </w:tc>
        <w:tc>
          <w:tcPr>
            <w:tcW w:w="640" w:type="dxa"/>
            <w:tcBorders>
              <w:right w:val="single" w:color="auto" w:sz="8" w:space="0"/>
            </w:tcBorders>
            <w:vAlign w:val="bottom"/>
          </w:tcPr>
          <w:p w14:paraId="35630DD7">
            <w:pPr>
              <w:spacing w:after="0"/>
              <w:rPr>
                <w:color w:val="auto"/>
                <w:sz w:val="7"/>
                <w:szCs w:val="7"/>
              </w:rPr>
            </w:pPr>
          </w:p>
        </w:tc>
        <w:tc>
          <w:tcPr>
            <w:tcW w:w="880" w:type="dxa"/>
            <w:tcBorders>
              <w:right w:val="single" w:color="auto" w:sz="8" w:space="0"/>
            </w:tcBorders>
            <w:vAlign w:val="bottom"/>
          </w:tcPr>
          <w:p w14:paraId="11387C0F">
            <w:pPr>
              <w:spacing w:after="0"/>
              <w:rPr>
                <w:color w:val="auto"/>
                <w:sz w:val="7"/>
                <w:szCs w:val="7"/>
              </w:rPr>
            </w:pPr>
          </w:p>
        </w:tc>
        <w:tc>
          <w:tcPr>
            <w:tcW w:w="1600" w:type="dxa"/>
            <w:tcBorders>
              <w:right w:val="single" w:color="auto" w:sz="8" w:space="0"/>
            </w:tcBorders>
            <w:vAlign w:val="bottom"/>
          </w:tcPr>
          <w:p w14:paraId="070FF9E6">
            <w:pPr>
              <w:spacing w:after="0"/>
              <w:rPr>
                <w:color w:val="auto"/>
                <w:sz w:val="7"/>
                <w:szCs w:val="7"/>
              </w:rPr>
            </w:pPr>
          </w:p>
        </w:tc>
        <w:tc>
          <w:tcPr>
            <w:tcW w:w="820" w:type="dxa"/>
            <w:tcBorders>
              <w:right w:val="single" w:color="auto" w:sz="8" w:space="0"/>
            </w:tcBorders>
            <w:vAlign w:val="bottom"/>
          </w:tcPr>
          <w:p w14:paraId="2FEACE5C">
            <w:pPr>
              <w:spacing w:after="0"/>
              <w:rPr>
                <w:color w:val="auto"/>
                <w:sz w:val="7"/>
                <w:szCs w:val="7"/>
              </w:rPr>
            </w:pPr>
          </w:p>
        </w:tc>
        <w:tc>
          <w:tcPr>
            <w:tcW w:w="860" w:type="dxa"/>
            <w:tcBorders>
              <w:right w:val="single" w:color="auto" w:sz="8" w:space="0"/>
            </w:tcBorders>
            <w:vAlign w:val="bottom"/>
          </w:tcPr>
          <w:p w14:paraId="1F2B17EB">
            <w:pPr>
              <w:spacing w:after="0"/>
              <w:rPr>
                <w:color w:val="auto"/>
                <w:sz w:val="7"/>
                <w:szCs w:val="7"/>
              </w:rPr>
            </w:pPr>
          </w:p>
        </w:tc>
        <w:tc>
          <w:tcPr>
            <w:tcW w:w="680" w:type="dxa"/>
            <w:tcBorders>
              <w:right w:val="single" w:color="auto" w:sz="8" w:space="0"/>
            </w:tcBorders>
            <w:vAlign w:val="bottom"/>
          </w:tcPr>
          <w:p w14:paraId="7002FD8B">
            <w:pPr>
              <w:spacing w:after="0"/>
              <w:rPr>
                <w:color w:val="auto"/>
                <w:sz w:val="7"/>
                <w:szCs w:val="7"/>
              </w:rPr>
            </w:pPr>
          </w:p>
        </w:tc>
        <w:tc>
          <w:tcPr>
            <w:tcW w:w="740" w:type="dxa"/>
            <w:tcBorders>
              <w:right w:val="single" w:color="auto" w:sz="8" w:space="0"/>
            </w:tcBorders>
            <w:vAlign w:val="bottom"/>
          </w:tcPr>
          <w:p w14:paraId="22F50547">
            <w:pPr>
              <w:spacing w:after="0"/>
              <w:rPr>
                <w:color w:val="auto"/>
                <w:sz w:val="7"/>
                <w:szCs w:val="7"/>
              </w:rPr>
            </w:pPr>
          </w:p>
        </w:tc>
        <w:tc>
          <w:tcPr>
            <w:tcW w:w="1120" w:type="dxa"/>
            <w:tcBorders>
              <w:right w:val="single" w:color="auto" w:sz="8" w:space="0"/>
            </w:tcBorders>
            <w:vAlign w:val="bottom"/>
          </w:tcPr>
          <w:p w14:paraId="25CCC95A">
            <w:pPr>
              <w:spacing w:after="0"/>
              <w:rPr>
                <w:color w:val="auto"/>
                <w:sz w:val="7"/>
                <w:szCs w:val="7"/>
              </w:rPr>
            </w:pPr>
          </w:p>
        </w:tc>
        <w:tc>
          <w:tcPr>
            <w:tcW w:w="0" w:type="dxa"/>
            <w:vAlign w:val="bottom"/>
          </w:tcPr>
          <w:p w14:paraId="51BBD17E">
            <w:pPr>
              <w:spacing w:after="0"/>
              <w:rPr>
                <w:color w:val="auto"/>
                <w:sz w:val="1"/>
                <w:szCs w:val="1"/>
              </w:rPr>
            </w:pPr>
          </w:p>
        </w:tc>
      </w:tr>
      <w:tr w14:paraId="5DD246D5">
        <w:tblPrEx>
          <w:tblCellMar>
            <w:top w:w="0" w:type="dxa"/>
            <w:left w:w="0" w:type="dxa"/>
            <w:bottom w:w="0" w:type="dxa"/>
            <w:right w:w="0" w:type="dxa"/>
          </w:tblCellMar>
        </w:tblPrEx>
        <w:trPr>
          <w:trHeight w:val="129" w:hRule="atLeast"/>
        </w:trPr>
        <w:tc>
          <w:tcPr>
            <w:tcW w:w="400" w:type="dxa"/>
            <w:tcBorders>
              <w:right w:val="single" w:color="auto" w:sz="8" w:space="0"/>
            </w:tcBorders>
            <w:vAlign w:val="bottom"/>
          </w:tcPr>
          <w:p w14:paraId="72001EE0">
            <w:pPr>
              <w:spacing w:after="0"/>
              <w:rPr>
                <w:color w:val="auto"/>
                <w:sz w:val="11"/>
                <w:szCs w:val="11"/>
              </w:rPr>
            </w:pPr>
          </w:p>
        </w:tc>
        <w:tc>
          <w:tcPr>
            <w:tcW w:w="1120" w:type="dxa"/>
            <w:tcBorders>
              <w:right w:val="single" w:color="auto" w:sz="8" w:space="0"/>
            </w:tcBorders>
            <w:vAlign w:val="bottom"/>
          </w:tcPr>
          <w:p w14:paraId="57197FDC">
            <w:pPr>
              <w:spacing w:after="0"/>
              <w:rPr>
                <w:color w:val="auto"/>
                <w:sz w:val="11"/>
                <w:szCs w:val="11"/>
              </w:rPr>
            </w:pPr>
          </w:p>
        </w:tc>
        <w:tc>
          <w:tcPr>
            <w:tcW w:w="640" w:type="dxa"/>
            <w:tcBorders>
              <w:right w:val="single" w:color="auto" w:sz="8" w:space="0"/>
            </w:tcBorders>
            <w:vAlign w:val="bottom"/>
          </w:tcPr>
          <w:p w14:paraId="5033210B">
            <w:pPr>
              <w:spacing w:after="0"/>
              <w:rPr>
                <w:color w:val="auto"/>
                <w:sz w:val="11"/>
                <w:szCs w:val="11"/>
              </w:rPr>
            </w:pPr>
          </w:p>
        </w:tc>
        <w:tc>
          <w:tcPr>
            <w:tcW w:w="900" w:type="dxa"/>
            <w:tcBorders>
              <w:right w:val="single" w:color="auto" w:sz="8" w:space="0"/>
            </w:tcBorders>
            <w:vAlign w:val="bottom"/>
          </w:tcPr>
          <w:p w14:paraId="442A5B12">
            <w:pPr>
              <w:spacing w:after="0" w:line="103" w:lineRule="exact"/>
              <w:rPr>
                <w:color w:val="auto"/>
                <w:sz w:val="20"/>
                <w:szCs w:val="20"/>
              </w:rPr>
            </w:pPr>
            <w:r>
              <w:rPr>
                <w:rFonts w:ascii="宋体" w:hAnsi="宋体" w:eastAsia="宋体" w:cs="宋体"/>
                <w:color w:val="auto"/>
                <w:sz w:val="9"/>
                <w:szCs w:val="9"/>
              </w:rPr>
              <w:t>化工作，推动标准体</w:t>
            </w:r>
          </w:p>
        </w:tc>
        <w:tc>
          <w:tcPr>
            <w:tcW w:w="620" w:type="dxa"/>
            <w:tcBorders>
              <w:right w:val="single" w:color="auto" w:sz="8" w:space="0"/>
            </w:tcBorders>
            <w:vAlign w:val="bottom"/>
          </w:tcPr>
          <w:p w14:paraId="3F5F2CE2">
            <w:pPr>
              <w:spacing w:after="0"/>
              <w:rPr>
                <w:color w:val="auto"/>
                <w:sz w:val="11"/>
                <w:szCs w:val="11"/>
              </w:rPr>
            </w:pPr>
          </w:p>
        </w:tc>
        <w:tc>
          <w:tcPr>
            <w:tcW w:w="640" w:type="dxa"/>
            <w:tcBorders>
              <w:right w:val="single" w:color="auto" w:sz="8" w:space="0"/>
            </w:tcBorders>
            <w:vAlign w:val="bottom"/>
          </w:tcPr>
          <w:p w14:paraId="536119D4">
            <w:pPr>
              <w:spacing w:after="0"/>
              <w:rPr>
                <w:color w:val="auto"/>
                <w:sz w:val="11"/>
                <w:szCs w:val="11"/>
              </w:rPr>
            </w:pPr>
          </w:p>
        </w:tc>
        <w:tc>
          <w:tcPr>
            <w:tcW w:w="880" w:type="dxa"/>
            <w:tcBorders>
              <w:right w:val="single" w:color="auto" w:sz="8" w:space="0"/>
            </w:tcBorders>
            <w:vAlign w:val="bottom"/>
          </w:tcPr>
          <w:p w14:paraId="5277F155">
            <w:pPr>
              <w:spacing w:after="0" w:line="103" w:lineRule="exact"/>
              <w:rPr>
                <w:color w:val="auto"/>
                <w:sz w:val="20"/>
                <w:szCs w:val="20"/>
              </w:rPr>
            </w:pPr>
            <w:r>
              <w:rPr>
                <w:rFonts w:ascii="宋体" w:hAnsi="宋体" w:eastAsia="宋体" w:cs="宋体"/>
                <w:color w:val="auto"/>
                <w:sz w:val="9"/>
                <w:szCs w:val="9"/>
              </w:rPr>
              <w:t>专利申请量</w:t>
            </w:r>
          </w:p>
        </w:tc>
        <w:tc>
          <w:tcPr>
            <w:tcW w:w="1600" w:type="dxa"/>
            <w:tcBorders>
              <w:right w:val="single" w:color="auto" w:sz="8" w:space="0"/>
            </w:tcBorders>
            <w:vAlign w:val="bottom"/>
          </w:tcPr>
          <w:p w14:paraId="061460EE">
            <w:pPr>
              <w:spacing w:after="0" w:line="110" w:lineRule="exact"/>
              <w:rPr>
                <w:color w:val="auto"/>
                <w:sz w:val="20"/>
                <w:szCs w:val="20"/>
              </w:rPr>
            </w:pPr>
            <w:r>
              <w:rPr>
                <w:rFonts w:ascii="Arial" w:hAnsi="Arial" w:eastAsia="Arial" w:cs="Arial"/>
                <w:color w:val="auto"/>
                <w:sz w:val="9"/>
                <w:szCs w:val="9"/>
              </w:rPr>
              <w:t>350</w:t>
            </w:r>
            <w:r>
              <w:rPr>
                <w:rFonts w:ascii="宋体" w:hAnsi="宋体" w:eastAsia="宋体" w:cs="宋体"/>
                <w:color w:val="auto"/>
                <w:sz w:val="9"/>
                <w:szCs w:val="9"/>
              </w:rPr>
              <w:t>件</w:t>
            </w:r>
          </w:p>
        </w:tc>
        <w:tc>
          <w:tcPr>
            <w:tcW w:w="820" w:type="dxa"/>
            <w:tcBorders>
              <w:right w:val="single" w:color="auto" w:sz="8" w:space="0"/>
            </w:tcBorders>
            <w:vAlign w:val="bottom"/>
          </w:tcPr>
          <w:p w14:paraId="6505E930">
            <w:pPr>
              <w:spacing w:after="0" w:line="103" w:lineRule="exact"/>
              <w:ind w:left="20"/>
              <w:rPr>
                <w:color w:val="auto"/>
                <w:sz w:val="20"/>
                <w:szCs w:val="20"/>
              </w:rPr>
            </w:pPr>
            <w:r>
              <w:rPr>
                <w:rFonts w:ascii="宋体" w:hAnsi="宋体" w:eastAsia="宋体" w:cs="宋体"/>
                <w:color w:val="auto"/>
                <w:sz w:val="9"/>
                <w:szCs w:val="9"/>
              </w:rPr>
              <w:t>专利申请量</w:t>
            </w:r>
          </w:p>
        </w:tc>
        <w:tc>
          <w:tcPr>
            <w:tcW w:w="860" w:type="dxa"/>
            <w:tcBorders>
              <w:right w:val="single" w:color="auto" w:sz="8" w:space="0"/>
            </w:tcBorders>
            <w:vAlign w:val="bottom"/>
          </w:tcPr>
          <w:p w14:paraId="5188ECEF">
            <w:pPr>
              <w:spacing w:after="0" w:line="103" w:lineRule="exact"/>
              <w:ind w:left="20"/>
              <w:rPr>
                <w:color w:val="auto"/>
                <w:sz w:val="20"/>
                <w:szCs w:val="20"/>
              </w:rPr>
            </w:pPr>
            <w:r>
              <w:rPr>
                <w:rFonts w:ascii="宋体" w:hAnsi="宋体" w:eastAsia="宋体" w:cs="宋体"/>
                <w:color w:val="auto"/>
                <w:sz w:val="9"/>
                <w:szCs w:val="9"/>
              </w:rPr>
              <w:t>专利申请量</w:t>
            </w:r>
          </w:p>
        </w:tc>
        <w:tc>
          <w:tcPr>
            <w:tcW w:w="680" w:type="dxa"/>
            <w:tcBorders>
              <w:right w:val="single" w:color="auto" w:sz="8" w:space="0"/>
            </w:tcBorders>
            <w:vAlign w:val="bottom"/>
          </w:tcPr>
          <w:p w14:paraId="122D088C">
            <w:pPr>
              <w:spacing w:after="0" w:line="103" w:lineRule="exact"/>
              <w:rPr>
                <w:color w:val="auto"/>
                <w:sz w:val="20"/>
                <w:szCs w:val="20"/>
              </w:rPr>
            </w:pPr>
            <w:r>
              <w:rPr>
                <w:rFonts w:ascii="宋体" w:hAnsi="宋体" w:eastAsia="宋体" w:cs="宋体"/>
                <w:color w:val="auto"/>
                <w:sz w:val="9"/>
                <w:szCs w:val="9"/>
              </w:rPr>
              <w:t>件</w:t>
            </w:r>
          </w:p>
        </w:tc>
        <w:tc>
          <w:tcPr>
            <w:tcW w:w="740" w:type="dxa"/>
            <w:tcBorders>
              <w:right w:val="single" w:color="auto" w:sz="8" w:space="0"/>
            </w:tcBorders>
            <w:vAlign w:val="bottom"/>
          </w:tcPr>
          <w:p w14:paraId="71E05925">
            <w:pPr>
              <w:spacing w:after="0"/>
              <w:ind w:left="20"/>
              <w:rPr>
                <w:color w:val="auto"/>
                <w:sz w:val="20"/>
                <w:szCs w:val="20"/>
              </w:rPr>
            </w:pPr>
            <w:r>
              <w:rPr>
                <w:rFonts w:ascii="Arial" w:hAnsi="Arial" w:eastAsia="Arial" w:cs="Arial"/>
                <w:color w:val="auto"/>
                <w:sz w:val="9"/>
                <w:szCs w:val="9"/>
              </w:rPr>
              <w:t>≥</w:t>
            </w:r>
          </w:p>
        </w:tc>
        <w:tc>
          <w:tcPr>
            <w:tcW w:w="1120" w:type="dxa"/>
            <w:tcBorders>
              <w:right w:val="single" w:color="auto" w:sz="8" w:space="0"/>
            </w:tcBorders>
            <w:vAlign w:val="bottom"/>
          </w:tcPr>
          <w:p w14:paraId="6C17ADA1">
            <w:pPr>
              <w:spacing w:after="0"/>
              <w:rPr>
                <w:color w:val="auto"/>
                <w:sz w:val="11"/>
                <w:szCs w:val="11"/>
              </w:rPr>
            </w:pPr>
          </w:p>
        </w:tc>
        <w:tc>
          <w:tcPr>
            <w:tcW w:w="0" w:type="dxa"/>
            <w:vAlign w:val="bottom"/>
          </w:tcPr>
          <w:p w14:paraId="270D09A0">
            <w:pPr>
              <w:spacing w:after="0"/>
              <w:rPr>
                <w:color w:val="auto"/>
                <w:sz w:val="1"/>
                <w:szCs w:val="1"/>
              </w:rPr>
            </w:pPr>
          </w:p>
        </w:tc>
      </w:tr>
      <w:tr w14:paraId="0B692F79">
        <w:tblPrEx>
          <w:tblCellMar>
            <w:top w:w="0" w:type="dxa"/>
            <w:left w:w="0" w:type="dxa"/>
            <w:bottom w:w="0" w:type="dxa"/>
            <w:right w:w="0" w:type="dxa"/>
          </w:tblCellMar>
        </w:tblPrEx>
        <w:trPr>
          <w:trHeight w:val="109" w:hRule="atLeast"/>
        </w:trPr>
        <w:tc>
          <w:tcPr>
            <w:tcW w:w="400" w:type="dxa"/>
            <w:tcBorders>
              <w:right w:val="single" w:color="auto" w:sz="8" w:space="0"/>
            </w:tcBorders>
            <w:vAlign w:val="bottom"/>
          </w:tcPr>
          <w:p w14:paraId="532E38F0">
            <w:pPr>
              <w:spacing w:after="0"/>
              <w:rPr>
                <w:color w:val="auto"/>
                <w:sz w:val="9"/>
                <w:szCs w:val="9"/>
              </w:rPr>
            </w:pPr>
          </w:p>
        </w:tc>
        <w:tc>
          <w:tcPr>
            <w:tcW w:w="1120" w:type="dxa"/>
            <w:tcBorders>
              <w:right w:val="single" w:color="auto" w:sz="8" w:space="0"/>
            </w:tcBorders>
            <w:vAlign w:val="bottom"/>
          </w:tcPr>
          <w:p w14:paraId="129604A3">
            <w:pPr>
              <w:spacing w:after="0"/>
              <w:rPr>
                <w:color w:val="auto"/>
                <w:sz w:val="9"/>
                <w:szCs w:val="9"/>
              </w:rPr>
            </w:pPr>
          </w:p>
        </w:tc>
        <w:tc>
          <w:tcPr>
            <w:tcW w:w="640" w:type="dxa"/>
            <w:tcBorders>
              <w:right w:val="single" w:color="auto" w:sz="8" w:space="0"/>
            </w:tcBorders>
            <w:vAlign w:val="bottom"/>
          </w:tcPr>
          <w:p w14:paraId="45AA240E">
            <w:pPr>
              <w:spacing w:after="0"/>
              <w:rPr>
                <w:color w:val="auto"/>
                <w:sz w:val="9"/>
                <w:szCs w:val="9"/>
              </w:rPr>
            </w:pPr>
          </w:p>
        </w:tc>
        <w:tc>
          <w:tcPr>
            <w:tcW w:w="900" w:type="dxa"/>
            <w:tcBorders>
              <w:right w:val="single" w:color="auto" w:sz="8" w:space="0"/>
            </w:tcBorders>
            <w:vAlign w:val="bottom"/>
          </w:tcPr>
          <w:p w14:paraId="288A702A">
            <w:pPr>
              <w:spacing w:after="0" w:line="103" w:lineRule="exact"/>
              <w:rPr>
                <w:color w:val="auto"/>
                <w:sz w:val="20"/>
                <w:szCs w:val="20"/>
              </w:rPr>
            </w:pPr>
            <w:r>
              <w:rPr>
                <w:rFonts w:ascii="宋体" w:hAnsi="宋体" w:eastAsia="宋体" w:cs="宋体"/>
                <w:color w:val="auto"/>
                <w:sz w:val="9"/>
                <w:szCs w:val="9"/>
              </w:rPr>
              <w:t>系研究建设，实施商</w:t>
            </w:r>
          </w:p>
        </w:tc>
        <w:tc>
          <w:tcPr>
            <w:tcW w:w="620" w:type="dxa"/>
            <w:tcBorders>
              <w:right w:val="single" w:color="auto" w:sz="8" w:space="0"/>
            </w:tcBorders>
            <w:vAlign w:val="bottom"/>
          </w:tcPr>
          <w:p w14:paraId="3CF51331">
            <w:pPr>
              <w:spacing w:after="0"/>
              <w:rPr>
                <w:color w:val="auto"/>
                <w:sz w:val="9"/>
                <w:szCs w:val="9"/>
              </w:rPr>
            </w:pPr>
          </w:p>
        </w:tc>
        <w:tc>
          <w:tcPr>
            <w:tcW w:w="640" w:type="dxa"/>
            <w:tcBorders>
              <w:right w:val="single" w:color="auto" w:sz="8" w:space="0"/>
            </w:tcBorders>
            <w:vAlign w:val="bottom"/>
          </w:tcPr>
          <w:p w14:paraId="3D368918">
            <w:pPr>
              <w:spacing w:after="0"/>
              <w:rPr>
                <w:color w:val="auto"/>
                <w:sz w:val="9"/>
                <w:szCs w:val="9"/>
              </w:rPr>
            </w:pPr>
          </w:p>
        </w:tc>
        <w:tc>
          <w:tcPr>
            <w:tcW w:w="880" w:type="dxa"/>
            <w:tcBorders>
              <w:right w:val="single" w:color="auto" w:sz="8" w:space="0"/>
            </w:tcBorders>
            <w:vAlign w:val="bottom"/>
          </w:tcPr>
          <w:p w14:paraId="40712A84">
            <w:pPr>
              <w:spacing w:after="0"/>
              <w:rPr>
                <w:color w:val="auto"/>
                <w:sz w:val="9"/>
                <w:szCs w:val="9"/>
              </w:rPr>
            </w:pPr>
          </w:p>
        </w:tc>
        <w:tc>
          <w:tcPr>
            <w:tcW w:w="1600" w:type="dxa"/>
            <w:tcBorders>
              <w:right w:val="single" w:color="auto" w:sz="8" w:space="0"/>
            </w:tcBorders>
            <w:vAlign w:val="bottom"/>
          </w:tcPr>
          <w:p w14:paraId="17AA95A3">
            <w:pPr>
              <w:spacing w:after="0"/>
              <w:rPr>
                <w:color w:val="auto"/>
                <w:sz w:val="9"/>
                <w:szCs w:val="9"/>
              </w:rPr>
            </w:pPr>
          </w:p>
        </w:tc>
        <w:tc>
          <w:tcPr>
            <w:tcW w:w="820" w:type="dxa"/>
            <w:tcBorders>
              <w:right w:val="single" w:color="auto" w:sz="8" w:space="0"/>
            </w:tcBorders>
            <w:vAlign w:val="bottom"/>
          </w:tcPr>
          <w:p w14:paraId="647533BC">
            <w:pPr>
              <w:spacing w:after="0"/>
              <w:rPr>
                <w:color w:val="auto"/>
                <w:sz w:val="9"/>
                <w:szCs w:val="9"/>
              </w:rPr>
            </w:pPr>
          </w:p>
        </w:tc>
        <w:tc>
          <w:tcPr>
            <w:tcW w:w="860" w:type="dxa"/>
            <w:tcBorders>
              <w:right w:val="single" w:color="auto" w:sz="8" w:space="0"/>
            </w:tcBorders>
            <w:vAlign w:val="bottom"/>
          </w:tcPr>
          <w:p w14:paraId="2BAA7E21">
            <w:pPr>
              <w:spacing w:after="0"/>
              <w:rPr>
                <w:color w:val="auto"/>
                <w:sz w:val="9"/>
                <w:szCs w:val="9"/>
              </w:rPr>
            </w:pPr>
          </w:p>
        </w:tc>
        <w:tc>
          <w:tcPr>
            <w:tcW w:w="680" w:type="dxa"/>
            <w:tcBorders>
              <w:right w:val="single" w:color="auto" w:sz="8" w:space="0"/>
            </w:tcBorders>
            <w:vAlign w:val="bottom"/>
          </w:tcPr>
          <w:p w14:paraId="6136E5DE">
            <w:pPr>
              <w:spacing w:after="0"/>
              <w:rPr>
                <w:color w:val="auto"/>
                <w:sz w:val="9"/>
                <w:szCs w:val="9"/>
              </w:rPr>
            </w:pPr>
          </w:p>
        </w:tc>
        <w:tc>
          <w:tcPr>
            <w:tcW w:w="740" w:type="dxa"/>
            <w:tcBorders>
              <w:right w:val="single" w:color="auto" w:sz="8" w:space="0"/>
            </w:tcBorders>
            <w:vAlign w:val="bottom"/>
          </w:tcPr>
          <w:p w14:paraId="3BFBAD10">
            <w:pPr>
              <w:spacing w:after="0"/>
              <w:rPr>
                <w:color w:val="auto"/>
                <w:sz w:val="9"/>
                <w:szCs w:val="9"/>
              </w:rPr>
            </w:pPr>
          </w:p>
        </w:tc>
        <w:tc>
          <w:tcPr>
            <w:tcW w:w="1120" w:type="dxa"/>
            <w:tcBorders>
              <w:right w:val="single" w:color="auto" w:sz="8" w:space="0"/>
            </w:tcBorders>
            <w:vAlign w:val="bottom"/>
          </w:tcPr>
          <w:p w14:paraId="7BB289BE">
            <w:pPr>
              <w:spacing w:after="0"/>
              <w:rPr>
                <w:color w:val="auto"/>
                <w:sz w:val="9"/>
                <w:szCs w:val="9"/>
              </w:rPr>
            </w:pPr>
          </w:p>
        </w:tc>
        <w:tc>
          <w:tcPr>
            <w:tcW w:w="0" w:type="dxa"/>
            <w:vAlign w:val="bottom"/>
          </w:tcPr>
          <w:p w14:paraId="25CC9DD6">
            <w:pPr>
              <w:spacing w:after="0"/>
              <w:rPr>
                <w:color w:val="auto"/>
                <w:sz w:val="1"/>
                <w:szCs w:val="1"/>
              </w:rPr>
            </w:pPr>
          </w:p>
        </w:tc>
      </w:tr>
      <w:tr w14:paraId="7E424796">
        <w:tblPrEx>
          <w:tblCellMar>
            <w:top w:w="0" w:type="dxa"/>
            <w:left w:w="0" w:type="dxa"/>
            <w:bottom w:w="0" w:type="dxa"/>
            <w:right w:w="0" w:type="dxa"/>
          </w:tblCellMar>
        </w:tblPrEx>
        <w:trPr>
          <w:trHeight w:val="99" w:hRule="atLeast"/>
        </w:trPr>
        <w:tc>
          <w:tcPr>
            <w:tcW w:w="400" w:type="dxa"/>
            <w:tcBorders>
              <w:right w:val="single" w:color="auto" w:sz="8" w:space="0"/>
            </w:tcBorders>
            <w:vAlign w:val="bottom"/>
          </w:tcPr>
          <w:p w14:paraId="6B869914">
            <w:pPr>
              <w:spacing w:after="0"/>
              <w:rPr>
                <w:color w:val="auto"/>
                <w:sz w:val="8"/>
                <w:szCs w:val="8"/>
              </w:rPr>
            </w:pPr>
          </w:p>
        </w:tc>
        <w:tc>
          <w:tcPr>
            <w:tcW w:w="1120" w:type="dxa"/>
            <w:tcBorders>
              <w:right w:val="single" w:color="auto" w:sz="8" w:space="0"/>
            </w:tcBorders>
            <w:vAlign w:val="bottom"/>
          </w:tcPr>
          <w:p w14:paraId="3FEDC913">
            <w:pPr>
              <w:spacing w:after="0"/>
              <w:rPr>
                <w:color w:val="auto"/>
                <w:sz w:val="8"/>
                <w:szCs w:val="8"/>
              </w:rPr>
            </w:pPr>
          </w:p>
        </w:tc>
        <w:tc>
          <w:tcPr>
            <w:tcW w:w="640" w:type="dxa"/>
            <w:tcBorders>
              <w:right w:val="single" w:color="auto" w:sz="8" w:space="0"/>
            </w:tcBorders>
            <w:vAlign w:val="bottom"/>
          </w:tcPr>
          <w:p w14:paraId="40816FE5">
            <w:pPr>
              <w:spacing w:after="0"/>
              <w:rPr>
                <w:color w:val="auto"/>
                <w:sz w:val="8"/>
                <w:szCs w:val="8"/>
              </w:rPr>
            </w:pPr>
          </w:p>
        </w:tc>
        <w:tc>
          <w:tcPr>
            <w:tcW w:w="900" w:type="dxa"/>
            <w:tcBorders>
              <w:right w:val="single" w:color="auto" w:sz="8" w:space="0"/>
            </w:tcBorders>
            <w:vAlign w:val="bottom"/>
          </w:tcPr>
          <w:p w14:paraId="70281326">
            <w:pPr>
              <w:spacing w:after="0" w:line="99" w:lineRule="exact"/>
              <w:rPr>
                <w:color w:val="auto"/>
                <w:sz w:val="20"/>
                <w:szCs w:val="20"/>
              </w:rPr>
            </w:pPr>
            <w:r>
              <w:rPr>
                <w:rFonts w:ascii="宋体" w:hAnsi="宋体" w:eastAsia="宋体" w:cs="宋体"/>
                <w:color w:val="auto"/>
                <w:sz w:val="9"/>
                <w:szCs w:val="9"/>
              </w:rPr>
              <w:t>标、品牌战略。目标</w:t>
            </w:r>
          </w:p>
        </w:tc>
        <w:tc>
          <w:tcPr>
            <w:tcW w:w="620" w:type="dxa"/>
            <w:tcBorders>
              <w:right w:val="single" w:color="auto" w:sz="8" w:space="0"/>
            </w:tcBorders>
            <w:vAlign w:val="bottom"/>
          </w:tcPr>
          <w:p w14:paraId="26606208">
            <w:pPr>
              <w:spacing w:after="0"/>
              <w:rPr>
                <w:color w:val="auto"/>
                <w:sz w:val="8"/>
                <w:szCs w:val="8"/>
              </w:rPr>
            </w:pPr>
          </w:p>
        </w:tc>
        <w:tc>
          <w:tcPr>
            <w:tcW w:w="640" w:type="dxa"/>
            <w:tcBorders>
              <w:right w:val="single" w:color="auto" w:sz="8" w:space="0"/>
            </w:tcBorders>
            <w:vAlign w:val="bottom"/>
          </w:tcPr>
          <w:p w14:paraId="609504D7">
            <w:pPr>
              <w:spacing w:after="0"/>
              <w:rPr>
                <w:color w:val="auto"/>
                <w:sz w:val="8"/>
                <w:szCs w:val="8"/>
              </w:rPr>
            </w:pPr>
          </w:p>
        </w:tc>
        <w:tc>
          <w:tcPr>
            <w:tcW w:w="880" w:type="dxa"/>
            <w:tcBorders>
              <w:bottom w:val="single" w:color="auto" w:sz="8" w:space="0"/>
              <w:right w:val="single" w:color="auto" w:sz="8" w:space="0"/>
            </w:tcBorders>
            <w:vAlign w:val="bottom"/>
          </w:tcPr>
          <w:p w14:paraId="7B300290">
            <w:pPr>
              <w:spacing w:after="0"/>
              <w:rPr>
                <w:color w:val="auto"/>
                <w:sz w:val="8"/>
                <w:szCs w:val="8"/>
              </w:rPr>
            </w:pPr>
          </w:p>
        </w:tc>
        <w:tc>
          <w:tcPr>
            <w:tcW w:w="1600" w:type="dxa"/>
            <w:tcBorders>
              <w:bottom w:val="single" w:color="auto" w:sz="8" w:space="0"/>
              <w:right w:val="single" w:color="auto" w:sz="8" w:space="0"/>
            </w:tcBorders>
            <w:vAlign w:val="bottom"/>
          </w:tcPr>
          <w:p w14:paraId="3716AD06">
            <w:pPr>
              <w:spacing w:after="0"/>
              <w:rPr>
                <w:color w:val="auto"/>
                <w:sz w:val="8"/>
                <w:szCs w:val="8"/>
              </w:rPr>
            </w:pPr>
          </w:p>
        </w:tc>
        <w:tc>
          <w:tcPr>
            <w:tcW w:w="820" w:type="dxa"/>
            <w:tcBorders>
              <w:bottom w:val="single" w:color="auto" w:sz="8" w:space="0"/>
              <w:right w:val="single" w:color="auto" w:sz="8" w:space="0"/>
            </w:tcBorders>
            <w:vAlign w:val="bottom"/>
          </w:tcPr>
          <w:p w14:paraId="37A84FF6">
            <w:pPr>
              <w:spacing w:after="0"/>
              <w:rPr>
                <w:color w:val="auto"/>
                <w:sz w:val="8"/>
                <w:szCs w:val="8"/>
              </w:rPr>
            </w:pPr>
          </w:p>
        </w:tc>
        <w:tc>
          <w:tcPr>
            <w:tcW w:w="860" w:type="dxa"/>
            <w:tcBorders>
              <w:bottom w:val="single" w:color="auto" w:sz="8" w:space="0"/>
              <w:right w:val="single" w:color="auto" w:sz="8" w:space="0"/>
            </w:tcBorders>
            <w:vAlign w:val="bottom"/>
          </w:tcPr>
          <w:p w14:paraId="2ADBD5D8">
            <w:pPr>
              <w:spacing w:after="0"/>
              <w:rPr>
                <w:color w:val="auto"/>
                <w:sz w:val="8"/>
                <w:szCs w:val="8"/>
              </w:rPr>
            </w:pPr>
          </w:p>
        </w:tc>
        <w:tc>
          <w:tcPr>
            <w:tcW w:w="680" w:type="dxa"/>
            <w:tcBorders>
              <w:bottom w:val="single" w:color="auto" w:sz="8" w:space="0"/>
              <w:right w:val="single" w:color="auto" w:sz="8" w:space="0"/>
            </w:tcBorders>
            <w:vAlign w:val="bottom"/>
          </w:tcPr>
          <w:p w14:paraId="2F4F533C">
            <w:pPr>
              <w:spacing w:after="0"/>
              <w:rPr>
                <w:color w:val="auto"/>
                <w:sz w:val="8"/>
                <w:szCs w:val="8"/>
              </w:rPr>
            </w:pPr>
          </w:p>
        </w:tc>
        <w:tc>
          <w:tcPr>
            <w:tcW w:w="740" w:type="dxa"/>
            <w:tcBorders>
              <w:bottom w:val="single" w:color="auto" w:sz="8" w:space="0"/>
              <w:right w:val="single" w:color="auto" w:sz="8" w:space="0"/>
            </w:tcBorders>
            <w:vAlign w:val="bottom"/>
          </w:tcPr>
          <w:p w14:paraId="76EC988F">
            <w:pPr>
              <w:spacing w:after="0"/>
              <w:rPr>
                <w:color w:val="auto"/>
                <w:sz w:val="8"/>
                <w:szCs w:val="8"/>
              </w:rPr>
            </w:pPr>
          </w:p>
        </w:tc>
        <w:tc>
          <w:tcPr>
            <w:tcW w:w="1120" w:type="dxa"/>
            <w:tcBorders>
              <w:bottom w:val="single" w:color="auto" w:sz="8" w:space="0"/>
              <w:right w:val="single" w:color="auto" w:sz="8" w:space="0"/>
            </w:tcBorders>
            <w:vAlign w:val="bottom"/>
          </w:tcPr>
          <w:p w14:paraId="633B4E14">
            <w:pPr>
              <w:spacing w:after="0"/>
              <w:rPr>
                <w:color w:val="auto"/>
                <w:sz w:val="8"/>
                <w:szCs w:val="8"/>
              </w:rPr>
            </w:pPr>
          </w:p>
        </w:tc>
        <w:tc>
          <w:tcPr>
            <w:tcW w:w="0" w:type="dxa"/>
            <w:vAlign w:val="bottom"/>
          </w:tcPr>
          <w:p w14:paraId="29239F71">
            <w:pPr>
              <w:spacing w:after="0"/>
              <w:rPr>
                <w:color w:val="auto"/>
                <w:sz w:val="1"/>
                <w:szCs w:val="1"/>
              </w:rPr>
            </w:pPr>
          </w:p>
        </w:tc>
      </w:tr>
      <w:tr w14:paraId="42F134C0">
        <w:tblPrEx>
          <w:tblCellMar>
            <w:top w:w="0" w:type="dxa"/>
            <w:left w:w="0" w:type="dxa"/>
            <w:bottom w:w="0" w:type="dxa"/>
            <w:right w:w="0" w:type="dxa"/>
          </w:tblCellMar>
        </w:tblPrEx>
        <w:trPr>
          <w:trHeight w:val="119" w:hRule="atLeast"/>
        </w:trPr>
        <w:tc>
          <w:tcPr>
            <w:tcW w:w="400" w:type="dxa"/>
            <w:tcBorders>
              <w:right w:val="single" w:color="auto" w:sz="8" w:space="0"/>
            </w:tcBorders>
            <w:vAlign w:val="bottom"/>
          </w:tcPr>
          <w:p w14:paraId="4E5652F3">
            <w:pPr>
              <w:spacing w:after="0"/>
              <w:rPr>
                <w:color w:val="auto"/>
                <w:sz w:val="10"/>
                <w:szCs w:val="10"/>
              </w:rPr>
            </w:pPr>
          </w:p>
        </w:tc>
        <w:tc>
          <w:tcPr>
            <w:tcW w:w="1120" w:type="dxa"/>
            <w:tcBorders>
              <w:right w:val="single" w:color="auto" w:sz="8" w:space="0"/>
            </w:tcBorders>
            <w:vAlign w:val="bottom"/>
          </w:tcPr>
          <w:p w14:paraId="2297A3DC">
            <w:pPr>
              <w:spacing w:after="0"/>
              <w:rPr>
                <w:color w:val="auto"/>
                <w:sz w:val="10"/>
                <w:szCs w:val="10"/>
              </w:rPr>
            </w:pPr>
          </w:p>
        </w:tc>
        <w:tc>
          <w:tcPr>
            <w:tcW w:w="640" w:type="dxa"/>
            <w:tcBorders>
              <w:right w:val="single" w:color="auto" w:sz="8" w:space="0"/>
            </w:tcBorders>
            <w:vAlign w:val="bottom"/>
          </w:tcPr>
          <w:p w14:paraId="713B684A">
            <w:pPr>
              <w:spacing w:after="0"/>
              <w:rPr>
                <w:color w:val="auto"/>
                <w:sz w:val="10"/>
                <w:szCs w:val="10"/>
              </w:rPr>
            </w:pPr>
          </w:p>
        </w:tc>
        <w:tc>
          <w:tcPr>
            <w:tcW w:w="900" w:type="dxa"/>
            <w:tcBorders>
              <w:right w:val="single" w:color="auto" w:sz="8" w:space="0"/>
            </w:tcBorders>
            <w:vAlign w:val="bottom"/>
          </w:tcPr>
          <w:p w14:paraId="2D28A548">
            <w:pPr>
              <w:spacing w:after="0" w:line="110" w:lineRule="exact"/>
              <w:rPr>
                <w:color w:val="auto"/>
                <w:sz w:val="20"/>
                <w:szCs w:val="20"/>
              </w:rPr>
            </w:pPr>
            <w:r>
              <w:rPr>
                <w:rFonts w:ascii="Arial" w:hAnsi="Arial" w:eastAsia="Arial" w:cs="Arial"/>
                <w:color w:val="auto"/>
                <w:sz w:val="9"/>
                <w:szCs w:val="9"/>
              </w:rPr>
              <w:t>6</w:t>
            </w:r>
            <w:r>
              <w:rPr>
                <w:rFonts w:ascii="宋体" w:hAnsi="宋体" w:eastAsia="宋体" w:cs="宋体"/>
                <w:color w:val="auto"/>
                <w:sz w:val="9"/>
                <w:szCs w:val="9"/>
              </w:rPr>
              <w:t>：强化质量监管，</w:t>
            </w:r>
          </w:p>
        </w:tc>
        <w:tc>
          <w:tcPr>
            <w:tcW w:w="620" w:type="dxa"/>
            <w:tcBorders>
              <w:right w:val="single" w:color="auto" w:sz="8" w:space="0"/>
            </w:tcBorders>
            <w:vAlign w:val="bottom"/>
          </w:tcPr>
          <w:p w14:paraId="4A681645">
            <w:pPr>
              <w:spacing w:after="0"/>
              <w:rPr>
                <w:color w:val="auto"/>
                <w:sz w:val="10"/>
                <w:szCs w:val="10"/>
              </w:rPr>
            </w:pPr>
          </w:p>
        </w:tc>
        <w:tc>
          <w:tcPr>
            <w:tcW w:w="640" w:type="dxa"/>
            <w:tcBorders>
              <w:right w:val="single" w:color="auto" w:sz="8" w:space="0"/>
            </w:tcBorders>
            <w:vAlign w:val="bottom"/>
          </w:tcPr>
          <w:p w14:paraId="58454A9D">
            <w:pPr>
              <w:spacing w:after="0"/>
              <w:rPr>
                <w:color w:val="auto"/>
                <w:sz w:val="10"/>
                <w:szCs w:val="10"/>
              </w:rPr>
            </w:pPr>
          </w:p>
        </w:tc>
        <w:tc>
          <w:tcPr>
            <w:tcW w:w="880" w:type="dxa"/>
            <w:tcBorders>
              <w:right w:val="single" w:color="auto" w:sz="8" w:space="0"/>
            </w:tcBorders>
            <w:vAlign w:val="bottom"/>
          </w:tcPr>
          <w:p w14:paraId="49030A14">
            <w:pPr>
              <w:spacing w:after="0"/>
              <w:rPr>
                <w:color w:val="auto"/>
                <w:sz w:val="10"/>
                <w:szCs w:val="10"/>
              </w:rPr>
            </w:pPr>
          </w:p>
        </w:tc>
        <w:tc>
          <w:tcPr>
            <w:tcW w:w="1600" w:type="dxa"/>
            <w:tcBorders>
              <w:right w:val="single" w:color="auto" w:sz="8" w:space="0"/>
            </w:tcBorders>
            <w:vAlign w:val="bottom"/>
          </w:tcPr>
          <w:p w14:paraId="084563FC">
            <w:pPr>
              <w:spacing w:after="0"/>
              <w:rPr>
                <w:color w:val="auto"/>
                <w:sz w:val="10"/>
                <w:szCs w:val="10"/>
              </w:rPr>
            </w:pPr>
          </w:p>
        </w:tc>
        <w:tc>
          <w:tcPr>
            <w:tcW w:w="820" w:type="dxa"/>
            <w:vMerge w:val="restart"/>
            <w:tcBorders>
              <w:right w:val="single" w:color="auto" w:sz="8" w:space="0"/>
            </w:tcBorders>
            <w:vAlign w:val="bottom"/>
          </w:tcPr>
          <w:p w14:paraId="3D6471B5">
            <w:pPr>
              <w:spacing w:after="0" w:line="103" w:lineRule="exact"/>
              <w:ind w:left="60"/>
              <w:rPr>
                <w:color w:val="auto"/>
                <w:sz w:val="20"/>
                <w:szCs w:val="20"/>
              </w:rPr>
            </w:pPr>
            <w:r>
              <w:rPr>
                <w:rFonts w:ascii="宋体" w:hAnsi="宋体" w:eastAsia="宋体" w:cs="宋体"/>
                <w:color w:val="auto"/>
                <w:sz w:val="9"/>
                <w:szCs w:val="9"/>
              </w:rPr>
              <w:t>开展食品药品、</w:t>
            </w:r>
          </w:p>
        </w:tc>
        <w:tc>
          <w:tcPr>
            <w:tcW w:w="860" w:type="dxa"/>
            <w:vMerge w:val="restart"/>
            <w:tcBorders>
              <w:right w:val="single" w:color="auto" w:sz="8" w:space="0"/>
            </w:tcBorders>
            <w:vAlign w:val="bottom"/>
          </w:tcPr>
          <w:p w14:paraId="2B4D406A">
            <w:pPr>
              <w:spacing w:after="0" w:line="103" w:lineRule="exact"/>
              <w:ind w:left="60"/>
              <w:rPr>
                <w:color w:val="auto"/>
                <w:sz w:val="20"/>
                <w:szCs w:val="20"/>
              </w:rPr>
            </w:pPr>
            <w:r>
              <w:rPr>
                <w:rFonts w:ascii="宋体" w:hAnsi="宋体" w:eastAsia="宋体" w:cs="宋体"/>
                <w:color w:val="auto"/>
                <w:sz w:val="9"/>
                <w:szCs w:val="9"/>
              </w:rPr>
              <w:t>开展食品药品、</w:t>
            </w:r>
          </w:p>
        </w:tc>
        <w:tc>
          <w:tcPr>
            <w:tcW w:w="680" w:type="dxa"/>
            <w:tcBorders>
              <w:right w:val="single" w:color="auto" w:sz="8" w:space="0"/>
            </w:tcBorders>
            <w:vAlign w:val="bottom"/>
          </w:tcPr>
          <w:p w14:paraId="36BDC9E5">
            <w:pPr>
              <w:spacing w:after="0"/>
              <w:rPr>
                <w:color w:val="auto"/>
                <w:sz w:val="10"/>
                <w:szCs w:val="10"/>
              </w:rPr>
            </w:pPr>
          </w:p>
        </w:tc>
        <w:tc>
          <w:tcPr>
            <w:tcW w:w="740" w:type="dxa"/>
            <w:tcBorders>
              <w:right w:val="single" w:color="auto" w:sz="8" w:space="0"/>
            </w:tcBorders>
            <w:vAlign w:val="bottom"/>
          </w:tcPr>
          <w:p w14:paraId="55A07B9A">
            <w:pPr>
              <w:spacing w:after="0"/>
              <w:rPr>
                <w:color w:val="auto"/>
                <w:sz w:val="10"/>
                <w:szCs w:val="10"/>
              </w:rPr>
            </w:pPr>
          </w:p>
        </w:tc>
        <w:tc>
          <w:tcPr>
            <w:tcW w:w="1120" w:type="dxa"/>
            <w:tcBorders>
              <w:right w:val="single" w:color="auto" w:sz="8" w:space="0"/>
            </w:tcBorders>
            <w:vAlign w:val="bottom"/>
          </w:tcPr>
          <w:p w14:paraId="16533C4A">
            <w:pPr>
              <w:spacing w:after="0"/>
              <w:rPr>
                <w:color w:val="auto"/>
                <w:sz w:val="10"/>
                <w:szCs w:val="10"/>
              </w:rPr>
            </w:pPr>
          </w:p>
        </w:tc>
        <w:tc>
          <w:tcPr>
            <w:tcW w:w="0" w:type="dxa"/>
            <w:vAlign w:val="bottom"/>
          </w:tcPr>
          <w:p w14:paraId="7A972746">
            <w:pPr>
              <w:spacing w:after="0"/>
              <w:rPr>
                <w:color w:val="auto"/>
                <w:sz w:val="1"/>
                <w:szCs w:val="1"/>
              </w:rPr>
            </w:pPr>
          </w:p>
        </w:tc>
      </w:tr>
      <w:tr w14:paraId="6C3F43CE">
        <w:tblPrEx>
          <w:tblCellMar>
            <w:top w:w="0" w:type="dxa"/>
            <w:left w:w="0" w:type="dxa"/>
            <w:bottom w:w="0" w:type="dxa"/>
            <w:right w:w="0" w:type="dxa"/>
          </w:tblCellMar>
        </w:tblPrEx>
        <w:trPr>
          <w:trHeight w:val="42" w:hRule="atLeast"/>
        </w:trPr>
        <w:tc>
          <w:tcPr>
            <w:tcW w:w="400" w:type="dxa"/>
            <w:tcBorders>
              <w:right w:val="single" w:color="auto" w:sz="8" w:space="0"/>
            </w:tcBorders>
            <w:vAlign w:val="bottom"/>
          </w:tcPr>
          <w:p w14:paraId="2AB41733">
            <w:pPr>
              <w:spacing w:after="0"/>
              <w:rPr>
                <w:color w:val="auto"/>
                <w:sz w:val="3"/>
                <w:szCs w:val="3"/>
              </w:rPr>
            </w:pPr>
          </w:p>
        </w:tc>
        <w:tc>
          <w:tcPr>
            <w:tcW w:w="1120" w:type="dxa"/>
            <w:tcBorders>
              <w:right w:val="single" w:color="auto" w:sz="8" w:space="0"/>
            </w:tcBorders>
            <w:vAlign w:val="bottom"/>
          </w:tcPr>
          <w:p w14:paraId="5B5B53A6">
            <w:pPr>
              <w:spacing w:after="0"/>
              <w:rPr>
                <w:color w:val="auto"/>
                <w:sz w:val="3"/>
                <w:szCs w:val="3"/>
              </w:rPr>
            </w:pPr>
          </w:p>
        </w:tc>
        <w:tc>
          <w:tcPr>
            <w:tcW w:w="640" w:type="dxa"/>
            <w:tcBorders>
              <w:right w:val="single" w:color="auto" w:sz="8" w:space="0"/>
            </w:tcBorders>
            <w:vAlign w:val="bottom"/>
          </w:tcPr>
          <w:p w14:paraId="30CE0EE1">
            <w:pPr>
              <w:spacing w:after="0"/>
              <w:rPr>
                <w:color w:val="auto"/>
                <w:sz w:val="3"/>
                <w:szCs w:val="3"/>
              </w:rPr>
            </w:pPr>
          </w:p>
        </w:tc>
        <w:tc>
          <w:tcPr>
            <w:tcW w:w="900" w:type="dxa"/>
            <w:vMerge w:val="restart"/>
            <w:tcBorders>
              <w:right w:val="single" w:color="auto" w:sz="8" w:space="0"/>
            </w:tcBorders>
            <w:vAlign w:val="bottom"/>
          </w:tcPr>
          <w:p w14:paraId="40F64CB3">
            <w:pPr>
              <w:spacing w:after="0" w:line="103" w:lineRule="exact"/>
              <w:rPr>
                <w:color w:val="auto"/>
                <w:sz w:val="20"/>
                <w:szCs w:val="20"/>
              </w:rPr>
            </w:pPr>
            <w:r>
              <w:rPr>
                <w:rFonts w:ascii="宋体" w:hAnsi="宋体" w:eastAsia="宋体" w:cs="宋体"/>
                <w:color w:val="auto"/>
                <w:sz w:val="9"/>
                <w:szCs w:val="9"/>
              </w:rPr>
              <w:t>深入开展质量强县工</w:t>
            </w:r>
          </w:p>
        </w:tc>
        <w:tc>
          <w:tcPr>
            <w:tcW w:w="620" w:type="dxa"/>
            <w:tcBorders>
              <w:right w:val="single" w:color="auto" w:sz="8" w:space="0"/>
            </w:tcBorders>
            <w:vAlign w:val="bottom"/>
          </w:tcPr>
          <w:p w14:paraId="2B77087E">
            <w:pPr>
              <w:spacing w:after="0"/>
              <w:rPr>
                <w:color w:val="auto"/>
                <w:sz w:val="3"/>
                <w:szCs w:val="3"/>
              </w:rPr>
            </w:pPr>
          </w:p>
        </w:tc>
        <w:tc>
          <w:tcPr>
            <w:tcW w:w="640" w:type="dxa"/>
            <w:tcBorders>
              <w:right w:val="single" w:color="auto" w:sz="8" w:space="0"/>
            </w:tcBorders>
            <w:vAlign w:val="bottom"/>
          </w:tcPr>
          <w:p w14:paraId="35500084">
            <w:pPr>
              <w:spacing w:after="0"/>
              <w:rPr>
                <w:color w:val="auto"/>
                <w:sz w:val="3"/>
                <w:szCs w:val="3"/>
              </w:rPr>
            </w:pPr>
          </w:p>
        </w:tc>
        <w:tc>
          <w:tcPr>
            <w:tcW w:w="880" w:type="dxa"/>
            <w:vMerge w:val="restart"/>
            <w:tcBorders>
              <w:right w:val="single" w:color="auto" w:sz="8" w:space="0"/>
            </w:tcBorders>
            <w:vAlign w:val="bottom"/>
          </w:tcPr>
          <w:p w14:paraId="6042BADA">
            <w:pPr>
              <w:spacing w:after="0" w:line="103" w:lineRule="exact"/>
              <w:ind w:left="40"/>
              <w:rPr>
                <w:color w:val="auto"/>
                <w:sz w:val="20"/>
                <w:szCs w:val="20"/>
              </w:rPr>
            </w:pPr>
            <w:r>
              <w:rPr>
                <w:rFonts w:ascii="宋体" w:hAnsi="宋体" w:eastAsia="宋体" w:cs="宋体"/>
                <w:color w:val="auto"/>
                <w:sz w:val="9"/>
                <w:szCs w:val="9"/>
              </w:rPr>
              <w:t>开展食品药品、</w:t>
            </w:r>
          </w:p>
        </w:tc>
        <w:tc>
          <w:tcPr>
            <w:tcW w:w="1600" w:type="dxa"/>
            <w:tcBorders>
              <w:right w:val="single" w:color="auto" w:sz="8" w:space="0"/>
            </w:tcBorders>
            <w:vAlign w:val="bottom"/>
          </w:tcPr>
          <w:p w14:paraId="4CB65F19">
            <w:pPr>
              <w:spacing w:after="0"/>
              <w:rPr>
                <w:color w:val="auto"/>
                <w:sz w:val="3"/>
                <w:szCs w:val="3"/>
              </w:rPr>
            </w:pPr>
          </w:p>
        </w:tc>
        <w:tc>
          <w:tcPr>
            <w:tcW w:w="820" w:type="dxa"/>
            <w:vMerge w:val="continue"/>
            <w:tcBorders>
              <w:right w:val="single" w:color="auto" w:sz="8" w:space="0"/>
            </w:tcBorders>
            <w:vAlign w:val="bottom"/>
          </w:tcPr>
          <w:p w14:paraId="2B9FBC41">
            <w:pPr>
              <w:spacing w:after="0"/>
              <w:rPr>
                <w:color w:val="auto"/>
                <w:sz w:val="3"/>
                <w:szCs w:val="3"/>
              </w:rPr>
            </w:pPr>
          </w:p>
        </w:tc>
        <w:tc>
          <w:tcPr>
            <w:tcW w:w="860" w:type="dxa"/>
            <w:vMerge w:val="continue"/>
            <w:tcBorders>
              <w:right w:val="single" w:color="auto" w:sz="8" w:space="0"/>
            </w:tcBorders>
            <w:vAlign w:val="bottom"/>
          </w:tcPr>
          <w:p w14:paraId="3A11259C">
            <w:pPr>
              <w:spacing w:after="0"/>
              <w:rPr>
                <w:color w:val="auto"/>
                <w:sz w:val="3"/>
                <w:szCs w:val="3"/>
              </w:rPr>
            </w:pPr>
          </w:p>
        </w:tc>
        <w:tc>
          <w:tcPr>
            <w:tcW w:w="680" w:type="dxa"/>
            <w:tcBorders>
              <w:right w:val="single" w:color="auto" w:sz="8" w:space="0"/>
            </w:tcBorders>
            <w:vAlign w:val="bottom"/>
          </w:tcPr>
          <w:p w14:paraId="76FA8481">
            <w:pPr>
              <w:spacing w:after="0"/>
              <w:rPr>
                <w:color w:val="auto"/>
                <w:sz w:val="3"/>
                <w:szCs w:val="3"/>
              </w:rPr>
            </w:pPr>
          </w:p>
        </w:tc>
        <w:tc>
          <w:tcPr>
            <w:tcW w:w="740" w:type="dxa"/>
            <w:tcBorders>
              <w:right w:val="single" w:color="auto" w:sz="8" w:space="0"/>
            </w:tcBorders>
            <w:vAlign w:val="bottom"/>
          </w:tcPr>
          <w:p w14:paraId="0B406F0A">
            <w:pPr>
              <w:spacing w:after="0"/>
              <w:rPr>
                <w:color w:val="auto"/>
                <w:sz w:val="3"/>
                <w:szCs w:val="3"/>
              </w:rPr>
            </w:pPr>
          </w:p>
        </w:tc>
        <w:tc>
          <w:tcPr>
            <w:tcW w:w="1120" w:type="dxa"/>
            <w:tcBorders>
              <w:right w:val="single" w:color="auto" w:sz="8" w:space="0"/>
            </w:tcBorders>
            <w:vAlign w:val="bottom"/>
          </w:tcPr>
          <w:p w14:paraId="5B6E1BE7">
            <w:pPr>
              <w:spacing w:after="0"/>
              <w:rPr>
                <w:color w:val="auto"/>
                <w:sz w:val="3"/>
                <w:szCs w:val="3"/>
              </w:rPr>
            </w:pPr>
          </w:p>
        </w:tc>
        <w:tc>
          <w:tcPr>
            <w:tcW w:w="0" w:type="dxa"/>
            <w:vAlign w:val="bottom"/>
          </w:tcPr>
          <w:p w14:paraId="562239A4">
            <w:pPr>
              <w:spacing w:after="0"/>
              <w:rPr>
                <w:color w:val="auto"/>
                <w:sz w:val="1"/>
                <w:szCs w:val="1"/>
              </w:rPr>
            </w:pPr>
          </w:p>
        </w:tc>
      </w:tr>
      <w:tr w14:paraId="64B95784">
        <w:tblPrEx>
          <w:tblCellMar>
            <w:top w:w="0" w:type="dxa"/>
            <w:left w:w="0" w:type="dxa"/>
            <w:bottom w:w="0" w:type="dxa"/>
            <w:right w:w="0" w:type="dxa"/>
          </w:tblCellMar>
        </w:tblPrEx>
        <w:trPr>
          <w:trHeight w:val="76" w:hRule="atLeast"/>
        </w:trPr>
        <w:tc>
          <w:tcPr>
            <w:tcW w:w="400" w:type="dxa"/>
            <w:tcBorders>
              <w:right w:val="single" w:color="auto" w:sz="8" w:space="0"/>
            </w:tcBorders>
            <w:vAlign w:val="bottom"/>
          </w:tcPr>
          <w:p w14:paraId="316F1E4D">
            <w:pPr>
              <w:spacing w:after="0"/>
              <w:rPr>
                <w:color w:val="auto"/>
                <w:sz w:val="6"/>
                <w:szCs w:val="6"/>
              </w:rPr>
            </w:pPr>
          </w:p>
        </w:tc>
        <w:tc>
          <w:tcPr>
            <w:tcW w:w="1120" w:type="dxa"/>
            <w:tcBorders>
              <w:right w:val="single" w:color="auto" w:sz="8" w:space="0"/>
            </w:tcBorders>
            <w:vAlign w:val="bottom"/>
          </w:tcPr>
          <w:p w14:paraId="003390A5">
            <w:pPr>
              <w:spacing w:after="0"/>
              <w:rPr>
                <w:color w:val="auto"/>
                <w:sz w:val="6"/>
                <w:szCs w:val="6"/>
              </w:rPr>
            </w:pPr>
          </w:p>
        </w:tc>
        <w:tc>
          <w:tcPr>
            <w:tcW w:w="640" w:type="dxa"/>
            <w:tcBorders>
              <w:right w:val="single" w:color="auto" w:sz="8" w:space="0"/>
            </w:tcBorders>
            <w:vAlign w:val="bottom"/>
          </w:tcPr>
          <w:p w14:paraId="20A10FAA">
            <w:pPr>
              <w:spacing w:after="0"/>
              <w:rPr>
                <w:color w:val="auto"/>
                <w:sz w:val="6"/>
                <w:szCs w:val="6"/>
              </w:rPr>
            </w:pPr>
          </w:p>
        </w:tc>
        <w:tc>
          <w:tcPr>
            <w:tcW w:w="900" w:type="dxa"/>
            <w:vMerge w:val="continue"/>
            <w:tcBorders>
              <w:right w:val="single" w:color="auto" w:sz="8" w:space="0"/>
            </w:tcBorders>
            <w:vAlign w:val="bottom"/>
          </w:tcPr>
          <w:p w14:paraId="2AF11EFF">
            <w:pPr>
              <w:spacing w:after="0"/>
              <w:rPr>
                <w:color w:val="auto"/>
                <w:sz w:val="6"/>
                <w:szCs w:val="6"/>
              </w:rPr>
            </w:pPr>
          </w:p>
        </w:tc>
        <w:tc>
          <w:tcPr>
            <w:tcW w:w="620" w:type="dxa"/>
            <w:tcBorders>
              <w:right w:val="single" w:color="auto" w:sz="8" w:space="0"/>
            </w:tcBorders>
            <w:vAlign w:val="bottom"/>
          </w:tcPr>
          <w:p w14:paraId="1A367C3D">
            <w:pPr>
              <w:spacing w:after="0"/>
              <w:rPr>
                <w:color w:val="auto"/>
                <w:sz w:val="6"/>
                <w:szCs w:val="6"/>
              </w:rPr>
            </w:pPr>
          </w:p>
        </w:tc>
        <w:tc>
          <w:tcPr>
            <w:tcW w:w="640" w:type="dxa"/>
            <w:tcBorders>
              <w:right w:val="single" w:color="auto" w:sz="8" w:space="0"/>
            </w:tcBorders>
            <w:vAlign w:val="bottom"/>
          </w:tcPr>
          <w:p w14:paraId="5B00E268">
            <w:pPr>
              <w:spacing w:after="0"/>
              <w:rPr>
                <w:color w:val="auto"/>
                <w:sz w:val="6"/>
                <w:szCs w:val="6"/>
              </w:rPr>
            </w:pPr>
          </w:p>
        </w:tc>
        <w:tc>
          <w:tcPr>
            <w:tcW w:w="880" w:type="dxa"/>
            <w:vMerge w:val="continue"/>
            <w:tcBorders>
              <w:right w:val="single" w:color="auto" w:sz="8" w:space="0"/>
            </w:tcBorders>
            <w:vAlign w:val="bottom"/>
          </w:tcPr>
          <w:p w14:paraId="6685E2BF">
            <w:pPr>
              <w:spacing w:after="0"/>
              <w:rPr>
                <w:color w:val="auto"/>
                <w:sz w:val="6"/>
                <w:szCs w:val="6"/>
              </w:rPr>
            </w:pPr>
          </w:p>
        </w:tc>
        <w:tc>
          <w:tcPr>
            <w:tcW w:w="1600" w:type="dxa"/>
            <w:vMerge w:val="restart"/>
            <w:tcBorders>
              <w:right w:val="single" w:color="auto" w:sz="8" w:space="0"/>
            </w:tcBorders>
            <w:vAlign w:val="bottom"/>
          </w:tcPr>
          <w:p w14:paraId="2D6746F3">
            <w:pPr>
              <w:spacing w:after="0" w:line="110" w:lineRule="exact"/>
              <w:rPr>
                <w:color w:val="auto"/>
                <w:sz w:val="20"/>
                <w:szCs w:val="20"/>
              </w:rPr>
            </w:pPr>
            <w:r>
              <w:rPr>
                <w:rFonts w:ascii="宋体" w:hAnsi="宋体" w:eastAsia="宋体" w:cs="宋体"/>
                <w:color w:val="auto"/>
                <w:sz w:val="9"/>
                <w:szCs w:val="9"/>
              </w:rPr>
              <w:t>不少于</w:t>
            </w:r>
            <w:r>
              <w:rPr>
                <w:rFonts w:ascii="Arial" w:hAnsi="Arial" w:eastAsia="Arial" w:cs="Arial"/>
                <w:color w:val="auto"/>
                <w:sz w:val="9"/>
                <w:szCs w:val="9"/>
              </w:rPr>
              <w:t>3</w:t>
            </w:r>
            <w:r>
              <w:rPr>
                <w:rFonts w:ascii="宋体" w:hAnsi="宋体" w:eastAsia="宋体" w:cs="宋体"/>
                <w:color w:val="auto"/>
                <w:sz w:val="9"/>
                <w:szCs w:val="9"/>
              </w:rPr>
              <w:t>次</w:t>
            </w:r>
          </w:p>
        </w:tc>
        <w:tc>
          <w:tcPr>
            <w:tcW w:w="820" w:type="dxa"/>
            <w:vMerge w:val="restart"/>
            <w:tcBorders>
              <w:right w:val="single" w:color="auto" w:sz="8" w:space="0"/>
            </w:tcBorders>
            <w:vAlign w:val="bottom"/>
          </w:tcPr>
          <w:p w14:paraId="15BBF991">
            <w:pPr>
              <w:spacing w:after="0" w:line="110" w:lineRule="exact"/>
              <w:ind w:left="20"/>
              <w:rPr>
                <w:color w:val="auto"/>
                <w:sz w:val="20"/>
                <w:szCs w:val="20"/>
              </w:rPr>
            </w:pPr>
            <w:r>
              <w:rPr>
                <w:rFonts w:ascii="Arial" w:hAnsi="Arial" w:eastAsia="Arial" w:cs="Arial"/>
                <w:color w:val="auto"/>
                <w:sz w:val="9"/>
                <w:szCs w:val="9"/>
              </w:rPr>
              <w:t>3.15</w:t>
            </w:r>
            <w:r>
              <w:rPr>
                <w:rFonts w:ascii="宋体" w:hAnsi="宋体" w:eastAsia="宋体" w:cs="宋体"/>
                <w:color w:val="auto"/>
                <w:sz w:val="9"/>
                <w:szCs w:val="9"/>
              </w:rPr>
              <w:t>消费者日等宣</w:t>
            </w:r>
          </w:p>
        </w:tc>
        <w:tc>
          <w:tcPr>
            <w:tcW w:w="860" w:type="dxa"/>
            <w:vMerge w:val="restart"/>
            <w:tcBorders>
              <w:right w:val="single" w:color="auto" w:sz="8" w:space="0"/>
            </w:tcBorders>
            <w:vAlign w:val="bottom"/>
          </w:tcPr>
          <w:p w14:paraId="6E40A3E6">
            <w:pPr>
              <w:spacing w:after="0" w:line="110" w:lineRule="exact"/>
              <w:ind w:left="20"/>
              <w:rPr>
                <w:color w:val="auto"/>
                <w:sz w:val="20"/>
                <w:szCs w:val="20"/>
              </w:rPr>
            </w:pPr>
            <w:r>
              <w:rPr>
                <w:rFonts w:ascii="Arial" w:hAnsi="Arial" w:eastAsia="Arial" w:cs="Arial"/>
                <w:color w:val="auto"/>
                <w:sz w:val="9"/>
                <w:szCs w:val="9"/>
              </w:rPr>
              <w:t>3.15</w:t>
            </w:r>
            <w:r>
              <w:rPr>
                <w:rFonts w:ascii="宋体" w:hAnsi="宋体" w:eastAsia="宋体" w:cs="宋体"/>
                <w:color w:val="auto"/>
                <w:sz w:val="9"/>
                <w:szCs w:val="9"/>
              </w:rPr>
              <w:t>消费者日等宣</w:t>
            </w:r>
          </w:p>
        </w:tc>
        <w:tc>
          <w:tcPr>
            <w:tcW w:w="680" w:type="dxa"/>
            <w:vMerge w:val="restart"/>
            <w:tcBorders>
              <w:right w:val="single" w:color="auto" w:sz="8" w:space="0"/>
            </w:tcBorders>
            <w:vAlign w:val="bottom"/>
          </w:tcPr>
          <w:p w14:paraId="2989EA31">
            <w:pPr>
              <w:spacing w:after="0" w:line="103" w:lineRule="exact"/>
              <w:rPr>
                <w:color w:val="auto"/>
                <w:sz w:val="20"/>
                <w:szCs w:val="20"/>
              </w:rPr>
            </w:pPr>
            <w:r>
              <w:rPr>
                <w:rFonts w:ascii="宋体" w:hAnsi="宋体" w:eastAsia="宋体" w:cs="宋体"/>
                <w:color w:val="auto"/>
                <w:sz w:val="9"/>
                <w:szCs w:val="9"/>
              </w:rPr>
              <w:t>次</w:t>
            </w:r>
          </w:p>
        </w:tc>
        <w:tc>
          <w:tcPr>
            <w:tcW w:w="740" w:type="dxa"/>
            <w:vMerge w:val="restart"/>
            <w:tcBorders>
              <w:right w:val="single" w:color="auto" w:sz="8" w:space="0"/>
            </w:tcBorders>
            <w:vAlign w:val="bottom"/>
          </w:tcPr>
          <w:p w14:paraId="02605E9F">
            <w:pPr>
              <w:spacing w:after="0"/>
              <w:ind w:left="20"/>
              <w:rPr>
                <w:color w:val="auto"/>
                <w:sz w:val="20"/>
                <w:szCs w:val="20"/>
              </w:rPr>
            </w:pPr>
            <w:r>
              <w:rPr>
                <w:rFonts w:ascii="Arial" w:hAnsi="Arial" w:eastAsia="Arial" w:cs="Arial"/>
                <w:color w:val="auto"/>
                <w:sz w:val="9"/>
                <w:szCs w:val="9"/>
              </w:rPr>
              <w:t>≥</w:t>
            </w:r>
          </w:p>
        </w:tc>
        <w:tc>
          <w:tcPr>
            <w:tcW w:w="1120" w:type="dxa"/>
            <w:tcBorders>
              <w:right w:val="single" w:color="auto" w:sz="8" w:space="0"/>
            </w:tcBorders>
            <w:vAlign w:val="bottom"/>
          </w:tcPr>
          <w:p w14:paraId="4AFCF083">
            <w:pPr>
              <w:spacing w:after="0"/>
              <w:rPr>
                <w:color w:val="auto"/>
                <w:sz w:val="6"/>
                <w:szCs w:val="6"/>
              </w:rPr>
            </w:pPr>
          </w:p>
        </w:tc>
        <w:tc>
          <w:tcPr>
            <w:tcW w:w="0" w:type="dxa"/>
            <w:vAlign w:val="bottom"/>
          </w:tcPr>
          <w:p w14:paraId="4ED71825">
            <w:pPr>
              <w:spacing w:after="0"/>
              <w:rPr>
                <w:color w:val="auto"/>
                <w:sz w:val="1"/>
                <w:szCs w:val="1"/>
              </w:rPr>
            </w:pPr>
          </w:p>
        </w:tc>
      </w:tr>
      <w:tr w14:paraId="7E4EE5C6">
        <w:tblPrEx>
          <w:tblCellMar>
            <w:top w:w="0" w:type="dxa"/>
            <w:left w:w="0" w:type="dxa"/>
            <w:bottom w:w="0" w:type="dxa"/>
            <w:right w:w="0" w:type="dxa"/>
          </w:tblCellMar>
        </w:tblPrEx>
        <w:trPr>
          <w:trHeight w:val="42" w:hRule="atLeast"/>
        </w:trPr>
        <w:tc>
          <w:tcPr>
            <w:tcW w:w="400" w:type="dxa"/>
            <w:tcBorders>
              <w:right w:val="single" w:color="auto" w:sz="8" w:space="0"/>
            </w:tcBorders>
            <w:vAlign w:val="bottom"/>
          </w:tcPr>
          <w:p w14:paraId="19D5F52C">
            <w:pPr>
              <w:spacing w:after="0"/>
              <w:rPr>
                <w:color w:val="auto"/>
                <w:sz w:val="3"/>
                <w:szCs w:val="3"/>
              </w:rPr>
            </w:pPr>
          </w:p>
        </w:tc>
        <w:tc>
          <w:tcPr>
            <w:tcW w:w="1120" w:type="dxa"/>
            <w:tcBorders>
              <w:right w:val="single" w:color="auto" w:sz="8" w:space="0"/>
            </w:tcBorders>
            <w:vAlign w:val="bottom"/>
          </w:tcPr>
          <w:p w14:paraId="2494B6C7">
            <w:pPr>
              <w:spacing w:after="0"/>
              <w:rPr>
                <w:color w:val="auto"/>
                <w:sz w:val="3"/>
                <w:szCs w:val="3"/>
              </w:rPr>
            </w:pPr>
          </w:p>
        </w:tc>
        <w:tc>
          <w:tcPr>
            <w:tcW w:w="640" w:type="dxa"/>
            <w:tcBorders>
              <w:right w:val="single" w:color="auto" w:sz="8" w:space="0"/>
            </w:tcBorders>
            <w:vAlign w:val="bottom"/>
          </w:tcPr>
          <w:p w14:paraId="26ED617B">
            <w:pPr>
              <w:spacing w:after="0"/>
              <w:rPr>
                <w:color w:val="auto"/>
                <w:sz w:val="3"/>
                <w:szCs w:val="3"/>
              </w:rPr>
            </w:pPr>
          </w:p>
        </w:tc>
        <w:tc>
          <w:tcPr>
            <w:tcW w:w="900" w:type="dxa"/>
            <w:vMerge w:val="restart"/>
            <w:tcBorders>
              <w:right w:val="single" w:color="auto" w:sz="8" w:space="0"/>
            </w:tcBorders>
            <w:vAlign w:val="bottom"/>
          </w:tcPr>
          <w:p w14:paraId="61716380">
            <w:pPr>
              <w:spacing w:after="0" w:line="110" w:lineRule="exact"/>
              <w:rPr>
                <w:color w:val="auto"/>
                <w:sz w:val="20"/>
                <w:szCs w:val="20"/>
              </w:rPr>
            </w:pPr>
            <w:r>
              <w:rPr>
                <w:rFonts w:ascii="宋体" w:hAnsi="宋体" w:eastAsia="宋体" w:cs="宋体"/>
                <w:color w:val="auto"/>
                <w:sz w:val="9"/>
                <w:szCs w:val="9"/>
              </w:rPr>
              <w:t>作。目标</w:t>
            </w:r>
            <w:r>
              <w:rPr>
                <w:rFonts w:ascii="Arial" w:hAnsi="Arial" w:eastAsia="Arial" w:cs="Arial"/>
                <w:color w:val="auto"/>
                <w:sz w:val="9"/>
                <w:szCs w:val="9"/>
              </w:rPr>
              <w:t>7</w:t>
            </w:r>
            <w:r>
              <w:rPr>
                <w:rFonts w:ascii="宋体" w:hAnsi="宋体" w:eastAsia="宋体" w:cs="宋体"/>
                <w:color w:val="auto"/>
                <w:sz w:val="9"/>
                <w:szCs w:val="9"/>
              </w:rPr>
              <w:t>：改革企</w:t>
            </w:r>
          </w:p>
        </w:tc>
        <w:tc>
          <w:tcPr>
            <w:tcW w:w="620" w:type="dxa"/>
            <w:tcBorders>
              <w:right w:val="single" w:color="auto" w:sz="8" w:space="0"/>
            </w:tcBorders>
            <w:vAlign w:val="bottom"/>
          </w:tcPr>
          <w:p w14:paraId="49669183">
            <w:pPr>
              <w:spacing w:after="0"/>
              <w:rPr>
                <w:color w:val="auto"/>
                <w:sz w:val="3"/>
                <w:szCs w:val="3"/>
              </w:rPr>
            </w:pPr>
          </w:p>
        </w:tc>
        <w:tc>
          <w:tcPr>
            <w:tcW w:w="640" w:type="dxa"/>
            <w:tcBorders>
              <w:right w:val="single" w:color="auto" w:sz="8" w:space="0"/>
            </w:tcBorders>
            <w:vAlign w:val="bottom"/>
          </w:tcPr>
          <w:p w14:paraId="5C9D3453">
            <w:pPr>
              <w:spacing w:after="0"/>
              <w:rPr>
                <w:color w:val="auto"/>
                <w:sz w:val="3"/>
                <w:szCs w:val="3"/>
              </w:rPr>
            </w:pPr>
          </w:p>
        </w:tc>
        <w:tc>
          <w:tcPr>
            <w:tcW w:w="880" w:type="dxa"/>
            <w:vMerge w:val="restart"/>
            <w:tcBorders>
              <w:right w:val="single" w:color="auto" w:sz="8" w:space="0"/>
            </w:tcBorders>
            <w:vAlign w:val="bottom"/>
          </w:tcPr>
          <w:p w14:paraId="49443464">
            <w:pPr>
              <w:spacing w:after="0" w:line="102" w:lineRule="exact"/>
              <w:rPr>
                <w:color w:val="auto"/>
                <w:sz w:val="20"/>
                <w:szCs w:val="20"/>
              </w:rPr>
            </w:pPr>
            <w:r>
              <w:rPr>
                <w:rFonts w:ascii="Arial" w:hAnsi="Arial" w:eastAsia="Arial" w:cs="Arial"/>
                <w:color w:val="auto"/>
                <w:sz w:val="9"/>
                <w:szCs w:val="9"/>
              </w:rPr>
              <w:t>3.15</w:t>
            </w:r>
            <w:r>
              <w:rPr>
                <w:rFonts w:ascii="宋体" w:hAnsi="宋体" w:eastAsia="宋体" w:cs="宋体"/>
                <w:color w:val="auto"/>
                <w:sz w:val="9"/>
                <w:szCs w:val="9"/>
              </w:rPr>
              <w:t>消费者日等宣传</w:t>
            </w:r>
          </w:p>
        </w:tc>
        <w:tc>
          <w:tcPr>
            <w:tcW w:w="1600" w:type="dxa"/>
            <w:vMerge w:val="continue"/>
            <w:tcBorders>
              <w:right w:val="single" w:color="auto" w:sz="8" w:space="0"/>
            </w:tcBorders>
            <w:vAlign w:val="bottom"/>
          </w:tcPr>
          <w:p w14:paraId="30B4772F">
            <w:pPr>
              <w:spacing w:after="0"/>
              <w:rPr>
                <w:color w:val="auto"/>
                <w:sz w:val="3"/>
                <w:szCs w:val="3"/>
              </w:rPr>
            </w:pPr>
          </w:p>
        </w:tc>
        <w:tc>
          <w:tcPr>
            <w:tcW w:w="820" w:type="dxa"/>
            <w:vMerge w:val="continue"/>
            <w:tcBorders>
              <w:right w:val="single" w:color="auto" w:sz="8" w:space="0"/>
            </w:tcBorders>
            <w:vAlign w:val="bottom"/>
          </w:tcPr>
          <w:p w14:paraId="61211738">
            <w:pPr>
              <w:spacing w:after="0"/>
              <w:rPr>
                <w:color w:val="auto"/>
                <w:sz w:val="3"/>
                <w:szCs w:val="3"/>
              </w:rPr>
            </w:pPr>
          </w:p>
        </w:tc>
        <w:tc>
          <w:tcPr>
            <w:tcW w:w="860" w:type="dxa"/>
            <w:vMerge w:val="continue"/>
            <w:tcBorders>
              <w:right w:val="single" w:color="auto" w:sz="8" w:space="0"/>
            </w:tcBorders>
            <w:vAlign w:val="bottom"/>
          </w:tcPr>
          <w:p w14:paraId="131B0D22">
            <w:pPr>
              <w:spacing w:after="0"/>
              <w:rPr>
                <w:color w:val="auto"/>
                <w:sz w:val="3"/>
                <w:szCs w:val="3"/>
              </w:rPr>
            </w:pPr>
          </w:p>
        </w:tc>
        <w:tc>
          <w:tcPr>
            <w:tcW w:w="680" w:type="dxa"/>
            <w:vMerge w:val="continue"/>
            <w:tcBorders>
              <w:right w:val="single" w:color="auto" w:sz="8" w:space="0"/>
            </w:tcBorders>
            <w:vAlign w:val="bottom"/>
          </w:tcPr>
          <w:p w14:paraId="6B437706">
            <w:pPr>
              <w:spacing w:after="0"/>
              <w:rPr>
                <w:color w:val="auto"/>
                <w:sz w:val="3"/>
                <w:szCs w:val="3"/>
              </w:rPr>
            </w:pPr>
          </w:p>
        </w:tc>
        <w:tc>
          <w:tcPr>
            <w:tcW w:w="740" w:type="dxa"/>
            <w:vMerge w:val="continue"/>
            <w:tcBorders>
              <w:right w:val="single" w:color="auto" w:sz="8" w:space="0"/>
            </w:tcBorders>
            <w:vAlign w:val="bottom"/>
          </w:tcPr>
          <w:p w14:paraId="198ABF8B">
            <w:pPr>
              <w:spacing w:after="0"/>
              <w:rPr>
                <w:color w:val="auto"/>
                <w:sz w:val="3"/>
                <w:szCs w:val="3"/>
              </w:rPr>
            </w:pPr>
          </w:p>
        </w:tc>
        <w:tc>
          <w:tcPr>
            <w:tcW w:w="1120" w:type="dxa"/>
            <w:tcBorders>
              <w:right w:val="single" w:color="auto" w:sz="8" w:space="0"/>
            </w:tcBorders>
            <w:vAlign w:val="bottom"/>
          </w:tcPr>
          <w:p w14:paraId="44C5506B">
            <w:pPr>
              <w:spacing w:after="0"/>
              <w:rPr>
                <w:color w:val="auto"/>
                <w:sz w:val="3"/>
                <w:szCs w:val="3"/>
              </w:rPr>
            </w:pPr>
          </w:p>
        </w:tc>
        <w:tc>
          <w:tcPr>
            <w:tcW w:w="0" w:type="dxa"/>
            <w:vAlign w:val="bottom"/>
          </w:tcPr>
          <w:p w14:paraId="4005F591">
            <w:pPr>
              <w:spacing w:after="0"/>
              <w:rPr>
                <w:color w:val="auto"/>
                <w:sz w:val="1"/>
                <w:szCs w:val="1"/>
              </w:rPr>
            </w:pPr>
          </w:p>
        </w:tc>
      </w:tr>
      <w:tr w14:paraId="38606860">
        <w:tblPrEx>
          <w:tblCellMar>
            <w:top w:w="0" w:type="dxa"/>
            <w:left w:w="0" w:type="dxa"/>
            <w:bottom w:w="0" w:type="dxa"/>
            <w:right w:w="0" w:type="dxa"/>
          </w:tblCellMar>
        </w:tblPrEx>
        <w:trPr>
          <w:trHeight w:val="76" w:hRule="atLeast"/>
        </w:trPr>
        <w:tc>
          <w:tcPr>
            <w:tcW w:w="400" w:type="dxa"/>
            <w:tcBorders>
              <w:right w:val="single" w:color="auto" w:sz="8" w:space="0"/>
            </w:tcBorders>
            <w:vAlign w:val="bottom"/>
          </w:tcPr>
          <w:p w14:paraId="1BE963C8">
            <w:pPr>
              <w:spacing w:after="0"/>
              <w:rPr>
                <w:color w:val="auto"/>
                <w:sz w:val="6"/>
                <w:szCs w:val="6"/>
              </w:rPr>
            </w:pPr>
          </w:p>
        </w:tc>
        <w:tc>
          <w:tcPr>
            <w:tcW w:w="1120" w:type="dxa"/>
            <w:tcBorders>
              <w:right w:val="single" w:color="auto" w:sz="8" w:space="0"/>
            </w:tcBorders>
            <w:vAlign w:val="bottom"/>
          </w:tcPr>
          <w:p w14:paraId="25BFEE11">
            <w:pPr>
              <w:spacing w:after="0"/>
              <w:rPr>
                <w:color w:val="auto"/>
                <w:sz w:val="6"/>
                <w:szCs w:val="6"/>
              </w:rPr>
            </w:pPr>
          </w:p>
        </w:tc>
        <w:tc>
          <w:tcPr>
            <w:tcW w:w="640" w:type="dxa"/>
            <w:tcBorders>
              <w:right w:val="single" w:color="auto" w:sz="8" w:space="0"/>
            </w:tcBorders>
            <w:vAlign w:val="bottom"/>
          </w:tcPr>
          <w:p w14:paraId="01988362">
            <w:pPr>
              <w:spacing w:after="0"/>
              <w:rPr>
                <w:color w:val="auto"/>
                <w:sz w:val="6"/>
                <w:szCs w:val="6"/>
              </w:rPr>
            </w:pPr>
          </w:p>
        </w:tc>
        <w:tc>
          <w:tcPr>
            <w:tcW w:w="900" w:type="dxa"/>
            <w:vMerge w:val="continue"/>
            <w:tcBorders>
              <w:right w:val="single" w:color="auto" w:sz="8" w:space="0"/>
            </w:tcBorders>
            <w:vAlign w:val="bottom"/>
          </w:tcPr>
          <w:p w14:paraId="77814677">
            <w:pPr>
              <w:spacing w:after="0"/>
              <w:rPr>
                <w:color w:val="auto"/>
                <w:sz w:val="6"/>
                <w:szCs w:val="6"/>
              </w:rPr>
            </w:pPr>
          </w:p>
        </w:tc>
        <w:tc>
          <w:tcPr>
            <w:tcW w:w="620" w:type="dxa"/>
            <w:tcBorders>
              <w:right w:val="single" w:color="auto" w:sz="8" w:space="0"/>
            </w:tcBorders>
            <w:vAlign w:val="bottom"/>
          </w:tcPr>
          <w:p w14:paraId="019870B2">
            <w:pPr>
              <w:spacing w:after="0"/>
              <w:rPr>
                <w:color w:val="auto"/>
                <w:sz w:val="6"/>
                <w:szCs w:val="6"/>
              </w:rPr>
            </w:pPr>
          </w:p>
        </w:tc>
        <w:tc>
          <w:tcPr>
            <w:tcW w:w="640" w:type="dxa"/>
            <w:tcBorders>
              <w:right w:val="single" w:color="auto" w:sz="8" w:space="0"/>
            </w:tcBorders>
            <w:vAlign w:val="bottom"/>
          </w:tcPr>
          <w:p w14:paraId="59BA05F0">
            <w:pPr>
              <w:spacing w:after="0"/>
              <w:rPr>
                <w:color w:val="auto"/>
                <w:sz w:val="6"/>
                <w:szCs w:val="6"/>
              </w:rPr>
            </w:pPr>
          </w:p>
        </w:tc>
        <w:tc>
          <w:tcPr>
            <w:tcW w:w="880" w:type="dxa"/>
            <w:vMerge w:val="continue"/>
            <w:tcBorders>
              <w:right w:val="single" w:color="auto" w:sz="8" w:space="0"/>
            </w:tcBorders>
            <w:vAlign w:val="bottom"/>
          </w:tcPr>
          <w:p w14:paraId="397DED7F">
            <w:pPr>
              <w:spacing w:after="0"/>
              <w:rPr>
                <w:color w:val="auto"/>
                <w:sz w:val="6"/>
                <w:szCs w:val="6"/>
              </w:rPr>
            </w:pPr>
          </w:p>
        </w:tc>
        <w:tc>
          <w:tcPr>
            <w:tcW w:w="1600" w:type="dxa"/>
            <w:tcBorders>
              <w:right w:val="single" w:color="auto" w:sz="8" w:space="0"/>
            </w:tcBorders>
            <w:vAlign w:val="bottom"/>
          </w:tcPr>
          <w:p w14:paraId="04DF7CFA">
            <w:pPr>
              <w:spacing w:after="0"/>
              <w:rPr>
                <w:color w:val="auto"/>
                <w:sz w:val="6"/>
                <w:szCs w:val="6"/>
              </w:rPr>
            </w:pPr>
          </w:p>
        </w:tc>
        <w:tc>
          <w:tcPr>
            <w:tcW w:w="820" w:type="dxa"/>
            <w:vMerge w:val="restart"/>
            <w:tcBorders>
              <w:right w:val="single" w:color="auto" w:sz="8" w:space="0"/>
            </w:tcBorders>
            <w:vAlign w:val="bottom"/>
          </w:tcPr>
          <w:p w14:paraId="420932EE">
            <w:pPr>
              <w:spacing w:after="0" w:line="103" w:lineRule="exact"/>
              <w:ind w:left="20"/>
              <w:rPr>
                <w:color w:val="auto"/>
                <w:sz w:val="20"/>
                <w:szCs w:val="20"/>
              </w:rPr>
            </w:pPr>
            <w:r>
              <w:rPr>
                <w:rFonts w:ascii="宋体" w:hAnsi="宋体" w:eastAsia="宋体" w:cs="宋体"/>
                <w:color w:val="auto"/>
                <w:sz w:val="9"/>
                <w:szCs w:val="9"/>
              </w:rPr>
              <w:t>传</w:t>
            </w:r>
          </w:p>
        </w:tc>
        <w:tc>
          <w:tcPr>
            <w:tcW w:w="860" w:type="dxa"/>
            <w:vMerge w:val="restart"/>
            <w:tcBorders>
              <w:right w:val="single" w:color="auto" w:sz="8" w:space="0"/>
            </w:tcBorders>
            <w:vAlign w:val="bottom"/>
          </w:tcPr>
          <w:p w14:paraId="3C3C09E9">
            <w:pPr>
              <w:spacing w:after="0" w:line="103" w:lineRule="exact"/>
              <w:ind w:left="20"/>
              <w:rPr>
                <w:color w:val="auto"/>
                <w:sz w:val="20"/>
                <w:szCs w:val="20"/>
              </w:rPr>
            </w:pPr>
            <w:r>
              <w:rPr>
                <w:rFonts w:ascii="宋体" w:hAnsi="宋体" w:eastAsia="宋体" w:cs="宋体"/>
                <w:color w:val="auto"/>
                <w:sz w:val="9"/>
                <w:szCs w:val="9"/>
              </w:rPr>
              <w:t>传</w:t>
            </w:r>
          </w:p>
        </w:tc>
        <w:tc>
          <w:tcPr>
            <w:tcW w:w="680" w:type="dxa"/>
            <w:tcBorders>
              <w:right w:val="single" w:color="auto" w:sz="8" w:space="0"/>
            </w:tcBorders>
            <w:vAlign w:val="bottom"/>
          </w:tcPr>
          <w:p w14:paraId="1D483DF4">
            <w:pPr>
              <w:spacing w:after="0"/>
              <w:rPr>
                <w:color w:val="auto"/>
                <w:sz w:val="6"/>
                <w:szCs w:val="6"/>
              </w:rPr>
            </w:pPr>
          </w:p>
        </w:tc>
        <w:tc>
          <w:tcPr>
            <w:tcW w:w="740" w:type="dxa"/>
            <w:tcBorders>
              <w:right w:val="single" w:color="auto" w:sz="8" w:space="0"/>
            </w:tcBorders>
            <w:vAlign w:val="bottom"/>
          </w:tcPr>
          <w:p w14:paraId="0B6ECB86">
            <w:pPr>
              <w:spacing w:after="0"/>
              <w:rPr>
                <w:color w:val="auto"/>
                <w:sz w:val="6"/>
                <w:szCs w:val="6"/>
              </w:rPr>
            </w:pPr>
          </w:p>
        </w:tc>
        <w:tc>
          <w:tcPr>
            <w:tcW w:w="1120" w:type="dxa"/>
            <w:tcBorders>
              <w:right w:val="single" w:color="auto" w:sz="8" w:space="0"/>
            </w:tcBorders>
            <w:vAlign w:val="bottom"/>
          </w:tcPr>
          <w:p w14:paraId="22054529">
            <w:pPr>
              <w:spacing w:after="0"/>
              <w:rPr>
                <w:color w:val="auto"/>
                <w:sz w:val="6"/>
                <w:szCs w:val="6"/>
              </w:rPr>
            </w:pPr>
          </w:p>
        </w:tc>
        <w:tc>
          <w:tcPr>
            <w:tcW w:w="0" w:type="dxa"/>
            <w:vAlign w:val="bottom"/>
          </w:tcPr>
          <w:p w14:paraId="38D0E906">
            <w:pPr>
              <w:spacing w:after="0"/>
              <w:rPr>
                <w:color w:val="auto"/>
                <w:sz w:val="1"/>
                <w:szCs w:val="1"/>
              </w:rPr>
            </w:pPr>
          </w:p>
        </w:tc>
      </w:tr>
      <w:tr w14:paraId="08E4C3D0">
        <w:tblPrEx>
          <w:tblCellMar>
            <w:top w:w="0" w:type="dxa"/>
            <w:left w:w="0" w:type="dxa"/>
            <w:bottom w:w="0" w:type="dxa"/>
            <w:right w:w="0" w:type="dxa"/>
          </w:tblCellMar>
        </w:tblPrEx>
        <w:trPr>
          <w:trHeight w:val="42" w:hRule="atLeast"/>
        </w:trPr>
        <w:tc>
          <w:tcPr>
            <w:tcW w:w="400" w:type="dxa"/>
            <w:tcBorders>
              <w:right w:val="single" w:color="auto" w:sz="8" w:space="0"/>
            </w:tcBorders>
            <w:vAlign w:val="bottom"/>
          </w:tcPr>
          <w:p w14:paraId="6130533C">
            <w:pPr>
              <w:spacing w:after="0"/>
              <w:rPr>
                <w:color w:val="auto"/>
                <w:sz w:val="3"/>
                <w:szCs w:val="3"/>
              </w:rPr>
            </w:pPr>
          </w:p>
        </w:tc>
        <w:tc>
          <w:tcPr>
            <w:tcW w:w="1120" w:type="dxa"/>
            <w:tcBorders>
              <w:right w:val="single" w:color="auto" w:sz="8" w:space="0"/>
            </w:tcBorders>
            <w:vAlign w:val="bottom"/>
          </w:tcPr>
          <w:p w14:paraId="59A30D1F">
            <w:pPr>
              <w:spacing w:after="0"/>
              <w:rPr>
                <w:color w:val="auto"/>
                <w:sz w:val="3"/>
                <w:szCs w:val="3"/>
              </w:rPr>
            </w:pPr>
          </w:p>
        </w:tc>
        <w:tc>
          <w:tcPr>
            <w:tcW w:w="640" w:type="dxa"/>
            <w:tcBorders>
              <w:right w:val="single" w:color="auto" w:sz="8" w:space="0"/>
            </w:tcBorders>
            <w:vAlign w:val="bottom"/>
          </w:tcPr>
          <w:p w14:paraId="2DAD8152">
            <w:pPr>
              <w:spacing w:after="0"/>
              <w:rPr>
                <w:color w:val="auto"/>
                <w:sz w:val="3"/>
                <w:szCs w:val="3"/>
              </w:rPr>
            </w:pPr>
          </w:p>
        </w:tc>
        <w:tc>
          <w:tcPr>
            <w:tcW w:w="900" w:type="dxa"/>
            <w:vMerge w:val="restart"/>
            <w:tcBorders>
              <w:right w:val="single" w:color="auto" w:sz="8" w:space="0"/>
            </w:tcBorders>
            <w:vAlign w:val="bottom"/>
          </w:tcPr>
          <w:p w14:paraId="5EEEF278">
            <w:pPr>
              <w:spacing w:after="0" w:line="103" w:lineRule="exact"/>
              <w:rPr>
                <w:color w:val="auto"/>
                <w:sz w:val="20"/>
                <w:szCs w:val="20"/>
              </w:rPr>
            </w:pPr>
            <w:r>
              <w:rPr>
                <w:rFonts w:ascii="宋体" w:hAnsi="宋体" w:eastAsia="宋体" w:cs="宋体"/>
                <w:color w:val="auto"/>
                <w:sz w:val="9"/>
                <w:szCs w:val="9"/>
              </w:rPr>
              <w:t>业监管方式，做好市</w:t>
            </w:r>
          </w:p>
        </w:tc>
        <w:tc>
          <w:tcPr>
            <w:tcW w:w="620" w:type="dxa"/>
            <w:tcBorders>
              <w:right w:val="single" w:color="auto" w:sz="8" w:space="0"/>
            </w:tcBorders>
            <w:vAlign w:val="bottom"/>
          </w:tcPr>
          <w:p w14:paraId="090924B8">
            <w:pPr>
              <w:spacing w:after="0"/>
              <w:rPr>
                <w:color w:val="auto"/>
                <w:sz w:val="3"/>
                <w:szCs w:val="3"/>
              </w:rPr>
            </w:pPr>
          </w:p>
        </w:tc>
        <w:tc>
          <w:tcPr>
            <w:tcW w:w="640" w:type="dxa"/>
            <w:tcBorders>
              <w:right w:val="single" w:color="auto" w:sz="8" w:space="0"/>
            </w:tcBorders>
            <w:vAlign w:val="bottom"/>
          </w:tcPr>
          <w:p w14:paraId="3E5D411F">
            <w:pPr>
              <w:spacing w:after="0"/>
              <w:rPr>
                <w:color w:val="auto"/>
                <w:sz w:val="3"/>
                <w:szCs w:val="3"/>
              </w:rPr>
            </w:pPr>
          </w:p>
        </w:tc>
        <w:tc>
          <w:tcPr>
            <w:tcW w:w="880" w:type="dxa"/>
            <w:tcBorders>
              <w:right w:val="single" w:color="auto" w:sz="8" w:space="0"/>
            </w:tcBorders>
            <w:vAlign w:val="bottom"/>
          </w:tcPr>
          <w:p w14:paraId="107A01E6">
            <w:pPr>
              <w:spacing w:after="0"/>
              <w:rPr>
                <w:color w:val="auto"/>
                <w:sz w:val="3"/>
                <w:szCs w:val="3"/>
              </w:rPr>
            </w:pPr>
          </w:p>
        </w:tc>
        <w:tc>
          <w:tcPr>
            <w:tcW w:w="1600" w:type="dxa"/>
            <w:tcBorders>
              <w:right w:val="single" w:color="auto" w:sz="8" w:space="0"/>
            </w:tcBorders>
            <w:vAlign w:val="bottom"/>
          </w:tcPr>
          <w:p w14:paraId="69325134">
            <w:pPr>
              <w:spacing w:after="0"/>
              <w:rPr>
                <w:color w:val="auto"/>
                <w:sz w:val="3"/>
                <w:szCs w:val="3"/>
              </w:rPr>
            </w:pPr>
          </w:p>
        </w:tc>
        <w:tc>
          <w:tcPr>
            <w:tcW w:w="820" w:type="dxa"/>
            <w:vMerge w:val="continue"/>
            <w:tcBorders>
              <w:right w:val="single" w:color="auto" w:sz="8" w:space="0"/>
            </w:tcBorders>
            <w:vAlign w:val="bottom"/>
          </w:tcPr>
          <w:p w14:paraId="758E7A43">
            <w:pPr>
              <w:spacing w:after="0"/>
              <w:rPr>
                <w:color w:val="auto"/>
                <w:sz w:val="3"/>
                <w:szCs w:val="3"/>
              </w:rPr>
            </w:pPr>
          </w:p>
        </w:tc>
        <w:tc>
          <w:tcPr>
            <w:tcW w:w="860" w:type="dxa"/>
            <w:vMerge w:val="continue"/>
            <w:tcBorders>
              <w:right w:val="single" w:color="auto" w:sz="8" w:space="0"/>
            </w:tcBorders>
            <w:vAlign w:val="bottom"/>
          </w:tcPr>
          <w:p w14:paraId="4F042C0C">
            <w:pPr>
              <w:spacing w:after="0"/>
              <w:rPr>
                <w:color w:val="auto"/>
                <w:sz w:val="3"/>
                <w:szCs w:val="3"/>
              </w:rPr>
            </w:pPr>
          </w:p>
        </w:tc>
        <w:tc>
          <w:tcPr>
            <w:tcW w:w="680" w:type="dxa"/>
            <w:tcBorders>
              <w:right w:val="single" w:color="auto" w:sz="8" w:space="0"/>
            </w:tcBorders>
            <w:vAlign w:val="bottom"/>
          </w:tcPr>
          <w:p w14:paraId="06ECF870">
            <w:pPr>
              <w:spacing w:after="0"/>
              <w:rPr>
                <w:color w:val="auto"/>
                <w:sz w:val="3"/>
                <w:szCs w:val="3"/>
              </w:rPr>
            </w:pPr>
          </w:p>
        </w:tc>
        <w:tc>
          <w:tcPr>
            <w:tcW w:w="740" w:type="dxa"/>
            <w:tcBorders>
              <w:right w:val="single" w:color="auto" w:sz="8" w:space="0"/>
            </w:tcBorders>
            <w:vAlign w:val="bottom"/>
          </w:tcPr>
          <w:p w14:paraId="5E63D951">
            <w:pPr>
              <w:spacing w:after="0"/>
              <w:rPr>
                <w:color w:val="auto"/>
                <w:sz w:val="3"/>
                <w:szCs w:val="3"/>
              </w:rPr>
            </w:pPr>
          </w:p>
        </w:tc>
        <w:tc>
          <w:tcPr>
            <w:tcW w:w="1120" w:type="dxa"/>
            <w:tcBorders>
              <w:right w:val="single" w:color="auto" w:sz="8" w:space="0"/>
            </w:tcBorders>
            <w:vAlign w:val="bottom"/>
          </w:tcPr>
          <w:p w14:paraId="3ECC8027">
            <w:pPr>
              <w:spacing w:after="0"/>
              <w:rPr>
                <w:color w:val="auto"/>
                <w:sz w:val="3"/>
                <w:szCs w:val="3"/>
              </w:rPr>
            </w:pPr>
          </w:p>
        </w:tc>
        <w:tc>
          <w:tcPr>
            <w:tcW w:w="0" w:type="dxa"/>
            <w:vAlign w:val="bottom"/>
          </w:tcPr>
          <w:p w14:paraId="1C34D26B">
            <w:pPr>
              <w:spacing w:after="0"/>
              <w:rPr>
                <w:color w:val="auto"/>
                <w:sz w:val="1"/>
                <w:szCs w:val="1"/>
              </w:rPr>
            </w:pPr>
          </w:p>
        </w:tc>
      </w:tr>
      <w:tr w14:paraId="0B12A818">
        <w:tblPrEx>
          <w:tblCellMar>
            <w:top w:w="0" w:type="dxa"/>
            <w:left w:w="0" w:type="dxa"/>
            <w:bottom w:w="0" w:type="dxa"/>
            <w:right w:w="0" w:type="dxa"/>
          </w:tblCellMar>
        </w:tblPrEx>
        <w:trPr>
          <w:trHeight w:val="76" w:hRule="atLeast"/>
        </w:trPr>
        <w:tc>
          <w:tcPr>
            <w:tcW w:w="400" w:type="dxa"/>
            <w:tcBorders>
              <w:right w:val="single" w:color="auto" w:sz="8" w:space="0"/>
            </w:tcBorders>
            <w:vAlign w:val="bottom"/>
          </w:tcPr>
          <w:p w14:paraId="08CFB779">
            <w:pPr>
              <w:spacing w:after="0"/>
              <w:rPr>
                <w:color w:val="auto"/>
                <w:sz w:val="6"/>
                <w:szCs w:val="6"/>
              </w:rPr>
            </w:pPr>
          </w:p>
        </w:tc>
        <w:tc>
          <w:tcPr>
            <w:tcW w:w="1120" w:type="dxa"/>
            <w:tcBorders>
              <w:right w:val="single" w:color="auto" w:sz="8" w:space="0"/>
            </w:tcBorders>
            <w:vAlign w:val="bottom"/>
          </w:tcPr>
          <w:p w14:paraId="1FE4464F">
            <w:pPr>
              <w:spacing w:after="0"/>
              <w:rPr>
                <w:color w:val="auto"/>
                <w:sz w:val="6"/>
                <w:szCs w:val="6"/>
              </w:rPr>
            </w:pPr>
          </w:p>
        </w:tc>
        <w:tc>
          <w:tcPr>
            <w:tcW w:w="640" w:type="dxa"/>
            <w:tcBorders>
              <w:right w:val="single" w:color="auto" w:sz="8" w:space="0"/>
            </w:tcBorders>
            <w:vAlign w:val="bottom"/>
          </w:tcPr>
          <w:p w14:paraId="47571B08">
            <w:pPr>
              <w:spacing w:after="0"/>
              <w:rPr>
                <w:color w:val="auto"/>
                <w:sz w:val="6"/>
                <w:szCs w:val="6"/>
              </w:rPr>
            </w:pPr>
          </w:p>
        </w:tc>
        <w:tc>
          <w:tcPr>
            <w:tcW w:w="900" w:type="dxa"/>
            <w:vMerge w:val="continue"/>
            <w:tcBorders>
              <w:right w:val="single" w:color="auto" w:sz="8" w:space="0"/>
            </w:tcBorders>
            <w:vAlign w:val="bottom"/>
          </w:tcPr>
          <w:p w14:paraId="550926F3">
            <w:pPr>
              <w:spacing w:after="0"/>
              <w:rPr>
                <w:color w:val="auto"/>
                <w:sz w:val="6"/>
                <w:szCs w:val="6"/>
              </w:rPr>
            </w:pPr>
          </w:p>
        </w:tc>
        <w:tc>
          <w:tcPr>
            <w:tcW w:w="620" w:type="dxa"/>
            <w:tcBorders>
              <w:right w:val="single" w:color="auto" w:sz="8" w:space="0"/>
            </w:tcBorders>
            <w:vAlign w:val="bottom"/>
          </w:tcPr>
          <w:p w14:paraId="4AFC86C4">
            <w:pPr>
              <w:spacing w:after="0"/>
              <w:rPr>
                <w:color w:val="auto"/>
                <w:sz w:val="6"/>
                <w:szCs w:val="6"/>
              </w:rPr>
            </w:pPr>
          </w:p>
        </w:tc>
        <w:tc>
          <w:tcPr>
            <w:tcW w:w="640" w:type="dxa"/>
            <w:tcBorders>
              <w:right w:val="single" w:color="auto" w:sz="8" w:space="0"/>
            </w:tcBorders>
            <w:vAlign w:val="bottom"/>
          </w:tcPr>
          <w:p w14:paraId="70B59348">
            <w:pPr>
              <w:spacing w:after="0"/>
              <w:rPr>
                <w:color w:val="auto"/>
                <w:sz w:val="6"/>
                <w:szCs w:val="6"/>
              </w:rPr>
            </w:pPr>
          </w:p>
        </w:tc>
        <w:tc>
          <w:tcPr>
            <w:tcW w:w="880" w:type="dxa"/>
            <w:tcBorders>
              <w:bottom w:val="single" w:color="auto" w:sz="8" w:space="0"/>
              <w:right w:val="single" w:color="auto" w:sz="8" w:space="0"/>
            </w:tcBorders>
            <w:vAlign w:val="bottom"/>
          </w:tcPr>
          <w:p w14:paraId="4CD7AB12">
            <w:pPr>
              <w:spacing w:after="0"/>
              <w:rPr>
                <w:color w:val="auto"/>
                <w:sz w:val="6"/>
                <w:szCs w:val="6"/>
              </w:rPr>
            </w:pPr>
          </w:p>
        </w:tc>
        <w:tc>
          <w:tcPr>
            <w:tcW w:w="1600" w:type="dxa"/>
            <w:tcBorders>
              <w:bottom w:val="single" w:color="auto" w:sz="8" w:space="0"/>
              <w:right w:val="single" w:color="auto" w:sz="8" w:space="0"/>
            </w:tcBorders>
            <w:vAlign w:val="bottom"/>
          </w:tcPr>
          <w:p w14:paraId="4A06791C">
            <w:pPr>
              <w:spacing w:after="0"/>
              <w:rPr>
                <w:color w:val="auto"/>
                <w:sz w:val="6"/>
                <w:szCs w:val="6"/>
              </w:rPr>
            </w:pPr>
          </w:p>
        </w:tc>
        <w:tc>
          <w:tcPr>
            <w:tcW w:w="820" w:type="dxa"/>
            <w:tcBorders>
              <w:bottom w:val="single" w:color="auto" w:sz="8" w:space="0"/>
              <w:right w:val="single" w:color="auto" w:sz="8" w:space="0"/>
            </w:tcBorders>
            <w:vAlign w:val="bottom"/>
          </w:tcPr>
          <w:p w14:paraId="44FF60D2">
            <w:pPr>
              <w:spacing w:after="0"/>
              <w:rPr>
                <w:color w:val="auto"/>
                <w:sz w:val="6"/>
                <w:szCs w:val="6"/>
              </w:rPr>
            </w:pPr>
          </w:p>
        </w:tc>
        <w:tc>
          <w:tcPr>
            <w:tcW w:w="860" w:type="dxa"/>
            <w:tcBorders>
              <w:bottom w:val="single" w:color="auto" w:sz="8" w:space="0"/>
              <w:right w:val="single" w:color="auto" w:sz="8" w:space="0"/>
            </w:tcBorders>
            <w:vAlign w:val="bottom"/>
          </w:tcPr>
          <w:p w14:paraId="0E3D1EA1">
            <w:pPr>
              <w:spacing w:after="0"/>
              <w:rPr>
                <w:color w:val="auto"/>
                <w:sz w:val="6"/>
                <w:szCs w:val="6"/>
              </w:rPr>
            </w:pPr>
          </w:p>
        </w:tc>
        <w:tc>
          <w:tcPr>
            <w:tcW w:w="680" w:type="dxa"/>
            <w:tcBorders>
              <w:bottom w:val="single" w:color="auto" w:sz="8" w:space="0"/>
              <w:right w:val="single" w:color="auto" w:sz="8" w:space="0"/>
            </w:tcBorders>
            <w:vAlign w:val="bottom"/>
          </w:tcPr>
          <w:p w14:paraId="7947E8C6">
            <w:pPr>
              <w:spacing w:after="0"/>
              <w:rPr>
                <w:color w:val="auto"/>
                <w:sz w:val="6"/>
                <w:szCs w:val="6"/>
              </w:rPr>
            </w:pPr>
          </w:p>
        </w:tc>
        <w:tc>
          <w:tcPr>
            <w:tcW w:w="740" w:type="dxa"/>
            <w:tcBorders>
              <w:bottom w:val="single" w:color="auto" w:sz="8" w:space="0"/>
              <w:right w:val="single" w:color="auto" w:sz="8" w:space="0"/>
            </w:tcBorders>
            <w:vAlign w:val="bottom"/>
          </w:tcPr>
          <w:p w14:paraId="013D919A">
            <w:pPr>
              <w:spacing w:after="0"/>
              <w:rPr>
                <w:color w:val="auto"/>
                <w:sz w:val="6"/>
                <w:szCs w:val="6"/>
              </w:rPr>
            </w:pPr>
          </w:p>
        </w:tc>
        <w:tc>
          <w:tcPr>
            <w:tcW w:w="1120" w:type="dxa"/>
            <w:tcBorders>
              <w:bottom w:val="single" w:color="auto" w:sz="8" w:space="0"/>
              <w:right w:val="single" w:color="auto" w:sz="8" w:space="0"/>
            </w:tcBorders>
            <w:vAlign w:val="bottom"/>
          </w:tcPr>
          <w:p w14:paraId="68223F60">
            <w:pPr>
              <w:spacing w:after="0"/>
              <w:rPr>
                <w:color w:val="auto"/>
                <w:sz w:val="6"/>
                <w:szCs w:val="6"/>
              </w:rPr>
            </w:pPr>
          </w:p>
        </w:tc>
        <w:tc>
          <w:tcPr>
            <w:tcW w:w="0" w:type="dxa"/>
            <w:vAlign w:val="bottom"/>
          </w:tcPr>
          <w:p w14:paraId="7A7AD690">
            <w:pPr>
              <w:spacing w:after="0"/>
              <w:rPr>
                <w:color w:val="auto"/>
                <w:sz w:val="1"/>
                <w:szCs w:val="1"/>
              </w:rPr>
            </w:pPr>
          </w:p>
        </w:tc>
      </w:tr>
      <w:tr w14:paraId="46A68907">
        <w:tblPrEx>
          <w:tblCellMar>
            <w:top w:w="0" w:type="dxa"/>
            <w:left w:w="0" w:type="dxa"/>
            <w:bottom w:w="0" w:type="dxa"/>
            <w:right w:w="0" w:type="dxa"/>
          </w:tblCellMar>
        </w:tblPrEx>
        <w:trPr>
          <w:trHeight w:val="99" w:hRule="atLeast"/>
        </w:trPr>
        <w:tc>
          <w:tcPr>
            <w:tcW w:w="400" w:type="dxa"/>
            <w:tcBorders>
              <w:right w:val="single" w:color="auto" w:sz="8" w:space="0"/>
            </w:tcBorders>
            <w:vAlign w:val="bottom"/>
          </w:tcPr>
          <w:p w14:paraId="52387F25">
            <w:pPr>
              <w:spacing w:after="0"/>
              <w:rPr>
                <w:color w:val="auto"/>
                <w:sz w:val="8"/>
                <w:szCs w:val="8"/>
              </w:rPr>
            </w:pPr>
          </w:p>
        </w:tc>
        <w:tc>
          <w:tcPr>
            <w:tcW w:w="1120" w:type="dxa"/>
            <w:tcBorders>
              <w:right w:val="single" w:color="auto" w:sz="8" w:space="0"/>
            </w:tcBorders>
            <w:vAlign w:val="bottom"/>
          </w:tcPr>
          <w:p w14:paraId="0205371C">
            <w:pPr>
              <w:spacing w:after="0"/>
              <w:rPr>
                <w:color w:val="auto"/>
                <w:sz w:val="8"/>
                <w:szCs w:val="8"/>
              </w:rPr>
            </w:pPr>
          </w:p>
        </w:tc>
        <w:tc>
          <w:tcPr>
            <w:tcW w:w="640" w:type="dxa"/>
            <w:tcBorders>
              <w:right w:val="single" w:color="auto" w:sz="8" w:space="0"/>
            </w:tcBorders>
            <w:vAlign w:val="bottom"/>
          </w:tcPr>
          <w:p w14:paraId="1E68C11A">
            <w:pPr>
              <w:spacing w:after="0"/>
              <w:rPr>
                <w:color w:val="auto"/>
                <w:sz w:val="8"/>
                <w:szCs w:val="8"/>
              </w:rPr>
            </w:pPr>
          </w:p>
        </w:tc>
        <w:tc>
          <w:tcPr>
            <w:tcW w:w="900" w:type="dxa"/>
            <w:tcBorders>
              <w:right w:val="single" w:color="auto" w:sz="8" w:space="0"/>
            </w:tcBorders>
            <w:vAlign w:val="bottom"/>
          </w:tcPr>
          <w:p w14:paraId="21E69FB5">
            <w:pPr>
              <w:spacing w:after="0" w:line="99" w:lineRule="exact"/>
              <w:rPr>
                <w:color w:val="auto"/>
                <w:sz w:val="20"/>
                <w:szCs w:val="20"/>
              </w:rPr>
            </w:pPr>
            <w:r>
              <w:rPr>
                <w:rFonts w:ascii="宋体" w:hAnsi="宋体" w:eastAsia="宋体" w:cs="宋体"/>
                <w:color w:val="auto"/>
                <w:sz w:val="9"/>
                <w:szCs w:val="9"/>
              </w:rPr>
              <w:t>场监管工作，维护公</w:t>
            </w:r>
          </w:p>
        </w:tc>
        <w:tc>
          <w:tcPr>
            <w:tcW w:w="620" w:type="dxa"/>
            <w:tcBorders>
              <w:right w:val="single" w:color="auto" w:sz="8" w:space="0"/>
            </w:tcBorders>
            <w:vAlign w:val="bottom"/>
          </w:tcPr>
          <w:p w14:paraId="1FA8259A">
            <w:pPr>
              <w:spacing w:after="0"/>
              <w:rPr>
                <w:color w:val="auto"/>
                <w:sz w:val="8"/>
                <w:szCs w:val="8"/>
              </w:rPr>
            </w:pPr>
          </w:p>
        </w:tc>
        <w:tc>
          <w:tcPr>
            <w:tcW w:w="640" w:type="dxa"/>
            <w:tcBorders>
              <w:right w:val="single" w:color="auto" w:sz="8" w:space="0"/>
            </w:tcBorders>
            <w:vAlign w:val="bottom"/>
          </w:tcPr>
          <w:p w14:paraId="2B48F742">
            <w:pPr>
              <w:spacing w:after="0"/>
              <w:rPr>
                <w:color w:val="auto"/>
                <w:sz w:val="8"/>
                <w:szCs w:val="8"/>
              </w:rPr>
            </w:pPr>
          </w:p>
        </w:tc>
        <w:tc>
          <w:tcPr>
            <w:tcW w:w="880" w:type="dxa"/>
            <w:tcBorders>
              <w:right w:val="single" w:color="auto" w:sz="8" w:space="0"/>
            </w:tcBorders>
            <w:vAlign w:val="bottom"/>
          </w:tcPr>
          <w:p w14:paraId="3C5E5500">
            <w:pPr>
              <w:spacing w:after="0"/>
              <w:rPr>
                <w:color w:val="auto"/>
                <w:sz w:val="8"/>
                <w:szCs w:val="8"/>
              </w:rPr>
            </w:pPr>
          </w:p>
        </w:tc>
        <w:tc>
          <w:tcPr>
            <w:tcW w:w="1600" w:type="dxa"/>
            <w:tcBorders>
              <w:right w:val="single" w:color="auto" w:sz="8" w:space="0"/>
            </w:tcBorders>
            <w:vAlign w:val="bottom"/>
          </w:tcPr>
          <w:p w14:paraId="75E0A800">
            <w:pPr>
              <w:spacing w:after="0"/>
              <w:rPr>
                <w:color w:val="auto"/>
                <w:sz w:val="8"/>
                <w:szCs w:val="8"/>
              </w:rPr>
            </w:pPr>
          </w:p>
        </w:tc>
        <w:tc>
          <w:tcPr>
            <w:tcW w:w="820" w:type="dxa"/>
            <w:tcBorders>
              <w:right w:val="single" w:color="auto" w:sz="8" w:space="0"/>
            </w:tcBorders>
            <w:vAlign w:val="bottom"/>
          </w:tcPr>
          <w:p w14:paraId="1E2F89B9">
            <w:pPr>
              <w:spacing w:after="0"/>
              <w:rPr>
                <w:color w:val="auto"/>
                <w:sz w:val="8"/>
                <w:szCs w:val="8"/>
              </w:rPr>
            </w:pPr>
          </w:p>
        </w:tc>
        <w:tc>
          <w:tcPr>
            <w:tcW w:w="860" w:type="dxa"/>
            <w:tcBorders>
              <w:right w:val="single" w:color="auto" w:sz="8" w:space="0"/>
            </w:tcBorders>
            <w:vAlign w:val="bottom"/>
          </w:tcPr>
          <w:p w14:paraId="64D0F14C">
            <w:pPr>
              <w:spacing w:after="0"/>
              <w:rPr>
                <w:color w:val="auto"/>
                <w:sz w:val="8"/>
                <w:szCs w:val="8"/>
              </w:rPr>
            </w:pPr>
          </w:p>
        </w:tc>
        <w:tc>
          <w:tcPr>
            <w:tcW w:w="680" w:type="dxa"/>
            <w:tcBorders>
              <w:right w:val="single" w:color="auto" w:sz="8" w:space="0"/>
            </w:tcBorders>
            <w:vAlign w:val="bottom"/>
          </w:tcPr>
          <w:p w14:paraId="0E4A71DD">
            <w:pPr>
              <w:spacing w:after="0"/>
              <w:rPr>
                <w:color w:val="auto"/>
                <w:sz w:val="8"/>
                <w:szCs w:val="8"/>
              </w:rPr>
            </w:pPr>
          </w:p>
        </w:tc>
        <w:tc>
          <w:tcPr>
            <w:tcW w:w="740" w:type="dxa"/>
            <w:tcBorders>
              <w:right w:val="single" w:color="auto" w:sz="8" w:space="0"/>
            </w:tcBorders>
            <w:vAlign w:val="bottom"/>
          </w:tcPr>
          <w:p w14:paraId="6306266B">
            <w:pPr>
              <w:spacing w:after="0"/>
              <w:rPr>
                <w:color w:val="auto"/>
                <w:sz w:val="8"/>
                <w:szCs w:val="8"/>
              </w:rPr>
            </w:pPr>
          </w:p>
        </w:tc>
        <w:tc>
          <w:tcPr>
            <w:tcW w:w="1120" w:type="dxa"/>
            <w:tcBorders>
              <w:right w:val="single" w:color="auto" w:sz="8" w:space="0"/>
            </w:tcBorders>
            <w:vAlign w:val="bottom"/>
          </w:tcPr>
          <w:p w14:paraId="00C42967">
            <w:pPr>
              <w:spacing w:after="0"/>
              <w:rPr>
                <w:color w:val="auto"/>
                <w:sz w:val="8"/>
                <w:szCs w:val="8"/>
              </w:rPr>
            </w:pPr>
          </w:p>
        </w:tc>
        <w:tc>
          <w:tcPr>
            <w:tcW w:w="0" w:type="dxa"/>
            <w:vAlign w:val="bottom"/>
          </w:tcPr>
          <w:p w14:paraId="4BFBC950">
            <w:pPr>
              <w:spacing w:after="0"/>
              <w:rPr>
                <w:color w:val="auto"/>
                <w:sz w:val="1"/>
                <w:szCs w:val="1"/>
              </w:rPr>
            </w:pPr>
          </w:p>
        </w:tc>
      </w:tr>
      <w:tr w14:paraId="0AA573F0">
        <w:tblPrEx>
          <w:tblCellMar>
            <w:top w:w="0" w:type="dxa"/>
            <w:left w:w="0" w:type="dxa"/>
            <w:bottom w:w="0" w:type="dxa"/>
            <w:right w:w="0" w:type="dxa"/>
          </w:tblCellMar>
        </w:tblPrEx>
        <w:trPr>
          <w:trHeight w:val="134" w:hRule="atLeast"/>
        </w:trPr>
        <w:tc>
          <w:tcPr>
            <w:tcW w:w="400" w:type="dxa"/>
            <w:tcBorders>
              <w:right w:val="single" w:color="auto" w:sz="8" w:space="0"/>
            </w:tcBorders>
            <w:vAlign w:val="bottom"/>
          </w:tcPr>
          <w:p w14:paraId="6C6AD7A0">
            <w:pPr>
              <w:spacing w:after="0"/>
              <w:rPr>
                <w:color w:val="auto"/>
                <w:sz w:val="11"/>
                <w:szCs w:val="11"/>
              </w:rPr>
            </w:pPr>
          </w:p>
        </w:tc>
        <w:tc>
          <w:tcPr>
            <w:tcW w:w="1120" w:type="dxa"/>
            <w:tcBorders>
              <w:right w:val="single" w:color="auto" w:sz="8" w:space="0"/>
            </w:tcBorders>
            <w:vAlign w:val="bottom"/>
          </w:tcPr>
          <w:p w14:paraId="530F70E6">
            <w:pPr>
              <w:spacing w:after="0"/>
              <w:rPr>
                <w:color w:val="auto"/>
                <w:sz w:val="11"/>
                <w:szCs w:val="11"/>
              </w:rPr>
            </w:pPr>
          </w:p>
        </w:tc>
        <w:tc>
          <w:tcPr>
            <w:tcW w:w="640" w:type="dxa"/>
            <w:tcBorders>
              <w:right w:val="single" w:color="auto" w:sz="8" w:space="0"/>
            </w:tcBorders>
            <w:vAlign w:val="bottom"/>
          </w:tcPr>
          <w:p w14:paraId="27CBE030">
            <w:pPr>
              <w:spacing w:after="0"/>
              <w:rPr>
                <w:color w:val="auto"/>
                <w:sz w:val="11"/>
                <w:szCs w:val="11"/>
              </w:rPr>
            </w:pPr>
          </w:p>
        </w:tc>
        <w:tc>
          <w:tcPr>
            <w:tcW w:w="900" w:type="dxa"/>
            <w:tcBorders>
              <w:right w:val="single" w:color="auto" w:sz="8" w:space="0"/>
            </w:tcBorders>
            <w:vAlign w:val="bottom"/>
          </w:tcPr>
          <w:p w14:paraId="3E9EE7CD">
            <w:pPr>
              <w:spacing w:after="0" w:line="103" w:lineRule="exact"/>
              <w:rPr>
                <w:color w:val="auto"/>
                <w:sz w:val="20"/>
                <w:szCs w:val="20"/>
              </w:rPr>
            </w:pPr>
            <w:r>
              <w:rPr>
                <w:rFonts w:ascii="宋体" w:hAnsi="宋体" w:eastAsia="宋体" w:cs="宋体"/>
                <w:color w:val="auto"/>
                <w:sz w:val="9"/>
                <w:szCs w:val="9"/>
              </w:rPr>
              <w:t>平有序的市场环境，</w:t>
            </w:r>
          </w:p>
        </w:tc>
        <w:tc>
          <w:tcPr>
            <w:tcW w:w="620" w:type="dxa"/>
            <w:tcBorders>
              <w:right w:val="single" w:color="auto" w:sz="8" w:space="0"/>
            </w:tcBorders>
            <w:vAlign w:val="bottom"/>
          </w:tcPr>
          <w:p w14:paraId="0DCE0E39">
            <w:pPr>
              <w:spacing w:after="0"/>
              <w:rPr>
                <w:color w:val="auto"/>
                <w:sz w:val="11"/>
                <w:szCs w:val="11"/>
              </w:rPr>
            </w:pPr>
          </w:p>
        </w:tc>
        <w:tc>
          <w:tcPr>
            <w:tcW w:w="640" w:type="dxa"/>
            <w:tcBorders>
              <w:right w:val="single" w:color="auto" w:sz="8" w:space="0"/>
            </w:tcBorders>
            <w:vAlign w:val="bottom"/>
          </w:tcPr>
          <w:p w14:paraId="258BFBCD">
            <w:pPr>
              <w:spacing w:after="0"/>
              <w:rPr>
                <w:color w:val="auto"/>
                <w:sz w:val="11"/>
                <w:szCs w:val="11"/>
              </w:rPr>
            </w:pPr>
          </w:p>
        </w:tc>
        <w:tc>
          <w:tcPr>
            <w:tcW w:w="880" w:type="dxa"/>
            <w:vMerge w:val="restart"/>
            <w:tcBorders>
              <w:right w:val="single" w:color="auto" w:sz="8" w:space="0"/>
            </w:tcBorders>
            <w:vAlign w:val="bottom"/>
          </w:tcPr>
          <w:p w14:paraId="110E6DD9">
            <w:pPr>
              <w:spacing w:after="0" w:line="103" w:lineRule="exact"/>
              <w:rPr>
                <w:color w:val="auto"/>
                <w:sz w:val="20"/>
                <w:szCs w:val="20"/>
              </w:rPr>
            </w:pPr>
            <w:r>
              <w:rPr>
                <w:rFonts w:ascii="宋体" w:hAnsi="宋体" w:eastAsia="宋体" w:cs="宋体"/>
                <w:color w:val="auto"/>
                <w:sz w:val="9"/>
                <w:szCs w:val="9"/>
              </w:rPr>
              <w:t>各专项整治行动次数</w:t>
            </w:r>
          </w:p>
        </w:tc>
        <w:tc>
          <w:tcPr>
            <w:tcW w:w="1600" w:type="dxa"/>
            <w:vMerge w:val="restart"/>
            <w:tcBorders>
              <w:right w:val="single" w:color="auto" w:sz="8" w:space="0"/>
            </w:tcBorders>
            <w:vAlign w:val="bottom"/>
          </w:tcPr>
          <w:p w14:paraId="51227441">
            <w:pPr>
              <w:spacing w:after="0" w:line="110" w:lineRule="exact"/>
              <w:rPr>
                <w:color w:val="auto"/>
                <w:sz w:val="20"/>
                <w:szCs w:val="20"/>
              </w:rPr>
            </w:pPr>
            <w:r>
              <w:rPr>
                <w:rFonts w:ascii="Arial" w:hAnsi="Arial" w:eastAsia="Arial" w:cs="Arial"/>
                <w:color w:val="auto"/>
                <w:sz w:val="9"/>
                <w:szCs w:val="9"/>
              </w:rPr>
              <w:t>20</w:t>
            </w:r>
            <w:r>
              <w:rPr>
                <w:rFonts w:ascii="宋体" w:hAnsi="宋体" w:eastAsia="宋体" w:cs="宋体"/>
                <w:color w:val="auto"/>
                <w:sz w:val="9"/>
                <w:szCs w:val="9"/>
              </w:rPr>
              <w:t>次</w:t>
            </w:r>
          </w:p>
        </w:tc>
        <w:tc>
          <w:tcPr>
            <w:tcW w:w="820" w:type="dxa"/>
            <w:tcBorders>
              <w:right w:val="single" w:color="auto" w:sz="8" w:space="0"/>
            </w:tcBorders>
            <w:vAlign w:val="bottom"/>
          </w:tcPr>
          <w:p w14:paraId="45732B3A">
            <w:pPr>
              <w:spacing w:after="0" w:line="103" w:lineRule="exact"/>
              <w:ind w:left="20"/>
              <w:rPr>
                <w:color w:val="auto"/>
                <w:sz w:val="20"/>
                <w:szCs w:val="20"/>
              </w:rPr>
            </w:pPr>
            <w:r>
              <w:rPr>
                <w:rFonts w:ascii="宋体" w:hAnsi="宋体" w:eastAsia="宋体" w:cs="宋体"/>
                <w:color w:val="auto"/>
                <w:sz w:val="9"/>
                <w:szCs w:val="9"/>
              </w:rPr>
              <w:t>各专项整治行动次</w:t>
            </w:r>
          </w:p>
        </w:tc>
        <w:tc>
          <w:tcPr>
            <w:tcW w:w="860" w:type="dxa"/>
            <w:tcBorders>
              <w:right w:val="single" w:color="auto" w:sz="8" w:space="0"/>
            </w:tcBorders>
            <w:vAlign w:val="bottom"/>
          </w:tcPr>
          <w:p w14:paraId="3ECEA94C">
            <w:pPr>
              <w:spacing w:after="0" w:line="103" w:lineRule="exact"/>
              <w:ind w:left="20"/>
              <w:rPr>
                <w:color w:val="auto"/>
                <w:sz w:val="20"/>
                <w:szCs w:val="20"/>
              </w:rPr>
            </w:pPr>
            <w:r>
              <w:rPr>
                <w:rFonts w:ascii="宋体" w:hAnsi="宋体" w:eastAsia="宋体" w:cs="宋体"/>
                <w:color w:val="auto"/>
                <w:sz w:val="9"/>
                <w:szCs w:val="9"/>
              </w:rPr>
              <w:t>各专项整治行动次</w:t>
            </w:r>
          </w:p>
        </w:tc>
        <w:tc>
          <w:tcPr>
            <w:tcW w:w="680" w:type="dxa"/>
            <w:vMerge w:val="restart"/>
            <w:tcBorders>
              <w:right w:val="single" w:color="auto" w:sz="8" w:space="0"/>
            </w:tcBorders>
            <w:vAlign w:val="bottom"/>
          </w:tcPr>
          <w:p w14:paraId="03E16689">
            <w:pPr>
              <w:spacing w:after="0" w:line="103" w:lineRule="exact"/>
              <w:rPr>
                <w:color w:val="auto"/>
                <w:sz w:val="20"/>
                <w:szCs w:val="20"/>
              </w:rPr>
            </w:pPr>
            <w:r>
              <w:rPr>
                <w:rFonts w:ascii="宋体" w:hAnsi="宋体" w:eastAsia="宋体" w:cs="宋体"/>
                <w:color w:val="auto"/>
                <w:sz w:val="9"/>
                <w:szCs w:val="9"/>
              </w:rPr>
              <w:t>次</w:t>
            </w:r>
          </w:p>
        </w:tc>
        <w:tc>
          <w:tcPr>
            <w:tcW w:w="740" w:type="dxa"/>
            <w:vMerge w:val="restart"/>
            <w:tcBorders>
              <w:right w:val="single" w:color="auto" w:sz="8" w:space="0"/>
            </w:tcBorders>
            <w:vAlign w:val="bottom"/>
          </w:tcPr>
          <w:p w14:paraId="3ED9BDD6">
            <w:pPr>
              <w:spacing w:after="0"/>
              <w:ind w:left="20"/>
              <w:rPr>
                <w:color w:val="auto"/>
                <w:sz w:val="20"/>
                <w:szCs w:val="20"/>
              </w:rPr>
            </w:pPr>
            <w:r>
              <w:rPr>
                <w:rFonts w:ascii="Arial" w:hAnsi="Arial" w:eastAsia="Arial" w:cs="Arial"/>
                <w:color w:val="auto"/>
                <w:sz w:val="9"/>
                <w:szCs w:val="9"/>
              </w:rPr>
              <w:t>≥</w:t>
            </w:r>
          </w:p>
        </w:tc>
        <w:tc>
          <w:tcPr>
            <w:tcW w:w="1120" w:type="dxa"/>
            <w:tcBorders>
              <w:right w:val="single" w:color="auto" w:sz="8" w:space="0"/>
            </w:tcBorders>
            <w:vAlign w:val="bottom"/>
          </w:tcPr>
          <w:p w14:paraId="17257989">
            <w:pPr>
              <w:spacing w:after="0"/>
              <w:rPr>
                <w:color w:val="auto"/>
                <w:sz w:val="11"/>
                <w:szCs w:val="11"/>
              </w:rPr>
            </w:pPr>
          </w:p>
        </w:tc>
        <w:tc>
          <w:tcPr>
            <w:tcW w:w="0" w:type="dxa"/>
            <w:vAlign w:val="bottom"/>
          </w:tcPr>
          <w:p w14:paraId="5222AF03">
            <w:pPr>
              <w:spacing w:after="0"/>
              <w:rPr>
                <w:color w:val="auto"/>
                <w:sz w:val="1"/>
                <w:szCs w:val="1"/>
              </w:rPr>
            </w:pPr>
          </w:p>
        </w:tc>
      </w:tr>
      <w:tr w14:paraId="78E5A481">
        <w:tblPrEx>
          <w:tblCellMar>
            <w:top w:w="0" w:type="dxa"/>
            <w:left w:w="0" w:type="dxa"/>
            <w:bottom w:w="0" w:type="dxa"/>
            <w:right w:w="0" w:type="dxa"/>
          </w:tblCellMar>
        </w:tblPrEx>
        <w:trPr>
          <w:trHeight w:val="59" w:hRule="atLeast"/>
        </w:trPr>
        <w:tc>
          <w:tcPr>
            <w:tcW w:w="400" w:type="dxa"/>
            <w:tcBorders>
              <w:right w:val="single" w:color="auto" w:sz="8" w:space="0"/>
            </w:tcBorders>
            <w:vAlign w:val="bottom"/>
          </w:tcPr>
          <w:p w14:paraId="5B504C8C">
            <w:pPr>
              <w:spacing w:after="0"/>
              <w:rPr>
                <w:color w:val="auto"/>
                <w:sz w:val="5"/>
                <w:szCs w:val="5"/>
              </w:rPr>
            </w:pPr>
          </w:p>
        </w:tc>
        <w:tc>
          <w:tcPr>
            <w:tcW w:w="1120" w:type="dxa"/>
            <w:tcBorders>
              <w:right w:val="single" w:color="auto" w:sz="8" w:space="0"/>
            </w:tcBorders>
            <w:vAlign w:val="bottom"/>
          </w:tcPr>
          <w:p w14:paraId="79A2350A">
            <w:pPr>
              <w:spacing w:after="0"/>
              <w:rPr>
                <w:color w:val="auto"/>
                <w:sz w:val="5"/>
                <w:szCs w:val="5"/>
              </w:rPr>
            </w:pPr>
          </w:p>
        </w:tc>
        <w:tc>
          <w:tcPr>
            <w:tcW w:w="640" w:type="dxa"/>
            <w:tcBorders>
              <w:right w:val="single" w:color="auto" w:sz="8" w:space="0"/>
            </w:tcBorders>
            <w:vAlign w:val="bottom"/>
          </w:tcPr>
          <w:p w14:paraId="38AF3D1C">
            <w:pPr>
              <w:spacing w:after="0"/>
              <w:rPr>
                <w:color w:val="auto"/>
                <w:sz w:val="5"/>
                <w:szCs w:val="5"/>
              </w:rPr>
            </w:pPr>
          </w:p>
        </w:tc>
        <w:tc>
          <w:tcPr>
            <w:tcW w:w="900" w:type="dxa"/>
            <w:vMerge w:val="restart"/>
            <w:tcBorders>
              <w:right w:val="single" w:color="auto" w:sz="8" w:space="0"/>
            </w:tcBorders>
            <w:vAlign w:val="bottom"/>
          </w:tcPr>
          <w:p w14:paraId="77B2CE0C">
            <w:pPr>
              <w:spacing w:after="0" w:line="103" w:lineRule="exact"/>
              <w:rPr>
                <w:color w:val="auto"/>
                <w:sz w:val="20"/>
                <w:szCs w:val="20"/>
              </w:rPr>
            </w:pPr>
            <w:r>
              <w:rPr>
                <w:rFonts w:ascii="宋体" w:hAnsi="宋体" w:eastAsia="宋体" w:cs="宋体"/>
                <w:color w:val="auto"/>
                <w:sz w:val="9"/>
                <w:szCs w:val="9"/>
              </w:rPr>
              <w:t>加大查处无证无照经</w:t>
            </w:r>
          </w:p>
        </w:tc>
        <w:tc>
          <w:tcPr>
            <w:tcW w:w="620" w:type="dxa"/>
            <w:tcBorders>
              <w:right w:val="single" w:color="auto" w:sz="8" w:space="0"/>
            </w:tcBorders>
            <w:vAlign w:val="bottom"/>
          </w:tcPr>
          <w:p w14:paraId="09B9E047">
            <w:pPr>
              <w:spacing w:after="0"/>
              <w:rPr>
                <w:color w:val="auto"/>
                <w:sz w:val="5"/>
                <w:szCs w:val="5"/>
              </w:rPr>
            </w:pPr>
          </w:p>
        </w:tc>
        <w:tc>
          <w:tcPr>
            <w:tcW w:w="640" w:type="dxa"/>
            <w:tcBorders>
              <w:right w:val="single" w:color="auto" w:sz="8" w:space="0"/>
            </w:tcBorders>
            <w:vAlign w:val="bottom"/>
          </w:tcPr>
          <w:p w14:paraId="647E48F6">
            <w:pPr>
              <w:spacing w:after="0"/>
              <w:rPr>
                <w:color w:val="auto"/>
                <w:sz w:val="5"/>
                <w:szCs w:val="5"/>
              </w:rPr>
            </w:pPr>
          </w:p>
        </w:tc>
        <w:tc>
          <w:tcPr>
            <w:tcW w:w="880" w:type="dxa"/>
            <w:vMerge w:val="continue"/>
            <w:tcBorders>
              <w:right w:val="single" w:color="auto" w:sz="8" w:space="0"/>
            </w:tcBorders>
            <w:vAlign w:val="bottom"/>
          </w:tcPr>
          <w:p w14:paraId="7AE5DE39">
            <w:pPr>
              <w:spacing w:after="0"/>
              <w:rPr>
                <w:color w:val="auto"/>
                <w:sz w:val="5"/>
                <w:szCs w:val="5"/>
              </w:rPr>
            </w:pPr>
          </w:p>
        </w:tc>
        <w:tc>
          <w:tcPr>
            <w:tcW w:w="1600" w:type="dxa"/>
            <w:vMerge w:val="continue"/>
            <w:tcBorders>
              <w:right w:val="single" w:color="auto" w:sz="8" w:space="0"/>
            </w:tcBorders>
            <w:vAlign w:val="bottom"/>
          </w:tcPr>
          <w:p w14:paraId="40D2C830">
            <w:pPr>
              <w:spacing w:after="0"/>
              <w:rPr>
                <w:color w:val="auto"/>
                <w:sz w:val="5"/>
                <w:szCs w:val="5"/>
              </w:rPr>
            </w:pPr>
          </w:p>
        </w:tc>
        <w:tc>
          <w:tcPr>
            <w:tcW w:w="820" w:type="dxa"/>
            <w:vMerge w:val="restart"/>
            <w:tcBorders>
              <w:right w:val="single" w:color="auto" w:sz="8" w:space="0"/>
            </w:tcBorders>
            <w:vAlign w:val="bottom"/>
          </w:tcPr>
          <w:p w14:paraId="57596AD3">
            <w:pPr>
              <w:spacing w:after="0" w:line="103" w:lineRule="exact"/>
              <w:ind w:left="20"/>
              <w:rPr>
                <w:color w:val="auto"/>
                <w:sz w:val="20"/>
                <w:szCs w:val="20"/>
              </w:rPr>
            </w:pPr>
            <w:r>
              <w:rPr>
                <w:rFonts w:ascii="宋体" w:hAnsi="宋体" w:eastAsia="宋体" w:cs="宋体"/>
                <w:color w:val="auto"/>
                <w:sz w:val="9"/>
                <w:szCs w:val="9"/>
              </w:rPr>
              <w:t>数</w:t>
            </w:r>
          </w:p>
        </w:tc>
        <w:tc>
          <w:tcPr>
            <w:tcW w:w="860" w:type="dxa"/>
            <w:vMerge w:val="restart"/>
            <w:tcBorders>
              <w:right w:val="single" w:color="auto" w:sz="8" w:space="0"/>
            </w:tcBorders>
            <w:vAlign w:val="bottom"/>
          </w:tcPr>
          <w:p w14:paraId="5AFA5AAC">
            <w:pPr>
              <w:spacing w:after="0" w:line="103" w:lineRule="exact"/>
              <w:ind w:left="20"/>
              <w:rPr>
                <w:color w:val="auto"/>
                <w:sz w:val="20"/>
                <w:szCs w:val="20"/>
              </w:rPr>
            </w:pPr>
            <w:r>
              <w:rPr>
                <w:rFonts w:ascii="宋体" w:hAnsi="宋体" w:eastAsia="宋体" w:cs="宋体"/>
                <w:color w:val="auto"/>
                <w:sz w:val="9"/>
                <w:szCs w:val="9"/>
              </w:rPr>
              <w:t>数</w:t>
            </w:r>
          </w:p>
        </w:tc>
        <w:tc>
          <w:tcPr>
            <w:tcW w:w="680" w:type="dxa"/>
            <w:vMerge w:val="continue"/>
            <w:tcBorders>
              <w:right w:val="single" w:color="auto" w:sz="8" w:space="0"/>
            </w:tcBorders>
            <w:vAlign w:val="bottom"/>
          </w:tcPr>
          <w:p w14:paraId="618CA33F">
            <w:pPr>
              <w:spacing w:after="0"/>
              <w:rPr>
                <w:color w:val="auto"/>
                <w:sz w:val="5"/>
                <w:szCs w:val="5"/>
              </w:rPr>
            </w:pPr>
          </w:p>
        </w:tc>
        <w:tc>
          <w:tcPr>
            <w:tcW w:w="740" w:type="dxa"/>
            <w:vMerge w:val="continue"/>
            <w:tcBorders>
              <w:right w:val="single" w:color="auto" w:sz="8" w:space="0"/>
            </w:tcBorders>
            <w:vAlign w:val="bottom"/>
          </w:tcPr>
          <w:p w14:paraId="67121776">
            <w:pPr>
              <w:spacing w:after="0"/>
              <w:rPr>
                <w:color w:val="auto"/>
                <w:sz w:val="5"/>
                <w:szCs w:val="5"/>
              </w:rPr>
            </w:pPr>
          </w:p>
        </w:tc>
        <w:tc>
          <w:tcPr>
            <w:tcW w:w="1120" w:type="dxa"/>
            <w:tcBorders>
              <w:right w:val="single" w:color="auto" w:sz="8" w:space="0"/>
            </w:tcBorders>
            <w:vAlign w:val="bottom"/>
          </w:tcPr>
          <w:p w14:paraId="46CB1144">
            <w:pPr>
              <w:spacing w:after="0"/>
              <w:rPr>
                <w:color w:val="auto"/>
                <w:sz w:val="5"/>
                <w:szCs w:val="5"/>
              </w:rPr>
            </w:pPr>
          </w:p>
        </w:tc>
        <w:tc>
          <w:tcPr>
            <w:tcW w:w="0" w:type="dxa"/>
            <w:vAlign w:val="bottom"/>
          </w:tcPr>
          <w:p w14:paraId="013CAD6B">
            <w:pPr>
              <w:spacing w:after="0"/>
              <w:rPr>
                <w:color w:val="auto"/>
                <w:sz w:val="1"/>
                <w:szCs w:val="1"/>
              </w:rPr>
            </w:pPr>
          </w:p>
        </w:tc>
      </w:tr>
      <w:tr w14:paraId="032D7580">
        <w:tblPrEx>
          <w:tblCellMar>
            <w:top w:w="0" w:type="dxa"/>
            <w:left w:w="0" w:type="dxa"/>
            <w:bottom w:w="0" w:type="dxa"/>
            <w:right w:w="0" w:type="dxa"/>
          </w:tblCellMar>
        </w:tblPrEx>
        <w:trPr>
          <w:trHeight w:val="59" w:hRule="atLeast"/>
        </w:trPr>
        <w:tc>
          <w:tcPr>
            <w:tcW w:w="400" w:type="dxa"/>
            <w:tcBorders>
              <w:right w:val="single" w:color="auto" w:sz="8" w:space="0"/>
            </w:tcBorders>
            <w:vAlign w:val="bottom"/>
          </w:tcPr>
          <w:p w14:paraId="6A9877D2">
            <w:pPr>
              <w:spacing w:after="0"/>
              <w:rPr>
                <w:color w:val="auto"/>
                <w:sz w:val="5"/>
                <w:szCs w:val="5"/>
              </w:rPr>
            </w:pPr>
          </w:p>
        </w:tc>
        <w:tc>
          <w:tcPr>
            <w:tcW w:w="1120" w:type="dxa"/>
            <w:tcBorders>
              <w:right w:val="single" w:color="auto" w:sz="8" w:space="0"/>
            </w:tcBorders>
            <w:vAlign w:val="bottom"/>
          </w:tcPr>
          <w:p w14:paraId="27A6A83C">
            <w:pPr>
              <w:spacing w:after="0"/>
              <w:rPr>
                <w:color w:val="auto"/>
                <w:sz w:val="5"/>
                <w:szCs w:val="5"/>
              </w:rPr>
            </w:pPr>
          </w:p>
        </w:tc>
        <w:tc>
          <w:tcPr>
            <w:tcW w:w="640" w:type="dxa"/>
            <w:tcBorders>
              <w:right w:val="single" w:color="auto" w:sz="8" w:space="0"/>
            </w:tcBorders>
            <w:vAlign w:val="bottom"/>
          </w:tcPr>
          <w:p w14:paraId="7A759209">
            <w:pPr>
              <w:spacing w:after="0"/>
              <w:rPr>
                <w:color w:val="auto"/>
                <w:sz w:val="5"/>
                <w:szCs w:val="5"/>
              </w:rPr>
            </w:pPr>
          </w:p>
        </w:tc>
        <w:tc>
          <w:tcPr>
            <w:tcW w:w="900" w:type="dxa"/>
            <w:vMerge w:val="continue"/>
            <w:tcBorders>
              <w:right w:val="single" w:color="auto" w:sz="8" w:space="0"/>
            </w:tcBorders>
            <w:vAlign w:val="bottom"/>
          </w:tcPr>
          <w:p w14:paraId="2EECC8D0">
            <w:pPr>
              <w:spacing w:after="0"/>
              <w:rPr>
                <w:color w:val="auto"/>
                <w:sz w:val="5"/>
                <w:szCs w:val="5"/>
              </w:rPr>
            </w:pPr>
          </w:p>
        </w:tc>
        <w:tc>
          <w:tcPr>
            <w:tcW w:w="620" w:type="dxa"/>
            <w:tcBorders>
              <w:right w:val="single" w:color="auto" w:sz="8" w:space="0"/>
            </w:tcBorders>
            <w:vAlign w:val="bottom"/>
          </w:tcPr>
          <w:p w14:paraId="38FE997B">
            <w:pPr>
              <w:spacing w:after="0"/>
              <w:rPr>
                <w:color w:val="auto"/>
                <w:sz w:val="5"/>
                <w:szCs w:val="5"/>
              </w:rPr>
            </w:pPr>
          </w:p>
        </w:tc>
        <w:tc>
          <w:tcPr>
            <w:tcW w:w="640" w:type="dxa"/>
            <w:tcBorders>
              <w:right w:val="single" w:color="auto" w:sz="8" w:space="0"/>
            </w:tcBorders>
            <w:vAlign w:val="bottom"/>
          </w:tcPr>
          <w:p w14:paraId="48E45CE1">
            <w:pPr>
              <w:spacing w:after="0"/>
              <w:rPr>
                <w:color w:val="auto"/>
                <w:sz w:val="5"/>
                <w:szCs w:val="5"/>
              </w:rPr>
            </w:pPr>
          </w:p>
        </w:tc>
        <w:tc>
          <w:tcPr>
            <w:tcW w:w="880" w:type="dxa"/>
            <w:tcBorders>
              <w:right w:val="single" w:color="auto" w:sz="8" w:space="0"/>
            </w:tcBorders>
            <w:vAlign w:val="bottom"/>
          </w:tcPr>
          <w:p w14:paraId="01CBD4E1">
            <w:pPr>
              <w:spacing w:after="0"/>
              <w:rPr>
                <w:color w:val="auto"/>
                <w:sz w:val="5"/>
                <w:szCs w:val="5"/>
              </w:rPr>
            </w:pPr>
          </w:p>
        </w:tc>
        <w:tc>
          <w:tcPr>
            <w:tcW w:w="1600" w:type="dxa"/>
            <w:tcBorders>
              <w:right w:val="single" w:color="auto" w:sz="8" w:space="0"/>
            </w:tcBorders>
            <w:vAlign w:val="bottom"/>
          </w:tcPr>
          <w:p w14:paraId="2E9C208F">
            <w:pPr>
              <w:spacing w:after="0"/>
              <w:rPr>
                <w:color w:val="auto"/>
                <w:sz w:val="5"/>
                <w:szCs w:val="5"/>
              </w:rPr>
            </w:pPr>
          </w:p>
        </w:tc>
        <w:tc>
          <w:tcPr>
            <w:tcW w:w="820" w:type="dxa"/>
            <w:vMerge w:val="continue"/>
            <w:tcBorders>
              <w:right w:val="single" w:color="auto" w:sz="8" w:space="0"/>
            </w:tcBorders>
            <w:vAlign w:val="bottom"/>
          </w:tcPr>
          <w:p w14:paraId="0C64A996">
            <w:pPr>
              <w:spacing w:after="0"/>
              <w:rPr>
                <w:color w:val="auto"/>
                <w:sz w:val="5"/>
                <w:szCs w:val="5"/>
              </w:rPr>
            </w:pPr>
          </w:p>
        </w:tc>
        <w:tc>
          <w:tcPr>
            <w:tcW w:w="860" w:type="dxa"/>
            <w:vMerge w:val="continue"/>
            <w:tcBorders>
              <w:right w:val="single" w:color="auto" w:sz="8" w:space="0"/>
            </w:tcBorders>
            <w:vAlign w:val="bottom"/>
          </w:tcPr>
          <w:p w14:paraId="309117D7">
            <w:pPr>
              <w:spacing w:after="0"/>
              <w:rPr>
                <w:color w:val="auto"/>
                <w:sz w:val="5"/>
                <w:szCs w:val="5"/>
              </w:rPr>
            </w:pPr>
          </w:p>
        </w:tc>
        <w:tc>
          <w:tcPr>
            <w:tcW w:w="680" w:type="dxa"/>
            <w:tcBorders>
              <w:right w:val="single" w:color="auto" w:sz="8" w:space="0"/>
            </w:tcBorders>
            <w:vAlign w:val="bottom"/>
          </w:tcPr>
          <w:p w14:paraId="54A6C7A0">
            <w:pPr>
              <w:spacing w:after="0"/>
              <w:rPr>
                <w:color w:val="auto"/>
                <w:sz w:val="5"/>
                <w:szCs w:val="5"/>
              </w:rPr>
            </w:pPr>
          </w:p>
        </w:tc>
        <w:tc>
          <w:tcPr>
            <w:tcW w:w="740" w:type="dxa"/>
            <w:tcBorders>
              <w:right w:val="single" w:color="auto" w:sz="8" w:space="0"/>
            </w:tcBorders>
            <w:vAlign w:val="bottom"/>
          </w:tcPr>
          <w:p w14:paraId="3CBBA48B">
            <w:pPr>
              <w:spacing w:after="0"/>
              <w:rPr>
                <w:color w:val="auto"/>
                <w:sz w:val="5"/>
                <w:szCs w:val="5"/>
              </w:rPr>
            </w:pPr>
          </w:p>
        </w:tc>
        <w:tc>
          <w:tcPr>
            <w:tcW w:w="1120" w:type="dxa"/>
            <w:tcBorders>
              <w:right w:val="single" w:color="auto" w:sz="8" w:space="0"/>
            </w:tcBorders>
            <w:vAlign w:val="bottom"/>
          </w:tcPr>
          <w:p w14:paraId="7AC68493">
            <w:pPr>
              <w:spacing w:after="0"/>
              <w:rPr>
                <w:color w:val="auto"/>
                <w:sz w:val="5"/>
                <w:szCs w:val="5"/>
              </w:rPr>
            </w:pPr>
          </w:p>
        </w:tc>
        <w:tc>
          <w:tcPr>
            <w:tcW w:w="0" w:type="dxa"/>
            <w:vAlign w:val="bottom"/>
          </w:tcPr>
          <w:p w14:paraId="68203C5D">
            <w:pPr>
              <w:spacing w:after="0"/>
              <w:rPr>
                <w:color w:val="auto"/>
                <w:sz w:val="1"/>
                <w:szCs w:val="1"/>
              </w:rPr>
            </w:pPr>
          </w:p>
        </w:tc>
      </w:tr>
      <w:tr w14:paraId="521E505B">
        <w:tblPrEx>
          <w:tblCellMar>
            <w:top w:w="0" w:type="dxa"/>
            <w:left w:w="0" w:type="dxa"/>
            <w:bottom w:w="0" w:type="dxa"/>
            <w:right w:w="0" w:type="dxa"/>
          </w:tblCellMar>
        </w:tblPrEx>
        <w:trPr>
          <w:trHeight w:val="143" w:hRule="atLeast"/>
        </w:trPr>
        <w:tc>
          <w:tcPr>
            <w:tcW w:w="400" w:type="dxa"/>
            <w:tcBorders>
              <w:right w:val="single" w:color="auto" w:sz="8" w:space="0"/>
            </w:tcBorders>
            <w:vAlign w:val="bottom"/>
          </w:tcPr>
          <w:p w14:paraId="22352989">
            <w:pPr>
              <w:spacing w:after="0" w:line="103" w:lineRule="exact"/>
              <w:ind w:right="73"/>
              <w:jc w:val="right"/>
              <w:rPr>
                <w:color w:val="auto"/>
                <w:sz w:val="20"/>
                <w:szCs w:val="20"/>
              </w:rPr>
            </w:pPr>
            <w:r>
              <w:rPr>
                <w:rFonts w:ascii="宋体" w:hAnsi="宋体" w:eastAsia="宋体" w:cs="宋体"/>
                <w:color w:val="auto"/>
                <w:w w:val="96"/>
                <w:sz w:val="9"/>
                <w:szCs w:val="9"/>
              </w:rPr>
              <w:t>145001</w:t>
            </w:r>
          </w:p>
        </w:tc>
        <w:tc>
          <w:tcPr>
            <w:tcW w:w="1120" w:type="dxa"/>
            <w:tcBorders>
              <w:right w:val="single" w:color="auto" w:sz="8" w:space="0"/>
            </w:tcBorders>
            <w:vAlign w:val="bottom"/>
          </w:tcPr>
          <w:p w14:paraId="0F4AA256">
            <w:pPr>
              <w:spacing w:after="0" w:line="103" w:lineRule="exact"/>
              <w:ind w:left="100"/>
              <w:rPr>
                <w:color w:val="auto"/>
                <w:sz w:val="20"/>
                <w:szCs w:val="20"/>
              </w:rPr>
            </w:pPr>
            <w:r>
              <w:rPr>
                <w:rFonts w:ascii="宋体" w:hAnsi="宋体" w:eastAsia="宋体" w:cs="宋体"/>
                <w:color w:val="auto"/>
                <w:sz w:val="9"/>
                <w:szCs w:val="9"/>
              </w:rPr>
              <w:t>市场监督管理专项经费</w:t>
            </w:r>
          </w:p>
        </w:tc>
        <w:tc>
          <w:tcPr>
            <w:tcW w:w="640" w:type="dxa"/>
            <w:tcBorders>
              <w:right w:val="single" w:color="auto" w:sz="8" w:space="0"/>
            </w:tcBorders>
            <w:vAlign w:val="bottom"/>
          </w:tcPr>
          <w:p w14:paraId="370EB8F1">
            <w:pPr>
              <w:spacing w:after="0" w:line="103" w:lineRule="exact"/>
              <w:jc w:val="right"/>
              <w:rPr>
                <w:color w:val="auto"/>
                <w:sz w:val="20"/>
                <w:szCs w:val="20"/>
              </w:rPr>
            </w:pPr>
            <w:r>
              <w:rPr>
                <w:rFonts w:ascii="宋体" w:hAnsi="宋体" w:eastAsia="宋体" w:cs="宋体"/>
                <w:color w:val="auto"/>
                <w:sz w:val="9"/>
                <w:szCs w:val="9"/>
              </w:rPr>
              <w:t>536.40</w:t>
            </w:r>
          </w:p>
        </w:tc>
        <w:tc>
          <w:tcPr>
            <w:tcW w:w="900" w:type="dxa"/>
            <w:tcBorders>
              <w:right w:val="single" w:color="auto" w:sz="8" w:space="0"/>
            </w:tcBorders>
            <w:vAlign w:val="bottom"/>
          </w:tcPr>
          <w:p w14:paraId="0DB999DE">
            <w:pPr>
              <w:spacing w:after="0" w:line="103" w:lineRule="exact"/>
              <w:rPr>
                <w:color w:val="auto"/>
                <w:sz w:val="20"/>
                <w:szCs w:val="20"/>
              </w:rPr>
            </w:pPr>
            <w:r>
              <w:rPr>
                <w:rFonts w:ascii="宋体" w:hAnsi="宋体" w:eastAsia="宋体" w:cs="宋体"/>
                <w:color w:val="auto"/>
                <w:sz w:val="9"/>
                <w:szCs w:val="9"/>
              </w:rPr>
              <w:t>营、整治虚假违法广</w:t>
            </w:r>
          </w:p>
        </w:tc>
        <w:tc>
          <w:tcPr>
            <w:tcW w:w="620" w:type="dxa"/>
            <w:tcBorders>
              <w:right w:val="single" w:color="auto" w:sz="8" w:space="0"/>
            </w:tcBorders>
            <w:vAlign w:val="bottom"/>
          </w:tcPr>
          <w:p w14:paraId="013B0F82">
            <w:pPr>
              <w:spacing w:after="0"/>
              <w:rPr>
                <w:color w:val="auto"/>
                <w:sz w:val="12"/>
                <w:szCs w:val="12"/>
              </w:rPr>
            </w:pPr>
          </w:p>
        </w:tc>
        <w:tc>
          <w:tcPr>
            <w:tcW w:w="640" w:type="dxa"/>
            <w:tcBorders>
              <w:right w:val="single" w:color="auto" w:sz="8" w:space="0"/>
            </w:tcBorders>
            <w:vAlign w:val="bottom"/>
          </w:tcPr>
          <w:p w14:paraId="1F179DD6">
            <w:pPr>
              <w:spacing w:after="0"/>
              <w:rPr>
                <w:color w:val="auto"/>
                <w:sz w:val="12"/>
                <w:szCs w:val="12"/>
              </w:rPr>
            </w:pPr>
          </w:p>
        </w:tc>
        <w:tc>
          <w:tcPr>
            <w:tcW w:w="880" w:type="dxa"/>
            <w:tcBorders>
              <w:bottom w:val="single" w:color="auto" w:sz="8" w:space="0"/>
              <w:right w:val="single" w:color="auto" w:sz="8" w:space="0"/>
            </w:tcBorders>
            <w:vAlign w:val="bottom"/>
          </w:tcPr>
          <w:p w14:paraId="62047DE6">
            <w:pPr>
              <w:spacing w:after="0"/>
              <w:rPr>
                <w:color w:val="auto"/>
                <w:sz w:val="12"/>
                <w:szCs w:val="12"/>
              </w:rPr>
            </w:pPr>
          </w:p>
        </w:tc>
        <w:tc>
          <w:tcPr>
            <w:tcW w:w="1600" w:type="dxa"/>
            <w:tcBorders>
              <w:bottom w:val="single" w:color="auto" w:sz="8" w:space="0"/>
              <w:right w:val="single" w:color="auto" w:sz="8" w:space="0"/>
            </w:tcBorders>
            <w:vAlign w:val="bottom"/>
          </w:tcPr>
          <w:p w14:paraId="56E96670">
            <w:pPr>
              <w:spacing w:after="0"/>
              <w:rPr>
                <w:color w:val="auto"/>
                <w:sz w:val="12"/>
                <w:szCs w:val="12"/>
              </w:rPr>
            </w:pPr>
          </w:p>
        </w:tc>
        <w:tc>
          <w:tcPr>
            <w:tcW w:w="820" w:type="dxa"/>
            <w:tcBorders>
              <w:bottom w:val="single" w:color="auto" w:sz="8" w:space="0"/>
              <w:right w:val="single" w:color="auto" w:sz="8" w:space="0"/>
            </w:tcBorders>
            <w:vAlign w:val="bottom"/>
          </w:tcPr>
          <w:p w14:paraId="51AFED1F">
            <w:pPr>
              <w:spacing w:after="0"/>
              <w:rPr>
                <w:color w:val="auto"/>
                <w:sz w:val="12"/>
                <w:szCs w:val="12"/>
              </w:rPr>
            </w:pPr>
          </w:p>
        </w:tc>
        <w:tc>
          <w:tcPr>
            <w:tcW w:w="860" w:type="dxa"/>
            <w:tcBorders>
              <w:bottom w:val="single" w:color="auto" w:sz="8" w:space="0"/>
              <w:right w:val="single" w:color="auto" w:sz="8" w:space="0"/>
            </w:tcBorders>
            <w:vAlign w:val="bottom"/>
          </w:tcPr>
          <w:p w14:paraId="07E9918A">
            <w:pPr>
              <w:spacing w:after="0"/>
              <w:rPr>
                <w:color w:val="auto"/>
                <w:sz w:val="12"/>
                <w:szCs w:val="12"/>
              </w:rPr>
            </w:pPr>
          </w:p>
        </w:tc>
        <w:tc>
          <w:tcPr>
            <w:tcW w:w="680" w:type="dxa"/>
            <w:tcBorders>
              <w:bottom w:val="single" w:color="auto" w:sz="8" w:space="0"/>
              <w:right w:val="single" w:color="auto" w:sz="8" w:space="0"/>
            </w:tcBorders>
            <w:vAlign w:val="bottom"/>
          </w:tcPr>
          <w:p w14:paraId="1B48E5AF">
            <w:pPr>
              <w:spacing w:after="0"/>
              <w:rPr>
                <w:color w:val="auto"/>
                <w:sz w:val="12"/>
                <w:szCs w:val="12"/>
              </w:rPr>
            </w:pPr>
          </w:p>
        </w:tc>
        <w:tc>
          <w:tcPr>
            <w:tcW w:w="740" w:type="dxa"/>
            <w:tcBorders>
              <w:bottom w:val="single" w:color="auto" w:sz="8" w:space="0"/>
              <w:right w:val="single" w:color="auto" w:sz="8" w:space="0"/>
            </w:tcBorders>
            <w:vAlign w:val="bottom"/>
          </w:tcPr>
          <w:p w14:paraId="4646F60B">
            <w:pPr>
              <w:spacing w:after="0"/>
              <w:rPr>
                <w:color w:val="auto"/>
                <w:sz w:val="12"/>
                <w:szCs w:val="12"/>
              </w:rPr>
            </w:pPr>
          </w:p>
        </w:tc>
        <w:tc>
          <w:tcPr>
            <w:tcW w:w="1120" w:type="dxa"/>
            <w:tcBorders>
              <w:bottom w:val="single" w:color="auto" w:sz="8" w:space="0"/>
              <w:right w:val="single" w:color="auto" w:sz="8" w:space="0"/>
            </w:tcBorders>
            <w:vAlign w:val="bottom"/>
          </w:tcPr>
          <w:p w14:paraId="6D93A209">
            <w:pPr>
              <w:spacing w:after="0"/>
              <w:rPr>
                <w:color w:val="auto"/>
                <w:sz w:val="12"/>
                <w:szCs w:val="12"/>
              </w:rPr>
            </w:pPr>
          </w:p>
        </w:tc>
        <w:tc>
          <w:tcPr>
            <w:tcW w:w="0" w:type="dxa"/>
            <w:vAlign w:val="bottom"/>
          </w:tcPr>
          <w:p w14:paraId="78518E24">
            <w:pPr>
              <w:spacing w:after="0"/>
              <w:rPr>
                <w:color w:val="auto"/>
                <w:sz w:val="1"/>
                <w:szCs w:val="1"/>
              </w:rPr>
            </w:pPr>
          </w:p>
        </w:tc>
      </w:tr>
      <w:tr w14:paraId="1711C50D">
        <w:tblPrEx>
          <w:tblCellMar>
            <w:top w:w="0" w:type="dxa"/>
            <w:left w:w="0" w:type="dxa"/>
            <w:bottom w:w="0" w:type="dxa"/>
            <w:right w:w="0" w:type="dxa"/>
          </w:tblCellMar>
        </w:tblPrEx>
        <w:trPr>
          <w:trHeight w:val="64" w:hRule="atLeast"/>
        </w:trPr>
        <w:tc>
          <w:tcPr>
            <w:tcW w:w="400" w:type="dxa"/>
            <w:tcBorders>
              <w:right w:val="single" w:color="auto" w:sz="8" w:space="0"/>
            </w:tcBorders>
            <w:vAlign w:val="bottom"/>
          </w:tcPr>
          <w:p w14:paraId="758A4F3A">
            <w:pPr>
              <w:spacing w:after="0"/>
              <w:rPr>
                <w:color w:val="auto"/>
                <w:sz w:val="5"/>
                <w:szCs w:val="5"/>
              </w:rPr>
            </w:pPr>
          </w:p>
        </w:tc>
        <w:tc>
          <w:tcPr>
            <w:tcW w:w="1120" w:type="dxa"/>
            <w:tcBorders>
              <w:right w:val="single" w:color="auto" w:sz="8" w:space="0"/>
            </w:tcBorders>
            <w:vAlign w:val="bottom"/>
          </w:tcPr>
          <w:p w14:paraId="1FBE1D3B">
            <w:pPr>
              <w:spacing w:after="0"/>
              <w:rPr>
                <w:color w:val="auto"/>
                <w:sz w:val="5"/>
                <w:szCs w:val="5"/>
              </w:rPr>
            </w:pPr>
          </w:p>
        </w:tc>
        <w:tc>
          <w:tcPr>
            <w:tcW w:w="640" w:type="dxa"/>
            <w:tcBorders>
              <w:right w:val="single" w:color="auto" w:sz="8" w:space="0"/>
            </w:tcBorders>
            <w:vAlign w:val="bottom"/>
          </w:tcPr>
          <w:p w14:paraId="5469EAE5">
            <w:pPr>
              <w:spacing w:after="0"/>
              <w:rPr>
                <w:color w:val="auto"/>
                <w:sz w:val="5"/>
                <w:szCs w:val="5"/>
              </w:rPr>
            </w:pPr>
          </w:p>
        </w:tc>
        <w:tc>
          <w:tcPr>
            <w:tcW w:w="900" w:type="dxa"/>
            <w:tcBorders>
              <w:right w:val="single" w:color="auto" w:sz="8" w:space="0"/>
            </w:tcBorders>
            <w:vAlign w:val="bottom"/>
          </w:tcPr>
          <w:p w14:paraId="1217F079">
            <w:pPr>
              <w:spacing w:after="0" w:line="64" w:lineRule="exact"/>
              <w:rPr>
                <w:color w:val="auto"/>
                <w:sz w:val="20"/>
                <w:szCs w:val="20"/>
              </w:rPr>
            </w:pPr>
            <w:r>
              <w:rPr>
                <w:rFonts w:ascii="宋体" w:hAnsi="宋体" w:eastAsia="宋体" w:cs="宋体"/>
                <w:color w:val="auto"/>
                <w:sz w:val="7"/>
                <w:szCs w:val="7"/>
              </w:rPr>
              <w:t>告等专项整治力度。</w:t>
            </w:r>
          </w:p>
        </w:tc>
        <w:tc>
          <w:tcPr>
            <w:tcW w:w="620" w:type="dxa"/>
            <w:tcBorders>
              <w:right w:val="single" w:color="auto" w:sz="8" w:space="0"/>
            </w:tcBorders>
            <w:vAlign w:val="bottom"/>
          </w:tcPr>
          <w:p w14:paraId="6A0897C1">
            <w:pPr>
              <w:spacing w:after="0"/>
              <w:rPr>
                <w:color w:val="auto"/>
                <w:sz w:val="5"/>
                <w:szCs w:val="5"/>
              </w:rPr>
            </w:pPr>
          </w:p>
        </w:tc>
        <w:tc>
          <w:tcPr>
            <w:tcW w:w="640" w:type="dxa"/>
            <w:tcBorders>
              <w:right w:val="single" w:color="auto" w:sz="8" w:space="0"/>
            </w:tcBorders>
            <w:vAlign w:val="bottom"/>
          </w:tcPr>
          <w:p w14:paraId="46E0970C">
            <w:pPr>
              <w:spacing w:after="0"/>
              <w:rPr>
                <w:color w:val="auto"/>
                <w:sz w:val="5"/>
                <w:szCs w:val="5"/>
              </w:rPr>
            </w:pPr>
          </w:p>
        </w:tc>
        <w:tc>
          <w:tcPr>
            <w:tcW w:w="880" w:type="dxa"/>
            <w:tcBorders>
              <w:right w:val="single" w:color="auto" w:sz="8" w:space="0"/>
            </w:tcBorders>
            <w:vAlign w:val="bottom"/>
          </w:tcPr>
          <w:p w14:paraId="242678A8">
            <w:pPr>
              <w:spacing w:after="0"/>
              <w:rPr>
                <w:color w:val="auto"/>
                <w:sz w:val="5"/>
                <w:szCs w:val="5"/>
              </w:rPr>
            </w:pPr>
          </w:p>
        </w:tc>
        <w:tc>
          <w:tcPr>
            <w:tcW w:w="1600" w:type="dxa"/>
            <w:tcBorders>
              <w:right w:val="single" w:color="auto" w:sz="8" w:space="0"/>
            </w:tcBorders>
            <w:vAlign w:val="bottom"/>
          </w:tcPr>
          <w:p w14:paraId="553A0F0A">
            <w:pPr>
              <w:spacing w:after="0"/>
              <w:rPr>
                <w:color w:val="auto"/>
                <w:sz w:val="5"/>
                <w:szCs w:val="5"/>
              </w:rPr>
            </w:pPr>
          </w:p>
        </w:tc>
        <w:tc>
          <w:tcPr>
            <w:tcW w:w="820" w:type="dxa"/>
            <w:tcBorders>
              <w:right w:val="single" w:color="auto" w:sz="8" w:space="0"/>
            </w:tcBorders>
            <w:vAlign w:val="bottom"/>
          </w:tcPr>
          <w:p w14:paraId="1D58BC0D">
            <w:pPr>
              <w:spacing w:after="0"/>
              <w:rPr>
                <w:color w:val="auto"/>
                <w:sz w:val="5"/>
                <w:szCs w:val="5"/>
              </w:rPr>
            </w:pPr>
          </w:p>
        </w:tc>
        <w:tc>
          <w:tcPr>
            <w:tcW w:w="860" w:type="dxa"/>
            <w:tcBorders>
              <w:right w:val="single" w:color="auto" w:sz="8" w:space="0"/>
            </w:tcBorders>
            <w:vAlign w:val="bottom"/>
          </w:tcPr>
          <w:p w14:paraId="4D9E5FB2">
            <w:pPr>
              <w:spacing w:after="0"/>
              <w:rPr>
                <w:color w:val="auto"/>
                <w:sz w:val="5"/>
                <w:szCs w:val="5"/>
              </w:rPr>
            </w:pPr>
          </w:p>
        </w:tc>
        <w:tc>
          <w:tcPr>
            <w:tcW w:w="680" w:type="dxa"/>
            <w:tcBorders>
              <w:right w:val="single" w:color="auto" w:sz="8" w:space="0"/>
            </w:tcBorders>
            <w:vAlign w:val="bottom"/>
          </w:tcPr>
          <w:p w14:paraId="0210B227">
            <w:pPr>
              <w:spacing w:after="0"/>
              <w:rPr>
                <w:color w:val="auto"/>
                <w:sz w:val="5"/>
                <w:szCs w:val="5"/>
              </w:rPr>
            </w:pPr>
          </w:p>
        </w:tc>
        <w:tc>
          <w:tcPr>
            <w:tcW w:w="740" w:type="dxa"/>
            <w:tcBorders>
              <w:right w:val="single" w:color="auto" w:sz="8" w:space="0"/>
            </w:tcBorders>
            <w:vAlign w:val="bottom"/>
          </w:tcPr>
          <w:p w14:paraId="345BEC76">
            <w:pPr>
              <w:spacing w:after="0"/>
              <w:rPr>
                <w:color w:val="auto"/>
                <w:sz w:val="5"/>
                <w:szCs w:val="5"/>
              </w:rPr>
            </w:pPr>
          </w:p>
        </w:tc>
        <w:tc>
          <w:tcPr>
            <w:tcW w:w="1120" w:type="dxa"/>
            <w:tcBorders>
              <w:right w:val="single" w:color="auto" w:sz="8" w:space="0"/>
            </w:tcBorders>
            <w:vAlign w:val="bottom"/>
          </w:tcPr>
          <w:p w14:paraId="1D90B4C8">
            <w:pPr>
              <w:spacing w:after="0"/>
              <w:rPr>
                <w:color w:val="auto"/>
                <w:sz w:val="5"/>
                <w:szCs w:val="5"/>
              </w:rPr>
            </w:pPr>
          </w:p>
        </w:tc>
        <w:tc>
          <w:tcPr>
            <w:tcW w:w="0" w:type="dxa"/>
            <w:vAlign w:val="bottom"/>
          </w:tcPr>
          <w:p w14:paraId="4137EC9A">
            <w:pPr>
              <w:spacing w:after="0"/>
              <w:rPr>
                <w:color w:val="auto"/>
                <w:sz w:val="1"/>
                <w:szCs w:val="1"/>
              </w:rPr>
            </w:pPr>
          </w:p>
        </w:tc>
      </w:tr>
      <w:tr w14:paraId="291F9020">
        <w:tblPrEx>
          <w:tblCellMar>
            <w:top w:w="0" w:type="dxa"/>
            <w:left w:w="0" w:type="dxa"/>
            <w:bottom w:w="0" w:type="dxa"/>
            <w:right w:w="0" w:type="dxa"/>
          </w:tblCellMar>
        </w:tblPrEx>
        <w:trPr>
          <w:trHeight w:val="114" w:hRule="atLeast"/>
        </w:trPr>
        <w:tc>
          <w:tcPr>
            <w:tcW w:w="400" w:type="dxa"/>
            <w:tcBorders>
              <w:right w:val="single" w:color="auto" w:sz="8" w:space="0"/>
            </w:tcBorders>
            <w:vAlign w:val="bottom"/>
          </w:tcPr>
          <w:p w14:paraId="6FF80163">
            <w:pPr>
              <w:spacing w:after="0"/>
              <w:rPr>
                <w:color w:val="auto"/>
                <w:sz w:val="9"/>
                <w:szCs w:val="9"/>
              </w:rPr>
            </w:pPr>
          </w:p>
        </w:tc>
        <w:tc>
          <w:tcPr>
            <w:tcW w:w="1120" w:type="dxa"/>
            <w:tcBorders>
              <w:right w:val="single" w:color="auto" w:sz="8" w:space="0"/>
            </w:tcBorders>
            <w:vAlign w:val="bottom"/>
          </w:tcPr>
          <w:p w14:paraId="4ABE26DC">
            <w:pPr>
              <w:spacing w:after="0"/>
              <w:rPr>
                <w:color w:val="auto"/>
                <w:sz w:val="9"/>
                <w:szCs w:val="9"/>
              </w:rPr>
            </w:pPr>
          </w:p>
        </w:tc>
        <w:tc>
          <w:tcPr>
            <w:tcW w:w="640" w:type="dxa"/>
            <w:tcBorders>
              <w:right w:val="single" w:color="auto" w:sz="8" w:space="0"/>
            </w:tcBorders>
            <w:vAlign w:val="bottom"/>
          </w:tcPr>
          <w:p w14:paraId="7E7F6B34">
            <w:pPr>
              <w:spacing w:after="0"/>
              <w:rPr>
                <w:color w:val="auto"/>
                <w:sz w:val="9"/>
                <w:szCs w:val="9"/>
              </w:rPr>
            </w:pPr>
          </w:p>
        </w:tc>
        <w:tc>
          <w:tcPr>
            <w:tcW w:w="900" w:type="dxa"/>
            <w:tcBorders>
              <w:right w:val="single" w:color="auto" w:sz="8" w:space="0"/>
            </w:tcBorders>
            <w:vAlign w:val="bottom"/>
          </w:tcPr>
          <w:p w14:paraId="146C3842">
            <w:pPr>
              <w:spacing w:after="0" w:line="110" w:lineRule="exact"/>
              <w:rPr>
                <w:color w:val="auto"/>
                <w:sz w:val="20"/>
                <w:szCs w:val="20"/>
              </w:rPr>
            </w:pPr>
            <w:r>
              <w:rPr>
                <w:rFonts w:ascii="宋体" w:hAnsi="宋体" w:eastAsia="宋体" w:cs="宋体"/>
                <w:color w:val="auto"/>
                <w:sz w:val="9"/>
                <w:szCs w:val="9"/>
              </w:rPr>
              <w:t>目标</w:t>
            </w:r>
            <w:r>
              <w:rPr>
                <w:rFonts w:ascii="Arial" w:hAnsi="Arial" w:eastAsia="Arial" w:cs="Arial"/>
                <w:color w:val="auto"/>
                <w:sz w:val="9"/>
                <w:szCs w:val="9"/>
              </w:rPr>
              <w:t>8</w:t>
            </w:r>
            <w:r>
              <w:rPr>
                <w:rFonts w:ascii="宋体" w:hAnsi="宋体" w:eastAsia="宋体" w:cs="宋体"/>
                <w:color w:val="auto"/>
                <w:sz w:val="9"/>
                <w:szCs w:val="9"/>
              </w:rPr>
              <w:t>：加强消费维</w:t>
            </w:r>
          </w:p>
        </w:tc>
        <w:tc>
          <w:tcPr>
            <w:tcW w:w="620" w:type="dxa"/>
            <w:tcBorders>
              <w:right w:val="single" w:color="auto" w:sz="8" w:space="0"/>
            </w:tcBorders>
            <w:vAlign w:val="bottom"/>
          </w:tcPr>
          <w:p w14:paraId="2F63306A">
            <w:pPr>
              <w:spacing w:after="0"/>
              <w:rPr>
                <w:color w:val="auto"/>
                <w:sz w:val="9"/>
                <w:szCs w:val="9"/>
              </w:rPr>
            </w:pPr>
          </w:p>
        </w:tc>
        <w:tc>
          <w:tcPr>
            <w:tcW w:w="640" w:type="dxa"/>
            <w:tcBorders>
              <w:right w:val="single" w:color="auto" w:sz="8" w:space="0"/>
            </w:tcBorders>
            <w:vAlign w:val="bottom"/>
          </w:tcPr>
          <w:p w14:paraId="2872B217">
            <w:pPr>
              <w:spacing w:after="0"/>
              <w:rPr>
                <w:color w:val="auto"/>
                <w:sz w:val="9"/>
                <w:szCs w:val="9"/>
              </w:rPr>
            </w:pPr>
          </w:p>
        </w:tc>
        <w:tc>
          <w:tcPr>
            <w:tcW w:w="880" w:type="dxa"/>
            <w:vMerge w:val="restart"/>
            <w:tcBorders>
              <w:right w:val="single" w:color="auto" w:sz="8" w:space="0"/>
            </w:tcBorders>
            <w:vAlign w:val="bottom"/>
          </w:tcPr>
          <w:p w14:paraId="13FEDE30">
            <w:pPr>
              <w:spacing w:after="0" w:line="103" w:lineRule="exact"/>
              <w:rPr>
                <w:color w:val="auto"/>
                <w:sz w:val="20"/>
                <w:szCs w:val="20"/>
              </w:rPr>
            </w:pPr>
            <w:r>
              <w:rPr>
                <w:rFonts w:ascii="宋体" w:hAnsi="宋体" w:eastAsia="宋体" w:cs="宋体"/>
                <w:color w:val="auto"/>
                <w:sz w:val="9"/>
                <w:szCs w:val="9"/>
              </w:rPr>
              <w:t>检查学校食堂及食品</w:t>
            </w:r>
          </w:p>
        </w:tc>
        <w:tc>
          <w:tcPr>
            <w:tcW w:w="1600" w:type="dxa"/>
            <w:tcBorders>
              <w:right w:val="single" w:color="auto" w:sz="8" w:space="0"/>
            </w:tcBorders>
            <w:vAlign w:val="bottom"/>
          </w:tcPr>
          <w:p w14:paraId="04758FC4">
            <w:pPr>
              <w:spacing w:after="0"/>
              <w:rPr>
                <w:color w:val="auto"/>
                <w:sz w:val="9"/>
                <w:szCs w:val="9"/>
              </w:rPr>
            </w:pPr>
          </w:p>
        </w:tc>
        <w:tc>
          <w:tcPr>
            <w:tcW w:w="820" w:type="dxa"/>
            <w:tcBorders>
              <w:right w:val="single" w:color="auto" w:sz="8" w:space="0"/>
            </w:tcBorders>
            <w:vAlign w:val="bottom"/>
          </w:tcPr>
          <w:p w14:paraId="53DDBA34">
            <w:pPr>
              <w:spacing w:after="0" w:line="103" w:lineRule="exact"/>
              <w:ind w:left="20"/>
              <w:rPr>
                <w:color w:val="auto"/>
                <w:sz w:val="20"/>
                <w:szCs w:val="20"/>
              </w:rPr>
            </w:pPr>
            <w:r>
              <w:rPr>
                <w:rFonts w:ascii="宋体" w:hAnsi="宋体" w:eastAsia="宋体" w:cs="宋体"/>
                <w:color w:val="auto"/>
                <w:sz w:val="9"/>
                <w:szCs w:val="9"/>
              </w:rPr>
              <w:t>检查学校食堂及食</w:t>
            </w:r>
          </w:p>
        </w:tc>
        <w:tc>
          <w:tcPr>
            <w:tcW w:w="860" w:type="dxa"/>
            <w:tcBorders>
              <w:right w:val="single" w:color="auto" w:sz="8" w:space="0"/>
            </w:tcBorders>
            <w:vAlign w:val="bottom"/>
          </w:tcPr>
          <w:p w14:paraId="5475060D">
            <w:pPr>
              <w:spacing w:after="0" w:line="103" w:lineRule="exact"/>
              <w:ind w:left="20"/>
              <w:rPr>
                <w:color w:val="auto"/>
                <w:sz w:val="20"/>
                <w:szCs w:val="20"/>
              </w:rPr>
            </w:pPr>
            <w:r>
              <w:rPr>
                <w:rFonts w:ascii="宋体" w:hAnsi="宋体" w:eastAsia="宋体" w:cs="宋体"/>
                <w:color w:val="auto"/>
                <w:sz w:val="9"/>
                <w:szCs w:val="9"/>
              </w:rPr>
              <w:t>检查学校食堂及食</w:t>
            </w:r>
          </w:p>
        </w:tc>
        <w:tc>
          <w:tcPr>
            <w:tcW w:w="680" w:type="dxa"/>
            <w:tcBorders>
              <w:right w:val="single" w:color="auto" w:sz="8" w:space="0"/>
            </w:tcBorders>
            <w:vAlign w:val="bottom"/>
          </w:tcPr>
          <w:p w14:paraId="1AFB9DC3">
            <w:pPr>
              <w:spacing w:after="0"/>
              <w:rPr>
                <w:color w:val="auto"/>
                <w:sz w:val="9"/>
                <w:szCs w:val="9"/>
              </w:rPr>
            </w:pPr>
          </w:p>
        </w:tc>
        <w:tc>
          <w:tcPr>
            <w:tcW w:w="740" w:type="dxa"/>
            <w:tcBorders>
              <w:right w:val="single" w:color="auto" w:sz="8" w:space="0"/>
            </w:tcBorders>
            <w:vAlign w:val="bottom"/>
          </w:tcPr>
          <w:p w14:paraId="7089E285">
            <w:pPr>
              <w:spacing w:after="0"/>
              <w:rPr>
                <w:color w:val="auto"/>
                <w:sz w:val="9"/>
                <w:szCs w:val="9"/>
              </w:rPr>
            </w:pPr>
          </w:p>
        </w:tc>
        <w:tc>
          <w:tcPr>
            <w:tcW w:w="1120" w:type="dxa"/>
            <w:tcBorders>
              <w:right w:val="single" w:color="auto" w:sz="8" w:space="0"/>
            </w:tcBorders>
            <w:vAlign w:val="bottom"/>
          </w:tcPr>
          <w:p w14:paraId="02F6E7CE">
            <w:pPr>
              <w:spacing w:after="0"/>
              <w:rPr>
                <w:color w:val="auto"/>
                <w:sz w:val="9"/>
                <w:szCs w:val="9"/>
              </w:rPr>
            </w:pPr>
          </w:p>
        </w:tc>
        <w:tc>
          <w:tcPr>
            <w:tcW w:w="0" w:type="dxa"/>
            <w:vAlign w:val="bottom"/>
          </w:tcPr>
          <w:p w14:paraId="7251F710">
            <w:pPr>
              <w:spacing w:after="0"/>
              <w:rPr>
                <w:color w:val="auto"/>
                <w:sz w:val="1"/>
                <w:szCs w:val="1"/>
              </w:rPr>
            </w:pPr>
          </w:p>
        </w:tc>
      </w:tr>
      <w:tr w14:paraId="3A76915B">
        <w:tblPrEx>
          <w:tblCellMar>
            <w:top w:w="0" w:type="dxa"/>
            <w:left w:w="0" w:type="dxa"/>
            <w:bottom w:w="0" w:type="dxa"/>
            <w:right w:w="0" w:type="dxa"/>
          </w:tblCellMar>
        </w:tblPrEx>
        <w:trPr>
          <w:trHeight w:val="47" w:hRule="atLeast"/>
        </w:trPr>
        <w:tc>
          <w:tcPr>
            <w:tcW w:w="400" w:type="dxa"/>
            <w:tcBorders>
              <w:right w:val="single" w:color="auto" w:sz="8" w:space="0"/>
            </w:tcBorders>
            <w:vAlign w:val="bottom"/>
          </w:tcPr>
          <w:p w14:paraId="6BA5CCF4">
            <w:pPr>
              <w:spacing w:after="0"/>
              <w:rPr>
                <w:color w:val="auto"/>
                <w:sz w:val="4"/>
                <w:szCs w:val="4"/>
              </w:rPr>
            </w:pPr>
          </w:p>
        </w:tc>
        <w:tc>
          <w:tcPr>
            <w:tcW w:w="1120" w:type="dxa"/>
            <w:tcBorders>
              <w:right w:val="single" w:color="auto" w:sz="8" w:space="0"/>
            </w:tcBorders>
            <w:vAlign w:val="bottom"/>
          </w:tcPr>
          <w:p w14:paraId="21553D31">
            <w:pPr>
              <w:spacing w:after="0"/>
              <w:rPr>
                <w:color w:val="auto"/>
                <w:sz w:val="4"/>
                <w:szCs w:val="4"/>
              </w:rPr>
            </w:pPr>
          </w:p>
        </w:tc>
        <w:tc>
          <w:tcPr>
            <w:tcW w:w="640" w:type="dxa"/>
            <w:tcBorders>
              <w:right w:val="single" w:color="auto" w:sz="8" w:space="0"/>
            </w:tcBorders>
            <w:vAlign w:val="bottom"/>
          </w:tcPr>
          <w:p w14:paraId="54D3B6F4">
            <w:pPr>
              <w:spacing w:after="0"/>
              <w:rPr>
                <w:color w:val="auto"/>
                <w:sz w:val="4"/>
                <w:szCs w:val="4"/>
              </w:rPr>
            </w:pPr>
          </w:p>
        </w:tc>
        <w:tc>
          <w:tcPr>
            <w:tcW w:w="900" w:type="dxa"/>
            <w:vMerge w:val="restart"/>
            <w:tcBorders>
              <w:right w:val="single" w:color="auto" w:sz="8" w:space="0"/>
            </w:tcBorders>
            <w:vAlign w:val="bottom"/>
          </w:tcPr>
          <w:p w14:paraId="7E966431">
            <w:pPr>
              <w:spacing w:after="0" w:line="103" w:lineRule="exact"/>
              <w:rPr>
                <w:color w:val="auto"/>
                <w:sz w:val="20"/>
                <w:szCs w:val="20"/>
              </w:rPr>
            </w:pPr>
            <w:r>
              <w:rPr>
                <w:rFonts w:ascii="宋体" w:hAnsi="宋体" w:eastAsia="宋体" w:cs="宋体"/>
                <w:color w:val="auto"/>
                <w:sz w:val="9"/>
                <w:szCs w:val="9"/>
              </w:rPr>
              <w:t>权机制建设，及时受</w:t>
            </w:r>
          </w:p>
        </w:tc>
        <w:tc>
          <w:tcPr>
            <w:tcW w:w="620" w:type="dxa"/>
            <w:tcBorders>
              <w:right w:val="single" w:color="auto" w:sz="8" w:space="0"/>
            </w:tcBorders>
            <w:vAlign w:val="bottom"/>
          </w:tcPr>
          <w:p w14:paraId="2E205459">
            <w:pPr>
              <w:spacing w:after="0"/>
              <w:rPr>
                <w:color w:val="auto"/>
                <w:sz w:val="4"/>
                <w:szCs w:val="4"/>
              </w:rPr>
            </w:pPr>
          </w:p>
        </w:tc>
        <w:tc>
          <w:tcPr>
            <w:tcW w:w="640" w:type="dxa"/>
            <w:tcBorders>
              <w:right w:val="single" w:color="auto" w:sz="8" w:space="0"/>
            </w:tcBorders>
            <w:vAlign w:val="bottom"/>
          </w:tcPr>
          <w:p w14:paraId="16B9C907">
            <w:pPr>
              <w:spacing w:after="0"/>
              <w:rPr>
                <w:color w:val="auto"/>
                <w:sz w:val="4"/>
                <w:szCs w:val="4"/>
              </w:rPr>
            </w:pPr>
          </w:p>
        </w:tc>
        <w:tc>
          <w:tcPr>
            <w:tcW w:w="880" w:type="dxa"/>
            <w:vMerge w:val="continue"/>
            <w:tcBorders>
              <w:right w:val="single" w:color="auto" w:sz="8" w:space="0"/>
            </w:tcBorders>
            <w:vAlign w:val="bottom"/>
          </w:tcPr>
          <w:p w14:paraId="193555FE">
            <w:pPr>
              <w:spacing w:after="0"/>
              <w:rPr>
                <w:color w:val="auto"/>
                <w:sz w:val="4"/>
                <w:szCs w:val="4"/>
              </w:rPr>
            </w:pPr>
          </w:p>
        </w:tc>
        <w:tc>
          <w:tcPr>
            <w:tcW w:w="1600" w:type="dxa"/>
            <w:vMerge w:val="restart"/>
            <w:tcBorders>
              <w:right w:val="single" w:color="auto" w:sz="8" w:space="0"/>
            </w:tcBorders>
            <w:vAlign w:val="bottom"/>
          </w:tcPr>
          <w:p w14:paraId="5D78F7B8">
            <w:pPr>
              <w:spacing w:after="0" w:line="107" w:lineRule="exact"/>
              <w:rPr>
                <w:color w:val="auto"/>
                <w:sz w:val="20"/>
                <w:szCs w:val="20"/>
              </w:rPr>
            </w:pPr>
            <w:r>
              <w:rPr>
                <w:rFonts w:ascii="Arial" w:hAnsi="Arial" w:eastAsia="Arial" w:cs="Arial"/>
                <w:color w:val="auto"/>
                <w:sz w:val="9"/>
                <w:szCs w:val="9"/>
              </w:rPr>
              <w:t>1200</w:t>
            </w:r>
            <w:r>
              <w:rPr>
                <w:rFonts w:ascii="宋体" w:hAnsi="宋体" w:eastAsia="宋体" w:cs="宋体"/>
                <w:color w:val="auto"/>
                <w:sz w:val="9"/>
                <w:szCs w:val="9"/>
              </w:rPr>
              <w:t>户次</w:t>
            </w:r>
          </w:p>
        </w:tc>
        <w:tc>
          <w:tcPr>
            <w:tcW w:w="820" w:type="dxa"/>
            <w:vMerge w:val="restart"/>
            <w:tcBorders>
              <w:right w:val="single" w:color="auto" w:sz="8" w:space="0"/>
            </w:tcBorders>
            <w:vAlign w:val="bottom"/>
          </w:tcPr>
          <w:p w14:paraId="000EAABE">
            <w:pPr>
              <w:spacing w:after="0" w:line="103" w:lineRule="exact"/>
              <w:ind w:left="20"/>
              <w:rPr>
                <w:color w:val="auto"/>
                <w:sz w:val="20"/>
                <w:szCs w:val="20"/>
              </w:rPr>
            </w:pPr>
            <w:r>
              <w:rPr>
                <w:rFonts w:ascii="宋体" w:hAnsi="宋体" w:eastAsia="宋体" w:cs="宋体"/>
                <w:color w:val="auto"/>
                <w:sz w:val="9"/>
                <w:szCs w:val="9"/>
              </w:rPr>
              <w:t>品、保健食品经营</w:t>
            </w:r>
          </w:p>
        </w:tc>
        <w:tc>
          <w:tcPr>
            <w:tcW w:w="860" w:type="dxa"/>
            <w:vMerge w:val="restart"/>
            <w:tcBorders>
              <w:right w:val="single" w:color="auto" w:sz="8" w:space="0"/>
            </w:tcBorders>
            <w:vAlign w:val="bottom"/>
          </w:tcPr>
          <w:p w14:paraId="668838DC">
            <w:pPr>
              <w:spacing w:after="0" w:line="103" w:lineRule="exact"/>
              <w:ind w:left="20"/>
              <w:rPr>
                <w:color w:val="auto"/>
                <w:sz w:val="20"/>
                <w:szCs w:val="20"/>
              </w:rPr>
            </w:pPr>
            <w:r>
              <w:rPr>
                <w:rFonts w:ascii="宋体" w:hAnsi="宋体" w:eastAsia="宋体" w:cs="宋体"/>
                <w:color w:val="auto"/>
                <w:sz w:val="9"/>
                <w:szCs w:val="9"/>
              </w:rPr>
              <w:t>品、保健食品经营</w:t>
            </w:r>
          </w:p>
        </w:tc>
        <w:tc>
          <w:tcPr>
            <w:tcW w:w="680" w:type="dxa"/>
            <w:vMerge w:val="restart"/>
            <w:tcBorders>
              <w:right w:val="single" w:color="auto" w:sz="8" w:space="0"/>
            </w:tcBorders>
            <w:vAlign w:val="bottom"/>
          </w:tcPr>
          <w:p w14:paraId="3898259D">
            <w:pPr>
              <w:spacing w:after="0" w:line="103" w:lineRule="exact"/>
              <w:rPr>
                <w:color w:val="auto"/>
                <w:sz w:val="20"/>
                <w:szCs w:val="20"/>
              </w:rPr>
            </w:pPr>
            <w:r>
              <w:rPr>
                <w:rFonts w:ascii="宋体" w:hAnsi="宋体" w:eastAsia="宋体" w:cs="宋体"/>
                <w:color w:val="auto"/>
                <w:sz w:val="9"/>
                <w:szCs w:val="9"/>
              </w:rPr>
              <w:t>户次</w:t>
            </w:r>
          </w:p>
        </w:tc>
        <w:tc>
          <w:tcPr>
            <w:tcW w:w="740" w:type="dxa"/>
            <w:vMerge w:val="restart"/>
            <w:tcBorders>
              <w:right w:val="single" w:color="auto" w:sz="8" w:space="0"/>
            </w:tcBorders>
            <w:vAlign w:val="bottom"/>
          </w:tcPr>
          <w:p w14:paraId="5180C900">
            <w:pPr>
              <w:spacing w:after="0"/>
              <w:ind w:left="20"/>
              <w:rPr>
                <w:color w:val="auto"/>
                <w:sz w:val="20"/>
                <w:szCs w:val="20"/>
              </w:rPr>
            </w:pPr>
            <w:r>
              <w:rPr>
                <w:rFonts w:ascii="Arial" w:hAnsi="Arial" w:eastAsia="Arial" w:cs="Arial"/>
                <w:color w:val="auto"/>
                <w:sz w:val="9"/>
                <w:szCs w:val="9"/>
              </w:rPr>
              <w:t>≥</w:t>
            </w:r>
          </w:p>
        </w:tc>
        <w:tc>
          <w:tcPr>
            <w:tcW w:w="1120" w:type="dxa"/>
            <w:tcBorders>
              <w:right w:val="single" w:color="auto" w:sz="8" w:space="0"/>
            </w:tcBorders>
            <w:vAlign w:val="bottom"/>
          </w:tcPr>
          <w:p w14:paraId="74266C19">
            <w:pPr>
              <w:spacing w:after="0"/>
              <w:rPr>
                <w:color w:val="auto"/>
                <w:sz w:val="4"/>
                <w:szCs w:val="4"/>
              </w:rPr>
            </w:pPr>
          </w:p>
        </w:tc>
        <w:tc>
          <w:tcPr>
            <w:tcW w:w="0" w:type="dxa"/>
            <w:vAlign w:val="bottom"/>
          </w:tcPr>
          <w:p w14:paraId="6BA63D08">
            <w:pPr>
              <w:spacing w:after="0"/>
              <w:rPr>
                <w:color w:val="auto"/>
                <w:sz w:val="1"/>
                <w:szCs w:val="1"/>
              </w:rPr>
            </w:pPr>
          </w:p>
        </w:tc>
      </w:tr>
      <w:tr w14:paraId="6D79EEBB">
        <w:tblPrEx>
          <w:tblCellMar>
            <w:top w:w="0" w:type="dxa"/>
            <w:left w:w="0" w:type="dxa"/>
            <w:bottom w:w="0" w:type="dxa"/>
            <w:right w:w="0" w:type="dxa"/>
          </w:tblCellMar>
        </w:tblPrEx>
        <w:trPr>
          <w:trHeight w:val="107" w:hRule="atLeast"/>
        </w:trPr>
        <w:tc>
          <w:tcPr>
            <w:tcW w:w="400" w:type="dxa"/>
            <w:tcBorders>
              <w:right w:val="single" w:color="auto" w:sz="8" w:space="0"/>
            </w:tcBorders>
            <w:vAlign w:val="bottom"/>
          </w:tcPr>
          <w:p w14:paraId="2F6DAA6F">
            <w:pPr>
              <w:spacing w:after="0"/>
              <w:rPr>
                <w:color w:val="auto"/>
                <w:sz w:val="9"/>
                <w:szCs w:val="9"/>
              </w:rPr>
            </w:pPr>
          </w:p>
        </w:tc>
        <w:tc>
          <w:tcPr>
            <w:tcW w:w="1120" w:type="dxa"/>
            <w:tcBorders>
              <w:right w:val="single" w:color="auto" w:sz="8" w:space="0"/>
            </w:tcBorders>
            <w:vAlign w:val="bottom"/>
          </w:tcPr>
          <w:p w14:paraId="41A2FC9A">
            <w:pPr>
              <w:spacing w:after="0"/>
              <w:rPr>
                <w:color w:val="auto"/>
                <w:sz w:val="9"/>
                <w:szCs w:val="9"/>
              </w:rPr>
            </w:pPr>
          </w:p>
        </w:tc>
        <w:tc>
          <w:tcPr>
            <w:tcW w:w="640" w:type="dxa"/>
            <w:tcBorders>
              <w:right w:val="single" w:color="auto" w:sz="8" w:space="0"/>
            </w:tcBorders>
            <w:vAlign w:val="bottom"/>
          </w:tcPr>
          <w:p w14:paraId="0CD27794">
            <w:pPr>
              <w:spacing w:after="0"/>
              <w:rPr>
                <w:color w:val="auto"/>
                <w:sz w:val="9"/>
                <w:szCs w:val="9"/>
              </w:rPr>
            </w:pPr>
          </w:p>
        </w:tc>
        <w:tc>
          <w:tcPr>
            <w:tcW w:w="900" w:type="dxa"/>
            <w:vMerge w:val="continue"/>
            <w:tcBorders>
              <w:right w:val="single" w:color="auto" w:sz="8" w:space="0"/>
            </w:tcBorders>
            <w:vAlign w:val="bottom"/>
          </w:tcPr>
          <w:p w14:paraId="796793BE">
            <w:pPr>
              <w:spacing w:after="0"/>
              <w:rPr>
                <w:color w:val="auto"/>
                <w:sz w:val="9"/>
                <w:szCs w:val="9"/>
              </w:rPr>
            </w:pPr>
          </w:p>
        </w:tc>
        <w:tc>
          <w:tcPr>
            <w:tcW w:w="620" w:type="dxa"/>
            <w:tcBorders>
              <w:right w:val="single" w:color="auto" w:sz="8" w:space="0"/>
            </w:tcBorders>
            <w:vAlign w:val="bottom"/>
          </w:tcPr>
          <w:p w14:paraId="1044EB51">
            <w:pPr>
              <w:spacing w:after="0"/>
              <w:rPr>
                <w:color w:val="auto"/>
                <w:sz w:val="9"/>
                <w:szCs w:val="9"/>
              </w:rPr>
            </w:pPr>
          </w:p>
        </w:tc>
        <w:tc>
          <w:tcPr>
            <w:tcW w:w="640" w:type="dxa"/>
            <w:tcBorders>
              <w:right w:val="single" w:color="auto" w:sz="8" w:space="0"/>
            </w:tcBorders>
            <w:vAlign w:val="bottom"/>
          </w:tcPr>
          <w:p w14:paraId="0D6147F9">
            <w:pPr>
              <w:spacing w:after="0"/>
              <w:rPr>
                <w:color w:val="auto"/>
                <w:sz w:val="9"/>
                <w:szCs w:val="9"/>
              </w:rPr>
            </w:pPr>
          </w:p>
        </w:tc>
        <w:tc>
          <w:tcPr>
            <w:tcW w:w="880" w:type="dxa"/>
            <w:tcBorders>
              <w:right w:val="single" w:color="auto" w:sz="8" w:space="0"/>
            </w:tcBorders>
            <w:vAlign w:val="bottom"/>
          </w:tcPr>
          <w:p w14:paraId="21DE0650">
            <w:pPr>
              <w:spacing w:after="0" w:line="103" w:lineRule="exact"/>
              <w:rPr>
                <w:color w:val="auto"/>
                <w:sz w:val="20"/>
                <w:szCs w:val="20"/>
              </w:rPr>
            </w:pPr>
            <w:r>
              <w:rPr>
                <w:rFonts w:ascii="宋体" w:hAnsi="宋体" w:eastAsia="宋体" w:cs="宋体"/>
                <w:color w:val="auto"/>
                <w:sz w:val="9"/>
                <w:szCs w:val="9"/>
              </w:rPr>
              <w:t>、保健食品经营主体</w:t>
            </w:r>
          </w:p>
        </w:tc>
        <w:tc>
          <w:tcPr>
            <w:tcW w:w="1600" w:type="dxa"/>
            <w:vMerge w:val="continue"/>
            <w:tcBorders>
              <w:right w:val="single" w:color="auto" w:sz="8" w:space="0"/>
            </w:tcBorders>
            <w:vAlign w:val="bottom"/>
          </w:tcPr>
          <w:p w14:paraId="4AB9CA60">
            <w:pPr>
              <w:spacing w:after="0"/>
              <w:rPr>
                <w:color w:val="auto"/>
                <w:sz w:val="9"/>
                <w:szCs w:val="9"/>
              </w:rPr>
            </w:pPr>
          </w:p>
        </w:tc>
        <w:tc>
          <w:tcPr>
            <w:tcW w:w="820" w:type="dxa"/>
            <w:vMerge w:val="continue"/>
            <w:tcBorders>
              <w:right w:val="single" w:color="auto" w:sz="8" w:space="0"/>
            </w:tcBorders>
            <w:vAlign w:val="bottom"/>
          </w:tcPr>
          <w:p w14:paraId="0A6F2C8D">
            <w:pPr>
              <w:spacing w:after="0"/>
              <w:rPr>
                <w:color w:val="auto"/>
                <w:sz w:val="9"/>
                <w:szCs w:val="9"/>
              </w:rPr>
            </w:pPr>
          </w:p>
        </w:tc>
        <w:tc>
          <w:tcPr>
            <w:tcW w:w="860" w:type="dxa"/>
            <w:vMerge w:val="continue"/>
            <w:tcBorders>
              <w:right w:val="single" w:color="auto" w:sz="8" w:space="0"/>
            </w:tcBorders>
            <w:vAlign w:val="bottom"/>
          </w:tcPr>
          <w:p w14:paraId="52DF160A">
            <w:pPr>
              <w:spacing w:after="0"/>
              <w:rPr>
                <w:color w:val="auto"/>
                <w:sz w:val="9"/>
                <w:szCs w:val="9"/>
              </w:rPr>
            </w:pPr>
          </w:p>
        </w:tc>
        <w:tc>
          <w:tcPr>
            <w:tcW w:w="680" w:type="dxa"/>
            <w:vMerge w:val="continue"/>
            <w:tcBorders>
              <w:right w:val="single" w:color="auto" w:sz="8" w:space="0"/>
            </w:tcBorders>
            <w:vAlign w:val="bottom"/>
          </w:tcPr>
          <w:p w14:paraId="489DD1B9">
            <w:pPr>
              <w:spacing w:after="0"/>
              <w:rPr>
                <w:color w:val="auto"/>
                <w:sz w:val="9"/>
                <w:szCs w:val="9"/>
              </w:rPr>
            </w:pPr>
          </w:p>
        </w:tc>
        <w:tc>
          <w:tcPr>
            <w:tcW w:w="740" w:type="dxa"/>
            <w:vMerge w:val="continue"/>
            <w:tcBorders>
              <w:right w:val="single" w:color="auto" w:sz="8" w:space="0"/>
            </w:tcBorders>
            <w:vAlign w:val="bottom"/>
          </w:tcPr>
          <w:p w14:paraId="78C571B9">
            <w:pPr>
              <w:spacing w:after="0"/>
              <w:rPr>
                <w:color w:val="auto"/>
                <w:sz w:val="9"/>
                <w:szCs w:val="9"/>
              </w:rPr>
            </w:pPr>
          </w:p>
        </w:tc>
        <w:tc>
          <w:tcPr>
            <w:tcW w:w="1120" w:type="dxa"/>
            <w:tcBorders>
              <w:right w:val="single" w:color="auto" w:sz="8" w:space="0"/>
            </w:tcBorders>
            <w:vAlign w:val="bottom"/>
          </w:tcPr>
          <w:p w14:paraId="45E885FE">
            <w:pPr>
              <w:spacing w:after="0"/>
              <w:rPr>
                <w:color w:val="auto"/>
                <w:sz w:val="9"/>
                <w:szCs w:val="9"/>
              </w:rPr>
            </w:pPr>
          </w:p>
        </w:tc>
        <w:tc>
          <w:tcPr>
            <w:tcW w:w="0" w:type="dxa"/>
            <w:vAlign w:val="bottom"/>
          </w:tcPr>
          <w:p w14:paraId="6283994F">
            <w:pPr>
              <w:spacing w:after="0"/>
              <w:rPr>
                <w:color w:val="auto"/>
                <w:sz w:val="1"/>
                <w:szCs w:val="1"/>
              </w:rPr>
            </w:pPr>
          </w:p>
        </w:tc>
      </w:tr>
      <w:tr w14:paraId="67EC0D3A">
        <w:tblPrEx>
          <w:tblCellMar>
            <w:top w:w="0" w:type="dxa"/>
            <w:left w:w="0" w:type="dxa"/>
            <w:bottom w:w="0" w:type="dxa"/>
            <w:right w:w="0" w:type="dxa"/>
          </w:tblCellMar>
        </w:tblPrEx>
        <w:trPr>
          <w:trHeight w:val="91" w:hRule="atLeast"/>
        </w:trPr>
        <w:tc>
          <w:tcPr>
            <w:tcW w:w="400" w:type="dxa"/>
            <w:tcBorders>
              <w:right w:val="single" w:color="auto" w:sz="8" w:space="0"/>
            </w:tcBorders>
            <w:vAlign w:val="bottom"/>
          </w:tcPr>
          <w:p w14:paraId="080EF91C">
            <w:pPr>
              <w:spacing w:after="0"/>
              <w:rPr>
                <w:color w:val="auto"/>
                <w:sz w:val="7"/>
                <w:szCs w:val="7"/>
              </w:rPr>
            </w:pPr>
          </w:p>
        </w:tc>
        <w:tc>
          <w:tcPr>
            <w:tcW w:w="1120" w:type="dxa"/>
            <w:tcBorders>
              <w:right w:val="single" w:color="auto" w:sz="8" w:space="0"/>
            </w:tcBorders>
            <w:vAlign w:val="bottom"/>
          </w:tcPr>
          <w:p w14:paraId="147508E4">
            <w:pPr>
              <w:spacing w:after="0"/>
              <w:rPr>
                <w:color w:val="auto"/>
                <w:sz w:val="7"/>
                <w:szCs w:val="7"/>
              </w:rPr>
            </w:pPr>
          </w:p>
        </w:tc>
        <w:tc>
          <w:tcPr>
            <w:tcW w:w="640" w:type="dxa"/>
            <w:tcBorders>
              <w:right w:val="single" w:color="auto" w:sz="8" w:space="0"/>
            </w:tcBorders>
            <w:vAlign w:val="bottom"/>
          </w:tcPr>
          <w:p w14:paraId="62D1849F">
            <w:pPr>
              <w:spacing w:after="0"/>
              <w:rPr>
                <w:color w:val="auto"/>
                <w:sz w:val="7"/>
                <w:szCs w:val="7"/>
              </w:rPr>
            </w:pPr>
          </w:p>
        </w:tc>
        <w:tc>
          <w:tcPr>
            <w:tcW w:w="900" w:type="dxa"/>
            <w:tcBorders>
              <w:right w:val="single" w:color="auto" w:sz="8" w:space="0"/>
            </w:tcBorders>
            <w:vAlign w:val="bottom"/>
          </w:tcPr>
          <w:p w14:paraId="5808A5E9">
            <w:pPr>
              <w:spacing w:after="0" w:line="91" w:lineRule="exact"/>
              <w:rPr>
                <w:color w:val="auto"/>
                <w:sz w:val="20"/>
                <w:szCs w:val="20"/>
              </w:rPr>
            </w:pPr>
            <w:r>
              <w:rPr>
                <w:rFonts w:ascii="宋体" w:hAnsi="宋体" w:eastAsia="宋体" w:cs="宋体"/>
                <w:color w:val="auto"/>
                <w:sz w:val="9"/>
                <w:szCs w:val="9"/>
              </w:rPr>
              <w:t>理消费投（申）诉，</w:t>
            </w:r>
          </w:p>
        </w:tc>
        <w:tc>
          <w:tcPr>
            <w:tcW w:w="620" w:type="dxa"/>
            <w:tcBorders>
              <w:right w:val="single" w:color="auto" w:sz="8" w:space="0"/>
            </w:tcBorders>
            <w:vAlign w:val="bottom"/>
          </w:tcPr>
          <w:p w14:paraId="0BEEE466">
            <w:pPr>
              <w:spacing w:after="0"/>
              <w:rPr>
                <w:color w:val="auto"/>
                <w:sz w:val="7"/>
                <w:szCs w:val="7"/>
              </w:rPr>
            </w:pPr>
          </w:p>
        </w:tc>
        <w:tc>
          <w:tcPr>
            <w:tcW w:w="640" w:type="dxa"/>
            <w:tcBorders>
              <w:right w:val="single" w:color="auto" w:sz="8" w:space="0"/>
            </w:tcBorders>
            <w:vAlign w:val="bottom"/>
          </w:tcPr>
          <w:p w14:paraId="6D4D928A">
            <w:pPr>
              <w:spacing w:after="0"/>
              <w:rPr>
                <w:color w:val="auto"/>
                <w:sz w:val="7"/>
                <w:szCs w:val="7"/>
              </w:rPr>
            </w:pPr>
          </w:p>
        </w:tc>
        <w:tc>
          <w:tcPr>
            <w:tcW w:w="880" w:type="dxa"/>
            <w:tcBorders>
              <w:right w:val="single" w:color="auto" w:sz="8" w:space="0"/>
            </w:tcBorders>
            <w:vAlign w:val="bottom"/>
          </w:tcPr>
          <w:p w14:paraId="10F2E6E0">
            <w:pPr>
              <w:spacing w:after="0"/>
              <w:rPr>
                <w:color w:val="auto"/>
                <w:sz w:val="7"/>
                <w:szCs w:val="7"/>
              </w:rPr>
            </w:pPr>
          </w:p>
        </w:tc>
        <w:tc>
          <w:tcPr>
            <w:tcW w:w="1600" w:type="dxa"/>
            <w:tcBorders>
              <w:right w:val="single" w:color="auto" w:sz="8" w:space="0"/>
            </w:tcBorders>
            <w:vAlign w:val="bottom"/>
          </w:tcPr>
          <w:p w14:paraId="7053502D">
            <w:pPr>
              <w:spacing w:after="0"/>
              <w:rPr>
                <w:color w:val="auto"/>
                <w:sz w:val="7"/>
                <w:szCs w:val="7"/>
              </w:rPr>
            </w:pPr>
          </w:p>
        </w:tc>
        <w:tc>
          <w:tcPr>
            <w:tcW w:w="820" w:type="dxa"/>
            <w:tcBorders>
              <w:right w:val="single" w:color="auto" w:sz="8" w:space="0"/>
            </w:tcBorders>
            <w:vAlign w:val="bottom"/>
          </w:tcPr>
          <w:p w14:paraId="1932EABE">
            <w:pPr>
              <w:spacing w:after="0" w:line="91" w:lineRule="exact"/>
              <w:ind w:left="20"/>
              <w:rPr>
                <w:color w:val="auto"/>
                <w:sz w:val="20"/>
                <w:szCs w:val="20"/>
              </w:rPr>
            </w:pPr>
            <w:r>
              <w:rPr>
                <w:rFonts w:ascii="宋体" w:hAnsi="宋体" w:eastAsia="宋体" w:cs="宋体"/>
                <w:color w:val="auto"/>
                <w:sz w:val="9"/>
                <w:szCs w:val="9"/>
              </w:rPr>
              <w:t>主体</w:t>
            </w:r>
          </w:p>
        </w:tc>
        <w:tc>
          <w:tcPr>
            <w:tcW w:w="860" w:type="dxa"/>
            <w:tcBorders>
              <w:right w:val="single" w:color="auto" w:sz="8" w:space="0"/>
            </w:tcBorders>
            <w:vAlign w:val="bottom"/>
          </w:tcPr>
          <w:p w14:paraId="4A0F59C7">
            <w:pPr>
              <w:spacing w:after="0" w:line="91" w:lineRule="exact"/>
              <w:ind w:left="20"/>
              <w:rPr>
                <w:color w:val="auto"/>
                <w:sz w:val="20"/>
                <w:szCs w:val="20"/>
              </w:rPr>
            </w:pPr>
            <w:r>
              <w:rPr>
                <w:rFonts w:ascii="宋体" w:hAnsi="宋体" w:eastAsia="宋体" w:cs="宋体"/>
                <w:color w:val="auto"/>
                <w:sz w:val="9"/>
                <w:szCs w:val="9"/>
              </w:rPr>
              <w:t>主体</w:t>
            </w:r>
          </w:p>
        </w:tc>
        <w:tc>
          <w:tcPr>
            <w:tcW w:w="680" w:type="dxa"/>
            <w:tcBorders>
              <w:right w:val="single" w:color="auto" w:sz="8" w:space="0"/>
            </w:tcBorders>
            <w:vAlign w:val="bottom"/>
          </w:tcPr>
          <w:p w14:paraId="1DCF2C1D">
            <w:pPr>
              <w:spacing w:after="0"/>
              <w:rPr>
                <w:color w:val="auto"/>
                <w:sz w:val="7"/>
                <w:szCs w:val="7"/>
              </w:rPr>
            </w:pPr>
          </w:p>
        </w:tc>
        <w:tc>
          <w:tcPr>
            <w:tcW w:w="740" w:type="dxa"/>
            <w:tcBorders>
              <w:right w:val="single" w:color="auto" w:sz="8" w:space="0"/>
            </w:tcBorders>
            <w:vAlign w:val="bottom"/>
          </w:tcPr>
          <w:p w14:paraId="363AB309">
            <w:pPr>
              <w:spacing w:after="0"/>
              <w:rPr>
                <w:color w:val="auto"/>
                <w:sz w:val="7"/>
                <w:szCs w:val="7"/>
              </w:rPr>
            </w:pPr>
          </w:p>
        </w:tc>
        <w:tc>
          <w:tcPr>
            <w:tcW w:w="1120" w:type="dxa"/>
            <w:tcBorders>
              <w:right w:val="single" w:color="auto" w:sz="8" w:space="0"/>
            </w:tcBorders>
            <w:vAlign w:val="bottom"/>
          </w:tcPr>
          <w:p w14:paraId="6480BB24">
            <w:pPr>
              <w:spacing w:after="0"/>
              <w:rPr>
                <w:color w:val="auto"/>
                <w:sz w:val="7"/>
                <w:szCs w:val="7"/>
              </w:rPr>
            </w:pPr>
          </w:p>
        </w:tc>
        <w:tc>
          <w:tcPr>
            <w:tcW w:w="0" w:type="dxa"/>
            <w:vAlign w:val="bottom"/>
          </w:tcPr>
          <w:p w14:paraId="142DCB6B">
            <w:pPr>
              <w:spacing w:after="0"/>
              <w:rPr>
                <w:color w:val="auto"/>
                <w:sz w:val="1"/>
                <w:szCs w:val="1"/>
              </w:rPr>
            </w:pPr>
          </w:p>
        </w:tc>
      </w:tr>
      <w:tr w14:paraId="1574172E">
        <w:tblPrEx>
          <w:tblCellMar>
            <w:top w:w="0" w:type="dxa"/>
            <w:left w:w="0" w:type="dxa"/>
            <w:bottom w:w="0" w:type="dxa"/>
            <w:right w:w="0" w:type="dxa"/>
          </w:tblCellMar>
        </w:tblPrEx>
        <w:trPr>
          <w:trHeight w:val="57" w:hRule="atLeast"/>
        </w:trPr>
        <w:tc>
          <w:tcPr>
            <w:tcW w:w="400" w:type="dxa"/>
            <w:tcBorders>
              <w:right w:val="single" w:color="auto" w:sz="8" w:space="0"/>
            </w:tcBorders>
            <w:vAlign w:val="bottom"/>
          </w:tcPr>
          <w:p w14:paraId="5797055A">
            <w:pPr>
              <w:spacing w:after="0"/>
              <w:rPr>
                <w:color w:val="auto"/>
                <w:sz w:val="4"/>
                <w:szCs w:val="4"/>
              </w:rPr>
            </w:pPr>
          </w:p>
        </w:tc>
        <w:tc>
          <w:tcPr>
            <w:tcW w:w="1120" w:type="dxa"/>
            <w:tcBorders>
              <w:right w:val="single" w:color="auto" w:sz="8" w:space="0"/>
            </w:tcBorders>
            <w:vAlign w:val="bottom"/>
          </w:tcPr>
          <w:p w14:paraId="0960B73B">
            <w:pPr>
              <w:spacing w:after="0"/>
              <w:rPr>
                <w:color w:val="auto"/>
                <w:sz w:val="4"/>
                <w:szCs w:val="4"/>
              </w:rPr>
            </w:pPr>
          </w:p>
        </w:tc>
        <w:tc>
          <w:tcPr>
            <w:tcW w:w="640" w:type="dxa"/>
            <w:tcBorders>
              <w:right w:val="single" w:color="auto" w:sz="8" w:space="0"/>
            </w:tcBorders>
            <w:vAlign w:val="bottom"/>
          </w:tcPr>
          <w:p w14:paraId="76AD84CA">
            <w:pPr>
              <w:spacing w:after="0"/>
              <w:rPr>
                <w:color w:val="auto"/>
                <w:sz w:val="4"/>
                <w:szCs w:val="4"/>
              </w:rPr>
            </w:pPr>
          </w:p>
        </w:tc>
        <w:tc>
          <w:tcPr>
            <w:tcW w:w="900" w:type="dxa"/>
            <w:vMerge w:val="restart"/>
            <w:tcBorders>
              <w:right w:val="single" w:color="auto" w:sz="8" w:space="0"/>
            </w:tcBorders>
            <w:vAlign w:val="bottom"/>
          </w:tcPr>
          <w:p w14:paraId="655E81D5">
            <w:pPr>
              <w:spacing w:after="0" w:line="103" w:lineRule="exact"/>
              <w:rPr>
                <w:color w:val="auto"/>
                <w:sz w:val="20"/>
                <w:szCs w:val="20"/>
              </w:rPr>
            </w:pPr>
            <w:r>
              <w:rPr>
                <w:rFonts w:ascii="宋体" w:hAnsi="宋体" w:eastAsia="宋体" w:cs="宋体"/>
                <w:color w:val="auto"/>
                <w:sz w:val="9"/>
                <w:szCs w:val="9"/>
              </w:rPr>
              <w:t>维护消费者合法权</w:t>
            </w:r>
          </w:p>
        </w:tc>
        <w:tc>
          <w:tcPr>
            <w:tcW w:w="620" w:type="dxa"/>
            <w:tcBorders>
              <w:right w:val="single" w:color="auto" w:sz="8" w:space="0"/>
            </w:tcBorders>
            <w:vAlign w:val="bottom"/>
          </w:tcPr>
          <w:p w14:paraId="5370580C">
            <w:pPr>
              <w:spacing w:after="0"/>
              <w:rPr>
                <w:color w:val="auto"/>
                <w:sz w:val="4"/>
                <w:szCs w:val="4"/>
              </w:rPr>
            </w:pPr>
          </w:p>
        </w:tc>
        <w:tc>
          <w:tcPr>
            <w:tcW w:w="640" w:type="dxa"/>
            <w:tcBorders>
              <w:right w:val="single" w:color="auto" w:sz="8" w:space="0"/>
            </w:tcBorders>
            <w:vAlign w:val="bottom"/>
          </w:tcPr>
          <w:p w14:paraId="35E4EC5D">
            <w:pPr>
              <w:spacing w:after="0"/>
              <w:rPr>
                <w:color w:val="auto"/>
                <w:sz w:val="4"/>
                <w:szCs w:val="4"/>
              </w:rPr>
            </w:pPr>
          </w:p>
        </w:tc>
        <w:tc>
          <w:tcPr>
            <w:tcW w:w="880" w:type="dxa"/>
            <w:tcBorders>
              <w:bottom w:val="single" w:color="auto" w:sz="8" w:space="0"/>
              <w:right w:val="single" w:color="auto" w:sz="8" w:space="0"/>
            </w:tcBorders>
            <w:vAlign w:val="bottom"/>
          </w:tcPr>
          <w:p w14:paraId="653E5476">
            <w:pPr>
              <w:spacing w:after="0"/>
              <w:rPr>
                <w:color w:val="auto"/>
                <w:sz w:val="4"/>
                <w:szCs w:val="4"/>
              </w:rPr>
            </w:pPr>
          </w:p>
        </w:tc>
        <w:tc>
          <w:tcPr>
            <w:tcW w:w="1600" w:type="dxa"/>
            <w:tcBorders>
              <w:bottom w:val="single" w:color="auto" w:sz="8" w:space="0"/>
              <w:right w:val="single" w:color="auto" w:sz="8" w:space="0"/>
            </w:tcBorders>
            <w:vAlign w:val="bottom"/>
          </w:tcPr>
          <w:p w14:paraId="593BB37A">
            <w:pPr>
              <w:spacing w:after="0"/>
              <w:rPr>
                <w:color w:val="auto"/>
                <w:sz w:val="4"/>
                <w:szCs w:val="4"/>
              </w:rPr>
            </w:pPr>
          </w:p>
        </w:tc>
        <w:tc>
          <w:tcPr>
            <w:tcW w:w="820" w:type="dxa"/>
            <w:tcBorders>
              <w:bottom w:val="single" w:color="auto" w:sz="8" w:space="0"/>
              <w:right w:val="single" w:color="auto" w:sz="8" w:space="0"/>
            </w:tcBorders>
            <w:vAlign w:val="bottom"/>
          </w:tcPr>
          <w:p w14:paraId="08BFF027">
            <w:pPr>
              <w:spacing w:after="0"/>
              <w:rPr>
                <w:color w:val="auto"/>
                <w:sz w:val="4"/>
                <w:szCs w:val="4"/>
              </w:rPr>
            </w:pPr>
          </w:p>
        </w:tc>
        <w:tc>
          <w:tcPr>
            <w:tcW w:w="860" w:type="dxa"/>
            <w:tcBorders>
              <w:bottom w:val="single" w:color="auto" w:sz="8" w:space="0"/>
              <w:right w:val="single" w:color="auto" w:sz="8" w:space="0"/>
            </w:tcBorders>
            <w:vAlign w:val="bottom"/>
          </w:tcPr>
          <w:p w14:paraId="1C7218CB">
            <w:pPr>
              <w:spacing w:after="0"/>
              <w:rPr>
                <w:color w:val="auto"/>
                <w:sz w:val="4"/>
                <w:szCs w:val="4"/>
              </w:rPr>
            </w:pPr>
          </w:p>
        </w:tc>
        <w:tc>
          <w:tcPr>
            <w:tcW w:w="680" w:type="dxa"/>
            <w:tcBorders>
              <w:bottom w:val="single" w:color="auto" w:sz="8" w:space="0"/>
              <w:right w:val="single" w:color="auto" w:sz="8" w:space="0"/>
            </w:tcBorders>
            <w:vAlign w:val="bottom"/>
          </w:tcPr>
          <w:p w14:paraId="164B22D6">
            <w:pPr>
              <w:spacing w:after="0"/>
              <w:rPr>
                <w:color w:val="auto"/>
                <w:sz w:val="4"/>
                <w:szCs w:val="4"/>
              </w:rPr>
            </w:pPr>
          </w:p>
        </w:tc>
        <w:tc>
          <w:tcPr>
            <w:tcW w:w="740" w:type="dxa"/>
            <w:tcBorders>
              <w:bottom w:val="single" w:color="auto" w:sz="8" w:space="0"/>
              <w:right w:val="single" w:color="auto" w:sz="8" w:space="0"/>
            </w:tcBorders>
            <w:vAlign w:val="bottom"/>
          </w:tcPr>
          <w:p w14:paraId="6356447E">
            <w:pPr>
              <w:spacing w:after="0"/>
              <w:rPr>
                <w:color w:val="auto"/>
                <w:sz w:val="4"/>
                <w:szCs w:val="4"/>
              </w:rPr>
            </w:pPr>
          </w:p>
        </w:tc>
        <w:tc>
          <w:tcPr>
            <w:tcW w:w="1120" w:type="dxa"/>
            <w:tcBorders>
              <w:bottom w:val="single" w:color="auto" w:sz="8" w:space="0"/>
              <w:right w:val="single" w:color="auto" w:sz="8" w:space="0"/>
            </w:tcBorders>
            <w:vAlign w:val="bottom"/>
          </w:tcPr>
          <w:p w14:paraId="4C365A47">
            <w:pPr>
              <w:spacing w:after="0"/>
              <w:rPr>
                <w:color w:val="auto"/>
                <w:sz w:val="4"/>
                <w:szCs w:val="4"/>
              </w:rPr>
            </w:pPr>
          </w:p>
        </w:tc>
        <w:tc>
          <w:tcPr>
            <w:tcW w:w="0" w:type="dxa"/>
            <w:vAlign w:val="bottom"/>
          </w:tcPr>
          <w:p w14:paraId="0BEF5FE5">
            <w:pPr>
              <w:spacing w:after="0"/>
              <w:rPr>
                <w:color w:val="auto"/>
                <w:sz w:val="1"/>
                <w:szCs w:val="1"/>
              </w:rPr>
            </w:pPr>
          </w:p>
        </w:tc>
      </w:tr>
      <w:tr w14:paraId="737B7E08">
        <w:tblPrEx>
          <w:tblCellMar>
            <w:top w:w="0" w:type="dxa"/>
            <w:left w:w="0" w:type="dxa"/>
            <w:bottom w:w="0" w:type="dxa"/>
            <w:right w:w="0" w:type="dxa"/>
          </w:tblCellMar>
        </w:tblPrEx>
        <w:trPr>
          <w:trHeight w:val="34" w:hRule="atLeast"/>
        </w:trPr>
        <w:tc>
          <w:tcPr>
            <w:tcW w:w="400" w:type="dxa"/>
            <w:tcBorders>
              <w:right w:val="single" w:color="auto" w:sz="8" w:space="0"/>
            </w:tcBorders>
            <w:vAlign w:val="bottom"/>
          </w:tcPr>
          <w:p w14:paraId="29E5AEC9">
            <w:pPr>
              <w:spacing w:after="0"/>
              <w:rPr>
                <w:color w:val="auto"/>
                <w:sz w:val="2"/>
                <w:szCs w:val="2"/>
              </w:rPr>
            </w:pPr>
          </w:p>
        </w:tc>
        <w:tc>
          <w:tcPr>
            <w:tcW w:w="1120" w:type="dxa"/>
            <w:tcBorders>
              <w:right w:val="single" w:color="auto" w:sz="8" w:space="0"/>
            </w:tcBorders>
            <w:vAlign w:val="bottom"/>
          </w:tcPr>
          <w:p w14:paraId="21EF14E8">
            <w:pPr>
              <w:spacing w:after="0"/>
              <w:rPr>
                <w:color w:val="auto"/>
                <w:sz w:val="2"/>
                <w:szCs w:val="2"/>
              </w:rPr>
            </w:pPr>
          </w:p>
        </w:tc>
        <w:tc>
          <w:tcPr>
            <w:tcW w:w="640" w:type="dxa"/>
            <w:tcBorders>
              <w:right w:val="single" w:color="auto" w:sz="8" w:space="0"/>
            </w:tcBorders>
            <w:vAlign w:val="bottom"/>
          </w:tcPr>
          <w:p w14:paraId="429C1D46">
            <w:pPr>
              <w:spacing w:after="0"/>
              <w:rPr>
                <w:color w:val="auto"/>
                <w:sz w:val="2"/>
                <w:szCs w:val="2"/>
              </w:rPr>
            </w:pPr>
          </w:p>
        </w:tc>
        <w:tc>
          <w:tcPr>
            <w:tcW w:w="900" w:type="dxa"/>
            <w:vMerge w:val="continue"/>
            <w:tcBorders>
              <w:right w:val="single" w:color="auto" w:sz="8" w:space="0"/>
            </w:tcBorders>
            <w:vAlign w:val="bottom"/>
          </w:tcPr>
          <w:p w14:paraId="08766329">
            <w:pPr>
              <w:spacing w:after="0"/>
              <w:rPr>
                <w:color w:val="auto"/>
                <w:sz w:val="2"/>
                <w:szCs w:val="2"/>
              </w:rPr>
            </w:pPr>
          </w:p>
        </w:tc>
        <w:tc>
          <w:tcPr>
            <w:tcW w:w="620" w:type="dxa"/>
            <w:tcBorders>
              <w:right w:val="single" w:color="auto" w:sz="8" w:space="0"/>
            </w:tcBorders>
            <w:vAlign w:val="bottom"/>
          </w:tcPr>
          <w:p w14:paraId="42EB68A2">
            <w:pPr>
              <w:spacing w:after="0"/>
              <w:rPr>
                <w:color w:val="auto"/>
                <w:sz w:val="2"/>
                <w:szCs w:val="2"/>
              </w:rPr>
            </w:pPr>
          </w:p>
        </w:tc>
        <w:tc>
          <w:tcPr>
            <w:tcW w:w="640" w:type="dxa"/>
            <w:tcBorders>
              <w:right w:val="single" w:color="auto" w:sz="8" w:space="0"/>
            </w:tcBorders>
            <w:vAlign w:val="bottom"/>
          </w:tcPr>
          <w:p w14:paraId="3513B214">
            <w:pPr>
              <w:spacing w:after="0"/>
              <w:rPr>
                <w:color w:val="auto"/>
                <w:sz w:val="2"/>
                <w:szCs w:val="2"/>
              </w:rPr>
            </w:pPr>
          </w:p>
        </w:tc>
        <w:tc>
          <w:tcPr>
            <w:tcW w:w="880" w:type="dxa"/>
            <w:tcBorders>
              <w:right w:val="single" w:color="auto" w:sz="8" w:space="0"/>
            </w:tcBorders>
            <w:vAlign w:val="bottom"/>
          </w:tcPr>
          <w:p w14:paraId="7FC93914">
            <w:pPr>
              <w:spacing w:after="0"/>
              <w:rPr>
                <w:color w:val="auto"/>
                <w:sz w:val="2"/>
                <w:szCs w:val="2"/>
              </w:rPr>
            </w:pPr>
          </w:p>
        </w:tc>
        <w:tc>
          <w:tcPr>
            <w:tcW w:w="1600" w:type="dxa"/>
            <w:tcBorders>
              <w:right w:val="single" w:color="auto" w:sz="8" w:space="0"/>
            </w:tcBorders>
            <w:vAlign w:val="bottom"/>
          </w:tcPr>
          <w:p w14:paraId="0CBFAD43">
            <w:pPr>
              <w:spacing w:after="0"/>
              <w:rPr>
                <w:color w:val="auto"/>
                <w:sz w:val="2"/>
                <w:szCs w:val="2"/>
              </w:rPr>
            </w:pPr>
          </w:p>
        </w:tc>
        <w:tc>
          <w:tcPr>
            <w:tcW w:w="820" w:type="dxa"/>
            <w:tcBorders>
              <w:right w:val="single" w:color="auto" w:sz="8" w:space="0"/>
            </w:tcBorders>
            <w:vAlign w:val="bottom"/>
          </w:tcPr>
          <w:p w14:paraId="583804CD">
            <w:pPr>
              <w:spacing w:after="0"/>
              <w:rPr>
                <w:color w:val="auto"/>
                <w:sz w:val="2"/>
                <w:szCs w:val="2"/>
              </w:rPr>
            </w:pPr>
          </w:p>
        </w:tc>
        <w:tc>
          <w:tcPr>
            <w:tcW w:w="860" w:type="dxa"/>
            <w:tcBorders>
              <w:right w:val="single" w:color="auto" w:sz="8" w:space="0"/>
            </w:tcBorders>
            <w:vAlign w:val="bottom"/>
          </w:tcPr>
          <w:p w14:paraId="62137C44">
            <w:pPr>
              <w:spacing w:after="0"/>
              <w:rPr>
                <w:color w:val="auto"/>
                <w:sz w:val="2"/>
                <w:szCs w:val="2"/>
              </w:rPr>
            </w:pPr>
          </w:p>
        </w:tc>
        <w:tc>
          <w:tcPr>
            <w:tcW w:w="680" w:type="dxa"/>
            <w:tcBorders>
              <w:right w:val="single" w:color="auto" w:sz="8" w:space="0"/>
            </w:tcBorders>
            <w:vAlign w:val="bottom"/>
          </w:tcPr>
          <w:p w14:paraId="4852F107">
            <w:pPr>
              <w:spacing w:after="0"/>
              <w:rPr>
                <w:color w:val="auto"/>
                <w:sz w:val="2"/>
                <w:szCs w:val="2"/>
              </w:rPr>
            </w:pPr>
          </w:p>
        </w:tc>
        <w:tc>
          <w:tcPr>
            <w:tcW w:w="740" w:type="dxa"/>
            <w:tcBorders>
              <w:right w:val="single" w:color="auto" w:sz="8" w:space="0"/>
            </w:tcBorders>
            <w:vAlign w:val="bottom"/>
          </w:tcPr>
          <w:p w14:paraId="79B65348">
            <w:pPr>
              <w:spacing w:after="0"/>
              <w:rPr>
                <w:color w:val="auto"/>
                <w:sz w:val="2"/>
                <w:szCs w:val="2"/>
              </w:rPr>
            </w:pPr>
          </w:p>
        </w:tc>
        <w:tc>
          <w:tcPr>
            <w:tcW w:w="1120" w:type="dxa"/>
            <w:tcBorders>
              <w:right w:val="single" w:color="auto" w:sz="8" w:space="0"/>
            </w:tcBorders>
            <w:vAlign w:val="bottom"/>
          </w:tcPr>
          <w:p w14:paraId="65AFBA63">
            <w:pPr>
              <w:spacing w:after="0"/>
              <w:rPr>
                <w:color w:val="auto"/>
                <w:sz w:val="2"/>
                <w:szCs w:val="2"/>
              </w:rPr>
            </w:pPr>
          </w:p>
        </w:tc>
        <w:tc>
          <w:tcPr>
            <w:tcW w:w="0" w:type="dxa"/>
            <w:vAlign w:val="bottom"/>
          </w:tcPr>
          <w:p w14:paraId="6F4A1263">
            <w:pPr>
              <w:spacing w:after="0" w:line="20" w:lineRule="exact"/>
              <w:rPr>
                <w:color w:val="auto"/>
                <w:sz w:val="1"/>
                <w:szCs w:val="1"/>
              </w:rPr>
            </w:pPr>
          </w:p>
        </w:tc>
      </w:tr>
      <w:tr w14:paraId="5D302910">
        <w:tblPrEx>
          <w:tblCellMar>
            <w:top w:w="0" w:type="dxa"/>
            <w:left w:w="0" w:type="dxa"/>
            <w:bottom w:w="0" w:type="dxa"/>
            <w:right w:w="0" w:type="dxa"/>
          </w:tblCellMar>
        </w:tblPrEx>
        <w:trPr>
          <w:trHeight w:val="119" w:hRule="atLeast"/>
        </w:trPr>
        <w:tc>
          <w:tcPr>
            <w:tcW w:w="400" w:type="dxa"/>
            <w:tcBorders>
              <w:right w:val="single" w:color="auto" w:sz="8" w:space="0"/>
            </w:tcBorders>
            <w:vAlign w:val="bottom"/>
          </w:tcPr>
          <w:p w14:paraId="4F94D55E">
            <w:pPr>
              <w:spacing w:after="0"/>
              <w:rPr>
                <w:color w:val="auto"/>
                <w:sz w:val="10"/>
                <w:szCs w:val="10"/>
              </w:rPr>
            </w:pPr>
          </w:p>
        </w:tc>
        <w:tc>
          <w:tcPr>
            <w:tcW w:w="1120" w:type="dxa"/>
            <w:tcBorders>
              <w:right w:val="single" w:color="auto" w:sz="8" w:space="0"/>
            </w:tcBorders>
            <w:vAlign w:val="bottom"/>
          </w:tcPr>
          <w:p w14:paraId="18F4A8D0">
            <w:pPr>
              <w:spacing w:after="0"/>
              <w:rPr>
                <w:color w:val="auto"/>
                <w:sz w:val="10"/>
                <w:szCs w:val="10"/>
              </w:rPr>
            </w:pPr>
          </w:p>
        </w:tc>
        <w:tc>
          <w:tcPr>
            <w:tcW w:w="640" w:type="dxa"/>
            <w:tcBorders>
              <w:right w:val="single" w:color="auto" w:sz="8" w:space="0"/>
            </w:tcBorders>
            <w:vAlign w:val="bottom"/>
          </w:tcPr>
          <w:p w14:paraId="3323C174">
            <w:pPr>
              <w:spacing w:after="0"/>
              <w:rPr>
                <w:color w:val="auto"/>
                <w:sz w:val="10"/>
                <w:szCs w:val="10"/>
              </w:rPr>
            </w:pPr>
          </w:p>
        </w:tc>
        <w:tc>
          <w:tcPr>
            <w:tcW w:w="900" w:type="dxa"/>
            <w:tcBorders>
              <w:right w:val="single" w:color="auto" w:sz="8" w:space="0"/>
            </w:tcBorders>
            <w:vAlign w:val="bottom"/>
          </w:tcPr>
          <w:p w14:paraId="2759A23E">
            <w:pPr>
              <w:spacing w:after="0" w:line="103" w:lineRule="exact"/>
              <w:rPr>
                <w:color w:val="auto"/>
                <w:sz w:val="20"/>
                <w:szCs w:val="20"/>
              </w:rPr>
            </w:pPr>
            <w:r>
              <w:rPr>
                <w:rFonts w:ascii="宋体" w:hAnsi="宋体" w:eastAsia="宋体" w:cs="宋体"/>
                <w:color w:val="auto"/>
                <w:sz w:val="9"/>
                <w:szCs w:val="9"/>
              </w:rPr>
              <w:t>益，提高人民群众消</w:t>
            </w:r>
          </w:p>
        </w:tc>
        <w:tc>
          <w:tcPr>
            <w:tcW w:w="620" w:type="dxa"/>
            <w:tcBorders>
              <w:right w:val="single" w:color="auto" w:sz="8" w:space="0"/>
            </w:tcBorders>
            <w:vAlign w:val="bottom"/>
          </w:tcPr>
          <w:p w14:paraId="73EB91CE">
            <w:pPr>
              <w:spacing w:after="0"/>
              <w:rPr>
                <w:color w:val="auto"/>
                <w:sz w:val="10"/>
                <w:szCs w:val="10"/>
              </w:rPr>
            </w:pPr>
          </w:p>
        </w:tc>
        <w:tc>
          <w:tcPr>
            <w:tcW w:w="640" w:type="dxa"/>
            <w:tcBorders>
              <w:right w:val="single" w:color="auto" w:sz="8" w:space="0"/>
            </w:tcBorders>
            <w:vAlign w:val="bottom"/>
          </w:tcPr>
          <w:p w14:paraId="48406414">
            <w:pPr>
              <w:spacing w:after="0"/>
              <w:rPr>
                <w:color w:val="auto"/>
                <w:sz w:val="10"/>
                <w:szCs w:val="10"/>
              </w:rPr>
            </w:pPr>
          </w:p>
        </w:tc>
        <w:tc>
          <w:tcPr>
            <w:tcW w:w="880" w:type="dxa"/>
            <w:vMerge w:val="restart"/>
            <w:tcBorders>
              <w:right w:val="single" w:color="auto" w:sz="8" w:space="0"/>
            </w:tcBorders>
            <w:vAlign w:val="bottom"/>
          </w:tcPr>
          <w:p w14:paraId="5206C8FE">
            <w:pPr>
              <w:spacing w:after="0" w:line="103" w:lineRule="exact"/>
              <w:rPr>
                <w:color w:val="auto"/>
                <w:sz w:val="20"/>
                <w:szCs w:val="20"/>
              </w:rPr>
            </w:pPr>
            <w:r>
              <w:rPr>
                <w:rFonts w:ascii="宋体" w:hAnsi="宋体" w:eastAsia="宋体" w:cs="宋体"/>
                <w:color w:val="auto"/>
                <w:sz w:val="9"/>
                <w:szCs w:val="9"/>
              </w:rPr>
              <w:t>开展查处假冒伪劣案</w:t>
            </w:r>
          </w:p>
        </w:tc>
        <w:tc>
          <w:tcPr>
            <w:tcW w:w="1600" w:type="dxa"/>
            <w:tcBorders>
              <w:right w:val="single" w:color="auto" w:sz="8" w:space="0"/>
            </w:tcBorders>
            <w:vAlign w:val="bottom"/>
          </w:tcPr>
          <w:p w14:paraId="2D95F24B">
            <w:pPr>
              <w:spacing w:after="0"/>
              <w:rPr>
                <w:color w:val="auto"/>
                <w:sz w:val="10"/>
                <w:szCs w:val="10"/>
              </w:rPr>
            </w:pPr>
          </w:p>
        </w:tc>
        <w:tc>
          <w:tcPr>
            <w:tcW w:w="820" w:type="dxa"/>
            <w:vMerge w:val="restart"/>
            <w:tcBorders>
              <w:right w:val="single" w:color="auto" w:sz="8" w:space="0"/>
            </w:tcBorders>
            <w:vAlign w:val="bottom"/>
          </w:tcPr>
          <w:p w14:paraId="0BE617EC">
            <w:pPr>
              <w:spacing w:after="0" w:line="103" w:lineRule="exact"/>
              <w:ind w:left="20"/>
              <w:rPr>
                <w:color w:val="auto"/>
                <w:sz w:val="20"/>
                <w:szCs w:val="20"/>
              </w:rPr>
            </w:pPr>
            <w:r>
              <w:rPr>
                <w:rFonts w:ascii="宋体" w:hAnsi="宋体" w:eastAsia="宋体" w:cs="宋体"/>
                <w:color w:val="auto"/>
                <w:sz w:val="9"/>
                <w:szCs w:val="9"/>
              </w:rPr>
              <w:t>开展查处假冒伪劣</w:t>
            </w:r>
          </w:p>
        </w:tc>
        <w:tc>
          <w:tcPr>
            <w:tcW w:w="860" w:type="dxa"/>
            <w:vMerge w:val="restart"/>
            <w:tcBorders>
              <w:right w:val="single" w:color="auto" w:sz="8" w:space="0"/>
            </w:tcBorders>
            <w:vAlign w:val="bottom"/>
          </w:tcPr>
          <w:p w14:paraId="4E8A6507">
            <w:pPr>
              <w:spacing w:after="0" w:line="103" w:lineRule="exact"/>
              <w:ind w:left="20"/>
              <w:rPr>
                <w:color w:val="auto"/>
                <w:sz w:val="20"/>
                <w:szCs w:val="20"/>
              </w:rPr>
            </w:pPr>
            <w:r>
              <w:rPr>
                <w:rFonts w:ascii="宋体" w:hAnsi="宋体" w:eastAsia="宋体" w:cs="宋体"/>
                <w:color w:val="auto"/>
                <w:sz w:val="9"/>
                <w:szCs w:val="9"/>
              </w:rPr>
              <w:t>开展查处假冒伪劣</w:t>
            </w:r>
          </w:p>
        </w:tc>
        <w:tc>
          <w:tcPr>
            <w:tcW w:w="680" w:type="dxa"/>
            <w:tcBorders>
              <w:right w:val="single" w:color="auto" w:sz="8" w:space="0"/>
            </w:tcBorders>
            <w:vAlign w:val="bottom"/>
          </w:tcPr>
          <w:p w14:paraId="4EED112C">
            <w:pPr>
              <w:spacing w:after="0"/>
              <w:rPr>
                <w:color w:val="auto"/>
                <w:sz w:val="10"/>
                <w:szCs w:val="10"/>
              </w:rPr>
            </w:pPr>
          </w:p>
        </w:tc>
        <w:tc>
          <w:tcPr>
            <w:tcW w:w="740" w:type="dxa"/>
            <w:tcBorders>
              <w:right w:val="single" w:color="auto" w:sz="8" w:space="0"/>
            </w:tcBorders>
            <w:vAlign w:val="bottom"/>
          </w:tcPr>
          <w:p w14:paraId="100F5F4B">
            <w:pPr>
              <w:spacing w:after="0"/>
              <w:rPr>
                <w:color w:val="auto"/>
                <w:sz w:val="10"/>
                <w:szCs w:val="10"/>
              </w:rPr>
            </w:pPr>
          </w:p>
        </w:tc>
        <w:tc>
          <w:tcPr>
            <w:tcW w:w="1120" w:type="dxa"/>
            <w:tcBorders>
              <w:right w:val="single" w:color="auto" w:sz="8" w:space="0"/>
            </w:tcBorders>
            <w:vAlign w:val="bottom"/>
          </w:tcPr>
          <w:p w14:paraId="379F2F75">
            <w:pPr>
              <w:spacing w:after="0"/>
              <w:rPr>
                <w:color w:val="auto"/>
                <w:sz w:val="10"/>
                <w:szCs w:val="10"/>
              </w:rPr>
            </w:pPr>
          </w:p>
        </w:tc>
        <w:tc>
          <w:tcPr>
            <w:tcW w:w="0" w:type="dxa"/>
            <w:vAlign w:val="bottom"/>
          </w:tcPr>
          <w:p w14:paraId="0EA10005">
            <w:pPr>
              <w:spacing w:after="0"/>
              <w:rPr>
                <w:color w:val="auto"/>
                <w:sz w:val="1"/>
                <w:szCs w:val="1"/>
              </w:rPr>
            </w:pPr>
          </w:p>
        </w:tc>
      </w:tr>
      <w:tr w14:paraId="7B7B51F7">
        <w:tblPrEx>
          <w:tblCellMar>
            <w:top w:w="0" w:type="dxa"/>
            <w:left w:w="0" w:type="dxa"/>
            <w:bottom w:w="0" w:type="dxa"/>
            <w:right w:w="0" w:type="dxa"/>
          </w:tblCellMar>
        </w:tblPrEx>
        <w:trPr>
          <w:trHeight w:val="119" w:hRule="atLeast"/>
        </w:trPr>
        <w:tc>
          <w:tcPr>
            <w:tcW w:w="400" w:type="dxa"/>
            <w:tcBorders>
              <w:right w:val="single" w:color="auto" w:sz="8" w:space="0"/>
            </w:tcBorders>
            <w:vAlign w:val="bottom"/>
          </w:tcPr>
          <w:p w14:paraId="01A7F236">
            <w:pPr>
              <w:spacing w:after="0"/>
              <w:rPr>
                <w:color w:val="auto"/>
                <w:sz w:val="10"/>
                <w:szCs w:val="10"/>
              </w:rPr>
            </w:pPr>
          </w:p>
        </w:tc>
        <w:tc>
          <w:tcPr>
            <w:tcW w:w="1120" w:type="dxa"/>
            <w:tcBorders>
              <w:right w:val="single" w:color="auto" w:sz="8" w:space="0"/>
            </w:tcBorders>
            <w:vAlign w:val="bottom"/>
          </w:tcPr>
          <w:p w14:paraId="5A2FCAA6">
            <w:pPr>
              <w:spacing w:after="0"/>
              <w:rPr>
                <w:color w:val="auto"/>
                <w:sz w:val="10"/>
                <w:szCs w:val="10"/>
              </w:rPr>
            </w:pPr>
          </w:p>
        </w:tc>
        <w:tc>
          <w:tcPr>
            <w:tcW w:w="640" w:type="dxa"/>
            <w:tcBorders>
              <w:right w:val="single" w:color="auto" w:sz="8" w:space="0"/>
            </w:tcBorders>
            <w:vAlign w:val="bottom"/>
          </w:tcPr>
          <w:p w14:paraId="31755F48">
            <w:pPr>
              <w:spacing w:after="0"/>
              <w:rPr>
                <w:color w:val="auto"/>
                <w:sz w:val="10"/>
                <w:szCs w:val="10"/>
              </w:rPr>
            </w:pPr>
          </w:p>
        </w:tc>
        <w:tc>
          <w:tcPr>
            <w:tcW w:w="900" w:type="dxa"/>
            <w:tcBorders>
              <w:right w:val="single" w:color="auto" w:sz="8" w:space="0"/>
            </w:tcBorders>
            <w:vAlign w:val="bottom"/>
          </w:tcPr>
          <w:p w14:paraId="286E366A">
            <w:pPr>
              <w:spacing w:after="0" w:line="110" w:lineRule="exact"/>
              <w:rPr>
                <w:color w:val="auto"/>
                <w:sz w:val="20"/>
                <w:szCs w:val="20"/>
              </w:rPr>
            </w:pPr>
            <w:r>
              <w:rPr>
                <w:rFonts w:ascii="宋体" w:hAnsi="宋体" w:eastAsia="宋体" w:cs="宋体"/>
                <w:color w:val="auto"/>
                <w:sz w:val="9"/>
                <w:szCs w:val="9"/>
              </w:rPr>
              <w:t>费安全感。目标</w:t>
            </w:r>
            <w:r>
              <w:rPr>
                <w:rFonts w:ascii="Arial" w:hAnsi="Arial" w:eastAsia="Arial" w:cs="Arial"/>
                <w:color w:val="auto"/>
                <w:sz w:val="9"/>
                <w:szCs w:val="9"/>
              </w:rPr>
              <w:t>9</w:t>
            </w:r>
            <w:r>
              <w:rPr>
                <w:rFonts w:ascii="宋体" w:hAnsi="宋体" w:eastAsia="宋体" w:cs="宋体"/>
                <w:color w:val="auto"/>
                <w:sz w:val="9"/>
                <w:szCs w:val="9"/>
              </w:rPr>
              <w:t>：</w:t>
            </w:r>
          </w:p>
        </w:tc>
        <w:tc>
          <w:tcPr>
            <w:tcW w:w="620" w:type="dxa"/>
            <w:tcBorders>
              <w:right w:val="single" w:color="auto" w:sz="8" w:space="0"/>
            </w:tcBorders>
            <w:vAlign w:val="bottom"/>
          </w:tcPr>
          <w:p w14:paraId="2D28AED5">
            <w:pPr>
              <w:spacing w:after="0"/>
              <w:rPr>
                <w:color w:val="auto"/>
                <w:sz w:val="10"/>
                <w:szCs w:val="10"/>
              </w:rPr>
            </w:pPr>
          </w:p>
        </w:tc>
        <w:tc>
          <w:tcPr>
            <w:tcW w:w="640" w:type="dxa"/>
            <w:tcBorders>
              <w:right w:val="single" w:color="auto" w:sz="8" w:space="0"/>
            </w:tcBorders>
            <w:vAlign w:val="bottom"/>
          </w:tcPr>
          <w:p w14:paraId="491265A2">
            <w:pPr>
              <w:spacing w:after="0"/>
              <w:rPr>
                <w:color w:val="auto"/>
                <w:sz w:val="10"/>
                <w:szCs w:val="10"/>
              </w:rPr>
            </w:pPr>
          </w:p>
        </w:tc>
        <w:tc>
          <w:tcPr>
            <w:tcW w:w="880" w:type="dxa"/>
            <w:vMerge w:val="continue"/>
            <w:tcBorders>
              <w:right w:val="single" w:color="auto" w:sz="8" w:space="0"/>
            </w:tcBorders>
            <w:vAlign w:val="bottom"/>
          </w:tcPr>
          <w:p w14:paraId="154482DE">
            <w:pPr>
              <w:spacing w:after="0"/>
              <w:rPr>
                <w:color w:val="auto"/>
                <w:sz w:val="10"/>
                <w:szCs w:val="10"/>
              </w:rPr>
            </w:pPr>
          </w:p>
        </w:tc>
        <w:tc>
          <w:tcPr>
            <w:tcW w:w="1600" w:type="dxa"/>
            <w:tcBorders>
              <w:right w:val="single" w:color="auto" w:sz="8" w:space="0"/>
            </w:tcBorders>
            <w:vAlign w:val="bottom"/>
          </w:tcPr>
          <w:p w14:paraId="2EA206FB">
            <w:pPr>
              <w:spacing w:after="0" w:line="110" w:lineRule="exact"/>
              <w:rPr>
                <w:color w:val="auto"/>
                <w:sz w:val="20"/>
                <w:szCs w:val="20"/>
              </w:rPr>
            </w:pPr>
            <w:r>
              <w:rPr>
                <w:rFonts w:ascii="Arial" w:hAnsi="Arial" w:eastAsia="Arial" w:cs="Arial"/>
                <w:color w:val="auto"/>
                <w:sz w:val="9"/>
                <w:szCs w:val="9"/>
              </w:rPr>
              <w:t>3</w:t>
            </w:r>
            <w:r>
              <w:rPr>
                <w:rFonts w:ascii="宋体" w:hAnsi="宋体" w:eastAsia="宋体" w:cs="宋体"/>
                <w:color w:val="auto"/>
                <w:sz w:val="9"/>
                <w:szCs w:val="9"/>
              </w:rPr>
              <w:t>起</w:t>
            </w:r>
          </w:p>
        </w:tc>
        <w:tc>
          <w:tcPr>
            <w:tcW w:w="820" w:type="dxa"/>
            <w:vMerge w:val="continue"/>
            <w:tcBorders>
              <w:right w:val="single" w:color="auto" w:sz="8" w:space="0"/>
            </w:tcBorders>
            <w:vAlign w:val="bottom"/>
          </w:tcPr>
          <w:p w14:paraId="47BA2C9E">
            <w:pPr>
              <w:spacing w:after="0"/>
              <w:rPr>
                <w:color w:val="auto"/>
                <w:sz w:val="10"/>
                <w:szCs w:val="10"/>
              </w:rPr>
            </w:pPr>
          </w:p>
        </w:tc>
        <w:tc>
          <w:tcPr>
            <w:tcW w:w="860" w:type="dxa"/>
            <w:vMerge w:val="continue"/>
            <w:tcBorders>
              <w:right w:val="single" w:color="auto" w:sz="8" w:space="0"/>
            </w:tcBorders>
            <w:vAlign w:val="bottom"/>
          </w:tcPr>
          <w:p w14:paraId="72D7EF92">
            <w:pPr>
              <w:spacing w:after="0"/>
              <w:rPr>
                <w:color w:val="auto"/>
                <w:sz w:val="10"/>
                <w:szCs w:val="10"/>
              </w:rPr>
            </w:pPr>
          </w:p>
        </w:tc>
        <w:tc>
          <w:tcPr>
            <w:tcW w:w="680" w:type="dxa"/>
            <w:tcBorders>
              <w:right w:val="single" w:color="auto" w:sz="8" w:space="0"/>
            </w:tcBorders>
            <w:vAlign w:val="bottom"/>
          </w:tcPr>
          <w:p w14:paraId="42E27CC1">
            <w:pPr>
              <w:spacing w:after="0" w:line="103" w:lineRule="exact"/>
              <w:rPr>
                <w:color w:val="auto"/>
                <w:sz w:val="20"/>
                <w:szCs w:val="20"/>
              </w:rPr>
            </w:pPr>
            <w:r>
              <w:rPr>
                <w:rFonts w:ascii="宋体" w:hAnsi="宋体" w:eastAsia="宋体" w:cs="宋体"/>
                <w:color w:val="auto"/>
                <w:sz w:val="9"/>
                <w:szCs w:val="9"/>
              </w:rPr>
              <w:t>起</w:t>
            </w:r>
          </w:p>
        </w:tc>
        <w:tc>
          <w:tcPr>
            <w:tcW w:w="740" w:type="dxa"/>
            <w:tcBorders>
              <w:right w:val="single" w:color="auto" w:sz="8" w:space="0"/>
            </w:tcBorders>
            <w:vAlign w:val="bottom"/>
          </w:tcPr>
          <w:p w14:paraId="17D2958D">
            <w:pPr>
              <w:spacing w:after="0"/>
              <w:ind w:left="20"/>
              <w:rPr>
                <w:color w:val="auto"/>
                <w:sz w:val="20"/>
                <w:szCs w:val="20"/>
              </w:rPr>
            </w:pPr>
            <w:r>
              <w:rPr>
                <w:rFonts w:ascii="Arial" w:hAnsi="Arial" w:eastAsia="Arial" w:cs="Arial"/>
                <w:color w:val="auto"/>
                <w:sz w:val="9"/>
                <w:szCs w:val="9"/>
              </w:rPr>
              <w:t>≥</w:t>
            </w:r>
          </w:p>
        </w:tc>
        <w:tc>
          <w:tcPr>
            <w:tcW w:w="1120" w:type="dxa"/>
            <w:tcBorders>
              <w:right w:val="single" w:color="auto" w:sz="8" w:space="0"/>
            </w:tcBorders>
            <w:vAlign w:val="bottom"/>
          </w:tcPr>
          <w:p w14:paraId="11A277A9">
            <w:pPr>
              <w:spacing w:after="0"/>
              <w:rPr>
                <w:color w:val="auto"/>
                <w:sz w:val="10"/>
                <w:szCs w:val="10"/>
              </w:rPr>
            </w:pPr>
          </w:p>
        </w:tc>
        <w:tc>
          <w:tcPr>
            <w:tcW w:w="0" w:type="dxa"/>
            <w:vAlign w:val="bottom"/>
          </w:tcPr>
          <w:p w14:paraId="4B0A0CEF">
            <w:pPr>
              <w:spacing w:after="0"/>
              <w:rPr>
                <w:color w:val="auto"/>
                <w:sz w:val="1"/>
                <w:szCs w:val="1"/>
              </w:rPr>
            </w:pPr>
          </w:p>
        </w:tc>
      </w:tr>
      <w:tr w14:paraId="76D64D53">
        <w:tblPrEx>
          <w:tblCellMar>
            <w:top w:w="0" w:type="dxa"/>
            <w:left w:w="0" w:type="dxa"/>
            <w:bottom w:w="0" w:type="dxa"/>
            <w:right w:w="0" w:type="dxa"/>
          </w:tblCellMar>
        </w:tblPrEx>
        <w:trPr>
          <w:trHeight w:val="91" w:hRule="atLeast"/>
        </w:trPr>
        <w:tc>
          <w:tcPr>
            <w:tcW w:w="400" w:type="dxa"/>
            <w:tcBorders>
              <w:right w:val="single" w:color="auto" w:sz="8" w:space="0"/>
            </w:tcBorders>
            <w:vAlign w:val="bottom"/>
          </w:tcPr>
          <w:p w14:paraId="7B1F2F0C">
            <w:pPr>
              <w:spacing w:after="0"/>
              <w:rPr>
                <w:color w:val="auto"/>
                <w:sz w:val="7"/>
                <w:szCs w:val="7"/>
              </w:rPr>
            </w:pPr>
          </w:p>
        </w:tc>
        <w:tc>
          <w:tcPr>
            <w:tcW w:w="1120" w:type="dxa"/>
            <w:tcBorders>
              <w:right w:val="single" w:color="auto" w:sz="8" w:space="0"/>
            </w:tcBorders>
            <w:vAlign w:val="bottom"/>
          </w:tcPr>
          <w:p w14:paraId="2363A0F1">
            <w:pPr>
              <w:spacing w:after="0"/>
              <w:rPr>
                <w:color w:val="auto"/>
                <w:sz w:val="7"/>
                <w:szCs w:val="7"/>
              </w:rPr>
            </w:pPr>
          </w:p>
        </w:tc>
        <w:tc>
          <w:tcPr>
            <w:tcW w:w="640" w:type="dxa"/>
            <w:tcBorders>
              <w:right w:val="single" w:color="auto" w:sz="8" w:space="0"/>
            </w:tcBorders>
            <w:vAlign w:val="bottom"/>
          </w:tcPr>
          <w:p w14:paraId="60DB93EB">
            <w:pPr>
              <w:spacing w:after="0"/>
              <w:rPr>
                <w:color w:val="auto"/>
                <w:sz w:val="7"/>
                <w:szCs w:val="7"/>
              </w:rPr>
            </w:pPr>
          </w:p>
        </w:tc>
        <w:tc>
          <w:tcPr>
            <w:tcW w:w="900" w:type="dxa"/>
            <w:vMerge w:val="restart"/>
            <w:tcBorders>
              <w:right w:val="single" w:color="auto" w:sz="8" w:space="0"/>
            </w:tcBorders>
            <w:vAlign w:val="bottom"/>
          </w:tcPr>
          <w:p w14:paraId="32C45D10">
            <w:pPr>
              <w:spacing w:after="0" w:line="103" w:lineRule="exact"/>
              <w:rPr>
                <w:color w:val="auto"/>
                <w:sz w:val="20"/>
                <w:szCs w:val="20"/>
              </w:rPr>
            </w:pPr>
            <w:r>
              <w:rPr>
                <w:rFonts w:ascii="宋体" w:hAnsi="宋体" w:eastAsia="宋体" w:cs="宋体"/>
                <w:color w:val="auto"/>
                <w:sz w:val="9"/>
                <w:szCs w:val="9"/>
              </w:rPr>
              <w:t>强化执法力度，营造</w:t>
            </w:r>
          </w:p>
        </w:tc>
        <w:tc>
          <w:tcPr>
            <w:tcW w:w="620" w:type="dxa"/>
            <w:tcBorders>
              <w:right w:val="single" w:color="auto" w:sz="8" w:space="0"/>
            </w:tcBorders>
            <w:vAlign w:val="bottom"/>
          </w:tcPr>
          <w:p w14:paraId="5A97351B">
            <w:pPr>
              <w:spacing w:after="0"/>
              <w:rPr>
                <w:color w:val="auto"/>
                <w:sz w:val="7"/>
                <w:szCs w:val="7"/>
              </w:rPr>
            </w:pPr>
          </w:p>
        </w:tc>
        <w:tc>
          <w:tcPr>
            <w:tcW w:w="640" w:type="dxa"/>
            <w:tcBorders>
              <w:right w:val="single" w:color="auto" w:sz="8" w:space="0"/>
            </w:tcBorders>
            <w:vAlign w:val="bottom"/>
          </w:tcPr>
          <w:p w14:paraId="3561C036">
            <w:pPr>
              <w:spacing w:after="0"/>
              <w:rPr>
                <w:color w:val="auto"/>
                <w:sz w:val="7"/>
                <w:szCs w:val="7"/>
              </w:rPr>
            </w:pPr>
          </w:p>
        </w:tc>
        <w:tc>
          <w:tcPr>
            <w:tcW w:w="880" w:type="dxa"/>
            <w:tcBorders>
              <w:right w:val="single" w:color="auto" w:sz="8" w:space="0"/>
            </w:tcBorders>
            <w:vAlign w:val="bottom"/>
          </w:tcPr>
          <w:p w14:paraId="40E479FA">
            <w:pPr>
              <w:spacing w:after="0" w:line="91" w:lineRule="exact"/>
              <w:rPr>
                <w:color w:val="auto"/>
                <w:sz w:val="20"/>
                <w:szCs w:val="20"/>
              </w:rPr>
            </w:pPr>
            <w:r>
              <w:rPr>
                <w:rFonts w:ascii="宋体" w:hAnsi="宋体" w:eastAsia="宋体" w:cs="宋体"/>
                <w:color w:val="auto"/>
                <w:sz w:val="9"/>
                <w:szCs w:val="9"/>
              </w:rPr>
              <w:t>件</w:t>
            </w:r>
          </w:p>
        </w:tc>
        <w:tc>
          <w:tcPr>
            <w:tcW w:w="1600" w:type="dxa"/>
            <w:tcBorders>
              <w:right w:val="single" w:color="auto" w:sz="8" w:space="0"/>
            </w:tcBorders>
            <w:vAlign w:val="bottom"/>
          </w:tcPr>
          <w:p w14:paraId="03F6AF97">
            <w:pPr>
              <w:spacing w:after="0"/>
              <w:rPr>
                <w:color w:val="auto"/>
                <w:sz w:val="7"/>
                <w:szCs w:val="7"/>
              </w:rPr>
            </w:pPr>
          </w:p>
        </w:tc>
        <w:tc>
          <w:tcPr>
            <w:tcW w:w="820" w:type="dxa"/>
            <w:tcBorders>
              <w:right w:val="single" w:color="auto" w:sz="8" w:space="0"/>
            </w:tcBorders>
            <w:vAlign w:val="bottom"/>
          </w:tcPr>
          <w:p w14:paraId="371AEE21">
            <w:pPr>
              <w:spacing w:after="0" w:line="91" w:lineRule="exact"/>
              <w:ind w:left="20"/>
              <w:rPr>
                <w:color w:val="auto"/>
                <w:sz w:val="20"/>
                <w:szCs w:val="20"/>
              </w:rPr>
            </w:pPr>
            <w:r>
              <w:rPr>
                <w:rFonts w:ascii="宋体" w:hAnsi="宋体" w:eastAsia="宋体" w:cs="宋体"/>
                <w:color w:val="auto"/>
                <w:sz w:val="9"/>
                <w:szCs w:val="9"/>
              </w:rPr>
              <w:t>案件</w:t>
            </w:r>
          </w:p>
        </w:tc>
        <w:tc>
          <w:tcPr>
            <w:tcW w:w="860" w:type="dxa"/>
            <w:tcBorders>
              <w:right w:val="single" w:color="auto" w:sz="8" w:space="0"/>
            </w:tcBorders>
            <w:vAlign w:val="bottom"/>
          </w:tcPr>
          <w:p w14:paraId="03D0603F">
            <w:pPr>
              <w:spacing w:after="0" w:line="91" w:lineRule="exact"/>
              <w:ind w:left="20"/>
              <w:rPr>
                <w:color w:val="auto"/>
                <w:sz w:val="20"/>
                <w:szCs w:val="20"/>
              </w:rPr>
            </w:pPr>
            <w:r>
              <w:rPr>
                <w:rFonts w:ascii="宋体" w:hAnsi="宋体" w:eastAsia="宋体" w:cs="宋体"/>
                <w:color w:val="auto"/>
                <w:sz w:val="9"/>
                <w:szCs w:val="9"/>
              </w:rPr>
              <w:t>案件</w:t>
            </w:r>
          </w:p>
        </w:tc>
        <w:tc>
          <w:tcPr>
            <w:tcW w:w="680" w:type="dxa"/>
            <w:tcBorders>
              <w:right w:val="single" w:color="auto" w:sz="8" w:space="0"/>
            </w:tcBorders>
            <w:vAlign w:val="bottom"/>
          </w:tcPr>
          <w:p w14:paraId="64797A00">
            <w:pPr>
              <w:spacing w:after="0"/>
              <w:rPr>
                <w:color w:val="auto"/>
                <w:sz w:val="7"/>
                <w:szCs w:val="7"/>
              </w:rPr>
            </w:pPr>
          </w:p>
        </w:tc>
        <w:tc>
          <w:tcPr>
            <w:tcW w:w="740" w:type="dxa"/>
            <w:tcBorders>
              <w:right w:val="single" w:color="auto" w:sz="8" w:space="0"/>
            </w:tcBorders>
            <w:vAlign w:val="bottom"/>
          </w:tcPr>
          <w:p w14:paraId="5857F470">
            <w:pPr>
              <w:spacing w:after="0"/>
              <w:rPr>
                <w:color w:val="auto"/>
                <w:sz w:val="7"/>
                <w:szCs w:val="7"/>
              </w:rPr>
            </w:pPr>
          </w:p>
        </w:tc>
        <w:tc>
          <w:tcPr>
            <w:tcW w:w="1120" w:type="dxa"/>
            <w:tcBorders>
              <w:right w:val="single" w:color="auto" w:sz="8" w:space="0"/>
            </w:tcBorders>
            <w:vAlign w:val="bottom"/>
          </w:tcPr>
          <w:p w14:paraId="3F20DF3B">
            <w:pPr>
              <w:spacing w:after="0"/>
              <w:rPr>
                <w:color w:val="auto"/>
                <w:sz w:val="7"/>
                <w:szCs w:val="7"/>
              </w:rPr>
            </w:pPr>
          </w:p>
        </w:tc>
        <w:tc>
          <w:tcPr>
            <w:tcW w:w="0" w:type="dxa"/>
            <w:vAlign w:val="bottom"/>
          </w:tcPr>
          <w:p w14:paraId="67208D68">
            <w:pPr>
              <w:spacing w:after="0"/>
              <w:rPr>
                <w:color w:val="auto"/>
                <w:sz w:val="1"/>
                <w:szCs w:val="1"/>
              </w:rPr>
            </w:pPr>
          </w:p>
        </w:tc>
      </w:tr>
      <w:tr w14:paraId="0F74604B">
        <w:tblPrEx>
          <w:tblCellMar>
            <w:top w:w="0" w:type="dxa"/>
            <w:left w:w="0" w:type="dxa"/>
            <w:bottom w:w="0" w:type="dxa"/>
            <w:right w:w="0" w:type="dxa"/>
          </w:tblCellMar>
        </w:tblPrEx>
        <w:trPr>
          <w:trHeight w:val="27" w:hRule="atLeast"/>
        </w:trPr>
        <w:tc>
          <w:tcPr>
            <w:tcW w:w="400" w:type="dxa"/>
            <w:tcBorders>
              <w:right w:val="single" w:color="auto" w:sz="8" w:space="0"/>
            </w:tcBorders>
            <w:vAlign w:val="bottom"/>
          </w:tcPr>
          <w:p w14:paraId="52A1166E">
            <w:pPr>
              <w:spacing w:after="0"/>
              <w:rPr>
                <w:color w:val="auto"/>
                <w:sz w:val="2"/>
                <w:szCs w:val="2"/>
              </w:rPr>
            </w:pPr>
          </w:p>
        </w:tc>
        <w:tc>
          <w:tcPr>
            <w:tcW w:w="1120" w:type="dxa"/>
            <w:tcBorders>
              <w:right w:val="single" w:color="auto" w:sz="8" w:space="0"/>
            </w:tcBorders>
            <w:vAlign w:val="bottom"/>
          </w:tcPr>
          <w:p w14:paraId="051D4215">
            <w:pPr>
              <w:spacing w:after="0"/>
              <w:rPr>
                <w:color w:val="auto"/>
                <w:sz w:val="2"/>
                <w:szCs w:val="2"/>
              </w:rPr>
            </w:pPr>
          </w:p>
        </w:tc>
        <w:tc>
          <w:tcPr>
            <w:tcW w:w="640" w:type="dxa"/>
            <w:tcBorders>
              <w:right w:val="single" w:color="auto" w:sz="8" w:space="0"/>
            </w:tcBorders>
            <w:vAlign w:val="bottom"/>
          </w:tcPr>
          <w:p w14:paraId="431043D6">
            <w:pPr>
              <w:spacing w:after="0"/>
              <w:rPr>
                <w:color w:val="auto"/>
                <w:sz w:val="2"/>
                <w:szCs w:val="2"/>
              </w:rPr>
            </w:pPr>
          </w:p>
        </w:tc>
        <w:tc>
          <w:tcPr>
            <w:tcW w:w="900" w:type="dxa"/>
            <w:vMerge w:val="continue"/>
            <w:tcBorders>
              <w:right w:val="single" w:color="auto" w:sz="8" w:space="0"/>
            </w:tcBorders>
            <w:vAlign w:val="bottom"/>
          </w:tcPr>
          <w:p w14:paraId="53675272">
            <w:pPr>
              <w:spacing w:after="0"/>
              <w:rPr>
                <w:color w:val="auto"/>
                <w:sz w:val="2"/>
                <w:szCs w:val="2"/>
              </w:rPr>
            </w:pPr>
          </w:p>
        </w:tc>
        <w:tc>
          <w:tcPr>
            <w:tcW w:w="620" w:type="dxa"/>
            <w:tcBorders>
              <w:right w:val="single" w:color="auto" w:sz="8" w:space="0"/>
            </w:tcBorders>
            <w:vAlign w:val="bottom"/>
          </w:tcPr>
          <w:p w14:paraId="3BDD4FC8">
            <w:pPr>
              <w:spacing w:after="0"/>
              <w:rPr>
                <w:color w:val="auto"/>
                <w:sz w:val="2"/>
                <w:szCs w:val="2"/>
              </w:rPr>
            </w:pPr>
          </w:p>
        </w:tc>
        <w:tc>
          <w:tcPr>
            <w:tcW w:w="640" w:type="dxa"/>
            <w:tcBorders>
              <w:right w:val="single" w:color="auto" w:sz="8" w:space="0"/>
            </w:tcBorders>
            <w:vAlign w:val="bottom"/>
          </w:tcPr>
          <w:p w14:paraId="20EDF396">
            <w:pPr>
              <w:spacing w:after="0"/>
              <w:rPr>
                <w:color w:val="auto"/>
                <w:sz w:val="2"/>
                <w:szCs w:val="2"/>
              </w:rPr>
            </w:pPr>
          </w:p>
        </w:tc>
        <w:tc>
          <w:tcPr>
            <w:tcW w:w="880" w:type="dxa"/>
            <w:tcBorders>
              <w:right w:val="single" w:color="auto" w:sz="8" w:space="0"/>
            </w:tcBorders>
            <w:vAlign w:val="bottom"/>
          </w:tcPr>
          <w:p w14:paraId="0A0576DB">
            <w:pPr>
              <w:spacing w:after="0"/>
              <w:rPr>
                <w:color w:val="auto"/>
                <w:sz w:val="2"/>
                <w:szCs w:val="2"/>
              </w:rPr>
            </w:pPr>
          </w:p>
        </w:tc>
        <w:tc>
          <w:tcPr>
            <w:tcW w:w="1600" w:type="dxa"/>
            <w:tcBorders>
              <w:right w:val="single" w:color="auto" w:sz="8" w:space="0"/>
            </w:tcBorders>
            <w:vAlign w:val="bottom"/>
          </w:tcPr>
          <w:p w14:paraId="0995B989">
            <w:pPr>
              <w:spacing w:after="0"/>
              <w:rPr>
                <w:color w:val="auto"/>
                <w:sz w:val="2"/>
                <w:szCs w:val="2"/>
              </w:rPr>
            </w:pPr>
          </w:p>
        </w:tc>
        <w:tc>
          <w:tcPr>
            <w:tcW w:w="820" w:type="dxa"/>
            <w:tcBorders>
              <w:right w:val="single" w:color="auto" w:sz="8" w:space="0"/>
            </w:tcBorders>
            <w:vAlign w:val="bottom"/>
          </w:tcPr>
          <w:p w14:paraId="5CF3AB5C">
            <w:pPr>
              <w:spacing w:after="0"/>
              <w:rPr>
                <w:color w:val="auto"/>
                <w:sz w:val="2"/>
                <w:szCs w:val="2"/>
              </w:rPr>
            </w:pPr>
          </w:p>
        </w:tc>
        <w:tc>
          <w:tcPr>
            <w:tcW w:w="860" w:type="dxa"/>
            <w:tcBorders>
              <w:right w:val="single" w:color="auto" w:sz="8" w:space="0"/>
            </w:tcBorders>
            <w:vAlign w:val="bottom"/>
          </w:tcPr>
          <w:p w14:paraId="2FF7B33E">
            <w:pPr>
              <w:spacing w:after="0"/>
              <w:rPr>
                <w:color w:val="auto"/>
                <w:sz w:val="2"/>
                <w:szCs w:val="2"/>
              </w:rPr>
            </w:pPr>
          </w:p>
        </w:tc>
        <w:tc>
          <w:tcPr>
            <w:tcW w:w="680" w:type="dxa"/>
            <w:tcBorders>
              <w:right w:val="single" w:color="auto" w:sz="8" w:space="0"/>
            </w:tcBorders>
            <w:vAlign w:val="bottom"/>
          </w:tcPr>
          <w:p w14:paraId="0E61A401">
            <w:pPr>
              <w:spacing w:after="0"/>
              <w:rPr>
                <w:color w:val="auto"/>
                <w:sz w:val="2"/>
                <w:szCs w:val="2"/>
              </w:rPr>
            </w:pPr>
          </w:p>
        </w:tc>
        <w:tc>
          <w:tcPr>
            <w:tcW w:w="740" w:type="dxa"/>
            <w:tcBorders>
              <w:right w:val="single" w:color="auto" w:sz="8" w:space="0"/>
            </w:tcBorders>
            <w:vAlign w:val="bottom"/>
          </w:tcPr>
          <w:p w14:paraId="6983FD1E">
            <w:pPr>
              <w:spacing w:after="0"/>
              <w:rPr>
                <w:color w:val="auto"/>
                <w:sz w:val="2"/>
                <w:szCs w:val="2"/>
              </w:rPr>
            </w:pPr>
          </w:p>
        </w:tc>
        <w:tc>
          <w:tcPr>
            <w:tcW w:w="1120" w:type="dxa"/>
            <w:tcBorders>
              <w:right w:val="single" w:color="auto" w:sz="8" w:space="0"/>
            </w:tcBorders>
            <w:vAlign w:val="bottom"/>
          </w:tcPr>
          <w:p w14:paraId="73C6BDDF">
            <w:pPr>
              <w:spacing w:after="0"/>
              <w:rPr>
                <w:color w:val="auto"/>
                <w:sz w:val="2"/>
                <w:szCs w:val="2"/>
              </w:rPr>
            </w:pPr>
          </w:p>
        </w:tc>
        <w:tc>
          <w:tcPr>
            <w:tcW w:w="0" w:type="dxa"/>
            <w:vAlign w:val="bottom"/>
          </w:tcPr>
          <w:p w14:paraId="45815949">
            <w:pPr>
              <w:spacing w:after="0" w:line="20" w:lineRule="exact"/>
              <w:rPr>
                <w:color w:val="auto"/>
                <w:sz w:val="1"/>
                <w:szCs w:val="1"/>
              </w:rPr>
            </w:pPr>
          </w:p>
        </w:tc>
      </w:tr>
      <w:tr w14:paraId="6483002E">
        <w:tblPrEx>
          <w:tblCellMar>
            <w:top w:w="0" w:type="dxa"/>
            <w:left w:w="0" w:type="dxa"/>
            <w:bottom w:w="0" w:type="dxa"/>
            <w:right w:w="0" w:type="dxa"/>
          </w:tblCellMar>
        </w:tblPrEx>
        <w:trPr>
          <w:trHeight w:val="97" w:hRule="atLeast"/>
        </w:trPr>
        <w:tc>
          <w:tcPr>
            <w:tcW w:w="400" w:type="dxa"/>
            <w:tcBorders>
              <w:right w:val="single" w:color="auto" w:sz="8" w:space="0"/>
            </w:tcBorders>
            <w:vAlign w:val="bottom"/>
          </w:tcPr>
          <w:p w14:paraId="193D312E">
            <w:pPr>
              <w:spacing w:after="0"/>
              <w:rPr>
                <w:color w:val="auto"/>
                <w:sz w:val="8"/>
                <w:szCs w:val="8"/>
              </w:rPr>
            </w:pPr>
          </w:p>
        </w:tc>
        <w:tc>
          <w:tcPr>
            <w:tcW w:w="1120" w:type="dxa"/>
            <w:tcBorders>
              <w:right w:val="single" w:color="auto" w:sz="8" w:space="0"/>
            </w:tcBorders>
            <w:vAlign w:val="bottom"/>
          </w:tcPr>
          <w:p w14:paraId="0DFD0689">
            <w:pPr>
              <w:spacing w:after="0"/>
              <w:rPr>
                <w:color w:val="auto"/>
                <w:sz w:val="8"/>
                <w:szCs w:val="8"/>
              </w:rPr>
            </w:pPr>
          </w:p>
        </w:tc>
        <w:tc>
          <w:tcPr>
            <w:tcW w:w="640" w:type="dxa"/>
            <w:tcBorders>
              <w:right w:val="single" w:color="auto" w:sz="8" w:space="0"/>
            </w:tcBorders>
            <w:vAlign w:val="bottom"/>
          </w:tcPr>
          <w:p w14:paraId="43366BE0">
            <w:pPr>
              <w:spacing w:after="0"/>
              <w:rPr>
                <w:color w:val="auto"/>
                <w:sz w:val="8"/>
                <w:szCs w:val="8"/>
              </w:rPr>
            </w:pPr>
          </w:p>
        </w:tc>
        <w:tc>
          <w:tcPr>
            <w:tcW w:w="900" w:type="dxa"/>
            <w:tcBorders>
              <w:right w:val="single" w:color="auto" w:sz="8" w:space="0"/>
            </w:tcBorders>
            <w:vAlign w:val="bottom"/>
          </w:tcPr>
          <w:p w14:paraId="01A1FCD9">
            <w:pPr>
              <w:spacing w:after="0" w:line="97" w:lineRule="exact"/>
              <w:rPr>
                <w:color w:val="auto"/>
                <w:sz w:val="20"/>
                <w:szCs w:val="20"/>
              </w:rPr>
            </w:pPr>
            <w:r>
              <w:rPr>
                <w:rFonts w:ascii="宋体" w:hAnsi="宋体" w:eastAsia="宋体" w:cs="宋体"/>
                <w:color w:val="auto"/>
                <w:sz w:val="9"/>
                <w:szCs w:val="9"/>
              </w:rPr>
              <w:t>宽松平等的准入环境</w:t>
            </w:r>
          </w:p>
        </w:tc>
        <w:tc>
          <w:tcPr>
            <w:tcW w:w="620" w:type="dxa"/>
            <w:tcBorders>
              <w:right w:val="single" w:color="auto" w:sz="8" w:space="0"/>
            </w:tcBorders>
            <w:vAlign w:val="bottom"/>
          </w:tcPr>
          <w:p w14:paraId="027BAE91">
            <w:pPr>
              <w:spacing w:after="0"/>
              <w:rPr>
                <w:color w:val="auto"/>
                <w:sz w:val="8"/>
                <w:szCs w:val="8"/>
              </w:rPr>
            </w:pPr>
          </w:p>
        </w:tc>
        <w:tc>
          <w:tcPr>
            <w:tcW w:w="640" w:type="dxa"/>
            <w:tcBorders>
              <w:right w:val="single" w:color="auto" w:sz="8" w:space="0"/>
            </w:tcBorders>
            <w:vAlign w:val="bottom"/>
          </w:tcPr>
          <w:p w14:paraId="3EF6E5C6">
            <w:pPr>
              <w:spacing w:after="0"/>
              <w:rPr>
                <w:color w:val="auto"/>
                <w:sz w:val="8"/>
                <w:szCs w:val="8"/>
              </w:rPr>
            </w:pPr>
          </w:p>
        </w:tc>
        <w:tc>
          <w:tcPr>
            <w:tcW w:w="880" w:type="dxa"/>
            <w:tcBorders>
              <w:bottom w:val="single" w:color="auto" w:sz="8" w:space="0"/>
              <w:right w:val="single" w:color="auto" w:sz="8" w:space="0"/>
            </w:tcBorders>
            <w:vAlign w:val="bottom"/>
          </w:tcPr>
          <w:p w14:paraId="6FB4F6AE">
            <w:pPr>
              <w:spacing w:after="0"/>
              <w:rPr>
                <w:color w:val="auto"/>
                <w:sz w:val="8"/>
                <w:szCs w:val="8"/>
              </w:rPr>
            </w:pPr>
          </w:p>
        </w:tc>
        <w:tc>
          <w:tcPr>
            <w:tcW w:w="1600" w:type="dxa"/>
            <w:tcBorders>
              <w:bottom w:val="single" w:color="auto" w:sz="8" w:space="0"/>
              <w:right w:val="single" w:color="auto" w:sz="8" w:space="0"/>
            </w:tcBorders>
            <w:vAlign w:val="bottom"/>
          </w:tcPr>
          <w:p w14:paraId="5F70B753">
            <w:pPr>
              <w:spacing w:after="0"/>
              <w:rPr>
                <w:color w:val="auto"/>
                <w:sz w:val="8"/>
                <w:szCs w:val="8"/>
              </w:rPr>
            </w:pPr>
          </w:p>
        </w:tc>
        <w:tc>
          <w:tcPr>
            <w:tcW w:w="820" w:type="dxa"/>
            <w:tcBorders>
              <w:bottom w:val="single" w:color="auto" w:sz="8" w:space="0"/>
              <w:right w:val="single" w:color="auto" w:sz="8" w:space="0"/>
            </w:tcBorders>
            <w:vAlign w:val="bottom"/>
          </w:tcPr>
          <w:p w14:paraId="63BA5782">
            <w:pPr>
              <w:spacing w:after="0"/>
              <w:rPr>
                <w:color w:val="auto"/>
                <w:sz w:val="8"/>
                <w:szCs w:val="8"/>
              </w:rPr>
            </w:pPr>
          </w:p>
        </w:tc>
        <w:tc>
          <w:tcPr>
            <w:tcW w:w="860" w:type="dxa"/>
            <w:tcBorders>
              <w:bottom w:val="single" w:color="auto" w:sz="8" w:space="0"/>
              <w:right w:val="single" w:color="auto" w:sz="8" w:space="0"/>
            </w:tcBorders>
            <w:vAlign w:val="bottom"/>
          </w:tcPr>
          <w:p w14:paraId="266BD105">
            <w:pPr>
              <w:spacing w:after="0"/>
              <w:rPr>
                <w:color w:val="auto"/>
                <w:sz w:val="8"/>
                <w:szCs w:val="8"/>
              </w:rPr>
            </w:pPr>
          </w:p>
        </w:tc>
        <w:tc>
          <w:tcPr>
            <w:tcW w:w="680" w:type="dxa"/>
            <w:tcBorders>
              <w:bottom w:val="single" w:color="auto" w:sz="8" w:space="0"/>
              <w:right w:val="single" w:color="auto" w:sz="8" w:space="0"/>
            </w:tcBorders>
            <w:vAlign w:val="bottom"/>
          </w:tcPr>
          <w:p w14:paraId="00FF19A7">
            <w:pPr>
              <w:spacing w:after="0"/>
              <w:rPr>
                <w:color w:val="auto"/>
                <w:sz w:val="8"/>
                <w:szCs w:val="8"/>
              </w:rPr>
            </w:pPr>
          </w:p>
        </w:tc>
        <w:tc>
          <w:tcPr>
            <w:tcW w:w="740" w:type="dxa"/>
            <w:tcBorders>
              <w:bottom w:val="single" w:color="auto" w:sz="8" w:space="0"/>
              <w:right w:val="single" w:color="auto" w:sz="8" w:space="0"/>
            </w:tcBorders>
            <w:vAlign w:val="bottom"/>
          </w:tcPr>
          <w:p w14:paraId="45590341">
            <w:pPr>
              <w:spacing w:after="0"/>
              <w:rPr>
                <w:color w:val="auto"/>
                <w:sz w:val="8"/>
                <w:szCs w:val="8"/>
              </w:rPr>
            </w:pPr>
          </w:p>
        </w:tc>
        <w:tc>
          <w:tcPr>
            <w:tcW w:w="1120" w:type="dxa"/>
            <w:tcBorders>
              <w:bottom w:val="single" w:color="auto" w:sz="8" w:space="0"/>
              <w:right w:val="single" w:color="auto" w:sz="8" w:space="0"/>
            </w:tcBorders>
            <w:vAlign w:val="bottom"/>
          </w:tcPr>
          <w:p w14:paraId="6CC9EAAD">
            <w:pPr>
              <w:spacing w:after="0"/>
              <w:rPr>
                <w:color w:val="auto"/>
                <w:sz w:val="8"/>
                <w:szCs w:val="8"/>
              </w:rPr>
            </w:pPr>
          </w:p>
        </w:tc>
        <w:tc>
          <w:tcPr>
            <w:tcW w:w="0" w:type="dxa"/>
            <w:vAlign w:val="bottom"/>
          </w:tcPr>
          <w:p w14:paraId="4277A038">
            <w:pPr>
              <w:spacing w:after="0"/>
              <w:rPr>
                <w:color w:val="auto"/>
                <w:sz w:val="1"/>
                <w:szCs w:val="1"/>
              </w:rPr>
            </w:pPr>
          </w:p>
        </w:tc>
      </w:tr>
      <w:tr w14:paraId="558EC4F1">
        <w:tblPrEx>
          <w:tblCellMar>
            <w:top w:w="0" w:type="dxa"/>
            <w:left w:w="0" w:type="dxa"/>
            <w:bottom w:w="0" w:type="dxa"/>
            <w:right w:w="0" w:type="dxa"/>
          </w:tblCellMar>
        </w:tblPrEx>
        <w:trPr>
          <w:trHeight w:val="121" w:hRule="atLeast"/>
        </w:trPr>
        <w:tc>
          <w:tcPr>
            <w:tcW w:w="400" w:type="dxa"/>
            <w:tcBorders>
              <w:right w:val="single" w:color="auto" w:sz="8" w:space="0"/>
            </w:tcBorders>
            <w:vAlign w:val="bottom"/>
          </w:tcPr>
          <w:p w14:paraId="11055772">
            <w:pPr>
              <w:spacing w:after="0"/>
              <w:rPr>
                <w:color w:val="auto"/>
                <w:sz w:val="10"/>
                <w:szCs w:val="10"/>
              </w:rPr>
            </w:pPr>
          </w:p>
        </w:tc>
        <w:tc>
          <w:tcPr>
            <w:tcW w:w="1120" w:type="dxa"/>
            <w:tcBorders>
              <w:right w:val="single" w:color="auto" w:sz="8" w:space="0"/>
            </w:tcBorders>
            <w:vAlign w:val="bottom"/>
          </w:tcPr>
          <w:p w14:paraId="09EE88CF">
            <w:pPr>
              <w:spacing w:after="0"/>
              <w:rPr>
                <w:color w:val="auto"/>
                <w:sz w:val="10"/>
                <w:szCs w:val="10"/>
              </w:rPr>
            </w:pPr>
          </w:p>
        </w:tc>
        <w:tc>
          <w:tcPr>
            <w:tcW w:w="640" w:type="dxa"/>
            <w:tcBorders>
              <w:right w:val="single" w:color="auto" w:sz="8" w:space="0"/>
            </w:tcBorders>
            <w:vAlign w:val="bottom"/>
          </w:tcPr>
          <w:p w14:paraId="237D3FE0">
            <w:pPr>
              <w:spacing w:after="0"/>
              <w:rPr>
                <w:color w:val="auto"/>
                <w:sz w:val="10"/>
                <w:szCs w:val="10"/>
              </w:rPr>
            </w:pPr>
          </w:p>
        </w:tc>
        <w:tc>
          <w:tcPr>
            <w:tcW w:w="900" w:type="dxa"/>
            <w:tcBorders>
              <w:right w:val="single" w:color="auto" w:sz="8" w:space="0"/>
            </w:tcBorders>
            <w:vAlign w:val="bottom"/>
          </w:tcPr>
          <w:p w14:paraId="0522FCA0">
            <w:pPr>
              <w:spacing w:after="0" w:line="103" w:lineRule="exact"/>
              <w:rPr>
                <w:color w:val="auto"/>
                <w:sz w:val="20"/>
                <w:szCs w:val="20"/>
              </w:rPr>
            </w:pPr>
            <w:r>
              <w:rPr>
                <w:rFonts w:ascii="宋体" w:hAnsi="宋体" w:eastAsia="宋体" w:cs="宋体"/>
                <w:color w:val="auto"/>
                <w:sz w:val="9"/>
                <w:szCs w:val="9"/>
              </w:rPr>
              <w:t>、公平竞争的市场环</w:t>
            </w:r>
          </w:p>
        </w:tc>
        <w:tc>
          <w:tcPr>
            <w:tcW w:w="620" w:type="dxa"/>
            <w:tcBorders>
              <w:right w:val="single" w:color="auto" w:sz="8" w:space="0"/>
            </w:tcBorders>
            <w:vAlign w:val="bottom"/>
          </w:tcPr>
          <w:p w14:paraId="25969A66">
            <w:pPr>
              <w:spacing w:after="0"/>
              <w:rPr>
                <w:color w:val="auto"/>
                <w:sz w:val="10"/>
                <w:szCs w:val="10"/>
              </w:rPr>
            </w:pPr>
          </w:p>
        </w:tc>
        <w:tc>
          <w:tcPr>
            <w:tcW w:w="640" w:type="dxa"/>
            <w:tcBorders>
              <w:right w:val="single" w:color="auto" w:sz="8" w:space="0"/>
            </w:tcBorders>
            <w:vAlign w:val="bottom"/>
          </w:tcPr>
          <w:p w14:paraId="5BA748E5">
            <w:pPr>
              <w:spacing w:after="0"/>
              <w:rPr>
                <w:color w:val="auto"/>
                <w:sz w:val="10"/>
                <w:szCs w:val="10"/>
              </w:rPr>
            </w:pPr>
          </w:p>
        </w:tc>
        <w:tc>
          <w:tcPr>
            <w:tcW w:w="880" w:type="dxa"/>
            <w:tcBorders>
              <w:right w:val="single" w:color="auto" w:sz="8" w:space="0"/>
            </w:tcBorders>
            <w:vAlign w:val="bottom"/>
          </w:tcPr>
          <w:p w14:paraId="2F8E9D27">
            <w:pPr>
              <w:spacing w:after="0"/>
              <w:rPr>
                <w:color w:val="auto"/>
                <w:sz w:val="10"/>
                <w:szCs w:val="10"/>
              </w:rPr>
            </w:pPr>
          </w:p>
        </w:tc>
        <w:tc>
          <w:tcPr>
            <w:tcW w:w="1600" w:type="dxa"/>
            <w:tcBorders>
              <w:right w:val="single" w:color="auto" w:sz="8" w:space="0"/>
            </w:tcBorders>
            <w:vAlign w:val="bottom"/>
          </w:tcPr>
          <w:p w14:paraId="18BDB50D">
            <w:pPr>
              <w:spacing w:after="0"/>
              <w:rPr>
                <w:color w:val="auto"/>
                <w:sz w:val="10"/>
                <w:szCs w:val="10"/>
              </w:rPr>
            </w:pPr>
          </w:p>
        </w:tc>
        <w:tc>
          <w:tcPr>
            <w:tcW w:w="820" w:type="dxa"/>
            <w:tcBorders>
              <w:right w:val="single" w:color="auto" w:sz="8" w:space="0"/>
            </w:tcBorders>
            <w:vAlign w:val="bottom"/>
          </w:tcPr>
          <w:p w14:paraId="78C5FFE1">
            <w:pPr>
              <w:spacing w:after="0"/>
              <w:rPr>
                <w:color w:val="auto"/>
                <w:sz w:val="10"/>
                <w:szCs w:val="10"/>
              </w:rPr>
            </w:pPr>
          </w:p>
        </w:tc>
        <w:tc>
          <w:tcPr>
            <w:tcW w:w="860" w:type="dxa"/>
            <w:tcBorders>
              <w:right w:val="single" w:color="auto" w:sz="8" w:space="0"/>
            </w:tcBorders>
            <w:vAlign w:val="bottom"/>
          </w:tcPr>
          <w:p w14:paraId="34BCB36F">
            <w:pPr>
              <w:spacing w:after="0"/>
              <w:rPr>
                <w:color w:val="auto"/>
                <w:sz w:val="10"/>
                <w:szCs w:val="10"/>
              </w:rPr>
            </w:pPr>
          </w:p>
        </w:tc>
        <w:tc>
          <w:tcPr>
            <w:tcW w:w="680" w:type="dxa"/>
            <w:tcBorders>
              <w:right w:val="single" w:color="auto" w:sz="8" w:space="0"/>
            </w:tcBorders>
            <w:vAlign w:val="bottom"/>
          </w:tcPr>
          <w:p w14:paraId="6C4ED5FE">
            <w:pPr>
              <w:spacing w:after="0"/>
              <w:rPr>
                <w:color w:val="auto"/>
                <w:sz w:val="10"/>
                <w:szCs w:val="10"/>
              </w:rPr>
            </w:pPr>
          </w:p>
        </w:tc>
        <w:tc>
          <w:tcPr>
            <w:tcW w:w="740" w:type="dxa"/>
            <w:tcBorders>
              <w:right w:val="single" w:color="auto" w:sz="8" w:space="0"/>
            </w:tcBorders>
            <w:vAlign w:val="bottom"/>
          </w:tcPr>
          <w:p w14:paraId="63E8946D">
            <w:pPr>
              <w:spacing w:after="0"/>
              <w:rPr>
                <w:color w:val="auto"/>
                <w:sz w:val="10"/>
                <w:szCs w:val="10"/>
              </w:rPr>
            </w:pPr>
          </w:p>
        </w:tc>
        <w:tc>
          <w:tcPr>
            <w:tcW w:w="1120" w:type="dxa"/>
            <w:tcBorders>
              <w:right w:val="single" w:color="auto" w:sz="8" w:space="0"/>
            </w:tcBorders>
            <w:vAlign w:val="bottom"/>
          </w:tcPr>
          <w:p w14:paraId="73627B60">
            <w:pPr>
              <w:spacing w:after="0"/>
              <w:rPr>
                <w:color w:val="auto"/>
                <w:sz w:val="10"/>
                <w:szCs w:val="10"/>
              </w:rPr>
            </w:pPr>
          </w:p>
        </w:tc>
        <w:tc>
          <w:tcPr>
            <w:tcW w:w="0" w:type="dxa"/>
            <w:vAlign w:val="bottom"/>
          </w:tcPr>
          <w:p w14:paraId="33DB2F47">
            <w:pPr>
              <w:spacing w:after="0"/>
              <w:rPr>
                <w:color w:val="auto"/>
                <w:sz w:val="1"/>
                <w:szCs w:val="1"/>
              </w:rPr>
            </w:pPr>
          </w:p>
        </w:tc>
      </w:tr>
      <w:tr w14:paraId="05710934">
        <w:tblPrEx>
          <w:tblCellMar>
            <w:top w:w="0" w:type="dxa"/>
            <w:left w:w="0" w:type="dxa"/>
            <w:bottom w:w="0" w:type="dxa"/>
            <w:right w:w="0" w:type="dxa"/>
          </w:tblCellMar>
        </w:tblPrEx>
        <w:trPr>
          <w:trHeight w:val="152" w:hRule="atLeast"/>
        </w:trPr>
        <w:tc>
          <w:tcPr>
            <w:tcW w:w="400" w:type="dxa"/>
            <w:tcBorders>
              <w:right w:val="single" w:color="auto" w:sz="8" w:space="0"/>
            </w:tcBorders>
            <w:vAlign w:val="bottom"/>
          </w:tcPr>
          <w:p w14:paraId="1C10592A">
            <w:pPr>
              <w:spacing w:after="0"/>
              <w:rPr>
                <w:color w:val="auto"/>
                <w:sz w:val="13"/>
                <w:szCs w:val="13"/>
              </w:rPr>
            </w:pPr>
          </w:p>
        </w:tc>
        <w:tc>
          <w:tcPr>
            <w:tcW w:w="1120" w:type="dxa"/>
            <w:tcBorders>
              <w:right w:val="single" w:color="auto" w:sz="8" w:space="0"/>
            </w:tcBorders>
            <w:vAlign w:val="bottom"/>
          </w:tcPr>
          <w:p w14:paraId="259BA089">
            <w:pPr>
              <w:spacing w:after="0"/>
              <w:rPr>
                <w:color w:val="auto"/>
                <w:sz w:val="13"/>
                <w:szCs w:val="13"/>
              </w:rPr>
            </w:pPr>
          </w:p>
        </w:tc>
        <w:tc>
          <w:tcPr>
            <w:tcW w:w="640" w:type="dxa"/>
            <w:tcBorders>
              <w:right w:val="single" w:color="auto" w:sz="8" w:space="0"/>
            </w:tcBorders>
            <w:vAlign w:val="bottom"/>
          </w:tcPr>
          <w:p w14:paraId="5D6F7EE6">
            <w:pPr>
              <w:spacing w:after="0"/>
              <w:rPr>
                <w:color w:val="auto"/>
                <w:sz w:val="13"/>
                <w:szCs w:val="13"/>
              </w:rPr>
            </w:pPr>
          </w:p>
        </w:tc>
        <w:tc>
          <w:tcPr>
            <w:tcW w:w="900" w:type="dxa"/>
            <w:tcBorders>
              <w:right w:val="single" w:color="auto" w:sz="8" w:space="0"/>
            </w:tcBorders>
            <w:vAlign w:val="bottom"/>
          </w:tcPr>
          <w:p w14:paraId="0A70E6E7">
            <w:pPr>
              <w:spacing w:after="0" w:line="103" w:lineRule="exact"/>
              <w:rPr>
                <w:color w:val="auto"/>
                <w:sz w:val="20"/>
                <w:szCs w:val="20"/>
              </w:rPr>
            </w:pPr>
            <w:r>
              <w:rPr>
                <w:rFonts w:ascii="宋体" w:hAnsi="宋体" w:eastAsia="宋体" w:cs="宋体"/>
                <w:color w:val="auto"/>
                <w:sz w:val="9"/>
                <w:szCs w:val="9"/>
              </w:rPr>
              <w:t>境、安全放心的消费</w:t>
            </w:r>
          </w:p>
        </w:tc>
        <w:tc>
          <w:tcPr>
            <w:tcW w:w="620" w:type="dxa"/>
            <w:tcBorders>
              <w:right w:val="single" w:color="auto" w:sz="8" w:space="0"/>
            </w:tcBorders>
            <w:vAlign w:val="bottom"/>
          </w:tcPr>
          <w:p w14:paraId="165F0650">
            <w:pPr>
              <w:spacing w:after="0"/>
              <w:rPr>
                <w:color w:val="auto"/>
                <w:sz w:val="13"/>
                <w:szCs w:val="13"/>
              </w:rPr>
            </w:pPr>
          </w:p>
        </w:tc>
        <w:tc>
          <w:tcPr>
            <w:tcW w:w="640" w:type="dxa"/>
            <w:tcBorders>
              <w:right w:val="single" w:color="auto" w:sz="8" w:space="0"/>
            </w:tcBorders>
            <w:vAlign w:val="bottom"/>
          </w:tcPr>
          <w:p w14:paraId="772B9932">
            <w:pPr>
              <w:spacing w:after="0"/>
              <w:rPr>
                <w:color w:val="auto"/>
                <w:sz w:val="13"/>
                <w:szCs w:val="13"/>
              </w:rPr>
            </w:pPr>
          </w:p>
        </w:tc>
        <w:tc>
          <w:tcPr>
            <w:tcW w:w="880" w:type="dxa"/>
            <w:tcBorders>
              <w:right w:val="single" w:color="auto" w:sz="8" w:space="0"/>
            </w:tcBorders>
            <w:vAlign w:val="bottom"/>
          </w:tcPr>
          <w:p w14:paraId="4E107B4D">
            <w:pPr>
              <w:spacing w:after="0" w:line="103" w:lineRule="exact"/>
              <w:rPr>
                <w:color w:val="auto"/>
                <w:sz w:val="20"/>
                <w:szCs w:val="20"/>
              </w:rPr>
            </w:pPr>
            <w:r>
              <w:rPr>
                <w:rFonts w:ascii="宋体" w:hAnsi="宋体" w:eastAsia="宋体" w:cs="宋体"/>
                <w:color w:val="auto"/>
                <w:sz w:val="9"/>
                <w:szCs w:val="9"/>
              </w:rPr>
              <w:t>食品、药品等监督抽</w:t>
            </w:r>
          </w:p>
        </w:tc>
        <w:tc>
          <w:tcPr>
            <w:tcW w:w="1600" w:type="dxa"/>
            <w:tcBorders>
              <w:right w:val="single" w:color="auto" w:sz="8" w:space="0"/>
            </w:tcBorders>
            <w:vAlign w:val="bottom"/>
          </w:tcPr>
          <w:p w14:paraId="125FC294">
            <w:pPr>
              <w:spacing w:after="0" w:line="110" w:lineRule="exact"/>
              <w:rPr>
                <w:color w:val="auto"/>
                <w:sz w:val="20"/>
                <w:szCs w:val="20"/>
              </w:rPr>
            </w:pPr>
            <w:r>
              <w:rPr>
                <w:rFonts w:ascii="Arial" w:hAnsi="Arial" w:eastAsia="Arial" w:cs="Arial"/>
                <w:color w:val="auto"/>
                <w:sz w:val="9"/>
                <w:szCs w:val="9"/>
              </w:rPr>
              <w:t>1900</w:t>
            </w:r>
            <w:r>
              <w:rPr>
                <w:rFonts w:ascii="宋体" w:hAnsi="宋体" w:eastAsia="宋体" w:cs="宋体"/>
                <w:color w:val="auto"/>
                <w:sz w:val="9"/>
                <w:szCs w:val="9"/>
              </w:rPr>
              <w:t>批次</w:t>
            </w:r>
          </w:p>
        </w:tc>
        <w:tc>
          <w:tcPr>
            <w:tcW w:w="820" w:type="dxa"/>
            <w:tcBorders>
              <w:right w:val="single" w:color="auto" w:sz="8" w:space="0"/>
            </w:tcBorders>
            <w:vAlign w:val="bottom"/>
          </w:tcPr>
          <w:p w14:paraId="6C981D4A">
            <w:pPr>
              <w:spacing w:after="0" w:line="103" w:lineRule="exact"/>
              <w:ind w:left="20"/>
              <w:rPr>
                <w:color w:val="auto"/>
                <w:sz w:val="20"/>
                <w:szCs w:val="20"/>
              </w:rPr>
            </w:pPr>
            <w:r>
              <w:rPr>
                <w:rFonts w:ascii="宋体" w:hAnsi="宋体" w:eastAsia="宋体" w:cs="宋体"/>
                <w:color w:val="auto"/>
                <w:sz w:val="9"/>
                <w:szCs w:val="9"/>
              </w:rPr>
              <w:t>食品、药品等监督</w:t>
            </w:r>
          </w:p>
        </w:tc>
        <w:tc>
          <w:tcPr>
            <w:tcW w:w="860" w:type="dxa"/>
            <w:tcBorders>
              <w:right w:val="single" w:color="auto" w:sz="8" w:space="0"/>
            </w:tcBorders>
            <w:vAlign w:val="bottom"/>
          </w:tcPr>
          <w:p w14:paraId="0DC2E6E7">
            <w:pPr>
              <w:spacing w:after="0" w:line="103" w:lineRule="exact"/>
              <w:ind w:left="20"/>
              <w:rPr>
                <w:color w:val="auto"/>
                <w:sz w:val="20"/>
                <w:szCs w:val="20"/>
              </w:rPr>
            </w:pPr>
            <w:r>
              <w:rPr>
                <w:rFonts w:ascii="宋体" w:hAnsi="宋体" w:eastAsia="宋体" w:cs="宋体"/>
                <w:color w:val="auto"/>
                <w:sz w:val="9"/>
                <w:szCs w:val="9"/>
              </w:rPr>
              <w:t>食品、药品等监督</w:t>
            </w:r>
          </w:p>
        </w:tc>
        <w:tc>
          <w:tcPr>
            <w:tcW w:w="680" w:type="dxa"/>
            <w:tcBorders>
              <w:right w:val="single" w:color="auto" w:sz="8" w:space="0"/>
            </w:tcBorders>
            <w:vAlign w:val="bottom"/>
          </w:tcPr>
          <w:p w14:paraId="042BFB4F">
            <w:pPr>
              <w:spacing w:after="0" w:line="103" w:lineRule="exact"/>
              <w:rPr>
                <w:color w:val="auto"/>
                <w:sz w:val="20"/>
                <w:szCs w:val="20"/>
              </w:rPr>
            </w:pPr>
            <w:r>
              <w:rPr>
                <w:rFonts w:ascii="宋体" w:hAnsi="宋体" w:eastAsia="宋体" w:cs="宋体"/>
                <w:color w:val="auto"/>
                <w:sz w:val="9"/>
                <w:szCs w:val="9"/>
              </w:rPr>
              <w:t>批次</w:t>
            </w:r>
          </w:p>
        </w:tc>
        <w:tc>
          <w:tcPr>
            <w:tcW w:w="740" w:type="dxa"/>
            <w:tcBorders>
              <w:right w:val="single" w:color="auto" w:sz="8" w:space="0"/>
            </w:tcBorders>
            <w:vAlign w:val="bottom"/>
          </w:tcPr>
          <w:p w14:paraId="33EC7F46">
            <w:pPr>
              <w:spacing w:after="0"/>
              <w:ind w:left="20"/>
              <w:rPr>
                <w:color w:val="auto"/>
                <w:sz w:val="20"/>
                <w:szCs w:val="20"/>
              </w:rPr>
            </w:pPr>
            <w:r>
              <w:rPr>
                <w:rFonts w:ascii="Arial" w:hAnsi="Arial" w:eastAsia="Arial" w:cs="Arial"/>
                <w:color w:val="auto"/>
                <w:sz w:val="9"/>
                <w:szCs w:val="9"/>
              </w:rPr>
              <w:t>≤</w:t>
            </w:r>
          </w:p>
        </w:tc>
        <w:tc>
          <w:tcPr>
            <w:tcW w:w="1120" w:type="dxa"/>
            <w:tcBorders>
              <w:right w:val="single" w:color="auto" w:sz="8" w:space="0"/>
            </w:tcBorders>
            <w:vAlign w:val="bottom"/>
          </w:tcPr>
          <w:p w14:paraId="71CB08B6">
            <w:pPr>
              <w:spacing w:after="0"/>
              <w:rPr>
                <w:color w:val="auto"/>
                <w:sz w:val="13"/>
                <w:szCs w:val="13"/>
              </w:rPr>
            </w:pPr>
          </w:p>
        </w:tc>
        <w:tc>
          <w:tcPr>
            <w:tcW w:w="0" w:type="dxa"/>
            <w:vAlign w:val="bottom"/>
          </w:tcPr>
          <w:p w14:paraId="157D35DC">
            <w:pPr>
              <w:spacing w:after="0"/>
              <w:rPr>
                <w:color w:val="auto"/>
                <w:sz w:val="1"/>
                <w:szCs w:val="1"/>
              </w:rPr>
            </w:pPr>
          </w:p>
        </w:tc>
      </w:tr>
      <w:tr w14:paraId="5AB860D6">
        <w:tblPrEx>
          <w:tblCellMar>
            <w:top w:w="0" w:type="dxa"/>
            <w:left w:w="0" w:type="dxa"/>
            <w:bottom w:w="0" w:type="dxa"/>
            <w:right w:w="0" w:type="dxa"/>
          </w:tblCellMar>
        </w:tblPrEx>
        <w:trPr>
          <w:trHeight w:val="91" w:hRule="atLeast"/>
        </w:trPr>
        <w:tc>
          <w:tcPr>
            <w:tcW w:w="400" w:type="dxa"/>
            <w:tcBorders>
              <w:right w:val="single" w:color="auto" w:sz="8" w:space="0"/>
            </w:tcBorders>
            <w:vAlign w:val="bottom"/>
          </w:tcPr>
          <w:p w14:paraId="3F74FE4F">
            <w:pPr>
              <w:spacing w:after="0"/>
              <w:rPr>
                <w:color w:val="auto"/>
                <w:sz w:val="7"/>
                <w:szCs w:val="7"/>
              </w:rPr>
            </w:pPr>
          </w:p>
        </w:tc>
        <w:tc>
          <w:tcPr>
            <w:tcW w:w="1120" w:type="dxa"/>
            <w:tcBorders>
              <w:right w:val="single" w:color="auto" w:sz="8" w:space="0"/>
            </w:tcBorders>
            <w:vAlign w:val="bottom"/>
          </w:tcPr>
          <w:p w14:paraId="23CA3A09">
            <w:pPr>
              <w:spacing w:after="0"/>
              <w:rPr>
                <w:color w:val="auto"/>
                <w:sz w:val="7"/>
                <w:szCs w:val="7"/>
              </w:rPr>
            </w:pPr>
          </w:p>
        </w:tc>
        <w:tc>
          <w:tcPr>
            <w:tcW w:w="640" w:type="dxa"/>
            <w:tcBorders>
              <w:right w:val="single" w:color="auto" w:sz="8" w:space="0"/>
            </w:tcBorders>
            <w:vAlign w:val="bottom"/>
          </w:tcPr>
          <w:p w14:paraId="7A6E41C1">
            <w:pPr>
              <w:spacing w:after="0"/>
              <w:rPr>
                <w:color w:val="auto"/>
                <w:sz w:val="7"/>
                <w:szCs w:val="7"/>
              </w:rPr>
            </w:pPr>
          </w:p>
        </w:tc>
        <w:tc>
          <w:tcPr>
            <w:tcW w:w="900" w:type="dxa"/>
            <w:tcBorders>
              <w:right w:val="single" w:color="auto" w:sz="8" w:space="0"/>
            </w:tcBorders>
            <w:vAlign w:val="bottom"/>
          </w:tcPr>
          <w:p w14:paraId="37654744">
            <w:pPr>
              <w:spacing w:after="0" w:line="91" w:lineRule="exact"/>
              <w:rPr>
                <w:color w:val="auto"/>
                <w:sz w:val="20"/>
                <w:szCs w:val="20"/>
              </w:rPr>
            </w:pPr>
            <w:r>
              <w:rPr>
                <w:rFonts w:ascii="宋体" w:hAnsi="宋体" w:eastAsia="宋体" w:cs="宋体"/>
                <w:color w:val="auto"/>
                <w:sz w:val="9"/>
                <w:szCs w:val="9"/>
              </w:rPr>
              <w:t>环境。目标</w:t>
            </w:r>
            <w:r>
              <w:rPr>
                <w:rFonts w:ascii="Arial" w:hAnsi="Arial" w:eastAsia="Arial" w:cs="Arial"/>
                <w:color w:val="auto"/>
                <w:sz w:val="9"/>
                <w:szCs w:val="9"/>
              </w:rPr>
              <w:t>10</w:t>
            </w:r>
            <w:r>
              <w:rPr>
                <w:rFonts w:ascii="宋体" w:hAnsi="宋体" w:eastAsia="宋体" w:cs="宋体"/>
                <w:color w:val="auto"/>
                <w:sz w:val="9"/>
                <w:szCs w:val="9"/>
              </w:rPr>
              <w:t>：加强</w:t>
            </w:r>
          </w:p>
        </w:tc>
        <w:tc>
          <w:tcPr>
            <w:tcW w:w="620" w:type="dxa"/>
            <w:tcBorders>
              <w:right w:val="single" w:color="auto" w:sz="8" w:space="0"/>
            </w:tcBorders>
            <w:vAlign w:val="bottom"/>
          </w:tcPr>
          <w:p w14:paraId="2A15CB2F">
            <w:pPr>
              <w:spacing w:after="0"/>
              <w:rPr>
                <w:color w:val="auto"/>
                <w:sz w:val="7"/>
                <w:szCs w:val="7"/>
              </w:rPr>
            </w:pPr>
          </w:p>
        </w:tc>
        <w:tc>
          <w:tcPr>
            <w:tcW w:w="640" w:type="dxa"/>
            <w:tcBorders>
              <w:right w:val="single" w:color="auto" w:sz="8" w:space="0"/>
            </w:tcBorders>
            <w:vAlign w:val="bottom"/>
          </w:tcPr>
          <w:p w14:paraId="792DE41C">
            <w:pPr>
              <w:spacing w:after="0"/>
              <w:rPr>
                <w:color w:val="auto"/>
                <w:sz w:val="7"/>
                <w:szCs w:val="7"/>
              </w:rPr>
            </w:pPr>
          </w:p>
        </w:tc>
        <w:tc>
          <w:tcPr>
            <w:tcW w:w="880" w:type="dxa"/>
            <w:tcBorders>
              <w:right w:val="single" w:color="auto" w:sz="8" w:space="0"/>
            </w:tcBorders>
            <w:vAlign w:val="bottom"/>
          </w:tcPr>
          <w:p w14:paraId="0D6586C9">
            <w:pPr>
              <w:spacing w:after="0" w:line="91" w:lineRule="exact"/>
              <w:rPr>
                <w:color w:val="auto"/>
                <w:sz w:val="20"/>
                <w:szCs w:val="20"/>
              </w:rPr>
            </w:pPr>
            <w:r>
              <w:rPr>
                <w:rFonts w:ascii="宋体" w:hAnsi="宋体" w:eastAsia="宋体" w:cs="宋体"/>
                <w:color w:val="auto"/>
                <w:sz w:val="9"/>
                <w:szCs w:val="9"/>
              </w:rPr>
              <w:t>检批次</w:t>
            </w:r>
          </w:p>
        </w:tc>
        <w:tc>
          <w:tcPr>
            <w:tcW w:w="1600" w:type="dxa"/>
            <w:tcBorders>
              <w:right w:val="single" w:color="auto" w:sz="8" w:space="0"/>
            </w:tcBorders>
            <w:vAlign w:val="bottom"/>
          </w:tcPr>
          <w:p w14:paraId="1BC88248">
            <w:pPr>
              <w:spacing w:after="0"/>
              <w:rPr>
                <w:color w:val="auto"/>
                <w:sz w:val="7"/>
                <w:szCs w:val="7"/>
              </w:rPr>
            </w:pPr>
          </w:p>
        </w:tc>
        <w:tc>
          <w:tcPr>
            <w:tcW w:w="820" w:type="dxa"/>
            <w:tcBorders>
              <w:right w:val="single" w:color="auto" w:sz="8" w:space="0"/>
            </w:tcBorders>
            <w:vAlign w:val="bottom"/>
          </w:tcPr>
          <w:p w14:paraId="5DDF4369">
            <w:pPr>
              <w:spacing w:after="0" w:line="91" w:lineRule="exact"/>
              <w:ind w:left="20"/>
              <w:rPr>
                <w:color w:val="auto"/>
                <w:sz w:val="20"/>
                <w:szCs w:val="20"/>
              </w:rPr>
            </w:pPr>
            <w:r>
              <w:rPr>
                <w:rFonts w:ascii="宋体" w:hAnsi="宋体" w:eastAsia="宋体" w:cs="宋体"/>
                <w:color w:val="auto"/>
                <w:sz w:val="9"/>
                <w:szCs w:val="9"/>
              </w:rPr>
              <w:t>抽检批次</w:t>
            </w:r>
          </w:p>
        </w:tc>
        <w:tc>
          <w:tcPr>
            <w:tcW w:w="860" w:type="dxa"/>
            <w:tcBorders>
              <w:right w:val="single" w:color="auto" w:sz="8" w:space="0"/>
            </w:tcBorders>
            <w:vAlign w:val="bottom"/>
          </w:tcPr>
          <w:p w14:paraId="131A763A">
            <w:pPr>
              <w:spacing w:after="0" w:line="91" w:lineRule="exact"/>
              <w:ind w:left="20"/>
              <w:rPr>
                <w:color w:val="auto"/>
                <w:sz w:val="20"/>
                <w:szCs w:val="20"/>
              </w:rPr>
            </w:pPr>
            <w:r>
              <w:rPr>
                <w:rFonts w:ascii="宋体" w:hAnsi="宋体" w:eastAsia="宋体" w:cs="宋体"/>
                <w:color w:val="auto"/>
                <w:sz w:val="9"/>
                <w:szCs w:val="9"/>
              </w:rPr>
              <w:t>抽检批次</w:t>
            </w:r>
          </w:p>
        </w:tc>
        <w:tc>
          <w:tcPr>
            <w:tcW w:w="680" w:type="dxa"/>
            <w:tcBorders>
              <w:right w:val="single" w:color="auto" w:sz="8" w:space="0"/>
            </w:tcBorders>
            <w:vAlign w:val="bottom"/>
          </w:tcPr>
          <w:p w14:paraId="5F9C7864">
            <w:pPr>
              <w:spacing w:after="0"/>
              <w:rPr>
                <w:color w:val="auto"/>
                <w:sz w:val="7"/>
                <w:szCs w:val="7"/>
              </w:rPr>
            </w:pPr>
          </w:p>
        </w:tc>
        <w:tc>
          <w:tcPr>
            <w:tcW w:w="740" w:type="dxa"/>
            <w:tcBorders>
              <w:right w:val="single" w:color="auto" w:sz="8" w:space="0"/>
            </w:tcBorders>
            <w:vAlign w:val="bottom"/>
          </w:tcPr>
          <w:p w14:paraId="5F06C94D">
            <w:pPr>
              <w:spacing w:after="0"/>
              <w:rPr>
                <w:color w:val="auto"/>
                <w:sz w:val="7"/>
                <w:szCs w:val="7"/>
              </w:rPr>
            </w:pPr>
          </w:p>
        </w:tc>
        <w:tc>
          <w:tcPr>
            <w:tcW w:w="1120" w:type="dxa"/>
            <w:tcBorders>
              <w:right w:val="single" w:color="auto" w:sz="8" w:space="0"/>
            </w:tcBorders>
            <w:vAlign w:val="bottom"/>
          </w:tcPr>
          <w:p w14:paraId="545BB113">
            <w:pPr>
              <w:spacing w:after="0"/>
              <w:rPr>
                <w:color w:val="auto"/>
                <w:sz w:val="7"/>
                <w:szCs w:val="7"/>
              </w:rPr>
            </w:pPr>
          </w:p>
        </w:tc>
        <w:tc>
          <w:tcPr>
            <w:tcW w:w="0" w:type="dxa"/>
            <w:vAlign w:val="bottom"/>
          </w:tcPr>
          <w:p w14:paraId="1D4E03F2">
            <w:pPr>
              <w:spacing w:after="0"/>
              <w:rPr>
                <w:color w:val="auto"/>
                <w:sz w:val="1"/>
                <w:szCs w:val="1"/>
              </w:rPr>
            </w:pPr>
          </w:p>
        </w:tc>
      </w:tr>
      <w:tr w14:paraId="1AA4B3E4">
        <w:tblPrEx>
          <w:tblCellMar>
            <w:top w:w="0" w:type="dxa"/>
            <w:left w:w="0" w:type="dxa"/>
            <w:bottom w:w="0" w:type="dxa"/>
            <w:right w:w="0" w:type="dxa"/>
          </w:tblCellMar>
        </w:tblPrEx>
        <w:trPr>
          <w:trHeight w:val="117" w:hRule="atLeast"/>
        </w:trPr>
        <w:tc>
          <w:tcPr>
            <w:tcW w:w="400" w:type="dxa"/>
            <w:tcBorders>
              <w:right w:val="single" w:color="auto" w:sz="8" w:space="0"/>
            </w:tcBorders>
            <w:vAlign w:val="bottom"/>
          </w:tcPr>
          <w:p w14:paraId="5A4E1C96">
            <w:pPr>
              <w:spacing w:after="0"/>
              <w:rPr>
                <w:color w:val="auto"/>
                <w:sz w:val="10"/>
                <w:szCs w:val="10"/>
              </w:rPr>
            </w:pPr>
          </w:p>
        </w:tc>
        <w:tc>
          <w:tcPr>
            <w:tcW w:w="1120" w:type="dxa"/>
            <w:tcBorders>
              <w:right w:val="single" w:color="auto" w:sz="8" w:space="0"/>
            </w:tcBorders>
            <w:vAlign w:val="bottom"/>
          </w:tcPr>
          <w:p w14:paraId="4AF64374">
            <w:pPr>
              <w:spacing w:after="0"/>
              <w:rPr>
                <w:color w:val="auto"/>
                <w:sz w:val="10"/>
                <w:szCs w:val="10"/>
              </w:rPr>
            </w:pPr>
          </w:p>
        </w:tc>
        <w:tc>
          <w:tcPr>
            <w:tcW w:w="640" w:type="dxa"/>
            <w:tcBorders>
              <w:right w:val="single" w:color="auto" w:sz="8" w:space="0"/>
            </w:tcBorders>
            <w:vAlign w:val="bottom"/>
          </w:tcPr>
          <w:p w14:paraId="5EECE501">
            <w:pPr>
              <w:spacing w:after="0"/>
              <w:rPr>
                <w:color w:val="auto"/>
                <w:sz w:val="10"/>
                <w:szCs w:val="10"/>
              </w:rPr>
            </w:pPr>
          </w:p>
        </w:tc>
        <w:tc>
          <w:tcPr>
            <w:tcW w:w="900" w:type="dxa"/>
            <w:tcBorders>
              <w:right w:val="single" w:color="auto" w:sz="8" w:space="0"/>
            </w:tcBorders>
            <w:vAlign w:val="bottom"/>
          </w:tcPr>
          <w:p w14:paraId="4B170A05">
            <w:pPr>
              <w:spacing w:after="0" w:line="103" w:lineRule="exact"/>
              <w:rPr>
                <w:color w:val="auto"/>
                <w:sz w:val="20"/>
                <w:szCs w:val="20"/>
              </w:rPr>
            </w:pPr>
            <w:r>
              <w:rPr>
                <w:rFonts w:ascii="宋体" w:hAnsi="宋体" w:eastAsia="宋体" w:cs="宋体"/>
                <w:color w:val="auto"/>
                <w:sz w:val="9"/>
                <w:szCs w:val="9"/>
              </w:rPr>
              <w:t>全县范围内的价格监</w:t>
            </w:r>
          </w:p>
        </w:tc>
        <w:tc>
          <w:tcPr>
            <w:tcW w:w="620" w:type="dxa"/>
            <w:tcBorders>
              <w:right w:val="single" w:color="auto" w:sz="8" w:space="0"/>
            </w:tcBorders>
            <w:vAlign w:val="bottom"/>
          </w:tcPr>
          <w:p w14:paraId="70558DA4">
            <w:pPr>
              <w:spacing w:after="0"/>
              <w:rPr>
                <w:color w:val="auto"/>
                <w:sz w:val="10"/>
                <w:szCs w:val="10"/>
              </w:rPr>
            </w:pPr>
          </w:p>
        </w:tc>
        <w:tc>
          <w:tcPr>
            <w:tcW w:w="640" w:type="dxa"/>
            <w:tcBorders>
              <w:right w:val="single" w:color="auto" w:sz="8" w:space="0"/>
            </w:tcBorders>
            <w:vAlign w:val="bottom"/>
          </w:tcPr>
          <w:p w14:paraId="194604EF">
            <w:pPr>
              <w:spacing w:after="0"/>
              <w:rPr>
                <w:color w:val="auto"/>
                <w:sz w:val="10"/>
                <w:szCs w:val="10"/>
              </w:rPr>
            </w:pPr>
          </w:p>
        </w:tc>
        <w:tc>
          <w:tcPr>
            <w:tcW w:w="880" w:type="dxa"/>
            <w:tcBorders>
              <w:bottom w:val="single" w:color="auto" w:sz="8" w:space="0"/>
              <w:right w:val="single" w:color="auto" w:sz="8" w:space="0"/>
            </w:tcBorders>
            <w:vAlign w:val="bottom"/>
          </w:tcPr>
          <w:p w14:paraId="2128C5B0">
            <w:pPr>
              <w:spacing w:after="0"/>
              <w:rPr>
                <w:color w:val="auto"/>
                <w:sz w:val="10"/>
                <w:szCs w:val="10"/>
              </w:rPr>
            </w:pPr>
          </w:p>
        </w:tc>
        <w:tc>
          <w:tcPr>
            <w:tcW w:w="1600" w:type="dxa"/>
            <w:tcBorders>
              <w:bottom w:val="single" w:color="auto" w:sz="8" w:space="0"/>
              <w:right w:val="single" w:color="auto" w:sz="8" w:space="0"/>
            </w:tcBorders>
            <w:vAlign w:val="bottom"/>
          </w:tcPr>
          <w:p w14:paraId="1FB6F2C7">
            <w:pPr>
              <w:spacing w:after="0"/>
              <w:rPr>
                <w:color w:val="auto"/>
                <w:sz w:val="10"/>
                <w:szCs w:val="10"/>
              </w:rPr>
            </w:pPr>
          </w:p>
        </w:tc>
        <w:tc>
          <w:tcPr>
            <w:tcW w:w="820" w:type="dxa"/>
            <w:tcBorders>
              <w:bottom w:val="single" w:color="auto" w:sz="8" w:space="0"/>
              <w:right w:val="single" w:color="auto" w:sz="8" w:space="0"/>
            </w:tcBorders>
            <w:vAlign w:val="bottom"/>
          </w:tcPr>
          <w:p w14:paraId="724C7451">
            <w:pPr>
              <w:spacing w:after="0"/>
              <w:rPr>
                <w:color w:val="auto"/>
                <w:sz w:val="10"/>
                <w:szCs w:val="10"/>
              </w:rPr>
            </w:pPr>
          </w:p>
        </w:tc>
        <w:tc>
          <w:tcPr>
            <w:tcW w:w="860" w:type="dxa"/>
            <w:tcBorders>
              <w:bottom w:val="single" w:color="auto" w:sz="8" w:space="0"/>
              <w:right w:val="single" w:color="auto" w:sz="8" w:space="0"/>
            </w:tcBorders>
            <w:vAlign w:val="bottom"/>
          </w:tcPr>
          <w:p w14:paraId="4511771E">
            <w:pPr>
              <w:spacing w:after="0"/>
              <w:rPr>
                <w:color w:val="auto"/>
                <w:sz w:val="10"/>
                <w:szCs w:val="10"/>
              </w:rPr>
            </w:pPr>
          </w:p>
        </w:tc>
        <w:tc>
          <w:tcPr>
            <w:tcW w:w="680" w:type="dxa"/>
            <w:tcBorders>
              <w:bottom w:val="single" w:color="auto" w:sz="8" w:space="0"/>
              <w:right w:val="single" w:color="auto" w:sz="8" w:space="0"/>
            </w:tcBorders>
            <w:vAlign w:val="bottom"/>
          </w:tcPr>
          <w:p w14:paraId="7D79E888">
            <w:pPr>
              <w:spacing w:after="0"/>
              <w:rPr>
                <w:color w:val="auto"/>
                <w:sz w:val="10"/>
                <w:szCs w:val="10"/>
              </w:rPr>
            </w:pPr>
          </w:p>
        </w:tc>
        <w:tc>
          <w:tcPr>
            <w:tcW w:w="740" w:type="dxa"/>
            <w:tcBorders>
              <w:bottom w:val="single" w:color="auto" w:sz="8" w:space="0"/>
              <w:right w:val="single" w:color="auto" w:sz="8" w:space="0"/>
            </w:tcBorders>
            <w:vAlign w:val="bottom"/>
          </w:tcPr>
          <w:p w14:paraId="657E8524">
            <w:pPr>
              <w:spacing w:after="0"/>
              <w:rPr>
                <w:color w:val="auto"/>
                <w:sz w:val="10"/>
                <w:szCs w:val="10"/>
              </w:rPr>
            </w:pPr>
          </w:p>
        </w:tc>
        <w:tc>
          <w:tcPr>
            <w:tcW w:w="1120" w:type="dxa"/>
            <w:tcBorders>
              <w:bottom w:val="single" w:color="auto" w:sz="8" w:space="0"/>
              <w:right w:val="single" w:color="auto" w:sz="8" w:space="0"/>
            </w:tcBorders>
            <w:vAlign w:val="bottom"/>
          </w:tcPr>
          <w:p w14:paraId="6D174C50">
            <w:pPr>
              <w:spacing w:after="0"/>
              <w:rPr>
                <w:color w:val="auto"/>
                <w:sz w:val="10"/>
                <w:szCs w:val="10"/>
              </w:rPr>
            </w:pPr>
          </w:p>
        </w:tc>
        <w:tc>
          <w:tcPr>
            <w:tcW w:w="0" w:type="dxa"/>
            <w:vAlign w:val="bottom"/>
          </w:tcPr>
          <w:p w14:paraId="675FD454">
            <w:pPr>
              <w:spacing w:after="0"/>
              <w:rPr>
                <w:color w:val="auto"/>
                <w:sz w:val="1"/>
                <w:szCs w:val="1"/>
              </w:rPr>
            </w:pPr>
          </w:p>
        </w:tc>
      </w:tr>
      <w:tr w14:paraId="1459695B">
        <w:tblPrEx>
          <w:tblCellMar>
            <w:top w:w="0" w:type="dxa"/>
            <w:left w:w="0" w:type="dxa"/>
            <w:bottom w:w="0" w:type="dxa"/>
            <w:right w:w="0" w:type="dxa"/>
          </w:tblCellMar>
        </w:tblPrEx>
        <w:trPr>
          <w:trHeight w:val="95" w:hRule="atLeast"/>
        </w:trPr>
        <w:tc>
          <w:tcPr>
            <w:tcW w:w="400" w:type="dxa"/>
            <w:tcBorders>
              <w:right w:val="single" w:color="auto" w:sz="8" w:space="0"/>
            </w:tcBorders>
            <w:vAlign w:val="bottom"/>
          </w:tcPr>
          <w:p w14:paraId="514CED1E">
            <w:pPr>
              <w:spacing w:after="0"/>
              <w:rPr>
                <w:color w:val="auto"/>
                <w:sz w:val="8"/>
                <w:szCs w:val="8"/>
              </w:rPr>
            </w:pPr>
          </w:p>
        </w:tc>
        <w:tc>
          <w:tcPr>
            <w:tcW w:w="1120" w:type="dxa"/>
            <w:tcBorders>
              <w:right w:val="single" w:color="auto" w:sz="8" w:space="0"/>
            </w:tcBorders>
            <w:vAlign w:val="bottom"/>
          </w:tcPr>
          <w:p w14:paraId="29FE237D">
            <w:pPr>
              <w:spacing w:after="0"/>
              <w:rPr>
                <w:color w:val="auto"/>
                <w:sz w:val="8"/>
                <w:szCs w:val="8"/>
              </w:rPr>
            </w:pPr>
          </w:p>
        </w:tc>
        <w:tc>
          <w:tcPr>
            <w:tcW w:w="640" w:type="dxa"/>
            <w:tcBorders>
              <w:right w:val="single" w:color="auto" w:sz="8" w:space="0"/>
            </w:tcBorders>
            <w:vAlign w:val="bottom"/>
          </w:tcPr>
          <w:p w14:paraId="6E224812">
            <w:pPr>
              <w:spacing w:after="0"/>
              <w:rPr>
                <w:color w:val="auto"/>
                <w:sz w:val="8"/>
                <w:szCs w:val="8"/>
              </w:rPr>
            </w:pPr>
          </w:p>
        </w:tc>
        <w:tc>
          <w:tcPr>
            <w:tcW w:w="900" w:type="dxa"/>
            <w:tcBorders>
              <w:right w:val="single" w:color="auto" w:sz="8" w:space="0"/>
            </w:tcBorders>
            <w:vAlign w:val="bottom"/>
          </w:tcPr>
          <w:p w14:paraId="6FC20191">
            <w:pPr>
              <w:spacing w:after="0" w:line="95" w:lineRule="exact"/>
              <w:rPr>
                <w:color w:val="auto"/>
                <w:sz w:val="20"/>
                <w:szCs w:val="20"/>
              </w:rPr>
            </w:pPr>
            <w:r>
              <w:rPr>
                <w:rFonts w:ascii="宋体" w:hAnsi="宋体" w:eastAsia="宋体" w:cs="宋体"/>
                <w:color w:val="auto"/>
                <w:sz w:val="9"/>
                <w:szCs w:val="9"/>
              </w:rPr>
              <w:t>管工作。目标</w:t>
            </w:r>
            <w:r>
              <w:rPr>
                <w:rFonts w:ascii="Arial" w:hAnsi="Arial" w:eastAsia="Arial" w:cs="Arial"/>
                <w:color w:val="auto"/>
                <w:sz w:val="9"/>
                <w:szCs w:val="9"/>
              </w:rPr>
              <w:t>11</w:t>
            </w:r>
            <w:r>
              <w:rPr>
                <w:rFonts w:ascii="宋体" w:hAnsi="宋体" w:eastAsia="宋体" w:cs="宋体"/>
                <w:color w:val="auto"/>
                <w:sz w:val="9"/>
                <w:szCs w:val="9"/>
              </w:rPr>
              <w:t>：指</w:t>
            </w:r>
          </w:p>
        </w:tc>
        <w:tc>
          <w:tcPr>
            <w:tcW w:w="620" w:type="dxa"/>
            <w:tcBorders>
              <w:right w:val="single" w:color="auto" w:sz="8" w:space="0"/>
            </w:tcBorders>
            <w:vAlign w:val="bottom"/>
          </w:tcPr>
          <w:p w14:paraId="05707B3F">
            <w:pPr>
              <w:spacing w:after="0"/>
              <w:rPr>
                <w:color w:val="auto"/>
                <w:sz w:val="8"/>
                <w:szCs w:val="8"/>
              </w:rPr>
            </w:pPr>
          </w:p>
        </w:tc>
        <w:tc>
          <w:tcPr>
            <w:tcW w:w="640" w:type="dxa"/>
            <w:tcBorders>
              <w:right w:val="single" w:color="auto" w:sz="8" w:space="0"/>
            </w:tcBorders>
            <w:vAlign w:val="bottom"/>
          </w:tcPr>
          <w:p w14:paraId="39A4AA1C">
            <w:pPr>
              <w:spacing w:after="0"/>
              <w:rPr>
                <w:color w:val="auto"/>
                <w:sz w:val="8"/>
                <w:szCs w:val="8"/>
              </w:rPr>
            </w:pPr>
          </w:p>
        </w:tc>
        <w:tc>
          <w:tcPr>
            <w:tcW w:w="880" w:type="dxa"/>
            <w:tcBorders>
              <w:right w:val="single" w:color="auto" w:sz="8" w:space="0"/>
            </w:tcBorders>
            <w:vAlign w:val="bottom"/>
          </w:tcPr>
          <w:p w14:paraId="2E1F210A">
            <w:pPr>
              <w:spacing w:after="0"/>
              <w:rPr>
                <w:color w:val="auto"/>
                <w:sz w:val="8"/>
                <w:szCs w:val="8"/>
              </w:rPr>
            </w:pPr>
          </w:p>
        </w:tc>
        <w:tc>
          <w:tcPr>
            <w:tcW w:w="1600" w:type="dxa"/>
            <w:tcBorders>
              <w:right w:val="single" w:color="auto" w:sz="8" w:space="0"/>
            </w:tcBorders>
            <w:vAlign w:val="bottom"/>
          </w:tcPr>
          <w:p w14:paraId="1D06AA74">
            <w:pPr>
              <w:spacing w:after="0"/>
              <w:rPr>
                <w:color w:val="auto"/>
                <w:sz w:val="8"/>
                <w:szCs w:val="8"/>
              </w:rPr>
            </w:pPr>
          </w:p>
        </w:tc>
        <w:tc>
          <w:tcPr>
            <w:tcW w:w="820" w:type="dxa"/>
            <w:tcBorders>
              <w:right w:val="single" w:color="auto" w:sz="8" w:space="0"/>
            </w:tcBorders>
            <w:vAlign w:val="bottom"/>
          </w:tcPr>
          <w:p w14:paraId="58913298">
            <w:pPr>
              <w:spacing w:after="0"/>
              <w:rPr>
                <w:color w:val="auto"/>
                <w:sz w:val="8"/>
                <w:szCs w:val="8"/>
              </w:rPr>
            </w:pPr>
          </w:p>
        </w:tc>
        <w:tc>
          <w:tcPr>
            <w:tcW w:w="860" w:type="dxa"/>
            <w:tcBorders>
              <w:right w:val="single" w:color="auto" w:sz="8" w:space="0"/>
            </w:tcBorders>
            <w:vAlign w:val="bottom"/>
          </w:tcPr>
          <w:p w14:paraId="6BF36271">
            <w:pPr>
              <w:spacing w:after="0"/>
              <w:rPr>
                <w:color w:val="auto"/>
                <w:sz w:val="8"/>
                <w:szCs w:val="8"/>
              </w:rPr>
            </w:pPr>
          </w:p>
        </w:tc>
        <w:tc>
          <w:tcPr>
            <w:tcW w:w="680" w:type="dxa"/>
            <w:tcBorders>
              <w:right w:val="single" w:color="auto" w:sz="8" w:space="0"/>
            </w:tcBorders>
            <w:vAlign w:val="bottom"/>
          </w:tcPr>
          <w:p w14:paraId="385CD76C">
            <w:pPr>
              <w:spacing w:after="0"/>
              <w:rPr>
                <w:color w:val="auto"/>
                <w:sz w:val="8"/>
                <w:szCs w:val="8"/>
              </w:rPr>
            </w:pPr>
          </w:p>
        </w:tc>
        <w:tc>
          <w:tcPr>
            <w:tcW w:w="740" w:type="dxa"/>
            <w:tcBorders>
              <w:right w:val="single" w:color="auto" w:sz="8" w:space="0"/>
            </w:tcBorders>
            <w:vAlign w:val="bottom"/>
          </w:tcPr>
          <w:p w14:paraId="1D56F155">
            <w:pPr>
              <w:spacing w:after="0"/>
              <w:rPr>
                <w:color w:val="auto"/>
                <w:sz w:val="8"/>
                <w:szCs w:val="8"/>
              </w:rPr>
            </w:pPr>
          </w:p>
        </w:tc>
        <w:tc>
          <w:tcPr>
            <w:tcW w:w="1120" w:type="dxa"/>
            <w:tcBorders>
              <w:right w:val="single" w:color="auto" w:sz="8" w:space="0"/>
            </w:tcBorders>
            <w:vAlign w:val="bottom"/>
          </w:tcPr>
          <w:p w14:paraId="749892DA">
            <w:pPr>
              <w:spacing w:after="0"/>
              <w:rPr>
                <w:color w:val="auto"/>
                <w:sz w:val="8"/>
                <w:szCs w:val="8"/>
              </w:rPr>
            </w:pPr>
          </w:p>
        </w:tc>
        <w:tc>
          <w:tcPr>
            <w:tcW w:w="0" w:type="dxa"/>
            <w:vAlign w:val="bottom"/>
          </w:tcPr>
          <w:p w14:paraId="0C2C019C">
            <w:pPr>
              <w:spacing w:after="0"/>
              <w:rPr>
                <w:color w:val="auto"/>
                <w:sz w:val="1"/>
                <w:szCs w:val="1"/>
              </w:rPr>
            </w:pPr>
          </w:p>
        </w:tc>
      </w:tr>
      <w:tr w14:paraId="6F580A5C">
        <w:tblPrEx>
          <w:tblCellMar>
            <w:top w:w="0" w:type="dxa"/>
            <w:left w:w="0" w:type="dxa"/>
            <w:bottom w:w="0" w:type="dxa"/>
            <w:right w:w="0" w:type="dxa"/>
          </w:tblCellMar>
        </w:tblPrEx>
        <w:trPr>
          <w:trHeight w:val="119" w:hRule="atLeast"/>
        </w:trPr>
        <w:tc>
          <w:tcPr>
            <w:tcW w:w="400" w:type="dxa"/>
            <w:tcBorders>
              <w:right w:val="single" w:color="auto" w:sz="8" w:space="0"/>
            </w:tcBorders>
            <w:vAlign w:val="bottom"/>
          </w:tcPr>
          <w:p w14:paraId="2465354E">
            <w:pPr>
              <w:spacing w:after="0"/>
              <w:rPr>
                <w:color w:val="auto"/>
                <w:sz w:val="10"/>
                <w:szCs w:val="10"/>
              </w:rPr>
            </w:pPr>
          </w:p>
        </w:tc>
        <w:tc>
          <w:tcPr>
            <w:tcW w:w="1120" w:type="dxa"/>
            <w:tcBorders>
              <w:right w:val="single" w:color="auto" w:sz="8" w:space="0"/>
            </w:tcBorders>
            <w:vAlign w:val="bottom"/>
          </w:tcPr>
          <w:p w14:paraId="668F78B6">
            <w:pPr>
              <w:spacing w:after="0"/>
              <w:rPr>
                <w:color w:val="auto"/>
                <w:sz w:val="10"/>
                <w:szCs w:val="10"/>
              </w:rPr>
            </w:pPr>
          </w:p>
        </w:tc>
        <w:tc>
          <w:tcPr>
            <w:tcW w:w="640" w:type="dxa"/>
            <w:tcBorders>
              <w:right w:val="single" w:color="auto" w:sz="8" w:space="0"/>
            </w:tcBorders>
            <w:vAlign w:val="bottom"/>
          </w:tcPr>
          <w:p w14:paraId="77713389">
            <w:pPr>
              <w:spacing w:after="0"/>
              <w:rPr>
                <w:color w:val="auto"/>
                <w:sz w:val="10"/>
                <w:szCs w:val="10"/>
              </w:rPr>
            </w:pPr>
          </w:p>
        </w:tc>
        <w:tc>
          <w:tcPr>
            <w:tcW w:w="900" w:type="dxa"/>
            <w:tcBorders>
              <w:right w:val="single" w:color="auto" w:sz="8" w:space="0"/>
            </w:tcBorders>
            <w:vAlign w:val="bottom"/>
          </w:tcPr>
          <w:p w14:paraId="54A4B33F">
            <w:pPr>
              <w:spacing w:after="0" w:line="103" w:lineRule="exact"/>
              <w:rPr>
                <w:color w:val="auto"/>
                <w:sz w:val="20"/>
                <w:szCs w:val="20"/>
              </w:rPr>
            </w:pPr>
            <w:r>
              <w:rPr>
                <w:rFonts w:ascii="宋体" w:hAnsi="宋体" w:eastAsia="宋体" w:cs="宋体"/>
                <w:color w:val="auto"/>
                <w:sz w:val="9"/>
                <w:szCs w:val="9"/>
              </w:rPr>
              <w:t>导支持各类市场主体</w:t>
            </w:r>
          </w:p>
        </w:tc>
        <w:tc>
          <w:tcPr>
            <w:tcW w:w="620" w:type="dxa"/>
            <w:tcBorders>
              <w:right w:val="single" w:color="auto" w:sz="8" w:space="0"/>
            </w:tcBorders>
            <w:vAlign w:val="bottom"/>
          </w:tcPr>
          <w:p w14:paraId="6C2E554B">
            <w:pPr>
              <w:spacing w:after="0"/>
              <w:rPr>
                <w:color w:val="auto"/>
                <w:sz w:val="10"/>
                <w:szCs w:val="10"/>
              </w:rPr>
            </w:pPr>
          </w:p>
        </w:tc>
        <w:tc>
          <w:tcPr>
            <w:tcW w:w="640" w:type="dxa"/>
            <w:vMerge w:val="restart"/>
            <w:tcBorders>
              <w:right w:val="single" w:color="auto" w:sz="8" w:space="0"/>
            </w:tcBorders>
            <w:vAlign w:val="bottom"/>
          </w:tcPr>
          <w:p w14:paraId="28BB8AC3">
            <w:pPr>
              <w:spacing w:after="0" w:line="103" w:lineRule="exact"/>
              <w:rPr>
                <w:color w:val="auto"/>
                <w:sz w:val="20"/>
                <w:szCs w:val="20"/>
              </w:rPr>
            </w:pPr>
            <w:r>
              <w:rPr>
                <w:rFonts w:ascii="宋体" w:hAnsi="宋体" w:eastAsia="宋体" w:cs="宋体"/>
                <w:color w:val="auto"/>
                <w:sz w:val="9"/>
                <w:szCs w:val="9"/>
              </w:rPr>
              <w:t>数量指标</w:t>
            </w:r>
          </w:p>
        </w:tc>
        <w:tc>
          <w:tcPr>
            <w:tcW w:w="880" w:type="dxa"/>
            <w:vMerge w:val="restart"/>
            <w:tcBorders>
              <w:right w:val="single" w:color="auto" w:sz="8" w:space="0"/>
            </w:tcBorders>
            <w:vAlign w:val="bottom"/>
          </w:tcPr>
          <w:p w14:paraId="2688969E">
            <w:pPr>
              <w:spacing w:after="0" w:line="103" w:lineRule="exact"/>
              <w:rPr>
                <w:color w:val="auto"/>
                <w:sz w:val="20"/>
                <w:szCs w:val="20"/>
              </w:rPr>
            </w:pPr>
            <w:r>
              <w:rPr>
                <w:rFonts w:ascii="宋体" w:hAnsi="宋体" w:eastAsia="宋体" w:cs="宋体"/>
                <w:color w:val="auto"/>
                <w:sz w:val="9"/>
                <w:szCs w:val="9"/>
              </w:rPr>
              <w:t>食品生产加工环节监</w:t>
            </w:r>
          </w:p>
        </w:tc>
        <w:tc>
          <w:tcPr>
            <w:tcW w:w="1600" w:type="dxa"/>
            <w:vMerge w:val="restart"/>
            <w:tcBorders>
              <w:right w:val="single" w:color="auto" w:sz="8" w:space="0"/>
            </w:tcBorders>
            <w:vAlign w:val="bottom"/>
          </w:tcPr>
          <w:p w14:paraId="3750961D">
            <w:pPr>
              <w:spacing w:after="0" w:line="110" w:lineRule="exact"/>
              <w:rPr>
                <w:color w:val="auto"/>
                <w:sz w:val="20"/>
                <w:szCs w:val="20"/>
              </w:rPr>
            </w:pPr>
            <w:r>
              <w:rPr>
                <w:rFonts w:ascii="Arial" w:hAnsi="Arial" w:eastAsia="Arial" w:cs="Arial"/>
                <w:color w:val="auto"/>
                <w:sz w:val="9"/>
                <w:szCs w:val="9"/>
              </w:rPr>
              <w:t>48</w:t>
            </w:r>
            <w:r>
              <w:rPr>
                <w:rFonts w:ascii="宋体" w:hAnsi="宋体" w:eastAsia="宋体" w:cs="宋体"/>
                <w:color w:val="auto"/>
                <w:sz w:val="9"/>
                <w:szCs w:val="9"/>
              </w:rPr>
              <w:t>家</w:t>
            </w:r>
          </w:p>
        </w:tc>
        <w:tc>
          <w:tcPr>
            <w:tcW w:w="820" w:type="dxa"/>
            <w:vMerge w:val="restart"/>
            <w:tcBorders>
              <w:right w:val="single" w:color="auto" w:sz="8" w:space="0"/>
            </w:tcBorders>
            <w:vAlign w:val="bottom"/>
          </w:tcPr>
          <w:p w14:paraId="60CA3637">
            <w:pPr>
              <w:spacing w:after="0" w:line="103" w:lineRule="exact"/>
              <w:ind w:left="20"/>
              <w:rPr>
                <w:color w:val="auto"/>
                <w:sz w:val="20"/>
                <w:szCs w:val="20"/>
              </w:rPr>
            </w:pPr>
            <w:r>
              <w:rPr>
                <w:rFonts w:ascii="宋体" w:hAnsi="宋体" w:eastAsia="宋体" w:cs="宋体"/>
                <w:color w:val="auto"/>
                <w:sz w:val="9"/>
                <w:szCs w:val="9"/>
              </w:rPr>
              <w:t>食品生产加工环节</w:t>
            </w:r>
          </w:p>
        </w:tc>
        <w:tc>
          <w:tcPr>
            <w:tcW w:w="860" w:type="dxa"/>
            <w:vMerge w:val="restart"/>
            <w:tcBorders>
              <w:right w:val="single" w:color="auto" w:sz="8" w:space="0"/>
            </w:tcBorders>
            <w:vAlign w:val="bottom"/>
          </w:tcPr>
          <w:p w14:paraId="59106850">
            <w:pPr>
              <w:spacing w:after="0" w:line="103" w:lineRule="exact"/>
              <w:ind w:left="20"/>
              <w:rPr>
                <w:color w:val="auto"/>
                <w:sz w:val="20"/>
                <w:szCs w:val="20"/>
              </w:rPr>
            </w:pPr>
            <w:r>
              <w:rPr>
                <w:rFonts w:ascii="宋体" w:hAnsi="宋体" w:eastAsia="宋体" w:cs="宋体"/>
                <w:color w:val="auto"/>
                <w:sz w:val="9"/>
                <w:szCs w:val="9"/>
              </w:rPr>
              <w:t>食品生产加工环节</w:t>
            </w:r>
          </w:p>
        </w:tc>
        <w:tc>
          <w:tcPr>
            <w:tcW w:w="680" w:type="dxa"/>
            <w:vMerge w:val="restart"/>
            <w:tcBorders>
              <w:right w:val="single" w:color="auto" w:sz="8" w:space="0"/>
            </w:tcBorders>
            <w:vAlign w:val="bottom"/>
          </w:tcPr>
          <w:p w14:paraId="77682326">
            <w:pPr>
              <w:spacing w:after="0" w:line="103" w:lineRule="exact"/>
              <w:rPr>
                <w:color w:val="auto"/>
                <w:sz w:val="20"/>
                <w:szCs w:val="20"/>
              </w:rPr>
            </w:pPr>
            <w:r>
              <w:rPr>
                <w:rFonts w:ascii="宋体" w:hAnsi="宋体" w:eastAsia="宋体" w:cs="宋体"/>
                <w:color w:val="auto"/>
                <w:sz w:val="9"/>
                <w:szCs w:val="9"/>
              </w:rPr>
              <w:t>家</w:t>
            </w:r>
          </w:p>
        </w:tc>
        <w:tc>
          <w:tcPr>
            <w:tcW w:w="740" w:type="dxa"/>
            <w:vMerge w:val="restart"/>
            <w:tcBorders>
              <w:right w:val="single" w:color="auto" w:sz="8" w:space="0"/>
            </w:tcBorders>
            <w:vAlign w:val="bottom"/>
          </w:tcPr>
          <w:p w14:paraId="7C2F14E9">
            <w:pPr>
              <w:spacing w:after="0"/>
              <w:ind w:left="20"/>
              <w:rPr>
                <w:color w:val="auto"/>
                <w:sz w:val="20"/>
                <w:szCs w:val="20"/>
              </w:rPr>
            </w:pPr>
            <w:r>
              <w:rPr>
                <w:rFonts w:ascii="Arial" w:hAnsi="Arial" w:eastAsia="Arial" w:cs="Arial"/>
                <w:color w:val="auto"/>
                <w:sz w:val="9"/>
                <w:szCs w:val="9"/>
              </w:rPr>
              <w:t>≥</w:t>
            </w:r>
          </w:p>
        </w:tc>
        <w:tc>
          <w:tcPr>
            <w:tcW w:w="1120" w:type="dxa"/>
            <w:tcBorders>
              <w:right w:val="single" w:color="auto" w:sz="8" w:space="0"/>
            </w:tcBorders>
            <w:vAlign w:val="bottom"/>
          </w:tcPr>
          <w:p w14:paraId="32BED300">
            <w:pPr>
              <w:spacing w:after="0"/>
              <w:rPr>
                <w:color w:val="auto"/>
                <w:sz w:val="10"/>
                <w:szCs w:val="10"/>
              </w:rPr>
            </w:pPr>
          </w:p>
        </w:tc>
        <w:tc>
          <w:tcPr>
            <w:tcW w:w="0" w:type="dxa"/>
            <w:vAlign w:val="bottom"/>
          </w:tcPr>
          <w:p w14:paraId="4159CFFE">
            <w:pPr>
              <w:spacing w:after="0"/>
              <w:rPr>
                <w:color w:val="auto"/>
                <w:sz w:val="1"/>
                <w:szCs w:val="1"/>
              </w:rPr>
            </w:pPr>
          </w:p>
        </w:tc>
      </w:tr>
      <w:tr w14:paraId="40FE4ADF">
        <w:tblPrEx>
          <w:tblCellMar>
            <w:top w:w="0" w:type="dxa"/>
            <w:left w:w="0" w:type="dxa"/>
            <w:bottom w:w="0" w:type="dxa"/>
            <w:right w:w="0" w:type="dxa"/>
          </w:tblCellMar>
        </w:tblPrEx>
        <w:trPr>
          <w:trHeight w:val="53" w:hRule="atLeast"/>
        </w:trPr>
        <w:tc>
          <w:tcPr>
            <w:tcW w:w="400" w:type="dxa"/>
            <w:tcBorders>
              <w:right w:val="single" w:color="auto" w:sz="8" w:space="0"/>
            </w:tcBorders>
            <w:vAlign w:val="bottom"/>
          </w:tcPr>
          <w:p w14:paraId="2BDDE55B">
            <w:pPr>
              <w:spacing w:after="0"/>
              <w:rPr>
                <w:color w:val="auto"/>
                <w:sz w:val="4"/>
                <w:szCs w:val="4"/>
              </w:rPr>
            </w:pPr>
          </w:p>
        </w:tc>
        <w:tc>
          <w:tcPr>
            <w:tcW w:w="1120" w:type="dxa"/>
            <w:tcBorders>
              <w:right w:val="single" w:color="auto" w:sz="8" w:space="0"/>
            </w:tcBorders>
            <w:vAlign w:val="bottom"/>
          </w:tcPr>
          <w:p w14:paraId="0FF30769">
            <w:pPr>
              <w:spacing w:after="0"/>
              <w:rPr>
                <w:color w:val="auto"/>
                <w:sz w:val="4"/>
                <w:szCs w:val="4"/>
              </w:rPr>
            </w:pPr>
          </w:p>
        </w:tc>
        <w:tc>
          <w:tcPr>
            <w:tcW w:w="640" w:type="dxa"/>
            <w:tcBorders>
              <w:right w:val="single" w:color="auto" w:sz="8" w:space="0"/>
            </w:tcBorders>
            <w:vAlign w:val="bottom"/>
          </w:tcPr>
          <w:p w14:paraId="4FF5AE9D">
            <w:pPr>
              <w:spacing w:after="0"/>
              <w:rPr>
                <w:color w:val="auto"/>
                <w:sz w:val="4"/>
                <w:szCs w:val="4"/>
              </w:rPr>
            </w:pPr>
          </w:p>
        </w:tc>
        <w:tc>
          <w:tcPr>
            <w:tcW w:w="900" w:type="dxa"/>
            <w:vMerge w:val="restart"/>
            <w:tcBorders>
              <w:right w:val="single" w:color="auto" w:sz="8" w:space="0"/>
            </w:tcBorders>
            <w:vAlign w:val="bottom"/>
          </w:tcPr>
          <w:p w14:paraId="5BF12021">
            <w:pPr>
              <w:spacing w:after="0" w:line="103" w:lineRule="exact"/>
              <w:rPr>
                <w:color w:val="auto"/>
                <w:sz w:val="20"/>
                <w:szCs w:val="20"/>
              </w:rPr>
            </w:pPr>
            <w:r>
              <w:rPr>
                <w:rFonts w:ascii="宋体" w:hAnsi="宋体" w:eastAsia="宋体" w:cs="宋体"/>
                <w:color w:val="auto"/>
                <w:sz w:val="9"/>
                <w:szCs w:val="9"/>
              </w:rPr>
              <w:t>培育驰名商标等，加</w:t>
            </w:r>
          </w:p>
        </w:tc>
        <w:tc>
          <w:tcPr>
            <w:tcW w:w="620" w:type="dxa"/>
            <w:tcBorders>
              <w:right w:val="single" w:color="auto" w:sz="8" w:space="0"/>
            </w:tcBorders>
            <w:vAlign w:val="bottom"/>
          </w:tcPr>
          <w:p w14:paraId="6DC80603">
            <w:pPr>
              <w:spacing w:after="0"/>
              <w:rPr>
                <w:color w:val="auto"/>
                <w:sz w:val="4"/>
                <w:szCs w:val="4"/>
              </w:rPr>
            </w:pPr>
          </w:p>
        </w:tc>
        <w:tc>
          <w:tcPr>
            <w:tcW w:w="640" w:type="dxa"/>
            <w:vMerge w:val="continue"/>
            <w:tcBorders>
              <w:right w:val="single" w:color="auto" w:sz="8" w:space="0"/>
            </w:tcBorders>
            <w:vAlign w:val="bottom"/>
          </w:tcPr>
          <w:p w14:paraId="5CD3BFB7">
            <w:pPr>
              <w:spacing w:after="0"/>
              <w:rPr>
                <w:color w:val="auto"/>
                <w:sz w:val="4"/>
                <w:szCs w:val="4"/>
              </w:rPr>
            </w:pPr>
          </w:p>
        </w:tc>
        <w:tc>
          <w:tcPr>
            <w:tcW w:w="880" w:type="dxa"/>
            <w:vMerge w:val="continue"/>
            <w:tcBorders>
              <w:right w:val="single" w:color="auto" w:sz="8" w:space="0"/>
            </w:tcBorders>
            <w:vAlign w:val="bottom"/>
          </w:tcPr>
          <w:p w14:paraId="2792627F">
            <w:pPr>
              <w:spacing w:after="0"/>
              <w:rPr>
                <w:color w:val="auto"/>
                <w:sz w:val="4"/>
                <w:szCs w:val="4"/>
              </w:rPr>
            </w:pPr>
          </w:p>
        </w:tc>
        <w:tc>
          <w:tcPr>
            <w:tcW w:w="1600" w:type="dxa"/>
            <w:vMerge w:val="continue"/>
            <w:tcBorders>
              <w:right w:val="single" w:color="auto" w:sz="8" w:space="0"/>
            </w:tcBorders>
            <w:vAlign w:val="bottom"/>
          </w:tcPr>
          <w:p w14:paraId="24CCA486">
            <w:pPr>
              <w:spacing w:after="0"/>
              <w:rPr>
                <w:color w:val="auto"/>
                <w:sz w:val="4"/>
                <w:szCs w:val="4"/>
              </w:rPr>
            </w:pPr>
          </w:p>
        </w:tc>
        <w:tc>
          <w:tcPr>
            <w:tcW w:w="820" w:type="dxa"/>
            <w:vMerge w:val="continue"/>
            <w:tcBorders>
              <w:right w:val="single" w:color="auto" w:sz="8" w:space="0"/>
            </w:tcBorders>
            <w:vAlign w:val="bottom"/>
          </w:tcPr>
          <w:p w14:paraId="08288435">
            <w:pPr>
              <w:spacing w:after="0"/>
              <w:rPr>
                <w:color w:val="auto"/>
                <w:sz w:val="4"/>
                <w:szCs w:val="4"/>
              </w:rPr>
            </w:pPr>
          </w:p>
        </w:tc>
        <w:tc>
          <w:tcPr>
            <w:tcW w:w="860" w:type="dxa"/>
            <w:vMerge w:val="continue"/>
            <w:tcBorders>
              <w:right w:val="single" w:color="auto" w:sz="8" w:space="0"/>
            </w:tcBorders>
            <w:vAlign w:val="bottom"/>
          </w:tcPr>
          <w:p w14:paraId="38CF5ED0">
            <w:pPr>
              <w:spacing w:after="0"/>
              <w:rPr>
                <w:color w:val="auto"/>
                <w:sz w:val="4"/>
                <w:szCs w:val="4"/>
              </w:rPr>
            </w:pPr>
          </w:p>
        </w:tc>
        <w:tc>
          <w:tcPr>
            <w:tcW w:w="680" w:type="dxa"/>
            <w:vMerge w:val="continue"/>
            <w:tcBorders>
              <w:right w:val="single" w:color="auto" w:sz="8" w:space="0"/>
            </w:tcBorders>
            <w:vAlign w:val="bottom"/>
          </w:tcPr>
          <w:p w14:paraId="06E82404">
            <w:pPr>
              <w:spacing w:after="0"/>
              <w:rPr>
                <w:color w:val="auto"/>
                <w:sz w:val="4"/>
                <w:szCs w:val="4"/>
              </w:rPr>
            </w:pPr>
          </w:p>
        </w:tc>
        <w:tc>
          <w:tcPr>
            <w:tcW w:w="740" w:type="dxa"/>
            <w:vMerge w:val="continue"/>
            <w:tcBorders>
              <w:right w:val="single" w:color="auto" w:sz="8" w:space="0"/>
            </w:tcBorders>
            <w:vAlign w:val="bottom"/>
          </w:tcPr>
          <w:p w14:paraId="534F567C">
            <w:pPr>
              <w:spacing w:after="0"/>
              <w:rPr>
                <w:color w:val="auto"/>
                <w:sz w:val="4"/>
                <w:szCs w:val="4"/>
              </w:rPr>
            </w:pPr>
          </w:p>
        </w:tc>
        <w:tc>
          <w:tcPr>
            <w:tcW w:w="1120" w:type="dxa"/>
            <w:tcBorders>
              <w:right w:val="single" w:color="auto" w:sz="8" w:space="0"/>
            </w:tcBorders>
            <w:vAlign w:val="bottom"/>
          </w:tcPr>
          <w:p w14:paraId="603DE2E1">
            <w:pPr>
              <w:spacing w:after="0"/>
              <w:rPr>
                <w:color w:val="auto"/>
                <w:sz w:val="4"/>
                <w:szCs w:val="4"/>
              </w:rPr>
            </w:pPr>
          </w:p>
        </w:tc>
        <w:tc>
          <w:tcPr>
            <w:tcW w:w="0" w:type="dxa"/>
            <w:vAlign w:val="bottom"/>
          </w:tcPr>
          <w:p w14:paraId="76F063AB">
            <w:pPr>
              <w:spacing w:after="0"/>
              <w:rPr>
                <w:color w:val="auto"/>
                <w:sz w:val="1"/>
                <w:szCs w:val="1"/>
              </w:rPr>
            </w:pPr>
          </w:p>
        </w:tc>
      </w:tr>
      <w:tr w14:paraId="0F8CBD09">
        <w:tblPrEx>
          <w:tblCellMar>
            <w:top w:w="0" w:type="dxa"/>
            <w:left w:w="0" w:type="dxa"/>
            <w:bottom w:w="0" w:type="dxa"/>
            <w:right w:w="0" w:type="dxa"/>
          </w:tblCellMar>
        </w:tblPrEx>
        <w:trPr>
          <w:trHeight w:val="66" w:hRule="atLeast"/>
        </w:trPr>
        <w:tc>
          <w:tcPr>
            <w:tcW w:w="400" w:type="dxa"/>
            <w:tcBorders>
              <w:right w:val="single" w:color="auto" w:sz="8" w:space="0"/>
            </w:tcBorders>
            <w:vAlign w:val="bottom"/>
          </w:tcPr>
          <w:p w14:paraId="15AE0185">
            <w:pPr>
              <w:spacing w:after="0"/>
              <w:rPr>
                <w:color w:val="auto"/>
                <w:sz w:val="5"/>
                <w:szCs w:val="5"/>
              </w:rPr>
            </w:pPr>
          </w:p>
        </w:tc>
        <w:tc>
          <w:tcPr>
            <w:tcW w:w="1120" w:type="dxa"/>
            <w:tcBorders>
              <w:right w:val="single" w:color="auto" w:sz="8" w:space="0"/>
            </w:tcBorders>
            <w:vAlign w:val="bottom"/>
          </w:tcPr>
          <w:p w14:paraId="4B879A87">
            <w:pPr>
              <w:spacing w:after="0"/>
              <w:rPr>
                <w:color w:val="auto"/>
                <w:sz w:val="5"/>
                <w:szCs w:val="5"/>
              </w:rPr>
            </w:pPr>
          </w:p>
        </w:tc>
        <w:tc>
          <w:tcPr>
            <w:tcW w:w="640" w:type="dxa"/>
            <w:tcBorders>
              <w:right w:val="single" w:color="auto" w:sz="8" w:space="0"/>
            </w:tcBorders>
            <w:vAlign w:val="bottom"/>
          </w:tcPr>
          <w:p w14:paraId="582A046F">
            <w:pPr>
              <w:spacing w:after="0"/>
              <w:rPr>
                <w:color w:val="auto"/>
                <w:sz w:val="5"/>
                <w:szCs w:val="5"/>
              </w:rPr>
            </w:pPr>
          </w:p>
        </w:tc>
        <w:tc>
          <w:tcPr>
            <w:tcW w:w="900" w:type="dxa"/>
            <w:vMerge w:val="continue"/>
            <w:tcBorders>
              <w:right w:val="single" w:color="auto" w:sz="8" w:space="0"/>
            </w:tcBorders>
            <w:vAlign w:val="bottom"/>
          </w:tcPr>
          <w:p w14:paraId="2266F7C8">
            <w:pPr>
              <w:spacing w:after="0"/>
              <w:rPr>
                <w:color w:val="auto"/>
                <w:sz w:val="5"/>
                <w:szCs w:val="5"/>
              </w:rPr>
            </w:pPr>
          </w:p>
        </w:tc>
        <w:tc>
          <w:tcPr>
            <w:tcW w:w="620" w:type="dxa"/>
            <w:tcBorders>
              <w:right w:val="single" w:color="auto" w:sz="8" w:space="0"/>
            </w:tcBorders>
            <w:vAlign w:val="bottom"/>
          </w:tcPr>
          <w:p w14:paraId="5F10E3C9">
            <w:pPr>
              <w:spacing w:after="0"/>
              <w:rPr>
                <w:color w:val="auto"/>
                <w:sz w:val="5"/>
                <w:szCs w:val="5"/>
              </w:rPr>
            </w:pPr>
          </w:p>
        </w:tc>
        <w:tc>
          <w:tcPr>
            <w:tcW w:w="640" w:type="dxa"/>
            <w:tcBorders>
              <w:right w:val="single" w:color="auto" w:sz="8" w:space="0"/>
            </w:tcBorders>
            <w:vAlign w:val="bottom"/>
          </w:tcPr>
          <w:p w14:paraId="51D12300">
            <w:pPr>
              <w:spacing w:after="0"/>
              <w:rPr>
                <w:color w:val="auto"/>
                <w:sz w:val="5"/>
                <w:szCs w:val="5"/>
              </w:rPr>
            </w:pPr>
          </w:p>
        </w:tc>
        <w:tc>
          <w:tcPr>
            <w:tcW w:w="880" w:type="dxa"/>
            <w:vMerge w:val="restart"/>
            <w:tcBorders>
              <w:right w:val="single" w:color="auto" w:sz="8" w:space="0"/>
            </w:tcBorders>
            <w:vAlign w:val="bottom"/>
          </w:tcPr>
          <w:p w14:paraId="4D13554E">
            <w:pPr>
              <w:spacing w:after="0" w:line="91" w:lineRule="exact"/>
              <w:rPr>
                <w:color w:val="auto"/>
                <w:sz w:val="20"/>
                <w:szCs w:val="20"/>
              </w:rPr>
            </w:pPr>
            <w:r>
              <w:rPr>
                <w:rFonts w:ascii="宋体" w:hAnsi="宋体" w:eastAsia="宋体" w:cs="宋体"/>
                <w:color w:val="auto"/>
                <w:sz w:val="9"/>
                <w:szCs w:val="9"/>
              </w:rPr>
              <w:t>管企业数</w:t>
            </w:r>
          </w:p>
        </w:tc>
        <w:tc>
          <w:tcPr>
            <w:tcW w:w="1600" w:type="dxa"/>
            <w:tcBorders>
              <w:right w:val="single" w:color="auto" w:sz="8" w:space="0"/>
            </w:tcBorders>
            <w:vAlign w:val="bottom"/>
          </w:tcPr>
          <w:p w14:paraId="3D521BA1">
            <w:pPr>
              <w:spacing w:after="0"/>
              <w:rPr>
                <w:color w:val="auto"/>
                <w:sz w:val="5"/>
                <w:szCs w:val="5"/>
              </w:rPr>
            </w:pPr>
          </w:p>
        </w:tc>
        <w:tc>
          <w:tcPr>
            <w:tcW w:w="820" w:type="dxa"/>
            <w:vMerge w:val="restart"/>
            <w:tcBorders>
              <w:right w:val="single" w:color="auto" w:sz="8" w:space="0"/>
            </w:tcBorders>
            <w:vAlign w:val="bottom"/>
          </w:tcPr>
          <w:p w14:paraId="48A20AC9">
            <w:pPr>
              <w:spacing w:after="0" w:line="91" w:lineRule="exact"/>
              <w:ind w:left="20"/>
              <w:rPr>
                <w:color w:val="auto"/>
                <w:sz w:val="20"/>
                <w:szCs w:val="20"/>
              </w:rPr>
            </w:pPr>
            <w:r>
              <w:rPr>
                <w:rFonts w:ascii="宋体" w:hAnsi="宋体" w:eastAsia="宋体" w:cs="宋体"/>
                <w:color w:val="auto"/>
                <w:sz w:val="9"/>
                <w:szCs w:val="9"/>
              </w:rPr>
              <w:t>监管企业数</w:t>
            </w:r>
          </w:p>
        </w:tc>
        <w:tc>
          <w:tcPr>
            <w:tcW w:w="860" w:type="dxa"/>
            <w:vMerge w:val="restart"/>
            <w:tcBorders>
              <w:right w:val="single" w:color="auto" w:sz="8" w:space="0"/>
            </w:tcBorders>
            <w:vAlign w:val="bottom"/>
          </w:tcPr>
          <w:p w14:paraId="3D9E7A96">
            <w:pPr>
              <w:spacing w:after="0" w:line="91" w:lineRule="exact"/>
              <w:ind w:left="20"/>
              <w:rPr>
                <w:color w:val="auto"/>
                <w:sz w:val="20"/>
                <w:szCs w:val="20"/>
              </w:rPr>
            </w:pPr>
            <w:r>
              <w:rPr>
                <w:rFonts w:ascii="宋体" w:hAnsi="宋体" w:eastAsia="宋体" w:cs="宋体"/>
                <w:color w:val="auto"/>
                <w:sz w:val="9"/>
                <w:szCs w:val="9"/>
              </w:rPr>
              <w:t>监管企业数</w:t>
            </w:r>
          </w:p>
        </w:tc>
        <w:tc>
          <w:tcPr>
            <w:tcW w:w="680" w:type="dxa"/>
            <w:tcBorders>
              <w:right w:val="single" w:color="auto" w:sz="8" w:space="0"/>
            </w:tcBorders>
            <w:vAlign w:val="bottom"/>
          </w:tcPr>
          <w:p w14:paraId="01753315">
            <w:pPr>
              <w:spacing w:after="0"/>
              <w:rPr>
                <w:color w:val="auto"/>
                <w:sz w:val="5"/>
                <w:szCs w:val="5"/>
              </w:rPr>
            </w:pPr>
          </w:p>
        </w:tc>
        <w:tc>
          <w:tcPr>
            <w:tcW w:w="740" w:type="dxa"/>
            <w:tcBorders>
              <w:right w:val="single" w:color="auto" w:sz="8" w:space="0"/>
            </w:tcBorders>
            <w:vAlign w:val="bottom"/>
          </w:tcPr>
          <w:p w14:paraId="31A29BA8">
            <w:pPr>
              <w:spacing w:after="0"/>
              <w:rPr>
                <w:color w:val="auto"/>
                <w:sz w:val="5"/>
                <w:szCs w:val="5"/>
              </w:rPr>
            </w:pPr>
          </w:p>
        </w:tc>
        <w:tc>
          <w:tcPr>
            <w:tcW w:w="1120" w:type="dxa"/>
            <w:tcBorders>
              <w:right w:val="single" w:color="auto" w:sz="8" w:space="0"/>
            </w:tcBorders>
            <w:vAlign w:val="bottom"/>
          </w:tcPr>
          <w:p w14:paraId="20E783EA">
            <w:pPr>
              <w:spacing w:after="0"/>
              <w:rPr>
                <w:color w:val="auto"/>
                <w:sz w:val="5"/>
                <w:szCs w:val="5"/>
              </w:rPr>
            </w:pPr>
          </w:p>
        </w:tc>
        <w:tc>
          <w:tcPr>
            <w:tcW w:w="0" w:type="dxa"/>
            <w:vAlign w:val="bottom"/>
          </w:tcPr>
          <w:p w14:paraId="463E5224">
            <w:pPr>
              <w:spacing w:after="0"/>
              <w:rPr>
                <w:color w:val="auto"/>
                <w:sz w:val="1"/>
                <w:szCs w:val="1"/>
              </w:rPr>
            </w:pPr>
          </w:p>
        </w:tc>
      </w:tr>
      <w:tr w14:paraId="0A55FF6C">
        <w:tblPrEx>
          <w:tblCellMar>
            <w:top w:w="0" w:type="dxa"/>
            <w:left w:w="0" w:type="dxa"/>
            <w:bottom w:w="0" w:type="dxa"/>
            <w:right w:w="0" w:type="dxa"/>
          </w:tblCellMar>
        </w:tblPrEx>
        <w:trPr>
          <w:trHeight w:val="25" w:hRule="atLeast"/>
        </w:trPr>
        <w:tc>
          <w:tcPr>
            <w:tcW w:w="400" w:type="dxa"/>
            <w:tcBorders>
              <w:right w:val="single" w:color="auto" w:sz="8" w:space="0"/>
            </w:tcBorders>
            <w:vAlign w:val="bottom"/>
          </w:tcPr>
          <w:p w14:paraId="202A3BFB">
            <w:pPr>
              <w:spacing w:after="0"/>
              <w:rPr>
                <w:color w:val="auto"/>
                <w:sz w:val="2"/>
                <w:szCs w:val="2"/>
              </w:rPr>
            </w:pPr>
          </w:p>
        </w:tc>
        <w:tc>
          <w:tcPr>
            <w:tcW w:w="1120" w:type="dxa"/>
            <w:tcBorders>
              <w:right w:val="single" w:color="auto" w:sz="8" w:space="0"/>
            </w:tcBorders>
            <w:vAlign w:val="bottom"/>
          </w:tcPr>
          <w:p w14:paraId="41DCF0FC">
            <w:pPr>
              <w:spacing w:after="0"/>
              <w:rPr>
                <w:color w:val="auto"/>
                <w:sz w:val="2"/>
                <w:szCs w:val="2"/>
              </w:rPr>
            </w:pPr>
          </w:p>
        </w:tc>
        <w:tc>
          <w:tcPr>
            <w:tcW w:w="640" w:type="dxa"/>
            <w:tcBorders>
              <w:right w:val="single" w:color="auto" w:sz="8" w:space="0"/>
            </w:tcBorders>
            <w:vAlign w:val="bottom"/>
          </w:tcPr>
          <w:p w14:paraId="235ACED7">
            <w:pPr>
              <w:spacing w:after="0"/>
              <w:rPr>
                <w:color w:val="auto"/>
                <w:sz w:val="2"/>
                <w:szCs w:val="2"/>
              </w:rPr>
            </w:pPr>
          </w:p>
        </w:tc>
        <w:tc>
          <w:tcPr>
            <w:tcW w:w="900" w:type="dxa"/>
            <w:tcBorders>
              <w:right w:val="single" w:color="auto" w:sz="8" w:space="0"/>
            </w:tcBorders>
            <w:vAlign w:val="bottom"/>
          </w:tcPr>
          <w:p w14:paraId="45180618">
            <w:pPr>
              <w:spacing w:after="0"/>
              <w:rPr>
                <w:color w:val="auto"/>
                <w:sz w:val="2"/>
                <w:szCs w:val="2"/>
              </w:rPr>
            </w:pPr>
          </w:p>
        </w:tc>
        <w:tc>
          <w:tcPr>
            <w:tcW w:w="620" w:type="dxa"/>
            <w:tcBorders>
              <w:right w:val="single" w:color="auto" w:sz="8" w:space="0"/>
            </w:tcBorders>
            <w:vAlign w:val="bottom"/>
          </w:tcPr>
          <w:p w14:paraId="07436924">
            <w:pPr>
              <w:spacing w:after="0"/>
              <w:rPr>
                <w:color w:val="auto"/>
                <w:sz w:val="2"/>
                <w:szCs w:val="2"/>
              </w:rPr>
            </w:pPr>
          </w:p>
        </w:tc>
        <w:tc>
          <w:tcPr>
            <w:tcW w:w="640" w:type="dxa"/>
            <w:tcBorders>
              <w:right w:val="single" w:color="auto" w:sz="8" w:space="0"/>
            </w:tcBorders>
            <w:vAlign w:val="bottom"/>
          </w:tcPr>
          <w:p w14:paraId="132899B2">
            <w:pPr>
              <w:spacing w:after="0"/>
              <w:rPr>
                <w:color w:val="auto"/>
                <w:sz w:val="2"/>
                <w:szCs w:val="2"/>
              </w:rPr>
            </w:pPr>
          </w:p>
        </w:tc>
        <w:tc>
          <w:tcPr>
            <w:tcW w:w="880" w:type="dxa"/>
            <w:vMerge w:val="continue"/>
            <w:tcBorders>
              <w:right w:val="single" w:color="auto" w:sz="8" w:space="0"/>
            </w:tcBorders>
            <w:vAlign w:val="bottom"/>
          </w:tcPr>
          <w:p w14:paraId="3EC95D25">
            <w:pPr>
              <w:spacing w:after="0"/>
              <w:rPr>
                <w:color w:val="auto"/>
                <w:sz w:val="2"/>
                <w:szCs w:val="2"/>
              </w:rPr>
            </w:pPr>
          </w:p>
        </w:tc>
        <w:tc>
          <w:tcPr>
            <w:tcW w:w="1600" w:type="dxa"/>
            <w:tcBorders>
              <w:right w:val="single" w:color="auto" w:sz="8" w:space="0"/>
            </w:tcBorders>
            <w:vAlign w:val="bottom"/>
          </w:tcPr>
          <w:p w14:paraId="155C465F">
            <w:pPr>
              <w:spacing w:after="0"/>
              <w:rPr>
                <w:color w:val="auto"/>
                <w:sz w:val="2"/>
                <w:szCs w:val="2"/>
              </w:rPr>
            </w:pPr>
          </w:p>
        </w:tc>
        <w:tc>
          <w:tcPr>
            <w:tcW w:w="820" w:type="dxa"/>
            <w:vMerge w:val="continue"/>
            <w:tcBorders>
              <w:right w:val="single" w:color="auto" w:sz="8" w:space="0"/>
            </w:tcBorders>
            <w:vAlign w:val="bottom"/>
          </w:tcPr>
          <w:p w14:paraId="4D3DFEBA">
            <w:pPr>
              <w:spacing w:after="0"/>
              <w:rPr>
                <w:color w:val="auto"/>
                <w:sz w:val="2"/>
                <w:szCs w:val="2"/>
              </w:rPr>
            </w:pPr>
          </w:p>
        </w:tc>
        <w:tc>
          <w:tcPr>
            <w:tcW w:w="860" w:type="dxa"/>
            <w:vMerge w:val="continue"/>
            <w:tcBorders>
              <w:right w:val="single" w:color="auto" w:sz="8" w:space="0"/>
            </w:tcBorders>
            <w:vAlign w:val="bottom"/>
          </w:tcPr>
          <w:p w14:paraId="393425EE">
            <w:pPr>
              <w:spacing w:after="0"/>
              <w:rPr>
                <w:color w:val="auto"/>
                <w:sz w:val="2"/>
                <w:szCs w:val="2"/>
              </w:rPr>
            </w:pPr>
          </w:p>
        </w:tc>
        <w:tc>
          <w:tcPr>
            <w:tcW w:w="680" w:type="dxa"/>
            <w:tcBorders>
              <w:right w:val="single" w:color="auto" w:sz="8" w:space="0"/>
            </w:tcBorders>
            <w:vAlign w:val="bottom"/>
          </w:tcPr>
          <w:p w14:paraId="5B37B672">
            <w:pPr>
              <w:spacing w:after="0"/>
              <w:rPr>
                <w:color w:val="auto"/>
                <w:sz w:val="2"/>
                <w:szCs w:val="2"/>
              </w:rPr>
            </w:pPr>
          </w:p>
        </w:tc>
        <w:tc>
          <w:tcPr>
            <w:tcW w:w="740" w:type="dxa"/>
            <w:tcBorders>
              <w:right w:val="single" w:color="auto" w:sz="8" w:space="0"/>
            </w:tcBorders>
            <w:vAlign w:val="bottom"/>
          </w:tcPr>
          <w:p w14:paraId="54157855">
            <w:pPr>
              <w:spacing w:after="0"/>
              <w:rPr>
                <w:color w:val="auto"/>
                <w:sz w:val="2"/>
                <w:szCs w:val="2"/>
              </w:rPr>
            </w:pPr>
          </w:p>
        </w:tc>
        <w:tc>
          <w:tcPr>
            <w:tcW w:w="1120" w:type="dxa"/>
            <w:tcBorders>
              <w:right w:val="single" w:color="auto" w:sz="8" w:space="0"/>
            </w:tcBorders>
            <w:vAlign w:val="bottom"/>
          </w:tcPr>
          <w:p w14:paraId="09270093">
            <w:pPr>
              <w:spacing w:after="0"/>
              <w:rPr>
                <w:color w:val="auto"/>
                <w:sz w:val="2"/>
                <w:szCs w:val="2"/>
              </w:rPr>
            </w:pPr>
          </w:p>
        </w:tc>
        <w:tc>
          <w:tcPr>
            <w:tcW w:w="0" w:type="dxa"/>
            <w:vAlign w:val="bottom"/>
          </w:tcPr>
          <w:p w14:paraId="03208BF3">
            <w:pPr>
              <w:spacing w:after="0" w:line="20" w:lineRule="exact"/>
              <w:rPr>
                <w:color w:val="auto"/>
                <w:sz w:val="1"/>
                <w:szCs w:val="1"/>
              </w:rPr>
            </w:pPr>
          </w:p>
        </w:tc>
      </w:tr>
      <w:tr w14:paraId="0E36218A">
        <w:tblPrEx>
          <w:tblCellMar>
            <w:top w:w="0" w:type="dxa"/>
            <w:left w:w="0" w:type="dxa"/>
            <w:bottom w:w="0" w:type="dxa"/>
            <w:right w:w="0" w:type="dxa"/>
          </w:tblCellMar>
        </w:tblPrEx>
        <w:trPr>
          <w:trHeight w:val="93" w:hRule="atLeast"/>
        </w:trPr>
        <w:tc>
          <w:tcPr>
            <w:tcW w:w="400" w:type="dxa"/>
            <w:tcBorders>
              <w:right w:val="single" w:color="auto" w:sz="8" w:space="0"/>
            </w:tcBorders>
            <w:vAlign w:val="bottom"/>
          </w:tcPr>
          <w:p w14:paraId="1B0DEE31">
            <w:pPr>
              <w:spacing w:after="0"/>
              <w:rPr>
                <w:color w:val="auto"/>
                <w:sz w:val="8"/>
                <w:szCs w:val="8"/>
              </w:rPr>
            </w:pPr>
          </w:p>
        </w:tc>
        <w:tc>
          <w:tcPr>
            <w:tcW w:w="1120" w:type="dxa"/>
            <w:tcBorders>
              <w:right w:val="single" w:color="auto" w:sz="8" w:space="0"/>
            </w:tcBorders>
            <w:vAlign w:val="bottom"/>
          </w:tcPr>
          <w:p w14:paraId="75E1F847">
            <w:pPr>
              <w:spacing w:after="0"/>
              <w:rPr>
                <w:color w:val="auto"/>
                <w:sz w:val="8"/>
                <w:szCs w:val="8"/>
              </w:rPr>
            </w:pPr>
          </w:p>
        </w:tc>
        <w:tc>
          <w:tcPr>
            <w:tcW w:w="640" w:type="dxa"/>
            <w:tcBorders>
              <w:right w:val="single" w:color="auto" w:sz="8" w:space="0"/>
            </w:tcBorders>
            <w:vAlign w:val="bottom"/>
          </w:tcPr>
          <w:p w14:paraId="1C13F67A">
            <w:pPr>
              <w:spacing w:after="0"/>
              <w:rPr>
                <w:color w:val="auto"/>
                <w:sz w:val="8"/>
                <w:szCs w:val="8"/>
              </w:rPr>
            </w:pPr>
          </w:p>
        </w:tc>
        <w:tc>
          <w:tcPr>
            <w:tcW w:w="900" w:type="dxa"/>
            <w:tcBorders>
              <w:right w:val="single" w:color="auto" w:sz="8" w:space="0"/>
            </w:tcBorders>
            <w:vAlign w:val="bottom"/>
          </w:tcPr>
          <w:p w14:paraId="6209EF00">
            <w:pPr>
              <w:spacing w:after="0" w:line="94" w:lineRule="exact"/>
              <w:rPr>
                <w:color w:val="auto"/>
                <w:sz w:val="20"/>
                <w:szCs w:val="20"/>
              </w:rPr>
            </w:pPr>
            <w:r>
              <w:rPr>
                <w:rFonts w:ascii="宋体" w:hAnsi="宋体" w:eastAsia="宋体" w:cs="宋体"/>
                <w:color w:val="auto"/>
                <w:sz w:val="9"/>
                <w:szCs w:val="9"/>
              </w:rPr>
              <w:t>强注册商标专用权保</w:t>
            </w:r>
          </w:p>
        </w:tc>
        <w:tc>
          <w:tcPr>
            <w:tcW w:w="620" w:type="dxa"/>
            <w:tcBorders>
              <w:right w:val="single" w:color="auto" w:sz="8" w:space="0"/>
            </w:tcBorders>
            <w:vAlign w:val="bottom"/>
          </w:tcPr>
          <w:p w14:paraId="3AE24CC2">
            <w:pPr>
              <w:spacing w:after="0"/>
              <w:rPr>
                <w:color w:val="auto"/>
                <w:sz w:val="8"/>
                <w:szCs w:val="8"/>
              </w:rPr>
            </w:pPr>
          </w:p>
        </w:tc>
        <w:tc>
          <w:tcPr>
            <w:tcW w:w="640" w:type="dxa"/>
            <w:tcBorders>
              <w:right w:val="single" w:color="auto" w:sz="8" w:space="0"/>
            </w:tcBorders>
            <w:vAlign w:val="bottom"/>
          </w:tcPr>
          <w:p w14:paraId="5EB44213">
            <w:pPr>
              <w:spacing w:after="0"/>
              <w:rPr>
                <w:color w:val="auto"/>
                <w:sz w:val="8"/>
                <w:szCs w:val="8"/>
              </w:rPr>
            </w:pPr>
          </w:p>
        </w:tc>
        <w:tc>
          <w:tcPr>
            <w:tcW w:w="880" w:type="dxa"/>
            <w:tcBorders>
              <w:right w:val="single" w:color="auto" w:sz="8" w:space="0"/>
            </w:tcBorders>
            <w:vAlign w:val="bottom"/>
          </w:tcPr>
          <w:p w14:paraId="22D9A7E2">
            <w:pPr>
              <w:spacing w:after="0"/>
              <w:rPr>
                <w:color w:val="auto"/>
                <w:sz w:val="8"/>
                <w:szCs w:val="8"/>
              </w:rPr>
            </w:pPr>
          </w:p>
        </w:tc>
        <w:tc>
          <w:tcPr>
            <w:tcW w:w="1600" w:type="dxa"/>
            <w:tcBorders>
              <w:right w:val="single" w:color="auto" w:sz="8" w:space="0"/>
            </w:tcBorders>
            <w:vAlign w:val="bottom"/>
          </w:tcPr>
          <w:p w14:paraId="68B02264">
            <w:pPr>
              <w:spacing w:after="0"/>
              <w:rPr>
                <w:color w:val="auto"/>
                <w:sz w:val="8"/>
                <w:szCs w:val="8"/>
              </w:rPr>
            </w:pPr>
          </w:p>
        </w:tc>
        <w:tc>
          <w:tcPr>
            <w:tcW w:w="820" w:type="dxa"/>
            <w:tcBorders>
              <w:right w:val="single" w:color="auto" w:sz="8" w:space="0"/>
            </w:tcBorders>
            <w:vAlign w:val="bottom"/>
          </w:tcPr>
          <w:p w14:paraId="0E40B368">
            <w:pPr>
              <w:spacing w:after="0"/>
              <w:rPr>
                <w:color w:val="auto"/>
                <w:sz w:val="8"/>
                <w:szCs w:val="8"/>
              </w:rPr>
            </w:pPr>
          </w:p>
        </w:tc>
        <w:tc>
          <w:tcPr>
            <w:tcW w:w="860" w:type="dxa"/>
            <w:tcBorders>
              <w:right w:val="single" w:color="auto" w:sz="8" w:space="0"/>
            </w:tcBorders>
            <w:vAlign w:val="bottom"/>
          </w:tcPr>
          <w:p w14:paraId="3EA60E40">
            <w:pPr>
              <w:spacing w:after="0"/>
              <w:rPr>
                <w:color w:val="auto"/>
                <w:sz w:val="8"/>
                <w:szCs w:val="8"/>
              </w:rPr>
            </w:pPr>
          </w:p>
        </w:tc>
        <w:tc>
          <w:tcPr>
            <w:tcW w:w="680" w:type="dxa"/>
            <w:tcBorders>
              <w:right w:val="single" w:color="auto" w:sz="8" w:space="0"/>
            </w:tcBorders>
            <w:vAlign w:val="bottom"/>
          </w:tcPr>
          <w:p w14:paraId="4114740F">
            <w:pPr>
              <w:spacing w:after="0"/>
              <w:rPr>
                <w:color w:val="auto"/>
                <w:sz w:val="8"/>
                <w:szCs w:val="8"/>
              </w:rPr>
            </w:pPr>
          </w:p>
        </w:tc>
        <w:tc>
          <w:tcPr>
            <w:tcW w:w="740" w:type="dxa"/>
            <w:tcBorders>
              <w:right w:val="single" w:color="auto" w:sz="8" w:space="0"/>
            </w:tcBorders>
            <w:vAlign w:val="bottom"/>
          </w:tcPr>
          <w:p w14:paraId="1377AD22">
            <w:pPr>
              <w:spacing w:after="0"/>
              <w:rPr>
                <w:color w:val="auto"/>
                <w:sz w:val="8"/>
                <w:szCs w:val="8"/>
              </w:rPr>
            </w:pPr>
          </w:p>
        </w:tc>
        <w:tc>
          <w:tcPr>
            <w:tcW w:w="1120" w:type="dxa"/>
            <w:tcBorders>
              <w:right w:val="single" w:color="auto" w:sz="8" w:space="0"/>
            </w:tcBorders>
            <w:vAlign w:val="bottom"/>
          </w:tcPr>
          <w:p w14:paraId="1FAC9C55">
            <w:pPr>
              <w:spacing w:after="0"/>
              <w:rPr>
                <w:color w:val="auto"/>
                <w:sz w:val="8"/>
                <w:szCs w:val="8"/>
              </w:rPr>
            </w:pPr>
          </w:p>
        </w:tc>
        <w:tc>
          <w:tcPr>
            <w:tcW w:w="0" w:type="dxa"/>
            <w:vAlign w:val="bottom"/>
          </w:tcPr>
          <w:p w14:paraId="2720A35C">
            <w:pPr>
              <w:spacing w:after="0"/>
              <w:rPr>
                <w:color w:val="auto"/>
                <w:sz w:val="1"/>
                <w:szCs w:val="1"/>
              </w:rPr>
            </w:pPr>
          </w:p>
        </w:tc>
      </w:tr>
      <w:tr w14:paraId="293D2A4B">
        <w:tblPrEx>
          <w:tblCellMar>
            <w:top w:w="0" w:type="dxa"/>
            <w:left w:w="0" w:type="dxa"/>
            <w:bottom w:w="0" w:type="dxa"/>
            <w:right w:w="0" w:type="dxa"/>
          </w:tblCellMar>
        </w:tblPrEx>
        <w:trPr>
          <w:trHeight w:val="42" w:hRule="atLeast"/>
        </w:trPr>
        <w:tc>
          <w:tcPr>
            <w:tcW w:w="400" w:type="dxa"/>
            <w:tcBorders>
              <w:right w:val="single" w:color="auto" w:sz="8" w:space="0"/>
            </w:tcBorders>
            <w:vAlign w:val="bottom"/>
          </w:tcPr>
          <w:p w14:paraId="42F6D6D5">
            <w:pPr>
              <w:spacing w:after="0"/>
              <w:rPr>
                <w:color w:val="auto"/>
                <w:sz w:val="3"/>
                <w:szCs w:val="3"/>
              </w:rPr>
            </w:pPr>
          </w:p>
        </w:tc>
        <w:tc>
          <w:tcPr>
            <w:tcW w:w="1120" w:type="dxa"/>
            <w:tcBorders>
              <w:right w:val="single" w:color="auto" w:sz="8" w:space="0"/>
            </w:tcBorders>
            <w:vAlign w:val="bottom"/>
          </w:tcPr>
          <w:p w14:paraId="3CD50AAE">
            <w:pPr>
              <w:spacing w:after="0"/>
              <w:rPr>
                <w:color w:val="auto"/>
                <w:sz w:val="3"/>
                <w:szCs w:val="3"/>
              </w:rPr>
            </w:pPr>
          </w:p>
        </w:tc>
        <w:tc>
          <w:tcPr>
            <w:tcW w:w="640" w:type="dxa"/>
            <w:tcBorders>
              <w:right w:val="single" w:color="auto" w:sz="8" w:space="0"/>
            </w:tcBorders>
            <w:vAlign w:val="bottom"/>
          </w:tcPr>
          <w:p w14:paraId="3FF9AFC0">
            <w:pPr>
              <w:spacing w:after="0"/>
              <w:rPr>
                <w:color w:val="auto"/>
                <w:sz w:val="3"/>
                <w:szCs w:val="3"/>
              </w:rPr>
            </w:pPr>
          </w:p>
        </w:tc>
        <w:tc>
          <w:tcPr>
            <w:tcW w:w="900" w:type="dxa"/>
            <w:vMerge w:val="restart"/>
            <w:tcBorders>
              <w:right w:val="single" w:color="auto" w:sz="8" w:space="0"/>
            </w:tcBorders>
            <w:vAlign w:val="bottom"/>
          </w:tcPr>
          <w:p w14:paraId="5FC88EA4">
            <w:pPr>
              <w:spacing w:after="0" w:line="103" w:lineRule="exact"/>
              <w:rPr>
                <w:color w:val="auto"/>
                <w:sz w:val="20"/>
                <w:szCs w:val="20"/>
              </w:rPr>
            </w:pPr>
            <w:r>
              <w:rPr>
                <w:rFonts w:ascii="宋体" w:hAnsi="宋体" w:eastAsia="宋体" w:cs="宋体"/>
                <w:color w:val="auto"/>
                <w:sz w:val="9"/>
                <w:szCs w:val="9"/>
              </w:rPr>
              <w:t>护，提高企业核心竞</w:t>
            </w:r>
          </w:p>
        </w:tc>
        <w:tc>
          <w:tcPr>
            <w:tcW w:w="620" w:type="dxa"/>
            <w:tcBorders>
              <w:right w:val="single" w:color="auto" w:sz="8" w:space="0"/>
            </w:tcBorders>
            <w:vAlign w:val="bottom"/>
          </w:tcPr>
          <w:p w14:paraId="4D9C70F0">
            <w:pPr>
              <w:spacing w:after="0"/>
              <w:rPr>
                <w:color w:val="auto"/>
                <w:sz w:val="3"/>
                <w:szCs w:val="3"/>
              </w:rPr>
            </w:pPr>
          </w:p>
        </w:tc>
        <w:tc>
          <w:tcPr>
            <w:tcW w:w="640" w:type="dxa"/>
            <w:tcBorders>
              <w:right w:val="single" w:color="auto" w:sz="8" w:space="0"/>
            </w:tcBorders>
            <w:vAlign w:val="bottom"/>
          </w:tcPr>
          <w:p w14:paraId="6ED137DE">
            <w:pPr>
              <w:spacing w:after="0"/>
              <w:rPr>
                <w:color w:val="auto"/>
                <w:sz w:val="3"/>
                <w:szCs w:val="3"/>
              </w:rPr>
            </w:pPr>
          </w:p>
        </w:tc>
        <w:tc>
          <w:tcPr>
            <w:tcW w:w="880" w:type="dxa"/>
            <w:tcBorders>
              <w:bottom w:val="single" w:color="auto" w:sz="8" w:space="0"/>
              <w:right w:val="single" w:color="auto" w:sz="8" w:space="0"/>
            </w:tcBorders>
            <w:vAlign w:val="bottom"/>
          </w:tcPr>
          <w:p w14:paraId="0963D603">
            <w:pPr>
              <w:spacing w:after="0"/>
              <w:rPr>
                <w:color w:val="auto"/>
                <w:sz w:val="3"/>
                <w:szCs w:val="3"/>
              </w:rPr>
            </w:pPr>
          </w:p>
        </w:tc>
        <w:tc>
          <w:tcPr>
            <w:tcW w:w="1600" w:type="dxa"/>
            <w:tcBorders>
              <w:bottom w:val="single" w:color="auto" w:sz="8" w:space="0"/>
              <w:right w:val="single" w:color="auto" w:sz="8" w:space="0"/>
            </w:tcBorders>
            <w:vAlign w:val="bottom"/>
          </w:tcPr>
          <w:p w14:paraId="4B35BC01">
            <w:pPr>
              <w:spacing w:after="0"/>
              <w:rPr>
                <w:color w:val="auto"/>
                <w:sz w:val="3"/>
                <w:szCs w:val="3"/>
              </w:rPr>
            </w:pPr>
          </w:p>
        </w:tc>
        <w:tc>
          <w:tcPr>
            <w:tcW w:w="820" w:type="dxa"/>
            <w:tcBorders>
              <w:bottom w:val="single" w:color="auto" w:sz="8" w:space="0"/>
              <w:right w:val="single" w:color="auto" w:sz="8" w:space="0"/>
            </w:tcBorders>
            <w:vAlign w:val="bottom"/>
          </w:tcPr>
          <w:p w14:paraId="3A9712A8">
            <w:pPr>
              <w:spacing w:after="0"/>
              <w:rPr>
                <w:color w:val="auto"/>
                <w:sz w:val="3"/>
                <w:szCs w:val="3"/>
              </w:rPr>
            </w:pPr>
          </w:p>
        </w:tc>
        <w:tc>
          <w:tcPr>
            <w:tcW w:w="860" w:type="dxa"/>
            <w:tcBorders>
              <w:bottom w:val="single" w:color="auto" w:sz="8" w:space="0"/>
              <w:right w:val="single" w:color="auto" w:sz="8" w:space="0"/>
            </w:tcBorders>
            <w:vAlign w:val="bottom"/>
          </w:tcPr>
          <w:p w14:paraId="5F6D60AB">
            <w:pPr>
              <w:spacing w:after="0"/>
              <w:rPr>
                <w:color w:val="auto"/>
                <w:sz w:val="3"/>
                <w:szCs w:val="3"/>
              </w:rPr>
            </w:pPr>
          </w:p>
        </w:tc>
        <w:tc>
          <w:tcPr>
            <w:tcW w:w="680" w:type="dxa"/>
            <w:tcBorders>
              <w:bottom w:val="single" w:color="auto" w:sz="8" w:space="0"/>
              <w:right w:val="single" w:color="auto" w:sz="8" w:space="0"/>
            </w:tcBorders>
            <w:vAlign w:val="bottom"/>
          </w:tcPr>
          <w:p w14:paraId="449D0455">
            <w:pPr>
              <w:spacing w:after="0"/>
              <w:rPr>
                <w:color w:val="auto"/>
                <w:sz w:val="3"/>
                <w:szCs w:val="3"/>
              </w:rPr>
            </w:pPr>
          </w:p>
        </w:tc>
        <w:tc>
          <w:tcPr>
            <w:tcW w:w="740" w:type="dxa"/>
            <w:tcBorders>
              <w:bottom w:val="single" w:color="auto" w:sz="8" w:space="0"/>
              <w:right w:val="single" w:color="auto" w:sz="8" w:space="0"/>
            </w:tcBorders>
            <w:vAlign w:val="bottom"/>
          </w:tcPr>
          <w:p w14:paraId="7A52940E">
            <w:pPr>
              <w:spacing w:after="0"/>
              <w:rPr>
                <w:color w:val="auto"/>
                <w:sz w:val="3"/>
                <w:szCs w:val="3"/>
              </w:rPr>
            </w:pPr>
          </w:p>
        </w:tc>
        <w:tc>
          <w:tcPr>
            <w:tcW w:w="1120" w:type="dxa"/>
            <w:tcBorders>
              <w:bottom w:val="single" w:color="auto" w:sz="8" w:space="0"/>
              <w:right w:val="single" w:color="auto" w:sz="8" w:space="0"/>
            </w:tcBorders>
            <w:vAlign w:val="bottom"/>
          </w:tcPr>
          <w:p w14:paraId="4D89FF86">
            <w:pPr>
              <w:spacing w:after="0"/>
              <w:rPr>
                <w:color w:val="auto"/>
                <w:sz w:val="3"/>
                <w:szCs w:val="3"/>
              </w:rPr>
            </w:pPr>
          </w:p>
        </w:tc>
        <w:tc>
          <w:tcPr>
            <w:tcW w:w="0" w:type="dxa"/>
            <w:vAlign w:val="bottom"/>
          </w:tcPr>
          <w:p w14:paraId="2C89ECD2">
            <w:pPr>
              <w:spacing w:after="0"/>
              <w:rPr>
                <w:color w:val="auto"/>
                <w:sz w:val="1"/>
                <w:szCs w:val="1"/>
              </w:rPr>
            </w:pPr>
          </w:p>
        </w:tc>
      </w:tr>
      <w:tr w14:paraId="23EA3FE9">
        <w:tblPrEx>
          <w:tblCellMar>
            <w:top w:w="0" w:type="dxa"/>
            <w:left w:w="0" w:type="dxa"/>
            <w:bottom w:w="0" w:type="dxa"/>
            <w:right w:w="0" w:type="dxa"/>
          </w:tblCellMar>
        </w:tblPrEx>
        <w:trPr>
          <w:trHeight w:val="56" w:hRule="atLeast"/>
        </w:trPr>
        <w:tc>
          <w:tcPr>
            <w:tcW w:w="400" w:type="dxa"/>
            <w:tcBorders>
              <w:right w:val="single" w:color="auto" w:sz="8" w:space="0"/>
            </w:tcBorders>
            <w:vAlign w:val="bottom"/>
          </w:tcPr>
          <w:p w14:paraId="0ADEE956">
            <w:pPr>
              <w:spacing w:after="0"/>
              <w:rPr>
                <w:color w:val="auto"/>
                <w:sz w:val="4"/>
                <w:szCs w:val="4"/>
              </w:rPr>
            </w:pPr>
          </w:p>
        </w:tc>
        <w:tc>
          <w:tcPr>
            <w:tcW w:w="1120" w:type="dxa"/>
            <w:tcBorders>
              <w:right w:val="single" w:color="auto" w:sz="8" w:space="0"/>
            </w:tcBorders>
            <w:vAlign w:val="bottom"/>
          </w:tcPr>
          <w:p w14:paraId="54BA7EC5">
            <w:pPr>
              <w:spacing w:after="0"/>
              <w:rPr>
                <w:color w:val="auto"/>
                <w:sz w:val="4"/>
                <w:szCs w:val="4"/>
              </w:rPr>
            </w:pPr>
          </w:p>
        </w:tc>
        <w:tc>
          <w:tcPr>
            <w:tcW w:w="640" w:type="dxa"/>
            <w:tcBorders>
              <w:right w:val="single" w:color="auto" w:sz="8" w:space="0"/>
            </w:tcBorders>
            <w:vAlign w:val="bottom"/>
          </w:tcPr>
          <w:p w14:paraId="66189CF6">
            <w:pPr>
              <w:spacing w:after="0"/>
              <w:rPr>
                <w:color w:val="auto"/>
                <w:sz w:val="4"/>
                <w:szCs w:val="4"/>
              </w:rPr>
            </w:pPr>
          </w:p>
        </w:tc>
        <w:tc>
          <w:tcPr>
            <w:tcW w:w="900" w:type="dxa"/>
            <w:vMerge w:val="continue"/>
            <w:tcBorders>
              <w:right w:val="single" w:color="auto" w:sz="8" w:space="0"/>
            </w:tcBorders>
            <w:vAlign w:val="bottom"/>
          </w:tcPr>
          <w:p w14:paraId="4A6E9FBF">
            <w:pPr>
              <w:spacing w:after="0"/>
              <w:rPr>
                <w:color w:val="auto"/>
                <w:sz w:val="4"/>
                <w:szCs w:val="4"/>
              </w:rPr>
            </w:pPr>
          </w:p>
        </w:tc>
        <w:tc>
          <w:tcPr>
            <w:tcW w:w="620" w:type="dxa"/>
            <w:tcBorders>
              <w:right w:val="single" w:color="auto" w:sz="8" w:space="0"/>
            </w:tcBorders>
            <w:vAlign w:val="bottom"/>
          </w:tcPr>
          <w:p w14:paraId="57A64DBC">
            <w:pPr>
              <w:spacing w:after="0"/>
              <w:rPr>
                <w:color w:val="auto"/>
                <w:sz w:val="4"/>
                <w:szCs w:val="4"/>
              </w:rPr>
            </w:pPr>
          </w:p>
        </w:tc>
        <w:tc>
          <w:tcPr>
            <w:tcW w:w="640" w:type="dxa"/>
            <w:tcBorders>
              <w:right w:val="single" w:color="auto" w:sz="8" w:space="0"/>
            </w:tcBorders>
            <w:vAlign w:val="bottom"/>
          </w:tcPr>
          <w:p w14:paraId="2872AF68">
            <w:pPr>
              <w:spacing w:after="0"/>
              <w:rPr>
                <w:color w:val="auto"/>
                <w:sz w:val="4"/>
                <w:szCs w:val="4"/>
              </w:rPr>
            </w:pPr>
          </w:p>
        </w:tc>
        <w:tc>
          <w:tcPr>
            <w:tcW w:w="880" w:type="dxa"/>
            <w:tcBorders>
              <w:right w:val="single" w:color="auto" w:sz="8" w:space="0"/>
            </w:tcBorders>
            <w:vAlign w:val="bottom"/>
          </w:tcPr>
          <w:p w14:paraId="6B6F90C0">
            <w:pPr>
              <w:spacing w:after="0"/>
              <w:rPr>
                <w:color w:val="auto"/>
                <w:sz w:val="4"/>
                <w:szCs w:val="4"/>
              </w:rPr>
            </w:pPr>
          </w:p>
        </w:tc>
        <w:tc>
          <w:tcPr>
            <w:tcW w:w="1600" w:type="dxa"/>
            <w:tcBorders>
              <w:right w:val="single" w:color="auto" w:sz="8" w:space="0"/>
            </w:tcBorders>
            <w:vAlign w:val="bottom"/>
          </w:tcPr>
          <w:p w14:paraId="5D0141EB">
            <w:pPr>
              <w:spacing w:after="0"/>
              <w:rPr>
                <w:color w:val="auto"/>
                <w:sz w:val="4"/>
                <w:szCs w:val="4"/>
              </w:rPr>
            </w:pPr>
          </w:p>
        </w:tc>
        <w:tc>
          <w:tcPr>
            <w:tcW w:w="820" w:type="dxa"/>
            <w:tcBorders>
              <w:right w:val="single" w:color="auto" w:sz="8" w:space="0"/>
            </w:tcBorders>
            <w:vAlign w:val="bottom"/>
          </w:tcPr>
          <w:p w14:paraId="0BAF8D85">
            <w:pPr>
              <w:spacing w:after="0"/>
              <w:rPr>
                <w:color w:val="auto"/>
                <w:sz w:val="4"/>
                <w:szCs w:val="4"/>
              </w:rPr>
            </w:pPr>
          </w:p>
        </w:tc>
        <w:tc>
          <w:tcPr>
            <w:tcW w:w="860" w:type="dxa"/>
            <w:tcBorders>
              <w:right w:val="single" w:color="auto" w:sz="8" w:space="0"/>
            </w:tcBorders>
            <w:vAlign w:val="bottom"/>
          </w:tcPr>
          <w:p w14:paraId="2CCC15BA">
            <w:pPr>
              <w:spacing w:after="0"/>
              <w:rPr>
                <w:color w:val="auto"/>
                <w:sz w:val="4"/>
                <w:szCs w:val="4"/>
              </w:rPr>
            </w:pPr>
          </w:p>
        </w:tc>
        <w:tc>
          <w:tcPr>
            <w:tcW w:w="680" w:type="dxa"/>
            <w:tcBorders>
              <w:right w:val="single" w:color="auto" w:sz="8" w:space="0"/>
            </w:tcBorders>
            <w:vAlign w:val="bottom"/>
          </w:tcPr>
          <w:p w14:paraId="07CA753B">
            <w:pPr>
              <w:spacing w:after="0"/>
              <w:rPr>
                <w:color w:val="auto"/>
                <w:sz w:val="4"/>
                <w:szCs w:val="4"/>
              </w:rPr>
            </w:pPr>
          </w:p>
        </w:tc>
        <w:tc>
          <w:tcPr>
            <w:tcW w:w="740" w:type="dxa"/>
            <w:tcBorders>
              <w:right w:val="single" w:color="auto" w:sz="8" w:space="0"/>
            </w:tcBorders>
            <w:vAlign w:val="bottom"/>
          </w:tcPr>
          <w:p w14:paraId="514530CA">
            <w:pPr>
              <w:spacing w:after="0"/>
              <w:rPr>
                <w:color w:val="auto"/>
                <w:sz w:val="4"/>
                <w:szCs w:val="4"/>
              </w:rPr>
            </w:pPr>
          </w:p>
        </w:tc>
        <w:tc>
          <w:tcPr>
            <w:tcW w:w="1120" w:type="dxa"/>
            <w:tcBorders>
              <w:right w:val="single" w:color="auto" w:sz="8" w:space="0"/>
            </w:tcBorders>
            <w:vAlign w:val="bottom"/>
          </w:tcPr>
          <w:p w14:paraId="68EEE11F">
            <w:pPr>
              <w:spacing w:after="0"/>
              <w:rPr>
                <w:color w:val="auto"/>
                <w:sz w:val="4"/>
                <w:szCs w:val="4"/>
              </w:rPr>
            </w:pPr>
          </w:p>
        </w:tc>
        <w:tc>
          <w:tcPr>
            <w:tcW w:w="0" w:type="dxa"/>
            <w:vAlign w:val="bottom"/>
          </w:tcPr>
          <w:p w14:paraId="214DFA29">
            <w:pPr>
              <w:spacing w:after="0"/>
              <w:rPr>
                <w:color w:val="auto"/>
                <w:sz w:val="1"/>
                <w:szCs w:val="1"/>
              </w:rPr>
            </w:pPr>
          </w:p>
        </w:tc>
      </w:tr>
      <w:tr w14:paraId="01AF2ECE">
        <w:tblPrEx>
          <w:tblCellMar>
            <w:top w:w="0" w:type="dxa"/>
            <w:left w:w="0" w:type="dxa"/>
            <w:bottom w:w="0" w:type="dxa"/>
            <w:right w:w="0" w:type="dxa"/>
          </w:tblCellMar>
        </w:tblPrEx>
        <w:trPr>
          <w:trHeight w:val="119" w:hRule="atLeast"/>
        </w:trPr>
        <w:tc>
          <w:tcPr>
            <w:tcW w:w="400" w:type="dxa"/>
            <w:tcBorders>
              <w:right w:val="single" w:color="auto" w:sz="8" w:space="0"/>
            </w:tcBorders>
            <w:vAlign w:val="bottom"/>
          </w:tcPr>
          <w:p w14:paraId="06BFA01E">
            <w:pPr>
              <w:spacing w:after="0"/>
              <w:rPr>
                <w:color w:val="auto"/>
                <w:sz w:val="10"/>
                <w:szCs w:val="10"/>
              </w:rPr>
            </w:pPr>
          </w:p>
        </w:tc>
        <w:tc>
          <w:tcPr>
            <w:tcW w:w="1120" w:type="dxa"/>
            <w:tcBorders>
              <w:right w:val="single" w:color="auto" w:sz="8" w:space="0"/>
            </w:tcBorders>
            <w:vAlign w:val="bottom"/>
          </w:tcPr>
          <w:p w14:paraId="1D833899">
            <w:pPr>
              <w:spacing w:after="0"/>
              <w:rPr>
                <w:color w:val="auto"/>
                <w:sz w:val="10"/>
                <w:szCs w:val="10"/>
              </w:rPr>
            </w:pPr>
          </w:p>
        </w:tc>
        <w:tc>
          <w:tcPr>
            <w:tcW w:w="640" w:type="dxa"/>
            <w:tcBorders>
              <w:right w:val="single" w:color="auto" w:sz="8" w:space="0"/>
            </w:tcBorders>
            <w:vAlign w:val="bottom"/>
          </w:tcPr>
          <w:p w14:paraId="06A43BD9">
            <w:pPr>
              <w:spacing w:after="0"/>
              <w:rPr>
                <w:color w:val="auto"/>
                <w:sz w:val="10"/>
                <w:szCs w:val="10"/>
              </w:rPr>
            </w:pPr>
          </w:p>
        </w:tc>
        <w:tc>
          <w:tcPr>
            <w:tcW w:w="900" w:type="dxa"/>
            <w:tcBorders>
              <w:right w:val="single" w:color="auto" w:sz="8" w:space="0"/>
            </w:tcBorders>
            <w:vAlign w:val="bottom"/>
          </w:tcPr>
          <w:p w14:paraId="0321F383">
            <w:pPr>
              <w:spacing w:after="0" w:line="103" w:lineRule="exact"/>
              <w:rPr>
                <w:color w:val="auto"/>
                <w:sz w:val="20"/>
                <w:szCs w:val="20"/>
              </w:rPr>
            </w:pPr>
            <w:r>
              <w:rPr>
                <w:rFonts w:ascii="宋体" w:hAnsi="宋体" w:eastAsia="宋体" w:cs="宋体"/>
                <w:color w:val="auto"/>
                <w:sz w:val="9"/>
                <w:szCs w:val="9"/>
              </w:rPr>
              <w:t>争力，进一步加强提</w:t>
            </w:r>
          </w:p>
        </w:tc>
        <w:tc>
          <w:tcPr>
            <w:tcW w:w="620" w:type="dxa"/>
            <w:tcBorders>
              <w:right w:val="single" w:color="auto" w:sz="8" w:space="0"/>
            </w:tcBorders>
            <w:vAlign w:val="bottom"/>
          </w:tcPr>
          <w:p w14:paraId="0ECB6153">
            <w:pPr>
              <w:spacing w:after="0"/>
              <w:rPr>
                <w:color w:val="auto"/>
                <w:sz w:val="10"/>
                <w:szCs w:val="10"/>
              </w:rPr>
            </w:pPr>
          </w:p>
        </w:tc>
        <w:tc>
          <w:tcPr>
            <w:tcW w:w="640" w:type="dxa"/>
            <w:tcBorders>
              <w:right w:val="single" w:color="auto" w:sz="8" w:space="0"/>
            </w:tcBorders>
            <w:vAlign w:val="bottom"/>
          </w:tcPr>
          <w:p w14:paraId="40AAA778">
            <w:pPr>
              <w:spacing w:after="0"/>
              <w:rPr>
                <w:color w:val="auto"/>
                <w:sz w:val="10"/>
                <w:szCs w:val="10"/>
              </w:rPr>
            </w:pPr>
          </w:p>
        </w:tc>
        <w:tc>
          <w:tcPr>
            <w:tcW w:w="880" w:type="dxa"/>
            <w:vMerge w:val="restart"/>
            <w:tcBorders>
              <w:right w:val="single" w:color="auto" w:sz="8" w:space="0"/>
            </w:tcBorders>
            <w:vAlign w:val="bottom"/>
          </w:tcPr>
          <w:p w14:paraId="2A099CDF">
            <w:pPr>
              <w:spacing w:after="0" w:line="103" w:lineRule="exact"/>
              <w:rPr>
                <w:color w:val="auto"/>
                <w:sz w:val="20"/>
                <w:szCs w:val="20"/>
              </w:rPr>
            </w:pPr>
            <w:r>
              <w:rPr>
                <w:rFonts w:ascii="宋体" w:hAnsi="宋体" w:eastAsia="宋体" w:cs="宋体"/>
                <w:color w:val="auto"/>
                <w:sz w:val="9"/>
                <w:szCs w:val="9"/>
              </w:rPr>
              <w:t>食品经营环节监管企</w:t>
            </w:r>
          </w:p>
        </w:tc>
        <w:tc>
          <w:tcPr>
            <w:tcW w:w="1600" w:type="dxa"/>
            <w:tcBorders>
              <w:right w:val="single" w:color="auto" w:sz="8" w:space="0"/>
            </w:tcBorders>
            <w:vAlign w:val="bottom"/>
          </w:tcPr>
          <w:p w14:paraId="20AF54C4">
            <w:pPr>
              <w:spacing w:after="0"/>
              <w:rPr>
                <w:color w:val="auto"/>
                <w:sz w:val="10"/>
                <w:szCs w:val="10"/>
              </w:rPr>
            </w:pPr>
          </w:p>
        </w:tc>
        <w:tc>
          <w:tcPr>
            <w:tcW w:w="820" w:type="dxa"/>
            <w:vMerge w:val="restart"/>
            <w:tcBorders>
              <w:right w:val="single" w:color="auto" w:sz="8" w:space="0"/>
            </w:tcBorders>
            <w:vAlign w:val="bottom"/>
          </w:tcPr>
          <w:p w14:paraId="0F6F8D43">
            <w:pPr>
              <w:spacing w:after="0" w:line="103" w:lineRule="exact"/>
              <w:ind w:left="20"/>
              <w:rPr>
                <w:color w:val="auto"/>
                <w:sz w:val="20"/>
                <w:szCs w:val="20"/>
              </w:rPr>
            </w:pPr>
            <w:r>
              <w:rPr>
                <w:rFonts w:ascii="宋体" w:hAnsi="宋体" w:eastAsia="宋体" w:cs="宋体"/>
                <w:color w:val="auto"/>
                <w:sz w:val="9"/>
                <w:szCs w:val="9"/>
              </w:rPr>
              <w:t>食品经营环节监管</w:t>
            </w:r>
          </w:p>
        </w:tc>
        <w:tc>
          <w:tcPr>
            <w:tcW w:w="860" w:type="dxa"/>
            <w:vMerge w:val="restart"/>
            <w:tcBorders>
              <w:right w:val="single" w:color="auto" w:sz="8" w:space="0"/>
            </w:tcBorders>
            <w:vAlign w:val="bottom"/>
          </w:tcPr>
          <w:p w14:paraId="614D6C3D">
            <w:pPr>
              <w:spacing w:after="0" w:line="103" w:lineRule="exact"/>
              <w:ind w:left="20"/>
              <w:rPr>
                <w:color w:val="auto"/>
                <w:sz w:val="20"/>
                <w:szCs w:val="20"/>
              </w:rPr>
            </w:pPr>
            <w:r>
              <w:rPr>
                <w:rFonts w:ascii="宋体" w:hAnsi="宋体" w:eastAsia="宋体" w:cs="宋体"/>
                <w:color w:val="auto"/>
                <w:sz w:val="9"/>
                <w:szCs w:val="9"/>
              </w:rPr>
              <w:t>食品经营环节监管</w:t>
            </w:r>
          </w:p>
        </w:tc>
        <w:tc>
          <w:tcPr>
            <w:tcW w:w="680" w:type="dxa"/>
            <w:tcBorders>
              <w:right w:val="single" w:color="auto" w:sz="8" w:space="0"/>
            </w:tcBorders>
            <w:vAlign w:val="bottom"/>
          </w:tcPr>
          <w:p w14:paraId="0A6EAC7D">
            <w:pPr>
              <w:spacing w:after="0"/>
              <w:rPr>
                <w:color w:val="auto"/>
                <w:sz w:val="10"/>
                <w:szCs w:val="10"/>
              </w:rPr>
            </w:pPr>
          </w:p>
        </w:tc>
        <w:tc>
          <w:tcPr>
            <w:tcW w:w="740" w:type="dxa"/>
            <w:tcBorders>
              <w:right w:val="single" w:color="auto" w:sz="8" w:space="0"/>
            </w:tcBorders>
            <w:vAlign w:val="bottom"/>
          </w:tcPr>
          <w:p w14:paraId="5F8AF9F7">
            <w:pPr>
              <w:spacing w:after="0"/>
              <w:rPr>
                <w:color w:val="auto"/>
                <w:sz w:val="10"/>
                <w:szCs w:val="10"/>
              </w:rPr>
            </w:pPr>
          </w:p>
        </w:tc>
        <w:tc>
          <w:tcPr>
            <w:tcW w:w="1120" w:type="dxa"/>
            <w:tcBorders>
              <w:right w:val="single" w:color="auto" w:sz="8" w:space="0"/>
            </w:tcBorders>
            <w:vAlign w:val="bottom"/>
          </w:tcPr>
          <w:p w14:paraId="641401E3">
            <w:pPr>
              <w:spacing w:after="0"/>
              <w:rPr>
                <w:color w:val="auto"/>
                <w:sz w:val="10"/>
                <w:szCs w:val="10"/>
              </w:rPr>
            </w:pPr>
          </w:p>
        </w:tc>
        <w:tc>
          <w:tcPr>
            <w:tcW w:w="0" w:type="dxa"/>
            <w:vAlign w:val="bottom"/>
          </w:tcPr>
          <w:p w14:paraId="5DF8D53C">
            <w:pPr>
              <w:spacing w:after="0"/>
              <w:rPr>
                <w:color w:val="auto"/>
                <w:sz w:val="1"/>
                <w:szCs w:val="1"/>
              </w:rPr>
            </w:pPr>
          </w:p>
        </w:tc>
      </w:tr>
      <w:tr w14:paraId="680C2633">
        <w:tblPrEx>
          <w:tblCellMar>
            <w:top w:w="0" w:type="dxa"/>
            <w:left w:w="0" w:type="dxa"/>
            <w:bottom w:w="0" w:type="dxa"/>
            <w:right w:w="0" w:type="dxa"/>
          </w:tblCellMar>
        </w:tblPrEx>
        <w:trPr>
          <w:trHeight w:val="107" w:hRule="atLeast"/>
        </w:trPr>
        <w:tc>
          <w:tcPr>
            <w:tcW w:w="400" w:type="dxa"/>
            <w:tcBorders>
              <w:right w:val="single" w:color="auto" w:sz="8" w:space="0"/>
            </w:tcBorders>
            <w:vAlign w:val="bottom"/>
          </w:tcPr>
          <w:p w14:paraId="18B07EA7">
            <w:pPr>
              <w:spacing w:after="0"/>
              <w:rPr>
                <w:color w:val="auto"/>
                <w:sz w:val="9"/>
                <w:szCs w:val="9"/>
              </w:rPr>
            </w:pPr>
          </w:p>
        </w:tc>
        <w:tc>
          <w:tcPr>
            <w:tcW w:w="1120" w:type="dxa"/>
            <w:tcBorders>
              <w:right w:val="single" w:color="auto" w:sz="8" w:space="0"/>
            </w:tcBorders>
            <w:vAlign w:val="bottom"/>
          </w:tcPr>
          <w:p w14:paraId="56862C50">
            <w:pPr>
              <w:spacing w:after="0"/>
              <w:rPr>
                <w:color w:val="auto"/>
                <w:sz w:val="9"/>
                <w:szCs w:val="9"/>
              </w:rPr>
            </w:pPr>
          </w:p>
        </w:tc>
        <w:tc>
          <w:tcPr>
            <w:tcW w:w="640" w:type="dxa"/>
            <w:tcBorders>
              <w:right w:val="single" w:color="auto" w:sz="8" w:space="0"/>
            </w:tcBorders>
            <w:vAlign w:val="bottom"/>
          </w:tcPr>
          <w:p w14:paraId="5EB26291">
            <w:pPr>
              <w:spacing w:after="0"/>
              <w:rPr>
                <w:color w:val="auto"/>
                <w:sz w:val="9"/>
                <w:szCs w:val="9"/>
              </w:rPr>
            </w:pPr>
          </w:p>
        </w:tc>
        <w:tc>
          <w:tcPr>
            <w:tcW w:w="900" w:type="dxa"/>
            <w:tcBorders>
              <w:right w:val="single" w:color="auto" w:sz="8" w:space="0"/>
            </w:tcBorders>
            <w:vAlign w:val="bottom"/>
          </w:tcPr>
          <w:p w14:paraId="6EE05323">
            <w:pPr>
              <w:spacing w:after="0" w:line="103" w:lineRule="exact"/>
              <w:rPr>
                <w:color w:val="auto"/>
                <w:sz w:val="20"/>
                <w:szCs w:val="20"/>
              </w:rPr>
            </w:pPr>
            <w:r>
              <w:rPr>
                <w:rFonts w:ascii="宋体" w:hAnsi="宋体" w:eastAsia="宋体" w:cs="宋体"/>
                <w:color w:val="auto"/>
                <w:sz w:val="9"/>
                <w:szCs w:val="9"/>
              </w:rPr>
              <w:t>高全区知识产权创造</w:t>
            </w:r>
          </w:p>
        </w:tc>
        <w:tc>
          <w:tcPr>
            <w:tcW w:w="620" w:type="dxa"/>
            <w:tcBorders>
              <w:right w:val="single" w:color="auto" w:sz="8" w:space="0"/>
            </w:tcBorders>
            <w:vAlign w:val="bottom"/>
          </w:tcPr>
          <w:p w14:paraId="2001EA33">
            <w:pPr>
              <w:spacing w:after="0"/>
              <w:rPr>
                <w:color w:val="auto"/>
                <w:sz w:val="9"/>
                <w:szCs w:val="9"/>
              </w:rPr>
            </w:pPr>
          </w:p>
        </w:tc>
        <w:tc>
          <w:tcPr>
            <w:tcW w:w="640" w:type="dxa"/>
            <w:tcBorders>
              <w:right w:val="single" w:color="auto" w:sz="8" w:space="0"/>
            </w:tcBorders>
            <w:vAlign w:val="bottom"/>
          </w:tcPr>
          <w:p w14:paraId="68FA7AEB">
            <w:pPr>
              <w:spacing w:after="0"/>
              <w:rPr>
                <w:color w:val="auto"/>
                <w:sz w:val="9"/>
                <w:szCs w:val="9"/>
              </w:rPr>
            </w:pPr>
          </w:p>
        </w:tc>
        <w:tc>
          <w:tcPr>
            <w:tcW w:w="880" w:type="dxa"/>
            <w:vMerge w:val="continue"/>
            <w:tcBorders>
              <w:right w:val="single" w:color="auto" w:sz="8" w:space="0"/>
            </w:tcBorders>
            <w:vAlign w:val="bottom"/>
          </w:tcPr>
          <w:p w14:paraId="642BF6AC">
            <w:pPr>
              <w:spacing w:after="0"/>
              <w:rPr>
                <w:color w:val="auto"/>
                <w:sz w:val="9"/>
                <w:szCs w:val="9"/>
              </w:rPr>
            </w:pPr>
          </w:p>
        </w:tc>
        <w:tc>
          <w:tcPr>
            <w:tcW w:w="1600" w:type="dxa"/>
            <w:tcBorders>
              <w:right w:val="single" w:color="auto" w:sz="8" w:space="0"/>
            </w:tcBorders>
            <w:vAlign w:val="bottom"/>
          </w:tcPr>
          <w:p w14:paraId="73AECB4C">
            <w:pPr>
              <w:spacing w:after="0" w:line="107" w:lineRule="exact"/>
              <w:rPr>
                <w:color w:val="auto"/>
                <w:sz w:val="20"/>
                <w:szCs w:val="20"/>
              </w:rPr>
            </w:pPr>
            <w:r>
              <w:rPr>
                <w:rFonts w:ascii="Arial" w:hAnsi="Arial" w:eastAsia="Arial" w:cs="Arial"/>
                <w:color w:val="auto"/>
                <w:sz w:val="9"/>
                <w:szCs w:val="9"/>
              </w:rPr>
              <w:t>2000</w:t>
            </w:r>
            <w:r>
              <w:rPr>
                <w:rFonts w:ascii="宋体" w:hAnsi="宋体" w:eastAsia="宋体" w:cs="宋体"/>
                <w:color w:val="auto"/>
                <w:sz w:val="9"/>
                <w:szCs w:val="9"/>
              </w:rPr>
              <w:t>家</w:t>
            </w:r>
          </w:p>
        </w:tc>
        <w:tc>
          <w:tcPr>
            <w:tcW w:w="820" w:type="dxa"/>
            <w:vMerge w:val="continue"/>
            <w:tcBorders>
              <w:right w:val="single" w:color="auto" w:sz="8" w:space="0"/>
            </w:tcBorders>
            <w:vAlign w:val="bottom"/>
          </w:tcPr>
          <w:p w14:paraId="06F334F0">
            <w:pPr>
              <w:spacing w:after="0"/>
              <w:rPr>
                <w:color w:val="auto"/>
                <w:sz w:val="9"/>
                <w:szCs w:val="9"/>
              </w:rPr>
            </w:pPr>
          </w:p>
        </w:tc>
        <w:tc>
          <w:tcPr>
            <w:tcW w:w="860" w:type="dxa"/>
            <w:vMerge w:val="continue"/>
            <w:tcBorders>
              <w:right w:val="single" w:color="auto" w:sz="8" w:space="0"/>
            </w:tcBorders>
            <w:vAlign w:val="bottom"/>
          </w:tcPr>
          <w:p w14:paraId="24E28B14">
            <w:pPr>
              <w:spacing w:after="0"/>
              <w:rPr>
                <w:color w:val="auto"/>
                <w:sz w:val="9"/>
                <w:szCs w:val="9"/>
              </w:rPr>
            </w:pPr>
          </w:p>
        </w:tc>
        <w:tc>
          <w:tcPr>
            <w:tcW w:w="680" w:type="dxa"/>
            <w:tcBorders>
              <w:right w:val="single" w:color="auto" w:sz="8" w:space="0"/>
            </w:tcBorders>
            <w:vAlign w:val="bottom"/>
          </w:tcPr>
          <w:p w14:paraId="7DC1ECEF">
            <w:pPr>
              <w:spacing w:after="0" w:line="103" w:lineRule="exact"/>
              <w:rPr>
                <w:color w:val="auto"/>
                <w:sz w:val="20"/>
                <w:szCs w:val="20"/>
              </w:rPr>
            </w:pPr>
            <w:r>
              <w:rPr>
                <w:rFonts w:ascii="宋体" w:hAnsi="宋体" w:eastAsia="宋体" w:cs="宋体"/>
                <w:color w:val="auto"/>
                <w:sz w:val="9"/>
                <w:szCs w:val="9"/>
              </w:rPr>
              <w:t>家</w:t>
            </w:r>
          </w:p>
        </w:tc>
        <w:tc>
          <w:tcPr>
            <w:tcW w:w="740" w:type="dxa"/>
            <w:tcBorders>
              <w:right w:val="single" w:color="auto" w:sz="8" w:space="0"/>
            </w:tcBorders>
            <w:vAlign w:val="bottom"/>
          </w:tcPr>
          <w:p w14:paraId="3FA8C743">
            <w:pPr>
              <w:spacing w:after="0"/>
              <w:ind w:left="20"/>
              <w:rPr>
                <w:color w:val="auto"/>
                <w:sz w:val="20"/>
                <w:szCs w:val="20"/>
              </w:rPr>
            </w:pPr>
            <w:r>
              <w:rPr>
                <w:rFonts w:ascii="Arial" w:hAnsi="Arial" w:eastAsia="Arial" w:cs="Arial"/>
                <w:color w:val="auto"/>
                <w:sz w:val="9"/>
                <w:szCs w:val="9"/>
              </w:rPr>
              <w:t>≥</w:t>
            </w:r>
          </w:p>
        </w:tc>
        <w:tc>
          <w:tcPr>
            <w:tcW w:w="1120" w:type="dxa"/>
            <w:tcBorders>
              <w:right w:val="single" w:color="auto" w:sz="8" w:space="0"/>
            </w:tcBorders>
            <w:vAlign w:val="bottom"/>
          </w:tcPr>
          <w:p w14:paraId="7397E2E7">
            <w:pPr>
              <w:spacing w:after="0"/>
              <w:rPr>
                <w:color w:val="auto"/>
                <w:sz w:val="9"/>
                <w:szCs w:val="9"/>
              </w:rPr>
            </w:pPr>
          </w:p>
        </w:tc>
        <w:tc>
          <w:tcPr>
            <w:tcW w:w="0" w:type="dxa"/>
            <w:vAlign w:val="bottom"/>
          </w:tcPr>
          <w:p w14:paraId="21E55771">
            <w:pPr>
              <w:spacing w:after="0"/>
              <w:rPr>
                <w:color w:val="auto"/>
                <w:sz w:val="1"/>
                <w:szCs w:val="1"/>
              </w:rPr>
            </w:pPr>
          </w:p>
        </w:tc>
      </w:tr>
      <w:tr w14:paraId="697C945A">
        <w:tblPrEx>
          <w:tblCellMar>
            <w:top w:w="0" w:type="dxa"/>
            <w:left w:w="0" w:type="dxa"/>
            <w:bottom w:w="0" w:type="dxa"/>
            <w:right w:w="0" w:type="dxa"/>
          </w:tblCellMar>
        </w:tblPrEx>
        <w:trPr>
          <w:trHeight w:val="91" w:hRule="atLeast"/>
        </w:trPr>
        <w:tc>
          <w:tcPr>
            <w:tcW w:w="400" w:type="dxa"/>
            <w:tcBorders>
              <w:right w:val="single" w:color="auto" w:sz="8" w:space="0"/>
            </w:tcBorders>
            <w:vAlign w:val="bottom"/>
          </w:tcPr>
          <w:p w14:paraId="4AC5604D">
            <w:pPr>
              <w:spacing w:after="0"/>
              <w:rPr>
                <w:color w:val="auto"/>
                <w:sz w:val="7"/>
                <w:szCs w:val="7"/>
              </w:rPr>
            </w:pPr>
          </w:p>
        </w:tc>
        <w:tc>
          <w:tcPr>
            <w:tcW w:w="1120" w:type="dxa"/>
            <w:tcBorders>
              <w:right w:val="single" w:color="auto" w:sz="8" w:space="0"/>
            </w:tcBorders>
            <w:vAlign w:val="bottom"/>
          </w:tcPr>
          <w:p w14:paraId="0C230D50">
            <w:pPr>
              <w:spacing w:after="0"/>
              <w:rPr>
                <w:color w:val="auto"/>
                <w:sz w:val="7"/>
                <w:szCs w:val="7"/>
              </w:rPr>
            </w:pPr>
          </w:p>
        </w:tc>
        <w:tc>
          <w:tcPr>
            <w:tcW w:w="640" w:type="dxa"/>
            <w:tcBorders>
              <w:right w:val="single" w:color="auto" w:sz="8" w:space="0"/>
            </w:tcBorders>
            <w:vAlign w:val="bottom"/>
          </w:tcPr>
          <w:p w14:paraId="14ACC129">
            <w:pPr>
              <w:spacing w:after="0"/>
              <w:rPr>
                <w:color w:val="auto"/>
                <w:sz w:val="7"/>
                <w:szCs w:val="7"/>
              </w:rPr>
            </w:pPr>
          </w:p>
        </w:tc>
        <w:tc>
          <w:tcPr>
            <w:tcW w:w="900" w:type="dxa"/>
            <w:vMerge w:val="restart"/>
            <w:tcBorders>
              <w:right w:val="single" w:color="auto" w:sz="8" w:space="0"/>
            </w:tcBorders>
            <w:vAlign w:val="bottom"/>
          </w:tcPr>
          <w:p w14:paraId="06F926CB">
            <w:pPr>
              <w:spacing w:after="0" w:line="103" w:lineRule="exact"/>
              <w:rPr>
                <w:color w:val="auto"/>
                <w:sz w:val="20"/>
                <w:szCs w:val="20"/>
              </w:rPr>
            </w:pPr>
            <w:r>
              <w:rPr>
                <w:rFonts w:ascii="宋体" w:hAnsi="宋体" w:eastAsia="宋体" w:cs="宋体"/>
                <w:color w:val="auto"/>
                <w:sz w:val="9"/>
                <w:szCs w:val="9"/>
              </w:rPr>
              <w:t>和运用水平，促进知</w:t>
            </w:r>
          </w:p>
        </w:tc>
        <w:tc>
          <w:tcPr>
            <w:tcW w:w="620" w:type="dxa"/>
            <w:tcBorders>
              <w:right w:val="single" w:color="auto" w:sz="8" w:space="0"/>
            </w:tcBorders>
            <w:vAlign w:val="bottom"/>
          </w:tcPr>
          <w:p w14:paraId="15EEF8C0">
            <w:pPr>
              <w:spacing w:after="0"/>
              <w:rPr>
                <w:color w:val="auto"/>
                <w:sz w:val="7"/>
                <w:szCs w:val="7"/>
              </w:rPr>
            </w:pPr>
          </w:p>
        </w:tc>
        <w:tc>
          <w:tcPr>
            <w:tcW w:w="640" w:type="dxa"/>
            <w:tcBorders>
              <w:right w:val="single" w:color="auto" w:sz="8" w:space="0"/>
            </w:tcBorders>
            <w:vAlign w:val="bottom"/>
          </w:tcPr>
          <w:p w14:paraId="5EC3490A">
            <w:pPr>
              <w:spacing w:after="0"/>
              <w:rPr>
                <w:color w:val="auto"/>
                <w:sz w:val="7"/>
                <w:szCs w:val="7"/>
              </w:rPr>
            </w:pPr>
          </w:p>
        </w:tc>
        <w:tc>
          <w:tcPr>
            <w:tcW w:w="880" w:type="dxa"/>
            <w:tcBorders>
              <w:right w:val="single" w:color="auto" w:sz="8" w:space="0"/>
            </w:tcBorders>
            <w:vAlign w:val="bottom"/>
          </w:tcPr>
          <w:p w14:paraId="36BBB6B2">
            <w:pPr>
              <w:spacing w:after="0" w:line="91" w:lineRule="exact"/>
              <w:rPr>
                <w:color w:val="auto"/>
                <w:sz w:val="20"/>
                <w:szCs w:val="20"/>
              </w:rPr>
            </w:pPr>
            <w:r>
              <w:rPr>
                <w:rFonts w:ascii="宋体" w:hAnsi="宋体" w:eastAsia="宋体" w:cs="宋体"/>
                <w:color w:val="auto"/>
                <w:sz w:val="9"/>
                <w:szCs w:val="9"/>
              </w:rPr>
              <w:t>业</w:t>
            </w:r>
          </w:p>
        </w:tc>
        <w:tc>
          <w:tcPr>
            <w:tcW w:w="1600" w:type="dxa"/>
            <w:tcBorders>
              <w:right w:val="single" w:color="auto" w:sz="8" w:space="0"/>
            </w:tcBorders>
            <w:vAlign w:val="bottom"/>
          </w:tcPr>
          <w:p w14:paraId="59E42B73">
            <w:pPr>
              <w:spacing w:after="0"/>
              <w:rPr>
                <w:color w:val="auto"/>
                <w:sz w:val="7"/>
                <w:szCs w:val="7"/>
              </w:rPr>
            </w:pPr>
          </w:p>
        </w:tc>
        <w:tc>
          <w:tcPr>
            <w:tcW w:w="820" w:type="dxa"/>
            <w:tcBorders>
              <w:right w:val="single" w:color="auto" w:sz="8" w:space="0"/>
            </w:tcBorders>
            <w:vAlign w:val="bottom"/>
          </w:tcPr>
          <w:p w14:paraId="4F58C412">
            <w:pPr>
              <w:spacing w:after="0" w:line="91" w:lineRule="exact"/>
              <w:ind w:left="20"/>
              <w:rPr>
                <w:color w:val="auto"/>
                <w:sz w:val="20"/>
                <w:szCs w:val="20"/>
              </w:rPr>
            </w:pPr>
            <w:r>
              <w:rPr>
                <w:rFonts w:ascii="宋体" w:hAnsi="宋体" w:eastAsia="宋体" w:cs="宋体"/>
                <w:color w:val="auto"/>
                <w:sz w:val="9"/>
                <w:szCs w:val="9"/>
              </w:rPr>
              <w:t>企业</w:t>
            </w:r>
          </w:p>
        </w:tc>
        <w:tc>
          <w:tcPr>
            <w:tcW w:w="860" w:type="dxa"/>
            <w:tcBorders>
              <w:right w:val="single" w:color="auto" w:sz="8" w:space="0"/>
            </w:tcBorders>
            <w:vAlign w:val="bottom"/>
          </w:tcPr>
          <w:p w14:paraId="2160861F">
            <w:pPr>
              <w:spacing w:after="0" w:line="91" w:lineRule="exact"/>
              <w:ind w:left="20"/>
              <w:rPr>
                <w:color w:val="auto"/>
                <w:sz w:val="20"/>
                <w:szCs w:val="20"/>
              </w:rPr>
            </w:pPr>
            <w:r>
              <w:rPr>
                <w:rFonts w:ascii="宋体" w:hAnsi="宋体" w:eastAsia="宋体" w:cs="宋体"/>
                <w:color w:val="auto"/>
                <w:sz w:val="9"/>
                <w:szCs w:val="9"/>
              </w:rPr>
              <w:t>企业</w:t>
            </w:r>
          </w:p>
        </w:tc>
        <w:tc>
          <w:tcPr>
            <w:tcW w:w="680" w:type="dxa"/>
            <w:tcBorders>
              <w:right w:val="single" w:color="auto" w:sz="8" w:space="0"/>
            </w:tcBorders>
            <w:vAlign w:val="bottom"/>
          </w:tcPr>
          <w:p w14:paraId="0633B0F8">
            <w:pPr>
              <w:spacing w:after="0"/>
              <w:rPr>
                <w:color w:val="auto"/>
                <w:sz w:val="7"/>
                <w:szCs w:val="7"/>
              </w:rPr>
            </w:pPr>
          </w:p>
        </w:tc>
        <w:tc>
          <w:tcPr>
            <w:tcW w:w="740" w:type="dxa"/>
            <w:tcBorders>
              <w:right w:val="single" w:color="auto" w:sz="8" w:space="0"/>
            </w:tcBorders>
            <w:vAlign w:val="bottom"/>
          </w:tcPr>
          <w:p w14:paraId="48779D70">
            <w:pPr>
              <w:spacing w:after="0"/>
              <w:rPr>
                <w:color w:val="auto"/>
                <w:sz w:val="7"/>
                <w:szCs w:val="7"/>
              </w:rPr>
            </w:pPr>
          </w:p>
        </w:tc>
        <w:tc>
          <w:tcPr>
            <w:tcW w:w="1120" w:type="dxa"/>
            <w:tcBorders>
              <w:right w:val="single" w:color="auto" w:sz="8" w:space="0"/>
            </w:tcBorders>
            <w:vAlign w:val="bottom"/>
          </w:tcPr>
          <w:p w14:paraId="3238D5E3">
            <w:pPr>
              <w:spacing w:after="0"/>
              <w:rPr>
                <w:color w:val="auto"/>
                <w:sz w:val="7"/>
                <w:szCs w:val="7"/>
              </w:rPr>
            </w:pPr>
          </w:p>
        </w:tc>
        <w:tc>
          <w:tcPr>
            <w:tcW w:w="0" w:type="dxa"/>
            <w:vAlign w:val="bottom"/>
          </w:tcPr>
          <w:p w14:paraId="64BA4F63">
            <w:pPr>
              <w:spacing w:after="0"/>
              <w:rPr>
                <w:color w:val="auto"/>
                <w:sz w:val="1"/>
                <w:szCs w:val="1"/>
              </w:rPr>
            </w:pPr>
          </w:p>
        </w:tc>
      </w:tr>
      <w:tr w14:paraId="5D3AB489">
        <w:tblPrEx>
          <w:tblCellMar>
            <w:top w:w="0" w:type="dxa"/>
            <w:left w:w="0" w:type="dxa"/>
            <w:bottom w:w="0" w:type="dxa"/>
            <w:right w:w="0" w:type="dxa"/>
          </w:tblCellMar>
        </w:tblPrEx>
        <w:trPr>
          <w:trHeight w:val="40" w:hRule="atLeast"/>
        </w:trPr>
        <w:tc>
          <w:tcPr>
            <w:tcW w:w="400" w:type="dxa"/>
            <w:tcBorders>
              <w:right w:val="single" w:color="auto" w:sz="8" w:space="0"/>
            </w:tcBorders>
            <w:vAlign w:val="bottom"/>
          </w:tcPr>
          <w:p w14:paraId="5E19FFDF">
            <w:pPr>
              <w:spacing w:after="0"/>
              <w:rPr>
                <w:color w:val="auto"/>
                <w:sz w:val="3"/>
                <w:szCs w:val="3"/>
              </w:rPr>
            </w:pPr>
          </w:p>
        </w:tc>
        <w:tc>
          <w:tcPr>
            <w:tcW w:w="1120" w:type="dxa"/>
            <w:tcBorders>
              <w:right w:val="single" w:color="auto" w:sz="8" w:space="0"/>
            </w:tcBorders>
            <w:vAlign w:val="bottom"/>
          </w:tcPr>
          <w:p w14:paraId="4A6E692E">
            <w:pPr>
              <w:spacing w:after="0"/>
              <w:rPr>
                <w:color w:val="auto"/>
                <w:sz w:val="3"/>
                <w:szCs w:val="3"/>
              </w:rPr>
            </w:pPr>
          </w:p>
        </w:tc>
        <w:tc>
          <w:tcPr>
            <w:tcW w:w="640" w:type="dxa"/>
            <w:tcBorders>
              <w:right w:val="single" w:color="auto" w:sz="8" w:space="0"/>
            </w:tcBorders>
            <w:vAlign w:val="bottom"/>
          </w:tcPr>
          <w:p w14:paraId="74447C8F">
            <w:pPr>
              <w:spacing w:after="0"/>
              <w:rPr>
                <w:color w:val="auto"/>
                <w:sz w:val="3"/>
                <w:szCs w:val="3"/>
              </w:rPr>
            </w:pPr>
          </w:p>
        </w:tc>
        <w:tc>
          <w:tcPr>
            <w:tcW w:w="900" w:type="dxa"/>
            <w:vMerge w:val="continue"/>
            <w:tcBorders>
              <w:right w:val="single" w:color="auto" w:sz="8" w:space="0"/>
            </w:tcBorders>
            <w:vAlign w:val="bottom"/>
          </w:tcPr>
          <w:p w14:paraId="6A4E0EEF">
            <w:pPr>
              <w:spacing w:after="0"/>
              <w:rPr>
                <w:color w:val="auto"/>
                <w:sz w:val="3"/>
                <w:szCs w:val="3"/>
              </w:rPr>
            </w:pPr>
          </w:p>
        </w:tc>
        <w:tc>
          <w:tcPr>
            <w:tcW w:w="620" w:type="dxa"/>
            <w:tcBorders>
              <w:right w:val="single" w:color="auto" w:sz="8" w:space="0"/>
            </w:tcBorders>
            <w:vAlign w:val="bottom"/>
          </w:tcPr>
          <w:p w14:paraId="457F4631">
            <w:pPr>
              <w:spacing w:after="0"/>
              <w:rPr>
                <w:color w:val="auto"/>
                <w:sz w:val="3"/>
                <w:szCs w:val="3"/>
              </w:rPr>
            </w:pPr>
          </w:p>
        </w:tc>
        <w:tc>
          <w:tcPr>
            <w:tcW w:w="640" w:type="dxa"/>
            <w:tcBorders>
              <w:right w:val="single" w:color="auto" w:sz="8" w:space="0"/>
            </w:tcBorders>
            <w:vAlign w:val="bottom"/>
          </w:tcPr>
          <w:p w14:paraId="5A1B24FB">
            <w:pPr>
              <w:spacing w:after="0"/>
              <w:rPr>
                <w:color w:val="auto"/>
                <w:sz w:val="3"/>
                <w:szCs w:val="3"/>
              </w:rPr>
            </w:pPr>
          </w:p>
        </w:tc>
        <w:tc>
          <w:tcPr>
            <w:tcW w:w="880" w:type="dxa"/>
            <w:tcBorders>
              <w:right w:val="single" w:color="auto" w:sz="8" w:space="0"/>
            </w:tcBorders>
            <w:vAlign w:val="bottom"/>
          </w:tcPr>
          <w:p w14:paraId="234BE344">
            <w:pPr>
              <w:spacing w:after="0"/>
              <w:rPr>
                <w:color w:val="auto"/>
                <w:sz w:val="3"/>
                <w:szCs w:val="3"/>
              </w:rPr>
            </w:pPr>
          </w:p>
        </w:tc>
        <w:tc>
          <w:tcPr>
            <w:tcW w:w="1600" w:type="dxa"/>
            <w:tcBorders>
              <w:right w:val="single" w:color="auto" w:sz="8" w:space="0"/>
            </w:tcBorders>
            <w:vAlign w:val="bottom"/>
          </w:tcPr>
          <w:p w14:paraId="706146B9">
            <w:pPr>
              <w:spacing w:after="0"/>
              <w:rPr>
                <w:color w:val="auto"/>
                <w:sz w:val="3"/>
                <w:szCs w:val="3"/>
              </w:rPr>
            </w:pPr>
          </w:p>
        </w:tc>
        <w:tc>
          <w:tcPr>
            <w:tcW w:w="820" w:type="dxa"/>
            <w:tcBorders>
              <w:right w:val="single" w:color="auto" w:sz="8" w:space="0"/>
            </w:tcBorders>
            <w:vAlign w:val="bottom"/>
          </w:tcPr>
          <w:p w14:paraId="3E3E6114">
            <w:pPr>
              <w:spacing w:after="0"/>
              <w:rPr>
                <w:color w:val="auto"/>
                <w:sz w:val="3"/>
                <w:szCs w:val="3"/>
              </w:rPr>
            </w:pPr>
          </w:p>
        </w:tc>
        <w:tc>
          <w:tcPr>
            <w:tcW w:w="860" w:type="dxa"/>
            <w:tcBorders>
              <w:right w:val="single" w:color="auto" w:sz="8" w:space="0"/>
            </w:tcBorders>
            <w:vAlign w:val="bottom"/>
          </w:tcPr>
          <w:p w14:paraId="632C0072">
            <w:pPr>
              <w:spacing w:after="0"/>
              <w:rPr>
                <w:color w:val="auto"/>
                <w:sz w:val="3"/>
                <w:szCs w:val="3"/>
              </w:rPr>
            </w:pPr>
          </w:p>
        </w:tc>
        <w:tc>
          <w:tcPr>
            <w:tcW w:w="680" w:type="dxa"/>
            <w:tcBorders>
              <w:right w:val="single" w:color="auto" w:sz="8" w:space="0"/>
            </w:tcBorders>
            <w:vAlign w:val="bottom"/>
          </w:tcPr>
          <w:p w14:paraId="1DC7D9B7">
            <w:pPr>
              <w:spacing w:after="0"/>
              <w:rPr>
                <w:color w:val="auto"/>
                <w:sz w:val="3"/>
                <w:szCs w:val="3"/>
              </w:rPr>
            </w:pPr>
          </w:p>
        </w:tc>
        <w:tc>
          <w:tcPr>
            <w:tcW w:w="740" w:type="dxa"/>
            <w:tcBorders>
              <w:right w:val="single" w:color="auto" w:sz="8" w:space="0"/>
            </w:tcBorders>
            <w:vAlign w:val="bottom"/>
          </w:tcPr>
          <w:p w14:paraId="75B79BDD">
            <w:pPr>
              <w:spacing w:after="0"/>
              <w:rPr>
                <w:color w:val="auto"/>
                <w:sz w:val="3"/>
                <w:szCs w:val="3"/>
              </w:rPr>
            </w:pPr>
          </w:p>
        </w:tc>
        <w:tc>
          <w:tcPr>
            <w:tcW w:w="1120" w:type="dxa"/>
            <w:tcBorders>
              <w:right w:val="single" w:color="auto" w:sz="8" w:space="0"/>
            </w:tcBorders>
            <w:vAlign w:val="bottom"/>
          </w:tcPr>
          <w:p w14:paraId="0D3B56E8">
            <w:pPr>
              <w:spacing w:after="0"/>
              <w:rPr>
                <w:color w:val="auto"/>
                <w:sz w:val="3"/>
                <w:szCs w:val="3"/>
              </w:rPr>
            </w:pPr>
          </w:p>
        </w:tc>
        <w:tc>
          <w:tcPr>
            <w:tcW w:w="0" w:type="dxa"/>
            <w:vAlign w:val="bottom"/>
          </w:tcPr>
          <w:p w14:paraId="687C54E4">
            <w:pPr>
              <w:spacing w:after="0" w:line="20" w:lineRule="exact"/>
              <w:rPr>
                <w:color w:val="auto"/>
                <w:sz w:val="1"/>
                <w:szCs w:val="1"/>
              </w:rPr>
            </w:pPr>
          </w:p>
        </w:tc>
      </w:tr>
      <w:tr w14:paraId="2536517E">
        <w:tblPrEx>
          <w:tblCellMar>
            <w:top w:w="0" w:type="dxa"/>
            <w:left w:w="0" w:type="dxa"/>
            <w:bottom w:w="0" w:type="dxa"/>
            <w:right w:w="0" w:type="dxa"/>
          </w:tblCellMar>
        </w:tblPrEx>
        <w:trPr>
          <w:trHeight w:val="75" w:hRule="atLeast"/>
        </w:trPr>
        <w:tc>
          <w:tcPr>
            <w:tcW w:w="400" w:type="dxa"/>
            <w:tcBorders>
              <w:right w:val="single" w:color="auto" w:sz="8" w:space="0"/>
            </w:tcBorders>
            <w:vAlign w:val="bottom"/>
          </w:tcPr>
          <w:p w14:paraId="7F0952B6">
            <w:pPr>
              <w:spacing w:after="0"/>
              <w:rPr>
                <w:color w:val="auto"/>
                <w:sz w:val="6"/>
                <w:szCs w:val="6"/>
              </w:rPr>
            </w:pPr>
          </w:p>
        </w:tc>
        <w:tc>
          <w:tcPr>
            <w:tcW w:w="1120" w:type="dxa"/>
            <w:tcBorders>
              <w:right w:val="single" w:color="auto" w:sz="8" w:space="0"/>
            </w:tcBorders>
            <w:vAlign w:val="bottom"/>
          </w:tcPr>
          <w:p w14:paraId="7E347B3E">
            <w:pPr>
              <w:spacing w:after="0"/>
              <w:rPr>
                <w:color w:val="auto"/>
                <w:sz w:val="6"/>
                <w:szCs w:val="6"/>
              </w:rPr>
            </w:pPr>
          </w:p>
        </w:tc>
        <w:tc>
          <w:tcPr>
            <w:tcW w:w="640" w:type="dxa"/>
            <w:tcBorders>
              <w:right w:val="single" w:color="auto" w:sz="8" w:space="0"/>
            </w:tcBorders>
            <w:vAlign w:val="bottom"/>
          </w:tcPr>
          <w:p w14:paraId="68392E1F">
            <w:pPr>
              <w:spacing w:after="0"/>
              <w:rPr>
                <w:color w:val="auto"/>
                <w:sz w:val="6"/>
                <w:szCs w:val="6"/>
              </w:rPr>
            </w:pPr>
          </w:p>
        </w:tc>
        <w:tc>
          <w:tcPr>
            <w:tcW w:w="900" w:type="dxa"/>
            <w:vMerge w:val="restart"/>
            <w:tcBorders>
              <w:right w:val="single" w:color="auto" w:sz="8" w:space="0"/>
            </w:tcBorders>
            <w:vAlign w:val="bottom"/>
          </w:tcPr>
          <w:p w14:paraId="6A5091DC">
            <w:pPr>
              <w:spacing w:after="0" w:line="103" w:lineRule="exact"/>
              <w:rPr>
                <w:color w:val="auto"/>
                <w:sz w:val="20"/>
                <w:szCs w:val="20"/>
              </w:rPr>
            </w:pPr>
            <w:r>
              <w:rPr>
                <w:rFonts w:ascii="宋体" w:hAnsi="宋体" w:eastAsia="宋体" w:cs="宋体"/>
                <w:color w:val="auto"/>
                <w:sz w:val="9"/>
                <w:szCs w:val="9"/>
              </w:rPr>
              <w:t>识产权与经济社会发</w:t>
            </w:r>
          </w:p>
        </w:tc>
        <w:tc>
          <w:tcPr>
            <w:tcW w:w="620" w:type="dxa"/>
            <w:tcBorders>
              <w:right w:val="single" w:color="auto" w:sz="8" w:space="0"/>
            </w:tcBorders>
            <w:vAlign w:val="bottom"/>
          </w:tcPr>
          <w:p w14:paraId="6F298188">
            <w:pPr>
              <w:spacing w:after="0"/>
              <w:rPr>
                <w:color w:val="auto"/>
                <w:sz w:val="6"/>
                <w:szCs w:val="6"/>
              </w:rPr>
            </w:pPr>
          </w:p>
        </w:tc>
        <w:tc>
          <w:tcPr>
            <w:tcW w:w="640" w:type="dxa"/>
            <w:tcBorders>
              <w:right w:val="single" w:color="auto" w:sz="8" w:space="0"/>
            </w:tcBorders>
            <w:vAlign w:val="bottom"/>
          </w:tcPr>
          <w:p w14:paraId="0D5D4FEB">
            <w:pPr>
              <w:spacing w:after="0"/>
              <w:rPr>
                <w:color w:val="auto"/>
                <w:sz w:val="6"/>
                <w:szCs w:val="6"/>
              </w:rPr>
            </w:pPr>
          </w:p>
        </w:tc>
        <w:tc>
          <w:tcPr>
            <w:tcW w:w="880" w:type="dxa"/>
            <w:tcBorders>
              <w:bottom w:val="single" w:color="auto" w:sz="8" w:space="0"/>
              <w:right w:val="single" w:color="auto" w:sz="8" w:space="0"/>
            </w:tcBorders>
            <w:vAlign w:val="bottom"/>
          </w:tcPr>
          <w:p w14:paraId="2D8E6C4D">
            <w:pPr>
              <w:spacing w:after="0"/>
              <w:rPr>
                <w:color w:val="auto"/>
                <w:sz w:val="6"/>
                <w:szCs w:val="6"/>
              </w:rPr>
            </w:pPr>
          </w:p>
        </w:tc>
        <w:tc>
          <w:tcPr>
            <w:tcW w:w="1600" w:type="dxa"/>
            <w:tcBorders>
              <w:bottom w:val="single" w:color="auto" w:sz="8" w:space="0"/>
              <w:right w:val="single" w:color="auto" w:sz="8" w:space="0"/>
            </w:tcBorders>
            <w:vAlign w:val="bottom"/>
          </w:tcPr>
          <w:p w14:paraId="4B0D97A9">
            <w:pPr>
              <w:spacing w:after="0"/>
              <w:rPr>
                <w:color w:val="auto"/>
                <w:sz w:val="6"/>
                <w:szCs w:val="6"/>
              </w:rPr>
            </w:pPr>
          </w:p>
        </w:tc>
        <w:tc>
          <w:tcPr>
            <w:tcW w:w="820" w:type="dxa"/>
            <w:tcBorders>
              <w:bottom w:val="single" w:color="auto" w:sz="8" w:space="0"/>
              <w:right w:val="single" w:color="auto" w:sz="8" w:space="0"/>
            </w:tcBorders>
            <w:vAlign w:val="bottom"/>
          </w:tcPr>
          <w:p w14:paraId="44BAC269">
            <w:pPr>
              <w:spacing w:after="0"/>
              <w:rPr>
                <w:color w:val="auto"/>
                <w:sz w:val="6"/>
                <w:szCs w:val="6"/>
              </w:rPr>
            </w:pPr>
          </w:p>
        </w:tc>
        <w:tc>
          <w:tcPr>
            <w:tcW w:w="860" w:type="dxa"/>
            <w:tcBorders>
              <w:bottom w:val="single" w:color="auto" w:sz="8" w:space="0"/>
              <w:right w:val="single" w:color="auto" w:sz="8" w:space="0"/>
            </w:tcBorders>
            <w:vAlign w:val="bottom"/>
          </w:tcPr>
          <w:p w14:paraId="0242491B">
            <w:pPr>
              <w:spacing w:after="0"/>
              <w:rPr>
                <w:color w:val="auto"/>
                <w:sz w:val="6"/>
                <w:szCs w:val="6"/>
              </w:rPr>
            </w:pPr>
          </w:p>
        </w:tc>
        <w:tc>
          <w:tcPr>
            <w:tcW w:w="680" w:type="dxa"/>
            <w:tcBorders>
              <w:bottom w:val="single" w:color="auto" w:sz="8" w:space="0"/>
              <w:right w:val="single" w:color="auto" w:sz="8" w:space="0"/>
            </w:tcBorders>
            <w:vAlign w:val="bottom"/>
          </w:tcPr>
          <w:p w14:paraId="06E5E3FD">
            <w:pPr>
              <w:spacing w:after="0"/>
              <w:rPr>
                <w:color w:val="auto"/>
                <w:sz w:val="6"/>
                <w:szCs w:val="6"/>
              </w:rPr>
            </w:pPr>
          </w:p>
        </w:tc>
        <w:tc>
          <w:tcPr>
            <w:tcW w:w="740" w:type="dxa"/>
            <w:tcBorders>
              <w:bottom w:val="single" w:color="auto" w:sz="8" w:space="0"/>
              <w:right w:val="single" w:color="auto" w:sz="8" w:space="0"/>
            </w:tcBorders>
            <w:vAlign w:val="bottom"/>
          </w:tcPr>
          <w:p w14:paraId="4B29DC73">
            <w:pPr>
              <w:spacing w:after="0"/>
              <w:rPr>
                <w:color w:val="auto"/>
                <w:sz w:val="6"/>
                <w:szCs w:val="6"/>
              </w:rPr>
            </w:pPr>
          </w:p>
        </w:tc>
        <w:tc>
          <w:tcPr>
            <w:tcW w:w="1120" w:type="dxa"/>
            <w:tcBorders>
              <w:bottom w:val="single" w:color="auto" w:sz="8" w:space="0"/>
              <w:right w:val="single" w:color="auto" w:sz="8" w:space="0"/>
            </w:tcBorders>
            <w:vAlign w:val="bottom"/>
          </w:tcPr>
          <w:p w14:paraId="5012D2B0">
            <w:pPr>
              <w:spacing w:after="0"/>
              <w:rPr>
                <w:color w:val="auto"/>
                <w:sz w:val="6"/>
                <w:szCs w:val="6"/>
              </w:rPr>
            </w:pPr>
          </w:p>
        </w:tc>
        <w:tc>
          <w:tcPr>
            <w:tcW w:w="0" w:type="dxa"/>
            <w:vAlign w:val="bottom"/>
          </w:tcPr>
          <w:p w14:paraId="0B3F8B44">
            <w:pPr>
              <w:spacing w:after="0"/>
              <w:rPr>
                <w:color w:val="auto"/>
                <w:sz w:val="1"/>
                <w:szCs w:val="1"/>
              </w:rPr>
            </w:pPr>
          </w:p>
        </w:tc>
      </w:tr>
      <w:tr w14:paraId="5A30B3F3">
        <w:tblPrEx>
          <w:tblCellMar>
            <w:top w:w="0" w:type="dxa"/>
            <w:left w:w="0" w:type="dxa"/>
            <w:bottom w:w="0" w:type="dxa"/>
            <w:right w:w="0" w:type="dxa"/>
          </w:tblCellMar>
        </w:tblPrEx>
        <w:trPr>
          <w:trHeight w:val="24" w:hRule="atLeast"/>
        </w:trPr>
        <w:tc>
          <w:tcPr>
            <w:tcW w:w="400" w:type="dxa"/>
            <w:tcBorders>
              <w:right w:val="single" w:color="auto" w:sz="8" w:space="0"/>
            </w:tcBorders>
            <w:vAlign w:val="bottom"/>
          </w:tcPr>
          <w:p w14:paraId="483C6E5F">
            <w:pPr>
              <w:spacing w:after="0"/>
              <w:rPr>
                <w:color w:val="auto"/>
                <w:sz w:val="2"/>
                <w:szCs w:val="2"/>
              </w:rPr>
            </w:pPr>
          </w:p>
        </w:tc>
        <w:tc>
          <w:tcPr>
            <w:tcW w:w="1120" w:type="dxa"/>
            <w:tcBorders>
              <w:right w:val="single" w:color="auto" w:sz="8" w:space="0"/>
            </w:tcBorders>
            <w:vAlign w:val="bottom"/>
          </w:tcPr>
          <w:p w14:paraId="01858933">
            <w:pPr>
              <w:spacing w:after="0"/>
              <w:rPr>
                <w:color w:val="auto"/>
                <w:sz w:val="2"/>
                <w:szCs w:val="2"/>
              </w:rPr>
            </w:pPr>
          </w:p>
        </w:tc>
        <w:tc>
          <w:tcPr>
            <w:tcW w:w="640" w:type="dxa"/>
            <w:tcBorders>
              <w:right w:val="single" w:color="auto" w:sz="8" w:space="0"/>
            </w:tcBorders>
            <w:vAlign w:val="bottom"/>
          </w:tcPr>
          <w:p w14:paraId="37201910">
            <w:pPr>
              <w:spacing w:after="0"/>
              <w:rPr>
                <w:color w:val="auto"/>
                <w:sz w:val="2"/>
                <w:szCs w:val="2"/>
              </w:rPr>
            </w:pPr>
          </w:p>
        </w:tc>
        <w:tc>
          <w:tcPr>
            <w:tcW w:w="900" w:type="dxa"/>
            <w:vMerge w:val="continue"/>
            <w:tcBorders>
              <w:right w:val="single" w:color="auto" w:sz="8" w:space="0"/>
            </w:tcBorders>
            <w:vAlign w:val="bottom"/>
          </w:tcPr>
          <w:p w14:paraId="783F48E1">
            <w:pPr>
              <w:spacing w:after="0"/>
              <w:rPr>
                <w:color w:val="auto"/>
                <w:sz w:val="2"/>
                <w:szCs w:val="2"/>
              </w:rPr>
            </w:pPr>
          </w:p>
        </w:tc>
        <w:tc>
          <w:tcPr>
            <w:tcW w:w="620" w:type="dxa"/>
            <w:tcBorders>
              <w:right w:val="single" w:color="auto" w:sz="8" w:space="0"/>
            </w:tcBorders>
            <w:vAlign w:val="bottom"/>
          </w:tcPr>
          <w:p w14:paraId="764C8025">
            <w:pPr>
              <w:spacing w:after="0"/>
              <w:rPr>
                <w:color w:val="auto"/>
                <w:sz w:val="2"/>
                <w:szCs w:val="2"/>
              </w:rPr>
            </w:pPr>
          </w:p>
        </w:tc>
        <w:tc>
          <w:tcPr>
            <w:tcW w:w="640" w:type="dxa"/>
            <w:tcBorders>
              <w:right w:val="single" w:color="auto" w:sz="8" w:space="0"/>
            </w:tcBorders>
            <w:vAlign w:val="bottom"/>
          </w:tcPr>
          <w:p w14:paraId="0CE6F1F6">
            <w:pPr>
              <w:spacing w:after="0"/>
              <w:rPr>
                <w:color w:val="auto"/>
                <w:sz w:val="2"/>
                <w:szCs w:val="2"/>
              </w:rPr>
            </w:pPr>
          </w:p>
        </w:tc>
        <w:tc>
          <w:tcPr>
            <w:tcW w:w="880" w:type="dxa"/>
            <w:tcBorders>
              <w:right w:val="single" w:color="auto" w:sz="8" w:space="0"/>
            </w:tcBorders>
            <w:vAlign w:val="bottom"/>
          </w:tcPr>
          <w:p w14:paraId="58D95817">
            <w:pPr>
              <w:spacing w:after="0"/>
              <w:rPr>
                <w:color w:val="auto"/>
                <w:sz w:val="2"/>
                <w:szCs w:val="2"/>
              </w:rPr>
            </w:pPr>
          </w:p>
        </w:tc>
        <w:tc>
          <w:tcPr>
            <w:tcW w:w="1600" w:type="dxa"/>
            <w:tcBorders>
              <w:right w:val="single" w:color="auto" w:sz="8" w:space="0"/>
            </w:tcBorders>
            <w:vAlign w:val="bottom"/>
          </w:tcPr>
          <w:p w14:paraId="35290675">
            <w:pPr>
              <w:spacing w:after="0"/>
              <w:rPr>
                <w:color w:val="auto"/>
                <w:sz w:val="2"/>
                <w:szCs w:val="2"/>
              </w:rPr>
            </w:pPr>
          </w:p>
        </w:tc>
        <w:tc>
          <w:tcPr>
            <w:tcW w:w="820" w:type="dxa"/>
            <w:tcBorders>
              <w:right w:val="single" w:color="auto" w:sz="8" w:space="0"/>
            </w:tcBorders>
            <w:vAlign w:val="bottom"/>
          </w:tcPr>
          <w:p w14:paraId="671C400F">
            <w:pPr>
              <w:spacing w:after="0"/>
              <w:rPr>
                <w:color w:val="auto"/>
                <w:sz w:val="2"/>
                <w:szCs w:val="2"/>
              </w:rPr>
            </w:pPr>
          </w:p>
        </w:tc>
        <w:tc>
          <w:tcPr>
            <w:tcW w:w="860" w:type="dxa"/>
            <w:tcBorders>
              <w:right w:val="single" w:color="auto" w:sz="8" w:space="0"/>
            </w:tcBorders>
            <w:vAlign w:val="bottom"/>
          </w:tcPr>
          <w:p w14:paraId="3A09430A">
            <w:pPr>
              <w:spacing w:after="0"/>
              <w:rPr>
                <w:color w:val="auto"/>
                <w:sz w:val="2"/>
                <w:szCs w:val="2"/>
              </w:rPr>
            </w:pPr>
          </w:p>
        </w:tc>
        <w:tc>
          <w:tcPr>
            <w:tcW w:w="680" w:type="dxa"/>
            <w:tcBorders>
              <w:right w:val="single" w:color="auto" w:sz="8" w:space="0"/>
            </w:tcBorders>
            <w:vAlign w:val="bottom"/>
          </w:tcPr>
          <w:p w14:paraId="7D96F9A4">
            <w:pPr>
              <w:spacing w:after="0"/>
              <w:rPr>
                <w:color w:val="auto"/>
                <w:sz w:val="2"/>
                <w:szCs w:val="2"/>
              </w:rPr>
            </w:pPr>
          </w:p>
        </w:tc>
        <w:tc>
          <w:tcPr>
            <w:tcW w:w="740" w:type="dxa"/>
            <w:tcBorders>
              <w:right w:val="single" w:color="auto" w:sz="8" w:space="0"/>
            </w:tcBorders>
            <w:vAlign w:val="bottom"/>
          </w:tcPr>
          <w:p w14:paraId="32277B79">
            <w:pPr>
              <w:spacing w:after="0"/>
              <w:rPr>
                <w:color w:val="auto"/>
                <w:sz w:val="2"/>
                <w:szCs w:val="2"/>
              </w:rPr>
            </w:pPr>
          </w:p>
        </w:tc>
        <w:tc>
          <w:tcPr>
            <w:tcW w:w="1120" w:type="dxa"/>
            <w:tcBorders>
              <w:right w:val="single" w:color="auto" w:sz="8" w:space="0"/>
            </w:tcBorders>
            <w:vAlign w:val="bottom"/>
          </w:tcPr>
          <w:p w14:paraId="793066D9">
            <w:pPr>
              <w:spacing w:after="0"/>
              <w:rPr>
                <w:color w:val="auto"/>
                <w:sz w:val="2"/>
                <w:szCs w:val="2"/>
              </w:rPr>
            </w:pPr>
          </w:p>
        </w:tc>
        <w:tc>
          <w:tcPr>
            <w:tcW w:w="0" w:type="dxa"/>
            <w:vAlign w:val="bottom"/>
          </w:tcPr>
          <w:p w14:paraId="665A95CF">
            <w:pPr>
              <w:spacing w:after="0" w:line="20" w:lineRule="exact"/>
              <w:rPr>
                <w:color w:val="auto"/>
                <w:sz w:val="1"/>
                <w:szCs w:val="1"/>
              </w:rPr>
            </w:pPr>
          </w:p>
        </w:tc>
      </w:tr>
      <w:tr w14:paraId="270413AC">
        <w:tblPrEx>
          <w:tblCellMar>
            <w:top w:w="0" w:type="dxa"/>
            <w:left w:w="0" w:type="dxa"/>
            <w:bottom w:w="0" w:type="dxa"/>
            <w:right w:w="0" w:type="dxa"/>
          </w:tblCellMar>
        </w:tblPrEx>
        <w:trPr>
          <w:trHeight w:val="119" w:hRule="atLeast"/>
        </w:trPr>
        <w:tc>
          <w:tcPr>
            <w:tcW w:w="400" w:type="dxa"/>
            <w:tcBorders>
              <w:right w:val="single" w:color="auto" w:sz="8" w:space="0"/>
            </w:tcBorders>
            <w:vAlign w:val="bottom"/>
          </w:tcPr>
          <w:p w14:paraId="4DD37E10">
            <w:pPr>
              <w:spacing w:after="0"/>
              <w:rPr>
                <w:color w:val="auto"/>
                <w:sz w:val="10"/>
                <w:szCs w:val="10"/>
              </w:rPr>
            </w:pPr>
          </w:p>
        </w:tc>
        <w:tc>
          <w:tcPr>
            <w:tcW w:w="1120" w:type="dxa"/>
            <w:tcBorders>
              <w:right w:val="single" w:color="auto" w:sz="8" w:space="0"/>
            </w:tcBorders>
            <w:vAlign w:val="bottom"/>
          </w:tcPr>
          <w:p w14:paraId="5EC8459B">
            <w:pPr>
              <w:spacing w:after="0"/>
              <w:rPr>
                <w:color w:val="auto"/>
                <w:sz w:val="10"/>
                <w:szCs w:val="10"/>
              </w:rPr>
            </w:pPr>
          </w:p>
        </w:tc>
        <w:tc>
          <w:tcPr>
            <w:tcW w:w="640" w:type="dxa"/>
            <w:tcBorders>
              <w:right w:val="single" w:color="auto" w:sz="8" w:space="0"/>
            </w:tcBorders>
            <w:vAlign w:val="bottom"/>
          </w:tcPr>
          <w:p w14:paraId="33B25416">
            <w:pPr>
              <w:spacing w:after="0"/>
              <w:rPr>
                <w:color w:val="auto"/>
                <w:sz w:val="10"/>
                <w:szCs w:val="10"/>
              </w:rPr>
            </w:pPr>
          </w:p>
        </w:tc>
        <w:tc>
          <w:tcPr>
            <w:tcW w:w="900" w:type="dxa"/>
            <w:tcBorders>
              <w:right w:val="single" w:color="auto" w:sz="8" w:space="0"/>
            </w:tcBorders>
            <w:vAlign w:val="bottom"/>
          </w:tcPr>
          <w:p w14:paraId="060EB2CB">
            <w:pPr>
              <w:spacing w:after="0" w:line="103" w:lineRule="exact"/>
              <w:rPr>
                <w:color w:val="auto"/>
                <w:sz w:val="20"/>
                <w:szCs w:val="20"/>
              </w:rPr>
            </w:pPr>
            <w:r>
              <w:rPr>
                <w:rFonts w:ascii="宋体" w:hAnsi="宋体" w:eastAsia="宋体" w:cs="宋体"/>
                <w:color w:val="auto"/>
                <w:sz w:val="9"/>
                <w:szCs w:val="9"/>
              </w:rPr>
              <w:t>展紧密结合。目标</w:t>
            </w:r>
          </w:p>
        </w:tc>
        <w:tc>
          <w:tcPr>
            <w:tcW w:w="620" w:type="dxa"/>
            <w:tcBorders>
              <w:right w:val="single" w:color="auto" w:sz="8" w:space="0"/>
            </w:tcBorders>
            <w:vAlign w:val="bottom"/>
          </w:tcPr>
          <w:p w14:paraId="608626E3">
            <w:pPr>
              <w:spacing w:after="0"/>
              <w:rPr>
                <w:color w:val="auto"/>
                <w:sz w:val="10"/>
                <w:szCs w:val="10"/>
              </w:rPr>
            </w:pPr>
          </w:p>
        </w:tc>
        <w:tc>
          <w:tcPr>
            <w:tcW w:w="640" w:type="dxa"/>
            <w:tcBorders>
              <w:right w:val="single" w:color="auto" w:sz="8" w:space="0"/>
            </w:tcBorders>
            <w:vAlign w:val="bottom"/>
          </w:tcPr>
          <w:p w14:paraId="78ECB761">
            <w:pPr>
              <w:spacing w:after="0"/>
              <w:rPr>
                <w:color w:val="auto"/>
                <w:sz w:val="10"/>
                <w:szCs w:val="10"/>
              </w:rPr>
            </w:pPr>
          </w:p>
        </w:tc>
        <w:tc>
          <w:tcPr>
            <w:tcW w:w="880" w:type="dxa"/>
            <w:vMerge w:val="restart"/>
            <w:tcBorders>
              <w:right w:val="single" w:color="auto" w:sz="8" w:space="0"/>
            </w:tcBorders>
            <w:vAlign w:val="bottom"/>
          </w:tcPr>
          <w:p w14:paraId="3AA8B91C">
            <w:pPr>
              <w:spacing w:after="0" w:line="103" w:lineRule="exact"/>
              <w:rPr>
                <w:color w:val="auto"/>
                <w:sz w:val="20"/>
                <w:szCs w:val="20"/>
              </w:rPr>
            </w:pPr>
            <w:r>
              <w:rPr>
                <w:rFonts w:ascii="宋体" w:hAnsi="宋体" w:eastAsia="宋体" w:cs="宋体"/>
                <w:color w:val="auto"/>
                <w:sz w:val="9"/>
                <w:szCs w:val="9"/>
              </w:rPr>
              <w:t>查出市场各类违法案</w:t>
            </w:r>
          </w:p>
        </w:tc>
        <w:tc>
          <w:tcPr>
            <w:tcW w:w="1600" w:type="dxa"/>
            <w:tcBorders>
              <w:right w:val="single" w:color="auto" w:sz="8" w:space="0"/>
            </w:tcBorders>
            <w:vAlign w:val="bottom"/>
          </w:tcPr>
          <w:p w14:paraId="64E762DC">
            <w:pPr>
              <w:spacing w:after="0"/>
              <w:rPr>
                <w:color w:val="auto"/>
                <w:sz w:val="10"/>
                <w:szCs w:val="10"/>
              </w:rPr>
            </w:pPr>
          </w:p>
        </w:tc>
        <w:tc>
          <w:tcPr>
            <w:tcW w:w="820" w:type="dxa"/>
            <w:vMerge w:val="restart"/>
            <w:tcBorders>
              <w:right w:val="single" w:color="auto" w:sz="8" w:space="0"/>
            </w:tcBorders>
            <w:vAlign w:val="bottom"/>
          </w:tcPr>
          <w:p w14:paraId="67B31832">
            <w:pPr>
              <w:spacing w:after="0" w:line="103" w:lineRule="exact"/>
              <w:ind w:left="20"/>
              <w:rPr>
                <w:color w:val="auto"/>
                <w:sz w:val="20"/>
                <w:szCs w:val="20"/>
              </w:rPr>
            </w:pPr>
            <w:r>
              <w:rPr>
                <w:rFonts w:ascii="宋体" w:hAnsi="宋体" w:eastAsia="宋体" w:cs="宋体"/>
                <w:color w:val="auto"/>
                <w:sz w:val="9"/>
                <w:szCs w:val="9"/>
              </w:rPr>
              <w:t>查出市场各类违法</w:t>
            </w:r>
          </w:p>
        </w:tc>
        <w:tc>
          <w:tcPr>
            <w:tcW w:w="860" w:type="dxa"/>
            <w:vMerge w:val="restart"/>
            <w:tcBorders>
              <w:right w:val="single" w:color="auto" w:sz="8" w:space="0"/>
            </w:tcBorders>
            <w:vAlign w:val="bottom"/>
          </w:tcPr>
          <w:p w14:paraId="2C43B72F">
            <w:pPr>
              <w:spacing w:after="0" w:line="103" w:lineRule="exact"/>
              <w:ind w:left="20"/>
              <w:rPr>
                <w:color w:val="auto"/>
                <w:sz w:val="20"/>
                <w:szCs w:val="20"/>
              </w:rPr>
            </w:pPr>
            <w:r>
              <w:rPr>
                <w:rFonts w:ascii="宋体" w:hAnsi="宋体" w:eastAsia="宋体" w:cs="宋体"/>
                <w:color w:val="auto"/>
                <w:sz w:val="9"/>
                <w:szCs w:val="9"/>
              </w:rPr>
              <w:t>查出市场各类违法</w:t>
            </w:r>
          </w:p>
        </w:tc>
        <w:tc>
          <w:tcPr>
            <w:tcW w:w="680" w:type="dxa"/>
            <w:tcBorders>
              <w:right w:val="single" w:color="auto" w:sz="8" w:space="0"/>
            </w:tcBorders>
            <w:vAlign w:val="bottom"/>
          </w:tcPr>
          <w:p w14:paraId="1223DD82">
            <w:pPr>
              <w:spacing w:after="0"/>
              <w:rPr>
                <w:color w:val="auto"/>
                <w:sz w:val="10"/>
                <w:szCs w:val="10"/>
              </w:rPr>
            </w:pPr>
          </w:p>
        </w:tc>
        <w:tc>
          <w:tcPr>
            <w:tcW w:w="740" w:type="dxa"/>
            <w:tcBorders>
              <w:right w:val="single" w:color="auto" w:sz="8" w:space="0"/>
            </w:tcBorders>
            <w:vAlign w:val="bottom"/>
          </w:tcPr>
          <w:p w14:paraId="6AE666D3">
            <w:pPr>
              <w:spacing w:after="0"/>
              <w:rPr>
                <w:color w:val="auto"/>
                <w:sz w:val="10"/>
                <w:szCs w:val="10"/>
              </w:rPr>
            </w:pPr>
          </w:p>
        </w:tc>
        <w:tc>
          <w:tcPr>
            <w:tcW w:w="1120" w:type="dxa"/>
            <w:tcBorders>
              <w:right w:val="single" w:color="auto" w:sz="8" w:space="0"/>
            </w:tcBorders>
            <w:vAlign w:val="bottom"/>
          </w:tcPr>
          <w:p w14:paraId="31D1423A">
            <w:pPr>
              <w:spacing w:after="0"/>
              <w:rPr>
                <w:color w:val="auto"/>
                <w:sz w:val="10"/>
                <w:szCs w:val="10"/>
              </w:rPr>
            </w:pPr>
          </w:p>
        </w:tc>
        <w:tc>
          <w:tcPr>
            <w:tcW w:w="0" w:type="dxa"/>
            <w:vAlign w:val="bottom"/>
          </w:tcPr>
          <w:p w14:paraId="50CCA355">
            <w:pPr>
              <w:spacing w:after="0"/>
              <w:rPr>
                <w:color w:val="auto"/>
                <w:sz w:val="1"/>
                <w:szCs w:val="1"/>
              </w:rPr>
            </w:pPr>
          </w:p>
        </w:tc>
      </w:tr>
      <w:tr w14:paraId="6E73E4D0">
        <w:tblPrEx>
          <w:tblCellMar>
            <w:top w:w="0" w:type="dxa"/>
            <w:left w:w="0" w:type="dxa"/>
            <w:bottom w:w="0" w:type="dxa"/>
            <w:right w:w="0" w:type="dxa"/>
          </w:tblCellMar>
        </w:tblPrEx>
        <w:trPr>
          <w:trHeight w:val="90" w:hRule="atLeast"/>
        </w:trPr>
        <w:tc>
          <w:tcPr>
            <w:tcW w:w="400" w:type="dxa"/>
            <w:tcBorders>
              <w:right w:val="single" w:color="auto" w:sz="8" w:space="0"/>
            </w:tcBorders>
            <w:vAlign w:val="bottom"/>
          </w:tcPr>
          <w:p w14:paraId="0F4F6D6B">
            <w:pPr>
              <w:spacing w:after="0"/>
              <w:rPr>
                <w:color w:val="auto"/>
                <w:sz w:val="7"/>
                <w:szCs w:val="7"/>
              </w:rPr>
            </w:pPr>
          </w:p>
        </w:tc>
        <w:tc>
          <w:tcPr>
            <w:tcW w:w="1120" w:type="dxa"/>
            <w:tcBorders>
              <w:right w:val="single" w:color="auto" w:sz="8" w:space="0"/>
            </w:tcBorders>
            <w:vAlign w:val="bottom"/>
          </w:tcPr>
          <w:p w14:paraId="5CEE1A4D">
            <w:pPr>
              <w:spacing w:after="0"/>
              <w:rPr>
                <w:color w:val="auto"/>
                <w:sz w:val="7"/>
                <w:szCs w:val="7"/>
              </w:rPr>
            </w:pPr>
          </w:p>
        </w:tc>
        <w:tc>
          <w:tcPr>
            <w:tcW w:w="640" w:type="dxa"/>
            <w:tcBorders>
              <w:right w:val="single" w:color="auto" w:sz="8" w:space="0"/>
            </w:tcBorders>
            <w:vAlign w:val="bottom"/>
          </w:tcPr>
          <w:p w14:paraId="78E8FDD7">
            <w:pPr>
              <w:spacing w:after="0"/>
              <w:rPr>
                <w:color w:val="auto"/>
                <w:sz w:val="7"/>
                <w:szCs w:val="7"/>
              </w:rPr>
            </w:pPr>
          </w:p>
        </w:tc>
        <w:tc>
          <w:tcPr>
            <w:tcW w:w="900" w:type="dxa"/>
            <w:vMerge w:val="restart"/>
            <w:tcBorders>
              <w:right w:val="single" w:color="auto" w:sz="8" w:space="0"/>
            </w:tcBorders>
            <w:vAlign w:val="bottom"/>
          </w:tcPr>
          <w:p w14:paraId="3AB3E2ED">
            <w:pPr>
              <w:spacing w:after="0" w:line="110" w:lineRule="exact"/>
              <w:rPr>
                <w:color w:val="auto"/>
                <w:sz w:val="20"/>
                <w:szCs w:val="20"/>
              </w:rPr>
            </w:pPr>
            <w:r>
              <w:rPr>
                <w:rFonts w:ascii="Arial" w:hAnsi="Arial" w:eastAsia="Arial" w:cs="Arial"/>
                <w:color w:val="auto"/>
                <w:sz w:val="9"/>
                <w:szCs w:val="9"/>
              </w:rPr>
              <w:t>12</w:t>
            </w:r>
            <w:r>
              <w:rPr>
                <w:rFonts w:ascii="宋体" w:hAnsi="宋体" w:eastAsia="宋体" w:cs="宋体"/>
                <w:color w:val="auto"/>
                <w:sz w:val="9"/>
                <w:szCs w:val="9"/>
              </w:rPr>
              <w:t>：开展</w:t>
            </w:r>
            <w:r>
              <w:rPr>
                <w:rFonts w:ascii="Arial" w:hAnsi="Arial" w:eastAsia="Arial" w:cs="Arial"/>
                <w:color w:val="auto"/>
                <w:sz w:val="9"/>
                <w:szCs w:val="9"/>
              </w:rPr>
              <w:t>“</w:t>
            </w:r>
            <w:r>
              <w:rPr>
                <w:rFonts w:ascii="宋体" w:hAnsi="宋体" w:eastAsia="宋体" w:cs="宋体"/>
                <w:color w:val="auto"/>
                <w:sz w:val="9"/>
                <w:szCs w:val="9"/>
              </w:rPr>
              <w:t>双随机、</w:t>
            </w:r>
          </w:p>
        </w:tc>
        <w:tc>
          <w:tcPr>
            <w:tcW w:w="620" w:type="dxa"/>
            <w:tcBorders>
              <w:right w:val="single" w:color="auto" w:sz="8" w:space="0"/>
            </w:tcBorders>
            <w:vAlign w:val="bottom"/>
          </w:tcPr>
          <w:p w14:paraId="578A564E">
            <w:pPr>
              <w:spacing w:after="0"/>
              <w:rPr>
                <w:color w:val="auto"/>
                <w:sz w:val="7"/>
                <w:szCs w:val="7"/>
              </w:rPr>
            </w:pPr>
          </w:p>
        </w:tc>
        <w:tc>
          <w:tcPr>
            <w:tcW w:w="640" w:type="dxa"/>
            <w:tcBorders>
              <w:right w:val="single" w:color="auto" w:sz="8" w:space="0"/>
            </w:tcBorders>
            <w:vAlign w:val="bottom"/>
          </w:tcPr>
          <w:p w14:paraId="678D7A0E">
            <w:pPr>
              <w:spacing w:after="0"/>
              <w:rPr>
                <w:color w:val="auto"/>
                <w:sz w:val="7"/>
                <w:szCs w:val="7"/>
              </w:rPr>
            </w:pPr>
          </w:p>
        </w:tc>
        <w:tc>
          <w:tcPr>
            <w:tcW w:w="880" w:type="dxa"/>
            <w:vMerge w:val="continue"/>
            <w:tcBorders>
              <w:right w:val="single" w:color="auto" w:sz="8" w:space="0"/>
            </w:tcBorders>
            <w:vAlign w:val="bottom"/>
          </w:tcPr>
          <w:p w14:paraId="2DC72CD6">
            <w:pPr>
              <w:spacing w:after="0"/>
              <w:rPr>
                <w:color w:val="auto"/>
                <w:sz w:val="7"/>
                <w:szCs w:val="7"/>
              </w:rPr>
            </w:pPr>
          </w:p>
        </w:tc>
        <w:tc>
          <w:tcPr>
            <w:tcW w:w="1600" w:type="dxa"/>
            <w:vMerge w:val="restart"/>
            <w:tcBorders>
              <w:right w:val="single" w:color="auto" w:sz="8" w:space="0"/>
            </w:tcBorders>
            <w:vAlign w:val="bottom"/>
          </w:tcPr>
          <w:p w14:paraId="37F58AE1">
            <w:pPr>
              <w:spacing w:after="0" w:line="110" w:lineRule="exact"/>
              <w:rPr>
                <w:color w:val="auto"/>
                <w:sz w:val="20"/>
                <w:szCs w:val="20"/>
              </w:rPr>
            </w:pPr>
            <w:r>
              <w:rPr>
                <w:rFonts w:ascii="Arial" w:hAnsi="Arial" w:eastAsia="Arial" w:cs="Arial"/>
                <w:color w:val="auto"/>
                <w:sz w:val="9"/>
                <w:szCs w:val="9"/>
              </w:rPr>
              <w:t>&gt;200</w:t>
            </w:r>
            <w:r>
              <w:rPr>
                <w:rFonts w:ascii="宋体" w:hAnsi="宋体" w:eastAsia="宋体" w:cs="宋体"/>
                <w:color w:val="auto"/>
                <w:sz w:val="9"/>
                <w:szCs w:val="9"/>
              </w:rPr>
              <w:t>件</w:t>
            </w:r>
          </w:p>
        </w:tc>
        <w:tc>
          <w:tcPr>
            <w:tcW w:w="820" w:type="dxa"/>
            <w:vMerge w:val="continue"/>
            <w:tcBorders>
              <w:right w:val="single" w:color="auto" w:sz="8" w:space="0"/>
            </w:tcBorders>
            <w:vAlign w:val="bottom"/>
          </w:tcPr>
          <w:p w14:paraId="43DAD190">
            <w:pPr>
              <w:spacing w:after="0"/>
              <w:rPr>
                <w:color w:val="auto"/>
                <w:sz w:val="7"/>
                <w:szCs w:val="7"/>
              </w:rPr>
            </w:pPr>
          </w:p>
        </w:tc>
        <w:tc>
          <w:tcPr>
            <w:tcW w:w="860" w:type="dxa"/>
            <w:vMerge w:val="continue"/>
            <w:tcBorders>
              <w:right w:val="single" w:color="auto" w:sz="8" w:space="0"/>
            </w:tcBorders>
            <w:vAlign w:val="bottom"/>
          </w:tcPr>
          <w:p w14:paraId="3F1B9654">
            <w:pPr>
              <w:spacing w:after="0"/>
              <w:rPr>
                <w:color w:val="auto"/>
                <w:sz w:val="7"/>
                <w:szCs w:val="7"/>
              </w:rPr>
            </w:pPr>
          </w:p>
        </w:tc>
        <w:tc>
          <w:tcPr>
            <w:tcW w:w="680" w:type="dxa"/>
            <w:vMerge w:val="restart"/>
            <w:tcBorders>
              <w:right w:val="single" w:color="auto" w:sz="8" w:space="0"/>
            </w:tcBorders>
            <w:vAlign w:val="bottom"/>
          </w:tcPr>
          <w:p w14:paraId="0A5F6E32">
            <w:pPr>
              <w:spacing w:after="0" w:line="103" w:lineRule="exact"/>
              <w:rPr>
                <w:color w:val="auto"/>
                <w:sz w:val="20"/>
                <w:szCs w:val="20"/>
              </w:rPr>
            </w:pPr>
            <w:r>
              <w:rPr>
                <w:rFonts w:ascii="宋体" w:hAnsi="宋体" w:eastAsia="宋体" w:cs="宋体"/>
                <w:color w:val="auto"/>
                <w:sz w:val="9"/>
                <w:szCs w:val="9"/>
              </w:rPr>
              <w:t>件</w:t>
            </w:r>
          </w:p>
        </w:tc>
        <w:tc>
          <w:tcPr>
            <w:tcW w:w="740" w:type="dxa"/>
            <w:vMerge w:val="restart"/>
            <w:tcBorders>
              <w:right w:val="single" w:color="auto" w:sz="8" w:space="0"/>
            </w:tcBorders>
            <w:vAlign w:val="bottom"/>
          </w:tcPr>
          <w:p w14:paraId="16C9A142">
            <w:pPr>
              <w:spacing w:after="0" w:line="103" w:lineRule="exact"/>
              <w:ind w:left="20"/>
              <w:rPr>
                <w:color w:val="auto"/>
                <w:sz w:val="20"/>
                <w:szCs w:val="20"/>
              </w:rPr>
            </w:pPr>
            <w:r>
              <w:rPr>
                <w:rFonts w:ascii="宋体" w:hAnsi="宋体" w:eastAsia="宋体" w:cs="宋体"/>
                <w:color w:val="auto"/>
                <w:sz w:val="9"/>
                <w:szCs w:val="9"/>
              </w:rPr>
              <w:t>&gt;</w:t>
            </w:r>
          </w:p>
        </w:tc>
        <w:tc>
          <w:tcPr>
            <w:tcW w:w="1120" w:type="dxa"/>
            <w:tcBorders>
              <w:right w:val="single" w:color="auto" w:sz="8" w:space="0"/>
            </w:tcBorders>
            <w:vAlign w:val="bottom"/>
          </w:tcPr>
          <w:p w14:paraId="6FD3B41E">
            <w:pPr>
              <w:spacing w:after="0"/>
              <w:rPr>
                <w:color w:val="auto"/>
                <w:sz w:val="7"/>
                <w:szCs w:val="7"/>
              </w:rPr>
            </w:pPr>
          </w:p>
        </w:tc>
        <w:tc>
          <w:tcPr>
            <w:tcW w:w="0" w:type="dxa"/>
            <w:vAlign w:val="bottom"/>
          </w:tcPr>
          <w:p w14:paraId="7235CF5D">
            <w:pPr>
              <w:spacing w:after="0"/>
              <w:rPr>
                <w:color w:val="auto"/>
                <w:sz w:val="1"/>
                <w:szCs w:val="1"/>
              </w:rPr>
            </w:pPr>
          </w:p>
        </w:tc>
      </w:tr>
      <w:tr w14:paraId="7809197C">
        <w:tblPrEx>
          <w:tblCellMar>
            <w:top w:w="0" w:type="dxa"/>
            <w:left w:w="0" w:type="dxa"/>
            <w:bottom w:w="0" w:type="dxa"/>
            <w:right w:w="0" w:type="dxa"/>
          </w:tblCellMar>
        </w:tblPrEx>
        <w:trPr>
          <w:trHeight w:val="29" w:hRule="atLeast"/>
        </w:trPr>
        <w:tc>
          <w:tcPr>
            <w:tcW w:w="400" w:type="dxa"/>
            <w:tcBorders>
              <w:right w:val="single" w:color="auto" w:sz="8" w:space="0"/>
            </w:tcBorders>
            <w:vAlign w:val="bottom"/>
          </w:tcPr>
          <w:p w14:paraId="64D9BA9B">
            <w:pPr>
              <w:spacing w:after="0"/>
              <w:rPr>
                <w:color w:val="auto"/>
                <w:sz w:val="2"/>
                <w:szCs w:val="2"/>
              </w:rPr>
            </w:pPr>
          </w:p>
        </w:tc>
        <w:tc>
          <w:tcPr>
            <w:tcW w:w="1120" w:type="dxa"/>
            <w:tcBorders>
              <w:right w:val="single" w:color="auto" w:sz="8" w:space="0"/>
            </w:tcBorders>
            <w:vAlign w:val="bottom"/>
          </w:tcPr>
          <w:p w14:paraId="55A68984">
            <w:pPr>
              <w:spacing w:after="0"/>
              <w:rPr>
                <w:color w:val="auto"/>
                <w:sz w:val="2"/>
                <w:szCs w:val="2"/>
              </w:rPr>
            </w:pPr>
          </w:p>
        </w:tc>
        <w:tc>
          <w:tcPr>
            <w:tcW w:w="640" w:type="dxa"/>
            <w:tcBorders>
              <w:right w:val="single" w:color="auto" w:sz="8" w:space="0"/>
            </w:tcBorders>
            <w:vAlign w:val="bottom"/>
          </w:tcPr>
          <w:p w14:paraId="48B1DC17">
            <w:pPr>
              <w:spacing w:after="0"/>
              <w:rPr>
                <w:color w:val="auto"/>
                <w:sz w:val="2"/>
                <w:szCs w:val="2"/>
              </w:rPr>
            </w:pPr>
          </w:p>
        </w:tc>
        <w:tc>
          <w:tcPr>
            <w:tcW w:w="900" w:type="dxa"/>
            <w:vMerge w:val="continue"/>
            <w:tcBorders>
              <w:right w:val="single" w:color="auto" w:sz="8" w:space="0"/>
            </w:tcBorders>
            <w:vAlign w:val="bottom"/>
          </w:tcPr>
          <w:p w14:paraId="5E1255E9">
            <w:pPr>
              <w:spacing w:after="0"/>
              <w:rPr>
                <w:color w:val="auto"/>
                <w:sz w:val="2"/>
                <w:szCs w:val="2"/>
              </w:rPr>
            </w:pPr>
          </w:p>
        </w:tc>
        <w:tc>
          <w:tcPr>
            <w:tcW w:w="620" w:type="dxa"/>
            <w:tcBorders>
              <w:right w:val="single" w:color="auto" w:sz="8" w:space="0"/>
            </w:tcBorders>
            <w:vAlign w:val="bottom"/>
          </w:tcPr>
          <w:p w14:paraId="6DBF9CC7">
            <w:pPr>
              <w:spacing w:after="0"/>
              <w:rPr>
                <w:color w:val="auto"/>
                <w:sz w:val="2"/>
                <w:szCs w:val="2"/>
              </w:rPr>
            </w:pPr>
          </w:p>
        </w:tc>
        <w:tc>
          <w:tcPr>
            <w:tcW w:w="640" w:type="dxa"/>
            <w:tcBorders>
              <w:right w:val="single" w:color="auto" w:sz="8" w:space="0"/>
            </w:tcBorders>
            <w:vAlign w:val="bottom"/>
          </w:tcPr>
          <w:p w14:paraId="4FE4E192">
            <w:pPr>
              <w:spacing w:after="0"/>
              <w:rPr>
                <w:color w:val="auto"/>
                <w:sz w:val="2"/>
                <w:szCs w:val="2"/>
              </w:rPr>
            </w:pPr>
          </w:p>
        </w:tc>
        <w:tc>
          <w:tcPr>
            <w:tcW w:w="880" w:type="dxa"/>
            <w:vMerge w:val="restart"/>
            <w:tcBorders>
              <w:right w:val="single" w:color="auto" w:sz="8" w:space="0"/>
            </w:tcBorders>
            <w:vAlign w:val="bottom"/>
          </w:tcPr>
          <w:p w14:paraId="48FF9CC3">
            <w:pPr>
              <w:spacing w:after="0" w:line="103" w:lineRule="exact"/>
              <w:rPr>
                <w:color w:val="auto"/>
                <w:sz w:val="20"/>
                <w:szCs w:val="20"/>
              </w:rPr>
            </w:pPr>
            <w:r>
              <w:rPr>
                <w:rFonts w:ascii="宋体" w:hAnsi="宋体" w:eastAsia="宋体" w:cs="宋体"/>
                <w:color w:val="auto"/>
                <w:sz w:val="9"/>
                <w:szCs w:val="9"/>
              </w:rPr>
              <w:t>件数</w:t>
            </w:r>
          </w:p>
        </w:tc>
        <w:tc>
          <w:tcPr>
            <w:tcW w:w="1600" w:type="dxa"/>
            <w:vMerge w:val="continue"/>
            <w:tcBorders>
              <w:right w:val="single" w:color="auto" w:sz="8" w:space="0"/>
            </w:tcBorders>
            <w:vAlign w:val="bottom"/>
          </w:tcPr>
          <w:p w14:paraId="75BEFBB0">
            <w:pPr>
              <w:spacing w:after="0"/>
              <w:rPr>
                <w:color w:val="auto"/>
                <w:sz w:val="2"/>
                <w:szCs w:val="2"/>
              </w:rPr>
            </w:pPr>
          </w:p>
        </w:tc>
        <w:tc>
          <w:tcPr>
            <w:tcW w:w="820" w:type="dxa"/>
            <w:vMerge w:val="restart"/>
            <w:tcBorders>
              <w:right w:val="single" w:color="auto" w:sz="8" w:space="0"/>
            </w:tcBorders>
            <w:vAlign w:val="bottom"/>
          </w:tcPr>
          <w:p w14:paraId="2ADF67CE">
            <w:pPr>
              <w:spacing w:after="0" w:line="103" w:lineRule="exact"/>
              <w:ind w:left="20"/>
              <w:rPr>
                <w:color w:val="auto"/>
                <w:sz w:val="20"/>
                <w:szCs w:val="20"/>
              </w:rPr>
            </w:pPr>
            <w:r>
              <w:rPr>
                <w:rFonts w:ascii="宋体" w:hAnsi="宋体" w:eastAsia="宋体" w:cs="宋体"/>
                <w:color w:val="auto"/>
                <w:sz w:val="9"/>
                <w:szCs w:val="9"/>
              </w:rPr>
              <w:t>案件数</w:t>
            </w:r>
          </w:p>
        </w:tc>
        <w:tc>
          <w:tcPr>
            <w:tcW w:w="860" w:type="dxa"/>
            <w:vMerge w:val="restart"/>
            <w:tcBorders>
              <w:right w:val="single" w:color="auto" w:sz="8" w:space="0"/>
            </w:tcBorders>
            <w:vAlign w:val="bottom"/>
          </w:tcPr>
          <w:p w14:paraId="5EFA844C">
            <w:pPr>
              <w:spacing w:after="0" w:line="103" w:lineRule="exact"/>
              <w:ind w:left="20"/>
              <w:rPr>
                <w:color w:val="auto"/>
                <w:sz w:val="20"/>
                <w:szCs w:val="20"/>
              </w:rPr>
            </w:pPr>
            <w:r>
              <w:rPr>
                <w:rFonts w:ascii="宋体" w:hAnsi="宋体" w:eastAsia="宋体" w:cs="宋体"/>
                <w:color w:val="auto"/>
                <w:sz w:val="9"/>
                <w:szCs w:val="9"/>
              </w:rPr>
              <w:t>案件数</w:t>
            </w:r>
          </w:p>
        </w:tc>
        <w:tc>
          <w:tcPr>
            <w:tcW w:w="680" w:type="dxa"/>
            <w:vMerge w:val="continue"/>
            <w:tcBorders>
              <w:right w:val="single" w:color="auto" w:sz="8" w:space="0"/>
            </w:tcBorders>
            <w:vAlign w:val="bottom"/>
          </w:tcPr>
          <w:p w14:paraId="0C713F13">
            <w:pPr>
              <w:spacing w:after="0"/>
              <w:rPr>
                <w:color w:val="auto"/>
                <w:sz w:val="2"/>
                <w:szCs w:val="2"/>
              </w:rPr>
            </w:pPr>
          </w:p>
        </w:tc>
        <w:tc>
          <w:tcPr>
            <w:tcW w:w="740" w:type="dxa"/>
            <w:vMerge w:val="continue"/>
            <w:tcBorders>
              <w:right w:val="single" w:color="auto" w:sz="8" w:space="0"/>
            </w:tcBorders>
            <w:vAlign w:val="bottom"/>
          </w:tcPr>
          <w:p w14:paraId="4BB8CFAF">
            <w:pPr>
              <w:spacing w:after="0"/>
              <w:rPr>
                <w:color w:val="auto"/>
                <w:sz w:val="2"/>
                <w:szCs w:val="2"/>
              </w:rPr>
            </w:pPr>
          </w:p>
        </w:tc>
        <w:tc>
          <w:tcPr>
            <w:tcW w:w="1120" w:type="dxa"/>
            <w:tcBorders>
              <w:right w:val="single" w:color="auto" w:sz="8" w:space="0"/>
            </w:tcBorders>
            <w:vAlign w:val="bottom"/>
          </w:tcPr>
          <w:p w14:paraId="1A577ED4">
            <w:pPr>
              <w:spacing w:after="0"/>
              <w:rPr>
                <w:color w:val="auto"/>
                <w:sz w:val="2"/>
                <w:szCs w:val="2"/>
              </w:rPr>
            </w:pPr>
          </w:p>
        </w:tc>
        <w:tc>
          <w:tcPr>
            <w:tcW w:w="0" w:type="dxa"/>
            <w:vAlign w:val="bottom"/>
          </w:tcPr>
          <w:p w14:paraId="0761CF72">
            <w:pPr>
              <w:spacing w:after="0" w:line="20" w:lineRule="exact"/>
              <w:rPr>
                <w:color w:val="auto"/>
                <w:sz w:val="1"/>
                <w:szCs w:val="1"/>
              </w:rPr>
            </w:pPr>
          </w:p>
        </w:tc>
      </w:tr>
      <w:tr w14:paraId="170F55F8">
        <w:tblPrEx>
          <w:tblCellMar>
            <w:top w:w="0" w:type="dxa"/>
            <w:left w:w="0" w:type="dxa"/>
            <w:bottom w:w="0" w:type="dxa"/>
            <w:right w:w="0" w:type="dxa"/>
          </w:tblCellMar>
        </w:tblPrEx>
        <w:trPr>
          <w:trHeight w:val="31" w:hRule="atLeast"/>
        </w:trPr>
        <w:tc>
          <w:tcPr>
            <w:tcW w:w="400" w:type="dxa"/>
            <w:tcBorders>
              <w:right w:val="single" w:color="auto" w:sz="8" w:space="0"/>
            </w:tcBorders>
            <w:vAlign w:val="bottom"/>
          </w:tcPr>
          <w:p w14:paraId="0D9DF6E6">
            <w:pPr>
              <w:spacing w:after="0"/>
              <w:rPr>
                <w:color w:val="auto"/>
                <w:sz w:val="2"/>
                <w:szCs w:val="2"/>
              </w:rPr>
            </w:pPr>
          </w:p>
        </w:tc>
        <w:tc>
          <w:tcPr>
            <w:tcW w:w="1120" w:type="dxa"/>
            <w:tcBorders>
              <w:right w:val="single" w:color="auto" w:sz="8" w:space="0"/>
            </w:tcBorders>
            <w:vAlign w:val="bottom"/>
          </w:tcPr>
          <w:p w14:paraId="3353E764">
            <w:pPr>
              <w:spacing w:after="0"/>
              <w:rPr>
                <w:color w:val="auto"/>
                <w:sz w:val="2"/>
                <w:szCs w:val="2"/>
              </w:rPr>
            </w:pPr>
          </w:p>
        </w:tc>
        <w:tc>
          <w:tcPr>
            <w:tcW w:w="640" w:type="dxa"/>
            <w:tcBorders>
              <w:right w:val="single" w:color="auto" w:sz="8" w:space="0"/>
            </w:tcBorders>
            <w:vAlign w:val="bottom"/>
          </w:tcPr>
          <w:p w14:paraId="72AAFC81">
            <w:pPr>
              <w:spacing w:after="0"/>
              <w:rPr>
                <w:color w:val="auto"/>
                <w:sz w:val="2"/>
                <w:szCs w:val="2"/>
              </w:rPr>
            </w:pPr>
          </w:p>
        </w:tc>
        <w:tc>
          <w:tcPr>
            <w:tcW w:w="900" w:type="dxa"/>
            <w:vMerge w:val="restart"/>
            <w:tcBorders>
              <w:right w:val="single" w:color="auto" w:sz="8" w:space="0"/>
            </w:tcBorders>
            <w:vAlign w:val="bottom"/>
          </w:tcPr>
          <w:p w14:paraId="7FBF589F">
            <w:pPr>
              <w:spacing w:after="0" w:line="110" w:lineRule="exact"/>
              <w:rPr>
                <w:color w:val="auto"/>
                <w:sz w:val="20"/>
                <w:szCs w:val="20"/>
              </w:rPr>
            </w:pPr>
            <w:r>
              <w:rPr>
                <w:rFonts w:ascii="宋体" w:hAnsi="宋体" w:eastAsia="宋体" w:cs="宋体"/>
                <w:color w:val="auto"/>
                <w:sz w:val="9"/>
                <w:szCs w:val="9"/>
              </w:rPr>
              <w:t>一公开</w:t>
            </w:r>
            <w:r>
              <w:rPr>
                <w:rFonts w:ascii="Arial" w:hAnsi="Arial" w:eastAsia="Arial" w:cs="Arial"/>
                <w:color w:val="auto"/>
                <w:sz w:val="9"/>
                <w:szCs w:val="9"/>
              </w:rPr>
              <w:t>”</w:t>
            </w:r>
            <w:r>
              <w:rPr>
                <w:rFonts w:ascii="宋体" w:hAnsi="宋体" w:eastAsia="宋体" w:cs="宋体"/>
                <w:color w:val="auto"/>
                <w:sz w:val="9"/>
                <w:szCs w:val="9"/>
              </w:rPr>
              <w:t>监督检查工</w:t>
            </w:r>
          </w:p>
        </w:tc>
        <w:tc>
          <w:tcPr>
            <w:tcW w:w="620" w:type="dxa"/>
            <w:tcBorders>
              <w:right w:val="single" w:color="auto" w:sz="8" w:space="0"/>
            </w:tcBorders>
            <w:vAlign w:val="bottom"/>
          </w:tcPr>
          <w:p w14:paraId="58E41226">
            <w:pPr>
              <w:spacing w:after="0"/>
              <w:rPr>
                <w:color w:val="auto"/>
                <w:sz w:val="2"/>
                <w:szCs w:val="2"/>
              </w:rPr>
            </w:pPr>
          </w:p>
        </w:tc>
        <w:tc>
          <w:tcPr>
            <w:tcW w:w="640" w:type="dxa"/>
            <w:tcBorders>
              <w:right w:val="single" w:color="auto" w:sz="8" w:space="0"/>
            </w:tcBorders>
            <w:vAlign w:val="bottom"/>
          </w:tcPr>
          <w:p w14:paraId="111C7454">
            <w:pPr>
              <w:spacing w:after="0"/>
              <w:rPr>
                <w:color w:val="auto"/>
                <w:sz w:val="2"/>
                <w:szCs w:val="2"/>
              </w:rPr>
            </w:pPr>
          </w:p>
        </w:tc>
        <w:tc>
          <w:tcPr>
            <w:tcW w:w="880" w:type="dxa"/>
            <w:vMerge w:val="continue"/>
            <w:tcBorders>
              <w:right w:val="single" w:color="auto" w:sz="8" w:space="0"/>
            </w:tcBorders>
            <w:vAlign w:val="bottom"/>
          </w:tcPr>
          <w:p w14:paraId="712228E5">
            <w:pPr>
              <w:spacing w:after="0"/>
              <w:rPr>
                <w:color w:val="auto"/>
                <w:sz w:val="2"/>
                <w:szCs w:val="2"/>
              </w:rPr>
            </w:pPr>
          </w:p>
        </w:tc>
        <w:tc>
          <w:tcPr>
            <w:tcW w:w="1600" w:type="dxa"/>
            <w:vMerge w:val="continue"/>
            <w:tcBorders>
              <w:right w:val="single" w:color="auto" w:sz="8" w:space="0"/>
            </w:tcBorders>
            <w:vAlign w:val="bottom"/>
          </w:tcPr>
          <w:p w14:paraId="1D790FA1">
            <w:pPr>
              <w:spacing w:after="0"/>
              <w:rPr>
                <w:color w:val="auto"/>
                <w:sz w:val="2"/>
                <w:szCs w:val="2"/>
              </w:rPr>
            </w:pPr>
          </w:p>
        </w:tc>
        <w:tc>
          <w:tcPr>
            <w:tcW w:w="820" w:type="dxa"/>
            <w:vMerge w:val="continue"/>
            <w:tcBorders>
              <w:right w:val="single" w:color="auto" w:sz="8" w:space="0"/>
            </w:tcBorders>
            <w:vAlign w:val="bottom"/>
          </w:tcPr>
          <w:p w14:paraId="347C43A9">
            <w:pPr>
              <w:spacing w:after="0"/>
              <w:rPr>
                <w:color w:val="auto"/>
                <w:sz w:val="2"/>
                <w:szCs w:val="2"/>
              </w:rPr>
            </w:pPr>
          </w:p>
        </w:tc>
        <w:tc>
          <w:tcPr>
            <w:tcW w:w="860" w:type="dxa"/>
            <w:vMerge w:val="continue"/>
            <w:tcBorders>
              <w:right w:val="single" w:color="auto" w:sz="8" w:space="0"/>
            </w:tcBorders>
            <w:vAlign w:val="bottom"/>
          </w:tcPr>
          <w:p w14:paraId="58016F42">
            <w:pPr>
              <w:spacing w:after="0"/>
              <w:rPr>
                <w:color w:val="auto"/>
                <w:sz w:val="2"/>
                <w:szCs w:val="2"/>
              </w:rPr>
            </w:pPr>
          </w:p>
        </w:tc>
        <w:tc>
          <w:tcPr>
            <w:tcW w:w="680" w:type="dxa"/>
            <w:vMerge w:val="continue"/>
            <w:tcBorders>
              <w:right w:val="single" w:color="auto" w:sz="8" w:space="0"/>
            </w:tcBorders>
            <w:vAlign w:val="bottom"/>
          </w:tcPr>
          <w:p w14:paraId="34F6755B">
            <w:pPr>
              <w:spacing w:after="0"/>
              <w:rPr>
                <w:color w:val="auto"/>
                <w:sz w:val="2"/>
                <w:szCs w:val="2"/>
              </w:rPr>
            </w:pPr>
          </w:p>
        </w:tc>
        <w:tc>
          <w:tcPr>
            <w:tcW w:w="740" w:type="dxa"/>
            <w:vMerge w:val="continue"/>
            <w:tcBorders>
              <w:right w:val="single" w:color="auto" w:sz="8" w:space="0"/>
            </w:tcBorders>
            <w:vAlign w:val="bottom"/>
          </w:tcPr>
          <w:p w14:paraId="3811F849">
            <w:pPr>
              <w:spacing w:after="0"/>
              <w:rPr>
                <w:color w:val="auto"/>
                <w:sz w:val="2"/>
                <w:szCs w:val="2"/>
              </w:rPr>
            </w:pPr>
          </w:p>
        </w:tc>
        <w:tc>
          <w:tcPr>
            <w:tcW w:w="1120" w:type="dxa"/>
            <w:tcBorders>
              <w:right w:val="single" w:color="auto" w:sz="8" w:space="0"/>
            </w:tcBorders>
            <w:vAlign w:val="bottom"/>
          </w:tcPr>
          <w:p w14:paraId="7585C81A">
            <w:pPr>
              <w:spacing w:after="0"/>
              <w:rPr>
                <w:color w:val="auto"/>
                <w:sz w:val="2"/>
                <w:szCs w:val="2"/>
              </w:rPr>
            </w:pPr>
          </w:p>
        </w:tc>
        <w:tc>
          <w:tcPr>
            <w:tcW w:w="0" w:type="dxa"/>
            <w:vAlign w:val="bottom"/>
          </w:tcPr>
          <w:p w14:paraId="6A5B55C3">
            <w:pPr>
              <w:spacing w:after="0" w:line="20" w:lineRule="exact"/>
              <w:rPr>
                <w:color w:val="auto"/>
                <w:sz w:val="1"/>
                <w:szCs w:val="1"/>
              </w:rPr>
            </w:pPr>
          </w:p>
        </w:tc>
      </w:tr>
      <w:tr w14:paraId="64BF0F2E">
        <w:tblPrEx>
          <w:tblCellMar>
            <w:top w:w="0" w:type="dxa"/>
            <w:left w:w="0" w:type="dxa"/>
            <w:bottom w:w="0" w:type="dxa"/>
            <w:right w:w="0" w:type="dxa"/>
          </w:tblCellMar>
        </w:tblPrEx>
        <w:trPr>
          <w:trHeight w:val="59" w:hRule="atLeast"/>
        </w:trPr>
        <w:tc>
          <w:tcPr>
            <w:tcW w:w="400" w:type="dxa"/>
            <w:tcBorders>
              <w:right w:val="single" w:color="auto" w:sz="8" w:space="0"/>
            </w:tcBorders>
            <w:vAlign w:val="bottom"/>
          </w:tcPr>
          <w:p w14:paraId="53108653">
            <w:pPr>
              <w:spacing w:after="0"/>
              <w:rPr>
                <w:color w:val="auto"/>
                <w:sz w:val="5"/>
                <w:szCs w:val="5"/>
              </w:rPr>
            </w:pPr>
          </w:p>
        </w:tc>
        <w:tc>
          <w:tcPr>
            <w:tcW w:w="1120" w:type="dxa"/>
            <w:tcBorders>
              <w:right w:val="single" w:color="auto" w:sz="8" w:space="0"/>
            </w:tcBorders>
            <w:vAlign w:val="bottom"/>
          </w:tcPr>
          <w:p w14:paraId="54018A2C">
            <w:pPr>
              <w:spacing w:after="0"/>
              <w:rPr>
                <w:color w:val="auto"/>
                <w:sz w:val="5"/>
                <w:szCs w:val="5"/>
              </w:rPr>
            </w:pPr>
          </w:p>
        </w:tc>
        <w:tc>
          <w:tcPr>
            <w:tcW w:w="640" w:type="dxa"/>
            <w:tcBorders>
              <w:right w:val="single" w:color="auto" w:sz="8" w:space="0"/>
            </w:tcBorders>
            <w:vAlign w:val="bottom"/>
          </w:tcPr>
          <w:p w14:paraId="27847188">
            <w:pPr>
              <w:spacing w:after="0"/>
              <w:rPr>
                <w:color w:val="auto"/>
                <w:sz w:val="5"/>
                <w:szCs w:val="5"/>
              </w:rPr>
            </w:pPr>
          </w:p>
        </w:tc>
        <w:tc>
          <w:tcPr>
            <w:tcW w:w="900" w:type="dxa"/>
            <w:vMerge w:val="continue"/>
            <w:tcBorders>
              <w:right w:val="single" w:color="auto" w:sz="8" w:space="0"/>
            </w:tcBorders>
            <w:vAlign w:val="bottom"/>
          </w:tcPr>
          <w:p w14:paraId="04EA09F9">
            <w:pPr>
              <w:spacing w:after="0"/>
              <w:rPr>
                <w:color w:val="auto"/>
                <w:sz w:val="5"/>
                <w:szCs w:val="5"/>
              </w:rPr>
            </w:pPr>
          </w:p>
        </w:tc>
        <w:tc>
          <w:tcPr>
            <w:tcW w:w="620" w:type="dxa"/>
            <w:tcBorders>
              <w:right w:val="single" w:color="auto" w:sz="8" w:space="0"/>
            </w:tcBorders>
            <w:vAlign w:val="bottom"/>
          </w:tcPr>
          <w:p w14:paraId="11CA504A">
            <w:pPr>
              <w:spacing w:after="0"/>
              <w:rPr>
                <w:color w:val="auto"/>
                <w:sz w:val="5"/>
                <w:szCs w:val="5"/>
              </w:rPr>
            </w:pPr>
          </w:p>
        </w:tc>
        <w:tc>
          <w:tcPr>
            <w:tcW w:w="640" w:type="dxa"/>
            <w:tcBorders>
              <w:right w:val="single" w:color="auto" w:sz="8" w:space="0"/>
            </w:tcBorders>
            <w:vAlign w:val="bottom"/>
          </w:tcPr>
          <w:p w14:paraId="2D16AC3C">
            <w:pPr>
              <w:spacing w:after="0"/>
              <w:rPr>
                <w:color w:val="auto"/>
                <w:sz w:val="5"/>
                <w:szCs w:val="5"/>
              </w:rPr>
            </w:pPr>
          </w:p>
        </w:tc>
        <w:tc>
          <w:tcPr>
            <w:tcW w:w="880" w:type="dxa"/>
            <w:vMerge w:val="continue"/>
            <w:tcBorders>
              <w:right w:val="single" w:color="auto" w:sz="8" w:space="0"/>
            </w:tcBorders>
            <w:vAlign w:val="bottom"/>
          </w:tcPr>
          <w:p w14:paraId="3EF71A2B">
            <w:pPr>
              <w:spacing w:after="0"/>
              <w:rPr>
                <w:color w:val="auto"/>
                <w:sz w:val="5"/>
                <w:szCs w:val="5"/>
              </w:rPr>
            </w:pPr>
          </w:p>
        </w:tc>
        <w:tc>
          <w:tcPr>
            <w:tcW w:w="1600" w:type="dxa"/>
            <w:tcBorders>
              <w:right w:val="single" w:color="auto" w:sz="8" w:space="0"/>
            </w:tcBorders>
            <w:vAlign w:val="bottom"/>
          </w:tcPr>
          <w:p w14:paraId="11735B2A">
            <w:pPr>
              <w:spacing w:after="0"/>
              <w:rPr>
                <w:color w:val="auto"/>
                <w:sz w:val="5"/>
                <w:szCs w:val="5"/>
              </w:rPr>
            </w:pPr>
          </w:p>
        </w:tc>
        <w:tc>
          <w:tcPr>
            <w:tcW w:w="820" w:type="dxa"/>
            <w:vMerge w:val="continue"/>
            <w:tcBorders>
              <w:right w:val="single" w:color="auto" w:sz="8" w:space="0"/>
            </w:tcBorders>
            <w:vAlign w:val="bottom"/>
          </w:tcPr>
          <w:p w14:paraId="694ECF07">
            <w:pPr>
              <w:spacing w:after="0"/>
              <w:rPr>
                <w:color w:val="auto"/>
                <w:sz w:val="5"/>
                <w:szCs w:val="5"/>
              </w:rPr>
            </w:pPr>
          </w:p>
        </w:tc>
        <w:tc>
          <w:tcPr>
            <w:tcW w:w="860" w:type="dxa"/>
            <w:vMerge w:val="continue"/>
            <w:tcBorders>
              <w:right w:val="single" w:color="auto" w:sz="8" w:space="0"/>
            </w:tcBorders>
            <w:vAlign w:val="bottom"/>
          </w:tcPr>
          <w:p w14:paraId="37C1148C">
            <w:pPr>
              <w:spacing w:after="0"/>
              <w:rPr>
                <w:color w:val="auto"/>
                <w:sz w:val="5"/>
                <w:szCs w:val="5"/>
              </w:rPr>
            </w:pPr>
          </w:p>
        </w:tc>
        <w:tc>
          <w:tcPr>
            <w:tcW w:w="680" w:type="dxa"/>
            <w:tcBorders>
              <w:right w:val="single" w:color="auto" w:sz="8" w:space="0"/>
            </w:tcBorders>
            <w:vAlign w:val="bottom"/>
          </w:tcPr>
          <w:p w14:paraId="3C393C9F">
            <w:pPr>
              <w:spacing w:after="0"/>
              <w:rPr>
                <w:color w:val="auto"/>
                <w:sz w:val="5"/>
                <w:szCs w:val="5"/>
              </w:rPr>
            </w:pPr>
          </w:p>
        </w:tc>
        <w:tc>
          <w:tcPr>
            <w:tcW w:w="740" w:type="dxa"/>
            <w:tcBorders>
              <w:right w:val="single" w:color="auto" w:sz="8" w:space="0"/>
            </w:tcBorders>
            <w:vAlign w:val="bottom"/>
          </w:tcPr>
          <w:p w14:paraId="1BB31747">
            <w:pPr>
              <w:spacing w:after="0"/>
              <w:rPr>
                <w:color w:val="auto"/>
                <w:sz w:val="5"/>
                <w:szCs w:val="5"/>
              </w:rPr>
            </w:pPr>
          </w:p>
        </w:tc>
        <w:tc>
          <w:tcPr>
            <w:tcW w:w="1120" w:type="dxa"/>
            <w:tcBorders>
              <w:right w:val="single" w:color="auto" w:sz="8" w:space="0"/>
            </w:tcBorders>
            <w:vAlign w:val="bottom"/>
          </w:tcPr>
          <w:p w14:paraId="6FFAD134">
            <w:pPr>
              <w:spacing w:after="0"/>
              <w:rPr>
                <w:color w:val="auto"/>
                <w:sz w:val="5"/>
                <w:szCs w:val="5"/>
              </w:rPr>
            </w:pPr>
          </w:p>
        </w:tc>
        <w:tc>
          <w:tcPr>
            <w:tcW w:w="0" w:type="dxa"/>
            <w:vAlign w:val="bottom"/>
          </w:tcPr>
          <w:p w14:paraId="3C0142B5">
            <w:pPr>
              <w:spacing w:after="0"/>
              <w:rPr>
                <w:color w:val="auto"/>
                <w:sz w:val="1"/>
                <w:szCs w:val="1"/>
              </w:rPr>
            </w:pPr>
          </w:p>
        </w:tc>
      </w:tr>
      <w:tr w14:paraId="4D25338C">
        <w:tblPrEx>
          <w:tblCellMar>
            <w:top w:w="0" w:type="dxa"/>
            <w:left w:w="0" w:type="dxa"/>
            <w:bottom w:w="0" w:type="dxa"/>
            <w:right w:w="0" w:type="dxa"/>
          </w:tblCellMar>
        </w:tblPrEx>
        <w:trPr>
          <w:trHeight w:val="29" w:hRule="atLeast"/>
        </w:trPr>
        <w:tc>
          <w:tcPr>
            <w:tcW w:w="400" w:type="dxa"/>
            <w:tcBorders>
              <w:right w:val="single" w:color="auto" w:sz="8" w:space="0"/>
            </w:tcBorders>
            <w:vAlign w:val="bottom"/>
          </w:tcPr>
          <w:p w14:paraId="22B4FBB6">
            <w:pPr>
              <w:spacing w:after="0"/>
              <w:rPr>
                <w:color w:val="auto"/>
                <w:sz w:val="2"/>
                <w:szCs w:val="2"/>
              </w:rPr>
            </w:pPr>
          </w:p>
        </w:tc>
        <w:tc>
          <w:tcPr>
            <w:tcW w:w="1120" w:type="dxa"/>
            <w:tcBorders>
              <w:right w:val="single" w:color="auto" w:sz="8" w:space="0"/>
            </w:tcBorders>
            <w:vAlign w:val="bottom"/>
          </w:tcPr>
          <w:p w14:paraId="136253C8">
            <w:pPr>
              <w:spacing w:after="0"/>
              <w:rPr>
                <w:color w:val="auto"/>
                <w:sz w:val="2"/>
                <w:szCs w:val="2"/>
              </w:rPr>
            </w:pPr>
          </w:p>
        </w:tc>
        <w:tc>
          <w:tcPr>
            <w:tcW w:w="640" w:type="dxa"/>
            <w:tcBorders>
              <w:right w:val="single" w:color="auto" w:sz="8" w:space="0"/>
            </w:tcBorders>
            <w:vAlign w:val="bottom"/>
          </w:tcPr>
          <w:p w14:paraId="2DCDA832">
            <w:pPr>
              <w:spacing w:after="0"/>
              <w:rPr>
                <w:color w:val="auto"/>
                <w:sz w:val="2"/>
                <w:szCs w:val="2"/>
              </w:rPr>
            </w:pPr>
          </w:p>
        </w:tc>
        <w:tc>
          <w:tcPr>
            <w:tcW w:w="900" w:type="dxa"/>
            <w:vMerge w:val="continue"/>
            <w:tcBorders>
              <w:right w:val="single" w:color="auto" w:sz="8" w:space="0"/>
            </w:tcBorders>
            <w:vAlign w:val="bottom"/>
          </w:tcPr>
          <w:p w14:paraId="2D79ED8F">
            <w:pPr>
              <w:spacing w:after="0"/>
              <w:rPr>
                <w:color w:val="auto"/>
                <w:sz w:val="2"/>
                <w:szCs w:val="2"/>
              </w:rPr>
            </w:pPr>
          </w:p>
        </w:tc>
        <w:tc>
          <w:tcPr>
            <w:tcW w:w="620" w:type="dxa"/>
            <w:tcBorders>
              <w:right w:val="single" w:color="auto" w:sz="8" w:space="0"/>
            </w:tcBorders>
            <w:vAlign w:val="bottom"/>
          </w:tcPr>
          <w:p w14:paraId="25AEFB0D">
            <w:pPr>
              <w:spacing w:after="0"/>
              <w:rPr>
                <w:color w:val="auto"/>
                <w:sz w:val="2"/>
                <w:szCs w:val="2"/>
              </w:rPr>
            </w:pPr>
          </w:p>
        </w:tc>
        <w:tc>
          <w:tcPr>
            <w:tcW w:w="640" w:type="dxa"/>
            <w:tcBorders>
              <w:right w:val="single" w:color="auto" w:sz="8" w:space="0"/>
            </w:tcBorders>
            <w:vAlign w:val="bottom"/>
          </w:tcPr>
          <w:p w14:paraId="11190DAD">
            <w:pPr>
              <w:spacing w:after="0"/>
              <w:rPr>
                <w:color w:val="auto"/>
                <w:sz w:val="2"/>
                <w:szCs w:val="2"/>
              </w:rPr>
            </w:pPr>
          </w:p>
        </w:tc>
        <w:tc>
          <w:tcPr>
            <w:tcW w:w="880" w:type="dxa"/>
            <w:tcBorders>
              <w:right w:val="single" w:color="auto" w:sz="8" w:space="0"/>
            </w:tcBorders>
            <w:vAlign w:val="bottom"/>
          </w:tcPr>
          <w:p w14:paraId="4CD6C850">
            <w:pPr>
              <w:spacing w:after="0"/>
              <w:rPr>
                <w:color w:val="auto"/>
                <w:sz w:val="2"/>
                <w:szCs w:val="2"/>
              </w:rPr>
            </w:pPr>
          </w:p>
        </w:tc>
        <w:tc>
          <w:tcPr>
            <w:tcW w:w="1600" w:type="dxa"/>
            <w:tcBorders>
              <w:right w:val="single" w:color="auto" w:sz="8" w:space="0"/>
            </w:tcBorders>
            <w:vAlign w:val="bottom"/>
          </w:tcPr>
          <w:p w14:paraId="6525E23B">
            <w:pPr>
              <w:spacing w:after="0"/>
              <w:rPr>
                <w:color w:val="auto"/>
                <w:sz w:val="2"/>
                <w:szCs w:val="2"/>
              </w:rPr>
            </w:pPr>
          </w:p>
        </w:tc>
        <w:tc>
          <w:tcPr>
            <w:tcW w:w="820" w:type="dxa"/>
            <w:tcBorders>
              <w:right w:val="single" w:color="auto" w:sz="8" w:space="0"/>
            </w:tcBorders>
            <w:vAlign w:val="bottom"/>
          </w:tcPr>
          <w:p w14:paraId="3D49371E">
            <w:pPr>
              <w:spacing w:after="0"/>
              <w:rPr>
                <w:color w:val="auto"/>
                <w:sz w:val="2"/>
                <w:szCs w:val="2"/>
              </w:rPr>
            </w:pPr>
          </w:p>
        </w:tc>
        <w:tc>
          <w:tcPr>
            <w:tcW w:w="860" w:type="dxa"/>
            <w:tcBorders>
              <w:right w:val="single" w:color="auto" w:sz="8" w:space="0"/>
            </w:tcBorders>
            <w:vAlign w:val="bottom"/>
          </w:tcPr>
          <w:p w14:paraId="38823C85">
            <w:pPr>
              <w:spacing w:after="0"/>
              <w:rPr>
                <w:color w:val="auto"/>
                <w:sz w:val="2"/>
                <w:szCs w:val="2"/>
              </w:rPr>
            </w:pPr>
          </w:p>
        </w:tc>
        <w:tc>
          <w:tcPr>
            <w:tcW w:w="680" w:type="dxa"/>
            <w:tcBorders>
              <w:right w:val="single" w:color="auto" w:sz="8" w:space="0"/>
            </w:tcBorders>
            <w:vAlign w:val="bottom"/>
          </w:tcPr>
          <w:p w14:paraId="49BFE460">
            <w:pPr>
              <w:spacing w:after="0"/>
              <w:rPr>
                <w:color w:val="auto"/>
                <w:sz w:val="2"/>
                <w:szCs w:val="2"/>
              </w:rPr>
            </w:pPr>
          </w:p>
        </w:tc>
        <w:tc>
          <w:tcPr>
            <w:tcW w:w="740" w:type="dxa"/>
            <w:tcBorders>
              <w:right w:val="single" w:color="auto" w:sz="8" w:space="0"/>
            </w:tcBorders>
            <w:vAlign w:val="bottom"/>
          </w:tcPr>
          <w:p w14:paraId="47B66932">
            <w:pPr>
              <w:spacing w:after="0"/>
              <w:rPr>
                <w:color w:val="auto"/>
                <w:sz w:val="2"/>
                <w:szCs w:val="2"/>
              </w:rPr>
            </w:pPr>
          </w:p>
        </w:tc>
        <w:tc>
          <w:tcPr>
            <w:tcW w:w="1120" w:type="dxa"/>
            <w:tcBorders>
              <w:right w:val="single" w:color="auto" w:sz="8" w:space="0"/>
            </w:tcBorders>
            <w:vAlign w:val="bottom"/>
          </w:tcPr>
          <w:p w14:paraId="658AC05C">
            <w:pPr>
              <w:spacing w:after="0"/>
              <w:rPr>
                <w:color w:val="auto"/>
                <w:sz w:val="2"/>
                <w:szCs w:val="2"/>
              </w:rPr>
            </w:pPr>
          </w:p>
        </w:tc>
        <w:tc>
          <w:tcPr>
            <w:tcW w:w="0" w:type="dxa"/>
            <w:vAlign w:val="bottom"/>
          </w:tcPr>
          <w:p w14:paraId="59A63F93">
            <w:pPr>
              <w:spacing w:after="0" w:line="20" w:lineRule="exact"/>
              <w:rPr>
                <w:color w:val="auto"/>
                <w:sz w:val="1"/>
                <w:szCs w:val="1"/>
              </w:rPr>
            </w:pPr>
          </w:p>
        </w:tc>
      </w:tr>
      <w:tr w14:paraId="5D9E93AE">
        <w:tblPrEx>
          <w:tblCellMar>
            <w:top w:w="0" w:type="dxa"/>
            <w:left w:w="0" w:type="dxa"/>
            <w:bottom w:w="0" w:type="dxa"/>
            <w:right w:w="0" w:type="dxa"/>
          </w:tblCellMar>
        </w:tblPrEx>
        <w:trPr>
          <w:trHeight w:val="107" w:hRule="atLeast"/>
        </w:trPr>
        <w:tc>
          <w:tcPr>
            <w:tcW w:w="400" w:type="dxa"/>
            <w:tcBorders>
              <w:right w:val="single" w:color="auto" w:sz="8" w:space="0"/>
            </w:tcBorders>
            <w:vAlign w:val="bottom"/>
          </w:tcPr>
          <w:p w14:paraId="392D5E9B">
            <w:pPr>
              <w:spacing w:after="0"/>
              <w:rPr>
                <w:color w:val="auto"/>
                <w:sz w:val="9"/>
                <w:szCs w:val="9"/>
              </w:rPr>
            </w:pPr>
          </w:p>
        </w:tc>
        <w:tc>
          <w:tcPr>
            <w:tcW w:w="1120" w:type="dxa"/>
            <w:tcBorders>
              <w:right w:val="single" w:color="auto" w:sz="8" w:space="0"/>
            </w:tcBorders>
            <w:vAlign w:val="bottom"/>
          </w:tcPr>
          <w:p w14:paraId="5623FFA0">
            <w:pPr>
              <w:spacing w:after="0"/>
              <w:rPr>
                <w:color w:val="auto"/>
                <w:sz w:val="9"/>
                <w:szCs w:val="9"/>
              </w:rPr>
            </w:pPr>
          </w:p>
        </w:tc>
        <w:tc>
          <w:tcPr>
            <w:tcW w:w="640" w:type="dxa"/>
            <w:tcBorders>
              <w:right w:val="single" w:color="auto" w:sz="8" w:space="0"/>
            </w:tcBorders>
            <w:vAlign w:val="bottom"/>
          </w:tcPr>
          <w:p w14:paraId="339FFFDC">
            <w:pPr>
              <w:spacing w:after="0"/>
              <w:rPr>
                <w:color w:val="auto"/>
                <w:sz w:val="9"/>
                <w:szCs w:val="9"/>
              </w:rPr>
            </w:pPr>
          </w:p>
        </w:tc>
        <w:tc>
          <w:tcPr>
            <w:tcW w:w="900" w:type="dxa"/>
            <w:tcBorders>
              <w:right w:val="single" w:color="auto" w:sz="8" w:space="0"/>
            </w:tcBorders>
            <w:vAlign w:val="bottom"/>
          </w:tcPr>
          <w:p w14:paraId="49074150">
            <w:pPr>
              <w:spacing w:after="0" w:line="87" w:lineRule="exact"/>
              <w:rPr>
                <w:color w:val="auto"/>
                <w:sz w:val="20"/>
                <w:szCs w:val="20"/>
              </w:rPr>
            </w:pPr>
            <w:r>
              <w:rPr>
                <w:rFonts w:ascii="宋体" w:hAnsi="宋体" w:eastAsia="宋体" w:cs="宋体"/>
                <w:color w:val="auto"/>
                <w:sz w:val="9"/>
                <w:szCs w:val="9"/>
              </w:rPr>
              <w:t>作。</w:t>
            </w:r>
          </w:p>
        </w:tc>
        <w:tc>
          <w:tcPr>
            <w:tcW w:w="620" w:type="dxa"/>
            <w:tcBorders>
              <w:right w:val="single" w:color="auto" w:sz="8" w:space="0"/>
            </w:tcBorders>
            <w:vAlign w:val="bottom"/>
          </w:tcPr>
          <w:p w14:paraId="6A21931C">
            <w:pPr>
              <w:spacing w:after="0"/>
              <w:rPr>
                <w:color w:val="auto"/>
                <w:sz w:val="9"/>
                <w:szCs w:val="9"/>
              </w:rPr>
            </w:pPr>
          </w:p>
        </w:tc>
        <w:tc>
          <w:tcPr>
            <w:tcW w:w="640" w:type="dxa"/>
            <w:tcBorders>
              <w:right w:val="single" w:color="auto" w:sz="8" w:space="0"/>
            </w:tcBorders>
            <w:vAlign w:val="bottom"/>
          </w:tcPr>
          <w:p w14:paraId="1F394B79">
            <w:pPr>
              <w:spacing w:after="0"/>
              <w:rPr>
                <w:color w:val="auto"/>
                <w:sz w:val="9"/>
                <w:szCs w:val="9"/>
              </w:rPr>
            </w:pPr>
          </w:p>
        </w:tc>
        <w:tc>
          <w:tcPr>
            <w:tcW w:w="880" w:type="dxa"/>
            <w:tcBorders>
              <w:bottom w:val="single" w:color="auto" w:sz="8" w:space="0"/>
              <w:right w:val="single" w:color="auto" w:sz="8" w:space="0"/>
            </w:tcBorders>
            <w:vAlign w:val="bottom"/>
          </w:tcPr>
          <w:p w14:paraId="4336C996">
            <w:pPr>
              <w:spacing w:after="0"/>
              <w:rPr>
                <w:color w:val="auto"/>
                <w:sz w:val="9"/>
                <w:szCs w:val="9"/>
              </w:rPr>
            </w:pPr>
          </w:p>
        </w:tc>
        <w:tc>
          <w:tcPr>
            <w:tcW w:w="1600" w:type="dxa"/>
            <w:tcBorders>
              <w:bottom w:val="single" w:color="auto" w:sz="8" w:space="0"/>
              <w:right w:val="single" w:color="auto" w:sz="8" w:space="0"/>
            </w:tcBorders>
            <w:vAlign w:val="bottom"/>
          </w:tcPr>
          <w:p w14:paraId="67FF2741">
            <w:pPr>
              <w:spacing w:after="0"/>
              <w:rPr>
                <w:color w:val="auto"/>
                <w:sz w:val="9"/>
                <w:szCs w:val="9"/>
              </w:rPr>
            </w:pPr>
          </w:p>
        </w:tc>
        <w:tc>
          <w:tcPr>
            <w:tcW w:w="820" w:type="dxa"/>
            <w:tcBorders>
              <w:bottom w:val="single" w:color="auto" w:sz="8" w:space="0"/>
              <w:right w:val="single" w:color="auto" w:sz="8" w:space="0"/>
            </w:tcBorders>
            <w:vAlign w:val="bottom"/>
          </w:tcPr>
          <w:p w14:paraId="65CF2723">
            <w:pPr>
              <w:spacing w:after="0"/>
              <w:rPr>
                <w:color w:val="auto"/>
                <w:sz w:val="9"/>
                <w:szCs w:val="9"/>
              </w:rPr>
            </w:pPr>
          </w:p>
        </w:tc>
        <w:tc>
          <w:tcPr>
            <w:tcW w:w="860" w:type="dxa"/>
            <w:tcBorders>
              <w:bottom w:val="single" w:color="auto" w:sz="8" w:space="0"/>
              <w:right w:val="single" w:color="auto" w:sz="8" w:space="0"/>
            </w:tcBorders>
            <w:vAlign w:val="bottom"/>
          </w:tcPr>
          <w:p w14:paraId="4DD8A6A5">
            <w:pPr>
              <w:spacing w:after="0"/>
              <w:rPr>
                <w:color w:val="auto"/>
                <w:sz w:val="9"/>
                <w:szCs w:val="9"/>
              </w:rPr>
            </w:pPr>
          </w:p>
        </w:tc>
        <w:tc>
          <w:tcPr>
            <w:tcW w:w="680" w:type="dxa"/>
            <w:tcBorders>
              <w:bottom w:val="single" w:color="auto" w:sz="8" w:space="0"/>
              <w:right w:val="single" w:color="auto" w:sz="8" w:space="0"/>
            </w:tcBorders>
            <w:vAlign w:val="bottom"/>
          </w:tcPr>
          <w:p w14:paraId="46133116">
            <w:pPr>
              <w:spacing w:after="0"/>
              <w:rPr>
                <w:color w:val="auto"/>
                <w:sz w:val="9"/>
                <w:szCs w:val="9"/>
              </w:rPr>
            </w:pPr>
          </w:p>
        </w:tc>
        <w:tc>
          <w:tcPr>
            <w:tcW w:w="740" w:type="dxa"/>
            <w:tcBorders>
              <w:bottom w:val="single" w:color="auto" w:sz="8" w:space="0"/>
              <w:right w:val="single" w:color="auto" w:sz="8" w:space="0"/>
            </w:tcBorders>
            <w:vAlign w:val="bottom"/>
          </w:tcPr>
          <w:p w14:paraId="784AA389">
            <w:pPr>
              <w:spacing w:after="0"/>
              <w:rPr>
                <w:color w:val="auto"/>
                <w:sz w:val="9"/>
                <w:szCs w:val="9"/>
              </w:rPr>
            </w:pPr>
          </w:p>
        </w:tc>
        <w:tc>
          <w:tcPr>
            <w:tcW w:w="1120" w:type="dxa"/>
            <w:tcBorders>
              <w:bottom w:val="single" w:color="auto" w:sz="8" w:space="0"/>
              <w:right w:val="single" w:color="auto" w:sz="8" w:space="0"/>
            </w:tcBorders>
            <w:vAlign w:val="bottom"/>
          </w:tcPr>
          <w:p w14:paraId="014F124D">
            <w:pPr>
              <w:spacing w:after="0"/>
              <w:rPr>
                <w:color w:val="auto"/>
                <w:sz w:val="9"/>
                <w:szCs w:val="9"/>
              </w:rPr>
            </w:pPr>
          </w:p>
        </w:tc>
        <w:tc>
          <w:tcPr>
            <w:tcW w:w="0" w:type="dxa"/>
            <w:vAlign w:val="bottom"/>
          </w:tcPr>
          <w:p w14:paraId="16361CCB">
            <w:pPr>
              <w:spacing w:after="0"/>
              <w:rPr>
                <w:color w:val="auto"/>
                <w:sz w:val="1"/>
                <w:szCs w:val="1"/>
              </w:rPr>
            </w:pPr>
          </w:p>
        </w:tc>
      </w:tr>
      <w:tr w14:paraId="24BC1B6D">
        <w:tblPrEx>
          <w:tblCellMar>
            <w:top w:w="0" w:type="dxa"/>
            <w:left w:w="0" w:type="dxa"/>
            <w:bottom w:w="0" w:type="dxa"/>
            <w:right w:w="0" w:type="dxa"/>
          </w:tblCellMar>
        </w:tblPrEx>
        <w:trPr>
          <w:trHeight w:val="273" w:hRule="atLeast"/>
        </w:trPr>
        <w:tc>
          <w:tcPr>
            <w:tcW w:w="400" w:type="dxa"/>
            <w:tcBorders>
              <w:right w:val="single" w:color="auto" w:sz="8" w:space="0"/>
            </w:tcBorders>
            <w:vAlign w:val="bottom"/>
          </w:tcPr>
          <w:p w14:paraId="02FA834A">
            <w:pPr>
              <w:spacing w:after="0"/>
              <w:rPr>
                <w:color w:val="auto"/>
                <w:sz w:val="23"/>
                <w:szCs w:val="23"/>
              </w:rPr>
            </w:pPr>
          </w:p>
        </w:tc>
        <w:tc>
          <w:tcPr>
            <w:tcW w:w="1120" w:type="dxa"/>
            <w:tcBorders>
              <w:right w:val="single" w:color="auto" w:sz="8" w:space="0"/>
            </w:tcBorders>
            <w:vAlign w:val="bottom"/>
          </w:tcPr>
          <w:p w14:paraId="16CAB1D7">
            <w:pPr>
              <w:spacing w:after="0"/>
              <w:rPr>
                <w:color w:val="auto"/>
                <w:sz w:val="23"/>
                <w:szCs w:val="23"/>
              </w:rPr>
            </w:pPr>
          </w:p>
        </w:tc>
        <w:tc>
          <w:tcPr>
            <w:tcW w:w="640" w:type="dxa"/>
            <w:tcBorders>
              <w:right w:val="single" w:color="auto" w:sz="8" w:space="0"/>
            </w:tcBorders>
            <w:vAlign w:val="bottom"/>
          </w:tcPr>
          <w:p w14:paraId="5070248D">
            <w:pPr>
              <w:spacing w:after="0"/>
              <w:rPr>
                <w:color w:val="auto"/>
                <w:sz w:val="23"/>
                <w:szCs w:val="23"/>
              </w:rPr>
            </w:pPr>
          </w:p>
        </w:tc>
        <w:tc>
          <w:tcPr>
            <w:tcW w:w="900" w:type="dxa"/>
            <w:tcBorders>
              <w:right w:val="single" w:color="auto" w:sz="8" w:space="0"/>
            </w:tcBorders>
            <w:vAlign w:val="bottom"/>
          </w:tcPr>
          <w:p w14:paraId="75406AB4">
            <w:pPr>
              <w:spacing w:after="0"/>
              <w:rPr>
                <w:color w:val="auto"/>
                <w:sz w:val="23"/>
                <w:szCs w:val="23"/>
              </w:rPr>
            </w:pPr>
          </w:p>
        </w:tc>
        <w:tc>
          <w:tcPr>
            <w:tcW w:w="620" w:type="dxa"/>
            <w:tcBorders>
              <w:right w:val="single" w:color="auto" w:sz="8" w:space="0"/>
            </w:tcBorders>
            <w:vAlign w:val="bottom"/>
          </w:tcPr>
          <w:p w14:paraId="668D0BAF">
            <w:pPr>
              <w:spacing w:after="0"/>
              <w:rPr>
                <w:color w:val="auto"/>
                <w:sz w:val="23"/>
                <w:szCs w:val="23"/>
              </w:rPr>
            </w:pPr>
          </w:p>
        </w:tc>
        <w:tc>
          <w:tcPr>
            <w:tcW w:w="640" w:type="dxa"/>
            <w:tcBorders>
              <w:right w:val="single" w:color="auto" w:sz="8" w:space="0"/>
            </w:tcBorders>
            <w:vAlign w:val="bottom"/>
          </w:tcPr>
          <w:p w14:paraId="14147717">
            <w:pPr>
              <w:spacing w:after="0"/>
              <w:rPr>
                <w:color w:val="auto"/>
                <w:sz w:val="23"/>
                <w:szCs w:val="23"/>
              </w:rPr>
            </w:pPr>
          </w:p>
        </w:tc>
        <w:tc>
          <w:tcPr>
            <w:tcW w:w="880" w:type="dxa"/>
            <w:tcBorders>
              <w:right w:val="single" w:color="auto" w:sz="8" w:space="0"/>
            </w:tcBorders>
            <w:vAlign w:val="bottom"/>
          </w:tcPr>
          <w:p w14:paraId="7A73B931">
            <w:pPr>
              <w:spacing w:after="0" w:line="103" w:lineRule="exact"/>
              <w:rPr>
                <w:color w:val="auto"/>
                <w:sz w:val="20"/>
                <w:szCs w:val="20"/>
              </w:rPr>
            </w:pPr>
            <w:r>
              <w:rPr>
                <w:rFonts w:ascii="宋体" w:hAnsi="宋体" w:eastAsia="宋体" w:cs="宋体"/>
                <w:color w:val="auto"/>
                <w:sz w:val="9"/>
                <w:szCs w:val="9"/>
              </w:rPr>
              <w:t>规范检查药械经营使</w:t>
            </w:r>
          </w:p>
        </w:tc>
        <w:tc>
          <w:tcPr>
            <w:tcW w:w="1600" w:type="dxa"/>
            <w:tcBorders>
              <w:right w:val="single" w:color="auto" w:sz="8" w:space="0"/>
            </w:tcBorders>
            <w:vAlign w:val="bottom"/>
          </w:tcPr>
          <w:p w14:paraId="4F5D9583">
            <w:pPr>
              <w:spacing w:after="0" w:line="110" w:lineRule="exact"/>
              <w:rPr>
                <w:color w:val="auto"/>
                <w:sz w:val="20"/>
                <w:szCs w:val="20"/>
              </w:rPr>
            </w:pPr>
            <w:r>
              <w:rPr>
                <w:rFonts w:ascii="Arial" w:hAnsi="Arial" w:eastAsia="Arial" w:cs="Arial"/>
                <w:color w:val="auto"/>
                <w:sz w:val="9"/>
                <w:szCs w:val="9"/>
              </w:rPr>
              <w:t>1200</w:t>
            </w:r>
            <w:r>
              <w:rPr>
                <w:rFonts w:ascii="宋体" w:hAnsi="宋体" w:eastAsia="宋体" w:cs="宋体"/>
                <w:color w:val="auto"/>
                <w:sz w:val="9"/>
                <w:szCs w:val="9"/>
              </w:rPr>
              <w:t>家次</w:t>
            </w:r>
          </w:p>
        </w:tc>
        <w:tc>
          <w:tcPr>
            <w:tcW w:w="820" w:type="dxa"/>
            <w:tcBorders>
              <w:right w:val="single" w:color="auto" w:sz="8" w:space="0"/>
            </w:tcBorders>
            <w:vAlign w:val="bottom"/>
          </w:tcPr>
          <w:p w14:paraId="2A23D70C">
            <w:pPr>
              <w:spacing w:after="0" w:line="103" w:lineRule="exact"/>
              <w:ind w:left="20"/>
              <w:rPr>
                <w:color w:val="auto"/>
                <w:sz w:val="20"/>
                <w:szCs w:val="20"/>
              </w:rPr>
            </w:pPr>
            <w:r>
              <w:rPr>
                <w:rFonts w:ascii="宋体" w:hAnsi="宋体" w:eastAsia="宋体" w:cs="宋体"/>
                <w:color w:val="auto"/>
                <w:sz w:val="9"/>
                <w:szCs w:val="9"/>
              </w:rPr>
              <w:t>规范检查药械经营</w:t>
            </w:r>
          </w:p>
        </w:tc>
        <w:tc>
          <w:tcPr>
            <w:tcW w:w="860" w:type="dxa"/>
            <w:tcBorders>
              <w:right w:val="single" w:color="auto" w:sz="8" w:space="0"/>
            </w:tcBorders>
            <w:vAlign w:val="bottom"/>
          </w:tcPr>
          <w:p w14:paraId="1458CA6D">
            <w:pPr>
              <w:spacing w:after="0" w:line="103" w:lineRule="exact"/>
              <w:ind w:left="20"/>
              <w:rPr>
                <w:color w:val="auto"/>
                <w:sz w:val="20"/>
                <w:szCs w:val="20"/>
              </w:rPr>
            </w:pPr>
            <w:r>
              <w:rPr>
                <w:rFonts w:ascii="宋体" w:hAnsi="宋体" w:eastAsia="宋体" w:cs="宋体"/>
                <w:color w:val="auto"/>
                <w:sz w:val="9"/>
                <w:szCs w:val="9"/>
              </w:rPr>
              <w:t>规范检查药械经营</w:t>
            </w:r>
          </w:p>
        </w:tc>
        <w:tc>
          <w:tcPr>
            <w:tcW w:w="680" w:type="dxa"/>
            <w:tcBorders>
              <w:right w:val="single" w:color="auto" w:sz="8" w:space="0"/>
            </w:tcBorders>
            <w:vAlign w:val="bottom"/>
          </w:tcPr>
          <w:p w14:paraId="712B8BA8">
            <w:pPr>
              <w:spacing w:after="0" w:line="103" w:lineRule="exact"/>
              <w:rPr>
                <w:color w:val="auto"/>
                <w:sz w:val="20"/>
                <w:szCs w:val="20"/>
              </w:rPr>
            </w:pPr>
            <w:r>
              <w:rPr>
                <w:rFonts w:ascii="宋体" w:hAnsi="宋体" w:eastAsia="宋体" w:cs="宋体"/>
                <w:color w:val="auto"/>
                <w:sz w:val="9"/>
                <w:szCs w:val="9"/>
              </w:rPr>
              <w:t>家次</w:t>
            </w:r>
          </w:p>
        </w:tc>
        <w:tc>
          <w:tcPr>
            <w:tcW w:w="740" w:type="dxa"/>
            <w:tcBorders>
              <w:right w:val="single" w:color="auto" w:sz="8" w:space="0"/>
            </w:tcBorders>
            <w:vAlign w:val="bottom"/>
          </w:tcPr>
          <w:p w14:paraId="335AB459">
            <w:pPr>
              <w:spacing w:after="0"/>
              <w:ind w:left="20"/>
              <w:rPr>
                <w:color w:val="auto"/>
                <w:sz w:val="20"/>
                <w:szCs w:val="20"/>
              </w:rPr>
            </w:pPr>
            <w:r>
              <w:rPr>
                <w:rFonts w:ascii="Arial" w:hAnsi="Arial" w:eastAsia="Arial" w:cs="Arial"/>
                <w:color w:val="auto"/>
                <w:sz w:val="9"/>
                <w:szCs w:val="9"/>
              </w:rPr>
              <w:t>≥</w:t>
            </w:r>
          </w:p>
        </w:tc>
        <w:tc>
          <w:tcPr>
            <w:tcW w:w="1120" w:type="dxa"/>
            <w:tcBorders>
              <w:right w:val="single" w:color="auto" w:sz="8" w:space="0"/>
            </w:tcBorders>
            <w:vAlign w:val="bottom"/>
          </w:tcPr>
          <w:p w14:paraId="6E2A0C7F">
            <w:pPr>
              <w:spacing w:after="0"/>
              <w:rPr>
                <w:color w:val="auto"/>
                <w:sz w:val="23"/>
                <w:szCs w:val="23"/>
              </w:rPr>
            </w:pPr>
          </w:p>
        </w:tc>
        <w:tc>
          <w:tcPr>
            <w:tcW w:w="0" w:type="dxa"/>
            <w:vAlign w:val="bottom"/>
          </w:tcPr>
          <w:p w14:paraId="1C465C10">
            <w:pPr>
              <w:spacing w:after="0"/>
              <w:rPr>
                <w:color w:val="auto"/>
                <w:sz w:val="1"/>
                <w:szCs w:val="1"/>
              </w:rPr>
            </w:pPr>
          </w:p>
        </w:tc>
      </w:tr>
      <w:tr w14:paraId="32EF5440">
        <w:tblPrEx>
          <w:tblCellMar>
            <w:top w:w="0" w:type="dxa"/>
            <w:left w:w="0" w:type="dxa"/>
            <w:bottom w:w="0" w:type="dxa"/>
            <w:right w:w="0" w:type="dxa"/>
          </w:tblCellMar>
        </w:tblPrEx>
        <w:trPr>
          <w:trHeight w:val="91" w:hRule="atLeast"/>
        </w:trPr>
        <w:tc>
          <w:tcPr>
            <w:tcW w:w="400" w:type="dxa"/>
            <w:tcBorders>
              <w:right w:val="single" w:color="auto" w:sz="8" w:space="0"/>
            </w:tcBorders>
            <w:vAlign w:val="bottom"/>
          </w:tcPr>
          <w:p w14:paraId="4957A2C1">
            <w:pPr>
              <w:spacing w:after="0"/>
              <w:rPr>
                <w:color w:val="auto"/>
                <w:sz w:val="7"/>
                <w:szCs w:val="7"/>
              </w:rPr>
            </w:pPr>
          </w:p>
        </w:tc>
        <w:tc>
          <w:tcPr>
            <w:tcW w:w="1120" w:type="dxa"/>
            <w:tcBorders>
              <w:right w:val="single" w:color="auto" w:sz="8" w:space="0"/>
            </w:tcBorders>
            <w:vAlign w:val="bottom"/>
          </w:tcPr>
          <w:p w14:paraId="358E5A0A">
            <w:pPr>
              <w:spacing w:after="0"/>
              <w:rPr>
                <w:color w:val="auto"/>
                <w:sz w:val="7"/>
                <w:szCs w:val="7"/>
              </w:rPr>
            </w:pPr>
          </w:p>
        </w:tc>
        <w:tc>
          <w:tcPr>
            <w:tcW w:w="640" w:type="dxa"/>
            <w:tcBorders>
              <w:right w:val="single" w:color="auto" w:sz="8" w:space="0"/>
            </w:tcBorders>
            <w:vAlign w:val="bottom"/>
          </w:tcPr>
          <w:p w14:paraId="0066A02B">
            <w:pPr>
              <w:spacing w:after="0"/>
              <w:rPr>
                <w:color w:val="auto"/>
                <w:sz w:val="7"/>
                <w:szCs w:val="7"/>
              </w:rPr>
            </w:pPr>
          </w:p>
        </w:tc>
        <w:tc>
          <w:tcPr>
            <w:tcW w:w="900" w:type="dxa"/>
            <w:tcBorders>
              <w:right w:val="single" w:color="auto" w:sz="8" w:space="0"/>
            </w:tcBorders>
            <w:vAlign w:val="bottom"/>
          </w:tcPr>
          <w:p w14:paraId="5685508E">
            <w:pPr>
              <w:spacing w:after="0"/>
              <w:rPr>
                <w:color w:val="auto"/>
                <w:sz w:val="7"/>
                <w:szCs w:val="7"/>
              </w:rPr>
            </w:pPr>
          </w:p>
        </w:tc>
        <w:tc>
          <w:tcPr>
            <w:tcW w:w="620" w:type="dxa"/>
            <w:tcBorders>
              <w:right w:val="single" w:color="auto" w:sz="8" w:space="0"/>
            </w:tcBorders>
            <w:vAlign w:val="bottom"/>
          </w:tcPr>
          <w:p w14:paraId="0879D77E">
            <w:pPr>
              <w:spacing w:after="0"/>
              <w:rPr>
                <w:color w:val="auto"/>
                <w:sz w:val="7"/>
                <w:szCs w:val="7"/>
              </w:rPr>
            </w:pPr>
          </w:p>
        </w:tc>
        <w:tc>
          <w:tcPr>
            <w:tcW w:w="640" w:type="dxa"/>
            <w:tcBorders>
              <w:right w:val="single" w:color="auto" w:sz="8" w:space="0"/>
            </w:tcBorders>
            <w:vAlign w:val="bottom"/>
          </w:tcPr>
          <w:p w14:paraId="43FBBE4D">
            <w:pPr>
              <w:spacing w:after="0"/>
              <w:rPr>
                <w:color w:val="auto"/>
                <w:sz w:val="7"/>
                <w:szCs w:val="7"/>
              </w:rPr>
            </w:pPr>
          </w:p>
        </w:tc>
        <w:tc>
          <w:tcPr>
            <w:tcW w:w="880" w:type="dxa"/>
            <w:tcBorders>
              <w:right w:val="single" w:color="auto" w:sz="8" w:space="0"/>
            </w:tcBorders>
            <w:vAlign w:val="bottom"/>
          </w:tcPr>
          <w:p w14:paraId="70792EBE">
            <w:pPr>
              <w:spacing w:after="0" w:line="91" w:lineRule="exact"/>
              <w:rPr>
                <w:color w:val="auto"/>
                <w:sz w:val="20"/>
                <w:szCs w:val="20"/>
              </w:rPr>
            </w:pPr>
            <w:r>
              <w:rPr>
                <w:rFonts w:ascii="宋体" w:hAnsi="宋体" w:eastAsia="宋体" w:cs="宋体"/>
                <w:color w:val="auto"/>
                <w:sz w:val="9"/>
                <w:szCs w:val="9"/>
              </w:rPr>
              <w:t>用单位户数</w:t>
            </w:r>
          </w:p>
        </w:tc>
        <w:tc>
          <w:tcPr>
            <w:tcW w:w="1600" w:type="dxa"/>
            <w:tcBorders>
              <w:right w:val="single" w:color="auto" w:sz="8" w:space="0"/>
            </w:tcBorders>
            <w:vAlign w:val="bottom"/>
          </w:tcPr>
          <w:p w14:paraId="569B3738">
            <w:pPr>
              <w:spacing w:after="0"/>
              <w:rPr>
                <w:color w:val="auto"/>
                <w:sz w:val="7"/>
                <w:szCs w:val="7"/>
              </w:rPr>
            </w:pPr>
          </w:p>
        </w:tc>
        <w:tc>
          <w:tcPr>
            <w:tcW w:w="820" w:type="dxa"/>
            <w:tcBorders>
              <w:right w:val="single" w:color="auto" w:sz="8" w:space="0"/>
            </w:tcBorders>
            <w:vAlign w:val="bottom"/>
          </w:tcPr>
          <w:p w14:paraId="7CCF6BC8">
            <w:pPr>
              <w:spacing w:after="0" w:line="91" w:lineRule="exact"/>
              <w:ind w:left="20"/>
              <w:rPr>
                <w:color w:val="auto"/>
                <w:sz w:val="20"/>
                <w:szCs w:val="20"/>
              </w:rPr>
            </w:pPr>
            <w:r>
              <w:rPr>
                <w:rFonts w:ascii="宋体" w:hAnsi="宋体" w:eastAsia="宋体" w:cs="宋体"/>
                <w:color w:val="auto"/>
                <w:sz w:val="9"/>
                <w:szCs w:val="9"/>
              </w:rPr>
              <w:t>使用单位户数</w:t>
            </w:r>
          </w:p>
        </w:tc>
        <w:tc>
          <w:tcPr>
            <w:tcW w:w="860" w:type="dxa"/>
            <w:tcBorders>
              <w:right w:val="single" w:color="auto" w:sz="8" w:space="0"/>
            </w:tcBorders>
            <w:vAlign w:val="bottom"/>
          </w:tcPr>
          <w:p w14:paraId="0AAA27F7">
            <w:pPr>
              <w:spacing w:after="0" w:line="91" w:lineRule="exact"/>
              <w:ind w:left="20"/>
              <w:rPr>
                <w:color w:val="auto"/>
                <w:sz w:val="20"/>
                <w:szCs w:val="20"/>
              </w:rPr>
            </w:pPr>
            <w:r>
              <w:rPr>
                <w:rFonts w:ascii="宋体" w:hAnsi="宋体" w:eastAsia="宋体" w:cs="宋体"/>
                <w:color w:val="auto"/>
                <w:sz w:val="9"/>
                <w:szCs w:val="9"/>
              </w:rPr>
              <w:t>使用单位户数</w:t>
            </w:r>
          </w:p>
        </w:tc>
        <w:tc>
          <w:tcPr>
            <w:tcW w:w="680" w:type="dxa"/>
            <w:tcBorders>
              <w:right w:val="single" w:color="auto" w:sz="8" w:space="0"/>
            </w:tcBorders>
            <w:vAlign w:val="bottom"/>
          </w:tcPr>
          <w:p w14:paraId="2661013B">
            <w:pPr>
              <w:spacing w:after="0"/>
              <w:rPr>
                <w:color w:val="auto"/>
                <w:sz w:val="7"/>
                <w:szCs w:val="7"/>
              </w:rPr>
            </w:pPr>
          </w:p>
        </w:tc>
        <w:tc>
          <w:tcPr>
            <w:tcW w:w="740" w:type="dxa"/>
            <w:tcBorders>
              <w:right w:val="single" w:color="auto" w:sz="8" w:space="0"/>
            </w:tcBorders>
            <w:vAlign w:val="bottom"/>
          </w:tcPr>
          <w:p w14:paraId="7E595A96">
            <w:pPr>
              <w:spacing w:after="0"/>
              <w:rPr>
                <w:color w:val="auto"/>
                <w:sz w:val="7"/>
                <w:szCs w:val="7"/>
              </w:rPr>
            </w:pPr>
          </w:p>
        </w:tc>
        <w:tc>
          <w:tcPr>
            <w:tcW w:w="1120" w:type="dxa"/>
            <w:tcBorders>
              <w:right w:val="single" w:color="auto" w:sz="8" w:space="0"/>
            </w:tcBorders>
            <w:vAlign w:val="bottom"/>
          </w:tcPr>
          <w:p w14:paraId="6B140DB3">
            <w:pPr>
              <w:spacing w:after="0"/>
              <w:rPr>
                <w:color w:val="auto"/>
                <w:sz w:val="7"/>
                <w:szCs w:val="7"/>
              </w:rPr>
            </w:pPr>
          </w:p>
        </w:tc>
        <w:tc>
          <w:tcPr>
            <w:tcW w:w="0" w:type="dxa"/>
            <w:vAlign w:val="bottom"/>
          </w:tcPr>
          <w:p w14:paraId="0CF1CD67">
            <w:pPr>
              <w:spacing w:after="0"/>
              <w:rPr>
                <w:color w:val="auto"/>
                <w:sz w:val="1"/>
                <w:szCs w:val="1"/>
              </w:rPr>
            </w:pPr>
          </w:p>
        </w:tc>
      </w:tr>
      <w:tr w14:paraId="67645B26">
        <w:tblPrEx>
          <w:tblCellMar>
            <w:top w:w="0" w:type="dxa"/>
            <w:left w:w="0" w:type="dxa"/>
            <w:bottom w:w="0" w:type="dxa"/>
            <w:right w:w="0" w:type="dxa"/>
          </w:tblCellMar>
        </w:tblPrEx>
        <w:trPr>
          <w:trHeight w:val="124" w:hRule="atLeast"/>
        </w:trPr>
        <w:tc>
          <w:tcPr>
            <w:tcW w:w="400" w:type="dxa"/>
            <w:tcBorders>
              <w:right w:val="single" w:color="auto" w:sz="8" w:space="0"/>
            </w:tcBorders>
            <w:vAlign w:val="bottom"/>
          </w:tcPr>
          <w:p w14:paraId="4CA63227">
            <w:pPr>
              <w:spacing w:after="0"/>
              <w:rPr>
                <w:color w:val="auto"/>
                <w:sz w:val="10"/>
                <w:szCs w:val="10"/>
              </w:rPr>
            </w:pPr>
          </w:p>
        </w:tc>
        <w:tc>
          <w:tcPr>
            <w:tcW w:w="1120" w:type="dxa"/>
            <w:tcBorders>
              <w:right w:val="single" w:color="auto" w:sz="8" w:space="0"/>
            </w:tcBorders>
            <w:vAlign w:val="bottom"/>
          </w:tcPr>
          <w:p w14:paraId="65E36393">
            <w:pPr>
              <w:spacing w:after="0"/>
              <w:rPr>
                <w:color w:val="auto"/>
                <w:sz w:val="10"/>
                <w:szCs w:val="10"/>
              </w:rPr>
            </w:pPr>
          </w:p>
        </w:tc>
        <w:tc>
          <w:tcPr>
            <w:tcW w:w="640" w:type="dxa"/>
            <w:tcBorders>
              <w:right w:val="single" w:color="auto" w:sz="8" w:space="0"/>
            </w:tcBorders>
            <w:vAlign w:val="bottom"/>
          </w:tcPr>
          <w:p w14:paraId="0AADCC11">
            <w:pPr>
              <w:spacing w:after="0"/>
              <w:rPr>
                <w:color w:val="auto"/>
                <w:sz w:val="10"/>
                <w:szCs w:val="10"/>
              </w:rPr>
            </w:pPr>
          </w:p>
        </w:tc>
        <w:tc>
          <w:tcPr>
            <w:tcW w:w="900" w:type="dxa"/>
            <w:tcBorders>
              <w:right w:val="single" w:color="auto" w:sz="8" w:space="0"/>
            </w:tcBorders>
            <w:vAlign w:val="bottom"/>
          </w:tcPr>
          <w:p w14:paraId="5213814B">
            <w:pPr>
              <w:spacing w:after="0"/>
              <w:rPr>
                <w:color w:val="auto"/>
                <w:sz w:val="10"/>
                <w:szCs w:val="10"/>
              </w:rPr>
            </w:pPr>
          </w:p>
        </w:tc>
        <w:tc>
          <w:tcPr>
            <w:tcW w:w="620" w:type="dxa"/>
            <w:tcBorders>
              <w:right w:val="single" w:color="auto" w:sz="8" w:space="0"/>
            </w:tcBorders>
            <w:vAlign w:val="bottom"/>
          </w:tcPr>
          <w:p w14:paraId="17FCF4E7">
            <w:pPr>
              <w:spacing w:after="0"/>
              <w:rPr>
                <w:color w:val="auto"/>
                <w:sz w:val="10"/>
                <w:szCs w:val="10"/>
              </w:rPr>
            </w:pPr>
          </w:p>
        </w:tc>
        <w:tc>
          <w:tcPr>
            <w:tcW w:w="640" w:type="dxa"/>
            <w:tcBorders>
              <w:right w:val="single" w:color="auto" w:sz="8" w:space="0"/>
            </w:tcBorders>
            <w:vAlign w:val="bottom"/>
          </w:tcPr>
          <w:p w14:paraId="5044046B">
            <w:pPr>
              <w:spacing w:after="0"/>
              <w:rPr>
                <w:color w:val="auto"/>
                <w:sz w:val="10"/>
                <w:szCs w:val="10"/>
              </w:rPr>
            </w:pPr>
          </w:p>
        </w:tc>
        <w:tc>
          <w:tcPr>
            <w:tcW w:w="880" w:type="dxa"/>
            <w:tcBorders>
              <w:bottom w:val="single" w:color="auto" w:sz="8" w:space="0"/>
              <w:right w:val="single" w:color="auto" w:sz="8" w:space="0"/>
            </w:tcBorders>
            <w:vAlign w:val="bottom"/>
          </w:tcPr>
          <w:p w14:paraId="5A7721B4">
            <w:pPr>
              <w:spacing w:after="0"/>
              <w:rPr>
                <w:color w:val="auto"/>
                <w:sz w:val="10"/>
                <w:szCs w:val="10"/>
              </w:rPr>
            </w:pPr>
          </w:p>
        </w:tc>
        <w:tc>
          <w:tcPr>
            <w:tcW w:w="1600" w:type="dxa"/>
            <w:tcBorders>
              <w:bottom w:val="single" w:color="auto" w:sz="8" w:space="0"/>
              <w:right w:val="single" w:color="auto" w:sz="8" w:space="0"/>
            </w:tcBorders>
            <w:vAlign w:val="bottom"/>
          </w:tcPr>
          <w:p w14:paraId="0CFE5A49">
            <w:pPr>
              <w:spacing w:after="0"/>
              <w:rPr>
                <w:color w:val="auto"/>
                <w:sz w:val="10"/>
                <w:szCs w:val="10"/>
              </w:rPr>
            </w:pPr>
          </w:p>
        </w:tc>
        <w:tc>
          <w:tcPr>
            <w:tcW w:w="820" w:type="dxa"/>
            <w:tcBorders>
              <w:bottom w:val="single" w:color="auto" w:sz="8" w:space="0"/>
              <w:right w:val="single" w:color="auto" w:sz="8" w:space="0"/>
            </w:tcBorders>
            <w:vAlign w:val="bottom"/>
          </w:tcPr>
          <w:p w14:paraId="6D8D5A99">
            <w:pPr>
              <w:spacing w:after="0"/>
              <w:rPr>
                <w:color w:val="auto"/>
                <w:sz w:val="10"/>
                <w:szCs w:val="10"/>
              </w:rPr>
            </w:pPr>
          </w:p>
        </w:tc>
        <w:tc>
          <w:tcPr>
            <w:tcW w:w="860" w:type="dxa"/>
            <w:tcBorders>
              <w:bottom w:val="single" w:color="auto" w:sz="8" w:space="0"/>
              <w:right w:val="single" w:color="auto" w:sz="8" w:space="0"/>
            </w:tcBorders>
            <w:vAlign w:val="bottom"/>
          </w:tcPr>
          <w:p w14:paraId="18D7A69D">
            <w:pPr>
              <w:spacing w:after="0"/>
              <w:rPr>
                <w:color w:val="auto"/>
                <w:sz w:val="10"/>
                <w:szCs w:val="10"/>
              </w:rPr>
            </w:pPr>
          </w:p>
        </w:tc>
        <w:tc>
          <w:tcPr>
            <w:tcW w:w="680" w:type="dxa"/>
            <w:tcBorders>
              <w:bottom w:val="single" w:color="auto" w:sz="8" w:space="0"/>
              <w:right w:val="single" w:color="auto" w:sz="8" w:space="0"/>
            </w:tcBorders>
            <w:vAlign w:val="bottom"/>
          </w:tcPr>
          <w:p w14:paraId="30CA5DC7">
            <w:pPr>
              <w:spacing w:after="0"/>
              <w:rPr>
                <w:color w:val="auto"/>
                <w:sz w:val="10"/>
                <w:szCs w:val="10"/>
              </w:rPr>
            </w:pPr>
          </w:p>
        </w:tc>
        <w:tc>
          <w:tcPr>
            <w:tcW w:w="740" w:type="dxa"/>
            <w:tcBorders>
              <w:bottom w:val="single" w:color="auto" w:sz="8" w:space="0"/>
              <w:right w:val="single" w:color="auto" w:sz="8" w:space="0"/>
            </w:tcBorders>
            <w:vAlign w:val="bottom"/>
          </w:tcPr>
          <w:p w14:paraId="3CECA9E6">
            <w:pPr>
              <w:spacing w:after="0"/>
              <w:rPr>
                <w:color w:val="auto"/>
                <w:sz w:val="10"/>
                <w:szCs w:val="10"/>
              </w:rPr>
            </w:pPr>
          </w:p>
        </w:tc>
        <w:tc>
          <w:tcPr>
            <w:tcW w:w="1120" w:type="dxa"/>
            <w:tcBorders>
              <w:bottom w:val="single" w:color="auto" w:sz="8" w:space="0"/>
              <w:right w:val="single" w:color="auto" w:sz="8" w:space="0"/>
            </w:tcBorders>
            <w:vAlign w:val="bottom"/>
          </w:tcPr>
          <w:p w14:paraId="3D35A350">
            <w:pPr>
              <w:spacing w:after="0"/>
              <w:rPr>
                <w:color w:val="auto"/>
                <w:sz w:val="10"/>
                <w:szCs w:val="10"/>
              </w:rPr>
            </w:pPr>
          </w:p>
        </w:tc>
        <w:tc>
          <w:tcPr>
            <w:tcW w:w="0" w:type="dxa"/>
            <w:vAlign w:val="bottom"/>
          </w:tcPr>
          <w:p w14:paraId="076D6C88">
            <w:pPr>
              <w:spacing w:after="0"/>
              <w:rPr>
                <w:color w:val="auto"/>
                <w:sz w:val="1"/>
                <w:szCs w:val="1"/>
              </w:rPr>
            </w:pPr>
          </w:p>
        </w:tc>
      </w:tr>
      <w:tr w14:paraId="299CB601">
        <w:tblPrEx>
          <w:tblCellMar>
            <w:top w:w="0" w:type="dxa"/>
            <w:left w:w="0" w:type="dxa"/>
            <w:bottom w:w="0" w:type="dxa"/>
            <w:right w:w="0" w:type="dxa"/>
          </w:tblCellMar>
        </w:tblPrEx>
        <w:trPr>
          <w:trHeight w:val="173" w:hRule="atLeast"/>
        </w:trPr>
        <w:tc>
          <w:tcPr>
            <w:tcW w:w="400" w:type="dxa"/>
            <w:tcBorders>
              <w:right w:val="single" w:color="auto" w:sz="8" w:space="0"/>
            </w:tcBorders>
            <w:vAlign w:val="bottom"/>
          </w:tcPr>
          <w:p w14:paraId="3696E2F5">
            <w:pPr>
              <w:spacing w:after="0"/>
              <w:rPr>
                <w:color w:val="auto"/>
                <w:sz w:val="15"/>
                <w:szCs w:val="15"/>
              </w:rPr>
            </w:pPr>
          </w:p>
        </w:tc>
        <w:tc>
          <w:tcPr>
            <w:tcW w:w="1120" w:type="dxa"/>
            <w:tcBorders>
              <w:right w:val="single" w:color="auto" w:sz="8" w:space="0"/>
            </w:tcBorders>
            <w:vAlign w:val="bottom"/>
          </w:tcPr>
          <w:p w14:paraId="0799B66D">
            <w:pPr>
              <w:spacing w:after="0"/>
              <w:rPr>
                <w:color w:val="auto"/>
                <w:sz w:val="15"/>
                <w:szCs w:val="15"/>
              </w:rPr>
            </w:pPr>
          </w:p>
        </w:tc>
        <w:tc>
          <w:tcPr>
            <w:tcW w:w="640" w:type="dxa"/>
            <w:tcBorders>
              <w:right w:val="single" w:color="auto" w:sz="8" w:space="0"/>
            </w:tcBorders>
            <w:vAlign w:val="bottom"/>
          </w:tcPr>
          <w:p w14:paraId="372D61F6">
            <w:pPr>
              <w:spacing w:after="0"/>
              <w:rPr>
                <w:color w:val="auto"/>
                <w:sz w:val="15"/>
                <w:szCs w:val="15"/>
              </w:rPr>
            </w:pPr>
          </w:p>
        </w:tc>
        <w:tc>
          <w:tcPr>
            <w:tcW w:w="900" w:type="dxa"/>
            <w:tcBorders>
              <w:right w:val="single" w:color="auto" w:sz="8" w:space="0"/>
            </w:tcBorders>
            <w:vAlign w:val="bottom"/>
          </w:tcPr>
          <w:p w14:paraId="491A04D6">
            <w:pPr>
              <w:spacing w:after="0"/>
              <w:rPr>
                <w:color w:val="auto"/>
                <w:sz w:val="15"/>
                <w:szCs w:val="15"/>
              </w:rPr>
            </w:pPr>
          </w:p>
        </w:tc>
        <w:tc>
          <w:tcPr>
            <w:tcW w:w="620" w:type="dxa"/>
            <w:tcBorders>
              <w:right w:val="single" w:color="auto" w:sz="8" w:space="0"/>
            </w:tcBorders>
            <w:vAlign w:val="bottom"/>
          </w:tcPr>
          <w:p w14:paraId="7A351D50">
            <w:pPr>
              <w:spacing w:after="0"/>
              <w:rPr>
                <w:color w:val="auto"/>
                <w:sz w:val="15"/>
                <w:szCs w:val="15"/>
              </w:rPr>
            </w:pPr>
          </w:p>
        </w:tc>
        <w:tc>
          <w:tcPr>
            <w:tcW w:w="640" w:type="dxa"/>
            <w:tcBorders>
              <w:right w:val="single" w:color="auto" w:sz="8" w:space="0"/>
            </w:tcBorders>
            <w:vAlign w:val="bottom"/>
          </w:tcPr>
          <w:p w14:paraId="30E5EDBD">
            <w:pPr>
              <w:spacing w:after="0"/>
              <w:rPr>
                <w:color w:val="auto"/>
                <w:sz w:val="15"/>
                <w:szCs w:val="15"/>
              </w:rPr>
            </w:pPr>
          </w:p>
        </w:tc>
        <w:tc>
          <w:tcPr>
            <w:tcW w:w="880" w:type="dxa"/>
            <w:tcBorders>
              <w:right w:val="single" w:color="auto" w:sz="8" w:space="0"/>
            </w:tcBorders>
            <w:vAlign w:val="bottom"/>
          </w:tcPr>
          <w:p w14:paraId="2DB702A2">
            <w:pPr>
              <w:spacing w:after="0" w:line="103" w:lineRule="exact"/>
              <w:rPr>
                <w:color w:val="auto"/>
                <w:sz w:val="20"/>
                <w:szCs w:val="20"/>
              </w:rPr>
            </w:pPr>
            <w:r>
              <w:rPr>
                <w:rFonts w:ascii="宋体" w:hAnsi="宋体" w:eastAsia="宋体" w:cs="宋体"/>
                <w:color w:val="auto"/>
                <w:sz w:val="9"/>
                <w:szCs w:val="9"/>
              </w:rPr>
              <w:t>计量器具（加油机、</w:t>
            </w:r>
          </w:p>
        </w:tc>
        <w:tc>
          <w:tcPr>
            <w:tcW w:w="1600" w:type="dxa"/>
            <w:tcBorders>
              <w:right w:val="single" w:color="auto" w:sz="8" w:space="0"/>
            </w:tcBorders>
            <w:vAlign w:val="bottom"/>
          </w:tcPr>
          <w:p w14:paraId="27CBAFC3">
            <w:pPr>
              <w:spacing w:after="0"/>
              <w:rPr>
                <w:color w:val="auto"/>
                <w:sz w:val="15"/>
                <w:szCs w:val="15"/>
              </w:rPr>
            </w:pPr>
          </w:p>
        </w:tc>
        <w:tc>
          <w:tcPr>
            <w:tcW w:w="820" w:type="dxa"/>
            <w:tcBorders>
              <w:right w:val="single" w:color="auto" w:sz="8" w:space="0"/>
            </w:tcBorders>
            <w:vAlign w:val="bottom"/>
          </w:tcPr>
          <w:p w14:paraId="5FA81A3F">
            <w:pPr>
              <w:spacing w:after="0" w:line="103" w:lineRule="exact"/>
              <w:ind w:left="20"/>
              <w:rPr>
                <w:color w:val="auto"/>
                <w:sz w:val="20"/>
                <w:szCs w:val="20"/>
              </w:rPr>
            </w:pPr>
            <w:r>
              <w:rPr>
                <w:rFonts w:ascii="宋体" w:hAnsi="宋体" w:eastAsia="宋体" w:cs="宋体"/>
                <w:color w:val="auto"/>
                <w:sz w:val="9"/>
                <w:szCs w:val="9"/>
              </w:rPr>
              <w:t>计量器具（加油机</w:t>
            </w:r>
          </w:p>
        </w:tc>
        <w:tc>
          <w:tcPr>
            <w:tcW w:w="860" w:type="dxa"/>
            <w:tcBorders>
              <w:right w:val="single" w:color="auto" w:sz="8" w:space="0"/>
            </w:tcBorders>
            <w:vAlign w:val="bottom"/>
          </w:tcPr>
          <w:p w14:paraId="036DA847">
            <w:pPr>
              <w:spacing w:after="0" w:line="103" w:lineRule="exact"/>
              <w:ind w:left="20"/>
              <w:rPr>
                <w:color w:val="auto"/>
                <w:sz w:val="20"/>
                <w:szCs w:val="20"/>
              </w:rPr>
            </w:pPr>
            <w:r>
              <w:rPr>
                <w:rFonts w:ascii="宋体" w:hAnsi="宋体" w:eastAsia="宋体" w:cs="宋体"/>
                <w:color w:val="auto"/>
                <w:sz w:val="9"/>
                <w:szCs w:val="9"/>
              </w:rPr>
              <w:t>计量器具（加油机</w:t>
            </w:r>
          </w:p>
        </w:tc>
        <w:tc>
          <w:tcPr>
            <w:tcW w:w="680" w:type="dxa"/>
            <w:tcBorders>
              <w:right w:val="single" w:color="auto" w:sz="8" w:space="0"/>
            </w:tcBorders>
            <w:vAlign w:val="bottom"/>
          </w:tcPr>
          <w:p w14:paraId="49166151">
            <w:pPr>
              <w:spacing w:after="0"/>
              <w:rPr>
                <w:color w:val="auto"/>
                <w:sz w:val="15"/>
                <w:szCs w:val="15"/>
              </w:rPr>
            </w:pPr>
          </w:p>
        </w:tc>
        <w:tc>
          <w:tcPr>
            <w:tcW w:w="740" w:type="dxa"/>
            <w:tcBorders>
              <w:right w:val="single" w:color="auto" w:sz="8" w:space="0"/>
            </w:tcBorders>
            <w:vAlign w:val="bottom"/>
          </w:tcPr>
          <w:p w14:paraId="00C18A04">
            <w:pPr>
              <w:spacing w:after="0"/>
              <w:rPr>
                <w:color w:val="auto"/>
                <w:sz w:val="15"/>
                <w:szCs w:val="15"/>
              </w:rPr>
            </w:pPr>
          </w:p>
        </w:tc>
        <w:tc>
          <w:tcPr>
            <w:tcW w:w="1120" w:type="dxa"/>
            <w:tcBorders>
              <w:right w:val="single" w:color="auto" w:sz="8" w:space="0"/>
            </w:tcBorders>
            <w:vAlign w:val="bottom"/>
          </w:tcPr>
          <w:p w14:paraId="245837BD">
            <w:pPr>
              <w:spacing w:after="0"/>
              <w:rPr>
                <w:color w:val="auto"/>
                <w:sz w:val="15"/>
                <w:szCs w:val="15"/>
              </w:rPr>
            </w:pPr>
          </w:p>
        </w:tc>
        <w:tc>
          <w:tcPr>
            <w:tcW w:w="0" w:type="dxa"/>
            <w:vAlign w:val="bottom"/>
          </w:tcPr>
          <w:p w14:paraId="6ABDC31E">
            <w:pPr>
              <w:spacing w:after="0"/>
              <w:rPr>
                <w:color w:val="auto"/>
                <w:sz w:val="1"/>
                <w:szCs w:val="1"/>
              </w:rPr>
            </w:pPr>
          </w:p>
        </w:tc>
      </w:tr>
      <w:tr w14:paraId="2655BD5D">
        <w:tblPrEx>
          <w:tblCellMar>
            <w:top w:w="0" w:type="dxa"/>
            <w:left w:w="0" w:type="dxa"/>
            <w:bottom w:w="0" w:type="dxa"/>
            <w:right w:w="0" w:type="dxa"/>
          </w:tblCellMar>
        </w:tblPrEx>
        <w:trPr>
          <w:trHeight w:val="119" w:hRule="atLeast"/>
        </w:trPr>
        <w:tc>
          <w:tcPr>
            <w:tcW w:w="400" w:type="dxa"/>
            <w:tcBorders>
              <w:right w:val="single" w:color="auto" w:sz="8" w:space="0"/>
            </w:tcBorders>
            <w:vAlign w:val="bottom"/>
          </w:tcPr>
          <w:p w14:paraId="2ABC1DDC">
            <w:pPr>
              <w:spacing w:after="0"/>
              <w:rPr>
                <w:color w:val="auto"/>
                <w:sz w:val="10"/>
                <w:szCs w:val="10"/>
              </w:rPr>
            </w:pPr>
          </w:p>
        </w:tc>
        <w:tc>
          <w:tcPr>
            <w:tcW w:w="1120" w:type="dxa"/>
            <w:tcBorders>
              <w:right w:val="single" w:color="auto" w:sz="8" w:space="0"/>
            </w:tcBorders>
            <w:vAlign w:val="bottom"/>
          </w:tcPr>
          <w:p w14:paraId="1A5A2B81">
            <w:pPr>
              <w:spacing w:after="0"/>
              <w:rPr>
                <w:color w:val="auto"/>
                <w:sz w:val="10"/>
                <w:szCs w:val="10"/>
              </w:rPr>
            </w:pPr>
          </w:p>
        </w:tc>
        <w:tc>
          <w:tcPr>
            <w:tcW w:w="640" w:type="dxa"/>
            <w:tcBorders>
              <w:right w:val="single" w:color="auto" w:sz="8" w:space="0"/>
            </w:tcBorders>
            <w:vAlign w:val="bottom"/>
          </w:tcPr>
          <w:p w14:paraId="2A01DB80">
            <w:pPr>
              <w:spacing w:after="0"/>
              <w:rPr>
                <w:color w:val="auto"/>
                <w:sz w:val="10"/>
                <w:szCs w:val="10"/>
              </w:rPr>
            </w:pPr>
          </w:p>
        </w:tc>
        <w:tc>
          <w:tcPr>
            <w:tcW w:w="900" w:type="dxa"/>
            <w:tcBorders>
              <w:right w:val="single" w:color="auto" w:sz="8" w:space="0"/>
            </w:tcBorders>
            <w:vAlign w:val="bottom"/>
          </w:tcPr>
          <w:p w14:paraId="7419C97F">
            <w:pPr>
              <w:spacing w:after="0"/>
              <w:rPr>
                <w:color w:val="auto"/>
                <w:sz w:val="10"/>
                <w:szCs w:val="10"/>
              </w:rPr>
            </w:pPr>
          </w:p>
        </w:tc>
        <w:tc>
          <w:tcPr>
            <w:tcW w:w="620" w:type="dxa"/>
            <w:tcBorders>
              <w:right w:val="single" w:color="auto" w:sz="8" w:space="0"/>
            </w:tcBorders>
            <w:vAlign w:val="bottom"/>
          </w:tcPr>
          <w:p w14:paraId="46E3CD57">
            <w:pPr>
              <w:spacing w:after="0"/>
              <w:rPr>
                <w:color w:val="auto"/>
                <w:sz w:val="10"/>
                <w:szCs w:val="10"/>
              </w:rPr>
            </w:pPr>
          </w:p>
        </w:tc>
        <w:tc>
          <w:tcPr>
            <w:tcW w:w="640" w:type="dxa"/>
            <w:tcBorders>
              <w:right w:val="single" w:color="auto" w:sz="8" w:space="0"/>
            </w:tcBorders>
            <w:vAlign w:val="bottom"/>
          </w:tcPr>
          <w:p w14:paraId="17871DB8">
            <w:pPr>
              <w:spacing w:after="0"/>
              <w:rPr>
                <w:color w:val="auto"/>
                <w:sz w:val="10"/>
                <w:szCs w:val="10"/>
              </w:rPr>
            </w:pPr>
          </w:p>
        </w:tc>
        <w:tc>
          <w:tcPr>
            <w:tcW w:w="880" w:type="dxa"/>
            <w:tcBorders>
              <w:right w:val="single" w:color="auto" w:sz="8" w:space="0"/>
            </w:tcBorders>
            <w:vAlign w:val="bottom"/>
          </w:tcPr>
          <w:p w14:paraId="4D6B1527">
            <w:pPr>
              <w:spacing w:after="0" w:line="103" w:lineRule="exact"/>
              <w:rPr>
                <w:color w:val="auto"/>
                <w:sz w:val="20"/>
                <w:szCs w:val="20"/>
              </w:rPr>
            </w:pPr>
            <w:r>
              <w:rPr>
                <w:rFonts w:ascii="宋体" w:hAnsi="宋体" w:eastAsia="宋体" w:cs="宋体"/>
                <w:color w:val="auto"/>
                <w:sz w:val="9"/>
                <w:szCs w:val="9"/>
              </w:rPr>
              <w:t>压力表、电表、水表</w:t>
            </w:r>
          </w:p>
        </w:tc>
        <w:tc>
          <w:tcPr>
            <w:tcW w:w="1600" w:type="dxa"/>
            <w:tcBorders>
              <w:right w:val="single" w:color="auto" w:sz="8" w:space="0"/>
            </w:tcBorders>
            <w:vAlign w:val="bottom"/>
          </w:tcPr>
          <w:p w14:paraId="749613CE">
            <w:pPr>
              <w:spacing w:after="0" w:line="110" w:lineRule="exact"/>
              <w:rPr>
                <w:color w:val="auto"/>
                <w:sz w:val="20"/>
                <w:szCs w:val="20"/>
              </w:rPr>
            </w:pPr>
            <w:r>
              <w:rPr>
                <w:rFonts w:ascii="Arial" w:hAnsi="Arial" w:eastAsia="Arial" w:cs="Arial"/>
                <w:color w:val="auto"/>
                <w:sz w:val="9"/>
                <w:szCs w:val="9"/>
              </w:rPr>
              <w:t>2500</w:t>
            </w:r>
            <w:r>
              <w:rPr>
                <w:rFonts w:ascii="宋体" w:hAnsi="宋体" w:eastAsia="宋体" w:cs="宋体"/>
                <w:color w:val="auto"/>
                <w:sz w:val="9"/>
                <w:szCs w:val="9"/>
              </w:rPr>
              <w:t>批次</w:t>
            </w:r>
          </w:p>
        </w:tc>
        <w:tc>
          <w:tcPr>
            <w:tcW w:w="820" w:type="dxa"/>
            <w:tcBorders>
              <w:right w:val="single" w:color="auto" w:sz="8" w:space="0"/>
            </w:tcBorders>
            <w:vAlign w:val="bottom"/>
          </w:tcPr>
          <w:p w14:paraId="4A12FFD6">
            <w:pPr>
              <w:spacing w:after="0" w:line="103" w:lineRule="exact"/>
              <w:ind w:left="20"/>
              <w:rPr>
                <w:color w:val="auto"/>
                <w:sz w:val="20"/>
                <w:szCs w:val="20"/>
              </w:rPr>
            </w:pPr>
            <w:r>
              <w:rPr>
                <w:rFonts w:ascii="宋体" w:hAnsi="宋体" w:eastAsia="宋体" w:cs="宋体"/>
                <w:color w:val="auto"/>
                <w:sz w:val="9"/>
                <w:szCs w:val="9"/>
              </w:rPr>
              <w:t>、压力表、电表、</w:t>
            </w:r>
          </w:p>
        </w:tc>
        <w:tc>
          <w:tcPr>
            <w:tcW w:w="860" w:type="dxa"/>
            <w:tcBorders>
              <w:right w:val="single" w:color="auto" w:sz="8" w:space="0"/>
            </w:tcBorders>
            <w:vAlign w:val="bottom"/>
          </w:tcPr>
          <w:p w14:paraId="05E06689">
            <w:pPr>
              <w:spacing w:after="0" w:line="103" w:lineRule="exact"/>
              <w:ind w:left="20"/>
              <w:rPr>
                <w:color w:val="auto"/>
                <w:sz w:val="20"/>
                <w:szCs w:val="20"/>
              </w:rPr>
            </w:pPr>
            <w:r>
              <w:rPr>
                <w:rFonts w:ascii="宋体" w:hAnsi="宋体" w:eastAsia="宋体" w:cs="宋体"/>
                <w:color w:val="auto"/>
                <w:sz w:val="9"/>
                <w:szCs w:val="9"/>
              </w:rPr>
              <w:t>、压力表、电表、</w:t>
            </w:r>
          </w:p>
        </w:tc>
        <w:tc>
          <w:tcPr>
            <w:tcW w:w="680" w:type="dxa"/>
            <w:tcBorders>
              <w:right w:val="single" w:color="auto" w:sz="8" w:space="0"/>
            </w:tcBorders>
            <w:vAlign w:val="bottom"/>
          </w:tcPr>
          <w:p w14:paraId="3760C10E">
            <w:pPr>
              <w:spacing w:after="0" w:line="103" w:lineRule="exact"/>
              <w:rPr>
                <w:color w:val="auto"/>
                <w:sz w:val="20"/>
                <w:szCs w:val="20"/>
              </w:rPr>
            </w:pPr>
            <w:r>
              <w:rPr>
                <w:rFonts w:ascii="宋体" w:hAnsi="宋体" w:eastAsia="宋体" w:cs="宋体"/>
                <w:color w:val="auto"/>
                <w:sz w:val="9"/>
                <w:szCs w:val="9"/>
              </w:rPr>
              <w:t>批次</w:t>
            </w:r>
          </w:p>
        </w:tc>
        <w:tc>
          <w:tcPr>
            <w:tcW w:w="740" w:type="dxa"/>
            <w:tcBorders>
              <w:right w:val="single" w:color="auto" w:sz="8" w:space="0"/>
            </w:tcBorders>
            <w:vAlign w:val="bottom"/>
          </w:tcPr>
          <w:p w14:paraId="762D76C4">
            <w:pPr>
              <w:spacing w:after="0"/>
              <w:ind w:left="20"/>
              <w:rPr>
                <w:color w:val="auto"/>
                <w:sz w:val="20"/>
                <w:szCs w:val="20"/>
              </w:rPr>
            </w:pPr>
            <w:r>
              <w:rPr>
                <w:rFonts w:ascii="Arial" w:hAnsi="Arial" w:eastAsia="Arial" w:cs="Arial"/>
                <w:color w:val="auto"/>
                <w:sz w:val="9"/>
                <w:szCs w:val="9"/>
              </w:rPr>
              <w:t>≥</w:t>
            </w:r>
          </w:p>
        </w:tc>
        <w:tc>
          <w:tcPr>
            <w:tcW w:w="1120" w:type="dxa"/>
            <w:tcBorders>
              <w:right w:val="single" w:color="auto" w:sz="8" w:space="0"/>
            </w:tcBorders>
            <w:vAlign w:val="bottom"/>
          </w:tcPr>
          <w:p w14:paraId="7A84E6FA">
            <w:pPr>
              <w:spacing w:after="0"/>
              <w:rPr>
                <w:color w:val="auto"/>
                <w:sz w:val="10"/>
                <w:szCs w:val="10"/>
              </w:rPr>
            </w:pPr>
          </w:p>
        </w:tc>
        <w:tc>
          <w:tcPr>
            <w:tcW w:w="0" w:type="dxa"/>
            <w:vAlign w:val="bottom"/>
          </w:tcPr>
          <w:p w14:paraId="26DC2B6D">
            <w:pPr>
              <w:spacing w:after="0"/>
              <w:rPr>
                <w:color w:val="auto"/>
                <w:sz w:val="1"/>
                <w:szCs w:val="1"/>
              </w:rPr>
            </w:pPr>
          </w:p>
        </w:tc>
      </w:tr>
      <w:tr w14:paraId="210ED576">
        <w:tblPrEx>
          <w:tblCellMar>
            <w:top w:w="0" w:type="dxa"/>
            <w:left w:w="0" w:type="dxa"/>
            <w:bottom w:w="0" w:type="dxa"/>
            <w:right w:w="0" w:type="dxa"/>
          </w:tblCellMar>
        </w:tblPrEx>
        <w:trPr>
          <w:trHeight w:val="119" w:hRule="atLeast"/>
        </w:trPr>
        <w:tc>
          <w:tcPr>
            <w:tcW w:w="400" w:type="dxa"/>
            <w:tcBorders>
              <w:right w:val="single" w:color="auto" w:sz="8" w:space="0"/>
            </w:tcBorders>
            <w:vAlign w:val="bottom"/>
          </w:tcPr>
          <w:p w14:paraId="3324F8B7">
            <w:pPr>
              <w:spacing w:after="0"/>
              <w:rPr>
                <w:color w:val="auto"/>
                <w:sz w:val="10"/>
                <w:szCs w:val="10"/>
              </w:rPr>
            </w:pPr>
          </w:p>
        </w:tc>
        <w:tc>
          <w:tcPr>
            <w:tcW w:w="1120" w:type="dxa"/>
            <w:tcBorders>
              <w:right w:val="single" w:color="auto" w:sz="8" w:space="0"/>
            </w:tcBorders>
            <w:vAlign w:val="bottom"/>
          </w:tcPr>
          <w:p w14:paraId="0A049255">
            <w:pPr>
              <w:spacing w:after="0"/>
              <w:rPr>
                <w:color w:val="auto"/>
                <w:sz w:val="10"/>
                <w:szCs w:val="10"/>
              </w:rPr>
            </w:pPr>
          </w:p>
        </w:tc>
        <w:tc>
          <w:tcPr>
            <w:tcW w:w="640" w:type="dxa"/>
            <w:tcBorders>
              <w:right w:val="single" w:color="auto" w:sz="8" w:space="0"/>
            </w:tcBorders>
            <w:vAlign w:val="bottom"/>
          </w:tcPr>
          <w:p w14:paraId="039594A5">
            <w:pPr>
              <w:spacing w:after="0"/>
              <w:rPr>
                <w:color w:val="auto"/>
                <w:sz w:val="10"/>
                <w:szCs w:val="10"/>
              </w:rPr>
            </w:pPr>
          </w:p>
        </w:tc>
        <w:tc>
          <w:tcPr>
            <w:tcW w:w="900" w:type="dxa"/>
            <w:tcBorders>
              <w:right w:val="single" w:color="auto" w:sz="8" w:space="0"/>
            </w:tcBorders>
            <w:vAlign w:val="bottom"/>
          </w:tcPr>
          <w:p w14:paraId="74F4C5CE">
            <w:pPr>
              <w:spacing w:after="0"/>
              <w:rPr>
                <w:color w:val="auto"/>
                <w:sz w:val="10"/>
                <w:szCs w:val="10"/>
              </w:rPr>
            </w:pPr>
          </w:p>
        </w:tc>
        <w:tc>
          <w:tcPr>
            <w:tcW w:w="620" w:type="dxa"/>
            <w:tcBorders>
              <w:right w:val="single" w:color="auto" w:sz="8" w:space="0"/>
            </w:tcBorders>
            <w:vAlign w:val="bottom"/>
          </w:tcPr>
          <w:p w14:paraId="48E8CE7F">
            <w:pPr>
              <w:spacing w:after="0"/>
              <w:rPr>
                <w:color w:val="auto"/>
                <w:sz w:val="10"/>
                <w:szCs w:val="10"/>
              </w:rPr>
            </w:pPr>
          </w:p>
        </w:tc>
        <w:tc>
          <w:tcPr>
            <w:tcW w:w="640" w:type="dxa"/>
            <w:tcBorders>
              <w:right w:val="single" w:color="auto" w:sz="8" w:space="0"/>
            </w:tcBorders>
            <w:vAlign w:val="bottom"/>
          </w:tcPr>
          <w:p w14:paraId="368F803A">
            <w:pPr>
              <w:spacing w:after="0"/>
              <w:rPr>
                <w:color w:val="auto"/>
                <w:sz w:val="10"/>
                <w:szCs w:val="10"/>
              </w:rPr>
            </w:pPr>
          </w:p>
        </w:tc>
        <w:tc>
          <w:tcPr>
            <w:tcW w:w="880" w:type="dxa"/>
            <w:tcBorders>
              <w:right w:val="single" w:color="auto" w:sz="8" w:space="0"/>
            </w:tcBorders>
            <w:vAlign w:val="bottom"/>
          </w:tcPr>
          <w:p w14:paraId="206B22E3">
            <w:pPr>
              <w:spacing w:after="0" w:line="103" w:lineRule="exact"/>
              <w:rPr>
                <w:color w:val="auto"/>
                <w:sz w:val="20"/>
                <w:szCs w:val="20"/>
              </w:rPr>
            </w:pPr>
            <w:r>
              <w:rPr>
                <w:rFonts w:ascii="宋体" w:hAnsi="宋体" w:eastAsia="宋体" w:cs="宋体"/>
                <w:color w:val="auto"/>
                <w:sz w:val="9"/>
                <w:szCs w:val="9"/>
              </w:rPr>
              <w:t>等）周期强检</w:t>
            </w:r>
          </w:p>
        </w:tc>
        <w:tc>
          <w:tcPr>
            <w:tcW w:w="1600" w:type="dxa"/>
            <w:tcBorders>
              <w:right w:val="single" w:color="auto" w:sz="8" w:space="0"/>
            </w:tcBorders>
            <w:vAlign w:val="bottom"/>
          </w:tcPr>
          <w:p w14:paraId="2F0E2AEB">
            <w:pPr>
              <w:spacing w:after="0"/>
              <w:rPr>
                <w:color w:val="auto"/>
                <w:sz w:val="10"/>
                <w:szCs w:val="10"/>
              </w:rPr>
            </w:pPr>
          </w:p>
        </w:tc>
        <w:tc>
          <w:tcPr>
            <w:tcW w:w="820" w:type="dxa"/>
            <w:tcBorders>
              <w:right w:val="single" w:color="auto" w:sz="8" w:space="0"/>
            </w:tcBorders>
            <w:vAlign w:val="bottom"/>
          </w:tcPr>
          <w:p w14:paraId="22D3CF78">
            <w:pPr>
              <w:spacing w:after="0" w:line="103" w:lineRule="exact"/>
              <w:ind w:left="20"/>
              <w:rPr>
                <w:color w:val="auto"/>
                <w:sz w:val="20"/>
                <w:szCs w:val="20"/>
              </w:rPr>
            </w:pPr>
            <w:r>
              <w:rPr>
                <w:rFonts w:ascii="宋体" w:hAnsi="宋体" w:eastAsia="宋体" w:cs="宋体"/>
                <w:color w:val="auto"/>
                <w:sz w:val="9"/>
                <w:szCs w:val="9"/>
              </w:rPr>
              <w:t>水表等）周期强检</w:t>
            </w:r>
          </w:p>
        </w:tc>
        <w:tc>
          <w:tcPr>
            <w:tcW w:w="860" w:type="dxa"/>
            <w:tcBorders>
              <w:right w:val="single" w:color="auto" w:sz="8" w:space="0"/>
            </w:tcBorders>
            <w:vAlign w:val="bottom"/>
          </w:tcPr>
          <w:p w14:paraId="041EB57F">
            <w:pPr>
              <w:spacing w:after="0" w:line="103" w:lineRule="exact"/>
              <w:ind w:left="20"/>
              <w:rPr>
                <w:color w:val="auto"/>
                <w:sz w:val="20"/>
                <w:szCs w:val="20"/>
              </w:rPr>
            </w:pPr>
            <w:r>
              <w:rPr>
                <w:rFonts w:ascii="宋体" w:hAnsi="宋体" w:eastAsia="宋体" w:cs="宋体"/>
                <w:color w:val="auto"/>
                <w:sz w:val="9"/>
                <w:szCs w:val="9"/>
              </w:rPr>
              <w:t>水表等）周期强检</w:t>
            </w:r>
          </w:p>
        </w:tc>
        <w:tc>
          <w:tcPr>
            <w:tcW w:w="680" w:type="dxa"/>
            <w:tcBorders>
              <w:right w:val="single" w:color="auto" w:sz="8" w:space="0"/>
            </w:tcBorders>
            <w:vAlign w:val="bottom"/>
          </w:tcPr>
          <w:p w14:paraId="7608A0A4">
            <w:pPr>
              <w:spacing w:after="0"/>
              <w:rPr>
                <w:color w:val="auto"/>
                <w:sz w:val="10"/>
                <w:szCs w:val="10"/>
              </w:rPr>
            </w:pPr>
          </w:p>
        </w:tc>
        <w:tc>
          <w:tcPr>
            <w:tcW w:w="740" w:type="dxa"/>
            <w:tcBorders>
              <w:right w:val="single" w:color="auto" w:sz="8" w:space="0"/>
            </w:tcBorders>
            <w:vAlign w:val="bottom"/>
          </w:tcPr>
          <w:p w14:paraId="501A09B0">
            <w:pPr>
              <w:spacing w:after="0"/>
              <w:rPr>
                <w:color w:val="auto"/>
                <w:sz w:val="10"/>
                <w:szCs w:val="10"/>
              </w:rPr>
            </w:pPr>
          </w:p>
        </w:tc>
        <w:tc>
          <w:tcPr>
            <w:tcW w:w="1120" w:type="dxa"/>
            <w:tcBorders>
              <w:right w:val="single" w:color="auto" w:sz="8" w:space="0"/>
            </w:tcBorders>
            <w:vAlign w:val="bottom"/>
          </w:tcPr>
          <w:p w14:paraId="310C2CE5">
            <w:pPr>
              <w:spacing w:after="0"/>
              <w:rPr>
                <w:color w:val="auto"/>
                <w:sz w:val="10"/>
                <w:szCs w:val="10"/>
              </w:rPr>
            </w:pPr>
          </w:p>
        </w:tc>
        <w:tc>
          <w:tcPr>
            <w:tcW w:w="0" w:type="dxa"/>
            <w:vAlign w:val="bottom"/>
          </w:tcPr>
          <w:p w14:paraId="086CC22C">
            <w:pPr>
              <w:spacing w:after="0"/>
              <w:rPr>
                <w:color w:val="auto"/>
                <w:sz w:val="1"/>
                <w:szCs w:val="1"/>
              </w:rPr>
            </w:pPr>
          </w:p>
        </w:tc>
      </w:tr>
      <w:tr w14:paraId="43693CE4">
        <w:tblPrEx>
          <w:tblCellMar>
            <w:top w:w="0" w:type="dxa"/>
            <w:left w:w="0" w:type="dxa"/>
            <w:bottom w:w="0" w:type="dxa"/>
            <w:right w:w="0" w:type="dxa"/>
          </w:tblCellMar>
        </w:tblPrEx>
        <w:trPr>
          <w:trHeight w:val="76" w:hRule="atLeast"/>
        </w:trPr>
        <w:tc>
          <w:tcPr>
            <w:tcW w:w="400" w:type="dxa"/>
            <w:tcBorders>
              <w:right w:val="single" w:color="auto" w:sz="8" w:space="0"/>
            </w:tcBorders>
            <w:vAlign w:val="bottom"/>
          </w:tcPr>
          <w:p w14:paraId="4B92A140">
            <w:pPr>
              <w:spacing w:after="0"/>
              <w:rPr>
                <w:color w:val="auto"/>
                <w:sz w:val="6"/>
                <w:szCs w:val="6"/>
              </w:rPr>
            </w:pPr>
          </w:p>
        </w:tc>
        <w:tc>
          <w:tcPr>
            <w:tcW w:w="1120" w:type="dxa"/>
            <w:tcBorders>
              <w:right w:val="single" w:color="auto" w:sz="8" w:space="0"/>
            </w:tcBorders>
            <w:vAlign w:val="bottom"/>
          </w:tcPr>
          <w:p w14:paraId="475F52D2">
            <w:pPr>
              <w:spacing w:after="0"/>
              <w:rPr>
                <w:color w:val="auto"/>
                <w:sz w:val="6"/>
                <w:szCs w:val="6"/>
              </w:rPr>
            </w:pPr>
          </w:p>
        </w:tc>
        <w:tc>
          <w:tcPr>
            <w:tcW w:w="640" w:type="dxa"/>
            <w:tcBorders>
              <w:right w:val="single" w:color="auto" w:sz="8" w:space="0"/>
            </w:tcBorders>
            <w:vAlign w:val="bottom"/>
          </w:tcPr>
          <w:p w14:paraId="45E2CEDA">
            <w:pPr>
              <w:spacing w:after="0"/>
              <w:rPr>
                <w:color w:val="auto"/>
                <w:sz w:val="6"/>
                <w:szCs w:val="6"/>
              </w:rPr>
            </w:pPr>
          </w:p>
        </w:tc>
        <w:tc>
          <w:tcPr>
            <w:tcW w:w="900" w:type="dxa"/>
            <w:tcBorders>
              <w:right w:val="single" w:color="auto" w:sz="8" w:space="0"/>
            </w:tcBorders>
            <w:vAlign w:val="bottom"/>
          </w:tcPr>
          <w:p w14:paraId="10C19FDE">
            <w:pPr>
              <w:spacing w:after="0"/>
              <w:rPr>
                <w:color w:val="auto"/>
                <w:sz w:val="6"/>
                <w:szCs w:val="6"/>
              </w:rPr>
            </w:pPr>
          </w:p>
        </w:tc>
        <w:tc>
          <w:tcPr>
            <w:tcW w:w="620" w:type="dxa"/>
            <w:tcBorders>
              <w:right w:val="single" w:color="auto" w:sz="8" w:space="0"/>
            </w:tcBorders>
            <w:vAlign w:val="bottom"/>
          </w:tcPr>
          <w:p w14:paraId="6DBEEC02">
            <w:pPr>
              <w:spacing w:after="0"/>
              <w:rPr>
                <w:color w:val="auto"/>
                <w:sz w:val="6"/>
                <w:szCs w:val="6"/>
              </w:rPr>
            </w:pPr>
          </w:p>
        </w:tc>
        <w:tc>
          <w:tcPr>
            <w:tcW w:w="640" w:type="dxa"/>
            <w:tcBorders>
              <w:right w:val="single" w:color="auto" w:sz="8" w:space="0"/>
            </w:tcBorders>
            <w:vAlign w:val="bottom"/>
          </w:tcPr>
          <w:p w14:paraId="44FF9EC5">
            <w:pPr>
              <w:spacing w:after="0"/>
              <w:rPr>
                <w:color w:val="auto"/>
                <w:sz w:val="6"/>
                <w:szCs w:val="6"/>
              </w:rPr>
            </w:pPr>
          </w:p>
        </w:tc>
        <w:tc>
          <w:tcPr>
            <w:tcW w:w="880" w:type="dxa"/>
            <w:tcBorders>
              <w:bottom w:val="single" w:color="auto" w:sz="8" w:space="0"/>
              <w:right w:val="single" w:color="auto" w:sz="8" w:space="0"/>
            </w:tcBorders>
            <w:vAlign w:val="bottom"/>
          </w:tcPr>
          <w:p w14:paraId="0BF174D9">
            <w:pPr>
              <w:spacing w:after="0"/>
              <w:rPr>
                <w:color w:val="auto"/>
                <w:sz w:val="6"/>
                <w:szCs w:val="6"/>
              </w:rPr>
            </w:pPr>
          </w:p>
        </w:tc>
        <w:tc>
          <w:tcPr>
            <w:tcW w:w="1600" w:type="dxa"/>
            <w:tcBorders>
              <w:bottom w:val="single" w:color="auto" w:sz="8" w:space="0"/>
              <w:right w:val="single" w:color="auto" w:sz="8" w:space="0"/>
            </w:tcBorders>
            <w:vAlign w:val="bottom"/>
          </w:tcPr>
          <w:p w14:paraId="6B86F420">
            <w:pPr>
              <w:spacing w:after="0"/>
              <w:rPr>
                <w:color w:val="auto"/>
                <w:sz w:val="6"/>
                <w:szCs w:val="6"/>
              </w:rPr>
            </w:pPr>
          </w:p>
        </w:tc>
        <w:tc>
          <w:tcPr>
            <w:tcW w:w="820" w:type="dxa"/>
            <w:tcBorders>
              <w:bottom w:val="single" w:color="auto" w:sz="8" w:space="0"/>
              <w:right w:val="single" w:color="auto" w:sz="8" w:space="0"/>
            </w:tcBorders>
            <w:vAlign w:val="bottom"/>
          </w:tcPr>
          <w:p w14:paraId="3AC51540">
            <w:pPr>
              <w:spacing w:after="0"/>
              <w:rPr>
                <w:color w:val="auto"/>
                <w:sz w:val="6"/>
                <w:szCs w:val="6"/>
              </w:rPr>
            </w:pPr>
          </w:p>
        </w:tc>
        <w:tc>
          <w:tcPr>
            <w:tcW w:w="860" w:type="dxa"/>
            <w:tcBorders>
              <w:bottom w:val="single" w:color="auto" w:sz="8" w:space="0"/>
              <w:right w:val="single" w:color="auto" w:sz="8" w:space="0"/>
            </w:tcBorders>
            <w:vAlign w:val="bottom"/>
          </w:tcPr>
          <w:p w14:paraId="6A5AFDDC">
            <w:pPr>
              <w:spacing w:after="0"/>
              <w:rPr>
                <w:color w:val="auto"/>
                <w:sz w:val="6"/>
                <w:szCs w:val="6"/>
              </w:rPr>
            </w:pPr>
          </w:p>
        </w:tc>
        <w:tc>
          <w:tcPr>
            <w:tcW w:w="680" w:type="dxa"/>
            <w:tcBorders>
              <w:bottom w:val="single" w:color="auto" w:sz="8" w:space="0"/>
              <w:right w:val="single" w:color="auto" w:sz="8" w:space="0"/>
            </w:tcBorders>
            <w:vAlign w:val="bottom"/>
          </w:tcPr>
          <w:p w14:paraId="4B1474F9">
            <w:pPr>
              <w:spacing w:after="0"/>
              <w:rPr>
                <w:color w:val="auto"/>
                <w:sz w:val="6"/>
                <w:szCs w:val="6"/>
              </w:rPr>
            </w:pPr>
          </w:p>
        </w:tc>
        <w:tc>
          <w:tcPr>
            <w:tcW w:w="740" w:type="dxa"/>
            <w:tcBorders>
              <w:bottom w:val="single" w:color="auto" w:sz="8" w:space="0"/>
              <w:right w:val="single" w:color="auto" w:sz="8" w:space="0"/>
            </w:tcBorders>
            <w:vAlign w:val="bottom"/>
          </w:tcPr>
          <w:p w14:paraId="43ECAE49">
            <w:pPr>
              <w:spacing w:after="0"/>
              <w:rPr>
                <w:color w:val="auto"/>
                <w:sz w:val="6"/>
                <w:szCs w:val="6"/>
              </w:rPr>
            </w:pPr>
          </w:p>
        </w:tc>
        <w:tc>
          <w:tcPr>
            <w:tcW w:w="1120" w:type="dxa"/>
            <w:tcBorders>
              <w:bottom w:val="single" w:color="auto" w:sz="8" w:space="0"/>
              <w:right w:val="single" w:color="auto" w:sz="8" w:space="0"/>
            </w:tcBorders>
            <w:vAlign w:val="bottom"/>
          </w:tcPr>
          <w:p w14:paraId="42586397">
            <w:pPr>
              <w:spacing w:after="0"/>
              <w:rPr>
                <w:color w:val="auto"/>
                <w:sz w:val="6"/>
                <w:szCs w:val="6"/>
              </w:rPr>
            </w:pPr>
          </w:p>
        </w:tc>
        <w:tc>
          <w:tcPr>
            <w:tcW w:w="0" w:type="dxa"/>
            <w:vAlign w:val="bottom"/>
          </w:tcPr>
          <w:p w14:paraId="47A71D65">
            <w:pPr>
              <w:spacing w:after="0"/>
              <w:rPr>
                <w:color w:val="auto"/>
                <w:sz w:val="1"/>
                <w:szCs w:val="1"/>
              </w:rPr>
            </w:pPr>
          </w:p>
        </w:tc>
      </w:tr>
      <w:tr w14:paraId="70C78467">
        <w:tblPrEx>
          <w:tblCellMar>
            <w:top w:w="0" w:type="dxa"/>
            <w:left w:w="0" w:type="dxa"/>
            <w:bottom w:w="0" w:type="dxa"/>
            <w:right w:w="0" w:type="dxa"/>
          </w:tblCellMar>
        </w:tblPrEx>
        <w:trPr>
          <w:trHeight w:val="233" w:hRule="atLeast"/>
        </w:trPr>
        <w:tc>
          <w:tcPr>
            <w:tcW w:w="400" w:type="dxa"/>
            <w:tcBorders>
              <w:right w:val="single" w:color="auto" w:sz="8" w:space="0"/>
            </w:tcBorders>
            <w:vAlign w:val="bottom"/>
          </w:tcPr>
          <w:p w14:paraId="5E50BCAD">
            <w:pPr>
              <w:spacing w:after="0"/>
              <w:rPr>
                <w:color w:val="auto"/>
                <w:sz w:val="20"/>
                <w:szCs w:val="20"/>
              </w:rPr>
            </w:pPr>
          </w:p>
        </w:tc>
        <w:tc>
          <w:tcPr>
            <w:tcW w:w="1120" w:type="dxa"/>
            <w:tcBorders>
              <w:right w:val="single" w:color="auto" w:sz="8" w:space="0"/>
            </w:tcBorders>
            <w:vAlign w:val="bottom"/>
          </w:tcPr>
          <w:p w14:paraId="095A96F5">
            <w:pPr>
              <w:spacing w:after="0"/>
              <w:rPr>
                <w:color w:val="auto"/>
                <w:sz w:val="20"/>
                <w:szCs w:val="20"/>
              </w:rPr>
            </w:pPr>
          </w:p>
        </w:tc>
        <w:tc>
          <w:tcPr>
            <w:tcW w:w="640" w:type="dxa"/>
            <w:tcBorders>
              <w:right w:val="single" w:color="auto" w:sz="8" w:space="0"/>
            </w:tcBorders>
            <w:vAlign w:val="bottom"/>
          </w:tcPr>
          <w:p w14:paraId="738DBDCB">
            <w:pPr>
              <w:spacing w:after="0"/>
              <w:rPr>
                <w:color w:val="auto"/>
                <w:sz w:val="20"/>
                <w:szCs w:val="20"/>
              </w:rPr>
            </w:pPr>
          </w:p>
        </w:tc>
        <w:tc>
          <w:tcPr>
            <w:tcW w:w="900" w:type="dxa"/>
            <w:tcBorders>
              <w:right w:val="single" w:color="auto" w:sz="8" w:space="0"/>
            </w:tcBorders>
            <w:vAlign w:val="bottom"/>
          </w:tcPr>
          <w:p w14:paraId="4F11435C">
            <w:pPr>
              <w:spacing w:after="0"/>
              <w:rPr>
                <w:color w:val="auto"/>
                <w:sz w:val="20"/>
                <w:szCs w:val="20"/>
              </w:rPr>
            </w:pPr>
          </w:p>
        </w:tc>
        <w:tc>
          <w:tcPr>
            <w:tcW w:w="620" w:type="dxa"/>
            <w:tcBorders>
              <w:right w:val="single" w:color="auto" w:sz="8" w:space="0"/>
            </w:tcBorders>
            <w:vAlign w:val="bottom"/>
          </w:tcPr>
          <w:p w14:paraId="2D3ADC44">
            <w:pPr>
              <w:spacing w:after="0"/>
              <w:rPr>
                <w:color w:val="auto"/>
                <w:sz w:val="20"/>
                <w:szCs w:val="20"/>
              </w:rPr>
            </w:pPr>
          </w:p>
        </w:tc>
        <w:tc>
          <w:tcPr>
            <w:tcW w:w="640" w:type="dxa"/>
            <w:tcBorders>
              <w:right w:val="single" w:color="auto" w:sz="8" w:space="0"/>
            </w:tcBorders>
            <w:vAlign w:val="bottom"/>
          </w:tcPr>
          <w:p w14:paraId="2525E06D">
            <w:pPr>
              <w:spacing w:after="0"/>
              <w:rPr>
                <w:color w:val="auto"/>
                <w:sz w:val="20"/>
                <w:szCs w:val="20"/>
              </w:rPr>
            </w:pPr>
          </w:p>
        </w:tc>
        <w:tc>
          <w:tcPr>
            <w:tcW w:w="880" w:type="dxa"/>
            <w:tcBorders>
              <w:right w:val="single" w:color="auto" w:sz="8" w:space="0"/>
            </w:tcBorders>
            <w:vAlign w:val="bottom"/>
          </w:tcPr>
          <w:p w14:paraId="0BF738A1">
            <w:pPr>
              <w:spacing w:after="0" w:line="103" w:lineRule="exact"/>
              <w:rPr>
                <w:color w:val="auto"/>
                <w:sz w:val="20"/>
                <w:szCs w:val="20"/>
              </w:rPr>
            </w:pPr>
            <w:r>
              <w:rPr>
                <w:rFonts w:ascii="宋体" w:hAnsi="宋体" w:eastAsia="宋体" w:cs="宋体"/>
                <w:color w:val="auto"/>
                <w:sz w:val="9"/>
                <w:szCs w:val="9"/>
              </w:rPr>
              <w:t>人员、业务以及应急</w:t>
            </w:r>
          </w:p>
        </w:tc>
        <w:tc>
          <w:tcPr>
            <w:tcW w:w="1600" w:type="dxa"/>
            <w:vMerge w:val="restart"/>
            <w:tcBorders>
              <w:right w:val="single" w:color="auto" w:sz="8" w:space="0"/>
            </w:tcBorders>
            <w:vAlign w:val="bottom"/>
          </w:tcPr>
          <w:p w14:paraId="616CCB78">
            <w:pPr>
              <w:spacing w:after="0" w:line="110" w:lineRule="exact"/>
              <w:rPr>
                <w:color w:val="auto"/>
                <w:sz w:val="20"/>
                <w:szCs w:val="20"/>
              </w:rPr>
            </w:pPr>
            <w:r>
              <w:rPr>
                <w:rFonts w:ascii="宋体" w:hAnsi="宋体" w:eastAsia="宋体" w:cs="宋体"/>
                <w:color w:val="auto"/>
                <w:sz w:val="9"/>
                <w:szCs w:val="9"/>
              </w:rPr>
              <w:t>不少于</w:t>
            </w:r>
            <w:r>
              <w:rPr>
                <w:rFonts w:ascii="Arial" w:hAnsi="Arial" w:eastAsia="Arial" w:cs="Arial"/>
                <w:color w:val="auto"/>
                <w:sz w:val="9"/>
                <w:szCs w:val="9"/>
              </w:rPr>
              <w:t>2</w:t>
            </w:r>
            <w:r>
              <w:rPr>
                <w:rFonts w:ascii="宋体" w:hAnsi="宋体" w:eastAsia="宋体" w:cs="宋体"/>
                <w:color w:val="auto"/>
                <w:sz w:val="9"/>
                <w:szCs w:val="9"/>
              </w:rPr>
              <w:t>次</w:t>
            </w:r>
          </w:p>
        </w:tc>
        <w:tc>
          <w:tcPr>
            <w:tcW w:w="820" w:type="dxa"/>
            <w:tcBorders>
              <w:right w:val="single" w:color="auto" w:sz="8" w:space="0"/>
            </w:tcBorders>
            <w:vAlign w:val="bottom"/>
          </w:tcPr>
          <w:p w14:paraId="18084CE8">
            <w:pPr>
              <w:spacing w:after="0" w:line="103" w:lineRule="exact"/>
              <w:ind w:left="20"/>
              <w:rPr>
                <w:color w:val="auto"/>
                <w:sz w:val="20"/>
                <w:szCs w:val="20"/>
              </w:rPr>
            </w:pPr>
            <w:r>
              <w:rPr>
                <w:rFonts w:ascii="宋体" w:hAnsi="宋体" w:eastAsia="宋体" w:cs="宋体"/>
                <w:color w:val="auto"/>
                <w:sz w:val="9"/>
                <w:szCs w:val="9"/>
              </w:rPr>
              <w:t>人员、业务以及应</w:t>
            </w:r>
          </w:p>
        </w:tc>
        <w:tc>
          <w:tcPr>
            <w:tcW w:w="860" w:type="dxa"/>
            <w:tcBorders>
              <w:right w:val="single" w:color="auto" w:sz="8" w:space="0"/>
            </w:tcBorders>
            <w:vAlign w:val="bottom"/>
          </w:tcPr>
          <w:p w14:paraId="24047301">
            <w:pPr>
              <w:spacing w:after="0" w:line="103" w:lineRule="exact"/>
              <w:ind w:left="20"/>
              <w:rPr>
                <w:color w:val="auto"/>
                <w:sz w:val="20"/>
                <w:szCs w:val="20"/>
              </w:rPr>
            </w:pPr>
            <w:r>
              <w:rPr>
                <w:rFonts w:ascii="宋体" w:hAnsi="宋体" w:eastAsia="宋体" w:cs="宋体"/>
                <w:color w:val="auto"/>
                <w:sz w:val="9"/>
                <w:szCs w:val="9"/>
              </w:rPr>
              <w:t>人员、业务以及应</w:t>
            </w:r>
          </w:p>
        </w:tc>
        <w:tc>
          <w:tcPr>
            <w:tcW w:w="680" w:type="dxa"/>
            <w:vMerge w:val="restart"/>
            <w:tcBorders>
              <w:right w:val="single" w:color="auto" w:sz="8" w:space="0"/>
            </w:tcBorders>
            <w:vAlign w:val="bottom"/>
          </w:tcPr>
          <w:p w14:paraId="4B6B8083">
            <w:pPr>
              <w:spacing w:after="0" w:line="103" w:lineRule="exact"/>
              <w:rPr>
                <w:color w:val="auto"/>
                <w:sz w:val="20"/>
                <w:szCs w:val="20"/>
              </w:rPr>
            </w:pPr>
            <w:r>
              <w:rPr>
                <w:rFonts w:ascii="宋体" w:hAnsi="宋体" w:eastAsia="宋体" w:cs="宋体"/>
                <w:color w:val="auto"/>
                <w:sz w:val="9"/>
                <w:szCs w:val="9"/>
              </w:rPr>
              <w:t>次</w:t>
            </w:r>
          </w:p>
        </w:tc>
        <w:tc>
          <w:tcPr>
            <w:tcW w:w="740" w:type="dxa"/>
            <w:vMerge w:val="restart"/>
            <w:tcBorders>
              <w:right w:val="single" w:color="auto" w:sz="8" w:space="0"/>
            </w:tcBorders>
            <w:vAlign w:val="bottom"/>
          </w:tcPr>
          <w:p w14:paraId="00C5FC50">
            <w:pPr>
              <w:spacing w:after="0"/>
              <w:ind w:left="20"/>
              <w:rPr>
                <w:color w:val="auto"/>
                <w:sz w:val="20"/>
                <w:szCs w:val="20"/>
              </w:rPr>
            </w:pPr>
            <w:r>
              <w:rPr>
                <w:rFonts w:ascii="Arial" w:hAnsi="Arial" w:eastAsia="Arial" w:cs="Arial"/>
                <w:color w:val="auto"/>
                <w:sz w:val="9"/>
                <w:szCs w:val="9"/>
              </w:rPr>
              <w:t>≥</w:t>
            </w:r>
          </w:p>
        </w:tc>
        <w:tc>
          <w:tcPr>
            <w:tcW w:w="1120" w:type="dxa"/>
            <w:tcBorders>
              <w:right w:val="single" w:color="auto" w:sz="8" w:space="0"/>
            </w:tcBorders>
            <w:vAlign w:val="bottom"/>
          </w:tcPr>
          <w:p w14:paraId="08FE8498">
            <w:pPr>
              <w:spacing w:after="0"/>
              <w:rPr>
                <w:color w:val="auto"/>
                <w:sz w:val="20"/>
                <w:szCs w:val="20"/>
              </w:rPr>
            </w:pPr>
          </w:p>
        </w:tc>
        <w:tc>
          <w:tcPr>
            <w:tcW w:w="0" w:type="dxa"/>
            <w:vAlign w:val="bottom"/>
          </w:tcPr>
          <w:p w14:paraId="437704BC">
            <w:pPr>
              <w:spacing w:after="0"/>
              <w:rPr>
                <w:color w:val="auto"/>
                <w:sz w:val="1"/>
                <w:szCs w:val="1"/>
              </w:rPr>
            </w:pPr>
          </w:p>
        </w:tc>
      </w:tr>
      <w:tr w14:paraId="7BCE8A0D">
        <w:tblPrEx>
          <w:tblCellMar>
            <w:top w:w="0" w:type="dxa"/>
            <w:left w:w="0" w:type="dxa"/>
            <w:bottom w:w="0" w:type="dxa"/>
            <w:right w:w="0" w:type="dxa"/>
          </w:tblCellMar>
        </w:tblPrEx>
        <w:trPr>
          <w:trHeight w:val="59" w:hRule="atLeast"/>
        </w:trPr>
        <w:tc>
          <w:tcPr>
            <w:tcW w:w="400" w:type="dxa"/>
            <w:tcBorders>
              <w:right w:val="single" w:color="auto" w:sz="8" w:space="0"/>
            </w:tcBorders>
            <w:vAlign w:val="bottom"/>
          </w:tcPr>
          <w:p w14:paraId="01BE68E5">
            <w:pPr>
              <w:spacing w:after="0"/>
              <w:rPr>
                <w:color w:val="auto"/>
                <w:sz w:val="5"/>
                <w:szCs w:val="5"/>
              </w:rPr>
            </w:pPr>
          </w:p>
        </w:tc>
        <w:tc>
          <w:tcPr>
            <w:tcW w:w="1120" w:type="dxa"/>
            <w:tcBorders>
              <w:right w:val="single" w:color="auto" w:sz="8" w:space="0"/>
            </w:tcBorders>
            <w:vAlign w:val="bottom"/>
          </w:tcPr>
          <w:p w14:paraId="5FA78C27">
            <w:pPr>
              <w:spacing w:after="0"/>
              <w:rPr>
                <w:color w:val="auto"/>
                <w:sz w:val="5"/>
                <w:szCs w:val="5"/>
              </w:rPr>
            </w:pPr>
          </w:p>
        </w:tc>
        <w:tc>
          <w:tcPr>
            <w:tcW w:w="640" w:type="dxa"/>
            <w:tcBorders>
              <w:right w:val="single" w:color="auto" w:sz="8" w:space="0"/>
            </w:tcBorders>
            <w:vAlign w:val="bottom"/>
          </w:tcPr>
          <w:p w14:paraId="096D8961">
            <w:pPr>
              <w:spacing w:after="0"/>
              <w:rPr>
                <w:color w:val="auto"/>
                <w:sz w:val="5"/>
                <w:szCs w:val="5"/>
              </w:rPr>
            </w:pPr>
          </w:p>
        </w:tc>
        <w:tc>
          <w:tcPr>
            <w:tcW w:w="900" w:type="dxa"/>
            <w:tcBorders>
              <w:right w:val="single" w:color="auto" w:sz="8" w:space="0"/>
            </w:tcBorders>
            <w:vAlign w:val="bottom"/>
          </w:tcPr>
          <w:p w14:paraId="123CBC01">
            <w:pPr>
              <w:spacing w:after="0"/>
              <w:rPr>
                <w:color w:val="auto"/>
                <w:sz w:val="5"/>
                <w:szCs w:val="5"/>
              </w:rPr>
            </w:pPr>
          </w:p>
        </w:tc>
        <w:tc>
          <w:tcPr>
            <w:tcW w:w="620" w:type="dxa"/>
            <w:tcBorders>
              <w:right w:val="single" w:color="auto" w:sz="8" w:space="0"/>
            </w:tcBorders>
            <w:vAlign w:val="bottom"/>
          </w:tcPr>
          <w:p w14:paraId="07C71198">
            <w:pPr>
              <w:spacing w:after="0"/>
              <w:rPr>
                <w:color w:val="auto"/>
                <w:sz w:val="5"/>
                <w:szCs w:val="5"/>
              </w:rPr>
            </w:pPr>
          </w:p>
        </w:tc>
        <w:tc>
          <w:tcPr>
            <w:tcW w:w="640" w:type="dxa"/>
            <w:tcBorders>
              <w:right w:val="single" w:color="auto" w:sz="8" w:space="0"/>
            </w:tcBorders>
            <w:vAlign w:val="bottom"/>
          </w:tcPr>
          <w:p w14:paraId="20296F45">
            <w:pPr>
              <w:spacing w:after="0"/>
              <w:rPr>
                <w:color w:val="auto"/>
                <w:sz w:val="5"/>
                <w:szCs w:val="5"/>
              </w:rPr>
            </w:pPr>
          </w:p>
        </w:tc>
        <w:tc>
          <w:tcPr>
            <w:tcW w:w="880" w:type="dxa"/>
            <w:vMerge w:val="restart"/>
            <w:tcBorders>
              <w:right w:val="single" w:color="auto" w:sz="8" w:space="0"/>
            </w:tcBorders>
            <w:vAlign w:val="bottom"/>
          </w:tcPr>
          <w:p w14:paraId="7CCA07CE">
            <w:pPr>
              <w:spacing w:after="0" w:line="103" w:lineRule="exact"/>
              <w:rPr>
                <w:color w:val="auto"/>
                <w:sz w:val="20"/>
                <w:szCs w:val="20"/>
              </w:rPr>
            </w:pPr>
            <w:r>
              <w:rPr>
                <w:rFonts w:ascii="宋体" w:hAnsi="宋体" w:eastAsia="宋体" w:cs="宋体"/>
                <w:color w:val="auto"/>
                <w:sz w:val="9"/>
                <w:szCs w:val="9"/>
              </w:rPr>
              <w:t>培训</w:t>
            </w:r>
          </w:p>
        </w:tc>
        <w:tc>
          <w:tcPr>
            <w:tcW w:w="1600" w:type="dxa"/>
            <w:vMerge w:val="continue"/>
            <w:tcBorders>
              <w:right w:val="single" w:color="auto" w:sz="8" w:space="0"/>
            </w:tcBorders>
            <w:vAlign w:val="bottom"/>
          </w:tcPr>
          <w:p w14:paraId="00216E7E">
            <w:pPr>
              <w:spacing w:after="0"/>
              <w:rPr>
                <w:color w:val="auto"/>
                <w:sz w:val="5"/>
                <w:szCs w:val="5"/>
              </w:rPr>
            </w:pPr>
          </w:p>
        </w:tc>
        <w:tc>
          <w:tcPr>
            <w:tcW w:w="820" w:type="dxa"/>
            <w:vMerge w:val="restart"/>
            <w:tcBorders>
              <w:right w:val="single" w:color="auto" w:sz="8" w:space="0"/>
            </w:tcBorders>
            <w:vAlign w:val="bottom"/>
          </w:tcPr>
          <w:p w14:paraId="3E880A91">
            <w:pPr>
              <w:spacing w:after="0" w:line="103" w:lineRule="exact"/>
              <w:ind w:left="20"/>
              <w:rPr>
                <w:color w:val="auto"/>
                <w:sz w:val="20"/>
                <w:szCs w:val="20"/>
              </w:rPr>
            </w:pPr>
            <w:r>
              <w:rPr>
                <w:rFonts w:ascii="宋体" w:hAnsi="宋体" w:eastAsia="宋体" w:cs="宋体"/>
                <w:color w:val="auto"/>
                <w:sz w:val="9"/>
                <w:szCs w:val="9"/>
              </w:rPr>
              <w:t>急培训</w:t>
            </w:r>
          </w:p>
        </w:tc>
        <w:tc>
          <w:tcPr>
            <w:tcW w:w="860" w:type="dxa"/>
            <w:vMerge w:val="restart"/>
            <w:tcBorders>
              <w:right w:val="single" w:color="auto" w:sz="8" w:space="0"/>
            </w:tcBorders>
            <w:vAlign w:val="bottom"/>
          </w:tcPr>
          <w:p w14:paraId="2EA4529E">
            <w:pPr>
              <w:spacing w:after="0" w:line="103" w:lineRule="exact"/>
              <w:ind w:left="20"/>
              <w:rPr>
                <w:color w:val="auto"/>
                <w:sz w:val="20"/>
                <w:szCs w:val="20"/>
              </w:rPr>
            </w:pPr>
            <w:r>
              <w:rPr>
                <w:rFonts w:ascii="宋体" w:hAnsi="宋体" w:eastAsia="宋体" w:cs="宋体"/>
                <w:color w:val="auto"/>
                <w:sz w:val="9"/>
                <w:szCs w:val="9"/>
              </w:rPr>
              <w:t>急培训</w:t>
            </w:r>
          </w:p>
        </w:tc>
        <w:tc>
          <w:tcPr>
            <w:tcW w:w="680" w:type="dxa"/>
            <w:vMerge w:val="continue"/>
            <w:tcBorders>
              <w:right w:val="single" w:color="auto" w:sz="8" w:space="0"/>
            </w:tcBorders>
            <w:vAlign w:val="bottom"/>
          </w:tcPr>
          <w:p w14:paraId="1DB67581">
            <w:pPr>
              <w:spacing w:after="0"/>
              <w:rPr>
                <w:color w:val="auto"/>
                <w:sz w:val="5"/>
                <w:szCs w:val="5"/>
              </w:rPr>
            </w:pPr>
          </w:p>
        </w:tc>
        <w:tc>
          <w:tcPr>
            <w:tcW w:w="740" w:type="dxa"/>
            <w:vMerge w:val="continue"/>
            <w:tcBorders>
              <w:right w:val="single" w:color="auto" w:sz="8" w:space="0"/>
            </w:tcBorders>
            <w:vAlign w:val="bottom"/>
          </w:tcPr>
          <w:p w14:paraId="3EDC3913">
            <w:pPr>
              <w:spacing w:after="0"/>
              <w:rPr>
                <w:color w:val="auto"/>
                <w:sz w:val="5"/>
                <w:szCs w:val="5"/>
              </w:rPr>
            </w:pPr>
          </w:p>
        </w:tc>
        <w:tc>
          <w:tcPr>
            <w:tcW w:w="1120" w:type="dxa"/>
            <w:tcBorders>
              <w:right w:val="single" w:color="auto" w:sz="8" w:space="0"/>
            </w:tcBorders>
            <w:vAlign w:val="bottom"/>
          </w:tcPr>
          <w:p w14:paraId="59F97E92">
            <w:pPr>
              <w:spacing w:after="0"/>
              <w:rPr>
                <w:color w:val="auto"/>
                <w:sz w:val="5"/>
                <w:szCs w:val="5"/>
              </w:rPr>
            </w:pPr>
          </w:p>
        </w:tc>
        <w:tc>
          <w:tcPr>
            <w:tcW w:w="0" w:type="dxa"/>
            <w:vAlign w:val="bottom"/>
          </w:tcPr>
          <w:p w14:paraId="7DA766E5">
            <w:pPr>
              <w:spacing w:after="0"/>
              <w:rPr>
                <w:color w:val="auto"/>
                <w:sz w:val="1"/>
                <w:szCs w:val="1"/>
              </w:rPr>
            </w:pPr>
          </w:p>
        </w:tc>
      </w:tr>
      <w:tr w14:paraId="003D1397">
        <w:tblPrEx>
          <w:tblCellMar>
            <w:top w:w="0" w:type="dxa"/>
            <w:left w:w="0" w:type="dxa"/>
            <w:bottom w:w="0" w:type="dxa"/>
            <w:right w:w="0" w:type="dxa"/>
          </w:tblCellMar>
        </w:tblPrEx>
        <w:trPr>
          <w:trHeight w:val="59" w:hRule="atLeast"/>
        </w:trPr>
        <w:tc>
          <w:tcPr>
            <w:tcW w:w="400" w:type="dxa"/>
            <w:tcBorders>
              <w:right w:val="single" w:color="auto" w:sz="8" w:space="0"/>
            </w:tcBorders>
            <w:vAlign w:val="bottom"/>
          </w:tcPr>
          <w:p w14:paraId="3646EC52">
            <w:pPr>
              <w:spacing w:after="0"/>
              <w:rPr>
                <w:color w:val="auto"/>
                <w:sz w:val="5"/>
                <w:szCs w:val="5"/>
              </w:rPr>
            </w:pPr>
          </w:p>
        </w:tc>
        <w:tc>
          <w:tcPr>
            <w:tcW w:w="1120" w:type="dxa"/>
            <w:tcBorders>
              <w:right w:val="single" w:color="auto" w:sz="8" w:space="0"/>
            </w:tcBorders>
            <w:vAlign w:val="bottom"/>
          </w:tcPr>
          <w:p w14:paraId="44E930BF">
            <w:pPr>
              <w:spacing w:after="0"/>
              <w:rPr>
                <w:color w:val="auto"/>
                <w:sz w:val="5"/>
                <w:szCs w:val="5"/>
              </w:rPr>
            </w:pPr>
          </w:p>
        </w:tc>
        <w:tc>
          <w:tcPr>
            <w:tcW w:w="640" w:type="dxa"/>
            <w:tcBorders>
              <w:right w:val="single" w:color="auto" w:sz="8" w:space="0"/>
            </w:tcBorders>
            <w:vAlign w:val="bottom"/>
          </w:tcPr>
          <w:p w14:paraId="022FB69B">
            <w:pPr>
              <w:spacing w:after="0"/>
              <w:rPr>
                <w:color w:val="auto"/>
                <w:sz w:val="5"/>
                <w:szCs w:val="5"/>
              </w:rPr>
            </w:pPr>
          </w:p>
        </w:tc>
        <w:tc>
          <w:tcPr>
            <w:tcW w:w="900" w:type="dxa"/>
            <w:tcBorders>
              <w:right w:val="single" w:color="auto" w:sz="8" w:space="0"/>
            </w:tcBorders>
            <w:vAlign w:val="bottom"/>
          </w:tcPr>
          <w:p w14:paraId="7297FE31">
            <w:pPr>
              <w:spacing w:after="0"/>
              <w:rPr>
                <w:color w:val="auto"/>
                <w:sz w:val="5"/>
                <w:szCs w:val="5"/>
              </w:rPr>
            </w:pPr>
          </w:p>
        </w:tc>
        <w:tc>
          <w:tcPr>
            <w:tcW w:w="620" w:type="dxa"/>
            <w:tcBorders>
              <w:right w:val="single" w:color="auto" w:sz="8" w:space="0"/>
            </w:tcBorders>
            <w:vAlign w:val="bottom"/>
          </w:tcPr>
          <w:p w14:paraId="60E247AD">
            <w:pPr>
              <w:spacing w:after="0"/>
              <w:rPr>
                <w:color w:val="auto"/>
                <w:sz w:val="5"/>
                <w:szCs w:val="5"/>
              </w:rPr>
            </w:pPr>
          </w:p>
        </w:tc>
        <w:tc>
          <w:tcPr>
            <w:tcW w:w="640" w:type="dxa"/>
            <w:tcBorders>
              <w:right w:val="single" w:color="auto" w:sz="8" w:space="0"/>
            </w:tcBorders>
            <w:vAlign w:val="bottom"/>
          </w:tcPr>
          <w:p w14:paraId="0254F6CB">
            <w:pPr>
              <w:spacing w:after="0"/>
              <w:rPr>
                <w:color w:val="auto"/>
                <w:sz w:val="5"/>
                <w:szCs w:val="5"/>
              </w:rPr>
            </w:pPr>
          </w:p>
        </w:tc>
        <w:tc>
          <w:tcPr>
            <w:tcW w:w="880" w:type="dxa"/>
            <w:vMerge w:val="continue"/>
            <w:tcBorders>
              <w:right w:val="single" w:color="auto" w:sz="8" w:space="0"/>
            </w:tcBorders>
            <w:vAlign w:val="bottom"/>
          </w:tcPr>
          <w:p w14:paraId="4706FEA5">
            <w:pPr>
              <w:spacing w:after="0"/>
              <w:rPr>
                <w:color w:val="auto"/>
                <w:sz w:val="5"/>
                <w:szCs w:val="5"/>
              </w:rPr>
            </w:pPr>
          </w:p>
        </w:tc>
        <w:tc>
          <w:tcPr>
            <w:tcW w:w="1600" w:type="dxa"/>
            <w:tcBorders>
              <w:right w:val="single" w:color="auto" w:sz="8" w:space="0"/>
            </w:tcBorders>
            <w:vAlign w:val="bottom"/>
          </w:tcPr>
          <w:p w14:paraId="47E4F53F">
            <w:pPr>
              <w:spacing w:after="0"/>
              <w:rPr>
                <w:color w:val="auto"/>
                <w:sz w:val="5"/>
                <w:szCs w:val="5"/>
              </w:rPr>
            </w:pPr>
          </w:p>
        </w:tc>
        <w:tc>
          <w:tcPr>
            <w:tcW w:w="820" w:type="dxa"/>
            <w:vMerge w:val="continue"/>
            <w:tcBorders>
              <w:right w:val="single" w:color="auto" w:sz="8" w:space="0"/>
            </w:tcBorders>
            <w:vAlign w:val="bottom"/>
          </w:tcPr>
          <w:p w14:paraId="19282009">
            <w:pPr>
              <w:spacing w:after="0"/>
              <w:rPr>
                <w:color w:val="auto"/>
                <w:sz w:val="5"/>
                <w:szCs w:val="5"/>
              </w:rPr>
            </w:pPr>
          </w:p>
        </w:tc>
        <w:tc>
          <w:tcPr>
            <w:tcW w:w="860" w:type="dxa"/>
            <w:vMerge w:val="continue"/>
            <w:tcBorders>
              <w:right w:val="single" w:color="auto" w:sz="8" w:space="0"/>
            </w:tcBorders>
            <w:vAlign w:val="bottom"/>
          </w:tcPr>
          <w:p w14:paraId="144893F9">
            <w:pPr>
              <w:spacing w:after="0"/>
              <w:rPr>
                <w:color w:val="auto"/>
                <w:sz w:val="5"/>
                <w:szCs w:val="5"/>
              </w:rPr>
            </w:pPr>
          </w:p>
        </w:tc>
        <w:tc>
          <w:tcPr>
            <w:tcW w:w="680" w:type="dxa"/>
            <w:tcBorders>
              <w:right w:val="single" w:color="auto" w:sz="8" w:space="0"/>
            </w:tcBorders>
            <w:vAlign w:val="bottom"/>
          </w:tcPr>
          <w:p w14:paraId="5177CC6D">
            <w:pPr>
              <w:spacing w:after="0"/>
              <w:rPr>
                <w:color w:val="auto"/>
                <w:sz w:val="5"/>
                <w:szCs w:val="5"/>
              </w:rPr>
            </w:pPr>
          </w:p>
        </w:tc>
        <w:tc>
          <w:tcPr>
            <w:tcW w:w="740" w:type="dxa"/>
            <w:tcBorders>
              <w:right w:val="single" w:color="auto" w:sz="8" w:space="0"/>
            </w:tcBorders>
            <w:vAlign w:val="bottom"/>
          </w:tcPr>
          <w:p w14:paraId="7F560A47">
            <w:pPr>
              <w:spacing w:after="0"/>
              <w:rPr>
                <w:color w:val="auto"/>
                <w:sz w:val="5"/>
                <w:szCs w:val="5"/>
              </w:rPr>
            </w:pPr>
          </w:p>
        </w:tc>
        <w:tc>
          <w:tcPr>
            <w:tcW w:w="1120" w:type="dxa"/>
            <w:tcBorders>
              <w:right w:val="single" w:color="auto" w:sz="8" w:space="0"/>
            </w:tcBorders>
            <w:vAlign w:val="bottom"/>
          </w:tcPr>
          <w:p w14:paraId="605B727E">
            <w:pPr>
              <w:spacing w:after="0"/>
              <w:rPr>
                <w:color w:val="auto"/>
                <w:sz w:val="5"/>
                <w:szCs w:val="5"/>
              </w:rPr>
            </w:pPr>
          </w:p>
        </w:tc>
        <w:tc>
          <w:tcPr>
            <w:tcW w:w="0" w:type="dxa"/>
            <w:vAlign w:val="bottom"/>
          </w:tcPr>
          <w:p w14:paraId="77661F3A">
            <w:pPr>
              <w:spacing w:after="0"/>
              <w:rPr>
                <w:color w:val="auto"/>
                <w:sz w:val="1"/>
                <w:szCs w:val="1"/>
              </w:rPr>
            </w:pPr>
          </w:p>
        </w:tc>
      </w:tr>
      <w:tr w14:paraId="3BF79968">
        <w:tblPrEx>
          <w:tblCellMar>
            <w:top w:w="0" w:type="dxa"/>
            <w:left w:w="0" w:type="dxa"/>
            <w:bottom w:w="0" w:type="dxa"/>
            <w:right w:w="0" w:type="dxa"/>
          </w:tblCellMar>
        </w:tblPrEx>
        <w:trPr>
          <w:trHeight w:val="136" w:hRule="atLeast"/>
        </w:trPr>
        <w:tc>
          <w:tcPr>
            <w:tcW w:w="400" w:type="dxa"/>
            <w:tcBorders>
              <w:right w:val="single" w:color="auto" w:sz="8" w:space="0"/>
            </w:tcBorders>
            <w:vAlign w:val="bottom"/>
          </w:tcPr>
          <w:p w14:paraId="3BF3A72A">
            <w:pPr>
              <w:spacing w:after="0"/>
              <w:rPr>
                <w:color w:val="auto"/>
                <w:sz w:val="11"/>
                <w:szCs w:val="11"/>
              </w:rPr>
            </w:pPr>
          </w:p>
        </w:tc>
        <w:tc>
          <w:tcPr>
            <w:tcW w:w="1120" w:type="dxa"/>
            <w:tcBorders>
              <w:right w:val="single" w:color="auto" w:sz="8" w:space="0"/>
            </w:tcBorders>
            <w:vAlign w:val="bottom"/>
          </w:tcPr>
          <w:p w14:paraId="6ED2FC39">
            <w:pPr>
              <w:spacing w:after="0"/>
              <w:rPr>
                <w:color w:val="auto"/>
                <w:sz w:val="11"/>
                <w:szCs w:val="11"/>
              </w:rPr>
            </w:pPr>
          </w:p>
        </w:tc>
        <w:tc>
          <w:tcPr>
            <w:tcW w:w="640" w:type="dxa"/>
            <w:tcBorders>
              <w:right w:val="single" w:color="auto" w:sz="8" w:space="0"/>
            </w:tcBorders>
            <w:vAlign w:val="bottom"/>
          </w:tcPr>
          <w:p w14:paraId="139403AF">
            <w:pPr>
              <w:spacing w:after="0"/>
              <w:rPr>
                <w:color w:val="auto"/>
                <w:sz w:val="11"/>
                <w:szCs w:val="11"/>
              </w:rPr>
            </w:pPr>
          </w:p>
        </w:tc>
        <w:tc>
          <w:tcPr>
            <w:tcW w:w="900" w:type="dxa"/>
            <w:tcBorders>
              <w:right w:val="single" w:color="auto" w:sz="8" w:space="0"/>
            </w:tcBorders>
            <w:vAlign w:val="bottom"/>
          </w:tcPr>
          <w:p w14:paraId="3F732AB9">
            <w:pPr>
              <w:spacing w:after="0"/>
              <w:rPr>
                <w:color w:val="auto"/>
                <w:sz w:val="11"/>
                <w:szCs w:val="11"/>
              </w:rPr>
            </w:pPr>
          </w:p>
        </w:tc>
        <w:tc>
          <w:tcPr>
            <w:tcW w:w="620" w:type="dxa"/>
            <w:tcBorders>
              <w:right w:val="single" w:color="auto" w:sz="8" w:space="0"/>
            </w:tcBorders>
            <w:vAlign w:val="bottom"/>
          </w:tcPr>
          <w:p w14:paraId="3D4C79EC">
            <w:pPr>
              <w:spacing w:after="0"/>
              <w:rPr>
                <w:color w:val="auto"/>
                <w:sz w:val="11"/>
                <w:szCs w:val="11"/>
              </w:rPr>
            </w:pPr>
          </w:p>
        </w:tc>
        <w:tc>
          <w:tcPr>
            <w:tcW w:w="640" w:type="dxa"/>
            <w:tcBorders>
              <w:right w:val="single" w:color="auto" w:sz="8" w:space="0"/>
            </w:tcBorders>
            <w:vAlign w:val="bottom"/>
          </w:tcPr>
          <w:p w14:paraId="2C47A92C">
            <w:pPr>
              <w:spacing w:after="0"/>
              <w:rPr>
                <w:color w:val="auto"/>
                <w:sz w:val="11"/>
                <w:szCs w:val="11"/>
              </w:rPr>
            </w:pPr>
          </w:p>
        </w:tc>
        <w:tc>
          <w:tcPr>
            <w:tcW w:w="880" w:type="dxa"/>
            <w:tcBorders>
              <w:bottom w:val="single" w:color="auto" w:sz="8" w:space="0"/>
              <w:right w:val="single" w:color="auto" w:sz="8" w:space="0"/>
            </w:tcBorders>
            <w:vAlign w:val="bottom"/>
          </w:tcPr>
          <w:p w14:paraId="02E9594D">
            <w:pPr>
              <w:spacing w:after="0"/>
              <w:rPr>
                <w:color w:val="auto"/>
                <w:sz w:val="11"/>
                <w:szCs w:val="11"/>
              </w:rPr>
            </w:pPr>
          </w:p>
        </w:tc>
        <w:tc>
          <w:tcPr>
            <w:tcW w:w="1600" w:type="dxa"/>
            <w:tcBorders>
              <w:bottom w:val="single" w:color="auto" w:sz="8" w:space="0"/>
              <w:right w:val="single" w:color="auto" w:sz="8" w:space="0"/>
            </w:tcBorders>
            <w:vAlign w:val="bottom"/>
          </w:tcPr>
          <w:p w14:paraId="637DE378">
            <w:pPr>
              <w:spacing w:after="0"/>
              <w:rPr>
                <w:color w:val="auto"/>
                <w:sz w:val="11"/>
                <w:szCs w:val="11"/>
              </w:rPr>
            </w:pPr>
          </w:p>
        </w:tc>
        <w:tc>
          <w:tcPr>
            <w:tcW w:w="820" w:type="dxa"/>
            <w:tcBorders>
              <w:bottom w:val="single" w:color="auto" w:sz="8" w:space="0"/>
              <w:right w:val="single" w:color="auto" w:sz="8" w:space="0"/>
            </w:tcBorders>
            <w:vAlign w:val="bottom"/>
          </w:tcPr>
          <w:p w14:paraId="212646FF">
            <w:pPr>
              <w:spacing w:after="0"/>
              <w:rPr>
                <w:color w:val="auto"/>
                <w:sz w:val="11"/>
                <w:szCs w:val="11"/>
              </w:rPr>
            </w:pPr>
          </w:p>
        </w:tc>
        <w:tc>
          <w:tcPr>
            <w:tcW w:w="860" w:type="dxa"/>
            <w:tcBorders>
              <w:bottom w:val="single" w:color="auto" w:sz="8" w:space="0"/>
              <w:right w:val="single" w:color="auto" w:sz="8" w:space="0"/>
            </w:tcBorders>
            <w:vAlign w:val="bottom"/>
          </w:tcPr>
          <w:p w14:paraId="5795CF6A">
            <w:pPr>
              <w:spacing w:after="0"/>
              <w:rPr>
                <w:color w:val="auto"/>
                <w:sz w:val="11"/>
                <w:szCs w:val="11"/>
              </w:rPr>
            </w:pPr>
          </w:p>
        </w:tc>
        <w:tc>
          <w:tcPr>
            <w:tcW w:w="680" w:type="dxa"/>
            <w:tcBorders>
              <w:bottom w:val="single" w:color="auto" w:sz="8" w:space="0"/>
              <w:right w:val="single" w:color="auto" w:sz="8" w:space="0"/>
            </w:tcBorders>
            <w:vAlign w:val="bottom"/>
          </w:tcPr>
          <w:p w14:paraId="7F2E8D65">
            <w:pPr>
              <w:spacing w:after="0"/>
              <w:rPr>
                <w:color w:val="auto"/>
                <w:sz w:val="11"/>
                <w:szCs w:val="11"/>
              </w:rPr>
            </w:pPr>
          </w:p>
        </w:tc>
        <w:tc>
          <w:tcPr>
            <w:tcW w:w="740" w:type="dxa"/>
            <w:tcBorders>
              <w:bottom w:val="single" w:color="auto" w:sz="8" w:space="0"/>
              <w:right w:val="single" w:color="auto" w:sz="8" w:space="0"/>
            </w:tcBorders>
            <w:vAlign w:val="bottom"/>
          </w:tcPr>
          <w:p w14:paraId="6C7D91DA">
            <w:pPr>
              <w:spacing w:after="0"/>
              <w:rPr>
                <w:color w:val="auto"/>
                <w:sz w:val="11"/>
                <w:szCs w:val="11"/>
              </w:rPr>
            </w:pPr>
          </w:p>
        </w:tc>
        <w:tc>
          <w:tcPr>
            <w:tcW w:w="1120" w:type="dxa"/>
            <w:tcBorders>
              <w:bottom w:val="single" w:color="auto" w:sz="8" w:space="0"/>
              <w:right w:val="single" w:color="auto" w:sz="8" w:space="0"/>
            </w:tcBorders>
            <w:vAlign w:val="bottom"/>
          </w:tcPr>
          <w:p w14:paraId="06F79DD9">
            <w:pPr>
              <w:spacing w:after="0"/>
              <w:rPr>
                <w:color w:val="auto"/>
                <w:sz w:val="11"/>
                <w:szCs w:val="11"/>
              </w:rPr>
            </w:pPr>
          </w:p>
        </w:tc>
        <w:tc>
          <w:tcPr>
            <w:tcW w:w="0" w:type="dxa"/>
            <w:vAlign w:val="bottom"/>
          </w:tcPr>
          <w:p w14:paraId="0E203566">
            <w:pPr>
              <w:spacing w:after="0"/>
              <w:rPr>
                <w:color w:val="auto"/>
                <w:sz w:val="1"/>
                <w:szCs w:val="1"/>
              </w:rPr>
            </w:pPr>
          </w:p>
        </w:tc>
      </w:tr>
      <w:tr w14:paraId="0371B284">
        <w:tblPrEx>
          <w:tblCellMar>
            <w:top w:w="0" w:type="dxa"/>
            <w:left w:w="0" w:type="dxa"/>
            <w:bottom w:w="0" w:type="dxa"/>
            <w:right w:w="0" w:type="dxa"/>
          </w:tblCellMar>
        </w:tblPrEx>
        <w:trPr>
          <w:trHeight w:val="174" w:hRule="atLeast"/>
        </w:trPr>
        <w:tc>
          <w:tcPr>
            <w:tcW w:w="400" w:type="dxa"/>
            <w:tcBorders>
              <w:right w:val="single" w:color="auto" w:sz="8" w:space="0"/>
            </w:tcBorders>
            <w:vAlign w:val="bottom"/>
          </w:tcPr>
          <w:p w14:paraId="34B96BCE">
            <w:pPr>
              <w:spacing w:after="0"/>
              <w:rPr>
                <w:color w:val="auto"/>
                <w:sz w:val="15"/>
                <w:szCs w:val="15"/>
              </w:rPr>
            </w:pPr>
          </w:p>
        </w:tc>
        <w:tc>
          <w:tcPr>
            <w:tcW w:w="1120" w:type="dxa"/>
            <w:tcBorders>
              <w:right w:val="single" w:color="auto" w:sz="8" w:space="0"/>
            </w:tcBorders>
            <w:vAlign w:val="bottom"/>
          </w:tcPr>
          <w:p w14:paraId="4E684585">
            <w:pPr>
              <w:spacing w:after="0"/>
              <w:rPr>
                <w:color w:val="auto"/>
                <w:sz w:val="15"/>
                <w:szCs w:val="15"/>
              </w:rPr>
            </w:pPr>
          </w:p>
        </w:tc>
        <w:tc>
          <w:tcPr>
            <w:tcW w:w="640" w:type="dxa"/>
            <w:tcBorders>
              <w:right w:val="single" w:color="auto" w:sz="8" w:space="0"/>
            </w:tcBorders>
            <w:vAlign w:val="bottom"/>
          </w:tcPr>
          <w:p w14:paraId="0ED6C9F2">
            <w:pPr>
              <w:spacing w:after="0"/>
              <w:rPr>
                <w:color w:val="auto"/>
                <w:sz w:val="15"/>
                <w:szCs w:val="15"/>
              </w:rPr>
            </w:pPr>
          </w:p>
        </w:tc>
        <w:tc>
          <w:tcPr>
            <w:tcW w:w="900" w:type="dxa"/>
            <w:tcBorders>
              <w:right w:val="single" w:color="auto" w:sz="8" w:space="0"/>
            </w:tcBorders>
            <w:vAlign w:val="bottom"/>
          </w:tcPr>
          <w:p w14:paraId="2A8BA57B">
            <w:pPr>
              <w:spacing w:after="0"/>
              <w:rPr>
                <w:color w:val="auto"/>
                <w:sz w:val="15"/>
                <w:szCs w:val="15"/>
              </w:rPr>
            </w:pPr>
          </w:p>
        </w:tc>
        <w:tc>
          <w:tcPr>
            <w:tcW w:w="620" w:type="dxa"/>
            <w:tcBorders>
              <w:right w:val="single" w:color="auto" w:sz="8" w:space="0"/>
            </w:tcBorders>
            <w:vAlign w:val="bottom"/>
          </w:tcPr>
          <w:p w14:paraId="0E086380">
            <w:pPr>
              <w:spacing w:after="0"/>
              <w:rPr>
                <w:color w:val="auto"/>
                <w:sz w:val="15"/>
                <w:szCs w:val="15"/>
              </w:rPr>
            </w:pPr>
          </w:p>
        </w:tc>
        <w:tc>
          <w:tcPr>
            <w:tcW w:w="640" w:type="dxa"/>
            <w:tcBorders>
              <w:right w:val="single" w:color="auto" w:sz="8" w:space="0"/>
            </w:tcBorders>
            <w:vAlign w:val="bottom"/>
          </w:tcPr>
          <w:p w14:paraId="6F486482">
            <w:pPr>
              <w:spacing w:after="0"/>
              <w:rPr>
                <w:color w:val="auto"/>
                <w:sz w:val="15"/>
                <w:szCs w:val="15"/>
              </w:rPr>
            </w:pPr>
          </w:p>
        </w:tc>
        <w:tc>
          <w:tcPr>
            <w:tcW w:w="880" w:type="dxa"/>
            <w:vMerge w:val="restart"/>
            <w:tcBorders>
              <w:right w:val="single" w:color="auto" w:sz="8" w:space="0"/>
            </w:tcBorders>
            <w:vAlign w:val="bottom"/>
          </w:tcPr>
          <w:p w14:paraId="1560A3C2">
            <w:pPr>
              <w:spacing w:after="0" w:line="110" w:lineRule="exact"/>
              <w:rPr>
                <w:color w:val="auto"/>
                <w:sz w:val="20"/>
                <w:szCs w:val="20"/>
              </w:rPr>
            </w:pPr>
            <w:r>
              <w:rPr>
                <w:rFonts w:ascii="宋体" w:hAnsi="宋体" w:eastAsia="宋体" w:cs="宋体"/>
                <w:color w:val="auto"/>
                <w:sz w:val="9"/>
                <w:szCs w:val="9"/>
              </w:rPr>
              <w:t>开展</w:t>
            </w:r>
            <w:r>
              <w:rPr>
                <w:rFonts w:ascii="Arial" w:hAnsi="Arial" w:eastAsia="Arial" w:cs="Arial"/>
                <w:color w:val="auto"/>
                <w:sz w:val="9"/>
                <w:szCs w:val="9"/>
              </w:rPr>
              <w:t>“</w:t>
            </w:r>
            <w:r>
              <w:rPr>
                <w:rFonts w:ascii="宋体" w:hAnsi="宋体" w:eastAsia="宋体" w:cs="宋体"/>
                <w:color w:val="auto"/>
                <w:sz w:val="9"/>
                <w:szCs w:val="9"/>
              </w:rPr>
              <w:t>双随机、一公</w:t>
            </w:r>
          </w:p>
        </w:tc>
        <w:tc>
          <w:tcPr>
            <w:tcW w:w="1600" w:type="dxa"/>
            <w:tcBorders>
              <w:right w:val="single" w:color="auto" w:sz="8" w:space="0"/>
            </w:tcBorders>
            <w:vAlign w:val="bottom"/>
          </w:tcPr>
          <w:p w14:paraId="2E3A8B08">
            <w:pPr>
              <w:spacing w:after="0"/>
              <w:rPr>
                <w:color w:val="auto"/>
                <w:sz w:val="15"/>
                <w:szCs w:val="15"/>
              </w:rPr>
            </w:pPr>
          </w:p>
        </w:tc>
        <w:tc>
          <w:tcPr>
            <w:tcW w:w="820" w:type="dxa"/>
            <w:tcBorders>
              <w:right w:val="single" w:color="auto" w:sz="8" w:space="0"/>
            </w:tcBorders>
            <w:vAlign w:val="bottom"/>
          </w:tcPr>
          <w:p w14:paraId="30F10CB5">
            <w:pPr>
              <w:spacing w:after="0" w:line="110" w:lineRule="exact"/>
              <w:ind w:left="20"/>
              <w:rPr>
                <w:color w:val="auto"/>
                <w:sz w:val="20"/>
                <w:szCs w:val="20"/>
              </w:rPr>
            </w:pPr>
            <w:r>
              <w:rPr>
                <w:rFonts w:ascii="宋体" w:hAnsi="宋体" w:eastAsia="宋体" w:cs="宋体"/>
                <w:color w:val="auto"/>
                <w:sz w:val="9"/>
                <w:szCs w:val="9"/>
              </w:rPr>
              <w:t>开展</w:t>
            </w:r>
            <w:r>
              <w:rPr>
                <w:rFonts w:ascii="Arial" w:hAnsi="Arial" w:eastAsia="Arial" w:cs="Arial"/>
                <w:color w:val="auto"/>
                <w:sz w:val="9"/>
                <w:szCs w:val="9"/>
              </w:rPr>
              <w:t>“</w:t>
            </w:r>
            <w:r>
              <w:rPr>
                <w:rFonts w:ascii="宋体" w:hAnsi="宋体" w:eastAsia="宋体" w:cs="宋体"/>
                <w:color w:val="auto"/>
                <w:sz w:val="9"/>
                <w:szCs w:val="9"/>
              </w:rPr>
              <w:t>双随机、一</w:t>
            </w:r>
          </w:p>
        </w:tc>
        <w:tc>
          <w:tcPr>
            <w:tcW w:w="860" w:type="dxa"/>
            <w:tcBorders>
              <w:right w:val="single" w:color="auto" w:sz="8" w:space="0"/>
            </w:tcBorders>
            <w:vAlign w:val="bottom"/>
          </w:tcPr>
          <w:p w14:paraId="2EAF261F">
            <w:pPr>
              <w:spacing w:after="0" w:line="110" w:lineRule="exact"/>
              <w:ind w:left="20"/>
              <w:rPr>
                <w:color w:val="auto"/>
                <w:sz w:val="20"/>
                <w:szCs w:val="20"/>
              </w:rPr>
            </w:pPr>
            <w:r>
              <w:rPr>
                <w:rFonts w:ascii="宋体" w:hAnsi="宋体" w:eastAsia="宋体" w:cs="宋体"/>
                <w:color w:val="auto"/>
                <w:sz w:val="9"/>
                <w:szCs w:val="9"/>
              </w:rPr>
              <w:t>开展</w:t>
            </w:r>
            <w:r>
              <w:rPr>
                <w:rFonts w:ascii="Arial" w:hAnsi="Arial" w:eastAsia="Arial" w:cs="Arial"/>
                <w:color w:val="auto"/>
                <w:sz w:val="9"/>
                <w:szCs w:val="9"/>
              </w:rPr>
              <w:t>“</w:t>
            </w:r>
            <w:r>
              <w:rPr>
                <w:rFonts w:ascii="宋体" w:hAnsi="宋体" w:eastAsia="宋体" w:cs="宋体"/>
                <w:color w:val="auto"/>
                <w:sz w:val="9"/>
                <w:szCs w:val="9"/>
              </w:rPr>
              <w:t>双随机、一</w:t>
            </w:r>
          </w:p>
        </w:tc>
        <w:tc>
          <w:tcPr>
            <w:tcW w:w="680" w:type="dxa"/>
            <w:tcBorders>
              <w:right w:val="single" w:color="auto" w:sz="8" w:space="0"/>
            </w:tcBorders>
            <w:vAlign w:val="bottom"/>
          </w:tcPr>
          <w:p w14:paraId="3997935A">
            <w:pPr>
              <w:spacing w:after="0"/>
              <w:rPr>
                <w:color w:val="auto"/>
                <w:sz w:val="15"/>
                <w:szCs w:val="15"/>
              </w:rPr>
            </w:pPr>
          </w:p>
        </w:tc>
        <w:tc>
          <w:tcPr>
            <w:tcW w:w="740" w:type="dxa"/>
            <w:tcBorders>
              <w:right w:val="single" w:color="auto" w:sz="8" w:space="0"/>
            </w:tcBorders>
            <w:vAlign w:val="bottom"/>
          </w:tcPr>
          <w:p w14:paraId="749F544C">
            <w:pPr>
              <w:spacing w:after="0"/>
              <w:rPr>
                <w:color w:val="auto"/>
                <w:sz w:val="15"/>
                <w:szCs w:val="15"/>
              </w:rPr>
            </w:pPr>
          </w:p>
        </w:tc>
        <w:tc>
          <w:tcPr>
            <w:tcW w:w="1120" w:type="dxa"/>
            <w:tcBorders>
              <w:right w:val="single" w:color="auto" w:sz="8" w:space="0"/>
            </w:tcBorders>
            <w:vAlign w:val="bottom"/>
          </w:tcPr>
          <w:p w14:paraId="24F38E44">
            <w:pPr>
              <w:spacing w:after="0"/>
              <w:rPr>
                <w:color w:val="auto"/>
                <w:sz w:val="15"/>
                <w:szCs w:val="15"/>
              </w:rPr>
            </w:pPr>
          </w:p>
        </w:tc>
        <w:tc>
          <w:tcPr>
            <w:tcW w:w="0" w:type="dxa"/>
            <w:vAlign w:val="bottom"/>
          </w:tcPr>
          <w:p w14:paraId="4C623A52">
            <w:pPr>
              <w:spacing w:after="0"/>
              <w:rPr>
                <w:color w:val="auto"/>
                <w:sz w:val="1"/>
                <w:szCs w:val="1"/>
              </w:rPr>
            </w:pPr>
          </w:p>
        </w:tc>
      </w:tr>
      <w:tr w14:paraId="082283F6">
        <w:tblPrEx>
          <w:tblCellMar>
            <w:top w:w="0" w:type="dxa"/>
            <w:left w:w="0" w:type="dxa"/>
            <w:bottom w:w="0" w:type="dxa"/>
            <w:right w:w="0" w:type="dxa"/>
          </w:tblCellMar>
        </w:tblPrEx>
        <w:trPr>
          <w:trHeight w:val="107" w:hRule="atLeast"/>
        </w:trPr>
        <w:tc>
          <w:tcPr>
            <w:tcW w:w="400" w:type="dxa"/>
            <w:tcBorders>
              <w:right w:val="single" w:color="auto" w:sz="8" w:space="0"/>
            </w:tcBorders>
            <w:vAlign w:val="bottom"/>
          </w:tcPr>
          <w:p w14:paraId="13642BC8">
            <w:pPr>
              <w:spacing w:after="0"/>
              <w:rPr>
                <w:color w:val="auto"/>
                <w:sz w:val="9"/>
                <w:szCs w:val="9"/>
              </w:rPr>
            </w:pPr>
          </w:p>
        </w:tc>
        <w:tc>
          <w:tcPr>
            <w:tcW w:w="1120" w:type="dxa"/>
            <w:tcBorders>
              <w:right w:val="single" w:color="auto" w:sz="8" w:space="0"/>
            </w:tcBorders>
            <w:vAlign w:val="bottom"/>
          </w:tcPr>
          <w:p w14:paraId="39D5747F">
            <w:pPr>
              <w:spacing w:after="0"/>
              <w:rPr>
                <w:color w:val="auto"/>
                <w:sz w:val="9"/>
                <w:szCs w:val="9"/>
              </w:rPr>
            </w:pPr>
          </w:p>
        </w:tc>
        <w:tc>
          <w:tcPr>
            <w:tcW w:w="640" w:type="dxa"/>
            <w:tcBorders>
              <w:right w:val="single" w:color="auto" w:sz="8" w:space="0"/>
            </w:tcBorders>
            <w:vAlign w:val="bottom"/>
          </w:tcPr>
          <w:p w14:paraId="17341DDF">
            <w:pPr>
              <w:spacing w:after="0"/>
              <w:rPr>
                <w:color w:val="auto"/>
                <w:sz w:val="9"/>
                <w:szCs w:val="9"/>
              </w:rPr>
            </w:pPr>
          </w:p>
        </w:tc>
        <w:tc>
          <w:tcPr>
            <w:tcW w:w="900" w:type="dxa"/>
            <w:tcBorders>
              <w:right w:val="single" w:color="auto" w:sz="8" w:space="0"/>
            </w:tcBorders>
            <w:vAlign w:val="bottom"/>
          </w:tcPr>
          <w:p w14:paraId="234AA9E4">
            <w:pPr>
              <w:spacing w:after="0"/>
              <w:rPr>
                <w:color w:val="auto"/>
                <w:sz w:val="9"/>
                <w:szCs w:val="9"/>
              </w:rPr>
            </w:pPr>
          </w:p>
        </w:tc>
        <w:tc>
          <w:tcPr>
            <w:tcW w:w="620" w:type="dxa"/>
            <w:tcBorders>
              <w:right w:val="single" w:color="auto" w:sz="8" w:space="0"/>
            </w:tcBorders>
            <w:vAlign w:val="bottom"/>
          </w:tcPr>
          <w:p w14:paraId="3F2D80C5">
            <w:pPr>
              <w:spacing w:after="0"/>
              <w:rPr>
                <w:color w:val="auto"/>
                <w:sz w:val="9"/>
                <w:szCs w:val="9"/>
              </w:rPr>
            </w:pPr>
          </w:p>
        </w:tc>
        <w:tc>
          <w:tcPr>
            <w:tcW w:w="640" w:type="dxa"/>
            <w:tcBorders>
              <w:right w:val="single" w:color="auto" w:sz="8" w:space="0"/>
            </w:tcBorders>
            <w:vAlign w:val="bottom"/>
          </w:tcPr>
          <w:p w14:paraId="49EAAF79">
            <w:pPr>
              <w:spacing w:after="0"/>
              <w:rPr>
                <w:color w:val="auto"/>
                <w:sz w:val="9"/>
                <w:szCs w:val="9"/>
              </w:rPr>
            </w:pPr>
          </w:p>
        </w:tc>
        <w:tc>
          <w:tcPr>
            <w:tcW w:w="880" w:type="dxa"/>
            <w:vMerge w:val="continue"/>
            <w:tcBorders>
              <w:right w:val="single" w:color="auto" w:sz="8" w:space="0"/>
            </w:tcBorders>
            <w:vAlign w:val="bottom"/>
          </w:tcPr>
          <w:p w14:paraId="276CD446">
            <w:pPr>
              <w:spacing w:after="0"/>
              <w:rPr>
                <w:color w:val="auto"/>
                <w:sz w:val="9"/>
                <w:szCs w:val="9"/>
              </w:rPr>
            </w:pPr>
          </w:p>
        </w:tc>
        <w:tc>
          <w:tcPr>
            <w:tcW w:w="1600" w:type="dxa"/>
            <w:tcBorders>
              <w:right w:val="single" w:color="auto" w:sz="8" w:space="0"/>
            </w:tcBorders>
            <w:vAlign w:val="bottom"/>
          </w:tcPr>
          <w:p w14:paraId="23B23073">
            <w:pPr>
              <w:spacing w:after="0" w:line="107" w:lineRule="exact"/>
              <w:rPr>
                <w:color w:val="auto"/>
                <w:sz w:val="20"/>
                <w:szCs w:val="20"/>
              </w:rPr>
            </w:pPr>
            <w:r>
              <w:rPr>
                <w:rFonts w:ascii="Arial" w:hAnsi="Arial" w:eastAsia="Arial" w:cs="Arial"/>
                <w:color w:val="auto"/>
                <w:sz w:val="9"/>
                <w:szCs w:val="9"/>
              </w:rPr>
              <w:t>1</w:t>
            </w:r>
            <w:r>
              <w:rPr>
                <w:rFonts w:ascii="宋体" w:hAnsi="宋体" w:eastAsia="宋体" w:cs="宋体"/>
                <w:color w:val="auto"/>
                <w:sz w:val="9"/>
                <w:szCs w:val="9"/>
              </w:rPr>
              <w:t>次</w:t>
            </w:r>
          </w:p>
        </w:tc>
        <w:tc>
          <w:tcPr>
            <w:tcW w:w="820" w:type="dxa"/>
            <w:tcBorders>
              <w:right w:val="single" w:color="auto" w:sz="8" w:space="0"/>
            </w:tcBorders>
            <w:vAlign w:val="bottom"/>
          </w:tcPr>
          <w:p w14:paraId="52809EC0">
            <w:pPr>
              <w:spacing w:after="0" w:line="107" w:lineRule="exact"/>
              <w:ind w:left="20"/>
              <w:rPr>
                <w:color w:val="auto"/>
                <w:sz w:val="20"/>
                <w:szCs w:val="20"/>
              </w:rPr>
            </w:pPr>
            <w:r>
              <w:rPr>
                <w:rFonts w:ascii="宋体" w:hAnsi="宋体" w:eastAsia="宋体" w:cs="宋体"/>
                <w:color w:val="auto"/>
                <w:sz w:val="9"/>
                <w:szCs w:val="9"/>
              </w:rPr>
              <w:t>公开</w:t>
            </w:r>
            <w:r>
              <w:rPr>
                <w:rFonts w:ascii="Arial" w:hAnsi="Arial" w:eastAsia="Arial" w:cs="Arial"/>
                <w:color w:val="auto"/>
                <w:sz w:val="9"/>
                <w:szCs w:val="9"/>
              </w:rPr>
              <w:t>”</w:t>
            </w:r>
            <w:r>
              <w:rPr>
                <w:rFonts w:ascii="宋体" w:hAnsi="宋体" w:eastAsia="宋体" w:cs="宋体"/>
                <w:color w:val="auto"/>
                <w:sz w:val="9"/>
                <w:szCs w:val="9"/>
              </w:rPr>
              <w:t>监督检查工</w:t>
            </w:r>
          </w:p>
        </w:tc>
        <w:tc>
          <w:tcPr>
            <w:tcW w:w="860" w:type="dxa"/>
            <w:tcBorders>
              <w:right w:val="single" w:color="auto" w:sz="8" w:space="0"/>
            </w:tcBorders>
            <w:vAlign w:val="bottom"/>
          </w:tcPr>
          <w:p w14:paraId="1C97A5D1">
            <w:pPr>
              <w:spacing w:after="0" w:line="107" w:lineRule="exact"/>
              <w:ind w:left="20"/>
              <w:rPr>
                <w:color w:val="auto"/>
                <w:sz w:val="20"/>
                <w:szCs w:val="20"/>
              </w:rPr>
            </w:pPr>
            <w:r>
              <w:rPr>
                <w:rFonts w:ascii="宋体" w:hAnsi="宋体" w:eastAsia="宋体" w:cs="宋体"/>
                <w:color w:val="auto"/>
                <w:sz w:val="9"/>
                <w:szCs w:val="9"/>
              </w:rPr>
              <w:t>公开</w:t>
            </w:r>
            <w:r>
              <w:rPr>
                <w:rFonts w:ascii="Arial" w:hAnsi="Arial" w:eastAsia="Arial" w:cs="Arial"/>
                <w:color w:val="auto"/>
                <w:sz w:val="9"/>
                <w:szCs w:val="9"/>
              </w:rPr>
              <w:t>”</w:t>
            </w:r>
            <w:r>
              <w:rPr>
                <w:rFonts w:ascii="宋体" w:hAnsi="宋体" w:eastAsia="宋体" w:cs="宋体"/>
                <w:color w:val="auto"/>
                <w:sz w:val="9"/>
                <w:szCs w:val="9"/>
              </w:rPr>
              <w:t>监督检查工</w:t>
            </w:r>
          </w:p>
        </w:tc>
        <w:tc>
          <w:tcPr>
            <w:tcW w:w="680" w:type="dxa"/>
            <w:tcBorders>
              <w:right w:val="single" w:color="auto" w:sz="8" w:space="0"/>
            </w:tcBorders>
            <w:vAlign w:val="bottom"/>
          </w:tcPr>
          <w:p w14:paraId="5721B2EC">
            <w:pPr>
              <w:spacing w:after="0" w:line="103" w:lineRule="exact"/>
              <w:rPr>
                <w:color w:val="auto"/>
                <w:sz w:val="20"/>
                <w:szCs w:val="20"/>
              </w:rPr>
            </w:pPr>
            <w:r>
              <w:rPr>
                <w:rFonts w:ascii="宋体" w:hAnsi="宋体" w:eastAsia="宋体" w:cs="宋体"/>
                <w:color w:val="auto"/>
                <w:sz w:val="9"/>
                <w:szCs w:val="9"/>
              </w:rPr>
              <w:t>次</w:t>
            </w:r>
          </w:p>
        </w:tc>
        <w:tc>
          <w:tcPr>
            <w:tcW w:w="740" w:type="dxa"/>
            <w:tcBorders>
              <w:right w:val="single" w:color="auto" w:sz="8" w:space="0"/>
            </w:tcBorders>
            <w:vAlign w:val="bottom"/>
          </w:tcPr>
          <w:p w14:paraId="0D4E4EFF">
            <w:pPr>
              <w:spacing w:after="0"/>
              <w:ind w:left="20"/>
              <w:rPr>
                <w:color w:val="auto"/>
                <w:sz w:val="20"/>
                <w:szCs w:val="20"/>
              </w:rPr>
            </w:pPr>
            <w:r>
              <w:rPr>
                <w:rFonts w:ascii="Arial" w:hAnsi="Arial" w:eastAsia="Arial" w:cs="Arial"/>
                <w:color w:val="auto"/>
                <w:sz w:val="9"/>
                <w:szCs w:val="9"/>
              </w:rPr>
              <w:t>≥</w:t>
            </w:r>
          </w:p>
        </w:tc>
        <w:tc>
          <w:tcPr>
            <w:tcW w:w="1120" w:type="dxa"/>
            <w:tcBorders>
              <w:right w:val="single" w:color="auto" w:sz="8" w:space="0"/>
            </w:tcBorders>
            <w:vAlign w:val="bottom"/>
          </w:tcPr>
          <w:p w14:paraId="2E823030">
            <w:pPr>
              <w:spacing w:after="0"/>
              <w:rPr>
                <w:color w:val="auto"/>
                <w:sz w:val="9"/>
                <w:szCs w:val="9"/>
              </w:rPr>
            </w:pPr>
          </w:p>
        </w:tc>
        <w:tc>
          <w:tcPr>
            <w:tcW w:w="0" w:type="dxa"/>
            <w:vAlign w:val="bottom"/>
          </w:tcPr>
          <w:p w14:paraId="76486882">
            <w:pPr>
              <w:spacing w:after="0"/>
              <w:rPr>
                <w:color w:val="auto"/>
                <w:sz w:val="1"/>
                <w:szCs w:val="1"/>
              </w:rPr>
            </w:pPr>
          </w:p>
        </w:tc>
      </w:tr>
      <w:tr w14:paraId="16065A55">
        <w:tblPrEx>
          <w:tblCellMar>
            <w:top w:w="0" w:type="dxa"/>
            <w:left w:w="0" w:type="dxa"/>
            <w:bottom w:w="0" w:type="dxa"/>
            <w:right w:w="0" w:type="dxa"/>
          </w:tblCellMar>
        </w:tblPrEx>
        <w:trPr>
          <w:trHeight w:val="91" w:hRule="atLeast"/>
        </w:trPr>
        <w:tc>
          <w:tcPr>
            <w:tcW w:w="400" w:type="dxa"/>
            <w:tcBorders>
              <w:right w:val="single" w:color="auto" w:sz="8" w:space="0"/>
            </w:tcBorders>
            <w:vAlign w:val="bottom"/>
          </w:tcPr>
          <w:p w14:paraId="0AC33A1B">
            <w:pPr>
              <w:spacing w:after="0"/>
              <w:rPr>
                <w:color w:val="auto"/>
                <w:sz w:val="7"/>
                <w:szCs w:val="7"/>
              </w:rPr>
            </w:pPr>
          </w:p>
        </w:tc>
        <w:tc>
          <w:tcPr>
            <w:tcW w:w="1120" w:type="dxa"/>
            <w:tcBorders>
              <w:right w:val="single" w:color="auto" w:sz="8" w:space="0"/>
            </w:tcBorders>
            <w:vAlign w:val="bottom"/>
          </w:tcPr>
          <w:p w14:paraId="4F06F01D">
            <w:pPr>
              <w:spacing w:after="0"/>
              <w:rPr>
                <w:color w:val="auto"/>
                <w:sz w:val="7"/>
                <w:szCs w:val="7"/>
              </w:rPr>
            </w:pPr>
          </w:p>
        </w:tc>
        <w:tc>
          <w:tcPr>
            <w:tcW w:w="640" w:type="dxa"/>
            <w:tcBorders>
              <w:right w:val="single" w:color="auto" w:sz="8" w:space="0"/>
            </w:tcBorders>
            <w:vAlign w:val="bottom"/>
          </w:tcPr>
          <w:p w14:paraId="68014B13">
            <w:pPr>
              <w:spacing w:after="0"/>
              <w:rPr>
                <w:color w:val="auto"/>
                <w:sz w:val="7"/>
                <w:szCs w:val="7"/>
              </w:rPr>
            </w:pPr>
          </w:p>
        </w:tc>
        <w:tc>
          <w:tcPr>
            <w:tcW w:w="900" w:type="dxa"/>
            <w:tcBorders>
              <w:right w:val="single" w:color="auto" w:sz="8" w:space="0"/>
            </w:tcBorders>
            <w:vAlign w:val="bottom"/>
          </w:tcPr>
          <w:p w14:paraId="667E14AD">
            <w:pPr>
              <w:spacing w:after="0"/>
              <w:rPr>
                <w:color w:val="auto"/>
                <w:sz w:val="7"/>
                <w:szCs w:val="7"/>
              </w:rPr>
            </w:pPr>
          </w:p>
        </w:tc>
        <w:tc>
          <w:tcPr>
            <w:tcW w:w="620" w:type="dxa"/>
            <w:tcBorders>
              <w:right w:val="single" w:color="auto" w:sz="8" w:space="0"/>
            </w:tcBorders>
            <w:vAlign w:val="bottom"/>
          </w:tcPr>
          <w:p w14:paraId="183F591D">
            <w:pPr>
              <w:spacing w:after="0"/>
              <w:rPr>
                <w:color w:val="auto"/>
                <w:sz w:val="7"/>
                <w:szCs w:val="7"/>
              </w:rPr>
            </w:pPr>
          </w:p>
        </w:tc>
        <w:tc>
          <w:tcPr>
            <w:tcW w:w="640" w:type="dxa"/>
            <w:tcBorders>
              <w:right w:val="single" w:color="auto" w:sz="8" w:space="0"/>
            </w:tcBorders>
            <w:vAlign w:val="bottom"/>
          </w:tcPr>
          <w:p w14:paraId="055F3ACD">
            <w:pPr>
              <w:spacing w:after="0"/>
              <w:rPr>
                <w:color w:val="auto"/>
                <w:sz w:val="7"/>
                <w:szCs w:val="7"/>
              </w:rPr>
            </w:pPr>
          </w:p>
        </w:tc>
        <w:tc>
          <w:tcPr>
            <w:tcW w:w="880" w:type="dxa"/>
            <w:tcBorders>
              <w:right w:val="single" w:color="auto" w:sz="8" w:space="0"/>
            </w:tcBorders>
            <w:vAlign w:val="bottom"/>
          </w:tcPr>
          <w:p w14:paraId="0C5BFBA0">
            <w:pPr>
              <w:spacing w:after="0" w:line="91" w:lineRule="exact"/>
              <w:rPr>
                <w:color w:val="auto"/>
                <w:sz w:val="20"/>
                <w:szCs w:val="20"/>
              </w:rPr>
            </w:pPr>
            <w:r>
              <w:rPr>
                <w:rFonts w:ascii="宋体" w:hAnsi="宋体" w:eastAsia="宋体" w:cs="宋体"/>
                <w:color w:val="auto"/>
                <w:sz w:val="9"/>
                <w:szCs w:val="9"/>
              </w:rPr>
              <w:t>开</w:t>
            </w:r>
            <w:r>
              <w:rPr>
                <w:rFonts w:ascii="Arial" w:hAnsi="Arial" w:eastAsia="Arial" w:cs="Arial"/>
                <w:color w:val="auto"/>
                <w:sz w:val="9"/>
                <w:szCs w:val="9"/>
              </w:rPr>
              <w:t>”</w:t>
            </w:r>
            <w:r>
              <w:rPr>
                <w:rFonts w:ascii="宋体" w:hAnsi="宋体" w:eastAsia="宋体" w:cs="宋体"/>
                <w:color w:val="auto"/>
                <w:sz w:val="9"/>
                <w:szCs w:val="9"/>
              </w:rPr>
              <w:t>监督检查工作</w:t>
            </w:r>
          </w:p>
        </w:tc>
        <w:tc>
          <w:tcPr>
            <w:tcW w:w="1600" w:type="dxa"/>
            <w:tcBorders>
              <w:right w:val="single" w:color="auto" w:sz="8" w:space="0"/>
            </w:tcBorders>
            <w:vAlign w:val="bottom"/>
          </w:tcPr>
          <w:p w14:paraId="45510ACC">
            <w:pPr>
              <w:spacing w:after="0"/>
              <w:rPr>
                <w:color w:val="auto"/>
                <w:sz w:val="7"/>
                <w:szCs w:val="7"/>
              </w:rPr>
            </w:pPr>
          </w:p>
        </w:tc>
        <w:tc>
          <w:tcPr>
            <w:tcW w:w="820" w:type="dxa"/>
            <w:vMerge w:val="restart"/>
            <w:tcBorders>
              <w:right w:val="single" w:color="auto" w:sz="8" w:space="0"/>
            </w:tcBorders>
            <w:vAlign w:val="bottom"/>
          </w:tcPr>
          <w:p w14:paraId="3EF25375">
            <w:pPr>
              <w:spacing w:after="0" w:line="103" w:lineRule="exact"/>
              <w:ind w:left="20"/>
              <w:rPr>
                <w:color w:val="auto"/>
                <w:sz w:val="20"/>
                <w:szCs w:val="20"/>
              </w:rPr>
            </w:pPr>
            <w:r>
              <w:rPr>
                <w:rFonts w:ascii="宋体" w:hAnsi="宋体" w:eastAsia="宋体" w:cs="宋体"/>
                <w:color w:val="auto"/>
                <w:sz w:val="9"/>
                <w:szCs w:val="9"/>
              </w:rPr>
              <w:t>作</w:t>
            </w:r>
          </w:p>
        </w:tc>
        <w:tc>
          <w:tcPr>
            <w:tcW w:w="860" w:type="dxa"/>
            <w:vMerge w:val="restart"/>
            <w:tcBorders>
              <w:right w:val="single" w:color="auto" w:sz="8" w:space="0"/>
            </w:tcBorders>
            <w:vAlign w:val="bottom"/>
          </w:tcPr>
          <w:p w14:paraId="297A7C1D">
            <w:pPr>
              <w:spacing w:after="0" w:line="103" w:lineRule="exact"/>
              <w:ind w:left="20"/>
              <w:rPr>
                <w:color w:val="auto"/>
                <w:sz w:val="20"/>
                <w:szCs w:val="20"/>
              </w:rPr>
            </w:pPr>
            <w:r>
              <w:rPr>
                <w:rFonts w:ascii="宋体" w:hAnsi="宋体" w:eastAsia="宋体" w:cs="宋体"/>
                <w:color w:val="auto"/>
                <w:sz w:val="9"/>
                <w:szCs w:val="9"/>
              </w:rPr>
              <w:t>作</w:t>
            </w:r>
          </w:p>
        </w:tc>
        <w:tc>
          <w:tcPr>
            <w:tcW w:w="680" w:type="dxa"/>
            <w:tcBorders>
              <w:right w:val="single" w:color="auto" w:sz="8" w:space="0"/>
            </w:tcBorders>
            <w:vAlign w:val="bottom"/>
          </w:tcPr>
          <w:p w14:paraId="14AF56BA">
            <w:pPr>
              <w:spacing w:after="0"/>
              <w:rPr>
                <w:color w:val="auto"/>
                <w:sz w:val="7"/>
                <w:szCs w:val="7"/>
              </w:rPr>
            </w:pPr>
          </w:p>
        </w:tc>
        <w:tc>
          <w:tcPr>
            <w:tcW w:w="740" w:type="dxa"/>
            <w:tcBorders>
              <w:right w:val="single" w:color="auto" w:sz="8" w:space="0"/>
            </w:tcBorders>
            <w:vAlign w:val="bottom"/>
          </w:tcPr>
          <w:p w14:paraId="1BF32D01">
            <w:pPr>
              <w:spacing w:after="0"/>
              <w:rPr>
                <w:color w:val="auto"/>
                <w:sz w:val="7"/>
                <w:szCs w:val="7"/>
              </w:rPr>
            </w:pPr>
          </w:p>
        </w:tc>
        <w:tc>
          <w:tcPr>
            <w:tcW w:w="1120" w:type="dxa"/>
            <w:tcBorders>
              <w:right w:val="single" w:color="auto" w:sz="8" w:space="0"/>
            </w:tcBorders>
            <w:vAlign w:val="bottom"/>
          </w:tcPr>
          <w:p w14:paraId="4205ED28">
            <w:pPr>
              <w:spacing w:after="0"/>
              <w:rPr>
                <w:color w:val="auto"/>
                <w:sz w:val="7"/>
                <w:szCs w:val="7"/>
              </w:rPr>
            </w:pPr>
          </w:p>
        </w:tc>
        <w:tc>
          <w:tcPr>
            <w:tcW w:w="0" w:type="dxa"/>
            <w:vAlign w:val="bottom"/>
          </w:tcPr>
          <w:p w14:paraId="1138B3D8">
            <w:pPr>
              <w:spacing w:after="0"/>
              <w:rPr>
                <w:color w:val="auto"/>
                <w:sz w:val="1"/>
                <w:szCs w:val="1"/>
              </w:rPr>
            </w:pPr>
          </w:p>
        </w:tc>
      </w:tr>
      <w:tr w14:paraId="249F37B3">
        <w:tblPrEx>
          <w:tblCellMar>
            <w:top w:w="0" w:type="dxa"/>
            <w:left w:w="0" w:type="dxa"/>
            <w:bottom w:w="0" w:type="dxa"/>
            <w:right w:w="0" w:type="dxa"/>
          </w:tblCellMar>
        </w:tblPrEx>
        <w:trPr>
          <w:trHeight w:val="40" w:hRule="atLeast"/>
        </w:trPr>
        <w:tc>
          <w:tcPr>
            <w:tcW w:w="400" w:type="dxa"/>
            <w:tcBorders>
              <w:right w:val="single" w:color="auto" w:sz="8" w:space="0"/>
            </w:tcBorders>
            <w:vAlign w:val="bottom"/>
          </w:tcPr>
          <w:p w14:paraId="563531AB">
            <w:pPr>
              <w:spacing w:after="0"/>
              <w:rPr>
                <w:color w:val="auto"/>
                <w:sz w:val="3"/>
                <w:szCs w:val="3"/>
              </w:rPr>
            </w:pPr>
          </w:p>
        </w:tc>
        <w:tc>
          <w:tcPr>
            <w:tcW w:w="1120" w:type="dxa"/>
            <w:tcBorders>
              <w:right w:val="single" w:color="auto" w:sz="8" w:space="0"/>
            </w:tcBorders>
            <w:vAlign w:val="bottom"/>
          </w:tcPr>
          <w:p w14:paraId="427F0246">
            <w:pPr>
              <w:spacing w:after="0"/>
              <w:rPr>
                <w:color w:val="auto"/>
                <w:sz w:val="3"/>
                <w:szCs w:val="3"/>
              </w:rPr>
            </w:pPr>
          </w:p>
        </w:tc>
        <w:tc>
          <w:tcPr>
            <w:tcW w:w="640" w:type="dxa"/>
            <w:tcBorders>
              <w:right w:val="single" w:color="auto" w:sz="8" w:space="0"/>
            </w:tcBorders>
            <w:vAlign w:val="bottom"/>
          </w:tcPr>
          <w:p w14:paraId="161B2CC8">
            <w:pPr>
              <w:spacing w:after="0"/>
              <w:rPr>
                <w:color w:val="auto"/>
                <w:sz w:val="3"/>
                <w:szCs w:val="3"/>
              </w:rPr>
            </w:pPr>
          </w:p>
        </w:tc>
        <w:tc>
          <w:tcPr>
            <w:tcW w:w="900" w:type="dxa"/>
            <w:tcBorders>
              <w:right w:val="single" w:color="auto" w:sz="8" w:space="0"/>
            </w:tcBorders>
            <w:vAlign w:val="bottom"/>
          </w:tcPr>
          <w:p w14:paraId="54600A96">
            <w:pPr>
              <w:spacing w:after="0"/>
              <w:rPr>
                <w:color w:val="auto"/>
                <w:sz w:val="3"/>
                <w:szCs w:val="3"/>
              </w:rPr>
            </w:pPr>
          </w:p>
        </w:tc>
        <w:tc>
          <w:tcPr>
            <w:tcW w:w="620" w:type="dxa"/>
            <w:tcBorders>
              <w:right w:val="single" w:color="auto" w:sz="8" w:space="0"/>
            </w:tcBorders>
            <w:vAlign w:val="bottom"/>
          </w:tcPr>
          <w:p w14:paraId="00397866">
            <w:pPr>
              <w:spacing w:after="0"/>
              <w:rPr>
                <w:color w:val="auto"/>
                <w:sz w:val="3"/>
                <w:szCs w:val="3"/>
              </w:rPr>
            </w:pPr>
          </w:p>
        </w:tc>
        <w:tc>
          <w:tcPr>
            <w:tcW w:w="640" w:type="dxa"/>
            <w:tcBorders>
              <w:right w:val="single" w:color="auto" w:sz="8" w:space="0"/>
            </w:tcBorders>
            <w:vAlign w:val="bottom"/>
          </w:tcPr>
          <w:p w14:paraId="0726AAE8">
            <w:pPr>
              <w:spacing w:after="0"/>
              <w:rPr>
                <w:color w:val="auto"/>
                <w:sz w:val="3"/>
                <w:szCs w:val="3"/>
              </w:rPr>
            </w:pPr>
          </w:p>
        </w:tc>
        <w:tc>
          <w:tcPr>
            <w:tcW w:w="880" w:type="dxa"/>
            <w:tcBorders>
              <w:right w:val="single" w:color="auto" w:sz="8" w:space="0"/>
            </w:tcBorders>
            <w:vAlign w:val="bottom"/>
          </w:tcPr>
          <w:p w14:paraId="613BF8E0">
            <w:pPr>
              <w:spacing w:after="0"/>
              <w:rPr>
                <w:color w:val="auto"/>
                <w:sz w:val="3"/>
                <w:szCs w:val="3"/>
              </w:rPr>
            </w:pPr>
          </w:p>
        </w:tc>
        <w:tc>
          <w:tcPr>
            <w:tcW w:w="1600" w:type="dxa"/>
            <w:tcBorders>
              <w:right w:val="single" w:color="auto" w:sz="8" w:space="0"/>
            </w:tcBorders>
            <w:vAlign w:val="bottom"/>
          </w:tcPr>
          <w:p w14:paraId="2025BF03">
            <w:pPr>
              <w:spacing w:after="0"/>
              <w:rPr>
                <w:color w:val="auto"/>
                <w:sz w:val="3"/>
                <w:szCs w:val="3"/>
              </w:rPr>
            </w:pPr>
          </w:p>
        </w:tc>
        <w:tc>
          <w:tcPr>
            <w:tcW w:w="820" w:type="dxa"/>
            <w:vMerge w:val="continue"/>
            <w:tcBorders>
              <w:right w:val="single" w:color="auto" w:sz="8" w:space="0"/>
            </w:tcBorders>
            <w:vAlign w:val="bottom"/>
          </w:tcPr>
          <w:p w14:paraId="76E7F37C">
            <w:pPr>
              <w:spacing w:after="0"/>
              <w:rPr>
                <w:color w:val="auto"/>
                <w:sz w:val="3"/>
                <w:szCs w:val="3"/>
              </w:rPr>
            </w:pPr>
          </w:p>
        </w:tc>
        <w:tc>
          <w:tcPr>
            <w:tcW w:w="860" w:type="dxa"/>
            <w:vMerge w:val="continue"/>
            <w:tcBorders>
              <w:right w:val="single" w:color="auto" w:sz="8" w:space="0"/>
            </w:tcBorders>
            <w:vAlign w:val="bottom"/>
          </w:tcPr>
          <w:p w14:paraId="0A97E4B9">
            <w:pPr>
              <w:spacing w:after="0"/>
              <w:rPr>
                <w:color w:val="auto"/>
                <w:sz w:val="3"/>
                <w:szCs w:val="3"/>
              </w:rPr>
            </w:pPr>
          </w:p>
        </w:tc>
        <w:tc>
          <w:tcPr>
            <w:tcW w:w="680" w:type="dxa"/>
            <w:tcBorders>
              <w:right w:val="single" w:color="auto" w:sz="8" w:space="0"/>
            </w:tcBorders>
            <w:vAlign w:val="bottom"/>
          </w:tcPr>
          <w:p w14:paraId="3F85296A">
            <w:pPr>
              <w:spacing w:after="0"/>
              <w:rPr>
                <w:color w:val="auto"/>
                <w:sz w:val="3"/>
                <w:szCs w:val="3"/>
              </w:rPr>
            </w:pPr>
          </w:p>
        </w:tc>
        <w:tc>
          <w:tcPr>
            <w:tcW w:w="740" w:type="dxa"/>
            <w:tcBorders>
              <w:right w:val="single" w:color="auto" w:sz="8" w:space="0"/>
            </w:tcBorders>
            <w:vAlign w:val="bottom"/>
          </w:tcPr>
          <w:p w14:paraId="3630DA05">
            <w:pPr>
              <w:spacing w:after="0"/>
              <w:rPr>
                <w:color w:val="auto"/>
                <w:sz w:val="3"/>
                <w:szCs w:val="3"/>
              </w:rPr>
            </w:pPr>
          </w:p>
        </w:tc>
        <w:tc>
          <w:tcPr>
            <w:tcW w:w="1120" w:type="dxa"/>
            <w:tcBorders>
              <w:right w:val="single" w:color="auto" w:sz="8" w:space="0"/>
            </w:tcBorders>
            <w:vAlign w:val="bottom"/>
          </w:tcPr>
          <w:p w14:paraId="3EA3DDCA">
            <w:pPr>
              <w:spacing w:after="0"/>
              <w:rPr>
                <w:color w:val="auto"/>
                <w:sz w:val="3"/>
                <w:szCs w:val="3"/>
              </w:rPr>
            </w:pPr>
          </w:p>
        </w:tc>
        <w:tc>
          <w:tcPr>
            <w:tcW w:w="0" w:type="dxa"/>
            <w:vAlign w:val="bottom"/>
          </w:tcPr>
          <w:p w14:paraId="52A188FC">
            <w:pPr>
              <w:spacing w:after="0" w:line="20" w:lineRule="exact"/>
              <w:rPr>
                <w:color w:val="auto"/>
                <w:sz w:val="1"/>
                <w:szCs w:val="1"/>
              </w:rPr>
            </w:pPr>
          </w:p>
        </w:tc>
      </w:tr>
      <w:tr w14:paraId="246208E1">
        <w:tblPrEx>
          <w:tblCellMar>
            <w:top w:w="0" w:type="dxa"/>
            <w:left w:w="0" w:type="dxa"/>
            <w:bottom w:w="0" w:type="dxa"/>
            <w:right w:w="0" w:type="dxa"/>
          </w:tblCellMar>
        </w:tblPrEx>
        <w:trPr>
          <w:trHeight w:val="76" w:hRule="atLeast"/>
        </w:trPr>
        <w:tc>
          <w:tcPr>
            <w:tcW w:w="400" w:type="dxa"/>
            <w:tcBorders>
              <w:right w:val="single" w:color="auto" w:sz="8" w:space="0"/>
            </w:tcBorders>
            <w:vAlign w:val="bottom"/>
          </w:tcPr>
          <w:p w14:paraId="4C59F27D">
            <w:pPr>
              <w:spacing w:after="0"/>
              <w:rPr>
                <w:color w:val="auto"/>
                <w:sz w:val="6"/>
                <w:szCs w:val="6"/>
              </w:rPr>
            </w:pPr>
          </w:p>
        </w:tc>
        <w:tc>
          <w:tcPr>
            <w:tcW w:w="1120" w:type="dxa"/>
            <w:tcBorders>
              <w:right w:val="single" w:color="auto" w:sz="8" w:space="0"/>
            </w:tcBorders>
            <w:vAlign w:val="bottom"/>
          </w:tcPr>
          <w:p w14:paraId="2EAAF0E6">
            <w:pPr>
              <w:spacing w:after="0"/>
              <w:rPr>
                <w:color w:val="auto"/>
                <w:sz w:val="6"/>
                <w:szCs w:val="6"/>
              </w:rPr>
            </w:pPr>
          </w:p>
        </w:tc>
        <w:tc>
          <w:tcPr>
            <w:tcW w:w="640" w:type="dxa"/>
            <w:tcBorders>
              <w:right w:val="single" w:color="auto" w:sz="8" w:space="0"/>
            </w:tcBorders>
            <w:vAlign w:val="bottom"/>
          </w:tcPr>
          <w:p w14:paraId="120C6D4D">
            <w:pPr>
              <w:spacing w:after="0"/>
              <w:rPr>
                <w:color w:val="auto"/>
                <w:sz w:val="6"/>
                <w:szCs w:val="6"/>
              </w:rPr>
            </w:pPr>
          </w:p>
        </w:tc>
        <w:tc>
          <w:tcPr>
            <w:tcW w:w="900" w:type="dxa"/>
            <w:tcBorders>
              <w:right w:val="single" w:color="auto" w:sz="8" w:space="0"/>
            </w:tcBorders>
            <w:vAlign w:val="bottom"/>
          </w:tcPr>
          <w:p w14:paraId="425E5B8A">
            <w:pPr>
              <w:spacing w:after="0"/>
              <w:rPr>
                <w:color w:val="auto"/>
                <w:sz w:val="6"/>
                <w:szCs w:val="6"/>
              </w:rPr>
            </w:pPr>
          </w:p>
        </w:tc>
        <w:tc>
          <w:tcPr>
            <w:tcW w:w="620" w:type="dxa"/>
            <w:tcBorders>
              <w:bottom w:val="single" w:color="auto" w:sz="8" w:space="0"/>
              <w:right w:val="single" w:color="auto" w:sz="8" w:space="0"/>
            </w:tcBorders>
            <w:vAlign w:val="bottom"/>
          </w:tcPr>
          <w:p w14:paraId="6CADF880">
            <w:pPr>
              <w:spacing w:after="0"/>
              <w:rPr>
                <w:color w:val="auto"/>
                <w:sz w:val="6"/>
                <w:szCs w:val="6"/>
              </w:rPr>
            </w:pPr>
          </w:p>
        </w:tc>
        <w:tc>
          <w:tcPr>
            <w:tcW w:w="640" w:type="dxa"/>
            <w:tcBorders>
              <w:bottom w:val="single" w:color="auto" w:sz="8" w:space="0"/>
              <w:right w:val="single" w:color="auto" w:sz="8" w:space="0"/>
            </w:tcBorders>
            <w:vAlign w:val="bottom"/>
          </w:tcPr>
          <w:p w14:paraId="043F0494">
            <w:pPr>
              <w:spacing w:after="0"/>
              <w:rPr>
                <w:color w:val="auto"/>
                <w:sz w:val="6"/>
                <w:szCs w:val="6"/>
              </w:rPr>
            </w:pPr>
          </w:p>
        </w:tc>
        <w:tc>
          <w:tcPr>
            <w:tcW w:w="880" w:type="dxa"/>
            <w:tcBorders>
              <w:bottom w:val="single" w:color="auto" w:sz="8" w:space="0"/>
              <w:right w:val="single" w:color="auto" w:sz="8" w:space="0"/>
            </w:tcBorders>
            <w:vAlign w:val="bottom"/>
          </w:tcPr>
          <w:p w14:paraId="018142CD">
            <w:pPr>
              <w:spacing w:after="0"/>
              <w:rPr>
                <w:color w:val="auto"/>
                <w:sz w:val="6"/>
                <w:szCs w:val="6"/>
              </w:rPr>
            </w:pPr>
          </w:p>
        </w:tc>
        <w:tc>
          <w:tcPr>
            <w:tcW w:w="1600" w:type="dxa"/>
            <w:tcBorders>
              <w:bottom w:val="single" w:color="auto" w:sz="8" w:space="0"/>
              <w:right w:val="single" w:color="auto" w:sz="8" w:space="0"/>
            </w:tcBorders>
            <w:vAlign w:val="bottom"/>
          </w:tcPr>
          <w:p w14:paraId="115677F4">
            <w:pPr>
              <w:spacing w:after="0"/>
              <w:rPr>
                <w:color w:val="auto"/>
                <w:sz w:val="6"/>
                <w:szCs w:val="6"/>
              </w:rPr>
            </w:pPr>
          </w:p>
        </w:tc>
        <w:tc>
          <w:tcPr>
            <w:tcW w:w="820" w:type="dxa"/>
            <w:tcBorders>
              <w:bottom w:val="single" w:color="auto" w:sz="8" w:space="0"/>
              <w:right w:val="single" w:color="auto" w:sz="8" w:space="0"/>
            </w:tcBorders>
            <w:vAlign w:val="bottom"/>
          </w:tcPr>
          <w:p w14:paraId="373748F9">
            <w:pPr>
              <w:spacing w:after="0"/>
              <w:rPr>
                <w:color w:val="auto"/>
                <w:sz w:val="6"/>
                <w:szCs w:val="6"/>
              </w:rPr>
            </w:pPr>
          </w:p>
        </w:tc>
        <w:tc>
          <w:tcPr>
            <w:tcW w:w="860" w:type="dxa"/>
            <w:tcBorders>
              <w:bottom w:val="single" w:color="auto" w:sz="8" w:space="0"/>
              <w:right w:val="single" w:color="auto" w:sz="8" w:space="0"/>
            </w:tcBorders>
            <w:vAlign w:val="bottom"/>
          </w:tcPr>
          <w:p w14:paraId="7104C4D7">
            <w:pPr>
              <w:spacing w:after="0"/>
              <w:rPr>
                <w:color w:val="auto"/>
                <w:sz w:val="6"/>
                <w:szCs w:val="6"/>
              </w:rPr>
            </w:pPr>
          </w:p>
        </w:tc>
        <w:tc>
          <w:tcPr>
            <w:tcW w:w="680" w:type="dxa"/>
            <w:tcBorders>
              <w:bottom w:val="single" w:color="auto" w:sz="8" w:space="0"/>
              <w:right w:val="single" w:color="auto" w:sz="8" w:space="0"/>
            </w:tcBorders>
            <w:vAlign w:val="bottom"/>
          </w:tcPr>
          <w:p w14:paraId="6F40EC6F">
            <w:pPr>
              <w:spacing w:after="0"/>
              <w:rPr>
                <w:color w:val="auto"/>
                <w:sz w:val="6"/>
                <w:szCs w:val="6"/>
              </w:rPr>
            </w:pPr>
          </w:p>
        </w:tc>
        <w:tc>
          <w:tcPr>
            <w:tcW w:w="740" w:type="dxa"/>
            <w:tcBorders>
              <w:bottom w:val="single" w:color="auto" w:sz="8" w:space="0"/>
              <w:right w:val="single" w:color="auto" w:sz="8" w:space="0"/>
            </w:tcBorders>
            <w:vAlign w:val="bottom"/>
          </w:tcPr>
          <w:p w14:paraId="3D2A451A">
            <w:pPr>
              <w:spacing w:after="0"/>
              <w:rPr>
                <w:color w:val="auto"/>
                <w:sz w:val="6"/>
                <w:szCs w:val="6"/>
              </w:rPr>
            </w:pPr>
          </w:p>
        </w:tc>
        <w:tc>
          <w:tcPr>
            <w:tcW w:w="1120" w:type="dxa"/>
            <w:tcBorders>
              <w:bottom w:val="single" w:color="auto" w:sz="8" w:space="0"/>
              <w:right w:val="single" w:color="auto" w:sz="8" w:space="0"/>
            </w:tcBorders>
            <w:vAlign w:val="bottom"/>
          </w:tcPr>
          <w:p w14:paraId="60B0433F">
            <w:pPr>
              <w:spacing w:after="0"/>
              <w:rPr>
                <w:color w:val="auto"/>
                <w:sz w:val="6"/>
                <w:szCs w:val="6"/>
              </w:rPr>
            </w:pPr>
          </w:p>
        </w:tc>
        <w:tc>
          <w:tcPr>
            <w:tcW w:w="0" w:type="dxa"/>
            <w:vAlign w:val="bottom"/>
          </w:tcPr>
          <w:p w14:paraId="3B9BF0E2">
            <w:pPr>
              <w:spacing w:after="0"/>
              <w:rPr>
                <w:color w:val="auto"/>
                <w:sz w:val="1"/>
                <w:szCs w:val="1"/>
              </w:rPr>
            </w:pPr>
          </w:p>
        </w:tc>
      </w:tr>
      <w:tr w14:paraId="630897B6">
        <w:tblPrEx>
          <w:tblCellMar>
            <w:top w:w="0" w:type="dxa"/>
            <w:left w:w="0" w:type="dxa"/>
            <w:bottom w:w="0" w:type="dxa"/>
            <w:right w:w="0" w:type="dxa"/>
          </w:tblCellMar>
        </w:tblPrEx>
        <w:trPr>
          <w:trHeight w:val="233" w:hRule="atLeast"/>
        </w:trPr>
        <w:tc>
          <w:tcPr>
            <w:tcW w:w="400" w:type="dxa"/>
            <w:tcBorders>
              <w:right w:val="single" w:color="auto" w:sz="8" w:space="0"/>
            </w:tcBorders>
            <w:vAlign w:val="bottom"/>
          </w:tcPr>
          <w:p w14:paraId="12F7D250">
            <w:pPr>
              <w:spacing w:after="0"/>
              <w:rPr>
                <w:color w:val="auto"/>
                <w:sz w:val="20"/>
                <w:szCs w:val="20"/>
              </w:rPr>
            </w:pPr>
          </w:p>
        </w:tc>
        <w:tc>
          <w:tcPr>
            <w:tcW w:w="1120" w:type="dxa"/>
            <w:tcBorders>
              <w:right w:val="single" w:color="auto" w:sz="8" w:space="0"/>
            </w:tcBorders>
            <w:vAlign w:val="bottom"/>
          </w:tcPr>
          <w:p w14:paraId="27768267">
            <w:pPr>
              <w:spacing w:after="0"/>
              <w:rPr>
                <w:color w:val="auto"/>
                <w:sz w:val="20"/>
                <w:szCs w:val="20"/>
              </w:rPr>
            </w:pPr>
          </w:p>
        </w:tc>
        <w:tc>
          <w:tcPr>
            <w:tcW w:w="640" w:type="dxa"/>
            <w:tcBorders>
              <w:right w:val="single" w:color="auto" w:sz="8" w:space="0"/>
            </w:tcBorders>
            <w:vAlign w:val="bottom"/>
          </w:tcPr>
          <w:p w14:paraId="122FC62F">
            <w:pPr>
              <w:spacing w:after="0"/>
              <w:rPr>
                <w:color w:val="auto"/>
                <w:sz w:val="20"/>
                <w:szCs w:val="20"/>
              </w:rPr>
            </w:pPr>
          </w:p>
        </w:tc>
        <w:tc>
          <w:tcPr>
            <w:tcW w:w="900" w:type="dxa"/>
            <w:tcBorders>
              <w:right w:val="single" w:color="auto" w:sz="8" w:space="0"/>
            </w:tcBorders>
            <w:vAlign w:val="bottom"/>
          </w:tcPr>
          <w:p w14:paraId="431FC7FA">
            <w:pPr>
              <w:spacing w:after="0"/>
              <w:rPr>
                <w:color w:val="auto"/>
                <w:sz w:val="20"/>
                <w:szCs w:val="20"/>
              </w:rPr>
            </w:pPr>
          </w:p>
        </w:tc>
        <w:tc>
          <w:tcPr>
            <w:tcW w:w="620" w:type="dxa"/>
            <w:tcBorders>
              <w:right w:val="single" w:color="auto" w:sz="8" w:space="0"/>
            </w:tcBorders>
            <w:vAlign w:val="bottom"/>
          </w:tcPr>
          <w:p w14:paraId="162D6796">
            <w:pPr>
              <w:spacing w:after="0"/>
              <w:rPr>
                <w:color w:val="auto"/>
                <w:sz w:val="20"/>
                <w:szCs w:val="20"/>
              </w:rPr>
            </w:pPr>
          </w:p>
        </w:tc>
        <w:tc>
          <w:tcPr>
            <w:tcW w:w="640" w:type="dxa"/>
            <w:tcBorders>
              <w:right w:val="single" w:color="auto" w:sz="8" w:space="0"/>
            </w:tcBorders>
            <w:vAlign w:val="bottom"/>
          </w:tcPr>
          <w:p w14:paraId="121C3194">
            <w:pPr>
              <w:spacing w:after="0"/>
              <w:rPr>
                <w:color w:val="auto"/>
                <w:sz w:val="20"/>
                <w:szCs w:val="20"/>
              </w:rPr>
            </w:pPr>
          </w:p>
        </w:tc>
        <w:tc>
          <w:tcPr>
            <w:tcW w:w="880" w:type="dxa"/>
            <w:tcBorders>
              <w:right w:val="single" w:color="auto" w:sz="8" w:space="0"/>
            </w:tcBorders>
            <w:vAlign w:val="bottom"/>
          </w:tcPr>
          <w:p w14:paraId="55D13AE8">
            <w:pPr>
              <w:spacing w:after="0" w:line="103" w:lineRule="exact"/>
              <w:rPr>
                <w:color w:val="auto"/>
                <w:sz w:val="20"/>
                <w:szCs w:val="20"/>
              </w:rPr>
            </w:pPr>
            <w:r>
              <w:rPr>
                <w:rFonts w:ascii="宋体" w:hAnsi="宋体" w:eastAsia="宋体" w:cs="宋体"/>
                <w:color w:val="auto"/>
                <w:sz w:val="9"/>
                <w:szCs w:val="9"/>
              </w:rPr>
              <w:t>食品安全及生产监管</w:t>
            </w:r>
          </w:p>
        </w:tc>
        <w:tc>
          <w:tcPr>
            <w:tcW w:w="1600" w:type="dxa"/>
            <w:vMerge w:val="restart"/>
            <w:tcBorders>
              <w:right w:val="single" w:color="auto" w:sz="8" w:space="0"/>
            </w:tcBorders>
            <w:vAlign w:val="bottom"/>
          </w:tcPr>
          <w:p w14:paraId="14512EB0">
            <w:pPr>
              <w:spacing w:after="0" w:line="103" w:lineRule="exact"/>
              <w:rPr>
                <w:color w:val="auto"/>
                <w:sz w:val="20"/>
                <w:szCs w:val="20"/>
              </w:rPr>
            </w:pPr>
            <w:r>
              <w:rPr>
                <w:rFonts w:ascii="宋体" w:hAnsi="宋体" w:eastAsia="宋体" w:cs="宋体"/>
                <w:color w:val="auto"/>
                <w:sz w:val="9"/>
                <w:szCs w:val="9"/>
              </w:rPr>
              <w:t>逐步提高</w:t>
            </w:r>
          </w:p>
        </w:tc>
        <w:tc>
          <w:tcPr>
            <w:tcW w:w="820" w:type="dxa"/>
            <w:tcBorders>
              <w:right w:val="single" w:color="auto" w:sz="8" w:space="0"/>
            </w:tcBorders>
            <w:vAlign w:val="bottom"/>
          </w:tcPr>
          <w:p w14:paraId="71F6AE80">
            <w:pPr>
              <w:spacing w:after="0" w:line="103" w:lineRule="exact"/>
              <w:ind w:left="20"/>
              <w:rPr>
                <w:color w:val="auto"/>
                <w:sz w:val="20"/>
                <w:szCs w:val="20"/>
              </w:rPr>
            </w:pPr>
            <w:r>
              <w:rPr>
                <w:rFonts w:ascii="宋体" w:hAnsi="宋体" w:eastAsia="宋体" w:cs="宋体"/>
                <w:color w:val="auto"/>
                <w:sz w:val="9"/>
                <w:szCs w:val="9"/>
              </w:rPr>
              <w:t>食品安全及生产监</w:t>
            </w:r>
          </w:p>
        </w:tc>
        <w:tc>
          <w:tcPr>
            <w:tcW w:w="860" w:type="dxa"/>
            <w:tcBorders>
              <w:right w:val="single" w:color="auto" w:sz="8" w:space="0"/>
            </w:tcBorders>
            <w:vAlign w:val="bottom"/>
          </w:tcPr>
          <w:p w14:paraId="56366F1C">
            <w:pPr>
              <w:spacing w:after="0" w:line="103" w:lineRule="exact"/>
              <w:ind w:left="20"/>
              <w:rPr>
                <w:color w:val="auto"/>
                <w:sz w:val="20"/>
                <w:szCs w:val="20"/>
              </w:rPr>
            </w:pPr>
            <w:r>
              <w:rPr>
                <w:rFonts w:ascii="宋体" w:hAnsi="宋体" w:eastAsia="宋体" w:cs="宋体"/>
                <w:color w:val="auto"/>
                <w:sz w:val="9"/>
                <w:szCs w:val="9"/>
              </w:rPr>
              <w:t>食品安全及生产监</w:t>
            </w:r>
          </w:p>
        </w:tc>
        <w:tc>
          <w:tcPr>
            <w:tcW w:w="680" w:type="dxa"/>
            <w:vMerge w:val="restart"/>
            <w:tcBorders>
              <w:right w:val="single" w:color="auto" w:sz="8" w:space="0"/>
            </w:tcBorders>
            <w:vAlign w:val="bottom"/>
          </w:tcPr>
          <w:p w14:paraId="5453D5F0">
            <w:pPr>
              <w:spacing w:after="0" w:line="103" w:lineRule="exact"/>
              <w:rPr>
                <w:color w:val="auto"/>
                <w:sz w:val="20"/>
                <w:szCs w:val="20"/>
              </w:rPr>
            </w:pPr>
            <w:r>
              <w:rPr>
                <w:rFonts w:ascii="宋体" w:hAnsi="宋体" w:eastAsia="宋体" w:cs="宋体"/>
                <w:color w:val="auto"/>
                <w:sz w:val="9"/>
                <w:szCs w:val="9"/>
              </w:rPr>
              <w:t>逐步提高</w:t>
            </w:r>
          </w:p>
        </w:tc>
        <w:tc>
          <w:tcPr>
            <w:tcW w:w="740" w:type="dxa"/>
            <w:vMerge w:val="restart"/>
            <w:tcBorders>
              <w:right w:val="single" w:color="auto" w:sz="8" w:space="0"/>
            </w:tcBorders>
            <w:vAlign w:val="bottom"/>
          </w:tcPr>
          <w:p w14:paraId="1CD05B5F">
            <w:pPr>
              <w:spacing w:after="0" w:line="103" w:lineRule="exact"/>
              <w:ind w:left="20"/>
              <w:rPr>
                <w:color w:val="auto"/>
                <w:sz w:val="20"/>
                <w:szCs w:val="20"/>
              </w:rPr>
            </w:pPr>
            <w:r>
              <w:rPr>
                <w:rFonts w:ascii="宋体" w:hAnsi="宋体" w:eastAsia="宋体" w:cs="宋体"/>
                <w:color w:val="auto"/>
                <w:sz w:val="9"/>
                <w:szCs w:val="9"/>
              </w:rPr>
              <w:t>＝</w:t>
            </w:r>
          </w:p>
        </w:tc>
        <w:tc>
          <w:tcPr>
            <w:tcW w:w="1120" w:type="dxa"/>
            <w:tcBorders>
              <w:right w:val="single" w:color="auto" w:sz="8" w:space="0"/>
            </w:tcBorders>
            <w:vAlign w:val="bottom"/>
          </w:tcPr>
          <w:p w14:paraId="77FFAE1E">
            <w:pPr>
              <w:spacing w:after="0"/>
              <w:rPr>
                <w:color w:val="auto"/>
                <w:sz w:val="20"/>
                <w:szCs w:val="20"/>
              </w:rPr>
            </w:pPr>
          </w:p>
        </w:tc>
        <w:tc>
          <w:tcPr>
            <w:tcW w:w="0" w:type="dxa"/>
            <w:vAlign w:val="bottom"/>
          </w:tcPr>
          <w:p w14:paraId="203243D8">
            <w:pPr>
              <w:spacing w:after="0"/>
              <w:rPr>
                <w:color w:val="auto"/>
                <w:sz w:val="1"/>
                <w:szCs w:val="1"/>
              </w:rPr>
            </w:pPr>
          </w:p>
        </w:tc>
      </w:tr>
      <w:tr w14:paraId="69A926BD">
        <w:tblPrEx>
          <w:tblCellMar>
            <w:top w:w="0" w:type="dxa"/>
            <w:left w:w="0" w:type="dxa"/>
            <w:bottom w:w="0" w:type="dxa"/>
            <w:right w:w="0" w:type="dxa"/>
          </w:tblCellMar>
        </w:tblPrEx>
        <w:trPr>
          <w:trHeight w:val="59" w:hRule="atLeast"/>
        </w:trPr>
        <w:tc>
          <w:tcPr>
            <w:tcW w:w="400" w:type="dxa"/>
            <w:tcBorders>
              <w:right w:val="single" w:color="auto" w:sz="8" w:space="0"/>
            </w:tcBorders>
            <w:vAlign w:val="bottom"/>
          </w:tcPr>
          <w:p w14:paraId="3AD01486">
            <w:pPr>
              <w:spacing w:after="0"/>
              <w:rPr>
                <w:color w:val="auto"/>
                <w:sz w:val="5"/>
                <w:szCs w:val="5"/>
              </w:rPr>
            </w:pPr>
          </w:p>
        </w:tc>
        <w:tc>
          <w:tcPr>
            <w:tcW w:w="1120" w:type="dxa"/>
            <w:tcBorders>
              <w:right w:val="single" w:color="auto" w:sz="8" w:space="0"/>
            </w:tcBorders>
            <w:vAlign w:val="bottom"/>
          </w:tcPr>
          <w:p w14:paraId="7F48972B">
            <w:pPr>
              <w:spacing w:after="0"/>
              <w:rPr>
                <w:color w:val="auto"/>
                <w:sz w:val="5"/>
                <w:szCs w:val="5"/>
              </w:rPr>
            </w:pPr>
          </w:p>
        </w:tc>
        <w:tc>
          <w:tcPr>
            <w:tcW w:w="640" w:type="dxa"/>
            <w:tcBorders>
              <w:right w:val="single" w:color="auto" w:sz="8" w:space="0"/>
            </w:tcBorders>
            <w:vAlign w:val="bottom"/>
          </w:tcPr>
          <w:p w14:paraId="2DF60C8B">
            <w:pPr>
              <w:spacing w:after="0"/>
              <w:rPr>
                <w:color w:val="auto"/>
                <w:sz w:val="5"/>
                <w:szCs w:val="5"/>
              </w:rPr>
            </w:pPr>
          </w:p>
        </w:tc>
        <w:tc>
          <w:tcPr>
            <w:tcW w:w="900" w:type="dxa"/>
            <w:tcBorders>
              <w:right w:val="single" w:color="auto" w:sz="8" w:space="0"/>
            </w:tcBorders>
            <w:vAlign w:val="bottom"/>
          </w:tcPr>
          <w:p w14:paraId="00C6FB2A">
            <w:pPr>
              <w:spacing w:after="0"/>
              <w:rPr>
                <w:color w:val="auto"/>
                <w:sz w:val="5"/>
                <w:szCs w:val="5"/>
              </w:rPr>
            </w:pPr>
          </w:p>
        </w:tc>
        <w:tc>
          <w:tcPr>
            <w:tcW w:w="620" w:type="dxa"/>
            <w:tcBorders>
              <w:right w:val="single" w:color="auto" w:sz="8" w:space="0"/>
            </w:tcBorders>
            <w:vAlign w:val="bottom"/>
          </w:tcPr>
          <w:p w14:paraId="70925770">
            <w:pPr>
              <w:spacing w:after="0"/>
              <w:rPr>
                <w:color w:val="auto"/>
                <w:sz w:val="5"/>
                <w:szCs w:val="5"/>
              </w:rPr>
            </w:pPr>
          </w:p>
        </w:tc>
        <w:tc>
          <w:tcPr>
            <w:tcW w:w="640" w:type="dxa"/>
            <w:tcBorders>
              <w:right w:val="single" w:color="auto" w:sz="8" w:space="0"/>
            </w:tcBorders>
            <w:vAlign w:val="bottom"/>
          </w:tcPr>
          <w:p w14:paraId="0D57EFBD">
            <w:pPr>
              <w:spacing w:after="0"/>
              <w:rPr>
                <w:color w:val="auto"/>
                <w:sz w:val="5"/>
                <w:szCs w:val="5"/>
              </w:rPr>
            </w:pPr>
          </w:p>
        </w:tc>
        <w:tc>
          <w:tcPr>
            <w:tcW w:w="880" w:type="dxa"/>
            <w:vMerge w:val="restart"/>
            <w:tcBorders>
              <w:right w:val="single" w:color="auto" w:sz="8" w:space="0"/>
            </w:tcBorders>
            <w:vAlign w:val="bottom"/>
          </w:tcPr>
          <w:p w14:paraId="04508C48">
            <w:pPr>
              <w:spacing w:after="0" w:line="103" w:lineRule="exact"/>
              <w:rPr>
                <w:color w:val="auto"/>
                <w:sz w:val="20"/>
                <w:szCs w:val="20"/>
              </w:rPr>
            </w:pPr>
            <w:r>
              <w:rPr>
                <w:rFonts w:ascii="宋体" w:hAnsi="宋体" w:eastAsia="宋体" w:cs="宋体"/>
                <w:color w:val="auto"/>
                <w:sz w:val="9"/>
                <w:szCs w:val="9"/>
              </w:rPr>
              <w:t>水平</w:t>
            </w:r>
          </w:p>
        </w:tc>
        <w:tc>
          <w:tcPr>
            <w:tcW w:w="1600" w:type="dxa"/>
            <w:vMerge w:val="continue"/>
            <w:tcBorders>
              <w:right w:val="single" w:color="auto" w:sz="8" w:space="0"/>
            </w:tcBorders>
            <w:vAlign w:val="bottom"/>
          </w:tcPr>
          <w:p w14:paraId="798EFB55">
            <w:pPr>
              <w:spacing w:after="0"/>
              <w:rPr>
                <w:color w:val="auto"/>
                <w:sz w:val="5"/>
                <w:szCs w:val="5"/>
              </w:rPr>
            </w:pPr>
          </w:p>
        </w:tc>
        <w:tc>
          <w:tcPr>
            <w:tcW w:w="820" w:type="dxa"/>
            <w:vMerge w:val="restart"/>
            <w:tcBorders>
              <w:right w:val="single" w:color="auto" w:sz="8" w:space="0"/>
            </w:tcBorders>
            <w:vAlign w:val="bottom"/>
          </w:tcPr>
          <w:p w14:paraId="2DA96579">
            <w:pPr>
              <w:spacing w:after="0" w:line="103" w:lineRule="exact"/>
              <w:ind w:left="20"/>
              <w:rPr>
                <w:color w:val="auto"/>
                <w:sz w:val="20"/>
                <w:szCs w:val="20"/>
              </w:rPr>
            </w:pPr>
            <w:r>
              <w:rPr>
                <w:rFonts w:ascii="宋体" w:hAnsi="宋体" w:eastAsia="宋体" w:cs="宋体"/>
                <w:color w:val="auto"/>
                <w:sz w:val="9"/>
                <w:szCs w:val="9"/>
              </w:rPr>
              <w:t>管水平</w:t>
            </w:r>
          </w:p>
        </w:tc>
        <w:tc>
          <w:tcPr>
            <w:tcW w:w="860" w:type="dxa"/>
            <w:vMerge w:val="restart"/>
            <w:tcBorders>
              <w:right w:val="single" w:color="auto" w:sz="8" w:space="0"/>
            </w:tcBorders>
            <w:vAlign w:val="bottom"/>
          </w:tcPr>
          <w:p w14:paraId="78E1746D">
            <w:pPr>
              <w:spacing w:after="0" w:line="103" w:lineRule="exact"/>
              <w:ind w:left="20"/>
              <w:rPr>
                <w:color w:val="auto"/>
                <w:sz w:val="20"/>
                <w:szCs w:val="20"/>
              </w:rPr>
            </w:pPr>
            <w:r>
              <w:rPr>
                <w:rFonts w:ascii="宋体" w:hAnsi="宋体" w:eastAsia="宋体" w:cs="宋体"/>
                <w:color w:val="auto"/>
                <w:sz w:val="9"/>
                <w:szCs w:val="9"/>
              </w:rPr>
              <w:t>管水平</w:t>
            </w:r>
          </w:p>
        </w:tc>
        <w:tc>
          <w:tcPr>
            <w:tcW w:w="680" w:type="dxa"/>
            <w:vMerge w:val="continue"/>
            <w:tcBorders>
              <w:right w:val="single" w:color="auto" w:sz="8" w:space="0"/>
            </w:tcBorders>
            <w:vAlign w:val="bottom"/>
          </w:tcPr>
          <w:p w14:paraId="5F53A73C">
            <w:pPr>
              <w:spacing w:after="0"/>
              <w:rPr>
                <w:color w:val="auto"/>
                <w:sz w:val="5"/>
                <w:szCs w:val="5"/>
              </w:rPr>
            </w:pPr>
          </w:p>
        </w:tc>
        <w:tc>
          <w:tcPr>
            <w:tcW w:w="740" w:type="dxa"/>
            <w:vMerge w:val="continue"/>
            <w:tcBorders>
              <w:right w:val="single" w:color="auto" w:sz="8" w:space="0"/>
            </w:tcBorders>
            <w:vAlign w:val="bottom"/>
          </w:tcPr>
          <w:p w14:paraId="2D3D38CC">
            <w:pPr>
              <w:spacing w:after="0"/>
              <w:rPr>
                <w:color w:val="auto"/>
                <w:sz w:val="5"/>
                <w:szCs w:val="5"/>
              </w:rPr>
            </w:pPr>
          </w:p>
        </w:tc>
        <w:tc>
          <w:tcPr>
            <w:tcW w:w="1120" w:type="dxa"/>
            <w:tcBorders>
              <w:right w:val="single" w:color="auto" w:sz="8" w:space="0"/>
            </w:tcBorders>
            <w:vAlign w:val="bottom"/>
          </w:tcPr>
          <w:p w14:paraId="0FB33A4D">
            <w:pPr>
              <w:spacing w:after="0"/>
              <w:rPr>
                <w:color w:val="auto"/>
                <w:sz w:val="5"/>
                <w:szCs w:val="5"/>
              </w:rPr>
            </w:pPr>
          </w:p>
        </w:tc>
        <w:tc>
          <w:tcPr>
            <w:tcW w:w="0" w:type="dxa"/>
            <w:vAlign w:val="bottom"/>
          </w:tcPr>
          <w:p w14:paraId="2ACA6D90">
            <w:pPr>
              <w:spacing w:after="0"/>
              <w:rPr>
                <w:color w:val="auto"/>
                <w:sz w:val="1"/>
                <w:szCs w:val="1"/>
              </w:rPr>
            </w:pPr>
          </w:p>
        </w:tc>
      </w:tr>
      <w:tr w14:paraId="0FD906A3">
        <w:tblPrEx>
          <w:tblCellMar>
            <w:top w:w="0" w:type="dxa"/>
            <w:left w:w="0" w:type="dxa"/>
            <w:bottom w:w="0" w:type="dxa"/>
            <w:right w:w="0" w:type="dxa"/>
          </w:tblCellMar>
        </w:tblPrEx>
        <w:trPr>
          <w:trHeight w:val="59" w:hRule="atLeast"/>
        </w:trPr>
        <w:tc>
          <w:tcPr>
            <w:tcW w:w="400" w:type="dxa"/>
            <w:tcBorders>
              <w:right w:val="single" w:color="auto" w:sz="8" w:space="0"/>
            </w:tcBorders>
            <w:vAlign w:val="bottom"/>
          </w:tcPr>
          <w:p w14:paraId="02CABB5C">
            <w:pPr>
              <w:spacing w:after="0"/>
              <w:rPr>
                <w:color w:val="auto"/>
                <w:sz w:val="5"/>
                <w:szCs w:val="5"/>
              </w:rPr>
            </w:pPr>
          </w:p>
        </w:tc>
        <w:tc>
          <w:tcPr>
            <w:tcW w:w="1120" w:type="dxa"/>
            <w:tcBorders>
              <w:right w:val="single" w:color="auto" w:sz="8" w:space="0"/>
            </w:tcBorders>
            <w:vAlign w:val="bottom"/>
          </w:tcPr>
          <w:p w14:paraId="4A977832">
            <w:pPr>
              <w:spacing w:after="0"/>
              <w:rPr>
                <w:color w:val="auto"/>
                <w:sz w:val="5"/>
                <w:szCs w:val="5"/>
              </w:rPr>
            </w:pPr>
          </w:p>
        </w:tc>
        <w:tc>
          <w:tcPr>
            <w:tcW w:w="640" w:type="dxa"/>
            <w:tcBorders>
              <w:right w:val="single" w:color="auto" w:sz="8" w:space="0"/>
            </w:tcBorders>
            <w:vAlign w:val="bottom"/>
          </w:tcPr>
          <w:p w14:paraId="2EC50CF5">
            <w:pPr>
              <w:spacing w:after="0"/>
              <w:rPr>
                <w:color w:val="auto"/>
                <w:sz w:val="5"/>
                <w:szCs w:val="5"/>
              </w:rPr>
            </w:pPr>
          </w:p>
        </w:tc>
        <w:tc>
          <w:tcPr>
            <w:tcW w:w="900" w:type="dxa"/>
            <w:tcBorders>
              <w:right w:val="single" w:color="auto" w:sz="8" w:space="0"/>
            </w:tcBorders>
            <w:vAlign w:val="bottom"/>
          </w:tcPr>
          <w:p w14:paraId="1DE99111">
            <w:pPr>
              <w:spacing w:after="0"/>
              <w:rPr>
                <w:color w:val="auto"/>
                <w:sz w:val="5"/>
                <w:szCs w:val="5"/>
              </w:rPr>
            </w:pPr>
          </w:p>
        </w:tc>
        <w:tc>
          <w:tcPr>
            <w:tcW w:w="620" w:type="dxa"/>
            <w:tcBorders>
              <w:right w:val="single" w:color="auto" w:sz="8" w:space="0"/>
            </w:tcBorders>
            <w:vAlign w:val="bottom"/>
          </w:tcPr>
          <w:p w14:paraId="50BDC8EF">
            <w:pPr>
              <w:spacing w:after="0"/>
              <w:rPr>
                <w:color w:val="auto"/>
                <w:sz w:val="5"/>
                <w:szCs w:val="5"/>
              </w:rPr>
            </w:pPr>
          </w:p>
        </w:tc>
        <w:tc>
          <w:tcPr>
            <w:tcW w:w="640" w:type="dxa"/>
            <w:tcBorders>
              <w:right w:val="single" w:color="auto" w:sz="8" w:space="0"/>
            </w:tcBorders>
            <w:vAlign w:val="bottom"/>
          </w:tcPr>
          <w:p w14:paraId="50088073">
            <w:pPr>
              <w:spacing w:after="0"/>
              <w:rPr>
                <w:color w:val="auto"/>
                <w:sz w:val="5"/>
                <w:szCs w:val="5"/>
              </w:rPr>
            </w:pPr>
          </w:p>
        </w:tc>
        <w:tc>
          <w:tcPr>
            <w:tcW w:w="880" w:type="dxa"/>
            <w:vMerge w:val="continue"/>
            <w:tcBorders>
              <w:right w:val="single" w:color="auto" w:sz="8" w:space="0"/>
            </w:tcBorders>
            <w:vAlign w:val="bottom"/>
          </w:tcPr>
          <w:p w14:paraId="5113B848">
            <w:pPr>
              <w:spacing w:after="0"/>
              <w:rPr>
                <w:color w:val="auto"/>
                <w:sz w:val="5"/>
                <w:szCs w:val="5"/>
              </w:rPr>
            </w:pPr>
          </w:p>
        </w:tc>
        <w:tc>
          <w:tcPr>
            <w:tcW w:w="1600" w:type="dxa"/>
            <w:tcBorders>
              <w:right w:val="single" w:color="auto" w:sz="8" w:space="0"/>
            </w:tcBorders>
            <w:vAlign w:val="bottom"/>
          </w:tcPr>
          <w:p w14:paraId="0FF1CB16">
            <w:pPr>
              <w:spacing w:after="0"/>
              <w:rPr>
                <w:color w:val="auto"/>
                <w:sz w:val="5"/>
                <w:szCs w:val="5"/>
              </w:rPr>
            </w:pPr>
          </w:p>
        </w:tc>
        <w:tc>
          <w:tcPr>
            <w:tcW w:w="820" w:type="dxa"/>
            <w:vMerge w:val="continue"/>
            <w:tcBorders>
              <w:right w:val="single" w:color="auto" w:sz="8" w:space="0"/>
            </w:tcBorders>
            <w:vAlign w:val="bottom"/>
          </w:tcPr>
          <w:p w14:paraId="5E4AA043">
            <w:pPr>
              <w:spacing w:after="0"/>
              <w:rPr>
                <w:color w:val="auto"/>
                <w:sz w:val="5"/>
                <w:szCs w:val="5"/>
              </w:rPr>
            </w:pPr>
          </w:p>
        </w:tc>
        <w:tc>
          <w:tcPr>
            <w:tcW w:w="860" w:type="dxa"/>
            <w:vMerge w:val="continue"/>
            <w:tcBorders>
              <w:right w:val="single" w:color="auto" w:sz="8" w:space="0"/>
            </w:tcBorders>
            <w:vAlign w:val="bottom"/>
          </w:tcPr>
          <w:p w14:paraId="3BBD9DB4">
            <w:pPr>
              <w:spacing w:after="0"/>
              <w:rPr>
                <w:color w:val="auto"/>
                <w:sz w:val="5"/>
                <w:szCs w:val="5"/>
              </w:rPr>
            </w:pPr>
          </w:p>
        </w:tc>
        <w:tc>
          <w:tcPr>
            <w:tcW w:w="680" w:type="dxa"/>
            <w:tcBorders>
              <w:right w:val="single" w:color="auto" w:sz="8" w:space="0"/>
            </w:tcBorders>
            <w:vAlign w:val="bottom"/>
          </w:tcPr>
          <w:p w14:paraId="47124E7F">
            <w:pPr>
              <w:spacing w:after="0"/>
              <w:rPr>
                <w:color w:val="auto"/>
                <w:sz w:val="5"/>
                <w:szCs w:val="5"/>
              </w:rPr>
            </w:pPr>
          </w:p>
        </w:tc>
        <w:tc>
          <w:tcPr>
            <w:tcW w:w="740" w:type="dxa"/>
            <w:tcBorders>
              <w:right w:val="single" w:color="auto" w:sz="8" w:space="0"/>
            </w:tcBorders>
            <w:vAlign w:val="bottom"/>
          </w:tcPr>
          <w:p w14:paraId="3F62C079">
            <w:pPr>
              <w:spacing w:after="0"/>
              <w:rPr>
                <w:color w:val="auto"/>
                <w:sz w:val="5"/>
                <w:szCs w:val="5"/>
              </w:rPr>
            </w:pPr>
          </w:p>
        </w:tc>
        <w:tc>
          <w:tcPr>
            <w:tcW w:w="1120" w:type="dxa"/>
            <w:tcBorders>
              <w:right w:val="single" w:color="auto" w:sz="8" w:space="0"/>
            </w:tcBorders>
            <w:vAlign w:val="bottom"/>
          </w:tcPr>
          <w:p w14:paraId="0AE9BC34">
            <w:pPr>
              <w:spacing w:after="0"/>
              <w:rPr>
                <w:color w:val="auto"/>
                <w:sz w:val="5"/>
                <w:szCs w:val="5"/>
              </w:rPr>
            </w:pPr>
          </w:p>
        </w:tc>
        <w:tc>
          <w:tcPr>
            <w:tcW w:w="0" w:type="dxa"/>
            <w:vAlign w:val="bottom"/>
          </w:tcPr>
          <w:p w14:paraId="4955E083">
            <w:pPr>
              <w:spacing w:after="0"/>
              <w:rPr>
                <w:color w:val="auto"/>
                <w:sz w:val="1"/>
                <w:szCs w:val="1"/>
              </w:rPr>
            </w:pPr>
          </w:p>
        </w:tc>
      </w:tr>
      <w:tr w14:paraId="64A79C0E">
        <w:tblPrEx>
          <w:tblCellMar>
            <w:top w:w="0" w:type="dxa"/>
            <w:left w:w="0" w:type="dxa"/>
            <w:bottom w:w="0" w:type="dxa"/>
            <w:right w:w="0" w:type="dxa"/>
          </w:tblCellMar>
        </w:tblPrEx>
        <w:trPr>
          <w:trHeight w:val="136" w:hRule="atLeast"/>
        </w:trPr>
        <w:tc>
          <w:tcPr>
            <w:tcW w:w="400" w:type="dxa"/>
            <w:tcBorders>
              <w:right w:val="single" w:color="auto" w:sz="8" w:space="0"/>
            </w:tcBorders>
            <w:vAlign w:val="bottom"/>
          </w:tcPr>
          <w:p w14:paraId="146DD9A3">
            <w:pPr>
              <w:spacing w:after="0"/>
              <w:rPr>
                <w:color w:val="auto"/>
                <w:sz w:val="11"/>
                <w:szCs w:val="11"/>
              </w:rPr>
            </w:pPr>
          </w:p>
        </w:tc>
        <w:tc>
          <w:tcPr>
            <w:tcW w:w="1120" w:type="dxa"/>
            <w:tcBorders>
              <w:right w:val="single" w:color="auto" w:sz="8" w:space="0"/>
            </w:tcBorders>
            <w:vAlign w:val="bottom"/>
          </w:tcPr>
          <w:p w14:paraId="1816D5E4">
            <w:pPr>
              <w:spacing w:after="0"/>
              <w:rPr>
                <w:color w:val="auto"/>
                <w:sz w:val="11"/>
                <w:szCs w:val="11"/>
              </w:rPr>
            </w:pPr>
          </w:p>
        </w:tc>
        <w:tc>
          <w:tcPr>
            <w:tcW w:w="640" w:type="dxa"/>
            <w:tcBorders>
              <w:right w:val="single" w:color="auto" w:sz="8" w:space="0"/>
            </w:tcBorders>
            <w:vAlign w:val="bottom"/>
          </w:tcPr>
          <w:p w14:paraId="56CDFFDE">
            <w:pPr>
              <w:spacing w:after="0"/>
              <w:rPr>
                <w:color w:val="auto"/>
                <w:sz w:val="11"/>
                <w:szCs w:val="11"/>
              </w:rPr>
            </w:pPr>
          </w:p>
        </w:tc>
        <w:tc>
          <w:tcPr>
            <w:tcW w:w="900" w:type="dxa"/>
            <w:tcBorders>
              <w:right w:val="single" w:color="auto" w:sz="8" w:space="0"/>
            </w:tcBorders>
            <w:vAlign w:val="bottom"/>
          </w:tcPr>
          <w:p w14:paraId="0319A292">
            <w:pPr>
              <w:spacing w:after="0"/>
              <w:rPr>
                <w:color w:val="auto"/>
                <w:sz w:val="11"/>
                <w:szCs w:val="11"/>
              </w:rPr>
            </w:pPr>
          </w:p>
        </w:tc>
        <w:tc>
          <w:tcPr>
            <w:tcW w:w="620" w:type="dxa"/>
            <w:tcBorders>
              <w:right w:val="single" w:color="auto" w:sz="8" w:space="0"/>
            </w:tcBorders>
            <w:vAlign w:val="bottom"/>
          </w:tcPr>
          <w:p w14:paraId="2FC8B808">
            <w:pPr>
              <w:spacing w:after="0"/>
              <w:rPr>
                <w:color w:val="auto"/>
                <w:sz w:val="11"/>
                <w:szCs w:val="11"/>
              </w:rPr>
            </w:pPr>
          </w:p>
        </w:tc>
        <w:tc>
          <w:tcPr>
            <w:tcW w:w="640" w:type="dxa"/>
            <w:tcBorders>
              <w:right w:val="single" w:color="auto" w:sz="8" w:space="0"/>
            </w:tcBorders>
            <w:vAlign w:val="bottom"/>
          </w:tcPr>
          <w:p w14:paraId="2E779D09">
            <w:pPr>
              <w:spacing w:after="0"/>
              <w:rPr>
                <w:color w:val="auto"/>
                <w:sz w:val="11"/>
                <w:szCs w:val="11"/>
              </w:rPr>
            </w:pPr>
          </w:p>
        </w:tc>
        <w:tc>
          <w:tcPr>
            <w:tcW w:w="880" w:type="dxa"/>
            <w:tcBorders>
              <w:bottom w:val="single" w:color="auto" w:sz="8" w:space="0"/>
              <w:right w:val="single" w:color="auto" w:sz="8" w:space="0"/>
            </w:tcBorders>
            <w:vAlign w:val="bottom"/>
          </w:tcPr>
          <w:p w14:paraId="760DBB22">
            <w:pPr>
              <w:spacing w:after="0"/>
              <w:rPr>
                <w:color w:val="auto"/>
                <w:sz w:val="11"/>
                <w:szCs w:val="11"/>
              </w:rPr>
            </w:pPr>
          </w:p>
        </w:tc>
        <w:tc>
          <w:tcPr>
            <w:tcW w:w="1600" w:type="dxa"/>
            <w:tcBorders>
              <w:bottom w:val="single" w:color="auto" w:sz="8" w:space="0"/>
              <w:right w:val="single" w:color="auto" w:sz="8" w:space="0"/>
            </w:tcBorders>
            <w:vAlign w:val="bottom"/>
          </w:tcPr>
          <w:p w14:paraId="2AC7F87B">
            <w:pPr>
              <w:spacing w:after="0"/>
              <w:rPr>
                <w:color w:val="auto"/>
                <w:sz w:val="11"/>
                <w:szCs w:val="11"/>
              </w:rPr>
            </w:pPr>
          </w:p>
        </w:tc>
        <w:tc>
          <w:tcPr>
            <w:tcW w:w="820" w:type="dxa"/>
            <w:tcBorders>
              <w:bottom w:val="single" w:color="auto" w:sz="8" w:space="0"/>
              <w:right w:val="single" w:color="auto" w:sz="8" w:space="0"/>
            </w:tcBorders>
            <w:vAlign w:val="bottom"/>
          </w:tcPr>
          <w:p w14:paraId="15E62DE1">
            <w:pPr>
              <w:spacing w:after="0"/>
              <w:rPr>
                <w:color w:val="auto"/>
                <w:sz w:val="11"/>
                <w:szCs w:val="11"/>
              </w:rPr>
            </w:pPr>
          </w:p>
        </w:tc>
        <w:tc>
          <w:tcPr>
            <w:tcW w:w="860" w:type="dxa"/>
            <w:tcBorders>
              <w:bottom w:val="single" w:color="auto" w:sz="8" w:space="0"/>
              <w:right w:val="single" w:color="auto" w:sz="8" w:space="0"/>
            </w:tcBorders>
            <w:vAlign w:val="bottom"/>
          </w:tcPr>
          <w:p w14:paraId="30CD0507">
            <w:pPr>
              <w:spacing w:after="0"/>
              <w:rPr>
                <w:color w:val="auto"/>
                <w:sz w:val="11"/>
                <w:szCs w:val="11"/>
              </w:rPr>
            </w:pPr>
          </w:p>
        </w:tc>
        <w:tc>
          <w:tcPr>
            <w:tcW w:w="680" w:type="dxa"/>
            <w:tcBorders>
              <w:bottom w:val="single" w:color="auto" w:sz="8" w:space="0"/>
              <w:right w:val="single" w:color="auto" w:sz="8" w:space="0"/>
            </w:tcBorders>
            <w:vAlign w:val="bottom"/>
          </w:tcPr>
          <w:p w14:paraId="2F401BAE">
            <w:pPr>
              <w:spacing w:after="0"/>
              <w:rPr>
                <w:color w:val="auto"/>
                <w:sz w:val="11"/>
                <w:szCs w:val="11"/>
              </w:rPr>
            </w:pPr>
          </w:p>
        </w:tc>
        <w:tc>
          <w:tcPr>
            <w:tcW w:w="740" w:type="dxa"/>
            <w:tcBorders>
              <w:bottom w:val="single" w:color="auto" w:sz="8" w:space="0"/>
              <w:right w:val="single" w:color="auto" w:sz="8" w:space="0"/>
            </w:tcBorders>
            <w:vAlign w:val="bottom"/>
          </w:tcPr>
          <w:p w14:paraId="24D919BB">
            <w:pPr>
              <w:spacing w:after="0"/>
              <w:rPr>
                <w:color w:val="auto"/>
                <w:sz w:val="11"/>
                <w:szCs w:val="11"/>
              </w:rPr>
            </w:pPr>
          </w:p>
        </w:tc>
        <w:tc>
          <w:tcPr>
            <w:tcW w:w="1120" w:type="dxa"/>
            <w:tcBorders>
              <w:bottom w:val="single" w:color="auto" w:sz="8" w:space="0"/>
              <w:right w:val="single" w:color="auto" w:sz="8" w:space="0"/>
            </w:tcBorders>
            <w:vAlign w:val="bottom"/>
          </w:tcPr>
          <w:p w14:paraId="67EEDC69">
            <w:pPr>
              <w:spacing w:after="0"/>
              <w:rPr>
                <w:color w:val="auto"/>
                <w:sz w:val="11"/>
                <w:szCs w:val="11"/>
              </w:rPr>
            </w:pPr>
          </w:p>
        </w:tc>
        <w:tc>
          <w:tcPr>
            <w:tcW w:w="0" w:type="dxa"/>
            <w:vAlign w:val="bottom"/>
          </w:tcPr>
          <w:p w14:paraId="56A957FF">
            <w:pPr>
              <w:spacing w:after="0"/>
              <w:rPr>
                <w:color w:val="auto"/>
                <w:sz w:val="1"/>
                <w:szCs w:val="1"/>
              </w:rPr>
            </w:pPr>
          </w:p>
        </w:tc>
      </w:tr>
      <w:tr w14:paraId="6B07817D">
        <w:tblPrEx>
          <w:tblCellMar>
            <w:top w:w="0" w:type="dxa"/>
            <w:left w:w="0" w:type="dxa"/>
            <w:bottom w:w="0" w:type="dxa"/>
            <w:right w:w="0" w:type="dxa"/>
          </w:tblCellMar>
        </w:tblPrEx>
        <w:trPr>
          <w:trHeight w:val="273" w:hRule="atLeast"/>
        </w:trPr>
        <w:tc>
          <w:tcPr>
            <w:tcW w:w="400" w:type="dxa"/>
            <w:tcBorders>
              <w:right w:val="single" w:color="auto" w:sz="8" w:space="0"/>
            </w:tcBorders>
            <w:vAlign w:val="bottom"/>
          </w:tcPr>
          <w:p w14:paraId="08F4C0D2">
            <w:pPr>
              <w:spacing w:after="0"/>
              <w:rPr>
                <w:color w:val="auto"/>
                <w:sz w:val="23"/>
                <w:szCs w:val="23"/>
              </w:rPr>
            </w:pPr>
          </w:p>
        </w:tc>
        <w:tc>
          <w:tcPr>
            <w:tcW w:w="1120" w:type="dxa"/>
            <w:tcBorders>
              <w:right w:val="single" w:color="auto" w:sz="8" w:space="0"/>
            </w:tcBorders>
            <w:vAlign w:val="bottom"/>
          </w:tcPr>
          <w:p w14:paraId="21314CF6">
            <w:pPr>
              <w:spacing w:after="0"/>
              <w:rPr>
                <w:color w:val="auto"/>
                <w:sz w:val="23"/>
                <w:szCs w:val="23"/>
              </w:rPr>
            </w:pPr>
          </w:p>
        </w:tc>
        <w:tc>
          <w:tcPr>
            <w:tcW w:w="640" w:type="dxa"/>
            <w:tcBorders>
              <w:right w:val="single" w:color="auto" w:sz="8" w:space="0"/>
            </w:tcBorders>
            <w:vAlign w:val="bottom"/>
          </w:tcPr>
          <w:p w14:paraId="16C4B41E">
            <w:pPr>
              <w:spacing w:after="0"/>
              <w:rPr>
                <w:color w:val="auto"/>
                <w:sz w:val="23"/>
                <w:szCs w:val="23"/>
              </w:rPr>
            </w:pPr>
          </w:p>
        </w:tc>
        <w:tc>
          <w:tcPr>
            <w:tcW w:w="900" w:type="dxa"/>
            <w:tcBorders>
              <w:right w:val="single" w:color="auto" w:sz="8" w:space="0"/>
            </w:tcBorders>
            <w:vAlign w:val="bottom"/>
          </w:tcPr>
          <w:p w14:paraId="4F1660BC">
            <w:pPr>
              <w:spacing w:after="0"/>
              <w:rPr>
                <w:color w:val="auto"/>
                <w:sz w:val="23"/>
                <w:szCs w:val="23"/>
              </w:rPr>
            </w:pPr>
          </w:p>
        </w:tc>
        <w:tc>
          <w:tcPr>
            <w:tcW w:w="620" w:type="dxa"/>
            <w:tcBorders>
              <w:right w:val="single" w:color="auto" w:sz="8" w:space="0"/>
            </w:tcBorders>
            <w:vAlign w:val="bottom"/>
          </w:tcPr>
          <w:p w14:paraId="61EE1BC8">
            <w:pPr>
              <w:spacing w:after="0"/>
              <w:rPr>
                <w:color w:val="auto"/>
                <w:sz w:val="23"/>
                <w:szCs w:val="23"/>
              </w:rPr>
            </w:pPr>
          </w:p>
        </w:tc>
        <w:tc>
          <w:tcPr>
            <w:tcW w:w="640" w:type="dxa"/>
            <w:tcBorders>
              <w:right w:val="single" w:color="auto" w:sz="8" w:space="0"/>
            </w:tcBorders>
            <w:vAlign w:val="bottom"/>
          </w:tcPr>
          <w:p w14:paraId="085EA346">
            <w:pPr>
              <w:spacing w:after="0"/>
              <w:rPr>
                <w:color w:val="auto"/>
                <w:sz w:val="23"/>
                <w:szCs w:val="23"/>
              </w:rPr>
            </w:pPr>
          </w:p>
        </w:tc>
        <w:tc>
          <w:tcPr>
            <w:tcW w:w="880" w:type="dxa"/>
            <w:tcBorders>
              <w:right w:val="single" w:color="auto" w:sz="8" w:space="0"/>
            </w:tcBorders>
            <w:vAlign w:val="bottom"/>
          </w:tcPr>
          <w:p w14:paraId="43890FA9">
            <w:pPr>
              <w:spacing w:after="0" w:line="103" w:lineRule="exact"/>
              <w:rPr>
                <w:color w:val="auto"/>
                <w:sz w:val="20"/>
                <w:szCs w:val="20"/>
              </w:rPr>
            </w:pPr>
            <w:r>
              <w:rPr>
                <w:rFonts w:ascii="宋体" w:hAnsi="宋体" w:eastAsia="宋体" w:cs="宋体"/>
                <w:color w:val="auto"/>
                <w:sz w:val="9"/>
                <w:szCs w:val="9"/>
              </w:rPr>
              <w:t>重大食品、药品安全</w:t>
            </w:r>
          </w:p>
        </w:tc>
        <w:tc>
          <w:tcPr>
            <w:tcW w:w="1600" w:type="dxa"/>
            <w:tcBorders>
              <w:right w:val="single" w:color="auto" w:sz="8" w:space="0"/>
            </w:tcBorders>
            <w:vAlign w:val="bottom"/>
          </w:tcPr>
          <w:p w14:paraId="4C1460B2">
            <w:pPr>
              <w:spacing w:after="0" w:line="103" w:lineRule="exact"/>
              <w:rPr>
                <w:color w:val="auto"/>
                <w:sz w:val="20"/>
                <w:szCs w:val="20"/>
              </w:rPr>
            </w:pPr>
            <w:r>
              <w:rPr>
                <w:rFonts w:ascii="宋体" w:hAnsi="宋体" w:eastAsia="宋体" w:cs="宋体"/>
                <w:color w:val="auto"/>
                <w:sz w:val="9"/>
                <w:szCs w:val="9"/>
              </w:rPr>
              <w:t>0</w:t>
            </w:r>
          </w:p>
        </w:tc>
        <w:tc>
          <w:tcPr>
            <w:tcW w:w="820" w:type="dxa"/>
            <w:tcBorders>
              <w:right w:val="single" w:color="auto" w:sz="8" w:space="0"/>
            </w:tcBorders>
            <w:vAlign w:val="bottom"/>
          </w:tcPr>
          <w:p w14:paraId="779640E0">
            <w:pPr>
              <w:spacing w:after="0" w:line="103" w:lineRule="exact"/>
              <w:ind w:left="20"/>
              <w:rPr>
                <w:color w:val="auto"/>
                <w:sz w:val="20"/>
                <w:szCs w:val="20"/>
              </w:rPr>
            </w:pPr>
            <w:r>
              <w:rPr>
                <w:rFonts w:ascii="宋体" w:hAnsi="宋体" w:eastAsia="宋体" w:cs="宋体"/>
                <w:color w:val="auto"/>
                <w:sz w:val="9"/>
                <w:szCs w:val="9"/>
              </w:rPr>
              <w:t>重大食品、药品安</w:t>
            </w:r>
          </w:p>
        </w:tc>
        <w:tc>
          <w:tcPr>
            <w:tcW w:w="860" w:type="dxa"/>
            <w:tcBorders>
              <w:right w:val="single" w:color="auto" w:sz="8" w:space="0"/>
            </w:tcBorders>
            <w:vAlign w:val="bottom"/>
          </w:tcPr>
          <w:p w14:paraId="3542F493">
            <w:pPr>
              <w:spacing w:after="0" w:line="103" w:lineRule="exact"/>
              <w:ind w:left="20"/>
              <w:rPr>
                <w:color w:val="auto"/>
                <w:sz w:val="20"/>
                <w:szCs w:val="20"/>
              </w:rPr>
            </w:pPr>
            <w:r>
              <w:rPr>
                <w:rFonts w:ascii="宋体" w:hAnsi="宋体" w:eastAsia="宋体" w:cs="宋体"/>
                <w:color w:val="auto"/>
                <w:sz w:val="9"/>
                <w:szCs w:val="9"/>
              </w:rPr>
              <w:t>重大食品、药品安</w:t>
            </w:r>
          </w:p>
        </w:tc>
        <w:tc>
          <w:tcPr>
            <w:tcW w:w="680" w:type="dxa"/>
            <w:tcBorders>
              <w:right w:val="single" w:color="auto" w:sz="8" w:space="0"/>
            </w:tcBorders>
            <w:vAlign w:val="bottom"/>
          </w:tcPr>
          <w:p w14:paraId="15842AF1">
            <w:pPr>
              <w:spacing w:after="0" w:line="103" w:lineRule="exact"/>
              <w:rPr>
                <w:color w:val="auto"/>
                <w:sz w:val="20"/>
                <w:szCs w:val="20"/>
              </w:rPr>
            </w:pPr>
            <w:r>
              <w:rPr>
                <w:rFonts w:ascii="宋体" w:hAnsi="宋体" w:eastAsia="宋体" w:cs="宋体"/>
                <w:color w:val="auto"/>
                <w:sz w:val="9"/>
                <w:szCs w:val="9"/>
              </w:rPr>
              <w:t>0</w:t>
            </w:r>
          </w:p>
        </w:tc>
        <w:tc>
          <w:tcPr>
            <w:tcW w:w="740" w:type="dxa"/>
            <w:tcBorders>
              <w:right w:val="single" w:color="auto" w:sz="8" w:space="0"/>
            </w:tcBorders>
            <w:vAlign w:val="bottom"/>
          </w:tcPr>
          <w:p w14:paraId="1A5D67C7">
            <w:pPr>
              <w:spacing w:after="0" w:line="103" w:lineRule="exact"/>
              <w:ind w:left="20"/>
              <w:rPr>
                <w:color w:val="auto"/>
                <w:sz w:val="20"/>
                <w:szCs w:val="20"/>
              </w:rPr>
            </w:pPr>
            <w:r>
              <w:rPr>
                <w:rFonts w:ascii="宋体" w:hAnsi="宋体" w:eastAsia="宋体" w:cs="宋体"/>
                <w:color w:val="auto"/>
                <w:sz w:val="9"/>
                <w:szCs w:val="9"/>
              </w:rPr>
              <w:t>＝</w:t>
            </w:r>
          </w:p>
        </w:tc>
        <w:tc>
          <w:tcPr>
            <w:tcW w:w="1120" w:type="dxa"/>
            <w:tcBorders>
              <w:right w:val="single" w:color="auto" w:sz="8" w:space="0"/>
            </w:tcBorders>
            <w:vAlign w:val="bottom"/>
          </w:tcPr>
          <w:p w14:paraId="5698F617">
            <w:pPr>
              <w:spacing w:after="0"/>
              <w:rPr>
                <w:color w:val="auto"/>
                <w:sz w:val="23"/>
                <w:szCs w:val="23"/>
              </w:rPr>
            </w:pPr>
          </w:p>
        </w:tc>
        <w:tc>
          <w:tcPr>
            <w:tcW w:w="0" w:type="dxa"/>
            <w:vAlign w:val="bottom"/>
          </w:tcPr>
          <w:p w14:paraId="7CA388C6">
            <w:pPr>
              <w:spacing w:after="0"/>
              <w:rPr>
                <w:color w:val="auto"/>
                <w:sz w:val="1"/>
                <w:szCs w:val="1"/>
              </w:rPr>
            </w:pPr>
          </w:p>
        </w:tc>
      </w:tr>
      <w:tr w14:paraId="34D908E6">
        <w:tblPrEx>
          <w:tblCellMar>
            <w:top w:w="0" w:type="dxa"/>
            <w:left w:w="0" w:type="dxa"/>
            <w:bottom w:w="0" w:type="dxa"/>
            <w:right w:w="0" w:type="dxa"/>
          </w:tblCellMar>
        </w:tblPrEx>
        <w:trPr>
          <w:trHeight w:val="91" w:hRule="atLeast"/>
        </w:trPr>
        <w:tc>
          <w:tcPr>
            <w:tcW w:w="400" w:type="dxa"/>
            <w:tcBorders>
              <w:right w:val="single" w:color="auto" w:sz="8" w:space="0"/>
            </w:tcBorders>
            <w:vAlign w:val="bottom"/>
          </w:tcPr>
          <w:p w14:paraId="26E9DEB0">
            <w:pPr>
              <w:spacing w:after="0"/>
              <w:rPr>
                <w:color w:val="auto"/>
                <w:sz w:val="7"/>
                <w:szCs w:val="7"/>
              </w:rPr>
            </w:pPr>
          </w:p>
        </w:tc>
        <w:tc>
          <w:tcPr>
            <w:tcW w:w="1120" w:type="dxa"/>
            <w:tcBorders>
              <w:right w:val="single" w:color="auto" w:sz="8" w:space="0"/>
            </w:tcBorders>
            <w:vAlign w:val="bottom"/>
          </w:tcPr>
          <w:p w14:paraId="5B405393">
            <w:pPr>
              <w:spacing w:after="0"/>
              <w:rPr>
                <w:color w:val="auto"/>
                <w:sz w:val="7"/>
                <w:szCs w:val="7"/>
              </w:rPr>
            </w:pPr>
          </w:p>
        </w:tc>
        <w:tc>
          <w:tcPr>
            <w:tcW w:w="640" w:type="dxa"/>
            <w:tcBorders>
              <w:right w:val="single" w:color="auto" w:sz="8" w:space="0"/>
            </w:tcBorders>
            <w:vAlign w:val="bottom"/>
          </w:tcPr>
          <w:p w14:paraId="0F6B7936">
            <w:pPr>
              <w:spacing w:after="0"/>
              <w:rPr>
                <w:color w:val="auto"/>
                <w:sz w:val="7"/>
                <w:szCs w:val="7"/>
              </w:rPr>
            </w:pPr>
          </w:p>
        </w:tc>
        <w:tc>
          <w:tcPr>
            <w:tcW w:w="900" w:type="dxa"/>
            <w:tcBorders>
              <w:right w:val="single" w:color="auto" w:sz="8" w:space="0"/>
            </w:tcBorders>
            <w:vAlign w:val="bottom"/>
          </w:tcPr>
          <w:p w14:paraId="4953E201">
            <w:pPr>
              <w:spacing w:after="0"/>
              <w:rPr>
                <w:color w:val="auto"/>
                <w:sz w:val="7"/>
                <w:szCs w:val="7"/>
              </w:rPr>
            </w:pPr>
          </w:p>
        </w:tc>
        <w:tc>
          <w:tcPr>
            <w:tcW w:w="620" w:type="dxa"/>
            <w:tcBorders>
              <w:right w:val="single" w:color="auto" w:sz="8" w:space="0"/>
            </w:tcBorders>
            <w:vAlign w:val="bottom"/>
          </w:tcPr>
          <w:p w14:paraId="4BF8E46D">
            <w:pPr>
              <w:spacing w:after="0"/>
              <w:rPr>
                <w:color w:val="auto"/>
                <w:sz w:val="7"/>
                <w:szCs w:val="7"/>
              </w:rPr>
            </w:pPr>
          </w:p>
        </w:tc>
        <w:tc>
          <w:tcPr>
            <w:tcW w:w="640" w:type="dxa"/>
            <w:tcBorders>
              <w:right w:val="single" w:color="auto" w:sz="8" w:space="0"/>
            </w:tcBorders>
            <w:vAlign w:val="bottom"/>
          </w:tcPr>
          <w:p w14:paraId="342AE041">
            <w:pPr>
              <w:spacing w:after="0"/>
              <w:rPr>
                <w:color w:val="auto"/>
                <w:sz w:val="7"/>
                <w:szCs w:val="7"/>
              </w:rPr>
            </w:pPr>
          </w:p>
        </w:tc>
        <w:tc>
          <w:tcPr>
            <w:tcW w:w="880" w:type="dxa"/>
            <w:tcBorders>
              <w:right w:val="single" w:color="auto" w:sz="8" w:space="0"/>
            </w:tcBorders>
            <w:vAlign w:val="bottom"/>
          </w:tcPr>
          <w:p w14:paraId="48D9F26E">
            <w:pPr>
              <w:spacing w:after="0" w:line="91" w:lineRule="exact"/>
              <w:rPr>
                <w:color w:val="auto"/>
                <w:sz w:val="20"/>
                <w:szCs w:val="20"/>
              </w:rPr>
            </w:pPr>
            <w:r>
              <w:rPr>
                <w:rFonts w:ascii="宋体" w:hAnsi="宋体" w:eastAsia="宋体" w:cs="宋体"/>
                <w:color w:val="auto"/>
                <w:sz w:val="9"/>
                <w:szCs w:val="9"/>
              </w:rPr>
              <w:t>事故发生数</w:t>
            </w:r>
          </w:p>
        </w:tc>
        <w:tc>
          <w:tcPr>
            <w:tcW w:w="1600" w:type="dxa"/>
            <w:tcBorders>
              <w:right w:val="single" w:color="auto" w:sz="8" w:space="0"/>
            </w:tcBorders>
            <w:vAlign w:val="bottom"/>
          </w:tcPr>
          <w:p w14:paraId="5FE4C74F">
            <w:pPr>
              <w:spacing w:after="0"/>
              <w:rPr>
                <w:color w:val="auto"/>
                <w:sz w:val="7"/>
                <w:szCs w:val="7"/>
              </w:rPr>
            </w:pPr>
          </w:p>
        </w:tc>
        <w:tc>
          <w:tcPr>
            <w:tcW w:w="820" w:type="dxa"/>
            <w:tcBorders>
              <w:right w:val="single" w:color="auto" w:sz="8" w:space="0"/>
            </w:tcBorders>
            <w:vAlign w:val="bottom"/>
          </w:tcPr>
          <w:p w14:paraId="57A375C3">
            <w:pPr>
              <w:spacing w:after="0" w:line="91" w:lineRule="exact"/>
              <w:ind w:left="20"/>
              <w:rPr>
                <w:color w:val="auto"/>
                <w:sz w:val="20"/>
                <w:szCs w:val="20"/>
              </w:rPr>
            </w:pPr>
            <w:r>
              <w:rPr>
                <w:rFonts w:ascii="宋体" w:hAnsi="宋体" w:eastAsia="宋体" w:cs="宋体"/>
                <w:color w:val="auto"/>
                <w:sz w:val="9"/>
                <w:szCs w:val="9"/>
              </w:rPr>
              <w:t>全事故发生数</w:t>
            </w:r>
          </w:p>
        </w:tc>
        <w:tc>
          <w:tcPr>
            <w:tcW w:w="860" w:type="dxa"/>
            <w:tcBorders>
              <w:right w:val="single" w:color="auto" w:sz="8" w:space="0"/>
            </w:tcBorders>
            <w:vAlign w:val="bottom"/>
          </w:tcPr>
          <w:p w14:paraId="645746F3">
            <w:pPr>
              <w:spacing w:after="0" w:line="91" w:lineRule="exact"/>
              <w:ind w:left="20"/>
              <w:rPr>
                <w:color w:val="auto"/>
                <w:sz w:val="20"/>
                <w:szCs w:val="20"/>
              </w:rPr>
            </w:pPr>
            <w:r>
              <w:rPr>
                <w:rFonts w:ascii="宋体" w:hAnsi="宋体" w:eastAsia="宋体" w:cs="宋体"/>
                <w:color w:val="auto"/>
                <w:sz w:val="9"/>
                <w:szCs w:val="9"/>
              </w:rPr>
              <w:t>全事故发生数</w:t>
            </w:r>
          </w:p>
        </w:tc>
        <w:tc>
          <w:tcPr>
            <w:tcW w:w="680" w:type="dxa"/>
            <w:tcBorders>
              <w:right w:val="single" w:color="auto" w:sz="8" w:space="0"/>
            </w:tcBorders>
            <w:vAlign w:val="bottom"/>
          </w:tcPr>
          <w:p w14:paraId="0CD98357">
            <w:pPr>
              <w:spacing w:after="0"/>
              <w:rPr>
                <w:color w:val="auto"/>
                <w:sz w:val="7"/>
                <w:szCs w:val="7"/>
              </w:rPr>
            </w:pPr>
          </w:p>
        </w:tc>
        <w:tc>
          <w:tcPr>
            <w:tcW w:w="740" w:type="dxa"/>
            <w:tcBorders>
              <w:right w:val="single" w:color="auto" w:sz="8" w:space="0"/>
            </w:tcBorders>
            <w:vAlign w:val="bottom"/>
          </w:tcPr>
          <w:p w14:paraId="2A51E0F4">
            <w:pPr>
              <w:spacing w:after="0"/>
              <w:rPr>
                <w:color w:val="auto"/>
                <w:sz w:val="7"/>
                <w:szCs w:val="7"/>
              </w:rPr>
            </w:pPr>
          </w:p>
        </w:tc>
        <w:tc>
          <w:tcPr>
            <w:tcW w:w="1120" w:type="dxa"/>
            <w:tcBorders>
              <w:right w:val="single" w:color="auto" w:sz="8" w:space="0"/>
            </w:tcBorders>
            <w:vAlign w:val="bottom"/>
          </w:tcPr>
          <w:p w14:paraId="19F0781B">
            <w:pPr>
              <w:spacing w:after="0"/>
              <w:rPr>
                <w:color w:val="auto"/>
                <w:sz w:val="7"/>
                <w:szCs w:val="7"/>
              </w:rPr>
            </w:pPr>
          </w:p>
        </w:tc>
        <w:tc>
          <w:tcPr>
            <w:tcW w:w="0" w:type="dxa"/>
            <w:vAlign w:val="bottom"/>
          </w:tcPr>
          <w:p w14:paraId="60EBE7C8">
            <w:pPr>
              <w:spacing w:after="0"/>
              <w:rPr>
                <w:color w:val="auto"/>
                <w:sz w:val="1"/>
                <w:szCs w:val="1"/>
              </w:rPr>
            </w:pPr>
          </w:p>
        </w:tc>
      </w:tr>
      <w:tr w14:paraId="440F4F62">
        <w:tblPrEx>
          <w:tblCellMar>
            <w:top w:w="0" w:type="dxa"/>
            <w:left w:w="0" w:type="dxa"/>
            <w:bottom w:w="0" w:type="dxa"/>
            <w:right w:w="0" w:type="dxa"/>
          </w:tblCellMar>
        </w:tblPrEx>
        <w:trPr>
          <w:trHeight w:val="124" w:hRule="atLeast"/>
        </w:trPr>
        <w:tc>
          <w:tcPr>
            <w:tcW w:w="400" w:type="dxa"/>
            <w:tcBorders>
              <w:right w:val="single" w:color="auto" w:sz="8" w:space="0"/>
            </w:tcBorders>
            <w:vAlign w:val="bottom"/>
          </w:tcPr>
          <w:p w14:paraId="395A634E">
            <w:pPr>
              <w:spacing w:after="0"/>
              <w:rPr>
                <w:color w:val="auto"/>
                <w:sz w:val="10"/>
                <w:szCs w:val="10"/>
              </w:rPr>
            </w:pPr>
          </w:p>
        </w:tc>
        <w:tc>
          <w:tcPr>
            <w:tcW w:w="1120" w:type="dxa"/>
            <w:tcBorders>
              <w:right w:val="single" w:color="auto" w:sz="8" w:space="0"/>
            </w:tcBorders>
            <w:vAlign w:val="bottom"/>
          </w:tcPr>
          <w:p w14:paraId="61BC7AF5">
            <w:pPr>
              <w:spacing w:after="0"/>
              <w:rPr>
                <w:color w:val="auto"/>
                <w:sz w:val="10"/>
                <w:szCs w:val="10"/>
              </w:rPr>
            </w:pPr>
          </w:p>
        </w:tc>
        <w:tc>
          <w:tcPr>
            <w:tcW w:w="640" w:type="dxa"/>
            <w:tcBorders>
              <w:right w:val="single" w:color="auto" w:sz="8" w:space="0"/>
            </w:tcBorders>
            <w:vAlign w:val="bottom"/>
          </w:tcPr>
          <w:p w14:paraId="2BB4197B">
            <w:pPr>
              <w:spacing w:after="0"/>
              <w:rPr>
                <w:color w:val="auto"/>
                <w:sz w:val="10"/>
                <w:szCs w:val="10"/>
              </w:rPr>
            </w:pPr>
          </w:p>
        </w:tc>
        <w:tc>
          <w:tcPr>
            <w:tcW w:w="900" w:type="dxa"/>
            <w:tcBorders>
              <w:right w:val="single" w:color="auto" w:sz="8" w:space="0"/>
            </w:tcBorders>
            <w:vAlign w:val="bottom"/>
          </w:tcPr>
          <w:p w14:paraId="6F57CB99">
            <w:pPr>
              <w:spacing w:after="0"/>
              <w:rPr>
                <w:color w:val="auto"/>
                <w:sz w:val="10"/>
                <w:szCs w:val="10"/>
              </w:rPr>
            </w:pPr>
          </w:p>
        </w:tc>
        <w:tc>
          <w:tcPr>
            <w:tcW w:w="620" w:type="dxa"/>
            <w:tcBorders>
              <w:right w:val="single" w:color="auto" w:sz="8" w:space="0"/>
            </w:tcBorders>
            <w:vAlign w:val="bottom"/>
          </w:tcPr>
          <w:p w14:paraId="3DBEF818">
            <w:pPr>
              <w:spacing w:after="0"/>
              <w:rPr>
                <w:color w:val="auto"/>
                <w:sz w:val="10"/>
                <w:szCs w:val="10"/>
              </w:rPr>
            </w:pPr>
          </w:p>
        </w:tc>
        <w:tc>
          <w:tcPr>
            <w:tcW w:w="640" w:type="dxa"/>
            <w:tcBorders>
              <w:right w:val="single" w:color="auto" w:sz="8" w:space="0"/>
            </w:tcBorders>
            <w:vAlign w:val="bottom"/>
          </w:tcPr>
          <w:p w14:paraId="7CCC67BA">
            <w:pPr>
              <w:spacing w:after="0"/>
              <w:rPr>
                <w:color w:val="auto"/>
                <w:sz w:val="10"/>
                <w:szCs w:val="10"/>
              </w:rPr>
            </w:pPr>
          </w:p>
        </w:tc>
        <w:tc>
          <w:tcPr>
            <w:tcW w:w="880" w:type="dxa"/>
            <w:tcBorders>
              <w:bottom w:val="single" w:color="auto" w:sz="8" w:space="0"/>
              <w:right w:val="single" w:color="auto" w:sz="8" w:space="0"/>
            </w:tcBorders>
            <w:vAlign w:val="bottom"/>
          </w:tcPr>
          <w:p w14:paraId="5B6282C2">
            <w:pPr>
              <w:spacing w:after="0"/>
              <w:rPr>
                <w:color w:val="auto"/>
                <w:sz w:val="10"/>
                <w:szCs w:val="10"/>
              </w:rPr>
            </w:pPr>
          </w:p>
        </w:tc>
        <w:tc>
          <w:tcPr>
            <w:tcW w:w="1600" w:type="dxa"/>
            <w:tcBorders>
              <w:bottom w:val="single" w:color="auto" w:sz="8" w:space="0"/>
              <w:right w:val="single" w:color="auto" w:sz="8" w:space="0"/>
            </w:tcBorders>
            <w:vAlign w:val="bottom"/>
          </w:tcPr>
          <w:p w14:paraId="615B6411">
            <w:pPr>
              <w:spacing w:after="0"/>
              <w:rPr>
                <w:color w:val="auto"/>
                <w:sz w:val="10"/>
                <w:szCs w:val="10"/>
              </w:rPr>
            </w:pPr>
          </w:p>
        </w:tc>
        <w:tc>
          <w:tcPr>
            <w:tcW w:w="820" w:type="dxa"/>
            <w:tcBorders>
              <w:bottom w:val="single" w:color="auto" w:sz="8" w:space="0"/>
              <w:right w:val="single" w:color="auto" w:sz="8" w:space="0"/>
            </w:tcBorders>
            <w:vAlign w:val="bottom"/>
          </w:tcPr>
          <w:p w14:paraId="335671E1">
            <w:pPr>
              <w:spacing w:after="0"/>
              <w:rPr>
                <w:color w:val="auto"/>
                <w:sz w:val="10"/>
                <w:szCs w:val="10"/>
              </w:rPr>
            </w:pPr>
          </w:p>
        </w:tc>
        <w:tc>
          <w:tcPr>
            <w:tcW w:w="860" w:type="dxa"/>
            <w:tcBorders>
              <w:bottom w:val="single" w:color="auto" w:sz="8" w:space="0"/>
              <w:right w:val="single" w:color="auto" w:sz="8" w:space="0"/>
            </w:tcBorders>
            <w:vAlign w:val="bottom"/>
          </w:tcPr>
          <w:p w14:paraId="0723BF95">
            <w:pPr>
              <w:spacing w:after="0"/>
              <w:rPr>
                <w:color w:val="auto"/>
                <w:sz w:val="10"/>
                <w:szCs w:val="10"/>
              </w:rPr>
            </w:pPr>
          </w:p>
        </w:tc>
        <w:tc>
          <w:tcPr>
            <w:tcW w:w="680" w:type="dxa"/>
            <w:tcBorders>
              <w:bottom w:val="single" w:color="auto" w:sz="8" w:space="0"/>
              <w:right w:val="single" w:color="auto" w:sz="8" w:space="0"/>
            </w:tcBorders>
            <w:vAlign w:val="bottom"/>
          </w:tcPr>
          <w:p w14:paraId="7725C059">
            <w:pPr>
              <w:spacing w:after="0"/>
              <w:rPr>
                <w:color w:val="auto"/>
                <w:sz w:val="10"/>
                <w:szCs w:val="10"/>
              </w:rPr>
            </w:pPr>
          </w:p>
        </w:tc>
        <w:tc>
          <w:tcPr>
            <w:tcW w:w="740" w:type="dxa"/>
            <w:tcBorders>
              <w:bottom w:val="single" w:color="auto" w:sz="8" w:space="0"/>
              <w:right w:val="single" w:color="auto" w:sz="8" w:space="0"/>
            </w:tcBorders>
            <w:vAlign w:val="bottom"/>
          </w:tcPr>
          <w:p w14:paraId="27596966">
            <w:pPr>
              <w:spacing w:after="0"/>
              <w:rPr>
                <w:color w:val="auto"/>
                <w:sz w:val="10"/>
                <w:szCs w:val="10"/>
              </w:rPr>
            </w:pPr>
          </w:p>
        </w:tc>
        <w:tc>
          <w:tcPr>
            <w:tcW w:w="1120" w:type="dxa"/>
            <w:tcBorders>
              <w:bottom w:val="single" w:color="auto" w:sz="8" w:space="0"/>
              <w:right w:val="single" w:color="auto" w:sz="8" w:space="0"/>
            </w:tcBorders>
            <w:vAlign w:val="bottom"/>
          </w:tcPr>
          <w:p w14:paraId="1C7021AD">
            <w:pPr>
              <w:spacing w:after="0"/>
              <w:rPr>
                <w:color w:val="auto"/>
                <w:sz w:val="10"/>
                <w:szCs w:val="10"/>
              </w:rPr>
            </w:pPr>
          </w:p>
        </w:tc>
        <w:tc>
          <w:tcPr>
            <w:tcW w:w="0" w:type="dxa"/>
            <w:vAlign w:val="bottom"/>
          </w:tcPr>
          <w:p w14:paraId="36633A9A">
            <w:pPr>
              <w:spacing w:after="0"/>
              <w:rPr>
                <w:color w:val="auto"/>
                <w:sz w:val="1"/>
                <w:szCs w:val="1"/>
              </w:rPr>
            </w:pPr>
          </w:p>
        </w:tc>
      </w:tr>
    </w:tbl>
    <w:p w14:paraId="1CE41A73">
      <w:pPr>
        <w:spacing w:after="0" w:line="20" w:lineRule="exact"/>
        <w:rPr>
          <w:color w:val="auto"/>
          <w:sz w:val="20"/>
          <w:szCs w:val="20"/>
        </w:rPr>
      </w:pPr>
      <w:r>
        <w:rPr>
          <w:color w:val="auto"/>
          <w:sz w:val="20"/>
          <w:szCs w:val="20"/>
        </w:rPr>
        <w:drawing>
          <wp:anchor distT="0" distB="0" distL="114300" distR="114300" simplePos="0" relativeHeight="251659264" behindDoc="1" locked="0" layoutInCell="0" allowOverlap="1">
            <wp:simplePos x="0" y="0"/>
            <wp:positionH relativeFrom="column">
              <wp:posOffset>-74295</wp:posOffset>
            </wp:positionH>
            <wp:positionV relativeFrom="paragraph">
              <wp:posOffset>-4834890</wp:posOffset>
            </wp:positionV>
            <wp:extent cx="8890" cy="4832350"/>
            <wp:effectExtent l="0" t="0" r="1016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
                    <a:srcRect/>
                    <a:stretch>
                      <a:fillRect/>
                    </a:stretch>
                  </pic:blipFill>
                  <pic:spPr>
                    <a:xfrm>
                      <a:off x="0" y="0"/>
                      <a:ext cx="8890" cy="4832350"/>
                    </a:xfrm>
                    <a:prstGeom prst="rect">
                      <a:avLst/>
                    </a:prstGeom>
                    <a:noFill/>
                  </pic:spPr>
                </pic:pic>
              </a:graphicData>
            </a:graphic>
          </wp:anchor>
        </w:drawing>
      </w:r>
    </w:p>
    <w:p w14:paraId="0E8047CD">
      <w:pPr>
        <w:sectPr>
          <w:pgSz w:w="11900" w:h="8414" w:orient="landscape"/>
          <w:pgMar w:top="147" w:right="380" w:bottom="60" w:left="500" w:header="0" w:footer="0" w:gutter="0"/>
          <w:cols w:equalWidth="0" w:num="1">
            <w:col w:w="11020"/>
          </w:cols>
        </w:sectPr>
      </w:pPr>
    </w:p>
    <w:tbl>
      <w:tblPr>
        <w:tblStyle w:val="2"/>
        <w:tblW w:w="0" w:type="auto"/>
        <w:tblInd w:w="10" w:type="dxa"/>
        <w:tblLayout w:type="fixed"/>
        <w:tblCellMar>
          <w:top w:w="0" w:type="dxa"/>
          <w:left w:w="0" w:type="dxa"/>
          <w:bottom w:w="0" w:type="dxa"/>
          <w:right w:w="0" w:type="dxa"/>
        </w:tblCellMar>
      </w:tblPr>
      <w:tblGrid>
        <w:gridCol w:w="520"/>
        <w:gridCol w:w="1120"/>
        <w:gridCol w:w="640"/>
        <w:gridCol w:w="900"/>
        <w:gridCol w:w="620"/>
        <w:gridCol w:w="640"/>
        <w:gridCol w:w="880"/>
        <w:gridCol w:w="1600"/>
        <w:gridCol w:w="820"/>
        <w:gridCol w:w="860"/>
        <w:gridCol w:w="680"/>
        <w:gridCol w:w="740"/>
        <w:gridCol w:w="1120"/>
        <w:gridCol w:w="360"/>
      </w:tblGrid>
      <w:tr w14:paraId="5787FE0B">
        <w:tblPrEx>
          <w:tblCellMar>
            <w:top w:w="0" w:type="dxa"/>
            <w:left w:w="0" w:type="dxa"/>
            <w:bottom w:w="0" w:type="dxa"/>
            <w:right w:w="0" w:type="dxa"/>
          </w:tblCellMar>
        </w:tblPrEx>
        <w:trPr>
          <w:trHeight w:val="312" w:hRule="atLeast"/>
        </w:trPr>
        <w:tc>
          <w:tcPr>
            <w:tcW w:w="520" w:type="dxa"/>
            <w:tcBorders>
              <w:left w:val="single" w:color="auto" w:sz="8" w:space="0"/>
              <w:right w:val="single" w:color="auto" w:sz="8" w:space="0"/>
            </w:tcBorders>
            <w:vAlign w:val="bottom"/>
          </w:tcPr>
          <w:p w14:paraId="56468C86">
            <w:pPr>
              <w:spacing w:after="0"/>
              <w:rPr>
                <w:color w:val="auto"/>
                <w:sz w:val="24"/>
                <w:szCs w:val="24"/>
              </w:rPr>
            </w:pPr>
            <w:bookmarkStart w:id="35" w:name="page36"/>
            <w:bookmarkEnd w:id="35"/>
          </w:p>
        </w:tc>
        <w:tc>
          <w:tcPr>
            <w:tcW w:w="1120" w:type="dxa"/>
            <w:tcBorders>
              <w:right w:val="single" w:color="auto" w:sz="8" w:space="0"/>
            </w:tcBorders>
            <w:vAlign w:val="bottom"/>
          </w:tcPr>
          <w:p w14:paraId="3AC11C4F">
            <w:pPr>
              <w:spacing w:after="0"/>
              <w:rPr>
                <w:color w:val="auto"/>
                <w:sz w:val="24"/>
                <w:szCs w:val="24"/>
              </w:rPr>
            </w:pPr>
          </w:p>
        </w:tc>
        <w:tc>
          <w:tcPr>
            <w:tcW w:w="640" w:type="dxa"/>
            <w:tcBorders>
              <w:right w:val="single" w:color="auto" w:sz="8" w:space="0"/>
            </w:tcBorders>
            <w:vAlign w:val="bottom"/>
          </w:tcPr>
          <w:p w14:paraId="3682A478">
            <w:pPr>
              <w:spacing w:after="0"/>
              <w:rPr>
                <w:color w:val="auto"/>
                <w:sz w:val="24"/>
                <w:szCs w:val="24"/>
              </w:rPr>
            </w:pPr>
          </w:p>
        </w:tc>
        <w:tc>
          <w:tcPr>
            <w:tcW w:w="900" w:type="dxa"/>
            <w:tcBorders>
              <w:right w:val="single" w:color="auto" w:sz="8" w:space="0"/>
            </w:tcBorders>
            <w:vAlign w:val="bottom"/>
          </w:tcPr>
          <w:p w14:paraId="7398BAD6">
            <w:pPr>
              <w:spacing w:after="0"/>
              <w:rPr>
                <w:color w:val="auto"/>
                <w:sz w:val="24"/>
                <w:szCs w:val="24"/>
              </w:rPr>
            </w:pPr>
          </w:p>
        </w:tc>
        <w:tc>
          <w:tcPr>
            <w:tcW w:w="620" w:type="dxa"/>
            <w:tcBorders>
              <w:right w:val="single" w:color="auto" w:sz="8" w:space="0"/>
            </w:tcBorders>
            <w:vAlign w:val="bottom"/>
          </w:tcPr>
          <w:p w14:paraId="528226AB">
            <w:pPr>
              <w:spacing w:after="0"/>
              <w:rPr>
                <w:color w:val="auto"/>
                <w:sz w:val="24"/>
                <w:szCs w:val="24"/>
              </w:rPr>
            </w:pPr>
          </w:p>
        </w:tc>
        <w:tc>
          <w:tcPr>
            <w:tcW w:w="640" w:type="dxa"/>
            <w:tcBorders>
              <w:right w:val="single" w:color="auto" w:sz="8" w:space="0"/>
            </w:tcBorders>
            <w:vAlign w:val="bottom"/>
          </w:tcPr>
          <w:p w14:paraId="21518C88">
            <w:pPr>
              <w:spacing w:after="0" w:line="103" w:lineRule="exact"/>
              <w:rPr>
                <w:color w:val="auto"/>
                <w:sz w:val="20"/>
                <w:szCs w:val="20"/>
              </w:rPr>
            </w:pPr>
            <w:r>
              <w:rPr>
                <w:rFonts w:ascii="宋体" w:hAnsi="宋体" w:eastAsia="宋体" w:cs="宋体"/>
                <w:color w:val="auto"/>
                <w:sz w:val="9"/>
                <w:szCs w:val="9"/>
              </w:rPr>
              <w:t>社会效益指标</w:t>
            </w:r>
          </w:p>
        </w:tc>
        <w:tc>
          <w:tcPr>
            <w:tcW w:w="880" w:type="dxa"/>
            <w:tcBorders>
              <w:top w:val="single" w:color="auto" w:sz="8" w:space="0"/>
              <w:right w:val="single" w:color="auto" w:sz="8" w:space="0"/>
            </w:tcBorders>
            <w:vAlign w:val="bottom"/>
          </w:tcPr>
          <w:p w14:paraId="4922B673">
            <w:pPr>
              <w:spacing w:after="0" w:line="103" w:lineRule="exact"/>
              <w:rPr>
                <w:color w:val="auto"/>
                <w:sz w:val="20"/>
                <w:szCs w:val="20"/>
              </w:rPr>
            </w:pPr>
            <w:r>
              <w:rPr>
                <w:rFonts w:ascii="宋体" w:hAnsi="宋体" w:eastAsia="宋体" w:cs="宋体"/>
                <w:color w:val="auto"/>
                <w:sz w:val="9"/>
                <w:szCs w:val="9"/>
              </w:rPr>
              <w:t>行政执法规范度</w:t>
            </w:r>
          </w:p>
        </w:tc>
        <w:tc>
          <w:tcPr>
            <w:tcW w:w="1600" w:type="dxa"/>
            <w:tcBorders>
              <w:top w:val="single" w:color="auto" w:sz="8" w:space="0"/>
              <w:right w:val="single" w:color="auto" w:sz="8" w:space="0"/>
            </w:tcBorders>
            <w:vAlign w:val="bottom"/>
          </w:tcPr>
          <w:p w14:paraId="05AB81E3">
            <w:pPr>
              <w:spacing w:after="0" w:line="103" w:lineRule="exact"/>
              <w:rPr>
                <w:color w:val="auto"/>
                <w:sz w:val="20"/>
                <w:szCs w:val="20"/>
              </w:rPr>
            </w:pPr>
            <w:r>
              <w:rPr>
                <w:rFonts w:ascii="宋体" w:hAnsi="宋体" w:eastAsia="宋体" w:cs="宋体"/>
                <w:color w:val="auto"/>
                <w:sz w:val="9"/>
                <w:szCs w:val="9"/>
              </w:rPr>
              <w:t>逐步提高</w:t>
            </w:r>
          </w:p>
        </w:tc>
        <w:tc>
          <w:tcPr>
            <w:tcW w:w="820" w:type="dxa"/>
            <w:tcBorders>
              <w:top w:val="single" w:color="auto" w:sz="8" w:space="0"/>
              <w:right w:val="single" w:color="auto" w:sz="8" w:space="0"/>
            </w:tcBorders>
            <w:vAlign w:val="bottom"/>
          </w:tcPr>
          <w:p w14:paraId="60456D01">
            <w:pPr>
              <w:spacing w:after="0" w:line="103" w:lineRule="exact"/>
              <w:ind w:left="20"/>
              <w:rPr>
                <w:color w:val="auto"/>
                <w:sz w:val="20"/>
                <w:szCs w:val="20"/>
              </w:rPr>
            </w:pPr>
            <w:r>
              <w:rPr>
                <w:rFonts w:ascii="宋体" w:hAnsi="宋体" w:eastAsia="宋体" w:cs="宋体"/>
                <w:color w:val="auto"/>
                <w:sz w:val="9"/>
                <w:szCs w:val="9"/>
              </w:rPr>
              <w:t>行政执法规范度</w:t>
            </w:r>
          </w:p>
        </w:tc>
        <w:tc>
          <w:tcPr>
            <w:tcW w:w="860" w:type="dxa"/>
            <w:tcBorders>
              <w:top w:val="single" w:color="auto" w:sz="8" w:space="0"/>
              <w:right w:val="single" w:color="auto" w:sz="8" w:space="0"/>
            </w:tcBorders>
            <w:vAlign w:val="bottom"/>
          </w:tcPr>
          <w:p w14:paraId="7752ABD1">
            <w:pPr>
              <w:spacing w:after="0" w:line="103" w:lineRule="exact"/>
              <w:ind w:left="20"/>
              <w:rPr>
                <w:color w:val="auto"/>
                <w:sz w:val="20"/>
                <w:szCs w:val="20"/>
              </w:rPr>
            </w:pPr>
            <w:r>
              <w:rPr>
                <w:rFonts w:ascii="宋体" w:hAnsi="宋体" w:eastAsia="宋体" w:cs="宋体"/>
                <w:color w:val="auto"/>
                <w:sz w:val="9"/>
                <w:szCs w:val="9"/>
              </w:rPr>
              <w:t>行政执法规范度</w:t>
            </w:r>
          </w:p>
        </w:tc>
        <w:tc>
          <w:tcPr>
            <w:tcW w:w="680" w:type="dxa"/>
            <w:tcBorders>
              <w:top w:val="single" w:color="auto" w:sz="8" w:space="0"/>
              <w:right w:val="single" w:color="auto" w:sz="8" w:space="0"/>
            </w:tcBorders>
            <w:vAlign w:val="bottom"/>
          </w:tcPr>
          <w:p w14:paraId="3E10807C">
            <w:pPr>
              <w:spacing w:after="0" w:line="103" w:lineRule="exact"/>
              <w:rPr>
                <w:color w:val="auto"/>
                <w:sz w:val="20"/>
                <w:szCs w:val="20"/>
              </w:rPr>
            </w:pPr>
            <w:r>
              <w:rPr>
                <w:rFonts w:ascii="宋体" w:hAnsi="宋体" w:eastAsia="宋体" w:cs="宋体"/>
                <w:color w:val="auto"/>
                <w:sz w:val="9"/>
                <w:szCs w:val="9"/>
              </w:rPr>
              <w:t>逐步提高</w:t>
            </w:r>
          </w:p>
        </w:tc>
        <w:tc>
          <w:tcPr>
            <w:tcW w:w="740" w:type="dxa"/>
            <w:tcBorders>
              <w:top w:val="single" w:color="auto" w:sz="8" w:space="0"/>
              <w:right w:val="single" w:color="auto" w:sz="8" w:space="0"/>
            </w:tcBorders>
            <w:vAlign w:val="bottom"/>
          </w:tcPr>
          <w:p w14:paraId="51A0ACE8">
            <w:pPr>
              <w:spacing w:after="0" w:line="103" w:lineRule="exact"/>
              <w:ind w:left="20"/>
              <w:rPr>
                <w:color w:val="auto"/>
                <w:sz w:val="20"/>
                <w:szCs w:val="20"/>
              </w:rPr>
            </w:pPr>
            <w:r>
              <w:rPr>
                <w:rFonts w:ascii="宋体" w:hAnsi="宋体" w:eastAsia="宋体" w:cs="宋体"/>
                <w:color w:val="auto"/>
                <w:sz w:val="9"/>
                <w:szCs w:val="9"/>
              </w:rPr>
              <w:t>＝</w:t>
            </w:r>
          </w:p>
        </w:tc>
        <w:tc>
          <w:tcPr>
            <w:tcW w:w="1120" w:type="dxa"/>
            <w:tcBorders>
              <w:top w:val="single" w:color="auto" w:sz="8" w:space="0"/>
              <w:right w:val="single" w:color="auto" w:sz="8" w:space="0"/>
            </w:tcBorders>
            <w:vAlign w:val="bottom"/>
          </w:tcPr>
          <w:p w14:paraId="67F18B69">
            <w:pPr>
              <w:spacing w:after="0"/>
              <w:rPr>
                <w:color w:val="auto"/>
                <w:sz w:val="24"/>
                <w:szCs w:val="24"/>
              </w:rPr>
            </w:pPr>
          </w:p>
        </w:tc>
        <w:tc>
          <w:tcPr>
            <w:tcW w:w="0" w:type="dxa"/>
            <w:vAlign w:val="bottom"/>
          </w:tcPr>
          <w:p w14:paraId="7EE3B9EB">
            <w:pPr>
              <w:spacing w:after="0"/>
              <w:rPr>
                <w:color w:val="auto"/>
                <w:sz w:val="1"/>
                <w:szCs w:val="1"/>
              </w:rPr>
            </w:pPr>
          </w:p>
        </w:tc>
      </w:tr>
      <w:tr w14:paraId="27100D01">
        <w:tblPrEx>
          <w:tblCellMar>
            <w:top w:w="0" w:type="dxa"/>
            <w:left w:w="0" w:type="dxa"/>
            <w:bottom w:w="0" w:type="dxa"/>
            <w:right w:w="0" w:type="dxa"/>
          </w:tblCellMar>
        </w:tblPrEx>
        <w:trPr>
          <w:trHeight w:val="195" w:hRule="atLeast"/>
        </w:trPr>
        <w:tc>
          <w:tcPr>
            <w:tcW w:w="520" w:type="dxa"/>
            <w:tcBorders>
              <w:left w:val="single" w:color="auto" w:sz="8" w:space="0"/>
              <w:right w:val="single" w:color="auto" w:sz="8" w:space="0"/>
            </w:tcBorders>
            <w:vAlign w:val="bottom"/>
          </w:tcPr>
          <w:p w14:paraId="5DA33377">
            <w:pPr>
              <w:spacing w:after="0"/>
              <w:rPr>
                <w:color w:val="auto"/>
                <w:sz w:val="16"/>
                <w:szCs w:val="16"/>
              </w:rPr>
            </w:pPr>
          </w:p>
        </w:tc>
        <w:tc>
          <w:tcPr>
            <w:tcW w:w="1120" w:type="dxa"/>
            <w:tcBorders>
              <w:right w:val="single" w:color="auto" w:sz="8" w:space="0"/>
            </w:tcBorders>
            <w:vAlign w:val="bottom"/>
          </w:tcPr>
          <w:p w14:paraId="64483193">
            <w:pPr>
              <w:spacing w:after="0"/>
              <w:rPr>
                <w:color w:val="auto"/>
                <w:sz w:val="16"/>
                <w:szCs w:val="16"/>
              </w:rPr>
            </w:pPr>
          </w:p>
        </w:tc>
        <w:tc>
          <w:tcPr>
            <w:tcW w:w="640" w:type="dxa"/>
            <w:tcBorders>
              <w:right w:val="single" w:color="auto" w:sz="8" w:space="0"/>
            </w:tcBorders>
            <w:vAlign w:val="bottom"/>
          </w:tcPr>
          <w:p w14:paraId="3E095AC0">
            <w:pPr>
              <w:spacing w:after="0"/>
              <w:rPr>
                <w:color w:val="auto"/>
                <w:sz w:val="16"/>
                <w:szCs w:val="16"/>
              </w:rPr>
            </w:pPr>
          </w:p>
        </w:tc>
        <w:tc>
          <w:tcPr>
            <w:tcW w:w="900" w:type="dxa"/>
            <w:tcBorders>
              <w:right w:val="single" w:color="auto" w:sz="8" w:space="0"/>
            </w:tcBorders>
            <w:vAlign w:val="bottom"/>
          </w:tcPr>
          <w:p w14:paraId="4F980E68">
            <w:pPr>
              <w:spacing w:after="0"/>
              <w:rPr>
                <w:color w:val="auto"/>
                <w:sz w:val="16"/>
                <w:szCs w:val="16"/>
              </w:rPr>
            </w:pPr>
          </w:p>
        </w:tc>
        <w:tc>
          <w:tcPr>
            <w:tcW w:w="620" w:type="dxa"/>
            <w:vMerge w:val="restart"/>
            <w:tcBorders>
              <w:right w:val="single" w:color="auto" w:sz="8" w:space="0"/>
            </w:tcBorders>
            <w:vAlign w:val="bottom"/>
          </w:tcPr>
          <w:p w14:paraId="5095BA43">
            <w:pPr>
              <w:spacing w:after="0" w:line="103" w:lineRule="exact"/>
              <w:rPr>
                <w:color w:val="auto"/>
                <w:sz w:val="20"/>
                <w:szCs w:val="20"/>
              </w:rPr>
            </w:pPr>
            <w:r>
              <w:rPr>
                <w:rFonts w:ascii="宋体" w:hAnsi="宋体" w:eastAsia="宋体" w:cs="宋体"/>
                <w:b/>
                <w:bCs/>
                <w:color w:val="auto"/>
                <w:sz w:val="9"/>
                <w:szCs w:val="9"/>
              </w:rPr>
              <w:t>效益指标</w:t>
            </w:r>
          </w:p>
        </w:tc>
        <w:tc>
          <w:tcPr>
            <w:tcW w:w="640" w:type="dxa"/>
            <w:tcBorders>
              <w:right w:val="single" w:color="auto" w:sz="8" w:space="0"/>
            </w:tcBorders>
            <w:vAlign w:val="bottom"/>
          </w:tcPr>
          <w:p w14:paraId="71D25F46">
            <w:pPr>
              <w:spacing w:after="0"/>
              <w:rPr>
                <w:color w:val="auto"/>
                <w:sz w:val="16"/>
                <w:szCs w:val="16"/>
              </w:rPr>
            </w:pPr>
          </w:p>
        </w:tc>
        <w:tc>
          <w:tcPr>
            <w:tcW w:w="880" w:type="dxa"/>
            <w:tcBorders>
              <w:bottom w:val="single" w:color="auto" w:sz="8" w:space="0"/>
              <w:right w:val="single" w:color="auto" w:sz="8" w:space="0"/>
            </w:tcBorders>
            <w:vAlign w:val="bottom"/>
          </w:tcPr>
          <w:p w14:paraId="3B980CDE">
            <w:pPr>
              <w:spacing w:after="0"/>
              <w:rPr>
                <w:color w:val="auto"/>
                <w:sz w:val="16"/>
                <w:szCs w:val="16"/>
              </w:rPr>
            </w:pPr>
          </w:p>
        </w:tc>
        <w:tc>
          <w:tcPr>
            <w:tcW w:w="1600" w:type="dxa"/>
            <w:tcBorders>
              <w:bottom w:val="single" w:color="auto" w:sz="8" w:space="0"/>
              <w:right w:val="single" w:color="auto" w:sz="8" w:space="0"/>
            </w:tcBorders>
            <w:vAlign w:val="bottom"/>
          </w:tcPr>
          <w:p w14:paraId="3D5B5E58">
            <w:pPr>
              <w:spacing w:after="0"/>
              <w:rPr>
                <w:color w:val="auto"/>
                <w:sz w:val="16"/>
                <w:szCs w:val="16"/>
              </w:rPr>
            </w:pPr>
          </w:p>
        </w:tc>
        <w:tc>
          <w:tcPr>
            <w:tcW w:w="820" w:type="dxa"/>
            <w:tcBorders>
              <w:bottom w:val="single" w:color="auto" w:sz="8" w:space="0"/>
              <w:right w:val="single" w:color="auto" w:sz="8" w:space="0"/>
            </w:tcBorders>
            <w:vAlign w:val="bottom"/>
          </w:tcPr>
          <w:p w14:paraId="1679F6B0">
            <w:pPr>
              <w:spacing w:after="0"/>
              <w:rPr>
                <w:color w:val="auto"/>
                <w:sz w:val="16"/>
                <w:szCs w:val="16"/>
              </w:rPr>
            </w:pPr>
          </w:p>
        </w:tc>
        <w:tc>
          <w:tcPr>
            <w:tcW w:w="860" w:type="dxa"/>
            <w:tcBorders>
              <w:bottom w:val="single" w:color="auto" w:sz="8" w:space="0"/>
              <w:right w:val="single" w:color="auto" w:sz="8" w:space="0"/>
            </w:tcBorders>
            <w:vAlign w:val="bottom"/>
          </w:tcPr>
          <w:p w14:paraId="5AA57071">
            <w:pPr>
              <w:spacing w:after="0"/>
              <w:rPr>
                <w:color w:val="auto"/>
                <w:sz w:val="16"/>
                <w:szCs w:val="16"/>
              </w:rPr>
            </w:pPr>
          </w:p>
        </w:tc>
        <w:tc>
          <w:tcPr>
            <w:tcW w:w="680" w:type="dxa"/>
            <w:tcBorders>
              <w:bottom w:val="single" w:color="auto" w:sz="8" w:space="0"/>
              <w:right w:val="single" w:color="auto" w:sz="8" w:space="0"/>
            </w:tcBorders>
            <w:vAlign w:val="bottom"/>
          </w:tcPr>
          <w:p w14:paraId="2D62FCE8">
            <w:pPr>
              <w:spacing w:after="0"/>
              <w:rPr>
                <w:color w:val="auto"/>
                <w:sz w:val="16"/>
                <w:szCs w:val="16"/>
              </w:rPr>
            </w:pPr>
          </w:p>
        </w:tc>
        <w:tc>
          <w:tcPr>
            <w:tcW w:w="740" w:type="dxa"/>
            <w:tcBorders>
              <w:bottom w:val="single" w:color="auto" w:sz="8" w:space="0"/>
              <w:right w:val="single" w:color="auto" w:sz="8" w:space="0"/>
            </w:tcBorders>
            <w:vAlign w:val="bottom"/>
          </w:tcPr>
          <w:p w14:paraId="358A63D0">
            <w:pPr>
              <w:spacing w:after="0"/>
              <w:rPr>
                <w:color w:val="auto"/>
                <w:sz w:val="16"/>
                <w:szCs w:val="16"/>
              </w:rPr>
            </w:pPr>
          </w:p>
        </w:tc>
        <w:tc>
          <w:tcPr>
            <w:tcW w:w="1120" w:type="dxa"/>
            <w:tcBorders>
              <w:bottom w:val="single" w:color="auto" w:sz="8" w:space="0"/>
              <w:right w:val="single" w:color="auto" w:sz="8" w:space="0"/>
            </w:tcBorders>
            <w:vAlign w:val="bottom"/>
          </w:tcPr>
          <w:p w14:paraId="06CEF566">
            <w:pPr>
              <w:spacing w:after="0"/>
              <w:rPr>
                <w:color w:val="auto"/>
                <w:sz w:val="16"/>
                <w:szCs w:val="16"/>
              </w:rPr>
            </w:pPr>
          </w:p>
        </w:tc>
        <w:tc>
          <w:tcPr>
            <w:tcW w:w="0" w:type="dxa"/>
            <w:vAlign w:val="bottom"/>
          </w:tcPr>
          <w:p w14:paraId="2979E2EC">
            <w:pPr>
              <w:spacing w:after="0"/>
              <w:rPr>
                <w:color w:val="auto"/>
                <w:sz w:val="1"/>
                <w:szCs w:val="1"/>
              </w:rPr>
            </w:pPr>
          </w:p>
        </w:tc>
      </w:tr>
      <w:tr w14:paraId="61123FCE">
        <w:tblPrEx>
          <w:tblCellMar>
            <w:top w:w="0" w:type="dxa"/>
            <w:left w:w="0" w:type="dxa"/>
            <w:bottom w:w="0" w:type="dxa"/>
            <w:right w:w="0" w:type="dxa"/>
          </w:tblCellMar>
        </w:tblPrEx>
        <w:trPr>
          <w:trHeight w:val="33" w:hRule="atLeast"/>
        </w:trPr>
        <w:tc>
          <w:tcPr>
            <w:tcW w:w="520" w:type="dxa"/>
            <w:tcBorders>
              <w:left w:val="single" w:color="auto" w:sz="8" w:space="0"/>
              <w:right w:val="single" w:color="auto" w:sz="8" w:space="0"/>
            </w:tcBorders>
            <w:vAlign w:val="bottom"/>
          </w:tcPr>
          <w:p w14:paraId="5BE7D2F3">
            <w:pPr>
              <w:spacing w:after="0"/>
              <w:rPr>
                <w:color w:val="auto"/>
                <w:sz w:val="2"/>
                <w:szCs w:val="2"/>
              </w:rPr>
            </w:pPr>
          </w:p>
        </w:tc>
        <w:tc>
          <w:tcPr>
            <w:tcW w:w="1120" w:type="dxa"/>
            <w:tcBorders>
              <w:right w:val="single" w:color="auto" w:sz="8" w:space="0"/>
            </w:tcBorders>
            <w:vAlign w:val="bottom"/>
          </w:tcPr>
          <w:p w14:paraId="20428FFF">
            <w:pPr>
              <w:spacing w:after="0"/>
              <w:rPr>
                <w:color w:val="auto"/>
                <w:sz w:val="2"/>
                <w:szCs w:val="2"/>
              </w:rPr>
            </w:pPr>
          </w:p>
        </w:tc>
        <w:tc>
          <w:tcPr>
            <w:tcW w:w="640" w:type="dxa"/>
            <w:tcBorders>
              <w:right w:val="single" w:color="auto" w:sz="8" w:space="0"/>
            </w:tcBorders>
            <w:vAlign w:val="bottom"/>
          </w:tcPr>
          <w:p w14:paraId="080919CD">
            <w:pPr>
              <w:spacing w:after="0"/>
              <w:rPr>
                <w:color w:val="auto"/>
                <w:sz w:val="2"/>
                <w:szCs w:val="2"/>
              </w:rPr>
            </w:pPr>
          </w:p>
        </w:tc>
        <w:tc>
          <w:tcPr>
            <w:tcW w:w="900" w:type="dxa"/>
            <w:tcBorders>
              <w:right w:val="single" w:color="auto" w:sz="8" w:space="0"/>
            </w:tcBorders>
            <w:vAlign w:val="bottom"/>
          </w:tcPr>
          <w:p w14:paraId="2F9B2997">
            <w:pPr>
              <w:spacing w:after="0"/>
              <w:rPr>
                <w:color w:val="auto"/>
                <w:sz w:val="2"/>
                <w:szCs w:val="2"/>
              </w:rPr>
            </w:pPr>
          </w:p>
        </w:tc>
        <w:tc>
          <w:tcPr>
            <w:tcW w:w="620" w:type="dxa"/>
            <w:vMerge w:val="continue"/>
            <w:tcBorders>
              <w:right w:val="single" w:color="auto" w:sz="8" w:space="0"/>
            </w:tcBorders>
            <w:vAlign w:val="bottom"/>
          </w:tcPr>
          <w:p w14:paraId="723E4BDE">
            <w:pPr>
              <w:spacing w:after="0"/>
              <w:rPr>
                <w:color w:val="auto"/>
                <w:sz w:val="2"/>
                <w:szCs w:val="2"/>
              </w:rPr>
            </w:pPr>
          </w:p>
        </w:tc>
        <w:tc>
          <w:tcPr>
            <w:tcW w:w="640" w:type="dxa"/>
            <w:tcBorders>
              <w:right w:val="single" w:color="auto" w:sz="8" w:space="0"/>
            </w:tcBorders>
            <w:vAlign w:val="bottom"/>
          </w:tcPr>
          <w:p w14:paraId="3C089D46">
            <w:pPr>
              <w:spacing w:after="0"/>
              <w:rPr>
                <w:color w:val="auto"/>
                <w:sz w:val="2"/>
                <w:szCs w:val="2"/>
              </w:rPr>
            </w:pPr>
          </w:p>
        </w:tc>
        <w:tc>
          <w:tcPr>
            <w:tcW w:w="880" w:type="dxa"/>
            <w:vMerge w:val="restart"/>
            <w:tcBorders>
              <w:right w:val="single" w:color="auto" w:sz="8" w:space="0"/>
            </w:tcBorders>
            <w:vAlign w:val="bottom"/>
          </w:tcPr>
          <w:p w14:paraId="29E5BEFB">
            <w:pPr>
              <w:spacing w:after="0" w:line="103" w:lineRule="exact"/>
              <w:rPr>
                <w:color w:val="auto"/>
                <w:sz w:val="20"/>
                <w:szCs w:val="20"/>
              </w:rPr>
            </w:pPr>
            <w:r>
              <w:rPr>
                <w:rFonts w:ascii="宋体" w:hAnsi="宋体" w:eastAsia="宋体" w:cs="宋体"/>
                <w:color w:val="auto"/>
                <w:sz w:val="9"/>
                <w:szCs w:val="9"/>
              </w:rPr>
              <w:t>全县产品质量安全水</w:t>
            </w:r>
          </w:p>
        </w:tc>
        <w:tc>
          <w:tcPr>
            <w:tcW w:w="1600" w:type="dxa"/>
            <w:vMerge w:val="restart"/>
            <w:tcBorders>
              <w:right w:val="single" w:color="auto" w:sz="8" w:space="0"/>
            </w:tcBorders>
            <w:vAlign w:val="bottom"/>
          </w:tcPr>
          <w:p w14:paraId="7156DDC2">
            <w:pPr>
              <w:spacing w:after="0" w:line="103" w:lineRule="exact"/>
              <w:rPr>
                <w:color w:val="auto"/>
                <w:sz w:val="20"/>
                <w:szCs w:val="20"/>
              </w:rPr>
            </w:pPr>
            <w:r>
              <w:rPr>
                <w:rFonts w:ascii="宋体" w:hAnsi="宋体" w:eastAsia="宋体" w:cs="宋体"/>
                <w:color w:val="auto"/>
                <w:sz w:val="9"/>
                <w:szCs w:val="9"/>
              </w:rPr>
              <w:t>逐步提高</w:t>
            </w:r>
          </w:p>
        </w:tc>
        <w:tc>
          <w:tcPr>
            <w:tcW w:w="820" w:type="dxa"/>
            <w:vMerge w:val="restart"/>
            <w:tcBorders>
              <w:right w:val="single" w:color="auto" w:sz="8" w:space="0"/>
            </w:tcBorders>
            <w:vAlign w:val="bottom"/>
          </w:tcPr>
          <w:p w14:paraId="54E2A51A">
            <w:pPr>
              <w:spacing w:after="0" w:line="103" w:lineRule="exact"/>
              <w:ind w:left="20"/>
              <w:rPr>
                <w:color w:val="auto"/>
                <w:sz w:val="20"/>
                <w:szCs w:val="20"/>
              </w:rPr>
            </w:pPr>
            <w:r>
              <w:rPr>
                <w:rFonts w:ascii="宋体" w:hAnsi="宋体" w:eastAsia="宋体" w:cs="宋体"/>
                <w:color w:val="auto"/>
                <w:sz w:val="9"/>
                <w:szCs w:val="9"/>
              </w:rPr>
              <w:t>全县产品质量安全</w:t>
            </w:r>
          </w:p>
        </w:tc>
        <w:tc>
          <w:tcPr>
            <w:tcW w:w="860" w:type="dxa"/>
            <w:vMerge w:val="restart"/>
            <w:tcBorders>
              <w:right w:val="single" w:color="auto" w:sz="8" w:space="0"/>
            </w:tcBorders>
            <w:vAlign w:val="bottom"/>
          </w:tcPr>
          <w:p w14:paraId="20D6C0A7">
            <w:pPr>
              <w:spacing w:after="0" w:line="103" w:lineRule="exact"/>
              <w:ind w:left="20"/>
              <w:rPr>
                <w:color w:val="auto"/>
                <w:sz w:val="20"/>
                <w:szCs w:val="20"/>
              </w:rPr>
            </w:pPr>
            <w:r>
              <w:rPr>
                <w:rFonts w:ascii="宋体" w:hAnsi="宋体" w:eastAsia="宋体" w:cs="宋体"/>
                <w:color w:val="auto"/>
                <w:sz w:val="9"/>
                <w:szCs w:val="9"/>
              </w:rPr>
              <w:t>全县产品质量安全</w:t>
            </w:r>
          </w:p>
        </w:tc>
        <w:tc>
          <w:tcPr>
            <w:tcW w:w="680" w:type="dxa"/>
            <w:vMerge w:val="restart"/>
            <w:tcBorders>
              <w:right w:val="single" w:color="auto" w:sz="8" w:space="0"/>
            </w:tcBorders>
            <w:vAlign w:val="bottom"/>
          </w:tcPr>
          <w:p w14:paraId="0BF876B8">
            <w:pPr>
              <w:spacing w:after="0" w:line="103" w:lineRule="exact"/>
              <w:rPr>
                <w:color w:val="auto"/>
                <w:sz w:val="20"/>
                <w:szCs w:val="20"/>
              </w:rPr>
            </w:pPr>
            <w:r>
              <w:rPr>
                <w:rFonts w:ascii="宋体" w:hAnsi="宋体" w:eastAsia="宋体" w:cs="宋体"/>
                <w:color w:val="auto"/>
                <w:sz w:val="9"/>
                <w:szCs w:val="9"/>
              </w:rPr>
              <w:t>逐步提高</w:t>
            </w:r>
          </w:p>
        </w:tc>
        <w:tc>
          <w:tcPr>
            <w:tcW w:w="740" w:type="dxa"/>
            <w:vMerge w:val="restart"/>
            <w:tcBorders>
              <w:right w:val="single" w:color="auto" w:sz="8" w:space="0"/>
            </w:tcBorders>
            <w:vAlign w:val="bottom"/>
          </w:tcPr>
          <w:p w14:paraId="23C63F4C">
            <w:pPr>
              <w:spacing w:after="0" w:line="103" w:lineRule="exact"/>
              <w:ind w:left="20"/>
              <w:rPr>
                <w:color w:val="auto"/>
                <w:sz w:val="20"/>
                <w:szCs w:val="20"/>
              </w:rPr>
            </w:pPr>
            <w:r>
              <w:rPr>
                <w:rFonts w:ascii="宋体" w:hAnsi="宋体" w:eastAsia="宋体" w:cs="宋体"/>
                <w:color w:val="auto"/>
                <w:sz w:val="9"/>
                <w:szCs w:val="9"/>
              </w:rPr>
              <w:t>＝</w:t>
            </w:r>
          </w:p>
        </w:tc>
        <w:tc>
          <w:tcPr>
            <w:tcW w:w="1120" w:type="dxa"/>
            <w:tcBorders>
              <w:right w:val="single" w:color="auto" w:sz="8" w:space="0"/>
            </w:tcBorders>
            <w:vAlign w:val="bottom"/>
          </w:tcPr>
          <w:p w14:paraId="13398CD2">
            <w:pPr>
              <w:spacing w:after="0"/>
              <w:rPr>
                <w:color w:val="auto"/>
                <w:sz w:val="2"/>
                <w:szCs w:val="2"/>
              </w:rPr>
            </w:pPr>
          </w:p>
        </w:tc>
        <w:tc>
          <w:tcPr>
            <w:tcW w:w="0" w:type="dxa"/>
            <w:vAlign w:val="bottom"/>
          </w:tcPr>
          <w:p w14:paraId="480C5095">
            <w:pPr>
              <w:spacing w:after="0" w:line="20" w:lineRule="exact"/>
              <w:rPr>
                <w:color w:val="auto"/>
                <w:sz w:val="1"/>
                <w:szCs w:val="1"/>
              </w:rPr>
            </w:pPr>
          </w:p>
        </w:tc>
      </w:tr>
      <w:tr w14:paraId="375BA12D">
        <w:tblPrEx>
          <w:tblCellMar>
            <w:top w:w="0" w:type="dxa"/>
            <w:left w:w="0" w:type="dxa"/>
            <w:bottom w:w="0" w:type="dxa"/>
            <w:right w:w="0" w:type="dxa"/>
          </w:tblCellMar>
        </w:tblPrEx>
        <w:trPr>
          <w:trHeight w:val="200" w:hRule="atLeast"/>
        </w:trPr>
        <w:tc>
          <w:tcPr>
            <w:tcW w:w="520" w:type="dxa"/>
            <w:tcBorders>
              <w:left w:val="single" w:color="auto" w:sz="8" w:space="0"/>
              <w:right w:val="single" w:color="auto" w:sz="8" w:space="0"/>
            </w:tcBorders>
            <w:vAlign w:val="bottom"/>
          </w:tcPr>
          <w:p w14:paraId="386618C6">
            <w:pPr>
              <w:spacing w:after="0"/>
              <w:rPr>
                <w:color w:val="auto"/>
                <w:sz w:val="17"/>
                <w:szCs w:val="17"/>
              </w:rPr>
            </w:pPr>
          </w:p>
        </w:tc>
        <w:tc>
          <w:tcPr>
            <w:tcW w:w="1120" w:type="dxa"/>
            <w:tcBorders>
              <w:right w:val="single" w:color="auto" w:sz="8" w:space="0"/>
            </w:tcBorders>
            <w:vAlign w:val="bottom"/>
          </w:tcPr>
          <w:p w14:paraId="6790B8A4">
            <w:pPr>
              <w:spacing w:after="0"/>
              <w:rPr>
                <w:color w:val="auto"/>
                <w:sz w:val="17"/>
                <w:szCs w:val="17"/>
              </w:rPr>
            </w:pPr>
          </w:p>
        </w:tc>
        <w:tc>
          <w:tcPr>
            <w:tcW w:w="640" w:type="dxa"/>
            <w:tcBorders>
              <w:right w:val="single" w:color="auto" w:sz="8" w:space="0"/>
            </w:tcBorders>
            <w:vAlign w:val="bottom"/>
          </w:tcPr>
          <w:p w14:paraId="6D1E1395">
            <w:pPr>
              <w:spacing w:after="0"/>
              <w:rPr>
                <w:color w:val="auto"/>
                <w:sz w:val="17"/>
                <w:szCs w:val="17"/>
              </w:rPr>
            </w:pPr>
          </w:p>
        </w:tc>
        <w:tc>
          <w:tcPr>
            <w:tcW w:w="900" w:type="dxa"/>
            <w:tcBorders>
              <w:right w:val="single" w:color="auto" w:sz="8" w:space="0"/>
            </w:tcBorders>
            <w:vAlign w:val="bottom"/>
          </w:tcPr>
          <w:p w14:paraId="79CC0B2E">
            <w:pPr>
              <w:spacing w:after="0"/>
              <w:rPr>
                <w:color w:val="auto"/>
                <w:sz w:val="17"/>
                <w:szCs w:val="17"/>
              </w:rPr>
            </w:pPr>
          </w:p>
        </w:tc>
        <w:tc>
          <w:tcPr>
            <w:tcW w:w="620" w:type="dxa"/>
            <w:tcBorders>
              <w:right w:val="single" w:color="auto" w:sz="8" w:space="0"/>
            </w:tcBorders>
            <w:vAlign w:val="bottom"/>
          </w:tcPr>
          <w:p w14:paraId="7E7201CA">
            <w:pPr>
              <w:spacing w:after="0"/>
              <w:rPr>
                <w:color w:val="auto"/>
                <w:sz w:val="17"/>
                <w:szCs w:val="17"/>
              </w:rPr>
            </w:pPr>
          </w:p>
        </w:tc>
        <w:tc>
          <w:tcPr>
            <w:tcW w:w="640" w:type="dxa"/>
            <w:tcBorders>
              <w:right w:val="single" w:color="auto" w:sz="8" w:space="0"/>
            </w:tcBorders>
            <w:vAlign w:val="bottom"/>
          </w:tcPr>
          <w:p w14:paraId="2CCD8802">
            <w:pPr>
              <w:spacing w:after="0"/>
              <w:rPr>
                <w:color w:val="auto"/>
                <w:sz w:val="17"/>
                <w:szCs w:val="17"/>
              </w:rPr>
            </w:pPr>
          </w:p>
        </w:tc>
        <w:tc>
          <w:tcPr>
            <w:tcW w:w="880" w:type="dxa"/>
            <w:vMerge w:val="continue"/>
            <w:tcBorders>
              <w:right w:val="single" w:color="auto" w:sz="8" w:space="0"/>
            </w:tcBorders>
            <w:vAlign w:val="bottom"/>
          </w:tcPr>
          <w:p w14:paraId="04B0C162">
            <w:pPr>
              <w:spacing w:after="0"/>
              <w:rPr>
                <w:color w:val="auto"/>
                <w:sz w:val="17"/>
                <w:szCs w:val="17"/>
              </w:rPr>
            </w:pPr>
          </w:p>
        </w:tc>
        <w:tc>
          <w:tcPr>
            <w:tcW w:w="1600" w:type="dxa"/>
            <w:vMerge w:val="continue"/>
            <w:tcBorders>
              <w:right w:val="single" w:color="auto" w:sz="8" w:space="0"/>
            </w:tcBorders>
            <w:vAlign w:val="bottom"/>
          </w:tcPr>
          <w:p w14:paraId="09DF0437">
            <w:pPr>
              <w:spacing w:after="0"/>
              <w:rPr>
                <w:color w:val="auto"/>
                <w:sz w:val="17"/>
                <w:szCs w:val="17"/>
              </w:rPr>
            </w:pPr>
          </w:p>
        </w:tc>
        <w:tc>
          <w:tcPr>
            <w:tcW w:w="820" w:type="dxa"/>
            <w:vMerge w:val="continue"/>
            <w:tcBorders>
              <w:right w:val="single" w:color="auto" w:sz="8" w:space="0"/>
            </w:tcBorders>
            <w:vAlign w:val="bottom"/>
          </w:tcPr>
          <w:p w14:paraId="50CB63E8">
            <w:pPr>
              <w:spacing w:after="0"/>
              <w:rPr>
                <w:color w:val="auto"/>
                <w:sz w:val="17"/>
                <w:szCs w:val="17"/>
              </w:rPr>
            </w:pPr>
          </w:p>
        </w:tc>
        <w:tc>
          <w:tcPr>
            <w:tcW w:w="860" w:type="dxa"/>
            <w:vMerge w:val="continue"/>
            <w:tcBorders>
              <w:right w:val="single" w:color="auto" w:sz="8" w:space="0"/>
            </w:tcBorders>
            <w:vAlign w:val="bottom"/>
          </w:tcPr>
          <w:p w14:paraId="41EF6556">
            <w:pPr>
              <w:spacing w:after="0"/>
              <w:rPr>
                <w:color w:val="auto"/>
                <w:sz w:val="17"/>
                <w:szCs w:val="17"/>
              </w:rPr>
            </w:pPr>
          </w:p>
        </w:tc>
        <w:tc>
          <w:tcPr>
            <w:tcW w:w="680" w:type="dxa"/>
            <w:vMerge w:val="continue"/>
            <w:tcBorders>
              <w:right w:val="single" w:color="auto" w:sz="8" w:space="0"/>
            </w:tcBorders>
            <w:vAlign w:val="bottom"/>
          </w:tcPr>
          <w:p w14:paraId="367C8A09">
            <w:pPr>
              <w:spacing w:after="0"/>
              <w:rPr>
                <w:color w:val="auto"/>
                <w:sz w:val="17"/>
                <w:szCs w:val="17"/>
              </w:rPr>
            </w:pPr>
          </w:p>
        </w:tc>
        <w:tc>
          <w:tcPr>
            <w:tcW w:w="740" w:type="dxa"/>
            <w:vMerge w:val="continue"/>
            <w:tcBorders>
              <w:right w:val="single" w:color="auto" w:sz="8" w:space="0"/>
            </w:tcBorders>
            <w:vAlign w:val="bottom"/>
          </w:tcPr>
          <w:p w14:paraId="47F61E15">
            <w:pPr>
              <w:spacing w:after="0"/>
              <w:rPr>
                <w:color w:val="auto"/>
                <w:sz w:val="17"/>
                <w:szCs w:val="17"/>
              </w:rPr>
            </w:pPr>
          </w:p>
        </w:tc>
        <w:tc>
          <w:tcPr>
            <w:tcW w:w="1120" w:type="dxa"/>
            <w:tcBorders>
              <w:right w:val="single" w:color="auto" w:sz="8" w:space="0"/>
            </w:tcBorders>
            <w:vAlign w:val="bottom"/>
          </w:tcPr>
          <w:p w14:paraId="492D4D91">
            <w:pPr>
              <w:spacing w:after="0"/>
              <w:rPr>
                <w:color w:val="auto"/>
                <w:sz w:val="17"/>
                <w:szCs w:val="17"/>
              </w:rPr>
            </w:pPr>
          </w:p>
        </w:tc>
        <w:tc>
          <w:tcPr>
            <w:tcW w:w="0" w:type="dxa"/>
            <w:vAlign w:val="bottom"/>
          </w:tcPr>
          <w:p w14:paraId="160893CC">
            <w:pPr>
              <w:spacing w:after="0"/>
              <w:rPr>
                <w:color w:val="auto"/>
                <w:sz w:val="1"/>
                <w:szCs w:val="1"/>
              </w:rPr>
            </w:pPr>
          </w:p>
        </w:tc>
      </w:tr>
      <w:tr w14:paraId="3FA8FD14">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55E95FC9">
            <w:pPr>
              <w:spacing w:after="0"/>
              <w:rPr>
                <w:color w:val="auto"/>
                <w:sz w:val="5"/>
                <w:szCs w:val="5"/>
              </w:rPr>
            </w:pPr>
          </w:p>
        </w:tc>
        <w:tc>
          <w:tcPr>
            <w:tcW w:w="1120" w:type="dxa"/>
            <w:tcBorders>
              <w:right w:val="single" w:color="auto" w:sz="8" w:space="0"/>
            </w:tcBorders>
            <w:vAlign w:val="bottom"/>
          </w:tcPr>
          <w:p w14:paraId="38594903">
            <w:pPr>
              <w:spacing w:after="0"/>
              <w:rPr>
                <w:color w:val="auto"/>
                <w:sz w:val="5"/>
                <w:szCs w:val="5"/>
              </w:rPr>
            </w:pPr>
          </w:p>
        </w:tc>
        <w:tc>
          <w:tcPr>
            <w:tcW w:w="640" w:type="dxa"/>
            <w:tcBorders>
              <w:right w:val="single" w:color="auto" w:sz="8" w:space="0"/>
            </w:tcBorders>
            <w:vAlign w:val="bottom"/>
          </w:tcPr>
          <w:p w14:paraId="16C592A6">
            <w:pPr>
              <w:spacing w:after="0"/>
              <w:rPr>
                <w:color w:val="auto"/>
                <w:sz w:val="5"/>
                <w:szCs w:val="5"/>
              </w:rPr>
            </w:pPr>
          </w:p>
        </w:tc>
        <w:tc>
          <w:tcPr>
            <w:tcW w:w="900" w:type="dxa"/>
            <w:tcBorders>
              <w:right w:val="single" w:color="auto" w:sz="8" w:space="0"/>
            </w:tcBorders>
            <w:vAlign w:val="bottom"/>
          </w:tcPr>
          <w:p w14:paraId="6A89E364">
            <w:pPr>
              <w:spacing w:after="0"/>
              <w:rPr>
                <w:color w:val="auto"/>
                <w:sz w:val="5"/>
                <w:szCs w:val="5"/>
              </w:rPr>
            </w:pPr>
          </w:p>
        </w:tc>
        <w:tc>
          <w:tcPr>
            <w:tcW w:w="620" w:type="dxa"/>
            <w:tcBorders>
              <w:right w:val="single" w:color="auto" w:sz="8" w:space="0"/>
            </w:tcBorders>
            <w:vAlign w:val="bottom"/>
          </w:tcPr>
          <w:p w14:paraId="0F91B057">
            <w:pPr>
              <w:spacing w:after="0"/>
              <w:rPr>
                <w:color w:val="auto"/>
                <w:sz w:val="5"/>
                <w:szCs w:val="5"/>
              </w:rPr>
            </w:pPr>
          </w:p>
        </w:tc>
        <w:tc>
          <w:tcPr>
            <w:tcW w:w="640" w:type="dxa"/>
            <w:tcBorders>
              <w:right w:val="single" w:color="auto" w:sz="8" w:space="0"/>
            </w:tcBorders>
            <w:vAlign w:val="bottom"/>
          </w:tcPr>
          <w:p w14:paraId="051134AB">
            <w:pPr>
              <w:spacing w:after="0"/>
              <w:rPr>
                <w:color w:val="auto"/>
                <w:sz w:val="5"/>
                <w:szCs w:val="5"/>
              </w:rPr>
            </w:pPr>
          </w:p>
        </w:tc>
        <w:tc>
          <w:tcPr>
            <w:tcW w:w="880" w:type="dxa"/>
            <w:vMerge w:val="restart"/>
            <w:tcBorders>
              <w:right w:val="single" w:color="auto" w:sz="8" w:space="0"/>
            </w:tcBorders>
            <w:vAlign w:val="bottom"/>
          </w:tcPr>
          <w:p w14:paraId="615AEBEE">
            <w:pPr>
              <w:spacing w:after="0" w:line="103" w:lineRule="exact"/>
              <w:rPr>
                <w:color w:val="auto"/>
                <w:sz w:val="20"/>
                <w:szCs w:val="20"/>
              </w:rPr>
            </w:pPr>
            <w:r>
              <w:rPr>
                <w:rFonts w:ascii="宋体" w:hAnsi="宋体" w:eastAsia="宋体" w:cs="宋体"/>
                <w:color w:val="auto"/>
                <w:sz w:val="9"/>
                <w:szCs w:val="9"/>
              </w:rPr>
              <w:t>平</w:t>
            </w:r>
          </w:p>
        </w:tc>
        <w:tc>
          <w:tcPr>
            <w:tcW w:w="1600" w:type="dxa"/>
            <w:vMerge w:val="continue"/>
            <w:tcBorders>
              <w:right w:val="single" w:color="auto" w:sz="8" w:space="0"/>
            </w:tcBorders>
            <w:vAlign w:val="bottom"/>
          </w:tcPr>
          <w:p w14:paraId="5398ADE5">
            <w:pPr>
              <w:spacing w:after="0"/>
              <w:rPr>
                <w:color w:val="auto"/>
                <w:sz w:val="5"/>
                <w:szCs w:val="5"/>
              </w:rPr>
            </w:pPr>
          </w:p>
        </w:tc>
        <w:tc>
          <w:tcPr>
            <w:tcW w:w="820" w:type="dxa"/>
            <w:vMerge w:val="restart"/>
            <w:tcBorders>
              <w:right w:val="single" w:color="auto" w:sz="8" w:space="0"/>
            </w:tcBorders>
            <w:vAlign w:val="bottom"/>
          </w:tcPr>
          <w:p w14:paraId="4B57E8BD">
            <w:pPr>
              <w:spacing w:after="0" w:line="103" w:lineRule="exact"/>
              <w:ind w:left="20"/>
              <w:rPr>
                <w:color w:val="auto"/>
                <w:sz w:val="20"/>
                <w:szCs w:val="20"/>
              </w:rPr>
            </w:pPr>
            <w:r>
              <w:rPr>
                <w:rFonts w:ascii="宋体" w:hAnsi="宋体" w:eastAsia="宋体" w:cs="宋体"/>
                <w:color w:val="auto"/>
                <w:sz w:val="9"/>
                <w:szCs w:val="9"/>
              </w:rPr>
              <w:t>水平</w:t>
            </w:r>
          </w:p>
        </w:tc>
        <w:tc>
          <w:tcPr>
            <w:tcW w:w="860" w:type="dxa"/>
            <w:vMerge w:val="restart"/>
            <w:tcBorders>
              <w:right w:val="single" w:color="auto" w:sz="8" w:space="0"/>
            </w:tcBorders>
            <w:vAlign w:val="bottom"/>
          </w:tcPr>
          <w:p w14:paraId="3DAAD99C">
            <w:pPr>
              <w:spacing w:after="0" w:line="103" w:lineRule="exact"/>
              <w:ind w:left="20"/>
              <w:rPr>
                <w:color w:val="auto"/>
                <w:sz w:val="20"/>
                <w:szCs w:val="20"/>
              </w:rPr>
            </w:pPr>
            <w:r>
              <w:rPr>
                <w:rFonts w:ascii="宋体" w:hAnsi="宋体" w:eastAsia="宋体" w:cs="宋体"/>
                <w:color w:val="auto"/>
                <w:sz w:val="9"/>
                <w:szCs w:val="9"/>
              </w:rPr>
              <w:t>水平</w:t>
            </w:r>
          </w:p>
        </w:tc>
        <w:tc>
          <w:tcPr>
            <w:tcW w:w="680" w:type="dxa"/>
            <w:vMerge w:val="continue"/>
            <w:tcBorders>
              <w:right w:val="single" w:color="auto" w:sz="8" w:space="0"/>
            </w:tcBorders>
            <w:vAlign w:val="bottom"/>
          </w:tcPr>
          <w:p w14:paraId="74EA4499">
            <w:pPr>
              <w:spacing w:after="0"/>
              <w:rPr>
                <w:color w:val="auto"/>
                <w:sz w:val="5"/>
                <w:szCs w:val="5"/>
              </w:rPr>
            </w:pPr>
          </w:p>
        </w:tc>
        <w:tc>
          <w:tcPr>
            <w:tcW w:w="740" w:type="dxa"/>
            <w:vMerge w:val="continue"/>
            <w:tcBorders>
              <w:right w:val="single" w:color="auto" w:sz="8" w:space="0"/>
            </w:tcBorders>
            <w:vAlign w:val="bottom"/>
          </w:tcPr>
          <w:p w14:paraId="21F1403E">
            <w:pPr>
              <w:spacing w:after="0"/>
              <w:rPr>
                <w:color w:val="auto"/>
                <w:sz w:val="5"/>
                <w:szCs w:val="5"/>
              </w:rPr>
            </w:pPr>
          </w:p>
        </w:tc>
        <w:tc>
          <w:tcPr>
            <w:tcW w:w="1120" w:type="dxa"/>
            <w:tcBorders>
              <w:right w:val="single" w:color="auto" w:sz="8" w:space="0"/>
            </w:tcBorders>
            <w:vAlign w:val="bottom"/>
          </w:tcPr>
          <w:p w14:paraId="2D0CC98E">
            <w:pPr>
              <w:spacing w:after="0"/>
              <w:rPr>
                <w:color w:val="auto"/>
                <w:sz w:val="5"/>
                <w:szCs w:val="5"/>
              </w:rPr>
            </w:pPr>
          </w:p>
        </w:tc>
        <w:tc>
          <w:tcPr>
            <w:tcW w:w="0" w:type="dxa"/>
            <w:vAlign w:val="bottom"/>
          </w:tcPr>
          <w:p w14:paraId="20EF1BB9">
            <w:pPr>
              <w:spacing w:after="0"/>
              <w:rPr>
                <w:color w:val="auto"/>
                <w:sz w:val="1"/>
                <w:szCs w:val="1"/>
              </w:rPr>
            </w:pPr>
          </w:p>
        </w:tc>
      </w:tr>
      <w:tr w14:paraId="5149833F">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50D97AF0">
            <w:pPr>
              <w:spacing w:after="0"/>
              <w:rPr>
                <w:color w:val="auto"/>
                <w:sz w:val="5"/>
                <w:szCs w:val="5"/>
              </w:rPr>
            </w:pPr>
          </w:p>
        </w:tc>
        <w:tc>
          <w:tcPr>
            <w:tcW w:w="1120" w:type="dxa"/>
            <w:tcBorders>
              <w:right w:val="single" w:color="auto" w:sz="8" w:space="0"/>
            </w:tcBorders>
            <w:vAlign w:val="bottom"/>
          </w:tcPr>
          <w:p w14:paraId="22FAE793">
            <w:pPr>
              <w:spacing w:after="0"/>
              <w:rPr>
                <w:color w:val="auto"/>
                <w:sz w:val="5"/>
                <w:szCs w:val="5"/>
              </w:rPr>
            </w:pPr>
          </w:p>
        </w:tc>
        <w:tc>
          <w:tcPr>
            <w:tcW w:w="640" w:type="dxa"/>
            <w:tcBorders>
              <w:right w:val="single" w:color="auto" w:sz="8" w:space="0"/>
            </w:tcBorders>
            <w:vAlign w:val="bottom"/>
          </w:tcPr>
          <w:p w14:paraId="209E71CD">
            <w:pPr>
              <w:spacing w:after="0"/>
              <w:rPr>
                <w:color w:val="auto"/>
                <w:sz w:val="5"/>
                <w:szCs w:val="5"/>
              </w:rPr>
            </w:pPr>
          </w:p>
        </w:tc>
        <w:tc>
          <w:tcPr>
            <w:tcW w:w="900" w:type="dxa"/>
            <w:tcBorders>
              <w:right w:val="single" w:color="auto" w:sz="8" w:space="0"/>
            </w:tcBorders>
            <w:vAlign w:val="bottom"/>
          </w:tcPr>
          <w:p w14:paraId="3014C7D4">
            <w:pPr>
              <w:spacing w:after="0"/>
              <w:rPr>
                <w:color w:val="auto"/>
                <w:sz w:val="5"/>
                <w:szCs w:val="5"/>
              </w:rPr>
            </w:pPr>
          </w:p>
        </w:tc>
        <w:tc>
          <w:tcPr>
            <w:tcW w:w="620" w:type="dxa"/>
            <w:tcBorders>
              <w:right w:val="single" w:color="auto" w:sz="8" w:space="0"/>
            </w:tcBorders>
            <w:vAlign w:val="bottom"/>
          </w:tcPr>
          <w:p w14:paraId="1ABE4C4B">
            <w:pPr>
              <w:spacing w:after="0"/>
              <w:rPr>
                <w:color w:val="auto"/>
                <w:sz w:val="5"/>
                <w:szCs w:val="5"/>
              </w:rPr>
            </w:pPr>
          </w:p>
        </w:tc>
        <w:tc>
          <w:tcPr>
            <w:tcW w:w="640" w:type="dxa"/>
            <w:tcBorders>
              <w:right w:val="single" w:color="auto" w:sz="8" w:space="0"/>
            </w:tcBorders>
            <w:vAlign w:val="bottom"/>
          </w:tcPr>
          <w:p w14:paraId="36EEB863">
            <w:pPr>
              <w:spacing w:after="0"/>
              <w:rPr>
                <w:color w:val="auto"/>
                <w:sz w:val="5"/>
                <w:szCs w:val="5"/>
              </w:rPr>
            </w:pPr>
          </w:p>
        </w:tc>
        <w:tc>
          <w:tcPr>
            <w:tcW w:w="880" w:type="dxa"/>
            <w:vMerge w:val="continue"/>
            <w:tcBorders>
              <w:right w:val="single" w:color="auto" w:sz="8" w:space="0"/>
            </w:tcBorders>
            <w:vAlign w:val="bottom"/>
          </w:tcPr>
          <w:p w14:paraId="66EAFF0E">
            <w:pPr>
              <w:spacing w:after="0"/>
              <w:rPr>
                <w:color w:val="auto"/>
                <w:sz w:val="5"/>
                <w:szCs w:val="5"/>
              </w:rPr>
            </w:pPr>
          </w:p>
        </w:tc>
        <w:tc>
          <w:tcPr>
            <w:tcW w:w="1600" w:type="dxa"/>
            <w:tcBorders>
              <w:right w:val="single" w:color="auto" w:sz="8" w:space="0"/>
            </w:tcBorders>
            <w:vAlign w:val="bottom"/>
          </w:tcPr>
          <w:p w14:paraId="14F53F44">
            <w:pPr>
              <w:spacing w:after="0"/>
              <w:rPr>
                <w:color w:val="auto"/>
                <w:sz w:val="5"/>
                <w:szCs w:val="5"/>
              </w:rPr>
            </w:pPr>
          </w:p>
        </w:tc>
        <w:tc>
          <w:tcPr>
            <w:tcW w:w="820" w:type="dxa"/>
            <w:vMerge w:val="continue"/>
            <w:tcBorders>
              <w:right w:val="single" w:color="auto" w:sz="8" w:space="0"/>
            </w:tcBorders>
            <w:vAlign w:val="bottom"/>
          </w:tcPr>
          <w:p w14:paraId="320FA5D1">
            <w:pPr>
              <w:spacing w:after="0"/>
              <w:rPr>
                <w:color w:val="auto"/>
                <w:sz w:val="5"/>
                <w:szCs w:val="5"/>
              </w:rPr>
            </w:pPr>
          </w:p>
        </w:tc>
        <w:tc>
          <w:tcPr>
            <w:tcW w:w="860" w:type="dxa"/>
            <w:vMerge w:val="continue"/>
            <w:tcBorders>
              <w:right w:val="single" w:color="auto" w:sz="8" w:space="0"/>
            </w:tcBorders>
            <w:vAlign w:val="bottom"/>
          </w:tcPr>
          <w:p w14:paraId="429C3BE1">
            <w:pPr>
              <w:spacing w:after="0"/>
              <w:rPr>
                <w:color w:val="auto"/>
                <w:sz w:val="5"/>
                <w:szCs w:val="5"/>
              </w:rPr>
            </w:pPr>
          </w:p>
        </w:tc>
        <w:tc>
          <w:tcPr>
            <w:tcW w:w="680" w:type="dxa"/>
            <w:tcBorders>
              <w:right w:val="single" w:color="auto" w:sz="8" w:space="0"/>
            </w:tcBorders>
            <w:vAlign w:val="bottom"/>
          </w:tcPr>
          <w:p w14:paraId="7B9E6AF7">
            <w:pPr>
              <w:spacing w:after="0"/>
              <w:rPr>
                <w:color w:val="auto"/>
                <w:sz w:val="5"/>
                <w:szCs w:val="5"/>
              </w:rPr>
            </w:pPr>
          </w:p>
        </w:tc>
        <w:tc>
          <w:tcPr>
            <w:tcW w:w="740" w:type="dxa"/>
            <w:tcBorders>
              <w:right w:val="single" w:color="auto" w:sz="8" w:space="0"/>
            </w:tcBorders>
            <w:vAlign w:val="bottom"/>
          </w:tcPr>
          <w:p w14:paraId="3F40D739">
            <w:pPr>
              <w:spacing w:after="0"/>
              <w:rPr>
                <w:color w:val="auto"/>
                <w:sz w:val="5"/>
                <w:szCs w:val="5"/>
              </w:rPr>
            </w:pPr>
          </w:p>
        </w:tc>
        <w:tc>
          <w:tcPr>
            <w:tcW w:w="1120" w:type="dxa"/>
            <w:tcBorders>
              <w:right w:val="single" w:color="auto" w:sz="8" w:space="0"/>
            </w:tcBorders>
            <w:vAlign w:val="bottom"/>
          </w:tcPr>
          <w:p w14:paraId="1CEE038E">
            <w:pPr>
              <w:spacing w:after="0"/>
              <w:rPr>
                <w:color w:val="auto"/>
                <w:sz w:val="5"/>
                <w:szCs w:val="5"/>
              </w:rPr>
            </w:pPr>
          </w:p>
        </w:tc>
        <w:tc>
          <w:tcPr>
            <w:tcW w:w="0" w:type="dxa"/>
            <w:vAlign w:val="bottom"/>
          </w:tcPr>
          <w:p w14:paraId="494CF689">
            <w:pPr>
              <w:spacing w:after="0"/>
              <w:rPr>
                <w:color w:val="auto"/>
                <w:sz w:val="1"/>
                <w:szCs w:val="1"/>
              </w:rPr>
            </w:pPr>
          </w:p>
        </w:tc>
      </w:tr>
      <w:tr w14:paraId="6B15234F">
        <w:tblPrEx>
          <w:tblCellMar>
            <w:top w:w="0" w:type="dxa"/>
            <w:left w:w="0" w:type="dxa"/>
            <w:bottom w:w="0" w:type="dxa"/>
            <w:right w:w="0" w:type="dxa"/>
          </w:tblCellMar>
        </w:tblPrEx>
        <w:trPr>
          <w:trHeight w:val="136" w:hRule="atLeast"/>
        </w:trPr>
        <w:tc>
          <w:tcPr>
            <w:tcW w:w="520" w:type="dxa"/>
            <w:tcBorders>
              <w:left w:val="single" w:color="auto" w:sz="8" w:space="0"/>
              <w:right w:val="single" w:color="auto" w:sz="8" w:space="0"/>
            </w:tcBorders>
            <w:vAlign w:val="bottom"/>
          </w:tcPr>
          <w:p w14:paraId="66E3CAA6">
            <w:pPr>
              <w:spacing w:after="0"/>
              <w:rPr>
                <w:color w:val="auto"/>
                <w:sz w:val="11"/>
                <w:szCs w:val="11"/>
              </w:rPr>
            </w:pPr>
          </w:p>
        </w:tc>
        <w:tc>
          <w:tcPr>
            <w:tcW w:w="1120" w:type="dxa"/>
            <w:tcBorders>
              <w:right w:val="single" w:color="auto" w:sz="8" w:space="0"/>
            </w:tcBorders>
            <w:vAlign w:val="bottom"/>
          </w:tcPr>
          <w:p w14:paraId="4D4C3AE2">
            <w:pPr>
              <w:spacing w:after="0"/>
              <w:rPr>
                <w:color w:val="auto"/>
                <w:sz w:val="11"/>
                <w:szCs w:val="11"/>
              </w:rPr>
            </w:pPr>
          </w:p>
        </w:tc>
        <w:tc>
          <w:tcPr>
            <w:tcW w:w="640" w:type="dxa"/>
            <w:tcBorders>
              <w:right w:val="single" w:color="auto" w:sz="8" w:space="0"/>
            </w:tcBorders>
            <w:vAlign w:val="bottom"/>
          </w:tcPr>
          <w:p w14:paraId="1D280EDB">
            <w:pPr>
              <w:spacing w:after="0"/>
              <w:rPr>
                <w:color w:val="auto"/>
                <w:sz w:val="11"/>
                <w:szCs w:val="11"/>
              </w:rPr>
            </w:pPr>
          </w:p>
        </w:tc>
        <w:tc>
          <w:tcPr>
            <w:tcW w:w="900" w:type="dxa"/>
            <w:tcBorders>
              <w:right w:val="single" w:color="auto" w:sz="8" w:space="0"/>
            </w:tcBorders>
            <w:vAlign w:val="bottom"/>
          </w:tcPr>
          <w:p w14:paraId="7EA03C1B">
            <w:pPr>
              <w:spacing w:after="0"/>
              <w:rPr>
                <w:color w:val="auto"/>
                <w:sz w:val="11"/>
                <w:szCs w:val="11"/>
              </w:rPr>
            </w:pPr>
          </w:p>
        </w:tc>
        <w:tc>
          <w:tcPr>
            <w:tcW w:w="620" w:type="dxa"/>
            <w:tcBorders>
              <w:right w:val="single" w:color="auto" w:sz="8" w:space="0"/>
            </w:tcBorders>
            <w:vAlign w:val="bottom"/>
          </w:tcPr>
          <w:p w14:paraId="4BDF2453">
            <w:pPr>
              <w:spacing w:after="0"/>
              <w:rPr>
                <w:color w:val="auto"/>
                <w:sz w:val="11"/>
                <w:szCs w:val="11"/>
              </w:rPr>
            </w:pPr>
          </w:p>
        </w:tc>
        <w:tc>
          <w:tcPr>
            <w:tcW w:w="640" w:type="dxa"/>
            <w:tcBorders>
              <w:right w:val="single" w:color="auto" w:sz="8" w:space="0"/>
            </w:tcBorders>
            <w:vAlign w:val="bottom"/>
          </w:tcPr>
          <w:p w14:paraId="738FA1BE">
            <w:pPr>
              <w:spacing w:after="0"/>
              <w:rPr>
                <w:color w:val="auto"/>
                <w:sz w:val="11"/>
                <w:szCs w:val="11"/>
              </w:rPr>
            </w:pPr>
          </w:p>
        </w:tc>
        <w:tc>
          <w:tcPr>
            <w:tcW w:w="880" w:type="dxa"/>
            <w:tcBorders>
              <w:bottom w:val="single" w:color="auto" w:sz="8" w:space="0"/>
              <w:right w:val="single" w:color="auto" w:sz="8" w:space="0"/>
            </w:tcBorders>
            <w:vAlign w:val="bottom"/>
          </w:tcPr>
          <w:p w14:paraId="626DE3A8">
            <w:pPr>
              <w:spacing w:after="0"/>
              <w:rPr>
                <w:color w:val="auto"/>
                <w:sz w:val="11"/>
                <w:szCs w:val="11"/>
              </w:rPr>
            </w:pPr>
          </w:p>
        </w:tc>
        <w:tc>
          <w:tcPr>
            <w:tcW w:w="1600" w:type="dxa"/>
            <w:tcBorders>
              <w:bottom w:val="single" w:color="auto" w:sz="8" w:space="0"/>
              <w:right w:val="single" w:color="auto" w:sz="8" w:space="0"/>
            </w:tcBorders>
            <w:vAlign w:val="bottom"/>
          </w:tcPr>
          <w:p w14:paraId="669F128B">
            <w:pPr>
              <w:spacing w:after="0"/>
              <w:rPr>
                <w:color w:val="auto"/>
                <w:sz w:val="11"/>
                <w:szCs w:val="11"/>
              </w:rPr>
            </w:pPr>
          </w:p>
        </w:tc>
        <w:tc>
          <w:tcPr>
            <w:tcW w:w="820" w:type="dxa"/>
            <w:tcBorders>
              <w:bottom w:val="single" w:color="auto" w:sz="8" w:space="0"/>
              <w:right w:val="single" w:color="auto" w:sz="8" w:space="0"/>
            </w:tcBorders>
            <w:vAlign w:val="bottom"/>
          </w:tcPr>
          <w:p w14:paraId="718DEDF5">
            <w:pPr>
              <w:spacing w:after="0"/>
              <w:rPr>
                <w:color w:val="auto"/>
                <w:sz w:val="11"/>
                <w:szCs w:val="11"/>
              </w:rPr>
            </w:pPr>
          </w:p>
        </w:tc>
        <w:tc>
          <w:tcPr>
            <w:tcW w:w="860" w:type="dxa"/>
            <w:tcBorders>
              <w:bottom w:val="single" w:color="auto" w:sz="8" w:space="0"/>
              <w:right w:val="single" w:color="auto" w:sz="8" w:space="0"/>
            </w:tcBorders>
            <w:vAlign w:val="bottom"/>
          </w:tcPr>
          <w:p w14:paraId="1876C956">
            <w:pPr>
              <w:spacing w:after="0"/>
              <w:rPr>
                <w:color w:val="auto"/>
                <w:sz w:val="11"/>
                <w:szCs w:val="11"/>
              </w:rPr>
            </w:pPr>
          </w:p>
        </w:tc>
        <w:tc>
          <w:tcPr>
            <w:tcW w:w="680" w:type="dxa"/>
            <w:tcBorders>
              <w:bottom w:val="single" w:color="auto" w:sz="8" w:space="0"/>
              <w:right w:val="single" w:color="auto" w:sz="8" w:space="0"/>
            </w:tcBorders>
            <w:vAlign w:val="bottom"/>
          </w:tcPr>
          <w:p w14:paraId="69EF7884">
            <w:pPr>
              <w:spacing w:after="0"/>
              <w:rPr>
                <w:color w:val="auto"/>
                <w:sz w:val="11"/>
                <w:szCs w:val="11"/>
              </w:rPr>
            </w:pPr>
          </w:p>
        </w:tc>
        <w:tc>
          <w:tcPr>
            <w:tcW w:w="740" w:type="dxa"/>
            <w:tcBorders>
              <w:bottom w:val="single" w:color="auto" w:sz="8" w:space="0"/>
              <w:right w:val="single" w:color="auto" w:sz="8" w:space="0"/>
            </w:tcBorders>
            <w:vAlign w:val="bottom"/>
          </w:tcPr>
          <w:p w14:paraId="3603A319">
            <w:pPr>
              <w:spacing w:after="0"/>
              <w:rPr>
                <w:color w:val="auto"/>
                <w:sz w:val="11"/>
                <w:szCs w:val="11"/>
              </w:rPr>
            </w:pPr>
          </w:p>
        </w:tc>
        <w:tc>
          <w:tcPr>
            <w:tcW w:w="1120" w:type="dxa"/>
            <w:tcBorders>
              <w:bottom w:val="single" w:color="auto" w:sz="8" w:space="0"/>
              <w:right w:val="single" w:color="auto" w:sz="8" w:space="0"/>
            </w:tcBorders>
            <w:vAlign w:val="bottom"/>
          </w:tcPr>
          <w:p w14:paraId="78B26C5A">
            <w:pPr>
              <w:spacing w:after="0"/>
              <w:rPr>
                <w:color w:val="auto"/>
                <w:sz w:val="11"/>
                <w:szCs w:val="11"/>
              </w:rPr>
            </w:pPr>
          </w:p>
        </w:tc>
        <w:tc>
          <w:tcPr>
            <w:tcW w:w="0" w:type="dxa"/>
            <w:vAlign w:val="bottom"/>
          </w:tcPr>
          <w:p w14:paraId="17EFC7B5">
            <w:pPr>
              <w:spacing w:after="0"/>
              <w:rPr>
                <w:color w:val="auto"/>
                <w:sz w:val="1"/>
                <w:szCs w:val="1"/>
              </w:rPr>
            </w:pPr>
          </w:p>
        </w:tc>
      </w:tr>
      <w:tr w14:paraId="5028F938">
        <w:tblPrEx>
          <w:tblCellMar>
            <w:top w:w="0" w:type="dxa"/>
            <w:left w:w="0" w:type="dxa"/>
            <w:bottom w:w="0" w:type="dxa"/>
            <w:right w:w="0" w:type="dxa"/>
          </w:tblCellMar>
        </w:tblPrEx>
        <w:trPr>
          <w:trHeight w:val="233" w:hRule="atLeast"/>
        </w:trPr>
        <w:tc>
          <w:tcPr>
            <w:tcW w:w="520" w:type="dxa"/>
            <w:tcBorders>
              <w:left w:val="single" w:color="auto" w:sz="8" w:space="0"/>
              <w:right w:val="single" w:color="auto" w:sz="8" w:space="0"/>
            </w:tcBorders>
            <w:vAlign w:val="bottom"/>
          </w:tcPr>
          <w:p w14:paraId="4FC6F021">
            <w:pPr>
              <w:spacing w:after="0"/>
              <w:rPr>
                <w:color w:val="auto"/>
                <w:sz w:val="20"/>
                <w:szCs w:val="20"/>
              </w:rPr>
            </w:pPr>
          </w:p>
        </w:tc>
        <w:tc>
          <w:tcPr>
            <w:tcW w:w="1120" w:type="dxa"/>
            <w:tcBorders>
              <w:right w:val="single" w:color="auto" w:sz="8" w:space="0"/>
            </w:tcBorders>
            <w:vAlign w:val="bottom"/>
          </w:tcPr>
          <w:p w14:paraId="42FA7FCC">
            <w:pPr>
              <w:spacing w:after="0"/>
              <w:rPr>
                <w:color w:val="auto"/>
                <w:sz w:val="20"/>
                <w:szCs w:val="20"/>
              </w:rPr>
            </w:pPr>
          </w:p>
        </w:tc>
        <w:tc>
          <w:tcPr>
            <w:tcW w:w="640" w:type="dxa"/>
            <w:tcBorders>
              <w:right w:val="single" w:color="auto" w:sz="8" w:space="0"/>
            </w:tcBorders>
            <w:vAlign w:val="bottom"/>
          </w:tcPr>
          <w:p w14:paraId="69B1A72B">
            <w:pPr>
              <w:spacing w:after="0"/>
              <w:rPr>
                <w:color w:val="auto"/>
                <w:sz w:val="20"/>
                <w:szCs w:val="20"/>
              </w:rPr>
            </w:pPr>
          </w:p>
        </w:tc>
        <w:tc>
          <w:tcPr>
            <w:tcW w:w="900" w:type="dxa"/>
            <w:tcBorders>
              <w:right w:val="single" w:color="auto" w:sz="8" w:space="0"/>
            </w:tcBorders>
            <w:vAlign w:val="bottom"/>
          </w:tcPr>
          <w:p w14:paraId="3B402395">
            <w:pPr>
              <w:spacing w:after="0"/>
              <w:rPr>
                <w:color w:val="auto"/>
                <w:sz w:val="20"/>
                <w:szCs w:val="20"/>
              </w:rPr>
            </w:pPr>
          </w:p>
        </w:tc>
        <w:tc>
          <w:tcPr>
            <w:tcW w:w="620" w:type="dxa"/>
            <w:tcBorders>
              <w:right w:val="single" w:color="auto" w:sz="8" w:space="0"/>
            </w:tcBorders>
            <w:vAlign w:val="bottom"/>
          </w:tcPr>
          <w:p w14:paraId="56287005">
            <w:pPr>
              <w:spacing w:after="0"/>
              <w:rPr>
                <w:color w:val="auto"/>
                <w:sz w:val="20"/>
                <w:szCs w:val="20"/>
              </w:rPr>
            </w:pPr>
          </w:p>
        </w:tc>
        <w:tc>
          <w:tcPr>
            <w:tcW w:w="640" w:type="dxa"/>
            <w:tcBorders>
              <w:right w:val="single" w:color="auto" w:sz="8" w:space="0"/>
            </w:tcBorders>
            <w:vAlign w:val="bottom"/>
          </w:tcPr>
          <w:p w14:paraId="5DB5F71E">
            <w:pPr>
              <w:spacing w:after="0"/>
              <w:rPr>
                <w:color w:val="auto"/>
                <w:sz w:val="20"/>
                <w:szCs w:val="20"/>
              </w:rPr>
            </w:pPr>
          </w:p>
        </w:tc>
        <w:tc>
          <w:tcPr>
            <w:tcW w:w="880" w:type="dxa"/>
            <w:tcBorders>
              <w:right w:val="single" w:color="auto" w:sz="8" w:space="0"/>
            </w:tcBorders>
            <w:vAlign w:val="bottom"/>
          </w:tcPr>
          <w:p w14:paraId="50793E87">
            <w:pPr>
              <w:spacing w:after="0" w:line="103" w:lineRule="exact"/>
              <w:rPr>
                <w:color w:val="auto"/>
                <w:sz w:val="20"/>
                <w:szCs w:val="20"/>
              </w:rPr>
            </w:pPr>
            <w:r>
              <w:rPr>
                <w:rFonts w:ascii="宋体" w:hAnsi="宋体" w:eastAsia="宋体" w:cs="宋体"/>
                <w:color w:val="auto"/>
                <w:sz w:val="9"/>
                <w:szCs w:val="9"/>
              </w:rPr>
              <w:t>执法人员业务能力水</w:t>
            </w:r>
          </w:p>
        </w:tc>
        <w:tc>
          <w:tcPr>
            <w:tcW w:w="1600" w:type="dxa"/>
            <w:vMerge w:val="restart"/>
            <w:tcBorders>
              <w:right w:val="single" w:color="auto" w:sz="8" w:space="0"/>
            </w:tcBorders>
            <w:vAlign w:val="bottom"/>
          </w:tcPr>
          <w:p w14:paraId="758C3310">
            <w:pPr>
              <w:spacing w:after="0" w:line="103" w:lineRule="exact"/>
              <w:rPr>
                <w:color w:val="auto"/>
                <w:sz w:val="20"/>
                <w:szCs w:val="20"/>
              </w:rPr>
            </w:pPr>
            <w:r>
              <w:rPr>
                <w:rFonts w:ascii="宋体" w:hAnsi="宋体" w:eastAsia="宋体" w:cs="宋体"/>
                <w:color w:val="auto"/>
                <w:sz w:val="9"/>
                <w:szCs w:val="9"/>
              </w:rPr>
              <w:t>逐步提高</w:t>
            </w:r>
          </w:p>
        </w:tc>
        <w:tc>
          <w:tcPr>
            <w:tcW w:w="820" w:type="dxa"/>
            <w:tcBorders>
              <w:right w:val="single" w:color="auto" w:sz="8" w:space="0"/>
            </w:tcBorders>
            <w:vAlign w:val="bottom"/>
          </w:tcPr>
          <w:p w14:paraId="2E75B333">
            <w:pPr>
              <w:spacing w:after="0" w:line="103" w:lineRule="exact"/>
              <w:ind w:left="20"/>
              <w:rPr>
                <w:color w:val="auto"/>
                <w:sz w:val="20"/>
                <w:szCs w:val="20"/>
              </w:rPr>
            </w:pPr>
            <w:r>
              <w:rPr>
                <w:rFonts w:ascii="宋体" w:hAnsi="宋体" w:eastAsia="宋体" w:cs="宋体"/>
                <w:color w:val="auto"/>
                <w:sz w:val="9"/>
                <w:szCs w:val="9"/>
              </w:rPr>
              <w:t>执法人员业务能力</w:t>
            </w:r>
          </w:p>
        </w:tc>
        <w:tc>
          <w:tcPr>
            <w:tcW w:w="860" w:type="dxa"/>
            <w:tcBorders>
              <w:right w:val="single" w:color="auto" w:sz="8" w:space="0"/>
            </w:tcBorders>
            <w:vAlign w:val="bottom"/>
          </w:tcPr>
          <w:p w14:paraId="1A260FF6">
            <w:pPr>
              <w:spacing w:after="0" w:line="103" w:lineRule="exact"/>
              <w:ind w:left="20"/>
              <w:rPr>
                <w:color w:val="auto"/>
                <w:sz w:val="20"/>
                <w:szCs w:val="20"/>
              </w:rPr>
            </w:pPr>
            <w:r>
              <w:rPr>
                <w:rFonts w:ascii="宋体" w:hAnsi="宋体" w:eastAsia="宋体" w:cs="宋体"/>
                <w:color w:val="auto"/>
                <w:sz w:val="9"/>
                <w:szCs w:val="9"/>
              </w:rPr>
              <w:t>执法人员业务能力</w:t>
            </w:r>
          </w:p>
        </w:tc>
        <w:tc>
          <w:tcPr>
            <w:tcW w:w="680" w:type="dxa"/>
            <w:vMerge w:val="restart"/>
            <w:tcBorders>
              <w:right w:val="single" w:color="auto" w:sz="8" w:space="0"/>
            </w:tcBorders>
            <w:vAlign w:val="bottom"/>
          </w:tcPr>
          <w:p w14:paraId="476C7031">
            <w:pPr>
              <w:spacing w:after="0" w:line="103" w:lineRule="exact"/>
              <w:rPr>
                <w:color w:val="auto"/>
                <w:sz w:val="20"/>
                <w:szCs w:val="20"/>
              </w:rPr>
            </w:pPr>
            <w:r>
              <w:rPr>
                <w:rFonts w:ascii="宋体" w:hAnsi="宋体" w:eastAsia="宋体" w:cs="宋体"/>
                <w:color w:val="auto"/>
                <w:sz w:val="9"/>
                <w:szCs w:val="9"/>
              </w:rPr>
              <w:t>逐步提高</w:t>
            </w:r>
          </w:p>
        </w:tc>
        <w:tc>
          <w:tcPr>
            <w:tcW w:w="740" w:type="dxa"/>
            <w:vMerge w:val="restart"/>
            <w:tcBorders>
              <w:right w:val="single" w:color="auto" w:sz="8" w:space="0"/>
            </w:tcBorders>
            <w:vAlign w:val="bottom"/>
          </w:tcPr>
          <w:p w14:paraId="4A6F4D24">
            <w:pPr>
              <w:spacing w:after="0" w:line="103" w:lineRule="exact"/>
              <w:ind w:left="20"/>
              <w:rPr>
                <w:color w:val="auto"/>
                <w:sz w:val="20"/>
                <w:szCs w:val="20"/>
              </w:rPr>
            </w:pPr>
            <w:r>
              <w:rPr>
                <w:rFonts w:ascii="宋体" w:hAnsi="宋体" w:eastAsia="宋体" w:cs="宋体"/>
                <w:color w:val="auto"/>
                <w:sz w:val="9"/>
                <w:szCs w:val="9"/>
              </w:rPr>
              <w:t>＝</w:t>
            </w:r>
          </w:p>
        </w:tc>
        <w:tc>
          <w:tcPr>
            <w:tcW w:w="1120" w:type="dxa"/>
            <w:tcBorders>
              <w:right w:val="single" w:color="auto" w:sz="8" w:space="0"/>
            </w:tcBorders>
            <w:vAlign w:val="bottom"/>
          </w:tcPr>
          <w:p w14:paraId="7D87BCF9">
            <w:pPr>
              <w:spacing w:after="0"/>
              <w:rPr>
                <w:color w:val="auto"/>
                <w:sz w:val="20"/>
                <w:szCs w:val="20"/>
              </w:rPr>
            </w:pPr>
          </w:p>
        </w:tc>
        <w:tc>
          <w:tcPr>
            <w:tcW w:w="0" w:type="dxa"/>
            <w:vAlign w:val="bottom"/>
          </w:tcPr>
          <w:p w14:paraId="5BF0E5A2">
            <w:pPr>
              <w:spacing w:after="0"/>
              <w:rPr>
                <w:color w:val="auto"/>
                <w:sz w:val="1"/>
                <w:szCs w:val="1"/>
              </w:rPr>
            </w:pPr>
          </w:p>
        </w:tc>
      </w:tr>
      <w:tr w14:paraId="166CB1C1">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1B866C35">
            <w:pPr>
              <w:spacing w:after="0"/>
              <w:rPr>
                <w:color w:val="auto"/>
                <w:sz w:val="5"/>
                <w:szCs w:val="5"/>
              </w:rPr>
            </w:pPr>
          </w:p>
        </w:tc>
        <w:tc>
          <w:tcPr>
            <w:tcW w:w="1120" w:type="dxa"/>
            <w:tcBorders>
              <w:right w:val="single" w:color="auto" w:sz="8" w:space="0"/>
            </w:tcBorders>
            <w:vAlign w:val="bottom"/>
          </w:tcPr>
          <w:p w14:paraId="0ABCAD71">
            <w:pPr>
              <w:spacing w:after="0"/>
              <w:rPr>
                <w:color w:val="auto"/>
                <w:sz w:val="5"/>
                <w:szCs w:val="5"/>
              </w:rPr>
            </w:pPr>
          </w:p>
        </w:tc>
        <w:tc>
          <w:tcPr>
            <w:tcW w:w="640" w:type="dxa"/>
            <w:tcBorders>
              <w:right w:val="single" w:color="auto" w:sz="8" w:space="0"/>
            </w:tcBorders>
            <w:vAlign w:val="bottom"/>
          </w:tcPr>
          <w:p w14:paraId="7AB431A6">
            <w:pPr>
              <w:spacing w:after="0"/>
              <w:rPr>
                <w:color w:val="auto"/>
                <w:sz w:val="5"/>
                <w:szCs w:val="5"/>
              </w:rPr>
            </w:pPr>
          </w:p>
        </w:tc>
        <w:tc>
          <w:tcPr>
            <w:tcW w:w="900" w:type="dxa"/>
            <w:tcBorders>
              <w:right w:val="single" w:color="auto" w:sz="8" w:space="0"/>
            </w:tcBorders>
            <w:vAlign w:val="bottom"/>
          </w:tcPr>
          <w:p w14:paraId="0C61821A">
            <w:pPr>
              <w:spacing w:after="0"/>
              <w:rPr>
                <w:color w:val="auto"/>
                <w:sz w:val="5"/>
                <w:szCs w:val="5"/>
              </w:rPr>
            </w:pPr>
          </w:p>
        </w:tc>
        <w:tc>
          <w:tcPr>
            <w:tcW w:w="620" w:type="dxa"/>
            <w:tcBorders>
              <w:right w:val="single" w:color="auto" w:sz="8" w:space="0"/>
            </w:tcBorders>
            <w:vAlign w:val="bottom"/>
          </w:tcPr>
          <w:p w14:paraId="3BF99CB7">
            <w:pPr>
              <w:spacing w:after="0"/>
              <w:rPr>
                <w:color w:val="auto"/>
                <w:sz w:val="5"/>
                <w:szCs w:val="5"/>
              </w:rPr>
            </w:pPr>
          </w:p>
        </w:tc>
        <w:tc>
          <w:tcPr>
            <w:tcW w:w="640" w:type="dxa"/>
            <w:tcBorders>
              <w:right w:val="single" w:color="auto" w:sz="8" w:space="0"/>
            </w:tcBorders>
            <w:vAlign w:val="bottom"/>
          </w:tcPr>
          <w:p w14:paraId="0C67D05B">
            <w:pPr>
              <w:spacing w:after="0"/>
              <w:rPr>
                <w:color w:val="auto"/>
                <w:sz w:val="5"/>
                <w:szCs w:val="5"/>
              </w:rPr>
            </w:pPr>
          </w:p>
        </w:tc>
        <w:tc>
          <w:tcPr>
            <w:tcW w:w="880" w:type="dxa"/>
            <w:vMerge w:val="restart"/>
            <w:tcBorders>
              <w:right w:val="single" w:color="auto" w:sz="8" w:space="0"/>
            </w:tcBorders>
            <w:vAlign w:val="bottom"/>
          </w:tcPr>
          <w:p w14:paraId="040D1EDA">
            <w:pPr>
              <w:spacing w:after="0" w:line="103" w:lineRule="exact"/>
              <w:rPr>
                <w:color w:val="auto"/>
                <w:sz w:val="20"/>
                <w:szCs w:val="20"/>
              </w:rPr>
            </w:pPr>
            <w:r>
              <w:rPr>
                <w:rFonts w:ascii="宋体" w:hAnsi="宋体" w:eastAsia="宋体" w:cs="宋体"/>
                <w:color w:val="auto"/>
                <w:sz w:val="9"/>
                <w:szCs w:val="9"/>
              </w:rPr>
              <w:t>平</w:t>
            </w:r>
          </w:p>
        </w:tc>
        <w:tc>
          <w:tcPr>
            <w:tcW w:w="1600" w:type="dxa"/>
            <w:vMerge w:val="continue"/>
            <w:tcBorders>
              <w:right w:val="single" w:color="auto" w:sz="8" w:space="0"/>
            </w:tcBorders>
            <w:vAlign w:val="bottom"/>
          </w:tcPr>
          <w:p w14:paraId="5DBE0FA5">
            <w:pPr>
              <w:spacing w:after="0"/>
              <w:rPr>
                <w:color w:val="auto"/>
                <w:sz w:val="5"/>
                <w:szCs w:val="5"/>
              </w:rPr>
            </w:pPr>
          </w:p>
        </w:tc>
        <w:tc>
          <w:tcPr>
            <w:tcW w:w="820" w:type="dxa"/>
            <w:vMerge w:val="restart"/>
            <w:tcBorders>
              <w:right w:val="single" w:color="auto" w:sz="8" w:space="0"/>
            </w:tcBorders>
            <w:vAlign w:val="bottom"/>
          </w:tcPr>
          <w:p w14:paraId="5F628E58">
            <w:pPr>
              <w:spacing w:after="0" w:line="103" w:lineRule="exact"/>
              <w:ind w:left="20"/>
              <w:rPr>
                <w:color w:val="auto"/>
                <w:sz w:val="20"/>
                <w:szCs w:val="20"/>
              </w:rPr>
            </w:pPr>
            <w:r>
              <w:rPr>
                <w:rFonts w:ascii="宋体" w:hAnsi="宋体" w:eastAsia="宋体" w:cs="宋体"/>
                <w:color w:val="auto"/>
                <w:sz w:val="9"/>
                <w:szCs w:val="9"/>
              </w:rPr>
              <w:t>水平</w:t>
            </w:r>
          </w:p>
        </w:tc>
        <w:tc>
          <w:tcPr>
            <w:tcW w:w="860" w:type="dxa"/>
            <w:vMerge w:val="restart"/>
            <w:tcBorders>
              <w:right w:val="single" w:color="auto" w:sz="8" w:space="0"/>
            </w:tcBorders>
            <w:vAlign w:val="bottom"/>
          </w:tcPr>
          <w:p w14:paraId="2449C150">
            <w:pPr>
              <w:spacing w:after="0" w:line="103" w:lineRule="exact"/>
              <w:ind w:left="20"/>
              <w:rPr>
                <w:color w:val="auto"/>
                <w:sz w:val="20"/>
                <w:szCs w:val="20"/>
              </w:rPr>
            </w:pPr>
            <w:r>
              <w:rPr>
                <w:rFonts w:ascii="宋体" w:hAnsi="宋体" w:eastAsia="宋体" w:cs="宋体"/>
                <w:color w:val="auto"/>
                <w:sz w:val="9"/>
                <w:szCs w:val="9"/>
              </w:rPr>
              <w:t>水平</w:t>
            </w:r>
          </w:p>
        </w:tc>
        <w:tc>
          <w:tcPr>
            <w:tcW w:w="680" w:type="dxa"/>
            <w:vMerge w:val="continue"/>
            <w:tcBorders>
              <w:right w:val="single" w:color="auto" w:sz="8" w:space="0"/>
            </w:tcBorders>
            <w:vAlign w:val="bottom"/>
          </w:tcPr>
          <w:p w14:paraId="34E4E9D9">
            <w:pPr>
              <w:spacing w:after="0"/>
              <w:rPr>
                <w:color w:val="auto"/>
                <w:sz w:val="5"/>
                <w:szCs w:val="5"/>
              </w:rPr>
            </w:pPr>
          </w:p>
        </w:tc>
        <w:tc>
          <w:tcPr>
            <w:tcW w:w="740" w:type="dxa"/>
            <w:vMerge w:val="continue"/>
            <w:tcBorders>
              <w:right w:val="single" w:color="auto" w:sz="8" w:space="0"/>
            </w:tcBorders>
            <w:vAlign w:val="bottom"/>
          </w:tcPr>
          <w:p w14:paraId="4E0D1321">
            <w:pPr>
              <w:spacing w:after="0"/>
              <w:rPr>
                <w:color w:val="auto"/>
                <w:sz w:val="5"/>
                <w:szCs w:val="5"/>
              </w:rPr>
            </w:pPr>
          </w:p>
        </w:tc>
        <w:tc>
          <w:tcPr>
            <w:tcW w:w="1120" w:type="dxa"/>
            <w:tcBorders>
              <w:right w:val="single" w:color="auto" w:sz="8" w:space="0"/>
            </w:tcBorders>
            <w:vAlign w:val="bottom"/>
          </w:tcPr>
          <w:p w14:paraId="1B27221C">
            <w:pPr>
              <w:spacing w:after="0"/>
              <w:rPr>
                <w:color w:val="auto"/>
                <w:sz w:val="5"/>
                <w:szCs w:val="5"/>
              </w:rPr>
            </w:pPr>
          </w:p>
        </w:tc>
        <w:tc>
          <w:tcPr>
            <w:tcW w:w="0" w:type="dxa"/>
            <w:vAlign w:val="bottom"/>
          </w:tcPr>
          <w:p w14:paraId="51FB54E6">
            <w:pPr>
              <w:spacing w:after="0"/>
              <w:rPr>
                <w:color w:val="auto"/>
                <w:sz w:val="1"/>
                <w:szCs w:val="1"/>
              </w:rPr>
            </w:pPr>
          </w:p>
        </w:tc>
      </w:tr>
      <w:tr w14:paraId="3DEAEC0A">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6BA6C1D7">
            <w:pPr>
              <w:spacing w:after="0"/>
              <w:rPr>
                <w:color w:val="auto"/>
                <w:sz w:val="5"/>
                <w:szCs w:val="5"/>
              </w:rPr>
            </w:pPr>
          </w:p>
        </w:tc>
        <w:tc>
          <w:tcPr>
            <w:tcW w:w="1120" w:type="dxa"/>
            <w:tcBorders>
              <w:right w:val="single" w:color="auto" w:sz="8" w:space="0"/>
            </w:tcBorders>
            <w:vAlign w:val="bottom"/>
          </w:tcPr>
          <w:p w14:paraId="2C9D5FD8">
            <w:pPr>
              <w:spacing w:after="0"/>
              <w:rPr>
                <w:color w:val="auto"/>
                <w:sz w:val="5"/>
                <w:szCs w:val="5"/>
              </w:rPr>
            </w:pPr>
          </w:p>
        </w:tc>
        <w:tc>
          <w:tcPr>
            <w:tcW w:w="640" w:type="dxa"/>
            <w:tcBorders>
              <w:right w:val="single" w:color="auto" w:sz="8" w:space="0"/>
            </w:tcBorders>
            <w:vAlign w:val="bottom"/>
          </w:tcPr>
          <w:p w14:paraId="1C24771D">
            <w:pPr>
              <w:spacing w:after="0"/>
              <w:rPr>
                <w:color w:val="auto"/>
                <w:sz w:val="5"/>
                <w:szCs w:val="5"/>
              </w:rPr>
            </w:pPr>
          </w:p>
        </w:tc>
        <w:tc>
          <w:tcPr>
            <w:tcW w:w="900" w:type="dxa"/>
            <w:tcBorders>
              <w:right w:val="single" w:color="auto" w:sz="8" w:space="0"/>
            </w:tcBorders>
            <w:vAlign w:val="bottom"/>
          </w:tcPr>
          <w:p w14:paraId="4FD9091C">
            <w:pPr>
              <w:spacing w:after="0"/>
              <w:rPr>
                <w:color w:val="auto"/>
                <w:sz w:val="5"/>
                <w:szCs w:val="5"/>
              </w:rPr>
            </w:pPr>
          </w:p>
        </w:tc>
        <w:tc>
          <w:tcPr>
            <w:tcW w:w="620" w:type="dxa"/>
            <w:tcBorders>
              <w:right w:val="single" w:color="auto" w:sz="8" w:space="0"/>
            </w:tcBorders>
            <w:vAlign w:val="bottom"/>
          </w:tcPr>
          <w:p w14:paraId="218346FF">
            <w:pPr>
              <w:spacing w:after="0"/>
              <w:rPr>
                <w:color w:val="auto"/>
                <w:sz w:val="5"/>
                <w:szCs w:val="5"/>
              </w:rPr>
            </w:pPr>
          </w:p>
        </w:tc>
        <w:tc>
          <w:tcPr>
            <w:tcW w:w="640" w:type="dxa"/>
            <w:tcBorders>
              <w:right w:val="single" w:color="auto" w:sz="8" w:space="0"/>
            </w:tcBorders>
            <w:vAlign w:val="bottom"/>
          </w:tcPr>
          <w:p w14:paraId="6A985E7B">
            <w:pPr>
              <w:spacing w:after="0"/>
              <w:rPr>
                <w:color w:val="auto"/>
                <w:sz w:val="5"/>
                <w:szCs w:val="5"/>
              </w:rPr>
            </w:pPr>
          </w:p>
        </w:tc>
        <w:tc>
          <w:tcPr>
            <w:tcW w:w="880" w:type="dxa"/>
            <w:vMerge w:val="continue"/>
            <w:tcBorders>
              <w:right w:val="single" w:color="auto" w:sz="8" w:space="0"/>
            </w:tcBorders>
            <w:vAlign w:val="bottom"/>
          </w:tcPr>
          <w:p w14:paraId="4BA00B04">
            <w:pPr>
              <w:spacing w:after="0"/>
              <w:rPr>
                <w:color w:val="auto"/>
                <w:sz w:val="5"/>
                <w:szCs w:val="5"/>
              </w:rPr>
            </w:pPr>
          </w:p>
        </w:tc>
        <w:tc>
          <w:tcPr>
            <w:tcW w:w="1600" w:type="dxa"/>
            <w:tcBorders>
              <w:right w:val="single" w:color="auto" w:sz="8" w:space="0"/>
            </w:tcBorders>
            <w:vAlign w:val="bottom"/>
          </w:tcPr>
          <w:p w14:paraId="198712FC">
            <w:pPr>
              <w:spacing w:after="0"/>
              <w:rPr>
                <w:color w:val="auto"/>
                <w:sz w:val="5"/>
                <w:szCs w:val="5"/>
              </w:rPr>
            </w:pPr>
          </w:p>
        </w:tc>
        <w:tc>
          <w:tcPr>
            <w:tcW w:w="820" w:type="dxa"/>
            <w:vMerge w:val="continue"/>
            <w:tcBorders>
              <w:right w:val="single" w:color="auto" w:sz="8" w:space="0"/>
            </w:tcBorders>
            <w:vAlign w:val="bottom"/>
          </w:tcPr>
          <w:p w14:paraId="3B833774">
            <w:pPr>
              <w:spacing w:after="0"/>
              <w:rPr>
                <w:color w:val="auto"/>
                <w:sz w:val="5"/>
                <w:szCs w:val="5"/>
              </w:rPr>
            </w:pPr>
          </w:p>
        </w:tc>
        <w:tc>
          <w:tcPr>
            <w:tcW w:w="860" w:type="dxa"/>
            <w:vMerge w:val="continue"/>
            <w:tcBorders>
              <w:right w:val="single" w:color="auto" w:sz="8" w:space="0"/>
            </w:tcBorders>
            <w:vAlign w:val="bottom"/>
          </w:tcPr>
          <w:p w14:paraId="5F2DABB8">
            <w:pPr>
              <w:spacing w:after="0"/>
              <w:rPr>
                <w:color w:val="auto"/>
                <w:sz w:val="5"/>
                <w:szCs w:val="5"/>
              </w:rPr>
            </w:pPr>
          </w:p>
        </w:tc>
        <w:tc>
          <w:tcPr>
            <w:tcW w:w="680" w:type="dxa"/>
            <w:tcBorders>
              <w:right w:val="single" w:color="auto" w:sz="8" w:space="0"/>
            </w:tcBorders>
            <w:vAlign w:val="bottom"/>
          </w:tcPr>
          <w:p w14:paraId="63CA1D4C">
            <w:pPr>
              <w:spacing w:after="0"/>
              <w:rPr>
                <w:color w:val="auto"/>
                <w:sz w:val="5"/>
                <w:szCs w:val="5"/>
              </w:rPr>
            </w:pPr>
          </w:p>
        </w:tc>
        <w:tc>
          <w:tcPr>
            <w:tcW w:w="740" w:type="dxa"/>
            <w:tcBorders>
              <w:right w:val="single" w:color="auto" w:sz="8" w:space="0"/>
            </w:tcBorders>
            <w:vAlign w:val="bottom"/>
          </w:tcPr>
          <w:p w14:paraId="076E8E43">
            <w:pPr>
              <w:spacing w:after="0"/>
              <w:rPr>
                <w:color w:val="auto"/>
                <w:sz w:val="5"/>
                <w:szCs w:val="5"/>
              </w:rPr>
            </w:pPr>
          </w:p>
        </w:tc>
        <w:tc>
          <w:tcPr>
            <w:tcW w:w="1120" w:type="dxa"/>
            <w:tcBorders>
              <w:right w:val="single" w:color="auto" w:sz="8" w:space="0"/>
            </w:tcBorders>
            <w:vAlign w:val="bottom"/>
          </w:tcPr>
          <w:p w14:paraId="1B5BDB5F">
            <w:pPr>
              <w:spacing w:after="0"/>
              <w:rPr>
                <w:color w:val="auto"/>
                <w:sz w:val="5"/>
                <w:szCs w:val="5"/>
              </w:rPr>
            </w:pPr>
          </w:p>
        </w:tc>
        <w:tc>
          <w:tcPr>
            <w:tcW w:w="0" w:type="dxa"/>
            <w:vAlign w:val="bottom"/>
          </w:tcPr>
          <w:p w14:paraId="3E87E425">
            <w:pPr>
              <w:spacing w:after="0"/>
              <w:rPr>
                <w:color w:val="auto"/>
                <w:sz w:val="1"/>
                <w:szCs w:val="1"/>
              </w:rPr>
            </w:pPr>
          </w:p>
        </w:tc>
      </w:tr>
      <w:tr w14:paraId="4939A782">
        <w:tblPrEx>
          <w:tblCellMar>
            <w:top w:w="0" w:type="dxa"/>
            <w:left w:w="0" w:type="dxa"/>
            <w:bottom w:w="0" w:type="dxa"/>
            <w:right w:w="0" w:type="dxa"/>
          </w:tblCellMar>
        </w:tblPrEx>
        <w:trPr>
          <w:trHeight w:val="136" w:hRule="atLeast"/>
        </w:trPr>
        <w:tc>
          <w:tcPr>
            <w:tcW w:w="520" w:type="dxa"/>
            <w:tcBorders>
              <w:left w:val="single" w:color="auto" w:sz="8" w:space="0"/>
              <w:right w:val="single" w:color="auto" w:sz="8" w:space="0"/>
            </w:tcBorders>
            <w:vAlign w:val="bottom"/>
          </w:tcPr>
          <w:p w14:paraId="3CD94741">
            <w:pPr>
              <w:spacing w:after="0"/>
              <w:rPr>
                <w:color w:val="auto"/>
                <w:sz w:val="11"/>
                <w:szCs w:val="11"/>
              </w:rPr>
            </w:pPr>
          </w:p>
        </w:tc>
        <w:tc>
          <w:tcPr>
            <w:tcW w:w="1120" w:type="dxa"/>
            <w:tcBorders>
              <w:right w:val="single" w:color="auto" w:sz="8" w:space="0"/>
            </w:tcBorders>
            <w:vAlign w:val="bottom"/>
          </w:tcPr>
          <w:p w14:paraId="06043C42">
            <w:pPr>
              <w:spacing w:after="0"/>
              <w:rPr>
                <w:color w:val="auto"/>
                <w:sz w:val="11"/>
                <w:szCs w:val="11"/>
              </w:rPr>
            </w:pPr>
          </w:p>
        </w:tc>
        <w:tc>
          <w:tcPr>
            <w:tcW w:w="640" w:type="dxa"/>
            <w:tcBorders>
              <w:right w:val="single" w:color="auto" w:sz="8" w:space="0"/>
            </w:tcBorders>
            <w:vAlign w:val="bottom"/>
          </w:tcPr>
          <w:p w14:paraId="54B5B882">
            <w:pPr>
              <w:spacing w:after="0"/>
              <w:rPr>
                <w:color w:val="auto"/>
                <w:sz w:val="11"/>
                <w:szCs w:val="11"/>
              </w:rPr>
            </w:pPr>
          </w:p>
        </w:tc>
        <w:tc>
          <w:tcPr>
            <w:tcW w:w="900" w:type="dxa"/>
            <w:tcBorders>
              <w:right w:val="single" w:color="auto" w:sz="8" w:space="0"/>
            </w:tcBorders>
            <w:vAlign w:val="bottom"/>
          </w:tcPr>
          <w:p w14:paraId="08401E7A">
            <w:pPr>
              <w:spacing w:after="0"/>
              <w:rPr>
                <w:color w:val="auto"/>
                <w:sz w:val="11"/>
                <w:szCs w:val="11"/>
              </w:rPr>
            </w:pPr>
          </w:p>
        </w:tc>
        <w:tc>
          <w:tcPr>
            <w:tcW w:w="620" w:type="dxa"/>
            <w:tcBorders>
              <w:right w:val="single" w:color="auto" w:sz="8" w:space="0"/>
            </w:tcBorders>
            <w:vAlign w:val="bottom"/>
          </w:tcPr>
          <w:p w14:paraId="02FF9C89">
            <w:pPr>
              <w:spacing w:after="0"/>
              <w:rPr>
                <w:color w:val="auto"/>
                <w:sz w:val="11"/>
                <w:szCs w:val="11"/>
              </w:rPr>
            </w:pPr>
          </w:p>
        </w:tc>
        <w:tc>
          <w:tcPr>
            <w:tcW w:w="640" w:type="dxa"/>
            <w:tcBorders>
              <w:bottom w:val="single" w:color="auto" w:sz="8" w:space="0"/>
              <w:right w:val="single" w:color="auto" w:sz="8" w:space="0"/>
            </w:tcBorders>
            <w:vAlign w:val="bottom"/>
          </w:tcPr>
          <w:p w14:paraId="4DC85FAC">
            <w:pPr>
              <w:spacing w:after="0"/>
              <w:rPr>
                <w:color w:val="auto"/>
                <w:sz w:val="11"/>
                <w:szCs w:val="11"/>
              </w:rPr>
            </w:pPr>
          </w:p>
        </w:tc>
        <w:tc>
          <w:tcPr>
            <w:tcW w:w="880" w:type="dxa"/>
            <w:tcBorders>
              <w:bottom w:val="single" w:color="auto" w:sz="8" w:space="0"/>
              <w:right w:val="single" w:color="auto" w:sz="8" w:space="0"/>
            </w:tcBorders>
            <w:vAlign w:val="bottom"/>
          </w:tcPr>
          <w:p w14:paraId="2DBDC75D">
            <w:pPr>
              <w:spacing w:after="0"/>
              <w:rPr>
                <w:color w:val="auto"/>
                <w:sz w:val="11"/>
                <w:szCs w:val="11"/>
              </w:rPr>
            </w:pPr>
          </w:p>
        </w:tc>
        <w:tc>
          <w:tcPr>
            <w:tcW w:w="1600" w:type="dxa"/>
            <w:tcBorders>
              <w:bottom w:val="single" w:color="auto" w:sz="8" w:space="0"/>
              <w:right w:val="single" w:color="auto" w:sz="8" w:space="0"/>
            </w:tcBorders>
            <w:vAlign w:val="bottom"/>
          </w:tcPr>
          <w:p w14:paraId="5FB79861">
            <w:pPr>
              <w:spacing w:after="0"/>
              <w:rPr>
                <w:color w:val="auto"/>
                <w:sz w:val="11"/>
                <w:szCs w:val="11"/>
              </w:rPr>
            </w:pPr>
          </w:p>
        </w:tc>
        <w:tc>
          <w:tcPr>
            <w:tcW w:w="820" w:type="dxa"/>
            <w:tcBorders>
              <w:bottom w:val="single" w:color="auto" w:sz="8" w:space="0"/>
              <w:right w:val="single" w:color="auto" w:sz="8" w:space="0"/>
            </w:tcBorders>
            <w:vAlign w:val="bottom"/>
          </w:tcPr>
          <w:p w14:paraId="6D0A0B18">
            <w:pPr>
              <w:spacing w:after="0"/>
              <w:rPr>
                <w:color w:val="auto"/>
                <w:sz w:val="11"/>
                <w:szCs w:val="11"/>
              </w:rPr>
            </w:pPr>
          </w:p>
        </w:tc>
        <w:tc>
          <w:tcPr>
            <w:tcW w:w="860" w:type="dxa"/>
            <w:tcBorders>
              <w:bottom w:val="single" w:color="auto" w:sz="8" w:space="0"/>
              <w:right w:val="single" w:color="auto" w:sz="8" w:space="0"/>
            </w:tcBorders>
            <w:vAlign w:val="bottom"/>
          </w:tcPr>
          <w:p w14:paraId="63139E75">
            <w:pPr>
              <w:spacing w:after="0"/>
              <w:rPr>
                <w:color w:val="auto"/>
                <w:sz w:val="11"/>
                <w:szCs w:val="11"/>
              </w:rPr>
            </w:pPr>
          </w:p>
        </w:tc>
        <w:tc>
          <w:tcPr>
            <w:tcW w:w="680" w:type="dxa"/>
            <w:tcBorders>
              <w:bottom w:val="single" w:color="auto" w:sz="8" w:space="0"/>
              <w:right w:val="single" w:color="auto" w:sz="8" w:space="0"/>
            </w:tcBorders>
            <w:vAlign w:val="bottom"/>
          </w:tcPr>
          <w:p w14:paraId="53631715">
            <w:pPr>
              <w:spacing w:after="0"/>
              <w:rPr>
                <w:color w:val="auto"/>
                <w:sz w:val="11"/>
                <w:szCs w:val="11"/>
              </w:rPr>
            </w:pPr>
          </w:p>
        </w:tc>
        <w:tc>
          <w:tcPr>
            <w:tcW w:w="740" w:type="dxa"/>
            <w:tcBorders>
              <w:bottom w:val="single" w:color="auto" w:sz="8" w:space="0"/>
              <w:right w:val="single" w:color="auto" w:sz="8" w:space="0"/>
            </w:tcBorders>
            <w:vAlign w:val="bottom"/>
          </w:tcPr>
          <w:p w14:paraId="09974FFC">
            <w:pPr>
              <w:spacing w:after="0"/>
              <w:rPr>
                <w:color w:val="auto"/>
                <w:sz w:val="11"/>
                <w:szCs w:val="11"/>
              </w:rPr>
            </w:pPr>
          </w:p>
        </w:tc>
        <w:tc>
          <w:tcPr>
            <w:tcW w:w="1120" w:type="dxa"/>
            <w:tcBorders>
              <w:bottom w:val="single" w:color="auto" w:sz="8" w:space="0"/>
              <w:right w:val="single" w:color="auto" w:sz="8" w:space="0"/>
            </w:tcBorders>
            <w:vAlign w:val="bottom"/>
          </w:tcPr>
          <w:p w14:paraId="38A44AC1">
            <w:pPr>
              <w:spacing w:after="0"/>
              <w:rPr>
                <w:color w:val="auto"/>
                <w:sz w:val="11"/>
                <w:szCs w:val="11"/>
              </w:rPr>
            </w:pPr>
          </w:p>
        </w:tc>
        <w:tc>
          <w:tcPr>
            <w:tcW w:w="0" w:type="dxa"/>
            <w:vAlign w:val="bottom"/>
          </w:tcPr>
          <w:p w14:paraId="5F6F29FC">
            <w:pPr>
              <w:spacing w:after="0"/>
              <w:rPr>
                <w:color w:val="auto"/>
                <w:sz w:val="1"/>
                <w:szCs w:val="1"/>
              </w:rPr>
            </w:pPr>
          </w:p>
        </w:tc>
      </w:tr>
      <w:tr w14:paraId="0D21EBAB">
        <w:tblPrEx>
          <w:tblCellMar>
            <w:top w:w="0" w:type="dxa"/>
            <w:left w:w="0" w:type="dxa"/>
            <w:bottom w:w="0" w:type="dxa"/>
            <w:right w:w="0" w:type="dxa"/>
          </w:tblCellMar>
        </w:tblPrEx>
        <w:trPr>
          <w:trHeight w:val="173" w:hRule="atLeast"/>
        </w:trPr>
        <w:tc>
          <w:tcPr>
            <w:tcW w:w="520" w:type="dxa"/>
            <w:tcBorders>
              <w:left w:val="single" w:color="auto" w:sz="8" w:space="0"/>
              <w:right w:val="single" w:color="auto" w:sz="8" w:space="0"/>
            </w:tcBorders>
            <w:vAlign w:val="bottom"/>
          </w:tcPr>
          <w:p w14:paraId="14B0C2B2">
            <w:pPr>
              <w:spacing w:after="0"/>
              <w:rPr>
                <w:color w:val="auto"/>
                <w:sz w:val="15"/>
                <w:szCs w:val="15"/>
              </w:rPr>
            </w:pPr>
          </w:p>
        </w:tc>
        <w:tc>
          <w:tcPr>
            <w:tcW w:w="1120" w:type="dxa"/>
            <w:tcBorders>
              <w:right w:val="single" w:color="auto" w:sz="8" w:space="0"/>
            </w:tcBorders>
            <w:vAlign w:val="bottom"/>
          </w:tcPr>
          <w:p w14:paraId="45967F66">
            <w:pPr>
              <w:spacing w:after="0"/>
              <w:rPr>
                <w:color w:val="auto"/>
                <w:sz w:val="15"/>
                <w:szCs w:val="15"/>
              </w:rPr>
            </w:pPr>
          </w:p>
        </w:tc>
        <w:tc>
          <w:tcPr>
            <w:tcW w:w="640" w:type="dxa"/>
            <w:tcBorders>
              <w:right w:val="single" w:color="auto" w:sz="8" w:space="0"/>
            </w:tcBorders>
            <w:vAlign w:val="bottom"/>
          </w:tcPr>
          <w:p w14:paraId="6C1C8B4F">
            <w:pPr>
              <w:spacing w:after="0"/>
              <w:rPr>
                <w:color w:val="auto"/>
                <w:sz w:val="15"/>
                <w:szCs w:val="15"/>
              </w:rPr>
            </w:pPr>
          </w:p>
        </w:tc>
        <w:tc>
          <w:tcPr>
            <w:tcW w:w="900" w:type="dxa"/>
            <w:tcBorders>
              <w:right w:val="single" w:color="auto" w:sz="8" w:space="0"/>
            </w:tcBorders>
            <w:vAlign w:val="bottom"/>
          </w:tcPr>
          <w:p w14:paraId="16ECFDA1">
            <w:pPr>
              <w:spacing w:after="0"/>
              <w:rPr>
                <w:color w:val="auto"/>
                <w:sz w:val="15"/>
                <w:szCs w:val="15"/>
              </w:rPr>
            </w:pPr>
          </w:p>
        </w:tc>
        <w:tc>
          <w:tcPr>
            <w:tcW w:w="620" w:type="dxa"/>
            <w:tcBorders>
              <w:right w:val="single" w:color="auto" w:sz="8" w:space="0"/>
            </w:tcBorders>
            <w:vAlign w:val="bottom"/>
          </w:tcPr>
          <w:p w14:paraId="65DC054D">
            <w:pPr>
              <w:spacing w:after="0"/>
              <w:rPr>
                <w:color w:val="auto"/>
                <w:sz w:val="15"/>
                <w:szCs w:val="15"/>
              </w:rPr>
            </w:pPr>
          </w:p>
        </w:tc>
        <w:tc>
          <w:tcPr>
            <w:tcW w:w="640" w:type="dxa"/>
            <w:tcBorders>
              <w:right w:val="single" w:color="auto" w:sz="8" w:space="0"/>
            </w:tcBorders>
            <w:vAlign w:val="bottom"/>
          </w:tcPr>
          <w:p w14:paraId="10C12142">
            <w:pPr>
              <w:spacing w:after="0"/>
              <w:rPr>
                <w:color w:val="auto"/>
                <w:sz w:val="15"/>
                <w:szCs w:val="15"/>
              </w:rPr>
            </w:pPr>
          </w:p>
        </w:tc>
        <w:tc>
          <w:tcPr>
            <w:tcW w:w="880" w:type="dxa"/>
            <w:tcBorders>
              <w:right w:val="single" w:color="auto" w:sz="8" w:space="0"/>
            </w:tcBorders>
            <w:vAlign w:val="bottom"/>
          </w:tcPr>
          <w:p w14:paraId="7C88776D">
            <w:pPr>
              <w:spacing w:after="0" w:line="103" w:lineRule="exact"/>
              <w:rPr>
                <w:color w:val="auto"/>
                <w:sz w:val="20"/>
                <w:szCs w:val="20"/>
              </w:rPr>
            </w:pPr>
            <w:r>
              <w:rPr>
                <w:rFonts w:ascii="宋体" w:hAnsi="宋体" w:eastAsia="宋体" w:cs="宋体"/>
                <w:color w:val="auto"/>
                <w:sz w:val="9"/>
                <w:szCs w:val="9"/>
              </w:rPr>
              <w:t>案件查办挽回社会经</w:t>
            </w:r>
          </w:p>
        </w:tc>
        <w:tc>
          <w:tcPr>
            <w:tcW w:w="1600" w:type="dxa"/>
            <w:tcBorders>
              <w:right w:val="single" w:color="auto" w:sz="8" w:space="0"/>
            </w:tcBorders>
            <w:vAlign w:val="bottom"/>
          </w:tcPr>
          <w:p w14:paraId="24956653">
            <w:pPr>
              <w:spacing w:after="0"/>
              <w:rPr>
                <w:color w:val="auto"/>
                <w:sz w:val="15"/>
                <w:szCs w:val="15"/>
              </w:rPr>
            </w:pPr>
          </w:p>
        </w:tc>
        <w:tc>
          <w:tcPr>
            <w:tcW w:w="820" w:type="dxa"/>
            <w:tcBorders>
              <w:right w:val="single" w:color="auto" w:sz="8" w:space="0"/>
            </w:tcBorders>
            <w:vAlign w:val="bottom"/>
          </w:tcPr>
          <w:p w14:paraId="5287159A">
            <w:pPr>
              <w:spacing w:after="0" w:line="103" w:lineRule="exact"/>
              <w:ind w:left="20"/>
              <w:rPr>
                <w:color w:val="auto"/>
                <w:sz w:val="20"/>
                <w:szCs w:val="20"/>
              </w:rPr>
            </w:pPr>
            <w:r>
              <w:rPr>
                <w:rFonts w:ascii="宋体" w:hAnsi="宋体" w:eastAsia="宋体" w:cs="宋体"/>
                <w:color w:val="auto"/>
                <w:sz w:val="9"/>
                <w:szCs w:val="9"/>
              </w:rPr>
              <w:t>案件查办挽回社会</w:t>
            </w:r>
          </w:p>
        </w:tc>
        <w:tc>
          <w:tcPr>
            <w:tcW w:w="860" w:type="dxa"/>
            <w:tcBorders>
              <w:right w:val="single" w:color="auto" w:sz="8" w:space="0"/>
            </w:tcBorders>
            <w:vAlign w:val="bottom"/>
          </w:tcPr>
          <w:p w14:paraId="642FBB79">
            <w:pPr>
              <w:spacing w:after="0" w:line="103" w:lineRule="exact"/>
              <w:ind w:left="20"/>
              <w:rPr>
                <w:color w:val="auto"/>
                <w:sz w:val="20"/>
                <w:szCs w:val="20"/>
              </w:rPr>
            </w:pPr>
            <w:r>
              <w:rPr>
                <w:rFonts w:ascii="宋体" w:hAnsi="宋体" w:eastAsia="宋体" w:cs="宋体"/>
                <w:color w:val="auto"/>
                <w:sz w:val="9"/>
                <w:szCs w:val="9"/>
              </w:rPr>
              <w:t>案件查办挽回社会</w:t>
            </w:r>
          </w:p>
        </w:tc>
        <w:tc>
          <w:tcPr>
            <w:tcW w:w="680" w:type="dxa"/>
            <w:tcBorders>
              <w:right w:val="single" w:color="auto" w:sz="8" w:space="0"/>
            </w:tcBorders>
            <w:vAlign w:val="bottom"/>
          </w:tcPr>
          <w:p w14:paraId="3013A1C4">
            <w:pPr>
              <w:spacing w:after="0"/>
              <w:rPr>
                <w:color w:val="auto"/>
                <w:sz w:val="15"/>
                <w:szCs w:val="15"/>
              </w:rPr>
            </w:pPr>
          </w:p>
        </w:tc>
        <w:tc>
          <w:tcPr>
            <w:tcW w:w="740" w:type="dxa"/>
            <w:tcBorders>
              <w:right w:val="single" w:color="auto" w:sz="8" w:space="0"/>
            </w:tcBorders>
            <w:vAlign w:val="bottom"/>
          </w:tcPr>
          <w:p w14:paraId="43218791">
            <w:pPr>
              <w:spacing w:after="0"/>
              <w:rPr>
                <w:color w:val="auto"/>
                <w:sz w:val="15"/>
                <w:szCs w:val="15"/>
              </w:rPr>
            </w:pPr>
          </w:p>
        </w:tc>
        <w:tc>
          <w:tcPr>
            <w:tcW w:w="1120" w:type="dxa"/>
            <w:tcBorders>
              <w:right w:val="single" w:color="auto" w:sz="8" w:space="0"/>
            </w:tcBorders>
            <w:vAlign w:val="bottom"/>
          </w:tcPr>
          <w:p w14:paraId="7608F2AA">
            <w:pPr>
              <w:spacing w:after="0"/>
              <w:rPr>
                <w:color w:val="auto"/>
                <w:sz w:val="15"/>
                <w:szCs w:val="15"/>
              </w:rPr>
            </w:pPr>
          </w:p>
        </w:tc>
        <w:tc>
          <w:tcPr>
            <w:tcW w:w="0" w:type="dxa"/>
            <w:vAlign w:val="bottom"/>
          </w:tcPr>
          <w:p w14:paraId="69A40C83">
            <w:pPr>
              <w:spacing w:after="0"/>
              <w:rPr>
                <w:color w:val="auto"/>
                <w:sz w:val="1"/>
                <w:szCs w:val="1"/>
              </w:rPr>
            </w:pPr>
          </w:p>
        </w:tc>
      </w:tr>
      <w:tr w14:paraId="63C4984A">
        <w:tblPrEx>
          <w:tblCellMar>
            <w:top w:w="0" w:type="dxa"/>
            <w:left w:w="0" w:type="dxa"/>
            <w:bottom w:w="0" w:type="dxa"/>
            <w:right w:w="0" w:type="dxa"/>
          </w:tblCellMar>
        </w:tblPrEx>
        <w:trPr>
          <w:trHeight w:val="119" w:hRule="atLeast"/>
        </w:trPr>
        <w:tc>
          <w:tcPr>
            <w:tcW w:w="520" w:type="dxa"/>
            <w:tcBorders>
              <w:left w:val="single" w:color="auto" w:sz="8" w:space="0"/>
              <w:right w:val="single" w:color="auto" w:sz="8" w:space="0"/>
            </w:tcBorders>
            <w:vAlign w:val="bottom"/>
          </w:tcPr>
          <w:p w14:paraId="4C36B43A">
            <w:pPr>
              <w:spacing w:after="0"/>
              <w:rPr>
                <w:color w:val="auto"/>
                <w:sz w:val="10"/>
                <w:szCs w:val="10"/>
              </w:rPr>
            </w:pPr>
          </w:p>
        </w:tc>
        <w:tc>
          <w:tcPr>
            <w:tcW w:w="1120" w:type="dxa"/>
            <w:tcBorders>
              <w:right w:val="single" w:color="auto" w:sz="8" w:space="0"/>
            </w:tcBorders>
            <w:vAlign w:val="bottom"/>
          </w:tcPr>
          <w:p w14:paraId="24F05108">
            <w:pPr>
              <w:spacing w:after="0"/>
              <w:rPr>
                <w:color w:val="auto"/>
                <w:sz w:val="10"/>
                <w:szCs w:val="10"/>
              </w:rPr>
            </w:pPr>
          </w:p>
        </w:tc>
        <w:tc>
          <w:tcPr>
            <w:tcW w:w="640" w:type="dxa"/>
            <w:tcBorders>
              <w:right w:val="single" w:color="auto" w:sz="8" w:space="0"/>
            </w:tcBorders>
            <w:vAlign w:val="bottom"/>
          </w:tcPr>
          <w:p w14:paraId="7A2BE052">
            <w:pPr>
              <w:spacing w:after="0"/>
              <w:rPr>
                <w:color w:val="auto"/>
                <w:sz w:val="10"/>
                <w:szCs w:val="10"/>
              </w:rPr>
            </w:pPr>
          </w:p>
        </w:tc>
        <w:tc>
          <w:tcPr>
            <w:tcW w:w="900" w:type="dxa"/>
            <w:tcBorders>
              <w:right w:val="single" w:color="auto" w:sz="8" w:space="0"/>
            </w:tcBorders>
            <w:vAlign w:val="bottom"/>
          </w:tcPr>
          <w:p w14:paraId="460833F3">
            <w:pPr>
              <w:spacing w:after="0"/>
              <w:rPr>
                <w:color w:val="auto"/>
                <w:sz w:val="10"/>
                <w:szCs w:val="10"/>
              </w:rPr>
            </w:pPr>
          </w:p>
        </w:tc>
        <w:tc>
          <w:tcPr>
            <w:tcW w:w="620" w:type="dxa"/>
            <w:tcBorders>
              <w:right w:val="single" w:color="auto" w:sz="8" w:space="0"/>
            </w:tcBorders>
            <w:vAlign w:val="bottom"/>
          </w:tcPr>
          <w:p w14:paraId="55433173">
            <w:pPr>
              <w:spacing w:after="0"/>
              <w:rPr>
                <w:color w:val="auto"/>
                <w:sz w:val="10"/>
                <w:szCs w:val="10"/>
              </w:rPr>
            </w:pPr>
          </w:p>
        </w:tc>
        <w:tc>
          <w:tcPr>
            <w:tcW w:w="640" w:type="dxa"/>
            <w:tcBorders>
              <w:right w:val="single" w:color="auto" w:sz="8" w:space="0"/>
            </w:tcBorders>
            <w:vAlign w:val="bottom"/>
          </w:tcPr>
          <w:p w14:paraId="75C58F19">
            <w:pPr>
              <w:spacing w:after="0" w:line="103" w:lineRule="exact"/>
              <w:rPr>
                <w:color w:val="auto"/>
                <w:sz w:val="20"/>
                <w:szCs w:val="20"/>
              </w:rPr>
            </w:pPr>
            <w:r>
              <w:rPr>
                <w:rFonts w:ascii="宋体" w:hAnsi="宋体" w:eastAsia="宋体" w:cs="宋体"/>
                <w:color w:val="auto"/>
                <w:sz w:val="9"/>
                <w:szCs w:val="9"/>
              </w:rPr>
              <w:t>经济效益指标</w:t>
            </w:r>
          </w:p>
        </w:tc>
        <w:tc>
          <w:tcPr>
            <w:tcW w:w="880" w:type="dxa"/>
            <w:tcBorders>
              <w:right w:val="single" w:color="auto" w:sz="8" w:space="0"/>
            </w:tcBorders>
            <w:vAlign w:val="bottom"/>
          </w:tcPr>
          <w:p w14:paraId="292A7989">
            <w:pPr>
              <w:spacing w:after="0" w:line="103" w:lineRule="exact"/>
              <w:rPr>
                <w:color w:val="auto"/>
                <w:sz w:val="20"/>
                <w:szCs w:val="20"/>
              </w:rPr>
            </w:pPr>
            <w:r>
              <w:rPr>
                <w:rFonts w:ascii="宋体" w:hAnsi="宋体" w:eastAsia="宋体" w:cs="宋体"/>
                <w:color w:val="auto"/>
                <w:sz w:val="9"/>
                <w:szCs w:val="9"/>
              </w:rPr>
              <w:t>济损失（以涉案货值</w:t>
            </w:r>
          </w:p>
        </w:tc>
        <w:tc>
          <w:tcPr>
            <w:tcW w:w="1600" w:type="dxa"/>
            <w:tcBorders>
              <w:right w:val="single" w:color="auto" w:sz="8" w:space="0"/>
            </w:tcBorders>
            <w:vAlign w:val="bottom"/>
          </w:tcPr>
          <w:p w14:paraId="3B3CF131">
            <w:pPr>
              <w:spacing w:after="0" w:line="110" w:lineRule="exact"/>
              <w:rPr>
                <w:color w:val="auto"/>
                <w:sz w:val="20"/>
                <w:szCs w:val="20"/>
              </w:rPr>
            </w:pPr>
            <w:r>
              <w:rPr>
                <w:rFonts w:ascii="Arial" w:hAnsi="Arial" w:eastAsia="Arial" w:cs="Arial"/>
                <w:color w:val="auto"/>
                <w:sz w:val="9"/>
                <w:szCs w:val="9"/>
              </w:rPr>
              <w:t>200</w:t>
            </w:r>
            <w:r>
              <w:rPr>
                <w:rFonts w:ascii="宋体" w:hAnsi="宋体" w:eastAsia="宋体" w:cs="宋体"/>
                <w:color w:val="auto"/>
                <w:sz w:val="9"/>
                <w:szCs w:val="9"/>
              </w:rPr>
              <w:t>万元</w:t>
            </w:r>
          </w:p>
        </w:tc>
        <w:tc>
          <w:tcPr>
            <w:tcW w:w="820" w:type="dxa"/>
            <w:tcBorders>
              <w:right w:val="single" w:color="auto" w:sz="8" w:space="0"/>
            </w:tcBorders>
            <w:vAlign w:val="bottom"/>
          </w:tcPr>
          <w:p w14:paraId="7D604413">
            <w:pPr>
              <w:spacing w:after="0" w:line="103" w:lineRule="exact"/>
              <w:ind w:left="20"/>
              <w:rPr>
                <w:color w:val="auto"/>
                <w:sz w:val="20"/>
                <w:szCs w:val="20"/>
              </w:rPr>
            </w:pPr>
            <w:r>
              <w:rPr>
                <w:rFonts w:ascii="宋体" w:hAnsi="宋体" w:eastAsia="宋体" w:cs="宋体"/>
                <w:color w:val="auto"/>
                <w:sz w:val="9"/>
                <w:szCs w:val="9"/>
              </w:rPr>
              <w:t>经济损失（以涉案</w:t>
            </w:r>
          </w:p>
        </w:tc>
        <w:tc>
          <w:tcPr>
            <w:tcW w:w="860" w:type="dxa"/>
            <w:tcBorders>
              <w:right w:val="single" w:color="auto" w:sz="8" w:space="0"/>
            </w:tcBorders>
            <w:vAlign w:val="bottom"/>
          </w:tcPr>
          <w:p w14:paraId="15B4A4CB">
            <w:pPr>
              <w:spacing w:after="0" w:line="103" w:lineRule="exact"/>
              <w:ind w:left="20"/>
              <w:rPr>
                <w:color w:val="auto"/>
                <w:sz w:val="20"/>
                <w:szCs w:val="20"/>
              </w:rPr>
            </w:pPr>
            <w:r>
              <w:rPr>
                <w:rFonts w:ascii="宋体" w:hAnsi="宋体" w:eastAsia="宋体" w:cs="宋体"/>
                <w:color w:val="auto"/>
                <w:sz w:val="9"/>
                <w:szCs w:val="9"/>
              </w:rPr>
              <w:t>经济损失（以涉案</w:t>
            </w:r>
          </w:p>
        </w:tc>
        <w:tc>
          <w:tcPr>
            <w:tcW w:w="680" w:type="dxa"/>
            <w:tcBorders>
              <w:right w:val="single" w:color="auto" w:sz="8" w:space="0"/>
            </w:tcBorders>
            <w:vAlign w:val="bottom"/>
          </w:tcPr>
          <w:p w14:paraId="1505B693">
            <w:pPr>
              <w:spacing w:after="0" w:line="103" w:lineRule="exact"/>
              <w:rPr>
                <w:color w:val="auto"/>
                <w:sz w:val="20"/>
                <w:szCs w:val="20"/>
              </w:rPr>
            </w:pPr>
            <w:r>
              <w:rPr>
                <w:rFonts w:ascii="宋体" w:hAnsi="宋体" w:eastAsia="宋体" w:cs="宋体"/>
                <w:color w:val="auto"/>
                <w:sz w:val="9"/>
                <w:szCs w:val="9"/>
              </w:rPr>
              <w:t>万元</w:t>
            </w:r>
          </w:p>
        </w:tc>
        <w:tc>
          <w:tcPr>
            <w:tcW w:w="740" w:type="dxa"/>
            <w:tcBorders>
              <w:right w:val="single" w:color="auto" w:sz="8" w:space="0"/>
            </w:tcBorders>
            <w:vAlign w:val="bottom"/>
          </w:tcPr>
          <w:p w14:paraId="48E740A7">
            <w:pPr>
              <w:spacing w:after="0"/>
              <w:ind w:left="20"/>
              <w:rPr>
                <w:color w:val="auto"/>
                <w:sz w:val="20"/>
                <w:szCs w:val="20"/>
              </w:rPr>
            </w:pPr>
            <w:r>
              <w:rPr>
                <w:rFonts w:ascii="Arial" w:hAnsi="Arial" w:eastAsia="Arial" w:cs="Arial"/>
                <w:color w:val="auto"/>
                <w:sz w:val="9"/>
                <w:szCs w:val="9"/>
              </w:rPr>
              <w:t>≥</w:t>
            </w:r>
          </w:p>
        </w:tc>
        <w:tc>
          <w:tcPr>
            <w:tcW w:w="1120" w:type="dxa"/>
            <w:tcBorders>
              <w:right w:val="single" w:color="auto" w:sz="8" w:space="0"/>
            </w:tcBorders>
            <w:vAlign w:val="bottom"/>
          </w:tcPr>
          <w:p w14:paraId="783FC659">
            <w:pPr>
              <w:spacing w:after="0"/>
              <w:rPr>
                <w:color w:val="auto"/>
                <w:sz w:val="10"/>
                <w:szCs w:val="10"/>
              </w:rPr>
            </w:pPr>
          </w:p>
        </w:tc>
        <w:tc>
          <w:tcPr>
            <w:tcW w:w="0" w:type="dxa"/>
            <w:vAlign w:val="bottom"/>
          </w:tcPr>
          <w:p w14:paraId="3D3D2B9C">
            <w:pPr>
              <w:spacing w:after="0"/>
              <w:rPr>
                <w:color w:val="auto"/>
                <w:sz w:val="1"/>
                <w:szCs w:val="1"/>
              </w:rPr>
            </w:pPr>
          </w:p>
        </w:tc>
      </w:tr>
      <w:tr w14:paraId="4670A2CB">
        <w:tblPrEx>
          <w:tblCellMar>
            <w:top w:w="0" w:type="dxa"/>
            <w:left w:w="0" w:type="dxa"/>
            <w:bottom w:w="0" w:type="dxa"/>
            <w:right w:w="0" w:type="dxa"/>
          </w:tblCellMar>
        </w:tblPrEx>
        <w:trPr>
          <w:trHeight w:val="119" w:hRule="atLeast"/>
        </w:trPr>
        <w:tc>
          <w:tcPr>
            <w:tcW w:w="520" w:type="dxa"/>
            <w:tcBorders>
              <w:left w:val="single" w:color="auto" w:sz="8" w:space="0"/>
              <w:right w:val="single" w:color="auto" w:sz="8" w:space="0"/>
            </w:tcBorders>
            <w:vAlign w:val="bottom"/>
          </w:tcPr>
          <w:p w14:paraId="1A236642">
            <w:pPr>
              <w:spacing w:after="0"/>
              <w:rPr>
                <w:color w:val="auto"/>
                <w:sz w:val="10"/>
                <w:szCs w:val="10"/>
              </w:rPr>
            </w:pPr>
          </w:p>
        </w:tc>
        <w:tc>
          <w:tcPr>
            <w:tcW w:w="1120" w:type="dxa"/>
            <w:tcBorders>
              <w:right w:val="single" w:color="auto" w:sz="8" w:space="0"/>
            </w:tcBorders>
            <w:vAlign w:val="bottom"/>
          </w:tcPr>
          <w:p w14:paraId="3A31F0CA">
            <w:pPr>
              <w:spacing w:after="0"/>
              <w:rPr>
                <w:color w:val="auto"/>
                <w:sz w:val="10"/>
                <w:szCs w:val="10"/>
              </w:rPr>
            </w:pPr>
          </w:p>
        </w:tc>
        <w:tc>
          <w:tcPr>
            <w:tcW w:w="640" w:type="dxa"/>
            <w:tcBorders>
              <w:right w:val="single" w:color="auto" w:sz="8" w:space="0"/>
            </w:tcBorders>
            <w:vAlign w:val="bottom"/>
          </w:tcPr>
          <w:p w14:paraId="466D9796">
            <w:pPr>
              <w:spacing w:after="0"/>
              <w:rPr>
                <w:color w:val="auto"/>
                <w:sz w:val="10"/>
                <w:szCs w:val="10"/>
              </w:rPr>
            </w:pPr>
          </w:p>
        </w:tc>
        <w:tc>
          <w:tcPr>
            <w:tcW w:w="900" w:type="dxa"/>
            <w:tcBorders>
              <w:right w:val="single" w:color="auto" w:sz="8" w:space="0"/>
            </w:tcBorders>
            <w:vAlign w:val="bottom"/>
          </w:tcPr>
          <w:p w14:paraId="567440F2">
            <w:pPr>
              <w:spacing w:after="0"/>
              <w:rPr>
                <w:color w:val="auto"/>
                <w:sz w:val="10"/>
                <w:szCs w:val="10"/>
              </w:rPr>
            </w:pPr>
          </w:p>
        </w:tc>
        <w:tc>
          <w:tcPr>
            <w:tcW w:w="620" w:type="dxa"/>
            <w:tcBorders>
              <w:right w:val="single" w:color="auto" w:sz="8" w:space="0"/>
            </w:tcBorders>
            <w:vAlign w:val="bottom"/>
          </w:tcPr>
          <w:p w14:paraId="3A5F9632">
            <w:pPr>
              <w:spacing w:after="0"/>
              <w:rPr>
                <w:color w:val="auto"/>
                <w:sz w:val="10"/>
                <w:szCs w:val="10"/>
              </w:rPr>
            </w:pPr>
          </w:p>
        </w:tc>
        <w:tc>
          <w:tcPr>
            <w:tcW w:w="640" w:type="dxa"/>
            <w:tcBorders>
              <w:right w:val="single" w:color="auto" w:sz="8" w:space="0"/>
            </w:tcBorders>
            <w:vAlign w:val="bottom"/>
          </w:tcPr>
          <w:p w14:paraId="6E3DE018">
            <w:pPr>
              <w:spacing w:after="0"/>
              <w:rPr>
                <w:color w:val="auto"/>
                <w:sz w:val="10"/>
                <w:szCs w:val="10"/>
              </w:rPr>
            </w:pPr>
          </w:p>
        </w:tc>
        <w:tc>
          <w:tcPr>
            <w:tcW w:w="880" w:type="dxa"/>
            <w:tcBorders>
              <w:right w:val="single" w:color="auto" w:sz="8" w:space="0"/>
            </w:tcBorders>
            <w:vAlign w:val="bottom"/>
          </w:tcPr>
          <w:p w14:paraId="33F921F6">
            <w:pPr>
              <w:spacing w:after="0" w:line="103" w:lineRule="exact"/>
              <w:rPr>
                <w:color w:val="auto"/>
                <w:sz w:val="20"/>
                <w:szCs w:val="20"/>
              </w:rPr>
            </w:pPr>
            <w:r>
              <w:rPr>
                <w:rFonts w:ascii="宋体" w:hAnsi="宋体" w:eastAsia="宋体" w:cs="宋体"/>
                <w:color w:val="auto"/>
                <w:sz w:val="9"/>
                <w:szCs w:val="9"/>
              </w:rPr>
              <w:t>金额计算）</w:t>
            </w:r>
          </w:p>
        </w:tc>
        <w:tc>
          <w:tcPr>
            <w:tcW w:w="1600" w:type="dxa"/>
            <w:tcBorders>
              <w:right w:val="single" w:color="auto" w:sz="8" w:space="0"/>
            </w:tcBorders>
            <w:vAlign w:val="bottom"/>
          </w:tcPr>
          <w:p w14:paraId="72BFF39C">
            <w:pPr>
              <w:spacing w:after="0"/>
              <w:rPr>
                <w:color w:val="auto"/>
                <w:sz w:val="10"/>
                <w:szCs w:val="10"/>
              </w:rPr>
            </w:pPr>
          </w:p>
        </w:tc>
        <w:tc>
          <w:tcPr>
            <w:tcW w:w="820" w:type="dxa"/>
            <w:tcBorders>
              <w:right w:val="single" w:color="auto" w:sz="8" w:space="0"/>
            </w:tcBorders>
            <w:vAlign w:val="bottom"/>
          </w:tcPr>
          <w:p w14:paraId="159E3D2E">
            <w:pPr>
              <w:spacing w:after="0" w:line="103" w:lineRule="exact"/>
              <w:ind w:left="20"/>
              <w:rPr>
                <w:color w:val="auto"/>
                <w:sz w:val="20"/>
                <w:szCs w:val="20"/>
              </w:rPr>
            </w:pPr>
            <w:r>
              <w:rPr>
                <w:rFonts w:ascii="宋体" w:hAnsi="宋体" w:eastAsia="宋体" w:cs="宋体"/>
                <w:color w:val="auto"/>
                <w:sz w:val="9"/>
                <w:szCs w:val="9"/>
              </w:rPr>
              <w:t>货值金额计算）</w:t>
            </w:r>
          </w:p>
        </w:tc>
        <w:tc>
          <w:tcPr>
            <w:tcW w:w="860" w:type="dxa"/>
            <w:tcBorders>
              <w:right w:val="single" w:color="auto" w:sz="8" w:space="0"/>
            </w:tcBorders>
            <w:vAlign w:val="bottom"/>
          </w:tcPr>
          <w:p w14:paraId="7F7C35E1">
            <w:pPr>
              <w:spacing w:after="0" w:line="103" w:lineRule="exact"/>
              <w:ind w:left="20"/>
              <w:rPr>
                <w:color w:val="auto"/>
                <w:sz w:val="20"/>
                <w:szCs w:val="20"/>
              </w:rPr>
            </w:pPr>
            <w:r>
              <w:rPr>
                <w:rFonts w:ascii="宋体" w:hAnsi="宋体" w:eastAsia="宋体" w:cs="宋体"/>
                <w:color w:val="auto"/>
                <w:sz w:val="9"/>
                <w:szCs w:val="9"/>
              </w:rPr>
              <w:t>货值金额计算）</w:t>
            </w:r>
          </w:p>
        </w:tc>
        <w:tc>
          <w:tcPr>
            <w:tcW w:w="680" w:type="dxa"/>
            <w:tcBorders>
              <w:right w:val="single" w:color="auto" w:sz="8" w:space="0"/>
            </w:tcBorders>
            <w:vAlign w:val="bottom"/>
          </w:tcPr>
          <w:p w14:paraId="22402784">
            <w:pPr>
              <w:spacing w:after="0"/>
              <w:rPr>
                <w:color w:val="auto"/>
                <w:sz w:val="10"/>
                <w:szCs w:val="10"/>
              </w:rPr>
            </w:pPr>
          </w:p>
        </w:tc>
        <w:tc>
          <w:tcPr>
            <w:tcW w:w="740" w:type="dxa"/>
            <w:tcBorders>
              <w:right w:val="single" w:color="auto" w:sz="8" w:space="0"/>
            </w:tcBorders>
            <w:vAlign w:val="bottom"/>
          </w:tcPr>
          <w:p w14:paraId="163F496E">
            <w:pPr>
              <w:spacing w:after="0"/>
              <w:rPr>
                <w:color w:val="auto"/>
                <w:sz w:val="10"/>
                <w:szCs w:val="10"/>
              </w:rPr>
            </w:pPr>
          </w:p>
        </w:tc>
        <w:tc>
          <w:tcPr>
            <w:tcW w:w="1120" w:type="dxa"/>
            <w:tcBorders>
              <w:right w:val="single" w:color="auto" w:sz="8" w:space="0"/>
            </w:tcBorders>
            <w:vAlign w:val="bottom"/>
          </w:tcPr>
          <w:p w14:paraId="75D17DD6">
            <w:pPr>
              <w:spacing w:after="0"/>
              <w:rPr>
                <w:color w:val="auto"/>
                <w:sz w:val="10"/>
                <w:szCs w:val="10"/>
              </w:rPr>
            </w:pPr>
          </w:p>
        </w:tc>
        <w:tc>
          <w:tcPr>
            <w:tcW w:w="0" w:type="dxa"/>
            <w:vAlign w:val="bottom"/>
          </w:tcPr>
          <w:p w14:paraId="1835DDD4">
            <w:pPr>
              <w:spacing w:after="0"/>
              <w:rPr>
                <w:color w:val="auto"/>
                <w:sz w:val="1"/>
                <w:szCs w:val="1"/>
              </w:rPr>
            </w:pPr>
          </w:p>
        </w:tc>
      </w:tr>
      <w:tr w14:paraId="6AE2F5A6">
        <w:tblPrEx>
          <w:tblCellMar>
            <w:top w:w="0" w:type="dxa"/>
            <w:left w:w="0" w:type="dxa"/>
            <w:bottom w:w="0" w:type="dxa"/>
            <w:right w:w="0" w:type="dxa"/>
          </w:tblCellMar>
        </w:tblPrEx>
        <w:trPr>
          <w:trHeight w:val="76" w:hRule="atLeast"/>
        </w:trPr>
        <w:tc>
          <w:tcPr>
            <w:tcW w:w="520" w:type="dxa"/>
            <w:tcBorders>
              <w:left w:val="single" w:color="auto" w:sz="8" w:space="0"/>
              <w:right w:val="single" w:color="auto" w:sz="8" w:space="0"/>
            </w:tcBorders>
            <w:vAlign w:val="bottom"/>
          </w:tcPr>
          <w:p w14:paraId="06AFD21D">
            <w:pPr>
              <w:spacing w:after="0"/>
              <w:rPr>
                <w:color w:val="auto"/>
                <w:sz w:val="6"/>
                <w:szCs w:val="6"/>
              </w:rPr>
            </w:pPr>
          </w:p>
        </w:tc>
        <w:tc>
          <w:tcPr>
            <w:tcW w:w="1120" w:type="dxa"/>
            <w:tcBorders>
              <w:right w:val="single" w:color="auto" w:sz="8" w:space="0"/>
            </w:tcBorders>
            <w:vAlign w:val="bottom"/>
          </w:tcPr>
          <w:p w14:paraId="76C14DF9">
            <w:pPr>
              <w:spacing w:after="0"/>
              <w:rPr>
                <w:color w:val="auto"/>
                <w:sz w:val="6"/>
                <w:szCs w:val="6"/>
              </w:rPr>
            </w:pPr>
          </w:p>
        </w:tc>
        <w:tc>
          <w:tcPr>
            <w:tcW w:w="640" w:type="dxa"/>
            <w:tcBorders>
              <w:right w:val="single" w:color="auto" w:sz="8" w:space="0"/>
            </w:tcBorders>
            <w:vAlign w:val="bottom"/>
          </w:tcPr>
          <w:p w14:paraId="1A772ECA">
            <w:pPr>
              <w:spacing w:after="0"/>
              <w:rPr>
                <w:color w:val="auto"/>
                <w:sz w:val="6"/>
                <w:szCs w:val="6"/>
              </w:rPr>
            </w:pPr>
          </w:p>
        </w:tc>
        <w:tc>
          <w:tcPr>
            <w:tcW w:w="900" w:type="dxa"/>
            <w:tcBorders>
              <w:right w:val="single" w:color="auto" w:sz="8" w:space="0"/>
            </w:tcBorders>
            <w:vAlign w:val="bottom"/>
          </w:tcPr>
          <w:p w14:paraId="79FF3898">
            <w:pPr>
              <w:spacing w:after="0"/>
              <w:rPr>
                <w:color w:val="auto"/>
                <w:sz w:val="6"/>
                <w:szCs w:val="6"/>
              </w:rPr>
            </w:pPr>
          </w:p>
        </w:tc>
        <w:tc>
          <w:tcPr>
            <w:tcW w:w="620" w:type="dxa"/>
            <w:tcBorders>
              <w:bottom w:val="single" w:color="auto" w:sz="8" w:space="0"/>
              <w:right w:val="single" w:color="auto" w:sz="8" w:space="0"/>
            </w:tcBorders>
            <w:vAlign w:val="bottom"/>
          </w:tcPr>
          <w:p w14:paraId="024CD619">
            <w:pPr>
              <w:spacing w:after="0"/>
              <w:rPr>
                <w:color w:val="auto"/>
                <w:sz w:val="6"/>
                <w:szCs w:val="6"/>
              </w:rPr>
            </w:pPr>
          </w:p>
        </w:tc>
        <w:tc>
          <w:tcPr>
            <w:tcW w:w="640" w:type="dxa"/>
            <w:tcBorders>
              <w:bottom w:val="single" w:color="auto" w:sz="8" w:space="0"/>
              <w:right w:val="single" w:color="auto" w:sz="8" w:space="0"/>
            </w:tcBorders>
            <w:vAlign w:val="bottom"/>
          </w:tcPr>
          <w:p w14:paraId="566F768F">
            <w:pPr>
              <w:spacing w:after="0"/>
              <w:rPr>
                <w:color w:val="auto"/>
                <w:sz w:val="6"/>
                <w:szCs w:val="6"/>
              </w:rPr>
            </w:pPr>
          </w:p>
        </w:tc>
        <w:tc>
          <w:tcPr>
            <w:tcW w:w="880" w:type="dxa"/>
            <w:tcBorders>
              <w:bottom w:val="single" w:color="auto" w:sz="8" w:space="0"/>
              <w:right w:val="single" w:color="auto" w:sz="8" w:space="0"/>
            </w:tcBorders>
            <w:vAlign w:val="bottom"/>
          </w:tcPr>
          <w:p w14:paraId="45E13B4F">
            <w:pPr>
              <w:spacing w:after="0"/>
              <w:rPr>
                <w:color w:val="auto"/>
                <w:sz w:val="6"/>
                <w:szCs w:val="6"/>
              </w:rPr>
            </w:pPr>
          </w:p>
        </w:tc>
        <w:tc>
          <w:tcPr>
            <w:tcW w:w="1600" w:type="dxa"/>
            <w:tcBorders>
              <w:bottom w:val="single" w:color="auto" w:sz="8" w:space="0"/>
              <w:right w:val="single" w:color="auto" w:sz="8" w:space="0"/>
            </w:tcBorders>
            <w:vAlign w:val="bottom"/>
          </w:tcPr>
          <w:p w14:paraId="5216BEEA">
            <w:pPr>
              <w:spacing w:after="0"/>
              <w:rPr>
                <w:color w:val="auto"/>
                <w:sz w:val="6"/>
                <w:szCs w:val="6"/>
              </w:rPr>
            </w:pPr>
          </w:p>
        </w:tc>
        <w:tc>
          <w:tcPr>
            <w:tcW w:w="820" w:type="dxa"/>
            <w:tcBorders>
              <w:bottom w:val="single" w:color="auto" w:sz="8" w:space="0"/>
              <w:right w:val="single" w:color="auto" w:sz="8" w:space="0"/>
            </w:tcBorders>
            <w:vAlign w:val="bottom"/>
          </w:tcPr>
          <w:p w14:paraId="21F43E3D">
            <w:pPr>
              <w:spacing w:after="0"/>
              <w:rPr>
                <w:color w:val="auto"/>
                <w:sz w:val="6"/>
                <w:szCs w:val="6"/>
              </w:rPr>
            </w:pPr>
          </w:p>
        </w:tc>
        <w:tc>
          <w:tcPr>
            <w:tcW w:w="860" w:type="dxa"/>
            <w:tcBorders>
              <w:bottom w:val="single" w:color="auto" w:sz="8" w:space="0"/>
              <w:right w:val="single" w:color="auto" w:sz="8" w:space="0"/>
            </w:tcBorders>
            <w:vAlign w:val="bottom"/>
          </w:tcPr>
          <w:p w14:paraId="48AC53B8">
            <w:pPr>
              <w:spacing w:after="0"/>
              <w:rPr>
                <w:color w:val="auto"/>
                <w:sz w:val="6"/>
                <w:szCs w:val="6"/>
              </w:rPr>
            </w:pPr>
          </w:p>
        </w:tc>
        <w:tc>
          <w:tcPr>
            <w:tcW w:w="680" w:type="dxa"/>
            <w:tcBorders>
              <w:bottom w:val="single" w:color="auto" w:sz="8" w:space="0"/>
              <w:right w:val="single" w:color="auto" w:sz="8" w:space="0"/>
            </w:tcBorders>
            <w:vAlign w:val="bottom"/>
          </w:tcPr>
          <w:p w14:paraId="2F8A4897">
            <w:pPr>
              <w:spacing w:after="0"/>
              <w:rPr>
                <w:color w:val="auto"/>
                <w:sz w:val="6"/>
                <w:szCs w:val="6"/>
              </w:rPr>
            </w:pPr>
          </w:p>
        </w:tc>
        <w:tc>
          <w:tcPr>
            <w:tcW w:w="740" w:type="dxa"/>
            <w:tcBorders>
              <w:bottom w:val="single" w:color="auto" w:sz="8" w:space="0"/>
              <w:right w:val="single" w:color="auto" w:sz="8" w:space="0"/>
            </w:tcBorders>
            <w:vAlign w:val="bottom"/>
          </w:tcPr>
          <w:p w14:paraId="355E4ACB">
            <w:pPr>
              <w:spacing w:after="0"/>
              <w:rPr>
                <w:color w:val="auto"/>
                <w:sz w:val="6"/>
                <w:szCs w:val="6"/>
              </w:rPr>
            </w:pPr>
          </w:p>
        </w:tc>
        <w:tc>
          <w:tcPr>
            <w:tcW w:w="1120" w:type="dxa"/>
            <w:tcBorders>
              <w:bottom w:val="single" w:color="auto" w:sz="8" w:space="0"/>
              <w:right w:val="single" w:color="auto" w:sz="8" w:space="0"/>
            </w:tcBorders>
            <w:vAlign w:val="bottom"/>
          </w:tcPr>
          <w:p w14:paraId="53AA3448">
            <w:pPr>
              <w:spacing w:after="0"/>
              <w:rPr>
                <w:color w:val="auto"/>
                <w:sz w:val="6"/>
                <w:szCs w:val="6"/>
              </w:rPr>
            </w:pPr>
          </w:p>
        </w:tc>
        <w:tc>
          <w:tcPr>
            <w:tcW w:w="0" w:type="dxa"/>
            <w:vAlign w:val="bottom"/>
          </w:tcPr>
          <w:p w14:paraId="3962734F">
            <w:pPr>
              <w:spacing w:after="0"/>
              <w:rPr>
                <w:color w:val="auto"/>
                <w:sz w:val="1"/>
                <w:szCs w:val="1"/>
              </w:rPr>
            </w:pPr>
          </w:p>
        </w:tc>
      </w:tr>
      <w:tr w14:paraId="401CEFD3">
        <w:tblPrEx>
          <w:tblCellMar>
            <w:top w:w="0" w:type="dxa"/>
            <w:left w:w="0" w:type="dxa"/>
            <w:bottom w:w="0" w:type="dxa"/>
            <w:right w:w="0" w:type="dxa"/>
          </w:tblCellMar>
        </w:tblPrEx>
        <w:trPr>
          <w:trHeight w:val="233" w:hRule="atLeast"/>
        </w:trPr>
        <w:tc>
          <w:tcPr>
            <w:tcW w:w="520" w:type="dxa"/>
            <w:tcBorders>
              <w:left w:val="single" w:color="auto" w:sz="8" w:space="0"/>
              <w:right w:val="single" w:color="auto" w:sz="8" w:space="0"/>
            </w:tcBorders>
            <w:vAlign w:val="bottom"/>
          </w:tcPr>
          <w:p w14:paraId="4703B6B1">
            <w:pPr>
              <w:spacing w:after="0"/>
              <w:rPr>
                <w:color w:val="auto"/>
                <w:sz w:val="20"/>
                <w:szCs w:val="20"/>
              </w:rPr>
            </w:pPr>
          </w:p>
        </w:tc>
        <w:tc>
          <w:tcPr>
            <w:tcW w:w="1120" w:type="dxa"/>
            <w:tcBorders>
              <w:right w:val="single" w:color="auto" w:sz="8" w:space="0"/>
            </w:tcBorders>
            <w:vAlign w:val="bottom"/>
          </w:tcPr>
          <w:p w14:paraId="5675213C">
            <w:pPr>
              <w:spacing w:after="0"/>
              <w:rPr>
                <w:color w:val="auto"/>
                <w:sz w:val="20"/>
                <w:szCs w:val="20"/>
              </w:rPr>
            </w:pPr>
          </w:p>
        </w:tc>
        <w:tc>
          <w:tcPr>
            <w:tcW w:w="640" w:type="dxa"/>
            <w:tcBorders>
              <w:right w:val="single" w:color="auto" w:sz="8" w:space="0"/>
            </w:tcBorders>
            <w:vAlign w:val="bottom"/>
          </w:tcPr>
          <w:p w14:paraId="081C34DC">
            <w:pPr>
              <w:spacing w:after="0"/>
              <w:rPr>
                <w:color w:val="auto"/>
                <w:sz w:val="20"/>
                <w:szCs w:val="20"/>
              </w:rPr>
            </w:pPr>
          </w:p>
        </w:tc>
        <w:tc>
          <w:tcPr>
            <w:tcW w:w="900" w:type="dxa"/>
            <w:tcBorders>
              <w:right w:val="single" w:color="auto" w:sz="8" w:space="0"/>
            </w:tcBorders>
            <w:vAlign w:val="bottom"/>
          </w:tcPr>
          <w:p w14:paraId="2BBE5A55">
            <w:pPr>
              <w:spacing w:after="0"/>
              <w:rPr>
                <w:color w:val="auto"/>
                <w:sz w:val="20"/>
                <w:szCs w:val="20"/>
              </w:rPr>
            </w:pPr>
          </w:p>
        </w:tc>
        <w:tc>
          <w:tcPr>
            <w:tcW w:w="620" w:type="dxa"/>
            <w:vMerge w:val="restart"/>
            <w:tcBorders>
              <w:right w:val="single" w:color="auto" w:sz="8" w:space="0"/>
            </w:tcBorders>
            <w:vAlign w:val="bottom"/>
          </w:tcPr>
          <w:p w14:paraId="62279464">
            <w:pPr>
              <w:spacing w:after="0" w:line="103" w:lineRule="exact"/>
              <w:rPr>
                <w:color w:val="auto"/>
                <w:sz w:val="20"/>
                <w:szCs w:val="20"/>
              </w:rPr>
            </w:pPr>
            <w:r>
              <w:rPr>
                <w:rFonts w:ascii="宋体" w:hAnsi="宋体" w:eastAsia="宋体" w:cs="宋体"/>
                <w:b/>
                <w:bCs/>
                <w:color w:val="auto"/>
                <w:sz w:val="9"/>
                <w:szCs w:val="9"/>
              </w:rPr>
              <w:t>满意度指标</w:t>
            </w:r>
          </w:p>
        </w:tc>
        <w:tc>
          <w:tcPr>
            <w:tcW w:w="640" w:type="dxa"/>
            <w:tcBorders>
              <w:right w:val="single" w:color="auto" w:sz="8" w:space="0"/>
            </w:tcBorders>
            <w:vAlign w:val="bottom"/>
          </w:tcPr>
          <w:p w14:paraId="2EC42174">
            <w:pPr>
              <w:spacing w:after="0" w:line="103" w:lineRule="exact"/>
              <w:rPr>
                <w:color w:val="auto"/>
                <w:sz w:val="20"/>
                <w:szCs w:val="20"/>
              </w:rPr>
            </w:pPr>
            <w:r>
              <w:rPr>
                <w:rFonts w:ascii="宋体" w:hAnsi="宋体" w:eastAsia="宋体" w:cs="宋体"/>
                <w:color w:val="auto"/>
                <w:sz w:val="9"/>
                <w:szCs w:val="9"/>
              </w:rPr>
              <w:t>服务对象满意</w:t>
            </w:r>
          </w:p>
        </w:tc>
        <w:tc>
          <w:tcPr>
            <w:tcW w:w="880" w:type="dxa"/>
            <w:vMerge w:val="restart"/>
            <w:tcBorders>
              <w:right w:val="single" w:color="auto" w:sz="8" w:space="0"/>
            </w:tcBorders>
            <w:vAlign w:val="bottom"/>
          </w:tcPr>
          <w:p w14:paraId="648C863D">
            <w:pPr>
              <w:spacing w:after="0" w:line="103" w:lineRule="exact"/>
              <w:rPr>
                <w:color w:val="auto"/>
                <w:sz w:val="20"/>
                <w:szCs w:val="20"/>
              </w:rPr>
            </w:pPr>
            <w:r>
              <w:rPr>
                <w:rFonts w:ascii="宋体" w:hAnsi="宋体" w:eastAsia="宋体" w:cs="宋体"/>
                <w:color w:val="auto"/>
                <w:sz w:val="9"/>
                <w:szCs w:val="9"/>
              </w:rPr>
              <w:t>群众满意度</w:t>
            </w:r>
          </w:p>
        </w:tc>
        <w:tc>
          <w:tcPr>
            <w:tcW w:w="1600" w:type="dxa"/>
            <w:vMerge w:val="restart"/>
            <w:tcBorders>
              <w:right w:val="single" w:color="auto" w:sz="8" w:space="0"/>
            </w:tcBorders>
            <w:vAlign w:val="bottom"/>
          </w:tcPr>
          <w:p w14:paraId="7B6F1E7B">
            <w:pPr>
              <w:spacing w:after="0" w:line="103" w:lineRule="exact"/>
              <w:rPr>
                <w:color w:val="auto"/>
                <w:sz w:val="20"/>
                <w:szCs w:val="20"/>
              </w:rPr>
            </w:pPr>
            <w:r>
              <w:rPr>
                <w:rFonts w:ascii="宋体" w:hAnsi="宋体" w:eastAsia="宋体" w:cs="宋体"/>
                <w:color w:val="auto"/>
                <w:sz w:val="9"/>
                <w:szCs w:val="9"/>
              </w:rPr>
              <w:t>85%</w:t>
            </w:r>
          </w:p>
        </w:tc>
        <w:tc>
          <w:tcPr>
            <w:tcW w:w="820" w:type="dxa"/>
            <w:vMerge w:val="restart"/>
            <w:tcBorders>
              <w:right w:val="single" w:color="auto" w:sz="8" w:space="0"/>
            </w:tcBorders>
            <w:vAlign w:val="bottom"/>
          </w:tcPr>
          <w:p w14:paraId="7154EE91">
            <w:pPr>
              <w:spacing w:after="0" w:line="103" w:lineRule="exact"/>
              <w:ind w:left="20"/>
              <w:rPr>
                <w:color w:val="auto"/>
                <w:sz w:val="20"/>
                <w:szCs w:val="20"/>
              </w:rPr>
            </w:pPr>
            <w:r>
              <w:rPr>
                <w:rFonts w:ascii="宋体" w:hAnsi="宋体" w:eastAsia="宋体" w:cs="宋体"/>
                <w:color w:val="auto"/>
                <w:sz w:val="9"/>
                <w:szCs w:val="9"/>
              </w:rPr>
              <w:t>群众满意</w:t>
            </w:r>
          </w:p>
        </w:tc>
        <w:tc>
          <w:tcPr>
            <w:tcW w:w="860" w:type="dxa"/>
            <w:vMerge w:val="restart"/>
            <w:tcBorders>
              <w:right w:val="single" w:color="auto" w:sz="8" w:space="0"/>
            </w:tcBorders>
            <w:vAlign w:val="bottom"/>
          </w:tcPr>
          <w:p w14:paraId="7F209FA8">
            <w:pPr>
              <w:spacing w:after="0" w:line="103" w:lineRule="exact"/>
              <w:ind w:left="20"/>
              <w:rPr>
                <w:color w:val="auto"/>
                <w:sz w:val="20"/>
                <w:szCs w:val="20"/>
              </w:rPr>
            </w:pPr>
            <w:r>
              <w:rPr>
                <w:rFonts w:ascii="宋体" w:hAnsi="宋体" w:eastAsia="宋体" w:cs="宋体"/>
                <w:color w:val="auto"/>
                <w:sz w:val="9"/>
                <w:szCs w:val="9"/>
              </w:rPr>
              <w:t>群众满意度</w:t>
            </w:r>
          </w:p>
        </w:tc>
        <w:tc>
          <w:tcPr>
            <w:tcW w:w="680" w:type="dxa"/>
            <w:vMerge w:val="restart"/>
            <w:tcBorders>
              <w:right w:val="single" w:color="auto" w:sz="8" w:space="0"/>
            </w:tcBorders>
            <w:vAlign w:val="bottom"/>
          </w:tcPr>
          <w:p w14:paraId="1B081992">
            <w:pPr>
              <w:spacing w:after="0" w:line="103" w:lineRule="exact"/>
              <w:rPr>
                <w:color w:val="auto"/>
                <w:sz w:val="20"/>
                <w:szCs w:val="20"/>
              </w:rPr>
            </w:pPr>
            <w:r>
              <w:rPr>
                <w:rFonts w:ascii="宋体" w:hAnsi="宋体" w:eastAsia="宋体" w:cs="宋体"/>
                <w:color w:val="auto"/>
                <w:sz w:val="9"/>
                <w:szCs w:val="9"/>
              </w:rPr>
              <w:t>逐步提高</w:t>
            </w:r>
          </w:p>
        </w:tc>
        <w:tc>
          <w:tcPr>
            <w:tcW w:w="740" w:type="dxa"/>
            <w:vMerge w:val="restart"/>
            <w:tcBorders>
              <w:right w:val="single" w:color="auto" w:sz="8" w:space="0"/>
            </w:tcBorders>
            <w:vAlign w:val="bottom"/>
          </w:tcPr>
          <w:p w14:paraId="1165B84C">
            <w:pPr>
              <w:spacing w:after="0" w:line="103" w:lineRule="exact"/>
              <w:ind w:left="20"/>
              <w:rPr>
                <w:color w:val="auto"/>
                <w:sz w:val="20"/>
                <w:szCs w:val="20"/>
              </w:rPr>
            </w:pPr>
            <w:r>
              <w:rPr>
                <w:rFonts w:ascii="宋体" w:hAnsi="宋体" w:eastAsia="宋体" w:cs="宋体"/>
                <w:color w:val="auto"/>
                <w:sz w:val="9"/>
                <w:szCs w:val="9"/>
              </w:rPr>
              <w:t>＝</w:t>
            </w:r>
          </w:p>
        </w:tc>
        <w:tc>
          <w:tcPr>
            <w:tcW w:w="1120" w:type="dxa"/>
            <w:tcBorders>
              <w:right w:val="single" w:color="auto" w:sz="8" w:space="0"/>
            </w:tcBorders>
            <w:vAlign w:val="bottom"/>
          </w:tcPr>
          <w:p w14:paraId="14BBBED1">
            <w:pPr>
              <w:spacing w:after="0"/>
              <w:rPr>
                <w:color w:val="auto"/>
                <w:sz w:val="20"/>
                <w:szCs w:val="20"/>
              </w:rPr>
            </w:pPr>
          </w:p>
        </w:tc>
        <w:tc>
          <w:tcPr>
            <w:tcW w:w="0" w:type="dxa"/>
            <w:vAlign w:val="bottom"/>
          </w:tcPr>
          <w:p w14:paraId="686C7AC6">
            <w:pPr>
              <w:spacing w:after="0"/>
              <w:rPr>
                <w:color w:val="auto"/>
                <w:sz w:val="1"/>
                <w:szCs w:val="1"/>
              </w:rPr>
            </w:pPr>
          </w:p>
        </w:tc>
      </w:tr>
      <w:tr w14:paraId="1788C4DF">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1F8CD2AC">
            <w:pPr>
              <w:spacing w:after="0"/>
              <w:rPr>
                <w:color w:val="auto"/>
                <w:sz w:val="5"/>
                <w:szCs w:val="5"/>
              </w:rPr>
            </w:pPr>
          </w:p>
        </w:tc>
        <w:tc>
          <w:tcPr>
            <w:tcW w:w="1120" w:type="dxa"/>
            <w:tcBorders>
              <w:right w:val="single" w:color="auto" w:sz="8" w:space="0"/>
            </w:tcBorders>
            <w:vAlign w:val="bottom"/>
          </w:tcPr>
          <w:p w14:paraId="000CACE8">
            <w:pPr>
              <w:spacing w:after="0"/>
              <w:rPr>
                <w:color w:val="auto"/>
                <w:sz w:val="5"/>
                <w:szCs w:val="5"/>
              </w:rPr>
            </w:pPr>
          </w:p>
        </w:tc>
        <w:tc>
          <w:tcPr>
            <w:tcW w:w="640" w:type="dxa"/>
            <w:tcBorders>
              <w:right w:val="single" w:color="auto" w:sz="8" w:space="0"/>
            </w:tcBorders>
            <w:vAlign w:val="bottom"/>
          </w:tcPr>
          <w:p w14:paraId="7CEEA827">
            <w:pPr>
              <w:spacing w:after="0"/>
              <w:rPr>
                <w:color w:val="auto"/>
                <w:sz w:val="5"/>
                <w:szCs w:val="5"/>
              </w:rPr>
            </w:pPr>
          </w:p>
        </w:tc>
        <w:tc>
          <w:tcPr>
            <w:tcW w:w="900" w:type="dxa"/>
            <w:tcBorders>
              <w:right w:val="single" w:color="auto" w:sz="8" w:space="0"/>
            </w:tcBorders>
            <w:vAlign w:val="bottom"/>
          </w:tcPr>
          <w:p w14:paraId="60761244">
            <w:pPr>
              <w:spacing w:after="0"/>
              <w:rPr>
                <w:color w:val="auto"/>
                <w:sz w:val="5"/>
                <w:szCs w:val="5"/>
              </w:rPr>
            </w:pPr>
          </w:p>
        </w:tc>
        <w:tc>
          <w:tcPr>
            <w:tcW w:w="620" w:type="dxa"/>
            <w:vMerge w:val="continue"/>
            <w:tcBorders>
              <w:right w:val="single" w:color="auto" w:sz="8" w:space="0"/>
            </w:tcBorders>
            <w:vAlign w:val="bottom"/>
          </w:tcPr>
          <w:p w14:paraId="3711F9C3">
            <w:pPr>
              <w:spacing w:after="0"/>
              <w:rPr>
                <w:color w:val="auto"/>
                <w:sz w:val="5"/>
                <w:szCs w:val="5"/>
              </w:rPr>
            </w:pPr>
          </w:p>
        </w:tc>
        <w:tc>
          <w:tcPr>
            <w:tcW w:w="640" w:type="dxa"/>
            <w:vMerge w:val="restart"/>
            <w:tcBorders>
              <w:right w:val="single" w:color="auto" w:sz="8" w:space="0"/>
            </w:tcBorders>
            <w:vAlign w:val="bottom"/>
          </w:tcPr>
          <w:p w14:paraId="2C48668E">
            <w:pPr>
              <w:spacing w:after="0" w:line="103" w:lineRule="exact"/>
              <w:rPr>
                <w:color w:val="auto"/>
                <w:sz w:val="20"/>
                <w:szCs w:val="20"/>
              </w:rPr>
            </w:pPr>
            <w:r>
              <w:rPr>
                <w:rFonts w:ascii="宋体" w:hAnsi="宋体" w:eastAsia="宋体" w:cs="宋体"/>
                <w:color w:val="auto"/>
                <w:sz w:val="9"/>
                <w:szCs w:val="9"/>
              </w:rPr>
              <w:t>度指标</w:t>
            </w:r>
          </w:p>
        </w:tc>
        <w:tc>
          <w:tcPr>
            <w:tcW w:w="880" w:type="dxa"/>
            <w:vMerge w:val="continue"/>
            <w:tcBorders>
              <w:right w:val="single" w:color="auto" w:sz="8" w:space="0"/>
            </w:tcBorders>
            <w:vAlign w:val="bottom"/>
          </w:tcPr>
          <w:p w14:paraId="7F286DB9">
            <w:pPr>
              <w:spacing w:after="0"/>
              <w:rPr>
                <w:color w:val="auto"/>
                <w:sz w:val="5"/>
                <w:szCs w:val="5"/>
              </w:rPr>
            </w:pPr>
          </w:p>
        </w:tc>
        <w:tc>
          <w:tcPr>
            <w:tcW w:w="1600" w:type="dxa"/>
            <w:vMerge w:val="continue"/>
            <w:tcBorders>
              <w:right w:val="single" w:color="auto" w:sz="8" w:space="0"/>
            </w:tcBorders>
            <w:vAlign w:val="bottom"/>
          </w:tcPr>
          <w:p w14:paraId="6BF5391D">
            <w:pPr>
              <w:spacing w:after="0"/>
              <w:rPr>
                <w:color w:val="auto"/>
                <w:sz w:val="5"/>
                <w:szCs w:val="5"/>
              </w:rPr>
            </w:pPr>
          </w:p>
        </w:tc>
        <w:tc>
          <w:tcPr>
            <w:tcW w:w="820" w:type="dxa"/>
            <w:vMerge w:val="continue"/>
            <w:tcBorders>
              <w:right w:val="single" w:color="auto" w:sz="8" w:space="0"/>
            </w:tcBorders>
            <w:vAlign w:val="bottom"/>
          </w:tcPr>
          <w:p w14:paraId="461B2B97">
            <w:pPr>
              <w:spacing w:after="0"/>
              <w:rPr>
                <w:color w:val="auto"/>
                <w:sz w:val="5"/>
                <w:szCs w:val="5"/>
              </w:rPr>
            </w:pPr>
          </w:p>
        </w:tc>
        <w:tc>
          <w:tcPr>
            <w:tcW w:w="860" w:type="dxa"/>
            <w:vMerge w:val="continue"/>
            <w:tcBorders>
              <w:right w:val="single" w:color="auto" w:sz="8" w:space="0"/>
            </w:tcBorders>
            <w:vAlign w:val="bottom"/>
          </w:tcPr>
          <w:p w14:paraId="5DC131AB">
            <w:pPr>
              <w:spacing w:after="0"/>
              <w:rPr>
                <w:color w:val="auto"/>
                <w:sz w:val="5"/>
                <w:szCs w:val="5"/>
              </w:rPr>
            </w:pPr>
          </w:p>
        </w:tc>
        <w:tc>
          <w:tcPr>
            <w:tcW w:w="680" w:type="dxa"/>
            <w:vMerge w:val="continue"/>
            <w:tcBorders>
              <w:right w:val="single" w:color="auto" w:sz="8" w:space="0"/>
            </w:tcBorders>
            <w:vAlign w:val="bottom"/>
          </w:tcPr>
          <w:p w14:paraId="040641A5">
            <w:pPr>
              <w:spacing w:after="0"/>
              <w:rPr>
                <w:color w:val="auto"/>
                <w:sz w:val="5"/>
                <w:szCs w:val="5"/>
              </w:rPr>
            </w:pPr>
          </w:p>
        </w:tc>
        <w:tc>
          <w:tcPr>
            <w:tcW w:w="740" w:type="dxa"/>
            <w:vMerge w:val="continue"/>
            <w:tcBorders>
              <w:right w:val="single" w:color="auto" w:sz="8" w:space="0"/>
            </w:tcBorders>
            <w:vAlign w:val="bottom"/>
          </w:tcPr>
          <w:p w14:paraId="4BA68F57">
            <w:pPr>
              <w:spacing w:after="0"/>
              <w:rPr>
                <w:color w:val="auto"/>
                <w:sz w:val="5"/>
                <w:szCs w:val="5"/>
              </w:rPr>
            </w:pPr>
          </w:p>
        </w:tc>
        <w:tc>
          <w:tcPr>
            <w:tcW w:w="1120" w:type="dxa"/>
            <w:tcBorders>
              <w:right w:val="single" w:color="auto" w:sz="8" w:space="0"/>
            </w:tcBorders>
            <w:vAlign w:val="bottom"/>
          </w:tcPr>
          <w:p w14:paraId="004C72E4">
            <w:pPr>
              <w:spacing w:after="0"/>
              <w:rPr>
                <w:color w:val="auto"/>
                <w:sz w:val="5"/>
                <w:szCs w:val="5"/>
              </w:rPr>
            </w:pPr>
          </w:p>
        </w:tc>
        <w:tc>
          <w:tcPr>
            <w:tcW w:w="0" w:type="dxa"/>
            <w:vAlign w:val="bottom"/>
          </w:tcPr>
          <w:p w14:paraId="770C1EA4">
            <w:pPr>
              <w:spacing w:after="0"/>
              <w:rPr>
                <w:color w:val="auto"/>
                <w:sz w:val="1"/>
                <w:szCs w:val="1"/>
              </w:rPr>
            </w:pPr>
          </w:p>
        </w:tc>
      </w:tr>
      <w:tr w14:paraId="0AEBF4F7">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42EE7066">
            <w:pPr>
              <w:spacing w:after="0"/>
              <w:rPr>
                <w:color w:val="auto"/>
                <w:sz w:val="5"/>
                <w:szCs w:val="5"/>
              </w:rPr>
            </w:pPr>
          </w:p>
        </w:tc>
        <w:tc>
          <w:tcPr>
            <w:tcW w:w="1120" w:type="dxa"/>
            <w:tcBorders>
              <w:right w:val="single" w:color="auto" w:sz="8" w:space="0"/>
            </w:tcBorders>
            <w:vAlign w:val="bottom"/>
          </w:tcPr>
          <w:p w14:paraId="5BB9A9CF">
            <w:pPr>
              <w:spacing w:after="0"/>
              <w:rPr>
                <w:color w:val="auto"/>
                <w:sz w:val="5"/>
                <w:szCs w:val="5"/>
              </w:rPr>
            </w:pPr>
          </w:p>
        </w:tc>
        <w:tc>
          <w:tcPr>
            <w:tcW w:w="640" w:type="dxa"/>
            <w:tcBorders>
              <w:right w:val="single" w:color="auto" w:sz="8" w:space="0"/>
            </w:tcBorders>
            <w:vAlign w:val="bottom"/>
          </w:tcPr>
          <w:p w14:paraId="7C62DC68">
            <w:pPr>
              <w:spacing w:after="0"/>
              <w:rPr>
                <w:color w:val="auto"/>
                <w:sz w:val="5"/>
                <w:szCs w:val="5"/>
              </w:rPr>
            </w:pPr>
          </w:p>
        </w:tc>
        <w:tc>
          <w:tcPr>
            <w:tcW w:w="900" w:type="dxa"/>
            <w:tcBorders>
              <w:right w:val="single" w:color="auto" w:sz="8" w:space="0"/>
            </w:tcBorders>
            <w:vAlign w:val="bottom"/>
          </w:tcPr>
          <w:p w14:paraId="4FE9FAFC">
            <w:pPr>
              <w:spacing w:after="0"/>
              <w:rPr>
                <w:color w:val="auto"/>
                <w:sz w:val="5"/>
                <w:szCs w:val="5"/>
              </w:rPr>
            </w:pPr>
          </w:p>
        </w:tc>
        <w:tc>
          <w:tcPr>
            <w:tcW w:w="620" w:type="dxa"/>
            <w:tcBorders>
              <w:right w:val="single" w:color="auto" w:sz="8" w:space="0"/>
            </w:tcBorders>
            <w:vAlign w:val="bottom"/>
          </w:tcPr>
          <w:p w14:paraId="0BA75BEE">
            <w:pPr>
              <w:spacing w:after="0"/>
              <w:rPr>
                <w:color w:val="auto"/>
                <w:sz w:val="5"/>
                <w:szCs w:val="5"/>
              </w:rPr>
            </w:pPr>
          </w:p>
        </w:tc>
        <w:tc>
          <w:tcPr>
            <w:tcW w:w="640" w:type="dxa"/>
            <w:vMerge w:val="continue"/>
            <w:tcBorders>
              <w:right w:val="single" w:color="auto" w:sz="8" w:space="0"/>
            </w:tcBorders>
            <w:vAlign w:val="bottom"/>
          </w:tcPr>
          <w:p w14:paraId="1567E931">
            <w:pPr>
              <w:spacing w:after="0"/>
              <w:rPr>
                <w:color w:val="auto"/>
                <w:sz w:val="5"/>
                <w:szCs w:val="5"/>
              </w:rPr>
            </w:pPr>
          </w:p>
        </w:tc>
        <w:tc>
          <w:tcPr>
            <w:tcW w:w="880" w:type="dxa"/>
            <w:tcBorders>
              <w:right w:val="single" w:color="auto" w:sz="8" w:space="0"/>
            </w:tcBorders>
            <w:vAlign w:val="bottom"/>
          </w:tcPr>
          <w:p w14:paraId="0F405B19">
            <w:pPr>
              <w:spacing w:after="0"/>
              <w:rPr>
                <w:color w:val="auto"/>
                <w:sz w:val="5"/>
                <w:szCs w:val="5"/>
              </w:rPr>
            </w:pPr>
          </w:p>
        </w:tc>
        <w:tc>
          <w:tcPr>
            <w:tcW w:w="1600" w:type="dxa"/>
            <w:tcBorders>
              <w:right w:val="single" w:color="auto" w:sz="8" w:space="0"/>
            </w:tcBorders>
            <w:vAlign w:val="bottom"/>
          </w:tcPr>
          <w:p w14:paraId="4D621315">
            <w:pPr>
              <w:spacing w:after="0"/>
              <w:rPr>
                <w:color w:val="auto"/>
                <w:sz w:val="5"/>
                <w:szCs w:val="5"/>
              </w:rPr>
            </w:pPr>
          </w:p>
        </w:tc>
        <w:tc>
          <w:tcPr>
            <w:tcW w:w="820" w:type="dxa"/>
            <w:tcBorders>
              <w:right w:val="single" w:color="auto" w:sz="8" w:space="0"/>
            </w:tcBorders>
            <w:vAlign w:val="bottom"/>
          </w:tcPr>
          <w:p w14:paraId="528BD908">
            <w:pPr>
              <w:spacing w:after="0"/>
              <w:rPr>
                <w:color w:val="auto"/>
                <w:sz w:val="5"/>
                <w:szCs w:val="5"/>
              </w:rPr>
            </w:pPr>
          </w:p>
        </w:tc>
        <w:tc>
          <w:tcPr>
            <w:tcW w:w="860" w:type="dxa"/>
            <w:tcBorders>
              <w:right w:val="single" w:color="auto" w:sz="8" w:space="0"/>
            </w:tcBorders>
            <w:vAlign w:val="bottom"/>
          </w:tcPr>
          <w:p w14:paraId="049BF310">
            <w:pPr>
              <w:spacing w:after="0"/>
              <w:rPr>
                <w:color w:val="auto"/>
                <w:sz w:val="5"/>
                <w:szCs w:val="5"/>
              </w:rPr>
            </w:pPr>
          </w:p>
        </w:tc>
        <w:tc>
          <w:tcPr>
            <w:tcW w:w="680" w:type="dxa"/>
            <w:tcBorders>
              <w:right w:val="single" w:color="auto" w:sz="8" w:space="0"/>
            </w:tcBorders>
            <w:vAlign w:val="bottom"/>
          </w:tcPr>
          <w:p w14:paraId="1DE11E38">
            <w:pPr>
              <w:spacing w:after="0"/>
              <w:rPr>
                <w:color w:val="auto"/>
                <w:sz w:val="5"/>
                <w:szCs w:val="5"/>
              </w:rPr>
            </w:pPr>
          </w:p>
        </w:tc>
        <w:tc>
          <w:tcPr>
            <w:tcW w:w="740" w:type="dxa"/>
            <w:tcBorders>
              <w:right w:val="single" w:color="auto" w:sz="8" w:space="0"/>
            </w:tcBorders>
            <w:vAlign w:val="bottom"/>
          </w:tcPr>
          <w:p w14:paraId="231F838F">
            <w:pPr>
              <w:spacing w:after="0"/>
              <w:rPr>
                <w:color w:val="auto"/>
                <w:sz w:val="5"/>
                <w:szCs w:val="5"/>
              </w:rPr>
            </w:pPr>
          </w:p>
        </w:tc>
        <w:tc>
          <w:tcPr>
            <w:tcW w:w="1120" w:type="dxa"/>
            <w:tcBorders>
              <w:right w:val="single" w:color="auto" w:sz="8" w:space="0"/>
            </w:tcBorders>
            <w:vAlign w:val="bottom"/>
          </w:tcPr>
          <w:p w14:paraId="16E47F64">
            <w:pPr>
              <w:spacing w:after="0"/>
              <w:rPr>
                <w:color w:val="auto"/>
                <w:sz w:val="5"/>
                <w:szCs w:val="5"/>
              </w:rPr>
            </w:pPr>
          </w:p>
        </w:tc>
        <w:tc>
          <w:tcPr>
            <w:tcW w:w="0" w:type="dxa"/>
            <w:vAlign w:val="bottom"/>
          </w:tcPr>
          <w:p w14:paraId="02CA20FC">
            <w:pPr>
              <w:spacing w:after="0"/>
              <w:rPr>
                <w:color w:val="auto"/>
                <w:sz w:val="1"/>
                <w:szCs w:val="1"/>
              </w:rPr>
            </w:pPr>
          </w:p>
        </w:tc>
      </w:tr>
      <w:tr w14:paraId="3232993A">
        <w:tblPrEx>
          <w:tblCellMar>
            <w:top w:w="0" w:type="dxa"/>
            <w:left w:w="0" w:type="dxa"/>
            <w:bottom w:w="0" w:type="dxa"/>
            <w:right w:w="0" w:type="dxa"/>
          </w:tblCellMar>
        </w:tblPrEx>
        <w:trPr>
          <w:trHeight w:val="136" w:hRule="atLeast"/>
        </w:trPr>
        <w:tc>
          <w:tcPr>
            <w:tcW w:w="520" w:type="dxa"/>
            <w:tcBorders>
              <w:left w:val="single" w:color="auto" w:sz="8" w:space="0"/>
              <w:bottom w:val="single" w:color="auto" w:sz="8" w:space="0"/>
              <w:right w:val="single" w:color="auto" w:sz="8" w:space="0"/>
            </w:tcBorders>
            <w:vAlign w:val="bottom"/>
          </w:tcPr>
          <w:p w14:paraId="7C84120F">
            <w:pPr>
              <w:spacing w:after="0"/>
              <w:rPr>
                <w:color w:val="auto"/>
                <w:sz w:val="11"/>
                <w:szCs w:val="11"/>
              </w:rPr>
            </w:pPr>
          </w:p>
        </w:tc>
        <w:tc>
          <w:tcPr>
            <w:tcW w:w="1120" w:type="dxa"/>
            <w:tcBorders>
              <w:bottom w:val="single" w:color="auto" w:sz="8" w:space="0"/>
              <w:right w:val="single" w:color="auto" w:sz="8" w:space="0"/>
            </w:tcBorders>
            <w:vAlign w:val="bottom"/>
          </w:tcPr>
          <w:p w14:paraId="38188CD8">
            <w:pPr>
              <w:spacing w:after="0"/>
              <w:rPr>
                <w:color w:val="auto"/>
                <w:sz w:val="11"/>
                <w:szCs w:val="11"/>
              </w:rPr>
            </w:pPr>
          </w:p>
        </w:tc>
        <w:tc>
          <w:tcPr>
            <w:tcW w:w="640" w:type="dxa"/>
            <w:tcBorders>
              <w:bottom w:val="single" w:color="auto" w:sz="8" w:space="0"/>
              <w:right w:val="single" w:color="auto" w:sz="8" w:space="0"/>
            </w:tcBorders>
            <w:vAlign w:val="bottom"/>
          </w:tcPr>
          <w:p w14:paraId="08162633">
            <w:pPr>
              <w:spacing w:after="0"/>
              <w:rPr>
                <w:color w:val="auto"/>
                <w:sz w:val="11"/>
                <w:szCs w:val="11"/>
              </w:rPr>
            </w:pPr>
          </w:p>
        </w:tc>
        <w:tc>
          <w:tcPr>
            <w:tcW w:w="900" w:type="dxa"/>
            <w:tcBorders>
              <w:bottom w:val="single" w:color="auto" w:sz="8" w:space="0"/>
              <w:right w:val="single" w:color="auto" w:sz="8" w:space="0"/>
            </w:tcBorders>
            <w:vAlign w:val="bottom"/>
          </w:tcPr>
          <w:p w14:paraId="02BE078A">
            <w:pPr>
              <w:spacing w:after="0"/>
              <w:rPr>
                <w:color w:val="auto"/>
                <w:sz w:val="11"/>
                <w:szCs w:val="11"/>
              </w:rPr>
            </w:pPr>
          </w:p>
        </w:tc>
        <w:tc>
          <w:tcPr>
            <w:tcW w:w="620" w:type="dxa"/>
            <w:tcBorders>
              <w:bottom w:val="single" w:color="auto" w:sz="8" w:space="0"/>
              <w:right w:val="single" w:color="auto" w:sz="8" w:space="0"/>
            </w:tcBorders>
            <w:vAlign w:val="bottom"/>
          </w:tcPr>
          <w:p w14:paraId="5EDE4859">
            <w:pPr>
              <w:spacing w:after="0"/>
              <w:rPr>
                <w:color w:val="auto"/>
                <w:sz w:val="11"/>
                <w:szCs w:val="11"/>
              </w:rPr>
            </w:pPr>
          </w:p>
        </w:tc>
        <w:tc>
          <w:tcPr>
            <w:tcW w:w="640" w:type="dxa"/>
            <w:tcBorders>
              <w:bottom w:val="single" w:color="auto" w:sz="8" w:space="0"/>
              <w:right w:val="single" w:color="auto" w:sz="8" w:space="0"/>
            </w:tcBorders>
            <w:vAlign w:val="bottom"/>
          </w:tcPr>
          <w:p w14:paraId="0EB6E574">
            <w:pPr>
              <w:spacing w:after="0"/>
              <w:rPr>
                <w:color w:val="auto"/>
                <w:sz w:val="11"/>
                <w:szCs w:val="11"/>
              </w:rPr>
            </w:pPr>
          </w:p>
        </w:tc>
        <w:tc>
          <w:tcPr>
            <w:tcW w:w="880" w:type="dxa"/>
            <w:tcBorders>
              <w:bottom w:val="single" w:color="auto" w:sz="8" w:space="0"/>
              <w:right w:val="single" w:color="auto" w:sz="8" w:space="0"/>
            </w:tcBorders>
            <w:vAlign w:val="bottom"/>
          </w:tcPr>
          <w:p w14:paraId="6BF45D88">
            <w:pPr>
              <w:spacing w:after="0"/>
              <w:rPr>
                <w:color w:val="auto"/>
                <w:sz w:val="11"/>
                <w:szCs w:val="11"/>
              </w:rPr>
            </w:pPr>
          </w:p>
        </w:tc>
        <w:tc>
          <w:tcPr>
            <w:tcW w:w="1600" w:type="dxa"/>
            <w:tcBorders>
              <w:bottom w:val="single" w:color="auto" w:sz="8" w:space="0"/>
              <w:right w:val="single" w:color="auto" w:sz="8" w:space="0"/>
            </w:tcBorders>
            <w:vAlign w:val="bottom"/>
          </w:tcPr>
          <w:p w14:paraId="241B589C">
            <w:pPr>
              <w:spacing w:after="0"/>
              <w:rPr>
                <w:color w:val="auto"/>
                <w:sz w:val="11"/>
                <w:szCs w:val="11"/>
              </w:rPr>
            </w:pPr>
          </w:p>
        </w:tc>
        <w:tc>
          <w:tcPr>
            <w:tcW w:w="820" w:type="dxa"/>
            <w:tcBorders>
              <w:bottom w:val="single" w:color="auto" w:sz="8" w:space="0"/>
              <w:right w:val="single" w:color="auto" w:sz="8" w:space="0"/>
            </w:tcBorders>
            <w:vAlign w:val="bottom"/>
          </w:tcPr>
          <w:p w14:paraId="0AEE3FA9">
            <w:pPr>
              <w:spacing w:after="0"/>
              <w:rPr>
                <w:color w:val="auto"/>
                <w:sz w:val="11"/>
                <w:szCs w:val="11"/>
              </w:rPr>
            </w:pPr>
          </w:p>
        </w:tc>
        <w:tc>
          <w:tcPr>
            <w:tcW w:w="860" w:type="dxa"/>
            <w:tcBorders>
              <w:bottom w:val="single" w:color="auto" w:sz="8" w:space="0"/>
              <w:right w:val="single" w:color="auto" w:sz="8" w:space="0"/>
            </w:tcBorders>
            <w:vAlign w:val="bottom"/>
          </w:tcPr>
          <w:p w14:paraId="1CF54BB9">
            <w:pPr>
              <w:spacing w:after="0"/>
              <w:rPr>
                <w:color w:val="auto"/>
                <w:sz w:val="11"/>
                <w:szCs w:val="11"/>
              </w:rPr>
            </w:pPr>
          </w:p>
        </w:tc>
        <w:tc>
          <w:tcPr>
            <w:tcW w:w="680" w:type="dxa"/>
            <w:tcBorders>
              <w:bottom w:val="single" w:color="auto" w:sz="8" w:space="0"/>
              <w:right w:val="single" w:color="auto" w:sz="8" w:space="0"/>
            </w:tcBorders>
            <w:vAlign w:val="bottom"/>
          </w:tcPr>
          <w:p w14:paraId="7EF4511D">
            <w:pPr>
              <w:spacing w:after="0"/>
              <w:rPr>
                <w:color w:val="auto"/>
                <w:sz w:val="11"/>
                <w:szCs w:val="11"/>
              </w:rPr>
            </w:pPr>
          </w:p>
        </w:tc>
        <w:tc>
          <w:tcPr>
            <w:tcW w:w="740" w:type="dxa"/>
            <w:tcBorders>
              <w:bottom w:val="single" w:color="auto" w:sz="8" w:space="0"/>
              <w:right w:val="single" w:color="auto" w:sz="8" w:space="0"/>
            </w:tcBorders>
            <w:vAlign w:val="bottom"/>
          </w:tcPr>
          <w:p w14:paraId="5BADEE40">
            <w:pPr>
              <w:spacing w:after="0"/>
              <w:rPr>
                <w:color w:val="auto"/>
                <w:sz w:val="11"/>
                <w:szCs w:val="11"/>
              </w:rPr>
            </w:pPr>
          </w:p>
        </w:tc>
        <w:tc>
          <w:tcPr>
            <w:tcW w:w="1120" w:type="dxa"/>
            <w:tcBorders>
              <w:bottom w:val="single" w:color="auto" w:sz="8" w:space="0"/>
              <w:right w:val="single" w:color="auto" w:sz="8" w:space="0"/>
            </w:tcBorders>
            <w:vAlign w:val="bottom"/>
          </w:tcPr>
          <w:p w14:paraId="4E89D43B">
            <w:pPr>
              <w:spacing w:after="0"/>
              <w:rPr>
                <w:color w:val="auto"/>
                <w:sz w:val="11"/>
                <w:szCs w:val="11"/>
              </w:rPr>
            </w:pPr>
          </w:p>
        </w:tc>
        <w:tc>
          <w:tcPr>
            <w:tcW w:w="0" w:type="dxa"/>
            <w:vAlign w:val="bottom"/>
          </w:tcPr>
          <w:p w14:paraId="75AF6264">
            <w:pPr>
              <w:spacing w:after="0"/>
              <w:rPr>
                <w:color w:val="auto"/>
                <w:sz w:val="1"/>
                <w:szCs w:val="1"/>
              </w:rPr>
            </w:pPr>
          </w:p>
        </w:tc>
      </w:tr>
      <w:tr w14:paraId="4F206C0A">
        <w:tblPrEx>
          <w:tblCellMar>
            <w:top w:w="0" w:type="dxa"/>
            <w:left w:w="0" w:type="dxa"/>
            <w:bottom w:w="0" w:type="dxa"/>
            <w:right w:w="0" w:type="dxa"/>
          </w:tblCellMar>
        </w:tblPrEx>
        <w:trPr>
          <w:trHeight w:val="173" w:hRule="atLeast"/>
        </w:trPr>
        <w:tc>
          <w:tcPr>
            <w:tcW w:w="520" w:type="dxa"/>
            <w:tcBorders>
              <w:left w:val="single" w:color="auto" w:sz="8" w:space="0"/>
              <w:right w:val="single" w:color="auto" w:sz="8" w:space="0"/>
            </w:tcBorders>
            <w:vAlign w:val="bottom"/>
          </w:tcPr>
          <w:p w14:paraId="2D31E865">
            <w:pPr>
              <w:spacing w:after="0"/>
              <w:rPr>
                <w:color w:val="auto"/>
                <w:sz w:val="15"/>
                <w:szCs w:val="15"/>
              </w:rPr>
            </w:pPr>
          </w:p>
        </w:tc>
        <w:tc>
          <w:tcPr>
            <w:tcW w:w="1120" w:type="dxa"/>
            <w:tcBorders>
              <w:right w:val="single" w:color="auto" w:sz="8" w:space="0"/>
            </w:tcBorders>
            <w:vAlign w:val="bottom"/>
          </w:tcPr>
          <w:p w14:paraId="134A66B9">
            <w:pPr>
              <w:spacing w:after="0"/>
              <w:rPr>
                <w:color w:val="auto"/>
                <w:sz w:val="15"/>
                <w:szCs w:val="15"/>
              </w:rPr>
            </w:pPr>
          </w:p>
        </w:tc>
        <w:tc>
          <w:tcPr>
            <w:tcW w:w="640" w:type="dxa"/>
            <w:tcBorders>
              <w:right w:val="single" w:color="auto" w:sz="8" w:space="0"/>
            </w:tcBorders>
            <w:vAlign w:val="bottom"/>
          </w:tcPr>
          <w:p w14:paraId="139547EE">
            <w:pPr>
              <w:spacing w:after="0"/>
              <w:rPr>
                <w:color w:val="auto"/>
                <w:sz w:val="15"/>
                <w:szCs w:val="15"/>
              </w:rPr>
            </w:pPr>
          </w:p>
        </w:tc>
        <w:tc>
          <w:tcPr>
            <w:tcW w:w="900" w:type="dxa"/>
            <w:tcBorders>
              <w:right w:val="single" w:color="auto" w:sz="8" w:space="0"/>
            </w:tcBorders>
            <w:vAlign w:val="bottom"/>
          </w:tcPr>
          <w:p w14:paraId="56DC530F">
            <w:pPr>
              <w:spacing w:after="0"/>
              <w:rPr>
                <w:color w:val="auto"/>
                <w:sz w:val="15"/>
                <w:szCs w:val="15"/>
              </w:rPr>
            </w:pPr>
          </w:p>
        </w:tc>
        <w:tc>
          <w:tcPr>
            <w:tcW w:w="620" w:type="dxa"/>
            <w:tcBorders>
              <w:right w:val="single" w:color="auto" w:sz="8" w:space="0"/>
            </w:tcBorders>
            <w:vAlign w:val="bottom"/>
          </w:tcPr>
          <w:p w14:paraId="16CB665F">
            <w:pPr>
              <w:spacing w:after="0"/>
              <w:rPr>
                <w:color w:val="auto"/>
                <w:sz w:val="15"/>
                <w:szCs w:val="15"/>
              </w:rPr>
            </w:pPr>
          </w:p>
        </w:tc>
        <w:tc>
          <w:tcPr>
            <w:tcW w:w="640" w:type="dxa"/>
            <w:vMerge w:val="restart"/>
            <w:tcBorders>
              <w:right w:val="single" w:color="auto" w:sz="8" w:space="0"/>
            </w:tcBorders>
            <w:vAlign w:val="bottom"/>
          </w:tcPr>
          <w:p w14:paraId="2AE7F3EC">
            <w:pPr>
              <w:spacing w:after="0" w:line="103" w:lineRule="exact"/>
              <w:rPr>
                <w:color w:val="auto"/>
                <w:sz w:val="20"/>
                <w:szCs w:val="20"/>
              </w:rPr>
            </w:pPr>
            <w:r>
              <w:rPr>
                <w:rFonts w:ascii="宋体" w:hAnsi="宋体" w:eastAsia="宋体" w:cs="宋体"/>
                <w:color w:val="auto"/>
                <w:sz w:val="9"/>
                <w:szCs w:val="9"/>
              </w:rPr>
              <w:t>服务对象满意</w:t>
            </w:r>
          </w:p>
        </w:tc>
        <w:tc>
          <w:tcPr>
            <w:tcW w:w="880" w:type="dxa"/>
            <w:vMerge w:val="restart"/>
            <w:tcBorders>
              <w:right w:val="single" w:color="auto" w:sz="8" w:space="0"/>
            </w:tcBorders>
            <w:vAlign w:val="bottom"/>
          </w:tcPr>
          <w:p w14:paraId="2990C19E">
            <w:pPr>
              <w:spacing w:after="0" w:line="103" w:lineRule="exact"/>
              <w:rPr>
                <w:color w:val="auto"/>
                <w:sz w:val="20"/>
                <w:szCs w:val="20"/>
              </w:rPr>
            </w:pPr>
            <w:r>
              <w:rPr>
                <w:rFonts w:ascii="宋体" w:hAnsi="宋体" w:eastAsia="宋体" w:cs="宋体"/>
                <w:color w:val="auto"/>
                <w:sz w:val="9"/>
                <w:szCs w:val="9"/>
              </w:rPr>
              <w:t>群众对行政执法工作</w:t>
            </w:r>
          </w:p>
        </w:tc>
        <w:tc>
          <w:tcPr>
            <w:tcW w:w="1600" w:type="dxa"/>
            <w:tcBorders>
              <w:right w:val="single" w:color="auto" w:sz="8" w:space="0"/>
            </w:tcBorders>
            <w:vAlign w:val="bottom"/>
          </w:tcPr>
          <w:p w14:paraId="4DC0F33D">
            <w:pPr>
              <w:spacing w:after="0"/>
              <w:rPr>
                <w:color w:val="auto"/>
                <w:sz w:val="15"/>
                <w:szCs w:val="15"/>
              </w:rPr>
            </w:pPr>
          </w:p>
        </w:tc>
        <w:tc>
          <w:tcPr>
            <w:tcW w:w="820" w:type="dxa"/>
            <w:tcBorders>
              <w:right w:val="single" w:color="auto" w:sz="8" w:space="0"/>
            </w:tcBorders>
            <w:vAlign w:val="bottom"/>
          </w:tcPr>
          <w:p w14:paraId="5B208C28">
            <w:pPr>
              <w:spacing w:after="0" w:line="103" w:lineRule="exact"/>
              <w:ind w:left="20"/>
              <w:rPr>
                <w:color w:val="auto"/>
                <w:sz w:val="20"/>
                <w:szCs w:val="20"/>
              </w:rPr>
            </w:pPr>
            <w:r>
              <w:rPr>
                <w:rFonts w:ascii="宋体" w:hAnsi="宋体" w:eastAsia="宋体" w:cs="宋体"/>
                <w:color w:val="auto"/>
                <w:sz w:val="9"/>
                <w:szCs w:val="9"/>
              </w:rPr>
              <w:t>群众对行政执法工</w:t>
            </w:r>
          </w:p>
        </w:tc>
        <w:tc>
          <w:tcPr>
            <w:tcW w:w="860" w:type="dxa"/>
            <w:tcBorders>
              <w:right w:val="single" w:color="auto" w:sz="8" w:space="0"/>
            </w:tcBorders>
            <w:vAlign w:val="bottom"/>
          </w:tcPr>
          <w:p w14:paraId="7B24129A">
            <w:pPr>
              <w:spacing w:after="0" w:line="103" w:lineRule="exact"/>
              <w:ind w:left="20"/>
              <w:rPr>
                <w:color w:val="auto"/>
                <w:sz w:val="20"/>
                <w:szCs w:val="20"/>
              </w:rPr>
            </w:pPr>
            <w:r>
              <w:rPr>
                <w:rFonts w:ascii="宋体" w:hAnsi="宋体" w:eastAsia="宋体" w:cs="宋体"/>
                <w:color w:val="auto"/>
                <w:sz w:val="9"/>
                <w:szCs w:val="9"/>
              </w:rPr>
              <w:t>群众对行政执法工</w:t>
            </w:r>
          </w:p>
        </w:tc>
        <w:tc>
          <w:tcPr>
            <w:tcW w:w="680" w:type="dxa"/>
            <w:tcBorders>
              <w:right w:val="single" w:color="auto" w:sz="8" w:space="0"/>
            </w:tcBorders>
            <w:vAlign w:val="bottom"/>
          </w:tcPr>
          <w:p w14:paraId="68F7AFF2">
            <w:pPr>
              <w:spacing w:after="0"/>
              <w:rPr>
                <w:color w:val="auto"/>
                <w:sz w:val="15"/>
                <w:szCs w:val="15"/>
              </w:rPr>
            </w:pPr>
          </w:p>
        </w:tc>
        <w:tc>
          <w:tcPr>
            <w:tcW w:w="740" w:type="dxa"/>
            <w:tcBorders>
              <w:right w:val="single" w:color="auto" w:sz="8" w:space="0"/>
            </w:tcBorders>
            <w:vAlign w:val="bottom"/>
          </w:tcPr>
          <w:p w14:paraId="43A8334F">
            <w:pPr>
              <w:spacing w:after="0"/>
              <w:rPr>
                <w:color w:val="auto"/>
                <w:sz w:val="15"/>
                <w:szCs w:val="15"/>
              </w:rPr>
            </w:pPr>
          </w:p>
        </w:tc>
        <w:tc>
          <w:tcPr>
            <w:tcW w:w="1120" w:type="dxa"/>
            <w:tcBorders>
              <w:right w:val="single" w:color="auto" w:sz="8" w:space="0"/>
            </w:tcBorders>
            <w:vAlign w:val="bottom"/>
          </w:tcPr>
          <w:p w14:paraId="0BE07C3D">
            <w:pPr>
              <w:spacing w:after="0"/>
              <w:rPr>
                <w:color w:val="auto"/>
                <w:sz w:val="15"/>
                <w:szCs w:val="15"/>
              </w:rPr>
            </w:pPr>
          </w:p>
        </w:tc>
        <w:tc>
          <w:tcPr>
            <w:tcW w:w="0" w:type="dxa"/>
            <w:vAlign w:val="bottom"/>
          </w:tcPr>
          <w:p w14:paraId="6697E8ED">
            <w:pPr>
              <w:spacing w:after="0"/>
              <w:rPr>
                <w:color w:val="auto"/>
                <w:sz w:val="1"/>
                <w:szCs w:val="1"/>
              </w:rPr>
            </w:pPr>
          </w:p>
        </w:tc>
      </w:tr>
      <w:tr w14:paraId="15F74A7C">
        <w:tblPrEx>
          <w:tblCellMar>
            <w:top w:w="0" w:type="dxa"/>
            <w:left w:w="0" w:type="dxa"/>
            <w:bottom w:w="0" w:type="dxa"/>
            <w:right w:w="0" w:type="dxa"/>
          </w:tblCellMar>
        </w:tblPrEx>
        <w:trPr>
          <w:trHeight w:val="107" w:hRule="atLeast"/>
        </w:trPr>
        <w:tc>
          <w:tcPr>
            <w:tcW w:w="520" w:type="dxa"/>
            <w:tcBorders>
              <w:left w:val="single" w:color="auto" w:sz="8" w:space="0"/>
              <w:right w:val="single" w:color="auto" w:sz="8" w:space="0"/>
            </w:tcBorders>
            <w:vAlign w:val="bottom"/>
          </w:tcPr>
          <w:p w14:paraId="38AABF00">
            <w:pPr>
              <w:spacing w:after="0"/>
              <w:rPr>
                <w:color w:val="auto"/>
                <w:sz w:val="9"/>
                <w:szCs w:val="9"/>
              </w:rPr>
            </w:pPr>
          </w:p>
        </w:tc>
        <w:tc>
          <w:tcPr>
            <w:tcW w:w="1120" w:type="dxa"/>
            <w:tcBorders>
              <w:right w:val="single" w:color="auto" w:sz="8" w:space="0"/>
            </w:tcBorders>
            <w:vAlign w:val="bottom"/>
          </w:tcPr>
          <w:p w14:paraId="4454A3DF">
            <w:pPr>
              <w:spacing w:after="0"/>
              <w:rPr>
                <w:color w:val="auto"/>
                <w:sz w:val="9"/>
                <w:szCs w:val="9"/>
              </w:rPr>
            </w:pPr>
          </w:p>
        </w:tc>
        <w:tc>
          <w:tcPr>
            <w:tcW w:w="640" w:type="dxa"/>
            <w:tcBorders>
              <w:right w:val="single" w:color="auto" w:sz="8" w:space="0"/>
            </w:tcBorders>
            <w:vAlign w:val="bottom"/>
          </w:tcPr>
          <w:p w14:paraId="092F4035">
            <w:pPr>
              <w:spacing w:after="0"/>
              <w:rPr>
                <w:color w:val="auto"/>
                <w:sz w:val="9"/>
                <w:szCs w:val="9"/>
              </w:rPr>
            </w:pPr>
          </w:p>
        </w:tc>
        <w:tc>
          <w:tcPr>
            <w:tcW w:w="900" w:type="dxa"/>
            <w:tcBorders>
              <w:right w:val="single" w:color="auto" w:sz="8" w:space="0"/>
            </w:tcBorders>
            <w:vAlign w:val="bottom"/>
          </w:tcPr>
          <w:p w14:paraId="335350C4">
            <w:pPr>
              <w:spacing w:after="0"/>
              <w:rPr>
                <w:color w:val="auto"/>
                <w:sz w:val="9"/>
                <w:szCs w:val="9"/>
              </w:rPr>
            </w:pPr>
          </w:p>
        </w:tc>
        <w:tc>
          <w:tcPr>
            <w:tcW w:w="620" w:type="dxa"/>
            <w:tcBorders>
              <w:right w:val="single" w:color="auto" w:sz="8" w:space="0"/>
            </w:tcBorders>
            <w:vAlign w:val="bottom"/>
          </w:tcPr>
          <w:p w14:paraId="2E62D4D7">
            <w:pPr>
              <w:spacing w:after="0" w:line="103" w:lineRule="exact"/>
              <w:rPr>
                <w:color w:val="auto"/>
                <w:sz w:val="20"/>
                <w:szCs w:val="20"/>
              </w:rPr>
            </w:pPr>
            <w:r>
              <w:rPr>
                <w:rFonts w:ascii="宋体" w:hAnsi="宋体" w:eastAsia="宋体" w:cs="宋体"/>
                <w:b/>
                <w:bCs/>
                <w:color w:val="auto"/>
                <w:sz w:val="9"/>
                <w:szCs w:val="9"/>
              </w:rPr>
              <w:t>满意度指标</w:t>
            </w:r>
          </w:p>
        </w:tc>
        <w:tc>
          <w:tcPr>
            <w:tcW w:w="640" w:type="dxa"/>
            <w:vMerge w:val="continue"/>
            <w:tcBorders>
              <w:right w:val="single" w:color="auto" w:sz="8" w:space="0"/>
            </w:tcBorders>
            <w:vAlign w:val="bottom"/>
          </w:tcPr>
          <w:p w14:paraId="36C2D711">
            <w:pPr>
              <w:spacing w:after="0"/>
              <w:rPr>
                <w:color w:val="auto"/>
                <w:sz w:val="9"/>
                <w:szCs w:val="9"/>
              </w:rPr>
            </w:pPr>
          </w:p>
        </w:tc>
        <w:tc>
          <w:tcPr>
            <w:tcW w:w="880" w:type="dxa"/>
            <w:vMerge w:val="continue"/>
            <w:tcBorders>
              <w:right w:val="single" w:color="auto" w:sz="8" w:space="0"/>
            </w:tcBorders>
            <w:vAlign w:val="bottom"/>
          </w:tcPr>
          <w:p w14:paraId="28E1735A">
            <w:pPr>
              <w:spacing w:after="0"/>
              <w:rPr>
                <w:color w:val="auto"/>
                <w:sz w:val="9"/>
                <w:szCs w:val="9"/>
              </w:rPr>
            </w:pPr>
          </w:p>
        </w:tc>
        <w:tc>
          <w:tcPr>
            <w:tcW w:w="1600" w:type="dxa"/>
            <w:tcBorders>
              <w:right w:val="single" w:color="auto" w:sz="8" w:space="0"/>
            </w:tcBorders>
            <w:vAlign w:val="bottom"/>
          </w:tcPr>
          <w:p w14:paraId="6E3046E6">
            <w:pPr>
              <w:spacing w:after="0" w:line="103" w:lineRule="exact"/>
              <w:rPr>
                <w:color w:val="auto"/>
                <w:sz w:val="20"/>
                <w:szCs w:val="20"/>
              </w:rPr>
            </w:pPr>
            <w:r>
              <w:rPr>
                <w:rFonts w:ascii="宋体" w:hAnsi="宋体" w:eastAsia="宋体" w:cs="宋体"/>
                <w:color w:val="auto"/>
                <w:sz w:val="9"/>
                <w:szCs w:val="9"/>
              </w:rPr>
              <w:t>85%</w:t>
            </w:r>
          </w:p>
        </w:tc>
        <w:tc>
          <w:tcPr>
            <w:tcW w:w="820" w:type="dxa"/>
            <w:tcBorders>
              <w:right w:val="single" w:color="auto" w:sz="8" w:space="0"/>
            </w:tcBorders>
            <w:vAlign w:val="bottom"/>
          </w:tcPr>
          <w:p w14:paraId="1E71221B">
            <w:pPr>
              <w:spacing w:after="0" w:line="103" w:lineRule="exact"/>
              <w:ind w:left="20"/>
              <w:rPr>
                <w:color w:val="auto"/>
                <w:sz w:val="20"/>
                <w:szCs w:val="20"/>
              </w:rPr>
            </w:pPr>
            <w:r>
              <w:rPr>
                <w:rFonts w:ascii="宋体" w:hAnsi="宋体" w:eastAsia="宋体" w:cs="宋体"/>
                <w:color w:val="auto"/>
                <w:sz w:val="9"/>
                <w:szCs w:val="9"/>
              </w:rPr>
              <w:t>作人员形象的满意</w:t>
            </w:r>
          </w:p>
        </w:tc>
        <w:tc>
          <w:tcPr>
            <w:tcW w:w="860" w:type="dxa"/>
            <w:tcBorders>
              <w:right w:val="single" w:color="auto" w:sz="8" w:space="0"/>
            </w:tcBorders>
            <w:vAlign w:val="bottom"/>
          </w:tcPr>
          <w:p w14:paraId="50E81435">
            <w:pPr>
              <w:spacing w:after="0" w:line="103" w:lineRule="exact"/>
              <w:ind w:left="20"/>
              <w:rPr>
                <w:color w:val="auto"/>
                <w:sz w:val="20"/>
                <w:szCs w:val="20"/>
              </w:rPr>
            </w:pPr>
            <w:r>
              <w:rPr>
                <w:rFonts w:ascii="宋体" w:hAnsi="宋体" w:eastAsia="宋体" w:cs="宋体"/>
                <w:color w:val="auto"/>
                <w:sz w:val="9"/>
                <w:szCs w:val="9"/>
              </w:rPr>
              <w:t>作人员形象的满意</w:t>
            </w:r>
          </w:p>
        </w:tc>
        <w:tc>
          <w:tcPr>
            <w:tcW w:w="680" w:type="dxa"/>
            <w:tcBorders>
              <w:right w:val="single" w:color="auto" w:sz="8" w:space="0"/>
            </w:tcBorders>
            <w:vAlign w:val="bottom"/>
          </w:tcPr>
          <w:p w14:paraId="70FB77E5">
            <w:pPr>
              <w:spacing w:after="0" w:line="103" w:lineRule="exact"/>
              <w:rPr>
                <w:color w:val="auto"/>
                <w:sz w:val="20"/>
                <w:szCs w:val="20"/>
              </w:rPr>
            </w:pPr>
            <w:r>
              <w:rPr>
                <w:rFonts w:ascii="宋体" w:hAnsi="宋体" w:eastAsia="宋体" w:cs="宋体"/>
                <w:color w:val="auto"/>
                <w:sz w:val="9"/>
                <w:szCs w:val="9"/>
              </w:rPr>
              <w:t>%</w:t>
            </w:r>
          </w:p>
        </w:tc>
        <w:tc>
          <w:tcPr>
            <w:tcW w:w="740" w:type="dxa"/>
            <w:tcBorders>
              <w:right w:val="single" w:color="auto" w:sz="8" w:space="0"/>
            </w:tcBorders>
            <w:vAlign w:val="bottom"/>
          </w:tcPr>
          <w:p w14:paraId="55B685C0">
            <w:pPr>
              <w:spacing w:after="0"/>
              <w:ind w:left="20"/>
              <w:rPr>
                <w:color w:val="auto"/>
                <w:sz w:val="20"/>
                <w:szCs w:val="20"/>
              </w:rPr>
            </w:pPr>
            <w:r>
              <w:rPr>
                <w:rFonts w:ascii="Arial" w:hAnsi="Arial" w:eastAsia="Arial" w:cs="Arial"/>
                <w:color w:val="auto"/>
                <w:sz w:val="9"/>
                <w:szCs w:val="9"/>
              </w:rPr>
              <w:t>≥</w:t>
            </w:r>
          </w:p>
        </w:tc>
        <w:tc>
          <w:tcPr>
            <w:tcW w:w="1120" w:type="dxa"/>
            <w:tcBorders>
              <w:right w:val="single" w:color="auto" w:sz="8" w:space="0"/>
            </w:tcBorders>
            <w:vAlign w:val="bottom"/>
          </w:tcPr>
          <w:p w14:paraId="6C179C9B">
            <w:pPr>
              <w:spacing w:after="0"/>
              <w:rPr>
                <w:color w:val="auto"/>
                <w:sz w:val="9"/>
                <w:szCs w:val="9"/>
              </w:rPr>
            </w:pPr>
          </w:p>
        </w:tc>
        <w:tc>
          <w:tcPr>
            <w:tcW w:w="0" w:type="dxa"/>
            <w:vAlign w:val="bottom"/>
          </w:tcPr>
          <w:p w14:paraId="39D4D4E1">
            <w:pPr>
              <w:spacing w:after="0"/>
              <w:rPr>
                <w:color w:val="auto"/>
                <w:sz w:val="1"/>
                <w:szCs w:val="1"/>
              </w:rPr>
            </w:pPr>
          </w:p>
        </w:tc>
      </w:tr>
      <w:tr w14:paraId="092A0885">
        <w:tblPrEx>
          <w:tblCellMar>
            <w:top w:w="0" w:type="dxa"/>
            <w:left w:w="0" w:type="dxa"/>
            <w:bottom w:w="0" w:type="dxa"/>
            <w:right w:w="0" w:type="dxa"/>
          </w:tblCellMar>
        </w:tblPrEx>
        <w:trPr>
          <w:trHeight w:val="91" w:hRule="atLeast"/>
        </w:trPr>
        <w:tc>
          <w:tcPr>
            <w:tcW w:w="520" w:type="dxa"/>
            <w:tcBorders>
              <w:left w:val="single" w:color="auto" w:sz="8" w:space="0"/>
              <w:right w:val="single" w:color="auto" w:sz="8" w:space="0"/>
            </w:tcBorders>
            <w:vAlign w:val="bottom"/>
          </w:tcPr>
          <w:p w14:paraId="5847430D">
            <w:pPr>
              <w:spacing w:after="0"/>
              <w:rPr>
                <w:color w:val="auto"/>
                <w:sz w:val="7"/>
                <w:szCs w:val="7"/>
              </w:rPr>
            </w:pPr>
          </w:p>
        </w:tc>
        <w:tc>
          <w:tcPr>
            <w:tcW w:w="1120" w:type="dxa"/>
            <w:tcBorders>
              <w:right w:val="single" w:color="auto" w:sz="8" w:space="0"/>
            </w:tcBorders>
            <w:vAlign w:val="bottom"/>
          </w:tcPr>
          <w:p w14:paraId="21589C15">
            <w:pPr>
              <w:spacing w:after="0"/>
              <w:rPr>
                <w:color w:val="auto"/>
                <w:sz w:val="7"/>
                <w:szCs w:val="7"/>
              </w:rPr>
            </w:pPr>
          </w:p>
        </w:tc>
        <w:tc>
          <w:tcPr>
            <w:tcW w:w="640" w:type="dxa"/>
            <w:tcBorders>
              <w:right w:val="single" w:color="auto" w:sz="8" w:space="0"/>
            </w:tcBorders>
            <w:vAlign w:val="bottom"/>
          </w:tcPr>
          <w:p w14:paraId="24EF7A9A">
            <w:pPr>
              <w:spacing w:after="0"/>
              <w:rPr>
                <w:color w:val="auto"/>
                <w:sz w:val="7"/>
                <w:szCs w:val="7"/>
              </w:rPr>
            </w:pPr>
          </w:p>
        </w:tc>
        <w:tc>
          <w:tcPr>
            <w:tcW w:w="900" w:type="dxa"/>
            <w:tcBorders>
              <w:right w:val="single" w:color="auto" w:sz="8" w:space="0"/>
            </w:tcBorders>
            <w:vAlign w:val="bottom"/>
          </w:tcPr>
          <w:p w14:paraId="0FE3789C">
            <w:pPr>
              <w:spacing w:after="0"/>
              <w:rPr>
                <w:color w:val="auto"/>
                <w:sz w:val="7"/>
                <w:szCs w:val="7"/>
              </w:rPr>
            </w:pPr>
          </w:p>
        </w:tc>
        <w:tc>
          <w:tcPr>
            <w:tcW w:w="620" w:type="dxa"/>
            <w:tcBorders>
              <w:right w:val="single" w:color="auto" w:sz="8" w:space="0"/>
            </w:tcBorders>
            <w:vAlign w:val="bottom"/>
          </w:tcPr>
          <w:p w14:paraId="404EA817">
            <w:pPr>
              <w:spacing w:after="0"/>
              <w:rPr>
                <w:color w:val="auto"/>
                <w:sz w:val="7"/>
                <w:szCs w:val="7"/>
              </w:rPr>
            </w:pPr>
          </w:p>
        </w:tc>
        <w:tc>
          <w:tcPr>
            <w:tcW w:w="640" w:type="dxa"/>
            <w:tcBorders>
              <w:right w:val="single" w:color="auto" w:sz="8" w:space="0"/>
            </w:tcBorders>
            <w:vAlign w:val="bottom"/>
          </w:tcPr>
          <w:p w14:paraId="43CDA48A">
            <w:pPr>
              <w:spacing w:after="0" w:line="91" w:lineRule="exact"/>
              <w:rPr>
                <w:color w:val="auto"/>
                <w:sz w:val="20"/>
                <w:szCs w:val="20"/>
              </w:rPr>
            </w:pPr>
            <w:r>
              <w:rPr>
                <w:rFonts w:ascii="宋体" w:hAnsi="宋体" w:eastAsia="宋体" w:cs="宋体"/>
                <w:color w:val="auto"/>
                <w:sz w:val="9"/>
                <w:szCs w:val="9"/>
              </w:rPr>
              <w:t>度指标</w:t>
            </w:r>
          </w:p>
        </w:tc>
        <w:tc>
          <w:tcPr>
            <w:tcW w:w="880" w:type="dxa"/>
            <w:tcBorders>
              <w:right w:val="single" w:color="auto" w:sz="8" w:space="0"/>
            </w:tcBorders>
            <w:vAlign w:val="bottom"/>
          </w:tcPr>
          <w:p w14:paraId="54BD6413">
            <w:pPr>
              <w:spacing w:after="0" w:line="91" w:lineRule="exact"/>
              <w:rPr>
                <w:color w:val="auto"/>
                <w:sz w:val="20"/>
                <w:szCs w:val="20"/>
              </w:rPr>
            </w:pPr>
            <w:r>
              <w:rPr>
                <w:rFonts w:ascii="宋体" w:hAnsi="宋体" w:eastAsia="宋体" w:cs="宋体"/>
                <w:color w:val="auto"/>
                <w:sz w:val="9"/>
                <w:szCs w:val="9"/>
              </w:rPr>
              <w:t>人员形象的满意度</w:t>
            </w:r>
          </w:p>
        </w:tc>
        <w:tc>
          <w:tcPr>
            <w:tcW w:w="1600" w:type="dxa"/>
            <w:tcBorders>
              <w:right w:val="single" w:color="auto" w:sz="8" w:space="0"/>
            </w:tcBorders>
            <w:vAlign w:val="bottom"/>
          </w:tcPr>
          <w:p w14:paraId="1096D1D4">
            <w:pPr>
              <w:spacing w:after="0"/>
              <w:rPr>
                <w:color w:val="auto"/>
                <w:sz w:val="7"/>
                <w:szCs w:val="7"/>
              </w:rPr>
            </w:pPr>
          </w:p>
        </w:tc>
        <w:tc>
          <w:tcPr>
            <w:tcW w:w="820" w:type="dxa"/>
            <w:vMerge w:val="restart"/>
            <w:tcBorders>
              <w:right w:val="single" w:color="auto" w:sz="8" w:space="0"/>
            </w:tcBorders>
            <w:vAlign w:val="bottom"/>
          </w:tcPr>
          <w:p w14:paraId="24A5705F">
            <w:pPr>
              <w:spacing w:after="0" w:line="103" w:lineRule="exact"/>
              <w:ind w:left="20"/>
              <w:rPr>
                <w:color w:val="auto"/>
                <w:sz w:val="20"/>
                <w:szCs w:val="20"/>
              </w:rPr>
            </w:pPr>
            <w:r>
              <w:rPr>
                <w:rFonts w:ascii="宋体" w:hAnsi="宋体" w:eastAsia="宋体" w:cs="宋体"/>
                <w:color w:val="auto"/>
                <w:sz w:val="9"/>
                <w:szCs w:val="9"/>
              </w:rPr>
              <w:t>度</w:t>
            </w:r>
          </w:p>
        </w:tc>
        <w:tc>
          <w:tcPr>
            <w:tcW w:w="860" w:type="dxa"/>
            <w:vMerge w:val="restart"/>
            <w:tcBorders>
              <w:right w:val="single" w:color="auto" w:sz="8" w:space="0"/>
            </w:tcBorders>
            <w:vAlign w:val="bottom"/>
          </w:tcPr>
          <w:p w14:paraId="55A28C1E">
            <w:pPr>
              <w:spacing w:after="0" w:line="103" w:lineRule="exact"/>
              <w:ind w:left="20"/>
              <w:rPr>
                <w:color w:val="auto"/>
                <w:sz w:val="20"/>
                <w:szCs w:val="20"/>
              </w:rPr>
            </w:pPr>
            <w:r>
              <w:rPr>
                <w:rFonts w:ascii="宋体" w:hAnsi="宋体" w:eastAsia="宋体" w:cs="宋体"/>
                <w:color w:val="auto"/>
                <w:sz w:val="9"/>
                <w:szCs w:val="9"/>
              </w:rPr>
              <w:t>度</w:t>
            </w:r>
          </w:p>
        </w:tc>
        <w:tc>
          <w:tcPr>
            <w:tcW w:w="680" w:type="dxa"/>
            <w:tcBorders>
              <w:right w:val="single" w:color="auto" w:sz="8" w:space="0"/>
            </w:tcBorders>
            <w:vAlign w:val="bottom"/>
          </w:tcPr>
          <w:p w14:paraId="7D6C41BF">
            <w:pPr>
              <w:spacing w:after="0"/>
              <w:rPr>
                <w:color w:val="auto"/>
                <w:sz w:val="7"/>
                <w:szCs w:val="7"/>
              </w:rPr>
            </w:pPr>
          </w:p>
        </w:tc>
        <w:tc>
          <w:tcPr>
            <w:tcW w:w="740" w:type="dxa"/>
            <w:tcBorders>
              <w:right w:val="single" w:color="auto" w:sz="8" w:space="0"/>
            </w:tcBorders>
            <w:vAlign w:val="bottom"/>
          </w:tcPr>
          <w:p w14:paraId="7F2197BC">
            <w:pPr>
              <w:spacing w:after="0"/>
              <w:rPr>
                <w:color w:val="auto"/>
                <w:sz w:val="7"/>
                <w:szCs w:val="7"/>
              </w:rPr>
            </w:pPr>
          </w:p>
        </w:tc>
        <w:tc>
          <w:tcPr>
            <w:tcW w:w="1120" w:type="dxa"/>
            <w:tcBorders>
              <w:right w:val="single" w:color="auto" w:sz="8" w:space="0"/>
            </w:tcBorders>
            <w:vAlign w:val="bottom"/>
          </w:tcPr>
          <w:p w14:paraId="55439745">
            <w:pPr>
              <w:spacing w:after="0"/>
              <w:rPr>
                <w:color w:val="auto"/>
                <w:sz w:val="7"/>
                <w:szCs w:val="7"/>
              </w:rPr>
            </w:pPr>
          </w:p>
        </w:tc>
        <w:tc>
          <w:tcPr>
            <w:tcW w:w="0" w:type="dxa"/>
            <w:vAlign w:val="bottom"/>
          </w:tcPr>
          <w:p w14:paraId="0634D771">
            <w:pPr>
              <w:spacing w:after="0"/>
              <w:rPr>
                <w:color w:val="auto"/>
                <w:sz w:val="1"/>
                <w:szCs w:val="1"/>
              </w:rPr>
            </w:pPr>
          </w:p>
        </w:tc>
      </w:tr>
      <w:tr w14:paraId="628E3374">
        <w:tblPrEx>
          <w:tblCellMar>
            <w:top w:w="0" w:type="dxa"/>
            <w:left w:w="0" w:type="dxa"/>
            <w:bottom w:w="0" w:type="dxa"/>
            <w:right w:w="0" w:type="dxa"/>
          </w:tblCellMar>
        </w:tblPrEx>
        <w:trPr>
          <w:trHeight w:val="40" w:hRule="atLeast"/>
        </w:trPr>
        <w:tc>
          <w:tcPr>
            <w:tcW w:w="520" w:type="dxa"/>
            <w:tcBorders>
              <w:left w:val="single" w:color="auto" w:sz="8" w:space="0"/>
              <w:right w:val="single" w:color="auto" w:sz="8" w:space="0"/>
            </w:tcBorders>
            <w:vAlign w:val="bottom"/>
          </w:tcPr>
          <w:p w14:paraId="07482A2F">
            <w:pPr>
              <w:spacing w:after="0"/>
              <w:rPr>
                <w:color w:val="auto"/>
                <w:sz w:val="3"/>
                <w:szCs w:val="3"/>
              </w:rPr>
            </w:pPr>
          </w:p>
        </w:tc>
        <w:tc>
          <w:tcPr>
            <w:tcW w:w="1120" w:type="dxa"/>
            <w:tcBorders>
              <w:right w:val="single" w:color="auto" w:sz="8" w:space="0"/>
            </w:tcBorders>
            <w:vAlign w:val="bottom"/>
          </w:tcPr>
          <w:p w14:paraId="1DF39432">
            <w:pPr>
              <w:spacing w:after="0"/>
              <w:rPr>
                <w:color w:val="auto"/>
                <w:sz w:val="3"/>
                <w:szCs w:val="3"/>
              </w:rPr>
            </w:pPr>
          </w:p>
        </w:tc>
        <w:tc>
          <w:tcPr>
            <w:tcW w:w="640" w:type="dxa"/>
            <w:tcBorders>
              <w:right w:val="single" w:color="auto" w:sz="8" w:space="0"/>
            </w:tcBorders>
            <w:vAlign w:val="bottom"/>
          </w:tcPr>
          <w:p w14:paraId="16C7AE5D">
            <w:pPr>
              <w:spacing w:after="0"/>
              <w:rPr>
                <w:color w:val="auto"/>
                <w:sz w:val="3"/>
                <w:szCs w:val="3"/>
              </w:rPr>
            </w:pPr>
          </w:p>
        </w:tc>
        <w:tc>
          <w:tcPr>
            <w:tcW w:w="900" w:type="dxa"/>
            <w:tcBorders>
              <w:right w:val="single" w:color="auto" w:sz="8" w:space="0"/>
            </w:tcBorders>
            <w:vAlign w:val="bottom"/>
          </w:tcPr>
          <w:p w14:paraId="3FDE298A">
            <w:pPr>
              <w:spacing w:after="0"/>
              <w:rPr>
                <w:color w:val="auto"/>
                <w:sz w:val="3"/>
                <w:szCs w:val="3"/>
              </w:rPr>
            </w:pPr>
          </w:p>
        </w:tc>
        <w:tc>
          <w:tcPr>
            <w:tcW w:w="620" w:type="dxa"/>
            <w:tcBorders>
              <w:right w:val="single" w:color="auto" w:sz="8" w:space="0"/>
            </w:tcBorders>
            <w:vAlign w:val="bottom"/>
          </w:tcPr>
          <w:p w14:paraId="56EB8832">
            <w:pPr>
              <w:spacing w:after="0"/>
              <w:rPr>
                <w:color w:val="auto"/>
                <w:sz w:val="3"/>
                <w:szCs w:val="3"/>
              </w:rPr>
            </w:pPr>
          </w:p>
        </w:tc>
        <w:tc>
          <w:tcPr>
            <w:tcW w:w="640" w:type="dxa"/>
            <w:tcBorders>
              <w:right w:val="single" w:color="auto" w:sz="8" w:space="0"/>
            </w:tcBorders>
            <w:vAlign w:val="bottom"/>
          </w:tcPr>
          <w:p w14:paraId="7A3C342B">
            <w:pPr>
              <w:spacing w:after="0"/>
              <w:rPr>
                <w:color w:val="auto"/>
                <w:sz w:val="3"/>
                <w:szCs w:val="3"/>
              </w:rPr>
            </w:pPr>
          </w:p>
        </w:tc>
        <w:tc>
          <w:tcPr>
            <w:tcW w:w="880" w:type="dxa"/>
            <w:tcBorders>
              <w:right w:val="single" w:color="auto" w:sz="8" w:space="0"/>
            </w:tcBorders>
            <w:vAlign w:val="bottom"/>
          </w:tcPr>
          <w:p w14:paraId="30AC5C7E">
            <w:pPr>
              <w:spacing w:after="0"/>
              <w:rPr>
                <w:color w:val="auto"/>
                <w:sz w:val="3"/>
                <w:szCs w:val="3"/>
              </w:rPr>
            </w:pPr>
          </w:p>
        </w:tc>
        <w:tc>
          <w:tcPr>
            <w:tcW w:w="1600" w:type="dxa"/>
            <w:tcBorders>
              <w:right w:val="single" w:color="auto" w:sz="8" w:space="0"/>
            </w:tcBorders>
            <w:vAlign w:val="bottom"/>
          </w:tcPr>
          <w:p w14:paraId="73287D8D">
            <w:pPr>
              <w:spacing w:after="0"/>
              <w:rPr>
                <w:color w:val="auto"/>
                <w:sz w:val="3"/>
                <w:szCs w:val="3"/>
              </w:rPr>
            </w:pPr>
          </w:p>
        </w:tc>
        <w:tc>
          <w:tcPr>
            <w:tcW w:w="820" w:type="dxa"/>
            <w:vMerge w:val="continue"/>
            <w:tcBorders>
              <w:right w:val="single" w:color="auto" w:sz="8" w:space="0"/>
            </w:tcBorders>
            <w:vAlign w:val="bottom"/>
          </w:tcPr>
          <w:p w14:paraId="6CCC0E1A">
            <w:pPr>
              <w:spacing w:after="0"/>
              <w:rPr>
                <w:color w:val="auto"/>
                <w:sz w:val="3"/>
                <w:szCs w:val="3"/>
              </w:rPr>
            </w:pPr>
          </w:p>
        </w:tc>
        <w:tc>
          <w:tcPr>
            <w:tcW w:w="860" w:type="dxa"/>
            <w:vMerge w:val="continue"/>
            <w:tcBorders>
              <w:right w:val="single" w:color="auto" w:sz="8" w:space="0"/>
            </w:tcBorders>
            <w:vAlign w:val="bottom"/>
          </w:tcPr>
          <w:p w14:paraId="685A5188">
            <w:pPr>
              <w:spacing w:after="0"/>
              <w:rPr>
                <w:color w:val="auto"/>
                <w:sz w:val="3"/>
                <w:szCs w:val="3"/>
              </w:rPr>
            </w:pPr>
          </w:p>
        </w:tc>
        <w:tc>
          <w:tcPr>
            <w:tcW w:w="680" w:type="dxa"/>
            <w:tcBorders>
              <w:right w:val="single" w:color="auto" w:sz="8" w:space="0"/>
            </w:tcBorders>
            <w:vAlign w:val="bottom"/>
          </w:tcPr>
          <w:p w14:paraId="74C61362">
            <w:pPr>
              <w:spacing w:after="0"/>
              <w:rPr>
                <w:color w:val="auto"/>
                <w:sz w:val="3"/>
                <w:szCs w:val="3"/>
              </w:rPr>
            </w:pPr>
          </w:p>
        </w:tc>
        <w:tc>
          <w:tcPr>
            <w:tcW w:w="740" w:type="dxa"/>
            <w:tcBorders>
              <w:right w:val="single" w:color="auto" w:sz="8" w:space="0"/>
            </w:tcBorders>
            <w:vAlign w:val="bottom"/>
          </w:tcPr>
          <w:p w14:paraId="29375DFA">
            <w:pPr>
              <w:spacing w:after="0"/>
              <w:rPr>
                <w:color w:val="auto"/>
                <w:sz w:val="3"/>
                <w:szCs w:val="3"/>
              </w:rPr>
            </w:pPr>
          </w:p>
        </w:tc>
        <w:tc>
          <w:tcPr>
            <w:tcW w:w="1120" w:type="dxa"/>
            <w:tcBorders>
              <w:right w:val="single" w:color="auto" w:sz="8" w:space="0"/>
            </w:tcBorders>
            <w:vAlign w:val="bottom"/>
          </w:tcPr>
          <w:p w14:paraId="5CC4B4D9">
            <w:pPr>
              <w:spacing w:after="0"/>
              <w:rPr>
                <w:color w:val="auto"/>
                <w:sz w:val="3"/>
                <w:szCs w:val="3"/>
              </w:rPr>
            </w:pPr>
          </w:p>
        </w:tc>
        <w:tc>
          <w:tcPr>
            <w:tcW w:w="0" w:type="dxa"/>
            <w:vAlign w:val="bottom"/>
          </w:tcPr>
          <w:p w14:paraId="48A69647">
            <w:pPr>
              <w:spacing w:after="0" w:line="20" w:lineRule="exact"/>
              <w:rPr>
                <w:color w:val="auto"/>
                <w:sz w:val="1"/>
                <w:szCs w:val="1"/>
              </w:rPr>
            </w:pPr>
          </w:p>
        </w:tc>
      </w:tr>
      <w:tr w14:paraId="6EB3ADB7">
        <w:tblPrEx>
          <w:tblCellMar>
            <w:top w:w="0" w:type="dxa"/>
            <w:left w:w="0" w:type="dxa"/>
            <w:bottom w:w="0" w:type="dxa"/>
            <w:right w:w="0" w:type="dxa"/>
          </w:tblCellMar>
        </w:tblPrEx>
        <w:trPr>
          <w:trHeight w:val="76" w:hRule="atLeast"/>
        </w:trPr>
        <w:tc>
          <w:tcPr>
            <w:tcW w:w="520" w:type="dxa"/>
            <w:tcBorders>
              <w:left w:val="single" w:color="auto" w:sz="8" w:space="0"/>
              <w:right w:val="single" w:color="auto" w:sz="8" w:space="0"/>
            </w:tcBorders>
            <w:vAlign w:val="bottom"/>
          </w:tcPr>
          <w:p w14:paraId="531A7839">
            <w:pPr>
              <w:spacing w:after="0"/>
              <w:rPr>
                <w:color w:val="auto"/>
                <w:sz w:val="6"/>
                <w:szCs w:val="6"/>
              </w:rPr>
            </w:pPr>
          </w:p>
        </w:tc>
        <w:tc>
          <w:tcPr>
            <w:tcW w:w="1120" w:type="dxa"/>
            <w:tcBorders>
              <w:right w:val="single" w:color="auto" w:sz="8" w:space="0"/>
            </w:tcBorders>
            <w:vAlign w:val="bottom"/>
          </w:tcPr>
          <w:p w14:paraId="25A5A6A9">
            <w:pPr>
              <w:spacing w:after="0"/>
              <w:rPr>
                <w:color w:val="auto"/>
                <w:sz w:val="6"/>
                <w:szCs w:val="6"/>
              </w:rPr>
            </w:pPr>
          </w:p>
        </w:tc>
        <w:tc>
          <w:tcPr>
            <w:tcW w:w="640" w:type="dxa"/>
            <w:tcBorders>
              <w:right w:val="single" w:color="auto" w:sz="8" w:space="0"/>
            </w:tcBorders>
            <w:vAlign w:val="bottom"/>
          </w:tcPr>
          <w:p w14:paraId="044EE355">
            <w:pPr>
              <w:spacing w:after="0"/>
              <w:rPr>
                <w:color w:val="auto"/>
                <w:sz w:val="6"/>
                <w:szCs w:val="6"/>
              </w:rPr>
            </w:pPr>
          </w:p>
        </w:tc>
        <w:tc>
          <w:tcPr>
            <w:tcW w:w="900" w:type="dxa"/>
            <w:tcBorders>
              <w:right w:val="single" w:color="auto" w:sz="8" w:space="0"/>
            </w:tcBorders>
            <w:vAlign w:val="bottom"/>
          </w:tcPr>
          <w:p w14:paraId="15905E81">
            <w:pPr>
              <w:spacing w:after="0"/>
              <w:rPr>
                <w:color w:val="auto"/>
                <w:sz w:val="6"/>
                <w:szCs w:val="6"/>
              </w:rPr>
            </w:pPr>
          </w:p>
        </w:tc>
        <w:tc>
          <w:tcPr>
            <w:tcW w:w="620" w:type="dxa"/>
            <w:tcBorders>
              <w:bottom w:val="single" w:color="auto" w:sz="8" w:space="0"/>
              <w:right w:val="single" w:color="auto" w:sz="8" w:space="0"/>
            </w:tcBorders>
            <w:vAlign w:val="bottom"/>
          </w:tcPr>
          <w:p w14:paraId="0ABEFBFA">
            <w:pPr>
              <w:spacing w:after="0"/>
              <w:rPr>
                <w:color w:val="auto"/>
                <w:sz w:val="6"/>
                <w:szCs w:val="6"/>
              </w:rPr>
            </w:pPr>
          </w:p>
        </w:tc>
        <w:tc>
          <w:tcPr>
            <w:tcW w:w="640" w:type="dxa"/>
            <w:tcBorders>
              <w:bottom w:val="single" w:color="auto" w:sz="8" w:space="0"/>
              <w:right w:val="single" w:color="auto" w:sz="8" w:space="0"/>
            </w:tcBorders>
            <w:vAlign w:val="bottom"/>
          </w:tcPr>
          <w:p w14:paraId="17688ADD">
            <w:pPr>
              <w:spacing w:after="0"/>
              <w:rPr>
                <w:color w:val="auto"/>
                <w:sz w:val="6"/>
                <w:szCs w:val="6"/>
              </w:rPr>
            </w:pPr>
          </w:p>
        </w:tc>
        <w:tc>
          <w:tcPr>
            <w:tcW w:w="880" w:type="dxa"/>
            <w:tcBorders>
              <w:bottom w:val="single" w:color="auto" w:sz="8" w:space="0"/>
              <w:right w:val="single" w:color="auto" w:sz="8" w:space="0"/>
            </w:tcBorders>
            <w:vAlign w:val="bottom"/>
          </w:tcPr>
          <w:p w14:paraId="51CF6DE4">
            <w:pPr>
              <w:spacing w:after="0"/>
              <w:rPr>
                <w:color w:val="auto"/>
                <w:sz w:val="6"/>
                <w:szCs w:val="6"/>
              </w:rPr>
            </w:pPr>
          </w:p>
        </w:tc>
        <w:tc>
          <w:tcPr>
            <w:tcW w:w="1600" w:type="dxa"/>
            <w:tcBorders>
              <w:bottom w:val="single" w:color="auto" w:sz="8" w:space="0"/>
              <w:right w:val="single" w:color="auto" w:sz="8" w:space="0"/>
            </w:tcBorders>
            <w:vAlign w:val="bottom"/>
          </w:tcPr>
          <w:p w14:paraId="7AF5AB46">
            <w:pPr>
              <w:spacing w:after="0"/>
              <w:rPr>
                <w:color w:val="auto"/>
                <w:sz w:val="6"/>
                <w:szCs w:val="6"/>
              </w:rPr>
            </w:pPr>
          </w:p>
        </w:tc>
        <w:tc>
          <w:tcPr>
            <w:tcW w:w="820" w:type="dxa"/>
            <w:tcBorders>
              <w:bottom w:val="single" w:color="auto" w:sz="8" w:space="0"/>
              <w:right w:val="single" w:color="auto" w:sz="8" w:space="0"/>
            </w:tcBorders>
            <w:vAlign w:val="bottom"/>
          </w:tcPr>
          <w:p w14:paraId="47879F6B">
            <w:pPr>
              <w:spacing w:after="0"/>
              <w:rPr>
                <w:color w:val="auto"/>
                <w:sz w:val="6"/>
                <w:szCs w:val="6"/>
              </w:rPr>
            </w:pPr>
          </w:p>
        </w:tc>
        <w:tc>
          <w:tcPr>
            <w:tcW w:w="860" w:type="dxa"/>
            <w:tcBorders>
              <w:bottom w:val="single" w:color="auto" w:sz="8" w:space="0"/>
              <w:right w:val="single" w:color="auto" w:sz="8" w:space="0"/>
            </w:tcBorders>
            <w:vAlign w:val="bottom"/>
          </w:tcPr>
          <w:p w14:paraId="52F8FDAD">
            <w:pPr>
              <w:spacing w:after="0"/>
              <w:rPr>
                <w:color w:val="auto"/>
                <w:sz w:val="6"/>
                <w:szCs w:val="6"/>
              </w:rPr>
            </w:pPr>
          </w:p>
        </w:tc>
        <w:tc>
          <w:tcPr>
            <w:tcW w:w="680" w:type="dxa"/>
            <w:tcBorders>
              <w:bottom w:val="single" w:color="auto" w:sz="8" w:space="0"/>
              <w:right w:val="single" w:color="auto" w:sz="8" w:space="0"/>
            </w:tcBorders>
            <w:vAlign w:val="bottom"/>
          </w:tcPr>
          <w:p w14:paraId="55724F79">
            <w:pPr>
              <w:spacing w:after="0"/>
              <w:rPr>
                <w:color w:val="auto"/>
                <w:sz w:val="6"/>
                <w:szCs w:val="6"/>
              </w:rPr>
            </w:pPr>
          </w:p>
        </w:tc>
        <w:tc>
          <w:tcPr>
            <w:tcW w:w="740" w:type="dxa"/>
            <w:tcBorders>
              <w:bottom w:val="single" w:color="auto" w:sz="8" w:space="0"/>
              <w:right w:val="single" w:color="auto" w:sz="8" w:space="0"/>
            </w:tcBorders>
            <w:vAlign w:val="bottom"/>
          </w:tcPr>
          <w:p w14:paraId="014578D7">
            <w:pPr>
              <w:spacing w:after="0"/>
              <w:rPr>
                <w:color w:val="auto"/>
                <w:sz w:val="6"/>
                <w:szCs w:val="6"/>
              </w:rPr>
            </w:pPr>
          </w:p>
        </w:tc>
        <w:tc>
          <w:tcPr>
            <w:tcW w:w="1120" w:type="dxa"/>
            <w:tcBorders>
              <w:bottom w:val="single" w:color="auto" w:sz="8" w:space="0"/>
              <w:right w:val="single" w:color="auto" w:sz="8" w:space="0"/>
            </w:tcBorders>
            <w:vAlign w:val="bottom"/>
          </w:tcPr>
          <w:p w14:paraId="742A39C7">
            <w:pPr>
              <w:spacing w:after="0"/>
              <w:rPr>
                <w:color w:val="auto"/>
                <w:sz w:val="6"/>
                <w:szCs w:val="6"/>
              </w:rPr>
            </w:pPr>
          </w:p>
        </w:tc>
        <w:tc>
          <w:tcPr>
            <w:tcW w:w="0" w:type="dxa"/>
            <w:vAlign w:val="bottom"/>
          </w:tcPr>
          <w:p w14:paraId="696BB661">
            <w:pPr>
              <w:spacing w:after="0"/>
              <w:rPr>
                <w:color w:val="auto"/>
                <w:sz w:val="1"/>
                <w:szCs w:val="1"/>
              </w:rPr>
            </w:pPr>
          </w:p>
        </w:tc>
      </w:tr>
      <w:tr w14:paraId="3D87A0E7">
        <w:tblPrEx>
          <w:tblCellMar>
            <w:top w:w="0" w:type="dxa"/>
            <w:left w:w="0" w:type="dxa"/>
            <w:bottom w:w="0" w:type="dxa"/>
            <w:right w:w="0" w:type="dxa"/>
          </w:tblCellMar>
        </w:tblPrEx>
        <w:trPr>
          <w:trHeight w:val="292" w:hRule="atLeast"/>
        </w:trPr>
        <w:tc>
          <w:tcPr>
            <w:tcW w:w="520" w:type="dxa"/>
            <w:tcBorders>
              <w:left w:val="single" w:color="auto" w:sz="8" w:space="0"/>
              <w:right w:val="single" w:color="auto" w:sz="8" w:space="0"/>
            </w:tcBorders>
            <w:vAlign w:val="bottom"/>
          </w:tcPr>
          <w:p w14:paraId="0348764B">
            <w:pPr>
              <w:spacing w:after="0"/>
              <w:rPr>
                <w:color w:val="auto"/>
                <w:sz w:val="24"/>
                <w:szCs w:val="24"/>
              </w:rPr>
            </w:pPr>
          </w:p>
        </w:tc>
        <w:tc>
          <w:tcPr>
            <w:tcW w:w="1120" w:type="dxa"/>
            <w:tcBorders>
              <w:right w:val="single" w:color="auto" w:sz="8" w:space="0"/>
            </w:tcBorders>
            <w:vAlign w:val="bottom"/>
          </w:tcPr>
          <w:p w14:paraId="3A1CDB2E">
            <w:pPr>
              <w:spacing w:after="0"/>
              <w:rPr>
                <w:color w:val="auto"/>
                <w:sz w:val="24"/>
                <w:szCs w:val="24"/>
              </w:rPr>
            </w:pPr>
          </w:p>
        </w:tc>
        <w:tc>
          <w:tcPr>
            <w:tcW w:w="640" w:type="dxa"/>
            <w:tcBorders>
              <w:right w:val="single" w:color="auto" w:sz="8" w:space="0"/>
            </w:tcBorders>
            <w:vAlign w:val="bottom"/>
          </w:tcPr>
          <w:p w14:paraId="57F7A213">
            <w:pPr>
              <w:spacing w:after="0"/>
              <w:rPr>
                <w:color w:val="auto"/>
                <w:sz w:val="24"/>
                <w:szCs w:val="24"/>
              </w:rPr>
            </w:pPr>
          </w:p>
        </w:tc>
        <w:tc>
          <w:tcPr>
            <w:tcW w:w="900" w:type="dxa"/>
            <w:tcBorders>
              <w:right w:val="single" w:color="auto" w:sz="8" w:space="0"/>
            </w:tcBorders>
            <w:vAlign w:val="bottom"/>
          </w:tcPr>
          <w:p w14:paraId="04003A14">
            <w:pPr>
              <w:spacing w:after="0"/>
              <w:rPr>
                <w:color w:val="auto"/>
                <w:sz w:val="24"/>
                <w:szCs w:val="24"/>
              </w:rPr>
            </w:pPr>
          </w:p>
        </w:tc>
        <w:tc>
          <w:tcPr>
            <w:tcW w:w="620" w:type="dxa"/>
            <w:tcBorders>
              <w:right w:val="single" w:color="auto" w:sz="8" w:space="0"/>
            </w:tcBorders>
            <w:vAlign w:val="bottom"/>
          </w:tcPr>
          <w:p w14:paraId="341F4DC9">
            <w:pPr>
              <w:spacing w:after="0"/>
              <w:rPr>
                <w:color w:val="auto"/>
                <w:sz w:val="24"/>
                <w:szCs w:val="24"/>
              </w:rPr>
            </w:pPr>
          </w:p>
        </w:tc>
        <w:tc>
          <w:tcPr>
            <w:tcW w:w="640" w:type="dxa"/>
            <w:tcBorders>
              <w:right w:val="single" w:color="auto" w:sz="8" w:space="0"/>
            </w:tcBorders>
            <w:vAlign w:val="bottom"/>
          </w:tcPr>
          <w:p w14:paraId="2E8E4213">
            <w:pPr>
              <w:spacing w:after="0" w:line="103" w:lineRule="exact"/>
              <w:rPr>
                <w:color w:val="auto"/>
                <w:sz w:val="20"/>
                <w:szCs w:val="20"/>
              </w:rPr>
            </w:pPr>
            <w:r>
              <w:rPr>
                <w:rFonts w:ascii="宋体" w:hAnsi="宋体" w:eastAsia="宋体" w:cs="宋体"/>
                <w:color w:val="auto"/>
                <w:sz w:val="9"/>
                <w:szCs w:val="9"/>
              </w:rPr>
              <w:t>数量指标</w:t>
            </w:r>
          </w:p>
        </w:tc>
        <w:tc>
          <w:tcPr>
            <w:tcW w:w="880" w:type="dxa"/>
            <w:tcBorders>
              <w:right w:val="single" w:color="auto" w:sz="8" w:space="0"/>
            </w:tcBorders>
            <w:vAlign w:val="bottom"/>
          </w:tcPr>
          <w:p w14:paraId="48BD04FD">
            <w:pPr>
              <w:spacing w:after="0" w:line="103" w:lineRule="exact"/>
              <w:rPr>
                <w:color w:val="auto"/>
                <w:sz w:val="20"/>
                <w:szCs w:val="20"/>
              </w:rPr>
            </w:pPr>
            <w:r>
              <w:rPr>
                <w:rFonts w:ascii="宋体" w:hAnsi="宋体" w:eastAsia="宋体" w:cs="宋体"/>
                <w:color w:val="auto"/>
                <w:sz w:val="9"/>
                <w:szCs w:val="9"/>
              </w:rPr>
              <w:t>制服购置数量</w:t>
            </w:r>
          </w:p>
        </w:tc>
        <w:tc>
          <w:tcPr>
            <w:tcW w:w="1600" w:type="dxa"/>
            <w:tcBorders>
              <w:right w:val="single" w:color="auto" w:sz="8" w:space="0"/>
            </w:tcBorders>
            <w:vAlign w:val="bottom"/>
          </w:tcPr>
          <w:p w14:paraId="2142D1F1">
            <w:pPr>
              <w:spacing w:after="0" w:line="110" w:lineRule="exact"/>
              <w:rPr>
                <w:color w:val="auto"/>
                <w:sz w:val="20"/>
                <w:szCs w:val="20"/>
              </w:rPr>
            </w:pPr>
            <w:r>
              <w:rPr>
                <w:rFonts w:ascii="Arial" w:hAnsi="Arial" w:eastAsia="Arial" w:cs="Arial"/>
                <w:color w:val="auto"/>
                <w:sz w:val="9"/>
                <w:szCs w:val="9"/>
              </w:rPr>
              <w:t>181</w:t>
            </w:r>
            <w:r>
              <w:rPr>
                <w:rFonts w:ascii="宋体" w:hAnsi="宋体" w:eastAsia="宋体" w:cs="宋体"/>
                <w:color w:val="auto"/>
                <w:sz w:val="9"/>
                <w:szCs w:val="9"/>
              </w:rPr>
              <w:t>件</w:t>
            </w:r>
          </w:p>
        </w:tc>
        <w:tc>
          <w:tcPr>
            <w:tcW w:w="820" w:type="dxa"/>
            <w:tcBorders>
              <w:right w:val="single" w:color="auto" w:sz="8" w:space="0"/>
            </w:tcBorders>
            <w:vAlign w:val="bottom"/>
          </w:tcPr>
          <w:p w14:paraId="0FD5AC89">
            <w:pPr>
              <w:spacing w:after="0" w:line="103" w:lineRule="exact"/>
              <w:ind w:left="20"/>
              <w:rPr>
                <w:color w:val="auto"/>
                <w:sz w:val="20"/>
                <w:szCs w:val="20"/>
              </w:rPr>
            </w:pPr>
            <w:r>
              <w:rPr>
                <w:rFonts w:ascii="宋体" w:hAnsi="宋体" w:eastAsia="宋体" w:cs="宋体"/>
                <w:color w:val="auto"/>
                <w:sz w:val="9"/>
                <w:szCs w:val="9"/>
              </w:rPr>
              <w:t>服装购置</w:t>
            </w:r>
          </w:p>
        </w:tc>
        <w:tc>
          <w:tcPr>
            <w:tcW w:w="860" w:type="dxa"/>
            <w:tcBorders>
              <w:right w:val="single" w:color="auto" w:sz="8" w:space="0"/>
            </w:tcBorders>
            <w:vAlign w:val="bottom"/>
          </w:tcPr>
          <w:p w14:paraId="7649D07E">
            <w:pPr>
              <w:spacing w:after="0" w:line="103" w:lineRule="exact"/>
              <w:ind w:left="20"/>
              <w:rPr>
                <w:color w:val="auto"/>
                <w:sz w:val="20"/>
                <w:szCs w:val="20"/>
              </w:rPr>
            </w:pPr>
            <w:r>
              <w:rPr>
                <w:rFonts w:ascii="宋体" w:hAnsi="宋体" w:eastAsia="宋体" w:cs="宋体"/>
                <w:color w:val="auto"/>
                <w:sz w:val="9"/>
                <w:szCs w:val="9"/>
              </w:rPr>
              <w:t>制服购置数量</w:t>
            </w:r>
          </w:p>
        </w:tc>
        <w:tc>
          <w:tcPr>
            <w:tcW w:w="680" w:type="dxa"/>
            <w:tcBorders>
              <w:right w:val="single" w:color="auto" w:sz="8" w:space="0"/>
            </w:tcBorders>
            <w:vAlign w:val="bottom"/>
          </w:tcPr>
          <w:p w14:paraId="04779992">
            <w:pPr>
              <w:spacing w:after="0" w:line="103" w:lineRule="exact"/>
              <w:rPr>
                <w:color w:val="auto"/>
                <w:sz w:val="20"/>
                <w:szCs w:val="20"/>
              </w:rPr>
            </w:pPr>
            <w:r>
              <w:rPr>
                <w:rFonts w:ascii="宋体" w:hAnsi="宋体" w:eastAsia="宋体" w:cs="宋体"/>
                <w:color w:val="auto"/>
                <w:sz w:val="9"/>
                <w:szCs w:val="9"/>
              </w:rPr>
              <w:t>件</w:t>
            </w:r>
          </w:p>
        </w:tc>
        <w:tc>
          <w:tcPr>
            <w:tcW w:w="740" w:type="dxa"/>
            <w:tcBorders>
              <w:right w:val="single" w:color="auto" w:sz="8" w:space="0"/>
            </w:tcBorders>
            <w:vAlign w:val="bottom"/>
          </w:tcPr>
          <w:p w14:paraId="39C3EB4D">
            <w:pPr>
              <w:spacing w:after="0" w:line="103" w:lineRule="exact"/>
              <w:ind w:left="20"/>
              <w:rPr>
                <w:color w:val="auto"/>
                <w:sz w:val="20"/>
                <w:szCs w:val="20"/>
              </w:rPr>
            </w:pPr>
            <w:r>
              <w:rPr>
                <w:rFonts w:ascii="宋体" w:hAnsi="宋体" w:eastAsia="宋体" w:cs="宋体"/>
                <w:color w:val="auto"/>
                <w:sz w:val="9"/>
                <w:szCs w:val="9"/>
              </w:rPr>
              <w:t>＝</w:t>
            </w:r>
          </w:p>
        </w:tc>
        <w:tc>
          <w:tcPr>
            <w:tcW w:w="1120" w:type="dxa"/>
            <w:tcBorders>
              <w:right w:val="single" w:color="auto" w:sz="8" w:space="0"/>
            </w:tcBorders>
            <w:vAlign w:val="bottom"/>
          </w:tcPr>
          <w:p w14:paraId="0B819DB7">
            <w:pPr>
              <w:spacing w:after="0"/>
              <w:rPr>
                <w:color w:val="auto"/>
                <w:sz w:val="24"/>
                <w:szCs w:val="24"/>
              </w:rPr>
            </w:pPr>
          </w:p>
        </w:tc>
        <w:tc>
          <w:tcPr>
            <w:tcW w:w="0" w:type="dxa"/>
            <w:vAlign w:val="bottom"/>
          </w:tcPr>
          <w:p w14:paraId="6053418C">
            <w:pPr>
              <w:spacing w:after="0"/>
              <w:rPr>
                <w:color w:val="auto"/>
                <w:sz w:val="1"/>
                <w:szCs w:val="1"/>
              </w:rPr>
            </w:pPr>
          </w:p>
        </w:tc>
      </w:tr>
      <w:tr w14:paraId="2C9C516F">
        <w:tblPrEx>
          <w:tblCellMar>
            <w:top w:w="0" w:type="dxa"/>
            <w:left w:w="0" w:type="dxa"/>
            <w:bottom w:w="0" w:type="dxa"/>
            <w:right w:w="0" w:type="dxa"/>
          </w:tblCellMar>
        </w:tblPrEx>
        <w:trPr>
          <w:trHeight w:val="195" w:hRule="atLeast"/>
        </w:trPr>
        <w:tc>
          <w:tcPr>
            <w:tcW w:w="520" w:type="dxa"/>
            <w:tcBorders>
              <w:left w:val="single" w:color="auto" w:sz="8" w:space="0"/>
              <w:right w:val="single" w:color="auto" w:sz="8" w:space="0"/>
            </w:tcBorders>
            <w:vAlign w:val="bottom"/>
          </w:tcPr>
          <w:p w14:paraId="65E4450D">
            <w:pPr>
              <w:spacing w:after="0"/>
              <w:rPr>
                <w:color w:val="auto"/>
                <w:sz w:val="16"/>
                <w:szCs w:val="16"/>
              </w:rPr>
            </w:pPr>
          </w:p>
        </w:tc>
        <w:tc>
          <w:tcPr>
            <w:tcW w:w="1120" w:type="dxa"/>
            <w:tcBorders>
              <w:right w:val="single" w:color="auto" w:sz="8" w:space="0"/>
            </w:tcBorders>
            <w:vAlign w:val="bottom"/>
          </w:tcPr>
          <w:p w14:paraId="20E2F39B">
            <w:pPr>
              <w:spacing w:after="0"/>
              <w:rPr>
                <w:color w:val="auto"/>
                <w:sz w:val="16"/>
                <w:szCs w:val="16"/>
              </w:rPr>
            </w:pPr>
          </w:p>
        </w:tc>
        <w:tc>
          <w:tcPr>
            <w:tcW w:w="640" w:type="dxa"/>
            <w:tcBorders>
              <w:right w:val="single" w:color="auto" w:sz="8" w:space="0"/>
            </w:tcBorders>
            <w:vAlign w:val="bottom"/>
          </w:tcPr>
          <w:p w14:paraId="74976C51">
            <w:pPr>
              <w:spacing w:after="0"/>
              <w:rPr>
                <w:color w:val="auto"/>
                <w:sz w:val="16"/>
                <w:szCs w:val="16"/>
              </w:rPr>
            </w:pPr>
          </w:p>
        </w:tc>
        <w:tc>
          <w:tcPr>
            <w:tcW w:w="900" w:type="dxa"/>
            <w:vMerge w:val="restart"/>
            <w:tcBorders>
              <w:right w:val="single" w:color="auto" w:sz="8" w:space="0"/>
            </w:tcBorders>
            <w:vAlign w:val="bottom"/>
          </w:tcPr>
          <w:p w14:paraId="76D91E7F">
            <w:pPr>
              <w:spacing w:after="0" w:line="103" w:lineRule="exact"/>
              <w:rPr>
                <w:color w:val="auto"/>
                <w:sz w:val="20"/>
                <w:szCs w:val="20"/>
              </w:rPr>
            </w:pPr>
            <w:r>
              <w:rPr>
                <w:rFonts w:ascii="宋体" w:hAnsi="宋体" w:eastAsia="宋体" w:cs="宋体"/>
                <w:color w:val="auto"/>
                <w:sz w:val="9"/>
                <w:szCs w:val="9"/>
              </w:rPr>
              <w:t>用于行政执法工作开</w:t>
            </w:r>
          </w:p>
        </w:tc>
        <w:tc>
          <w:tcPr>
            <w:tcW w:w="620" w:type="dxa"/>
            <w:tcBorders>
              <w:right w:val="single" w:color="auto" w:sz="8" w:space="0"/>
            </w:tcBorders>
            <w:vAlign w:val="bottom"/>
          </w:tcPr>
          <w:p w14:paraId="75092B75">
            <w:pPr>
              <w:spacing w:after="0"/>
              <w:rPr>
                <w:color w:val="auto"/>
                <w:sz w:val="16"/>
                <w:szCs w:val="16"/>
              </w:rPr>
            </w:pPr>
          </w:p>
        </w:tc>
        <w:tc>
          <w:tcPr>
            <w:tcW w:w="640" w:type="dxa"/>
            <w:tcBorders>
              <w:bottom w:val="single" w:color="auto" w:sz="8" w:space="0"/>
              <w:right w:val="single" w:color="auto" w:sz="8" w:space="0"/>
            </w:tcBorders>
            <w:vAlign w:val="bottom"/>
          </w:tcPr>
          <w:p w14:paraId="05AA79D3">
            <w:pPr>
              <w:spacing w:after="0"/>
              <w:rPr>
                <w:color w:val="auto"/>
                <w:sz w:val="16"/>
                <w:szCs w:val="16"/>
              </w:rPr>
            </w:pPr>
          </w:p>
        </w:tc>
        <w:tc>
          <w:tcPr>
            <w:tcW w:w="880" w:type="dxa"/>
            <w:tcBorders>
              <w:bottom w:val="single" w:color="auto" w:sz="8" w:space="0"/>
              <w:right w:val="single" w:color="auto" w:sz="8" w:space="0"/>
            </w:tcBorders>
            <w:vAlign w:val="bottom"/>
          </w:tcPr>
          <w:p w14:paraId="2DAB4013">
            <w:pPr>
              <w:spacing w:after="0"/>
              <w:rPr>
                <w:color w:val="auto"/>
                <w:sz w:val="16"/>
                <w:szCs w:val="16"/>
              </w:rPr>
            </w:pPr>
          </w:p>
        </w:tc>
        <w:tc>
          <w:tcPr>
            <w:tcW w:w="1600" w:type="dxa"/>
            <w:tcBorders>
              <w:bottom w:val="single" w:color="auto" w:sz="8" w:space="0"/>
              <w:right w:val="single" w:color="auto" w:sz="8" w:space="0"/>
            </w:tcBorders>
            <w:vAlign w:val="bottom"/>
          </w:tcPr>
          <w:p w14:paraId="02A23E82">
            <w:pPr>
              <w:spacing w:after="0"/>
              <w:rPr>
                <w:color w:val="auto"/>
                <w:sz w:val="16"/>
                <w:szCs w:val="16"/>
              </w:rPr>
            </w:pPr>
          </w:p>
        </w:tc>
        <w:tc>
          <w:tcPr>
            <w:tcW w:w="820" w:type="dxa"/>
            <w:tcBorders>
              <w:bottom w:val="single" w:color="auto" w:sz="8" w:space="0"/>
              <w:right w:val="single" w:color="auto" w:sz="8" w:space="0"/>
            </w:tcBorders>
            <w:vAlign w:val="bottom"/>
          </w:tcPr>
          <w:p w14:paraId="33DC7376">
            <w:pPr>
              <w:spacing w:after="0"/>
              <w:rPr>
                <w:color w:val="auto"/>
                <w:sz w:val="16"/>
                <w:szCs w:val="16"/>
              </w:rPr>
            </w:pPr>
          </w:p>
        </w:tc>
        <w:tc>
          <w:tcPr>
            <w:tcW w:w="860" w:type="dxa"/>
            <w:tcBorders>
              <w:bottom w:val="single" w:color="auto" w:sz="8" w:space="0"/>
              <w:right w:val="single" w:color="auto" w:sz="8" w:space="0"/>
            </w:tcBorders>
            <w:vAlign w:val="bottom"/>
          </w:tcPr>
          <w:p w14:paraId="069CE793">
            <w:pPr>
              <w:spacing w:after="0"/>
              <w:rPr>
                <w:color w:val="auto"/>
                <w:sz w:val="16"/>
                <w:szCs w:val="16"/>
              </w:rPr>
            </w:pPr>
          </w:p>
        </w:tc>
        <w:tc>
          <w:tcPr>
            <w:tcW w:w="680" w:type="dxa"/>
            <w:tcBorders>
              <w:bottom w:val="single" w:color="auto" w:sz="8" w:space="0"/>
              <w:right w:val="single" w:color="auto" w:sz="8" w:space="0"/>
            </w:tcBorders>
            <w:vAlign w:val="bottom"/>
          </w:tcPr>
          <w:p w14:paraId="350F9C87">
            <w:pPr>
              <w:spacing w:after="0"/>
              <w:rPr>
                <w:color w:val="auto"/>
                <w:sz w:val="16"/>
                <w:szCs w:val="16"/>
              </w:rPr>
            </w:pPr>
          </w:p>
        </w:tc>
        <w:tc>
          <w:tcPr>
            <w:tcW w:w="740" w:type="dxa"/>
            <w:tcBorders>
              <w:bottom w:val="single" w:color="auto" w:sz="8" w:space="0"/>
              <w:right w:val="single" w:color="auto" w:sz="8" w:space="0"/>
            </w:tcBorders>
            <w:vAlign w:val="bottom"/>
          </w:tcPr>
          <w:p w14:paraId="21A5D987">
            <w:pPr>
              <w:spacing w:after="0"/>
              <w:rPr>
                <w:color w:val="auto"/>
                <w:sz w:val="16"/>
                <w:szCs w:val="16"/>
              </w:rPr>
            </w:pPr>
          </w:p>
        </w:tc>
        <w:tc>
          <w:tcPr>
            <w:tcW w:w="1120" w:type="dxa"/>
            <w:tcBorders>
              <w:bottom w:val="single" w:color="auto" w:sz="8" w:space="0"/>
              <w:right w:val="single" w:color="auto" w:sz="8" w:space="0"/>
            </w:tcBorders>
            <w:vAlign w:val="bottom"/>
          </w:tcPr>
          <w:p w14:paraId="54AF2289">
            <w:pPr>
              <w:spacing w:after="0"/>
              <w:rPr>
                <w:color w:val="auto"/>
                <w:sz w:val="16"/>
                <w:szCs w:val="16"/>
              </w:rPr>
            </w:pPr>
          </w:p>
        </w:tc>
        <w:tc>
          <w:tcPr>
            <w:tcW w:w="0" w:type="dxa"/>
            <w:vAlign w:val="bottom"/>
          </w:tcPr>
          <w:p w14:paraId="5079F13A">
            <w:pPr>
              <w:spacing w:after="0"/>
              <w:rPr>
                <w:color w:val="auto"/>
                <w:sz w:val="1"/>
                <w:szCs w:val="1"/>
              </w:rPr>
            </w:pPr>
          </w:p>
        </w:tc>
      </w:tr>
      <w:tr w14:paraId="2088EE72">
        <w:tblPrEx>
          <w:tblCellMar>
            <w:top w:w="0" w:type="dxa"/>
            <w:left w:w="0" w:type="dxa"/>
            <w:bottom w:w="0" w:type="dxa"/>
            <w:right w:w="0" w:type="dxa"/>
          </w:tblCellMar>
        </w:tblPrEx>
        <w:trPr>
          <w:trHeight w:val="107" w:hRule="atLeast"/>
        </w:trPr>
        <w:tc>
          <w:tcPr>
            <w:tcW w:w="520" w:type="dxa"/>
            <w:tcBorders>
              <w:left w:val="single" w:color="auto" w:sz="8" w:space="0"/>
              <w:right w:val="single" w:color="auto" w:sz="8" w:space="0"/>
            </w:tcBorders>
            <w:vAlign w:val="bottom"/>
          </w:tcPr>
          <w:p w14:paraId="429E53DA">
            <w:pPr>
              <w:spacing w:after="0"/>
              <w:rPr>
                <w:color w:val="auto"/>
                <w:sz w:val="9"/>
                <w:szCs w:val="9"/>
              </w:rPr>
            </w:pPr>
          </w:p>
        </w:tc>
        <w:tc>
          <w:tcPr>
            <w:tcW w:w="1120" w:type="dxa"/>
            <w:tcBorders>
              <w:right w:val="single" w:color="auto" w:sz="8" w:space="0"/>
            </w:tcBorders>
            <w:vAlign w:val="bottom"/>
          </w:tcPr>
          <w:p w14:paraId="36654ABC">
            <w:pPr>
              <w:spacing w:after="0"/>
              <w:rPr>
                <w:color w:val="auto"/>
                <w:sz w:val="9"/>
                <w:szCs w:val="9"/>
              </w:rPr>
            </w:pPr>
          </w:p>
        </w:tc>
        <w:tc>
          <w:tcPr>
            <w:tcW w:w="640" w:type="dxa"/>
            <w:tcBorders>
              <w:right w:val="single" w:color="auto" w:sz="8" w:space="0"/>
            </w:tcBorders>
            <w:vAlign w:val="bottom"/>
          </w:tcPr>
          <w:p w14:paraId="1DF42A41">
            <w:pPr>
              <w:spacing w:after="0"/>
              <w:rPr>
                <w:color w:val="auto"/>
                <w:sz w:val="9"/>
                <w:szCs w:val="9"/>
              </w:rPr>
            </w:pPr>
          </w:p>
        </w:tc>
        <w:tc>
          <w:tcPr>
            <w:tcW w:w="900" w:type="dxa"/>
            <w:vMerge w:val="continue"/>
            <w:tcBorders>
              <w:right w:val="single" w:color="auto" w:sz="8" w:space="0"/>
            </w:tcBorders>
            <w:vAlign w:val="bottom"/>
          </w:tcPr>
          <w:p w14:paraId="366C387B">
            <w:pPr>
              <w:spacing w:after="0"/>
              <w:rPr>
                <w:color w:val="auto"/>
                <w:sz w:val="9"/>
                <w:szCs w:val="9"/>
              </w:rPr>
            </w:pPr>
          </w:p>
        </w:tc>
        <w:tc>
          <w:tcPr>
            <w:tcW w:w="620" w:type="dxa"/>
            <w:tcBorders>
              <w:right w:val="single" w:color="auto" w:sz="8" w:space="0"/>
            </w:tcBorders>
            <w:vAlign w:val="bottom"/>
          </w:tcPr>
          <w:p w14:paraId="1932BA93">
            <w:pPr>
              <w:spacing w:after="0"/>
              <w:rPr>
                <w:color w:val="auto"/>
                <w:sz w:val="9"/>
                <w:szCs w:val="9"/>
              </w:rPr>
            </w:pPr>
          </w:p>
        </w:tc>
        <w:tc>
          <w:tcPr>
            <w:tcW w:w="640" w:type="dxa"/>
            <w:tcBorders>
              <w:right w:val="single" w:color="auto" w:sz="8" w:space="0"/>
            </w:tcBorders>
            <w:vAlign w:val="bottom"/>
          </w:tcPr>
          <w:p w14:paraId="35F71ED0">
            <w:pPr>
              <w:spacing w:after="0"/>
              <w:rPr>
                <w:color w:val="auto"/>
                <w:sz w:val="9"/>
                <w:szCs w:val="9"/>
              </w:rPr>
            </w:pPr>
          </w:p>
        </w:tc>
        <w:tc>
          <w:tcPr>
            <w:tcW w:w="880" w:type="dxa"/>
            <w:tcBorders>
              <w:right w:val="single" w:color="auto" w:sz="8" w:space="0"/>
            </w:tcBorders>
            <w:vAlign w:val="bottom"/>
          </w:tcPr>
          <w:p w14:paraId="34879324">
            <w:pPr>
              <w:spacing w:after="0"/>
              <w:rPr>
                <w:color w:val="auto"/>
                <w:sz w:val="9"/>
                <w:szCs w:val="9"/>
              </w:rPr>
            </w:pPr>
          </w:p>
        </w:tc>
        <w:tc>
          <w:tcPr>
            <w:tcW w:w="1600" w:type="dxa"/>
            <w:tcBorders>
              <w:right w:val="single" w:color="auto" w:sz="8" w:space="0"/>
            </w:tcBorders>
            <w:vAlign w:val="bottom"/>
          </w:tcPr>
          <w:p w14:paraId="0E4D0E55">
            <w:pPr>
              <w:spacing w:after="0"/>
              <w:rPr>
                <w:color w:val="auto"/>
                <w:sz w:val="9"/>
                <w:szCs w:val="9"/>
              </w:rPr>
            </w:pPr>
          </w:p>
        </w:tc>
        <w:tc>
          <w:tcPr>
            <w:tcW w:w="820" w:type="dxa"/>
            <w:tcBorders>
              <w:right w:val="single" w:color="auto" w:sz="8" w:space="0"/>
            </w:tcBorders>
            <w:vAlign w:val="bottom"/>
          </w:tcPr>
          <w:p w14:paraId="53EFCD15">
            <w:pPr>
              <w:spacing w:after="0"/>
              <w:rPr>
                <w:color w:val="auto"/>
                <w:sz w:val="9"/>
                <w:szCs w:val="9"/>
              </w:rPr>
            </w:pPr>
          </w:p>
        </w:tc>
        <w:tc>
          <w:tcPr>
            <w:tcW w:w="860" w:type="dxa"/>
            <w:tcBorders>
              <w:right w:val="single" w:color="auto" w:sz="8" w:space="0"/>
            </w:tcBorders>
            <w:vAlign w:val="bottom"/>
          </w:tcPr>
          <w:p w14:paraId="4ACF4F85">
            <w:pPr>
              <w:spacing w:after="0"/>
              <w:rPr>
                <w:color w:val="auto"/>
                <w:sz w:val="9"/>
                <w:szCs w:val="9"/>
              </w:rPr>
            </w:pPr>
          </w:p>
        </w:tc>
        <w:tc>
          <w:tcPr>
            <w:tcW w:w="680" w:type="dxa"/>
            <w:tcBorders>
              <w:right w:val="single" w:color="auto" w:sz="8" w:space="0"/>
            </w:tcBorders>
            <w:vAlign w:val="bottom"/>
          </w:tcPr>
          <w:p w14:paraId="0CB66F38">
            <w:pPr>
              <w:spacing w:after="0"/>
              <w:rPr>
                <w:color w:val="auto"/>
                <w:sz w:val="9"/>
                <w:szCs w:val="9"/>
              </w:rPr>
            </w:pPr>
          </w:p>
        </w:tc>
        <w:tc>
          <w:tcPr>
            <w:tcW w:w="740" w:type="dxa"/>
            <w:tcBorders>
              <w:right w:val="single" w:color="auto" w:sz="8" w:space="0"/>
            </w:tcBorders>
            <w:vAlign w:val="bottom"/>
          </w:tcPr>
          <w:p w14:paraId="61BBC1E2">
            <w:pPr>
              <w:spacing w:after="0"/>
              <w:rPr>
                <w:color w:val="auto"/>
                <w:sz w:val="9"/>
                <w:szCs w:val="9"/>
              </w:rPr>
            </w:pPr>
          </w:p>
        </w:tc>
        <w:tc>
          <w:tcPr>
            <w:tcW w:w="1120" w:type="dxa"/>
            <w:tcBorders>
              <w:right w:val="single" w:color="auto" w:sz="8" w:space="0"/>
            </w:tcBorders>
            <w:vAlign w:val="bottom"/>
          </w:tcPr>
          <w:p w14:paraId="720D4367">
            <w:pPr>
              <w:spacing w:after="0"/>
              <w:rPr>
                <w:color w:val="auto"/>
                <w:sz w:val="9"/>
                <w:szCs w:val="9"/>
              </w:rPr>
            </w:pPr>
          </w:p>
        </w:tc>
        <w:tc>
          <w:tcPr>
            <w:tcW w:w="0" w:type="dxa"/>
            <w:vAlign w:val="bottom"/>
          </w:tcPr>
          <w:p w14:paraId="5528C044">
            <w:pPr>
              <w:spacing w:after="0"/>
              <w:rPr>
                <w:color w:val="auto"/>
                <w:sz w:val="1"/>
                <w:szCs w:val="1"/>
              </w:rPr>
            </w:pPr>
          </w:p>
        </w:tc>
      </w:tr>
      <w:tr w14:paraId="4A4F456C">
        <w:tblPrEx>
          <w:tblCellMar>
            <w:top w:w="0" w:type="dxa"/>
            <w:left w:w="0" w:type="dxa"/>
            <w:bottom w:w="0" w:type="dxa"/>
            <w:right w:w="0" w:type="dxa"/>
          </w:tblCellMar>
        </w:tblPrEx>
        <w:trPr>
          <w:trHeight w:val="126" w:hRule="atLeast"/>
        </w:trPr>
        <w:tc>
          <w:tcPr>
            <w:tcW w:w="520" w:type="dxa"/>
            <w:vMerge w:val="restart"/>
            <w:tcBorders>
              <w:left w:val="single" w:color="auto" w:sz="8" w:space="0"/>
              <w:right w:val="single" w:color="auto" w:sz="8" w:space="0"/>
            </w:tcBorders>
            <w:vAlign w:val="bottom"/>
          </w:tcPr>
          <w:p w14:paraId="796AC1AE">
            <w:pPr>
              <w:spacing w:after="0" w:line="103" w:lineRule="exact"/>
              <w:ind w:right="73"/>
              <w:jc w:val="right"/>
              <w:rPr>
                <w:color w:val="auto"/>
                <w:sz w:val="20"/>
                <w:szCs w:val="20"/>
              </w:rPr>
            </w:pPr>
            <w:r>
              <w:rPr>
                <w:rFonts w:ascii="宋体" w:hAnsi="宋体" w:eastAsia="宋体" w:cs="宋体"/>
                <w:color w:val="auto"/>
                <w:sz w:val="9"/>
                <w:szCs w:val="9"/>
              </w:rPr>
              <w:t>145001</w:t>
            </w:r>
          </w:p>
        </w:tc>
        <w:tc>
          <w:tcPr>
            <w:tcW w:w="1120" w:type="dxa"/>
            <w:vMerge w:val="restart"/>
            <w:tcBorders>
              <w:right w:val="single" w:color="auto" w:sz="8" w:space="0"/>
            </w:tcBorders>
            <w:vAlign w:val="bottom"/>
          </w:tcPr>
          <w:p w14:paraId="33E6BD86">
            <w:pPr>
              <w:spacing w:after="0" w:line="103" w:lineRule="exact"/>
              <w:ind w:left="100"/>
              <w:rPr>
                <w:color w:val="auto"/>
                <w:sz w:val="20"/>
                <w:szCs w:val="20"/>
              </w:rPr>
            </w:pPr>
            <w:r>
              <w:rPr>
                <w:rFonts w:ascii="宋体" w:hAnsi="宋体" w:eastAsia="宋体" w:cs="宋体"/>
                <w:color w:val="auto"/>
                <w:sz w:val="9"/>
                <w:szCs w:val="9"/>
              </w:rPr>
              <w:t>行政执法服装费</w:t>
            </w:r>
          </w:p>
        </w:tc>
        <w:tc>
          <w:tcPr>
            <w:tcW w:w="640" w:type="dxa"/>
            <w:vMerge w:val="restart"/>
            <w:tcBorders>
              <w:right w:val="single" w:color="auto" w:sz="8" w:space="0"/>
            </w:tcBorders>
            <w:vAlign w:val="bottom"/>
          </w:tcPr>
          <w:p w14:paraId="5F9F907F">
            <w:pPr>
              <w:spacing w:after="0" w:line="103" w:lineRule="exact"/>
              <w:jc w:val="right"/>
              <w:rPr>
                <w:color w:val="auto"/>
                <w:sz w:val="20"/>
                <w:szCs w:val="20"/>
              </w:rPr>
            </w:pPr>
            <w:r>
              <w:rPr>
                <w:rFonts w:ascii="宋体" w:hAnsi="宋体" w:eastAsia="宋体" w:cs="宋体"/>
                <w:color w:val="auto"/>
                <w:sz w:val="9"/>
                <w:szCs w:val="9"/>
              </w:rPr>
              <w:t>59.89</w:t>
            </w:r>
          </w:p>
        </w:tc>
        <w:tc>
          <w:tcPr>
            <w:tcW w:w="900" w:type="dxa"/>
            <w:tcBorders>
              <w:right w:val="single" w:color="auto" w:sz="8" w:space="0"/>
            </w:tcBorders>
            <w:vAlign w:val="bottom"/>
          </w:tcPr>
          <w:p w14:paraId="6C1D063F">
            <w:pPr>
              <w:spacing w:after="0" w:line="103" w:lineRule="exact"/>
              <w:rPr>
                <w:color w:val="auto"/>
                <w:sz w:val="20"/>
                <w:szCs w:val="20"/>
              </w:rPr>
            </w:pPr>
            <w:r>
              <w:rPr>
                <w:rFonts w:ascii="宋体" w:hAnsi="宋体" w:eastAsia="宋体" w:cs="宋体"/>
                <w:color w:val="auto"/>
                <w:sz w:val="9"/>
                <w:szCs w:val="9"/>
              </w:rPr>
              <w:t>展，服装整齐，提升</w:t>
            </w:r>
          </w:p>
        </w:tc>
        <w:tc>
          <w:tcPr>
            <w:tcW w:w="620" w:type="dxa"/>
            <w:vMerge w:val="restart"/>
            <w:tcBorders>
              <w:right w:val="single" w:color="auto" w:sz="8" w:space="0"/>
            </w:tcBorders>
            <w:vAlign w:val="bottom"/>
          </w:tcPr>
          <w:p w14:paraId="2F6B2169">
            <w:pPr>
              <w:spacing w:after="0" w:line="103" w:lineRule="exact"/>
              <w:rPr>
                <w:color w:val="auto"/>
                <w:sz w:val="20"/>
                <w:szCs w:val="20"/>
              </w:rPr>
            </w:pPr>
            <w:r>
              <w:rPr>
                <w:rFonts w:ascii="宋体" w:hAnsi="宋体" w:eastAsia="宋体" w:cs="宋体"/>
                <w:b/>
                <w:bCs/>
                <w:color w:val="auto"/>
                <w:sz w:val="9"/>
                <w:szCs w:val="9"/>
              </w:rPr>
              <w:t>产出指标</w:t>
            </w:r>
          </w:p>
        </w:tc>
        <w:tc>
          <w:tcPr>
            <w:tcW w:w="640" w:type="dxa"/>
            <w:vMerge w:val="restart"/>
            <w:tcBorders>
              <w:right w:val="single" w:color="auto" w:sz="8" w:space="0"/>
            </w:tcBorders>
            <w:vAlign w:val="bottom"/>
          </w:tcPr>
          <w:p w14:paraId="2648EBFF">
            <w:pPr>
              <w:spacing w:after="0" w:line="103" w:lineRule="exact"/>
              <w:rPr>
                <w:color w:val="auto"/>
                <w:sz w:val="20"/>
                <w:szCs w:val="20"/>
              </w:rPr>
            </w:pPr>
            <w:r>
              <w:rPr>
                <w:rFonts w:ascii="宋体" w:hAnsi="宋体" w:eastAsia="宋体" w:cs="宋体"/>
                <w:color w:val="auto"/>
                <w:sz w:val="9"/>
                <w:szCs w:val="9"/>
              </w:rPr>
              <w:t>质量指标</w:t>
            </w:r>
          </w:p>
        </w:tc>
        <w:tc>
          <w:tcPr>
            <w:tcW w:w="880" w:type="dxa"/>
            <w:vMerge w:val="restart"/>
            <w:tcBorders>
              <w:right w:val="single" w:color="auto" w:sz="8" w:space="0"/>
            </w:tcBorders>
            <w:vAlign w:val="bottom"/>
          </w:tcPr>
          <w:p w14:paraId="34E4F506">
            <w:pPr>
              <w:spacing w:after="0" w:line="103" w:lineRule="exact"/>
              <w:rPr>
                <w:color w:val="auto"/>
                <w:sz w:val="20"/>
                <w:szCs w:val="20"/>
              </w:rPr>
            </w:pPr>
            <w:r>
              <w:rPr>
                <w:rFonts w:ascii="宋体" w:hAnsi="宋体" w:eastAsia="宋体" w:cs="宋体"/>
                <w:color w:val="auto"/>
                <w:sz w:val="9"/>
                <w:szCs w:val="9"/>
              </w:rPr>
              <w:t>工装服装质量和数量</w:t>
            </w:r>
          </w:p>
        </w:tc>
        <w:tc>
          <w:tcPr>
            <w:tcW w:w="1600" w:type="dxa"/>
            <w:vMerge w:val="restart"/>
            <w:tcBorders>
              <w:right w:val="single" w:color="auto" w:sz="8" w:space="0"/>
            </w:tcBorders>
            <w:vAlign w:val="bottom"/>
          </w:tcPr>
          <w:p w14:paraId="75023933">
            <w:pPr>
              <w:spacing w:after="0" w:line="110" w:lineRule="exact"/>
              <w:rPr>
                <w:color w:val="auto"/>
                <w:sz w:val="20"/>
                <w:szCs w:val="20"/>
              </w:rPr>
            </w:pPr>
            <w:r>
              <w:rPr>
                <w:rFonts w:ascii="宋体" w:hAnsi="宋体" w:eastAsia="宋体" w:cs="宋体"/>
                <w:color w:val="auto"/>
                <w:sz w:val="9"/>
                <w:szCs w:val="9"/>
              </w:rPr>
              <w:t>与合同符合率</w:t>
            </w:r>
            <w:r>
              <w:rPr>
                <w:rFonts w:ascii="Arial" w:hAnsi="Arial" w:eastAsia="Arial" w:cs="Arial"/>
                <w:color w:val="auto"/>
                <w:sz w:val="9"/>
                <w:szCs w:val="9"/>
              </w:rPr>
              <w:t>100%</w:t>
            </w:r>
          </w:p>
        </w:tc>
        <w:tc>
          <w:tcPr>
            <w:tcW w:w="820" w:type="dxa"/>
            <w:tcBorders>
              <w:right w:val="single" w:color="auto" w:sz="8" w:space="0"/>
            </w:tcBorders>
            <w:vAlign w:val="bottom"/>
          </w:tcPr>
          <w:p w14:paraId="1057F816">
            <w:pPr>
              <w:spacing w:after="0" w:line="103" w:lineRule="exact"/>
              <w:ind w:left="20"/>
              <w:rPr>
                <w:color w:val="auto"/>
                <w:sz w:val="20"/>
                <w:szCs w:val="20"/>
              </w:rPr>
            </w:pPr>
            <w:r>
              <w:rPr>
                <w:rFonts w:ascii="宋体" w:hAnsi="宋体" w:eastAsia="宋体" w:cs="宋体"/>
                <w:color w:val="auto"/>
                <w:sz w:val="9"/>
                <w:szCs w:val="9"/>
              </w:rPr>
              <w:t>工装服装质量和数</w:t>
            </w:r>
          </w:p>
        </w:tc>
        <w:tc>
          <w:tcPr>
            <w:tcW w:w="860" w:type="dxa"/>
            <w:tcBorders>
              <w:right w:val="single" w:color="auto" w:sz="8" w:space="0"/>
            </w:tcBorders>
            <w:vAlign w:val="bottom"/>
          </w:tcPr>
          <w:p w14:paraId="6F4328FA">
            <w:pPr>
              <w:spacing w:after="0" w:line="103" w:lineRule="exact"/>
              <w:ind w:left="20"/>
              <w:rPr>
                <w:color w:val="auto"/>
                <w:sz w:val="20"/>
                <w:szCs w:val="20"/>
              </w:rPr>
            </w:pPr>
            <w:r>
              <w:rPr>
                <w:rFonts w:ascii="宋体" w:hAnsi="宋体" w:eastAsia="宋体" w:cs="宋体"/>
                <w:color w:val="auto"/>
                <w:sz w:val="9"/>
                <w:szCs w:val="9"/>
              </w:rPr>
              <w:t>工装服装质量和数</w:t>
            </w:r>
          </w:p>
        </w:tc>
        <w:tc>
          <w:tcPr>
            <w:tcW w:w="680" w:type="dxa"/>
            <w:vMerge w:val="restart"/>
            <w:tcBorders>
              <w:right w:val="single" w:color="auto" w:sz="8" w:space="0"/>
            </w:tcBorders>
            <w:vAlign w:val="bottom"/>
          </w:tcPr>
          <w:p w14:paraId="7C006D91">
            <w:pPr>
              <w:spacing w:after="0" w:line="103" w:lineRule="exact"/>
              <w:rPr>
                <w:color w:val="auto"/>
                <w:sz w:val="20"/>
                <w:szCs w:val="20"/>
              </w:rPr>
            </w:pPr>
            <w:r>
              <w:rPr>
                <w:rFonts w:ascii="宋体" w:hAnsi="宋体" w:eastAsia="宋体" w:cs="宋体"/>
                <w:color w:val="auto"/>
                <w:sz w:val="9"/>
                <w:szCs w:val="9"/>
              </w:rPr>
              <w:t>%</w:t>
            </w:r>
          </w:p>
        </w:tc>
        <w:tc>
          <w:tcPr>
            <w:tcW w:w="740" w:type="dxa"/>
            <w:vMerge w:val="restart"/>
            <w:tcBorders>
              <w:right w:val="single" w:color="auto" w:sz="8" w:space="0"/>
            </w:tcBorders>
            <w:vAlign w:val="bottom"/>
          </w:tcPr>
          <w:p w14:paraId="4421C591">
            <w:pPr>
              <w:spacing w:after="0" w:line="103" w:lineRule="exact"/>
              <w:ind w:left="20"/>
              <w:rPr>
                <w:color w:val="auto"/>
                <w:sz w:val="20"/>
                <w:szCs w:val="20"/>
              </w:rPr>
            </w:pPr>
            <w:r>
              <w:rPr>
                <w:rFonts w:ascii="宋体" w:hAnsi="宋体" w:eastAsia="宋体" w:cs="宋体"/>
                <w:color w:val="auto"/>
                <w:sz w:val="9"/>
                <w:szCs w:val="9"/>
              </w:rPr>
              <w:t>＝</w:t>
            </w:r>
          </w:p>
        </w:tc>
        <w:tc>
          <w:tcPr>
            <w:tcW w:w="1120" w:type="dxa"/>
            <w:tcBorders>
              <w:right w:val="single" w:color="auto" w:sz="8" w:space="0"/>
            </w:tcBorders>
            <w:vAlign w:val="bottom"/>
          </w:tcPr>
          <w:p w14:paraId="36B3DA67">
            <w:pPr>
              <w:spacing w:after="0"/>
              <w:rPr>
                <w:color w:val="auto"/>
                <w:sz w:val="10"/>
                <w:szCs w:val="10"/>
              </w:rPr>
            </w:pPr>
          </w:p>
        </w:tc>
        <w:tc>
          <w:tcPr>
            <w:tcW w:w="0" w:type="dxa"/>
            <w:vAlign w:val="bottom"/>
          </w:tcPr>
          <w:p w14:paraId="2CA10920">
            <w:pPr>
              <w:spacing w:after="0"/>
              <w:rPr>
                <w:color w:val="auto"/>
                <w:sz w:val="1"/>
                <w:szCs w:val="1"/>
              </w:rPr>
            </w:pPr>
          </w:p>
        </w:tc>
      </w:tr>
      <w:tr w14:paraId="7108FB76">
        <w:tblPrEx>
          <w:tblCellMar>
            <w:top w:w="0" w:type="dxa"/>
            <w:left w:w="0" w:type="dxa"/>
            <w:bottom w:w="0" w:type="dxa"/>
            <w:right w:w="0" w:type="dxa"/>
          </w:tblCellMar>
        </w:tblPrEx>
        <w:trPr>
          <w:trHeight w:val="119" w:hRule="atLeast"/>
        </w:trPr>
        <w:tc>
          <w:tcPr>
            <w:tcW w:w="520" w:type="dxa"/>
            <w:vMerge w:val="continue"/>
            <w:tcBorders>
              <w:left w:val="single" w:color="auto" w:sz="8" w:space="0"/>
              <w:right w:val="single" w:color="auto" w:sz="8" w:space="0"/>
            </w:tcBorders>
            <w:vAlign w:val="bottom"/>
          </w:tcPr>
          <w:p w14:paraId="656D6EB0">
            <w:pPr>
              <w:spacing w:after="0"/>
              <w:rPr>
                <w:color w:val="auto"/>
                <w:sz w:val="10"/>
                <w:szCs w:val="10"/>
              </w:rPr>
            </w:pPr>
          </w:p>
        </w:tc>
        <w:tc>
          <w:tcPr>
            <w:tcW w:w="1120" w:type="dxa"/>
            <w:vMerge w:val="continue"/>
            <w:tcBorders>
              <w:right w:val="single" w:color="auto" w:sz="8" w:space="0"/>
            </w:tcBorders>
            <w:vAlign w:val="bottom"/>
          </w:tcPr>
          <w:p w14:paraId="36E3CE73">
            <w:pPr>
              <w:spacing w:after="0"/>
              <w:rPr>
                <w:color w:val="auto"/>
                <w:sz w:val="10"/>
                <w:szCs w:val="10"/>
              </w:rPr>
            </w:pPr>
          </w:p>
        </w:tc>
        <w:tc>
          <w:tcPr>
            <w:tcW w:w="640" w:type="dxa"/>
            <w:vMerge w:val="continue"/>
            <w:tcBorders>
              <w:right w:val="single" w:color="auto" w:sz="8" w:space="0"/>
            </w:tcBorders>
            <w:vAlign w:val="bottom"/>
          </w:tcPr>
          <w:p w14:paraId="119FBA79">
            <w:pPr>
              <w:spacing w:after="0"/>
              <w:rPr>
                <w:color w:val="auto"/>
                <w:sz w:val="10"/>
                <w:szCs w:val="10"/>
              </w:rPr>
            </w:pPr>
          </w:p>
        </w:tc>
        <w:tc>
          <w:tcPr>
            <w:tcW w:w="900" w:type="dxa"/>
            <w:tcBorders>
              <w:right w:val="single" w:color="auto" w:sz="8" w:space="0"/>
            </w:tcBorders>
            <w:vAlign w:val="bottom"/>
          </w:tcPr>
          <w:p w14:paraId="27E122BF">
            <w:pPr>
              <w:spacing w:after="0" w:line="103" w:lineRule="exact"/>
              <w:rPr>
                <w:color w:val="auto"/>
                <w:sz w:val="20"/>
                <w:szCs w:val="20"/>
              </w:rPr>
            </w:pPr>
            <w:r>
              <w:rPr>
                <w:rFonts w:ascii="宋体" w:hAnsi="宋体" w:eastAsia="宋体" w:cs="宋体"/>
                <w:color w:val="auto"/>
                <w:sz w:val="9"/>
                <w:szCs w:val="9"/>
              </w:rPr>
              <w:t>行政执法工作人员整</w:t>
            </w:r>
          </w:p>
        </w:tc>
        <w:tc>
          <w:tcPr>
            <w:tcW w:w="620" w:type="dxa"/>
            <w:vMerge w:val="continue"/>
            <w:tcBorders>
              <w:right w:val="single" w:color="auto" w:sz="8" w:space="0"/>
            </w:tcBorders>
            <w:vAlign w:val="bottom"/>
          </w:tcPr>
          <w:p w14:paraId="418350AE">
            <w:pPr>
              <w:spacing w:after="0"/>
              <w:rPr>
                <w:color w:val="auto"/>
                <w:sz w:val="10"/>
                <w:szCs w:val="10"/>
              </w:rPr>
            </w:pPr>
          </w:p>
        </w:tc>
        <w:tc>
          <w:tcPr>
            <w:tcW w:w="640" w:type="dxa"/>
            <w:vMerge w:val="continue"/>
            <w:tcBorders>
              <w:right w:val="single" w:color="auto" w:sz="8" w:space="0"/>
            </w:tcBorders>
            <w:vAlign w:val="bottom"/>
          </w:tcPr>
          <w:p w14:paraId="55CEF15A">
            <w:pPr>
              <w:spacing w:after="0"/>
              <w:rPr>
                <w:color w:val="auto"/>
                <w:sz w:val="10"/>
                <w:szCs w:val="10"/>
              </w:rPr>
            </w:pPr>
          </w:p>
        </w:tc>
        <w:tc>
          <w:tcPr>
            <w:tcW w:w="880" w:type="dxa"/>
            <w:vMerge w:val="continue"/>
            <w:tcBorders>
              <w:right w:val="single" w:color="auto" w:sz="8" w:space="0"/>
            </w:tcBorders>
            <w:vAlign w:val="bottom"/>
          </w:tcPr>
          <w:p w14:paraId="2F7CC0D2">
            <w:pPr>
              <w:spacing w:after="0"/>
              <w:rPr>
                <w:color w:val="auto"/>
                <w:sz w:val="10"/>
                <w:szCs w:val="10"/>
              </w:rPr>
            </w:pPr>
          </w:p>
        </w:tc>
        <w:tc>
          <w:tcPr>
            <w:tcW w:w="1600" w:type="dxa"/>
            <w:vMerge w:val="continue"/>
            <w:tcBorders>
              <w:right w:val="single" w:color="auto" w:sz="8" w:space="0"/>
            </w:tcBorders>
            <w:vAlign w:val="bottom"/>
          </w:tcPr>
          <w:p w14:paraId="7183B1B0">
            <w:pPr>
              <w:spacing w:after="0"/>
              <w:rPr>
                <w:color w:val="auto"/>
                <w:sz w:val="10"/>
                <w:szCs w:val="10"/>
              </w:rPr>
            </w:pPr>
          </w:p>
        </w:tc>
        <w:tc>
          <w:tcPr>
            <w:tcW w:w="820" w:type="dxa"/>
            <w:tcBorders>
              <w:right w:val="single" w:color="auto" w:sz="8" w:space="0"/>
            </w:tcBorders>
            <w:vAlign w:val="bottom"/>
          </w:tcPr>
          <w:p w14:paraId="0A985DD8">
            <w:pPr>
              <w:spacing w:after="0" w:line="103" w:lineRule="exact"/>
              <w:ind w:left="20"/>
              <w:rPr>
                <w:color w:val="auto"/>
                <w:sz w:val="20"/>
                <w:szCs w:val="20"/>
              </w:rPr>
            </w:pPr>
            <w:r>
              <w:rPr>
                <w:rFonts w:ascii="宋体" w:hAnsi="宋体" w:eastAsia="宋体" w:cs="宋体"/>
                <w:color w:val="auto"/>
                <w:sz w:val="9"/>
                <w:szCs w:val="9"/>
              </w:rPr>
              <w:t>量</w:t>
            </w:r>
          </w:p>
        </w:tc>
        <w:tc>
          <w:tcPr>
            <w:tcW w:w="860" w:type="dxa"/>
            <w:tcBorders>
              <w:right w:val="single" w:color="auto" w:sz="8" w:space="0"/>
            </w:tcBorders>
            <w:vAlign w:val="bottom"/>
          </w:tcPr>
          <w:p w14:paraId="08B9777F">
            <w:pPr>
              <w:spacing w:after="0" w:line="103" w:lineRule="exact"/>
              <w:ind w:left="20"/>
              <w:rPr>
                <w:color w:val="auto"/>
                <w:sz w:val="20"/>
                <w:szCs w:val="20"/>
              </w:rPr>
            </w:pPr>
            <w:r>
              <w:rPr>
                <w:rFonts w:ascii="宋体" w:hAnsi="宋体" w:eastAsia="宋体" w:cs="宋体"/>
                <w:color w:val="auto"/>
                <w:sz w:val="9"/>
                <w:szCs w:val="9"/>
              </w:rPr>
              <w:t>量</w:t>
            </w:r>
          </w:p>
        </w:tc>
        <w:tc>
          <w:tcPr>
            <w:tcW w:w="680" w:type="dxa"/>
            <w:vMerge w:val="continue"/>
            <w:tcBorders>
              <w:right w:val="single" w:color="auto" w:sz="8" w:space="0"/>
            </w:tcBorders>
            <w:vAlign w:val="bottom"/>
          </w:tcPr>
          <w:p w14:paraId="38898B69">
            <w:pPr>
              <w:spacing w:after="0"/>
              <w:rPr>
                <w:color w:val="auto"/>
                <w:sz w:val="10"/>
                <w:szCs w:val="10"/>
              </w:rPr>
            </w:pPr>
          </w:p>
        </w:tc>
        <w:tc>
          <w:tcPr>
            <w:tcW w:w="740" w:type="dxa"/>
            <w:vMerge w:val="continue"/>
            <w:tcBorders>
              <w:right w:val="single" w:color="auto" w:sz="8" w:space="0"/>
            </w:tcBorders>
            <w:vAlign w:val="bottom"/>
          </w:tcPr>
          <w:p w14:paraId="01CE11D0">
            <w:pPr>
              <w:spacing w:after="0"/>
              <w:rPr>
                <w:color w:val="auto"/>
                <w:sz w:val="10"/>
                <w:szCs w:val="10"/>
              </w:rPr>
            </w:pPr>
          </w:p>
        </w:tc>
        <w:tc>
          <w:tcPr>
            <w:tcW w:w="1120" w:type="dxa"/>
            <w:tcBorders>
              <w:right w:val="single" w:color="auto" w:sz="8" w:space="0"/>
            </w:tcBorders>
            <w:vAlign w:val="bottom"/>
          </w:tcPr>
          <w:p w14:paraId="0BA1E5CE">
            <w:pPr>
              <w:spacing w:after="0"/>
              <w:rPr>
                <w:color w:val="auto"/>
                <w:sz w:val="10"/>
                <w:szCs w:val="10"/>
              </w:rPr>
            </w:pPr>
          </w:p>
        </w:tc>
        <w:tc>
          <w:tcPr>
            <w:tcW w:w="0" w:type="dxa"/>
            <w:vAlign w:val="bottom"/>
          </w:tcPr>
          <w:p w14:paraId="62B867D1">
            <w:pPr>
              <w:spacing w:after="0"/>
              <w:rPr>
                <w:color w:val="auto"/>
                <w:sz w:val="1"/>
                <w:szCs w:val="1"/>
              </w:rPr>
            </w:pPr>
          </w:p>
        </w:tc>
      </w:tr>
      <w:tr w14:paraId="7A9C6E87">
        <w:tblPrEx>
          <w:tblCellMar>
            <w:top w:w="0" w:type="dxa"/>
            <w:left w:w="0" w:type="dxa"/>
            <w:bottom w:w="0" w:type="dxa"/>
            <w:right w:w="0" w:type="dxa"/>
          </w:tblCellMar>
        </w:tblPrEx>
        <w:trPr>
          <w:trHeight w:val="112" w:hRule="atLeast"/>
        </w:trPr>
        <w:tc>
          <w:tcPr>
            <w:tcW w:w="520" w:type="dxa"/>
            <w:tcBorders>
              <w:left w:val="single" w:color="auto" w:sz="8" w:space="0"/>
              <w:right w:val="single" w:color="auto" w:sz="8" w:space="0"/>
            </w:tcBorders>
            <w:vAlign w:val="bottom"/>
          </w:tcPr>
          <w:p w14:paraId="1CF963D2">
            <w:pPr>
              <w:spacing w:after="0"/>
              <w:rPr>
                <w:color w:val="auto"/>
                <w:sz w:val="9"/>
                <w:szCs w:val="9"/>
              </w:rPr>
            </w:pPr>
          </w:p>
        </w:tc>
        <w:tc>
          <w:tcPr>
            <w:tcW w:w="1120" w:type="dxa"/>
            <w:tcBorders>
              <w:right w:val="single" w:color="auto" w:sz="8" w:space="0"/>
            </w:tcBorders>
            <w:vAlign w:val="bottom"/>
          </w:tcPr>
          <w:p w14:paraId="5F16F87A">
            <w:pPr>
              <w:spacing w:after="0"/>
              <w:rPr>
                <w:color w:val="auto"/>
                <w:sz w:val="9"/>
                <w:szCs w:val="9"/>
              </w:rPr>
            </w:pPr>
          </w:p>
        </w:tc>
        <w:tc>
          <w:tcPr>
            <w:tcW w:w="640" w:type="dxa"/>
            <w:tcBorders>
              <w:right w:val="single" w:color="auto" w:sz="8" w:space="0"/>
            </w:tcBorders>
            <w:vAlign w:val="bottom"/>
          </w:tcPr>
          <w:p w14:paraId="7CA17746">
            <w:pPr>
              <w:spacing w:after="0"/>
              <w:rPr>
                <w:color w:val="auto"/>
                <w:sz w:val="9"/>
                <w:szCs w:val="9"/>
              </w:rPr>
            </w:pPr>
          </w:p>
        </w:tc>
        <w:tc>
          <w:tcPr>
            <w:tcW w:w="900" w:type="dxa"/>
            <w:tcBorders>
              <w:right w:val="single" w:color="auto" w:sz="8" w:space="0"/>
            </w:tcBorders>
            <w:vAlign w:val="bottom"/>
          </w:tcPr>
          <w:p w14:paraId="7573A91E">
            <w:pPr>
              <w:spacing w:after="0" w:line="103" w:lineRule="exact"/>
              <w:rPr>
                <w:color w:val="auto"/>
                <w:sz w:val="20"/>
                <w:szCs w:val="20"/>
              </w:rPr>
            </w:pPr>
            <w:r>
              <w:rPr>
                <w:rFonts w:ascii="宋体" w:hAnsi="宋体" w:eastAsia="宋体" w:cs="宋体"/>
                <w:color w:val="auto"/>
                <w:sz w:val="9"/>
                <w:szCs w:val="9"/>
              </w:rPr>
              <w:t>体形象。</w:t>
            </w:r>
          </w:p>
        </w:tc>
        <w:tc>
          <w:tcPr>
            <w:tcW w:w="620" w:type="dxa"/>
            <w:tcBorders>
              <w:right w:val="single" w:color="auto" w:sz="8" w:space="0"/>
            </w:tcBorders>
            <w:vAlign w:val="bottom"/>
          </w:tcPr>
          <w:p w14:paraId="03BF19CD">
            <w:pPr>
              <w:spacing w:after="0"/>
              <w:rPr>
                <w:color w:val="auto"/>
                <w:sz w:val="9"/>
                <w:szCs w:val="9"/>
              </w:rPr>
            </w:pPr>
          </w:p>
        </w:tc>
        <w:tc>
          <w:tcPr>
            <w:tcW w:w="640" w:type="dxa"/>
            <w:tcBorders>
              <w:right w:val="single" w:color="auto" w:sz="8" w:space="0"/>
            </w:tcBorders>
            <w:vAlign w:val="bottom"/>
          </w:tcPr>
          <w:p w14:paraId="76250284">
            <w:pPr>
              <w:spacing w:after="0"/>
              <w:rPr>
                <w:color w:val="auto"/>
                <w:sz w:val="9"/>
                <w:szCs w:val="9"/>
              </w:rPr>
            </w:pPr>
          </w:p>
        </w:tc>
        <w:tc>
          <w:tcPr>
            <w:tcW w:w="880" w:type="dxa"/>
            <w:tcBorders>
              <w:right w:val="single" w:color="auto" w:sz="8" w:space="0"/>
            </w:tcBorders>
            <w:vAlign w:val="bottom"/>
          </w:tcPr>
          <w:p w14:paraId="67B4C929">
            <w:pPr>
              <w:spacing w:after="0"/>
              <w:rPr>
                <w:color w:val="auto"/>
                <w:sz w:val="9"/>
                <w:szCs w:val="9"/>
              </w:rPr>
            </w:pPr>
          </w:p>
        </w:tc>
        <w:tc>
          <w:tcPr>
            <w:tcW w:w="1600" w:type="dxa"/>
            <w:tcBorders>
              <w:right w:val="single" w:color="auto" w:sz="8" w:space="0"/>
            </w:tcBorders>
            <w:vAlign w:val="bottom"/>
          </w:tcPr>
          <w:p w14:paraId="155002F3">
            <w:pPr>
              <w:spacing w:after="0"/>
              <w:rPr>
                <w:color w:val="auto"/>
                <w:sz w:val="9"/>
                <w:szCs w:val="9"/>
              </w:rPr>
            </w:pPr>
          </w:p>
        </w:tc>
        <w:tc>
          <w:tcPr>
            <w:tcW w:w="820" w:type="dxa"/>
            <w:tcBorders>
              <w:right w:val="single" w:color="auto" w:sz="8" w:space="0"/>
            </w:tcBorders>
            <w:vAlign w:val="bottom"/>
          </w:tcPr>
          <w:p w14:paraId="6060F7D9">
            <w:pPr>
              <w:spacing w:after="0"/>
              <w:rPr>
                <w:color w:val="auto"/>
                <w:sz w:val="9"/>
                <w:szCs w:val="9"/>
              </w:rPr>
            </w:pPr>
          </w:p>
        </w:tc>
        <w:tc>
          <w:tcPr>
            <w:tcW w:w="860" w:type="dxa"/>
            <w:tcBorders>
              <w:right w:val="single" w:color="auto" w:sz="8" w:space="0"/>
            </w:tcBorders>
            <w:vAlign w:val="bottom"/>
          </w:tcPr>
          <w:p w14:paraId="6F93B159">
            <w:pPr>
              <w:spacing w:after="0"/>
              <w:rPr>
                <w:color w:val="auto"/>
                <w:sz w:val="9"/>
                <w:szCs w:val="9"/>
              </w:rPr>
            </w:pPr>
          </w:p>
        </w:tc>
        <w:tc>
          <w:tcPr>
            <w:tcW w:w="680" w:type="dxa"/>
            <w:tcBorders>
              <w:right w:val="single" w:color="auto" w:sz="8" w:space="0"/>
            </w:tcBorders>
            <w:vAlign w:val="bottom"/>
          </w:tcPr>
          <w:p w14:paraId="43CDAECE">
            <w:pPr>
              <w:spacing w:after="0"/>
              <w:rPr>
                <w:color w:val="auto"/>
                <w:sz w:val="9"/>
                <w:szCs w:val="9"/>
              </w:rPr>
            </w:pPr>
          </w:p>
        </w:tc>
        <w:tc>
          <w:tcPr>
            <w:tcW w:w="740" w:type="dxa"/>
            <w:tcBorders>
              <w:right w:val="single" w:color="auto" w:sz="8" w:space="0"/>
            </w:tcBorders>
            <w:vAlign w:val="bottom"/>
          </w:tcPr>
          <w:p w14:paraId="4D4D667A">
            <w:pPr>
              <w:spacing w:after="0"/>
              <w:rPr>
                <w:color w:val="auto"/>
                <w:sz w:val="9"/>
                <w:szCs w:val="9"/>
              </w:rPr>
            </w:pPr>
          </w:p>
        </w:tc>
        <w:tc>
          <w:tcPr>
            <w:tcW w:w="1120" w:type="dxa"/>
            <w:tcBorders>
              <w:right w:val="single" w:color="auto" w:sz="8" w:space="0"/>
            </w:tcBorders>
            <w:vAlign w:val="bottom"/>
          </w:tcPr>
          <w:p w14:paraId="24641767">
            <w:pPr>
              <w:spacing w:after="0"/>
              <w:rPr>
                <w:color w:val="auto"/>
                <w:sz w:val="9"/>
                <w:szCs w:val="9"/>
              </w:rPr>
            </w:pPr>
          </w:p>
        </w:tc>
        <w:tc>
          <w:tcPr>
            <w:tcW w:w="0" w:type="dxa"/>
            <w:vAlign w:val="bottom"/>
          </w:tcPr>
          <w:p w14:paraId="1C83D356">
            <w:pPr>
              <w:spacing w:after="0"/>
              <w:rPr>
                <w:color w:val="auto"/>
                <w:sz w:val="1"/>
                <w:szCs w:val="1"/>
              </w:rPr>
            </w:pPr>
          </w:p>
        </w:tc>
      </w:tr>
      <w:tr w14:paraId="5C591DF4">
        <w:tblPrEx>
          <w:tblCellMar>
            <w:top w:w="0" w:type="dxa"/>
            <w:left w:w="0" w:type="dxa"/>
            <w:bottom w:w="0" w:type="dxa"/>
            <w:right w:w="0" w:type="dxa"/>
          </w:tblCellMar>
        </w:tblPrEx>
        <w:trPr>
          <w:trHeight w:val="24" w:hRule="atLeast"/>
        </w:trPr>
        <w:tc>
          <w:tcPr>
            <w:tcW w:w="520" w:type="dxa"/>
            <w:tcBorders>
              <w:left w:val="single" w:color="auto" w:sz="8" w:space="0"/>
              <w:right w:val="single" w:color="auto" w:sz="8" w:space="0"/>
            </w:tcBorders>
            <w:vAlign w:val="bottom"/>
          </w:tcPr>
          <w:p w14:paraId="63E4D8DE">
            <w:pPr>
              <w:spacing w:after="0"/>
              <w:rPr>
                <w:color w:val="auto"/>
                <w:sz w:val="2"/>
                <w:szCs w:val="2"/>
              </w:rPr>
            </w:pPr>
          </w:p>
        </w:tc>
        <w:tc>
          <w:tcPr>
            <w:tcW w:w="1120" w:type="dxa"/>
            <w:tcBorders>
              <w:right w:val="single" w:color="auto" w:sz="8" w:space="0"/>
            </w:tcBorders>
            <w:vAlign w:val="bottom"/>
          </w:tcPr>
          <w:p w14:paraId="729FBA57">
            <w:pPr>
              <w:spacing w:after="0"/>
              <w:rPr>
                <w:color w:val="auto"/>
                <w:sz w:val="2"/>
                <w:szCs w:val="2"/>
              </w:rPr>
            </w:pPr>
          </w:p>
        </w:tc>
        <w:tc>
          <w:tcPr>
            <w:tcW w:w="640" w:type="dxa"/>
            <w:tcBorders>
              <w:right w:val="single" w:color="auto" w:sz="8" w:space="0"/>
            </w:tcBorders>
            <w:vAlign w:val="bottom"/>
          </w:tcPr>
          <w:p w14:paraId="03314563">
            <w:pPr>
              <w:spacing w:after="0"/>
              <w:rPr>
                <w:color w:val="auto"/>
                <w:sz w:val="2"/>
                <w:szCs w:val="2"/>
              </w:rPr>
            </w:pPr>
          </w:p>
        </w:tc>
        <w:tc>
          <w:tcPr>
            <w:tcW w:w="900" w:type="dxa"/>
            <w:tcBorders>
              <w:right w:val="single" w:color="auto" w:sz="8" w:space="0"/>
            </w:tcBorders>
            <w:vAlign w:val="bottom"/>
          </w:tcPr>
          <w:p w14:paraId="33E0846F">
            <w:pPr>
              <w:spacing w:after="0"/>
              <w:rPr>
                <w:color w:val="auto"/>
                <w:sz w:val="2"/>
                <w:szCs w:val="2"/>
              </w:rPr>
            </w:pPr>
          </w:p>
        </w:tc>
        <w:tc>
          <w:tcPr>
            <w:tcW w:w="620" w:type="dxa"/>
            <w:tcBorders>
              <w:right w:val="single" w:color="auto" w:sz="8" w:space="0"/>
            </w:tcBorders>
            <w:vAlign w:val="bottom"/>
          </w:tcPr>
          <w:p w14:paraId="01C6D000">
            <w:pPr>
              <w:spacing w:after="0"/>
              <w:rPr>
                <w:color w:val="auto"/>
                <w:sz w:val="2"/>
                <w:szCs w:val="2"/>
              </w:rPr>
            </w:pPr>
          </w:p>
        </w:tc>
        <w:tc>
          <w:tcPr>
            <w:tcW w:w="640" w:type="dxa"/>
            <w:tcBorders>
              <w:bottom w:val="single" w:color="auto" w:sz="8" w:space="0"/>
              <w:right w:val="single" w:color="auto" w:sz="8" w:space="0"/>
            </w:tcBorders>
            <w:vAlign w:val="bottom"/>
          </w:tcPr>
          <w:p w14:paraId="0FF933AF">
            <w:pPr>
              <w:spacing w:after="0"/>
              <w:rPr>
                <w:color w:val="auto"/>
                <w:sz w:val="2"/>
                <w:szCs w:val="2"/>
              </w:rPr>
            </w:pPr>
          </w:p>
        </w:tc>
        <w:tc>
          <w:tcPr>
            <w:tcW w:w="880" w:type="dxa"/>
            <w:tcBorders>
              <w:bottom w:val="single" w:color="auto" w:sz="8" w:space="0"/>
              <w:right w:val="single" w:color="auto" w:sz="8" w:space="0"/>
            </w:tcBorders>
            <w:vAlign w:val="bottom"/>
          </w:tcPr>
          <w:p w14:paraId="27DFE431">
            <w:pPr>
              <w:spacing w:after="0"/>
              <w:rPr>
                <w:color w:val="auto"/>
                <w:sz w:val="2"/>
                <w:szCs w:val="2"/>
              </w:rPr>
            </w:pPr>
          </w:p>
        </w:tc>
        <w:tc>
          <w:tcPr>
            <w:tcW w:w="1600" w:type="dxa"/>
            <w:tcBorders>
              <w:bottom w:val="single" w:color="auto" w:sz="8" w:space="0"/>
              <w:right w:val="single" w:color="auto" w:sz="8" w:space="0"/>
            </w:tcBorders>
            <w:vAlign w:val="bottom"/>
          </w:tcPr>
          <w:p w14:paraId="4B336584">
            <w:pPr>
              <w:spacing w:after="0"/>
              <w:rPr>
                <w:color w:val="auto"/>
                <w:sz w:val="2"/>
                <w:szCs w:val="2"/>
              </w:rPr>
            </w:pPr>
          </w:p>
        </w:tc>
        <w:tc>
          <w:tcPr>
            <w:tcW w:w="820" w:type="dxa"/>
            <w:tcBorders>
              <w:bottom w:val="single" w:color="auto" w:sz="8" w:space="0"/>
              <w:right w:val="single" w:color="auto" w:sz="8" w:space="0"/>
            </w:tcBorders>
            <w:vAlign w:val="bottom"/>
          </w:tcPr>
          <w:p w14:paraId="4B3C4285">
            <w:pPr>
              <w:spacing w:after="0"/>
              <w:rPr>
                <w:color w:val="auto"/>
                <w:sz w:val="2"/>
                <w:szCs w:val="2"/>
              </w:rPr>
            </w:pPr>
          </w:p>
        </w:tc>
        <w:tc>
          <w:tcPr>
            <w:tcW w:w="860" w:type="dxa"/>
            <w:tcBorders>
              <w:bottom w:val="single" w:color="auto" w:sz="8" w:space="0"/>
              <w:right w:val="single" w:color="auto" w:sz="8" w:space="0"/>
            </w:tcBorders>
            <w:vAlign w:val="bottom"/>
          </w:tcPr>
          <w:p w14:paraId="6A503A3C">
            <w:pPr>
              <w:spacing w:after="0"/>
              <w:rPr>
                <w:color w:val="auto"/>
                <w:sz w:val="2"/>
                <w:szCs w:val="2"/>
              </w:rPr>
            </w:pPr>
          </w:p>
        </w:tc>
        <w:tc>
          <w:tcPr>
            <w:tcW w:w="680" w:type="dxa"/>
            <w:tcBorders>
              <w:bottom w:val="single" w:color="auto" w:sz="8" w:space="0"/>
              <w:right w:val="single" w:color="auto" w:sz="8" w:space="0"/>
            </w:tcBorders>
            <w:vAlign w:val="bottom"/>
          </w:tcPr>
          <w:p w14:paraId="6148C849">
            <w:pPr>
              <w:spacing w:after="0"/>
              <w:rPr>
                <w:color w:val="auto"/>
                <w:sz w:val="2"/>
                <w:szCs w:val="2"/>
              </w:rPr>
            </w:pPr>
          </w:p>
        </w:tc>
        <w:tc>
          <w:tcPr>
            <w:tcW w:w="740" w:type="dxa"/>
            <w:tcBorders>
              <w:bottom w:val="single" w:color="auto" w:sz="8" w:space="0"/>
              <w:right w:val="single" w:color="auto" w:sz="8" w:space="0"/>
            </w:tcBorders>
            <w:vAlign w:val="bottom"/>
          </w:tcPr>
          <w:p w14:paraId="22A599B2">
            <w:pPr>
              <w:spacing w:after="0"/>
              <w:rPr>
                <w:color w:val="auto"/>
                <w:sz w:val="2"/>
                <w:szCs w:val="2"/>
              </w:rPr>
            </w:pPr>
          </w:p>
        </w:tc>
        <w:tc>
          <w:tcPr>
            <w:tcW w:w="1120" w:type="dxa"/>
            <w:tcBorders>
              <w:bottom w:val="single" w:color="auto" w:sz="8" w:space="0"/>
              <w:right w:val="single" w:color="auto" w:sz="8" w:space="0"/>
            </w:tcBorders>
            <w:vAlign w:val="bottom"/>
          </w:tcPr>
          <w:p w14:paraId="4E057BC5">
            <w:pPr>
              <w:spacing w:after="0"/>
              <w:rPr>
                <w:color w:val="auto"/>
                <w:sz w:val="2"/>
                <w:szCs w:val="2"/>
              </w:rPr>
            </w:pPr>
          </w:p>
        </w:tc>
        <w:tc>
          <w:tcPr>
            <w:tcW w:w="0" w:type="dxa"/>
            <w:vAlign w:val="bottom"/>
          </w:tcPr>
          <w:p w14:paraId="4D075977">
            <w:pPr>
              <w:spacing w:after="0"/>
              <w:rPr>
                <w:color w:val="auto"/>
                <w:sz w:val="1"/>
                <w:szCs w:val="1"/>
              </w:rPr>
            </w:pPr>
          </w:p>
        </w:tc>
      </w:tr>
      <w:tr w14:paraId="1A4ECE80">
        <w:tblPrEx>
          <w:tblCellMar>
            <w:top w:w="0" w:type="dxa"/>
            <w:left w:w="0" w:type="dxa"/>
            <w:bottom w:w="0" w:type="dxa"/>
            <w:right w:w="0" w:type="dxa"/>
          </w:tblCellMar>
        </w:tblPrEx>
        <w:trPr>
          <w:trHeight w:val="292" w:hRule="atLeast"/>
        </w:trPr>
        <w:tc>
          <w:tcPr>
            <w:tcW w:w="520" w:type="dxa"/>
            <w:tcBorders>
              <w:left w:val="single" w:color="auto" w:sz="8" w:space="0"/>
              <w:right w:val="single" w:color="auto" w:sz="8" w:space="0"/>
            </w:tcBorders>
            <w:vAlign w:val="bottom"/>
          </w:tcPr>
          <w:p w14:paraId="0FF486C0">
            <w:pPr>
              <w:spacing w:after="0"/>
              <w:rPr>
                <w:color w:val="auto"/>
                <w:sz w:val="24"/>
                <w:szCs w:val="24"/>
              </w:rPr>
            </w:pPr>
          </w:p>
        </w:tc>
        <w:tc>
          <w:tcPr>
            <w:tcW w:w="1120" w:type="dxa"/>
            <w:tcBorders>
              <w:right w:val="single" w:color="auto" w:sz="8" w:space="0"/>
            </w:tcBorders>
            <w:vAlign w:val="bottom"/>
          </w:tcPr>
          <w:p w14:paraId="2B7085BE">
            <w:pPr>
              <w:spacing w:after="0"/>
              <w:rPr>
                <w:color w:val="auto"/>
                <w:sz w:val="24"/>
                <w:szCs w:val="24"/>
              </w:rPr>
            </w:pPr>
          </w:p>
        </w:tc>
        <w:tc>
          <w:tcPr>
            <w:tcW w:w="640" w:type="dxa"/>
            <w:tcBorders>
              <w:right w:val="single" w:color="auto" w:sz="8" w:space="0"/>
            </w:tcBorders>
            <w:vAlign w:val="bottom"/>
          </w:tcPr>
          <w:p w14:paraId="2CA8AEB9">
            <w:pPr>
              <w:spacing w:after="0"/>
              <w:rPr>
                <w:color w:val="auto"/>
                <w:sz w:val="24"/>
                <w:szCs w:val="24"/>
              </w:rPr>
            </w:pPr>
          </w:p>
        </w:tc>
        <w:tc>
          <w:tcPr>
            <w:tcW w:w="900" w:type="dxa"/>
            <w:tcBorders>
              <w:right w:val="single" w:color="auto" w:sz="8" w:space="0"/>
            </w:tcBorders>
            <w:vAlign w:val="bottom"/>
          </w:tcPr>
          <w:p w14:paraId="214E9F47">
            <w:pPr>
              <w:spacing w:after="0"/>
              <w:rPr>
                <w:color w:val="auto"/>
                <w:sz w:val="24"/>
                <w:szCs w:val="24"/>
              </w:rPr>
            </w:pPr>
          </w:p>
        </w:tc>
        <w:tc>
          <w:tcPr>
            <w:tcW w:w="620" w:type="dxa"/>
            <w:tcBorders>
              <w:right w:val="single" w:color="auto" w:sz="8" w:space="0"/>
            </w:tcBorders>
            <w:vAlign w:val="bottom"/>
          </w:tcPr>
          <w:p w14:paraId="2ED6B770">
            <w:pPr>
              <w:spacing w:after="0"/>
              <w:rPr>
                <w:color w:val="auto"/>
                <w:sz w:val="24"/>
                <w:szCs w:val="24"/>
              </w:rPr>
            </w:pPr>
          </w:p>
        </w:tc>
        <w:tc>
          <w:tcPr>
            <w:tcW w:w="640" w:type="dxa"/>
            <w:tcBorders>
              <w:right w:val="single" w:color="auto" w:sz="8" w:space="0"/>
            </w:tcBorders>
            <w:vAlign w:val="bottom"/>
          </w:tcPr>
          <w:p w14:paraId="3099087B">
            <w:pPr>
              <w:spacing w:after="0" w:line="103" w:lineRule="exact"/>
              <w:rPr>
                <w:color w:val="auto"/>
                <w:sz w:val="20"/>
                <w:szCs w:val="20"/>
              </w:rPr>
            </w:pPr>
            <w:r>
              <w:rPr>
                <w:rFonts w:ascii="宋体" w:hAnsi="宋体" w:eastAsia="宋体" w:cs="宋体"/>
                <w:color w:val="auto"/>
                <w:sz w:val="9"/>
                <w:szCs w:val="9"/>
              </w:rPr>
              <w:t>时效指标</w:t>
            </w:r>
          </w:p>
        </w:tc>
        <w:tc>
          <w:tcPr>
            <w:tcW w:w="880" w:type="dxa"/>
            <w:tcBorders>
              <w:right w:val="single" w:color="auto" w:sz="8" w:space="0"/>
            </w:tcBorders>
            <w:vAlign w:val="bottom"/>
          </w:tcPr>
          <w:p w14:paraId="271C9FCF">
            <w:pPr>
              <w:spacing w:after="0" w:line="103" w:lineRule="exact"/>
              <w:rPr>
                <w:color w:val="auto"/>
                <w:sz w:val="20"/>
                <w:szCs w:val="20"/>
              </w:rPr>
            </w:pPr>
            <w:r>
              <w:rPr>
                <w:rFonts w:ascii="宋体" w:hAnsi="宋体" w:eastAsia="宋体" w:cs="宋体"/>
                <w:color w:val="auto"/>
                <w:sz w:val="9"/>
                <w:szCs w:val="9"/>
              </w:rPr>
              <w:t>服装购置</w:t>
            </w:r>
          </w:p>
        </w:tc>
        <w:tc>
          <w:tcPr>
            <w:tcW w:w="1600" w:type="dxa"/>
            <w:tcBorders>
              <w:right w:val="single" w:color="auto" w:sz="8" w:space="0"/>
            </w:tcBorders>
            <w:vAlign w:val="bottom"/>
          </w:tcPr>
          <w:p w14:paraId="2F393328">
            <w:pPr>
              <w:spacing w:after="0" w:line="103" w:lineRule="exact"/>
              <w:rPr>
                <w:color w:val="auto"/>
                <w:sz w:val="20"/>
                <w:szCs w:val="20"/>
              </w:rPr>
            </w:pPr>
            <w:r>
              <w:rPr>
                <w:rFonts w:ascii="宋体" w:hAnsi="宋体" w:eastAsia="宋体" w:cs="宋体"/>
                <w:color w:val="auto"/>
                <w:sz w:val="9"/>
                <w:szCs w:val="9"/>
              </w:rPr>
              <w:t>按时</w:t>
            </w:r>
          </w:p>
        </w:tc>
        <w:tc>
          <w:tcPr>
            <w:tcW w:w="820" w:type="dxa"/>
            <w:tcBorders>
              <w:right w:val="single" w:color="auto" w:sz="8" w:space="0"/>
            </w:tcBorders>
            <w:vAlign w:val="bottom"/>
          </w:tcPr>
          <w:p w14:paraId="0D70590B">
            <w:pPr>
              <w:spacing w:after="0" w:line="103" w:lineRule="exact"/>
              <w:ind w:left="20"/>
              <w:rPr>
                <w:color w:val="auto"/>
                <w:sz w:val="20"/>
                <w:szCs w:val="20"/>
              </w:rPr>
            </w:pPr>
            <w:r>
              <w:rPr>
                <w:rFonts w:ascii="宋体" w:hAnsi="宋体" w:eastAsia="宋体" w:cs="宋体"/>
                <w:color w:val="auto"/>
                <w:sz w:val="9"/>
                <w:szCs w:val="9"/>
              </w:rPr>
              <w:t>服装购置</w:t>
            </w:r>
          </w:p>
        </w:tc>
        <w:tc>
          <w:tcPr>
            <w:tcW w:w="860" w:type="dxa"/>
            <w:tcBorders>
              <w:right w:val="single" w:color="auto" w:sz="8" w:space="0"/>
            </w:tcBorders>
            <w:vAlign w:val="bottom"/>
          </w:tcPr>
          <w:p w14:paraId="2F636951">
            <w:pPr>
              <w:spacing w:after="0" w:line="103" w:lineRule="exact"/>
              <w:ind w:left="20"/>
              <w:rPr>
                <w:color w:val="auto"/>
                <w:sz w:val="20"/>
                <w:szCs w:val="20"/>
              </w:rPr>
            </w:pPr>
            <w:r>
              <w:rPr>
                <w:rFonts w:ascii="宋体" w:hAnsi="宋体" w:eastAsia="宋体" w:cs="宋体"/>
                <w:color w:val="auto"/>
                <w:sz w:val="9"/>
                <w:szCs w:val="9"/>
              </w:rPr>
              <w:t>服装购置</w:t>
            </w:r>
          </w:p>
        </w:tc>
        <w:tc>
          <w:tcPr>
            <w:tcW w:w="680" w:type="dxa"/>
            <w:tcBorders>
              <w:right w:val="single" w:color="auto" w:sz="8" w:space="0"/>
            </w:tcBorders>
            <w:vAlign w:val="bottom"/>
          </w:tcPr>
          <w:p w14:paraId="4371AB77">
            <w:pPr>
              <w:spacing w:after="0" w:line="103" w:lineRule="exact"/>
              <w:rPr>
                <w:color w:val="auto"/>
                <w:sz w:val="20"/>
                <w:szCs w:val="20"/>
              </w:rPr>
            </w:pPr>
            <w:r>
              <w:rPr>
                <w:rFonts w:ascii="宋体" w:hAnsi="宋体" w:eastAsia="宋体" w:cs="宋体"/>
                <w:color w:val="auto"/>
                <w:sz w:val="9"/>
                <w:szCs w:val="9"/>
              </w:rPr>
              <w:t>按时</w:t>
            </w:r>
          </w:p>
        </w:tc>
        <w:tc>
          <w:tcPr>
            <w:tcW w:w="740" w:type="dxa"/>
            <w:tcBorders>
              <w:right w:val="single" w:color="auto" w:sz="8" w:space="0"/>
            </w:tcBorders>
            <w:vAlign w:val="bottom"/>
          </w:tcPr>
          <w:p w14:paraId="47230E02">
            <w:pPr>
              <w:spacing w:after="0" w:line="103" w:lineRule="exact"/>
              <w:ind w:left="20"/>
              <w:rPr>
                <w:color w:val="auto"/>
                <w:sz w:val="20"/>
                <w:szCs w:val="20"/>
              </w:rPr>
            </w:pPr>
            <w:r>
              <w:rPr>
                <w:rFonts w:ascii="宋体" w:hAnsi="宋体" w:eastAsia="宋体" w:cs="宋体"/>
                <w:color w:val="auto"/>
                <w:sz w:val="9"/>
                <w:szCs w:val="9"/>
              </w:rPr>
              <w:t>定性</w:t>
            </w:r>
          </w:p>
        </w:tc>
        <w:tc>
          <w:tcPr>
            <w:tcW w:w="1120" w:type="dxa"/>
            <w:tcBorders>
              <w:right w:val="single" w:color="auto" w:sz="8" w:space="0"/>
            </w:tcBorders>
            <w:vAlign w:val="bottom"/>
          </w:tcPr>
          <w:p w14:paraId="4766DFAE">
            <w:pPr>
              <w:spacing w:after="0"/>
              <w:rPr>
                <w:color w:val="auto"/>
                <w:sz w:val="24"/>
                <w:szCs w:val="24"/>
              </w:rPr>
            </w:pPr>
          </w:p>
        </w:tc>
        <w:tc>
          <w:tcPr>
            <w:tcW w:w="0" w:type="dxa"/>
            <w:vAlign w:val="bottom"/>
          </w:tcPr>
          <w:p w14:paraId="5DF7954C">
            <w:pPr>
              <w:spacing w:after="0"/>
              <w:rPr>
                <w:color w:val="auto"/>
                <w:sz w:val="1"/>
                <w:szCs w:val="1"/>
              </w:rPr>
            </w:pPr>
          </w:p>
        </w:tc>
      </w:tr>
      <w:tr w14:paraId="0BD4F079">
        <w:tblPrEx>
          <w:tblCellMar>
            <w:top w:w="0" w:type="dxa"/>
            <w:left w:w="0" w:type="dxa"/>
            <w:bottom w:w="0" w:type="dxa"/>
            <w:right w:w="0" w:type="dxa"/>
          </w:tblCellMar>
        </w:tblPrEx>
        <w:trPr>
          <w:trHeight w:val="195" w:hRule="atLeast"/>
        </w:trPr>
        <w:tc>
          <w:tcPr>
            <w:tcW w:w="520" w:type="dxa"/>
            <w:tcBorders>
              <w:left w:val="single" w:color="auto" w:sz="8" w:space="0"/>
              <w:right w:val="single" w:color="auto" w:sz="8" w:space="0"/>
            </w:tcBorders>
            <w:vAlign w:val="bottom"/>
          </w:tcPr>
          <w:p w14:paraId="2F4628DD">
            <w:pPr>
              <w:spacing w:after="0"/>
              <w:rPr>
                <w:color w:val="auto"/>
                <w:sz w:val="16"/>
                <w:szCs w:val="16"/>
              </w:rPr>
            </w:pPr>
          </w:p>
        </w:tc>
        <w:tc>
          <w:tcPr>
            <w:tcW w:w="1120" w:type="dxa"/>
            <w:tcBorders>
              <w:right w:val="single" w:color="auto" w:sz="8" w:space="0"/>
            </w:tcBorders>
            <w:vAlign w:val="bottom"/>
          </w:tcPr>
          <w:p w14:paraId="548D08B7">
            <w:pPr>
              <w:spacing w:after="0"/>
              <w:rPr>
                <w:color w:val="auto"/>
                <w:sz w:val="16"/>
                <w:szCs w:val="16"/>
              </w:rPr>
            </w:pPr>
          </w:p>
        </w:tc>
        <w:tc>
          <w:tcPr>
            <w:tcW w:w="640" w:type="dxa"/>
            <w:tcBorders>
              <w:right w:val="single" w:color="auto" w:sz="8" w:space="0"/>
            </w:tcBorders>
            <w:vAlign w:val="bottom"/>
          </w:tcPr>
          <w:p w14:paraId="762D72FA">
            <w:pPr>
              <w:spacing w:after="0"/>
              <w:rPr>
                <w:color w:val="auto"/>
                <w:sz w:val="16"/>
                <w:szCs w:val="16"/>
              </w:rPr>
            </w:pPr>
          </w:p>
        </w:tc>
        <w:tc>
          <w:tcPr>
            <w:tcW w:w="900" w:type="dxa"/>
            <w:tcBorders>
              <w:right w:val="single" w:color="auto" w:sz="8" w:space="0"/>
            </w:tcBorders>
            <w:vAlign w:val="bottom"/>
          </w:tcPr>
          <w:p w14:paraId="55A5F743">
            <w:pPr>
              <w:spacing w:after="0"/>
              <w:rPr>
                <w:color w:val="auto"/>
                <w:sz w:val="16"/>
                <w:szCs w:val="16"/>
              </w:rPr>
            </w:pPr>
          </w:p>
        </w:tc>
        <w:tc>
          <w:tcPr>
            <w:tcW w:w="620" w:type="dxa"/>
            <w:tcBorders>
              <w:bottom w:val="single" w:color="auto" w:sz="8" w:space="0"/>
              <w:right w:val="single" w:color="auto" w:sz="8" w:space="0"/>
            </w:tcBorders>
            <w:vAlign w:val="bottom"/>
          </w:tcPr>
          <w:p w14:paraId="60035EF3">
            <w:pPr>
              <w:spacing w:after="0"/>
              <w:rPr>
                <w:color w:val="auto"/>
                <w:sz w:val="16"/>
                <w:szCs w:val="16"/>
              </w:rPr>
            </w:pPr>
          </w:p>
        </w:tc>
        <w:tc>
          <w:tcPr>
            <w:tcW w:w="640" w:type="dxa"/>
            <w:tcBorders>
              <w:bottom w:val="single" w:color="auto" w:sz="8" w:space="0"/>
              <w:right w:val="single" w:color="auto" w:sz="8" w:space="0"/>
            </w:tcBorders>
            <w:vAlign w:val="bottom"/>
          </w:tcPr>
          <w:p w14:paraId="5AA6A2C4">
            <w:pPr>
              <w:spacing w:after="0"/>
              <w:rPr>
                <w:color w:val="auto"/>
                <w:sz w:val="16"/>
                <w:szCs w:val="16"/>
              </w:rPr>
            </w:pPr>
          </w:p>
        </w:tc>
        <w:tc>
          <w:tcPr>
            <w:tcW w:w="880" w:type="dxa"/>
            <w:tcBorders>
              <w:bottom w:val="single" w:color="auto" w:sz="8" w:space="0"/>
              <w:right w:val="single" w:color="auto" w:sz="8" w:space="0"/>
            </w:tcBorders>
            <w:vAlign w:val="bottom"/>
          </w:tcPr>
          <w:p w14:paraId="6E30CA09">
            <w:pPr>
              <w:spacing w:after="0"/>
              <w:rPr>
                <w:color w:val="auto"/>
                <w:sz w:val="16"/>
                <w:szCs w:val="16"/>
              </w:rPr>
            </w:pPr>
          </w:p>
        </w:tc>
        <w:tc>
          <w:tcPr>
            <w:tcW w:w="1600" w:type="dxa"/>
            <w:tcBorders>
              <w:bottom w:val="single" w:color="auto" w:sz="8" w:space="0"/>
              <w:right w:val="single" w:color="auto" w:sz="8" w:space="0"/>
            </w:tcBorders>
            <w:vAlign w:val="bottom"/>
          </w:tcPr>
          <w:p w14:paraId="754FF519">
            <w:pPr>
              <w:spacing w:after="0"/>
              <w:rPr>
                <w:color w:val="auto"/>
                <w:sz w:val="16"/>
                <w:szCs w:val="16"/>
              </w:rPr>
            </w:pPr>
          </w:p>
        </w:tc>
        <w:tc>
          <w:tcPr>
            <w:tcW w:w="820" w:type="dxa"/>
            <w:tcBorders>
              <w:bottom w:val="single" w:color="auto" w:sz="8" w:space="0"/>
              <w:right w:val="single" w:color="auto" w:sz="8" w:space="0"/>
            </w:tcBorders>
            <w:vAlign w:val="bottom"/>
          </w:tcPr>
          <w:p w14:paraId="39E61CBC">
            <w:pPr>
              <w:spacing w:after="0"/>
              <w:rPr>
                <w:color w:val="auto"/>
                <w:sz w:val="16"/>
                <w:szCs w:val="16"/>
              </w:rPr>
            </w:pPr>
          </w:p>
        </w:tc>
        <w:tc>
          <w:tcPr>
            <w:tcW w:w="860" w:type="dxa"/>
            <w:tcBorders>
              <w:bottom w:val="single" w:color="auto" w:sz="8" w:space="0"/>
              <w:right w:val="single" w:color="auto" w:sz="8" w:space="0"/>
            </w:tcBorders>
            <w:vAlign w:val="bottom"/>
          </w:tcPr>
          <w:p w14:paraId="093F4418">
            <w:pPr>
              <w:spacing w:after="0"/>
              <w:rPr>
                <w:color w:val="auto"/>
                <w:sz w:val="16"/>
                <w:szCs w:val="16"/>
              </w:rPr>
            </w:pPr>
          </w:p>
        </w:tc>
        <w:tc>
          <w:tcPr>
            <w:tcW w:w="680" w:type="dxa"/>
            <w:tcBorders>
              <w:bottom w:val="single" w:color="auto" w:sz="8" w:space="0"/>
              <w:right w:val="single" w:color="auto" w:sz="8" w:space="0"/>
            </w:tcBorders>
            <w:vAlign w:val="bottom"/>
          </w:tcPr>
          <w:p w14:paraId="43AE8611">
            <w:pPr>
              <w:spacing w:after="0"/>
              <w:rPr>
                <w:color w:val="auto"/>
                <w:sz w:val="16"/>
                <w:szCs w:val="16"/>
              </w:rPr>
            </w:pPr>
          </w:p>
        </w:tc>
        <w:tc>
          <w:tcPr>
            <w:tcW w:w="740" w:type="dxa"/>
            <w:tcBorders>
              <w:bottom w:val="single" w:color="auto" w:sz="8" w:space="0"/>
              <w:right w:val="single" w:color="auto" w:sz="8" w:space="0"/>
            </w:tcBorders>
            <w:vAlign w:val="bottom"/>
          </w:tcPr>
          <w:p w14:paraId="277CCF64">
            <w:pPr>
              <w:spacing w:after="0"/>
              <w:rPr>
                <w:color w:val="auto"/>
                <w:sz w:val="16"/>
                <w:szCs w:val="16"/>
              </w:rPr>
            </w:pPr>
          </w:p>
        </w:tc>
        <w:tc>
          <w:tcPr>
            <w:tcW w:w="1120" w:type="dxa"/>
            <w:tcBorders>
              <w:bottom w:val="single" w:color="auto" w:sz="8" w:space="0"/>
              <w:right w:val="single" w:color="auto" w:sz="8" w:space="0"/>
            </w:tcBorders>
            <w:vAlign w:val="bottom"/>
          </w:tcPr>
          <w:p w14:paraId="11AD3DEB">
            <w:pPr>
              <w:spacing w:after="0"/>
              <w:rPr>
                <w:color w:val="auto"/>
                <w:sz w:val="16"/>
                <w:szCs w:val="16"/>
              </w:rPr>
            </w:pPr>
          </w:p>
        </w:tc>
        <w:tc>
          <w:tcPr>
            <w:tcW w:w="0" w:type="dxa"/>
            <w:vAlign w:val="bottom"/>
          </w:tcPr>
          <w:p w14:paraId="11BBC849">
            <w:pPr>
              <w:spacing w:after="0"/>
              <w:rPr>
                <w:color w:val="auto"/>
                <w:sz w:val="1"/>
                <w:szCs w:val="1"/>
              </w:rPr>
            </w:pPr>
          </w:p>
        </w:tc>
      </w:tr>
      <w:tr w14:paraId="54B0C0BC">
        <w:tblPrEx>
          <w:tblCellMar>
            <w:top w:w="0" w:type="dxa"/>
            <w:left w:w="0" w:type="dxa"/>
            <w:bottom w:w="0" w:type="dxa"/>
            <w:right w:w="0" w:type="dxa"/>
          </w:tblCellMar>
        </w:tblPrEx>
        <w:trPr>
          <w:trHeight w:val="233" w:hRule="atLeast"/>
        </w:trPr>
        <w:tc>
          <w:tcPr>
            <w:tcW w:w="520" w:type="dxa"/>
            <w:tcBorders>
              <w:left w:val="single" w:color="auto" w:sz="8" w:space="0"/>
              <w:right w:val="single" w:color="auto" w:sz="8" w:space="0"/>
            </w:tcBorders>
            <w:vAlign w:val="bottom"/>
          </w:tcPr>
          <w:p w14:paraId="47179524">
            <w:pPr>
              <w:spacing w:after="0"/>
              <w:rPr>
                <w:color w:val="auto"/>
                <w:sz w:val="20"/>
                <w:szCs w:val="20"/>
              </w:rPr>
            </w:pPr>
          </w:p>
        </w:tc>
        <w:tc>
          <w:tcPr>
            <w:tcW w:w="1120" w:type="dxa"/>
            <w:tcBorders>
              <w:right w:val="single" w:color="auto" w:sz="8" w:space="0"/>
            </w:tcBorders>
            <w:vAlign w:val="bottom"/>
          </w:tcPr>
          <w:p w14:paraId="18972A90">
            <w:pPr>
              <w:spacing w:after="0"/>
              <w:rPr>
                <w:color w:val="auto"/>
                <w:sz w:val="20"/>
                <w:szCs w:val="20"/>
              </w:rPr>
            </w:pPr>
          </w:p>
        </w:tc>
        <w:tc>
          <w:tcPr>
            <w:tcW w:w="640" w:type="dxa"/>
            <w:tcBorders>
              <w:right w:val="single" w:color="auto" w:sz="8" w:space="0"/>
            </w:tcBorders>
            <w:vAlign w:val="bottom"/>
          </w:tcPr>
          <w:p w14:paraId="5E342FAA">
            <w:pPr>
              <w:spacing w:after="0"/>
              <w:rPr>
                <w:color w:val="auto"/>
                <w:sz w:val="20"/>
                <w:szCs w:val="20"/>
              </w:rPr>
            </w:pPr>
          </w:p>
        </w:tc>
        <w:tc>
          <w:tcPr>
            <w:tcW w:w="900" w:type="dxa"/>
            <w:tcBorders>
              <w:right w:val="single" w:color="auto" w:sz="8" w:space="0"/>
            </w:tcBorders>
            <w:vAlign w:val="bottom"/>
          </w:tcPr>
          <w:p w14:paraId="655C63DD">
            <w:pPr>
              <w:spacing w:after="0"/>
              <w:rPr>
                <w:color w:val="auto"/>
                <w:sz w:val="20"/>
                <w:szCs w:val="20"/>
              </w:rPr>
            </w:pPr>
          </w:p>
        </w:tc>
        <w:tc>
          <w:tcPr>
            <w:tcW w:w="620" w:type="dxa"/>
            <w:vMerge w:val="restart"/>
            <w:tcBorders>
              <w:right w:val="single" w:color="auto" w:sz="8" w:space="0"/>
            </w:tcBorders>
            <w:vAlign w:val="bottom"/>
          </w:tcPr>
          <w:p w14:paraId="2B2A6586">
            <w:pPr>
              <w:spacing w:after="0" w:line="103" w:lineRule="exact"/>
              <w:rPr>
                <w:color w:val="auto"/>
                <w:sz w:val="20"/>
                <w:szCs w:val="20"/>
              </w:rPr>
            </w:pPr>
            <w:r>
              <w:rPr>
                <w:rFonts w:ascii="宋体" w:hAnsi="宋体" w:eastAsia="宋体" w:cs="宋体"/>
                <w:b/>
                <w:bCs/>
                <w:color w:val="auto"/>
                <w:sz w:val="9"/>
                <w:szCs w:val="9"/>
              </w:rPr>
              <w:t>效益指标</w:t>
            </w:r>
          </w:p>
        </w:tc>
        <w:tc>
          <w:tcPr>
            <w:tcW w:w="640" w:type="dxa"/>
            <w:vMerge w:val="restart"/>
            <w:tcBorders>
              <w:right w:val="single" w:color="auto" w:sz="8" w:space="0"/>
            </w:tcBorders>
            <w:vAlign w:val="bottom"/>
          </w:tcPr>
          <w:p w14:paraId="010FA0EE">
            <w:pPr>
              <w:spacing w:after="0" w:line="103" w:lineRule="exact"/>
              <w:rPr>
                <w:color w:val="auto"/>
                <w:sz w:val="20"/>
                <w:szCs w:val="20"/>
              </w:rPr>
            </w:pPr>
            <w:r>
              <w:rPr>
                <w:rFonts w:ascii="宋体" w:hAnsi="宋体" w:eastAsia="宋体" w:cs="宋体"/>
                <w:color w:val="auto"/>
                <w:sz w:val="9"/>
                <w:szCs w:val="9"/>
              </w:rPr>
              <w:t>社会效益指标</w:t>
            </w:r>
          </w:p>
        </w:tc>
        <w:tc>
          <w:tcPr>
            <w:tcW w:w="880" w:type="dxa"/>
            <w:tcBorders>
              <w:right w:val="single" w:color="auto" w:sz="8" w:space="0"/>
            </w:tcBorders>
            <w:vAlign w:val="bottom"/>
          </w:tcPr>
          <w:p w14:paraId="01C82F06">
            <w:pPr>
              <w:spacing w:after="0" w:line="103" w:lineRule="exact"/>
              <w:rPr>
                <w:color w:val="auto"/>
                <w:sz w:val="20"/>
                <w:szCs w:val="20"/>
              </w:rPr>
            </w:pPr>
            <w:r>
              <w:rPr>
                <w:rFonts w:ascii="宋体" w:hAnsi="宋体" w:eastAsia="宋体" w:cs="宋体"/>
                <w:color w:val="auto"/>
                <w:sz w:val="9"/>
                <w:szCs w:val="9"/>
              </w:rPr>
              <w:t>提高行政执法工作人</w:t>
            </w:r>
          </w:p>
        </w:tc>
        <w:tc>
          <w:tcPr>
            <w:tcW w:w="1600" w:type="dxa"/>
            <w:vMerge w:val="restart"/>
            <w:tcBorders>
              <w:right w:val="single" w:color="auto" w:sz="8" w:space="0"/>
            </w:tcBorders>
            <w:vAlign w:val="bottom"/>
          </w:tcPr>
          <w:p w14:paraId="44D27C5D">
            <w:pPr>
              <w:spacing w:after="0" w:line="103" w:lineRule="exact"/>
              <w:rPr>
                <w:color w:val="auto"/>
                <w:sz w:val="20"/>
                <w:szCs w:val="20"/>
              </w:rPr>
            </w:pPr>
            <w:r>
              <w:rPr>
                <w:rFonts w:ascii="宋体" w:hAnsi="宋体" w:eastAsia="宋体" w:cs="宋体"/>
                <w:color w:val="auto"/>
                <w:sz w:val="9"/>
                <w:szCs w:val="9"/>
              </w:rPr>
              <w:t>服装统一</w:t>
            </w:r>
          </w:p>
        </w:tc>
        <w:tc>
          <w:tcPr>
            <w:tcW w:w="820" w:type="dxa"/>
            <w:vMerge w:val="restart"/>
            <w:tcBorders>
              <w:right w:val="single" w:color="auto" w:sz="8" w:space="0"/>
            </w:tcBorders>
            <w:vAlign w:val="bottom"/>
          </w:tcPr>
          <w:p w14:paraId="671CFD9B">
            <w:pPr>
              <w:spacing w:after="0" w:line="103" w:lineRule="exact"/>
              <w:ind w:left="20"/>
              <w:rPr>
                <w:color w:val="auto"/>
                <w:sz w:val="20"/>
                <w:szCs w:val="20"/>
              </w:rPr>
            </w:pPr>
            <w:r>
              <w:rPr>
                <w:rFonts w:ascii="宋体" w:hAnsi="宋体" w:eastAsia="宋体" w:cs="宋体"/>
                <w:color w:val="auto"/>
                <w:sz w:val="9"/>
                <w:szCs w:val="9"/>
              </w:rPr>
              <w:t>服装购置</w:t>
            </w:r>
          </w:p>
        </w:tc>
        <w:tc>
          <w:tcPr>
            <w:tcW w:w="860" w:type="dxa"/>
            <w:tcBorders>
              <w:right w:val="single" w:color="auto" w:sz="8" w:space="0"/>
            </w:tcBorders>
            <w:vAlign w:val="bottom"/>
          </w:tcPr>
          <w:p w14:paraId="34CAB427">
            <w:pPr>
              <w:spacing w:after="0" w:line="103" w:lineRule="exact"/>
              <w:ind w:left="20"/>
              <w:rPr>
                <w:color w:val="auto"/>
                <w:sz w:val="20"/>
                <w:szCs w:val="20"/>
              </w:rPr>
            </w:pPr>
            <w:r>
              <w:rPr>
                <w:rFonts w:ascii="宋体" w:hAnsi="宋体" w:eastAsia="宋体" w:cs="宋体"/>
                <w:color w:val="auto"/>
                <w:sz w:val="9"/>
                <w:szCs w:val="9"/>
              </w:rPr>
              <w:t>提高行政执法工作</w:t>
            </w:r>
          </w:p>
        </w:tc>
        <w:tc>
          <w:tcPr>
            <w:tcW w:w="680" w:type="dxa"/>
            <w:vMerge w:val="restart"/>
            <w:tcBorders>
              <w:right w:val="single" w:color="auto" w:sz="8" w:space="0"/>
            </w:tcBorders>
            <w:vAlign w:val="bottom"/>
          </w:tcPr>
          <w:p w14:paraId="2F1728B6">
            <w:pPr>
              <w:spacing w:after="0" w:line="103" w:lineRule="exact"/>
              <w:rPr>
                <w:color w:val="auto"/>
                <w:sz w:val="20"/>
                <w:szCs w:val="20"/>
              </w:rPr>
            </w:pPr>
            <w:r>
              <w:rPr>
                <w:rFonts w:ascii="宋体" w:hAnsi="宋体" w:eastAsia="宋体" w:cs="宋体"/>
                <w:color w:val="auto"/>
                <w:sz w:val="9"/>
                <w:szCs w:val="9"/>
              </w:rPr>
              <w:t>统一</w:t>
            </w:r>
          </w:p>
        </w:tc>
        <w:tc>
          <w:tcPr>
            <w:tcW w:w="740" w:type="dxa"/>
            <w:vMerge w:val="restart"/>
            <w:tcBorders>
              <w:right w:val="single" w:color="auto" w:sz="8" w:space="0"/>
            </w:tcBorders>
            <w:vAlign w:val="bottom"/>
          </w:tcPr>
          <w:p w14:paraId="637DEFE0">
            <w:pPr>
              <w:spacing w:after="0" w:line="103" w:lineRule="exact"/>
              <w:ind w:left="20"/>
              <w:rPr>
                <w:color w:val="auto"/>
                <w:sz w:val="20"/>
                <w:szCs w:val="20"/>
              </w:rPr>
            </w:pPr>
            <w:r>
              <w:rPr>
                <w:rFonts w:ascii="宋体" w:hAnsi="宋体" w:eastAsia="宋体" w:cs="宋体"/>
                <w:color w:val="auto"/>
                <w:sz w:val="9"/>
                <w:szCs w:val="9"/>
              </w:rPr>
              <w:t>定性</w:t>
            </w:r>
          </w:p>
        </w:tc>
        <w:tc>
          <w:tcPr>
            <w:tcW w:w="1120" w:type="dxa"/>
            <w:tcBorders>
              <w:right w:val="single" w:color="auto" w:sz="8" w:space="0"/>
            </w:tcBorders>
            <w:vAlign w:val="bottom"/>
          </w:tcPr>
          <w:p w14:paraId="021948D7">
            <w:pPr>
              <w:spacing w:after="0"/>
              <w:rPr>
                <w:color w:val="auto"/>
                <w:sz w:val="20"/>
                <w:szCs w:val="20"/>
              </w:rPr>
            </w:pPr>
          </w:p>
        </w:tc>
        <w:tc>
          <w:tcPr>
            <w:tcW w:w="0" w:type="dxa"/>
            <w:vAlign w:val="bottom"/>
          </w:tcPr>
          <w:p w14:paraId="0050BABF">
            <w:pPr>
              <w:spacing w:after="0"/>
              <w:rPr>
                <w:color w:val="auto"/>
                <w:sz w:val="1"/>
                <w:szCs w:val="1"/>
              </w:rPr>
            </w:pPr>
          </w:p>
        </w:tc>
      </w:tr>
      <w:tr w14:paraId="143F05D5">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624C658E">
            <w:pPr>
              <w:spacing w:after="0"/>
              <w:rPr>
                <w:color w:val="auto"/>
                <w:sz w:val="5"/>
                <w:szCs w:val="5"/>
              </w:rPr>
            </w:pPr>
          </w:p>
        </w:tc>
        <w:tc>
          <w:tcPr>
            <w:tcW w:w="1120" w:type="dxa"/>
            <w:tcBorders>
              <w:right w:val="single" w:color="auto" w:sz="8" w:space="0"/>
            </w:tcBorders>
            <w:vAlign w:val="bottom"/>
          </w:tcPr>
          <w:p w14:paraId="49921274">
            <w:pPr>
              <w:spacing w:after="0"/>
              <w:rPr>
                <w:color w:val="auto"/>
                <w:sz w:val="5"/>
                <w:szCs w:val="5"/>
              </w:rPr>
            </w:pPr>
          </w:p>
        </w:tc>
        <w:tc>
          <w:tcPr>
            <w:tcW w:w="640" w:type="dxa"/>
            <w:tcBorders>
              <w:right w:val="single" w:color="auto" w:sz="8" w:space="0"/>
            </w:tcBorders>
            <w:vAlign w:val="bottom"/>
          </w:tcPr>
          <w:p w14:paraId="60C2F0AF">
            <w:pPr>
              <w:spacing w:after="0"/>
              <w:rPr>
                <w:color w:val="auto"/>
                <w:sz w:val="5"/>
                <w:szCs w:val="5"/>
              </w:rPr>
            </w:pPr>
          </w:p>
        </w:tc>
        <w:tc>
          <w:tcPr>
            <w:tcW w:w="900" w:type="dxa"/>
            <w:tcBorders>
              <w:right w:val="single" w:color="auto" w:sz="8" w:space="0"/>
            </w:tcBorders>
            <w:vAlign w:val="bottom"/>
          </w:tcPr>
          <w:p w14:paraId="6CFEA22F">
            <w:pPr>
              <w:spacing w:after="0"/>
              <w:rPr>
                <w:color w:val="auto"/>
                <w:sz w:val="5"/>
                <w:szCs w:val="5"/>
              </w:rPr>
            </w:pPr>
          </w:p>
        </w:tc>
        <w:tc>
          <w:tcPr>
            <w:tcW w:w="620" w:type="dxa"/>
            <w:vMerge w:val="continue"/>
            <w:tcBorders>
              <w:right w:val="single" w:color="auto" w:sz="8" w:space="0"/>
            </w:tcBorders>
            <w:vAlign w:val="bottom"/>
          </w:tcPr>
          <w:p w14:paraId="0168DFEA">
            <w:pPr>
              <w:spacing w:after="0"/>
              <w:rPr>
                <w:color w:val="auto"/>
                <w:sz w:val="5"/>
                <w:szCs w:val="5"/>
              </w:rPr>
            </w:pPr>
          </w:p>
        </w:tc>
        <w:tc>
          <w:tcPr>
            <w:tcW w:w="640" w:type="dxa"/>
            <w:vMerge w:val="continue"/>
            <w:tcBorders>
              <w:right w:val="single" w:color="auto" w:sz="8" w:space="0"/>
            </w:tcBorders>
            <w:vAlign w:val="bottom"/>
          </w:tcPr>
          <w:p w14:paraId="4F3AD9EC">
            <w:pPr>
              <w:spacing w:after="0"/>
              <w:rPr>
                <w:color w:val="auto"/>
                <w:sz w:val="5"/>
                <w:szCs w:val="5"/>
              </w:rPr>
            </w:pPr>
          </w:p>
        </w:tc>
        <w:tc>
          <w:tcPr>
            <w:tcW w:w="880" w:type="dxa"/>
            <w:vMerge w:val="restart"/>
            <w:tcBorders>
              <w:right w:val="single" w:color="auto" w:sz="8" w:space="0"/>
            </w:tcBorders>
            <w:vAlign w:val="bottom"/>
          </w:tcPr>
          <w:p w14:paraId="52D22A51">
            <w:pPr>
              <w:spacing w:after="0" w:line="103" w:lineRule="exact"/>
              <w:rPr>
                <w:color w:val="auto"/>
                <w:sz w:val="20"/>
                <w:szCs w:val="20"/>
              </w:rPr>
            </w:pPr>
            <w:r>
              <w:rPr>
                <w:rFonts w:ascii="宋体" w:hAnsi="宋体" w:eastAsia="宋体" w:cs="宋体"/>
                <w:color w:val="auto"/>
                <w:sz w:val="9"/>
                <w:szCs w:val="9"/>
              </w:rPr>
              <w:t>员形象</w:t>
            </w:r>
          </w:p>
        </w:tc>
        <w:tc>
          <w:tcPr>
            <w:tcW w:w="1600" w:type="dxa"/>
            <w:vMerge w:val="continue"/>
            <w:tcBorders>
              <w:right w:val="single" w:color="auto" w:sz="8" w:space="0"/>
            </w:tcBorders>
            <w:vAlign w:val="bottom"/>
          </w:tcPr>
          <w:p w14:paraId="28CFAF8D">
            <w:pPr>
              <w:spacing w:after="0"/>
              <w:rPr>
                <w:color w:val="auto"/>
                <w:sz w:val="5"/>
                <w:szCs w:val="5"/>
              </w:rPr>
            </w:pPr>
          </w:p>
        </w:tc>
        <w:tc>
          <w:tcPr>
            <w:tcW w:w="820" w:type="dxa"/>
            <w:vMerge w:val="continue"/>
            <w:tcBorders>
              <w:right w:val="single" w:color="auto" w:sz="8" w:space="0"/>
            </w:tcBorders>
            <w:vAlign w:val="bottom"/>
          </w:tcPr>
          <w:p w14:paraId="17971EF9">
            <w:pPr>
              <w:spacing w:after="0"/>
              <w:rPr>
                <w:color w:val="auto"/>
                <w:sz w:val="5"/>
                <w:szCs w:val="5"/>
              </w:rPr>
            </w:pPr>
          </w:p>
        </w:tc>
        <w:tc>
          <w:tcPr>
            <w:tcW w:w="860" w:type="dxa"/>
            <w:vMerge w:val="restart"/>
            <w:tcBorders>
              <w:right w:val="single" w:color="auto" w:sz="8" w:space="0"/>
            </w:tcBorders>
            <w:vAlign w:val="bottom"/>
          </w:tcPr>
          <w:p w14:paraId="1B8B8445">
            <w:pPr>
              <w:spacing w:after="0" w:line="103" w:lineRule="exact"/>
              <w:ind w:left="20"/>
              <w:rPr>
                <w:color w:val="auto"/>
                <w:sz w:val="20"/>
                <w:szCs w:val="20"/>
              </w:rPr>
            </w:pPr>
            <w:r>
              <w:rPr>
                <w:rFonts w:ascii="宋体" w:hAnsi="宋体" w:eastAsia="宋体" w:cs="宋体"/>
                <w:color w:val="auto"/>
                <w:sz w:val="9"/>
                <w:szCs w:val="9"/>
              </w:rPr>
              <w:t>人员形象</w:t>
            </w:r>
          </w:p>
        </w:tc>
        <w:tc>
          <w:tcPr>
            <w:tcW w:w="680" w:type="dxa"/>
            <w:vMerge w:val="continue"/>
            <w:tcBorders>
              <w:right w:val="single" w:color="auto" w:sz="8" w:space="0"/>
            </w:tcBorders>
            <w:vAlign w:val="bottom"/>
          </w:tcPr>
          <w:p w14:paraId="1F27B42F">
            <w:pPr>
              <w:spacing w:after="0"/>
              <w:rPr>
                <w:color w:val="auto"/>
                <w:sz w:val="5"/>
                <w:szCs w:val="5"/>
              </w:rPr>
            </w:pPr>
          </w:p>
        </w:tc>
        <w:tc>
          <w:tcPr>
            <w:tcW w:w="740" w:type="dxa"/>
            <w:vMerge w:val="continue"/>
            <w:tcBorders>
              <w:right w:val="single" w:color="auto" w:sz="8" w:space="0"/>
            </w:tcBorders>
            <w:vAlign w:val="bottom"/>
          </w:tcPr>
          <w:p w14:paraId="560D142F">
            <w:pPr>
              <w:spacing w:after="0"/>
              <w:rPr>
                <w:color w:val="auto"/>
                <w:sz w:val="5"/>
                <w:szCs w:val="5"/>
              </w:rPr>
            </w:pPr>
          </w:p>
        </w:tc>
        <w:tc>
          <w:tcPr>
            <w:tcW w:w="1120" w:type="dxa"/>
            <w:tcBorders>
              <w:right w:val="single" w:color="auto" w:sz="8" w:space="0"/>
            </w:tcBorders>
            <w:vAlign w:val="bottom"/>
          </w:tcPr>
          <w:p w14:paraId="315CE24E">
            <w:pPr>
              <w:spacing w:after="0"/>
              <w:rPr>
                <w:color w:val="auto"/>
                <w:sz w:val="5"/>
                <w:szCs w:val="5"/>
              </w:rPr>
            </w:pPr>
          </w:p>
        </w:tc>
        <w:tc>
          <w:tcPr>
            <w:tcW w:w="0" w:type="dxa"/>
            <w:vAlign w:val="bottom"/>
          </w:tcPr>
          <w:p w14:paraId="634ED519">
            <w:pPr>
              <w:spacing w:after="0"/>
              <w:rPr>
                <w:color w:val="auto"/>
                <w:sz w:val="1"/>
                <w:szCs w:val="1"/>
              </w:rPr>
            </w:pPr>
          </w:p>
        </w:tc>
      </w:tr>
      <w:tr w14:paraId="08E08BBD">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7A4B7BD7">
            <w:pPr>
              <w:spacing w:after="0"/>
              <w:rPr>
                <w:color w:val="auto"/>
                <w:sz w:val="5"/>
                <w:szCs w:val="5"/>
              </w:rPr>
            </w:pPr>
          </w:p>
        </w:tc>
        <w:tc>
          <w:tcPr>
            <w:tcW w:w="1120" w:type="dxa"/>
            <w:tcBorders>
              <w:right w:val="single" w:color="auto" w:sz="8" w:space="0"/>
            </w:tcBorders>
            <w:vAlign w:val="bottom"/>
          </w:tcPr>
          <w:p w14:paraId="3EF49A01">
            <w:pPr>
              <w:spacing w:after="0"/>
              <w:rPr>
                <w:color w:val="auto"/>
                <w:sz w:val="5"/>
                <w:szCs w:val="5"/>
              </w:rPr>
            </w:pPr>
          </w:p>
        </w:tc>
        <w:tc>
          <w:tcPr>
            <w:tcW w:w="640" w:type="dxa"/>
            <w:tcBorders>
              <w:right w:val="single" w:color="auto" w:sz="8" w:space="0"/>
            </w:tcBorders>
            <w:vAlign w:val="bottom"/>
          </w:tcPr>
          <w:p w14:paraId="5DC3F6AE">
            <w:pPr>
              <w:spacing w:after="0"/>
              <w:rPr>
                <w:color w:val="auto"/>
                <w:sz w:val="5"/>
                <w:szCs w:val="5"/>
              </w:rPr>
            </w:pPr>
          </w:p>
        </w:tc>
        <w:tc>
          <w:tcPr>
            <w:tcW w:w="900" w:type="dxa"/>
            <w:tcBorders>
              <w:right w:val="single" w:color="auto" w:sz="8" w:space="0"/>
            </w:tcBorders>
            <w:vAlign w:val="bottom"/>
          </w:tcPr>
          <w:p w14:paraId="5ACF3638">
            <w:pPr>
              <w:spacing w:after="0"/>
              <w:rPr>
                <w:color w:val="auto"/>
                <w:sz w:val="5"/>
                <w:szCs w:val="5"/>
              </w:rPr>
            </w:pPr>
          </w:p>
        </w:tc>
        <w:tc>
          <w:tcPr>
            <w:tcW w:w="620" w:type="dxa"/>
            <w:tcBorders>
              <w:right w:val="single" w:color="auto" w:sz="8" w:space="0"/>
            </w:tcBorders>
            <w:vAlign w:val="bottom"/>
          </w:tcPr>
          <w:p w14:paraId="42CDEB23">
            <w:pPr>
              <w:spacing w:after="0"/>
              <w:rPr>
                <w:color w:val="auto"/>
                <w:sz w:val="5"/>
                <w:szCs w:val="5"/>
              </w:rPr>
            </w:pPr>
          </w:p>
        </w:tc>
        <w:tc>
          <w:tcPr>
            <w:tcW w:w="640" w:type="dxa"/>
            <w:tcBorders>
              <w:right w:val="single" w:color="auto" w:sz="8" w:space="0"/>
            </w:tcBorders>
            <w:vAlign w:val="bottom"/>
          </w:tcPr>
          <w:p w14:paraId="1291442A">
            <w:pPr>
              <w:spacing w:after="0"/>
              <w:rPr>
                <w:color w:val="auto"/>
                <w:sz w:val="5"/>
                <w:szCs w:val="5"/>
              </w:rPr>
            </w:pPr>
          </w:p>
        </w:tc>
        <w:tc>
          <w:tcPr>
            <w:tcW w:w="880" w:type="dxa"/>
            <w:vMerge w:val="continue"/>
            <w:tcBorders>
              <w:right w:val="single" w:color="auto" w:sz="8" w:space="0"/>
            </w:tcBorders>
            <w:vAlign w:val="bottom"/>
          </w:tcPr>
          <w:p w14:paraId="7E5B92D4">
            <w:pPr>
              <w:spacing w:after="0"/>
              <w:rPr>
                <w:color w:val="auto"/>
                <w:sz w:val="5"/>
                <w:szCs w:val="5"/>
              </w:rPr>
            </w:pPr>
          </w:p>
        </w:tc>
        <w:tc>
          <w:tcPr>
            <w:tcW w:w="1600" w:type="dxa"/>
            <w:tcBorders>
              <w:right w:val="single" w:color="auto" w:sz="8" w:space="0"/>
            </w:tcBorders>
            <w:vAlign w:val="bottom"/>
          </w:tcPr>
          <w:p w14:paraId="6127470D">
            <w:pPr>
              <w:spacing w:after="0"/>
              <w:rPr>
                <w:color w:val="auto"/>
                <w:sz w:val="5"/>
                <w:szCs w:val="5"/>
              </w:rPr>
            </w:pPr>
          </w:p>
        </w:tc>
        <w:tc>
          <w:tcPr>
            <w:tcW w:w="820" w:type="dxa"/>
            <w:tcBorders>
              <w:right w:val="single" w:color="auto" w:sz="8" w:space="0"/>
            </w:tcBorders>
            <w:vAlign w:val="bottom"/>
          </w:tcPr>
          <w:p w14:paraId="5FE8514C">
            <w:pPr>
              <w:spacing w:after="0"/>
              <w:rPr>
                <w:color w:val="auto"/>
                <w:sz w:val="5"/>
                <w:szCs w:val="5"/>
              </w:rPr>
            </w:pPr>
          </w:p>
        </w:tc>
        <w:tc>
          <w:tcPr>
            <w:tcW w:w="860" w:type="dxa"/>
            <w:vMerge w:val="continue"/>
            <w:tcBorders>
              <w:right w:val="single" w:color="auto" w:sz="8" w:space="0"/>
            </w:tcBorders>
            <w:vAlign w:val="bottom"/>
          </w:tcPr>
          <w:p w14:paraId="2D2BDDA7">
            <w:pPr>
              <w:spacing w:after="0"/>
              <w:rPr>
                <w:color w:val="auto"/>
                <w:sz w:val="5"/>
                <w:szCs w:val="5"/>
              </w:rPr>
            </w:pPr>
          </w:p>
        </w:tc>
        <w:tc>
          <w:tcPr>
            <w:tcW w:w="680" w:type="dxa"/>
            <w:tcBorders>
              <w:right w:val="single" w:color="auto" w:sz="8" w:space="0"/>
            </w:tcBorders>
            <w:vAlign w:val="bottom"/>
          </w:tcPr>
          <w:p w14:paraId="12493E8A">
            <w:pPr>
              <w:spacing w:after="0"/>
              <w:rPr>
                <w:color w:val="auto"/>
                <w:sz w:val="5"/>
                <w:szCs w:val="5"/>
              </w:rPr>
            </w:pPr>
          </w:p>
        </w:tc>
        <w:tc>
          <w:tcPr>
            <w:tcW w:w="740" w:type="dxa"/>
            <w:tcBorders>
              <w:right w:val="single" w:color="auto" w:sz="8" w:space="0"/>
            </w:tcBorders>
            <w:vAlign w:val="bottom"/>
          </w:tcPr>
          <w:p w14:paraId="701B0D08">
            <w:pPr>
              <w:spacing w:after="0"/>
              <w:rPr>
                <w:color w:val="auto"/>
                <w:sz w:val="5"/>
                <w:szCs w:val="5"/>
              </w:rPr>
            </w:pPr>
          </w:p>
        </w:tc>
        <w:tc>
          <w:tcPr>
            <w:tcW w:w="1120" w:type="dxa"/>
            <w:tcBorders>
              <w:right w:val="single" w:color="auto" w:sz="8" w:space="0"/>
            </w:tcBorders>
            <w:vAlign w:val="bottom"/>
          </w:tcPr>
          <w:p w14:paraId="2B01BAB2">
            <w:pPr>
              <w:spacing w:after="0"/>
              <w:rPr>
                <w:color w:val="auto"/>
                <w:sz w:val="5"/>
                <w:szCs w:val="5"/>
              </w:rPr>
            </w:pPr>
          </w:p>
        </w:tc>
        <w:tc>
          <w:tcPr>
            <w:tcW w:w="0" w:type="dxa"/>
            <w:vAlign w:val="bottom"/>
          </w:tcPr>
          <w:p w14:paraId="3BE3F6FA">
            <w:pPr>
              <w:spacing w:after="0"/>
              <w:rPr>
                <w:color w:val="auto"/>
                <w:sz w:val="1"/>
                <w:szCs w:val="1"/>
              </w:rPr>
            </w:pPr>
          </w:p>
        </w:tc>
      </w:tr>
      <w:tr w14:paraId="75F56535">
        <w:tblPrEx>
          <w:tblCellMar>
            <w:top w:w="0" w:type="dxa"/>
            <w:left w:w="0" w:type="dxa"/>
            <w:bottom w:w="0" w:type="dxa"/>
            <w:right w:w="0" w:type="dxa"/>
          </w:tblCellMar>
        </w:tblPrEx>
        <w:trPr>
          <w:trHeight w:val="136" w:hRule="atLeast"/>
        </w:trPr>
        <w:tc>
          <w:tcPr>
            <w:tcW w:w="520" w:type="dxa"/>
            <w:tcBorders>
              <w:left w:val="single" w:color="auto" w:sz="8" w:space="0"/>
              <w:bottom w:val="single" w:color="auto" w:sz="8" w:space="0"/>
              <w:right w:val="single" w:color="auto" w:sz="8" w:space="0"/>
            </w:tcBorders>
            <w:vAlign w:val="bottom"/>
          </w:tcPr>
          <w:p w14:paraId="7B26ABFC">
            <w:pPr>
              <w:spacing w:after="0"/>
              <w:rPr>
                <w:color w:val="auto"/>
                <w:sz w:val="11"/>
                <w:szCs w:val="11"/>
              </w:rPr>
            </w:pPr>
          </w:p>
        </w:tc>
        <w:tc>
          <w:tcPr>
            <w:tcW w:w="1120" w:type="dxa"/>
            <w:tcBorders>
              <w:bottom w:val="single" w:color="auto" w:sz="8" w:space="0"/>
              <w:right w:val="single" w:color="auto" w:sz="8" w:space="0"/>
            </w:tcBorders>
            <w:vAlign w:val="bottom"/>
          </w:tcPr>
          <w:p w14:paraId="039A3F4B">
            <w:pPr>
              <w:spacing w:after="0"/>
              <w:rPr>
                <w:color w:val="auto"/>
                <w:sz w:val="11"/>
                <w:szCs w:val="11"/>
              </w:rPr>
            </w:pPr>
          </w:p>
        </w:tc>
        <w:tc>
          <w:tcPr>
            <w:tcW w:w="640" w:type="dxa"/>
            <w:tcBorders>
              <w:bottom w:val="single" w:color="auto" w:sz="8" w:space="0"/>
              <w:right w:val="single" w:color="auto" w:sz="8" w:space="0"/>
            </w:tcBorders>
            <w:vAlign w:val="bottom"/>
          </w:tcPr>
          <w:p w14:paraId="210127FF">
            <w:pPr>
              <w:spacing w:after="0"/>
              <w:rPr>
                <w:color w:val="auto"/>
                <w:sz w:val="11"/>
                <w:szCs w:val="11"/>
              </w:rPr>
            </w:pPr>
          </w:p>
        </w:tc>
        <w:tc>
          <w:tcPr>
            <w:tcW w:w="900" w:type="dxa"/>
            <w:tcBorders>
              <w:bottom w:val="single" w:color="auto" w:sz="8" w:space="0"/>
              <w:right w:val="single" w:color="auto" w:sz="8" w:space="0"/>
            </w:tcBorders>
            <w:vAlign w:val="bottom"/>
          </w:tcPr>
          <w:p w14:paraId="1117CD6D">
            <w:pPr>
              <w:spacing w:after="0"/>
              <w:rPr>
                <w:color w:val="auto"/>
                <w:sz w:val="11"/>
                <w:szCs w:val="11"/>
              </w:rPr>
            </w:pPr>
          </w:p>
        </w:tc>
        <w:tc>
          <w:tcPr>
            <w:tcW w:w="620" w:type="dxa"/>
            <w:tcBorders>
              <w:bottom w:val="single" w:color="auto" w:sz="8" w:space="0"/>
              <w:right w:val="single" w:color="auto" w:sz="8" w:space="0"/>
            </w:tcBorders>
            <w:vAlign w:val="bottom"/>
          </w:tcPr>
          <w:p w14:paraId="7647360C">
            <w:pPr>
              <w:spacing w:after="0"/>
              <w:rPr>
                <w:color w:val="auto"/>
                <w:sz w:val="11"/>
                <w:szCs w:val="11"/>
              </w:rPr>
            </w:pPr>
          </w:p>
        </w:tc>
        <w:tc>
          <w:tcPr>
            <w:tcW w:w="640" w:type="dxa"/>
            <w:tcBorders>
              <w:bottom w:val="single" w:color="auto" w:sz="8" w:space="0"/>
              <w:right w:val="single" w:color="auto" w:sz="8" w:space="0"/>
            </w:tcBorders>
            <w:vAlign w:val="bottom"/>
          </w:tcPr>
          <w:p w14:paraId="6F20D7BF">
            <w:pPr>
              <w:spacing w:after="0"/>
              <w:rPr>
                <w:color w:val="auto"/>
                <w:sz w:val="11"/>
                <w:szCs w:val="11"/>
              </w:rPr>
            </w:pPr>
          </w:p>
        </w:tc>
        <w:tc>
          <w:tcPr>
            <w:tcW w:w="880" w:type="dxa"/>
            <w:tcBorders>
              <w:bottom w:val="single" w:color="auto" w:sz="8" w:space="0"/>
              <w:right w:val="single" w:color="auto" w:sz="8" w:space="0"/>
            </w:tcBorders>
            <w:vAlign w:val="bottom"/>
          </w:tcPr>
          <w:p w14:paraId="1042165F">
            <w:pPr>
              <w:spacing w:after="0"/>
              <w:rPr>
                <w:color w:val="auto"/>
                <w:sz w:val="11"/>
                <w:szCs w:val="11"/>
              </w:rPr>
            </w:pPr>
          </w:p>
        </w:tc>
        <w:tc>
          <w:tcPr>
            <w:tcW w:w="1600" w:type="dxa"/>
            <w:tcBorders>
              <w:bottom w:val="single" w:color="auto" w:sz="8" w:space="0"/>
              <w:right w:val="single" w:color="auto" w:sz="8" w:space="0"/>
            </w:tcBorders>
            <w:vAlign w:val="bottom"/>
          </w:tcPr>
          <w:p w14:paraId="2B552F5F">
            <w:pPr>
              <w:spacing w:after="0"/>
              <w:rPr>
                <w:color w:val="auto"/>
                <w:sz w:val="11"/>
                <w:szCs w:val="11"/>
              </w:rPr>
            </w:pPr>
          </w:p>
        </w:tc>
        <w:tc>
          <w:tcPr>
            <w:tcW w:w="820" w:type="dxa"/>
            <w:tcBorders>
              <w:bottom w:val="single" w:color="auto" w:sz="8" w:space="0"/>
              <w:right w:val="single" w:color="auto" w:sz="8" w:space="0"/>
            </w:tcBorders>
            <w:vAlign w:val="bottom"/>
          </w:tcPr>
          <w:p w14:paraId="38ED5C81">
            <w:pPr>
              <w:spacing w:after="0"/>
              <w:rPr>
                <w:color w:val="auto"/>
                <w:sz w:val="11"/>
                <w:szCs w:val="11"/>
              </w:rPr>
            </w:pPr>
          </w:p>
        </w:tc>
        <w:tc>
          <w:tcPr>
            <w:tcW w:w="860" w:type="dxa"/>
            <w:tcBorders>
              <w:bottom w:val="single" w:color="auto" w:sz="8" w:space="0"/>
              <w:right w:val="single" w:color="auto" w:sz="8" w:space="0"/>
            </w:tcBorders>
            <w:vAlign w:val="bottom"/>
          </w:tcPr>
          <w:p w14:paraId="1B0CC1F5">
            <w:pPr>
              <w:spacing w:after="0"/>
              <w:rPr>
                <w:color w:val="auto"/>
                <w:sz w:val="11"/>
                <w:szCs w:val="11"/>
              </w:rPr>
            </w:pPr>
          </w:p>
        </w:tc>
        <w:tc>
          <w:tcPr>
            <w:tcW w:w="680" w:type="dxa"/>
            <w:tcBorders>
              <w:bottom w:val="single" w:color="auto" w:sz="8" w:space="0"/>
              <w:right w:val="single" w:color="auto" w:sz="8" w:space="0"/>
            </w:tcBorders>
            <w:vAlign w:val="bottom"/>
          </w:tcPr>
          <w:p w14:paraId="46E74F49">
            <w:pPr>
              <w:spacing w:after="0"/>
              <w:rPr>
                <w:color w:val="auto"/>
                <w:sz w:val="11"/>
                <w:szCs w:val="11"/>
              </w:rPr>
            </w:pPr>
          </w:p>
        </w:tc>
        <w:tc>
          <w:tcPr>
            <w:tcW w:w="740" w:type="dxa"/>
            <w:tcBorders>
              <w:bottom w:val="single" w:color="auto" w:sz="8" w:space="0"/>
              <w:right w:val="single" w:color="auto" w:sz="8" w:space="0"/>
            </w:tcBorders>
            <w:vAlign w:val="bottom"/>
          </w:tcPr>
          <w:p w14:paraId="02B06000">
            <w:pPr>
              <w:spacing w:after="0"/>
              <w:rPr>
                <w:color w:val="auto"/>
                <w:sz w:val="11"/>
                <w:szCs w:val="11"/>
              </w:rPr>
            </w:pPr>
          </w:p>
        </w:tc>
        <w:tc>
          <w:tcPr>
            <w:tcW w:w="1120" w:type="dxa"/>
            <w:tcBorders>
              <w:bottom w:val="single" w:color="auto" w:sz="8" w:space="0"/>
              <w:right w:val="single" w:color="auto" w:sz="8" w:space="0"/>
            </w:tcBorders>
            <w:vAlign w:val="bottom"/>
          </w:tcPr>
          <w:p w14:paraId="7F3F70BC">
            <w:pPr>
              <w:spacing w:after="0"/>
              <w:rPr>
                <w:color w:val="auto"/>
                <w:sz w:val="11"/>
                <w:szCs w:val="11"/>
              </w:rPr>
            </w:pPr>
          </w:p>
        </w:tc>
        <w:tc>
          <w:tcPr>
            <w:tcW w:w="0" w:type="dxa"/>
            <w:vAlign w:val="bottom"/>
          </w:tcPr>
          <w:p w14:paraId="759A2912">
            <w:pPr>
              <w:spacing w:after="0"/>
              <w:rPr>
                <w:color w:val="auto"/>
                <w:sz w:val="1"/>
                <w:szCs w:val="1"/>
              </w:rPr>
            </w:pPr>
          </w:p>
        </w:tc>
      </w:tr>
      <w:tr w14:paraId="6428E992">
        <w:tblPrEx>
          <w:tblCellMar>
            <w:top w:w="0" w:type="dxa"/>
            <w:left w:w="0" w:type="dxa"/>
            <w:bottom w:w="0" w:type="dxa"/>
            <w:right w:w="0" w:type="dxa"/>
          </w:tblCellMar>
        </w:tblPrEx>
        <w:trPr>
          <w:trHeight w:val="273" w:hRule="atLeast"/>
        </w:trPr>
        <w:tc>
          <w:tcPr>
            <w:tcW w:w="520" w:type="dxa"/>
            <w:tcBorders>
              <w:left w:val="single" w:color="auto" w:sz="8" w:space="0"/>
              <w:right w:val="single" w:color="auto" w:sz="8" w:space="0"/>
            </w:tcBorders>
            <w:vAlign w:val="bottom"/>
          </w:tcPr>
          <w:p w14:paraId="41ECEE53">
            <w:pPr>
              <w:spacing w:after="0"/>
              <w:rPr>
                <w:color w:val="auto"/>
                <w:sz w:val="23"/>
                <w:szCs w:val="23"/>
              </w:rPr>
            </w:pPr>
          </w:p>
        </w:tc>
        <w:tc>
          <w:tcPr>
            <w:tcW w:w="1120" w:type="dxa"/>
            <w:tcBorders>
              <w:right w:val="single" w:color="auto" w:sz="8" w:space="0"/>
            </w:tcBorders>
            <w:vAlign w:val="bottom"/>
          </w:tcPr>
          <w:p w14:paraId="552DCE80">
            <w:pPr>
              <w:spacing w:after="0"/>
              <w:rPr>
                <w:color w:val="auto"/>
                <w:sz w:val="23"/>
                <w:szCs w:val="23"/>
              </w:rPr>
            </w:pPr>
          </w:p>
        </w:tc>
        <w:tc>
          <w:tcPr>
            <w:tcW w:w="640" w:type="dxa"/>
            <w:tcBorders>
              <w:right w:val="single" w:color="auto" w:sz="8" w:space="0"/>
            </w:tcBorders>
            <w:vAlign w:val="bottom"/>
          </w:tcPr>
          <w:p w14:paraId="039A1227">
            <w:pPr>
              <w:spacing w:after="0"/>
              <w:rPr>
                <w:color w:val="auto"/>
                <w:sz w:val="23"/>
                <w:szCs w:val="23"/>
              </w:rPr>
            </w:pPr>
          </w:p>
        </w:tc>
        <w:tc>
          <w:tcPr>
            <w:tcW w:w="900" w:type="dxa"/>
            <w:tcBorders>
              <w:right w:val="single" w:color="auto" w:sz="8" w:space="0"/>
            </w:tcBorders>
            <w:vAlign w:val="bottom"/>
          </w:tcPr>
          <w:p w14:paraId="573FCAA1">
            <w:pPr>
              <w:spacing w:after="0"/>
              <w:rPr>
                <w:color w:val="auto"/>
                <w:sz w:val="23"/>
                <w:szCs w:val="23"/>
              </w:rPr>
            </w:pPr>
          </w:p>
        </w:tc>
        <w:tc>
          <w:tcPr>
            <w:tcW w:w="620" w:type="dxa"/>
            <w:tcBorders>
              <w:right w:val="single" w:color="auto" w:sz="8" w:space="0"/>
            </w:tcBorders>
            <w:vAlign w:val="bottom"/>
          </w:tcPr>
          <w:p w14:paraId="1D2DB993">
            <w:pPr>
              <w:spacing w:after="0" w:line="103" w:lineRule="exact"/>
              <w:rPr>
                <w:color w:val="auto"/>
                <w:sz w:val="20"/>
                <w:szCs w:val="20"/>
              </w:rPr>
            </w:pPr>
            <w:r>
              <w:rPr>
                <w:rFonts w:ascii="宋体" w:hAnsi="宋体" w:eastAsia="宋体" w:cs="宋体"/>
                <w:b/>
                <w:bCs/>
                <w:color w:val="auto"/>
                <w:sz w:val="9"/>
                <w:szCs w:val="9"/>
              </w:rPr>
              <w:t>满意度指标</w:t>
            </w:r>
          </w:p>
        </w:tc>
        <w:tc>
          <w:tcPr>
            <w:tcW w:w="640" w:type="dxa"/>
            <w:tcBorders>
              <w:right w:val="single" w:color="auto" w:sz="8" w:space="0"/>
            </w:tcBorders>
            <w:vAlign w:val="bottom"/>
          </w:tcPr>
          <w:p w14:paraId="3B762048">
            <w:pPr>
              <w:spacing w:after="0" w:line="103" w:lineRule="exact"/>
              <w:rPr>
                <w:color w:val="auto"/>
                <w:sz w:val="20"/>
                <w:szCs w:val="20"/>
              </w:rPr>
            </w:pPr>
            <w:r>
              <w:rPr>
                <w:rFonts w:ascii="宋体" w:hAnsi="宋体" w:eastAsia="宋体" w:cs="宋体"/>
                <w:color w:val="auto"/>
                <w:sz w:val="9"/>
                <w:szCs w:val="9"/>
              </w:rPr>
              <w:t>服务对象满意</w:t>
            </w:r>
          </w:p>
        </w:tc>
        <w:tc>
          <w:tcPr>
            <w:tcW w:w="880" w:type="dxa"/>
            <w:tcBorders>
              <w:right w:val="single" w:color="auto" w:sz="8" w:space="0"/>
            </w:tcBorders>
            <w:vAlign w:val="bottom"/>
          </w:tcPr>
          <w:p w14:paraId="75C741B3">
            <w:pPr>
              <w:spacing w:after="0" w:line="103" w:lineRule="exact"/>
              <w:rPr>
                <w:color w:val="auto"/>
                <w:sz w:val="20"/>
                <w:szCs w:val="20"/>
              </w:rPr>
            </w:pPr>
            <w:r>
              <w:rPr>
                <w:rFonts w:ascii="宋体" w:hAnsi="宋体" w:eastAsia="宋体" w:cs="宋体"/>
                <w:color w:val="auto"/>
                <w:sz w:val="9"/>
                <w:szCs w:val="9"/>
              </w:rPr>
              <w:t>受资助、奖励对象满</w:t>
            </w:r>
          </w:p>
        </w:tc>
        <w:tc>
          <w:tcPr>
            <w:tcW w:w="1600" w:type="dxa"/>
            <w:tcBorders>
              <w:right w:val="single" w:color="auto" w:sz="8" w:space="0"/>
            </w:tcBorders>
            <w:vAlign w:val="bottom"/>
          </w:tcPr>
          <w:p w14:paraId="6377EAB6">
            <w:pPr>
              <w:spacing w:after="0" w:line="103" w:lineRule="exact"/>
              <w:rPr>
                <w:color w:val="auto"/>
                <w:sz w:val="20"/>
                <w:szCs w:val="20"/>
              </w:rPr>
            </w:pPr>
            <w:r>
              <w:rPr>
                <w:rFonts w:ascii="宋体" w:hAnsi="宋体" w:eastAsia="宋体" w:cs="宋体"/>
                <w:color w:val="auto"/>
                <w:sz w:val="9"/>
                <w:szCs w:val="9"/>
              </w:rPr>
              <w:t>85%</w:t>
            </w:r>
          </w:p>
        </w:tc>
        <w:tc>
          <w:tcPr>
            <w:tcW w:w="820" w:type="dxa"/>
            <w:tcBorders>
              <w:right w:val="single" w:color="auto" w:sz="8" w:space="0"/>
            </w:tcBorders>
            <w:vAlign w:val="bottom"/>
          </w:tcPr>
          <w:p w14:paraId="3CB08B7E">
            <w:pPr>
              <w:spacing w:after="0" w:line="103" w:lineRule="exact"/>
              <w:ind w:left="20"/>
              <w:rPr>
                <w:color w:val="auto"/>
                <w:sz w:val="20"/>
                <w:szCs w:val="20"/>
              </w:rPr>
            </w:pPr>
            <w:r>
              <w:rPr>
                <w:rFonts w:ascii="宋体" w:hAnsi="宋体" w:eastAsia="宋体" w:cs="宋体"/>
                <w:color w:val="auto"/>
                <w:sz w:val="9"/>
                <w:szCs w:val="9"/>
              </w:rPr>
              <w:t>85%</w:t>
            </w:r>
          </w:p>
        </w:tc>
        <w:tc>
          <w:tcPr>
            <w:tcW w:w="860" w:type="dxa"/>
            <w:tcBorders>
              <w:right w:val="single" w:color="auto" w:sz="8" w:space="0"/>
            </w:tcBorders>
            <w:vAlign w:val="bottom"/>
          </w:tcPr>
          <w:p w14:paraId="40338988">
            <w:pPr>
              <w:spacing w:after="0" w:line="103" w:lineRule="exact"/>
              <w:ind w:left="20"/>
              <w:rPr>
                <w:color w:val="auto"/>
                <w:sz w:val="20"/>
                <w:szCs w:val="20"/>
              </w:rPr>
            </w:pPr>
            <w:r>
              <w:rPr>
                <w:rFonts w:ascii="宋体" w:hAnsi="宋体" w:eastAsia="宋体" w:cs="宋体"/>
                <w:color w:val="auto"/>
                <w:sz w:val="9"/>
                <w:szCs w:val="9"/>
              </w:rPr>
              <w:t>受资助、奖励对象</w:t>
            </w:r>
          </w:p>
        </w:tc>
        <w:tc>
          <w:tcPr>
            <w:tcW w:w="680" w:type="dxa"/>
            <w:tcBorders>
              <w:right w:val="single" w:color="auto" w:sz="8" w:space="0"/>
            </w:tcBorders>
            <w:vAlign w:val="bottom"/>
          </w:tcPr>
          <w:p w14:paraId="21EC4BA7">
            <w:pPr>
              <w:spacing w:after="0" w:line="103" w:lineRule="exact"/>
              <w:rPr>
                <w:color w:val="auto"/>
                <w:sz w:val="20"/>
                <w:szCs w:val="20"/>
              </w:rPr>
            </w:pPr>
            <w:r>
              <w:rPr>
                <w:rFonts w:ascii="宋体" w:hAnsi="宋体" w:eastAsia="宋体" w:cs="宋体"/>
                <w:color w:val="auto"/>
                <w:sz w:val="9"/>
                <w:szCs w:val="9"/>
              </w:rPr>
              <w:t>%</w:t>
            </w:r>
          </w:p>
        </w:tc>
        <w:tc>
          <w:tcPr>
            <w:tcW w:w="740" w:type="dxa"/>
            <w:tcBorders>
              <w:right w:val="single" w:color="auto" w:sz="8" w:space="0"/>
            </w:tcBorders>
            <w:vAlign w:val="bottom"/>
          </w:tcPr>
          <w:p w14:paraId="35CA4935">
            <w:pPr>
              <w:spacing w:after="0"/>
              <w:ind w:left="20"/>
              <w:rPr>
                <w:color w:val="auto"/>
                <w:sz w:val="20"/>
                <w:szCs w:val="20"/>
              </w:rPr>
            </w:pPr>
            <w:r>
              <w:rPr>
                <w:rFonts w:ascii="Arial" w:hAnsi="Arial" w:eastAsia="Arial" w:cs="Arial"/>
                <w:color w:val="auto"/>
                <w:sz w:val="9"/>
                <w:szCs w:val="9"/>
              </w:rPr>
              <w:t>≥</w:t>
            </w:r>
          </w:p>
        </w:tc>
        <w:tc>
          <w:tcPr>
            <w:tcW w:w="1120" w:type="dxa"/>
            <w:tcBorders>
              <w:right w:val="single" w:color="auto" w:sz="8" w:space="0"/>
            </w:tcBorders>
            <w:vAlign w:val="bottom"/>
          </w:tcPr>
          <w:p w14:paraId="108FA456">
            <w:pPr>
              <w:spacing w:after="0"/>
              <w:rPr>
                <w:color w:val="auto"/>
                <w:sz w:val="23"/>
                <w:szCs w:val="23"/>
              </w:rPr>
            </w:pPr>
          </w:p>
        </w:tc>
        <w:tc>
          <w:tcPr>
            <w:tcW w:w="0" w:type="dxa"/>
            <w:vAlign w:val="bottom"/>
          </w:tcPr>
          <w:p w14:paraId="3586853C">
            <w:pPr>
              <w:spacing w:after="0"/>
              <w:rPr>
                <w:color w:val="auto"/>
                <w:sz w:val="1"/>
                <w:szCs w:val="1"/>
              </w:rPr>
            </w:pPr>
          </w:p>
        </w:tc>
      </w:tr>
      <w:tr w14:paraId="4EC33096">
        <w:tblPrEx>
          <w:tblCellMar>
            <w:top w:w="0" w:type="dxa"/>
            <w:left w:w="0" w:type="dxa"/>
            <w:bottom w:w="0" w:type="dxa"/>
            <w:right w:w="0" w:type="dxa"/>
          </w:tblCellMar>
        </w:tblPrEx>
        <w:trPr>
          <w:trHeight w:val="91" w:hRule="atLeast"/>
        </w:trPr>
        <w:tc>
          <w:tcPr>
            <w:tcW w:w="520" w:type="dxa"/>
            <w:tcBorders>
              <w:left w:val="single" w:color="auto" w:sz="8" w:space="0"/>
              <w:right w:val="single" w:color="auto" w:sz="8" w:space="0"/>
            </w:tcBorders>
            <w:vAlign w:val="bottom"/>
          </w:tcPr>
          <w:p w14:paraId="3B816019">
            <w:pPr>
              <w:spacing w:after="0"/>
              <w:rPr>
                <w:color w:val="auto"/>
                <w:sz w:val="7"/>
                <w:szCs w:val="7"/>
              </w:rPr>
            </w:pPr>
          </w:p>
        </w:tc>
        <w:tc>
          <w:tcPr>
            <w:tcW w:w="1120" w:type="dxa"/>
            <w:tcBorders>
              <w:right w:val="single" w:color="auto" w:sz="8" w:space="0"/>
            </w:tcBorders>
            <w:vAlign w:val="bottom"/>
          </w:tcPr>
          <w:p w14:paraId="365B99FC">
            <w:pPr>
              <w:spacing w:after="0"/>
              <w:rPr>
                <w:color w:val="auto"/>
                <w:sz w:val="7"/>
                <w:szCs w:val="7"/>
              </w:rPr>
            </w:pPr>
          </w:p>
        </w:tc>
        <w:tc>
          <w:tcPr>
            <w:tcW w:w="640" w:type="dxa"/>
            <w:tcBorders>
              <w:right w:val="single" w:color="auto" w:sz="8" w:space="0"/>
            </w:tcBorders>
            <w:vAlign w:val="bottom"/>
          </w:tcPr>
          <w:p w14:paraId="2E6A3AB2">
            <w:pPr>
              <w:spacing w:after="0"/>
              <w:rPr>
                <w:color w:val="auto"/>
                <w:sz w:val="7"/>
                <w:szCs w:val="7"/>
              </w:rPr>
            </w:pPr>
          </w:p>
        </w:tc>
        <w:tc>
          <w:tcPr>
            <w:tcW w:w="900" w:type="dxa"/>
            <w:tcBorders>
              <w:right w:val="single" w:color="auto" w:sz="8" w:space="0"/>
            </w:tcBorders>
            <w:vAlign w:val="bottom"/>
          </w:tcPr>
          <w:p w14:paraId="0F69682C">
            <w:pPr>
              <w:spacing w:after="0"/>
              <w:rPr>
                <w:color w:val="auto"/>
                <w:sz w:val="7"/>
                <w:szCs w:val="7"/>
              </w:rPr>
            </w:pPr>
          </w:p>
        </w:tc>
        <w:tc>
          <w:tcPr>
            <w:tcW w:w="620" w:type="dxa"/>
            <w:tcBorders>
              <w:right w:val="single" w:color="auto" w:sz="8" w:space="0"/>
            </w:tcBorders>
            <w:vAlign w:val="bottom"/>
          </w:tcPr>
          <w:p w14:paraId="1A12D145">
            <w:pPr>
              <w:spacing w:after="0"/>
              <w:rPr>
                <w:color w:val="auto"/>
                <w:sz w:val="7"/>
                <w:szCs w:val="7"/>
              </w:rPr>
            </w:pPr>
          </w:p>
        </w:tc>
        <w:tc>
          <w:tcPr>
            <w:tcW w:w="640" w:type="dxa"/>
            <w:tcBorders>
              <w:right w:val="single" w:color="auto" w:sz="8" w:space="0"/>
            </w:tcBorders>
            <w:vAlign w:val="bottom"/>
          </w:tcPr>
          <w:p w14:paraId="476CC673">
            <w:pPr>
              <w:spacing w:after="0" w:line="91" w:lineRule="exact"/>
              <w:rPr>
                <w:color w:val="auto"/>
                <w:sz w:val="20"/>
                <w:szCs w:val="20"/>
              </w:rPr>
            </w:pPr>
            <w:r>
              <w:rPr>
                <w:rFonts w:ascii="宋体" w:hAnsi="宋体" w:eastAsia="宋体" w:cs="宋体"/>
                <w:color w:val="auto"/>
                <w:sz w:val="9"/>
                <w:szCs w:val="9"/>
              </w:rPr>
              <w:t>度指标</w:t>
            </w:r>
          </w:p>
        </w:tc>
        <w:tc>
          <w:tcPr>
            <w:tcW w:w="880" w:type="dxa"/>
            <w:tcBorders>
              <w:right w:val="single" w:color="auto" w:sz="8" w:space="0"/>
            </w:tcBorders>
            <w:vAlign w:val="bottom"/>
          </w:tcPr>
          <w:p w14:paraId="24ED440A">
            <w:pPr>
              <w:spacing w:after="0" w:line="91" w:lineRule="exact"/>
              <w:rPr>
                <w:color w:val="auto"/>
                <w:sz w:val="20"/>
                <w:szCs w:val="20"/>
              </w:rPr>
            </w:pPr>
            <w:r>
              <w:rPr>
                <w:rFonts w:ascii="宋体" w:hAnsi="宋体" w:eastAsia="宋体" w:cs="宋体"/>
                <w:color w:val="auto"/>
                <w:sz w:val="9"/>
                <w:szCs w:val="9"/>
              </w:rPr>
              <w:t>意度</w:t>
            </w:r>
          </w:p>
        </w:tc>
        <w:tc>
          <w:tcPr>
            <w:tcW w:w="1600" w:type="dxa"/>
            <w:tcBorders>
              <w:right w:val="single" w:color="auto" w:sz="8" w:space="0"/>
            </w:tcBorders>
            <w:vAlign w:val="bottom"/>
          </w:tcPr>
          <w:p w14:paraId="4F0383E3">
            <w:pPr>
              <w:spacing w:after="0"/>
              <w:rPr>
                <w:color w:val="auto"/>
                <w:sz w:val="7"/>
                <w:szCs w:val="7"/>
              </w:rPr>
            </w:pPr>
          </w:p>
        </w:tc>
        <w:tc>
          <w:tcPr>
            <w:tcW w:w="820" w:type="dxa"/>
            <w:tcBorders>
              <w:right w:val="single" w:color="auto" w:sz="8" w:space="0"/>
            </w:tcBorders>
            <w:vAlign w:val="bottom"/>
          </w:tcPr>
          <w:p w14:paraId="5EDB1EEF">
            <w:pPr>
              <w:spacing w:after="0"/>
              <w:rPr>
                <w:color w:val="auto"/>
                <w:sz w:val="7"/>
                <w:szCs w:val="7"/>
              </w:rPr>
            </w:pPr>
          </w:p>
        </w:tc>
        <w:tc>
          <w:tcPr>
            <w:tcW w:w="860" w:type="dxa"/>
            <w:tcBorders>
              <w:right w:val="single" w:color="auto" w:sz="8" w:space="0"/>
            </w:tcBorders>
            <w:vAlign w:val="bottom"/>
          </w:tcPr>
          <w:p w14:paraId="08B3FECF">
            <w:pPr>
              <w:spacing w:after="0" w:line="91" w:lineRule="exact"/>
              <w:ind w:left="20"/>
              <w:rPr>
                <w:color w:val="auto"/>
                <w:sz w:val="20"/>
                <w:szCs w:val="20"/>
              </w:rPr>
            </w:pPr>
            <w:r>
              <w:rPr>
                <w:rFonts w:ascii="宋体" w:hAnsi="宋体" w:eastAsia="宋体" w:cs="宋体"/>
                <w:color w:val="auto"/>
                <w:sz w:val="9"/>
                <w:szCs w:val="9"/>
              </w:rPr>
              <w:t>满意度</w:t>
            </w:r>
          </w:p>
        </w:tc>
        <w:tc>
          <w:tcPr>
            <w:tcW w:w="680" w:type="dxa"/>
            <w:tcBorders>
              <w:right w:val="single" w:color="auto" w:sz="8" w:space="0"/>
            </w:tcBorders>
            <w:vAlign w:val="bottom"/>
          </w:tcPr>
          <w:p w14:paraId="17CB68BD">
            <w:pPr>
              <w:spacing w:after="0"/>
              <w:rPr>
                <w:color w:val="auto"/>
                <w:sz w:val="7"/>
                <w:szCs w:val="7"/>
              </w:rPr>
            </w:pPr>
          </w:p>
        </w:tc>
        <w:tc>
          <w:tcPr>
            <w:tcW w:w="740" w:type="dxa"/>
            <w:tcBorders>
              <w:right w:val="single" w:color="auto" w:sz="8" w:space="0"/>
            </w:tcBorders>
            <w:vAlign w:val="bottom"/>
          </w:tcPr>
          <w:p w14:paraId="514D1C91">
            <w:pPr>
              <w:spacing w:after="0"/>
              <w:rPr>
                <w:color w:val="auto"/>
                <w:sz w:val="7"/>
                <w:szCs w:val="7"/>
              </w:rPr>
            </w:pPr>
          </w:p>
        </w:tc>
        <w:tc>
          <w:tcPr>
            <w:tcW w:w="1120" w:type="dxa"/>
            <w:tcBorders>
              <w:right w:val="single" w:color="auto" w:sz="8" w:space="0"/>
            </w:tcBorders>
            <w:vAlign w:val="bottom"/>
          </w:tcPr>
          <w:p w14:paraId="054E0848">
            <w:pPr>
              <w:spacing w:after="0"/>
              <w:rPr>
                <w:color w:val="auto"/>
                <w:sz w:val="7"/>
                <w:szCs w:val="7"/>
              </w:rPr>
            </w:pPr>
          </w:p>
        </w:tc>
        <w:tc>
          <w:tcPr>
            <w:tcW w:w="0" w:type="dxa"/>
            <w:vAlign w:val="bottom"/>
          </w:tcPr>
          <w:p w14:paraId="5DC8E325">
            <w:pPr>
              <w:spacing w:after="0"/>
              <w:rPr>
                <w:color w:val="auto"/>
                <w:sz w:val="1"/>
                <w:szCs w:val="1"/>
              </w:rPr>
            </w:pPr>
          </w:p>
        </w:tc>
      </w:tr>
      <w:tr w14:paraId="030220A7">
        <w:tblPrEx>
          <w:tblCellMar>
            <w:top w:w="0" w:type="dxa"/>
            <w:left w:w="0" w:type="dxa"/>
            <w:bottom w:w="0" w:type="dxa"/>
            <w:right w:w="0" w:type="dxa"/>
          </w:tblCellMar>
        </w:tblPrEx>
        <w:trPr>
          <w:trHeight w:val="124" w:hRule="atLeast"/>
        </w:trPr>
        <w:tc>
          <w:tcPr>
            <w:tcW w:w="520" w:type="dxa"/>
            <w:tcBorders>
              <w:left w:val="single" w:color="auto" w:sz="8" w:space="0"/>
              <w:right w:val="single" w:color="auto" w:sz="8" w:space="0"/>
            </w:tcBorders>
            <w:vAlign w:val="bottom"/>
          </w:tcPr>
          <w:p w14:paraId="04DB7ABB">
            <w:pPr>
              <w:spacing w:after="0"/>
              <w:rPr>
                <w:color w:val="auto"/>
                <w:sz w:val="10"/>
                <w:szCs w:val="10"/>
              </w:rPr>
            </w:pPr>
          </w:p>
        </w:tc>
        <w:tc>
          <w:tcPr>
            <w:tcW w:w="1120" w:type="dxa"/>
            <w:tcBorders>
              <w:right w:val="single" w:color="auto" w:sz="8" w:space="0"/>
            </w:tcBorders>
            <w:vAlign w:val="bottom"/>
          </w:tcPr>
          <w:p w14:paraId="75F6DC4E">
            <w:pPr>
              <w:spacing w:after="0"/>
              <w:rPr>
                <w:color w:val="auto"/>
                <w:sz w:val="10"/>
                <w:szCs w:val="10"/>
              </w:rPr>
            </w:pPr>
          </w:p>
        </w:tc>
        <w:tc>
          <w:tcPr>
            <w:tcW w:w="640" w:type="dxa"/>
            <w:tcBorders>
              <w:right w:val="single" w:color="auto" w:sz="8" w:space="0"/>
            </w:tcBorders>
            <w:vAlign w:val="bottom"/>
          </w:tcPr>
          <w:p w14:paraId="3CD956E5">
            <w:pPr>
              <w:spacing w:after="0"/>
              <w:rPr>
                <w:color w:val="auto"/>
                <w:sz w:val="10"/>
                <w:szCs w:val="10"/>
              </w:rPr>
            </w:pPr>
          </w:p>
        </w:tc>
        <w:tc>
          <w:tcPr>
            <w:tcW w:w="900" w:type="dxa"/>
            <w:tcBorders>
              <w:right w:val="single" w:color="auto" w:sz="8" w:space="0"/>
            </w:tcBorders>
            <w:vAlign w:val="bottom"/>
          </w:tcPr>
          <w:p w14:paraId="077ED148">
            <w:pPr>
              <w:spacing w:after="0"/>
              <w:rPr>
                <w:color w:val="auto"/>
                <w:sz w:val="10"/>
                <w:szCs w:val="10"/>
              </w:rPr>
            </w:pPr>
          </w:p>
        </w:tc>
        <w:tc>
          <w:tcPr>
            <w:tcW w:w="620" w:type="dxa"/>
            <w:tcBorders>
              <w:bottom w:val="single" w:color="auto" w:sz="8" w:space="0"/>
              <w:right w:val="single" w:color="auto" w:sz="8" w:space="0"/>
            </w:tcBorders>
            <w:vAlign w:val="bottom"/>
          </w:tcPr>
          <w:p w14:paraId="170DF6A1">
            <w:pPr>
              <w:spacing w:after="0"/>
              <w:rPr>
                <w:color w:val="auto"/>
                <w:sz w:val="10"/>
                <w:szCs w:val="10"/>
              </w:rPr>
            </w:pPr>
          </w:p>
        </w:tc>
        <w:tc>
          <w:tcPr>
            <w:tcW w:w="640" w:type="dxa"/>
            <w:tcBorders>
              <w:bottom w:val="single" w:color="auto" w:sz="8" w:space="0"/>
              <w:right w:val="single" w:color="auto" w:sz="8" w:space="0"/>
            </w:tcBorders>
            <w:vAlign w:val="bottom"/>
          </w:tcPr>
          <w:p w14:paraId="47889F6F">
            <w:pPr>
              <w:spacing w:after="0"/>
              <w:rPr>
                <w:color w:val="auto"/>
                <w:sz w:val="10"/>
                <w:szCs w:val="10"/>
              </w:rPr>
            </w:pPr>
          </w:p>
        </w:tc>
        <w:tc>
          <w:tcPr>
            <w:tcW w:w="880" w:type="dxa"/>
            <w:tcBorders>
              <w:bottom w:val="single" w:color="auto" w:sz="8" w:space="0"/>
              <w:right w:val="single" w:color="auto" w:sz="8" w:space="0"/>
            </w:tcBorders>
            <w:vAlign w:val="bottom"/>
          </w:tcPr>
          <w:p w14:paraId="2C5D4BBA">
            <w:pPr>
              <w:spacing w:after="0"/>
              <w:rPr>
                <w:color w:val="auto"/>
                <w:sz w:val="10"/>
                <w:szCs w:val="10"/>
              </w:rPr>
            </w:pPr>
          </w:p>
        </w:tc>
        <w:tc>
          <w:tcPr>
            <w:tcW w:w="1600" w:type="dxa"/>
            <w:tcBorders>
              <w:bottom w:val="single" w:color="auto" w:sz="8" w:space="0"/>
              <w:right w:val="single" w:color="auto" w:sz="8" w:space="0"/>
            </w:tcBorders>
            <w:vAlign w:val="bottom"/>
          </w:tcPr>
          <w:p w14:paraId="3F69C6E9">
            <w:pPr>
              <w:spacing w:after="0"/>
              <w:rPr>
                <w:color w:val="auto"/>
                <w:sz w:val="10"/>
                <w:szCs w:val="10"/>
              </w:rPr>
            </w:pPr>
          </w:p>
        </w:tc>
        <w:tc>
          <w:tcPr>
            <w:tcW w:w="820" w:type="dxa"/>
            <w:tcBorders>
              <w:bottom w:val="single" w:color="auto" w:sz="8" w:space="0"/>
              <w:right w:val="single" w:color="auto" w:sz="8" w:space="0"/>
            </w:tcBorders>
            <w:vAlign w:val="bottom"/>
          </w:tcPr>
          <w:p w14:paraId="12D6C4EF">
            <w:pPr>
              <w:spacing w:after="0"/>
              <w:rPr>
                <w:color w:val="auto"/>
                <w:sz w:val="10"/>
                <w:szCs w:val="10"/>
              </w:rPr>
            </w:pPr>
          </w:p>
        </w:tc>
        <w:tc>
          <w:tcPr>
            <w:tcW w:w="860" w:type="dxa"/>
            <w:tcBorders>
              <w:bottom w:val="single" w:color="auto" w:sz="8" w:space="0"/>
              <w:right w:val="single" w:color="auto" w:sz="8" w:space="0"/>
            </w:tcBorders>
            <w:vAlign w:val="bottom"/>
          </w:tcPr>
          <w:p w14:paraId="43D9D0C7">
            <w:pPr>
              <w:spacing w:after="0"/>
              <w:rPr>
                <w:color w:val="auto"/>
                <w:sz w:val="10"/>
                <w:szCs w:val="10"/>
              </w:rPr>
            </w:pPr>
          </w:p>
        </w:tc>
        <w:tc>
          <w:tcPr>
            <w:tcW w:w="680" w:type="dxa"/>
            <w:tcBorders>
              <w:bottom w:val="single" w:color="auto" w:sz="8" w:space="0"/>
              <w:right w:val="single" w:color="auto" w:sz="8" w:space="0"/>
            </w:tcBorders>
            <w:vAlign w:val="bottom"/>
          </w:tcPr>
          <w:p w14:paraId="193D728D">
            <w:pPr>
              <w:spacing w:after="0"/>
              <w:rPr>
                <w:color w:val="auto"/>
                <w:sz w:val="10"/>
                <w:szCs w:val="10"/>
              </w:rPr>
            </w:pPr>
          </w:p>
        </w:tc>
        <w:tc>
          <w:tcPr>
            <w:tcW w:w="740" w:type="dxa"/>
            <w:tcBorders>
              <w:bottom w:val="single" w:color="auto" w:sz="8" w:space="0"/>
              <w:right w:val="single" w:color="auto" w:sz="8" w:space="0"/>
            </w:tcBorders>
            <w:vAlign w:val="bottom"/>
          </w:tcPr>
          <w:p w14:paraId="7660A54C">
            <w:pPr>
              <w:spacing w:after="0"/>
              <w:rPr>
                <w:color w:val="auto"/>
                <w:sz w:val="10"/>
                <w:szCs w:val="10"/>
              </w:rPr>
            </w:pPr>
          </w:p>
        </w:tc>
        <w:tc>
          <w:tcPr>
            <w:tcW w:w="1120" w:type="dxa"/>
            <w:tcBorders>
              <w:bottom w:val="single" w:color="auto" w:sz="8" w:space="0"/>
              <w:right w:val="single" w:color="auto" w:sz="8" w:space="0"/>
            </w:tcBorders>
            <w:vAlign w:val="bottom"/>
          </w:tcPr>
          <w:p w14:paraId="4C89B8DA">
            <w:pPr>
              <w:spacing w:after="0"/>
              <w:rPr>
                <w:color w:val="auto"/>
                <w:sz w:val="10"/>
                <w:szCs w:val="10"/>
              </w:rPr>
            </w:pPr>
          </w:p>
        </w:tc>
        <w:tc>
          <w:tcPr>
            <w:tcW w:w="0" w:type="dxa"/>
            <w:vAlign w:val="bottom"/>
          </w:tcPr>
          <w:p w14:paraId="5A3B3D0F">
            <w:pPr>
              <w:spacing w:after="0"/>
              <w:rPr>
                <w:color w:val="auto"/>
                <w:sz w:val="1"/>
                <w:szCs w:val="1"/>
              </w:rPr>
            </w:pPr>
          </w:p>
        </w:tc>
      </w:tr>
      <w:tr w14:paraId="09C359A2">
        <w:tblPrEx>
          <w:tblCellMar>
            <w:top w:w="0" w:type="dxa"/>
            <w:left w:w="0" w:type="dxa"/>
            <w:bottom w:w="0" w:type="dxa"/>
            <w:right w:w="0" w:type="dxa"/>
          </w:tblCellMar>
        </w:tblPrEx>
        <w:trPr>
          <w:trHeight w:val="233" w:hRule="atLeast"/>
        </w:trPr>
        <w:tc>
          <w:tcPr>
            <w:tcW w:w="520" w:type="dxa"/>
            <w:tcBorders>
              <w:left w:val="single" w:color="auto" w:sz="8" w:space="0"/>
              <w:right w:val="single" w:color="auto" w:sz="8" w:space="0"/>
            </w:tcBorders>
            <w:vAlign w:val="bottom"/>
          </w:tcPr>
          <w:p w14:paraId="41D25399">
            <w:pPr>
              <w:spacing w:after="0"/>
              <w:rPr>
                <w:color w:val="auto"/>
                <w:sz w:val="20"/>
                <w:szCs w:val="20"/>
              </w:rPr>
            </w:pPr>
          </w:p>
        </w:tc>
        <w:tc>
          <w:tcPr>
            <w:tcW w:w="1120" w:type="dxa"/>
            <w:tcBorders>
              <w:right w:val="single" w:color="auto" w:sz="8" w:space="0"/>
            </w:tcBorders>
            <w:vAlign w:val="bottom"/>
          </w:tcPr>
          <w:p w14:paraId="3FBA1272">
            <w:pPr>
              <w:spacing w:after="0"/>
              <w:rPr>
                <w:color w:val="auto"/>
                <w:sz w:val="20"/>
                <w:szCs w:val="20"/>
              </w:rPr>
            </w:pPr>
          </w:p>
        </w:tc>
        <w:tc>
          <w:tcPr>
            <w:tcW w:w="640" w:type="dxa"/>
            <w:tcBorders>
              <w:right w:val="single" w:color="auto" w:sz="8" w:space="0"/>
            </w:tcBorders>
            <w:vAlign w:val="bottom"/>
          </w:tcPr>
          <w:p w14:paraId="77FFC34B">
            <w:pPr>
              <w:spacing w:after="0"/>
              <w:rPr>
                <w:color w:val="auto"/>
                <w:sz w:val="20"/>
                <w:szCs w:val="20"/>
              </w:rPr>
            </w:pPr>
          </w:p>
        </w:tc>
        <w:tc>
          <w:tcPr>
            <w:tcW w:w="900" w:type="dxa"/>
            <w:tcBorders>
              <w:right w:val="single" w:color="auto" w:sz="8" w:space="0"/>
            </w:tcBorders>
            <w:vAlign w:val="bottom"/>
          </w:tcPr>
          <w:p w14:paraId="6A9076E9">
            <w:pPr>
              <w:spacing w:after="0"/>
              <w:rPr>
                <w:color w:val="auto"/>
                <w:sz w:val="20"/>
                <w:szCs w:val="20"/>
              </w:rPr>
            </w:pPr>
          </w:p>
        </w:tc>
        <w:tc>
          <w:tcPr>
            <w:tcW w:w="620" w:type="dxa"/>
            <w:tcBorders>
              <w:right w:val="single" w:color="auto" w:sz="8" w:space="0"/>
            </w:tcBorders>
            <w:vAlign w:val="bottom"/>
          </w:tcPr>
          <w:p w14:paraId="3C4D5AA2">
            <w:pPr>
              <w:spacing w:after="0"/>
              <w:rPr>
                <w:color w:val="auto"/>
                <w:sz w:val="20"/>
                <w:szCs w:val="20"/>
              </w:rPr>
            </w:pPr>
          </w:p>
        </w:tc>
        <w:tc>
          <w:tcPr>
            <w:tcW w:w="640" w:type="dxa"/>
            <w:tcBorders>
              <w:right w:val="single" w:color="auto" w:sz="8" w:space="0"/>
            </w:tcBorders>
            <w:vAlign w:val="bottom"/>
          </w:tcPr>
          <w:p w14:paraId="75F2E7CA">
            <w:pPr>
              <w:spacing w:after="0"/>
              <w:rPr>
                <w:color w:val="auto"/>
                <w:sz w:val="20"/>
                <w:szCs w:val="20"/>
              </w:rPr>
            </w:pPr>
          </w:p>
        </w:tc>
        <w:tc>
          <w:tcPr>
            <w:tcW w:w="880" w:type="dxa"/>
            <w:tcBorders>
              <w:right w:val="single" w:color="auto" w:sz="8" w:space="0"/>
            </w:tcBorders>
            <w:vAlign w:val="bottom"/>
          </w:tcPr>
          <w:p w14:paraId="12DBC897">
            <w:pPr>
              <w:spacing w:after="0" w:line="103" w:lineRule="exact"/>
              <w:rPr>
                <w:color w:val="auto"/>
                <w:sz w:val="20"/>
                <w:szCs w:val="20"/>
              </w:rPr>
            </w:pPr>
            <w:r>
              <w:rPr>
                <w:rFonts w:ascii="宋体" w:hAnsi="宋体" w:eastAsia="宋体" w:cs="宋体"/>
                <w:color w:val="auto"/>
                <w:sz w:val="9"/>
                <w:szCs w:val="9"/>
              </w:rPr>
              <w:t>尊重创新、保护知识</w:t>
            </w:r>
          </w:p>
        </w:tc>
        <w:tc>
          <w:tcPr>
            <w:tcW w:w="1600" w:type="dxa"/>
            <w:vMerge w:val="restart"/>
            <w:tcBorders>
              <w:right w:val="single" w:color="auto" w:sz="8" w:space="0"/>
            </w:tcBorders>
            <w:vAlign w:val="bottom"/>
          </w:tcPr>
          <w:p w14:paraId="13BB0B9F">
            <w:pPr>
              <w:spacing w:after="0" w:line="103" w:lineRule="exact"/>
              <w:rPr>
                <w:color w:val="auto"/>
                <w:sz w:val="20"/>
                <w:szCs w:val="20"/>
              </w:rPr>
            </w:pPr>
            <w:r>
              <w:rPr>
                <w:rFonts w:ascii="宋体" w:hAnsi="宋体" w:eastAsia="宋体" w:cs="宋体"/>
                <w:color w:val="auto"/>
                <w:sz w:val="9"/>
                <w:szCs w:val="9"/>
              </w:rPr>
              <w:t>增强</w:t>
            </w:r>
          </w:p>
        </w:tc>
        <w:tc>
          <w:tcPr>
            <w:tcW w:w="820" w:type="dxa"/>
            <w:tcBorders>
              <w:right w:val="single" w:color="auto" w:sz="8" w:space="0"/>
            </w:tcBorders>
            <w:vAlign w:val="bottom"/>
          </w:tcPr>
          <w:p w14:paraId="5B2C9770">
            <w:pPr>
              <w:spacing w:after="0" w:line="103" w:lineRule="exact"/>
              <w:ind w:left="20"/>
              <w:rPr>
                <w:color w:val="auto"/>
                <w:sz w:val="20"/>
                <w:szCs w:val="20"/>
              </w:rPr>
            </w:pPr>
            <w:r>
              <w:rPr>
                <w:rFonts w:ascii="宋体" w:hAnsi="宋体" w:eastAsia="宋体" w:cs="宋体"/>
                <w:color w:val="auto"/>
                <w:sz w:val="9"/>
                <w:szCs w:val="9"/>
              </w:rPr>
              <w:t>知识产权的氛围增</w:t>
            </w:r>
          </w:p>
        </w:tc>
        <w:tc>
          <w:tcPr>
            <w:tcW w:w="860" w:type="dxa"/>
            <w:tcBorders>
              <w:right w:val="single" w:color="auto" w:sz="8" w:space="0"/>
            </w:tcBorders>
            <w:vAlign w:val="bottom"/>
          </w:tcPr>
          <w:p w14:paraId="3FFB1DC1">
            <w:pPr>
              <w:spacing w:after="0" w:line="103" w:lineRule="exact"/>
              <w:ind w:left="20"/>
              <w:rPr>
                <w:color w:val="auto"/>
                <w:sz w:val="20"/>
                <w:szCs w:val="20"/>
              </w:rPr>
            </w:pPr>
            <w:r>
              <w:rPr>
                <w:rFonts w:ascii="宋体" w:hAnsi="宋体" w:eastAsia="宋体" w:cs="宋体"/>
                <w:color w:val="auto"/>
                <w:sz w:val="9"/>
                <w:szCs w:val="9"/>
              </w:rPr>
              <w:t>尊重创新、保护知</w:t>
            </w:r>
          </w:p>
        </w:tc>
        <w:tc>
          <w:tcPr>
            <w:tcW w:w="680" w:type="dxa"/>
            <w:vMerge w:val="restart"/>
            <w:tcBorders>
              <w:right w:val="single" w:color="auto" w:sz="8" w:space="0"/>
            </w:tcBorders>
            <w:vAlign w:val="bottom"/>
          </w:tcPr>
          <w:p w14:paraId="756D85CB">
            <w:pPr>
              <w:spacing w:after="0" w:line="103" w:lineRule="exact"/>
              <w:rPr>
                <w:color w:val="auto"/>
                <w:sz w:val="20"/>
                <w:szCs w:val="20"/>
              </w:rPr>
            </w:pPr>
            <w:r>
              <w:rPr>
                <w:rFonts w:ascii="宋体" w:hAnsi="宋体" w:eastAsia="宋体" w:cs="宋体"/>
                <w:color w:val="auto"/>
                <w:sz w:val="9"/>
                <w:szCs w:val="9"/>
              </w:rPr>
              <w:t>增强</w:t>
            </w:r>
          </w:p>
        </w:tc>
        <w:tc>
          <w:tcPr>
            <w:tcW w:w="740" w:type="dxa"/>
            <w:vMerge w:val="restart"/>
            <w:tcBorders>
              <w:right w:val="single" w:color="auto" w:sz="8" w:space="0"/>
            </w:tcBorders>
            <w:vAlign w:val="bottom"/>
          </w:tcPr>
          <w:p w14:paraId="05E2C06C">
            <w:pPr>
              <w:spacing w:after="0" w:line="103" w:lineRule="exact"/>
              <w:ind w:left="20"/>
              <w:rPr>
                <w:color w:val="auto"/>
                <w:sz w:val="20"/>
                <w:szCs w:val="20"/>
              </w:rPr>
            </w:pPr>
            <w:r>
              <w:rPr>
                <w:rFonts w:ascii="宋体" w:hAnsi="宋体" w:eastAsia="宋体" w:cs="宋体"/>
                <w:color w:val="auto"/>
                <w:sz w:val="9"/>
                <w:szCs w:val="9"/>
              </w:rPr>
              <w:t>＝</w:t>
            </w:r>
          </w:p>
        </w:tc>
        <w:tc>
          <w:tcPr>
            <w:tcW w:w="1120" w:type="dxa"/>
            <w:tcBorders>
              <w:right w:val="single" w:color="auto" w:sz="8" w:space="0"/>
            </w:tcBorders>
            <w:vAlign w:val="bottom"/>
          </w:tcPr>
          <w:p w14:paraId="39AE7776">
            <w:pPr>
              <w:spacing w:after="0"/>
              <w:rPr>
                <w:color w:val="auto"/>
                <w:sz w:val="20"/>
                <w:szCs w:val="20"/>
              </w:rPr>
            </w:pPr>
          </w:p>
        </w:tc>
        <w:tc>
          <w:tcPr>
            <w:tcW w:w="0" w:type="dxa"/>
            <w:vAlign w:val="bottom"/>
          </w:tcPr>
          <w:p w14:paraId="68E6B8D5">
            <w:pPr>
              <w:spacing w:after="0"/>
              <w:rPr>
                <w:color w:val="auto"/>
                <w:sz w:val="1"/>
                <w:szCs w:val="1"/>
              </w:rPr>
            </w:pPr>
          </w:p>
        </w:tc>
      </w:tr>
      <w:tr w14:paraId="74531DDF">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1256CC79">
            <w:pPr>
              <w:spacing w:after="0"/>
              <w:rPr>
                <w:color w:val="auto"/>
                <w:sz w:val="5"/>
                <w:szCs w:val="5"/>
              </w:rPr>
            </w:pPr>
          </w:p>
        </w:tc>
        <w:tc>
          <w:tcPr>
            <w:tcW w:w="1120" w:type="dxa"/>
            <w:tcBorders>
              <w:right w:val="single" w:color="auto" w:sz="8" w:space="0"/>
            </w:tcBorders>
            <w:vAlign w:val="bottom"/>
          </w:tcPr>
          <w:p w14:paraId="5DBF1673">
            <w:pPr>
              <w:spacing w:after="0"/>
              <w:rPr>
                <w:color w:val="auto"/>
                <w:sz w:val="5"/>
                <w:szCs w:val="5"/>
              </w:rPr>
            </w:pPr>
          </w:p>
        </w:tc>
        <w:tc>
          <w:tcPr>
            <w:tcW w:w="640" w:type="dxa"/>
            <w:tcBorders>
              <w:right w:val="single" w:color="auto" w:sz="8" w:space="0"/>
            </w:tcBorders>
            <w:vAlign w:val="bottom"/>
          </w:tcPr>
          <w:p w14:paraId="74BA2660">
            <w:pPr>
              <w:spacing w:after="0"/>
              <w:rPr>
                <w:color w:val="auto"/>
                <w:sz w:val="5"/>
                <w:szCs w:val="5"/>
              </w:rPr>
            </w:pPr>
          </w:p>
        </w:tc>
        <w:tc>
          <w:tcPr>
            <w:tcW w:w="900" w:type="dxa"/>
            <w:tcBorders>
              <w:right w:val="single" w:color="auto" w:sz="8" w:space="0"/>
            </w:tcBorders>
            <w:vAlign w:val="bottom"/>
          </w:tcPr>
          <w:p w14:paraId="0725F5B4">
            <w:pPr>
              <w:spacing w:after="0"/>
              <w:rPr>
                <w:color w:val="auto"/>
                <w:sz w:val="5"/>
                <w:szCs w:val="5"/>
              </w:rPr>
            </w:pPr>
          </w:p>
        </w:tc>
        <w:tc>
          <w:tcPr>
            <w:tcW w:w="620" w:type="dxa"/>
            <w:tcBorders>
              <w:right w:val="single" w:color="auto" w:sz="8" w:space="0"/>
            </w:tcBorders>
            <w:vAlign w:val="bottom"/>
          </w:tcPr>
          <w:p w14:paraId="323AC4AF">
            <w:pPr>
              <w:spacing w:after="0"/>
              <w:rPr>
                <w:color w:val="auto"/>
                <w:sz w:val="5"/>
                <w:szCs w:val="5"/>
              </w:rPr>
            </w:pPr>
          </w:p>
        </w:tc>
        <w:tc>
          <w:tcPr>
            <w:tcW w:w="640" w:type="dxa"/>
            <w:tcBorders>
              <w:right w:val="single" w:color="auto" w:sz="8" w:space="0"/>
            </w:tcBorders>
            <w:vAlign w:val="bottom"/>
          </w:tcPr>
          <w:p w14:paraId="4F966E4A">
            <w:pPr>
              <w:spacing w:after="0"/>
              <w:rPr>
                <w:color w:val="auto"/>
                <w:sz w:val="5"/>
                <w:szCs w:val="5"/>
              </w:rPr>
            </w:pPr>
          </w:p>
        </w:tc>
        <w:tc>
          <w:tcPr>
            <w:tcW w:w="880" w:type="dxa"/>
            <w:vMerge w:val="restart"/>
            <w:tcBorders>
              <w:right w:val="single" w:color="auto" w:sz="8" w:space="0"/>
            </w:tcBorders>
            <w:vAlign w:val="bottom"/>
          </w:tcPr>
          <w:p w14:paraId="1A08E97C">
            <w:pPr>
              <w:spacing w:after="0" w:line="103" w:lineRule="exact"/>
              <w:rPr>
                <w:color w:val="auto"/>
                <w:sz w:val="20"/>
                <w:szCs w:val="20"/>
              </w:rPr>
            </w:pPr>
            <w:r>
              <w:rPr>
                <w:rFonts w:ascii="宋体" w:hAnsi="宋体" w:eastAsia="宋体" w:cs="宋体"/>
                <w:color w:val="auto"/>
                <w:sz w:val="9"/>
                <w:szCs w:val="9"/>
              </w:rPr>
              <w:t>产权的氛围</w:t>
            </w:r>
          </w:p>
        </w:tc>
        <w:tc>
          <w:tcPr>
            <w:tcW w:w="1600" w:type="dxa"/>
            <w:vMerge w:val="continue"/>
            <w:tcBorders>
              <w:right w:val="single" w:color="auto" w:sz="8" w:space="0"/>
            </w:tcBorders>
            <w:vAlign w:val="bottom"/>
          </w:tcPr>
          <w:p w14:paraId="06F0C04C">
            <w:pPr>
              <w:spacing w:after="0"/>
              <w:rPr>
                <w:color w:val="auto"/>
                <w:sz w:val="5"/>
                <w:szCs w:val="5"/>
              </w:rPr>
            </w:pPr>
          </w:p>
        </w:tc>
        <w:tc>
          <w:tcPr>
            <w:tcW w:w="820" w:type="dxa"/>
            <w:vMerge w:val="restart"/>
            <w:tcBorders>
              <w:right w:val="single" w:color="auto" w:sz="8" w:space="0"/>
            </w:tcBorders>
            <w:vAlign w:val="bottom"/>
          </w:tcPr>
          <w:p w14:paraId="78161CFA">
            <w:pPr>
              <w:spacing w:after="0" w:line="103" w:lineRule="exact"/>
              <w:ind w:left="20"/>
              <w:rPr>
                <w:color w:val="auto"/>
                <w:sz w:val="20"/>
                <w:szCs w:val="20"/>
              </w:rPr>
            </w:pPr>
            <w:r>
              <w:rPr>
                <w:rFonts w:ascii="宋体" w:hAnsi="宋体" w:eastAsia="宋体" w:cs="宋体"/>
                <w:color w:val="auto"/>
                <w:sz w:val="9"/>
                <w:szCs w:val="9"/>
              </w:rPr>
              <w:t>强</w:t>
            </w:r>
          </w:p>
        </w:tc>
        <w:tc>
          <w:tcPr>
            <w:tcW w:w="860" w:type="dxa"/>
            <w:vMerge w:val="restart"/>
            <w:tcBorders>
              <w:right w:val="single" w:color="auto" w:sz="8" w:space="0"/>
            </w:tcBorders>
            <w:vAlign w:val="bottom"/>
          </w:tcPr>
          <w:p w14:paraId="383F08DF">
            <w:pPr>
              <w:spacing w:after="0" w:line="103" w:lineRule="exact"/>
              <w:ind w:left="20"/>
              <w:rPr>
                <w:color w:val="auto"/>
                <w:sz w:val="20"/>
                <w:szCs w:val="20"/>
              </w:rPr>
            </w:pPr>
            <w:r>
              <w:rPr>
                <w:rFonts w:ascii="宋体" w:hAnsi="宋体" w:eastAsia="宋体" w:cs="宋体"/>
                <w:color w:val="auto"/>
                <w:sz w:val="9"/>
                <w:szCs w:val="9"/>
              </w:rPr>
              <w:t>识产权的氛围</w:t>
            </w:r>
          </w:p>
        </w:tc>
        <w:tc>
          <w:tcPr>
            <w:tcW w:w="680" w:type="dxa"/>
            <w:vMerge w:val="continue"/>
            <w:tcBorders>
              <w:right w:val="single" w:color="auto" w:sz="8" w:space="0"/>
            </w:tcBorders>
            <w:vAlign w:val="bottom"/>
          </w:tcPr>
          <w:p w14:paraId="6938992F">
            <w:pPr>
              <w:spacing w:after="0"/>
              <w:rPr>
                <w:color w:val="auto"/>
                <w:sz w:val="5"/>
                <w:szCs w:val="5"/>
              </w:rPr>
            </w:pPr>
          </w:p>
        </w:tc>
        <w:tc>
          <w:tcPr>
            <w:tcW w:w="740" w:type="dxa"/>
            <w:vMerge w:val="continue"/>
            <w:tcBorders>
              <w:right w:val="single" w:color="auto" w:sz="8" w:space="0"/>
            </w:tcBorders>
            <w:vAlign w:val="bottom"/>
          </w:tcPr>
          <w:p w14:paraId="1AB29FFA">
            <w:pPr>
              <w:spacing w:after="0"/>
              <w:rPr>
                <w:color w:val="auto"/>
                <w:sz w:val="5"/>
                <w:szCs w:val="5"/>
              </w:rPr>
            </w:pPr>
          </w:p>
        </w:tc>
        <w:tc>
          <w:tcPr>
            <w:tcW w:w="1120" w:type="dxa"/>
            <w:tcBorders>
              <w:right w:val="single" w:color="auto" w:sz="8" w:space="0"/>
            </w:tcBorders>
            <w:vAlign w:val="bottom"/>
          </w:tcPr>
          <w:p w14:paraId="6DB281F9">
            <w:pPr>
              <w:spacing w:after="0"/>
              <w:rPr>
                <w:color w:val="auto"/>
                <w:sz w:val="5"/>
                <w:szCs w:val="5"/>
              </w:rPr>
            </w:pPr>
          </w:p>
        </w:tc>
        <w:tc>
          <w:tcPr>
            <w:tcW w:w="0" w:type="dxa"/>
            <w:vAlign w:val="bottom"/>
          </w:tcPr>
          <w:p w14:paraId="0C4274F3">
            <w:pPr>
              <w:spacing w:after="0"/>
              <w:rPr>
                <w:color w:val="auto"/>
                <w:sz w:val="1"/>
                <w:szCs w:val="1"/>
              </w:rPr>
            </w:pPr>
          </w:p>
        </w:tc>
      </w:tr>
      <w:tr w14:paraId="152BF2A0">
        <w:tblPrEx>
          <w:tblCellMar>
            <w:top w:w="0" w:type="dxa"/>
            <w:left w:w="0" w:type="dxa"/>
            <w:bottom w:w="0" w:type="dxa"/>
            <w:right w:w="0" w:type="dxa"/>
          </w:tblCellMar>
        </w:tblPrEx>
        <w:trPr>
          <w:trHeight w:val="59" w:hRule="atLeast"/>
        </w:trPr>
        <w:tc>
          <w:tcPr>
            <w:tcW w:w="520" w:type="dxa"/>
            <w:tcBorders>
              <w:left w:val="single" w:color="auto" w:sz="8" w:space="0"/>
              <w:right w:val="single" w:color="auto" w:sz="8" w:space="0"/>
            </w:tcBorders>
            <w:vAlign w:val="bottom"/>
          </w:tcPr>
          <w:p w14:paraId="3B8C4C81">
            <w:pPr>
              <w:spacing w:after="0"/>
              <w:rPr>
                <w:color w:val="auto"/>
                <w:sz w:val="5"/>
                <w:szCs w:val="5"/>
              </w:rPr>
            </w:pPr>
          </w:p>
        </w:tc>
        <w:tc>
          <w:tcPr>
            <w:tcW w:w="1120" w:type="dxa"/>
            <w:tcBorders>
              <w:right w:val="single" w:color="auto" w:sz="8" w:space="0"/>
            </w:tcBorders>
            <w:vAlign w:val="bottom"/>
          </w:tcPr>
          <w:p w14:paraId="44EE66A7">
            <w:pPr>
              <w:spacing w:after="0"/>
              <w:rPr>
                <w:color w:val="auto"/>
                <w:sz w:val="5"/>
                <w:szCs w:val="5"/>
              </w:rPr>
            </w:pPr>
          </w:p>
        </w:tc>
        <w:tc>
          <w:tcPr>
            <w:tcW w:w="640" w:type="dxa"/>
            <w:tcBorders>
              <w:right w:val="single" w:color="auto" w:sz="8" w:space="0"/>
            </w:tcBorders>
            <w:vAlign w:val="bottom"/>
          </w:tcPr>
          <w:p w14:paraId="55604753">
            <w:pPr>
              <w:spacing w:after="0"/>
              <w:rPr>
                <w:color w:val="auto"/>
                <w:sz w:val="5"/>
                <w:szCs w:val="5"/>
              </w:rPr>
            </w:pPr>
          </w:p>
        </w:tc>
        <w:tc>
          <w:tcPr>
            <w:tcW w:w="900" w:type="dxa"/>
            <w:tcBorders>
              <w:right w:val="single" w:color="auto" w:sz="8" w:space="0"/>
            </w:tcBorders>
            <w:vAlign w:val="bottom"/>
          </w:tcPr>
          <w:p w14:paraId="62263CF2">
            <w:pPr>
              <w:spacing w:after="0"/>
              <w:rPr>
                <w:color w:val="auto"/>
                <w:sz w:val="5"/>
                <w:szCs w:val="5"/>
              </w:rPr>
            </w:pPr>
          </w:p>
        </w:tc>
        <w:tc>
          <w:tcPr>
            <w:tcW w:w="620" w:type="dxa"/>
            <w:tcBorders>
              <w:right w:val="single" w:color="auto" w:sz="8" w:space="0"/>
            </w:tcBorders>
            <w:vAlign w:val="bottom"/>
          </w:tcPr>
          <w:p w14:paraId="4350843B">
            <w:pPr>
              <w:spacing w:after="0"/>
              <w:rPr>
                <w:color w:val="auto"/>
                <w:sz w:val="5"/>
                <w:szCs w:val="5"/>
              </w:rPr>
            </w:pPr>
          </w:p>
        </w:tc>
        <w:tc>
          <w:tcPr>
            <w:tcW w:w="640" w:type="dxa"/>
            <w:tcBorders>
              <w:right w:val="single" w:color="auto" w:sz="8" w:space="0"/>
            </w:tcBorders>
            <w:vAlign w:val="bottom"/>
          </w:tcPr>
          <w:p w14:paraId="08A79E77">
            <w:pPr>
              <w:spacing w:after="0"/>
              <w:rPr>
                <w:color w:val="auto"/>
                <w:sz w:val="5"/>
                <w:szCs w:val="5"/>
              </w:rPr>
            </w:pPr>
          </w:p>
        </w:tc>
        <w:tc>
          <w:tcPr>
            <w:tcW w:w="880" w:type="dxa"/>
            <w:vMerge w:val="continue"/>
            <w:tcBorders>
              <w:right w:val="single" w:color="auto" w:sz="8" w:space="0"/>
            </w:tcBorders>
            <w:vAlign w:val="bottom"/>
          </w:tcPr>
          <w:p w14:paraId="164E7D1E">
            <w:pPr>
              <w:spacing w:after="0"/>
              <w:rPr>
                <w:color w:val="auto"/>
                <w:sz w:val="5"/>
                <w:szCs w:val="5"/>
              </w:rPr>
            </w:pPr>
          </w:p>
        </w:tc>
        <w:tc>
          <w:tcPr>
            <w:tcW w:w="1600" w:type="dxa"/>
            <w:tcBorders>
              <w:right w:val="single" w:color="auto" w:sz="8" w:space="0"/>
            </w:tcBorders>
            <w:vAlign w:val="bottom"/>
          </w:tcPr>
          <w:p w14:paraId="04B471F8">
            <w:pPr>
              <w:spacing w:after="0"/>
              <w:rPr>
                <w:color w:val="auto"/>
                <w:sz w:val="5"/>
                <w:szCs w:val="5"/>
              </w:rPr>
            </w:pPr>
          </w:p>
        </w:tc>
        <w:tc>
          <w:tcPr>
            <w:tcW w:w="820" w:type="dxa"/>
            <w:vMerge w:val="continue"/>
            <w:tcBorders>
              <w:right w:val="single" w:color="auto" w:sz="8" w:space="0"/>
            </w:tcBorders>
            <w:vAlign w:val="bottom"/>
          </w:tcPr>
          <w:p w14:paraId="175D03B4">
            <w:pPr>
              <w:spacing w:after="0"/>
              <w:rPr>
                <w:color w:val="auto"/>
                <w:sz w:val="5"/>
                <w:szCs w:val="5"/>
              </w:rPr>
            </w:pPr>
          </w:p>
        </w:tc>
        <w:tc>
          <w:tcPr>
            <w:tcW w:w="860" w:type="dxa"/>
            <w:vMerge w:val="continue"/>
            <w:tcBorders>
              <w:right w:val="single" w:color="auto" w:sz="8" w:space="0"/>
            </w:tcBorders>
            <w:vAlign w:val="bottom"/>
          </w:tcPr>
          <w:p w14:paraId="008F8806">
            <w:pPr>
              <w:spacing w:after="0"/>
              <w:rPr>
                <w:color w:val="auto"/>
                <w:sz w:val="5"/>
                <w:szCs w:val="5"/>
              </w:rPr>
            </w:pPr>
          </w:p>
        </w:tc>
        <w:tc>
          <w:tcPr>
            <w:tcW w:w="680" w:type="dxa"/>
            <w:tcBorders>
              <w:right w:val="single" w:color="auto" w:sz="8" w:space="0"/>
            </w:tcBorders>
            <w:vAlign w:val="bottom"/>
          </w:tcPr>
          <w:p w14:paraId="5D5F4A50">
            <w:pPr>
              <w:spacing w:after="0"/>
              <w:rPr>
                <w:color w:val="auto"/>
                <w:sz w:val="5"/>
                <w:szCs w:val="5"/>
              </w:rPr>
            </w:pPr>
          </w:p>
        </w:tc>
        <w:tc>
          <w:tcPr>
            <w:tcW w:w="740" w:type="dxa"/>
            <w:tcBorders>
              <w:right w:val="single" w:color="auto" w:sz="8" w:space="0"/>
            </w:tcBorders>
            <w:vAlign w:val="bottom"/>
          </w:tcPr>
          <w:p w14:paraId="06458B95">
            <w:pPr>
              <w:spacing w:after="0"/>
              <w:rPr>
                <w:color w:val="auto"/>
                <w:sz w:val="5"/>
                <w:szCs w:val="5"/>
              </w:rPr>
            </w:pPr>
          </w:p>
        </w:tc>
        <w:tc>
          <w:tcPr>
            <w:tcW w:w="1120" w:type="dxa"/>
            <w:tcBorders>
              <w:right w:val="single" w:color="auto" w:sz="8" w:space="0"/>
            </w:tcBorders>
            <w:vAlign w:val="bottom"/>
          </w:tcPr>
          <w:p w14:paraId="6356D272">
            <w:pPr>
              <w:spacing w:after="0"/>
              <w:rPr>
                <w:color w:val="auto"/>
                <w:sz w:val="5"/>
                <w:szCs w:val="5"/>
              </w:rPr>
            </w:pPr>
          </w:p>
        </w:tc>
        <w:tc>
          <w:tcPr>
            <w:tcW w:w="0" w:type="dxa"/>
            <w:vAlign w:val="bottom"/>
          </w:tcPr>
          <w:p w14:paraId="7755B7D6">
            <w:pPr>
              <w:spacing w:after="0"/>
              <w:rPr>
                <w:color w:val="auto"/>
                <w:sz w:val="1"/>
                <w:szCs w:val="1"/>
              </w:rPr>
            </w:pPr>
          </w:p>
        </w:tc>
      </w:tr>
      <w:tr w14:paraId="3C1CBCA8">
        <w:tblPrEx>
          <w:tblCellMar>
            <w:top w:w="0" w:type="dxa"/>
            <w:left w:w="0" w:type="dxa"/>
            <w:bottom w:w="0" w:type="dxa"/>
            <w:right w:w="0" w:type="dxa"/>
          </w:tblCellMar>
        </w:tblPrEx>
        <w:trPr>
          <w:trHeight w:val="136" w:hRule="atLeast"/>
        </w:trPr>
        <w:tc>
          <w:tcPr>
            <w:tcW w:w="520" w:type="dxa"/>
            <w:tcBorders>
              <w:left w:val="single" w:color="auto" w:sz="8" w:space="0"/>
              <w:right w:val="single" w:color="auto" w:sz="8" w:space="0"/>
            </w:tcBorders>
            <w:vAlign w:val="bottom"/>
          </w:tcPr>
          <w:p w14:paraId="651A94AD">
            <w:pPr>
              <w:spacing w:after="0"/>
              <w:rPr>
                <w:color w:val="auto"/>
                <w:sz w:val="11"/>
                <w:szCs w:val="11"/>
              </w:rPr>
            </w:pPr>
          </w:p>
        </w:tc>
        <w:tc>
          <w:tcPr>
            <w:tcW w:w="1120" w:type="dxa"/>
            <w:tcBorders>
              <w:right w:val="single" w:color="auto" w:sz="8" w:space="0"/>
            </w:tcBorders>
            <w:vAlign w:val="bottom"/>
          </w:tcPr>
          <w:p w14:paraId="18B86C6F">
            <w:pPr>
              <w:spacing w:after="0"/>
              <w:rPr>
                <w:color w:val="auto"/>
                <w:sz w:val="11"/>
                <w:szCs w:val="11"/>
              </w:rPr>
            </w:pPr>
          </w:p>
        </w:tc>
        <w:tc>
          <w:tcPr>
            <w:tcW w:w="640" w:type="dxa"/>
            <w:tcBorders>
              <w:right w:val="single" w:color="auto" w:sz="8" w:space="0"/>
            </w:tcBorders>
            <w:vAlign w:val="bottom"/>
          </w:tcPr>
          <w:p w14:paraId="7E468F9D">
            <w:pPr>
              <w:spacing w:after="0"/>
              <w:rPr>
                <w:color w:val="auto"/>
                <w:sz w:val="11"/>
                <w:szCs w:val="11"/>
              </w:rPr>
            </w:pPr>
          </w:p>
        </w:tc>
        <w:tc>
          <w:tcPr>
            <w:tcW w:w="900" w:type="dxa"/>
            <w:vMerge w:val="restart"/>
            <w:tcBorders>
              <w:right w:val="single" w:color="auto" w:sz="8" w:space="0"/>
            </w:tcBorders>
            <w:vAlign w:val="bottom"/>
          </w:tcPr>
          <w:p w14:paraId="1A6A0411">
            <w:pPr>
              <w:spacing w:after="0" w:line="110" w:lineRule="exact"/>
              <w:rPr>
                <w:color w:val="auto"/>
                <w:sz w:val="20"/>
                <w:szCs w:val="20"/>
              </w:rPr>
            </w:pPr>
            <w:r>
              <w:rPr>
                <w:rFonts w:ascii="Arial" w:hAnsi="Arial" w:eastAsia="Arial" w:cs="Arial"/>
                <w:color w:val="auto"/>
                <w:sz w:val="9"/>
                <w:szCs w:val="9"/>
              </w:rPr>
              <w:t>1</w:t>
            </w:r>
            <w:r>
              <w:rPr>
                <w:rFonts w:ascii="宋体" w:hAnsi="宋体" w:eastAsia="宋体" w:cs="宋体"/>
                <w:color w:val="auto"/>
                <w:sz w:val="9"/>
                <w:szCs w:val="9"/>
              </w:rPr>
              <w:t>、通过审核的发明</w:t>
            </w:r>
          </w:p>
        </w:tc>
        <w:tc>
          <w:tcPr>
            <w:tcW w:w="620" w:type="dxa"/>
            <w:vMerge w:val="restart"/>
            <w:tcBorders>
              <w:right w:val="single" w:color="auto" w:sz="8" w:space="0"/>
            </w:tcBorders>
            <w:vAlign w:val="bottom"/>
          </w:tcPr>
          <w:p w14:paraId="1CBA743E">
            <w:pPr>
              <w:spacing w:after="0" w:line="103" w:lineRule="exact"/>
              <w:rPr>
                <w:color w:val="auto"/>
                <w:sz w:val="20"/>
                <w:szCs w:val="20"/>
              </w:rPr>
            </w:pPr>
            <w:r>
              <w:rPr>
                <w:rFonts w:ascii="宋体" w:hAnsi="宋体" w:eastAsia="宋体" w:cs="宋体"/>
                <w:b/>
                <w:bCs/>
                <w:color w:val="auto"/>
                <w:sz w:val="9"/>
                <w:szCs w:val="9"/>
              </w:rPr>
              <w:t>效益指标</w:t>
            </w:r>
          </w:p>
        </w:tc>
        <w:tc>
          <w:tcPr>
            <w:tcW w:w="640" w:type="dxa"/>
            <w:vMerge w:val="restart"/>
            <w:tcBorders>
              <w:right w:val="single" w:color="auto" w:sz="8" w:space="0"/>
            </w:tcBorders>
            <w:vAlign w:val="bottom"/>
          </w:tcPr>
          <w:p w14:paraId="5F99ABF6">
            <w:pPr>
              <w:spacing w:after="0" w:line="103" w:lineRule="exact"/>
              <w:rPr>
                <w:color w:val="auto"/>
                <w:sz w:val="20"/>
                <w:szCs w:val="20"/>
              </w:rPr>
            </w:pPr>
            <w:r>
              <w:rPr>
                <w:rFonts w:ascii="宋体" w:hAnsi="宋体" w:eastAsia="宋体" w:cs="宋体"/>
                <w:color w:val="auto"/>
                <w:sz w:val="9"/>
                <w:szCs w:val="9"/>
              </w:rPr>
              <w:t>社会效益指标</w:t>
            </w:r>
          </w:p>
        </w:tc>
        <w:tc>
          <w:tcPr>
            <w:tcW w:w="880" w:type="dxa"/>
            <w:tcBorders>
              <w:bottom w:val="single" w:color="auto" w:sz="8" w:space="0"/>
              <w:right w:val="single" w:color="auto" w:sz="8" w:space="0"/>
            </w:tcBorders>
            <w:vAlign w:val="bottom"/>
          </w:tcPr>
          <w:p w14:paraId="6246228A">
            <w:pPr>
              <w:spacing w:after="0"/>
              <w:rPr>
                <w:color w:val="auto"/>
                <w:sz w:val="11"/>
                <w:szCs w:val="11"/>
              </w:rPr>
            </w:pPr>
          </w:p>
        </w:tc>
        <w:tc>
          <w:tcPr>
            <w:tcW w:w="1600" w:type="dxa"/>
            <w:tcBorders>
              <w:bottom w:val="single" w:color="auto" w:sz="8" w:space="0"/>
              <w:right w:val="single" w:color="auto" w:sz="8" w:space="0"/>
            </w:tcBorders>
            <w:vAlign w:val="bottom"/>
          </w:tcPr>
          <w:p w14:paraId="668B0087">
            <w:pPr>
              <w:spacing w:after="0"/>
              <w:rPr>
                <w:color w:val="auto"/>
                <w:sz w:val="11"/>
                <w:szCs w:val="11"/>
              </w:rPr>
            </w:pPr>
          </w:p>
        </w:tc>
        <w:tc>
          <w:tcPr>
            <w:tcW w:w="820" w:type="dxa"/>
            <w:tcBorders>
              <w:bottom w:val="single" w:color="auto" w:sz="8" w:space="0"/>
              <w:right w:val="single" w:color="auto" w:sz="8" w:space="0"/>
            </w:tcBorders>
            <w:vAlign w:val="bottom"/>
          </w:tcPr>
          <w:p w14:paraId="7B22BF30">
            <w:pPr>
              <w:spacing w:after="0"/>
              <w:rPr>
                <w:color w:val="auto"/>
                <w:sz w:val="11"/>
                <w:szCs w:val="11"/>
              </w:rPr>
            </w:pPr>
          </w:p>
        </w:tc>
        <w:tc>
          <w:tcPr>
            <w:tcW w:w="860" w:type="dxa"/>
            <w:tcBorders>
              <w:bottom w:val="single" w:color="auto" w:sz="8" w:space="0"/>
              <w:right w:val="single" w:color="auto" w:sz="8" w:space="0"/>
            </w:tcBorders>
            <w:vAlign w:val="bottom"/>
          </w:tcPr>
          <w:p w14:paraId="420446D5">
            <w:pPr>
              <w:spacing w:after="0"/>
              <w:rPr>
                <w:color w:val="auto"/>
                <w:sz w:val="11"/>
                <w:szCs w:val="11"/>
              </w:rPr>
            </w:pPr>
          </w:p>
        </w:tc>
        <w:tc>
          <w:tcPr>
            <w:tcW w:w="680" w:type="dxa"/>
            <w:tcBorders>
              <w:bottom w:val="single" w:color="auto" w:sz="8" w:space="0"/>
              <w:right w:val="single" w:color="auto" w:sz="8" w:space="0"/>
            </w:tcBorders>
            <w:vAlign w:val="bottom"/>
          </w:tcPr>
          <w:p w14:paraId="69951362">
            <w:pPr>
              <w:spacing w:after="0"/>
              <w:rPr>
                <w:color w:val="auto"/>
                <w:sz w:val="11"/>
                <w:szCs w:val="11"/>
              </w:rPr>
            </w:pPr>
          </w:p>
        </w:tc>
        <w:tc>
          <w:tcPr>
            <w:tcW w:w="740" w:type="dxa"/>
            <w:tcBorders>
              <w:bottom w:val="single" w:color="auto" w:sz="8" w:space="0"/>
              <w:right w:val="single" w:color="auto" w:sz="8" w:space="0"/>
            </w:tcBorders>
            <w:vAlign w:val="bottom"/>
          </w:tcPr>
          <w:p w14:paraId="7733AC08">
            <w:pPr>
              <w:spacing w:after="0"/>
              <w:rPr>
                <w:color w:val="auto"/>
                <w:sz w:val="11"/>
                <w:szCs w:val="11"/>
              </w:rPr>
            </w:pPr>
          </w:p>
        </w:tc>
        <w:tc>
          <w:tcPr>
            <w:tcW w:w="1120" w:type="dxa"/>
            <w:tcBorders>
              <w:bottom w:val="single" w:color="auto" w:sz="8" w:space="0"/>
              <w:right w:val="single" w:color="auto" w:sz="8" w:space="0"/>
            </w:tcBorders>
            <w:vAlign w:val="bottom"/>
          </w:tcPr>
          <w:p w14:paraId="5C2F1C54">
            <w:pPr>
              <w:spacing w:after="0"/>
              <w:rPr>
                <w:color w:val="auto"/>
                <w:sz w:val="11"/>
                <w:szCs w:val="11"/>
              </w:rPr>
            </w:pPr>
          </w:p>
        </w:tc>
        <w:tc>
          <w:tcPr>
            <w:tcW w:w="0" w:type="dxa"/>
            <w:vAlign w:val="bottom"/>
          </w:tcPr>
          <w:p w14:paraId="2FA8A4B6">
            <w:pPr>
              <w:spacing w:after="0"/>
              <w:rPr>
                <w:color w:val="auto"/>
                <w:sz w:val="1"/>
                <w:szCs w:val="1"/>
              </w:rPr>
            </w:pPr>
          </w:p>
        </w:tc>
      </w:tr>
      <w:tr w14:paraId="34BF38A2">
        <w:tblPrEx>
          <w:tblCellMar>
            <w:top w:w="0" w:type="dxa"/>
            <w:left w:w="0" w:type="dxa"/>
            <w:bottom w:w="0" w:type="dxa"/>
            <w:right w:w="0" w:type="dxa"/>
          </w:tblCellMar>
        </w:tblPrEx>
        <w:trPr>
          <w:trHeight w:val="33" w:hRule="atLeast"/>
        </w:trPr>
        <w:tc>
          <w:tcPr>
            <w:tcW w:w="520" w:type="dxa"/>
            <w:tcBorders>
              <w:left w:val="single" w:color="auto" w:sz="8" w:space="0"/>
              <w:right w:val="single" w:color="auto" w:sz="8" w:space="0"/>
            </w:tcBorders>
            <w:vAlign w:val="bottom"/>
          </w:tcPr>
          <w:p w14:paraId="002788FC">
            <w:pPr>
              <w:spacing w:after="0"/>
              <w:rPr>
                <w:color w:val="auto"/>
                <w:sz w:val="2"/>
                <w:szCs w:val="2"/>
              </w:rPr>
            </w:pPr>
          </w:p>
        </w:tc>
        <w:tc>
          <w:tcPr>
            <w:tcW w:w="1120" w:type="dxa"/>
            <w:tcBorders>
              <w:right w:val="single" w:color="auto" w:sz="8" w:space="0"/>
            </w:tcBorders>
            <w:vAlign w:val="bottom"/>
          </w:tcPr>
          <w:p w14:paraId="7199364C">
            <w:pPr>
              <w:spacing w:after="0"/>
              <w:rPr>
                <w:color w:val="auto"/>
                <w:sz w:val="2"/>
                <w:szCs w:val="2"/>
              </w:rPr>
            </w:pPr>
          </w:p>
        </w:tc>
        <w:tc>
          <w:tcPr>
            <w:tcW w:w="640" w:type="dxa"/>
            <w:tcBorders>
              <w:right w:val="single" w:color="auto" w:sz="8" w:space="0"/>
            </w:tcBorders>
            <w:vAlign w:val="bottom"/>
          </w:tcPr>
          <w:p w14:paraId="7CF94ED2">
            <w:pPr>
              <w:spacing w:after="0"/>
              <w:rPr>
                <w:color w:val="auto"/>
                <w:sz w:val="2"/>
                <w:szCs w:val="2"/>
              </w:rPr>
            </w:pPr>
          </w:p>
        </w:tc>
        <w:tc>
          <w:tcPr>
            <w:tcW w:w="900" w:type="dxa"/>
            <w:vMerge w:val="continue"/>
            <w:tcBorders>
              <w:right w:val="single" w:color="auto" w:sz="8" w:space="0"/>
            </w:tcBorders>
            <w:vAlign w:val="bottom"/>
          </w:tcPr>
          <w:p w14:paraId="2E74E659">
            <w:pPr>
              <w:spacing w:after="0"/>
              <w:rPr>
                <w:color w:val="auto"/>
                <w:sz w:val="2"/>
                <w:szCs w:val="2"/>
              </w:rPr>
            </w:pPr>
          </w:p>
        </w:tc>
        <w:tc>
          <w:tcPr>
            <w:tcW w:w="620" w:type="dxa"/>
            <w:vMerge w:val="continue"/>
            <w:tcBorders>
              <w:right w:val="single" w:color="auto" w:sz="8" w:space="0"/>
            </w:tcBorders>
            <w:vAlign w:val="bottom"/>
          </w:tcPr>
          <w:p w14:paraId="4B70ACDF">
            <w:pPr>
              <w:spacing w:after="0"/>
              <w:rPr>
                <w:color w:val="auto"/>
                <w:sz w:val="2"/>
                <w:szCs w:val="2"/>
              </w:rPr>
            </w:pPr>
          </w:p>
        </w:tc>
        <w:tc>
          <w:tcPr>
            <w:tcW w:w="640" w:type="dxa"/>
            <w:vMerge w:val="continue"/>
            <w:tcBorders>
              <w:right w:val="single" w:color="auto" w:sz="8" w:space="0"/>
            </w:tcBorders>
            <w:vAlign w:val="bottom"/>
          </w:tcPr>
          <w:p w14:paraId="4632C4DB">
            <w:pPr>
              <w:spacing w:after="0"/>
              <w:rPr>
                <w:color w:val="auto"/>
                <w:sz w:val="2"/>
                <w:szCs w:val="2"/>
              </w:rPr>
            </w:pPr>
          </w:p>
        </w:tc>
        <w:tc>
          <w:tcPr>
            <w:tcW w:w="880" w:type="dxa"/>
            <w:tcBorders>
              <w:right w:val="single" w:color="auto" w:sz="8" w:space="0"/>
            </w:tcBorders>
            <w:vAlign w:val="bottom"/>
          </w:tcPr>
          <w:p w14:paraId="3B4743FE">
            <w:pPr>
              <w:spacing w:after="0"/>
              <w:rPr>
                <w:color w:val="auto"/>
                <w:sz w:val="2"/>
                <w:szCs w:val="2"/>
              </w:rPr>
            </w:pPr>
          </w:p>
        </w:tc>
        <w:tc>
          <w:tcPr>
            <w:tcW w:w="1600" w:type="dxa"/>
            <w:tcBorders>
              <w:right w:val="single" w:color="auto" w:sz="8" w:space="0"/>
            </w:tcBorders>
            <w:vAlign w:val="bottom"/>
          </w:tcPr>
          <w:p w14:paraId="443EE6BB">
            <w:pPr>
              <w:spacing w:after="0"/>
              <w:rPr>
                <w:color w:val="auto"/>
                <w:sz w:val="2"/>
                <w:szCs w:val="2"/>
              </w:rPr>
            </w:pPr>
          </w:p>
        </w:tc>
        <w:tc>
          <w:tcPr>
            <w:tcW w:w="820" w:type="dxa"/>
            <w:tcBorders>
              <w:right w:val="single" w:color="auto" w:sz="8" w:space="0"/>
            </w:tcBorders>
            <w:vAlign w:val="bottom"/>
          </w:tcPr>
          <w:p w14:paraId="0DC48877">
            <w:pPr>
              <w:spacing w:after="0"/>
              <w:rPr>
                <w:color w:val="auto"/>
                <w:sz w:val="2"/>
                <w:szCs w:val="2"/>
              </w:rPr>
            </w:pPr>
          </w:p>
        </w:tc>
        <w:tc>
          <w:tcPr>
            <w:tcW w:w="860" w:type="dxa"/>
            <w:tcBorders>
              <w:right w:val="single" w:color="auto" w:sz="8" w:space="0"/>
            </w:tcBorders>
            <w:vAlign w:val="bottom"/>
          </w:tcPr>
          <w:p w14:paraId="014ACC8B">
            <w:pPr>
              <w:spacing w:after="0"/>
              <w:rPr>
                <w:color w:val="auto"/>
                <w:sz w:val="2"/>
                <w:szCs w:val="2"/>
              </w:rPr>
            </w:pPr>
          </w:p>
        </w:tc>
        <w:tc>
          <w:tcPr>
            <w:tcW w:w="680" w:type="dxa"/>
            <w:tcBorders>
              <w:right w:val="single" w:color="auto" w:sz="8" w:space="0"/>
            </w:tcBorders>
            <w:vAlign w:val="bottom"/>
          </w:tcPr>
          <w:p w14:paraId="44C4CC90">
            <w:pPr>
              <w:spacing w:after="0"/>
              <w:rPr>
                <w:color w:val="auto"/>
                <w:sz w:val="2"/>
                <w:szCs w:val="2"/>
              </w:rPr>
            </w:pPr>
          </w:p>
        </w:tc>
        <w:tc>
          <w:tcPr>
            <w:tcW w:w="740" w:type="dxa"/>
            <w:tcBorders>
              <w:right w:val="single" w:color="auto" w:sz="8" w:space="0"/>
            </w:tcBorders>
            <w:vAlign w:val="bottom"/>
          </w:tcPr>
          <w:p w14:paraId="19A67E97">
            <w:pPr>
              <w:spacing w:after="0"/>
              <w:rPr>
                <w:color w:val="auto"/>
                <w:sz w:val="2"/>
                <w:szCs w:val="2"/>
              </w:rPr>
            </w:pPr>
          </w:p>
        </w:tc>
        <w:tc>
          <w:tcPr>
            <w:tcW w:w="1120" w:type="dxa"/>
            <w:tcBorders>
              <w:right w:val="single" w:color="auto" w:sz="8" w:space="0"/>
            </w:tcBorders>
            <w:vAlign w:val="bottom"/>
          </w:tcPr>
          <w:p w14:paraId="5C18596D">
            <w:pPr>
              <w:spacing w:after="0"/>
              <w:rPr>
                <w:color w:val="auto"/>
                <w:sz w:val="2"/>
                <w:szCs w:val="2"/>
              </w:rPr>
            </w:pPr>
          </w:p>
        </w:tc>
        <w:tc>
          <w:tcPr>
            <w:tcW w:w="0" w:type="dxa"/>
            <w:vAlign w:val="bottom"/>
          </w:tcPr>
          <w:p w14:paraId="09729823">
            <w:pPr>
              <w:spacing w:after="0" w:line="20" w:lineRule="exact"/>
              <w:rPr>
                <w:color w:val="auto"/>
                <w:sz w:val="1"/>
                <w:szCs w:val="1"/>
              </w:rPr>
            </w:pPr>
          </w:p>
        </w:tc>
      </w:tr>
      <w:tr w14:paraId="19DAB18B">
        <w:tblPrEx>
          <w:tblCellMar>
            <w:top w:w="0" w:type="dxa"/>
            <w:left w:w="0" w:type="dxa"/>
            <w:bottom w:w="0" w:type="dxa"/>
            <w:right w:w="0" w:type="dxa"/>
          </w:tblCellMar>
        </w:tblPrEx>
        <w:trPr>
          <w:trHeight w:val="151" w:hRule="atLeast"/>
        </w:trPr>
        <w:tc>
          <w:tcPr>
            <w:tcW w:w="520" w:type="dxa"/>
            <w:tcBorders>
              <w:left w:val="single" w:color="auto" w:sz="8" w:space="0"/>
              <w:right w:val="single" w:color="auto" w:sz="8" w:space="0"/>
            </w:tcBorders>
            <w:vAlign w:val="bottom"/>
          </w:tcPr>
          <w:p w14:paraId="2512F585">
            <w:pPr>
              <w:spacing w:after="0"/>
              <w:rPr>
                <w:color w:val="auto"/>
                <w:sz w:val="13"/>
                <w:szCs w:val="13"/>
              </w:rPr>
            </w:pPr>
          </w:p>
        </w:tc>
        <w:tc>
          <w:tcPr>
            <w:tcW w:w="1120" w:type="dxa"/>
            <w:tcBorders>
              <w:right w:val="single" w:color="auto" w:sz="8" w:space="0"/>
            </w:tcBorders>
            <w:vAlign w:val="bottom"/>
          </w:tcPr>
          <w:p w14:paraId="25A9DEF6">
            <w:pPr>
              <w:spacing w:after="0"/>
              <w:rPr>
                <w:color w:val="auto"/>
                <w:sz w:val="13"/>
                <w:szCs w:val="13"/>
              </w:rPr>
            </w:pPr>
          </w:p>
        </w:tc>
        <w:tc>
          <w:tcPr>
            <w:tcW w:w="640" w:type="dxa"/>
            <w:tcBorders>
              <w:right w:val="single" w:color="auto" w:sz="8" w:space="0"/>
            </w:tcBorders>
            <w:vAlign w:val="bottom"/>
          </w:tcPr>
          <w:p w14:paraId="743B53BF">
            <w:pPr>
              <w:spacing w:after="0"/>
              <w:rPr>
                <w:color w:val="auto"/>
                <w:sz w:val="13"/>
                <w:szCs w:val="13"/>
              </w:rPr>
            </w:pPr>
          </w:p>
        </w:tc>
        <w:tc>
          <w:tcPr>
            <w:tcW w:w="900" w:type="dxa"/>
            <w:vMerge w:val="continue"/>
            <w:tcBorders>
              <w:right w:val="single" w:color="auto" w:sz="8" w:space="0"/>
            </w:tcBorders>
            <w:vAlign w:val="bottom"/>
          </w:tcPr>
          <w:p w14:paraId="5A350C11">
            <w:pPr>
              <w:spacing w:after="0"/>
              <w:rPr>
                <w:color w:val="auto"/>
                <w:sz w:val="13"/>
                <w:szCs w:val="13"/>
              </w:rPr>
            </w:pPr>
          </w:p>
        </w:tc>
        <w:tc>
          <w:tcPr>
            <w:tcW w:w="620" w:type="dxa"/>
            <w:tcBorders>
              <w:right w:val="single" w:color="auto" w:sz="8" w:space="0"/>
            </w:tcBorders>
            <w:vAlign w:val="bottom"/>
          </w:tcPr>
          <w:p w14:paraId="552CFB1F">
            <w:pPr>
              <w:spacing w:after="0"/>
              <w:rPr>
                <w:color w:val="auto"/>
                <w:sz w:val="13"/>
                <w:szCs w:val="13"/>
              </w:rPr>
            </w:pPr>
          </w:p>
        </w:tc>
        <w:tc>
          <w:tcPr>
            <w:tcW w:w="640" w:type="dxa"/>
            <w:tcBorders>
              <w:right w:val="single" w:color="auto" w:sz="8" w:space="0"/>
            </w:tcBorders>
            <w:vAlign w:val="bottom"/>
          </w:tcPr>
          <w:p w14:paraId="2C39E2CB">
            <w:pPr>
              <w:spacing w:after="0"/>
              <w:rPr>
                <w:color w:val="auto"/>
                <w:sz w:val="13"/>
                <w:szCs w:val="13"/>
              </w:rPr>
            </w:pPr>
          </w:p>
        </w:tc>
        <w:tc>
          <w:tcPr>
            <w:tcW w:w="880" w:type="dxa"/>
            <w:tcBorders>
              <w:right w:val="single" w:color="auto" w:sz="8" w:space="0"/>
            </w:tcBorders>
            <w:vAlign w:val="bottom"/>
          </w:tcPr>
          <w:p w14:paraId="4FD4B0BC">
            <w:pPr>
              <w:spacing w:after="0"/>
              <w:rPr>
                <w:color w:val="auto"/>
                <w:sz w:val="13"/>
                <w:szCs w:val="13"/>
              </w:rPr>
            </w:pPr>
          </w:p>
        </w:tc>
        <w:tc>
          <w:tcPr>
            <w:tcW w:w="1600" w:type="dxa"/>
            <w:tcBorders>
              <w:right w:val="single" w:color="auto" w:sz="8" w:space="0"/>
            </w:tcBorders>
            <w:vAlign w:val="bottom"/>
          </w:tcPr>
          <w:p w14:paraId="1BB3417B">
            <w:pPr>
              <w:spacing w:after="0"/>
              <w:rPr>
                <w:color w:val="auto"/>
                <w:sz w:val="13"/>
                <w:szCs w:val="13"/>
              </w:rPr>
            </w:pPr>
          </w:p>
        </w:tc>
        <w:tc>
          <w:tcPr>
            <w:tcW w:w="820" w:type="dxa"/>
            <w:tcBorders>
              <w:right w:val="single" w:color="auto" w:sz="8" w:space="0"/>
            </w:tcBorders>
            <w:vAlign w:val="bottom"/>
          </w:tcPr>
          <w:p w14:paraId="4C5188D3">
            <w:pPr>
              <w:spacing w:after="0"/>
              <w:rPr>
                <w:color w:val="auto"/>
                <w:sz w:val="13"/>
                <w:szCs w:val="13"/>
              </w:rPr>
            </w:pPr>
          </w:p>
        </w:tc>
        <w:tc>
          <w:tcPr>
            <w:tcW w:w="860" w:type="dxa"/>
            <w:tcBorders>
              <w:right w:val="single" w:color="auto" w:sz="8" w:space="0"/>
            </w:tcBorders>
            <w:vAlign w:val="bottom"/>
          </w:tcPr>
          <w:p w14:paraId="648674DB">
            <w:pPr>
              <w:spacing w:after="0"/>
              <w:rPr>
                <w:color w:val="auto"/>
                <w:sz w:val="13"/>
                <w:szCs w:val="13"/>
              </w:rPr>
            </w:pPr>
          </w:p>
        </w:tc>
        <w:tc>
          <w:tcPr>
            <w:tcW w:w="680" w:type="dxa"/>
            <w:tcBorders>
              <w:right w:val="single" w:color="auto" w:sz="8" w:space="0"/>
            </w:tcBorders>
            <w:vAlign w:val="bottom"/>
          </w:tcPr>
          <w:p w14:paraId="2049A51D">
            <w:pPr>
              <w:spacing w:after="0"/>
              <w:rPr>
                <w:color w:val="auto"/>
                <w:sz w:val="13"/>
                <w:szCs w:val="13"/>
              </w:rPr>
            </w:pPr>
          </w:p>
        </w:tc>
        <w:tc>
          <w:tcPr>
            <w:tcW w:w="740" w:type="dxa"/>
            <w:tcBorders>
              <w:right w:val="single" w:color="auto" w:sz="8" w:space="0"/>
            </w:tcBorders>
            <w:vAlign w:val="bottom"/>
          </w:tcPr>
          <w:p w14:paraId="3B9D8A2E">
            <w:pPr>
              <w:spacing w:after="0"/>
              <w:rPr>
                <w:color w:val="auto"/>
                <w:sz w:val="13"/>
                <w:szCs w:val="13"/>
              </w:rPr>
            </w:pPr>
          </w:p>
        </w:tc>
        <w:tc>
          <w:tcPr>
            <w:tcW w:w="1120" w:type="dxa"/>
            <w:tcBorders>
              <w:right w:val="single" w:color="auto" w:sz="8" w:space="0"/>
            </w:tcBorders>
            <w:vAlign w:val="bottom"/>
          </w:tcPr>
          <w:p w14:paraId="19C78789">
            <w:pPr>
              <w:spacing w:after="0"/>
              <w:rPr>
                <w:color w:val="auto"/>
                <w:sz w:val="13"/>
                <w:szCs w:val="13"/>
              </w:rPr>
            </w:pPr>
          </w:p>
        </w:tc>
        <w:tc>
          <w:tcPr>
            <w:tcW w:w="0" w:type="dxa"/>
            <w:vAlign w:val="bottom"/>
          </w:tcPr>
          <w:p w14:paraId="1648CC09">
            <w:pPr>
              <w:spacing w:after="0"/>
              <w:rPr>
                <w:color w:val="auto"/>
                <w:sz w:val="1"/>
                <w:szCs w:val="1"/>
              </w:rPr>
            </w:pPr>
          </w:p>
        </w:tc>
      </w:tr>
      <w:tr w14:paraId="1841565C">
        <w:tblPrEx>
          <w:tblCellMar>
            <w:top w:w="0" w:type="dxa"/>
            <w:left w:w="0" w:type="dxa"/>
            <w:bottom w:w="0" w:type="dxa"/>
            <w:right w:w="0" w:type="dxa"/>
          </w:tblCellMar>
        </w:tblPrEx>
        <w:trPr>
          <w:trHeight w:val="119" w:hRule="atLeast"/>
        </w:trPr>
        <w:tc>
          <w:tcPr>
            <w:tcW w:w="520" w:type="dxa"/>
            <w:tcBorders>
              <w:left w:val="single" w:color="auto" w:sz="8" w:space="0"/>
              <w:right w:val="single" w:color="auto" w:sz="8" w:space="0"/>
            </w:tcBorders>
            <w:vAlign w:val="bottom"/>
          </w:tcPr>
          <w:p w14:paraId="0062F921">
            <w:pPr>
              <w:spacing w:after="0"/>
              <w:rPr>
                <w:color w:val="auto"/>
                <w:sz w:val="10"/>
                <w:szCs w:val="10"/>
              </w:rPr>
            </w:pPr>
          </w:p>
        </w:tc>
        <w:tc>
          <w:tcPr>
            <w:tcW w:w="1120" w:type="dxa"/>
            <w:tcBorders>
              <w:right w:val="single" w:color="auto" w:sz="8" w:space="0"/>
            </w:tcBorders>
            <w:vAlign w:val="bottom"/>
          </w:tcPr>
          <w:p w14:paraId="662FF0DC">
            <w:pPr>
              <w:spacing w:after="0"/>
              <w:rPr>
                <w:color w:val="auto"/>
                <w:sz w:val="10"/>
                <w:szCs w:val="10"/>
              </w:rPr>
            </w:pPr>
          </w:p>
        </w:tc>
        <w:tc>
          <w:tcPr>
            <w:tcW w:w="640" w:type="dxa"/>
            <w:tcBorders>
              <w:right w:val="single" w:color="auto" w:sz="8" w:space="0"/>
            </w:tcBorders>
            <w:vAlign w:val="bottom"/>
          </w:tcPr>
          <w:p w14:paraId="1D8A1005">
            <w:pPr>
              <w:spacing w:after="0"/>
              <w:rPr>
                <w:color w:val="auto"/>
                <w:sz w:val="10"/>
                <w:szCs w:val="10"/>
              </w:rPr>
            </w:pPr>
          </w:p>
        </w:tc>
        <w:tc>
          <w:tcPr>
            <w:tcW w:w="900" w:type="dxa"/>
            <w:tcBorders>
              <w:right w:val="single" w:color="auto" w:sz="8" w:space="0"/>
            </w:tcBorders>
            <w:vAlign w:val="bottom"/>
          </w:tcPr>
          <w:p w14:paraId="73ED8153">
            <w:pPr>
              <w:spacing w:after="0" w:line="103" w:lineRule="exact"/>
              <w:rPr>
                <w:color w:val="auto"/>
                <w:sz w:val="20"/>
                <w:szCs w:val="20"/>
              </w:rPr>
            </w:pPr>
            <w:r>
              <w:rPr>
                <w:rFonts w:ascii="宋体" w:hAnsi="宋体" w:eastAsia="宋体" w:cs="宋体"/>
                <w:color w:val="auto"/>
                <w:sz w:val="9"/>
                <w:szCs w:val="9"/>
              </w:rPr>
              <w:t>专利申请资助奖励金</w:t>
            </w:r>
          </w:p>
        </w:tc>
        <w:tc>
          <w:tcPr>
            <w:tcW w:w="620" w:type="dxa"/>
            <w:tcBorders>
              <w:right w:val="single" w:color="auto" w:sz="8" w:space="0"/>
            </w:tcBorders>
            <w:vAlign w:val="bottom"/>
          </w:tcPr>
          <w:p w14:paraId="48A034E3">
            <w:pPr>
              <w:spacing w:after="0"/>
              <w:rPr>
                <w:color w:val="auto"/>
                <w:sz w:val="10"/>
                <w:szCs w:val="10"/>
              </w:rPr>
            </w:pPr>
          </w:p>
        </w:tc>
        <w:tc>
          <w:tcPr>
            <w:tcW w:w="640" w:type="dxa"/>
            <w:tcBorders>
              <w:right w:val="single" w:color="auto" w:sz="8" w:space="0"/>
            </w:tcBorders>
            <w:vAlign w:val="bottom"/>
          </w:tcPr>
          <w:p w14:paraId="36821E66">
            <w:pPr>
              <w:spacing w:after="0"/>
              <w:rPr>
                <w:color w:val="auto"/>
                <w:sz w:val="10"/>
                <w:szCs w:val="10"/>
              </w:rPr>
            </w:pPr>
          </w:p>
        </w:tc>
        <w:tc>
          <w:tcPr>
            <w:tcW w:w="880" w:type="dxa"/>
            <w:tcBorders>
              <w:right w:val="single" w:color="auto" w:sz="8" w:space="0"/>
            </w:tcBorders>
            <w:vAlign w:val="bottom"/>
          </w:tcPr>
          <w:p w14:paraId="3280C41C">
            <w:pPr>
              <w:spacing w:after="0" w:line="103" w:lineRule="exact"/>
              <w:rPr>
                <w:color w:val="auto"/>
                <w:sz w:val="20"/>
                <w:szCs w:val="20"/>
              </w:rPr>
            </w:pPr>
            <w:r>
              <w:rPr>
                <w:rFonts w:ascii="宋体" w:hAnsi="宋体" w:eastAsia="宋体" w:cs="宋体"/>
                <w:color w:val="auto"/>
                <w:sz w:val="9"/>
                <w:szCs w:val="9"/>
              </w:rPr>
              <w:t>科技进步贡献</w:t>
            </w:r>
          </w:p>
        </w:tc>
        <w:tc>
          <w:tcPr>
            <w:tcW w:w="1600" w:type="dxa"/>
            <w:tcBorders>
              <w:right w:val="single" w:color="auto" w:sz="8" w:space="0"/>
            </w:tcBorders>
            <w:vAlign w:val="bottom"/>
          </w:tcPr>
          <w:p w14:paraId="71142F9C">
            <w:pPr>
              <w:spacing w:after="0" w:line="103" w:lineRule="exact"/>
              <w:rPr>
                <w:color w:val="auto"/>
                <w:sz w:val="20"/>
                <w:szCs w:val="20"/>
              </w:rPr>
            </w:pPr>
            <w:r>
              <w:rPr>
                <w:rFonts w:ascii="宋体" w:hAnsi="宋体" w:eastAsia="宋体" w:cs="宋体"/>
                <w:color w:val="auto"/>
                <w:sz w:val="9"/>
                <w:szCs w:val="9"/>
              </w:rPr>
              <w:t>提升</w:t>
            </w:r>
          </w:p>
        </w:tc>
        <w:tc>
          <w:tcPr>
            <w:tcW w:w="820" w:type="dxa"/>
            <w:tcBorders>
              <w:right w:val="single" w:color="auto" w:sz="8" w:space="0"/>
            </w:tcBorders>
            <w:vAlign w:val="bottom"/>
          </w:tcPr>
          <w:p w14:paraId="67315E3C">
            <w:pPr>
              <w:spacing w:after="0" w:line="103" w:lineRule="exact"/>
              <w:ind w:left="20"/>
              <w:rPr>
                <w:color w:val="auto"/>
                <w:sz w:val="20"/>
                <w:szCs w:val="20"/>
              </w:rPr>
            </w:pPr>
            <w:r>
              <w:rPr>
                <w:rFonts w:ascii="宋体" w:hAnsi="宋体" w:eastAsia="宋体" w:cs="宋体"/>
                <w:color w:val="auto"/>
                <w:sz w:val="9"/>
                <w:szCs w:val="9"/>
              </w:rPr>
              <w:t>促进社会发展</w:t>
            </w:r>
          </w:p>
        </w:tc>
        <w:tc>
          <w:tcPr>
            <w:tcW w:w="860" w:type="dxa"/>
            <w:tcBorders>
              <w:right w:val="single" w:color="auto" w:sz="8" w:space="0"/>
            </w:tcBorders>
            <w:vAlign w:val="bottom"/>
          </w:tcPr>
          <w:p w14:paraId="4F7136EE">
            <w:pPr>
              <w:spacing w:after="0" w:line="103" w:lineRule="exact"/>
              <w:ind w:left="20"/>
              <w:rPr>
                <w:color w:val="auto"/>
                <w:sz w:val="20"/>
                <w:szCs w:val="20"/>
              </w:rPr>
            </w:pPr>
            <w:r>
              <w:rPr>
                <w:rFonts w:ascii="宋体" w:hAnsi="宋体" w:eastAsia="宋体" w:cs="宋体"/>
                <w:color w:val="auto"/>
                <w:sz w:val="9"/>
                <w:szCs w:val="9"/>
              </w:rPr>
              <w:t>科技进步贡献</w:t>
            </w:r>
          </w:p>
        </w:tc>
        <w:tc>
          <w:tcPr>
            <w:tcW w:w="680" w:type="dxa"/>
            <w:tcBorders>
              <w:right w:val="single" w:color="auto" w:sz="8" w:space="0"/>
            </w:tcBorders>
            <w:vAlign w:val="bottom"/>
          </w:tcPr>
          <w:p w14:paraId="3D3E0403">
            <w:pPr>
              <w:spacing w:after="0" w:line="103" w:lineRule="exact"/>
              <w:rPr>
                <w:color w:val="auto"/>
                <w:sz w:val="20"/>
                <w:szCs w:val="20"/>
              </w:rPr>
            </w:pPr>
            <w:r>
              <w:rPr>
                <w:rFonts w:ascii="宋体" w:hAnsi="宋体" w:eastAsia="宋体" w:cs="宋体"/>
                <w:color w:val="auto"/>
                <w:sz w:val="9"/>
                <w:szCs w:val="9"/>
              </w:rPr>
              <w:t>提升</w:t>
            </w:r>
          </w:p>
        </w:tc>
        <w:tc>
          <w:tcPr>
            <w:tcW w:w="740" w:type="dxa"/>
            <w:tcBorders>
              <w:right w:val="single" w:color="auto" w:sz="8" w:space="0"/>
            </w:tcBorders>
            <w:vAlign w:val="bottom"/>
          </w:tcPr>
          <w:p w14:paraId="7CD21BA1">
            <w:pPr>
              <w:spacing w:after="0" w:line="103" w:lineRule="exact"/>
              <w:ind w:left="20"/>
              <w:rPr>
                <w:color w:val="auto"/>
                <w:sz w:val="20"/>
                <w:szCs w:val="20"/>
              </w:rPr>
            </w:pPr>
            <w:r>
              <w:rPr>
                <w:rFonts w:ascii="宋体" w:hAnsi="宋体" w:eastAsia="宋体" w:cs="宋体"/>
                <w:color w:val="auto"/>
                <w:sz w:val="9"/>
                <w:szCs w:val="9"/>
              </w:rPr>
              <w:t>＝</w:t>
            </w:r>
          </w:p>
        </w:tc>
        <w:tc>
          <w:tcPr>
            <w:tcW w:w="1120" w:type="dxa"/>
            <w:tcBorders>
              <w:right w:val="single" w:color="auto" w:sz="8" w:space="0"/>
            </w:tcBorders>
            <w:vAlign w:val="bottom"/>
          </w:tcPr>
          <w:p w14:paraId="02C01337">
            <w:pPr>
              <w:spacing w:after="0"/>
              <w:rPr>
                <w:color w:val="auto"/>
                <w:sz w:val="10"/>
                <w:szCs w:val="10"/>
              </w:rPr>
            </w:pPr>
          </w:p>
        </w:tc>
        <w:tc>
          <w:tcPr>
            <w:tcW w:w="0" w:type="dxa"/>
            <w:vAlign w:val="bottom"/>
          </w:tcPr>
          <w:p w14:paraId="05318BBD">
            <w:pPr>
              <w:spacing w:after="0"/>
              <w:rPr>
                <w:color w:val="auto"/>
                <w:sz w:val="1"/>
                <w:szCs w:val="1"/>
              </w:rPr>
            </w:pPr>
          </w:p>
        </w:tc>
      </w:tr>
      <w:tr w14:paraId="2E57EF74">
        <w:tblPrEx>
          <w:tblCellMar>
            <w:top w:w="0" w:type="dxa"/>
            <w:left w:w="0" w:type="dxa"/>
            <w:bottom w:w="0" w:type="dxa"/>
            <w:right w:w="0" w:type="dxa"/>
          </w:tblCellMar>
        </w:tblPrEx>
        <w:trPr>
          <w:trHeight w:val="119" w:hRule="atLeast"/>
        </w:trPr>
        <w:tc>
          <w:tcPr>
            <w:tcW w:w="520" w:type="dxa"/>
            <w:tcBorders>
              <w:left w:val="single" w:color="auto" w:sz="8" w:space="0"/>
              <w:right w:val="single" w:color="auto" w:sz="8" w:space="0"/>
            </w:tcBorders>
            <w:vAlign w:val="bottom"/>
          </w:tcPr>
          <w:p w14:paraId="2B28039C">
            <w:pPr>
              <w:spacing w:after="0"/>
              <w:rPr>
                <w:color w:val="auto"/>
                <w:sz w:val="10"/>
                <w:szCs w:val="10"/>
              </w:rPr>
            </w:pPr>
          </w:p>
        </w:tc>
        <w:tc>
          <w:tcPr>
            <w:tcW w:w="1120" w:type="dxa"/>
            <w:tcBorders>
              <w:right w:val="single" w:color="auto" w:sz="8" w:space="0"/>
            </w:tcBorders>
            <w:vAlign w:val="bottom"/>
          </w:tcPr>
          <w:p w14:paraId="39A4CC51">
            <w:pPr>
              <w:spacing w:after="0"/>
              <w:rPr>
                <w:color w:val="auto"/>
                <w:sz w:val="10"/>
                <w:szCs w:val="10"/>
              </w:rPr>
            </w:pPr>
          </w:p>
        </w:tc>
        <w:tc>
          <w:tcPr>
            <w:tcW w:w="640" w:type="dxa"/>
            <w:tcBorders>
              <w:right w:val="single" w:color="auto" w:sz="8" w:space="0"/>
            </w:tcBorders>
            <w:vAlign w:val="bottom"/>
          </w:tcPr>
          <w:p w14:paraId="19A2B86B">
            <w:pPr>
              <w:spacing w:after="0"/>
              <w:rPr>
                <w:color w:val="auto"/>
                <w:sz w:val="10"/>
                <w:szCs w:val="10"/>
              </w:rPr>
            </w:pPr>
          </w:p>
        </w:tc>
        <w:tc>
          <w:tcPr>
            <w:tcW w:w="900" w:type="dxa"/>
            <w:tcBorders>
              <w:right w:val="single" w:color="auto" w:sz="8" w:space="0"/>
            </w:tcBorders>
            <w:vAlign w:val="bottom"/>
          </w:tcPr>
          <w:p w14:paraId="036571BF">
            <w:pPr>
              <w:spacing w:after="0" w:line="110" w:lineRule="exact"/>
              <w:rPr>
                <w:color w:val="auto"/>
                <w:sz w:val="20"/>
                <w:szCs w:val="20"/>
              </w:rPr>
            </w:pPr>
            <w:r>
              <w:rPr>
                <w:rFonts w:ascii="Arial" w:hAnsi="Arial" w:eastAsia="Arial" w:cs="Arial"/>
                <w:color w:val="auto"/>
                <w:sz w:val="9"/>
                <w:szCs w:val="9"/>
              </w:rPr>
              <w:t>100%</w:t>
            </w:r>
            <w:r>
              <w:rPr>
                <w:rFonts w:ascii="宋体" w:hAnsi="宋体" w:eastAsia="宋体" w:cs="宋体"/>
                <w:color w:val="auto"/>
                <w:sz w:val="9"/>
                <w:szCs w:val="9"/>
              </w:rPr>
              <w:t>按时下发；</w:t>
            </w:r>
            <w:r>
              <w:rPr>
                <w:rFonts w:ascii="Arial" w:hAnsi="Arial" w:eastAsia="Arial" w:cs="Arial"/>
                <w:color w:val="auto"/>
                <w:sz w:val="9"/>
                <w:szCs w:val="9"/>
              </w:rPr>
              <w:t>2</w:t>
            </w:r>
            <w:r>
              <w:rPr>
                <w:rFonts w:ascii="宋体" w:hAnsi="宋体" w:eastAsia="宋体" w:cs="宋体"/>
                <w:color w:val="auto"/>
                <w:sz w:val="9"/>
                <w:szCs w:val="9"/>
              </w:rPr>
              <w:t>、</w:t>
            </w:r>
          </w:p>
        </w:tc>
        <w:tc>
          <w:tcPr>
            <w:tcW w:w="620" w:type="dxa"/>
            <w:tcBorders>
              <w:right w:val="single" w:color="auto" w:sz="8" w:space="0"/>
            </w:tcBorders>
            <w:vAlign w:val="bottom"/>
          </w:tcPr>
          <w:p w14:paraId="663D78D5">
            <w:pPr>
              <w:spacing w:after="0"/>
              <w:rPr>
                <w:color w:val="auto"/>
                <w:sz w:val="10"/>
                <w:szCs w:val="10"/>
              </w:rPr>
            </w:pPr>
          </w:p>
        </w:tc>
        <w:tc>
          <w:tcPr>
            <w:tcW w:w="640" w:type="dxa"/>
            <w:tcBorders>
              <w:right w:val="single" w:color="auto" w:sz="8" w:space="0"/>
            </w:tcBorders>
            <w:vAlign w:val="bottom"/>
          </w:tcPr>
          <w:p w14:paraId="2FDCF4F8">
            <w:pPr>
              <w:spacing w:after="0"/>
              <w:rPr>
                <w:color w:val="auto"/>
                <w:sz w:val="10"/>
                <w:szCs w:val="10"/>
              </w:rPr>
            </w:pPr>
          </w:p>
        </w:tc>
        <w:tc>
          <w:tcPr>
            <w:tcW w:w="880" w:type="dxa"/>
            <w:tcBorders>
              <w:right w:val="single" w:color="auto" w:sz="8" w:space="0"/>
            </w:tcBorders>
            <w:vAlign w:val="bottom"/>
          </w:tcPr>
          <w:p w14:paraId="59C0B89E">
            <w:pPr>
              <w:spacing w:after="0"/>
              <w:rPr>
                <w:color w:val="auto"/>
                <w:sz w:val="10"/>
                <w:szCs w:val="10"/>
              </w:rPr>
            </w:pPr>
          </w:p>
        </w:tc>
        <w:tc>
          <w:tcPr>
            <w:tcW w:w="1600" w:type="dxa"/>
            <w:tcBorders>
              <w:right w:val="single" w:color="auto" w:sz="8" w:space="0"/>
            </w:tcBorders>
            <w:vAlign w:val="bottom"/>
          </w:tcPr>
          <w:p w14:paraId="0D4A70E5">
            <w:pPr>
              <w:spacing w:after="0"/>
              <w:rPr>
                <w:color w:val="auto"/>
                <w:sz w:val="10"/>
                <w:szCs w:val="10"/>
              </w:rPr>
            </w:pPr>
          </w:p>
        </w:tc>
        <w:tc>
          <w:tcPr>
            <w:tcW w:w="820" w:type="dxa"/>
            <w:tcBorders>
              <w:right w:val="single" w:color="auto" w:sz="8" w:space="0"/>
            </w:tcBorders>
            <w:vAlign w:val="bottom"/>
          </w:tcPr>
          <w:p w14:paraId="3A527CD2">
            <w:pPr>
              <w:spacing w:after="0"/>
              <w:rPr>
                <w:color w:val="auto"/>
                <w:sz w:val="10"/>
                <w:szCs w:val="10"/>
              </w:rPr>
            </w:pPr>
          </w:p>
        </w:tc>
        <w:tc>
          <w:tcPr>
            <w:tcW w:w="860" w:type="dxa"/>
            <w:tcBorders>
              <w:right w:val="single" w:color="auto" w:sz="8" w:space="0"/>
            </w:tcBorders>
            <w:vAlign w:val="bottom"/>
          </w:tcPr>
          <w:p w14:paraId="02AF8BDF">
            <w:pPr>
              <w:spacing w:after="0"/>
              <w:rPr>
                <w:color w:val="auto"/>
                <w:sz w:val="10"/>
                <w:szCs w:val="10"/>
              </w:rPr>
            </w:pPr>
          </w:p>
        </w:tc>
        <w:tc>
          <w:tcPr>
            <w:tcW w:w="680" w:type="dxa"/>
            <w:tcBorders>
              <w:right w:val="single" w:color="auto" w:sz="8" w:space="0"/>
            </w:tcBorders>
            <w:vAlign w:val="bottom"/>
          </w:tcPr>
          <w:p w14:paraId="4674ECA5">
            <w:pPr>
              <w:spacing w:after="0"/>
              <w:rPr>
                <w:color w:val="auto"/>
                <w:sz w:val="10"/>
                <w:szCs w:val="10"/>
              </w:rPr>
            </w:pPr>
          </w:p>
        </w:tc>
        <w:tc>
          <w:tcPr>
            <w:tcW w:w="740" w:type="dxa"/>
            <w:tcBorders>
              <w:right w:val="single" w:color="auto" w:sz="8" w:space="0"/>
            </w:tcBorders>
            <w:vAlign w:val="bottom"/>
          </w:tcPr>
          <w:p w14:paraId="3369AE6A">
            <w:pPr>
              <w:spacing w:after="0"/>
              <w:rPr>
                <w:color w:val="auto"/>
                <w:sz w:val="10"/>
                <w:szCs w:val="10"/>
              </w:rPr>
            </w:pPr>
          </w:p>
        </w:tc>
        <w:tc>
          <w:tcPr>
            <w:tcW w:w="1120" w:type="dxa"/>
            <w:tcBorders>
              <w:right w:val="single" w:color="auto" w:sz="8" w:space="0"/>
            </w:tcBorders>
            <w:vAlign w:val="bottom"/>
          </w:tcPr>
          <w:p w14:paraId="0BAD4A50">
            <w:pPr>
              <w:spacing w:after="0"/>
              <w:rPr>
                <w:color w:val="auto"/>
                <w:sz w:val="10"/>
                <w:szCs w:val="10"/>
              </w:rPr>
            </w:pPr>
          </w:p>
        </w:tc>
        <w:tc>
          <w:tcPr>
            <w:tcW w:w="0" w:type="dxa"/>
            <w:vAlign w:val="bottom"/>
          </w:tcPr>
          <w:p w14:paraId="6DE94738">
            <w:pPr>
              <w:spacing w:after="0"/>
              <w:rPr>
                <w:color w:val="auto"/>
                <w:sz w:val="1"/>
                <w:szCs w:val="1"/>
              </w:rPr>
            </w:pPr>
          </w:p>
        </w:tc>
      </w:tr>
      <w:tr w14:paraId="64C63A9C">
        <w:tblPrEx>
          <w:tblCellMar>
            <w:top w:w="0" w:type="dxa"/>
            <w:left w:w="0" w:type="dxa"/>
            <w:bottom w:w="0" w:type="dxa"/>
            <w:right w:w="0" w:type="dxa"/>
          </w:tblCellMar>
        </w:tblPrEx>
        <w:trPr>
          <w:trHeight w:val="66" w:hRule="atLeast"/>
        </w:trPr>
        <w:tc>
          <w:tcPr>
            <w:tcW w:w="520" w:type="dxa"/>
            <w:vMerge w:val="restart"/>
            <w:tcBorders>
              <w:left w:val="single" w:color="auto" w:sz="8" w:space="0"/>
              <w:right w:val="single" w:color="auto" w:sz="8" w:space="0"/>
            </w:tcBorders>
            <w:vAlign w:val="bottom"/>
          </w:tcPr>
          <w:p w14:paraId="2589EB5E">
            <w:pPr>
              <w:spacing w:after="0" w:line="103" w:lineRule="exact"/>
              <w:ind w:right="73"/>
              <w:jc w:val="right"/>
              <w:rPr>
                <w:color w:val="auto"/>
                <w:sz w:val="20"/>
                <w:szCs w:val="20"/>
              </w:rPr>
            </w:pPr>
            <w:r>
              <w:rPr>
                <w:rFonts w:ascii="宋体" w:hAnsi="宋体" w:eastAsia="宋体" w:cs="宋体"/>
                <w:color w:val="auto"/>
                <w:sz w:val="9"/>
                <w:szCs w:val="9"/>
              </w:rPr>
              <w:t>145001</w:t>
            </w:r>
          </w:p>
        </w:tc>
        <w:tc>
          <w:tcPr>
            <w:tcW w:w="1120" w:type="dxa"/>
            <w:vMerge w:val="restart"/>
            <w:tcBorders>
              <w:right w:val="single" w:color="auto" w:sz="8" w:space="0"/>
            </w:tcBorders>
            <w:vAlign w:val="bottom"/>
          </w:tcPr>
          <w:p w14:paraId="6C7BC514">
            <w:pPr>
              <w:spacing w:after="0" w:line="103" w:lineRule="exact"/>
              <w:ind w:left="100"/>
              <w:rPr>
                <w:color w:val="auto"/>
                <w:sz w:val="20"/>
                <w:szCs w:val="20"/>
              </w:rPr>
            </w:pPr>
            <w:r>
              <w:rPr>
                <w:rFonts w:ascii="宋体" w:hAnsi="宋体" w:eastAsia="宋体" w:cs="宋体"/>
                <w:color w:val="auto"/>
                <w:sz w:val="9"/>
                <w:szCs w:val="9"/>
              </w:rPr>
              <w:t>专利资助奖励经费</w:t>
            </w:r>
          </w:p>
        </w:tc>
        <w:tc>
          <w:tcPr>
            <w:tcW w:w="640" w:type="dxa"/>
            <w:vMerge w:val="restart"/>
            <w:tcBorders>
              <w:right w:val="single" w:color="auto" w:sz="8" w:space="0"/>
            </w:tcBorders>
            <w:vAlign w:val="bottom"/>
          </w:tcPr>
          <w:p w14:paraId="5ACBA9AC">
            <w:pPr>
              <w:spacing w:after="0" w:line="103" w:lineRule="exact"/>
              <w:jc w:val="right"/>
              <w:rPr>
                <w:color w:val="auto"/>
                <w:sz w:val="20"/>
                <w:szCs w:val="20"/>
              </w:rPr>
            </w:pPr>
            <w:r>
              <w:rPr>
                <w:rFonts w:ascii="宋体" w:hAnsi="宋体" w:eastAsia="宋体" w:cs="宋体"/>
                <w:color w:val="auto"/>
                <w:sz w:val="9"/>
                <w:szCs w:val="9"/>
              </w:rPr>
              <w:t>30.00</w:t>
            </w:r>
          </w:p>
        </w:tc>
        <w:tc>
          <w:tcPr>
            <w:tcW w:w="900" w:type="dxa"/>
            <w:vMerge w:val="restart"/>
            <w:tcBorders>
              <w:right w:val="single" w:color="auto" w:sz="8" w:space="0"/>
            </w:tcBorders>
            <w:vAlign w:val="bottom"/>
          </w:tcPr>
          <w:p w14:paraId="76EE6905">
            <w:pPr>
              <w:spacing w:after="0" w:line="110" w:lineRule="exact"/>
              <w:rPr>
                <w:color w:val="auto"/>
                <w:sz w:val="20"/>
                <w:szCs w:val="20"/>
              </w:rPr>
            </w:pPr>
            <w:r>
              <w:rPr>
                <w:rFonts w:ascii="宋体" w:hAnsi="宋体" w:eastAsia="宋体" w:cs="宋体"/>
                <w:color w:val="auto"/>
                <w:sz w:val="9"/>
                <w:szCs w:val="9"/>
              </w:rPr>
              <w:t>完成市局下达</w:t>
            </w:r>
            <w:r>
              <w:rPr>
                <w:rFonts w:ascii="Arial" w:hAnsi="Arial" w:eastAsia="Arial" w:cs="Arial"/>
                <w:color w:val="auto"/>
                <w:sz w:val="9"/>
                <w:szCs w:val="9"/>
              </w:rPr>
              <w:t>2020</w:t>
            </w:r>
            <w:r>
              <w:rPr>
                <w:rFonts w:ascii="宋体" w:hAnsi="宋体" w:eastAsia="宋体" w:cs="宋体"/>
                <w:color w:val="auto"/>
                <w:sz w:val="9"/>
                <w:szCs w:val="9"/>
              </w:rPr>
              <w:t>年</w:t>
            </w:r>
          </w:p>
        </w:tc>
        <w:tc>
          <w:tcPr>
            <w:tcW w:w="620" w:type="dxa"/>
            <w:tcBorders>
              <w:bottom w:val="single" w:color="auto" w:sz="8" w:space="0"/>
              <w:right w:val="single" w:color="auto" w:sz="8" w:space="0"/>
            </w:tcBorders>
            <w:vAlign w:val="bottom"/>
          </w:tcPr>
          <w:p w14:paraId="2EB78012">
            <w:pPr>
              <w:spacing w:after="0"/>
              <w:rPr>
                <w:color w:val="auto"/>
                <w:sz w:val="5"/>
                <w:szCs w:val="5"/>
              </w:rPr>
            </w:pPr>
          </w:p>
        </w:tc>
        <w:tc>
          <w:tcPr>
            <w:tcW w:w="640" w:type="dxa"/>
            <w:tcBorders>
              <w:bottom w:val="single" w:color="auto" w:sz="8" w:space="0"/>
              <w:right w:val="single" w:color="auto" w:sz="8" w:space="0"/>
            </w:tcBorders>
            <w:vAlign w:val="bottom"/>
          </w:tcPr>
          <w:p w14:paraId="787EACBF">
            <w:pPr>
              <w:spacing w:after="0"/>
              <w:rPr>
                <w:color w:val="auto"/>
                <w:sz w:val="5"/>
                <w:szCs w:val="5"/>
              </w:rPr>
            </w:pPr>
          </w:p>
        </w:tc>
        <w:tc>
          <w:tcPr>
            <w:tcW w:w="880" w:type="dxa"/>
            <w:tcBorders>
              <w:bottom w:val="single" w:color="auto" w:sz="8" w:space="0"/>
              <w:right w:val="single" w:color="auto" w:sz="8" w:space="0"/>
            </w:tcBorders>
            <w:vAlign w:val="bottom"/>
          </w:tcPr>
          <w:p w14:paraId="4A8DDBB2">
            <w:pPr>
              <w:spacing w:after="0"/>
              <w:rPr>
                <w:color w:val="auto"/>
                <w:sz w:val="5"/>
                <w:szCs w:val="5"/>
              </w:rPr>
            </w:pPr>
          </w:p>
        </w:tc>
        <w:tc>
          <w:tcPr>
            <w:tcW w:w="1600" w:type="dxa"/>
            <w:tcBorders>
              <w:bottom w:val="single" w:color="auto" w:sz="8" w:space="0"/>
              <w:right w:val="single" w:color="auto" w:sz="8" w:space="0"/>
            </w:tcBorders>
            <w:vAlign w:val="bottom"/>
          </w:tcPr>
          <w:p w14:paraId="35806FA9">
            <w:pPr>
              <w:spacing w:after="0"/>
              <w:rPr>
                <w:color w:val="auto"/>
                <w:sz w:val="5"/>
                <w:szCs w:val="5"/>
              </w:rPr>
            </w:pPr>
          </w:p>
        </w:tc>
        <w:tc>
          <w:tcPr>
            <w:tcW w:w="820" w:type="dxa"/>
            <w:tcBorders>
              <w:bottom w:val="single" w:color="auto" w:sz="8" w:space="0"/>
              <w:right w:val="single" w:color="auto" w:sz="8" w:space="0"/>
            </w:tcBorders>
            <w:vAlign w:val="bottom"/>
          </w:tcPr>
          <w:p w14:paraId="29DEE423">
            <w:pPr>
              <w:spacing w:after="0"/>
              <w:rPr>
                <w:color w:val="auto"/>
                <w:sz w:val="5"/>
                <w:szCs w:val="5"/>
              </w:rPr>
            </w:pPr>
          </w:p>
        </w:tc>
        <w:tc>
          <w:tcPr>
            <w:tcW w:w="860" w:type="dxa"/>
            <w:tcBorders>
              <w:bottom w:val="single" w:color="auto" w:sz="8" w:space="0"/>
              <w:right w:val="single" w:color="auto" w:sz="8" w:space="0"/>
            </w:tcBorders>
            <w:vAlign w:val="bottom"/>
          </w:tcPr>
          <w:p w14:paraId="2FFB5591">
            <w:pPr>
              <w:spacing w:after="0"/>
              <w:rPr>
                <w:color w:val="auto"/>
                <w:sz w:val="5"/>
                <w:szCs w:val="5"/>
              </w:rPr>
            </w:pPr>
          </w:p>
        </w:tc>
        <w:tc>
          <w:tcPr>
            <w:tcW w:w="680" w:type="dxa"/>
            <w:tcBorders>
              <w:bottom w:val="single" w:color="auto" w:sz="8" w:space="0"/>
              <w:right w:val="single" w:color="auto" w:sz="8" w:space="0"/>
            </w:tcBorders>
            <w:vAlign w:val="bottom"/>
          </w:tcPr>
          <w:p w14:paraId="31254CCB">
            <w:pPr>
              <w:spacing w:after="0"/>
              <w:rPr>
                <w:color w:val="auto"/>
                <w:sz w:val="5"/>
                <w:szCs w:val="5"/>
              </w:rPr>
            </w:pPr>
          </w:p>
        </w:tc>
        <w:tc>
          <w:tcPr>
            <w:tcW w:w="740" w:type="dxa"/>
            <w:tcBorders>
              <w:bottom w:val="single" w:color="auto" w:sz="8" w:space="0"/>
              <w:right w:val="single" w:color="auto" w:sz="8" w:space="0"/>
            </w:tcBorders>
            <w:vAlign w:val="bottom"/>
          </w:tcPr>
          <w:p w14:paraId="6BE66411">
            <w:pPr>
              <w:spacing w:after="0"/>
              <w:rPr>
                <w:color w:val="auto"/>
                <w:sz w:val="5"/>
                <w:szCs w:val="5"/>
              </w:rPr>
            </w:pPr>
          </w:p>
        </w:tc>
        <w:tc>
          <w:tcPr>
            <w:tcW w:w="1120" w:type="dxa"/>
            <w:tcBorders>
              <w:bottom w:val="single" w:color="auto" w:sz="8" w:space="0"/>
              <w:right w:val="single" w:color="auto" w:sz="8" w:space="0"/>
            </w:tcBorders>
            <w:vAlign w:val="bottom"/>
          </w:tcPr>
          <w:p w14:paraId="31DBAB63">
            <w:pPr>
              <w:spacing w:after="0"/>
              <w:rPr>
                <w:color w:val="auto"/>
                <w:sz w:val="5"/>
                <w:szCs w:val="5"/>
              </w:rPr>
            </w:pPr>
          </w:p>
        </w:tc>
        <w:tc>
          <w:tcPr>
            <w:tcW w:w="0" w:type="dxa"/>
            <w:vAlign w:val="bottom"/>
          </w:tcPr>
          <w:p w14:paraId="20BBA2AC">
            <w:pPr>
              <w:spacing w:after="0"/>
              <w:rPr>
                <w:color w:val="auto"/>
                <w:sz w:val="1"/>
                <w:szCs w:val="1"/>
              </w:rPr>
            </w:pPr>
          </w:p>
        </w:tc>
      </w:tr>
      <w:tr w14:paraId="390F9627">
        <w:tblPrEx>
          <w:tblCellMar>
            <w:top w:w="0" w:type="dxa"/>
            <w:left w:w="0" w:type="dxa"/>
            <w:bottom w:w="0" w:type="dxa"/>
            <w:right w:w="0" w:type="dxa"/>
          </w:tblCellMar>
        </w:tblPrEx>
        <w:trPr>
          <w:trHeight w:val="33" w:hRule="atLeast"/>
        </w:trPr>
        <w:tc>
          <w:tcPr>
            <w:tcW w:w="520" w:type="dxa"/>
            <w:vMerge w:val="continue"/>
            <w:tcBorders>
              <w:left w:val="single" w:color="auto" w:sz="8" w:space="0"/>
              <w:right w:val="single" w:color="auto" w:sz="8" w:space="0"/>
            </w:tcBorders>
            <w:vAlign w:val="bottom"/>
          </w:tcPr>
          <w:p w14:paraId="2DAB4854">
            <w:pPr>
              <w:spacing w:after="0"/>
              <w:rPr>
                <w:color w:val="auto"/>
                <w:sz w:val="2"/>
                <w:szCs w:val="2"/>
              </w:rPr>
            </w:pPr>
          </w:p>
        </w:tc>
        <w:tc>
          <w:tcPr>
            <w:tcW w:w="1120" w:type="dxa"/>
            <w:vMerge w:val="continue"/>
            <w:tcBorders>
              <w:right w:val="single" w:color="auto" w:sz="8" w:space="0"/>
            </w:tcBorders>
            <w:vAlign w:val="bottom"/>
          </w:tcPr>
          <w:p w14:paraId="57E7EEF6">
            <w:pPr>
              <w:spacing w:after="0"/>
              <w:rPr>
                <w:color w:val="auto"/>
                <w:sz w:val="2"/>
                <w:szCs w:val="2"/>
              </w:rPr>
            </w:pPr>
          </w:p>
        </w:tc>
        <w:tc>
          <w:tcPr>
            <w:tcW w:w="640" w:type="dxa"/>
            <w:vMerge w:val="continue"/>
            <w:tcBorders>
              <w:right w:val="single" w:color="auto" w:sz="8" w:space="0"/>
            </w:tcBorders>
            <w:vAlign w:val="bottom"/>
          </w:tcPr>
          <w:p w14:paraId="10FC08F1">
            <w:pPr>
              <w:spacing w:after="0"/>
              <w:rPr>
                <w:color w:val="auto"/>
                <w:sz w:val="2"/>
                <w:szCs w:val="2"/>
              </w:rPr>
            </w:pPr>
          </w:p>
        </w:tc>
        <w:tc>
          <w:tcPr>
            <w:tcW w:w="900" w:type="dxa"/>
            <w:vMerge w:val="continue"/>
            <w:tcBorders>
              <w:right w:val="single" w:color="auto" w:sz="8" w:space="0"/>
            </w:tcBorders>
            <w:vAlign w:val="bottom"/>
          </w:tcPr>
          <w:p w14:paraId="6B42B10D">
            <w:pPr>
              <w:spacing w:after="0"/>
              <w:rPr>
                <w:color w:val="auto"/>
                <w:sz w:val="2"/>
                <w:szCs w:val="2"/>
              </w:rPr>
            </w:pPr>
          </w:p>
        </w:tc>
        <w:tc>
          <w:tcPr>
            <w:tcW w:w="620" w:type="dxa"/>
            <w:tcBorders>
              <w:right w:val="single" w:color="auto" w:sz="8" w:space="0"/>
            </w:tcBorders>
            <w:vAlign w:val="bottom"/>
          </w:tcPr>
          <w:p w14:paraId="588CA3CF">
            <w:pPr>
              <w:spacing w:after="0"/>
              <w:rPr>
                <w:color w:val="auto"/>
                <w:sz w:val="2"/>
                <w:szCs w:val="2"/>
              </w:rPr>
            </w:pPr>
          </w:p>
        </w:tc>
        <w:tc>
          <w:tcPr>
            <w:tcW w:w="640" w:type="dxa"/>
            <w:tcBorders>
              <w:right w:val="single" w:color="auto" w:sz="8" w:space="0"/>
            </w:tcBorders>
            <w:vAlign w:val="bottom"/>
          </w:tcPr>
          <w:p w14:paraId="33541880">
            <w:pPr>
              <w:spacing w:after="0"/>
              <w:rPr>
                <w:color w:val="auto"/>
                <w:sz w:val="2"/>
                <w:szCs w:val="2"/>
              </w:rPr>
            </w:pPr>
          </w:p>
        </w:tc>
        <w:tc>
          <w:tcPr>
            <w:tcW w:w="880" w:type="dxa"/>
            <w:tcBorders>
              <w:right w:val="single" w:color="auto" w:sz="8" w:space="0"/>
            </w:tcBorders>
            <w:vAlign w:val="bottom"/>
          </w:tcPr>
          <w:p w14:paraId="0C86FAA4">
            <w:pPr>
              <w:spacing w:after="0"/>
              <w:rPr>
                <w:color w:val="auto"/>
                <w:sz w:val="2"/>
                <w:szCs w:val="2"/>
              </w:rPr>
            </w:pPr>
          </w:p>
        </w:tc>
        <w:tc>
          <w:tcPr>
            <w:tcW w:w="1600" w:type="dxa"/>
            <w:tcBorders>
              <w:right w:val="single" w:color="auto" w:sz="8" w:space="0"/>
            </w:tcBorders>
            <w:vAlign w:val="bottom"/>
          </w:tcPr>
          <w:p w14:paraId="5F463D30">
            <w:pPr>
              <w:spacing w:after="0"/>
              <w:rPr>
                <w:color w:val="auto"/>
                <w:sz w:val="2"/>
                <w:szCs w:val="2"/>
              </w:rPr>
            </w:pPr>
          </w:p>
        </w:tc>
        <w:tc>
          <w:tcPr>
            <w:tcW w:w="820" w:type="dxa"/>
            <w:tcBorders>
              <w:right w:val="single" w:color="auto" w:sz="8" w:space="0"/>
            </w:tcBorders>
            <w:vAlign w:val="bottom"/>
          </w:tcPr>
          <w:p w14:paraId="3714AD17">
            <w:pPr>
              <w:spacing w:after="0"/>
              <w:rPr>
                <w:color w:val="auto"/>
                <w:sz w:val="2"/>
                <w:szCs w:val="2"/>
              </w:rPr>
            </w:pPr>
          </w:p>
        </w:tc>
        <w:tc>
          <w:tcPr>
            <w:tcW w:w="860" w:type="dxa"/>
            <w:tcBorders>
              <w:right w:val="single" w:color="auto" w:sz="8" w:space="0"/>
            </w:tcBorders>
            <w:vAlign w:val="bottom"/>
          </w:tcPr>
          <w:p w14:paraId="549D9A74">
            <w:pPr>
              <w:spacing w:after="0"/>
              <w:rPr>
                <w:color w:val="auto"/>
                <w:sz w:val="2"/>
                <w:szCs w:val="2"/>
              </w:rPr>
            </w:pPr>
          </w:p>
        </w:tc>
        <w:tc>
          <w:tcPr>
            <w:tcW w:w="680" w:type="dxa"/>
            <w:tcBorders>
              <w:right w:val="single" w:color="auto" w:sz="8" w:space="0"/>
            </w:tcBorders>
            <w:vAlign w:val="bottom"/>
          </w:tcPr>
          <w:p w14:paraId="70C4D978">
            <w:pPr>
              <w:spacing w:after="0"/>
              <w:rPr>
                <w:color w:val="auto"/>
                <w:sz w:val="2"/>
                <w:szCs w:val="2"/>
              </w:rPr>
            </w:pPr>
          </w:p>
        </w:tc>
        <w:tc>
          <w:tcPr>
            <w:tcW w:w="740" w:type="dxa"/>
            <w:tcBorders>
              <w:right w:val="single" w:color="auto" w:sz="8" w:space="0"/>
            </w:tcBorders>
            <w:vAlign w:val="bottom"/>
          </w:tcPr>
          <w:p w14:paraId="5C78F248">
            <w:pPr>
              <w:spacing w:after="0"/>
              <w:rPr>
                <w:color w:val="auto"/>
                <w:sz w:val="2"/>
                <w:szCs w:val="2"/>
              </w:rPr>
            </w:pPr>
          </w:p>
        </w:tc>
        <w:tc>
          <w:tcPr>
            <w:tcW w:w="1120" w:type="dxa"/>
            <w:tcBorders>
              <w:right w:val="single" w:color="auto" w:sz="8" w:space="0"/>
            </w:tcBorders>
            <w:vAlign w:val="bottom"/>
          </w:tcPr>
          <w:p w14:paraId="53C5C307">
            <w:pPr>
              <w:spacing w:after="0"/>
              <w:rPr>
                <w:color w:val="auto"/>
                <w:sz w:val="2"/>
                <w:szCs w:val="2"/>
              </w:rPr>
            </w:pPr>
          </w:p>
        </w:tc>
        <w:tc>
          <w:tcPr>
            <w:tcW w:w="0" w:type="dxa"/>
            <w:vAlign w:val="bottom"/>
          </w:tcPr>
          <w:p w14:paraId="5AE6FB9F">
            <w:pPr>
              <w:spacing w:after="0" w:line="20" w:lineRule="exact"/>
              <w:rPr>
                <w:color w:val="auto"/>
                <w:sz w:val="1"/>
                <w:szCs w:val="1"/>
              </w:rPr>
            </w:pPr>
          </w:p>
        </w:tc>
      </w:tr>
      <w:tr w14:paraId="0F31D4D4">
        <w:tblPrEx>
          <w:tblCellMar>
            <w:top w:w="0" w:type="dxa"/>
            <w:left w:w="0" w:type="dxa"/>
            <w:bottom w:w="0" w:type="dxa"/>
            <w:right w:w="0" w:type="dxa"/>
          </w:tblCellMar>
        </w:tblPrEx>
        <w:trPr>
          <w:trHeight w:val="119" w:hRule="atLeast"/>
        </w:trPr>
        <w:tc>
          <w:tcPr>
            <w:tcW w:w="520" w:type="dxa"/>
            <w:tcBorders>
              <w:left w:val="single" w:color="auto" w:sz="8" w:space="0"/>
              <w:right w:val="single" w:color="auto" w:sz="8" w:space="0"/>
            </w:tcBorders>
            <w:vAlign w:val="bottom"/>
          </w:tcPr>
          <w:p w14:paraId="64F8D73A">
            <w:pPr>
              <w:spacing w:after="0"/>
              <w:rPr>
                <w:color w:val="auto"/>
                <w:sz w:val="10"/>
                <w:szCs w:val="10"/>
              </w:rPr>
            </w:pPr>
          </w:p>
        </w:tc>
        <w:tc>
          <w:tcPr>
            <w:tcW w:w="1120" w:type="dxa"/>
            <w:tcBorders>
              <w:right w:val="single" w:color="auto" w:sz="8" w:space="0"/>
            </w:tcBorders>
            <w:vAlign w:val="bottom"/>
          </w:tcPr>
          <w:p w14:paraId="1EE18F80">
            <w:pPr>
              <w:spacing w:after="0"/>
              <w:rPr>
                <w:color w:val="auto"/>
                <w:sz w:val="10"/>
                <w:szCs w:val="10"/>
              </w:rPr>
            </w:pPr>
          </w:p>
        </w:tc>
        <w:tc>
          <w:tcPr>
            <w:tcW w:w="640" w:type="dxa"/>
            <w:tcBorders>
              <w:right w:val="single" w:color="auto" w:sz="8" w:space="0"/>
            </w:tcBorders>
            <w:vAlign w:val="bottom"/>
          </w:tcPr>
          <w:p w14:paraId="68C71278">
            <w:pPr>
              <w:spacing w:after="0"/>
              <w:rPr>
                <w:color w:val="auto"/>
                <w:sz w:val="10"/>
                <w:szCs w:val="10"/>
              </w:rPr>
            </w:pPr>
          </w:p>
        </w:tc>
        <w:tc>
          <w:tcPr>
            <w:tcW w:w="900" w:type="dxa"/>
            <w:tcBorders>
              <w:right w:val="single" w:color="auto" w:sz="8" w:space="0"/>
            </w:tcBorders>
            <w:vAlign w:val="bottom"/>
          </w:tcPr>
          <w:p w14:paraId="4277BD84">
            <w:pPr>
              <w:spacing w:after="0" w:line="103" w:lineRule="exact"/>
              <w:rPr>
                <w:color w:val="auto"/>
                <w:sz w:val="20"/>
                <w:szCs w:val="20"/>
              </w:rPr>
            </w:pPr>
            <w:r>
              <w:rPr>
                <w:rFonts w:ascii="宋体" w:hAnsi="宋体" w:eastAsia="宋体" w:cs="宋体"/>
                <w:color w:val="auto"/>
                <w:sz w:val="9"/>
                <w:szCs w:val="9"/>
              </w:rPr>
              <w:t>专利申请指标，有效</w:t>
            </w:r>
          </w:p>
        </w:tc>
        <w:tc>
          <w:tcPr>
            <w:tcW w:w="620" w:type="dxa"/>
            <w:tcBorders>
              <w:right w:val="single" w:color="auto" w:sz="8" w:space="0"/>
            </w:tcBorders>
            <w:vAlign w:val="bottom"/>
          </w:tcPr>
          <w:p w14:paraId="107716AB">
            <w:pPr>
              <w:spacing w:after="0"/>
              <w:rPr>
                <w:color w:val="auto"/>
                <w:sz w:val="10"/>
                <w:szCs w:val="10"/>
              </w:rPr>
            </w:pPr>
          </w:p>
        </w:tc>
        <w:tc>
          <w:tcPr>
            <w:tcW w:w="640" w:type="dxa"/>
            <w:tcBorders>
              <w:right w:val="single" w:color="auto" w:sz="8" w:space="0"/>
            </w:tcBorders>
            <w:vAlign w:val="bottom"/>
          </w:tcPr>
          <w:p w14:paraId="4A6E055C">
            <w:pPr>
              <w:spacing w:after="0"/>
              <w:rPr>
                <w:color w:val="auto"/>
                <w:sz w:val="10"/>
                <w:szCs w:val="10"/>
              </w:rPr>
            </w:pPr>
          </w:p>
        </w:tc>
        <w:tc>
          <w:tcPr>
            <w:tcW w:w="880" w:type="dxa"/>
            <w:vMerge w:val="restart"/>
            <w:tcBorders>
              <w:right w:val="single" w:color="auto" w:sz="8" w:space="0"/>
            </w:tcBorders>
            <w:vAlign w:val="bottom"/>
          </w:tcPr>
          <w:p w14:paraId="36498E97">
            <w:pPr>
              <w:spacing w:after="0" w:line="103" w:lineRule="exact"/>
              <w:rPr>
                <w:color w:val="auto"/>
                <w:sz w:val="20"/>
                <w:szCs w:val="20"/>
              </w:rPr>
            </w:pPr>
            <w:r>
              <w:rPr>
                <w:rFonts w:ascii="宋体" w:hAnsi="宋体" w:eastAsia="宋体" w:cs="宋体"/>
                <w:color w:val="auto"/>
                <w:sz w:val="9"/>
                <w:szCs w:val="9"/>
              </w:rPr>
              <w:t>根据申请、协议按时</w:t>
            </w:r>
          </w:p>
        </w:tc>
        <w:tc>
          <w:tcPr>
            <w:tcW w:w="1600" w:type="dxa"/>
            <w:tcBorders>
              <w:right w:val="single" w:color="auto" w:sz="8" w:space="0"/>
            </w:tcBorders>
            <w:vAlign w:val="bottom"/>
          </w:tcPr>
          <w:p w14:paraId="77657A02">
            <w:pPr>
              <w:spacing w:after="0"/>
              <w:rPr>
                <w:color w:val="auto"/>
                <w:sz w:val="10"/>
                <w:szCs w:val="10"/>
              </w:rPr>
            </w:pPr>
          </w:p>
        </w:tc>
        <w:tc>
          <w:tcPr>
            <w:tcW w:w="820" w:type="dxa"/>
            <w:tcBorders>
              <w:right w:val="single" w:color="auto" w:sz="8" w:space="0"/>
            </w:tcBorders>
            <w:vAlign w:val="bottom"/>
          </w:tcPr>
          <w:p w14:paraId="0ABC32B0">
            <w:pPr>
              <w:spacing w:after="0"/>
              <w:rPr>
                <w:color w:val="auto"/>
                <w:sz w:val="10"/>
                <w:szCs w:val="10"/>
              </w:rPr>
            </w:pPr>
          </w:p>
        </w:tc>
        <w:tc>
          <w:tcPr>
            <w:tcW w:w="860" w:type="dxa"/>
            <w:vMerge w:val="restart"/>
            <w:tcBorders>
              <w:right w:val="single" w:color="auto" w:sz="8" w:space="0"/>
            </w:tcBorders>
            <w:vAlign w:val="bottom"/>
          </w:tcPr>
          <w:p w14:paraId="46E86D7C">
            <w:pPr>
              <w:spacing w:after="0" w:line="103" w:lineRule="exact"/>
              <w:ind w:left="20"/>
              <w:rPr>
                <w:color w:val="auto"/>
                <w:sz w:val="20"/>
                <w:szCs w:val="20"/>
              </w:rPr>
            </w:pPr>
            <w:r>
              <w:rPr>
                <w:rFonts w:ascii="宋体" w:hAnsi="宋体" w:eastAsia="宋体" w:cs="宋体"/>
                <w:color w:val="auto"/>
                <w:sz w:val="9"/>
                <w:szCs w:val="9"/>
              </w:rPr>
              <w:t>根据申请、协议按</w:t>
            </w:r>
          </w:p>
        </w:tc>
        <w:tc>
          <w:tcPr>
            <w:tcW w:w="680" w:type="dxa"/>
            <w:tcBorders>
              <w:right w:val="single" w:color="auto" w:sz="8" w:space="0"/>
            </w:tcBorders>
            <w:vAlign w:val="bottom"/>
          </w:tcPr>
          <w:p w14:paraId="7728C865">
            <w:pPr>
              <w:spacing w:after="0"/>
              <w:rPr>
                <w:color w:val="auto"/>
                <w:sz w:val="10"/>
                <w:szCs w:val="10"/>
              </w:rPr>
            </w:pPr>
          </w:p>
        </w:tc>
        <w:tc>
          <w:tcPr>
            <w:tcW w:w="740" w:type="dxa"/>
            <w:tcBorders>
              <w:right w:val="single" w:color="auto" w:sz="8" w:space="0"/>
            </w:tcBorders>
            <w:vAlign w:val="bottom"/>
          </w:tcPr>
          <w:p w14:paraId="073036DA">
            <w:pPr>
              <w:spacing w:after="0"/>
              <w:rPr>
                <w:color w:val="auto"/>
                <w:sz w:val="10"/>
                <w:szCs w:val="10"/>
              </w:rPr>
            </w:pPr>
          </w:p>
        </w:tc>
        <w:tc>
          <w:tcPr>
            <w:tcW w:w="1120" w:type="dxa"/>
            <w:tcBorders>
              <w:right w:val="single" w:color="auto" w:sz="8" w:space="0"/>
            </w:tcBorders>
            <w:vAlign w:val="bottom"/>
          </w:tcPr>
          <w:p w14:paraId="56EDE040">
            <w:pPr>
              <w:spacing w:after="0"/>
              <w:rPr>
                <w:color w:val="auto"/>
                <w:sz w:val="10"/>
                <w:szCs w:val="10"/>
              </w:rPr>
            </w:pPr>
          </w:p>
        </w:tc>
        <w:tc>
          <w:tcPr>
            <w:tcW w:w="0" w:type="dxa"/>
            <w:vAlign w:val="bottom"/>
          </w:tcPr>
          <w:p w14:paraId="79C830F3">
            <w:pPr>
              <w:spacing w:after="0"/>
              <w:rPr>
                <w:color w:val="auto"/>
                <w:sz w:val="1"/>
                <w:szCs w:val="1"/>
              </w:rPr>
            </w:pPr>
          </w:p>
        </w:tc>
      </w:tr>
      <w:tr w14:paraId="50EEB729">
        <w:tblPrEx>
          <w:tblCellMar>
            <w:top w:w="0" w:type="dxa"/>
            <w:left w:w="0" w:type="dxa"/>
            <w:bottom w:w="0" w:type="dxa"/>
            <w:right w:w="0" w:type="dxa"/>
          </w:tblCellMar>
        </w:tblPrEx>
        <w:trPr>
          <w:trHeight w:val="121" w:hRule="atLeast"/>
        </w:trPr>
        <w:tc>
          <w:tcPr>
            <w:tcW w:w="520" w:type="dxa"/>
            <w:tcBorders>
              <w:left w:val="single" w:color="auto" w:sz="8" w:space="0"/>
              <w:right w:val="single" w:color="auto" w:sz="8" w:space="0"/>
            </w:tcBorders>
            <w:vAlign w:val="bottom"/>
          </w:tcPr>
          <w:p w14:paraId="3FB83732">
            <w:pPr>
              <w:spacing w:after="0"/>
              <w:rPr>
                <w:color w:val="auto"/>
                <w:sz w:val="10"/>
                <w:szCs w:val="10"/>
              </w:rPr>
            </w:pPr>
          </w:p>
        </w:tc>
        <w:tc>
          <w:tcPr>
            <w:tcW w:w="1120" w:type="dxa"/>
            <w:tcBorders>
              <w:right w:val="single" w:color="auto" w:sz="8" w:space="0"/>
            </w:tcBorders>
            <w:vAlign w:val="bottom"/>
          </w:tcPr>
          <w:p w14:paraId="5420E838">
            <w:pPr>
              <w:spacing w:after="0"/>
              <w:rPr>
                <w:color w:val="auto"/>
                <w:sz w:val="10"/>
                <w:szCs w:val="10"/>
              </w:rPr>
            </w:pPr>
          </w:p>
        </w:tc>
        <w:tc>
          <w:tcPr>
            <w:tcW w:w="640" w:type="dxa"/>
            <w:tcBorders>
              <w:right w:val="single" w:color="auto" w:sz="8" w:space="0"/>
            </w:tcBorders>
            <w:vAlign w:val="bottom"/>
          </w:tcPr>
          <w:p w14:paraId="3F8DA7F3">
            <w:pPr>
              <w:spacing w:after="0"/>
              <w:rPr>
                <w:color w:val="auto"/>
                <w:sz w:val="10"/>
                <w:szCs w:val="10"/>
              </w:rPr>
            </w:pPr>
          </w:p>
        </w:tc>
        <w:tc>
          <w:tcPr>
            <w:tcW w:w="900" w:type="dxa"/>
            <w:tcBorders>
              <w:right w:val="single" w:color="auto" w:sz="8" w:space="0"/>
            </w:tcBorders>
            <w:vAlign w:val="bottom"/>
          </w:tcPr>
          <w:p w14:paraId="47591A1B">
            <w:pPr>
              <w:spacing w:after="0" w:line="103" w:lineRule="exact"/>
              <w:rPr>
                <w:color w:val="auto"/>
                <w:sz w:val="20"/>
                <w:szCs w:val="20"/>
              </w:rPr>
            </w:pPr>
            <w:r>
              <w:rPr>
                <w:rFonts w:ascii="宋体" w:hAnsi="宋体" w:eastAsia="宋体" w:cs="宋体"/>
                <w:color w:val="auto"/>
                <w:sz w:val="9"/>
                <w:szCs w:val="9"/>
              </w:rPr>
              <w:t>提高发明专利数量及</w:t>
            </w:r>
          </w:p>
        </w:tc>
        <w:tc>
          <w:tcPr>
            <w:tcW w:w="620" w:type="dxa"/>
            <w:tcBorders>
              <w:right w:val="single" w:color="auto" w:sz="8" w:space="0"/>
            </w:tcBorders>
            <w:vAlign w:val="bottom"/>
          </w:tcPr>
          <w:p w14:paraId="4C440D51">
            <w:pPr>
              <w:spacing w:after="0"/>
              <w:rPr>
                <w:color w:val="auto"/>
                <w:sz w:val="10"/>
                <w:szCs w:val="10"/>
              </w:rPr>
            </w:pPr>
          </w:p>
        </w:tc>
        <w:tc>
          <w:tcPr>
            <w:tcW w:w="640" w:type="dxa"/>
            <w:tcBorders>
              <w:right w:val="single" w:color="auto" w:sz="8" w:space="0"/>
            </w:tcBorders>
            <w:vAlign w:val="bottom"/>
          </w:tcPr>
          <w:p w14:paraId="177D2624">
            <w:pPr>
              <w:spacing w:after="0" w:line="103" w:lineRule="exact"/>
              <w:rPr>
                <w:color w:val="auto"/>
                <w:sz w:val="20"/>
                <w:szCs w:val="20"/>
              </w:rPr>
            </w:pPr>
            <w:r>
              <w:rPr>
                <w:rFonts w:ascii="宋体" w:hAnsi="宋体" w:eastAsia="宋体" w:cs="宋体"/>
                <w:color w:val="auto"/>
                <w:sz w:val="9"/>
                <w:szCs w:val="9"/>
              </w:rPr>
              <w:t>时效指标</w:t>
            </w:r>
          </w:p>
        </w:tc>
        <w:tc>
          <w:tcPr>
            <w:tcW w:w="880" w:type="dxa"/>
            <w:vMerge w:val="continue"/>
            <w:tcBorders>
              <w:right w:val="single" w:color="auto" w:sz="8" w:space="0"/>
            </w:tcBorders>
            <w:vAlign w:val="bottom"/>
          </w:tcPr>
          <w:p w14:paraId="4E63ADC0">
            <w:pPr>
              <w:spacing w:after="0"/>
              <w:rPr>
                <w:color w:val="auto"/>
                <w:sz w:val="10"/>
                <w:szCs w:val="10"/>
              </w:rPr>
            </w:pPr>
          </w:p>
        </w:tc>
        <w:tc>
          <w:tcPr>
            <w:tcW w:w="1600" w:type="dxa"/>
            <w:tcBorders>
              <w:right w:val="single" w:color="auto" w:sz="8" w:space="0"/>
            </w:tcBorders>
            <w:vAlign w:val="bottom"/>
          </w:tcPr>
          <w:p w14:paraId="52ED43E9">
            <w:pPr>
              <w:spacing w:after="0" w:line="103" w:lineRule="exact"/>
              <w:rPr>
                <w:color w:val="auto"/>
                <w:sz w:val="20"/>
                <w:szCs w:val="20"/>
              </w:rPr>
            </w:pPr>
            <w:r>
              <w:rPr>
                <w:rFonts w:ascii="宋体" w:hAnsi="宋体" w:eastAsia="宋体" w:cs="宋体"/>
                <w:color w:val="auto"/>
                <w:sz w:val="9"/>
                <w:szCs w:val="9"/>
              </w:rPr>
              <w:t>100%</w:t>
            </w:r>
          </w:p>
        </w:tc>
        <w:tc>
          <w:tcPr>
            <w:tcW w:w="820" w:type="dxa"/>
            <w:tcBorders>
              <w:right w:val="single" w:color="auto" w:sz="8" w:space="0"/>
            </w:tcBorders>
            <w:vAlign w:val="bottom"/>
          </w:tcPr>
          <w:p w14:paraId="558178F8">
            <w:pPr>
              <w:spacing w:after="0" w:line="103" w:lineRule="exact"/>
              <w:ind w:left="20"/>
              <w:rPr>
                <w:color w:val="auto"/>
                <w:sz w:val="20"/>
                <w:szCs w:val="20"/>
              </w:rPr>
            </w:pPr>
            <w:r>
              <w:rPr>
                <w:rFonts w:ascii="宋体" w:hAnsi="宋体" w:eastAsia="宋体" w:cs="宋体"/>
                <w:color w:val="auto"/>
                <w:sz w:val="9"/>
                <w:szCs w:val="9"/>
              </w:rPr>
              <w:t>100%</w:t>
            </w:r>
          </w:p>
        </w:tc>
        <w:tc>
          <w:tcPr>
            <w:tcW w:w="860" w:type="dxa"/>
            <w:vMerge w:val="continue"/>
            <w:tcBorders>
              <w:right w:val="single" w:color="auto" w:sz="8" w:space="0"/>
            </w:tcBorders>
            <w:vAlign w:val="bottom"/>
          </w:tcPr>
          <w:p w14:paraId="29E6B76C">
            <w:pPr>
              <w:spacing w:after="0"/>
              <w:rPr>
                <w:color w:val="auto"/>
                <w:sz w:val="10"/>
                <w:szCs w:val="10"/>
              </w:rPr>
            </w:pPr>
          </w:p>
        </w:tc>
        <w:tc>
          <w:tcPr>
            <w:tcW w:w="680" w:type="dxa"/>
            <w:tcBorders>
              <w:right w:val="single" w:color="auto" w:sz="8" w:space="0"/>
            </w:tcBorders>
            <w:vAlign w:val="bottom"/>
          </w:tcPr>
          <w:p w14:paraId="32845745">
            <w:pPr>
              <w:spacing w:after="0" w:line="103" w:lineRule="exact"/>
              <w:rPr>
                <w:color w:val="auto"/>
                <w:sz w:val="20"/>
                <w:szCs w:val="20"/>
              </w:rPr>
            </w:pPr>
            <w:r>
              <w:rPr>
                <w:rFonts w:ascii="宋体" w:hAnsi="宋体" w:eastAsia="宋体" w:cs="宋体"/>
                <w:color w:val="auto"/>
                <w:sz w:val="9"/>
                <w:szCs w:val="9"/>
              </w:rPr>
              <w:t>%</w:t>
            </w:r>
          </w:p>
        </w:tc>
        <w:tc>
          <w:tcPr>
            <w:tcW w:w="740" w:type="dxa"/>
            <w:tcBorders>
              <w:right w:val="single" w:color="auto" w:sz="8" w:space="0"/>
            </w:tcBorders>
            <w:vAlign w:val="bottom"/>
          </w:tcPr>
          <w:p w14:paraId="57E3351B">
            <w:pPr>
              <w:spacing w:after="0" w:line="103" w:lineRule="exact"/>
              <w:ind w:left="20"/>
              <w:rPr>
                <w:color w:val="auto"/>
                <w:sz w:val="20"/>
                <w:szCs w:val="20"/>
              </w:rPr>
            </w:pPr>
            <w:r>
              <w:rPr>
                <w:rFonts w:ascii="宋体" w:hAnsi="宋体" w:eastAsia="宋体" w:cs="宋体"/>
                <w:color w:val="auto"/>
                <w:sz w:val="9"/>
                <w:szCs w:val="9"/>
              </w:rPr>
              <w:t>＝</w:t>
            </w:r>
          </w:p>
        </w:tc>
        <w:tc>
          <w:tcPr>
            <w:tcW w:w="1120" w:type="dxa"/>
            <w:tcBorders>
              <w:right w:val="single" w:color="auto" w:sz="8" w:space="0"/>
            </w:tcBorders>
            <w:vAlign w:val="bottom"/>
          </w:tcPr>
          <w:p w14:paraId="3DD073FE">
            <w:pPr>
              <w:spacing w:after="0"/>
              <w:rPr>
                <w:color w:val="auto"/>
                <w:sz w:val="10"/>
                <w:szCs w:val="10"/>
              </w:rPr>
            </w:pPr>
          </w:p>
        </w:tc>
        <w:tc>
          <w:tcPr>
            <w:tcW w:w="0" w:type="dxa"/>
            <w:vAlign w:val="bottom"/>
          </w:tcPr>
          <w:p w14:paraId="765943CB">
            <w:pPr>
              <w:spacing w:after="0"/>
              <w:rPr>
                <w:color w:val="auto"/>
                <w:sz w:val="1"/>
                <w:szCs w:val="1"/>
              </w:rPr>
            </w:pPr>
          </w:p>
        </w:tc>
      </w:tr>
      <w:tr w14:paraId="19242B56">
        <w:tblPrEx>
          <w:tblCellMar>
            <w:top w:w="0" w:type="dxa"/>
            <w:left w:w="0" w:type="dxa"/>
            <w:bottom w:w="0" w:type="dxa"/>
            <w:right w:w="0" w:type="dxa"/>
          </w:tblCellMar>
        </w:tblPrEx>
        <w:trPr>
          <w:trHeight w:val="91" w:hRule="atLeast"/>
        </w:trPr>
        <w:tc>
          <w:tcPr>
            <w:tcW w:w="520" w:type="dxa"/>
            <w:tcBorders>
              <w:left w:val="single" w:color="auto" w:sz="8" w:space="0"/>
              <w:right w:val="single" w:color="auto" w:sz="8" w:space="0"/>
            </w:tcBorders>
            <w:vAlign w:val="bottom"/>
          </w:tcPr>
          <w:p w14:paraId="7BCC7259">
            <w:pPr>
              <w:spacing w:after="0"/>
              <w:rPr>
                <w:color w:val="auto"/>
                <w:sz w:val="7"/>
                <w:szCs w:val="7"/>
              </w:rPr>
            </w:pPr>
          </w:p>
        </w:tc>
        <w:tc>
          <w:tcPr>
            <w:tcW w:w="1120" w:type="dxa"/>
            <w:tcBorders>
              <w:right w:val="single" w:color="auto" w:sz="8" w:space="0"/>
            </w:tcBorders>
            <w:vAlign w:val="bottom"/>
          </w:tcPr>
          <w:p w14:paraId="355376CF">
            <w:pPr>
              <w:spacing w:after="0"/>
              <w:rPr>
                <w:color w:val="auto"/>
                <w:sz w:val="7"/>
                <w:szCs w:val="7"/>
              </w:rPr>
            </w:pPr>
          </w:p>
        </w:tc>
        <w:tc>
          <w:tcPr>
            <w:tcW w:w="640" w:type="dxa"/>
            <w:tcBorders>
              <w:right w:val="single" w:color="auto" w:sz="8" w:space="0"/>
            </w:tcBorders>
            <w:vAlign w:val="bottom"/>
          </w:tcPr>
          <w:p w14:paraId="7104AF46">
            <w:pPr>
              <w:spacing w:after="0"/>
              <w:rPr>
                <w:color w:val="auto"/>
                <w:sz w:val="7"/>
                <w:szCs w:val="7"/>
              </w:rPr>
            </w:pPr>
          </w:p>
        </w:tc>
        <w:tc>
          <w:tcPr>
            <w:tcW w:w="900" w:type="dxa"/>
            <w:vMerge w:val="restart"/>
            <w:tcBorders>
              <w:right w:val="single" w:color="auto" w:sz="8" w:space="0"/>
            </w:tcBorders>
            <w:vAlign w:val="bottom"/>
          </w:tcPr>
          <w:p w14:paraId="40AFBF6B">
            <w:pPr>
              <w:spacing w:after="0" w:line="103" w:lineRule="exact"/>
              <w:rPr>
                <w:color w:val="auto"/>
                <w:sz w:val="20"/>
                <w:szCs w:val="20"/>
              </w:rPr>
            </w:pPr>
            <w:r>
              <w:rPr>
                <w:rFonts w:ascii="宋体" w:hAnsi="宋体" w:eastAsia="宋体" w:cs="宋体"/>
                <w:color w:val="auto"/>
                <w:sz w:val="9"/>
                <w:szCs w:val="9"/>
              </w:rPr>
              <w:t>质量。</w:t>
            </w:r>
          </w:p>
        </w:tc>
        <w:tc>
          <w:tcPr>
            <w:tcW w:w="620" w:type="dxa"/>
            <w:tcBorders>
              <w:right w:val="single" w:color="auto" w:sz="8" w:space="0"/>
            </w:tcBorders>
            <w:vAlign w:val="bottom"/>
          </w:tcPr>
          <w:p w14:paraId="7E6E2DD8">
            <w:pPr>
              <w:spacing w:after="0"/>
              <w:rPr>
                <w:color w:val="auto"/>
                <w:sz w:val="7"/>
                <w:szCs w:val="7"/>
              </w:rPr>
            </w:pPr>
          </w:p>
        </w:tc>
        <w:tc>
          <w:tcPr>
            <w:tcW w:w="640" w:type="dxa"/>
            <w:tcBorders>
              <w:right w:val="single" w:color="auto" w:sz="8" w:space="0"/>
            </w:tcBorders>
            <w:vAlign w:val="bottom"/>
          </w:tcPr>
          <w:p w14:paraId="6883A502">
            <w:pPr>
              <w:spacing w:after="0"/>
              <w:rPr>
                <w:color w:val="auto"/>
                <w:sz w:val="7"/>
                <w:szCs w:val="7"/>
              </w:rPr>
            </w:pPr>
          </w:p>
        </w:tc>
        <w:tc>
          <w:tcPr>
            <w:tcW w:w="880" w:type="dxa"/>
            <w:tcBorders>
              <w:right w:val="single" w:color="auto" w:sz="8" w:space="0"/>
            </w:tcBorders>
            <w:vAlign w:val="bottom"/>
          </w:tcPr>
          <w:p w14:paraId="1B42D9DD">
            <w:pPr>
              <w:spacing w:after="0" w:line="91" w:lineRule="exact"/>
              <w:rPr>
                <w:color w:val="auto"/>
                <w:sz w:val="20"/>
                <w:szCs w:val="20"/>
              </w:rPr>
            </w:pPr>
            <w:r>
              <w:rPr>
                <w:rFonts w:ascii="宋体" w:hAnsi="宋体" w:eastAsia="宋体" w:cs="宋体"/>
                <w:color w:val="auto"/>
                <w:sz w:val="9"/>
                <w:szCs w:val="9"/>
              </w:rPr>
              <w:t>支付资助奖励金</w:t>
            </w:r>
          </w:p>
        </w:tc>
        <w:tc>
          <w:tcPr>
            <w:tcW w:w="1600" w:type="dxa"/>
            <w:tcBorders>
              <w:right w:val="single" w:color="auto" w:sz="8" w:space="0"/>
            </w:tcBorders>
            <w:vAlign w:val="bottom"/>
          </w:tcPr>
          <w:p w14:paraId="49DA3747">
            <w:pPr>
              <w:spacing w:after="0"/>
              <w:rPr>
                <w:color w:val="auto"/>
                <w:sz w:val="7"/>
                <w:szCs w:val="7"/>
              </w:rPr>
            </w:pPr>
          </w:p>
        </w:tc>
        <w:tc>
          <w:tcPr>
            <w:tcW w:w="820" w:type="dxa"/>
            <w:tcBorders>
              <w:right w:val="single" w:color="auto" w:sz="8" w:space="0"/>
            </w:tcBorders>
            <w:vAlign w:val="bottom"/>
          </w:tcPr>
          <w:p w14:paraId="63C37378">
            <w:pPr>
              <w:spacing w:after="0"/>
              <w:rPr>
                <w:color w:val="auto"/>
                <w:sz w:val="7"/>
                <w:szCs w:val="7"/>
              </w:rPr>
            </w:pPr>
          </w:p>
        </w:tc>
        <w:tc>
          <w:tcPr>
            <w:tcW w:w="860" w:type="dxa"/>
            <w:tcBorders>
              <w:right w:val="single" w:color="auto" w:sz="8" w:space="0"/>
            </w:tcBorders>
            <w:vAlign w:val="bottom"/>
          </w:tcPr>
          <w:p w14:paraId="56FAD400">
            <w:pPr>
              <w:spacing w:after="0" w:line="91" w:lineRule="exact"/>
              <w:ind w:left="20"/>
              <w:rPr>
                <w:color w:val="auto"/>
                <w:sz w:val="20"/>
                <w:szCs w:val="20"/>
              </w:rPr>
            </w:pPr>
            <w:r>
              <w:rPr>
                <w:rFonts w:ascii="宋体" w:hAnsi="宋体" w:eastAsia="宋体" w:cs="宋体"/>
                <w:color w:val="auto"/>
                <w:sz w:val="9"/>
                <w:szCs w:val="9"/>
              </w:rPr>
              <w:t>时支付资助奖励金</w:t>
            </w:r>
          </w:p>
        </w:tc>
        <w:tc>
          <w:tcPr>
            <w:tcW w:w="680" w:type="dxa"/>
            <w:tcBorders>
              <w:right w:val="single" w:color="auto" w:sz="8" w:space="0"/>
            </w:tcBorders>
            <w:vAlign w:val="bottom"/>
          </w:tcPr>
          <w:p w14:paraId="1A921666">
            <w:pPr>
              <w:spacing w:after="0"/>
              <w:rPr>
                <w:color w:val="auto"/>
                <w:sz w:val="7"/>
                <w:szCs w:val="7"/>
              </w:rPr>
            </w:pPr>
          </w:p>
        </w:tc>
        <w:tc>
          <w:tcPr>
            <w:tcW w:w="740" w:type="dxa"/>
            <w:tcBorders>
              <w:right w:val="single" w:color="auto" w:sz="8" w:space="0"/>
            </w:tcBorders>
            <w:vAlign w:val="bottom"/>
          </w:tcPr>
          <w:p w14:paraId="02DC0731">
            <w:pPr>
              <w:spacing w:after="0"/>
              <w:rPr>
                <w:color w:val="auto"/>
                <w:sz w:val="7"/>
                <w:szCs w:val="7"/>
              </w:rPr>
            </w:pPr>
          </w:p>
        </w:tc>
        <w:tc>
          <w:tcPr>
            <w:tcW w:w="1120" w:type="dxa"/>
            <w:tcBorders>
              <w:right w:val="single" w:color="auto" w:sz="8" w:space="0"/>
            </w:tcBorders>
            <w:vAlign w:val="bottom"/>
          </w:tcPr>
          <w:p w14:paraId="6C7D20F0">
            <w:pPr>
              <w:spacing w:after="0"/>
              <w:rPr>
                <w:color w:val="auto"/>
                <w:sz w:val="7"/>
                <w:szCs w:val="7"/>
              </w:rPr>
            </w:pPr>
          </w:p>
        </w:tc>
        <w:tc>
          <w:tcPr>
            <w:tcW w:w="0" w:type="dxa"/>
            <w:vAlign w:val="bottom"/>
          </w:tcPr>
          <w:p w14:paraId="137F639C">
            <w:pPr>
              <w:spacing w:after="0"/>
              <w:rPr>
                <w:color w:val="auto"/>
                <w:sz w:val="1"/>
                <w:szCs w:val="1"/>
              </w:rPr>
            </w:pPr>
          </w:p>
        </w:tc>
      </w:tr>
      <w:tr w14:paraId="3AC2B12C">
        <w:tblPrEx>
          <w:tblCellMar>
            <w:top w:w="0" w:type="dxa"/>
            <w:left w:w="0" w:type="dxa"/>
            <w:bottom w:w="0" w:type="dxa"/>
            <w:right w:w="0" w:type="dxa"/>
          </w:tblCellMar>
        </w:tblPrEx>
        <w:trPr>
          <w:trHeight w:val="25" w:hRule="atLeast"/>
        </w:trPr>
        <w:tc>
          <w:tcPr>
            <w:tcW w:w="520" w:type="dxa"/>
            <w:tcBorders>
              <w:left w:val="single" w:color="auto" w:sz="8" w:space="0"/>
              <w:right w:val="single" w:color="auto" w:sz="8" w:space="0"/>
            </w:tcBorders>
            <w:vAlign w:val="bottom"/>
          </w:tcPr>
          <w:p w14:paraId="482B5722">
            <w:pPr>
              <w:spacing w:after="0"/>
              <w:rPr>
                <w:color w:val="auto"/>
                <w:sz w:val="2"/>
                <w:szCs w:val="2"/>
              </w:rPr>
            </w:pPr>
          </w:p>
        </w:tc>
        <w:tc>
          <w:tcPr>
            <w:tcW w:w="1120" w:type="dxa"/>
            <w:tcBorders>
              <w:right w:val="single" w:color="auto" w:sz="8" w:space="0"/>
            </w:tcBorders>
            <w:vAlign w:val="bottom"/>
          </w:tcPr>
          <w:p w14:paraId="007C81F9">
            <w:pPr>
              <w:spacing w:after="0"/>
              <w:rPr>
                <w:color w:val="auto"/>
                <w:sz w:val="2"/>
                <w:szCs w:val="2"/>
              </w:rPr>
            </w:pPr>
          </w:p>
        </w:tc>
        <w:tc>
          <w:tcPr>
            <w:tcW w:w="640" w:type="dxa"/>
            <w:tcBorders>
              <w:right w:val="single" w:color="auto" w:sz="8" w:space="0"/>
            </w:tcBorders>
            <w:vAlign w:val="bottom"/>
          </w:tcPr>
          <w:p w14:paraId="437A42C6">
            <w:pPr>
              <w:spacing w:after="0"/>
              <w:rPr>
                <w:color w:val="auto"/>
                <w:sz w:val="2"/>
                <w:szCs w:val="2"/>
              </w:rPr>
            </w:pPr>
          </w:p>
        </w:tc>
        <w:tc>
          <w:tcPr>
            <w:tcW w:w="900" w:type="dxa"/>
            <w:vMerge w:val="continue"/>
            <w:tcBorders>
              <w:right w:val="single" w:color="auto" w:sz="8" w:space="0"/>
            </w:tcBorders>
            <w:vAlign w:val="bottom"/>
          </w:tcPr>
          <w:p w14:paraId="07C52739">
            <w:pPr>
              <w:spacing w:after="0"/>
              <w:rPr>
                <w:color w:val="auto"/>
                <w:sz w:val="2"/>
                <w:szCs w:val="2"/>
              </w:rPr>
            </w:pPr>
          </w:p>
        </w:tc>
        <w:tc>
          <w:tcPr>
            <w:tcW w:w="620" w:type="dxa"/>
            <w:tcBorders>
              <w:right w:val="single" w:color="auto" w:sz="8" w:space="0"/>
            </w:tcBorders>
            <w:vAlign w:val="bottom"/>
          </w:tcPr>
          <w:p w14:paraId="7CBABCFF">
            <w:pPr>
              <w:spacing w:after="0"/>
              <w:rPr>
                <w:color w:val="auto"/>
                <w:sz w:val="2"/>
                <w:szCs w:val="2"/>
              </w:rPr>
            </w:pPr>
          </w:p>
        </w:tc>
        <w:tc>
          <w:tcPr>
            <w:tcW w:w="640" w:type="dxa"/>
            <w:tcBorders>
              <w:right w:val="single" w:color="auto" w:sz="8" w:space="0"/>
            </w:tcBorders>
            <w:vAlign w:val="bottom"/>
          </w:tcPr>
          <w:p w14:paraId="04A2074B">
            <w:pPr>
              <w:spacing w:after="0"/>
              <w:rPr>
                <w:color w:val="auto"/>
                <w:sz w:val="2"/>
                <w:szCs w:val="2"/>
              </w:rPr>
            </w:pPr>
          </w:p>
        </w:tc>
        <w:tc>
          <w:tcPr>
            <w:tcW w:w="880" w:type="dxa"/>
            <w:tcBorders>
              <w:right w:val="single" w:color="auto" w:sz="8" w:space="0"/>
            </w:tcBorders>
            <w:vAlign w:val="bottom"/>
          </w:tcPr>
          <w:p w14:paraId="057A47DA">
            <w:pPr>
              <w:spacing w:after="0"/>
              <w:rPr>
                <w:color w:val="auto"/>
                <w:sz w:val="2"/>
                <w:szCs w:val="2"/>
              </w:rPr>
            </w:pPr>
          </w:p>
        </w:tc>
        <w:tc>
          <w:tcPr>
            <w:tcW w:w="1600" w:type="dxa"/>
            <w:tcBorders>
              <w:right w:val="single" w:color="auto" w:sz="8" w:space="0"/>
            </w:tcBorders>
            <w:vAlign w:val="bottom"/>
          </w:tcPr>
          <w:p w14:paraId="4547795F">
            <w:pPr>
              <w:spacing w:after="0"/>
              <w:rPr>
                <w:color w:val="auto"/>
                <w:sz w:val="2"/>
                <w:szCs w:val="2"/>
              </w:rPr>
            </w:pPr>
          </w:p>
        </w:tc>
        <w:tc>
          <w:tcPr>
            <w:tcW w:w="820" w:type="dxa"/>
            <w:tcBorders>
              <w:right w:val="single" w:color="auto" w:sz="8" w:space="0"/>
            </w:tcBorders>
            <w:vAlign w:val="bottom"/>
          </w:tcPr>
          <w:p w14:paraId="28F27875">
            <w:pPr>
              <w:spacing w:after="0"/>
              <w:rPr>
                <w:color w:val="auto"/>
                <w:sz w:val="2"/>
                <w:szCs w:val="2"/>
              </w:rPr>
            </w:pPr>
          </w:p>
        </w:tc>
        <w:tc>
          <w:tcPr>
            <w:tcW w:w="860" w:type="dxa"/>
            <w:tcBorders>
              <w:right w:val="single" w:color="auto" w:sz="8" w:space="0"/>
            </w:tcBorders>
            <w:vAlign w:val="bottom"/>
          </w:tcPr>
          <w:p w14:paraId="4E2E17DC">
            <w:pPr>
              <w:spacing w:after="0"/>
              <w:rPr>
                <w:color w:val="auto"/>
                <w:sz w:val="2"/>
                <w:szCs w:val="2"/>
              </w:rPr>
            </w:pPr>
          </w:p>
        </w:tc>
        <w:tc>
          <w:tcPr>
            <w:tcW w:w="680" w:type="dxa"/>
            <w:tcBorders>
              <w:right w:val="single" w:color="auto" w:sz="8" w:space="0"/>
            </w:tcBorders>
            <w:vAlign w:val="bottom"/>
          </w:tcPr>
          <w:p w14:paraId="7B430CF7">
            <w:pPr>
              <w:spacing w:after="0"/>
              <w:rPr>
                <w:color w:val="auto"/>
                <w:sz w:val="2"/>
                <w:szCs w:val="2"/>
              </w:rPr>
            </w:pPr>
          </w:p>
        </w:tc>
        <w:tc>
          <w:tcPr>
            <w:tcW w:w="740" w:type="dxa"/>
            <w:tcBorders>
              <w:right w:val="single" w:color="auto" w:sz="8" w:space="0"/>
            </w:tcBorders>
            <w:vAlign w:val="bottom"/>
          </w:tcPr>
          <w:p w14:paraId="719E5263">
            <w:pPr>
              <w:spacing w:after="0"/>
              <w:rPr>
                <w:color w:val="auto"/>
                <w:sz w:val="2"/>
                <w:szCs w:val="2"/>
              </w:rPr>
            </w:pPr>
          </w:p>
        </w:tc>
        <w:tc>
          <w:tcPr>
            <w:tcW w:w="1120" w:type="dxa"/>
            <w:tcBorders>
              <w:right w:val="single" w:color="auto" w:sz="8" w:space="0"/>
            </w:tcBorders>
            <w:vAlign w:val="bottom"/>
          </w:tcPr>
          <w:p w14:paraId="5A0D3EA1">
            <w:pPr>
              <w:spacing w:after="0"/>
              <w:rPr>
                <w:color w:val="auto"/>
                <w:sz w:val="2"/>
                <w:szCs w:val="2"/>
              </w:rPr>
            </w:pPr>
          </w:p>
        </w:tc>
        <w:tc>
          <w:tcPr>
            <w:tcW w:w="0" w:type="dxa"/>
            <w:vAlign w:val="bottom"/>
          </w:tcPr>
          <w:p w14:paraId="7FB30E08">
            <w:pPr>
              <w:spacing w:after="0" w:line="20" w:lineRule="exact"/>
              <w:rPr>
                <w:color w:val="auto"/>
                <w:sz w:val="1"/>
                <w:szCs w:val="1"/>
              </w:rPr>
            </w:pPr>
          </w:p>
        </w:tc>
      </w:tr>
      <w:tr w14:paraId="3A2E5727">
        <w:tblPrEx>
          <w:tblCellMar>
            <w:top w:w="0" w:type="dxa"/>
            <w:left w:w="0" w:type="dxa"/>
            <w:bottom w:w="0" w:type="dxa"/>
            <w:right w:w="0" w:type="dxa"/>
          </w:tblCellMar>
        </w:tblPrEx>
        <w:trPr>
          <w:trHeight w:val="98" w:hRule="atLeast"/>
        </w:trPr>
        <w:tc>
          <w:tcPr>
            <w:tcW w:w="520" w:type="dxa"/>
            <w:tcBorders>
              <w:left w:val="single" w:color="auto" w:sz="8" w:space="0"/>
              <w:right w:val="single" w:color="auto" w:sz="8" w:space="0"/>
            </w:tcBorders>
            <w:vAlign w:val="bottom"/>
          </w:tcPr>
          <w:p w14:paraId="16E13C00">
            <w:pPr>
              <w:spacing w:after="0"/>
              <w:rPr>
                <w:color w:val="auto"/>
                <w:sz w:val="8"/>
                <w:szCs w:val="8"/>
              </w:rPr>
            </w:pPr>
          </w:p>
        </w:tc>
        <w:tc>
          <w:tcPr>
            <w:tcW w:w="1120" w:type="dxa"/>
            <w:tcBorders>
              <w:right w:val="single" w:color="auto" w:sz="8" w:space="0"/>
            </w:tcBorders>
            <w:vAlign w:val="bottom"/>
          </w:tcPr>
          <w:p w14:paraId="3ECF59CC">
            <w:pPr>
              <w:spacing w:after="0"/>
              <w:rPr>
                <w:color w:val="auto"/>
                <w:sz w:val="8"/>
                <w:szCs w:val="8"/>
              </w:rPr>
            </w:pPr>
          </w:p>
        </w:tc>
        <w:tc>
          <w:tcPr>
            <w:tcW w:w="640" w:type="dxa"/>
            <w:tcBorders>
              <w:right w:val="single" w:color="auto" w:sz="8" w:space="0"/>
            </w:tcBorders>
            <w:vAlign w:val="bottom"/>
          </w:tcPr>
          <w:p w14:paraId="34512F57">
            <w:pPr>
              <w:spacing w:after="0"/>
              <w:rPr>
                <w:color w:val="auto"/>
                <w:sz w:val="8"/>
                <w:szCs w:val="8"/>
              </w:rPr>
            </w:pPr>
          </w:p>
        </w:tc>
        <w:tc>
          <w:tcPr>
            <w:tcW w:w="900" w:type="dxa"/>
            <w:tcBorders>
              <w:right w:val="single" w:color="auto" w:sz="8" w:space="0"/>
            </w:tcBorders>
            <w:vAlign w:val="bottom"/>
          </w:tcPr>
          <w:p w14:paraId="2ED79CBE">
            <w:pPr>
              <w:spacing w:after="0"/>
              <w:rPr>
                <w:color w:val="auto"/>
                <w:sz w:val="8"/>
                <w:szCs w:val="8"/>
              </w:rPr>
            </w:pPr>
          </w:p>
        </w:tc>
        <w:tc>
          <w:tcPr>
            <w:tcW w:w="620" w:type="dxa"/>
            <w:vMerge w:val="restart"/>
            <w:tcBorders>
              <w:right w:val="single" w:color="auto" w:sz="8" w:space="0"/>
            </w:tcBorders>
            <w:vAlign w:val="bottom"/>
          </w:tcPr>
          <w:p w14:paraId="463A5BA4">
            <w:pPr>
              <w:spacing w:after="0" w:line="103" w:lineRule="exact"/>
              <w:rPr>
                <w:color w:val="auto"/>
                <w:sz w:val="20"/>
                <w:szCs w:val="20"/>
              </w:rPr>
            </w:pPr>
            <w:r>
              <w:rPr>
                <w:rFonts w:ascii="宋体" w:hAnsi="宋体" w:eastAsia="宋体" w:cs="宋体"/>
                <w:b/>
                <w:bCs/>
                <w:color w:val="auto"/>
                <w:sz w:val="9"/>
                <w:szCs w:val="9"/>
              </w:rPr>
              <w:t>产出指标</w:t>
            </w:r>
          </w:p>
        </w:tc>
        <w:tc>
          <w:tcPr>
            <w:tcW w:w="640" w:type="dxa"/>
            <w:tcBorders>
              <w:bottom w:val="single" w:color="auto" w:sz="8" w:space="0"/>
              <w:right w:val="single" w:color="auto" w:sz="8" w:space="0"/>
            </w:tcBorders>
            <w:vAlign w:val="bottom"/>
          </w:tcPr>
          <w:p w14:paraId="70DF7AF0">
            <w:pPr>
              <w:spacing w:after="0"/>
              <w:rPr>
                <w:color w:val="auto"/>
                <w:sz w:val="8"/>
                <w:szCs w:val="8"/>
              </w:rPr>
            </w:pPr>
          </w:p>
        </w:tc>
        <w:tc>
          <w:tcPr>
            <w:tcW w:w="880" w:type="dxa"/>
            <w:tcBorders>
              <w:bottom w:val="single" w:color="auto" w:sz="8" w:space="0"/>
              <w:right w:val="single" w:color="auto" w:sz="8" w:space="0"/>
            </w:tcBorders>
            <w:vAlign w:val="bottom"/>
          </w:tcPr>
          <w:p w14:paraId="75A88068">
            <w:pPr>
              <w:spacing w:after="0"/>
              <w:rPr>
                <w:color w:val="auto"/>
                <w:sz w:val="8"/>
                <w:szCs w:val="8"/>
              </w:rPr>
            </w:pPr>
          </w:p>
        </w:tc>
        <w:tc>
          <w:tcPr>
            <w:tcW w:w="1600" w:type="dxa"/>
            <w:tcBorders>
              <w:bottom w:val="single" w:color="auto" w:sz="8" w:space="0"/>
              <w:right w:val="single" w:color="auto" w:sz="8" w:space="0"/>
            </w:tcBorders>
            <w:vAlign w:val="bottom"/>
          </w:tcPr>
          <w:p w14:paraId="40B25A80">
            <w:pPr>
              <w:spacing w:after="0"/>
              <w:rPr>
                <w:color w:val="auto"/>
                <w:sz w:val="8"/>
                <w:szCs w:val="8"/>
              </w:rPr>
            </w:pPr>
          </w:p>
        </w:tc>
        <w:tc>
          <w:tcPr>
            <w:tcW w:w="820" w:type="dxa"/>
            <w:tcBorders>
              <w:bottom w:val="single" w:color="auto" w:sz="8" w:space="0"/>
              <w:right w:val="single" w:color="auto" w:sz="8" w:space="0"/>
            </w:tcBorders>
            <w:vAlign w:val="bottom"/>
          </w:tcPr>
          <w:p w14:paraId="558E3669">
            <w:pPr>
              <w:spacing w:after="0"/>
              <w:rPr>
                <w:color w:val="auto"/>
                <w:sz w:val="8"/>
                <w:szCs w:val="8"/>
              </w:rPr>
            </w:pPr>
          </w:p>
        </w:tc>
        <w:tc>
          <w:tcPr>
            <w:tcW w:w="860" w:type="dxa"/>
            <w:tcBorders>
              <w:bottom w:val="single" w:color="auto" w:sz="8" w:space="0"/>
              <w:right w:val="single" w:color="auto" w:sz="8" w:space="0"/>
            </w:tcBorders>
            <w:vAlign w:val="bottom"/>
          </w:tcPr>
          <w:p w14:paraId="18713208">
            <w:pPr>
              <w:spacing w:after="0"/>
              <w:rPr>
                <w:color w:val="auto"/>
                <w:sz w:val="8"/>
                <w:szCs w:val="8"/>
              </w:rPr>
            </w:pPr>
          </w:p>
        </w:tc>
        <w:tc>
          <w:tcPr>
            <w:tcW w:w="680" w:type="dxa"/>
            <w:tcBorders>
              <w:bottom w:val="single" w:color="auto" w:sz="8" w:space="0"/>
              <w:right w:val="single" w:color="auto" w:sz="8" w:space="0"/>
            </w:tcBorders>
            <w:vAlign w:val="bottom"/>
          </w:tcPr>
          <w:p w14:paraId="09090AC6">
            <w:pPr>
              <w:spacing w:after="0"/>
              <w:rPr>
                <w:color w:val="auto"/>
                <w:sz w:val="8"/>
                <w:szCs w:val="8"/>
              </w:rPr>
            </w:pPr>
          </w:p>
        </w:tc>
        <w:tc>
          <w:tcPr>
            <w:tcW w:w="740" w:type="dxa"/>
            <w:tcBorders>
              <w:bottom w:val="single" w:color="auto" w:sz="8" w:space="0"/>
              <w:right w:val="single" w:color="auto" w:sz="8" w:space="0"/>
            </w:tcBorders>
            <w:vAlign w:val="bottom"/>
          </w:tcPr>
          <w:p w14:paraId="1BFC81BD">
            <w:pPr>
              <w:spacing w:after="0"/>
              <w:rPr>
                <w:color w:val="auto"/>
                <w:sz w:val="8"/>
                <w:szCs w:val="8"/>
              </w:rPr>
            </w:pPr>
          </w:p>
        </w:tc>
        <w:tc>
          <w:tcPr>
            <w:tcW w:w="1120" w:type="dxa"/>
            <w:tcBorders>
              <w:bottom w:val="single" w:color="auto" w:sz="8" w:space="0"/>
              <w:right w:val="single" w:color="auto" w:sz="8" w:space="0"/>
            </w:tcBorders>
            <w:vAlign w:val="bottom"/>
          </w:tcPr>
          <w:p w14:paraId="09EC1AC7">
            <w:pPr>
              <w:spacing w:after="0"/>
              <w:rPr>
                <w:color w:val="auto"/>
                <w:sz w:val="8"/>
                <w:szCs w:val="8"/>
              </w:rPr>
            </w:pPr>
          </w:p>
        </w:tc>
        <w:tc>
          <w:tcPr>
            <w:tcW w:w="0" w:type="dxa"/>
            <w:vAlign w:val="bottom"/>
          </w:tcPr>
          <w:p w14:paraId="6379DAD0">
            <w:pPr>
              <w:spacing w:after="0"/>
              <w:rPr>
                <w:color w:val="auto"/>
                <w:sz w:val="1"/>
                <w:szCs w:val="1"/>
              </w:rPr>
            </w:pPr>
          </w:p>
        </w:tc>
      </w:tr>
      <w:tr w14:paraId="0604BD2D">
        <w:tblPrEx>
          <w:tblCellMar>
            <w:top w:w="0" w:type="dxa"/>
            <w:left w:w="0" w:type="dxa"/>
            <w:bottom w:w="0" w:type="dxa"/>
            <w:right w:w="0" w:type="dxa"/>
          </w:tblCellMar>
        </w:tblPrEx>
        <w:trPr>
          <w:trHeight w:val="292" w:hRule="atLeast"/>
        </w:trPr>
        <w:tc>
          <w:tcPr>
            <w:tcW w:w="520" w:type="dxa"/>
            <w:tcBorders>
              <w:left w:val="single" w:color="auto" w:sz="8" w:space="0"/>
              <w:right w:val="single" w:color="auto" w:sz="8" w:space="0"/>
            </w:tcBorders>
            <w:vAlign w:val="bottom"/>
          </w:tcPr>
          <w:p w14:paraId="08F3DB4A">
            <w:pPr>
              <w:spacing w:after="0"/>
              <w:rPr>
                <w:color w:val="auto"/>
                <w:sz w:val="24"/>
                <w:szCs w:val="24"/>
              </w:rPr>
            </w:pPr>
          </w:p>
        </w:tc>
        <w:tc>
          <w:tcPr>
            <w:tcW w:w="1120" w:type="dxa"/>
            <w:tcBorders>
              <w:right w:val="single" w:color="auto" w:sz="8" w:space="0"/>
            </w:tcBorders>
            <w:vAlign w:val="bottom"/>
          </w:tcPr>
          <w:p w14:paraId="3BDC73D5">
            <w:pPr>
              <w:spacing w:after="0"/>
              <w:rPr>
                <w:color w:val="auto"/>
                <w:sz w:val="24"/>
                <w:szCs w:val="24"/>
              </w:rPr>
            </w:pPr>
          </w:p>
        </w:tc>
        <w:tc>
          <w:tcPr>
            <w:tcW w:w="640" w:type="dxa"/>
            <w:tcBorders>
              <w:right w:val="single" w:color="auto" w:sz="8" w:space="0"/>
            </w:tcBorders>
            <w:vAlign w:val="bottom"/>
          </w:tcPr>
          <w:p w14:paraId="05E54F72">
            <w:pPr>
              <w:spacing w:after="0"/>
              <w:rPr>
                <w:color w:val="auto"/>
                <w:sz w:val="24"/>
                <w:szCs w:val="24"/>
              </w:rPr>
            </w:pPr>
          </w:p>
        </w:tc>
        <w:tc>
          <w:tcPr>
            <w:tcW w:w="900" w:type="dxa"/>
            <w:tcBorders>
              <w:right w:val="single" w:color="auto" w:sz="8" w:space="0"/>
            </w:tcBorders>
            <w:vAlign w:val="bottom"/>
          </w:tcPr>
          <w:p w14:paraId="269C9480">
            <w:pPr>
              <w:spacing w:after="0"/>
              <w:rPr>
                <w:color w:val="auto"/>
                <w:sz w:val="24"/>
                <w:szCs w:val="24"/>
              </w:rPr>
            </w:pPr>
          </w:p>
        </w:tc>
        <w:tc>
          <w:tcPr>
            <w:tcW w:w="620" w:type="dxa"/>
            <w:vMerge w:val="continue"/>
            <w:tcBorders>
              <w:right w:val="single" w:color="auto" w:sz="8" w:space="0"/>
            </w:tcBorders>
            <w:vAlign w:val="bottom"/>
          </w:tcPr>
          <w:p w14:paraId="17DE367C">
            <w:pPr>
              <w:spacing w:after="0"/>
              <w:rPr>
                <w:color w:val="auto"/>
                <w:sz w:val="24"/>
                <w:szCs w:val="24"/>
              </w:rPr>
            </w:pPr>
          </w:p>
        </w:tc>
        <w:tc>
          <w:tcPr>
            <w:tcW w:w="640" w:type="dxa"/>
            <w:tcBorders>
              <w:right w:val="single" w:color="auto" w:sz="8" w:space="0"/>
            </w:tcBorders>
            <w:vAlign w:val="bottom"/>
          </w:tcPr>
          <w:p w14:paraId="0B5FFA71">
            <w:pPr>
              <w:spacing w:after="0" w:line="103" w:lineRule="exact"/>
              <w:rPr>
                <w:color w:val="auto"/>
                <w:sz w:val="20"/>
                <w:szCs w:val="20"/>
              </w:rPr>
            </w:pPr>
            <w:r>
              <w:rPr>
                <w:rFonts w:ascii="宋体" w:hAnsi="宋体" w:eastAsia="宋体" w:cs="宋体"/>
                <w:color w:val="auto"/>
                <w:sz w:val="9"/>
                <w:szCs w:val="9"/>
              </w:rPr>
              <w:t>质量指标</w:t>
            </w:r>
          </w:p>
        </w:tc>
        <w:tc>
          <w:tcPr>
            <w:tcW w:w="880" w:type="dxa"/>
            <w:tcBorders>
              <w:right w:val="single" w:color="auto" w:sz="8" w:space="0"/>
            </w:tcBorders>
            <w:vAlign w:val="bottom"/>
          </w:tcPr>
          <w:p w14:paraId="6AC01FA3">
            <w:pPr>
              <w:spacing w:after="0" w:line="103" w:lineRule="exact"/>
              <w:rPr>
                <w:color w:val="auto"/>
                <w:sz w:val="20"/>
                <w:szCs w:val="20"/>
              </w:rPr>
            </w:pPr>
            <w:r>
              <w:rPr>
                <w:rFonts w:ascii="宋体" w:hAnsi="宋体" w:eastAsia="宋体" w:cs="宋体"/>
                <w:color w:val="auto"/>
                <w:sz w:val="9"/>
                <w:szCs w:val="9"/>
              </w:rPr>
              <w:t>奖励资金发放</w:t>
            </w:r>
          </w:p>
        </w:tc>
        <w:tc>
          <w:tcPr>
            <w:tcW w:w="1600" w:type="dxa"/>
            <w:tcBorders>
              <w:right w:val="single" w:color="auto" w:sz="8" w:space="0"/>
            </w:tcBorders>
            <w:vAlign w:val="bottom"/>
          </w:tcPr>
          <w:p w14:paraId="129313DC">
            <w:pPr>
              <w:spacing w:after="0" w:line="103" w:lineRule="exact"/>
              <w:rPr>
                <w:color w:val="auto"/>
                <w:sz w:val="20"/>
                <w:szCs w:val="20"/>
              </w:rPr>
            </w:pPr>
            <w:r>
              <w:rPr>
                <w:rFonts w:ascii="宋体" w:hAnsi="宋体" w:eastAsia="宋体" w:cs="宋体"/>
                <w:color w:val="auto"/>
                <w:sz w:val="9"/>
                <w:szCs w:val="9"/>
              </w:rPr>
              <w:t>按时</w:t>
            </w:r>
          </w:p>
        </w:tc>
        <w:tc>
          <w:tcPr>
            <w:tcW w:w="820" w:type="dxa"/>
            <w:tcBorders>
              <w:right w:val="single" w:color="auto" w:sz="8" w:space="0"/>
            </w:tcBorders>
            <w:vAlign w:val="bottom"/>
          </w:tcPr>
          <w:p w14:paraId="119E9069">
            <w:pPr>
              <w:spacing w:after="0" w:line="103" w:lineRule="exact"/>
              <w:ind w:left="20"/>
              <w:rPr>
                <w:color w:val="auto"/>
                <w:sz w:val="20"/>
                <w:szCs w:val="20"/>
              </w:rPr>
            </w:pPr>
            <w:r>
              <w:rPr>
                <w:rFonts w:ascii="宋体" w:hAnsi="宋体" w:eastAsia="宋体" w:cs="宋体"/>
                <w:color w:val="auto"/>
                <w:sz w:val="9"/>
                <w:szCs w:val="9"/>
              </w:rPr>
              <w:t>按时发放</w:t>
            </w:r>
          </w:p>
        </w:tc>
        <w:tc>
          <w:tcPr>
            <w:tcW w:w="860" w:type="dxa"/>
            <w:tcBorders>
              <w:right w:val="single" w:color="auto" w:sz="8" w:space="0"/>
            </w:tcBorders>
            <w:vAlign w:val="bottom"/>
          </w:tcPr>
          <w:p w14:paraId="5E741D3F">
            <w:pPr>
              <w:spacing w:after="0" w:line="103" w:lineRule="exact"/>
              <w:ind w:left="20"/>
              <w:rPr>
                <w:color w:val="auto"/>
                <w:sz w:val="20"/>
                <w:szCs w:val="20"/>
              </w:rPr>
            </w:pPr>
            <w:r>
              <w:rPr>
                <w:rFonts w:ascii="宋体" w:hAnsi="宋体" w:eastAsia="宋体" w:cs="宋体"/>
                <w:color w:val="auto"/>
                <w:sz w:val="9"/>
                <w:szCs w:val="9"/>
              </w:rPr>
              <w:t>奖励资金发放</w:t>
            </w:r>
          </w:p>
        </w:tc>
        <w:tc>
          <w:tcPr>
            <w:tcW w:w="680" w:type="dxa"/>
            <w:tcBorders>
              <w:right w:val="single" w:color="auto" w:sz="8" w:space="0"/>
            </w:tcBorders>
            <w:vAlign w:val="bottom"/>
          </w:tcPr>
          <w:p w14:paraId="0A503706">
            <w:pPr>
              <w:spacing w:after="0" w:line="103" w:lineRule="exact"/>
              <w:rPr>
                <w:color w:val="auto"/>
                <w:sz w:val="20"/>
                <w:szCs w:val="20"/>
              </w:rPr>
            </w:pPr>
            <w:r>
              <w:rPr>
                <w:rFonts w:ascii="宋体" w:hAnsi="宋体" w:eastAsia="宋体" w:cs="宋体"/>
                <w:color w:val="auto"/>
                <w:sz w:val="9"/>
                <w:szCs w:val="9"/>
              </w:rPr>
              <w:t>按时</w:t>
            </w:r>
          </w:p>
        </w:tc>
        <w:tc>
          <w:tcPr>
            <w:tcW w:w="740" w:type="dxa"/>
            <w:tcBorders>
              <w:right w:val="single" w:color="auto" w:sz="8" w:space="0"/>
            </w:tcBorders>
            <w:vAlign w:val="bottom"/>
          </w:tcPr>
          <w:p w14:paraId="3711DE31">
            <w:pPr>
              <w:spacing w:after="0" w:line="103" w:lineRule="exact"/>
              <w:ind w:left="20"/>
              <w:rPr>
                <w:color w:val="auto"/>
                <w:sz w:val="20"/>
                <w:szCs w:val="20"/>
              </w:rPr>
            </w:pPr>
            <w:r>
              <w:rPr>
                <w:rFonts w:ascii="宋体" w:hAnsi="宋体" w:eastAsia="宋体" w:cs="宋体"/>
                <w:color w:val="auto"/>
                <w:sz w:val="9"/>
                <w:szCs w:val="9"/>
              </w:rPr>
              <w:t>＝</w:t>
            </w:r>
          </w:p>
        </w:tc>
        <w:tc>
          <w:tcPr>
            <w:tcW w:w="1120" w:type="dxa"/>
            <w:tcBorders>
              <w:right w:val="single" w:color="auto" w:sz="8" w:space="0"/>
            </w:tcBorders>
            <w:vAlign w:val="bottom"/>
          </w:tcPr>
          <w:p w14:paraId="41FD8A5D">
            <w:pPr>
              <w:spacing w:after="0"/>
              <w:rPr>
                <w:color w:val="auto"/>
                <w:sz w:val="24"/>
                <w:szCs w:val="24"/>
              </w:rPr>
            </w:pPr>
          </w:p>
        </w:tc>
        <w:tc>
          <w:tcPr>
            <w:tcW w:w="0" w:type="dxa"/>
            <w:vAlign w:val="bottom"/>
          </w:tcPr>
          <w:p w14:paraId="620A7509">
            <w:pPr>
              <w:spacing w:after="0"/>
              <w:rPr>
                <w:color w:val="auto"/>
                <w:sz w:val="1"/>
                <w:szCs w:val="1"/>
              </w:rPr>
            </w:pPr>
          </w:p>
        </w:tc>
      </w:tr>
      <w:tr w14:paraId="5173D659">
        <w:tblPrEx>
          <w:tblCellMar>
            <w:top w:w="0" w:type="dxa"/>
            <w:left w:w="0" w:type="dxa"/>
            <w:bottom w:w="0" w:type="dxa"/>
            <w:right w:w="0" w:type="dxa"/>
          </w:tblCellMar>
        </w:tblPrEx>
        <w:trPr>
          <w:trHeight w:val="195" w:hRule="atLeast"/>
        </w:trPr>
        <w:tc>
          <w:tcPr>
            <w:tcW w:w="520" w:type="dxa"/>
            <w:tcBorders>
              <w:left w:val="single" w:color="auto" w:sz="8" w:space="0"/>
              <w:right w:val="single" w:color="auto" w:sz="8" w:space="0"/>
            </w:tcBorders>
            <w:vAlign w:val="bottom"/>
          </w:tcPr>
          <w:p w14:paraId="15E40D55">
            <w:pPr>
              <w:spacing w:after="0"/>
              <w:rPr>
                <w:color w:val="auto"/>
                <w:sz w:val="16"/>
                <w:szCs w:val="16"/>
              </w:rPr>
            </w:pPr>
          </w:p>
        </w:tc>
        <w:tc>
          <w:tcPr>
            <w:tcW w:w="1120" w:type="dxa"/>
            <w:tcBorders>
              <w:right w:val="single" w:color="auto" w:sz="8" w:space="0"/>
            </w:tcBorders>
            <w:vAlign w:val="bottom"/>
          </w:tcPr>
          <w:p w14:paraId="11D3921C">
            <w:pPr>
              <w:spacing w:after="0"/>
              <w:rPr>
                <w:color w:val="auto"/>
                <w:sz w:val="16"/>
                <w:szCs w:val="16"/>
              </w:rPr>
            </w:pPr>
          </w:p>
        </w:tc>
        <w:tc>
          <w:tcPr>
            <w:tcW w:w="640" w:type="dxa"/>
            <w:tcBorders>
              <w:right w:val="single" w:color="auto" w:sz="8" w:space="0"/>
            </w:tcBorders>
            <w:vAlign w:val="bottom"/>
          </w:tcPr>
          <w:p w14:paraId="6E6A263C">
            <w:pPr>
              <w:spacing w:after="0"/>
              <w:rPr>
                <w:color w:val="auto"/>
                <w:sz w:val="16"/>
                <w:szCs w:val="16"/>
              </w:rPr>
            </w:pPr>
          </w:p>
        </w:tc>
        <w:tc>
          <w:tcPr>
            <w:tcW w:w="900" w:type="dxa"/>
            <w:tcBorders>
              <w:right w:val="single" w:color="auto" w:sz="8" w:space="0"/>
            </w:tcBorders>
            <w:vAlign w:val="bottom"/>
          </w:tcPr>
          <w:p w14:paraId="6EEC42DA">
            <w:pPr>
              <w:spacing w:after="0"/>
              <w:rPr>
                <w:color w:val="auto"/>
                <w:sz w:val="16"/>
                <w:szCs w:val="16"/>
              </w:rPr>
            </w:pPr>
          </w:p>
        </w:tc>
        <w:tc>
          <w:tcPr>
            <w:tcW w:w="620" w:type="dxa"/>
            <w:tcBorders>
              <w:right w:val="single" w:color="auto" w:sz="8" w:space="0"/>
            </w:tcBorders>
            <w:vAlign w:val="bottom"/>
          </w:tcPr>
          <w:p w14:paraId="4EF339B6">
            <w:pPr>
              <w:spacing w:after="0"/>
              <w:rPr>
                <w:color w:val="auto"/>
                <w:sz w:val="16"/>
                <w:szCs w:val="16"/>
              </w:rPr>
            </w:pPr>
          </w:p>
        </w:tc>
        <w:tc>
          <w:tcPr>
            <w:tcW w:w="640" w:type="dxa"/>
            <w:tcBorders>
              <w:bottom w:val="single" w:color="auto" w:sz="8" w:space="0"/>
              <w:right w:val="single" w:color="auto" w:sz="8" w:space="0"/>
            </w:tcBorders>
            <w:vAlign w:val="bottom"/>
          </w:tcPr>
          <w:p w14:paraId="56D44984">
            <w:pPr>
              <w:spacing w:after="0"/>
              <w:rPr>
                <w:color w:val="auto"/>
                <w:sz w:val="16"/>
                <w:szCs w:val="16"/>
              </w:rPr>
            </w:pPr>
          </w:p>
        </w:tc>
        <w:tc>
          <w:tcPr>
            <w:tcW w:w="880" w:type="dxa"/>
            <w:tcBorders>
              <w:bottom w:val="single" w:color="auto" w:sz="8" w:space="0"/>
              <w:right w:val="single" w:color="auto" w:sz="8" w:space="0"/>
            </w:tcBorders>
            <w:vAlign w:val="bottom"/>
          </w:tcPr>
          <w:p w14:paraId="22AE1A34">
            <w:pPr>
              <w:spacing w:after="0"/>
              <w:rPr>
                <w:color w:val="auto"/>
                <w:sz w:val="16"/>
                <w:szCs w:val="16"/>
              </w:rPr>
            </w:pPr>
          </w:p>
        </w:tc>
        <w:tc>
          <w:tcPr>
            <w:tcW w:w="1600" w:type="dxa"/>
            <w:tcBorders>
              <w:bottom w:val="single" w:color="auto" w:sz="8" w:space="0"/>
              <w:right w:val="single" w:color="auto" w:sz="8" w:space="0"/>
            </w:tcBorders>
            <w:vAlign w:val="bottom"/>
          </w:tcPr>
          <w:p w14:paraId="12B91055">
            <w:pPr>
              <w:spacing w:after="0"/>
              <w:rPr>
                <w:color w:val="auto"/>
                <w:sz w:val="16"/>
                <w:szCs w:val="16"/>
              </w:rPr>
            </w:pPr>
          </w:p>
        </w:tc>
        <w:tc>
          <w:tcPr>
            <w:tcW w:w="820" w:type="dxa"/>
            <w:tcBorders>
              <w:bottom w:val="single" w:color="auto" w:sz="8" w:space="0"/>
              <w:right w:val="single" w:color="auto" w:sz="8" w:space="0"/>
            </w:tcBorders>
            <w:vAlign w:val="bottom"/>
          </w:tcPr>
          <w:p w14:paraId="41C50009">
            <w:pPr>
              <w:spacing w:after="0"/>
              <w:rPr>
                <w:color w:val="auto"/>
                <w:sz w:val="16"/>
                <w:szCs w:val="16"/>
              </w:rPr>
            </w:pPr>
          </w:p>
        </w:tc>
        <w:tc>
          <w:tcPr>
            <w:tcW w:w="860" w:type="dxa"/>
            <w:tcBorders>
              <w:bottom w:val="single" w:color="auto" w:sz="8" w:space="0"/>
              <w:right w:val="single" w:color="auto" w:sz="8" w:space="0"/>
            </w:tcBorders>
            <w:vAlign w:val="bottom"/>
          </w:tcPr>
          <w:p w14:paraId="35D7FFF0">
            <w:pPr>
              <w:spacing w:after="0"/>
              <w:rPr>
                <w:color w:val="auto"/>
                <w:sz w:val="16"/>
                <w:szCs w:val="16"/>
              </w:rPr>
            </w:pPr>
          </w:p>
        </w:tc>
        <w:tc>
          <w:tcPr>
            <w:tcW w:w="680" w:type="dxa"/>
            <w:tcBorders>
              <w:bottom w:val="single" w:color="auto" w:sz="8" w:space="0"/>
              <w:right w:val="single" w:color="auto" w:sz="8" w:space="0"/>
            </w:tcBorders>
            <w:vAlign w:val="bottom"/>
          </w:tcPr>
          <w:p w14:paraId="3074E069">
            <w:pPr>
              <w:spacing w:after="0"/>
              <w:rPr>
                <w:color w:val="auto"/>
                <w:sz w:val="16"/>
                <w:szCs w:val="16"/>
              </w:rPr>
            </w:pPr>
          </w:p>
        </w:tc>
        <w:tc>
          <w:tcPr>
            <w:tcW w:w="740" w:type="dxa"/>
            <w:tcBorders>
              <w:bottom w:val="single" w:color="auto" w:sz="8" w:space="0"/>
              <w:right w:val="single" w:color="auto" w:sz="8" w:space="0"/>
            </w:tcBorders>
            <w:vAlign w:val="bottom"/>
          </w:tcPr>
          <w:p w14:paraId="4326B335">
            <w:pPr>
              <w:spacing w:after="0"/>
              <w:rPr>
                <w:color w:val="auto"/>
                <w:sz w:val="16"/>
                <w:szCs w:val="16"/>
              </w:rPr>
            </w:pPr>
          </w:p>
        </w:tc>
        <w:tc>
          <w:tcPr>
            <w:tcW w:w="1120" w:type="dxa"/>
            <w:tcBorders>
              <w:bottom w:val="single" w:color="auto" w:sz="8" w:space="0"/>
              <w:right w:val="single" w:color="auto" w:sz="8" w:space="0"/>
            </w:tcBorders>
            <w:vAlign w:val="bottom"/>
          </w:tcPr>
          <w:p w14:paraId="13D55BA3">
            <w:pPr>
              <w:spacing w:after="0"/>
              <w:rPr>
                <w:color w:val="auto"/>
                <w:sz w:val="16"/>
                <w:szCs w:val="16"/>
              </w:rPr>
            </w:pPr>
          </w:p>
        </w:tc>
        <w:tc>
          <w:tcPr>
            <w:tcW w:w="0" w:type="dxa"/>
            <w:vAlign w:val="bottom"/>
          </w:tcPr>
          <w:p w14:paraId="7372798A">
            <w:pPr>
              <w:spacing w:after="0"/>
              <w:rPr>
                <w:color w:val="auto"/>
                <w:sz w:val="1"/>
                <w:szCs w:val="1"/>
              </w:rPr>
            </w:pPr>
          </w:p>
        </w:tc>
      </w:tr>
    </w:tbl>
    <w:p w14:paraId="5191C883">
      <w:pPr>
        <w:sectPr>
          <w:pgSz w:w="11900" w:h="8414" w:orient="landscape"/>
          <w:pgMar w:top="147" w:right="380" w:bottom="60" w:left="380" w:header="0" w:footer="0" w:gutter="0"/>
          <w:cols w:equalWidth="0" w:num="1">
            <w:col w:w="11140"/>
          </w:cols>
        </w:sectPr>
      </w:pPr>
    </w:p>
    <w:p w14:paraId="23BAC9EC">
      <w:pPr>
        <w:spacing w:after="0" w:line="1" w:lineRule="exact"/>
        <w:rPr>
          <w:color w:val="auto"/>
          <w:sz w:val="20"/>
          <w:szCs w:val="20"/>
        </w:rPr>
      </w:pPr>
      <w:bookmarkStart w:id="36" w:name="page37"/>
      <w:bookmarkEnd w:id="36"/>
    </w:p>
    <w:tbl>
      <w:tblPr>
        <w:tblStyle w:val="2"/>
        <w:tblW w:w="0" w:type="auto"/>
        <w:tblInd w:w="10" w:type="dxa"/>
        <w:tblLayout w:type="fixed"/>
        <w:tblCellMar>
          <w:top w:w="0" w:type="dxa"/>
          <w:left w:w="0" w:type="dxa"/>
          <w:bottom w:w="0" w:type="dxa"/>
          <w:right w:w="0" w:type="dxa"/>
        </w:tblCellMar>
      </w:tblPr>
      <w:tblGrid>
        <w:gridCol w:w="520"/>
        <w:gridCol w:w="1120"/>
        <w:gridCol w:w="640"/>
        <w:gridCol w:w="900"/>
        <w:gridCol w:w="620"/>
        <w:gridCol w:w="640"/>
        <w:gridCol w:w="880"/>
        <w:gridCol w:w="1600"/>
        <w:gridCol w:w="820"/>
        <w:gridCol w:w="860"/>
        <w:gridCol w:w="680"/>
        <w:gridCol w:w="740"/>
        <w:gridCol w:w="1120"/>
      </w:tblGrid>
      <w:tr w14:paraId="4A101190">
        <w:tblPrEx>
          <w:tblCellMar>
            <w:top w:w="0" w:type="dxa"/>
            <w:left w:w="0" w:type="dxa"/>
            <w:bottom w:w="0" w:type="dxa"/>
            <w:right w:w="0" w:type="dxa"/>
          </w:tblCellMar>
        </w:tblPrEx>
        <w:trPr>
          <w:trHeight w:val="312" w:hRule="atLeast"/>
        </w:trPr>
        <w:tc>
          <w:tcPr>
            <w:tcW w:w="520" w:type="dxa"/>
            <w:tcBorders>
              <w:left w:val="single" w:color="auto" w:sz="8" w:space="0"/>
              <w:right w:val="single" w:color="auto" w:sz="8" w:space="0"/>
            </w:tcBorders>
            <w:vAlign w:val="bottom"/>
          </w:tcPr>
          <w:p w14:paraId="5BFF94A5">
            <w:pPr>
              <w:spacing w:after="0"/>
              <w:rPr>
                <w:color w:val="auto"/>
                <w:sz w:val="24"/>
                <w:szCs w:val="24"/>
              </w:rPr>
            </w:pPr>
          </w:p>
        </w:tc>
        <w:tc>
          <w:tcPr>
            <w:tcW w:w="1120" w:type="dxa"/>
            <w:tcBorders>
              <w:right w:val="single" w:color="auto" w:sz="8" w:space="0"/>
            </w:tcBorders>
            <w:vAlign w:val="bottom"/>
          </w:tcPr>
          <w:p w14:paraId="7E6AAC19">
            <w:pPr>
              <w:spacing w:after="0"/>
              <w:rPr>
                <w:color w:val="auto"/>
                <w:sz w:val="24"/>
                <w:szCs w:val="24"/>
              </w:rPr>
            </w:pPr>
          </w:p>
        </w:tc>
        <w:tc>
          <w:tcPr>
            <w:tcW w:w="640" w:type="dxa"/>
            <w:tcBorders>
              <w:right w:val="single" w:color="auto" w:sz="8" w:space="0"/>
            </w:tcBorders>
            <w:vAlign w:val="bottom"/>
          </w:tcPr>
          <w:p w14:paraId="767B5303">
            <w:pPr>
              <w:spacing w:after="0"/>
              <w:rPr>
                <w:color w:val="auto"/>
                <w:sz w:val="24"/>
                <w:szCs w:val="24"/>
              </w:rPr>
            </w:pPr>
          </w:p>
        </w:tc>
        <w:tc>
          <w:tcPr>
            <w:tcW w:w="900" w:type="dxa"/>
            <w:tcBorders>
              <w:right w:val="single" w:color="auto" w:sz="8" w:space="0"/>
            </w:tcBorders>
            <w:vAlign w:val="bottom"/>
          </w:tcPr>
          <w:p w14:paraId="7F7F3BA8">
            <w:pPr>
              <w:spacing w:after="0"/>
              <w:rPr>
                <w:color w:val="auto"/>
                <w:sz w:val="24"/>
                <w:szCs w:val="24"/>
              </w:rPr>
            </w:pPr>
          </w:p>
        </w:tc>
        <w:tc>
          <w:tcPr>
            <w:tcW w:w="620" w:type="dxa"/>
            <w:tcBorders>
              <w:right w:val="single" w:color="auto" w:sz="8" w:space="0"/>
            </w:tcBorders>
            <w:vAlign w:val="bottom"/>
          </w:tcPr>
          <w:p w14:paraId="470FEDAB">
            <w:pPr>
              <w:spacing w:after="0"/>
              <w:rPr>
                <w:color w:val="auto"/>
                <w:sz w:val="24"/>
                <w:szCs w:val="24"/>
              </w:rPr>
            </w:pPr>
          </w:p>
        </w:tc>
        <w:tc>
          <w:tcPr>
            <w:tcW w:w="640" w:type="dxa"/>
            <w:tcBorders>
              <w:top w:val="single" w:color="auto" w:sz="8" w:space="0"/>
              <w:right w:val="single" w:color="auto" w:sz="8" w:space="0"/>
            </w:tcBorders>
            <w:vAlign w:val="bottom"/>
          </w:tcPr>
          <w:p w14:paraId="1091E726">
            <w:pPr>
              <w:spacing w:after="0" w:line="103" w:lineRule="exact"/>
              <w:rPr>
                <w:color w:val="auto"/>
                <w:sz w:val="20"/>
                <w:szCs w:val="20"/>
              </w:rPr>
            </w:pPr>
            <w:r>
              <w:rPr>
                <w:rFonts w:ascii="宋体" w:hAnsi="宋体" w:eastAsia="宋体" w:cs="宋体"/>
                <w:color w:val="auto"/>
                <w:sz w:val="9"/>
                <w:szCs w:val="9"/>
              </w:rPr>
              <w:t>数量指标</w:t>
            </w:r>
          </w:p>
        </w:tc>
        <w:tc>
          <w:tcPr>
            <w:tcW w:w="880" w:type="dxa"/>
            <w:tcBorders>
              <w:top w:val="single" w:color="auto" w:sz="8" w:space="0"/>
              <w:right w:val="single" w:color="auto" w:sz="8" w:space="0"/>
            </w:tcBorders>
            <w:vAlign w:val="bottom"/>
          </w:tcPr>
          <w:p w14:paraId="18CB4C53">
            <w:pPr>
              <w:spacing w:after="0" w:line="103" w:lineRule="exact"/>
              <w:rPr>
                <w:color w:val="auto"/>
                <w:sz w:val="20"/>
                <w:szCs w:val="20"/>
              </w:rPr>
            </w:pPr>
            <w:r>
              <w:rPr>
                <w:rFonts w:ascii="宋体" w:hAnsi="宋体" w:eastAsia="宋体" w:cs="宋体"/>
                <w:color w:val="auto"/>
                <w:sz w:val="9"/>
                <w:szCs w:val="9"/>
              </w:rPr>
              <w:t>专利申请量</w:t>
            </w:r>
          </w:p>
        </w:tc>
        <w:tc>
          <w:tcPr>
            <w:tcW w:w="1600" w:type="dxa"/>
            <w:tcBorders>
              <w:top w:val="single" w:color="auto" w:sz="8" w:space="0"/>
              <w:right w:val="single" w:color="auto" w:sz="8" w:space="0"/>
            </w:tcBorders>
            <w:vAlign w:val="bottom"/>
          </w:tcPr>
          <w:p w14:paraId="200F06D6">
            <w:pPr>
              <w:spacing w:after="0" w:line="110" w:lineRule="exact"/>
              <w:rPr>
                <w:color w:val="auto"/>
                <w:sz w:val="20"/>
                <w:szCs w:val="20"/>
              </w:rPr>
            </w:pPr>
            <w:r>
              <w:rPr>
                <w:rFonts w:ascii="Arial" w:hAnsi="Arial" w:eastAsia="Arial" w:cs="Arial"/>
                <w:color w:val="auto"/>
                <w:sz w:val="9"/>
                <w:szCs w:val="9"/>
              </w:rPr>
              <w:t>350</w:t>
            </w:r>
            <w:r>
              <w:rPr>
                <w:rFonts w:ascii="宋体" w:hAnsi="宋体" w:eastAsia="宋体" w:cs="宋体"/>
                <w:color w:val="auto"/>
                <w:sz w:val="9"/>
                <w:szCs w:val="9"/>
              </w:rPr>
              <w:t>件</w:t>
            </w:r>
          </w:p>
        </w:tc>
        <w:tc>
          <w:tcPr>
            <w:tcW w:w="820" w:type="dxa"/>
            <w:tcBorders>
              <w:top w:val="single" w:color="auto" w:sz="8" w:space="0"/>
              <w:right w:val="single" w:color="auto" w:sz="8" w:space="0"/>
            </w:tcBorders>
            <w:vAlign w:val="bottom"/>
          </w:tcPr>
          <w:p w14:paraId="481106F5">
            <w:pPr>
              <w:spacing w:after="0" w:line="110" w:lineRule="exact"/>
              <w:ind w:left="20"/>
              <w:rPr>
                <w:color w:val="auto"/>
                <w:sz w:val="20"/>
                <w:szCs w:val="20"/>
              </w:rPr>
            </w:pPr>
            <w:r>
              <w:rPr>
                <w:rFonts w:ascii="宋体" w:hAnsi="宋体" w:eastAsia="宋体" w:cs="宋体"/>
                <w:color w:val="auto"/>
                <w:sz w:val="9"/>
                <w:szCs w:val="9"/>
              </w:rPr>
              <w:t>专利申请</w:t>
            </w:r>
            <w:r>
              <w:rPr>
                <w:rFonts w:ascii="Arial" w:hAnsi="Arial" w:eastAsia="Arial" w:cs="Arial"/>
                <w:color w:val="auto"/>
                <w:sz w:val="9"/>
                <w:szCs w:val="9"/>
              </w:rPr>
              <w:t>350</w:t>
            </w:r>
            <w:r>
              <w:rPr>
                <w:rFonts w:ascii="宋体" w:hAnsi="宋体" w:eastAsia="宋体" w:cs="宋体"/>
                <w:color w:val="auto"/>
                <w:sz w:val="9"/>
                <w:szCs w:val="9"/>
              </w:rPr>
              <w:t>件</w:t>
            </w:r>
          </w:p>
        </w:tc>
        <w:tc>
          <w:tcPr>
            <w:tcW w:w="860" w:type="dxa"/>
            <w:tcBorders>
              <w:top w:val="single" w:color="auto" w:sz="8" w:space="0"/>
              <w:right w:val="single" w:color="auto" w:sz="8" w:space="0"/>
            </w:tcBorders>
            <w:vAlign w:val="bottom"/>
          </w:tcPr>
          <w:p w14:paraId="79BA4160">
            <w:pPr>
              <w:spacing w:after="0" w:line="103" w:lineRule="exact"/>
              <w:ind w:left="20"/>
              <w:rPr>
                <w:color w:val="auto"/>
                <w:sz w:val="20"/>
                <w:szCs w:val="20"/>
              </w:rPr>
            </w:pPr>
            <w:r>
              <w:rPr>
                <w:rFonts w:ascii="宋体" w:hAnsi="宋体" w:eastAsia="宋体" w:cs="宋体"/>
                <w:color w:val="auto"/>
                <w:sz w:val="9"/>
                <w:szCs w:val="9"/>
              </w:rPr>
              <w:t>专利申请量</w:t>
            </w:r>
          </w:p>
        </w:tc>
        <w:tc>
          <w:tcPr>
            <w:tcW w:w="680" w:type="dxa"/>
            <w:tcBorders>
              <w:top w:val="single" w:color="auto" w:sz="8" w:space="0"/>
              <w:right w:val="single" w:color="auto" w:sz="8" w:space="0"/>
            </w:tcBorders>
            <w:vAlign w:val="bottom"/>
          </w:tcPr>
          <w:p w14:paraId="4877795E">
            <w:pPr>
              <w:spacing w:after="0" w:line="103" w:lineRule="exact"/>
              <w:rPr>
                <w:color w:val="auto"/>
                <w:sz w:val="20"/>
                <w:szCs w:val="20"/>
              </w:rPr>
            </w:pPr>
            <w:r>
              <w:rPr>
                <w:rFonts w:ascii="宋体" w:hAnsi="宋体" w:eastAsia="宋体" w:cs="宋体"/>
                <w:color w:val="auto"/>
                <w:sz w:val="9"/>
                <w:szCs w:val="9"/>
              </w:rPr>
              <w:t>件</w:t>
            </w:r>
          </w:p>
        </w:tc>
        <w:tc>
          <w:tcPr>
            <w:tcW w:w="740" w:type="dxa"/>
            <w:tcBorders>
              <w:top w:val="single" w:color="auto" w:sz="8" w:space="0"/>
              <w:right w:val="single" w:color="auto" w:sz="8" w:space="0"/>
            </w:tcBorders>
            <w:vAlign w:val="bottom"/>
          </w:tcPr>
          <w:p w14:paraId="6DA6F61B">
            <w:pPr>
              <w:spacing w:after="0" w:line="103" w:lineRule="exact"/>
              <w:ind w:left="20"/>
              <w:rPr>
                <w:color w:val="auto"/>
                <w:sz w:val="20"/>
                <w:szCs w:val="20"/>
              </w:rPr>
            </w:pPr>
            <w:r>
              <w:rPr>
                <w:rFonts w:ascii="宋体" w:hAnsi="宋体" w:eastAsia="宋体" w:cs="宋体"/>
                <w:color w:val="auto"/>
                <w:sz w:val="9"/>
                <w:szCs w:val="9"/>
              </w:rPr>
              <w:t>定量</w:t>
            </w:r>
          </w:p>
        </w:tc>
        <w:tc>
          <w:tcPr>
            <w:tcW w:w="1120" w:type="dxa"/>
            <w:tcBorders>
              <w:top w:val="single" w:color="auto" w:sz="8" w:space="0"/>
              <w:right w:val="single" w:color="auto" w:sz="8" w:space="0"/>
            </w:tcBorders>
            <w:vAlign w:val="bottom"/>
          </w:tcPr>
          <w:p w14:paraId="46D459C6">
            <w:pPr>
              <w:spacing w:after="0"/>
              <w:rPr>
                <w:color w:val="auto"/>
                <w:sz w:val="24"/>
                <w:szCs w:val="24"/>
              </w:rPr>
            </w:pPr>
          </w:p>
        </w:tc>
      </w:tr>
      <w:tr w14:paraId="6851BE46">
        <w:tblPrEx>
          <w:tblCellMar>
            <w:top w:w="0" w:type="dxa"/>
            <w:left w:w="0" w:type="dxa"/>
            <w:bottom w:w="0" w:type="dxa"/>
            <w:right w:w="0" w:type="dxa"/>
          </w:tblCellMar>
        </w:tblPrEx>
        <w:trPr>
          <w:trHeight w:val="195" w:hRule="atLeast"/>
        </w:trPr>
        <w:tc>
          <w:tcPr>
            <w:tcW w:w="520" w:type="dxa"/>
            <w:tcBorders>
              <w:left w:val="single" w:color="auto" w:sz="8" w:space="0"/>
              <w:bottom w:val="single" w:color="auto" w:sz="8" w:space="0"/>
              <w:right w:val="single" w:color="auto" w:sz="8" w:space="0"/>
            </w:tcBorders>
            <w:vAlign w:val="bottom"/>
          </w:tcPr>
          <w:p w14:paraId="5370261F">
            <w:pPr>
              <w:spacing w:after="0"/>
              <w:rPr>
                <w:color w:val="auto"/>
                <w:sz w:val="16"/>
                <w:szCs w:val="16"/>
              </w:rPr>
            </w:pPr>
          </w:p>
        </w:tc>
        <w:tc>
          <w:tcPr>
            <w:tcW w:w="1120" w:type="dxa"/>
            <w:tcBorders>
              <w:bottom w:val="single" w:color="auto" w:sz="8" w:space="0"/>
              <w:right w:val="single" w:color="auto" w:sz="8" w:space="0"/>
            </w:tcBorders>
            <w:vAlign w:val="bottom"/>
          </w:tcPr>
          <w:p w14:paraId="18850F98">
            <w:pPr>
              <w:spacing w:after="0"/>
              <w:rPr>
                <w:color w:val="auto"/>
                <w:sz w:val="16"/>
                <w:szCs w:val="16"/>
              </w:rPr>
            </w:pPr>
          </w:p>
        </w:tc>
        <w:tc>
          <w:tcPr>
            <w:tcW w:w="640" w:type="dxa"/>
            <w:tcBorders>
              <w:bottom w:val="single" w:color="auto" w:sz="8" w:space="0"/>
              <w:right w:val="single" w:color="auto" w:sz="8" w:space="0"/>
            </w:tcBorders>
            <w:vAlign w:val="bottom"/>
          </w:tcPr>
          <w:p w14:paraId="42C16B82">
            <w:pPr>
              <w:spacing w:after="0"/>
              <w:rPr>
                <w:color w:val="auto"/>
                <w:sz w:val="16"/>
                <w:szCs w:val="16"/>
              </w:rPr>
            </w:pPr>
          </w:p>
        </w:tc>
        <w:tc>
          <w:tcPr>
            <w:tcW w:w="900" w:type="dxa"/>
            <w:tcBorders>
              <w:bottom w:val="single" w:color="auto" w:sz="8" w:space="0"/>
              <w:right w:val="single" w:color="auto" w:sz="8" w:space="0"/>
            </w:tcBorders>
            <w:vAlign w:val="bottom"/>
          </w:tcPr>
          <w:p w14:paraId="3DFBFBB6">
            <w:pPr>
              <w:spacing w:after="0"/>
              <w:rPr>
                <w:color w:val="auto"/>
                <w:sz w:val="16"/>
                <w:szCs w:val="16"/>
              </w:rPr>
            </w:pPr>
          </w:p>
        </w:tc>
        <w:tc>
          <w:tcPr>
            <w:tcW w:w="620" w:type="dxa"/>
            <w:tcBorders>
              <w:bottom w:val="single" w:color="auto" w:sz="8" w:space="0"/>
              <w:right w:val="single" w:color="auto" w:sz="8" w:space="0"/>
            </w:tcBorders>
            <w:vAlign w:val="bottom"/>
          </w:tcPr>
          <w:p w14:paraId="6396B96C">
            <w:pPr>
              <w:spacing w:after="0"/>
              <w:rPr>
                <w:color w:val="auto"/>
                <w:sz w:val="16"/>
                <w:szCs w:val="16"/>
              </w:rPr>
            </w:pPr>
          </w:p>
        </w:tc>
        <w:tc>
          <w:tcPr>
            <w:tcW w:w="640" w:type="dxa"/>
            <w:tcBorders>
              <w:bottom w:val="single" w:color="auto" w:sz="8" w:space="0"/>
              <w:right w:val="single" w:color="auto" w:sz="8" w:space="0"/>
            </w:tcBorders>
            <w:vAlign w:val="bottom"/>
          </w:tcPr>
          <w:p w14:paraId="3B8AD3C3">
            <w:pPr>
              <w:spacing w:after="0"/>
              <w:rPr>
                <w:color w:val="auto"/>
                <w:sz w:val="16"/>
                <w:szCs w:val="16"/>
              </w:rPr>
            </w:pPr>
          </w:p>
        </w:tc>
        <w:tc>
          <w:tcPr>
            <w:tcW w:w="880" w:type="dxa"/>
            <w:tcBorders>
              <w:bottom w:val="single" w:color="auto" w:sz="8" w:space="0"/>
              <w:right w:val="single" w:color="auto" w:sz="8" w:space="0"/>
            </w:tcBorders>
            <w:vAlign w:val="bottom"/>
          </w:tcPr>
          <w:p w14:paraId="0340C66E">
            <w:pPr>
              <w:spacing w:after="0"/>
              <w:rPr>
                <w:color w:val="auto"/>
                <w:sz w:val="16"/>
                <w:szCs w:val="16"/>
              </w:rPr>
            </w:pPr>
          </w:p>
        </w:tc>
        <w:tc>
          <w:tcPr>
            <w:tcW w:w="1600" w:type="dxa"/>
            <w:tcBorders>
              <w:bottom w:val="single" w:color="auto" w:sz="8" w:space="0"/>
              <w:right w:val="single" w:color="auto" w:sz="8" w:space="0"/>
            </w:tcBorders>
            <w:vAlign w:val="bottom"/>
          </w:tcPr>
          <w:p w14:paraId="18312A4F">
            <w:pPr>
              <w:spacing w:after="0"/>
              <w:rPr>
                <w:color w:val="auto"/>
                <w:sz w:val="16"/>
                <w:szCs w:val="16"/>
              </w:rPr>
            </w:pPr>
          </w:p>
        </w:tc>
        <w:tc>
          <w:tcPr>
            <w:tcW w:w="820" w:type="dxa"/>
            <w:tcBorders>
              <w:bottom w:val="single" w:color="auto" w:sz="8" w:space="0"/>
              <w:right w:val="single" w:color="auto" w:sz="8" w:space="0"/>
            </w:tcBorders>
            <w:vAlign w:val="bottom"/>
          </w:tcPr>
          <w:p w14:paraId="6BD68CF2">
            <w:pPr>
              <w:spacing w:after="0"/>
              <w:rPr>
                <w:color w:val="auto"/>
                <w:sz w:val="16"/>
                <w:szCs w:val="16"/>
              </w:rPr>
            </w:pPr>
          </w:p>
        </w:tc>
        <w:tc>
          <w:tcPr>
            <w:tcW w:w="860" w:type="dxa"/>
            <w:tcBorders>
              <w:bottom w:val="single" w:color="auto" w:sz="8" w:space="0"/>
              <w:right w:val="single" w:color="auto" w:sz="8" w:space="0"/>
            </w:tcBorders>
            <w:vAlign w:val="bottom"/>
          </w:tcPr>
          <w:p w14:paraId="5A2A653C">
            <w:pPr>
              <w:spacing w:after="0"/>
              <w:rPr>
                <w:color w:val="auto"/>
                <w:sz w:val="16"/>
                <w:szCs w:val="16"/>
              </w:rPr>
            </w:pPr>
          </w:p>
        </w:tc>
        <w:tc>
          <w:tcPr>
            <w:tcW w:w="680" w:type="dxa"/>
            <w:tcBorders>
              <w:bottom w:val="single" w:color="auto" w:sz="8" w:space="0"/>
              <w:right w:val="single" w:color="auto" w:sz="8" w:space="0"/>
            </w:tcBorders>
            <w:vAlign w:val="bottom"/>
          </w:tcPr>
          <w:p w14:paraId="0EDC91C0">
            <w:pPr>
              <w:spacing w:after="0"/>
              <w:rPr>
                <w:color w:val="auto"/>
                <w:sz w:val="16"/>
                <w:szCs w:val="16"/>
              </w:rPr>
            </w:pPr>
          </w:p>
        </w:tc>
        <w:tc>
          <w:tcPr>
            <w:tcW w:w="740" w:type="dxa"/>
            <w:tcBorders>
              <w:bottom w:val="single" w:color="auto" w:sz="8" w:space="0"/>
              <w:right w:val="single" w:color="auto" w:sz="8" w:space="0"/>
            </w:tcBorders>
            <w:vAlign w:val="bottom"/>
          </w:tcPr>
          <w:p w14:paraId="26B9A42E">
            <w:pPr>
              <w:spacing w:after="0"/>
              <w:rPr>
                <w:color w:val="auto"/>
                <w:sz w:val="16"/>
                <w:szCs w:val="16"/>
              </w:rPr>
            </w:pPr>
          </w:p>
        </w:tc>
        <w:tc>
          <w:tcPr>
            <w:tcW w:w="1120" w:type="dxa"/>
            <w:tcBorders>
              <w:bottom w:val="single" w:color="auto" w:sz="8" w:space="0"/>
              <w:right w:val="single" w:color="auto" w:sz="8" w:space="0"/>
            </w:tcBorders>
            <w:vAlign w:val="bottom"/>
          </w:tcPr>
          <w:p w14:paraId="56986941">
            <w:pPr>
              <w:spacing w:after="0"/>
              <w:rPr>
                <w:color w:val="auto"/>
                <w:sz w:val="16"/>
                <w:szCs w:val="16"/>
              </w:rPr>
            </w:pPr>
          </w:p>
        </w:tc>
      </w:tr>
    </w:tbl>
    <w:p w14:paraId="4CD397FE">
      <w:pPr>
        <w:spacing w:after="0" w:line="31" w:lineRule="exact"/>
        <w:rPr>
          <w:color w:val="auto"/>
          <w:sz w:val="20"/>
          <w:szCs w:val="20"/>
        </w:rPr>
      </w:pPr>
    </w:p>
    <w:p w14:paraId="0C890384">
      <w:pPr>
        <w:spacing w:after="0" w:line="103" w:lineRule="exact"/>
        <w:ind w:left="20"/>
        <w:rPr>
          <w:color w:val="auto"/>
          <w:sz w:val="20"/>
          <w:szCs w:val="20"/>
        </w:rPr>
      </w:pPr>
      <w:r>
        <w:rPr>
          <w:rFonts w:ascii="宋体" w:hAnsi="宋体" w:eastAsia="宋体" w:cs="宋体"/>
          <w:color w:val="auto"/>
          <w:sz w:val="9"/>
          <w:szCs w:val="9"/>
        </w:rPr>
        <w:t>注：如本表格为空，则表示本年度未安排此项目。</w:t>
      </w:r>
    </w:p>
    <w:p w14:paraId="3CB0ACD1">
      <w:pPr>
        <w:sectPr>
          <w:pgSz w:w="11900" w:h="8414" w:orient="landscape"/>
          <w:pgMar w:top="147" w:right="380" w:bottom="1440" w:left="380" w:header="0" w:footer="0" w:gutter="0"/>
          <w:cols w:equalWidth="0" w:num="1">
            <w:col w:w="11140"/>
          </w:cols>
        </w:sectPr>
      </w:pPr>
    </w:p>
    <w:p w14:paraId="0FEB578D">
      <w:pPr>
        <w:spacing w:after="0" w:line="110" w:lineRule="exact"/>
        <w:ind w:left="10340"/>
        <w:rPr>
          <w:color w:val="auto"/>
          <w:sz w:val="20"/>
          <w:szCs w:val="20"/>
        </w:rPr>
      </w:pPr>
      <w:bookmarkStart w:id="37" w:name="page38"/>
      <w:bookmarkEnd w:id="37"/>
      <w:r>
        <w:rPr>
          <w:rFonts w:ascii="宋体" w:hAnsi="宋体" w:eastAsia="宋体" w:cs="宋体"/>
          <w:color w:val="auto"/>
          <w:sz w:val="9"/>
          <w:szCs w:val="9"/>
        </w:rPr>
        <w:t>部门公开表</w:t>
      </w:r>
      <w:r>
        <w:rPr>
          <w:rFonts w:ascii="Arial" w:hAnsi="Arial" w:eastAsia="Arial" w:cs="Arial"/>
          <w:color w:val="auto"/>
          <w:sz w:val="9"/>
          <w:szCs w:val="9"/>
        </w:rPr>
        <w:t>23</w:t>
      </w:r>
    </w:p>
    <w:p w14:paraId="1D4E5241">
      <w:pPr>
        <w:spacing w:after="0" w:line="102" w:lineRule="exact"/>
        <w:rPr>
          <w:color w:val="auto"/>
          <w:sz w:val="20"/>
          <w:szCs w:val="20"/>
        </w:rPr>
      </w:pPr>
    </w:p>
    <w:p w14:paraId="7BF27F9C">
      <w:pPr>
        <w:spacing w:after="0" w:line="183" w:lineRule="exact"/>
        <w:ind w:right="20"/>
        <w:jc w:val="center"/>
        <w:rPr>
          <w:color w:val="auto"/>
          <w:sz w:val="20"/>
          <w:szCs w:val="20"/>
        </w:rPr>
      </w:pPr>
      <w:r>
        <w:rPr>
          <w:rFonts w:ascii="宋体" w:hAnsi="宋体" w:eastAsia="宋体" w:cs="宋体"/>
          <w:b/>
          <w:bCs/>
          <w:color w:val="auto"/>
          <w:sz w:val="16"/>
          <w:szCs w:val="16"/>
        </w:rPr>
        <w:t>整体支出绩效目标表</w:t>
      </w:r>
    </w:p>
    <w:p w14:paraId="157FEBB1">
      <w:pPr>
        <w:spacing w:after="0" w:line="124" w:lineRule="exact"/>
        <w:rPr>
          <w:color w:val="auto"/>
          <w:sz w:val="20"/>
          <w:szCs w:val="20"/>
        </w:rPr>
      </w:pPr>
    </w:p>
    <w:p w14:paraId="5B58B3C9">
      <w:pPr>
        <w:spacing w:after="0" w:line="134" w:lineRule="exact"/>
        <w:ind w:left="20"/>
        <w:rPr>
          <w:color w:val="auto"/>
          <w:sz w:val="20"/>
          <w:szCs w:val="20"/>
        </w:rPr>
      </w:pPr>
      <w:r>
        <w:rPr>
          <w:rFonts w:ascii="宋体" w:hAnsi="宋体" w:eastAsia="宋体" w:cs="宋体"/>
          <w:b/>
          <w:bCs/>
          <w:color w:val="auto"/>
          <w:sz w:val="11"/>
          <w:szCs w:val="11"/>
        </w:rPr>
        <w:t>单位：部门：</w:t>
      </w:r>
      <w:r>
        <w:rPr>
          <w:rFonts w:ascii="Arial" w:hAnsi="Arial" w:eastAsia="Arial" w:cs="Arial"/>
          <w:b/>
          <w:bCs/>
          <w:color w:val="auto"/>
          <w:sz w:val="11"/>
          <w:szCs w:val="11"/>
        </w:rPr>
        <w:t>145_</w:t>
      </w:r>
      <w:r>
        <w:rPr>
          <w:rFonts w:ascii="宋体" w:hAnsi="宋体" w:eastAsia="宋体" w:cs="宋体"/>
          <w:b/>
          <w:bCs/>
          <w:color w:val="auto"/>
          <w:sz w:val="11"/>
          <w:szCs w:val="11"/>
        </w:rPr>
        <w:t>茶陵县市场监督管理局</w:t>
      </w:r>
    </w:p>
    <w:p w14:paraId="22BDF439">
      <w:pPr>
        <w:spacing w:after="0" w:line="60" w:lineRule="exact"/>
        <w:rPr>
          <w:color w:val="auto"/>
          <w:sz w:val="20"/>
          <w:szCs w:val="20"/>
        </w:rPr>
      </w:pPr>
    </w:p>
    <w:p w14:paraId="0F7D745F">
      <w:pPr>
        <w:spacing w:after="0" w:line="103" w:lineRule="exact"/>
        <w:ind w:left="10280"/>
        <w:rPr>
          <w:color w:val="auto"/>
          <w:sz w:val="20"/>
          <w:szCs w:val="20"/>
        </w:rPr>
      </w:pPr>
      <w:r>
        <w:rPr>
          <w:rFonts w:ascii="宋体" w:hAnsi="宋体" w:eastAsia="宋体" w:cs="宋体"/>
          <w:b/>
          <w:bCs/>
          <w:color w:val="auto"/>
          <w:sz w:val="9"/>
          <w:szCs w:val="9"/>
        </w:rPr>
        <w:t>金额单位：万元</w:t>
      </w:r>
    </w:p>
    <w:tbl>
      <w:tblPr>
        <w:tblStyle w:val="2"/>
        <w:tblW w:w="0" w:type="auto"/>
        <w:tblInd w:w="10" w:type="dxa"/>
        <w:tblLayout w:type="fixed"/>
        <w:tblCellMar>
          <w:top w:w="0" w:type="dxa"/>
          <w:left w:w="0" w:type="dxa"/>
          <w:bottom w:w="0" w:type="dxa"/>
          <w:right w:w="0" w:type="dxa"/>
        </w:tblCellMar>
      </w:tblPr>
      <w:tblGrid>
        <w:gridCol w:w="360"/>
        <w:gridCol w:w="920"/>
        <w:gridCol w:w="500"/>
        <w:gridCol w:w="340"/>
        <w:gridCol w:w="320"/>
        <w:gridCol w:w="340"/>
        <w:gridCol w:w="360"/>
        <w:gridCol w:w="320"/>
        <w:gridCol w:w="360"/>
        <w:gridCol w:w="1380"/>
        <w:gridCol w:w="360"/>
        <w:gridCol w:w="660"/>
        <w:gridCol w:w="460"/>
        <w:gridCol w:w="440"/>
        <w:gridCol w:w="440"/>
        <w:gridCol w:w="340"/>
        <w:gridCol w:w="1020"/>
        <w:gridCol w:w="1420"/>
        <w:gridCol w:w="620"/>
        <w:gridCol w:w="360"/>
      </w:tblGrid>
      <w:tr w14:paraId="499FE455">
        <w:tblPrEx>
          <w:tblCellMar>
            <w:top w:w="0" w:type="dxa"/>
            <w:left w:w="0" w:type="dxa"/>
            <w:bottom w:w="0" w:type="dxa"/>
            <w:right w:w="0" w:type="dxa"/>
          </w:tblCellMar>
        </w:tblPrEx>
        <w:trPr>
          <w:trHeight w:val="117" w:hRule="atLeast"/>
        </w:trPr>
        <w:tc>
          <w:tcPr>
            <w:tcW w:w="360" w:type="dxa"/>
            <w:tcBorders>
              <w:top w:val="single" w:color="auto" w:sz="8" w:space="0"/>
              <w:left w:val="single" w:color="auto" w:sz="8" w:space="0"/>
              <w:right w:val="single" w:color="auto" w:sz="8" w:space="0"/>
            </w:tcBorders>
            <w:vAlign w:val="bottom"/>
          </w:tcPr>
          <w:p w14:paraId="79E56E87">
            <w:pPr>
              <w:spacing w:after="0"/>
              <w:rPr>
                <w:color w:val="auto"/>
                <w:sz w:val="10"/>
                <w:szCs w:val="10"/>
              </w:rPr>
            </w:pPr>
          </w:p>
        </w:tc>
        <w:tc>
          <w:tcPr>
            <w:tcW w:w="920" w:type="dxa"/>
            <w:tcBorders>
              <w:top w:val="single" w:color="auto" w:sz="8" w:space="0"/>
              <w:right w:val="single" w:color="auto" w:sz="8" w:space="0"/>
            </w:tcBorders>
            <w:vAlign w:val="bottom"/>
          </w:tcPr>
          <w:p w14:paraId="09423D5F">
            <w:pPr>
              <w:spacing w:after="0"/>
              <w:rPr>
                <w:color w:val="auto"/>
                <w:sz w:val="10"/>
                <w:szCs w:val="10"/>
              </w:rPr>
            </w:pPr>
          </w:p>
        </w:tc>
        <w:tc>
          <w:tcPr>
            <w:tcW w:w="500" w:type="dxa"/>
            <w:tcBorders>
              <w:top w:val="single" w:color="auto" w:sz="8" w:space="0"/>
            </w:tcBorders>
            <w:vAlign w:val="bottom"/>
          </w:tcPr>
          <w:p w14:paraId="236F235C">
            <w:pPr>
              <w:spacing w:after="0"/>
              <w:rPr>
                <w:color w:val="auto"/>
                <w:sz w:val="10"/>
                <w:szCs w:val="10"/>
              </w:rPr>
            </w:pPr>
          </w:p>
        </w:tc>
        <w:tc>
          <w:tcPr>
            <w:tcW w:w="340" w:type="dxa"/>
            <w:tcBorders>
              <w:top w:val="single" w:color="auto" w:sz="8" w:space="0"/>
            </w:tcBorders>
            <w:vAlign w:val="bottom"/>
          </w:tcPr>
          <w:p w14:paraId="479323B3">
            <w:pPr>
              <w:spacing w:after="0"/>
              <w:rPr>
                <w:color w:val="auto"/>
                <w:sz w:val="10"/>
                <w:szCs w:val="10"/>
              </w:rPr>
            </w:pPr>
          </w:p>
        </w:tc>
        <w:tc>
          <w:tcPr>
            <w:tcW w:w="660" w:type="dxa"/>
            <w:gridSpan w:val="2"/>
            <w:tcBorders>
              <w:top w:val="single" w:color="auto" w:sz="8" w:space="0"/>
            </w:tcBorders>
            <w:vAlign w:val="bottom"/>
          </w:tcPr>
          <w:p w14:paraId="73408AC7">
            <w:pPr>
              <w:spacing w:after="0" w:line="80" w:lineRule="exact"/>
              <w:ind w:right="5"/>
              <w:jc w:val="right"/>
              <w:rPr>
                <w:color w:val="auto"/>
                <w:sz w:val="20"/>
                <w:szCs w:val="20"/>
              </w:rPr>
            </w:pPr>
            <w:r>
              <w:rPr>
                <w:rFonts w:ascii="宋体" w:hAnsi="宋体" w:eastAsia="宋体" w:cs="宋体"/>
                <w:b/>
                <w:bCs/>
                <w:color w:val="auto"/>
                <w:sz w:val="7"/>
                <w:szCs w:val="7"/>
              </w:rPr>
              <w:t>年度预算申请</w:t>
            </w:r>
          </w:p>
        </w:tc>
        <w:tc>
          <w:tcPr>
            <w:tcW w:w="360" w:type="dxa"/>
            <w:tcBorders>
              <w:top w:val="single" w:color="auto" w:sz="8" w:space="0"/>
            </w:tcBorders>
            <w:vAlign w:val="bottom"/>
          </w:tcPr>
          <w:p w14:paraId="2580B5EE">
            <w:pPr>
              <w:spacing w:after="0"/>
              <w:rPr>
                <w:color w:val="auto"/>
                <w:sz w:val="10"/>
                <w:szCs w:val="10"/>
              </w:rPr>
            </w:pPr>
          </w:p>
        </w:tc>
        <w:tc>
          <w:tcPr>
            <w:tcW w:w="320" w:type="dxa"/>
            <w:tcBorders>
              <w:top w:val="single" w:color="auto" w:sz="8" w:space="0"/>
            </w:tcBorders>
            <w:vAlign w:val="bottom"/>
          </w:tcPr>
          <w:p w14:paraId="75E075A1">
            <w:pPr>
              <w:spacing w:after="0"/>
              <w:rPr>
                <w:color w:val="auto"/>
                <w:sz w:val="10"/>
                <w:szCs w:val="10"/>
              </w:rPr>
            </w:pPr>
          </w:p>
        </w:tc>
        <w:tc>
          <w:tcPr>
            <w:tcW w:w="360" w:type="dxa"/>
            <w:tcBorders>
              <w:top w:val="single" w:color="auto" w:sz="8" w:space="0"/>
              <w:right w:val="single" w:color="auto" w:sz="8" w:space="0"/>
            </w:tcBorders>
            <w:vAlign w:val="bottom"/>
          </w:tcPr>
          <w:p w14:paraId="46CB50E0">
            <w:pPr>
              <w:spacing w:after="0"/>
              <w:rPr>
                <w:color w:val="auto"/>
                <w:sz w:val="10"/>
                <w:szCs w:val="10"/>
              </w:rPr>
            </w:pPr>
          </w:p>
        </w:tc>
        <w:tc>
          <w:tcPr>
            <w:tcW w:w="1380" w:type="dxa"/>
            <w:tcBorders>
              <w:top w:val="single" w:color="auto" w:sz="8" w:space="0"/>
              <w:right w:val="single" w:color="auto" w:sz="8" w:space="0"/>
            </w:tcBorders>
            <w:vAlign w:val="bottom"/>
          </w:tcPr>
          <w:p w14:paraId="389CC85A">
            <w:pPr>
              <w:spacing w:after="0"/>
              <w:rPr>
                <w:color w:val="auto"/>
                <w:sz w:val="10"/>
                <w:szCs w:val="10"/>
              </w:rPr>
            </w:pPr>
          </w:p>
        </w:tc>
        <w:tc>
          <w:tcPr>
            <w:tcW w:w="360" w:type="dxa"/>
            <w:tcBorders>
              <w:top w:val="single" w:color="auto" w:sz="8" w:space="0"/>
            </w:tcBorders>
            <w:vAlign w:val="bottom"/>
          </w:tcPr>
          <w:p w14:paraId="527D7908">
            <w:pPr>
              <w:spacing w:after="0"/>
              <w:rPr>
                <w:color w:val="auto"/>
                <w:sz w:val="10"/>
                <w:szCs w:val="10"/>
              </w:rPr>
            </w:pPr>
          </w:p>
        </w:tc>
        <w:tc>
          <w:tcPr>
            <w:tcW w:w="660" w:type="dxa"/>
            <w:tcBorders>
              <w:top w:val="single" w:color="auto" w:sz="8" w:space="0"/>
            </w:tcBorders>
            <w:vAlign w:val="bottom"/>
          </w:tcPr>
          <w:p w14:paraId="751C3495">
            <w:pPr>
              <w:spacing w:after="0"/>
              <w:rPr>
                <w:color w:val="auto"/>
                <w:sz w:val="10"/>
                <w:szCs w:val="10"/>
              </w:rPr>
            </w:pPr>
          </w:p>
        </w:tc>
        <w:tc>
          <w:tcPr>
            <w:tcW w:w="460" w:type="dxa"/>
            <w:tcBorders>
              <w:top w:val="single" w:color="auto" w:sz="8" w:space="0"/>
            </w:tcBorders>
            <w:vAlign w:val="bottom"/>
          </w:tcPr>
          <w:p w14:paraId="70738231">
            <w:pPr>
              <w:spacing w:after="0"/>
              <w:rPr>
                <w:color w:val="auto"/>
                <w:sz w:val="10"/>
                <w:szCs w:val="10"/>
              </w:rPr>
            </w:pPr>
          </w:p>
        </w:tc>
        <w:tc>
          <w:tcPr>
            <w:tcW w:w="440" w:type="dxa"/>
            <w:tcBorders>
              <w:top w:val="single" w:color="auto" w:sz="8" w:space="0"/>
            </w:tcBorders>
            <w:vAlign w:val="bottom"/>
          </w:tcPr>
          <w:p w14:paraId="70FB5758">
            <w:pPr>
              <w:spacing w:after="0"/>
              <w:rPr>
                <w:color w:val="auto"/>
                <w:sz w:val="10"/>
                <w:szCs w:val="10"/>
              </w:rPr>
            </w:pPr>
          </w:p>
        </w:tc>
        <w:tc>
          <w:tcPr>
            <w:tcW w:w="440" w:type="dxa"/>
            <w:tcBorders>
              <w:top w:val="single" w:color="auto" w:sz="8" w:space="0"/>
            </w:tcBorders>
            <w:vAlign w:val="bottom"/>
          </w:tcPr>
          <w:p w14:paraId="3118DE86">
            <w:pPr>
              <w:spacing w:after="0"/>
              <w:rPr>
                <w:color w:val="auto"/>
                <w:sz w:val="10"/>
                <w:szCs w:val="10"/>
              </w:rPr>
            </w:pPr>
          </w:p>
        </w:tc>
        <w:tc>
          <w:tcPr>
            <w:tcW w:w="340" w:type="dxa"/>
            <w:tcBorders>
              <w:top w:val="single" w:color="auto" w:sz="8" w:space="0"/>
            </w:tcBorders>
            <w:vAlign w:val="bottom"/>
          </w:tcPr>
          <w:p w14:paraId="1DF38086">
            <w:pPr>
              <w:spacing w:after="0"/>
              <w:rPr>
                <w:color w:val="auto"/>
                <w:sz w:val="10"/>
                <w:szCs w:val="10"/>
              </w:rPr>
            </w:pPr>
          </w:p>
        </w:tc>
        <w:tc>
          <w:tcPr>
            <w:tcW w:w="1020" w:type="dxa"/>
            <w:tcBorders>
              <w:top w:val="single" w:color="auto" w:sz="8" w:space="0"/>
            </w:tcBorders>
            <w:vAlign w:val="bottom"/>
          </w:tcPr>
          <w:p w14:paraId="030495D7">
            <w:pPr>
              <w:spacing w:after="0"/>
              <w:rPr>
                <w:color w:val="auto"/>
                <w:sz w:val="10"/>
                <w:szCs w:val="10"/>
              </w:rPr>
            </w:pPr>
          </w:p>
        </w:tc>
        <w:tc>
          <w:tcPr>
            <w:tcW w:w="1420" w:type="dxa"/>
            <w:tcBorders>
              <w:top w:val="single" w:color="auto" w:sz="8" w:space="0"/>
            </w:tcBorders>
            <w:vAlign w:val="bottom"/>
          </w:tcPr>
          <w:p w14:paraId="15CB2096">
            <w:pPr>
              <w:spacing w:after="0"/>
              <w:rPr>
                <w:color w:val="auto"/>
                <w:sz w:val="10"/>
                <w:szCs w:val="10"/>
              </w:rPr>
            </w:pPr>
          </w:p>
        </w:tc>
        <w:tc>
          <w:tcPr>
            <w:tcW w:w="620" w:type="dxa"/>
            <w:tcBorders>
              <w:top w:val="single" w:color="auto" w:sz="8" w:space="0"/>
              <w:right w:val="single" w:color="auto" w:sz="8" w:space="0"/>
            </w:tcBorders>
            <w:vAlign w:val="bottom"/>
          </w:tcPr>
          <w:p w14:paraId="1EA96CF8">
            <w:pPr>
              <w:spacing w:after="0"/>
              <w:rPr>
                <w:color w:val="auto"/>
                <w:sz w:val="10"/>
                <w:szCs w:val="10"/>
              </w:rPr>
            </w:pPr>
          </w:p>
        </w:tc>
        <w:tc>
          <w:tcPr>
            <w:tcW w:w="0" w:type="dxa"/>
            <w:vAlign w:val="bottom"/>
          </w:tcPr>
          <w:p w14:paraId="3E8B5005">
            <w:pPr>
              <w:spacing w:after="0"/>
              <w:rPr>
                <w:color w:val="auto"/>
                <w:sz w:val="1"/>
                <w:szCs w:val="1"/>
              </w:rPr>
            </w:pPr>
          </w:p>
        </w:tc>
      </w:tr>
      <w:tr w14:paraId="5CA68DA1">
        <w:tblPrEx>
          <w:tblCellMar>
            <w:top w:w="0" w:type="dxa"/>
            <w:left w:w="0" w:type="dxa"/>
            <w:bottom w:w="0" w:type="dxa"/>
            <w:right w:w="0" w:type="dxa"/>
          </w:tblCellMar>
        </w:tblPrEx>
        <w:trPr>
          <w:trHeight w:val="61" w:hRule="atLeast"/>
        </w:trPr>
        <w:tc>
          <w:tcPr>
            <w:tcW w:w="360" w:type="dxa"/>
            <w:tcBorders>
              <w:left w:val="single" w:color="auto" w:sz="8" w:space="0"/>
              <w:right w:val="single" w:color="auto" w:sz="8" w:space="0"/>
            </w:tcBorders>
            <w:vAlign w:val="bottom"/>
          </w:tcPr>
          <w:p w14:paraId="758A8D36">
            <w:pPr>
              <w:spacing w:after="0"/>
              <w:rPr>
                <w:color w:val="auto"/>
                <w:sz w:val="5"/>
                <w:szCs w:val="5"/>
              </w:rPr>
            </w:pPr>
          </w:p>
        </w:tc>
        <w:tc>
          <w:tcPr>
            <w:tcW w:w="920" w:type="dxa"/>
            <w:tcBorders>
              <w:right w:val="single" w:color="auto" w:sz="8" w:space="0"/>
            </w:tcBorders>
            <w:vAlign w:val="bottom"/>
          </w:tcPr>
          <w:p w14:paraId="56ACE311">
            <w:pPr>
              <w:spacing w:after="0"/>
              <w:rPr>
                <w:color w:val="auto"/>
                <w:sz w:val="5"/>
                <w:szCs w:val="5"/>
              </w:rPr>
            </w:pPr>
          </w:p>
        </w:tc>
        <w:tc>
          <w:tcPr>
            <w:tcW w:w="500" w:type="dxa"/>
            <w:tcBorders>
              <w:bottom w:val="single" w:color="auto" w:sz="8" w:space="0"/>
            </w:tcBorders>
            <w:vAlign w:val="bottom"/>
          </w:tcPr>
          <w:p w14:paraId="52FADD94">
            <w:pPr>
              <w:spacing w:after="0"/>
              <w:rPr>
                <w:color w:val="auto"/>
                <w:sz w:val="5"/>
                <w:szCs w:val="5"/>
              </w:rPr>
            </w:pPr>
          </w:p>
        </w:tc>
        <w:tc>
          <w:tcPr>
            <w:tcW w:w="340" w:type="dxa"/>
            <w:tcBorders>
              <w:bottom w:val="single" w:color="auto" w:sz="8" w:space="0"/>
            </w:tcBorders>
            <w:vAlign w:val="bottom"/>
          </w:tcPr>
          <w:p w14:paraId="49166627">
            <w:pPr>
              <w:spacing w:after="0"/>
              <w:rPr>
                <w:color w:val="auto"/>
                <w:sz w:val="5"/>
                <w:szCs w:val="5"/>
              </w:rPr>
            </w:pPr>
          </w:p>
        </w:tc>
        <w:tc>
          <w:tcPr>
            <w:tcW w:w="320" w:type="dxa"/>
            <w:tcBorders>
              <w:bottom w:val="single" w:color="auto" w:sz="8" w:space="0"/>
            </w:tcBorders>
            <w:vAlign w:val="bottom"/>
          </w:tcPr>
          <w:p w14:paraId="3D64A36E">
            <w:pPr>
              <w:spacing w:after="0"/>
              <w:rPr>
                <w:color w:val="auto"/>
                <w:sz w:val="5"/>
                <w:szCs w:val="5"/>
              </w:rPr>
            </w:pPr>
          </w:p>
        </w:tc>
        <w:tc>
          <w:tcPr>
            <w:tcW w:w="340" w:type="dxa"/>
            <w:tcBorders>
              <w:bottom w:val="single" w:color="auto" w:sz="8" w:space="0"/>
            </w:tcBorders>
            <w:vAlign w:val="bottom"/>
          </w:tcPr>
          <w:p w14:paraId="7256BC82">
            <w:pPr>
              <w:spacing w:after="0"/>
              <w:rPr>
                <w:color w:val="auto"/>
                <w:sz w:val="5"/>
                <w:szCs w:val="5"/>
              </w:rPr>
            </w:pPr>
          </w:p>
        </w:tc>
        <w:tc>
          <w:tcPr>
            <w:tcW w:w="360" w:type="dxa"/>
            <w:tcBorders>
              <w:bottom w:val="single" w:color="auto" w:sz="8" w:space="0"/>
            </w:tcBorders>
            <w:vAlign w:val="bottom"/>
          </w:tcPr>
          <w:p w14:paraId="13B823C1">
            <w:pPr>
              <w:spacing w:after="0"/>
              <w:rPr>
                <w:color w:val="auto"/>
                <w:sz w:val="5"/>
                <w:szCs w:val="5"/>
              </w:rPr>
            </w:pPr>
          </w:p>
        </w:tc>
        <w:tc>
          <w:tcPr>
            <w:tcW w:w="320" w:type="dxa"/>
            <w:tcBorders>
              <w:bottom w:val="single" w:color="auto" w:sz="8" w:space="0"/>
            </w:tcBorders>
            <w:vAlign w:val="bottom"/>
          </w:tcPr>
          <w:p w14:paraId="0B65F8FC">
            <w:pPr>
              <w:spacing w:after="0"/>
              <w:rPr>
                <w:color w:val="auto"/>
                <w:sz w:val="5"/>
                <w:szCs w:val="5"/>
              </w:rPr>
            </w:pPr>
          </w:p>
        </w:tc>
        <w:tc>
          <w:tcPr>
            <w:tcW w:w="360" w:type="dxa"/>
            <w:tcBorders>
              <w:bottom w:val="single" w:color="auto" w:sz="8" w:space="0"/>
              <w:right w:val="single" w:color="auto" w:sz="8" w:space="0"/>
            </w:tcBorders>
            <w:vAlign w:val="bottom"/>
          </w:tcPr>
          <w:p w14:paraId="6B73E4BB">
            <w:pPr>
              <w:spacing w:after="0"/>
              <w:rPr>
                <w:color w:val="auto"/>
                <w:sz w:val="5"/>
                <w:szCs w:val="5"/>
              </w:rPr>
            </w:pPr>
          </w:p>
        </w:tc>
        <w:tc>
          <w:tcPr>
            <w:tcW w:w="1380" w:type="dxa"/>
            <w:tcBorders>
              <w:right w:val="single" w:color="auto" w:sz="8" w:space="0"/>
            </w:tcBorders>
            <w:vAlign w:val="bottom"/>
          </w:tcPr>
          <w:p w14:paraId="60243367">
            <w:pPr>
              <w:spacing w:after="0"/>
              <w:rPr>
                <w:color w:val="auto"/>
                <w:sz w:val="5"/>
                <w:szCs w:val="5"/>
              </w:rPr>
            </w:pPr>
          </w:p>
        </w:tc>
        <w:tc>
          <w:tcPr>
            <w:tcW w:w="360" w:type="dxa"/>
            <w:vAlign w:val="bottom"/>
          </w:tcPr>
          <w:p w14:paraId="5206A066">
            <w:pPr>
              <w:spacing w:after="0"/>
              <w:rPr>
                <w:color w:val="auto"/>
                <w:sz w:val="5"/>
                <w:szCs w:val="5"/>
              </w:rPr>
            </w:pPr>
          </w:p>
        </w:tc>
        <w:tc>
          <w:tcPr>
            <w:tcW w:w="660" w:type="dxa"/>
            <w:vAlign w:val="bottom"/>
          </w:tcPr>
          <w:p w14:paraId="67DF3489">
            <w:pPr>
              <w:spacing w:after="0"/>
              <w:rPr>
                <w:color w:val="auto"/>
                <w:sz w:val="5"/>
                <w:szCs w:val="5"/>
              </w:rPr>
            </w:pPr>
          </w:p>
        </w:tc>
        <w:tc>
          <w:tcPr>
            <w:tcW w:w="460" w:type="dxa"/>
            <w:vAlign w:val="bottom"/>
          </w:tcPr>
          <w:p w14:paraId="3E2A3972">
            <w:pPr>
              <w:spacing w:after="0"/>
              <w:rPr>
                <w:color w:val="auto"/>
                <w:sz w:val="5"/>
                <w:szCs w:val="5"/>
              </w:rPr>
            </w:pPr>
          </w:p>
        </w:tc>
        <w:tc>
          <w:tcPr>
            <w:tcW w:w="440" w:type="dxa"/>
            <w:vAlign w:val="bottom"/>
          </w:tcPr>
          <w:p w14:paraId="751A2018">
            <w:pPr>
              <w:spacing w:after="0"/>
              <w:rPr>
                <w:color w:val="auto"/>
                <w:sz w:val="5"/>
                <w:szCs w:val="5"/>
              </w:rPr>
            </w:pPr>
          </w:p>
        </w:tc>
        <w:tc>
          <w:tcPr>
            <w:tcW w:w="440" w:type="dxa"/>
            <w:vAlign w:val="bottom"/>
          </w:tcPr>
          <w:p w14:paraId="71A3067B">
            <w:pPr>
              <w:spacing w:after="0"/>
              <w:rPr>
                <w:color w:val="auto"/>
                <w:sz w:val="5"/>
                <w:szCs w:val="5"/>
              </w:rPr>
            </w:pPr>
          </w:p>
        </w:tc>
        <w:tc>
          <w:tcPr>
            <w:tcW w:w="1360" w:type="dxa"/>
            <w:gridSpan w:val="2"/>
            <w:vAlign w:val="bottom"/>
          </w:tcPr>
          <w:p w14:paraId="5AD7E2EC">
            <w:pPr>
              <w:spacing w:after="0" w:line="62" w:lineRule="exact"/>
              <w:ind w:left="80"/>
              <w:rPr>
                <w:color w:val="auto"/>
                <w:sz w:val="20"/>
                <w:szCs w:val="20"/>
              </w:rPr>
            </w:pPr>
            <w:r>
              <w:rPr>
                <w:rFonts w:ascii="宋体" w:hAnsi="宋体" w:eastAsia="宋体" w:cs="宋体"/>
                <w:b/>
                <w:bCs/>
                <w:color w:val="auto"/>
                <w:sz w:val="7"/>
                <w:szCs w:val="7"/>
              </w:rPr>
              <w:t>部门整体支出年度绩效目标</w:t>
            </w:r>
          </w:p>
        </w:tc>
        <w:tc>
          <w:tcPr>
            <w:tcW w:w="1420" w:type="dxa"/>
            <w:vAlign w:val="bottom"/>
          </w:tcPr>
          <w:p w14:paraId="6A3E559A">
            <w:pPr>
              <w:spacing w:after="0"/>
              <w:rPr>
                <w:color w:val="auto"/>
                <w:sz w:val="5"/>
                <w:szCs w:val="5"/>
              </w:rPr>
            </w:pPr>
          </w:p>
        </w:tc>
        <w:tc>
          <w:tcPr>
            <w:tcW w:w="620" w:type="dxa"/>
            <w:tcBorders>
              <w:right w:val="single" w:color="auto" w:sz="8" w:space="0"/>
            </w:tcBorders>
            <w:vAlign w:val="bottom"/>
          </w:tcPr>
          <w:p w14:paraId="34A4F6A4">
            <w:pPr>
              <w:spacing w:after="0"/>
              <w:rPr>
                <w:color w:val="auto"/>
                <w:sz w:val="5"/>
                <w:szCs w:val="5"/>
              </w:rPr>
            </w:pPr>
          </w:p>
        </w:tc>
        <w:tc>
          <w:tcPr>
            <w:tcW w:w="0" w:type="dxa"/>
            <w:vAlign w:val="bottom"/>
          </w:tcPr>
          <w:p w14:paraId="7206887F">
            <w:pPr>
              <w:spacing w:after="0"/>
              <w:rPr>
                <w:color w:val="auto"/>
                <w:sz w:val="1"/>
                <w:szCs w:val="1"/>
              </w:rPr>
            </w:pPr>
          </w:p>
        </w:tc>
      </w:tr>
      <w:tr w14:paraId="3C62A0FD">
        <w:tblPrEx>
          <w:tblCellMar>
            <w:top w:w="0" w:type="dxa"/>
            <w:left w:w="0" w:type="dxa"/>
            <w:bottom w:w="0" w:type="dxa"/>
            <w:right w:w="0" w:type="dxa"/>
          </w:tblCellMar>
        </w:tblPrEx>
        <w:trPr>
          <w:trHeight w:val="78" w:hRule="atLeast"/>
        </w:trPr>
        <w:tc>
          <w:tcPr>
            <w:tcW w:w="360" w:type="dxa"/>
            <w:vMerge w:val="restart"/>
            <w:tcBorders>
              <w:left w:val="single" w:color="auto" w:sz="8" w:space="0"/>
              <w:right w:val="single" w:color="auto" w:sz="8" w:space="0"/>
            </w:tcBorders>
            <w:vAlign w:val="bottom"/>
          </w:tcPr>
          <w:p w14:paraId="3B32F706">
            <w:pPr>
              <w:spacing w:after="0" w:line="80" w:lineRule="exact"/>
              <w:ind w:left="20"/>
              <w:rPr>
                <w:color w:val="auto"/>
                <w:sz w:val="20"/>
                <w:szCs w:val="20"/>
              </w:rPr>
            </w:pPr>
            <w:r>
              <w:rPr>
                <w:rFonts w:ascii="宋体" w:hAnsi="宋体" w:eastAsia="宋体" w:cs="宋体"/>
                <w:b/>
                <w:bCs/>
                <w:color w:val="auto"/>
                <w:sz w:val="7"/>
                <w:szCs w:val="7"/>
              </w:rPr>
              <w:t>单位编码</w:t>
            </w:r>
          </w:p>
        </w:tc>
        <w:tc>
          <w:tcPr>
            <w:tcW w:w="920" w:type="dxa"/>
            <w:vMerge w:val="restart"/>
            <w:tcBorders>
              <w:right w:val="single" w:color="auto" w:sz="8" w:space="0"/>
            </w:tcBorders>
            <w:vAlign w:val="bottom"/>
          </w:tcPr>
          <w:p w14:paraId="221809BB">
            <w:pPr>
              <w:spacing w:after="0" w:line="80" w:lineRule="exact"/>
              <w:ind w:left="300"/>
              <w:rPr>
                <w:color w:val="auto"/>
                <w:sz w:val="20"/>
                <w:szCs w:val="20"/>
              </w:rPr>
            </w:pPr>
            <w:r>
              <w:rPr>
                <w:rFonts w:ascii="宋体" w:hAnsi="宋体" w:eastAsia="宋体" w:cs="宋体"/>
                <w:b/>
                <w:bCs/>
                <w:color w:val="auto"/>
                <w:sz w:val="7"/>
                <w:szCs w:val="7"/>
              </w:rPr>
              <w:t>单位名称</w:t>
            </w:r>
          </w:p>
        </w:tc>
        <w:tc>
          <w:tcPr>
            <w:tcW w:w="500" w:type="dxa"/>
            <w:tcBorders>
              <w:right w:val="single" w:color="auto" w:sz="8" w:space="0"/>
            </w:tcBorders>
            <w:vAlign w:val="bottom"/>
          </w:tcPr>
          <w:p w14:paraId="09F3EE2B">
            <w:pPr>
              <w:spacing w:after="0"/>
              <w:rPr>
                <w:color w:val="auto"/>
                <w:sz w:val="6"/>
                <w:szCs w:val="6"/>
              </w:rPr>
            </w:pPr>
          </w:p>
        </w:tc>
        <w:tc>
          <w:tcPr>
            <w:tcW w:w="340" w:type="dxa"/>
            <w:vAlign w:val="bottom"/>
          </w:tcPr>
          <w:p w14:paraId="7EB6A96E">
            <w:pPr>
              <w:spacing w:after="0"/>
              <w:rPr>
                <w:color w:val="auto"/>
                <w:sz w:val="6"/>
                <w:szCs w:val="6"/>
              </w:rPr>
            </w:pPr>
          </w:p>
        </w:tc>
        <w:tc>
          <w:tcPr>
            <w:tcW w:w="660" w:type="dxa"/>
            <w:gridSpan w:val="2"/>
            <w:vAlign w:val="bottom"/>
          </w:tcPr>
          <w:p w14:paraId="6E406052">
            <w:pPr>
              <w:spacing w:after="0" w:line="78" w:lineRule="exact"/>
              <w:ind w:right="85"/>
              <w:jc w:val="right"/>
              <w:rPr>
                <w:color w:val="auto"/>
                <w:sz w:val="20"/>
                <w:szCs w:val="20"/>
              </w:rPr>
            </w:pPr>
            <w:r>
              <w:rPr>
                <w:rFonts w:ascii="宋体" w:hAnsi="宋体" w:eastAsia="宋体" w:cs="宋体"/>
                <w:b/>
                <w:bCs/>
                <w:color w:val="auto"/>
                <w:sz w:val="7"/>
                <w:szCs w:val="7"/>
              </w:rPr>
              <w:t>按收入性质分</w:t>
            </w:r>
          </w:p>
        </w:tc>
        <w:tc>
          <w:tcPr>
            <w:tcW w:w="360" w:type="dxa"/>
            <w:tcBorders>
              <w:right w:val="single" w:color="auto" w:sz="8" w:space="0"/>
            </w:tcBorders>
            <w:vAlign w:val="bottom"/>
          </w:tcPr>
          <w:p w14:paraId="1712DD56">
            <w:pPr>
              <w:spacing w:after="0"/>
              <w:rPr>
                <w:color w:val="auto"/>
                <w:sz w:val="6"/>
                <w:szCs w:val="6"/>
              </w:rPr>
            </w:pPr>
          </w:p>
        </w:tc>
        <w:tc>
          <w:tcPr>
            <w:tcW w:w="680" w:type="dxa"/>
            <w:gridSpan w:val="2"/>
            <w:tcBorders>
              <w:right w:val="single" w:color="auto" w:sz="8" w:space="0"/>
            </w:tcBorders>
            <w:vAlign w:val="bottom"/>
          </w:tcPr>
          <w:p w14:paraId="68348E33">
            <w:pPr>
              <w:spacing w:after="0" w:line="78" w:lineRule="exact"/>
              <w:ind w:left="120"/>
              <w:rPr>
                <w:color w:val="auto"/>
                <w:sz w:val="20"/>
                <w:szCs w:val="20"/>
              </w:rPr>
            </w:pPr>
            <w:r>
              <w:rPr>
                <w:rFonts w:ascii="宋体" w:hAnsi="宋体" w:eastAsia="宋体" w:cs="宋体"/>
                <w:b/>
                <w:bCs/>
                <w:color w:val="auto"/>
                <w:sz w:val="7"/>
                <w:szCs w:val="7"/>
              </w:rPr>
              <w:t>按支出性质分</w:t>
            </w:r>
          </w:p>
        </w:tc>
        <w:tc>
          <w:tcPr>
            <w:tcW w:w="1380" w:type="dxa"/>
            <w:vMerge w:val="restart"/>
            <w:tcBorders>
              <w:right w:val="single" w:color="auto" w:sz="8" w:space="0"/>
            </w:tcBorders>
            <w:vAlign w:val="bottom"/>
          </w:tcPr>
          <w:p w14:paraId="2A4D2905">
            <w:pPr>
              <w:spacing w:after="0" w:line="80" w:lineRule="exact"/>
              <w:ind w:left="460"/>
              <w:rPr>
                <w:color w:val="auto"/>
                <w:sz w:val="20"/>
                <w:szCs w:val="20"/>
              </w:rPr>
            </w:pPr>
            <w:r>
              <w:rPr>
                <w:rFonts w:ascii="宋体" w:hAnsi="宋体" w:eastAsia="宋体" w:cs="宋体"/>
                <w:b/>
                <w:bCs/>
                <w:color w:val="auto"/>
                <w:sz w:val="7"/>
                <w:szCs w:val="7"/>
              </w:rPr>
              <w:t>整体绩效目标</w:t>
            </w:r>
          </w:p>
        </w:tc>
        <w:tc>
          <w:tcPr>
            <w:tcW w:w="360" w:type="dxa"/>
            <w:vAlign w:val="bottom"/>
          </w:tcPr>
          <w:p w14:paraId="3422970F">
            <w:pPr>
              <w:spacing w:after="0"/>
              <w:rPr>
                <w:color w:val="auto"/>
                <w:sz w:val="6"/>
                <w:szCs w:val="6"/>
              </w:rPr>
            </w:pPr>
          </w:p>
        </w:tc>
        <w:tc>
          <w:tcPr>
            <w:tcW w:w="660" w:type="dxa"/>
            <w:vAlign w:val="bottom"/>
          </w:tcPr>
          <w:p w14:paraId="0BA9AC3A">
            <w:pPr>
              <w:spacing w:after="0"/>
              <w:rPr>
                <w:color w:val="auto"/>
                <w:sz w:val="6"/>
                <w:szCs w:val="6"/>
              </w:rPr>
            </w:pPr>
          </w:p>
        </w:tc>
        <w:tc>
          <w:tcPr>
            <w:tcW w:w="460" w:type="dxa"/>
            <w:vAlign w:val="bottom"/>
          </w:tcPr>
          <w:p w14:paraId="1AB192CD">
            <w:pPr>
              <w:spacing w:after="0"/>
              <w:rPr>
                <w:color w:val="auto"/>
                <w:sz w:val="6"/>
                <w:szCs w:val="6"/>
              </w:rPr>
            </w:pPr>
          </w:p>
        </w:tc>
        <w:tc>
          <w:tcPr>
            <w:tcW w:w="440" w:type="dxa"/>
            <w:vAlign w:val="bottom"/>
          </w:tcPr>
          <w:p w14:paraId="79DEE153">
            <w:pPr>
              <w:spacing w:after="0"/>
              <w:rPr>
                <w:color w:val="auto"/>
                <w:sz w:val="6"/>
                <w:szCs w:val="6"/>
              </w:rPr>
            </w:pPr>
          </w:p>
        </w:tc>
        <w:tc>
          <w:tcPr>
            <w:tcW w:w="440" w:type="dxa"/>
            <w:vAlign w:val="bottom"/>
          </w:tcPr>
          <w:p w14:paraId="3F6BE7AE">
            <w:pPr>
              <w:spacing w:after="0"/>
              <w:rPr>
                <w:color w:val="auto"/>
                <w:sz w:val="6"/>
                <w:szCs w:val="6"/>
              </w:rPr>
            </w:pPr>
          </w:p>
        </w:tc>
        <w:tc>
          <w:tcPr>
            <w:tcW w:w="340" w:type="dxa"/>
            <w:vAlign w:val="bottom"/>
          </w:tcPr>
          <w:p w14:paraId="464A4BA7">
            <w:pPr>
              <w:spacing w:after="0"/>
              <w:rPr>
                <w:color w:val="auto"/>
                <w:sz w:val="6"/>
                <w:szCs w:val="6"/>
              </w:rPr>
            </w:pPr>
          </w:p>
        </w:tc>
        <w:tc>
          <w:tcPr>
            <w:tcW w:w="1020" w:type="dxa"/>
            <w:vAlign w:val="bottom"/>
          </w:tcPr>
          <w:p w14:paraId="047EA970">
            <w:pPr>
              <w:spacing w:after="0"/>
              <w:rPr>
                <w:color w:val="auto"/>
                <w:sz w:val="6"/>
                <w:szCs w:val="6"/>
              </w:rPr>
            </w:pPr>
          </w:p>
        </w:tc>
        <w:tc>
          <w:tcPr>
            <w:tcW w:w="1420" w:type="dxa"/>
            <w:vAlign w:val="bottom"/>
          </w:tcPr>
          <w:p w14:paraId="57771D1E">
            <w:pPr>
              <w:spacing w:after="0"/>
              <w:rPr>
                <w:color w:val="auto"/>
                <w:sz w:val="6"/>
                <w:szCs w:val="6"/>
              </w:rPr>
            </w:pPr>
          </w:p>
        </w:tc>
        <w:tc>
          <w:tcPr>
            <w:tcW w:w="620" w:type="dxa"/>
            <w:tcBorders>
              <w:right w:val="single" w:color="auto" w:sz="8" w:space="0"/>
            </w:tcBorders>
            <w:vAlign w:val="bottom"/>
          </w:tcPr>
          <w:p w14:paraId="7BC3194E">
            <w:pPr>
              <w:spacing w:after="0"/>
              <w:rPr>
                <w:color w:val="auto"/>
                <w:sz w:val="6"/>
                <w:szCs w:val="6"/>
              </w:rPr>
            </w:pPr>
          </w:p>
        </w:tc>
        <w:tc>
          <w:tcPr>
            <w:tcW w:w="0" w:type="dxa"/>
            <w:vAlign w:val="bottom"/>
          </w:tcPr>
          <w:p w14:paraId="6DDC395E">
            <w:pPr>
              <w:spacing w:after="0"/>
              <w:rPr>
                <w:color w:val="auto"/>
                <w:sz w:val="1"/>
                <w:szCs w:val="1"/>
              </w:rPr>
            </w:pPr>
          </w:p>
        </w:tc>
      </w:tr>
      <w:tr w14:paraId="53235B8F">
        <w:tblPrEx>
          <w:tblCellMar>
            <w:top w:w="0" w:type="dxa"/>
            <w:left w:w="0" w:type="dxa"/>
            <w:bottom w:w="0" w:type="dxa"/>
            <w:right w:w="0" w:type="dxa"/>
          </w:tblCellMar>
        </w:tblPrEx>
        <w:trPr>
          <w:trHeight w:val="45" w:hRule="atLeast"/>
        </w:trPr>
        <w:tc>
          <w:tcPr>
            <w:tcW w:w="360" w:type="dxa"/>
            <w:vMerge w:val="continue"/>
            <w:tcBorders>
              <w:left w:val="single" w:color="auto" w:sz="8" w:space="0"/>
              <w:right w:val="single" w:color="auto" w:sz="8" w:space="0"/>
            </w:tcBorders>
            <w:vAlign w:val="bottom"/>
          </w:tcPr>
          <w:p w14:paraId="067A1799">
            <w:pPr>
              <w:spacing w:after="0"/>
              <w:rPr>
                <w:color w:val="auto"/>
                <w:sz w:val="3"/>
                <w:szCs w:val="3"/>
              </w:rPr>
            </w:pPr>
          </w:p>
        </w:tc>
        <w:tc>
          <w:tcPr>
            <w:tcW w:w="920" w:type="dxa"/>
            <w:vMerge w:val="continue"/>
            <w:tcBorders>
              <w:right w:val="single" w:color="auto" w:sz="8" w:space="0"/>
            </w:tcBorders>
            <w:vAlign w:val="bottom"/>
          </w:tcPr>
          <w:p w14:paraId="522E9372">
            <w:pPr>
              <w:spacing w:after="0"/>
              <w:rPr>
                <w:color w:val="auto"/>
                <w:sz w:val="3"/>
                <w:szCs w:val="3"/>
              </w:rPr>
            </w:pPr>
          </w:p>
        </w:tc>
        <w:tc>
          <w:tcPr>
            <w:tcW w:w="500" w:type="dxa"/>
            <w:vMerge w:val="restart"/>
            <w:tcBorders>
              <w:right w:val="single" w:color="auto" w:sz="8" w:space="0"/>
            </w:tcBorders>
            <w:vAlign w:val="bottom"/>
          </w:tcPr>
          <w:p w14:paraId="58EB4BF2">
            <w:pPr>
              <w:spacing w:after="0" w:line="80" w:lineRule="exact"/>
              <w:ind w:left="80"/>
              <w:rPr>
                <w:color w:val="auto"/>
                <w:sz w:val="20"/>
                <w:szCs w:val="20"/>
              </w:rPr>
            </w:pPr>
            <w:r>
              <w:rPr>
                <w:rFonts w:ascii="宋体" w:hAnsi="宋体" w:eastAsia="宋体" w:cs="宋体"/>
                <w:b/>
                <w:bCs/>
                <w:color w:val="auto"/>
                <w:sz w:val="7"/>
                <w:szCs w:val="7"/>
              </w:rPr>
              <w:t>资金总额</w:t>
            </w:r>
          </w:p>
        </w:tc>
        <w:tc>
          <w:tcPr>
            <w:tcW w:w="340" w:type="dxa"/>
            <w:tcBorders>
              <w:bottom w:val="single" w:color="auto" w:sz="8" w:space="0"/>
            </w:tcBorders>
            <w:vAlign w:val="bottom"/>
          </w:tcPr>
          <w:p w14:paraId="5D68CB02">
            <w:pPr>
              <w:spacing w:after="0"/>
              <w:rPr>
                <w:color w:val="auto"/>
                <w:sz w:val="3"/>
                <w:szCs w:val="3"/>
              </w:rPr>
            </w:pPr>
          </w:p>
        </w:tc>
        <w:tc>
          <w:tcPr>
            <w:tcW w:w="320" w:type="dxa"/>
            <w:tcBorders>
              <w:bottom w:val="single" w:color="auto" w:sz="8" w:space="0"/>
            </w:tcBorders>
            <w:vAlign w:val="bottom"/>
          </w:tcPr>
          <w:p w14:paraId="5BEFAC72">
            <w:pPr>
              <w:spacing w:after="0"/>
              <w:rPr>
                <w:color w:val="auto"/>
                <w:sz w:val="3"/>
                <w:szCs w:val="3"/>
              </w:rPr>
            </w:pPr>
          </w:p>
        </w:tc>
        <w:tc>
          <w:tcPr>
            <w:tcW w:w="340" w:type="dxa"/>
            <w:tcBorders>
              <w:bottom w:val="single" w:color="auto" w:sz="8" w:space="0"/>
            </w:tcBorders>
            <w:vAlign w:val="bottom"/>
          </w:tcPr>
          <w:p w14:paraId="01CA72F8">
            <w:pPr>
              <w:spacing w:after="0"/>
              <w:rPr>
                <w:color w:val="auto"/>
                <w:sz w:val="3"/>
                <w:szCs w:val="3"/>
              </w:rPr>
            </w:pPr>
          </w:p>
        </w:tc>
        <w:tc>
          <w:tcPr>
            <w:tcW w:w="360" w:type="dxa"/>
            <w:tcBorders>
              <w:bottom w:val="single" w:color="auto" w:sz="8" w:space="0"/>
              <w:right w:val="single" w:color="auto" w:sz="8" w:space="0"/>
            </w:tcBorders>
            <w:vAlign w:val="bottom"/>
          </w:tcPr>
          <w:p w14:paraId="1758EFAA">
            <w:pPr>
              <w:spacing w:after="0"/>
              <w:rPr>
                <w:color w:val="auto"/>
                <w:sz w:val="3"/>
                <w:szCs w:val="3"/>
              </w:rPr>
            </w:pPr>
          </w:p>
        </w:tc>
        <w:tc>
          <w:tcPr>
            <w:tcW w:w="320" w:type="dxa"/>
            <w:tcBorders>
              <w:bottom w:val="single" w:color="auto" w:sz="8" w:space="0"/>
            </w:tcBorders>
            <w:vAlign w:val="bottom"/>
          </w:tcPr>
          <w:p w14:paraId="092FC2E9">
            <w:pPr>
              <w:spacing w:after="0"/>
              <w:rPr>
                <w:color w:val="auto"/>
                <w:sz w:val="3"/>
                <w:szCs w:val="3"/>
              </w:rPr>
            </w:pPr>
          </w:p>
        </w:tc>
        <w:tc>
          <w:tcPr>
            <w:tcW w:w="360" w:type="dxa"/>
            <w:tcBorders>
              <w:bottom w:val="single" w:color="auto" w:sz="8" w:space="0"/>
              <w:right w:val="single" w:color="auto" w:sz="8" w:space="0"/>
            </w:tcBorders>
            <w:vAlign w:val="bottom"/>
          </w:tcPr>
          <w:p w14:paraId="404EC026">
            <w:pPr>
              <w:spacing w:after="0"/>
              <w:rPr>
                <w:color w:val="auto"/>
                <w:sz w:val="3"/>
                <w:szCs w:val="3"/>
              </w:rPr>
            </w:pPr>
          </w:p>
        </w:tc>
        <w:tc>
          <w:tcPr>
            <w:tcW w:w="1380" w:type="dxa"/>
            <w:vMerge w:val="continue"/>
            <w:tcBorders>
              <w:right w:val="single" w:color="auto" w:sz="8" w:space="0"/>
            </w:tcBorders>
            <w:vAlign w:val="bottom"/>
          </w:tcPr>
          <w:p w14:paraId="0A2B61BD">
            <w:pPr>
              <w:spacing w:after="0"/>
              <w:rPr>
                <w:color w:val="auto"/>
                <w:sz w:val="3"/>
                <w:szCs w:val="3"/>
              </w:rPr>
            </w:pPr>
          </w:p>
        </w:tc>
        <w:tc>
          <w:tcPr>
            <w:tcW w:w="360" w:type="dxa"/>
            <w:tcBorders>
              <w:bottom w:val="single" w:color="auto" w:sz="8" w:space="0"/>
            </w:tcBorders>
            <w:vAlign w:val="bottom"/>
          </w:tcPr>
          <w:p w14:paraId="1BCCBAA7">
            <w:pPr>
              <w:spacing w:after="0"/>
              <w:rPr>
                <w:color w:val="auto"/>
                <w:sz w:val="3"/>
                <w:szCs w:val="3"/>
              </w:rPr>
            </w:pPr>
          </w:p>
        </w:tc>
        <w:tc>
          <w:tcPr>
            <w:tcW w:w="660" w:type="dxa"/>
            <w:tcBorders>
              <w:bottom w:val="single" w:color="auto" w:sz="8" w:space="0"/>
            </w:tcBorders>
            <w:vAlign w:val="bottom"/>
          </w:tcPr>
          <w:p w14:paraId="7970F8A2">
            <w:pPr>
              <w:spacing w:after="0"/>
              <w:rPr>
                <w:color w:val="auto"/>
                <w:sz w:val="3"/>
                <w:szCs w:val="3"/>
              </w:rPr>
            </w:pPr>
          </w:p>
        </w:tc>
        <w:tc>
          <w:tcPr>
            <w:tcW w:w="460" w:type="dxa"/>
            <w:tcBorders>
              <w:bottom w:val="single" w:color="auto" w:sz="8" w:space="0"/>
            </w:tcBorders>
            <w:vAlign w:val="bottom"/>
          </w:tcPr>
          <w:p w14:paraId="0635FC2E">
            <w:pPr>
              <w:spacing w:after="0"/>
              <w:rPr>
                <w:color w:val="auto"/>
                <w:sz w:val="3"/>
                <w:szCs w:val="3"/>
              </w:rPr>
            </w:pPr>
          </w:p>
        </w:tc>
        <w:tc>
          <w:tcPr>
            <w:tcW w:w="440" w:type="dxa"/>
            <w:tcBorders>
              <w:bottom w:val="single" w:color="auto" w:sz="8" w:space="0"/>
            </w:tcBorders>
            <w:vAlign w:val="bottom"/>
          </w:tcPr>
          <w:p w14:paraId="24705682">
            <w:pPr>
              <w:spacing w:after="0"/>
              <w:rPr>
                <w:color w:val="auto"/>
                <w:sz w:val="3"/>
                <w:szCs w:val="3"/>
              </w:rPr>
            </w:pPr>
          </w:p>
        </w:tc>
        <w:tc>
          <w:tcPr>
            <w:tcW w:w="440" w:type="dxa"/>
            <w:tcBorders>
              <w:bottom w:val="single" w:color="auto" w:sz="8" w:space="0"/>
            </w:tcBorders>
            <w:vAlign w:val="bottom"/>
          </w:tcPr>
          <w:p w14:paraId="63963A0F">
            <w:pPr>
              <w:spacing w:after="0"/>
              <w:rPr>
                <w:color w:val="auto"/>
                <w:sz w:val="3"/>
                <w:szCs w:val="3"/>
              </w:rPr>
            </w:pPr>
          </w:p>
        </w:tc>
        <w:tc>
          <w:tcPr>
            <w:tcW w:w="340" w:type="dxa"/>
            <w:tcBorders>
              <w:bottom w:val="single" w:color="auto" w:sz="8" w:space="0"/>
            </w:tcBorders>
            <w:vAlign w:val="bottom"/>
          </w:tcPr>
          <w:p w14:paraId="336A29BD">
            <w:pPr>
              <w:spacing w:after="0"/>
              <w:rPr>
                <w:color w:val="auto"/>
                <w:sz w:val="3"/>
                <w:szCs w:val="3"/>
              </w:rPr>
            </w:pPr>
          </w:p>
        </w:tc>
        <w:tc>
          <w:tcPr>
            <w:tcW w:w="1020" w:type="dxa"/>
            <w:tcBorders>
              <w:bottom w:val="single" w:color="auto" w:sz="8" w:space="0"/>
            </w:tcBorders>
            <w:vAlign w:val="bottom"/>
          </w:tcPr>
          <w:p w14:paraId="4182B6BB">
            <w:pPr>
              <w:spacing w:after="0"/>
              <w:rPr>
                <w:color w:val="auto"/>
                <w:sz w:val="3"/>
                <w:szCs w:val="3"/>
              </w:rPr>
            </w:pPr>
          </w:p>
        </w:tc>
        <w:tc>
          <w:tcPr>
            <w:tcW w:w="1420" w:type="dxa"/>
            <w:tcBorders>
              <w:bottom w:val="single" w:color="auto" w:sz="8" w:space="0"/>
            </w:tcBorders>
            <w:vAlign w:val="bottom"/>
          </w:tcPr>
          <w:p w14:paraId="306D5970">
            <w:pPr>
              <w:spacing w:after="0"/>
              <w:rPr>
                <w:color w:val="auto"/>
                <w:sz w:val="3"/>
                <w:szCs w:val="3"/>
              </w:rPr>
            </w:pPr>
          </w:p>
        </w:tc>
        <w:tc>
          <w:tcPr>
            <w:tcW w:w="620" w:type="dxa"/>
            <w:tcBorders>
              <w:bottom w:val="single" w:color="auto" w:sz="8" w:space="0"/>
              <w:right w:val="single" w:color="auto" w:sz="8" w:space="0"/>
            </w:tcBorders>
            <w:vAlign w:val="bottom"/>
          </w:tcPr>
          <w:p w14:paraId="7F9357B0">
            <w:pPr>
              <w:spacing w:after="0"/>
              <w:rPr>
                <w:color w:val="auto"/>
                <w:sz w:val="3"/>
                <w:szCs w:val="3"/>
              </w:rPr>
            </w:pPr>
          </w:p>
        </w:tc>
        <w:tc>
          <w:tcPr>
            <w:tcW w:w="0" w:type="dxa"/>
            <w:vAlign w:val="bottom"/>
          </w:tcPr>
          <w:p w14:paraId="1BE52D69">
            <w:pPr>
              <w:spacing w:after="0"/>
              <w:rPr>
                <w:color w:val="auto"/>
                <w:sz w:val="1"/>
                <w:szCs w:val="1"/>
              </w:rPr>
            </w:pPr>
          </w:p>
        </w:tc>
      </w:tr>
      <w:tr w14:paraId="58833A8A">
        <w:tblPrEx>
          <w:tblCellMar>
            <w:top w:w="0" w:type="dxa"/>
            <w:left w:w="0" w:type="dxa"/>
            <w:bottom w:w="0" w:type="dxa"/>
            <w:right w:w="0" w:type="dxa"/>
          </w:tblCellMar>
        </w:tblPrEx>
        <w:trPr>
          <w:trHeight w:val="71" w:hRule="atLeast"/>
        </w:trPr>
        <w:tc>
          <w:tcPr>
            <w:tcW w:w="360" w:type="dxa"/>
            <w:tcBorders>
              <w:left w:val="single" w:color="auto" w:sz="8" w:space="0"/>
              <w:right w:val="single" w:color="auto" w:sz="8" w:space="0"/>
            </w:tcBorders>
            <w:vAlign w:val="bottom"/>
          </w:tcPr>
          <w:p w14:paraId="4DD6D929">
            <w:pPr>
              <w:spacing w:after="0"/>
              <w:rPr>
                <w:color w:val="auto"/>
                <w:sz w:val="6"/>
                <w:szCs w:val="6"/>
              </w:rPr>
            </w:pPr>
          </w:p>
        </w:tc>
        <w:tc>
          <w:tcPr>
            <w:tcW w:w="920" w:type="dxa"/>
            <w:tcBorders>
              <w:right w:val="single" w:color="auto" w:sz="8" w:space="0"/>
            </w:tcBorders>
            <w:vAlign w:val="bottom"/>
          </w:tcPr>
          <w:p w14:paraId="7E439173">
            <w:pPr>
              <w:spacing w:after="0"/>
              <w:rPr>
                <w:color w:val="auto"/>
                <w:sz w:val="6"/>
                <w:szCs w:val="6"/>
              </w:rPr>
            </w:pPr>
          </w:p>
        </w:tc>
        <w:tc>
          <w:tcPr>
            <w:tcW w:w="500" w:type="dxa"/>
            <w:vMerge w:val="continue"/>
            <w:tcBorders>
              <w:right w:val="single" w:color="auto" w:sz="8" w:space="0"/>
            </w:tcBorders>
            <w:vAlign w:val="bottom"/>
          </w:tcPr>
          <w:p w14:paraId="5CF776F8">
            <w:pPr>
              <w:spacing w:after="0"/>
              <w:rPr>
                <w:color w:val="auto"/>
                <w:sz w:val="6"/>
                <w:szCs w:val="6"/>
              </w:rPr>
            </w:pPr>
          </w:p>
        </w:tc>
        <w:tc>
          <w:tcPr>
            <w:tcW w:w="340" w:type="dxa"/>
            <w:vMerge w:val="restart"/>
            <w:tcBorders>
              <w:right w:val="single" w:color="auto" w:sz="8" w:space="0"/>
            </w:tcBorders>
            <w:vAlign w:val="bottom"/>
          </w:tcPr>
          <w:p w14:paraId="16F0BFC1">
            <w:pPr>
              <w:spacing w:after="0" w:line="80" w:lineRule="exact"/>
              <w:ind w:right="5"/>
              <w:jc w:val="center"/>
              <w:rPr>
                <w:color w:val="auto"/>
                <w:sz w:val="20"/>
                <w:szCs w:val="20"/>
              </w:rPr>
            </w:pPr>
            <w:r>
              <w:rPr>
                <w:rFonts w:ascii="宋体" w:hAnsi="宋体" w:eastAsia="宋体" w:cs="宋体"/>
                <w:b/>
                <w:bCs/>
                <w:color w:val="auto"/>
                <w:sz w:val="7"/>
                <w:szCs w:val="7"/>
              </w:rPr>
              <w:t>一般公共</w:t>
            </w:r>
          </w:p>
        </w:tc>
        <w:tc>
          <w:tcPr>
            <w:tcW w:w="320" w:type="dxa"/>
            <w:vMerge w:val="restart"/>
            <w:tcBorders>
              <w:right w:val="single" w:color="auto" w:sz="8" w:space="0"/>
            </w:tcBorders>
            <w:vAlign w:val="bottom"/>
          </w:tcPr>
          <w:p w14:paraId="6E5BB87E">
            <w:pPr>
              <w:spacing w:after="0" w:line="80" w:lineRule="exact"/>
              <w:ind w:right="5"/>
              <w:jc w:val="center"/>
              <w:rPr>
                <w:color w:val="auto"/>
                <w:sz w:val="20"/>
                <w:szCs w:val="20"/>
              </w:rPr>
            </w:pPr>
            <w:r>
              <w:rPr>
                <w:rFonts w:ascii="宋体" w:hAnsi="宋体" w:eastAsia="宋体" w:cs="宋体"/>
                <w:b/>
                <w:bCs/>
                <w:color w:val="auto"/>
                <w:w w:val="99"/>
                <w:sz w:val="7"/>
                <w:szCs w:val="7"/>
              </w:rPr>
              <w:t>政府性基</w:t>
            </w:r>
          </w:p>
        </w:tc>
        <w:tc>
          <w:tcPr>
            <w:tcW w:w="340" w:type="dxa"/>
            <w:vMerge w:val="restart"/>
            <w:tcBorders>
              <w:right w:val="single" w:color="auto" w:sz="8" w:space="0"/>
            </w:tcBorders>
            <w:vAlign w:val="bottom"/>
          </w:tcPr>
          <w:p w14:paraId="4C824736">
            <w:pPr>
              <w:spacing w:after="0" w:line="80" w:lineRule="exact"/>
              <w:ind w:right="5"/>
              <w:jc w:val="right"/>
              <w:rPr>
                <w:color w:val="auto"/>
                <w:sz w:val="20"/>
                <w:szCs w:val="20"/>
              </w:rPr>
            </w:pPr>
            <w:r>
              <w:rPr>
                <w:rFonts w:ascii="宋体" w:hAnsi="宋体" w:eastAsia="宋体" w:cs="宋体"/>
                <w:b/>
                <w:bCs/>
                <w:color w:val="auto"/>
                <w:w w:val="99"/>
                <w:sz w:val="7"/>
                <w:szCs w:val="7"/>
              </w:rPr>
              <w:t>财政专户</w:t>
            </w:r>
          </w:p>
        </w:tc>
        <w:tc>
          <w:tcPr>
            <w:tcW w:w="360" w:type="dxa"/>
            <w:tcBorders>
              <w:right w:val="single" w:color="auto" w:sz="8" w:space="0"/>
            </w:tcBorders>
            <w:vAlign w:val="bottom"/>
          </w:tcPr>
          <w:p w14:paraId="0BFCC371">
            <w:pPr>
              <w:spacing w:after="0"/>
              <w:rPr>
                <w:color w:val="auto"/>
                <w:sz w:val="6"/>
                <w:szCs w:val="6"/>
              </w:rPr>
            </w:pPr>
          </w:p>
        </w:tc>
        <w:tc>
          <w:tcPr>
            <w:tcW w:w="320" w:type="dxa"/>
            <w:tcBorders>
              <w:right w:val="single" w:color="auto" w:sz="8" w:space="0"/>
            </w:tcBorders>
            <w:vAlign w:val="bottom"/>
          </w:tcPr>
          <w:p w14:paraId="673668FF">
            <w:pPr>
              <w:spacing w:after="0"/>
              <w:rPr>
                <w:color w:val="auto"/>
                <w:sz w:val="6"/>
                <w:szCs w:val="6"/>
              </w:rPr>
            </w:pPr>
          </w:p>
        </w:tc>
        <w:tc>
          <w:tcPr>
            <w:tcW w:w="360" w:type="dxa"/>
            <w:tcBorders>
              <w:right w:val="single" w:color="auto" w:sz="8" w:space="0"/>
            </w:tcBorders>
            <w:vAlign w:val="bottom"/>
          </w:tcPr>
          <w:p w14:paraId="3BE5A977">
            <w:pPr>
              <w:spacing w:after="0"/>
              <w:rPr>
                <w:color w:val="auto"/>
                <w:sz w:val="6"/>
                <w:szCs w:val="6"/>
              </w:rPr>
            </w:pPr>
          </w:p>
        </w:tc>
        <w:tc>
          <w:tcPr>
            <w:tcW w:w="1380" w:type="dxa"/>
            <w:tcBorders>
              <w:right w:val="single" w:color="auto" w:sz="8" w:space="0"/>
            </w:tcBorders>
            <w:vAlign w:val="bottom"/>
          </w:tcPr>
          <w:p w14:paraId="00956773">
            <w:pPr>
              <w:spacing w:after="0"/>
              <w:rPr>
                <w:color w:val="auto"/>
                <w:sz w:val="6"/>
                <w:szCs w:val="6"/>
              </w:rPr>
            </w:pPr>
          </w:p>
        </w:tc>
        <w:tc>
          <w:tcPr>
            <w:tcW w:w="360" w:type="dxa"/>
            <w:tcBorders>
              <w:right w:val="single" w:color="auto" w:sz="8" w:space="0"/>
            </w:tcBorders>
            <w:vAlign w:val="bottom"/>
          </w:tcPr>
          <w:p w14:paraId="33941C02">
            <w:pPr>
              <w:spacing w:after="0"/>
              <w:rPr>
                <w:color w:val="auto"/>
                <w:sz w:val="6"/>
                <w:szCs w:val="6"/>
              </w:rPr>
            </w:pPr>
          </w:p>
        </w:tc>
        <w:tc>
          <w:tcPr>
            <w:tcW w:w="660" w:type="dxa"/>
            <w:tcBorders>
              <w:right w:val="single" w:color="auto" w:sz="8" w:space="0"/>
            </w:tcBorders>
            <w:vAlign w:val="bottom"/>
          </w:tcPr>
          <w:p w14:paraId="34B40581">
            <w:pPr>
              <w:spacing w:after="0"/>
              <w:rPr>
                <w:color w:val="auto"/>
                <w:sz w:val="6"/>
                <w:szCs w:val="6"/>
              </w:rPr>
            </w:pPr>
          </w:p>
        </w:tc>
        <w:tc>
          <w:tcPr>
            <w:tcW w:w="460" w:type="dxa"/>
            <w:tcBorders>
              <w:right w:val="single" w:color="auto" w:sz="8" w:space="0"/>
            </w:tcBorders>
            <w:vAlign w:val="bottom"/>
          </w:tcPr>
          <w:p w14:paraId="15894E0C">
            <w:pPr>
              <w:spacing w:after="0"/>
              <w:rPr>
                <w:color w:val="auto"/>
                <w:sz w:val="6"/>
                <w:szCs w:val="6"/>
              </w:rPr>
            </w:pPr>
          </w:p>
        </w:tc>
        <w:tc>
          <w:tcPr>
            <w:tcW w:w="440" w:type="dxa"/>
            <w:tcBorders>
              <w:right w:val="single" w:color="auto" w:sz="8" w:space="0"/>
            </w:tcBorders>
            <w:vAlign w:val="bottom"/>
          </w:tcPr>
          <w:p w14:paraId="0FC5B99E">
            <w:pPr>
              <w:spacing w:after="0"/>
              <w:rPr>
                <w:color w:val="auto"/>
                <w:sz w:val="6"/>
                <w:szCs w:val="6"/>
              </w:rPr>
            </w:pPr>
          </w:p>
        </w:tc>
        <w:tc>
          <w:tcPr>
            <w:tcW w:w="440" w:type="dxa"/>
            <w:tcBorders>
              <w:right w:val="single" w:color="auto" w:sz="8" w:space="0"/>
            </w:tcBorders>
            <w:vAlign w:val="bottom"/>
          </w:tcPr>
          <w:p w14:paraId="6116B4EF">
            <w:pPr>
              <w:spacing w:after="0"/>
              <w:rPr>
                <w:color w:val="auto"/>
                <w:sz w:val="6"/>
                <w:szCs w:val="6"/>
              </w:rPr>
            </w:pPr>
          </w:p>
        </w:tc>
        <w:tc>
          <w:tcPr>
            <w:tcW w:w="340" w:type="dxa"/>
            <w:tcBorders>
              <w:right w:val="single" w:color="auto" w:sz="8" w:space="0"/>
            </w:tcBorders>
            <w:vAlign w:val="bottom"/>
          </w:tcPr>
          <w:p w14:paraId="5EB209F4">
            <w:pPr>
              <w:spacing w:after="0"/>
              <w:rPr>
                <w:color w:val="auto"/>
                <w:sz w:val="6"/>
                <w:szCs w:val="6"/>
              </w:rPr>
            </w:pPr>
          </w:p>
        </w:tc>
        <w:tc>
          <w:tcPr>
            <w:tcW w:w="1020" w:type="dxa"/>
            <w:tcBorders>
              <w:right w:val="single" w:color="auto" w:sz="8" w:space="0"/>
            </w:tcBorders>
            <w:vAlign w:val="bottom"/>
          </w:tcPr>
          <w:p w14:paraId="607AC7DD">
            <w:pPr>
              <w:spacing w:after="0"/>
              <w:rPr>
                <w:color w:val="auto"/>
                <w:sz w:val="6"/>
                <w:szCs w:val="6"/>
              </w:rPr>
            </w:pPr>
          </w:p>
        </w:tc>
        <w:tc>
          <w:tcPr>
            <w:tcW w:w="1420" w:type="dxa"/>
            <w:tcBorders>
              <w:right w:val="single" w:color="auto" w:sz="8" w:space="0"/>
            </w:tcBorders>
            <w:vAlign w:val="bottom"/>
          </w:tcPr>
          <w:p w14:paraId="7A0F0B5E">
            <w:pPr>
              <w:spacing w:after="0"/>
              <w:rPr>
                <w:color w:val="auto"/>
                <w:sz w:val="6"/>
                <w:szCs w:val="6"/>
              </w:rPr>
            </w:pPr>
          </w:p>
        </w:tc>
        <w:tc>
          <w:tcPr>
            <w:tcW w:w="620" w:type="dxa"/>
            <w:tcBorders>
              <w:right w:val="single" w:color="auto" w:sz="8" w:space="0"/>
            </w:tcBorders>
            <w:vAlign w:val="bottom"/>
          </w:tcPr>
          <w:p w14:paraId="49F5A9A3">
            <w:pPr>
              <w:spacing w:after="0"/>
              <w:rPr>
                <w:color w:val="auto"/>
                <w:sz w:val="6"/>
                <w:szCs w:val="6"/>
              </w:rPr>
            </w:pPr>
          </w:p>
        </w:tc>
        <w:tc>
          <w:tcPr>
            <w:tcW w:w="0" w:type="dxa"/>
            <w:vAlign w:val="bottom"/>
          </w:tcPr>
          <w:p w14:paraId="63F1DF2C">
            <w:pPr>
              <w:spacing w:after="0"/>
              <w:rPr>
                <w:color w:val="auto"/>
                <w:sz w:val="1"/>
                <w:szCs w:val="1"/>
              </w:rPr>
            </w:pPr>
          </w:p>
        </w:tc>
      </w:tr>
      <w:tr w14:paraId="331BB22F">
        <w:tblPrEx>
          <w:tblCellMar>
            <w:top w:w="0" w:type="dxa"/>
            <w:left w:w="0" w:type="dxa"/>
            <w:bottom w:w="0" w:type="dxa"/>
            <w:right w:w="0" w:type="dxa"/>
          </w:tblCellMar>
        </w:tblPrEx>
        <w:trPr>
          <w:trHeight w:val="44" w:hRule="atLeast"/>
        </w:trPr>
        <w:tc>
          <w:tcPr>
            <w:tcW w:w="360" w:type="dxa"/>
            <w:tcBorders>
              <w:left w:val="single" w:color="auto" w:sz="8" w:space="0"/>
              <w:right w:val="single" w:color="auto" w:sz="8" w:space="0"/>
            </w:tcBorders>
            <w:vAlign w:val="bottom"/>
          </w:tcPr>
          <w:p w14:paraId="7FA54A1F">
            <w:pPr>
              <w:spacing w:after="0"/>
              <w:rPr>
                <w:color w:val="auto"/>
                <w:sz w:val="3"/>
                <w:szCs w:val="3"/>
              </w:rPr>
            </w:pPr>
          </w:p>
        </w:tc>
        <w:tc>
          <w:tcPr>
            <w:tcW w:w="920" w:type="dxa"/>
            <w:tcBorders>
              <w:right w:val="single" w:color="auto" w:sz="8" w:space="0"/>
            </w:tcBorders>
            <w:vAlign w:val="bottom"/>
          </w:tcPr>
          <w:p w14:paraId="23D870BD">
            <w:pPr>
              <w:spacing w:after="0"/>
              <w:rPr>
                <w:color w:val="auto"/>
                <w:sz w:val="3"/>
                <w:szCs w:val="3"/>
              </w:rPr>
            </w:pPr>
          </w:p>
        </w:tc>
        <w:tc>
          <w:tcPr>
            <w:tcW w:w="500" w:type="dxa"/>
            <w:tcBorders>
              <w:right w:val="single" w:color="auto" w:sz="8" w:space="0"/>
            </w:tcBorders>
            <w:vAlign w:val="bottom"/>
          </w:tcPr>
          <w:p w14:paraId="7A21AE91">
            <w:pPr>
              <w:spacing w:after="0"/>
              <w:rPr>
                <w:color w:val="auto"/>
                <w:sz w:val="3"/>
                <w:szCs w:val="3"/>
              </w:rPr>
            </w:pPr>
          </w:p>
        </w:tc>
        <w:tc>
          <w:tcPr>
            <w:tcW w:w="340" w:type="dxa"/>
            <w:vMerge w:val="continue"/>
            <w:tcBorders>
              <w:right w:val="single" w:color="auto" w:sz="8" w:space="0"/>
            </w:tcBorders>
            <w:vAlign w:val="bottom"/>
          </w:tcPr>
          <w:p w14:paraId="627AA158">
            <w:pPr>
              <w:spacing w:after="0"/>
              <w:rPr>
                <w:color w:val="auto"/>
                <w:sz w:val="3"/>
                <w:szCs w:val="3"/>
              </w:rPr>
            </w:pPr>
          </w:p>
        </w:tc>
        <w:tc>
          <w:tcPr>
            <w:tcW w:w="320" w:type="dxa"/>
            <w:vMerge w:val="continue"/>
            <w:tcBorders>
              <w:right w:val="single" w:color="auto" w:sz="8" w:space="0"/>
            </w:tcBorders>
            <w:vAlign w:val="bottom"/>
          </w:tcPr>
          <w:p w14:paraId="15BBB505">
            <w:pPr>
              <w:spacing w:after="0"/>
              <w:rPr>
                <w:color w:val="auto"/>
                <w:sz w:val="3"/>
                <w:szCs w:val="3"/>
              </w:rPr>
            </w:pPr>
          </w:p>
        </w:tc>
        <w:tc>
          <w:tcPr>
            <w:tcW w:w="340" w:type="dxa"/>
            <w:vMerge w:val="continue"/>
            <w:tcBorders>
              <w:right w:val="single" w:color="auto" w:sz="8" w:space="0"/>
            </w:tcBorders>
            <w:vAlign w:val="bottom"/>
          </w:tcPr>
          <w:p w14:paraId="745205AC">
            <w:pPr>
              <w:spacing w:after="0"/>
              <w:rPr>
                <w:color w:val="auto"/>
                <w:sz w:val="3"/>
                <w:szCs w:val="3"/>
              </w:rPr>
            </w:pPr>
          </w:p>
        </w:tc>
        <w:tc>
          <w:tcPr>
            <w:tcW w:w="360" w:type="dxa"/>
            <w:vMerge w:val="restart"/>
            <w:tcBorders>
              <w:right w:val="single" w:color="auto" w:sz="8" w:space="0"/>
            </w:tcBorders>
            <w:vAlign w:val="bottom"/>
          </w:tcPr>
          <w:p w14:paraId="750E9C98">
            <w:pPr>
              <w:spacing w:after="0" w:line="80" w:lineRule="exact"/>
              <w:ind w:left="20"/>
              <w:rPr>
                <w:color w:val="auto"/>
                <w:sz w:val="20"/>
                <w:szCs w:val="20"/>
              </w:rPr>
            </w:pPr>
            <w:r>
              <w:rPr>
                <w:rFonts w:ascii="宋体" w:hAnsi="宋体" w:eastAsia="宋体" w:cs="宋体"/>
                <w:b/>
                <w:bCs/>
                <w:color w:val="auto"/>
                <w:sz w:val="7"/>
                <w:szCs w:val="7"/>
              </w:rPr>
              <w:t>其他资金</w:t>
            </w:r>
          </w:p>
        </w:tc>
        <w:tc>
          <w:tcPr>
            <w:tcW w:w="320" w:type="dxa"/>
            <w:vMerge w:val="restart"/>
            <w:tcBorders>
              <w:right w:val="single" w:color="auto" w:sz="8" w:space="0"/>
            </w:tcBorders>
            <w:vAlign w:val="bottom"/>
          </w:tcPr>
          <w:p w14:paraId="2E91E753">
            <w:pPr>
              <w:spacing w:after="0" w:line="80" w:lineRule="exact"/>
              <w:rPr>
                <w:color w:val="auto"/>
                <w:sz w:val="20"/>
                <w:szCs w:val="20"/>
              </w:rPr>
            </w:pPr>
            <w:r>
              <w:rPr>
                <w:rFonts w:ascii="宋体" w:hAnsi="宋体" w:eastAsia="宋体" w:cs="宋体"/>
                <w:b/>
                <w:bCs/>
                <w:color w:val="auto"/>
                <w:w w:val="99"/>
                <w:sz w:val="7"/>
                <w:szCs w:val="7"/>
              </w:rPr>
              <w:t>基本支出</w:t>
            </w:r>
          </w:p>
        </w:tc>
        <w:tc>
          <w:tcPr>
            <w:tcW w:w="360" w:type="dxa"/>
            <w:vMerge w:val="restart"/>
            <w:tcBorders>
              <w:right w:val="single" w:color="auto" w:sz="8" w:space="0"/>
            </w:tcBorders>
            <w:vAlign w:val="bottom"/>
          </w:tcPr>
          <w:p w14:paraId="7154EAAC">
            <w:pPr>
              <w:spacing w:after="0" w:line="80" w:lineRule="exact"/>
              <w:ind w:left="20"/>
              <w:rPr>
                <w:color w:val="auto"/>
                <w:sz w:val="20"/>
                <w:szCs w:val="20"/>
              </w:rPr>
            </w:pPr>
            <w:r>
              <w:rPr>
                <w:rFonts w:ascii="宋体" w:hAnsi="宋体" w:eastAsia="宋体" w:cs="宋体"/>
                <w:b/>
                <w:bCs/>
                <w:color w:val="auto"/>
                <w:sz w:val="7"/>
                <w:szCs w:val="7"/>
              </w:rPr>
              <w:t>项目支出</w:t>
            </w:r>
          </w:p>
        </w:tc>
        <w:tc>
          <w:tcPr>
            <w:tcW w:w="1380" w:type="dxa"/>
            <w:tcBorders>
              <w:right w:val="single" w:color="auto" w:sz="8" w:space="0"/>
            </w:tcBorders>
            <w:vAlign w:val="bottom"/>
          </w:tcPr>
          <w:p w14:paraId="75731A51">
            <w:pPr>
              <w:spacing w:after="0"/>
              <w:rPr>
                <w:color w:val="auto"/>
                <w:sz w:val="3"/>
                <w:szCs w:val="3"/>
              </w:rPr>
            </w:pPr>
          </w:p>
        </w:tc>
        <w:tc>
          <w:tcPr>
            <w:tcW w:w="360" w:type="dxa"/>
            <w:vMerge w:val="restart"/>
            <w:tcBorders>
              <w:right w:val="single" w:color="auto" w:sz="8" w:space="0"/>
            </w:tcBorders>
            <w:vAlign w:val="bottom"/>
          </w:tcPr>
          <w:p w14:paraId="04B00BB2">
            <w:pPr>
              <w:spacing w:after="0" w:line="80" w:lineRule="exact"/>
              <w:ind w:left="20"/>
              <w:rPr>
                <w:color w:val="auto"/>
                <w:sz w:val="20"/>
                <w:szCs w:val="20"/>
              </w:rPr>
            </w:pPr>
            <w:r>
              <w:rPr>
                <w:rFonts w:ascii="宋体" w:hAnsi="宋体" w:eastAsia="宋体" w:cs="宋体"/>
                <w:b/>
                <w:bCs/>
                <w:color w:val="auto"/>
                <w:sz w:val="7"/>
                <w:szCs w:val="7"/>
              </w:rPr>
              <w:t>一级指标</w:t>
            </w:r>
          </w:p>
        </w:tc>
        <w:tc>
          <w:tcPr>
            <w:tcW w:w="660" w:type="dxa"/>
            <w:vMerge w:val="restart"/>
            <w:tcBorders>
              <w:right w:val="single" w:color="auto" w:sz="8" w:space="0"/>
            </w:tcBorders>
            <w:vAlign w:val="bottom"/>
          </w:tcPr>
          <w:p w14:paraId="024AD685">
            <w:pPr>
              <w:spacing w:after="0" w:line="80" w:lineRule="exact"/>
              <w:ind w:left="180"/>
              <w:rPr>
                <w:color w:val="auto"/>
                <w:sz w:val="20"/>
                <w:szCs w:val="20"/>
              </w:rPr>
            </w:pPr>
            <w:r>
              <w:rPr>
                <w:rFonts w:ascii="宋体" w:hAnsi="宋体" w:eastAsia="宋体" w:cs="宋体"/>
                <w:b/>
                <w:bCs/>
                <w:color w:val="auto"/>
                <w:sz w:val="7"/>
                <w:szCs w:val="7"/>
              </w:rPr>
              <w:t>二级指标</w:t>
            </w:r>
          </w:p>
        </w:tc>
        <w:tc>
          <w:tcPr>
            <w:tcW w:w="460" w:type="dxa"/>
            <w:vMerge w:val="restart"/>
            <w:tcBorders>
              <w:right w:val="single" w:color="auto" w:sz="8" w:space="0"/>
            </w:tcBorders>
            <w:vAlign w:val="bottom"/>
          </w:tcPr>
          <w:p w14:paraId="3883809F">
            <w:pPr>
              <w:spacing w:after="0" w:line="80" w:lineRule="exact"/>
              <w:ind w:left="80"/>
              <w:rPr>
                <w:color w:val="auto"/>
                <w:sz w:val="20"/>
                <w:szCs w:val="20"/>
              </w:rPr>
            </w:pPr>
            <w:r>
              <w:rPr>
                <w:rFonts w:ascii="宋体" w:hAnsi="宋体" w:eastAsia="宋体" w:cs="宋体"/>
                <w:b/>
                <w:bCs/>
                <w:color w:val="auto"/>
                <w:sz w:val="7"/>
                <w:szCs w:val="7"/>
              </w:rPr>
              <w:t>三级指标</w:t>
            </w:r>
          </w:p>
        </w:tc>
        <w:tc>
          <w:tcPr>
            <w:tcW w:w="440" w:type="dxa"/>
            <w:vMerge w:val="restart"/>
            <w:tcBorders>
              <w:right w:val="single" w:color="auto" w:sz="8" w:space="0"/>
            </w:tcBorders>
            <w:vAlign w:val="bottom"/>
          </w:tcPr>
          <w:p w14:paraId="42386989">
            <w:pPr>
              <w:spacing w:after="0" w:line="80" w:lineRule="exact"/>
              <w:ind w:left="20"/>
              <w:rPr>
                <w:color w:val="auto"/>
                <w:sz w:val="20"/>
                <w:szCs w:val="20"/>
              </w:rPr>
            </w:pPr>
            <w:r>
              <w:rPr>
                <w:rFonts w:ascii="宋体" w:hAnsi="宋体" w:eastAsia="宋体" w:cs="宋体"/>
                <w:b/>
                <w:bCs/>
                <w:color w:val="auto"/>
                <w:sz w:val="7"/>
                <w:szCs w:val="7"/>
              </w:rPr>
              <w:t>指标值类型</w:t>
            </w:r>
          </w:p>
        </w:tc>
        <w:tc>
          <w:tcPr>
            <w:tcW w:w="440" w:type="dxa"/>
            <w:vMerge w:val="restart"/>
            <w:tcBorders>
              <w:right w:val="single" w:color="auto" w:sz="8" w:space="0"/>
            </w:tcBorders>
            <w:vAlign w:val="bottom"/>
          </w:tcPr>
          <w:p w14:paraId="4A63EB70">
            <w:pPr>
              <w:spacing w:after="0" w:line="80" w:lineRule="exact"/>
              <w:ind w:left="100"/>
              <w:rPr>
                <w:color w:val="auto"/>
                <w:sz w:val="20"/>
                <w:szCs w:val="20"/>
              </w:rPr>
            </w:pPr>
            <w:r>
              <w:rPr>
                <w:rFonts w:ascii="宋体" w:hAnsi="宋体" w:eastAsia="宋体" w:cs="宋体"/>
                <w:b/>
                <w:bCs/>
                <w:color w:val="auto"/>
                <w:sz w:val="7"/>
                <w:szCs w:val="7"/>
              </w:rPr>
              <w:t>指标值</w:t>
            </w:r>
          </w:p>
        </w:tc>
        <w:tc>
          <w:tcPr>
            <w:tcW w:w="340" w:type="dxa"/>
            <w:vMerge w:val="restart"/>
            <w:tcBorders>
              <w:right w:val="single" w:color="auto" w:sz="8" w:space="0"/>
            </w:tcBorders>
            <w:vAlign w:val="bottom"/>
          </w:tcPr>
          <w:p w14:paraId="04CBEAE2">
            <w:pPr>
              <w:spacing w:after="0" w:line="80" w:lineRule="exact"/>
              <w:rPr>
                <w:color w:val="auto"/>
                <w:sz w:val="20"/>
                <w:szCs w:val="20"/>
              </w:rPr>
            </w:pPr>
            <w:r>
              <w:rPr>
                <w:rFonts w:ascii="宋体" w:hAnsi="宋体" w:eastAsia="宋体" w:cs="宋体"/>
                <w:b/>
                <w:bCs/>
                <w:color w:val="auto"/>
                <w:sz w:val="7"/>
                <w:szCs w:val="7"/>
              </w:rPr>
              <w:t>计量单位</w:t>
            </w:r>
          </w:p>
        </w:tc>
        <w:tc>
          <w:tcPr>
            <w:tcW w:w="1020" w:type="dxa"/>
            <w:vMerge w:val="restart"/>
            <w:tcBorders>
              <w:right w:val="single" w:color="auto" w:sz="8" w:space="0"/>
            </w:tcBorders>
            <w:vAlign w:val="bottom"/>
          </w:tcPr>
          <w:p w14:paraId="78222FE4">
            <w:pPr>
              <w:spacing w:after="0" w:line="80" w:lineRule="exact"/>
              <w:ind w:left="360"/>
              <w:rPr>
                <w:color w:val="auto"/>
                <w:sz w:val="20"/>
                <w:szCs w:val="20"/>
              </w:rPr>
            </w:pPr>
            <w:r>
              <w:rPr>
                <w:rFonts w:ascii="宋体" w:hAnsi="宋体" w:eastAsia="宋体" w:cs="宋体"/>
                <w:b/>
                <w:bCs/>
                <w:color w:val="auto"/>
                <w:sz w:val="7"/>
                <w:szCs w:val="7"/>
              </w:rPr>
              <w:t>指标解释</w:t>
            </w:r>
          </w:p>
        </w:tc>
        <w:tc>
          <w:tcPr>
            <w:tcW w:w="1420" w:type="dxa"/>
            <w:vMerge w:val="restart"/>
            <w:tcBorders>
              <w:right w:val="single" w:color="auto" w:sz="8" w:space="0"/>
            </w:tcBorders>
            <w:vAlign w:val="bottom"/>
          </w:tcPr>
          <w:p w14:paraId="69754E02">
            <w:pPr>
              <w:spacing w:after="0" w:line="80" w:lineRule="exact"/>
              <w:ind w:right="456"/>
              <w:jc w:val="right"/>
              <w:rPr>
                <w:color w:val="auto"/>
                <w:sz w:val="20"/>
                <w:szCs w:val="20"/>
              </w:rPr>
            </w:pPr>
            <w:r>
              <w:rPr>
                <w:rFonts w:ascii="宋体" w:hAnsi="宋体" w:eastAsia="宋体" w:cs="宋体"/>
                <w:b/>
                <w:bCs/>
                <w:color w:val="auto"/>
                <w:sz w:val="7"/>
                <w:szCs w:val="7"/>
              </w:rPr>
              <w:t>评（扣）分标准</w:t>
            </w:r>
          </w:p>
        </w:tc>
        <w:tc>
          <w:tcPr>
            <w:tcW w:w="620" w:type="dxa"/>
            <w:vMerge w:val="restart"/>
            <w:tcBorders>
              <w:right w:val="single" w:color="auto" w:sz="8" w:space="0"/>
            </w:tcBorders>
            <w:vAlign w:val="bottom"/>
          </w:tcPr>
          <w:p w14:paraId="41684917">
            <w:pPr>
              <w:spacing w:after="0" w:line="80" w:lineRule="exact"/>
              <w:ind w:left="220"/>
              <w:rPr>
                <w:color w:val="auto"/>
                <w:sz w:val="20"/>
                <w:szCs w:val="20"/>
              </w:rPr>
            </w:pPr>
            <w:r>
              <w:rPr>
                <w:rFonts w:ascii="宋体" w:hAnsi="宋体" w:eastAsia="宋体" w:cs="宋体"/>
                <w:b/>
                <w:bCs/>
                <w:color w:val="auto"/>
                <w:sz w:val="7"/>
                <w:szCs w:val="7"/>
              </w:rPr>
              <w:t>备注</w:t>
            </w:r>
          </w:p>
        </w:tc>
        <w:tc>
          <w:tcPr>
            <w:tcW w:w="0" w:type="dxa"/>
            <w:vAlign w:val="bottom"/>
          </w:tcPr>
          <w:p w14:paraId="0A3D5C0A">
            <w:pPr>
              <w:spacing w:after="0"/>
              <w:rPr>
                <w:color w:val="auto"/>
                <w:sz w:val="1"/>
                <w:szCs w:val="1"/>
              </w:rPr>
            </w:pPr>
          </w:p>
        </w:tc>
      </w:tr>
      <w:tr w14:paraId="7C2A84BB">
        <w:tblPrEx>
          <w:tblCellMar>
            <w:top w:w="0" w:type="dxa"/>
            <w:left w:w="0" w:type="dxa"/>
            <w:bottom w:w="0" w:type="dxa"/>
            <w:right w:w="0" w:type="dxa"/>
          </w:tblCellMar>
        </w:tblPrEx>
        <w:trPr>
          <w:trHeight w:val="44" w:hRule="atLeast"/>
        </w:trPr>
        <w:tc>
          <w:tcPr>
            <w:tcW w:w="360" w:type="dxa"/>
            <w:tcBorders>
              <w:left w:val="single" w:color="auto" w:sz="8" w:space="0"/>
              <w:right w:val="single" w:color="auto" w:sz="8" w:space="0"/>
            </w:tcBorders>
            <w:vAlign w:val="bottom"/>
          </w:tcPr>
          <w:p w14:paraId="3AD9A350">
            <w:pPr>
              <w:spacing w:after="0"/>
              <w:rPr>
                <w:color w:val="auto"/>
                <w:sz w:val="3"/>
                <w:szCs w:val="3"/>
              </w:rPr>
            </w:pPr>
          </w:p>
        </w:tc>
        <w:tc>
          <w:tcPr>
            <w:tcW w:w="920" w:type="dxa"/>
            <w:tcBorders>
              <w:right w:val="single" w:color="auto" w:sz="8" w:space="0"/>
            </w:tcBorders>
            <w:vAlign w:val="bottom"/>
          </w:tcPr>
          <w:p w14:paraId="5769BF63">
            <w:pPr>
              <w:spacing w:after="0"/>
              <w:rPr>
                <w:color w:val="auto"/>
                <w:sz w:val="3"/>
                <w:szCs w:val="3"/>
              </w:rPr>
            </w:pPr>
          </w:p>
        </w:tc>
        <w:tc>
          <w:tcPr>
            <w:tcW w:w="500" w:type="dxa"/>
            <w:tcBorders>
              <w:right w:val="single" w:color="auto" w:sz="8" w:space="0"/>
            </w:tcBorders>
            <w:vAlign w:val="bottom"/>
          </w:tcPr>
          <w:p w14:paraId="0C981B98">
            <w:pPr>
              <w:spacing w:after="0"/>
              <w:rPr>
                <w:color w:val="auto"/>
                <w:sz w:val="3"/>
                <w:szCs w:val="3"/>
              </w:rPr>
            </w:pPr>
          </w:p>
        </w:tc>
        <w:tc>
          <w:tcPr>
            <w:tcW w:w="340" w:type="dxa"/>
            <w:vMerge w:val="restart"/>
            <w:tcBorders>
              <w:right w:val="single" w:color="auto" w:sz="8" w:space="0"/>
            </w:tcBorders>
            <w:vAlign w:val="bottom"/>
          </w:tcPr>
          <w:p w14:paraId="510DC0D5">
            <w:pPr>
              <w:spacing w:after="0" w:line="80" w:lineRule="exact"/>
              <w:ind w:right="5"/>
              <w:jc w:val="center"/>
              <w:rPr>
                <w:color w:val="auto"/>
                <w:sz w:val="20"/>
                <w:szCs w:val="20"/>
              </w:rPr>
            </w:pPr>
            <w:r>
              <w:rPr>
                <w:rFonts w:ascii="宋体" w:hAnsi="宋体" w:eastAsia="宋体" w:cs="宋体"/>
                <w:b/>
                <w:bCs/>
                <w:color w:val="auto"/>
                <w:w w:val="99"/>
                <w:sz w:val="7"/>
                <w:szCs w:val="7"/>
              </w:rPr>
              <w:t>预算</w:t>
            </w:r>
          </w:p>
        </w:tc>
        <w:tc>
          <w:tcPr>
            <w:tcW w:w="320" w:type="dxa"/>
            <w:vMerge w:val="restart"/>
            <w:tcBorders>
              <w:right w:val="single" w:color="auto" w:sz="8" w:space="0"/>
            </w:tcBorders>
            <w:vAlign w:val="bottom"/>
          </w:tcPr>
          <w:p w14:paraId="308783FD">
            <w:pPr>
              <w:spacing w:after="0" w:line="80" w:lineRule="exact"/>
              <w:jc w:val="center"/>
              <w:rPr>
                <w:color w:val="auto"/>
                <w:sz w:val="20"/>
                <w:szCs w:val="20"/>
              </w:rPr>
            </w:pPr>
            <w:r>
              <w:rPr>
                <w:rFonts w:ascii="宋体" w:hAnsi="宋体" w:eastAsia="宋体" w:cs="宋体"/>
                <w:b/>
                <w:bCs/>
                <w:color w:val="auto"/>
                <w:sz w:val="7"/>
                <w:szCs w:val="7"/>
              </w:rPr>
              <w:t>金拨款</w:t>
            </w:r>
          </w:p>
        </w:tc>
        <w:tc>
          <w:tcPr>
            <w:tcW w:w="340" w:type="dxa"/>
            <w:vMerge w:val="restart"/>
            <w:tcBorders>
              <w:right w:val="single" w:color="auto" w:sz="8" w:space="0"/>
            </w:tcBorders>
            <w:vAlign w:val="bottom"/>
          </w:tcPr>
          <w:p w14:paraId="6275465F">
            <w:pPr>
              <w:spacing w:after="0" w:line="80" w:lineRule="exact"/>
              <w:ind w:right="5"/>
              <w:jc w:val="right"/>
              <w:rPr>
                <w:color w:val="auto"/>
                <w:sz w:val="20"/>
                <w:szCs w:val="20"/>
              </w:rPr>
            </w:pPr>
            <w:r>
              <w:rPr>
                <w:rFonts w:ascii="宋体" w:hAnsi="宋体" w:eastAsia="宋体" w:cs="宋体"/>
                <w:b/>
                <w:bCs/>
                <w:color w:val="auto"/>
                <w:w w:val="99"/>
                <w:sz w:val="7"/>
                <w:szCs w:val="7"/>
              </w:rPr>
              <w:t>管理资金</w:t>
            </w:r>
          </w:p>
        </w:tc>
        <w:tc>
          <w:tcPr>
            <w:tcW w:w="360" w:type="dxa"/>
            <w:vMerge w:val="continue"/>
            <w:tcBorders>
              <w:right w:val="single" w:color="auto" w:sz="8" w:space="0"/>
            </w:tcBorders>
            <w:vAlign w:val="bottom"/>
          </w:tcPr>
          <w:p w14:paraId="2030BA10">
            <w:pPr>
              <w:spacing w:after="0"/>
              <w:rPr>
                <w:color w:val="auto"/>
                <w:sz w:val="3"/>
                <w:szCs w:val="3"/>
              </w:rPr>
            </w:pPr>
          </w:p>
        </w:tc>
        <w:tc>
          <w:tcPr>
            <w:tcW w:w="320" w:type="dxa"/>
            <w:vMerge w:val="continue"/>
            <w:tcBorders>
              <w:right w:val="single" w:color="auto" w:sz="8" w:space="0"/>
            </w:tcBorders>
            <w:vAlign w:val="bottom"/>
          </w:tcPr>
          <w:p w14:paraId="55F66222">
            <w:pPr>
              <w:spacing w:after="0"/>
              <w:rPr>
                <w:color w:val="auto"/>
                <w:sz w:val="3"/>
                <w:szCs w:val="3"/>
              </w:rPr>
            </w:pPr>
          </w:p>
        </w:tc>
        <w:tc>
          <w:tcPr>
            <w:tcW w:w="360" w:type="dxa"/>
            <w:vMerge w:val="continue"/>
            <w:tcBorders>
              <w:right w:val="single" w:color="auto" w:sz="8" w:space="0"/>
            </w:tcBorders>
            <w:vAlign w:val="bottom"/>
          </w:tcPr>
          <w:p w14:paraId="78676F6B">
            <w:pPr>
              <w:spacing w:after="0"/>
              <w:rPr>
                <w:color w:val="auto"/>
                <w:sz w:val="3"/>
                <w:szCs w:val="3"/>
              </w:rPr>
            </w:pPr>
          </w:p>
        </w:tc>
        <w:tc>
          <w:tcPr>
            <w:tcW w:w="1380" w:type="dxa"/>
            <w:tcBorders>
              <w:right w:val="single" w:color="auto" w:sz="8" w:space="0"/>
            </w:tcBorders>
            <w:vAlign w:val="bottom"/>
          </w:tcPr>
          <w:p w14:paraId="76A7CA91">
            <w:pPr>
              <w:spacing w:after="0"/>
              <w:rPr>
                <w:color w:val="auto"/>
                <w:sz w:val="3"/>
                <w:szCs w:val="3"/>
              </w:rPr>
            </w:pPr>
          </w:p>
        </w:tc>
        <w:tc>
          <w:tcPr>
            <w:tcW w:w="360" w:type="dxa"/>
            <w:vMerge w:val="continue"/>
            <w:tcBorders>
              <w:right w:val="single" w:color="auto" w:sz="8" w:space="0"/>
            </w:tcBorders>
            <w:vAlign w:val="bottom"/>
          </w:tcPr>
          <w:p w14:paraId="54F12FB3">
            <w:pPr>
              <w:spacing w:after="0"/>
              <w:rPr>
                <w:color w:val="auto"/>
                <w:sz w:val="3"/>
                <w:szCs w:val="3"/>
              </w:rPr>
            </w:pPr>
          </w:p>
        </w:tc>
        <w:tc>
          <w:tcPr>
            <w:tcW w:w="660" w:type="dxa"/>
            <w:vMerge w:val="continue"/>
            <w:tcBorders>
              <w:right w:val="single" w:color="auto" w:sz="8" w:space="0"/>
            </w:tcBorders>
            <w:vAlign w:val="bottom"/>
          </w:tcPr>
          <w:p w14:paraId="41F82E42">
            <w:pPr>
              <w:spacing w:after="0"/>
              <w:rPr>
                <w:color w:val="auto"/>
                <w:sz w:val="3"/>
                <w:szCs w:val="3"/>
              </w:rPr>
            </w:pPr>
          </w:p>
        </w:tc>
        <w:tc>
          <w:tcPr>
            <w:tcW w:w="460" w:type="dxa"/>
            <w:vMerge w:val="continue"/>
            <w:tcBorders>
              <w:right w:val="single" w:color="auto" w:sz="8" w:space="0"/>
            </w:tcBorders>
            <w:vAlign w:val="bottom"/>
          </w:tcPr>
          <w:p w14:paraId="7168D955">
            <w:pPr>
              <w:spacing w:after="0"/>
              <w:rPr>
                <w:color w:val="auto"/>
                <w:sz w:val="3"/>
                <w:szCs w:val="3"/>
              </w:rPr>
            </w:pPr>
          </w:p>
        </w:tc>
        <w:tc>
          <w:tcPr>
            <w:tcW w:w="440" w:type="dxa"/>
            <w:vMerge w:val="continue"/>
            <w:tcBorders>
              <w:right w:val="single" w:color="auto" w:sz="8" w:space="0"/>
            </w:tcBorders>
            <w:vAlign w:val="bottom"/>
          </w:tcPr>
          <w:p w14:paraId="614507A6">
            <w:pPr>
              <w:spacing w:after="0"/>
              <w:rPr>
                <w:color w:val="auto"/>
                <w:sz w:val="3"/>
                <w:szCs w:val="3"/>
              </w:rPr>
            </w:pPr>
          </w:p>
        </w:tc>
        <w:tc>
          <w:tcPr>
            <w:tcW w:w="440" w:type="dxa"/>
            <w:vMerge w:val="continue"/>
            <w:tcBorders>
              <w:right w:val="single" w:color="auto" w:sz="8" w:space="0"/>
            </w:tcBorders>
            <w:vAlign w:val="bottom"/>
          </w:tcPr>
          <w:p w14:paraId="019DC126">
            <w:pPr>
              <w:spacing w:after="0"/>
              <w:rPr>
                <w:color w:val="auto"/>
                <w:sz w:val="3"/>
                <w:szCs w:val="3"/>
              </w:rPr>
            </w:pPr>
          </w:p>
        </w:tc>
        <w:tc>
          <w:tcPr>
            <w:tcW w:w="340" w:type="dxa"/>
            <w:vMerge w:val="continue"/>
            <w:tcBorders>
              <w:right w:val="single" w:color="auto" w:sz="8" w:space="0"/>
            </w:tcBorders>
            <w:vAlign w:val="bottom"/>
          </w:tcPr>
          <w:p w14:paraId="651E74A8">
            <w:pPr>
              <w:spacing w:after="0"/>
              <w:rPr>
                <w:color w:val="auto"/>
                <w:sz w:val="3"/>
                <w:szCs w:val="3"/>
              </w:rPr>
            </w:pPr>
          </w:p>
        </w:tc>
        <w:tc>
          <w:tcPr>
            <w:tcW w:w="1020" w:type="dxa"/>
            <w:vMerge w:val="continue"/>
            <w:tcBorders>
              <w:right w:val="single" w:color="auto" w:sz="8" w:space="0"/>
            </w:tcBorders>
            <w:vAlign w:val="bottom"/>
          </w:tcPr>
          <w:p w14:paraId="7F5B1530">
            <w:pPr>
              <w:spacing w:after="0"/>
              <w:rPr>
                <w:color w:val="auto"/>
                <w:sz w:val="3"/>
                <w:szCs w:val="3"/>
              </w:rPr>
            </w:pPr>
          </w:p>
        </w:tc>
        <w:tc>
          <w:tcPr>
            <w:tcW w:w="1420" w:type="dxa"/>
            <w:vMerge w:val="continue"/>
            <w:tcBorders>
              <w:right w:val="single" w:color="auto" w:sz="8" w:space="0"/>
            </w:tcBorders>
            <w:vAlign w:val="bottom"/>
          </w:tcPr>
          <w:p w14:paraId="78BACF28">
            <w:pPr>
              <w:spacing w:after="0"/>
              <w:rPr>
                <w:color w:val="auto"/>
                <w:sz w:val="3"/>
                <w:szCs w:val="3"/>
              </w:rPr>
            </w:pPr>
          </w:p>
        </w:tc>
        <w:tc>
          <w:tcPr>
            <w:tcW w:w="620" w:type="dxa"/>
            <w:vMerge w:val="continue"/>
            <w:tcBorders>
              <w:right w:val="single" w:color="auto" w:sz="8" w:space="0"/>
            </w:tcBorders>
            <w:vAlign w:val="bottom"/>
          </w:tcPr>
          <w:p w14:paraId="22B62F19">
            <w:pPr>
              <w:spacing w:after="0"/>
              <w:rPr>
                <w:color w:val="auto"/>
                <w:sz w:val="3"/>
                <w:szCs w:val="3"/>
              </w:rPr>
            </w:pPr>
          </w:p>
        </w:tc>
        <w:tc>
          <w:tcPr>
            <w:tcW w:w="0" w:type="dxa"/>
            <w:vAlign w:val="bottom"/>
          </w:tcPr>
          <w:p w14:paraId="7BD218D2">
            <w:pPr>
              <w:spacing w:after="0"/>
              <w:rPr>
                <w:color w:val="auto"/>
                <w:sz w:val="1"/>
                <w:szCs w:val="1"/>
              </w:rPr>
            </w:pPr>
          </w:p>
        </w:tc>
      </w:tr>
      <w:tr w14:paraId="4711141C">
        <w:tblPrEx>
          <w:tblCellMar>
            <w:top w:w="0" w:type="dxa"/>
            <w:left w:w="0" w:type="dxa"/>
            <w:bottom w:w="0" w:type="dxa"/>
            <w:right w:w="0" w:type="dxa"/>
          </w:tblCellMar>
        </w:tblPrEx>
        <w:trPr>
          <w:trHeight w:val="44" w:hRule="atLeast"/>
        </w:trPr>
        <w:tc>
          <w:tcPr>
            <w:tcW w:w="360" w:type="dxa"/>
            <w:tcBorders>
              <w:left w:val="single" w:color="auto" w:sz="8" w:space="0"/>
              <w:right w:val="single" w:color="auto" w:sz="8" w:space="0"/>
            </w:tcBorders>
            <w:vAlign w:val="bottom"/>
          </w:tcPr>
          <w:p w14:paraId="60D73233">
            <w:pPr>
              <w:spacing w:after="0"/>
              <w:rPr>
                <w:color w:val="auto"/>
                <w:sz w:val="3"/>
                <w:szCs w:val="3"/>
              </w:rPr>
            </w:pPr>
          </w:p>
        </w:tc>
        <w:tc>
          <w:tcPr>
            <w:tcW w:w="920" w:type="dxa"/>
            <w:tcBorders>
              <w:right w:val="single" w:color="auto" w:sz="8" w:space="0"/>
            </w:tcBorders>
            <w:vAlign w:val="bottom"/>
          </w:tcPr>
          <w:p w14:paraId="32ADC210">
            <w:pPr>
              <w:spacing w:after="0"/>
              <w:rPr>
                <w:color w:val="auto"/>
                <w:sz w:val="3"/>
                <w:szCs w:val="3"/>
              </w:rPr>
            </w:pPr>
          </w:p>
        </w:tc>
        <w:tc>
          <w:tcPr>
            <w:tcW w:w="500" w:type="dxa"/>
            <w:tcBorders>
              <w:right w:val="single" w:color="auto" w:sz="8" w:space="0"/>
            </w:tcBorders>
            <w:vAlign w:val="bottom"/>
          </w:tcPr>
          <w:p w14:paraId="491C956C">
            <w:pPr>
              <w:spacing w:after="0"/>
              <w:rPr>
                <w:color w:val="auto"/>
                <w:sz w:val="3"/>
                <w:szCs w:val="3"/>
              </w:rPr>
            </w:pPr>
          </w:p>
        </w:tc>
        <w:tc>
          <w:tcPr>
            <w:tcW w:w="340" w:type="dxa"/>
            <w:vMerge w:val="continue"/>
            <w:tcBorders>
              <w:right w:val="single" w:color="auto" w:sz="8" w:space="0"/>
            </w:tcBorders>
            <w:vAlign w:val="bottom"/>
          </w:tcPr>
          <w:p w14:paraId="16CA8E04">
            <w:pPr>
              <w:spacing w:after="0"/>
              <w:rPr>
                <w:color w:val="auto"/>
                <w:sz w:val="3"/>
                <w:szCs w:val="3"/>
              </w:rPr>
            </w:pPr>
          </w:p>
        </w:tc>
        <w:tc>
          <w:tcPr>
            <w:tcW w:w="320" w:type="dxa"/>
            <w:vMerge w:val="continue"/>
            <w:tcBorders>
              <w:right w:val="single" w:color="auto" w:sz="8" w:space="0"/>
            </w:tcBorders>
            <w:vAlign w:val="bottom"/>
          </w:tcPr>
          <w:p w14:paraId="1A312FEB">
            <w:pPr>
              <w:spacing w:after="0"/>
              <w:rPr>
                <w:color w:val="auto"/>
                <w:sz w:val="3"/>
                <w:szCs w:val="3"/>
              </w:rPr>
            </w:pPr>
          </w:p>
        </w:tc>
        <w:tc>
          <w:tcPr>
            <w:tcW w:w="340" w:type="dxa"/>
            <w:vMerge w:val="continue"/>
            <w:tcBorders>
              <w:right w:val="single" w:color="auto" w:sz="8" w:space="0"/>
            </w:tcBorders>
            <w:vAlign w:val="bottom"/>
          </w:tcPr>
          <w:p w14:paraId="00FE9FEB">
            <w:pPr>
              <w:spacing w:after="0"/>
              <w:rPr>
                <w:color w:val="auto"/>
                <w:sz w:val="3"/>
                <w:szCs w:val="3"/>
              </w:rPr>
            </w:pPr>
          </w:p>
        </w:tc>
        <w:tc>
          <w:tcPr>
            <w:tcW w:w="360" w:type="dxa"/>
            <w:tcBorders>
              <w:right w:val="single" w:color="auto" w:sz="8" w:space="0"/>
            </w:tcBorders>
            <w:vAlign w:val="bottom"/>
          </w:tcPr>
          <w:p w14:paraId="7BBD54D9">
            <w:pPr>
              <w:spacing w:after="0"/>
              <w:rPr>
                <w:color w:val="auto"/>
                <w:sz w:val="3"/>
                <w:szCs w:val="3"/>
              </w:rPr>
            </w:pPr>
          </w:p>
        </w:tc>
        <w:tc>
          <w:tcPr>
            <w:tcW w:w="320" w:type="dxa"/>
            <w:tcBorders>
              <w:right w:val="single" w:color="auto" w:sz="8" w:space="0"/>
            </w:tcBorders>
            <w:vAlign w:val="bottom"/>
          </w:tcPr>
          <w:p w14:paraId="7EBEF4A2">
            <w:pPr>
              <w:spacing w:after="0"/>
              <w:rPr>
                <w:color w:val="auto"/>
                <w:sz w:val="3"/>
                <w:szCs w:val="3"/>
              </w:rPr>
            </w:pPr>
          </w:p>
        </w:tc>
        <w:tc>
          <w:tcPr>
            <w:tcW w:w="360" w:type="dxa"/>
            <w:tcBorders>
              <w:right w:val="single" w:color="auto" w:sz="8" w:space="0"/>
            </w:tcBorders>
            <w:vAlign w:val="bottom"/>
          </w:tcPr>
          <w:p w14:paraId="77E6C768">
            <w:pPr>
              <w:spacing w:after="0"/>
              <w:rPr>
                <w:color w:val="auto"/>
                <w:sz w:val="3"/>
                <w:szCs w:val="3"/>
              </w:rPr>
            </w:pPr>
          </w:p>
        </w:tc>
        <w:tc>
          <w:tcPr>
            <w:tcW w:w="1380" w:type="dxa"/>
            <w:tcBorders>
              <w:right w:val="single" w:color="auto" w:sz="8" w:space="0"/>
            </w:tcBorders>
            <w:vAlign w:val="bottom"/>
          </w:tcPr>
          <w:p w14:paraId="42CD9AB4">
            <w:pPr>
              <w:spacing w:after="0"/>
              <w:rPr>
                <w:color w:val="auto"/>
                <w:sz w:val="3"/>
                <w:szCs w:val="3"/>
              </w:rPr>
            </w:pPr>
          </w:p>
        </w:tc>
        <w:tc>
          <w:tcPr>
            <w:tcW w:w="360" w:type="dxa"/>
            <w:tcBorders>
              <w:right w:val="single" w:color="auto" w:sz="8" w:space="0"/>
            </w:tcBorders>
            <w:vAlign w:val="bottom"/>
          </w:tcPr>
          <w:p w14:paraId="7855DA75">
            <w:pPr>
              <w:spacing w:after="0"/>
              <w:rPr>
                <w:color w:val="auto"/>
                <w:sz w:val="3"/>
                <w:szCs w:val="3"/>
              </w:rPr>
            </w:pPr>
          </w:p>
        </w:tc>
        <w:tc>
          <w:tcPr>
            <w:tcW w:w="660" w:type="dxa"/>
            <w:tcBorders>
              <w:right w:val="single" w:color="auto" w:sz="8" w:space="0"/>
            </w:tcBorders>
            <w:vAlign w:val="bottom"/>
          </w:tcPr>
          <w:p w14:paraId="04B09F9D">
            <w:pPr>
              <w:spacing w:after="0"/>
              <w:rPr>
                <w:color w:val="auto"/>
                <w:sz w:val="3"/>
                <w:szCs w:val="3"/>
              </w:rPr>
            </w:pPr>
          </w:p>
        </w:tc>
        <w:tc>
          <w:tcPr>
            <w:tcW w:w="460" w:type="dxa"/>
            <w:tcBorders>
              <w:right w:val="single" w:color="auto" w:sz="8" w:space="0"/>
            </w:tcBorders>
            <w:vAlign w:val="bottom"/>
          </w:tcPr>
          <w:p w14:paraId="49E9EE70">
            <w:pPr>
              <w:spacing w:after="0"/>
              <w:rPr>
                <w:color w:val="auto"/>
                <w:sz w:val="3"/>
                <w:szCs w:val="3"/>
              </w:rPr>
            </w:pPr>
          </w:p>
        </w:tc>
        <w:tc>
          <w:tcPr>
            <w:tcW w:w="440" w:type="dxa"/>
            <w:tcBorders>
              <w:right w:val="single" w:color="auto" w:sz="8" w:space="0"/>
            </w:tcBorders>
            <w:vAlign w:val="bottom"/>
          </w:tcPr>
          <w:p w14:paraId="26D3554E">
            <w:pPr>
              <w:spacing w:after="0"/>
              <w:rPr>
                <w:color w:val="auto"/>
                <w:sz w:val="3"/>
                <w:szCs w:val="3"/>
              </w:rPr>
            </w:pPr>
          </w:p>
        </w:tc>
        <w:tc>
          <w:tcPr>
            <w:tcW w:w="440" w:type="dxa"/>
            <w:tcBorders>
              <w:right w:val="single" w:color="auto" w:sz="8" w:space="0"/>
            </w:tcBorders>
            <w:vAlign w:val="bottom"/>
          </w:tcPr>
          <w:p w14:paraId="3953B83E">
            <w:pPr>
              <w:spacing w:after="0"/>
              <w:rPr>
                <w:color w:val="auto"/>
                <w:sz w:val="3"/>
                <w:szCs w:val="3"/>
              </w:rPr>
            </w:pPr>
          </w:p>
        </w:tc>
        <w:tc>
          <w:tcPr>
            <w:tcW w:w="340" w:type="dxa"/>
            <w:tcBorders>
              <w:right w:val="single" w:color="auto" w:sz="8" w:space="0"/>
            </w:tcBorders>
            <w:vAlign w:val="bottom"/>
          </w:tcPr>
          <w:p w14:paraId="52099DCA">
            <w:pPr>
              <w:spacing w:after="0"/>
              <w:rPr>
                <w:color w:val="auto"/>
                <w:sz w:val="3"/>
                <w:szCs w:val="3"/>
              </w:rPr>
            </w:pPr>
          </w:p>
        </w:tc>
        <w:tc>
          <w:tcPr>
            <w:tcW w:w="1020" w:type="dxa"/>
            <w:tcBorders>
              <w:right w:val="single" w:color="auto" w:sz="8" w:space="0"/>
            </w:tcBorders>
            <w:vAlign w:val="bottom"/>
          </w:tcPr>
          <w:p w14:paraId="39DBA752">
            <w:pPr>
              <w:spacing w:after="0"/>
              <w:rPr>
                <w:color w:val="auto"/>
                <w:sz w:val="3"/>
                <w:szCs w:val="3"/>
              </w:rPr>
            </w:pPr>
          </w:p>
        </w:tc>
        <w:tc>
          <w:tcPr>
            <w:tcW w:w="1420" w:type="dxa"/>
            <w:tcBorders>
              <w:right w:val="single" w:color="auto" w:sz="8" w:space="0"/>
            </w:tcBorders>
            <w:vAlign w:val="bottom"/>
          </w:tcPr>
          <w:p w14:paraId="6207E1CE">
            <w:pPr>
              <w:spacing w:after="0"/>
              <w:rPr>
                <w:color w:val="auto"/>
                <w:sz w:val="3"/>
                <w:szCs w:val="3"/>
              </w:rPr>
            </w:pPr>
          </w:p>
        </w:tc>
        <w:tc>
          <w:tcPr>
            <w:tcW w:w="620" w:type="dxa"/>
            <w:tcBorders>
              <w:right w:val="single" w:color="auto" w:sz="8" w:space="0"/>
            </w:tcBorders>
            <w:vAlign w:val="bottom"/>
          </w:tcPr>
          <w:p w14:paraId="6E60FFBC">
            <w:pPr>
              <w:spacing w:after="0"/>
              <w:rPr>
                <w:color w:val="auto"/>
                <w:sz w:val="3"/>
                <w:szCs w:val="3"/>
              </w:rPr>
            </w:pPr>
          </w:p>
        </w:tc>
        <w:tc>
          <w:tcPr>
            <w:tcW w:w="0" w:type="dxa"/>
            <w:vAlign w:val="bottom"/>
          </w:tcPr>
          <w:p w14:paraId="7363AE25">
            <w:pPr>
              <w:spacing w:after="0"/>
              <w:rPr>
                <w:color w:val="auto"/>
                <w:sz w:val="1"/>
                <w:szCs w:val="1"/>
              </w:rPr>
            </w:pPr>
          </w:p>
        </w:tc>
      </w:tr>
      <w:tr w14:paraId="2CBF048E">
        <w:tblPrEx>
          <w:tblCellMar>
            <w:top w:w="0" w:type="dxa"/>
            <w:left w:w="0" w:type="dxa"/>
            <w:bottom w:w="0" w:type="dxa"/>
            <w:right w:w="0" w:type="dxa"/>
          </w:tblCellMar>
        </w:tblPrEx>
        <w:trPr>
          <w:trHeight w:val="46" w:hRule="atLeast"/>
        </w:trPr>
        <w:tc>
          <w:tcPr>
            <w:tcW w:w="360" w:type="dxa"/>
            <w:tcBorders>
              <w:left w:val="single" w:color="auto" w:sz="8" w:space="0"/>
              <w:bottom w:val="single" w:color="auto" w:sz="8" w:space="0"/>
              <w:right w:val="single" w:color="auto" w:sz="8" w:space="0"/>
            </w:tcBorders>
            <w:vAlign w:val="bottom"/>
          </w:tcPr>
          <w:p w14:paraId="5590D518">
            <w:pPr>
              <w:spacing w:after="0"/>
              <w:rPr>
                <w:color w:val="auto"/>
                <w:sz w:val="4"/>
                <w:szCs w:val="4"/>
              </w:rPr>
            </w:pPr>
          </w:p>
        </w:tc>
        <w:tc>
          <w:tcPr>
            <w:tcW w:w="920" w:type="dxa"/>
            <w:tcBorders>
              <w:bottom w:val="single" w:color="auto" w:sz="8" w:space="0"/>
              <w:right w:val="single" w:color="auto" w:sz="8" w:space="0"/>
            </w:tcBorders>
            <w:vAlign w:val="bottom"/>
          </w:tcPr>
          <w:p w14:paraId="3A6F3D30">
            <w:pPr>
              <w:spacing w:after="0"/>
              <w:rPr>
                <w:color w:val="auto"/>
                <w:sz w:val="4"/>
                <w:szCs w:val="4"/>
              </w:rPr>
            </w:pPr>
          </w:p>
        </w:tc>
        <w:tc>
          <w:tcPr>
            <w:tcW w:w="500" w:type="dxa"/>
            <w:tcBorders>
              <w:bottom w:val="single" w:color="auto" w:sz="8" w:space="0"/>
              <w:right w:val="single" w:color="auto" w:sz="8" w:space="0"/>
            </w:tcBorders>
            <w:vAlign w:val="bottom"/>
          </w:tcPr>
          <w:p w14:paraId="4F079C36">
            <w:pPr>
              <w:spacing w:after="0"/>
              <w:rPr>
                <w:color w:val="auto"/>
                <w:sz w:val="4"/>
                <w:szCs w:val="4"/>
              </w:rPr>
            </w:pPr>
          </w:p>
        </w:tc>
        <w:tc>
          <w:tcPr>
            <w:tcW w:w="340" w:type="dxa"/>
            <w:tcBorders>
              <w:bottom w:val="single" w:color="auto" w:sz="8" w:space="0"/>
              <w:right w:val="single" w:color="auto" w:sz="8" w:space="0"/>
            </w:tcBorders>
            <w:vAlign w:val="bottom"/>
          </w:tcPr>
          <w:p w14:paraId="585B17B5">
            <w:pPr>
              <w:spacing w:after="0"/>
              <w:rPr>
                <w:color w:val="auto"/>
                <w:sz w:val="4"/>
                <w:szCs w:val="4"/>
              </w:rPr>
            </w:pPr>
          </w:p>
        </w:tc>
        <w:tc>
          <w:tcPr>
            <w:tcW w:w="320" w:type="dxa"/>
            <w:tcBorders>
              <w:bottom w:val="single" w:color="auto" w:sz="8" w:space="0"/>
              <w:right w:val="single" w:color="auto" w:sz="8" w:space="0"/>
            </w:tcBorders>
            <w:vAlign w:val="bottom"/>
          </w:tcPr>
          <w:p w14:paraId="751A4880">
            <w:pPr>
              <w:spacing w:after="0"/>
              <w:rPr>
                <w:color w:val="auto"/>
                <w:sz w:val="4"/>
                <w:szCs w:val="4"/>
              </w:rPr>
            </w:pPr>
          </w:p>
        </w:tc>
        <w:tc>
          <w:tcPr>
            <w:tcW w:w="340" w:type="dxa"/>
            <w:tcBorders>
              <w:bottom w:val="single" w:color="auto" w:sz="8" w:space="0"/>
              <w:right w:val="single" w:color="auto" w:sz="8" w:space="0"/>
            </w:tcBorders>
            <w:vAlign w:val="bottom"/>
          </w:tcPr>
          <w:p w14:paraId="4936D031">
            <w:pPr>
              <w:spacing w:after="0"/>
              <w:rPr>
                <w:color w:val="auto"/>
                <w:sz w:val="4"/>
                <w:szCs w:val="4"/>
              </w:rPr>
            </w:pPr>
          </w:p>
        </w:tc>
        <w:tc>
          <w:tcPr>
            <w:tcW w:w="360" w:type="dxa"/>
            <w:tcBorders>
              <w:bottom w:val="single" w:color="auto" w:sz="8" w:space="0"/>
              <w:right w:val="single" w:color="auto" w:sz="8" w:space="0"/>
            </w:tcBorders>
            <w:vAlign w:val="bottom"/>
          </w:tcPr>
          <w:p w14:paraId="38EDB99C">
            <w:pPr>
              <w:spacing w:after="0"/>
              <w:rPr>
                <w:color w:val="auto"/>
                <w:sz w:val="4"/>
                <w:szCs w:val="4"/>
              </w:rPr>
            </w:pPr>
          </w:p>
        </w:tc>
        <w:tc>
          <w:tcPr>
            <w:tcW w:w="320" w:type="dxa"/>
            <w:tcBorders>
              <w:bottom w:val="single" w:color="auto" w:sz="8" w:space="0"/>
              <w:right w:val="single" w:color="auto" w:sz="8" w:space="0"/>
            </w:tcBorders>
            <w:vAlign w:val="bottom"/>
          </w:tcPr>
          <w:p w14:paraId="732C3E39">
            <w:pPr>
              <w:spacing w:after="0"/>
              <w:rPr>
                <w:color w:val="auto"/>
                <w:sz w:val="4"/>
                <w:szCs w:val="4"/>
              </w:rPr>
            </w:pPr>
          </w:p>
        </w:tc>
        <w:tc>
          <w:tcPr>
            <w:tcW w:w="360" w:type="dxa"/>
            <w:tcBorders>
              <w:bottom w:val="single" w:color="auto" w:sz="8" w:space="0"/>
              <w:right w:val="single" w:color="auto" w:sz="8" w:space="0"/>
            </w:tcBorders>
            <w:vAlign w:val="bottom"/>
          </w:tcPr>
          <w:p w14:paraId="68370BAF">
            <w:pPr>
              <w:spacing w:after="0"/>
              <w:rPr>
                <w:color w:val="auto"/>
                <w:sz w:val="4"/>
                <w:szCs w:val="4"/>
              </w:rPr>
            </w:pPr>
          </w:p>
        </w:tc>
        <w:tc>
          <w:tcPr>
            <w:tcW w:w="1380" w:type="dxa"/>
            <w:tcBorders>
              <w:bottom w:val="single" w:color="auto" w:sz="8" w:space="0"/>
              <w:right w:val="single" w:color="auto" w:sz="8" w:space="0"/>
            </w:tcBorders>
            <w:vAlign w:val="bottom"/>
          </w:tcPr>
          <w:p w14:paraId="0E5E69F7">
            <w:pPr>
              <w:spacing w:after="0"/>
              <w:rPr>
                <w:color w:val="auto"/>
                <w:sz w:val="4"/>
                <w:szCs w:val="4"/>
              </w:rPr>
            </w:pPr>
          </w:p>
        </w:tc>
        <w:tc>
          <w:tcPr>
            <w:tcW w:w="360" w:type="dxa"/>
            <w:tcBorders>
              <w:bottom w:val="single" w:color="auto" w:sz="8" w:space="0"/>
              <w:right w:val="single" w:color="auto" w:sz="8" w:space="0"/>
            </w:tcBorders>
            <w:vAlign w:val="bottom"/>
          </w:tcPr>
          <w:p w14:paraId="07697102">
            <w:pPr>
              <w:spacing w:after="0"/>
              <w:rPr>
                <w:color w:val="auto"/>
                <w:sz w:val="4"/>
                <w:szCs w:val="4"/>
              </w:rPr>
            </w:pPr>
          </w:p>
        </w:tc>
        <w:tc>
          <w:tcPr>
            <w:tcW w:w="660" w:type="dxa"/>
            <w:tcBorders>
              <w:bottom w:val="single" w:color="auto" w:sz="8" w:space="0"/>
              <w:right w:val="single" w:color="auto" w:sz="8" w:space="0"/>
            </w:tcBorders>
            <w:vAlign w:val="bottom"/>
          </w:tcPr>
          <w:p w14:paraId="0A92E222">
            <w:pPr>
              <w:spacing w:after="0"/>
              <w:rPr>
                <w:color w:val="auto"/>
                <w:sz w:val="4"/>
                <w:szCs w:val="4"/>
              </w:rPr>
            </w:pPr>
          </w:p>
        </w:tc>
        <w:tc>
          <w:tcPr>
            <w:tcW w:w="460" w:type="dxa"/>
            <w:tcBorders>
              <w:bottom w:val="single" w:color="auto" w:sz="8" w:space="0"/>
              <w:right w:val="single" w:color="auto" w:sz="8" w:space="0"/>
            </w:tcBorders>
            <w:vAlign w:val="bottom"/>
          </w:tcPr>
          <w:p w14:paraId="3212DCD7">
            <w:pPr>
              <w:spacing w:after="0"/>
              <w:rPr>
                <w:color w:val="auto"/>
                <w:sz w:val="4"/>
                <w:szCs w:val="4"/>
              </w:rPr>
            </w:pPr>
          </w:p>
        </w:tc>
        <w:tc>
          <w:tcPr>
            <w:tcW w:w="440" w:type="dxa"/>
            <w:tcBorders>
              <w:bottom w:val="single" w:color="auto" w:sz="8" w:space="0"/>
              <w:right w:val="single" w:color="auto" w:sz="8" w:space="0"/>
            </w:tcBorders>
            <w:vAlign w:val="bottom"/>
          </w:tcPr>
          <w:p w14:paraId="0FED5A8D">
            <w:pPr>
              <w:spacing w:after="0"/>
              <w:rPr>
                <w:color w:val="auto"/>
                <w:sz w:val="4"/>
                <w:szCs w:val="4"/>
              </w:rPr>
            </w:pPr>
          </w:p>
        </w:tc>
        <w:tc>
          <w:tcPr>
            <w:tcW w:w="440" w:type="dxa"/>
            <w:tcBorders>
              <w:bottom w:val="single" w:color="auto" w:sz="8" w:space="0"/>
              <w:right w:val="single" w:color="auto" w:sz="8" w:space="0"/>
            </w:tcBorders>
            <w:vAlign w:val="bottom"/>
          </w:tcPr>
          <w:p w14:paraId="0A5F3DF9">
            <w:pPr>
              <w:spacing w:after="0"/>
              <w:rPr>
                <w:color w:val="auto"/>
                <w:sz w:val="4"/>
                <w:szCs w:val="4"/>
              </w:rPr>
            </w:pPr>
          </w:p>
        </w:tc>
        <w:tc>
          <w:tcPr>
            <w:tcW w:w="340" w:type="dxa"/>
            <w:tcBorders>
              <w:bottom w:val="single" w:color="auto" w:sz="8" w:space="0"/>
              <w:right w:val="single" w:color="auto" w:sz="8" w:space="0"/>
            </w:tcBorders>
            <w:vAlign w:val="bottom"/>
          </w:tcPr>
          <w:p w14:paraId="5D7C7D30">
            <w:pPr>
              <w:spacing w:after="0"/>
              <w:rPr>
                <w:color w:val="auto"/>
                <w:sz w:val="4"/>
                <w:szCs w:val="4"/>
              </w:rPr>
            </w:pPr>
          </w:p>
        </w:tc>
        <w:tc>
          <w:tcPr>
            <w:tcW w:w="1020" w:type="dxa"/>
            <w:tcBorders>
              <w:bottom w:val="single" w:color="auto" w:sz="8" w:space="0"/>
              <w:right w:val="single" w:color="auto" w:sz="8" w:space="0"/>
            </w:tcBorders>
            <w:vAlign w:val="bottom"/>
          </w:tcPr>
          <w:p w14:paraId="6C720D25">
            <w:pPr>
              <w:spacing w:after="0"/>
              <w:rPr>
                <w:color w:val="auto"/>
                <w:sz w:val="4"/>
                <w:szCs w:val="4"/>
              </w:rPr>
            </w:pPr>
          </w:p>
        </w:tc>
        <w:tc>
          <w:tcPr>
            <w:tcW w:w="1420" w:type="dxa"/>
            <w:tcBorders>
              <w:bottom w:val="single" w:color="auto" w:sz="8" w:space="0"/>
              <w:right w:val="single" w:color="auto" w:sz="8" w:space="0"/>
            </w:tcBorders>
            <w:vAlign w:val="bottom"/>
          </w:tcPr>
          <w:p w14:paraId="50FE8DD5">
            <w:pPr>
              <w:spacing w:after="0"/>
              <w:rPr>
                <w:color w:val="auto"/>
                <w:sz w:val="4"/>
                <w:szCs w:val="4"/>
              </w:rPr>
            </w:pPr>
          </w:p>
        </w:tc>
        <w:tc>
          <w:tcPr>
            <w:tcW w:w="620" w:type="dxa"/>
            <w:tcBorders>
              <w:bottom w:val="single" w:color="auto" w:sz="8" w:space="0"/>
              <w:right w:val="single" w:color="auto" w:sz="8" w:space="0"/>
            </w:tcBorders>
            <w:vAlign w:val="bottom"/>
          </w:tcPr>
          <w:p w14:paraId="2EDA25C7">
            <w:pPr>
              <w:spacing w:after="0"/>
              <w:rPr>
                <w:color w:val="auto"/>
                <w:sz w:val="4"/>
                <w:szCs w:val="4"/>
              </w:rPr>
            </w:pPr>
          </w:p>
        </w:tc>
        <w:tc>
          <w:tcPr>
            <w:tcW w:w="0" w:type="dxa"/>
            <w:vAlign w:val="bottom"/>
          </w:tcPr>
          <w:p w14:paraId="09625BFD">
            <w:pPr>
              <w:spacing w:after="0"/>
              <w:rPr>
                <w:color w:val="auto"/>
                <w:sz w:val="1"/>
                <w:szCs w:val="1"/>
              </w:rPr>
            </w:pPr>
          </w:p>
        </w:tc>
      </w:tr>
      <w:tr w14:paraId="000AA7AB">
        <w:tblPrEx>
          <w:tblCellMar>
            <w:top w:w="0" w:type="dxa"/>
            <w:left w:w="0" w:type="dxa"/>
            <w:bottom w:w="0" w:type="dxa"/>
            <w:right w:w="0" w:type="dxa"/>
          </w:tblCellMar>
        </w:tblPrEx>
        <w:trPr>
          <w:trHeight w:val="69" w:hRule="atLeast"/>
        </w:trPr>
        <w:tc>
          <w:tcPr>
            <w:tcW w:w="360" w:type="dxa"/>
            <w:tcBorders>
              <w:left w:val="single" w:color="auto" w:sz="8" w:space="0"/>
              <w:right w:val="single" w:color="auto" w:sz="8" w:space="0"/>
            </w:tcBorders>
            <w:vAlign w:val="bottom"/>
          </w:tcPr>
          <w:p w14:paraId="3C6B93BD">
            <w:pPr>
              <w:spacing w:after="0"/>
              <w:rPr>
                <w:color w:val="auto"/>
                <w:sz w:val="6"/>
                <w:szCs w:val="6"/>
              </w:rPr>
            </w:pPr>
          </w:p>
        </w:tc>
        <w:tc>
          <w:tcPr>
            <w:tcW w:w="920" w:type="dxa"/>
            <w:tcBorders>
              <w:right w:val="single" w:color="auto" w:sz="8" w:space="0"/>
            </w:tcBorders>
            <w:vAlign w:val="bottom"/>
          </w:tcPr>
          <w:p w14:paraId="378195B6">
            <w:pPr>
              <w:spacing w:after="0"/>
              <w:rPr>
                <w:color w:val="auto"/>
                <w:sz w:val="6"/>
                <w:szCs w:val="6"/>
              </w:rPr>
            </w:pPr>
          </w:p>
        </w:tc>
        <w:tc>
          <w:tcPr>
            <w:tcW w:w="500" w:type="dxa"/>
            <w:tcBorders>
              <w:right w:val="single" w:color="auto" w:sz="8" w:space="0"/>
            </w:tcBorders>
            <w:vAlign w:val="bottom"/>
          </w:tcPr>
          <w:p w14:paraId="0EE21CF0">
            <w:pPr>
              <w:spacing w:after="0"/>
              <w:rPr>
                <w:color w:val="auto"/>
                <w:sz w:val="6"/>
                <w:szCs w:val="6"/>
              </w:rPr>
            </w:pPr>
          </w:p>
        </w:tc>
        <w:tc>
          <w:tcPr>
            <w:tcW w:w="340" w:type="dxa"/>
            <w:tcBorders>
              <w:right w:val="single" w:color="auto" w:sz="8" w:space="0"/>
            </w:tcBorders>
            <w:vAlign w:val="bottom"/>
          </w:tcPr>
          <w:p w14:paraId="4A8E2E8B">
            <w:pPr>
              <w:spacing w:after="0"/>
              <w:rPr>
                <w:color w:val="auto"/>
                <w:sz w:val="6"/>
                <w:szCs w:val="6"/>
              </w:rPr>
            </w:pPr>
          </w:p>
        </w:tc>
        <w:tc>
          <w:tcPr>
            <w:tcW w:w="320" w:type="dxa"/>
            <w:tcBorders>
              <w:right w:val="single" w:color="auto" w:sz="8" w:space="0"/>
            </w:tcBorders>
            <w:vAlign w:val="bottom"/>
          </w:tcPr>
          <w:p w14:paraId="61389C17">
            <w:pPr>
              <w:spacing w:after="0"/>
              <w:rPr>
                <w:color w:val="auto"/>
                <w:sz w:val="6"/>
                <w:szCs w:val="6"/>
              </w:rPr>
            </w:pPr>
          </w:p>
        </w:tc>
        <w:tc>
          <w:tcPr>
            <w:tcW w:w="340" w:type="dxa"/>
            <w:tcBorders>
              <w:right w:val="single" w:color="auto" w:sz="8" w:space="0"/>
            </w:tcBorders>
            <w:vAlign w:val="bottom"/>
          </w:tcPr>
          <w:p w14:paraId="34DCF32A">
            <w:pPr>
              <w:spacing w:after="0"/>
              <w:rPr>
                <w:color w:val="auto"/>
                <w:sz w:val="6"/>
                <w:szCs w:val="6"/>
              </w:rPr>
            </w:pPr>
          </w:p>
        </w:tc>
        <w:tc>
          <w:tcPr>
            <w:tcW w:w="360" w:type="dxa"/>
            <w:tcBorders>
              <w:right w:val="single" w:color="auto" w:sz="8" w:space="0"/>
            </w:tcBorders>
            <w:vAlign w:val="bottom"/>
          </w:tcPr>
          <w:p w14:paraId="4BA7F084">
            <w:pPr>
              <w:spacing w:after="0"/>
              <w:rPr>
                <w:color w:val="auto"/>
                <w:sz w:val="6"/>
                <w:szCs w:val="6"/>
              </w:rPr>
            </w:pPr>
          </w:p>
        </w:tc>
        <w:tc>
          <w:tcPr>
            <w:tcW w:w="320" w:type="dxa"/>
            <w:tcBorders>
              <w:right w:val="single" w:color="auto" w:sz="8" w:space="0"/>
            </w:tcBorders>
            <w:vAlign w:val="bottom"/>
          </w:tcPr>
          <w:p w14:paraId="1722FF06">
            <w:pPr>
              <w:spacing w:after="0"/>
              <w:rPr>
                <w:color w:val="auto"/>
                <w:sz w:val="6"/>
                <w:szCs w:val="6"/>
              </w:rPr>
            </w:pPr>
          </w:p>
        </w:tc>
        <w:tc>
          <w:tcPr>
            <w:tcW w:w="360" w:type="dxa"/>
            <w:tcBorders>
              <w:right w:val="single" w:color="auto" w:sz="8" w:space="0"/>
            </w:tcBorders>
            <w:vAlign w:val="bottom"/>
          </w:tcPr>
          <w:p w14:paraId="192AD242">
            <w:pPr>
              <w:spacing w:after="0"/>
              <w:rPr>
                <w:color w:val="auto"/>
                <w:sz w:val="6"/>
                <w:szCs w:val="6"/>
              </w:rPr>
            </w:pPr>
          </w:p>
        </w:tc>
        <w:tc>
          <w:tcPr>
            <w:tcW w:w="1380" w:type="dxa"/>
            <w:tcBorders>
              <w:right w:val="single" w:color="auto" w:sz="8" w:space="0"/>
            </w:tcBorders>
            <w:vAlign w:val="bottom"/>
          </w:tcPr>
          <w:p w14:paraId="19200A37">
            <w:pPr>
              <w:spacing w:after="0"/>
              <w:rPr>
                <w:color w:val="auto"/>
                <w:sz w:val="6"/>
                <w:szCs w:val="6"/>
              </w:rPr>
            </w:pPr>
          </w:p>
        </w:tc>
        <w:tc>
          <w:tcPr>
            <w:tcW w:w="360" w:type="dxa"/>
            <w:tcBorders>
              <w:right w:val="single" w:color="auto" w:sz="8" w:space="0"/>
            </w:tcBorders>
            <w:vAlign w:val="bottom"/>
          </w:tcPr>
          <w:p w14:paraId="432744F5">
            <w:pPr>
              <w:spacing w:after="0"/>
              <w:rPr>
                <w:color w:val="auto"/>
                <w:sz w:val="6"/>
                <w:szCs w:val="6"/>
              </w:rPr>
            </w:pPr>
          </w:p>
        </w:tc>
        <w:tc>
          <w:tcPr>
            <w:tcW w:w="660" w:type="dxa"/>
            <w:tcBorders>
              <w:right w:val="single" w:color="auto" w:sz="8" w:space="0"/>
            </w:tcBorders>
            <w:vAlign w:val="bottom"/>
          </w:tcPr>
          <w:p w14:paraId="08ABEE25">
            <w:pPr>
              <w:spacing w:after="0"/>
              <w:rPr>
                <w:color w:val="auto"/>
                <w:sz w:val="6"/>
                <w:szCs w:val="6"/>
              </w:rPr>
            </w:pPr>
          </w:p>
        </w:tc>
        <w:tc>
          <w:tcPr>
            <w:tcW w:w="460" w:type="dxa"/>
            <w:tcBorders>
              <w:right w:val="single" w:color="auto" w:sz="8" w:space="0"/>
            </w:tcBorders>
            <w:vAlign w:val="bottom"/>
          </w:tcPr>
          <w:p w14:paraId="53F38D29">
            <w:pPr>
              <w:spacing w:after="0"/>
              <w:rPr>
                <w:color w:val="auto"/>
                <w:sz w:val="6"/>
                <w:szCs w:val="6"/>
              </w:rPr>
            </w:pPr>
          </w:p>
        </w:tc>
        <w:tc>
          <w:tcPr>
            <w:tcW w:w="440" w:type="dxa"/>
            <w:tcBorders>
              <w:right w:val="single" w:color="auto" w:sz="8" w:space="0"/>
            </w:tcBorders>
            <w:vAlign w:val="bottom"/>
          </w:tcPr>
          <w:p w14:paraId="0B055498">
            <w:pPr>
              <w:spacing w:after="0"/>
              <w:rPr>
                <w:color w:val="auto"/>
                <w:sz w:val="6"/>
                <w:szCs w:val="6"/>
              </w:rPr>
            </w:pPr>
          </w:p>
        </w:tc>
        <w:tc>
          <w:tcPr>
            <w:tcW w:w="440" w:type="dxa"/>
            <w:tcBorders>
              <w:right w:val="single" w:color="auto" w:sz="8" w:space="0"/>
            </w:tcBorders>
            <w:vAlign w:val="bottom"/>
          </w:tcPr>
          <w:p w14:paraId="5E31EDE8">
            <w:pPr>
              <w:spacing w:after="0"/>
              <w:rPr>
                <w:color w:val="auto"/>
                <w:sz w:val="6"/>
                <w:szCs w:val="6"/>
              </w:rPr>
            </w:pPr>
          </w:p>
        </w:tc>
        <w:tc>
          <w:tcPr>
            <w:tcW w:w="340" w:type="dxa"/>
            <w:tcBorders>
              <w:right w:val="single" w:color="auto" w:sz="8" w:space="0"/>
            </w:tcBorders>
            <w:vAlign w:val="bottom"/>
          </w:tcPr>
          <w:p w14:paraId="7B4AC177">
            <w:pPr>
              <w:spacing w:after="0"/>
              <w:rPr>
                <w:color w:val="auto"/>
                <w:sz w:val="6"/>
                <w:szCs w:val="6"/>
              </w:rPr>
            </w:pPr>
          </w:p>
        </w:tc>
        <w:tc>
          <w:tcPr>
            <w:tcW w:w="1020" w:type="dxa"/>
            <w:tcBorders>
              <w:right w:val="single" w:color="auto" w:sz="8" w:space="0"/>
            </w:tcBorders>
            <w:vAlign w:val="bottom"/>
          </w:tcPr>
          <w:p w14:paraId="1E774C0B">
            <w:pPr>
              <w:spacing w:after="0" w:line="70"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年度履职目标是否符合国家、</w:t>
            </w:r>
          </w:p>
        </w:tc>
        <w:tc>
          <w:tcPr>
            <w:tcW w:w="1420" w:type="dxa"/>
            <w:tcBorders>
              <w:right w:val="single" w:color="auto" w:sz="8" w:space="0"/>
            </w:tcBorders>
            <w:vAlign w:val="bottom"/>
          </w:tcPr>
          <w:p w14:paraId="21D98D51">
            <w:pPr>
              <w:spacing w:after="0"/>
              <w:rPr>
                <w:color w:val="auto"/>
                <w:sz w:val="6"/>
                <w:szCs w:val="6"/>
              </w:rPr>
            </w:pPr>
          </w:p>
        </w:tc>
        <w:tc>
          <w:tcPr>
            <w:tcW w:w="620" w:type="dxa"/>
            <w:tcBorders>
              <w:right w:val="single" w:color="auto" w:sz="8" w:space="0"/>
            </w:tcBorders>
            <w:vAlign w:val="bottom"/>
          </w:tcPr>
          <w:p w14:paraId="373EEF59">
            <w:pPr>
              <w:spacing w:after="0"/>
              <w:rPr>
                <w:color w:val="auto"/>
                <w:sz w:val="6"/>
                <w:szCs w:val="6"/>
              </w:rPr>
            </w:pPr>
          </w:p>
        </w:tc>
        <w:tc>
          <w:tcPr>
            <w:tcW w:w="0" w:type="dxa"/>
            <w:vAlign w:val="bottom"/>
          </w:tcPr>
          <w:p w14:paraId="21D80788">
            <w:pPr>
              <w:spacing w:after="0"/>
              <w:rPr>
                <w:color w:val="auto"/>
                <w:sz w:val="1"/>
                <w:szCs w:val="1"/>
              </w:rPr>
            </w:pPr>
          </w:p>
        </w:tc>
      </w:tr>
      <w:tr w14:paraId="2815C763">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124BDCCA">
            <w:pPr>
              <w:spacing w:after="0"/>
              <w:rPr>
                <w:color w:val="auto"/>
                <w:sz w:val="7"/>
                <w:szCs w:val="7"/>
              </w:rPr>
            </w:pPr>
          </w:p>
        </w:tc>
        <w:tc>
          <w:tcPr>
            <w:tcW w:w="920" w:type="dxa"/>
            <w:tcBorders>
              <w:right w:val="single" w:color="auto" w:sz="8" w:space="0"/>
            </w:tcBorders>
            <w:vAlign w:val="bottom"/>
          </w:tcPr>
          <w:p w14:paraId="2424D8DD">
            <w:pPr>
              <w:spacing w:after="0"/>
              <w:rPr>
                <w:color w:val="auto"/>
                <w:sz w:val="7"/>
                <w:szCs w:val="7"/>
              </w:rPr>
            </w:pPr>
          </w:p>
        </w:tc>
        <w:tc>
          <w:tcPr>
            <w:tcW w:w="500" w:type="dxa"/>
            <w:tcBorders>
              <w:right w:val="single" w:color="auto" w:sz="8" w:space="0"/>
            </w:tcBorders>
            <w:vAlign w:val="bottom"/>
          </w:tcPr>
          <w:p w14:paraId="1CAE6EDA">
            <w:pPr>
              <w:spacing w:after="0"/>
              <w:rPr>
                <w:color w:val="auto"/>
                <w:sz w:val="7"/>
                <w:szCs w:val="7"/>
              </w:rPr>
            </w:pPr>
          </w:p>
        </w:tc>
        <w:tc>
          <w:tcPr>
            <w:tcW w:w="340" w:type="dxa"/>
            <w:tcBorders>
              <w:right w:val="single" w:color="auto" w:sz="8" w:space="0"/>
            </w:tcBorders>
            <w:vAlign w:val="bottom"/>
          </w:tcPr>
          <w:p w14:paraId="3B11B30A">
            <w:pPr>
              <w:spacing w:after="0"/>
              <w:rPr>
                <w:color w:val="auto"/>
                <w:sz w:val="7"/>
                <w:szCs w:val="7"/>
              </w:rPr>
            </w:pPr>
          </w:p>
        </w:tc>
        <w:tc>
          <w:tcPr>
            <w:tcW w:w="320" w:type="dxa"/>
            <w:tcBorders>
              <w:right w:val="single" w:color="auto" w:sz="8" w:space="0"/>
            </w:tcBorders>
            <w:vAlign w:val="bottom"/>
          </w:tcPr>
          <w:p w14:paraId="3BB6AA09">
            <w:pPr>
              <w:spacing w:after="0"/>
              <w:rPr>
                <w:color w:val="auto"/>
                <w:sz w:val="7"/>
                <w:szCs w:val="7"/>
              </w:rPr>
            </w:pPr>
          </w:p>
        </w:tc>
        <w:tc>
          <w:tcPr>
            <w:tcW w:w="340" w:type="dxa"/>
            <w:tcBorders>
              <w:right w:val="single" w:color="auto" w:sz="8" w:space="0"/>
            </w:tcBorders>
            <w:vAlign w:val="bottom"/>
          </w:tcPr>
          <w:p w14:paraId="54EEE7B5">
            <w:pPr>
              <w:spacing w:after="0"/>
              <w:rPr>
                <w:color w:val="auto"/>
                <w:sz w:val="7"/>
                <w:szCs w:val="7"/>
              </w:rPr>
            </w:pPr>
          </w:p>
        </w:tc>
        <w:tc>
          <w:tcPr>
            <w:tcW w:w="360" w:type="dxa"/>
            <w:tcBorders>
              <w:right w:val="single" w:color="auto" w:sz="8" w:space="0"/>
            </w:tcBorders>
            <w:vAlign w:val="bottom"/>
          </w:tcPr>
          <w:p w14:paraId="3ECD4362">
            <w:pPr>
              <w:spacing w:after="0"/>
              <w:rPr>
                <w:color w:val="auto"/>
                <w:sz w:val="7"/>
                <w:szCs w:val="7"/>
              </w:rPr>
            </w:pPr>
          </w:p>
        </w:tc>
        <w:tc>
          <w:tcPr>
            <w:tcW w:w="320" w:type="dxa"/>
            <w:tcBorders>
              <w:right w:val="single" w:color="auto" w:sz="8" w:space="0"/>
            </w:tcBorders>
            <w:vAlign w:val="bottom"/>
          </w:tcPr>
          <w:p w14:paraId="70C92FC9">
            <w:pPr>
              <w:spacing w:after="0"/>
              <w:rPr>
                <w:color w:val="auto"/>
                <w:sz w:val="7"/>
                <w:szCs w:val="7"/>
              </w:rPr>
            </w:pPr>
          </w:p>
        </w:tc>
        <w:tc>
          <w:tcPr>
            <w:tcW w:w="360" w:type="dxa"/>
            <w:tcBorders>
              <w:right w:val="single" w:color="auto" w:sz="8" w:space="0"/>
            </w:tcBorders>
            <w:vAlign w:val="bottom"/>
          </w:tcPr>
          <w:p w14:paraId="1A0A96CE">
            <w:pPr>
              <w:spacing w:after="0"/>
              <w:rPr>
                <w:color w:val="auto"/>
                <w:sz w:val="7"/>
                <w:szCs w:val="7"/>
              </w:rPr>
            </w:pPr>
          </w:p>
        </w:tc>
        <w:tc>
          <w:tcPr>
            <w:tcW w:w="1380" w:type="dxa"/>
            <w:tcBorders>
              <w:right w:val="single" w:color="auto" w:sz="8" w:space="0"/>
            </w:tcBorders>
            <w:vAlign w:val="bottom"/>
          </w:tcPr>
          <w:p w14:paraId="395AE95C">
            <w:pPr>
              <w:spacing w:after="0"/>
              <w:rPr>
                <w:color w:val="auto"/>
                <w:sz w:val="7"/>
                <w:szCs w:val="7"/>
              </w:rPr>
            </w:pPr>
          </w:p>
        </w:tc>
        <w:tc>
          <w:tcPr>
            <w:tcW w:w="360" w:type="dxa"/>
            <w:tcBorders>
              <w:right w:val="single" w:color="auto" w:sz="8" w:space="0"/>
            </w:tcBorders>
            <w:vAlign w:val="bottom"/>
          </w:tcPr>
          <w:p w14:paraId="44C1764D">
            <w:pPr>
              <w:spacing w:after="0"/>
              <w:rPr>
                <w:color w:val="auto"/>
                <w:sz w:val="7"/>
                <w:szCs w:val="7"/>
              </w:rPr>
            </w:pPr>
          </w:p>
        </w:tc>
        <w:tc>
          <w:tcPr>
            <w:tcW w:w="660" w:type="dxa"/>
            <w:tcBorders>
              <w:right w:val="single" w:color="auto" w:sz="8" w:space="0"/>
            </w:tcBorders>
            <w:vAlign w:val="bottom"/>
          </w:tcPr>
          <w:p w14:paraId="4A04D856">
            <w:pPr>
              <w:spacing w:after="0"/>
              <w:rPr>
                <w:color w:val="auto"/>
                <w:sz w:val="7"/>
                <w:szCs w:val="7"/>
              </w:rPr>
            </w:pPr>
          </w:p>
        </w:tc>
        <w:tc>
          <w:tcPr>
            <w:tcW w:w="460" w:type="dxa"/>
            <w:tcBorders>
              <w:right w:val="single" w:color="auto" w:sz="8" w:space="0"/>
            </w:tcBorders>
            <w:vAlign w:val="bottom"/>
          </w:tcPr>
          <w:p w14:paraId="3175A270">
            <w:pPr>
              <w:spacing w:after="0"/>
              <w:rPr>
                <w:color w:val="auto"/>
                <w:sz w:val="7"/>
                <w:szCs w:val="7"/>
              </w:rPr>
            </w:pPr>
          </w:p>
        </w:tc>
        <w:tc>
          <w:tcPr>
            <w:tcW w:w="440" w:type="dxa"/>
            <w:tcBorders>
              <w:right w:val="single" w:color="auto" w:sz="8" w:space="0"/>
            </w:tcBorders>
            <w:vAlign w:val="bottom"/>
          </w:tcPr>
          <w:p w14:paraId="38EF0241">
            <w:pPr>
              <w:spacing w:after="0"/>
              <w:rPr>
                <w:color w:val="auto"/>
                <w:sz w:val="7"/>
                <w:szCs w:val="7"/>
              </w:rPr>
            </w:pPr>
          </w:p>
        </w:tc>
        <w:tc>
          <w:tcPr>
            <w:tcW w:w="440" w:type="dxa"/>
            <w:tcBorders>
              <w:right w:val="single" w:color="auto" w:sz="8" w:space="0"/>
            </w:tcBorders>
            <w:vAlign w:val="bottom"/>
          </w:tcPr>
          <w:p w14:paraId="3C340ACA">
            <w:pPr>
              <w:spacing w:after="0"/>
              <w:rPr>
                <w:color w:val="auto"/>
                <w:sz w:val="7"/>
                <w:szCs w:val="7"/>
              </w:rPr>
            </w:pPr>
          </w:p>
        </w:tc>
        <w:tc>
          <w:tcPr>
            <w:tcW w:w="340" w:type="dxa"/>
            <w:tcBorders>
              <w:right w:val="single" w:color="auto" w:sz="8" w:space="0"/>
            </w:tcBorders>
            <w:vAlign w:val="bottom"/>
          </w:tcPr>
          <w:p w14:paraId="6C553F78">
            <w:pPr>
              <w:spacing w:after="0"/>
              <w:rPr>
                <w:color w:val="auto"/>
                <w:sz w:val="7"/>
                <w:szCs w:val="7"/>
              </w:rPr>
            </w:pPr>
          </w:p>
        </w:tc>
        <w:tc>
          <w:tcPr>
            <w:tcW w:w="1020" w:type="dxa"/>
            <w:tcBorders>
              <w:right w:val="single" w:color="auto" w:sz="8" w:space="0"/>
            </w:tcBorders>
            <w:vAlign w:val="bottom"/>
          </w:tcPr>
          <w:p w14:paraId="1E4C3C67">
            <w:pPr>
              <w:spacing w:after="0" w:line="80" w:lineRule="exact"/>
              <w:rPr>
                <w:color w:val="auto"/>
                <w:sz w:val="20"/>
                <w:szCs w:val="20"/>
              </w:rPr>
            </w:pPr>
            <w:r>
              <w:rPr>
                <w:rFonts w:ascii="宋体" w:hAnsi="宋体" w:eastAsia="宋体" w:cs="宋体"/>
                <w:color w:val="auto"/>
                <w:sz w:val="7"/>
                <w:szCs w:val="7"/>
              </w:rPr>
              <w:t>省委省政府战略部署和发展规</w:t>
            </w:r>
          </w:p>
        </w:tc>
        <w:tc>
          <w:tcPr>
            <w:tcW w:w="1420" w:type="dxa"/>
            <w:tcBorders>
              <w:right w:val="single" w:color="auto" w:sz="8" w:space="0"/>
            </w:tcBorders>
            <w:vAlign w:val="bottom"/>
          </w:tcPr>
          <w:p w14:paraId="0DA878BF">
            <w:pPr>
              <w:spacing w:after="0"/>
              <w:rPr>
                <w:color w:val="auto"/>
                <w:sz w:val="7"/>
                <w:szCs w:val="7"/>
              </w:rPr>
            </w:pPr>
          </w:p>
        </w:tc>
        <w:tc>
          <w:tcPr>
            <w:tcW w:w="620" w:type="dxa"/>
            <w:tcBorders>
              <w:right w:val="single" w:color="auto" w:sz="8" w:space="0"/>
            </w:tcBorders>
            <w:vAlign w:val="bottom"/>
          </w:tcPr>
          <w:p w14:paraId="3BCFA854">
            <w:pPr>
              <w:spacing w:after="0"/>
              <w:rPr>
                <w:color w:val="auto"/>
                <w:sz w:val="7"/>
                <w:szCs w:val="7"/>
              </w:rPr>
            </w:pPr>
          </w:p>
        </w:tc>
        <w:tc>
          <w:tcPr>
            <w:tcW w:w="0" w:type="dxa"/>
            <w:vAlign w:val="bottom"/>
          </w:tcPr>
          <w:p w14:paraId="6FE2703E">
            <w:pPr>
              <w:spacing w:after="0"/>
              <w:rPr>
                <w:color w:val="auto"/>
                <w:sz w:val="1"/>
                <w:szCs w:val="1"/>
              </w:rPr>
            </w:pPr>
          </w:p>
        </w:tc>
      </w:tr>
      <w:tr w14:paraId="6057E36D">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6C67BDE3">
            <w:pPr>
              <w:spacing w:after="0"/>
              <w:rPr>
                <w:color w:val="auto"/>
                <w:sz w:val="7"/>
                <w:szCs w:val="7"/>
              </w:rPr>
            </w:pPr>
          </w:p>
        </w:tc>
        <w:tc>
          <w:tcPr>
            <w:tcW w:w="920" w:type="dxa"/>
            <w:tcBorders>
              <w:right w:val="single" w:color="auto" w:sz="8" w:space="0"/>
            </w:tcBorders>
            <w:vAlign w:val="bottom"/>
          </w:tcPr>
          <w:p w14:paraId="74C44EE8">
            <w:pPr>
              <w:spacing w:after="0"/>
              <w:rPr>
                <w:color w:val="auto"/>
                <w:sz w:val="7"/>
                <w:szCs w:val="7"/>
              </w:rPr>
            </w:pPr>
          </w:p>
        </w:tc>
        <w:tc>
          <w:tcPr>
            <w:tcW w:w="500" w:type="dxa"/>
            <w:tcBorders>
              <w:right w:val="single" w:color="auto" w:sz="8" w:space="0"/>
            </w:tcBorders>
            <w:vAlign w:val="bottom"/>
          </w:tcPr>
          <w:p w14:paraId="2ED1F597">
            <w:pPr>
              <w:spacing w:after="0"/>
              <w:rPr>
                <w:color w:val="auto"/>
                <w:sz w:val="7"/>
                <w:szCs w:val="7"/>
              </w:rPr>
            </w:pPr>
          </w:p>
        </w:tc>
        <w:tc>
          <w:tcPr>
            <w:tcW w:w="340" w:type="dxa"/>
            <w:tcBorders>
              <w:right w:val="single" w:color="auto" w:sz="8" w:space="0"/>
            </w:tcBorders>
            <w:vAlign w:val="bottom"/>
          </w:tcPr>
          <w:p w14:paraId="160611AC">
            <w:pPr>
              <w:spacing w:after="0"/>
              <w:rPr>
                <w:color w:val="auto"/>
                <w:sz w:val="7"/>
                <w:szCs w:val="7"/>
              </w:rPr>
            </w:pPr>
          </w:p>
        </w:tc>
        <w:tc>
          <w:tcPr>
            <w:tcW w:w="320" w:type="dxa"/>
            <w:tcBorders>
              <w:right w:val="single" w:color="auto" w:sz="8" w:space="0"/>
            </w:tcBorders>
            <w:vAlign w:val="bottom"/>
          </w:tcPr>
          <w:p w14:paraId="2108926D">
            <w:pPr>
              <w:spacing w:after="0"/>
              <w:rPr>
                <w:color w:val="auto"/>
                <w:sz w:val="7"/>
                <w:szCs w:val="7"/>
              </w:rPr>
            </w:pPr>
          </w:p>
        </w:tc>
        <w:tc>
          <w:tcPr>
            <w:tcW w:w="340" w:type="dxa"/>
            <w:tcBorders>
              <w:right w:val="single" w:color="auto" w:sz="8" w:space="0"/>
            </w:tcBorders>
            <w:vAlign w:val="bottom"/>
          </w:tcPr>
          <w:p w14:paraId="5FB70067">
            <w:pPr>
              <w:spacing w:after="0"/>
              <w:rPr>
                <w:color w:val="auto"/>
                <w:sz w:val="7"/>
                <w:szCs w:val="7"/>
              </w:rPr>
            </w:pPr>
          </w:p>
        </w:tc>
        <w:tc>
          <w:tcPr>
            <w:tcW w:w="360" w:type="dxa"/>
            <w:tcBorders>
              <w:right w:val="single" w:color="auto" w:sz="8" w:space="0"/>
            </w:tcBorders>
            <w:vAlign w:val="bottom"/>
          </w:tcPr>
          <w:p w14:paraId="640BAD16">
            <w:pPr>
              <w:spacing w:after="0"/>
              <w:rPr>
                <w:color w:val="auto"/>
                <w:sz w:val="7"/>
                <w:szCs w:val="7"/>
              </w:rPr>
            </w:pPr>
          </w:p>
        </w:tc>
        <w:tc>
          <w:tcPr>
            <w:tcW w:w="320" w:type="dxa"/>
            <w:tcBorders>
              <w:right w:val="single" w:color="auto" w:sz="8" w:space="0"/>
            </w:tcBorders>
            <w:vAlign w:val="bottom"/>
          </w:tcPr>
          <w:p w14:paraId="212C6032">
            <w:pPr>
              <w:spacing w:after="0"/>
              <w:rPr>
                <w:color w:val="auto"/>
                <w:sz w:val="7"/>
                <w:szCs w:val="7"/>
              </w:rPr>
            </w:pPr>
          </w:p>
        </w:tc>
        <w:tc>
          <w:tcPr>
            <w:tcW w:w="360" w:type="dxa"/>
            <w:tcBorders>
              <w:right w:val="single" w:color="auto" w:sz="8" w:space="0"/>
            </w:tcBorders>
            <w:vAlign w:val="bottom"/>
          </w:tcPr>
          <w:p w14:paraId="72CE05F5">
            <w:pPr>
              <w:spacing w:after="0"/>
              <w:rPr>
                <w:color w:val="auto"/>
                <w:sz w:val="7"/>
                <w:szCs w:val="7"/>
              </w:rPr>
            </w:pPr>
          </w:p>
        </w:tc>
        <w:tc>
          <w:tcPr>
            <w:tcW w:w="1380" w:type="dxa"/>
            <w:tcBorders>
              <w:right w:val="single" w:color="auto" w:sz="8" w:space="0"/>
            </w:tcBorders>
            <w:vAlign w:val="bottom"/>
          </w:tcPr>
          <w:p w14:paraId="3962821E">
            <w:pPr>
              <w:spacing w:after="0"/>
              <w:rPr>
                <w:color w:val="auto"/>
                <w:sz w:val="7"/>
                <w:szCs w:val="7"/>
              </w:rPr>
            </w:pPr>
          </w:p>
        </w:tc>
        <w:tc>
          <w:tcPr>
            <w:tcW w:w="360" w:type="dxa"/>
            <w:tcBorders>
              <w:right w:val="single" w:color="auto" w:sz="8" w:space="0"/>
            </w:tcBorders>
            <w:vAlign w:val="bottom"/>
          </w:tcPr>
          <w:p w14:paraId="7416BFA0">
            <w:pPr>
              <w:spacing w:after="0"/>
              <w:rPr>
                <w:color w:val="auto"/>
                <w:sz w:val="7"/>
                <w:szCs w:val="7"/>
              </w:rPr>
            </w:pPr>
          </w:p>
        </w:tc>
        <w:tc>
          <w:tcPr>
            <w:tcW w:w="660" w:type="dxa"/>
            <w:tcBorders>
              <w:right w:val="single" w:color="auto" w:sz="8" w:space="0"/>
            </w:tcBorders>
            <w:vAlign w:val="bottom"/>
          </w:tcPr>
          <w:p w14:paraId="7D3EC362">
            <w:pPr>
              <w:spacing w:after="0"/>
              <w:rPr>
                <w:color w:val="auto"/>
                <w:sz w:val="7"/>
                <w:szCs w:val="7"/>
              </w:rPr>
            </w:pPr>
          </w:p>
        </w:tc>
        <w:tc>
          <w:tcPr>
            <w:tcW w:w="460" w:type="dxa"/>
            <w:tcBorders>
              <w:right w:val="single" w:color="auto" w:sz="8" w:space="0"/>
            </w:tcBorders>
            <w:vAlign w:val="bottom"/>
          </w:tcPr>
          <w:p w14:paraId="68D192D3">
            <w:pPr>
              <w:spacing w:after="0"/>
              <w:rPr>
                <w:color w:val="auto"/>
                <w:sz w:val="7"/>
                <w:szCs w:val="7"/>
              </w:rPr>
            </w:pPr>
          </w:p>
        </w:tc>
        <w:tc>
          <w:tcPr>
            <w:tcW w:w="440" w:type="dxa"/>
            <w:tcBorders>
              <w:right w:val="single" w:color="auto" w:sz="8" w:space="0"/>
            </w:tcBorders>
            <w:vAlign w:val="bottom"/>
          </w:tcPr>
          <w:p w14:paraId="28846E29">
            <w:pPr>
              <w:spacing w:after="0"/>
              <w:rPr>
                <w:color w:val="auto"/>
                <w:sz w:val="7"/>
                <w:szCs w:val="7"/>
              </w:rPr>
            </w:pPr>
          </w:p>
        </w:tc>
        <w:tc>
          <w:tcPr>
            <w:tcW w:w="440" w:type="dxa"/>
            <w:tcBorders>
              <w:right w:val="single" w:color="auto" w:sz="8" w:space="0"/>
            </w:tcBorders>
            <w:vAlign w:val="bottom"/>
          </w:tcPr>
          <w:p w14:paraId="040A0CB5">
            <w:pPr>
              <w:spacing w:after="0"/>
              <w:rPr>
                <w:color w:val="auto"/>
                <w:sz w:val="7"/>
                <w:szCs w:val="7"/>
              </w:rPr>
            </w:pPr>
          </w:p>
        </w:tc>
        <w:tc>
          <w:tcPr>
            <w:tcW w:w="340" w:type="dxa"/>
            <w:tcBorders>
              <w:right w:val="single" w:color="auto" w:sz="8" w:space="0"/>
            </w:tcBorders>
            <w:vAlign w:val="bottom"/>
          </w:tcPr>
          <w:p w14:paraId="2568AA65">
            <w:pPr>
              <w:spacing w:after="0"/>
              <w:rPr>
                <w:color w:val="auto"/>
                <w:sz w:val="7"/>
                <w:szCs w:val="7"/>
              </w:rPr>
            </w:pPr>
          </w:p>
        </w:tc>
        <w:tc>
          <w:tcPr>
            <w:tcW w:w="1020" w:type="dxa"/>
            <w:tcBorders>
              <w:right w:val="single" w:color="auto" w:sz="8" w:space="0"/>
            </w:tcBorders>
            <w:vAlign w:val="bottom"/>
          </w:tcPr>
          <w:p w14:paraId="46E10942">
            <w:pPr>
              <w:spacing w:after="0" w:line="80" w:lineRule="exact"/>
              <w:rPr>
                <w:color w:val="auto"/>
                <w:sz w:val="20"/>
                <w:szCs w:val="20"/>
              </w:rPr>
            </w:pPr>
            <w:r>
              <w:rPr>
                <w:rFonts w:ascii="宋体" w:hAnsi="宋体" w:eastAsia="宋体" w:cs="宋体"/>
                <w:color w:val="auto"/>
                <w:w w:val="99"/>
                <w:sz w:val="7"/>
                <w:szCs w:val="7"/>
              </w:rPr>
              <w:t>划，与国家、省宏观政策、行业</w:t>
            </w:r>
          </w:p>
        </w:tc>
        <w:tc>
          <w:tcPr>
            <w:tcW w:w="1420" w:type="dxa"/>
            <w:tcBorders>
              <w:right w:val="single" w:color="auto" w:sz="8" w:space="0"/>
            </w:tcBorders>
            <w:vAlign w:val="bottom"/>
          </w:tcPr>
          <w:p w14:paraId="6E2AC544">
            <w:pPr>
              <w:spacing w:after="0"/>
              <w:rPr>
                <w:color w:val="auto"/>
                <w:sz w:val="7"/>
                <w:szCs w:val="7"/>
              </w:rPr>
            </w:pPr>
          </w:p>
        </w:tc>
        <w:tc>
          <w:tcPr>
            <w:tcW w:w="620" w:type="dxa"/>
            <w:tcBorders>
              <w:right w:val="single" w:color="auto" w:sz="8" w:space="0"/>
            </w:tcBorders>
            <w:vAlign w:val="bottom"/>
          </w:tcPr>
          <w:p w14:paraId="7953033C">
            <w:pPr>
              <w:spacing w:after="0"/>
              <w:rPr>
                <w:color w:val="auto"/>
                <w:sz w:val="7"/>
                <w:szCs w:val="7"/>
              </w:rPr>
            </w:pPr>
          </w:p>
        </w:tc>
        <w:tc>
          <w:tcPr>
            <w:tcW w:w="0" w:type="dxa"/>
            <w:vAlign w:val="bottom"/>
          </w:tcPr>
          <w:p w14:paraId="74AA1F3B">
            <w:pPr>
              <w:spacing w:after="0"/>
              <w:rPr>
                <w:color w:val="auto"/>
                <w:sz w:val="1"/>
                <w:szCs w:val="1"/>
              </w:rPr>
            </w:pPr>
          </w:p>
        </w:tc>
      </w:tr>
      <w:tr w14:paraId="5C37E27D">
        <w:tblPrEx>
          <w:tblCellMar>
            <w:top w:w="0" w:type="dxa"/>
            <w:left w:w="0" w:type="dxa"/>
            <w:bottom w:w="0" w:type="dxa"/>
            <w:right w:w="0" w:type="dxa"/>
          </w:tblCellMar>
        </w:tblPrEx>
        <w:trPr>
          <w:trHeight w:val="109" w:hRule="atLeast"/>
        </w:trPr>
        <w:tc>
          <w:tcPr>
            <w:tcW w:w="360" w:type="dxa"/>
            <w:tcBorders>
              <w:left w:val="single" w:color="auto" w:sz="8" w:space="0"/>
              <w:right w:val="single" w:color="auto" w:sz="8" w:space="0"/>
            </w:tcBorders>
            <w:vAlign w:val="bottom"/>
          </w:tcPr>
          <w:p w14:paraId="6DB9B01D">
            <w:pPr>
              <w:spacing w:after="0"/>
              <w:rPr>
                <w:color w:val="auto"/>
                <w:sz w:val="9"/>
                <w:szCs w:val="9"/>
              </w:rPr>
            </w:pPr>
          </w:p>
        </w:tc>
        <w:tc>
          <w:tcPr>
            <w:tcW w:w="920" w:type="dxa"/>
            <w:tcBorders>
              <w:right w:val="single" w:color="auto" w:sz="8" w:space="0"/>
            </w:tcBorders>
            <w:vAlign w:val="bottom"/>
          </w:tcPr>
          <w:p w14:paraId="23D9404A">
            <w:pPr>
              <w:spacing w:after="0"/>
              <w:rPr>
                <w:color w:val="auto"/>
                <w:sz w:val="9"/>
                <w:szCs w:val="9"/>
              </w:rPr>
            </w:pPr>
          </w:p>
        </w:tc>
        <w:tc>
          <w:tcPr>
            <w:tcW w:w="500" w:type="dxa"/>
            <w:tcBorders>
              <w:right w:val="single" w:color="auto" w:sz="8" w:space="0"/>
            </w:tcBorders>
            <w:vAlign w:val="bottom"/>
          </w:tcPr>
          <w:p w14:paraId="5BA25886">
            <w:pPr>
              <w:spacing w:after="0"/>
              <w:rPr>
                <w:color w:val="auto"/>
                <w:sz w:val="9"/>
                <w:szCs w:val="9"/>
              </w:rPr>
            </w:pPr>
          </w:p>
        </w:tc>
        <w:tc>
          <w:tcPr>
            <w:tcW w:w="340" w:type="dxa"/>
            <w:tcBorders>
              <w:right w:val="single" w:color="auto" w:sz="8" w:space="0"/>
            </w:tcBorders>
            <w:vAlign w:val="bottom"/>
          </w:tcPr>
          <w:p w14:paraId="0AD4F8F5">
            <w:pPr>
              <w:spacing w:after="0"/>
              <w:rPr>
                <w:color w:val="auto"/>
                <w:sz w:val="9"/>
                <w:szCs w:val="9"/>
              </w:rPr>
            </w:pPr>
          </w:p>
        </w:tc>
        <w:tc>
          <w:tcPr>
            <w:tcW w:w="320" w:type="dxa"/>
            <w:tcBorders>
              <w:right w:val="single" w:color="auto" w:sz="8" w:space="0"/>
            </w:tcBorders>
            <w:vAlign w:val="bottom"/>
          </w:tcPr>
          <w:p w14:paraId="6D43981A">
            <w:pPr>
              <w:spacing w:after="0"/>
              <w:rPr>
                <w:color w:val="auto"/>
                <w:sz w:val="9"/>
                <w:szCs w:val="9"/>
              </w:rPr>
            </w:pPr>
          </w:p>
        </w:tc>
        <w:tc>
          <w:tcPr>
            <w:tcW w:w="340" w:type="dxa"/>
            <w:tcBorders>
              <w:right w:val="single" w:color="auto" w:sz="8" w:space="0"/>
            </w:tcBorders>
            <w:vAlign w:val="bottom"/>
          </w:tcPr>
          <w:p w14:paraId="4B0F2EE3">
            <w:pPr>
              <w:spacing w:after="0"/>
              <w:rPr>
                <w:color w:val="auto"/>
                <w:sz w:val="9"/>
                <w:szCs w:val="9"/>
              </w:rPr>
            </w:pPr>
          </w:p>
        </w:tc>
        <w:tc>
          <w:tcPr>
            <w:tcW w:w="360" w:type="dxa"/>
            <w:tcBorders>
              <w:right w:val="single" w:color="auto" w:sz="8" w:space="0"/>
            </w:tcBorders>
            <w:vAlign w:val="bottom"/>
          </w:tcPr>
          <w:p w14:paraId="298C312E">
            <w:pPr>
              <w:spacing w:after="0"/>
              <w:rPr>
                <w:color w:val="auto"/>
                <w:sz w:val="9"/>
                <w:szCs w:val="9"/>
              </w:rPr>
            </w:pPr>
          </w:p>
        </w:tc>
        <w:tc>
          <w:tcPr>
            <w:tcW w:w="320" w:type="dxa"/>
            <w:tcBorders>
              <w:right w:val="single" w:color="auto" w:sz="8" w:space="0"/>
            </w:tcBorders>
            <w:vAlign w:val="bottom"/>
          </w:tcPr>
          <w:p w14:paraId="5AE1FAF6">
            <w:pPr>
              <w:spacing w:after="0"/>
              <w:rPr>
                <w:color w:val="auto"/>
                <w:sz w:val="9"/>
                <w:szCs w:val="9"/>
              </w:rPr>
            </w:pPr>
          </w:p>
        </w:tc>
        <w:tc>
          <w:tcPr>
            <w:tcW w:w="360" w:type="dxa"/>
            <w:tcBorders>
              <w:right w:val="single" w:color="auto" w:sz="8" w:space="0"/>
            </w:tcBorders>
            <w:vAlign w:val="bottom"/>
          </w:tcPr>
          <w:p w14:paraId="1C8795FC">
            <w:pPr>
              <w:spacing w:after="0"/>
              <w:rPr>
                <w:color w:val="auto"/>
                <w:sz w:val="9"/>
                <w:szCs w:val="9"/>
              </w:rPr>
            </w:pPr>
          </w:p>
        </w:tc>
        <w:tc>
          <w:tcPr>
            <w:tcW w:w="1380" w:type="dxa"/>
            <w:tcBorders>
              <w:right w:val="single" w:color="auto" w:sz="8" w:space="0"/>
            </w:tcBorders>
            <w:vAlign w:val="bottom"/>
          </w:tcPr>
          <w:p w14:paraId="5CE9E7D4">
            <w:pPr>
              <w:spacing w:after="0"/>
              <w:rPr>
                <w:color w:val="auto"/>
                <w:sz w:val="9"/>
                <w:szCs w:val="9"/>
              </w:rPr>
            </w:pPr>
          </w:p>
        </w:tc>
        <w:tc>
          <w:tcPr>
            <w:tcW w:w="360" w:type="dxa"/>
            <w:tcBorders>
              <w:right w:val="single" w:color="auto" w:sz="8" w:space="0"/>
            </w:tcBorders>
            <w:vAlign w:val="bottom"/>
          </w:tcPr>
          <w:p w14:paraId="492D7764">
            <w:pPr>
              <w:spacing w:after="0"/>
              <w:rPr>
                <w:color w:val="auto"/>
                <w:sz w:val="9"/>
                <w:szCs w:val="9"/>
              </w:rPr>
            </w:pPr>
          </w:p>
        </w:tc>
        <w:tc>
          <w:tcPr>
            <w:tcW w:w="660" w:type="dxa"/>
            <w:tcBorders>
              <w:right w:val="single" w:color="auto" w:sz="8" w:space="0"/>
            </w:tcBorders>
            <w:vAlign w:val="bottom"/>
          </w:tcPr>
          <w:p w14:paraId="52D742B1">
            <w:pPr>
              <w:spacing w:after="0"/>
              <w:rPr>
                <w:color w:val="auto"/>
                <w:sz w:val="9"/>
                <w:szCs w:val="9"/>
              </w:rPr>
            </w:pPr>
          </w:p>
        </w:tc>
        <w:tc>
          <w:tcPr>
            <w:tcW w:w="460" w:type="dxa"/>
            <w:tcBorders>
              <w:right w:val="single" w:color="auto" w:sz="8" w:space="0"/>
            </w:tcBorders>
            <w:vAlign w:val="bottom"/>
          </w:tcPr>
          <w:p w14:paraId="16F5CA6F">
            <w:pPr>
              <w:spacing w:after="0"/>
              <w:rPr>
                <w:color w:val="auto"/>
                <w:sz w:val="9"/>
                <w:szCs w:val="9"/>
              </w:rPr>
            </w:pPr>
          </w:p>
        </w:tc>
        <w:tc>
          <w:tcPr>
            <w:tcW w:w="440" w:type="dxa"/>
            <w:tcBorders>
              <w:right w:val="single" w:color="auto" w:sz="8" w:space="0"/>
            </w:tcBorders>
            <w:vAlign w:val="bottom"/>
          </w:tcPr>
          <w:p w14:paraId="32DDD98E">
            <w:pPr>
              <w:spacing w:after="0"/>
              <w:rPr>
                <w:color w:val="auto"/>
                <w:sz w:val="9"/>
                <w:szCs w:val="9"/>
              </w:rPr>
            </w:pPr>
          </w:p>
        </w:tc>
        <w:tc>
          <w:tcPr>
            <w:tcW w:w="440" w:type="dxa"/>
            <w:tcBorders>
              <w:right w:val="single" w:color="auto" w:sz="8" w:space="0"/>
            </w:tcBorders>
            <w:vAlign w:val="bottom"/>
          </w:tcPr>
          <w:p w14:paraId="7ACFA1C2">
            <w:pPr>
              <w:spacing w:after="0" w:line="80" w:lineRule="exact"/>
              <w:rPr>
                <w:color w:val="auto"/>
                <w:sz w:val="20"/>
                <w:szCs w:val="20"/>
              </w:rPr>
            </w:pPr>
            <w:r>
              <w:rPr>
                <w:rFonts w:ascii="宋体" w:hAnsi="宋体" w:eastAsia="宋体" w:cs="宋体"/>
                <w:color w:val="auto"/>
                <w:sz w:val="7"/>
                <w:szCs w:val="7"/>
              </w:rPr>
              <w:t>相关</w:t>
            </w:r>
          </w:p>
        </w:tc>
        <w:tc>
          <w:tcPr>
            <w:tcW w:w="340" w:type="dxa"/>
            <w:tcBorders>
              <w:right w:val="single" w:color="auto" w:sz="8" w:space="0"/>
            </w:tcBorders>
            <w:vAlign w:val="bottom"/>
          </w:tcPr>
          <w:p w14:paraId="77702654">
            <w:pPr>
              <w:spacing w:after="0"/>
              <w:rPr>
                <w:color w:val="auto"/>
                <w:sz w:val="9"/>
                <w:szCs w:val="9"/>
              </w:rPr>
            </w:pPr>
          </w:p>
        </w:tc>
        <w:tc>
          <w:tcPr>
            <w:tcW w:w="1020" w:type="dxa"/>
            <w:tcBorders>
              <w:right w:val="single" w:color="auto" w:sz="8" w:space="0"/>
            </w:tcBorders>
            <w:vAlign w:val="bottom"/>
          </w:tcPr>
          <w:p w14:paraId="6AE1553A">
            <w:pPr>
              <w:spacing w:after="0" w:line="85" w:lineRule="exact"/>
              <w:rPr>
                <w:color w:val="auto"/>
                <w:sz w:val="20"/>
                <w:szCs w:val="20"/>
              </w:rPr>
            </w:pPr>
            <w:r>
              <w:rPr>
                <w:rFonts w:ascii="宋体" w:hAnsi="宋体" w:eastAsia="宋体" w:cs="宋体"/>
                <w:color w:val="auto"/>
                <w:sz w:val="7"/>
                <w:szCs w:val="7"/>
              </w:rPr>
              <w:t>政策一致；</w:t>
            </w:r>
            <w:r>
              <w:rPr>
                <w:rFonts w:ascii="Arial" w:hAnsi="Arial" w:eastAsia="Arial" w:cs="Arial"/>
                <w:color w:val="auto"/>
                <w:sz w:val="7"/>
                <w:szCs w:val="7"/>
              </w:rPr>
              <w:t>2.</w:t>
            </w:r>
            <w:r>
              <w:rPr>
                <w:rFonts w:ascii="宋体" w:hAnsi="宋体" w:eastAsia="宋体" w:cs="宋体"/>
                <w:color w:val="auto"/>
                <w:sz w:val="7"/>
                <w:szCs w:val="7"/>
              </w:rPr>
              <w:t>年度履职目标是否</w:t>
            </w:r>
          </w:p>
        </w:tc>
        <w:tc>
          <w:tcPr>
            <w:tcW w:w="1420" w:type="dxa"/>
            <w:tcBorders>
              <w:right w:val="single" w:color="auto" w:sz="8" w:space="0"/>
            </w:tcBorders>
            <w:vAlign w:val="bottom"/>
          </w:tcPr>
          <w:p w14:paraId="59A59616">
            <w:pPr>
              <w:spacing w:after="0" w:line="58" w:lineRule="exact"/>
              <w:ind w:right="1356"/>
              <w:jc w:val="right"/>
              <w:rPr>
                <w:color w:val="auto"/>
                <w:sz w:val="20"/>
                <w:szCs w:val="20"/>
              </w:rPr>
            </w:pPr>
            <w:r>
              <w:rPr>
                <w:rFonts w:ascii="宋体" w:hAnsi="宋体" w:eastAsia="宋体" w:cs="宋体"/>
                <w:color w:val="auto"/>
                <w:w w:val="78"/>
                <w:sz w:val="5"/>
                <w:szCs w:val="5"/>
              </w:rPr>
              <w:t>-</w:t>
            </w:r>
          </w:p>
        </w:tc>
        <w:tc>
          <w:tcPr>
            <w:tcW w:w="620" w:type="dxa"/>
            <w:tcBorders>
              <w:right w:val="single" w:color="auto" w:sz="8" w:space="0"/>
            </w:tcBorders>
            <w:vAlign w:val="bottom"/>
          </w:tcPr>
          <w:p w14:paraId="21A9EE60">
            <w:pPr>
              <w:spacing w:after="0"/>
              <w:rPr>
                <w:color w:val="auto"/>
                <w:sz w:val="9"/>
                <w:szCs w:val="9"/>
              </w:rPr>
            </w:pPr>
          </w:p>
        </w:tc>
        <w:tc>
          <w:tcPr>
            <w:tcW w:w="0" w:type="dxa"/>
            <w:vAlign w:val="bottom"/>
          </w:tcPr>
          <w:p w14:paraId="5E699D17">
            <w:pPr>
              <w:spacing w:after="0"/>
              <w:rPr>
                <w:color w:val="auto"/>
                <w:sz w:val="1"/>
                <w:szCs w:val="1"/>
              </w:rPr>
            </w:pPr>
          </w:p>
        </w:tc>
      </w:tr>
      <w:tr w14:paraId="79966D2D">
        <w:tblPrEx>
          <w:tblCellMar>
            <w:top w:w="0" w:type="dxa"/>
            <w:left w:w="0" w:type="dxa"/>
            <w:bottom w:w="0" w:type="dxa"/>
            <w:right w:w="0" w:type="dxa"/>
          </w:tblCellMar>
        </w:tblPrEx>
        <w:trPr>
          <w:trHeight w:val="68" w:hRule="atLeast"/>
        </w:trPr>
        <w:tc>
          <w:tcPr>
            <w:tcW w:w="360" w:type="dxa"/>
            <w:tcBorders>
              <w:left w:val="single" w:color="auto" w:sz="8" w:space="0"/>
              <w:right w:val="single" w:color="auto" w:sz="8" w:space="0"/>
            </w:tcBorders>
            <w:vAlign w:val="bottom"/>
          </w:tcPr>
          <w:p w14:paraId="01CC326F">
            <w:pPr>
              <w:spacing w:after="0"/>
              <w:rPr>
                <w:color w:val="auto"/>
                <w:sz w:val="5"/>
                <w:szCs w:val="5"/>
              </w:rPr>
            </w:pPr>
          </w:p>
        </w:tc>
        <w:tc>
          <w:tcPr>
            <w:tcW w:w="920" w:type="dxa"/>
            <w:tcBorders>
              <w:right w:val="single" w:color="auto" w:sz="8" w:space="0"/>
            </w:tcBorders>
            <w:vAlign w:val="bottom"/>
          </w:tcPr>
          <w:p w14:paraId="387BC221">
            <w:pPr>
              <w:spacing w:after="0"/>
              <w:rPr>
                <w:color w:val="auto"/>
                <w:sz w:val="5"/>
                <w:szCs w:val="5"/>
              </w:rPr>
            </w:pPr>
          </w:p>
        </w:tc>
        <w:tc>
          <w:tcPr>
            <w:tcW w:w="500" w:type="dxa"/>
            <w:tcBorders>
              <w:right w:val="single" w:color="auto" w:sz="8" w:space="0"/>
            </w:tcBorders>
            <w:vAlign w:val="bottom"/>
          </w:tcPr>
          <w:p w14:paraId="72918860">
            <w:pPr>
              <w:spacing w:after="0"/>
              <w:rPr>
                <w:color w:val="auto"/>
                <w:sz w:val="5"/>
                <w:szCs w:val="5"/>
              </w:rPr>
            </w:pPr>
          </w:p>
        </w:tc>
        <w:tc>
          <w:tcPr>
            <w:tcW w:w="340" w:type="dxa"/>
            <w:tcBorders>
              <w:right w:val="single" w:color="auto" w:sz="8" w:space="0"/>
            </w:tcBorders>
            <w:vAlign w:val="bottom"/>
          </w:tcPr>
          <w:p w14:paraId="75F9470D">
            <w:pPr>
              <w:spacing w:after="0"/>
              <w:rPr>
                <w:color w:val="auto"/>
                <w:sz w:val="5"/>
                <w:szCs w:val="5"/>
              </w:rPr>
            </w:pPr>
          </w:p>
        </w:tc>
        <w:tc>
          <w:tcPr>
            <w:tcW w:w="320" w:type="dxa"/>
            <w:tcBorders>
              <w:right w:val="single" w:color="auto" w:sz="8" w:space="0"/>
            </w:tcBorders>
            <w:vAlign w:val="bottom"/>
          </w:tcPr>
          <w:p w14:paraId="57FBA814">
            <w:pPr>
              <w:spacing w:after="0"/>
              <w:rPr>
                <w:color w:val="auto"/>
                <w:sz w:val="5"/>
                <w:szCs w:val="5"/>
              </w:rPr>
            </w:pPr>
          </w:p>
        </w:tc>
        <w:tc>
          <w:tcPr>
            <w:tcW w:w="340" w:type="dxa"/>
            <w:tcBorders>
              <w:right w:val="single" w:color="auto" w:sz="8" w:space="0"/>
            </w:tcBorders>
            <w:vAlign w:val="bottom"/>
          </w:tcPr>
          <w:p w14:paraId="49E8C9A3">
            <w:pPr>
              <w:spacing w:after="0"/>
              <w:rPr>
                <w:color w:val="auto"/>
                <w:sz w:val="5"/>
                <w:szCs w:val="5"/>
              </w:rPr>
            </w:pPr>
          </w:p>
        </w:tc>
        <w:tc>
          <w:tcPr>
            <w:tcW w:w="360" w:type="dxa"/>
            <w:tcBorders>
              <w:right w:val="single" w:color="auto" w:sz="8" w:space="0"/>
            </w:tcBorders>
            <w:vAlign w:val="bottom"/>
          </w:tcPr>
          <w:p w14:paraId="4ABD046C">
            <w:pPr>
              <w:spacing w:after="0"/>
              <w:rPr>
                <w:color w:val="auto"/>
                <w:sz w:val="5"/>
                <w:szCs w:val="5"/>
              </w:rPr>
            </w:pPr>
          </w:p>
        </w:tc>
        <w:tc>
          <w:tcPr>
            <w:tcW w:w="320" w:type="dxa"/>
            <w:tcBorders>
              <w:right w:val="single" w:color="auto" w:sz="8" w:space="0"/>
            </w:tcBorders>
            <w:vAlign w:val="bottom"/>
          </w:tcPr>
          <w:p w14:paraId="204E5D36">
            <w:pPr>
              <w:spacing w:after="0"/>
              <w:rPr>
                <w:color w:val="auto"/>
                <w:sz w:val="5"/>
                <w:szCs w:val="5"/>
              </w:rPr>
            </w:pPr>
          </w:p>
        </w:tc>
        <w:tc>
          <w:tcPr>
            <w:tcW w:w="360" w:type="dxa"/>
            <w:tcBorders>
              <w:right w:val="single" w:color="auto" w:sz="8" w:space="0"/>
            </w:tcBorders>
            <w:vAlign w:val="bottom"/>
          </w:tcPr>
          <w:p w14:paraId="614F8C8A">
            <w:pPr>
              <w:spacing w:after="0"/>
              <w:rPr>
                <w:color w:val="auto"/>
                <w:sz w:val="5"/>
                <w:szCs w:val="5"/>
              </w:rPr>
            </w:pPr>
          </w:p>
        </w:tc>
        <w:tc>
          <w:tcPr>
            <w:tcW w:w="1380" w:type="dxa"/>
            <w:tcBorders>
              <w:right w:val="single" w:color="auto" w:sz="8" w:space="0"/>
            </w:tcBorders>
            <w:vAlign w:val="bottom"/>
          </w:tcPr>
          <w:p w14:paraId="438FB82C">
            <w:pPr>
              <w:spacing w:after="0"/>
              <w:rPr>
                <w:color w:val="auto"/>
                <w:sz w:val="5"/>
                <w:szCs w:val="5"/>
              </w:rPr>
            </w:pPr>
          </w:p>
        </w:tc>
        <w:tc>
          <w:tcPr>
            <w:tcW w:w="360" w:type="dxa"/>
            <w:tcBorders>
              <w:right w:val="single" w:color="auto" w:sz="8" w:space="0"/>
            </w:tcBorders>
            <w:vAlign w:val="bottom"/>
          </w:tcPr>
          <w:p w14:paraId="7DD8A851">
            <w:pPr>
              <w:spacing w:after="0"/>
              <w:rPr>
                <w:color w:val="auto"/>
                <w:sz w:val="5"/>
                <w:szCs w:val="5"/>
              </w:rPr>
            </w:pPr>
          </w:p>
        </w:tc>
        <w:tc>
          <w:tcPr>
            <w:tcW w:w="660" w:type="dxa"/>
            <w:tcBorders>
              <w:right w:val="single" w:color="auto" w:sz="8" w:space="0"/>
            </w:tcBorders>
            <w:vAlign w:val="bottom"/>
          </w:tcPr>
          <w:p w14:paraId="4D4A5972">
            <w:pPr>
              <w:spacing w:after="0"/>
              <w:rPr>
                <w:color w:val="auto"/>
                <w:sz w:val="5"/>
                <w:szCs w:val="5"/>
              </w:rPr>
            </w:pPr>
          </w:p>
        </w:tc>
        <w:tc>
          <w:tcPr>
            <w:tcW w:w="460" w:type="dxa"/>
            <w:tcBorders>
              <w:right w:val="single" w:color="auto" w:sz="8" w:space="0"/>
            </w:tcBorders>
            <w:vAlign w:val="bottom"/>
          </w:tcPr>
          <w:p w14:paraId="2E88F939">
            <w:pPr>
              <w:spacing w:after="0"/>
              <w:rPr>
                <w:color w:val="auto"/>
                <w:sz w:val="5"/>
                <w:szCs w:val="5"/>
              </w:rPr>
            </w:pPr>
          </w:p>
        </w:tc>
        <w:tc>
          <w:tcPr>
            <w:tcW w:w="440" w:type="dxa"/>
            <w:tcBorders>
              <w:right w:val="single" w:color="auto" w:sz="8" w:space="0"/>
            </w:tcBorders>
            <w:vAlign w:val="bottom"/>
          </w:tcPr>
          <w:p w14:paraId="2040D0B7">
            <w:pPr>
              <w:spacing w:after="0"/>
              <w:rPr>
                <w:color w:val="auto"/>
                <w:sz w:val="5"/>
                <w:szCs w:val="5"/>
              </w:rPr>
            </w:pPr>
          </w:p>
        </w:tc>
        <w:tc>
          <w:tcPr>
            <w:tcW w:w="440" w:type="dxa"/>
            <w:tcBorders>
              <w:right w:val="single" w:color="auto" w:sz="8" w:space="0"/>
            </w:tcBorders>
            <w:vAlign w:val="bottom"/>
          </w:tcPr>
          <w:p w14:paraId="7351AEFA">
            <w:pPr>
              <w:spacing w:after="0"/>
              <w:rPr>
                <w:color w:val="auto"/>
                <w:sz w:val="5"/>
                <w:szCs w:val="5"/>
              </w:rPr>
            </w:pPr>
          </w:p>
        </w:tc>
        <w:tc>
          <w:tcPr>
            <w:tcW w:w="340" w:type="dxa"/>
            <w:tcBorders>
              <w:right w:val="single" w:color="auto" w:sz="8" w:space="0"/>
            </w:tcBorders>
            <w:vAlign w:val="bottom"/>
          </w:tcPr>
          <w:p w14:paraId="07B50F47">
            <w:pPr>
              <w:spacing w:after="0"/>
              <w:rPr>
                <w:color w:val="auto"/>
                <w:sz w:val="5"/>
                <w:szCs w:val="5"/>
              </w:rPr>
            </w:pPr>
          </w:p>
        </w:tc>
        <w:tc>
          <w:tcPr>
            <w:tcW w:w="1020" w:type="dxa"/>
            <w:tcBorders>
              <w:right w:val="single" w:color="auto" w:sz="8" w:space="0"/>
            </w:tcBorders>
            <w:vAlign w:val="bottom"/>
          </w:tcPr>
          <w:p w14:paraId="0A7B0B93">
            <w:pPr>
              <w:spacing w:after="0" w:line="68" w:lineRule="exact"/>
              <w:rPr>
                <w:color w:val="auto"/>
                <w:sz w:val="20"/>
                <w:szCs w:val="20"/>
              </w:rPr>
            </w:pPr>
            <w:r>
              <w:rPr>
                <w:rFonts w:ascii="宋体" w:hAnsi="宋体" w:eastAsia="宋体" w:cs="宋体"/>
                <w:color w:val="auto"/>
                <w:w w:val="99"/>
                <w:sz w:val="7"/>
                <w:szCs w:val="7"/>
              </w:rPr>
              <w:t>与部门职责、工作规划和重点工</w:t>
            </w:r>
          </w:p>
        </w:tc>
        <w:tc>
          <w:tcPr>
            <w:tcW w:w="1420" w:type="dxa"/>
            <w:tcBorders>
              <w:right w:val="single" w:color="auto" w:sz="8" w:space="0"/>
            </w:tcBorders>
            <w:vAlign w:val="bottom"/>
          </w:tcPr>
          <w:p w14:paraId="7E766584">
            <w:pPr>
              <w:spacing w:after="0"/>
              <w:rPr>
                <w:color w:val="auto"/>
                <w:sz w:val="5"/>
                <w:szCs w:val="5"/>
              </w:rPr>
            </w:pPr>
          </w:p>
        </w:tc>
        <w:tc>
          <w:tcPr>
            <w:tcW w:w="620" w:type="dxa"/>
            <w:tcBorders>
              <w:right w:val="single" w:color="auto" w:sz="8" w:space="0"/>
            </w:tcBorders>
            <w:vAlign w:val="bottom"/>
          </w:tcPr>
          <w:p w14:paraId="1F2FB5FA">
            <w:pPr>
              <w:spacing w:after="0"/>
              <w:rPr>
                <w:color w:val="auto"/>
                <w:sz w:val="5"/>
                <w:szCs w:val="5"/>
              </w:rPr>
            </w:pPr>
          </w:p>
        </w:tc>
        <w:tc>
          <w:tcPr>
            <w:tcW w:w="0" w:type="dxa"/>
            <w:vAlign w:val="bottom"/>
          </w:tcPr>
          <w:p w14:paraId="29F7C8D2">
            <w:pPr>
              <w:spacing w:after="0"/>
              <w:rPr>
                <w:color w:val="auto"/>
                <w:sz w:val="1"/>
                <w:szCs w:val="1"/>
              </w:rPr>
            </w:pPr>
          </w:p>
        </w:tc>
      </w:tr>
      <w:tr w14:paraId="562EFD43">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7ECAAE0C">
            <w:pPr>
              <w:spacing w:after="0"/>
              <w:rPr>
                <w:color w:val="auto"/>
                <w:sz w:val="7"/>
                <w:szCs w:val="7"/>
              </w:rPr>
            </w:pPr>
          </w:p>
        </w:tc>
        <w:tc>
          <w:tcPr>
            <w:tcW w:w="920" w:type="dxa"/>
            <w:tcBorders>
              <w:right w:val="single" w:color="auto" w:sz="8" w:space="0"/>
            </w:tcBorders>
            <w:vAlign w:val="bottom"/>
          </w:tcPr>
          <w:p w14:paraId="204DEC03">
            <w:pPr>
              <w:spacing w:after="0"/>
              <w:rPr>
                <w:color w:val="auto"/>
                <w:sz w:val="7"/>
                <w:szCs w:val="7"/>
              </w:rPr>
            </w:pPr>
          </w:p>
        </w:tc>
        <w:tc>
          <w:tcPr>
            <w:tcW w:w="500" w:type="dxa"/>
            <w:tcBorders>
              <w:right w:val="single" w:color="auto" w:sz="8" w:space="0"/>
            </w:tcBorders>
            <w:vAlign w:val="bottom"/>
          </w:tcPr>
          <w:p w14:paraId="23E71DB5">
            <w:pPr>
              <w:spacing w:after="0"/>
              <w:rPr>
                <w:color w:val="auto"/>
                <w:sz w:val="7"/>
                <w:szCs w:val="7"/>
              </w:rPr>
            </w:pPr>
          </w:p>
        </w:tc>
        <w:tc>
          <w:tcPr>
            <w:tcW w:w="340" w:type="dxa"/>
            <w:tcBorders>
              <w:right w:val="single" w:color="auto" w:sz="8" w:space="0"/>
            </w:tcBorders>
            <w:vAlign w:val="bottom"/>
          </w:tcPr>
          <w:p w14:paraId="6BBDBC86">
            <w:pPr>
              <w:spacing w:after="0"/>
              <w:rPr>
                <w:color w:val="auto"/>
                <w:sz w:val="7"/>
                <w:szCs w:val="7"/>
              </w:rPr>
            </w:pPr>
          </w:p>
        </w:tc>
        <w:tc>
          <w:tcPr>
            <w:tcW w:w="320" w:type="dxa"/>
            <w:tcBorders>
              <w:right w:val="single" w:color="auto" w:sz="8" w:space="0"/>
            </w:tcBorders>
            <w:vAlign w:val="bottom"/>
          </w:tcPr>
          <w:p w14:paraId="33ABC57B">
            <w:pPr>
              <w:spacing w:after="0"/>
              <w:rPr>
                <w:color w:val="auto"/>
                <w:sz w:val="7"/>
                <w:szCs w:val="7"/>
              </w:rPr>
            </w:pPr>
          </w:p>
        </w:tc>
        <w:tc>
          <w:tcPr>
            <w:tcW w:w="340" w:type="dxa"/>
            <w:tcBorders>
              <w:right w:val="single" w:color="auto" w:sz="8" w:space="0"/>
            </w:tcBorders>
            <w:vAlign w:val="bottom"/>
          </w:tcPr>
          <w:p w14:paraId="37CD5FC7">
            <w:pPr>
              <w:spacing w:after="0"/>
              <w:rPr>
                <w:color w:val="auto"/>
                <w:sz w:val="7"/>
                <w:szCs w:val="7"/>
              </w:rPr>
            </w:pPr>
          </w:p>
        </w:tc>
        <w:tc>
          <w:tcPr>
            <w:tcW w:w="360" w:type="dxa"/>
            <w:tcBorders>
              <w:right w:val="single" w:color="auto" w:sz="8" w:space="0"/>
            </w:tcBorders>
            <w:vAlign w:val="bottom"/>
          </w:tcPr>
          <w:p w14:paraId="49D72582">
            <w:pPr>
              <w:spacing w:after="0"/>
              <w:rPr>
                <w:color w:val="auto"/>
                <w:sz w:val="7"/>
                <w:szCs w:val="7"/>
              </w:rPr>
            </w:pPr>
          </w:p>
        </w:tc>
        <w:tc>
          <w:tcPr>
            <w:tcW w:w="320" w:type="dxa"/>
            <w:tcBorders>
              <w:right w:val="single" w:color="auto" w:sz="8" w:space="0"/>
            </w:tcBorders>
            <w:vAlign w:val="bottom"/>
          </w:tcPr>
          <w:p w14:paraId="70C0DE8F">
            <w:pPr>
              <w:spacing w:after="0"/>
              <w:rPr>
                <w:color w:val="auto"/>
                <w:sz w:val="7"/>
                <w:szCs w:val="7"/>
              </w:rPr>
            </w:pPr>
          </w:p>
        </w:tc>
        <w:tc>
          <w:tcPr>
            <w:tcW w:w="360" w:type="dxa"/>
            <w:tcBorders>
              <w:right w:val="single" w:color="auto" w:sz="8" w:space="0"/>
            </w:tcBorders>
            <w:vAlign w:val="bottom"/>
          </w:tcPr>
          <w:p w14:paraId="09349B65">
            <w:pPr>
              <w:spacing w:after="0"/>
              <w:rPr>
                <w:color w:val="auto"/>
                <w:sz w:val="7"/>
                <w:szCs w:val="7"/>
              </w:rPr>
            </w:pPr>
          </w:p>
        </w:tc>
        <w:tc>
          <w:tcPr>
            <w:tcW w:w="1380" w:type="dxa"/>
            <w:tcBorders>
              <w:right w:val="single" w:color="auto" w:sz="8" w:space="0"/>
            </w:tcBorders>
            <w:vAlign w:val="bottom"/>
          </w:tcPr>
          <w:p w14:paraId="7E1A6A03">
            <w:pPr>
              <w:spacing w:after="0"/>
              <w:rPr>
                <w:color w:val="auto"/>
                <w:sz w:val="7"/>
                <w:szCs w:val="7"/>
              </w:rPr>
            </w:pPr>
          </w:p>
        </w:tc>
        <w:tc>
          <w:tcPr>
            <w:tcW w:w="360" w:type="dxa"/>
            <w:tcBorders>
              <w:right w:val="single" w:color="auto" w:sz="8" w:space="0"/>
            </w:tcBorders>
            <w:vAlign w:val="bottom"/>
          </w:tcPr>
          <w:p w14:paraId="2F9556F9">
            <w:pPr>
              <w:spacing w:after="0"/>
              <w:rPr>
                <w:color w:val="auto"/>
                <w:sz w:val="7"/>
                <w:szCs w:val="7"/>
              </w:rPr>
            </w:pPr>
          </w:p>
        </w:tc>
        <w:tc>
          <w:tcPr>
            <w:tcW w:w="660" w:type="dxa"/>
            <w:tcBorders>
              <w:right w:val="single" w:color="auto" w:sz="8" w:space="0"/>
            </w:tcBorders>
            <w:vAlign w:val="bottom"/>
          </w:tcPr>
          <w:p w14:paraId="181249FC">
            <w:pPr>
              <w:spacing w:after="0"/>
              <w:rPr>
                <w:color w:val="auto"/>
                <w:sz w:val="7"/>
                <w:szCs w:val="7"/>
              </w:rPr>
            </w:pPr>
          </w:p>
        </w:tc>
        <w:tc>
          <w:tcPr>
            <w:tcW w:w="460" w:type="dxa"/>
            <w:tcBorders>
              <w:right w:val="single" w:color="auto" w:sz="8" w:space="0"/>
            </w:tcBorders>
            <w:vAlign w:val="bottom"/>
          </w:tcPr>
          <w:p w14:paraId="3DBC05CA">
            <w:pPr>
              <w:spacing w:after="0"/>
              <w:rPr>
                <w:color w:val="auto"/>
                <w:sz w:val="7"/>
                <w:szCs w:val="7"/>
              </w:rPr>
            </w:pPr>
          </w:p>
        </w:tc>
        <w:tc>
          <w:tcPr>
            <w:tcW w:w="440" w:type="dxa"/>
            <w:tcBorders>
              <w:right w:val="single" w:color="auto" w:sz="8" w:space="0"/>
            </w:tcBorders>
            <w:vAlign w:val="bottom"/>
          </w:tcPr>
          <w:p w14:paraId="47CDF125">
            <w:pPr>
              <w:spacing w:after="0"/>
              <w:rPr>
                <w:color w:val="auto"/>
                <w:sz w:val="7"/>
                <w:szCs w:val="7"/>
              </w:rPr>
            </w:pPr>
          </w:p>
        </w:tc>
        <w:tc>
          <w:tcPr>
            <w:tcW w:w="440" w:type="dxa"/>
            <w:tcBorders>
              <w:right w:val="single" w:color="auto" w:sz="8" w:space="0"/>
            </w:tcBorders>
            <w:vAlign w:val="bottom"/>
          </w:tcPr>
          <w:p w14:paraId="6FB54428">
            <w:pPr>
              <w:spacing w:after="0"/>
              <w:rPr>
                <w:color w:val="auto"/>
                <w:sz w:val="7"/>
                <w:szCs w:val="7"/>
              </w:rPr>
            </w:pPr>
          </w:p>
        </w:tc>
        <w:tc>
          <w:tcPr>
            <w:tcW w:w="340" w:type="dxa"/>
            <w:tcBorders>
              <w:right w:val="single" w:color="auto" w:sz="8" w:space="0"/>
            </w:tcBorders>
            <w:vAlign w:val="bottom"/>
          </w:tcPr>
          <w:p w14:paraId="6C082593">
            <w:pPr>
              <w:spacing w:after="0"/>
              <w:rPr>
                <w:color w:val="auto"/>
                <w:sz w:val="7"/>
                <w:szCs w:val="7"/>
              </w:rPr>
            </w:pPr>
          </w:p>
        </w:tc>
        <w:tc>
          <w:tcPr>
            <w:tcW w:w="1020" w:type="dxa"/>
            <w:tcBorders>
              <w:right w:val="single" w:color="auto" w:sz="8" w:space="0"/>
            </w:tcBorders>
            <w:vAlign w:val="bottom"/>
          </w:tcPr>
          <w:p w14:paraId="249D326F">
            <w:pPr>
              <w:spacing w:after="0" w:line="85" w:lineRule="exact"/>
              <w:rPr>
                <w:color w:val="auto"/>
                <w:sz w:val="20"/>
                <w:szCs w:val="20"/>
              </w:rPr>
            </w:pPr>
            <w:r>
              <w:rPr>
                <w:rFonts w:ascii="宋体" w:hAnsi="宋体" w:eastAsia="宋体" w:cs="宋体"/>
                <w:color w:val="auto"/>
                <w:sz w:val="7"/>
                <w:szCs w:val="7"/>
              </w:rPr>
              <w:t>作相关；</w:t>
            </w:r>
            <w:r>
              <w:rPr>
                <w:rFonts w:ascii="Arial" w:hAnsi="Arial" w:eastAsia="Arial" w:cs="Arial"/>
                <w:color w:val="auto"/>
                <w:sz w:val="7"/>
                <w:szCs w:val="7"/>
              </w:rPr>
              <w:t>3.</w:t>
            </w:r>
            <w:r>
              <w:rPr>
                <w:rFonts w:ascii="宋体" w:hAnsi="宋体" w:eastAsia="宋体" w:cs="宋体"/>
                <w:color w:val="auto"/>
                <w:sz w:val="7"/>
                <w:szCs w:val="7"/>
              </w:rPr>
              <w:t>确定的预算项目是否</w:t>
            </w:r>
          </w:p>
        </w:tc>
        <w:tc>
          <w:tcPr>
            <w:tcW w:w="1420" w:type="dxa"/>
            <w:tcBorders>
              <w:right w:val="single" w:color="auto" w:sz="8" w:space="0"/>
            </w:tcBorders>
            <w:vAlign w:val="bottom"/>
          </w:tcPr>
          <w:p w14:paraId="51003503">
            <w:pPr>
              <w:spacing w:after="0"/>
              <w:rPr>
                <w:color w:val="auto"/>
                <w:sz w:val="7"/>
                <w:szCs w:val="7"/>
              </w:rPr>
            </w:pPr>
          </w:p>
        </w:tc>
        <w:tc>
          <w:tcPr>
            <w:tcW w:w="620" w:type="dxa"/>
            <w:tcBorders>
              <w:right w:val="single" w:color="auto" w:sz="8" w:space="0"/>
            </w:tcBorders>
            <w:vAlign w:val="bottom"/>
          </w:tcPr>
          <w:p w14:paraId="78D56D3C">
            <w:pPr>
              <w:spacing w:after="0"/>
              <w:rPr>
                <w:color w:val="auto"/>
                <w:sz w:val="7"/>
                <w:szCs w:val="7"/>
              </w:rPr>
            </w:pPr>
          </w:p>
        </w:tc>
        <w:tc>
          <w:tcPr>
            <w:tcW w:w="0" w:type="dxa"/>
            <w:vAlign w:val="bottom"/>
          </w:tcPr>
          <w:p w14:paraId="5302E9DE">
            <w:pPr>
              <w:spacing w:after="0"/>
              <w:rPr>
                <w:color w:val="auto"/>
                <w:sz w:val="1"/>
                <w:szCs w:val="1"/>
              </w:rPr>
            </w:pPr>
          </w:p>
        </w:tc>
      </w:tr>
      <w:tr w14:paraId="5B2554C0">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3E4B78E4">
            <w:pPr>
              <w:spacing w:after="0"/>
              <w:rPr>
                <w:color w:val="auto"/>
                <w:sz w:val="7"/>
                <w:szCs w:val="7"/>
              </w:rPr>
            </w:pPr>
          </w:p>
        </w:tc>
        <w:tc>
          <w:tcPr>
            <w:tcW w:w="920" w:type="dxa"/>
            <w:tcBorders>
              <w:right w:val="single" w:color="auto" w:sz="8" w:space="0"/>
            </w:tcBorders>
            <w:vAlign w:val="bottom"/>
          </w:tcPr>
          <w:p w14:paraId="28251D86">
            <w:pPr>
              <w:spacing w:after="0"/>
              <w:rPr>
                <w:color w:val="auto"/>
                <w:sz w:val="7"/>
                <w:szCs w:val="7"/>
              </w:rPr>
            </w:pPr>
          </w:p>
        </w:tc>
        <w:tc>
          <w:tcPr>
            <w:tcW w:w="500" w:type="dxa"/>
            <w:tcBorders>
              <w:right w:val="single" w:color="auto" w:sz="8" w:space="0"/>
            </w:tcBorders>
            <w:vAlign w:val="bottom"/>
          </w:tcPr>
          <w:p w14:paraId="5902018F">
            <w:pPr>
              <w:spacing w:after="0"/>
              <w:rPr>
                <w:color w:val="auto"/>
                <w:sz w:val="7"/>
                <w:szCs w:val="7"/>
              </w:rPr>
            </w:pPr>
          </w:p>
        </w:tc>
        <w:tc>
          <w:tcPr>
            <w:tcW w:w="340" w:type="dxa"/>
            <w:tcBorders>
              <w:right w:val="single" w:color="auto" w:sz="8" w:space="0"/>
            </w:tcBorders>
            <w:vAlign w:val="bottom"/>
          </w:tcPr>
          <w:p w14:paraId="15FE4B42">
            <w:pPr>
              <w:spacing w:after="0"/>
              <w:rPr>
                <w:color w:val="auto"/>
                <w:sz w:val="7"/>
                <w:szCs w:val="7"/>
              </w:rPr>
            </w:pPr>
          </w:p>
        </w:tc>
        <w:tc>
          <w:tcPr>
            <w:tcW w:w="320" w:type="dxa"/>
            <w:tcBorders>
              <w:right w:val="single" w:color="auto" w:sz="8" w:space="0"/>
            </w:tcBorders>
            <w:vAlign w:val="bottom"/>
          </w:tcPr>
          <w:p w14:paraId="12D6A9D4">
            <w:pPr>
              <w:spacing w:after="0"/>
              <w:rPr>
                <w:color w:val="auto"/>
                <w:sz w:val="7"/>
                <w:szCs w:val="7"/>
              </w:rPr>
            </w:pPr>
          </w:p>
        </w:tc>
        <w:tc>
          <w:tcPr>
            <w:tcW w:w="340" w:type="dxa"/>
            <w:tcBorders>
              <w:right w:val="single" w:color="auto" w:sz="8" w:space="0"/>
            </w:tcBorders>
            <w:vAlign w:val="bottom"/>
          </w:tcPr>
          <w:p w14:paraId="66C0DB52">
            <w:pPr>
              <w:spacing w:after="0"/>
              <w:rPr>
                <w:color w:val="auto"/>
                <w:sz w:val="7"/>
                <w:szCs w:val="7"/>
              </w:rPr>
            </w:pPr>
          </w:p>
        </w:tc>
        <w:tc>
          <w:tcPr>
            <w:tcW w:w="360" w:type="dxa"/>
            <w:tcBorders>
              <w:right w:val="single" w:color="auto" w:sz="8" w:space="0"/>
            </w:tcBorders>
            <w:vAlign w:val="bottom"/>
          </w:tcPr>
          <w:p w14:paraId="08F2915A">
            <w:pPr>
              <w:spacing w:after="0"/>
              <w:rPr>
                <w:color w:val="auto"/>
                <w:sz w:val="7"/>
                <w:szCs w:val="7"/>
              </w:rPr>
            </w:pPr>
          </w:p>
        </w:tc>
        <w:tc>
          <w:tcPr>
            <w:tcW w:w="320" w:type="dxa"/>
            <w:tcBorders>
              <w:right w:val="single" w:color="auto" w:sz="8" w:space="0"/>
            </w:tcBorders>
            <w:vAlign w:val="bottom"/>
          </w:tcPr>
          <w:p w14:paraId="5A67389B">
            <w:pPr>
              <w:spacing w:after="0"/>
              <w:rPr>
                <w:color w:val="auto"/>
                <w:sz w:val="7"/>
                <w:szCs w:val="7"/>
              </w:rPr>
            </w:pPr>
          </w:p>
        </w:tc>
        <w:tc>
          <w:tcPr>
            <w:tcW w:w="360" w:type="dxa"/>
            <w:tcBorders>
              <w:right w:val="single" w:color="auto" w:sz="8" w:space="0"/>
            </w:tcBorders>
            <w:vAlign w:val="bottom"/>
          </w:tcPr>
          <w:p w14:paraId="79ECA077">
            <w:pPr>
              <w:spacing w:after="0"/>
              <w:rPr>
                <w:color w:val="auto"/>
                <w:sz w:val="7"/>
                <w:szCs w:val="7"/>
              </w:rPr>
            </w:pPr>
          </w:p>
        </w:tc>
        <w:tc>
          <w:tcPr>
            <w:tcW w:w="1380" w:type="dxa"/>
            <w:tcBorders>
              <w:right w:val="single" w:color="auto" w:sz="8" w:space="0"/>
            </w:tcBorders>
            <w:vAlign w:val="bottom"/>
          </w:tcPr>
          <w:p w14:paraId="50755E94">
            <w:pPr>
              <w:spacing w:after="0"/>
              <w:rPr>
                <w:color w:val="auto"/>
                <w:sz w:val="7"/>
                <w:szCs w:val="7"/>
              </w:rPr>
            </w:pPr>
          </w:p>
        </w:tc>
        <w:tc>
          <w:tcPr>
            <w:tcW w:w="360" w:type="dxa"/>
            <w:tcBorders>
              <w:right w:val="single" w:color="auto" w:sz="8" w:space="0"/>
            </w:tcBorders>
            <w:vAlign w:val="bottom"/>
          </w:tcPr>
          <w:p w14:paraId="0E1199FD">
            <w:pPr>
              <w:spacing w:after="0"/>
              <w:rPr>
                <w:color w:val="auto"/>
                <w:sz w:val="7"/>
                <w:szCs w:val="7"/>
              </w:rPr>
            </w:pPr>
          </w:p>
        </w:tc>
        <w:tc>
          <w:tcPr>
            <w:tcW w:w="660" w:type="dxa"/>
            <w:tcBorders>
              <w:right w:val="single" w:color="auto" w:sz="8" w:space="0"/>
            </w:tcBorders>
            <w:vAlign w:val="bottom"/>
          </w:tcPr>
          <w:p w14:paraId="0F72FC6B">
            <w:pPr>
              <w:spacing w:after="0"/>
              <w:rPr>
                <w:color w:val="auto"/>
                <w:sz w:val="7"/>
                <w:szCs w:val="7"/>
              </w:rPr>
            </w:pPr>
          </w:p>
        </w:tc>
        <w:tc>
          <w:tcPr>
            <w:tcW w:w="460" w:type="dxa"/>
            <w:tcBorders>
              <w:right w:val="single" w:color="auto" w:sz="8" w:space="0"/>
            </w:tcBorders>
            <w:vAlign w:val="bottom"/>
          </w:tcPr>
          <w:p w14:paraId="59A0660C">
            <w:pPr>
              <w:spacing w:after="0"/>
              <w:rPr>
                <w:color w:val="auto"/>
                <w:sz w:val="7"/>
                <w:szCs w:val="7"/>
              </w:rPr>
            </w:pPr>
          </w:p>
        </w:tc>
        <w:tc>
          <w:tcPr>
            <w:tcW w:w="440" w:type="dxa"/>
            <w:tcBorders>
              <w:right w:val="single" w:color="auto" w:sz="8" w:space="0"/>
            </w:tcBorders>
            <w:vAlign w:val="bottom"/>
          </w:tcPr>
          <w:p w14:paraId="3ECA5289">
            <w:pPr>
              <w:spacing w:after="0"/>
              <w:rPr>
                <w:color w:val="auto"/>
                <w:sz w:val="7"/>
                <w:szCs w:val="7"/>
              </w:rPr>
            </w:pPr>
          </w:p>
        </w:tc>
        <w:tc>
          <w:tcPr>
            <w:tcW w:w="440" w:type="dxa"/>
            <w:tcBorders>
              <w:right w:val="single" w:color="auto" w:sz="8" w:space="0"/>
            </w:tcBorders>
            <w:vAlign w:val="bottom"/>
          </w:tcPr>
          <w:p w14:paraId="65CAB42C">
            <w:pPr>
              <w:spacing w:after="0"/>
              <w:rPr>
                <w:color w:val="auto"/>
                <w:sz w:val="7"/>
                <w:szCs w:val="7"/>
              </w:rPr>
            </w:pPr>
          </w:p>
        </w:tc>
        <w:tc>
          <w:tcPr>
            <w:tcW w:w="340" w:type="dxa"/>
            <w:tcBorders>
              <w:right w:val="single" w:color="auto" w:sz="8" w:space="0"/>
            </w:tcBorders>
            <w:vAlign w:val="bottom"/>
          </w:tcPr>
          <w:p w14:paraId="4A517877">
            <w:pPr>
              <w:spacing w:after="0"/>
              <w:rPr>
                <w:color w:val="auto"/>
                <w:sz w:val="7"/>
                <w:szCs w:val="7"/>
              </w:rPr>
            </w:pPr>
          </w:p>
        </w:tc>
        <w:tc>
          <w:tcPr>
            <w:tcW w:w="1020" w:type="dxa"/>
            <w:tcBorders>
              <w:right w:val="single" w:color="auto" w:sz="8" w:space="0"/>
            </w:tcBorders>
            <w:vAlign w:val="bottom"/>
          </w:tcPr>
          <w:p w14:paraId="7ADDBD5E">
            <w:pPr>
              <w:spacing w:after="0" w:line="80" w:lineRule="exact"/>
              <w:rPr>
                <w:color w:val="auto"/>
                <w:sz w:val="20"/>
                <w:szCs w:val="20"/>
              </w:rPr>
            </w:pPr>
            <w:r>
              <w:rPr>
                <w:rFonts w:ascii="宋体" w:hAnsi="宋体" w:eastAsia="宋体" w:cs="宋体"/>
                <w:color w:val="auto"/>
                <w:sz w:val="7"/>
                <w:szCs w:val="7"/>
              </w:rPr>
              <w:t>合理，是否与工作目标密切相</w:t>
            </w:r>
          </w:p>
        </w:tc>
        <w:tc>
          <w:tcPr>
            <w:tcW w:w="1420" w:type="dxa"/>
            <w:tcBorders>
              <w:right w:val="single" w:color="auto" w:sz="8" w:space="0"/>
            </w:tcBorders>
            <w:vAlign w:val="bottom"/>
          </w:tcPr>
          <w:p w14:paraId="6B03CFDA">
            <w:pPr>
              <w:spacing w:after="0"/>
              <w:rPr>
                <w:color w:val="auto"/>
                <w:sz w:val="7"/>
                <w:szCs w:val="7"/>
              </w:rPr>
            </w:pPr>
          </w:p>
        </w:tc>
        <w:tc>
          <w:tcPr>
            <w:tcW w:w="620" w:type="dxa"/>
            <w:tcBorders>
              <w:right w:val="single" w:color="auto" w:sz="8" w:space="0"/>
            </w:tcBorders>
            <w:vAlign w:val="bottom"/>
          </w:tcPr>
          <w:p w14:paraId="2AFB795D">
            <w:pPr>
              <w:spacing w:after="0"/>
              <w:rPr>
                <w:color w:val="auto"/>
                <w:sz w:val="7"/>
                <w:szCs w:val="7"/>
              </w:rPr>
            </w:pPr>
          </w:p>
        </w:tc>
        <w:tc>
          <w:tcPr>
            <w:tcW w:w="0" w:type="dxa"/>
            <w:vAlign w:val="bottom"/>
          </w:tcPr>
          <w:p w14:paraId="4DCA25BC">
            <w:pPr>
              <w:spacing w:after="0"/>
              <w:rPr>
                <w:color w:val="auto"/>
                <w:sz w:val="1"/>
                <w:szCs w:val="1"/>
              </w:rPr>
            </w:pPr>
          </w:p>
        </w:tc>
      </w:tr>
      <w:tr w14:paraId="57D40AAB">
        <w:tblPrEx>
          <w:tblCellMar>
            <w:top w:w="0" w:type="dxa"/>
            <w:left w:w="0" w:type="dxa"/>
            <w:bottom w:w="0" w:type="dxa"/>
            <w:right w:w="0" w:type="dxa"/>
          </w:tblCellMar>
        </w:tblPrEx>
        <w:trPr>
          <w:trHeight w:val="41" w:hRule="atLeast"/>
        </w:trPr>
        <w:tc>
          <w:tcPr>
            <w:tcW w:w="360" w:type="dxa"/>
            <w:tcBorders>
              <w:left w:val="single" w:color="auto" w:sz="8" w:space="0"/>
              <w:right w:val="single" w:color="auto" w:sz="8" w:space="0"/>
            </w:tcBorders>
            <w:vAlign w:val="bottom"/>
          </w:tcPr>
          <w:p w14:paraId="6CA12A86">
            <w:pPr>
              <w:spacing w:after="0"/>
              <w:rPr>
                <w:color w:val="auto"/>
                <w:sz w:val="3"/>
                <w:szCs w:val="3"/>
              </w:rPr>
            </w:pPr>
          </w:p>
        </w:tc>
        <w:tc>
          <w:tcPr>
            <w:tcW w:w="920" w:type="dxa"/>
            <w:tcBorders>
              <w:right w:val="single" w:color="auto" w:sz="8" w:space="0"/>
            </w:tcBorders>
            <w:vAlign w:val="bottom"/>
          </w:tcPr>
          <w:p w14:paraId="66C120C0">
            <w:pPr>
              <w:spacing w:after="0"/>
              <w:rPr>
                <w:color w:val="auto"/>
                <w:sz w:val="3"/>
                <w:szCs w:val="3"/>
              </w:rPr>
            </w:pPr>
          </w:p>
        </w:tc>
        <w:tc>
          <w:tcPr>
            <w:tcW w:w="500" w:type="dxa"/>
            <w:tcBorders>
              <w:right w:val="single" w:color="auto" w:sz="8" w:space="0"/>
            </w:tcBorders>
            <w:vAlign w:val="bottom"/>
          </w:tcPr>
          <w:p w14:paraId="3B47B09E">
            <w:pPr>
              <w:spacing w:after="0"/>
              <w:rPr>
                <w:color w:val="auto"/>
                <w:sz w:val="3"/>
                <w:szCs w:val="3"/>
              </w:rPr>
            </w:pPr>
          </w:p>
        </w:tc>
        <w:tc>
          <w:tcPr>
            <w:tcW w:w="340" w:type="dxa"/>
            <w:tcBorders>
              <w:right w:val="single" w:color="auto" w:sz="8" w:space="0"/>
            </w:tcBorders>
            <w:vAlign w:val="bottom"/>
          </w:tcPr>
          <w:p w14:paraId="09D69436">
            <w:pPr>
              <w:spacing w:after="0"/>
              <w:rPr>
                <w:color w:val="auto"/>
                <w:sz w:val="3"/>
                <w:szCs w:val="3"/>
              </w:rPr>
            </w:pPr>
          </w:p>
        </w:tc>
        <w:tc>
          <w:tcPr>
            <w:tcW w:w="320" w:type="dxa"/>
            <w:tcBorders>
              <w:right w:val="single" w:color="auto" w:sz="8" w:space="0"/>
            </w:tcBorders>
            <w:vAlign w:val="bottom"/>
          </w:tcPr>
          <w:p w14:paraId="4AEAB90A">
            <w:pPr>
              <w:spacing w:after="0"/>
              <w:rPr>
                <w:color w:val="auto"/>
                <w:sz w:val="3"/>
                <w:szCs w:val="3"/>
              </w:rPr>
            </w:pPr>
          </w:p>
        </w:tc>
        <w:tc>
          <w:tcPr>
            <w:tcW w:w="340" w:type="dxa"/>
            <w:tcBorders>
              <w:right w:val="single" w:color="auto" w:sz="8" w:space="0"/>
            </w:tcBorders>
            <w:vAlign w:val="bottom"/>
          </w:tcPr>
          <w:p w14:paraId="31347B0F">
            <w:pPr>
              <w:spacing w:after="0"/>
              <w:rPr>
                <w:color w:val="auto"/>
                <w:sz w:val="3"/>
                <w:szCs w:val="3"/>
              </w:rPr>
            </w:pPr>
          </w:p>
        </w:tc>
        <w:tc>
          <w:tcPr>
            <w:tcW w:w="360" w:type="dxa"/>
            <w:tcBorders>
              <w:right w:val="single" w:color="auto" w:sz="8" w:space="0"/>
            </w:tcBorders>
            <w:vAlign w:val="bottom"/>
          </w:tcPr>
          <w:p w14:paraId="5D4EFF5E">
            <w:pPr>
              <w:spacing w:after="0"/>
              <w:rPr>
                <w:color w:val="auto"/>
                <w:sz w:val="3"/>
                <w:szCs w:val="3"/>
              </w:rPr>
            </w:pPr>
          </w:p>
        </w:tc>
        <w:tc>
          <w:tcPr>
            <w:tcW w:w="320" w:type="dxa"/>
            <w:tcBorders>
              <w:right w:val="single" w:color="auto" w:sz="8" w:space="0"/>
            </w:tcBorders>
            <w:vAlign w:val="bottom"/>
          </w:tcPr>
          <w:p w14:paraId="2951597D">
            <w:pPr>
              <w:spacing w:after="0"/>
              <w:rPr>
                <w:color w:val="auto"/>
                <w:sz w:val="3"/>
                <w:szCs w:val="3"/>
              </w:rPr>
            </w:pPr>
          </w:p>
        </w:tc>
        <w:tc>
          <w:tcPr>
            <w:tcW w:w="360" w:type="dxa"/>
            <w:tcBorders>
              <w:right w:val="single" w:color="auto" w:sz="8" w:space="0"/>
            </w:tcBorders>
            <w:vAlign w:val="bottom"/>
          </w:tcPr>
          <w:p w14:paraId="41A10667">
            <w:pPr>
              <w:spacing w:after="0"/>
              <w:rPr>
                <w:color w:val="auto"/>
                <w:sz w:val="3"/>
                <w:szCs w:val="3"/>
              </w:rPr>
            </w:pPr>
          </w:p>
        </w:tc>
        <w:tc>
          <w:tcPr>
            <w:tcW w:w="1380" w:type="dxa"/>
            <w:tcBorders>
              <w:right w:val="single" w:color="auto" w:sz="8" w:space="0"/>
            </w:tcBorders>
            <w:vAlign w:val="bottom"/>
          </w:tcPr>
          <w:p w14:paraId="642A00AC">
            <w:pPr>
              <w:spacing w:after="0"/>
              <w:rPr>
                <w:color w:val="auto"/>
                <w:sz w:val="3"/>
                <w:szCs w:val="3"/>
              </w:rPr>
            </w:pPr>
          </w:p>
        </w:tc>
        <w:tc>
          <w:tcPr>
            <w:tcW w:w="360" w:type="dxa"/>
            <w:tcBorders>
              <w:right w:val="single" w:color="auto" w:sz="8" w:space="0"/>
            </w:tcBorders>
            <w:vAlign w:val="bottom"/>
          </w:tcPr>
          <w:p w14:paraId="15053739">
            <w:pPr>
              <w:spacing w:after="0"/>
              <w:rPr>
                <w:color w:val="auto"/>
                <w:sz w:val="3"/>
                <w:szCs w:val="3"/>
              </w:rPr>
            </w:pPr>
          </w:p>
        </w:tc>
        <w:tc>
          <w:tcPr>
            <w:tcW w:w="660" w:type="dxa"/>
            <w:tcBorders>
              <w:right w:val="single" w:color="auto" w:sz="8" w:space="0"/>
            </w:tcBorders>
            <w:vAlign w:val="bottom"/>
          </w:tcPr>
          <w:p w14:paraId="45E2F3B3">
            <w:pPr>
              <w:spacing w:after="0"/>
              <w:rPr>
                <w:color w:val="auto"/>
                <w:sz w:val="3"/>
                <w:szCs w:val="3"/>
              </w:rPr>
            </w:pPr>
          </w:p>
        </w:tc>
        <w:tc>
          <w:tcPr>
            <w:tcW w:w="460" w:type="dxa"/>
            <w:tcBorders>
              <w:right w:val="single" w:color="auto" w:sz="8" w:space="0"/>
            </w:tcBorders>
            <w:vAlign w:val="bottom"/>
          </w:tcPr>
          <w:p w14:paraId="3486290F">
            <w:pPr>
              <w:spacing w:after="0"/>
              <w:rPr>
                <w:color w:val="auto"/>
                <w:sz w:val="3"/>
                <w:szCs w:val="3"/>
              </w:rPr>
            </w:pPr>
          </w:p>
        </w:tc>
        <w:tc>
          <w:tcPr>
            <w:tcW w:w="440" w:type="dxa"/>
            <w:tcBorders>
              <w:right w:val="single" w:color="auto" w:sz="8" w:space="0"/>
            </w:tcBorders>
            <w:vAlign w:val="bottom"/>
          </w:tcPr>
          <w:p w14:paraId="286B856B">
            <w:pPr>
              <w:spacing w:after="0"/>
              <w:rPr>
                <w:color w:val="auto"/>
                <w:sz w:val="3"/>
                <w:szCs w:val="3"/>
              </w:rPr>
            </w:pPr>
          </w:p>
        </w:tc>
        <w:tc>
          <w:tcPr>
            <w:tcW w:w="440" w:type="dxa"/>
            <w:tcBorders>
              <w:bottom w:val="single" w:color="auto" w:sz="8" w:space="0"/>
              <w:right w:val="single" w:color="auto" w:sz="8" w:space="0"/>
            </w:tcBorders>
            <w:vAlign w:val="bottom"/>
          </w:tcPr>
          <w:p w14:paraId="3920F7AF">
            <w:pPr>
              <w:spacing w:after="0"/>
              <w:rPr>
                <w:color w:val="auto"/>
                <w:sz w:val="3"/>
                <w:szCs w:val="3"/>
              </w:rPr>
            </w:pPr>
          </w:p>
        </w:tc>
        <w:tc>
          <w:tcPr>
            <w:tcW w:w="340" w:type="dxa"/>
            <w:tcBorders>
              <w:bottom w:val="single" w:color="auto" w:sz="8" w:space="0"/>
              <w:right w:val="single" w:color="auto" w:sz="8" w:space="0"/>
            </w:tcBorders>
            <w:vAlign w:val="bottom"/>
          </w:tcPr>
          <w:p w14:paraId="6A4718A7">
            <w:pPr>
              <w:spacing w:after="0"/>
              <w:rPr>
                <w:color w:val="auto"/>
                <w:sz w:val="3"/>
                <w:szCs w:val="3"/>
              </w:rPr>
            </w:pPr>
          </w:p>
        </w:tc>
        <w:tc>
          <w:tcPr>
            <w:tcW w:w="1020" w:type="dxa"/>
            <w:tcBorders>
              <w:bottom w:val="single" w:color="auto" w:sz="8" w:space="0"/>
              <w:right w:val="single" w:color="auto" w:sz="8" w:space="0"/>
            </w:tcBorders>
            <w:vAlign w:val="bottom"/>
          </w:tcPr>
          <w:p w14:paraId="33C82E40">
            <w:pPr>
              <w:spacing w:after="0"/>
              <w:rPr>
                <w:color w:val="auto"/>
                <w:sz w:val="3"/>
                <w:szCs w:val="3"/>
              </w:rPr>
            </w:pPr>
          </w:p>
        </w:tc>
        <w:tc>
          <w:tcPr>
            <w:tcW w:w="1420" w:type="dxa"/>
            <w:tcBorders>
              <w:bottom w:val="single" w:color="auto" w:sz="8" w:space="0"/>
              <w:right w:val="single" w:color="auto" w:sz="8" w:space="0"/>
            </w:tcBorders>
            <w:vAlign w:val="bottom"/>
          </w:tcPr>
          <w:p w14:paraId="3EB59468">
            <w:pPr>
              <w:spacing w:after="0"/>
              <w:rPr>
                <w:color w:val="auto"/>
                <w:sz w:val="3"/>
                <w:szCs w:val="3"/>
              </w:rPr>
            </w:pPr>
          </w:p>
        </w:tc>
        <w:tc>
          <w:tcPr>
            <w:tcW w:w="620" w:type="dxa"/>
            <w:tcBorders>
              <w:bottom w:val="single" w:color="auto" w:sz="8" w:space="0"/>
              <w:right w:val="single" w:color="auto" w:sz="8" w:space="0"/>
            </w:tcBorders>
            <w:vAlign w:val="bottom"/>
          </w:tcPr>
          <w:p w14:paraId="7F9FB8E9">
            <w:pPr>
              <w:spacing w:after="0"/>
              <w:rPr>
                <w:color w:val="auto"/>
                <w:sz w:val="3"/>
                <w:szCs w:val="3"/>
              </w:rPr>
            </w:pPr>
          </w:p>
        </w:tc>
        <w:tc>
          <w:tcPr>
            <w:tcW w:w="0" w:type="dxa"/>
            <w:vAlign w:val="bottom"/>
          </w:tcPr>
          <w:p w14:paraId="2B697CA3">
            <w:pPr>
              <w:spacing w:after="0"/>
              <w:rPr>
                <w:color w:val="auto"/>
                <w:sz w:val="1"/>
                <w:szCs w:val="1"/>
              </w:rPr>
            </w:pPr>
          </w:p>
        </w:tc>
      </w:tr>
      <w:tr w14:paraId="6D43A1CC">
        <w:tblPrEx>
          <w:tblCellMar>
            <w:top w:w="0" w:type="dxa"/>
            <w:left w:w="0" w:type="dxa"/>
            <w:bottom w:w="0" w:type="dxa"/>
            <w:right w:w="0" w:type="dxa"/>
          </w:tblCellMar>
        </w:tblPrEx>
        <w:trPr>
          <w:trHeight w:val="69" w:hRule="atLeast"/>
        </w:trPr>
        <w:tc>
          <w:tcPr>
            <w:tcW w:w="360" w:type="dxa"/>
            <w:tcBorders>
              <w:left w:val="single" w:color="auto" w:sz="8" w:space="0"/>
              <w:right w:val="single" w:color="auto" w:sz="8" w:space="0"/>
            </w:tcBorders>
            <w:vAlign w:val="bottom"/>
          </w:tcPr>
          <w:p w14:paraId="6C1E5E84">
            <w:pPr>
              <w:spacing w:after="0"/>
              <w:rPr>
                <w:color w:val="auto"/>
                <w:sz w:val="6"/>
                <w:szCs w:val="6"/>
              </w:rPr>
            </w:pPr>
          </w:p>
        </w:tc>
        <w:tc>
          <w:tcPr>
            <w:tcW w:w="920" w:type="dxa"/>
            <w:tcBorders>
              <w:right w:val="single" w:color="auto" w:sz="8" w:space="0"/>
            </w:tcBorders>
            <w:vAlign w:val="bottom"/>
          </w:tcPr>
          <w:p w14:paraId="5FA2430E">
            <w:pPr>
              <w:spacing w:after="0"/>
              <w:rPr>
                <w:color w:val="auto"/>
                <w:sz w:val="6"/>
                <w:szCs w:val="6"/>
              </w:rPr>
            </w:pPr>
          </w:p>
        </w:tc>
        <w:tc>
          <w:tcPr>
            <w:tcW w:w="500" w:type="dxa"/>
            <w:tcBorders>
              <w:right w:val="single" w:color="auto" w:sz="8" w:space="0"/>
            </w:tcBorders>
            <w:vAlign w:val="bottom"/>
          </w:tcPr>
          <w:p w14:paraId="60849524">
            <w:pPr>
              <w:spacing w:after="0"/>
              <w:rPr>
                <w:color w:val="auto"/>
                <w:sz w:val="6"/>
                <w:szCs w:val="6"/>
              </w:rPr>
            </w:pPr>
          </w:p>
        </w:tc>
        <w:tc>
          <w:tcPr>
            <w:tcW w:w="340" w:type="dxa"/>
            <w:tcBorders>
              <w:right w:val="single" w:color="auto" w:sz="8" w:space="0"/>
            </w:tcBorders>
            <w:vAlign w:val="bottom"/>
          </w:tcPr>
          <w:p w14:paraId="78560864">
            <w:pPr>
              <w:spacing w:after="0"/>
              <w:rPr>
                <w:color w:val="auto"/>
                <w:sz w:val="6"/>
                <w:szCs w:val="6"/>
              </w:rPr>
            </w:pPr>
          </w:p>
        </w:tc>
        <w:tc>
          <w:tcPr>
            <w:tcW w:w="320" w:type="dxa"/>
            <w:tcBorders>
              <w:right w:val="single" w:color="auto" w:sz="8" w:space="0"/>
            </w:tcBorders>
            <w:vAlign w:val="bottom"/>
          </w:tcPr>
          <w:p w14:paraId="306C3CDC">
            <w:pPr>
              <w:spacing w:after="0"/>
              <w:rPr>
                <w:color w:val="auto"/>
                <w:sz w:val="6"/>
                <w:szCs w:val="6"/>
              </w:rPr>
            </w:pPr>
          </w:p>
        </w:tc>
        <w:tc>
          <w:tcPr>
            <w:tcW w:w="340" w:type="dxa"/>
            <w:tcBorders>
              <w:right w:val="single" w:color="auto" w:sz="8" w:space="0"/>
            </w:tcBorders>
            <w:vAlign w:val="bottom"/>
          </w:tcPr>
          <w:p w14:paraId="251136F9">
            <w:pPr>
              <w:spacing w:after="0"/>
              <w:rPr>
                <w:color w:val="auto"/>
                <w:sz w:val="6"/>
                <w:szCs w:val="6"/>
              </w:rPr>
            </w:pPr>
          </w:p>
        </w:tc>
        <w:tc>
          <w:tcPr>
            <w:tcW w:w="360" w:type="dxa"/>
            <w:tcBorders>
              <w:right w:val="single" w:color="auto" w:sz="8" w:space="0"/>
            </w:tcBorders>
            <w:vAlign w:val="bottom"/>
          </w:tcPr>
          <w:p w14:paraId="29E33ED4">
            <w:pPr>
              <w:spacing w:after="0"/>
              <w:rPr>
                <w:color w:val="auto"/>
                <w:sz w:val="6"/>
                <w:szCs w:val="6"/>
              </w:rPr>
            </w:pPr>
          </w:p>
        </w:tc>
        <w:tc>
          <w:tcPr>
            <w:tcW w:w="320" w:type="dxa"/>
            <w:tcBorders>
              <w:right w:val="single" w:color="auto" w:sz="8" w:space="0"/>
            </w:tcBorders>
            <w:vAlign w:val="bottom"/>
          </w:tcPr>
          <w:p w14:paraId="392788C2">
            <w:pPr>
              <w:spacing w:after="0"/>
              <w:rPr>
                <w:color w:val="auto"/>
                <w:sz w:val="6"/>
                <w:szCs w:val="6"/>
              </w:rPr>
            </w:pPr>
          </w:p>
        </w:tc>
        <w:tc>
          <w:tcPr>
            <w:tcW w:w="360" w:type="dxa"/>
            <w:tcBorders>
              <w:right w:val="single" w:color="auto" w:sz="8" w:space="0"/>
            </w:tcBorders>
            <w:vAlign w:val="bottom"/>
          </w:tcPr>
          <w:p w14:paraId="2855E49F">
            <w:pPr>
              <w:spacing w:after="0"/>
              <w:rPr>
                <w:color w:val="auto"/>
                <w:sz w:val="6"/>
                <w:szCs w:val="6"/>
              </w:rPr>
            </w:pPr>
          </w:p>
        </w:tc>
        <w:tc>
          <w:tcPr>
            <w:tcW w:w="1380" w:type="dxa"/>
            <w:tcBorders>
              <w:right w:val="single" w:color="auto" w:sz="8" w:space="0"/>
            </w:tcBorders>
            <w:vAlign w:val="bottom"/>
          </w:tcPr>
          <w:p w14:paraId="651D9F67">
            <w:pPr>
              <w:spacing w:after="0"/>
              <w:rPr>
                <w:color w:val="auto"/>
                <w:sz w:val="6"/>
                <w:szCs w:val="6"/>
              </w:rPr>
            </w:pPr>
          </w:p>
        </w:tc>
        <w:tc>
          <w:tcPr>
            <w:tcW w:w="360" w:type="dxa"/>
            <w:tcBorders>
              <w:right w:val="single" w:color="auto" w:sz="8" w:space="0"/>
            </w:tcBorders>
            <w:vAlign w:val="bottom"/>
          </w:tcPr>
          <w:p w14:paraId="63EE560A">
            <w:pPr>
              <w:spacing w:after="0"/>
              <w:rPr>
                <w:color w:val="auto"/>
                <w:sz w:val="6"/>
                <w:szCs w:val="6"/>
              </w:rPr>
            </w:pPr>
          </w:p>
        </w:tc>
        <w:tc>
          <w:tcPr>
            <w:tcW w:w="660" w:type="dxa"/>
            <w:tcBorders>
              <w:right w:val="single" w:color="auto" w:sz="8" w:space="0"/>
            </w:tcBorders>
            <w:vAlign w:val="bottom"/>
          </w:tcPr>
          <w:p w14:paraId="382E027C">
            <w:pPr>
              <w:spacing w:after="0"/>
              <w:rPr>
                <w:color w:val="auto"/>
                <w:sz w:val="6"/>
                <w:szCs w:val="6"/>
              </w:rPr>
            </w:pPr>
          </w:p>
        </w:tc>
        <w:tc>
          <w:tcPr>
            <w:tcW w:w="460" w:type="dxa"/>
            <w:tcBorders>
              <w:right w:val="single" w:color="auto" w:sz="8" w:space="0"/>
            </w:tcBorders>
            <w:vAlign w:val="bottom"/>
          </w:tcPr>
          <w:p w14:paraId="4F6B4632">
            <w:pPr>
              <w:spacing w:after="0"/>
              <w:rPr>
                <w:color w:val="auto"/>
                <w:sz w:val="6"/>
                <w:szCs w:val="6"/>
              </w:rPr>
            </w:pPr>
          </w:p>
        </w:tc>
        <w:tc>
          <w:tcPr>
            <w:tcW w:w="440" w:type="dxa"/>
            <w:tcBorders>
              <w:right w:val="single" w:color="auto" w:sz="8" w:space="0"/>
            </w:tcBorders>
            <w:vAlign w:val="bottom"/>
          </w:tcPr>
          <w:p w14:paraId="09A6B050">
            <w:pPr>
              <w:spacing w:after="0"/>
              <w:rPr>
                <w:color w:val="auto"/>
                <w:sz w:val="6"/>
                <w:szCs w:val="6"/>
              </w:rPr>
            </w:pPr>
          </w:p>
        </w:tc>
        <w:tc>
          <w:tcPr>
            <w:tcW w:w="440" w:type="dxa"/>
            <w:tcBorders>
              <w:right w:val="single" w:color="auto" w:sz="8" w:space="0"/>
            </w:tcBorders>
            <w:vAlign w:val="bottom"/>
          </w:tcPr>
          <w:p w14:paraId="3F65A6A6">
            <w:pPr>
              <w:spacing w:after="0"/>
              <w:rPr>
                <w:color w:val="auto"/>
                <w:sz w:val="6"/>
                <w:szCs w:val="6"/>
              </w:rPr>
            </w:pPr>
          </w:p>
        </w:tc>
        <w:tc>
          <w:tcPr>
            <w:tcW w:w="340" w:type="dxa"/>
            <w:tcBorders>
              <w:right w:val="single" w:color="auto" w:sz="8" w:space="0"/>
            </w:tcBorders>
            <w:vAlign w:val="bottom"/>
          </w:tcPr>
          <w:p w14:paraId="17A36F40">
            <w:pPr>
              <w:spacing w:after="0"/>
              <w:rPr>
                <w:color w:val="auto"/>
                <w:sz w:val="6"/>
                <w:szCs w:val="6"/>
              </w:rPr>
            </w:pPr>
          </w:p>
        </w:tc>
        <w:tc>
          <w:tcPr>
            <w:tcW w:w="1020" w:type="dxa"/>
            <w:tcBorders>
              <w:right w:val="single" w:color="auto" w:sz="8" w:space="0"/>
            </w:tcBorders>
            <w:vAlign w:val="bottom"/>
          </w:tcPr>
          <w:p w14:paraId="3E14193D">
            <w:pPr>
              <w:spacing w:after="0" w:line="70"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工作任务是否有明确的绩效目</w:t>
            </w:r>
          </w:p>
        </w:tc>
        <w:tc>
          <w:tcPr>
            <w:tcW w:w="1420" w:type="dxa"/>
            <w:tcBorders>
              <w:right w:val="single" w:color="auto" w:sz="8" w:space="0"/>
            </w:tcBorders>
            <w:vAlign w:val="bottom"/>
          </w:tcPr>
          <w:p w14:paraId="677801E3">
            <w:pPr>
              <w:spacing w:after="0"/>
              <w:rPr>
                <w:color w:val="auto"/>
                <w:sz w:val="6"/>
                <w:szCs w:val="6"/>
              </w:rPr>
            </w:pPr>
          </w:p>
        </w:tc>
        <w:tc>
          <w:tcPr>
            <w:tcW w:w="620" w:type="dxa"/>
            <w:tcBorders>
              <w:right w:val="single" w:color="auto" w:sz="8" w:space="0"/>
            </w:tcBorders>
            <w:vAlign w:val="bottom"/>
          </w:tcPr>
          <w:p w14:paraId="6060176A">
            <w:pPr>
              <w:spacing w:after="0"/>
              <w:rPr>
                <w:color w:val="auto"/>
                <w:sz w:val="6"/>
                <w:szCs w:val="6"/>
              </w:rPr>
            </w:pPr>
          </w:p>
        </w:tc>
        <w:tc>
          <w:tcPr>
            <w:tcW w:w="0" w:type="dxa"/>
            <w:vAlign w:val="bottom"/>
          </w:tcPr>
          <w:p w14:paraId="7056E8B9">
            <w:pPr>
              <w:spacing w:after="0"/>
              <w:rPr>
                <w:color w:val="auto"/>
                <w:sz w:val="1"/>
                <w:szCs w:val="1"/>
              </w:rPr>
            </w:pPr>
          </w:p>
        </w:tc>
      </w:tr>
      <w:tr w14:paraId="30BA5245">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0187D99C">
            <w:pPr>
              <w:spacing w:after="0"/>
              <w:rPr>
                <w:color w:val="auto"/>
                <w:sz w:val="7"/>
                <w:szCs w:val="7"/>
              </w:rPr>
            </w:pPr>
          </w:p>
        </w:tc>
        <w:tc>
          <w:tcPr>
            <w:tcW w:w="920" w:type="dxa"/>
            <w:tcBorders>
              <w:right w:val="single" w:color="auto" w:sz="8" w:space="0"/>
            </w:tcBorders>
            <w:vAlign w:val="bottom"/>
          </w:tcPr>
          <w:p w14:paraId="1B2FB0CB">
            <w:pPr>
              <w:spacing w:after="0"/>
              <w:rPr>
                <w:color w:val="auto"/>
                <w:sz w:val="7"/>
                <w:szCs w:val="7"/>
              </w:rPr>
            </w:pPr>
          </w:p>
        </w:tc>
        <w:tc>
          <w:tcPr>
            <w:tcW w:w="500" w:type="dxa"/>
            <w:tcBorders>
              <w:right w:val="single" w:color="auto" w:sz="8" w:space="0"/>
            </w:tcBorders>
            <w:vAlign w:val="bottom"/>
          </w:tcPr>
          <w:p w14:paraId="41436560">
            <w:pPr>
              <w:spacing w:after="0"/>
              <w:rPr>
                <w:color w:val="auto"/>
                <w:sz w:val="7"/>
                <w:szCs w:val="7"/>
              </w:rPr>
            </w:pPr>
          </w:p>
        </w:tc>
        <w:tc>
          <w:tcPr>
            <w:tcW w:w="340" w:type="dxa"/>
            <w:tcBorders>
              <w:right w:val="single" w:color="auto" w:sz="8" w:space="0"/>
            </w:tcBorders>
            <w:vAlign w:val="bottom"/>
          </w:tcPr>
          <w:p w14:paraId="4503A7AE">
            <w:pPr>
              <w:spacing w:after="0"/>
              <w:rPr>
                <w:color w:val="auto"/>
                <w:sz w:val="7"/>
                <w:szCs w:val="7"/>
              </w:rPr>
            </w:pPr>
          </w:p>
        </w:tc>
        <w:tc>
          <w:tcPr>
            <w:tcW w:w="320" w:type="dxa"/>
            <w:tcBorders>
              <w:right w:val="single" w:color="auto" w:sz="8" w:space="0"/>
            </w:tcBorders>
            <w:vAlign w:val="bottom"/>
          </w:tcPr>
          <w:p w14:paraId="0A1F9C27">
            <w:pPr>
              <w:spacing w:after="0"/>
              <w:rPr>
                <w:color w:val="auto"/>
                <w:sz w:val="7"/>
                <w:szCs w:val="7"/>
              </w:rPr>
            </w:pPr>
          </w:p>
        </w:tc>
        <w:tc>
          <w:tcPr>
            <w:tcW w:w="340" w:type="dxa"/>
            <w:tcBorders>
              <w:right w:val="single" w:color="auto" w:sz="8" w:space="0"/>
            </w:tcBorders>
            <w:vAlign w:val="bottom"/>
          </w:tcPr>
          <w:p w14:paraId="2FC85A6B">
            <w:pPr>
              <w:spacing w:after="0"/>
              <w:rPr>
                <w:color w:val="auto"/>
                <w:sz w:val="7"/>
                <w:szCs w:val="7"/>
              </w:rPr>
            </w:pPr>
          </w:p>
        </w:tc>
        <w:tc>
          <w:tcPr>
            <w:tcW w:w="360" w:type="dxa"/>
            <w:tcBorders>
              <w:right w:val="single" w:color="auto" w:sz="8" w:space="0"/>
            </w:tcBorders>
            <w:vAlign w:val="bottom"/>
          </w:tcPr>
          <w:p w14:paraId="394C61D0">
            <w:pPr>
              <w:spacing w:after="0"/>
              <w:rPr>
                <w:color w:val="auto"/>
                <w:sz w:val="7"/>
                <w:szCs w:val="7"/>
              </w:rPr>
            </w:pPr>
          </w:p>
        </w:tc>
        <w:tc>
          <w:tcPr>
            <w:tcW w:w="320" w:type="dxa"/>
            <w:tcBorders>
              <w:right w:val="single" w:color="auto" w:sz="8" w:space="0"/>
            </w:tcBorders>
            <w:vAlign w:val="bottom"/>
          </w:tcPr>
          <w:p w14:paraId="16BDA09A">
            <w:pPr>
              <w:spacing w:after="0"/>
              <w:rPr>
                <w:color w:val="auto"/>
                <w:sz w:val="7"/>
                <w:szCs w:val="7"/>
              </w:rPr>
            </w:pPr>
          </w:p>
        </w:tc>
        <w:tc>
          <w:tcPr>
            <w:tcW w:w="360" w:type="dxa"/>
            <w:tcBorders>
              <w:right w:val="single" w:color="auto" w:sz="8" w:space="0"/>
            </w:tcBorders>
            <w:vAlign w:val="bottom"/>
          </w:tcPr>
          <w:p w14:paraId="7D58E437">
            <w:pPr>
              <w:spacing w:after="0"/>
              <w:rPr>
                <w:color w:val="auto"/>
                <w:sz w:val="7"/>
                <w:szCs w:val="7"/>
              </w:rPr>
            </w:pPr>
          </w:p>
        </w:tc>
        <w:tc>
          <w:tcPr>
            <w:tcW w:w="1380" w:type="dxa"/>
            <w:tcBorders>
              <w:right w:val="single" w:color="auto" w:sz="8" w:space="0"/>
            </w:tcBorders>
            <w:vAlign w:val="bottom"/>
          </w:tcPr>
          <w:p w14:paraId="323C99C0">
            <w:pPr>
              <w:spacing w:after="0"/>
              <w:rPr>
                <w:color w:val="auto"/>
                <w:sz w:val="7"/>
                <w:szCs w:val="7"/>
              </w:rPr>
            </w:pPr>
          </w:p>
        </w:tc>
        <w:tc>
          <w:tcPr>
            <w:tcW w:w="360" w:type="dxa"/>
            <w:tcBorders>
              <w:right w:val="single" w:color="auto" w:sz="8" w:space="0"/>
            </w:tcBorders>
            <w:vAlign w:val="bottom"/>
          </w:tcPr>
          <w:p w14:paraId="19077AD1">
            <w:pPr>
              <w:spacing w:after="0"/>
              <w:rPr>
                <w:color w:val="auto"/>
                <w:sz w:val="7"/>
                <w:szCs w:val="7"/>
              </w:rPr>
            </w:pPr>
          </w:p>
        </w:tc>
        <w:tc>
          <w:tcPr>
            <w:tcW w:w="660" w:type="dxa"/>
            <w:tcBorders>
              <w:right w:val="single" w:color="auto" w:sz="8" w:space="0"/>
            </w:tcBorders>
            <w:vAlign w:val="bottom"/>
          </w:tcPr>
          <w:p w14:paraId="3174DDB7">
            <w:pPr>
              <w:spacing w:after="0"/>
              <w:rPr>
                <w:color w:val="auto"/>
                <w:sz w:val="7"/>
                <w:szCs w:val="7"/>
              </w:rPr>
            </w:pPr>
          </w:p>
        </w:tc>
        <w:tc>
          <w:tcPr>
            <w:tcW w:w="460" w:type="dxa"/>
            <w:tcBorders>
              <w:right w:val="single" w:color="auto" w:sz="8" w:space="0"/>
            </w:tcBorders>
            <w:vAlign w:val="bottom"/>
          </w:tcPr>
          <w:p w14:paraId="14B757AD">
            <w:pPr>
              <w:spacing w:after="0"/>
              <w:rPr>
                <w:color w:val="auto"/>
                <w:sz w:val="7"/>
                <w:szCs w:val="7"/>
              </w:rPr>
            </w:pPr>
          </w:p>
        </w:tc>
        <w:tc>
          <w:tcPr>
            <w:tcW w:w="440" w:type="dxa"/>
            <w:tcBorders>
              <w:right w:val="single" w:color="auto" w:sz="8" w:space="0"/>
            </w:tcBorders>
            <w:vAlign w:val="bottom"/>
          </w:tcPr>
          <w:p w14:paraId="325C1195">
            <w:pPr>
              <w:spacing w:after="0"/>
              <w:rPr>
                <w:color w:val="auto"/>
                <w:sz w:val="7"/>
                <w:szCs w:val="7"/>
              </w:rPr>
            </w:pPr>
          </w:p>
        </w:tc>
        <w:tc>
          <w:tcPr>
            <w:tcW w:w="440" w:type="dxa"/>
            <w:tcBorders>
              <w:right w:val="single" w:color="auto" w:sz="8" w:space="0"/>
            </w:tcBorders>
            <w:vAlign w:val="bottom"/>
          </w:tcPr>
          <w:p w14:paraId="2DB83AB9">
            <w:pPr>
              <w:spacing w:after="0"/>
              <w:rPr>
                <w:color w:val="auto"/>
                <w:sz w:val="7"/>
                <w:szCs w:val="7"/>
              </w:rPr>
            </w:pPr>
          </w:p>
        </w:tc>
        <w:tc>
          <w:tcPr>
            <w:tcW w:w="340" w:type="dxa"/>
            <w:tcBorders>
              <w:right w:val="single" w:color="auto" w:sz="8" w:space="0"/>
            </w:tcBorders>
            <w:vAlign w:val="bottom"/>
          </w:tcPr>
          <w:p w14:paraId="18753BF9">
            <w:pPr>
              <w:spacing w:after="0"/>
              <w:rPr>
                <w:color w:val="auto"/>
                <w:sz w:val="7"/>
                <w:szCs w:val="7"/>
              </w:rPr>
            </w:pPr>
          </w:p>
        </w:tc>
        <w:tc>
          <w:tcPr>
            <w:tcW w:w="1020" w:type="dxa"/>
            <w:tcBorders>
              <w:right w:val="single" w:color="auto" w:sz="8" w:space="0"/>
            </w:tcBorders>
            <w:vAlign w:val="bottom"/>
          </w:tcPr>
          <w:p w14:paraId="0A204FA6">
            <w:pPr>
              <w:spacing w:after="0" w:line="80" w:lineRule="exact"/>
              <w:rPr>
                <w:color w:val="auto"/>
                <w:sz w:val="20"/>
                <w:szCs w:val="20"/>
              </w:rPr>
            </w:pPr>
            <w:r>
              <w:rPr>
                <w:rFonts w:ascii="宋体" w:hAnsi="宋体" w:eastAsia="宋体" w:cs="宋体"/>
                <w:color w:val="auto"/>
                <w:w w:val="99"/>
                <w:sz w:val="7"/>
                <w:szCs w:val="7"/>
              </w:rPr>
              <w:t>标，绩效目标是否与部门年度履</w:t>
            </w:r>
          </w:p>
        </w:tc>
        <w:tc>
          <w:tcPr>
            <w:tcW w:w="1420" w:type="dxa"/>
            <w:tcBorders>
              <w:right w:val="single" w:color="auto" w:sz="8" w:space="0"/>
            </w:tcBorders>
            <w:vAlign w:val="bottom"/>
          </w:tcPr>
          <w:p w14:paraId="696BA9BE">
            <w:pPr>
              <w:spacing w:after="0"/>
              <w:rPr>
                <w:color w:val="auto"/>
                <w:sz w:val="7"/>
                <w:szCs w:val="7"/>
              </w:rPr>
            </w:pPr>
          </w:p>
        </w:tc>
        <w:tc>
          <w:tcPr>
            <w:tcW w:w="620" w:type="dxa"/>
            <w:tcBorders>
              <w:right w:val="single" w:color="auto" w:sz="8" w:space="0"/>
            </w:tcBorders>
            <w:vAlign w:val="bottom"/>
          </w:tcPr>
          <w:p w14:paraId="0C61BB97">
            <w:pPr>
              <w:spacing w:after="0"/>
              <w:rPr>
                <w:color w:val="auto"/>
                <w:sz w:val="7"/>
                <w:szCs w:val="7"/>
              </w:rPr>
            </w:pPr>
          </w:p>
        </w:tc>
        <w:tc>
          <w:tcPr>
            <w:tcW w:w="0" w:type="dxa"/>
            <w:vAlign w:val="bottom"/>
          </w:tcPr>
          <w:p w14:paraId="33FD8B1E">
            <w:pPr>
              <w:spacing w:after="0"/>
              <w:rPr>
                <w:color w:val="auto"/>
                <w:sz w:val="1"/>
                <w:szCs w:val="1"/>
              </w:rPr>
            </w:pPr>
          </w:p>
        </w:tc>
      </w:tr>
      <w:tr w14:paraId="233CF17F">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6D143F90">
            <w:pPr>
              <w:spacing w:after="0"/>
              <w:rPr>
                <w:color w:val="auto"/>
                <w:sz w:val="7"/>
                <w:szCs w:val="7"/>
              </w:rPr>
            </w:pPr>
          </w:p>
        </w:tc>
        <w:tc>
          <w:tcPr>
            <w:tcW w:w="920" w:type="dxa"/>
            <w:tcBorders>
              <w:right w:val="single" w:color="auto" w:sz="8" w:space="0"/>
            </w:tcBorders>
            <w:vAlign w:val="bottom"/>
          </w:tcPr>
          <w:p w14:paraId="099B2ED6">
            <w:pPr>
              <w:spacing w:after="0"/>
              <w:rPr>
                <w:color w:val="auto"/>
                <w:sz w:val="7"/>
                <w:szCs w:val="7"/>
              </w:rPr>
            </w:pPr>
          </w:p>
        </w:tc>
        <w:tc>
          <w:tcPr>
            <w:tcW w:w="500" w:type="dxa"/>
            <w:tcBorders>
              <w:right w:val="single" w:color="auto" w:sz="8" w:space="0"/>
            </w:tcBorders>
            <w:vAlign w:val="bottom"/>
          </w:tcPr>
          <w:p w14:paraId="5DB3389C">
            <w:pPr>
              <w:spacing w:after="0"/>
              <w:rPr>
                <w:color w:val="auto"/>
                <w:sz w:val="7"/>
                <w:szCs w:val="7"/>
              </w:rPr>
            </w:pPr>
          </w:p>
        </w:tc>
        <w:tc>
          <w:tcPr>
            <w:tcW w:w="340" w:type="dxa"/>
            <w:tcBorders>
              <w:right w:val="single" w:color="auto" w:sz="8" w:space="0"/>
            </w:tcBorders>
            <w:vAlign w:val="bottom"/>
          </w:tcPr>
          <w:p w14:paraId="0BFD321B">
            <w:pPr>
              <w:spacing w:after="0"/>
              <w:rPr>
                <w:color w:val="auto"/>
                <w:sz w:val="7"/>
                <w:szCs w:val="7"/>
              </w:rPr>
            </w:pPr>
          </w:p>
        </w:tc>
        <w:tc>
          <w:tcPr>
            <w:tcW w:w="320" w:type="dxa"/>
            <w:tcBorders>
              <w:right w:val="single" w:color="auto" w:sz="8" w:space="0"/>
            </w:tcBorders>
            <w:vAlign w:val="bottom"/>
          </w:tcPr>
          <w:p w14:paraId="4B8C89BD">
            <w:pPr>
              <w:spacing w:after="0"/>
              <w:rPr>
                <w:color w:val="auto"/>
                <w:sz w:val="7"/>
                <w:szCs w:val="7"/>
              </w:rPr>
            </w:pPr>
          </w:p>
        </w:tc>
        <w:tc>
          <w:tcPr>
            <w:tcW w:w="340" w:type="dxa"/>
            <w:tcBorders>
              <w:right w:val="single" w:color="auto" w:sz="8" w:space="0"/>
            </w:tcBorders>
            <w:vAlign w:val="bottom"/>
          </w:tcPr>
          <w:p w14:paraId="37FBC4FA">
            <w:pPr>
              <w:spacing w:after="0"/>
              <w:rPr>
                <w:color w:val="auto"/>
                <w:sz w:val="7"/>
                <w:szCs w:val="7"/>
              </w:rPr>
            </w:pPr>
          </w:p>
        </w:tc>
        <w:tc>
          <w:tcPr>
            <w:tcW w:w="360" w:type="dxa"/>
            <w:tcBorders>
              <w:right w:val="single" w:color="auto" w:sz="8" w:space="0"/>
            </w:tcBorders>
            <w:vAlign w:val="bottom"/>
          </w:tcPr>
          <w:p w14:paraId="246CA616">
            <w:pPr>
              <w:spacing w:after="0"/>
              <w:rPr>
                <w:color w:val="auto"/>
                <w:sz w:val="7"/>
                <w:szCs w:val="7"/>
              </w:rPr>
            </w:pPr>
          </w:p>
        </w:tc>
        <w:tc>
          <w:tcPr>
            <w:tcW w:w="320" w:type="dxa"/>
            <w:tcBorders>
              <w:right w:val="single" w:color="auto" w:sz="8" w:space="0"/>
            </w:tcBorders>
            <w:vAlign w:val="bottom"/>
          </w:tcPr>
          <w:p w14:paraId="179645FD">
            <w:pPr>
              <w:spacing w:after="0"/>
              <w:rPr>
                <w:color w:val="auto"/>
                <w:sz w:val="7"/>
                <w:szCs w:val="7"/>
              </w:rPr>
            </w:pPr>
          </w:p>
        </w:tc>
        <w:tc>
          <w:tcPr>
            <w:tcW w:w="360" w:type="dxa"/>
            <w:tcBorders>
              <w:right w:val="single" w:color="auto" w:sz="8" w:space="0"/>
            </w:tcBorders>
            <w:vAlign w:val="bottom"/>
          </w:tcPr>
          <w:p w14:paraId="29F3B4A8">
            <w:pPr>
              <w:spacing w:after="0"/>
              <w:rPr>
                <w:color w:val="auto"/>
                <w:sz w:val="7"/>
                <w:szCs w:val="7"/>
              </w:rPr>
            </w:pPr>
          </w:p>
        </w:tc>
        <w:tc>
          <w:tcPr>
            <w:tcW w:w="1380" w:type="dxa"/>
            <w:tcBorders>
              <w:right w:val="single" w:color="auto" w:sz="8" w:space="0"/>
            </w:tcBorders>
            <w:vAlign w:val="bottom"/>
          </w:tcPr>
          <w:p w14:paraId="5A119152">
            <w:pPr>
              <w:spacing w:after="0"/>
              <w:rPr>
                <w:color w:val="auto"/>
                <w:sz w:val="7"/>
                <w:szCs w:val="7"/>
              </w:rPr>
            </w:pPr>
          </w:p>
        </w:tc>
        <w:tc>
          <w:tcPr>
            <w:tcW w:w="360" w:type="dxa"/>
            <w:tcBorders>
              <w:right w:val="single" w:color="auto" w:sz="8" w:space="0"/>
            </w:tcBorders>
            <w:vAlign w:val="bottom"/>
          </w:tcPr>
          <w:p w14:paraId="081D4A33">
            <w:pPr>
              <w:spacing w:after="0"/>
              <w:rPr>
                <w:color w:val="auto"/>
                <w:sz w:val="7"/>
                <w:szCs w:val="7"/>
              </w:rPr>
            </w:pPr>
          </w:p>
        </w:tc>
        <w:tc>
          <w:tcPr>
            <w:tcW w:w="660" w:type="dxa"/>
            <w:tcBorders>
              <w:right w:val="single" w:color="auto" w:sz="8" w:space="0"/>
            </w:tcBorders>
            <w:vAlign w:val="bottom"/>
          </w:tcPr>
          <w:p w14:paraId="3E638079">
            <w:pPr>
              <w:spacing w:after="0"/>
              <w:rPr>
                <w:color w:val="auto"/>
                <w:sz w:val="7"/>
                <w:szCs w:val="7"/>
              </w:rPr>
            </w:pPr>
          </w:p>
        </w:tc>
        <w:tc>
          <w:tcPr>
            <w:tcW w:w="460" w:type="dxa"/>
            <w:tcBorders>
              <w:right w:val="single" w:color="auto" w:sz="8" w:space="0"/>
            </w:tcBorders>
            <w:vAlign w:val="bottom"/>
          </w:tcPr>
          <w:p w14:paraId="5044D8B6">
            <w:pPr>
              <w:spacing w:after="0"/>
              <w:rPr>
                <w:color w:val="auto"/>
                <w:sz w:val="7"/>
                <w:szCs w:val="7"/>
              </w:rPr>
            </w:pPr>
          </w:p>
        </w:tc>
        <w:tc>
          <w:tcPr>
            <w:tcW w:w="440" w:type="dxa"/>
            <w:tcBorders>
              <w:right w:val="single" w:color="auto" w:sz="8" w:space="0"/>
            </w:tcBorders>
            <w:vAlign w:val="bottom"/>
          </w:tcPr>
          <w:p w14:paraId="5B9F5E7F">
            <w:pPr>
              <w:spacing w:after="0"/>
              <w:rPr>
                <w:color w:val="auto"/>
                <w:sz w:val="7"/>
                <w:szCs w:val="7"/>
              </w:rPr>
            </w:pPr>
          </w:p>
        </w:tc>
        <w:tc>
          <w:tcPr>
            <w:tcW w:w="440" w:type="dxa"/>
            <w:tcBorders>
              <w:right w:val="single" w:color="auto" w:sz="8" w:space="0"/>
            </w:tcBorders>
            <w:vAlign w:val="bottom"/>
          </w:tcPr>
          <w:p w14:paraId="59486558">
            <w:pPr>
              <w:spacing w:after="0"/>
              <w:rPr>
                <w:color w:val="auto"/>
                <w:sz w:val="7"/>
                <w:szCs w:val="7"/>
              </w:rPr>
            </w:pPr>
          </w:p>
        </w:tc>
        <w:tc>
          <w:tcPr>
            <w:tcW w:w="340" w:type="dxa"/>
            <w:tcBorders>
              <w:right w:val="single" w:color="auto" w:sz="8" w:space="0"/>
            </w:tcBorders>
            <w:vAlign w:val="bottom"/>
          </w:tcPr>
          <w:p w14:paraId="2B05592B">
            <w:pPr>
              <w:spacing w:after="0"/>
              <w:rPr>
                <w:color w:val="auto"/>
                <w:sz w:val="7"/>
                <w:szCs w:val="7"/>
              </w:rPr>
            </w:pPr>
          </w:p>
        </w:tc>
        <w:tc>
          <w:tcPr>
            <w:tcW w:w="1020" w:type="dxa"/>
            <w:tcBorders>
              <w:right w:val="single" w:color="auto" w:sz="8" w:space="0"/>
            </w:tcBorders>
            <w:vAlign w:val="bottom"/>
          </w:tcPr>
          <w:p w14:paraId="610EB7A1">
            <w:pPr>
              <w:spacing w:after="0" w:line="80" w:lineRule="exact"/>
              <w:rPr>
                <w:color w:val="auto"/>
                <w:sz w:val="20"/>
                <w:szCs w:val="20"/>
              </w:rPr>
            </w:pPr>
            <w:r>
              <w:rPr>
                <w:rFonts w:ascii="宋体" w:hAnsi="宋体" w:eastAsia="宋体" w:cs="宋体"/>
                <w:color w:val="auto"/>
                <w:w w:val="99"/>
                <w:sz w:val="7"/>
                <w:szCs w:val="7"/>
              </w:rPr>
              <w:t>职目标一致，是否能体现工作任</w:t>
            </w:r>
          </w:p>
        </w:tc>
        <w:tc>
          <w:tcPr>
            <w:tcW w:w="1420" w:type="dxa"/>
            <w:tcBorders>
              <w:right w:val="single" w:color="auto" w:sz="8" w:space="0"/>
            </w:tcBorders>
            <w:vAlign w:val="bottom"/>
          </w:tcPr>
          <w:p w14:paraId="7583A70D">
            <w:pPr>
              <w:spacing w:after="0"/>
              <w:rPr>
                <w:color w:val="auto"/>
                <w:sz w:val="7"/>
                <w:szCs w:val="7"/>
              </w:rPr>
            </w:pPr>
          </w:p>
        </w:tc>
        <w:tc>
          <w:tcPr>
            <w:tcW w:w="620" w:type="dxa"/>
            <w:tcBorders>
              <w:right w:val="single" w:color="auto" w:sz="8" w:space="0"/>
            </w:tcBorders>
            <w:vAlign w:val="bottom"/>
          </w:tcPr>
          <w:p w14:paraId="4363CF4F">
            <w:pPr>
              <w:spacing w:after="0"/>
              <w:rPr>
                <w:color w:val="auto"/>
                <w:sz w:val="7"/>
                <w:szCs w:val="7"/>
              </w:rPr>
            </w:pPr>
          </w:p>
        </w:tc>
        <w:tc>
          <w:tcPr>
            <w:tcW w:w="0" w:type="dxa"/>
            <w:vAlign w:val="bottom"/>
          </w:tcPr>
          <w:p w14:paraId="48C935CF">
            <w:pPr>
              <w:spacing w:after="0"/>
              <w:rPr>
                <w:color w:val="auto"/>
                <w:sz w:val="1"/>
                <w:szCs w:val="1"/>
              </w:rPr>
            </w:pPr>
          </w:p>
        </w:tc>
      </w:tr>
      <w:tr w14:paraId="7D13AB4C">
        <w:tblPrEx>
          <w:tblCellMar>
            <w:top w:w="0" w:type="dxa"/>
            <w:left w:w="0" w:type="dxa"/>
            <w:bottom w:w="0" w:type="dxa"/>
            <w:right w:w="0" w:type="dxa"/>
          </w:tblCellMar>
        </w:tblPrEx>
        <w:trPr>
          <w:trHeight w:val="109" w:hRule="atLeast"/>
        </w:trPr>
        <w:tc>
          <w:tcPr>
            <w:tcW w:w="360" w:type="dxa"/>
            <w:tcBorders>
              <w:left w:val="single" w:color="auto" w:sz="8" w:space="0"/>
              <w:right w:val="single" w:color="auto" w:sz="8" w:space="0"/>
            </w:tcBorders>
            <w:vAlign w:val="bottom"/>
          </w:tcPr>
          <w:p w14:paraId="02C29308">
            <w:pPr>
              <w:spacing w:after="0"/>
              <w:rPr>
                <w:color w:val="auto"/>
                <w:sz w:val="9"/>
                <w:szCs w:val="9"/>
              </w:rPr>
            </w:pPr>
          </w:p>
        </w:tc>
        <w:tc>
          <w:tcPr>
            <w:tcW w:w="920" w:type="dxa"/>
            <w:tcBorders>
              <w:right w:val="single" w:color="auto" w:sz="8" w:space="0"/>
            </w:tcBorders>
            <w:vAlign w:val="bottom"/>
          </w:tcPr>
          <w:p w14:paraId="5B1DD6BE">
            <w:pPr>
              <w:spacing w:after="0"/>
              <w:rPr>
                <w:color w:val="auto"/>
                <w:sz w:val="9"/>
                <w:szCs w:val="9"/>
              </w:rPr>
            </w:pPr>
          </w:p>
        </w:tc>
        <w:tc>
          <w:tcPr>
            <w:tcW w:w="500" w:type="dxa"/>
            <w:tcBorders>
              <w:right w:val="single" w:color="auto" w:sz="8" w:space="0"/>
            </w:tcBorders>
            <w:vAlign w:val="bottom"/>
          </w:tcPr>
          <w:p w14:paraId="0FD3A936">
            <w:pPr>
              <w:spacing w:after="0"/>
              <w:rPr>
                <w:color w:val="auto"/>
                <w:sz w:val="9"/>
                <w:szCs w:val="9"/>
              </w:rPr>
            </w:pPr>
          </w:p>
        </w:tc>
        <w:tc>
          <w:tcPr>
            <w:tcW w:w="340" w:type="dxa"/>
            <w:tcBorders>
              <w:right w:val="single" w:color="auto" w:sz="8" w:space="0"/>
            </w:tcBorders>
            <w:vAlign w:val="bottom"/>
          </w:tcPr>
          <w:p w14:paraId="4D5B0C1B">
            <w:pPr>
              <w:spacing w:after="0"/>
              <w:rPr>
                <w:color w:val="auto"/>
                <w:sz w:val="9"/>
                <w:szCs w:val="9"/>
              </w:rPr>
            </w:pPr>
          </w:p>
        </w:tc>
        <w:tc>
          <w:tcPr>
            <w:tcW w:w="320" w:type="dxa"/>
            <w:tcBorders>
              <w:right w:val="single" w:color="auto" w:sz="8" w:space="0"/>
            </w:tcBorders>
            <w:vAlign w:val="bottom"/>
          </w:tcPr>
          <w:p w14:paraId="62A212F9">
            <w:pPr>
              <w:spacing w:after="0"/>
              <w:rPr>
                <w:color w:val="auto"/>
                <w:sz w:val="9"/>
                <w:szCs w:val="9"/>
              </w:rPr>
            </w:pPr>
          </w:p>
        </w:tc>
        <w:tc>
          <w:tcPr>
            <w:tcW w:w="340" w:type="dxa"/>
            <w:tcBorders>
              <w:right w:val="single" w:color="auto" w:sz="8" w:space="0"/>
            </w:tcBorders>
            <w:vAlign w:val="bottom"/>
          </w:tcPr>
          <w:p w14:paraId="0A354CCB">
            <w:pPr>
              <w:spacing w:after="0"/>
              <w:rPr>
                <w:color w:val="auto"/>
                <w:sz w:val="9"/>
                <w:szCs w:val="9"/>
              </w:rPr>
            </w:pPr>
          </w:p>
        </w:tc>
        <w:tc>
          <w:tcPr>
            <w:tcW w:w="360" w:type="dxa"/>
            <w:tcBorders>
              <w:right w:val="single" w:color="auto" w:sz="8" w:space="0"/>
            </w:tcBorders>
            <w:vAlign w:val="bottom"/>
          </w:tcPr>
          <w:p w14:paraId="6A6B421E">
            <w:pPr>
              <w:spacing w:after="0"/>
              <w:rPr>
                <w:color w:val="auto"/>
                <w:sz w:val="9"/>
                <w:szCs w:val="9"/>
              </w:rPr>
            </w:pPr>
          </w:p>
        </w:tc>
        <w:tc>
          <w:tcPr>
            <w:tcW w:w="320" w:type="dxa"/>
            <w:tcBorders>
              <w:right w:val="single" w:color="auto" w:sz="8" w:space="0"/>
            </w:tcBorders>
            <w:vAlign w:val="bottom"/>
          </w:tcPr>
          <w:p w14:paraId="64ED2C19">
            <w:pPr>
              <w:spacing w:after="0"/>
              <w:rPr>
                <w:color w:val="auto"/>
                <w:sz w:val="9"/>
                <w:szCs w:val="9"/>
              </w:rPr>
            </w:pPr>
          </w:p>
        </w:tc>
        <w:tc>
          <w:tcPr>
            <w:tcW w:w="360" w:type="dxa"/>
            <w:tcBorders>
              <w:right w:val="single" w:color="auto" w:sz="8" w:space="0"/>
            </w:tcBorders>
            <w:vAlign w:val="bottom"/>
          </w:tcPr>
          <w:p w14:paraId="40BFEC87">
            <w:pPr>
              <w:spacing w:after="0"/>
              <w:rPr>
                <w:color w:val="auto"/>
                <w:sz w:val="9"/>
                <w:szCs w:val="9"/>
              </w:rPr>
            </w:pPr>
          </w:p>
        </w:tc>
        <w:tc>
          <w:tcPr>
            <w:tcW w:w="1380" w:type="dxa"/>
            <w:tcBorders>
              <w:right w:val="single" w:color="auto" w:sz="8" w:space="0"/>
            </w:tcBorders>
            <w:vAlign w:val="bottom"/>
          </w:tcPr>
          <w:p w14:paraId="40287CC7">
            <w:pPr>
              <w:spacing w:after="0"/>
              <w:rPr>
                <w:color w:val="auto"/>
                <w:sz w:val="9"/>
                <w:szCs w:val="9"/>
              </w:rPr>
            </w:pPr>
          </w:p>
        </w:tc>
        <w:tc>
          <w:tcPr>
            <w:tcW w:w="360" w:type="dxa"/>
            <w:tcBorders>
              <w:right w:val="single" w:color="auto" w:sz="8" w:space="0"/>
            </w:tcBorders>
            <w:vAlign w:val="bottom"/>
          </w:tcPr>
          <w:p w14:paraId="13542644">
            <w:pPr>
              <w:spacing w:after="0"/>
              <w:rPr>
                <w:color w:val="auto"/>
                <w:sz w:val="9"/>
                <w:szCs w:val="9"/>
              </w:rPr>
            </w:pPr>
          </w:p>
        </w:tc>
        <w:tc>
          <w:tcPr>
            <w:tcW w:w="660" w:type="dxa"/>
            <w:tcBorders>
              <w:right w:val="single" w:color="auto" w:sz="8" w:space="0"/>
            </w:tcBorders>
            <w:vAlign w:val="bottom"/>
          </w:tcPr>
          <w:p w14:paraId="15E11C50">
            <w:pPr>
              <w:spacing w:after="0"/>
              <w:rPr>
                <w:color w:val="auto"/>
                <w:sz w:val="9"/>
                <w:szCs w:val="9"/>
              </w:rPr>
            </w:pPr>
          </w:p>
        </w:tc>
        <w:tc>
          <w:tcPr>
            <w:tcW w:w="460" w:type="dxa"/>
            <w:tcBorders>
              <w:right w:val="single" w:color="auto" w:sz="8" w:space="0"/>
            </w:tcBorders>
            <w:vAlign w:val="bottom"/>
          </w:tcPr>
          <w:p w14:paraId="2662267C">
            <w:pPr>
              <w:spacing w:after="0"/>
              <w:rPr>
                <w:color w:val="auto"/>
                <w:sz w:val="9"/>
                <w:szCs w:val="9"/>
              </w:rPr>
            </w:pPr>
          </w:p>
        </w:tc>
        <w:tc>
          <w:tcPr>
            <w:tcW w:w="440" w:type="dxa"/>
            <w:tcBorders>
              <w:right w:val="single" w:color="auto" w:sz="8" w:space="0"/>
            </w:tcBorders>
            <w:vAlign w:val="bottom"/>
          </w:tcPr>
          <w:p w14:paraId="75D321CB">
            <w:pPr>
              <w:spacing w:after="0"/>
              <w:rPr>
                <w:color w:val="auto"/>
                <w:sz w:val="9"/>
                <w:szCs w:val="9"/>
              </w:rPr>
            </w:pPr>
          </w:p>
        </w:tc>
        <w:tc>
          <w:tcPr>
            <w:tcW w:w="440" w:type="dxa"/>
            <w:tcBorders>
              <w:right w:val="single" w:color="auto" w:sz="8" w:space="0"/>
            </w:tcBorders>
            <w:vAlign w:val="bottom"/>
          </w:tcPr>
          <w:p w14:paraId="45FE4CFC">
            <w:pPr>
              <w:spacing w:after="0" w:line="80" w:lineRule="exact"/>
              <w:rPr>
                <w:color w:val="auto"/>
                <w:sz w:val="20"/>
                <w:szCs w:val="20"/>
              </w:rPr>
            </w:pPr>
            <w:r>
              <w:rPr>
                <w:rFonts w:ascii="宋体" w:hAnsi="宋体" w:eastAsia="宋体" w:cs="宋体"/>
                <w:color w:val="auto"/>
                <w:sz w:val="7"/>
                <w:szCs w:val="7"/>
              </w:rPr>
              <w:t>科学</w:t>
            </w:r>
          </w:p>
        </w:tc>
        <w:tc>
          <w:tcPr>
            <w:tcW w:w="340" w:type="dxa"/>
            <w:tcBorders>
              <w:right w:val="single" w:color="auto" w:sz="8" w:space="0"/>
            </w:tcBorders>
            <w:vAlign w:val="bottom"/>
          </w:tcPr>
          <w:p w14:paraId="4828BBEB">
            <w:pPr>
              <w:spacing w:after="0"/>
              <w:rPr>
                <w:color w:val="auto"/>
                <w:sz w:val="9"/>
                <w:szCs w:val="9"/>
              </w:rPr>
            </w:pPr>
          </w:p>
        </w:tc>
        <w:tc>
          <w:tcPr>
            <w:tcW w:w="1020" w:type="dxa"/>
            <w:tcBorders>
              <w:right w:val="single" w:color="auto" w:sz="8" w:space="0"/>
            </w:tcBorders>
            <w:vAlign w:val="bottom"/>
          </w:tcPr>
          <w:p w14:paraId="471AF2D6">
            <w:pPr>
              <w:spacing w:after="0" w:line="85" w:lineRule="exact"/>
              <w:rPr>
                <w:color w:val="auto"/>
                <w:sz w:val="20"/>
                <w:szCs w:val="20"/>
              </w:rPr>
            </w:pPr>
            <w:r>
              <w:rPr>
                <w:rFonts w:ascii="宋体" w:hAnsi="宋体" w:eastAsia="宋体" w:cs="宋体"/>
                <w:color w:val="auto"/>
                <w:sz w:val="7"/>
                <w:szCs w:val="7"/>
              </w:rPr>
              <w:t>务的产出和效果；</w:t>
            </w:r>
            <w:r>
              <w:rPr>
                <w:rFonts w:ascii="Arial" w:hAnsi="Arial" w:eastAsia="Arial" w:cs="Arial"/>
                <w:color w:val="auto"/>
                <w:sz w:val="7"/>
                <w:szCs w:val="7"/>
              </w:rPr>
              <w:t>2.</w:t>
            </w:r>
            <w:r>
              <w:rPr>
                <w:rFonts w:ascii="宋体" w:hAnsi="宋体" w:eastAsia="宋体" w:cs="宋体"/>
                <w:color w:val="auto"/>
                <w:sz w:val="7"/>
                <w:szCs w:val="7"/>
              </w:rPr>
              <w:t>工作任务对</w:t>
            </w:r>
          </w:p>
        </w:tc>
        <w:tc>
          <w:tcPr>
            <w:tcW w:w="1420" w:type="dxa"/>
            <w:tcBorders>
              <w:right w:val="single" w:color="auto" w:sz="8" w:space="0"/>
            </w:tcBorders>
            <w:vAlign w:val="bottom"/>
          </w:tcPr>
          <w:p w14:paraId="25243CC6">
            <w:pPr>
              <w:spacing w:after="0" w:line="58" w:lineRule="exact"/>
              <w:ind w:right="1356"/>
              <w:jc w:val="right"/>
              <w:rPr>
                <w:color w:val="auto"/>
                <w:sz w:val="20"/>
                <w:szCs w:val="20"/>
              </w:rPr>
            </w:pPr>
            <w:r>
              <w:rPr>
                <w:rFonts w:ascii="宋体" w:hAnsi="宋体" w:eastAsia="宋体" w:cs="宋体"/>
                <w:color w:val="auto"/>
                <w:w w:val="78"/>
                <w:sz w:val="5"/>
                <w:szCs w:val="5"/>
              </w:rPr>
              <w:t>-</w:t>
            </w:r>
          </w:p>
        </w:tc>
        <w:tc>
          <w:tcPr>
            <w:tcW w:w="620" w:type="dxa"/>
            <w:tcBorders>
              <w:right w:val="single" w:color="auto" w:sz="8" w:space="0"/>
            </w:tcBorders>
            <w:vAlign w:val="bottom"/>
          </w:tcPr>
          <w:p w14:paraId="57BB329B">
            <w:pPr>
              <w:spacing w:after="0"/>
              <w:rPr>
                <w:color w:val="auto"/>
                <w:sz w:val="9"/>
                <w:szCs w:val="9"/>
              </w:rPr>
            </w:pPr>
          </w:p>
        </w:tc>
        <w:tc>
          <w:tcPr>
            <w:tcW w:w="0" w:type="dxa"/>
            <w:vAlign w:val="bottom"/>
          </w:tcPr>
          <w:p w14:paraId="41600DE4">
            <w:pPr>
              <w:spacing w:after="0"/>
              <w:rPr>
                <w:color w:val="auto"/>
                <w:sz w:val="1"/>
                <w:szCs w:val="1"/>
              </w:rPr>
            </w:pPr>
          </w:p>
        </w:tc>
      </w:tr>
      <w:tr w14:paraId="58D3C4C4">
        <w:tblPrEx>
          <w:tblCellMar>
            <w:top w:w="0" w:type="dxa"/>
            <w:left w:w="0" w:type="dxa"/>
            <w:bottom w:w="0" w:type="dxa"/>
            <w:right w:w="0" w:type="dxa"/>
          </w:tblCellMar>
        </w:tblPrEx>
        <w:trPr>
          <w:trHeight w:val="68" w:hRule="atLeast"/>
        </w:trPr>
        <w:tc>
          <w:tcPr>
            <w:tcW w:w="360" w:type="dxa"/>
            <w:tcBorders>
              <w:left w:val="single" w:color="auto" w:sz="8" w:space="0"/>
              <w:right w:val="single" w:color="auto" w:sz="8" w:space="0"/>
            </w:tcBorders>
            <w:vAlign w:val="bottom"/>
          </w:tcPr>
          <w:p w14:paraId="27A28525">
            <w:pPr>
              <w:spacing w:after="0"/>
              <w:rPr>
                <w:color w:val="auto"/>
                <w:sz w:val="5"/>
                <w:szCs w:val="5"/>
              </w:rPr>
            </w:pPr>
          </w:p>
        </w:tc>
        <w:tc>
          <w:tcPr>
            <w:tcW w:w="920" w:type="dxa"/>
            <w:tcBorders>
              <w:right w:val="single" w:color="auto" w:sz="8" w:space="0"/>
            </w:tcBorders>
            <w:vAlign w:val="bottom"/>
          </w:tcPr>
          <w:p w14:paraId="2A706FBF">
            <w:pPr>
              <w:spacing w:after="0"/>
              <w:rPr>
                <w:color w:val="auto"/>
                <w:sz w:val="5"/>
                <w:szCs w:val="5"/>
              </w:rPr>
            </w:pPr>
          </w:p>
        </w:tc>
        <w:tc>
          <w:tcPr>
            <w:tcW w:w="500" w:type="dxa"/>
            <w:tcBorders>
              <w:right w:val="single" w:color="auto" w:sz="8" w:space="0"/>
            </w:tcBorders>
            <w:vAlign w:val="bottom"/>
          </w:tcPr>
          <w:p w14:paraId="1CD5FB2F">
            <w:pPr>
              <w:spacing w:after="0"/>
              <w:rPr>
                <w:color w:val="auto"/>
                <w:sz w:val="5"/>
                <w:szCs w:val="5"/>
              </w:rPr>
            </w:pPr>
          </w:p>
        </w:tc>
        <w:tc>
          <w:tcPr>
            <w:tcW w:w="340" w:type="dxa"/>
            <w:tcBorders>
              <w:right w:val="single" w:color="auto" w:sz="8" w:space="0"/>
            </w:tcBorders>
            <w:vAlign w:val="bottom"/>
          </w:tcPr>
          <w:p w14:paraId="368B6083">
            <w:pPr>
              <w:spacing w:after="0"/>
              <w:rPr>
                <w:color w:val="auto"/>
                <w:sz w:val="5"/>
                <w:szCs w:val="5"/>
              </w:rPr>
            </w:pPr>
          </w:p>
        </w:tc>
        <w:tc>
          <w:tcPr>
            <w:tcW w:w="320" w:type="dxa"/>
            <w:tcBorders>
              <w:right w:val="single" w:color="auto" w:sz="8" w:space="0"/>
            </w:tcBorders>
            <w:vAlign w:val="bottom"/>
          </w:tcPr>
          <w:p w14:paraId="27F7E815">
            <w:pPr>
              <w:spacing w:after="0"/>
              <w:rPr>
                <w:color w:val="auto"/>
                <w:sz w:val="5"/>
                <w:szCs w:val="5"/>
              </w:rPr>
            </w:pPr>
          </w:p>
        </w:tc>
        <w:tc>
          <w:tcPr>
            <w:tcW w:w="340" w:type="dxa"/>
            <w:tcBorders>
              <w:right w:val="single" w:color="auto" w:sz="8" w:space="0"/>
            </w:tcBorders>
            <w:vAlign w:val="bottom"/>
          </w:tcPr>
          <w:p w14:paraId="3A447334">
            <w:pPr>
              <w:spacing w:after="0"/>
              <w:rPr>
                <w:color w:val="auto"/>
                <w:sz w:val="5"/>
                <w:szCs w:val="5"/>
              </w:rPr>
            </w:pPr>
          </w:p>
        </w:tc>
        <w:tc>
          <w:tcPr>
            <w:tcW w:w="360" w:type="dxa"/>
            <w:tcBorders>
              <w:right w:val="single" w:color="auto" w:sz="8" w:space="0"/>
            </w:tcBorders>
            <w:vAlign w:val="bottom"/>
          </w:tcPr>
          <w:p w14:paraId="3337B8E5">
            <w:pPr>
              <w:spacing w:after="0"/>
              <w:rPr>
                <w:color w:val="auto"/>
                <w:sz w:val="5"/>
                <w:szCs w:val="5"/>
              </w:rPr>
            </w:pPr>
          </w:p>
        </w:tc>
        <w:tc>
          <w:tcPr>
            <w:tcW w:w="320" w:type="dxa"/>
            <w:tcBorders>
              <w:right w:val="single" w:color="auto" w:sz="8" w:space="0"/>
            </w:tcBorders>
            <w:vAlign w:val="bottom"/>
          </w:tcPr>
          <w:p w14:paraId="68004C06">
            <w:pPr>
              <w:spacing w:after="0"/>
              <w:rPr>
                <w:color w:val="auto"/>
                <w:sz w:val="5"/>
                <w:szCs w:val="5"/>
              </w:rPr>
            </w:pPr>
          </w:p>
        </w:tc>
        <w:tc>
          <w:tcPr>
            <w:tcW w:w="360" w:type="dxa"/>
            <w:tcBorders>
              <w:right w:val="single" w:color="auto" w:sz="8" w:space="0"/>
            </w:tcBorders>
            <w:vAlign w:val="bottom"/>
          </w:tcPr>
          <w:p w14:paraId="79CE157E">
            <w:pPr>
              <w:spacing w:after="0"/>
              <w:rPr>
                <w:color w:val="auto"/>
                <w:sz w:val="5"/>
                <w:szCs w:val="5"/>
              </w:rPr>
            </w:pPr>
          </w:p>
        </w:tc>
        <w:tc>
          <w:tcPr>
            <w:tcW w:w="1380" w:type="dxa"/>
            <w:tcBorders>
              <w:right w:val="single" w:color="auto" w:sz="8" w:space="0"/>
            </w:tcBorders>
            <w:vAlign w:val="bottom"/>
          </w:tcPr>
          <w:p w14:paraId="14E453EF">
            <w:pPr>
              <w:spacing w:after="0"/>
              <w:rPr>
                <w:color w:val="auto"/>
                <w:sz w:val="5"/>
                <w:szCs w:val="5"/>
              </w:rPr>
            </w:pPr>
          </w:p>
        </w:tc>
        <w:tc>
          <w:tcPr>
            <w:tcW w:w="360" w:type="dxa"/>
            <w:tcBorders>
              <w:right w:val="single" w:color="auto" w:sz="8" w:space="0"/>
            </w:tcBorders>
            <w:vAlign w:val="bottom"/>
          </w:tcPr>
          <w:p w14:paraId="41B425F2">
            <w:pPr>
              <w:spacing w:after="0"/>
              <w:rPr>
                <w:color w:val="auto"/>
                <w:sz w:val="5"/>
                <w:szCs w:val="5"/>
              </w:rPr>
            </w:pPr>
          </w:p>
        </w:tc>
        <w:tc>
          <w:tcPr>
            <w:tcW w:w="660" w:type="dxa"/>
            <w:tcBorders>
              <w:right w:val="single" w:color="auto" w:sz="8" w:space="0"/>
            </w:tcBorders>
            <w:vAlign w:val="bottom"/>
          </w:tcPr>
          <w:p w14:paraId="0E950467">
            <w:pPr>
              <w:spacing w:after="0"/>
              <w:rPr>
                <w:color w:val="auto"/>
                <w:sz w:val="5"/>
                <w:szCs w:val="5"/>
              </w:rPr>
            </w:pPr>
          </w:p>
        </w:tc>
        <w:tc>
          <w:tcPr>
            <w:tcW w:w="460" w:type="dxa"/>
            <w:tcBorders>
              <w:right w:val="single" w:color="auto" w:sz="8" w:space="0"/>
            </w:tcBorders>
            <w:vAlign w:val="bottom"/>
          </w:tcPr>
          <w:p w14:paraId="3A065E91">
            <w:pPr>
              <w:spacing w:after="0"/>
              <w:rPr>
                <w:color w:val="auto"/>
                <w:sz w:val="5"/>
                <w:szCs w:val="5"/>
              </w:rPr>
            </w:pPr>
          </w:p>
        </w:tc>
        <w:tc>
          <w:tcPr>
            <w:tcW w:w="440" w:type="dxa"/>
            <w:tcBorders>
              <w:right w:val="single" w:color="auto" w:sz="8" w:space="0"/>
            </w:tcBorders>
            <w:vAlign w:val="bottom"/>
          </w:tcPr>
          <w:p w14:paraId="48D05C89">
            <w:pPr>
              <w:spacing w:after="0"/>
              <w:rPr>
                <w:color w:val="auto"/>
                <w:sz w:val="5"/>
                <w:szCs w:val="5"/>
              </w:rPr>
            </w:pPr>
          </w:p>
        </w:tc>
        <w:tc>
          <w:tcPr>
            <w:tcW w:w="440" w:type="dxa"/>
            <w:tcBorders>
              <w:right w:val="single" w:color="auto" w:sz="8" w:space="0"/>
            </w:tcBorders>
            <w:vAlign w:val="bottom"/>
          </w:tcPr>
          <w:p w14:paraId="7DD4F938">
            <w:pPr>
              <w:spacing w:after="0"/>
              <w:rPr>
                <w:color w:val="auto"/>
                <w:sz w:val="5"/>
                <w:szCs w:val="5"/>
              </w:rPr>
            </w:pPr>
          </w:p>
        </w:tc>
        <w:tc>
          <w:tcPr>
            <w:tcW w:w="340" w:type="dxa"/>
            <w:tcBorders>
              <w:right w:val="single" w:color="auto" w:sz="8" w:space="0"/>
            </w:tcBorders>
            <w:vAlign w:val="bottom"/>
          </w:tcPr>
          <w:p w14:paraId="5B09DBA8">
            <w:pPr>
              <w:spacing w:after="0"/>
              <w:rPr>
                <w:color w:val="auto"/>
                <w:sz w:val="5"/>
                <w:szCs w:val="5"/>
              </w:rPr>
            </w:pPr>
          </w:p>
        </w:tc>
        <w:tc>
          <w:tcPr>
            <w:tcW w:w="1020" w:type="dxa"/>
            <w:tcBorders>
              <w:right w:val="single" w:color="auto" w:sz="8" w:space="0"/>
            </w:tcBorders>
            <w:vAlign w:val="bottom"/>
          </w:tcPr>
          <w:p w14:paraId="21BECAB7">
            <w:pPr>
              <w:spacing w:after="0" w:line="68" w:lineRule="exact"/>
              <w:rPr>
                <w:color w:val="auto"/>
                <w:sz w:val="20"/>
                <w:szCs w:val="20"/>
              </w:rPr>
            </w:pPr>
            <w:r>
              <w:rPr>
                <w:rFonts w:ascii="宋体" w:hAnsi="宋体" w:eastAsia="宋体" w:cs="宋体"/>
                <w:color w:val="auto"/>
                <w:w w:val="99"/>
                <w:sz w:val="7"/>
                <w:szCs w:val="7"/>
              </w:rPr>
              <w:t>应的预算项目是否有明确的绩效</w:t>
            </w:r>
          </w:p>
        </w:tc>
        <w:tc>
          <w:tcPr>
            <w:tcW w:w="1420" w:type="dxa"/>
            <w:tcBorders>
              <w:right w:val="single" w:color="auto" w:sz="8" w:space="0"/>
            </w:tcBorders>
            <w:vAlign w:val="bottom"/>
          </w:tcPr>
          <w:p w14:paraId="4C6A6368">
            <w:pPr>
              <w:spacing w:after="0"/>
              <w:rPr>
                <w:color w:val="auto"/>
                <w:sz w:val="5"/>
                <w:szCs w:val="5"/>
              </w:rPr>
            </w:pPr>
          </w:p>
        </w:tc>
        <w:tc>
          <w:tcPr>
            <w:tcW w:w="620" w:type="dxa"/>
            <w:tcBorders>
              <w:right w:val="single" w:color="auto" w:sz="8" w:space="0"/>
            </w:tcBorders>
            <w:vAlign w:val="bottom"/>
          </w:tcPr>
          <w:p w14:paraId="07D3C82C">
            <w:pPr>
              <w:spacing w:after="0"/>
              <w:rPr>
                <w:color w:val="auto"/>
                <w:sz w:val="5"/>
                <w:szCs w:val="5"/>
              </w:rPr>
            </w:pPr>
          </w:p>
        </w:tc>
        <w:tc>
          <w:tcPr>
            <w:tcW w:w="0" w:type="dxa"/>
            <w:vAlign w:val="bottom"/>
          </w:tcPr>
          <w:p w14:paraId="50D35CEE">
            <w:pPr>
              <w:spacing w:after="0"/>
              <w:rPr>
                <w:color w:val="auto"/>
                <w:sz w:val="1"/>
                <w:szCs w:val="1"/>
              </w:rPr>
            </w:pPr>
          </w:p>
        </w:tc>
      </w:tr>
      <w:tr w14:paraId="14496BC5">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105C2071">
            <w:pPr>
              <w:spacing w:after="0"/>
              <w:rPr>
                <w:color w:val="auto"/>
                <w:sz w:val="7"/>
                <w:szCs w:val="7"/>
              </w:rPr>
            </w:pPr>
          </w:p>
        </w:tc>
        <w:tc>
          <w:tcPr>
            <w:tcW w:w="920" w:type="dxa"/>
            <w:tcBorders>
              <w:right w:val="single" w:color="auto" w:sz="8" w:space="0"/>
            </w:tcBorders>
            <w:vAlign w:val="bottom"/>
          </w:tcPr>
          <w:p w14:paraId="3147CEB2">
            <w:pPr>
              <w:spacing w:after="0"/>
              <w:rPr>
                <w:color w:val="auto"/>
                <w:sz w:val="7"/>
                <w:szCs w:val="7"/>
              </w:rPr>
            </w:pPr>
          </w:p>
        </w:tc>
        <w:tc>
          <w:tcPr>
            <w:tcW w:w="500" w:type="dxa"/>
            <w:tcBorders>
              <w:right w:val="single" w:color="auto" w:sz="8" w:space="0"/>
            </w:tcBorders>
            <w:vAlign w:val="bottom"/>
          </w:tcPr>
          <w:p w14:paraId="6C5C8B47">
            <w:pPr>
              <w:spacing w:after="0"/>
              <w:rPr>
                <w:color w:val="auto"/>
                <w:sz w:val="7"/>
                <w:szCs w:val="7"/>
              </w:rPr>
            </w:pPr>
          </w:p>
        </w:tc>
        <w:tc>
          <w:tcPr>
            <w:tcW w:w="340" w:type="dxa"/>
            <w:tcBorders>
              <w:right w:val="single" w:color="auto" w:sz="8" w:space="0"/>
            </w:tcBorders>
            <w:vAlign w:val="bottom"/>
          </w:tcPr>
          <w:p w14:paraId="15B6F3CE">
            <w:pPr>
              <w:spacing w:after="0"/>
              <w:rPr>
                <w:color w:val="auto"/>
                <w:sz w:val="7"/>
                <w:szCs w:val="7"/>
              </w:rPr>
            </w:pPr>
          </w:p>
        </w:tc>
        <w:tc>
          <w:tcPr>
            <w:tcW w:w="320" w:type="dxa"/>
            <w:tcBorders>
              <w:right w:val="single" w:color="auto" w:sz="8" w:space="0"/>
            </w:tcBorders>
            <w:vAlign w:val="bottom"/>
          </w:tcPr>
          <w:p w14:paraId="3EBC1EA2">
            <w:pPr>
              <w:spacing w:after="0"/>
              <w:rPr>
                <w:color w:val="auto"/>
                <w:sz w:val="7"/>
                <w:szCs w:val="7"/>
              </w:rPr>
            </w:pPr>
          </w:p>
        </w:tc>
        <w:tc>
          <w:tcPr>
            <w:tcW w:w="340" w:type="dxa"/>
            <w:tcBorders>
              <w:right w:val="single" w:color="auto" w:sz="8" w:space="0"/>
            </w:tcBorders>
            <w:vAlign w:val="bottom"/>
          </w:tcPr>
          <w:p w14:paraId="75DD2C7E">
            <w:pPr>
              <w:spacing w:after="0"/>
              <w:rPr>
                <w:color w:val="auto"/>
                <w:sz w:val="7"/>
                <w:szCs w:val="7"/>
              </w:rPr>
            </w:pPr>
          </w:p>
        </w:tc>
        <w:tc>
          <w:tcPr>
            <w:tcW w:w="360" w:type="dxa"/>
            <w:tcBorders>
              <w:right w:val="single" w:color="auto" w:sz="8" w:space="0"/>
            </w:tcBorders>
            <w:vAlign w:val="bottom"/>
          </w:tcPr>
          <w:p w14:paraId="578ED2C3">
            <w:pPr>
              <w:spacing w:after="0"/>
              <w:rPr>
                <w:color w:val="auto"/>
                <w:sz w:val="7"/>
                <w:szCs w:val="7"/>
              </w:rPr>
            </w:pPr>
          </w:p>
        </w:tc>
        <w:tc>
          <w:tcPr>
            <w:tcW w:w="320" w:type="dxa"/>
            <w:tcBorders>
              <w:right w:val="single" w:color="auto" w:sz="8" w:space="0"/>
            </w:tcBorders>
            <w:vAlign w:val="bottom"/>
          </w:tcPr>
          <w:p w14:paraId="3C82D8EF">
            <w:pPr>
              <w:spacing w:after="0"/>
              <w:rPr>
                <w:color w:val="auto"/>
                <w:sz w:val="7"/>
                <w:szCs w:val="7"/>
              </w:rPr>
            </w:pPr>
          </w:p>
        </w:tc>
        <w:tc>
          <w:tcPr>
            <w:tcW w:w="360" w:type="dxa"/>
            <w:tcBorders>
              <w:right w:val="single" w:color="auto" w:sz="8" w:space="0"/>
            </w:tcBorders>
            <w:vAlign w:val="bottom"/>
          </w:tcPr>
          <w:p w14:paraId="4A732E7F">
            <w:pPr>
              <w:spacing w:after="0"/>
              <w:rPr>
                <w:color w:val="auto"/>
                <w:sz w:val="7"/>
                <w:szCs w:val="7"/>
              </w:rPr>
            </w:pPr>
          </w:p>
        </w:tc>
        <w:tc>
          <w:tcPr>
            <w:tcW w:w="1380" w:type="dxa"/>
            <w:tcBorders>
              <w:right w:val="single" w:color="auto" w:sz="8" w:space="0"/>
            </w:tcBorders>
            <w:vAlign w:val="bottom"/>
          </w:tcPr>
          <w:p w14:paraId="5F256F4E">
            <w:pPr>
              <w:spacing w:after="0"/>
              <w:rPr>
                <w:color w:val="auto"/>
                <w:sz w:val="7"/>
                <w:szCs w:val="7"/>
              </w:rPr>
            </w:pPr>
          </w:p>
        </w:tc>
        <w:tc>
          <w:tcPr>
            <w:tcW w:w="360" w:type="dxa"/>
            <w:tcBorders>
              <w:right w:val="single" w:color="auto" w:sz="8" w:space="0"/>
            </w:tcBorders>
            <w:vAlign w:val="bottom"/>
          </w:tcPr>
          <w:p w14:paraId="48146426">
            <w:pPr>
              <w:spacing w:after="0"/>
              <w:rPr>
                <w:color w:val="auto"/>
                <w:sz w:val="7"/>
                <w:szCs w:val="7"/>
              </w:rPr>
            </w:pPr>
          </w:p>
        </w:tc>
        <w:tc>
          <w:tcPr>
            <w:tcW w:w="660" w:type="dxa"/>
            <w:tcBorders>
              <w:right w:val="single" w:color="auto" w:sz="8" w:space="0"/>
            </w:tcBorders>
            <w:vAlign w:val="bottom"/>
          </w:tcPr>
          <w:p w14:paraId="56A948BC">
            <w:pPr>
              <w:spacing w:after="0"/>
              <w:rPr>
                <w:color w:val="auto"/>
                <w:sz w:val="7"/>
                <w:szCs w:val="7"/>
              </w:rPr>
            </w:pPr>
          </w:p>
        </w:tc>
        <w:tc>
          <w:tcPr>
            <w:tcW w:w="460" w:type="dxa"/>
            <w:tcBorders>
              <w:right w:val="single" w:color="auto" w:sz="8" w:space="0"/>
            </w:tcBorders>
            <w:vAlign w:val="bottom"/>
          </w:tcPr>
          <w:p w14:paraId="70C493E5">
            <w:pPr>
              <w:spacing w:after="0"/>
              <w:rPr>
                <w:color w:val="auto"/>
                <w:sz w:val="7"/>
                <w:szCs w:val="7"/>
              </w:rPr>
            </w:pPr>
          </w:p>
        </w:tc>
        <w:tc>
          <w:tcPr>
            <w:tcW w:w="440" w:type="dxa"/>
            <w:tcBorders>
              <w:right w:val="single" w:color="auto" w:sz="8" w:space="0"/>
            </w:tcBorders>
            <w:vAlign w:val="bottom"/>
          </w:tcPr>
          <w:p w14:paraId="20750A40">
            <w:pPr>
              <w:spacing w:after="0"/>
              <w:rPr>
                <w:color w:val="auto"/>
                <w:sz w:val="7"/>
                <w:szCs w:val="7"/>
              </w:rPr>
            </w:pPr>
          </w:p>
        </w:tc>
        <w:tc>
          <w:tcPr>
            <w:tcW w:w="440" w:type="dxa"/>
            <w:tcBorders>
              <w:right w:val="single" w:color="auto" w:sz="8" w:space="0"/>
            </w:tcBorders>
            <w:vAlign w:val="bottom"/>
          </w:tcPr>
          <w:p w14:paraId="4654B04D">
            <w:pPr>
              <w:spacing w:after="0"/>
              <w:rPr>
                <w:color w:val="auto"/>
                <w:sz w:val="7"/>
                <w:szCs w:val="7"/>
              </w:rPr>
            </w:pPr>
          </w:p>
        </w:tc>
        <w:tc>
          <w:tcPr>
            <w:tcW w:w="340" w:type="dxa"/>
            <w:tcBorders>
              <w:right w:val="single" w:color="auto" w:sz="8" w:space="0"/>
            </w:tcBorders>
            <w:vAlign w:val="bottom"/>
          </w:tcPr>
          <w:p w14:paraId="77347F26">
            <w:pPr>
              <w:spacing w:after="0"/>
              <w:rPr>
                <w:color w:val="auto"/>
                <w:sz w:val="7"/>
                <w:szCs w:val="7"/>
              </w:rPr>
            </w:pPr>
          </w:p>
        </w:tc>
        <w:tc>
          <w:tcPr>
            <w:tcW w:w="1020" w:type="dxa"/>
            <w:tcBorders>
              <w:right w:val="single" w:color="auto" w:sz="8" w:space="0"/>
            </w:tcBorders>
            <w:vAlign w:val="bottom"/>
          </w:tcPr>
          <w:p w14:paraId="0BE5F5D0">
            <w:pPr>
              <w:spacing w:after="0" w:line="80" w:lineRule="exact"/>
              <w:rPr>
                <w:color w:val="auto"/>
                <w:sz w:val="20"/>
                <w:szCs w:val="20"/>
              </w:rPr>
            </w:pPr>
            <w:r>
              <w:rPr>
                <w:rFonts w:ascii="宋体" w:hAnsi="宋体" w:eastAsia="宋体" w:cs="宋体"/>
                <w:color w:val="auto"/>
                <w:w w:val="99"/>
                <w:sz w:val="7"/>
                <w:szCs w:val="7"/>
              </w:rPr>
              <w:t>目标，绩效目标是否与部门职责</w:t>
            </w:r>
          </w:p>
        </w:tc>
        <w:tc>
          <w:tcPr>
            <w:tcW w:w="1420" w:type="dxa"/>
            <w:tcBorders>
              <w:right w:val="single" w:color="auto" w:sz="8" w:space="0"/>
            </w:tcBorders>
            <w:vAlign w:val="bottom"/>
          </w:tcPr>
          <w:p w14:paraId="21A5C7C7">
            <w:pPr>
              <w:spacing w:after="0"/>
              <w:rPr>
                <w:color w:val="auto"/>
                <w:sz w:val="7"/>
                <w:szCs w:val="7"/>
              </w:rPr>
            </w:pPr>
          </w:p>
        </w:tc>
        <w:tc>
          <w:tcPr>
            <w:tcW w:w="620" w:type="dxa"/>
            <w:tcBorders>
              <w:right w:val="single" w:color="auto" w:sz="8" w:space="0"/>
            </w:tcBorders>
            <w:vAlign w:val="bottom"/>
          </w:tcPr>
          <w:p w14:paraId="1708A7F6">
            <w:pPr>
              <w:spacing w:after="0"/>
              <w:rPr>
                <w:color w:val="auto"/>
                <w:sz w:val="7"/>
                <w:szCs w:val="7"/>
              </w:rPr>
            </w:pPr>
          </w:p>
        </w:tc>
        <w:tc>
          <w:tcPr>
            <w:tcW w:w="0" w:type="dxa"/>
            <w:vAlign w:val="bottom"/>
          </w:tcPr>
          <w:p w14:paraId="5667F5AE">
            <w:pPr>
              <w:spacing w:after="0"/>
              <w:rPr>
                <w:color w:val="auto"/>
                <w:sz w:val="1"/>
                <w:szCs w:val="1"/>
              </w:rPr>
            </w:pPr>
          </w:p>
        </w:tc>
      </w:tr>
      <w:tr w14:paraId="0229206B">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6494FAE2">
            <w:pPr>
              <w:spacing w:after="0"/>
              <w:rPr>
                <w:color w:val="auto"/>
                <w:sz w:val="7"/>
                <w:szCs w:val="7"/>
              </w:rPr>
            </w:pPr>
          </w:p>
        </w:tc>
        <w:tc>
          <w:tcPr>
            <w:tcW w:w="920" w:type="dxa"/>
            <w:tcBorders>
              <w:right w:val="single" w:color="auto" w:sz="8" w:space="0"/>
            </w:tcBorders>
            <w:vAlign w:val="bottom"/>
          </w:tcPr>
          <w:p w14:paraId="6288BA0D">
            <w:pPr>
              <w:spacing w:after="0"/>
              <w:rPr>
                <w:color w:val="auto"/>
                <w:sz w:val="7"/>
                <w:szCs w:val="7"/>
              </w:rPr>
            </w:pPr>
          </w:p>
        </w:tc>
        <w:tc>
          <w:tcPr>
            <w:tcW w:w="500" w:type="dxa"/>
            <w:tcBorders>
              <w:right w:val="single" w:color="auto" w:sz="8" w:space="0"/>
            </w:tcBorders>
            <w:vAlign w:val="bottom"/>
          </w:tcPr>
          <w:p w14:paraId="476985A5">
            <w:pPr>
              <w:spacing w:after="0"/>
              <w:rPr>
                <w:color w:val="auto"/>
                <w:sz w:val="7"/>
                <w:szCs w:val="7"/>
              </w:rPr>
            </w:pPr>
          </w:p>
        </w:tc>
        <w:tc>
          <w:tcPr>
            <w:tcW w:w="340" w:type="dxa"/>
            <w:tcBorders>
              <w:right w:val="single" w:color="auto" w:sz="8" w:space="0"/>
            </w:tcBorders>
            <w:vAlign w:val="bottom"/>
          </w:tcPr>
          <w:p w14:paraId="017F28E9">
            <w:pPr>
              <w:spacing w:after="0"/>
              <w:rPr>
                <w:color w:val="auto"/>
                <w:sz w:val="7"/>
                <w:szCs w:val="7"/>
              </w:rPr>
            </w:pPr>
          </w:p>
        </w:tc>
        <w:tc>
          <w:tcPr>
            <w:tcW w:w="320" w:type="dxa"/>
            <w:tcBorders>
              <w:right w:val="single" w:color="auto" w:sz="8" w:space="0"/>
            </w:tcBorders>
            <w:vAlign w:val="bottom"/>
          </w:tcPr>
          <w:p w14:paraId="4321EF51">
            <w:pPr>
              <w:spacing w:after="0"/>
              <w:rPr>
                <w:color w:val="auto"/>
                <w:sz w:val="7"/>
                <w:szCs w:val="7"/>
              </w:rPr>
            </w:pPr>
          </w:p>
        </w:tc>
        <w:tc>
          <w:tcPr>
            <w:tcW w:w="340" w:type="dxa"/>
            <w:tcBorders>
              <w:right w:val="single" w:color="auto" w:sz="8" w:space="0"/>
            </w:tcBorders>
            <w:vAlign w:val="bottom"/>
          </w:tcPr>
          <w:p w14:paraId="20E9E244">
            <w:pPr>
              <w:spacing w:after="0"/>
              <w:rPr>
                <w:color w:val="auto"/>
                <w:sz w:val="7"/>
                <w:szCs w:val="7"/>
              </w:rPr>
            </w:pPr>
          </w:p>
        </w:tc>
        <w:tc>
          <w:tcPr>
            <w:tcW w:w="360" w:type="dxa"/>
            <w:tcBorders>
              <w:right w:val="single" w:color="auto" w:sz="8" w:space="0"/>
            </w:tcBorders>
            <w:vAlign w:val="bottom"/>
          </w:tcPr>
          <w:p w14:paraId="40A39C25">
            <w:pPr>
              <w:spacing w:after="0"/>
              <w:rPr>
                <w:color w:val="auto"/>
                <w:sz w:val="7"/>
                <w:szCs w:val="7"/>
              </w:rPr>
            </w:pPr>
          </w:p>
        </w:tc>
        <w:tc>
          <w:tcPr>
            <w:tcW w:w="320" w:type="dxa"/>
            <w:tcBorders>
              <w:right w:val="single" w:color="auto" w:sz="8" w:space="0"/>
            </w:tcBorders>
            <w:vAlign w:val="bottom"/>
          </w:tcPr>
          <w:p w14:paraId="2DD30F47">
            <w:pPr>
              <w:spacing w:after="0"/>
              <w:rPr>
                <w:color w:val="auto"/>
                <w:sz w:val="7"/>
                <w:szCs w:val="7"/>
              </w:rPr>
            </w:pPr>
          </w:p>
        </w:tc>
        <w:tc>
          <w:tcPr>
            <w:tcW w:w="360" w:type="dxa"/>
            <w:tcBorders>
              <w:right w:val="single" w:color="auto" w:sz="8" w:space="0"/>
            </w:tcBorders>
            <w:vAlign w:val="bottom"/>
          </w:tcPr>
          <w:p w14:paraId="579F7836">
            <w:pPr>
              <w:spacing w:after="0"/>
              <w:rPr>
                <w:color w:val="auto"/>
                <w:sz w:val="7"/>
                <w:szCs w:val="7"/>
              </w:rPr>
            </w:pPr>
          </w:p>
        </w:tc>
        <w:tc>
          <w:tcPr>
            <w:tcW w:w="1380" w:type="dxa"/>
            <w:tcBorders>
              <w:right w:val="single" w:color="auto" w:sz="8" w:space="0"/>
            </w:tcBorders>
            <w:vAlign w:val="bottom"/>
          </w:tcPr>
          <w:p w14:paraId="6C51B009">
            <w:pPr>
              <w:spacing w:after="0"/>
              <w:rPr>
                <w:color w:val="auto"/>
                <w:sz w:val="7"/>
                <w:szCs w:val="7"/>
              </w:rPr>
            </w:pPr>
          </w:p>
        </w:tc>
        <w:tc>
          <w:tcPr>
            <w:tcW w:w="360" w:type="dxa"/>
            <w:tcBorders>
              <w:right w:val="single" w:color="auto" w:sz="8" w:space="0"/>
            </w:tcBorders>
            <w:vAlign w:val="bottom"/>
          </w:tcPr>
          <w:p w14:paraId="63044916">
            <w:pPr>
              <w:spacing w:after="0"/>
              <w:rPr>
                <w:color w:val="auto"/>
                <w:sz w:val="7"/>
                <w:szCs w:val="7"/>
              </w:rPr>
            </w:pPr>
          </w:p>
        </w:tc>
        <w:tc>
          <w:tcPr>
            <w:tcW w:w="660" w:type="dxa"/>
            <w:tcBorders>
              <w:right w:val="single" w:color="auto" w:sz="8" w:space="0"/>
            </w:tcBorders>
            <w:vAlign w:val="bottom"/>
          </w:tcPr>
          <w:p w14:paraId="3220DD31">
            <w:pPr>
              <w:spacing w:after="0"/>
              <w:rPr>
                <w:color w:val="auto"/>
                <w:sz w:val="7"/>
                <w:szCs w:val="7"/>
              </w:rPr>
            </w:pPr>
          </w:p>
        </w:tc>
        <w:tc>
          <w:tcPr>
            <w:tcW w:w="460" w:type="dxa"/>
            <w:tcBorders>
              <w:right w:val="single" w:color="auto" w:sz="8" w:space="0"/>
            </w:tcBorders>
            <w:vAlign w:val="bottom"/>
          </w:tcPr>
          <w:p w14:paraId="1B59720A">
            <w:pPr>
              <w:spacing w:after="0"/>
              <w:rPr>
                <w:color w:val="auto"/>
                <w:sz w:val="7"/>
                <w:szCs w:val="7"/>
              </w:rPr>
            </w:pPr>
          </w:p>
        </w:tc>
        <w:tc>
          <w:tcPr>
            <w:tcW w:w="440" w:type="dxa"/>
            <w:tcBorders>
              <w:right w:val="single" w:color="auto" w:sz="8" w:space="0"/>
            </w:tcBorders>
            <w:vAlign w:val="bottom"/>
          </w:tcPr>
          <w:p w14:paraId="10EE8A74">
            <w:pPr>
              <w:spacing w:after="0"/>
              <w:rPr>
                <w:color w:val="auto"/>
                <w:sz w:val="7"/>
                <w:szCs w:val="7"/>
              </w:rPr>
            </w:pPr>
          </w:p>
        </w:tc>
        <w:tc>
          <w:tcPr>
            <w:tcW w:w="440" w:type="dxa"/>
            <w:tcBorders>
              <w:right w:val="single" w:color="auto" w:sz="8" w:space="0"/>
            </w:tcBorders>
            <w:vAlign w:val="bottom"/>
          </w:tcPr>
          <w:p w14:paraId="43E1085D">
            <w:pPr>
              <w:spacing w:after="0"/>
              <w:rPr>
                <w:color w:val="auto"/>
                <w:sz w:val="7"/>
                <w:szCs w:val="7"/>
              </w:rPr>
            </w:pPr>
          </w:p>
        </w:tc>
        <w:tc>
          <w:tcPr>
            <w:tcW w:w="340" w:type="dxa"/>
            <w:tcBorders>
              <w:right w:val="single" w:color="auto" w:sz="8" w:space="0"/>
            </w:tcBorders>
            <w:vAlign w:val="bottom"/>
          </w:tcPr>
          <w:p w14:paraId="0AAC1155">
            <w:pPr>
              <w:spacing w:after="0"/>
              <w:rPr>
                <w:color w:val="auto"/>
                <w:sz w:val="7"/>
                <w:szCs w:val="7"/>
              </w:rPr>
            </w:pPr>
          </w:p>
        </w:tc>
        <w:tc>
          <w:tcPr>
            <w:tcW w:w="1020" w:type="dxa"/>
            <w:tcBorders>
              <w:right w:val="single" w:color="auto" w:sz="8" w:space="0"/>
            </w:tcBorders>
            <w:vAlign w:val="bottom"/>
          </w:tcPr>
          <w:p w14:paraId="5D524A21">
            <w:pPr>
              <w:spacing w:after="0" w:line="80" w:lineRule="exact"/>
              <w:rPr>
                <w:color w:val="auto"/>
                <w:sz w:val="20"/>
                <w:szCs w:val="20"/>
              </w:rPr>
            </w:pPr>
            <w:r>
              <w:rPr>
                <w:rFonts w:ascii="宋体" w:hAnsi="宋体" w:eastAsia="宋体" w:cs="宋体"/>
                <w:color w:val="auto"/>
                <w:w w:val="99"/>
                <w:sz w:val="7"/>
                <w:szCs w:val="7"/>
              </w:rPr>
              <w:t>目标、工作任务目标一致，是否</w:t>
            </w:r>
          </w:p>
        </w:tc>
        <w:tc>
          <w:tcPr>
            <w:tcW w:w="1420" w:type="dxa"/>
            <w:tcBorders>
              <w:right w:val="single" w:color="auto" w:sz="8" w:space="0"/>
            </w:tcBorders>
            <w:vAlign w:val="bottom"/>
          </w:tcPr>
          <w:p w14:paraId="63F77D1E">
            <w:pPr>
              <w:spacing w:after="0"/>
              <w:rPr>
                <w:color w:val="auto"/>
                <w:sz w:val="7"/>
                <w:szCs w:val="7"/>
              </w:rPr>
            </w:pPr>
          </w:p>
        </w:tc>
        <w:tc>
          <w:tcPr>
            <w:tcW w:w="620" w:type="dxa"/>
            <w:tcBorders>
              <w:right w:val="single" w:color="auto" w:sz="8" w:space="0"/>
            </w:tcBorders>
            <w:vAlign w:val="bottom"/>
          </w:tcPr>
          <w:p w14:paraId="77503E98">
            <w:pPr>
              <w:spacing w:after="0"/>
              <w:rPr>
                <w:color w:val="auto"/>
                <w:sz w:val="7"/>
                <w:szCs w:val="7"/>
              </w:rPr>
            </w:pPr>
          </w:p>
        </w:tc>
        <w:tc>
          <w:tcPr>
            <w:tcW w:w="0" w:type="dxa"/>
            <w:vAlign w:val="bottom"/>
          </w:tcPr>
          <w:p w14:paraId="135E3FFD">
            <w:pPr>
              <w:spacing w:after="0"/>
              <w:rPr>
                <w:color w:val="auto"/>
                <w:sz w:val="1"/>
                <w:szCs w:val="1"/>
              </w:rPr>
            </w:pPr>
          </w:p>
        </w:tc>
      </w:tr>
      <w:tr w14:paraId="442D3223">
        <w:tblPrEx>
          <w:tblCellMar>
            <w:top w:w="0" w:type="dxa"/>
            <w:left w:w="0" w:type="dxa"/>
            <w:bottom w:w="0" w:type="dxa"/>
            <w:right w:w="0" w:type="dxa"/>
          </w:tblCellMar>
        </w:tblPrEx>
        <w:trPr>
          <w:trHeight w:val="41" w:hRule="atLeast"/>
        </w:trPr>
        <w:tc>
          <w:tcPr>
            <w:tcW w:w="360" w:type="dxa"/>
            <w:tcBorders>
              <w:left w:val="single" w:color="auto" w:sz="8" w:space="0"/>
              <w:right w:val="single" w:color="auto" w:sz="8" w:space="0"/>
            </w:tcBorders>
            <w:vAlign w:val="bottom"/>
          </w:tcPr>
          <w:p w14:paraId="5A848ED7">
            <w:pPr>
              <w:spacing w:after="0"/>
              <w:rPr>
                <w:color w:val="auto"/>
                <w:sz w:val="3"/>
                <w:szCs w:val="3"/>
              </w:rPr>
            </w:pPr>
          </w:p>
        </w:tc>
        <w:tc>
          <w:tcPr>
            <w:tcW w:w="920" w:type="dxa"/>
            <w:tcBorders>
              <w:right w:val="single" w:color="auto" w:sz="8" w:space="0"/>
            </w:tcBorders>
            <w:vAlign w:val="bottom"/>
          </w:tcPr>
          <w:p w14:paraId="5551F884">
            <w:pPr>
              <w:spacing w:after="0"/>
              <w:rPr>
                <w:color w:val="auto"/>
                <w:sz w:val="3"/>
                <w:szCs w:val="3"/>
              </w:rPr>
            </w:pPr>
          </w:p>
        </w:tc>
        <w:tc>
          <w:tcPr>
            <w:tcW w:w="500" w:type="dxa"/>
            <w:tcBorders>
              <w:right w:val="single" w:color="auto" w:sz="8" w:space="0"/>
            </w:tcBorders>
            <w:vAlign w:val="bottom"/>
          </w:tcPr>
          <w:p w14:paraId="79DBB276">
            <w:pPr>
              <w:spacing w:after="0"/>
              <w:rPr>
                <w:color w:val="auto"/>
                <w:sz w:val="3"/>
                <w:szCs w:val="3"/>
              </w:rPr>
            </w:pPr>
          </w:p>
        </w:tc>
        <w:tc>
          <w:tcPr>
            <w:tcW w:w="340" w:type="dxa"/>
            <w:tcBorders>
              <w:right w:val="single" w:color="auto" w:sz="8" w:space="0"/>
            </w:tcBorders>
            <w:vAlign w:val="bottom"/>
          </w:tcPr>
          <w:p w14:paraId="6FF3144E">
            <w:pPr>
              <w:spacing w:after="0"/>
              <w:rPr>
                <w:color w:val="auto"/>
                <w:sz w:val="3"/>
                <w:szCs w:val="3"/>
              </w:rPr>
            </w:pPr>
          </w:p>
        </w:tc>
        <w:tc>
          <w:tcPr>
            <w:tcW w:w="320" w:type="dxa"/>
            <w:tcBorders>
              <w:right w:val="single" w:color="auto" w:sz="8" w:space="0"/>
            </w:tcBorders>
            <w:vAlign w:val="bottom"/>
          </w:tcPr>
          <w:p w14:paraId="3CAE5A36">
            <w:pPr>
              <w:spacing w:after="0"/>
              <w:rPr>
                <w:color w:val="auto"/>
                <w:sz w:val="3"/>
                <w:szCs w:val="3"/>
              </w:rPr>
            </w:pPr>
          </w:p>
        </w:tc>
        <w:tc>
          <w:tcPr>
            <w:tcW w:w="340" w:type="dxa"/>
            <w:tcBorders>
              <w:right w:val="single" w:color="auto" w:sz="8" w:space="0"/>
            </w:tcBorders>
            <w:vAlign w:val="bottom"/>
          </w:tcPr>
          <w:p w14:paraId="1E2CCA3A">
            <w:pPr>
              <w:spacing w:after="0"/>
              <w:rPr>
                <w:color w:val="auto"/>
                <w:sz w:val="3"/>
                <w:szCs w:val="3"/>
              </w:rPr>
            </w:pPr>
          </w:p>
        </w:tc>
        <w:tc>
          <w:tcPr>
            <w:tcW w:w="360" w:type="dxa"/>
            <w:tcBorders>
              <w:right w:val="single" w:color="auto" w:sz="8" w:space="0"/>
            </w:tcBorders>
            <w:vAlign w:val="bottom"/>
          </w:tcPr>
          <w:p w14:paraId="1E029AD6">
            <w:pPr>
              <w:spacing w:after="0"/>
              <w:rPr>
                <w:color w:val="auto"/>
                <w:sz w:val="3"/>
                <w:szCs w:val="3"/>
              </w:rPr>
            </w:pPr>
          </w:p>
        </w:tc>
        <w:tc>
          <w:tcPr>
            <w:tcW w:w="320" w:type="dxa"/>
            <w:tcBorders>
              <w:right w:val="single" w:color="auto" w:sz="8" w:space="0"/>
            </w:tcBorders>
            <w:vAlign w:val="bottom"/>
          </w:tcPr>
          <w:p w14:paraId="3BC53626">
            <w:pPr>
              <w:spacing w:after="0"/>
              <w:rPr>
                <w:color w:val="auto"/>
                <w:sz w:val="3"/>
                <w:szCs w:val="3"/>
              </w:rPr>
            </w:pPr>
          </w:p>
        </w:tc>
        <w:tc>
          <w:tcPr>
            <w:tcW w:w="360" w:type="dxa"/>
            <w:tcBorders>
              <w:right w:val="single" w:color="auto" w:sz="8" w:space="0"/>
            </w:tcBorders>
            <w:vAlign w:val="bottom"/>
          </w:tcPr>
          <w:p w14:paraId="79A988EC">
            <w:pPr>
              <w:spacing w:after="0"/>
              <w:rPr>
                <w:color w:val="auto"/>
                <w:sz w:val="3"/>
                <w:szCs w:val="3"/>
              </w:rPr>
            </w:pPr>
          </w:p>
        </w:tc>
        <w:tc>
          <w:tcPr>
            <w:tcW w:w="1380" w:type="dxa"/>
            <w:tcBorders>
              <w:right w:val="single" w:color="auto" w:sz="8" w:space="0"/>
            </w:tcBorders>
            <w:vAlign w:val="bottom"/>
          </w:tcPr>
          <w:p w14:paraId="7BE5BCE0">
            <w:pPr>
              <w:spacing w:after="0"/>
              <w:rPr>
                <w:color w:val="auto"/>
                <w:sz w:val="3"/>
                <w:szCs w:val="3"/>
              </w:rPr>
            </w:pPr>
          </w:p>
        </w:tc>
        <w:tc>
          <w:tcPr>
            <w:tcW w:w="360" w:type="dxa"/>
            <w:tcBorders>
              <w:right w:val="single" w:color="auto" w:sz="8" w:space="0"/>
            </w:tcBorders>
            <w:vAlign w:val="bottom"/>
          </w:tcPr>
          <w:p w14:paraId="1D6E3A6B">
            <w:pPr>
              <w:spacing w:after="0"/>
              <w:rPr>
                <w:color w:val="auto"/>
                <w:sz w:val="3"/>
                <w:szCs w:val="3"/>
              </w:rPr>
            </w:pPr>
          </w:p>
        </w:tc>
        <w:tc>
          <w:tcPr>
            <w:tcW w:w="660" w:type="dxa"/>
            <w:tcBorders>
              <w:right w:val="single" w:color="auto" w:sz="8" w:space="0"/>
            </w:tcBorders>
            <w:vAlign w:val="bottom"/>
          </w:tcPr>
          <w:p w14:paraId="02884ED2">
            <w:pPr>
              <w:spacing w:after="0"/>
              <w:rPr>
                <w:color w:val="auto"/>
                <w:sz w:val="3"/>
                <w:szCs w:val="3"/>
              </w:rPr>
            </w:pPr>
          </w:p>
        </w:tc>
        <w:tc>
          <w:tcPr>
            <w:tcW w:w="460" w:type="dxa"/>
            <w:tcBorders>
              <w:right w:val="single" w:color="auto" w:sz="8" w:space="0"/>
            </w:tcBorders>
            <w:vAlign w:val="bottom"/>
          </w:tcPr>
          <w:p w14:paraId="3E00F86D">
            <w:pPr>
              <w:spacing w:after="0"/>
              <w:rPr>
                <w:color w:val="auto"/>
                <w:sz w:val="3"/>
                <w:szCs w:val="3"/>
              </w:rPr>
            </w:pPr>
          </w:p>
        </w:tc>
        <w:tc>
          <w:tcPr>
            <w:tcW w:w="440" w:type="dxa"/>
            <w:tcBorders>
              <w:right w:val="single" w:color="auto" w:sz="8" w:space="0"/>
            </w:tcBorders>
            <w:vAlign w:val="bottom"/>
          </w:tcPr>
          <w:p w14:paraId="5F6A1493">
            <w:pPr>
              <w:spacing w:after="0"/>
              <w:rPr>
                <w:color w:val="auto"/>
                <w:sz w:val="3"/>
                <w:szCs w:val="3"/>
              </w:rPr>
            </w:pPr>
          </w:p>
        </w:tc>
        <w:tc>
          <w:tcPr>
            <w:tcW w:w="440" w:type="dxa"/>
            <w:tcBorders>
              <w:bottom w:val="single" w:color="auto" w:sz="8" w:space="0"/>
              <w:right w:val="single" w:color="auto" w:sz="8" w:space="0"/>
            </w:tcBorders>
            <w:vAlign w:val="bottom"/>
          </w:tcPr>
          <w:p w14:paraId="5987C008">
            <w:pPr>
              <w:spacing w:after="0"/>
              <w:rPr>
                <w:color w:val="auto"/>
                <w:sz w:val="3"/>
                <w:szCs w:val="3"/>
              </w:rPr>
            </w:pPr>
          </w:p>
        </w:tc>
        <w:tc>
          <w:tcPr>
            <w:tcW w:w="340" w:type="dxa"/>
            <w:tcBorders>
              <w:bottom w:val="single" w:color="auto" w:sz="8" w:space="0"/>
              <w:right w:val="single" w:color="auto" w:sz="8" w:space="0"/>
            </w:tcBorders>
            <w:vAlign w:val="bottom"/>
          </w:tcPr>
          <w:p w14:paraId="5F63837F">
            <w:pPr>
              <w:spacing w:after="0"/>
              <w:rPr>
                <w:color w:val="auto"/>
                <w:sz w:val="3"/>
                <w:szCs w:val="3"/>
              </w:rPr>
            </w:pPr>
          </w:p>
        </w:tc>
        <w:tc>
          <w:tcPr>
            <w:tcW w:w="1020" w:type="dxa"/>
            <w:tcBorders>
              <w:bottom w:val="single" w:color="auto" w:sz="8" w:space="0"/>
              <w:right w:val="single" w:color="auto" w:sz="8" w:space="0"/>
            </w:tcBorders>
            <w:vAlign w:val="bottom"/>
          </w:tcPr>
          <w:p w14:paraId="3365F2FF">
            <w:pPr>
              <w:spacing w:after="0"/>
              <w:rPr>
                <w:color w:val="auto"/>
                <w:sz w:val="3"/>
                <w:szCs w:val="3"/>
              </w:rPr>
            </w:pPr>
          </w:p>
        </w:tc>
        <w:tc>
          <w:tcPr>
            <w:tcW w:w="1420" w:type="dxa"/>
            <w:tcBorders>
              <w:bottom w:val="single" w:color="auto" w:sz="8" w:space="0"/>
              <w:right w:val="single" w:color="auto" w:sz="8" w:space="0"/>
            </w:tcBorders>
            <w:vAlign w:val="bottom"/>
          </w:tcPr>
          <w:p w14:paraId="765E1C23">
            <w:pPr>
              <w:spacing w:after="0"/>
              <w:rPr>
                <w:color w:val="auto"/>
                <w:sz w:val="3"/>
                <w:szCs w:val="3"/>
              </w:rPr>
            </w:pPr>
          </w:p>
        </w:tc>
        <w:tc>
          <w:tcPr>
            <w:tcW w:w="620" w:type="dxa"/>
            <w:tcBorders>
              <w:bottom w:val="single" w:color="auto" w:sz="8" w:space="0"/>
              <w:right w:val="single" w:color="auto" w:sz="8" w:space="0"/>
            </w:tcBorders>
            <w:vAlign w:val="bottom"/>
          </w:tcPr>
          <w:p w14:paraId="4E3D3BDD">
            <w:pPr>
              <w:spacing w:after="0"/>
              <w:rPr>
                <w:color w:val="auto"/>
                <w:sz w:val="3"/>
                <w:szCs w:val="3"/>
              </w:rPr>
            </w:pPr>
          </w:p>
        </w:tc>
        <w:tc>
          <w:tcPr>
            <w:tcW w:w="0" w:type="dxa"/>
            <w:vAlign w:val="bottom"/>
          </w:tcPr>
          <w:p w14:paraId="3DA32375">
            <w:pPr>
              <w:spacing w:after="0"/>
              <w:rPr>
                <w:color w:val="auto"/>
                <w:sz w:val="1"/>
                <w:szCs w:val="1"/>
              </w:rPr>
            </w:pPr>
          </w:p>
        </w:tc>
      </w:tr>
      <w:tr w14:paraId="228520A1">
        <w:tblPrEx>
          <w:tblCellMar>
            <w:top w:w="0" w:type="dxa"/>
            <w:left w:w="0" w:type="dxa"/>
            <w:bottom w:w="0" w:type="dxa"/>
            <w:right w:w="0" w:type="dxa"/>
          </w:tblCellMar>
        </w:tblPrEx>
        <w:trPr>
          <w:trHeight w:val="69" w:hRule="atLeast"/>
        </w:trPr>
        <w:tc>
          <w:tcPr>
            <w:tcW w:w="360" w:type="dxa"/>
            <w:tcBorders>
              <w:left w:val="single" w:color="auto" w:sz="8" w:space="0"/>
              <w:right w:val="single" w:color="auto" w:sz="8" w:space="0"/>
            </w:tcBorders>
            <w:vAlign w:val="bottom"/>
          </w:tcPr>
          <w:p w14:paraId="2A975E04">
            <w:pPr>
              <w:spacing w:after="0"/>
              <w:rPr>
                <w:color w:val="auto"/>
                <w:sz w:val="6"/>
                <w:szCs w:val="6"/>
              </w:rPr>
            </w:pPr>
          </w:p>
        </w:tc>
        <w:tc>
          <w:tcPr>
            <w:tcW w:w="920" w:type="dxa"/>
            <w:tcBorders>
              <w:right w:val="single" w:color="auto" w:sz="8" w:space="0"/>
            </w:tcBorders>
            <w:vAlign w:val="bottom"/>
          </w:tcPr>
          <w:p w14:paraId="345C160C">
            <w:pPr>
              <w:spacing w:after="0"/>
              <w:rPr>
                <w:color w:val="auto"/>
                <w:sz w:val="6"/>
                <w:szCs w:val="6"/>
              </w:rPr>
            </w:pPr>
          </w:p>
        </w:tc>
        <w:tc>
          <w:tcPr>
            <w:tcW w:w="500" w:type="dxa"/>
            <w:tcBorders>
              <w:right w:val="single" w:color="auto" w:sz="8" w:space="0"/>
            </w:tcBorders>
            <w:vAlign w:val="bottom"/>
          </w:tcPr>
          <w:p w14:paraId="5C78ADDB">
            <w:pPr>
              <w:spacing w:after="0"/>
              <w:rPr>
                <w:color w:val="auto"/>
                <w:sz w:val="6"/>
                <w:szCs w:val="6"/>
              </w:rPr>
            </w:pPr>
          </w:p>
        </w:tc>
        <w:tc>
          <w:tcPr>
            <w:tcW w:w="340" w:type="dxa"/>
            <w:tcBorders>
              <w:right w:val="single" w:color="auto" w:sz="8" w:space="0"/>
            </w:tcBorders>
            <w:vAlign w:val="bottom"/>
          </w:tcPr>
          <w:p w14:paraId="70D95701">
            <w:pPr>
              <w:spacing w:after="0"/>
              <w:rPr>
                <w:color w:val="auto"/>
                <w:sz w:val="6"/>
                <w:szCs w:val="6"/>
              </w:rPr>
            </w:pPr>
          </w:p>
        </w:tc>
        <w:tc>
          <w:tcPr>
            <w:tcW w:w="320" w:type="dxa"/>
            <w:tcBorders>
              <w:right w:val="single" w:color="auto" w:sz="8" w:space="0"/>
            </w:tcBorders>
            <w:vAlign w:val="bottom"/>
          </w:tcPr>
          <w:p w14:paraId="16FDA948">
            <w:pPr>
              <w:spacing w:after="0"/>
              <w:rPr>
                <w:color w:val="auto"/>
                <w:sz w:val="6"/>
                <w:szCs w:val="6"/>
              </w:rPr>
            </w:pPr>
          </w:p>
        </w:tc>
        <w:tc>
          <w:tcPr>
            <w:tcW w:w="340" w:type="dxa"/>
            <w:tcBorders>
              <w:right w:val="single" w:color="auto" w:sz="8" w:space="0"/>
            </w:tcBorders>
            <w:vAlign w:val="bottom"/>
          </w:tcPr>
          <w:p w14:paraId="49EB28F9">
            <w:pPr>
              <w:spacing w:after="0"/>
              <w:rPr>
                <w:color w:val="auto"/>
                <w:sz w:val="6"/>
                <w:szCs w:val="6"/>
              </w:rPr>
            </w:pPr>
          </w:p>
        </w:tc>
        <w:tc>
          <w:tcPr>
            <w:tcW w:w="360" w:type="dxa"/>
            <w:tcBorders>
              <w:right w:val="single" w:color="auto" w:sz="8" w:space="0"/>
            </w:tcBorders>
            <w:vAlign w:val="bottom"/>
          </w:tcPr>
          <w:p w14:paraId="7AFF4221">
            <w:pPr>
              <w:spacing w:after="0"/>
              <w:rPr>
                <w:color w:val="auto"/>
                <w:sz w:val="6"/>
                <w:szCs w:val="6"/>
              </w:rPr>
            </w:pPr>
          </w:p>
        </w:tc>
        <w:tc>
          <w:tcPr>
            <w:tcW w:w="320" w:type="dxa"/>
            <w:tcBorders>
              <w:right w:val="single" w:color="auto" w:sz="8" w:space="0"/>
            </w:tcBorders>
            <w:vAlign w:val="bottom"/>
          </w:tcPr>
          <w:p w14:paraId="483CBB16">
            <w:pPr>
              <w:spacing w:after="0"/>
              <w:rPr>
                <w:color w:val="auto"/>
                <w:sz w:val="6"/>
                <w:szCs w:val="6"/>
              </w:rPr>
            </w:pPr>
          </w:p>
        </w:tc>
        <w:tc>
          <w:tcPr>
            <w:tcW w:w="360" w:type="dxa"/>
            <w:tcBorders>
              <w:right w:val="single" w:color="auto" w:sz="8" w:space="0"/>
            </w:tcBorders>
            <w:vAlign w:val="bottom"/>
          </w:tcPr>
          <w:p w14:paraId="14F7EDB7">
            <w:pPr>
              <w:spacing w:after="0"/>
              <w:rPr>
                <w:color w:val="auto"/>
                <w:sz w:val="6"/>
                <w:szCs w:val="6"/>
              </w:rPr>
            </w:pPr>
          </w:p>
        </w:tc>
        <w:tc>
          <w:tcPr>
            <w:tcW w:w="1380" w:type="dxa"/>
            <w:tcBorders>
              <w:right w:val="single" w:color="auto" w:sz="8" w:space="0"/>
            </w:tcBorders>
            <w:vAlign w:val="bottom"/>
          </w:tcPr>
          <w:p w14:paraId="48ACAFA7">
            <w:pPr>
              <w:spacing w:after="0"/>
              <w:rPr>
                <w:color w:val="auto"/>
                <w:sz w:val="6"/>
                <w:szCs w:val="6"/>
              </w:rPr>
            </w:pPr>
          </w:p>
        </w:tc>
        <w:tc>
          <w:tcPr>
            <w:tcW w:w="360" w:type="dxa"/>
            <w:tcBorders>
              <w:right w:val="single" w:color="auto" w:sz="8" w:space="0"/>
            </w:tcBorders>
            <w:vAlign w:val="bottom"/>
          </w:tcPr>
          <w:p w14:paraId="5633E75D">
            <w:pPr>
              <w:spacing w:after="0"/>
              <w:rPr>
                <w:color w:val="auto"/>
                <w:sz w:val="6"/>
                <w:szCs w:val="6"/>
              </w:rPr>
            </w:pPr>
          </w:p>
        </w:tc>
        <w:tc>
          <w:tcPr>
            <w:tcW w:w="660" w:type="dxa"/>
            <w:tcBorders>
              <w:right w:val="single" w:color="auto" w:sz="8" w:space="0"/>
            </w:tcBorders>
            <w:vAlign w:val="bottom"/>
          </w:tcPr>
          <w:p w14:paraId="5C4E81DC">
            <w:pPr>
              <w:spacing w:after="0"/>
              <w:rPr>
                <w:color w:val="auto"/>
                <w:sz w:val="6"/>
                <w:szCs w:val="6"/>
              </w:rPr>
            </w:pPr>
          </w:p>
        </w:tc>
        <w:tc>
          <w:tcPr>
            <w:tcW w:w="460" w:type="dxa"/>
            <w:tcBorders>
              <w:right w:val="single" w:color="auto" w:sz="8" w:space="0"/>
            </w:tcBorders>
            <w:vAlign w:val="bottom"/>
          </w:tcPr>
          <w:p w14:paraId="6F393E78">
            <w:pPr>
              <w:spacing w:after="0"/>
              <w:rPr>
                <w:color w:val="auto"/>
                <w:sz w:val="6"/>
                <w:szCs w:val="6"/>
              </w:rPr>
            </w:pPr>
          </w:p>
        </w:tc>
        <w:tc>
          <w:tcPr>
            <w:tcW w:w="440" w:type="dxa"/>
            <w:tcBorders>
              <w:right w:val="single" w:color="auto" w:sz="8" w:space="0"/>
            </w:tcBorders>
            <w:vAlign w:val="bottom"/>
          </w:tcPr>
          <w:p w14:paraId="054D17B2">
            <w:pPr>
              <w:spacing w:after="0"/>
              <w:rPr>
                <w:color w:val="auto"/>
                <w:sz w:val="6"/>
                <w:szCs w:val="6"/>
              </w:rPr>
            </w:pPr>
          </w:p>
        </w:tc>
        <w:tc>
          <w:tcPr>
            <w:tcW w:w="440" w:type="dxa"/>
            <w:tcBorders>
              <w:right w:val="single" w:color="auto" w:sz="8" w:space="0"/>
            </w:tcBorders>
            <w:vAlign w:val="bottom"/>
          </w:tcPr>
          <w:p w14:paraId="3A1DE3AA">
            <w:pPr>
              <w:spacing w:after="0"/>
              <w:rPr>
                <w:color w:val="auto"/>
                <w:sz w:val="6"/>
                <w:szCs w:val="6"/>
              </w:rPr>
            </w:pPr>
          </w:p>
        </w:tc>
        <w:tc>
          <w:tcPr>
            <w:tcW w:w="340" w:type="dxa"/>
            <w:tcBorders>
              <w:right w:val="single" w:color="auto" w:sz="8" w:space="0"/>
            </w:tcBorders>
            <w:vAlign w:val="bottom"/>
          </w:tcPr>
          <w:p w14:paraId="19E57933">
            <w:pPr>
              <w:spacing w:after="0"/>
              <w:rPr>
                <w:color w:val="auto"/>
                <w:sz w:val="6"/>
                <w:szCs w:val="6"/>
              </w:rPr>
            </w:pPr>
          </w:p>
        </w:tc>
        <w:tc>
          <w:tcPr>
            <w:tcW w:w="1020" w:type="dxa"/>
            <w:tcBorders>
              <w:right w:val="single" w:color="auto" w:sz="8" w:space="0"/>
            </w:tcBorders>
            <w:vAlign w:val="bottom"/>
          </w:tcPr>
          <w:p w14:paraId="3BB888C1">
            <w:pPr>
              <w:spacing w:after="0" w:line="70"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工作任务、预算项目绩效指标</w:t>
            </w:r>
          </w:p>
        </w:tc>
        <w:tc>
          <w:tcPr>
            <w:tcW w:w="1420" w:type="dxa"/>
            <w:tcBorders>
              <w:right w:val="single" w:color="auto" w:sz="8" w:space="0"/>
            </w:tcBorders>
            <w:vAlign w:val="bottom"/>
          </w:tcPr>
          <w:p w14:paraId="4AD27219">
            <w:pPr>
              <w:spacing w:after="0"/>
              <w:rPr>
                <w:color w:val="auto"/>
                <w:sz w:val="6"/>
                <w:szCs w:val="6"/>
              </w:rPr>
            </w:pPr>
          </w:p>
        </w:tc>
        <w:tc>
          <w:tcPr>
            <w:tcW w:w="620" w:type="dxa"/>
            <w:tcBorders>
              <w:right w:val="single" w:color="auto" w:sz="8" w:space="0"/>
            </w:tcBorders>
            <w:vAlign w:val="bottom"/>
          </w:tcPr>
          <w:p w14:paraId="6DEAD970">
            <w:pPr>
              <w:spacing w:after="0"/>
              <w:rPr>
                <w:color w:val="auto"/>
                <w:sz w:val="6"/>
                <w:szCs w:val="6"/>
              </w:rPr>
            </w:pPr>
          </w:p>
        </w:tc>
        <w:tc>
          <w:tcPr>
            <w:tcW w:w="0" w:type="dxa"/>
            <w:vAlign w:val="bottom"/>
          </w:tcPr>
          <w:p w14:paraId="2D13D44A">
            <w:pPr>
              <w:spacing w:after="0"/>
              <w:rPr>
                <w:color w:val="auto"/>
                <w:sz w:val="1"/>
                <w:szCs w:val="1"/>
              </w:rPr>
            </w:pPr>
          </w:p>
        </w:tc>
      </w:tr>
      <w:tr w14:paraId="0E08DDB5">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5F3B27EE">
            <w:pPr>
              <w:spacing w:after="0"/>
              <w:rPr>
                <w:color w:val="auto"/>
                <w:sz w:val="7"/>
                <w:szCs w:val="7"/>
              </w:rPr>
            </w:pPr>
          </w:p>
        </w:tc>
        <w:tc>
          <w:tcPr>
            <w:tcW w:w="920" w:type="dxa"/>
            <w:tcBorders>
              <w:right w:val="single" w:color="auto" w:sz="8" w:space="0"/>
            </w:tcBorders>
            <w:vAlign w:val="bottom"/>
          </w:tcPr>
          <w:p w14:paraId="49F51D89">
            <w:pPr>
              <w:spacing w:after="0"/>
              <w:rPr>
                <w:color w:val="auto"/>
                <w:sz w:val="7"/>
                <w:szCs w:val="7"/>
              </w:rPr>
            </w:pPr>
          </w:p>
        </w:tc>
        <w:tc>
          <w:tcPr>
            <w:tcW w:w="500" w:type="dxa"/>
            <w:tcBorders>
              <w:right w:val="single" w:color="auto" w:sz="8" w:space="0"/>
            </w:tcBorders>
            <w:vAlign w:val="bottom"/>
          </w:tcPr>
          <w:p w14:paraId="60A5E9A1">
            <w:pPr>
              <w:spacing w:after="0"/>
              <w:rPr>
                <w:color w:val="auto"/>
                <w:sz w:val="7"/>
                <w:szCs w:val="7"/>
              </w:rPr>
            </w:pPr>
          </w:p>
        </w:tc>
        <w:tc>
          <w:tcPr>
            <w:tcW w:w="340" w:type="dxa"/>
            <w:tcBorders>
              <w:right w:val="single" w:color="auto" w:sz="8" w:space="0"/>
            </w:tcBorders>
            <w:vAlign w:val="bottom"/>
          </w:tcPr>
          <w:p w14:paraId="27E59AF2">
            <w:pPr>
              <w:spacing w:after="0"/>
              <w:rPr>
                <w:color w:val="auto"/>
                <w:sz w:val="7"/>
                <w:szCs w:val="7"/>
              </w:rPr>
            </w:pPr>
          </w:p>
        </w:tc>
        <w:tc>
          <w:tcPr>
            <w:tcW w:w="320" w:type="dxa"/>
            <w:tcBorders>
              <w:right w:val="single" w:color="auto" w:sz="8" w:space="0"/>
            </w:tcBorders>
            <w:vAlign w:val="bottom"/>
          </w:tcPr>
          <w:p w14:paraId="51C8D7E0">
            <w:pPr>
              <w:spacing w:after="0"/>
              <w:rPr>
                <w:color w:val="auto"/>
                <w:sz w:val="7"/>
                <w:szCs w:val="7"/>
              </w:rPr>
            </w:pPr>
          </w:p>
        </w:tc>
        <w:tc>
          <w:tcPr>
            <w:tcW w:w="340" w:type="dxa"/>
            <w:tcBorders>
              <w:right w:val="single" w:color="auto" w:sz="8" w:space="0"/>
            </w:tcBorders>
            <w:vAlign w:val="bottom"/>
          </w:tcPr>
          <w:p w14:paraId="07D8E4E9">
            <w:pPr>
              <w:spacing w:after="0"/>
              <w:rPr>
                <w:color w:val="auto"/>
                <w:sz w:val="7"/>
                <w:szCs w:val="7"/>
              </w:rPr>
            </w:pPr>
          </w:p>
        </w:tc>
        <w:tc>
          <w:tcPr>
            <w:tcW w:w="360" w:type="dxa"/>
            <w:tcBorders>
              <w:right w:val="single" w:color="auto" w:sz="8" w:space="0"/>
            </w:tcBorders>
            <w:vAlign w:val="bottom"/>
          </w:tcPr>
          <w:p w14:paraId="6D5705EC">
            <w:pPr>
              <w:spacing w:after="0"/>
              <w:rPr>
                <w:color w:val="auto"/>
                <w:sz w:val="7"/>
                <w:szCs w:val="7"/>
              </w:rPr>
            </w:pPr>
          </w:p>
        </w:tc>
        <w:tc>
          <w:tcPr>
            <w:tcW w:w="320" w:type="dxa"/>
            <w:tcBorders>
              <w:right w:val="single" w:color="auto" w:sz="8" w:space="0"/>
            </w:tcBorders>
            <w:vAlign w:val="bottom"/>
          </w:tcPr>
          <w:p w14:paraId="2A8F54AE">
            <w:pPr>
              <w:spacing w:after="0"/>
              <w:rPr>
                <w:color w:val="auto"/>
                <w:sz w:val="7"/>
                <w:szCs w:val="7"/>
              </w:rPr>
            </w:pPr>
          </w:p>
        </w:tc>
        <w:tc>
          <w:tcPr>
            <w:tcW w:w="360" w:type="dxa"/>
            <w:tcBorders>
              <w:right w:val="single" w:color="auto" w:sz="8" w:space="0"/>
            </w:tcBorders>
            <w:vAlign w:val="bottom"/>
          </w:tcPr>
          <w:p w14:paraId="5979CD4E">
            <w:pPr>
              <w:spacing w:after="0"/>
              <w:rPr>
                <w:color w:val="auto"/>
                <w:sz w:val="7"/>
                <w:szCs w:val="7"/>
              </w:rPr>
            </w:pPr>
          </w:p>
        </w:tc>
        <w:tc>
          <w:tcPr>
            <w:tcW w:w="1380" w:type="dxa"/>
            <w:tcBorders>
              <w:right w:val="single" w:color="auto" w:sz="8" w:space="0"/>
            </w:tcBorders>
            <w:vAlign w:val="bottom"/>
          </w:tcPr>
          <w:p w14:paraId="6A87B9BD">
            <w:pPr>
              <w:spacing w:after="0"/>
              <w:rPr>
                <w:color w:val="auto"/>
                <w:sz w:val="7"/>
                <w:szCs w:val="7"/>
              </w:rPr>
            </w:pPr>
          </w:p>
        </w:tc>
        <w:tc>
          <w:tcPr>
            <w:tcW w:w="360" w:type="dxa"/>
            <w:tcBorders>
              <w:right w:val="single" w:color="auto" w:sz="8" w:space="0"/>
            </w:tcBorders>
            <w:vAlign w:val="bottom"/>
          </w:tcPr>
          <w:p w14:paraId="36A64576">
            <w:pPr>
              <w:spacing w:after="0"/>
              <w:rPr>
                <w:color w:val="auto"/>
                <w:sz w:val="7"/>
                <w:szCs w:val="7"/>
              </w:rPr>
            </w:pPr>
          </w:p>
        </w:tc>
        <w:tc>
          <w:tcPr>
            <w:tcW w:w="660" w:type="dxa"/>
            <w:tcBorders>
              <w:right w:val="single" w:color="auto" w:sz="8" w:space="0"/>
            </w:tcBorders>
            <w:vAlign w:val="bottom"/>
          </w:tcPr>
          <w:p w14:paraId="313144D8">
            <w:pPr>
              <w:spacing w:after="0"/>
              <w:rPr>
                <w:color w:val="auto"/>
                <w:sz w:val="7"/>
                <w:szCs w:val="7"/>
              </w:rPr>
            </w:pPr>
          </w:p>
        </w:tc>
        <w:tc>
          <w:tcPr>
            <w:tcW w:w="460" w:type="dxa"/>
            <w:tcBorders>
              <w:right w:val="single" w:color="auto" w:sz="8" w:space="0"/>
            </w:tcBorders>
            <w:vAlign w:val="bottom"/>
          </w:tcPr>
          <w:p w14:paraId="12B3426B">
            <w:pPr>
              <w:spacing w:after="0"/>
              <w:rPr>
                <w:color w:val="auto"/>
                <w:sz w:val="7"/>
                <w:szCs w:val="7"/>
              </w:rPr>
            </w:pPr>
          </w:p>
        </w:tc>
        <w:tc>
          <w:tcPr>
            <w:tcW w:w="440" w:type="dxa"/>
            <w:tcBorders>
              <w:right w:val="single" w:color="auto" w:sz="8" w:space="0"/>
            </w:tcBorders>
            <w:vAlign w:val="bottom"/>
          </w:tcPr>
          <w:p w14:paraId="5D97A91E">
            <w:pPr>
              <w:spacing w:after="0"/>
              <w:rPr>
                <w:color w:val="auto"/>
                <w:sz w:val="7"/>
                <w:szCs w:val="7"/>
              </w:rPr>
            </w:pPr>
          </w:p>
        </w:tc>
        <w:tc>
          <w:tcPr>
            <w:tcW w:w="440" w:type="dxa"/>
            <w:tcBorders>
              <w:right w:val="single" w:color="auto" w:sz="8" w:space="0"/>
            </w:tcBorders>
            <w:vAlign w:val="bottom"/>
          </w:tcPr>
          <w:p w14:paraId="02C2C5C5">
            <w:pPr>
              <w:spacing w:after="0"/>
              <w:rPr>
                <w:color w:val="auto"/>
                <w:sz w:val="7"/>
                <w:szCs w:val="7"/>
              </w:rPr>
            </w:pPr>
          </w:p>
        </w:tc>
        <w:tc>
          <w:tcPr>
            <w:tcW w:w="340" w:type="dxa"/>
            <w:tcBorders>
              <w:right w:val="single" w:color="auto" w:sz="8" w:space="0"/>
            </w:tcBorders>
            <w:vAlign w:val="bottom"/>
          </w:tcPr>
          <w:p w14:paraId="6EC410C7">
            <w:pPr>
              <w:spacing w:after="0"/>
              <w:rPr>
                <w:color w:val="auto"/>
                <w:sz w:val="7"/>
                <w:szCs w:val="7"/>
              </w:rPr>
            </w:pPr>
          </w:p>
        </w:tc>
        <w:tc>
          <w:tcPr>
            <w:tcW w:w="1020" w:type="dxa"/>
            <w:tcBorders>
              <w:right w:val="single" w:color="auto" w:sz="8" w:space="0"/>
            </w:tcBorders>
            <w:vAlign w:val="bottom"/>
          </w:tcPr>
          <w:p w14:paraId="275158E1">
            <w:pPr>
              <w:spacing w:after="0" w:line="80" w:lineRule="exact"/>
              <w:rPr>
                <w:color w:val="auto"/>
                <w:sz w:val="20"/>
                <w:szCs w:val="20"/>
              </w:rPr>
            </w:pPr>
            <w:r>
              <w:rPr>
                <w:rFonts w:ascii="宋体" w:hAnsi="宋体" w:eastAsia="宋体" w:cs="宋体"/>
                <w:color w:val="auto"/>
                <w:w w:val="99"/>
                <w:sz w:val="7"/>
                <w:szCs w:val="7"/>
              </w:rPr>
              <w:t>设置是否准确反映部门绩效完成</w:t>
            </w:r>
          </w:p>
        </w:tc>
        <w:tc>
          <w:tcPr>
            <w:tcW w:w="1420" w:type="dxa"/>
            <w:tcBorders>
              <w:right w:val="single" w:color="auto" w:sz="8" w:space="0"/>
            </w:tcBorders>
            <w:vAlign w:val="bottom"/>
          </w:tcPr>
          <w:p w14:paraId="79FD12DF">
            <w:pPr>
              <w:spacing w:after="0"/>
              <w:rPr>
                <w:color w:val="auto"/>
                <w:sz w:val="7"/>
                <w:szCs w:val="7"/>
              </w:rPr>
            </w:pPr>
          </w:p>
        </w:tc>
        <w:tc>
          <w:tcPr>
            <w:tcW w:w="620" w:type="dxa"/>
            <w:tcBorders>
              <w:right w:val="single" w:color="auto" w:sz="8" w:space="0"/>
            </w:tcBorders>
            <w:vAlign w:val="bottom"/>
          </w:tcPr>
          <w:p w14:paraId="37426909">
            <w:pPr>
              <w:spacing w:after="0"/>
              <w:rPr>
                <w:color w:val="auto"/>
                <w:sz w:val="7"/>
                <w:szCs w:val="7"/>
              </w:rPr>
            </w:pPr>
          </w:p>
        </w:tc>
        <w:tc>
          <w:tcPr>
            <w:tcW w:w="0" w:type="dxa"/>
            <w:vAlign w:val="bottom"/>
          </w:tcPr>
          <w:p w14:paraId="530E3BB9">
            <w:pPr>
              <w:spacing w:after="0"/>
              <w:rPr>
                <w:color w:val="auto"/>
                <w:sz w:val="1"/>
                <w:szCs w:val="1"/>
              </w:rPr>
            </w:pPr>
          </w:p>
        </w:tc>
      </w:tr>
      <w:tr w14:paraId="4A385E4D">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47E9C193">
            <w:pPr>
              <w:spacing w:after="0"/>
              <w:rPr>
                <w:color w:val="auto"/>
                <w:sz w:val="7"/>
                <w:szCs w:val="7"/>
              </w:rPr>
            </w:pPr>
          </w:p>
        </w:tc>
        <w:tc>
          <w:tcPr>
            <w:tcW w:w="920" w:type="dxa"/>
            <w:tcBorders>
              <w:right w:val="single" w:color="auto" w:sz="8" w:space="0"/>
            </w:tcBorders>
            <w:vAlign w:val="bottom"/>
          </w:tcPr>
          <w:p w14:paraId="154E6E90">
            <w:pPr>
              <w:spacing w:after="0"/>
              <w:rPr>
                <w:color w:val="auto"/>
                <w:sz w:val="7"/>
                <w:szCs w:val="7"/>
              </w:rPr>
            </w:pPr>
          </w:p>
        </w:tc>
        <w:tc>
          <w:tcPr>
            <w:tcW w:w="500" w:type="dxa"/>
            <w:tcBorders>
              <w:right w:val="single" w:color="auto" w:sz="8" w:space="0"/>
            </w:tcBorders>
            <w:vAlign w:val="bottom"/>
          </w:tcPr>
          <w:p w14:paraId="3D46C7F4">
            <w:pPr>
              <w:spacing w:after="0"/>
              <w:rPr>
                <w:color w:val="auto"/>
                <w:sz w:val="7"/>
                <w:szCs w:val="7"/>
              </w:rPr>
            </w:pPr>
          </w:p>
        </w:tc>
        <w:tc>
          <w:tcPr>
            <w:tcW w:w="340" w:type="dxa"/>
            <w:tcBorders>
              <w:right w:val="single" w:color="auto" w:sz="8" w:space="0"/>
            </w:tcBorders>
            <w:vAlign w:val="bottom"/>
          </w:tcPr>
          <w:p w14:paraId="1DB7E992">
            <w:pPr>
              <w:spacing w:after="0"/>
              <w:rPr>
                <w:color w:val="auto"/>
                <w:sz w:val="7"/>
                <w:szCs w:val="7"/>
              </w:rPr>
            </w:pPr>
          </w:p>
        </w:tc>
        <w:tc>
          <w:tcPr>
            <w:tcW w:w="320" w:type="dxa"/>
            <w:tcBorders>
              <w:right w:val="single" w:color="auto" w:sz="8" w:space="0"/>
            </w:tcBorders>
            <w:vAlign w:val="bottom"/>
          </w:tcPr>
          <w:p w14:paraId="322F1712">
            <w:pPr>
              <w:spacing w:after="0"/>
              <w:rPr>
                <w:color w:val="auto"/>
                <w:sz w:val="7"/>
                <w:szCs w:val="7"/>
              </w:rPr>
            </w:pPr>
          </w:p>
        </w:tc>
        <w:tc>
          <w:tcPr>
            <w:tcW w:w="340" w:type="dxa"/>
            <w:tcBorders>
              <w:right w:val="single" w:color="auto" w:sz="8" w:space="0"/>
            </w:tcBorders>
            <w:vAlign w:val="bottom"/>
          </w:tcPr>
          <w:p w14:paraId="183FDEA0">
            <w:pPr>
              <w:spacing w:after="0"/>
              <w:rPr>
                <w:color w:val="auto"/>
                <w:sz w:val="7"/>
                <w:szCs w:val="7"/>
              </w:rPr>
            </w:pPr>
          </w:p>
        </w:tc>
        <w:tc>
          <w:tcPr>
            <w:tcW w:w="360" w:type="dxa"/>
            <w:tcBorders>
              <w:right w:val="single" w:color="auto" w:sz="8" w:space="0"/>
            </w:tcBorders>
            <w:vAlign w:val="bottom"/>
          </w:tcPr>
          <w:p w14:paraId="54FB3B3E">
            <w:pPr>
              <w:spacing w:after="0"/>
              <w:rPr>
                <w:color w:val="auto"/>
                <w:sz w:val="7"/>
                <w:szCs w:val="7"/>
              </w:rPr>
            </w:pPr>
          </w:p>
        </w:tc>
        <w:tc>
          <w:tcPr>
            <w:tcW w:w="320" w:type="dxa"/>
            <w:tcBorders>
              <w:right w:val="single" w:color="auto" w:sz="8" w:space="0"/>
            </w:tcBorders>
            <w:vAlign w:val="bottom"/>
          </w:tcPr>
          <w:p w14:paraId="60F09EFA">
            <w:pPr>
              <w:spacing w:after="0"/>
              <w:rPr>
                <w:color w:val="auto"/>
                <w:sz w:val="7"/>
                <w:szCs w:val="7"/>
              </w:rPr>
            </w:pPr>
          </w:p>
        </w:tc>
        <w:tc>
          <w:tcPr>
            <w:tcW w:w="360" w:type="dxa"/>
            <w:tcBorders>
              <w:right w:val="single" w:color="auto" w:sz="8" w:space="0"/>
            </w:tcBorders>
            <w:vAlign w:val="bottom"/>
          </w:tcPr>
          <w:p w14:paraId="4279ABBA">
            <w:pPr>
              <w:spacing w:after="0"/>
              <w:rPr>
                <w:color w:val="auto"/>
                <w:sz w:val="7"/>
                <w:szCs w:val="7"/>
              </w:rPr>
            </w:pPr>
          </w:p>
        </w:tc>
        <w:tc>
          <w:tcPr>
            <w:tcW w:w="1380" w:type="dxa"/>
            <w:tcBorders>
              <w:right w:val="single" w:color="auto" w:sz="8" w:space="0"/>
            </w:tcBorders>
            <w:vAlign w:val="bottom"/>
          </w:tcPr>
          <w:p w14:paraId="22DE1147">
            <w:pPr>
              <w:spacing w:after="0"/>
              <w:rPr>
                <w:color w:val="auto"/>
                <w:sz w:val="7"/>
                <w:szCs w:val="7"/>
              </w:rPr>
            </w:pPr>
          </w:p>
        </w:tc>
        <w:tc>
          <w:tcPr>
            <w:tcW w:w="360" w:type="dxa"/>
            <w:tcBorders>
              <w:right w:val="single" w:color="auto" w:sz="8" w:space="0"/>
            </w:tcBorders>
            <w:vAlign w:val="bottom"/>
          </w:tcPr>
          <w:p w14:paraId="28B112BC">
            <w:pPr>
              <w:spacing w:after="0"/>
              <w:rPr>
                <w:color w:val="auto"/>
                <w:sz w:val="7"/>
                <w:szCs w:val="7"/>
              </w:rPr>
            </w:pPr>
          </w:p>
        </w:tc>
        <w:tc>
          <w:tcPr>
            <w:tcW w:w="660" w:type="dxa"/>
            <w:tcBorders>
              <w:right w:val="single" w:color="auto" w:sz="8" w:space="0"/>
            </w:tcBorders>
            <w:vAlign w:val="bottom"/>
          </w:tcPr>
          <w:p w14:paraId="69314ED5">
            <w:pPr>
              <w:spacing w:after="0"/>
              <w:rPr>
                <w:color w:val="auto"/>
                <w:sz w:val="7"/>
                <w:szCs w:val="7"/>
              </w:rPr>
            </w:pPr>
          </w:p>
        </w:tc>
        <w:tc>
          <w:tcPr>
            <w:tcW w:w="460" w:type="dxa"/>
            <w:tcBorders>
              <w:right w:val="single" w:color="auto" w:sz="8" w:space="0"/>
            </w:tcBorders>
            <w:vAlign w:val="bottom"/>
          </w:tcPr>
          <w:p w14:paraId="5F864F11">
            <w:pPr>
              <w:spacing w:after="0"/>
              <w:rPr>
                <w:color w:val="auto"/>
                <w:sz w:val="7"/>
                <w:szCs w:val="7"/>
              </w:rPr>
            </w:pPr>
          </w:p>
        </w:tc>
        <w:tc>
          <w:tcPr>
            <w:tcW w:w="440" w:type="dxa"/>
            <w:tcBorders>
              <w:right w:val="single" w:color="auto" w:sz="8" w:space="0"/>
            </w:tcBorders>
            <w:vAlign w:val="bottom"/>
          </w:tcPr>
          <w:p w14:paraId="06D7720B">
            <w:pPr>
              <w:spacing w:after="0"/>
              <w:rPr>
                <w:color w:val="auto"/>
                <w:sz w:val="7"/>
                <w:szCs w:val="7"/>
              </w:rPr>
            </w:pPr>
          </w:p>
        </w:tc>
        <w:tc>
          <w:tcPr>
            <w:tcW w:w="440" w:type="dxa"/>
            <w:tcBorders>
              <w:right w:val="single" w:color="auto" w:sz="8" w:space="0"/>
            </w:tcBorders>
            <w:vAlign w:val="bottom"/>
          </w:tcPr>
          <w:p w14:paraId="2FC1C628">
            <w:pPr>
              <w:spacing w:after="0"/>
              <w:rPr>
                <w:color w:val="auto"/>
                <w:sz w:val="7"/>
                <w:szCs w:val="7"/>
              </w:rPr>
            </w:pPr>
          </w:p>
        </w:tc>
        <w:tc>
          <w:tcPr>
            <w:tcW w:w="340" w:type="dxa"/>
            <w:tcBorders>
              <w:right w:val="single" w:color="auto" w:sz="8" w:space="0"/>
            </w:tcBorders>
            <w:vAlign w:val="bottom"/>
          </w:tcPr>
          <w:p w14:paraId="3167E1BE">
            <w:pPr>
              <w:spacing w:after="0"/>
              <w:rPr>
                <w:color w:val="auto"/>
                <w:sz w:val="7"/>
                <w:szCs w:val="7"/>
              </w:rPr>
            </w:pPr>
          </w:p>
        </w:tc>
        <w:tc>
          <w:tcPr>
            <w:tcW w:w="1020" w:type="dxa"/>
            <w:tcBorders>
              <w:right w:val="single" w:color="auto" w:sz="8" w:space="0"/>
            </w:tcBorders>
            <w:vAlign w:val="bottom"/>
          </w:tcPr>
          <w:p w14:paraId="07754779">
            <w:pPr>
              <w:spacing w:after="0" w:line="85" w:lineRule="exact"/>
              <w:rPr>
                <w:color w:val="auto"/>
                <w:sz w:val="20"/>
                <w:szCs w:val="20"/>
              </w:rPr>
            </w:pPr>
            <w:r>
              <w:rPr>
                <w:rFonts w:ascii="宋体" w:hAnsi="宋体" w:eastAsia="宋体" w:cs="宋体"/>
                <w:color w:val="auto"/>
                <w:sz w:val="7"/>
                <w:szCs w:val="7"/>
              </w:rPr>
              <w:t>情况；</w:t>
            </w:r>
            <w:r>
              <w:rPr>
                <w:rFonts w:ascii="Arial" w:hAnsi="Arial" w:eastAsia="Arial" w:cs="Arial"/>
                <w:color w:val="auto"/>
                <w:sz w:val="7"/>
                <w:szCs w:val="7"/>
              </w:rPr>
              <w:t>2.</w:t>
            </w:r>
            <w:r>
              <w:rPr>
                <w:rFonts w:ascii="宋体" w:hAnsi="宋体" w:eastAsia="宋体" w:cs="宋体"/>
                <w:color w:val="auto"/>
                <w:sz w:val="7"/>
                <w:szCs w:val="7"/>
              </w:rPr>
              <w:t>工作任务、预算项目绩</w:t>
            </w:r>
          </w:p>
        </w:tc>
        <w:tc>
          <w:tcPr>
            <w:tcW w:w="1420" w:type="dxa"/>
            <w:tcBorders>
              <w:right w:val="single" w:color="auto" w:sz="8" w:space="0"/>
            </w:tcBorders>
            <w:vAlign w:val="bottom"/>
          </w:tcPr>
          <w:p w14:paraId="1BE42A40">
            <w:pPr>
              <w:spacing w:after="0"/>
              <w:rPr>
                <w:color w:val="auto"/>
                <w:sz w:val="7"/>
                <w:szCs w:val="7"/>
              </w:rPr>
            </w:pPr>
          </w:p>
        </w:tc>
        <w:tc>
          <w:tcPr>
            <w:tcW w:w="620" w:type="dxa"/>
            <w:tcBorders>
              <w:right w:val="single" w:color="auto" w:sz="8" w:space="0"/>
            </w:tcBorders>
            <w:vAlign w:val="bottom"/>
          </w:tcPr>
          <w:p w14:paraId="6B4888B7">
            <w:pPr>
              <w:spacing w:after="0"/>
              <w:rPr>
                <w:color w:val="auto"/>
                <w:sz w:val="7"/>
                <w:szCs w:val="7"/>
              </w:rPr>
            </w:pPr>
          </w:p>
        </w:tc>
        <w:tc>
          <w:tcPr>
            <w:tcW w:w="0" w:type="dxa"/>
            <w:vAlign w:val="bottom"/>
          </w:tcPr>
          <w:p w14:paraId="4A34588D">
            <w:pPr>
              <w:spacing w:after="0"/>
              <w:rPr>
                <w:color w:val="auto"/>
                <w:sz w:val="1"/>
                <w:szCs w:val="1"/>
              </w:rPr>
            </w:pPr>
          </w:p>
        </w:tc>
      </w:tr>
      <w:tr w14:paraId="2FE1CA12">
        <w:tblPrEx>
          <w:tblCellMar>
            <w:top w:w="0" w:type="dxa"/>
            <w:left w:w="0" w:type="dxa"/>
            <w:bottom w:w="0" w:type="dxa"/>
            <w:right w:w="0" w:type="dxa"/>
          </w:tblCellMar>
        </w:tblPrEx>
        <w:trPr>
          <w:trHeight w:val="109" w:hRule="atLeast"/>
        </w:trPr>
        <w:tc>
          <w:tcPr>
            <w:tcW w:w="360" w:type="dxa"/>
            <w:tcBorders>
              <w:left w:val="single" w:color="auto" w:sz="8" w:space="0"/>
              <w:right w:val="single" w:color="auto" w:sz="8" w:space="0"/>
            </w:tcBorders>
            <w:vAlign w:val="bottom"/>
          </w:tcPr>
          <w:p w14:paraId="26BF1AB4">
            <w:pPr>
              <w:spacing w:after="0"/>
              <w:rPr>
                <w:color w:val="auto"/>
                <w:sz w:val="9"/>
                <w:szCs w:val="9"/>
              </w:rPr>
            </w:pPr>
          </w:p>
        </w:tc>
        <w:tc>
          <w:tcPr>
            <w:tcW w:w="920" w:type="dxa"/>
            <w:tcBorders>
              <w:right w:val="single" w:color="auto" w:sz="8" w:space="0"/>
            </w:tcBorders>
            <w:vAlign w:val="bottom"/>
          </w:tcPr>
          <w:p w14:paraId="2E87E815">
            <w:pPr>
              <w:spacing w:after="0"/>
              <w:rPr>
                <w:color w:val="auto"/>
                <w:sz w:val="9"/>
                <w:szCs w:val="9"/>
              </w:rPr>
            </w:pPr>
          </w:p>
        </w:tc>
        <w:tc>
          <w:tcPr>
            <w:tcW w:w="500" w:type="dxa"/>
            <w:tcBorders>
              <w:right w:val="single" w:color="auto" w:sz="8" w:space="0"/>
            </w:tcBorders>
            <w:vAlign w:val="bottom"/>
          </w:tcPr>
          <w:p w14:paraId="7CCCE818">
            <w:pPr>
              <w:spacing w:after="0"/>
              <w:rPr>
                <w:color w:val="auto"/>
                <w:sz w:val="9"/>
                <w:szCs w:val="9"/>
              </w:rPr>
            </w:pPr>
          </w:p>
        </w:tc>
        <w:tc>
          <w:tcPr>
            <w:tcW w:w="340" w:type="dxa"/>
            <w:tcBorders>
              <w:right w:val="single" w:color="auto" w:sz="8" w:space="0"/>
            </w:tcBorders>
            <w:vAlign w:val="bottom"/>
          </w:tcPr>
          <w:p w14:paraId="67C2ED1B">
            <w:pPr>
              <w:spacing w:after="0"/>
              <w:rPr>
                <w:color w:val="auto"/>
                <w:sz w:val="9"/>
                <w:szCs w:val="9"/>
              </w:rPr>
            </w:pPr>
          </w:p>
        </w:tc>
        <w:tc>
          <w:tcPr>
            <w:tcW w:w="320" w:type="dxa"/>
            <w:tcBorders>
              <w:right w:val="single" w:color="auto" w:sz="8" w:space="0"/>
            </w:tcBorders>
            <w:vAlign w:val="bottom"/>
          </w:tcPr>
          <w:p w14:paraId="558FAC2F">
            <w:pPr>
              <w:spacing w:after="0"/>
              <w:rPr>
                <w:color w:val="auto"/>
                <w:sz w:val="9"/>
                <w:szCs w:val="9"/>
              </w:rPr>
            </w:pPr>
          </w:p>
        </w:tc>
        <w:tc>
          <w:tcPr>
            <w:tcW w:w="340" w:type="dxa"/>
            <w:tcBorders>
              <w:right w:val="single" w:color="auto" w:sz="8" w:space="0"/>
            </w:tcBorders>
            <w:vAlign w:val="bottom"/>
          </w:tcPr>
          <w:p w14:paraId="0C148890">
            <w:pPr>
              <w:spacing w:after="0"/>
              <w:rPr>
                <w:color w:val="auto"/>
                <w:sz w:val="9"/>
                <w:szCs w:val="9"/>
              </w:rPr>
            </w:pPr>
          </w:p>
        </w:tc>
        <w:tc>
          <w:tcPr>
            <w:tcW w:w="360" w:type="dxa"/>
            <w:tcBorders>
              <w:right w:val="single" w:color="auto" w:sz="8" w:space="0"/>
            </w:tcBorders>
            <w:vAlign w:val="bottom"/>
          </w:tcPr>
          <w:p w14:paraId="278954C0">
            <w:pPr>
              <w:spacing w:after="0"/>
              <w:rPr>
                <w:color w:val="auto"/>
                <w:sz w:val="9"/>
                <w:szCs w:val="9"/>
              </w:rPr>
            </w:pPr>
          </w:p>
        </w:tc>
        <w:tc>
          <w:tcPr>
            <w:tcW w:w="320" w:type="dxa"/>
            <w:tcBorders>
              <w:right w:val="single" w:color="auto" w:sz="8" w:space="0"/>
            </w:tcBorders>
            <w:vAlign w:val="bottom"/>
          </w:tcPr>
          <w:p w14:paraId="09B3E399">
            <w:pPr>
              <w:spacing w:after="0"/>
              <w:rPr>
                <w:color w:val="auto"/>
                <w:sz w:val="9"/>
                <w:szCs w:val="9"/>
              </w:rPr>
            </w:pPr>
          </w:p>
        </w:tc>
        <w:tc>
          <w:tcPr>
            <w:tcW w:w="360" w:type="dxa"/>
            <w:tcBorders>
              <w:right w:val="single" w:color="auto" w:sz="8" w:space="0"/>
            </w:tcBorders>
            <w:vAlign w:val="bottom"/>
          </w:tcPr>
          <w:p w14:paraId="6B74A203">
            <w:pPr>
              <w:spacing w:after="0"/>
              <w:rPr>
                <w:color w:val="auto"/>
                <w:sz w:val="9"/>
                <w:szCs w:val="9"/>
              </w:rPr>
            </w:pPr>
          </w:p>
        </w:tc>
        <w:tc>
          <w:tcPr>
            <w:tcW w:w="1380" w:type="dxa"/>
            <w:tcBorders>
              <w:right w:val="single" w:color="auto" w:sz="8" w:space="0"/>
            </w:tcBorders>
            <w:vAlign w:val="bottom"/>
          </w:tcPr>
          <w:p w14:paraId="55651053">
            <w:pPr>
              <w:spacing w:after="0"/>
              <w:rPr>
                <w:color w:val="auto"/>
                <w:sz w:val="9"/>
                <w:szCs w:val="9"/>
              </w:rPr>
            </w:pPr>
          </w:p>
        </w:tc>
        <w:tc>
          <w:tcPr>
            <w:tcW w:w="360" w:type="dxa"/>
            <w:tcBorders>
              <w:right w:val="single" w:color="auto" w:sz="8" w:space="0"/>
            </w:tcBorders>
            <w:vAlign w:val="bottom"/>
          </w:tcPr>
          <w:p w14:paraId="25905FDD">
            <w:pPr>
              <w:spacing w:after="0"/>
              <w:rPr>
                <w:color w:val="auto"/>
                <w:sz w:val="9"/>
                <w:szCs w:val="9"/>
              </w:rPr>
            </w:pPr>
          </w:p>
        </w:tc>
        <w:tc>
          <w:tcPr>
            <w:tcW w:w="660" w:type="dxa"/>
            <w:tcBorders>
              <w:right w:val="single" w:color="auto" w:sz="8" w:space="0"/>
            </w:tcBorders>
            <w:vAlign w:val="bottom"/>
          </w:tcPr>
          <w:p w14:paraId="0CF1CD4C">
            <w:pPr>
              <w:spacing w:after="0"/>
              <w:rPr>
                <w:color w:val="auto"/>
                <w:sz w:val="9"/>
                <w:szCs w:val="9"/>
              </w:rPr>
            </w:pPr>
          </w:p>
        </w:tc>
        <w:tc>
          <w:tcPr>
            <w:tcW w:w="460" w:type="dxa"/>
            <w:tcBorders>
              <w:right w:val="single" w:color="auto" w:sz="8" w:space="0"/>
            </w:tcBorders>
            <w:vAlign w:val="bottom"/>
          </w:tcPr>
          <w:p w14:paraId="235DF58A">
            <w:pPr>
              <w:spacing w:after="0"/>
              <w:rPr>
                <w:color w:val="auto"/>
                <w:sz w:val="9"/>
                <w:szCs w:val="9"/>
              </w:rPr>
            </w:pPr>
          </w:p>
        </w:tc>
        <w:tc>
          <w:tcPr>
            <w:tcW w:w="440" w:type="dxa"/>
            <w:tcBorders>
              <w:right w:val="single" w:color="auto" w:sz="8" w:space="0"/>
            </w:tcBorders>
            <w:vAlign w:val="bottom"/>
          </w:tcPr>
          <w:p w14:paraId="01C1AEB0">
            <w:pPr>
              <w:spacing w:after="0"/>
              <w:rPr>
                <w:color w:val="auto"/>
                <w:sz w:val="9"/>
                <w:szCs w:val="9"/>
              </w:rPr>
            </w:pPr>
          </w:p>
        </w:tc>
        <w:tc>
          <w:tcPr>
            <w:tcW w:w="440" w:type="dxa"/>
            <w:tcBorders>
              <w:right w:val="single" w:color="auto" w:sz="8" w:space="0"/>
            </w:tcBorders>
            <w:vAlign w:val="bottom"/>
          </w:tcPr>
          <w:p w14:paraId="5B68ED0E">
            <w:pPr>
              <w:spacing w:after="0" w:line="80" w:lineRule="exact"/>
              <w:rPr>
                <w:color w:val="auto"/>
                <w:sz w:val="20"/>
                <w:szCs w:val="20"/>
              </w:rPr>
            </w:pPr>
            <w:r>
              <w:rPr>
                <w:rFonts w:ascii="宋体" w:hAnsi="宋体" w:eastAsia="宋体" w:cs="宋体"/>
                <w:color w:val="auto"/>
                <w:sz w:val="7"/>
                <w:szCs w:val="7"/>
              </w:rPr>
              <w:t>合理</w:t>
            </w:r>
          </w:p>
        </w:tc>
        <w:tc>
          <w:tcPr>
            <w:tcW w:w="340" w:type="dxa"/>
            <w:tcBorders>
              <w:right w:val="single" w:color="auto" w:sz="8" w:space="0"/>
            </w:tcBorders>
            <w:vAlign w:val="bottom"/>
          </w:tcPr>
          <w:p w14:paraId="047DB564">
            <w:pPr>
              <w:spacing w:after="0"/>
              <w:rPr>
                <w:color w:val="auto"/>
                <w:sz w:val="9"/>
                <w:szCs w:val="9"/>
              </w:rPr>
            </w:pPr>
          </w:p>
        </w:tc>
        <w:tc>
          <w:tcPr>
            <w:tcW w:w="1020" w:type="dxa"/>
            <w:tcBorders>
              <w:right w:val="single" w:color="auto" w:sz="8" w:space="0"/>
            </w:tcBorders>
            <w:vAlign w:val="bottom"/>
          </w:tcPr>
          <w:p w14:paraId="3EFB3719">
            <w:pPr>
              <w:spacing w:after="0" w:line="80" w:lineRule="exact"/>
              <w:rPr>
                <w:color w:val="auto"/>
                <w:sz w:val="20"/>
                <w:szCs w:val="20"/>
              </w:rPr>
            </w:pPr>
            <w:r>
              <w:rPr>
                <w:rFonts w:ascii="宋体" w:hAnsi="宋体" w:eastAsia="宋体" w:cs="宋体"/>
                <w:color w:val="auto"/>
                <w:w w:val="99"/>
                <w:sz w:val="7"/>
                <w:szCs w:val="7"/>
              </w:rPr>
              <w:t>效指标是否清晰、细化、可评价</w:t>
            </w:r>
          </w:p>
        </w:tc>
        <w:tc>
          <w:tcPr>
            <w:tcW w:w="1420" w:type="dxa"/>
            <w:tcBorders>
              <w:right w:val="single" w:color="auto" w:sz="8" w:space="0"/>
            </w:tcBorders>
            <w:vAlign w:val="bottom"/>
          </w:tcPr>
          <w:p w14:paraId="2CC3CA20">
            <w:pPr>
              <w:spacing w:after="0" w:line="58" w:lineRule="exact"/>
              <w:ind w:right="1356"/>
              <w:jc w:val="right"/>
              <w:rPr>
                <w:color w:val="auto"/>
                <w:sz w:val="20"/>
                <w:szCs w:val="20"/>
              </w:rPr>
            </w:pPr>
            <w:r>
              <w:rPr>
                <w:rFonts w:ascii="宋体" w:hAnsi="宋体" w:eastAsia="宋体" w:cs="宋体"/>
                <w:color w:val="auto"/>
                <w:w w:val="78"/>
                <w:sz w:val="5"/>
                <w:szCs w:val="5"/>
              </w:rPr>
              <w:t>-</w:t>
            </w:r>
          </w:p>
        </w:tc>
        <w:tc>
          <w:tcPr>
            <w:tcW w:w="620" w:type="dxa"/>
            <w:tcBorders>
              <w:right w:val="single" w:color="auto" w:sz="8" w:space="0"/>
            </w:tcBorders>
            <w:vAlign w:val="bottom"/>
          </w:tcPr>
          <w:p w14:paraId="5184906B">
            <w:pPr>
              <w:spacing w:after="0"/>
              <w:rPr>
                <w:color w:val="auto"/>
                <w:sz w:val="9"/>
                <w:szCs w:val="9"/>
              </w:rPr>
            </w:pPr>
          </w:p>
        </w:tc>
        <w:tc>
          <w:tcPr>
            <w:tcW w:w="0" w:type="dxa"/>
            <w:vAlign w:val="bottom"/>
          </w:tcPr>
          <w:p w14:paraId="0872AFE2">
            <w:pPr>
              <w:spacing w:after="0"/>
              <w:rPr>
                <w:color w:val="auto"/>
                <w:sz w:val="1"/>
                <w:szCs w:val="1"/>
              </w:rPr>
            </w:pPr>
          </w:p>
        </w:tc>
      </w:tr>
      <w:tr w14:paraId="442AEAAE">
        <w:tblPrEx>
          <w:tblCellMar>
            <w:top w:w="0" w:type="dxa"/>
            <w:left w:w="0" w:type="dxa"/>
            <w:bottom w:w="0" w:type="dxa"/>
            <w:right w:w="0" w:type="dxa"/>
          </w:tblCellMar>
        </w:tblPrEx>
        <w:trPr>
          <w:trHeight w:val="68" w:hRule="atLeast"/>
        </w:trPr>
        <w:tc>
          <w:tcPr>
            <w:tcW w:w="360" w:type="dxa"/>
            <w:tcBorders>
              <w:left w:val="single" w:color="auto" w:sz="8" w:space="0"/>
              <w:right w:val="single" w:color="auto" w:sz="8" w:space="0"/>
            </w:tcBorders>
            <w:vAlign w:val="bottom"/>
          </w:tcPr>
          <w:p w14:paraId="24F0D438">
            <w:pPr>
              <w:spacing w:after="0"/>
              <w:rPr>
                <w:color w:val="auto"/>
                <w:sz w:val="5"/>
                <w:szCs w:val="5"/>
              </w:rPr>
            </w:pPr>
          </w:p>
        </w:tc>
        <w:tc>
          <w:tcPr>
            <w:tcW w:w="920" w:type="dxa"/>
            <w:tcBorders>
              <w:right w:val="single" w:color="auto" w:sz="8" w:space="0"/>
            </w:tcBorders>
            <w:vAlign w:val="bottom"/>
          </w:tcPr>
          <w:p w14:paraId="181F903E">
            <w:pPr>
              <w:spacing w:after="0"/>
              <w:rPr>
                <w:color w:val="auto"/>
                <w:sz w:val="5"/>
                <w:szCs w:val="5"/>
              </w:rPr>
            </w:pPr>
          </w:p>
        </w:tc>
        <w:tc>
          <w:tcPr>
            <w:tcW w:w="500" w:type="dxa"/>
            <w:tcBorders>
              <w:right w:val="single" w:color="auto" w:sz="8" w:space="0"/>
            </w:tcBorders>
            <w:vAlign w:val="bottom"/>
          </w:tcPr>
          <w:p w14:paraId="7D4F3FFC">
            <w:pPr>
              <w:spacing w:after="0"/>
              <w:rPr>
                <w:color w:val="auto"/>
                <w:sz w:val="5"/>
                <w:szCs w:val="5"/>
              </w:rPr>
            </w:pPr>
          </w:p>
        </w:tc>
        <w:tc>
          <w:tcPr>
            <w:tcW w:w="340" w:type="dxa"/>
            <w:tcBorders>
              <w:right w:val="single" w:color="auto" w:sz="8" w:space="0"/>
            </w:tcBorders>
            <w:vAlign w:val="bottom"/>
          </w:tcPr>
          <w:p w14:paraId="6A2B329F">
            <w:pPr>
              <w:spacing w:after="0"/>
              <w:rPr>
                <w:color w:val="auto"/>
                <w:sz w:val="5"/>
                <w:szCs w:val="5"/>
              </w:rPr>
            </w:pPr>
          </w:p>
        </w:tc>
        <w:tc>
          <w:tcPr>
            <w:tcW w:w="320" w:type="dxa"/>
            <w:tcBorders>
              <w:right w:val="single" w:color="auto" w:sz="8" w:space="0"/>
            </w:tcBorders>
            <w:vAlign w:val="bottom"/>
          </w:tcPr>
          <w:p w14:paraId="190DEACD">
            <w:pPr>
              <w:spacing w:after="0"/>
              <w:rPr>
                <w:color w:val="auto"/>
                <w:sz w:val="5"/>
                <w:szCs w:val="5"/>
              </w:rPr>
            </w:pPr>
          </w:p>
        </w:tc>
        <w:tc>
          <w:tcPr>
            <w:tcW w:w="340" w:type="dxa"/>
            <w:tcBorders>
              <w:right w:val="single" w:color="auto" w:sz="8" w:space="0"/>
            </w:tcBorders>
            <w:vAlign w:val="bottom"/>
          </w:tcPr>
          <w:p w14:paraId="46874E93">
            <w:pPr>
              <w:spacing w:after="0"/>
              <w:rPr>
                <w:color w:val="auto"/>
                <w:sz w:val="5"/>
                <w:szCs w:val="5"/>
              </w:rPr>
            </w:pPr>
          </w:p>
        </w:tc>
        <w:tc>
          <w:tcPr>
            <w:tcW w:w="360" w:type="dxa"/>
            <w:tcBorders>
              <w:right w:val="single" w:color="auto" w:sz="8" w:space="0"/>
            </w:tcBorders>
            <w:vAlign w:val="bottom"/>
          </w:tcPr>
          <w:p w14:paraId="4E27CEA9">
            <w:pPr>
              <w:spacing w:after="0"/>
              <w:rPr>
                <w:color w:val="auto"/>
                <w:sz w:val="5"/>
                <w:szCs w:val="5"/>
              </w:rPr>
            </w:pPr>
          </w:p>
        </w:tc>
        <w:tc>
          <w:tcPr>
            <w:tcW w:w="320" w:type="dxa"/>
            <w:tcBorders>
              <w:right w:val="single" w:color="auto" w:sz="8" w:space="0"/>
            </w:tcBorders>
            <w:vAlign w:val="bottom"/>
          </w:tcPr>
          <w:p w14:paraId="2BC98F2F">
            <w:pPr>
              <w:spacing w:after="0"/>
              <w:rPr>
                <w:color w:val="auto"/>
                <w:sz w:val="5"/>
                <w:szCs w:val="5"/>
              </w:rPr>
            </w:pPr>
          </w:p>
        </w:tc>
        <w:tc>
          <w:tcPr>
            <w:tcW w:w="360" w:type="dxa"/>
            <w:tcBorders>
              <w:right w:val="single" w:color="auto" w:sz="8" w:space="0"/>
            </w:tcBorders>
            <w:vAlign w:val="bottom"/>
          </w:tcPr>
          <w:p w14:paraId="39FB56FD">
            <w:pPr>
              <w:spacing w:after="0"/>
              <w:rPr>
                <w:color w:val="auto"/>
                <w:sz w:val="5"/>
                <w:szCs w:val="5"/>
              </w:rPr>
            </w:pPr>
          </w:p>
        </w:tc>
        <w:tc>
          <w:tcPr>
            <w:tcW w:w="1380" w:type="dxa"/>
            <w:tcBorders>
              <w:right w:val="single" w:color="auto" w:sz="8" w:space="0"/>
            </w:tcBorders>
            <w:vAlign w:val="bottom"/>
          </w:tcPr>
          <w:p w14:paraId="4D1C42CD">
            <w:pPr>
              <w:spacing w:after="0"/>
              <w:rPr>
                <w:color w:val="auto"/>
                <w:sz w:val="5"/>
                <w:szCs w:val="5"/>
              </w:rPr>
            </w:pPr>
          </w:p>
        </w:tc>
        <w:tc>
          <w:tcPr>
            <w:tcW w:w="360" w:type="dxa"/>
            <w:tcBorders>
              <w:right w:val="single" w:color="auto" w:sz="8" w:space="0"/>
            </w:tcBorders>
            <w:vAlign w:val="bottom"/>
          </w:tcPr>
          <w:p w14:paraId="26B53594">
            <w:pPr>
              <w:spacing w:after="0"/>
              <w:rPr>
                <w:color w:val="auto"/>
                <w:sz w:val="5"/>
                <w:szCs w:val="5"/>
              </w:rPr>
            </w:pPr>
          </w:p>
        </w:tc>
        <w:tc>
          <w:tcPr>
            <w:tcW w:w="660" w:type="dxa"/>
            <w:tcBorders>
              <w:right w:val="single" w:color="auto" w:sz="8" w:space="0"/>
            </w:tcBorders>
            <w:vAlign w:val="bottom"/>
          </w:tcPr>
          <w:p w14:paraId="797226ED">
            <w:pPr>
              <w:spacing w:after="0"/>
              <w:rPr>
                <w:color w:val="auto"/>
                <w:sz w:val="5"/>
                <w:szCs w:val="5"/>
              </w:rPr>
            </w:pPr>
          </w:p>
        </w:tc>
        <w:tc>
          <w:tcPr>
            <w:tcW w:w="460" w:type="dxa"/>
            <w:tcBorders>
              <w:right w:val="single" w:color="auto" w:sz="8" w:space="0"/>
            </w:tcBorders>
            <w:vAlign w:val="bottom"/>
          </w:tcPr>
          <w:p w14:paraId="3EF6533F">
            <w:pPr>
              <w:spacing w:after="0"/>
              <w:rPr>
                <w:color w:val="auto"/>
                <w:sz w:val="5"/>
                <w:szCs w:val="5"/>
              </w:rPr>
            </w:pPr>
          </w:p>
        </w:tc>
        <w:tc>
          <w:tcPr>
            <w:tcW w:w="440" w:type="dxa"/>
            <w:tcBorders>
              <w:right w:val="single" w:color="auto" w:sz="8" w:space="0"/>
            </w:tcBorders>
            <w:vAlign w:val="bottom"/>
          </w:tcPr>
          <w:p w14:paraId="170C3B6E">
            <w:pPr>
              <w:spacing w:after="0"/>
              <w:rPr>
                <w:color w:val="auto"/>
                <w:sz w:val="5"/>
                <w:szCs w:val="5"/>
              </w:rPr>
            </w:pPr>
          </w:p>
        </w:tc>
        <w:tc>
          <w:tcPr>
            <w:tcW w:w="440" w:type="dxa"/>
            <w:tcBorders>
              <w:right w:val="single" w:color="auto" w:sz="8" w:space="0"/>
            </w:tcBorders>
            <w:vAlign w:val="bottom"/>
          </w:tcPr>
          <w:p w14:paraId="2B0772E8">
            <w:pPr>
              <w:spacing w:after="0"/>
              <w:rPr>
                <w:color w:val="auto"/>
                <w:sz w:val="5"/>
                <w:szCs w:val="5"/>
              </w:rPr>
            </w:pPr>
          </w:p>
        </w:tc>
        <w:tc>
          <w:tcPr>
            <w:tcW w:w="340" w:type="dxa"/>
            <w:tcBorders>
              <w:right w:val="single" w:color="auto" w:sz="8" w:space="0"/>
            </w:tcBorders>
            <w:vAlign w:val="bottom"/>
          </w:tcPr>
          <w:p w14:paraId="26272252">
            <w:pPr>
              <w:spacing w:after="0"/>
              <w:rPr>
                <w:color w:val="auto"/>
                <w:sz w:val="5"/>
                <w:szCs w:val="5"/>
              </w:rPr>
            </w:pPr>
          </w:p>
        </w:tc>
        <w:tc>
          <w:tcPr>
            <w:tcW w:w="1020" w:type="dxa"/>
            <w:tcBorders>
              <w:right w:val="single" w:color="auto" w:sz="8" w:space="0"/>
            </w:tcBorders>
            <w:vAlign w:val="bottom"/>
          </w:tcPr>
          <w:p w14:paraId="74343CEB">
            <w:pPr>
              <w:spacing w:after="0" w:line="68" w:lineRule="exact"/>
              <w:rPr>
                <w:color w:val="auto"/>
                <w:sz w:val="20"/>
                <w:szCs w:val="20"/>
              </w:rPr>
            </w:pPr>
            <w:r>
              <w:rPr>
                <w:rFonts w:ascii="宋体" w:hAnsi="宋体" w:eastAsia="宋体" w:cs="宋体"/>
                <w:color w:val="auto"/>
                <w:sz w:val="7"/>
                <w:szCs w:val="7"/>
              </w:rPr>
              <w:t>、可衡量；</w:t>
            </w:r>
            <w:r>
              <w:rPr>
                <w:rFonts w:ascii="Arial" w:hAnsi="Arial" w:eastAsia="Arial" w:cs="Arial"/>
                <w:color w:val="auto"/>
                <w:sz w:val="7"/>
                <w:szCs w:val="7"/>
              </w:rPr>
              <w:t>3.</w:t>
            </w:r>
            <w:r>
              <w:rPr>
                <w:rFonts w:ascii="宋体" w:hAnsi="宋体" w:eastAsia="宋体" w:cs="宋体"/>
                <w:color w:val="auto"/>
                <w:sz w:val="7"/>
                <w:szCs w:val="7"/>
              </w:rPr>
              <w:t>工作任务、预算项</w:t>
            </w:r>
          </w:p>
        </w:tc>
        <w:tc>
          <w:tcPr>
            <w:tcW w:w="1420" w:type="dxa"/>
            <w:tcBorders>
              <w:right w:val="single" w:color="auto" w:sz="8" w:space="0"/>
            </w:tcBorders>
            <w:vAlign w:val="bottom"/>
          </w:tcPr>
          <w:p w14:paraId="29C262F3">
            <w:pPr>
              <w:spacing w:after="0"/>
              <w:rPr>
                <w:color w:val="auto"/>
                <w:sz w:val="5"/>
                <w:szCs w:val="5"/>
              </w:rPr>
            </w:pPr>
          </w:p>
        </w:tc>
        <w:tc>
          <w:tcPr>
            <w:tcW w:w="620" w:type="dxa"/>
            <w:tcBorders>
              <w:right w:val="single" w:color="auto" w:sz="8" w:space="0"/>
            </w:tcBorders>
            <w:vAlign w:val="bottom"/>
          </w:tcPr>
          <w:p w14:paraId="037D959C">
            <w:pPr>
              <w:spacing w:after="0"/>
              <w:rPr>
                <w:color w:val="auto"/>
                <w:sz w:val="5"/>
                <w:szCs w:val="5"/>
              </w:rPr>
            </w:pPr>
          </w:p>
        </w:tc>
        <w:tc>
          <w:tcPr>
            <w:tcW w:w="0" w:type="dxa"/>
            <w:vAlign w:val="bottom"/>
          </w:tcPr>
          <w:p w14:paraId="1F452409">
            <w:pPr>
              <w:spacing w:after="0"/>
              <w:rPr>
                <w:color w:val="auto"/>
                <w:sz w:val="1"/>
                <w:szCs w:val="1"/>
              </w:rPr>
            </w:pPr>
          </w:p>
        </w:tc>
      </w:tr>
      <w:tr w14:paraId="63909B5E">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1FFB8674">
            <w:pPr>
              <w:spacing w:after="0"/>
              <w:rPr>
                <w:color w:val="auto"/>
                <w:sz w:val="7"/>
                <w:szCs w:val="7"/>
              </w:rPr>
            </w:pPr>
          </w:p>
        </w:tc>
        <w:tc>
          <w:tcPr>
            <w:tcW w:w="920" w:type="dxa"/>
            <w:tcBorders>
              <w:right w:val="single" w:color="auto" w:sz="8" w:space="0"/>
            </w:tcBorders>
            <w:vAlign w:val="bottom"/>
          </w:tcPr>
          <w:p w14:paraId="77C3BDD1">
            <w:pPr>
              <w:spacing w:after="0"/>
              <w:rPr>
                <w:color w:val="auto"/>
                <w:sz w:val="7"/>
                <w:szCs w:val="7"/>
              </w:rPr>
            </w:pPr>
          </w:p>
        </w:tc>
        <w:tc>
          <w:tcPr>
            <w:tcW w:w="500" w:type="dxa"/>
            <w:tcBorders>
              <w:right w:val="single" w:color="auto" w:sz="8" w:space="0"/>
            </w:tcBorders>
            <w:vAlign w:val="bottom"/>
          </w:tcPr>
          <w:p w14:paraId="458C5B73">
            <w:pPr>
              <w:spacing w:after="0"/>
              <w:rPr>
                <w:color w:val="auto"/>
                <w:sz w:val="7"/>
                <w:szCs w:val="7"/>
              </w:rPr>
            </w:pPr>
          </w:p>
        </w:tc>
        <w:tc>
          <w:tcPr>
            <w:tcW w:w="340" w:type="dxa"/>
            <w:tcBorders>
              <w:right w:val="single" w:color="auto" w:sz="8" w:space="0"/>
            </w:tcBorders>
            <w:vAlign w:val="bottom"/>
          </w:tcPr>
          <w:p w14:paraId="16FEE539">
            <w:pPr>
              <w:spacing w:after="0"/>
              <w:rPr>
                <w:color w:val="auto"/>
                <w:sz w:val="7"/>
                <w:szCs w:val="7"/>
              </w:rPr>
            </w:pPr>
          </w:p>
        </w:tc>
        <w:tc>
          <w:tcPr>
            <w:tcW w:w="320" w:type="dxa"/>
            <w:tcBorders>
              <w:right w:val="single" w:color="auto" w:sz="8" w:space="0"/>
            </w:tcBorders>
            <w:vAlign w:val="bottom"/>
          </w:tcPr>
          <w:p w14:paraId="7E9DC858">
            <w:pPr>
              <w:spacing w:after="0"/>
              <w:rPr>
                <w:color w:val="auto"/>
                <w:sz w:val="7"/>
                <w:szCs w:val="7"/>
              </w:rPr>
            </w:pPr>
          </w:p>
        </w:tc>
        <w:tc>
          <w:tcPr>
            <w:tcW w:w="340" w:type="dxa"/>
            <w:tcBorders>
              <w:right w:val="single" w:color="auto" w:sz="8" w:space="0"/>
            </w:tcBorders>
            <w:vAlign w:val="bottom"/>
          </w:tcPr>
          <w:p w14:paraId="6B532974">
            <w:pPr>
              <w:spacing w:after="0"/>
              <w:rPr>
                <w:color w:val="auto"/>
                <w:sz w:val="7"/>
                <w:szCs w:val="7"/>
              </w:rPr>
            </w:pPr>
          </w:p>
        </w:tc>
        <w:tc>
          <w:tcPr>
            <w:tcW w:w="360" w:type="dxa"/>
            <w:tcBorders>
              <w:right w:val="single" w:color="auto" w:sz="8" w:space="0"/>
            </w:tcBorders>
            <w:vAlign w:val="bottom"/>
          </w:tcPr>
          <w:p w14:paraId="7FB3B88B">
            <w:pPr>
              <w:spacing w:after="0"/>
              <w:rPr>
                <w:color w:val="auto"/>
                <w:sz w:val="7"/>
                <w:szCs w:val="7"/>
              </w:rPr>
            </w:pPr>
          </w:p>
        </w:tc>
        <w:tc>
          <w:tcPr>
            <w:tcW w:w="320" w:type="dxa"/>
            <w:tcBorders>
              <w:right w:val="single" w:color="auto" w:sz="8" w:space="0"/>
            </w:tcBorders>
            <w:vAlign w:val="bottom"/>
          </w:tcPr>
          <w:p w14:paraId="42794EFB">
            <w:pPr>
              <w:spacing w:after="0"/>
              <w:rPr>
                <w:color w:val="auto"/>
                <w:sz w:val="7"/>
                <w:szCs w:val="7"/>
              </w:rPr>
            </w:pPr>
          </w:p>
        </w:tc>
        <w:tc>
          <w:tcPr>
            <w:tcW w:w="360" w:type="dxa"/>
            <w:tcBorders>
              <w:right w:val="single" w:color="auto" w:sz="8" w:space="0"/>
            </w:tcBorders>
            <w:vAlign w:val="bottom"/>
          </w:tcPr>
          <w:p w14:paraId="075A09B7">
            <w:pPr>
              <w:spacing w:after="0"/>
              <w:rPr>
                <w:color w:val="auto"/>
                <w:sz w:val="7"/>
                <w:szCs w:val="7"/>
              </w:rPr>
            </w:pPr>
          </w:p>
        </w:tc>
        <w:tc>
          <w:tcPr>
            <w:tcW w:w="1380" w:type="dxa"/>
            <w:tcBorders>
              <w:right w:val="single" w:color="auto" w:sz="8" w:space="0"/>
            </w:tcBorders>
            <w:vAlign w:val="bottom"/>
          </w:tcPr>
          <w:p w14:paraId="4F77B132">
            <w:pPr>
              <w:spacing w:after="0"/>
              <w:rPr>
                <w:color w:val="auto"/>
                <w:sz w:val="7"/>
                <w:szCs w:val="7"/>
              </w:rPr>
            </w:pPr>
          </w:p>
        </w:tc>
        <w:tc>
          <w:tcPr>
            <w:tcW w:w="360" w:type="dxa"/>
            <w:tcBorders>
              <w:right w:val="single" w:color="auto" w:sz="8" w:space="0"/>
            </w:tcBorders>
            <w:vAlign w:val="bottom"/>
          </w:tcPr>
          <w:p w14:paraId="7DE4E95B">
            <w:pPr>
              <w:spacing w:after="0"/>
              <w:rPr>
                <w:color w:val="auto"/>
                <w:sz w:val="7"/>
                <w:szCs w:val="7"/>
              </w:rPr>
            </w:pPr>
          </w:p>
        </w:tc>
        <w:tc>
          <w:tcPr>
            <w:tcW w:w="660" w:type="dxa"/>
            <w:tcBorders>
              <w:right w:val="single" w:color="auto" w:sz="8" w:space="0"/>
            </w:tcBorders>
            <w:vAlign w:val="bottom"/>
          </w:tcPr>
          <w:p w14:paraId="12130AFC">
            <w:pPr>
              <w:spacing w:after="0"/>
              <w:rPr>
                <w:color w:val="auto"/>
                <w:sz w:val="7"/>
                <w:szCs w:val="7"/>
              </w:rPr>
            </w:pPr>
          </w:p>
        </w:tc>
        <w:tc>
          <w:tcPr>
            <w:tcW w:w="460" w:type="dxa"/>
            <w:tcBorders>
              <w:right w:val="single" w:color="auto" w:sz="8" w:space="0"/>
            </w:tcBorders>
            <w:vAlign w:val="bottom"/>
          </w:tcPr>
          <w:p w14:paraId="3958ABB1">
            <w:pPr>
              <w:spacing w:after="0"/>
              <w:rPr>
                <w:color w:val="auto"/>
                <w:sz w:val="7"/>
                <w:szCs w:val="7"/>
              </w:rPr>
            </w:pPr>
          </w:p>
        </w:tc>
        <w:tc>
          <w:tcPr>
            <w:tcW w:w="440" w:type="dxa"/>
            <w:tcBorders>
              <w:right w:val="single" w:color="auto" w:sz="8" w:space="0"/>
            </w:tcBorders>
            <w:vAlign w:val="bottom"/>
          </w:tcPr>
          <w:p w14:paraId="09E04A04">
            <w:pPr>
              <w:spacing w:after="0"/>
              <w:rPr>
                <w:color w:val="auto"/>
                <w:sz w:val="7"/>
                <w:szCs w:val="7"/>
              </w:rPr>
            </w:pPr>
          </w:p>
        </w:tc>
        <w:tc>
          <w:tcPr>
            <w:tcW w:w="440" w:type="dxa"/>
            <w:tcBorders>
              <w:right w:val="single" w:color="auto" w:sz="8" w:space="0"/>
            </w:tcBorders>
            <w:vAlign w:val="bottom"/>
          </w:tcPr>
          <w:p w14:paraId="5B3DA83B">
            <w:pPr>
              <w:spacing w:after="0"/>
              <w:rPr>
                <w:color w:val="auto"/>
                <w:sz w:val="7"/>
                <w:szCs w:val="7"/>
              </w:rPr>
            </w:pPr>
          </w:p>
        </w:tc>
        <w:tc>
          <w:tcPr>
            <w:tcW w:w="340" w:type="dxa"/>
            <w:tcBorders>
              <w:right w:val="single" w:color="auto" w:sz="8" w:space="0"/>
            </w:tcBorders>
            <w:vAlign w:val="bottom"/>
          </w:tcPr>
          <w:p w14:paraId="100257A4">
            <w:pPr>
              <w:spacing w:after="0"/>
              <w:rPr>
                <w:color w:val="auto"/>
                <w:sz w:val="7"/>
                <w:szCs w:val="7"/>
              </w:rPr>
            </w:pPr>
          </w:p>
        </w:tc>
        <w:tc>
          <w:tcPr>
            <w:tcW w:w="1020" w:type="dxa"/>
            <w:tcBorders>
              <w:right w:val="single" w:color="auto" w:sz="8" w:space="0"/>
            </w:tcBorders>
            <w:vAlign w:val="bottom"/>
          </w:tcPr>
          <w:p w14:paraId="19A5CFE9">
            <w:pPr>
              <w:spacing w:after="0" w:line="80" w:lineRule="exact"/>
              <w:rPr>
                <w:color w:val="auto"/>
                <w:sz w:val="20"/>
                <w:szCs w:val="20"/>
              </w:rPr>
            </w:pPr>
            <w:r>
              <w:rPr>
                <w:rFonts w:ascii="宋体" w:hAnsi="宋体" w:eastAsia="宋体" w:cs="宋体"/>
                <w:color w:val="auto"/>
                <w:w w:val="99"/>
                <w:sz w:val="7"/>
                <w:szCs w:val="7"/>
              </w:rPr>
              <w:t>目绩效指标的评价标准是否清晰</w:t>
            </w:r>
          </w:p>
        </w:tc>
        <w:tc>
          <w:tcPr>
            <w:tcW w:w="1420" w:type="dxa"/>
            <w:tcBorders>
              <w:right w:val="single" w:color="auto" w:sz="8" w:space="0"/>
            </w:tcBorders>
            <w:vAlign w:val="bottom"/>
          </w:tcPr>
          <w:p w14:paraId="52BD64B8">
            <w:pPr>
              <w:spacing w:after="0"/>
              <w:rPr>
                <w:color w:val="auto"/>
                <w:sz w:val="7"/>
                <w:szCs w:val="7"/>
              </w:rPr>
            </w:pPr>
          </w:p>
        </w:tc>
        <w:tc>
          <w:tcPr>
            <w:tcW w:w="620" w:type="dxa"/>
            <w:tcBorders>
              <w:right w:val="single" w:color="auto" w:sz="8" w:space="0"/>
            </w:tcBorders>
            <w:vAlign w:val="bottom"/>
          </w:tcPr>
          <w:p w14:paraId="346AE344">
            <w:pPr>
              <w:spacing w:after="0"/>
              <w:rPr>
                <w:color w:val="auto"/>
                <w:sz w:val="7"/>
                <w:szCs w:val="7"/>
              </w:rPr>
            </w:pPr>
          </w:p>
        </w:tc>
        <w:tc>
          <w:tcPr>
            <w:tcW w:w="0" w:type="dxa"/>
            <w:vAlign w:val="bottom"/>
          </w:tcPr>
          <w:p w14:paraId="31C0C34A">
            <w:pPr>
              <w:spacing w:after="0"/>
              <w:rPr>
                <w:color w:val="auto"/>
                <w:sz w:val="1"/>
                <w:szCs w:val="1"/>
              </w:rPr>
            </w:pPr>
          </w:p>
        </w:tc>
      </w:tr>
      <w:tr w14:paraId="0AAEF17E">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2D09132D">
            <w:pPr>
              <w:spacing w:after="0"/>
              <w:rPr>
                <w:color w:val="auto"/>
                <w:sz w:val="7"/>
                <w:szCs w:val="7"/>
              </w:rPr>
            </w:pPr>
          </w:p>
        </w:tc>
        <w:tc>
          <w:tcPr>
            <w:tcW w:w="920" w:type="dxa"/>
            <w:tcBorders>
              <w:right w:val="single" w:color="auto" w:sz="8" w:space="0"/>
            </w:tcBorders>
            <w:vAlign w:val="bottom"/>
          </w:tcPr>
          <w:p w14:paraId="11B87EBC">
            <w:pPr>
              <w:spacing w:after="0"/>
              <w:rPr>
                <w:color w:val="auto"/>
                <w:sz w:val="7"/>
                <w:szCs w:val="7"/>
              </w:rPr>
            </w:pPr>
          </w:p>
        </w:tc>
        <w:tc>
          <w:tcPr>
            <w:tcW w:w="500" w:type="dxa"/>
            <w:tcBorders>
              <w:right w:val="single" w:color="auto" w:sz="8" w:space="0"/>
            </w:tcBorders>
            <w:vAlign w:val="bottom"/>
          </w:tcPr>
          <w:p w14:paraId="49C1A80C">
            <w:pPr>
              <w:spacing w:after="0"/>
              <w:rPr>
                <w:color w:val="auto"/>
                <w:sz w:val="7"/>
                <w:szCs w:val="7"/>
              </w:rPr>
            </w:pPr>
          </w:p>
        </w:tc>
        <w:tc>
          <w:tcPr>
            <w:tcW w:w="340" w:type="dxa"/>
            <w:tcBorders>
              <w:right w:val="single" w:color="auto" w:sz="8" w:space="0"/>
            </w:tcBorders>
            <w:vAlign w:val="bottom"/>
          </w:tcPr>
          <w:p w14:paraId="3EE0832D">
            <w:pPr>
              <w:spacing w:after="0"/>
              <w:rPr>
                <w:color w:val="auto"/>
                <w:sz w:val="7"/>
                <w:szCs w:val="7"/>
              </w:rPr>
            </w:pPr>
          </w:p>
        </w:tc>
        <w:tc>
          <w:tcPr>
            <w:tcW w:w="320" w:type="dxa"/>
            <w:tcBorders>
              <w:right w:val="single" w:color="auto" w:sz="8" w:space="0"/>
            </w:tcBorders>
            <w:vAlign w:val="bottom"/>
          </w:tcPr>
          <w:p w14:paraId="03AC34A7">
            <w:pPr>
              <w:spacing w:after="0"/>
              <w:rPr>
                <w:color w:val="auto"/>
                <w:sz w:val="7"/>
                <w:szCs w:val="7"/>
              </w:rPr>
            </w:pPr>
          </w:p>
        </w:tc>
        <w:tc>
          <w:tcPr>
            <w:tcW w:w="340" w:type="dxa"/>
            <w:tcBorders>
              <w:right w:val="single" w:color="auto" w:sz="8" w:space="0"/>
            </w:tcBorders>
            <w:vAlign w:val="bottom"/>
          </w:tcPr>
          <w:p w14:paraId="3DE4D8D3">
            <w:pPr>
              <w:spacing w:after="0"/>
              <w:rPr>
                <w:color w:val="auto"/>
                <w:sz w:val="7"/>
                <w:szCs w:val="7"/>
              </w:rPr>
            </w:pPr>
          </w:p>
        </w:tc>
        <w:tc>
          <w:tcPr>
            <w:tcW w:w="360" w:type="dxa"/>
            <w:tcBorders>
              <w:right w:val="single" w:color="auto" w:sz="8" w:space="0"/>
            </w:tcBorders>
            <w:vAlign w:val="bottom"/>
          </w:tcPr>
          <w:p w14:paraId="740352D4">
            <w:pPr>
              <w:spacing w:after="0"/>
              <w:rPr>
                <w:color w:val="auto"/>
                <w:sz w:val="7"/>
                <w:szCs w:val="7"/>
              </w:rPr>
            </w:pPr>
          </w:p>
        </w:tc>
        <w:tc>
          <w:tcPr>
            <w:tcW w:w="320" w:type="dxa"/>
            <w:tcBorders>
              <w:right w:val="single" w:color="auto" w:sz="8" w:space="0"/>
            </w:tcBorders>
            <w:vAlign w:val="bottom"/>
          </w:tcPr>
          <w:p w14:paraId="59CFB049">
            <w:pPr>
              <w:spacing w:after="0"/>
              <w:rPr>
                <w:color w:val="auto"/>
                <w:sz w:val="7"/>
                <w:szCs w:val="7"/>
              </w:rPr>
            </w:pPr>
          </w:p>
        </w:tc>
        <w:tc>
          <w:tcPr>
            <w:tcW w:w="360" w:type="dxa"/>
            <w:tcBorders>
              <w:right w:val="single" w:color="auto" w:sz="8" w:space="0"/>
            </w:tcBorders>
            <w:vAlign w:val="bottom"/>
          </w:tcPr>
          <w:p w14:paraId="6C63D2BF">
            <w:pPr>
              <w:spacing w:after="0"/>
              <w:rPr>
                <w:color w:val="auto"/>
                <w:sz w:val="7"/>
                <w:szCs w:val="7"/>
              </w:rPr>
            </w:pPr>
          </w:p>
        </w:tc>
        <w:tc>
          <w:tcPr>
            <w:tcW w:w="1380" w:type="dxa"/>
            <w:tcBorders>
              <w:right w:val="single" w:color="auto" w:sz="8" w:space="0"/>
            </w:tcBorders>
            <w:vAlign w:val="bottom"/>
          </w:tcPr>
          <w:p w14:paraId="233A3233">
            <w:pPr>
              <w:spacing w:after="0"/>
              <w:rPr>
                <w:color w:val="auto"/>
                <w:sz w:val="7"/>
                <w:szCs w:val="7"/>
              </w:rPr>
            </w:pPr>
          </w:p>
        </w:tc>
        <w:tc>
          <w:tcPr>
            <w:tcW w:w="360" w:type="dxa"/>
            <w:tcBorders>
              <w:right w:val="single" w:color="auto" w:sz="8" w:space="0"/>
            </w:tcBorders>
            <w:vAlign w:val="bottom"/>
          </w:tcPr>
          <w:p w14:paraId="6BA0F8D1">
            <w:pPr>
              <w:spacing w:after="0"/>
              <w:rPr>
                <w:color w:val="auto"/>
                <w:sz w:val="7"/>
                <w:szCs w:val="7"/>
              </w:rPr>
            </w:pPr>
          </w:p>
        </w:tc>
        <w:tc>
          <w:tcPr>
            <w:tcW w:w="660" w:type="dxa"/>
            <w:tcBorders>
              <w:right w:val="single" w:color="auto" w:sz="8" w:space="0"/>
            </w:tcBorders>
            <w:vAlign w:val="bottom"/>
          </w:tcPr>
          <w:p w14:paraId="40F919EA">
            <w:pPr>
              <w:spacing w:after="0"/>
              <w:rPr>
                <w:color w:val="auto"/>
                <w:sz w:val="7"/>
                <w:szCs w:val="7"/>
              </w:rPr>
            </w:pPr>
          </w:p>
        </w:tc>
        <w:tc>
          <w:tcPr>
            <w:tcW w:w="460" w:type="dxa"/>
            <w:tcBorders>
              <w:right w:val="single" w:color="auto" w:sz="8" w:space="0"/>
            </w:tcBorders>
            <w:vAlign w:val="bottom"/>
          </w:tcPr>
          <w:p w14:paraId="2151F342">
            <w:pPr>
              <w:spacing w:after="0"/>
              <w:rPr>
                <w:color w:val="auto"/>
                <w:sz w:val="7"/>
                <w:szCs w:val="7"/>
              </w:rPr>
            </w:pPr>
          </w:p>
        </w:tc>
        <w:tc>
          <w:tcPr>
            <w:tcW w:w="440" w:type="dxa"/>
            <w:tcBorders>
              <w:right w:val="single" w:color="auto" w:sz="8" w:space="0"/>
            </w:tcBorders>
            <w:vAlign w:val="bottom"/>
          </w:tcPr>
          <w:p w14:paraId="2C4208C1">
            <w:pPr>
              <w:spacing w:after="0"/>
              <w:rPr>
                <w:color w:val="auto"/>
                <w:sz w:val="7"/>
                <w:szCs w:val="7"/>
              </w:rPr>
            </w:pPr>
          </w:p>
        </w:tc>
        <w:tc>
          <w:tcPr>
            <w:tcW w:w="440" w:type="dxa"/>
            <w:tcBorders>
              <w:right w:val="single" w:color="auto" w:sz="8" w:space="0"/>
            </w:tcBorders>
            <w:vAlign w:val="bottom"/>
          </w:tcPr>
          <w:p w14:paraId="329953B8">
            <w:pPr>
              <w:spacing w:after="0"/>
              <w:rPr>
                <w:color w:val="auto"/>
                <w:sz w:val="7"/>
                <w:szCs w:val="7"/>
              </w:rPr>
            </w:pPr>
          </w:p>
        </w:tc>
        <w:tc>
          <w:tcPr>
            <w:tcW w:w="340" w:type="dxa"/>
            <w:tcBorders>
              <w:right w:val="single" w:color="auto" w:sz="8" w:space="0"/>
            </w:tcBorders>
            <w:vAlign w:val="bottom"/>
          </w:tcPr>
          <w:p w14:paraId="04B54740">
            <w:pPr>
              <w:spacing w:after="0"/>
              <w:rPr>
                <w:color w:val="auto"/>
                <w:sz w:val="7"/>
                <w:szCs w:val="7"/>
              </w:rPr>
            </w:pPr>
          </w:p>
        </w:tc>
        <w:tc>
          <w:tcPr>
            <w:tcW w:w="1020" w:type="dxa"/>
            <w:tcBorders>
              <w:right w:val="single" w:color="auto" w:sz="8" w:space="0"/>
            </w:tcBorders>
            <w:vAlign w:val="bottom"/>
          </w:tcPr>
          <w:p w14:paraId="13249EC4">
            <w:pPr>
              <w:spacing w:after="0" w:line="85" w:lineRule="exact"/>
              <w:rPr>
                <w:color w:val="auto"/>
                <w:sz w:val="20"/>
                <w:szCs w:val="20"/>
              </w:rPr>
            </w:pPr>
            <w:r>
              <w:rPr>
                <w:rFonts w:ascii="宋体" w:hAnsi="宋体" w:eastAsia="宋体" w:cs="宋体"/>
                <w:color w:val="auto"/>
                <w:sz w:val="7"/>
                <w:szCs w:val="7"/>
              </w:rPr>
              <w:t>、可衡量；</w:t>
            </w:r>
            <w:r>
              <w:rPr>
                <w:rFonts w:ascii="Arial" w:hAnsi="Arial" w:eastAsia="Arial" w:cs="Arial"/>
                <w:color w:val="auto"/>
                <w:sz w:val="7"/>
                <w:szCs w:val="7"/>
              </w:rPr>
              <w:t>4.</w:t>
            </w:r>
            <w:r>
              <w:rPr>
                <w:rFonts w:ascii="宋体" w:hAnsi="宋体" w:eastAsia="宋体" w:cs="宋体"/>
                <w:color w:val="auto"/>
                <w:sz w:val="7"/>
                <w:szCs w:val="7"/>
              </w:rPr>
              <w:t>是否与部门年度的</w:t>
            </w:r>
          </w:p>
        </w:tc>
        <w:tc>
          <w:tcPr>
            <w:tcW w:w="1420" w:type="dxa"/>
            <w:tcBorders>
              <w:right w:val="single" w:color="auto" w:sz="8" w:space="0"/>
            </w:tcBorders>
            <w:vAlign w:val="bottom"/>
          </w:tcPr>
          <w:p w14:paraId="42B56F0D">
            <w:pPr>
              <w:spacing w:after="0"/>
              <w:rPr>
                <w:color w:val="auto"/>
                <w:sz w:val="7"/>
                <w:szCs w:val="7"/>
              </w:rPr>
            </w:pPr>
          </w:p>
        </w:tc>
        <w:tc>
          <w:tcPr>
            <w:tcW w:w="620" w:type="dxa"/>
            <w:tcBorders>
              <w:right w:val="single" w:color="auto" w:sz="8" w:space="0"/>
            </w:tcBorders>
            <w:vAlign w:val="bottom"/>
          </w:tcPr>
          <w:p w14:paraId="61D4C514">
            <w:pPr>
              <w:spacing w:after="0"/>
              <w:rPr>
                <w:color w:val="auto"/>
                <w:sz w:val="7"/>
                <w:szCs w:val="7"/>
              </w:rPr>
            </w:pPr>
          </w:p>
        </w:tc>
        <w:tc>
          <w:tcPr>
            <w:tcW w:w="0" w:type="dxa"/>
            <w:vAlign w:val="bottom"/>
          </w:tcPr>
          <w:p w14:paraId="51F9464D">
            <w:pPr>
              <w:spacing w:after="0"/>
              <w:rPr>
                <w:color w:val="auto"/>
                <w:sz w:val="1"/>
                <w:szCs w:val="1"/>
              </w:rPr>
            </w:pPr>
          </w:p>
        </w:tc>
      </w:tr>
      <w:tr w14:paraId="547EB5D4">
        <w:tblPrEx>
          <w:tblCellMar>
            <w:top w:w="0" w:type="dxa"/>
            <w:left w:w="0" w:type="dxa"/>
            <w:bottom w:w="0" w:type="dxa"/>
            <w:right w:w="0" w:type="dxa"/>
          </w:tblCellMar>
        </w:tblPrEx>
        <w:trPr>
          <w:trHeight w:val="41" w:hRule="atLeast"/>
        </w:trPr>
        <w:tc>
          <w:tcPr>
            <w:tcW w:w="360" w:type="dxa"/>
            <w:tcBorders>
              <w:left w:val="single" w:color="auto" w:sz="8" w:space="0"/>
              <w:right w:val="single" w:color="auto" w:sz="8" w:space="0"/>
            </w:tcBorders>
            <w:vAlign w:val="bottom"/>
          </w:tcPr>
          <w:p w14:paraId="31169C95">
            <w:pPr>
              <w:spacing w:after="0"/>
              <w:rPr>
                <w:color w:val="auto"/>
                <w:sz w:val="3"/>
                <w:szCs w:val="3"/>
              </w:rPr>
            </w:pPr>
          </w:p>
        </w:tc>
        <w:tc>
          <w:tcPr>
            <w:tcW w:w="920" w:type="dxa"/>
            <w:tcBorders>
              <w:right w:val="single" w:color="auto" w:sz="8" w:space="0"/>
            </w:tcBorders>
            <w:vAlign w:val="bottom"/>
          </w:tcPr>
          <w:p w14:paraId="5976BDB6">
            <w:pPr>
              <w:spacing w:after="0"/>
              <w:rPr>
                <w:color w:val="auto"/>
                <w:sz w:val="3"/>
                <w:szCs w:val="3"/>
              </w:rPr>
            </w:pPr>
          </w:p>
        </w:tc>
        <w:tc>
          <w:tcPr>
            <w:tcW w:w="500" w:type="dxa"/>
            <w:tcBorders>
              <w:right w:val="single" w:color="auto" w:sz="8" w:space="0"/>
            </w:tcBorders>
            <w:vAlign w:val="bottom"/>
          </w:tcPr>
          <w:p w14:paraId="53858F78">
            <w:pPr>
              <w:spacing w:after="0"/>
              <w:rPr>
                <w:color w:val="auto"/>
                <w:sz w:val="3"/>
                <w:szCs w:val="3"/>
              </w:rPr>
            </w:pPr>
          </w:p>
        </w:tc>
        <w:tc>
          <w:tcPr>
            <w:tcW w:w="340" w:type="dxa"/>
            <w:tcBorders>
              <w:right w:val="single" w:color="auto" w:sz="8" w:space="0"/>
            </w:tcBorders>
            <w:vAlign w:val="bottom"/>
          </w:tcPr>
          <w:p w14:paraId="61256B0F">
            <w:pPr>
              <w:spacing w:after="0"/>
              <w:rPr>
                <w:color w:val="auto"/>
                <w:sz w:val="3"/>
                <w:szCs w:val="3"/>
              </w:rPr>
            </w:pPr>
          </w:p>
        </w:tc>
        <w:tc>
          <w:tcPr>
            <w:tcW w:w="320" w:type="dxa"/>
            <w:tcBorders>
              <w:right w:val="single" w:color="auto" w:sz="8" w:space="0"/>
            </w:tcBorders>
            <w:vAlign w:val="bottom"/>
          </w:tcPr>
          <w:p w14:paraId="296A6B76">
            <w:pPr>
              <w:spacing w:after="0"/>
              <w:rPr>
                <w:color w:val="auto"/>
                <w:sz w:val="3"/>
                <w:szCs w:val="3"/>
              </w:rPr>
            </w:pPr>
          </w:p>
        </w:tc>
        <w:tc>
          <w:tcPr>
            <w:tcW w:w="340" w:type="dxa"/>
            <w:tcBorders>
              <w:right w:val="single" w:color="auto" w:sz="8" w:space="0"/>
            </w:tcBorders>
            <w:vAlign w:val="bottom"/>
          </w:tcPr>
          <w:p w14:paraId="714FD622">
            <w:pPr>
              <w:spacing w:after="0"/>
              <w:rPr>
                <w:color w:val="auto"/>
                <w:sz w:val="3"/>
                <w:szCs w:val="3"/>
              </w:rPr>
            </w:pPr>
          </w:p>
        </w:tc>
        <w:tc>
          <w:tcPr>
            <w:tcW w:w="360" w:type="dxa"/>
            <w:tcBorders>
              <w:right w:val="single" w:color="auto" w:sz="8" w:space="0"/>
            </w:tcBorders>
            <w:vAlign w:val="bottom"/>
          </w:tcPr>
          <w:p w14:paraId="3000A1C9">
            <w:pPr>
              <w:spacing w:after="0"/>
              <w:rPr>
                <w:color w:val="auto"/>
                <w:sz w:val="3"/>
                <w:szCs w:val="3"/>
              </w:rPr>
            </w:pPr>
          </w:p>
        </w:tc>
        <w:tc>
          <w:tcPr>
            <w:tcW w:w="320" w:type="dxa"/>
            <w:tcBorders>
              <w:right w:val="single" w:color="auto" w:sz="8" w:space="0"/>
            </w:tcBorders>
            <w:vAlign w:val="bottom"/>
          </w:tcPr>
          <w:p w14:paraId="7AC13CF0">
            <w:pPr>
              <w:spacing w:after="0"/>
              <w:rPr>
                <w:color w:val="auto"/>
                <w:sz w:val="3"/>
                <w:szCs w:val="3"/>
              </w:rPr>
            </w:pPr>
          </w:p>
        </w:tc>
        <w:tc>
          <w:tcPr>
            <w:tcW w:w="360" w:type="dxa"/>
            <w:tcBorders>
              <w:right w:val="single" w:color="auto" w:sz="8" w:space="0"/>
            </w:tcBorders>
            <w:vAlign w:val="bottom"/>
          </w:tcPr>
          <w:p w14:paraId="451AB192">
            <w:pPr>
              <w:spacing w:after="0"/>
              <w:rPr>
                <w:color w:val="auto"/>
                <w:sz w:val="3"/>
                <w:szCs w:val="3"/>
              </w:rPr>
            </w:pPr>
          </w:p>
        </w:tc>
        <w:tc>
          <w:tcPr>
            <w:tcW w:w="1380" w:type="dxa"/>
            <w:tcBorders>
              <w:right w:val="single" w:color="auto" w:sz="8" w:space="0"/>
            </w:tcBorders>
            <w:vAlign w:val="bottom"/>
          </w:tcPr>
          <w:p w14:paraId="0F1F1755">
            <w:pPr>
              <w:spacing w:after="0"/>
              <w:rPr>
                <w:color w:val="auto"/>
                <w:sz w:val="3"/>
                <w:szCs w:val="3"/>
              </w:rPr>
            </w:pPr>
          </w:p>
        </w:tc>
        <w:tc>
          <w:tcPr>
            <w:tcW w:w="360" w:type="dxa"/>
            <w:tcBorders>
              <w:right w:val="single" w:color="auto" w:sz="8" w:space="0"/>
            </w:tcBorders>
            <w:vAlign w:val="bottom"/>
          </w:tcPr>
          <w:p w14:paraId="23DCE4CB">
            <w:pPr>
              <w:spacing w:after="0"/>
              <w:rPr>
                <w:color w:val="auto"/>
                <w:sz w:val="3"/>
                <w:szCs w:val="3"/>
              </w:rPr>
            </w:pPr>
          </w:p>
        </w:tc>
        <w:tc>
          <w:tcPr>
            <w:tcW w:w="660" w:type="dxa"/>
            <w:tcBorders>
              <w:right w:val="single" w:color="auto" w:sz="8" w:space="0"/>
            </w:tcBorders>
            <w:vAlign w:val="bottom"/>
          </w:tcPr>
          <w:p w14:paraId="25AAED30">
            <w:pPr>
              <w:spacing w:after="0"/>
              <w:rPr>
                <w:color w:val="auto"/>
                <w:sz w:val="3"/>
                <w:szCs w:val="3"/>
              </w:rPr>
            </w:pPr>
          </w:p>
        </w:tc>
        <w:tc>
          <w:tcPr>
            <w:tcW w:w="460" w:type="dxa"/>
            <w:tcBorders>
              <w:right w:val="single" w:color="auto" w:sz="8" w:space="0"/>
            </w:tcBorders>
            <w:vAlign w:val="bottom"/>
          </w:tcPr>
          <w:p w14:paraId="2117BE65">
            <w:pPr>
              <w:spacing w:after="0"/>
              <w:rPr>
                <w:color w:val="auto"/>
                <w:sz w:val="3"/>
                <w:szCs w:val="3"/>
              </w:rPr>
            </w:pPr>
          </w:p>
        </w:tc>
        <w:tc>
          <w:tcPr>
            <w:tcW w:w="440" w:type="dxa"/>
            <w:tcBorders>
              <w:right w:val="single" w:color="auto" w:sz="8" w:space="0"/>
            </w:tcBorders>
            <w:vAlign w:val="bottom"/>
          </w:tcPr>
          <w:p w14:paraId="39132D9C">
            <w:pPr>
              <w:spacing w:after="0"/>
              <w:rPr>
                <w:color w:val="auto"/>
                <w:sz w:val="3"/>
                <w:szCs w:val="3"/>
              </w:rPr>
            </w:pPr>
          </w:p>
        </w:tc>
        <w:tc>
          <w:tcPr>
            <w:tcW w:w="440" w:type="dxa"/>
            <w:tcBorders>
              <w:bottom w:val="single" w:color="auto" w:sz="8" w:space="0"/>
              <w:right w:val="single" w:color="auto" w:sz="8" w:space="0"/>
            </w:tcBorders>
            <w:vAlign w:val="bottom"/>
          </w:tcPr>
          <w:p w14:paraId="7909D02B">
            <w:pPr>
              <w:spacing w:after="0"/>
              <w:rPr>
                <w:color w:val="auto"/>
                <w:sz w:val="3"/>
                <w:szCs w:val="3"/>
              </w:rPr>
            </w:pPr>
          </w:p>
        </w:tc>
        <w:tc>
          <w:tcPr>
            <w:tcW w:w="340" w:type="dxa"/>
            <w:tcBorders>
              <w:bottom w:val="single" w:color="auto" w:sz="8" w:space="0"/>
              <w:right w:val="single" w:color="auto" w:sz="8" w:space="0"/>
            </w:tcBorders>
            <w:vAlign w:val="bottom"/>
          </w:tcPr>
          <w:p w14:paraId="2B4488DE">
            <w:pPr>
              <w:spacing w:after="0"/>
              <w:rPr>
                <w:color w:val="auto"/>
                <w:sz w:val="3"/>
                <w:szCs w:val="3"/>
              </w:rPr>
            </w:pPr>
          </w:p>
        </w:tc>
        <w:tc>
          <w:tcPr>
            <w:tcW w:w="1020" w:type="dxa"/>
            <w:tcBorders>
              <w:bottom w:val="single" w:color="auto" w:sz="8" w:space="0"/>
              <w:right w:val="single" w:color="auto" w:sz="8" w:space="0"/>
            </w:tcBorders>
            <w:vAlign w:val="bottom"/>
          </w:tcPr>
          <w:p w14:paraId="7F586FF0">
            <w:pPr>
              <w:spacing w:after="0"/>
              <w:rPr>
                <w:color w:val="auto"/>
                <w:sz w:val="3"/>
                <w:szCs w:val="3"/>
              </w:rPr>
            </w:pPr>
          </w:p>
        </w:tc>
        <w:tc>
          <w:tcPr>
            <w:tcW w:w="1420" w:type="dxa"/>
            <w:tcBorders>
              <w:bottom w:val="single" w:color="auto" w:sz="8" w:space="0"/>
              <w:right w:val="single" w:color="auto" w:sz="8" w:space="0"/>
            </w:tcBorders>
            <w:vAlign w:val="bottom"/>
          </w:tcPr>
          <w:p w14:paraId="224F29CB">
            <w:pPr>
              <w:spacing w:after="0"/>
              <w:rPr>
                <w:color w:val="auto"/>
                <w:sz w:val="3"/>
                <w:szCs w:val="3"/>
              </w:rPr>
            </w:pPr>
          </w:p>
        </w:tc>
        <w:tc>
          <w:tcPr>
            <w:tcW w:w="620" w:type="dxa"/>
            <w:tcBorders>
              <w:bottom w:val="single" w:color="auto" w:sz="8" w:space="0"/>
              <w:right w:val="single" w:color="auto" w:sz="8" w:space="0"/>
            </w:tcBorders>
            <w:vAlign w:val="bottom"/>
          </w:tcPr>
          <w:p w14:paraId="30769D5F">
            <w:pPr>
              <w:spacing w:after="0"/>
              <w:rPr>
                <w:color w:val="auto"/>
                <w:sz w:val="3"/>
                <w:szCs w:val="3"/>
              </w:rPr>
            </w:pPr>
          </w:p>
        </w:tc>
        <w:tc>
          <w:tcPr>
            <w:tcW w:w="0" w:type="dxa"/>
            <w:vAlign w:val="bottom"/>
          </w:tcPr>
          <w:p w14:paraId="56CBC70D">
            <w:pPr>
              <w:spacing w:after="0"/>
              <w:rPr>
                <w:color w:val="auto"/>
                <w:sz w:val="1"/>
                <w:szCs w:val="1"/>
              </w:rPr>
            </w:pPr>
          </w:p>
        </w:tc>
      </w:tr>
      <w:tr w14:paraId="56DE5A45">
        <w:tblPrEx>
          <w:tblCellMar>
            <w:top w:w="0" w:type="dxa"/>
            <w:left w:w="0" w:type="dxa"/>
            <w:bottom w:w="0" w:type="dxa"/>
            <w:right w:w="0" w:type="dxa"/>
          </w:tblCellMar>
        </w:tblPrEx>
        <w:trPr>
          <w:trHeight w:val="69" w:hRule="atLeast"/>
        </w:trPr>
        <w:tc>
          <w:tcPr>
            <w:tcW w:w="360" w:type="dxa"/>
            <w:tcBorders>
              <w:left w:val="single" w:color="auto" w:sz="8" w:space="0"/>
              <w:right w:val="single" w:color="auto" w:sz="8" w:space="0"/>
            </w:tcBorders>
            <w:vAlign w:val="bottom"/>
          </w:tcPr>
          <w:p w14:paraId="5794AFFD">
            <w:pPr>
              <w:spacing w:after="0"/>
              <w:rPr>
                <w:color w:val="auto"/>
                <w:sz w:val="6"/>
                <w:szCs w:val="6"/>
              </w:rPr>
            </w:pPr>
          </w:p>
        </w:tc>
        <w:tc>
          <w:tcPr>
            <w:tcW w:w="920" w:type="dxa"/>
            <w:tcBorders>
              <w:right w:val="single" w:color="auto" w:sz="8" w:space="0"/>
            </w:tcBorders>
            <w:vAlign w:val="bottom"/>
          </w:tcPr>
          <w:p w14:paraId="11B6FE1B">
            <w:pPr>
              <w:spacing w:after="0"/>
              <w:rPr>
                <w:color w:val="auto"/>
                <w:sz w:val="6"/>
                <w:szCs w:val="6"/>
              </w:rPr>
            </w:pPr>
          </w:p>
        </w:tc>
        <w:tc>
          <w:tcPr>
            <w:tcW w:w="500" w:type="dxa"/>
            <w:tcBorders>
              <w:right w:val="single" w:color="auto" w:sz="8" w:space="0"/>
            </w:tcBorders>
            <w:vAlign w:val="bottom"/>
          </w:tcPr>
          <w:p w14:paraId="3B4F9E73">
            <w:pPr>
              <w:spacing w:after="0"/>
              <w:rPr>
                <w:color w:val="auto"/>
                <w:sz w:val="6"/>
                <w:szCs w:val="6"/>
              </w:rPr>
            </w:pPr>
          </w:p>
        </w:tc>
        <w:tc>
          <w:tcPr>
            <w:tcW w:w="340" w:type="dxa"/>
            <w:tcBorders>
              <w:right w:val="single" w:color="auto" w:sz="8" w:space="0"/>
            </w:tcBorders>
            <w:vAlign w:val="bottom"/>
          </w:tcPr>
          <w:p w14:paraId="677C8A16">
            <w:pPr>
              <w:spacing w:after="0"/>
              <w:rPr>
                <w:color w:val="auto"/>
                <w:sz w:val="6"/>
                <w:szCs w:val="6"/>
              </w:rPr>
            </w:pPr>
          </w:p>
        </w:tc>
        <w:tc>
          <w:tcPr>
            <w:tcW w:w="320" w:type="dxa"/>
            <w:tcBorders>
              <w:right w:val="single" w:color="auto" w:sz="8" w:space="0"/>
            </w:tcBorders>
            <w:vAlign w:val="bottom"/>
          </w:tcPr>
          <w:p w14:paraId="2FA6E264">
            <w:pPr>
              <w:spacing w:after="0"/>
              <w:rPr>
                <w:color w:val="auto"/>
                <w:sz w:val="6"/>
                <w:szCs w:val="6"/>
              </w:rPr>
            </w:pPr>
          </w:p>
        </w:tc>
        <w:tc>
          <w:tcPr>
            <w:tcW w:w="340" w:type="dxa"/>
            <w:tcBorders>
              <w:right w:val="single" w:color="auto" w:sz="8" w:space="0"/>
            </w:tcBorders>
            <w:vAlign w:val="bottom"/>
          </w:tcPr>
          <w:p w14:paraId="111AD884">
            <w:pPr>
              <w:spacing w:after="0"/>
              <w:rPr>
                <w:color w:val="auto"/>
                <w:sz w:val="6"/>
                <w:szCs w:val="6"/>
              </w:rPr>
            </w:pPr>
          </w:p>
        </w:tc>
        <w:tc>
          <w:tcPr>
            <w:tcW w:w="360" w:type="dxa"/>
            <w:tcBorders>
              <w:right w:val="single" w:color="auto" w:sz="8" w:space="0"/>
            </w:tcBorders>
            <w:vAlign w:val="bottom"/>
          </w:tcPr>
          <w:p w14:paraId="36BB7A65">
            <w:pPr>
              <w:spacing w:after="0"/>
              <w:rPr>
                <w:color w:val="auto"/>
                <w:sz w:val="6"/>
                <w:szCs w:val="6"/>
              </w:rPr>
            </w:pPr>
          </w:p>
        </w:tc>
        <w:tc>
          <w:tcPr>
            <w:tcW w:w="320" w:type="dxa"/>
            <w:tcBorders>
              <w:right w:val="single" w:color="auto" w:sz="8" w:space="0"/>
            </w:tcBorders>
            <w:vAlign w:val="bottom"/>
          </w:tcPr>
          <w:p w14:paraId="7A583F76">
            <w:pPr>
              <w:spacing w:after="0"/>
              <w:rPr>
                <w:color w:val="auto"/>
                <w:sz w:val="6"/>
                <w:szCs w:val="6"/>
              </w:rPr>
            </w:pPr>
          </w:p>
        </w:tc>
        <w:tc>
          <w:tcPr>
            <w:tcW w:w="360" w:type="dxa"/>
            <w:tcBorders>
              <w:right w:val="single" w:color="auto" w:sz="8" w:space="0"/>
            </w:tcBorders>
            <w:vAlign w:val="bottom"/>
          </w:tcPr>
          <w:p w14:paraId="1100CF17">
            <w:pPr>
              <w:spacing w:after="0"/>
              <w:rPr>
                <w:color w:val="auto"/>
                <w:sz w:val="6"/>
                <w:szCs w:val="6"/>
              </w:rPr>
            </w:pPr>
          </w:p>
        </w:tc>
        <w:tc>
          <w:tcPr>
            <w:tcW w:w="1380" w:type="dxa"/>
            <w:tcBorders>
              <w:right w:val="single" w:color="auto" w:sz="8" w:space="0"/>
            </w:tcBorders>
            <w:vAlign w:val="bottom"/>
          </w:tcPr>
          <w:p w14:paraId="3EF468B2">
            <w:pPr>
              <w:spacing w:after="0"/>
              <w:rPr>
                <w:color w:val="auto"/>
                <w:sz w:val="6"/>
                <w:szCs w:val="6"/>
              </w:rPr>
            </w:pPr>
          </w:p>
        </w:tc>
        <w:tc>
          <w:tcPr>
            <w:tcW w:w="360" w:type="dxa"/>
            <w:tcBorders>
              <w:right w:val="single" w:color="auto" w:sz="8" w:space="0"/>
            </w:tcBorders>
            <w:vAlign w:val="bottom"/>
          </w:tcPr>
          <w:p w14:paraId="24D90357">
            <w:pPr>
              <w:spacing w:after="0"/>
              <w:rPr>
                <w:color w:val="auto"/>
                <w:sz w:val="6"/>
                <w:szCs w:val="6"/>
              </w:rPr>
            </w:pPr>
          </w:p>
        </w:tc>
        <w:tc>
          <w:tcPr>
            <w:tcW w:w="660" w:type="dxa"/>
            <w:tcBorders>
              <w:right w:val="single" w:color="auto" w:sz="8" w:space="0"/>
            </w:tcBorders>
            <w:vAlign w:val="bottom"/>
          </w:tcPr>
          <w:p w14:paraId="74252455">
            <w:pPr>
              <w:spacing w:after="0"/>
              <w:rPr>
                <w:color w:val="auto"/>
                <w:sz w:val="6"/>
                <w:szCs w:val="6"/>
              </w:rPr>
            </w:pPr>
          </w:p>
        </w:tc>
        <w:tc>
          <w:tcPr>
            <w:tcW w:w="460" w:type="dxa"/>
            <w:tcBorders>
              <w:right w:val="single" w:color="auto" w:sz="8" w:space="0"/>
            </w:tcBorders>
            <w:vAlign w:val="bottom"/>
          </w:tcPr>
          <w:p w14:paraId="42D00A17">
            <w:pPr>
              <w:spacing w:after="0"/>
              <w:rPr>
                <w:color w:val="auto"/>
                <w:sz w:val="6"/>
                <w:szCs w:val="6"/>
              </w:rPr>
            </w:pPr>
          </w:p>
        </w:tc>
        <w:tc>
          <w:tcPr>
            <w:tcW w:w="440" w:type="dxa"/>
            <w:tcBorders>
              <w:right w:val="single" w:color="auto" w:sz="8" w:space="0"/>
            </w:tcBorders>
            <w:vAlign w:val="bottom"/>
          </w:tcPr>
          <w:p w14:paraId="35EC9860">
            <w:pPr>
              <w:spacing w:after="0"/>
              <w:rPr>
                <w:color w:val="auto"/>
                <w:sz w:val="6"/>
                <w:szCs w:val="6"/>
              </w:rPr>
            </w:pPr>
          </w:p>
        </w:tc>
        <w:tc>
          <w:tcPr>
            <w:tcW w:w="440" w:type="dxa"/>
            <w:tcBorders>
              <w:right w:val="single" w:color="auto" w:sz="8" w:space="0"/>
            </w:tcBorders>
            <w:vAlign w:val="bottom"/>
          </w:tcPr>
          <w:p w14:paraId="0B13CC4C">
            <w:pPr>
              <w:spacing w:after="0"/>
              <w:rPr>
                <w:color w:val="auto"/>
                <w:sz w:val="6"/>
                <w:szCs w:val="6"/>
              </w:rPr>
            </w:pPr>
          </w:p>
        </w:tc>
        <w:tc>
          <w:tcPr>
            <w:tcW w:w="340" w:type="dxa"/>
            <w:tcBorders>
              <w:right w:val="single" w:color="auto" w:sz="8" w:space="0"/>
            </w:tcBorders>
            <w:vAlign w:val="bottom"/>
          </w:tcPr>
          <w:p w14:paraId="17AF3B10">
            <w:pPr>
              <w:spacing w:after="0"/>
              <w:rPr>
                <w:color w:val="auto"/>
                <w:sz w:val="6"/>
                <w:szCs w:val="6"/>
              </w:rPr>
            </w:pPr>
          </w:p>
        </w:tc>
        <w:tc>
          <w:tcPr>
            <w:tcW w:w="1020" w:type="dxa"/>
            <w:tcBorders>
              <w:right w:val="single" w:color="auto" w:sz="8" w:space="0"/>
            </w:tcBorders>
            <w:vAlign w:val="bottom"/>
          </w:tcPr>
          <w:p w14:paraId="3BAF0358">
            <w:pPr>
              <w:spacing w:after="0" w:line="70"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部门所有收入是否全部纳入部</w:t>
            </w:r>
          </w:p>
        </w:tc>
        <w:tc>
          <w:tcPr>
            <w:tcW w:w="1420" w:type="dxa"/>
            <w:tcBorders>
              <w:right w:val="single" w:color="auto" w:sz="8" w:space="0"/>
            </w:tcBorders>
            <w:vAlign w:val="bottom"/>
          </w:tcPr>
          <w:p w14:paraId="532D12CA">
            <w:pPr>
              <w:spacing w:after="0"/>
              <w:rPr>
                <w:color w:val="auto"/>
                <w:sz w:val="6"/>
                <w:szCs w:val="6"/>
              </w:rPr>
            </w:pPr>
          </w:p>
        </w:tc>
        <w:tc>
          <w:tcPr>
            <w:tcW w:w="620" w:type="dxa"/>
            <w:tcBorders>
              <w:right w:val="single" w:color="auto" w:sz="8" w:space="0"/>
            </w:tcBorders>
            <w:vAlign w:val="bottom"/>
          </w:tcPr>
          <w:p w14:paraId="775D3B96">
            <w:pPr>
              <w:spacing w:after="0"/>
              <w:rPr>
                <w:color w:val="auto"/>
                <w:sz w:val="6"/>
                <w:szCs w:val="6"/>
              </w:rPr>
            </w:pPr>
          </w:p>
        </w:tc>
        <w:tc>
          <w:tcPr>
            <w:tcW w:w="0" w:type="dxa"/>
            <w:vAlign w:val="bottom"/>
          </w:tcPr>
          <w:p w14:paraId="718DBA9C">
            <w:pPr>
              <w:spacing w:after="0"/>
              <w:rPr>
                <w:color w:val="auto"/>
                <w:sz w:val="1"/>
                <w:szCs w:val="1"/>
              </w:rPr>
            </w:pPr>
          </w:p>
        </w:tc>
      </w:tr>
      <w:tr w14:paraId="708B6BBA">
        <w:tblPrEx>
          <w:tblCellMar>
            <w:top w:w="0" w:type="dxa"/>
            <w:left w:w="0" w:type="dxa"/>
            <w:bottom w:w="0" w:type="dxa"/>
            <w:right w:w="0" w:type="dxa"/>
          </w:tblCellMar>
        </w:tblPrEx>
        <w:trPr>
          <w:trHeight w:val="112" w:hRule="atLeast"/>
        </w:trPr>
        <w:tc>
          <w:tcPr>
            <w:tcW w:w="360" w:type="dxa"/>
            <w:tcBorders>
              <w:left w:val="single" w:color="auto" w:sz="8" w:space="0"/>
              <w:right w:val="single" w:color="auto" w:sz="8" w:space="0"/>
            </w:tcBorders>
            <w:vAlign w:val="bottom"/>
          </w:tcPr>
          <w:p w14:paraId="3F761F03">
            <w:pPr>
              <w:spacing w:after="0"/>
              <w:rPr>
                <w:color w:val="auto"/>
                <w:sz w:val="9"/>
                <w:szCs w:val="9"/>
              </w:rPr>
            </w:pPr>
          </w:p>
        </w:tc>
        <w:tc>
          <w:tcPr>
            <w:tcW w:w="920" w:type="dxa"/>
            <w:tcBorders>
              <w:right w:val="single" w:color="auto" w:sz="8" w:space="0"/>
            </w:tcBorders>
            <w:vAlign w:val="bottom"/>
          </w:tcPr>
          <w:p w14:paraId="28663980">
            <w:pPr>
              <w:spacing w:after="0"/>
              <w:rPr>
                <w:color w:val="auto"/>
                <w:sz w:val="9"/>
                <w:szCs w:val="9"/>
              </w:rPr>
            </w:pPr>
          </w:p>
        </w:tc>
        <w:tc>
          <w:tcPr>
            <w:tcW w:w="500" w:type="dxa"/>
            <w:tcBorders>
              <w:right w:val="single" w:color="auto" w:sz="8" w:space="0"/>
            </w:tcBorders>
            <w:vAlign w:val="bottom"/>
          </w:tcPr>
          <w:p w14:paraId="117D2CF1">
            <w:pPr>
              <w:spacing w:after="0"/>
              <w:rPr>
                <w:color w:val="auto"/>
                <w:sz w:val="9"/>
                <w:szCs w:val="9"/>
              </w:rPr>
            </w:pPr>
          </w:p>
        </w:tc>
        <w:tc>
          <w:tcPr>
            <w:tcW w:w="340" w:type="dxa"/>
            <w:tcBorders>
              <w:right w:val="single" w:color="auto" w:sz="8" w:space="0"/>
            </w:tcBorders>
            <w:vAlign w:val="bottom"/>
          </w:tcPr>
          <w:p w14:paraId="250F1921">
            <w:pPr>
              <w:spacing w:after="0"/>
              <w:rPr>
                <w:color w:val="auto"/>
                <w:sz w:val="9"/>
                <w:szCs w:val="9"/>
              </w:rPr>
            </w:pPr>
          </w:p>
        </w:tc>
        <w:tc>
          <w:tcPr>
            <w:tcW w:w="320" w:type="dxa"/>
            <w:tcBorders>
              <w:right w:val="single" w:color="auto" w:sz="8" w:space="0"/>
            </w:tcBorders>
            <w:vAlign w:val="bottom"/>
          </w:tcPr>
          <w:p w14:paraId="79C999B7">
            <w:pPr>
              <w:spacing w:after="0"/>
              <w:rPr>
                <w:color w:val="auto"/>
                <w:sz w:val="9"/>
                <w:szCs w:val="9"/>
              </w:rPr>
            </w:pPr>
          </w:p>
        </w:tc>
        <w:tc>
          <w:tcPr>
            <w:tcW w:w="340" w:type="dxa"/>
            <w:tcBorders>
              <w:right w:val="single" w:color="auto" w:sz="8" w:space="0"/>
            </w:tcBorders>
            <w:vAlign w:val="bottom"/>
          </w:tcPr>
          <w:p w14:paraId="7AF1F2EC">
            <w:pPr>
              <w:spacing w:after="0"/>
              <w:rPr>
                <w:color w:val="auto"/>
                <w:sz w:val="9"/>
                <w:szCs w:val="9"/>
              </w:rPr>
            </w:pPr>
          </w:p>
        </w:tc>
        <w:tc>
          <w:tcPr>
            <w:tcW w:w="360" w:type="dxa"/>
            <w:tcBorders>
              <w:right w:val="single" w:color="auto" w:sz="8" w:space="0"/>
            </w:tcBorders>
            <w:vAlign w:val="bottom"/>
          </w:tcPr>
          <w:p w14:paraId="0215E76D">
            <w:pPr>
              <w:spacing w:after="0"/>
              <w:rPr>
                <w:color w:val="auto"/>
                <w:sz w:val="9"/>
                <w:szCs w:val="9"/>
              </w:rPr>
            </w:pPr>
          </w:p>
        </w:tc>
        <w:tc>
          <w:tcPr>
            <w:tcW w:w="320" w:type="dxa"/>
            <w:tcBorders>
              <w:right w:val="single" w:color="auto" w:sz="8" w:space="0"/>
            </w:tcBorders>
            <w:vAlign w:val="bottom"/>
          </w:tcPr>
          <w:p w14:paraId="34181797">
            <w:pPr>
              <w:spacing w:after="0"/>
              <w:rPr>
                <w:color w:val="auto"/>
                <w:sz w:val="9"/>
                <w:szCs w:val="9"/>
              </w:rPr>
            </w:pPr>
          </w:p>
        </w:tc>
        <w:tc>
          <w:tcPr>
            <w:tcW w:w="360" w:type="dxa"/>
            <w:tcBorders>
              <w:right w:val="single" w:color="auto" w:sz="8" w:space="0"/>
            </w:tcBorders>
            <w:vAlign w:val="bottom"/>
          </w:tcPr>
          <w:p w14:paraId="05D6C909">
            <w:pPr>
              <w:spacing w:after="0"/>
              <w:rPr>
                <w:color w:val="auto"/>
                <w:sz w:val="9"/>
                <w:szCs w:val="9"/>
              </w:rPr>
            </w:pPr>
          </w:p>
        </w:tc>
        <w:tc>
          <w:tcPr>
            <w:tcW w:w="1380" w:type="dxa"/>
            <w:tcBorders>
              <w:right w:val="single" w:color="auto" w:sz="8" w:space="0"/>
            </w:tcBorders>
            <w:vAlign w:val="bottom"/>
          </w:tcPr>
          <w:p w14:paraId="74A5D9AE">
            <w:pPr>
              <w:spacing w:after="0"/>
              <w:rPr>
                <w:color w:val="auto"/>
                <w:sz w:val="9"/>
                <w:szCs w:val="9"/>
              </w:rPr>
            </w:pPr>
          </w:p>
        </w:tc>
        <w:tc>
          <w:tcPr>
            <w:tcW w:w="360" w:type="dxa"/>
            <w:tcBorders>
              <w:right w:val="single" w:color="auto" w:sz="8" w:space="0"/>
            </w:tcBorders>
            <w:vAlign w:val="bottom"/>
          </w:tcPr>
          <w:p w14:paraId="412B6D9B">
            <w:pPr>
              <w:spacing w:after="0"/>
              <w:rPr>
                <w:color w:val="auto"/>
                <w:sz w:val="9"/>
                <w:szCs w:val="9"/>
              </w:rPr>
            </w:pPr>
          </w:p>
        </w:tc>
        <w:tc>
          <w:tcPr>
            <w:tcW w:w="660" w:type="dxa"/>
            <w:tcBorders>
              <w:right w:val="single" w:color="auto" w:sz="8" w:space="0"/>
            </w:tcBorders>
            <w:vAlign w:val="bottom"/>
          </w:tcPr>
          <w:p w14:paraId="6E6AE40D">
            <w:pPr>
              <w:spacing w:after="0"/>
              <w:rPr>
                <w:color w:val="auto"/>
                <w:sz w:val="9"/>
                <w:szCs w:val="9"/>
              </w:rPr>
            </w:pPr>
          </w:p>
        </w:tc>
        <w:tc>
          <w:tcPr>
            <w:tcW w:w="460" w:type="dxa"/>
            <w:tcBorders>
              <w:right w:val="single" w:color="auto" w:sz="8" w:space="0"/>
            </w:tcBorders>
            <w:vAlign w:val="bottom"/>
          </w:tcPr>
          <w:p w14:paraId="6A6C8B79">
            <w:pPr>
              <w:spacing w:after="0"/>
              <w:rPr>
                <w:color w:val="auto"/>
                <w:sz w:val="9"/>
                <w:szCs w:val="9"/>
              </w:rPr>
            </w:pPr>
          </w:p>
        </w:tc>
        <w:tc>
          <w:tcPr>
            <w:tcW w:w="440" w:type="dxa"/>
            <w:tcBorders>
              <w:right w:val="single" w:color="auto" w:sz="8" w:space="0"/>
            </w:tcBorders>
            <w:vAlign w:val="bottom"/>
          </w:tcPr>
          <w:p w14:paraId="7F24EE30">
            <w:pPr>
              <w:spacing w:after="0"/>
              <w:rPr>
                <w:color w:val="auto"/>
                <w:sz w:val="9"/>
                <w:szCs w:val="9"/>
              </w:rPr>
            </w:pPr>
          </w:p>
        </w:tc>
        <w:tc>
          <w:tcPr>
            <w:tcW w:w="440" w:type="dxa"/>
            <w:tcBorders>
              <w:right w:val="single" w:color="auto" w:sz="8" w:space="0"/>
            </w:tcBorders>
            <w:vAlign w:val="bottom"/>
          </w:tcPr>
          <w:p w14:paraId="610CF38D">
            <w:pPr>
              <w:spacing w:after="0" w:line="80" w:lineRule="exact"/>
              <w:rPr>
                <w:color w:val="auto"/>
                <w:sz w:val="20"/>
                <w:szCs w:val="20"/>
              </w:rPr>
            </w:pPr>
            <w:r>
              <w:rPr>
                <w:rFonts w:ascii="宋体" w:hAnsi="宋体" w:eastAsia="宋体" w:cs="宋体"/>
                <w:color w:val="auto"/>
                <w:sz w:val="7"/>
                <w:szCs w:val="7"/>
              </w:rPr>
              <w:t>完整</w:t>
            </w:r>
          </w:p>
        </w:tc>
        <w:tc>
          <w:tcPr>
            <w:tcW w:w="340" w:type="dxa"/>
            <w:tcBorders>
              <w:right w:val="single" w:color="auto" w:sz="8" w:space="0"/>
            </w:tcBorders>
            <w:vAlign w:val="bottom"/>
          </w:tcPr>
          <w:p w14:paraId="0E8A92C9">
            <w:pPr>
              <w:spacing w:after="0"/>
              <w:rPr>
                <w:color w:val="auto"/>
                <w:sz w:val="9"/>
                <w:szCs w:val="9"/>
              </w:rPr>
            </w:pPr>
          </w:p>
        </w:tc>
        <w:tc>
          <w:tcPr>
            <w:tcW w:w="1020" w:type="dxa"/>
            <w:tcBorders>
              <w:right w:val="single" w:color="auto" w:sz="8" w:space="0"/>
            </w:tcBorders>
            <w:vAlign w:val="bottom"/>
          </w:tcPr>
          <w:p w14:paraId="6ECC156D">
            <w:pPr>
              <w:spacing w:after="0" w:line="85" w:lineRule="exact"/>
              <w:rPr>
                <w:color w:val="auto"/>
                <w:sz w:val="20"/>
                <w:szCs w:val="20"/>
              </w:rPr>
            </w:pPr>
            <w:r>
              <w:rPr>
                <w:rFonts w:ascii="宋体" w:hAnsi="宋体" w:eastAsia="宋体" w:cs="宋体"/>
                <w:color w:val="auto"/>
                <w:sz w:val="7"/>
                <w:szCs w:val="7"/>
              </w:rPr>
              <w:t>门预算；</w:t>
            </w:r>
            <w:r>
              <w:rPr>
                <w:rFonts w:ascii="Arial" w:hAnsi="Arial" w:eastAsia="Arial" w:cs="Arial"/>
                <w:color w:val="auto"/>
                <w:sz w:val="7"/>
                <w:szCs w:val="7"/>
              </w:rPr>
              <w:t>2.</w:t>
            </w:r>
            <w:r>
              <w:rPr>
                <w:rFonts w:ascii="宋体" w:hAnsi="宋体" w:eastAsia="宋体" w:cs="宋体"/>
                <w:color w:val="auto"/>
                <w:sz w:val="7"/>
                <w:szCs w:val="7"/>
              </w:rPr>
              <w:t>部门支出预算是否统</w:t>
            </w:r>
          </w:p>
        </w:tc>
        <w:tc>
          <w:tcPr>
            <w:tcW w:w="1420" w:type="dxa"/>
            <w:tcBorders>
              <w:right w:val="single" w:color="auto" w:sz="8" w:space="0"/>
            </w:tcBorders>
            <w:vAlign w:val="bottom"/>
          </w:tcPr>
          <w:p w14:paraId="359CDC8F">
            <w:pPr>
              <w:spacing w:after="0" w:line="58" w:lineRule="exact"/>
              <w:ind w:right="1356"/>
              <w:jc w:val="right"/>
              <w:rPr>
                <w:color w:val="auto"/>
                <w:sz w:val="20"/>
                <w:szCs w:val="20"/>
              </w:rPr>
            </w:pPr>
            <w:r>
              <w:rPr>
                <w:rFonts w:ascii="宋体" w:hAnsi="宋体" w:eastAsia="宋体" w:cs="宋体"/>
                <w:color w:val="auto"/>
                <w:w w:val="78"/>
                <w:sz w:val="5"/>
                <w:szCs w:val="5"/>
              </w:rPr>
              <w:t>-</w:t>
            </w:r>
          </w:p>
        </w:tc>
        <w:tc>
          <w:tcPr>
            <w:tcW w:w="620" w:type="dxa"/>
            <w:tcBorders>
              <w:right w:val="single" w:color="auto" w:sz="8" w:space="0"/>
            </w:tcBorders>
            <w:vAlign w:val="bottom"/>
          </w:tcPr>
          <w:p w14:paraId="348E6DCF">
            <w:pPr>
              <w:spacing w:after="0"/>
              <w:rPr>
                <w:color w:val="auto"/>
                <w:sz w:val="9"/>
                <w:szCs w:val="9"/>
              </w:rPr>
            </w:pPr>
          </w:p>
        </w:tc>
        <w:tc>
          <w:tcPr>
            <w:tcW w:w="0" w:type="dxa"/>
            <w:vAlign w:val="bottom"/>
          </w:tcPr>
          <w:p w14:paraId="2F4036B6">
            <w:pPr>
              <w:spacing w:after="0"/>
              <w:rPr>
                <w:color w:val="auto"/>
                <w:sz w:val="1"/>
                <w:szCs w:val="1"/>
              </w:rPr>
            </w:pPr>
          </w:p>
        </w:tc>
      </w:tr>
      <w:tr w14:paraId="26187629">
        <w:tblPrEx>
          <w:tblCellMar>
            <w:top w:w="0" w:type="dxa"/>
            <w:left w:w="0" w:type="dxa"/>
            <w:bottom w:w="0" w:type="dxa"/>
            <w:right w:w="0" w:type="dxa"/>
          </w:tblCellMar>
        </w:tblPrEx>
        <w:trPr>
          <w:trHeight w:val="66" w:hRule="atLeast"/>
        </w:trPr>
        <w:tc>
          <w:tcPr>
            <w:tcW w:w="360" w:type="dxa"/>
            <w:tcBorders>
              <w:left w:val="single" w:color="auto" w:sz="8" w:space="0"/>
              <w:right w:val="single" w:color="auto" w:sz="8" w:space="0"/>
            </w:tcBorders>
            <w:vAlign w:val="bottom"/>
          </w:tcPr>
          <w:p w14:paraId="01B11BB4">
            <w:pPr>
              <w:spacing w:after="0"/>
              <w:rPr>
                <w:color w:val="auto"/>
                <w:sz w:val="5"/>
                <w:szCs w:val="5"/>
              </w:rPr>
            </w:pPr>
          </w:p>
        </w:tc>
        <w:tc>
          <w:tcPr>
            <w:tcW w:w="920" w:type="dxa"/>
            <w:tcBorders>
              <w:right w:val="single" w:color="auto" w:sz="8" w:space="0"/>
            </w:tcBorders>
            <w:vAlign w:val="bottom"/>
          </w:tcPr>
          <w:p w14:paraId="5DABC309">
            <w:pPr>
              <w:spacing w:after="0"/>
              <w:rPr>
                <w:color w:val="auto"/>
                <w:sz w:val="5"/>
                <w:szCs w:val="5"/>
              </w:rPr>
            </w:pPr>
          </w:p>
        </w:tc>
        <w:tc>
          <w:tcPr>
            <w:tcW w:w="500" w:type="dxa"/>
            <w:tcBorders>
              <w:right w:val="single" w:color="auto" w:sz="8" w:space="0"/>
            </w:tcBorders>
            <w:vAlign w:val="bottom"/>
          </w:tcPr>
          <w:p w14:paraId="4DC92A69">
            <w:pPr>
              <w:spacing w:after="0"/>
              <w:rPr>
                <w:color w:val="auto"/>
                <w:sz w:val="5"/>
                <w:szCs w:val="5"/>
              </w:rPr>
            </w:pPr>
          </w:p>
        </w:tc>
        <w:tc>
          <w:tcPr>
            <w:tcW w:w="340" w:type="dxa"/>
            <w:tcBorders>
              <w:right w:val="single" w:color="auto" w:sz="8" w:space="0"/>
            </w:tcBorders>
            <w:vAlign w:val="bottom"/>
          </w:tcPr>
          <w:p w14:paraId="761FBBDA">
            <w:pPr>
              <w:spacing w:after="0"/>
              <w:rPr>
                <w:color w:val="auto"/>
                <w:sz w:val="5"/>
                <w:szCs w:val="5"/>
              </w:rPr>
            </w:pPr>
          </w:p>
        </w:tc>
        <w:tc>
          <w:tcPr>
            <w:tcW w:w="320" w:type="dxa"/>
            <w:tcBorders>
              <w:right w:val="single" w:color="auto" w:sz="8" w:space="0"/>
            </w:tcBorders>
            <w:vAlign w:val="bottom"/>
          </w:tcPr>
          <w:p w14:paraId="6C6259B8">
            <w:pPr>
              <w:spacing w:after="0"/>
              <w:rPr>
                <w:color w:val="auto"/>
                <w:sz w:val="5"/>
                <w:szCs w:val="5"/>
              </w:rPr>
            </w:pPr>
          </w:p>
        </w:tc>
        <w:tc>
          <w:tcPr>
            <w:tcW w:w="340" w:type="dxa"/>
            <w:tcBorders>
              <w:right w:val="single" w:color="auto" w:sz="8" w:space="0"/>
            </w:tcBorders>
            <w:vAlign w:val="bottom"/>
          </w:tcPr>
          <w:p w14:paraId="73A8F8B4">
            <w:pPr>
              <w:spacing w:after="0"/>
              <w:rPr>
                <w:color w:val="auto"/>
                <w:sz w:val="5"/>
                <w:szCs w:val="5"/>
              </w:rPr>
            </w:pPr>
          </w:p>
        </w:tc>
        <w:tc>
          <w:tcPr>
            <w:tcW w:w="360" w:type="dxa"/>
            <w:tcBorders>
              <w:right w:val="single" w:color="auto" w:sz="8" w:space="0"/>
            </w:tcBorders>
            <w:vAlign w:val="bottom"/>
          </w:tcPr>
          <w:p w14:paraId="15D21545">
            <w:pPr>
              <w:spacing w:after="0"/>
              <w:rPr>
                <w:color w:val="auto"/>
                <w:sz w:val="5"/>
                <w:szCs w:val="5"/>
              </w:rPr>
            </w:pPr>
          </w:p>
        </w:tc>
        <w:tc>
          <w:tcPr>
            <w:tcW w:w="320" w:type="dxa"/>
            <w:tcBorders>
              <w:right w:val="single" w:color="auto" w:sz="8" w:space="0"/>
            </w:tcBorders>
            <w:vAlign w:val="bottom"/>
          </w:tcPr>
          <w:p w14:paraId="129E63D1">
            <w:pPr>
              <w:spacing w:after="0"/>
              <w:rPr>
                <w:color w:val="auto"/>
                <w:sz w:val="5"/>
                <w:szCs w:val="5"/>
              </w:rPr>
            </w:pPr>
          </w:p>
        </w:tc>
        <w:tc>
          <w:tcPr>
            <w:tcW w:w="360" w:type="dxa"/>
            <w:tcBorders>
              <w:right w:val="single" w:color="auto" w:sz="8" w:space="0"/>
            </w:tcBorders>
            <w:vAlign w:val="bottom"/>
          </w:tcPr>
          <w:p w14:paraId="3F67593D">
            <w:pPr>
              <w:spacing w:after="0"/>
              <w:rPr>
                <w:color w:val="auto"/>
                <w:sz w:val="5"/>
                <w:szCs w:val="5"/>
              </w:rPr>
            </w:pPr>
          </w:p>
        </w:tc>
        <w:tc>
          <w:tcPr>
            <w:tcW w:w="1380" w:type="dxa"/>
            <w:tcBorders>
              <w:right w:val="single" w:color="auto" w:sz="8" w:space="0"/>
            </w:tcBorders>
            <w:vAlign w:val="bottom"/>
          </w:tcPr>
          <w:p w14:paraId="0E9BBCF7">
            <w:pPr>
              <w:spacing w:after="0"/>
              <w:rPr>
                <w:color w:val="auto"/>
                <w:sz w:val="5"/>
                <w:szCs w:val="5"/>
              </w:rPr>
            </w:pPr>
          </w:p>
        </w:tc>
        <w:tc>
          <w:tcPr>
            <w:tcW w:w="360" w:type="dxa"/>
            <w:tcBorders>
              <w:right w:val="single" w:color="auto" w:sz="8" w:space="0"/>
            </w:tcBorders>
            <w:vAlign w:val="bottom"/>
          </w:tcPr>
          <w:p w14:paraId="12BBD023">
            <w:pPr>
              <w:spacing w:after="0"/>
              <w:rPr>
                <w:color w:val="auto"/>
                <w:sz w:val="5"/>
                <w:szCs w:val="5"/>
              </w:rPr>
            </w:pPr>
          </w:p>
        </w:tc>
        <w:tc>
          <w:tcPr>
            <w:tcW w:w="660" w:type="dxa"/>
            <w:tcBorders>
              <w:right w:val="single" w:color="auto" w:sz="8" w:space="0"/>
            </w:tcBorders>
            <w:vAlign w:val="bottom"/>
          </w:tcPr>
          <w:p w14:paraId="2CDA8F41">
            <w:pPr>
              <w:spacing w:after="0"/>
              <w:rPr>
                <w:color w:val="auto"/>
                <w:sz w:val="5"/>
                <w:szCs w:val="5"/>
              </w:rPr>
            </w:pPr>
          </w:p>
        </w:tc>
        <w:tc>
          <w:tcPr>
            <w:tcW w:w="460" w:type="dxa"/>
            <w:tcBorders>
              <w:right w:val="single" w:color="auto" w:sz="8" w:space="0"/>
            </w:tcBorders>
            <w:vAlign w:val="bottom"/>
          </w:tcPr>
          <w:p w14:paraId="436AB6A8">
            <w:pPr>
              <w:spacing w:after="0"/>
              <w:rPr>
                <w:color w:val="auto"/>
                <w:sz w:val="5"/>
                <w:szCs w:val="5"/>
              </w:rPr>
            </w:pPr>
          </w:p>
        </w:tc>
        <w:tc>
          <w:tcPr>
            <w:tcW w:w="440" w:type="dxa"/>
            <w:tcBorders>
              <w:right w:val="single" w:color="auto" w:sz="8" w:space="0"/>
            </w:tcBorders>
            <w:vAlign w:val="bottom"/>
          </w:tcPr>
          <w:p w14:paraId="1002684F">
            <w:pPr>
              <w:spacing w:after="0"/>
              <w:rPr>
                <w:color w:val="auto"/>
                <w:sz w:val="5"/>
                <w:szCs w:val="5"/>
              </w:rPr>
            </w:pPr>
          </w:p>
        </w:tc>
        <w:tc>
          <w:tcPr>
            <w:tcW w:w="440" w:type="dxa"/>
            <w:tcBorders>
              <w:right w:val="single" w:color="auto" w:sz="8" w:space="0"/>
            </w:tcBorders>
            <w:vAlign w:val="bottom"/>
          </w:tcPr>
          <w:p w14:paraId="5A541D44">
            <w:pPr>
              <w:spacing w:after="0"/>
              <w:rPr>
                <w:color w:val="auto"/>
                <w:sz w:val="5"/>
                <w:szCs w:val="5"/>
              </w:rPr>
            </w:pPr>
          </w:p>
        </w:tc>
        <w:tc>
          <w:tcPr>
            <w:tcW w:w="340" w:type="dxa"/>
            <w:tcBorders>
              <w:right w:val="single" w:color="auto" w:sz="8" w:space="0"/>
            </w:tcBorders>
            <w:vAlign w:val="bottom"/>
          </w:tcPr>
          <w:p w14:paraId="528EACBC">
            <w:pPr>
              <w:spacing w:after="0"/>
              <w:rPr>
                <w:color w:val="auto"/>
                <w:sz w:val="5"/>
                <w:szCs w:val="5"/>
              </w:rPr>
            </w:pPr>
          </w:p>
        </w:tc>
        <w:tc>
          <w:tcPr>
            <w:tcW w:w="1020" w:type="dxa"/>
            <w:tcBorders>
              <w:right w:val="single" w:color="auto" w:sz="8" w:space="0"/>
            </w:tcBorders>
            <w:vAlign w:val="bottom"/>
          </w:tcPr>
          <w:p w14:paraId="6B62147B">
            <w:pPr>
              <w:spacing w:after="0" w:line="66" w:lineRule="exact"/>
              <w:rPr>
                <w:color w:val="auto"/>
                <w:sz w:val="20"/>
                <w:szCs w:val="20"/>
              </w:rPr>
            </w:pPr>
            <w:r>
              <w:rPr>
                <w:rFonts w:ascii="宋体" w:hAnsi="宋体" w:eastAsia="宋体" w:cs="宋体"/>
                <w:color w:val="auto"/>
                <w:w w:val="99"/>
                <w:sz w:val="7"/>
                <w:szCs w:val="7"/>
              </w:rPr>
              <w:t>筹各类资金来源，全部纳入部门</w:t>
            </w:r>
          </w:p>
        </w:tc>
        <w:tc>
          <w:tcPr>
            <w:tcW w:w="1420" w:type="dxa"/>
            <w:tcBorders>
              <w:right w:val="single" w:color="auto" w:sz="8" w:space="0"/>
            </w:tcBorders>
            <w:vAlign w:val="bottom"/>
          </w:tcPr>
          <w:p w14:paraId="0570464F">
            <w:pPr>
              <w:spacing w:after="0"/>
              <w:rPr>
                <w:color w:val="auto"/>
                <w:sz w:val="5"/>
                <w:szCs w:val="5"/>
              </w:rPr>
            </w:pPr>
          </w:p>
        </w:tc>
        <w:tc>
          <w:tcPr>
            <w:tcW w:w="620" w:type="dxa"/>
            <w:tcBorders>
              <w:right w:val="single" w:color="auto" w:sz="8" w:space="0"/>
            </w:tcBorders>
            <w:vAlign w:val="bottom"/>
          </w:tcPr>
          <w:p w14:paraId="541FC39D">
            <w:pPr>
              <w:spacing w:after="0"/>
              <w:rPr>
                <w:color w:val="auto"/>
                <w:sz w:val="5"/>
                <w:szCs w:val="5"/>
              </w:rPr>
            </w:pPr>
          </w:p>
        </w:tc>
        <w:tc>
          <w:tcPr>
            <w:tcW w:w="0" w:type="dxa"/>
            <w:vAlign w:val="bottom"/>
          </w:tcPr>
          <w:p w14:paraId="78B69BC2">
            <w:pPr>
              <w:spacing w:after="0"/>
              <w:rPr>
                <w:color w:val="auto"/>
                <w:sz w:val="1"/>
                <w:szCs w:val="1"/>
              </w:rPr>
            </w:pPr>
          </w:p>
        </w:tc>
      </w:tr>
      <w:tr w14:paraId="3BC1182C">
        <w:tblPrEx>
          <w:tblCellMar>
            <w:top w:w="0" w:type="dxa"/>
            <w:left w:w="0" w:type="dxa"/>
            <w:bottom w:w="0" w:type="dxa"/>
            <w:right w:w="0" w:type="dxa"/>
          </w:tblCellMar>
        </w:tblPrEx>
        <w:trPr>
          <w:trHeight w:val="61" w:hRule="atLeast"/>
        </w:trPr>
        <w:tc>
          <w:tcPr>
            <w:tcW w:w="360" w:type="dxa"/>
            <w:tcBorders>
              <w:left w:val="single" w:color="auto" w:sz="8" w:space="0"/>
              <w:right w:val="single" w:color="auto" w:sz="8" w:space="0"/>
            </w:tcBorders>
            <w:vAlign w:val="bottom"/>
          </w:tcPr>
          <w:p w14:paraId="006C12A0">
            <w:pPr>
              <w:spacing w:after="0"/>
              <w:rPr>
                <w:color w:val="auto"/>
                <w:sz w:val="5"/>
                <w:szCs w:val="5"/>
              </w:rPr>
            </w:pPr>
          </w:p>
        </w:tc>
        <w:tc>
          <w:tcPr>
            <w:tcW w:w="920" w:type="dxa"/>
            <w:tcBorders>
              <w:right w:val="single" w:color="auto" w:sz="8" w:space="0"/>
            </w:tcBorders>
            <w:vAlign w:val="bottom"/>
          </w:tcPr>
          <w:p w14:paraId="3345ABF3">
            <w:pPr>
              <w:spacing w:after="0"/>
              <w:rPr>
                <w:color w:val="auto"/>
                <w:sz w:val="5"/>
                <w:szCs w:val="5"/>
              </w:rPr>
            </w:pPr>
          </w:p>
        </w:tc>
        <w:tc>
          <w:tcPr>
            <w:tcW w:w="500" w:type="dxa"/>
            <w:tcBorders>
              <w:right w:val="single" w:color="auto" w:sz="8" w:space="0"/>
            </w:tcBorders>
            <w:vAlign w:val="bottom"/>
          </w:tcPr>
          <w:p w14:paraId="7DB3053B">
            <w:pPr>
              <w:spacing w:after="0"/>
              <w:rPr>
                <w:color w:val="auto"/>
                <w:sz w:val="5"/>
                <w:szCs w:val="5"/>
              </w:rPr>
            </w:pPr>
          </w:p>
        </w:tc>
        <w:tc>
          <w:tcPr>
            <w:tcW w:w="340" w:type="dxa"/>
            <w:tcBorders>
              <w:right w:val="single" w:color="auto" w:sz="8" w:space="0"/>
            </w:tcBorders>
            <w:vAlign w:val="bottom"/>
          </w:tcPr>
          <w:p w14:paraId="1F5886E0">
            <w:pPr>
              <w:spacing w:after="0"/>
              <w:rPr>
                <w:color w:val="auto"/>
                <w:sz w:val="5"/>
                <w:szCs w:val="5"/>
              </w:rPr>
            </w:pPr>
          </w:p>
        </w:tc>
        <w:tc>
          <w:tcPr>
            <w:tcW w:w="320" w:type="dxa"/>
            <w:tcBorders>
              <w:right w:val="single" w:color="auto" w:sz="8" w:space="0"/>
            </w:tcBorders>
            <w:vAlign w:val="bottom"/>
          </w:tcPr>
          <w:p w14:paraId="08D97D96">
            <w:pPr>
              <w:spacing w:after="0"/>
              <w:rPr>
                <w:color w:val="auto"/>
                <w:sz w:val="5"/>
                <w:szCs w:val="5"/>
              </w:rPr>
            </w:pPr>
          </w:p>
        </w:tc>
        <w:tc>
          <w:tcPr>
            <w:tcW w:w="340" w:type="dxa"/>
            <w:tcBorders>
              <w:right w:val="single" w:color="auto" w:sz="8" w:space="0"/>
            </w:tcBorders>
            <w:vAlign w:val="bottom"/>
          </w:tcPr>
          <w:p w14:paraId="0314F851">
            <w:pPr>
              <w:spacing w:after="0"/>
              <w:rPr>
                <w:color w:val="auto"/>
                <w:sz w:val="5"/>
                <w:szCs w:val="5"/>
              </w:rPr>
            </w:pPr>
          </w:p>
        </w:tc>
        <w:tc>
          <w:tcPr>
            <w:tcW w:w="360" w:type="dxa"/>
            <w:tcBorders>
              <w:right w:val="single" w:color="auto" w:sz="8" w:space="0"/>
            </w:tcBorders>
            <w:vAlign w:val="bottom"/>
          </w:tcPr>
          <w:p w14:paraId="2A19179D">
            <w:pPr>
              <w:spacing w:after="0"/>
              <w:rPr>
                <w:color w:val="auto"/>
                <w:sz w:val="5"/>
                <w:szCs w:val="5"/>
              </w:rPr>
            </w:pPr>
          </w:p>
        </w:tc>
        <w:tc>
          <w:tcPr>
            <w:tcW w:w="320" w:type="dxa"/>
            <w:tcBorders>
              <w:right w:val="single" w:color="auto" w:sz="8" w:space="0"/>
            </w:tcBorders>
            <w:vAlign w:val="bottom"/>
          </w:tcPr>
          <w:p w14:paraId="78C2E554">
            <w:pPr>
              <w:spacing w:after="0"/>
              <w:rPr>
                <w:color w:val="auto"/>
                <w:sz w:val="5"/>
                <w:szCs w:val="5"/>
              </w:rPr>
            </w:pPr>
          </w:p>
        </w:tc>
        <w:tc>
          <w:tcPr>
            <w:tcW w:w="360" w:type="dxa"/>
            <w:tcBorders>
              <w:right w:val="single" w:color="auto" w:sz="8" w:space="0"/>
            </w:tcBorders>
            <w:vAlign w:val="bottom"/>
          </w:tcPr>
          <w:p w14:paraId="2EE4DD7E">
            <w:pPr>
              <w:spacing w:after="0"/>
              <w:rPr>
                <w:color w:val="auto"/>
                <w:sz w:val="5"/>
                <w:szCs w:val="5"/>
              </w:rPr>
            </w:pPr>
          </w:p>
        </w:tc>
        <w:tc>
          <w:tcPr>
            <w:tcW w:w="1380" w:type="dxa"/>
            <w:tcBorders>
              <w:right w:val="single" w:color="auto" w:sz="8" w:space="0"/>
            </w:tcBorders>
            <w:vAlign w:val="bottom"/>
          </w:tcPr>
          <w:p w14:paraId="0F7F2A4A">
            <w:pPr>
              <w:spacing w:after="0"/>
              <w:rPr>
                <w:color w:val="auto"/>
                <w:sz w:val="5"/>
                <w:szCs w:val="5"/>
              </w:rPr>
            </w:pPr>
          </w:p>
        </w:tc>
        <w:tc>
          <w:tcPr>
            <w:tcW w:w="360" w:type="dxa"/>
            <w:tcBorders>
              <w:right w:val="single" w:color="auto" w:sz="8" w:space="0"/>
            </w:tcBorders>
            <w:vAlign w:val="bottom"/>
          </w:tcPr>
          <w:p w14:paraId="2ABB19F7">
            <w:pPr>
              <w:spacing w:after="0"/>
              <w:rPr>
                <w:color w:val="auto"/>
                <w:sz w:val="5"/>
                <w:szCs w:val="5"/>
              </w:rPr>
            </w:pPr>
          </w:p>
        </w:tc>
        <w:tc>
          <w:tcPr>
            <w:tcW w:w="660" w:type="dxa"/>
            <w:tcBorders>
              <w:right w:val="single" w:color="auto" w:sz="8" w:space="0"/>
            </w:tcBorders>
            <w:vAlign w:val="bottom"/>
          </w:tcPr>
          <w:p w14:paraId="49C3CCE5">
            <w:pPr>
              <w:spacing w:after="0"/>
              <w:rPr>
                <w:color w:val="auto"/>
                <w:sz w:val="5"/>
                <w:szCs w:val="5"/>
              </w:rPr>
            </w:pPr>
          </w:p>
        </w:tc>
        <w:tc>
          <w:tcPr>
            <w:tcW w:w="460" w:type="dxa"/>
            <w:tcBorders>
              <w:right w:val="single" w:color="auto" w:sz="8" w:space="0"/>
            </w:tcBorders>
            <w:vAlign w:val="bottom"/>
          </w:tcPr>
          <w:p w14:paraId="7019D4D0">
            <w:pPr>
              <w:spacing w:after="0"/>
              <w:rPr>
                <w:color w:val="auto"/>
                <w:sz w:val="5"/>
                <w:szCs w:val="5"/>
              </w:rPr>
            </w:pPr>
          </w:p>
        </w:tc>
        <w:tc>
          <w:tcPr>
            <w:tcW w:w="440" w:type="dxa"/>
            <w:tcBorders>
              <w:right w:val="single" w:color="auto" w:sz="8" w:space="0"/>
            </w:tcBorders>
            <w:vAlign w:val="bottom"/>
          </w:tcPr>
          <w:p w14:paraId="1137E515">
            <w:pPr>
              <w:spacing w:after="0"/>
              <w:rPr>
                <w:color w:val="auto"/>
                <w:sz w:val="5"/>
                <w:szCs w:val="5"/>
              </w:rPr>
            </w:pPr>
          </w:p>
        </w:tc>
        <w:tc>
          <w:tcPr>
            <w:tcW w:w="440" w:type="dxa"/>
            <w:tcBorders>
              <w:bottom w:val="single" w:color="auto" w:sz="8" w:space="0"/>
              <w:right w:val="single" w:color="auto" w:sz="8" w:space="0"/>
            </w:tcBorders>
            <w:vAlign w:val="bottom"/>
          </w:tcPr>
          <w:p w14:paraId="23C0A137">
            <w:pPr>
              <w:spacing w:after="0"/>
              <w:rPr>
                <w:color w:val="auto"/>
                <w:sz w:val="5"/>
                <w:szCs w:val="5"/>
              </w:rPr>
            </w:pPr>
          </w:p>
        </w:tc>
        <w:tc>
          <w:tcPr>
            <w:tcW w:w="340" w:type="dxa"/>
            <w:tcBorders>
              <w:bottom w:val="single" w:color="auto" w:sz="8" w:space="0"/>
              <w:right w:val="single" w:color="auto" w:sz="8" w:space="0"/>
            </w:tcBorders>
            <w:vAlign w:val="bottom"/>
          </w:tcPr>
          <w:p w14:paraId="161D6EEA">
            <w:pPr>
              <w:spacing w:after="0"/>
              <w:rPr>
                <w:color w:val="auto"/>
                <w:sz w:val="5"/>
                <w:szCs w:val="5"/>
              </w:rPr>
            </w:pPr>
          </w:p>
        </w:tc>
        <w:tc>
          <w:tcPr>
            <w:tcW w:w="1020" w:type="dxa"/>
            <w:tcBorders>
              <w:bottom w:val="single" w:color="auto" w:sz="8" w:space="0"/>
              <w:right w:val="single" w:color="auto" w:sz="8" w:space="0"/>
            </w:tcBorders>
            <w:vAlign w:val="bottom"/>
          </w:tcPr>
          <w:p w14:paraId="6DBC7E7B">
            <w:pPr>
              <w:spacing w:after="0" w:line="62" w:lineRule="exact"/>
              <w:rPr>
                <w:color w:val="auto"/>
                <w:sz w:val="20"/>
                <w:szCs w:val="20"/>
              </w:rPr>
            </w:pPr>
            <w:r>
              <w:rPr>
                <w:rFonts w:ascii="宋体" w:hAnsi="宋体" w:eastAsia="宋体" w:cs="宋体"/>
                <w:color w:val="auto"/>
                <w:sz w:val="7"/>
                <w:szCs w:val="7"/>
              </w:rPr>
              <w:t>预算管理。</w:t>
            </w:r>
          </w:p>
        </w:tc>
        <w:tc>
          <w:tcPr>
            <w:tcW w:w="1420" w:type="dxa"/>
            <w:tcBorders>
              <w:bottom w:val="single" w:color="auto" w:sz="8" w:space="0"/>
              <w:right w:val="single" w:color="auto" w:sz="8" w:space="0"/>
            </w:tcBorders>
            <w:vAlign w:val="bottom"/>
          </w:tcPr>
          <w:p w14:paraId="304642B1">
            <w:pPr>
              <w:spacing w:after="0"/>
              <w:rPr>
                <w:color w:val="auto"/>
                <w:sz w:val="5"/>
                <w:szCs w:val="5"/>
              </w:rPr>
            </w:pPr>
          </w:p>
        </w:tc>
        <w:tc>
          <w:tcPr>
            <w:tcW w:w="620" w:type="dxa"/>
            <w:tcBorders>
              <w:bottom w:val="single" w:color="auto" w:sz="8" w:space="0"/>
              <w:right w:val="single" w:color="auto" w:sz="8" w:space="0"/>
            </w:tcBorders>
            <w:vAlign w:val="bottom"/>
          </w:tcPr>
          <w:p w14:paraId="2093551F">
            <w:pPr>
              <w:spacing w:after="0"/>
              <w:rPr>
                <w:color w:val="auto"/>
                <w:sz w:val="5"/>
                <w:szCs w:val="5"/>
              </w:rPr>
            </w:pPr>
          </w:p>
        </w:tc>
        <w:tc>
          <w:tcPr>
            <w:tcW w:w="0" w:type="dxa"/>
            <w:vAlign w:val="bottom"/>
          </w:tcPr>
          <w:p w14:paraId="302BC798">
            <w:pPr>
              <w:spacing w:after="0"/>
              <w:rPr>
                <w:color w:val="auto"/>
                <w:sz w:val="1"/>
                <w:szCs w:val="1"/>
              </w:rPr>
            </w:pPr>
          </w:p>
        </w:tc>
      </w:tr>
      <w:tr w14:paraId="0A05C394">
        <w:tblPrEx>
          <w:tblCellMar>
            <w:top w:w="0" w:type="dxa"/>
            <w:left w:w="0" w:type="dxa"/>
            <w:bottom w:w="0" w:type="dxa"/>
            <w:right w:w="0" w:type="dxa"/>
          </w:tblCellMar>
        </w:tblPrEx>
        <w:trPr>
          <w:trHeight w:val="69" w:hRule="atLeast"/>
        </w:trPr>
        <w:tc>
          <w:tcPr>
            <w:tcW w:w="360" w:type="dxa"/>
            <w:tcBorders>
              <w:left w:val="single" w:color="auto" w:sz="8" w:space="0"/>
              <w:right w:val="single" w:color="auto" w:sz="8" w:space="0"/>
            </w:tcBorders>
            <w:vAlign w:val="bottom"/>
          </w:tcPr>
          <w:p w14:paraId="3DFF0680">
            <w:pPr>
              <w:spacing w:after="0"/>
              <w:rPr>
                <w:color w:val="auto"/>
                <w:sz w:val="6"/>
                <w:szCs w:val="6"/>
              </w:rPr>
            </w:pPr>
          </w:p>
        </w:tc>
        <w:tc>
          <w:tcPr>
            <w:tcW w:w="920" w:type="dxa"/>
            <w:tcBorders>
              <w:right w:val="single" w:color="auto" w:sz="8" w:space="0"/>
            </w:tcBorders>
            <w:vAlign w:val="bottom"/>
          </w:tcPr>
          <w:p w14:paraId="67E147F8">
            <w:pPr>
              <w:spacing w:after="0"/>
              <w:rPr>
                <w:color w:val="auto"/>
                <w:sz w:val="6"/>
                <w:szCs w:val="6"/>
              </w:rPr>
            </w:pPr>
          </w:p>
        </w:tc>
        <w:tc>
          <w:tcPr>
            <w:tcW w:w="500" w:type="dxa"/>
            <w:tcBorders>
              <w:right w:val="single" w:color="auto" w:sz="8" w:space="0"/>
            </w:tcBorders>
            <w:vAlign w:val="bottom"/>
          </w:tcPr>
          <w:p w14:paraId="2A9ADE8D">
            <w:pPr>
              <w:spacing w:after="0"/>
              <w:rPr>
                <w:color w:val="auto"/>
                <w:sz w:val="6"/>
                <w:szCs w:val="6"/>
              </w:rPr>
            </w:pPr>
          </w:p>
        </w:tc>
        <w:tc>
          <w:tcPr>
            <w:tcW w:w="340" w:type="dxa"/>
            <w:tcBorders>
              <w:right w:val="single" w:color="auto" w:sz="8" w:space="0"/>
            </w:tcBorders>
            <w:vAlign w:val="bottom"/>
          </w:tcPr>
          <w:p w14:paraId="0E24A632">
            <w:pPr>
              <w:spacing w:after="0"/>
              <w:rPr>
                <w:color w:val="auto"/>
                <w:sz w:val="6"/>
                <w:szCs w:val="6"/>
              </w:rPr>
            </w:pPr>
          </w:p>
        </w:tc>
        <w:tc>
          <w:tcPr>
            <w:tcW w:w="320" w:type="dxa"/>
            <w:tcBorders>
              <w:right w:val="single" w:color="auto" w:sz="8" w:space="0"/>
            </w:tcBorders>
            <w:vAlign w:val="bottom"/>
          </w:tcPr>
          <w:p w14:paraId="053FB3DD">
            <w:pPr>
              <w:spacing w:after="0"/>
              <w:rPr>
                <w:color w:val="auto"/>
                <w:sz w:val="6"/>
                <w:szCs w:val="6"/>
              </w:rPr>
            </w:pPr>
          </w:p>
        </w:tc>
        <w:tc>
          <w:tcPr>
            <w:tcW w:w="340" w:type="dxa"/>
            <w:tcBorders>
              <w:right w:val="single" w:color="auto" w:sz="8" w:space="0"/>
            </w:tcBorders>
            <w:vAlign w:val="bottom"/>
          </w:tcPr>
          <w:p w14:paraId="2251CF5E">
            <w:pPr>
              <w:spacing w:after="0"/>
              <w:rPr>
                <w:color w:val="auto"/>
                <w:sz w:val="6"/>
                <w:szCs w:val="6"/>
              </w:rPr>
            </w:pPr>
          </w:p>
        </w:tc>
        <w:tc>
          <w:tcPr>
            <w:tcW w:w="360" w:type="dxa"/>
            <w:tcBorders>
              <w:right w:val="single" w:color="auto" w:sz="8" w:space="0"/>
            </w:tcBorders>
            <w:vAlign w:val="bottom"/>
          </w:tcPr>
          <w:p w14:paraId="7307B02B">
            <w:pPr>
              <w:spacing w:after="0"/>
              <w:rPr>
                <w:color w:val="auto"/>
                <w:sz w:val="6"/>
                <w:szCs w:val="6"/>
              </w:rPr>
            </w:pPr>
          </w:p>
        </w:tc>
        <w:tc>
          <w:tcPr>
            <w:tcW w:w="320" w:type="dxa"/>
            <w:tcBorders>
              <w:right w:val="single" w:color="auto" w:sz="8" w:space="0"/>
            </w:tcBorders>
            <w:vAlign w:val="bottom"/>
          </w:tcPr>
          <w:p w14:paraId="20BE5BBC">
            <w:pPr>
              <w:spacing w:after="0"/>
              <w:rPr>
                <w:color w:val="auto"/>
                <w:sz w:val="6"/>
                <w:szCs w:val="6"/>
              </w:rPr>
            </w:pPr>
          </w:p>
        </w:tc>
        <w:tc>
          <w:tcPr>
            <w:tcW w:w="360" w:type="dxa"/>
            <w:tcBorders>
              <w:right w:val="single" w:color="auto" w:sz="8" w:space="0"/>
            </w:tcBorders>
            <w:vAlign w:val="bottom"/>
          </w:tcPr>
          <w:p w14:paraId="04AB14EF">
            <w:pPr>
              <w:spacing w:after="0"/>
              <w:rPr>
                <w:color w:val="auto"/>
                <w:sz w:val="6"/>
                <w:szCs w:val="6"/>
              </w:rPr>
            </w:pPr>
          </w:p>
        </w:tc>
        <w:tc>
          <w:tcPr>
            <w:tcW w:w="1380" w:type="dxa"/>
            <w:tcBorders>
              <w:right w:val="single" w:color="auto" w:sz="8" w:space="0"/>
            </w:tcBorders>
            <w:vAlign w:val="bottom"/>
          </w:tcPr>
          <w:p w14:paraId="5557BD8A">
            <w:pPr>
              <w:spacing w:after="0"/>
              <w:rPr>
                <w:color w:val="auto"/>
                <w:sz w:val="6"/>
                <w:szCs w:val="6"/>
              </w:rPr>
            </w:pPr>
          </w:p>
        </w:tc>
        <w:tc>
          <w:tcPr>
            <w:tcW w:w="360" w:type="dxa"/>
            <w:tcBorders>
              <w:right w:val="single" w:color="auto" w:sz="8" w:space="0"/>
            </w:tcBorders>
            <w:vAlign w:val="bottom"/>
          </w:tcPr>
          <w:p w14:paraId="625A3ED8">
            <w:pPr>
              <w:spacing w:after="0"/>
              <w:rPr>
                <w:color w:val="auto"/>
                <w:sz w:val="6"/>
                <w:szCs w:val="6"/>
              </w:rPr>
            </w:pPr>
          </w:p>
        </w:tc>
        <w:tc>
          <w:tcPr>
            <w:tcW w:w="660" w:type="dxa"/>
            <w:tcBorders>
              <w:right w:val="single" w:color="auto" w:sz="8" w:space="0"/>
            </w:tcBorders>
            <w:vAlign w:val="bottom"/>
          </w:tcPr>
          <w:p w14:paraId="4CC7803C">
            <w:pPr>
              <w:spacing w:after="0"/>
              <w:rPr>
                <w:color w:val="auto"/>
                <w:sz w:val="6"/>
                <w:szCs w:val="6"/>
              </w:rPr>
            </w:pPr>
          </w:p>
        </w:tc>
        <w:tc>
          <w:tcPr>
            <w:tcW w:w="460" w:type="dxa"/>
            <w:tcBorders>
              <w:right w:val="single" w:color="auto" w:sz="8" w:space="0"/>
            </w:tcBorders>
            <w:vAlign w:val="bottom"/>
          </w:tcPr>
          <w:p w14:paraId="6FD2ACAB">
            <w:pPr>
              <w:spacing w:after="0"/>
              <w:rPr>
                <w:color w:val="auto"/>
                <w:sz w:val="6"/>
                <w:szCs w:val="6"/>
              </w:rPr>
            </w:pPr>
          </w:p>
        </w:tc>
        <w:tc>
          <w:tcPr>
            <w:tcW w:w="440" w:type="dxa"/>
            <w:tcBorders>
              <w:right w:val="single" w:color="auto" w:sz="8" w:space="0"/>
            </w:tcBorders>
            <w:vAlign w:val="bottom"/>
          </w:tcPr>
          <w:p w14:paraId="61944823">
            <w:pPr>
              <w:spacing w:after="0"/>
              <w:rPr>
                <w:color w:val="auto"/>
                <w:sz w:val="6"/>
                <w:szCs w:val="6"/>
              </w:rPr>
            </w:pPr>
          </w:p>
        </w:tc>
        <w:tc>
          <w:tcPr>
            <w:tcW w:w="440" w:type="dxa"/>
            <w:tcBorders>
              <w:right w:val="single" w:color="auto" w:sz="8" w:space="0"/>
            </w:tcBorders>
            <w:vAlign w:val="bottom"/>
          </w:tcPr>
          <w:p w14:paraId="55F740C2">
            <w:pPr>
              <w:spacing w:after="0"/>
              <w:rPr>
                <w:color w:val="auto"/>
                <w:sz w:val="6"/>
                <w:szCs w:val="6"/>
              </w:rPr>
            </w:pPr>
          </w:p>
        </w:tc>
        <w:tc>
          <w:tcPr>
            <w:tcW w:w="340" w:type="dxa"/>
            <w:tcBorders>
              <w:right w:val="single" w:color="auto" w:sz="8" w:space="0"/>
            </w:tcBorders>
            <w:vAlign w:val="bottom"/>
          </w:tcPr>
          <w:p w14:paraId="7E1DEAF1">
            <w:pPr>
              <w:spacing w:after="0"/>
              <w:rPr>
                <w:color w:val="auto"/>
                <w:sz w:val="6"/>
                <w:szCs w:val="6"/>
              </w:rPr>
            </w:pPr>
          </w:p>
        </w:tc>
        <w:tc>
          <w:tcPr>
            <w:tcW w:w="1020" w:type="dxa"/>
            <w:tcBorders>
              <w:right w:val="single" w:color="auto" w:sz="8" w:space="0"/>
            </w:tcBorders>
            <w:vAlign w:val="bottom"/>
          </w:tcPr>
          <w:p w14:paraId="375F52E9">
            <w:pPr>
              <w:spacing w:after="0" w:line="70" w:lineRule="exact"/>
              <w:rPr>
                <w:color w:val="auto"/>
                <w:sz w:val="20"/>
                <w:szCs w:val="20"/>
              </w:rPr>
            </w:pPr>
            <w:r>
              <w:rPr>
                <w:rFonts w:ascii="宋体" w:hAnsi="宋体" w:eastAsia="宋体" w:cs="宋体"/>
                <w:color w:val="auto"/>
                <w:w w:val="99"/>
                <w:sz w:val="7"/>
                <w:szCs w:val="7"/>
              </w:rPr>
              <w:t>反映本部门决算工作情况。决算</w:t>
            </w:r>
          </w:p>
        </w:tc>
        <w:tc>
          <w:tcPr>
            <w:tcW w:w="1420" w:type="dxa"/>
            <w:tcBorders>
              <w:right w:val="single" w:color="auto" w:sz="8" w:space="0"/>
            </w:tcBorders>
            <w:vAlign w:val="bottom"/>
          </w:tcPr>
          <w:p w14:paraId="5A1597AC">
            <w:pPr>
              <w:spacing w:after="0"/>
              <w:rPr>
                <w:color w:val="auto"/>
                <w:sz w:val="6"/>
                <w:szCs w:val="6"/>
              </w:rPr>
            </w:pPr>
          </w:p>
        </w:tc>
        <w:tc>
          <w:tcPr>
            <w:tcW w:w="620" w:type="dxa"/>
            <w:tcBorders>
              <w:right w:val="single" w:color="auto" w:sz="8" w:space="0"/>
            </w:tcBorders>
            <w:vAlign w:val="bottom"/>
          </w:tcPr>
          <w:p w14:paraId="2F5A74D1">
            <w:pPr>
              <w:spacing w:after="0"/>
              <w:rPr>
                <w:color w:val="auto"/>
                <w:sz w:val="6"/>
                <w:szCs w:val="6"/>
              </w:rPr>
            </w:pPr>
          </w:p>
        </w:tc>
        <w:tc>
          <w:tcPr>
            <w:tcW w:w="0" w:type="dxa"/>
            <w:vAlign w:val="bottom"/>
          </w:tcPr>
          <w:p w14:paraId="21906385">
            <w:pPr>
              <w:spacing w:after="0"/>
              <w:rPr>
                <w:color w:val="auto"/>
                <w:sz w:val="1"/>
                <w:szCs w:val="1"/>
              </w:rPr>
            </w:pPr>
          </w:p>
        </w:tc>
      </w:tr>
      <w:tr w14:paraId="3144E809">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572F0439">
            <w:pPr>
              <w:spacing w:after="0"/>
              <w:rPr>
                <w:color w:val="auto"/>
                <w:sz w:val="7"/>
                <w:szCs w:val="7"/>
              </w:rPr>
            </w:pPr>
          </w:p>
        </w:tc>
        <w:tc>
          <w:tcPr>
            <w:tcW w:w="920" w:type="dxa"/>
            <w:tcBorders>
              <w:right w:val="single" w:color="auto" w:sz="8" w:space="0"/>
            </w:tcBorders>
            <w:vAlign w:val="bottom"/>
          </w:tcPr>
          <w:p w14:paraId="71F53D36">
            <w:pPr>
              <w:spacing w:after="0"/>
              <w:rPr>
                <w:color w:val="auto"/>
                <w:sz w:val="7"/>
                <w:szCs w:val="7"/>
              </w:rPr>
            </w:pPr>
          </w:p>
        </w:tc>
        <w:tc>
          <w:tcPr>
            <w:tcW w:w="500" w:type="dxa"/>
            <w:tcBorders>
              <w:right w:val="single" w:color="auto" w:sz="8" w:space="0"/>
            </w:tcBorders>
            <w:vAlign w:val="bottom"/>
          </w:tcPr>
          <w:p w14:paraId="60D61967">
            <w:pPr>
              <w:spacing w:after="0"/>
              <w:rPr>
                <w:color w:val="auto"/>
                <w:sz w:val="7"/>
                <w:szCs w:val="7"/>
              </w:rPr>
            </w:pPr>
          </w:p>
        </w:tc>
        <w:tc>
          <w:tcPr>
            <w:tcW w:w="340" w:type="dxa"/>
            <w:tcBorders>
              <w:right w:val="single" w:color="auto" w:sz="8" w:space="0"/>
            </w:tcBorders>
            <w:vAlign w:val="bottom"/>
          </w:tcPr>
          <w:p w14:paraId="7607FF71">
            <w:pPr>
              <w:spacing w:after="0"/>
              <w:rPr>
                <w:color w:val="auto"/>
                <w:sz w:val="7"/>
                <w:szCs w:val="7"/>
              </w:rPr>
            </w:pPr>
          </w:p>
        </w:tc>
        <w:tc>
          <w:tcPr>
            <w:tcW w:w="320" w:type="dxa"/>
            <w:tcBorders>
              <w:right w:val="single" w:color="auto" w:sz="8" w:space="0"/>
            </w:tcBorders>
            <w:vAlign w:val="bottom"/>
          </w:tcPr>
          <w:p w14:paraId="3166C7E0">
            <w:pPr>
              <w:spacing w:after="0"/>
              <w:rPr>
                <w:color w:val="auto"/>
                <w:sz w:val="7"/>
                <w:szCs w:val="7"/>
              </w:rPr>
            </w:pPr>
          </w:p>
        </w:tc>
        <w:tc>
          <w:tcPr>
            <w:tcW w:w="340" w:type="dxa"/>
            <w:tcBorders>
              <w:right w:val="single" w:color="auto" w:sz="8" w:space="0"/>
            </w:tcBorders>
            <w:vAlign w:val="bottom"/>
          </w:tcPr>
          <w:p w14:paraId="363C2AA7">
            <w:pPr>
              <w:spacing w:after="0"/>
              <w:rPr>
                <w:color w:val="auto"/>
                <w:sz w:val="7"/>
                <w:szCs w:val="7"/>
              </w:rPr>
            </w:pPr>
          </w:p>
        </w:tc>
        <w:tc>
          <w:tcPr>
            <w:tcW w:w="360" w:type="dxa"/>
            <w:tcBorders>
              <w:right w:val="single" w:color="auto" w:sz="8" w:space="0"/>
            </w:tcBorders>
            <w:vAlign w:val="bottom"/>
          </w:tcPr>
          <w:p w14:paraId="0C36C3C1">
            <w:pPr>
              <w:spacing w:after="0"/>
              <w:rPr>
                <w:color w:val="auto"/>
                <w:sz w:val="7"/>
                <w:szCs w:val="7"/>
              </w:rPr>
            </w:pPr>
          </w:p>
        </w:tc>
        <w:tc>
          <w:tcPr>
            <w:tcW w:w="320" w:type="dxa"/>
            <w:tcBorders>
              <w:right w:val="single" w:color="auto" w:sz="8" w:space="0"/>
            </w:tcBorders>
            <w:vAlign w:val="bottom"/>
          </w:tcPr>
          <w:p w14:paraId="3FB1820C">
            <w:pPr>
              <w:spacing w:after="0"/>
              <w:rPr>
                <w:color w:val="auto"/>
                <w:sz w:val="7"/>
                <w:szCs w:val="7"/>
              </w:rPr>
            </w:pPr>
          </w:p>
        </w:tc>
        <w:tc>
          <w:tcPr>
            <w:tcW w:w="360" w:type="dxa"/>
            <w:tcBorders>
              <w:right w:val="single" w:color="auto" w:sz="8" w:space="0"/>
            </w:tcBorders>
            <w:vAlign w:val="bottom"/>
          </w:tcPr>
          <w:p w14:paraId="6D4730C8">
            <w:pPr>
              <w:spacing w:after="0"/>
              <w:rPr>
                <w:color w:val="auto"/>
                <w:sz w:val="7"/>
                <w:szCs w:val="7"/>
              </w:rPr>
            </w:pPr>
          </w:p>
        </w:tc>
        <w:tc>
          <w:tcPr>
            <w:tcW w:w="1380" w:type="dxa"/>
            <w:tcBorders>
              <w:right w:val="single" w:color="auto" w:sz="8" w:space="0"/>
            </w:tcBorders>
            <w:vAlign w:val="bottom"/>
          </w:tcPr>
          <w:p w14:paraId="0CF93C31">
            <w:pPr>
              <w:spacing w:after="0"/>
              <w:rPr>
                <w:color w:val="auto"/>
                <w:sz w:val="7"/>
                <w:szCs w:val="7"/>
              </w:rPr>
            </w:pPr>
          </w:p>
        </w:tc>
        <w:tc>
          <w:tcPr>
            <w:tcW w:w="360" w:type="dxa"/>
            <w:tcBorders>
              <w:right w:val="single" w:color="auto" w:sz="8" w:space="0"/>
            </w:tcBorders>
            <w:vAlign w:val="bottom"/>
          </w:tcPr>
          <w:p w14:paraId="6C5EBE2B">
            <w:pPr>
              <w:spacing w:after="0"/>
              <w:rPr>
                <w:color w:val="auto"/>
                <w:sz w:val="7"/>
                <w:szCs w:val="7"/>
              </w:rPr>
            </w:pPr>
          </w:p>
        </w:tc>
        <w:tc>
          <w:tcPr>
            <w:tcW w:w="660" w:type="dxa"/>
            <w:tcBorders>
              <w:right w:val="single" w:color="auto" w:sz="8" w:space="0"/>
            </w:tcBorders>
            <w:vAlign w:val="bottom"/>
          </w:tcPr>
          <w:p w14:paraId="306E340B">
            <w:pPr>
              <w:spacing w:after="0"/>
              <w:rPr>
                <w:color w:val="auto"/>
                <w:sz w:val="7"/>
                <w:szCs w:val="7"/>
              </w:rPr>
            </w:pPr>
          </w:p>
        </w:tc>
        <w:tc>
          <w:tcPr>
            <w:tcW w:w="460" w:type="dxa"/>
            <w:tcBorders>
              <w:right w:val="single" w:color="auto" w:sz="8" w:space="0"/>
            </w:tcBorders>
            <w:vAlign w:val="bottom"/>
          </w:tcPr>
          <w:p w14:paraId="3E6FCDCD">
            <w:pPr>
              <w:spacing w:after="0"/>
              <w:rPr>
                <w:color w:val="auto"/>
                <w:sz w:val="7"/>
                <w:szCs w:val="7"/>
              </w:rPr>
            </w:pPr>
          </w:p>
        </w:tc>
        <w:tc>
          <w:tcPr>
            <w:tcW w:w="440" w:type="dxa"/>
            <w:tcBorders>
              <w:right w:val="single" w:color="auto" w:sz="8" w:space="0"/>
            </w:tcBorders>
            <w:vAlign w:val="bottom"/>
          </w:tcPr>
          <w:p w14:paraId="18F4E25B">
            <w:pPr>
              <w:spacing w:after="0"/>
              <w:rPr>
                <w:color w:val="auto"/>
                <w:sz w:val="7"/>
                <w:szCs w:val="7"/>
              </w:rPr>
            </w:pPr>
          </w:p>
        </w:tc>
        <w:tc>
          <w:tcPr>
            <w:tcW w:w="440" w:type="dxa"/>
            <w:tcBorders>
              <w:right w:val="single" w:color="auto" w:sz="8" w:space="0"/>
            </w:tcBorders>
            <w:vAlign w:val="bottom"/>
          </w:tcPr>
          <w:p w14:paraId="5C1A755F">
            <w:pPr>
              <w:spacing w:after="0" w:line="80" w:lineRule="exact"/>
              <w:rPr>
                <w:color w:val="auto"/>
                <w:sz w:val="20"/>
                <w:szCs w:val="20"/>
              </w:rPr>
            </w:pPr>
            <w:r>
              <w:rPr>
                <w:rFonts w:ascii="宋体" w:hAnsi="宋体" w:eastAsia="宋体" w:cs="宋体"/>
                <w:color w:val="auto"/>
                <w:sz w:val="7"/>
                <w:szCs w:val="7"/>
              </w:rPr>
              <w:t>真实</w:t>
            </w:r>
          </w:p>
        </w:tc>
        <w:tc>
          <w:tcPr>
            <w:tcW w:w="340" w:type="dxa"/>
            <w:tcBorders>
              <w:right w:val="single" w:color="auto" w:sz="8" w:space="0"/>
            </w:tcBorders>
            <w:vAlign w:val="bottom"/>
          </w:tcPr>
          <w:p w14:paraId="321978C4">
            <w:pPr>
              <w:spacing w:after="0"/>
              <w:rPr>
                <w:color w:val="auto"/>
                <w:sz w:val="7"/>
                <w:szCs w:val="7"/>
              </w:rPr>
            </w:pPr>
          </w:p>
        </w:tc>
        <w:tc>
          <w:tcPr>
            <w:tcW w:w="1020" w:type="dxa"/>
            <w:tcBorders>
              <w:right w:val="single" w:color="auto" w:sz="8" w:space="0"/>
            </w:tcBorders>
            <w:vAlign w:val="bottom"/>
          </w:tcPr>
          <w:p w14:paraId="12D15186">
            <w:pPr>
              <w:spacing w:after="0" w:line="80" w:lineRule="exact"/>
              <w:rPr>
                <w:color w:val="auto"/>
                <w:sz w:val="20"/>
                <w:szCs w:val="20"/>
              </w:rPr>
            </w:pPr>
            <w:r>
              <w:rPr>
                <w:rFonts w:ascii="宋体" w:hAnsi="宋体" w:eastAsia="宋体" w:cs="宋体"/>
                <w:color w:val="auto"/>
                <w:w w:val="99"/>
                <w:sz w:val="7"/>
                <w:szCs w:val="7"/>
              </w:rPr>
              <w:t>编制数据是否账表一致，即决算</w:t>
            </w:r>
          </w:p>
        </w:tc>
        <w:tc>
          <w:tcPr>
            <w:tcW w:w="1420" w:type="dxa"/>
            <w:tcBorders>
              <w:right w:val="single" w:color="auto" w:sz="8" w:space="0"/>
            </w:tcBorders>
            <w:vAlign w:val="bottom"/>
          </w:tcPr>
          <w:p w14:paraId="58876158">
            <w:pPr>
              <w:spacing w:after="0" w:line="58" w:lineRule="exact"/>
              <w:ind w:right="1356"/>
              <w:jc w:val="right"/>
              <w:rPr>
                <w:color w:val="auto"/>
                <w:sz w:val="20"/>
                <w:szCs w:val="20"/>
              </w:rPr>
            </w:pPr>
            <w:r>
              <w:rPr>
                <w:rFonts w:ascii="宋体" w:hAnsi="宋体" w:eastAsia="宋体" w:cs="宋体"/>
                <w:color w:val="auto"/>
                <w:w w:val="78"/>
                <w:sz w:val="5"/>
                <w:szCs w:val="5"/>
              </w:rPr>
              <w:t>-</w:t>
            </w:r>
          </w:p>
        </w:tc>
        <w:tc>
          <w:tcPr>
            <w:tcW w:w="620" w:type="dxa"/>
            <w:tcBorders>
              <w:right w:val="single" w:color="auto" w:sz="8" w:space="0"/>
            </w:tcBorders>
            <w:vAlign w:val="bottom"/>
          </w:tcPr>
          <w:p w14:paraId="7B18A9F4">
            <w:pPr>
              <w:spacing w:after="0"/>
              <w:rPr>
                <w:color w:val="auto"/>
                <w:sz w:val="7"/>
                <w:szCs w:val="7"/>
              </w:rPr>
            </w:pPr>
          </w:p>
        </w:tc>
        <w:tc>
          <w:tcPr>
            <w:tcW w:w="0" w:type="dxa"/>
            <w:vAlign w:val="bottom"/>
          </w:tcPr>
          <w:p w14:paraId="0685D1A5">
            <w:pPr>
              <w:spacing w:after="0"/>
              <w:rPr>
                <w:color w:val="auto"/>
                <w:sz w:val="1"/>
                <w:szCs w:val="1"/>
              </w:rPr>
            </w:pPr>
          </w:p>
        </w:tc>
      </w:tr>
      <w:tr w14:paraId="1B652B6E">
        <w:tblPrEx>
          <w:tblCellMar>
            <w:top w:w="0" w:type="dxa"/>
            <w:left w:w="0" w:type="dxa"/>
            <w:bottom w:w="0" w:type="dxa"/>
            <w:right w:w="0" w:type="dxa"/>
          </w:tblCellMar>
        </w:tblPrEx>
        <w:trPr>
          <w:trHeight w:val="70" w:hRule="atLeast"/>
        </w:trPr>
        <w:tc>
          <w:tcPr>
            <w:tcW w:w="360" w:type="dxa"/>
            <w:tcBorders>
              <w:left w:val="single" w:color="auto" w:sz="8" w:space="0"/>
              <w:right w:val="single" w:color="auto" w:sz="8" w:space="0"/>
            </w:tcBorders>
            <w:vAlign w:val="bottom"/>
          </w:tcPr>
          <w:p w14:paraId="6B320C4C">
            <w:pPr>
              <w:spacing w:after="0"/>
              <w:rPr>
                <w:color w:val="auto"/>
                <w:sz w:val="6"/>
                <w:szCs w:val="6"/>
              </w:rPr>
            </w:pPr>
          </w:p>
        </w:tc>
        <w:tc>
          <w:tcPr>
            <w:tcW w:w="920" w:type="dxa"/>
            <w:tcBorders>
              <w:right w:val="single" w:color="auto" w:sz="8" w:space="0"/>
            </w:tcBorders>
            <w:vAlign w:val="bottom"/>
          </w:tcPr>
          <w:p w14:paraId="6E67B0D1">
            <w:pPr>
              <w:spacing w:after="0"/>
              <w:rPr>
                <w:color w:val="auto"/>
                <w:sz w:val="6"/>
                <w:szCs w:val="6"/>
              </w:rPr>
            </w:pPr>
          </w:p>
        </w:tc>
        <w:tc>
          <w:tcPr>
            <w:tcW w:w="500" w:type="dxa"/>
            <w:tcBorders>
              <w:right w:val="single" w:color="auto" w:sz="8" w:space="0"/>
            </w:tcBorders>
            <w:vAlign w:val="bottom"/>
          </w:tcPr>
          <w:p w14:paraId="0A829845">
            <w:pPr>
              <w:spacing w:after="0"/>
              <w:rPr>
                <w:color w:val="auto"/>
                <w:sz w:val="6"/>
                <w:szCs w:val="6"/>
              </w:rPr>
            </w:pPr>
          </w:p>
        </w:tc>
        <w:tc>
          <w:tcPr>
            <w:tcW w:w="340" w:type="dxa"/>
            <w:tcBorders>
              <w:right w:val="single" w:color="auto" w:sz="8" w:space="0"/>
            </w:tcBorders>
            <w:vAlign w:val="bottom"/>
          </w:tcPr>
          <w:p w14:paraId="1C66393A">
            <w:pPr>
              <w:spacing w:after="0"/>
              <w:rPr>
                <w:color w:val="auto"/>
                <w:sz w:val="6"/>
                <w:szCs w:val="6"/>
              </w:rPr>
            </w:pPr>
          </w:p>
        </w:tc>
        <w:tc>
          <w:tcPr>
            <w:tcW w:w="320" w:type="dxa"/>
            <w:tcBorders>
              <w:right w:val="single" w:color="auto" w:sz="8" w:space="0"/>
            </w:tcBorders>
            <w:vAlign w:val="bottom"/>
          </w:tcPr>
          <w:p w14:paraId="7D55971E">
            <w:pPr>
              <w:spacing w:after="0"/>
              <w:rPr>
                <w:color w:val="auto"/>
                <w:sz w:val="6"/>
                <w:szCs w:val="6"/>
              </w:rPr>
            </w:pPr>
          </w:p>
        </w:tc>
        <w:tc>
          <w:tcPr>
            <w:tcW w:w="340" w:type="dxa"/>
            <w:tcBorders>
              <w:right w:val="single" w:color="auto" w:sz="8" w:space="0"/>
            </w:tcBorders>
            <w:vAlign w:val="bottom"/>
          </w:tcPr>
          <w:p w14:paraId="3FA93E8E">
            <w:pPr>
              <w:spacing w:after="0"/>
              <w:rPr>
                <w:color w:val="auto"/>
                <w:sz w:val="6"/>
                <w:szCs w:val="6"/>
              </w:rPr>
            </w:pPr>
          </w:p>
        </w:tc>
        <w:tc>
          <w:tcPr>
            <w:tcW w:w="360" w:type="dxa"/>
            <w:tcBorders>
              <w:right w:val="single" w:color="auto" w:sz="8" w:space="0"/>
            </w:tcBorders>
            <w:vAlign w:val="bottom"/>
          </w:tcPr>
          <w:p w14:paraId="5BBE6956">
            <w:pPr>
              <w:spacing w:after="0"/>
              <w:rPr>
                <w:color w:val="auto"/>
                <w:sz w:val="6"/>
                <w:szCs w:val="6"/>
              </w:rPr>
            </w:pPr>
          </w:p>
        </w:tc>
        <w:tc>
          <w:tcPr>
            <w:tcW w:w="320" w:type="dxa"/>
            <w:tcBorders>
              <w:right w:val="single" w:color="auto" w:sz="8" w:space="0"/>
            </w:tcBorders>
            <w:vAlign w:val="bottom"/>
          </w:tcPr>
          <w:p w14:paraId="70B35E8E">
            <w:pPr>
              <w:spacing w:after="0"/>
              <w:rPr>
                <w:color w:val="auto"/>
                <w:sz w:val="6"/>
                <w:szCs w:val="6"/>
              </w:rPr>
            </w:pPr>
          </w:p>
        </w:tc>
        <w:tc>
          <w:tcPr>
            <w:tcW w:w="360" w:type="dxa"/>
            <w:tcBorders>
              <w:right w:val="single" w:color="auto" w:sz="8" w:space="0"/>
            </w:tcBorders>
            <w:vAlign w:val="bottom"/>
          </w:tcPr>
          <w:p w14:paraId="4191CAB0">
            <w:pPr>
              <w:spacing w:after="0"/>
              <w:rPr>
                <w:color w:val="auto"/>
                <w:sz w:val="6"/>
                <w:szCs w:val="6"/>
              </w:rPr>
            </w:pPr>
          </w:p>
        </w:tc>
        <w:tc>
          <w:tcPr>
            <w:tcW w:w="1380" w:type="dxa"/>
            <w:tcBorders>
              <w:right w:val="single" w:color="auto" w:sz="8" w:space="0"/>
            </w:tcBorders>
            <w:vAlign w:val="bottom"/>
          </w:tcPr>
          <w:p w14:paraId="15C80EA6">
            <w:pPr>
              <w:spacing w:after="0"/>
              <w:rPr>
                <w:color w:val="auto"/>
                <w:sz w:val="6"/>
                <w:szCs w:val="6"/>
              </w:rPr>
            </w:pPr>
          </w:p>
        </w:tc>
        <w:tc>
          <w:tcPr>
            <w:tcW w:w="360" w:type="dxa"/>
            <w:tcBorders>
              <w:right w:val="single" w:color="auto" w:sz="8" w:space="0"/>
            </w:tcBorders>
            <w:vAlign w:val="bottom"/>
          </w:tcPr>
          <w:p w14:paraId="51172026">
            <w:pPr>
              <w:spacing w:after="0"/>
              <w:rPr>
                <w:color w:val="auto"/>
                <w:sz w:val="6"/>
                <w:szCs w:val="6"/>
              </w:rPr>
            </w:pPr>
          </w:p>
        </w:tc>
        <w:tc>
          <w:tcPr>
            <w:tcW w:w="660" w:type="dxa"/>
            <w:tcBorders>
              <w:right w:val="single" w:color="auto" w:sz="8" w:space="0"/>
            </w:tcBorders>
            <w:vAlign w:val="bottom"/>
          </w:tcPr>
          <w:p w14:paraId="0F51D668">
            <w:pPr>
              <w:spacing w:after="0"/>
              <w:rPr>
                <w:color w:val="auto"/>
                <w:sz w:val="6"/>
                <w:szCs w:val="6"/>
              </w:rPr>
            </w:pPr>
          </w:p>
        </w:tc>
        <w:tc>
          <w:tcPr>
            <w:tcW w:w="460" w:type="dxa"/>
            <w:tcBorders>
              <w:right w:val="single" w:color="auto" w:sz="8" w:space="0"/>
            </w:tcBorders>
            <w:vAlign w:val="bottom"/>
          </w:tcPr>
          <w:p w14:paraId="0A7559F3">
            <w:pPr>
              <w:spacing w:after="0"/>
              <w:rPr>
                <w:color w:val="auto"/>
                <w:sz w:val="6"/>
                <w:szCs w:val="6"/>
              </w:rPr>
            </w:pPr>
          </w:p>
        </w:tc>
        <w:tc>
          <w:tcPr>
            <w:tcW w:w="440" w:type="dxa"/>
            <w:tcBorders>
              <w:right w:val="single" w:color="auto" w:sz="8" w:space="0"/>
            </w:tcBorders>
            <w:vAlign w:val="bottom"/>
          </w:tcPr>
          <w:p w14:paraId="3A75F6C2">
            <w:pPr>
              <w:spacing w:after="0"/>
              <w:rPr>
                <w:color w:val="auto"/>
                <w:sz w:val="6"/>
                <w:szCs w:val="6"/>
              </w:rPr>
            </w:pPr>
          </w:p>
        </w:tc>
        <w:tc>
          <w:tcPr>
            <w:tcW w:w="440" w:type="dxa"/>
            <w:tcBorders>
              <w:bottom w:val="single" w:color="auto" w:sz="8" w:space="0"/>
              <w:right w:val="single" w:color="auto" w:sz="8" w:space="0"/>
            </w:tcBorders>
            <w:vAlign w:val="bottom"/>
          </w:tcPr>
          <w:p w14:paraId="323F3DB6">
            <w:pPr>
              <w:spacing w:after="0"/>
              <w:rPr>
                <w:color w:val="auto"/>
                <w:sz w:val="6"/>
                <w:szCs w:val="6"/>
              </w:rPr>
            </w:pPr>
          </w:p>
        </w:tc>
        <w:tc>
          <w:tcPr>
            <w:tcW w:w="340" w:type="dxa"/>
            <w:tcBorders>
              <w:bottom w:val="single" w:color="auto" w:sz="8" w:space="0"/>
              <w:right w:val="single" w:color="auto" w:sz="8" w:space="0"/>
            </w:tcBorders>
            <w:vAlign w:val="bottom"/>
          </w:tcPr>
          <w:p w14:paraId="7AF4BAA0">
            <w:pPr>
              <w:spacing w:after="0"/>
              <w:rPr>
                <w:color w:val="auto"/>
                <w:sz w:val="6"/>
                <w:szCs w:val="6"/>
              </w:rPr>
            </w:pPr>
          </w:p>
        </w:tc>
        <w:tc>
          <w:tcPr>
            <w:tcW w:w="1020" w:type="dxa"/>
            <w:tcBorders>
              <w:bottom w:val="single" w:color="auto" w:sz="8" w:space="0"/>
              <w:right w:val="single" w:color="auto" w:sz="8" w:space="0"/>
            </w:tcBorders>
            <w:vAlign w:val="bottom"/>
          </w:tcPr>
          <w:p w14:paraId="29DAF424">
            <w:pPr>
              <w:spacing w:after="0" w:line="70" w:lineRule="exact"/>
              <w:rPr>
                <w:color w:val="auto"/>
                <w:sz w:val="20"/>
                <w:szCs w:val="20"/>
              </w:rPr>
            </w:pPr>
            <w:r>
              <w:rPr>
                <w:rFonts w:ascii="宋体" w:hAnsi="宋体" w:eastAsia="宋体" w:cs="宋体"/>
                <w:color w:val="auto"/>
                <w:w w:val="99"/>
                <w:sz w:val="7"/>
                <w:szCs w:val="7"/>
              </w:rPr>
              <w:t>报表数据与会计账簿数据是否一</w:t>
            </w:r>
          </w:p>
        </w:tc>
        <w:tc>
          <w:tcPr>
            <w:tcW w:w="1420" w:type="dxa"/>
            <w:tcBorders>
              <w:bottom w:val="single" w:color="auto" w:sz="8" w:space="0"/>
              <w:right w:val="single" w:color="auto" w:sz="8" w:space="0"/>
            </w:tcBorders>
            <w:vAlign w:val="bottom"/>
          </w:tcPr>
          <w:p w14:paraId="68FA2C66">
            <w:pPr>
              <w:spacing w:after="0"/>
              <w:rPr>
                <w:color w:val="auto"/>
                <w:sz w:val="6"/>
                <w:szCs w:val="6"/>
              </w:rPr>
            </w:pPr>
          </w:p>
        </w:tc>
        <w:tc>
          <w:tcPr>
            <w:tcW w:w="620" w:type="dxa"/>
            <w:tcBorders>
              <w:bottom w:val="single" w:color="auto" w:sz="8" w:space="0"/>
              <w:right w:val="single" w:color="auto" w:sz="8" w:space="0"/>
            </w:tcBorders>
            <w:vAlign w:val="bottom"/>
          </w:tcPr>
          <w:p w14:paraId="6A6734F3">
            <w:pPr>
              <w:spacing w:after="0"/>
              <w:rPr>
                <w:color w:val="auto"/>
                <w:sz w:val="6"/>
                <w:szCs w:val="6"/>
              </w:rPr>
            </w:pPr>
          </w:p>
        </w:tc>
        <w:tc>
          <w:tcPr>
            <w:tcW w:w="0" w:type="dxa"/>
            <w:vAlign w:val="bottom"/>
          </w:tcPr>
          <w:p w14:paraId="669B6FF2">
            <w:pPr>
              <w:spacing w:after="0"/>
              <w:rPr>
                <w:color w:val="auto"/>
                <w:sz w:val="1"/>
                <w:szCs w:val="1"/>
              </w:rPr>
            </w:pPr>
          </w:p>
        </w:tc>
      </w:tr>
      <w:tr w14:paraId="09955DD7">
        <w:tblPrEx>
          <w:tblCellMar>
            <w:top w:w="0" w:type="dxa"/>
            <w:left w:w="0" w:type="dxa"/>
            <w:bottom w:w="0" w:type="dxa"/>
            <w:right w:w="0" w:type="dxa"/>
          </w:tblCellMar>
        </w:tblPrEx>
        <w:trPr>
          <w:trHeight w:val="69" w:hRule="atLeast"/>
        </w:trPr>
        <w:tc>
          <w:tcPr>
            <w:tcW w:w="360" w:type="dxa"/>
            <w:tcBorders>
              <w:left w:val="single" w:color="auto" w:sz="8" w:space="0"/>
              <w:right w:val="single" w:color="auto" w:sz="8" w:space="0"/>
            </w:tcBorders>
            <w:vAlign w:val="bottom"/>
          </w:tcPr>
          <w:p w14:paraId="6551081F">
            <w:pPr>
              <w:spacing w:after="0"/>
              <w:rPr>
                <w:color w:val="auto"/>
                <w:sz w:val="6"/>
                <w:szCs w:val="6"/>
              </w:rPr>
            </w:pPr>
          </w:p>
        </w:tc>
        <w:tc>
          <w:tcPr>
            <w:tcW w:w="920" w:type="dxa"/>
            <w:tcBorders>
              <w:right w:val="single" w:color="auto" w:sz="8" w:space="0"/>
            </w:tcBorders>
            <w:vAlign w:val="bottom"/>
          </w:tcPr>
          <w:p w14:paraId="07C971DA">
            <w:pPr>
              <w:spacing w:after="0"/>
              <w:rPr>
                <w:color w:val="auto"/>
                <w:sz w:val="6"/>
                <w:szCs w:val="6"/>
              </w:rPr>
            </w:pPr>
          </w:p>
        </w:tc>
        <w:tc>
          <w:tcPr>
            <w:tcW w:w="500" w:type="dxa"/>
            <w:tcBorders>
              <w:right w:val="single" w:color="auto" w:sz="8" w:space="0"/>
            </w:tcBorders>
            <w:vAlign w:val="bottom"/>
          </w:tcPr>
          <w:p w14:paraId="677EF6BF">
            <w:pPr>
              <w:spacing w:after="0"/>
              <w:rPr>
                <w:color w:val="auto"/>
                <w:sz w:val="6"/>
                <w:szCs w:val="6"/>
              </w:rPr>
            </w:pPr>
          </w:p>
        </w:tc>
        <w:tc>
          <w:tcPr>
            <w:tcW w:w="340" w:type="dxa"/>
            <w:tcBorders>
              <w:right w:val="single" w:color="auto" w:sz="8" w:space="0"/>
            </w:tcBorders>
            <w:vAlign w:val="bottom"/>
          </w:tcPr>
          <w:p w14:paraId="77381FA6">
            <w:pPr>
              <w:spacing w:after="0"/>
              <w:rPr>
                <w:color w:val="auto"/>
                <w:sz w:val="6"/>
                <w:szCs w:val="6"/>
              </w:rPr>
            </w:pPr>
          </w:p>
        </w:tc>
        <w:tc>
          <w:tcPr>
            <w:tcW w:w="320" w:type="dxa"/>
            <w:tcBorders>
              <w:right w:val="single" w:color="auto" w:sz="8" w:space="0"/>
            </w:tcBorders>
            <w:vAlign w:val="bottom"/>
          </w:tcPr>
          <w:p w14:paraId="0A2FD4A6">
            <w:pPr>
              <w:spacing w:after="0"/>
              <w:rPr>
                <w:color w:val="auto"/>
                <w:sz w:val="6"/>
                <w:szCs w:val="6"/>
              </w:rPr>
            </w:pPr>
          </w:p>
        </w:tc>
        <w:tc>
          <w:tcPr>
            <w:tcW w:w="340" w:type="dxa"/>
            <w:tcBorders>
              <w:right w:val="single" w:color="auto" w:sz="8" w:space="0"/>
            </w:tcBorders>
            <w:vAlign w:val="bottom"/>
          </w:tcPr>
          <w:p w14:paraId="02507DF6">
            <w:pPr>
              <w:spacing w:after="0"/>
              <w:rPr>
                <w:color w:val="auto"/>
                <w:sz w:val="6"/>
                <w:szCs w:val="6"/>
              </w:rPr>
            </w:pPr>
          </w:p>
        </w:tc>
        <w:tc>
          <w:tcPr>
            <w:tcW w:w="360" w:type="dxa"/>
            <w:tcBorders>
              <w:right w:val="single" w:color="auto" w:sz="8" w:space="0"/>
            </w:tcBorders>
            <w:vAlign w:val="bottom"/>
          </w:tcPr>
          <w:p w14:paraId="6E20DF7D">
            <w:pPr>
              <w:spacing w:after="0"/>
              <w:rPr>
                <w:color w:val="auto"/>
                <w:sz w:val="6"/>
                <w:szCs w:val="6"/>
              </w:rPr>
            </w:pPr>
          </w:p>
        </w:tc>
        <w:tc>
          <w:tcPr>
            <w:tcW w:w="320" w:type="dxa"/>
            <w:tcBorders>
              <w:right w:val="single" w:color="auto" w:sz="8" w:space="0"/>
            </w:tcBorders>
            <w:vAlign w:val="bottom"/>
          </w:tcPr>
          <w:p w14:paraId="12AE273D">
            <w:pPr>
              <w:spacing w:after="0"/>
              <w:rPr>
                <w:color w:val="auto"/>
                <w:sz w:val="6"/>
                <w:szCs w:val="6"/>
              </w:rPr>
            </w:pPr>
          </w:p>
        </w:tc>
        <w:tc>
          <w:tcPr>
            <w:tcW w:w="360" w:type="dxa"/>
            <w:tcBorders>
              <w:right w:val="single" w:color="auto" w:sz="8" w:space="0"/>
            </w:tcBorders>
            <w:vAlign w:val="bottom"/>
          </w:tcPr>
          <w:p w14:paraId="0CDE114E">
            <w:pPr>
              <w:spacing w:after="0"/>
              <w:rPr>
                <w:color w:val="auto"/>
                <w:sz w:val="6"/>
                <w:szCs w:val="6"/>
              </w:rPr>
            </w:pPr>
          </w:p>
        </w:tc>
        <w:tc>
          <w:tcPr>
            <w:tcW w:w="1380" w:type="dxa"/>
            <w:tcBorders>
              <w:right w:val="single" w:color="auto" w:sz="8" w:space="0"/>
            </w:tcBorders>
            <w:vAlign w:val="bottom"/>
          </w:tcPr>
          <w:p w14:paraId="34FA3526">
            <w:pPr>
              <w:spacing w:after="0"/>
              <w:rPr>
                <w:color w:val="auto"/>
                <w:sz w:val="6"/>
                <w:szCs w:val="6"/>
              </w:rPr>
            </w:pPr>
          </w:p>
        </w:tc>
        <w:tc>
          <w:tcPr>
            <w:tcW w:w="360" w:type="dxa"/>
            <w:tcBorders>
              <w:right w:val="single" w:color="auto" w:sz="8" w:space="0"/>
            </w:tcBorders>
            <w:vAlign w:val="bottom"/>
          </w:tcPr>
          <w:p w14:paraId="4940AD5C">
            <w:pPr>
              <w:spacing w:after="0"/>
              <w:rPr>
                <w:color w:val="auto"/>
                <w:sz w:val="6"/>
                <w:szCs w:val="6"/>
              </w:rPr>
            </w:pPr>
          </w:p>
        </w:tc>
        <w:tc>
          <w:tcPr>
            <w:tcW w:w="660" w:type="dxa"/>
            <w:tcBorders>
              <w:right w:val="single" w:color="auto" w:sz="8" w:space="0"/>
            </w:tcBorders>
            <w:vAlign w:val="bottom"/>
          </w:tcPr>
          <w:p w14:paraId="62C63E06">
            <w:pPr>
              <w:spacing w:after="0"/>
              <w:rPr>
                <w:color w:val="auto"/>
                <w:sz w:val="6"/>
                <w:szCs w:val="6"/>
              </w:rPr>
            </w:pPr>
          </w:p>
        </w:tc>
        <w:tc>
          <w:tcPr>
            <w:tcW w:w="460" w:type="dxa"/>
            <w:tcBorders>
              <w:right w:val="single" w:color="auto" w:sz="8" w:space="0"/>
            </w:tcBorders>
            <w:vAlign w:val="bottom"/>
          </w:tcPr>
          <w:p w14:paraId="5CBA2E68">
            <w:pPr>
              <w:spacing w:after="0"/>
              <w:rPr>
                <w:color w:val="auto"/>
                <w:sz w:val="6"/>
                <w:szCs w:val="6"/>
              </w:rPr>
            </w:pPr>
          </w:p>
        </w:tc>
        <w:tc>
          <w:tcPr>
            <w:tcW w:w="440" w:type="dxa"/>
            <w:tcBorders>
              <w:right w:val="single" w:color="auto" w:sz="8" w:space="0"/>
            </w:tcBorders>
            <w:vAlign w:val="bottom"/>
          </w:tcPr>
          <w:p w14:paraId="1F44CBB1">
            <w:pPr>
              <w:spacing w:after="0"/>
              <w:rPr>
                <w:color w:val="auto"/>
                <w:sz w:val="6"/>
                <w:szCs w:val="6"/>
              </w:rPr>
            </w:pPr>
          </w:p>
        </w:tc>
        <w:tc>
          <w:tcPr>
            <w:tcW w:w="440" w:type="dxa"/>
            <w:tcBorders>
              <w:right w:val="single" w:color="auto" w:sz="8" w:space="0"/>
            </w:tcBorders>
            <w:vAlign w:val="bottom"/>
          </w:tcPr>
          <w:p w14:paraId="3DF3BA58">
            <w:pPr>
              <w:spacing w:after="0"/>
              <w:rPr>
                <w:color w:val="auto"/>
                <w:sz w:val="6"/>
                <w:szCs w:val="6"/>
              </w:rPr>
            </w:pPr>
          </w:p>
        </w:tc>
        <w:tc>
          <w:tcPr>
            <w:tcW w:w="340" w:type="dxa"/>
            <w:tcBorders>
              <w:right w:val="single" w:color="auto" w:sz="8" w:space="0"/>
            </w:tcBorders>
            <w:vAlign w:val="bottom"/>
          </w:tcPr>
          <w:p w14:paraId="31F73FA4">
            <w:pPr>
              <w:spacing w:after="0"/>
              <w:rPr>
                <w:color w:val="auto"/>
                <w:sz w:val="6"/>
                <w:szCs w:val="6"/>
              </w:rPr>
            </w:pPr>
          </w:p>
        </w:tc>
        <w:tc>
          <w:tcPr>
            <w:tcW w:w="1020" w:type="dxa"/>
            <w:tcBorders>
              <w:right w:val="single" w:color="auto" w:sz="8" w:space="0"/>
            </w:tcBorders>
            <w:vAlign w:val="bottom"/>
          </w:tcPr>
          <w:p w14:paraId="02CDFA5A">
            <w:pPr>
              <w:spacing w:after="0" w:line="70" w:lineRule="exact"/>
              <w:rPr>
                <w:color w:val="auto"/>
                <w:sz w:val="20"/>
                <w:szCs w:val="20"/>
              </w:rPr>
            </w:pPr>
            <w:r>
              <w:rPr>
                <w:rFonts w:ascii="宋体" w:hAnsi="宋体" w:eastAsia="宋体" w:cs="宋体"/>
                <w:color w:val="auto"/>
                <w:w w:val="99"/>
                <w:sz w:val="7"/>
                <w:szCs w:val="7"/>
              </w:rPr>
              <w:t>部门（单位）是否按照相关法律</w:t>
            </w:r>
          </w:p>
        </w:tc>
        <w:tc>
          <w:tcPr>
            <w:tcW w:w="1420" w:type="dxa"/>
            <w:tcBorders>
              <w:right w:val="single" w:color="auto" w:sz="8" w:space="0"/>
            </w:tcBorders>
            <w:vAlign w:val="bottom"/>
          </w:tcPr>
          <w:p w14:paraId="230C49FC">
            <w:pPr>
              <w:spacing w:after="0"/>
              <w:rPr>
                <w:color w:val="auto"/>
                <w:sz w:val="6"/>
                <w:szCs w:val="6"/>
              </w:rPr>
            </w:pPr>
          </w:p>
        </w:tc>
        <w:tc>
          <w:tcPr>
            <w:tcW w:w="620" w:type="dxa"/>
            <w:tcBorders>
              <w:right w:val="single" w:color="auto" w:sz="8" w:space="0"/>
            </w:tcBorders>
            <w:vAlign w:val="bottom"/>
          </w:tcPr>
          <w:p w14:paraId="20D10475">
            <w:pPr>
              <w:spacing w:after="0"/>
              <w:rPr>
                <w:color w:val="auto"/>
                <w:sz w:val="6"/>
                <w:szCs w:val="6"/>
              </w:rPr>
            </w:pPr>
          </w:p>
        </w:tc>
        <w:tc>
          <w:tcPr>
            <w:tcW w:w="0" w:type="dxa"/>
            <w:vAlign w:val="bottom"/>
          </w:tcPr>
          <w:p w14:paraId="760CE993">
            <w:pPr>
              <w:spacing w:after="0"/>
              <w:rPr>
                <w:color w:val="auto"/>
                <w:sz w:val="1"/>
                <w:szCs w:val="1"/>
              </w:rPr>
            </w:pPr>
          </w:p>
        </w:tc>
      </w:tr>
      <w:tr w14:paraId="21CEFB6B">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1B9D4C4D">
            <w:pPr>
              <w:spacing w:after="0"/>
              <w:rPr>
                <w:color w:val="auto"/>
                <w:sz w:val="7"/>
                <w:szCs w:val="7"/>
              </w:rPr>
            </w:pPr>
          </w:p>
        </w:tc>
        <w:tc>
          <w:tcPr>
            <w:tcW w:w="920" w:type="dxa"/>
            <w:tcBorders>
              <w:right w:val="single" w:color="auto" w:sz="8" w:space="0"/>
            </w:tcBorders>
            <w:vAlign w:val="bottom"/>
          </w:tcPr>
          <w:p w14:paraId="439F74C0">
            <w:pPr>
              <w:spacing w:after="0"/>
              <w:rPr>
                <w:color w:val="auto"/>
                <w:sz w:val="7"/>
                <w:szCs w:val="7"/>
              </w:rPr>
            </w:pPr>
          </w:p>
        </w:tc>
        <w:tc>
          <w:tcPr>
            <w:tcW w:w="500" w:type="dxa"/>
            <w:tcBorders>
              <w:right w:val="single" w:color="auto" w:sz="8" w:space="0"/>
            </w:tcBorders>
            <w:vAlign w:val="bottom"/>
          </w:tcPr>
          <w:p w14:paraId="63E5849F">
            <w:pPr>
              <w:spacing w:after="0"/>
              <w:rPr>
                <w:color w:val="auto"/>
                <w:sz w:val="7"/>
                <w:szCs w:val="7"/>
              </w:rPr>
            </w:pPr>
          </w:p>
        </w:tc>
        <w:tc>
          <w:tcPr>
            <w:tcW w:w="340" w:type="dxa"/>
            <w:tcBorders>
              <w:right w:val="single" w:color="auto" w:sz="8" w:space="0"/>
            </w:tcBorders>
            <w:vAlign w:val="bottom"/>
          </w:tcPr>
          <w:p w14:paraId="7691A4CC">
            <w:pPr>
              <w:spacing w:after="0"/>
              <w:rPr>
                <w:color w:val="auto"/>
                <w:sz w:val="7"/>
                <w:szCs w:val="7"/>
              </w:rPr>
            </w:pPr>
          </w:p>
        </w:tc>
        <w:tc>
          <w:tcPr>
            <w:tcW w:w="320" w:type="dxa"/>
            <w:tcBorders>
              <w:right w:val="single" w:color="auto" w:sz="8" w:space="0"/>
            </w:tcBorders>
            <w:vAlign w:val="bottom"/>
          </w:tcPr>
          <w:p w14:paraId="5579AA47">
            <w:pPr>
              <w:spacing w:after="0"/>
              <w:rPr>
                <w:color w:val="auto"/>
                <w:sz w:val="7"/>
                <w:szCs w:val="7"/>
              </w:rPr>
            </w:pPr>
          </w:p>
        </w:tc>
        <w:tc>
          <w:tcPr>
            <w:tcW w:w="340" w:type="dxa"/>
            <w:tcBorders>
              <w:right w:val="single" w:color="auto" w:sz="8" w:space="0"/>
            </w:tcBorders>
            <w:vAlign w:val="bottom"/>
          </w:tcPr>
          <w:p w14:paraId="6E5E8C27">
            <w:pPr>
              <w:spacing w:after="0"/>
              <w:rPr>
                <w:color w:val="auto"/>
                <w:sz w:val="7"/>
                <w:szCs w:val="7"/>
              </w:rPr>
            </w:pPr>
          </w:p>
        </w:tc>
        <w:tc>
          <w:tcPr>
            <w:tcW w:w="360" w:type="dxa"/>
            <w:tcBorders>
              <w:right w:val="single" w:color="auto" w:sz="8" w:space="0"/>
            </w:tcBorders>
            <w:vAlign w:val="bottom"/>
          </w:tcPr>
          <w:p w14:paraId="7A572996">
            <w:pPr>
              <w:spacing w:after="0"/>
              <w:rPr>
                <w:color w:val="auto"/>
                <w:sz w:val="7"/>
                <w:szCs w:val="7"/>
              </w:rPr>
            </w:pPr>
          </w:p>
        </w:tc>
        <w:tc>
          <w:tcPr>
            <w:tcW w:w="320" w:type="dxa"/>
            <w:tcBorders>
              <w:right w:val="single" w:color="auto" w:sz="8" w:space="0"/>
            </w:tcBorders>
            <w:vAlign w:val="bottom"/>
          </w:tcPr>
          <w:p w14:paraId="31E94B7F">
            <w:pPr>
              <w:spacing w:after="0"/>
              <w:rPr>
                <w:color w:val="auto"/>
                <w:sz w:val="7"/>
                <w:szCs w:val="7"/>
              </w:rPr>
            </w:pPr>
          </w:p>
        </w:tc>
        <w:tc>
          <w:tcPr>
            <w:tcW w:w="360" w:type="dxa"/>
            <w:tcBorders>
              <w:right w:val="single" w:color="auto" w:sz="8" w:space="0"/>
            </w:tcBorders>
            <w:vAlign w:val="bottom"/>
          </w:tcPr>
          <w:p w14:paraId="5A2D6D59">
            <w:pPr>
              <w:spacing w:after="0"/>
              <w:rPr>
                <w:color w:val="auto"/>
                <w:sz w:val="7"/>
                <w:szCs w:val="7"/>
              </w:rPr>
            </w:pPr>
          </w:p>
        </w:tc>
        <w:tc>
          <w:tcPr>
            <w:tcW w:w="1380" w:type="dxa"/>
            <w:tcBorders>
              <w:right w:val="single" w:color="auto" w:sz="8" w:space="0"/>
            </w:tcBorders>
            <w:vAlign w:val="bottom"/>
          </w:tcPr>
          <w:p w14:paraId="054EC79D">
            <w:pPr>
              <w:spacing w:after="0"/>
              <w:rPr>
                <w:color w:val="auto"/>
                <w:sz w:val="7"/>
                <w:szCs w:val="7"/>
              </w:rPr>
            </w:pPr>
          </w:p>
        </w:tc>
        <w:tc>
          <w:tcPr>
            <w:tcW w:w="360" w:type="dxa"/>
            <w:tcBorders>
              <w:right w:val="single" w:color="auto" w:sz="8" w:space="0"/>
            </w:tcBorders>
            <w:vAlign w:val="bottom"/>
          </w:tcPr>
          <w:p w14:paraId="47F74E5F">
            <w:pPr>
              <w:spacing w:after="0"/>
              <w:rPr>
                <w:color w:val="auto"/>
                <w:sz w:val="7"/>
                <w:szCs w:val="7"/>
              </w:rPr>
            </w:pPr>
          </w:p>
        </w:tc>
        <w:tc>
          <w:tcPr>
            <w:tcW w:w="660" w:type="dxa"/>
            <w:tcBorders>
              <w:right w:val="single" w:color="auto" w:sz="8" w:space="0"/>
            </w:tcBorders>
            <w:vAlign w:val="bottom"/>
          </w:tcPr>
          <w:p w14:paraId="3A9A2C40">
            <w:pPr>
              <w:spacing w:after="0"/>
              <w:rPr>
                <w:color w:val="auto"/>
                <w:sz w:val="7"/>
                <w:szCs w:val="7"/>
              </w:rPr>
            </w:pPr>
          </w:p>
        </w:tc>
        <w:tc>
          <w:tcPr>
            <w:tcW w:w="460" w:type="dxa"/>
            <w:tcBorders>
              <w:right w:val="single" w:color="auto" w:sz="8" w:space="0"/>
            </w:tcBorders>
            <w:vAlign w:val="bottom"/>
          </w:tcPr>
          <w:p w14:paraId="540B00CA">
            <w:pPr>
              <w:spacing w:after="0"/>
              <w:rPr>
                <w:color w:val="auto"/>
                <w:sz w:val="7"/>
                <w:szCs w:val="7"/>
              </w:rPr>
            </w:pPr>
          </w:p>
        </w:tc>
        <w:tc>
          <w:tcPr>
            <w:tcW w:w="440" w:type="dxa"/>
            <w:tcBorders>
              <w:right w:val="single" w:color="auto" w:sz="8" w:space="0"/>
            </w:tcBorders>
            <w:vAlign w:val="bottom"/>
          </w:tcPr>
          <w:p w14:paraId="5CCE5197">
            <w:pPr>
              <w:spacing w:after="0"/>
              <w:rPr>
                <w:color w:val="auto"/>
                <w:sz w:val="7"/>
                <w:szCs w:val="7"/>
              </w:rPr>
            </w:pPr>
          </w:p>
        </w:tc>
        <w:tc>
          <w:tcPr>
            <w:tcW w:w="440" w:type="dxa"/>
            <w:tcBorders>
              <w:right w:val="single" w:color="auto" w:sz="8" w:space="0"/>
            </w:tcBorders>
            <w:vAlign w:val="bottom"/>
          </w:tcPr>
          <w:p w14:paraId="7A809AFD">
            <w:pPr>
              <w:spacing w:after="0"/>
              <w:rPr>
                <w:color w:val="auto"/>
                <w:sz w:val="7"/>
                <w:szCs w:val="7"/>
              </w:rPr>
            </w:pPr>
          </w:p>
        </w:tc>
        <w:tc>
          <w:tcPr>
            <w:tcW w:w="340" w:type="dxa"/>
            <w:tcBorders>
              <w:right w:val="single" w:color="auto" w:sz="8" w:space="0"/>
            </w:tcBorders>
            <w:vAlign w:val="bottom"/>
          </w:tcPr>
          <w:p w14:paraId="7FD5B6D3">
            <w:pPr>
              <w:spacing w:after="0"/>
              <w:rPr>
                <w:color w:val="auto"/>
                <w:sz w:val="7"/>
                <w:szCs w:val="7"/>
              </w:rPr>
            </w:pPr>
          </w:p>
        </w:tc>
        <w:tc>
          <w:tcPr>
            <w:tcW w:w="1020" w:type="dxa"/>
            <w:tcBorders>
              <w:right w:val="single" w:color="auto" w:sz="8" w:space="0"/>
            </w:tcBorders>
            <w:vAlign w:val="bottom"/>
          </w:tcPr>
          <w:p w14:paraId="52367B31">
            <w:pPr>
              <w:spacing w:after="0" w:line="80" w:lineRule="exact"/>
              <w:rPr>
                <w:color w:val="auto"/>
                <w:sz w:val="20"/>
                <w:szCs w:val="20"/>
              </w:rPr>
            </w:pPr>
            <w:r>
              <w:rPr>
                <w:rFonts w:ascii="宋体" w:hAnsi="宋体" w:eastAsia="宋体" w:cs="宋体"/>
                <w:color w:val="auto"/>
                <w:w w:val="99"/>
                <w:sz w:val="7"/>
                <w:szCs w:val="7"/>
              </w:rPr>
              <w:t>法规以及资金管理办法规定的用</w:t>
            </w:r>
          </w:p>
        </w:tc>
        <w:tc>
          <w:tcPr>
            <w:tcW w:w="1420" w:type="dxa"/>
            <w:tcBorders>
              <w:right w:val="single" w:color="auto" w:sz="8" w:space="0"/>
            </w:tcBorders>
            <w:vAlign w:val="bottom"/>
          </w:tcPr>
          <w:p w14:paraId="22821611">
            <w:pPr>
              <w:spacing w:after="0"/>
              <w:rPr>
                <w:color w:val="auto"/>
                <w:sz w:val="7"/>
                <w:szCs w:val="7"/>
              </w:rPr>
            </w:pPr>
          </w:p>
        </w:tc>
        <w:tc>
          <w:tcPr>
            <w:tcW w:w="620" w:type="dxa"/>
            <w:tcBorders>
              <w:right w:val="single" w:color="auto" w:sz="8" w:space="0"/>
            </w:tcBorders>
            <w:vAlign w:val="bottom"/>
          </w:tcPr>
          <w:p w14:paraId="192F3D39">
            <w:pPr>
              <w:spacing w:after="0"/>
              <w:rPr>
                <w:color w:val="auto"/>
                <w:sz w:val="7"/>
                <w:szCs w:val="7"/>
              </w:rPr>
            </w:pPr>
          </w:p>
        </w:tc>
        <w:tc>
          <w:tcPr>
            <w:tcW w:w="0" w:type="dxa"/>
            <w:vAlign w:val="bottom"/>
          </w:tcPr>
          <w:p w14:paraId="66335179">
            <w:pPr>
              <w:spacing w:after="0"/>
              <w:rPr>
                <w:color w:val="auto"/>
                <w:sz w:val="1"/>
                <w:szCs w:val="1"/>
              </w:rPr>
            </w:pPr>
          </w:p>
        </w:tc>
      </w:tr>
      <w:tr w14:paraId="177F1BFF">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6FD97999">
            <w:pPr>
              <w:spacing w:after="0"/>
              <w:rPr>
                <w:color w:val="auto"/>
                <w:sz w:val="7"/>
                <w:szCs w:val="7"/>
              </w:rPr>
            </w:pPr>
          </w:p>
        </w:tc>
        <w:tc>
          <w:tcPr>
            <w:tcW w:w="920" w:type="dxa"/>
            <w:tcBorders>
              <w:right w:val="single" w:color="auto" w:sz="8" w:space="0"/>
            </w:tcBorders>
            <w:vAlign w:val="bottom"/>
          </w:tcPr>
          <w:p w14:paraId="660E731D">
            <w:pPr>
              <w:spacing w:after="0"/>
              <w:rPr>
                <w:color w:val="auto"/>
                <w:sz w:val="7"/>
                <w:szCs w:val="7"/>
              </w:rPr>
            </w:pPr>
          </w:p>
        </w:tc>
        <w:tc>
          <w:tcPr>
            <w:tcW w:w="500" w:type="dxa"/>
            <w:tcBorders>
              <w:right w:val="single" w:color="auto" w:sz="8" w:space="0"/>
            </w:tcBorders>
            <w:vAlign w:val="bottom"/>
          </w:tcPr>
          <w:p w14:paraId="37DCC0E3">
            <w:pPr>
              <w:spacing w:after="0"/>
              <w:rPr>
                <w:color w:val="auto"/>
                <w:sz w:val="7"/>
                <w:szCs w:val="7"/>
              </w:rPr>
            </w:pPr>
          </w:p>
        </w:tc>
        <w:tc>
          <w:tcPr>
            <w:tcW w:w="340" w:type="dxa"/>
            <w:tcBorders>
              <w:right w:val="single" w:color="auto" w:sz="8" w:space="0"/>
            </w:tcBorders>
            <w:vAlign w:val="bottom"/>
          </w:tcPr>
          <w:p w14:paraId="6282B0CB">
            <w:pPr>
              <w:spacing w:after="0"/>
              <w:rPr>
                <w:color w:val="auto"/>
                <w:sz w:val="7"/>
                <w:szCs w:val="7"/>
              </w:rPr>
            </w:pPr>
          </w:p>
        </w:tc>
        <w:tc>
          <w:tcPr>
            <w:tcW w:w="320" w:type="dxa"/>
            <w:tcBorders>
              <w:right w:val="single" w:color="auto" w:sz="8" w:space="0"/>
            </w:tcBorders>
            <w:vAlign w:val="bottom"/>
          </w:tcPr>
          <w:p w14:paraId="4AF5D2F7">
            <w:pPr>
              <w:spacing w:after="0"/>
              <w:rPr>
                <w:color w:val="auto"/>
                <w:sz w:val="7"/>
                <w:szCs w:val="7"/>
              </w:rPr>
            </w:pPr>
          </w:p>
        </w:tc>
        <w:tc>
          <w:tcPr>
            <w:tcW w:w="340" w:type="dxa"/>
            <w:tcBorders>
              <w:right w:val="single" w:color="auto" w:sz="8" w:space="0"/>
            </w:tcBorders>
            <w:vAlign w:val="bottom"/>
          </w:tcPr>
          <w:p w14:paraId="4986CE0F">
            <w:pPr>
              <w:spacing w:after="0"/>
              <w:rPr>
                <w:color w:val="auto"/>
                <w:sz w:val="7"/>
                <w:szCs w:val="7"/>
              </w:rPr>
            </w:pPr>
          </w:p>
        </w:tc>
        <w:tc>
          <w:tcPr>
            <w:tcW w:w="360" w:type="dxa"/>
            <w:tcBorders>
              <w:right w:val="single" w:color="auto" w:sz="8" w:space="0"/>
            </w:tcBorders>
            <w:vAlign w:val="bottom"/>
          </w:tcPr>
          <w:p w14:paraId="4AE2F967">
            <w:pPr>
              <w:spacing w:after="0"/>
              <w:rPr>
                <w:color w:val="auto"/>
                <w:sz w:val="7"/>
                <w:szCs w:val="7"/>
              </w:rPr>
            </w:pPr>
          </w:p>
        </w:tc>
        <w:tc>
          <w:tcPr>
            <w:tcW w:w="320" w:type="dxa"/>
            <w:tcBorders>
              <w:right w:val="single" w:color="auto" w:sz="8" w:space="0"/>
            </w:tcBorders>
            <w:vAlign w:val="bottom"/>
          </w:tcPr>
          <w:p w14:paraId="3CD449BD">
            <w:pPr>
              <w:spacing w:after="0"/>
              <w:rPr>
                <w:color w:val="auto"/>
                <w:sz w:val="7"/>
                <w:szCs w:val="7"/>
              </w:rPr>
            </w:pPr>
          </w:p>
        </w:tc>
        <w:tc>
          <w:tcPr>
            <w:tcW w:w="360" w:type="dxa"/>
            <w:tcBorders>
              <w:right w:val="single" w:color="auto" w:sz="8" w:space="0"/>
            </w:tcBorders>
            <w:vAlign w:val="bottom"/>
          </w:tcPr>
          <w:p w14:paraId="5FDBDC66">
            <w:pPr>
              <w:spacing w:after="0"/>
              <w:rPr>
                <w:color w:val="auto"/>
                <w:sz w:val="7"/>
                <w:szCs w:val="7"/>
              </w:rPr>
            </w:pPr>
          </w:p>
        </w:tc>
        <w:tc>
          <w:tcPr>
            <w:tcW w:w="1380" w:type="dxa"/>
            <w:tcBorders>
              <w:right w:val="single" w:color="auto" w:sz="8" w:space="0"/>
            </w:tcBorders>
            <w:vAlign w:val="bottom"/>
          </w:tcPr>
          <w:p w14:paraId="2D4EE817">
            <w:pPr>
              <w:spacing w:after="0"/>
              <w:rPr>
                <w:color w:val="auto"/>
                <w:sz w:val="7"/>
                <w:szCs w:val="7"/>
              </w:rPr>
            </w:pPr>
          </w:p>
        </w:tc>
        <w:tc>
          <w:tcPr>
            <w:tcW w:w="360" w:type="dxa"/>
            <w:tcBorders>
              <w:right w:val="single" w:color="auto" w:sz="8" w:space="0"/>
            </w:tcBorders>
            <w:vAlign w:val="bottom"/>
          </w:tcPr>
          <w:p w14:paraId="47B3B64C">
            <w:pPr>
              <w:spacing w:after="0"/>
              <w:rPr>
                <w:color w:val="auto"/>
                <w:sz w:val="7"/>
                <w:szCs w:val="7"/>
              </w:rPr>
            </w:pPr>
          </w:p>
        </w:tc>
        <w:tc>
          <w:tcPr>
            <w:tcW w:w="660" w:type="dxa"/>
            <w:tcBorders>
              <w:right w:val="single" w:color="auto" w:sz="8" w:space="0"/>
            </w:tcBorders>
            <w:vAlign w:val="bottom"/>
          </w:tcPr>
          <w:p w14:paraId="03B69B08">
            <w:pPr>
              <w:spacing w:after="0"/>
              <w:rPr>
                <w:color w:val="auto"/>
                <w:sz w:val="7"/>
                <w:szCs w:val="7"/>
              </w:rPr>
            </w:pPr>
          </w:p>
        </w:tc>
        <w:tc>
          <w:tcPr>
            <w:tcW w:w="460" w:type="dxa"/>
            <w:tcBorders>
              <w:right w:val="single" w:color="auto" w:sz="8" w:space="0"/>
            </w:tcBorders>
            <w:vAlign w:val="bottom"/>
          </w:tcPr>
          <w:p w14:paraId="7FD5BF1F">
            <w:pPr>
              <w:spacing w:after="0"/>
              <w:rPr>
                <w:color w:val="auto"/>
                <w:sz w:val="7"/>
                <w:szCs w:val="7"/>
              </w:rPr>
            </w:pPr>
          </w:p>
        </w:tc>
        <w:tc>
          <w:tcPr>
            <w:tcW w:w="440" w:type="dxa"/>
            <w:tcBorders>
              <w:right w:val="single" w:color="auto" w:sz="8" w:space="0"/>
            </w:tcBorders>
            <w:vAlign w:val="bottom"/>
          </w:tcPr>
          <w:p w14:paraId="018CA0EB">
            <w:pPr>
              <w:spacing w:after="0"/>
              <w:rPr>
                <w:color w:val="auto"/>
                <w:sz w:val="7"/>
                <w:szCs w:val="7"/>
              </w:rPr>
            </w:pPr>
          </w:p>
        </w:tc>
        <w:tc>
          <w:tcPr>
            <w:tcW w:w="440" w:type="dxa"/>
            <w:tcBorders>
              <w:right w:val="single" w:color="auto" w:sz="8" w:space="0"/>
            </w:tcBorders>
            <w:vAlign w:val="bottom"/>
          </w:tcPr>
          <w:p w14:paraId="05569135">
            <w:pPr>
              <w:spacing w:after="0"/>
              <w:rPr>
                <w:color w:val="auto"/>
                <w:sz w:val="7"/>
                <w:szCs w:val="7"/>
              </w:rPr>
            </w:pPr>
          </w:p>
        </w:tc>
        <w:tc>
          <w:tcPr>
            <w:tcW w:w="340" w:type="dxa"/>
            <w:tcBorders>
              <w:right w:val="single" w:color="auto" w:sz="8" w:space="0"/>
            </w:tcBorders>
            <w:vAlign w:val="bottom"/>
          </w:tcPr>
          <w:p w14:paraId="10F10A96">
            <w:pPr>
              <w:spacing w:after="0"/>
              <w:rPr>
                <w:color w:val="auto"/>
                <w:sz w:val="7"/>
                <w:szCs w:val="7"/>
              </w:rPr>
            </w:pPr>
          </w:p>
        </w:tc>
        <w:tc>
          <w:tcPr>
            <w:tcW w:w="1020" w:type="dxa"/>
            <w:tcBorders>
              <w:right w:val="single" w:color="auto" w:sz="8" w:space="0"/>
            </w:tcBorders>
            <w:vAlign w:val="bottom"/>
          </w:tcPr>
          <w:p w14:paraId="0CC039C2">
            <w:pPr>
              <w:spacing w:after="0" w:line="80" w:lineRule="exact"/>
              <w:rPr>
                <w:color w:val="auto"/>
                <w:sz w:val="20"/>
                <w:szCs w:val="20"/>
              </w:rPr>
            </w:pPr>
            <w:r>
              <w:rPr>
                <w:rFonts w:ascii="宋体" w:hAnsi="宋体" w:eastAsia="宋体" w:cs="宋体"/>
                <w:color w:val="auto"/>
                <w:w w:val="99"/>
                <w:sz w:val="7"/>
                <w:szCs w:val="7"/>
              </w:rPr>
              <w:t>途使用预算资金，用以反映和考</w:t>
            </w:r>
          </w:p>
        </w:tc>
        <w:tc>
          <w:tcPr>
            <w:tcW w:w="1420" w:type="dxa"/>
            <w:tcBorders>
              <w:right w:val="single" w:color="auto" w:sz="8" w:space="0"/>
            </w:tcBorders>
            <w:vAlign w:val="bottom"/>
          </w:tcPr>
          <w:p w14:paraId="610C5837">
            <w:pPr>
              <w:spacing w:after="0"/>
              <w:rPr>
                <w:color w:val="auto"/>
                <w:sz w:val="7"/>
                <w:szCs w:val="7"/>
              </w:rPr>
            </w:pPr>
          </w:p>
        </w:tc>
        <w:tc>
          <w:tcPr>
            <w:tcW w:w="620" w:type="dxa"/>
            <w:tcBorders>
              <w:right w:val="single" w:color="auto" w:sz="8" w:space="0"/>
            </w:tcBorders>
            <w:vAlign w:val="bottom"/>
          </w:tcPr>
          <w:p w14:paraId="440B9DA6">
            <w:pPr>
              <w:spacing w:after="0"/>
              <w:rPr>
                <w:color w:val="auto"/>
                <w:sz w:val="7"/>
                <w:szCs w:val="7"/>
              </w:rPr>
            </w:pPr>
          </w:p>
        </w:tc>
        <w:tc>
          <w:tcPr>
            <w:tcW w:w="0" w:type="dxa"/>
            <w:vAlign w:val="bottom"/>
          </w:tcPr>
          <w:p w14:paraId="5883A4DF">
            <w:pPr>
              <w:spacing w:after="0"/>
              <w:rPr>
                <w:color w:val="auto"/>
                <w:sz w:val="1"/>
                <w:szCs w:val="1"/>
              </w:rPr>
            </w:pPr>
          </w:p>
        </w:tc>
      </w:tr>
      <w:tr w14:paraId="6A701087">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2FF3C888">
            <w:pPr>
              <w:spacing w:after="0"/>
              <w:rPr>
                <w:color w:val="auto"/>
                <w:sz w:val="7"/>
                <w:szCs w:val="7"/>
              </w:rPr>
            </w:pPr>
          </w:p>
        </w:tc>
        <w:tc>
          <w:tcPr>
            <w:tcW w:w="920" w:type="dxa"/>
            <w:tcBorders>
              <w:right w:val="single" w:color="auto" w:sz="8" w:space="0"/>
            </w:tcBorders>
            <w:vAlign w:val="bottom"/>
          </w:tcPr>
          <w:p w14:paraId="3F5389C5">
            <w:pPr>
              <w:spacing w:after="0"/>
              <w:rPr>
                <w:color w:val="auto"/>
                <w:sz w:val="7"/>
                <w:szCs w:val="7"/>
              </w:rPr>
            </w:pPr>
          </w:p>
        </w:tc>
        <w:tc>
          <w:tcPr>
            <w:tcW w:w="500" w:type="dxa"/>
            <w:tcBorders>
              <w:right w:val="single" w:color="auto" w:sz="8" w:space="0"/>
            </w:tcBorders>
            <w:vAlign w:val="bottom"/>
          </w:tcPr>
          <w:p w14:paraId="0577FE18">
            <w:pPr>
              <w:spacing w:after="0"/>
              <w:rPr>
                <w:color w:val="auto"/>
                <w:sz w:val="7"/>
                <w:szCs w:val="7"/>
              </w:rPr>
            </w:pPr>
          </w:p>
        </w:tc>
        <w:tc>
          <w:tcPr>
            <w:tcW w:w="340" w:type="dxa"/>
            <w:tcBorders>
              <w:right w:val="single" w:color="auto" w:sz="8" w:space="0"/>
            </w:tcBorders>
            <w:vAlign w:val="bottom"/>
          </w:tcPr>
          <w:p w14:paraId="6FA965BB">
            <w:pPr>
              <w:spacing w:after="0"/>
              <w:rPr>
                <w:color w:val="auto"/>
                <w:sz w:val="7"/>
                <w:szCs w:val="7"/>
              </w:rPr>
            </w:pPr>
          </w:p>
        </w:tc>
        <w:tc>
          <w:tcPr>
            <w:tcW w:w="320" w:type="dxa"/>
            <w:tcBorders>
              <w:right w:val="single" w:color="auto" w:sz="8" w:space="0"/>
            </w:tcBorders>
            <w:vAlign w:val="bottom"/>
          </w:tcPr>
          <w:p w14:paraId="59EB0D17">
            <w:pPr>
              <w:spacing w:after="0"/>
              <w:rPr>
                <w:color w:val="auto"/>
                <w:sz w:val="7"/>
                <w:szCs w:val="7"/>
              </w:rPr>
            </w:pPr>
          </w:p>
        </w:tc>
        <w:tc>
          <w:tcPr>
            <w:tcW w:w="340" w:type="dxa"/>
            <w:tcBorders>
              <w:right w:val="single" w:color="auto" w:sz="8" w:space="0"/>
            </w:tcBorders>
            <w:vAlign w:val="bottom"/>
          </w:tcPr>
          <w:p w14:paraId="6DBEF7E6">
            <w:pPr>
              <w:spacing w:after="0"/>
              <w:rPr>
                <w:color w:val="auto"/>
                <w:sz w:val="7"/>
                <w:szCs w:val="7"/>
              </w:rPr>
            </w:pPr>
          </w:p>
        </w:tc>
        <w:tc>
          <w:tcPr>
            <w:tcW w:w="360" w:type="dxa"/>
            <w:tcBorders>
              <w:right w:val="single" w:color="auto" w:sz="8" w:space="0"/>
            </w:tcBorders>
            <w:vAlign w:val="bottom"/>
          </w:tcPr>
          <w:p w14:paraId="26FFD76D">
            <w:pPr>
              <w:spacing w:after="0"/>
              <w:rPr>
                <w:color w:val="auto"/>
                <w:sz w:val="7"/>
                <w:szCs w:val="7"/>
              </w:rPr>
            </w:pPr>
          </w:p>
        </w:tc>
        <w:tc>
          <w:tcPr>
            <w:tcW w:w="320" w:type="dxa"/>
            <w:tcBorders>
              <w:right w:val="single" w:color="auto" w:sz="8" w:space="0"/>
            </w:tcBorders>
            <w:vAlign w:val="bottom"/>
          </w:tcPr>
          <w:p w14:paraId="187B61E0">
            <w:pPr>
              <w:spacing w:after="0"/>
              <w:rPr>
                <w:color w:val="auto"/>
                <w:sz w:val="7"/>
                <w:szCs w:val="7"/>
              </w:rPr>
            </w:pPr>
          </w:p>
        </w:tc>
        <w:tc>
          <w:tcPr>
            <w:tcW w:w="360" w:type="dxa"/>
            <w:tcBorders>
              <w:right w:val="single" w:color="auto" w:sz="8" w:space="0"/>
            </w:tcBorders>
            <w:vAlign w:val="bottom"/>
          </w:tcPr>
          <w:p w14:paraId="4C142D7D">
            <w:pPr>
              <w:spacing w:after="0"/>
              <w:rPr>
                <w:color w:val="auto"/>
                <w:sz w:val="7"/>
                <w:szCs w:val="7"/>
              </w:rPr>
            </w:pPr>
          </w:p>
        </w:tc>
        <w:tc>
          <w:tcPr>
            <w:tcW w:w="1380" w:type="dxa"/>
            <w:tcBorders>
              <w:right w:val="single" w:color="auto" w:sz="8" w:space="0"/>
            </w:tcBorders>
            <w:vAlign w:val="bottom"/>
          </w:tcPr>
          <w:p w14:paraId="389DAF12">
            <w:pPr>
              <w:spacing w:after="0"/>
              <w:rPr>
                <w:color w:val="auto"/>
                <w:sz w:val="7"/>
                <w:szCs w:val="7"/>
              </w:rPr>
            </w:pPr>
          </w:p>
        </w:tc>
        <w:tc>
          <w:tcPr>
            <w:tcW w:w="360" w:type="dxa"/>
            <w:tcBorders>
              <w:right w:val="single" w:color="auto" w:sz="8" w:space="0"/>
            </w:tcBorders>
            <w:vAlign w:val="bottom"/>
          </w:tcPr>
          <w:p w14:paraId="6D6D58D7">
            <w:pPr>
              <w:spacing w:after="0"/>
              <w:rPr>
                <w:color w:val="auto"/>
                <w:sz w:val="7"/>
                <w:szCs w:val="7"/>
              </w:rPr>
            </w:pPr>
          </w:p>
        </w:tc>
        <w:tc>
          <w:tcPr>
            <w:tcW w:w="660" w:type="dxa"/>
            <w:tcBorders>
              <w:right w:val="single" w:color="auto" w:sz="8" w:space="0"/>
            </w:tcBorders>
            <w:vAlign w:val="bottom"/>
          </w:tcPr>
          <w:p w14:paraId="465014D1">
            <w:pPr>
              <w:spacing w:after="0"/>
              <w:rPr>
                <w:color w:val="auto"/>
                <w:sz w:val="7"/>
                <w:szCs w:val="7"/>
              </w:rPr>
            </w:pPr>
          </w:p>
        </w:tc>
        <w:tc>
          <w:tcPr>
            <w:tcW w:w="460" w:type="dxa"/>
            <w:tcBorders>
              <w:right w:val="single" w:color="auto" w:sz="8" w:space="0"/>
            </w:tcBorders>
            <w:vAlign w:val="bottom"/>
          </w:tcPr>
          <w:p w14:paraId="67F1D7FD">
            <w:pPr>
              <w:spacing w:after="0"/>
              <w:rPr>
                <w:color w:val="auto"/>
                <w:sz w:val="7"/>
                <w:szCs w:val="7"/>
              </w:rPr>
            </w:pPr>
          </w:p>
        </w:tc>
        <w:tc>
          <w:tcPr>
            <w:tcW w:w="440" w:type="dxa"/>
            <w:tcBorders>
              <w:right w:val="single" w:color="auto" w:sz="8" w:space="0"/>
            </w:tcBorders>
            <w:vAlign w:val="bottom"/>
          </w:tcPr>
          <w:p w14:paraId="4CBB2689">
            <w:pPr>
              <w:spacing w:after="0"/>
              <w:rPr>
                <w:color w:val="auto"/>
                <w:sz w:val="7"/>
                <w:szCs w:val="7"/>
              </w:rPr>
            </w:pPr>
          </w:p>
        </w:tc>
        <w:tc>
          <w:tcPr>
            <w:tcW w:w="440" w:type="dxa"/>
            <w:tcBorders>
              <w:right w:val="single" w:color="auto" w:sz="8" w:space="0"/>
            </w:tcBorders>
            <w:vAlign w:val="bottom"/>
          </w:tcPr>
          <w:p w14:paraId="17214529">
            <w:pPr>
              <w:spacing w:after="0"/>
              <w:rPr>
                <w:color w:val="auto"/>
                <w:sz w:val="7"/>
                <w:szCs w:val="7"/>
              </w:rPr>
            </w:pPr>
          </w:p>
        </w:tc>
        <w:tc>
          <w:tcPr>
            <w:tcW w:w="340" w:type="dxa"/>
            <w:tcBorders>
              <w:right w:val="single" w:color="auto" w:sz="8" w:space="0"/>
            </w:tcBorders>
            <w:vAlign w:val="bottom"/>
          </w:tcPr>
          <w:p w14:paraId="62353257">
            <w:pPr>
              <w:spacing w:after="0"/>
              <w:rPr>
                <w:color w:val="auto"/>
                <w:sz w:val="7"/>
                <w:szCs w:val="7"/>
              </w:rPr>
            </w:pPr>
          </w:p>
        </w:tc>
        <w:tc>
          <w:tcPr>
            <w:tcW w:w="1020" w:type="dxa"/>
            <w:tcBorders>
              <w:right w:val="single" w:color="auto" w:sz="8" w:space="0"/>
            </w:tcBorders>
            <w:vAlign w:val="bottom"/>
          </w:tcPr>
          <w:p w14:paraId="0CAD787A">
            <w:pPr>
              <w:spacing w:after="0" w:line="85" w:lineRule="exact"/>
              <w:rPr>
                <w:color w:val="auto"/>
                <w:sz w:val="20"/>
                <w:szCs w:val="20"/>
              </w:rPr>
            </w:pPr>
            <w:r>
              <w:rPr>
                <w:rFonts w:ascii="宋体" w:hAnsi="宋体" w:eastAsia="宋体" w:cs="宋体"/>
                <w:color w:val="auto"/>
                <w:sz w:val="7"/>
                <w:szCs w:val="7"/>
              </w:rPr>
              <w:t>核部门</w:t>
            </w:r>
            <w:r>
              <w:rPr>
                <w:rFonts w:ascii="Arial" w:hAnsi="Arial" w:eastAsia="Arial" w:cs="Arial"/>
                <w:color w:val="auto"/>
                <w:sz w:val="7"/>
                <w:szCs w:val="7"/>
              </w:rPr>
              <w:t>(</w:t>
            </w:r>
            <w:r>
              <w:rPr>
                <w:rFonts w:ascii="宋体" w:hAnsi="宋体" w:eastAsia="宋体" w:cs="宋体"/>
                <w:color w:val="auto"/>
                <w:sz w:val="7"/>
                <w:szCs w:val="7"/>
              </w:rPr>
              <w:t>单位）预算资金的规范</w:t>
            </w:r>
          </w:p>
        </w:tc>
        <w:tc>
          <w:tcPr>
            <w:tcW w:w="1420" w:type="dxa"/>
            <w:tcBorders>
              <w:right w:val="single" w:color="auto" w:sz="8" w:space="0"/>
            </w:tcBorders>
            <w:vAlign w:val="bottom"/>
          </w:tcPr>
          <w:p w14:paraId="29DC54C3">
            <w:pPr>
              <w:spacing w:after="0"/>
              <w:rPr>
                <w:color w:val="auto"/>
                <w:sz w:val="7"/>
                <w:szCs w:val="7"/>
              </w:rPr>
            </w:pPr>
          </w:p>
        </w:tc>
        <w:tc>
          <w:tcPr>
            <w:tcW w:w="620" w:type="dxa"/>
            <w:tcBorders>
              <w:right w:val="single" w:color="auto" w:sz="8" w:space="0"/>
            </w:tcBorders>
            <w:vAlign w:val="bottom"/>
          </w:tcPr>
          <w:p w14:paraId="3B19E370">
            <w:pPr>
              <w:spacing w:after="0"/>
              <w:rPr>
                <w:color w:val="auto"/>
                <w:sz w:val="7"/>
                <w:szCs w:val="7"/>
              </w:rPr>
            </w:pPr>
          </w:p>
        </w:tc>
        <w:tc>
          <w:tcPr>
            <w:tcW w:w="0" w:type="dxa"/>
            <w:vAlign w:val="bottom"/>
          </w:tcPr>
          <w:p w14:paraId="3847847E">
            <w:pPr>
              <w:spacing w:after="0"/>
              <w:rPr>
                <w:color w:val="auto"/>
                <w:sz w:val="1"/>
                <w:szCs w:val="1"/>
              </w:rPr>
            </w:pPr>
          </w:p>
        </w:tc>
      </w:tr>
      <w:tr w14:paraId="5F5586CB">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27E8443F">
            <w:pPr>
              <w:spacing w:after="0"/>
              <w:rPr>
                <w:color w:val="auto"/>
                <w:sz w:val="7"/>
                <w:szCs w:val="7"/>
              </w:rPr>
            </w:pPr>
          </w:p>
        </w:tc>
        <w:tc>
          <w:tcPr>
            <w:tcW w:w="920" w:type="dxa"/>
            <w:tcBorders>
              <w:right w:val="single" w:color="auto" w:sz="8" w:space="0"/>
            </w:tcBorders>
            <w:vAlign w:val="bottom"/>
          </w:tcPr>
          <w:p w14:paraId="6D3FBF75">
            <w:pPr>
              <w:spacing w:after="0"/>
              <w:rPr>
                <w:color w:val="auto"/>
                <w:sz w:val="7"/>
                <w:szCs w:val="7"/>
              </w:rPr>
            </w:pPr>
          </w:p>
        </w:tc>
        <w:tc>
          <w:tcPr>
            <w:tcW w:w="500" w:type="dxa"/>
            <w:tcBorders>
              <w:right w:val="single" w:color="auto" w:sz="8" w:space="0"/>
            </w:tcBorders>
            <w:vAlign w:val="bottom"/>
          </w:tcPr>
          <w:p w14:paraId="7C42ECF8">
            <w:pPr>
              <w:spacing w:after="0"/>
              <w:rPr>
                <w:color w:val="auto"/>
                <w:sz w:val="7"/>
                <w:szCs w:val="7"/>
              </w:rPr>
            </w:pPr>
          </w:p>
        </w:tc>
        <w:tc>
          <w:tcPr>
            <w:tcW w:w="340" w:type="dxa"/>
            <w:tcBorders>
              <w:right w:val="single" w:color="auto" w:sz="8" w:space="0"/>
            </w:tcBorders>
            <w:vAlign w:val="bottom"/>
          </w:tcPr>
          <w:p w14:paraId="0D5E10C7">
            <w:pPr>
              <w:spacing w:after="0"/>
              <w:rPr>
                <w:color w:val="auto"/>
                <w:sz w:val="7"/>
                <w:szCs w:val="7"/>
              </w:rPr>
            </w:pPr>
          </w:p>
        </w:tc>
        <w:tc>
          <w:tcPr>
            <w:tcW w:w="320" w:type="dxa"/>
            <w:tcBorders>
              <w:right w:val="single" w:color="auto" w:sz="8" w:space="0"/>
            </w:tcBorders>
            <w:vAlign w:val="bottom"/>
          </w:tcPr>
          <w:p w14:paraId="3841085D">
            <w:pPr>
              <w:spacing w:after="0"/>
              <w:rPr>
                <w:color w:val="auto"/>
                <w:sz w:val="7"/>
                <w:szCs w:val="7"/>
              </w:rPr>
            </w:pPr>
          </w:p>
        </w:tc>
        <w:tc>
          <w:tcPr>
            <w:tcW w:w="340" w:type="dxa"/>
            <w:tcBorders>
              <w:right w:val="single" w:color="auto" w:sz="8" w:space="0"/>
            </w:tcBorders>
            <w:vAlign w:val="bottom"/>
          </w:tcPr>
          <w:p w14:paraId="332EA1EE">
            <w:pPr>
              <w:spacing w:after="0"/>
              <w:rPr>
                <w:color w:val="auto"/>
                <w:sz w:val="7"/>
                <w:szCs w:val="7"/>
              </w:rPr>
            </w:pPr>
          </w:p>
        </w:tc>
        <w:tc>
          <w:tcPr>
            <w:tcW w:w="360" w:type="dxa"/>
            <w:tcBorders>
              <w:right w:val="single" w:color="auto" w:sz="8" w:space="0"/>
            </w:tcBorders>
            <w:vAlign w:val="bottom"/>
          </w:tcPr>
          <w:p w14:paraId="5F9A56E7">
            <w:pPr>
              <w:spacing w:after="0"/>
              <w:rPr>
                <w:color w:val="auto"/>
                <w:sz w:val="7"/>
                <w:szCs w:val="7"/>
              </w:rPr>
            </w:pPr>
          </w:p>
        </w:tc>
        <w:tc>
          <w:tcPr>
            <w:tcW w:w="320" w:type="dxa"/>
            <w:tcBorders>
              <w:right w:val="single" w:color="auto" w:sz="8" w:space="0"/>
            </w:tcBorders>
            <w:vAlign w:val="bottom"/>
          </w:tcPr>
          <w:p w14:paraId="13F91EA4">
            <w:pPr>
              <w:spacing w:after="0"/>
              <w:rPr>
                <w:color w:val="auto"/>
                <w:sz w:val="7"/>
                <w:szCs w:val="7"/>
              </w:rPr>
            </w:pPr>
          </w:p>
        </w:tc>
        <w:tc>
          <w:tcPr>
            <w:tcW w:w="360" w:type="dxa"/>
            <w:tcBorders>
              <w:right w:val="single" w:color="auto" w:sz="8" w:space="0"/>
            </w:tcBorders>
            <w:vAlign w:val="bottom"/>
          </w:tcPr>
          <w:p w14:paraId="01A4C45D">
            <w:pPr>
              <w:spacing w:after="0"/>
              <w:rPr>
                <w:color w:val="auto"/>
                <w:sz w:val="7"/>
                <w:szCs w:val="7"/>
              </w:rPr>
            </w:pPr>
          </w:p>
        </w:tc>
        <w:tc>
          <w:tcPr>
            <w:tcW w:w="1380" w:type="dxa"/>
            <w:tcBorders>
              <w:right w:val="single" w:color="auto" w:sz="8" w:space="0"/>
            </w:tcBorders>
            <w:vAlign w:val="bottom"/>
          </w:tcPr>
          <w:p w14:paraId="1FABC668">
            <w:pPr>
              <w:spacing w:after="0"/>
              <w:rPr>
                <w:color w:val="auto"/>
                <w:sz w:val="7"/>
                <w:szCs w:val="7"/>
              </w:rPr>
            </w:pPr>
          </w:p>
        </w:tc>
        <w:tc>
          <w:tcPr>
            <w:tcW w:w="360" w:type="dxa"/>
            <w:tcBorders>
              <w:right w:val="single" w:color="auto" w:sz="8" w:space="0"/>
            </w:tcBorders>
            <w:vAlign w:val="bottom"/>
          </w:tcPr>
          <w:p w14:paraId="2C47DE0F">
            <w:pPr>
              <w:spacing w:after="0"/>
              <w:rPr>
                <w:color w:val="auto"/>
                <w:sz w:val="7"/>
                <w:szCs w:val="7"/>
              </w:rPr>
            </w:pPr>
          </w:p>
        </w:tc>
        <w:tc>
          <w:tcPr>
            <w:tcW w:w="660" w:type="dxa"/>
            <w:tcBorders>
              <w:right w:val="single" w:color="auto" w:sz="8" w:space="0"/>
            </w:tcBorders>
            <w:vAlign w:val="bottom"/>
          </w:tcPr>
          <w:p w14:paraId="50E9086A">
            <w:pPr>
              <w:spacing w:after="0"/>
              <w:rPr>
                <w:color w:val="auto"/>
                <w:sz w:val="7"/>
                <w:szCs w:val="7"/>
              </w:rPr>
            </w:pPr>
          </w:p>
        </w:tc>
        <w:tc>
          <w:tcPr>
            <w:tcW w:w="460" w:type="dxa"/>
            <w:tcBorders>
              <w:right w:val="single" w:color="auto" w:sz="8" w:space="0"/>
            </w:tcBorders>
            <w:vAlign w:val="bottom"/>
          </w:tcPr>
          <w:p w14:paraId="13F31D6A">
            <w:pPr>
              <w:spacing w:after="0"/>
              <w:rPr>
                <w:color w:val="auto"/>
                <w:sz w:val="7"/>
                <w:szCs w:val="7"/>
              </w:rPr>
            </w:pPr>
          </w:p>
        </w:tc>
        <w:tc>
          <w:tcPr>
            <w:tcW w:w="440" w:type="dxa"/>
            <w:tcBorders>
              <w:right w:val="single" w:color="auto" w:sz="8" w:space="0"/>
            </w:tcBorders>
            <w:vAlign w:val="bottom"/>
          </w:tcPr>
          <w:p w14:paraId="1D0D766F">
            <w:pPr>
              <w:spacing w:after="0"/>
              <w:rPr>
                <w:color w:val="auto"/>
                <w:sz w:val="7"/>
                <w:szCs w:val="7"/>
              </w:rPr>
            </w:pPr>
          </w:p>
        </w:tc>
        <w:tc>
          <w:tcPr>
            <w:tcW w:w="440" w:type="dxa"/>
            <w:tcBorders>
              <w:right w:val="single" w:color="auto" w:sz="8" w:space="0"/>
            </w:tcBorders>
            <w:vAlign w:val="bottom"/>
          </w:tcPr>
          <w:p w14:paraId="5B673B23">
            <w:pPr>
              <w:spacing w:after="0"/>
              <w:rPr>
                <w:color w:val="auto"/>
                <w:sz w:val="7"/>
                <w:szCs w:val="7"/>
              </w:rPr>
            </w:pPr>
          </w:p>
        </w:tc>
        <w:tc>
          <w:tcPr>
            <w:tcW w:w="340" w:type="dxa"/>
            <w:tcBorders>
              <w:right w:val="single" w:color="auto" w:sz="8" w:space="0"/>
            </w:tcBorders>
            <w:vAlign w:val="bottom"/>
          </w:tcPr>
          <w:p w14:paraId="12BE110D">
            <w:pPr>
              <w:spacing w:after="0"/>
              <w:rPr>
                <w:color w:val="auto"/>
                <w:sz w:val="7"/>
                <w:szCs w:val="7"/>
              </w:rPr>
            </w:pPr>
          </w:p>
        </w:tc>
        <w:tc>
          <w:tcPr>
            <w:tcW w:w="1020" w:type="dxa"/>
            <w:tcBorders>
              <w:right w:val="single" w:color="auto" w:sz="8" w:space="0"/>
            </w:tcBorders>
            <w:vAlign w:val="bottom"/>
          </w:tcPr>
          <w:p w14:paraId="468972FB">
            <w:pPr>
              <w:spacing w:after="0" w:line="85" w:lineRule="exact"/>
              <w:rPr>
                <w:color w:val="auto"/>
                <w:sz w:val="20"/>
                <w:szCs w:val="20"/>
              </w:rPr>
            </w:pPr>
            <w:r>
              <w:rPr>
                <w:rFonts w:ascii="宋体" w:hAnsi="宋体" w:eastAsia="宋体" w:cs="宋体"/>
                <w:color w:val="auto"/>
                <w:sz w:val="7"/>
                <w:szCs w:val="7"/>
              </w:rPr>
              <w:t>运行情况。</w:t>
            </w:r>
            <w:r>
              <w:rPr>
                <w:rFonts w:ascii="Arial" w:hAnsi="Arial" w:eastAsia="Arial" w:cs="Arial"/>
                <w:color w:val="auto"/>
                <w:sz w:val="7"/>
                <w:szCs w:val="7"/>
              </w:rPr>
              <w:t>1.</w:t>
            </w:r>
            <w:r>
              <w:rPr>
                <w:rFonts w:ascii="宋体" w:hAnsi="宋体" w:eastAsia="宋体" w:cs="宋体"/>
                <w:color w:val="auto"/>
                <w:sz w:val="7"/>
                <w:szCs w:val="7"/>
              </w:rPr>
              <w:t>是否符合国家财经</w:t>
            </w:r>
          </w:p>
        </w:tc>
        <w:tc>
          <w:tcPr>
            <w:tcW w:w="1420" w:type="dxa"/>
            <w:tcBorders>
              <w:right w:val="single" w:color="auto" w:sz="8" w:space="0"/>
            </w:tcBorders>
            <w:vAlign w:val="bottom"/>
          </w:tcPr>
          <w:p w14:paraId="2565E5EA">
            <w:pPr>
              <w:spacing w:after="0"/>
              <w:rPr>
                <w:color w:val="auto"/>
                <w:sz w:val="7"/>
                <w:szCs w:val="7"/>
              </w:rPr>
            </w:pPr>
          </w:p>
        </w:tc>
        <w:tc>
          <w:tcPr>
            <w:tcW w:w="620" w:type="dxa"/>
            <w:tcBorders>
              <w:right w:val="single" w:color="auto" w:sz="8" w:space="0"/>
            </w:tcBorders>
            <w:vAlign w:val="bottom"/>
          </w:tcPr>
          <w:p w14:paraId="13187F4F">
            <w:pPr>
              <w:spacing w:after="0"/>
              <w:rPr>
                <w:color w:val="auto"/>
                <w:sz w:val="7"/>
                <w:szCs w:val="7"/>
              </w:rPr>
            </w:pPr>
          </w:p>
        </w:tc>
        <w:tc>
          <w:tcPr>
            <w:tcW w:w="0" w:type="dxa"/>
            <w:vAlign w:val="bottom"/>
          </w:tcPr>
          <w:p w14:paraId="3C24CC3D">
            <w:pPr>
              <w:spacing w:after="0"/>
              <w:rPr>
                <w:color w:val="auto"/>
                <w:sz w:val="1"/>
                <w:szCs w:val="1"/>
              </w:rPr>
            </w:pPr>
          </w:p>
        </w:tc>
      </w:tr>
      <w:tr w14:paraId="2960CBE8">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30C94A3F">
            <w:pPr>
              <w:spacing w:after="0"/>
              <w:rPr>
                <w:color w:val="auto"/>
                <w:sz w:val="7"/>
                <w:szCs w:val="7"/>
              </w:rPr>
            </w:pPr>
          </w:p>
        </w:tc>
        <w:tc>
          <w:tcPr>
            <w:tcW w:w="920" w:type="dxa"/>
            <w:tcBorders>
              <w:right w:val="single" w:color="auto" w:sz="8" w:space="0"/>
            </w:tcBorders>
            <w:vAlign w:val="bottom"/>
          </w:tcPr>
          <w:p w14:paraId="0426C745">
            <w:pPr>
              <w:spacing w:after="0"/>
              <w:rPr>
                <w:color w:val="auto"/>
                <w:sz w:val="7"/>
                <w:szCs w:val="7"/>
              </w:rPr>
            </w:pPr>
          </w:p>
        </w:tc>
        <w:tc>
          <w:tcPr>
            <w:tcW w:w="500" w:type="dxa"/>
            <w:tcBorders>
              <w:right w:val="single" w:color="auto" w:sz="8" w:space="0"/>
            </w:tcBorders>
            <w:vAlign w:val="bottom"/>
          </w:tcPr>
          <w:p w14:paraId="5FE7F5A2">
            <w:pPr>
              <w:spacing w:after="0"/>
              <w:rPr>
                <w:color w:val="auto"/>
                <w:sz w:val="7"/>
                <w:szCs w:val="7"/>
              </w:rPr>
            </w:pPr>
          </w:p>
        </w:tc>
        <w:tc>
          <w:tcPr>
            <w:tcW w:w="340" w:type="dxa"/>
            <w:tcBorders>
              <w:right w:val="single" w:color="auto" w:sz="8" w:space="0"/>
            </w:tcBorders>
            <w:vAlign w:val="bottom"/>
          </w:tcPr>
          <w:p w14:paraId="559A2817">
            <w:pPr>
              <w:spacing w:after="0"/>
              <w:rPr>
                <w:color w:val="auto"/>
                <w:sz w:val="7"/>
                <w:szCs w:val="7"/>
              </w:rPr>
            </w:pPr>
          </w:p>
        </w:tc>
        <w:tc>
          <w:tcPr>
            <w:tcW w:w="320" w:type="dxa"/>
            <w:tcBorders>
              <w:right w:val="single" w:color="auto" w:sz="8" w:space="0"/>
            </w:tcBorders>
            <w:vAlign w:val="bottom"/>
          </w:tcPr>
          <w:p w14:paraId="2027C2F9">
            <w:pPr>
              <w:spacing w:after="0"/>
              <w:rPr>
                <w:color w:val="auto"/>
                <w:sz w:val="7"/>
                <w:szCs w:val="7"/>
              </w:rPr>
            </w:pPr>
          </w:p>
        </w:tc>
        <w:tc>
          <w:tcPr>
            <w:tcW w:w="340" w:type="dxa"/>
            <w:tcBorders>
              <w:right w:val="single" w:color="auto" w:sz="8" w:space="0"/>
            </w:tcBorders>
            <w:vAlign w:val="bottom"/>
          </w:tcPr>
          <w:p w14:paraId="25E684A4">
            <w:pPr>
              <w:spacing w:after="0"/>
              <w:rPr>
                <w:color w:val="auto"/>
                <w:sz w:val="7"/>
                <w:szCs w:val="7"/>
              </w:rPr>
            </w:pPr>
          </w:p>
        </w:tc>
        <w:tc>
          <w:tcPr>
            <w:tcW w:w="360" w:type="dxa"/>
            <w:tcBorders>
              <w:right w:val="single" w:color="auto" w:sz="8" w:space="0"/>
            </w:tcBorders>
            <w:vAlign w:val="bottom"/>
          </w:tcPr>
          <w:p w14:paraId="29303E58">
            <w:pPr>
              <w:spacing w:after="0"/>
              <w:rPr>
                <w:color w:val="auto"/>
                <w:sz w:val="7"/>
                <w:szCs w:val="7"/>
              </w:rPr>
            </w:pPr>
          </w:p>
        </w:tc>
        <w:tc>
          <w:tcPr>
            <w:tcW w:w="320" w:type="dxa"/>
            <w:tcBorders>
              <w:right w:val="single" w:color="auto" w:sz="8" w:space="0"/>
            </w:tcBorders>
            <w:vAlign w:val="bottom"/>
          </w:tcPr>
          <w:p w14:paraId="6C453373">
            <w:pPr>
              <w:spacing w:after="0"/>
              <w:rPr>
                <w:color w:val="auto"/>
                <w:sz w:val="7"/>
                <w:szCs w:val="7"/>
              </w:rPr>
            </w:pPr>
          </w:p>
        </w:tc>
        <w:tc>
          <w:tcPr>
            <w:tcW w:w="360" w:type="dxa"/>
            <w:tcBorders>
              <w:right w:val="single" w:color="auto" w:sz="8" w:space="0"/>
            </w:tcBorders>
            <w:vAlign w:val="bottom"/>
          </w:tcPr>
          <w:p w14:paraId="69F1EDE8">
            <w:pPr>
              <w:spacing w:after="0"/>
              <w:rPr>
                <w:color w:val="auto"/>
                <w:sz w:val="7"/>
                <w:szCs w:val="7"/>
              </w:rPr>
            </w:pPr>
          </w:p>
        </w:tc>
        <w:tc>
          <w:tcPr>
            <w:tcW w:w="1380" w:type="dxa"/>
            <w:tcBorders>
              <w:right w:val="single" w:color="auto" w:sz="8" w:space="0"/>
            </w:tcBorders>
            <w:vAlign w:val="bottom"/>
          </w:tcPr>
          <w:p w14:paraId="70BA7939">
            <w:pPr>
              <w:spacing w:after="0"/>
              <w:rPr>
                <w:color w:val="auto"/>
                <w:sz w:val="7"/>
                <w:szCs w:val="7"/>
              </w:rPr>
            </w:pPr>
          </w:p>
        </w:tc>
        <w:tc>
          <w:tcPr>
            <w:tcW w:w="360" w:type="dxa"/>
            <w:tcBorders>
              <w:right w:val="single" w:color="auto" w:sz="8" w:space="0"/>
            </w:tcBorders>
            <w:vAlign w:val="bottom"/>
          </w:tcPr>
          <w:p w14:paraId="70007EEF">
            <w:pPr>
              <w:spacing w:after="0"/>
              <w:rPr>
                <w:color w:val="auto"/>
                <w:sz w:val="7"/>
                <w:szCs w:val="7"/>
              </w:rPr>
            </w:pPr>
          </w:p>
        </w:tc>
        <w:tc>
          <w:tcPr>
            <w:tcW w:w="660" w:type="dxa"/>
            <w:tcBorders>
              <w:right w:val="single" w:color="auto" w:sz="8" w:space="0"/>
            </w:tcBorders>
            <w:vAlign w:val="bottom"/>
          </w:tcPr>
          <w:p w14:paraId="40BF15EA">
            <w:pPr>
              <w:spacing w:after="0"/>
              <w:rPr>
                <w:color w:val="auto"/>
                <w:sz w:val="7"/>
                <w:szCs w:val="7"/>
              </w:rPr>
            </w:pPr>
          </w:p>
        </w:tc>
        <w:tc>
          <w:tcPr>
            <w:tcW w:w="460" w:type="dxa"/>
            <w:tcBorders>
              <w:right w:val="single" w:color="auto" w:sz="8" w:space="0"/>
            </w:tcBorders>
            <w:vAlign w:val="bottom"/>
          </w:tcPr>
          <w:p w14:paraId="627CE458">
            <w:pPr>
              <w:spacing w:after="0"/>
              <w:rPr>
                <w:color w:val="auto"/>
                <w:sz w:val="7"/>
                <w:szCs w:val="7"/>
              </w:rPr>
            </w:pPr>
          </w:p>
        </w:tc>
        <w:tc>
          <w:tcPr>
            <w:tcW w:w="440" w:type="dxa"/>
            <w:tcBorders>
              <w:right w:val="single" w:color="auto" w:sz="8" w:space="0"/>
            </w:tcBorders>
            <w:vAlign w:val="bottom"/>
          </w:tcPr>
          <w:p w14:paraId="2E0B7043">
            <w:pPr>
              <w:spacing w:after="0"/>
              <w:rPr>
                <w:color w:val="auto"/>
                <w:sz w:val="7"/>
                <w:szCs w:val="7"/>
              </w:rPr>
            </w:pPr>
          </w:p>
        </w:tc>
        <w:tc>
          <w:tcPr>
            <w:tcW w:w="440" w:type="dxa"/>
            <w:tcBorders>
              <w:right w:val="single" w:color="auto" w:sz="8" w:space="0"/>
            </w:tcBorders>
            <w:vAlign w:val="bottom"/>
          </w:tcPr>
          <w:p w14:paraId="2188D3DF">
            <w:pPr>
              <w:spacing w:after="0"/>
              <w:rPr>
                <w:color w:val="auto"/>
                <w:sz w:val="7"/>
                <w:szCs w:val="7"/>
              </w:rPr>
            </w:pPr>
          </w:p>
        </w:tc>
        <w:tc>
          <w:tcPr>
            <w:tcW w:w="340" w:type="dxa"/>
            <w:tcBorders>
              <w:right w:val="single" w:color="auto" w:sz="8" w:space="0"/>
            </w:tcBorders>
            <w:vAlign w:val="bottom"/>
          </w:tcPr>
          <w:p w14:paraId="129F5724">
            <w:pPr>
              <w:spacing w:after="0"/>
              <w:rPr>
                <w:color w:val="auto"/>
                <w:sz w:val="7"/>
                <w:szCs w:val="7"/>
              </w:rPr>
            </w:pPr>
          </w:p>
        </w:tc>
        <w:tc>
          <w:tcPr>
            <w:tcW w:w="1020" w:type="dxa"/>
            <w:tcBorders>
              <w:right w:val="single" w:color="auto" w:sz="8" w:space="0"/>
            </w:tcBorders>
            <w:vAlign w:val="bottom"/>
          </w:tcPr>
          <w:p w14:paraId="393A2669">
            <w:pPr>
              <w:spacing w:after="0" w:line="80" w:lineRule="exact"/>
              <w:rPr>
                <w:color w:val="auto"/>
                <w:sz w:val="20"/>
                <w:szCs w:val="20"/>
              </w:rPr>
            </w:pPr>
            <w:r>
              <w:rPr>
                <w:rFonts w:ascii="宋体" w:hAnsi="宋体" w:eastAsia="宋体" w:cs="宋体"/>
                <w:color w:val="auto"/>
                <w:w w:val="99"/>
                <w:sz w:val="7"/>
                <w:szCs w:val="7"/>
              </w:rPr>
              <w:t>法规和财务管理制度规定以及有</w:t>
            </w:r>
          </w:p>
        </w:tc>
        <w:tc>
          <w:tcPr>
            <w:tcW w:w="1420" w:type="dxa"/>
            <w:tcBorders>
              <w:right w:val="single" w:color="auto" w:sz="8" w:space="0"/>
            </w:tcBorders>
            <w:vAlign w:val="bottom"/>
          </w:tcPr>
          <w:p w14:paraId="33E26529">
            <w:pPr>
              <w:spacing w:after="0"/>
              <w:rPr>
                <w:color w:val="auto"/>
                <w:sz w:val="7"/>
                <w:szCs w:val="7"/>
              </w:rPr>
            </w:pPr>
          </w:p>
        </w:tc>
        <w:tc>
          <w:tcPr>
            <w:tcW w:w="620" w:type="dxa"/>
            <w:tcBorders>
              <w:right w:val="single" w:color="auto" w:sz="8" w:space="0"/>
            </w:tcBorders>
            <w:vAlign w:val="bottom"/>
          </w:tcPr>
          <w:p w14:paraId="366E4670">
            <w:pPr>
              <w:spacing w:after="0"/>
              <w:rPr>
                <w:color w:val="auto"/>
                <w:sz w:val="7"/>
                <w:szCs w:val="7"/>
              </w:rPr>
            </w:pPr>
          </w:p>
        </w:tc>
        <w:tc>
          <w:tcPr>
            <w:tcW w:w="0" w:type="dxa"/>
            <w:vAlign w:val="bottom"/>
          </w:tcPr>
          <w:p w14:paraId="279141D1">
            <w:pPr>
              <w:spacing w:after="0"/>
              <w:rPr>
                <w:color w:val="auto"/>
                <w:sz w:val="1"/>
                <w:szCs w:val="1"/>
              </w:rPr>
            </w:pPr>
          </w:p>
        </w:tc>
      </w:tr>
      <w:tr w14:paraId="3E83D3A3">
        <w:tblPrEx>
          <w:tblCellMar>
            <w:top w:w="0" w:type="dxa"/>
            <w:left w:w="0" w:type="dxa"/>
            <w:bottom w:w="0" w:type="dxa"/>
            <w:right w:w="0" w:type="dxa"/>
          </w:tblCellMar>
        </w:tblPrEx>
        <w:trPr>
          <w:trHeight w:val="92" w:hRule="atLeast"/>
        </w:trPr>
        <w:tc>
          <w:tcPr>
            <w:tcW w:w="360" w:type="dxa"/>
            <w:tcBorders>
              <w:left w:val="single" w:color="auto" w:sz="8" w:space="0"/>
              <w:right w:val="single" w:color="auto" w:sz="8" w:space="0"/>
            </w:tcBorders>
            <w:vAlign w:val="bottom"/>
          </w:tcPr>
          <w:p w14:paraId="5527FA4A">
            <w:pPr>
              <w:spacing w:after="0"/>
              <w:rPr>
                <w:color w:val="auto"/>
                <w:sz w:val="7"/>
                <w:szCs w:val="7"/>
              </w:rPr>
            </w:pPr>
          </w:p>
        </w:tc>
        <w:tc>
          <w:tcPr>
            <w:tcW w:w="920" w:type="dxa"/>
            <w:tcBorders>
              <w:right w:val="single" w:color="auto" w:sz="8" w:space="0"/>
            </w:tcBorders>
            <w:vAlign w:val="bottom"/>
          </w:tcPr>
          <w:p w14:paraId="32D63DB6">
            <w:pPr>
              <w:spacing w:after="0"/>
              <w:rPr>
                <w:color w:val="auto"/>
                <w:sz w:val="7"/>
                <w:szCs w:val="7"/>
              </w:rPr>
            </w:pPr>
          </w:p>
        </w:tc>
        <w:tc>
          <w:tcPr>
            <w:tcW w:w="500" w:type="dxa"/>
            <w:tcBorders>
              <w:right w:val="single" w:color="auto" w:sz="8" w:space="0"/>
            </w:tcBorders>
            <w:vAlign w:val="bottom"/>
          </w:tcPr>
          <w:p w14:paraId="0C365CC1">
            <w:pPr>
              <w:spacing w:after="0"/>
              <w:rPr>
                <w:color w:val="auto"/>
                <w:sz w:val="7"/>
                <w:szCs w:val="7"/>
              </w:rPr>
            </w:pPr>
          </w:p>
        </w:tc>
        <w:tc>
          <w:tcPr>
            <w:tcW w:w="340" w:type="dxa"/>
            <w:tcBorders>
              <w:right w:val="single" w:color="auto" w:sz="8" w:space="0"/>
            </w:tcBorders>
            <w:vAlign w:val="bottom"/>
          </w:tcPr>
          <w:p w14:paraId="3E68809D">
            <w:pPr>
              <w:spacing w:after="0"/>
              <w:rPr>
                <w:color w:val="auto"/>
                <w:sz w:val="7"/>
                <w:szCs w:val="7"/>
              </w:rPr>
            </w:pPr>
          </w:p>
        </w:tc>
        <w:tc>
          <w:tcPr>
            <w:tcW w:w="320" w:type="dxa"/>
            <w:tcBorders>
              <w:right w:val="single" w:color="auto" w:sz="8" w:space="0"/>
            </w:tcBorders>
            <w:vAlign w:val="bottom"/>
          </w:tcPr>
          <w:p w14:paraId="3EFD4E10">
            <w:pPr>
              <w:spacing w:after="0"/>
              <w:rPr>
                <w:color w:val="auto"/>
                <w:sz w:val="7"/>
                <w:szCs w:val="7"/>
              </w:rPr>
            </w:pPr>
          </w:p>
        </w:tc>
        <w:tc>
          <w:tcPr>
            <w:tcW w:w="340" w:type="dxa"/>
            <w:tcBorders>
              <w:right w:val="single" w:color="auto" w:sz="8" w:space="0"/>
            </w:tcBorders>
            <w:vAlign w:val="bottom"/>
          </w:tcPr>
          <w:p w14:paraId="018BAEC4">
            <w:pPr>
              <w:spacing w:after="0"/>
              <w:rPr>
                <w:color w:val="auto"/>
                <w:sz w:val="7"/>
                <w:szCs w:val="7"/>
              </w:rPr>
            </w:pPr>
          </w:p>
        </w:tc>
        <w:tc>
          <w:tcPr>
            <w:tcW w:w="360" w:type="dxa"/>
            <w:tcBorders>
              <w:right w:val="single" w:color="auto" w:sz="8" w:space="0"/>
            </w:tcBorders>
            <w:vAlign w:val="bottom"/>
          </w:tcPr>
          <w:p w14:paraId="01582F8D">
            <w:pPr>
              <w:spacing w:after="0"/>
              <w:rPr>
                <w:color w:val="auto"/>
                <w:sz w:val="7"/>
                <w:szCs w:val="7"/>
              </w:rPr>
            </w:pPr>
          </w:p>
        </w:tc>
        <w:tc>
          <w:tcPr>
            <w:tcW w:w="320" w:type="dxa"/>
            <w:tcBorders>
              <w:right w:val="single" w:color="auto" w:sz="8" w:space="0"/>
            </w:tcBorders>
            <w:vAlign w:val="bottom"/>
          </w:tcPr>
          <w:p w14:paraId="4BEDB619">
            <w:pPr>
              <w:spacing w:after="0"/>
              <w:rPr>
                <w:color w:val="auto"/>
                <w:sz w:val="7"/>
                <w:szCs w:val="7"/>
              </w:rPr>
            </w:pPr>
          </w:p>
        </w:tc>
        <w:tc>
          <w:tcPr>
            <w:tcW w:w="360" w:type="dxa"/>
            <w:tcBorders>
              <w:right w:val="single" w:color="auto" w:sz="8" w:space="0"/>
            </w:tcBorders>
            <w:vAlign w:val="bottom"/>
          </w:tcPr>
          <w:p w14:paraId="2DFADE95">
            <w:pPr>
              <w:spacing w:after="0"/>
              <w:rPr>
                <w:color w:val="auto"/>
                <w:sz w:val="7"/>
                <w:szCs w:val="7"/>
              </w:rPr>
            </w:pPr>
          </w:p>
        </w:tc>
        <w:tc>
          <w:tcPr>
            <w:tcW w:w="1380" w:type="dxa"/>
            <w:tcBorders>
              <w:right w:val="single" w:color="auto" w:sz="8" w:space="0"/>
            </w:tcBorders>
            <w:vAlign w:val="bottom"/>
          </w:tcPr>
          <w:p w14:paraId="6374F96C">
            <w:pPr>
              <w:spacing w:after="0"/>
              <w:rPr>
                <w:color w:val="auto"/>
                <w:sz w:val="7"/>
                <w:szCs w:val="7"/>
              </w:rPr>
            </w:pPr>
          </w:p>
        </w:tc>
        <w:tc>
          <w:tcPr>
            <w:tcW w:w="360" w:type="dxa"/>
            <w:tcBorders>
              <w:right w:val="single" w:color="auto" w:sz="8" w:space="0"/>
            </w:tcBorders>
            <w:vAlign w:val="bottom"/>
          </w:tcPr>
          <w:p w14:paraId="096501BE">
            <w:pPr>
              <w:spacing w:after="0"/>
              <w:rPr>
                <w:color w:val="auto"/>
                <w:sz w:val="7"/>
                <w:szCs w:val="7"/>
              </w:rPr>
            </w:pPr>
          </w:p>
        </w:tc>
        <w:tc>
          <w:tcPr>
            <w:tcW w:w="660" w:type="dxa"/>
            <w:tcBorders>
              <w:right w:val="single" w:color="auto" w:sz="8" w:space="0"/>
            </w:tcBorders>
            <w:vAlign w:val="bottom"/>
          </w:tcPr>
          <w:p w14:paraId="395AF18D">
            <w:pPr>
              <w:spacing w:after="0"/>
              <w:rPr>
                <w:color w:val="auto"/>
                <w:sz w:val="7"/>
                <w:szCs w:val="7"/>
              </w:rPr>
            </w:pPr>
          </w:p>
        </w:tc>
        <w:tc>
          <w:tcPr>
            <w:tcW w:w="460" w:type="dxa"/>
            <w:tcBorders>
              <w:right w:val="single" w:color="auto" w:sz="8" w:space="0"/>
            </w:tcBorders>
            <w:vAlign w:val="bottom"/>
          </w:tcPr>
          <w:p w14:paraId="2886878E">
            <w:pPr>
              <w:spacing w:after="0"/>
              <w:rPr>
                <w:color w:val="auto"/>
                <w:sz w:val="7"/>
                <w:szCs w:val="7"/>
              </w:rPr>
            </w:pPr>
          </w:p>
        </w:tc>
        <w:tc>
          <w:tcPr>
            <w:tcW w:w="440" w:type="dxa"/>
            <w:tcBorders>
              <w:right w:val="single" w:color="auto" w:sz="8" w:space="0"/>
            </w:tcBorders>
            <w:vAlign w:val="bottom"/>
          </w:tcPr>
          <w:p w14:paraId="1EA966B5">
            <w:pPr>
              <w:spacing w:after="0"/>
              <w:rPr>
                <w:color w:val="auto"/>
                <w:sz w:val="7"/>
                <w:szCs w:val="7"/>
              </w:rPr>
            </w:pPr>
          </w:p>
        </w:tc>
        <w:tc>
          <w:tcPr>
            <w:tcW w:w="440" w:type="dxa"/>
            <w:tcBorders>
              <w:right w:val="single" w:color="auto" w:sz="8" w:space="0"/>
            </w:tcBorders>
            <w:vAlign w:val="bottom"/>
          </w:tcPr>
          <w:p w14:paraId="1E2D08B9">
            <w:pPr>
              <w:spacing w:after="0" w:line="80" w:lineRule="exact"/>
              <w:rPr>
                <w:color w:val="auto"/>
                <w:sz w:val="20"/>
                <w:szCs w:val="20"/>
              </w:rPr>
            </w:pPr>
            <w:r>
              <w:rPr>
                <w:rFonts w:ascii="宋体" w:hAnsi="宋体" w:eastAsia="宋体" w:cs="宋体"/>
                <w:color w:val="auto"/>
                <w:sz w:val="7"/>
                <w:szCs w:val="7"/>
              </w:rPr>
              <w:t>合规</w:t>
            </w:r>
          </w:p>
        </w:tc>
        <w:tc>
          <w:tcPr>
            <w:tcW w:w="340" w:type="dxa"/>
            <w:tcBorders>
              <w:right w:val="single" w:color="auto" w:sz="8" w:space="0"/>
            </w:tcBorders>
            <w:vAlign w:val="bottom"/>
          </w:tcPr>
          <w:p w14:paraId="52501339">
            <w:pPr>
              <w:spacing w:after="0"/>
              <w:rPr>
                <w:color w:val="auto"/>
                <w:sz w:val="7"/>
                <w:szCs w:val="7"/>
              </w:rPr>
            </w:pPr>
          </w:p>
        </w:tc>
        <w:tc>
          <w:tcPr>
            <w:tcW w:w="1020" w:type="dxa"/>
            <w:tcBorders>
              <w:right w:val="single" w:color="auto" w:sz="8" w:space="0"/>
            </w:tcBorders>
            <w:vAlign w:val="bottom"/>
          </w:tcPr>
          <w:p w14:paraId="1C757CEE">
            <w:pPr>
              <w:spacing w:after="0" w:line="85" w:lineRule="exact"/>
              <w:rPr>
                <w:color w:val="auto"/>
                <w:sz w:val="20"/>
                <w:szCs w:val="20"/>
              </w:rPr>
            </w:pPr>
            <w:r>
              <w:rPr>
                <w:rFonts w:ascii="宋体" w:hAnsi="宋体" w:eastAsia="宋体" w:cs="宋体"/>
                <w:color w:val="auto"/>
                <w:sz w:val="7"/>
                <w:szCs w:val="7"/>
              </w:rPr>
              <w:t>关专项资金管理办法的规定；</w:t>
            </w:r>
            <w:r>
              <w:rPr>
                <w:rFonts w:ascii="Arial" w:hAnsi="Arial" w:eastAsia="Arial" w:cs="Arial"/>
                <w:color w:val="auto"/>
                <w:sz w:val="7"/>
                <w:szCs w:val="7"/>
              </w:rPr>
              <w:t>2.</w:t>
            </w:r>
          </w:p>
        </w:tc>
        <w:tc>
          <w:tcPr>
            <w:tcW w:w="1420" w:type="dxa"/>
            <w:tcBorders>
              <w:right w:val="single" w:color="auto" w:sz="8" w:space="0"/>
            </w:tcBorders>
            <w:vAlign w:val="bottom"/>
          </w:tcPr>
          <w:p w14:paraId="450520F7">
            <w:pPr>
              <w:spacing w:after="0" w:line="58" w:lineRule="exact"/>
              <w:ind w:right="1356"/>
              <w:jc w:val="right"/>
              <w:rPr>
                <w:color w:val="auto"/>
                <w:sz w:val="20"/>
                <w:szCs w:val="20"/>
              </w:rPr>
            </w:pPr>
            <w:r>
              <w:rPr>
                <w:rFonts w:ascii="宋体" w:hAnsi="宋体" w:eastAsia="宋体" w:cs="宋体"/>
                <w:color w:val="auto"/>
                <w:w w:val="78"/>
                <w:sz w:val="5"/>
                <w:szCs w:val="5"/>
              </w:rPr>
              <w:t>-</w:t>
            </w:r>
          </w:p>
        </w:tc>
        <w:tc>
          <w:tcPr>
            <w:tcW w:w="620" w:type="dxa"/>
            <w:tcBorders>
              <w:right w:val="single" w:color="auto" w:sz="8" w:space="0"/>
            </w:tcBorders>
            <w:vAlign w:val="bottom"/>
          </w:tcPr>
          <w:p w14:paraId="2FAF7C01">
            <w:pPr>
              <w:spacing w:after="0"/>
              <w:rPr>
                <w:color w:val="auto"/>
                <w:sz w:val="7"/>
                <w:szCs w:val="7"/>
              </w:rPr>
            </w:pPr>
          </w:p>
        </w:tc>
        <w:tc>
          <w:tcPr>
            <w:tcW w:w="0" w:type="dxa"/>
            <w:vAlign w:val="bottom"/>
          </w:tcPr>
          <w:p w14:paraId="469E92F7">
            <w:pPr>
              <w:spacing w:after="0"/>
              <w:rPr>
                <w:color w:val="auto"/>
                <w:sz w:val="1"/>
                <w:szCs w:val="1"/>
              </w:rPr>
            </w:pPr>
          </w:p>
        </w:tc>
      </w:tr>
      <w:tr w14:paraId="39700617">
        <w:tblPrEx>
          <w:tblCellMar>
            <w:top w:w="0" w:type="dxa"/>
            <w:left w:w="0" w:type="dxa"/>
            <w:bottom w:w="0" w:type="dxa"/>
            <w:right w:w="0" w:type="dxa"/>
          </w:tblCellMar>
        </w:tblPrEx>
        <w:trPr>
          <w:trHeight w:val="85" w:hRule="atLeast"/>
        </w:trPr>
        <w:tc>
          <w:tcPr>
            <w:tcW w:w="360" w:type="dxa"/>
            <w:tcBorders>
              <w:left w:val="single" w:color="auto" w:sz="8" w:space="0"/>
              <w:right w:val="single" w:color="auto" w:sz="8" w:space="0"/>
            </w:tcBorders>
            <w:vAlign w:val="bottom"/>
          </w:tcPr>
          <w:p w14:paraId="7D920BED">
            <w:pPr>
              <w:spacing w:after="0"/>
              <w:rPr>
                <w:color w:val="auto"/>
                <w:sz w:val="7"/>
                <w:szCs w:val="7"/>
              </w:rPr>
            </w:pPr>
          </w:p>
        </w:tc>
        <w:tc>
          <w:tcPr>
            <w:tcW w:w="920" w:type="dxa"/>
            <w:tcBorders>
              <w:right w:val="single" w:color="auto" w:sz="8" w:space="0"/>
            </w:tcBorders>
            <w:vAlign w:val="bottom"/>
          </w:tcPr>
          <w:p w14:paraId="490BBAD1">
            <w:pPr>
              <w:spacing w:after="0"/>
              <w:rPr>
                <w:color w:val="auto"/>
                <w:sz w:val="7"/>
                <w:szCs w:val="7"/>
              </w:rPr>
            </w:pPr>
          </w:p>
        </w:tc>
        <w:tc>
          <w:tcPr>
            <w:tcW w:w="500" w:type="dxa"/>
            <w:tcBorders>
              <w:right w:val="single" w:color="auto" w:sz="8" w:space="0"/>
            </w:tcBorders>
            <w:vAlign w:val="bottom"/>
          </w:tcPr>
          <w:p w14:paraId="10AFEF84">
            <w:pPr>
              <w:spacing w:after="0"/>
              <w:rPr>
                <w:color w:val="auto"/>
                <w:sz w:val="7"/>
                <w:szCs w:val="7"/>
              </w:rPr>
            </w:pPr>
          </w:p>
        </w:tc>
        <w:tc>
          <w:tcPr>
            <w:tcW w:w="340" w:type="dxa"/>
            <w:tcBorders>
              <w:right w:val="single" w:color="auto" w:sz="8" w:space="0"/>
            </w:tcBorders>
            <w:vAlign w:val="bottom"/>
          </w:tcPr>
          <w:p w14:paraId="18119F61">
            <w:pPr>
              <w:spacing w:after="0"/>
              <w:rPr>
                <w:color w:val="auto"/>
                <w:sz w:val="7"/>
                <w:szCs w:val="7"/>
              </w:rPr>
            </w:pPr>
          </w:p>
        </w:tc>
        <w:tc>
          <w:tcPr>
            <w:tcW w:w="320" w:type="dxa"/>
            <w:tcBorders>
              <w:right w:val="single" w:color="auto" w:sz="8" w:space="0"/>
            </w:tcBorders>
            <w:vAlign w:val="bottom"/>
          </w:tcPr>
          <w:p w14:paraId="12EC795B">
            <w:pPr>
              <w:spacing w:after="0"/>
              <w:rPr>
                <w:color w:val="auto"/>
                <w:sz w:val="7"/>
                <w:szCs w:val="7"/>
              </w:rPr>
            </w:pPr>
          </w:p>
        </w:tc>
        <w:tc>
          <w:tcPr>
            <w:tcW w:w="340" w:type="dxa"/>
            <w:tcBorders>
              <w:right w:val="single" w:color="auto" w:sz="8" w:space="0"/>
            </w:tcBorders>
            <w:vAlign w:val="bottom"/>
          </w:tcPr>
          <w:p w14:paraId="11A624EB">
            <w:pPr>
              <w:spacing w:after="0"/>
              <w:rPr>
                <w:color w:val="auto"/>
                <w:sz w:val="7"/>
                <w:szCs w:val="7"/>
              </w:rPr>
            </w:pPr>
          </w:p>
        </w:tc>
        <w:tc>
          <w:tcPr>
            <w:tcW w:w="360" w:type="dxa"/>
            <w:tcBorders>
              <w:right w:val="single" w:color="auto" w:sz="8" w:space="0"/>
            </w:tcBorders>
            <w:vAlign w:val="bottom"/>
          </w:tcPr>
          <w:p w14:paraId="741242D6">
            <w:pPr>
              <w:spacing w:after="0"/>
              <w:rPr>
                <w:color w:val="auto"/>
                <w:sz w:val="7"/>
                <w:szCs w:val="7"/>
              </w:rPr>
            </w:pPr>
          </w:p>
        </w:tc>
        <w:tc>
          <w:tcPr>
            <w:tcW w:w="320" w:type="dxa"/>
            <w:tcBorders>
              <w:right w:val="single" w:color="auto" w:sz="8" w:space="0"/>
            </w:tcBorders>
            <w:vAlign w:val="bottom"/>
          </w:tcPr>
          <w:p w14:paraId="5240F70E">
            <w:pPr>
              <w:spacing w:after="0"/>
              <w:rPr>
                <w:color w:val="auto"/>
                <w:sz w:val="7"/>
                <w:szCs w:val="7"/>
              </w:rPr>
            </w:pPr>
          </w:p>
        </w:tc>
        <w:tc>
          <w:tcPr>
            <w:tcW w:w="360" w:type="dxa"/>
            <w:tcBorders>
              <w:right w:val="single" w:color="auto" w:sz="8" w:space="0"/>
            </w:tcBorders>
            <w:vAlign w:val="bottom"/>
          </w:tcPr>
          <w:p w14:paraId="1EFAB07A">
            <w:pPr>
              <w:spacing w:after="0"/>
              <w:rPr>
                <w:color w:val="auto"/>
                <w:sz w:val="7"/>
                <w:szCs w:val="7"/>
              </w:rPr>
            </w:pPr>
          </w:p>
        </w:tc>
        <w:tc>
          <w:tcPr>
            <w:tcW w:w="1380" w:type="dxa"/>
            <w:tcBorders>
              <w:right w:val="single" w:color="auto" w:sz="8" w:space="0"/>
            </w:tcBorders>
            <w:vAlign w:val="bottom"/>
          </w:tcPr>
          <w:p w14:paraId="03AB2A2E">
            <w:pPr>
              <w:spacing w:after="0"/>
              <w:rPr>
                <w:color w:val="auto"/>
                <w:sz w:val="7"/>
                <w:szCs w:val="7"/>
              </w:rPr>
            </w:pPr>
          </w:p>
        </w:tc>
        <w:tc>
          <w:tcPr>
            <w:tcW w:w="360" w:type="dxa"/>
            <w:tcBorders>
              <w:right w:val="single" w:color="auto" w:sz="8" w:space="0"/>
            </w:tcBorders>
            <w:vAlign w:val="bottom"/>
          </w:tcPr>
          <w:p w14:paraId="0EA798AD">
            <w:pPr>
              <w:spacing w:after="0"/>
              <w:rPr>
                <w:color w:val="auto"/>
                <w:sz w:val="7"/>
                <w:szCs w:val="7"/>
              </w:rPr>
            </w:pPr>
          </w:p>
        </w:tc>
        <w:tc>
          <w:tcPr>
            <w:tcW w:w="660" w:type="dxa"/>
            <w:tcBorders>
              <w:right w:val="single" w:color="auto" w:sz="8" w:space="0"/>
            </w:tcBorders>
            <w:vAlign w:val="bottom"/>
          </w:tcPr>
          <w:p w14:paraId="2B2F8D5C">
            <w:pPr>
              <w:spacing w:after="0"/>
              <w:rPr>
                <w:color w:val="auto"/>
                <w:sz w:val="7"/>
                <w:szCs w:val="7"/>
              </w:rPr>
            </w:pPr>
          </w:p>
        </w:tc>
        <w:tc>
          <w:tcPr>
            <w:tcW w:w="460" w:type="dxa"/>
            <w:tcBorders>
              <w:right w:val="single" w:color="auto" w:sz="8" w:space="0"/>
            </w:tcBorders>
            <w:vAlign w:val="bottom"/>
          </w:tcPr>
          <w:p w14:paraId="1DC7CF9F">
            <w:pPr>
              <w:spacing w:after="0"/>
              <w:rPr>
                <w:color w:val="auto"/>
                <w:sz w:val="7"/>
                <w:szCs w:val="7"/>
              </w:rPr>
            </w:pPr>
          </w:p>
        </w:tc>
        <w:tc>
          <w:tcPr>
            <w:tcW w:w="440" w:type="dxa"/>
            <w:tcBorders>
              <w:right w:val="single" w:color="auto" w:sz="8" w:space="0"/>
            </w:tcBorders>
            <w:vAlign w:val="bottom"/>
          </w:tcPr>
          <w:p w14:paraId="5B765982">
            <w:pPr>
              <w:spacing w:after="0"/>
              <w:rPr>
                <w:color w:val="auto"/>
                <w:sz w:val="7"/>
                <w:szCs w:val="7"/>
              </w:rPr>
            </w:pPr>
          </w:p>
        </w:tc>
        <w:tc>
          <w:tcPr>
            <w:tcW w:w="440" w:type="dxa"/>
            <w:tcBorders>
              <w:right w:val="single" w:color="auto" w:sz="8" w:space="0"/>
            </w:tcBorders>
            <w:vAlign w:val="bottom"/>
          </w:tcPr>
          <w:p w14:paraId="00E85603">
            <w:pPr>
              <w:spacing w:after="0"/>
              <w:rPr>
                <w:color w:val="auto"/>
                <w:sz w:val="7"/>
                <w:szCs w:val="7"/>
              </w:rPr>
            </w:pPr>
          </w:p>
        </w:tc>
        <w:tc>
          <w:tcPr>
            <w:tcW w:w="340" w:type="dxa"/>
            <w:tcBorders>
              <w:right w:val="single" w:color="auto" w:sz="8" w:space="0"/>
            </w:tcBorders>
            <w:vAlign w:val="bottom"/>
          </w:tcPr>
          <w:p w14:paraId="1B139951">
            <w:pPr>
              <w:spacing w:after="0"/>
              <w:rPr>
                <w:color w:val="auto"/>
                <w:sz w:val="7"/>
                <w:szCs w:val="7"/>
              </w:rPr>
            </w:pPr>
          </w:p>
        </w:tc>
        <w:tc>
          <w:tcPr>
            <w:tcW w:w="1020" w:type="dxa"/>
            <w:tcBorders>
              <w:right w:val="single" w:color="auto" w:sz="8" w:space="0"/>
            </w:tcBorders>
            <w:vAlign w:val="bottom"/>
          </w:tcPr>
          <w:p w14:paraId="4058C83C">
            <w:pPr>
              <w:spacing w:after="0" w:line="80" w:lineRule="exact"/>
              <w:rPr>
                <w:color w:val="auto"/>
                <w:sz w:val="20"/>
                <w:szCs w:val="20"/>
              </w:rPr>
            </w:pPr>
            <w:r>
              <w:rPr>
                <w:rFonts w:ascii="宋体" w:hAnsi="宋体" w:eastAsia="宋体" w:cs="宋体"/>
                <w:color w:val="auto"/>
                <w:w w:val="99"/>
                <w:sz w:val="7"/>
                <w:szCs w:val="7"/>
              </w:rPr>
              <w:t>资金的拨付是否有完整的审批程</w:t>
            </w:r>
          </w:p>
        </w:tc>
        <w:tc>
          <w:tcPr>
            <w:tcW w:w="1420" w:type="dxa"/>
            <w:tcBorders>
              <w:right w:val="single" w:color="auto" w:sz="8" w:space="0"/>
            </w:tcBorders>
            <w:vAlign w:val="bottom"/>
          </w:tcPr>
          <w:p w14:paraId="7B9412CA">
            <w:pPr>
              <w:spacing w:after="0"/>
              <w:rPr>
                <w:color w:val="auto"/>
                <w:sz w:val="7"/>
                <w:szCs w:val="7"/>
              </w:rPr>
            </w:pPr>
          </w:p>
        </w:tc>
        <w:tc>
          <w:tcPr>
            <w:tcW w:w="620" w:type="dxa"/>
            <w:tcBorders>
              <w:right w:val="single" w:color="auto" w:sz="8" w:space="0"/>
            </w:tcBorders>
            <w:vAlign w:val="bottom"/>
          </w:tcPr>
          <w:p w14:paraId="180CC6B8">
            <w:pPr>
              <w:spacing w:after="0"/>
              <w:rPr>
                <w:color w:val="auto"/>
                <w:sz w:val="7"/>
                <w:szCs w:val="7"/>
              </w:rPr>
            </w:pPr>
          </w:p>
        </w:tc>
        <w:tc>
          <w:tcPr>
            <w:tcW w:w="0" w:type="dxa"/>
            <w:vAlign w:val="bottom"/>
          </w:tcPr>
          <w:p w14:paraId="52B3C3CD">
            <w:pPr>
              <w:spacing w:after="0"/>
              <w:rPr>
                <w:color w:val="auto"/>
                <w:sz w:val="1"/>
                <w:szCs w:val="1"/>
              </w:rPr>
            </w:pPr>
          </w:p>
        </w:tc>
      </w:tr>
      <w:tr w14:paraId="64176847">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4E2B0125">
            <w:pPr>
              <w:spacing w:after="0"/>
              <w:rPr>
                <w:color w:val="auto"/>
                <w:sz w:val="7"/>
                <w:szCs w:val="7"/>
              </w:rPr>
            </w:pPr>
          </w:p>
        </w:tc>
        <w:tc>
          <w:tcPr>
            <w:tcW w:w="920" w:type="dxa"/>
            <w:tcBorders>
              <w:right w:val="single" w:color="auto" w:sz="8" w:space="0"/>
            </w:tcBorders>
            <w:vAlign w:val="bottom"/>
          </w:tcPr>
          <w:p w14:paraId="6AF7A20E">
            <w:pPr>
              <w:spacing w:after="0"/>
              <w:rPr>
                <w:color w:val="auto"/>
                <w:sz w:val="7"/>
                <w:szCs w:val="7"/>
              </w:rPr>
            </w:pPr>
          </w:p>
        </w:tc>
        <w:tc>
          <w:tcPr>
            <w:tcW w:w="500" w:type="dxa"/>
            <w:tcBorders>
              <w:right w:val="single" w:color="auto" w:sz="8" w:space="0"/>
            </w:tcBorders>
            <w:vAlign w:val="bottom"/>
          </w:tcPr>
          <w:p w14:paraId="27341B0F">
            <w:pPr>
              <w:spacing w:after="0"/>
              <w:rPr>
                <w:color w:val="auto"/>
                <w:sz w:val="7"/>
                <w:szCs w:val="7"/>
              </w:rPr>
            </w:pPr>
          </w:p>
        </w:tc>
        <w:tc>
          <w:tcPr>
            <w:tcW w:w="340" w:type="dxa"/>
            <w:tcBorders>
              <w:right w:val="single" w:color="auto" w:sz="8" w:space="0"/>
            </w:tcBorders>
            <w:vAlign w:val="bottom"/>
          </w:tcPr>
          <w:p w14:paraId="3FB89AA5">
            <w:pPr>
              <w:spacing w:after="0"/>
              <w:rPr>
                <w:color w:val="auto"/>
                <w:sz w:val="7"/>
                <w:szCs w:val="7"/>
              </w:rPr>
            </w:pPr>
          </w:p>
        </w:tc>
        <w:tc>
          <w:tcPr>
            <w:tcW w:w="320" w:type="dxa"/>
            <w:tcBorders>
              <w:right w:val="single" w:color="auto" w:sz="8" w:space="0"/>
            </w:tcBorders>
            <w:vAlign w:val="bottom"/>
          </w:tcPr>
          <w:p w14:paraId="4AACDF19">
            <w:pPr>
              <w:spacing w:after="0"/>
              <w:rPr>
                <w:color w:val="auto"/>
                <w:sz w:val="7"/>
                <w:szCs w:val="7"/>
              </w:rPr>
            </w:pPr>
          </w:p>
        </w:tc>
        <w:tc>
          <w:tcPr>
            <w:tcW w:w="340" w:type="dxa"/>
            <w:tcBorders>
              <w:right w:val="single" w:color="auto" w:sz="8" w:space="0"/>
            </w:tcBorders>
            <w:vAlign w:val="bottom"/>
          </w:tcPr>
          <w:p w14:paraId="4FED9FD0">
            <w:pPr>
              <w:spacing w:after="0"/>
              <w:rPr>
                <w:color w:val="auto"/>
                <w:sz w:val="7"/>
                <w:szCs w:val="7"/>
              </w:rPr>
            </w:pPr>
          </w:p>
        </w:tc>
        <w:tc>
          <w:tcPr>
            <w:tcW w:w="360" w:type="dxa"/>
            <w:tcBorders>
              <w:right w:val="single" w:color="auto" w:sz="8" w:space="0"/>
            </w:tcBorders>
            <w:vAlign w:val="bottom"/>
          </w:tcPr>
          <w:p w14:paraId="17DBA930">
            <w:pPr>
              <w:spacing w:after="0"/>
              <w:rPr>
                <w:color w:val="auto"/>
                <w:sz w:val="7"/>
                <w:szCs w:val="7"/>
              </w:rPr>
            </w:pPr>
          </w:p>
        </w:tc>
        <w:tc>
          <w:tcPr>
            <w:tcW w:w="320" w:type="dxa"/>
            <w:tcBorders>
              <w:right w:val="single" w:color="auto" w:sz="8" w:space="0"/>
            </w:tcBorders>
            <w:vAlign w:val="bottom"/>
          </w:tcPr>
          <w:p w14:paraId="69A9B827">
            <w:pPr>
              <w:spacing w:after="0"/>
              <w:rPr>
                <w:color w:val="auto"/>
                <w:sz w:val="7"/>
                <w:szCs w:val="7"/>
              </w:rPr>
            </w:pPr>
          </w:p>
        </w:tc>
        <w:tc>
          <w:tcPr>
            <w:tcW w:w="360" w:type="dxa"/>
            <w:tcBorders>
              <w:right w:val="single" w:color="auto" w:sz="8" w:space="0"/>
            </w:tcBorders>
            <w:vAlign w:val="bottom"/>
          </w:tcPr>
          <w:p w14:paraId="7D6A9972">
            <w:pPr>
              <w:spacing w:after="0"/>
              <w:rPr>
                <w:color w:val="auto"/>
                <w:sz w:val="7"/>
                <w:szCs w:val="7"/>
              </w:rPr>
            </w:pPr>
          </w:p>
        </w:tc>
        <w:tc>
          <w:tcPr>
            <w:tcW w:w="1380" w:type="dxa"/>
            <w:tcBorders>
              <w:right w:val="single" w:color="auto" w:sz="8" w:space="0"/>
            </w:tcBorders>
            <w:vAlign w:val="bottom"/>
          </w:tcPr>
          <w:p w14:paraId="7426EAC6">
            <w:pPr>
              <w:spacing w:after="0"/>
              <w:rPr>
                <w:color w:val="auto"/>
                <w:sz w:val="7"/>
                <w:szCs w:val="7"/>
              </w:rPr>
            </w:pPr>
          </w:p>
        </w:tc>
        <w:tc>
          <w:tcPr>
            <w:tcW w:w="360" w:type="dxa"/>
            <w:tcBorders>
              <w:right w:val="single" w:color="auto" w:sz="8" w:space="0"/>
            </w:tcBorders>
            <w:vAlign w:val="bottom"/>
          </w:tcPr>
          <w:p w14:paraId="3C41FDEB">
            <w:pPr>
              <w:spacing w:after="0"/>
              <w:rPr>
                <w:color w:val="auto"/>
                <w:sz w:val="7"/>
                <w:szCs w:val="7"/>
              </w:rPr>
            </w:pPr>
          </w:p>
        </w:tc>
        <w:tc>
          <w:tcPr>
            <w:tcW w:w="660" w:type="dxa"/>
            <w:tcBorders>
              <w:right w:val="single" w:color="auto" w:sz="8" w:space="0"/>
            </w:tcBorders>
            <w:vAlign w:val="bottom"/>
          </w:tcPr>
          <w:p w14:paraId="4026B057">
            <w:pPr>
              <w:spacing w:after="0"/>
              <w:rPr>
                <w:color w:val="auto"/>
                <w:sz w:val="7"/>
                <w:szCs w:val="7"/>
              </w:rPr>
            </w:pPr>
          </w:p>
        </w:tc>
        <w:tc>
          <w:tcPr>
            <w:tcW w:w="460" w:type="dxa"/>
            <w:tcBorders>
              <w:right w:val="single" w:color="auto" w:sz="8" w:space="0"/>
            </w:tcBorders>
            <w:vAlign w:val="bottom"/>
          </w:tcPr>
          <w:p w14:paraId="12C2490C">
            <w:pPr>
              <w:spacing w:after="0"/>
              <w:rPr>
                <w:color w:val="auto"/>
                <w:sz w:val="7"/>
                <w:szCs w:val="7"/>
              </w:rPr>
            </w:pPr>
          </w:p>
        </w:tc>
        <w:tc>
          <w:tcPr>
            <w:tcW w:w="440" w:type="dxa"/>
            <w:tcBorders>
              <w:right w:val="single" w:color="auto" w:sz="8" w:space="0"/>
            </w:tcBorders>
            <w:vAlign w:val="bottom"/>
          </w:tcPr>
          <w:p w14:paraId="6F84FA68">
            <w:pPr>
              <w:spacing w:after="0"/>
              <w:rPr>
                <w:color w:val="auto"/>
                <w:sz w:val="7"/>
                <w:szCs w:val="7"/>
              </w:rPr>
            </w:pPr>
          </w:p>
        </w:tc>
        <w:tc>
          <w:tcPr>
            <w:tcW w:w="440" w:type="dxa"/>
            <w:tcBorders>
              <w:right w:val="single" w:color="auto" w:sz="8" w:space="0"/>
            </w:tcBorders>
            <w:vAlign w:val="bottom"/>
          </w:tcPr>
          <w:p w14:paraId="22EE1A68">
            <w:pPr>
              <w:spacing w:after="0"/>
              <w:rPr>
                <w:color w:val="auto"/>
                <w:sz w:val="7"/>
                <w:szCs w:val="7"/>
              </w:rPr>
            </w:pPr>
          </w:p>
        </w:tc>
        <w:tc>
          <w:tcPr>
            <w:tcW w:w="340" w:type="dxa"/>
            <w:tcBorders>
              <w:right w:val="single" w:color="auto" w:sz="8" w:space="0"/>
            </w:tcBorders>
            <w:vAlign w:val="bottom"/>
          </w:tcPr>
          <w:p w14:paraId="1757B65D">
            <w:pPr>
              <w:spacing w:after="0"/>
              <w:rPr>
                <w:color w:val="auto"/>
                <w:sz w:val="7"/>
                <w:szCs w:val="7"/>
              </w:rPr>
            </w:pPr>
          </w:p>
        </w:tc>
        <w:tc>
          <w:tcPr>
            <w:tcW w:w="1020" w:type="dxa"/>
            <w:tcBorders>
              <w:right w:val="single" w:color="auto" w:sz="8" w:space="0"/>
            </w:tcBorders>
            <w:vAlign w:val="bottom"/>
          </w:tcPr>
          <w:p w14:paraId="1BFFFE5F">
            <w:pPr>
              <w:spacing w:after="0" w:line="85" w:lineRule="exact"/>
              <w:rPr>
                <w:color w:val="auto"/>
                <w:sz w:val="20"/>
                <w:szCs w:val="20"/>
              </w:rPr>
            </w:pPr>
            <w:r>
              <w:rPr>
                <w:rFonts w:ascii="宋体" w:hAnsi="宋体" w:eastAsia="宋体" w:cs="宋体"/>
                <w:color w:val="auto"/>
                <w:sz w:val="7"/>
                <w:szCs w:val="7"/>
              </w:rPr>
              <w:t>序和手续；</w:t>
            </w:r>
            <w:r>
              <w:rPr>
                <w:rFonts w:ascii="Arial" w:hAnsi="Arial" w:eastAsia="Arial" w:cs="Arial"/>
                <w:color w:val="auto"/>
                <w:sz w:val="7"/>
                <w:szCs w:val="7"/>
              </w:rPr>
              <w:t>3.</w:t>
            </w:r>
            <w:r>
              <w:rPr>
                <w:rFonts w:ascii="宋体" w:hAnsi="宋体" w:eastAsia="宋体" w:cs="宋体"/>
                <w:color w:val="auto"/>
                <w:sz w:val="7"/>
                <w:szCs w:val="7"/>
              </w:rPr>
              <w:t>项目的重大开支是</w:t>
            </w:r>
          </w:p>
        </w:tc>
        <w:tc>
          <w:tcPr>
            <w:tcW w:w="1420" w:type="dxa"/>
            <w:tcBorders>
              <w:right w:val="single" w:color="auto" w:sz="8" w:space="0"/>
            </w:tcBorders>
            <w:vAlign w:val="bottom"/>
          </w:tcPr>
          <w:p w14:paraId="4C6E17ED">
            <w:pPr>
              <w:spacing w:after="0"/>
              <w:rPr>
                <w:color w:val="auto"/>
                <w:sz w:val="7"/>
                <w:szCs w:val="7"/>
              </w:rPr>
            </w:pPr>
          </w:p>
        </w:tc>
        <w:tc>
          <w:tcPr>
            <w:tcW w:w="620" w:type="dxa"/>
            <w:tcBorders>
              <w:right w:val="single" w:color="auto" w:sz="8" w:space="0"/>
            </w:tcBorders>
            <w:vAlign w:val="bottom"/>
          </w:tcPr>
          <w:p w14:paraId="73190536">
            <w:pPr>
              <w:spacing w:after="0"/>
              <w:rPr>
                <w:color w:val="auto"/>
                <w:sz w:val="7"/>
                <w:szCs w:val="7"/>
              </w:rPr>
            </w:pPr>
          </w:p>
        </w:tc>
        <w:tc>
          <w:tcPr>
            <w:tcW w:w="0" w:type="dxa"/>
            <w:vAlign w:val="bottom"/>
          </w:tcPr>
          <w:p w14:paraId="3128A2E8">
            <w:pPr>
              <w:spacing w:after="0"/>
              <w:rPr>
                <w:color w:val="auto"/>
                <w:sz w:val="1"/>
                <w:szCs w:val="1"/>
              </w:rPr>
            </w:pPr>
          </w:p>
        </w:tc>
      </w:tr>
      <w:tr w14:paraId="4F91EFD7">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7B7E4844">
            <w:pPr>
              <w:spacing w:after="0"/>
              <w:rPr>
                <w:color w:val="auto"/>
                <w:sz w:val="7"/>
                <w:szCs w:val="7"/>
              </w:rPr>
            </w:pPr>
          </w:p>
        </w:tc>
        <w:tc>
          <w:tcPr>
            <w:tcW w:w="920" w:type="dxa"/>
            <w:tcBorders>
              <w:right w:val="single" w:color="auto" w:sz="8" w:space="0"/>
            </w:tcBorders>
            <w:vAlign w:val="bottom"/>
          </w:tcPr>
          <w:p w14:paraId="362FD4C8">
            <w:pPr>
              <w:spacing w:after="0"/>
              <w:rPr>
                <w:color w:val="auto"/>
                <w:sz w:val="7"/>
                <w:szCs w:val="7"/>
              </w:rPr>
            </w:pPr>
          </w:p>
        </w:tc>
        <w:tc>
          <w:tcPr>
            <w:tcW w:w="500" w:type="dxa"/>
            <w:tcBorders>
              <w:right w:val="single" w:color="auto" w:sz="8" w:space="0"/>
            </w:tcBorders>
            <w:vAlign w:val="bottom"/>
          </w:tcPr>
          <w:p w14:paraId="33114238">
            <w:pPr>
              <w:spacing w:after="0"/>
              <w:rPr>
                <w:color w:val="auto"/>
                <w:sz w:val="7"/>
                <w:szCs w:val="7"/>
              </w:rPr>
            </w:pPr>
          </w:p>
        </w:tc>
        <w:tc>
          <w:tcPr>
            <w:tcW w:w="340" w:type="dxa"/>
            <w:tcBorders>
              <w:right w:val="single" w:color="auto" w:sz="8" w:space="0"/>
            </w:tcBorders>
            <w:vAlign w:val="bottom"/>
          </w:tcPr>
          <w:p w14:paraId="49E95125">
            <w:pPr>
              <w:spacing w:after="0"/>
              <w:rPr>
                <w:color w:val="auto"/>
                <w:sz w:val="7"/>
                <w:szCs w:val="7"/>
              </w:rPr>
            </w:pPr>
          </w:p>
        </w:tc>
        <w:tc>
          <w:tcPr>
            <w:tcW w:w="320" w:type="dxa"/>
            <w:tcBorders>
              <w:right w:val="single" w:color="auto" w:sz="8" w:space="0"/>
            </w:tcBorders>
            <w:vAlign w:val="bottom"/>
          </w:tcPr>
          <w:p w14:paraId="4A1FC9B8">
            <w:pPr>
              <w:spacing w:after="0"/>
              <w:rPr>
                <w:color w:val="auto"/>
                <w:sz w:val="7"/>
                <w:szCs w:val="7"/>
              </w:rPr>
            </w:pPr>
          </w:p>
        </w:tc>
        <w:tc>
          <w:tcPr>
            <w:tcW w:w="340" w:type="dxa"/>
            <w:tcBorders>
              <w:right w:val="single" w:color="auto" w:sz="8" w:space="0"/>
            </w:tcBorders>
            <w:vAlign w:val="bottom"/>
          </w:tcPr>
          <w:p w14:paraId="296FBDA3">
            <w:pPr>
              <w:spacing w:after="0"/>
              <w:rPr>
                <w:color w:val="auto"/>
                <w:sz w:val="7"/>
                <w:szCs w:val="7"/>
              </w:rPr>
            </w:pPr>
          </w:p>
        </w:tc>
        <w:tc>
          <w:tcPr>
            <w:tcW w:w="360" w:type="dxa"/>
            <w:tcBorders>
              <w:right w:val="single" w:color="auto" w:sz="8" w:space="0"/>
            </w:tcBorders>
            <w:vAlign w:val="bottom"/>
          </w:tcPr>
          <w:p w14:paraId="1692B5F0">
            <w:pPr>
              <w:spacing w:after="0"/>
              <w:rPr>
                <w:color w:val="auto"/>
                <w:sz w:val="7"/>
                <w:szCs w:val="7"/>
              </w:rPr>
            </w:pPr>
          </w:p>
        </w:tc>
        <w:tc>
          <w:tcPr>
            <w:tcW w:w="320" w:type="dxa"/>
            <w:tcBorders>
              <w:right w:val="single" w:color="auto" w:sz="8" w:space="0"/>
            </w:tcBorders>
            <w:vAlign w:val="bottom"/>
          </w:tcPr>
          <w:p w14:paraId="2B10F95D">
            <w:pPr>
              <w:spacing w:after="0"/>
              <w:rPr>
                <w:color w:val="auto"/>
                <w:sz w:val="7"/>
                <w:szCs w:val="7"/>
              </w:rPr>
            </w:pPr>
          </w:p>
        </w:tc>
        <w:tc>
          <w:tcPr>
            <w:tcW w:w="360" w:type="dxa"/>
            <w:tcBorders>
              <w:right w:val="single" w:color="auto" w:sz="8" w:space="0"/>
            </w:tcBorders>
            <w:vAlign w:val="bottom"/>
          </w:tcPr>
          <w:p w14:paraId="22362D29">
            <w:pPr>
              <w:spacing w:after="0"/>
              <w:rPr>
                <w:color w:val="auto"/>
                <w:sz w:val="7"/>
                <w:szCs w:val="7"/>
              </w:rPr>
            </w:pPr>
          </w:p>
        </w:tc>
        <w:tc>
          <w:tcPr>
            <w:tcW w:w="1380" w:type="dxa"/>
            <w:tcBorders>
              <w:right w:val="single" w:color="auto" w:sz="8" w:space="0"/>
            </w:tcBorders>
            <w:vAlign w:val="bottom"/>
          </w:tcPr>
          <w:p w14:paraId="7015A633">
            <w:pPr>
              <w:spacing w:after="0"/>
              <w:rPr>
                <w:color w:val="auto"/>
                <w:sz w:val="7"/>
                <w:szCs w:val="7"/>
              </w:rPr>
            </w:pPr>
          </w:p>
        </w:tc>
        <w:tc>
          <w:tcPr>
            <w:tcW w:w="360" w:type="dxa"/>
            <w:tcBorders>
              <w:right w:val="single" w:color="auto" w:sz="8" w:space="0"/>
            </w:tcBorders>
            <w:vAlign w:val="bottom"/>
          </w:tcPr>
          <w:p w14:paraId="1AAA1044">
            <w:pPr>
              <w:spacing w:after="0"/>
              <w:rPr>
                <w:color w:val="auto"/>
                <w:sz w:val="7"/>
                <w:szCs w:val="7"/>
              </w:rPr>
            </w:pPr>
          </w:p>
        </w:tc>
        <w:tc>
          <w:tcPr>
            <w:tcW w:w="660" w:type="dxa"/>
            <w:tcBorders>
              <w:right w:val="single" w:color="auto" w:sz="8" w:space="0"/>
            </w:tcBorders>
            <w:vAlign w:val="bottom"/>
          </w:tcPr>
          <w:p w14:paraId="57003C42">
            <w:pPr>
              <w:spacing w:after="0"/>
              <w:rPr>
                <w:color w:val="auto"/>
                <w:sz w:val="7"/>
                <w:szCs w:val="7"/>
              </w:rPr>
            </w:pPr>
          </w:p>
        </w:tc>
        <w:tc>
          <w:tcPr>
            <w:tcW w:w="460" w:type="dxa"/>
            <w:tcBorders>
              <w:right w:val="single" w:color="auto" w:sz="8" w:space="0"/>
            </w:tcBorders>
            <w:vAlign w:val="bottom"/>
          </w:tcPr>
          <w:p w14:paraId="0944CFBA">
            <w:pPr>
              <w:spacing w:after="0"/>
              <w:rPr>
                <w:color w:val="auto"/>
                <w:sz w:val="7"/>
                <w:szCs w:val="7"/>
              </w:rPr>
            </w:pPr>
          </w:p>
        </w:tc>
        <w:tc>
          <w:tcPr>
            <w:tcW w:w="440" w:type="dxa"/>
            <w:tcBorders>
              <w:right w:val="single" w:color="auto" w:sz="8" w:space="0"/>
            </w:tcBorders>
            <w:vAlign w:val="bottom"/>
          </w:tcPr>
          <w:p w14:paraId="1FD6E7EE">
            <w:pPr>
              <w:spacing w:after="0"/>
              <w:rPr>
                <w:color w:val="auto"/>
                <w:sz w:val="7"/>
                <w:szCs w:val="7"/>
              </w:rPr>
            </w:pPr>
          </w:p>
        </w:tc>
        <w:tc>
          <w:tcPr>
            <w:tcW w:w="440" w:type="dxa"/>
            <w:tcBorders>
              <w:right w:val="single" w:color="auto" w:sz="8" w:space="0"/>
            </w:tcBorders>
            <w:vAlign w:val="bottom"/>
          </w:tcPr>
          <w:p w14:paraId="2174FDC5">
            <w:pPr>
              <w:spacing w:after="0"/>
              <w:rPr>
                <w:color w:val="auto"/>
                <w:sz w:val="7"/>
                <w:szCs w:val="7"/>
              </w:rPr>
            </w:pPr>
          </w:p>
        </w:tc>
        <w:tc>
          <w:tcPr>
            <w:tcW w:w="340" w:type="dxa"/>
            <w:tcBorders>
              <w:right w:val="single" w:color="auto" w:sz="8" w:space="0"/>
            </w:tcBorders>
            <w:vAlign w:val="bottom"/>
          </w:tcPr>
          <w:p w14:paraId="6ADFE2C0">
            <w:pPr>
              <w:spacing w:after="0"/>
              <w:rPr>
                <w:color w:val="auto"/>
                <w:sz w:val="7"/>
                <w:szCs w:val="7"/>
              </w:rPr>
            </w:pPr>
          </w:p>
        </w:tc>
        <w:tc>
          <w:tcPr>
            <w:tcW w:w="1020" w:type="dxa"/>
            <w:tcBorders>
              <w:right w:val="single" w:color="auto" w:sz="8" w:space="0"/>
            </w:tcBorders>
            <w:vAlign w:val="bottom"/>
          </w:tcPr>
          <w:p w14:paraId="3D5AD9B6">
            <w:pPr>
              <w:spacing w:after="0" w:line="85" w:lineRule="exact"/>
              <w:rPr>
                <w:color w:val="auto"/>
                <w:sz w:val="20"/>
                <w:szCs w:val="20"/>
              </w:rPr>
            </w:pPr>
            <w:r>
              <w:rPr>
                <w:rFonts w:ascii="宋体" w:hAnsi="宋体" w:eastAsia="宋体" w:cs="宋体"/>
                <w:color w:val="auto"/>
                <w:sz w:val="7"/>
                <w:szCs w:val="7"/>
              </w:rPr>
              <w:t>否经过评估论证；</w:t>
            </w:r>
            <w:r>
              <w:rPr>
                <w:rFonts w:ascii="Arial" w:hAnsi="Arial" w:eastAsia="Arial" w:cs="Arial"/>
                <w:color w:val="auto"/>
                <w:sz w:val="7"/>
                <w:szCs w:val="7"/>
              </w:rPr>
              <w:t>4.</w:t>
            </w:r>
            <w:r>
              <w:rPr>
                <w:rFonts w:ascii="宋体" w:hAnsi="宋体" w:eastAsia="宋体" w:cs="宋体"/>
                <w:color w:val="auto"/>
                <w:sz w:val="7"/>
                <w:szCs w:val="7"/>
              </w:rPr>
              <w:t>是否符合部</w:t>
            </w:r>
          </w:p>
        </w:tc>
        <w:tc>
          <w:tcPr>
            <w:tcW w:w="1420" w:type="dxa"/>
            <w:tcBorders>
              <w:right w:val="single" w:color="auto" w:sz="8" w:space="0"/>
            </w:tcBorders>
            <w:vAlign w:val="bottom"/>
          </w:tcPr>
          <w:p w14:paraId="5EAB67AC">
            <w:pPr>
              <w:spacing w:after="0"/>
              <w:rPr>
                <w:color w:val="auto"/>
                <w:sz w:val="7"/>
                <w:szCs w:val="7"/>
              </w:rPr>
            </w:pPr>
          </w:p>
        </w:tc>
        <w:tc>
          <w:tcPr>
            <w:tcW w:w="620" w:type="dxa"/>
            <w:tcBorders>
              <w:right w:val="single" w:color="auto" w:sz="8" w:space="0"/>
            </w:tcBorders>
            <w:vAlign w:val="bottom"/>
          </w:tcPr>
          <w:p w14:paraId="6A075E73">
            <w:pPr>
              <w:spacing w:after="0"/>
              <w:rPr>
                <w:color w:val="auto"/>
                <w:sz w:val="7"/>
                <w:szCs w:val="7"/>
              </w:rPr>
            </w:pPr>
          </w:p>
        </w:tc>
        <w:tc>
          <w:tcPr>
            <w:tcW w:w="0" w:type="dxa"/>
            <w:vAlign w:val="bottom"/>
          </w:tcPr>
          <w:p w14:paraId="7D64D69D">
            <w:pPr>
              <w:spacing w:after="0"/>
              <w:rPr>
                <w:color w:val="auto"/>
                <w:sz w:val="1"/>
                <w:szCs w:val="1"/>
              </w:rPr>
            </w:pPr>
          </w:p>
        </w:tc>
      </w:tr>
      <w:tr w14:paraId="5BCA17E2">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06F733BB">
            <w:pPr>
              <w:spacing w:after="0"/>
              <w:rPr>
                <w:color w:val="auto"/>
                <w:sz w:val="7"/>
                <w:szCs w:val="7"/>
              </w:rPr>
            </w:pPr>
          </w:p>
        </w:tc>
        <w:tc>
          <w:tcPr>
            <w:tcW w:w="920" w:type="dxa"/>
            <w:tcBorders>
              <w:right w:val="single" w:color="auto" w:sz="8" w:space="0"/>
            </w:tcBorders>
            <w:vAlign w:val="bottom"/>
          </w:tcPr>
          <w:p w14:paraId="33FB4EE5">
            <w:pPr>
              <w:spacing w:after="0"/>
              <w:rPr>
                <w:color w:val="auto"/>
                <w:sz w:val="7"/>
                <w:szCs w:val="7"/>
              </w:rPr>
            </w:pPr>
          </w:p>
        </w:tc>
        <w:tc>
          <w:tcPr>
            <w:tcW w:w="500" w:type="dxa"/>
            <w:tcBorders>
              <w:right w:val="single" w:color="auto" w:sz="8" w:space="0"/>
            </w:tcBorders>
            <w:vAlign w:val="bottom"/>
          </w:tcPr>
          <w:p w14:paraId="7535B0EE">
            <w:pPr>
              <w:spacing w:after="0"/>
              <w:rPr>
                <w:color w:val="auto"/>
                <w:sz w:val="7"/>
                <w:szCs w:val="7"/>
              </w:rPr>
            </w:pPr>
          </w:p>
        </w:tc>
        <w:tc>
          <w:tcPr>
            <w:tcW w:w="340" w:type="dxa"/>
            <w:tcBorders>
              <w:right w:val="single" w:color="auto" w:sz="8" w:space="0"/>
            </w:tcBorders>
            <w:vAlign w:val="bottom"/>
          </w:tcPr>
          <w:p w14:paraId="371E61FF">
            <w:pPr>
              <w:spacing w:after="0"/>
              <w:rPr>
                <w:color w:val="auto"/>
                <w:sz w:val="7"/>
                <w:szCs w:val="7"/>
              </w:rPr>
            </w:pPr>
          </w:p>
        </w:tc>
        <w:tc>
          <w:tcPr>
            <w:tcW w:w="320" w:type="dxa"/>
            <w:tcBorders>
              <w:right w:val="single" w:color="auto" w:sz="8" w:space="0"/>
            </w:tcBorders>
            <w:vAlign w:val="bottom"/>
          </w:tcPr>
          <w:p w14:paraId="11363D42">
            <w:pPr>
              <w:spacing w:after="0"/>
              <w:rPr>
                <w:color w:val="auto"/>
                <w:sz w:val="7"/>
                <w:szCs w:val="7"/>
              </w:rPr>
            </w:pPr>
          </w:p>
        </w:tc>
        <w:tc>
          <w:tcPr>
            <w:tcW w:w="340" w:type="dxa"/>
            <w:tcBorders>
              <w:right w:val="single" w:color="auto" w:sz="8" w:space="0"/>
            </w:tcBorders>
            <w:vAlign w:val="bottom"/>
          </w:tcPr>
          <w:p w14:paraId="5427CFBF">
            <w:pPr>
              <w:spacing w:after="0"/>
              <w:rPr>
                <w:color w:val="auto"/>
                <w:sz w:val="7"/>
                <w:szCs w:val="7"/>
              </w:rPr>
            </w:pPr>
          </w:p>
        </w:tc>
        <w:tc>
          <w:tcPr>
            <w:tcW w:w="360" w:type="dxa"/>
            <w:tcBorders>
              <w:right w:val="single" w:color="auto" w:sz="8" w:space="0"/>
            </w:tcBorders>
            <w:vAlign w:val="bottom"/>
          </w:tcPr>
          <w:p w14:paraId="1B000A21">
            <w:pPr>
              <w:spacing w:after="0"/>
              <w:rPr>
                <w:color w:val="auto"/>
                <w:sz w:val="7"/>
                <w:szCs w:val="7"/>
              </w:rPr>
            </w:pPr>
          </w:p>
        </w:tc>
        <w:tc>
          <w:tcPr>
            <w:tcW w:w="320" w:type="dxa"/>
            <w:tcBorders>
              <w:right w:val="single" w:color="auto" w:sz="8" w:space="0"/>
            </w:tcBorders>
            <w:vAlign w:val="bottom"/>
          </w:tcPr>
          <w:p w14:paraId="406C3D55">
            <w:pPr>
              <w:spacing w:after="0"/>
              <w:rPr>
                <w:color w:val="auto"/>
                <w:sz w:val="7"/>
                <w:szCs w:val="7"/>
              </w:rPr>
            </w:pPr>
          </w:p>
        </w:tc>
        <w:tc>
          <w:tcPr>
            <w:tcW w:w="360" w:type="dxa"/>
            <w:tcBorders>
              <w:right w:val="single" w:color="auto" w:sz="8" w:space="0"/>
            </w:tcBorders>
            <w:vAlign w:val="bottom"/>
          </w:tcPr>
          <w:p w14:paraId="5B8534CA">
            <w:pPr>
              <w:spacing w:after="0"/>
              <w:rPr>
                <w:color w:val="auto"/>
                <w:sz w:val="7"/>
                <w:szCs w:val="7"/>
              </w:rPr>
            </w:pPr>
          </w:p>
        </w:tc>
        <w:tc>
          <w:tcPr>
            <w:tcW w:w="1380" w:type="dxa"/>
            <w:tcBorders>
              <w:right w:val="single" w:color="auto" w:sz="8" w:space="0"/>
            </w:tcBorders>
            <w:vAlign w:val="bottom"/>
          </w:tcPr>
          <w:p w14:paraId="36F82F54">
            <w:pPr>
              <w:spacing w:after="0"/>
              <w:rPr>
                <w:color w:val="auto"/>
                <w:sz w:val="7"/>
                <w:szCs w:val="7"/>
              </w:rPr>
            </w:pPr>
          </w:p>
        </w:tc>
        <w:tc>
          <w:tcPr>
            <w:tcW w:w="360" w:type="dxa"/>
            <w:tcBorders>
              <w:right w:val="single" w:color="auto" w:sz="8" w:space="0"/>
            </w:tcBorders>
            <w:vAlign w:val="bottom"/>
          </w:tcPr>
          <w:p w14:paraId="2A5625F7">
            <w:pPr>
              <w:spacing w:after="0"/>
              <w:rPr>
                <w:color w:val="auto"/>
                <w:sz w:val="7"/>
                <w:szCs w:val="7"/>
              </w:rPr>
            </w:pPr>
          </w:p>
        </w:tc>
        <w:tc>
          <w:tcPr>
            <w:tcW w:w="660" w:type="dxa"/>
            <w:tcBorders>
              <w:right w:val="single" w:color="auto" w:sz="8" w:space="0"/>
            </w:tcBorders>
            <w:vAlign w:val="bottom"/>
          </w:tcPr>
          <w:p w14:paraId="0AF6B660">
            <w:pPr>
              <w:spacing w:after="0"/>
              <w:rPr>
                <w:color w:val="auto"/>
                <w:sz w:val="7"/>
                <w:szCs w:val="7"/>
              </w:rPr>
            </w:pPr>
          </w:p>
        </w:tc>
        <w:tc>
          <w:tcPr>
            <w:tcW w:w="460" w:type="dxa"/>
            <w:tcBorders>
              <w:right w:val="single" w:color="auto" w:sz="8" w:space="0"/>
            </w:tcBorders>
            <w:vAlign w:val="bottom"/>
          </w:tcPr>
          <w:p w14:paraId="622F0CFB">
            <w:pPr>
              <w:spacing w:after="0"/>
              <w:rPr>
                <w:color w:val="auto"/>
                <w:sz w:val="7"/>
                <w:szCs w:val="7"/>
              </w:rPr>
            </w:pPr>
          </w:p>
        </w:tc>
        <w:tc>
          <w:tcPr>
            <w:tcW w:w="440" w:type="dxa"/>
            <w:tcBorders>
              <w:right w:val="single" w:color="auto" w:sz="8" w:space="0"/>
            </w:tcBorders>
            <w:vAlign w:val="bottom"/>
          </w:tcPr>
          <w:p w14:paraId="23E5C948">
            <w:pPr>
              <w:spacing w:after="0"/>
              <w:rPr>
                <w:color w:val="auto"/>
                <w:sz w:val="7"/>
                <w:szCs w:val="7"/>
              </w:rPr>
            </w:pPr>
          </w:p>
        </w:tc>
        <w:tc>
          <w:tcPr>
            <w:tcW w:w="440" w:type="dxa"/>
            <w:tcBorders>
              <w:right w:val="single" w:color="auto" w:sz="8" w:space="0"/>
            </w:tcBorders>
            <w:vAlign w:val="bottom"/>
          </w:tcPr>
          <w:p w14:paraId="02A816B5">
            <w:pPr>
              <w:spacing w:after="0"/>
              <w:rPr>
                <w:color w:val="auto"/>
                <w:sz w:val="7"/>
                <w:szCs w:val="7"/>
              </w:rPr>
            </w:pPr>
          </w:p>
        </w:tc>
        <w:tc>
          <w:tcPr>
            <w:tcW w:w="340" w:type="dxa"/>
            <w:tcBorders>
              <w:right w:val="single" w:color="auto" w:sz="8" w:space="0"/>
            </w:tcBorders>
            <w:vAlign w:val="bottom"/>
          </w:tcPr>
          <w:p w14:paraId="3D2D4343">
            <w:pPr>
              <w:spacing w:after="0"/>
              <w:rPr>
                <w:color w:val="auto"/>
                <w:sz w:val="7"/>
                <w:szCs w:val="7"/>
              </w:rPr>
            </w:pPr>
          </w:p>
        </w:tc>
        <w:tc>
          <w:tcPr>
            <w:tcW w:w="1020" w:type="dxa"/>
            <w:tcBorders>
              <w:right w:val="single" w:color="auto" w:sz="8" w:space="0"/>
            </w:tcBorders>
            <w:vAlign w:val="bottom"/>
          </w:tcPr>
          <w:p w14:paraId="78157D2F">
            <w:pPr>
              <w:spacing w:after="0" w:line="85" w:lineRule="exact"/>
              <w:rPr>
                <w:color w:val="auto"/>
                <w:sz w:val="20"/>
                <w:szCs w:val="20"/>
              </w:rPr>
            </w:pPr>
            <w:r>
              <w:rPr>
                <w:rFonts w:ascii="宋体" w:hAnsi="宋体" w:eastAsia="宋体" w:cs="宋体"/>
                <w:color w:val="auto"/>
                <w:sz w:val="7"/>
                <w:szCs w:val="7"/>
              </w:rPr>
              <w:t>门预算批复的用途；</w:t>
            </w:r>
            <w:r>
              <w:rPr>
                <w:rFonts w:ascii="Arial" w:hAnsi="Arial" w:eastAsia="Arial" w:cs="Arial"/>
                <w:color w:val="auto"/>
                <w:sz w:val="7"/>
                <w:szCs w:val="7"/>
              </w:rPr>
              <w:t>5.</w:t>
            </w:r>
            <w:r>
              <w:rPr>
                <w:rFonts w:ascii="宋体" w:hAnsi="宋体" w:eastAsia="宋体" w:cs="宋体"/>
                <w:color w:val="auto"/>
                <w:sz w:val="7"/>
                <w:szCs w:val="7"/>
              </w:rPr>
              <w:t>是否存在</w:t>
            </w:r>
          </w:p>
        </w:tc>
        <w:tc>
          <w:tcPr>
            <w:tcW w:w="1420" w:type="dxa"/>
            <w:tcBorders>
              <w:right w:val="single" w:color="auto" w:sz="8" w:space="0"/>
            </w:tcBorders>
            <w:vAlign w:val="bottom"/>
          </w:tcPr>
          <w:p w14:paraId="33D9B4E8">
            <w:pPr>
              <w:spacing w:after="0"/>
              <w:rPr>
                <w:color w:val="auto"/>
                <w:sz w:val="7"/>
                <w:szCs w:val="7"/>
              </w:rPr>
            </w:pPr>
          </w:p>
        </w:tc>
        <w:tc>
          <w:tcPr>
            <w:tcW w:w="620" w:type="dxa"/>
            <w:tcBorders>
              <w:right w:val="single" w:color="auto" w:sz="8" w:space="0"/>
            </w:tcBorders>
            <w:vAlign w:val="bottom"/>
          </w:tcPr>
          <w:p w14:paraId="7F6DF9A2">
            <w:pPr>
              <w:spacing w:after="0"/>
              <w:rPr>
                <w:color w:val="auto"/>
                <w:sz w:val="7"/>
                <w:szCs w:val="7"/>
              </w:rPr>
            </w:pPr>
          </w:p>
        </w:tc>
        <w:tc>
          <w:tcPr>
            <w:tcW w:w="0" w:type="dxa"/>
            <w:vAlign w:val="bottom"/>
          </w:tcPr>
          <w:p w14:paraId="2BE0C39C">
            <w:pPr>
              <w:spacing w:after="0"/>
              <w:rPr>
                <w:color w:val="auto"/>
                <w:sz w:val="1"/>
                <w:szCs w:val="1"/>
              </w:rPr>
            </w:pPr>
          </w:p>
        </w:tc>
      </w:tr>
      <w:tr w14:paraId="1426396F">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35535595">
            <w:pPr>
              <w:spacing w:after="0"/>
              <w:rPr>
                <w:color w:val="auto"/>
                <w:sz w:val="7"/>
                <w:szCs w:val="7"/>
              </w:rPr>
            </w:pPr>
          </w:p>
        </w:tc>
        <w:tc>
          <w:tcPr>
            <w:tcW w:w="920" w:type="dxa"/>
            <w:tcBorders>
              <w:right w:val="single" w:color="auto" w:sz="8" w:space="0"/>
            </w:tcBorders>
            <w:vAlign w:val="bottom"/>
          </w:tcPr>
          <w:p w14:paraId="087CA497">
            <w:pPr>
              <w:spacing w:after="0"/>
              <w:rPr>
                <w:color w:val="auto"/>
                <w:sz w:val="7"/>
                <w:szCs w:val="7"/>
              </w:rPr>
            </w:pPr>
          </w:p>
        </w:tc>
        <w:tc>
          <w:tcPr>
            <w:tcW w:w="500" w:type="dxa"/>
            <w:tcBorders>
              <w:right w:val="single" w:color="auto" w:sz="8" w:space="0"/>
            </w:tcBorders>
            <w:vAlign w:val="bottom"/>
          </w:tcPr>
          <w:p w14:paraId="412A8367">
            <w:pPr>
              <w:spacing w:after="0"/>
              <w:rPr>
                <w:color w:val="auto"/>
                <w:sz w:val="7"/>
                <w:szCs w:val="7"/>
              </w:rPr>
            </w:pPr>
          </w:p>
        </w:tc>
        <w:tc>
          <w:tcPr>
            <w:tcW w:w="340" w:type="dxa"/>
            <w:tcBorders>
              <w:right w:val="single" w:color="auto" w:sz="8" w:space="0"/>
            </w:tcBorders>
            <w:vAlign w:val="bottom"/>
          </w:tcPr>
          <w:p w14:paraId="4A501170">
            <w:pPr>
              <w:spacing w:after="0"/>
              <w:rPr>
                <w:color w:val="auto"/>
                <w:sz w:val="7"/>
                <w:szCs w:val="7"/>
              </w:rPr>
            </w:pPr>
          </w:p>
        </w:tc>
        <w:tc>
          <w:tcPr>
            <w:tcW w:w="320" w:type="dxa"/>
            <w:tcBorders>
              <w:right w:val="single" w:color="auto" w:sz="8" w:space="0"/>
            </w:tcBorders>
            <w:vAlign w:val="bottom"/>
          </w:tcPr>
          <w:p w14:paraId="4E32CD0A">
            <w:pPr>
              <w:spacing w:after="0"/>
              <w:rPr>
                <w:color w:val="auto"/>
                <w:sz w:val="7"/>
                <w:szCs w:val="7"/>
              </w:rPr>
            </w:pPr>
          </w:p>
        </w:tc>
        <w:tc>
          <w:tcPr>
            <w:tcW w:w="340" w:type="dxa"/>
            <w:tcBorders>
              <w:right w:val="single" w:color="auto" w:sz="8" w:space="0"/>
            </w:tcBorders>
            <w:vAlign w:val="bottom"/>
          </w:tcPr>
          <w:p w14:paraId="4A0203BF">
            <w:pPr>
              <w:spacing w:after="0"/>
              <w:rPr>
                <w:color w:val="auto"/>
                <w:sz w:val="7"/>
                <w:szCs w:val="7"/>
              </w:rPr>
            </w:pPr>
          </w:p>
        </w:tc>
        <w:tc>
          <w:tcPr>
            <w:tcW w:w="360" w:type="dxa"/>
            <w:tcBorders>
              <w:right w:val="single" w:color="auto" w:sz="8" w:space="0"/>
            </w:tcBorders>
            <w:vAlign w:val="bottom"/>
          </w:tcPr>
          <w:p w14:paraId="231C5F9A">
            <w:pPr>
              <w:spacing w:after="0"/>
              <w:rPr>
                <w:color w:val="auto"/>
                <w:sz w:val="7"/>
                <w:szCs w:val="7"/>
              </w:rPr>
            </w:pPr>
          </w:p>
        </w:tc>
        <w:tc>
          <w:tcPr>
            <w:tcW w:w="320" w:type="dxa"/>
            <w:tcBorders>
              <w:right w:val="single" w:color="auto" w:sz="8" w:space="0"/>
            </w:tcBorders>
            <w:vAlign w:val="bottom"/>
          </w:tcPr>
          <w:p w14:paraId="3EA73039">
            <w:pPr>
              <w:spacing w:after="0"/>
              <w:rPr>
                <w:color w:val="auto"/>
                <w:sz w:val="7"/>
                <w:szCs w:val="7"/>
              </w:rPr>
            </w:pPr>
          </w:p>
        </w:tc>
        <w:tc>
          <w:tcPr>
            <w:tcW w:w="360" w:type="dxa"/>
            <w:tcBorders>
              <w:right w:val="single" w:color="auto" w:sz="8" w:space="0"/>
            </w:tcBorders>
            <w:vAlign w:val="bottom"/>
          </w:tcPr>
          <w:p w14:paraId="2C44DED1">
            <w:pPr>
              <w:spacing w:after="0"/>
              <w:rPr>
                <w:color w:val="auto"/>
                <w:sz w:val="7"/>
                <w:szCs w:val="7"/>
              </w:rPr>
            </w:pPr>
          </w:p>
        </w:tc>
        <w:tc>
          <w:tcPr>
            <w:tcW w:w="1380" w:type="dxa"/>
            <w:tcBorders>
              <w:right w:val="single" w:color="auto" w:sz="8" w:space="0"/>
            </w:tcBorders>
            <w:vAlign w:val="bottom"/>
          </w:tcPr>
          <w:p w14:paraId="77326CA1">
            <w:pPr>
              <w:spacing w:after="0"/>
              <w:rPr>
                <w:color w:val="auto"/>
                <w:sz w:val="7"/>
                <w:szCs w:val="7"/>
              </w:rPr>
            </w:pPr>
          </w:p>
        </w:tc>
        <w:tc>
          <w:tcPr>
            <w:tcW w:w="360" w:type="dxa"/>
            <w:tcBorders>
              <w:right w:val="single" w:color="auto" w:sz="8" w:space="0"/>
            </w:tcBorders>
            <w:vAlign w:val="bottom"/>
          </w:tcPr>
          <w:p w14:paraId="1F0D8134">
            <w:pPr>
              <w:spacing w:after="0"/>
              <w:rPr>
                <w:color w:val="auto"/>
                <w:sz w:val="7"/>
                <w:szCs w:val="7"/>
              </w:rPr>
            </w:pPr>
          </w:p>
        </w:tc>
        <w:tc>
          <w:tcPr>
            <w:tcW w:w="660" w:type="dxa"/>
            <w:tcBorders>
              <w:right w:val="single" w:color="auto" w:sz="8" w:space="0"/>
            </w:tcBorders>
            <w:vAlign w:val="bottom"/>
          </w:tcPr>
          <w:p w14:paraId="61915412">
            <w:pPr>
              <w:spacing w:after="0"/>
              <w:rPr>
                <w:color w:val="auto"/>
                <w:sz w:val="7"/>
                <w:szCs w:val="7"/>
              </w:rPr>
            </w:pPr>
          </w:p>
        </w:tc>
        <w:tc>
          <w:tcPr>
            <w:tcW w:w="460" w:type="dxa"/>
            <w:tcBorders>
              <w:right w:val="single" w:color="auto" w:sz="8" w:space="0"/>
            </w:tcBorders>
            <w:vAlign w:val="bottom"/>
          </w:tcPr>
          <w:p w14:paraId="7CCDD01C">
            <w:pPr>
              <w:spacing w:after="0"/>
              <w:rPr>
                <w:color w:val="auto"/>
                <w:sz w:val="7"/>
                <w:szCs w:val="7"/>
              </w:rPr>
            </w:pPr>
          </w:p>
        </w:tc>
        <w:tc>
          <w:tcPr>
            <w:tcW w:w="440" w:type="dxa"/>
            <w:tcBorders>
              <w:right w:val="single" w:color="auto" w:sz="8" w:space="0"/>
            </w:tcBorders>
            <w:vAlign w:val="bottom"/>
          </w:tcPr>
          <w:p w14:paraId="6AAFE4E1">
            <w:pPr>
              <w:spacing w:after="0"/>
              <w:rPr>
                <w:color w:val="auto"/>
                <w:sz w:val="7"/>
                <w:szCs w:val="7"/>
              </w:rPr>
            </w:pPr>
          </w:p>
        </w:tc>
        <w:tc>
          <w:tcPr>
            <w:tcW w:w="440" w:type="dxa"/>
            <w:tcBorders>
              <w:right w:val="single" w:color="auto" w:sz="8" w:space="0"/>
            </w:tcBorders>
            <w:vAlign w:val="bottom"/>
          </w:tcPr>
          <w:p w14:paraId="583DB538">
            <w:pPr>
              <w:spacing w:after="0"/>
              <w:rPr>
                <w:color w:val="auto"/>
                <w:sz w:val="7"/>
                <w:szCs w:val="7"/>
              </w:rPr>
            </w:pPr>
          </w:p>
        </w:tc>
        <w:tc>
          <w:tcPr>
            <w:tcW w:w="340" w:type="dxa"/>
            <w:tcBorders>
              <w:right w:val="single" w:color="auto" w:sz="8" w:space="0"/>
            </w:tcBorders>
            <w:vAlign w:val="bottom"/>
          </w:tcPr>
          <w:p w14:paraId="02257159">
            <w:pPr>
              <w:spacing w:after="0"/>
              <w:rPr>
                <w:color w:val="auto"/>
                <w:sz w:val="7"/>
                <w:szCs w:val="7"/>
              </w:rPr>
            </w:pPr>
          </w:p>
        </w:tc>
        <w:tc>
          <w:tcPr>
            <w:tcW w:w="1020" w:type="dxa"/>
            <w:tcBorders>
              <w:right w:val="single" w:color="auto" w:sz="8" w:space="0"/>
            </w:tcBorders>
            <w:vAlign w:val="bottom"/>
          </w:tcPr>
          <w:p w14:paraId="70EB86BE">
            <w:pPr>
              <w:spacing w:after="0" w:line="85" w:lineRule="exact"/>
              <w:rPr>
                <w:color w:val="auto"/>
                <w:sz w:val="20"/>
                <w:szCs w:val="20"/>
              </w:rPr>
            </w:pPr>
            <w:r>
              <w:rPr>
                <w:rFonts w:ascii="宋体" w:hAnsi="宋体" w:eastAsia="宋体" w:cs="宋体"/>
                <w:color w:val="auto"/>
                <w:sz w:val="7"/>
                <w:szCs w:val="7"/>
              </w:rPr>
              <w:t>截留支出情况；</w:t>
            </w:r>
            <w:r>
              <w:rPr>
                <w:rFonts w:ascii="Arial" w:hAnsi="Arial" w:eastAsia="Arial" w:cs="Arial"/>
                <w:color w:val="auto"/>
                <w:sz w:val="7"/>
                <w:szCs w:val="7"/>
              </w:rPr>
              <w:t>6.</w:t>
            </w:r>
            <w:r>
              <w:rPr>
                <w:rFonts w:ascii="宋体" w:hAnsi="宋体" w:eastAsia="宋体" w:cs="宋体"/>
                <w:color w:val="auto"/>
                <w:sz w:val="7"/>
                <w:szCs w:val="7"/>
              </w:rPr>
              <w:t>是否存在挤占</w:t>
            </w:r>
          </w:p>
        </w:tc>
        <w:tc>
          <w:tcPr>
            <w:tcW w:w="1420" w:type="dxa"/>
            <w:tcBorders>
              <w:right w:val="single" w:color="auto" w:sz="8" w:space="0"/>
            </w:tcBorders>
            <w:vAlign w:val="bottom"/>
          </w:tcPr>
          <w:p w14:paraId="01112F8D">
            <w:pPr>
              <w:spacing w:after="0"/>
              <w:rPr>
                <w:color w:val="auto"/>
                <w:sz w:val="7"/>
                <w:szCs w:val="7"/>
              </w:rPr>
            </w:pPr>
          </w:p>
        </w:tc>
        <w:tc>
          <w:tcPr>
            <w:tcW w:w="620" w:type="dxa"/>
            <w:tcBorders>
              <w:right w:val="single" w:color="auto" w:sz="8" w:space="0"/>
            </w:tcBorders>
            <w:vAlign w:val="bottom"/>
          </w:tcPr>
          <w:p w14:paraId="49B772F4">
            <w:pPr>
              <w:spacing w:after="0"/>
              <w:rPr>
                <w:color w:val="auto"/>
                <w:sz w:val="7"/>
                <w:szCs w:val="7"/>
              </w:rPr>
            </w:pPr>
          </w:p>
        </w:tc>
        <w:tc>
          <w:tcPr>
            <w:tcW w:w="0" w:type="dxa"/>
            <w:vAlign w:val="bottom"/>
          </w:tcPr>
          <w:p w14:paraId="507B9129">
            <w:pPr>
              <w:spacing w:after="0"/>
              <w:rPr>
                <w:color w:val="auto"/>
                <w:sz w:val="1"/>
                <w:szCs w:val="1"/>
              </w:rPr>
            </w:pPr>
          </w:p>
        </w:tc>
      </w:tr>
      <w:tr w14:paraId="4BEAE4FE">
        <w:tblPrEx>
          <w:tblCellMar>
            <w:top w:w="0" w:type="dxa"/>
            <w:left w:w="0" w:type="dxa"/>
            <w:bottom w:w="0" w:type="dxa"/>
            <w:right w:w="0" w:type="dxa"/>
          </w:tblCellMar>
        </w:tblPrEx>
        <w:trPr>
          <w:trHeight w:val="91" w:hRule="atLeast"/>
        </w:trPr>
        <w:tc>
          <w:tcPr>
            <w:tcW w:w="360" w:type="dxa"/>
            <w:tcBorders>
              <w:left w:val="single" w:color="auto" w:sz="8" w:space="0"/>
              <w:right w:val="single" w:color="auto" w:sz="8" w:space="0"/>
            </w:tcBorders>
            <w:vAlign w:val="bottom"/>
          </w:tcPr>
          <w:p w14:paraId="385EA84C">
            <w:pPr>
              <w:spacing w:after="0"/>
              <w:rPr>
                <w:color w:val="auto"/>
                <w:sz w:val="7"/>
                <w:szCs w:val="7"/>
              </w:rPr>
            </w:pPr>
          </w:p>
        </w:tc>
        <w:tc>
          <w:tcPr>
            <w:tcW w:w="920" w:type="dxa"/>
            <w:tcBorders>
              <w:right w:val="single" w:color="auto" w:sz="8" w:space="0"/>
            </w:tcBorders>
            <w:vAlign w:val="bottom"/>
          </w:tcPr>
          <w:p w14:paraId="6997A781">
            <w:pPr>
              <w:spacing w:after="0"/>
              <w:rPr>
                <w:color w:val="auto"/>
                <w:sz w:val="7"/>
                <w:szCs w:val="7"/>
              </w:rPr>
            </w:pPr>
          </w:p>
        </w:tc>
        <w:tc>
          <w:tcPr>
            <w:tcW w:w="500" w:type="dxa"/>
            <w:tcBorders>
              <w:right w:val="single" w:color="auto" w:sz="8" w:space="0"/>
            </w:tcBorders>
            <w:vAlign w:val="bottom"/>
          </w:tcPr>
          <w:p w14:paraId="65D2C87D">
            <w:pPr>
              <w:spacing w:after="0"/>
              <w:rPr>
                <w:color w:val="auto"/>
                <w:sz w:val="7"/>
                <w:szCs w:val="7"/>
              </w:rPr>
            </w:pPr>
          </w:p>
        </w:tc>
        <w:tc>
          <w:tcPr>
            <w:tcW w:w="340" w:type="dxa"/>
            <w:tcBorders>
              <w:right w:val="single" w:color="auto" w:sz="8" w:space="0"/>
            </w:tcBorders>
            <w:vAlign w:val="bottom"/>
          </w:tcPr>
          <w:p w14:paraId="7DC4E21D">
            <w:pPr>
              <w:spacing w:after="0"/>
              <w:rPr>
                <w:color w:val="auto"/>
                <w:sz w:val="7"/>
                <w:szCs w:val="7"/>
              </w:rPr>
            </w:pPr>
          </w:p>
        </w:tc>
        <w:tc>
          <w:tcPr>
            <w:tcW w:w="320" w:type="dxa"/>
            <w:tcBorders>
              <w:right w:val="single" w:color="auto" w:sz="8" w:space="0"/>
            </w:tcBorders>
            <w:vAlign w:val="bottom"/>
          </w:tcPr>
          <w:p w14:paraId="06C96D43">
            <w:pPr>
              <w:spacing w:after="0"/>
              <w:rPr>
                <w:color w:val="auto"/>
                <w:sz w:val="7"/>
                <w:szCs w:val="7"/>
              </w:rPr>
            </w:pPr>
          </w:p>
        </w:tc>
        <w:tc>
          <w:tcPr>
            <w:tcW w:w="340" w:type="dxa"/>
            <w:tcBorders>
              <w:right w:val="single" w:color="auto" w:sz="8" w:space="0"/>
            </w:tcBorders>
            <w:vAlign w:val="bottom"/>
          </w:tcPr>
          <w:p w14:paraId="0177BEA5">
            <w:pPr>
              <w:spacing w:after="0"/>
              <w:rPr>
                <w:color w:val="auto"/>
                <w:sz w:val="7"/>
                <w:szCs w:val="7"/>
              </w:rPr>
            </w:pPr>
          </w:p>
        </w:tc>
        <w:tc>
          <w:tcPr>
            <w:tcW w:w="360" w:type="dxa"/>
            <w:tcBorders>
              <w:right w:val="single" w:color="auto" w:sz="8" w:space="0"/>
            </w:tcBorders>
            <w:vAlign w:val="bottom"/>
          </w:tcPr>
          <w:p w14:paraId="7946840B">
            <w:pPr>
              <w:spacing w:after="0"/>
              <w:rPr>
                <w:color w:val="auto"/>
                <w:sz w:val="7"/>
                <w:szCs w:val="7"/>
              </w:rPr>
            </w:pPr>
          </w:p>
        </w:tc>
        <w:tc>
          <w:tcPr>
            <w:tcW w:w="320" w:type="dxa"/>
            <w:tcBorders>
              <w:right w:val="single" w:color="auto" w:sz="8" w:space="0"/>
            </w:tcBorders>
            <w:vAlign w:val="bottom"/>
          </w:tcPr>
          <w:p w14:paraId="5AB760CF">
            <w:pPr>
              <w:spacing w:after="0"/>
              <w:rPr>
                <w:color w:val="auto"/>
                <w:sz w:val="7"/>
                <w:szCs w:val="7"/>
              </w:rPr>
            </w:pPr>
          </w:p>
        </w:tc>
        <w:tc>
          <w:tcPr>
            <w:tcW w:w="360" w:type="dxa"/>
            <w:tcBorders>
              <w:right w:val="single" w:color="auto" w:sz="8" w:space="0"/>
            </w:tcBorders>
            <w:vAlign w:val="bottom"/>
          </w:tcPr>
          <w:p w14:paraId="27903471">
            <w:pPr>
              <w:spacing w:after="0"/>
              <w:rPr>
                <w:color w:val="auto"/>
                <w:sz w:val="7"/>
                <w:szCs w:val="7"/>
              </w:rPr>
            </w:pPr>
          </w:p>
        </w:tc>
        <w:tc>
          <w:tcPr>
            <w:tcW w:w="1380" w:type="dxa"/>
            <w:tcBorders>
              <w:right w:val="single" w:color="auto" w:sz="8" w:space="0"/>
            </w:tcBorders>
            <w:vAlign w:val="bottom"/>
          </w:tcPr>
          <w:p w14:paraId="4DAD8BF4">
            <w:pPr>
              <w:spacing w:after="0"/>
              <w:rPr>
                <w:color w:val="auto"/>
                <w:sz w:val="7"/>
                <w:szCs w:val="7"/>
              </w:rPr>
            </w:pPr>
          </w:p>
        </w:tc>
        <w:tc>
          <w:tcPr>
            <w:tcW w:w="360" w:type="dxa"/>
            <w:tcBorders>
              <w:right w:val="single" w:color="auto" w:sz="8" w:space="0"/>
            </w:tcBorders>
            <w:vAlign w:val="bottom"/>
          </w:tcPr>
          <w:p w14:paraId="3C29051C">
            <w:pPr>
              <w:spacing w:after="0"/>
              <w:rPr>
                <w:color w:val="auto"/>
                <w:sz w:val="7"/>
                <w:szCs w:val="7"/>
              </w:rPr>
            </w:pPr>
          </w:p>
        </w:tc>
        <w:tc>
          <w:tcPr>
            <w:tcW w:w="660" w:type="dxa"/>
            <w:tcBorders>
              <w:right w:val="single" w:color="auto" w:sz="8" w:space="0"/>
            </w:tcBorders>
            <w:vAlign w:val="bottom"/>
          </w:tcPr>
          <w:p w14:paraId="3CA33950">
            <w:pPr>
              <w:spacing w:after="0"/>
              <w:rPr>
                <w:color w:val="auto"/>
                <w:sz w:val="7"/>
                <w:szCs w:val="7"/>
              </w:rPr>
            </w:pPr>
          </w:p>
        </w:tc>
        <w:tc>
          <w:tcPr>
            <w:tcW w:w="460" w:type="dxa"/>
            <w:tcBorders>
              <w:right w:val="single" w:color="auto" w:sz="8" w:space="0"/>
            </w:tcBorders>
            <w:vAlign w:val="bottom"/>
          </w:tcPr>
          <w:p w14:paraId="4936BEB7">
            <w:pPr>
              <w:spacing w:after="0"/>
              <w:rPr>
                <w:color w:val="auto"/>
                <w:sz w:val="7"/>
                <w:szCs w:val="7"/>
              </w:rPr>
            </w:pPr>
          </w:p>
        </w:tc>
        <w:tc>
          <w:tcPr>
            <w:tcW w:w="440" w:type="dxa"/>
            <w:tcBorders>
              <w:right w:val="single" w:color="auto" w:sz="8" w:space="0"/>
            </w:tcBorders>
            <w:vAlign w:val="bottom"/>
          </w:tcPr>
          <w:p w14:paraId="283A4482">
            <w:pPr>
              <w:spacing w:after="0"/>
              <w:rPr>
                <w:color w:val="auto"/>
                <w:sz w:val="7"/>
                <w:szCs w:val="7"/>
              </w:rPr>
            </w:pPr>
          </w:p>
        </w:tc>
        <w:tc>
          <w:tcPr>
            <w:tcW w:w="440" w:type="dxa"/>
            <w:tcBorders>
              <w:bottom w:val="single" w:color="auto" w:sz="8" w:space="0"/>
              <w:right w:val="single" w:color="auto" w:sz="8" w:space="0"/>
            </w:tcBorders>
            <w:vAlign w:val="bottom"/>
          </w:tcPr>
          <w:p w14:paraId="7304B461">
            <w:pPr>
              <w:spacing w:after="0"/>
              <w:rPr>
                <w:color w:val="auto"/>
                <w:sz w:val="7"/>
                <w:szCs w:val="7"/>
              </w:rPr>
            </w:pPr>
          </w:p>
        </w:tc>
        <w:tc>
          <w:tcPr>
            <w:tcW w:w="340" w:type="dxa"/>
            <w:tcBorders>
              <w:bottom w:val="single" w:color="auto" w:sz="8" w:space="0"/>
              <w:right w:val="single" w:color="auto" w:sz="8" w:space="0"/>
            </w:tcBorders>
            <w:vAlign w:val="bottom"/>
          </w:tcPr>
          <w:p w14:paraId="4B0BFF6A">
            <w:pPr>
              <w:spacing w:after="0"/>
              <w:rPr>
                <w:color w:val="auto"/>
                <w:sz w:val="7"/>
                <w:szCs w:val="7"/>
              </w:rPr>
            </w:pPr>
          </w:p>
        </w:tc>
        <w:tc>
          <w:tcPr>
            <w:tcW w:w="1020" w:type="dxa"/>
            <w:tcBorders>
              <w:bottom w:val="single" w:color="auto" w:sz="8" w:space="0"/>
              <w:right w:val="single" w:color="auto" w:sz="8" w:space="0"/>
            </w:tcBorders>
            <w:vAlign w:val="bottom"/>
          </w:tcPr>
          <w:p w14:paraId="54D5E303">
            <w:pPr>
              <w:spacing w:after="0" w:line="85" w:lineRule="exact"/>
              <w:rPr>
                <w:color w:val="auto"/>
                <w:sz w:val="20"/>
                <w:szCs w:val="20"/>
              </w:rPr>
            </w:pPr>
            <w:r>
              <w:rPr>
                <w:rFonts w:ascii="宋体" w:hAnsi="宋体" w:eastAsia="宋体" w:cs="宋体"/>
                <w:color w:val="auto"/>
                <w:sz w:val="7"/>
                <w:szCs w:val="7"/>
              </w:rPr>
              <w:t>支出情况；</w:t>
            </w:r>
            <w:r>
              <w:rPr>
                <w:rFonts w:ascii="Arial" w:hAnsi="Arial" w:eastAsia="Arial" w:cs="Arial"/>
                <w:color w:val="auto"/>
                <w:sz w:val="7"/>
                <w:szCs w:val="7"/>
              </w:rPr>
              <w:t>7.</w:t>
            </w:r>
            <w:r>
              <w:rPr>
                <w:rFonts w:ascii="宋体" w:hAnsi="宋体" w:eastAsia="宋体" w:cs="宋体"/>
                <w:color w:val="auto"/>
                <w:sz w:val="7"/>
                <w:szCs w:val="7"/>
              </w:rPr>
              <w:t>是否存在挪用支出</w:t>
            </w:r>
          </w:p>
        </w:tc>
        <w:tc>
          <w:tcPr>
            <w:tcW w:w="1420" w:type="dxa"/>
            <w:tcBorders>
              <w:bottom w:val="single" w:color="auto" w:sz="8" w:space="0"/>
              <w:right w:val="single" w:color="auto" w:sz="8" w:space="0"/>
            </w:tcBorders>
            <w:vAlign w:val="bottom"/>
          </w:tcPr>
          <w:p w14:paraId="23AF6169">
            <w:pPr>
              <w:spacing w:after="0"/>
              <w:rPr>
                <w:color w:val="auto"/>
                <w:sz w:val="7"/>
                <w:szCs w:val="7"/>
              </w:rPr>
            </w:pPr>
          </w:p>
        </w:tc>
        <w:tc>
          <w:tcPr>
            <w:tcW w:w="620" w:type="dxa"/>
            <w:tcBorders>
              <w:bottom w:val="single" w:color="auto" w:sz="8" w:space="0"/>
              <w:right w:val="single" w:color="auto" w:sz="8" w:space="0"/>
            </w:tcBorders>
            <w:vAlign w:val="bottom"/>
          </w:tcPr>
          <w:p w14:paraId="7C4E5DBE">
            <w:pPr>
              <w:spacing w:after="0"/>
              <w:rPr>
                <w:color w:val="auto"/>
                <w:sz w:val="7"/>
                <w:szCs w:val="7"/>
              </w:rPr>
            </w:pPr>
          </w:p>
        </w:tc>
        <w:tc>
          <w:tcPr>
            <w:tcW w:w="0" w:type="dxa"/>
            <w:vAlign w:val="bottom"/>
          </w:tcPr>
          <w:p w14:paraId="3B078095">
            <w:pPr>
              <w:spacing w:after="0"/>
              <w:rPr>
                <w:color w:val="auto"/>
                <w:sz w:val="1"/>
                <w:szCs w:val="1"/>
              </w:rPr>
            </w:pPr>
          </w:p>
        </w:tc>
      </w:tr>
      <w:tr w14:paraId="0961AFF5">
        <w:tblPrEx>
          <w:tblCellMar>
            <w:top w:w="0" w:type="dxa"/>
            <w:left w:w="0" w:type="dxa"/>
            <w:bottom w:w="0" w:type="dxa"/>
            <w:right w:w="0" w:type="dxa"/>
          </w:tblCellMar>
        </w:tblPrEx>
        <w:trPr>
          <w:trHeight w:val="72" w:hRule="atLeast"/>
        </w:trPr>
        <w:tc>
          <w:tcPr>
            <w:tcW w:w="360" w:type="dxa"/>
            <w:tcBorders>
              <w:left w:val="single" w:color="auto" w:sz="8" w:space="0"/>
              <w:right w:val="single" w:color="auto" w:sz="8" w:space="0"/>
            </w:tcBorders>
            <w:vAlign w:val="bottom"/>
          </w:tcPr>
          <w:p w14:paraId="58996681">
            <w:pPr>
              <w:spacing w:after="0"/>
              <w:rPr>
                <w:color w:val="auto"/>
                <w:sz w:val="6"/>
                <w:szCs w:val="6"/>
              </w:rPr>
            </w:pPr>
          </w:p>
        </w:tc>
        <w:tc>
          <w:tcPr>
            <w:tcW w:w="920" w:type="dxa"/>
            <w:tcBorders>
              <w:right w:val="single" w:color="auto" w:sz="8" w:space="0"/>
            </w:tcBorders>
            <w:vAlign w:val="bottom"/>
          </w:tcPr>
          <w:p w14:paraId="5D74DC09">
            <w:pPr>
              <w:spacing w:after="0"/>
              <w:rPr>
                <w:color w:val="auto"/>
                <w:sz w:val="6"/>
                <w:szCs w:val="6"/>
              </w:rPr>
            </w:pPr>
          </w:p>
        </w:tc>
        <w:tc>
          <w:tcPr>
            <w:tcW w:w="500" w:type="dxa"/>
            <w:tcBorders>
              <w:right w:val="single" w:color="auto" w:sz="8" w:space="0"/>
            </w:tcBorders>
            <w:vAlign w:val="bottom"/>
          </w:tcPr>
          <w:p w14:paraId="7221F613">
            <w:pPr>
              <w:spacing w:after="0"/>
              <w:rPr>
                <w:color w:val="auto"/>
                <w:sz w:val="6"/>
                <w:szCs w:val="6"/>
              </w:rPr>
            </w:pPr>
          </w:p>
        </w:tc>
        <w:tc>
          <w:tcPr>
            <w:tcW w:w="340" w:type="dxa"/>
            <w:tcBorders>
              <w:right w:val="single" w:color="auto" w:sz="8" w:space="0"/>
            </w:tcBorders>
            <w:vAlign w:val="bottom"/>
          </w:tcPr>
          <w:p w14:paraId="17943A97">
            <w:pPr>
              <w:spacing w:after="0"/>
              <w:rPr>
                <w:color w:val="auto"/>
                <w:sz w:val="6"/>
                <w:szCs w:val="6"/>
              </w:rPr>
            </w:pPr>
          </w:p>
        </w:tc>
        <w:tc>
          <w:tcPr>
            <w:tcW w:w="320" w:type="dxa"/>
            <w:tcBorders>
              <w:right w:val="single" w:color="auto" w:sz="8" w:space="0"/>
            </w:tcBorders>
            <w:vAlign w:val="bottom"/>
          </w:tcPr>
          <w:p w14:paraId="58FF66BE">
            <w:pPr>
              <w:spacing w:after="0"/>
              <w:rPr>
                <w:color w:val="auto"/>
                <w:sz w:val="6"/>
                <w:szCs w:val="6"/>
              </w:rPr>
            </w:pPr>
          </w:p>
        </w:tc>
        <w:tc>
          <w:tcPr>
            <w:tcW w:w="340" w:type="dxa"/>
            <w:tcBorders>
              <w:right w:val="single" w:color="auto" w:sz="8" w:space="0"/>
            </w:tcBorders>
            <w:vAlign w:val="bottom"/>
          </w:tcPr>
          <w:p w14:paraId="5966D42C">
            <w:pPr>
              <w:spacing w:after="0"/>
              <w:rPr>
                <w:color w:val="auto"/>
                <w:sz w:val="6"/>
                <w:szCs w:val="6"/>
              </w:rPr>
            </w:pPr>
          </w:p>
        </w:tc>
        <w:tc>
          <w:tcPr>
            <w:tcW w:w="360" w:type="dxa"/>
            <w:tcBorders>
              <w:right w:val="single" w:color="auto" w:sz="8" w:space="0"/>
            </w:tcBorders>
            <w:vAlign w:val="bottom"/>
          </w:tcPr>
          <w:p w14:paraId="482D93BB">
            <w:pPr>
              <w:spacing w:after="0"/>
              <w:rPr>
                <w:color w:val="auto"/>
                <w:sz w:val="6"/>
                <w:szCs w:val="6"/>
              </w:rPr>
            </w:pPr>
          </w:p>
        </w:tc>
        <w:tc>
          <w:tcPr>
            <w:tcW w:w="320" w:type="dxa"/>
            <w:tcBorders>
              <w:right w:val="single" w:color="auto" w:sz="8" w:space="0"/>
            </w:tcBorders>
            <w:vAlign w:val="bottom"/>
          </w:tcPr>
          <w:p w14:paraId="081CE710">
            <w:pPr>
              <w:spacing w:after="0"/>
              <w:rPr>
                <w:color w:val="auto"/>
                <w:sz w:val="6"/>
                <w:szCs w:val="6"/>
              </w:rPr>
            </w:pPr>
          </w:p>
        </w:tc>
        <w:tc>
          <w:tcPr>
            <w:tcW w:w="360" w:type="dxa"/>
            <w:tcBorders>
              <w:right w:val="single" w:color="auto" w:sz="8" w:space="0"/>
            </w:tcBorders>
            <w:vAlign w:val="bottom"/>
          </w:tcPr>
          <w:p w14:paraId="7D209EC8">
            <w:pPr>
              <w:spacing w:after="0"/>
              <w:rPr>
                <w:color w:val="auto"/>
                <w:sz w:val="6"/>
                <w:szCs w:val="6"/>
              </w:rPr>
            </w:pPr>
          </w:p>
        </w:tc>
        <w:tc>
          <w:tcPr>
            <w:tcW w:w="1380" w:type="dxa"/>
            <w:tcBorders>
              <w:right w:val="single" w:color="auto" w:sz="8" w:space="0"/>
            </w:tcBorders>
            <w:vAlign w:val="bottom"/>
          </w:tcPr>
          <w:p w14:paraId="4468B2B4">
            <w:pPr>
              <w:spacing w:after="0"/>
              <w:rPr>
                <w:color w:val="auto"/>
                <w:sz w:val="6"/>
                <w:szCs w:val="6"/>
              </w:rPr>
            </w:pPr>
          </w:p>
        </w:tc>
        <w:tc>
          <w:tcPr>
            <w:tcW w:w="360" w:type="dxa"/>
            <w:tcBorders>
              <w:right w:val="single" w:color="auto" w:sz="8" w:space="0"/>
            </w:tcBorders>
            <w:vAlign w:val="bottom"/>
          </w:tcPr>
          <w:p w14:paraId="4D081804">
            <w:pPr>
              <w:spacing w:after="0"/>
              <w:rPr>
                <w:color w:val="auto"/>
                <w:sz w:val="6"/>
                <w:szCs w:val="6"/>
              </w:rPr>
            </w:pPr>
          </w:p>
        </w:tc>
        <w:tc>
          <w:tcPr>
            <w:tcW w:w="660" w:type="dxa"/>
            <w:tcBorders>
              <w:right w:val="single" w:color="auto" w:sz="8" w:space="0"/>
            </w:tcBorders>
            <w:vAlign w:val="bottom"/>
          </w:tcPr>
          <w:p w14:paraId="4EE7B49E">
            <w:pPr>
              <w:spacing w:after="0"/>
              <w:rPr>
                <w:color w:val="auto"/>
                <w:sz w:val="6"/>
                <w:szCs w:val="6"/>
              </w:rPr>
            </w:pPr>
          </w:p>
        </w:tc>
        <w:tc>
          <w:tcPr>
            <w:tcW w:w="460" w:type="dxa"/>
            <w:tcBorders>
              <w:right w:val="single" w:color="auto" w:sz="8" w:space="0"/>
            </w:tcBorders>
            <w:vAlign w:val="bottom"/>
          </w:tcPr>
          <w:p w14:paraId="6FA27D0C">
            <w:pPr>
              <w:spacing w:after="0"/>
              <w:rPr>
                <w:color w:val="auto"/>
                <w:sz w:val="6"/>
                <w:szCs w:val="6"/>
              </w:rPr>
            </w:pPr>
          </w:p>
        </w:tc>
        <w:tc>
          <w:tcPr>
            <w:tcW w:w="440" w:type="dxa"/>
            <w:tcBorders>
              <w:right w:val="single" w:color="auto" w:sz="8" w:space="0"/>
            </w:tcBorders>
            <w:vAlign w:val="bottom"/>
          </w:tcPr>
          <w:p w14:paraId="48F0C1EC">
            <w:pPr>
              <w:spacing w:after="0"/>
              <w:rPr>
                <w:color w:val="auto"/>
                <w:sz w:val="6"/>
                <w:szCs w:val="6"/>
              </w:rPr>
            </w:pPr>
          </w:p>
        </w:tc>
        <w:tc>
          <w:tcPr>
            <w:tcW w:w="440" w:type="dxa"/>
            <w:tcBorders>
              <w:right w:val="single" w:color="auto" w:sz="8" w:space="0"/>
            </w:tcBorders>
            <w:vAlign w:val="bottom"/>
          </w:tcPr>
          <w:p w14:paraId="7167773A">
            <w:pPr>
              <w:spacing w:after="0"/>
              <w:rPr>
                <w:color w:val="auto"/>
                <w:sz w:val="6"/>
                <w:szCs w:val="6"/>
              </w:rPr>
            </w:pPr>
          </w:p>
        </w:tc>
        <w:tc>
          <w:tcPr>
            <w:tcW w:w="340" w:type="dxa"/>
            <w:tcBorders>
              <w:right w:val="single" w:color="auto" w:sz="8" w:space="0"/>
            </w:tcBorders>
            <w:vAlign w:val="bottom"/>
          </w:tcPr>
          <w:p w14:paraId="248C410B">
            <w:pPr>
              <w:spacing w:after="0"/>
              <w:rPr>
                <w:color w:val="auto"/>
                <w:sz w:val="6"/>
                <w:szCs w:val="6"/>
              </w:rPr>
            </w:pPr>
          </w:p>
        </w:tc>
        <w:tc>
          <w:tcPr>
            <w:tcW w:w="1020" w:type="dxa"/>
            <w:tcBorders>
              <w:right w:val="single" w:color="auto" w:sz="8" w:space="0"/>
            </w:tcBorders>
            <w:vAlign w:val="bottom"/>
          </w:tcPr>
          <w:p w14:paraId="51885041">
            <w:pPr>
              <w:spacing w:after="0" w:line="73" w:lineRule="exact"/>
              <w:rPr>
                <w:color w:val="auto"/>
                <w:sz w:val="20"/>
                <w:szCs w:val="20"/>
              </w:rPr>
            </w:pPr>
            <w:r>
              <w:rPr>
                <w:rFonts w:ascii="宋体" w:hAnsi="宋体" w:eastAsia="宋体" w:cs="宋体"/>
                <w:color w:val="auto"/>
                <w:w w:val="99"/>
                <w:sz w:val="7"/>
                <w:szCs w:val="7"/>
              </w:rPr>
              <w:t>部门（单位）为加强预算管理，</w:t>
            </w:r>
          </w:p>
        </w:tc>
        <w:tc>
          <w:tcPr>
            <w:tcW w:w="1420" w:type="dxa"/>
            <w:tcBorders>
              <w:right w:val="single" w:color="auto" w:sz="8" w:space="0"/>
            </w:tcBorders>
            <w:vAlign w:val="bottom"/>
          </w:tcPr>
          <w:p w14:paraId="53A23D91">
            <w:pPr>
              <w:spacing w:after="0"/>
              <w:rPr>
                <w:color w:val="auto"/>
                <w:sz w:val="6"/>
                <w:szCs w:val="6"/>
              </w:rPr>
            </w:pPr>
          </w:p>
        </w:tc>
        <w:tc>
          <w:tcPr>
            <w:tcW w:w="620" w:type="dxa"/>
            <w:tcBorders>
              <w:right w:val="single" w:color="auto" w:sz="8" w:space="0"/>
            </w:tcBorders>
            <w:vAlign w:val="bottom"/>
          </w:tcPr>
          <w:p w14:paraId="15E9CBF8">
            <w:pPr>
              <w:spacing w:after="0"/>
              <w:rPr>
                <w:color w:val="auto"/>
                <w:sz w:val="6"/>
                <w:szCs w:val="6"/>
              </w:rPr>
            </w:pPr>
          </w:p>
        </w:tc>
        <w:tc>
          <w:tcPr>
            <w:tcW w:w="0" w:type="dxa"/>
            <w:vAlign w:val="bottom"/>
          </w:tcPr>
          <w:p w14:paraId="43859E61">
            <w:pPr>
              <w:spacing w:after="0"/>
              <w:rPr>
                <w:color w:val="auto"/>
                <w:sz w:val="1"/>
                <w:szCs w:val="1"/>
              </w:rPr>
            </w:pPr>
          </w:p>
        </w:tc>
      </w:tr>
      <w:tr w14:paraId="03479746">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5B4CC073">
            <w:pPr>
              <w:spacing w:after="0"/>
              <w:rPr>
                <w:color w:val="auto"/>
                <w:sz w:val="7"/>
                <w:szCs w:val="7"/>
              </w:rPr>
            </w:pPr>
          </w:p>
        </w:tc>
        <w:tc>
          <w:tcPr>
            <w:tcW w:w="920" w:type="dxa"/>
            <w:tcBorders>
              <w:right w:val="single" w:color="auto" w:sz="8" w:space="0"/>
            </w:tcBorders>
            <w:vAlign w:val="bottom"/>
          </w:tcPr>
          <w:p w14:paraId="2AA1ADA9">
            <w:pPr>
              <w:spacing w:after="0"/>
              <w:rPr>
                <w:color w:val="auto"/>
                <w:sz w:val="7"/>
                <w:szCs w:val="7"/>
              </w:rPr>
            </w:pPr>
          </w:p>
        </w:tc>
        <w:tc>
          <w:tcPr>
            <w:tcW w:w="500" w:type="dxa"/>
            <w:tcBorders>
              <w:right w:val="single" w:color="auto" w:sz="8" w:space="0"/>
            </w:tcBorders>
            <w:vAlign w:val="bottom"/>
          </w:tcPr>
          <w:p w14:paraId="74148C0C">
            <w:pPr>
              <w:spacing w:after="0"/>
              <w:rPr>
                <w:color w:val="auto"/>
                <w:sz w:val="7"/>
                <w:szCs w:val="7"/>
              </w:rPr>
            </w:pPr>
          </w:p>
        </w:tc>
        <w:tc>
          <w:tcPr>
            <w:tcW w:w="340" w:type="dxa"/>
            <w:tcBorders>
              <w:right w:val="single" w:color="auto" w:sz="8" w:space="0"/>
            </w:tcBorders>
            <w:vAlign w:val="bottom"/>
          </w:tcPr>
          <w:p w14:paraId="68811160">
            <w:pPr>
              <w:spacing w:after="0"/>
              <w:rPr>
                <w:color w:val="auto"/>
                <w:sz w:val="7"/>
                <w:szCs w:val="7"/>
              </w:rPr>
            </w:pPr>
          </w:p>
        </w:tc>
        <w:tc>
          <w:tcPr>
            <w:tcW w:w="320" w:type="dxa"/>
            <w:tcBorders>
              <w:right w:val="single" w:color="auto" w:sz="8" w:space="0"/>
            </w:tcBorders>
            <w:vAlign w:val="bottom"/>
          </w:tcPr>
          <w:p w14:paraId="47759592">
            <w:pPr>
              <w:spacing w:after="0"/>
              <w:rPr>
                <w:color w:val="auto"/>
                <w:sz w:val="7"/>
                <w:szCs w:val="7"/>
              </w:rPr>
            </w:pPr>
          </w:p>
        </w:tc>
        <w:tc>
          <w:tcPr>
            <w:tcW w:w="340" w:type="dxa"/>
            <w:tcBorders>
              <w:right w:val="single" w:color="auto" w:sz="8" w:space="0"/>
            </w:tcBorders>
            <w:vAlign w:val="bottom"/>
          </w:tcPr>
          <w:p w14:paraId="73902739">
            <w:pPr>
              <w:spacing w:after="0"/>
              <w:rPr>
                <w:color w:val="auto"/>
                <w:sz w:val="7"/>
                <w:szCs w:val="7"/>
              </w:rPr>
            </w:pPr>
          </w:p>
        </w:tc>
        <w:tc>
          <w:tcPr>
            <w:tcW w:w="360" w:type="dxa"/>
            <w:tcBorders>
              <w:right w:val="single" w:color="auto" w:sz="8" w:space="0"/>
            </w:tcBorders>
            <w:vAlign w:val="bottom"/>
          </w:tcPr>
          <w:p w14:paraId="7C3B6E0E">
            <w:pPr>
              <w:spacing w:after="0"/>
              <w:rPr>
                <w:color w:val="auto"/>
                <w:sz w:val="7"/>
                <w:szCs w:val="7"/>
              </w:rPr>
            </w:pPr>
          </w:p>
        </w:tc>
        <w:tc>
          <w:tcPr>
            <w:tcW w:w="320" w:type="dxa"/>
            <w:tcBorders>
              <w:right w:val="single" w:color="auto" w:sz="8" w:space="0"/>
            </w:tcBorders>
            <w:vAlign w:val="bottom"/>
          </w:tcPr>
          <w:p w14:paraId="635B76CD">
            <w:pPr>
              <w:spacing w:after="0"/>
              <w:rPr>
                <w:color w:val="auto"/>
                <w:sz w:val="7"/>
                <w:szCs w:val="7"/>
              </w:rPr>
            </w:pPr>
          </w:p>
        </w:tc>
        <w:tc>
          <w:tcPr>
            <w:tcW w:w="360" w:type="dxa"/>
            <w:tcBorders>
              <w:right w:val="single" w:color="auto" w:sz="8" w:space="0"/>
            </w:tcBorders>
            <w:vAlign w:val="bottom"/>
          </w:tcPr>
          <w:p w14:paraId="52B50473">
            <w:pPr>
              <w:spacing w:after="0"/>
              <w:rPr>
                <w:color w:val="auto"/>
                <w:sz w:val="7"/>
                <w:szCs w:val="7"/>
              </w:rPr>
            </w:pPr>
          </w:p>
        </w:tc>
        <w:tc>
          <w:tcPr>
            <w:tcW w:w="1380" w:type="dxa"/>
            <w:tcBorders>
              <w:right w:val="single" w:color="auto" w:sz="8" w:space="0"/>
            </w:tcBorders>
            <w:vAlign w:val="bottom"/>
          </w:tcPr>
          <w:p w14:paraId="36E9A906">
            <w:pPr>
              <w:spacing w:after="0"/>
              <w:rPr>
                <w:color w:val="auto"/>
                <w:sz w:val="7"/>
                <w:szCs w:val="7"/>
              </w:rPr>
            </w:pPr>
          </w:p>
        </w:tc>
        <w:tc>
          <w:tcPr>
            <w:tcW w:w="360" w:type="dxa"/>
            <w:tcBorders>
              <w:right w:val="single" w:color="auto" w:sz="8" w:space="0"/>
            </w:tcBorders>
            <w:vAlign w:val="bottom"/>
          </w:tcPr>
          <w:p w14:paraId="44BD619B">
            <w:pPr>
              <w:spacing w:after="0"/>
              <w:rPr>
                <w:color w:val="auto"/>
                <w:sz w:val="7"/>
                <w:szCs w:val="7"/>
              </w:rPr>
            </w:pPr>
          </w:p>
        </w:tc>
        <w:tc>
          <w:tcPr>
            <w:tcW w:w="660" w:type="dxa"/>
            <w:tcBorders>
              <w:right w:val="single" w:color="auto" w:sz="8" w:space="0"/>
            </w:tcBorders>
            <w:vAlign w:val="bottom"/>
          </w:tcPr>
          <w:p w14:paraId="359F26A8">
            <w:pPr>
              <w:spacing w:after="0"/>
              <w:rPr>
                <w:color w:val="auto"/>
                <w:sz w:val="7"/>
                <w:szCs w:val="7"/>
              </w:rPr>
            </w:pPr>
          </w:p>
        </w:tc>
        <w:tc>
          <w:tcPr>
            <w:tcW w:w="460" w:type="dxa"/>
            <w:tcBorders>
              <w:right w:val="single" w:color="auto" w:sz="8" w:space="0"/>
            </w:tcBorders>
            <w:vAlign w:val="bottom"/>
          </w:tcPr>
          <w:p w14:paraId="53AAD767">
            <w:pPr>
              <w:spacing w:after="0"/>
              <w:rPr>
                <w:color w:val="auto"/>
                <w:sz w:val="7"/>
                <w:szCs w:val="7"/>
              </w:rPr>
            </w:pPr>
          </w:p>
        </w:tc>
        <w:tc>
          <w:tcPr>
            <w:tcW w:w="440" w:type="dxa"/>
            <w:tcBorders>
              <w:right w:val="single" w:color="auto" w:sz="8" w:space="0"/>
            </w:tcBorders>
            <w:vAlign w:val="bottom"/>
          </w:tcPr>
          <w:p w14:paraId="6473AEF8">
            <w:pPr>
              <w:spacing w:after="0"/>
              <w:rPr>
                <w:color w:val="auto"/>
                <w:sz w:val="7"/>
                <w:szCs w:val="7"/>
              </w:rPr>
            </w:pPr>
          </w:p>
        </w:tc>
        <w:tc>
          <w:tcPr>
            <w:tcW w:w="440" w:type="dxa"/>
            <w:tcBorders>
              <w:right w:val="single" w:color="auto" w:sz="8" w:space="0"/>
            </w:tcBorders>
            <w:vAlign w:val="bottom"/>
          </w:tcPr>
          <w:p w14:paraId="4F694BCC">
            <w:pPr>
              <w:spacing w:after="0"/>
              <w:rPr>
                <w:color w:val="auto"/>
                <w:sz w:val="7"/>
                <w:szCs w:val="7"/>
              </w:rPr>
            </w:pPr>
          </w:p>
        </w:tc>
        <w:tc>
          <w:tcPr>
            <w:tcW w:w="340" w:type="dxa"/>
            <w:tcBorders>
              <w:right w:val="single" w:color="auto" w:sz="8" w:space="0"/>
            </w:tcBorders>
            <w:vAlign w:val="bottom"/>
          </w:tcPr>
          <w:p w14:paraId="564803ED">
            <w:pPr>
              <w:spacing w:after="0"/>
              <w:rPr>
                <w:color w:val="auto"/>
                <w:sz w:val="7"/>
                <w:szCs w:val="7"/>
              </w:rPr>
            </w:pPr>
          </w:p>
        </w:tc>
        <w:tc>
          <w:tcPr>
            <w:tcW w:w="1020" w:type="dxa"/>
            <w:tcBorders>
              <w:right w:val="single" w:color="auto" w:sz="8" w:space="0"/>
            </w:tcBorders>
            <w:vAlign w:val="bottom"/>
          </w:tcPr>
          <w:p w14:paraId="3EF5D427">
            <w:pPr>
              <w:spacing w:after="0" w:line="80" w:lineRule="exact"/>
              <w:rPr>
                <w:color w:val="auto"/>
                <w:sz w:val="20"/>
                <w:szCs w:val="20"/>
              </w:rPr>
            </w:pPr>
            <w:r>
              <w:rPr>
                <w:rFonts w:ascii="宋体" w:hAnsi="宋体" w:eastAsia="宋体" w:cs="宋体"/>
                <w:color w:val="auto"/>
                <w:w w:val="99"/>
                <w:sz w:val="7"/>
                <w:szCs w:val="7"/>
              </w:rPr>
              <w:t>规范财务行为而制定的管理制度</w:t>
            </w:r>
          </w:p>
        </w:tc>
        <w:tc>
          <w:tcPr>
            <w:tcW w:w="1420" w:type="dxa"/>
            <w:tcBorders>
              <w:right w:val="single" w:color="auto" w:sz="8" w:space="0"/>
            </w:tcBorders>
            <w:vAlign w:val="bottom"/>
          </w:tcPr>
          <w:p w14:paraId="212BC488">
            <w:pPr>
              <w:spacing w:after="0"/>
              <w:rPr>
                <w:color w:val="auto"/>
                <w:sz w:val="7"/>
                <w:szCs w:val="7"/>
              </w:rPr>
            </w:pPr>
          </w:p>
        </w:tc>
        <w:tc>
          <w:tcPr>
            <w:tcW w:w="620" w:type="dxa"/>
            <w:tcBorders>
              <w:right w:val="single" w:color="auto" w:sz="8" w:space="0"/>
            </w:tcBorders>
            <w:vAlign w:val="bottom"/>
          </w:tcPr>
          <w:p w14:paraId="31B29EBE">
            <w:pPr>
              <w:spacing w:after="0"/>
              <w:rPr>
                <w:color w:val="auto"/>
                <w:sz w:val="7"/>
                <w:szCs w:val="7"/>
              </w:rPr>
            </w:pPr>
          </w:p>
        </w:tc>
        <w:tc>
          <w:tcPr>
            <w:tcW w:w="0" w:type="dxa"/>
            <w:vAlign w:val="bottom"/>
          </w:tcPr>
          <w:p w14:paraId="6E34D96D">
            <w:pPr>
              <w:spacing w:after="0"/>
              <w:rPr>
                <w:color w:val="auto"/>
                <w:sz w:val="1"/>
                <w:szCs w:val="1"/>
              </w:rPr>
            </w:pPr>
          </w:p>
        </w:tc>
      </w:tr>
      <w:tr w14:paraId="08CA753F">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7F25F8E9">
            <w:pPr>
              <w:spacing w:after="0"/>
              <w:rPr>
                <w:color w:val="auto"/>
                <w:sz w:val="7"/>
                <w:szCs w:val="7"/>
              </w:rPr>
            </w:pPr>
          </w:p>
        </w:tc>
        <w:tc>
          <w:tcPr>
            <w:tcW w:w="920" w:type="dxa"/>
            <w:tcBorders>
              <w:right w:val="single" w:color="auto" w:sz="8" w:space="0"/>
            </w:tcBorders>
            <w:vAlign w:val="bottom"/>
          </w:tcPr>
          <w:p w14:paraId="5CF0ED3F">
            <w:pPr>
              <w:spacing w:after="0"/>
              <w:rPr>
                <w:color w:val="auto"/>
                <w:sz w:val="7"/>
                <w:szCs w:val="7"/>
              </w:rPr>
            </w:pPr>
          </w:p>
        </w:tc>
        <w:tc>
          <w:tcPr>
            <w:tcW w:w="500" w:type="dxa"/>
            <w:tcBorders>
              <w:right w:val="single" w:color="auto" w:sz="8" w:space="0"/>
            </w:tcBorders>
            <w:vAlign w:val="bottom"/>
          </w:tcPr>
          <w:p w14:paraId="5D711E99">
            <w:pPr>
              <w:spacing w:after="0"/>
              <w:rPr>
                <w:color w:val="auto"/>
                <w:sz w:val="7"/>
                <w:szCs w:val="7"/>
              </w:rPr>
            </w:pPr>
          </w:p>
        </w:tc>
        <w:tc>
          <w:tcPr>
            <w:tcW w:w="340" w:type="dxa"/>
            <w:tcBorders>
              <w:right w:val="single" w:color="auto" w:sz="8" w:space="0"/>
            </w:tcBorders>
            <w:vAlign w:val="bottom"/>
          </w:tcPr>
          <w:p w14:paraId="27C04EE1">
            <w:pPr>
              <w:spacing w:after="0"/>
              <w:rPr>
                <w:color w:val="auto"/>
                <w:sz w:val="7"/>
                <w:szCs w:val="7"/>
              </w:rPr>
            </w:pPr>
          </w:p>
        </w:tc>
        <w:tc>
          <w:tcPr>
            <w:tcW w:w="320" w:type="dxa"/>
            <w:tcBorders>
              <w:right w:val="single" w:color="auto" w:sz="8" w:space="0"/>
            </w:tcBorders>
            <w:vAlign w:val="bottom"/>
          </w:tcPr>
          <w:p w14:paraId="5F719DC1">
            <w:pPr>
              <w:spacing w:after="0"/>
              <w:rPr>
                <w:color w:val="auto"/>
                <w:sz w:val="7"/>
                <w:szCs w:val="7"/>
              </w:rPr>
            </w:pPr>
          </w:p>
        </w:tc>
        <w:tc>
          <w:tcPr>
            <w:tcW w:w="340" w:type="dxa"/>
            <w:tcBorders>
              <w:right w:val="single" w:color="auto" w:sz="8" w:space="0"/>
            </w:tcBorders>
            <w:vAlign w:val="bottom"/>
          </w:tcPr>
          <w:p w14:paraId="0D1290DB">
            <w:pPr>
              <w:spacing w:after="0"/>
              <w:rPr>
                <w:color w:val="auto"/>
                <w:sz w:val="7"/>
                <w:szCs w:val="7"/>
              </w:rPr>
            </w:pPr>
          </w:p>
        </w:tc>
        <w:tc>
          <w:tcPr>
            <w:tcW w:w="360" w:type="dxa"/>
            <w:tcBorders>
              <w:right w:val="single" w:color="auto" w:sz="8" w:space="0"/>
            </w:tcBorders>
            <w:vAlign w:val="bottom"/>
          </w:tcPr>
          <w:p w14:paraId="1CA0A239">
            <w:pPr>
              <w:spacing w:after="0"/>
              <w:rPr>
                <w:color w:val="auto"/>
                <w:sz w:val="7"/>
                <w:szCs w:val="7"/>
              </w:rPr>
            </w:pPr>
          </w:p>
        </w:tc>
        <w:tc>
          <w:tcPr>
            <w:tcW w:w="320" w:type="dxa"/>
            <w:tcBorders>
              <w:right w:val="single" w:color="auto" w:sz="8" w:space="0"/>
            </w:tcBorders>
            <w:vAlign w:val="bottom"/>
          </w:tcPr>
          <w:p w14:paraId="5F805181">
            <w:pPr>
              <w:spacing w:after="0"/>
              <w:rPr>
                <w:color w:val="auto"/>
                <w:sz w:val="7"/>
                <w:szCs w:val="7"/>
              </w:rPr>
            </w:pPr>
          </w:p>
        </w:tc>
        <w:tc>
          <w:tcPr>
            <w:tcW w:w="360" w:type="dxa"/>
            <w:tcBorders>
              <w:right w:val="single" w:color="auto" w:sz="8" w:space="0"/>
            </w:tcBorders>
            <w:vAlign w:val="bottom"/>
          </w:tcPr>
          <w:p w14:paraId="59147A0D">
            <w:pPr>
              <w:spacing w:after="0"/>
              <w:rPr>
                <w:color w:val="auto"/>
                <w:sz w:val="7"/>
                <w:szCs w:val="7"/>
              </w:rPr>
            </w:pPr>
          </w:p>
        </w:tc>
        <w:tc>
          <w:tcPr>
            <w:tcW w:w="1380" w:type="dxa"/>
            <w:tcBorders>
              <w:right w:val="single" w:color="auto" w:sz="8" w:space="0"/>
            </w:tcBorders>
            <w:vAlign w:val="bottom"/>
          </w:tcPr>
          <w:p w14:paraId="3E3BFE04">
            <w:pPr>
              <w:spacing w:after="0"/>
              <w:rPr>
                <w:color w:val="auto"/>
                <w:sz w:val="7"/>
                <w:szCs w:val="7"/>
              </w:rPr>
            </w:pPr>
          </w:p>
        </w:tc>
        <w:tc>
          <w:tcPr>
            <w:tcW w:w="360" w:type="dxa"/>
            <w:tcBorders>
              <w:right w:val="single" w:color="auto" w:sz="8" w:space="0"/>
            </w:tcBorders>
            <w:vAlign w:val="bottom"/>
          </w:tcPr>
          <w:p w14:paraId="1B9EE15B">
            <w:pPr>
              <w:spacing w:after="0"/>
              <w:rPr>
                <w:color w:val="auto"/>
                <w:sz w:val="7"/>
                <w:szCs w:val="7"/>
              </w:rPr>
            </w:pPr>
          </w:p>
        </w:tc>
        <w:tc>
          <w:tcPr>
            <w:tcW w:w="660" w:type="dxa"/>
            <w:tcBorders>
              <w:right w:val="single" w:color="auto" w:sz="8" w:space="0"/>
            </w:tcBorders>
            <w:vAlign w:val="bottom"/>
          </w:tcPr>
          <w:p w14:paraId="0BE24E72">
            <w:pPr>
              <w:spacing w:after="0"/>
              <w:rPr>
                <w:color w:val="auto"/>
                <w:sz w:val="7"/>
                <w:szCs w:val="7"/>
              </w:rPr>
            </w:pPr>
          </w:p>
        </w:tc>
        <w:tc>
          <w:tcPr>
            <w:tcW w:w="460" w:type="dxa"/>
            <w:tcBorders>
              <w:right w:val="single" w:color="auto" w:sz="8" w:space="0"/>
            </w:tcBorders>
            <w:vAlign w:val="bottom"/>
          </w:tcPr>
          <w:p w14:paraId="1A70BD72">
            <w:pPr>
              <w:spacing w:after="0"/>
              <w:rPr>
                <w:color w:val="auto"/>
                <w:sz w:val="7"/>
                <w:szCs w:val="7"/>
              </w:rPr>
            </w:pPr>
          </w:p>
        </w:tc>
        <w:tc>
          <w:tcPr>
            <w:tcW w:w="440" w:type="dxa"/>
            <w:tcBorders>
              <w:right w:val="single" w:color="auto" w:sz="8" w:space="0"/>
            </w:tcBorders>
            <w:vAlign w:val="bottom"/>
          </w:tcPr>
          <w:p w14:paraId="1ED0A868">
            <w:pPr>
              <w:spacing w:after="0"/>
              <w:rPr>
                <w:color w:val="auto"/>
                <w:sz w:val="7"/>
                <w:szCs w:val="7"/>
              </w:rPr>
            </w:pPr>
          </w:p>
        </w:tc>
        <w:tc>
          <w:tcPr>
            <w:tcW w:w="440" w:type="dxa"/>
            <w:tcBorders>
              <w:right w:val="single" w:color="auto" w:sz="8" w:space="0"/>
            </w:tcBorders>
            <w:vAlign w:val="bottom"/>
          </w:tcPr>
          <w:p w14:paraId="215EB68A">
            <w:pPr>
              <w:spacing w:after="0"/>
              <w:rPr>
                <w:color w:val="auto"/>
                <w:sz w:val="7"/>
                <w:szCs w:val="7"/>
              </w:rPr>
            </w:pPr>
          </w:p>
        </w:tc>
        <w:tc>
          <w:tcPr>
            <w:tcW w:w="340" w:type="dxa"/>
            <w:tcBorders>
              <w:right w:val="single" w:color="auto" w:sz="8" w:space="0"/>
            </w:tcBorders>
            <w:vAlign w:val="bottom"/>
          </w:tcPr>
          <w:p w14:paraId="260192E1">
            <w:pPr>
              <w:spacing w:after="0"/>
              <w:rPr>
                <w:color w:val="auto"/>
                <w:sz w:val="7"/>
                <w:szCs w:val="7"/>
              </w:rPr>
            </w:pPr>
          </w:p>
        </w:tc>
        <w:tc>
          <w:tcPr>
            <w:tcW w:w="1020" w:type="dxa"/>
            <w:tcBorders>
              <w:right w:val="single" w:color="auto" w:sz="8" w:space="0"/>
            </w:tcBorders>
            <w:vAlign w:val="bottom"/>
          </w:tcPr>
          <w:p w14:paraId="48A616C8">
            <w:pPr>
              <w:spacing w:after="0" w:line="80" w:lineRule="exact"/>
              <w:rPr>
                <w:color w:val="auto"/>
                <w:sz w:val="20"/>
                <w:szCs w:val="20"/>
              </w:rPr>
            </w:pPr>
            <w:r>
              <w:rPr>
                <w:rFonts w:ascii="宋体" w:hAnsi="宋体" w:eastAsia="宋体" w:cs="宋体"/>
                <w:color w:val="auto"/>
                <w:w w:val="99"/>
                <w:sz w:val="7"/>
                <w:szCs w:val="7"/>
              </w:rPr>
              <w:t>是否健全完整，用以反映和考核</w:t>
            </w:r>
          </w:p>
        </w:tc>
        <w:tc>
          <w:tcPr>
            <w:tcW w:w="1420" w:type="dxa"/>
            <w:tcBorders>
              <w:right w:val="single" w:color="auto" w:sz="8" w:space="0"/>
            </w:tcBorders>
            <w:vAlign w:val="bottom"/>
          </w:tcPr>
          <w:p w14:paraId="3014ABB8">
            <w:pPr>
              <w:spacing w:after="0"/>
              <w:rPr>
                <w:color w:val="auto"/>
                <w:sz w:val="7"/>
                <w:szCs w:val="7"/>
              </w:rPr>
            </w:pPr>
          </w:p>
        </w:tc>
        <w:tc>
          <w:tcPr>
            <w:tcW w:w="620" w:type="dxa"/>
            <w:tcBorders>
              <w:right w:val="single" w:color="auto" w:sz="8" w:space="0"/>
            </w:tcBorders>
            <w:vAlign w:val="bottom"/>
          </w:tcPr>
          <w:p w14:paraId="4387273F">
            <w:pPr>
              <w:spacing w:after="0"/>
              <w:rPr>
                <w:color w:val="auto"/>
                <w:sz w:val="7"/>
                <w:szCs w:val="7"/>
              </w:rPr>
            </w:pPr>
          </w:p>
        </w:tc>
        <w:tc>
          <w:tcPr>
            <w:tcW w:w="0" w:type="dxa"/>
            <w:vAlign w:val="bottom"/>
          </w:tcPr>
          <w:p w14:paraId="09F72380">
            <w:pPr>
              <w:spacing w:after="0"/>
              <w:rPr>
                <w:color w:val="auto"/>
                <w:sz w:val="1"/>
                <w:szCs w:val="1"/>
              </w:rPr>
            </w:pPr>
          </w:p>
        </w:tc>
      </w:tr>
      <w:tr w14:paraId="7232862E">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17AAB765">
            <w:pPr>
              <w:spacing w:after="0"/>
              <w:rPr>
                <w:color w:val="auto"/>
                <w:sz w:val="7"/>
                <w:szCs w:val="7"/>
              </w:rPr>
            </w:pPr>
          </w:p>
        </w:tc>
        <w:tc>
          <w:tcPr>
            <w:tcW w:w="920" w:type="dxa"/>
            <w:tcBorders>
              <w:right w:val="single" w:color="auto" w:sz="8" w:space="0"/>
            </w:tcBorders>
            <w:vAlign w:val="bottom"/>
          </w:tcPr>
          <w:p w14:paraId="0E1C8666">
            <w:pPr>
              <w:spacing w:after="0"/>
              <w:rPr>
                <w:color w:val="auto"/>
                <w:sz w:val="7"/>
                <w:szCs w:val="7"/>
              </w:rPr>
            </w:pPr>
          </w:p>
        </w:tc>
        <w:tc>
          <w:tcPr>
            <w:tcW w:w="500" w:type="dxa"/>
            <w:tcBorders>
              <w:right w:val="single" w:color="auto" w:sz="8" w:space="0"/>
            </w:tcBorders>
            <w:vAlign w:val="bottom"/>
          </w:tcPr>
          <w:p w14:paraId="5F7AA719">
            <w:pPr>
              <w:spacing w:after="0"/>
              <w:rPr>
                <w:color w:val="auto"/>
                <w:sz w:val="7"/>
                <w:szCs w:val="7"/>
              </w:rPr>
            </w:pPr>
          </w:p>
        </w:tc>
        <w:tc>
          <w:tcPr>
            <w:tcW w:w="340" w:type="dxa"/>
            <w:tcBorders>
              <w:right w:val="single" w:color="auto" w:sz="8" w:space="0"/>
            </w:tcBorders>
            <w:vAlign w:val="bottom"/>
          </w:tcPr>
          <w:p w14:paraId="47CA36D9">
            <w:pPr>
              <w:spacing w:after="0"/>
              <w:rPr>
                <w:color w:val="auto"/>
                <w:sz w:val="7"/>
                <w:szCs w:val="7"/>
              </w:rPr>
            </w:pPr>
          </w:p>
        </w:tc>
        <w:tc>
          <w:tcPr>
            <w:tcW w:w="320" w:type="dxa"/>
            <w:tcBorders>
              <w:right w:val="single" w:color="auto" w:sz="8" w:space="0"/>
            </w:tcBorders>
            <w:vAlign w:val="bottom"/>
          </w:tcPr>
          <w:p w14:paraId="4639AA10">
            <w:pPr>
              <w:spacing w:after="0"/>
              <w:rPr>
                <w:color w:val="auto"/>
                <w:sz w:val="7"/>
                <w:szCs w:val="7"/>
              </w:rPr>
            </w:pPr>
          </w:p>
        </w:tc>
        <w:tc>
          <w:tcPr>
            <w:tcW w:w="340" w:type="dxa"/>
            <w:tcBorders>
              <w:right w:val="single" w:color="auto" w:sz="8" w:space="0"/>
            </w:tcBorders>
            <w:vAlign w:val="bottom"/>
          </w:tcPr>
          <w:p w14:paraId="29943066">
            <w:pPr>
              <w:spacing w:after="0"/>
              <w:rPr>
                <w:color w:val="auto"/>
                <w:sz w:val="7"/>
                <w:szCs w:val="7"/>
              </w:rPr>
            </w:pPr>
          </w:p>
        </w:tc>
        <w:tc>
          <w:tcPr>
            <w:tcW w:w="360" w:type="dxa"/>
            <w:tcBorders>
              <w:right w:val="single" w:color="auto" w:sz="8" w:space="0"/>
            </w:tcBorders>
            <w:vAlign w:val="bottom"/>
          </w:tcPr>
          <w:p w14:paraId="6BEC9BF4">
            <w:pPr>
              <w:spacing w:after="0"/>
              <w:rPr>
                <w:color w:val="auto"/>
                <w:sz w:val="7"/>
                <w:szCs w:val="7"/>
              </w:rPr>
            </w:pPr>
          </w:p>
        </w:tc>
        <w:tc>
          <w:tcPr>
            <w:tcW w:w="320" w:type="dxa"/>
            <w:tcBorders>
              <w:right w:val="single" w:color="auto" w:sz="8" w:space="0"/>
            </w:tcBorders>
            <w:vAlign w:val="bottom"/>
          </w:tcPr>
          <w:p w14:paraId="169A54E6">
            <w:pPr>
              <w:spacing w:after="0"/>
              <w:rPr>
                <w:color w:val="auto"/>
                <w:sz w:val="7"/>
                <w:szCs w:val="7"/>
              </w:rPr>
            </w:pPr>
          </w:p>
        </w:tc>
        <w:tc>
          <w:tcPr>
            <w:tcW w:w="360" w:type="dxa"/>
            <w:tcBorders>
              <w:right w:val="single" w:color="auto" w:sz="8" w:space="0"/>
            </w:tcBorders>
            <w:vAlign w:val="bottom"/>
          </w:tcPr>
          <w:p w14:paraId="48301AFD">
            <w:pPr>
              <w:spacing w:after="0"/>
              <w:rPr>
                <w:color w:val="auto"/>
                <w:sz w:val="7"/>
                <w:szCs w:val="7"/>
              </w:rPr>
            </w:pPr>
          </w:p>
        </w:tc>
        <w:tc>
          <w:tcPr>
            <w:tcW w:w="1380" w:type="dxa"/>
            <w:tcBorders>
              <w:right w:val="single" w:color="auto" w:sz="8" w:space="0"/>
            </w:tcBorders>
            <w:vAlign w:val="bottom"/>
          </w:tcPr>
          <w:p w14:paraId="42044C8E">
            <w:pPr>
              <w:spacing w:after="0"/>
              <w:rPr>
                <w:color w:val="auto"/>
                <w:sz w:val="7"/>
                <w:szCs w:val="7"/>
              </w:rPr>
            </w:pPr>
          </w:p>
        </w:tc>
        <w:tc>
          <w:tcPr>
            <w:tcW w:w="360" w:type="dxa"/>
            <w:tcBorders>
              <w:right w:val="single" w:color="auto" w:sz="8" w:space="0"/>
            </w:tcBorders>
            <w:vAlign w:val="bottom"/>
          </w:tcPr>
          <w:p w14:paraId="63383353">
            <w:pPr>
              <w:spacing w:after="0"/>
              <w:rPr>
                <w:color w:val="auto"/>
                <w:sz w:val="7"/>
                <w:szCs w:val="7"/>
              </w:rPr>
            </w:pPr>
          </w:p>
        </w:tc>
        <w:tc>
          <w:tcPr>
            <w:tcW w:w="660" w:type="dxa"/>
            <w:tcBorders>
              <w:right w:val="single" w:color="auto" w:sz="8" w:space="0"/>
            </w:tcBorders>
            <w:vAlign w:val="bottom"/>
          </w:tcPr>
          <w:p w14:paraId="73856D74">
            <w:pPr>
              <w:spacing w:after="0"/>
              <w:rPr>
                <w:color w:val="auto"/>
                <w:sz w:val="7"/>
                <w:szCs w:val="7"/>
              </w:rPr>
            </w:pPr>
          </w:p>
        </w:tc>
        <w:tc>
          <w:tcPr>
            <w:tcW w:w="460" w:type="dxa"/>
            <w:tcBorders>
              <w:right w:val="single" w:color="auto" w:sz="8" w:space="0"/>
            </w:tcBorders>
            <w:vAlign w:val="bottom"/>
          </w:tcPr>
          <w:p w14:paraId="33D831B3">
            <w:pPr>
              <w:spacing w:after="0"/>
              <w:rPr>
                <w:color w:val="auto"/>
                <w:sz w:val="7"/>
                <w:szCs w:val="7"/>
              </w:rPr>
            </w:pPr>
          </w:p>
        </w:tc>
        <w:tc>
          <w:tcPr>
            <w:tcW w:w="440" w:type="dxa"/>
            <w:tcBorders>
              <w:right w:val="single" w:color="auto" w:sz="8" w:space="0"/>
            </w:tcBorders>
            <w:vAlign w:val="bottom"/>
          </w:tcPr>
          <w:p w14:paraId="4B5D4837">
            <w:pPr>
              <w:spacing w:after="0"/>
              <w:rPr>
                <w:color w:val="auto"/>
                <w:sz w:val="7"/>
                <w:szCs w:val="7"/>
              </w:rPr>
            </w:pPr>
          </w:p>
        </w:tc>
        <w:tc>
          <w:tcPr>
            <w:tcW w:w="440" w:type="dxa"/>
            <w:vMerge w:val="restart"/>
            <w:tcBorders>
              <w:right w:val="single" w:color="auto" w:sz="8" w:space="0"/>
            </w:tcBorders>
            <w:vAlign w:val="bottom"/>
          </w:tcPr>
          <w:p w14:paraId="1877C579">
            <w:pPr>
              <w:spacing w:after="0" w:line="80" w:lineRule="exact"/>
              <w:rPr>
                <w:color w:val="auto"/>
                <w:sz w:val="20"/>
                <w:szCs w:val="20"/>
              </w:rPr>
            </w:pPr>
            <w:r>
              <w:rPr>
                <w:rFonts w:ascii="宋体" w:hAnsi="宋体" w:eastAsia="宋体" w:cs="宋体"/>
                <w:color w:val="auto"/>
                <w:sz w:val="7"/>
                <w:szCs w:val="7"/>
              </w:rPr>
              <w:t>健全</w:t>
            </w:r>
          </w:p>
        </w:tc>
        <w:tc>
          <w:tcPr>
            <w:tcW w:w="340" w:type="dxa"/>
            <w:tcBorders>
              <w:right w:val="single" w:color="auto" w:sz="8" w:space="0"/>
            </w:tcBorders>
            <w:vAlign w:val="bottom"/>
          </w:tcPr>
          <w:p w14:paraId="7EE78E79">
            <w:pPr>
              <w:spacing w:after="0"/>
              <w:rPr>
                <w:color w:val="auto"/>
                <w:sz w:val="7"/>
                <w:szCs w:val="7"/>
              </w:rPr>
            </w:pPr>
          </w:p>
        </w:tc>
        <w:tc>
          <w:tcPr>
            <w:tcW w:w="1020" w:type="dxa"/>
            <w:tcBorders>
              <w:right w:val="single" w:color="auto" w:sz="8" w:space="0"/>
            </w:tcBorders>
            <w:vAlign w:val="bottom"/>
          </w:tcPr>
          <w:p w14:paraId="287D49FD">
            <w:pPr>
              <w:spacing w:after="0" w:line="80" w:lineRule="exact"/>
              <w:rPr>
                <w:color w:val="auto"/>
                <w:sz w:val="20"/>
                <w:szCs w:val="20"/>
              </w:rPr>
            </w:pPr>
            <w:r>
              <w:rPr>
                <w:rFonts w:ascii="宋体" w:hAnsi="宋体" w:eastAsia="宋体" w:cs="宋体"/>
                <w:color w:val="auto"/>
                <w:w w:val="99"/>
                <w:sz w:val="7"/>
                <w:szCs w:val="7"/>
              </w:rPr>
              <w:t>部门（单位）预算管理制度为完</w:t>
            </w:r>
          </w:p>
        </w:tc>
        <w:tc>
          <w:tcPr>
            <w:tcW w:w="1420" w:type="dxa"/>
            <w:vMerge w:val="restart"/>
            <w:tcBorders>
              <w:right w:val="single" w:color="auto" w:sz="8" w:space="0"/>
            </w:tcBorders>
            <w:vAlign w:val="bottom"/>
          </w:tcPr>
          <w:p w14:paraId="65642F33">
            <w:pPr>
              <w:spacing w:after="0" w:line="58" w:lineRule="exact"/>
              <w:ind w:right="1356"/>
              <w:jc w:val="right"/>
              <w:rPr>
                <w:color w:val="auto"/>
                <w:sz w:val="20"/>
                <w:szCs w:val="20"/>
              </w:rPr>
            </w:pPr>
            <w:r>
              <w:rPr>
                <w:rFonts w:ascii="宋体" w:hAnsi="宋体" w:eastAsia="宋体" w:cs="宋体"/>
                <w:color w:val="auto"/>
                <w:w w:val="78"/>
                <w:sz w:val="5"/>
                <w:szCs w:val="5"/>
              </w:rPr>
              <w:t>-</w:t>
            </w:r>
          </w:p>
        </w:tc>
        <w:tc>
          <w:tcPr>
            <w:tcW w:w="620" w:type="dxa"/>
            <w:tcBorders>
              <w:right w:val="single" w:color="auto" w:sz="8" w:space="0"/>
            </w:tcBorders>
            <w:vAlign w:val="bottom"/>
          </w:tcPr>
          <w:p w14:paraId="2BA10289">
            <w:pPr>
              <w:spacing w:after="0"/>
              <w:rPr>
                <w:color w:val="auto"/>
                <w:sz w:val="7"/>
                <w:szCs w:val="7"/>
              </w:rPr>
            </w:pPr>
          </w:p>
        </w:tc>
        <w:tc>
          <w:tcPr>
            <w:tcW w:w="0" w:type="dxa"/>
            <w:vAlign w:val="bottom"/>
          </w:tcPr>
          <w:p w14:paraId="3972002E">
            <w:pPr>
              <w:spacing w:after="0"/>
              <w:rPr>
                <w:color w:val="auto"/>
                <w:sz w:val="1"/>
                <w:szCs w:val="1"/>
              </w:rPr>
            </w:pPr>
          </w:p>
        </w:tc>
      </w:tr>
      <w:tr w14:paraId="1F93E8E2">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3C1C4390">
            <w:pPr>
              <w:spacing w:after="0"/>
              <w:rPr>
                <w:color w:val="auto"/>
                <w:sz w:val="7"/>
                <w:szCs w:val="7"/>
              </w:rPr>
            </w:pPr>
          </w:p>
        </w:tc>
        <w:tc>
          <w:tcPr>
            <w:tcW w:w="920" w:type="dxa"/>
            <w:tcBorders>
              <w:right w:val="single" w:color="auto" w:sz="8" w:space="0"/>
            </w:tcBorders>
            <w:vAlign w:val="bottom"/>
          </w:tcPr>
          <w:p w14:paraId="6D5DE8D8">
            <w:pPr>
              <w:spacing w:after="0"/>
              <w:rPr>
                <w:color w:val="auto"/>
                <w:sz w:val="7"/>
                <w:szCs w:val="7"/>
              </w:rPr>
            </w:pPr>
          </w:p>
        </w:tc>
        <w:tc>
          <w:tcPr>
            <w:tcW w:w="500" w:type="dxa"/>
            <w:tcBorders>
              <w:right w:val="single" w:color="auto" w:sz="8" w:space="0"/>
            </w:tcBorders>
            <w:vAlign w:val="bottom"/>
          </w:tcPr>
          <w:p w14:paraId="4A0A49F3">
            <w:pPr>
              <w:spacing w:after="0"/>
              <w:rPr>
                <w:color w:val="auto"/>
                <w:sz w:val="7"/>
                <w:szCs w:val="7"/>
              </w:rPr>
            </w:pPr>
          </w:p>
        </w:tc>
        <w:tc>
          <w:tcPr>
            <w:tcW w:w="340" w:type="dxa"/>
            <w:tcBorders>
              <w:right w:val="single" w:color="auto" w:sz="8" w:space="0"/>
            </w:tcBorders>
            <w:vAlign w:val="bottom"/>
          </w:tcPr>
          <w:p w14:paraId="4D970D7E">
            <w:pPr>
              <w:spacing w:after="0"/>
              <w:rPr>
                <w:color w:val="auto"/>
                <w:sz w:val="7"/>
                <w:szCs w:val="7"/>
              </w:rPr>
            </w:pPr>
          </w:p>
        </w:tc>
        <w:tc>
          <w:tcPr>
            <w:tcW w:w="320" w:type="dxa"/>
            <w:tcBorders>
              <w:right w:val="single" w:color="auto" w:sz="8" w:space="0"/>
            </w:tcBorders>
            <w:vAlign w:val="bottom"/>
          </w:tcPr>
          <w:p w14:paraId="49604AD2">
            <w:pPr>
              <w:spacing w:after="0"/>
              <w:rPr>
                <w:color w:val="auto"/>
                <w:sz w:val="7"/>
                <w:szCs w:val="7"/>
              </w:rPr>
            </w:pPr>
          </w:p>
        </w:tc>
        <w:tc>
          <w:tcPr>
            <w:tcW w:w="340" w:type="dxa"/>
            <w:tcBorders>
              <w:right w:val="single" w:color="auto" w:sz="8" w:space="0"/>
            </w:tcBorders>
            <w:vAlign w:val="bottom"/>
          </w:tcPr>
          <w:p w14:paraId="6B5D43F6">
            <w:pPr>
              <w:spacing w:after="0"/>
              <w:rPr>
                <w:color w:val="auto"/>
                <w:sz w:val="7"/>
                <w:szCs w:val="7"/>
              </w:rPr>
            </w:pPr>
          </w:p>
        </w:tc>
        <w:tc>
          <w:tcPr>
            <w:tcW w:w="360" w:type="dxa"/>
            <w:tcBorders>
              <w:right w:val="single" w:color="auto" w:sz="8" w:space="0"/>
            </w:tcBorders>
            <w:vAlign w:val="bottom"/>
          </w:tcPr>
          <w:p w14:paraId="74749E45">
            <w:pPr>
              <w:spacing w:after="0"/>
              <w:rPr>
                <w:color w:val="auto"/>
                <w:sz w:val="7"/>
                <w:szCs w:val="7"/>
              </w:rPr>
            </w:pPr>
          </w:p>
        </w:tc>
        <w:tc>
          <w:tcPr>
            <w:tcW w:w="320" w:type="dxa"/>
            <w:tcBorders>
              <w:right w:val="single" w:color="auto" w:sz="8" w:space="0"/>
            </w:tcBorders>
            <w:vAlign w:val="bottom"/>
          </w:tcPr>
          <w:p w14:paraId="2D7A60F2">
            <w:pPr>
              <w:spacing w:after="0"/>
              <w:rPr>
                <w:color w:val="auto"/>
                <w:sz w:val="7"/>
                <w:szCs w:val="7"/>
              </w:rPr>
            </w:pPr>
          </w:p>
        </w:tc>
        <w:tc>
          <w:tcPr>
            <w:tcW w:w="360" w:type="dxa"/>
            <w:tcBorders>
              <w:right w:val="single" w:color="auto" w:sz="8" w:space="0"/>
            </w:tcBorders>
            <w:vAlign w:val="bottom"/>
          </w:tcPr>
          <w:p w14:paraId="74508CF4">
            <w:pPr>
              <w:spacing w:after="0"/>
              <w:rPr>
                <w:color w:val="auto"/>
                <w:sz w:val="7"/>
                <w:szCs w:val="7"/>
              </w:rPr>
            </w:pPr>
          </w:p>
        </w:tc>
        <w:tc>
          <w:tcPr>
            <w:tcW w:w="1380" w:type="dxa"/>
            <w:tcBorders>
              <w:right w:val="single" w:color="auto" w:sz="8" w:space="0"/>
            </w:tcBorders>
            <w:vAlign w:val="bottom"/>
          </w:tcPr>
          <w:p w14:paraId="1DCA317F">
            <w:pPr>
              <w:spacing w:after="0"/>
              <w:rPr>
                <w:color w:val="auto"/>
                <w:sz w:val="7"/>
                <w:szCs w:val="7"/>
              </w:rPr>
            </w:pPr>
          </w:p>
        </w:tc>
        <w:tc>
          <w:tcPr>
            <w:tcW w:w="360" w:type="dxa"/>
            <w:tcBorders>
              <w:right w:val="single" w:color="auto" w:sz="8" w:space="0"/>
            </w:tcBorders>
            <w:vAlign w:val="bottom"/>
          </w:tcPr>
          <w:p w14:paraId="5DD2F39B">
            <w:pPr>
              <w:spacing w:after="0"/>
              <w:rPr>
                <w:color w:val="auto"/>
                <w:sz w:val="7"/>
                <w:szCs w:val="7"/>
              </w:rPr>
            </w:pPr>
          </w:p>
        </w:tc>
        <w:tc>
          <w:tcPr>
            <w:tcW w:w="660" w:type="dxa"/>
            <w:tcBorders>
              <w:right w:val="single" w:color="auto" w:sz="8" w:space="0"/>
            </w:tcBorders>
            <w:vAlign w:val="bottom"/>
          </w:tcPr>
          <w:p w14:paraId="1A506BA0">
            <w:pPr>
              <w:spacing w:after="0"/>
              <w:rPr>
                <w:color w:val="auto"/>
                <w:sz w:val="7"/>
                <w:szCs w:val="7"/>
              </w:rPr>
            </w:pPr>
          </w:p>
        </w:tc>
        <w:tc>
          <w:tcPr>
            <w:tcW w:w="460" w:type="dxa"/>
            <w:tcBorders>
              <w:right w:val="single" w:color="auto" w:sz="8" w:space="0"/>
            </w:tcBorders>
            <w:vAlign w:val="bottom"/>
          </w:tcPr>
          <w:p w14:paraId="768BDF42">
            <w:pPr>
              <w:spacing w:after="0"/>
              <w:rPr>
                <w:color w:val="auto"/>
                <w:sz w:val="7"/>
                <w:szCs w:val="7"/>
              </w:rPr>
            </w:pPr>
          </w:p>
        </w:tc>
        <w:tc>
          <w:tcPr>
            <w:tcW w:w="440" w:type="dxa"/>
            <w:tcBorders>
              <w:right w:val="single" w:color="auto" w:sz="8" w:space="0"/>
            </w:tcBorders>
            <w:vAlign w:val="bottom"/>
          </w:tcPr>
          <w:p w14:paraId="5505E7EF">
            <w:pPr>
              <w:spacing w:after="0"/>
              <w:rPr>
                <w:color w:val="auto"/>
                <w:sz w:val="7"/>
                <w:szCs w:val="7"/>
              </w:rPr>
            </w:pPr>
          </w:p>
        </w:tc>
        <w:tc>
          <w:tcPr>
            <w:tcW w:w="440" w:type="dxa"/>
            <w:vMerge w:val="continue"/>
            <w:tcBorders>
              <w:right w:val="single" w:color="auto" w:sz="8" w:space="0"/>
            </w:tcBorders>
            <w:vAlign w:val="bottom"/>
          </w:tcPr>
          <w:p w14:paraId="4053B575">
            <w:pPr>
              <w:spacing w:after="0"/>
              <w:rPr>
                <w:color w:val="auto"/>
                <w:sz w:val="7"/>
                <w:szCs w:val="7"/>
              </w:rPr>
            </w:pPr>
          </w:p>
        </w:tc>
        <w:tc>
          <w:tcPr>
            <w:tcW w:w="340" w:type="dxa"/>
            <w:tcBorders>
              <w:right w:val="single" w:color="auto" w:sz="8" w:space="0"/>
            </w:tcBorders>
            <w:vAlign w:val="bottom"/>
          </w:tcPr>
          <w:p w14:paraId="2824695C">
            <w:pPr>
              <w:spacing w:after="0"/>
              <w:rPr>
                <w:color w:val="auto"/>
                <w:sz w:val="7"/>
                <w:szCs w:val="7"/>
              </w:rPr>
            </w:pPr>
          </w:p>
        </w:tc>
        <w:tc>
          <w:tcPr>
            <w:tcW w:w="1020" w:type="dxa"/>
            <w:tcBorders>
              <w:right w:val="single" w:color="auto" w:sz="8" w:space="0"/>
            </w:tcBorders>
            <w:vAlign w:val="bottom"/>
          </w:tcPr>
          <w:p w14:paraId="508A1819">
            <w:pPr>
              <w:spacing w:after="0" w:line="80" w:lineRule="exact"/>
              <w:rPr>
                <w:color w:val="auto"/>
                <w:sz w:val="20"/>
                <w:szCs w:val="20"/>
              </w:rPr>
            </w:pPr>
            <w:r>
              <w:rPr>
                <w:rFonts w:ascii="宋体" w:hAnsi="宋体" w:eastAsia="宋体" w:cs="宋体"/>
                <w:color w:val="auto"/>
                <w:w w:val="99"/>
                <w:sz w:val="7"/>
                <w:szCs w:val="7"/>
              </w:rPr>
              <w:t>成主要职责或促成事业发展的保</w:t>
            </w:r>
          </w:p>
        </w:tc>
        <w:tc>
          <w:tcPr>
            <w:tcW w:w="1420" w:type="dxa"/>
            <w:vMerge w:val="continue"/>
            <w:tcBorders>
              <w:right w:val="single" w:color="auto" w:sz="8" w:space="0"/>
            </w:tcBorders>
            <w:vAlign w:val="bottom"/>
          </w:tcPr>
          <w:p w14:paraId="2DB2B215">
            <w:pPr>
              <w:spacing w:after="0"/>
              <w:rPr>
                <w:color w:val="auto"/>
                <w:sz w:val="7"/>
                <w:szCs w:val="7"/>
              </w:rPr>
            </w:pPr>
          </w:p>
        </w:tc>
        <w:tc>
          <w:tcPr>
            <w:tcW w:w="620" w:type="dxa"/>
            <w:tcBorders>
              <w:right w:val="single" w:color="auto" w:sz="8" w:space="0"/>
            </w:tcBorders>
            <w:vAlign w:val="bottom"/>
          </w:tcPr>
          <w:p w14:paraId="5C2E4D55">
            <w:pPr>
              <w:spacing w:after="0"/>
              <w:rPr>
                <w:color w:val="auto"/>
                <w:sz w:val="7"/>
                <w:szCs w:val="7"/>
              </w:rPr>
            </w:pPr>
          </w:p>
        </w:tc>
        <w:tc>
          <w:tcPr>
            <w:tcW w:w="0" w:type="dxa"/>
            <w:vAlign w:val="bottom"/>
          </w:tcPr>
          <w:p w14:paraId="1E5119B2">
            <w:pPr>
              <w:spacing w:after="0"/>
              <w:rPr>
                <w:color w:val="auto"/>
                <w:sz w:val="1"/>
                <w:szCs w:val="1"/>
              </w:rPr>
            </w:pPr>
          </w:p>
        </w:tc>
      </w:tr>
      <w:tr w14:paraId="65894C8E">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2076A841">
            <w:pPr>
              <w:spacing w:after="0"/>
              <w:rPr>
                <w:color w:val="auto"/>
                <w:sz w:val="7"/>
                <w:szCs w:val="7"/>
              </w:rPr>
            </w:pPr>
          </w:p>
        </w:tc>
        <w:tc>
          <w:tcPr>
            <w:tcW w:w="920" w:type="dxa"/>
            <w:tcBorders>
              <w:right w:val="single" w:color="auto" w:sz="8" w:space="0"/>
            </w:tcBorders>
            <w:vAlign w:val="bottom"/>
          </w:tcPr>
          <w:p w14:paraId="1DBFE48B">
            <w:pPr>
              <w:spacing w:after="0"/>
              <w:rPr>
                <w:color w:val="auto"/>
                <w:sz w:val="7"/>
                <w:szCs w:val="7"/>
              </w:rPr>
            </w:pPr>
          </w:p>
        </w:tc>
        <w:tc>
          <w:tcPr>
            <w:tcW w:w="500" w:type="dxa"/>
            <w:tcBorders>
              <w:right w:val="single" w:color="auto" w:sz="8" w:space="0"/>
            </w:tcBorders>
            <w:vAlign w:val="bottom"/>
          </w:tcPr>
          <w:p w14:paraId="4FE8FD54">
            <w:pPr>
              <w:spacing w:after="0"/>
              <w:rPr>
                <w:color w:val="auto"/>
                <w:sz w:val="7"/>
                <w:szCs w:val="7"/>
              </w:rPr>
            </w:pPr>
          </w:p>
        </w:tc>
        <w:tc>
          <w:tcPr>
            <w:tcW w:w="340" w:type="dxa"/>
            <w:tcBorders>
              <w:right w:val="single" w:color="auto" w:sz="8" w:space="0"/>
            </w:tcBorders>
            <w:vAlign w:val="bottom"/>
          </w:tcPr>
          <w:p w14:paraId="16AAF4C2">
            <w:pPr>
              <w:spacing w:after="0"/>
              <w:rPr>
                <w:color w:val="auto"/>
                <w:sz w:val="7"/>
                <w:szCs w:val="7"/>
              </w:rPr>
            </w:pPr>
          </w:p>
        </w:tc>
        <w:tc>
          <w:tcPr>
            <w:tcW w:w="320" w:type="dxa"/>
            <w:tcBorders>
              <w:right w:val="single" w:color="auto" w:sz="8" w:space="0"/>
            </w:tcBorders>
            <w:vAlign w:val="bottom"/>
          </w:tcPr>
          <w:p w14:paraId="3960DFE2">
            <w:pPr>
              <w:spacing w:after="0"/>
              <w:rPr>
                <w:color w:val="auto"/>
                <w:sz w:val="7"/>
                <w:szCs w:val="7"/>
              </w:rPr>
            </w:pPr>
          </w:p>
        </w:tc>
        <w:tc>
          <w:tcPr>
            <w:tcW w:w="340" w:type="dxa"/>
            <w:tcBorders>
              <w:right w:val="single" w:color="auto" w:sz="8" w:space="0"/>
            </w:tcBorders>
            <w:vAlign w:val="bottom"/>
          </w:tcPr>
          <w:p w14:paraId="432A0129">
            <w:pPr>
              <w:spacing w:after="0"/>
              <w:rPr>
                <w:color w:val="auto"/>
                <w:sz w:val="7"/>
                <w:szCs w:val="7"/>
              </w:rPr>
            </w:pPr>
          </w:p>
        </w:tc>
        <w:tc>
          <w:tcPr>
            <w:tcW w:w="360" w:type="dxa"/>
            <w:tcBorders>
              <w:right w:val="single" w:color="auto" w:sz="8" w:space="0"/>
            </w:tcBorders>
            <w:vAlign w:val="bottom"/>
          </w:tcPr>
          <w:p w14:paraId="612012CB">
            <w:pPr>
              <w:spacing w:after="0"/>
              <w:rPr>
                <w:color w:val="auto"/>
                <w:sz w:val="7"/>
                <w:szCs w:val="7"/>
              </w:rPr>
            </w:pPr>
          </w:p>
        </w:tc>
        <w:tc>
          <w:tcPr>
            <w:tcW w:w="320" w:type="dxa"/>
            <w:tcBorders>
              <w:right w:val="single" w:color="auto" w:sz="8" w:space="0"/>
            </w:tcBorders>
            <w:vAlign w:val="bottom"/>
          </w:tcPr>
          <w:p w14:paraId="4647129E">
            <w:pPr>
              <w:spacing w:after="0"/>
              <w:rPr>
                <w:color w:val="auto"/>
                <w:sz w:val="7"/>
                <w:szCs w:val="7"/>
              </w:rPr>
            </w:pPr>
          </w:p>
        </w:tc>
        <w:tc>
          <w:tcPr>
            <w:tcW w:w="360" w:type="dxa"/>
            <w:tcBorders>
              <w:right w:val="single" w:color="auto" w:sz="8" w:space="0"/>
            </w:tcBorders>
            <w:vAlign w:val="bottom"/>
          </w:tcPr>
          <w:p w14:paraId="0EE031FB">
            <w:pPr>
              <w:spacing w:after="0"/>
              <w:rPr>
                <w:color w:val="auto"/>
                <w:sz w:val="7"/>
                <w:szCs w:val="7"/>
              </w:rPr>
            </w:pPr>
          </w:p>
        </w:tc>
        <w:tc>
          <w:tcPr>
            <w:tcW w:w="1380" w:type="dxa"/>
            <w:tcBorders>
              <w:right w:val="single" w:color="auto" w:sz="8" w:space="0"/>
            </w:tcBorders>
            <w:vAlign w:val="bottom"/>
          </w:tcPr>
          <w:p w14:paraId="740361D5">
            <w:pPr>
              <w:spacing w:after="0"/>
              <w:rPr>
                <w:color w:val="auto"/>
                <w:sz w:val="7"/>
                <w:szCs w:val="7"/>
              </w:rPr>
            </w:pPr>
          </w:p>
        </w:tc>
        <w:tc>
          <w:tcPr>
            <w:tcW w:w="360" w:type="dxa"/>
            <w:tcBorders>
              <w:right w:val="single" w:color="auto" w:sz="8" w:space="0"/>
            </w:tcBorders>
            <w:vAlign w:val="bottom"/>
          </w:tcPr>
          <w:p w14:paraId="32374332">
            <w:pPr>
              <w:spacing w:after="0"/>
              <w:rPr>
                <w:color w:val="auto"/>
                <w:sz w:val="7"/>
                <w:szCs w:val="7"/>
              </w:rPr>
            </w:pPr>
          </w:p>
        </w:tc>
        <w:tc>
          <w:tcPr>
            <w:tcW w:w="660" w:type="dxa"/>
            <w:tcBorders>
              <w:right w:val="single" w:color="auto" w:sz="8" w:space="0"/>
            </w:tcBorders>
            <w:vAlign w:val="bottom"/>
          </w:tcPr>
          <w:p w14:paraId="5844870B">
            <w:pPr>
              <w:spacing w:after="0"/>
              <w:rPr>
                <w:color w:val="auto"/>
                <w:sz w:val="7"/>
                <w:szCs w:val="7"/>
              </w:rPr>
            </w:pPr>
          </w:p>
        </w:tc>
        <w:tc>
          <w:tcPr>
            <w:tcW w:w="460" w:type="dxa"/>
            <w:tcBorders>
              <w:right w:val="single" w:color="auto" w:sz="8" w:space="0"/>
            </w:tcBorders>
            <w:vAlign w:val="bottom"/>
          </w:tcPr>
          <w:p w14:paraId="58E9DE57">
            <w:pPr>
              <w:spacing w:after="0"/>
              <w:rPr>
                <w:color w:val="auto"/>
                <w:sz w:val="7"/>
                <w:szCs w:val="7"/>
              </w:rPr>
            </w:pPr>
          </w:p>
        </w:tc>
        <w:tc>
          <w:tcPr>
            <w:tcW w:w="440" w:type="dxa"/>
            <w:tcBorders>
              <w:right w:val="single" w:color="auto" w:sz="8" w:space="0"/>
            </w:tcBorders>
            <w:vAlign w:val="bottom"/>
          </w:tcPr>
          <w:p w14:paraId="55CE0EB8">
            <w:pPr>
              <w:spacing w:after="0"/>
              <w:rPr>
                <w:color w:val="auto"/>
                <w:sz w:val="7"/>
                <w:szCs w:val="7"/>
              </w:rPr>
            </w:pPr>
          </w:p>
        </w:tc>
        <w:tc>
          <w:tcPr>
            <w:tcW w:w="440" w:type="dxa"/>
            <w:tcBorders>
              <w:right w:val="single" w:color="auto" w:sz="8" w:space="0"/>
            </w:tcBorders>
            <w:vAlign w:val="bottom"/>
          </w:tcPr>
          <w:p w14:paraId="6FCE4ACD">
            <w:pPr>
              <w:spacing w:after="0"/>
              <w:rPr>
                <w:color w:val="auto"/>
                <w:sz w:val="7"/>
                <w:szCs w:val="7"/>
              </w:rPr>
            </w:pPr>
          </w:p>
        </w:tc>
        <w:tc>
          <w:tcPr>
            <w:tcW w:w="340" w:type="dxa"/>
            <w:tcBorders>
              <w:right w:val="single" w:color="auto" w:sz="8" w:space="0"/>
            </w:tcBorders>
            <w:vAlign w:val="bottom"/>
          </w:tcPr>
          <w:p w14:paraId="670972D1">
            <w:pPr>
              <w:spacing w:after="0"/>
              <w:rPr>
                <w:color w:val="auto"/>
                <w:sz w:val="7"/>
                <w:szCs w:val="7"/>
              </w:rPr>
            </w:pPr>
          </w:p>
        </w:tc>
        <w:tc>
          <w:tcPr>
            <w:tcW w:w="1020" w:type="dxa"/>
            <w:tcBorders>
              <w:right w:val="single" w:color="auto" w:sz="8" w:space="0"/>
            </w:tcBorders>
            <w:vAlign w:val="bottom"/>
          </w:tcPr>
          <w:p w14:paraId="3FB04CC6">
            <w:pPr>
              <w:spacing w:after="0" w:line="85" w:lineRule="exact"/>
              <w:rPr>
                <w:color w:val="auto"/>
                <w:sz w:val="20"/>
                <w:szCs w:val="20"/>
              </w:rPr>
            </w:pPr>
            <w:r>
              <w:rPr>
                <w:rFonts w:ascii="宋体" w:hAnsi="宋体" w:eastAsia="宋体" w:cs="宋体"/>
                <w:color w:val="auto"/>
                <w:sz w:val="7"/>
                <w:szCs w:val="7"/>
              </w:rPr>
              <w:t>障情况。</w:t>
            </w:r>
            <w:r>
              <w:rPr>
                <w:rFonts w:ascii="Arial" w:hAnsi="Arial" w:eastAsia="Arial" w:cs="Arial"/>
                <w:color w:val="auto"/>
                <w:sz w:val="7"/>
                <w:szCs w:val="7"/>
              </w:rPr>
              <w:t>1.</w:t>
            </w:r>
            <w:r>
              <w:rPr>
                <w:rFonts w:ascii="宋体" w:hAnsi="宋体" w:eastAsia="宋体" w:cs="宋体"/>
                <w:color w:val="auto"/>
                <w:sz w:val="7"/>
                <w:szCs w:val="7"/>
              </w:rPr>
              <w:t>是否已制定或具有预</w:t>
            </w:r>
          </w:p>
        </w:tc>
        <w:tc>
          <w:tcPr>
            <w:tcW w:w="1420" w:type="dxa"/>
            <w:tcBorders>
              <w:right w:val="single" w:color="auto" w:sz="8" w:space="0"/>
            </w:tcBorders>
            <w:vAlign w:val="bottom"/>
          </w:tcPr>
          <w:p w14:paraId="26DC856C">
            <w:pPr>
              <w:spacing w:after="0"/>
              <w:rPr>
                <w:color w:val="auto"/>
                <w:sz w:val="7"/>
                <w:szCs w:val="7"/>
              </w:rPr>
            </w:pPr>
          </w:p>
        </w:tc>
        <w:tc>
          <w:tcPr>
            <w:tcW w:w="620" w:type="dxa"/>
            <w:tcBorders>
              <w:right w:val="single" w:color="auto" w:sz="8" w:space="0"/>
            </w:tcBorders>
            <w:vAlign w:val="bottom"/>
          </w:tcPr>
          <w:p w14:paraId="390FCBBD">
            <w:pPr>
              <w:spacing w:after="0"/>
              <w:rPr>
                <w:color w:val="auto"/>
                <w:sz w:val="7"/>
                <w:szCs w:val="7"/>
              </w:rPr>
            </w:pPr>
          </w:p>
        </w:tc>
        <w:tc>
          <w:tcPr>
            <w:tcW w:w="0" w:type="dxa"/>
            <w:vAlign w:val="bottom"/>
          </w:tcPr>
          <w:p w14:paraId="6E7FFD4B">
            <w:pPr>
              <w:spacing w:after="0"/>
              <w:rPr>
                <w:color w:val="auto"/>
                <w:sz w:val="1"/>
                <w:szCs w:val="1"/>
              </w:rPr>
            </w:pPr>
          </w:p>
        </w:tc>
      </w:tr>
      <w:tr w14:paraId="141B2C56">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2D8B3A7C">
            <w:pPr>
              <w:spacing w:after="0"/>
              <w:rPr>
                <w:color w:val="auto"/>
                <w:sz w:val="7"/>
                <w:szCs w:val="7"/>
              </w:rPr>
            </w:pPr>
          </w:p>
        </w:tc>
        <w:tc>
          <w:tcPr>
            <w:tcW w:w="920" w:type="dxa"/>
            <w:tcBorders>
              <w:right w:val="single" w:color="auto" w:sz="8" w:space="0"/>
            </w:tcBorders>
            <w:vAlign w:val="bottom"/>
          </w:tcPr>
          <w:p w14:paraId="7A984A6F">
            <w:pPr>
              <w:spacing w:after="0"/>
              <w:rPr>
                <w:color w:val="auto"/>
                <w:sz w:val="7"/>
                <w:szCs w:val="7"/>
              </w:rPr>
            </w:pPr>
          </w:p>
        </w:tc>
        <w:tc>
          <w:tcPr>
            <w:tcW w:w="500" w:type="dxa"/>
            <w:tcBorders>
              <w:right w:val="single" w:color="auto" w:sz="8" w:space="0"/>
            </w:tcBorders>
            <w:vAlign w:val="bottom"/>
          </w:tcPr>
          <w:p w14:paraId="6D2A7F78">
            <w:pPr>
              <w:spacing w:after="0"/>
              <w:rPr>
                <w:color w:val="auto"/>
                <w:sz w:val="7"/>
                <w:szCs w:val="7"/>
              </w:rPr>
            </w:pPr>
          </w:p>
        </w:tc>
        <w:tc>
          <w:tcPr>
            <w:tcW w:w="340" w:type="dxa"/>
            <w:tcBorders>
              <w:right w:val="single" w:color="auto" w:sz="8" w:space="0"/>
            </w:tcBorders>
            <w:vAlign w:val="bottom"/>
          </w:tcPr>
          <w:p w14:paraId="25E60F99">
            <w:pPr>
              <w:spacing w:after="0"/>
              <w:rPr>
                <w:color w:val="auto"/>
                <w:sz w:val="7"/>
                <w:szCs w:val="7"/>
              </w:rPr>
            </w:pPr>
          </w:p>
        </w:tc>
        <w:tc>
          <w:tcPr>
            <w:tcW w:w="320" w:type="dxa"/>
            <w:tcBorders>
              <w:right w:val="single" w:color="auto" w:sz="8" w:space="0"/>
            </w:tcBorders>
            <w:vAlign w:val="bottom"/>
          </w:tcPr>
          <w:p w14:paraId="52D5DCA3">
            <w:pPr>
              <w:spacing w:after="0"/>
              <w:rPr>
                <w:color w:val="auto"/>
                <w:sz w:val="7"/>
                <w:szCs w:val="7"/>
              </w:rPr>
            </w:pPr>
          </w:p>
        </w:tc>
        <w:tc>
          <w:tcPr>
            <w:tcW w:w="340" w:type="dxa"/>
            <w:tcBorders>
              <w:right w:val="single" w:color="auto" w:sz="8" w:space="0"/>
            </w:tcBorders>
            <w:vAlign w:val="bottom"/>
          </w:tcPr>
          <w:p w14:paraId="177F9645">
            <w:pPr>
              <w:spacing w:after="0"/>
              <w:rPr>
                <w:color w:val="auto"/>
                <w:sz w:val="7"/>
                <w:szCs w:val="7"/>
              </w:rPr>
            </w:pPr>
          </w:p>
        </w:tc>
        <w:tc>
          <w:tcPr>
            <w:tcW w:w="360" w:type="dxa"/>
            <w:tcBorders>
              <w:right w:val="single" w:color="auto" w:sz="8" w:space="0"/>
            </w:tcBorders>
            <w:vAlign w:val="bottom"/>
          </w:tcPr>
          <w:p w14:paraId="428B2F08">
            <w:pPr>
              <w:spacing w:after="0"/>
              <w:rPr>
                <w:color w:val="auto"/>
                <w:sz w:val="7"/>
                <w:szCs w:val="7"/>
              </w:rPr>
            </w:pPr>
          </w:p>
        </w:tc>
        <w:tc>
          <w:tcPr>
            <w:tcW w:w="320" w:type="dxa"/>
            <w:tcBorders>
              <w:right w:val="single" w:color="auto" w:sz="8" w:space="0"/>
            </w:tcBorders>
            <w:vAlign w:val="bottom"/>
          </w:tcPr>
          <w:p w14:paraId="74AF94E2">
            <w:pPr>
              <w:spacing w:after="0"/>
              <w:rPr>
                <w:color w:val="auto"/>
                <w:sz w:val="7"/>
                <w:szCs w:val="7"/>
              </w:rPr>
            </w:pPr>
          </w:p>
        </w:tc>
        <w:tc>
          <w:tcPr>
            <w:tcW w:w="360" w:type="dxa"/>
            <w:tcBorders>
              <w:right w:val="single" w:color="auto" w:sz="8" w:space="0"/>
            </w:tcBorders>
            <w:vAlign w:val="bottom"/>
          </w:tcPr>
          <w:p w14:paraId="64101245">
            <w:pPr>
              <w:spacing w:after="0"/>
              <w:rPr>
                <w:color w:val="auto"/>
                <w:sz w:val="7"/>
                <w:szCs w:val="7"/>
              </w:rPr>
            </w:pPr>
          </w:p>
        </w:tc>
        <w:tc>
          <w:tcPr>
            <w:tcW w:w="1380" w:type="dxa"/>
            <w:tcBorders>
              <w:right w:val="single" w:color="auto" w:sz="8" w:space="0"/>
            </w:tcBorders>
            <w:vAlign w:val="bottom"/>
          </w:tcPr>
          <w:p w14:paraId="68169FC1">
            <w:pPr>
              <w:spacing w:after="0"/>
              <w:rPr>
                <w:color w:val="auto"/>
                <w:sz w:val="7"/>
                <w:szCs w:val="7"/>
              </w:rPr>
            </w:pPr>
          </w:p>
        </w:tc>
        <w:tc>
          <w:tcPr>
            <w:tcW w:w="360" w:type="dxa"/>
            <w:tcBorders>
              <w:right w:val="single" w:color="auto" w:sz="8" w:space="0"/>
            </w:tcBorders>
            <w:vAlign w:val="bottom"/>
          </w:tcPr>
          <w:p w14:paraId="25C10E8C">
            <w:pPr>
              <w:spacing w:after="0"/>
              <w:rPr>
                <w:color w:val="auto"/>
                <w:sz w:val="7"/>
                <w:szCs w:val="7"/>
              </w:rPr>
            </w:pPr>
          </w:p>
        </w:tc>
        <w:tc>
          <w:tcPr>
            <w:tcW w:w="660" w:type="dxa"/>
            <w:tcBorders>
              <w:right w:val="single" w:color="auto" w:sz="8" w:space="0"/>
            </w:tcBorders>
            <w:vAlign w:val="bottom"/>
          </w:tcPr>
          <w:p w14:paraId="369414BC">
            <w:pPr>
              <w:spacing w:after="0"/>
              <w:rPr>
                <w:color w:val="auto"/>
                <w:sz w:val="7"/>
                <w:szCs w:val="7"/>
              </w:rPr>
            </w:pPr>
          </w:p>
        </w:tc>
        <w:tc>
          <w:tcPr>
            <w:tcW w:w="460" w:type="dxa"/>
            <w:tcBorders>
              <w:right w:val="single" w:color="auto" w:sz="8" w:space="0"/>
            </w:tcBorders>
            <w:vAlign w:val="bottom"/>
          </w:tcPr>
          <w:p w14:paraId="1FA076C0">
            <w:pPr>
              <w:spacing w:after="0"/>
              <w:rPr>
                <w:color w:val="auto"/>
                <w:sz w:val="7"/>
                <w:szCs w:val="7"/>
              </w:rPr>
            </w:pPr>
          </w:p>
        </w:tc>
        <w:tc>
          <w:tcPr>
            <w:tcW w:w="440" w:type="dxa"/>
            <w:tcBorders>
              <w:right w:val="single" w:color="auto" w:sz="8" w:space="0"/>
            </w:tcBorders>
            <w:vAlign w:val="bottom"/>
          </w:tcPr>
          <w:p w14:paraId="2B1FA1C3">
            <w:pPr>
              <w:spacing w:after="0"/>
              <w:rPr>
                <w:color w:val="auto"/>
                <w:sz w:val="7"/>
                <w:szCs w:val="7"/>
              </w:rPr>
            </w:pPr>
          </w:p>
        </w:tc>
        <w:tc>
          <w:tcPr>
            <w:tcW w:w="440" w:type="dxa"/>
            <w:tcBorders>
              <w:right w:val="single" w:color="auto" w:sz="8" w:space="0"/>
            </w:tcBorders>
            <w:vAlign w:val="bottom"/>
          </w:tcPr>
          <w:p w14:paraId="267D184D">
            <w:pPr>
              <w:spacing w:after="0"/>
              <w:rPr>
                <w:color w:val="auto"/>
                <w:sz w:val="7"/>
                <w:szCs w:val="7"/>
              </w:rPr>
            </w:pPr>
          </w:p>
        </w:tc>
        <w:tc>
          <w:tcPr>
            <w:tcW w:w="340" w:type="dxa"/>
            <w:tcBorders>
              <w:right w:val="single" w:color="auto" w:sz="8" w:space="0"/>
            </w:tcBorders>
            <w:vAlign w:val="bottom"/>
          </w:tcPr>
          <w:p w14:paraId="61EC3180">
            <w:pPr>
              <w:spacing w:after="0"/>
              <w:rPr>
                <w:color w:val="auto"/>
                <w:sz w:val="7"/>
                <w:szCs w:val="7"/>
              </w:rPr>
            </w:pPr>
          </w:p>
        </w:tc>
        <w:tc>
          <w:tcPr>
            <w:tcW w:w="1020" w:type="dxa"/>
            <w:tcBorders>
              <w:right w:val="single" w:color="auto" w:sz="8" w:space="0"/>
            </w:tcBorders>
            <w:vAlign w:val="bottom"/>
          </w:tcPr>
          <w:p w14:paraId="41AF728C">
            <w:pPr>
              <w:spacing w:after="0" w:line="80" w:lineRule="exact"/>
              <w:rPr>
                <w:color w:val="auto"/>
                <w:sz w:val="20"/>
                <w:szCs w:val="20"/>
              </w:rPr>
            </w:pPr>
            <w:r>
              <w:rPr>
                <w:rFonts w:ascii="宋体" w:hAnsi="宋体" w:eastAsia="宋体" w:cs="宋体"/>
                <w:color w:val="auto"/>
                <w:w w:val="99"/>
                <w:sz w:val="7"/>
                <w:szCs w:val="7"/>
              </w:rPr>
              <w:t>算资金管理办法、内部管理制度</w:t>
            </w:r>
          </w:p>
        </w:tc>
        <w:tc>
          <w:tcPr>
            <w:tcW w:w="1420" w:type="dxa"/>
            <w:tcBorders>
              <w:right w:val="single" w:color="auto" w:sz="8" w:space="0"/>
            </w:tcBorders>
            <w:vAlign w:val="bottom"/>
          </w:tcPr>
          <w:p w14:paraId="1952C317">
            <w:pPr>
              <w:spacing w:after="0"/>
              <w:rPr>
                <w:color w:val="auto"/>
                <w:sz w:val="7"/>
                <w:szCs w:val="7"/>
              </w:rPr>
            </w:pPr>
          </w:p>
        </w:tc>
        <w:tc>
          <w:tcPr>
            <w:tcW w:w="620" w:type="dxa"/>
            <w:tcBorders>
              <w:right w:val="single" w:color="auto" w:sz="8" w:space="0"/>
            </w:tcBorders>
            <w:vAlign w:val="bottom"/>
          </w:tcPr>
          <w:p w14:paraId="2393B9D7">
            <w:pPr>
              <w:spacing w:after="0"/>
              <w:rPr>
                <w:color w:val="auto"/>
                <w:sz w:val="7"/>
                <w:szCs w:val="7"/>
              </w:rPr>
            </w:pPr>
          </w:p>
        </w:tc>
        <w:tc>
          <w:tcPr>
            <w:tcW w:w="0" w:type="dxa"/>
            <w:vAlign w:val="bottom"/>
          </w:tcPr>
          <w:p w14:paraId="6BCCECD0">
            <w:pPr>
              <w:spacing w:after="0"/>
              <w:rPr>
                <w:color w:val="auto"/>
                <w:sz w:val="1"/>
                <w:szCs w:val="1"/>
              </w:rPr>
            </w:pPr>
          </w:p>
        </w:tc>
      </w:tr>
      <w:tr w14:paraId="31FF3C5C">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07F9A822">
            <w:pPr>
              <w:spacing w:after="0"/>
              <w:rPr>
                <w:color w:val="auto"/>
                <w:sz w:val="7"/>
                <w:szCs w:val="7"/>
              </w:rPr>
            </w:pPr>
          </w:p>
        </w:tc>
        <w:tc>
          <w:tcPr>
            <w:tcW w:w="920" w:type="dxa"/>
            <w:tcBorders>
              <w:right w:val="single" w:color="auto" w:sz="8" w:space="0"/>
            </w:tcBorders>
            <w:vAlign w:val="bottom"/>
          </w:tcPr>
          <w:p w14:paraId="21D4E6B0">
            <w:pPr>
              <w:spacing w:after="0"/>
              <w:rPr>
                <w:color w:val="auto"/>
                <w:sz w:val="7"/>
                <w:szCs w:val="7"/>
              </w:rPr>
            </w:pPr>
          </w:p>
        </w:tc>
        <w:tc>
          <w:tcPr>
            <w:tcW w:w="500" w:type="dxa"/>
            <w:tcBorders>
              <w:right w:val="single" w:color="auto" w:sz="8" w:space="0"/>
            </w:tcBorders>
            <w:vAlign w:val="bottom"/>
          </w:tcPr>
          <w:p w14:paraId="361C7C28">
            <w:pPr>
              <w:spacing w:after="0"/>
              <w:rPr>
                <w:color w:val="auto"/>
                <w:sz w:val="7"/>
                <w:szCs w:val="7"/>
              </w:rPr>
            </w:pPr>
          </w:p>
        </w:tc>
        <w:tc>
          <w:tcPr>
            <w:tcW w:w="340" w:type="dxa"/>
            <w:tcBorders>
              <w:right w:val="single" w:color="auto" w:sz="8" w:space="0"/>
            </w:tcBorders>
            <w:vAlign w:val="bottom"/>
          </w:tcPr>
          <w:p w14:paraId="74704FAD">
            <w:pPr>
              <w:spacing w:after="0"/>
              <w:rPr>
                <w:color w:val="auto"/>
                <w:sz w:val="7"/>
                <w:szCs w:val="7"/>
              </w:rPr>
            </w:pPr>
          </w:p>
        </w:tc>
        <w:tc>
          <w:tcPr>
            <w:tcW w:w="320" w:type="dxa"/>
            <w:tcBorders>
              <w:right w:val="single" w:color="auto" w:sz="8" w:space="0"/>
            </w:tcBorders>
            <w:vAlign w:val="bottom"/>
          </w:tcPr>
          <w:p w14:paraId="4B7E11A4">
            <w:pPr>
              <w:spacing w:after="0"/>
              <w:rPr>
                <w:color w:val="auto"/>
                <w:sz w:val="7"/>
                <w:szCs w:val="7"/>
              </w:rPr>
            </w:pPr>
          </w:p>
        </w:tc>
        <w:tc>
          <w:tcPr>
            <w:tcW w:w="340" w:type="dxa"/>
            <w:tcBorders>
              <w:right w:val="single" w:color="auto" w:sz="8" w:space="0"/>
            </w:tcBorders>
            <w:vAlign w:val="bottom"/>
          </w:tcPr>
          <w:p w14:paraId="63864949">
            <w:pPr>
              <w:spacing w:after="0"/>
              <w:rPr>
                <w:color w:val="auto"/>
                <w:sz w:val="7"/>
                <w:szCs w:val="7"/>
              </w:rPr>
            </w:pPr>
          </w:p>
        </w:tc>
        <w:tc>
          <w:tcPr>
            <w:tcW w:w="360" w:type="dxa"/>
            <w:tcBorders>
              <w:right w:val="single" w:color="auto" w:sz="8" w:space="0"/>
            </w:tcBorders>
            <w:vAlign w:val="bottom"/>
          </w:tcPr>
          <w:p w14:paraId="199E9BD9">
            <w:pPr>
              <w:spacing w:after="0"/>
              <w:rPr>
                <w:color w:val="auto"/>
                <w:sz w:val="7"/>
                <w:szCs w:val="7"/>
              </w:rPr>
            </w:pPr>
          </w:p>
        </w:tc>
        <w:tc>
          <w:tcPr>
            <w:tcW w:w="320" w:type="dxa"/>
            <w:tcBorders>
              <w:right w:val="single" w:color="auto" w:sz="8" w:space="0"/>
            </w:tcBorders>
            <w:vAlign w:val="bottom"/>
          </w:tcPr>
          <w:p w14:paraId="27CFDEE3">
            <w:pPr>
              <w:spacing w:after="0"/>
              <w:rPr>
                <w:color w:val="auto"/>
                <w:sz w:val="7"/>
                <w:szCs w:val="7"/>
              </w:rPr>
            </w:pPr>
          </w:p>
        </w:tc>
        <w:tc>
          <w:tcPr>
            <w:tcW w:w="360" w:type="dxa"/>
            <w:tcBorders>
              <w:right w:val="single" w:color="auto" w:sz="8" w:space="0"/>
            </w:tcBorders>
            <w:vAlign w:val="bottom"/>
          </w:tcPr>
          <w:p w14:paraId="1D2458FE">
            <w:pPr>
              <w:spacing w:after="0"/>
              <w:rPr>
                <w:color w:val="auto"/>
                <w:sz w:val="7"/>
                <w:szCs w:val="7"/>
              </w:rPr>
            </w:pPr>
          </w:p>
        </w:tc>
        <w:tc>
          <w:tcPr>
            <w:tcW w:w="1380" w:type="dxa"/>
            <w:tcBorders>
              <w:right w:val="single" w:color="auto" w:sz="8" w:space="0"/>
            </w:tcBorders>
            <w:vAlign w:val="bottom"/>
          </w:tcPr>
          <w:p w14:paraId="4C362E83">
            <w:pPr>
              <w:spacing w:after="0"/>
              <w:rPr>
                <w:color w:val="auto"/>
                <w:sz w:val="7"/>
                <w:szCs w:val="7"/>
              </w:rPr>
            </w:pPr>
          </w:p>
        </w:tc>
        <w:tc>
          <w:tcPr>
            <w:tcW w:w="360" w:type="dxa"/>
            <w:tcBorders>
              <w:right w:val="single" w:color="auto" w:sz="8" w:space="0"/>
            </w:tcBorders>
            <w:vAlign w:val="bottom"/>
          </w:tcPr>
          <w:p w14:paraId="014300AE">
            <w:pPr>
              <w:spacing w:after="0"/>
              <w:rPr>
                <w:color w:val="auto"/>
                <w:sz w:val="7"/>
                <w:szCs w:val="7"/>
              </w:rPr>
            </w:pPr>
          </w:p>
        </w:tc>
        <w:tc>
          <w:tcPr>
            <w:tcW w:w="660" w:type="dxa"/>
            <w:tcBorders>
              <w:right w:val="single" w:color="auto" w:sz="8" w:space="0"/>
            </w:tcBorders>
            <w:vAlign w:val="bottom"/>
          </w:tcPr>
          <w:p w14:paraId="1EC32759">
            <w:pPr>
              <w:spacing w:after="0"/>
              <w:rPr>
                <w:color w:val="auto"/>
                <w:sz w:val="7"/>
                <w:szCs w:val="7"/>
              </w:rPr>
            </w:pPr>
          </w:p>
        </w:tc>
        <w:tc>
          <w:tcPr>
            <w:tcW w:w="460" w:type="dxa"/>
            <w:tcBorders>
              <w:right w:val="single" w:color="auto" w:sz="8" w:space="0"/>
            </w:tcBorders>
            <w:vAlign w:val="bottom"/>
          </w:tcPr>
          <w:p w14:paraId="1FC37E83">
            <w:pPr>
              <w:spacing w:after="0"/>
              <w:rPr>
                <w:color w:val="auto"/>
                <w:sz w:val="7"/>
                <w:szCs w:val="7"/>
              </w:rPr>
            </w:pPr>
          </w:p>
        </w:tc>
        <w:tc>
          <w:tcPr>
            <w:tcW w:w="440" w:type="dxa"/>
            <w:tcBorders>
              <w:right w:val="single" w:color="auto" w:sz="8" w:space="0"/>
            </w:tcBorders>
            <w:vAlign w:val="bottom"/>
          </w:tcPr>
          <w:p w14:paraId="0D8932AF">
            <w:pPr>
              <w:spacing w:after="0"/>
              <w:rPr>
                <w:color w:val="auto"/>
                <w:sz w:val="7"/>
                <w:szCs w:val="7"/>
              </w:rPr>
            </w:pPr>
          </w:p>
        </w:tc>
        <w:tc>
          <w:tcPr>
            <w:tcW w:w="440" w:type="dxa"/>
            <w:tcBorders>
              <w:right w:val="single" w:color="auto" w:sz="8" w:space="0"/>
            </w:tcBorders>
            <w:vAlign w:val="bottom"/>
          </w:tcPr>
          <w:p w14:paraId="42122CF4">
            <w:pPr>
              <w:spacing w:after="0"/>
              <w:rPr>
                <w:color w:val="auto"/>
                <w:sz w:val="7"/>
                <w:szCs w:val="7"/>
              </w:rPr>
            </w:pPr>
          </w:p>
        </w:tc>
        <w:tc>
          <w:tcPr>
            <w:tcW w:w="340" w:type="dxa"/>
            <w:tcBorders>
              <w:right w:val="single" w:color="auto" w:sz="8" w:space="0"/>
            </w:tcBorders>
            <w:vAlign w:val="bottom"/>
          </w:tcPr>
          <w:p w14:paraId="20948B90">
            <w:pPr>
              <w:spacing w:after="0"/>
              <w:rPr>
                <w:color w:val="auto"/>
                <w:sz w:val="7"/>
                <w:szCs w:val="7"/>
              </w:rPr>
            </w:pPr>
          </w:p>
        </w:tc>
        <w:tc>
          <w:tcPr>
            <w:tcW w:w="1020" w:type="dxa"/>
            <w:tcBorders>
              <w:right w:val="single" w:color="auto" w:sz="8" w:space="0"/>
            </w:tcBorders>
            <w:vAlign w:val="bottom"/>
          </w:tcPr>
          <w:p w14:paraId="24E42907">
            <w:pPr>
              <w:spacing w:after="0" w:line="80" w:lineRule="exact"/>
              <w:rPr>
                <w:color w:val="auto"/>
                <w:sz w:val="20"/>
                <w:szCs w:val="20"/>
              </w:rPr>
            </w:pPr>
            <w:r>
              <w:rPr>
                <w:rFonts w:ascii="宋体" w:hAnsi="宋体" w:eastAsia="宋体" w:cs="宋体"/>
                <w:color w:val="auto"/>
                <w:w w:val="99"/>
                <w:sz w:val="7"/>
                <w:szCs w:val="7"/>
              </w:rPr>
              <w:t>、会计核算制度、会计岗位制度</w:t>
            </w:r>
          </w:p>
        </w:tc>
        <w:tc>
          <w:tcPr>
            <w:tcW w:w="1420" w:type="dxa"/>
            <w:tcBorders>
              <w:right w:val="single" w:color="auto" w:sz="8" w:space="0"/>
            </w:tcBorders>
            <w:vAlign w:val="bottom"/>
          </w:tcPr>
          <w:p w14:paraId="73B7C117">
            <w:pPr>
              <w:spacing w:after="0"/>
              <w:rPr>
                <w:color w:val="auto"/>
                <w:sz w:val="7"/>
                <w:szCs w:val="7"/>
              </w:rPr>
            </w:pPr>
          </w:p>
        </w:tc>
        <w:tc>
          <w:tcPr>
            <w:tcW w:w="620" w:type="dxa"/>
            <w:tcBorders>
              <w:right w:val="single" w:color="auto" w:sz="8" w:space="0"/>
            </w:tcBorders>
            <w:vAlign w:val="bottom"/>
          </w:tcPr>
          <w:p w14:paraId="26060FE1">
            <w:pPr>
              <w:spacing w:after="0"/>
              <w:rPr>
                <w:color w:val="auto"/>
                <w:sz w:val="7"/>
                <w:szCs w:val="7"/>
              </w:rPr>
            </w:pPr>
          </w:p>
        </w:tc>
        <w:tc>
          <w:tcPr>
            <w:tcW w:w="0" w:type="dxa"/>
            <w:vAlign w:val="bottom"/>
          </w:tcPr>
          <w:p w14:paraId="4B6A4079">
            <w:pPr>
              <w:spacing w:after="0"/>
              <w:rPr>
                <w:color w:val="auto"/>
                <w:sz w:val="1"/>
                <w:szCs w:val="1"/>
              </w:rPr>
            </w:pPr>
          </w:p>
        </w:tc>
      </w:tr>
      <w:tr w14:paraId="146C35E8">
        <w:tblPrEx>
          <w:tblCellMar>
            <w:top w:w="0" w:type="dxa"/>
            <w:left w:w="0" w:type="dxa"/>
            <w:bottom w:w="0" w:type="dxa"/>
            <w:right w:w="0" w:type="dxa"/>
          </w:tblCellMar>
        </w:tblPrEx>
        <w:trPr>
          <w:trHeight w:val="34" w:hRule="atLeast"/>
        </w:trPr>
        <w:tc>
          <w:tcPr>
            <w:tcW w:w="360" w:type="dxa"/>
            <w:tcBorders>
              <w:left w:val="single" w:color="auto" w:sz="8" w:space="0"/>
              <w:right w:val="single" w:color="auto" w:sz="8" w:space="0"/>
            </w:tcBorders>
            <w:vAlign w:val="bottom"/>
          </w:tcPr>
          <w:p w14:paraId="29667EE9">
            <w:pPr>
              <w:spacing w:after="0"/>
              <w:rPr>
                <w:color w:val="auto"/>
                <w:sz w:val="2"/>
                <w:szCs w:val="2"/>
              </w:rPr>
            </w:pPr>
          </w:p>
        </w:tc>
        <w:tc>
          <w:tcPr>
            <w:tcW w:w="920" w:type="dxa"/>
            <w:tcBorders>
              <w:right w:val="single" w:color="auto" w:sz="8" w:space="0"/>
            </w:tcBorders>
            <w:vAlign w:val="bottom"/>
          </w:tcPr>
          <w:p w14:paraId="5D1B8ADB">
            <w:pPr>
              <w:spacing w:after="0"/>
              <w:rPr>
                <w:color w:val="auto"/>
                <w:sz w:val="2"/>
                <w:szCs w:val="2"/>
              </w:rPr>
            </w:pPr>
          </w:p>
        </w:tc>
        <w:tc>
          <w:tcPr>
            <w:tcW w:w="500" w:type="dxa"/>
            <w:tcBorders>
              <w:right w:val="single" w:color="auto" w:sz="8" w:space="0"/>
            </w:tcBorders>
            <w:vAlign w:val="bottom"/>
          </w:tcPr>
          <w:p w14:paraId="61C621C3">
            <w:pPr>
              <w:spacing w:after="0"/>
              <w:rPr>
                <w:color w:val="auto"/>
                <w:sz w:val="2"/>
                <w:szCs w:val="2"/>
              </w:rPr>
            </w:pPr>
          </w:p>
        </w:tc>
        <w:tc>
          <w:tcPr>
            <w:tcW w:w="340" w:type="dxa"/>
            <w:tcBorders>
              <w:right w:val="single" w:color="auto" w:sz="8" w:space="0"/>
            </w:tcBorders>
            <w:vAlign w:val="bottom"/>
          </w:tcPr>
          <w:p w14:paraId="53FA5510">
            <w:pPr>
              <w:spacing w:after="0"/>
              <w:rPr>
                <w:color w:val="auto"/>
                <w:sz w:val="2"/>
                <w:szCs w:val="2"/>
              </w:rPr>
            </w:pPr>
          </w:p>
        </w:tc>
        <w:tc>
          <w:tcPr>
            <w:tcW w:w="320" w:type="dxa"/>
            <w:tcBorders>
              <w:right w:val="single" w:color="auto" w:sz="8" w:space="0"/>
            </w:tcBorders>
            <w:vAlign w:val="bottom"/>
          </w:tcPr>
          <w:p w14:paraId="5CB8B4B4">
            <w:pPr>
              <w:spacing w:after="0"/>
              <w:rPr>
                <w:color w:val="auto"/>
                <w:sz w:val="2"/>
                <w:szCs w:val="2"/>
              </w:rPr>
            </w:pPr>
          </w:p>
        </w:tc>
        <w:tc>
          <w:tcPr>
            <w:tcW w:w="340" w:type="dxa"/>
            <w:tcBorders>
              <w:right w:val="single" w:color="auto" w:sz="8" w:space="0"/>
            </w:tcBorders>
            <w:vAlign w:val="bottom"/>
          </w:tcPr>
          <w:p w14:paraId="7CFF04D9">
            <w:pPr>
              <w:spacing w:after="0"/>
              <w:rPr>
                <w:color w:val="auto"/>
                <w:sz w:val="2"/>
                <w:szCs w:val="2"/>
              </w:rPr>
            </w:pPr>
          </w:p>
        </w:tc>
        <w:tc>
          <w:tcPr>
            <w:tcW w:w="360" w:type="dxa"/>
            <w:tcBorders>
              <w:right w:val="single" w:color="auto" w:sz="8" w:space="0"/>
            </w:tcBorders>
            <w:vAlign w:val="bottom"/>
          </w:tcPr>
          <w:p w14:paraId="2D3D0032">
            <w:pPr>
              <w:spacing w:after="0"/>
              <w:rPr>
                <w:color w:val="auto"/>
                <w:sz w:val="2"/>
                <w:szCs w:val="2"/>
              </w:rPr>
            </w:pPr>
          </w:p>
        </w:tc>
        <w:tc>
          <w:tcPr>
            <w:tcW w:w="320" w:type="dxa"/>
            <w:tcBorders>
              <w:right w:val="single" w:color="auto" w:sz="8" w:space="0"/>
            </w:tcBorders>
            <w:vAlign w:val="bottom"/>
          </w:tcPr>
          <w:p w14:paraId="72EF84F7">
            <w:pPr>
              <w:spacing w:after="0"/>
              <w:rPr>
                <w:color w:val="auto"/>
                <w:sz w:val="2"/>
                <w:szCs w:val="2"/>
              </w:rPr>
            </w:pPr>
          </w:p>
        </w:tc>
        <w:tc>
          <w:tcPr>
            <w:tcW w:w="360" w:type="dxa"/>
            <w:tcBorders>
              <w:right w:val="single" w:color="auto" w:sz="8" w:space="0"/>
            </w:tcBorders>
            <w:vAlign w:val="bottom"/>
          </w:tcPr>
          <w:p w14:paraId="197898F1">
            <w:pPr>
              <w:spacing w:after="0"/>
              <w:rPr>
                <w:color w:val="auto"/>
                <w:sz w:val="2"/>
                <w:szCs w:val="2"/>
              </w:rPr>
            </w:pPr>
          </w:p>
        </w:tc>
        <w:tc>
          <w:tcPr>
            <w:tcW w:w="1380" w:type="dxa"/>
            <w:tcBorders>
              <w:right w:val="single" w:color="auto" w:sz="8" w:space="0"/>
            </w:tcBorders>
            <w:vAlign w:val="bottom"/>
          </w:tcPr>
          <w:p w14:paraId="01535C6B">
            <w:pPr>
              <w:spacing w:after="0"/>
              <w:rPr>
                <w:color w:val="auto"/>
                <w:sz w:val="2"/>
                <w:szCs w:val="2"/>
              </w:rPr>
            </w:pPr>
          </w:p>
        </w:tc>
        <w:tc>
          <w:tcPr>
            <w:tcW w:w="360" w:type="dxa"/>
            <w:tcBorders>
              <w:right w:val="single" w:color="auto" w:sz="8" w:space="0"/>
            </w:tcBorders>
            <w:vAlign w:val="bottom"/>
          </w:tcPr>
          <w:p w14:paraId="30FFAD32">
            <w:pPr>
              <w:spacing w:after="0"/>
              <w:rPr>
                <w:color w:val="auto"/>
                <w:sz w:val="2"/>
                <w:szCs w:val="2"/>
              </w:rPr>
            </w:pPr>
          </w:p>
        </w:tc>
        <w:tc>
          <w:tcPr>
            <w:tcW w:w="660" w:type="dxa"/>
            <w:tcBorders>
              <w:right w:val="single" w:color="auto" w:sz="8" w:space="0"/>
            </w:tcBorders>
            <w:vAlign w:val="bottom"/>
          </w:tcPr>
          <w:p w14:paraId="47CF3847">
            <w:pPr>
              <w:spacing w:after="0"/>
              <w:rPr>
                <w:color w:val="auto"/>
                <w:sz w:val="2"/>
                <w:szCs w:val="2"/>
              </w:rPr>
            </w:pPr>
          </w:p>
        </w:tc>
        <w:tc>
          <w:tcPr>
            <w:tcW w:w="460" w:type="dxa"/>
            <w:tcBorders>
              <w:right w:val="single" w:color="auto" w:sz="8" w:space="0"/>
            </w:tcBorders>
            <w:vAlign w:val="bottom"/>
          </w:tcPr>
          <w:p w14:paraId="5C12548D">
            <w:pPr>
              <w:spacing w:after="0"/>
              <w:rPr>
                <w:color w:val="auto"/>
                <w:sz w:val="2"/>
                <w:szCs w:val="2"/>
              </w:rPr>
            </w:pPr>
          </w:p>
        </w:tc>
        <w:tc>
          <w:tcPr>
            <w:tcW w:w="440" w:type="dxa"/>
            <w:tcBorders>
              <w:right w:val="single" w:color="auto" w:sz="8" w:space="0"/>
            </w:tcBorders>
            <w:vAlign w:val="bottom"/>
          </w:tcPr>
          <w:p w14:paraId="24D1E939">
            <w:pPr>
              <w:spacing w:after="0"/>
              <w:rPr>
                <w:color w:val="auto"/>
                <w:sz w:val="2"/>
                <w:szCs w:val="2"/>
              </w:rPr>
            </w:pPr>
          </w:p>
        </w:tc>
        <w:tc>
          <w:tcPr>
            <w:tcW w:w="440" w:type="dxa"/>
            <w:tcBorders>
              <w:bottom w:val="single" w:color="auto" w:sz="8" w:space="0"/>
              <w:right w:val="single" w:color="auto" w:sz="8" w:space="0"/>
            </w:tcBorders>
            <w:vAlign w:val="bottom"/>
          </w:tcPr>
          <w:p w14:paraId="5751DB83">
            <w:pPr>
              <w:spacing w:after="0"/>
              <w:rPr>
                <w:color w:val="auto"/>
                <w:sz w:val="2"/>
                <w:szCs w:val="2"/>
              </w:rPr>
            </w:pPr>
          </w:p>
        </w:tc>
        <w:tc>
          <w:tcPr>
            <w:tcW w:w="340" w:type="dxa"/>
            <w:tcBorders>
              <w:bottom w:val="single" w:color="auto" w:sz="8" w:space="0"/>
              <w:right w:val="single" w:color="auto" w:sz="8" w:space="0"/>
            </w:tcBorders>
            <w:vAlign w:val="bottom"/>
          </w:tcPr>
          <w:p w14:paraId="7854265F">
            <w:pPr>
              <w:spacing w:after="0"/>
              <w:rPr>
                <w:color w:val="auto"/>
                <w:sz w:val="2"/>
                <w:szCs w:val="2"/>
              </w:rPr>
            </w:pPr>
          </w:p>
        </w:tc>
        <w:tc>
          <w:tcPr>
            <w:tcW w:w="1020" w:type="dxa"/>
            <w:tcBorders>
              <w:bottom w:val="single" w:color="auto" w:sz="8" w:space="0"/>
              <w:right w:val="single" w:color="auto" w:sz="8" w:space="0"/>
            </w:tcBorders>
            <w:vAlign w:val="bottom"/>
          </w:tcPr>
          <w:p w14:paraId="079B196C">
            <w:pPr>
              <w:spacing w:after="0"/>
              <w:rPr>
                <w:color w:val="auto"/>
                <w:sz w:val="2"/>
                <w:szCs w:val="2"/>
              </w:rPr>
            </w:pPr>
          </w:p>
        </w:tc>
        <w:tc>
          <w:tcPr>
            <w:tcW w:w="1420" w:type="dxa"/>
            <w:tcBorders>
              <w:bottom w:val="single" w:color="auto" w:sz="8" w:space="0"/>
              <w:right w:val="single" w:color="auto" w:sz="8" w:space="0"/>
            </w:tcBorders>
            <w:vAlign w:val="bottom"/>
          </w:tcPr>
          <w:p w14:paraId="160EA3FE">
            <w:pPr>
              <w:spacing w:after="0"/>
              <w:rPr>
                <w:color w:val="auto"/>
                <w:sz w:val="2"/>
                <w:szCs w:val="2"/>
              </w:rPr>
            </w:pPr>
          </w:p>
        </w:tc>
        <w:tc>
          <w:tcPr>
            <w:tcW w:w="620" w:type="dxa"/>
            <w:tcBorders>
              <w:bottom w:val="single" w:color="auto" w:sz="8" w:space="0"/>
              <w:right w:val="single" w:color="auto" w:sz="8" w:space="0"/>
            </w:tcBorders>
            <w:vAlign w:val="bottom"/>
          </w:tcPr>
          <w:p w14:paraId="6BBA8C58">
            <w:pPr>
              <w:spacing w:after="0"/>
              <w:rPr>
                <w:color w:val="auto"/>
                <w:sz w:val="2"/>
                <w:szCs w:val="2"/>
              </w:rPr>
            </w:pPr>
          </w:p>
        </w:tc>
        <w:tc>
          <w:tcPr>
            <w:tcW w:w="0" w:type="dxa"/>
            <w:vAlign w:val="bottom"/>
          </w:tcPr>
          <w:p w14:paraId="3A890E1E">
            <w:pPr>
              <w:spacing w:after="0"/>
              <w:rPr>
                <w:color w:val="auto"/>
                <w:sz w:val="1"/>
                <w:szCs w:val="1"/>
              </w:rPr>
            </w:pPr>
          </w:p>
        </w:tc>
      </w:tr>
      <w:tr w14:paraId="753DB3BC">
        <w:tblPrEx>
          <w:tblCellMar>
            <w:top w:w="0" w:type="dxa"/>
            <w:left w:w="0" w:type="dxa"/>
            <w:bottom w:w="0" w:type="dxa"/>
            <w:right w:w="0" w:type="dxa"/>
          </w:tblCellMar>
        </w:tblPrEx>
        <w:trPr>
          <w:trHeight w:val="69" w:hRule="atLeast"/>
        </w:trPr>
        <w:tc>
          <w:tcPr>
            <w:tcW w:w="360" w:type="dxa"/>
            <w:tcBorders>
              <w:left w:val="single" w:color="auto" w:sz="8" w:space="0"/>
              <w:right w:val="single" w:color="auto" w:sz="8" w:space="0"/>
            </w:tcBorders>
            <w:vAlign w:val="bottom"/>
          </w:tcPr>
          <w:p w14:paraId="25280B72">
            <w:pPr>
              <w:spacing w:after="0"/>
              <w:rPr>
                <w:color w:val="auto"/>
                <w:sz w:val="6"/>
                <w:szCs w:val="6"/>
              </w:rPr>
            </w:pPr>
          </w:p>
        </w:tc>
        <w:tc>
          <w:tcPr>
            <w:tcW w:w="920" w:type="dxa"/>
            <w:tcBorders>
              <w:right w:val="single" w:color="auto" w:sz="8" w:space="0"/>
            </w:tcBorders>
            <w:vAlign w:val="bottom"/>
          </w:tcPr>
          <w:p w14:paraId="238DB486">
            <w:pPr>
              <w:spacing w:after="0"/>
              <w:rPr>
                <w:color w:val="auto"/>
                <w:sz w:val="6"/>
                <w:szCs w:val="6"/>
              </w:rPr>
            </w:pPr>
          </w:p>
        </w:tc>
        <w:tc>
          <w:tcPr>
            <w:tcW w:w="500" w:type="dxa"/>
            <w:tcBorders>
              <w:right w:val="single" w:color="auto" w:sz="8" w:space="0"/>
            </w:tcBorders>
            <w:vAlign w:val="bottom"/>
          </w:tcPr>
          <w:p w14:paraId="1616CD83">
            <w:pPr>
              <w:spacing w:after="0"/>
              <w:rPr>
                <w:color w:val="auto"/>
                <w:sz w:val="6"/>
                <w:szCs w:val="6"/>
              </w:rPr>
            </w:pPr>
          </w:p>
        </w:tc>
        <w:tc>
          <w:tcPr>
            <w:tcW w:w="340" w:type="dxa"/>
            <w:tcBorders>
              <w:right w:val="single" w:color="auto" w:sz="8" w:space="0"/>
            </w:tcBorders>
            <w:vAlign w:val="bottom"/>
          </w:tcPr>
          <w:p w14:paraId="1A3AAEC3">
            <w:pPr>
              <w:spacing w:after="0"/>
              <w:rPr>
                <w:color w:val="auto"/>
                <w:sz w:val="6"/>
                <w:szCs w:val="6"/>
              </w:rPr>
            </w:pPr>
          </w:p>
        </w:tc>
        <w:tc>
          <w:tcPr>
            <w:tcW w:w="320" w:type="dxa"/>
            <w:tcBorders>
              <w:right w:val="single" w:color="auto" w:sz="8" w:space="0"/>
            </w:tcBorders>
            <w:vAlign w:val="bottom"/>
          </w:tcPr>
          <w:p w14:paraId="25B5EB3B">
            <w:pPr>
              <w:spacing w:after="0"/>
              <w:rPr>
                <w:color w:val="auto"/>
                <w:sz w:val="6"/>
                <w:szCs w:val="6"/>
              </w:rPr>
            </w:pPr>
          </w:p>
        </w:tc>
        <w:tc>
          <w:tcPr>
            <w:tcW w:w="340" w:type="dxa"/>
            <w:tcBorders>
              <w:right w:val="single" w:color="auto" w:sz="8" w:space="0"/>
            </w:tcBorders>
            <w:vAlign w:val="bottom"/>
          </w:tcPr>
          <w:p w14:paraId="484111CC">
            <w:pPr>
              <w:spacing w:after="0"/>
              <w:rPr>
                <w:color w:val="auto"/>
                <w:sz w:val="6"/>
                <w:szCs w:val="6"/>
              </w:rPr>
            </w:pPr>
          </w:p>
        </w:tc>
        <w:tc>
          <w:tcPr>
            <w:tcW w:w="360" w:type="dxa"/>
            <w:tcBorders>
              <w:right w:val="single" w:color="auto" w:sz="8" w:space="0"/>
            </w:tcBorders>
            <w:vAlign w:val="bottom"/>
          </w:tcPr>
          <w:p w14:paraId="30536EBA">
            <w:pPr>
              <w:spacing w:after="0"/>
              <w:rPr>
                <w:color w:val="auto"/>
                <w:sz w:val="6"/>
                <w:szCs w:val="6"/>
              </w:rPr>
            </w:pPr>
          </w:p>
        </w:tc>
        <w:tc>
          <w:tcPr>
            <w:tcW w:w="320" w:type="dxa"/>
            <w:tcBorders>
              <w:right w:val="single" w:color="auto" w:sz="8" w:space="0"/>
            </w:tcBorders>
            <w:vAlign w:val="bottom"/>
          </w:tcPr>
          <w:p w14:paraId="781EF426">
            <w:pPr>
              <w:spacing w:after="0"/>
              <w:rPr>
                <w:color w:val="auto"/>
                <w:sz w:val="6"/>
                <w:szCs w:val="6"/>
              </w:rPr>
            </w:pPr>
          </w:p>
        </w:tc>
        <w:tc>
          <w:tcPr>
            <w:tcW w:w="360" w:type="dxa"/>
            <w:tcBorders>
              <w:right w:val="single" w:color="auto" w:sz="8" w:space="0"/>
            </w:tcBorders>
            <w:vAlign w:val="bottom"/>
          </w:tcPr>
          <w:p w14:paraId="1F9F2B64">
            <w:pPr>
              <w:spacing w:after="0"/>
              <w:rPr>
                <w:color w:val="auto"/>
                <w:sz w:val="6"/>
                <w:szCs w:val="6"/>
              </w:rPr>
            </w:pPr>
          </w:p>
        </w:tc>
        <w:tc>
          <w:tcPr>
            <w:tcW w:w="1380" w:type="dxa"/>
            <w:tcBorders>
              <w:right w:val="single" w:color="auto" w:sz="8" w:space="0"/>
            </w:tcBorders>
            <w:vAlign w:val="bottom"/>
          </w:tcPr>
          <w:p w14:paraId="3482CFEE">
            <w:pPr>
              <w:spacing w:after="0"/>
              <w:rPr>
                <w:color w:val="auto"/>
                <w:sz w:val="6"/>
                <w:szCs w:val="6"/>
              </w:rPr>
            </w:pPr>
          </w:p>
        </w:tc>
        <w:tc>
          <w:tcPr>
            <w:tcW w:w="360" w:type="dxa"/>
            <w:tcBorders>
              <w:right w:val="single" w:color="auto" w:sz="8" w:space="0"/>
            </w:tcBorders>
            <w:vAlign w:val="bottom"/>
          </w:tcPr>
          <w:p w14:paraId="519CD251">
            <w:pPr>
              <w:spacing w:after="0"/>
              <w:rPr>
                <w:color w:val="auto"/>
                <w:sz w:val="6"/>
                <w:szCs w:val="6"/>
              </w:rPr>
            </w:pPr>
          </w:p>
        </w:tc>
        <w:tc>
          <w:tcPr>
            <w:tcW w:w="660" w:type="dxa"/>
            <w:tcBorders>
              <w:right w:val="single" w:color="auto" w:sz="8" w:space="0"/>
            </w:tcBorders>
            <w:vAlign w:val="bottom"/>
          </w:tcPr>
          <w:p w14:paraId="5EF1F9A3">
            <w:pPr>
              <w:spacing w:after="0"/>
              <w:rPr>
                <w:color w:val="auto"/>
                <w:sz w:val="6"/>
                <w:szCs w:val="6"/>
              </w:rPr>
            </w:pPr>
          </w:p>
        </w:tc>
        <w:tc>
          <w:tcPr>
            <w:tcW w:w="460" w:type="dxa"/>
            <w:tcBorders>
              <w:right w:val="single" w:color="auto" w:sz="8" w:space="0"/>
            </w:tcBorders>
            <w:vAlign w:val="bottom"/>
          </w:tcPr>
          <w:p w14:paraId="0B2AF2DD">
            <w:pPr>
              <w:spacing w:after="0"/>
              <w:rPr>
                <w:color w:val="auto"/>
                <w:sz w:val="6"/>
                <w:szCs w:val="6"/>
              </w:rPr>
            </w:pPr>
          </w:p>
        </w:tc>
        <w:tc>
          <w:tcPr>
            <w:tcW w:w="440" w:type="dxa"/>
            <w:tcBorders>
              <w:right w:val="single" w:color="auto" w:sz="8" w:space="0"/>
            </w:tcBorders>
            <w:vAlign w:val="bottom"/>
          </w:tcPr>
          <w:p w14:paraId="7D61216C">
            <w:pPr>
              <w:spacing w:after="0"/>
              <w:rPr>
                <w:color w:val="auto"/>
                <w:sz w:val="6"/>
                <w:szCs w:val="6"/>
              </w:rPr>
            </w:pPr>
          </w:p>
        </w:tc>
        <w:tc>
          <w:tcPr>
            <w:tcW w:w="440" w:type="dxa"/>
            <w:tcBorders>
              <w:right w:val="single" w:color="auto" w:sz="8" w:space="0"/>
            </w:tcBorders>
            <w:vAlign w:val="bottom"/>
          </w:tcPr>
          <w:p w14:paraId="20764AE8">
            <w:pPr>
              <w:spacing w:after="0"/>
              <w:rPr>
                <w:color w:val="auto"/>
                <w:sz w:val="6"/>
                <w:szCs w:val="6"/>
              </w:rPr>
            </w:pPr>
          </w:p>
        </w:tc>
        <w:tc>
          <w:tcPr>
            <w:tcW w:w="340" w:type="dxa"/>
            <w:tcBorders>
              <w:right w:val="single" w:color="auto" w:sz="8" w:space="0"/>
            </w:tcBorders>
            <w:vAlign w:val="bottom"/>
          </w:tcPr>
          <w:p w14:paraId="1167883C">
            <w:pPr>
              <w:spacing w:after="0"/>
              <w:rPr>
                <w:color w:val="auto"/>
                <w:sz w:val="6"/>
                <w:szCs w:val="6"/>
              </w:rPr>
            </w:pPr>
          </w:p>
        </w:tc>
        <w:tc>
          <w:tcPr>
            <w:tcW w:w="1020" w:type="dxa"/>
            <w:tcBorders>
              <w:right w:val="single" w:color="auto" w:sz="8" w:space="0"/>
            </w:tcBorders>
            <w:vAlign w:val="bottom"/>
          </w:tcPr>
          <w:p w14:paraId="1C1FF3B0">
            <w:pPr>
              <w:spacing w:after="0" w:line="70" w:lineRule="exact"/>
              <w:rPr>
                <w:color w:val="auto"/>
                <w:sz w:val="20"/>
                <w:szCs w:val="20"/>
              </w:rPr>
            </w:pPr>
            <w:r>
              <w:rPr>
                <w:rFonts w:ascii="宋体" w:hAnsi="宋体" w:eastAsia="宋体" w:cs="宋体"/>
                <w:color w:val="auto"/>
                <w:w w:val="99"/>
                <w:sz w:val="7"/>
                <w:szCs w:val="7"/>
              </w:rPr>
              <w:t>部门（单位）是否按照政府信息</w:t>
            </w:r>
          </w:p>
        </w:tc>
        <w:tc>
          <w:tcPr>
            <w:tcW w:w="1420" w:type="dxa"/>
            <w:tcBorders>
              <w:right w:val="single" w:color="auto" w:sz="8" w:space="0"/>
            </w:tcBorders>
            <w:vAlign w:val="bottom"/>
          </w:tcPr>
          <w:p w14:paraId="0A3BC2EA">
            <w:pPr>
              <w:spacing w:after="0"/>
              <w:rPr>
                <w:color w:val="auto"/>
                <w:sz w:val="6"/>
                <w:szCs w:val="6"/>
              </w:rPr>
            </w:pPr>
          </w:p>
        </w:tc>
        <w:tc>
          <w:tcPr>
            <w:tcW w:w="620" w:type="dxa"/>
            <w:tcBorders>
              <w:right w:val="single" w:color="auto" w:sz="8" w:space="0"/>
            </w:tcBorders>
            <w:vAlign w:val="bottom"/>
          </w:tcPr>
          <w:p w14:paraId="023A054F">
            <w:pPr>
              <w:spacing w:after="0"/>
              <w:rPr>
                <w:color w:val="auto"/>
                <w:sz w:val="6"/>
                <w:szCs w:val="6"/>
              </w:rPr>
            </w:pPr>
          </w:p>
        </w:tc>
        <w:tc>
          <w:tcPr>
            <w:tcW w:w="0" w:type="dxa"/>
            <w:vAlign w:val="bottom"/>
          </w:tcPr>
          <w:p w14:paraId="5F585153">
            <w:pPr>
              <w:spacing w:after="0"/>
              <w:rPr>
                <w:color w:val="auto"/>
                <w:sz w:val="1"/>
                <w:szCs w:val="1"/>
              </w:rPr>
            </w:pPr>
          </w:p>
        </w:tc>
      </w:tr>
      <w:tr w14:paraId="4BCBA237">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359970E3">
            <w:pPr>
              <w:spacing w:after="0"/>
              <w:rPr>
                <w:color w:val="auto"/>
                <w:sz w:val="7"/>
                <w:szCs w:val="7"/>
              </w:rPr>
            </w:pPr>
          </w:p>
        </w:tc>
        <w:tc>
          <w:tcPr>
            <w:tcW w:w="920" w:type="dxa"/>
            <w:tcBorders>
              <w:right w:val="single" w:color="auto" w:sz="8" w:space="0"/>
            </w:tcBorders>
            <w:vAlign w:val="bottom"/>
          </w:tcPr>
          <w:p w14:paraId="1ACE22DD">
            <w:pPr>
              <w:spacing w:after="0"/>
              <w:rPr>
                <w:color w:val="auto"/>
                <w:sz w:val="7"/>
                <w:szCs w:val="7"/>
              </w:rPr>
            </w:pPr>
          </w:p>
        </w:tc>
        <w:tc>
          <w:tcPr>
            <w:tcW w:w="500" w:type="dxa"/>
            <w:tcBorders>
              <w:right w:val="single" w:color="auto" w:sz="8" w:space="0"/>
            </w:tcBorders>
            <w:vAlign w:val="bottom"/>
          </w:tcPr>
          <w:p w14:paraId="649B14C4">
            <w:pPr>
              <w:spacing w:after="0"/>
              <w:rPr>
                <w:color w:val="auto"/>
                <w:sz w:val="7"/>
                <w:szCs w:val="7"/>
              </w:rPr>
            </w:pPr>
          </w:p>
        </w:tc>
        <w:tc>
          <w:tcPr>
            <w:tcW w:w="340" w:type="dxa"/>
            <w:tcBorders>
              <w:right w:val="single" w:color="auto" w:sz="8" w:space="0"/>
            </w:tcBorders>
            <w:vAlign w:val="bottom"/>
          </w:tcPr>
          <w:p w14:paraId="614D1483">
            <w:pPr>
              <w:spacing w:after="0"/>
              <w:rPr>
                <w:color w:val="auto"/>
                <w:sz w:val="7"/>
                <w:szCs w:val="7"/>
              </w:rPr>
            </w:pPr>
          </w:p>
        </w:tc>
        <w:tc>
          <w:tcPr>
            <w:tcW w:w="320" w:type="dxa"/>
            <w:tcBorders>
              <w:right w:val="single" w:color="auto" w:sz="8" w:space="0"/>
            </w:tcBorders>
            <w:vAlign w:val="bottom"/>
          </w:tcPr>
          <w:p w14:paraId="13ACC1FE">
            <w:pPr>
              <w:spacing w:after="0"/>
              <w:rPr>
                <w:color w:val="auto"/>
                <w:sz w:val="7"/>
                <w:szCs w:val="7"/>
              </w:rPr>
            </w:pPr>
          </w:p>
        </w:tc>
        <w:tc>
          <w:tcPr>
            <w:tcW w:w="340" w:type="dxa"/>
            <w:tcBorders>
              <w:right w:val="single" w:color="auto" w:sz="8" w:space="0"/>
            </w:tcBorders>
            <w:vAlign w:val="bottom"/>
          </w:tcPr>
          <w:p w14:paraId="10E03D4C">
            <w:pPr>
              <w:spacing w:after="0"/>
              <w:rPr>
                <w:color w:val="auto"/>
                <w:sz w:val="7"/>
                <w:szCs w:val="7"/>
              </w:rPr>
            </w:pPr>
          </w:p>
        </w:tc>
        <w:tc>
          <w:tcPr>
            <w:tcW w:w="360" w:type="dxa"/>
            <w:tcBorders>
              <w:right w:val="single" w:color="auto" w:sz="8" w:space="0"/>
            </w:tcBorders>
            <w:vAlign w:val="bottom"/>
          </w:tcPr>
          <w:p w14:paraId="00262EBB">
            <w:pPr>
              <w:spacing w:after="0"/>
              <w:rPr>
                <w:color w:val="auto"/>
                <w:sz w:val="7"/>
                <w:szCs w:val="7"/>
              </w:rPr>
            </w:pPr>
          </w:p>
        </w:tc>
        <w:tc>
          <w:tcPr>
            <w:tcW w:w="320" w:type="dxa"/>
            <w:tcBorders>
              <w:right w:val="single" w:color="auto" w:sz="8" w:space="0"/>
            </w:tcBorders>
            <w:vAlign w:val="bottom"/>
          </w:tcPr>
          <w:p w14:paraId="44F00791">
            <w:pPr>
              <w:spacing w:after="0"/>
              <w:rPr>
                <w:color w:val="auto"/>
                <w:sz w:val="7"/>
                <w:szCs w:val="7"/>
              </w:rPr>
            </w:pPr>
          </w:p>
        </w:tc>
        <w:tc>
          <w:tcPr>
            <w:tcW w:w="360" w:type="dxa"/>
            <w:tcBorders>
              <w:right w:val="single" w:color="auto" w:sz="8" w:space="0"/>
            </w:tcBorders>
            <w:vAlign w:val="bottom"/>
          </w:tcPr>
          <w:p w14:paraId="0B7BA1BE">
            <w:pPr>
              <w:spacing w:after="0"/>
              <w:rPr>
                <w:color w:val="auto"/>
                <w:sz w:val="7"/>
                <w:szCs w:val="7"/>
              </w:rPr>
            </w:pPr>
          </w:p>
        </w:tc>
        <w:tc>
          <w:tcPr>
            <w:tcW w:w="1380" w:type="dxa"/>
            <w:tcBorders>
              <w:right w:val="single" w:color="auto" w:sz="8" w:space="0"/>
            </w:tcBorders>
            <w:vAlign w:val="bottom"/>
          </w:tcPr>
          <w:p w14:paraId="74B6F934">
            <w:pPr>
              <w:spacing w:after="0"/>
              <w:rPr>
                <w:color w:val="auto"/>
                <w:sz w:val="7"/>
                <w:szCs w:val="7"/>
              </w:rPr>
            </w:pPr>
          </w:p>
        </w:tc>
        <w:tc>
          <w:tcPr>
            <w:tcW w:w="360" w:type="dxa"/>
            <w:tcBorders>
              <w:right w:val="single" w:color="auto" w:sz="8" w:space="0"/>
            </w:tcBorders>
            <w:vAlign w:val="bottom"/>
          </w:tcPr>
          <w:p w14:paraId="18C19063">
            <w:pPr>
              <w:spacing w:after="0"/>
              <w:rPr>
                <w:color w:val="auto"/>
                <w:sz w:val="7"/>
                <w:szCs w:val="7"/>
              </w:rPr>
            </w:pPr>
          </w:p>
        </w:tc>
        <w:tc>
          <w:tcPr>
            <w:tcW w:w="660" w:type="dxa"/>
            <w:tcBorders>
              <w:right w:val="single" w:color="auto" w:sz="8" w:space="0"/>
            </w:tcBorders>
            <w:vAlign w:val="bottom"/>
          </w:tcPr>
          <w:p w14:paraId="28788C54">
            <w:pPr>
              <w:spacing w:after="0"/>
              <w:rPr>
                <w:color w:val="auto"/>
                <w:sz w:val="7"/>
                <w:szCs w:val="7"/>
              </w:rPr>
            </w:pPr>
          </w:p>
        </w:tc>
        <w:tc>
          <w:tcPr>
            <w:tcW w:w="460" w:type="dxa"/>
            <w:tcBorders>
              <w:right w:val="single" w:color="auto" w:sz="8" w:space="0"/>
            </w:tcBorders>
            <w:vAlign w:val="bottom"/>
          </w:tcPr>
          <w:p w14:paraId="7DD8ADE5">
            <w:pPr>
              <w:spacing w:after="0"/>
              <w:rPr>
                <w:color w:val="auto"/>
                <w:sz w:val="7"/>
                <w:szCs w:val="7"/>
              </w:rPr>
            </w:pPr>
          </w:p>
        </w:tc>
        <w:tc>
          <w:tcPr>
            <w:tcW w:w="440" w:type="dxa"/>
            <w:tcBorders>
              <w:right w:val="single" w:color="auto" w:sz="8" w:space="0"/>
            </w:tcBorders>
            <w:vAlign w:val="bottom"/>
          </w:tcPr>
          <w:p w14:paraId="0406A6D0">
            <w:pPr>
              <w:spacing w:after="0"/>
              <w:rPr>
                <w:color w:val="auto"/>
                <w:sz w:val="7"/>
                <w:szCs w:val="7"/>
              </w:rPr>
            </w:pPr>
          </w:p>
        </w:tc>
        <w:tc>
          <w:tcPr>
            <w:tcW w:w="440" w:type="dxa"/>
            <w:tcBorders>
              <w:right w:val="single" w:color="auto" w:sz="8" w:space="0"/>
            </w:tcBorders>
            <w:vAlign w:val="bottom"/>
          </w:tcPr>
          <w:p w14:paraId="784D2E93">
            <w:pPr>
              <w:spacing w:after="0"/>
              <w:rPr>
                <w:color w:val="auto"/>
                <w:sz w:val="7"/>
                <w:szCs w:val="7"/>
              </w:rPr>
            </w:pPr>
          </w:p>
        </w:tc>
        <w:tc>
          <w:tcPr>
            <w:tcW w:w="340" w:type="dxa"/>
            <w:tcBorders>
              <w:right w:val="single" w:color="auto" w:sz="8" w:space="0"/>
            </w:tcBorders>
            <w:vAlign w:val="bottom"/>
          </w:tcPr>
          <w:p w14:paraId="3F0F8F79">
            <w:pPr>
              <w:spacing w:after="0"/>
              <w:rPr>
                <w:color w:val="auto"/>
                <w:sz w:val="7"/>
                <w:szCs w:val="7"/>
              </w:rPr>
            </w:pPr>
          </w:p>
        </w:tc>
        <w:tc>
          <w:tcPr>
            <w:tcW w:w="1020" w:type="dxa"/>
            <w:tcBorders>
              <w:right w:val="single" w:color="auto" w:sz="8" w:space="0"/>
            </w:tcBorders>
            <w:vAlign w:val="bottom"/>
          </w:tcPr>
          <w:p w14:paraId="40581EE6">
            <w:pPr>
              <w:spacing w:after="0" w:line="80" w:lineRule="exact"/>
              <w:rPr>
                <w:color w:val="auto"/>
                <w:sz w:val="20"/>
                <w:szCs w:val="20"/>
              </w:rPr>
            </w:pPr>
            <w:r>
              <w:rPr>
                <w:rFonts w:ascii="宋体" w:hAnsi="宋体" w:eastAsia="宋体" w:cs="宋体"/>
                <w:color w:val="auto"/>
                <w:w w:val="99"/>
                <w:sz w:val="7"/>
                <w:szCs w:val="7"/>
              </w:rPr>
              <w:t>公开有关规定公开部门预算、执</w:t>
            </w:r>
          </w:p>
        </w:tc>
        <w:tc>
          <w:tcPr>
            <w:tcW w:w="1420" w:type="dxa"/>
            <w:tcBorders>
              <w:right w:val="single" w:color="auto" w:sz="8" w:space="0"/>
            </w:tcBorders>
            <w:vAlign w:val="bottom"/>
          </w:tcPr>
          <w:p w14:paraId="17BC68C4">
            <w:pPr>
              <w:spacing w:after="0"/>
              <w:rPr>
                <w:color w:val="auto"/>
                <w:sz w:val="7"/>
                <w:szCs w:val="7"/>
              </w:rPr>
            </w:pPr>
          </w:p>
        </w:tc>
        <w:tc>
          <w:tcPr>
            <w:tcW w:w="620" w:type="dxa"/>
            <w:tcBorders>
              <w:right w:val="single" w:color="auto" w:sz="8" w:space="0"/>
            </w:tcBorders>
            <w:vAlign w:val="bottom"/>
          </w:tcPr>
          <w:p w14:paraId="306B0408">
            <w:pPr>
              <w:spacing w:after="0"/>
              <w:rPr>
                <w:color w:val="auto"/>
                <w:sz w:val="7"/>
                <w:szCs w:val="7"/>
              </w:rPr>
            </w:pPr>
          </w:p>
        </w:tc>
        <w:tc>
          <w:tcPr>
            <w:tcW w:w="0" w:type="dxa"/>
            <w:vAlign w:val="bottom"/>
          </w:tcPr>
          <w:p w14:paraId="3CB30913">
            <w:pPr>
              <w:spacing w:after="0"/>
              <w:rPr>
                <w:color w:val="auto"/>
                <w:sz w:val="1"/>
                <w:szCs w:val="1"/>
              </w:rPr>
            </w:pPr>
          </w:p>
        </w:tc>
      </w:tr>
      <w:tr w14:paraId="4D8AF4A7">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4BC81726">
            <w:pPr>
              <w:spacing w:after="0"/>
              <w:rPr>
                <w:color w:val="auto"/>
                <w:sz w:val="7"/>
                <w:szCs w:val="7"/>
              </w:rPr>
            </w:pPr>
          </w:p>
        </w:tc>
        <w:tc>
          <w:tcPr>
            <w:tcW w:w="920" w:type="dxa"/>
            <w:tcBorders>
              <w:right w:val="single" w:color="auto" w:sz="8" w:space="0"/>
            </w:tcBorders>
            <w:vAlign w:val="bottom"/>
          </w:tcPr>
          <w:p w14:paraId="77F6945A">
            <w:pPr>
              <w:spacing w:after="0"/>
              <w:rPr>
                <w:color w:val="auto"/>
                <w:sz w:val="7"/>
                <w:szCs w:val="7"/>
              </w:rPr>
            </w:pPr>
          </w:p>
        </w:tc>
        <w:tc>
          <w:tcPr>
            <w:tcW w:w="500" w:type="dxa"/>
            <w:tcBorders>
              <w:right w:val="single" w:color="auto" w:sz="8" w:space="0"/>
            </w:tcBorders>
            <w:vAlign w:val="bottom"/>
          </w:tcPr>
          <w:p w14:paraId="78459DE7">
            <w:pPr>
              <w:spacing w:after="0"/>
              <w:rPr>
                <w:color w:val="auto"/>
                <w:sz w:val="7"/>
                <w:szCs w:val="7"/>
              </w:rPr>
            </w:pPr>
          </w:p>
        </w:tc>
        <w:tc>
          <w:tcPr>
            <w:tcW w:w="340" w:type="dxa"/>
            <w:tcBorders>
              <w:right w:val="single" w:color="auto" w:sz="8" w:space="0"/>
            </w:tcBorders>
            <w:vAlign w:val="bottom"/>
          </w:tcPr>
          <w:p w14:paraId="1CC95CA9">
            <w:pPr>
              <w:spacing w:after="0"/>
              <w:rPr>
                <w:color w:val="auto"/>
                <w:sz w:val="7"/>
                <w:szCs w:val="7"/>
              </w:rPr>
            </w:pPr>
          </w:p>
        </w:tc>
        <w:tc>
          <w:tcPr>
            <w:tcW w:w="320" w:type="dxa"/>
            <w:tcBorders>
              <w:right w:val="single" w:color="auto" w:sz="8" w:space="0"/>
            </w:tcBorders>
            <w:vAlign w:val="bottom"/>
          </w:tcPr>
          <w:p w14:paraId="116DB821">
            <w:pPr>
              <w:spacing w:after="0"/>
              <w:rPr>
                <w:color w:val="auto"/>
                <w:sz w:val="7"/>
                <w:szCs w:val="7"/>
              </w:rPr>
            </w:pPr>
          </w:p>
        </w:tc>
        <w:tc>
          <w:tcPr>
            <w:tcW w:w="340" w:type="dxa"/>
            <w:tcBorders>
              <w:right w:val="single" w:color="auto" w:sz="8" w:space="0"/>
            </w:tcBorders>
            <w:vAlign w:val="bottom"/>
          </w:tcPr>
          <w:p w14:paraId="75126E24">
            <w:pPr>
              <w:spacing w:after="0"/>
              <w:rPr>
                <w:color w:val="auto"/>
                <w:sz w:val="7"/>
                <w:szCs w:val="7"/>
              </w:rPr>
            </w:pPr>
          </w:p>
        </w:tc>
        <w:tc>
          <w:tcPr>
            <w:tcW w:w="360" w:type="dxa"/>
            <w:tcBorders>
              <w:right w:val="single" w:color="auto" w:sz="8" w:space="0"/>
            </w:tcBorders>
            <w:vAlign w:val="bottom"/>
          </w:tcPr>
          <w:p w14:paraId="2C7BD46B">
            <w:pPr>
              <w:spacing w:after="0"/>
              <w:rPr>
                <w:color w:val="auto"/>
                <w:sz w:val="7"/>
                <w:szCs w:val="7"/>
              </w:rPr>
            </w:pPr>
          </w:p>
        </w:tc>
        <w:tc>
          <w:tcPr>
            <w:tcW w:w="320" w:type="dxa"/>
            <w:tcBorders>
              <w:right w:val="single" w:color="auto" w:sz="8" w:space="0"/>
            </w:tcBorders>
            <w:vAlign w:val="bottom"/>
          </w:tcPr>
          <w:p w14:paraId="5B6EAD58">
            <w:pPr>
              <w:spacing w:after="0"/>
              <w:rPr>
                <w:color w:val="auto"/>
                <w:sz w:val="7"/>
                <w:szCs w:val="7"/>
              </w:rPr>
            </w:pPr>
          </w:p>
        </w:tc>
        <w:tc>
          <w:tcPr>
            <w:tcW w:w="360" w:type="dxa"/>
            <w:tcBorders>
              <w:right w:val="single" w:color="auto" w:sz="8" w:space="0"/>
            </w:tcBorders>
            <w:vAlign w:val="bottom"/>
          </w:tcPr>
          <w:p w14:paraId="49DFA599">
            <w:pPr>
              <w:spacing w:after="0"/>
              <w:rPr>
                <w:color w:val="auto"/>
                <w:sz w:val="7"/>
                <w:szCs w:val="7"/>
              </w:rPr>
            </w:pPr>
          </w:p>
        </w:tc>
        <w:tc>
          <w:tcPr>
            <w:tcW w:w="1380" w:type="dxa"/>
            <w:tcBorders>
              <w:right w:val="single" w:color="auto" w:sz="8" w:space="0"/>
            </w:tcBorders>
            <w:vAlign w:val="bottom"/>
          </w:tcPr>
          <w:p w14:paraId="08DE557D">
            <w:pPr>
              <w:spacing w:after="0"/>
              <w:rPr>
                <w:color w:val="auto"/>
                <w:sz w:val="7"/>
                <w:szCs w:val="7"/>
              </w:rPr>
            </w:pPr>
          </w:p>
        </w:tc>
        <w:tc>
          <w:tcPr>
            <w:tcW w:w="360" w:type="dxa"/>
            <w:tcBorders>
              <w:right w:val="single" w:color="auto" w:sz="8" w:space="0"/>
            </w:tcBorders>
            <w:vAlign w:val="bottom"/>
          </w:tcPr>
          <w:p w14:paraId="0F248C67">
            <w:pPr>
              <w:spacing w:after="0"/>
              <w:rPr>
                <w:color w:val="auto"/>
                <w:sz w:val="7"/>
                <w:szCs w:val="7"/>
              </w:rPr>
            </w:pPr>
          </w:p>
        </w:tc>
        <w:tc>
          <w:tcPr>
            <w:tcW w:w="660" w:type="dxa"/>
            <w:tcBorders>
              <w:right w:val="single" w:color="auto" w:sz="8" w:space="0"/>
            </w:tcBorders>
            <w:vAlign w:val="bottom"/>
          </w:tcPr>
          <w:p w14:paraId="71475E9B">
            <w:pPr>
              <w:spacing w:after="0"/>
              <w:rPr>
                <w:color w:val="auto"/>
                <w:sz w:val="7"/>
                <w:szCs w:val="7"/>
              </w:rPr>
            </w:pPr>
          </w:p>
        </w:tc>
        <w:tc>
          <w:tcPr>
            <w:tcW w:w="460" w:type="dxa"/>
            <w:tcBorders>
              <w:right w:val="single" w:color="auto" w:sz="8" w:space="0"/>
            </w:tcBorders>
            <w:vAlign w:val="bottom"/>
          </w:tcPr>
          <w:p w14:paraId="000C25D5">
            <w:pPr>
              <w:spacing w:after="0"/>
              <w:rPr>
                <w:color w:val="auto"/>
                <w:sz w:val="7"/>
                <w:szCs w:val="7"/>
              </w:rPr>
            </w:pPr>
          </w:p>
        </w:tc>
        <w:tc>
          <w:tcPr>
            <w:tcW w:w="440" w:type="dxa"/>
            <w:tcBorders>
              <w:right w:val="single" w:color="auto" w:sz="8" w:space="0"/>
            </w:tcBorders>
            <w:vAlign w:val="bottom"/>
          </w:tcPr>
          <w:p w14:paraId="1F3AACCA">
            <w:pPr>
              <w:spacing w:after="0"/>
              <w:rPr>
                <w:color w:val="auto"/>
                <w:sz w:val="7"/>
                <w:szCs w:val="7"/>
              </w:rPr>
            </w:pPr>
          </w:p>
        </w:tc>
        <w:tc>
          <w:tcPr>
            <w:tcW w:w="440" w:type="dxa"/>
            <w:tcBorders>
              <w:right w:val="single" w:color="auto" w:sz="8" w:space="0"/>
            </w:tcBorders>
            <w:vAlign w:val="bottom"/>
          </w:tcPr>
          <w:p w14:paraId="5CCD8025">
            <w:pPr>
              <w:spacing w:after="0"/>
              <w:rPr>
                <w:color w:val="auto"/>
                <w:sz w:val="7"/>
                <w:szCs w:val="7"/>
              </w:rPr>
            </w:pPr>
          </w:p>
        </w:tc>
        <w:tc>
          <w:tcPr>
            <w:tcW w:w="340" w:type="dxa"/>
            <w:tcBorders>
              <w:right w:val="single" w:color="auto" w:sz="8" w:space="0"/>
            </w:tcBorders>
            <w:vAlign w:val="bottom"/>
          </w:tcPr>
          <w:p w14:paraId="3191F81A">
            <w:pPr>
              <w:spacing w:after="0"/>
              <w:rPr>
                <w:color w:val="auto"/>
                <w:sz w:val="7"/>
                <w:szCs w:val="7"/>
              </w:rPr>
            </w:pPr>
          </w:p>
        </w:tc>
        <w:tc>
          <w:tcPr>
            <w:tcW w:w="1020" w:type="dxa"/>
            <w:tcBorders>
              <w:right w:val="single" w:color="auto" w:sz="8" w:space="0"/>
            </w:tcBorders>
            <w:vAlign w:val="bottom"/>
          </w:tcPr>
          <w:p w14:paraId="4C8C57DD">
            <w:pPr>
              <w:spacing w:after="0" w:line="80" w:lineRule="exact"/>
              <w:rPr>
                <w:color w:val="auto"/>
                <w:sz w:val="20"/>
                <w:szCs w:val="20"/>
              </w:rPr>
            </w:pPr>
            <w:r>
              <w:rPr>
                <w:rFonts w:ascii="宋体" w:hAnsi="宋体" w:eastAsia="宋体" w:cs="宋体"/>
                <w:color w:val="auto"/>
                <w:w w:val="99"/>
                <w:sz w:val="7"/>
                <w:szCs w:val="7"/>
              </w:rPr>
              <w:t>行、决算、监督、绩效等相关预</w:t>
            </w:r>
          </w:p>
        </w:tc>
        <w:tc>
          <w:tcPr>
            <w:tcW w:w="1420" w:type="dxa"/>
            <w:tcBorders>
              <w:right w:val="single" w:color="auto" w:sz="8" w:space="0"/>
            </w:tcBorders>
            <w:vAlign w:val="bottom"/>
          </w:tcPr>
          <w:p w14:paraId="6A3DDA09">
            <w:pPr>
              <w:spacing w:after="0"/>
              <w:rPr>
                <w:color w:val="auto"/>
                <w:sz w:val="7"/>
                <w:szCs w:val="7"/>
              </w:rPr>
            </w:pPr>
          </w:p>
        </w:tc>
        <w:tc>
          <w:tcPr>
            <w:tcW w:w="620" w:type="dxa"/>
            <w:tcBorders>
              <w:right w:val="single" w:color="auto" w:sz="8" w:space="0"/>
            </w:tcBorders>
            <w:vAlign w:val="bottom"/>
          </w:tcPr>
          <w:p w14:paraId="0C7BBFBA">
            <w:pPr>
              <w:spacing w:after="0"/>
              <w:rPr>
                <w:color w:val="auto"/>
                <w:sz w:val="7"/>
                <w:szCs w:val="7"/>
              </w:rPr>
            </w:pPr>
          </w:p>
        </w:tc>
        <w:tc>
          <w:tcPr>
            <w:tcW w:w="0" w:type="dxa"/>
            <w:vAlign w:val="bottom"/>
          </w:tcPr>
          <w:p w14:paraId="1F6AA3DB">
            <w:pPr>
              <w:spacing w:after="0"/>
              <w:rPr>
                <w:color w:val="auto"/>
                <w:sz w:val="1"/>
                <w:szCs w:val="1"/>
              </w:rPr>
            </w:pPr>
          </w:p>
        </w:tc>
      </w:tr>
      <w:tr w14:paraId="71FE3E17">
        <w:tblPrEx>
          <w:tblCellMar>
            <w:top w:w="0" w:type="dxa"/>
            <w:left w:w="0" w:type="dxa"/>
            <w:bottom w:w="0" w:type="dxa"/>
            <w:right w:w="0" w:type="dxa"/>
          </w:tblCellMar>
        </w:tblPrEx>
        <w:trPr>
          <w:trHeight w:val="89" w:hRule="atLeast"/>
        </w:trPr>
        <w:tc>
          <w:tcPr>
            <w:tcW w:w="360" w:type="dxa"/>
            <w:tcBorders>
              <w:left w:val="single" w:color="auto" w:sz="8" w:space="0"/>
              <w:right w:val="single" w:color="auto" w:sz="8" w:space="0"/>
            </w:tcBorders>
            <w:vAlign w:val="bottom"/>
          </w:tcPr>
          <w:p w14:paraId="4BF0F39F">
            <w:pPr>
              <w:spacing w:after="0"/>
              <w:rPr>
                <w:color w:val="auto"/>
                <w:sz w:val="7"/>
                <w:szCs w:val="7"/>
              </w:rPr>
            </w:pPr>
          </w:p>
        </w:tc>
        <w:tc>
          <w:tcPr>
            <w:tcW w:w="920" w:type="dxa"/>
            <w:tcBorders>
              <w:right w:val="single" w:color="auto" w:sz="8" w:space="0"/>
            </w:tcBorders>
            <w:vAlign w:val="bottom"/>
          </w:tcPr>
          <w:p w14:paraId="52F72A65">
            <w:pPr>
              <w:spacing w:after="0"/>
              <w:rPr>
                <w:color w:val="auto"/>
                <w:sz w:val="7"/>
                <w:szCs w:val="7"/>
              </w:rPr>
            </w:pPr>
          </w:p>
        </w:tc>
        <w:tc>
          <w:tcPr>
            <w:tcW w:w="500" w:type="dxa"/>
            <w:tcBorders>
              <w:right w:val="single" w:color="auto" w:sz="8" w:space="0"/>
            </w:tcBorders>
            <w:vAlign w:val="bottom"/>
          </w:tcPr>
          <w:p w14:paraId="694FFFB3">
            <w:pPr>
              <w:spacing w:after="0"/>
              <w:rPr>
                <w:color w:val="auto"/>
                <w:sz w:val="7"/>
                <w:szCs w:val="7"/>
              </w:rPr>
            </w:pPr>
          </w:p>
        </w:tc>
        <w:tc>
          <w:tcPr>
            <w:tcW w:w="340" w:type="dxa"/>
            <w:tcBorders>
              <w:right w:val="single" w:color="auto" w:sz="8" w:space="0"/>
            </w:tcBorders>
            <w:vAlign w:val="bottom"/>
          </w:tcPr>
          <w:p w14:paraId="463D542E">
            <w:pPr>
              <w:spacing w:after="0"/>
              <w:rPr>
                <w:color w:val="auto"/>
                <w:sz w:val="7"/>
                <w:szCs w:val="7"/>
              </w:rPr>
            </w:pPr>
          </w:p>
        </w:tc>
        <w:tc>
          <w:tcPr>
            <w:tcW w:w="320" w:type="dxa"/>
            <w:tcBorders>
              <w:right w:val="single" w:color="auto" w:sz="8" w:space="0"/>
            </w:tcBorders>
            <w:vAlign w:val="bottom"/>
          </w:tcPr>
          <w:p w14:paraId="41801C3C">
            <w:pPr>
              <w:spacing w:after="0"/>
              <w:rPr>
                <w:color w:val="auto"/>
                <w:sz w:val="7"/>
                <w:szCs w:val="7"/>
              </w:rPr>
            </w:pPr>
          </w:p>
        </w:tc>
        <w:tc>
          <w:tcPr>
            <w:tcW w:w="340" w:type="dxa"/>
            <w:tcBorders>
              <w:right w:val="single" w:color="auto" w:sz="8" w:space="0"/>
            </w:tcBorders>
            <w:vAlign w:val="bottom"/>
          </w:tcPr>
          <w:p w14:paraId="0ADDD564">
            <w:pPr>
              <w:spacing w:after="0"/>
              <w:rPr>
                <w:color w:val="auto"/>
                <w:sz w:val="7"/>
                <w:szCs w:val="7"/>
              </w:rPr>
            </w:pPr>
          </w:p>
        </w:tc>
        <w:tc>
          <w:tcPr>
            <w:tcW w:w="360" w:type="dxa"/>
            <w:tcBorders>
              <w:right w:val="single" w:color="auto" w:sz="8" w:space="0"/>
            </w:tcBorders>
            <w:vAlign w:val="bottom"/>
          </w:tcPr>
          <w:p w14:paraId="4B004020">
            <w:pPr>
              <w:spacing w:after="0"/>
              <w:rPr>
                <w:color w:val="auto"/>
                <w:sz w:val="7"/>
                <w:szCs w:val="7"/>
              </w:rPr>
            </w:pPr>
          </w:p>
        </w:tc>
        <w:tc>
          <w:tcPr>
            <w:tcW w:w="320" w:type="dxa"/>
            <w:tcBorders>
              <w:right w:val="single" w:color="auto" w:sz="8" w:space="0"/>
            </w:tcBorders>
            <w:vAlign w:val="bottom"/>
          </w:tcPr>
          <w:p w14:paraId="3A48988C">
            <w:pPr>
              <w:spacing w:after="0"/>
              <w:rPr>
                <w:color w:val="auto"/>
                <w:sz w:val="7"/>
                <w:szCs w:val="7"/>
              </w:rPr>
            </w:pPr>
          </w:p>
        </w:tc>
        <w:tc>
          <w:tcPr>
            <w:tcW w:w="360" w:type="dxa"/>
            <w:tcBorders>
              <w:right w:val="single" w:color="auto" w:sz="8" w:space="0"/>
            </w:tcBorders>
            <w:vAlign w:val="bottom"/>
          </w:tcPr>
          <w:p w14:paraId="38074B8D">
            <w:pPr>
              <w:spacing w:after="0"/>
              <w:rPr>
                <w:color w:val="auto"/>
                <w:sz w:val="7"/>
                <w:szCs w:val="7"/>
              </w:rPr>
            </w:pPr>
          </w:p>
        </w:tc>
        <w:tc>
          <w:tcPr>
            <w:tcW w:w="1380" w:type="dxa"/>
            <w:tcBorders>
              <w:right w:val="single" w:color="auto" w:sz="8" w:space="0"/>
            </w:tcBorders>
            <w:vAlign w:val="bottom"/>
          </w:tcPr>
          <w:p w14:paraId="180C25A1">
            <w:pPr>
              <w:spacing w:after="0"/>
              <w:rPr>
                <w:color w:val="auto"/>
                <w:sz w:val="7"/>
                <w:szCs w:val="7"/>
              </w:rPr>
            </w:pPr>
          </w:p>
        </w:tc>
        <w:tc>
          <w:tcPr>
            <w:tcW w:w="360" w:type="dxa"/>
            <w:tcBorders>
              <w:right w:val="single" w:color="auto" w:sz="8" w:space="0"/>
            </w:tcBorders>
            <w:vAlign w:val="bottom"/>
          </w:tcPr>
          <w:p w14:paraId="188780E3">
            <w:pPr>
              <w:spacing w:after="0"/>
              <w:rPr>
                <w:color w:val="auto"/>
                <w:sz w:val="7"/>
                <w:szCs w:val="7"/>
              </w:rPr>
            </w:pPr>
          </w:p>
        </w:tc>
        <w:tc>
          <w:tcPr>
            <w:tcW w:w="660" w:type="dxa"/>
            <w:tcBorders>
              <w:right w:val="single" w:color="auto" w:sz="8" w:space="0"/>
            </w:tcBorders>
            <w:vAlign w:val="bottom"/>
          </w:tcPr>
          <w:p w14:paraId="4566EA73">
            <w:pPr>
              <w:spacing w:after="0"/>
              <w:rPr>
                <w:color w:val="auto"/>
                <w:sz w:val="7"/>
                <w:szCs w:val="7"/>
              </w:rPr>
            </w:pPr>
          </w:p>
        </w:tc>
        <w:tc>
          <w:tcPr>
            <w:tcW w:w="460" w:type="dxa"/>
            <w:tcBorders>
              <w:right w:val="single" w:color="auto" w:sz="8" w:space="0"/>
            </w:tcBorders>
            <w:vAlign w:val="bottom"/>
          </w:tcPr>
          <w:p w14:paraId="245A49CF">
            <w:pPr>
              <w:spacing w:after="0"/>
              <w:rPr>
                <w:color w:val="auto"/>
                <w:sz w:val="7"/>
                <w:szCs w:val="7"/>
              </w:rPr>
            </w:pPr>
          </w:p>
        </w:tc>
        <w:tc>
          <w:tcPr>
            <w:tcW w:w="440" w:type="dxa"/>
            <w:tcBorders>
              <w:right w:val="single" w:color="auto" w:sz="8" w:space="0"/>
            </w:tcBorders>
            <w:vAlign w:val="bottom"/>
          </w:tcPr>
          <w:p w14:paraId="59BA2086">
            <w:pPr>
              <w:spacing w:after="0"/>
              <w:rPr>
                <w:color w:val="auto"/>
                <w:sz w:val="7"/>
                <w:szCs w:val="7"/>
              </w:rPr>
            </w:pPr>
          </w:p>
        </w:tc>
        <w:tc>
          <w:tcPr>
            <w:tcW w:w="440" w:type="dxa"/>
            <w:tcBorders>
              <w:right w:val="single" w:color="auto" w:sz="8" w:space="0"/>
            </w:tcBorders>
            <w:vAlign w:val="bottom"/>
          </w:tcPr>
          <w:p w14:paraId="3D26AB0C">
            <w:pPr>
              <w:spacing w:after="0" w:line="68" w:lineRule="exact"/>
              <w:rPr>
                <w:color w:val="auto"/>
                <w:sz w:val="20"/>
                <w:szCs w:val="20"/>
              </w:rPr>
            </w:pPr>
            <w:r>
              <w:rPr>
                <w:rFonts w:ascii="宋体" w:hAnsi="宋体" w:eastAsia="宋体" w:cs="宋体"/>
                <w:color w:val="auto"/>
                <w:sz w:val="7"/>
                <w:szCs w:val="7"/>
              </w:rPr>
              <w:t>公开</w:t>
            </w:r>
          </w:p>
        </w:tc>
        <w:tc>
          <w:tcPr>
            <w:tcW w:w="340" w:type="dxa"/>
            <w:tcBorders>
              <w:right w:val="single" w:color="auto" w:sz="8" w:space="0"/>
            </w:tcBorders>
            <w:vAlign w:val="bottom"/>
          </w:tcPr>
          <w:p w14:paraId="1F2AF66E">
            <w:pPr>
              <w:spacing w:after="0"/>
              <w:rPr>
                <w:color w:val="auto"/>
                <w:sz w:val="7"/>
                <w:szCs w:val="7"/>
              </w:rPr>
            </w:pPr>
          </w:p>
        </w:tc>
        <w:tc>
          <w:tcPr>
            <w:tcW w:w="1020" w:type="dxa"/>
            <w:tcBorders>
              <w:right w:val="single" w:color="auto" w:sz="8" w:space="0"/>
            </w:tcBorders>
            <w:vAlign w:val="bottom"/>
          </w:tcPr>
          <w:p w14:paraId="0E0041D5">
            <w:pPr>
              <w:spacing w:after="0" w:line="80" w:lineRule="exact"/>
              <w:rPr>
                <w:color w:val="auto"/>
                <w:sz w:val="20"/>
                <w:szCs w:val="20"/>
              </w:rPr>
            </w:pPr>
            <w:r>
              <w:rPr>
                <w:rFonts w:ascii="宋体" w:hAnsi="宋体" w:eastAsia="宋体" w:cs="宋体"/>
                <w:color w:val="auto"/>
                <w:w w:val="99"/>
                <w:sz w:val="7"/>
                <w:szCs w:val="7"/>
              </w:rPr>
              <w:t>决算信息，用以反映和考核部门</w:t>
            </w:r>
          </w:p>
        </w:tc>
        <w:tc>
          <w:tcPr>
            <w:tcW w:w="1420" w:type="dxa"/>
            <w:tcBorders>
              <w:right w:val="single" w:color="auto" w:sz="8" w:space="0"/>
            </w:tcBorders>
            <w:vAlign w:val="bottom"/>
          </w:tcPr>
          <w:p w14:paraId="0C104D9D">
            <w:pPr>
              <w:spacing w:after="0" w:line="58" w:lineRule="exact"/>
              <w:ind w:right="1356"/>
              <w:jc w:val="right"/>
              <w:rPr>
                <w:color w:val="auto"/>
                <w:sz w:val="20"/>
                <w:szCs w:val="20"/>
              </w:rPr>
            </w:pPr>
            <w:r>
              <w:rPr>
                <w:rFonts w:ascii="宋体" w:hAnsi="宋体" w:eastAsia="宋体" w:cs="宋体"/>
                <w:color w:val="auto"/>
                <w:w w:val="78"/>
                <w:sz w:val="5"/>
                <w:szCs w:val="5"/>
              </w:rPr>
              <w:t>-</w:t>
            </w:r>
          </w:p>
        </w:tc>
        <w:tc>
          <w:tcPr>
            <w:tcW w:w="620" w:type="dxa"/>
            <w:tcBorders>
              <w:right w:val="single" w:color="auto" w:sz="8" w:space="0"/>
            </w:tcBorders>
            <w:vAlign w:val="bottom"/>
          </w:tcPr>
          <w:p w14:paraId="3192CB43">
            <w:pPr>
              <w:spacing w:after="0"/>
              <w:rPr>
                <w:color w:val="auto"/>
                <w:sz w:val="7"/>
                <w:szCs w:val="7"/>
              </w:rPr>
            </w:pPr>
          </w:p>
        </w:tc>
        <w:tc>
          <w:tcPr>
            <w:tcW w:w="0" w:type="dxa"/>
            <w:vAlign w:val="bottom"/>
          </w:tcPr>
          <w:p w14:paraId="234B9D7F">
            <w:pPr>
              <w:spacing w:after="0"/>
              <w:rPr>
                <w:color w:val="auto"/>
                <w:sz w:val="1"/>
                <w:szCs w:val="1"/>
              </w:rPr>
            </w:pPr>
          </w:p>
        </w:tc>
      </w:tr>
      <w:tr w14:paraId="2CF82E6C">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1A9EECFD">
            <w:pPr>
              <w:spacing w:after="0"/>
              <w:rPr>
                <w:color w:val="auto"/>
                <w:sz w:val="7"/>
                <w:szCs w:val="7"/>
              </w:rPr>
            </w:pPr>
          </w:p>
        </w:tc>
        <w:tc>
          <w:tcPr>
            <w:tcW w:w="920" w:type="dxa"/>
            <w:tcBorders>
              <w:right w:val="single" w:color="auto" w:sz="8" w:space="0"/>
            </w:tcBorders>
            <w:vAlign w:val="bottom"/>
          </w:tcPr>
          <w:p w14:paraId="29F20848">
            <w:pPr>
              <w:spacing w:after="0"/>
              <w:rPr>
                <w:color w:val="auto"/>
                <w:sz w:val="7"/>
                <w:szCs w:val="7"/>
              </w:rPr>
            </w:pPr>
          </w:p>
        </w:tc>
        <w:tc>
          <w:tcPr>
            <w:tcW w:w="500" w:type="dxa"/>
            <w:tcBorders>
              <w:right w:val="single" w:color="auto" w:sz="8" w:space="0"/>
            </w:tcBorders>
            <w:vAlign w:val="bottom"/>
          </w:tcPr>
          <w:p w14:paraId="48424EF0">
            <w:pPr>
              <w:spacing w:after="0"/>
              <w:rPr>
                <w:color w:val="auto"/>
                <w:sz w:val="7"/>
                <w:szCs w:val="7"/>
              </w:rPr>
            </w:pPr>
          </w:p>
        </w:tc>
        <w:tc>
          <w:tcPr>
            <w:tcW w:w="340" w:type="dxa"/>
            <w:tcBorders>
              <w:right w:val="single" w:color="auto" w:sz="8" w:space="0"/>
            </w:tcBorders>
            <w:vAlign w:val="bottom"/>
          </w:tcPr>
          <w:p w14:paraId="2125CE14">
            <w:pPr>
              <w:spacing w:after="0"/>
              <w:rPr>
                <w:color w:val="auto"/>
                <w:sz w:val="7"/>
                <w:szCs w:val="7"/>
              </w:rPr>
            </w:pPr>
          </w:p>
        </w:tc>
        <w:tc>
          <w:tcPr>
            <w:tcW w:w="320" w:type="dxa"/>
            <w:tcBorders>
              <w:right w:val="single" w:color="auto" w:sz="8" w:space="0"/>
            </w:tcBorders>
            <w:vAlign w:val="bottom"/>
          </w:tcPr>
          <w:p w14:paraId="574CEFD2">
            <w:pPr>
              <w:spacing w:after="0"/>
              <w:rPr>
                <w:color w:val="auto"/>
                <w:sz w:val="7"/>
                <w:szCs w:val="7"/>
              </w:rPr>
            </w:pPr>
          </w:p>
        </w:tc>
        <w:tc>
          <w:tcPr>
            <w:tcW w:w="340" w:type="dxa"/>
            <w:tcBorders>
              <w:right w:val="single" w:color="auto" w:sz="8" w:space="0"/>
            </w:tcBorders>
            <w:vAlign w:val="bottom"/>
          </w:tcPr>
          <w:p w14:paraId="5904C08A">
            <w:pPr>
              <w:spacing w:after="0"/>
              <w:rPr>
                <w:color w:val="auto"/>
                <w:sz w:val="7"/>
                <w:szCs w:val="7"/>
              </w:rPr>
            </w:pPr>
          </w:p>
        </w:tc>
        <w:tc>
          <w:tcPr>
            <w:tcW w:w="360" w:type="dxa"/>
            <w:tcBorders>
              <w:right w:val="single" w:color="auto" w:sz="8" w:space="0"/>
            </w:tcBorders>
            <w:vAlign w:val="bottom"/>
          </w:tcPr>
          <w:p w14:paraId="576E3708">
            <w:pPr>
              <w:spacing w:after="0"/>
              <w:rPr>
                <w:color w:val="auto"/>
                <w:sz w:val="7"/>
                <w:szCs w:val="7"/>
              </w:rPr>
            </w:pPr>
          </w:p>
        </w:tc>
        <w:tc>
          <w:tcPr>
            <w:tcW w:w="320" w:type="dxa"/>
            <w:tcBorders>
              <w:right w:val="single" w:color="auto" w:sz="8" w:space="0"/>
            </w:tcBorders>
            <w:vAlign w:val="bottom"/>
          </w:tcPr>
          <w:p w14:paraId="0EA061CE">
            <w:pPr>
              <w:spacing w:after="0"/>
              <w:rPr>
                <w:color w:val="auto"/>
                <w:sz w:val="7"/>
                <w:szCs w:val="7"/>
              </w:rPr>
            </w:pPr>
          </w:p>
        </w:tc>
        <w:tc>
          <w:tcPr>
            <w:tcW w:w="360" w:type="dxa"/>
            <w:tcBorders>
              <w:right w:val="single" w:color="auto" w:sz="8" w:space="0"/>
            </w:tcBorders>
            <w:vAlign w:val="bottom"/>
          </w:tcPr>
          <w:p w14:paraId="5C91F288">
            <w:pPr>
              <w:spacing w:after="0"/>
              <w:rPr>
                <w:color w:val="auto"/>
                <w:sz w:val="7"/>
                <w:szCs w:val="7"/>
              </w:rPr>
            </w:pPr>
          </w:p>
        </w:tc>
        <w:tc>
          <w:tcPr>
            <w:tcW w:w="1380" w:type="dxa"/>
            <w:tcBorders>
              <w:right w:val="single" w:color="auto" w:sz="8" w:space="0"/>
            </w:tcBorders>
            <w:vAlign w:val="bottom"/>
          </w:tcPr>
          <w:p w14:paraId="08FCCCA2">
            <w:pPr>
              <w:spacing w:after="0"/>
              <w:rPr>
                <w:color w:val="auto"/>
                <w:sz w:val="7"/>
                <w:szCs w:val="7"/>
              </w:rPr>
            </w:pPr>
          </w:p>
        </w:tc>
        <w:tc>
          <w:tcPr>
            <w:tcW w:w="360" w:type="dxa"/>
            <w:tcBorders>
              <w:right w:val="single" w:color="auto" w:sz="8" w:space="0"/>
            </w:tcBorders>
            <w:vAlign w:val="bottom"/>
          </w:tcPr>
          <w:p w14:paraId="20729846">
            <w:pPr>
              <w:spacing w:after="0"/>
              <w:rPr>
                <w:color w:val="auto"/>
                <w:sz w:val="7"/>
                <w:szCs w:val="7"/>
              </w:rPr>
            </w:pPr>
          </w:p>
        </w:tc>
        <w:tc>
          <w:tcPr>
            <w:tcW w:w="660" w:type="dxa"/>
            <w:tcBorders>
              <w:right w:val="single" w:color="auto" w:sz="8" w:space="0"/>
            </w:tcBorders>
            <w:vAlign w:val="bottom"/>
          </w:tcPr>
          <w:p w14:paraId="260944A5">
            <w:pPr>
              <w:spacing w:after="0"/>
              <w:rPr>
                <w:color w:val="auto"/>
                <w:sz w:val="7"/>
                <w:szCs w:val="7"/>
              </w:rPr>
            </w:pPr>
          </w:p>
        </w:tc>
        <w:tc>
          <w:tcPr>
            <w:tcW w:w="460" w:type="dxa"/>
            <w:tcBorders>
              <w:right w:val="single" w:color="auto" w:sz="8" w:space="0"/>
            </w:tcBorders>
            <w:vAlign w:val="bottom"/>
          </w:tcPr>
          <w:p w14:paraId="38FED6F6">
            <w:pPr>
              <w:spacing w:after="0"/>
              <w:rPr>
                <w:color w:val="auto"/>
                <w:sz w:val="7"/>
                <w:szCs w:val="7"/>
              </w:rPr>
            </w:pPr>
          </w:p>
        </w:tc>
        <w:tc>
          <w:tcPr>
            <w:tcW w:w="440" w:type="dxa"/>
            <w:tcBorders>
              <w:right w:val="single" w:color="auto" w:sz="8" w:space="0"/>
            </w:tcBorders>
            <w:vAlign w:val="bottom"/>
          </w:tcPr>
          <w:p w14:paraId="23F0954B">
            <w:pPr>
              <w:spacing w:after="0"/>
              <w:rPr>
                <w:color w:val="auto"/>
                <w:sz w:val="7"/>
                <w:szCs w:val="7"/>
              </w:rPr>
            </w:pPr>
          </w:p>
        </w:tc>
        <w:tc>
          <w:tcPr>
            <w:tcW w:w="440" w:type="dxa"/>
            <w:tcBorders>
              <w:right w:val="single" w:color="auto" w:sz="8" w:space="0"/>
            </w:tcBorders>
            <w:vAlign w:val="bottom"/>
          </w:tcPr>
          <w:p w14:paraId="411035EC">
            <w:pPr>
              <w:spacing w:after="0"/>
              <w:rPr>
                <w:color w:val="auto"/>
                <w:sz w:val="7"/>
                <w:szCs w:val="7"/>
              </w:rPr>
            </w:pPr>
          </w:p>
        </w:tc>
        <w:tc>
          <w:tcPr>
            <w:tcW w:w="340" w:type="dxa"/>
            <w:tcBorders>
              <w:right w:val="single" w:color="auto" w:sz="8" w:space="0"/>
            </w:tcBorders>
            <w:vAlign w:val="bottom"/>
          </w:tcPr>
          <w:p w14:paraId="46414ECD">
            <w:pPr>
              <w:spacing w:after="0"/>
              <w:rPr>
                <w:color w:val="auto"/>
                <w:sz w:val="7"/>
                <w:szCs w:val="7"/>
              </w:rPr>
            </w:pPr>
          </w:p>
        </w:tc>
        <w:tc>
          <w:tcPr>
            <w:tcW w:w="1020" w:type="dxa"/>
            <w:tcBorders>
              <w:right w:val="single" w:color="auto" w:sz="8" w:space="0"/>
            </w:tcBorders>
            <w:vAlign w:val="bottom"/>
          </w:tcPr>
          <w:p w14:paraId="7784F408">
            <w:pPr>
              <w:spacing w:after="0" w:line="80" w:lineRule="exact"/>
              <w:rPr>
                <w:color w:val="auto"/>
                <w:sz w:val="20"/>
                <w:szCs w:val="20"/>
              </w:rPr>
            </w:pPr>
            <w:r>
              <w:rPr>
                <w:rFonts w:ascii="宋体" w:hAnsi="宋体" w:eastAsia="宋体" w:cs="宋体"/>
                <w:color w:val="auto"/>
                <w:w w:val="99"/>
                <w:sz w:val="7"/>
                <w:szCs w:val="7"/>
              </w:rPr>
              <w:t>（单位）预决算管理的公开透明</w:t>
            </w:r>
          </w:p>
        </w:tc>
        <w:tc>
          <w:tcPr>
            <w:tcW w:w="1420" w:type="dxa"/>
            <w:tcBorders>
              <w:right w:val="single" w:color="auto" w:sz="8" w:space="0"/>
            </w:tcBorders>
            <w:vAlign w:val="bottom"/>
          </w:tcPr>
          <w:p w14:paraId="5832E0EC">
            <w:pPr>
              <w:spacing w:after="0"/>
              <w:rPr>
                <w:color w:val="auto"/>
                <w:sz w:val="7"/>
                <w:szCs w:val="7"/>
              </w:rPr>
            </w:pPr>
          </w:p>
        </w:tc>
        <w:tc>
          <w:tcPr>
            <w:tcW w:w="620" w:type="dxa"/>
            <w:tcBorders>
              <w:right w:val="single" w:color="auto" w:sz="8" w:space="0"/>
            </w:tcBorders>
            <w:vAlign w:val="bottom"/>
          </w:tcPr>
          <w:p w14:paraId="7CB5A7BD">
            <w:pPr>
              <w:spacing w:after="0"/>
              <w:rPr>
                <w:color w:val="auto"/>
                <w:sz w:val="7"/>
                <w:szCs w:val="7"/>
              </w:rPr>
            </w:pPr>
          </w:p>
        </w:tc>
        <w:tc>
          <w:tcPr>
            <w:tcW w:w="0" w:type="dxa"/>
            <w:vAlign w:val="bottom"/>
          </w:tcPr>
          <w:p w14:paraId="6F96FA7C">
            <w:pPr>
              <w:spacing w:after="0"/>
              <w:rPr>
                <w:color w:val="auto"/>
                <w:sz w:val="1"/>
                <w:szCs w:val="1"/>
              </w:rPr>
            </w:pPr>
          </w:p>
        </w:tc>
      </w:tr>
      <w:tr w14:paraId="3051E469">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13EB32D2">
            <w:pPr>
              <w:spacing w:after="0"/>
              <w:rPr>
                <w:color w:val="auto"/>
                <w:sz w:val="7"/>
                <w:szCs w:val="7"/>
              </w:rPr>
            </w:pPr>
          </w:p>
        </w:tc>
        <w:tc>
          <w:tcPr>
            <w:tcW w:w="920" w:type="dxa"/>
            <w:tcBorders>
              <w:right w:val="single" w:color="auto" w:sz="8" w:space="0"/>
            </w:tcBorders>
            <w:vAlign w:val="bottom"/>
          </w:tcPr>
          <w:p w14:paraId="567D88C1">
            <w:pPr>
              <w:spacing w:after="0"/>
              <w:rPr>
                <w:color w:val="auto"/>
                <w:sz w:val="7"/>
                <w:szCs w:val="7"/>
              </w:rPr>
            </w:pPr>
          </w:p>
        </w:tc>
        <w:tc>
          <w:tcPr>
            <w:tcW w:w="500" w:type="dxa"/>
            <w:tcBorders>
              <w:right w:val="single" w:color="auto" w:sz="8" w:space="0"/>
            </w:tcBorders>
            <w:vAlign w:val="bottom"/>
          </w:tcPr>
          <w:p w14:paraId="35D7CF45">
            <w:pPr>
              <w:spacing w:after="0"/>
              <w:rPr>
                <w:color w:val="auto"/>
                <w:sz w:val="7"/>
                <w:szCs w:val="7"/>
              </w:rPr>
            </w:pPr>
          </w:p>
        </w:tc>
        <w:tc>
          <w:tcPr>
            <w:tcW w:w="340" w:type="dxa"/>
            <w:tcBorders>
              <w:right w:val="single" w:color="auto" w:sz="8" w:space="0"/>
            </w:tcBorders>
            <w:vAlign w:val="bottom"/>
          </w:tcPr>
          <w:p w14:paraId="6596D685">
            <w:pPr>
              <w:spacing w:after="0"/>
              <w:rPr>
                <w:color w:val="auto"/>
                <w:sz w:val="7"/>
                <w:szCs w:val="7"/>
              </w:rPr>
            </w:pPr>
          </w:p>
        </w:tc>
        <w:tc>
          <w:tcPr>
            <w:tcW w:w="320" w:type="dxa"/>
            <w:tcBorders>
              <w:right w:val="single" w:color="auto" w:sz="8" w:space="0"/>
            </w:tcBorders>
            <w:vAlign w:val="bottom"/>
          </w:tcPr>
          <w:p w14:paraId="32C2AFCF">
            <w:pPr>
              <w:spacing w:after="0"/>
              <w:rPr>
                <w:color w:val="auto"/>
                <w:sz w:val="7"/>
                <w:szCs w:val="7"/>
              </w:rPr>
            </w:pPr>
          </w:p>
        </w:tc>
        <w:tc>
          <w:tcPr>
            <w:tcW w:w="340" w:type="dxa"/>
            <w:tcBorders>
              <w:right w:val="single" w:color="auto" w:sz="8" w:space="0"/>
            </w:tcBorders>
            <w:vAlign w:val="bottom"/>
          </w:tcPr>
          <w:p w14:paraId="04BCE0EB">
            <w:pPr>
              <w:spacing w:after="0"/>
              <w:rPr>
                <w:color w:val="auto"/>
                <w:sz w:val="7"/>
                <w:szCs w:val="7"/>
              </w:rPr>
            </w:pPr>
          </w:p>
        </w:tc>
        <w:tc>
          <w:tcPr>
            <w:tcW w:w="360" w:type="dxa"/>
            <w:tcBorders>
              <w:right w:val="single" w:color="auto" w:sz="8" w:space="0"/>
            </w:tcBorders>
            <w:vAlign w:val="bottom"/>
          </w:tcPr>
          <w:p w14:paraId="7576FD37">
            <w:pPr>
              <w:spacing w:after="0"/>
              <w:rPr>
                <w:color w:val="auto"/>
                <w:sz w:val="7"/>
                <w:szCs w:val="7"/>
              </w:rPr>
            </w:pPr>
          </w:p>
        </w:tc>
        <w:tc>
          <w:tcPr>
            <w:tcW w:w="320" w:type="dxa"/>
            <w:tcBorders>
              <w:right w:val="single" w:color="auto" w:sz="8" w:space="0"/>
            </w:tcBorders>
            <w:vAlign w:val="bottom"/>
          </w:tcPr>
          <w:p w14:paraId="53738BEC">
            <w:pPr>
              <w:spacing w:after="0"/>
              <w:rPr>
                <w:color w:val="auto"/>
                <w:sz w:val="7"/>
                <w:szCs w:val="7"/>
              </w:rPr>
            </w:pPr>
          </w:p>
        </w:tc>
        <w:tc>
          <w:tcPr>
            <w:tcW w:w="360" w:type="dxa"/>
            <w:tcBorders>
              <w:right w:val="single" w:color="auto" w:sz="8" w:space="0"/>
            </w:tcBorders>
            <w:vAlign w:val="bottom"/>
          </w:tcPr>
          <w:p w14:paraId="10F2322D">
            <w:pPr>
              <w:spacing w:after="0"/>
              <w:rPr>
                <w:color w:val="auto"/>
                <w:sz w:val="7"/>
                <w:szCs w:val="7"/>
              </w:rPr>
            </w:pPr>
          </w:p>
        </w:tc>
        <w:tc>
          <w:tcPr>
            <w:tcW w:w="1380" w:type="dxa"/>
            <w:tcBorders>
              <w:right w:val="single" w:color="auto" w:sz="8" w:space="0"/>
            </w:tcBorders>
            <w:vAlign w:val="bottom"/>
          </w:tcPr>
          <w:p w14:paraId="0EA2B279">
            <w:pPr>
              <w:spacing w:after="0"/>
              <w:rPr>
                <w:color w:val="auto"/>
                <w:sz w:val="7"/>
                <w:szCs w:val="7"/>
              </w:rPr>
            </w:pPr>
          </w:p>
        </w:tc>
        <w:tc>
          <w:tcPr>
            <w:tcW w:w="360" w:type="dxa"/>
            <w:tcBorders>
              <w:right w:val="single" w:color="auto" w:sz="8" w:space="0"/>
            </w:tcBorders>
            <w:vAlign w:val="bottom"/>
          </w:tcPr>
          <w:p w14:paraId="03215556">
            <w:pPr>
              <w:spacing w:after="0"/>
              <w:rPr>
                <w:color w:val="auto"/>
                <w:sz w:val="7"/>
                <w:szCs w:val="7"/>
              </w:rPr>
            </w:pPr>
          </w:p>
        </w:tc>
        <w:tc>
          <w:tcPr>
            <w:tcW w:w="660" w:type="dxa"/>
            <w:tcBorders>
              <w:right w:val="single" w:color="auto" w:sz="8" w:space="0"/>
            </w:tcBorders>
            <w:vAlign w:val="bottom"/>
          </w:tcPr>
          <w:p w14:paraId="79CC3ADE">
            <w:pPr>
              <w:spacing w:after="0"/>
              <w:rPr>
                <w:color w:val="auto"/>
                <w:sz w:val="7"/>
                <w:szCs w:val="7"/>
              </w:rPr>
            </w:pPr>
          </w:p>
        </w:tc>
        <w:tc>
          <w:tcPr>
            <w:tcW w:w="460" w:type="dxa"/>
            <w:tcBorders>
              <w:right w:val="single" w:color="auto" w:sz="8" w:space="0"/>
            </w:tcBorders>
            <w:vAlign w:val="bottom"/>
          </w:tcPr>
          <w:p w14:paraId="66A74C38">
            <w:pPr>
              <w:spacing w:after="0"/>
              <w:rPr>
                <w:color w:val="auto"/>
                <w:sz w:val="7"/>
                <w:szCs w:val="7"/>
              </w:rPr>
            </w:pPr>
          </w:p>
        </w:tc>
        <w:tc>
          <w:tcPr>
            <w:tcW w:w="440" w:type="dxa"/>
            <w:tcBorders>
              <w:right w:val="single" w:color="auto" w:sz="8" w:space="0"/>
            </w:tcBorders>
            <w:vAlign w:val="bottom"/>
          </w:tcPr>
          <w:p w14:paraId="20568DA3">
            <w:pPr>
              <w:spacing w:after="0"/>
              <w:rPr>
                <w:color w:val="auto"/>
                <w:sz w:val="7"/>
                <w:szCs w:val="7"/>
              </w:rPr>
            </w:pPr>
          </w:p>
        </w:tc>
        <w:tc>
          <w:tcPr>
            <w:tcW w:w="440" w:type="dxa"/>
            <w:tcBorders>
              <w:right w:val="single" w:color="auto" w:sz="8" w:space="0"/>
            </w:tcBorders>
            <w:vAlign w:val="bottom"/>
          </w:tcPr>
          <w:p w14:paraId="1448FBF6">
            <w:pPr>
              <w:spacing w:after="0"/>
              <w:rPr>
                <w:color w:val="auto"/>
                <w:sz w:val="7"/>
                <w:szCs w:val="7"/>
              </w:rPr>
            </w:pPr>
          </w:p>
        </w:tc>
        <w:tc>
          <w:tcPr>
            <w:tcW w:w="340" w:type="dxa"/>
            <w:tcBorders>
              <w:right w:val="single" w:color="auto" w:sz="8" w:space="0"/>
            </w:tcBorders>
            <w:vAlign w:val="bottom"/>
          </w:tcPr>
          <w:p w14:paraId="73EFE76F">
            <w:pPr>
              <w:spacing w:after="0"/>
              <w:rPr>
                <w:color w:val="auto"/>
                <w:sz w:val="7"/>
                <w:szCs w:val="7"/>
              </w:rPr>
            </w:pPr>
          </w:p>
        </w:tc>
        <w:tc>
          <w:tcPr>
            <w:tcW w:w="1020" w:type="dxa"/>
            <w:tcBorders>
              <w:right w:val="single" w:color="auto" w:sz="8" w:space="0"/>
            </w:tcBorders>
            <w:vAlign w:val="bottom"/>
          </w:tcPr>
          <w:p w14:paraId="40B026E3">
            <w:pPr>
              <w:spacing w:after="0" w:line="85" w:lineRule="exact"/>
              <w:rPr>
                <w:color w:val="auto"/>
                <w:sz w:val="20"/>
                <w:szCs w:val="20"/>
              </w:rPr>
            </w:pPr>
            <w:r>
              <w:rPr>
                <w:rFonts w:ascii="宋体" w:hAnsi="宋体" w:eastAsia="宋体" w:cs="宋体"/>
                <w:color w:val="auto"/>
                <w:sz w:val="7"/>
                <w:szCs w:val="7"/>
              </w:rPr>
              <w:t>情况。</w:t>
            </w:r>
            <w:r>
              <w:rPr>
                <w:rFonts w:ascii="Arial" w:hAnsi="Arial" w:eastAsia="Arial" w:cs="Arial"/>
                <w:color w:val="auto"/>
                <w:sz w:val="7"/>
                <w:szCs w:val="7"/>
              </w:rPr>
              <w:t>1.</w:t>
            </w:r>
            <w:r>
              <w:rPr>
                <w:rFonts w:ascii="宋体" w:hAnsi="宋体" w:eastAsia="宋体" w:cs="宋体"/>
                <w:color w:val="auto"/>
                <w:sz w:val="7"/>
                <w:szCs w:val="7"/>
              </w:rPr>
              <w:t>是否按规定内容公开预</w:t>
            </w:r>
          </w:p>
        </w:tc>
        <w:tc>
          <w:tcPr>
            <w:tcW w:w="1420" w:type="dxa"/>
            <w:tcBorders>
              <w:right w:val="single" w:color="auto" w:sz="8" w:space="0"/>
            </w:tcBorders>
            <w:vAlign w:val="bottom"/>
          </w:tcPr>
          <w:p w14:paraId="17D331DD">
            <w:pPr>
              <w:spacing w:after="0"/>
              <w:rPr>
                <w:color w:val="auto"/>
                <w:sz w:val="7"/>
                <w:szCs w:val="7"/>
              </w:rPr>
            </w:pPr>
          </w:p>
        </w:tc>
        <w:tc>
          <w:tcPr>
            <w:tcW w:w="620" w:type="dxa"/>
            <w:tcBorders>
              <w:right w:val="single" w:color="auto" w:sz="8" w:space="0"/>
            </w:tcBorders>
            <w:vAlign w:val="bottom"/>
          </w:tcPr>
          <w:p w14:paraId="3FE5F0E0">
            <w:pPr>
              <w:spacing w:after="0"/>
              <w:rPr>
                <w:color w:val="auto"/>
                <w:sz w:val="7"/>
                <w:szCs w:val="7"/>
              </w:rPr>
            </w:pPr>
          </w:p>
        </w:tc>
        <w:tc>
          <w:tcPr>
            <w:tcW w:w="0" w:type="dxa"/>
            <w:vAlign w:val="bottom"/>
          </w:tcPr>
          <w:p w14:paraId="7147BDBF">
            <w:pPr>
              <w:spacing w:after="0"/>
              <w:rPr>
                <w:color w:val="auto"/>
                <w:sz w:val="1"/>
                <w:szCs w:val="1"/>
              </w:rPr>
            </w:pPr>
          </w:p>
        </w:tc>
      </w:tr>
      <w:tr w14:paraId="0E56483F">
        <w:tblPrEx>
          <w:tblCellMar>
            <w:top w:w="0" w:type="dxa"/>
            <w:left w:w="0" w:type="dxa"/>
            <w:bottom w:w="0" w:type="dxa"/>
            <w:right w:w="0" w:type="dxa"/>
          </w:tblCellMar>
        </w:tblPrEx>
        <w:trPr>
          <w:trHeight w:val="46" w:hRule="atLeast"/>
        </w:trPr>
        <w:tc>
          <w:tcPr>
            <w:tcW w:w="360" w:type="dxa"/>
            <w:tcBorders>
              <w:left w:val="single" w:color="auto" w:sz="8" w:space="0"/>
              <w:right w:val="single" w:color="auto" w:sz="8" w:space="0"/>
            </w:tcBorders>
            <w:vAlign w:val="bottom"/>
          </w:tcPr>
          <w:p w14:paraId="7B76E2EE">
            <w:pPr>
              <w:spacing w:after="0"/>
              <w:rPr>
                <w:color w:val="auto"/>
                <w:sz w:val="4"/>
                <w:szCs w:val="4"/>
              </w:rPr>
            </w:pPr>
          </w:p>
        </w:tc>
        <w:tc>
          <w:tcPr>
            <w:tcW w:w="920" w:type="dxa"/>
            <w:tcBorders>
              <w:right w:val="single" w:color="auto" w:sz="8" w:space="0"/>
            </w:tcBorders>
            <w:vAlign w:val="bottom"/>
          </w:tcPr>
          <w:p w14:paraId="3045D30F">
            <w:pPr>
              <w:spacing w:after="0"/>
              <w:rPr>
                <w:color w:val="auto"/>
                <w:sz w:val="4"/>
                <w:szCs w:val="4"/>
              </w:rPr>
            </w:pPr>
          </w:p>
        </w:tc>
        <w:tc>
          <w:tcPr>
            <w:tcW w:w="500" w:type="dxa"/>
            <w:tcBorders>
              <w:right w:val="single" w:color="auto" w:sz="8" w:space="0"/>
            </w:tcBorders>
            <w:vAlign w:val="bottom"/>
          </w:tcPr>
          <w:p w14:paraId="64CA2D7C">
            <w:pPr>
              <w:spacing w:after="0"/>
              <w:rPr>
                <w:color w:val="auto"/>
                <w:sz w:val="4"/>
                <w:szCs w:val="4"/>
              </w:rPr>
            </w:pPr>
          </w:p>
        </w:tc>
        <w:tc>
          <w:tcPr>
            <w:tcW w:w="340" w:type="dxa"/>
            <w:tcBorders>
              <w:right w:val="single" w:color="auto" w:sz="8" w:space="0"/>
            </w:tcBorders>
            <w:vAlign w:val="bottom"/>
          </w:tcPr>
          <w:p w14:paraId="29E6260D">
            <w:pPr>
              <w:spacing w:after="0"/>
              <w:rPr>
                <w:color w:val="auto"/>
                <w:sz w:val="4"/>
                <w:szCs w:val="4"/>
              </w:rPr>
            </w:pPr>
          </w:p>
        </w:tc>
        <w:tc>
          <w:tcPr>
            <w:tcW w:w="320" w:type="dxa"/>
            <w:tcBorders>
              <w:right w:val="single" w:color="auto" w:sz="8" w:space="0"/>
            </w:tcBorders>
            <w:vAlign w:val="bottom"/>
          </w:tcPr>
          <w:p w14:paraId="65447201">
            <w:pPr>
              <w:spacing w:after="0"/>
              <w:rPr>
                <w:color w:val="auto"/>
                <w:sz w:val="4"/>
                <w:szCs w:val="4"/>
              </w:rPr>
            </w:pPr>
          </w:p>
        </w:tc>
        <w:tc>
          <w:tcPr>
            <w:tcW w:w="340" w:type="dxa"/>
            <w:tcBorders>
              <w:right w:val="single" w:color="auto" w:sz="8" w:space="0"/>
            </w:tcBorders>
            <w:vAlign w:val="bottom"/>
          </w:tcPr>
          <w:p w14:paraId="2563BC4F">
            <w:pPr>
              <w:spacing w:after="0"/>
              <w:rPr>
                <w:color w:val="auto"/>
                <w:sz w:val="4"/>
                <w:szCs w:val="4"/>
              </w:rPr>
            </w:pPr>
          </w:p>
        </w:tc>
        <w:tc>
          <w:tcPr>
            <w:tcW w:w="360" w:type="dxa"/>
            <w:tcBorders>
              <w:right w:val="single" w:color="auto" w:sz="8" w:space="0"/>
            </w:tcBorders>
            <w:vAlign w:val="bottom"/>
          </w:tcPr>
          <w:p w14:paraId="297E3606">
            <w:pPr>
              <w:spacing w:after="0"/>
              <w:rPr>
                <w:color w:val="auto"/>
                <w:sz w:val="4"/>
                <w:szCs w:val="4"/>
              </w:rPr>
            </w:pPr>
          </w:p>
        </w:tc>
        <w:tc>
          <w:tcPr>
            <w:tcW w:w="320" w:type="dxa"/>
            <w:tcBorders>
              <w:right w:val="single" w:color="auto" w:sz="8" w:space="0"/>
            </w:tcBorders>
            <w:vAlign w:val="bottom"/>
          </w:tcPr>
          <w:p w14:paraId="6684D590">
            <w:pPr>
              <w:spacing w:after="0"/>
              <w:rPr>
                <w:color w:val="auto"/>
                <w:sz w:val="4"/>
                <w:szCs w:val="4"/>
              </w:rPr>
            </w:pPr>
          </w:p>
        </w:tc>
        <w:tc>
          <w:tcPr>
            <w:tcW w:w="360" w:type="dxa"/>
            <w:tcBorders>
              <w:right w:val="single" w:color="auto" w:sz="8" w:space="0"/>
            </w:tcBorders>
            <w:vAlign w:val="bottom"/>
          </w:tcPr>
          <w:p w14:paraId="6A5E20AC">
            <w:pPr>
              <w:spacing w:after="0"/>
              <w:rPr>
                <w:color w:val="auto"/>
                <w:sz w:val="4"/>
                <w:szCs w:val="4"/>
              </w:rPr>
            </w:pPr>
          </w:p>
        </w:tc>
        <w:tc>
          <w:tcPr>
            <w:tcW w:w="1380" w:type="dxa"/>
            <w:tcBorders>
              <w:right w:val="single" w:color="auto" w:sz="8" w:space="0"/>
            </w:tcBorders>
            <w:vAlign w:val="bottom"/>
          </w:tcPr>
          <w:p w14:paraId="44A31055">
            <w:pPr>
              <w:spacing w:after="0"/>
              <w:rPr>
                <w:color w:val="auto"/>
                <w:sz w:val="4"/>
                <w:szCs w:val="4"/>
              </w:rPr>
            </w:pPr>
          </w:p>
        </w:tc>
        <w:tc>
          <w:tcPr>
            <w:tcW w:w="360" w:type="dxa"/>
            <w:tcBorders>
              <w:right w:val="single" w:color="auto" w:sz="8" w:space="0"/>
            </w:tcBorders>
            <w:vAlign w:val="bottom"/>
          </w:tcPr>
          <w:p w14:paraId="0DF79A2D">
            <w:pPr>
              <w:spacing w:after="0"/>
              <w:rPr>
                <w:color w:val="auto"/>
                <w:sz w:val="4"/>
                <w:szCs w:val="4"/>
              </w:rPr>
            </w:pPr>
          </w:p>
        </w:tc>
        <w:tc>
          <w:tcPr>
            <w:tcW w:w="660" w:type="dxa"/>
            <w:tcBorders>
              <w:right w:val="single" w:color="auto" w:sz="8" w:space="0"/>
            </w:tcBorders>
            <w:vAlign w:val="bottom"/>
          </w:tcPr>
          <w:p w14:paraId="05C29114">
            <w:pPr>
              <w:spacing w:after="0"/>
              <w:rPr>
                <w:color w:val="auto"/>
                <w:sz w:val="4"/>
                <w:szCs w:val="4"/>
              </w:rPr>
            </w:pPr>
          </w:p>
        </w:tc>
        <w:tc>
          <w:tcPr>
            <w:tcW w:w="460" w:type="dxa"/>
            <w:tcBorders>
              <w:right w:val="single" w:color="auto" w:sz="8" w:space="0"/>
            </w:tcBorders>
            <w:vAlign w:val="bottom"/>
          </w:tcPr>
          <w:p w14:paraId="6F8AE848">
            <w:pPr>
              <w:spacing w:after="0"/>
              <w:rPr>
                <w:color w:val="auto"/>
                <w:sz w:val="4"/>
                <w:szCs w:val="4"/>
              </w:rPr>
            </w:pPr>
          </w:p>
        </w:tc>
        <w:tc>
          <w:tcPr>
            <w:tcW w:w="440" w:type="dxa"/>
            <w:tcBorders>
              <w:right w:val="single" w:color="auto" w:sz="8" w:space="0"/>
            </w:tcBorders>
            <w:vAlign w:val="bottom"/>
          </w:tcPr>
          <w:p w14:paraId="2CC23122">
            <w:pPr>
              <w:spacing w:after="0"/>
              <w:rPr>
                <w:color w:val="auto"/>
                <w:sz w:val="4"/>
                <w:szCs w:val="4"/>
              </w:rPr>
            </w:pPr>
          </w:p>
        </w:tc>
        <w:tc>
          <w:tcPr>
            <w:tcW w:w="440" w:type="dxa"/>
            <w:tcBorders>
              <w:bottom w:val="single" w:color="auto" w:sz="8" w:space="0"/>
              <w:right w:val="single" w:color="auto" w:sz="8" w:space="0"/>
            </w:tcBorders>
            <w:vAlign w:val="bottom"/>
          </w:tcPr>
          <w:p w14:paraId="3C860067">
            <w:pPr>
              <w:spacing w:after="0"/>
              <w:rPr>
                <w:color w:val="auto"/>
                <w:sz w:val="4"/>
                <w:szCs w:val="4"/>
              </w:rPr>
            </w:pPr>
          </w:p>
        </w:tc>
        <w:tc>
          <w:tcPr>
            <w:tcW w:w="340" w:type="dxa"/>
            <w:tcBorders>
              <w:bottom w:val="single" w:color="auto" w:sz="8" w:space="0"/>
              <w:right w:val="single" w:color="auto" w:sz="8" w:space="0"/>
            </w:tcBorders>
            <w:vAlign w:val="bottom"/>
          </w:tcPr>
          <w:p w14:paraId="420471E9">
            <w:pPr>
              <w:spacing w:after="0"/>
              <w:rPr>
                <w:color w:val="auto"/>
                <w:sz w:val="4"/>
                <w:szCs w:val="4"/>
              </w:rPr>
            </w:pPr>
          </w:p>
        </w:tc>
        <w:tc>
          <w:tcPr>
            <w:tcW w:w="1020" w:type="dxa"/>
            <w:tcBorders>
              <w:bottom w:val="single" w:color="auto" w:sz="8" w:space="0"/>
              <w:right w:val="single" w:color="auto" w:sz="8" w:space="0"/>
            </w:tcBorders>
            <w:vAlign w:val="bottom"/>
          </w:tcPr>
          <w:p w14:paraId="5E32F85C">
            <w:pPr>
              <w:spacing w:after="0"/>
              <w:rPr>
                <w:color w:val="auto"/>
                <w:sz w:val="4"/>
                <w:szCs w:val="4"/>
              </w:rPr>
            </w:pPr>
          </w:p>
        </w:tc>
        <w:tc>
          <w:tcPr>
            <w:tcW w:w="1420" w:type="dxa"/>
            <w:tcBorders>
              <w:bottom w:val="single" w:color="auto" w:sz="8" w:space="0"/>
              <w:right w:val="single" w:color="auto" w:sz="8" w:space="0"/>
            </w:tcBorders>
            <w:vAlign w:val="bottom"/>
          </w:tcPr>
          <w:p w14:paraId="76F58ED4">
            <w:pPr>
              <w:spacing w:after="0"/>
              <w:rPr>
                <w:color w:val="auto"/>
                <w:sz w:val="4"/>
                <w:szCs w:val="4"/>
              </w:rPr>
            </w:pPr>
          </w:p>
        </w:tc>
        <w:tc>
          <w:tcPr>
            <w:tcW w:w="620" w:type="dxa"/>
            <w:tcBorders>
              <w:bottom w:val="single" w:color="auto" w:sz="8" w:space="0"/>
              <w:right w:val="single" w:color="auto" w:sz="8" w:space="0"/>
            </w:tcBorders>
            <w:vAlign w:val="bottom"/>
          </w:tcPr>
          <w:p w14:paraId="33043CA5">
            <w:pPr>
              <w:spacing w:after="0"/>
              <w:rPr>
                <w:color w:val="auto"/>
                <w:sz w:val="4"/>
                <w:szCs w:val="4"/>
              </w:rPr>
            </w:pPr>
          </w:p>
        </w:tc>
        <w:tc>
          <w:tcPr>
            <w:tcW w:w="0" w:type="dxa"/>
            <w:vAlign w:val="bottom"/>
          </w:tcPr>
          <w:p w14:paraId="7C5E791D">
            <w:pPr>
              <w:spacing w:after="0"/>
              <w:rPr>
                <w:color w:val="auto"/>
                <w:sz w:val="1"/>
                <w:szCs w:val="1"/>
              </w:rPr>
            </w:pPr>
          </w:p>
        </w:tc>
      </w:tr>
      <w:tr w14:paraId="1AD5F9D7">
        <w:tblPrEx>
          <w:tblCellMar>
            <w:top w:w="0" w:type="dxa"/>
            <w:left w:w="0" w:type="dxa"/>
            <w:bottom w:w="0" w:type="dxa"/>
            <w:right w:w="0" w:type="dxa"/>
          </w:tblCellMar>
        </w:tblPrEx>
        <w:trPr>
          <w:trHeight w:val="69" w:hRule="atLeast"/>
        </w:trPr>
        <w:tc>
          <w:tcPr>
            <w:tcW w:w="360" w:type="dxa"/>
            <w:tcBorders>
              <w:left w:val="single" w:color="auto" w:sz="8" w:space="0"/>
              <w:right w:val="single" w:color="auto" w:sz="8" w:space="0"/>
            </w:tcBorders>
            <w:vAlign w:val="bottom"/>
          </w:tcPr>
          <w:p w14:paraId="64F5D3C9">
            <w:pPr>
              <w:spacing w:after="0"/>
              <w:rPr>
                <w:color w:val="auto"/>
                <w:sz w:val="6"/>
                <w:szCs w:val="6"/>
              </w:rPr>
            </w:pPr>
          </w:p>
        </w:tc>
        <w:tc>
          <w:tcPr>
            <w:tcW w:w="920" w:type="dxa"/>
            <w:tcBorders>
              <w:right w:val="single" w:color="auto" w:sz="8" w:space="0"/>
            </w:tcBorders>
            <w:vAlign w:val="bottom"/>
          </w:tcPr>
          <w:p w14:paraId="5478FC7B">
            <w:pPr>
              <w:spacing w:after="0"/>
              <w:rPr>
                <w:color w:val="auto"/>
                <w:sz w:val="6"/>
                <w:szCs w:val="6"/>
              </w:rPr>
            </w:pPr>
          </w:p>
        </w:tc>
        <w:tc>
          <w:tcPr>
            <w:tcW w:w="500" w:type="dxa"/>
            <w:tcBorders>
              <w:right w:val="single" w:color="auto" w:sz="8" w:space="0"/>
            </w:tcBorders>
            <w:vAlign w:val="bottom"/>
          </w:tcPr>
          <w:p w14:paraId="27A747F3">
            <w:pPr>
              <w:spacing w:after="0"/>
              <w:rPr>
                <w:color w:val="auto"/>
                <w:sz w:val="6"/>
                <w:szCs w:val="6"/>
              </w:rPr>
            </w:pPr>
          </w:p>
        </w:tc>
        <w:tc>
          <w:tcPr>
            <w:tcW w:w="340" w:type="dxa"/>
            <w:tcBorders>
              <w:right w:val="single" w:color="auto" w:sz="8" w:space="0"/>
            </w:tcBorders>
            <w:vAlign w:val="bottom"/>
          </w:tcPr>
          <w:p w14:paraId="5E271F00">
            <w:pPr>
              <w:spacing w:after="0"/>
              <w:rPr>
                <w:color w:val="auto"/>
                <w:sz w:val="6"/>
                <w:szCs w:val="6"/>
              </w:rPr>
            </w:pPr>
          </w:p>
        </w:tc>
        <w:tc>
          <w:tcPr>
            <w:tcW w:w="320" w:type="dxa"/>
            <w:tcBorders>
              <w:right w:val="single" w:color="auto" w:sz="8" w:space="0"/>
            </w:tcBorders>
            <w:vAlign w:val="bottom"/>
          </w:tcPr>
          <w:p w14:paraId="3D23058F">
            <w:pPr>
              <w:spacing w:after="0"/>
              <w:rPr>
                <w:color w:val="auto"/>
                <w:sz w:val="6"/>
                <w:szCs w:val="6"/>
              </w:rPr>
            </w:pPr>
          </w:p>
        </w:tc>
        <w:tc>
          <w:tcPr>
            <w:tcW w:w="340" w:type="dxa"/>
            <w:tcBorders>
              <w:right w:val="single" w:color="auto" w:sz="8" w:space="0"/>
            </w:tcBorders>
            <w:vAlign w:val="bottom"/>
          </w:tcPr>
          <w:p w14:paraId="59BAE699">
            <w:pPr>
              <w:spacing w:after="0"/>
              <w:rPr>
                <w:color w:val="auto"/>
                <w:sz w:val="6"/>
                <w:szCs w:val="6"/>
              </w:rPr>
            </w:pPr>
          </w:p>
        </w:tc>
        <w:tc>
          <w:tcPr>
            <w:tcW w:w="360" w:type="dxa"/>
            <w:tcBorders>
              <w:right w:val="single" w:color="auto" w:sz="8" w:space="0"/>
            </w:tcBorders>
            <w:vAlign w:val="bottom"/>
          </w:tcPr>
          <w:p w14:paraId="09DB3838">
            <w:pPr>
              <w:spacing w:after="0"/>
              <w:rPr>
                <w:color w:val="auto"/>
                <w:sz w:val="6"/>
                <w:szCs w:val="6"/>
              </w:rPr>
            </w:pPr>
          </w:p>
        </w:tc>
        <w:tc>
          <w:tcPr>
            <w:tcW w:w="320" w:type="dxa"/>
            <w:tcBorders>
              <w:right w:val="single" w:color="auto" w:sz="8" w:space="0"/>
            </w:tcBorders>
            <w:vAlign w:val="bottom"/>
          </w:tcPr>
          <w:p w14:paraId="528F4EAF">
            <w:pPr>
              <w:spacing w:after="0"/>
              <w:rPr>
                <w:color w:val="auto"/>
                <w:sz w:val="6"/>
                <w:szCs w:val="6"/>
              </w:rPr>
            </w:pPr>
          </w:p>
        </w:tc>
        <w:tc>
          <w:tcPr>
            <w:tcW w:w="360" w:type="dxa"/>
            <w:tcBorders>
              <w:right w:val="single" w:color="auto" w:sz="8" w:space="0"/>
            </w:tcBorders>
            <w:vAlign w:val="bottom"/>
          </w:tcPr>
          <w:p w14:paraId="46DCD64D">
            <w:pPr>
              <w:spacing w:after="0"/>
              <w:rPr>
                <w:color w:val="auto"/>
                <w:sz w:val="6"/>
                <w:szCs w:val="6"/>
              </w:rPr>
            </w:pPr>
          </w:p>
        </w:tc>
        <w:tc>
          <w:tcPr>
            <w:tcW w:w="1380" w:type="dxa"/>
            <w:tcBorders>
              <w:right w:val="single" w:color="auto" w:sz="8" w:space="0"/>
            </w:tcBorders>
            <w:vAlign w:val="bottom"/>
          </w:tcPr>
          <w:p w14:paraId="628D7B20">
            <w:pPr>
              <w:spacing w:after="0"/>
              <w:rPr>
                <w:color w:val="auto"/>
                <w:sz w:val="6"/>
                <w:szCs w:val="6"/>
              </w:rPr>
            </w:pPr>
          </w:p>
        </w:tc>
        <w:tc>
          <w:tcPr>
            <w:tcW w:w="360" w:type="dxa"/>
            <w:tcBorders>
              <w:right w:val="single" w:color="auto" w:sz="8" w:space="0"/>
            </w:tcBorders>
            <w:vAlign w:val="bottom"/>
          </w:tcPr>
          <w:p w14:paraId="5BBCBBA4">
            <w:pPr>
              <w:spacing w:after="0"/>
              <w:rPr>
                <w:color w:val="auto"/>
                <w:sz w:val="6"/>
                <w:szCs w:val="6"/>
              </w:rPr>
            </w:pPr>
          </w:p>
        </w:tc>
        <w:tc>
          <w:tcPr>
            <w:tcW w:w="660" w:type="dxa"/>
            <w:tcBorders>
              <w:right w:val="single" w:color="auto" w:sz="8" w:space="0"/>
            </w:tcBorders>
            <w:vAlign w:val="bottom"/>
          </w:tcPr>
          <w:p w14:paraId="620A51AE">
            <w:pPr>
              <w:spacing w:after="0"/>
              <w:rPr>
                <w:color w:val="auto"/>
                <w:sz w:val="6"/>
                <w:szCs w:val="6"/>
              </w:rPr>
            </w:pPr>
          </w:p>
        </w:tc>
        <w:tc>
          <w:tcPr>
            <w:tcW w:w="460" w:type="dxa"/>
            <w:tcBorders>
              <w:right w:val="single" w:color="auto" w:sz="8" w:space="0"/>
            </w:tcBorders>
            <w:vAlign w:val="bottom"/>
          </w:tcPr>
          <w:p w14:paraId="7C0F7AFA">
            <w:pPr>
              <w:spacing w:after="0"/>
              <w:rPr>
                <w:color w:val="auto"/>
                <w:sz w:val="6"/>
                <w:szCs w:val="6"/>
              </w:rPr>
            </w:pPr>
          </w:p>
        </w:tc>
        <w:tc>
          <w:tcPr>
            <w:tcW w:w="440" w:type="dxa"/>
            <w:tcBorders>
              <w:right w:val="single" w:color="auto" w:sz="8" w:space="0"/>
            </w:tcBorders>
            <w:vAlign w:val="bottom"/>
          </w:tcPr>
          <w:p w14:paraId="6F66AB0C">
            <w:pPr>
              <w:spacing w:after="0"/>
              <w:rPr>
                <w:color w:val="auto"/>
                <w:sz w:val="6"/>
                <w:szCs w:val="6"/>
              </w:rPr>
            </w:pPr>
          </w:p>
        </w:tc>
        <w:tc>
          <w:tcPr>
            <w:tcW w:w="440" w:type="dxa"/>
            <w:tcBorders>
              <w:right w:val="single" w:color="auto" w:sz="8" w:space="0"/>
            </w:tcBorders>
            <w:vAlign w:val="bottom"/>
          </w:tcPr>
          <w:p w14:paraId="7E13E1C9">
            <w:pPr>
              <w:spacing w:after="0"/>
              <w:rPr>
                <w:color w:val="auto"/>
                <w:sz w:val="6"/>
                <w:szCs w:val="6"/>
              </w:rPr>
            </w:pPr>
          </w:p>
        </w:tc>
        <w:tc>
          <w:tcPr>
            <w:tcW w:w="340" w:type="dxa"/>
            <w:tcBorders>
              <w:right w:val="single" w:color="auto" w:sz="8" w:space="0"/>
            </w:tcBorders>
            <w:vAlign w:val="bottom"/>
          </w:tcPr>
          <w:p w14:paraId="7AFD013F">
            <w:pPr>
              <w:spacing w:after="0"/>
              <w:rPr>
                <w:color w:val="auto"/>
                <w:sz w:val="6"/>
                <w:szCs w:val="6"/>
              </w:rPr>
            </w:pPr>
          </w:p>
        </w:tc>
        <w:tc>
          <w:tcPr>
            <w:tcW w:w="1020" w:type="dxa"/>
            <w:tcBorders>
              <w:right w:val="single" w:color="auto" w:sz="8" w:space="0"/>
            </w:tcBorders>
            <w:vAlign w:val="bottom"/>
          </w:tcPr>
          <w:p w14:paraId="66550CC2">
            <w:pPr>
              <w:spacing w:after="0" w:line="70" w:lineRule="exact"/>
              <w:rPr>
                <w:color w:val="auto"/>
                <w:sz w:val="20"/>
                <w:szCs w:val="20"/>
              </w:rPr>
            </w:pPr>
            <w:r>
              <w:rPr>
                <w:rFonts w:ascii="宋体" w:hAnsi="宋体" w:eastAsia="宋体" w:cs="宋体"/>
                <w:color w:val="auto"/>
                <w:w w:val="99"/>
                <w:sz w:val="7"/>
                <w:szCs w:val="7"/>
              </w:rPr>
              <w:t>部门（单位）的资产配置、使用</w:t>
            </w:r>
          </w:p>
        </w:tc>
        <w:tc>
          <w:tcPr>
            <w:tcW w:w="1420" w:type="dxa"/>
            <w:tcBorders>
              <w:right w:val="single" w:color="auto" w:sz="8" w:space="0"/>
            </w:tcBorders>
            <w:vAlign w:val="bottom"/>
          </w:tcPr>
          <w:p w14:paraId="380E3280">
            <w:pPr>
              <w:spacing w:after="0"/>
              <w:rPr>
                <w:color w:val="auto"/>
                <w:sz w:val="6"/>
                <w:szCs w:val="6"/>
              </w:rPr>
            </w:pPr>
          </w:p>
        </w:tc>
        <w:tc>
          <w:tcPr>
            <w:tcW w:w="620" w:type="dxa"/>
            <w:tcBorders>
              <w:right w:val="single" w:color="auto" w:sz="8" w:space="0"/>
            </w:tcBorders>
            <w:vAlign w:val="bottom"/>
          </w:tcPr>
          <w:p w14:paraId="43C51A3D">
            <w:pPr>
              <w:spacing w:after="0"/>
              <w:rPr>
                <w:color w:val="auto"/>
                <w:sz w:val="6"/>
                <w:szCs w:val="6"/>
              </w:rPr>
            </w:pPr>
          </w:p>
        </w:tc>
        <w:tc>
          <w:tcPr>
            <w:tcW w:w="0" w:type="dxa"/>
            <w:vAlign w:val="bottom"/>
          </w:tcPr>
          <w:p w14:paraId="2297C493">
            <w:pPr>
              <w:spacing w:after="0"/>
              <w:rPr>
                <w:color w:val="auto"/>
                <w:sz w:val="1"/>
                <w:szCs w:val="1"/>
              </w:rPr>
            </w:pPr>
          </w:p>
        </w:tc>
      </w:tr>
      <w:tr w14:paraId="791AEBE3">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5F555E12">
            <w:pPr>
              <w:spacing w:after="0"/>
              <w:rPr>
                <w:color w:val="auto"/>
                <w:sz w:val="7"/>
                <w:szCs w:val="7"/>
              </w:rPr>
            </w:pPr>
          </w:p>
        </w:tc>
        <w:tc>
          <w:tcPr>
            <w:tcW w:w="920" w:type="dxa"/>
            <w:tcBorders>
              <w:right w:val="single" w:color="auto" w:sz="8" w:space="0"/>
            </w:tcBorders>
            <w:vAlign w:val="bottom"/>
          </w:tcPr>
          <w:p w14:paraId="2CB6E2F5">
            <w:pPr>
              <w:spacing w:after="0"/>
              <w:rPr>
                <w:color w:val="auto"/>
                <w:sz w:val="7"/>
                <w:szCs w:val="7"/>
              </w:rPr>
            </w:pPr>
          </w:p>
        </w:tc>
        <w:tc>
          <w:tcPr>
            <w:tcW w:w="500" w:type="dxa"/>
            <w:tcBorders>
              <w:right w:val="single" w:color="auto" w:sz="8" w:space="0"/>
            </w:tcBorders>
            <w:vAlign w:val="bottom"/>
          </w:tcPr>
          <w:p w14:paraId="1419F0A1">
            <w:pPr>
              <w:spacing w:after="0"/>
              <w:rPr>
                <w:color w:val="auto"/>
                <w:sz w:val="7"/>
                <w:szCs w:val="7"/>
              </w:rPr>
            </w:pPr>
          </w:p>
        </w:tc>
        <w:tc>
          <w:tcPr>
            <w:tcW w:w="340" w:type="dxa"/>
            <w:tcBorders>
              <w:right w:val="single" w:color="auto" w:sz="8" w:space="0"/>
            </w:tcBorders>
            <w:vAlign w:val="bottom"/>
          </w:tcPr>
          <w:p w14:paraId="266C68D9">
            <w:pPr>
              <w:spacing w:after="0"/>
              <w:rPr>
                <w:color w:val="auto"/>
                <w:sz w:val="7"/>
                <w:szCs w:val="7"/>
              </w:rPr>
            </w:pPr>
          </w:p>
        </w:tc>
        <w:tc>
          <w:tcPr>
            <w:tcW w:w="320" w:type="dxa"/>
            <w:tcBorders>
              <w:right w:val="single" w:color="auto" w:sz="8" w:space="0"/>
            </w:tcBorders>
            <w:vAlign w:val="bottom"/>
          </w:tcPr>
          <w:p w14:paraId="6F7E1BE6">
            <w:pPr>
              <w:spacing w:after="0"/>
              <w:rPr>
                <w:color w:val="auto"/>
                <w:sz w:val="7"/>
                <w:szCs w:val="7"/>
              </w:rPr>
            </w:pPr>
          </w:p>
        </w:tc>
        <w:tc>
          <w:tcPr>
            <w:tcW w:w="340" w:type="dxa"/>
            <w:tcBorders>
              <w:right w:val="single" w:color="auto" w:sz="8" w:space="0"/>
            </w:tcBorders>
            <w:vAlign w:val="bottom"/>
          </w:tcPr>
          <w:p w14:paraId="58E552A6">
            <w:pPr>
              <w:spacing w:after="0"/>
              <w:rPr>
                <w:color w:val="auto"/>
                <w:sz w:val="7"/>
                <w:szCs w:val="7"/>
              </w:rPr>
            </w:pPr>
          </w:p>
        </w:tc>
        <w:tc>
          <w:tcPr>
            <w:tcW w:w="360" w:type="dxa"/>
            <w:tcBorders>
              <w:right w:val="single" w:color="auto" w:sz="8" w:space="0"/>
            </w:tcBorders>
            <w:vAlign w:val="bottom"/>
          </w:tcPr>
          <w:p w14:paraId="42DCF6B0">
            <w:pPr>
              <w:spacing w:after="0"/>
              <w:rPr>
                <w:color w:val="auto"/>
                <w:sz w:val="7"/>
                <w:szCs w:val="7"/>
              </w:rPr>
            </w:pPr>
          </w:p>
        </w:tc>
        <w:tc>
          <w:tcPr>
            <w:tcW w:w="320" w:type="dxa"/>
            <w:tcBorders>
              <w:right w:val="single" w:color="auto" w:sz="8" w:space="0"/>
            </w:tcBorders>
            <w:vAlign w:val="bottom"/>
          </w:tcPr>
          <w:p w14:paraId="1C637522">
            <w:pPr>
              <w:spacing w:after="0"/>
              <w:rPr>
                <w:color w:val="auto"/>
                <w:sz w:val="7"/>
                <w:szCs w:val="7"/>
              </w:rPr>
            </w:pPr>
          </w:p>
        </w:tc>
        <w:tc>
          <w:tcPr>
            <w:tcW w:w="360" w:type="dxa"/>
            <w:tcBorders>
              <w:right w:val="single" w:color="auto" w:sz="8" w:space="0"/>
            </w:tcBorders>
            <w:vAlign w:val="bottom"/>
          </w:tcPr>
          <w:p w14:paraId="23A8A1D5">
            <w:pPr>
              <w:spacing w:after="0"/>
              <w:rPr>
                <w:color w:val="auto"/>
                <w:sz w:val="7"/>
                <w:szCs w:val="7"/>
              </w:rPr>
            </w:pPr>
          </w:p>
        </w:tc>
        <w:tc>
          <w:tcPr>
            <w:tcW w:w="1380" w:type="dxa"/>
            <w:tcBorders>
              <w:right w:val="single" w:color="auto" w:sz="8" w:space="0"/>
            </w:tcBorders>
            <w:vAlign w:val="bottom"/>
          </w:tcPr>
          <w:p w14:paraId="3BD9DDD3">
            <w:pPr>
              <w:spacing w:after="0"/>
              <w:rPr>
                <w:color w:val="auto"/>
                <w:sz w:val="7"/>
                <w:szCs w:val="7"/>
              </w:rPr>
            </w:pPr>
          </w:p>
        </w:tc>
        <w:tc>
          <w:tcPr>
            <w:tcW w:w="360" w:type="dxa"/>
            <w:tcBorders>
              <w:right w:val="single" w:color="auto" w:sz="8" w:space="0"/>
            </w:tcBorders>
            <w:vAlign w:val="bottom"/>
          </w:tcPr>
          <w:p w14:paraId="22DF694C">
            <w:pPr>
              <w:spacing w:after="0"/>
              <w:rPr>
                <w:color w:val="auto"/>
                <w:sz w:val="7"/>
                <w:szCs w:val="7"/>
              </w:rPr>
            </w:pPr>
          </w:p>
        </w:tc>
        <w:tc>
          <w:tcPr>
            <w:tcW w:w="660" w:type="dxa"/>
            <w:tcBorders>
              <w:right w:val="single" w:color="auto" w:sz="8" w:space="0"/>
            </w:tcBorders>
            <w:vAlign w:val="bottom"/>
          </w:tcPr>
          <w:p w14:paraId="57FF3DF1">
            <w:pPr>
              <w:spacing w:after="0"/>
              <w:rPr>
                <w:color w:val="auto"/>
                <w:sz w:val="7"/>
                <w:szCs w:val="7"/>
              </w:rPr>
            </w:pPr>
          </w:p>
        </w:tc>
        <w:tc>
          <w:tcPr>
            <w:tcW w:w="460" w:type="dxa"/>
            <w:tcBorders>
              <w:right w:val="single" w:color="auto" w:sz="8" w:space="0"/>
            </w:tcBorders>
            <w:vAlign w:val="bottom"/>
          </w:tcPr>
          <w:p w14:paraId="4C2058EB">
            <w:pPr>
              <w:spacing w:after="0"/>
              <w:rPr>
                <w:color w:val="auto"/>
                <w:sz w:val="7"/>
                <w:szCs w:val="7"/>
              </w:rPr>
            </w:pPr>
          </w:p>
        </w:tc>
        <w:tc>
          <w:tcPr>
            <w:tcW w:w="440" w:type="dxa"/>
            <w:tcBorders>
              <w:right w:val="single" w:color="auto" w:sz="8" w:space="0"/>
            </w:tcBorders>
            <w:vAlign w:val="bottom"/>
          </w:tcPr>
          <w:p w14:paraId="0B13109C">
            <w:pPr>
              <w:spacing w:after="0"/>
              <w:rPr>
                <w:color w:val="auto"/>
                <w:sz w:val="7"/>
                <w:szCs w:val="7"/>
              </w:rPr>
            </w:pPr>
          </w:p>
        </w:tc>
        <w:tc>
          <w:tcPr>
            <w:tcW w:w="440" w:type="dxa"/>
            <w:tcBorders>
              <w:right w:val="single" w:color="auto" w:sz="8" w:space="0"/>
            </w:tcBorders>
            <w:vAlign w:val="bottom"/>
          </w:tcPr>
          <w:p w14:paraId="207EA9BA">
            <w:pPr>
              <w:spacing w:after="0"/>
              <w:rPr>
                <w:color w:val="auto"/>
                <w:sz w:val="7"/>
                <w:szCs w:val="7"/>
              </w:rPr>
            </w:pPr>
          </w:p>
        </w:tc>
        <w:tc>
          <w:tcPr>
            <w:tcW w:w="340" w:type="dxa"/>
            <w:tcBorders>
              <w:right w:val="single" w:color="auto" w:sz="8" w:space="0"/>
            </w:tcBorders>
            <w:vAlign w:val="bottom"/>
          </w:tcPr>
          <w:p w14:paraId="19C5BD56">
            <w:pPr>
              <w:spacing w:after="0"/>
              <w:rPr>
                <w:color w:val="auto"/>
                <w:sz w:val="7"/>
                <w:szCs w:val="7"/>
              </w:rPr>
            </w:pPr>
          </w:p>
        </w:tc>
        <w:tc>
          <w:tcPr>
            <w:tcW w:w="1020" w:type="dxa"/>
            <w:tcBorders>
              <w:right w:val="single" w:color="auto" w:sz="8" w:space="0"/>
            </w:tcBorders>
            <w:vAlign w:val="bottom"/>
          </w:tcPr>
          <w:p w14:paraId="34304776">
            <w:pPr>
              <w:spacing w:after="0" w:line="80" w:lineRule="exact"/>
              <w:rPr>
                <w:color w:val="auto"/>
                <w:sz w:val="20"/>
                <w:szCs w:val="20"/>
              </w:rPr>
            </w:pPr>
            <w:r>
              <w:rPr>
                <w:rFonts w:ascii="宋体" w:hAnsi="宋体" w:eastAsia="宋体" w:cs="宋体"/>
                <w:color w:val="auto"/>
                <w:w w:val="99"/>
                <w:sz w:val="7"/>
                <w:szCs w:val="7"/>
              </w:rPr>
              <w:t>是否合规，处置是否规范，收入</w:t>
            </w:r>
          </w:p>
        </w:tc>
        <w:tc>
          <w:tcPr>
            <w:tcW w:w="1420" w:type="dxa"/>
            <w:tcBorders>
              <w:right w:val="single" w:color="auto" w:sz="8" w:space="0"/>
            </w:tcBorders>
            <w:vAlign w:val="bottom"/>
          </w:tcPr>
          <w:p w14:paraId="741A0A0E">
            <w:pPr>
              <w:spacing w:after="0"/>
              <w:rPr>
                <w:color w:val="auto"/>
                <w:sz w:val="7"/>
                <w:szCs w:val="7"/>
              </w:rPr>
            </w:pPr>
          </w:p>
        </w:tc>
        <w:tc>
          <w:tcPr>
            <w:tcW w:w="620" w:type="dxa"/>
            <w:tcBorders>
              <w:right w:val="single" w:color="auto" w:sz="8" w:space="0"/>
            </w:tcBorders>
            <w:vAlign w:val="bottom"/>
          </w:tcPr>
          <w:p w14:paraId="310BE56D">
            <w:pPr>
              <w:spacing w:after="0"/>
              <w:rPr>
                <w:color w:val="auto"/>
                <w:sz w:val="7"/>
                <w:szCs w:val="7"/>
              </w:rPr>
            </w:pPr>
          </w:p>
        </w:tc>
        <w:tc>
          <w:tcPr>
            <w:tcW w:w="0" w:type="dxa"/>
            <w:vAlign w:val="bottom"/>
          </w:tcPr>
          <w:p w14:paraId="0D5B4D02">
            <w:pPr>
              <w:spacing w:after="0"/>
              <w:rPr>
                <w:color w:val="auto"/>
                <w:sz w:val="1"/>
                <w:szCs w:val="1"/>
              </w:rPr>
            </w:pPr>
          </w:p>
        </w:tc>
      </w:tr>
      <w:tr w14:paraId="5888EC08">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26433201">
            <w:pPr>
              <w:spacing w:after="0"/>
              <w:rPr>
                <w:color w:val="auto"/>
                <w:sz w:val="7"/>
                <w:szCs w:val="7"/>
              </w:rPr>
            </w:pPr>
          </w:p>
        </w:tc>
        <w:tc>
          <w:tcPr>
            <w:tcW w:w="920" w:type="dxa"/>
            <w:tcBorders>
              <w:right w:val="single" w:color="auto" w:sz="8" w:space="0"/>
            </w:tcBorders>
            <w:vAlign w:val="bottom"/>
          </w:tcPr>
          <w:p w14:paraId="45DF3D2E">
            <w:pPr>
              <w:spacing w:after="0"/>
              <w:rPr>
                <w:color w:val="auto"/>
                <w:sz w:val="7"/>
                <w:szCs w:val="7"/>
              </w:rPr>
            </w:pPr>
          </w:p>
        </w:tc>
        <w:tc>
          <w:tcPr>
            <w:tcW w:w="500" w:type="dxa"/>
            <w:tcBorders>
              <w:right w:val="single" w:color="auto" w:sz="8" w:space="0"/>
            </w:tcBorders>
            <w:vAlign w:val="bottom"/>
          </w:tcPr>
          <w:p w14:paraId="4414AA68">
            <w:pPr>
              <w:spacing w:after="0"/>
              <w:rPr>
                <w:color w:val="auto"/>
                <w:sz w:val="7"/>
                <w:szCs w:val="7"/>
              </w:rPr>
            </w:pPr>
          </w:p>
        </w:tc>
        <w:tc>
          <w:tcPr>
            <w:tcW w:w="340" w:type="dxa"/>
            <w:tcBorders>
              <w:right w:val="single" w:color="auto" w:sz="8" w:space="0"/>
            </w:tcBorders>
            <w:vAlign w:val="bottom"/>
          </w:tcPr>
          <w:p w14:paraId="3EE607A7">
            <w:pPr>
              <w:spacing w:after="0"/>
              <w:rPr>
                <w:color w:val="auto"/>
                <w:sz w:val="7"/>
                <w:szCs w:val="7"/>
              </w:rPr>
            </w:pPr>
          </w:p>
        </w:tc>
        <w:tc>
          <w:tcPr>
            <w:tcW w:w="320" w:type="dxa"/>
            <w:tcBorders>
              <w:right w:val="single" w:color="auto" w:sz="8" w:space="0"/>
            </w:tcBorders>
            <w:vAlign w:val="bottom"/>
          </w:tcPr>
          <w:p w14:paraId="09B253E9">
            <w:pPr>
              <w:spacing w:after="0"/>
              <w:rPr>
                <w:color w:val="auto"/>
                <w:sz w:val="7"/>
                <w:szCs w:val="7"/>
              </w:rPr>
            </w:pPr>
          </w:p>
        </w:tc>
        <w:tc>
          <w:tcPr>
            <w:tcW w:w="340" w:type="dxa"/>
            <w:tcBorders>
              <w:right w:val="single" w:color="auto" w:sz="8" w:space="0"/>
            </w:tcBorders>
            <w:vAlign w:val="bottom"/>
          </w:tcPr>
          <w:p w14:paraId="11DE98BF">
            <w:pPr>
              <w:spacing w:after="0"/>
              <w:rPr>
                <w:color w:val="auto"/>
                <w:sz w:val="7"/>
                <w:szCs w:val="7"/>
              </w:rPr>
            </w:pPr>
          </w:p>
        </w:tc>
        <w:tc>
          <w:tcPr>
            <w:tcW w:w="360" w:type="dxa"/>
            <w:tcBorders>
              <w:right w:val="single" w:color="auto" w:sz="8" w:space="0"/>
            </w:tcBorders>
            <w:vAlign w:val="bottom"/>
          </w:tcPr>
          <w:p w14:paraId="0681E4BB">
            <w:pPr>
              <w:spacing w:after="0"/>
              <w:rPr>
                <w:color w:val="auto"/>
                <w:sz w:val="7"/>
                <w:szCs w:val="7"/>
              </w:rPr>
            </w:pPr>
          </w:p>
        </w:tc>
        <w:tc>
          <w:tcPr>
            <w:tcW w:w="320" w:type="dxa"/>
            <w:tcBorders>
              <w:right w:val="single" w:color="auto" w:sz="8" w:space="0"/>
            </w:tcBorders>
            <w:vAlign w:val="bottom"/>
          </w:tcPr>
          <w:p w14:paraId="29F92EA3">
            <w:pPr>
              <w:spacing w:after="0"/>
              <w:rPr>
                <w:color w:val="auto"/>
                <w:sz w:val="7"/>
                <w:szCs w:val="7"/>
              </w:rPr>
            </w:pPr>
          </w:p>
        </w:tc>
        <w:tc>
          <w:tcPr>
            <w:tcW w:w="360" w:type="dxa"/>
            <w:tcBorders>
              <w:right w:val="single" w:color="auto" w:sz="8" w:space="0"/>
            </w:tcBorders>
            <w:vAlign w:val="bottom"/>
          </w:tcPr>
          <w:p w14:paraId="58658394">
            <w:pPr>
              <w:spacing w:after="0"/>
              <w:rPr>
                <w:color w:val="auto"/>
                <w:sz w:val="7"/>
                <w:szCs w:val="7"/>
              </w:rPr>
            </w:pPr>
          </w:p>
        </w:tc>
        <w:tc>
          <w:tcPr>
            <w:tcW w:w="1380" w:type="dxa"/>
            <w:tcBorders>
              <w:right w:val="single" w:color="auto" w:sz="8" w:space="0"/>
            </w:tcBorders>
            <w:vAlign w:val="bottom"/>
          </w:tcPr>
          <w:p w14:paraId="0CE42798">
            <w:pPr>
              <w:spacing w:after="0"/>
              <w:rPr>
                <w:color w:val="auto"/>
                <w:sz w:val="7"/>
                <w:szCs w:val="7"/>
              </w:rPr>
            </w:pPr>
          </w:p>
        </w:tc>
        <w:tc>
          <w:tcPr>
            <w:tcW w:w="360" w:type="dxa"/>
            <w:tcBorders>
              <w:right w:val="single" w:color="auto" w:sz="8" w:space="0"/>
            </w:tcBorders>
            <w:vAlign w:val="bottom"/>
          </w:tcPr>
          <w:p w14:paraId="5BA9C116">
            <w:pPr>
              <w:spacing w:after="0"/>
              <w:rPr>
                <w:color w:val="auto"/>
                <w:sz w:val="7"/>
                <w:szCs w:val="7"/>
              </w:rPr>
            </w:pPr>
          </w:p>
        </w:tc>
        <w:tc>
          <w:tcPr>
            <w:tcW w:w="660" w:type="dxa"/>
            <w:tcBorders>
              <w:right w:val="single" w:color="auto" w:sz="8" w:space="0"/>
            </w:tcBorders>
            <w:vAlign w:val="bottom"/>
          </w:tcPr>
          <w:p w14:paraId="393A51CE">
            <w:pPr>
              <w:spacing w:after="0"/>
              <w:rPr>
                <w:color w:val="auto"/>
                <w:sz w:val="7"/>
                <w:szCs w:val="7"/>
              </w:rPr>
            </w:pPr>
          </w:p>
        </w:tc>
        <w:tc>
          <w:tcPr>
            <w:tcW w:w="460" w:type="dxa"/>
            <w:tcBorders>
              <w:right w:val="single" w:color="auto" w:sz="8" w:space="0"/>
            </w:tcBorders>
            <w:vAlign w:val="bottom"/>
          </w:tcPr>
          <w:p w14:paraId="55A28133">
            <w:pPr>
              <w:spacing w:after="0"/>
              <w:rPr>
                <w:color w:val="auto"/>
                <w:sz w:val="7"/>
                <w:szCs w:val="7"/>
              </w:rPr>
            </w:pPr>
          </w:p>
        </w:tc>
        <w:tc>
          <w:tcPr>
            <w:tcW w:w="440" w:type="dxa"/>
            <w:tcBorders>
              <w:right w:val="single" w:color="auto" w:sz="8" w:space="0"/>
            </w:tcBorders>
            <w:vAlign w:val="bottom"/>
          </w:tcPr>
          <w:p w14:paraId="63F4931D">
            <w:pPr>
              <w:spacing w:after="0"/>
              <w:rPr>
                <w:color w:val="auto"/>
                <w:sz w:val="7"/>
                <w:szCs w:val="7"/>
              </w:rPr>
            </w:pPr>
          </w:p>
        </w:tc>
        <w:tc>
          <w:tcPr>
            <w:tcW w:w="440" w:type="dxa"/>
            <w:tcBorders>
              <w:right w:val="single" w:color="auto" w:sz="8" w:space="0"/>
            </w:tcBorders>
            <w:vAlign w:val="bottom"/>
          </w:tcPr>
          <w:p w14:paraId="60CB64D9">
            <w:pPr>
              <w:spacing w:after="0"/>
              <w:rPr>
                <w:color w:val="auto"/>
                <w:sz w:val="7"/>
                <w:szCs w:val="7"/>
              </w:rPr>
            </w:pPr>
          </w:p>
        </w:tc>
        <w:tc>
          <w:tcPr>
            <w:tcW w:w="340" w:type="dxa"/>
            <w:tcBorders>
              <w:right w:val="single" w:color="auto" w:sz="8" w:space="0"/>
            </w:tcBorders>
            <w:vAlign w:val="bottom"/>
          </w:tcPr>
          <w:p w14:paraId="20F3A073">
            <w:pPr>
              <w:spacing w:after="0"/>
              <w:rPr>
                <w:color w:val="auto"/>
                <w:sz w:val="7"/>
                <w:szCs w:val="7"/>
              </w:rPr>
            </w:pPr>
          </w:p>
        </w:tc>
        <w:tc>
          <w:tcPr>
            <w:tcW w:w="1020" w:type="dxa"/>
            <w:tcBorders>
              <w:right w:val="single" w:color="auto" w:sz="8" w:space="0"/>
            </w:tcBorders>
            <w:vAlign w:val="bottom"/>
          </w:tcPr>
          <w:p w14:paraId="10668955">
            <w:pPr>
              <w:spacing w:after="0" w:line="80" w:lineRule="exact"/>
              <w:rPr>
                <w:color w:val="auto"/>
                <w:sz w:val="20"/>
                <w:szCs w:val="20"/>
              </w:rPr>
            </w:pPr>
            <w:r>
              <w:rPr>
                <w:rFonts w:ascii="宋体" w:hAnsi="宋体" w:eastAsia="宋体" w:cs="宋体"/>
                <w:color w:val="auto"/>
                <w:w w:val="99"/>
                <w:sz w:val="7"/>
                <w:szCs w:val="7"/>
              </w:rPr>
              <w:t>是否及时足额上缴，用以反映和</w:t>
            </w:r>
          </w:p>
        </w:tc>
        <w:tc>
          <w:tcPr>
            <w:tcW w:w="1420" w:type="dxa"/>
            <w:tcBorders>
              <w:right w:val="single" w:color="auto" w:sz="8" w:space="0"/>
            </w:tcBorders>
            <w:vAlign w:val="bottom"/>
          </w:tcPr>
          <w:p w14:paraId="37E41425">
            <w:pPr>
              <w:spacing w:after="0"/>
              <w:rPr>
                <w:color w:val="auto"/>
                <w:sz w:val="7"/>
                <w:szCs w:val="7"/>
              </w:rPr>
            </w:pPr>
          </w:p>
        </w:tc>
        <w:tc>
          <w:tcPr>
            <w:tcW w:w="620" w:type="dxa"/>
            <w:tcBorders>
              <w:right w:val="single" w:color="auto" w:sz="8" w:space="0"/>
            </w:tcBorders>
            <w:vAlign w:val="bottom"/>
          </w:tcPr>
          <w:p w14:paraId="2532C99C">
            <w:pPr>
              <w:spacing w:after="0"/>
              <w:rPr>
                <w:color w:val="auto"/>
                <w:sz w:val="7"/>
                <w:szCs w:val="7"/>
              </w:rPr>
            </w:pPr>
          </w:p>
        </w:tc>
        <w:tc>
          <w:tcPr>
            <w:tcW w:w="0" w:type="dxa"/>
            <w:vAlign w:val="bottom"/>
          </w:tcPr>
          <w:p w14:paraId="71428C6D">
            <w:pPr>
              <w:spacing w:after="0"/>
              <w:rPr>
                <w:color w:val="auto"/>
                <w:sz w:val="1"/>
                <w:szCs w:val="1"/>
              </w:rPr>
            </w:pPr>
          </w:p>
        </w:tc>
      </w:tr>
      <w:tr w14:paraId="5A3F2E17">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7CD40ECE">
            <w:pPr>
              <w:spacing w:after="0"/>
              <w:rPr>
                <w:color w:val="auto"/>
                <w:sz w:val="7"/>
                <w:szCs w:val="7"/>
              </w:rPr>
            </w:pPr>
          </w:p>
        </w:tc>
        <w:tc>
          <w:tcPr>
            <w:tcW w:w="920" w:type="dxa"/>
            <w:tcBorders>
              <w:right w:val="single" w:color="auto" w:sz="8" w:space="0"/>
            </w:tcBorders>
            <w:vAlign w:val="bottom"/>
          </w:tcPr>
          <w:p w14:paraId="72F710EA">
            <w:pPr>
              <w:spacing w:after="0"/>
              <w:rPr>
                <w:color w:val="auto"/>
                <w:sz w:val="7"/>
                <w:szCs w:val="7"/>
              </w:rPr>
            </w:pPr>
          </w:p>
        </w:tc>
        <w:tc>
          <w:tcPr>
            <w:tcW w:w="500" w:type="dxa"/>
            <w:tcBorders>
              <w:right w:val="single" w:color="auto" w:sz="8" w:space="0"/>
            </w:tcBorders>
            <w:vAlign w:val="bottom"/>
          </w:tcPr>
          <w:p w14:paraId="06BE5E48">
            <w:pPr>
              <w:spacing w:after="0"/>
              <w:rPr>
                <w:color w:val="auto"/>
                <w:sz w:val="7"/>
                <w:szCs w:val="7"/>
              </w:rPr>
            </w:pPr>
          </w:p>
        </w:tc>
        <w:tc>
          <w:tcPr>
            <w:tcW w:w="340" w:type="dxa"/>
            <w:tcBorders>
              <w:right w:val="single" w:color="auto" w:sz="8" w:space="0"/>
            </w:tcBorders>
            <w:vAlign w:val="bottom"/>
          </w:tcPr>
          <w:p w14:paraId="585AA54A">
            <w:pPr>
              <w:spacing w:after="0"/>
              <w:rPr>
                <w:color w:val="auto"/>
                <w:sz w:val="7"/>
                <w:szCs w:val="7"/>
              </w:rPr>
            </w:pPr>
          </w:p>
        </w:tc>
        <w:tc>
          <w:tcPr>
            <w:tcW w:w="320" w:type="dxa"/>
            <w:tcBorders>
              <w:right w:val="single" w:color="auto" w:sz="8" w:space="0"/>
            </w:tcBorders>
            <w:vAlign w:val="bottom"/>
          </w:tcPr>
          <w:p w14:paraId="4349E9B4">
            <w:pPr>
              <w:spacing w:after="0"/>
              <w:rPr>
                <w:color w:val="auto"/>
                <w:sz w:val="7"/>
                <w:szCs w:val="7"/>
              </w:rPr>
            </w:pPr>
          </w:p>
        </w:tc>
        <w:tc>
          <w:tcPr>
            <w:tcW w:w="340" w:type="dxa"/>
            <w:tcBorders>
              <w:right w:val="single" w:color="auto" w:sz="8" w:space="0"/>
            </w:tcBorders>
            <w:vAlign w:val="bottom"/>
          </w:tcPr>
          <w:p w14:paraId="3BB32690">
            <w:pPr>
              <w:spacing w:after="0"/>
              <w:rPr>
                <w:color w:val="auto"/>
                <w:sz w:val="7"/>
                <w:szCs w:val="7"/>
              </w:rPr>
            </w:pPr>
          </w:p>
        </w:tc>
        <w:tc>
          <w:tcPr>
            <w:tcW w:w="360" w:type="dxa"/>
            <w:tcBorders>
              <w:right w:val="single" w:color="auto" w:sz="8" w:space="0"/>
            </w:tcBorders>
            <w:vAlign w:val="bottom"/>
          </w:tcPr>
          <w:p w14:paraId="3ABF6E80">
            <w:pPr>
              <w:spacing w:after="0"/>
              <w:rPr>
                <w:color w:val="auto"/>
                <w:sz w:val="7"/>
                <w:szCs w:val="7"/>
              </w:rPr>
            </w:pPr>
          </w:p>
        </w:tc>
        <w:tc>
          <w:tcPr>
            <w:tcW w:w="320" w:type="dxa"/>
            <w:tcBorders>
              <w:right w:val="single" w:color="auto" w:sz="8" w:space="0"/>
            </w:tcBorders>
            <w:vAlign w:val="bottom"/>
          </w:tcPr>
          <w:p w14:paraId="2BDC292F">
            <w:pPr>
              <w:spacing w:after="0"/>
              <w:rPr>
                <w:color w:val="auto"/>
                <w:sz w:val="7"/>
                <w:szCs w:val="7"/>
              </w:rPr>
            </w:pPr>
          </w:p>
        </w:tc>
        <w:tc>
          <w:tcPr>
            <w:tcW w:w="360" w:type="dxa"/>
            <w:tcBorders>
              <w:right w:val="single" w:color="auto" w:sz="8" w:space="0"/>
            </w:tcBorders>
            <w:vAlign w:val="bottom"/>
          </w:tcPr>
          <w:p w14:paraId="5680EE72">
            <w:pPr>
              <w:spacing w:after="0"/>
              <w:rPr>
                <w:color w:val="auto"/>
                <w:sz w:val="7"/>
                <w:szCs w:val="7"/>
              </w:rPr>
            </w:pPr>
          </w:p>
        </w:tc>
        <w:tc>
          <w:tcPr>
            <w:tcW w:w="1380" w:type="dxa"/>
            <w:tcBorders>
              <w:right w:val="single" w:color="auto" w:sz="8" w:space="0"/>
            </w:tcBorders>
            <w:vAlign w:val="bottom"/>
          </w:tcPr>
          <w:p w14:paraId="67C72B55">
            <w:pPr>
              <w:spacing w:after="0"/>
              <w:rPr>
                <w:color w:val="auto"/>
                <w:sz w:val="7"/>
                <w:szCs w:val="7"/>
              </w:rPr>
            </w:pPr>
          </w:p>
        </w:tc>
        <w:tc>
          <w:tcPr>
            <w:tcW w:w="360" w:type="dxa"/>
            <w:tcBorders>
              <w:right w:val="single" w:color="auto" w:sz="8" w:space="0"/>
            </w:tcBorders>
            <w:vAlign w:val="bottom"/>
          </w:tcPr>
          <w:p w14:paraId="521DA3F5">
            <w:pPr>
              <w:spacing w:after="0"/>
              <w:rPr>
                <w:color w:val="auto"/>
                <w:sz w:val="7"/>
                <w:szCs w:val="7"/>
              </w:rPr>
            </w:pPr>
          </w:p>
        </w:tc>
        <w:tc>
          <w:tcPr>
            <w:tcW w:w="660" w:type="dxa"/>
            <w:tcBorders>
              <w:right w:val="single" w:color="auto" w:sz="8" w:space="0"/>
            </w:tcBorders>
            <w:vAlign w:val="bottom"/>
          </w:tcPr>
          <w:p w14:paraId="132FB695">
            <w:pPr>
              <w:spacing w:after="0"/>
              <w:rPr>
                <w:color w:val="auto"/>
                <w:sz w:val="7"/>
                <w:szCs w:val="7"/>
              </w:rPr>
            </w:pPr>
          </w:p>
        </w:tc>
        <w:tc>
          <w:tcPr>
            <w:tcW w:w="460" w:type="dxa"/>
            <w:tcBorders>
              <w:right w:val="single" w:color="auto" w:sz="8" w:space="0"/>
            </w:tcBorders>
            <w:vAlign w:val="bottom"/>
          </w:tcPr>
          <w:p w14:paraId="0F5B0BC7">
            <w:pPr>
              <w:spacing w:after="0"/>
              <w:rPr>
                <w:color w:val="auto"/>
                <w:sz w:val="7"/>
                <w:szCs w:val="7"/>
              </w:rPr>
            </w:pPr>
          </w:p>
        </w:tc>
        <w:tc>
          <w:tcPr>
            <w:tcW w:w="440" w:type="dxa"/>
            <w:tcBorders>
              <w:right w:val="single" w:color="auto" w:sz="8" w:space="0"/>
            </w:tcBorders>
            <w:vAlign w:val="bottom"/>
          </w:tcPr>
          <w:p w14:paraId="11C3E375">
            <w:pPr>
              <w:spacing w:after="0"/>
              <w:rPr>
                <w:color w:val="auto"/>
                <w:sz w:val="7"/>
                <w:szCs w:val="7"/>
              </w:rPr>
            </w:pPr>
          </w:p>
        </w:tc>
        <w:tc>
          <w:tcPr>
            <w:tcW w:w="440" w:type="dxa"/>
            <w:tcBorders>
              <w:right w:val="single" w:color="auto" w:sz="8" w:space="0"/>
            </w:tcBorders>
            <w:vAlign w:val="bottom"/>
          </w:tcPr>
          <w:p w14:paraId="2D14FE1B">
            <w:pPr>
              <w:spacing w:after="0"/>
              <w:rPr>
                <w:color w:val="auto"/>
                <w:sz w:val="7"/>
                <w:szCs w:val="7"/>
              </w:rPr>
            </w:pPr>
          </w:p>
        </w:tc>
        <w:tc>
          <w:tcPr>
            <w:tcW w:w="340" w:type="dxa"/>
            <w:tcBorders>
              <w:right w:val="single" w:color="auto" w:sz="8" w:space="0"/>
            </w:tcBorders>
            <w:vAlign w:val="bottom"/>
          </w:tcPr>
          <w:p w14:paraId="1938B272">
            <w:pPr>
              <w:spacing w:after="0"/>
              <w:rPr>
                <w:color w:val="auto"/>
                <w:sz w:val="7"/>
                <w:szCs w:val="7"/>
              </w:rPr>
            </w:pPr>
          </w:p>
        </w:tc>
        <w:tc>
          <w:tcPr>
            <w:tcW w:w="1020" w:type="dxa"/>
            <w:tcBorders>
              <w:right w:val="single" w:color="auto" w:sz="8" w:space="0"/>
            </w:tcBorders>
            <w:vAlign w:val="bottom"/>
          </w:tcPr>
          <w:p w14:paraId="69E210D2">
            <w:pPr>
              <w:spacing w:after="0" w:line="80" w:lineRule="exact"/>
              <w:rPr>
                <w:color w:val="auto"/>
                <w:sz w:val="20"/>
                <w:szCs w:val="20"/>
              </w:rPr>
            </w:pPr>
            <w:r>
              <w:rPr>
                <w:rFonts w:ascii="宋体" w:hAnsi="宋体" w:eastAsia="宋体" w:cs="宋体"/>
                <w:color w:val="auto"/>
                <w:w w:val="99"/>
                <w:sz w:val="7"/>
                <w:szCs w:val="7"/>
              </w:rPr>
              <w:t>考核部门（单位）资产管理的规</w:t>
            </w:r>
          </w:p>
        </w:tc>
        <w:tc>
          <w:tcPr>
            <w:tcW w:w="1420" w:type="dxa"/>
            <w:tcBorders>
              <w:right w:val="single" w:color="auto" w:sz="8" w:space="0"/>
            </w:tcBorders>
            <w:vAlign w:val="bottom"/>
          </w:tcPr>
          <w:p w14:paraId="56EA5D06">
            <w:pPr>
              <w:spacing w:after="0"/>
              <w:rPr>
                <w:color w:val="auto"/>
                <w:sz w:val="7"/>
                <w:szCs w:val="7"/>
              </w:rPr>
            </w:pPr>
          </w:p>
        </w:tc>
        <w:tc>
          <w:tcPr>
            <w:tcW w:w="620" w:type="dxa"/>
            <w:tcBorders>
              <w:right w:val="single" w:color="auto" w:sz="8" w:space="0"/>
            </w:tcBorders>
            <w:vAlign w:val="bottom"/>
          </w:tcPr>
          <w:p w14:paraId="321CFEB4">
            <w:pPr>
              <w:spacing w:after="0"/>
              <w:rPr>
                <w:color w:val="auto"/>
                <w:sz w:val="7"/>
                <w:szCs w:val="7"/>
              </w:rPr>
            </w:pPr>
          </w:p>
        </w:tc>
        <w:tc>
          <w:tcPr>
            <w:tcW w:w="0" w:type="dxa"/>
            <w:vAlign w:val="bottom"/>
          </w:tcPr>
          <w:p w14:paraId="1E4358C3">
            <w:pPr>
              <w:spacing w:after="0"/>
              <w:rPr>
                <w:color w:val="auto"/>
                <w:sz w:val="1"/>
                <w:szCs w:val="1"/>
              </w:rPr>
            </w:pPr>
          </w:p>
        </w:tc>
      </w:tr>
      <w:tr w14:paraId="69347377">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20BED86A">
            <w:pPr>
              <w:spacing w:after="0"/>
              <w:rPr>
                <w:color w:val="auto"/>
                <w:sz w:val="7"/>
                <w:szCs w:val="7"/>
              </w:rPr>
            </w:pPr>
          </w:p>
        </w:tc>
        <w:tc>
          <w:tcPr>
            <w:tcW w:w="920" w:type="dxa"/>
            <w:tcBorders>
              <w:right w:val="single" w:color="auto" w:sz="8" w:space="0"/>
            </w:tcBorders>
            <w:vAlign w:val="bottom"/>
          </w:tcPr>
          <w:p w14:paraId="2B402D76">
            <w:pPr>
              <w:spacing w:after="0"/>
              <w:rPr>
                <w:color w:val="auto"/>
                <w:sz w:val="7"/>
                <w:szCs w:val="7"/>
              </w:rPr>
            </w:pPr>
          </w:p>
        </w:tc>
        <w:tc>
          <w:tcPr>
            <w:tcW w:w="500" w:type="dxa"/>
            <w:tcBorders>
              <w:right w:val="single" w:color="auto" w:sz="8" w:space="0"/>
            </w:tcBorders>
            <w:vAlign w:val="bottom"/>
          </w:tcPr>
          <w:p w14:paraId="032A55C5">
            <w:pPr>
              <w:spacing w:after="0"/>
              <w:rPr>
                <w:color w:val="auto"/>
                <w:sz w:val="7"/>
                <w:szCs w:val="7"/>
              </w:rPr>
            </w:pPr>
          </w:p>
        </w:tc>
        <w:tc>
          <w:tcPr>
            <w:tcW w:w="340" w:type="dxa"/>
            <w:tcBorders>
              <w:right w:val="single" w:color="auto" w:sz="8" w:space="0"/>
            </w:tcBorders>
            <w:vAlign w:val="bottom"/>
          </w:tcPr>
          <w:p w14:paraId="0CA2D1F0">
            <w:pPr>
              <w:spacing w:after="0"/>
              <w:rPr>
                <w:color w:val="auto"/>
                <w:sz w:val="7"/>
                <w:szCs w:val="7"/>
              </w:rPr>
            </w:pPr>
          </w:p>
        </w:tc>
        <w:tc>
          <w:tcPr>
            <w:tcW w:w="320" w:type="dxa"/>
            <w:tcBorders>
              <w:right w:val="single" w:color="auto" w:sz="8" w:space="0"/>
            </w:tcBorders>
            <w:vAlign w:val="bottom"/>
          </w:tcPr>
          <w:p w14:paraId="5931A5E9">
            <w:pPr>
              <w:spacing w:after="0"/>
              <w:rPr>
                <w:color w:val="auto"/>
                <w:sz w:val="7"/>
                <w:szCs w:val="7"/>
              </w:rPr>
            </w:pPr>
          </w:p>
        </w:tc>
        <w:tc>
          <w:tcPr>
            <w:tcW w:w="340" w:type="dxa"/>
            <w:tcBorders>
              <w:right w:val="single" w:color="auto" w:sz="8" w:space="0"/>
            </w:tcBorders>
            <w:vAlign w:val="bottom"/>
          </w:tcPr>
          <w:p w14:paraId="65C7E29D">
            <w:pPr>
              <w:spacing w:after="0"/>
              <w:rPr>
                <w:color w:val="auto"/>
                <w:sz w:val="7"/>
                <w:szCs w:val="7"/>
              </w:rPr>
            </w:pPr>
          </w:p>
        </w:tc>
        <w:tc>
          <w:tcPr>
            <w:tcW w:w="360" w:type="dxa"/>
            <w:tcBorders>
              <w:right w:val="single" w:color="auto" w:sz="8" w:space="0"/>
            </w:tcBorders>
            <w:vAlign w:val="bottom"/>
          </w:tcPr>
          <w:p w14:paraId="6F406E90">
            <w:pPr>
              <w:spacing w:after="0"/>
              <w:rPr>
                <w:color w:val="auto"/>
                <w:sz w:val="7"/>
                <w:szCs w:val="7"/>
              </w:rPr>
            </w:pPr>
          </w:p>
        </w:tc>
        <w:tc>
          <w:tcPr>
            <w:tcW w:w="320" w:type="dxa"/>
            <w:tcBorders>
              <w:right w:val="single" w:color="auto" w:sz="8" w:space="0"/>
            </w:tcBorders>
            <w:vAlign w:val="bottom"/>
          </w:tcPr>
          <w:p w14:paraId="33A607B4">
            <w:pPr>
              <w:spacing w:after="0"/>
              <w:rPr>
                <w:color w:val="auto"/>
                <w:sz w:val="7"/>
                <w:szCs w:val="7"/>
              </w:rPr>
            </w:pPr>
          </w:p>
        </w:tc>
        <w:tc>
          <w:tcPr>
            <w:tcW w:w="360" w:type="dxa"/>
            <w:tcBorders>
              <w:right w:val="single" w:color="auto" w:sz="8" w:space="0"/>
            </w:tcBorders>
            <w:vAlign w:val="bottom"/>
          </w:tcPr>
          <w:p w14:paraId="1C3118C3">
            <w:pPr>
              <w:spacing w:after="0"/>
              <w:rPr>
                <w:color w:val="auto"/>
                <w:sz w:val="7"/>
                <w:szCs w:val="7"/>
              </w:rPr>
            </w:pPr>
          </w:p>
        </w:tc>
        <w:tc>
          <w:tcPr>
            <w:tcW w:w="1380" w:type="dxa"/>
            <w:tcBorders>
              <w:right w:val="single" w:color="auto" w:sz="8" w:space="0"/>
            </w:tcBorders>
            <w:vAlign w:val="bottom"/>
          </w:tcPr>
          <w:p w14:paraId="09CF6813">
            <w:pPr>
              <w:spacing w:after="0"/>
              <w:rPr>
                <w:color w:val="auto"/>
                <w:sz w:val="7"/>
                <w:szCs w:val="7"/>
              </w:rPr>
            </w:pPr>
          </w:p>
        </w:tc>
        <w:tc>
          <w:tcPr>
            <w:tcW w:w="360" w:type="dxa"/>
            <w:tcBorders>
              <w:right w:val="single" w:color="auto" w:sz="8" w:space="0"/>
            </w:tcBorders>
            <w:vAlign w:val="bottom"/>
          </w:tcPr>
          <w:p w14:paraId="1743BF2C">
            <w:pPr>
              <w:spacing w:after="0"/>
              <w:rPr>
                <w:color w:val="auto"/>
                <w:sz w:val="7"/>
                <w:szCs w:val="7"/>
              </w:rPr>
            </w:pPr>
          </w:p>
        </w:tc>
        <w:tc>
          <w:tcPr>
            <w:tcW w:w="660" w:type="dxa"/>
            <w:tcBorders>
              <w:right w:val="single" w:color="auto" w:sz="8" w:space="0"/>
            </w:tcBorders>
            <w:vAlign w:val="bottom"/>
          </w:tcPr>
          <w:p w14:paraId="5DCF7A7E">
            <w:pPr>
              <w:spacing w:after="0"/>
              <w:rPr>
                <w:color w:val="auto"/>
                <w:sz w:val="7"/>
                <w:szCs w:val="7"/>
              </w:rPr>
            </w:pPr>
          </w:p>
        </w:tc>
        <w:tc>
          <w:tcPr>
            <w:tcW w:w="460" w:type="dxa"/>
            <w:tcBorders>
              <w:right w:val="single" w:color="auto" w:sz="8" w:space="0"/>
            </w:tcBorders>
            <w:vAlign w:val="bottom"/>
          </w:tcPr>
          <w:p w14:paraId="31EC1272">
            <w:pPr>
              <w:spacing w:after="0"/>
              <w:rPr>
                <w:color w:val="auto"/>
                <w:sz w:val="7"/>
                <w:szCs w:val="7"/>
              </w:rPr>
            </w:pPr>
          </w:p>
        </w:tc>
        <w:tc>
          <w:tcPr>
            <w:tcW w:w="440" w:type="dxa"/>
            <w:tcBorders>
              <w:right w:val="single" w:color="auto" w:sz="8" w:space="0"/>
            </w:tcBorders>
            <w:vAlign w:val="bottom"/>
          </w:tcPr>
          <w:p w14:paraId="2444B751">
            <w:pPr>
              <w:spacing w:after="0"/>
              <w:rPr>
                <w:color w:val="auto"/>
                <w:sz w:val="7"/>
                <w:szCs w:val="7"/>
              </w:rPr>
            </w:pPr>
          </w:p>
        </w:tc>
        <w:tc>
          <w:tcPr>
            <w:tcW w:w="440" w:type="dxa"/>
            <w:tcBorders>
              <w:right w:val="single" w:color="auto" w:sz="8" w:space="0"/>
            </w:tcBorders>
            <w:vAlign w:val="bottom"/>
          </w:tcPr>
          <w:p w14:paraId="10047F16">
            <w:pPr>
              <w:spacing w:after="0"/>
              <w:rPr>
                <w:color w:val="auto"/>
                <w:sz w:val="7"/>
                <w:szCs w:val="7"/>
              </w:rPr>
            </w:pPr>
          </w:p>
        </w:tc>
        <w:tc>
          <w:tcPr>
            <w:tcW w:w="340" w:type="dxa"/>
            <w:tcBorders>
              <w:right w:val="single" w:color="auto" w:sz="8" w:space="0"/>
            </w:tcBorders>
            <w:vAlign w:val="bottom"/>
          </w:tcPr>
          <w:p w14:paraId="7B70103F">
            <w:pPr>
              <w:spacing w:after="0"/>
              <w:rPr>
                <w:color w:val="auto"/>
                <w:sz w:val="7"/>
                <w:szCs w:val="7"/>
              </w:rPr>
            </w:pPr>
          </w:p>
        </w:tc>
        <w:tc>
          <w:tcPr>
            <w:tcW w:w="1020" w:type="dxa"/>
            <w:tcBorders>
              <w:right w:val="single" w:color="auto" w:sz="8" w:space="0"/>
            </w:tcBorders>
            <w:vAlign w:val="bottom"/>
          </w:tcPr>
          <w:p w14:paraId="3ECAD6D5">
            <w:pPr>
              <w:spacing w:after="0" w:line="85" w:lineRule="exact"/>
              <w:rPr>
                <w:color w:val="auto"/>
                <w:sz w:val="20"/>
                <w:szCs w:val="20"/>
              </w:rPr>
            </w:pPr>
            <w:r>
              <w:rPr>
                <w:rFonts w:ascii="宋体" w:hAnsi="宋体" w:eastAsia="宋体" w:cs="宋体"/>
                <w:color w:val="auto"/>
                <w:sz w:val="7"/>
                <w:szCs w:val="7"/>
              </w:rPr>
              <w:t>范程度。</w:t>
            </w:r>
            <w:r>
              <w:rPr>
                <w:rFonts w:ascii="Arial" w:hAnsi="Arial" w:eastAsia="Arial" w:cs="Arial"/>
                <w:color w:val="auto"/>
                <w:sz w:val="7"/>
                <w:szCs w:val="7"/>
              </w:rPr>
              <w:t>1.</w:t>
            </w:r>
            <w:r>
              <w:rPr>
                <w:rFonts w:ascii="宋体" w:hAnsi="宋体" w:eastAsia="宋体" w:cs="宋体"/>
                <w:color w:val="auto"/>
                <w:sz w:val="7"/>
                <w:szCs w:val="7"/>
              </w:rPr>
              <w:t>资产是否及时规范入</w:t>
            </w:r>
          </w:p>
        </w:tc>
        <w:tc>
          <w:tcPr>
            <w:tcW w:w="1420" w:type="dxa"/>
            <w:tcBorders>
              <w:right w:val="single" w:color="auto" w:sz="8" w:space="0"/>
            </w:tcBorders>
            <w:vAlign w:val="bottom"/>
          </w:tcPr>
          <w:p w14:paraId="43A0CD06">
            <w:pPr>
              <w:spacing w:after="0"/>
              <w:rPr>
                <w:color w:val="auto"/>
                <w:sz w:val="7"/>
                <w:szCs w:val="7"/>
              </w:rPr>
            </w:pPr>
          </w:p>
        </w:tc>
        <w:tc>
          <w:tcPr>
            <w:tcW w:w="620" w:type="dxa"/>
            <w:tcBorders>
              <w:right w:val="single" w:color="auto" w:sz="8" w:space="0"/>
            </w:tcBorders>
            <w:vAlign w:val="bottom"/>
          </w:tcPr>
          <w:p w14:paraId="17EF09DD">
            <w:pPr>
              <w:spacing w:after="0"/>
              <w:rPr>
                <w:color w:val="auto"/>
                <w:sz w:val="7"/>
                <w:szCs w:val="7"/>
              </w:rPr>
            </w:pPr>
          </w:p>
        </w:tc>
        <w:tc>
          <w:tcPr>
            <w:tcW w:w="0" w:type="dxa"/>
            <w:vAlign w:val="bottom"/>
          </w:tcPr>
          <w:p w14:paraId="74F332C4">
            <w:pPr>
              <w:spacing w:after="0"/>
              <w:rPr>
                <w:color w:val="auto"/>
                <w:sz w:val="1"/>
                <w:szCs w:val="1"/>
              </w:rPr>
            </w:pPr>
          </w:p>
        </w:tc>
      </w:tr>
      <w:tr w14:paraId="4933A89C">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2F2E4FC1">
            <w:pPr>
              <w:spacing w:after="0"/>
              <w:rPr>
                <w:color w:val="auto"/>
                <w:sz w:val="7"/>
                <w:szCs w:val="7"/>
              </w:rPr>
            </w:pPr>
          </w:p>
        </w:tc>
        <w:tc>
          <w:tcPr>
            <w:tcW w:w="920" w:type="dxa"/>
            <w:tcBorders>
              <w:right w:val="single" w:color="auto" w:sz="8" w:space="0"/>
            </w:tcBorders>
            <w:vAlign w:val="bottom"/>
          </w:tcPr>
          <w:p w14:paraId="2B56EF0A">
            <w:pPr>
              <w:spacing w:after="0"/>
              <w:rPr>
                <w:color w:val="auto"/>
                <w:sz w:val="7"/>
                <w:szCs w:val="7"/>
              </w:rPr>
            </w:pPr>
          </w:p>
        </w:tc>
        <w:tc>
          <w:tcPr>
            <w:tcW w:w="500" w:type="dxa"/>
            <w:tcBorders>
              <w:right w:val="single" w:color="auto" w:sz="8" w:space="0"/>
            </w:tcBorders>
            <w:vAlign w:val="bottom"/>
          </w:tcPr>
          <w:p w14:paraId="7C01F2A2">
            <w:pPr>
              <w:spacing w:after="0"/>
              <w:rPr>
                <w:color w:val="auto"/>
                <w:sz w:val="7"/>
                <w:szCs w:val="7"/>
              </w:rPr>
            </w:pPr>
          </w:p>
        </w:tc>
        <w:tc>
          <w:tcPr>
            <w:tcW w:w="340" w:type="dxa"/>
            <w:tcBorders>
              <w:right w:val="single" w:color="auto" w:sz="8" w:space="0"/>
            </w:tcBorders>
            <w:vAlign w:val="bottom"/>
          </w:tcPr>
          <w:p w14:paraId="1189C6A2">
            <w:pPr>
              <w:spacing w:after="0"/>
              <w:rPr>
                <w:color w:val="auto"/>
                <w:sz w:val="7"/>
                <w:szCs w:val="7"/>
              </w:rPr>
            </w:pPr>
          </w:p>
        </w:tc>
        <w:tc>
          <w:tcPr>
            <w:tcW w:w="320" w:type="dxa"/>
            <w:tcBorders>
              <w:right w:val="single" w:color="auto" w:sz="8" w:space="0"/>
            </w:tcBorders>
            <w:vAlign w:val="bottom"/>
          </w:tcPr>
          <w:p w14:paraId="343DE56B">
            <w:pPr>
              <w:spacing w:after="0"/>
              <w:rPr>
                <w:color w:val="auto"/>
                <w:sz w:val="7"/>
                <w:szCs w:val="7"/>
              </w:rPr>
            </w:pPr>
          </w:p>
        </w:tc>
        <w:tc>
          <w:tcPr>
            <w:tcW w:w="340" w:type="dxa"/>
            <w:tcBorders>
              <w:right w:val="single" w:color="auto" w:sz="8" w:space="0"/>
            </w:tcBorders>
            <w:vAlign w:val="bottom"/>
          </w:tcPr>
          <w:p w14:paraId="141D9B27">
            <w:pPr>
              <w:spacing w:after="0"/>
              <w:rPr>
                <w:color w:val="auto"/>
                <w:sz w:val="7"/>
                <w:szCs w:val="7"/>
              </w:rPr>
            </w:pPr>
          </w:p>
        </w:tc>
        <w:tc>
          <w:tcPr>
            <w:tcW w:w="360" w:type="dxa"/>
            <w:tcBorders>
              <w:right w:val="single" w:color="auto" w:sz="8" w:space="0"/>
            </w:tcBorders>
            <w:vAlign w:val="bottom"/>
          </w:tcPr>
          <w:p w14:paraId="45A67132">
            <w:pPr>
              <w:spacing w:after="0"/>
              <w:rPr>
                <w:color w:val="auto"/>
                <w:sz w:val="7"/>
                <w:szCs w:val="7"/>
              </w:rPr>
            </w:pPr>
          </w:p>
        </w:tc>
        <w:tc>
          <w:tcPr>
            <w:tcW w:w="320" w:type="dxa"/>
            <w:tcBorders>
              <w:right w:val="single" w:color="auto" w:sz="8" w:space="0"/>
            </w:tcBorders>
            <w:vAlign w:val="bottom"/>
          </w:tcPr>
          <w:p w14:paraId="60FDEC79">
            <w:pPr>
              <w:spacing w:after="0"/>
              <w:rPr>
                <w:color w:val="auto"/>
                <w:sz w:val="7"/>
                <w:szCs w:val="7"/>
              </w:rPr>
            </w:pPr>
          </w:p>
        </w:tc>
        <w:tc>
          <w:tcPr>
            <w:tcW w:w="360" w:type="dxa"/>
            <w:tcBorders>
              <w:right w:val="single" w:color="auto" w:sz="8" w:space="0"/>
            </w:tcBorders>
            <w:vAlign w:val="bottom"/>
          </w:tcPr>
          <w:p w14:paraId="2C7C2AA7">
            <w:pPr>
              <w:spacing w:after="0"/>
              <w:rPr>
                <w:color w:val="auto"/>
                <w:sz w:val="7"/>
                <w:szCs w:val="7"/>
              </w:rPr>
            </w:pPr>
          </w:p>
        </w:tc>
        <w:tc>
          <w:tcPr>
            <w:tcW w:w="1380" w:type="dxa"/>
            <w:tcBorders>
              <w:right w:val="single" w:color="auto" w:sz="8" w:space="0"/>
            </w:tcBorders>
            <w:vAlign w:val="bottom"/>
          </w:tcPr>
          <w:p w14:paraId="35E2F3D3">
            <w:pPr>
              <w:spacing w:after="0"/>
              <w:rPr>
                <w:color w:val="auto"/>
                <w:sz w:val="7"/>
                <w:szCs w:val="7"/>
              </w:rPr>
            </w:pPr>
          </w:p>
        </w:tc>
        <w:tc>
          <w:tcPr>
            <w:tcW w:w="360" w:type="dxa"/>
            <w:tcBorders>
              <w:right w:val="single" w:color="auto" w:sz="8" w:space="0"/>
            </w:tcBorders>
            <w:vAlign w:val="bottom"/>
          </w:tcPr>
          <w:p w14:paraId="1E0E0BB7">
            <w:pPr>
              <w:spacing w:after="0"/>
              <w:rPr>
                <w:color w:val="auto"/>
                <w:sz w:val="7"/>
                <w:szCs w:val="7"/>
              </w:rPr>
            </w:pPr>
          </w:p>
        </w:tc>
        <w:tc>
          <w:tcPr>
            <w:tcW w:w="660" w:type="dxa"/>
            <w:tcBorders>
              <w:right w:val="single" w:color="auto" w:sz="8" w:space="0"/>
            </w:tcBorders>
            <w:vAlign w:val="bottom"/>
          </w:tcPr>
          <w:p w14:paraId="2E3CB86F">
            <w:pPr>
              <w:spacing w:after="0"/>
              <w:rPr>
                <w:color w:val="auto"/>
                <w:sz w:val="7"/>
                <w:szCs w:val="7"/>
              </w:rPr>
            </w:pPr>
          </w:p>
        </w:tc>
        <w:tc>
          <w:tcPr>
            <w:tcW w:w="460" w:type="dxa"/>
            <w:tcBorders>
              <w:right w:val="single" w:color="auto" w:sz="8" w:space="0"/>
            </w:tcBorders>
            <w:vAlign w:val="bottom"/>
          </w:tcPr>
          <w:p w14:paraId="628334D1">
            <w:pPr>
              <w:spacing w:after="0"/>
              <w:rPr>
                <w:color w:val="auto"/>
                <w:sz w:val="7"/>
                <w:szCs w:val="7"/>
              </w:rPr>
            </w:pPr>
          </w:p>
        </w:tc>
        <w:tc>
          <w:tcPr>
            <w:tcW w:w="440" w:type="dxa"/>
            <w:tcBorders>
              <w:right w:val="single" w:color="auto" w:sz="8" w:space="0"/>
            </w:tcBorders>
            <w:vAlign w:val="bottom"/>
          </w:tcPr>
          <w:p w14:paraId="6A4F88EC">
            <w:pPr>
              <w:spacing w:after="0"/>
              <w:rPr>
                <w:color w:val="auto"/>
                <w:sz w:val="7"/>
                <w:szCs w:val="7"/>
              </w:rPr>
            </w:pPr>
          </w:p>
        </w:tc>
        <w:tc>
          <w:tcPr>
            <w:tcW w:w="440" w:type="dxa"/>
            <w:tcBorders>
              <w:right w:val="single" w:color="auto" w:sz="8" w:space="0"/>
            </w:tcBorders>
            <w:vAlign w:val="bottom"/>
          </w:tcPr>
          <w:p w14:paraId="2E7FDCE7">
            <w:pPr>
              <w:spacing w:after="0"/>
              <w:rPr>
                <w:color w:val="auto"/>
                <w:sz w:val="7"/>
                <w:szCs w:val="7"/>
              </w:rPr>
            </w:pPr>
          </w:p>
        </w:tc>
        <w:tc>
          <w:tcPr>
            <w:tcW w:w="340" w:type="dxa"/>
            <w:tcBorders>
              <w:right w:val="single" w:color="auto" w:sz="8" w:space="0"/>
            </w:tcBorders>
            <w:vAlign w:val="bottom"/>
          </w:tcPr>
          <w:p w14:paraId="364F3335">
            <w:pPr>
              <w:spacing w:after="0"/>
              <w:rPr>
                <w:color w:val="auto"/>
                <w:sz w:val="7"/>
                <w:szCs w:val="7"/>
              </w:rPr>
            </w:pPr>
          </w:p>
        </w:tc>
        <w:tc>
          <w:tcPr>
            <w:tcW w:w="1020" w:type="dxa"/>
            <w:tcBorders>
              <w:right w:val="single" w:color="auto" w:sz="8" w:space="0"/>
            </w:tcBorders>
            <w:vAlign w:val="bottom"/>
          </w:tcPr>
          <w:p w14:paraId="460D1486">
            <w:pPr>
              <w:spacing w:after="0" w:line="80" w:lineRule="exact"/>
              <w:rPr>
                <w:color w:val="auto"/>
                <w:sz w:val="20"/>
                <w:szCs w:val="20"/>
              </w:rPr>
            </w:pPr>
            <w:r>
              <w:rPr>
                <w:rFonts w:ascii="宋体" w:hAnsi="宋体" w:eastAsia="宋体" w:cs="宋体"/>
                <w:color w:val="auto"/>
                <w:w w:val="99"/>
                <w:sz w:val="7"/>
                <w:szCs w:val="7"/>
              </w:rPr>
              <w:t>账，资产报表数据与会计账簿数</w:t>
            </w:r>
          </w:p>
        </w:tc>
        <w:tc>
          <w:tcPr>
            <w:tcW w:w="1420" w:type="dxa"/>
            <w:tcBorders>
              <w:right w:val="single" w:color="auto" w:sz="8" w:space="0"/>
            </w:tcBorders>
            <w:vAlign w:val="bottom"/>
          </w:tcPr>
          <w:p w14:paraId="5316C193">
            <w:pPr>
              <w:spacing w:after="0"/>
              <w:rPr>
                <w:color w:val="auto"/>
                <w:sz w:val="7"/>
                <w:szCs w:val="7"/>
              </w:rPr>
            </w:pPr>
          </w:p>
        </w:tc>
        <w:tc>
          <w:tcPr>
            <w:tcW w:w="620" w:type="dxa"/>
            <w:tcBorders>
              <w:right w:val="single" w:color="auto" w:sz="8" w:space="0"/>
            </w:tcBorders>
            <w:vAlign w:val="bottom"/>
          </w:tcPr>
          <w:p w14:paraId="37D146C4">
            <w:pPr>
              <w:spacing w:after="0"/>
              <w:rPr>
                <w:color w:val="auto"/>
                <w:sz w:val="7"/>
                <w:szCs w:val="7"/>
              </w:rPr>
            </w:pPr>
          </w:p>
        </w:tc>
        <w:tc>
          <w:tcPr>
            <w:tcW w:w="0" w:type="dxa"/>
            <w:vAlign w:val="bottom"/>
          </w:tcPr>
          <w:p w14:paraId="3610AC1B">
            <w:pPr>
              <w:spacing w:after="0"/>
              <w:rPr>
                <w:color w:val="auto"/>
                <w:sz w:val="1"/>
                <w:szCs w:val="1"/>
              </w:rPr>
            </w:pPr>
          </w:p>
        </w:tc>
      </w:tr>
      <w:tr w14:paraId="42295BE4">
        <w:tblPrEx>
          <w:tblCellMar>
            <w:top w:w="0" w:type="dxa"/>
            <w:left w:w="0" w:type="dxa"/>
            <w:bottom w:w="0" w:type="dxa"/>
            <w:right w:w="0" w:type="dxa"/>
          </w:tblCellMar>
        </w:tblPrEx>
        <w:trPr>
          <w:trHeight w:val="92" w:hRule="atLeast"/>
        </w:trPr>
        <w:tc>
          <w:tcPr>
            <w:tcW w:w="360" w:type="dxa"/>
            <w:tcBorders>
              <w:left w:val="single" w:color="auto" w:sz="8" w:space="0"/>
              <w:right w:val="single" w:color="auto" w:sz="8" w:space="0"/>
            </w:tcBorders>
            <w:vAlign w:val="bottom"/>
          </w:tcPr>
          <w:p w14:paraId="310668D0">
            <w:pPr>
              <w:spacing w:after="0"/>
              <w:rPr>
                <w:color w:val="auto"/>
                <w:sz w:val="7"/>
                <w:szCs w:val="7"/>
              </w:rPr>
            </w:pPr>
          </w:p>
        </w:tc>
        <w:tc>
          <w:tcPr>
            <w:tcW w:w="920" w:type="dxa"/>
            <w:tcBorders>
              <w:right w:val="single" w:color="auto" w:sz="8" w:space="0"/>
            </w:tcBorders>
            <w:vAlign w:val="bottom"/>
          </w:tcPr>
          <w:p w14:paraId="23E1D39E">
            <w:pPr>
              <w:spacing w:after="0"/>
              <w:rPr>
                <w:color w:val="auto"/>
                <w:sz w:val="7"/>
                <w:szCs w:val="7"/>
              </w:rPr>
            </w:pPr>
          </w:p>
        </w:tc>
        <w:tc>
          <w:tcPr>
            <w:tcW w:w="500" w:type="dxa"/>
            <w:tcBorders>
              <w:right w:val="single" w:color="auto" w:sz="8" w:space="0"/>
            </w:tcBorders>
            <w:vAlign w:val="bottom"/>
          </w:tcPr>
          <w:p w14:paraId="16DF2E29">
            <w:pPr>
              <w:spacing w:after="0"/>
              <w:rPr>
                <w:color w:val="auto"/>
                <w:sz w:val="7"/>
                <w:szCs w:val="7"/>
              </w:rPr>
            </w:pPr>
          </w:p>
        </w:tc>
        <w:tc>
          <w:tcPr>
            <w:tcW w:w="340" w:type="dxa"/>
            <w:tcBorders>
              <w:right w:val="single" w:color="auto" w:sz="8" w:space="0"/>
            </w:tcBorders>
            <w:vAlign w:val="bottom"/>
          </w:tcPr>
          <w:p w14:paraId="2E90E570">
            <w:pPr>
              <w:spacing w:after="0"/>
              <w:rPr>
                <w:color w:val="auto"/>
                <w:sz w:val="7"/>
                <w:szCs w:val="7"/>
              </w:rPr>
            </w:pPr>
          </w:p>
        </w:tc>
        <w:tc>
          <w:tcPr>
            <w:tcW w:w="320" w:type="dxa"/>
            <w:tcBorders>
              <w:right w:val="single" w:color="auto" w:sz="8" w:space="0"/>
            </w:tcBorders>
            <w:vAlign w:val="bottom"/>
          </w:tcPr>
          <w:p w14:paraId="0292A536">
            <w:pPr>
              <w:spacing w:after="0"/>
              <w:rPr>
                <w:color w:val="auto"/>
                <w:sz w:val="7"/>
                <w:szCs w:val="7"/>
              </w:rPr>
            </w:pPr>
          </w:p>
        </w:tc>
        <w:tc>
          <w:tcPr>
            <w:tcW w:w="340" w:type="dxa"/>
            <w:tcBorders>
              <w:right w:val="single" w:color="auto" w:sz="8" w:space="0"/>
            </w:tcBorders>
            <w:vAlign w:val="bottom"/>
          </w:tcPr>
          <w:p w14:paraId="5CEC02CE">
            <w:pPr>
              <w:spacing w:after="0"/>
              <w:rPr>
                <w:color w:val="auto"/>
                <w:sz w:val="7"/>
                <w:szCs w:val="7"/>
              </w:rPr>
            </w:pPr>
          </w:p>
        </w:tc>
        <w:tc>
          <w:tcPr>
            <w:tcW w:w="360" w:type="dxa"/>
            <w:tcBorders>
              <w:right w:val="single" w:color="auto" w:sz="8" w:space="0"/>
            </w:tcBorders>
            <w:vAlign w:val="bottom"/>
          </w:tcPr>
          <w:p w14:paraId="74BA353E">
            <w:pPr>
              <w:spacing w:after="0"/>
              <w:rPr>
                <w:color w:val="auto"/>
                <w:sz w:val="7"/>
                <w:szCs w:val="7"/>
              </w:rPr>
            </w:pPr>
          </w:p>
        </w:tc>
        <w:tc>
          <w:tcPr>
            <w:tcW w:w="320" w:type="dxa"/>
            <w:tcBorders>
              <w:right w:val="single" w:color="auto" w:sz="8" w:space="0"/>
            </w:tcBorders>
            <w:vAlign w:val="bottom"/>
          </w:tcPr>
          <w:p w14:paraId="0ABED01C">
            <w:pPr>
              <w:spacing w:after="0"/>
              <w:rPr>
                <w:color w:val="auto"/>
                <w:sz w:val="7"/>
                <w:szCs w:val="7"/>
              </w:rPr>
            </w:pPr>
          </w:p>
        </w:tc>
        <w:tc>
          <w:tcPr>
            <w:tcW w:w="360" w:type="dxa"/>
            <w:tcBorders>
              <w:right w:val="single" w:color="auto" w:sz="8" w:space="0"/>
            </w:tcBorders>
            <w:vAlign w:val="bottom"/>
          </w:tcPr>
          <w:p w14:paraId="2CC95CE7">
            <w:pPr>
              <w:spacing w:after="0"/>
              <w:rPr>
                <w:color w:val="auto"/>
                <w:sz w:val="7"/>
                <w:szCs w:val="7"/>
              </w:rPr>
            </w:pPr>
          </w:p>
        </w:tc>
        <w:tc>
          <w:tcPr>
            <w:tcW w:w="1380" w:type="dxa"/>
            <w:tcBorders>
              <w:right w:val="single" w:color="auto" w:sz="8" w:space="0"/>
            </w:tcBorders>
            <w:vAlign w:val="bottom"/>
          </w:tcPr>
          <w:p w14:paraId="7E642BD2">
            <w:pPr>
              <w:spacing w:after="0"/>
              <w:rPr>
                <w:color w:val="auto"/>
                <w:sz w:val="7"/>
                <w:szCs w:val="7"/>
              </w:rPr>
            </w:pPr>
          </w:p>
        </w:tc>
        <w:tc>
          <w:tcPr>
            <w:tcW w:w="360" w:type="dxa"/>
            <w:tcBorders>
              <w:right w:val="single" w:color="auto" w:sz="8" w:space="0"/>
            </w:tcBorders>
            <w:vAlign w:val="bottom"/>
          </w:tcPr>
          <w:p w14:paraId="3BF2F233">
            <w:pPr>
              <w:spacing w:after="0"/>
              <w:rPr>
                <w:color w:val="auto"/>
                <w:sz w:val="7"/>
                <w:szCs w:val="7"/>
              </w:rPr>
            </w:pPr>
          </w:p>
        </w:tc>
        <w:tc>
          <w:tcPr>
            <w:tcW w:w="660" w:type="dxa"/>
            <w:tcBorders>
              <w:right w:val="single" w:color="auto" w:sz="8" w:space="0"/>
            </w:tcBorders>
            <w:vAlign w:val="bottom"/>
          </w:tcPr>
          <w:p w14:paraId="5A53B899">
            <w:pPr>
              <w:spacing w:after="0"/>
              <w:rPr>
                <w:color w:val="auto"/>
                <w:sz w:val="7"/>
                <w:szCs w:val="7"/>
              </w:rPr>
            </w:pPr>
          </w:p>
        </w:tc>
        <w:tc>
          <w:tcPr>
            <w:tcW w:w="460" w:type="dxa"/>
            <w:tcBorders>
              <w:right w:val="single" w:color="auto" w:sz="8" w:space="0"/>
            </w:tcBorders>
            <w:vAlign w:val="bottom"/>
          </w:tcPr>
          <w:p w14:paraId="132EEB43">
            <w:pPr>
              <w:spacing w:after="0"/>
              <w:rPr>
                <w:color w:val="auto"/>
                <w:sz w:val="7"/>
                <w:szCs w:val="7"/>
              </w:rPr>
            </w:pPr>
          </w:p>
        </w:tc>
        <w:tc>
          <w:tcPr>
            <w:tcW w:w="440" w:type="dxa"/>
            <w:tcBorders>
              <w:right w:val="single" w:color="auto" w:sz="8" w:space="0"/>
            </w:tcBorders>
            <w:vAlign w:val="bottom"/>
          </w:tcPr>
          <w:p w14:paraId="05D3B430">
            <w:pPr>
              <w:spacing w:after="0"/>
              <w:rPr>
                <w:color w:val="auto"/>
                <w:sz w:val="7"/>
                <w:szCs w:val="7"/>
              </w:rPr>
            </w:pPr>
          </w:p>
        </w:tc>
        <w:tc>
          <w:tcPr>
            <w:tcW w:w="440" w:type="dxa"/>
            <w:tcBorders>
              <w:right w:val="single" w:color="auto" w:sz="8" w:space="0"/>
            </w:tcBorders>
            <w:vAlign w:val="bottom"/>
          </w:tcPr>
          <w:p w14:paraId="03085A9D">
            <w:pPr>
              <w:spacing w:after="0" w:line="80" w:lineRule="exact"/>
              <w:rPr>
                <w:color w:val="auto"/>
                <w:sz w:val="20"/>
                <w:szCs w:val="20"/>
              </w:rPr>
            </w:pPr>
            <w:r>
              <w:rPr>
                <w:rFonts w:ascii="宋体" w:hAnsi="宋体" w:eastAsia="宋体" w:cs="宋体"/>
                <w:color w:val="auto"/>
                <w:sz w:val="7"/>
                <w:szCs w:val="7"/>
              </w:rPr>
              <w:t>规范</w:t>
            </w:r>
          </w:p>
        </w:tc>
        <w:tc>
          <w:tcPr>
            <w:tcW w:w="340" w:type="dxa"/>
            <w:tcBorders>
              <w:right w:val="single" w:color="auto" w:sz="8" w:space="0"/>
            </w:tcBorders>
            <w:vAlign w:val="bottom"/>
          </w:tcPr>
          <w:p w14:paraId="5BDCAF66">
            <w:pPr>
              <w:spacing w:after="0"/>
              <w:rPr>
                <w:color w:val="auto"/>
                <w:sz w:val="7"/>
                <w:szCs w:val="7"/>
              </w:rPr>
            </w:pPr>
          </w:p>
        </w:tc>
        <w:tc>
          <w:tcPr>
            <w:tcW w:w="1020" w:type="dxa"/>
            <w:tcBorders>
              <w:right w:val="single" w:color="auto" w:sz="8" w:space="0"/>
            </w:tcBorders>
            <w:vAlign w:val="bottom"/>
          </w:tcPr>
          <w:p w14:paraId="0C52D2AF">
            <w:pPr>
              <w:spacing w:after="0" w:line="80" w:lineRule="exact"/>
              <w:rPr>
                <w:color w:val="auto"/>
                <w:sz w:val="20"/>
                <w:szCs w:val="20"/>
              </w:rPr>
            </w:pPr>
            <w:r>
              <w:rPr>
                <w:rFonts w:ascii="宋体" w:hAnsi="宋体" w:eastAsia="宋体" w:cs="宋体"/>
                <w:color w:val="auto"/>
                <w:w w:val="99"/>
                <w:sz w:val="7"/>
                <w:szCs w:val="7"/>
              </w:rPr>
              <w:t>据是否相符，资产实物与财务账</w:t>
            </w:r>
          </w:p>
        </w:tc>
        <w:tc>
          <w:tcPr>
            <w:tcW w:w="1420" w:type="dxa"/>
            <w:tcBorders>
              <w:right w:val="single" w:color="auto" w:sz="8" w:space="0"/>
            </w:tcBorders>
            <w:vAlign w:val="bottom"/>
          </w:tcPr>
          <w:p w14:paraId="77F5F437">
            <w:pPr>
              <w:spacing w:after="0" w:line="58" w:lineRule="exact"/>
              <w:ind w:right="1356"/>
              <w:jc w:val="right"/>
              <w:rPr>
                <w:color w:val="auto"/>
                <w:sz w:val="20"/>
                <w:szCs w:val="20"/>
              </w:rPr>
            </w:pPr>
            <w:r>
              <w:rPr>
                <w:rFonts w:ascii="宋体" w:hAnsi="宋体" w:eastAsia="宋体" w:cs="宋体"/>
                <w:color w:val="auto"/>
                <w:w w:val="78"/>
                <w:sz w:val="5"/>
                <w:szCs w:val="5"/>
              </w:rPr>
              <w:t>-</w:t>
            </w:r>
          </w:p>
        </w:tc>
        <w:tc>
          <w:tcPr>
            <w:tcW w:w="620" w:type="dxa"/>
            <w:tcBorders>
              <w:right w:val="single" w:color="auto" w:sz="8" w:space="0"/>
            </w:tcBorders>
            <w:vAlign w:val="bottom"/>
          </w:tcPr>
          <w:p w14:paraId="5532FD38">
            <w:pPr>
              <w:spacing w:after="0"/>
              <w:rPr>
                <w:color w:val="auto"/>
                <w:sz w:val="7"/>
                <w:szCs w:val="7"/>
              </w:rPr>
            </w:pPr>
          </w:p>
        </w:tc>
        <w:tc>
          <w:tcPr>
            <w:tcW w:w="0" w:type="dxa"/>
            <w:vAlign w:val="bottom"/>
          </w:tcPr>
          <w:p w14:paraId="1EFB48DB">
            <w:pPr>
              <w:spacing w:after="0"/>
              <w:rPr>
                <w:color w:val="auto"/>
                <w:sz w:val="1"/>
                <w:szCs w:val="1"/>
              </w:rPr>
            </w:pPr>
          </w:p>
        </w:tc>
      </w:tr>
      <w:tr w14:paraId="1A1EF569">
        <w:tblPrEx>
          <w:tblCellMar>
            <w:top w:w="0" w:type="dxa"/>
            <w:left w:w="0" w:type="dxa"/>
            <w:bottom w:w="0" w:type="dxa"/>
            <w:right w:w="0" w:type="dxa"/>
          </w:tblCellMar>
        </w:tblPrEx>
        <w:trPr>
          <w:trHeight w:val="85" w:hRule="atLeast"/>
        </w:trPr>
        <w:tc>
          <w:tcPr>
            <w:tcW w:w="360" w:type="dxa"/>
            <w:tcBorders>
              <w:left w:val="single" w:color="auto" w:sz="8" w:space="0"/>
              <w:right w:val="single" w:color="auto" w:sz="8" w:space="0"/>
            </w:tcBorders>
            <w:vAlign w:val="bottom"/>
          </w:tcPr>
          <w:p w14:paraId="36466A5A">
            <w:pPr>
              <w:spacing w:after="0"/>
              <w:rPr>
                <w:color w:val="auto"/>
                <w:sz w:val="7"/>
                <w:szCs w:val="7"/>
              </w:rPr>
            </w:pPr>
          </w:p>
        </w:tc>
        <w:tc>
          <w:tcPr>
            <w:tcW w:w="920" w:type="dxa"/>
            <w:tcBorders>
              <w:right w:val="single" w:color="auto" w:sz="8" w:space="0"/>
            </w:tcBorders>
            <w:vAlign w:val="bottom"/>
          </w:tcPr>
          <w:p w14:paraId="57ACD2D2">
            <w:pPr>
              <w:spacing w:after="0"/>
              <w:rPr>
                <w:color w:val="auto"/>
                <w:sz w:val="7"/>
                <w:szCs w:val="7"/>
              </w:rPr>
            </w:pPr>
          </w:p>
        </w:tc>
        <w:tc>
          <w:tcPr>
            <w:tcW w:w="500" w:type="dxa"/>
            <w:tcBorders>
              <w:right w:val="single" w:color="auto" w:sz="8" w:space="0"/>
            </w:tcBorders>
            <w:vAlign w:val="bottom"/>
          </w:tcPr>
          <w:p w14:paraId="1F516562">
            <w:pPr>
              <w:spacing w:after="0"/>
              <w:rPr>
                <w:color w:val="auto"/>
                <w:sz w:val="7"/>
                <w:szCs w:val="7"/>
              </w:rPr>
            </w:pPr>
          </w:p>
        </w:tc>
        <w:tc>
          <w:tcPr>
            <w:tcW w:w="340" w:type="dxa"/>
            <w:tcBorders>
              <w:right w:val="single" w:color="auto" w:sz="8" w:space="0"/>
            </w:tcBorders>
            <w:vAlign w:val="bottom"/>
          </w:tcPr>
          <w:p w14:paraId="79AE8FCF">
            <w:pPr>
              <w:spacing w:after="0"/>
              <w:rPr>
                <w:color w:val="auto"/>
                <w:sz w:val="7"/>
                <w:szCs w:val="7"/>
              </w:rPr>
            </w:pPr>
          </w:p>
        </w:tc>
        <w:tc>
          <w:tcPr>
            <w:tcW w:w="320" w:type="dxa"/>
            <w:tcBorders>
              <w:right w:val="single" w:color="auto" w:sz="8" w:space="0"/>
            </w:tcBorders>
            <w:vAlign w:val="bottom"/>
          </w:tcPr>
          <w:p w14:paraId="3A1AE843">
            <w:pPr>
              <w:spacing w:after="0"/>
              <w:rPr>
                <w:color w:val="auto"/>
                <w:sz w:val="7"/>
                <w:szCs w:val="7"/>
              </w:rPr>
            </w:pPr>
          </w:p>
        </w:tc>
        <w:tc>
          <w:tcPr>
            <w:tcW w:w="340" w:type="dxa"/>
            <w:tcBorders>
              <w:right w:val="single" w:color="auto" w:sz="8" w:space="0"/>
            </w:tcBorders>
            <w:vAlign w:val="bottom"/>
          </w:tcPr>
          <w:p w14:paraId="74CF3E4A">
            <w:pPr>
              <w:spacing w:after="0"/>
              <w:rPr>
                <w:color w:val="auto"/>
                <w:sz w:val="7"/>
                <w:szCs w:val="7"/>
              </w:rPr>
            </w:pPr>
          </w:p>
        </w:tc>
        <w:tc>
          <w:tcPr>
            <w:tcW w:w="360" w:type="dxa"/>
            <w:tcBorders>
              <w:right w:val="single" w:color="auto" w:sz="8" w:space="0"/>
            </w:tcBorders>
            <w:vAlign w:val="bottom"/>
          </w:tcPr>
          <w:p w14:paraId="708C904C">
            <w:pPr>
              <w:spacing w:after="0"/>
              <w:rPr>
                <w:color w:val="auto"/>
                <w:sz w:val="7"/>
                <w:szCs w:val="7"/>
              </w:rPr>
            </w:pPr>
          </w:p>
        </w:tc>
        <w:tc>
          <w:tcPr>
            <w:tcW w:w="320" w:type="dxa"/>
            <w:tcBorders>
              <w:right w:val="single" w:color="auto" w:sz="8" w:space="0"/>
            </w:tcBorders>
            <w:vAlign w:val="bottom"/>
          </w:tcPr>
          <w:p w14:paraId="166E793D">
            <w:pPr>
              <w:spacing w:after="0"/>
              <w:rPr>
                <w:color w:val="auto"/>
                <w:sz w:val="7"/>
                <w:szCs w:val="7"/>
              </w:rPr>
            </w:pPr>
          </w:p>
        </w:tc>
        <w:tc>
          <w:tcPr>
            <w:tcW w:w="360" w:type="dxa"/>
            <w:tcBorders>
              <w:right w:val="single" w:color="auto" w:sz="8" w:space="0"/>
            </w:tcBorders>
            <w:vAlign w:val="bottom"/>
          </w:tcPr>
          <w:p w14:paraId="4DED8DA9">
            <w:pPr>
              <w:spacing w:after="0"/>
              <w:rPr>
                <w:color w:val="auto"/>
                <w:sz w:val="7"/>
                <w:szCs w:val="7"/>
              </w:rPr>
            </w:pPr>
          </w:p>
        </w:tc>
        <w:tc>
          <w:tcPr>
            <w:tcW w:w="1380" w:type="dxa"/>
            <w:tcBorders>
              <w:right w:val="single" w:color="auto" w:sz="8" w:space="0"/>
            </w:tcBorders>
            <w:vAlign w:val="bottom"/>
          </w:tcPr>
          <w:p w14:paraId="6FEE0104">
            <w:pPr>
              <w:spacing w:after="0"/>
              <w:rPr>
                <w:color w:val="auto"/>
                <w:sz w:val="7"/>
                <w:szCs w:val="7"/>
              </w:rPr>
            </w:pPr>
          </w:p>
        </w:tc>
        <w:tc>
          <w:tcPr>
            <w:tcW w:w="360" w:type="dxa"/>
            <w:tcBorders>
              <w:right w:val="single" w:color="auto" w:sz="8" w:space="0"/>
            </w:tcBorders>
            <w:vAlign w:val="bottom"/>
          </w:tcPr>
          <w:p w14:paraId="7402A313">
            <w:pPr>
              <w:spacing w:after="0"/>
              <w:rPr>
                <w:color w:val="auto"/>
                <w:sz w:val="7"/>
                <w:szCs w:val="7"/>
              </w:rPr>
            </w:pPr>
          </w:p>
        </w:tc>
        <w:tc>
          <w:tcPr>
            <w:tcW w:w="660" w:type="dxa"/>
            <w:tcBorders>
              <w:right w:val="single" w:color="auto" w:sz="8" w:space="0"/>
            </w:tcBorders>
            <w:vAlign w:val="bottom"/>
          </w:tcPr>
          <w:p w14:paraId="3AB24708">
            <w:pPr>
              <w:spacing w:after="0"/>
              <w:rPr>
                <w:color w:val="auto"/>
                <w:sz w:val="7"/>
                <w:szCs w:val="7"/>
              </w:rPr>
            </w:pPr>
          </w:p>
        </w:tc>
        <w:tc>
          <w:tcPr>
            <w:tcW w:w="460" w:type="dxa"/>
            <w:tcBorders>
              <w:right w:val="single" w:color="auto" w:sz="8" w:space="0"/>
            </w:tcBorders>
            <w:vAlign w:val="bottom"/>
          </w:tcPr>
          <w:p w14:paraId="36DBD01B">
            <w:pPr>
              <w:spacing w:after="0"/>
              <w:rPr>
                <w:color w:val="auto"/>
                <w:sz w:val="7"/>
                <w:szCs w:val="7"/>
              </w:rPr>
            </w:pPr>
          </w:p>
        </w:tc>
        <w:tc>
          <w:tcPr>
            <w:tcW w:w="440" w:type="dxa"/>
            <w:tcBorders>
              <w:right w:val="single" w:color="auto" w:sz="8" w:space="0"/>
            </w:tcBorders>
            <w:vAlign w:val="bottom"/>
          </w:tcPr>
          <w:p w14:paraId="1076C768">
            <w:pPr>
              <w:spacing w:after="0"/>
              <w:rPr>
                <w:color w:val="auto"/>
                <w:sz w:val="7"/>
                <w:szCs w:val="7"/>
              </w:rPr>
            </w:pPr>
          </w:p>
        </w:tc>
        <w:tc>
          <w:tcPr>
            <w:tcW w:w="440" w:type="dxa"/>
            <w:tcBorders>
              <w:right w:val="single" w:color="auto" w:sz="8" w:space="0"/>
            </w:tcBorders>
            <w:vAlign w:val="bottom"/>
          </w:tcPr>
          <w:p w14:paraId="354FF792">
            <w:pPr>
              <w:spacing w:after="0"/>
              <w:rPr>
                <w:color w:val="auto"/>
                <w:sz w:val="7"/>
                <w:szCs w:val="7"/>
              </w:rPr>
            </w:pPr>
          </w:p>
        </w:tc>
        <w:tc>
          <w:tcPr>
            <w:tcW w:w="340" w:type="dxa"/>
            <w:tcBorders>
              <w:right w:val="single" w:color="auto" w:sz="8" w:space="0"/>
            </w:tcBorders>
            <w:vAlign w:val="bottom"/>
          </w:tcPr>
          <w:p w14:paraId="7B29C2B6">
            <w:pPr>
              <w:spacing w:after="0"/>
              <w:rPr>
                <w:color w:val="auto"/>
                <w:sz w:val="7"/>
                <w:szCs w:val="7"/>
              </w:rPr>
            </w:pPr>
          </w:p>
        </w:tc>
        <w:tc>
          <w:tcPr>
            <w:tcW w:w="1020" w:type="dxa"/>
            <w:tcBorders>
              <w:right w:val="single" w:color="auto" w:sz="8" w:space="0"/>
            </w:tcBorders>
            <w:vAlign w:val="bottom"/>
          </w:tcPr>
          <w:p w14:paraId="7E7BB94D">
            <w:pPr>
              <w:spacing w:after="0" w:line="85" w:lineRule="exact"/>
              <w:rPr>
                <w:color w:val="auto"/>
                <w:sz w:val="20"/>
                <w:szCs w:val="20"/>
              </w:rPr>
            </w:pPr>
            <w:r>
              <w:rPr>
                <w:rFonts w:ascii="宋体" w:hAnsi="宋体" w:eastAsia="宋体" w:cs="宋体"/>
                <w:color w:val="auto"/>
                <w:sz w:val="7"/>
                <w:szCs w:val="7"/>
              </w:rPr>
              <w:t>、资产账是否相符；</w:t>
            </w:r>
            <w:r>
              <w:rPr>
                <w:rFonts w:ascii="Arial" w:hAnsi="Arial" w:eastAsia="Arial" w:cs="Arial"/>
                <w:color w:val="auto"/>
                <w:sz w:val="7"/>
                <w:szCs w:val="7"/>
              </w:rPr>
              <w:t>2.</w:t>
            </w:r>
            <w:r>
              <w:rPr>
                <w:rFonts w:ascii="宋体" w:hAnsi="宋体" w:eastAsia="宋体" w:cs="宋体"/>
                <w:color w:val="auto"/>
                <w:sz w:val="7"/>
                <w:szCs w:val="7"/>
              </w:rPr>
              <w:t>新增资产</w:t>
            </w:r>
          </w:p>
        </w:tc>
        <w:tc>
          <w:tcPr>
            <w:tcW w:w="1420" w:type="dxa"/>
            <w:tcBorders>
              <w:right w:val="single" w:color="auto" w:sz="8" w:space="0"/>
            </w:tcBorders>
            <w:vAlign w:val="bottom"/>
          </w:tcPr>
          <w:p w14:paraId="45F67CBF">
            <w:pPr>
              <w:spacing w:after="0"/>
              <w:rPr>
                <w:color w:val="auto"/>
                <w:sz w:val="7"/>
                <w:szCs w:val="7"/>
              </w:rPr>
            </w:pPr>
          </w:p>
        </w:tc>
        <w:tc>
          <w:tcPr>
            <w:tcW w:w="620" w:type="dxa"/>
            <w:tcBorders>
              <w:right w:val="single" w:color="auto" w:sz="8" w:space="0"/>
            </w:tcBorders>
            <w:vAlign w:val="bottom"/>
          </w:tcPr>
          <w:p w14:paraId="0B148987">
            <w:pPr>
              <w:spacing w:after="0"/>
              <w:rPr>
                <w:color w:val="auto"/>
                <w:sz w:val="7"/>
                <w:szCs w:val="7"/>
              </w:rPr>
            </w:pPr>
          </w:p>
        </w:tc>
        <w:tc>
          <w:tcPr>
            <w:tcW w:w="0" w:type="dxa"/>
            <w:vAlign w:val="bottom"/>
          </w:tcPr>
          <w:p w14:paraId="26DE6249">
            <w:pPr>
              <w:spacing w:after="0"/>
              <w:rPr>
                <w:color w:val="auto"/>
                <w:sz w:val="1"/>
                <w:szCs w:val="1"/>
              </w:rPr>
            </w:pPr>
          </w:p>
        </w:tc>
      </w:tr>
      <w:tr w14:paraId="3C8992CA">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0A080F5D">
            <w:pPr>
              <w:spacing w:after="0"/>
              <w:rPr>
                <w:color w:val="auto"/>
                <w:sz w:val="7"/>
                <w:szCs w:val="7"/>
              </w:rPr>
            </w:pPr>
          </w:p>
        </w:tc>
        <w:tc>
          <w:tcPr>
            <w:tcW w:w="920" w:type="dxa"/>
            <w:tcBorders>
              <w:right w:val="single" w:color="auto" w:sz="8" w:space="0"/>
            </w:tcBorders>
            <w:vAlign w:val="bottom"/>
          </w:tcPr>
          <w:p w14:paraId="6F615933">
            <w:pPr>
              <w:spacing w:after="0"/>
              <w:rPr>
                <w:color w:val="auto"/>
                <w:sz w:val="7"/>
                <w:szCs w:val="7"/>
              </w:rPr>
            </w:pPr>
          </w:p>
        </w:tc>
        <w:tc>
          <w:tcPr>
            <w:tcW w:w="500" w:type="dxa"/>
            <w:tcBorders>
              <w:right w:val="single" w:color="auto" w:sz="8" w:space="0"/>
            </w:tcBorders>
            <w:vAlign w:val="bottom"/>
          </w:tcPr>
          <w:p w14:paraId="17CF6001">
            <w:pPr>
              <w:spacing w:after="0"/>
              <w:rPr>
                <w:color w:val="auto"/>
                <w:sz w:val="7"/>
                <w:szCs w:val="7"/>
              </w:rPr>
            </w:pPr>
          </w:p>
        </w:tc>
        <w:tc>
          <w:tcPr>
            <w:tcW w:w="340" w:type="dxa"/>
            <w:tcBorders>
              <w:right w:val="single" w:color="auto" w:sz="8" w:space="0"/>
            </w:tcBorders>
            <w:vAlign w:val="bottom"/>
          </w:tcPr>
          <w:p w14:paraId="07A65E10">
            <w:pPr>
              <w:spacing w:after="0"/>
              <w:rPr>
                <w:color w:val="auto"/>
                <w:sz w:val="7"/>
                <w:szCs w:val="7"/>
              </w:rPr>
            </w:pPr>
          </w:p>
        </w:tc>
        <w:tc>
          <w:tcPr>
            <w:tcW w:w="320" w:type="dxa"/>
            <w:tcBorders>
              <w:right w:val="single" w:color="auto" w:sz="8" w:space="0"/>
            </w:tcBorders>
            <w:vAlign w:val="bottom"/>
          </w:tcPr>
          <w:p w14:paraId="70DB5C00">
            <w:pPr>
              <w:spacing w:after="0"/>
              <w:rPr>
                <w:color w:val="auto"/>
                <w:sz w:val="7"/>
                <w:szCs w:val="7"/>
              </w:rPr>
            </w:pPr>
          </w:p>
        </w:tc>
        <w:tc>
          <w:tcPr>
            <w:tcW w:w="340" w:type="dxa"/>
            <w:tcBorders>
              <w:right w:val="single" w:color="auto" w:sz="8" w:space="0"/>
            </w:tcBorders>
            <w:vAlign w:val="bottom"/>
          </w:tcPr>
          <w:p w14:paraId="67D7C8A0">
            <w:pPr>
              <w:spacing w:after="0"/>
              <w:rPr>
                <w:color w:val="auto"/>
                <w:sz w:val="7"/>
                <w:szCs w:val="7"/>
              </w:rPr>
            </w:pPr>
          </w:p>
        </w:tc>
        <w:tc>
          <w:tcPr>
            <w:tcW w:w="360" w:type="dxa"/>
            <w:tcBorders>
              <w:right w:val="single" w:color="auto" w:sz="8" w:space="0"/>
            </w:tcBorders>
            <w:vAlign w:val="bottom"/>
          </w:tcPr>
          <w:p w14:paraId="07EA1B5D">
            <w:pPr>
              <w:spacing w:after="0"/>
              <w:rPr>
                <w:color w:val="auto"/>
                <w:sz w:val="7"/>
                <w:szCs w:val="7"/>
              </w:rPr>
            </w:pPr>
          </w:p>
        </w:tc>
        <w:tc>
          <w:tcPr>
            <w:tcW w:w="320" w:type="dxa"/>
            <w:tcBorders>
              <w:right w:val="single" w:color="auto" w:sz="8" w:space="0"/>
            </w:tcBorders>
            <w:vAlign w:val="bottom"/>
          </w:tcPr>
          <w:p w14:paraId="64EBD541">
            <w:pPr>
              <w:spacing w:after="0"/>
              <w:rPr>
                <w:color w:val="auto"/>
                <w:sz w:val="7"/>
                <w:szCs w:val="7"/>
              </w:rPr>
            </w:pPr>
          </w:p>
        </w:tc>
        <w:tc>
          <w:tcPr>
            <w:tcW w:w="360" w:type="dxa"/>
            <w:tcBorders>
              <w:right w:val="single" w:color="auto" w:sz="8" w:space="0"/>
            </w:tcBorders>
            <w:vAlign w:val="bottom"/>
          </w:tcPr>
          <w:p w14:paraId="59BC36E0">
            <w:pPr>
              <w:spacing w:after="0"/>
              <w:rPr>
                <w:color w:val="auto"/>
                <w:sz w:val="7"/>
                <w:szCs w:val="7"/>
              </w:rPr>
            </w:pPr>
          </w:p>
        </w:tc>
        <w:tc>
          <w:tcPr>
            <w:tcW w:w="1380" w:type="dxa"/>
            <w:tcBorders>
              <w:right w:val="single" w:color="auto" w:sz="8" w:space="0"/>
            </w:tcBorders>
            <w:vAlign w:val="bottom"/>
          </w:tcPr>
          <w:p w14:paraId="4FFA5042">
            <w:pPr>
              <w:spacing w:after="0"/>
              <w:rPr>
                <w:color w:val="auto"/>
                <w:sz w:val="7"/>
                <w:szCs w:val="7"/>
              </w:rPr>
            </w:pPr>
          </w:p>
        </w:tc>
        <w:tc>
          <w:tcPr>
            <w:tcW w:w="360" w:type="dxa"/>
            <w:tcBorders>
              <w:right w:val="single" w:color="auto" w:sz="8" w:space="0"/>
            </w:tcBorders>
            <w:vAlign w:val="bottom"/>
          </w:tcPr>
          <w:p w14:paraId="27347F98">
            <w:pPr>
              <w:spacing w:after="0"/>
              <w:rPr>
                <w:color w:val="auto"/>
                <w:sz w:val="7"/>
                <w:szCs w:val="7"/>
              </w:rPr>
            </w:pPr>
          </w:p>
        </w:tc>
        <w:tc>
          <w:tcPr>
            <w:tcW w:w="660" w:type="dxa"/>
            <w:tcBorders>
              <w:right w:val="single" w:color="auto" w:sz="8" w:space="0"/>
            </w:tcBorders>
            <w:vAlign w:val="bottom"/>
          </w:tcPr>
          <w:p w14:paraId="5B52B52D">
            <w:pPr>
              <w:spacing w:after="0"/>
              <w:rPr>
                <w:color w:val="auto"/>
                <w:sz w:val="7"/>
                <w:szCs w:val="7"/>
              </w:rPr>
            </w:pPr>
          </w:p>
        </w:tc>
        <w:tc>
          <w:tcPr>
            <w:tcW w:w="460" w:type="dxa"/>
            <w:tcBorders>
              <w:right w:val="single" w:color="auto" w:sz="8" w:space="0"/>
            </w:tcBorders>
            <w:vAlign w:val="bottom"/>
          </w:tcPr>
          <w:p w14:paraId="4751189E">
            <w:pPr>
              <w:spacing w:after="0"/>
              <w:rPr>
                <w:color w:val="auto"/>
                <w:sz w:val="7"/>
                <w:szCs w:val="7"/>
              </w:rPr>
            </w:pPr>
          </w:p>
        </w:tc>
        <w:tc>
          <w:tcPr>
            <w:tcW w:w="440" w:type="dxa"/>
            <w:tcBorders>
              <w:right w:val="single" w:color="auto" w:sz="8" w:space="0"/>
            </w:tcBorders>
            <w:vAlign w:val="bottom"/>
          </w:tcPr>
          <w:p w14:paraId="6EFD033B">
            <w:pPr>
              <w:spacing w:after="0"/>
              <w:rPr>
                <w:color w:val="auto"/>
                <w:sz w:val="7"/>
                <w:szCs w:val="7"/>
              </w:rPr>
            </w:pPr>
          </w:p>
        </w:tc>
        <w:tc>
          <w:tcPr>
            <w:tcW w:w="440" w:type="dxa"/>
            <w:tcBorders>
              <w:right w:val="single" w:color="auto" w:sz="8" w:space="0"/>
            </w:tcBorders>
            <w:vAlign w:val="bottom"/>
          </w:tcPr>
          <w:p w14:paraId="05B50D8E">
            <w:pPr>
              <w:spacing w:after="0"/>
              <w:rPr>
                <w:color w:val="auto"/>
                <w:sz w:val="7"/>
                <w:szCs w:val="7"/>
              </w:rPr>
            </w:pPr>
          </w:p>
        </w:tc>
        <w:tc>
          <w:tcPr>
            <w:tcW w:w="340" w:type="dxa"/>
            <w:tcBorders>
              <w:right w:val="single" w:color="auto" w:sz="8" w:space="0"/>
            </w:tcBorders>
            <w:vAlign w:val="bottom"/>
          </w:tcPr>
          <w:p w14:paraId="5A700DFE">
            <w:pPr>
              <w:spacing w:after="0"/>
              <w:rPr>
                <w:color w:val="auto"/>
                <w:sz w:val="7"/>
                <w:szCs w:val="7"/>
              </w:rPr>
            </w:pPr>
          </w:p>
        </w:tc>
        <w:tc>
          <w:tcPr>
            <w:tcW w:w="1020" w:type="dxa"/>
            <w:tcBorders>
              <w:right w:val="single" w:color="auto" w:sz="8" w:space="0"/>
            </w:tcBorders>
            <w:vAlign w:val="bottom"/>
          </w:tcPr>
          <w:p w14:paraId="1A781CF7">
            <w:pPr>
              <w:spacing w:after="0" w:line="80" w:lineRule="exact"/>
              <w:rPr>
                <w:color w:val="auto"/>
                <w:sz w:val="20"/>
                <w:szCs w:val="20"/>
              </w:rPr>
            </w:pPr>
            <w:r>
              <w:rPr>
                <w:rFonts w:ascii="宋体" w:hAnsi="宋体" w:eastAsia="宋体" w:cs="宋体"/>
                <w:color w:val="auto"/>
                <w:w w:val="99"/>
                <w:sz w:val="7"/>
                <w:szCs w:val="7"/>
              </w:rPr>
              <w:t>是否符合规定程序和规定标准，</w:t>
            </w:r>
          </w:p>
        </w:tc>
        <w:tc>
          <w:tcPr>
            <w:tcW w:w="1420" w:type="dxa"/>
            <w:tcBorders>
              <w:right w:val="single" w:color="auto" w:sz="8" w:space="0"/>
            </w:tcBorders>
            <w:vAlign w:val="bottom"/>
          </w:tcPr>
          <w:p w14:paraId="56272014">
            <w:pPr>
              <w:spacing w:after="0"/>
              <w:rPr>
                <w:color w:val="auto"/>
                <w:sz w:val="7"/>
                <w:szCs w:val="7"/>
              </w:rPr>
            </w:pPr>
          </w:p>
        </w:tc>
        <w:tc>
          <w:tcPr>
            <w:tcW w:w="620" w:type="dxa"/>
            <w:tcBorders>
              <w:right w:val="single" w:color="auto" w:sz="8" w:space="0"/>
            </w:tcBorders>
            <w:vAlign w:val="bottom"/>
          </w:tcPr>
          <w:p w14:paraId="1C6C1872">
            <w:pPr>
              <w:spacing w:after="0"/>
              <w:rPr>
                <w:color w:val="auto"/>
                <w:sz w:val="7"/>
                <w:szCs w:val="7"/>
              </w:rPr>
            </w:pPr>
          </w:p>
        </w:tc>
        <w:tc>
          <w:tcPr>
            <w:tcW w:w="0" w:type="dxa"/>
            <w:vAlign w:val="bottom"/>
          </w:tcPr>
          <w:p w14:paraId="5E377D03">
            <w:pPr>
              <w:spacing w:after="0"/>
              <w:rPr>
                <w:color w:val="auto"/>
                <w:sz w:val="1"/>
                <w:szCs w:val="1"/>
              </w:rPr>
            </w:pPr>
          </w:p>
        </w:tc>
      </w:tr>
      <w:tr w14:paraId="4FE51D14">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41B39243">
            <w:pPr>
              <w:spacing w:after="0"/>
              <w:rPr>
                <w:color w:val="auto"/>
                <w:sz w:val="7"/>
                <w:szCs w:val="7"/>
              </w:rPr>
            </w:pPr>
          </w:p>
        </w:tc>
        <w:tc>
          <w:tcPr>
            <w:tcW w:w="920" w:type="dxa"/>
            <w:tcBorders>
              <w:right w:val="single" w:color="auto" w:sz="8" w:space="0"/>
            </w:tcBorders>
            <w:vAlign w:val="bottom"/>
          </w:tcPr>
          <w:p w14:paraId="3EEA22B3">
            <w:pPr>
              <w:spacing w:after="0"/>
              <w:rPr>
                <w:color w:val="auto"/>
                <w:sz w:val="7"/>
                <w:szCs w:val="7"/>
              </w:rPr>
            </w:pPr>
          </w:p>
        </w:tc>
        <w:tc>
          <w:tcPr>
            <w:tcW w:w="500" w:type="dxa"/>
            <w:tcBorders>
              <w:right w:val="single" w:color="auto" w:sz="8" w:space="0"/>
            </w:tcBorders>
            <w:vAlign w:val="bottom"/>
          </w:tcPr>
          <w:p w14:paraId="11C5FDE5">
            <w:pPr>
              <w:spacing w:after="0"/>
              <w:rPr>
                <w:color w:val="auto"/>
                <w:sz w:val="7"/>
                <w:szCs w:val="7"/>
              </w:rPr>
            </w:pPr>
          </w:p>
        </w:tc>
        <w:tc>
          <w:tcPr>
            <w:tcW w:w="340" w:type="dxa"/>
            <w:tcBorders>
              <w:right w:val="single" w:color="auto" w:sz="8" w:space="0"/>
            </w:tcBorders>
            <w:vAlign w:val="bottom"/>
          </w:tcPr>
          <w:p w14:paraId="1183E3F2">
            <w:pPr>
              <w:spacing w:after="0"/>
              <w:rPr>
                <w:color w:val="auto"/>
                <w:sz w:val="7"/>
                <w:szCs w:val="7"/>
              </w:rPr>
            </w:pPr>
          </w:p>
        </w:tc>
        <w:tc>
          <w:tcPr>
            <w:tcW w:w="320" w:type="dxa"/>
            <w:tcBorders>
              <w:right w:val="single" w:color="auto" w:sz="8" w:space="0"/>
            </w:tcBorders>
            <w:vAlign w:val="bottom"/>
          </w:tcPr>
          <w:p w14:paraId="3F522869">
            <w:pPr>
              <w:spacing w:after="0"/>
              <w:rPr>
                <w:color w:val="auto"/>
                <w:sz w:val="7"/>
                <w:szCs w:val="7"/>
              </w:rPr>
            </w:pPr>
          </w:p>
        </w:tc>
        <w:tc>
          <w:tcPr>
            <w:tcW w:w="340" w:type="dxa"/>
            <w:tcBorders>
              <w:right w:val="single" w:color="auto" w:sz="8" w:space="0"/>
            </w:tcBorders>
            <w:vAlign w:val="bottom"/>
          </w:tcPr>
          <w:p w14:paraId="31D4960C">
            <w:pPr>
              <w:spacing w:after="0"/>
              <w:rPr>
                <w:color w:val="auto"/>
                <w:sz w:val="7"/>
                <w:szCs w:val="7"/>
              </w:rPr>
            </w:pPr>
          </w:p>
        </w:tc>
        <w:tc>
          <w:tcPr>
            <w:tcW w:w="360" w:type="dxa"/>
            <w:tcBorders>
              <w:right w:val="single" w:color="auto" w:sz="8" w:space="0"/>
            </w:tcBorders>
            <w:vAlign w:val="bottom"/>
          </w:tcPr>
          <w:p w14:paraId="4CB4A49C">
            <w:pPr>
              <w:spacing w:after="0"/>
              <w:rPr>
                <w:color w:val="auto"/>
                <w:sz w:val="7"/>
                <w:szCs w:val="7"/>
              </w:rPr>
            </w:pPr>
          </w:p>
        </w:tc>
        <w:tc>
          <w:tcPr>
            <w:tcW w:w="320" w:type="dxa"/>
            <w:tcBorders>
              <w:right w:val="single" w:color="auto" w:sz="8" w:space="0"/>
            </w:tcBorders>
            <w:vAlign w:val="bottom"/>
          </w:tcPr>
          <w:p w14:paraId="029CFC22">
            <w:pPr>
              <w:spacing w:after="0"/>
              <w:rPr>
                <w:color w:val="auto"/>
                <w:sz w:val="7"/>
                <w:szCs w:val="7"/>
              </w:rPr>
            </w:pPr>
          </w:p>
        </w:tc>
        <w:tc>
          <w:tcPr>
            <w:tcW w:w="360" w:type="dxa"/>
            <w:tcBorders>
              <w:right w:val="single" w:color="auto" w:sz="8" w:space="0"/>
            </w:tcBorders>
            <w:vAlign w:val="bottom"/>
          </w:tcPr>
          <w:p w14:paraId="1D025811">
            <w:pPr>
              <w:spacing w:after="0"/>
              <w:rPr>
                <w:color w:val="auto"/>
                <w:sz w:val="7"/>
                <w:szCs w:val="7"/>
              </w:rPr>
            </w:pPr>
          </w:p>
        </w:tc>
        <w:tc>
          <w:tcPr>
            <w:tcW w:w="1380" w:type="dxa"/>
            <w:tcBorders>
              <w:right w:val="single" w:color="auto" w:sz="8" w:space="0"/>
            </w:tcBorders>
            <w:vAlign w:val="bottom"/>
          </w:tcPr>
          <w:p w14:paraId="0C0D4EB8">
            <w:pPr>
              <w:spacing w:after="0"/>
              <w:rPr>
                <w:color w:val="auto"/>
                <w:sz w:val="7"/>
                <w:szCs w:val="7"/>
              </w:rPr>
            </w:pPr>
          </w:p>
        </w:tc>
        <w:tc>
          <w:tcPr>
            <w:tcW w:w="360" w:type="dxa"/>
            <w:tcBorders>
              <w:right w:val="single" w:color="auto" w:sz="8" w:space="0"/>
            </w:tcBorders>
            <w:vAlign w:val="bottom"/>
          </w:tcPr>
          <w:p w14:paraId="6A268CF3">
            <w:pPr>
              <w:spacing w:after="0"/>
              <w:rPr>
                <w:color w:val="auto"/>
                <w:sz w:val="7"/>
                <w:szCs w:val="7"/>
              </w:rPr>
            </w:pPr>
          </w:p>
        </w:tc>
        <w:tc>
          <w:tcPr>
            <w:tcW w:w="660" w:type="dxa"/>
            <w:tcBorders>
              <w:right w:val="single" w:color="auto" w:sz="8" w:space="0"/>
            </w:tcBorders>
            <w:vAlign w:val="bottom"/>
          </w:tcPr>
          <w:p w14:paraId="3A70D867">
            <w:pPr>
              <w:spacing w:after="0"/>
              <w:rPr>
                <w:color w:val="auto"/>
                <w:sz w:val="7"/>
                <w:szCs w:val="7"/>
              </w:rPr>
            </w:pPr>
          </w:p>
        </w:tc>
        <w:tc>
          <w:tcPr>
            <w:tcW w:w="460" w:type="dxa"/>
            <w:tcBorders>
              <w:right w:val="single" w:color="auto" w:sz="8" w:space="0"/>
            </w:tcBorders>
            <w:vAlign w:val="bottom"/>
          </w:tcPr>
          <w:p w14:paraId="483A286E">
            <w:pPr>
              <w:spacing w:after="0"/>
              <w:rPr>
                <w:color w:val="auto"/>
                <w:sz w:val="7"/>
                <w:szCs w:val="7"/>
              </w:rPr>
            </w:pPr>
          </w:p>
        </w:tc>
        <w:tc>
          <w:tcPr>
            <w:tcW w:w="440" w:type="dxa"/>
            <w:tcBorders>
              <w:right w:val="single" w:color="auto" w:sz="8" w:space="0"/>
            </w:tcBorders>
            <w:vAlign w:val="bottom"/>
          </w:tcPr>
          <w:p w14:paraId="4CA3D9DC">
            <w:pPr>
              <w:spacing w:after="0"/>
              <w:rPr>
                <w:color w:val="auto"/>
                <w:sz w:val="7"/>
                <w:szCs w:val="7"/>
              </w:rPr>
            </w:pPr>
          </w:p>
        </w:tc>
        <w:tc>
          <w:tcPr>
            <w:tcW w:w="440" w:type="dxa"/>
            <w:tcBorders>
              <w:right w:val="single" w:color="auto" w:sz="8" w:space="0"/>
            </w:tcBorders>
            <w:vAlign w:val="bottom"/>
          </w:tcPr>
          <w:p w14:paraId="3BC54435">
            <w:pPr>
              <w:spacing w:after="0"/>
              <w:rPr>
                <w:color w:val="auto"/>
                <w:sz w:val="7"/>
                <w:szCs w:val="7"/>
              </w:rPr>
            </w:pPr>
          </w:p>
        </w:tc>
        <w:tc>
          <w:tcPr>
            <w:tcW w:w="340" w:type="dxa"/>
            <w:tcBorders>
              <w:right w:val="single" w:color="auto" w:sz="8" w:space="0"/>
            </w:tcBorders>
            <w:vAlign w:val="bottom"/>
          </w:tcPr>
          <w:p w14:paraId="5F356EB7">
            <w:pPr>
              <w:spacing w:after="0"/>
              <w:rPr>
                <w:color w:val="auto"/>
                <w:sz w:val="7"/>
                <w:szCs w:val="7"/>
              </w:rPr>
            </w:pPr>
          </w:p>
        </w:tc>
        <w:tc>
          <w:tcPr>
            <w:tcW w:w="1020" w:type="dxa"/>
            <w:tcBorders>
              <w:right w:val="single" w:color="auto" w:sz="8" w:space="0"/>
            </w:tcBorders>
            <w:vAlign w:val="bottom"/>
          </w:tcPr>
          <w:p w14:paraId="3B967E13">
            <w:pPr>
              <w:spacing w:after="0" w:line="80" w:lineRule="exact"/>
              <w:rPr>
                <w:color w:val="auto"/>
                <w:sz w:val="20"/>
                <w:szCs w:val="20"/>
              </w:rPr>
            </w:pPr>
            <w:r>
              <w:rPr>
                <w:rFonts w:ascii="宋体" w:hAnsi="宋体" w:eastAsia="宋体" w:cs="宋体"/>
                <w:color w:val="auto"/>
                <w:sz w:val="7"/>
                <w:szCs w:val="7"/>
              </w:rPr>
              <w:t>新增资产是否考虑闲置存量资</w:t>
            </w:r>
          </w:p>
        </w:tc>
        <w:tc>
          <w:tcPr>
            <w:tcW w:w="1420" w:type="dxa"/>
            <w:tcBorders>
              <w:right w:val="single" w:color="auto" w:sz="8" w:space="0"/>
            </w:tcBorders>
            <w:vAlign w:val="bottom"/>
          </w:tcPr>
          <w:p w14:paraId="465B5121">
            <w:pPr>
              <w:spacing w:after="0"/>
              <w:rPr>
                <w:color w:val="auto"/>
                <w:sz w:val="7"/>
                <w:szCs w:val="7"/>
              </w:rPr>
            </w:pPr>
          </w:p>
        </w:tc>
        <w:tc>
          <w:tcPr>
            <w:tcW w:w="620" w:type="dxa"/>
            <w:tcBorders>
              <w:right w:val="single" w:color="auto" w:sz="8" w:space="0"/>
            </w:tcBorders>
            <w:vAlign w:val="bottom"/>
          </w:tcPr>
          <w:p w14:paraId="5C17DD53">
            <w:pPr>
              <w:spacing w:after="0"/>
              <w:rPr>
                <w:color w:val="auto"/>
                <w:sz w:val="7"/>
                <w:szCs w:val="7"/>
              </w:rPr>
            </w:pPr>
          </w:p>
        </w:tc>
        <w:tc>
          <w:tcPr>
            <w:tcW w:w="0" w:type="dxa"/>
            <w:vAlign w:val="bottom"/>
          </w:tcPr>
          <w:p w14:paraId="509BEF0A">
            <w:pPr>
              <w:spacing w:after="0"/>
              <w:rPr>
                <w:color w:val="auto"/>
                <w:sz w:val="1"/>
                <w:szCs w:val="1"/>
              </w:rPr>
            </w:pPr>
          </w:p>
        </w:tc>
      </w:tr>
      <w:tr w14:paraId="6E6709A9">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798A5EB5">
            <w:pPr>
              <w:spacing w:after="0"/>
              <w:rPr>
                <w:color w:val="auto"/>
                <w:sz w:val="7"/>
                <w:szCs w:val="7"/>
              </w:rPr>
            </w:pPr>
          </w:p>
        </w:tc>
        <w:tc>
          <w:tcPr>
            <w:tcW w:w="920" w:type="dxa"/>
            <w:tcBorders>
              <w:right w:val="single" w:color="auto" w:sz="8" w:space="0"/>
            </w:tcBorders>
            <w:vAlign w:val="bottom"/>
          </w:tcPr>
          <w:p w14:paraId="7D856FB2">
            <w:pPr>
              <w:spacing w:after="0"/>
              <w:rPr>
                <w:color w:val="auto"/>
                <w:sz w:val="7"/>
                <w:szCs w:val="7"/>
              </w:rPr>
            </w:pPr>
          </w:p>
        </w:tc>
        <w:tc>
          <w:tcPr>
            <w:tcW w:w="500" w:type="dxa"/>
            <w:tcBorders>
              <w:right w:val="single" w:color="auto" w:sz="8" w:space="0"/>
            </w:tcBorders>
            <w:vAlign w:val="bottom"/>
          </w:tcPr>
          <w:p w14:paraId="58A21571">
            <w:pPr>
              <w:spacing w:after="0"/>
              <w:rPr>
                <w:color w:val="auto"/>
                <w:sz w:val="7"/>
                <w:szCs w:val="7"/>
              </w:rPr>
            </w:pPr>
          </w:p>
        </w:tc>
        <w:tc>
          <w:tcPr>
            <w:tcW w:w="340" w:type="dxa"/>
            <w:tcBorders>
              <w:right w:val="single" w:color="auto" w:sz="8" w:space="0"/>
            </w:tcBorders>
            <w:vAlign w:val="bottom"/>
          </w:tcPr>
          <w:p w14:paraId="3364425D">
            <w:pPr>
              <w:spacing w:after="0"/>
              <w:rPr>
                <w:color w:val="auto"/>
                <w:sz w:val="7"/>
                <w:szCs w:val="7"/>
              </w:rPr>
            </w:pPr>
          </w:p>
        </w:tc>
        <w:tc>
          <w:tcPr>
            <w:tcW w:w="320" w:type="dxa"/>
            <w:tcBorders>
              <w:right w:val="single" w:color="auto" w:sz="8" w:space="0"/>
            </w:tcBorders>
            <w:vAlign w:val="bottom"/>
          </w:tcPr>
          <w:p w14:paraId="510C45D4">
            <w:pPr>
              <w:spacing w:after="0"/>
              <w:rPr>
                <w:color w:val="auto"/>
                <w:sz w:val="7"/>
                <w:szCs w:val="7"/>
              </w:rPr>
            </w:pPr>
          </w:p>
        </w:tc>
        <w:tc>
          <w:tcPr>
            <w:tcW w:w="340" w:type="dxa"/>
            <w:tcBorders>
              <w:right w:val="single" w:color="auto" w:sz="8" w:space="0"/>
            </w:tcBorders>
            <w:vAlign w:val="bottom"/>
          </w:tcPr>
          <w:p w14:paraId="6CDF058D">
            <w:pPr>
              <w:spacing w:after="0"/>
              <w:rPr>
                <w:color w:val="auto"/>
                <w:sz w:val="7"/>
                <w:szCs w:val="7"/>
              </w:rPr>
            </w:pPr>
          </w:p>
        </w:tc>
        <w:tc>
          <w:tcPr>
            <w:tcW w:w="360" w:type="dxa"/>
            <w:tcBorders>
              <w:right w:val="single" w:color="auto" w:sz="8" w:space="0"/>
            </w:tcBorders>
            <w:vAlign w:val="bottom"/>
          </w:tcPr>
          <w:p w14:paraId="5C6EE84C">
            <w:pPr>
              <w:spacing w:after="0"/>
              <w:rPr>
                <w:color w:val="auto"/>
                <w:sz w:val="7"/>
                <w:szCs w:val="7"/>
              </w:rPr>
            </w:pPr>
          </w:p>
        </w:tc>
        <w:tc>
          <w:tcPr>
            <w:tcW w:w="320" w:type="dxa"/>
            <w:tcBorders>
              <w:right w:val="single" w:color="auto" w:sz="8" w:space="0"/>
            </w:tcBorders>
            <w:vAlign w:val="bottom"/>
          </w:tcPr>
          <w:p w14:paraId="5EE7AAEF">
            <w:pPr>
              <w:spacing w:after="0"/>
              <w:rPr>
                <w:color w:val="auto"/>
                <w:sz w:val="7"/>
                <w:szCs w:val="7"/>
              </w:rPr>
            </w:pPr>
          </w:p>
        </w:tc>
        <w:tc>
          <w:tcPr>
            <w:tcW w:w="360" w:type="dxa"/>
            <w:tcBorders>
              <w:right w:val="single" w:color="auto" w:sz="8" w:space="0"/>
            </w:tcBorders>
            <w:vAlign w:val="bottom"/>
          </w:tcPr>
          <w:p w14:paraId="05829EC9">
            <w:pPr>
              <w:spacing w:after="0"/>
              <w:rPr>
                <w:color w:val="auto"/>
                <w:sz w:val="7"/>
                <w:szCs w:val="7"/>
              </w:rPr>
            </w:pPr>
          </w:p>
        </w:tc>
        <w:tc>
          <w:tcPr>
            <w:tcW w:w="1380" w:type="dxa"/>
            <w:tcBorders>
              <w:right w:val="single" w:color="auto" w:sz="8" w:space="0"/>
            </w:tcBorders>
            <w:vAlign w:val="bottom"/>
          </w:tcPr>
          <w:p w14:paraId="7825692E">
            <w:pPr>
              <w:spacing w:after="0"/>
              <w:rPr>
                <w:color w:val="auto"/>
                <w:sz w:val="7"/>
                <w:szCs w:val="7"/>
              </w:rPr>
            </w:pPr>
          </w:p>
        </w:tc>
        <w:tc>
          <w:tcPr>
            <w:tcW w:w="360" w:type="dxa"/>
            <w:tcBorders>
              <w:right w:val="single" w:color="auto" w:sz="8" w:space="0"/>
            </w:tcBorders>
            <w:vAlign w:val="bottom"/>
          </w:tcPr>
          <w:p w14:paraId="0D6B90FB">
            <w:pPr>
              <w:spacing w:after="0"/>
              <w:rPr>
                <w:color w:val="auto"/>
                <w:sz w:val="7"/>
                <w:szCs w:val="7"/>
              </w:rPr>
            </w:pPr>
          </w:p>
        </w:tc>
        <w:tc>
          <w:tcPr>
            <w:tcW w:w="660" w:type="dxa"/>
            <w:tcBorders>
              <w:right w:val="single" w:color="auto" w:sz="8" w:space="0"/>
            </w:tcBorders>
            <w:vAlign w:val="bottom"/>
          </w:tcPr>
          <w:p w14:paraId="09F3199F">
            <w:pPr>
              <w:spacing w:after="0"/>
              <w:rPr>
                <w:color w:val="auto"/>
                <w:sz w:val="7"/>
                <w:szCs w:val="7"/>
              </w:rPr>
            </w:pPr>
          </w:p>
        </w:tc>
        <w:tc>
          <w:tcPr>
            <w:tcW w:w="460" w:type="dxa"/>
            <w:tcBorders>
              <w:right w:val="single" w:color="auto" w:sz="8" w:space="0"/>
            </w:tcBorders>
            <w:vAlign w:val="bottom"/>
          </w:tcPr>
          <w:p w14:paraId="27898866">
            <w:pPr>
              <w:spacing w:after="0"/>
              <w:rPr>
                <w:color w:val="auto"/>
                <w:sz w:val="7"/>
                <w:szCs w:val="7"/>
              </w:rPr>
            </w:pPr>
          </w:p>
        </w:tc>
        <w:tc>
          <w:tcPr>
            <w:tcW w:w="440" w:type="dxa"/>
            <w:tcBorders>
              <w:right w:val="single" w:color="auto" w:sz="8" w:space="0"/>
            </w:tcBorders>
            <w:vAlign w:val="bottom"/>
          </w:tcPr>
          <w:p w14:paraId="6E5058D6">
            <w:pPr>
              <w:spacing w:after="0"/>
              <w:rPr>
                <w:color w:val="auto"/>
                <w:sz w:val="7"/>
                <w:szCs w:val="7"/>
              </w:rPr>
            </w:pPr>
          </w:p>
        </w:tc>
        <w:tc>
          <w:tcPr>
            <w:tcW w:w="440" w:type="dxa"/>
            <w:tcBorders>
              <w:right w:val="single" w:color="auto" w:sz="8" w:space="0"/>
            </w:tcBorders>
            <w:vAlign w:val="bottom"/>
          </w:tcPr>
          <w:p w14:paraId="12727FEE">
            <w:pPr>
              <w:spacing w:after="0"/>
              <w:rPr>
                <w:color w:val="auto"/>
                <w:sz w:val="7"/>
                <w:szCs w:val="7"/>
              </w:rPr>
            </w:pPr>
          </w:p>
        </w:tc>
        <w:tc>
          <w:tcPr>
            <w:tcW w:w="340" w:type="dxa"/>
            <w:tcBorders>
              <w:right w:val="single" w:color="auto" w:sz="8" w:space="0"/>
            </w:tcBorders>
            <w:vAlign w:val="bottom"/>
          </w:tcPr>
          <w:p w14:paraId="269BBADF">
            <w:pPr>
              <w:spacing w:after="0"/>
              <w:rPr>
                <w:color w:val="auto"/>
                <w:sz w:val="7"/>
                <w:szCs w:val="7"/>
              </w:rPr>
            </w:pPr>
          </w:p>
        </w:tc>
        <w:tc>
          <w:tcPr>
            <w:tcW w:w="1020" w:type="dxa"/>
            <w:tcBorders>
              <w:right w:val="single" w:color="auto" w:sz="8" w:space="0"/>
            </w:tcBorders>
            <w:vAlign w:val="bottom"/>
          </w:tcPr>
          <w:p w14:paraId="64D7BDD9">
            <w:pPr>
              <w:spacing w:after="0" w:line="85" w:lineRule="exact"/>
              <w:rPr>
                <w:color w:val="auto"/>
                <w:sz w:val="20"/>
                <w:szCs w:val="20"/>
              </w:rPr>
            </w:pPr>
            <w:r>
              <w:rPr>
                <w:rFonts w:ascii="宋体" w:hAnsi="宋体" w:eastAsia="宋体" w:cs="宋体"/>
                <w:color w:val="auto"/>
                <w:sz w:val="7"/>
                <w:szCs w:val="7"/>
              </w:rPr>
              <w:t>产；</w:t>
            </w:r>
            <w:r>
              <w:rPr>
                <w:rFonts w:ascii="Arial" w:hAnsi="Arial" w:eastAsia="Arial" w:cs="Arial"/>
                <w:color w:val="auto"/>
                <w:sz w:val="7"/>
                <w:szCs w:val="7"/>
              </w:rPr>
              <w:t>3.</w:t>
            </w:r>
            <w:r>
              <w:rPr>
                <w:rFonts w:ascii="宋体" w:hAnsi="宋体" w:eastAsia="宋体" w:cs="宋体"/>
                <w:color w:val="auto"/>
                <w:sz w:val="7"/>
                <w:szCs w:val="7"/>
              </w:rPr>
              <w:t>资产对外有偿使用（出租</w:t>
            </w:r>
          </w:p>
        </w:tc>
        <w:tc>
          <w:tcPr>
            <w:tcW w:w="1420" w:type="dxa"/>
            <w:tcBorders>
              <w:right w:val="single" w:color="auto" w:sz="8" w:space="0"/>
            </w:tcBorders>
            <w:vAlign w:val="bottom"/>
          </w:tcPr>
          <w:p w14:paraId="11105BEF">
            <w:pPr>
              <w:spacing w:after="0"/>
              <w:rPr>
                <w:color w:val="auto"/>
                <w:sz w:val="7"/>
                <w:szCs w:val="7"/>
              </w:rPr>
            </w:pPr>
          </w:p>
        </w:tc>
        <w:tc>
          <w:tcPr>
            <w:tcW w:w="620" w:type="dxa"/>
            <w:tcBorders>
              <w:right w:val="single" w:color="auto" w:sz="8" w:space="0"/>
            </w:tcBorders>
            <w:vAlign w:val="bottom"/>
          </w:tcPr>
          <w:p w14:paraId="7D2A6387">
            <w:pPr>
              <w:spacing w:after="0"/>
              <w:rPr>
                <w:color w:val="auto"/>
                <w:sz w:val="7"/>
                <w:szCs w:val="7"/>
              </w:rPr>
            </w:pPr>
          </w:p>
        </w:tc>
        <w:tc>
          <w:tcPr>
            <w:tcW w:w="0" w:type="dxa"/>
            <w:vAlign w:val="bottom"/>
          </w:tcPr>
          <w:p w14:paraId="05A9AAD8">
            <w:pPr>
              <w:spacing w:after="0"/>
              <w:rPr>
                <w:color w:val="auto"/>
                <w:sz w:val="1"/>
                <w:szCs w:val="1"/>
              </w:rPr>
            </w:pPr>
          </w:p>
        </w:tc>
      </w:tr>
      <w:tr w14:paraId="192F190E">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1796B07B">
            <w:pPr>
              <w:spacing w:after="0"/>
              <w:rPr>
                <w:color w:val="auto"/>
                <w:sz w:val="7"/>
                <w:szCs w:val="7"/>
              </w:rPr>
            </w:pPr>
          </w:p>
        </w:tc>
        <w:tc>
          <w:tcPr>
            <w:tcW w:w="920" w:type="dxa"/>
            <w:tcBorders>
              <w:right w:val="single" w:color="auto" w:sz="8" w:space="0"/>
            </w:tcBorders>
            <w:vAlign w:val="bottom"/>
          </w:tcPr>
          <w:p w14:paraId="2C051DB6">
            <w:pPr>
              <w:spacing w:after="0"/>
              <w:rPr>
                <w:color w:val="auto"/>
                <w:sz w:val="7"/>
                <w:szCs w:val="7"/>
              </w:rPr>
            </w:pPr>
          </w:p>
        </w:tc>
        <w:tc>
          <w:tcPr>
            <w:tcW w:w="500" w:type="dxa"/>
            <w:tcBorders>
              <w:right w:val="single" w:color="auto" w:sz="8" w:space="0"/>
            </w:tcBorders>
            <w:vAlign w:val="bottom"/>
          </w:tcPr>
          <w:p w14:paraId="35ECE8B6">
            <w:pPr>
              <w:spacing w:after="0"/>
              <w:rPr>
                <w:color w:val="auto"/>
                <w:sz w:val="7"/>
                <w:szCs w:val="7"/>
              </w:rPr>
            </w:pPr>
          </w:p>
        </w:tc>
        <w:tc>
          <w:tcPr>
            <w:tcW w:w="340" w:type="dxa"/>
            <w:tcBorders>
              <w:right w:val="single" w:color="auto" w:sz="8" w:space="0"/>
            </w:tcBorders>
            <w:vAlign w:val="bottom"/>
          </w:tcPr>
          <w:p w14:paraId="1F89AD4B">
            <w:pPr>
              <w:spacing w:after="0"/>
              <w:rPr>
                <w:color w:val="auto"/>
                <w:sz w:val="7"/>
                <w:szCs w:val="7"/>
              </w:rPr>
            </w:pPr>
          </w:p>
        </w:tc>
        <w:tc>
          <w:tcPr>
            <w:tcW w:w="320" w:type="dxa"/>
            <w:tcBorders>
              <w:right w:val="single" w:color="auto" w:sz="8" w:space="0"/>
            </w:tcBorders>
            <w:vAlign w:val="bottom"/>
          </w:tcPr>
          <w:p w14:paraId="218CED75">
            <w:pPr>
              <w:spacing w:after="0"/>
              <w:rPr>
                <w:color w:val="auto"/>
                <w:sz w:val="7"/>
                <w:szCs w:val="7"/>
              </w:rPr>
            </w:pPr>
          </w:p>
        </w:tc>
        <w:tc>
          <w:tcPr>
            <w:tcW w:w="340" w:type="dxa"/>
            <w:tcBorders>
              <w:right w:val="single" w:color="auto" w:sz="8" w:space="0"/>
            </w:tcBorders>
            <w:vAlign w:val="bottom"/>
          </w:tcPr>
          <w:p w14:paraId="5F7BF334">
            <w:pPr>
              <w:spacing w:after="0"/>
              <w:rPr>
                <w:color w:val="auto"/>
                <w:sz w:val="7"/>
                <w:szCs w:val="7"/>
              </w:rPr>
            </w:pPr>
          </w:p>
        </w:tc>
        <w:tc>
          <w:tcPr>
            <w:tcW w:w="360" w:type="dxa"/>
            <w:tcBorders>
              <w:right w:val="single" w:color="auto" w:sz="8" w:space="0"/>
            </w:tcBorders>
            <w:vAlign w:val="bottom"/>
          </w:tcPr>
          <w:p w14:paraId="45161441">
            <w:pPr>
              <w:spacing w:after="0"/>
              <w:rPr>
                <w:color w:val="auto"/>
                <w:sz w:val="7"/>
                <w:szCs w:val="7"/>
              </w:rPr>
            </w:pPr>
          </w:p>
        </w:tc>
        <w:tc>
          <w:tcPr>
            <w:tcW w:w="320" w:type="dxa"/>
            <w:tcBorders>
              <w:right w:val="single" w:color="auto" w:sz="8" w:space="0"/>
            </w:tcBorders>
            <w:vAlign w:val="bottom"/>
          </w:tcPr>
          <w:p w14:paraId="5A6BA42C">
            <w:pPr>
              <w:spacing w:after="0"/>
              <w:rPr>
                <w:color w:val="auto"/>
                <w:sz w:val="7"/>
                <w:szCs w:val="7"/>
              </w:rPr>
            </w:pPr>
          </w:p>
        </w:tc>
        <w:tc>
          <w:tcPr>
            <w:tcW w:w="360" w:type="dxa"/>
            <w:tcBorders>
              <w:right w:val="single" w:color="auto" w:sz="8" w:space="0"/>
            </w:tcBorders>
            <w:vAlign w:val="bottom"/>
          </w:tcPr>
          <w:p w14:paraId="239FC82D">
            <w:pPr>
              <w:spacing w:after="0"/>
              <w:rPr>
                <w:color w:val="auto"/>
                <w:sz w:val="7"/>
                <w:szCs w:val="7"/>
              </w:rPr>
            </w:pPr>
          </w:p>
        </w:tc>
        <w:tc>
          <w:tcPr>
            <w:tcW w:w="1380" w:type="dxa"/>
            <w:tcBorders>
              <w:right w:val="single" w:color="auto" w:sz="8" w:space="0"/>
            </w:tcBorders>
            <w:vAlign w:val="bottom"/>
          </w:tcPr>
          <w:p w14:paraId="22BE47E1">
            <w:pPr>
              <w:spacing w:after="0"/>
              <w:rPr>
                <w:color w:val="auto"/>
                <w:sz w:val="7"/>
                <w:szCs w:val="7"/>
              </w:rPr>
            </w:pPr>
          </w:p>
        </w:tc>
        <w:tc>
          <w:tcPr>
            <w:tcW w:w="360" w:type="dxa"/>
            <w:tcBorders>
              <w:right w:val="single" w:color="auto" w:sz="8" w:space="0"/>
            </w:tcBorders>
            <w:vAlign w:val="bottom"/>
          </w:tcPr>
          <w:p w14:paraId="42329C35">
            <w:pPr>
              <w:spacing w:after="0"/>
              <w:rPr>
                <w:color w:val="auto"/>
                <w:sz w:val="7"/>
                <w:szCs w:val="7"/>
              </w:rPr>
            </w:pPr>
          </w:p>
        </w:tc>
        <w:tc>
          <w:tcPr>
            <w:tcW w:w="660" w:type="dxa"/>
            <w:tcBorders>
              <w:right w:val="single" w:color="auto" w:sz="8" w:space="0"/>
            </w:tcBorders>
            <w:vAlign w:val="bottom"/>
          </w:tcPr>
          <w:p w14:paraId="31C8D4CC">
            <w:pPr>
              <w:spacing w:after="0"/>
              <w:rPr>
                <w:color w:val="auto"/>
                <w:sz w:val="7"/>
                <w:szCs w:val="7"/>
              </w:rPr>
            </w:pPr>
          </w:p>
        </w:tc>
        <w:tc>
          <w:tcPr>
            <w:tcW w:w="460" w:type="dxa"/>
            <w:tcBorders>
              <w:right w:val="single" w:color="auto" w:sz="8" w:space="0"/>
            </w:tcBorders>
            <w:vAlign w:val="bottom"/>
          </w:tcPr>
          <w:p w14:paraId="562DC7A7">
            <w:pPr>
              <w:spacing w:after="0"/>
              <w:rPr>
                <w:color w:val="auto"/>
                <w:sz w:val="7"/>
                <w:szCs w:val="7"/>
              </w:rPr>
            </w:pPr>
          </w:p>
        </w:tc>
        <w:tc>
          <w:tcPr>
            <w:tcW w:w="440" w:type="dxa"/>
            <w:tcBorders>
              <w:right w:val="single" w:color="auto" w:sz="8" w:space="0"/>
            </w:tcBorders>
            <w:vAlign w:val="bottom"/>
          </w:tcPr>
          <w:p w14:paraId="637117B1">
            <w:pPr>
              <w:spacing w:after="0"/>
              <w:rPr>
                <w:color w:val="auto"/>
                <w:sz w:val="7"/>
                <w:szCs w:val="7"/>
              </w:rPr>
            </w:pPr>
          </w:p>
        </w:tc>
        <w:tc>
          <w:tcPr>
            <w:tcW w:w="440" w:type="dxa"/>
            <w:tcBorders>
              <w:right w:val="single" w:color="auto" w:sz="8" w:space="0"/>
            </w:tcBorders>
            <w:vAlign w:val="bottom"/>
          </w:tcPr>
          <w:p w14:paraId="7781671B">
            <w:pPr>
              <w:spacing w:after="0"/>
              <w:rPr>
                <w:color w:val="auto"/>
                <w:sz w:val="7"/>
                <w:szCs w:val="7"/>
              </w:rPr>
            </w:pPr>
          </w:p>
        </w:tc>
        <w:tc>
          <w:tcPr>
            <w:tcW w:w="340" w:type="dxa"/>
            <w:tcBorders>
              <w:right w:val="single" w:color="auto" w:sz="8" w:space="0"/>
            </w:tcBorders>
            <w:vAlign w:val="bottom"/>
          </w:tcPr>
          <w:p w14:paraId="62A196B3">
            <w:pPr>
              <w:spacing w:after="0"/>
              <w:rPr>
                <w:color w:val="auto"/>
                <w:sz w:val="7"/>
                <w:szCs w:val="7"/>
              </w:rPr>
            </w:pPr>
          </w:p>
        </w:tc>
        <w:tc>
          <w:tcPr>
            <w:tcW w:w="1020" w:type="dxa"/>
            <w:tcBorders>
              <w:right w:val="single" w:color="auto" w:sz="8" w:space="0"/>
            </w:tcBorders>
            <w:vAlign w:val="bottom"/>
          </w:tcPr>
          <w:p w14:paraId="4339C08A">
            <w:pPr>
              <w:spacing w:after="0" w:line="80" w:lineRule="exact"/>
              <w:rPr>
                <w:color w:val="auto"/>
                <w:sz w:val="20"/>
                <w:szCs w:val="20"/>
              </w:rPr>
            </w:pPr>
            <w:r>
              <w:rPr>
                <w:rFonts w:ascii="宋体" w:hAnsi="宋体" w:eastAsia="宋体" w:cs="宋体"/>
                <w:color w:val="auto"/>
                <w:w w:val="99"/>
                <w:sz w:val="7"/>
                <w:szCs w:val="7"/>
              </w:rPr>
              <w:t>出借等）、对外投资、担保、资</w:t>
            </w:r>
          </w:p>
        </w:tc>
        <w:tc>
          <w:tcPr>
            <w:tcW w:w="1420" w:type="dxa"/>
            <w:tcBorders>
              <w:right w:val="single" w:color="auto" w:sz="8" w:space="0"/>
            </w:tcBorders>
            <w:vAlign w:val="bottom"/>
          </w:tcPr>
          <w:p w14:paraId="4CBAA482">
            <w:pPr>
              <w:spacing w:after="0"/>
              <w:rPr>
                <w:color w:val="auto"/>
                <w:sz w:val="7"/>
                <w:szCs w:val="7"/>
              </w:rPr>
            </w:pPr>
          </w:p>
        </w:tc>
        <w:tc>
          <w:tcPr>
            <w:tcW w:w="620" w:type="dxa"/>
            <w:tcBorders>
              <w:right w:val="single" w:color="auto" w:sz="8" w:space="0"/>
            </w:tcBorders>
            <w:vAlign w:val="bottom"/>
          </w:tcPr>
          <w:p w14:paraId="2F1C145F">
            <w:pPr>
              <w:spacing w:after="0"/>
              <w:rPr>
                <w:color w:val="auto"/>
                <w:sz w:val="7"/>
                <w:szCs w:val="7"/>
              </w:rPr>
            </w:pPr>
          </w:p>
        </w:tc>
        <w:tc>
          <w:tcPr>
            <w:tcW w:w="0" w:type="dxa"/>
            <w:vAlign w:val="bottom"/>
          </w:tcPr>
          <w:p w14:paraId="020B2850">
            <w:pPr>
              <w:spacing w:after="0"/>
              <w:rPr>
                <w:color w:val="auto"/>
                <w:sz w:val="1"/>
                <w:szCs w:val="1"/>
              </w:rPr>
            </w:pPr>
          </w:p>
        </w:tc>
      </w:tr>
      <w:tr w14:paraId="0DD46E26">
        <w:tblPrEx>
          <w:tblCellMar>
            <w:top w:w="0" w:type="dxa"/>
            <w:left w:w="0" w:type="dxa"/>
            <w:bottom w:w="0" w:type="dxa"/>
            <w:right w:w="0" w:type="dxa"/>
          </w:tblCellMar>
        </w:tblPrEx>
        <w:trPr>
          <w:trHeight w:val="91" w:hRule="atLeast"/>
        </w:trPr>
        <w:tc>
          <w:tcPr>
            <w:tcW w:w="360" w:type="dxa"/>
            <w:tcBorders>
              <w:left w:val="single" w:color="auto" w:sz="8" w:space="0"/>
              <w:right w:val="single" w:color="auto" w:sz="8" w:space="0"/>
            </w:tcBorders>
            <w:vAlign w:val="bottom"/>
          </w:tcPr>
          <w:p w14:paraId="2720F7F5">
            <w:pPr>
              <w:spacing w:after="0"/>
              <w:rPr>
                <w:color w:val="auto"/>
                <w:sz w:val="7"/>
                <w:szCs w:val="7"/>
              </w:rPr>
            </w:pPr>
          </w:p>
        </w:tc>
        <w:tc>
          <w:tcPr>
            <w:tcW w:w="920" w:type="dxa"/>
            <w:tcBorders>
              <w:right w:val="single" w:color="auto" w:sz="8" w:space="0"/>
            </w:tcBorders>
            <w:vAlign w:val="bottom"/>
          </w:tcPr>
          <w:p w14:paraId="4510D59E">
            <w:pPr>
              <w:spacing w:after="0"/>
              <w:rPr>
                <w:color w:val="auto"/>
                <w:sz w:val="7"/>
                <w:szCs w:val="7"/>
              </w:rPr>
            </w:pPr>
          </w:p>
        </w:tc>
        <w:tc>
          <w:tcPr>
            <w:tcW w:w="500" w:type="dxa"/>
            <w:tcBorders>
              <w:right w:val="single" w:color="auto" w:sz="8" w:space="0"/>
            </w:tcBorders>
            <w:vAlign w:val="bottom"/>
          </w:tcPr>
          <w:p w14:paraId="5C5982C1">
            <w:pPr>
              <w:spacing w:after="0"/>
              <w:rPr>
                <w:color w:val="auto"/>
                <w:sz w:val="7"/>
                <w:szCs w:val="7"/>
              </w:rPr>
            </w:pPr>
          </w:p>
        </w:tc>
        <w:tc>
          <w:tcPr>
            <w:tcW w:w="340" w:type="dxa"/>
            <w:tcBorders>
              <w:right w:val="single" w:color="auto" w:sz="8" w:space="0"/>
            </w:tcBorders>
            <w:vAlign w:val="bottom"/>
          </w:tcPr>
          <w:p w14:paraId="3AA089B2">
            <w:pPr>
              <w:spacing w:after="0"/>
              <w:rPr>
                <w:color w:val="auto"/>
                <w:sz w:val="7"/>
                <w:szCs w:val="7"/>
              </w:rPr>
            </w:pPr>
          </w:p>
        </w:tc>
        <w:tc>
          <w:tcPr>
            <w:tcW w:w="320" w:type="dxa"/>
            <w:tcBorders>
              <w:right w:val="single" w:color="auto" w:sz="8" w:space="0"/>
            </w:tcBorders>
            <w:vAlign w:val="bottom"/>
          </w:tcPr>
          <w:p w14:paraId="773EFCA9">
            <w:pPr>
              <w:spacing w:after="0"/>
              <w:rPr>
                <w:color w:val="auto"/>
                <w:sz w:val="7"/>
                <w:szCs w:val="7"/>
              </w:rPr>
            </w:pPr>
          </w:p>
        </w:tc>
        <w:tc>
          <w:tcPr>
            <w:tcW w:w="340" w:type="dxa"/>
            <w:tcBorders>
              <w:right w:val="single" w:color="auto" w:sz="8" w:space="0"/>
            </w:tcBorders>
            <w:vAlign w:val="bottom"/>
          </w:tcPr>
          <w:p w14:paraId="3CE983BC">
            <w:pPr>
              <w:spacing w:after="0"/>
              <w:rPr>
                <w:color w:val="auto"/>
                <w:sz w:val="7"/>
                <w:szCs w:val="7"/>
              </w:rPr>
            </w:pPr>
          </w:p>
        </w:tc>
        <w:tc>
          <w:tcPr>
            <w:tcW w:w="360" w:type="dxa"/>
            <w:tcBorders>
              <w:right w:val="single" w:color="auto" w:sz="8" w:space="0"/>
            </w:tcBorders>
            <w:vAlign w:val="bottom"/>
          </w:tcPr>
          <w:p w14:paraId="06832948">
            <w:pPr>
              <w:spacing w:after="0"/>
              <w:rPr>
                <w:color w:val="auto"/>
                <w:sz w:val="7"/>
                <w:szCs w:val="7"/>
              </w:rPr>
            </w:pPr>
          </w:p>
        </w:tc>
        <w:tc>
          <w:tcPr>
            <w:tcW w:w="320" w:type="dxa"/>
            <w:tcBorders>
              <w:right w:val="single" w:color="auto" w:sz="8" w:space="0"/>
            </w:tcBorders>
            <w:vAlign w:val="bottom"/>
          </w:tcPr>
          <w:p w14:paraId="7A422B29">
            <w:pPr>
              <w:spacing w:after="0"/>
              <w:rPr>
                <w:color w:val="auto"/>
                <w:sz w:val="7"/>
                <w:szCs w:val="7"/>
              </w:rPr>
            </w:pPr>
          </w:p>
        </w:tc>
        <w:tc>
          <w:tcPr>
            <w:tcW w:w="360" w:type="dxa"/>
            <w:tcBorders>
              <w:right w:val="single" w:color="auto" w:sz="8" w:space="0"/>
            </w:tcBorders>
            <w:vAlign w:val="bottom"/>
          </w:tcPr>
          <w:p w14:paraId="0EC2DEF0">
            <w:pPr>
              <w:spacing w:after="0"/>
              <w:rPr>
                <w:color w:val="auto"/>
                <w:sz w:val="7"/>
                <w:szCs w:val="7"/>
              </w:rPr>
            </w:pPr>
          </w:p>
        </w:tc>
        <w:tc>
          <w:tcPr>
            <w:tcW w:w="1380" w:type="dxa"/>
            <w:tcBorders>
              <w:right w:val="single" w:color="auto" w:sz="8" w:space="0"/>
            </w:tcBorders>
            <w:vAlign w:val="bottom"/>
          </w:tcPr>
          <w:p w14:paraId="2DDB9E33">
            <w:pPr>
              <w:spacing w:after="0"/>
              <w:rPr>
                <w:color w:val="auto"/>
                <w:sz w:val="7"/>
                <w:szCs w:val="7"/>
              </w:rPr>
            </w:pPr>
          </w:p>
        </w:tc>
        <w:tc>
          <w:tcPr>
            <w:tcW w:w="360" w:type="dxa"/>
            <w:tcBorders>
              <w:right w:val="single" w:color="auto" w:sz="8" w:space="0"/>
            </w:tcBorders>
            <w:vAlign w:val="bottom"/>
          </w:tcPr>
          <w:p w14:paraId="4BED4722">
            <w:pPr>
              <w:spacing w:after="0"/>
              <w:rPr>
                <w:color w:val="auto"/>
                <w:sz w:val="7"/>
                <w:szCs w:val="7"/>
              </w:rPr>
            </w:pPr>
          </w:p>
        </w:tc>
        <w:tc>
          <w:tcPr>
            <w:tcW w:w="660" w:type="dxa"/>
            <w:tcBorders>
              <w:right w:val="single" w:color="auto" w:sz="8" w:space="0"/>
            </w:tcBorders>
            <w:vAlign w:val="bottom"/>
          </w:tcPr>
          <w:p w14:paraId="3CE6692A">
            <w:pPr>
              <w:spacing w:after="0"/>
              <w:rPr>
                <w:color w:val="auto"/>
                <w:sz w:val="7"/>
                <w:szCs w:val="7"/>
              </w:rPr>
            </w:pPr>
          </w:p>
        </w:tc>
        <w:tc>
          <w:tcPr>
            <w:tcW w:w="460" w:type="dxa"/>
            <w:tcBorders>
              <w:right w:val="single" w:color="auto" w:sz="8" w:space="0"/>
            </w:tcBorders>
            <w:vAlign w:val="bottom"/>
          </w:tcPr>
          <w:p w14:paraId="2EFC6228">
            <w:pPr>
              <w:spacing w:after="0"/>
              <w:rPr>
                <w:color w:val="auto"/>
                <w:sz w:val="7"/>
                <w:szCs w:val="7"/>
              </w:rPr>
            </w:pPr>
          </w:p>
        </w:tc>
        <w:tc>
          <w:tcPr>
            <w:tcW w:w="440" w:type="dxa"/>
            <w:vMerge w:val="restart"/>
            <w:tcBorders>
              <w:right w:val="single" w:color="auto" w:sz="8" w:space="0"/>
            </w:tcBorders>
            <w:vAlign w:val="bottom"/>
          </w:tcPr>
          <w:p w14:paraId="3C1F05AA">
            <w:pPr>
              <w:spacing w:after="0" w:line="80" w:lineRule="exact"/>
              <w:rPr>
                <w:color w:val="auto"/>
                <w:sz w:val="20"/>
                <w:szCs w:val="20"/>
              </w:rPr>
            </w:pPr>
            <w:r>
              <w:rPr>
                <w:rFonts w:ascii="宋体" w:hAnsi="宋体" w:eastAsia="宋体" w:cs="宋体"/>
                <w:color w:val="auto"/>
                <w:sz w:val="7"/>
                <w:szCs w:val="7"/>
              </w:rPr>
              <w:t>定性</w:t>
            </w:r>
          </w:p>
        </w:tc>
        <w:tc>
          <w:tcPr>
            <w:tcW w:w="440" w:type="dxa"/>
            <w:tcBorders>
              <w:bottom w:val="single" w:color="auto" w:sz="8" w:space="0"/>
              <w:right w:val="single" w:color="auto" w:sz="8" w:space="0"/>
            </w:tcBorders>
            <w:vAlign w:val="bottom"/>
          </w:tcPr>
          <w:p w14:paraId="1D10199D">
            <w:pPr>
              <w:spacing w:after="0"/>
              <w:rPr>
                <w:color w:val="auto"/>
                <w:sz w:val="7"/>
                <w:szCs w:val="7"/>
              </w:rPr>
            </w:pPr>
          </w:p>
        </w:tc>
        <w:tc>
          <w:tcPr>
            <w:tcW w:w="340" w:type="dxa"/>
            <w:tcBorders>
              <w:bottom w:val="single" w:color="auto" w:sz="8" w:space="0"/>
              <w:right w:val="single" w:color="auto" w:sz="8" w:space="0"/>
            </w:tcBorders>
            <w:vAlign w:val="bottom"/>
          </w:tcPr>
          <w:p w14:paraId="04FA5079">
            <w:pPr>
              <w:spacing w:after="0"/>
              <w:rPr>
                <w:color w:val="auto"/>
                <w:sz w:val="7"/>
                <w:szCs w:val="7"/>
              </w:rPr>
            </w:pPr>
          </w:p>
        </w:tc>
        <w:tc>
          <w:tcPr>
            <w:tcW w:w="1020" w:type="dxa"/>
            <w:tcBorders>
              <w:bottom w:val="single" w:color="auto" w:sz="8" w:space="0"/>
              <w:right w:val="single" w:color="auto" w:sz="8" w:space="0"/>
            </w:tcBorders>
            <w:vAlign w:val="bottom"/>
          </w:tcPr>
          <w:p w14:paraId="4C5B9A24">
            <w:pPr>
              <w:spacing w:after="0" w:line="80" w:lineRule="exact"/>
              <w:rPr>
                <w:color w:val="auto"/>
                <w:sz w:val="20"/>
                <w:szCs w:val="20"/>
              </w:rPr>
            </w:pPr>
            <w:r>
              <w:rPr>
                <w:rFonts w:ascii="宋体" w:hAnsi="宋体" w:eastAsia="宋体" w:cs="宋体"/>
                <w:color w:val="auto"/>
                <w:w w:val="99"/>
                <w:sz w:val="7"/>
                <w:szCs w:val="7"/>
              </w:rPr>
              <w:t>产处置等事项是否按规定报批；</w:t>
            </w:r>
          </w:p>
        </w:tc>
        <w:tc>
          <w:tcPr>
            <w:tcW w:w="1420" w:type="dxa"/>
            <w:tcBorders>
              <w:bottom w:val="single" w:color="auto" w:sz="8" w:space="0"/>
              <w:right w:val="single" w:color="auto" w:sz="8" w:space="0"/>
            </w:tcBorders>
            <w:vAlign w:val="bottom"/>
          </w:tcPr>
          <w:p w14:paraId="1D86E91F">
            <w:pPr>
              <w:spacing w:after="0"/>
              <w:rPr>
                <w:color w:val="auto"/>
                <w:sz w:val="7"/>
                <w:szCs w:val="7"/>
              </w:rPr>
            </w:pPr>
          </w:p>
        </w:tc>
        <w:tc>
          <w:tcPr>
            <w:tcW w:w="620" w:type="dxa"/>
            <w:tcBorders>
              <w:bottom w:val="single" w:color="auto" w:sz="8" w:space="0"/>
              <w:right w:val="single" w:color="auto" w:sz="8" w:space="0"/>
            </w:tcBorders>
            <w:vAlign w:val="bottom"/>
          </w:tcPr>
          <w:p w14:paraId="54651755">
            <w:pPr>
              <w:spacing w:after="0"/>
              <w:rPr>
                <w:color w:val="auto"/>
                <w:sz w:val="7"/>
                <w:szCs w:val="7"/>
              </w:rPr>
            </w:pPr>
          </w:p>
        </w:tc>
        <w:tc>
          <w:tcPr>
            <w:tcW w:w="0" w:type="dxa"/>
            <w:vAlign w:val="bottom"/>
          </w:tcPr>
          <w:p w14:paraId="6ED66CA9">
            <w:pPr>
              <w:spacing w:after="0"/>
              <w:rPr>
                <w:color w:val="auto"/>
                <w:sz w:val="1"/>
                <w:szCs w:val="1"/>
              </w:rPr>
            </w:pPr>
          </w:p>
        </w:tc>
      </w:tr>
      <w:tr w14:paraId="35C5709E">
        <w:tblPrEx>
          <w:tblCellMar>
            <w:top w:w="0" w:type="dxa"/>
            <w:left w:w="0" w:type="dxa"/>
            <w:bottom w:w="0" w:type="dxa"/>
            <w:right w:w="0" w:type="dxa"/>
          </w:tblCellMar>
        </w:tblPrEx>
        <w:trPr>
          <w:trHeight w:val="28" w:hRule="atLeast"/>
        </w:trPr>
        <w:tc>
          <w:tcPr>
            <w:tcW w:w="360" w:type="dxa"/>
            <w:tcBorders>
              <w:left w:val="single" w:color="auto" w:sz="8" w:space="0"/>
              <w:right w:val="single" w:color="auto" w:sz="8" w:space="0"/>
            </w:tcBorders>
            <w:vAlign w:val="bottom"/>
          </w:tcPr>
          <w:p w14:paraId="2A3F4A8C">
            <w:pPr>
              <w:spacing w:after="0"/>
              <w:rPr>
                <w:color w:val="auto"/>
                <w:sz w:val="2"/>
                <w:szCs w:val="2"/>
              </w:rPr>
            </w:pPr>
          </w:p>
        </w:tc>
        <w:tc>
          <w:tcPr>
            <w:tcW w:w="920" w:type="dxa"/>
            <w:tcBorders>
              <w:right w:val="single" w:color="auto" w:sz="8" w:space="0"/>
            </w:tcBorders>
            <w:vAlign w:val="bottom"/>
          </w:tcPr>
          <w:p w14:paraId="52B249F8">
            <w:pPr>
              <w:spacing w:after="0"/>
              <w:rPr>
                <w:color w:val="auto"/>
                <w:sz w:val="2"/>
                <w:szCs w:val="2"/>
              </w:rPr>
            </w:pPr>
          </w:p>
        </w:tc>
        <w:tc>
          <w:tcPr>
            <w:tcW w:w="500" w:type="dxa"/>
            <w:tcBorders>
              <w:right w:val="single" w:color="auto" w:sz="8" w:space="0"/>
            </w:tcBorders>
            <w:vAlign w:val="bottom"/>
          </w:tcPr>
          <w:p w14:paraId="0B9BDE73">
            <w:pPr>
              <w:spacing w:after="0"/>
              <w:rPr>
                <w:color w:val="auto"/>
                <w:sz w:val="2"/>
                <w:szCs w:val="2"/>
              </w:rPr>
            </w:pPr>
          </w:p>
        </w:tc>
        <w:tc>
          <w:tcPr>
            <w:tcW w:w="340" w:type="dxa"/>
            <w:tcBorders>
              <w:right w:val="single" w:color="auto" w:sz="8" w:space="0"/>
            </w:tcBorders>
            <w:vAlign w:val="bottom"/>
          </w:tcPr>
          <w:p w14:paraId="151CD868">
            <w:pPr>
              <w:spacing w:after="0"/>
              <w:rPr>
                <w:color w:val="auto"/>
                <w:sz w:val="2"/>
                <w:szCs w:val="2"/>
              </w:rPr>
            </w:pPr>
          </w:p>
        </w:tc>
        <w:tc>
          <w:tcPr>
            <w:tcW w:w="320" w:type="dxa"/>
            <w:tcBorders>
              <w:right w:val="single" w:color="auto" w:sz="8" w:space="0"/>
            </w:tcBorders>
            <w:vAlign w:val="bottom"/>
          </w:tcPr>
          <w:p w14:paraId="7C8AD6A1">
            <w:pPr>
              <w:spacing w:after="0"/>
              <w:rPr>
                <w:color w:val="auto"/>
                <w:sz w:val="2"/>
                <w:szCs w:val="2"/>
              </w:rPr>
            </w:pPr>
          </w:p>
        </w:tc>
        <w:tc>
          <w:tcPr>
            <w:tcW w:w="340" w:type="dxa"/>
            <w:tcBorders>
              <w:right w:val="single" w:color="auto" w:sz="8" w:space="0"/>
            </w:tcBorders>
            <w:vAlign w:val="bottom"/>
          </w:tcPr>
          <w:p w14:paraId="32DED6C4">
            <w:pPr>
              <w:spacing w:after="0"/>
              <w:rPr>
                <w:color w:val="auto"/>
                <w:sz w:val="2"/>
                <w:szCs w:val="2"/>
              </w:rPr>
            </w:pPr>
          </w:p>
        </w:tc>
        <w:tc>
          <w:tcPr>
            <w:tcW w:w="360" w:type="dxa"/>
            <w:tcBorders>
              <w:right w:val="single" w:color="auto" w:sz="8" w:space="0"/>
            </w:tcBorders>
            <w:vAlign w:val="bottom"/>
          </w:tcPr>
          <w:p w14:paraId="269E3113">
            <w:pPr>
              <w:spacing w:after="0"/>
              <w:rPr>
                <w:color w:val="auto"/>
                <w:sz w:val="2"/>
                <w:szCs w:val="2"/>
              </w:rPr>
            </w:pPr>
          </w:p>
        </w:tc>
        <w:tc>
          <w:tcPr>
            <w:tcW w:w="320" w:type="dxa"/>
            <w:tcBorders>
              <w:right w:val="single" w:color="auto" w:sz="8" w:space="0"/>
            </w:tcBorders>
            <w:vAlign w:val="bottom"/>
          </w:tcPr>
          <w:p w14:paraId="23939D1E">
            <w:pPr>
              <w:spacing w:after="0"/>
              <w:rPr>
                <w:color w:val="auto"/>
                <w:sz w:val="2"/>
                <w:szCs w:val="2"/>
              </w:rPr>
            </w:pPr>
          </w:p>
        </w:tc>
        <w:tc>
          <w:tcPr>
            <w:tcW w:w="360" w:type="dxa"/>
            <w:tcBorders>
              <w:right w:val="single" w:color="auto" w:sz="8" w:space="0"/>
            </w:tcBorders>
            <w:vAlign w:val="bottom"/>
          </w:tcPr>
          <w:p w14:paraId="65C6FDAE">
            <w:pPr>
              <w:spacing w:after="0"/>
              <w:rPr>
                <w:color w:val="auto"/>
                <w:sz w:val="2"/>
                <w:szCs w:val="2"/>
              </w:rPr>
            </w:pPr>
          </w:p>
        </w:tc>
        <w:tc>
          <w:tcPr>
            <w:tcW w:w="1380" w:type="dxa"/>
            <w:tcBorders>
              <w:right w:val="single" w:color="auto" w:sz="8" w:space="0"/>
            </w:tcBorders>
            <w:vAlign w:val="bottom"/>
          </w:tcPr>
          <w:p w14:paraId="65516C5B">
            <w:pPr>
              <w:spacing w:after="0"/>
              <w:rPr>
                <w:color w:val="auto"/>
                <w:sz w:val="2"/>
                <w:szCs w:val="2"/>
              </w:rPr>
            </w:pPr>
          </w:p>
        </w:tc>
        <w:tc>
          <w:tcPr>
            <w:tcW w:w="360" w:type="dxa"/>
            <w:tcBorders>
              <w:right w:val="single" w:color="auto" w:sz="8" w:space="0"/>
            </w:tcBorders>
            <w:vAlign w:val="bottom"/>
          </w:tcPr>
          <w:p w14:paraId="7EE24B83">
            <w:pPr>
              <w:spacing w:after="0"/>
              <w:rPr>
                <w:color w:val="auto"/>
                <w:sz w:val="2"/>
                <w:szCs w:val="2"/>
              </w:rPr>
            </w:pPr>
          </w:p>
        </w:tc>
        <w:tc>
          <w:tcPr>
            <w:tcW w:w="660" w:type="dxa"/>
            <w:tcBorders>
              <w:right w:val="single" w:color="auto" w:sz="8" w:space="0"/>
            </w:tcBorders>
            <w:vAlign w:val="bottom"/>
          </w:tcPr>
          <w:p w14:paraId="45E4E692">
            <w:pPr>
              <w:spacing w:after="0"/>
              <w:rPr>
                <w:color w:val="auto"/>
                <w:sz w:val="2"/>
                <w:szCs w:val="2"/>
              </w:rPr>
            </w:pPr>
          </w:p>
        </w:tc>
        <w:tc>
          <w:tcPr>
            <w:tcW w:w="460" w:type="dxa"/>
            <w:tcBorders>
              <w:right w:val="single" w:color="auto" w:sz="8" w:space="0"/>
            </w:tcBorders>
            <w:vAlign w:val="bottom"/>
          </w:tcPr>
          <w:p w14:paraId="224A4A5D">
            <w:pPr>
              <w:spacing w:after="0"/>
              <w:rPr>
                <w:color w:val="auto"/>
                <w:sz w:val="2"/>
                <w:szCs w:val="2"/>
              </w:rPr>
            </w:pPr>
          </w:p>
        </w:tc>
        <w:tc>
          <w:tcPr>
            <w:tcW w:w="440" w:type="dxa"/>
            <w:vMerge w:val="continue"/>
            <w:tcBorders>
              <w:right w:val="single" w:color="auto" w:sz="8" w:space="0"/>
            </w:tcBorders>
            <w:vAlign w:val="bottom"/>
          </w:tcPr>
          <w:p w14:paraId="10846E9B">
            <w:pPr>
              <w:spacing w:after="0"/>
              <w:rPr>
                <w:color w:val="auto"/>
                <w:sz w:val="2"/>
                <w:szCs w:val="2"/>
              </w:rPr>
            </w:pPr>
          </w:p>
        </w:tc>
        <w:tc>
          <w:tcPr>
            <w:tcW w:w="440" w:type="dxa"/>
            <w:vMerge w:val="restart"/>
            <w:tcBorders>
              <w:right w:val="single" w:color="auto" w:sz="8" w:space="0"/>
            </w:tcBorders>
            <w:vAlign w:val="bottom"/>
          </w:tcPr>
          <w:p w14:paraId="56EA2050">
            <w:pPr>
              <w:spacing w:after="0" w:line="80" w:lineRule="exact"/>
              <w:rPr>
                <w:color w:val="auto"/>
                <w:sz w:val="20"/>
                <w:szCs w:val="20"/>
              </w:rPr>
            </w:pPr>
            <w:r>
              <w:rPr>
                <w:rFonts w:ascii="宋体" w:hAnsi="宋体" w:eastAsia="宋体" w:cs="宋体"/>
                <w:color w:val="auto"/>
                <w:sz w:val="7"/>
                <w:szCs w:val="7"/>
              </w:rPr>
              <w:t>按时完成</w:t>
            </w:r>
          </w:p>
        </w:tc>
        <w:tc>
          <w:tcPr>
            <w:tcW w:w="340" w:type="dxa"/>
            <w:tcBorders>
              <w:right w:val="single" w:color="auto" w:sz="8" w:space="0"/>
            </w:tcBorders>
            <w:vAlign w:val="bottom"/>
          </w:tcPr>
          <w:p w14:paraId="6397F873">
            <w:pPr>
              <w:spacing w:after="0"/>
              <w:rPr>
                <w:color w:val="auto"/>
                <w:sz w:val="2"/>
                <w:szCs w:val="2"/>
              </w:rPr>
            </w:pPr>
          </w:p>
        </w:tc>
        <w:tc>
          <w:tcPr>
            <w:tcW w:w="1020" w:type="dxa"/>
            <w:vMerge w:val="restart"/>
            <w:tcBorders>
              <w:right w:val="single" w:color="auto" w:sz="8" w:space="0"/>
            </w:tcBorders>
            <w:vAlign w:val="bottom"/>
          </w:tcPr>
          <w:p w14:paraId="53FD31D3">
            <w:pPr>
              <w:spacing w:after="0" w:line="73" w:lineRule="exact"/>
              <w:rPr>
                <w:color w:val="auto"/>
                <w:sz w:val="20"/>
                <w:szCs w:val="20"/>
              </w:rPr>
            </w:pPr>
            <w:r>
              <w:rPr>
                <w:rFonts w:ascii="宋体" w:hAnsi="宋体" w:eastAsia="宋体" w:cs="宋体"/>
                <w:color w:val="auto"/>
                <w:w w:val="99"/>
                <w:sz w:val="7"/>
                <w:szCs w:val="7"/>
              </w:rPr>
              <w:t>反映本部门年度工作目标完成时</w:t>
            </w:r>
          </w:p>
        </w:tc>
        <w:tc>
          <w:tcPr>
            <w:tcW w:w="1420" w:type="dxa"/>
            <w:tcBorders>
              <w:right w:val="single" w:color="auto" w:sz="8" w:space="0"/>
            </w:tcBorders>
            <w:vAlign w:val="bottom"/>
          </w:tcPr>
          <w:p w14:paraId="6B207D97">
            <w:pPr>
              <w:spacing w:after="0"/>
              <w:rPr>
                <w:color w:val="auto"/>
                <w:sz w:val="2"/>
                <w:szCs w:val="2"/>
              </w:rPr>
            </w:pPr>
          </w:p>
        </w:tc>
        <w:tc>
          <w:tcPr>
            <w:tcW w:w="620" w:type="dxa"/>
            <w:tcBorders>
              <w:right w:val="single" w:color="auto" w:sz="8" w:space="0"/>
            </w:tcBorders>
            <w:vAlign w:val="bottom"/>
          </w:tcPr>
          <w:p w14:paraId="355327DB">
            <w:pPr>
              <w:spacing w:after="0"/>
              <w:rPr>
                <w:color w:val="auto"/>
                <w:sz w:val="2"/>
                <w:szCs w:val="2"/>
              </w:rPr>
            </w:pPr>
          </w:p>
        </w:tc>
        <w:tc>
          <w:tcPr>
            <w:tcW w:w="0" w:type="dxa"/>
            <w:vAlign w:val="bottom"/>
          </w:tcPr>
          <w:p w14:paraId="01304187">
            <w:pPr>
              <w:spacing w:after="0" w:line="20" w:lineRule="exact"/>
              <w:rPr>
                <w:color w:val="auto"/>
                <w:sz w:val="1"/>
                <w:szCs w:val="1"/>
              </w:rPr>
            </w:pPr>
          </w:p>
        </w:tc>
      </w:tr>
      <w:tr w14:paraId="28146314">
        <w:tblPrEx>
          <w:tblCellMar>
            <w:top w:w="0" w:type="dxa"/>
            <w:left w:w="0" w:type="dxa"/>
            <w:bottom w:w="0" w:type="dxa"/>
            <w:right w:w="0" w:type="dxa"/>
          </w:tblCellMar>
        </w:tblPrEx>
        <w:trPr>
          <w:trHeight w:val="44" w:hRule="atLeast"/>
        </w:trPr>
        <w:tc>
          <w:tcPr>
            <w:tcW w:w="360" w:type="dxa"/>
            <w:tcBorders>
              <w:left w:val="single" w:color="auto" w:sz="8" w:space="0"/>
              <w:right w:val="single" w:color="auto" w:sz="8" w:space="0"/>
            </w:tcBorders>
            <w:vAlign w:val="bottom"/>
          </w:tcPr>
          <w:p w14:paraId="59BB670A">
            <w:pPr>
              <w:spacing w:after="0"/>
              <w:rPr>
                <w:color w:val="auto"/>
                <w:sz w:val="3"/>
                <w:szCs w:val="3"/>
              </w:rPr>
            </w:pPr>
          </w:p>
        </w:tc>
        <w:tc>
          <w:tcPr>
            <w:tcW w:w="920" w:type="dxa"/>
            <w:tcBorders>
              <w:right w:val="single" w:color="auto" w:sz="8" w:space="0"/>
            </w:tcBorders>
            <w:vAlign w:val="bottom"/>
          </w:tcPr>
          <w:p w14:paraId="415D09A1">
            <w:pPr>
              <w:spacing w:after="0"/>
              <w:rPr>
                <w:color w:val="auto"/>
                <w:sz w:val="3"/>
                <w:szCs w:val="3"/>
              </w:rPr>
            </w:pPr>
          </w:p>
        </w:tc>
        <w:tc>
          <w:tcPr>
            <w:tcW w:w="500" w:type="dxa"/>
            <w:tcBorders>
              <w:right w:val="single" w:color="auto" w:sz="8" w:space="0"/>
            </w:tcBorders>
            <w:vAlign w:val="bottom"/>
          </w:tcPr>
          <w:p w14:paraId="00C8A9A8">
            <w:pPr>
              <w:spacing w:after="0"/>
              <w:rPr>
                <w:color w:val="auto"/>
                <w:sz w:val="3"/>
                <w:szCs w:val="3"/>
              </w:rPr>
            </w:pPr>
          </w:p>
        </w:tc>
        <w:tc>
          <w:tcPr>
            <w:tcW w:w="340" w:type="dxa"/>
            <w:tcBorders>
              <w:right w:val="single" w:color="auto" w:sz="8" w:space="0"/>
            </w:tcBorders>
            <w:vAlign w:val="bottom"/>
          </w:tcPr>
          <w:p w14:paraId="5198EC52">
            <w:pPr>
              <w:spacing w:after="0"/>
              <w:rPr>
                <w:color w:val="auto"/>
                <w:sz w:val="3"/>
                <w:szCs w:val="3"/>
              </w:rPr>
            </w:pPr>
          </w:p>
        </w:tc>
        <w:tc>
          <w:tcPr>
            <w:tcW w:w="320" w:type="dxa"/>
            <w:tcBorders>
              <w:right w:val="single" w:color="auto" w:sz="8" w:space="0"/>
            </w:tcBorders>
            <w:vAlign w:val="bottom"/>
          </w:tcPr>
          <w:p w14:paraId="3C4A8B77">
            <w:pPr>
              <w:spacing w:after="0"/>
              <w:rPr>
                <w:color w:val="auto"/>
                <w:sz w:val="3"/>
                <w:szCs w:val="3"/>
              </w:rPr>
            </w:pPr>
          </w:p>
        </w:tc>
        <w:tc>
          <w:tcPr>
            <w:tcW w:w="340" w:type="dxa"/>
            <w:tcBorders>
              <w:right w:val="single" w:color="auto" w:sz="8" w:space="0"/>
            </w:tcBorders>
            <w:vAlign w:val="bottom"/>
          </w:tcPr>
          <w:p w14:paraId="52C68EBD">
            <w:pPr>
              <w:spacing w:after="0"/>
              <w:rPr>
                <w:color w:val="auto"/>
                <w:sz w:val="3"/>
                <w:szCs w:val="3"/>
              </w:rPr>
            </w:pPr>
          </w:p>
        </w:tc>
        <w:tc>
          <w:tcPr>
            <w:tcW w:w="360" w:type="dxa"/>
            <w:tcBorders>
              <w:right w:val="single" w:color="auto" w:sz="8" w:space="0"/>
            </w:tcBorders>
            <w:vAlign w:val="bottom"/>
          </w:tcPr>
          <w:p w14:paraId="60E0A2A3">
            <w:pPr>
              <w:spacing w:after="0"/>
              <w:rPr>
                <w:color w:val="auto"/>
                <w:sz w:val="3"/>
                <w:szCs w:val="3"/>
              </w:rPr>
            </w:pPr>
          </w:p>
        </w:tc>
        <w:tc>
          <w:tcPr>
            <w:tcW w:w="320" w:type="dxa"/>
            <w:tcBorders>
              <w:right w:val="single" w:color="auto" w:sz="8" w:space="0"/>
            </w:tcBorders>
            <w:vAlign w:val="bottom"/>
          </w:tcPr>
          <w:p w14:paraId="5E93370D">
            <w:pPr>
              <w:spacing w:after="0"/>
              <w:rPr>
                <w:color w:val="auto"/>
                <w:sz w:val="3"/>
                <w:szCs w:val="3"/>
              </w:rPr>
            </w:pPr>
          </w:p>
        </w:tc>
        <w:tc>
          <w:tcPr>
            <w:tcW w:w="360" w:type="dxa"/>
            <w:tcBorders>
              <w:right w:val="single" w:color="auto" w:sz="8" w:space="0"/>
            </w:tcBorders>
            <w:vAlign w:val="bottom"/>
          </w:tcPr>
          <w:p w14:paraId="415EB63A">
            <w:pPr>
              <w:spacing w:after="0"/>
              <w:rPr>
                <w:color w:val="auto"/>
                <w:sz w:val="3"/>
                <w:szCs w:val="3"/>
              </w:rPr>
            </w:pPr>
          </w:p>
        </w:tc>
        <w:tc>
          <w:tcPr>
            <w:tcW w:w="1380" w:type="dxa"/>
            <w:tcBorders>
              <w:right w:val="single" w:color="auto" w:sz="8" w:space="0"/>
            </w:tcBorders>
            <w:vAlign w:val="bottom"/>
          </w:tcPr>
          <w:p w14:paraId="7F8BB760">
            <w:pPr>
              <w:spacing w:after="0"/>
              <w:rPr>
                <w:color w:val="auto"/>
                <w:sz w:val="3"/>
                <w:szCs w:val="3"/>
              </w:rPr>
            </w:pPr>
          </w:p>
        </w:tc>
        <w:tc>
          <w:tcPr>
            <w:tcW w:w="360" w:type="dxa"/>
            <w:tcBorders>
              <w:right w:val="single" w:color="auto" w:sz="8" w:space="0"/>
            </w:tcBorders>
            <w:vAlign w:val="bottom"/>
          </w:tcPr>
          <w:p w14:paraId="67A0688F">
            <w:pPr>
              <w:spacing w:after="0"/>
              <w:rPr>
                <w:color w:val="auto"/>
                <w:sz w:val="3"/>
                <w:szCs w:val="3"/>
              </w:rPr>
            </w:pPr>
          </w:p>
        </w:tc>
        <w:tc>
          <w:tcPr>
            <w:tcW w:w="660" w:type="dxa"/>
            <w:tcBorders>
              <w:right w:val="single" w:color="auto" w:sz="8" w:space="0"/>
            </w:tcBorders>
            <w:vAlign w:val="bottom"/>
          </w:tcPr>
          <w:p w14:paraId="76AD5405">
            <w:pPr>
              <w:spacing w:after="0"/>
              <w:rPr>
                <w:color w:val="auto"/>
                <w:sz w:val="3"/>
                <w:szCs w:val="3"/>
              </w:rPr>
            </w:pPr>
          </w:p>
        </w:tc>
        <w:tc>
          <w:tcPr>
            <w:tcW w:w="460" w:type="dxa"/>
            <w:tcBorders>
              <w:right w:val="single" w:color="auto" w:sz="8" w:space="0"/>
            </w:tcBorders>
            <w:vAlign w:val="bottom"/>
          </w:tcPr>
          <w:p w14:paraId="41F048A6">
            <w:pPr>
              <w:spacing w:after="0"/>
              <w:rPr>
                <w:color w:val="auto"/>
                <w:sz w:val="3"/>
                <w:szCs w:val="3"/>
              </w:rPr>
            </w:pPr>
          </w:p>
        </w:tc>
        <w:tc>
          <w:tcPr>
            <w:tcW w:w="440" w:type="dxa"/>
            <w:tcBorders>
              <w:right w:val="single" w:color="auto" w:sz="8" w:space="0"/>
            </w:tcBorders>
            <w:vAlign w:val="bottom"/>
          </w:tcPr>
          <w:p w14:paraId="1B296050">
            <w:pPr>
              <w:spacing w:after="0"/>
              <w:rPr>
                <w:color w:val="auto"/>
                <w:sz w:val="3"/>
                <w:szCs w:val="3"/>
              </w:rPr>
            </w:pPr>
          </w:p>
        </w:tc>
        <w:tc>
          <w:tcPr>
            <w:tcW w:w="440" w:type="dxa"/>
            <w:vMerge w:val="continue"/>
            <w:tcBorders>
              <w:right w:val="single" w:color="auto" w:sz="8" w:space="0"/>
            </w:tcBorders>
            <w:vAlign w:val="bottom"/>
          </w:tcPr>
          <w:p w14:paraId="11CCFC57">
            <w:pPr>
              <w:spacing w:after="0"/>
              <w:rPr>
                <w:color w:val="auto"/>
                <w:sz w:val="3"/>
                <w:szCs w:val="3"/>
              </w:rPr>
            </w:pPr>
          </w:p>
        </w:tc>
        <w:tc>
          <w:tcPr>
            <w:tcW w:w="340" w:type="dxa"/>
            <w:tcBorders>
              <w:right w:val="single" w:color="auto" w:sz="8" w:space="0"/>
            </w:tcBorders>
            <w:vAlign w:val="bottom"/>
          </w:tcPr>
          <w:p w14:paraId="15EF8714">
            <w:pPr>
              <w:spacing w:after="0"/>
              <w:rPr>
                <w:color w:val="auto"/>
                <w:sz w:val="3"/>
                <w:szCs w:val="3"/>
              </w:rPr>
            </w:pPr>
          </w:p>
        </w:tc>
        <w:tc>
          <w:tcPr>
            <w:tcW w:w="1020" w:type="dxa"/>
            <w:vMerge w:val="continue"/>
            <w:tcBorders>
              <w:right w:val="single" w:color="auto" w:sz="8" w:space="0"/>
            </w:tcBorders>
            <w:vAlign w:val="bottom"/>
          </w:tcPr>
          <w:p w14:paraId="6F4AC105">
            <w:pPr>
              <w:spacing w:after="0"/>
              <w:rPr>
                <w:color w:val="auto"/>
                <w:sz w:val="3"/>
                <w:szCs w:val="3"/>
              </w:rPr>
            </w:pPr>
          </w:p>
        </w:tc>
        <w:tc>
          <w:tcPr>
            <w:tcW w:w="1420" w:type="dxa"/>
            <w:tcBorders>
              <w:right w:val="single" w:color="auto" w:sz="8" w:space="0"/>
            </w:tcBorders>
            <w:vAlign w:val="bottom"/>
          </w:tcPr>
          <w:p w14:paraId="283C9044">
            <w:pPr>
              <w:spacing w:after="0"/>
              <w:rPr>
                <w:color w:val="auto"/>
                <w:sz w:val="3"/>
                <w:szCs w:val="3"/>
              </w:rPr>
            </w:pPr>
          </w:p>
        </w:tc>
        <w:tc>
          <w:tcPr>
            <w:tcW w:w="620" w:type="dxa"/>
            <w:tcBorders>
              <w:right w:val="single" w:color="auto" w:sz="8" w:space="0"/>
            </w:tcBorders>
            <w:vAlign w:val="bottom"/>
          </w:tcPr>
          <w:p w14:paraId="25FECE47">
            <w:pPr>
              <w:spacing w:after="0"/>
              <w:rPr>
                <w:color w:val="auto"/>
                <w:sz w:val="3"/>
                <w:szCs w:val="3"/>
              </w:rPr>
            </w:pPr>
          </w:p>
        </w:tc>
        <w:tc>
          <w:tcPr>
            <w:tcW w:w="0" w:type="dxa"/>
            <w:vAlign w:val="bottom"/>
          </w:tcPr>
          <w:p w14:paraId="071558FF">
            <w:pPr>
              <w:spacing w:after="0"/>
              <w:rPr>
                <w:color w:val="auto"/>
                <w:sz w:val="1"/>
                <w:szCs w:val="1"/>
              </w:rPr>
            </w:pPr>
          </w:p>
        </w:tc>
      </w:tr>
      <w:tr w14:paraId="337F534D">
        <w:tblPrEx>
          <w:tblCellMar>
            <w:top w:w="0" w:type="dxa"/>
            <w:left w:w="0" w:type="dxa"/>
            <w:bottom w:w="0" w:type="dxa"/>
            <w:right w:w="0" w:type="dxa"/>
          </w:tblCellMar>
        </w:tblPrEx>
        <w:trPr>
          <w:trHeight w:val="39" w:hRule="atLeast"/>
        </w:trPr>
        <w:tc>
          <w:tcPr>
            <w:tcW w:w="360" w:type="dxa"/>
            <w:tcBorders>
              <w:left w:val="single" w:color="auto" w:sz="8" w:space="0"/>
              <w:right w:val="single" w:color="auto" w:sz="8" w:space="0"/>
            </w:tcBorders>
            <w:vAlign w:val="bottom"/>
          </w:tcPr>
          <w:p w14:paraId="7096E2F6">
            <w:pPr>
              <w:spacing w:after="0"/>
              <w:rPr>
                <w:color w:val="auto"/>
                <w:sz w:val="3"/>
                <w:szCs w:val="3"/>
              </w:rPr>
            </w:pPr>
          </w:p>
        </w:tc>
        <w:tc>
          <w:tcPr>
            <w:tcW w:w="920" w:type="dxa"/>
            <w:tcBorders>
              <w:right w:val="single" w:color="auto" w:sz="8" w:space="0"/>
            </w:tcBorders>
            <w:vAlign w:val="bottom"/>
          </w:tcPr>
          <w:p w14:paraId="069F77A8">
            <w:pPr>
              <w:spacing w:after="0"/>
              <w:rPr>
                <w:color w:val="auto"/>
                <w:sz w:val="3"/>
                <w:szCs w:val="3"/>
              </w:rPr>
            </w:pPr>
          </w:p>
        </w:tc>
        <w:tc>
          <w:tcPr>
            <w:tcW w:w="500" w:type="dxa"/>
            <w:tcBorders>
              <w:right w:val="single" w:color="auto" w:sz="8" w:space="0"/>
            </w:tcBorders>
            <w:vAlign w:val="bottom"/>
          </w:tcPr>
          <w:p w14:paraId="5647B94B">
            <w:pPr>
              <w:spacing w:after="0"/>
              <w:rPr>
                <w:color w:val="auto"/>
                <w:sz w:val="3"/>
                <w:szCs w:val="3"/>
              </w:rPr>
            </w:pPr>
          </w:p>
        </w:tc>
        <w:tc>
          <w:tcPr>
            <w:tcW w:w="340" w:type="dxa"/>
            <w:tcBorders>
              <w:right w:val="single" w:color="auto" w:sz="8" w:space="0"/>
            </w:tcBorders>
            <w:vAlign w:val="bottom"/>
          </w:tcPr>
          <w:p w14:paraId="62743D6F">
            <w:pPr>
              <w:spacing w:after="0"/>
              <w:rPr>
                <w:color w:val="auto"/>
                <w:sz w:val="3"/>
                <w:szCs w:val="3"/>
              </w:rPr>
            </w:pPr>
          </w:p>
        </w:tc>
        <w:tc>
          <w:tcPr>
            <w:tcW w:w="320" w:type="dxa"/>
            <w:tcBorders>
              <w:right w:val="single" w:color="auto" w:sz="8" w:space="0"/>
            </w:tcBorders>
            <w:vAlign w:val="bottom"/>
          </w:tcPr>
          <w:p w14:paraId="44F31AA0">
            <w:pPr>
              <w:spacing w:after="0"/>
              <w:rPr>
                <w:color w:val="auto"/>
                <w:sz w:val="3"/>
                <w:szCs w:val="3"/>
              </w:rPr>
            </w:pPr>
          </w:p>
        </w:tc>
        <w:tc>
          <w:tcPr>
            <w:tcW w:w="340" w:type="dxa"/>
            <w:tcBorders>
              <w:right w:val="single" w:color="auto" w:sz="8" w:space="0"/>
            </w:tcBorders>
            <w:vAlign w:val="bottom"/>
          </w:tcPr>
          <w:p w14:paraId="4D8B8B36">
            <w:pPr>
              <w:spacing w:after="0"/>
              <w:rPr>
                <w:color w:val="auto"/>
                <w:sz w:val="3"/>
                <w:szCs w:val="3"/>
              </w:rPr>
            </w:pPr>
          </w:p>
        </w:tc>
        <w:tc>
          <w:tcPr>
            <w:tcW w:w="360" w:type="dxa"/>
            <w:tcBorders>
              <w:right w:val="single" w:color="auto" w:sz="8" w:space="0"/>
            </w:tcBorders>
            <w:vAlign w:val="bottom"/>
          </w:tcPr>
          <w:p w14:paraId="00B91A7F">
            <w:pPr>
              <w:spacing w:after="0"/>
              <w:rPr>
                <w:color w:val="auto"/>
                <w:sz w:val="3"/>
                <w:szCs w:val="3"/>
              </w:rPr>
            </w:pPr>
          </w:p>
        </w:tc>
        <w:tc>
          <w:tcPr>
            <w:tcW w:w="320" w:type="dxa"/>
            <w:tcBorders>
              <w:right w:val="single" w:color="auto" w:sz="8" w:space="0"/>
            </w:tcBorders>
            <w:vAlign w:val="bottom"/>
          </w:tcPr>
          <w:p w14:paraId="67A47B18">
            <w:pPr>
              <w:spacing w:after="0"/>
              <w:rPr>
                <w:color w:val="auto"/>
                <w:sz w:val="3"/>
                <w:szCs w:val="3"/>
              </w:rPr>
            </w:pPr>
          </w:p>
        </w:tc>
        <w:tc>
          <w:tcPr>
            <w:tcW w:w="360" w:type="dxa"/>
            <w:tcBorders>
              <w:right w:val="single" w:color="auto" w:sz="8" w:space="0"/>
            </w:tcBorders>
            <w:vAlign w:val="bottom"/>
          </w:tcPr>
          <w:p w14:paraId="766D71B9">
            <w:pPr>
              <w:spacing w:after="0"/>
              <w:rPr>
                <w:color w:val="auto"/>
                <w:sz w:val="3"/>
                <w:szCs w:val="3"/>
              </w:rPr>
            </w:pPr>
          </w:p>
        </w:tc>
        <w:tc>
          <w:tcPr>
            <w:tcW w:w="1380" w:type="dxa"/>
            <w:tcBorders>
              <w:right w:val="single" w:color="auto" w:sz="8" w:space="0"/>
            </w:tcBorders>
            <w:vAlign w:val="bottom"/>
          </w:tcPr>
          <w:p w14:paraId="2C78EE04">
            <w:pPr>
              <w:spacing w:after="0"/>
              <w:rPr>
                <w:color w:val="auto"/>
                <w:sz w:val="3"/>
                <w:szCs w:val="3"/>
              </w:rPr>
            </w:pPr>
          </w:p>
        </w:tc>
        <w:tc>
          <w:tcPr>
            <w:tcW w:w="360" w:type="dxa"/>
            <w:tcBorders>
              <w:right w:val="single" w:color="auto" w:sz="8" w:space="0"/>
            </w:tcBorders>
            <w:vAlign w:val="bottom"/>
          </w:tcPr>
          <w:p w14:paraId="2A826A7B">
            <w:pPr>
              <w:spacing w:after="0"/>
              <w:rPr>
                <w:color w:val="auto"/>
                <w:sz w:val="3"/>
                <w:szCs w:val="3"/>
              </w:rPr>
            </w:pPr>
          </w:p>
        </w:tc>
        <w:tc>
          <w:tcPr>
            <w:tcW w:w="660" w:type="dxa"/>
            <w:tcBorders>
              <w:right w:val="single" w:color="auto" w:sz="8" w:space="0"/>
            </w:tcBorders>
            <w:vAlign w:val="bottom"/>
          </w:tcPr>
          <w:p w14:paraId="40A5CB8F">
            <w:pPr>
              <w:spacing w:after="0"/>
              <w:rPr>
                <w:color w:val="auto"/>
                <w:sz w:val="3"/>
                <w:szCs w:val="3"/>
              </w:rPr>
            </w:pPr>
          </w:p>
        </w:tc>
        <w:tc>
          <w:tcPr>
            <w:tcW w:w="460" w:type="dxa"/>
            <w:tcBorders>
              <w:right w:val="single" w:color="auto" w:sz="8" w:space="0"/>
            </w:tcBorders>
            <w:vAlign w:val="bottom"/>
          </w:tcPr>
          <w:p w14:paraId="1026EEAA">
            <w:pPr>
              <w:spacing w:after="0"/>
              <w:rPr>
                <w:color w:val="auto"/>
                <w:sz w:val="3"/>
                <w:szCs w:val="3"/>
              </w:rPr>
            </w:pPr>
          </w:p>
        </w:tc>
        <w:tc>
          <w:tcPr>
            <w:tcW w:w="440" w:type="dxa"/>
            <w:tcBorders>
              <w:right w:val="single" w:color="auto" w:sz="8" w:space="0"/>
            </w:tcBorders>
            <w:vAlign w:val="bottom"/>
          </w:tcPr>
          <w:p w14:paraId="337725F5">
            <w:pPr>
              <w:spacing w:after="0"/>
              <w:rPr>
                <w:color w:val="auto"/>
                <w:sz w:val="3"/>
                <w:szCs w:val="3"/>
              </w:rPr>
            </w:pPr>
          </w:p>
        </w:tc>
        <w:tc>
          <w:tcPr>
            <w:tcW w:w="440" w:type="dxa"/>
            <w:vMerge w:val="continue"/>
            <w:tcBorders>
              <w:right w:val="single" w:color="auto" w:sz="8" w:space="0"/>
            </w:tcBorders>
            <w:vAlign w:val="bottom"/>
          </w:tcPr>
          <w:p w14:paraId="659E165B">
            <w:pPr>
              <w:spacing w:after="0"/>
              <w:rPr>
                <w:color w:val="auto"/>
                <w:sz w:val="3"/>
                <w:szCs w:val="3"/>
              </w:rPr>
            </w:pPr>
          </w:p>
        </w:tc>
        <w:tc>
          <w:tcPr>
            <w:tcW w:w="340" w:type="dxa"/>
            <w:tcBorders>
              <w:right w:val="single" w:color="auto" w:sz="8" w:space="0"/>
            </w:tcBorders>
            <w:vAlign w:val="bottom"/>
          </w:tcPr>
          <w:p w14:paraId="00BB92C9">
            <w:pPr>
              <w:spacing w:after="0"/>
              <w:rPr>
                <w:color w:val="auto"/>
                <w:sz w:val="3"/>
                <w:szCs w:val="3"/>
              </w:rPr>
            </w:pPr>
          </w:p>
        </w:tc>
        <w:tc>
          <w:tcPr>
            <w:tcW w:w="1020" w:type="dxa"/>
            <w:vMerge w:val="restart"/>
            <w:tcBorders>
              <w:right w:val="single" w:color="auto" w:sz="8" w:space="0"/>
            </w:tcBorders>
            <w:vAlign w:val="bottom"/>
          </w:tcPr>
          <w:p w14:paraId="0C561FC2">
            <w:pPr>
              <w:spacing w:after="0" w:line="79" w:lineRule="exact"/>
              <w:rPr>
                <w:color w:val="auto"/>
                <w:sz w:val="20"/>
                <w:szCs w:val="20"/>
              </w:rPr>
            </w:pPr>
            <w:r>
              <w:rPr>
                <w:rFonts w:ascii="宋体" w:hAnsi="宋体" w:eastAsia="宋体" w:cs="宋体"/>
                <w:color w:val="auto"/>
                <w:sz w:val="7"/>
                <w:szCs w:val="7"/>
              </w:rPr>
              <w:t>间情况</w:t>
            </w:r>
          </w:p>
        </w:tc>
        <w:tc>
          <w:tcPr>
            <w:tcW w:w="1420" w:type="dxa"/>
            <w:tcBorders>
              <w:right w:val="single" w:color="auto" w:sz="8" w:space="0"/>
            </w:tcBorders>
            <w:vAlign w:val="bottom"/>
          </w:tcPr>
          <w:p w14:paraId="1EDCA9DD">
            <w:pPr>
              <w:spacing w:after="0"/>
              <w:rPr>
                <w:color w:val="auto"/>
                <w:sz w:val="3"/>
                <w:szCs w:val="3"/>
              </w:rPr>
            </w:pPr>
          </w:p>
        </w:tc>
        <w:tc>
          <w:tcPr>
            <w:tcW w:w="620" w:type="dxa"/>
            <w:tcBorders>
              <w:right w:val="single" w:color="auto" w:sz="8" w:space="0"/>
            </w:tcBorders>
            <w:vAlign w:val="bottom"/>
          </w:tcPr>
          <w:p w14:paraId="6E608307">
            <w:pPr>
              <w:spacing w:after="0"/>
              <w:rPr>
                <w:color w:val="auto"/>
                <w:sz w:val="3"/>
                <w:szCs w:val="3"/>
              </w:rPr>
            </w:pPr>
          </w:p>
        </w:tc>
        <w:tc>
          <w:tcPr>
            <w:tcW w:w="0" w:type="dxa"/>
            <w:vAlign w:val="bottom"/>
          </w:tcPr>
          <w:p w14:paraId="4FDF0483">
            <w:pPr>
              <w:spacing w:after="0" w:line="20" w:lineRule="exact"/>
              <w:rPr>
                <w:color w:val="auto"/>
                <w:sz w:val="1"/>
                <w:szCs w:val="1"/>
              </w:rPr>
            </w:pPr>
          </w:p>
        </w:tc>
      </w:tr>
      <w:tr w14:paraId="1016DEA1">
        <w:tblPrEx>
          <w:tblCellMar>
            <w:top w:w="0" w:type="dxa"/>
            <w:left w:w="0" w:type="dxa"/>
            <w:bottom w:w="0" w:type="dxa"/>
            <w:right w:w="0" w:type="dxa"/>
          </w:tblCellMar>
        </w:tblPrEx>
        <w:trPr>
          <w:trHeight w:val="39" w:hRule="atLeast"/>
        </w:trPr>
        <w:tc>
          <w:tcPr>
            <w:tcW w:w="360" w:type="dxa"/>
            <w:tcBorders>
              <w:left w:val="single" w:color="auto" w:sz="8" w:space="0"/>
              <w:right w:val="single" w:color="auto" w:sz="8" w:space="0"/>
            </w:tcBorders>
            <w:vAlign w:val="bottom"/>
          </w:tcPr>
          <w:p w14:paraId="64552E79">
            <w:pPr>
              <w:spacing w:after="0"/>
              <w:rPr>
                <w:color w:val="auto"/>
                <w:sz w:val="3"/>
                <w:szCs w:val="3"/>
              </w:rPr>
            </w:pPr>
          </w:p>
        </w:tc>
        <w:tc>
          <w:tcPr>
            <w:tcW w:w="920" w:type="dxa"/>
            <w:tcBorders>
              <w:right w:val="single" w:color="auto" w:sz="8" w:space="0"/>
            </w:tcBorders>
            <w:vAlign w:val="bottom"/>
          </w:tcPr>
          <w:p w14:paraId="7BE12CA4">
            <w:pPr>
              <w:spacing w:after="0"/>
              <w:rPr>
                <w:color w:val="auto"/>
                <w:sz w:val="3"/>
                <w:szCs w:val="3"/>
              </w:rPr>
            </w:pPr>
          </w:p>
        </w:tc>
        <w:tc>
          <w:tcPr>
            <w:tcW w:w="500" w:type="dxa"/>
            <w:tcBorders>
              <w:right w:val="single" w:color="auto" w:sz="8" w:space="0"/>
            </w:tcBorders>
            <w:vAlign w:val="bottom"/>
          </w:tcPr>
          <w:p w14:paraId="470682FF">
            <w:pPr>
              <w:spacing w:after="0"/>
              <w:rPr>
                <w:color w:val="auto"/>
                <w:sz w:val="3"/>
                <w:szCs w:val="3"/>
              </w:rPr>
            </w:pPr>
          </w:p>
        </w:tc>
        <w:tc>
          <w:tcPr>
            <w:tcW w:w="340" w:type="dxa"/>
            <w:tcBorders>
              <w:right w:val="single" w:color="auto" w:sz="8" w:space="0"/>
            </w:tcBorders>
            <w:vAlign w:val="bottom"/>
          </w:tcPr>
          <w:p w14:paraId="6BF63D73">
            <w:pPr>
              <w:spacing w:after="0"/>
              <w:rPr>
                <w:color w:val="auto"/>
                <w:sz w:val="3"/>
                <w:szCs w:val="3"/>
              </w:rPr>
            </w:pPr>
          </w:p>
        </w:tc>
        <w:tc>
          <w:tcPr>
            <w:tcW w:w="320" w:type="dxa"/>
            <w:tcBorders>
              <w:right w:val="single" w:color="auto" w:sz="8" w:space="0"/>
            </w:tcBorders>
            <w:vAlign w:val="bottom"/>
          </w:tcPr>
          <w:p w14:paraId="654FF52C">
            <w:pPr>
              <w:spacing w:after="0"/>
              <w:rPr>
                <w:color w:val="auto"/>
                <w:sz w:val="3"/>
                <w:szCs w:val="3"/>
              </w:rPr>
            </w:pPr>
          </w:p>
        </w:tc>
        <w:tc>
          <w:tcPr>
            <w:tcW w:w="340" w:type="dxa"/>
            <w:tcBorders>
              <w:right w:val="single" w:color="auto" w:sz="8" w:space="0"/>
            </w:tcBorders>
            <w:vAlign w:val="bottom"/>
          </w:tcPr>
          <w:p w14:paraId="54307A34">
            <w:pPr>
              <w:spacing w:after="0"/>
              <w:rPr>
                <w:color w:val="auto"/>
                <w:sz w:val="3"/>
                <w:szCs w:val="3"/>
              </w:rPr>
            </w:pPr>
          </w:p>
        </w:tc>
        <w:tc>
          <w:tcPr>
            <w:tcW w:w="360" w:type="dxa"/>
            <w:tcBorders>
              <w:right w:val="single" w:color="auto" w:sz="8" w:space="0"/>
            </w:tcBorders>
            <w:vAlign w:val="bottom"/>
          </w:tcPr>
          <w:p w14:paraId="67FAB0D3">
            <w:pPr>
              <w:spacing w:after="0"/>
              <w:rPr>
                <w:color w:val="auto"/>
                <w:sz w:val="3"/>
                <w:szCs w:val="3"/>
              </w:rPr>
            </w:pPr>
          </w:p>
        </w:tc>
        <w:tc>
          <w:tcPr>
            <w:tcW w:w="320" w:type="dxa"/>
            <w:tcBorders>
              <w:right w:val="single" w:color="auto" w:sz="8" w:space="0"/>
            </w:tcBorders>
            <w:vAlign w:val="bottom"/>
          </w:tcPr>
          <w:p w14:paraId="0470A062">
            <w:pPr>
              <w:spacing w:after="0"/>
              <w:rPr>
                <w:color w:val="auto"/>
                <w:sz w:val="3"/>
                <w:szCs w:val="3"/>
              </w:rPr>
            </w:pPr>
          </w:p>
        </w:tc>
        <w:tc>
          <w:tcPr>
            <w:tcW w:w="360" w:type="dxa"/>
            <w:tcBorders>
              <w:right w:val="single" w:color="auto" w:sz="8" w:space="0"/>
            </w:tcBorders>
            <w:vAlign w:val="bottom"/>
          </w:tcPr>
          <w:p w14:paraId="438A051C">
            <w:pPr>
              <w:spacing w:after="0"/>
              <w:rPr>
                <w:color w:val="auto"/>
                <w:sz w:val="3"/>
                <w:szCs w:val="3"/>
              </w:rPr>
            </w:pPr>
          </w:p>
        </w:tc>
        <w:tc>
          <w:tcPr>
            <w:tcW w:w="1380" w:type="dxa"/>
            <w:tcBorders>
              <w:right w:val="single" w:color="auto" w:sz="8" w:space="0"/>
            </w:tcBorders>
            <w:vAlign w:val="bottom"/>
          </w:tcPr>
          <w:p w14:paraId="7DBA54B9">
            <w:pPr>
              <w:spacing w:after="0"/>
              <w:rPr>
                <w:color w:val="auto"/>
                <w:sz w:val="3"/>
                <w:szCs w:val="3"/>
              </w:rPr>
            </w:pPr>
          </w:p>
        </w:tc>
        <w:tc>
          <w:tcPr>
            <w:tcW w:w="360" w:type="dxa"/>
            <w:tcBorders>
              <w:right w:val="single" w:color="auto" w:sz="8" w:space="0"/>
            </w:tcBorders>
            <w:vAlign w:val="bottom"/>
          </w:tcPr>
          <w:p w14:paraId="4203996A">
            <w:pPr>
              <w:spacing w:after="0"/>
              <w:rPr>
                <w:color w:val="auto"/>
                <w:sz w:val="3"/>
                <w:szCs w:val="3"/>
              </w:rPr>
            </w:pPr>
          </w:p>
        </w:tc>
        <w:tc>
          <w:tcPr>
            <w:tcW w:w="660" w:type="dxa"/>
            <w:tcBorders>
              <w:right w:val="single" w:color="auto" w:sz="8" w:space="0"/>
            </w:tcBorders>
            <w:vAlign w:val="bottom"/>
          </w:tcPr>
          <w:p w14:paraId="461291DC">
            <w:pPr>
              <w:spacing w:after="0"/>
              <w:rPr>
                <w:color w:val="auto"/>
                <w:sz w:val="3"/>
                <w:szCs w:val="3"/>
              </w:rPr>
            </w:pPr>
          </w:p>
        </w:tc>
        <w:tc>
          <w:tcPr>
            <w:tcW w:w="460" w:type="dxa"/>
            <w:tcBorders>
              <w:right w:val="single" w:color="auto" w:sz="8" w:space="0"/>
            </w:tcBorders>
            <w:vAlign w:val="bottom"/>
          </w:tcPr>
          <w:p w14:paraId="3A26B2F3">
            <w:pPr>
              <w:spacing w:after="0"/>
              <w:rPr>
                <w:color w:val="auto"/>
                <w:sz w:val="3"/>
                <w:szCs w:val="3"/>
              </w:rPr>
            </w:pPr>
          </w:p>
        </w:tc>
        <w:tc>
          <w:tcPr>
            <w:tcW w:w="440" w:type="dxa"/>
            <w:tcBorders>
              <w:right w:val="single" w:color="auto" w:sz="8" w:space="0"/>
            </w:tcBorders>
            <w:vAlign w:val="bottom"/>
          </w:tcPr>
          <w:p w14:paraId="19EC2C84">
            <w:pPr>
              <w:spacing w:after="0"/>
              <w:rPr>
                <w:color w:val="auto"/>
                <w:sz w:val="3"/>
                <w:szCs w:val="3"/>
              </w:rPr>
            </w:pPr>
          </w:p>
        </w:tc>
        <w:tc>
          <w:tcPr>
            <w:tcW w:w="440" w:type="dxa"/>
            <w:tcBorders>
              <w:bottom w:val="single" w:color="auto" w:sz="8" w:space="0"/>
              <w:right w:val="single" w:color="auto" w:sz="8" w:space="0"/>
            </w:tcBorders>
            <w:vAlign w:val="bottom"/>
          </w:tcPr>
          <w:p w14:paraId="56606A82">
            <w:pPr>
              <w:spacing w:after="0"/>
              <w:rPr>
                <w:color w:val="auto"/>
                <w:sz w:val="3"/>
                <w:szCs w:val="3"/>
              </w:rPr>
            </w:pPr>
          </w:p>
        </w:tc>
        <w:tc>
          <w:tcPr>
            <w:tcW w:w="340" w:type="dxa"/>
            <w:tcBorders>
              <w:bottom w:val="single" w:color="auto" w:sz="8" w:space="0"/>
              <w:right w:val="single" w:color="auto" w:sz="8" w:space="0"/>
            </w:tcBorders>
            <w:vAlign w:val="bottom"/>
          </w:tcPr>
          <w:p w14:paraId="300AD16E">
            <w:pPr>
              <w:spacing w:after="0"/>
              <w:rPr>
                <w:color w:val="auto"/>
                <w:sz w:val="3"/>
                <w:szCs w:val="3"/>
              </w:rPr>
            </w:pPr>
          </w:p>
        </w:tc>
        <w:tc>
          <w:tcPr>
            <w:tcW w:w="1020" w:type="dxa"/>
            <w:vMerge w:val="continue"/>
            <w:tcBorders>
              <w:bottom w:val="single" w:color="auto" w:sz="8" w:space="0"/>
              <w:right w:val="single" w:color="auto" w:sz="8" w:space="0"/>
            </w:tcBorders>
            <w:vAlign w:val="bottom"/>
          </w:tcPr>
          <w:p w14:paraId="0FC6F7A1">
            <w:pPr>
              <w:spacing w:after="0"/>
              <w:rPr>
                <w:color w:val="auto"/>
                <w:sz w:val="3"/>
                <w:szCs w:val="3"/>
              </w:rPr>
            </w:pPr>
          </w:p>
        </w:tc>
        <w:tc>
          <w:tcPr>
            <w:tcW w:w="1420" w:type="dxa"/>
            <w:tcBorders>
              <w:bottom w:val="single" w:color="auto" w:sz="8" w:space="0"/>
              <w:right w:val="single" w:color="auto" w:sz="8" w:space="0"/>
            </w:tcBorders>
            <w:vAlign w:val="bottom"/>
          </w:tcPr>
          <w:p w14:paraId="7189629C">
            <w:pPr>
              <w:spacing w:after="0"/>
              <w:rPr>
                <w:color w:val="auto"/>
                <w:sz w:val="3"/>
                <w:szCs w:val="3"/>
              </w:rPr>
            </w:pPr>
          </w:p>
        </w:tc>
        <w:tc>
          <w:tcPr>
            <w:tcW w:w="620" w:type="dxa"/>
            <w:tcBorders>
              <w:bottom w:val="single" w:color="auto" w:sz="8" w:space="0"/>
              <w:right w:val="single" w:color="auto" w:sz="8" w:space="0"/>
            </w:tcBorders>
            <w:vAlign w:val="bottom"/>
          </w:tcPr>
          <w:p w14:paraId="27ED7F56">
            <w:pPr>
              <w:spacing w:after="0"/>
              <w:rPr>
                <w:color w:val="auto"/>
                <w:sz w:val="3"/>
                <w:szCs w:val="3"/>
              </w:rPr>
            </w:pPr>
          </w:p>
        </w:tc>
        <w:tc>
          <w:tcPr>
            <w:tcW w:w="0" w:type="dxa"/>
            <w:vAlign w:val="bottom"/>
          </w:tcPr>
          <w:p w14:paraId="7E9AFD31">
            <w:pPr>
              <w:spacing w:after="0"/>
              <w:rPr>
                <w:color w:val="auto"/>
                <w:sz w:val="1"/>
                <w:szCs w:val="1"/>
              </w:rPr>
            </w:pPr>
          </w:p>
        </w:tc>
      </w:tr>
      <w:tr w14:paraId="7D84F138">
        <w:tblPrEx>
          <w:tblCellMar>
            <w:top w:w="0" w:type="dxa"/>
            <w:left w:w="0" w:type="dxa"/>
            <w:bottom w:w="0" w:type="dxa"/>
            <w:right w:w="0" w:type="dxa"/>
          </w:tblCellMar>
        </w:tblPrEx>
        <w:trPr>
          <w:trHeight w:val="69" w:hRule="atLeast"/>
        </w:trPr>
        <w:tc>
          <w:tcPr>
            <w:tcW w:w="360" w:type="dxa"/>
            <w:tcBorders>
              <w:left w:val="single" w:color="auto" w:sz="8" w:space="0"/>
              <w:right w:val="single" w:color="auto" w:sz="8" w:space="0"/>
            </w:tcBorders>
            <w:vAlign w:val="bottom"/>
          </w:tcPr>
          <w:p w14:paraId="16A2AE35">
            <w:pPr>
              <w:spacing w:after="0"/>
              <w:rPr>
                <w:color w:val="auto"/>
                <w:sz w:val="6"/>
                <w:szCs w:val="6"/>
              </w:rPr>
            </w:pPr>
          </w:p>
        </w:tc>
        <w:tc>
          <w:tcPr>
            <w:tcW w:w="920" w:type="dxa"/>
            <w:tcBorders>
              <w:right w:val="single" w:color="auto" w:sz="8" w:space="0"/>
            </w:tcBorders>
            <w:vAlign w:val="bottom"/>
          </w:tcPr>
          <w:p w14:paraId="7B5C6F1C">
            <w:pPr>
              <w:spacing w:after="0"/>
              <w:rPr>
                <w:color w:val="auto"/>
                <w:sz w:val="6"/>
                <w:szCs w:val="6"/>
              </w:rPr>
            </w:pPr>
          </w:p>
        </w:tc>
        <w:tc>
          <w:tcPr>
            <w:tcW w:w="500" w:type="dxa"/>
            <w:tcBorders>
              <w:right w:val="single" w:color="auto" w:sz="8" w:space="0"/>
            </w:tcBorders>
            <w:vAlign w:val="bottom"/>
          </w:tcPr>
          <w:p w14:paraId="4DC227CF">
            <w:pPr>
              <w:spacing w:after="0"/>
              <w:rPr>
                <w:color w:val="auto"/>
                <w:sz w:val="6"/>
                <w:szCs w:val="6"/>
              </w:rPr>
            </w:pPr>
          </w:p>
        </w:tc>
        <w:tc>
          <w:tcPr>
            <w:tcW w:w="340" w:type="dxa"/>
            <w:tcBorders>
              <w:right w:val="single" w:color="auto" w:sz="8" w:space="0"/>
            </w:tcBorders>
            <w:vAlign w:val="bottom"/>
          </w:tcPr>
          <w:p w14:paraId="539A7C92">
            <w:pPr>
              <w:spacing w:after="0"/>
              <w:rPr>
                <w:color w:val="auto"/>
                <w:sz w:val="6"/>
                <w:szCs w:val="6"/>
              </w:rPr>
            </w:pPr>
          </w:p>
        </w:tc>
        <w:tc>
          <w:tcPr>
            <w:tcW w:w="320" w:type="dxa"/>
            <w:tcBorders>
              <w:right w:val="single" w:color="auto" w:sz="8" w:space="0"/>
            </w:tcBorders>
            <w:vAlign w:val="bottom"/>
          </w:tcPr>
          <w:p w14:paraId="177AA637">
            <w:pPr>
              <w:spacing w:after="0"/>
              <w:rPr>
                <w:color w:val="auto"/>
                <w:sz w:val="6"/>
                <w:szCs w:val="6"/>
              </w:rPr>
            </w:pPr>
          </w:p>
        </w:tc>
        <w:tc>
          <w:tcPr>
            <w:tcW w:w="340" w:type="dxa"/>
            <w:tcBorders>
              <w:right w:val="single" w:color="auto" w:sz="8" w:space="0"/>
            </w:tcBorders>
            <w:vAlign w:val="bottom"/>
          </w:tcPr>
          <w:p w14:paraId="72C95924">
            <w:pPr>
              <w:spacing w:after="0"/>
              <w:rPr>
                <w:color w:val="auto"/>
                <w:sz w:val="6"/>
                <w:szCs w:val="6"/>
              </w:rPr>
            </w:pPr>
          </w:p>
        </w:tc>
        <w:tc>
          <w:tcPr>
            <w:tcW w:w="360" w:type="dxa"/>
            <w:tcBorders>
              <w:right w:val="single" w:color="auto" w:sz="8" w:space="0"/>
            </w:tcBorders>
            <w:vAlign w:val="bottom"/>
          </w:tcPr>
          <w:p w14:paraId="3431D9B7">
            <w:pPr>
              <w:spacing w:after="0"/>
              <w:rPr>
                <w:color w:val="auto"/>
                <w:sz w:val="6"/>
                <w:szCs w:val="6"/>
              </w:rPr>
            </w:pPr>
          </w:p>
        </w:tc>
        <w:tc>
          <w:tcPr>
            <w:tcW w:w="320" w:type="dxa"/>
            <w:tcBorders>
              <w:right w:val="single" w:color="auto" w:sz="8" w:space="0"/>
            </w:tcBorders>
            <w:vAlign w:val="bottom"/>
          </w:tcPr>
          <w:p w14:paraId="7846D37E">
            <w:pPr>
              <w:spacing w:after="0"/>
              <w:rPr>
                <w:color w:val="auto"/>
                <w:sz w:val="6"/>
                <w:szCs w:val="6"/>
              </w:rPr>
            </w:pPr>
          </w:p>
        </w:tc>
        <w:tc>
          <w:tcPr>
            <w:tcW w:w="360" w:type="dxa"/>
            <w:tcBorders>
              <w:right w:val="single" w:color="auto" w:sz="8" w:space="0"/>
            </w:tcBorders>
            <w:vAlign w:val="bottom"/>
          </w:tcPr>
          <w:p w14:paraId="65E39CA6">
            <w:pPr>
              <w:spacing w:after="0"/>
              <w:rPr>
                <w:color w:val="auto"/>
                <w:sz w:val="6"/>
                <w:szCs w:val="6"/>
              </w:rPr>
            </w:pPr>
          </w:p>
        </w:tc>
        <w:tc>
          <w:tcPr>
            <w:tcW w:w="1380" w:type="dxa"/>
            <w:tcBorders>
              <w:right w:val="single" w:color="auto" w:sz="8" w:space="0"/>
            </w:tcBorders>
            <w:vAlign w:val="bottom"/>
          </w:tcPr>
          <w:p w14:paraId="1C955C0F">
            <w:pPr>
              <w:spacing w:after="0"/>
              <w:rPr>
                <w:color w:val="auto"/>
                <w:sz w:val="6"/>
                <w:szCs w:val="6"/>
              </w:rPr>
            </w:pPr>
          </w:p>
        </w:tc>
        <w:tc>
          <w:tcPr>
            <w:tcW w:w="360" w:type="dxa"/>
            <w:tcBorders>
              <w:right w:val="single" w:color="auto" w:sz="8" w:space="0"/>
            </w:tcBorders>
            <w:vAlign w:val="bottom"/>
          </w:tcPr>
          <w:p w14:paraId="19BA7010">
            <w:pPr>
              <w:spacing w:after="0"/>
              <w:rPr>
                <w:color w:val="auto"/>
                <w:sz w:val="6"/>
                <w:szCs w:val="6"/>
              </w:rPr>
            </w:pPr>
          </w:p>
        </w:tc>
        <w:tc>
          <w:tcPr>
            <w:tcW w:w="660" w:type="dxa"/>
            <w:tcBorders>
              <w:right w:val="single" w:color="auto" w:sz="8" w:space="0"/>
            </w:tcBorders>
            <w:vAlign w:val="bottom"/>
          </w:tcPr>
          <w:p w14:paraId="3855EDDD">
            <w:pPr>
              <w:spacing w:after="0"/>
              <w:rPr>
                <w:color w:val="auto"/>
                <w:sz w:val="6"/>
                <w:szCs w:val="6"/>
              </w:rPr>
            </w:pPr>
          </w:p>
        </w:tc>
        <w:tc>
          <w:tcPr>
            <w:tcW w:w="460" w:type="dxa"/>
            <w:tcBorders>
              <w:right w:val="single" w:color="auto" w:sz="8" w:space="0"/>
            </w:tcBorders>
            <w:vAlign w:val="bottom"/>
          </w:tcPr>
          <w:p w14:paraId="282064EA">
            <w:pPr>
              <w:spacing w:after="0"/>
              <w:rPr>
                <w:color w:val="auto"/>
                <w:sz w:val="6"/>
                <w:szCs w:val="6"/>
              </w:rPr>
            </w:pPr>
          </w:p>
        </w:tc>
        <w:tc>
          <w:tcPr>
            <w:tcW w:w="440" w:type="dxa"/>
            <w:tcBorders>
              <w:right w:val="single" w:color="auto" w:sz="8" w:space="0"/>
            </w:tcBorders>
            <w:vAlign w:val="bottom"/>
          </w:tcPr>
          <w:p w14:paraId="4CC64BC7">
            <w:pPr>
              <w:spacing w:after="0"/>
              <w:rPr>
                <w:color w:val="auto"/>
                <w:sz w:val="6"/>
                <w:szCs w:val="6"/>
              </w:rPr>
            </w:pPr>
          </w:p>
        </w:tc>
        <w:tc>
          <w:tcPr>
            <w:tcW w:w="440" w:type="dxa"/>
            <w:tcBorders>
              <w:right w:val="single" w:color="auto" w:sz="8" w:space="0"/>
            </w:tcBorders>
            <w:vAlign w:val="bottom"/>
          </w:tcPr>
          <w:p w14:paraId="38FE9B40">
            <w:pPr>
              <w:spacing w:after="0"/>
              <w:rPr>
                <w:color w:val="auto"/>
                <w:sz w:val="6"/>
                <w:szCs w:val="6"/>
              </w:rPr>
            </w:pPr>
          </w:p>
        </w:tc>
        <w:tc>
          <w:tcPr>
            <w:tcW w:w="340" w:type="dxa"/>
            <w:tcBorders>
              <w:right w:val="single" w:color="auto" w:sz="8" w:space="0"/>
            </w:tcBorders>
            <w:vAlign w:val="bottom"/>
          </w:tcPr>
          <w:p w14:paraId="576A2A15">
            <w:pPr>
              <w:spacing w:after="0"/>
              <w:rPr>
                <w:color w:val="auto"/>
                <w:sz w:val="6"/>
                <w:szCs w:val="6"/>
              </w:rPr>
            </w:pPr>
          </w:p>
        </w:tc>
        <w:tc>
          <w:tcPr>
            <w:tcW w:w="1020" w:type="dxa"/>
            <w:tcBorders>
              <w:right w:val="single" w:color="auto" w:sz="8" w:space="0"/>
            </w:tcBorders>
            <w:vAlign w:val="bottom"/>
          </w:tcPr>
          <w:p w14:paraId="31A57E8C">
            <w:pPr>
              <w:spacing w:after="0" w:line="70" w:lineRule="exact"/>
              <w:rPr>
                <w:color w:val="auto"/>
                <w:sz w:val="20"/>
                <w:szCs w:val="20"/>
              </w:rPr>
            </w:pPr>
            <w:r>
              <w:rPr>
                <w:rFonts w:ascii="宋体" w:hAnsi="宋体" w:eastAsia="宋体" w:cs="宋体"/>
                <w:color w:val="auto"/>
                <w:w w:val="99"/>
                <w:sz w:val="7"/>
                <w:szCs w:val="7"/>
              </w:rPr>
              <w:t>反映本部门年度工作目标完成效</w:t>
            </w:r>
          </w:p>
        </w:tc>
        <w:tc>
          <w:tcPr>
            <w:tcW w:w="1420" w:type="dxa"/>
            <w:tcBorders>
              <w:right w:val="single" w:color="auto" w:sz="8" w:space="0"/>
            </w:tcBorders>
            <w:vAlign w:val="bottom"/>
          </w:tcPr>
          <w:p w14:paraId="78254AE6">
            <w:pPr>
              <w:spacing w:after="0"/>
              <w:rPr>
                <w:color w:val="auto"/>
                <w:sz w:val="6"/>
                <w:szCs w:val="6"/>
              </w:rPr>
            </w:pPr>
          </w:p>
        </w:tc>
        <w:tc>
          <w:tcPr>
            <w:tcW w:w="620" w:type="dxa"/>
            <w:tcBorders>
              <w:right w:val="single" w:color="auto" w:sz="8" w:space="0"/>
            </w:tcBorders>
            <w:vAlign w:val="bottom"/>
          </w:tcPr>
          <w:p w14:paraId="59865308">
            <w:pPr>
              <w:spacing w:after="0"/>
              <w:rPr>
                <w:color w:val="auto"/>
                <w:sz w:val="6"/>
                <w:szCs w:val="6"/>
              </w:rPr>
            </w:pPr>
          </w:p>
        </w:tc>
        <w:tc>
          <w:tcPr>
            <w:tcW w:w="0" w:type="dxa"/>
            <w:vAlign w:val="bottom"/>
          </w:tcPr>
          <w:p w14:paraId="77AE4F6E">
            <w:pPr>
              <w:spacing w:after="0"/>
              <w:rPr>
                <w:color w:val="auto"/>
                <w:sz w:val="1"/>
                <w:szCs w:val="1"/>
              </w:rPr>
            </w:pPr>
          </w:p>
        </w:tc>
      </w:tr>
      <w:tr w14:paraId="595590FB">
        <w:tblPrEx>
          <w:tblCellMar>
            <w:top w:w="0" w:type="dxa"/>
            <w:left w:w="0" w:type="dxa"/>
            <w:bottom w:w="0" w:type="dxa"/>
            <w:right w:w="0" w:type="dxa"/>
          </w:tblCellMar>
        </w:tblPrEx>
        <w:trPr>
          <w:trHeight w:val="79" w:hRule="atLeast"/>
        </w:trPr>
        <w:tc>
          <w:tcPr>
            <w:tcW w:w="360" w:type="dxa"/>
            <w:tcBorders>
              <w:left w:val="single" w:color="auto" w:sz="8" w:space="0"/>
              <w:right w:val="single" w:color="auto" w:sz="8" w:space="0"/>
            </w:tcBorders>
            <w:vAlign w:val="bottom"/>
          </w:tcPr>
          <w:p w14:paraId="215F7D05">
            <w:pPr>
              <w:spacing w:after="0"/>
              <w:rPr>
                <w:color w:val="auto"/>
                <w:sz w:val="6"/>
                <w:szCs w:val="6"/>
              </w:rPr>
            </w:pPr>
          </w:p>
        </w:tc>
        <w:tc>
          <w:tcPr>
            <w:tcW w:w="920" w:type="dxa"/>
            <w:tcBorders>
              <w:right w:val="single" w:color="auto" w:sz="8" w:space="0"/>
            </w:tcBorders>
            <w:vAlign w:val="bottom"/>
          </w:tcPr>
          <w:p w14:paraId="0BCA481D">
            <w:pPr>
              <w:spacing w:after="0"/>
              <w:rPr>
                <w:color w:val="auto"/>
                <w:sz w:val="6"/>
                <w:szCs w:val="6"/>
              </w:rPr>
            </w:pPr>
          </w:p>
        </w:tc>
        <w:tc>
          <w:tcPr>
            <w:tcW w:w="500" w:type="dxa"/>
            <w:tcBorders>
              <w:right w:val="single" w:color="auto" w:sz="8" w:space="0"/>
            </w:tcBorders>
            <w:vAlign w:val="bottom"/>
          </w:tcPr>
          <w:p w14:paraId="574D427A">
            <w:pPr>
              <w:spacing w:after="0"/>
              <w:rPr>
                <w:color w:val="auto"/>
                <w:sz w:val="6"/>
                <w:szCs w:val="6"/>
              </w:rPr>
            </w:pPr>
          </w:p>
        </w:tc>
        <w:tc>
          <w:tcPr>
            <w:tcW w:w="340" w:type="dxa"/>
            <w:tcBorders>
              <w:right w:val="single" w:color="auto" w:sz="8" w:space="0"/>
            </w:tcBorders>
            <w:vAlign w:val="bottom"/>
          </w:tcPr>
          <w:p w14:paraId="53C7ADC6">
            <w:pPr>
              <w:spacing w:after="0"/>
              <w:rPr>
                <w:color w:val="auto"/>
                <w:sz w:val="6"/>
                <w:szCs w:val="6"/>
              </w:rPr>
            </w:pPr>
          </w:p>
        </w:tc>
        <w:tc>
          <w:tcPr>
            <w:tcW w:w="320" w:type="dxa"/>
            <w:tcBorders>
              <w:right w:val="single" w:color="auto" w:sz="8" w:space="0"/>
            </w:tcBorders>
            <w:vAlign w:val="bottom"/>
          </w:tcPr>
          <w:p w14:paraId="501D6FD3">
            <w:pPr>
              <w:spacing w:after="0"/>
              <w:rPr>
                <w:color w:val="auto"/>
                <w:sz w:val="6"/>
                <w:szCs w:val="6"/>
              </w:rPr>
            </w:pPr>
          </w:p>
        </w:tc>
        <w:tc>
          <w:tcPr>
            <w:tcW w:w="340" w:type="dxa"/>
            <w:tcBorders>
              <w:right w:val="single" w:color="auto" w:sz="8" w:space="0"/>
            </w:tcBorders>
            <w:vAlign w:val="bottom"/>
          </w:tcPr>
          <w:p w14:paraId="000BCB07">
            <w:pPr>
              <w:spacing w:after="0"/>
              <w:rPr>
                <w:color w:val="auto"/>
                <w:sz w:val="6"/>
                <w:szCs w:val="6"/>
              </w:rPr>
            </w:pPr>
          </w:p>
        </w:tc>
        <w:tc>
          <w:tcPr>
            <w:tcW w:w="360" w:type="dxa"/>
            <w:tcBorders>
              <w:right w:val="single" w:color="auto" w:sz="8" w:space="0"/>
            </w:tcBorders>
            <w:vAlign w:val="bottom"/>
          </w:tcPr>
          <w:p w14:paraId="4B5FC435">
            <w:pPr>
              <w:spacing w:after="0"/>
              <w:rPr>
                <w:color w:val="auto"/>
                <w:sz w:val="6"/>
                <w:szCs w:val="6"/>
              </w:rPr>
            </w:pPr>
          </w:p>
        </w:tc>
        <w:tc>
          <w:tcPr>
            <w:tcW w:w="320" w:type="dxa"/>
            <w:tcBorders>
              <w:right w:val="single" w:color="auto" w:sz="8" w:space="0"/>
            </w:tcBorders>
            <w:vAlign w:val="bottom"/>
          </w:tcPr>
          <w:p w14:paraId="47CE6B42">
            <w:pPr>
              <w:spacing w:after="0"/>
              <w:rPr>
                <w:color w:val="auto"/>
                <w:sz w:val="6"/>
                <w:szCs w:val="6"/>
              </w:rPr>
            </w:pPr>
          </w:p>
        </w:tc>
        <w:tc>
          <w:tcPr>
            <w:tcW w:w="360" w:type="dxa"/>
            <w:tcBorders>
              <w:right w:val="single" w:color="auto" w:sz="8" w:space="0"/>
            </w:tcBorders>
            <w:vAlign w:val="bottom"/>
          </w:tcPr>
          <w:p w14:paraId="6C003A12">
            <w:pPr>
              <w:spacing w:after="0"/>
              <w:rPr>
                <w:color w:val="auto"/>
                <w:sz w:val="6"/>
                <w:szCs w:val="6"/>
              </w:rPr>
            </w:pPr>
          </w:p>
        </w:tc>
        <w:tc>
          <w:tcPr>
            <w:tcW w:w="1380" w:type="dxa"/>
            <w:tcBorders>
              <w:right w:val="single" w:color="auto" w:sz="8" w:space="0"/>
            </w:tcBorders>
            <w:vAlign w:val="bottom"/>
          </w:tcPr>
          <w:p w14:paraId="1C734A2A">
            <w:pPr>
              <w:spacing w:after="0"/>
              <w:rPr>
                <w:color w:val="auto"/>
                <w:sz w:val="6"/>
                <w:szCs w:val="6"/>
              </w:rPr>
            </w:pPr>
          </w:p>
        </w:tc>
        <w:tc>
          <w:tcPr>
            <w:tcW w:w="360" w:type="dxa"/>
            <w:tcBorders>
              <w:right w:val="single" w:color="auto" w:sz="8" w:space="0"/>
            </w:tcBorders>
            <w:vAlign w:val="bottom"/>
          </w:tcPr>
          <w:p w14:paraId="55B85E86">
            <w:pPr>
              <w:spacing w:after="0"/>
              <w:rPr>
                <w:color w:val="auto"/>
                <w:sz w:val="6"/>
                <w:szCs w:val="6"/>
              </w:rPr>
            </w:pPr>
          </w:p>
        </w:tc>
        <w:tc>
          <w:tcPr>
            <w:tcW w:w="660" w:type="dxa"/>
            <w:tcBorders>
              <w:right w:val="single" w:color="auto" w:sz="8" w:space="0"/>
            </w:tcBorders>
            <w:vAlign w:val="bottom"/>
          </w:tcPr>
          <w:p w14:paraId="0EE491A7">
            <w:pPr>
              <w:spacing w:after="0"/>
              <w:rPr>
                <w:color w:val="auto"/>
                <w:sz w:val="6"/>
                <w:szCs w:val="6"/>
              </w:rPr>
            </w:pPr>
          </w:p>
        </w:tc>
        <w:tc>
          <w:tcPr>
            <w:tcW w:w="460" w:type="dxa"/>
            <w:tcBorders>
              <w:right w:val="single" w:color="auto" w:sz="8" w:space="0"/>
            </w:tcBorders>
            <w:vAlign w:val="bottom"/>
          </w:tcPr>
          <w:p w14:paraId="37D849E3">
            <w:pPr>
              <w:spacing w:after="0"/>
              <w:rPr>
                <w:color w:val="auto"/>
                <w:sz w:val="6"/>
                <w:szCs w:val="6"/>
              </w:rPr>
            </w:pPr>
          </w:p>
        </w:tc>
        <w:tc>
          <w:tcPr>
            <w:tcW w:w="440" w:type="dxa"/>
            <w:tcBorders>
              <w:right w:val="single" w:color="auto" w:sz="8" w:space="0"/>
            </w:tcBorders>
            <w:vAlign w:val="bottom"/>
          </w:tcPr>
          <w:p w14:paraId="2A638ADF">
            <w:pPr>
              <w:spacing w:after="0"/>
              <w:rPr>
                <w:color w:val="auto"/>
                <w:sz w:val="6"/>
                <w:szCs w:val="6"/>
              </w:rPr>
            </w:pPr>
          </w:p>
        </w:tc>
        <w:tc>
          <w:tcPr>
            <w:tcW w:w="440" w:type="dxa"/>
            <w:tcBorders>
              <w:right w:val="single" w:color="auto" w:sz="8" w:space="0"/>
            </w:tcBorders>
            <w:vAlign w:val="bottom"/>
          </w:tcPr>
          <w:p w14:paraId="44CA7882">
            <w:pPr>
              <w:spacing w:after="0"/>
              <w:rPr>
                <w:color w:val="auto"/>
                <w:sz w:val="6"/>
                <w:szCs w:val="6"/>
              </w:rPr>
            </w:pPr>
          </w:p>
        </w:tc>
        <w:tc>
          <w:tcPr>
            <w:tcW w:w="340" w:type="dxa"/>
            <w:tcBorders>
              <w:right w:val="single" w:color="auto" w:sz="8" w:space="0"/>
            </w:tcBorders>
            <w:vAlign w:val="bottom"/>
          </w:tcPr>
          <w:p w14:paraId="2D20E2A7">
            <w:pPr>
              <w:spacing w:after="0"/>
              <w:rPr>
                <w:color w:val="auto"/>
                <w:sz w:val="6"/>
                <w:szCs w:val="6"/>
              </w:rPr>
            </w:pPr>
          </w:p>
        </w:tc>
        <w:tc>
          <w:tcPr>
            <w:tcW w:w="1020" w:type="dxa"/>
            <w:tcBorders>
              <w:bottom w:val="single" w:color="auto" w:sz="8" w:space="0"/>
              <w:right w:val="single" w:color="auto" w:sz="8" w:space="0"/>
            </w:tcBorders>
            <w:vAlign w:val="bottom"/>
          </w:tcPr>
          <w:p w14:paraId="4AC74248">
            <w:pPr>
              <w:spacing w:after="0" w:line="79" w:lineRule="exact"/>
              <w:rPr>
                <w:color w:val="auto"/>
                <w:sz w:val="20"/>
                <w:szCs w:val="20"/>
              </w:rPr>
            </w:pPr>
            <w:r>
              <w:rPr>
                <w:rFonts w:ascii="宋体" w:hAnsi="宋体" w:eastAsia="宋体" w:cs="宋体"/>
                <w:color w:val="auto"/>
                <w:sz w:val="7"/>
                <w:szCs w:val="7"/>
              </w:rPr>
              <w:t>果情况</w:t>
            </w:r>
          </w:p>
        </w:tc>
        <w:tc>
          <w:tcPr>
            <w:tcW w:w="1420" w:type="dxa"/>
            <w:tcBorders>
              <w:bottom w:val="single" w:color="auto" w:sz="8" w:space="0"/>
              <w:right w:val="single" w:color="auto" w:sz="8" w:space="0"/>
            </w:tcBorders>
            <w:vAlign w:val="bottom"/>
          </w:tcPr>
          <w:p w14:paraId="2AF07D9C">
            <w:pPr>
              <w:spacing w:after="0"/>
              <w:rPr>
                <w:color w:val="auto"/>
                <w:sz w:val="6"/>
                <w:szCs w:val="6"/>
              </w:rPr>
            </w:pPr>
          </w:p>
        </w:tc>
        <w:tc>
          <w:tcPr>
            <w:tcW w:w="620" w:type="dxa"/>
            <w:tcBorders>
              <w:bottom w:val="single" w:color="auto" w:sz="8" w:space="0"/>
              <w:right w:val="single" w:color="auto" w:sz="8" w:space="0"/>
            </w:tcBorders>
            <w:vAlign w:val="bottom"/>
          </w:tcPr>
          <w:p w14:paraId="5F013C88">
            <w:pPr>
              <w:spacing w:after="0"/>
              <w:rPr>
                <w:color w:val="auto"/>
                <w:sz w:val="6"/>
                <w:szCs w:val="6"/>
              </w:rPr>
            </w:pPr>
          </w:p>
        </w:tc>
        <w:tc>
          <w:tcPr>
            <w:tcW w:w="0" w:type="dxa"/>
            <w:vAlign w:val="bottom"/>
          </w:tcPr>
          <w:p w14:paraId="620599A5">
            <w:pPr>
              <w:spacing w:after="0"/>
              <w:rPr>
                <w:color w:val="auto"/>
                <w:sz w:val="1"/>
                <w:szCs w:val="1"/>
              </w:rPr>
            </w:pPr>
          </w:p>
        </w:tc>
      </w:tr>
    </w:tbl>
    <w:p w14:paraId="66ADF8F2">
      <w:pPr>
        <w:sectPr>
          <w:pgSz w:w="11900" w:h="8414" w:orient="landscape"/>
          <w:pgMar w:top="187" w:right="460" w:bottom="0" w:left="480" w:header="0" w:footer="0" w:gutter="0"/>
          <w:cols w:equalWidth="0" w:num="1">
            <w:col w:w="10960"/>
          </w:cols>
        </w:sectPr>
      </w:pPr>
    </w:p>
    <w:p w14:paraId="010FA932">
      <w:pPr>
        <w:spacing w:after="0" w:line="1" w:lineRule="exact"/>
        <w:rPr>
          <w:color w:val="auto"/>
          <w:sz w:val="20"/>
          <w:szCs w:val="20"/>
        </w:rPr>
      </w:pPr>
      <w:bookmarkStart w:id="38" w:name="page39"/>
      <w:bookmarkEnd w:id="38"/>
    </w:p>
    <w:tbl>
      <w:tblPr>
        <w:tblStyle w:val="2"/>
        <w:tblW w:w="0" w:type="auto"/>
        <w:tblInd w:w="4800" w:type="dxa"/>
        <w:tblLayout w:type="fixed"/>
        <w:tblCellMar>
          <w:top w:w="0" w:type="dxa"/>
          <w:left w:w="0" w:type="dxa"/>
          <w:bottom w:w="0" w:type="dxa"/>
          <w:right w:w="0" w:type="dxa"/>
        </w:tblCellMar>
      </w:tblPr>
      <w:tblGrid>
        <w:gridCol w:w="460"/>
        <w:gridCol w:w="460"/>
        <w:gridCol w:w="440"/>
        <w:gridCol w:w="440"/>
        <w:gridCol w:w="340"/>
        <w:gridCol w:w="1020"/>
        <w:gridCol w:w="1420"/>
        <w:gridCol w:w="620"/>
        <w:gridCol w:w="360"/>
      </w:tblGrid>
      <w:tr w14:paraId="0F4569B3">
        <w:tblPrEx>
          <w:tblCellMar>
            <w:top w:w="0" w:type="dxa"/>
            <w:left w:w="0" w:type="dxa"/>
            <w:bottom w:w="0" w:type="dxa"/>
            <w:right w:w="0" w:type="dxa"/>
          </w:tblCellMar>
        </w:tblPrEx>
        <w:trPr>
          <w:trHeight w:val="128" w:hRule="atLeast"/>
        </w:trPr>
        <w:tc>
          <w:tcPr>
            <w:tcW w:w="460" w:type="dxa"/>
            <w:tcBorders>
              <w:right w:val="single" w:color="auto" w:sz="8" w:space="0"/>
            </w:tcBorders>
            <w:vAlign w:val="bottom"/>
          </w:tcPr>
          <w:p w14:paraId="6460A6B1">
            <w:pPr>
              <w:spacing w:after="0"/>
              <w:rPr>
                <w:color w:val="auto"/>
                <w:sz w:val="11"/>
                <w:szCs w:val="11"/>
              </w:rPr>
            </w:pPr>
          </w:p>
        </w:tc>
        <w:tc>
          <w:tcPr>
            <w:tcW w:w="460" w:type="dxa"/>
            <w:tcBorders>
              <w:right w:val="single" w:color="auto" w:sz="8" w:space="0"/>
            </w:tcBorders>
            <w:vAlign w:val="bottom"/>
          </w:tcPr>
          <w:p w14:paraId="198ED1F4">
            <w:pPr>
              <w:spacing w:after="0"/>
              <w:rPr>
                <w:color w:val="auto"/>
                <w:sz w:val="11"/>
                <w:szCs w:val="11"/>
              </w:rPr>
            </w:pPr>
          </w:p>
        </w:tc>
        <w:tc>
          <w:tcPr>
            <w:tcW w:w="440" w:type="dxa"/>
            <w:tcBorders>
              <w:right w:val="single" w:color="auto" w:sz="8" w:space="0"/>
            </w:tcBorders>
            <w:vAlign w:val="bottom"/>
          </w:tcPr>
          <w:p w14:paraId="4A54C382">
            <w:pPr>
              <w:spacing w:after="0"/>
              <w:rPr>
                <w:color w:val="auto"/>
                <w:sz w:val="11"/>
                <w:szCs w:val="11"/>
              </w:rPr>
            </w:pPr>
          </w:p>
        </w:tc>
        <w:tc>
          <w:tcPr>
            <w:tcW w:w="440" w:type="dxa"/>
            <w:tcBorders>
              <w:right w:val="single" w:color="auto" w:sz="8" w:space="0"/>
            </w:tcBorders>
            <w:vAlign w:val="bottom"/>
          </w:tcPr>
          <w:p w14:paraId="08234C9B">
            <w:pPr>
              <w:spacing w:after="0"/>
              <w:rPr>
                <w:color w:val="auto"/>
                <w:sz w:val="11"/>
                <w:szCs w:val="11"/>
              </w:rPr>
            </w:pPr>
          </w:p>
        </w:tc>
        <w:tc>
          <w:tcPr>
            <w:tcW w:w="340" w:type="dxa"/>
            <w:tcBorders>
              <w:right w:val="single" w:color="auto" w:sz="8" w:space="0"/>
            </w:tcBorders>
            <w:vAlign w:val="bottom"/>
          </w:tcPr>
          <w:p w14:paraId="533F1D8D">
            <w:pPr>
              <w:spacing w:after="0"/>
              <w:rPr>
                <w:color w:val="auto"/>
                <w:sz w:val="11"/>
                <w:szCs w:val="11"/>
              </w:rPr>
            </w:pPr>
          </w:p>
        </w:tc>
        <w:tc>
          <w:tcPr>
            <w:tcW w:w="1020" w:type="dxa"/>
            <w:tcBorders>
              <w:top w:val="single" w:color="auto" w:sz="8" w:space="0"/>
              <w:right w:val="single" w:color="auto" w:sz="8" w:space="0"/>
            </w:tcBorders>
            <w:vAlign w:val="bottom"/>
          </w:tcPr>
          <w:p w14:paraId="70CDD76F">
            <w:pPr>
              <w:spacing w:after="0" w:line="80" w:lineRule="exact"/>
              <w:rPr>
                <w:color w:val="auto"/>
                <w:sz w:val="20"/>
                <w:szCs w:val="20"/>
              </w:rPr>
            </w:pPr>
            <w:r>
              <w:rPr>
                <w:rFonts w:ascii="宋体" w:hAnsi="宋体" w:eastAsia="宋体" w:cs="宋体"/>
                <w:color w:val="auto"/>
                <w:sz w:val="7"/>
                <w:szCs w:val="7"/>
              </w:rPr>
              <w:t>社会效益指标</w:t>
            </w:r>
          </w:p>
        </w:tc>
        <w:tc>
          <w:tcPr>
            <w:tcW w:w="1420" w:type="dxa"/>
            <w:tcBorders>
              <w:top w:val="single" w:color="auto" w:sz="8" w:space="0"/>
              <w:right w:val="single" w:color="auto" w:sz="8" w:space="0"/>
            </w:tcBorders>
            <w:vAlign w:val="bottom"/>
          </w:tcPr>
          <w:p w14:paraId="76201F58">
            <w:pPr>
              <w:spacing w:after="0"/>
              <w:rPr>
                <w:color w:val="auto"/>
                <w:sz w:val="11"/>
                <w:szCs w:val="11"/>
              </w:rPr>
            </w:pPr>
          </w:p>
        </w:tc>
        <w:tc>
          <w:tcPr>
            <w:tcW w:w="620" w:type="dxa"/>
            <w:tcBorders>
              <w:top w:val="single" w:color="auto" w:sz="8" w:space="0"/>
              <w:right w:val="single" w:color="auto" w:sz="8" w:space="0"/>
            </w:tcBorders>
            <w:vAlign w:val="bottom"/>
          </w:tcPr>
          <w:p w14:paraId="5BEC951E">
            <w:pPr>
              <w:spacing w:after="0"/>
              <w:rPr>
                <w:color w:val="auto"/>
                <w:sz w:val="11"/>
                <w:szCs w:val="11"/>
              </w:rPr>
            </w:pPr>
          </w:p>
        </w:tc>
        <w:tc>
          <w:tcPr>
            <w:tcW w:w="0" w:type="dxa"/>
            <w:vAlign w:val="bottom"/>
          </w:tcPr>
          <w:p w14:paraId="22E021BA">
            <w:pPr>
              <w:spacing w:after="0"/>
              <w:rPr>
                <w:color w:val="auto"/>
                <w:sz w:val="1"/>
                <w:szCs w:val="1"/>
              </w:rPr>
            </w:pPr>
          </w:p>
        </w:tc>
      </w:tr>
      <w:tr w14:paraId="4FE02F97">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6553EC9D">
            <w:pPr>
              <w:spacing w:after="0"/>
              <w:rPr>
                <w:color w:val="auto"/>
                <w:sz w:val="3"/>
                <w:szCs w:val="3"/>
              </w:rPr>
            </w:pPr>
          </w:p>
        </w:tc>
        <w:tc>
          <w:tcPr>
            <w:tcW w:w="460" w:type="dxa"/>
            <w:tcBorders>
              <w:right w:val="single" w:color="auto" w:sz="8" w:space="0"/>
            </w:tcBorders>
            <w:vAlign w:val="bottom"/>
          </w:tcPr>
          <w:p w14:paraId="0A9F4046">
            <w:pPr>
              <w:spacing w:after="0"/>
              <w:rPr>
                <w:color w:val="auto"/>
                <w:sz w:val="3"/>
                <w:szCs w:val="3"/>
              </w:rPr>
            </w:pPr>
          </w:p>
        </w:tc>
        <w:tc>
          <w:tcPr>
            <w:tcW w:w="440" w:type="dxa"/>
            <w:tcBorders>
              <w:right w:val="single" w:color="auto" w:sz="8" w:space="0"/>
            </w:tcBorders>
            <w:vAlign w:val="bottom"/>
          </w:tcPr>
          <w:p w14:paraId="2FBF413A">
            <w:pPr>
              <w:spacing w:after="0"/>
              <w:rPr>
                <w:color w:val="auto"/>
                <w:sz w:val="3"/>
                <w:szCs w:val="3"/>
              </w:rPr>
            </w:pPr>
          </w:p>
        </w:tc>
        <w:tc>
          <w:tcPr>
            <w:tcW w:w="440" w:type="dxa"/>
            <w:tcBorders>
              <w:right w:val="single" w:color="auto" w:sz="8" w:space="0"/>
            </w:tcBorders>
            <w:vAlign w:val="bottom"/>
          </w:tcPr>
          <w:p w14:paraId="4777454A">
            <w:pPr>
              <w:spacing w:after="0"/>
              <w:rPr>
                <w:color w:val="auto"/>
                <w:sz w:val="3"/>
                <w:szCs w:val="3"/>
              </w:rPr>
            </w:pPr>
          </w:p>
        </w:tc>
        <w:tc>
          <w:tcPr>
            <w:tcW w:w="340" w:type="dxa"/>
            <w:tcBorders>
              <w:right w:val="single" w:color="auto" w:sz="8" w:space="0"/>
            </w:tcBorders>
            <w:vAlign w:val="bottom"/>
          </w:tcPr>
          <w:p w14:paraId="7F218428">
            <w:pPr>
              <w:spacing w:after="0"/>
              <w:rPr>
                <w:color w:val="auto"/>
                <w:sz w:val="3"/>
                <w:szCs w:val="3"/>
              </w:rPr>
            </w:pPr>
          </w:p>
        </w:tc>
        <w:tc>
          <w:tcPr>
            <w:tcW w:w="1020" w:type="dxa"/>
            <w:tcBorders>
              <w:bottom w:val="single" w:color="auto" w:sz="8" w:space="0"/>
              <w:right w:val="single" w:color="auto" w:sz="8" w:space="0"/>
            </w:tcBorders>
            <w:vAlign w:val="bottom"/>
          </w:tcPr>
          <w:p w14:paraId="7488228C">
            <w:pPr>
              <w:spacing w:after="0"/>
              <w:rPr>
                <w:color w:val="auto"/>
                <w:sz w:val="3"/>
                <w:szCs w:val="3"/>
              </w:rPr>
            </w:pPr>
          </w:p>
        </w:tc>
        <w:tc>
          <w:tcPr>
            <w:tcW w:w="1420" w:type="dxa"/>
            <w:tcBorders>
              <w:bottom w:val="single" w:color="auto" w:sz="8" w:space="0"/>
              <w:right w:val="single" w:color="auto" w:sz="8" w:space="0"/>
            </w:tcBorders>
            <w:vAlign w:val="bottom"/>
          </w:tcPr>
          <w:p w14:paraId="5B971EF6">
            <w:pPr>
              <w:spacing w:after="0"/>
              <w:rPr>
                <w:color w:val="auto"/>
                <w:sz w:val="3"/>
                <w:szCs w:val="3"/>
              </w:rPr>
            </w:pPr>
          </w:p>
        </w:tc>
        <w:tc>
          <w:tcPr>
            <w:tcW w:w="620" w:type="dxa"/>
            <w:tcBorders>
              <w:bottom w:val="single" w:color="auto" w:sz="8" w:space="0"/>
              <w:right w:val="single" w:color="auto" w:sz="8" w:space="0"/>
            </w:tcBorders>
            <w:vAlign w:val="bottom"/>
          </w:tcPr>
          <w:p w14:paraId="45FFABC8">
            <w:pPr>
              <w:spacing w:after="0"/>
              <w:rPr>
                <w:color w:val="auto"/>
                <w:sz w:val="3"/>
                <w:szCs w:val="3"/>
              </w:rPr>
            </w:pPr>
          </w:p>
        </w:tc>
        <w:tc>
          <w:tcPr>
            <w:tcW w:w="0" w:type="dxa"/>
            <w:vAlign w:val="bottom"/>
          </w:tcPr>
          <w:p w14:paraId="443571FD">
            <w:pPr>
              <w:spacing w:after="0"/>
              <w:rPr>
                <w:color w:val="auto"/>
                <w:sz w:val="1"/>
                <w:szCs w:val="1"/>
              </w:rPr>
            </w:pPr>
          </w:p>
        </w:tc>
      </w:tr>
      <w:tr w14:paraId="72209AB3">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20B532CA">
            <w:pPr>
              <w:spacing w:after="0"/>
              <w:rPr>
                <w:color w:val="auto"/>
                <w:sz w:val="9"/>
                <w:szCs w:val="9"/>
              </w:rPr>
            </w:pPr>
          </w:p>
        </w:tc>
        <w:tc>
          <w:tcPr>
            <w:tcW w:w="460" w:type="dxa"/>
            <w:tcBorders>
              <w:right w:val="single" w:color="auto" w:sz="8" w:space="0"/>
            </w:tcBorders>
            <w:vAlign w:val="bottom"/>
          </w:tcPr>
          <w:p w14:paraId="301C1522">
            <w:pPr>
              <w:spacing w:after="0"/>
              <w:rPr>
                <w:color w:val="auto"/>
                <w:sz w:val="9"/>
                <w:szCs w:val="9"/>
              </w:rPr>
            </w:pPr>
          </w:p>
        </w:tc>
        <w:tc>
          <w:tcPr>
            <w:tcW w:w="440" w:type="dxa"/>
            <w:tcBorders>
              <w:right w:val="single" w:color="auto" w:sz="8" w:space="0"/>
            </w:tcBorders>
            <w:vAlign w:val="bottom"/>
          </w:tcPr>
          <w:p w14:paraId="4D29B903">
            <w:pPr>
              <w:spacing w:after="0"/>
              <w:rPr>
                <w:color w:val="auto"/>
                <w:sz w:val="9"/>
                <w:szCs w:val="9"/>
              </w:rPr>
            </w:pPr>
          </w:p>
        </w:tc>
        <w:tc>
          <w:tcPr>
            <w:tcW w:w="440" w:type="dxa"/>
            <w:tcBorders>
              <w:right w:val="single" w:color="auto" w:sz="8" w:space="0"/>
            </w:tcBorders>
            <w:vAlign w:val="bottom"/>
          </w:tcPr>
          <w:p w14:paraId="1C15EDCC">
            <w:pPr>
              <w:spacing w:after="0"/>
              <w:rPr>
                <w:color w:val="auto"/>
                <w:sz w:val="9"/>
                <w:szCs w:val="9"/>
              </w:rPr>
            </w:pPr>
          </w:p>
        </w:tc>
        <w:tc>
          <w:tcPr>
            <w:tcW w:w="340" w:type="dxa"/>
            <w:tcBorders>
              <w:right w:val="single" w:color="auto" w:sz="8" w:space="0"/>
            </w:tcBorders>
            <w:vAlign w:val="bottom"/>
          </w:tcPr>
          <w:p w14:paraId="12C892D6">
            <w:pPr>
              <w:spacing w:after="0"/>
              <w:rPr>
                <w:color w:val="auto"/>
                <w:sz w:val="9"/>
                <w:szCs w:val="9"/>
              </w:rPr>
            </w:pPr>
          </w:p>
        </w:tc>
        <w:tc>
          <w:tcPr>
            <w:tcW w:w="1020" w:type="dxa"/>
            <w:tcBorders>
              <w:right w:val="single" w:color="auto" w:sz="8" w:space="0"/>
            </w:tcBorders>
            <w:vAlign w:val="bottom"/>
          </w:tcPr>
          <w:p w14:paraId="4B811CBC">
            <w:pPr>
              <w:spacing w:after="0" w:line="80" w:lineRule="exact"/>
              <w:rPr>
                <w:color w:val="auto"/>
                <w:sz w:val="20"/>
                <w:szCs w:val="20"/>
              </w:rPr>
            </w:pPr>
            <w:r>
              <w:rPr>
                <w:rFonts w:ascii="宋体" w:hAnsi="宋体" w:eastAsia="宋体" w:cs="宋体"/>
                <w:color w:val="auto"/>
                <w:sz w:val="7"/>
                <w:szCs w:val="7"/>
              </w:rPr>
              <w:t>可持续影响指标</w:t>
            </w:r>
          </w:p>
        </w:tc>
        <w:tc>
          <w:tcPr>
            <w:tcW w:w="1420" w:type="dxa"/>
            <w:tcBorders>
              <w:right w:val="single" w:color="auto" w:sz="8" w:space="0"/>
            </w:tcBorders>
            <w:vAlign w:val="bottom"/>
          </w:tcPr>
          <w:p w14:paraId="5F782082">
            <w:pPr>
              <w:spacing w:after="0"/>
              <w:rPr>
                <w:color w:val="auto"/>
                <w:sz w:val="9"/>
                <w:szCs w:val="9"/>
              </w:rPr>
            </w:pPr>
          </w:p>
        </w:tc>
        <w:tc>
          <w:tcPr>
            <w:tcW w:w="620" w:type="dxa"/>
            <w:tcBorders>
              <w:right w:val="single" w:color="auto" w:sz="8" w:space="0"/>
            </w:tcBorders>
            <w:vAlign w:val="bottom"/>
          </w:tcPr>
          <w:p w14:paraId="6950193D">
            <w:pPr>
              <w:spacing w:after="0"/>
              <w:rPr>
                <w:color w:val="auto"/>
                <w:sz w:val="9"/>
                <w:szCs w:val="9"/>
              </w:rPr>
            </w:pPr>
          </w:p>
        </w:tc>
        <w:tc>
          <w:tcPr>
            <w:tcW w:w="0" w:type="dxa"/>
            <w:vAlign w:val="bottom"/>
          </w:tcPr>
          <w:p w14:paraId="14DF7E68">
            <w:pPr>
              <w:spacing w:after="0"/>
              <w:rPr>
                <w:color w:val="auto"/>
                <w:sz w:val="1"/>
                <w:szCs w:val="1"/>
              </w:rPr>
            </w:pPr>
          </w:p>
        </w:tc>
      </w:tr>
      <w:tr w14:paraId="32683585">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7D0006FD">
            <w:pPr>
              <w:spacing w:after="0"/>
              <w:rPr>
                <w:color w:val="auto"/>
                <w:sz w:val="3"/>
                <w:szCs w:val="3"/>
              </w:rPr>
            </w:pPr>
          </w:p>
        </w:tc>
        <w:tc>
          <w:tcPr>
            <w:tcW w:w="460" w:type="dxa"/>
            <w:tcBorders>
              <w:right w:val="single" w:color="auto" w:sz="8" w:space="0"/>
            </w:tcBorders>
            <w:vAlign w:val="bottom"/>
          </w:tcPr>
          <w:p w14:paraId="3DDBF4E8">
            <w:pPr>
              <w:spacing w:after="0"/>
              <w:rPr>
                <w:color w:val="auto"/>
                <w:sz w:val="3"/>
                <w:szCs w:val="3"/>
              </w:rPr>
            </w:pPr>
          </w:p>
        </w:tc>
        <w:tc>
          <w:tcPr>
            <w:tcW w:w="440" w:type="dxa"/>
            <w:tcBorders>
              <w:right w:val="single" w:color="auto" w:sz="8" w:space="0"/>
            </w:tcBorders>
            <w:vAlign w:val="bottom"/>
          </w:tcPr>
          <w:p w14:paraId="00C94EFC">
            <w:pPr>
              <w:spacing w:after="0"/>
              <w:rPr>
                <w:color w:val="auto"/>
                <w:sz w:val="3"/>
                <w:szCs w:val="3"/>
              </w:rPr>
            </w:pPr>
          </w:p>
        </w:tc>
        <w:tc>
          <w:tcPr>
            <w:tcW w:w="440" w:type="dxa"/>
            <w:tcBorders>
              <w:right w:val="single" w:color="auto" w:sz="8" w:space="0"/>
            </w:tcBorders>
            <w:vAlign w:val="bottom"/>
          </w:tcPr>
          <w:p w14:paraId="1394D4F7">
            <w:pPr>
              <w:spacing w:after="0"/>
              <w:rPr>
                <w:color w:val="auto"/>
                <w:sz w:val="3"/>
                <w:szCs w:val="3"/>
              </w:rPr>
            </w:pPr>
          </w:p>
        </w:tc>
        <w:tc>
          <w:tcPr>
            <w:tcW w:w="340" w:type="dxa"/>
            <w:tcBorders>
              <w:bottom w:val="single" w:color="auto" w:sz="8" w:space="0"/>
              <w:right w:val="single" w:color="auto" w:sz="8" w:space="0"/>
            </w:tcBorders>
            <w:vAlign w:val="bottom"/>
          </w:tcPr>
          <w:p w14:paraId="18B7C00D">
            <w:pPr>
              <w:spacing w:after="0"/>
              <w:rPr>
                <w:color w:val="auto"/>
                <w:sz w:val="3"/>
                <w:szCs w:val="3"/>
              </w:rPr>
            </w:pPr>
          </w:p>
        </w:tc>
        <w:tc>
          <w:tcPr>
            <w:tcW w:w="1020" w:type="dxa"/>
            <w:tcBorders>
              <w:bottom w:val="single" w:color="auto" w:sz="8" w:space="0"/>
              <w:right w:val="single" w:color="auto" w:sz="8" w:space="0"/>
            </w:tcBorders>
            <w:vAlign w:val="bottom"/>
          </w:tcPr>
          <w:p w14:paraId="1726C811">
            <w:pPr>
              <w:spacing w:after="0"/>
              <w:rPr>
                <w:color w:val="auto"/>
                <w:sz w:val="3"/>
                <w:szCs w:val="3"/>
              </w:rPr>
            </w:pPr>
          </w:p>
        </w:tc>
        <w:tc>
          <w:tcPr>
            <w:tcW w:w="1420" w:type="dxa"/>
            <w:tcBorders>
              <w:bottom w:val="single" w:color="auto" w:sz="8" w:space="0"/>
              <w:right w:val="single" w:color="auto" w:sz="8" w:space="0"/>
            </w:tcBorders>
            <w:vAlign w:val="bottom"/>
          </w:tcPr>
          <w:p w14:paraId="003D6B48">
            <w:pPr>
              <w:spacing w:after="0"/>
              <w:rPr>
                <w:color w:val="auto"/>
                <w:sz w:val="3"/>
                <w:szCs w:val="3"/>
              </w:rPr>
            </w:pPr>
          </w:p>
        </w:tc>
        <w:tc>
          <w:tcPr>
            <w:tcW w:w="620" w:type="dxa"/>
            <w:tcBorders>
              <w:bottom w:val="single" w:color="auto" w:sz="8" w:space="0"/>
              <w:right w:val="single" w:color="auto" w:sz="8" w:space="0"/>
            </w:tcBorders>
            <w:vAlign w:val="bottom"/>
          </w:tcPr>
          <w:p w14:paraId="0625ED36">
            <w:pPr>
              <w:spacing w:after="0"/>
              <w:rPr>
                <w:color w:val="auto"/>
                <w:sz w:val="3"/>
                <w:szCs w:val="3"/>
              </w:rPr>
            </w:pPr>
          </w:p>
        </w:tc>
        <w:tc>
          <w:tcPr>
            <w:tcW w:w="0" w:type="dxa"/>
            <w:vAlign w:val="bottom"/>
          </w:tcPr>
          <w:p w14:paraId="4A29B32C">
            <w:pPr>
              <w:spacing w:after="0"/>
              <w:rPr>
                <w:color w:val="auto"/>
                <w:sz w:val="1"/>
                <w:szCs w:val="1"/>
              </w:rPr>
            </w:pPr>
          </w:p>
        </w:tc>
      </w:tr>
      <w:tr w14:paraId="2F9DEFAE">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2D62C0C0">
            <w:pPr>
              <w:spacing w:after="0"/>
              <w:rPr>
                <w:color w:val="auto"/>
                <w:sz w:val="9"/>
                <w:szCs w:val="9"/>
              </w:rPr>
            </w:pPr>
          </w:p>
        </w:tc>
        <w:tc>
          <w:tcPr>
            <w:tcW w:w="460" w:type="dxa"/>
            <w:tcBorders>
              <w:right w:val="single" w:color="auto" w:sz="8" w:space="0"/>
            </w:tcBorders>
            <w:vAlign w:val="bottom"/>
          </w:tcPr>
          <w:p w14:paraId="62D95F32">
            <w:pPr>
              <w:spacing w:after="0"/>
              <w:rPr>
                <w:color w:val="auto"/>
                <w:sz w:val="9"/>
                <w:szCs w:val="9"/>
              </w:rPr>
            </w:pPr>
          </w:p>
        </w:tc>
        <w:tc>
          <w:tcPr>
            <w:tcW w:w="440" w:type="dxa"/>
            <w:tcBorders>
              <w:right w:val="single" w:color="auto" w:sz="8" w:space="0"/>
            </w:tcBorders>
            <w:vAlign w:val="bottom"/>
          </w:tcPr>
          <w:p w14:paraId="0E1AE169">
            <w:pPr>
              <w:spacing w:after="0"/>
              <w:rPr>
                <w:color w:val="auto"/>
                <w:sz w:val="9"/>
                <w:szCs w:val="9"/>
              </w:rPr>
            </w:pPr>
          </w:p>
        </w:tc>
        <w:tc>
          <w:tcPr>
            <w:tcW w:w="440" w:type="dxa"/>
            <w:tcBorders>
              <w:right w:val="single" w:color="auto" w:sz="8" w:space="0"/>
            </w:tcBorders>
            <w:vAlign w:val="bottom"/>
          </w:tcPr>
          <w:p w14:paraId="6025C9B9">
            <w:pPr>
              <w:spacing w:after="0"/>
              <w:rPr>
                <w:color w:val="auto"/>
                <w:sz w:val="9"/>
                <w:szCs w:val="9"/>
              </w:rPr>
            </w:pPr>
          </w:p>
        </w:tc>
        <w:tc>
          <w:tcPr>
            <w:tcW w:w="340" w:type="dxa"/>
            <w:tcBorders>
              <w:right w:val="single" w:color="auto" w:sz="8" w:space="0"/>
            </w:tcBorders>
            <w:vAlign w:val="bottom"/>
          </w:tcPr>
          <w:p w14:paraId="28D5552F">
            <w:pPr>
              <w:spacing w:after="0"/>
              <w:rPr>
                <w:color w:val="auto"/>
                <w:sz w:val="9"/>
                <w:szCs w:val="9"/>
              </w:rPr>
            </w:pPr>
          </w:p>
        </w:tc>
        <w:tc>
          <w:tcPr>
            <w:tcW w:w="1020" w:type="dxa"/>
            <w:tcBorders>
              <w:right w:val="single" w:color="auto" w:sz="8" w:space="0"/>
            </w:tcBorders>
            <w:vAlign w:val="bottom"/>
          </w:tcPr>
          <w:p w14:paraId="386715A1">
            <w:pPr>
              <w:spacing w:after="0" w:line="80" w:lineRule="exact"/>
              <w:rPr>
                <w:color w:val="auto"/>
                <w:sz w:val="20"/>
                <w:szCs w:val="20"/>
              </w:rPr>
            </w:pPr>
            <w:r>
              <w:rPr>
                <w:rFonts w:ascii="宋体" w:hAnsi="宋体" w:eastAsia="宋体" w:cs="宋体"/>
                <w:color w:val="auto"/>
                <w:sz w:val="7"/>
                <w:szCs w:val="7"/>
              </w:rPr>
              <w:t>全县产品质量安全水平</w:t>
            </w:r>
          </w:p>
        </w:tc>
        <w:tc>
          <w:tcPr>
            <w:tcW w:w="1420" w:type="dxa"/>
            <w:tcBorders>
              <w:right w:val="single" w:color="auto" w:sz="8" w:space="0"/>
            </w:tcBorders>
            <w:vAlign w:val="bottom"/>
          </w:tcPr>
          <w:p w14:paraId="2521556B">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21C8A04B">
            <w:pPr>
              <w:spacing w:after="0"/>
              <w:rPr>
                <w:color w:val="auto"/>
                <w:sz w:val="9"/>
                <w:szCs w:val="9"/>
              </w:rPr>
            </w:pPr>
          </w:p>
        </w:tc>
        <w:tc>
          <w:tcPr>
            <w:tcW w:w="0" w:type="dxa"/>
            <w:vAlign w:val="bottom"/>
          </w:tcPr>
          <w:p w14:paraId="627C0391">
            <w:pPr>
              <w:spacing w:after="0"/>
              <w:rPr>
                <w:color w:val="auto"/>
                <w:sz w:val="1"/>
                <w:szCs w:val="1"/>
              </w:rPr>
            </w:pPr>
          </w:p>
        </w:tc>
      </w:tr>
      <w:tr w14:paraId="51FE365C">
        <w:tblPrEx>
          <w:tblCellMar>
            <w:top w:w="0" w:type="dxa"/>
            <w:left w:w="0" w:type="dxa"/>
            <w:bottom w:w="0" w:type="dxa"/>
            <w:right w:w="0" w:type="dxa"/>
          </w:tblCellMar>
        </w:tblPrEx>
        <w:trPr>
          <w:trHeight w:val="40" w:hRule="atLeast"/>
        </w:trPr>
        <w:tc>
          <w:tcPr>
            <w:tcW w:w="460" w:type="dxa"/>
            <w:tcBorders>
              <w:right w:val="single" w:color="auto" w:sz="8" w:space="0"/>
            </w:tcBorders>
            <w:vAlign w:val="bottom"/>
          </w:tcPr>
          <w:p w14:paraId="5528C539">
            <w:pPr>
              <w:spacing w:after="0"/>
              <w:rPr>
                <w:color w:val="auto"/>
                <w:sz w:val="3"/>
                <w:szCs w:val="3"/>
              </w:rPr>
            </w:pPr>
          </w:p>
        </w:tc>
        <w:tc>
          <w:tcPr>
            <w:tcW w:w="460" w:type="dxa"/>
            <w:tcBorders>
              <w:right w:val="single" w:color="auto" w:sz="8" w:space="0"/>
            </w:tcBorders>
            <w:vAlign w:val="bottom"/>
          </w:tcPr>
          <w:p w14:paraId="505D25E4">
            <w:pPr>
              <w:spacing w:after="0"/>
              <w:rPr>
                <w:color w:val="auto"/>
                <w:sz w:val="3"/>
                <w:szCs w:val="3"/>
              </w:rPr>
            </w:pPr>
          </w:p>
        </w:tc>
        <w:tc>
          <w:tcPr>
            <w:tcW w:w="440" w:type="dxa"/>
            <w:tcBorders>
              <w:right w:val="single" w:color="auto" w:sz="8" w:space="0"/>
            </w:tcBorders>
            <w:vAlign w:val="bottom"/>
          </w:tcPr>
          <w:p w14:paraId="24F29863">
            <w:pPr>
              <w:spacing w:after="0"/>
              <w:rPr>
                <w:color w:val="auto"/>
                <w:sz w:val="3"/>
                <w:szCs w:val="3"/>
              </w:rPr>
            </w:pPr>
          </w:p>
        </w:tc>
        <w:tc>
          <w:tcPr>
            <w:tcW w:w="440" w:type="dxa"/>
            <w:tcBorders>
              <w:right w:val="single" w:color="auto" w:sz="8" w:space="0"/>
            </w:tcBorders>
            <w:vAlign w:val="bottom"/>
          </w:tcPr>
          <w:p w14:paraId="388C2C73">
            <w:pPr>
              <w:spacing w:after="0" w:line="35" w:lineRule="exact"/>
              <w:rPr>
                <w:color w:val="auto"/>
                <w:sz w:val="20"/>
                <w:szCs w:val="20"/>
              </w:rPr>
            </w:pPr>
            <w:r>
              <w:rPr>
                <w:rFonts w:ascii="宋体" w:hAnsi="宋体" w:eastAsia="宋体" w:cs="宋体"/>
                <w:color w:val="auto"/>
                <w:sz w:val="3"/>
                <w:szCs w:val="3"/>
              </w:rPr>
              <w:t>逐步提高</w:t>
            </w:r>
          </w:p>
        </w:tc>
        <w:tc>
          <w:tcPr>
            <w:tcW w:w="340" w:type="dxa"/>
            <w:tcBorders>
              <w:right w:val="single" w:color="auto" w:sz="8" w:space="0"/>
            </w:tcBorders>
            <w:vAlign w:val="bottom"/>
          </w:tcPr>
          <w:p w14:paraId="772BE771">
            <w:pPr>
              <w:spacing w:after="0"/>
              <w:rPr>
                <w:color w:val="auto"/>
                <w:sz w:val="3"/>
                <w:szCs w:val="3"/>
              </w:rPr>
            </w:pPr>
          </w:p>
        </w:tc>
        <w:tc>
          <w:tcPr>
            <w:tcW w:w="1020" w:type="dxa"/>
            <w:tcBorders>
              <w:bottom w:val="single" w:color="auto" w:sz="8" w:space="0"/>
              <w:right w:val="single" w:color="auto" w:sz="8" w:space="0"/>
            </w:tcBorders>
            <w:vAlign w:val="bottom"/>
          </w:tcPr>
          <w:p w14:paraId="7CE95778">
            <w:pPr>
              <w:spacing w:after="0"/>
              <w:rPr>
                <w:color w:val="auto"/>
                <w:sz w:val="3"/>
                <w:szCs w:val="3"/>
              </w:rPr>
            </w:pPr>
          </w:p>
        </w:tc>
        <w:tc>
          <w:tcPr>
            <w:tcW w:w="1420" w:type="dxa"/>
            <w:tcBorders>
              <w:bottom w:val="single" w:color="auto" w:sz="8" w:space="0"/>
              <w:right w:val="single" w:color="auto" w:sz="8" w:space="0"/>
            </w:tcBorders>
            <w:vAlign w:val="bottom"/>
          </w:tcPr>
          <w:p w14:paraId="18D233B7">
            <w:pPr>
              <w:spacing w:after="0"/>
              <w:rPr>
                <w:color w:val="auto"/>
                <w:sz w:val="3"/>
                <w:szCs w:val="3"/>
              </w:rPr>
            </w:pPr>
          </w:p>
        </w:tc>
        <w:tc>
          <w:tcPr>
            <w:tcW w:w="620" w:type="dxa"/>
            <w:tcBorders>
              <w:bottom w:val="single" w:color="auto" w:sz="8" w:space="0"/>
              <w:right w:val="single" w:color="auto" w:sz="8" w:space="0"/>
            </w:tcBorders>
            <w:vAlign w:val="bottom"/>
          </w:tcPr>
          <w:p w14:paraId="04E2DB6F">
            <w:pPr>
              <w:spacing w:after="0"/>
              <w:rPr>
                <w:color w:val="auto"/>
                <w:sz w:val="3"/>
                <w:szCs w:val="3"/>
              </w:rPr>
            </w:pPr>
          </w:p>
        </w:tc>
        <w:tc>
          <w:tcPr>
            <w:tcW w:w="0" w:type="dxa"/>
            <w:vAlign w:val="bottom"/>
          </w:tcPr>
          <w:p w14:paraId="7728F586">
            <w:pPr>
              <w:spacing w:after="0"/>
              <w:rPr>
                <w:color w:val="auto"/>
                <w:sz w:val="1"/>
                <w:szCs w:val="1"/>
              </w:rPr>
            </w:pPr>
          </w:p>
        </w:tc>
      </w:tr>
      <w:tr w14:paraId="06BCBFF1">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1FCE6B7F">
            <w:pPr>
              <w:spacing w:after="0"/>
              <w:rPr>
                <w:color w:val="auto"/>
                <w:sz w:val="9"/>
                <w:szCs w:val="9"/>
              </w:rPr>
            </w:pPr>
          </w:p>
        </w:tc>
        <w:tc>
          <w:tcPr>
            <w:tcW w:w="460" w:type="dxa"/>
            <w:tcBorders>
              <w:right w:val="single" w:color="auto" w:sz="8" w:space="0"/>
            </w:tcBorders>
            <w:vAlign w:val="bottom"/>
          </w:tcPr>
          <w:p w14:paraId="3684FA02">
            <w:pPr>
              <w:spacing w:after="0"/>
              <w:rPr>
                <w:color w:val="auto"/>
                <w:sz w:val="9"/>
                <w:szCs w:val="9"/>
              </w:rPr>
            </w:pPr>
          </w:p>
        </w:tc>
        <w:tc>
          <w:tcPr>
            <w:tcW w:w="440" w:type="dxa"/>
            <w:tcBorders>
              <w:right w:val="single" w:color="auto" w:sz="8" w:space="0"/>
            </w:tcBorders>
            <w:vAlign w:val="bottom"/>
          </w:tcPr>
          <w:p w14:paraId="7431C918">
            <w:pPr>
              <w:spacing w:after="0"/>
              <w:rPr>
                <w:color w:val="auto"/>
                <w:sz w:val="9"/>
                <w:szCs w:val="9"/>
              </w:rPr>
            </w:pPr>
          </w:p>
        </w:tc>
        <w:tc>
          <w:tcPr>
            <w:tcW w:w="440" w:type="dxa"/>
            <w:tcBorders>
              <w:right w:val="single" w:color="auto" w:sz="8" w:space="0"/>
            </w:tcBorders>
            <w:vAlign w:val="bottom"/>
          </w:tcPr>
          <w:p w14:paraId="47630F8E">
            <w:pPr>
              <w:spacing w:after="0"/>
              <w:rPr>
                <w:color w:val="auto"/>
                <w:sz w:val="9"/>
                <w:szCs w:val="9"/>
              </w:rPr>
            </w:pPr>
          </w:p>
        </w:tc>
        <w:tc>
          <w:tcPr>
            <w:tcW w:w="340" w:type="dxa"/>
            <w:tcBorders>
              <w:right w:val="single" w:color="auto" w:sz="8" w:space="0"/>
            </w:tcBorders>
            <w:vAlign w:val="bottom"/>
          </w:tcPr>
          <w:p w14:paraId="1F31C5FE">
            <w:pPr>
              <w:spacing w:after="0"/>
              <w:rPr>
                <w:color w:val="auto"/>
                <w:sz w:val="9"/>
                <w:szCs w:val="9"/>
              </w:rPr>
            </w:pPr>
          </w:p>
        </w:tc>
        <w:tc>
          <w:tcPr>
            <w:tcW w:w="1020" w:type="dxa"/>
            <w:tcBorders>
              <w:right w:val="single" w:color="auto" w:sz="8" w:space="0"/>
            </w:tcBorders>
            <w:vAlign w:val="bottom"/>
          </w:tcPr>
          <w:p w14:paraId="0E745CEF">
            <w:pPr>
              <w:spacing w:after="0" w:line="80" w:lineRule="exact"/>
              <w:rPr>
                <w:color w:val="auto"/>
                <w:sz w:val="20"/>
                <w:szCs w:val="20"/>
              </w:rPr>
            </w:pPr>
            <w:r>
              <w:rPr>
                <w:rFonts w:ascii="宋体" w:hAnsi="宋体" w:eastAsia="宋体" w:cs="宋体"/>
                <w:color w:val="auto"/>
                <w:w w:val="99"/>
                <w:sz w:val="7"/>
                <w:szCs w:val="7"/>
              </w:rPr>
              <w:t>食品安全科普宣传体系完善统一</w:t>
            </w:r>
          </w:p>
        </w:tc>
        <w:tc>
          <w:tcPr>
            <w:tcW w:w="1420" w:type="dxa"/>
            <w:tcBorders>
              <w:right w:val="single" w:color="auto" w:sz="8" w:space="0"/>
            </w:tcBorders>
            <w:vAlign w:val="bottom"/>
          </w:tcPr>
          <w:p w14:paraId="321954A8">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0BD2B3A8">
            <w:pPr>
              <w:spacing w:after="0"/>
              <w:rPr>
                <w:color w:val="auto"/>
                <w:sz w:val="9"/>
                <w:szCs w:val="9"/>
              </w:rPr>
            </w:pPr>
          </w:p>
        </w:tc>
        <w:tc>
          <w:tcPr>
            <w:tcW w:w="0" w:type="dxa"/>
            <w:vAlign w:val="bottom"/>
          </w:tcPr>
          <w:p w14:paraId="1A8A9C7F">
            <w:pPr>
              <w:spacing w:after="0"/>
              <w:rPr>
                <w:color w:val="auto"/>
                <w:sz w:val="1"/>
                <w:szCs w:val="1"/>
              </w:rPr>
            </w:pPr>
          </w:p>
        </w:tc>
      </w:tr>
      <w:tr w14:paraId="13351052">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309A6207">
            <w:pPr>
              <w:spacing w:after="0"/>
              <w:rPr>
                <w:color w:val="auto"/>
                <w:sz w:val="3"/>
                <w:szCs w:val="3"/>
              </w:rPr>
            </w:pPr>
          </w:p>
        </w:tc>
        <w:tc>
          <w:tcPr>
            <w:tcW w:w="460" w:type="dxa"/>
            <w:tcBorders>
              <w:right w:val="single" w:color="auto" w:sz="8" w:space="0"/>
            </w:tcBorders>
            <w:vAlign w:val="bottom"/>
          </w:tcPr>
          <w:p w14:paraId="1E9BD943">
            <w:pPr>
              <w:spacing w:after="0"/>
              <w:rPr>
                <w:color w:val="auto"/>
                <w:sz w:val="3"/>
                <w:szCs w:val="3"/>
              </w:rPr>
            </w:pPr>
          </w:p>
        </w:tc>
        <w:tc>
          <w:tcPr>
            <w:tcW w:w="440" w:type="dxa"/>
            <w:tcBorders>
              <w:right w:val="single" w:color="auto" w:sz="8" w:space="0"/>
            </w:tcBorders>
            <w:vAlign w:val="bottom"/>
          </w:tcPr>
          <w:p w14:paraId="5B81D0A9">
            <w:pPr>
              <w:spacing w:after="0"/>
              <w:rPr>
                <w:color w:val="auto"/>
                <w:sz w:val="3"/>
                <w:szCs w:val="3"/>
              </w:rPr>
            </w:pPr>
          </w:p>
        </w:tc>
        <w:tc>
          <w:tcPr>
            <w:tcW w:w="440" w:type="dxa"/>
            <w:tcBorders>
              <w:right w:val="single" w:color="auto" w:sz="8" w:space="0"/>
            </w:tcBorders>
            <w:vAlign w:val="bottom"/>
          </w:tcPr>
          <w:p w14:paraId="2949934F">
            <w:pPr>
              <w:spacing w:after="0"/>
              <w:rPr>
                <w:color w:val="auto"/>
                <w:sz w:val="3"/>
                <w:szCs w:val="3"/>
              </w:rPr>
            </w:pPr>
          </w:p>
        </w:tc>
        <w:tc>
          <w:tcPr>
            <w:tcW w:w="340" w:type="dxa"/>
            <w:vMerge w:val="restart"/>
            <w:tcBorders>
              <w:right w:val="single" w:color="auto" w:sz="8" w:space="0"/>
            </w:tcBorders>
            <w:vAlign w:val="bottom"/>
          </w:tcPr>
          <w:p w14:paraId="2D38E073">
            <w:pPr>
              <w:spacing w:after="0" w:line="80" w:lineRule="exact"/>
              <w:rPr>
                <w:color w:val="auto"/>
                <w:sz w:val="20"/>
                <w:szCs w:val="20"/>
              </w:rPr>
            </w:pPr>
            <w:r>
              <w:rPr>
                <w:rFonts w:ascii="宋体" w:hAnsi="宋体" w:eastAsia="宋体" w:cs="宋体"/>
                <w:color w:val="auto"/>
                <w:sz w:val="7"/>
                <w:szCs w:val="7"/>
              </w:rPr>
              <w:t>逐步提高</w:t>
            </w:r>
          </w:p>
        </w:tc>
        <w:tc>
          <w:tcPr>
            <w:tcW w:w="1020" w:type="dxa"/>
            <w:tcBorders>
              <w:bottom w:val="single" w:color="auto" w:sz="8" w:space="0"/>
              <w:right w:val="single" w:color="auto" w:sz="8" w:space="0"/>
            </w:tcBorders>
            <w:vAlign w:val="bottom"/>
          </w:tcPr>
          <w:p w14:paraId="5F7489A8">
            <w:pPr>
              <w:spacing w:after="0"/>
              <w:rPr>
                <w:color w:val="auto"/>
                <w:sz w:val="3"/>
                <w:szCs w:val="3"/>
              </w:rPr>
            </w:pPr>
          </w:p>
        </w:tc>
        <w:tc>
          <w:tcPr>
            <w:tcW w:w="1420" w:type="dxa"/>
            <w:tcBorders>
              <w:bottom w:val="single" w:color="auto" w:sz="8" w:space="0"/>
              <w:right w:val="single" w:color="auto" w:sz="8" w:space="0"/>
            </w:tcBorders>
            <w:vAlign w:val="bottom"/>
          </w:tcPr>
          <w:p w14:paraId="7DB74DD5">
            <w:pPr>
              <w:spacing w:after="0"/>
              <w:rPr>
                <w:color w:val="auto"/>
                <w:sz w:val="3"/>
                <w:szCs w:val="3"/>
              </w:rPr>
            </w:pPr>
          </w:p>
        </w:tc>
        <w:tc>
          <w:tcPr>
            <w:tcW w:w="620" w:type="dxa"/>
            <w:tcBorders>
              <w:bottom w:val="single" w:color="auto" w:sz="8" w:space="0"/>
              <w:right w:val="single" w:color="auto" w:sz="8" w:space="0"/>
            </w:tcBorders>
            <w:vAlign w:val="bottom"/>
          </w:tcPr>
          <w:p w14:paraId="34785563">
            <w:pPr>
              <w:spacing w:after="0"/>
              <w:rPr>
                <w:color w:val="auto"/>
                <w:sz w:val="3"/>
                <w:szCs w:val="3"/>
              </w:rPr>
            </w:pPr>
          </w:p>
        </w:tc>
        <w:tc>
          <w:tcPr>
            <w:tcW w:w="0" w:type="dxa"/>
            <w:vAlign w:val="bottom"/>
          </w:tcPr>
          <w:p w14:paraId="653C4976">
            <w:pPr>
              <w:spacing w:after="0"/>
              <w:rPr>
                <w:color w:val="auto"/>
                <w:sz w:val="1"/>
                <w:szCs w:val="1"/>
              </w:rPr>
            </w:pPr>
          </w:p>
        </w:tc>
      </w:tr>
      <w:tr w14:paraId="774D05D0">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5BF1C4AF">
            <w:pPr>
              <w:spacing w:after="0"/>
              <w:rPr>
                <w:color w:val="auto"/>
                <w:sz w:val="9"/>
                <w:szCs w:val="9"/>
              </w:rPr>
            </w:pPr>
          </w:p>
        </w:tc>
        <w:tc>
          <w:tcPr>
            <w:tcW w:w="460" w:type="dxa"/>
            <w:tcBorders>
              <w:right w:val="single" w:color="auto" w:sz="8" w:space="0"/>
            </w:tcBorders>
            <w:vAlign w:val="bottom"/>
          </w:tcPr>
          <w:p w14:paraId="1AC8AB85">
            <w:pPr>
              <w:spacing w:after="0"/>
              <w:rPr>
                <w:color w:val="auto"/>
                <w:sz w:val="9"/>
                <w:szCs w:val="9"/>
              </w:rPr>
            </w:pPr>
          </w:p>
        </w:tc>
        <w:tc>
          <w:tcPr>
            <w:tcW w:w="440" w:type="dxa"/>
            <w:tcBorders>
              <w:right w:val="single" w:color="auto" w:sz="8" w:space="0"/>
            </w:tcBorders>
            <w:vAlign w:val="bottom"/>
          </w:tcPr>
          <w:p w14:paraId="01B65C11">
            <w:pPr>
              <w:spacing w:after="0"/>
              <w:rPr>
                <w:color w:val="auto"/>
                <w:sz w:val="9"/>
                <w:szCs w:val="9"/>
              </w:rPr>
            </w:pPr>
          </w:p>
        </w:tc>
        <w:tc>
          <w:tcPr>
            <w:tcW w:w="440" w:type="dxa"/>
            <w:tcBorders>
              <w:right w:val="single" w:color="auto" w:sz="8" w:space="0"/>
            </w:tcBorders>
            <w:vAlign w:val="bottom"/>
          </w:tcPr>
          <w:p w14:paraId="0D656A70">
            <w:pPr>
              <w:spacing w:after="0"/>
              <w:rPr>
                <w:color w:val="auto"/>
                <w:sz w:val="9"/>
                <w:szCs w:val="9"/>
              </w:rPr>
            </w:pPr>
          </w:p>
        </w:tc>
        <w:tc>
          <w:tcPr>
            <w:tcW w:w="340" w:type="dxa"/>
            <w:vMerge w:val="continue"/>
            <w:tcBorders>
              <w:right w:val="single" w:color="auto" w:sz="8" w:space="0"/>
            </w:tcBorders>
            <w:vAlign w:val="bottom"/>
          </w:tcPr>
          <w:p w14:paraId="1E27FDC6">
            <w:pPr>
              <w:spacing w:after="0"/>
              <w:rPr>
                <w:color w:val="auto"/>
                <w:sz w:val="9"/>
                <w:szCs w:val="9"/>
              </w:rPr>
            </w:pPr>
          </w:p>
        </w:tc>
        <w:tc>
          <w:tcPr>
            <w:tcW w:w="1020" w:type="dxa"/>
            <w:tcBorders>
              <w:right w:val="single" w:color="auto" w:sz="8" w:space="0"/>
            </w:tcBorders>
            <w:vAlign w:val="bottom"/>
          </w:tcPr>
          <w:p w14:paraId="26319F6D">
            <w:pPr>
              <w:spacing w:after="0" w:line="80" w:lineRule="exact"/>
              <w:rPr>
                <w:color w:val="auto"/>
                <w:sz w:val="20"/>
                <w:szCs w:val="20"/>
              </w:rPr>
            </w:pPr>
            <w:r>
              <w:rPr>
                <w:rFonts w:ascii="宋体" w:hAnsi="宋体" w:eastAsia="宋体" w:cs="宋体"/>
                <w:color w:val="auto"/>
                <w:sz w:val="7"/>
                <w:szCs w:val="7"/>
              </w:rPr>
              <w:t>基层监管队伍整体素质</w:t>
            </w:r>
          </w:p>
        </w:tc>
        <w:tc>
          <w:tcPr>
            <w:tcW w:w="1420" w:type="dxa"/>
            <w:tcBorders>
              <w:right w:val="single" w:color="auto" w:sz="8" w:space="0"/>
            </w:tcBorders>
            <w:vAlign w:val="bottom"/>
          </w:tcPr>
          <w:p w14:paraId="3B873051">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5AF008FC">
            <w:pPr>
              <w:spacing w:after="0"/>
              <w:rPr>
                <w:color w:val="auto"/>
                <w:sz w:val="9"/>
                <w:szCs w:val="9"/>
              </w:rPr>
            </w:pPr>
          </w:p>
        </w:tc>
        <w:tc>
          <w:tcPr>
            <w:tcW w:w="0" w:type="dxa"/>
            <w:vAlign w:val="bottom"/>
          </w:tcPr>
          <w:p w14:paraId="02A0DCF4">
            <w:pPr>
              <w:spacing w:after="0"/>
              <w:rPr>
                <w:color w:val="auto"/>
                <w:sz w:val="1"/>
                <w:szCs w:val="1"/>
              </w:rPr>
            </w:pPr>
          </w:p>
        </w:tc>
      </w:tr>
      <w:tr w14:paraId="0687C895">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63D15EF2">
            <w:pPr>
              <w:spacing w:after="0"/>
              <w:rPr>
                <w:color w:val="auto"/>
                <w:sz w:val="3"/>
                <w:szCs w:val="3"/>
              </w:rPr>
            </w:pPr>
          </w:p>
        </w:tc>
        <w:tc>
          <w:tcPr>
            <w:tcW w:w="460" w:type="dxa"/>
            <w:tcBorders>
              <w:right w:val="single" w:color="auto" w:sz="8" w:space="0"/>
            </w:tcBorders>
            <w:vAlign w:val="bottom"/>
          </w:tcPr>
          <w:p w14:paraId="77859A9D">
            <w:pPr>
              <w:spacing w:after="0"/>
              <w:rPr>
                <w:color w:val="auto"/>
                <w:sz w:val="3"/>
                <w:szCs w:val="3"/>
              </w:rPr>
            </w:pPr>
          </w:p>
        </w:tc>
        <w:tc>
          <w:tcPr>
            <w:tcW w:w="440" w:type="dxa"/>
            <w:tcBorders>
              <w:right w:val="single" w:color="auto" w:sz="8" w:space="0"/>
            </w:tcBorders>
            <w:vAlign w:val="bottom"/>
          </w:tcPr>
          <w:p w14:paraId="410B8DE8">
            <w:pPr>
              <w:spacing w:after="0"/>
              <w:rPr>
                <w:color w:val="auto"/>
                <w:sz w:val="3"/>
                <w:szCs w:val="3"/>
              </w:rPr>
            </w:pPr>
          </w:p>
        </w:tc>
        <w:tc>
          <w:tcPr>
            <w:tcW w:w="440" w:type="dxa"/>
            <w:tcBorders>
              <w:right w:val="single" w:color="auto" w:sz="8" w:space="0"/>
            </w:tcBorders>
            <w:vAlign w:val="bottom"/>
          </w:tcPr>
          <w:p w14:paraId="423EEFE1">
            <w:pPr>
              <w:spacing w:after="0"/>
              <w:rPr>
                <w:color w:val="auto"/>
                <w:sz w:val="3"/>
                <w:szCs w:val="3"/>
              </w:rPr>
            </w:pPr>
          </w:p>
        </w:tc>
        <w:tc>
          <w:tcPr>
            <w:tcW w:w="340" w:type="dxa"/>
            <w:tcBorders>
              <w:right w:val="single" w:color="auto" w:sz="8" w:space="0"/>
            </w:tcBorders>
            <w:vAlign w:val="bottom"/>
          </w:tcPr>
          <w:p w14:paraId="2BD2196A">
            <w:pPr>
              <w:spacing w:after="0"/>
              <w:rPr>
                <w:color w:val="auto"/>
                <w:sz w:val="3"/>
                <w:szCs w:val="3"/>
              </w:rPr>
            </w:pPr>
          </w:p>
        </w:tc>
        <w:tc>
          <w:tcPr>
            <w:tcW w:w="1020" w:type="dxa"/>
            <w:tcBorders>
              <w:bottom w:val="single" w:color="auto" w:sz="8" w:space="0"/>
              <w:right w:val="single" w:color="auto" w:sz="8" w:space="0"/>
            </w:tcBorders>
            <w:vAlign w:val="bottom"/>
          </w:tcPr>
          <w:p w14:paraId="679858EA">
            <w:pPr>
              <w:spacing w:after="0"/>
              <w:rPr>
                <w:color w:val="auto"/>
                <w:sz w:val="3"/>
                <w:szCs w:val="3"/>
              </w:rPr>
            </w:pPr>
          </w:p>
        </w:tc>
        <w:tc>
          <w:tcPr>
            <w:tcW w:w="1420" w:type="dxa"/>
            <w:tcBorders>
              <w:bottom w:val="single" w:color="auto" w:sz="8" w:space="0"/>
              <w:right w:val="single" w:color="auto" w:sz="8" w:space="0"/>
            </w:tcBorders>
            <w:vAlign w:val="bottom"/>
          </w:tcPr>
          <w:p w14:paraId="793077C1">
            <w:pPr>
              <w:spacing w:after="0"/>
              <w:rPr>
                <w:color w:val="auto"/>
                <w:sz w:val="3"/>
                <w:szCs w:val="3"/>
              </w:rPr>
            </w:pPr>
          </w:p>
        </w:tc>
        <w:tc>
          <w:tcPr>
            <w:tcW w:w="620" w:type="dxa"/>
            <w:tcBorders>
              <w:bottom w:val="single" w:color="auto" w:sz="8" w:space="0"/>
              <w:right w:val="single" w:color="auto" w:sz="8" w:space="0"/>
            </w:tcBorders>
            <w:vAlign w:val="bottom"/>
          </w:tcPr>
          <w:p w14:paraId="4F99D44C">
            <w:pPr>
              <w:spacing w:after="0"/>
              <w:rPr>
                <w:color w:val="auto"/>
                <w:sz w:val="3"/>
                <w:szCs w:val="3"/>
              </w:rPr>
            </w:pPr>
          </w:p>
        </w:tc>
        <w:tc>
          <w:tcPr>
            <w:tcW w:w="0" w:type="dxa"/>
            <w:vAlign w:val="bottom"/>
          </w:tcPr>
          <w:p w14:paraId="6B42C9A1">
            <w:pPr>
              <w:spacing w:after="0"/>
              <w:rPr>
                <w:color w:val="auto"/>
                <w:sz w:val="1"/>
                <w:szCs w:val="1"/>
              </w:rPr>
            </w:pPr>
          </w:p>
        </w:tc>
      </w:tr>
      <w:tr w14:paraId="7A5D0F79">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5D58E026">
            <w:pPr>
              <w:spacing w:after="0"/>
              <w:rPr>
                <w:color w:val="auto"/>
                <w:sz w:val="9"/>
                <w:szCs w:val="9"/>
              </w:rPr>
            </w:pPr>
          </w:p>
        </w:tc>
        <w:tc>
          <w:tcPr>
            <w:tcW w:w="460" w:type="dxa"/>
            <w:tcBorders>
              <w:right w:val="single" w:color="auto" w:sz="8" w:space="0"/>
            </w:tcBorders>
            <w:vAlign w:val="bottom"/>
          </w:tcPr>
          <w:p w14:paraId="609684CC">
            <w:pPr>
              <w:spacing w:after="0"/>
              <w:rPr>
                <w:color w:val="auto"/>
                <w:sz w:val="9"/>
                <w:szCs w:val="9"/>
              </w:rPr>
            </w:pPr>
          </w:p>
        </w:tc>
        <w:tc>
          <w:tcPr>
            <w:tcW w:w="440" w:type="dxa"/>
            <w:tcBorders>
              <w:right w:val="single" w:color="auto" w:sz="8" w:space="0"/>
            </w:tcBorders>
            <w:vAlign w:val="bottom"/>
          </w:tcPr>
          <w:p w14:paraId="7236FD1D">
            <w:pPr>
              <w:spacing w:after="0"/>
              <w:rPr>
                <w:color w:val="auto"/>
                <w:sz w:val="9"/>
                <w:szCs w:val="9"/>
              </w:rPr>
            </w:pPr>
          </w:p>
        </w:tc>
        <w:tc>
          <w:tcPr>
            <w:tcW w:w="440" w:type="dxa"/>
            <w:tcBorders>
              <w:right w:val="single" w:color="auto" w:sz="8" w:space="0"/>
            </w:tcBorders>
            <w:vAlign w:val="bottom"/>
          </w:tcPr>
          <w:p w14:paraId="130CCE43">
            <w:pPr>
              <w:spacing w:after="0"/>
              <w:rPr>
                <w:color w:val="auto"/>
                <w:sz w:val="9"/>
                <w:szCs w:val="9"/>
              </w:rPr>
            </w:pPr>
          </w:p>
        </w:tc>
        <w:tc>
          <w:tcPr>
            <w:tcW w:w="340" w:type="dxa"/>
            <w:tcBorders>
              <w:right w:val="single" w:color="auto" w:sz="8" w:space="0"/>
            </w:tcBorders>
            <w:vAlign w:val="bottom"/>
          </w:tcPr>
          <w:p w14:paraId="4272CAAE">
            <w:pPr>
              <w:spacing w:after="0"/>
              <w:rPr>
                <w:color w:val="auto"/>
                <w:sz w:val="9"/>
                <w:szCs w:val="9"/>
              </w:rPr>
            </w:pPr>
          </w:p>
        </w:tc>
        <w:tc>
          <w:tcPr>
            <w:tcW w:w="1020" w:type="dxa"/>
            <w:tcBorders>
              <w:right w:val="single" w:color="auto" w:sz="8" w:space="0"/>
            </w:tcBorders>
            <w:vAlign w:val="bottom"/>
          </w:tcPr>
          <w:p w14:paraId="1C2C0691">
            <w:pPr>
              <w:spacing w:after="0" w:line="80" w:lineRule="exact"/>
              <w:rPr>
                <w:color w:val="auto"/>
                <w:sz w:val="20"/>
                <w:szCs w:val="20"/>
              </w:rPr>
            </w:pPr>
            <w:r>
              <w:rPr>
                <w:rFonts w:ascii="宋体" w:hAnsi="宋体" w:eastAsia="宋体" w:cs="宋体"/>
                <w:color w:val="auto"/>
                <w:sz w:val="7"/>
                <w:szCs w:val="7"/>
              </w:rPr>
              <w:t>执法人员业务能力水平</w:t>
            </w:r>
          </w:p>
        </w:tc>
        <w:tc>
          <w:tcPr>
            <w:tcW w:w="1420" w:type="dxa"/>
            <w:tcBorders>
              <w:right w:val="single" w:color="auto" w:sz="8" w:space="0"/>
            </w:tcBorders>
            <w:vAlign w:val="bottom"/>
          </w:tcPr>
          <w:p w14:paraId="2CD16897">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2FAA997">
            <w:pPr>
              <w:spacing w:after="0"/>
              <w:rPr>
                <w:color w:val="auto"/>
                <w:sz w:val="9"/>
                <w:szCs w:val="9"/>
              </w:rPr>
            </w:pPr>
          </w:p>
        </w:tc>
        <w:tc>
          <w:tcPr>
            <w:tcW w:w="0" w:type="dxa"/>
            <w:vAlign w:val="bottom"/>
          </w:tcPr>
          <w:p w14:paraId="33874456">
            <w:pPr>
              <w:spacing w:after="0"/>
              <w:rPr>
                <w:color w:val="auto"/>
                <w:sz w:val="1"/>
                <w:szCs w:val="1"/>
              </w:rPr>
            </w:pPr>
          </w:p>
        </w:tc>
      </w:tr>
      <w:tr w14:paraId="4CC5F85C">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3C12780C">
            <w:pPr>
              <w:spacing w:after="0"/>
              <w:rPr>
                <w:color w:val="auto"/>
                <w:sz w:val="3"/>
                <w:szCs w:val="3"/>
              </w:rPr>
            </w:pPr>
          </w:p>
        </w:tc>
        <w:tc>
          <w:tcPr>
            <w:tcW w:w="460" w:type="dxa"/>
            <w:tcBorders>
              <w:right w:val="single" w:color="auto" w:sz="8" w:space="0"/>
            </w:tcBorders>
            <w:vAlign w:val="bottom"/>
          </w:tcPr>
          <w:p w14:paraId="3C1007A3">
            <w:pPr>
              <w:spacing w:after="0"/>
              <w:rPr>
                <w:color w:val="auto"/>
                <w:sz w:val="3"/>
                <w:szCs w:val="3"/>
              </w:rPr>
            </w:pPr>
          </w:p>
        </w:tc>
        <w:tc>
          <w:tcPr>
            <w:tcW w:w="440" w:type="dxa"/>
            <w:tcBorders>
              <w:right w:val="single" w:color="auto" w:sz="8" w:space="0"/>
            </w:tcBorders>
            <w:vAlign w:val="bottom"/>
          </w:tcPr>
          <w:p w14:paraId="2492532C">
            <w:pPr>
              <w:spacing w:after="0"/>
              <w:rPr>
                <w:color w:val="auto"/>
                <w:sz w:val="3"/>
                <w:szCs w:val="3"/>
              </w:rPr>
            </w:pPr>
          </w:p>
        </w:tc>
        <w:tc>
          <w:tcPr>
            <w:tcW w:w="440" w:type="dxa"/>
            <w:tcBorders>
              <w:right w:val="single" w:color="auto" w:sz="8" w:space="0"/>
            </w:tcBorders>
            <w:vAlign w:val="bottom"/>
          </w:tcPr>
          <w:p w14:paraId="229C7C24">
            <w:pPr>
              <w:spacing w:after="0"/>
              <w:rPr>
                <w:color w:val="auto"/>
                <w:sz w:val="3"/>
                <w:szCs w:val="3"/>
              </w:rPr>
            </w:pPr>
          </w:p>
        </w:tc>
        <w:tc>
          <w:tcPr>
            <w:tcW w:w="340" w:type="dxa"/>
            <w:tcBorders>
              <w:right w:val="single" w:color="auto" w:sz="8" w:space="0"/>
            </w:tcBorders>
            <w:vAlign w:val="bottom"/>
          </w:tcPr>
          <w:p w14:paraId="2199F332">
            <w:pPr>
              <w:spacing w:after="0"/>
              <w:rPr>
                <w:color w:val="auto"/>
                <w:sz w:val="3"/>
                <w:szCs w:val="3"/>
              </w:rPr>
            </w:pPr>
          </w:p>
        </w:tc>
        <w:tc>
          <w:tcPr>
            <w:tcW w:w="1020" w:type="dxa"/>
            <w:tcBorders>
              <w:bottom w:val="single" w:color="auto" w:sz="8" w:space="0"/>
              <w:right w:val="single" w:color="auto" w:sz="8" w:space="0"/>
            </w:tcBorders>
            <w:vAlign w:val="bottom"/>
          </w:tcPr>
          <w:p w14:paraId="67F4AAE3">
            <w:pPr>
              <w:spacing w:after="0"/>
              <w:rPr>
                <w:color w:val="auto"/>
                <w:sz w:val="3"/>
                <w:szCs w:val="3"/>
              </w:rPr>
            </w:pPr>
          </w:p>
        </w:tc>
        <w:tc>
          <w:tcPr>
            <w:tcW w:w="1420" w:type="dxa"/>
            <w:tcBorders>
              <w:bottom w:val="single" w:color="auto" w:sz="8" w:space="0"/>
              <w:right w:val="single" w:color="auto" w:sz="8" w:space="0"/>
            </w:tcBorders>
            <w:vAlign w:val="bottom"/>
          </w:tcPr>
          <w:p w14:paraId="6BF5A6A5">
            <w:pPr>
              <w:spacing w:after="0"/>
              <w:rPr>
                <w:color w:val="auto"/>
                <w:sz w:val="3"/>
                <w:szCs w:val="3"/>
              </w:rPr>
            </w:pPr>
          </w:p>
        </w:tc>
        <w:tc>
          <w:tcPr>
            <w:tcW w:w="620" w:type="dxa"/>
            <w:tcBorders>
              <w:bottom w:val="single" w:color="auto" w:sz="8" w:space="0"/>
              <w:right w:val="single" w:color="auto" w:sz="8" w:space="0"/>
            </w:tcBorders>
            <w:vAlign w:val="bottom"/>
          </w:tcPr>
          <w:p w14:paraId="1F8E9E21">
            <w:pPr>
              <w:spacing w:after="0"/>
              <w:rPr>
                <w:color w:val="auto"/>
                <w:sz w:val="3"/>
                <w:szCs w:val="3"/>
              </w:rPr>
            </w:pPr>
          </w:p>
        </w:tc>
        <w:tc>
          <w:tcPr>
            <w:tcW w:w="0" w:type="dxa"/>
            <w:vAlign w:val="bottom"/>
          </w:tcPr>
          <w:p w14:paraId="08744505">
            <w:pPr>
              <w:spacing w:after="0"/>
              <w:rPr>
                <w:color w:val="auto"/>
                <w:sz w:val="1"/>
                <w:szCs w:val="1"/>
              </w:rPr>
            </w:pPr>
          </w:p>
        </w:tc>
      </w:tr>
      <w:tr w14:paraId="439EDAC9">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4F6278CC">
            <w:pPr>
              <w:spacing w:after="0"/>
              <w:rPr>
                <w:color w:val="auto"/>
                <w:sz w:val="9"/>
                <w:szCs w:val="9"/>
              </w:rPr>
            </w:pPr>
          </w:p>
        </w:tc>
        <w:tc>
          <w:tcPr>
            <w:tcW w:w="460" w:type="dxa"/>
            <w:tcBorders>
              <w:right w:val="single" w:color="auto" w:sz="8" w:space="0"/>
            </w:tcBorders>
            <w:vAlign w:val="bottom"/>
          </w:tcPr>
          <w:p w14:paraId="472B46F1">
            <w:pPr>
              <w:spacing w:after="0"/>
              <w:rPr>
                <w:color w:val="auto"/>
                <w:sz w:val="9"/>
                <w:szCs w:val="9"/>
              </w:rPr>
            </w:pPr>
          </w:p>
        </w:tc>
        <w:tc>
          <w:tcPr>
            <w:tcW w:w="440" w:type="dxa"/>
            <w:tcBorders>
              <w:right w:val="single" w:color="auto" w:sz="8" w:space="0"/>
            </w:tcBorders>
            <w:vAlign w:val="bottom"/>
          </w:tcPr>
          <w:p w14:paraId="47C2069D">
            <w:pPr>
              <w:spacing w:after="0"/>
              <w:rPr>
                <w:color w:val="auto"/>
                <w:sz w:val="9"/>
                <w:szCs w:val="9"/>
              </w:rPr>
            </w:pPr>
          </w:p>
        </w:tc>
        <w:tc>
          <w:tcPr>
            <w:tcW w:w="440" w:type="dxa"/>
            <w:tcBorders>
              <w:right w:val="single" w:color="auto" w:sz="8" w:space="0"/>
            </w:tcBorders>
            <w:vAlign w:val="bottom"/>
          </w:tcPr>
          <w:p w14:paraId="31AADF9A">
            <w:pPr>
              <w:spacing w:after="0"/>
              <w:rPr>
                <w:color w:val="auto"/>
                <w:sz w:val="9"/>
                <w:szCs w:val="9"/>
              </w:rPr>
            </w:pPr>
          </w:p>
        </w:tc>
        <w:tc>
          <w:tcPr>
            <w:tcW w:w="340" w:type="dxa"/>
            <w:tcBorders>
              <w:right w:val="single" w:color="auto" w:sz="8" w:space="0"/>
            </w:tcBorders>
            <w:vAlign w:val="bottom"/>
          </w:tcPr>
          <w:p w14:paraId="04B7A1AE">
            <w:pPr>
              <w:spacing w:after="0"/>
              <w:rPr>
                <w:color w:val="auto"/>
                <w:sz w:val="9"/>
                <w:szCs w:val="9"/>
              </w:rPr>
            </w:pPr>
          </w:p>
        </w:tc>
        <w:tc>
          <w:tcPr>
            <w:tcW w:w="1020" w:type="dxa"/>
            <w:tcBorders>
              <w:right w:val="single" w:color="auto" w:sz="8" w:space="0"/>
            </w:tcBorders>
            <w:vAlign w:val="bottom"/>
          </w:tcPr>
          <w:p w14:paraId="2D8C8C1C">
            <w:pPr>
              <w:spacing w:after="0" w:line="80" w:lineRule="exact"/>
              <w:rPr>
                <w:color w:val="auto"/>
                <w:sz w:val="20"/>
                <w:szCs w:val="20"/>
              </w:rPr>
            </w:pPr>
            <w:r>
              <w:rPr>
                <w:rFonts w:ascii="宋体" w:hAnsi="宋体" w:eastAsia="宋体" w:cs="宋体"/>
                <w:color w:val="auto"/>
                <w:sz w:val="7"/>
                <w:szCs w:val="7"/>
              </w:rPr>
              <w:t>食品安全及生产监管水平</w:t>
            </w:r>
          </w:p>
        </w:tc>
        <w:tc>
          <w:tcPr>
            <w:tcW w:w="1420" w:type="dxa"/>
            <w:tcBorders>
              <w:right w:val="single" w:color="auto" w:sz="8" w:space="0"/>
            </w:tcBorders>
            <w:vAlign w:val="bottom"/>
          </w:tcPr>
          <w:p w14:paraId="5A11F297">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28AEBDED">
            <w:pPr>
              <w:spacing w:after="0"/>
              <w:rPr>
                <w:color w:val="auto"/>
                <w:sz w:val="9"/>
                <w:szCs w:val="9"/>
              </w:rPr>
            </w:pPr>
          </w:p>
        </w:tc>
        <w:tc>
          <w:tcPr>
            <w:tcW w:w="0" w:type="dxa"/>
            <w:vAlign w:val="bottom"/>
          </w:tcPr>
          <w:p w14:paraId="1D1C5EFB">
            <w:pPr>
              <w:spacing w:after="0"/>
              <w:rPr>
                <w:color w:val="auto"/>
                <w:sz w:val="1"/>
                <w:szCs w:val="1"/>
              </w:rPr>
            </w:pPr>
          </w:p>
        </w:tc>
      </w:tr>
      <w:tr w14:paraId="361C5233">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11F9A445">
            <w:pPr>
              <w:spacing w:after="0"/>
              <w:rPr>
                <w:color w:val="auto"/>
                <w:sz w:val="3"/>
                <w:szCs w:val="3"/>
              </w:rPr>
            </w:pPr>
          </w:p>
        </w:tc>
        <w:tc>
          <w:tcPr>
            <w:tcW w:w="460" w:type="dxa"/>
            <w:tcBorders>
              <w:right w:val="single" w:color="auto" w:sz="8" w:space="0"/>
            </w:tcBorders>
            <w:vAlign w:val="bottom"/>
          </w:tcPr>
          <w:p w14:paraId="37B3413E">
            <w:pPr>
              <w:spacing w:after="0"/>
              <w:rPr>
                <w:color w:val="auto"/>
                <w:sz w:val="3"/>
                <w:szCs w:val="3"/>
              </w:rPr>
            </w:pPr>
          </w:p>
        </w:tc>
        <w:tc>
          <w:tcPr>
            <w:tcW w:w="440" w:type="dxa"/>
            <w:tcBorders>
              <w:right w:val="single" w:color="auto" w:sz="8" w:space="0"/>
            </w:tcBorders>
            <w:vAlign w:val="bottom"/>
          </w:tcPr>
          <w:p w14:paraId="71DBEEDB">
            <w:pPr>
              <w:spacing w:after="0"/>
              <w:rPr>
                <w:color w:val="auto"/>
                <w:sz w:val="3"/>
                <w:szCs w:val="3"/>
              </w:rPr>
            </w:pPr>
          </w:p>
        </w:tc>
        <w:tc>
          <w:tcPr>
            <w:tcW w:w="440" w:type="dxa"/>
            <w:tcBorders>
              <w:bottom w:val="single" w:color="auto" w:sz="8" w:space="0"/>
              <w:right w:val="single" w:color="auto" w:sz="8" w:space="0"/>
            </w:tcBorders>
            <w:vAlign w:val="bottom"/>
          </w:tcPr>
          <w:p w14:paraId="3C7AD385">
            <w:pPr>
              <w:spacing w:after="0"/>
              <w:rPr>
                <w:color w:val="auto"/>
                <w:sz w:val="3"/>
                <w:szCs w:val="3"/>
              </w:rPr>
            </w:pPr>
          </w:p>
        </w:tc>
        <w:tc>
          <w:tcPr>
            <w:tcW w:w="340" w:type="dxa"/>
            <w:tcBorders>
              <w:bottom w:val="single" w:color="auto" w:sz="8" w:space="0"/>
              <w:right w:val="single" w:color="auto" w:sz="8" w:space="0"/>
            </w:tcBorders>
            <w:vAlign w:val="bottom"/>
          </w:tcPr>
          <w:p w14:paraId="6BD2AD8C">
            <w:pPr>
              <w:spacing w:after="0"/>
              <w:rPr>
                <w:color w:val="auto"/>
                <w:sz w:val="3"/>
                <w:szCs w:val="3"/>
              </w:rPr>
            </w:pPr>
          </w:p>
        </w:tc>
        <w:tc>
          <w:tcPr>
            <w:tcW w:w="1020" w:type="dxa"/>
            <w:tcBorders>
              <w:bottom w:val="single" w:color="auto" w:sz="8" w:space="0"/>
              <w:right w:val="single" w:color="auto" w:sz="8" w:space="0"/>
            </w:tcBorders>
            <w:vAlign w:val="bottom"/>
          </w:tcPr>
          <w:p w14:paraId="68EC383B">
            <w:pPr>
              <w:spacing w:after="0"/>
              <w:rPr>
                <w:color w:val="auto"/>
                <w:sz w:val="3"/>
                <w:szCs w:val="3"/>
              </w:rPr>
            </w:pPr>
          </w:p>
        </w:tc>
        <w:tc>
          <w:tcPr>
            <w:tcW w:w="1420" w:type="dxa"/>
            <w:tcBorders>
              <w:bottom w:val="single" w:color="auto" w:sz="8" w:space="0"/>
              <w:right w:val="single" w:color="auto" w:sz="8" w:space="0"/>
            </w:tcBorders>
            <w:vAlign w:val="bottom"/>
          </w:tcPr>
          <w:p w14:paraId="240EFFBE">
            <w:pPr>
              <w:spacing w:after="0"/>
              <w:rPr>
                <w:color w:val="auto"/>
                <w:sz w:val="3"/>
                <w:szCs w:val="3"/>
              </w:rPr>
            </w:pPr>
          </w:p>
        </w:tc>
        <w:tc>
          <w:tcPr>
            <w:tcW w:w="620" w:type="dxa"/>
            <w:tcBorders>
              <w:bottom w:val="single" w:color="auto" w:sz="8" w:space="0"/>
              <w:right w:val="single" w:color="auto" w:sz="8" w:space="0"/>
            </w:tcBorders>
            <w:vAlign w:val="bottom"/>
          </w:tcPr>
          <w:p w14:paraId="01643BA8">
            <w:pPr>
              <w:spacing w:after="0"/>
              <w:rPr>
                <w:color w:val="auto"/>
                <w:sz w:val="3"/>
                <w:szCs w:val="3"/>
              </w:rPr>
            </w:pPr>
          </w:p>
        </w:tc>
        <w:tc>
          <w:tcPr>
            <w:tcW w:w="0" w:type="dxa"/>
            <w:vAlign w:val="bottom"/>
          </w:tcPr>
          <w:p w14:paraId="4A5636F8">
            <w:pPr>
              <w:spacing w:after="0"/>
              <w:rPr>
                <w:color w:val="auto"/>
                <w:sz w:val="1"/>
                <w:szCs w:val="1"/>
              </w:rPr>
            </w:pPr>
          </w:p>
        </w:tc>
      </w:tr>
      <w:tr w14:paraId="115381D2">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5E4054BD">
            <w:pPr>
              <w:spacing w:after="0"/>
              <w:rPr>
                <w:color w:val="auto"/>
                <w:sz w:val="9"/>
                <w:szCs w:val="9"/>
              </w:rPr>
            </w:pPr>
          </w:p>
        </w:tc>
        <w:tc>
          <w:tcPr>
            <w:tcW w:w="460" w:type="dxa"/>
            <w:tcBorders>
              <w:right w:val="single" w:color="auto" w:sz="8" w:space="0"/>
            </w:tcBorders>
            <w:vAlign w:val="bottom"/>
          </w:tcPr>
          <w:p w14:paraId="693EECE8">
            <w:pPr>
              <w:spacing w:after="0"/>
              <w:rPr>
                <w:color w:val="auto"/>
                <w:sz w:val="9"/>
                <w:szCs w:val="9"/>
              </w:rPr>
            </w:pPr>
          </w:p>
        </w:tc>
        <w:tc>
          <w:tcPr>
            <w:tcW w:w="440" w:type="dxa"/>
            <w:tcBorders>
              <w:right w:val="single" w:color="auto" w:sz="8" w:space="0"/>
            </w:tcBorders>
            <w:vAlign w:val="bottom"/>
          </w:tcPr>
          <w:p w14:paraId="15455F4C">
            <w:pPr>
              <w:spacing w:after="0"/>
              <w:rPr>
                <w:color w:val="auto"/>
                <w:sz w:val="9"/>
                <w:szCs w:val="9"/>
              </w:rPr>
            </w:pPr>
          </w:p>
        </w:tc>
        <w:tc>
          <w:tcPr>
            <w:tcW w:w="440" w:type="dxa"/>
            <w:tcBorders>
              <w:right w:val="single" w:color="auto" w:sz="8" w:space="0"/>
            </w:tcBorders>
            <w:vAlign w:val="bottom"/>
          </w:tcPr>
          <w:p w14:paraId="477141D5">
            <w:pPr>
              <w:spacing w:after="0"/>
              <w:rPr>
                <w:color w:val="auto"/>
                <w:sz w:val="9"/>
                <w:szCs w:val="9"/>
              </w:rPr>
            </w:pPr>
          </w:p>
        </w:tc>
        <w:tc>
          <w:tcPr>
            <w:tcW w:w="340" w:type="dxa"/>
            <w:tcBorders>
              <w:right w:val="single" w:color="auto" w:sz="8" w:space="0"/>
            </w:tcBorders>
            <w:vAlign w:val="bottom"/>
          </w:tcPr>
          <w:p w14:paraId="0C74726F">
            <w:pPr>
              <w:spacing w:after="0"/>
              <w:rPr>
                <w:color w:val="auto"/>
                <w:sz w:val="9"/>
                <w:szCs w:val="9"/>
              </w:rPr>
            </w:pPr>
          </w:p>
        </w:tc>
        <w:tc>
          <w:tcPr>
            <w:tcW w:w="1020" w:type="dxa"/>
            <w:tcBorders>
              <w:right w:val="single" w:color="auto" w:sz="8" w:space="0"/>
            </w:tcBorders>
            <w:vAlign w:val="bottom"/>
          </w:tcPr>
          <w:p w14:paraId="7903592A">
            <w:pPr>
              <w:spacing w:after="0" w:line="80" w:lineRule="exact"/>
              <w:rPr>
                <w:color w:val="auto"/>
                <w:sz w:val="20"/>
                <w:szCs w:val="20"/>
              </w:rPr>
            </w:pPr>
            <w:r>
              <w:rPr>
                <w:rFonts w:ascii="宋体" w:hAnsi="宋体" w:eastAsia="宋体" w:cs="宋体"/>
                <w:color w:val="auto"/>
                <w:sz w:val="7"/>
                <w:szCs w:val="7"/>
              </w:rPr>
              <w:t>经济效益指标</w:t>
            </w:r>
          </w:p>
        </w:tc>
        <w:tc>
          <w:tcPr>
            <w:tcW w:w="1420" w:type="dxa"/>
            <w:tcBorders>
              <w:right w:val="single" w:color="auto" w:sz="8" w:space="0"/>
            </w:tcBorders>
            <w:vAlign w:val="bottom"/>
          </w:tcPr>
          <w:p w14:paraId="534851E9">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559C27D2">
            <w:pPr>
              <w:spacing w:after="0"/>
              <w:rPr>
                <w:color w:val="auto"/>
                <w:sz w:val="9"/>
                <w:szCs w:val="9"/>
              </w:rPr>
            </w:pPr>
          </w:p>
        </w:tc>
        <w:tc>
          <w:tcPr>
            <w:tcW w:w="0" w:type="dxa"/>
            <w:vAlign w:val="bottom"/>
          </w:tcPr>
          <w:p w14:paraId="39DA08F8">
            <w:pPr>
              <w:spacing w:after="0"/>
              <w:rPr>
                <w:color w:val="auto"/>
                <w:sz w:val="1"/>
                <w:szCs w:val="1"/>
              </w:rPr>
            </w:pPr>
          </w:p>
        </w:tc>
      </w:tr>
      <w:tr w14:paraId="3FFB2665">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2F8C9511">
            <w:pPr>
              <w:spacing w:after="0"/>
              <w:rPr>
                <w:color w:val="auto"/>
                <w:sz w:val="3"/>
                <w:szCs w:val="3"/>
              </w:rPr>
            </w:pPr>
          </w:p>
        </w:tc>
        <w:tc>
          <w:tcPr>
            <w:tcW w:w="460" w:type="dxa"/>
            <w:tcBorders>
              <w:right w:val="single" w:color="auto" w:sz="8" w:space="0"/>
            </w:tcBorders>
            <w:vAlign w:val="bottom"/>
          </w:tcPr>
          <w:p w14:paraId="755635FF">
            <w:pPr>
              <w:spacing w:after="0"/>
              <w:rPr>
                <w:color w:val="auto"/>
                <w:sz w:val="3"/>
                <w:szCs w:val="3"/>
              </w:rPr>
            </w:pPr>
          </w:p>
        </w:tc>
        <w:tc>
          <w:tcPr>
            <w:tcW w:w="440" w:type="dxa"/>
            <w:tcBorders>
              <w:right w:val="single" w:color="auto" w:sz="8" w:space="0"/>
            </w:tcBorders>
            <w:vAlign w:val="bottom"/>
          </w:tcPr>
          <w:p w14:paraId="017991DB">
            <w:pPr>
              <w:spacing w:after="0"/>
              <w:rPr>
                <w:color w:val="auto"/>
                <w:sz w:val="3"/>
                <w:szCs w:val="3"/>
              </w:rPr>
            </w:pPr>
          </w:p>
        </w:tc>
        <w:tc>
          <w:tcPr>
            <w:tcW w:w="440" w:type="dxa"/>
            <w:tcBorders>
              <w:right w:val="single" w:color="auto" w:sz="8" w:space="0"/>
            </w:tcBorders>
            <w:vAlign w:val="bottom"/>
          </w:tcPr>
          <w:p w14:paraId="7233282A">
            <w:pPr>
              <w:spacing w:after="0" w:line="35" w:lineRule="exact"/>
              <w:rPr>
                <w:color w:val="auto"/>
                <w:sz w:val="20"/>
                <w:szCs w:val="20"/>
              </w:rPr>
            </w:pPr>
            <w:r>
              <w:rPr>
                <w:rFonts w:ascii="宋体" w:hAnsi="宋体" w:eastAsia="宋体" w:cs="宋体"/>
                <w:color w:val="auto"/>
                <w:sz w:val="3"/>
                <w:szCs w:val="3"/>
              </w:rPr>
              <w:t>无</w:t>
            </w:r>
          </w:p>
        </w:tc>
        <w:tc>
          <w:tcPr>
            <w:tcW w:w="340" w:type="dxa"/>
            <w:tcBorders>
              <w:right w:val="single" w:color="auto" w:sz="8" w:space="0"/>
            </w:tcBorders>
            <w:vAlign w:val="bottom"/>
          </w:tcPr>
          <w:p w14:paraId="5795C3F6">
            <w:pPr>
              <w:spacing w:after="0"/>
              <w:rPr>
                <w:color w:val="auto"/>
                <w:sz w:val="3"/>
                <w:szCs w:val="3"/>
              </w:rPr>
            </w:pPr>
          </w:p>
        </w:tc>
        <w:tc>
          <w:tcPr>
            <w:tcW w:w="1020" w:type="dxa"/>
            <w:tcBorders>
              <w:bottom w:val="single" w:color="auto" w:sz="8" w:space="0"/>
              <w:right w:val="single" w:color="auto" w:sz="8" w:space="0"/>
            </w:tcBorders>
            <w:vAlign w:val="bottom"/>
          </w:tcPr>
          <w:p w14:paraId="55985EFB">
            <w:pPr>
              <w:spacing w:after="0"/>
              <w:rPr>
                <w:color w:val="auto"/>
                <w:sz w:val="3"/>
                <w:szCs w:val="3"/>
              </w:rPr>
            </w:pPr>
          </w:p>
        </w:tc>
        <w:tc>
          <w:tcPr>
            <w:tcW w:w="1420" w:type="dxa"/>
            <w:tcBorders>
              <w:bottom w:val="single" w:color="auto" w:sz="8" w:space="0"/>
              <w:right w:val="single" w:color="auto" w:sz="8" w:space="0"/>
            </w:tcBorders>
            <w:vAlign w:val="bottom"/>
          </w:tcPr>
          <w:p w14:paraId="0349C4CC">
            <w:pPr>
              <w:spacing w:after="0"/>
              <w:rPr>
                <w:color w:val="auto"/>
                <w:sz w:val="3"/>
                <w:szCs w:val="3"/>
              </w:rPr>
            </w:pPr>
          </w:p>
        </w:tc>
        <w:tc>
          <w:tcPr>
            <w:tcW w:w="620" w:type="dxa"/>
            <w:tcBorders>
              <w:bottom w:val="single" w:color="auto" w:sz="8" w:space="0"/>
              <w:right w:val="single" w:color="auto" w:sz="8" w:space="0"/>
            </w:tcBorders>
            <w:vAlign w:val="bottom"/>
          </w:tcPr>
          <w:p w14:paraId="45A760AB">
            <w:pPr>
              <w:spacing w:after="0"/>
              <w:rPr>
                <w:color w:val="auto"/>
                <w:sz w:val="3"/>
                <w:szCs w:val="3"/>
              </w:rPr>
            </w:pPr>
          </w:p>
        </w:tc>
        <w:tc>
          <w:tcPr>
            <w:tcW w:w="0" w:type="dxa"/>
            <w:vAlign w:val="bottom"/>
          </w:tcPr>
          <w:p w14:paraId="2484F524">
            <w:pPr>
              <w:spacing w:after="0"/>
              <w:rPr>
                <w:color w:val="auto"/>
                <w:sz w:val="1"/>
                <w:szCs w:val="1"/>
              </w:rPr>
            </w:pPr>
          </w:p>
        </w:tc>
      </w:tr>
      <w:tr w14:paraId="7D19B5CD">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416E59DB">
            <w:pPr>
              <w:spacing w:after="0"/>
              <w:rPr>
                <w:color w:val="auto"/>
                <w:sz w:val="9"/>
                <w:szCs w:val="9"/>
              </w:rPr>
            </w:pPr>
          </w:p>
        </w:tc>
        <w:tc>
          <w:tcPr>
            <w:tcW w:w="460" w:type="dxa"/>
            <w:tcBorders>
              <w:right w:val="single" w:color="auto" w:sz="8" w:space="0"/>
            </w:tcBorders>
            <w:vAlign w:val="bottom"/>
          </w:tcPr>
          <w:p w14:paraId="439D2ABA">
            <w:pPr>
              <w:spacing w:after="0"/>
              <w:rPr>
                <w:color w:val="auto"/>
                <w:sz w:val="9"/>
                <w:szCs w:val="9"/>
              </w:rPr>
            </w:pPr>
          </w:p>
        </w:tc>
        <w:tc>
          <w:tcPr>
            <w:tcW w:w="440" w:type="dxa"/>
            <w:tcBorders>
              <w:right w:val="single" w:color="auto" w:sz="8" w:space="0"/>
            </w:tcBorders>
            <w:vAlign w:val="bottom"/>
          </w:tcPr>
          <w:p w14:paraId="01B56C3B">
            <w:pPr>
              <w:spacing w:after="0"/>
              <w:rPr>
                <w:color w:val="auto"/>
                <w:sz w:val="9"/>
                <w:szCs w:val="9"/>
              </w:rPr>
            </w:pPr>
          </w:p>
        </w:tc>
        <w:tc>
          <w:tcPr>
            <w:tcW w:w="440" w:type="dxa"/>
            <w:tcBorders>
              <w:right w:val="single" w:color="auto" w:sz="8" w:space="0"/>
            </w:tcBorders>
            <w:vAlign w:val="bottom"/>
          </w:tcPr>
          <w:p w14:paraId="0BBA86A5">
            <w:pPr>
              <w:spacing w:after="0"/>
              <w:rPr>
                <w:color w:val="auto"/>
                <w:sz w:val="9"/>
                <w:szCs w:val="9"/>
              </w:rPr>
            </w:pPr>
          </w:p>
        </w:tc>
        <w:tc>
          <w:tcPr>
            <w:tcW w:w="340" w:type="dxa"/>
            <w:tcBorders>
              <w:right w:val="single" w:color="auto" w:sz="8" w:space="0"/>
            </w:tcBorders>
            <w:vAlign w:val="bottom"/>
          </w:tcPr>
          <w:p w14:paraId="0BFF59F7">
            <w:pPr>
              <w:spacing w:after="0"/>
              <w:rPr>
                <w:color w:val="auto"/>
                <w:sz w:val="9"/>
                <w:szCs w:val="9"/>
              </w:rPr>
            </w:pPr>
          </w:p>
        </w:tc>
        <w:tc>
          <w:tcPr>
            <w:tcW w:w="1020" w:type="dxa"/>
            <w:tcBorders>
              <w:right w:val="single" w:color="auto" w:sz="8" w:space="0"/>
            </w:tcBorders>
            <w:vAlign w:val="bottom"/>
          </w:tcPr>
          <w:p w14:paraId="6EB88834">
            <w:pPr>
              <w:spacing w:after="0" w:line="80" w:lineRule="exact"/>
              <w:rPr>
                <w:color w:val="auto"/>
                <w:sz w:val="20"/>
                <w:szCs w:val="20"/>
              </w:rPr>
            </w:pPr>
            <w:r>
              <w:rPr>
                <w:rFonts w:ascii="宋体" w:hAnsi="宋体" w:eastAsia="宋体" w:cs="宋体"/>
                <w:color w:val="auto"/>
                <w:sz w:val="7"/>
                <w:szCs w:val="7"/>
              </w:rPr>
              <w:t>社会效益指标</w:t>
            </w:r>
          </w:p>
        </w:tc>
        <w:tc>
          <w:tcPr>
            <w:tcW w:w="1420" w:type="dxa"/>
            <w:tcBorders>
              <w:right w:val="single" w:color="auto" w:sz="8" w:space="0"/>
            </w:tcBorders>
            <w:vAlign w:val="bottom"/>
          </w:tcPr>
          <w:p w14:paraId="0ADD76A0">
            <w:pPr>
              <w:spacing w:after="0"/>
              <w:rPr>
                <w:color w:val="auto"/>
                <w:sz w:val="9"/>
                <w:szCs w:val="9"/>
              </w:rPr>
            </w:pPr>
          </w:p>
        </w:tc>
        <w:tc>
          <w:tcPr>
            <w:tcW w:w="620" w:type="dxa"/>
            <w:tcBorders>
              <w:right w:val="single" w:color="auto" w:sz="8" w:space="0"/>
            </w:tcBorders>
            <w:vAlign w:val="bottom"/>
          </w:tcPr>
          <w:p w14:paraId="7E5B880E">
            <w:pPr>
              <w:spacing w:after="0"/>
              <w:rPr>
                <w:color w:val="auto"/>
                <w:sz w:val="9"/>
                <w:szCs w:val="9"/>
              </w:rPr>
            </w:pPr>
          </w:p>
        </w:tc>
        <w:tc>
          <w:tcPr>
            <w:tcW w:w="0" w:type="dxa"/>
            <w:vAlign w:val="bottom"/>
          </w:tcPr>
          <w:p w14:paraId="40D8039D">
            <w:pPr>
              <w:spacing w:after="0"/>
              <w:rPr>
                <w:color w:val="auto"/>
                <w:sz w:val="1"/>
                <w:szCs w:val="1"/>
              </w:rPr>
            </w:pPr>
          </w:p>
        </w:tc>
      </w:tr>
      <w:tr w14:paraId="343D0E00">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2E7A965A">
            <w:pPr>
              <w:spacing w:after="0"/>
              <w:rPr>
                <w:color w:val="auto"/>
                <w:sz w:val="3"/>
                <w:szCs w:val="3"/>
              </w:rPr>
            </w:pPr>
          </w:p>
        </w:tc>
        <w:tc>
          <w:tcPr>
            <w:tcW w:w="460" w:type="dxa"/>
            <w:tcBorders>
              <w:right w:val="single" w:color="auto" w:sz="8" w:space="0"/>
            </w:tcBorders>
            <w:vAlign w:val="bottom"/>
          </w:tcPr>
          <w:p w14:paraId="46CC621A">
            <w:pPr>
              <w:spacing w:after="0"/>
              <w:rPr>
                <w:color w:val="auto"/>
                <w:sz w:val="3"/>
                <w:szCs w:val="3"/>
              </w:rPr>
            </w:pPr>
          </w:p>
        </w:tc>
        <w:tc>
          <w:tcPr>
            <w:tcW w:w="440" w:type="dxa"/>
            <w:tcBorders>
              <w:right w:val="single" w:color="auto" w:sz="8" w:space="0"/>
            </w:tcBorders>
            <w:vAlign w:val="bottom"/>
          </w:tcPr>
          <w:p w14:paraId="768B0624">
            <w:pPr>
              <w:spacing w:after="0"/>
              <w:rPr>
                <w:color w:val="auto"/>
                <w:sz w:val="3"/>
                <w:szCs w:val="3"/>
              </w:rPr>
            </w:pPr>
          </w:p>
        </w:tc>
        <w:tc>
          <w:tcPr>
            <w:tcW w:w="440" w:type="dxa"/>
            <w:tcBorders>
              <w:bottom w:val="single" w:color="auto" w:sz="8" w:space="0"/>
              <w:right w:val="single" w:color="auto" w:sz="8" w:space="0"/>
            </w:tcBorders>
            <w:vAlign w:val="bottom"/>
          </w:tcPr>
          <w:p w14:paraId="2F1B800E">
            <w:pPr>
              <w:spacing w:after="0"/>
              <w:rPr>
                <w:color w:val="auto"/>
                <w:sz w:val="3"/>
                <w:szCs w:val="3"/>
              </w:rPr>
            </w:pPr>
          </w:p>
        </w:tc>
        <w:tc>
          <w:tcPr>
            <w:tcW w:w="340" w:type="dxa"/>
            <w:tcBorders>
              <w:bottom w:val="single" w:color="auto" w:sz="8" w:space="0"/>
              <w:right w:val="single" w:color="auto" w:sz="8" w:space="0"/>
            </w:tcBorders>
            <w:vAlign w:val="bottom"/>
          </w:tcPr>
          <w:p w14:paraId="1BB257C0">
            <w:pPr>
              <w:spacing w:after="0"/>
              <w:rPr>
                <w:color w:val="auto"/>
                <w:sz w:val="3"/>
                <w:szCs w:val="3"/>
              </w:rPr>
            </w:pPr>
          </w:p>
        </w:tc>
        <w:tc>
          <w:tcPr>
            <w:tcW w:w="1020" w:type="dxa"/>
            <w:tcBorders>
              <w:bottom w:val="single" w:color="auto" w:sz="8" w:space="0"/>
              <w:right w:val="single" w:color="auto" w:sz="8" w:space="0"/>
            </w:tcBorders>
            <w:vAlign w:val="bottom"/>
          </w:tcPr>
          <w:p w14:paraId="190AB66B">
            <w:pPr>
              <w:spacing w:after="0"/>
              <w:rPr>
                <w:color w:val="auto"/>
                <w:sz w:val="3"/>
                <w:szCs w:val="3"/>
              </w:rPr>
            </w:pPr>
          </w:p>
        </w:tc>
        <w:tc>
          <w:tcPr>
            <w:tcW w:w="1420" w:type="dxa"/>
            <w:tcBorders>
              <w:bottom w:val="single" w:color="auto" w:sz="8" w:space="0"/>
              <w:right w:val="single" w:color="auto" w:sz="8" w:space="0"/>
            </w:tcBorders>
            <w:vAlign w:val="bottom"/>
          </w:tcPr>
          <w:p w14:paraId="6A703FA5">
            <w:pPr>
              <w:spacing w:after="0"/>
              <w:rPr>
                <w:color w:val="auto"/>
                <w:sz w:val="3"/>
                <w:szCs w:val="3"/>
              </w:rPr>
            </w:pPr>
          </w:p>
        </w:tc>
        <w:tc>
          <w:tcPr>
            <w:tcW w:w="620" w:type="dxa"/>
            <w:tcBorders>
              <w:bottom w:val="single" w:color="auto" w:sz="8" w:space="0"/>
              <w:right w:val="single" w:color="auto" w:sz="8" w:space="0"/>
            </w:tcBorders>
            <w:vAlign w:val="bottom"/>
          </w:tcPr>
          <w:p w14:paraId="0B62D86E">
            <w:pPr>
              <w:spacing w:after="0"/>
              <w:rPr>
                <w:color w:val="auto"/>
                <w:sz w:val="3"/>
                <w:szCs w:val="3"/>
              </w:rPr>
            </w:pPr>
          </w:p>
        </w:tc>
        <w:tc>
          <w:tcPr>
            <w:tcW w:w="0" w:type="dxa"/>
            <w:vAlign w:val="bottom"/>
          </w:tcPr>
          <w:p w14:paraId="047D8A12">
            <w:pPr>
              <w:spacing w:after="0"/>
              <w:rPr>
                <w:color w:val="auto"/>
                <w:sz w:val="1"/>
                <w:szCs w:val="1"/>
              </w:rPr>
            </w:pPr>
          </w:p>
        </w:tc>
      </w:tr>
      <w:tr w14:paraId="70281617">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17CFA550">
            <w:pPr>
              <w:spacing w:after="0"/>
              <w:rPr>
                <w:color w:val="auto"/>
                <w:sz w:val="9"/>
                <w:szCs w:val="9"/>
              </w:rPr>
            </w:pPr>
          </w:p>
        </w:tc>
        <w:tc>
          <w:tcPr>
            <w:tcW w:w="460" w:type="dxa"/>
            <w:tcBorders>
              <w:right w:val="single" w:color="auto" w:sz="8" w:space="0"/>
            </w:tcBorders>
            <w:vAlign w:val="bottom"/>
          </w:tcPr>
          <w:p w14:paraId="2D505872">
            <w:pPr>
              <w:spacing w:after="0"/>
              <w:rPr>
                <w:color w:val="auto"/>
                <w:sz w:val="9"/>
                <w:szCs w:val="9"/>
              </w:rPr>
            </w:pPr>
          </w:p>
        </w:tc>
        <w:tc>
          <w:tcPr>
            <w:tcW w:w="440" w:type="dxa"/>
            <w:tcBorders>
              <w:right w:val="single" w:color="auto" w:sz="8" w:space="0"/>
            </w:tcBorders>
            <w:vAlign w:val="bottom"/>
          </w:tcPr>
          <w:p w14:paraId="04E0811C">
            <w:pPr>
              <w:spacing w:after="0"/>
              <w:rPr>
                <w:color w:val="auto"/>
                <w:sz w:val="9"/>
                <w:szCs w:val="9"/>
              </w:rPr>
            </w:pPr>
          </w:p>
        </w:tc>
        <w:tc>
          <w:tcPr>
            <w:tcW w:w="440" w:type="dxa"/>
            <w:tcBorders>
              <w:right w:val="single" w:color="auto" w:sz="8" w:space="0"/>
            </w:tcBorders>
            <w:vAlign w:val="bottom"/>
          </w:tcPr>
          <w:p w14:paraId="5BB896EC">
            <w:pPr>
              <w:spacing w:after="0"/>
              <w:rPr>
                <w:color w:val="auto"/>
                <w:sz w:val="9"/>
                <w:szCs w:val="9"/>
              </w:rPr>
            </w:pPr>
          </w:p>
        </w:tc>
        <w:tc>
          <w:tcPr>
            <w:tcW w:w="340" w:type="dxa"/>
            <w:tcBorders>
              <w:right w:val="single" w:color="auto" w:sz="8" w:space="0"/>
            </w:tcBorders>
            <w:vAlign w:val="bottom"/>
          </w:tcPr>
          <w:p w14:paraId="415730C6">
            <w:pPr>
              <w:spacing w:after="0"/>
              <w:rPr>
                <w:color w:val="auto"/>
                <w:sz w:val="9"/>
                <w:szCs w:val="9"/>
              </w:rPr>
            </w:pPr>
          </w:p>
        </w:tc>
        <w:tc>
          <w:tcPr>
            <w:tcW w:w="1020" w:type="dxa"/>
            <w:tcBorders>
              <w:right w:val="single" w:color="auto" w:sz="8" w:space="0"/>
            </w:tcBorders>
            <w:vAlign w:val="bottom"/>
          </w:tcPr>
          <w:p w14:paraId="257124BE">
            <w:pPr>
              <w:spacing w:after="0" w:line="80" w:lineRule="exact"/>
              <w:rPr>
                <w:color w:val="auto"/>
                <w:sz w:val="20"/>
                <w:szCs w:val="20"/>
              </w:rPr>
            </w:pPr>
            <w:r>
              <w:rPr>
                <w:rFonts w:ascii="宋体" w:hAnsi="宋体" w:eastAsia="宋体" w:cs="宋体"/>
                <w:color w:val="auto"/>
                <w:sz w:val="7"/>
                <w:szCs w:val="7"/>
              </w:rPr>
              <w:t>社会效益指标</w:t>
            </w:r>
          </w:p>
        </w:tc>
        <w:tc>
          <w:tcPr>
            <w:tcW w:w="1420" w:type="dxa"/>
            <w:tcBorders>
              <w:right w:val="single" w:color="auto" w:sz="8" w:space="0"/>
            </w:tcBorders>
            <w:vAlign w:val="bottom"/>
          </w:tcPr>
          <w:p w14:paraId="6A01479E">
            <w:pPr>
              <w:spacing w:after="0"/>
              <w:rPr>
                <w:color w:val="auto"/>
                <w:sz w:val="9"/>
                <w:szCs w:val="9"/>
              </w:rPr>
            </w:pPr>
          </w:p>
        </w:tc>
        <w:tc>
          <w:tcPr>
            <w:tcW w:w="620" w:type="dxa"/>
            <w:tcBorders>
              <w:right w:val="single" w:color="auto" w:sz="8" w:space="0"/>
            </w:tcBorders>
            <w:vAlign w:val="bottom"/>
          </w:tcPr>
          <w:p w14:paraId="2505ACD2">
            <w:pPr>
              <w:spacing w:after="0"/>
              <w:rPr>
                <w:color w:val="auto"/>
                <w:sz w:val="9"/>
                <w:szCs w:val="9"/>
              </w:rPr>
            </w:pPr>
          </w:p>
        </w:tc>
        <w:tc>
          <w:tcPr>
            <w:tcW w:w="0" w:type="dxa"/>
            <w:vAlign w:val="bottom"/>
          </w:tcPr>
          <w:p w14:paraId="482C7527">
            <w:pPr>
              <w:spacing w:after="0"/>
              <w:rPr>
                <w:color w:val="auto"/>
                <w:sz w:val="1"/>
                <w:szCs w:val="1"/>
              </w:rPr>
            </w:pPr>
          </w:p>
        </w:tc>
      </w:tr>
      <w:tr w14:paraId="79BA779A">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57701554">
            <w:pPr>
              <w:spacing w:after="0"/>
              <w:rPr>
                <w:color w:val="auto"/>
                <w:sz w:val="3"/>
                <w:szCs w:val="3"/>
              </w:rPr>
            </w:pPr>
          </w:p>
        </w:tc>
        <w:tc>
          <w:tcPr>
            <w:tcW w:w="460" w:type="dxa"/>
            <w:tcBorders>
              <w:right w:val="single" w:color="auto" w:sz="8" w:space="0"/>
            </w:tcBorders>
            <w:vAlign w:val="bottom"/>
          </w:tcPr>
          <w:p w14:paraId="4F494696">
            <w:pPr>
              <w:spacing w:after="0"/>
              <w:rPr>
                <w:color w:val="auto"/>
                <w:sz w:val="3"/>
                <w:szCs w:val="3"/>
              </w:rPr>
            </w:pPr>
          </w:p>
        </w:tc>
        <w:tc>
          <w:tcPr>
            <w:tcW w:w="440" w:type="dxa"/>
            <w:tcBorders>
              <w:right w:val="single" w:color="auto" w:sz="8" w:space="0"/>
            </w:tcBorders>
            <w:vAlign w:val="bottom"/>
          </w:tcPr>
          <w:p w14:paraId="47DFEC05">
            <w:pPr>
              <w:spacing w:after="0"/>
              <w:rPr>
                <w:color w:val="auto"/>
                <w:sz w:val="3"/>
                <w:szCs w:val="3"/>
              </w:rPr>
            </w:pPr>
          </w:p>
        </w:tc>
        <w:tc>
          <w:tcPr>
            <w:tcW w:w="440" w:type="dxa"/>
            <w:tcBorders>
              <w:right w:val="single" w:color="auto" w:sz="8" w:space="0"/>
            </w:tcBorders>
            <w:vAlign w:val="bottom"/>
          </w:tcPr>
          <w:p w14:paraId="316E107F">
            <w:pPr>
              <w:spacing w:after="0" w:line="35" w:lineRule="exact"/>
              <w:rPr>
                <w:color w:val="auto"/>
                <w:sz w:val="20"/>
                <w:szCs w:val="20"/>
              </w:rPr>
            </w:pPr>
            <w:r>
              <w:rPr>
                <w:rFonts w:ascii="宋体" w:hAnsi="宋体" w:eastAsia="宋体" w:cs="宋体"/>
                <w:color w:val="auto"/>
                <w:sz w:val="3"/>
                <w:szCs w:val="3"/>
              </w:rPr>
              <w:t>增强</w:t>
            </w:r>
          </w:p>
        </w:tc>
        <w:tc>
          <w:tcPr>
            <w:tcW w:w="340" w:type="dxa"/>
            <w:tcBorders>
              <w:right w:val="single" w:color="auto" w:sz="8" w:space="0"/>
            </w:tcBorders>
            <w:vAlign w:val="bottom"/>
          </w:tcPr>
          <w:p w14:paraId="41155917">
            <w:pPr>
              <w:spacing w:after="0"/>
              <w:rPr>
                <w:color w:val="auto"/>
                <w:sz w:val="3"/>
                <w:szCs w:val="3"/>
              </w:rPr>
            </w:pPr>
          </w:p>
        </w:tc>
        <w:tc>
          <w:tcPr>
            <w:tcW w:w="1020" w:type="dxa"/>
            <w:tcBorders>
              <w:bottom w:val="single" w:color="auto" w:sz="8" w:space="0"/>
              <w:right w:val="single" w:color="auto" w:sz="8" w:space="0"/>
            </w:tcBorders>
            <w:vAlign w:val="bottom"/>
          </w:tcPr>
          <w:p w14:paraId="23843959">
            <w:pPr>
              <w:spacing w:after="0"/>
              <w:rPr>
                <w:color w:val="auto"/>
                <w:sz w:val="3"/>
                <w:szCs w:val="3"/>
              </w:rPr>
            </w:pPr>
          </w:p>
        </w:tc>
        <w:tc>
          <w:tcPr>
            <w:tcW w:w="1420" w:type="dxa"/>
            <w:tcBorders>
              <w:bottom w:val="single" w:color="auto" w:sz="8" w:space="0"/>
              <w:right w:val="single" w:color="auto" w:sz="8" w:space="0"/>
            </w:tcBorders>
            <w:vAlign w:val="bottom"/>
          </w:tcPr>
          <w:p w14:paraId="50BBA3DA">
            <w:pPr>
              <w:spacing w:after="0"/>
              <w:rPr>
                <w:color w:val="auto"/>
                <w:sz w:val="3"/>
                <w:szCs w:val="3"/>
              </w:rPr>
            </w:pPr>
          </w:p>
        </w:tc>
        <w:tc>
          <w:tcPr>
            <w:tcW w:w="620" w:type="dxa"/>
            <w:tcBorders>
              <w:bottom w:val="single" w:color="auto" w:sz="8" w:space="0"/>
              <w:right w:val="single" w:color="auto" w:sz="8" w:space="0"/>
            </w:tcBorders>
            <w:vAlign w:val="bottom"/>
          </w:tcPr>
          <w:p w14:paraId="6F343BAD">
            <w:pPr>
              <w:spacing w:after="0"/>
              <w:rPr>
                <w:color w:val="auto"/>
                <w:sz w:val="3"/>
                <w:szCs w:val="3"/>
              </w:rPr>
            </w:pPr>
          </w:p>
        </w:tc>
        <w:tc>
          <w:tcPr>
            <w:tcW w:w="0" w:type="dxa"/>
            <w:vAlign w:val="bottom"/>
          </w:tcPr>
          <w:p w14:paraId="575CB92F">
            <w:pPr>
              <w:spacing w:after="0"/>
              <w:rPr>
                <w:color w:val="auto"/>
                <w:sz w:val="1"/>
                <w:szCs w:val="1"/>
              </w:rPr>
            </w:pPr>
          </w:p>
        </w:tc>
      </w:tr>
      <w:tr w14:paraId="0BD1264F">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6B76A795">
            <w:pPr>
              <w:spacing w:after="0"/>
              <w:rPr>
                <w:color w:val="auto"/>
                <w:sz w:val="9"/>
                <w:szCs w:val="9"/>
              </w:rPr>
            </w:pPr>
          </w:p>
        </w:tc>
        <w:tc>
          <w:tcPr>
            <w:tcW w:w="460" w:type="dxa"/>
            <w:tcBorders>
              <w:right w:val="single" w:color="auto" w:sz="8" w:space="0"/>
            </w:tcBorders>
            <w:vAlign w:val="bottom"/>
          </w:tcPr>
          <w:p w14:paraId="3066C816">
            <w:pPr>
              <w:spacing w:after="0"/>
              <w:rPr>
                <w:color w:val="auto"/>
                <w:sz w:val="9"/>
                <w:szCs w:val="9"/>
              </w:rPr>
            </w:pPr>
          </w:p>
        </w:tc>
        <w:tc>
          <w:tcPr>
            <w:tcW w:w="440" w:type="dxa"/>
            <w:tcBorders>
              <w:right w:val="single" w:color="auto" w:sz="8" w:space="0"/>
            </w:tcBorders>
            <w:vAlign w:val="bottom"/>
          </w:tcPr>
          <w:p w14:paraId="6B49D235">
            <w:pPr>
              <w:spacing w:after="0"/>
              <w:rPr>
                <w:color w:val="auto"/>
                <w:sz w:val="9"/>
                <w:szCs w:val="9"/>
              </w:rPr>
            </w:pPr>
          </w:p>
        </w:tc>
        <w:tc>
          <w:tcPr>
            <w:tcW w:w="440" w:type="dxa"/>
            <w:tcBorders>
              <w:right w:val="single" w:color="auto" w:sz="8" w:space="0"/>
            </w:tcBorders>
            <w:vAlign w:val="bottom"/>
          </w:tcPr>
          <w:p w14:paraId="7ED73EDA">
            <w:pPr>
              <w:spacing w:after="0"/>
              <w:rPr>
                <w:color w:val="auto"/>
                <w:sz w:val="9"/>
                <w:szCs w:val="9"/>
              </w:rPr>
            </w:pPr>
          </w:p>
        </w:tc>
        <w:tc>
          <w:tcPr>
            <w:tcW w:w="340" w:type="dxa"/>
            <w:tcBorders>
              <w:right w:val="single" w:color="auto" w:sz="8" w:space="0"/>
            </w:tcBorders>
            <w:vAlign w:val="bottom"/>
          </w:tcPr>
          <w:p w14:paraId="5FBB38A3">
            <w:pPr>
              <w:spacing w:after="0"/>
              <w:rPr>
                <w:color w:val="auto"/>
                <w:sz w:val="9"/>
                <w:szCs w:val="9"/>
              </w:rPr>
            </w:pPr>
          </w:p>
        </w:tc>
        <w:tc>
          <w:tcPr>
            <w:tcW w:w="1020" w:type="dxa"/>
            <w:tcBorders>
              <w:right w:val="single" w:color="auto" w:sz="8" w:space="0"/>
            </w:tcBorders>
            <w:vAlign w:val="bottom"/>
          </w:tcPr>
          <w:p w14:paraId="1ABC950D">
            <w:pPr>
              <w:spacing w:after="0" w:line="80" w:lineRule="exact"/>
              <w:rPr>
                <w:color w:val="auto"/>
                <w:sz w:val="20"/>
                <w:szCs w:val="20"/>
              </w:rPr>
            </w:pPr>
            <w:r>
              <w:rPr>
                <w:rFonts w:ascii="宋体" w:hAnsi="宋体" w:eastAsia="宋体" w:cs="宋体"/>
                <w:color w:val="auto"/>
                <w:sz w:val="7"/>
                <w:szCs w:val="7"/>
              </w:rPr>
              <w:t>可持续影响指标</w:t>
            </w:r>
          </w:p>
        </w:tc>
        <w:tc>
          <w:tcPr>
            <w:tcW w:w="1420" w:type="dxa"/>
            <w:tcBorders>
              <w:right w:val="single" w:color="auto" w:sz="8" w:space="0"/>
            </w:tcBorders>
            <w:vAlign w:val="bottom"/>
          </w:tcPr>
          <w:p w14:paraId="67D486AB">
            <w:pPr>
              <w:spacing w:after="0"/>
              <w:rPr>
                <w:color w:val="auto"/>
                <w:sz w:val="9"/>
                <w:szCs w:val="9"/>
              </w:rPr>
            </w:pPr>
          </w:p>
        </w:tc>
        <w:tc>
          <w:tcPr>
            <w:tcW w:w="620" w:type="dxa"/>
            <w:tcBorders>
              <w:right w:val="single" w:color="auto" w:sz="8" w:space="0"/>
            </w:tcBorders>
            <w:vAlign w:val="bottom"/>
          </w:tcPr>
          <w:p w14:paraId="49555BAB">
            <w:pPr>
              <w:spacing w:after="0"/>
              <w:rPr>
                <w:color w:val="auto"/>
                <w:sz w:val="9"/>
                <w:szCs w:val="9"/>
              </w:rPr>
            </w:pPr>
          </w:p>
        </w:tc>
        <w:tc>
          <w:tcPr>
            <w:tcW w:w="0" w:type="dxa"/>
            <w:vAlign w:val="bottom"/>
          </w:tcPr>
          <w:p w14:paraId="631D9090">
            <w:pPr>
              <w:spacing w:after="0"/>
              <w:rPr>
                <w:color w:val="auto"/>
                <w:sz w:val="1"/>
                <w:szCs w:val="1"/>
              </w:rPr>
            </w:pPr>
          </w:p>
        </w:tc>
      </w:tr>
      <w:tr w14:paraId="7F2B2650">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55A0A2D3">
            <w:pPr>
              <w:spacing w:after="0"/>
              <w:rPr>
                <w:color w:val="auto"/>
                <w:sz w:val="3"/>
                <w:szCs w:val="3"/>
              </w:rPr>
            </w:pPr>
          </w:p>
        </w:tc>
        <w:tc>
          <w:tcPr>
            <w:tcW w:w="460" w:type="dxa"/>
            <w:tcBorders>
              <w:right w:val="single" w:color="auto" w:sz="8" w:space="0"/>
            </w:tcBorders>
            <w:vAlign w:val="bottom"/>
          </w:tcPr>
          <w:p w14:paraId="507A74AE">
            <w:pPr>
              <w:spacing w:after="0"/>
              <w:rPr>
                <w:color w:val="auto"/>
                <w:sz w:val="3"/>
                <w:szCs w:val="3"/>
              </w:rPr>
            </w:pPr>
          </w:p>
        </w:tc>
        <w:tc>
          <w:tcPr>
            <w:tcW w:w="440" w:type="dxa"/>
            <w:tcBorders>
              <w:right w:val="single" w:color="auto" w:sz="8" w:space="0"/>
            </w:tcBorders>
            <w:vAlign w:val="bottom"/>
          </w:tcPr>
          <w:p w14:paraId="0E3B3506">
            <w:pPr>
              <w:spacing w:after="0"/>
              <w:rPr>
                <w:color w:val="auto"/>
                <w:sz w:val="3"/>
                <w:szCs w:val="3"/>
              </w:rPr>
            </w:pPr>
          </w:p>
        </w:tc>
        <w:tc>
          <w:tcPr>
            <w:tcW w:w="440" w:type="dxa"/>
            <w:tcBorders>
              <w:bottom w:val="single" w:color="auto" w:sz="8" w:space="0"/>
              <w:right w:val="single" w:color="auto" w:sz="8" w:space="0"/>
            </w:tcBorders>
            <w:vAlign w:val="bottom"/>
          </w:tcPr>
          <w:p w14:paraId="109B15FF">
            <w:pPr>
              <w:spacing w:after="0"/>
              <w:rPr>
                <w:color w:val="auto"/>
                <w:sz w:val="3"/>
                <w:szCs w:val="3"/>
              </w:rPr>
            </w:pPr>
          </w:p>
        </w:tc>
        <w:tc>
          <w:tcPr>
            <w:tcW w:w="340" w:type="dxa"/>
            <w:tcBorders>
              <w:bottom w:val="single" w:color="auto" w:sz="8" w:space="0"/>
              <w:right w:val="single" w:color="auto" w:sz="8" w:space="0"/>
            </w:tcBorders>
            <w:vAlign w:val="bottom"/>
          </w:tcPr>
          <w:p w14:paraId="35A8A411">
            <w:pPr>
              <w:spacing w:after="0"/>
              <w:rPr>
                <w:color w:val="auto"/>
                <w:sz w:val="3"/>
                <w:szCs w:val="3"/>
              </w:rPr>
            </w:pPr>
          </w:p>
        </w:tc>
        <w:tc>
          <w:tcPr>
            <w:tcW w:w="1020" w:type="dxa"/>
            <w:tcBorders>
              <w:bottom w:val="single" w:color="auto" w:sz="8" w:space="0"/>
              <w:right w:val="single" w:color="auto" w:sz="8" w:space="0"/>
            </w:tcBorders>
            <w:vAlign w:val="bottom"/>
          </w:tcPr>
          <w:p w14:paraId="44EC0411">
            <w:pPr>
              <w:spacing w:after="0"/>
              <w:rPr>
                <w:color w:val="auto"/>
                <w:sz w:val="3"/>
                <w:szCs w:val="3"/>
              </w:rPr>
            </w:pPr>
          </w:p>
        </w:tc>
        <w:tc>
          <w:tcPr>
            <w:tcW w:w="1420" w:type="dxa"/>
            <w:tcBorders>
              <w:bottom w:val="single" w:color="auto" w:sz="8" w:space="0"/>
              <w:right w:val="single" w:color="auto" w:sz="8" w:space="0"/>
            </w:tcBorders>
            <w:vAlign w:val="bottom"/>
          </w:tcPr>
          <w:p w14:paraId="211F42FF">
            <w:pPr>
              <w:spacing w:after="0"/>
              <w:rPr>
                <w:color w:val="auto"/>
                <w:sz w:val="3"/>
                <w:szCs w:val="3"/>
              </w:rPr>
            </w:pPr>
          </w:p>
        </w:tc>
        <w:tc>
          <w:tcPr>
            <w:tcW w:w="620" w:type="dxa"/>
            <w:tcBorders>
              <w:bottom w:val="single" w:color="auto" w:sz="8" w:space="0"/>
              <w:right w:val="single" w:color="auto" w:sz="8" w:space="0"/>
            </w:tcBorders>
            <w:vAlign w:val="bottom"/>
          </w:tcPr>
          <w:p w14:paraId="3FEB2BE0">
            <w:pPr>
              <w:spacing w:after="0"/>
              <w:rPr>
                <w:color w:val="auto"/>
                <w:sz w:val="3"/>
                <w:szCs w:val="3"/>
              </w:rPr>
            </w:pPr>
          </w:p>
        </w:tc>
        <w:tc>
          <w:tcPr>
            <w:tcW w:w="0" w:type="dxa"/>
            <w:vAlign w:val="bottom"/>
          </w:tcPr>
          <w:p w14:paraId="5934EED1">
            <w:pPr>
              <w:spacing w:after="0"/>
              <w:rPr>
                <w:color w:val="auto"/>
                <w:sz w:val="1"/>
                <w:szCs w:val="1"/>
              </w:rPr>
            </w:pPr>
          </w:p>
        </w:tc>
      </w:tr>
      <w:tr w14:paraId="137D058F">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2317EDF0">
            <w:pPr>
              <w:spacing w:after="0"/>
              <w:rPr>
                <w:color w:val="auto"/>
                <w:sz w:val="9"/>
                <w:szCs w:val="9"/>
              </w:rPr>
            </w:pPr>
          </w:p>
        </w:tc>
        <w:tc>
          <w:tcPr>
            <w:tcW w:w="460" w:type="dxa"/>
            <w:tcBorders>
              <w:right w:val="single" w:color="auto" w:sz="8" w:space="0"/>
            </w:tcBorders>
            <w:vAlign w:val="bottom"/>
          </w:tcPr>
          <w:p w14:paraId="5ADFA0A6">
            <w:pPr>
              <w:spacing w:after="0"/>
              <w:rPr>
                <w:color w:val="auto"/>
                <w:sz w:val="9"/>
                <w:szCs w:val="9"/>
              </w:rPr>
            </w:pPr>
          </w:p>
        </w:tc>
        <w:tc>
          <w:tcPr>
            <w:tcW w:w="440" w:type="dxa"/>
            <w:tcBorders>
              <w:right w:val="single" w:color="auto" w:sz="8" w:space="0"/>
            </w:tcBorders>
            <w:vAlign w:val="bottom"/>
          </w:tcPr>
          <w:p w14:paraId="06E83A51">
            <w:pPr>
              <w:spacing w:after="0"/>
              <w:rPr>
                <w:color w:val="auto"/>
                <w:sz w:val="9"/>
                <w:szCs w:val="9"/>
              </w:rPr>
            </w:pPr>
          </w:p>
        </w:tc>
        <w:tc>
          <w:tcPr>
            <w:tcW w:w="440" w:type="dxa"/>
            <w:tcBorders>
              <w:right w:val="single" w:color="auto" w:sz="8" w:space="0"/>
            </w:tcBorders>
            <w:vAlign w:val="bottom"/>
          </w:tcPr>
          <w:p w14:paraId="024D79C4">
            <w:pPr>
              <w:spacing w:after="0"/>
              <w:rPr>
                <w:color w:val="auto"/>
                <w:sz w:val="9"/>
                <w:szCs w:val="9"/>
              </w:rPr>
            </w:pPr>
          </w:p>
        </w:tc>
        <w:tc>
          <w:tcPr>
            <w:tcW w:w="340" w:type="dxa"/>
            <w:tcBorders>
              <w:right w:val="single" w:color="auto" w:sz="8" w:space="0"/>
            </w:tcBorders>
            <w:vAlign w:val="bottom"/>
          </w:tcPr>
          <w:p w14:paraId="25E90DFC">
            <w:pPr>
              <w:spacing w:after="0"/>
              <w:rPr>
                <w:color w:val="auto"/>
                <w:sz w:val="9"/>
                <w:szCs w:val="9"/>
              </w:rPr>
            </w:pPr>
          </w:p>
        </w:tc>
        <w:tc>
          <w:tcPr>
            <w:tcW w:w="1020" w:type="dxa"/>
            <w:tcBorders>
              <w:right w:val="single" w:color="auto" w:sz="8" w:space="0"/>
            </w:tcBorders>
            <w:vAlign w:val="bottom"/>
          </w:tcPr>
          <w:p w14:paraId="6A7CD88C">
            <w:pPr>
              <w:spacing w:after="0" w:line="80" w:lineRule="exact"/>
              <w:rPr>
                <w:color w:val="auto"/>
                <w:sz w:val="20"/>
                <w:szCs w:val="20"/>
              </w:rPr>
            </w:pPr>
            <w:r>
              <w:rPr>
                <w:rFonts w:ascii="宋体" w:hAnsi="宋体" w:eastAsia="宋体" w:cs="宋体"/>
                <w:color w:val="auto"/>
                <w:sz w:val="7"/>
                <w:szCs w:val="7"/>
              </w:rPr>
              <w:t>群众满意度</w:t>
            </w:r>
          </w:p>
        </w:tc>
        <w:tc>
          <w:tcPr>
            <w:tcW w:w="1420" w:type="dxa"/>
            <w:tcBorders>
              <w:right w:val="single" w:color="auto" w:sz="8" w:space="0"/>
            </w:tcBorders>
            <w:vAlign w:val="bottom"/>
          </w:tcPr>
          <w:p w14:paraId="47EC1C3A">
            <w:pPr>
              <w:spacing w:after="0" w:line="80" w:lineRule="exact"/>
              <w:rPr>
                <w:color w:val="auto"/>
                <w:sz w:val="20"/>
                <w:szCs w:val="20"/>
              </w:rPr>
            </w:pPr>
            <w:r>
              <w:rPr>
                <w:rFonts w:ascii="宋体" w:hAnsi="宋体" w:eastAsia="宋体" w:cs="宋体"/>
                <w:color w:val="auto"/>
                <w:sz w:val="7"/>
                <w:szCs w:val="7"/>
              </w:rPr>
              <w:t>10</w:t>
            </w:r>
          </w:p>
        </w:tc>
        <w:tc>
          <w:tcPr>
            <w:tcW w:w="620" w:type="dxa"/>
            <w:tcBorders>
              <w:right w:val="single" w:color="auto" w:sz="8" w:space="0"/>
            </w:tcBorders>
            <w:vAlign w:val="bottom"/>
          </w:tcPr>
          <w:p w14:paraId="6E989446">
            <w:pPr>
              <w:spacing w:after="0"/>
              <w:rPr>
                <w:color w:val="auto"/>
                <w:sz w:val="9"/>
                <w:szCs w:val="9"/>
              </w:rPr>
            </w:pPr>
          </w:p>
        </w:tc>
        <w:tc>
          <w:tcPr>
            <w:tcW w:w="0" w:type="dxa"/>
            <w:vAlign w:val="bottom"/>
          </w:tcPr>
          <w:p w14:paraId="6F436BC6">
            <w:pPr>
              <w:spacing w:after="0"/>
              <w:rPr>
                <w:color w:val="auto"/>
                <w:sz w:val="1"/>
                <w:szCs w:val="1"/>
              </w:rPr>
            </w:pPr>
          </w:p>
        </w:tc>
      </w:tr>
      <w:tr w14:paraId="4B824732">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61A3EF58">
            <w:pPr>
              <w:spacing w:after="0"/>
              <w:rPr>
                <w:color w:val="auto"/>
                <w:sz w:val="3"/>
                <w:szCs w:val="3"/>
              </w:rPr>
            </w:pPr>
          </w:p>
        </w:tc>
        <w:tc>
          <w:tcPr>
            <w:tcW w:w="460" w:type="dxa"/>
            <w:tcBorders>
              <w:right w:val="single" w:color="auto" w:sz="8" w:space="0"/>
            </w:tcBorders>
            <w:vAlign w:val="bottom"/>
          </w:tcPr>
          <w:p w14:paraId="75CEF69A">
            <w:pPr>
              <w:spacing w:after="0"/>
              <w:rPr>
                <w:color w:val="auto"/>
                <w:sz w:val="3"/>
                <w:szCs w:val="3"/>
              </w:rPr>
            </w:pPr>
          </w:p>
        </w:tc>
        <w:tc>
          <w:tcPr>
            <w:tcW w:w="440" w:type="dxa"/>
            <w:tcBorders>
              <w:right w:val="single" w:color="auto" w:sz="8" w:space="0"/>
            </w:tcBorders>
            <w:vAlign w:val="bottom"/>
          </w:tcPr>
          <w:p w14:paraId="0D3DAAF8">
            <w:pPr>
              <w:spacing w:after="0"/>
              <w:rPr>
                <w:color w:val="auto"/>
                <w:sz w:val="3"/>
                <w:szCs w:val="3"/>
              </w:rPr>
            </w:pPr>
          </w:p>
        </w:tc>
        <w:tc>
          <w:tcPr>
            <w:tcW w:w="440" w:type="dxa"/>
            <w:tcBorders>
              <w:right w:val="single" w:color="auto" w:sz="8" w:space="0"/>
            </w:tcBorders>
            <w:vAlign w:val="bottom"/>
          </w:tcPr>
          <w:p w14:paraId="55033735">
            <w:pPr>
              <w:spacing w:after="0" w:line="35" w:lineRule="exact"/>
              <w:rPr>
                <w:color w:val="auto"/>
                <w:sz w:val="20"/>
                <w:szCs w:val="20"/>
              </w:rPr>
            </w:pPr>
            <w:r>
              <w:rPr>
                <w:rFonts w:ascii="宋体" w:hAnsi="宋体" w:eastAsia="宋体" w:cs="宋体"/>
                <w:color w:val="auto"/>
                <w:sz w:val="3"/>
                <w:szCs w:val="3"/>
              </w:rPr>
              <w:t>85%</w:t>
            </w:r>
          </w:p>
        </w:tc>
        <w:tc>
          <w:tcPr>
            <w:tcW w:w="340" w:type="dxa"/>
            <w:tcBorders>
              <w:right w:val="single" w:color="auto" w:sz="8" w:space="0"/>
            </w:tcBorders>
            <w:vAlign w:val="bottom"/>
          </w:tcPr>
          <w:p w14:paraId="5FC0DD2B">
            <w:pPr>
              <w:spacing w:after="0" w:line="35" w:lineRule="exact"/>
              <w:rPr>
                <w:color w:val="auto"/>
                <w:sz w:val="20"/>
                <w:szCs w:val="20"/>
              </w:rPr>
            </w:pPr>
            <w:r>
              <w:rPr>
                <w:rFonts w:ascii="宋体" w:hAnsi="宋体" w:eastAsia="宋体" w:cs="宋体"/>
                <w:color w:val="auto"/>
                <w:sz w:val="3"/>
                <w:szCs w:val="3"/>
              </w:rPr>
              <w:t>百分比</w:t>
            </w:r>
          </w:p>
        </w:tc>
        <w:tc>
          <w:tcPr>
            <w:tcW w:w="1020" w:type="dxa"/>
            <w:tcBorders>
              <w:bottom w:val="single" w:color="auto" w:sz="8" w:space="0"/>
              <w:right w:val="single" w:color="auto" w:sz="8" w:space="0"/>
            </w:tcBorders>
            <w:vAlign w:val="bottom"/>
          </w:tcPr>
          <w:p w14:paraId="67E68B26">
            <w:pPr>
              <w:spacing w:after="0"/>
              <w:rPr>
                <w:color w:val="auto"/>
                <w:sz w:val="3"/>
                <w:szCs w:val="3"/>
              </w:rPr>
            </w:pPr>
          </w:p>
        </w:tc>
        <w:tc>
          <w:tcPr>
            <w:tcW w:w="1420" w:type="dxa"/>
            <w:tcBorders>
              <w:bottom w:val="single" w:color="auto" w:sz="8" w:space="0"/>
              <w:right w:val="single" w:color="auto" w:sz="8" w:space="0"/>
            </w:tcBorders>
            <w:vAlign w:val="bottom"/>
          </w:tcPr>
          <w:p w14:paraId="6B5B8BA9">
            <w:pPr>
              <w:spacing w:after="0"/>
              <w:rPr>
                <w:color w:val="auto"/>
                <w:sz w:val="3"/>
                <w:szCs w:val="3"/>
              </w:rPr>
            </w:pPr>
          </w:p>
        </w:tc>
        <w:tc>
          <w:tcPr>
            <w:tcW w:w="620" w:type="dxa"/>
            <w:tcBorders>
              <w:bottom w:val="single" w:color="auto" w:sz="8" w:space="0"/>
              <w:right w:val="single" w:color="auto" w:sz="8" w:space="0"/>
            </w:tcBorders>
            <w:vAlign w:val="bottom"/>
          </w:tcPr>
          <w:p w14:paraId="79BC4E23">
            <w:pPr>
              <w:spacing w:after="0"/>
              <w:rPr>
                <w:color w:val="auto"/>
                <w:sz w:val="3"/>
                <w:szCs w:val="3"/>
              </w:rPr>
            </w:pPr>
          </w:p>
        </w:tc>
        <w:tc>
          <w:tcPr>
            <w:tcW w:w="0" w:type="dxa"/>
            <w:vAlign w:val="bottom"/>
          </w:tcPr>
          <w:p w14:paraId="54294DE6">
            <w:pPr>
              <w:spacing w:after="0"/>
              <w:rPr>
                <w:color w:val="auto"/>
                <w:sz w:val="1"/>
                <w:szCs w:val="1"/>
              </w:rPr>
            </w:pPr>
          </w:p>
        </w:tc>
      </w:tr>
      <w:tr w14:paraId="6BB2FB55">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730922ED">
            <w:pPr>
              <w:spacing w:after="0"/>
              <w:rPr>
                <w:color w:val="auto"/>
                <w:sz w:val="9"/>
                <w:szCs w:val="9"/>
              </w:rPr>
            </w:pPr>
          </w:p>
        </w:tc>
        <w:tc>
          <w:tcPr>
            <w:tcW w:w="460" w:type="dxa"/>
            <w:tcBorders>
              <w:right w:val="single" w:color="auto" w:sz="8" w:space="0"/>
            </w:tcBorders>
            <w:vAlign w:val="bottom"/>
          </w:tcPr>
          <w:p w14:paraId="1B21A698">
            <w:pPr>
              <w:spacing w:after="0"/>
              <w:rPr>
                <w:color w:val="auto"/>
                <w:sz w:val="9"/>
                <w:szCs w:val="9"/>
              </w:rPr>
            </w:pPr>
          </w:p>
        </w:tc>
        <w:tc>
          <w:tcPr>
            <w:tcW w:w="440" w:type="dxa"/>
            <w:tcBorders>
              <w:right w:val="single" w:color="auto" w:sz="8" w:space="0"/>
            </w:tcBorders>
            <w:vAlign w:val="bottom"/>
          </w:tcPr>
          <w:p w14:paraId="4EBF89B9">
            <w:pPr>
              <w:spacing w:after="0"/>
              <w:rPr>
                <w:color w:val="auto"/>
                <w:sz w:val="9"/>
                <w:szCs w:val="9"/>
              </w:rPr>
            </w:pPr>
          </w:p>
        </w:tc>
        <w:tc>
          <w:tcPr>
            <w:tcW w:w="440" w:type="dxa"/>
            <w:tcBorders>
              <w:right w:val="single" w:color="auto" w:sz="8" w:space="0"/>
            </w:tcBorders>
            <w:vAlign w:val="bottom"/>
          </w:tcPr>
          <w:p w14:paraId="44435C2E">
            <w:pPr>
              <w:spacing w:after="0"/>
              <w:rPr>
                <w:color w:val="auto"/>
                <w:sz w:val="9"/>
                <w:szCs w:val="9"/>
              </w:rPr>
            </w:pPr>
          </w:p>
        </w:tc>
        <w:tc>
          <w:tcPr>
            <w:tcW w:w="340" w:type="dxa"/>
            <w:tcBorders>
              <w:right w:val="single" w:color="auto" w:sz="8" w:space="0"/>
            </w:tcBorders>
            <w:vAlign w:val="bottom"/>
          </w:tcPr>
          <w:p w14:paraId="404F8301">
            <w:pPr>
              <w:spacing w:after="0"/>
              <w:rPr>
                <w:color w:val="auto"/>
                <w:sz w:val="9"/>
                <w:szCs w:val="9"/>
              </w:rPr>
            </w:pPr>
          </w:p>
        </w:tc>
        <w:tc>
          <w:tcPr>
            <w:tcW w:w="1020" w:type="dxa"/>
            <w:tcBorders>
              <w:right w:val="single" w:color="auto" w:sz="8" w:space="0"/>
            </w:tcBorders>
            <w:vAlign w:val="bottom"/>
          </w:tcPr>
          <w:p w14:paraId="05FF18FC">
            <w:pPr>
              <w:spacing w:after="0" w:line="80" w:lineRule="exact"/>
              <w:rPr>
                <w:color w:val="auto"/>
                <w:sz w:val="20"/>
                <w:szCs w:val="20"/>
              </w:rPr>
            </w:pPr>
            <w:r>
              <w:rPr>
                <w:rFonts w:ascii="宋体" w:hAnsi="宋体" w:eastAsia="宋体" w:cs="宋体"/>
                <w:color w:val="auto"/>
                <w:w w:val="99"/>
                <w:sz w:val="7"/>
                <w:szCs w:val="7"/>
              </w:rPr>
              <w:t>安全生产检查及宣传工作普及率</w:t>
            </w:r>
          </w:p>
        </w:tc>
        <w:tc>
          <w:tcPr>
            <w:tcW w:w="1420" w:type="dxa"/>
            <w:tcBorders>
              <w:right w:val="single" w:color="auto" w:sz="8" w:space="0"/>
            </w:tcBorders>
            <w:vAlign w:val="bottom"/>
          </w:tcPr>
          <w:p w14:paraId="014FA4E4">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CBAEAED">
            <w:pPr>
              <w:spacing w:after="0"/>
              <w:rPr>
                <w:color w:val="auto"/>
                <w:sz w:val="9"/>
                <w:szCs w:val="9"/>
              </w:rPr>
            </w:pPr>
          </w:p>
        </w:tc>
        <w:tc>
          <w:tcPr>
            <w:tcW w:w="0" w:type="dxa"/>
            <w:vAlign w:val="bottom"/>
          </w:tcPr>
          <w:p w14:paraId="49566670">
            <w:pPr>
              <w:spacing w:after="0"/>
              <w:rPr>
                <w:color w:val="auto"/>
                <w:sz w:val="1"/>
                <w:szCs w:val="1"/>
              </w:rPr>
            </w:pPr>
          </w:p>
        </w:tc>
      </w:tr>
      <w:tr w14:paraId="6CE45056">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5C9136A8">
            <w:pPr>
              <w:spacing w:after="0"/>
              <w:rPr>
                <w:color w:val="auto"/>
                <w:sz w:val="3"/>
                <w:szCs w:val="3"/>
              </w:rPr>
            </w:pPr>
          </w:p>
        </w:tc>
        <w:tc>
          <w:tcPr>
            <w:tcW w:w="460" w:type="dxa"/>
            <w:tcBorders>
              <w:right w:val="single" w:color="auto" w:sz="8" w:space="0"/>
            </w:tcBorders>
            <w:vAlign w:val="bottom"/>
          </w:tcPr>
          <w:p w14:paraId="3AB930FB">
            <w:pPr>
              <w:spacing w:after="0"/>
              <w:rPr>
                <w:color w:val="auto"/>
                <w:sz w:val="3"/>
                <w:szCs w:val="3"/>
              </w:rPr>
            </w:pPr>
          </w:p>
        </w:tc>
        <w:tc>
          <w:tcPr>
            <w:tcW w:w="440" w:type="dxa"/>
            <w:tcBorders>
              <w:right w:val="single" w:color="auto" w:sz="8" w:space="0"/>
            </w:tcBorders>
            <w:vAlign w:val="bottom"/>
          </w:tcPr>
          <w:p w14:paraId="377968C7">
            <w:pPr>
              <w:spacing w:after="0"/>
              <w:rPr>
                <w:color w:val="auto"/>
                <w:sz w:val="3"/>
                <w:szCs w:val="3"/>
              </w:rPr>
            </w:pPr>
          </w:p>
        </w:tc>
        <w:tc>
          <w:tcPr>
            <w:tcW w:w="440" w:type="dxa"/>
            <w:tcBorders>
              <w:bottom w:val="single" w:color="auto" w:sz="8" w:space="0"/>
              <w:right w:val="single" w:color="auto" w:sz="8" w:space="0"/>
            </w:tcBorders>
            <w:vAlign w:val="bottom"/>
          </w:tcPr>
          <w:p w14:paraId="32DB44DE">
            <w:pPr>
              <w:spacing w:after="0"/>
              <w:rPr>
                <w:color w:val="auto"/>
                <w:sz w:val="3"/>
                <w:szCs w:val="3"/>
              </w:rPr>
            </w:pPr>
          </w:p>
        </w:tc>
        <w:tc>
          <w:tcPr>
            <w:tcW w:w="340" w:type="dxa"/>
            <w:tcBorders>
              <w:bottom w:val="single" w:color="auto" w:sz="8" w:space="0"/>
              <w:right w:val="single" w:color="auto" w:sz="8" w:space="0"/>
            </w:tcBorders>
            <w:vAlign w:val="bottom"/>
          </w:tcPr>
          <w:p w14:paraId="759AD62F">
            <w:pPr>
              <w:spacing w:after="0"/>
              <w:rPr>
                <w:color w:val="auto"/>
                <w:sz w:val="3"/>
                <w:szCs w:val="3"/>
              </w:rPr>
            </w:pPr>
          </w:p>
        </w:tc>
        <w:tc>
          <w:tcPr>
            <w:tcW w:w="1020" w:type="dxa"/>
            <w:tcBorders>
              <w:bottom w:val="single" w:color="auto" w:sz="8" w:space="0"/>
              <w:right w:val="single" w:color="auto" w:sz="8" w:space="0"/>
            </w:tcBorders>
            <w:vAlign w:val="bottom"/>
          </w:tcPr>
          <w:p w14:paraId="56A66040">
            <w:pPr>
              <w:spacing w:after="0"/>
              <w:rPr>
                <w:color w:val="auto"/>
                <w:sz w:val="3"/>
                <w:szCs w:val="3"/>
              </w:rPr>
            </w:pPr>
          </w:p>
        </w:tc>
        <w:tc>
          <w:tcPr>
            <w:tcW w:w="1420" w:type="dxa"/>
            <w:tcBorders>
              <w:bottom w:val="single" w:color="auto" w:sz="8" w:space="0"/>
              <w:right w:val="single" w:color="auto" w:sz="8" w:space="0"/>
            </w:tcBorders>
            <w:vAlign w:val="bottom"/>
          </w:tcPr>
          <w:p w14:paraId="48F34DBB">
            <w:pPr>
              <w:spacing w:after="0"/>
              <w:rPr>
                <w:color w:val="auto"/>
                <w:sz w:val="3"/>
                <w:szCs w:val="3"/>
              </w:rPr>
            </w:pPr>
          </w:p>
        </w:tc>
        <w:tc>
          <w:tcPr>
            <w:tcW w:w="620" w:type="dxa"/>
            <w:tcBorders>
              <w:bottom w:val="single" w:color="auto" w:sz="8" w:space="0"/>
              <w:right w:val="single" w:color="auto" w:sz="8" w:space="0"/>
            </w:tcBorders>
            <w:vAlign w:val="bottom"/>
          </w:tcPr>
          <w:p w14:paraId="0B911F2C">
            <w:pPr>
              <w:spacing w:after="0"/>
              <w:rPr>
                <w:color w:val="auto"/>
                <w:sz w:val="3"/>
                <w:szCs w:val="3"/>
              </w:rPr>
            </w:pPr>
          </w:p>
        </w:tc>
        <w:tc>
          <w:tcPr>
            <w:tcW w:w="0" w:type="dxa"/>
            <w:vAlign w:val="bottom"/>
          </w:tcPr>
          <w:p w14:paraId="18894FE4">
            <w:pPr>
              <w:spacing w:after="0"/>
              <w:rPr>
                <w:color w:val="auto"/>
                <w:sz w:val="1"/>
                <w:szCs w:val="1"/>
              </w:rPr>
            </w:pPr>
          </w:p>
        </w:tc>
      </w:tr>
      <w:tr w14:paraId="15976EC5">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42D97BCA">
            <w:pPr>
              <w:spacing w:after="0"/>
              <w:rPr>
                <w:color w:val="auto"/>
                <w:sz w:val="9"/>
                <w:szCs w:val="9"/>
              </w:rPr>
            </w:pPr>
          </w:p>
        </w:tc>
        <w:tc>
          <w:tcPr>
            <w:tcW w:w="460" w:type="dxa"/>
            <w:tcBorders>
              <w:right w:val="single" w:color="auto" w:sz="8" w:space="0"/>
            </w:tcBorders>
            <w:vAlign w:val="bottom"/>
          </w:tcPr>
          <w:p w14:paraId="1D36EED0">
            <w:pPr>
              <w:spacing w:after="0"/>
              <w:rPr>
                <w:color w:val="auto"/>
                <w:sz w:val="9"/>
                <w:szCs w:val="9"/>
              </w:rPr>
            </w:pPr>
          </w:p>
        </w:tc>
        <w:tc>
          <w:tcPr>
            <w:tcW w:w="440" w:type="dxa"/>
            <w:tcBorders>
              <w:right w:val="single" w:color="auto" w:sz="8" w:space="0"/>
            </w:tcBorders>
            <w:vAlign w:val="bottom"/>
          </w:tcPr>
          <w:p w14:paraId="396EB896">
            <w:pPr>
              <w:spacing w:after="0"/>
              <w:rPr>
                <w:color w:val="auto"/>
                <w:sz w:val="9"/>
                <w:szCs w:val="9"/>
              </w:rPr>
            </w:pPr>
          </w:p>
        </w:tc>
        <w:tc>
          <w:tcPr>
            <w:tcW w:w="440" w:type="dxa"/>
            <w:tcBorders>
              <w:right w:val="single" w:color="auto" w:sz="8" w:space="0"/>
            </w:tcBorders>
            <w:vAlign w:val="bottom"/>
          </w:tcPr>
          <w:p w14:paraId="6C9C9A8F">
            <w:pPr>
              <w:spacing w:after="0"/>
              <w:rPr>
                <w:color w:val="auto"/>
                <w:sz w:val="9"/>
                <w:szCs w:val="9"/>
              </w:rPr>
            </w:pPr>
          </w:p>
        </w:tc>
        <w:tc>
          <w:tcPr>
            <w:tcW w:w="340" w:type="dxa"/>
            <w:tcBorders>
              <w:right w:val="single" w:color="auto" w:sz="8" w:space="0"/>
            </w:tcBorders>
            <w:vAlign w:val="bottom"/>
          </w:tcPr>
          <w:p w14:paraId="76159CC6">
            <w:pPr>
              <w:spacing w:after="0"/>
              <w:rPr>
                <w:color w:val="auto"/>
                <w:sz w:val="9"/>
                <w:szCs w:val="9"/>
              </w:rPr>
            </w:pPr>
          </w:p>
        </w:tc>
        <w:tc>
          <w:tcPr>
            <w:tcW w:w="1020" w:type="dxa"/>
            <w:tcBorders>
              <w:right w:val="single" w:color="auto" w:sz="8" w:space="0"/>
            </w:tcBorders>
            <w:vAlign w:val="bottom"/>
          </w:tcPr>
          <w:p w14:paraId="63D57D95">
            <w:pPr>
              <w:spacing w:after="0" w:line="80" w:lineRule="exact"/>
              <w:rPr>
                <w:color w:val="auto"/>
                <w:sz w:val="20"/>
                <w:szCs w:val="20"/>
              </w:rPr>
            </w:pPr>
            <w:r>
              <w:rPr>
                <w:rFonts w:ascii="宋体" w:hAnsi="宋体" w:eastAsia="宋体" w:cs="宋体"/>
                <w:color w:val="auto"/>
                <w:sz w:val="7"/>
                <w:szCs w:val="7"/>
              </w:rPr>
              <w:t>不合格产品后处理处置率</w:t>
            </w:r>
          </w:p>
        </w:tc>
        <w:tc>
          <w:tcPr>
            <w:tcW w:w="1420" w:type="dxa"/>
            <w:tcBorders>
              <w:right w:val="single" w:color="auto" w:sz="8" w:space="0"/>
            </w:tcBorders>
            <w:vAlign w:val="bottom"/>
          </w:tcPr>
          <w:p w14:paraId="79207EF9">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53413A4">
            <w:pPr>
              <w:spacing w:after="0"/>
              <w:rPr>
                <w:color w:val="auto"/>
                <w:sz w:val="9"/>
                <w:szCs w:val="9"/>
              </w:rPr>
            </w:pPr>
          </w:p>
        </w:tc>
        <w:tc>
          <w:tcPr>
            <w:tcW w:w="0" w:type="dxa"/>
            <w:vAlign w:val="bottom"/>
          </w:tcPr>
          <w:p w14:paraId="451258B2">
            <w:pPr>
              <w:spacing w:after="0"/>
              <w:rPr>
                <w:color w:val="auto"/>
                <w:sz w:val="1"/>
                <w:szCs w:val="1"/>
              </w:rPr>
            </w:pPr>
          </w:p>
        </w:tc>
      </w:tr>
      <w:tr w14:paraId="299DB963">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438B296B">
            <w:pPr>
              <w:spacing w:after="0"/>
              <w:rPr>
                <w:color w:val="auto"/>
                <w:sz w:val="3"/>
                <w:szCs w:val="3"/>
              </w:rPr>
            </w:pPr>
          </w:p>
        </w:tc>
        <w:tc>
          <w:tcPr>
            <w:tcW w:w="460" w:type="dxa"/>
            <w:tcBorders>
              <w:right w:val="single" w:color="auto" w:sz="8" w:space="0"/>
            </w:tcBorders>
            <w:vAlign w:val="bottom"/>
          </w:tcPr>
          <w:p w14:paraId="37BD4980">
            <w:pPr>
              <w:spacing w:after="0"/>
              <w:rPr>
                <w:color w:val="auto"/>
                <w:sz w:val="3"/>
                <w:szCs w:val="3"/>
              </w:rPr>
            </w:pPr>
          </w:p>
        </w:tc>
        <w:tc>
          <w:tcPr>
            <w:tcW w:w="440" w:type="dxa"/>
            <w:tcBorders>
              <w:right w:val="single" w:color="auto" w:sz="8" w:space="0"/>
            </w:tcBorders>
            <w:vAlign w:val="bottom"/>
          </w:tcPr>
          <w:p w14:paraId="0947DB04">
            <w:pPr>
              <w:spacing w:after="0"/>
              <w:rPr>
                <w:color w:val="auto"/>
                <w:sz w:val="3"/>
                <w:szCs w:val="3"/>
              </w:rPr>
            </w:pPr>
          </w:p>
        </w:tc>
        <w:tc>
          <w:tcPr>
            <w:tcW w:w="440" w:type="dxa"/>
            <w:tcBorders>
              <w:right w:val="single" w:color="auto" w:sz="8" w:space="0"/>
            </w:tcBorders>
            <w:vAlign w:val="bottom"/>
          </w:tcPr>
          <w:p w14:paraId="27E7C965">
            <w:pPr>
              <w:spacing w:after="0"/>
              <w:rPr>
                <w:color w:val="auto"/>
                <w:sz w:val="3"/>
                <w:szCs w:val="3"/>
              </w:rPr>
            </w:pPr>
          </w:p>
        </w:tc>
        <w:tc>
          <w:tcPr>
            <w:tcW w:w="340" w:type="dxa"/>
            <w:tcBorders>
              <w:right w:val="single" w:color="auto" w:sz="8" w:space="0"/>
            </w:tcBorders>
            <w:vAlign w:val="bottom"/>
          </w:tcPr>
          <w:p w14:paraId="32034BA5">
            <w:pPr>
              <w:spacing w:after="0"/>
              <w:rPr>
                <w:color w:val="auto"/>
                <w:sz w:val="3"/>
                <w:szCs w:val="3"/>
              </w:rPr>
            </w:pPr>
          </w:p>
        </w:tc>
        <w:tc>
          <w:tcPr>
            <w:tcW w:w="1020" w:type="dxa"/>
            <w:tcBorders>
              <w:bottom w:val="single" w:color="auto" w:sz="8" w:space="0"/>
              <w:right w:val="single" w:color="auto" w:sz="8" w:space="0"/>
            </w:tcBorders>
            <w:vAlign w:val="bottom"/>
          </w:tcPr>
          <w:p w14:paraId="4426CD4E">
            <w:pPr>
              <w:spacing w:after="0"/>
              <w:rPr>
                <w:color w:val="auto"/>
                <w:sz w:val="3"/>
                <w:szCs w:val="3"/>
              </w:rPr>
            </w:pPr>
          </w:p>
        </w:tc>
        <w:tc>
          <w:tcPr>
            <w:tcW w:w="1420" w:type="dxa"/>
            <w:tcBorders>
              <w:bottom w:val="single" w:color="auto" w:sz="8" w:space="0"/>
              <w:right w:val="single" w:color="auto" w:sz="8" w:space="0"/>
            </w:tcBorders>
            <w:vAlign w:val="bottom"/>
          </w:tcPr>
          <w:p w14:paraId="5FA55A83">
            <w:pPr>
              <w:spacing w:after="0"/>
              <w:rPr>
                <w:color w:val="auto"/>
                <w:sz w:val="3"/>
                <w:szCs w:val="3"/>
              </w:rPr>
            </w:pPr>
          </w:p>
        </w:tc>
        <w:tc>
          <w:tcPr>
            <w:tcW w:w="620" w:type="dxa"/>
            <w:tcBorders>
              <w:bottom w:val="single" w:color="auto" w:sz="8" w:space="0"/>
              <w:right w:val="single" w:color="auto" w:sz="8" w:space="0"/>
            </w:tcBorders>
            <w:vAlign w:val="bottom"/>
          </w:tcPr>
          <w:p w14:paraId="3AE7A841">
            <w:pPr>
              <w:spacing w:after="0"/>
              <w:rPr>
                <w:color w:val="auto"/>
                <w:sz w:val="3"/>
                <w:szCs w:val="3"/>
              </w:rPr>
            </w:pPr>
          </w:p>
        </w:tc>
        <w:tc>
          <w:tcPr>
            <w:tcW w:w="0" w:type="dxa"/>
            <w:vAlign w:val="bottom"/>
          </w:tcPr>
          <w:p w14:paraId="3DFEEA01">
            <w:pPr>
              <w:spacing w:after="0"/>
              <w:rPr>
                <w:color w:val="auto"/>
                <w:sz w:val="1"/>
                <w:szCs w:val="1"/>
              </w:rPr>
            </w:pPr>
          </w:p>
        </w:tc>
      </w:tr>
      <w:tr w14:paraId="34C05D41">
        <w:tblPrEx>
          <w:tblCellMar>
            <w:top w:w="0" w:type="dxa"/>
            <w:left w:w="0" w:type="dxa"/>
            <w:bottom w:w="0" w:type="dxa"/>
            <w:right w:w="0" w:type="dxa"/>
          </w:tblCellMar>
        </w:tblPrEx>
        <w:trPr>
          <w:trHeight w:val="100" w:hRule="atLeast"/>
        </w:trPr>
        <w:tc>
          <w:tcPr>
            <w:tcW w:w="460" w:type="dxa"/>
            <w:tcBorders>
              <w:right w:val="single" w:color="auto" w:sz="8" w:space="0"/>
            </w:tcBorders>
            <w:vAlign w:val="bottom"/>
          </w:tcPr>
          <w:p w14:paraId="53ADE293">
            <w:pPr>
              <w:spacing w:after="0"/>
              <w:rPr>
                <w:color w:val="auto"/>
                <w:sz w:val="8"/>
                <w:szCs w:val="8"/>
              </w:rPr>
            </w:pPr>
          </w:p>
        </w:tc>
        <w:tc>
          <w:tcPr>
            <w:tcW w:w="460" w:type="dxa"/>
            <w:tcBorders>
              <w:right w:val="single" w:color="auto" w:sz="8" w:space="0"/>
            </w:tcBorders>
            <w:vAlign w:val="bottom"/>
          </w:tcPr>
          <w:p w14:paraId="1BEB9A8C">
            <w:pPr>
              <w:spacing w:after="0"/>
              <w:rPr>
                <w:color w:val="auto"/>
                <w:sz w:val="8"/>
                <w:szCs w:val="8"/>
              </w:rPr>
            </w:pPr>
          </w:p>
        </w:tc>
        <w:tc>
          <w:tcPr>
            <w:tcW w:w="440" w:type="dxa"/>
            <w:tcBorders>
              <w:right w:val="single" w:color="auto" w:sz="8" w:space="0"/>
            </w:tcBorders>
            <w:vAlign w:val="bottom"/>
          </w:tcPr>
          <w:p w14:paraId="7055A4AD">
            <w:pPr>
              <w:spacing w:after="0"/>
              <w:rPr>
                <w:color w:val="auto"/>
                <w:sz w:val="8"/>
                <w:szCs w:val="8"/>
              </w:rPr>
            </w:pPr>
          </w:p>
        </w:tc>
        <w:tc>
          <w:tcPr>
            <w:tcW w:w="440" w:type="dxa"/>
            <w:tcBorders>
              <w:right w:val="single" w:color="auto" w:sz="8" w:space="0"/>
            </w:tcBorders>
            <w:vAlign w:val="bottom"/>
          </w:tcPr>
          <w:p w14:paraId="6625F888">
            <w:pPr>
              <w:spacing w:after="0"/>
              <w:rPr>
                <w:color w:val="auto"/>
                <w:sz w:val="8"/>
                <w:szCs w:val="8"/>
              </w:rPr>
            </w:pPr>
          </w:p>
        </w:tc>
        <w:tc>
          <w:tcPr>
            <w:tcW w:w="340" w:type="dxa"/>
            <w:tcBorders>
              <w:right w:val="single" w:color="auto" w:sz="8" w:space="0"/>
            </w:tcBorders>
            <w:vAlign w:val="bottom"/>
          </w:tcPr>
          <w:p w14:paraId="600E6920">
            <w:pPr>
              <w:spacing w:after="0"/>
              <w:rPr>
                <w:color w:val="auto"/>
                <w:sz w:val="8"/>
                <w:szCs w:val="8"/>
              </w:rPr>
            </w:pPr>
          </w:p>
        </w:tc>
        <w:tc>
          <w:tcPr>
            <w:tcW w:w="1020" w:type="dxa"/>
            <w:tcBorders>
              <w:right w:val="single" w:color="auto" w:sz="8" w:space="0"/>
            </w:tcBorders>
            <w:vAlign w:val="bottom"/>
          </w:tcPr>
          <w:p w14:paraId="39520C04">
            <w:pPr>
              <w:spacing w:after="0" w:line="70" w:lineRule="exact"/>
              <w:rPr>
                <w:color w:val="auto"/>
                <w:sz w:val="20"/>
                <w:szCs w:val="20"/>
              </w:rPr>
            </w:pPr>
            <w:r>
              <w:rPr>
                <w:rFonts w:ascii="宋体" w:hAnsi="宋体" w:eastAsia="宋体" w:cs="宋体"/>
                <w:color w:val="auto"/>
                <w:w w:val="99"/>
                <w:sz w:val="7"/>
                <w:szCs w:val="7"/>
              </w:rPr>
              <w:t>食品生产加工环节监管企业覆盖</w:t>
            </w:r>
          </w:p>
        </w:tc>
        <w:tc>
          <w:tcPr>
            <w:tcW w:w="1420" w:type="dxa"/>
            <w:tcBorders>
              <w:right w:val="single" w:color="auto" w:sz="8" w:space="0"/>
            </w:tcBorders>
            <w:vAlign w:val="bottom"/>
          </w:tcPr>
          <w:p w14:paraId="01E1D1E4">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4EA1C550">
            <w:pPr>
              <w:spacing w:after="0"/>
              <w:rPr>
                <w:color w:val="auto"/>
                <w:sz w:val="8"/>
                <w:szCs w:val="8"/>
              </w:rPr>
            </w:pPr>
          </w:p>
        </w:tc>
        <w:tc>
          <w:tcPr>
            <w:tcW w:w="0" w:type="dxa"/>
            <w:vAlign w:val="bottom"/>
          </w:tcPr>
          <w:p w14:paraId="7ED46A1E">
            <w:pPr>
              <w:spacing w:after="0"/>
              <w:rPr>
                <w:color w:val="auto"/>
                <w:sz w:val="1"/>
                <w:szCs w:val="1"/>
              </w:rPr>
            </w:pPr>
          </w:p>
        </w:tc>
      </w:tr>
      <w:tr w14:paraId="2999E0BB">
        <w:tblPrEx>
          <w:tblCellMar>
            <w:top w:w="0" w:type="dxa"/>
            <w:left w:w="0" w:type="dxa"/>
            <w:bottom w:w="0" w:type="dxa"/>
            <w:right w:w="0" w:type="dxa"/>
          </w:tblCellMar>
        </w:tblPrEx>
        <w:trPr>
          <w:trHeight w:val="48" w:hRule="atLeast"/>
        </w:trPr>
        <w:tc>
          <w:tcPr>
            <w:tcW w:w="460" w:type="dxa"/>
            <w:tcBorders>
              <w:right w:val="single" w:color="auto" w:sz="8" w:space="0"/>
            </w:tcBorders>
            <w:vAlign w:val="bottom"/>
          </w:tcPr>
          <w:p w14:paraId="2CE5DC65">
            <w:pPr>
              <w:spacing w:after="0"/>
              <w:rPr>
                <w:color w:val="auto"/>
                <w:sz w:val="4"/>
                <w:szCs w:val="4"/>
              </w:rPr>
            </w:pPr>
          </w:p>
        </w:tc>
        <w:tc>
          <w:tcPr>
            <w:tcW w:w="460" w:type="dxa"/>
            <w:tcBorders>
              <w:right w:val="single" w:color="auto" w:sz="8" w:space="0"/>
            </w:tcBorders>
            <w:vAlign w:val="bottom"/>
          </w:tcPr>
          <w:p w14:paraId="58C00207">
            <w:pPr>
              <w:spacing w:after="0"/>
              <w:rPr>
                <w:color w:val="auto"/>
                <w:sz w:val="4"/>
                <w:szCs w:val="4"/>
              </w:rPr>
            </w:pPr>
          </w:p>
        </w:tc>
        <w:tc>
          <w:tcPr>
            <w:tcW w:w="440" w:type="dxa"/>
            <w:tcBorders>
              <w:right w:val="single" w:color="auto" w:sz="8" w:space="0"/>
            </w:tcBorders>
            <w:vAlign w:val="bottom"/>
          </w:tcPr>
          <w:p w14:paraId="2C8E4EC1">
            <w:pPr>
              <w:spacing w:after="0"/>
              <w:rPr>
                <w:color w:val="auto"/>
                <w:sz w:val="4"/>
                <w:szCs w:val="4"/>
              </w:rPr>
            </w:pPr>
          </w:p>
        </w:tc>
        <w:tc>
          <w:tcPr>
            <w:tcW w:w="440" w:type="dxa"/>
            <w:tcBorders>
              <w:right w:val="single" w:color="auto" w:sz="8" w:space="0"/>
            </w:tcBorders>
            <w:vAlign w:val="bottom"/>
          </w:tcPr>
          <w:p w14:paraId="4EBB1F76">
            <w:pPr>
              <w:spacing w:after="0"/>
              <w:rPr>
                <w:color w:val="auto"/>
                <w:sz w:val="4"/>
                <w:szCs w:val="4"/>
              </w:rPr>
            </w:pPr>
          </w:p>
        </w:tc>
        <w:tc>
          <w:tcPr>
            <w:tcW w:w="340" w:type="dxa"/>
            <w:tcBorders>
              <w:right w:val="single" w:color="auto" w:sz="8" w:space="0"/>
            </w:tcBorders>
            <w:vAlign w:val="bottom"/>
          </w:tcPr>
          <w:p w14:paraId="2EF67B9F">
            <w:pPr>
              <w:spacing w:after="0"/>
              <w:rPr>
                <w:color w:val="auto"/>
                <w:sz w:val="4"/>
                <w:szCs w:val="4"/>
              </w:rPr>
            </w:pPr>
          </w:p>
        </w:tc>
        <w:tc>
          <w:tcPr>
            <w:tcW w:w="1020" w:type="dxa"/>
            <w:tcBorders>
              <w:bottom w:val="single" w:color="auto" w:sz="8" w:space="0"/>
              <w:right w:val="single" w:color="auto" w:sz="8" w:space="0"/>
            </w:tcBorders>
            <w:vAlign w:val="bottom"/>
          </w:tcPr>
          <w:p w14:paraId="57370D41">
            <w:pPr>
              <w:spacing w:after="0" w:line="49" w:lineRule="exact"/>
              <w:rPr>
                <w:color w:val="auto"/>
                <w:sz w:val="20"/>
                <w:szCs w:val="20"/>
              </w:rPr>
            </w:pPr>
            <w:r>
              <w:rPr>
                <w:rFonts w:ascii="宋体" w:hAnsi="宋体" w:eastAsia="宋体" w:cs="宋体"/>
                <w:color w:val="auto"/>
                <w:sz w:val="5"/>
                <w:szCs w:val="5"/>
              </w:rPr>
              <w:t>率</w:t>
            </w:r>
          </w:p>
        </w:tc>
        <w:tc>
          <w:tcPr>
            <w:tcW w:w="1420" w:type="dxa"/>
            <w:tcBorders>
              <w:bottom w:val="single" w:color="auto" w:sz="8" w:space="0"/>
              <w:right w:val="single" w:color="auto" w:sz="8" w:space="0"/>
            </w:tcBorders>
            <w:vAlign w:val="bottom"/>
          </w:tcPr>
          <w:p w14:paraId="472F5A1D">
            <w:pPr>
              <w:spacing w:after="0"/>
              <w:rPr>
                <w:color w:val="auto"/>
                <w:sz w:val="4"/>
                <w:szCs w:val="4"/>
              </w:rPr>
            </w:pPr>
          </w:p>
        </w:tc>
        <w:tc>
          <w:tcPr>
            <w:tcW w:w="620" w:type="dxa"/>
            <w:tcBorders>
              <w:bottom w:val="single" w:color="auto" w:sz="8" w:space="0"/>
              <w:right w:val="single" w:color="auto" w:sz="8" w:space="0"/>
            </w:tcBorders>
            <w:vAlign w:val="bottom"/>
          </w:tcPr>
          <w:p w14:paraId="2ABA5293">
            <w:pPr>
              <w:spacing w:after="0"/>
              <w:rPr>
                <w:color w:val="auto"/>
                <w:sz w:val="4"/>
                <w:szCs w:val="4"/>
              </w:rPr>
            </w:pPr>
          </w:p>
        </w:tc>
        <w:tc>
          <w:tcPr>
            <w:tcW w:w="0" w:type="dxa"/>
            <w:vAlign w:val="bottom"/>
          </w:tcPr>
          <w:p w14:paraId="2D825651">
            <w:pPr>
              <w:spacing w:after="0"/>
              <w:rPr>
                <w:color w:val="auto"/>
                <w:sz w:val="1"/>
                <w:szCs w:val="1"/>
              </w:rPr>
            </w:pPr>
          </w:p>
        </w:tc>
      </w:tr>
      <w:tr w14:paraId="38031EA9">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02B5736A">
            <w:pPr>
              <w:spacing w:after="0"/>
              <w:rPr>
                <w:color w:val="auto"/>
                <w:sz w:val="9"/>
                <w:szCs w:val="9"/>
              </w:rPr>
            </w:pPr>
          </w:p>
        </w:tc>
        <w:tc>
          <w:tcPr>
            <w:tcW w:w="460" w:type="dxa"/>
            <w:tcBorders>
              <w:right w:val="single" w:color="auto" w:sz="8" w:space="0"/>
            </w:tcBorders>
            <w:vAlign w:val="bottom"/>
          </w:tcPr>
          <w:p w14:paraId="69267FA8">
            <w:pPr>
              <w:spacing w:after="0"/>
              <w:rPr>
                <w:color w:val="auto"/>
                <w:sz w:val="9"/>
                <w:szCs w:val="9"/>
              </w:rPr>
            </w:pPr>
          </w:p>
        </w:tc>
        <w:tc>
          <w:tcPr>
            <w:tcW w:w="440" w:type="dxa"/>
            <w:tcBorders>
              <w:right w:val="single" w:color="auto" w:sz="8" w:space="0"/>
            </w:tcBorders>
            <w:vAlign w:val="bottom"/>
          </w:tcPr>
          <w:p w14:paraId="28F1534B">
            <w:pPr>
              <w:spacing w:after="0"/>
              <w:rPr>
                <w:color w:val="auto"/>
                <w:sz w:val="9"/>
                <w:szCs w:val="9"/>
              </w:rPr>
            </w:pPr>
          </w:p>
        </w:tc>
        <w:tc>
          <w:tcPr>
            <w:tcW w:w="440" w:type="dxa"/>
            <w:tcBorders>
              <w:right w:val="single" w:color="auto" w:sz="8" w:space="0"/>
            </w:tcBorders>
            <w:vAlign w:val="bottom"/>
          </w:tcPr>
          <w:p w14:paraId="325B2182">
            <w:pPr>
              <w:spacing w:after="0"/>
              <w:rPr>
                <w:color w:val="auto"/>
                <w:sz w:val="9"/>
                <w:szCs w:val="9"/>
              </w:rPr>
            </w:pPr>
          </w:p>
        </w:tc>
        <w:tc>
          <w:tcPr>
            <w:tcW w:w="340" w:type="dxa"/>
            <w:tcBorders>
              <w:right w:val="single" w:color="auto" w:sz="8" w:space="0"/>
            </w:tcBorders>
            <w:vAlign w:val="bottom"/>
          </w:tcPr>
          <w:p w14:paraId="2D3F5F29">
            <w:pPr>
              <w:spacing w:after="0"/>
              <w:rPr>
                <w:color w:val="auto"/>
                <w:sz w:val="9"/>
                <w:szCs w:val="9"/>
              </w:rPr>
            </w:pPr>
          </w:p>
        </w:tc>
        <w:tc>
          <w:tcPr>
            <w:tcW w:w="1020" w:type="dxa"/>
            <w:tcBorders>
              <w:right w:val="single" w:color="auto" w:sz="8" w:space="0"/>
            </w:tcBorders>
            <w:vAlign w:val="bottom"/>
          </w:tcPr>
          <w:p w14:paraId="35ED232A">
            <w:pPr>
              <w:spacing w:after="0" w:line="80" w:lineRule="exact"/>
              <w:rPr>
                <w:color w:val="auto"/>
                <w:sz w:val="20"/>
                <w:szCs w:val="20"/>
              </w:rPr>
            </w:pPr>
            <w:r>
              <w:rPr>
                <w:rFonts w:ascii="宋体" w:hAnsi="宋体" w:eastAsia="宋体" w:cs="宋体"/>
                <w:color w:val="auto"/>
                <w:sz w:val="7"/>
                <w:szCs w:val="7"/>
              </w:rPr>
              <w:t>市场巡查覆盖率</w:t>
            </w:r>
          </w:p>
        </w:tc>
        <w:tc>
          <w:tcPr>
            <w:tcW w:w="1420" w:type="dxa"/>
            <w:tcBorders>
              <w:right w:val="single" w:color="auto" w:sz="8" w:space="0"/>
            </w:tcBorders>
            <w:vAlign w:val="bottom"/>
          </w:tcPr>
          <w:p w14:paraId="513B2495">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5B7B718">
            <w:pPr>
              <w:spacing w:after="0"/>
              <w:rPr>
                <w:color w:val="auto"/>
                <w:sz w:val="9"/>
                <w:szCs w:val="9"/>
              </w:rPr>
            </w:pPr>
          </w:p>
        </w:tc>
        <w:tc>
          <w:tcPr>
            <w:tcW w:w="0" w:type="dxa"/>
            <w:vAlign w:val="bottom"/>
          </w:tcPr>
          <w:p w14:paraId="39544C79">
            <w:pPr>
              <w:spacing w:after="0"/>
              <w:rPr>
                <w:color w:val="auto"/>
                <w:sz w:val="1"/>
                <w:szCs w:val="1"/>
              </w:rPr>
            </w:pPr>
          </w:p>
        </w:tc>
      </w:tr>
      <w:tr w14:paraId="04EC5CFC">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66099619">
            <w:pPr>
              <w:spacing w:after="0"/>
              <w:rPr>
                <w:color w:val="auto"/>
                <w:sz w:val="3"/>
                <w:szCs w:val="3"/>
              </w:rPr>
            </w:pPr>
          </w:p>
        </w:tc>
        <w:tc>
          <w:tcPr>
            <w:tcW w:w="460" w:type="dxa"/>
            <w:tcBorders>
              <w:right w:val="single" w:color="auto" w:sz="8" w:space="0"/>
            </w:tcBorders>
            <w:vAlign w:val="bottom"/>
          </w:tcPr>
          <w:p w14:paraId="1B46803F">
            <w:pPr>
              <w:spacing w:after="0"/>
              <w:rPr>
                <w:color w:val="auto"/>
                <w:sz w:val="3"/>
                <w:szCs w:val="3"/>
              </w:rPr>
            </w:pPr>
          </w:p>
        </w:tc>
        <w:tc>
          <w:tcPr>
            <w:tcW w:w="440" w:type="dxa"/>
            <w:tcBorders>
              <w:right w:val="single" w:color="auto" w:sz="8" w:space="0"/>
            </w:tcBorders>
            <w:vAlign w:val="bottom"/>
          </w:tcPr>
          <w:p w14:paraId="4E323AF8">
            <w:pPr>
              <w:spacing w:after="0"/>
              <w:rPr>
                <w:color w:val="auto"/>
                <w:sz w:val="3"/>
                <w:szCs w:val="3"/>
              </w:rPr>
            </w:pPr>
          </w:p>
        </w:tc>
        <w:tc>
          <w:tcPr>
            <w:tcW w:w="440" w:type="dxa"/>
            <w:tcBorders>
              <w:right w:val="single" w:color="auto" w:sz="8" w:space="0"/>
            </w:tcBorders>
            <w:vAlign w:val="bottom"/>
          </w:tcPr>
          <w:p w14:paraId="27E7BDF4">
            <w:pPr>
              <w:spacing w:after="0"/>
              <w:rPr>
                <w:color w:val="auto"/>
                <w:sz w:val="3"/>
                <w:szCs w:val="3"/>
              </w:rPr>
            </w:pPr>
          </w:p>
        </w:tc>
        <w:tc>
          <w:tcPr>
            <w:tcW w:w="340" w:type="dxa"/>
            <w:tcBorders>
              <w:right w:val="single" w:color="auto" w:sz="8" w:space="0"/>
            </w:tcBorders>
            <w:vAlign w:val="bottom"/>
          </w:tcPr>
          <w:p w14:paraId="5245CC14">
            <w:pPr>
              <w:spacing w:after="0"/>
              <w:rPr>
                <w:color w:val="auto"/>
                <w:sz w:val="3"/>
                <w:szCs w:val="3"/>
              </w:rPr>
            </w:pPr>
          </w:p>
        </w:tc>
        <w:tc>
          <w:tcPr>
            <w:tcW w:w="1020" w:type="dxa"/>
            <w:tcBorders>
              <w:bottom w:val="single" w:color="auto" w:sz="8" w:space="0"/>
              <w:right w:val="single" w:color="auto" w:sz="8" w:space="0"/>
            </w:tcBorders>
            <w:vAlign w:val="bottom"/>
          </w:tcPr>
          <w:p w14:paraId="7581E959">
            <w:pPr>
              <w:spacing w:after="0"/>
              <w:rPr>
                <w:color w:val="auto"/>
                <w:sz w:val="3"/>
                <w:szCs w:val="3"/>
              </w:rPr>
            </w:pPr>
          </w:p>
        </w:tc>
        <w:tc>
          <w:tcPr>
            <w:tcW w:w="1420" w:type="dxa"/>
            <w:tcBorders>
              <w:bottom w:val="single" w:color="auto" w:sz="8" w:space="0"/>
              <w:right w:val="single" w:color="auto" w:sz="8" w:space="0"/>
            </w:tcBorders>
            <w:vAlign w:val="bottom"/>
          </w:tcPr>
          <w:p w14:paraId="31297892">
            <w:pPr>
              <w:spacing w:after="0"/>
              <w:rPr>
                <w:color w:val="auto"/>
                <w:sz w:val="3"/>
                <w:szCs w:val="3"/>
              </w:rPr>
            </w:pPr>
          </w:p>
        </w:tc>
        <w:tc>
          <w:tcPr>
            <w:tcW w:w="620" w:type="dxa"/>
            <w:tcBorders>
              <w:bottom w:val="single" w:color="auto" w:sz="8" w:space="0"/>
              <w:right w:val="single" w:color="auto" w:sz="8" w:space="0"/>
            </w:tcBorders>
            <w:vAlign w:val="bottom"/>
          </w:tcPr>
          <w:p w14:paraId="2662E3C0">
            <w:pPr>
              <w:spacing w:after="0"/>
              <w:rPr>
                <w:color w:val="auto"/>
                <w:sz w:val="3"/>
                <w:szCs w:val="3"/>
              </w:rPr>
            </w:pPr>
          </w:p>
        </w:tc>
        <w:tc>
          <w:tcPr>
            <w:tcW w:w="0" w:type="dxa"/>
            <w:vAlign w:val="bottom"/>
          </w:tcPr>
          <w:p w14:paraId="2292B8C0">
            <w:pPr>
              <w:spacing w:after="0"/>
              <w:rPr>
                <w:color w:val="auto"/>
                <w:sz w:val="1"/>
                <w:szCs w:val="1"/>
              </w:rPr>
            </w:pPr>
          </w:p>
        </w:tc>
      </w:tr>
      <w:tr w14:paraId="1B2CC73C">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75BF9186">
            <w:pPr>
              <w:spacing w:after="0"/>
              <w:rPr>
                <w:color w:val="auto"/>
                <w:sz w:val="9"/>
                <w:szCs w:val="9"/>
              </w:rPr>
            </w:pPr>
          </w:p>
        </w:tc>
        <w:tc>
          <w:tcPr>
            <w:tcW w:w="460" w:type="dxa"/>
            <w:tcBorders>
              <w:right w:val="single" w:color="auto" w:sz="8" w:space="0"/>
            </w:tcBorders>
            <w:vAlign w:val="bottom"/>
          </w:tcPr>
          <w:p w14:paraId="3F58CBCE">
            <w:pPr>
              <w:spacing w:after="0"/>
              <w:rPr>
                <w:color w:val="auto"/>
                <w:sz w:val="9"/>
                <w:szCs w:val="9"/>
              </w:rPr>
            </w:pPr>
          </w:p>
        </w:tc>
        <w:tc>
          <w:tcPr>
            <w:tcW w:w="440" w:type="dxa"/>
            <w:tcBorders>
              <w:right w:val="single" w:color="auto" w:sz="8" w:space="0"/>
            </w:tcBorders>
            <w:vAlign w:val="bottom"/>
          </w:tcPr>
          <w:p w14:paraId="7512C5A0">
            <w:pPr>
              <w:spacing w:after="0"/>
              <w:rPr>
                <w:color w:val="auto"/>
                <w:sz w:val="9"/>
                <w:szCs w:val="9"/>
              </w:rPr>
            </w:pPr>
          </w:p>
        </w:tc>
        <w:tc>
          <w:tcPr>
            <w:tcW w:w="440" w:type="dxa"/>
            <w:vMerge w:val="restart"/>
            <w:tcBorders>
              <w:right w:val="single" w:color="auto" w:sz="8" w:space="0"/>
            </w:tcBorders>
            <w:vAlign w:val="bottom"/>
          </w:tcPr>
          <w:p w14:paraId="470552FF">
            <w:pPr>
              <w:spacing w:after="0" w:line="80" w:lineRule="exact"/>
              <w:rPr>
                <w:color w:val="auto"/>
                <w:sz w:val="20"/>
                <w:szCs w:val="20"/>
              </w:rPr>
            </w:pPr>
            <w:r>
              <w:rPr>
                <w:rFonts w:ascii="宋体" w:hAnsi="宋体" w:eastAsia="宋体" w:cs="宋体"/>
                <w:color w:val="auto"/>
                <w:sz w:val="7"/>
                <w:szCs w:val="7"/>
              </w:rPr>
              <w:t>100%</w:t>
            </w:r>
          </w:p>
        </w:tc>
        <w:tc>
          <w:tcPr>
            <w:tcW w:w="340" w:type="dxa"/>
            <w:vMerge w:val="restart"/>
            <w:tcBorders>
              <w:right w:val="single" w:color="auto" w:sz="8" w:space="0"/>
            </w:tcBorders>
            <w:vAlign w:val="bottom"/>
          </w:tcPr>
          <w:p w14:paraId="0A0EE1FA">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3AFC3C74">
            <w:pPr>
              <w:spacing w:after="0" w:line="80" w:lineRule="exact"/>
              <w:rPr>
                <w:color w:val="auto"/>
                <w:sz w:val="20"/>
                <w:szCs w:val="20"/>
              </w:rPr>
            </w:pPr>
            <w:r>
              <w:rPr>
                <w:rFonts w:ascii="宋体" w:hAnsi="宋体" w:eastAsia="宋体" w:cs="宋体"/>
                <w:color w:val="auto"/>
                <w:sz w:val="7"/>
                <w:szCs w:val="7"/>
              </w:rPr>
              <w:t>消费申诉举报办结率</w:t>
            </w:r>
          </w:p>
        </w:tc>
        <w:tc>
          <w:tcPr>
            <w:tcW w:w="1420" w:type="dxa"/>
            <w:tcBorders>
              <w:right w:val="single" w:color="auto" w:sz="8" w:space="0"/>
            </w:tcBorders>
            <w:vAlign w:val="bottom"/>
          </w:tcPr>
          <w:p w14:paraId="0761C318">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24B6D1D">
            <w:pPr>
              <w:spacing w:after="0"/>
              <w:rPr>
                <w:color w:val="auto"/>
                <w:sz w:val="9"/>
                <w:szCs w:val="9"/>
              </w:rPr>
            </w:pPr>
          </w:p>
        </w:tc>
        <w:tc>
          <w:tcPr>
            <w:tcW w:w="0" w:type="dxa"/>
            <w:vAlign w:val="bottom"/>
          </w:tcPr>
          <w:p w14:paraId="6BF06049">
            <w:pPr>
              <w:spacing w:after="0"/>
              <w:rPr>
                <w:color w:val="auto"/>
                <w:sz w:val="1"/>
                <w:szCs w:val="1"/>
              </w:rPr>
            </w:pPr>
          </w:p>
        </w:tc>
      </w:tr>
      <w:tr w14:paraId="7BDFC805">
        <w:tblPrEx>
          <w:tblCellMar>
            <w:top w:w="0" w:type="dxa"/>
            <w:left w:w="0" w:type="dxa"/>
            <w:bottom w:w="0" w:type="dxa"/>
            <w:right w:w="0" w:type="dxa"/>
          </w:tblCellMar>
        </w:tblPrEx>
        <w:trPr>
          <w:trHeight w:val="37" w:hRule="atLeast"/>
        </w:trPr>
        <w:tc>
          <w:tcPr>
            <w:tcW w:w="460" w:type="dxa"/>
            <w:tcBorders>
              <w:right w:val="single" w:color="auto" w:sz="8" w:space="0"/>
            </w:tcBorders>
            <w:vAlign w:val="bottom"/>
          </w:tcPr>
          <w:p w14:paraId="27A2023C">
            <w:pPr>
              <w:spacing w:after="0"/>
              <w:rPr>
                <w:color w:val="auto"/>
                <w:sz w:val="3"/>
                <w:szCs w:val="3"/>
              </w:rPr>
            </w:pPr>
          </w:p>
        </w:tc>
        <w:tc>
          <w:tcPr>
            <w:tcW w:w="460" w:type="dxa"/>
            <w:tcBorders>
              <w:right w:val="single" w:color="auto" w:sz="8" w:space="0"/>
            </w:tcBorders>
            <w:vAlign w:val="bottom"/>
          </w:tcPr>
          <w:p w14:paraId="3FA65F05">
            <w:pPr>
              <w:spacing w:after="0"/>
              <w:rPr>
                <w:color w:val="auto"/>
                <w:sz w:val="3"/>
                <w:szCs w:val="3"/>
              </w:rPr>
            </w:pPr>
          </w:p>
        </w:tc>
        <w:tc>
          <w:tcPr>
            <w:tcW w:w="440" w:type="dxa"/>
            <w:tcBorders>
              <w:right w:val="single" w:color="auto" w:sz="8" w:space="0"/>
            </w:tcBorders>
            <w:vAlign w:val="bottom"/>
          </w:tcPr>
          <w:p w14:paraId="0BAD392F">
            <w:pPr>
              <w:spacing w:after="0"/>
              <w:rPr>
                <w:color w:val="auto"/>
                <w:sz w:val="3"/>
                <w:szCs w:val="3"/>
              </w:rPr>
            </w:pPr>
          </w:p>
        </w:tc>
        <w:tc>
          <w:tcPr>
            <w:tcW w:w="440" w:type="dxa"/>
            <w:vMerge w:val="continue"/>
            <w:tcBorders>
              <w:right w:val="single" w:color="auto" w:sz="8" w:space="0"/>
            </w:tcBorders>
            <w:vAlign w:val="bottom"/>
          </w:tcPr>
          <w:p w14:paraId="770B46D9">
            <w:pPr>
              <w:spacing w:after="0"/>
              <w:rPr>
                <w:color w:val="auto"/>
                <w:sz w:val="3"/>
                <w:szCs w:val="3"/>
              </w:rPr>
            </w:pPr>
          </w:p>
        </w:tc>
        <w:tc>
          <w:tcPr>
            <w:tcW w:w="340" w:type="dxa"/>
            <w:vMerge w:val="continue"/>
            <w:tcBorders>
              <w:right w:val="single" w:color="auto" w:sz="8" w:space="0"/>
            </w:tcBorders>
            <w:vAlign w:val="bottom"/>
          </w:tcPr>
          <w:p w14:paraId="5BB821D4">
            <w:pPr>
              <w:spacing w:after="0"/>
              <w:rPr>
                <w:color w:val="auto"/>
                <w:sz w:val="3"/>
                <w:szCs w:val="3"/>
              </w:rPr>
            </w:pPr>
          </w:p>
        </w:tc>
        <w:tc>
          <w:tcPr>
            <w:tcW w:w="1020" w:type="dxa"/>
            <w:tcBorders>
              <w:bottom w:val="single" w:color="auto" w:sz="8" w:space="0"/>
              <w:right w:val="single" w:color="auto" w:sz="8" w:space="0"/>
            </w:tcBorders>
            <w:vAlign w:val="bottom"/>
          </w:tcPr>
          <w:p w14:paraId="67CFCCD3">
            <w:pPr>
              <w:spacing w:after="0"/>
              <w:rPr>
                <w:color w:val="auto"/>
                <w:sz w:val="3"/>
                <w:szCs w:val="3"/>
              </w:rPr>
            </w:pPr>
          </w:p>
        </w:tc>
        <w:tc>
          <w:tcPr>
            <w:tcW w:w="1420" w:type="dxa"/>
            <w:tcBorders>
              <w:bottom w:val="single" w:color="auto" w:sz="8" w:space="0"/>
              <w:right w:val="single" w:color="auto" w:sz="8" w:space="0"/>
            </w:tcBorders>
            <w:vAlign w:val="bottom"/>
          </w:tcPr>
          <w:p w14:paraId="5D350E7D">
            <w:pPr>
              <w:spacing w:after="0"/>
              <w:rPr>
                <w:color w:val="auto"/>
                <w:sz w:val="3"/>
                <w:szCs w:val="3"/>
              </w:rPr>
            </w:pPr>
          </w:p>
        </w:tc>
        <w:tc>
          <w:tcPr>
            <w:tcW w:w="620" w:type="dxa"/>
            <w:tcBorders>
              <w:bottom w:val="single" w:color="auto" w:sz="8" w:space="0"/>
              <w:right w:val="single" w:color="auto" w:sz="8" w:space="0"/>
            </w:tcBorders>
            <w:vAlign w:val="bottom"/>
          </w:tcPr>
          <w:p w14:paraId="0C866AE0">
            <w:pPr>
              <w:spacing w:after="0"/>
              <w:rPr>
                <w:color w:val="auto"/>
                <w:sz w:val="3"/>
                <w:szCs w:val="3"/>
              </w:rPr>
            </w:pPr>
          </w:p>
        </w:tc>
        <w:tc>
          <w:tcPr>
            <w:tcW w:w="0" w:type="dxa"/>
            <w:vAlign w:val="bottom"/>
          </w:tcPr>
          <w:p w14:paraId="4C9DF023">
            <w:pPr>
              <w:spacing w:after="0"/>
              <w:rPr>
                <w:color w:val="auto"/>
                <w:sz w:val="1"/>
                <w:szCs w:val="1"/>
              </w:rPr>
            </w:pPr>
          </w:p>
        </w:tc>
      </w:tr>
      <w:tr w14:paraId="63F37099">
        <w:tblPrEx>
          <w:tblCellMar>
            <w:top w:w="0" w:type="dxa"/>
            <w:left w:w="0" w:type="dxa"/>
            <w:bottom w:w="0" w:type="dxa"/>
            <w:right w:w="0" w:type="dxa"/>
          </w:tblCellMar>
        </w:tblPrEx>
        <w:trPr>
          <w:trHeight w:val="111" w:hRule="atLeast"/>
        </w:trPr>
        <w:tc>
          <w:tcPr>
            <w:tcW w:w="460" w:type="dxa"/>
            <w:tcBorders>
              <w:right w:val="single" w:color="auto" w:sz="8" w:space="0"/>
            </w:tcBorders>
            <w:vAlign w:val="bottom"/>
          </w:tcPr>
          <w:p w14:paraId="2E46843A">
            <w:pPr>
              <w:spacing w:after="0"/>
              <w:rPr>
                <w:color w:val="auto"/>
                <w:sz w:val="9"/>
                <w:szCs w:val="9"/>
              </w:rPr>
            </w:pPr>
          </w:p>
        </w:tc>
        <w:tc>
          <w:tcPr>
            <w:tcW w:w="460" w:type="dxa"/>
            <w:tcBorders>
              <w:right w:val="single" w:color="auto" w:sz="8" w:space="0"/>
            </w:tcBorders>
            <w:vAlign w:val="bottom"/>
          </w:tcPr>
          <w:p w14:paraId="6CC7672C">
            <w:pPr>
              <w:spacing w:after="0"/>
              <w:rPr>
                <w:color w:val="auto"/>
                <w:sz w:val="9"/>
                <w:szCs w:val="9"/>
              </w:rPr>
            </w:pPr>
          </w:p>
        </w:tc>
        <w:tc>
          <w:tcPr>
            <w:tcW w:w="440" w:type="dxa"/>
            <w:tcBorders>
              <w:right w:val="single" w:color="auto" w:sz="8" w:space="0"/>
            </w:tcBorders>
            <w:vAlign w:val="bottom"/>
          </w:tcPr>
          <w:p w14:paraId="137F5B7A">
            <w:pPr>
              <w:spacing w:after="0"/>
              <w:rPr>
                <w:color w:val="auto"/>
                <w:sz w:val="9"/>
                <w:szCs w:val="9"/>
              </w:rPr>
            </w:pPr>
          </w:p>
        </w:tc>
        <w:tc>
          <w:tcPr>
            <w:tcW w:w="440" w:type="dxa"/>
            <w:tcBorders>
              <w:right w:val="single" w:color="auto" w:sz="8" w:space="0"/>
            </w:tcBorders>
            <w:vAlign w:val="bottom"/>
          </w:tcPr>
          <w:p w14:paraId="661E1C66">
            <w:pPr>
              <w:spacing w:after="0"/>
              <w:rPr>
                <w:color w:val="auto"/>
                <w:sz w:val="9"/>
                <w:szCs w:val="9"/>
              </w:rPr>
            </w:pPr>
          </w:p>
        </w:tc>
        <w:tc>
          <w:tcPr>
            <w:tcW w:w="340" w:type="dxa"/>
            <w:tcBorders>
              <w:right w:val="single" w:color="auto" w:sz="8" w:space="0"/>
            </w:tcBorders>
            <w:vAlign w:val="bottom"/>
          </w:tcPr>
          <w:p w14:paraId="377CBDA3">
            <w:pPr>
              <w:spacing w:after="0"/>
              <w:rPr>
                <w:color w:val="auto"/>
                <w:sz w:val="9"/>
                <w:szCs w:val="9"/>
              </w:rPr>
            </w:pPr>
          </w:p>
        </w:tc>
        <w:tc>
          <w:tcPr>
            <w:tcW w:w="1020" w:type="dxa"/>
            <w:tcBorders>
              <w:right w:val="single" w:color="auto" w:sz="8" w:space="0"/>
            </w:tcBorders>
            <w:vAlign w:val="bottom"/>
          </w:tcPr>
          <w:p w14:paraId="0BC246FF">
            <w:pPr>
              <w:spacing w:after="0" w:line="80" w:lineRule="exact"/>
              <w:rPr>
                <w:color w:val="auto"/>
                <w:sz w:val="20"/>
                <w:szCs w:val="20"/>
              </w:rPr>
            </w:pPr>
            <w:r>
              <w:rPr>
                <w:rFonts w:ascii="宋体" w:hAnsi="宋体" w:eastAsia="宋体" w:cs="宋体"/>
                <w:color w:val="auto"/>
                <w:sz w:val="7"/>
                <w:szCs w:val="7"/>
              </w:rPr>
              <w:t>特种设备监管覆盖率</w:t>
            </w:r>
          </w:p>
        </w:tc>
        <w:tc>
          <w:tcPr>
            <w:tcW w:w="1420" w:type="dxa"/>
            <w:tcBorders>
              <w:right w:val="single" w:color="auto" w:sz="8" w:space="0"/>
            </w:tcBorders>
            <w:vAlign w:val="bottom"/>
          </w:tcPr>
          <w:p w14:paraId="2EAF58CC">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20D5DB6A">
            <w:pPr>
              <w:spacing w:after="0"/>
              <w:rPr>
                <w:color w:val="auto"/>
                <w:sz w:val="9"/>
                <w:szCs w:val="9"/>
              </w:rPr>
            </w:pPr>
          </w:p>
        </w:tc>
        <w:tc>
          <w:tcPr>
            <w:tcW w:w="0" w:type="dxa"/>
            <w:vAlign w:val="bottom"/>
          </w:tcPr>
          <w:p w14:paraId="21BD6C2F">
            <w:pPr>
              <w:spacing w:after="0"/>
              <w:rPr>
                <w:color w:val="auto"/>
                <w:sz w:val="1"/>
                <w:szCs w:val="1"/>
              </w:rPr>
            </w:pPr>
          </w:p>
        </w:tc>
      </w:tr>
      <w:tr w14:paraId="04F7A17A">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57906AE0">
            <w:pPr>
              <w:spacing w:after="0"/>
              <w:rPr>
                <w:color w:val="auto"/>
                <w:sz w:val="3"/>
                <w:szCs w:val="3"/>
              </w:rPr>
            </w:pPr>
          </w:p>
        </w:tc>
        <w:tc>
          <w:tcPr>
            <w:tcW w:w="460" w:type="dxa"/>
            <w:tcBorders>
              <w:right w:val="single" w:color="auto" w:sz="8" w:space="0"/>
            </w:tcBorders>
            <w:vAlign w:val="bottom"/>
          </w:tcPr>
          <w:p w14:paraId="0C629AE6">
            <w:pPr>
              <w:spacing w:after="0"/>
              <w:rPr>
                <w:color w:val="auto"/>
                <w:sz w:val="3"/>
                <w:szCs w:val="3"/>
              </w:rPr>
            </w:pPr>
          </w:p>
        </w:tc>
        <w:tc>
          <w:tcPr>
            <w:tcW w:w="440" w:type="dxa"/>
            <w:tcBorders>
              <w:right w:val="single" w:color="auto" w:sz="8" w:space="0"/>
            </w:tcBorders>
            <w:vAlign w:val="bottom"/>
          </w:tcPr>
          <w:p w14:paraId="1550B22A">
            <w:pPr>
              <w:spacing w:after="0"/>
              <w:rPr>
                <w:color w:val="auto"/>
                <w:sz w:val="3"/>
                <w:szCs w:val="3"/>
              </w:rPr>
            </w:pPr>
          </w:p>
        </w:tc>
        <w:tc>
          <w:tcPr>
            <w:tcW w:w="440" w:type="dxa"/>
            <w:tcBorders>
              <w:right w:val="single" w:color="auto" w:sz="8" w:space="0"/>
            </w:tcBorders>
            <w:vAlign w:val="bottom"/>
          </w:tcPr>
          <w:p w14:paraId="6ADD0ED6">
            <w:pPr>
              <w:spacing w:after="0"/>
              <w:rPr>
                <w:color w:val="auto"/>
                <w:sz w:val="3"/>
                <w:szCs w:val="3"/>
              </w:rPr>
            </w:pPr>
          </w:p>
        </w:tc>
        <w:tc>
          <w:tcPr>
            <w:tcW w:w="340" w:type="dxa"/>
            <w:tcBorders>
              <w:right w:val="single" w:color="auto" w:sz="8" w:space="0"/>
            </w:tcBorders>
            <w:vAlign w:val="bottom"/>
          </w:tcPr>
          <w:p w14:paraId="25A9D101">
            <w:pPr>
              <w:spacing w:after="0"/>
              <w:rPr>
                <w:color w:val="auto"/>
                <w:sz w:val="3"/>
                <w:szCs w:val="3"/>
              </w:rPr>
            </w:pPr>
          </w:p>
        </w:tc>
        <w:tc>
          <w:tcPr>
            <w:tcW w:w="1020" w:type="dxa"/>
            <w:tcBorders>
              <w:bottom w:val="single" w:color="auto" w:sz="8" w:space="0"/>
              <w:right w:val="single" w:color="auto" w:sz="8" w:space="0"/>
            </w:tcBorders>
            <w:vAlign w:val="bottom"/>
          </w:tcPr>
          <w:p w14:paraId="52C11F10">
            <w:pPr>
              <w:spacing w:after="0"/>
              <w:rPr>
                <w:color w:val="auto"/>
                <w:sz w:val="3"/>
                <w:szCs w:val="3"/>
              </w:rPr>
            </w:pPr>
          </w:p>
        </w:tc>
        <w:tc>
          <w:tcPr>
            <w:tcW w:w="1420" w:type="dxa"/>
            <w:tcBorders>
              <w:bottom w:val="single" w:color="auto" w:sz="8" w:space="0"/>
              <w:right w:val="single" w:color="auto" w:sz="8" w:space="0"/>
            </w:tcBorders>
            <w:vAlign w:val="bottom"/>
          </w:tcPr>
          <w:p w14:paraId="4EE91F71">
            <w:pPr>
              <w:spacing w:after="0"/>
              <w:rPr>
                <w:color w:val="auto"/>
                <w:sz w:val="3"/>
                <w:szCs w:val="3"/>
              </w:rPr>
            </w:pPr>
          </w:p>
        </w:tc>
        <w:tc>
          <w:tcPr>
            <w:tcW w:w="620" w:type="dxa"/>
            <w:tcBorders>
              <w:bottom w:val="single" w:color="auto" w:sz="8" w:space="0"/>
              <w:right w:val="single" w:color="auto" w:sz="8" w:space="0"/>
            </w:tcBorders>
            <w:vAlign w:val="bottom"/>
          </w:tcPr>
          <w:p w14:paraId="5ED1EDC4">
            <w:pPr>
              <w:spacing w:after="0"/>
              <w:rPr>
                <w:color w:val="auto"/>
                <w:sz w:val="3"/>
                <w:szCs w:val="3"/>
              </w:rPr>
            </w:pPr>
          </w:p>
        </w:tc>
        <w:tc>
          <w:tcPr>
            <w:tcW w:w="0" w:type="dxa"/>
            <w:vAlign w:val="bottom"/>
          </w:tcPr>
          <w:p w14:paraId="0DC70550">
            <w:pPr>
              <w:spacing w:after="0"/>
              <w:rPr>
                <w:color w:val="auto"/>
                <w:sz w:val="1"/>
                <w:szCs w:val="1"/>
              </w:rPr>
            </w:pPr>
          </w:p>
        </w:tc>
      </w:tr>
      <w:tr w14:paraId="427BDBB3">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4EAF3F74">
            <w:pPr>
              <w:spacing w:after="0"/>
              <w:rPr>
                <w:color w:val="auto"/>
                <w:sz w:val="9"/>
                <w:szCs w:val="9"/>
              </w:rPr>
            </w:pPr>
          </w:p>
        </w:tc>
        <w:tc>
          <w:tcPr>
            <w:tcW w:w="460" w:type="dxa"/>
            <w:tcBorders>
              <w:right w:val="single" w:color="auto" w:sz="8" w:space="0"/>
            </w:tcBorders>
            <w:vAlign w:val="bottom"/>
          </w:tcPr>
          <w:p w14:paraId="3B4DA20F">
            <w:pPr>
              <w:spacing w:after="0"/>
              <w:rPr>
                <w:color w:val="auto"/>
                <w:sz w:val="9"/>
                <w:szCs w:val="9"/>
              </w:rPr>
            </w:pPr>
          </w:p>
        </w:tc>
        <w:tc>
          <w:tcPr>
            <w:tcW w:w="440" w:type="dxa"/>
            <w:tcBorders>
              <w:right w:val="single" w:color="auto" w:sz="8" w:space="0"/>
            </w:tcBorders>
            <w:vAlign w:val="bottom"/>
          </w:tcPr>
          <w:p w14:paraId="7BA4D20A">
            <w:pPr>
              <w:spacing w:after="0"/>
              <w:rPr>
                <w:color w:val="auto"/>
                <w:sz w:val="9"/>
                <w:szCs w:val="9"/>
              </w:rPr>
            </w:pPr>
          </w:p>
        </w:tc>
        <w:tc>
          <w:tcPr>
            <w:tcW w:w="440" w:type="dxa"/>
            <w:tcBorders>
              <w:right w:val="single" w:color="auto" w:sz="8" w:space="0"/>
            </w:tcBorders>
            <w:vAlign w:val="bottom"/>
          </w:tcPr>
          <w:p w14:paraId="721C78BC">
            <w:pPr>
              <w:spacing w:after="0"/>
              <w:rPr>
                <w:color w:val="auto"/>
                <w:sz w:val="9"/>
                <w:szCs w:val="9"/>
              </w:rPr>
            </w:pPr>
          </w:p>
        </w:tc>
        <w:tc>
          <w:tcPr>
            <w:tcW w:w="340" w:type="dxa"/>
            <w:tcBorders>
              <w:right w:val="single" w:color="auto" w:sz="8" w:space="0"/>
            </w:tcBorders>
            <w:vAlign w:val="bottom"/>
          </w:tcPr>
          <w:p w14:paraId="6F589B17">
            <w:pPr>
              <w:spacing w:after="0"/>
              <w:rPr>
                <w:color w:val="auto"/>
                <w:sz w:val="9"/>
                <w:szCs w:val="9"/>
              </w:rPr>
            </w:pPr>
          </w:p>
        </w:tc>
        <w:tc>
          <w:tcPr>
            <w:tcW w:w="1020" w:type="dxa"/>
            <w:tcBorders>
              <w:right w:val="single" w:color="auto" w:sz="8" w:space="0"/>
            </w:tcBorders>
            <w:vAlign w:val="bottom"/>
          </w:tcPr>
          <w:p w14:paraId="6A034F68">
            <w:pPr>
              <w:spacing w:after="0" w:line="80" w:lineRule="exact"/>
              <w:rPr>
                <w:color w:val="auto"/>
                <w:sz w:val="20"/>
                <w:szCs w:val="20"/>
              </w:rPr>
            </w:pPr>
            <w:r>
              <w:rPr>
                <w:rFonts w:ascii="宋体" w:hAnsi="宋体" w:eastAsia="宋体" w:cs="宋体"/>
                <w:color w:val="auto"/>
                <w:sz w:val="7"/>
                <w:szCs w:val="7"/>
              </w:rPr>
              <w:t>市场违法行为处置率</w:t>
            </w:r>
          </w:p>
        </w:tc>
        <w:tc>
          <w:tcPr>
            <w:tcW w:w="1420" w:type="dxa"/>
            <w:tcBorders>
              <w:right w:val="single" w:color="auto" w:sz="8" w:space="0"/>
            </w:tcBorders>
            <w:vAlign w:val="bottom"/>
          </w:tcPr>
          <w:p w14:paraId="6B4364D2">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1155FEB1">
            <w:pPr>
              <w:spacing w:after="0"/>
              <w:rPr>
                <w:color w:val="auto"/>
                <w:sz w:val="9"/>
                <w:szCs w:val="9"/>
              </w:rPr>
            </w:pPr>
          </w:p>
        </w:tc>
        <w:tc>
          <w:tcPr>
            <w:tcW w:w="0" w:type="dxa"/>
            <w:vAlign w:val="bottom"/>
          </w:tcPr>
          <w:p w14:paraId="0332D77D">
            <w:pPr>
              <w:spacing w:after="0"/>
              <w:rPr>
                <w:color w:val="auto"/>
                <w:sz w:val="1"/>
                <w:szCs w:val="1"/>
              </w:rPr>
            </w:pPr>
          </w:p>
        </w:tc>
      </w:tr>
      <w:tr w14:paraId="6390C11A">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0EA5025D">
            <w:pPr>
              <w:spacing w:after="0"/>
              <w:rPr>
                <w:color w:val="auto"/>
                <w:sz w:val="3"/>
                <w:szCs w:val="3"/>
              </w:rPr>
            </w:pPr>
          </w:p>
        </w:tc>
        <w:tc>
          <w:tcPr>
            <w:tcW w:w="460" w:type="dxa"/>
            <w:tcBorders>
              <w:right w:val="single" w:color="auto" w:sz="8" w:space="0"/>
            </w:tcBorders>
            <w:vAlign w:val="bottom"/>
          </w:tcPr>
          <w:p w14:paraId="0D587D85">
            <w:pPr>
              <w:spacing w:after="0"/>
              <w:rPr>
                <w:color w:val="auto"/>
                <w:sz w:val="3"/>
                <w:szCs w:val="3"/>
              </w:rPr>
            </w:pPr>
          </w:p>
        </w:tc>
        <w:tc>
          <w:tcPr>
            <w:tcW w:w="440" w:type="dxa"/>
            <w:tcBorders>
              <w:right w:val="single" w:color="auto" w:sz="8" w:space="0"/>
            </w:tcBorders>
            <w:vAlign w:val="bottom"/>
          </w:tcPr>
          <w:p w14:paraId="42F51DF0">
            <w:pPr>
              <w:spacing w:after="0"/>
              <w:rPr>
                <w:color w:val="auto"/>
                <w:sz w:val="3"/>
                <w:szCs w:val="3"/>
              </w:rPr>
            </w:pPr>
          </w:p>
        </w:tc>
        <w:tc>
          <w:tcPr>
            <w:tcW w:w="440" w:type="dxa"/>
            <w:tcBorders>
              <w:right w:val="single" w:color="auto" w:sz="8" w:space="0"/>
            </w:tcBorders>
            <w:vAlign w:val="bottom"/>
          </w:tcPr>
          <w:p w14:paraId="3CDEB75E">
            <w:pPr>
              <w:spacing w:after="0"/>
              <w:rPr>
                <w:color w:val="auto"/>
                <w:sz w:val="3"/>
                <w:szCs w:val="3"/>
              </w:rPr>
            </w:pPr>
          </w:p>
        </w:tc>
        <w:tc>
          <w:tcPr>
            <w:tcW w:w="340" w:type="dxa"/>
            <w:tcBorders>
              <w:right w:val="single" w:color="auto" w:sz="8" w:space="0"/>
            </w:tcBorders>
            <w:vAlign w:val="bottom"/>
          </w:tcPr>
          <w:p w14:paraId="2ECA00A4">
            <w:pPr>
              <w:spacing w:after="0"/>
              <w:rPr>
                <w:color w:val="auto"/>
                <w:sz w:val="3"/>
                <w:szCs w:val="3"/>
              </w:rPr>
            </w:pPr>
          </w:p>
        </w:tc>
        <w:tc>
          <w:tcPr>
            <w:tcW w:w="1020" w:type="dxa"/>
            <w:tcBorders>
              <w:bottom w:val="single" w:color="auto" w:sz="8" w:space="0"/>
              <w:right w:val="single" w:color="auto" w:sz="8" w:space="0"/>
            </w:tcBorders>
            <w:vAlign w:val="bottom"/>
          </w:tcPr>
          <w:p w14:paraId="2582ED36">
            <w:pPr>
              <w:spacing w:after="0"/>
              <w:rPr>
                <w:color w:val="auto"/>
                <w:sz w:val="3"/>
                <w:szCs w:val="3"/>
              </w:rPr>
            </w:pPr>
          </w:p>
        </w:tc>
        <w:tc>
          <w:tcPr>
            <w:tcW w:w="1420" w:type="dxa"/>
            <w:tcBorders>
              <w:bottom w:val="single" w:color="auto" w:sz="8" w:space="0"/>
              <w:right w:val="single" w:color="auto" w:sz="8" w:space="0"/>
            </w:tcBorders>
            <w:vAlign w:val="bottom"/>
          </w:tcPr>
          <w:p w14:paraId="33AB2361">
            <w:pPr>
              <w:spacing w:after="0"/>
              <w:rPr>
                <w:color w:val="auto"/>
                <w:sz w:val="3"/>
                <w:szCs w:val="3"/>
              </w:rPr>
            </w:pPr>
          </w:p>
        </w:tc>
        <w:tc>
          <w:tcPr>
            <w:tcW w:w="620" w:type="dxa"/>
            <w:tcBorders>
              <w:bottom w:val="single" w:color="auto" w:sz="8" w:space="0"/>
              <w:right w:val="single" w:color="auto" w:sz="8" w:space="0"/>
            </w:tcBorders>
            <w:vAlign w:val="bottom"/>
          </w:tcPr>
          <w:p w14:paraId="2CF36E8D">
            <w:pPr>
              <w:spacing w:after="0"/>
              <w:rPr>
                <w:color w:val="auto"/>
                <w:sz w:val="3"/>
                <w:szCs w:val="3"/>
              </w:rPr>
            </w:pPr>
          </w:p>
        </w:tc>
        <w:tc>
          <w:tcPr>
            <w:tcW w:w="0" w:type="dxa"/>
            <w:vAlign w:val="bottom"/>
          </w:tcPr>
          <w:p w14:paraId="4FD38BA5">
            <w:pPr>
              <w:spacing w:after="0"/>
              <w:rPr>
                <w:color w:val="auto"/>
                <w:sz w:val="1"/>
                <w:szCs w:val="1"/>
              </w:rPr>
            </w:pPr>
          </w:p>
        </w:tc>
      </w:tr>
      <w:tr w14:paraId="047063C9">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4F77F549">
            <w:pPr>
              <w:spacing w:after="0"/>
              <w:rPr>
                <w:color w:val="auto"/>
                <w:sz w:val="6"/>
                <w:szCs w:val="6"/>
              </w:rPr>
            </w:pPr>
          </w:p>
        </w:tc>
        <w:tc>
          <w:tcPr>
            <w:tcW w:w="460" w:type="dxa"/>
            <w:tcBorders>
              <w:right w:val="single" w:color="auto" w:sz="8" w:space="0"/>
            </w:tcBorders>
            <w:vAlign w:val="bottom"/>
          </w:tcPr>
          <w:p w14:paraId="6202C745">
            <w:pPr>
              <w:spacing w:after="0"/>
              <w:rPr>
                <w:color w:val="auto"/>
                <w:sz w:val="6"/>
                <w:szCs w:val="6"/>
              </w:rPr>
            </w:pPr>
          </w:p>
        </w:tc>
        <w:tc>
          <w:tcPr>
            <w:tcW w:w="440" w:type="dxa"/>
            <w:tcBorders>
              <w:right w:val="single" w:color="auto" w:sz="8" w:space="0"/>
            </w:tcBorders>
            <w:vAlign w:val="bottom"/>
          </w:tcPr>
          <w:p w14:paraId="4D56BA39">
            <w:pPr>
              <w:spacing w:after="0"/>
              <w:rPr>
                <w:color w:val="auto"/>
                <w:sz w:val="6"/>
                <w:szCs w:val="6"/>
              </w:rPr>
            </w:pPr>
          </w:p>
        </w:tc>
        <w:tc>
          <w:tcPr>
            <w:tcW w:w="440" w:type="dxa"/>
            <w:tcBorders>
              <w:right w:val="single" w:color="auto" w:sz="8" w:space="0"/>
            </w:tcBorders>
            <w:vAlign w:val="bottom"/>
          </w:tcPr>
          <w:p w14:paraId="6F3595F8">
            <w:pPr>
              <w:spacing w:after="0"/>
              <w:rPr>
                <w:color w:val="auto"/>
                <w:sz w:val="6"/>
                <w:szCs w:val="6"/>
              </w:rPr>
            </w:pPr>
          </w:p>
        </w:tc>
        <w:tc>
          <w:tcPr>
            <w:tcW w:w="340" w:type="dxa"/>
            <w:tcBorders>
              <w:right w:val="single" w:color="auto" w:sz="8" w:space="0"/>
            </w:tcBorders>
            <w:vAlign w:val="bottom"/>
          </w:tcPr>
          <w:p w14:paraId="670593DD">
            <w:pPr>
              <w:spacing w:after="0"/>
              <w:rPr>
                <w:color w:val="auto"/>
                <w:sz w:val="6"/>
                <w:szCs w:val="6"/>
              </w:rPr>
            </w:pPr>
          </w:p>
        </w:tc>
        <w:tc>
          <w:tcPr>
            <w:tcW w:w="1020" w:type="dxa"/>
            <w:tcBorders>
              <w:right w:val="single" w:color="auto" w:sz="8" w:space="0"/>
            </w:tcBorders>
            <w:vAlign w:val="bottom"/>
          </w:tcPr>
          <w:p w14:paraId="52FD1A95">
            <w:pPr>
              <w:spacing w:after="0" w:line="70" w:lineRule="exact"/>
              <w:rPr>
                <w:color w:val="auto"/>
                <w:sz w:val="20"/>
                <w:szCs w:val="20"/>
              </w:rPr>
            </w:pPr>
            <w:r>
              <w:rPr>
                <w:rFonts w:ascii="宋体" w:hAnsi="宋体" w:eastAsia="宋体" w:cs="宋体"/>
                <w:color w:val="auto"/>
                <w:w w:val="99"/>
                <w:sz w:val="7"/>
                <w:szCs w:val="7"/>
              </w:rPr>
              <w:t>质量领域行政许可和行政处罚信</w:t>
            </w:r>
          </w:p>
        </w:tc>
        <w:tc>
          <w:tcPr>
            <w:tcW w:w="1420" w:type="dxa"/>
            <w:tcBorders>
              <w:right w:val="single" w:color="auto" w:sz="8" w:space="0"/>
            </w:tcBorders>
            <w:vAlign w:val="bottom"/>
          </w:tcPr>
          <w:p w14:paraId="119D7F8A">
            <w:pPr>
              <w:spacing w:after="0"/>
              <w:rPr>
                <w:color w:val="auto"/>
                <w:sz w:val="6"/>
                <w:szCs w:val="6"/>
              </w:rPr>
            </w:pPr>
          </w:p>
        </w:tc>
        <w:tc>
          <w:tcPr>
            <w:tcW w:w="620" w:type="dxa"/>
            <w:tcBorders>
              <w:right w:val="single" w:color="auto" w:sz="8" w:space="0"/>
            </w:tcBorders>
            <w:vAlign w:val="bottom"/>
          </w:tcPr>
          <w:p w14:paraId="784CE1B8">
            <w:pPr>
              <w:spacing w:after="0"/>
              <w:rPr>
                <w:color w:val="auto"/>
                <w:sz w:val="6"/>
                <w:szCs w:val="6"/>
              </w:rPr>
            </w:pPr>
          </w:p>
        </w:tc>
        <w:tc>
          <w:tcPr>
            <w:tcW w:w="0" w:type="dxa"/>
            <w:vAlign w:val="bottom"/>
          </w:tcPr>
          <w:p w14:paraId="233847AF">
            <w:pPr>
              <w:spacing w:after="0"/>
              <w:rPr>
                <w:color w:val="auto"/>
                <w:sz w:val="1"/>
                <w:szCs w:val="1"/>
              </w:rPr>
            </w:pPr>
          </w:p>
        </w:tc>
      </w:tr>
      <w:tr w14:paraId="3A5FA9F2">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398889F0">
            <w:pPr>
              <w:spacing w:after="0"/>
              <w:rPr>
                <w:color w:val="auto"/>
                <w:sz w:val="7"/>
                <w:szCs w:val="7"/>
              </w:rPr>
            </w:pPr>
          </w:p>
        </w:tc>
        <w:tc>
          <w:tcPr>
            <w:tcW w:w="460" w:type="dxa"/>
            <w:tcBorders>
              <w:right w:val="single" w:color="auto" w:sz="8" w:space="0"/>
            </w:tcBorders>
            <w:vAlign w:val="bottom"/>
          </w:tcPr>
          <w:p w14:paraId="79F0A82C">
            <w:pPr>
              <w:spacing w:after="0"/>
              <w:rPr>
                <w:color w:val="auto"/>
                <w:sz w:val="7"/>
                <w:szCs w:val="7"/>
              </w:rPr>
            </w:pPr>
          </w:p>
        </w:tc>
        <w:tc>
          <w:tcPr>
            <w:tcW w:w="440" w:type="dxa"/>
            <w:tcBorders>
              <w:right w:val="single" w:color="auto" w:sz="8" w:space="0"/>
            </w:tcBorders>
            <w:vAlign w:val="bottom"/>
          </w:tcPr>
          <w:p w14:paraId="67840F1C">
            <w:pPr>
              <w:spacing w:after="0"/>
              <w:rPr>
                <w:color w:val="auto"/>
                <w:sz w:val="7"/>
                <w:szCs w:val="7"/>
              </w:rPr>
            </w:pPr>
          </w:p>
        </w:tc>
        <w:tc>
          <w:tcPr>
            <w:tcW w:w="440" w:type="dxa"/>
            <w:tcBorders>
              <w:right w:val="single" w:color="auto" w:sz="8" w:space="0"/>
            </w:tcBorders>
            <w:vAlign w:val="bottom"/>
          </w:tcPr>
          <w:p w14:paraId="1AD8F71B">
            <w:pPr>
              <w:spacing w:after="0"/>
              <w:rPr>
                <w:color w:val="auto"/>
                <w:sz w:val="7"/>
                <w:szCs w:val="7"/>
              </w:rPr>
            </w:pPr>
          </w:p>
        </w:tc>
        <w:tc>
          <w:tcPr>
            <w:tcW w:w="340" w:type="dxa"/>
            <w:tcBorders>
              <w:right w:val="single" w:color="auto" w:sz="8" w:space="0"/>
            </w:tcBorders>
            <w:vAlign w:val="bottom"/>
          </w:tcPr>
          <w:p w14:paraId="5389DEE1">
            <w:pPr>
              <w:spacing w:after="0"/>
              <w:rPr>
                <w:color w:val="auto"/>
                <w:sz w:val="7"/>
                <w:szCs w:val="7"/>
              </w:rPr>
            </w:pPr>
          </w:p>
        </w:tc>
        <w:tc>
          <w:tcPr>
            <w:tcW w:w="1020" w:type="dxa"/>
            <w:tcBorders>
              <w:right w:val="single" w:color="auto" w:sz="8" w:space="0"/>
            </w:tcBorders>
            <w:vAlign w:val="bottom"/>
          </w:tcPr>
          <w:p w14:paraId="349664DC">
            <w:pPr>
              <w:spacing w:after="0" w:line="80" w:lineRule="exact"/>
              <w:rPr>
                <w:color w:val="auto"/>
                <w:sz w:val="20"/>
                <w:szCs w:val="20"/>
              </w:rPr>
            </w:pPr>
            <w:r>
              <w:rPr>
                <w:rFonts w:ascii="宋体" w:hAnsi="宋体" w:eastAsia="宋体" w:cs="宋体"/>
                <w:color w:val="auto"/>
                <w:w w:val="99"/>
                <w:sz w:val="7"/>
                <w:szCs w:val="7"/>
              </w:rPr>
              <w:t>用信息按国家标准建立完整台账</w:t>
            </w:r>
          </w:p>
        </w:tc>
        <w:tc>
          <w:tcPr>
            <w:tcW w:w="1420" w:type="dxa"/>
            <w:tcBorders>
              <w:right w:val="single" w:color="auto" w:sz="8" w:space="0"/>
            </w:tcBorders>
            <w:vAlign w:val="bottom"/>
          </w:tcPr>
          <w:p w14:paraId="46E175CA">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5E02690E">
            <w:pPr>
              <w:spacing w:after="0"/>
              <w:rPr>
                <w:color w:val="auto"/>
                <w:sz w:val="7"/>
                <w:szCs w:val="7"/>
              </w:rPr>
            </w:pPr>
          </w:p>
        </w:tc>
        <w:tc>
          <w:tcPr>
            <w:tcW w:w="0" w:type="dxa"/>
            <w:vAlign w:val="bottom"/>
          </w:tcPr>
          <w:p w14:paraId="3DC51A02">
            <w:pPr>
              <w:spacing w:after="0"/>
              <w:rPr>
                <w:color w:val="auto"/>
                <w:sz w:val="1"/>
                <w:szCs w:val="1"/>
              </w:rPr>
            </w:pPr>
          </w:p>
        </w:tc>
      </w:tr>
      <w:tr w14:paraId="23E61283">
        <w:tblPrEx>
          <w:tblCellMar>
            <w:top w:w="0" w:type="dxa"/>
            <w:left w:w="0" w:type="dxa"/>
            <w:bottom w:w="0" w:type="dxa"/>
            <w:right w:w="0" w:type="dxa"/>
          </w:tblCellMar>
        </w:tblPrEx>
        <w:trPr>
          <w:trHeight w:val="70" w:hRule="atLeast"/>
        </w:trPr>
        <w:tc>
          <w:tcPr>
            <w:tcW w:w="460" w:type="dxa"/>
            <w:tcBorders>
              <w:right w:val="single" w:color="auto" w:sz="8" w:space="0"/>
            </w:tcBorders>
            <w:vAlign w:val="bottom"/>
          </w:tcPr>
          <w:p w14:paraId="16E04FE4">
            <w:pPr>
              <w:spacing w:after="0"/>
              <w:rPr>
                <w:color w:val="auto"/>
                <w:sz w:val="6"/>
                <w:szCs w:val="6"/>
              </w:rPr>
            </w:pPr>
          </w:p>
        </w:tc>
        <w:tc>
          <w:tcPr>
            <w:tcW w:w="460" w:type="dxa"/>
            <w:tcBorders>
              <w:right w:val="single" w:color="auto" w:sz="8" w:space="0"/>
            </w:tcBorders>
            <w:vAlign w:val="bottom"/>
          </w:tcPr>
          <w:p w14:paraId="05A062C4">
            <w:pPr>
              <w:spacing w:after="0"/>
              <w:rPr>
                <w:color w:val="auto"/>
                <w:sz w:val="6"/>
                <w:szCs w:val="6"/>
              </w:rPr>
            </w:pPr>
          </w:p>
        </w:tc>
        <w:tc>
          <w:tcPr>
            <w:tcW w:w="440" w:type="dxa"/>
            <w:tcBorders>
              <w:right w:val="single" w:color="auto" w:sz="8" w:space="0"/>
            </w:tcBorders>
            <w:vAlign w:val="bottom"/>
          </w:tcPr>
          <w:p w14:paraId="74D07EC4">
            <w:pPr>
              <w:spacing w:after="0"/>
              <w:rPr>
                <w:color w:val="auto"/>
                <w:sz w:val="6"/>
                <w:szCs w:val="6"/>
              </w:rPr>
            </w:pPr>
          </w:p>
        </w:tc>
        <w:tc>
          <w:tcPr>
            <w:tcW w:w="440" w:type="dxa"/>
            <w:tcBorders>
              <w:bottom w:val="single" w:color="auto" w:sz="8" w:space="0"/>
              <w:right w:val="single" w:color="auto" w:sz="8" w:space="0"/>
            </w:tcBorders>
            <w:vAlign w:val="bottom"/>
          </w:tcPr>
          <w:p w14:paraId="3AB6D087">
            <w:pPr>
              <w:spacing w:after="0"/>
              <w:rPr>
                <w:color w:val="auto"/>
                <w:sz w:val="6"/>
                <w:szCs w:val="6"/>
              </w:rPr>
            </w:pPr>
          </w:p>
        </w:tc>
        <w:tc>
          <w:tcPr>
            <w:tcW w:w="340" w:type="dxa"/>
            <w:tcBorders>
              <w:bottom w:val="single" w:color="auto" w:sz="8" w:space="0"/>
              <w:right w:val="single" w:color="auto" w:sz="8" w:space="0"/>
            </w:tcBorders>
            <w:vAlign w:val="bottom"/>
          </w:tcPr>
          <w:p w14:paraId="66782DB8">
            <w:pPr>
              <w:spacing w:after="0"/>
              <w:rPr>
                <w:color w:val="auto"/>
                <w:sz w:val="6"/>
                <w:szCs w:val="6"/>
              </w:rPr>
            </w:pPr>
          </w:p>
        </w:tc>
        <w:tc>
          <w:tcPr>
            <w:tcW w:w="1020" w:type="dxa"/>
            <w:tcBorders>
              <w:bottom w:val="single" w:color="auto" w:sz="8" w:space="0"/>
              <w:right w:val="single" w:color="auto" w:sz="8" w:space="0"/>
            </w:tcBorders>
            <w:vAlign w:val="bottom"/>
          </w:tcPr>
          <w:p w14:paraId="36547A71">
            <w:pPr>
              <w:spacing w:after="0" w:line="70" w:lineRule="exact"/>
              <w:rPr>
                <w:color w:val="auto"/>
                <w:sz w:val="20"/>
                <w:szCs w:val="20"/>
              </w:rPr>
            </w:pPr>
            <w:r>
              <w:rPr>
                <w:rFonts w:ascii="宋体" w:hAnsi="宋体" w:eastAsia="宋体" w:cs="宋体"/>
                <w:color w:val="auto"/>
                <w:sz w:val="7"/>
                <w:szCs w:val="7"/>
              </w:rPr>
              <w:t>并按规定公示信息</w:t>
            </w:r>
          </w:p>
        </w:tc>
        <w:tc>
          <w:tcPr>
            <w:tcW w:w="1420" w:type="dxa"/>
            <w:tcBorders>
              <w:bottom w:val="single" w:color="auto" w:sz="8" w:space="0"/>
              <w:right w:val="single" w:color="auto" w:sz="8" w:space="0"/>
            </w:tcBorders>
            <w:vAlign w:val="bottom"/>
          </w:tcPr>
          <w:p w14:paraId="3EEBEDCF">
            <w:pPr>
              <w:spacing w:after="0"/>
              <w:rPr>
                <w:color w:val="auto"/>
                <w:sz w:val="6"/>
                <w:szCs w:val="6"/>
              </w:rPr>
            </w:pPr>
          </w:p>
        </w:tc>
        <w:tc>
          <w:tcPr>
            <w:tcW w:w="620" w:type="dxa"/>
            <w:tcBorders>
              <w:bottom w:val="single" w:color="auto" w:sz="8" w:space="0"/>
              <w:right w:val="single" w:color="auto" w:sz="8" w:space="0"/>
            </w:tcBorders>
            <w:vAlign w:val="bottom"/>
          </w:tcPr>
          <w:p w14:paraId="60E314B2">
            <w:pPr>
              <w:spacing w:after="0"/>
              <w:rPr>
                <w:color w:val="auto"/>
                <w:sz w:val="6"/>
                <w:szCs w:val="6"/>
              </w:rPr>
            </w:pPr>
          </w:p>
        </w:tc>
        <w:tc>
          <w:tcPr>
            <w:tcW w:w="0" w:type="dxa"/>
            <w:vAlign w:val="bottom"/>
          </w:tcPr>
          <w:p w14:paraId="7164EA5D">
            <w:pPr>
              <w:spacing w:after="0"/>
              <w:rPr>
                <w:color w:val="auto"/>
                <w:sz w:val="1"/>
                <w:szCs w:val="1"/>
              </w:rPr>
            </w:pPr>
          </w:p>
        </w:tc>
      </w:tr>
      <w:tr w14:paraId="2921DDBC">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199475D3">
            <w:pPr>
              <w:spacing w:after="0"/>
              <w:rPr>
                <w:color w:val="auto"/>
                <w:sz w:val="9"/>
                <w:szCs w:val="9"/>
              </w:rPr>
            </w:pPr>
          </w:p>
        </w:tc>
        <w:tc>
          <w:tcPr>
            <w:tcW w:w="460" w:type="dxa"/>
            <w:tcBorders>
              <w:right w:val="single" w:color="auto" w:sz="8" w:space="0"/>
            </w:tcBorders>
            <w:vAlign w:val="bottom"/>
          </w:tcPr>
          <w:p w14:paraId="46CE486D">
            <w:pPr>
              <w:spacing w:after="0"/>
              <w:rPr>
                <w:color w:val="auto"/>
                <w:sz w:val="9"/>
                <w:szCs w:val="9"/>
              </w:rPr>
            </w:pPr>
          </w:p>
        </w:tc>
        <w:tc>
          <w:tcPr>
            <w:tcW w:w="440" w:type="dxa"/>
            <w:tcBorders>
              <w:right w:val="single" w:color="auto" w:sz="8" w:space="0"/>
            </w:tcBorders>
            <w:vAlign w:val="bottom"/>
          </w:tcPr>
          <w:p w14:paraId="29B904F0">
            <w:pPr>
              <w:spacing w:after="0"/>
              <w:rPr>
                <w:color w:val="auto"/>
                <w:sz w:val="9"/>
                <w:szCs w:val="9"/>
              </w:rPr>
            </w:pPr>
          </w:p>
        </w:tc>
        <w:tc>
          <w:tcPr>
            <w:tcW w:w="440" w:type="dxa"/>
            <w:tcBorders>
              <w:right w:val="single" w:color="auto" w:sz="8" w:space="0"/>
            </w:tcBorders>
            <w:vAlign w:val="bottom"/>
          </w:tcPr>
          <w:p w14:paraId="0C7EDA11">
            <w:pPr>
              <w:spacing w:after="0" w:line="80" w:lineRule="exact"/>
              <w:rPr>
                <w:color w:val="auto"/>
                <w:sz w:val="20"/>
                <w:szCs w:val="20"/>
              </w:rPr>
            </w:pPr>
            <w:r>
              <w:rPr>
                <w:rFonts w:ascii="宋体" w:hAnsi="宋体" w:eastAsia="宋体" w:cs="宋体"/>
                <w:color w:val="auto"/>
                <w:sz w:val="7"/>
                <w:szCs w:val="7"/>
              </w:rPr>
              <w:t>80%</w:t>
            </w:r>
          </w:p>
        </w:tc>
        <w:tc>
          <w:tcPr>
            <w:tcW w:w="340" w:type="dxa"/>
            <w:tcBorders>
              <w:right w:val="single" w:color="auto" w:sz="8" w:space="0"/>
            </w:tcBorders>
            <w:vAlign w:val="bottom"/>
          </w:tcPr>
          <w:p w14:paraId="325E9B4A">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4115FEB6">
            <w:pPr>
              <w:spacing w:after="0" w:line="80" w:lineRule="exact"/>
              <w:rPr>
                <w:color w:val="auto"/>
                <w:sz w:val="20"/>
                <w:szCs w:val="20"/>
              </w:rPr>
            </w:pPr>
            <w:r>
              <w:rPr>
                <w:rFonts w:ascii="宋体" w:hAnsi="宋体" w:eastAsia="宋体" w:cs="宋体"/>
                <w:color w:val="auto"/>
                <w:sz w:val="7"/>
                <w:szCs w:val="7"/>
              </w:rPr>
              <w:t>商事登记网上流程覆盖率</w:t>
            </w:r>
          </w:p>
        </w:tc>
        <w:tc>
          <w:tcPr>
            <w:tcW w:w="1420" w:type="dxa"/>
            <w:tcBorders>
              <w:right w:val="single" w:color="auto" w:sz="8" w:space="0"/>
            </w:tcBorders>
            <w:vAlign w:val="bottom"/>
          </w:tcPr>
          <w:p w14:paraId="3BDBA50C">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8571EDF">
            <w:pPr>
              <w:spacing w:after="0"/>
              <w:rPr>
                <w:color w:val="auto"/>
                <w:sz w:val="9"/>
                <w:szCs w:val="9"/>
              </w:rPr>
            </w:pPr>
          </w:p>
        </w:tc>
        <w:tc>
          <w:tcPr>
            <w:tcW w:w="0" w:type="dxa"/>
            <w:vAlign w:val="bottom"/>
          </w:tcPr>
          <w:p w14:paraId="2E4FB6CB">
            <w:pPr>
              <w:spacing w:after="0"/>
              <w:rPr>
                <w:color w:val="auto"/>
                <w:sz w:val="1"/>
                <w:szCs w:val="1"/>
              </w:rPr>
            </w:pPr>
          </w:p>
        </w:tc>
      </w:tr>
      <w:tr w14:paraId="623642FF">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0EC5EE6F">
            <w:pPr>
              <w:spacing w:after="0"/>
              <w:rPr>
                <w:color w:val="auto"/>
                <w:sz w:val="3"/>
                <w:szCs w:val="3"/>
              </w:rPr>
            </w:pPr>
          </w:p>
        </w:tc>
        <w:tc>
          <w:tcPr>
            <w:tcW w:w="460" w:type="dxa"/>
            <w:tcBorders>
              <w:right w:val="single" w:color="auto" w:sz="8" w:space="0"/>
            </w:tcBorders>
            <w:vAlign w:val="bottom"/>
          </w:tcPr>
          <w:p w14:paraId="5CB83222">
            <w:pPr>
              <w:spacing w:after="0"/>
              <w:rPr>
                <w:color w:val="auto"/>
                <w:sz w:val="3"/>
                <w:szCs w:val="3"/>
              </w:rPr>
            </w:pPr>
          </w:p>
        </w:tc>
        <w:tc>
          <w:tcPr>
            <w:tcW w:w="440" w:type="dxa"/>
            <w:tcBorders>
              <w:right w:val="single" w:color="auto" w:sz="8" w:space="0"/>
            </w:tcBorders>
            <w:vAlign w:val="bottom"/>
          </w:tcPr>
          <w:p w14:paraId="48B8B254">
            <w:pPr>
              <w:spacing w:after="0"/>
              <w:rPr>
                <w:color w:val="auto"/>
                <w:sz w:val="3"/>
                <w:szCs w:val="3"/>
              </w:rPr>
            </w:pPr>
          </w:p>
        </w:tc>
        <w:tc>
          <w:tcPr>
            <w:tcW w:w="440" w:type="dxa"/>
            <w:tcBorders>
              <w:bottom w:val="single" w:color="auto" w:sz="8" w:space="0"/>
              <w:right w:val="single" w:color="auto" w:sz="8" w:space="0"/>
            </w:tcBorders>
            <w:vAlign w:val="bottom"/>
          </w:tcPr>
          <w:p w14:paraId="556A5929">
            <w:pPr>
              <w:spacing w:after="0"/>
              <w:rPr>
                <w:color w:val="auto"/>
                <w:sz w:val="3"/>
                <w:szCs w:val="3"/>
              </w:rPr>
            </w:pPr>
          </w:p>
        </w:tc>
        <w:tc>
          <w:tcPr>
            <w:tcW w:w="340" w:type="dxa"/>
            <w:tcBorders>
              <w:bottom w:val="single" w:color="auto" w:sz="8" w:space="0"/>
              <w:right w:val="single" w:color="auto" w:sz="8" w:space="0"/>
            </w:tcBorders>
            <w:vAlign w:val="bottom"/>
          </w:tcPr>
          <w:p w14:paraId="59121C4E">
            <w:pPr>
              <w:spacing w:after="0"/>
              <w:rPr>
                <w:color w:val="auto"/>
                <w:sz w:val="3"/>
                <w:szCs w:val="3"/>
              </w:rPr>
            </w:pPr>
          </w:p>
        </w:tc>
        <w:tc>
          <w:tcPr>
            <w:tcW w:w="1020" w:type="dxa"/>
            <w:tcBorders>
              <w:bottom w:val="single" w:color="auto" w:sz="8" w:space="0"/>
              <w:right w:val="single" w:color="auto" w:sz="8" w:space="0"/>
            </w:tcBorders>
            <w:vAlign w:val="bottom"/>
          </w:tcPr>
          <w:p w14:paraId="0F58006A">
            <w:pPr>
              <w:spacing w:after="0"/>
              <w:rPr>
                <w:color w:val="auto"/>
                <w:sz w:val="3"/>
                <w:szCs w:val="3"/>
              </w:rPr>
            </w:pPr>
          </w:p>
        </w:tc>
        <w:tc>
          <w:tcPr>
            <w:tcW w:w="1420" w:type="dxa"/>
            <w:tcBorders>
              <w:bottom w:val="single" w:color="auto" w:sz="8" w:space="0"/>
              <w:right w:val="single" w:color="auto" w:sz="8" w:space="0"/>
            </w:tcBorders>
            <w:vAlign w:val="bottom"/>
          </w:tcPr>
          <w:p w14:paraId="01A71289">
            <w:pPr>
              <w:spacing w:after="0"/>
              <w:rPr>
                <w:color w:val="auto"/>
                <w:sz w:val="3"/>
                <w:szCs w:val="3"/>
              </w:rPr>
            </w:pPr>
          </w:p>
        </w:tc>
        <w:tc>
          <w:tcPr>
            <w:tcW w:w="620" w:type="dxa"/>
            <w:tcBorders>
              <w:bottom w:val="single" w:color="auto" w:sz="8" w:space="0"/>
              <w:right w:val="single" w:color="auto" w:sz="8" w:space="0"/>
            </w:tcBorders>
            <w:vAlign w:val="bottom"/>
          </w:tcPr>
          <w:p w14:paraId="6A174489">
            <w:pPr>
              <w:spacing w:after="0"/>
              <w:rPr>
                <w:color w:val="auto"/>
                <w:sz w:val="3"/>
                <w:szCs w:val="3"/>
              </w:rPr>
            </w:pPr>
          </w:p>
        </w:tc>
        <w:tc>
          <w:tcPr>
            <w:tcW w:w="0" w:type="dxa"/>
            <w:vAlign w:val="bottom"/>
          </w:tcPr>
          <w:p w14:paraId="6CCFFAEA">
            <w:pPr>
              <w:spacing w:after="0"/>
              <w:rPr>
                <w:color w:val="auto"/>
                <w:sz w:val="1"/>
                <w:szCs w:val="1"/>
              </w:rPr>
            </w:pPr>
          </w:p>
        </w:tc>
      </w:tr>
      <w:tr w14:paraId="771FB08F">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65228545">
            <w:pPr>
              <w:spacing w:after="0"/>
              <w:rPr>
                <w:color w:val="auto"/>
                <w:sz w:val="9"/>
                <w:szCs w:val="9"/>
              </w:rPr>
            </w:pPr>
          </w:p>
        </w:tc>
        <w:tc>
          <w:tcPr>
            <w:tcW w:w="460" w:type="dxa"/>
            <w:tcBorders>
              <w:right w:val="single" w:color="auto" w:sz="8" w:space="0"/>
            </w:tcBorders>
            <w:vAlign w:val="bottom"/>
          </w:tcPr>
          <w:p w14:paraId="1E26A9F2">
            <w:pPr>
              <w:spacing w:after="0"/>
              <w:rPr>
                <w:color w:val="auto"/>
                <w:sz w:val="9"/>
                <w:szCs w:val="9"/>
              </w:rPr>
            </w:pPr>
          </w:p>
        </w:tc>
        <w:tc>
          <w:tcPr>
            <w:tcW w:w="440" w:type="dxa"/>
            <w:tcBorders>
              <w:right w:val="single" w:color="auto" w:sz="8" w:space="0"/>
            </w:tcBorders>
            <w:vAlign w:val="bottom"/>
          </w:tcPr>
          <w:p w14:paraId="11C89962">
            <w:pPr>
              <w:spacing w:after="0"/>
              <w:rPr>
                <w:color w:val="auto"/>
                <w:sz w:val="9"/>
                <w:szCs w:val="9"/>
              </w:rPr>
            </w:pPr>
          </w:p>
        </w:tc>
        <w:tc>
          <w:tcPr>
            <w:tcW w:w="440" w:type="dxa"/>
            <w:tcBorders>
              <w:right w:val="single" w:color="auto" w:sz="8" w:space="0"/>
            </w:tcBorders>
            <w:vAlign w:val="bottom"/>
          </w:tcPr>
          <w:p w14:paraId="7A5C928D">
            <w:pPr>
              <w:spacing w:after="0" w:line="80" w:lineRule="exact"/>
              <w:rPr>
                <w:color w:val="auto"/>
                <w:sz w:val="20"/>
                <w:szCs w:val="20"/>
              </w:rPr>
            </w:pPr>
            <w:r>
              <w:rPr>
                <w:rFonts w:ascii="宋体" w:hAnsi="宋体" w:eastAsia="宋体" w:cs="宋体"/>
                <w:color w:val="auto"/>
                <w:sz w:val="7"/>
                <w:szCs w:val="7"/>
              </w:rPr>
              <w:t>90%</w:t>
            </w:r>
          </w:p>
        </w:tc>
        <w:tc>
          <w:tcPr>
            <w:tcW w:w="340" w:type="dxa"/>
            <w:tcBorders>
              <w:right w:val="single" w:color="auto" w:sz="8" w:space="0"/>
            </w:tcBorders>
            <w:vAlign w:val="bottom"/>
          </w:tcPr>
          <w:p w14:paraId="198623B7">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13FAB3D6">
            <w:pPr>
              <w:spacing w:after="0" w:line="80" w:lineRule="exact"/>
              <w:rPr>
                <w:color w:val="auto"/>
                <w:sz w:val="20"/>
                <w:szCs w:val="20"/>
              </w:rPr>
            </w:pPr>
            <w:r>
              <w:rPr>
                <w:rFonts w:ascii="宋体" w:hAnsi="宋体" w:eastAsia="宋体" w:cs="宋体"/>
                <w:color w:val="auto"/>
                <w:sz w:val="7"/>
                <w:szCs w:val="7"/>
              </w:rPr>
              <w:t>市场主体年报率</w:t>
            </w:r>
          </w:p>
        </w:tc>
        <w:tc>
          <w:tcPr>
            <w:tcW w:w="1420" w:type="dxa"/>
            <w:tcBorders>
              <w:right w:val="single" w:color="auto" w:sz="8" w:space="0"/>
            </w:tcBorders>
            <w:vAlign w:val="bottom"/>
          </w:tcPr>
          <w:p w14:paraId="65A2AB7A">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68DDEAA">
            <w:pPr>
              <w:spacing w:after="0"/>
              <w:rPr>
                <w:color w:val="auto"/>
                <w:sz w:val="9"/>
                <w:szCs w:val="9"/>
              </w:rPr>
            </w:pPr>
          </w:p>
        </w:tc>
        <w:tc>
          <w:tcPr>
            <w:tcW w:w="0" w:type="dxa"/>
            <w:vAlign w:val="bottom"/>
          </w:tcPr>
          <w:p w14:paraId="5FD251A1">
            <w:pPr>
              <w:spacing w:after="0"/>
              <w:rPr>
                <w:color w:val="auto"/>
                <w:sz w:val="1"/>
                <w:szCs w:val="1"/>
              </w:rPr>
            </w:pPr>
          </w:p>
        </w:tc>
      </w:tr>
      <w:tr w14:paraId="4AF347CE">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496AB9BD">
            <w:pPr>
              <w:spacing w:after="0"/>
              <w:rPr>
                <w:color w:val="auto"/>
                <w:sz w:val="3"/>
                <w:szCs w:val="3"/>
              </w:rPr>
            </w:pPr>
          </w:p>
        </w:tc>
        <w:tc>
          <w:tcPr>
            <w:tcW w:w="460" w:type="dxa"/>
            <w:tcBorders>
              <w:right w:val="single" w:color="auto" w:sz="8" w:space="0"/>
            </w:tcBorders>
            <w:vAlign w:val="bottom"/>
          </w:tcPr>
          <w:p w14:paraId="7661380F">
            <w:pPr>
              <w:spacing w:after="0"/>
              <w:rPr>
                <w:color w:val="auto"/>
                <w:sz w:val="3"/>
                <w:szCs w:val="3"/>
              </w:rPr>
            </w:pPr>
          </w:p>
        </w:tc>
        <w:tc>
          <w:tcPr>
            <w:tcW w:w="440" w:type="dxa"/>
            <w:tcBorders>
              <w:right w:val="single" w:color="auto" w:sz="8" w:space="0"/>
            </w:tcBorders>
            <w:vAlign w:val="bottom"/>
          </w:tcPr>
          <w:p w14:paraId="4EFA5433">
            <w:pPr>
              <w:spacing w:after="0"/>
              <w:rPr>
                <w:color w:val="auto"/>
                <w:sz w:val="3"/>
                <w:szCs w:val="3"/>
              </w:rPr>
            </w:pPr>
          </w:p>
        </w:tc>
        <w:tc>
          <w:tcPr>
            <w:tcW w:w="440" w:type="dxa"/>
            <w:tcBorders>
              <w:bottom w:val="single" w:color="auto" w:sz="8" w:space="0"/>
              <w:right w:val="single" w:color="auto" w:sz="8" w:space="0"/>
            </w:tcBorders>
            <w:vAlign w:val="bottom"/>
          </w:tcPr>
          <w:p w14:paraId="62E248F8">
            <w:pPr>
              <w:spacing w:after="0"/>
              <w:rPr>
                <w:color w:val="auto"/>
                <w:sz w:val="3"/>
                <w:szCs w:val="3"/>
              </w:rPr>
            </w:pPr>
          </w:p>
        </w:tc>
        <w:tc>
          <w:tcPr>
            <w:tcW w:w="340" w:type="dxa"/>
            <w:tcBorders>
              <w:bottom w:val="single" w:color="auto" w:sz="8" w:space="0"/>
              <w:right w:val="single" w:color="auto" w:sz="8" w:space="0"/>
            </w:tcBorders>
            <w:vAlign w:val="bottom"/>
          </w:tcPr>
          <w:p w14:paraId="4DE72A73">
            <w:pPr>
              <w:spacing w:after="0"/>
              <w:rPr>
                <w:color w:val="auto"/>
                <w:sz w:val="3"/>
                <w:szCs w:val="3"/>
              </w:rPr>
            </w:pPr>
          </w:p>
        </w:tc>
        <w:tc>
          <w:tcPr>
            <w:tcW w:w="1020" w:type="dxa"/>
            <w:tcBorders>
              <w:bottom w:val="single" w:color="auto" w:sz="8" w:space="0"/>
              <w:right w:val="single" w:color="auto" w:sz="8" w:space="0"/>
            </w:tcBorders>
            <w:vAlign w:val="bottom"/>
          </w:tcPr>
          <w:p w14:paraId="6B4B2E67">
            <w:pPr>
              <w:spacing w:after="0"/>
              <w:rPr>
                <w:color w:val="auto"/>
                <w:sz w:val="3"/>
                <w:szCs w:val="3"/>
              </w:rPr>
            </w:pPr>
          </w:p>
        </w:tc>
        <w:tc>
          <w:tcPr>
            <w:tcW w:w="1420" w:type="dxa"/>
            <w:tcBorders>
              <w:bottom w:val="single" w:color="auto" w:sz="8" w:space="0"/>
              <w:right w:val="single" w:color="auto" w:sz="8" w:space="0"/>
            </w:tcBorders>
            <w:vAlign w:val="bottom"/>
          </w:tcPr>
          <w:p w14:paraId="742E3D60">
            <w:pPr>
              <w:spacing w:after="0"/>
              <w:rPr>
                <w:color w:val="auto"/>
                <w:sz w:val="3"/>
                <w:szCs w:val="3"/>
              </w:rPr>
            </w:pPr>
          </w:p>
        </w:tc>
        <w:tc>
          <w:tcPr>
            <w:tcW w:w="620" w:type="dxa"/>
            <w:tcBorders>
              <w:bottom w:val="single" w:color="auto" w:sz="8" w:space="0"/>
              <w:right w:val="single" w:color="auto" w:sz="8" w:space="0"/>
            </w:tcBorders>
            <w:vAlign w:val="bottom"/>
          </w:tcPr>
          <w:p w14:paraId="733AFF90">
            <w:pPr>
              <w:spacing w:after="0"/>
              <w:rPr>
                <w:color w:val="auto"/>
                <w:sz w:val="3"/>
                <w:szCs w:val="3"/>
              </w:rPr>
            </w:pPr>
          </w:p>
        </w:tc>
        <w:tc>
          <w:tcPr>
            <w:tcW w:w="0" w:type="dxa"/>
            <w:vAlign w:val="bottom"/>
          </w:tcPr>
          <w:p w14:paraId="6768FD08">
            <w:pPr>
              <w:spacing w:after="0"/>
              <w:rPr>
                <w:color w:val="auto"/>
                <w:sz w:val="1"/>
                <w:szCs w:val="1"/>
              </w:rPr>
            </w:pPr>
          </w:p>
        </w:tc>
      </w:tr>
      <w:tr w14:paraId="3954299E">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0B15D613">
            <w:pPr>
              <w:spacing w:after="0"/>
              <w:rPr>
                <w:color w:val="auto"/>
                <w:sz w:val="6"/>
                <w:szCs w:val="6"/>
              </w:rPr>
            </w:pPr>
          </w:p>
        </w:tc>
        <w:tc>
          <w:tcPr>
            <w:tcW w:w="460" w:type="dxa"/>
            <w:tcBorders>
              <w:right w:val="single" w:color="auto" w:sz="8" w:space="0"/>
            </w:tcBorders>
            <w:vAlign w:val="bottom"/>
          </w:tcPr>
          <w:p w14:paraId="14A7C974">
            <w:pPr>
              <w:spacing w:after="0"/>
              <w:rPr>
                <w:color w:val="auto"/>
                <w:sz w:val="6"/>
                <w:szCs w:val="6"/>
              </w:rPr>
            </w:pPr>
          </w:p>
        </w:tc>
        <w:tc>
          <w:tcPr>
            <w:tcW w:w="440" w:type="dxa"/>
            <w:tcBorders>
              <w:right w:val="single" w:color="auto" w:sz="8" w:space="0"/>
            </w:tcBorders>
            <w:vAlign w:val="bottom"/>
          </w:tcPr>
          <w:p w14:paraId="519E5EB7">
            <w:pPr>
              <w:spacing w:after="0"/>
              <w:rPr>
                <w:color w:val="auto"/>
                <w:sz w:val="6"/>
                <w:szCs w:val="6"/>
              </w:rPr>
            </w:pPr>
          </w:p>
        </w:tc>
        <w:tc>
          <w:tcPr>
            <w:tcW w:w="440" w:type="dxa"/>
            <w:tcBorders>
              <w:right w:val="single" w:color="auto" w:sz="8" w:space="0"/>
            </w:tcBorders>
            <w:vAlign w:val="bottom"/>
          </w:tcPr>
          <w:p w14:paraId="0A4B5CC7">
            <w:pPr>
              <w:spacing w:after="0" w:line="70" w:lineRule="exact"/>
              <w:rPr>
                <w:color w:val="auto"/>
                <w:sz w:val="20"/>
                <w:szCs w:val="20"/>
              </w:rPr>
            </w:pPr>
            <w:r>
              <w:rPr>
                <w:rFonts w:ascii="宋体" w:hAnsi="宋体" w:eastAsia="宋体" w:cs="宋体"/>
                <w:color w:val="auto"/>
                <w:sz w:val="7"/>
                <w:szCs w:val="7"/>
              </w:rPr>
              <w:t>2023-12-31</w:t>
            </w:r>
          </w:p>
        </w:tc>
        <w:tc>
          <w:tcPr>
            <w:tcW w:w="340" w:type="dxa"/>
            <w:vMerge w:val="restart"/>
            <w:tcBorders>
              <w:right w:val="single" w:color="auto" w:sz="8" w:space="0"/>
            </w:tcBorders>
            <w:vAlign w:val="bottom"/>
          </w:tcPr>
          <w:p w14:paraId="0E244F3F">
            <w:pPr>
              <w:spacing w:after="0" w:line="80" w:lineRule="exact"/>
              <w:rPr>
                <w:color w:val="auto"/>
                <w:sz w:val="20"/>
                <w:szCs w:val="20"/>
              </w:rPr>
            </w:pPr>
            <w:r>
              <w:rPr>
                <w:rFonts w:ascii="宋体" w:hAnsi="宋体" w:eastAsia="宋体" w:cs="宋体"/>
                <w:color w:val="auto"/>
                <w:sz w:val="7"/>
                <w:szCs w:val="7"/>
              </w:rPr>
              <w:t>天</w:t>
            </w:r>
          </w:p>
        </w:tc>
        <w:tc>
          <w:tcPr>
            <w:tcW w:w="1020" w:type="dxa"/>
            <w:vMerge w:val="restart"/>
            <w:tcBorders>
              <w:right w:val="single" w:color="auto" w:sz="8" w:space="0"/>
            </w:tcBorders>
            <w:vAlign w:val="bottom"/>
          </w:tcPr>
          <w:p w14:paraId="6749896B">
            <w:pPr>
              <w:spacing w:after="0" w:line="80" w:lineRule="exact"/>
              <w:rPr>
                <w:color w:val="auto"/>
                <w:sz w:val="20"/>
                <w:szCs w:val="20"/>
              </w:rPr>
            </w:pPr>
            <w:r>
              <w:rPr>
                <w:rFonts w:ascii="宋体" w:hAnsi="宋体" w:eastAsia="宋体" w:cs="宋体"/>
                <w:color w:val="auto"/>
                <w:sz w:val="7"/>
                <w:szCs w:val="7"/>
              </w:rPr>
              <w:t>完成时间</w:t>
            </w:r>
          </w:p>
        </w:tc>
        <w:tc>
          <w:tcPr>
            <w:tcW w:w="1420" w:type="dxa"/>
            <w:vMerge w:val="restart"/>
            <w:tcBorders>
              <w:right w:val="single" w:color="auto" w:sz="8" w:space="0"/>
            </w:tcBorders>
            <w:vAlign w:val="bottom"/>
          </w:tcPr>
          <w:p w14:paraId="47EC2508">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7010B08B">
            <w:pPr>
              <w:spacing w:after="0"/>
              <w:rPr>
                <w:color w:val="auto"/>
                <w:sz w:val="6"/>
                <w:szCs w:val="6"/>
              </w:rPr>
            </w:pPr>
          </w:p>
        </w:tc>
        <w:tc>
          <w:tcPr>
            <w:tcW w:w="0" w:type="dxa"/>
            <w:vAlign w:val="bottom"/>
          </w:tcPr>
          <w:p w14:paraId="4E3DACDB">
            <w:pPr>
              <w:spacing w:after="0"/>
              <w:rPr>
                <w:color w:val="auto"/>
                <w:sz w:val="1"/>
                <w:szCs w:val="1"/>
              </w:rPr>
            </w:pPr>
          </w:p>
        </w:tc>
      </w:tr>
      <w:tr w14:paraId="702F7825">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0A04952C">
            <w:pPr>
              <w:spacing w:after="0"/>
              <w:rPr>
                <w:color w:val="auto"/>
                <w:sz w:val="3"/>
                <w:szCs w:val="3"/>
              </w:rPr>
            </w:pPr>
          </w:p>
        </w:tc>
        <w:tc>
          <w:tcPr>
            <w:tcW w:w="460" w:type="dxa"/>
            <w:tcBorders>
              <w:right w:val="single" w:color="auto" w:sz="8" w:space="0"/>
            </w:tcBorders>
            <w:vAlign w:val="bottom"/>
          </w:tcPr>
          <w:p w14:paraId="47E1056A">
            <w:pPr>
              <w:spacing w:after="0"/>
              <w:rPr>
                <w:color w:val="auto"/>
                <w:sz w:val="3"/>
                <w:szCs w:val="3"/>
              </w:rPr>
            </w:pPr>
          </w:p>
        </w:tc>
        <w:tc>
          <w:tcPr>
            <w:tcW w:w="440" w:type="dxa"/>
            <w:tcBorders>
              <w:right w:val="single" w:color="auto" w:sz="8" w:space="0"/>
            </w:tcBorders>
            <w:vAlign w:val="bottom"/>
          </w:tcPr>
          <w:p w14:paraId="5BB4049B">
            <w:pPr>
              <w:spacing w:after="0"/>
              <w:rPr>
                <w:color w:val="auto"/>
                <w:sz w:val="3"/>
                <w:szCs w:val="3"/>
              </w:rPr>
            </w:pPr>
          </w:p>
        </w:tc>
        <w:tc>
          <w:tcPr>
            <w:tcW w:w="440" w:type="dxa"/>
            <w:vMerge w:val="restart"/>
            <w:tcBorders>
              <w:right w:val="single" w:color="auto" w:sz="8" w:space="0"/>
            </w:tcBorders>
            <w:vAlign w:val="bottom"/>
          </w:tcPr>
          <w:p w14:paraId="2177A547">
            <w:pPr>
              <w:spacing w:after="0" w:line="79" w:lineRule="exact"/>
              <w:rPr>
                <w:color w:val="auto"/>
                <w:sz w:val="20"/>
                <w:szCs w:val="20"/>
              </w:rPr>
            </w:pPr>
            <w:r>
              <w:rPr>
                <w:rFonts w:ascii="宋体" w:hAnsi="宋体" w:eastAsia="宋体" w:cs="宋体"/>
                <w:color w:val="auto"/>
                <w:sz w:val="7"/>
                <w:szCs w:val="7"/>
              </w:rPr>
              <w:t>前</w:t>
            </w:r>
          </w:p>
        </w:tc>
        <w:tc>
          <w:tcPr>
            <w:tcW w:w="340" w:type="dxa"/>
            <w:vMerge w:val="continue"/>
            <w:tcBorders>
              <w:right w:val="single" w:color="auto" w:sz="8" w:space="0"/>
            </w:tcBorders>
            <w:vAlign w:val="bottom"/>
          </w:tcPr>
          <w:p w14:paraId="176E2D16">
            <w:pPr>
              <w:spacing w:after="0"/>
              <w:rPr>
                <w:color w:val="auto"/>
                <w:sz w:val="3"/>
                <w:szCs w:val="3"/>
              </w:rPr>
            </w:pPr>
          </w:p>
        </w:tc>
        <w:tc>
          <w:tcPr>
            <w:tcW w:w="1020" w:type="dxa"/>
            <w:vMerge w:val="continue"/>
            <w:tcBorders>
              <w:right w:val="single" w:color="auto" w:sz="8" w:space="0"/>
            </w:tcBorders>
            <w:vAlign w:val="bottom"/>
          </w:tcPr>
          <w:p w14:paraId="5274AFD0">
            <w:pPr>
              <w:spacing w:after="0"/>
              <w:rPr>
                <w:color w:val="auto"/>
                <w:sz w:val="3"/>
                <w:szCs w:val="3"/>
              </w:rPr>
            </w:pPr>
          </w:p>
        </w:tc>
        <w:tc>
          <w:tcPr>
            <w:tcW w:w="1420" w:type="dxa"/>
            <w:vMerge w:val="continue"/>
            <w:tcBorders>
              <w:right w:val="single" w:color="auto" w:sz="8" w:space="0"/>
            </w:tcBorders>
            <w:vAlign w:val="bottom"/>
          </w:tcPr>
          <w:p w14:paraId="10D3F38B">
            <w:pPr>
              <w:spacing w:after="0"/>
              <w:rPr>
                <w:color w:val="auto"/>
                <w:sz w:val="3"/>
                <w:szCs w:val="3"/>
              </w:rPr>
            </w:pPr>
          </w:p>
        </w:tc>
        <w:tc>
          <w:tcPr>
            <w:tcW w:w="620" w:type="dxa"/>
            <w:tcBorders>
              <w:right w:val="single" w:color="auto" w:sz="8" w:space="0"/>
            </w:tcBorders>
            <w:vAlign w:val="bottom"/>
          </w:tcPr>
          <w:p w14:paraId="3E200D6B">
            <w:pPr>
              <w:spacing w:after="0"/>
              <w:rPr>
                <w:color w:val="auto"/>
                <w:sz w:val="3"/>
                <w:szCs w:val="3"/>
              </w:rPr>
            </w:pPr>
          </w:p>
        </w:tc>
        <w:tc>
          <w:tcPr>
            <w:tcW w:w="0" w:type="dxa"/>
            <w:vAlign w:val="bottom"/>
          </w:tcPr>
          <w:p w14:paraId="74F556A9">
            <w:pPr>
              <w:spacing w:after="0" w:line="20" w:lineRule="exact"/>
              <w:rPr>
                <w:color w:val="auto"/>
                <w:sz w:val="1"/>
                <w:szCs w:val="1"/>
              </w:rPr>
            </w:pPr>
          </w:p>
        </w:tc>
      </w:tr>
      <w:tr w14:paraId="0606A293">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2ED7F95C">
            <w:pPr>
              <w:spacing w:after="0"/>
              <w:rPr>
                <w:color w:val="auto"/>
                <w:sz w:val="3"/>
                <w:szCs w:val="3"/>
              </w:rPr>
            </w:pPr>
          </w:p>
        </w:tc>
        <w:tc>
          <w:tcPr>
            <w:tcW w:w="460" w:type="dxa"/>
            <w:tcBorders>
              <w:right w:val="single" w:color="auto" w:sz="8" w:space="0"/>
            </w:tcBorders>
            <w:vAlign w:val="bottom"/>
          </w:tcPr>
          <w:p w14:paraId="53ACFB3D">
            <w:pPr>
              <w:spacing w:after="0"/>
              <w:rPr>
                <w:color w:val="auto"/>
                <w:sz w:val="3"/>
                <w:szCs w:val="3"/>
              </w:rPr>
            </w:pPr>
          </w:p>
        </w:tc>
        <w:tc>
          <w:tcPr>
            <w:tcW w:w="440" w:type="dxa"/>
            <w:tcBorders>
              <w:right w:val="single" w:color="auto" w:sz="8" w:space="0"/>
            </w:tcBorders>
            <w:vAlign w:val="bottom"/>
          </w:tcPr>
          <w:p w14:paraId="4FD9ADA7">
            <w:pPr>
              <w:spacing w:after="0"/>
              <w:rPr>
                <w:color w:val="auto"/>
                <w:sz w:val="3"/>
                <w:szCs w:val="3"/>
              </w:rPr>
            </w:pPr>
          </w:p>
        </w:tc>
        <w:tc>
          <w:tcPr>
            <w:tcW w:w="440" w:type="dxa"/>
            <w:vMerge w:val="continue"/>
            <w:tcBorders>
              <w:bottom w:val="single" w:color="auto" w:sz="8" w:space="0"/>
              <w:right w:val="single" w:color="auto" w:sz="8" w:space="0"/>
            </w:tcBorders>
            <w:vAlign w:val="bottom"/>
          </w:tcPr>
          <w:p w14:paraId="000577F0">
            <w:pPr>
              <w:spacing w:after="0"/>
              <w:rPr>
                <w:color w:val="auto"/>
                <w:sz w:val="3"/>
                <w:szCs w:val="3"/>
              </w:rPr>
            </w:pPr>
          </w:p>
        </w:tc>
        <w:tc>
          <w:tcPr>
            <w:tcW w:w="340" w:type="dxa"/>
            <w:tcBorders>
              <w:bottom w:val="single" w:color="auto" w:sz="8" w:space="0"/>
              <w:right w:val="single" w:color="auto" w:sz="8" w:space="0"/>
            </w:tcBorders>
            <w:vAlign w:val="bottom"/>
          </w:tcPr>
          <w:p w14:paraId="1BA36063">
            <w:pPr>
              <w:spacing w:after="0"/>
              <w:rPr>
                <w:color w:val="auto"/>
                <w:sz w:val="3"/>
                <w:szCs w:val="3"/>
              </w:rPr>
            </w:pPr>
          </w:p>
        </w:tc>
        <w:tc>
          <w:tcPr>
            <w:tcW w:w="1020" w:type="dxa"/>
            <w:tcBorders>
              <w:bottom w:val="single" w:color="auto" w:sz="8" w:space="0"/>
              <w:right w:val="single" w:color="auto" w:sz="8" w:space="0"/>
            </w:tcBorders>
            <w:vAlign w:val="bottom"/>
          </w:tcPr>
          <w:p w14:paraId="7BB3F0EE">
            <w:pPr>
              <w:spacing w:after="0"/>
              <w:rPr>
                <w:color w:val="auto"/>
                <w:sz w:val="3"/>
                <w:szCs w:val="3"/>
              </w:rPr>
            </w:pPr>
          </w:p>
        </w:tc>
        <w:tc>
          <w:tcPr>
            <w:tcW w:w="1420" w:type="dxa"/>
            <w:tcBorders>
              <w:bottom w:val="single" w:color="auto" w:sz="8" w:space="0"/>
              <w:right w:val="single" w:color="auto" w:sz="8" w:space="0"/>
            </w:tcBorders>
            <w:vAlign w:val="bottom"/>
          </w:tcPr>
          <w:p w14:paraId="4BB6742D">
            <w:pPr>
              <w:spacing w:after="0"/>
              <w:rPr>
                <w:color w:val="auto"/>
                <w:sz w:val="3"/>
                <w:szCs w:val="3"/>
              </w:rPr>
            </w:pPr>
          </w:p>
        </w:tc>
        <w:tc>
          <w:tcPr>
            <w:tcW w:w="620" w:type="dxa"/>
            <w:tcBorders>
              <w:bottom w:val="single" w:color="auto" w:sz="8" w:space="0"/>
              <w:right w:val="single" w:color="auto" w:sz="8" w:space="0"/>
            </w:tcBorders>
            <w:vAlign w:val="bottom"/>
          </w:tcPr>
          <w:p w14:paraId="779E99E0">
            <w:pPr>
              <w:spacing w:after="0"/>
              <w:rPr>
                <w:color w:val="auto"/>
                <w:sz w:val="3"/>
                <w:szCs w:val="3"/>
              </w:rPr>
            </w:pPr>
          </w:p>
        </w:tc>
        <w:tc>
          <w:tcPr>
            <w:tcW w:w="0" w:type="dxa"/>
            <w:vAlign w:val="bottom"/>
          </w:tcPr>
          <w:p w14:paraId="3B2FF103">
            <w:pPr>
              <w:spacing w:after="0"/>
              <w:rPr>
                <w:color w:val="auto"/>
                <w:sz w:val="1"/>
                <w:szCs w:val="1"/>
              </w:rPr>
            </w:pPr>
          </w:p>
        </w:tc>
      </w:tr>
      <w:tr w14:paraId="66B435DA">
        <w:tblPrEx>
          <w:tblCellMar>
            <w:top w:w="0" w:type="dxa"/>
            <w:left w:w="0" w:type="dxa"/>
            <w:bottom w:w="0" w:type="dxa"/>
            <w:right w:w="0" w:type="dxa"/>
          </w:tblCellMar>
        </w:tblPrEx>
        <w:trPr>
          <w:trHeight w:val="71" w:hRule="atLeast"/>
        </w:trPr>
        <w:tc>
          <w:tcPr>
            <w:tcW w:w="460" w:type="dxa"/>
            <w:tcBorders>
              <w:right w:val="single" w:color="auto" w:sz="8" w:space="0"/>
            </w:tcBorders>
            <w:vAlign w:val="bottom"/>
          </w:tcPr>
          <w:p w14:paraId="586D5310">
            <w:pPr>
              <w:spacing w:after="0" w:line="71" w:lineRule="exact"/>
              <w:rPr>
                <w:color w:val="auto"/>
                <w:sz w:val="20"/>
                <w:szCs w:val="20"/>
              </w:rPr>
            </w:pPr>
            <w:r>
              <w:rPr>
                <w:rFonts w:ascii="宋体" w:hAnsi="宋体" w:eastAsia="宋体" w:cs="宋体"/>
                <w:color w:val="auto"/>
                <w:sz w:val="7"/>
                <w:szCs w:val="7"/>
              </w:rPr>
              <w:t>数量指标</w:t>
            </w:r>
          </w:p>
        </w:tc>
        <w:tc>
          <w:tcPr>
            <w:tcW w:w="460" w:type="dxa"/>
            <w:tcBorders>
              <w:right w:val="single" w:color="auto" w:sz="8" w:space="0"/>
            </w:tcBorders>
            <w:vAlign w:val="bottom"/>
          </w:tcPr>
          <w:p w14:paraId="1581506B">
            <w:pPr>
              <w:spacing w:after="0"/>
              <w:rPr>
                <w:color w:val="auto"/>
                <w:sz w:val="6"/>
                <w:szCs w:val="6"/>
              </w:rPr>
            </w:pPr>
          </w:p>
        </w:tc>
        <w:tc>
          <w:tcPr>
            <w:tcW w:w="440" w:type="dxa"/>
            <w:tcBorders>
              <w:right w:val="single" w:color="auto" w:sz="8" w:space="0"/>
            </w:tcBorders>
            <w:vAlign w:val="bottom"/>
          </w:tcPr>
          <w:p w14:paraId="7D697819">
            <w:pPr>
              <w:spacing w:after="0"/>
              <w:rPr>
                <w:color w:val="auto"/>
                <w:sz w:val="6"/>
                <w:szCs w:val="6"/>
              </w:rPr>
            </w:pPr>
          </w:p>
        </w:tc>
        <w:tc>
          <w:tcPr>
            <w:tcW w:w="440" w:type="dxa"/>
            <w:tcBorders>
              <w:right w:val="single" w:color="auto" w:sz="8" w:space="0"/>
            </w:tcBorders>
            <w:vAlign w:val="bottom"/>
          </w:tcPr>
          <w:p w14:paraId="30712661">
            <w:pPr>
              <w:spacing w:after="0" w:line="70" w:lineRule="exact"/>
              <w:rPr>
                <w:color w:val="auto"/>
                <w:sz w:val="20"/>
                <w:szCs w:val="20"/>
              </w:rPr>
            </w:pPr>
            <w:r>
              <w:rPr>
                <w:rFonts w:ascii="宋体" w:hAnsi="宋体" w:eastAsia="宋体" w:cs="宋体"/>
                <w:color w:val="auto"/>
                <w:sz w:val="7"/>
                <w:szCs w:val="7"/>
              </w:rPr>
              <w:t>根据申请、</w:t>
            </w:r>
          </w:p>
        </w:tc>
        <w:tc>
          <w:tcPr>
            <w:tcW w:w="340" w:type="dxa"/>
            <w:tcBorders>
              <w:right w:val="single" w:color="auto" w:sz="8" w:space="0"/>
            </w:tcBorders>
            <w:vAlign w:val="bottom"/>
          </w:tcPr>
          <w:p w14:paraId="1DB56FAC">
            <w:pPr>
              <w:spacing w:after="0"/>
              <w:rPr>
                <w:color w:val="auto"/>
                <w:sz w:val="6"/>
                <w:szCs w:val="6"/>
              </w:rPr>
            </w:pPr>
          </w:p>
        </w:tc>
        <w:tc>
          <w:tcPr>
            <w:tcW w:w="1020" w:type="dxa"/>
            <w:vMerge w:val="restart"/>
            <w:tcBorders>
              <w:right w:val="single" w:color="auto" w:sz="8" w:space="0"/>
            </w:tcBorders>
            <w:vAlign w:val="bottom"/>
          </w:tcPr>
          <w:p w14:paraId="093A5AE1">
            <w:pPr>
              <w:spacing w:after="0" w:line="80" w:lineRule="exact"/>
              <w:rPr>
                <w:color w:val="auto"/>
                <w:sz w:val="20"/>
                <w:szCs w:val="20"/>
              </w:rPr>
            </w:pPr>
            <w:r>
              <w:rPr>
                <w:rFonts w:ascii="宋体" w:hAnsi="宋体" w:eastAsia="宋体" w:cs="宋体"/>
                <w:color w:val="auto"/>
                <w:w w:val="99"/>
                <w:sz w:val="7"/>
                <w:szCs w:val="7"/>
              </w:rPr>
              <w:t>根据申请、协议按时支付资助奖</w:t>
            </w:r>
          </w:p>
        </w:tc>
        <w:tc>
          <w:tcPr>
            <w:tcW w:w="1420" w:type="dxa"/>
            <w:tcBorders>
              <w:right w:val="single" w:color="auto" w:sz="8" w:space="0"/>
            </w:tcBorders>
            <w:vAlign w:val="bottom"/>
          </w:tcPr>
          <w:p w14:paraId="0FA52B18">
            <w:pPr>
              <w:spacing w:after="0"/>
              <w:rPr>
                <w:color w:val="auto"/>
                <w:sz w:val="6"/>
                <w:szCs w:val="6"/>
              </w:rPr>
            </w:pPr>
          </w:p>
        </w:tc>
        <w:tc>
          <w:tcPr>
            <w:tcW w:w="620" w:type="dxa"/>
            <w:tcBorders>
              <w:right w:val="single" w:color="auto" w:sz="8" w:space="0"/>
            </w:tcBorders>
            <w:vAlign w:val="bottom"/>
          </w:tcPr>
          <w:p w14:paraId="57723564">
            <w:pPr>
              <w:spacing w:after="0"/>
              <w:rPr>
                <w:color w:val="auto"/>
                <w:sz w:val="6"/>
                <w:szCs w:val="6"/>
              </w:rPr>
            </w:pPr>
          </w:p>
        </w:tc>
        <w:tc>
          <w:tcPr>
            <w:tcW w:w="0" w:type="dxa"/>
            <w:vAlign w:val="bottom"/>
          </w:tcPr>
          <w:p w14:paraId="5820819A">
            <w:pPr>
              <w:spacing w:after="0"/>
              <w:rPr>
                <w:color w:val="auto"/>
                <w:sz w:val="1"/>
                <w:szCs w:val="1"/>
              </w:rPr>
            </w:pPr>
          </w:p>
        </w:tc>
      </w:tr>
      <w:tr w14:paraId="19A083C4">
        <w:tblPrEx>
          <w:tblCellMar>
            <w:top w:w="0" w:type="dxa"/>
            <w:left w:w="0" w:type="dxa"/>
            <w:bottom w:w="0" w:type="dxa"/>
            <w:right w:w="0" w:type="dxa"/>
          </w:tblCellMar>
        </w:tblPrEx>
        <w:trPr>
          <w:trHeight w:val="79" w:hRule="atLeast"/>
        </w:trPr>
        <w:tc>
          <w:tcPr>
            <w:tcW w:w="460" w:type="dxa"/>
            <w:tcBorders>
              <w:right w:val="single" w:color="auto" w:sz="8" w:space="0"/>
            </w:tcBorders>
            <w:vAlign w:val="bottom"/>
          </w:tcPr>
          <w:p w14:paraId="55DAB3D8">
            <w:pPr>
              <w:spacing w:after="0"/>
              <w:rPr>
                <w:color w:val="auto"/>
                <w:sz w:val="6"/>
                <w:szCs w:val="6"/>
              </w:rPr>
            </w:pPr>
          </w:p>
        </w:tc>
        <w:tc>
          <w:tcPr>
            <w:tcW w:w="460" w:type="dxa"/>
            <w:tcBorders>
              <w:right w:val="single" w:color="auto" w:sz="8" w:space="0"/>
            </w:tcBorders>
            <w:vAlign w:val="bottom"/>
          </w:tcPr>
          <w:p w14:paraId="163D9DFA">
            <w:pPr>
              <w:spacing w:after="0"/>
              <w:rPr>
                <w:color w:val="auto"/>
                <w:sz w:val="6"/>
                <w:szCs w:val="6"/>
              </w:rPr>
            </w:pPr>
          </w:p>
        </w:tc>
        <w:tc>
          <w:tcPr>
            <w:tcW w:w="440" w:type="dxa"/>
            <w:tcBorders>
              <w:right w:val="single" w:color="auto" w:sz="8" w:space="0"/>
            </w:tcBorders>
            <w:vAlign w:val="bottom"/>
          </w:tcPr>
          <w:p w14:paraId="43141889">
            <w:pPr>
              <w:spacing w:after="0"/>
              <w:rPr>
                <w:color w:val="auto"/>
                <w:sz w:val="6"/>
                <w:szCs w:val="6"/>
              </w:rPr>
            </w:pPr>
          </w:p>
        </w:tc>
        <w:tc>
          <w:tcPr>
            <w:tcW w:w="440" w:type="dxa"/>
            <w:tcBorders>
              <w:right w:val="single" w:color="auto" w:sz="8" w:space="0"/>
            </w:tcBorders>
            <w:vAlign w:val="bottom"/>
          </w:tcPr>
          <w:p w14:paraId="04F702B1">
            <w:pPr>
              <w:spacing w:after="0" w:line="79" w:lineRule="exact"/>
              <w:rPr>
                <w:color w:val="auto"/>
                <w:sz w:val="20"/>
                <w:szCs w:val="20"/>
              </w:rPr>
            </w:pPr>
            <w:r>
              <w:rPr>
                <w:rFonts w:ascii="宋体" w:hAnsi="宋体" w:eastAsia="宋体" w:cs="宋体"/>
                <w:color w:val="auto"/>
                <w:sz w:val="7"/>
                <w:szCs w:val="7"/>
              </w:rPr>
              <w:t>协议按时支</w:t>
            </w:r>
          </w:p>
        </w:tc>
        <w:tc>
          <w:tcPr>
            <w:tcW w:w="340" w:type="dxa"/>
            <w:tcBorders>
              <w:right w:val="single" w:color="auto" w:sz="8" w:space="0"/>
            </w:tcBorders>
            <w:vAlign w:val="bottom"/>
          </w:tcPr>
          <w:p w14:paraId="6413A2EA">
            <w:pPr>
              <w:spacing w:after="0" w:line="78" w:lineRule="exact"/>
              <w:rPr>
                <w:color w:val="auto"/>
                <w:sz w:val="20"/>
                <w:szCs w:val="20"/>
              </w:rPr>
            </w:pPr>
            <w:r>
              <w:rPr>
                <w:rFonts w:ascii="宋体" w:hAnsi="宋体" w:eastAsia="宋体" w:cs="宋体"/>
                <w:color w:val="auto"/>
                <w:sz w:val="7"/>
                <w:szCs w:val="7"/>
              </w:rPr>
              <w:t>及时</w:t>
            </w:r>
          </w:p>
        </w:tc>
        <w:tc>
          <w:tcPr>
            <w:tcW w:w="1020" w:type="dxa"/>
            <w:vMerge w:val="continue"/>
            <w:tcBorders>
              <w:right w:val="single" w:color="auto" w:sz="8" w:space="0"/>
            </w:tcBorders>
            <w:vAlign w:val="bottom"/>
          </w:tcPr>
          <w:p w14:paraId="54F0B116">
            <w:pPr>
              <w:spacing w:after="0"/>
              <w:rPr>
                <w:color w:val="auto"/>
                <w:sz w:val="6"/>
                <w:szCs w:val="6"/>
              </w:rPr>
            </w:pPr>
          </w:p>
        </w:tc>
        <w:tc>
          <w:tcPr>
            <w:tcW w:w="1420" w:type="dxa"/>
            <w:tcBorders>
              <w:right w:val="single" w:color="auto" w:sz="8" w:space="0"/>
            </w:tcBorders>
            <w:vAlign w:val="bottom"/>
          </w:tcPr>
          <w:p w14:paraId="749468DF">
            <w:pPr>
              <w:spacing w:after="0" w:line="78"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7E2F0D50">
            <w:pPr>
              <w:spacing w:after="0"/>
              <w:rPr>
                <w:color w:val="auto"/>
                <w:sz w:val="6"/>
                <w:szCs w:val="6"/>
              </w:rPr>
            </w:pPr>
          </w:p>
        </w:tc>
        <w:tc>
          <w:tcPr>
            <w:tcW w:w="0" w:type="dxa"/>
            <w:vAlign w:val="bottom"/>
          </w:tcPr>
          <w:p w14:paraId="3AB19404">
            <w:pPr>
              <w:spacing w:after="0"/>
              <w:rPr>
                <w:color w:val="auto"/>
                <w:sz w:val="1"/>
                <w:szCs w:val="1"/>
              </w:rPr>
            </w:pPr>
          </w:p>
        </w:tc>
      </w:tr>
      <w:tr w14:paraId="596B2FD7">
        <w:tblPrEx>
          <w:tblCellMar>
            <w:top w:w="0" w:type="dxa"/>
            <w:left w:w="0" w:type="dxa"/>
            <w:bottom w:w="0" w:type="dxa"/>
            <w:right w:w="0" w:type="dxa"/>
          </w:tblCellMar>
        </w:tblPrEx>
        <w:trPr>
          <w:trHeight w:val="78" w:hRule="atLeast"/>
        </w:trPr>
        <w:tc>
          <w:tcPr>
            <w:tcW w:w="460" w:type="dxa"/>
            <w:tcBorders>
              <w:right w:val="single" w:color="auto" w:sz="8" w:space="0"/>
            </w:tcBorders>
            <w:vAlign w:val="bottom"/>
          </w:tcPr>
          <w:p w14:paraId="1E2A5946">
            <w:pPr>
              <w:spacing w:after="0"/>
              <w:rPr>
                <w:color w:val="auto"/>
                <w:sz w:val="6"/>
                <w:szCs w:val="6"/>
              </w:rPr>
            </w:pPr>
          </w:p>
        </w:tc>
        <w:tc>
          <w:tcPr>
            <w:tcW w:w="460" w:type="dxa"/>
            <w:tcBorders>
              <w:right w:val="single" w:color="auto" w:sz="8" w:space="0"/>
            </w:tcBorders>
            <w:vAlign w:val="bottom"/>
          </w:tcPr>
          <w:p w14:paraId="653AD450">
            <w:pPr>
              <w:spacing w:after="0"/>
              <w:rPr>
                <w:color w:val="auto"/>
                <w:sz w:val="6"/>
                <w:szCs w:val="6"/>
              </w:rPr>
            </w:pPr>
          </w:p>
        </w:tc>
        <w:tc>
          <w:tcPr>
            <w:tcW w:w="440" w:type="dxa"/>
            <w:tcBorders>
              <w:right w:val="single" w:color="auto" w:sz="8" w:space="0"/>
            </w:tcBorders>
            <w:vAlign w:val="bottom"/>
          </w:tcPr>
          <w:p w14:paraId="267F1E1F">
            <w:pPr>
              <w:spacing w:after="0"/>
              <w:rPr>
                <w:color w:val="auto"/>
                <w:sz w:val="6"/>
                <w:szCs w:val="6"/>
              </w:rPr>
            </w:pPr>
          </w:p>
        </w:tc>
        <w:tc>
          <w:tcPr>
            <w:tcW w:w="440" w:type="dxa"/>
            <w:tcBorders>
              <w:bottom w:val="single" w:color="auto" w:sz="8" w:space="0"/>
              <w:right w:val="single" w:color="auto" w:sz="8" w:space="0"/>
            </w:tcBorders>
            <w:vAlign w:val="bottom"/>
          </w:tcPr>
          <w:p w14:paraId="06EFF42B">
            <w:pPr>
              <w:spacing w:after="0" w:line="78" w:lineRule="exact"/>
              <w:rPr>
                <w:color w:val="auto"/>
                <w:sz w:val="20"/>
                <w:szCs w:val="20"/>
              </w:rPr>
            </w:pPr>
            <w:r>
              <w:rPr>
                <w:rFonts w:ascii="宋体" w:hAnsi="宋体" w:eastAsia="宋体" w:cs="宋体"/>
                <w:color w:val="auto"/>
                <w:sz w:val="7"/>
                <w:szCs w:val="7"/>
              </w:rPr>
              <w:t>付资助奖励</w:t>
            </w:r>
          </w:p>
        </w:tc>
        <w:tc>
          <w:tcPr>
            <w:tcW w:w="340" w:type="dxa"/>
            <w:tcBorders>
              <w:bottom w:val="single" w:color="auto" w:sz="8" w:space="0"/>
              <w:right w:val="single" w:color="auto" w:sz="8" w:space="0"/>
            </w:tcBorders>
            <w:vAlign w:val="bottom"/>
          </w:tcPr>
          <w:p w14:paraId="00FB49DD">
            <w:pPr>
              <w:spacing w:after="0"/>
              <w:rPr>
                <w:color w:val="auto"/>
                <w:sz w:val="6"/>
                <w:szCs w:val="6"/>
              </w:rPr>
            </w:pPr>
          </w:p>
        </w:tc>
        <w:tc>
          <w:tcPr>
            <w:tcW w:w="1020" w:type="dxa"/>
            <w:tcBorders>
              <w:bottom w:val="single" w:color="auto" w:sz="8" w:space="0"/>
              <w:right w:val="single" w:color="auto" w:sz="8" w:space="0"/>
            </w:tcBorders>
            <w:vAlign w:val="bottom"/>
          </w:tcPr>
          <w:p w14:paraId="23920B24">
            <w:pPr>
              <w:spacing w:after="0" w:line="66" w:lineRule="exact"/>
              <w:rPr>
                <w:color w:val="auto"/>
                <w:sz w:val="20"/>
                <w:szCs w:val="20"/>
              </w:rPr>
            </w:pPr>
            <w:r>
              <w:rPr>
                <w:rFonts w:ascii="宋体" w:hAnsi="宋体" w:eastAsia="宋体" w:cs="宋体"/>
                <w:color w:val="auto"/>
                <w:sz w:val="7"/>
                <w:szCs w:val="7"/>
              </w:rPr>
              <w:t>励金</w:t>
            </w:r>
          </w:p>
        </w:tc>
        <w:tc>
          <w:tcPr>
            <w:tcW w:w="1420" w:type="dxa"/>
            <w:tcBorders>
              <w:bottom w:val="single" w:color="auto" w:sz="8" w:space="0"/>
              <w:right w:val="single" w:color="auto" w:sz="8" w:space="0"/>
            </w:tcBorders>
            <w:vAlign w:val="bottom"/>
          </w:tcPr>
          <w:p w14:paraId="200CE1A8">
            <w:pPr>
              <w:spacing w:after="0"/>
              <w:rPr>
                <w:color w:val="auto"/>
                <w:sz w:val="6"/>
                <w:szCs w:val="6"/>
              </w:rPr>
            </w:pPr>
          </w:p>
        </w:tc>
        <w:tc>
          <w:tcPr>
            <w:tcW w:w="620" w:type="dxa"/>
            <w:tcBorders>
              <w:bottom w:val="single" w:color="auto" w:sz="8" w:space="0"/>
              <w:right w:val="single" w:color="auto" w:sz="8" w:space="0"/>
            </w:tcBorders>
            <w:vAlign w:val="bottom"/>
          </w:tcPr>
          <w:p w14:paraId="4F7EED87">
            <w:pPr>
              <w:spacing w:after="0"/>
              <w:rPr>
                <w:color w:val="auto"/>
                <w:sz w:val="6"/>
                <w:szCs w:val="6"/>
              </w:rPr>
            </w:pPr>
          </w:p>
        </w:tc>
        <w:tc>
          <w:tcPr>
            <w:tcW w:w="0" w:type="dxa"/>
            <w:vAlign w:val="bottom"/>
          </w:tcPr>
          <w:p w14:paraId="3819E70B">
            <w:pPr>
              <w:spacing w:after="0"/>
              <w:rPr>
                <w:color w:val="auto"/>
                <w:sz w:val="1"/>
                <w:szCs w:val="1"/>
              </w:rPr>
            </w:pPr>
          </w:p>
        </w:tc>
      </w:tr>
      <w:tr w14:paraId="10517A6E">
        <w:tblPrEx>
          <w:tblCellMar>
            <w:top w:w="0" w:type="dxa"/>
            <w:left w:w="0" w:type="dxa"/>
            <w:bottom w:w="0" w:type="dxa"/>
            <w:right w:w="0" w:type="dxa"/>
          </w:tblCellMar>
        </w:tblPrEx>
        <w:trPr>
          <w:trHeight w:val="100" w:hRule="atLeast"/>
        </w:trPr>
        <w:tc>
          <w:tcPr>
            <w:tcW w:w="460" w:type="dxa"/>
            <w:tcBorders>
              <w:right w:val="single" w:color="auto" w:sz="8" w:space="0"/>
            </w:tcBorders>
            <w:vAlign w:val="bottom"/>
          </w:tcPr>
          <w:p w14:paraId="3E1B1426">
            <w:pPr>
              <w:spacing w:after="0"/>
              <w:rPr>
                <w:color w:val="auto"/>
                <w:sz w:val="8"/>
                <w:szCs w:val="8"/>
              </w:rPr>
            </w:pPr>
          </w:p>
        </w:tc>
        <w:tc>
          <w:tcPr>
            <w:tcW w:w="460" w:type="dxa"/>
            <w:tcBorders>
              <w:right w:val="single" w:color="auto" w:sz="8" w:space="0"/>
            </w:tcBorders>
            <w:vAlign w:val="bottom"/>
          </w:tcPr>
          <w:p w14:paraId="1A364BB4">
            <w:pPr>
              <w:spacing w:after="0"/>
              <w:rPr>
                <w:color w:val="auto"/>
                <w:sz w:val="8"/>
                <w:szCs w:val="8"/>
              </w:rPr>
            </w:pPr>
          </w:p>
        </w:tc>
        <w:tc>
          <w:tcPr>
            <w:tcW w:w="440" w:type="dxa"/>
            <w:tcBorders>
              <w:right w:val="single" w:color="auto" w:sz="8" w:space="0"/>
            </w:tcBorders>
            <w:vAlign w:val="bottom"/>
          </w:tcPr>
          <w:p w14:paraId="6863ED78">
            <w:pPr>
              <w:spacing w:after="0"/>
              <w:rPr>
                <w:color w:val="auto"/>
                <w:sz w:val="8"/>
                <w:szCs w:val="8"/>
              </w:rPr>
            </w:pPr>
          </w:p>
        </w:tc>
        <w:tc>
          <w:tcPr>
            <w:tcW w:w="440" w:type="dxa"/>
            <w:tcBorders>
              <w:right w:val="single" w:color="auto" w:sz="8" w:space="0"/>
            </w:tcBorders>
            <w:vAlign w:val="bottom"/>
          </w:tcPr>
          <w:p w14:paraId="4BC630DF">
            <w:pPr>
              <w:spacing w:after="0" w:line="70" w:lineRule="exact"/>
              <w:rPr>
                <w:color w:val="auto"/>
                <w:sz w:val="20"/>
                <w:szCs w:val="20"/>
              </w:rPr>
            </w:pPr>
            <w:r>
              <w:rPr>
                <w:rFonts w:ascii="宋体" w:hAnsi="宋体" w:eastAsia="宋体" w:cs="宋体"/>
                <w:color w:val="auto"/>
                <w:sz w:val="7"/>
                <w:szCs w:val="7"/>
              </w:rPr>
              <w:t>不超过项目</w:t>
            </w:r>
          </w:p>
        </w:tc>
        <w:tc>
          <w:tcPr>
            <w:tcW w:w="340" w:type="dxa"/>
            <w:tcBorders>
              <w:right w:val="single" w:color="auto" w:sz="8" w:space="0"/>
            </w:tcBorders>
            <w:vAlign w:val="bottom"/>
          </w:tcPr>
          <w:p w14:paraId="6C3A82B2">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1CA405E4">
            <w:pPr>
              <w:spacing w:after="0" w:line="70" w:lineRule="exact"/>
              <w:rPr>
                <w:color w:val="auto"/>
                <w:sz w:val="20"/>
                <w:szCs w:val="20"/>
              </w:rPr>
            </w:pPr>
            <w:r>
              <w:rPr>
                <w:rFonts w:ascii="宋体" w:hAnsi="宋体" w:eastAsia="宋体" w:cs="宋体"/>
                <w:color w:val="auto"/>
                <w:w w:val="99"/>
                <w:sz w:val="7"/>
                <w:szCs w:val="7"/>
              </w:rPr>
              <w:t>根据申请、协议按时支付资助奖</w:t>
            </w:r>
          </w:p>
        </w:tc>
        <w:tc>
          <w:tcPr>
            <w:tcW w:w="1420" w:type="dxa"/>
            <w:tcBorders>
              <w:right w:val="single" w:color="auto" w:sz="8" w:space="0"/>
            </w:tcBorders>
            <w:vAlign w:val="bottom"/>
          </w:tcPr>
          <w:p w14:paraId="5996012B">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424EEC7A">
            <w:pPr>
              <w:spacing w:after="0"/>
              <w:rPr>
                <w:color w:val="auto"/>
                <w:sz w:val="8"/>
                <w:szCs w:val="8"/>
              </w:rPr>
            </w:pPr>
          </w:p>
        </w:tc>
        <w:tc>
          <w:tcPr>
            <w:tcW w:w="0" w:type="dxa"/>
            <w:vAlign w:val="bottom"/>
          </w:tcPr>
          <w:p w14:paraId="1860BFE5">
            <w:pPr>
              <w:spacing w:after="0"/>
              <w:rPr>
                <w:color w:val="auto"/>
                <w:sz w:val="1"/>
                <w:szCs w:val="1"/>
              </w:rPr>
            </w:pPr>
          </w:p>
        </w:tc>
      </w:tr>
      <w:tr w14:paraId="1E0890E1">
        <w:tblPrEx>
          <w:tblCellMar>
            <w:top w:w="0" w:type="dxa"/>
            <w:left w:w="0" w:type="dxa"/>
            <w:bottom w:w="0" w:type="dxa"/>
            <w:right w:w="0" w:type="dxa"/>
          </w:tblCellMar>
        </w:tblPrEx>
        <w:trPr>
          <w:trHeight w:val="48" w:hRule="atLeast"/>
        </w:trPr>
        <w:tc>
          <w:tcPr>
            <w:tcW w:w="460" w:type="dxa"/>
            <w:tcBorders>
              <w:right w:val="single" w:color="auto" w:sz="8" w:space="0"/>
            </w:tcBorders>
            <w:vAlign w:val="bottom"/>
          </w:tcPr>
          <w:p w14:paraId="700B17CF">
            <w:pPr>
              <w:spacing w:after="0"/>
              <w:rPr>
                <w:color w:val="auto"/>
                <w:sz w:val="4"/>
                <w:szCs w:val="4"/>
              </w:rPr>
            </w:pPr>
          </w:p>
        </w:tc>
        <w:tc>
          <w:tcPr>
            <w:tcW w:w="460" w:type="dxa"/>
            <w:tcBorders>
              <w:right w:val="single" w:color="auto" w:sz="8" w:space="0"/>
            </w:tcBorders>
            <w:vAlign w:val="bottom"/>
          </w:tcPr>
          <w:p w14:paraId="5EA47389">
            <w:pPr>
              <w:spacing w:after="0"/>
              <w:rPr>
                <w:color w:val="auto"/>
                <w:sz w:val="4"/>
                <w:szCs w:val="4"/>
              </w:rPr>
            </w:pPr>
          </w:p>
        </w:tc>
        <w:tc>
          <w:tcPr>
            <w:tcW w:w="440" w:type="dxa"/>
            <w:tcBorders>
              <w:right w:val="single" w:color="auto" w:sz="8" w:space="0"/>
            </w:tcBorders>
            <w:vAlign w:val="bottom"/>
          </w:tcPr>
          <w:p w14:paraId="065D1F29">
            <w:pPr>
              <w:spacing w:after="0"/>
              <w:rPr>
                <w:color w:val="auto"/>
                <w:sz w:val="4"/>
                <w:szCs w:val="4"/>
              </w:rPr>
            </w:pPr>
          </w:p>
        </w:tc>
        <w:tc>
          <w:tcPr>
            <w:tcW w:w="440" w:type="dxa"/>
            <w:tcBorders>
              <w:bottom w:val="single" w:color="auto" w:sz="8" w:space="0"/>
              <w:right w:val="single" w:color="auto" w:sz="8" w:space="0"/>
            </w:tcBorders>
            <w:vAlign w:val="bottom"/>
          </w:tcPr>
          <w:p w14:paraId="5DB7ACB4">
            <w:pPr>
              <w:spacing w:after="0" w:line="49" w:lineRule="exact"/>
              <w:rPr>
                <w:color w:val="auto"/>
                <w:sz w:val="20"/>
                <w:szCs w:val="20"/>
              </w:rPr>
            </w:pPr>
            <w:r>
              <w:rPr>
                <w:rFonts w:ascii="宋体" w:hAnsi="宋体" w:eastAsia="宋体" w:cs="宋体"/>
                <w:color w:val="auto"/>
                <w:sz w:val="5"/>
                <w:szCs w:val="5"/>
              </w:rPr>
              <w:t>总金额</w:t>
            </w:r>
          </w:p>
        </w:tc>
        <w:tc>
          <w:tcPr>
            <w:tcW w:w="340" w:type="dxa"/>
            <w:tcBorders>
              <w:bottom w:val="single" w:color="auto" w:sz="8" w:space="0"/>
              <w:right w:val="single" w:color="auto" w:sz="8" w:space="0"/>
            </w:tcBorders>
            <w:vAlign w:val="bottom"/>
          </w:tcPr>
          <w:p w14:paraId="72638749">
            <w:pPr>
              <w:spacing w:after="0"/>
              <w:rPr>
                <w:color w:val="auto"/>
                <w:sz w:val="4"/>
                <w:szCs w:val="4"/>
              </w:rPr>
            </w:pPr>
          </w:p>
        </w:tc>
        <w:tc>
          <w:tcPr>
            <w:tcW w:w="1020" w:type="dxa"/>
            <w:tcBorders>
              <w:bottom w:val="single" w:color="auto" w:sz="8" w:space="0"/>
              <w:right w:val="single" w:color="auto" w:sz="8" w:space="0"/>
            </w:tcBorders>
            <w:vAlign w:val="bottom"/>
          </w:tcPr>
          <w:p w14:paraId="1AB4023B">
            <w:pPr>
              <w:spacing w:after="0" w:line="49" w:lineRule="exact"/>
              <w:rPr>
                <w:color w:val="auto"/>
                <w:sz w:val="20"/>
                <w:szCs w:val="20"/>
              </w:rPr>
            </w:pPr>
            <w:r>
              <w:rPr>
                <w:rFonts w:ascii="宋体" w:hAnsi="宋体" w:eastAsia="宋体" w:cs="宋体"/>
                <w:color w:val="auto"/>
                <w:sz w:val="5"/>
                <w:szCs w:val="5"/>
              </w:rPr>
              <w:t>励金</w:t>
            </w:r>
          </w:p>
        </w:tc>
        <w:tc>
          <w:tcPr>
            <w:tcW w:w="1420" w:type="dxa"/>
            <w:tcBorders>
              <w:bottom w:val="single" w:color="auto" w:sz="8" w:space="0"/>
              <w:right w:val="single" w:color="auto" w:sz="8" w:space="0"/>
            </w:tcBorders>
            <w:vAlign w:val="bottom"/>
          </w:tcPr>
          <w:p w14:paraId="20FD319D">
            <w:pPr>
              <w:spacing w:after="0"/>
              <w:rPr>
                <w:color w:val="auto"/>
                <w:sz w:val="4"/>
                <w:szCs w:val="4"/>
              </w:rPr>
            </w:pPr>
          </w:p>
        </w:tc>
        <w:tc>
          <w:tcPr>
            <w:tcW w:w="620" w:type="dxa"/>
            <w:tcBorders>
              <w:bottom w:val="single" w:color="auto" w:sz="8" w:space="0"/>
              <w:right w:val="single" w:color="auto" w:sz="8" w:space="0"/>
            </w:tcBorders>
            <w:vAlign w:val="bottom"/>
          </w:tcPr>
          <w:p w14:paraId="4277B19F">
            <w:pPr>
              <w:spacing w:after="0"/>
              <w:rPr>
                <w:color w:val="auto"/>
                <w:sz w:val="4"/>
                <w:szCs w:val="4"/>
              </w:rPr>
            </w:pPr>
          </w:p>
        </w:tc>
        <w:tc>
          <w:tcPr>
            <w:tcW w:w="0" w:type="dxa"/>
            <w:vAlign w:val="bottom"/>
          </w:tcPr>
          <w:p w14:paraId="0AFADBBA">
            <w:pPr>
              <w:spacing w:after="0"/>
              <w:rPr>
                <w:color w:val="auto"/>
                <w:sz w:val="1"/>
                <w:szCs w:val="1"/>
              </w:rPr>
            </w:pPr>
          </w:p>
        </w:tc>
      </w:tr>
      <w:tr w14:paraId="73867DAE">
        <w:tblPrEx>
          <w:tblCellMar>
            <w:top w:w="0" w:type="dxa"/>
            <w:left w:w="0" w:type="dxa"/>
            <w:bottom w:w="0" w:type="dxa"/>
            <w:right w:w="0" w:type="dxa"/>
          </w:tblCellMar>
        </w:tblPrEx>
        <w:trPr>
          <w:trHeight w:val="100" w:hRule="atLeast"/>
        </w:trPr>
        <w:tc>
          <w:tcPr>
            <w:tcW w:w="460" w:type="dxa"/>
            <w:tcBorders>
              <w:right w:val="single" w:color="auto" w:sz="8" w:space="0"/>
            </w:tcBorders>
            <w:vAlign w:val="bottom"/>
          </w:tcPr>
          <w:p w14:paraId="48ED2528">
            <w:pPr>
              <w:spacing w:after="0"/>
              <w:rPr>
                <w:color w:val="auto"/>
                <w:sz w:val="8"/>
                <w:szCs w:val="8"/>
              </w:rPr>
            </w:pPr>
          </w:p>
        </w:tc>
        <w:tc>
          <w:tcPr>
            <w:tcW w:w="460" w:type="dxa"/>
            <w:tcBorders>
              <w:right w:val="single" w:color="auto" w:sz="8" w:space="0"/>
            </w:tcBorders>
            <w:vAlign w:val="bottom"/>
          </w:tcPr>
          <w:p w14:paraId="14F5E4DB">
            <w:pPr>
              <w:spacing w:after="0"/>
              <w:rPr>
                <w:color w:val="auto"/>
                <w:sz w:val="8"/>
                <w:szCs w:val="8"/>
              </w:rPr>
            </w:pPr>
          </w:p>
        </w:tc>
        <w:tc>
          <w:tcPr>
            <w:tcW w:w="440" w:type="dxa"/>
            <w:tcBorders>
              <w:right w:val="single" w:color="auto" w:sz="8" w:space="0"/>
            </w:tcBorders>
            <w:vAlign w:val="bottom"/>
          </w:tcPr>
          <w:p w14:paraId="108C8BDD">
            <w:pPr>
              <w:spacing w:after="0"/>
              <w:rPr>
                <w:color w:val="auto"/>
                <w:sz w:val="8"/>
                <w:szCs w:val="8"/>
              </w:rPr>
            </w:pPr>
          </w:p>
        </w:tc>
        <w:tc>
          <w:tcPr>
            <w:tcW w:w="440" w:type="dxa"/>
            <w:tcBorders>
              <w:right w:val="single" w:color="auto" w:sz="8" w:space="0"/>
            </w:tcBorders>
            <w:vAlign w:val="bottom"/>
          </w:tcPr>
          <w:p w14:paraId="3E175D5E">
            <w:pPr>
              <w:spacing w:after="0" w:line="85" w:lineRule="exact"/>
              <w:rPr>
                <w:color w:val="auto"/>
                <w:sz w:val="20"/>
                <w:szCs w:val="20"/>
              </w:rPr>
            </w:pPr>
            <w:r>
              <w:rPr>
                <w:rFonts w:ascii="Arial" w:hAnsi="Arial" w:eastAsia="Arial" w:cs="Arial"/>
                <w:color w:val="auto"/>
                <w:sz w:val="7"/>
                <w:szCs w:val="7"/>
              </w:rPr>
              <w:t>500</w:t>
            </w:r>
            <w:r>
              <w:rPr>
                <w:rFonts w:ascii="宋体" w:hAnsi="宋体" w:eastAsia="宋体" w:cs="宋体"/>
                <w:color w:val="auto"/>
                <w:sz w:val="7"/>
                <w:szCs w:val="7"/>
              </w:rPr>
              <w:t>元</w:t>
            </w:r>
            <w:r>
              <w:rPr>
                <w:rFonts w:ascii="Arial" w:hAnsi="Arial" w:eastAsia="Arial" w:cs="Arial"/>
                <w:color w:val="auto"/>
                <w:sz w:val="7"/>
                <w:szCs w:val="7"/>
              </w:rPr>
              <w:t>/</w:t>
            </w:r>
            <w:r>
              <w:rPr>
                <w:rFonts w:ascii="宋体" w:hAnsi="宋体" w:eastAsia="宋体" w:cs="宋体"/>
                <w:color w:val="auto"/>
                <w:sz w:val="7"/>
                <w:szCs w:val="7"/>
              </w:rPr>
              <w:t>人</w:t>
            </w:r>
            <w:r>
              <w:rPr>
                <w:rFonts w:ascii="Arial" w:hAnsi="Arial" w:eastAsia="Arial" w:cs="Arial"/>
                <w:color w:val="auto"/>
                <w:sz w:val="7"/>
                <w:szCs w:val="7"/>
              </w:rPr>
              <w:t>/</w:t>
            </w:r>
            <w:r>
              <w:rPr>
                <w:rFonts w:ascii="宋体" w:hAnsi="宋体" w:eastAsia="宋体" w:cs="宋体"/>
                <w:color w:val="auto"/>
                <w:sz w:val="7"/>
                <w:szCs w:val="7"/>
              </w:rPr>
              <w:t>天</w:t>
            </w:r>
          </w:p>
        </w:tc>
        <w:tc>
          <w:tcPr>
            <w:tcW w:w="340" w:type="dxa"/>
            <w:tcBorders>
              <w:right w:val="single" w:color="auto" w:sz="8" w:space="0"/>
            </w:tcBorders>
            <w:vAlign w:val="bottom"/>
          </w:tcPr>
          <w:p w14:paraId="5B6ED201">
            <w:pPr>
              <w:spacing w:after="0" w:line="85" w:lineRule="exact"/>
              <w:rPr>
                <w:color w:val="auto"/>
                <w:sz w:val="20"/>
                <w:szCs w:val="20"/>
              </w:rPr>
            </w:pPr>
            <w:r>
              <w:rPr>
                <w:rFonts w:ascii="宋体" w:hAnsi="宋体" w:eastAsia="宋体" w:cs="宋体"/>
                <w:color w:val="auto"/>
                <w:sz w:val="7"/>
                <w:szCs w:val="7"/>
              </w:rPr>
              <w:t>元</w:t>
            </w:r>
            <w:r>
              <w:rPr>
                <w:rFonts w:ascii="Arial" w:hAnsi="Arial" w:eastAsia="Arial" w:cs="Arial"/>
                <w:color w:val="auto"/>
                <w:sz w:val="7"/>
                <w:szCs w:val="7"/>
              </w:rPr>
              <w:t>/</w:t>
            </w:r>
            <w:r>
              <w:rPr>
                <w:rFonts w:ascii="宋体" w:hAnsi="宋体" w:eastAsia="宋体" w:cs="宋体"/>
                <w:color w:val="auto"/>
                <w:sz w:val="7"/>
                <w:szCs w:val="7"/>
              </w:rPr>
              <w:t>人</w:t>
            </w:r>
            <w:r>
              <w:rPr>
                <w:rFonts w:ascii="Arial" w:hAnsi="Arial" w:eastAsia="Arial" w:cs="Arial"/>
                <w:color w:val="auto"/>
                <w:sz w:val="7"/>
                <w:szCs w:val="7"/>
              </w:rPr>
              <w:t>/</w:t>
            </w:r>
            <w:r>
              <w:rPr>
                <w:rFonts w:ascii="宋体" w:hAnsi="宋体" w:eastAsia="宋体" w:cs="宋体"/>
                <w:color w:val="auto"/>
                <w:sz w:val="7"/>
                <w:szCs w:val="7"/>
              </w:rPr>
              <w:t>天</w:t>
            </w:r>
          </w:p>
        </w:tc>
        <w:tc>
          <w:tcPr>
            <w:tcW w:w="1020" w:type="dxa"/>
            <w:tcBorders>
              <w:right w:val="single" w:color="auto" w:sz="8" w:space="0"/>
            </w:tcBorders>
            <w:vAlign w:val="bottom"/>
          </w:tcPr>
          <w:p w14:paraId="74187FF1">
            <w:pPr>
              <w:spacing w:after="0" w:line="70" w:lineRule="exact"/>
              <w:rPr>
                <w:color w:val="auto"/>
                <w:sz w:val="20"/>
                <w:szCs w:val="20"/>
              </w:rPr>
            </w:pPr>
            <w:r>
              <w:rPr>
                <w:rFonts w:ascii="宋体" w:hAnsi="宋体" w:eastAsia="宋体" w:cs="宋体"/>
                <w:color w:val="auto"/>
                <w:w w:val="99"/>
                <w:sz w:val="7"/>
                <w:szCs w:val="7"/>
              </w:rPr>
              <w:t>培训费用（含人员、业务、宣传</w:t>
            </w:r>
          </w:p>
        </w:tc>
        <w:tc>
          <w:tcPr>
            <w:tcW w:w="1420" w:type="dxa"/>
            <w:tcBorders>
              <w:right w:val="single" w:color="auto" w:sz="8" w:space="0"/>
            </w:tcBorders>
            <w:vAlign w:val="bottom"/>
          </w:tcPr>
          <w:p w14:paraId="593BB617">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70BF740C">
            <w:pPr>
              <w:spacing w:after="0"/>
              <w:rPr>
                <w:color w:val="auto"/>
                <w:sz w:val="8"/>
                <w:szCs w:val="8"/>
              </w:rPr>
            </w:pPr>
          </w:p>
        </w:tc>
        <w:tc>
          <w:tcPr>
            <w:tcW w:w="0" w:type="dxa"/>
            <w:vAlign w:val="bottom"/>
          </w:tcPr>
          <w:p w14:paraId="5F3A70DB">
            <w:pPr>
              <w:spacing w:after="0"/>
              <w:rPr>
                <w:color w:val="auto"/>
                <w:sz w:val="1"/>
                <w:szCs w:val="1"/>
              </w:rPr>
            </w:pPr>
          </w:p>
        </w:tc>
      </w:tr>
      <w:tr w14:paraId="07A86EC8">
        <w:tblPrEx>
          <w:tblCellMar>
            <w:top w:w="0" w:type="dxa"/>
            <w:left w:w="0" w:type="dxa"/>
            <w:bottom w:w="0" w:type="dxa"/>
            <w:right w:w="0" w:type="dxa"/>
          </w:tblCellMar>
        </w:tblPrEx>
        <w:trPr>
          <w:trHeight w:val="47" w:hRule="atLeast"/>
        </w:trPr>
        <w:tc>
          <w:tcPr>
            <w:tcW w:w="460" w:type="dxa"/>
            <w:tcBorders>
              <w:right w:val="single" w:color="auto" w:sz="8" w:space="0"/>
            </w:tcBorders>
            <w:vAlign w:val="bottom"/>
          </w:tcPr>
          <w:p w14:paraId="714F5744">
            <w:pPr>
              <w:spacing w:after="0"/>
              <w:rPr>
                <w:color w:val="auto"/>
                <w:sz w:val="4"/>
                <w:szCs w:val="4"/>
              </w:rPr>
            </w:pPr>
          </w:p>
        </w:tc>
        <w:tc>
          <w:tcPr>
            <w:tcW w:w="460" w:type="dxa"/>
            <w:tcBorders>
              <w:right w:val="single" w:color="auto" w:sz="8" w:space="0"/>
            </w:tcBorders>
            <w:vAlign w:val="bottom"/>
          </w:tcPr>
          <w:p w14:paraId="77FD97A3">
            <w:pPr>
              <w:spacing w:after="0"/>
              <w:rPr>
                <w:color w:val="auto"/>
                <w:sz w:val="4"/>
                <w:szCs w:val="4"/>
              </w:rPr>
            </w:pPr>
          </w:p>
        </w:tc>
        <w:tc>
          <w:tcPr>
            <w:tcW w:w="440" w:type="dxa"/>
            <w:tcBorders>
              <w:right w:val="single" w:color="auto" w:sz="8" w:space="0"/>
            </w:tcBorders>
            <w:vAlign w:val="bottom"/>
          </w:tcPr>
          <w:p w14:paraId="03F56E6F">
            <w:pPr>
              <w:spacing w:after="0"/>
              <w:rPr>
                <w:color w:val="auto"/>
                <w:sz w:val="4"/>
                <w:szCs w:val="4"/>
              </w:rPr>
            </w:pPr>
          </w:p>
        </w:tc>
        <w:tc>
          <w:tcPr>
            <w:tcW w:w="440" w:type="dxa"/>
            <w:tcBorders>
              <w:bottom w:val="single" w:color="auto" w:sz="8" w:space="0"/>
              <w:right w:val="single" w:color="auto" w:sz="8" w:space="0"/>
            </w:tcBorders>
            <w:vAlign w:val="bottom"/>
          </w:tcPr>
          <w:p w14:paraId="1C5904FE">
            <w:pPr>
              <w:spacing w:after="0"/>
              <w:rPr>
                <w:color w:val="auto"/>
                <w:sz w:val="4"/>
                <w:szCs w:val="4"/>
              </w:rPr>
            </w:pPr>
          </w:p>
        </w:tc>
        <w:tc>
          <w:tcPr>
            <w:tcW w:w="340" w:type="dxa"/>
            <w:tcBorders>
              <w:bottom w:val="single" w:color="auto" w:sz="8" w:space="0"/>
              <w:right w:val="single" w:color="auto" w:sz="8" w:space="0"/>
            </w:tcBorders>
            <w:vAlign w:val="bottom"/>
          </w:tcPr>
          <w:p w14:paraId="34C1C1D0">
            <w:pPr>
              <w:spacing w:after="0"/>
              <w:rPr>
                <w:color w:val="auto"/>
                <w:sz w:val="4"/>
                <w:szCs w:val="4"/>
              </w:rPr>
            </w:pPr>
          </w:p>
        </w:tc>
        <w:tc>
          <w:tcPr>
            <w:tcW w:w="1020" w:type="dxa"/>
            <w:tcBorders>
              <w:bottom w:val="single" w:color="auto" w:sz="8" w:space="0"/>
              <w:right w:val="single" w:color="auto" w:sz="8" w:space="0"/>
            </w:tcBorders>
            <w:vAlign w:val="bottom"/>
          </w:tcPr>
          <w:p w14:paraId="7EE69963">
            <w:pPr>
              <w:spacing w:after="0" w:line="48" w:lineRule="exact"/>
              <w:rPr>
                <w:color w:val="auto"/>
                <w:sz w:val="20"/>
                <w:szCs w:val="20"/>
              </w:rPr>
            </w:pPr>
            <w:r>
              <w:rPr>
                <w:rFonts w:ascii="宋体" w:hAnsi="宋体" w:eastAsia="宋体" w:cs="宋体"/>
                <w:color w:val="auto"/>
                <w:sz w:val="5"/>
                <w:szCs w:val="5"/>
              </w:rPr>
              <w:t>等）支出</w:t>
            </w:r>
          </w:p>
        </w:tc>
        <w:tc>
          <w:tcPr>
            <w:tcW w:w="1420" w:type="dxa"/>
            <w:tcBorders>
              <w:bottom w:val="single" w:color="auto" w:sz="8" w:space="0"/>
              <w:right w:val="single" w:color="auto" w:sz="8" w:space="0"/>
            </w:tcBorders>
            <w:vAlign w:val="bottom"/>
          </w:tcPr>
          <w:p w14:paraId="20A6A364">
            <w:pPr>
              <w:spacing w:after="0"/>
              <w:rPr>
                <w:color w:val="auto"/>
                <w:sz w:val="4"/>
                <w:szCs w:val="4"/>
              </w:rPr>
            </w:pPr>
          </w:p>
        </w:tc>
        <w:tc>
          <w:tcPr>
            <w:tcW w:w="620" w:type="dxa"/>
            <w:tcBorders>
              <w:bottom w:val="single" w:color="auto" w:sz="8" w:space="0"/>
              <w:right w:val="single" w:color="auto" w:sz="8" w:space="0"/>
            </w:tcBorders>
            <w:vAlign w:val="bottom"/>
          </w:tcPr>
          <w:p w14:paraId="793F5CA5">
            <w:pPr>
              <w:spacing w:after="0"/>
              <w:rPr>
                <w:color w:val="auto"/>
                <w:sz w:val="4"/>
                <w:szCs w:val="4"/>
              </w:rPr>
            </w:pPr>
          </w:p>
        </w:tc>
        <w:tc>
          <w:tcPr>
            <w:tcW w:w="0" w:type="dxa"/>
            <w:vAlign w:val="bottom"/>
          </w:tcPr>
          <w:p w14:paraId="1944E906">
            <w:pPr>
              <w:spacing w:after="0"/>
              <w:rPr>
                <w:color w:val="auto"/>
                <w:sz w:val="1"/>
                <w:szCs w:val="1"/>
              </w:rPr>
            </w:pPr>
          </w:p>
        </w:tc>
      </w:tr>
      <w:tr w14:paraId="6CDD0D25">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0277CD19">
            <w:pPr>
              <w:spacing w:after="0"/>
              <w:rPr>
                <w:color w:val="auto"/>
                <w:sz w:val="6"/>
                <w:szCs w:val="6"/>
              </w:rPr>
            </w:pPr>
          </w:p>
        </w:tc>
        <w:tc>
          <w:tcPr>
            <w:tcW w:w="460" w:type="dxa"/>
            <w:tcBorders>
              <w:right w:val="single" w:color="auto" w:sz="8" w:space="0"/>
            </w:tcBorders>
            <w:vAlign w:val="bottom"/>
          </w:tcPr>
          <w:p w14:paraId="23723401">
            <w:pPr>
              <w:spacing w:after="0"/>
              <w:rPr>
                <w:color w:val="auto"/>
                <w:sz w:val="6"/>
                <w:szCs w:val="6"/>
              </w:rPr>
            </w:pPr>
          </w:p>
        </w:tc>
        <w:tc>
          <w:tcPr>
            <w:tcW w:w="440" w:type="dxa"/>
            <w:tcBorders>
              <w:right w:val="single" w:color="auto" w:sz="8" w:space="0"/>
            </w:tcBorders>
            <w:vAlign w:val="bottom"/>
          </w:tcPr>
          <w:p w14:paraId="7CD225B7">
            <w:pPr>
              <w:spacing w:after="0"/>
              <w:rPr>
                <w:color w:val="auto"/>
                <w:sz w:val="6"/>
                <w:szCs w:val="6"/>
              </w:rPr>
            </w:pPr>
          </w:p>
        </w:tc>
        <w:tc>
          <w:tcPr>
            <w:tcW w:w="440" w:type="dxa"/>
            <w:tcBorders>
              <w:right w:val="single" w:color="auto" w:sz="8" w:space="0"/>
            </w:tcBorders>
            <w:vAlign w:val="bottom"/>
          </w:tcPr>
          <w:p w14:paraId="34987EFF">
            <w:pPr>
              <w:spacing w:after="0" w:line="70" w:lineRule="exact"/>
              <w:rPr>
                <w:color w:val="auto"/>
                <w:sz w:val="20"/>
                <w:szCs w:val="20"/>
              </w:rPr>
            </w:pPr>
            <w:r>
              <w:rPr>
                <w:rFonts w:ascii="宋体" w:hAnsi="宋体" w:eastAsia="宋体" w:cs="宋体"/>
                <w:color w:val="auto"/>
                <w:sz w:val="7"/>
                <w:szCs w:val="7"/>
              </w:rPr>
              <w:t>发明专利</w:t>
            </w:r>
            <w:r>
              <w:rPr>
                <w:rFonts w:ascii="Arial" w:hAnsi="Arial" w:eastAsia="Arial" w:cs="Arial"/>
                <w:color w:val="auto"/>
                <w:sz w:val="7"/>
                <w:szCs w:val="7"/>
              </w:rPr>
              <w:t>1</w:t>
            </w:r>
            <w:r>
              <w:rPr>
                <w:rFonts w:ascii="宋体" w:hAnsi="宋体" w:eastAsia="宋体" w:cs="宋体"/>
                <w:color w:val="auto"/>
                <w:sz w:val="7"/>
                <w:szCs w:val="7"/>
              </w:rPr>
              <w:t>万</w:t>
            </w:r>
          </w:p>
        </w:tc>
        <w:tc>
          <w:tcPr>
            <w:tcW w:w="340" w:type="dxa"/>
            <w:tcBorders>
              <w:right w:val="single" w:color="auto" w:sz="8" w:space="0"/>
            </w:tcBorders>
            <w:vAlign w:val="bottom"/>
          </w:tcPr>
          <w:p w14:paraId="534AAF9F">
            <w:pPr>
              <w:spacing w:after="0"/>
              <w:rPr>
                <w:color w:val="auto"/>
                <w:sz w:val="6"/>
                <w:szCs w:val="6"/>
              </w:rPr>
            </w:pPr>
          </w:p>
        </w:tc>
        <w:tc>
          <w:tcPr>
            <w:tcW w:w="1020" w:type="dxa"/>
            <w:tcBorders>
              <w:right w:val="single" w:color="auto" w:sz="8" w:space="0"/>
            </w:tcBorders>
            <w:vAlign w:val="bottom"/>
          </w:tcPr>
          <w:p w14:paraId="5E8293C5">
            <w:pPr>
              <w:spacing w:after="0"/>
              <w:rPr>
                <w:color w:val="auto"/>
                <w:sz w:val="6"/>
                <w:szCs w:val="6"/>
              </w:rPr>
            </w:pPr>
          </w:p>
        </w:tc>
        <w:tc>
          <w:tcPr>
            <w:tcW w:w="1420" w:type="dxa"/>
            <w:tcBorders>
              <w:right w:val="single" w:color="auto" w:sz="8" w:space="0"/>
            </w:tcBorders>
            <w:vAlign w:val="bottom"/>
          </w:tcPr>
          <w:p w14:paraId="7D67A49C">
            <w:pPr>
              <w:spacing w:after="0"/>
              <w:rPr>
                <w:color w:val="auto"/>
                <w:sz w:val="6"/>
                <w:szCs w:val="6"/>
              </w:rPr>
            </w:pPr>
          </w:p>
        </w:tc>
        <w:tc>
          <w:tcPr>
            <w:tcW w:w="620" w:type="dxa"/>
            <w:tcBorders>
              <w:right w:val="single" w:color="auto" w:sz="8" w:space="0"/>
            </w:tcBorders>
            <w:vAlign w:val="bottom"/>
          </w:tcPr>
          <w:p w14:paraId="0200B487">
            <w:pPr>
              <w:spacing w:after="0"/>
              <w:rPr>
                <w:color w:val="auto"/>
                <w:sz w:val="6"/>
                <w:szCs w:val="6"/>
              </w:rPr>
            </w:pPr>
          </w:p>
        </w:tc>
        <w:tc>
          <w:tcPr>
            <w:tcW w:w="0" w:type="dxa"/>
            <w:vAlign w:val="bottom"/>
          </w:tcPr>
          <w:p w14:paraId="3643A8DC">
            <w:pPr>
              <w:spacing w:after="0"/>
              <w:rPr>
                <w:color w:val="auto"/>
                <w:sz w:val="1"/>
                <w:szCs w:val="1"/>
              </w:rPr>
            </w:pPr>
          </w:p>
        </w:tc>
      </w:tr>
      <w:tr w14:paraId="3BEFC710">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18C87C58">
            <w:pPr>
              <w:spacing w:after="0"/>
              <w:rPr>
                <w:color w:val="auto"/>
                <w:sz w:val="7"/>
                <w:szCs w:val="7"/>
              </w:rPr>
            </w:pPr>
          </w:p>
        </w:tc>
        <w:tc>
          <w:tcPr>
            <w:tcW w:w="460" w:type="dxa"/>
            <w:tcBorders>
              <w:right w:val="single" w:color="auto" w:sz="8" w:space="0"/>
            </w:tcBorders>
            <w:vAlign w:val="bottom"/>
          </w:tcPr>
          <w:p w14:paraId="5A555F9C">
            <w:pPr>
              <w:spacing w:after="0"/>
              <w:rPr>
                <w:color w:val="auto"/>
                <w:sz w:val="7"/>
                <w:szCs w:val="7"/>
              </w:rPr>
            </w:pPr>
          </w:p>
        </w:tc>
        <w:tc>
          <w:tcPr>
            <w:tcW w:w="440" w:type="dxa"/>
            <w:tcBorders>
              <w:right w:val="single" w:color="auto" w:sz="8" w:space="0"/>
            </w:tcBorders>
            <w:vAlign w:val="bottom"/>
          </w:tcPr>
          <w:p w14:paraId="5AFAE32D">
            <w:pPr>
              <w:spacing w:after="0"/>
              <w:rPr>
                <w:color w:val="auto"/>
                <w:sz w:val="7"/>
                <w:szCs w:val="7"/>
              </w:rPr>
            </w:pPr>
          </w:p>
        </w:tc>
        <w:tc>
          <w:tcPr>
            <w:tcW w:w="440" w:type="dxa"/>
            <w:tcBorders>
              <w:right w:val="single" w:color="auto" w:sz="8" w:space="0"/>
            </w:tcBorders>
            <w:vAlign w:val="bottom"/>
          </w:tcPr>
          <w:p w14:paraId="4FCDFA10">
            <w:pPr>
              <w:spacing w:after="0" w:line="80" w:lineRule="exact"/>
              <w:rPr>
                <w:color w:val="auto"/>
                <w:sz w:val="20"/>
                <w:szCs w:val="20"/>
              </w:rPr>
            </w:pPr>
            <w:r>
              <w:rPr>
                <w:rFonts w:ascii="宋体" w:hAnsi="宋体" w:eastAsia="宋体" w:cs="宋体"/>
                <w:color w:val="auto"/>
                <w:sz w:val="7"/>
                <w:szCs w:val="7"/>
              </w:rPr>
              <w:t>元／件，实</w:t>
            </w:r>
          </w:p>
        </w:tc>
        <w:tc>
          <w:tcPr>
            <w:tcW w:w="340" w:type="dxa"/>
            <w:tcBorders>
              <w:right w:val="single" w:color="auto" w:sz="8" w:space="0"/>
            </w:tcBorders>
            <w:vAlign w:val="bottom"/>
          </w:tcPr>
          <w:p w14:paraId="0CBF9F20">
            <w:pPr>
              <w:spacing w:after="0"/>
              <w:rPr>
                <w:color w:val="auto"/>
                <w:sz w:val="7"/>
                <w:szCs w:val="7"/>
              </w:rPr>
            </w:pPr>
          </w:p>
        </w:tc>
        <w:tc>
          <w:tcPr>
            <w:tcW w:w="1020" w:type="dxa"/>
            <w:tcBorders>
              <w:right w:val="single" w:color="auto" w:sz="8" w:space="0"/>
            </w:tcBorders>
            <w:vAlign w:val="bottom"/>
          </w:tcPr>
          <w:p w14:paraId="789B4571">
            <w:pPr>
              <w:spacing w:after="0"/>
              <w:rPr>
                <w:color w:val="auto"/>
                <w:sz w:val="7"/>
                <w:szCs w:val="7"/>
              </w:rPr>
            </w:pPr>
          </w:p>
        </w:tc>
        <w:tc>
          <w:tcPr>
            <w:tcW w:w="1420" w:type="dxa"/>
            <w:tcBorders>
              <w:right w:val="single" w:color="auto" w:sz="8" w:space="0"/>
            </w:tcBorders>
            <w:vAlign w:val="bottom"/>
          </w:tcPr>
          <w:p w14:paraId="2E6AF7E7">
            <w:pPr>
              <w:spacing w:after="0"/>
              <w:rPr>
                <w:color w:val="auto"/>
                <w:sz w:val="7"/>
                <w:szCs w:val="7"/>
              </w:rPr>
            </w:pPr>
          </w:p>
        </w:tc>
        <w:tc>
          <w:tcPr>
            <w:tcW w:w="620" w:type="dxa"/>
            <w:tcBorders>
              <w:right w:val="single" w:color="auto" w:sz="8" w:space="0"/>
            </w:tcBorders>
            <w:vAlign w:val="bottom"/>
          </w:tcPr>
          <w:p w14:paraId="6B4D32AE">
            <w:pPr>
              <w:spacing w:after="0"/>
              <w:rPr>
                <w:color w:val="auto"/>
                <w:sz w:val="7"/>
                <w:szCs w:val="7"/>
              </w:rPr>
            </w:pPr>
          </w:p>
        </w:tc>
        <w:tc>
          <w:tcPr>
            <w:tcW w:w="0" w:type="dxa"/>
            <w:vAlign w:val="bottom"/>
          </w:tcPr>
          <w:p w14:paraId="515FBC04">
            <w:pPr>
              <w:spacing w:after="0"/>
              <w:rPr>
                <w:color w:val="auto"/>
                <w:sz w:val="1"/>
                <w:szCs w:val="1"/>
              </w:rPr>
            </w:pPr>
          </w:p>
        </w:tc>
      </w:tr>
      <w:tr w14:paraId="523EF565">
        <w:tblPrEx>
          <w:tblCellMar>
            <w:top w:w="0" w:type="dxa"/>
            <w:left w:w="0" w:type="dxa"/>
            <w:bottom w:w="0" w:type="dxa"/>
            <w:right w:w="0" w:type="dxa"/>
          </w:tblCellMar>
        </w:tblPrEx>
        <w:trPr>
          <w:trHeight w:val="100" w:hRule="atLeast"/>
        </w:trPr>
        <w:tc>
          <w:tcPr>
            <w:tcW w:w="460" w:type="dxa"/>
            <w:tcBorders>
              <w:right w:val="single" w:color="auto" w:sz="8" w:space="0"/>
            </w:tcBorders>
            <w:vAlign w:val="bottom"/>
          </w:tcPr>
          <w:p w14:paraId="37A9D5F3">
            <w:pPr>
              <w:spacing w:after="0"/>
              <w:rPr>
                <w:color w:val="auto"/>
                <w:sz w:val="8"/>
                <w:szCs w:val="8"/>
              </w:rPr>
            </w:pPr>
          </w:p>
        </w:tc>
        <w:tc>
          <w:tcPr>
            <w:tcW w:w="460" w:type="dxa"/>
            <w:tcBorders>
              <w:right w:val="single" w:color="auto" w:sz="8" w:space="0"/>
            </w:tcBorders>
            <w:vAlign w:val="bottom"/>
          </w:tcPr>
          <w:p w14:paraId="7083F7B8">
            <w:pPr>
              <w:spacing w:after="0"/>
              <w:rPr>
                <w:color w:val="auto"/>
                <w:sz w:val="8"/>
                <w:szCs w:val="8"/>
              </w:rPr>
            </w:pPr>
          </w:p>
        </w:tc>
        <w:tc>
          <w:tcPr>
            <w:tcW w:w="440" w:type="dxa"/>
            <w:tcBorders>
              <w:right w:val="single" w:color="auto" w:sz="8" w:space="0"/>
            </w:tcBorders>
            <w:vAlign w:val="bottom"/>
          </w:tcPr>
          <w:p w14:paraId="692C6793">
            <w:pPr>
              <w:spacing w:after="0"/>
              <w:rPr>
                <w:color w:val="auto"/>
                <w:sz w:val="8"/>
                <w:szCs w:val="8"/>
              </w:rPr>
            </w:pPr>
          </w:p>
        </w:tc>
        <w:tc>
          <w:tcPr>
            <w:tcW w:w="440" w:type="dxa"/>
            <w:tcBorders>
              <w:right w:val="single" w:color="auto" w:sz="8" w:space="0"/>
            </w:tcBorders>
            <w:vAlign w:val="bottom"/>
          </w:tcPr>
          <w:p w14:paraId="12C8F5A8">
            <w:pPr>
              <w:spacing w:after="0" w:line="85" w:lineRule="exact"/>
              <w:rPr>
                <w:color w:val="auto"/>
                <w:sz w:val="20"/>
                <w:szCs w:val="20"/>
              </w:rPr>
            </w:pPr>
            <w:r>
              <w:rPr>
                <w:rFonts w:ascii="宋体" w:hAnsi="宋体" w:eastAsia="宋体" w:cs="宋体"/>
                <w:color w:val="auto"/>
                <w:sz w:val="7"/>
                <w:szCs w:val="7"/>
              </w:rPr>
              <w:t>用新型</w:t>
            </w:r>
            <w:r>
              <w:rPr>
                <w:rFonts w:ascii="Arial" w:hAnsi="Arial" w:eastAsia="Arial" w:cs="Arial"/>
                <w:color w:val="auto"/>
                <w:sz w:val="7"/>
                <w:szCs w:val="7"/>
              </w:rPr>
              <w:t>0.4</w:t>
            </w:r>
            <w:r>
              <w:rPr>
                <w:rFonts w:ascii="宋体" w:hAnsi="宋体" w:eastAsia="宋体" w:cs="宋体"/>
                <w:color w:val="auto"/>
                <w:sz w:val="7"/>
                <w:szCs w:val="7"/>
              </w:rPr>
              <w:t>万</w:t>
            </w:r>
          </w:p>
        </w:tc>
        <w:tc>
          <w:tcPr>
            <w:tcW w:w="340" w:type="dxa"/>
            <w:tcBorders>
              <w:right w:val="single" w:color="auto" w:sz="8" w:space="0"/>
            </w:tcBorders>
            <w:vAlign w:val="bottom"/>
          </w:tcPr>
          <w:p w14:paraId="08CCE902">
            <w:pPr>
              <w:spacing w:after="0" w:line="80" w:lineRule="exact"/>
              <w:rPr>
                <w:color w:val="auto"/>
                <w:sz w:val="20"/>
                <w:szCs w:val="20"/>
              </w:rPr>
            </w:pPr>
            <w:r>
              <w:rPr>
                <w:rFonts w:ascii="宋体" w:hAnsi="宋体" w:eastAsia="宋体" w:cs="宋体"/>
                <w:color w:val="auto"/>
                <w:sz w:val="7"/>
                <w:szCs w:val="7"/>
              </w:rPr>
              <w:t>万元</w:t>
            </w:r>
          </w:p>
        </w:tc>
        <w:tc>
          <w:tcPr>
            <w:tcW w:w="1020" w:type="dxa"/>
            <w:tcBorders>
              <w:right w:val="single" w:color="auto" w:sz="8" w:space="0"/>
            </w:tcBorders>
            <w:vAlign w:val="bottom"/>
          </w:tcPr>
          <w:p w14:paraId="6C118F0B">
            <w:pPr>
              <w:spacing w:after="0" w:line="70" w:lineRule="exact"/>
              <w:rPr>
                <w:color w:val="auto"/>
                <w:sz w:val="20"/>
                <w:szCs w:val="20"/>
              </w:rPr>
            </w:pPr>
            <w:r>
              <w:rPr>
                <w:rFonts w:ascii="宋体" w:hAnsi="宋体" w:eastAsia="宋体" w:cs="宋体"/>
                <w:color w:val="auto"/>
                <w:w w:val="99"/>
                <w:sz w:val="7"/>
                <w:szCs w:val="7"/>
              </w:rPr>
              <w:t>专利申请资助金、奖励资金按规</w:t>
            </w:r>
          </w:p>
        </w:tc>
        <w:tc>
          <w:tcPr>
            <w:tcW w:w="1420" w:type="dxa"/>
            <w:tcBorders>
              <w:right w:val="single" w:color="auto" w:sz="8" w:space="0"/>
            </w:tcBorders>
            <w:vAlign w:val="bottom"/>
          </w:tcPr>
          <w:p w14:paraId="4E23346F">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3AF3416F">
            <w:pPr>
              <w:spacing w:after="0"/>
              <w:rPr>
                <w:color w:val="auto"/>
                <w:sz w:val="8"/>
                <w:szCs w:val="8"/>
              </w:rPr>
            </w:pPr>
          </w:p>
        </w:tc>
        <w:tc>
          <w:tcPr>
            <w:tcW w:w="0" w:type="dxa"/>
            <w:vAlign w:val="bottom"/>
          </w:tcPr>
          <w:p w14:paraId="0C8E4953">
            <w:pPr>
              <w:spacing w:after="0"/>
              <w:rPr>
                <w:color w:val="auto"/>
                <w:sz w:val="1"/>
                <w:szCs w:val="1"/>
              </w:rPr>
            </w:pPr>
          </w:p>
        </w:tc>
      </w:tr>
      <w:tr w14:paraId="4B3A7919">
        <w:tblPrEx>
          <w:tblCellMar>
            <w:top w:w="0" w:type="dxa"/>
            <w:left w:w="0" w:type="dxa"/>
            <w:bottom w:w="0" w:type="dxa"/>
            <w:right w:w="0" w:type="dxa"/>
          </w:tblCellMar>
        </w:tblPrEx>
        <w:trPr>
          <w:trHeight w:val="77" w:hRule="atLeast"/>
        </w:trPr>
        <w:tc>
          <w:tcPr>
            <w:tcW w:w="460" w:type="dxa"/>
            <w:tcBorders>
              <w:right w:val="single" w:color="auto" w:sz="8" w:space="0"/>
            </w:tcBorders>
            <w:vAlign w:val="bottom"/>
          </w:tcPr>
          <w:p w14:paraId="01B2CA65">
            <w:pPr>
              <w:spacing w:after="0"/>
              <w:rPr>
                <w:color w:val="auto"/>
                <w:sz w:val="6"/>
                <w:szCs w:val="6"/>
              </w:rPr>
            </w:pPr>
          </w:p>
        </w:tc>
        <w:tc>
          <w:tcPr>
            <w:tcW w:w="460" w:type="dxa"/>
            <w:tcBorders>
              <w:right w:val="single" w:color="auto" w:sz="8" w:space="0"/>
            </w:tcBorders>
            <w:vAlign w:val="bottom"/>
          </w:tcPr>
          <w:p w14:paraId="78A919FD">
            <w:pPr>
              <w:spacing w:after="0"/>
              <w:rPr>
                <w:color w:val="auto"/>
                <w:sz w:val="6"/>
                <w:szCs w:val="6"/>
              </w:rPr>
            </w:pPr>
          </w:p>
        </w:tc>
        <w:tc>
          <w:tcPr>
            <w:tcW w:w="440" w:type="dxa"/>
            <w:tcBorders>
              <w:right w:val="single" w:color="auto" w:sz="8" w:space="0"/>
            </w:tcBorders>
            <w:vAlign w:val="bottom"/>
          </w:tcPr>
          <w:p w14:paraId="40FFCFC6">
            <w:pPr>
              <w:spacing w:after="0"/>
              <w:rPr>
                <w:color w:val="auto"/>
                <w:sz w:val="6"/>
                <w:szCs w:val="6"/>
              </w:rPr>
            </w:pPr>
          </w:p>
        </w:tc>
        <w:tc>
          <w:tcPr>
            <w:tcW w:w="440" w:type="dxa"/>
            <w:tcBorders>
              <w:right w:val="single" w:color="auto" w:sz="8" w:space="0"/>
            </w:tcBorders>
            <w:vAlign w:val="bottom"/>
          </w:tcPr>
          <w:p w14:paraId="7ADC14FF">
            <w:pPr>
              <w:spacing w:after="0" w:line="77" w:lineRule="exact"/>
              <w:rPr>
                <w:color w:val="auto"/>
                <w:sz w:val="20"/>
                <w:szCs w:val="20"/>
              </w:rPr>
            </w:pPr>
            <w:r>
              <w:rPr>
                <w:rFonts w:ascii="宋体" w:hAnsi="宋体" w:eastAsia="宋体" w:cs="宋体"/>
                <w:color w:val="auto"/>
                <w:sz w:val="7"/>
                <w:szCs w:val="7"/>
              </w:rPr>
              <w:t>元／件，外</w:t>
            </w:r>
          </w:p>
        </w:tc>
        <w:tc>
          <w:tcPr>
            <w:tcW w:w="340" w:type="dxa"/>
            <w:tcBorders>
              <w:right w:val="single" w:color="auto" w:sz="8" w:space="0"/>
            </w:tcBorders>
            <w:vAlign w:val="bottom"/>
          </w:tcPr>
          <w:p w14:paraId="09F24142">
            <w:pPr>
              <w:spacing w:after="0"/>
              <w:rPr>
                <w:color w:val="auto"/>
                <w:sz w:val="6"/>
                <w:szCs w:val="6"/>
              </w:rPr>
            </w:pPr>
          </w:p>
        </w:tc>
        <w:tc>
          <w:tcPr>
            <w:tcW w:w="1020" w:type="dxa"/>
            <w:tcBorders>
              <w:right w:val="single" w:color="auto" w:sz="8" w:space="0"/>
            </w:tcBorders>
            <w:vAlign w:val="bottom"/>
          </w:tcPr>
          <w:p w14:paraId="4A82ADA4">
            <w:pPr>
              <w:spacing w:after="0" w:line="66" w:lineRule="exact"/>
              <w:rPr>
                <w:color w:val="auto"/>
                <w:sz w:val="20"/>
                <w:szCs w:val="20"/>
              </w:rPr>
            </w:pPr>
            <w:r>
              <w:rPr>
                <w:rFonts w:ascii="宋体" w:hAnsi="宋体" w:eastAsia="宋体" w:cs="宋体"/>
                <w:color w:val="auto"/>
                <w:sz w:val="7"/>
                <w:szCs w:val="7"/>
              </w:rPr>
              <w:t>定标准发放</w:t>
            </w:r>
          </w:p>
        </w:tc>
        <w:tc>
          <w:tcPr>
            <w:tcW w:w="1420" w:type="dxa"/>
            <w:tcBorders>
              <w:right w:val="single" w:color="auto" w:sz="8" w:space="0"/>
            </w:tcBorders>
            <w:vAlign w:val="bottom"/>
          </w:tcPr>
          <w:p w14:paraId="4B64A6E4">
            <w:pPr>
              <w:spacing w:after="0"/>
              <w:rPr>
                <w:color w:val="auto"/>
                <w:sz w:val="6"/>
                <w:szCs w:val="6"/>
              </w:rPr>
            </w:pPr>
          </w:p>
        </w:tc>
        <w:tc>
          <w:tcPr>
            <w:tcW w:w="620" w:type="dxa"/>
            <w:tcBorders>
              <w:right w:val="single" w:color="auto" w:sz="8" w:space="0"/>
            </w:tcBorders>
            <w:vAlign w:val="bottom"/>
          </w:tcPr>
          <w:p w14:paraId="681DD80D">
            <w:pPr>
              <w:spacing w:after="0"/>
              <w:rPr>
                <w:color w:val="auto"/>
                <w:sz w:val="6"/>
                <w:szCs w:val="6"/>
              </w:rPr>
            </w:pPr>
          </w:p>
        </w:tc>
        <w:tc>
          <w:tcPr>
            <w:tcW w:w="0" w:type="dxa"/>
            <w:vAlign w:val="bottom"/>
          </w:tcPr>
          <w:p w14:paraId="4499C09B">
            <w:pPr>
              <w:spacing w:after="0"/>
              <w:rPr>
                <w:color w:val="auto"/>
                <w:sz w:val="1"/>
                <w:szCs w:val="1"/>
              </w:rPr>
            </w:pPr>
          </w:p>
        </w:tc>
      </w:tr>
      <w:tr w14:paraId="3B6FD840">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5A7E8A11">
            <w:pPr>
              <w:spacing w:after="0"/>
              <w:rPr>
                <w:color w:val="auto"/>
                <w:sz w:val="7"/>
                <w:szCs w:val="7"/>
              </w:rPr>
            </w:pPr>
          </w:p>
        </w:tc>
        <w:tc>
          <w:tcPr>
            <w:tcW w:w="460" w:type="dxa"/>
            <w:tcBorders>
              <w:right w:val="single" w:color="auto" w:sz="8" w:space="0"/>
            </w:tcBorders>
            <w:vAlign w:val="bottom"/>
          </w:tcPr>
          <w:p w14:paraId="503A53AF">
            <w:pPr>
              <w:spacing w:after="0"/>
              <w:rPr>
                <w:color w:val="auto"/>
                <w:sz w:val="7"/>
                <w:szCs w:val="7"/>
              </w:rPr>
            </w:pPr>
          </w:p>
        </w:tc>
        <w:tc>
          <w:tcPr>
            <w:tcW w:w="440" w:type="dxa"/>
            <w:tcBorders>
              <w:right w:val="single" w:color="auto" w:sz="8" w:space="0"/>
            </w:tcBorders>
            <w:vAlign w:val="bottom"/>
          </w:tcPr>
          <w:p w14:paraId="4C5D6FA3">
            <w:pPr>
              <w:spacing w:after="0"/>
              <w:rPr>
                <w:color w:val="auto"/>
                <w:sz w:val="7"/>
                <w:szCs w:val="7"/>
              </w:rPr>
            </w:pPr>
          </w:p>
        </w:tc>
        <w:tc>
          <w:tcPr>
            <w:tcW w:w="440" w:type="dxa"/>
            <w:tcBorders>
              <w:right w:val="single" w:color="auto" w:sz="8" w:space="0"/>
            </w:tcBorders>
            <w:vAlign w:val="bottom"/>
          </w:tcPr>
          <w:p w14:paraId="073D274A">
            <w:pPr>
              <w:spacing w:after="0" w:line="85" w:lineRule="exact"/>
              <w:rPr>
                <w:color w:val="auto"/>
                <w:sz w:val="20"/>
                <w:szCs w:val="20"/>
              </w:rPr>
            </w:pPr>
            <w:r>
              <w:rPr>
                <w:rFonts w:ascii="宋体" w:hAnsi="宋体" w:eastAsia="宋体" w:cs="宋体"/>
                <w:color w:val="auto"/>
                <w:sz w:val="7"/>
                <w:szCs w:val="7"/>
              </w:rPr>
              <w:t>观设计</w:t>
            </w:r>
            <w:r>
              <w:rPr>
                <w:rFonts w:ascii="Arial" w:hAnsi="Arial" w:eastAsia="Arial" w:cs="Arial"/>
                <w:color w:val="auto"/>
                <w:sz w:val="7"/>
                <w:szCs w:val="7"/>
              </w:rPr>
              <w:t>0.2</w:t>
            </w:r>
            <w:r>
              <w:rPr>
                <w:rFonts w:ascii="宋体" w:hAnsi="宋体" w:eastAsia="宋体" w:cs="宋体"/>
                <w:color w:val="auto"/>
                <w:sz w:val="7"/>
                <w:szCs w:val="7"/>
              </w:rPr>
              <w:t>万</w:t>
            </w:r>
          </w:p>
        </w:tc>
        <w:tc>
          <w:tcPr>
            <w:tcW w:w="340" w:type="dxa"/>
            <w:tcBorders>
              <w:right w:val="single" w:color="auto" w:sz="8" w:space="0"/>
            </w:tcBorders>
            <w:vAlign w:val="bottom"/>
          </w:tcPr>
          <w:p w14:paraId="09F2D427">
            <w:pPr>
              <w:spacing w:after="0"/>
              <w:rPr>
                <w:color w:val="auto"/>
                <w:sz w:val="7"/>
                <w:szCs w:val="7"/>
              </w:rPr>
            </w:pPr>
          </w:p>
        </w:tc>
        <w:tc>
          <w:tcPr>
            <w:tcW w:w="1020" w:type="dxa"/>
            <w:tcBorders>
              <w:right w:val="single" w:color="auto" w:sz="8" w:space="0"/>
            </w:tcBorders>
            <w:vAlign w:val="bottom"/>
          </w:tcPr>
          <w:p w14:paraId="6ED883D0">
            <w:pPr>
              <w:spacing w:after="0"/>
              <w:rPr>
                <w:color w:val="auto"/>
                <w:sz w:val="7"/>
                <w:szCs w:val="7"/>
              </w:rPr>
            </w:pPr>
          </w:p>
        </w:tc>
        <w:tc>
          <w:tcPr>
            <w:tcW w:w="1420" w:type="dxa"/>
            <w:tcBorders>
              <w:right w:val="single" w:color="auto" w:sz="8" w:space="0"/>
            </w:tcBorders>
            <w:vAlign w:val="bottom"/>
          </w:tcPr>
          <w:p w14:paraId="4A57CEFA">
            <w:pPr>
              <w:spacing w:after="0"/>
              <w:rPr>
                <w:color w:val="auto"/>
                <w:sz w:val="7"/>
                <w:szCs w:val="7"/>
              </w:rPr>
            </w:pPr>
          </w:p>
        </w:tc>
        <w:tc>
          <w:tcPr>
            <w:tcW w:w="620" w:type="dxa"/>
            <w:tcBorders>
              <w:right w:val="single" w:color="auto" w:sz="8" w:space="0"/>
            </w:tcBorders>
            <w:vAlign w:val="bottom"/>
          </w:tcPr>
          <w:p w14:paraId="0AE623B1">
            <w:pPr>
              <w:spacing w:after="0"/>
              <w:rPr>
                <w:color w:val="auto"/>
                <w:sz w:val="7"/>
                <w:szCs w:val="7"/>
              </w:rPr>
            </w:pPr>
          </w:p>
        </w:tc>
        <w:tc>
          <w:tcPr>
            <w:tcW w:w="0" w:type="dxa"/>
            <w:vAlign w:val="bottom"/>
          </w:tcPr>
          <w:p w14:paraId="758226AF">
            <w:pPr>
              <w:spacing w:after="0"/>
              <w:rPr>
                <w:color w:val="auto"/>
                <w:sz w:val="1"/>
                <w:szCs w:val="1"/>
              </w:rPr>
            </w:pPr>
          </w:p>
        </w:tc>
      </w:tr>
      <w:tr w14:paraId="3648C3B9">
        <w:tblPrEx>
          <w:tblCellMar>
            <w:top w:w="0" w:type="dxa"/>
            <w:left w:w="0" w:type="dxa"/>
            <w:bottom w:w="0" w:type="dxa"/>
            <w:right w:w="0" w:type="dxa"/>
          </w:tblCellMar>
        </w:tblPrEx>
        <w:trPr>
          <w:trHeight w:val="51" w:hRule="atLeast"/>
        </w:trPr>
        <w:tc>
          <w:tcPr>
            <w:tcW w:w="460" w:type="dxa"/>
            <w:tcBorders>
              <w:right w:val="single" w:color="auto" w:sz="8" w:space="0"/>
            </w:tcBorders>
            <w:vAlign w:val="bottom"/>
          </w:tcPr>
          <w:p w14:paraId="308636E9">
            <w:pPr>
              <w:spacing w:after="0"/>
              <w:rPr>
                <w:color w:val="auto"/>
                <w:sz w:val="4"/>
                <w:szCs w:val="4"/>
              </w:rPr>
            </w:pPr>
          </w:p>
        </w:tc>
        <w:tc>
          <w:tcPr>
            <w:tcW w:w="460" w:type="dxa"/>
            <w:tcBorders>
              <w:right w:val="single" w:color="auto" w:sz="8" w:space="0"/>
            </w:tcBorders>
            <w:vAlign w:val="bottom"/>
          </w:tcPr>
          <w:p w14:paraId="734C521E">
            <w:pPr>
              <w:spacing w:after="0"/>
              <w:rPr>
                <w:color w:val="auto"/>
                <w:sz w:val="4"/>
                <w:szCs w:val="4"/>
              </w:rPr>
            </w:pPr>
          </w:p>
        </w:tc>
        <w:tc>
          <w:tcPr>
            <w:tcW w:w="440" w:type="dxa"/>
            <w:tcBorders>
              <w:right w:val="single" w:color="auto" w:sz="8" w:space="0"/>
            </w:tcBorders>
            <w:vAlign w:val="bottom"/>
          </w:tcPr>
          <w:p w14:paraId="321A7EDA">
            <w:pPr>
              <w:spacing w:after="0"/>
              <w:rPr>
                <w:color w:val="auto"/>
                <w:sz w:val="4"/>
                <w:szCs w:val="4"/>
              </w:rPr>
            </w:pPr>
          </w:p>
        </w:tc>
        <w:tc>
          <w:tcPr>
            <w:tcW w:w="440" w:type="dxa"/>
            <w:tcBorders>
              <w:bottom w:val="single" w:color="auto" w:sz="8" w:space="0"/>
              <w:right w:val="single" w:color="auto" w:sz="8" w:space="0"/>
            </w:tcBorders>
            <w:vAlign w:val="bottom"/>
          </w:tcPr>
          <w:p w14:paraId="7B38BFE2">
            <w:pPr>
              <w:spacing w:after="0"/>
              <w:rPr>
                <w:color w:val="auto"/>
                <w:sz w:val="4"/>
                <w:szCs w:val="4"/>
              </w:rPr>
            </w:pPr>
          </w:p>
        </w:tc>
        <w:tc>
          <w:tcPr>
            <w:tcW w:w="340" w:type="dxa"/>
            <w:tcBorders>
              <w:bottom w:val="single" w:color="auto" w:sz="8" w:space="0"/>
              <w:right w:val="single" w:color="auto" w:sz="8" w:space="0"/>
            </w:tcBorders>
            <w:vAlign w:val="bottom"/>
          </w:tcPr>
          <w:p w14:paraId="2D89DAE2">
            <w:pPr>
              <w:spacing w:after="0"/>
              <w:rPr>
                <w:color w:val="auto"/>
                <w:sz w:val="4"/>
                <w:szCs w:val="4"/>
              </w:rPr>
            </w:pPr>
          </w:p>
        </w:tc>
        <w:tc>
          <w:tcPr>
            <w:tcW w:w="1020" w:type="dxa"/>
            <w:tcBorders>
              <w:bottom w:val="single" w:color="auto" w:sz="8" w:space="0"/>
              <w:right w:val="single" w:color="auto" w:sz="8" w:space="0"/>
            </w:tcBorders>
            <w:vAlign w:val="bottom"/>
          </w:tcPr>
          <w:p w14:paraId="036BA8C0">
            <w:pPr>
              <w:spacing w:after="0"/>
              <w:rPr>
                <w:color w:val="auto"/>
                <w:sz w:val="4"/>
                <w:szCs w:val="4"/>
              </w:rPr>
            </w:pPr>
          </w:p>
        </w:tc>
        <w:tc>
          <w:tcPr>
            <w:tcW w:w="1420" w:type="dxa"/>
            <w:tcBorders>
              <w:bottom w:val="single" w:color="auto" w:sz="8" w:space="0"/>
              <w:right w:val="single" w:color="auto" w:sz="8" w:space="0"/>
            </w:tcBorders>
            <w:vAlign w:val="bottom"/>
          </w:tcPr>
          <w:p w14:paraId="6FD6ECC4">
            <w:pPr>
              <w:spacing w:after="0"/>
              <w:rPr>
                <w:color w:val="auto"/>
                <w:sz w:val="4"/>
                <w:szCs w:val="4"/>
              </w:rPr>
            </w:pPr>
          </w:p>
        </w:tc>
        <w:tc>
          <w:tcPr>
            <w:tcW w:w="620" w:type="dxa"/>
            <w:tcBorders>
              <w:bottom w:val="single" w:color="auto" w:sz="8" w:space="0"/>
              <w:right w:val="single" w:color="auto" w:sz="8" w:space="0"/>
            </w:tcBorders>
            <w:vAlign w:val="bottom"/>
          </w:tcPr>
          <w:p w14:paraId="4E041F4F">
            <w:pPr>
              <w:spacing w:after="0"/>
              <w:rPr>
                <w:color w:val="auto"/>
                <w:sz w:val="4"/>
                <w:szCs w:val="4"/>
              </w:rPr>
            </w:pPr>
          </w:p>
        </w:tc>
        <w:tc>
          <w:tcPr>
            <w:tcW w:w="0" w:type="dxa"/>
            <w:vAlign w:val="bottom"/>
          </w:tcPr>
          <w:p w14:paraId="6BE058AC">
            <w:pPr>
              <w:spacing w:after="0"/>
              <w:rPr>
                <w:color w:val="auto"/>
                <w:sz w:val="1"/>
                <w:szCs w:val="1"/>
              </w:rPr>
            </w:pPr>
          </w:p>
        </w:tc>
      </w:tr>
      <w:tr w14:paraId="4433EFC1">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0F8D82B4">
            <w:pPr>
              <w:spacing w:after="0"/>
              <w:rPr>
                <w:color w:val="auto"/>
                <w:sz w:val="6"/>
                <w:szCs w:val="6"/>
              </w:rPr>
            </w:pPr>
          </w:p>
        </w:tc>
        <w:tc>
          <w:tcPr>
            <w:tcW w:w="460" w:type="dxa"/>
            <w:tcBorders>
              <w:right w:val="single" w:color="auto" w:sz="8" w:space="0"/>
            </w:tcBorders>
            <w:vAlign w:val="bottom"/>
          </w:tcPr>
          <w:p w14:paraId="72C1D313">
            <w:pPr>
              <w:spacing w:after="0"/>
              <w:rPr>
                <w:color w:val="auto"/>
                <w:sz w:val="6"/>
                <w:szCs w:val="6"/>
              </w:rPr>
            </w:pPr>
          </w:p>
        </w:tc>
        <w:tc>
          <w:tcPr>
            <w:tcW w:w="440" w:type="dxa"/>
            <w:tcBorders>
              <w:right w:val="single" w:color="auto" w:sz="8" w:space="0"/>
            </w:tcBorders>
            <w:vAlign w:val="bottom"/>
          </w:tcPr>
          <w:p w14:paraId="38AADAD7">
            <w:pPr>
              <w:spacing w:after="0"/>
              <w:rPr>
                <w:color w:val="auto"/>
                <w:sz w:val="6"/>
                <w:szCs w:val="6"/>
              </w:rPr>
            </w:pPr>
          </w:p>
        </w:tc>
        <w:tc>
          <w:tcPr>
            <w:tcW w:w="440" w:type="dxa"/>
            <w:tcBorders>
              <w:right w:val="single" w:color="auto" w:sz="8" w:space="0"/>
            </w:tcBorders>
            <w:vAlign w:val="bottom"/>
          </w:tcPr>
          <w:p w14:paraId="06115BAD">
            <w:pPr>
              <w:spacing w:after="0" w:line="70" w:lineRule="exact"/>
              <w:rPr>
                <w:color w:val="auto"/>
                <w:sz w:val="20"/>
                <w:szCs w:val="20"/>
              </w:rPr>
            </w:pPr>
            <w:r>
              <w:rPr>
                <w:rFonts w:ascii="宋体" w:hAnsi="宋体" w:eastAsia="宋体" w:cs="宋体"/>
                <w:color w:val="auto"/>
                <w:sz w:val="7"/>
                <w:szCs w:val="7"/>
              </w:rPr>
              <w:t>不超项目总</w:t>
            </w:r>
          </w:p>
        </w:tc>
        <w:tc>
          <w:tcPr>
            <w:tcW w:w="340" w:type="dxa"/>
            <w:tcBorders>
              <w:right w:val="single" w:color="auto" w:sz="8" w:space="0"/>
            </w:tcBorders>
            <w:vAlign w:val="bottom"/>
          </w:tcPr>
          <w:p w14:paraId="109E9DA0">
            <w:pPr>
              <w:spacing w:after="0" w:line="70" w:lineRule="exact"/>
              <w:rPr>
                <w:color w:val="auto"/>
                <w:sz w:val="20"/>
                <w:szCs w:val="20"/>
              </w:rPr>
            </w:pPr>
            <w:r>
              <w:rPr>
                <w:rFonts w:ascii="宋体" w:hAnsi="宋体" w:eastAsia="宋体" w:cs="宋体"/>
                <w:color w:val="auto"/>
                <w:sz w:val="7"/>
                <w:szCs w:val="7"/>
              </w:rPr>
              <w:t>不超项目</w:t>
            </w:r>
          </w:p>
        </w:tc>
        <w:tc>
          <w:tcPr>
            <w:tcW w:w="1020" w:type="dxa"/>
            <w:vMerge w:val="restart"/>
            <w:tcBorders>
              <w:right w:val="single" w:color="auto" w:sz="8" w:space="0"/>
            </w:tcBorders>
            <w:vAlign w:val="bottom"/>
          </w:tcPr>
          <w:p w14:paraId="150C3B7D">
            <w:pPr>
              <w:spacing w:after="0" w:line="80" w:lineRule="exact"/>
              <w:rPr>
                <w:color w:val="auto"/>
                <w:sz w:val="20"/>
                <w:szCs w:val="20"/>
              </w:rPr>
            </w:pPr>
            <w:r>
              <w:rPr>
                <w:rFonts w:ascii="宋体" w:hAnsi="宋体" w:eastAsia="宋体" w:cs="宋体"/>
                <w:color w:val="auto"/>
                <w:w w:val="99"/>
                <w:sz w:val="7"/>
                <w:szCs w:val="7"/>
              </w:rPr>
              <w:t>设备检定和维护费，检品购买等</w:t>
            </w:r>
          </w:p>
        </w:tc>
        <w:tc>
          <w:tcPr>
            <w:tcW w:w="1420" w:type="dxa"/>
            <w:vMerge w:val="restart"/>
            <w:tcBorders>
              <w:right w:val="single" w:color="auto" w:sz="8" w:space="0"/>
            </w:tcBorders>
            <w:vAlign w:val="bottom"/>
          </w:tcPr>
          <w:p w14:paraId="552E76C9">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4954885B">
            <w:pPr>
              <w:spacing w:after="0"/>
              <w:rPr>
                <w:color w:val="auto"/>
                <w:sz w:val="6"/>
                <w:szCs w:val="6"/>
              </w:rPr>
            </w:pPr>
          </w:p>
        </w:tc>
        <w:tc>
          <w:tcPr>
            <w:tcW w:w="0" w:type="dxa"/>
            <w:vAlign w:val="bottom"/>
          </w:tcPr>
          <w:p w14:paraId="602D2CB1">
            <w:pPr>
              <w:spacing w:after="0"/>
              <w:rPr>
                <w:color w:val="auto"/>
                <w:sz w:val="1"/>
                <w:szCs w:val="1"/>
              </w:rPr>
            </w:pPr>
          </w:p>
        </w:tc>
      </w:tr>
      <w:tr w14:paraId="691F1EFD">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63279C2C">
            <w:pPr>
              <w:spacing w:after="0"/>
              <w:rPr>
                <w:color w:val="auto"/>
                <w:sz w:val="3"/>
                <w:szCs w:val="3"/>
              </w:rPr>
            </w:pPr>
          </w:p>
        </w:tc>
        <w:tc>
          <w:tcPr>
            <w:tcW w:w="460" w:type="dxa"/>
            <w:tcBorders>
              <w:right w:val="single" w:color="auto" w:sz="8" w:space="0"/>
            </w:tcBorders>
            <w:vAlign w:val="bottom"/>
          </w:tcPr>
          <w:p w14:paraId="26C65EA3">
            <w:pPr>
              <w:spacing w:after="0"/>
              <w:rPr>
                <w:color w:val="auto"/>
                <w:sz w:val="3"/>
                <w:szCs w:val="3"/>
              </w:rPr>
            </w:pPr>
          </w:p>
        </w:tc>
        <w:tc>
          <w:tcPr>
            <w:tcW w:w="440" w:type="dxa"/>
            <w:tcBorders>
              <w:right w:val="single" w:color="auto" w:sz="8" w:space="0"/>
            </w:tcBorders>
            <w:vAlign w:val="bottom"/>
          </w:tcPr>
          <w:p w14:paraId="5ECDD200">
            <w:pPr>
              <w:spacing w:after="0"/>
              <w:rPr>
                <w:color w:val="auto"/>
                <w:sz w:val="3"/>
                <w:szCs w:val="3"/>
              </w:rPr>
            </w:pPr>
          </w:p>
        </w:tc>
        <w:tc>
          <w:tcPr>
            <w:tcW w:w="440" w:type="dxa"/>
            <w:vMerge w:val="restart"/>
            <w:tcBorders>
              <w:right w:val="single" w:color="auto" w:sz="8" w:space="0"/>
            </w:tcBorders>
            <w:vAlign w:val="bottom"/>
          </w:tcPr>
          <w:p w14:paraId="42299991">
            <w:pPr>
              <w:spacing w:after="0" w:line="79" w:lineRule="exact"/>
              <w:rPr>
                <w:color w:val="auto"/>
                <w:sz w:val="20"/>
                <w:szCs w:val="20"/>
              </w:rPr>
            </w:pPr>
            <w:r>
              <w:rPr>
                <w:rFonts w:ascii="宋体" w:hAnsi="宋体" w:eastAsia="宋体" w:cs="宋体"/>
                <w:color w:val="auto"/>
                <w:sz w:val="7"/>
                <w:szCs w:val="7"/>
              </w:rPr>
              <w:t>金额</w:t>
            </w:r>
          </w:p>
        </w:tc>
        <w:tc>
          <w:tcPr>
            <w:tcW w:w="340" w:type="dxa"/>
            <w:vMerge w:val="restart"/>
            <w:tcBorders>
              <w:right w:val="single" w:color="auto" w:sz="8" w:space="0"/>
            </w:tcBorders>
            <w:vAlign w:val="bottom"/>
          </w:tcPr>
          <w:p w14:paraId="77049E17">
            <w:pPr>
              <w:spacing w:after="0" w:line="79" w:lineRule="exact"/>
              <w:rPr>
                <w:color w:val="auto"/>
                <w:sz w:val="20"/>
                <w:szCs w:val="20"/>
              </w:rPr>
            </w:pPr>
            <w:r>
              <w:rPr>
                <w:rFonts w:ascii="宋体" w:hAnsi="宋体" w:eastAsia="宋体" w:cs="宋体"/>
                <w:color w:val="auto"/>
                <w:sz w:val="7"/>
                <w:szCs w:val="7"/>
              </w:rPr>
              <w:t>总金额</w:t>
            </w:r>
          </w:p>
        </w:tc>
        <w:tc>
          <w:tcPr>
            <w:tcW w:w="1020" w:type="dxa"/>
            <w:vMerge w:val="continue"/>
            <w:tcBorders>
              <w:right w:val="single" w:color="auto" w:sz="8" w:space="0"/>
            </w:tcBorders>
            <w:vAlign w:val="bottom"/>
          </w:tcPr>
          <w:p w14:paraId="0EA68769">
            <w:pPr>
              <w:spacing w:after="0"/>
              <w:rPr>
                <w:color w:val="auto"/>
                <w:sz w:val="3"/>
                <w:szCs w:val="3"/>
              </w:rPr>
            </w:pPr>
          </w:p>
        </w:tc>
        <w:tc>
          <w:tcPr>
            <w:tcW w:w="1420" w:type="dxa"/>
            <w:vMerge w:val="continue"/>
            <w:tcBorders>
              <w:right w:val="single" w:color="auto" w:sz="8" w:space="0"/>
            </w:tcBorders>
            <w:vAlign w:val="bottom"/>
          </w:tcPr>
          <w:p w14:paraId="38854173">
            <w:pPr>
              <w:spacing w:after="0"/>
              <w:rPr>
                <w:color w:val="auto"/>
                <w:sz w:val="3"/>
                <w:szCs w:val="3"/>
              </w:rPr>
            </w:pPr>
          </w:p>
        </w:tc>
        <w:tc>
          <w:tcPr>
            <w:tcW w:w="620" w:type="dxa"/>
            <w:tcBorders>
              <w:right w:val="single" w:color="auto" w:sz="8" w:space="0"/>
            </w:tcBorders>
            <w:vAlign w:val="bottom"/>
          </w:tcPr>
          <w:p w14:paraId="0C8C286B">
            <w:pPr>
              <w:spacing w:after="0"/>
              <w:rPr>
                <w:color w:val="auto"/>
                <w:sz w:val="3"/>
                <w:szCs w:val="3"/>
              </w:rPr>
            </w:pPr>
          </w:p>
        </w:tc>
        <w:tc>
          <w:tcPr>
            <w:tcW w:w="0" w:type="dxa"/>
            <w:vAlign w:val="bottom"/>
          </w:tcPr>
          <w:p w14:paraId="21B081E2">
            <w:pPr>
              <w:spacing w:after="0" w:line="20" w:lineRule="exact"/>
              <w:rPr>
                <w:color w:val="auto"/>
                <w:sz w:val="1"/>
                <w:szCs w:val="1"/>
              </w:rPr>
            </w:pPr>
          </w:p>
        </w:tc>
      </w:tr>
      <w:tr w14:paraId="5AE0F89B">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145A70D7">
            <w:pPr>
              <w:spacing w:after="0"/>
              <w:rPr>
                <w:color w:val="auto"/>
                <w:sz w:val="3"/>
                <w:szCs w:val="3"/>
              </w:rPr>
            </w:pPr>
          </w:p>
        </w:tc>
        <w:tc>
          <w:tcPr>
            <w:tcW w:w="460" w:type="dxa"/>
            <w:tcBorders>
              <w:right w:val="single" w:color="auto" w:sz="8" w:space="0"/>
            </w:tcBorders>
            <w:vAlign w:val="bottom"/>
          </w:tcPr>
          <w:p w14:paraId="6EECE26D">
            <w:pPr>
              <w:spacing w:after="0"/>
              <w:rPr>
                <w:color w:val="auto"/>
                <w:sz w:val="3"/>
                <w:szCs w:val="3"/>
              </w:rPr>
            </w:pPr>
          </w:p>
        </w:tc>
        <w:tc>
          <w:tcPr>
            <w:tcW w:w="440" w:type="dxa"/>
            <w:tcBorders>
              <w:right w:val="single" w:color="auto" w:sz="8" w:space="0"/>
            </w:tcBorders>
            <w:vAlign w:val="bottom"/>
          </w:tcPr>
          <w:p w14:paraId="43641AA3">
            <w:pPr>
              <w:spacing w:after="0"/>
              <w:rPr>
                <w:color w:val="auto"/>
                <w:sz w:val="3"/>
                <w:szCs w:val="3"/>
              </w:rPr>
            </w:pPr>
          </w:p>
        </w:tc>
        <w:tc>
          <w:tcPr>
            <w:tcW w:w="440" w:type="dxa"/>
            <w:vMerge w:val="continue"/>
            <w:tcBorders>
              <w:bottom w:val="single" w:color="auto" w:sz="8" w:space="0"/>
              <w:right w:val="single" w:color="auto" w:sz="8" w:space="0"/>
            </w:tcBorders>
            <w:vAlign w:val="bottom"/>
          </w:tcPr>
          <w:p w14:paraId="3AC4C03E">
            <w:pPr>
              <w:spacing w:after="0"/>
              <w:rPr>
                <w:color w:val="auto"/>
                <w:sz w:val="3"/>
                <w:szCs w:val="3"/>
              </w:rPr>
            </w:pPr>
          </w:p>
        </w:tc>
        <w:tc>
          <w:tcPr>
            <w:tcW w:w="340" w:type="dxa"/>
            <w:vMerge w:val="continue"/>
            <w:tcBorders>
              <w:bottom w:val="single" w:color="auto" w:sz="8" w:space="0"/>
              <w:right w:val="single" w:color="auto" w:sz="8" w:space="0"/>
            </w:tcBorders>
            <w:vAlign w:val="bottom"/>
          </w:tcPr>
          <w:p w14:paraId="4BBF522B">
            <w:pPr>
              <w:spacing w:after="0"/>
              <w:rPr>
                <w:color w:val="auto"/>
                <w:sz w:val="3"/>
                <w:szCs w:val="3"/>
              </w:rPr>
            </w:pPr>
          </w:p>
        </w:tc>
        <w:tc>
          <w:tcPr>
            <w:tcW w:w="1020" w:type="dxa"/>
            <w:tcBorders>
              <w:bottom w:val="single" w:color="auto" w:sz="8" w:space="0"/>
              <w:right w:val="single" w:color="auto" w:sz="8" w:space="0"/>
            </w:tcBorders>
            <w:vAlign w:val="bottom"/>
          </w:tcPr>
          <w:p w14:paraId="7865FCB3">
            <w:pPr>
              <w:spacing w:after="0"/>
              <w:rPr>
                <w:color w:val="auto"/>
                <w:sz w:val="3"/>
                <w:szCs w:val="3"/>
              </w:rPr>
            </w:pPr>
          </w:p>
        </w:tc>
        <w:tc>
          <w:tcPr>
            <w:tcW w:w="1420" w:type="dxa"/>
            <w:tcBorders>
              <w:bottom w:val="single" w:color="auto" w:sz="8" w:space="0"/>
              <w:right w:val="single" w:color="auto" w:sz="8" w:space="0"/>
            </w:tcBorders>
            <w:vAlign w:val="bottom"/>
          </w:tcPr>
          <w:p w14:paraId="4DF01D17">
            <w:pPr>
              <w:spacing w:after="0"/>
              <w:rPr>
                <w:color w:val="auto"/>
                <w:sz w:val="3"/>
                <w:szCs w:val="3"/>
              </w:rPr>
            </w:pPr>
          </w:p>
        </w:tc>
        <w:tc>
          <w:tcPr>
            <w:tcW w:w="620" w:type="dxa"/>
            <w:tcBorders>
              <w:bottom w:val="single" w:color="auto" w:sz="8" w:space="0"/>
              <w:right w:val="single" w:color="auto" w:sz="8" w:space="0"/>
            </w:tcBorders>
            <w:vAlign w:val="bottom"/>
          </w:tcPr>
          <w:p w14:paraId="336BC8CB">
            <w:pPr>
              <w:spacing w:after="0"/>
              <w:rPr>
                <w:color w:val="auto"/>
                <w:sz w:val="3"/>
                <w:szCs w:val="3"/>
              </w:rPr>
            </w:pPr>
          </w:p>
        </w:tc>
        <w:tc>
          <w:tcPr>
            <w:tcW w:w="0" w:type="dxa"/>
            <w:vAlign w:val="bottom"/>
          </w:tcPr>
          <w:p w14:paraId="4DD0932C">
            <w:pPr>
              <w:spacing w:after="0"/>
              <w:rPr>
                <w:color w:val="auto"/>
                <w:sz w:val="1"/>
                <w:szCs w:val="1"/>
              </w:rPr>
            </w:pPr>
          </w:p>
        </w:tc>
      </w:tr>
      <w:tr w14:paraId="776FBE48">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1468F8B8">
            <w:pPr>
              <w:spacing w:after="0"/>
              <w:rPr>
                <w:color w:val="auto"/>
                <w:sz w:val="9"/>
                <w:szCs w:val="9"/>
              </w:rPr>
            </w:pPr>
          </w:p>
        </w:tc>
        <w:tc>
          <w:tcPr>
            <w:tcW w:w="460" w:type="dxa"/>
            <w:tcBorders>
              <w:right w:val="single" w:color="auto" w:sz="8" w:space="0"/>
            </w:tcBorders>
            <w:vAlign w:val="bottom"/>
          </w:tcPr>
          <w:p w14:paraId="78FA7DCD">
            <w:pPr>
              <w:spacing w:after="0"/>
              <w:rPr>
                <w:color w:val="auto"/>
                <w:sz w:val="9"/>
                <w:szCs w:val="9"/>
              </w:rPr>
            </w:pPr>
          </w:p>
        </w:tc>
        <w:tc>
          <w:tcPr>
            <w:tcW w:w="440" w:type="dxa"/>
            <w:tcBorders>
              <w:right w:val="single" w:color="auto" w:sz="8" w:space="0"/>
            </w:tcBorders>
            <w:vAlign w:val="bottom"/>
          </w:tcPr>
          <w:p w14:paraId="15E4891A">
            <w:pPr>
              <w:spacing w:after="0"/>
              <w:rPr>
                <w:color w:val="auto"/>
                <w:sz w:val="9"/>
                <w:szCs w:val="9"/>
              </w:rPr>
            </w:pPr>
          </w:p>
        </w:tc>
        <w:tc>
          <w:tcPr>
            <w:tcW w:w="440" w:type="dxa"/>
            <w:tcBorders>
              <w:right w:val="single" w:color="auto" w:sz="8" w:space="0"/>
            </w:tcBorders>
            <w:vAlign w:val="bottom"/>
          </w:tcPr>
          <w:p w14:paraId="43F8780F">
            <w:pPr>
              <w:spacing w:after="0"/>
              <w:rPr>
                <w:color w:val="auto"/>
                <w:sz w:val="9"/>
                <w:szCs w:val="9"/>
              </w:rPr>
            </w:pPr>
          </w:p>
        </w:tc>
        <w:tc>
          <w:tcPr>
            <w:tcW w:w="340" w:type="dxa"/>
            <w:tcBorders>
              <w:right w:val="single" w:color="auto" w:sz="8" w:space="0"/>
            </w:tcBorders>
            <w:vAlign w:val="bottom"/>
          </w:tcPr>
          <w:p w14:paraId="5E8969F1">
            <w:pPr>
              <w:spacing w:after="0"/>
              <w:rPr>
                <w:color w:val="auto"/>
                <w:sz w:val="9"/>
                <w:szCs w:val="9"/>
              </w:rPr>
            </w:pPr>
          </w:p>
        </w:tc>
        <w:tc>
          <w:tcPr>
            <w:tcW w:w="1020" w:type="dxa"/>
            <w:tcBorders>
              <w:right w:val="single" w:color="auto" w:sz="8" w:space="0"/>
            </w:tcBorders>
            <w:vAlign w:val="bottom"/>
          </w:tcPr>
          <w:p w14:paraId="116DEFAE">
            <w:pPr>
              <w:spacing w:after="0" w:line="80" w:lineRule="exact"/>
              <w:rPr>
                <w:color w:val="auto"/>
                <w:sz w:val="20"/>
                <w:szCs w:val="20"/>
              </w:rPr>
            </w:pPr>
            <w:r>
              <w:rPr>
                <w:rFonts w:ascii="宋体" w:hAnsi="宋体" w:eastAsia="宋体" w:cs="宋体"/>
                <w:color w:val="auto"/>
                <w:sz w:val="7"/>
                <w:szCs w:val="7"/>
              </w:rPr>
              <w:t>行政执法规范度</w:t>
            </w:r>
          </w:p>
        </w:tc>
        <w:tc>
          <w:tcPr>
            <w:tcW w:w="1420" w:type="dxa"/>
            <w:tcBorders>
              <w:right w:val="single" w:color="auto" w:sz="8" w:space="0"/>
            </w:tcBorders>
            <w:vAlign w:val="bottom"/>
          </w:tcPr>
          <w:p w14:paraId="6D85B19B">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0E7E4BA3">
            <w:pPr>
              <w:spacing w:after="0"/>
              <w:rPr>
                <w:color w:val="auto"/>
                <w:sz w:val="9"/>
                <w:szCs w:val="9"/>
              </w:rPr>
            </w:pPr>
          </w:p>
        </w:tc>
        <w:tc>
          <w:tcPr>
            <w:tcW w:w="0" w:type="dxa"/>
            <w:vAlign w:val="bottom"/>
          </w:tcPr>
          <w:p w14:paraId="773F0863">
            <w:pPr>
              <w:spacing w:after="0"/>
              <w:rPr>
                <w:color w:val="auto"/>
                <w:sz w:val="1"/>
                <w:szCs w:val="1"/>
              </w:rPr>
            </w:pPr>
          </w:p>
        </w:tc>
      </w:tr>
      <w:tr w14:paraId="1DD660F5">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5CC698B4">
            <w:pPr>
              <w:spacing w:after="0"/>
              <w:rPr>
                <w:color w:val="auto"/>
                <w:sz w:val="3"/>
                <w:szCs w:val="3"/>
              </w:rPr>
            </w:pPr>
          </w:p>
        </w:tc>
        <w:tc>
          <w:tcPr>
            <w:tcW w:w="460" w:type="dxa"/>
            <w:tcBorders>
              <w:right w:val="single" w:color="auto" w:sz="8" w:space="0"/>
            </w:tcBorders>
            <w:vAlign w:val="bottom"/>
          </w:tcPr>
          <w:p w14:paraId="3481D09B">
            <w:pPr>
              <w:spacing w:after="0"/>
              <w:rPr>
                <w:color w:val="auto"/>
                <w:sz w:val="3"/>
                <w:szCs w:val="3"/>
              </w:rPr>
            </w:pPr>
          </w:p>
        </w:tc>
        <w:tc>
          <w:tcPr>
            <w:tcW w:w="440" w:type="dxa"/>
            <w:tcBorders>
              <w:right w:val="single" w:color="auto" w:sz="8" w:space="0"/>
            </w:tcBorders>
            <w:vAlign w:val="bottom"/>
          </w:tcPr>
          <w:p w14:paraId="7E94C65A">
            <w:pPr>
              <w:spacing w:after="0"/>
              <w:rPr>
                <w:color w:val="auto"/>
                <w:sz w:val="3"/>
                <w:szCs w:val="3"/>
              </w:rPr>
            </w:pPr>
          </w:p>
        </w:tc>
        <w:tc>
          <w:tcPr>
            <w:tcW w:w="440" w:type="dxa"/>
            <w:vMerge w:val="restart"/>
            <w:tcBorders>
              <w:right w:val="single" w:color="auto" w:sz="8" w:space="0"/>
            </w:tcBorders>
            <w:vAlign w:val="bottom"/>
          </w:tcPr>
          <w:p w14:paraId="7CC8B491">
            <w:pPr>
              <w:spacing w:after="0" w:line="80" w:lineRule="exact"/>
              <w:rPr>
                <w:color w:val="auto"/>
                <w:sz w:val="20"/>
                <w:szCs w:val="20"/>
              </w:rPr>
            </w:pPr>
            <w:r>
              <w:rPr>
                <w:rFonts w:ascii="宋体" w:hAnsi="宋体" w:eastAsia="宋体" w:cs="宋体"/>
                <w:color w:val="auto"/>
                <w:sz w:val="7"/>
                <w:szCs w:val="7"/>
              </w:rPr>
              <w:t>提升</w:t>
            </w:r>
          </w:p>
        </w:tc>
        <w:tc>
          <w:tcPr>
            <w:tcW w:w="340" w:type="dxa"/>
            <w:vMerge w:val="restart"/>
            <w:tcBorders>
              <w:right w:val="single" w:color="auto" w:sz="8" w:space="0"/>
            </w:tcBorders>
            <w:vAlign w:val="bottom"/>
          </w:tcPr>
          <w:p w14:paraId="2374964B">
            <w:pPr>
              <w:spacing w:after="0" w:line="80" w:lineRule="exact"/>
              <w:rPr>
                <w:color w:val="auto"/>
                <w:sz w:val="20"/>
                <w:szCs w:val="20"/>
              </w:rPr>
            </w:pPr>
            <w:r>
              <w:rPr>
                <w:rFonts w:ascii="宋体" w:hAnsi="宋体" w:eastAsia="宋体" w:cs="宋体"/>
                <w:color w:val="auto"/>
                <w:sz w:val="7"/>
                <w:szCs w:val="7"/>
              </w:rPr>
              <w:t>提升</w:t>
            </w:r>
          </w:p>
        </w:tc>
        <w:tc>
          <w:tcPr>
            <w:tcW w:w="1020" w:type="dxa"/>
            <w:tcBorders>
              <w:bottom w:val="single" w:color="auto" w:sz="8" w:space="0"/>
              <w:right w:val="single" w:color="auto" w:sz="8" w:space="0"/>
            </w:tcBorders>
            <w:vAlign w:val="bottom"/>
          </w:tcPr>
          <w:p w14:paraId="58510D5D">
            <w:pPr>
              <w:spacing w:after="0"/>
              <w:rPr>
                <w:color w:val="auto"/>
                <w:sz w:val="3"/>
                <w:szCs w:val="3"/>
              </w:rPr>
            </w:pPr>
          </w:p>
        </w:tc>
        <w:tc>
          <w:tcPr>
            <w:tcW w:w="1420" w:type="dxa"/>
            <w:tcBorders>
              <w:bottom w:val="single" w:color="auto" w:sz="8" w:space="0"/>
              <w:right w:val="single" w:color="auto" w:sz="8" w:space="0"/>
            </w:tcBorders>
            <w:vAlign w:val="bottom"/>
          </w:tcPr>
          <w:p w14:paraId="53A33CEB">
            <w:pPr>
              <w:spacing w:after="0"/>
              <w:rPr>
                <w:color w:val="auto"/>
                <w:sz w:val="3"/>
                <w:szCs w:val="3"/>
              </w:rPr>
            </w:pPr>
          </w:p>
        </w:tc>
        <w:tc>
          <w:tcPr>
            <w:tcW w:w="620" w:type="dxa"/>
            <w:tcBorders>
              <w:bottom w:val="single" w:color="auto" w:sz="8" w:space="0"/>
              <w:right w:val="single" w:color="auto" w:sz="8" w:space="0"/>
            </w:tcBorders>
            <w:vAlign w:val="bottom"/>
          </w:tcPr>
          <w:p w14:paraId="7D48FD4B">
            <w:pPr>
              <w:spacing w:after="0"/>
              <w:rPr>
                <w:color w:val="auto"/>
                <w:sz w:val="3"/>
                <w:szCs w:val="3"/>
              </w:rPr>
            </w:pPr>
          </w:p>
        </w:tc>
        <w:tc>
          <w:tcPr>
            <w:tcW w:w="0" w:type="dxa"/>
            <w:vAlign w:val="bottom"/>
          </w:tcPr>
          <w:p w14:paraId="43DD0C38">
            <w:pPr>
              <w:spacing w:after="0"/>
              <w:rPr>
                <w:color w:val="auto"/>
                <w:sz w:val="1"/>
                <w:szCs w:val="1"/>
              </w:rPr>
            </w:pPr>
          </w:p>
        </w:tc>
      </w:tr>
      <w:tr w14:paraId="48F93E1F">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39955392">
            <w:pPr>
              <w:spacing w:after="0"/>
              <w:rPr>
                <w:color w:val="auto"/>
                <w:sz w:val="9"/>
                <w:szCs w:val="9"/>
              </w:rPr>
            </w:pPr>
          </w:p>
        </w:tc>
        <w:tc>
          <w:tcPr>
            <w:tcW w:w="460" w:type="dxa"/>
            <w:tcBorders>
              <w:right w:val="single" w:color="auto" w:sz="8" w:space="0"/>
            </w:tcBorders>
            <w:vAlign w:val="bottom"/>
          </w:tcPr>
          <w:p w14:paraId="0C96065E">
            <w:pPr>
              <w:spacing w:after="0"/>
              <w:rPr>
                <w:color w:val="auto"/>
                <w:sz w:val="9"/>
                <w:szCs w:val="9"/>
              </w:rPr>
            </w:pPr>
          </w:p>
        </w:tc>
        <w:tc>
          <w:tcPr>
            <w:tcW w:w="440" w:type="dxa"/>
            <w:tcBorders>
              <w:right w:val="single" w:color="auto" w:sz="8" w:space="0"/>
            </w:tcBorders>
            <w:vAlign w:val="bottom"/>
          </w:tcPr>
          <w:p w14:paraId="503DA516">
            <w:pPr>
              <w:spacing w:after="0"/>
              <w:rPr>
                <w:color w:val="auto"/>
                <w:sz w:val="9"/>
                <w:szCs w:val="9"/>
              </w:rPr>
            </w:pPr>
          </w:p>
        </w:tc>
        <w:tc>
          <w:tcPr>
            <w:tcW w:w="440" w:type="dxa"/>
            <w:vMerge w:val="continue"/>
            <w:tcBorders>
              <w:right w:val="single" w:color="auto" w:sz="8" w:space="0"/>
            </w:tcBorders>
            <w:vAlign w:val="bottom"/>
          </w:tcPr>
          <w:p w14:paraId="65A0BB44">
            <w:pPr>
              <w:spacing w:after="0"/>
              <w:rPr>
                <w:color w:val="auto"/>
                <w:sz w:val="9"/>
                <w:szCs w:val="9"/>
              </w:rPr>
            </w:pPr>
          </w:p>
        </w:tc>
        <w:tc>
          <w:tcPr>
            <w:tcW w:w="340" w:type="dxa"/>
            <w:vMerge w:val="continue"/>
            <w:tcBorders>
              <w:right w:val="single" w:color="auto" w:sz="8" w:space="0"/>
            </w:tcBorders>
            <w:vAlign w:val="bottom"/>
          </w:tcPr>
          <w:p w14:paraId="353FE225">
            <w:pPr>
              <w:spacing w:after="0"/>
              <w:rPr>
                <w:color w:val="auto"/>
                <w:sz w:val="9"/>
                <w:szCs w:val="9"/>
              </w:rPr>
            </w:pPr>
          </w:p>
        </w:tc>
        <w:tc>
          <w:tcPr>
            <w:tcW w:w="1020" w:type="dxa"/>
            <w:tcBorders>
              <w:right w:val="single" w:color="auto" w:sz="8" w:space="0"/>
            </w:tcBorders>
            <w:vAlign w:val="bottom"/>
          </w:tcPr>
          <w:p w14:paraId="2D107530">
            <w:pPr>
              <w:spacing w:after="0" w:line="80" w:lineRule="exact"/>
              <w:rPr>
                <w:color w:val="auto"/>
                <w:sz w:val="20"/>
                <w:szCs w:val="20"/>
              </w:rPr>
            </w:pPr>
            <w:r>
              <w:rPr>
                <w:rFonts w:ascii="宋体" w:hAnsi="宋体" w:eastAsia="宋体" w:cs="宋体"/>
                <w:color w:val="auto"/>
                <w:sz w:val="7"/>
                <w:szCs w:val="7"/>
              </w:rPr>
              <w:t>公众饮食安全科普知识素养</w:t>
            </w:r>
          </w:p>
        </w:tc>
        <w:tc>
          <w:tcPr>
            <w:tcW w:w="1420" w:type="dxa"/>
            <w:tcBorders>
              <w:right w:val="single" w:color="auto" w:sz="8" w:space="0"/>
            </w:tcBorders>
            <w:vAlign w:val="bottom"/>
          </w:tcPr>
          <w:p w14:paraId="5CB55911">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423DF780">
            <w:pPr>
              <w:spacing w:after="0"/>
              <w:rPr>
                <w:color w:val="auto"/>
                <w:sz w:val="9"/>
                <w:szCs w:val="9"/>
              </w:rPr>
            </w:pPr>
          </w:p>
        </w:tc>
        <w:tc>
          <w:tcPr>
            <w:tcW w:w="0" w:type="dxa"/>
            <w:vAlign w:val="bottom"/>
          </w:tcPr>
          <w:p w14:paraId="1EA14398">
            <w:pPr>
              <w:spacing w:after="0"/>
              <w:rPr>
                <w:color w:val="auto"/>
                <w:sz w:val="1"/>
                <w:szCs w:val="1"/>
              </w:rPr>
            </w:pPr>
          </w:p>
        </w:tc>
      </w:tr>
      <w:tr w14:paraId="58A4CB05">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4E24DB83">
            <w:pPr>
              <w:spacing w:after="0"/>
              <w:rPr>
                <w:color w:val="auto"/>
                <w:sz w:val="3"/>
                <w:szCs w:val="3"/>
              </w:rPr>
            </w:pPr>
          </w:p>
        </w:tc>
        <w:tc>
          <w:tcPr>
            <w:tcW w:w="460" w:type="dxa"/>
            <w:tcBorders>
              <w:right w:val="single" w:color="auto" w:sz="8" w:space="0"/>
            </w:tcBorders>
            <w:vAlign w:val="bottom"/>
          </w:tcPr>
          <w:p w14:paraId="14083A6B">
            <w:pPr>
              <w:spacing w:after="0"/>
              <w:rPr>
                <w:color w:val="auto"/>
                <w:sz w:val="3"/>
                <w:szCs w:val="3"/>
              </w:rPr>
            </w:pPr>
          </w:p>
        </w:tc>
        <w:tc>
          <w:tcPr>
            <w:tcW w:w="440" w:type="dxa"/>
            <w:tcBorders>
              <w:right w:val="single" w:color="auto" w:sz="8" w:space="0"/>
            </w:tcBorders>
            <w:vAlign w:val="bottom"/>
          </w:tcPr>
          <w:p w14:paraId="67BCC415">
            <w:pPr>
              <w:spacing w:after="0"/>
              <w:rPr>
                <w:color w:val="auto"/>
                <w:sz w:val="3"/>
                <w:szCs w:val="3"/>
              </w:rPr>
            </w:pPr>
          </w:p>
        </w:tc>
        <w:tc>
          <w:tcPr>
            <w:tcW w:w="440" w:type="dxa"/>
            <w:tcBorders>
              <w:right w:val="single" w:color="auto" w:sz="8" w:space="0"/>
            </w:tcBorders>
            <w:vAlign w:val="bottom"/>
          </w:tcPr>
          <w:p w14:paraId="6382AC18">
            <w:pPr>
              <w:spacing w:after="0"/>
              <w:rPr>
                <w:color w:val="auto"/>
                <w:sz w:val="3"/>
                <w:szCs w:val="3"/>
              </w:rPr>
            </w:pPr>
          </w:p>
        </w:tc>
        <w:tc>
          <w:tcPr>
            <w:tcW w:w="340" w:type="dxa"/>
            <w:tcBorders>
              <w:right w:val="single" w:color="auto" w:sz="8" w:space="0"/>
            </w:tcBorders>
            <w:vAlign w:val="bottom"/>
          </w:tcPr>
          <w:p w14:paraId="2C23E82E">
            <w:pPr>
              <w:spacing w:after="0"/>
              <w:rPr>
                <w:color w:val="auto"/>
                <w:sz w:val="3"/>
                <w:szCs w:val="3"/>
              </w:rPr>
            </w:pPr>
          </w:p>
        </w:tc>
        <w:tc>
          <w:tcPr>
            <w:tcW w:w="1020" w:type="dxa"/>
            <w:tcBorders>
              <w:bottom w:val="single" w:color="auto" w:sz="8" w:space="0"/>
              <w:right w:val="single" w:color="auto" w:sz="8" w:space="0"/>
            </w:tcBorders>
            <w:vAlign w:val="bottom"/>
          </w:tcPr>
          <w:p w14:paraId="131A0C53">
            <w:pPr>
              <w:spacing w:after="0"/>
              <w:rPr>
                <w:color w:val="auto"/>
                <w:sz w:val="3"/>
                <w:szCs w:val="3"/>
              </w:rPr>
            </w:pPr>
          </w:p>
        </w:tc>
        <w:tc>
          <w:tcPr>
            <w:tcW w:w="1420" w:type="dxa"/>
            <w:tcBorders>
              <w:bottom w:val="single" w:color="auto" w:sz="8" w:space="0"/>
              <w:right w:val="single" w:color="auto" w:sz="8" w:space="0"/>
            </w:tcBorders>
            <w:vAlign w:val="bottom"/>
          </w:tcPr>
          <w:p w14:paraId="767ED9ED">
            <w:pPr>
              <w:spacing w:after="0"/>
              <w:rPr>
                <w:color w:val="auto"/>
                <w:sz w:val="3"/>
                <w:szCs w:val="3"/>
              </w:rPr>
            </w:pPr>
          </w:p>
        </w:tc>
        <w:tc>
          <w:tcPr>
            <w:tcW w:w="620" w:type="dxa"/>
            <w:tcBorders>
              <w:bottom w:val="single" w:color="auto" w:sz="8" w:space="0"/>
              <w:right w:val="single" w:color="auto" w:sz="8" w:space="0"/>
            </w:tcBorders>
            <w:vAlign w:val="bottom"/>
          </w:tcPr>
          <w:p w14:paraId="35139585">
            <w:pPr>
              <w:spacing w:after="0"/>
              <w:rPr>
                <w:color w:val="auto"/>
                <w:sz w:val="3"/>
                <w:szCs w:val="3"/>
              </w:rPr>
            </w:pPr>
          </w:p>
        </w:tc>
        <w:tc>
          <w:tcPr>
            <w:tcW w:w="0" w:type="dxa"/>
            <w:vAlign w:val="bottom"/>
          </w:tcPr>
          <w:p w14:paraId="2150A42E">
            <w:pPr>
              <w:spacing w:after="0"/>
              <w:rPr>
                <w:color w:val="auto"/>
                <w:sz w:val="1"/>
                <w:szCs w:val="1"/>
              </w:rPr>
            </w:pPr>
          </w:p>
        </w:tc>
      </w:tr>
      <w:tr w14:paraId="465FE894">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6C902945">
            <w:pPr>
              <w:spacing w:after="0"/>
              <w:rPr>
                <w:color w:val="auto"/>
                <w:sz w:val="9"/>
                <w:szCs w:val="9"/>
              </w:rPr>
            </w:pPr>
          </w:p>
        </w:tc>
        <w:tc>
          <w:tcPr>
            <w:tcW w:w="460" w:type="dxa"/>
            <w:tcBorders>
              <w:right w:val="single" w:color="auto" w:sz="8" w:space="0"/>
            </w:tcBorders>
            <w:vAlign w:val="bottom"/>
          </w:tcPr>
          <w:p w14:paraId="62DEC99A">
            <w:pPr>
              <w:spacing w:after="0"/>
              <w:rPr>
                <w:color w:val="auto"/>
                <w:sz w:val="9"/>
                <w:szCs w:val="9"/>
              </w:rPr>
            </w:pPr>
          </w:p>
        </w:tc>
        <w:tc>
          <w:tcPr>
            <w:tcW w:w="440" w:type="dxa"/>
            <w:tcBorders>
              <w:right w:val="single" w:color="auto" w:sz="8" w:space="0"/>
            </w:tcBorders>
            <w:vAlign w:val="bottom"/>
          </w:tcPr>
          <w:p w14:paraId="66E9DC9D">
            <w:pPr>
              <w:spacing w:after="0"/>
              <w:rPr>
                <w:color w:val="auto"/>
                <w:sz w:val="9"/>
                <w:szCs w:val="9"/>
              </w:rPr>
            </w:pPr>
          </w:p>
        </w:tc>
        <w:tc>
          <w:tcPr>
            <w:tcW w:w="440" w:type="dxa"/>
            <w:tcBorders>
              <w:right w:val="single" w:color="auto" w:sz="8" w:space="0"/>
            </w:tcBorders>
            <w:vAlign w:val="bottom"/>
          </w:tcPr>
          <w:p w14:paraId="5C5C10D5">
            <w:pPr>
              <w:spacing w:after="0"/>
              <w:rPr>
                <w:color w:val="auto"/>
                <w:sz w:val="9"/>
                <w:szCs w:val="9"/>
              </w:rPr>
            </w:pPr>
          </w:p>
        </w:tc>
        <w:tc>
          <w:tcPr>
            <w:tcW w:w="340" w:type="dxa"/>
            <w:tcBorders>
              <w:right w:val="single" w:color="auto" w:sz="8" w:space="0"/>
            </w:tcBorders>
            <w:vAlign w:val="bottom"/>
          </w:tcPr>
          <w:p w14:paraId="0140EDD0">
            <w:pPr>
              <w:spacing w:after="0"/>
              <w:rPr>
                <w:color w:val="auto"/>
                <w:sz w:val="9"/>
                <w:szCs w:val="9"/>
              </w:rPr>
            </w:pPr>
          </w:p>
        </w:tc>
        <w:tc>
          <w:tcPr>
            <w:tcW w:w="1020" w:type="dxa"/>
            <w:tcBorders>
              <w:right w:val="single" w:color="auto" w:sz="8" w:space="0"/>
            </w:tcBorders>
            <w:vAlign w:val="bottom"/>
          </w:tcPr>
          <w:p w14:paraId="7487CC9C">
            <w:pPr>
              <w:spacing w:after="0" w:line="80" w:lineRule="exact"/>
              <w:rPr>
                <w:color w:val="auto"/>
                <w:sz w:val="20"/>
                <w:szCs w:val="20"/>
              </w:rPr>
            </w:pPr>
            <w:r>
              <w:rPr>
                <w:rFonts w:ascii="宋体" w:hAnsi="宋体" w:eastAsia="宋体" w:cs="宋体"/>
                <w:color w:val="auto"/>
                <w:w w:val="99"/>
                <w:sz w:val="7"/>
                <w:szCs w:val="7"/>
              </w:rPr>
              <w:t>尊重创新、保护知识产权的氛围</w:t>
            </w:r>
          </w:p>
        </w:tc>
        <w:tc>
          <w:tcPr>
            <w:tcW w:w="1420" w:type="dxa"/>
            <w:tcBorders>
              <w:right w:val="single" w:color="auto" w:sz="8" w:space="0"/>
            </w:tcBorders>
            <w:vAlign w:val="bottom"/>
          </w:tcPr>
          <w:p w14:paraId="22EF69D3">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71382FF9">
            <w:pPr>
              <w:spacing w:after="0"/>
              <w:rPr>
                <w:color w:val="auto"/>
                <w:sz w:val="9"/>
                <w:szCs w:val="9"/>
              </w:rPr>
            </w:pPr>
          </w:p>
        </w:tc>
        <w:tc>
          <w:tcPr>
            <w:tcW w:w="0" w:type="dxa"/>
            <w:vAlign w:val="bottom"/>
          </w:tcPr>
          <w:p w14:paraId="55AFD66F">
            <w:pPr>
              <w:spacing w:after="0"/>
              <w:rPr>
                <w:color w:val="auto"/>
                <w:sz w:val="1"/>
                <w:szCs w:val="1"/>
              </w:rPr>
            </w:pPr>
          </w:p>
        </w:tc>
      </w:tr>
      <w:tr w14:paraId="3DEE2F0E">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6EAA942F">
            <w:pPr>
              <w:spacing w:after="0"/>
              <w:rPr>
                <w:color w:val="auto"/>
                <w:sz w:val="3"/>
                <w:szCs w:val="3"/>
              </w:rPr>
            </w:pPr>
          </w:p>
        </w:tc>
        <w:tc>
          <w:tcPr>
            <w:tcW w:w="460" w:type="dxa"/>
            <w:tcBorders>
              <w:right w:val="single" w:color="auto" w:sz="8" w:space="0"/>
            </w:tcBorders>
            <w:vAlign w:val="bottom"/>
          </w:tcPr>
          <w:p w14:paraId="3E846331">
            <w:pPr>
              <w:spacing w:after="0"/>
              <w:rPr>
                <w:color w:val="auto"/>
                <w:sz w:val="3"/>
                <w:szCs w:val="3"/>
              </w:rPr>
            </w:pPr>
          </w:p>
        </w:tc>
        <w:tc>
          <w:tcPr>
            <w:tcW w:w="440" w:type="dxa"/>
            <w:tcBorders>
              <w:right w:val="single" w:color="auto" w:sz="8" w:space="0"/>
            </w:tcBorders>
            <w:vAlign w:val="bottom"/>
          </w:tcPr>
          <w:p w14:paraId="01545F10">
            <w:pPr>
              <w:spacing w:after="0"/>
              <w:rPr>
                <w:color w:val="auto"/>
                <w:sz w:val="3"/>
                <w:szCs w:val="3"/>
              </w:rPr>
            </w:pPr>
          </w:p>
        </w:tc>
        <w:tc>
          <w:tcPr>
            <w:tcW w:w="440" w:type="dxa"/>
            <w:tcBorders>
              <w:bottom w:val="single" w:color="auto" w:sz="8" w:space="0"/>
              <w:right w:val="single" w:color="auto" w:sz="8" w:space="0"/>
            </w:tcBorders>
            <w:vAlign w:val="bottom"/>
          </w:tcPr>
          <w:p w14:paraId="27E49FD1">
            <w:pPr>
              <w:spacing w:after="0"/>
              <w:rPr>
                <w:color w:val="auto"/>
                <w:sz w:val="3"/>
                <w:szCs w:val="3"/>
              </w:rPr>
            </w:pPr>
          </w:p>
        </w:tc>
        <w:tc>
          <w:tcPr>
            <w:tcW w:w="340" w:type="dxa"/>
            <w:tcBorders>
              <w:bottom w:val="single" w:color="auto" w:sz="8" w:space="0"/>
              <w:right w:val="single" w:color="auto" w:sz="8" w:space="0"/>
            </w:tcBorders>
            <w:vAlign w:val="bottom"/>
          </w:tcPr>
          <w:p w14:paraId="00E4DAF1">
            <w:pPr>
              <w:spacing w:after="0"/>
              <w:rPr>
                <w:color w:val="auto"/>
                <w:sz w:val="3"/>
                <w:szCs w:val="3"/>
              </w:rPr>
            </w:pPr>
          </w:p>
        </w:tc>
        <w:tc>
          <w:tcPr>
            <w:tcW w:w="1020" w:type="dxa"/>
            <w:tcBorders>
              <w:bottom w:val="single" w:color="auto" w:sz="8" w:space="0"/>
              <w:right w:val="single" w:color="auto" w:sz="8" w:space="0"/>
            </w:tcBorders>
            <w:vAlign w:val="bottom"/>
          </w:tcPr>
          <w:p w14:paraId="795C094A">
            <w:pPr>
              <w:spacing w:after="0"/>
              <w:rPr>
                <w:color w:val="auto"/>
                <w:sz w:val="3"/>
                <w:szCs w:val="3"/>
              </w:rPr>
            </w:pPr>
          </w:p>
        </w:tc>
        <w:tc>
          <w:tcPr>
            <w:tcW w:w="1420" w:type="dxa"/>
            <w:tcBorders>
              <w:bottom w:val="single" w:color="auto" w:sz="8" w:space="0"/>
              <w:right w:val="single" w:color="auto" w:sz="8" w:space="0"/>
            </w:tcBorders>
            <w:vAlign w:val="bottom"/>
          </w:tcPr>
          <w:p w14:paraId="15215907">
            <w:pPr>
              <w:spacing w:after="0"/>
              <w:rPr>
                <w:color w:val="auto"/>
                <w:sz w:val="3"/>
                <w:szCs w:val="3"/>
              </w:rPr>
            </w:pPr>
          </w:p>
        </w:tc>
        <w:tc>
          <w:tcPr>
            <w:tcW w:w="620" w:type="dxa"/>
            <w:tcBorders>
              <w:bottom w:val="single" w:color="auto" w:sz="8" w:space="0"/>
              <w:right w:val="single" w:color="auto" w:sz="8" w:space="0"/>
            </w:tcBorders>
            <w:vAlign w:val="bottom"/>
          </w:tcPr>
          <w:p w14:paraId="520E7AAC">
            <w:pPr>
              <w:spacing w:after="0"/>
              <w:rPr>
                <w:color w:val="auto"/>
                <w:sz w:val="3"/>
                <w:szCs w:val="3"/>
              </w:rPr>
            </w:pPr>
          </w:p>
        </w:tc>
        <w:tc>
          <w:tcPr>
            <w:tcW w:w="0" w:type="dxa"/>
            <w:vAlign w:val="bottom"/>
          </w:tcPr>
          <w:p w14:paraId="0F6E36DE">
            <w:pPr>
              <w:spacing w:after="0"/>
              <w:rPr>
                <w:color w:val="auto"/>
                <w:sz w:val="1"/>
                <w:szCs w:val="1"/>
              </w:rPr>
            </w:pPr>
          </w:p>
        </w:tc>
      </w:tr>
      <w:tr w14:paraId="22F3CD76">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71AB5D4C">
            <w:pPr>
              <w:spacing w:after="0"/>
              <w:rPr>
                <w:color w:val="auto"/>
                <w:sz w:val="6"/>
                <w:szCs w:val="6"/>
              </w:rPr>
            </w:pPr>
          </w:p>
        </w:tc>
        <w:tc>
          <w:tcPr>
            <w:tcW w:w="460" w:type="dxa"/>
            <w:tcBorders>
              <w:right w:val="single" w:color="auto" w:sz="8" w:space="0"/>
            </w:tcBorders>
            <w:vAlign w:val="bottom"/>
          </w:tcPr>
          <w:p w14:paraId="32392A77">
            <w:pPr>
              <w:spacing w:after="0"/>
              <w:rPr>
                <w:color w:val="auto"/>
                <w:sz w:val="6"/>
                <w:szCs w:val="6"/>
              </w:rPr>
            </w:pPr>
          </w:p>
        </w:tc>
        <w:tc>
          <w:tcPr>
            <w:tcW w:w="440" w:type="dxa"/>
            <w:tcBorders>
              <w:right w:val="single" w:color="auto" w:sz="8" w:space="0"/>
            </w:tcBorders>
            <w:vAlign w:val="bottom"/>
          </w:tcPr>
          <w:p w14:paraId="6F5C64B8">
            <w:pPr>
              <w:spacing w:after="0"/>
              <w:rPr>
                <w:color w:val="auto"/>
                <w:sz w:val="6"/>
                <w:szCs w:val="6"/>
              </w:rPr>
            </w:pPr>
          </w:p>
        </w:tc>
        <w:tc>
          <w:tcPr>
            <w:tcW w:w="440" w:type="dxa"/>
            <w:tcBorders>
              <w:right w:val="single" w:color="auto" w:sz="8" w:space="0"/>
            </w:tcBorders>
            <w:vAlign w:val="bottom"/>
          </w:tcPr>
          <w:p w14:paraId="063E7FBA">
            <w:pPr>
              <w:spacing w:after="0" w:line="70" w:lineRule="exact"/>
              <w:rPr>
                <w:color w:val="auto"/>
                <w:sz w:val="20"/>
                <w:szCs w:val="20"/>
              </w:rPr>
            </w:pPr>
            <w:r>
              <w:rPr>
                <w:rFonts w:ascii="宋体" w:hAnsi="宋体" w:eastAsia="宋体" w:cs="宋体"/>
                <w:color w:val="auto"/>
                <w:sz w:val="7"/>
                <w:szCs w:val="7"/>
              </w:rPr>
              <w:t>符合政策规</w:t>
            </w:r>
          </w:p>
        </w:tc>
        <w:tc>
          <w:tcPr>
            <w:tcW w:w="340" w:type="dxa"/>
            <w:tcBorders>
              <w:right w:val="single" w:color="auto" w:sz="8" w:space="0"/>
            </w:tcBorders>
            <w:vAlign w:val="bottom"/>
          </w:tcPr>
          <w:p w14:paraId="569BE877">
            <w:pPr>
              <w:spacing w:after="0" w:line="70" w:lineRule="exact"/>
              <w:rPr>
                <w:color w:val="auto"/>
                <w:sz w:val="20"/>
                <w:szCs w:val="20"/>
              </w:rPr>
            </w:pPr>
            <w:r>
              <w:rPr>
                <w:rFonts w:ascii="宋体" w:hAnsi="宋体" w:eastAsia="宋体" w:cs="宋体"/>
                <w:color w:val="auto"/>
                <w:sz w:val="7"/>
                <w:szCs w:val="7"/>
              </w:rPr>
              <w:t>符合政策</w:t>
            </w:r>
          </w:p>
        </w:tc>
        <w:tc>
          <w:tcPr>
            <w:tcW w:w="1020" w:type="dxa"/>
            <w:vMerge w:val="restart"/>
            <w:tcBorders>
              <w:right w:val="single" w:color="auto" w:sz="8" w:space="0"/>
            </w:tcBorders>
            <w:vAlign w:val="bottom"/>
          </w:tcPr>
          <w:p w14:paraId="13014805">
            <w:pPr>
              <w:spacing w:after="0" w:line="80" w:lineRule="exact"/>
              <w:rPr>
                <w:color w:val="auto"/>
                <w:sz w:val="20"/>
                <w:szCs w:val="20"/>
              </w:rPr>
            </w:pPr>
            <w:r>
              <w:rPr>
                <w:rFonts w:ascii="宋体" w:hAnsi="宋体" w:eastAsia="宋体" w:cs="宋体"/>
                <w:color w:val="auto"/>
                <w:sz w:val="7"/>
                <w:szCs w:val="7"/>
              </w:rPr>
              <w:t>群众满意度</w:t>
            </w:r>
          </w:p>
        </w:tc>
        <w:tc>
          <w:tcPr>
            <w:tcW w:w="1420" w:type="dxa"/>
            <w:vMerge w:val="restart"/>
            <w:tcBorders>
              <w:right w:val="single" w:color="auto" w:sz="8" w:space="0"/>
            </w:tcBorders>
            <w:vAlign w:val="bottom"/>
          </w:tcPr>
          <w:p w14:paraId="05768293">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76D322C">
            <w:pPr>
              <w:spacing w:after="0"/>
              <w:rPr>
                <w:color w:val="auto"/>
                <w:sz w:val="6"/>
                <w:szCs w:val="6"/>
              </w:rPr>
            </w:pPr>
          </w:p>
        </w:tc>
        <w:tc>
          <w:tcPr>
            <w:tcW w:w="0" w:type="dxa"/>
            <w:vAlign w:val="bottom"/>
          </w:tcPr>
          <w:p w14:paraId="479C7431">
            <w:pPr>
              <w:spacing w:after="0"/>
              <w:rPr>
                <w:color w:val="auto"/>
                <w:sz w:val="1"/>
                <w:szCs w:val="1"/>
              </w:rPr>
            </w:pPr>
          </w:p>
        </w:tc>
      </w:tr>
      <w:tr w14:paraId="061D5CC3">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0EF79ECF">
            <w:pPr>
              <w:spacing w:after="0"/>
              <w:rPr>
                <w:color w:val="auto"/>
                <w:sz w:val="3"/>
                <w:szCs w:val="3"/>
              </w:rPr>
            </w:pPr>
          </w:p>
        </w:tc>
        <w:tc>
          <w:tcPr>
            <w:tcW w:w="460" w:type="dxa"/>
            <w:tcBorders>
              <w:right w:val="single" w:color="auto" w:sz="8" w:space="0"/>
            </w:tcBorders>
            <w:vAlign w:val="bottom"/>
          </w:tcPr>
          <w:p w14:paraId="3D605AF2">
            <w:pPr>
              <w:spacing w:after="0"/>
              <w:rPr>
                <w:color w:val="auto"/>
                <w:sz w:val="3"/>
                <w:szCs w:val="3"/>
              </w:rPr>
            </w:pPr>
          </w:p>
        </w:tc>
        <w:tc>
          <w:tcPr>
            <w:tcW w:w="440" w:type="dxa"/>
            <w:tcBorders>
              <w:right w:val="single" w:color="auto" w:sz="8" w:space="0"/>
            </w:tcBorders>
            <w:vAlign w:val="bottom"/>
          </w:tcPr>
          <w:p w14:paraId="26022453">
            <w:pPr>
              <w:spacing w:after="0"/>
              <w:rPr>
                <w:color w:val="auto"/>
                <w:sz w:val="3"/>
                <w:szCs w:val="3"/>
              </w:rPr>
            </w:pPr>
          </w:p>
        </w:tc>
        <w:tc>
          <w:tcPr>
            <w:tcW w:w="440" w:type="dxa"/>
            <w:vMerge w:val="restart"/>
            <w:tcBorders>
              <w:right w:val="single" w:color="auto" w:sz="8" w:space="0"/>
            </w:tcBorders>
            <w:vAlign w:val="bottom"/>
          </w:tcPr>
          <w:p w14:paraId="414DDE7A">
            <w:pPr>
              <w:spacing w:after="0" w:line="79" w:lineRule="exact"/>
              <w:rPr>
                <w:color w:val="auto"/>
                <w:sz w:val="20"/>
                <w:szCs w:val="20"/>
              </w:rPr>
            </w:pPr>
            <w:r>
              <w:rPr>
                <w:rFonts w:ascii="宋体" w:hAnsi="宋体" w:eastAsia="宋体" w:cs="宋体"/>
                <w:color w:val="auto"/>
                <w:sz w:val="7"/>
                <w:szCs w:val="7"/>
              </w:rPr>
              <w:t>定</w:t>
            </w:r>
          </w:p>
        </w:tc>
        <w:tc>
          <w:tcPr>
            <w:tcW w:w="340" w:type="dxa"/>
            <w:vMerge w:val="restart"/>
            <w:tcBorders>
              <w:right w:val="single" w:color="auto" w:sz="8" w:space="0"/>
            </w:tcBorders>
            <w:vAlign w:val="bottom"/>
          </w:tcPr>
          <w:p w14:paraId="63E412C1">
            <w:pPr>
              <w:spacing w:after="0" w:line="79" w:lineRule="exact"/>
              <w:rPr>
                <w:color w:val="auto"/>
                <w:sz w:val="20"/>
                <w:szCs w:val="20"/>
              </w:rPr>
            </w:pPr>
            <w:r>
              <w:rPr>
                <w:rFonts w:ascii="宋体" w:hAnsi="宋体" w:eastAsia="宋体" w:cs="宋体"/>
                <w:color w:val="auto"/>
                <w:sz w:val="7"/>
                <w:szCs w:val="7"/>
              </w:rPr>
              <w:t>规定</w:t>
            </w:r>
          </w:p>
        </w:tc>
        <w:tc>
          <w:tcPr>
            <w:tcW w:w="1020" w:type="dxa"/>
            <w:vMerge w:val="continue"/>
            <w:tcBorders>
              <w:right w:val="single" w:color="auto" w:sz="8" w:space="0"/>
            </w:tcBorders>
            <w:vAlign w:val="bottom"/>
          </w:tcPr>
          <w:p w14:paraId="0D525B69">
            <w:pPr>
              <w:spacing w:after="0"/>
              <w:rPr>
                <w:color w:val="auto"/>
                <w:sz w:val="3"/>
                <w:szCs w:val="3"/>
              </w:rPr>
            </w:pPr>
          </w:p>
        </w:tc>
        <w:tc>
          <w:tcPr>
            <w:tcW w:w="1420" w:type="dxa"/>
            <w:vMerge w:val="continue"/>
            <w:tcBorders>
              <w:right w:val="single" w:color="auto" w:sz="8" w:space="0"/>
            </w:tcBorders>
            <w:vAlign w:val="bottom"/>
          </w:tcPr>
          <w:p w14:paraId="1DD29147">
            <w:pPr>
              <w:spacing w:after="0"/>
              <w:rPr>
                <w:color w:val="auto"/>
                <w:sz w:val="3"/>
                <w:szCs w:val="3"/>
              </w:rPr>
            </w:pPr>
          </w:p>
        </w:tc>
        <w:tc>
          <w:tcPr>
            <w:tcW w:w="620" w:type="dxa"/>
            <w:tcBorders>
              <w:right w:val="single" w:color="auto" w:sz="8" w:space="0"/>
            </w:tcBorders>
            <w:vAlign w:val="bottom"/>
          </w:tcPr>
          <w:p w14:paraId="4BA996BE">
            <w:pPr>
              <w:spacing w:after="0"/>
              <w:rPr>
                <w:color w:val="auto"/>
                <w:sz w:val="3"/>
                <w:szCs w:val="3"/>
              </w:rPr>
            </w:pPr>
          </w:p>
        </w:tc>
        <w:tc>
          <w:tcPr>
            <w:tcW w:w="0" w:type="dxa"/>
            <w:vAlign w:val="bottom"/>
          </w:tcPr>
          <w:p w14:paraId="44EF6C24">
            <w:pPr>
              <w:spacing w:after="0" w:line="20" w:lineRule="exact"/>
              <w:rPr>
                <w:color w:val="auto"/>
                <w:sz w:val="1"/>
                <w:szCs w:val="1"/>
              </w:rPr>
            </w:pPr>
          </w:p>
        </w:tc>
      </w:tr>
      <w:tr w14:paraId="62A3E596">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2746A089">
            <w:pPr>
              <w:spacing w:after="0"/>
              <w:rPr>
                <w:color w:val="auto"/>
                <w:sz w:val="3"/>
                <w:szCs w:val="3"/>
              </w:rPr>
            </w:pPr>
          </w:p>
        </w:tc>
        <w:tc>
          <w:tcPr>
            <w:tcW w:w="460" w:type="dxa"/>
            <w:tcBorders>
              <w:right w:val="single" w:color="auto" w:sz="8" w:space="0"/>
            </w:tcBorders>
            <w:vAlign w:val="bottom"/>
          </w:tcPr>
          <w:p w14:paraId="25B91B84">
            <w:pPr>
              <w:spacing w:after="0"/>
              <w:rPr>
                <w:color w:val="auto"/>
                <w:sz w:val="3"/>
                <w:szCs w:val="3"/>
              </w:rPr>
            </w:pPr>
          </w:p>
        </w:tc>
        <w:tc>
          <w:tcPr>
            <w:tcW w:w="440" w:type="dxa"/>
            <w:tcBorders>
              <w:bottom w:val="single" w:color="auto" w:sz="8" w:space="0"/>
              <w:right w:val="single" w:color="auto" w:sz="8" w:space="0"/>
            </w:tcBorders>
            <w:vAlign w:val="bottom"/>
          </w:tcPr>
          <w:p w14:paraId="3ED121CD">
            <w:pPr>
              <w:spacing w:after="0"/>
              <w:rPr>
                <w:color w:val="auto"/>
                <w:sz w:val="3"/>
                <w:szCs w:val="3"/>
              </w:rPr>
            </w:pPr>
          </w:p>
        </w:tc>
        <w:tc>
          <w:tcPr>
            <w:tcW w:w="440" w:type="dxa"/>
            <w:vMerge w:val="continue"/>
            <w:tcBorders>
              <w:bottom w:val="single" w:color="auto" w:sz="8" w:space="0"/>
              <w:right w:val="single" w:color="auto" w:sz="8" w:space="0"/>
            </w:tcBorders>
            <w:vAlign w:val="bottom"/>
          </w:tcPr>
          <w:p w14:paraId="64D89926">
            <w:pPr>
              <w:spacing w:after="0"/>
              <w:rPr>
                <w:color w:val="auto"/>
                <w:sz w:val="3"/>
                <w:szCs w:val="3"/>
              </w:rPr>
            </w:pPr>
          </w:p>
        </w:tc>
        <w:tc>
          <w:tcPr>
            <w:tcW w:w="340" w:type="dxa"/>
            <w:vMerge w:val="continue"/>
            <w:tcBorders>
              <w:bottom w:val="single" w:color="auto" w:sz="8" w:space="0"/>
              <w:right w:val="single" w:color="auto" w:sz="8" w:space="0"/>
            </w:tcBorders>
            <w:vAlign w:val="bottom"/>
          </w:tcPr>
          <w:p w14:paraId="0D0D460E">
            <w:pPr>
              <w:spacing w:after="0"/>
              <w:rPr>
                <w:color w:val="auto"/>
                <w:sz w:val="3"/>
                <w:szCs w:val="3"/>
              </w:rPr>
            </w:pPr>
          </w:p>
        </w:tc>
        <w:tc>
          <w:tcPr>
            <w:tcW w:w="1020" w:type="dxa"/>
            <w:tcBorders>
              <w:bottom w:val="single" w:color="auto" w:sz="8" w:space="0"/>
              <w:right w:val="single" w:color="auto" w:sz="8" w:space="0"/>
            </w:tcBorders>
            <w:vAlign w:val="bottom"/>
          </w:tcPr>
          <w:p w14:paraId="1C08C0DB">
            <w:pPr>
              <w:spacing w:after="0"/>
              <w:rPr>
                <w:color w:val="auto"/>
                <w:sz w:val="3"/>
                <w:szCs w:val="3"/>
              </w:rPr>
            </w:pPr>
          </w:p>
        </w:tc>
        <w:tc>
          <w:tcPr>
            <w:tcW w:w="1420" w:type="dxa"/>
            <w:tcBorders>
              <w:bottom w:val="single" w:color="auto" w:sz="8" w:space="0"/>
              <w:right w:val="single" w:color="auto" w:sz="8" w:space="0"/>
            </w:tcBorders>
            <w:vAlign w:val="bottom"/>
          </w:tcPr>
          <w:p w14:paraId="78A5D441">
            <w:pPr>
              <w:spacing w:after="0"/>
              <w:rPr>
                <w:color w:val="auto"/>
                <w:sz w:val="3"/>
                <w:szCs w:val="3"/>
              </w:rPr>
            </w:pPr>
          </w:p>
        </w:tc>
        <w:tc>
          <w:tcPr>
            <w:tcW w:w="620" w:type="dxa"/>
            <w:tcBorders>
              <w:bottom w:val="single" w:color="auto" w:sz="8" w:space="0"/>
              <w:right w:val="single" w:color="auto" w:sz="8" w:space="0"/>
            </w:tcBorders>
            <w:vAlign w:val="bottom"/>
          </w:tcPr>
          <w:p w14:paraId="46D35C0B">
            <w:pPr>
              <w:spacing w:after="0"/>
              <w:rPr>
                <w:color w:val="auto"/>
                <w:sz w:val="3"/>
                <w:szCs w:val="3"/>
              </w:rPr>
            </w:pPr>
          </w:p>
        </w:tc>
        <w:tc>
          <w:tcPr>
            <w:tcW w:w="0" w:type="dxa"/>
            <w:vAlign w:val="bottom"/>
          </w:tcPr>
          <w:p w14:paraId="66791BB3">
            <w:pPr>
              <w:spacing w:after="0"/>
              <w:rPr>
                <w:color w:val="auto"/>
                <w:sz w:val="1"/>
                <w:szCs w:val="1"/>
              </w:rPr>
            </w:pPr>
          </w:p>
        </w:tc>
      </w:tr>
      <w:tr w14:paraId="601BF0B0">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7A19FC13">
            <w:pPr>
              <w:spacing w:after="0"/>
              <w:rPr>
                <w:color w:val="auto"/>
                <w:sz w:val="6"/>
                <w:szCs w:val="6"/>
              </w:rPr>
            </w:pPr>
          </w:p>
        </w:tc>
        <w:tc>
          <w:tcPr>
            <w:tcW w:w="460" w:type="dxa"/>
            <w:tcBorders>
              <w:right w:val="single" w:color="auto" w:sz="8" w:space="0"/>
            </w:tcBorders>
            <w:vAlign w:val="bottom"/>
          </w:tcPr>
          <w:p w14:paraId="11061B83">
            <w:pPr>
              <w:spacing w:after="0"/>
              <w:rPr>
                <w:color w:val="auto"/>
                <w:sz w:val="6"/>
                <w:szCs w:val="6"/>
              </w:rPr>
            </w:pPr>
          </w:p>
        </w:tc>
        <w:tc>
          <w:tcPr>
            <w:tcW w:w="440" w:type="dxa"/>
            <w:tcBorders>
              <w:right w:val="single" w:color="auto" w:sz="8" w:space="0"/>
            </w:tcBorders>
            <w:vAlign w:val="bottom"/>
          </w:tcPr>
          <w:p w14:paraId="5B233624">
            <w:pPr>
              <w:spacing w:after="0"/>
              <w:rPr>
                <w:color w:val="auto"/>
                <w:sz w:val="6"/>
                <w:szCs w:val="6"/>
              </w:rPr>
            </w:pPr>
          </w:p>
        </w:tc>
        <w:tc>
          <w:tcPr>
            <w:tcW w:w="440" w:type="dxa"/>
            <w:tcBorders>
              <w:right w:val="single" w:color="auto" w:sz="8" w:space="0"/>
            </w:tcBorders>
            <w:vAlign w:val="bottom"/>
          </w:tcPr>
          <w:p w14:paraId="56299717">
            <w:pPr>
              <w:spacing w:after="0"/>
              <w:rPr>
                <w:color w:val="auto"/>
                <w:sz w:val="6"/>
                <w:szCs w:val="6"/>
              </w:rPr>
            </w:pPr>
          </w:p>
        </w:tc>
        <w:tc>
          <w:tcPr>
            <w:tcW w:w="340" w:type="dxa"/>
            <w:tcBorders>
              <w:right w:val="single" w:color="auto" w:sz="8" w:space="0"/>
            </w:tcBorders>
            <w:vAlign w:val="bottom"/>
          </w:tcPr>
          <w:p w14:paraId="28CFD90C">
            <w:pPr>
              <w:spacing w:after="0"/>
              <w:rPr>
                <w:color w:val="auto"/>
                <w:sz w:val="6"/>
                <w:szCs w:val="6"/>
              </w:rPr>
            </w:pPr>
          </w:p>
        </w:tc>
        <w:tc>
          <w:tcPr>
            <w:tcW w:w="1020" w:type="dxa"/>
            <w:tcBorders>
              <w:right w:val="single" w:color="auto" w:sz="8" w:space="0"/>
            </w:tcBorders>
            <w:vAlign w:val="bottom"/>
          </w:tcPr>
          <w:p w14:paraId="1E633E97">
            <w:pPr>
              <w:spacing w:after="0" w:line="70" w:lineRule="exact"/>
              <w:rPr>
                <w:color w:val="auto"/>
                <w:sz w:val="20"/>
                <w:szCs w:val="20"/>
              </w:rPr>
            </w:pPr>
            <w:r>
              <w:rPr>
                <w:rFonts w:ascii="宋体" w:hAnsi="宋体" w:eastAsia="宋体" w:cs="宋体"/>
                <w:color w:val="auto"/>
                <w:sz w:val="7"/>
                <w:szCs w:val="7"/>
              </w:rPr>
              <w:t>专项资金细化率</w:t>
            </w:r>
            <w:r>
              <w:rPr>
                <w:rFonts w:ascii="Arial" w:hAnsi="Arial" w:eastAsia="Arial" w:cs="Arial"/>
                <w:color w:val="auto"/>
                <w:sz w:val="7"/>
                <w:szCs w:val="7"/>
              </w:rPr>
              <w:t>=</w:t>
            </w:r>
            <w:r>
              <w:rPr>
                <w:rFonts w:ascii="宋体" w:hAnsi="宋体" w:eastAsia="宋体" w:cs="宋体"/>
                <w:color w:val="auto"/>
                <w:sz w:val="7"/>
                <w:szCs w:val="7"/>
              </w:rPr>
              <w:t>（已细化到具</w:t>
            </w:r>
          </w:p>
        </w:tc>
        <w:tc>
          <w:tcPr>
            <w:tcW w:w="1420" w:type="dxa"/>
            <w:tcBorders>
              <w:right w:val="single" w:color="auto" w:sz="8" w:space="0"/>
            </w:tcBorders>
            <w:vAlign w:val="bottom"/>
          </w:tcPr>
          <w:p w14:paraId="4E1B89FC">
            <w:pPr>
              <w:spacing w:after="0"/>
              <w:rPr>
                <w:color w:val="auto"/>
                <w:sz w:val="6"/>
                <w:szCs w:val="6"/>
              </w:rPr>
            </w:pPr>
          </w:p>
        </w:tc>
        <w:tc>
          <w:tcPr>
            <w:tcW w:w="620" w:type="dxa"/>
            <w:tcBorders>
              <w:right w:val="single" w:color="auto" w:sz="8" w:space="0"/>
            </w:tcBorders>
            <w:vAlign w:val="bottom"/>
          </w:tcPr>
          <w:p w14:paraId="094EB586">
            <w:pPr>
              <w:spacing w:after="0"/>
              <w:rPr>
                <w:color w:val="auto"/>
                <w:sz w:val="6"/>
                <w:szCs w:val="6"/>
              </w:rPr>
            </w:pPr>
          </w:p>
        </w:tc>
        <w:tc>
          <w:tcPr>
            <w:tcW w:w="0" w:type="dxa"/>
            <w:vAlign w:val="bottom"/>
          </w:tcPr>
          <w:p w14:paraId="1965122A">
            <w:pPr>
              <w:spacing w:after="0"/>
              <w:rPr>
                <w:color w:val="auto"/>
                <w:sz w:val="1"/>
                <w:szCs w:val="1"/>
              </w:rPr>
            </w:pPr>
          </w:p>
        </w:tc>
      </w:tr>
      <w:tr w14:paraId="0540A090">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107D5C79">
            <w:pPr>
              <w:spacing w:after="0"/>
              <w:rPr>
                <w:color w:val="auto"/>
                <w:sz w:val="7"/>
                <w:szCs w:val="7"/>
              </w:rPr>
            </w:pPr>
          </w:p>
        </w:tc>
        <w:tc>
          <w:tcPr>
            <w:tcW w:w="460" w:type="dxa"/>
            <w:tcBorders>
              <w:right w:val="single" w:color="auto" w:sz="8" w:space="0"/>
            </w:tcBorders>
            <w:vAlign w:val="bottom"/>
          </w:tcPr>
          <w:p w14:paraId="78BFB92E">
            <w:pPr>
              <w:spacing w:after="0"/>
              <w:rPr>
                <w:color w:val="auto"/>
                <w:sz w:val="7"/>
                <w:szCs w:val="7"/>
              </w:rPr>
            </w:pPr>
          </w:p>
        </w:tc>
        <w:tc>
          <w:tcPr>
            <w:tcW w:w="440" w:type="dxa"/>
            <w:tcBorders>
              <w:right w:val="single" w:color="auto" w:sz="8" w:space="0"/>
            </w:tcBorders>
            <w:vAlign w:val="bottom"/>
          </w:tcPr>
          <w:p w14:paraId="4F7BA28D">
            <w:pPr>
              <w:spacing w:after="0"/>
              <w:rPr>
                <w:color w:val="auto"/>
                <w:sz w:val="7"/>
                <w:szCs w:val="7"/>
              </w:rPr>
            </w:pPr>
          </w:p>
        </w:tc>
        <w:tc>
          <w:tcPr>
            <w:tcW w:w="440" w:type="dxa"/>
            <w:tcBorders>
              <w:right w:val="single" w:color="auto" w:sz="8" w:space="0"/>
            </w:tcBorders>
            <w:vAlign w:val="bottom"/>
          </w:tcPr>
          <w:p w14:paraId="6FA24343">
            <w:pPr>
              <w:spacing w:after="0"/>
              <w:rPr>
                <w:color w:val="auto"/>
                <w:sz w:val="7"/>
                <w:szCs w:val="7"/>
              </w:rPr>
            </w:pPr>
          </w:p>
        </w:tc>
        <w:tc>
          <w:tcPr>
            <w:tcW w:w="340" w:type="dxa"/>
            <w:tcBorders>
              <w:right w:val="single" w:color="auto" w:sz="8" w:space="0"/>
            </w:tcBorders>
            <w:vAlign w:val="bottom"/>
          </w:tcPr>
          <w:p w14:paraId="7B6BBE41">
            <w:pPr>
              <w:spacing w:after="0"/>
              <w:rPr>
                <w:color w:val="auto"/>
                <w:sz w:val="7"/>
                <w:szCs w:val="7"/>
              </w:rPr>
            </w:pPr>
          </w:p>
        </w:tc>
        <w:tc>
          <w:tcPr>
            <w:tcW w:w="1020" w:type="dxa"/>
            <w:tcBorders>
              <w:right w:val="single" w:color="auto" w:sz="8" w:space="0"/>
            </w:tcBorders>
            <w:vAlign w:val="bottom"/>
          </w:tcPr>
          <w:p w14:paraId="46E92055">
            <w:pPr>
              <w:spacing w:after="0" w:line="85" w:lineRule="exact"/>
              <w:rPr>
                <w:color w:val="auto"/>
                <w:sz w:val="20"/>
                <w:szCs w:val="20"/>
              </w:rPr>
            </w:pPr>
            <w:r>
              <w:rPr>
                <w:rFonts w:ascii="宋体" w:hAnsi="宋体" w:eastAsia="宋体" w:cs="宋体"/>
                <w:color w:val="auto"/>
                <w:sz w:val="7"/>
                <w:szCs w:val="7"/>
              </w:rPr>
              <w:t>体市县和承担单位的资金数</w:t>
            </w:r>
            <w:r>
              <w:rPr>
                <w:rFonts w:ascii="Arial" w:hAnsi="Arial" w:eastAsia="Arial" w:cs="Arial"/>
                <w:color w:val="auto"/>
                <w:sz w:val="7"/>
                <w:szCs w:val="7"/>
              </w:rPr>
              <w:t>/</w:t>
            </w:r>
            <w:r>
              <w:rPr>
                <w:rFonts w:ascii="宋体" w:hAnsi="宋体" w:eastAsia="宋体" w:cs="宋体"/>
                <w:color w:val="auto"/>
                <w:sz w:val="7"/>
                <w:szCs w:val="7"/>
              </w:rPr>
              <w:t>部</w:t>
            </w:r>
          </w:p>
        </w:tc>
        <w:tc>
          <w:tcPr>
            <w:tcW w:w="1420" w:type="dxa"/>
            <w:tcBorders>
              <w:right w:val="single" w:color="auto" w:sz="8" w:space="0"/>
            </w:tcBorders>
            <w:vAlign w:val="bottom"/>
          </w:tcPr>
          <w:p w14:paraId="5B9A0643">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665D3BD7">
            <w:pPr>
              <w:spacing w:after="0"/>
              <w:rPr>
                <w:color w:val="auto"/>
                <w:sz w:val="7"/>
                <w:szCs w:val="7"/>
              </w:rPr>
            </w:pPr>
          </w:p>
        </w:tc>
        <w:tc>
          <w:tcPr>
            <w:tcW w:w="0" w:type="dxa"/>
            <w:vAlign w:val="bottom"/>
          </w:tcPr>
          <w:p w14:paraId="0F9A20C1">
            <w:pPr>
              <w:spacing w:after="0"/>
              <w:rPr>
                <w:color w:val="auto"/>
                <w:sz w:val="1"/>
                <w:szCs w:val="1"/>
              </w:rPr>
            </w:pPr>
          </w:p>
        </w:tc>
      </w:tr>
      <w:tr w14:paraId="231D841A">
        <w:tblPrEx>
          <w:tblCellMar>
            <w:top w:w="0" w:type="dxa"/>
            <w:left w:w="0" w:type="dxa"/>
            <w:bottom w:w="0" w:type="dxa"/>
            <w:right w:w="0" w:type="dxa"/>
          </w:tblCellMar>
        </w:tblPrEx>
        <w:trPr>
          <w:trHeight w:val="70" w:hRule="atLeast"/>
        </w:trPr>
        <w:tc>
          <w:tcPr>
            <w:tcW w:w="460" w:type="dxa"/>
            <w:tcBorders>
              <w:right w:val="single" w:color="auto" w:sz="8" w:space="0"/>
            </w:tcBorders>
            <w:vAlign w:val="bottom"/>
          </w:tcPr>
          <w:p w14:paraId="0F3F6C0A">
            <w:pPr>
              <w:spacing w:after="0"/>
              <w:rPr>
                <w:color w:val="auto"/>
                <w:sz w:val="6"/>
                <w:szCs w:val="6"/>
              </w:rPr>
            </w:pPr>
          </w:p>
        </w:tc>
        <w:tc>
          <w:tcPr>
            <w:tcW w:w="460" w:type="dxa"/>
            <w:tcBorders>
              <w:right w:val="single" w:color="auto" w:sz="8" w:space="0"/>
            </w:tcBorders>
            <w:vAlign w:val="bottom"/>
          </w:tcPr>
          <w:p w14:paraId="71D187B8">
            <w:pPr>
              <w:spacing w:after="0"/>
              <w:rPr>
                <w:color w:val="auto"/>
                <w:sz w:val="6"/>
                <w:szCs w:val="6"/>
              </w:rPr>
            </w:pPr>
          </w:p>
        </w:tc>
        <w:tc>
          <w:tcPr>
            <w:tcW w:w="440" w:type="dxa"/>
            <w:tcBorders>
              <w:right w:val="single" w:color="auto" w:sz="8" w:space="0"/>
            </w:tcBorders>
            <w:vAlign w:val="bottom"/>
          </w:tcPr>
          <w:p w14:paraId="14214161">
            <w:pPr>
              <w:spacing w:after="0"/>
              <w:rPr>
                <w:color w:val="auto"/>
                <w:sz w:val="6"/>
                <w:szCs w:val="6"/>
              </w:rPr>
            </w:pPr>
          </w:p>
        </w:tc>
        <w:tc>
          <w:tcPr>
            <w:tcW w:w="440" w:type="dxa"/>
            <w:tcBorders>
              <w:right w:val="single" w:color="auto" w:sz="8" w:space="0"/>
            </w:tcBorders>
            <w:vAlign w:val="bottom"/>
          </w:tcPr>
          <w:p w14:paraId="201B2928">
            <w:pPr>
              <w:spacing w:after="0"/>
              <w:rPr>
                <w:color w:val="auto"/>
                <w:sz w:val="6"/>
                <w:szCs w:val="6"/>
              </w:rPr>
            </w:pPr>
          </w:p>
        </w:tc>
        <w:tc>
          <w:tcPr>
            <w:tcW w:w="340" w:type="dxa"/>
            <w:tcBorders>
              <w:right w:val="single" w:color="auto" w:sz="8" w:space="0"/>
            </w:tcBorders>
            <w:vAlign w:val="bottom"/>
          </w:tcPr>
          <w:p w14:paraId="0DECDFB2">
            <w:pPr>
              <w:spacing w:after="0"/>
              <w:rPr>
                <w:color w:val="auto"/>
                <w:sz w:val="6"/>
                <w:szCs w:val="6"/>
              </w:rPr>
            </w:pPr>
          </w:p>
        </w:tc>
        <w:tc>
          <w:tcPr>
            <w:tcW w:w="1020" w:type="dxa"/>
            <w:tcBorders>
              <w:bottom w:val="single" w:color="auto" w:sz="8" w:space="0"/>
              <w:right w:val="single" w:color="auto" w:sz="8" w:space="0"/>
            </w:tcBorders>
            <w:vAlign w:val="bottom"/>
          </w:tcPr>
          <w:p w14:paraId="492D7E66">
            <w:pPr>
              <w:spacing w:after="0" w:line="70" w:lineRule="exact"/>
              <w:rPr>
                <w:color w:val="auto"/>
                <w:sz w:val="20"/>
                <w:szCs w:val="20"/>
              </w:rPr>
            </w:pPr>
            <w:r>
              <w:rPr>
                <w:rFonts w:ascii="宋体" w:hAnsi="宋体" w:eastAsia="宋体" w:cs="宋体"/>
                <w:color w:val="auto"/>
                <w:w w:val="98"/>
                <w:sz w:val="7"/>
                <w:szCs w:val="7"/>
              </w:rPr>
              <w:t>门参与分配资金总数）</w:t>
            </w:r>
            <w:r>
              <w:rPr>
                <w:rFonts w:ascii="Arial" w:hAnsi="Arial" w:eastAsia="Arial" w:cs="Arial"/>
                <w:color w:val="auto"/>
                <w:w w:val="98"/>
                <w:sz w:val="7"/>
                <w:szCs w:val="7"/>
              </w:rPr>
              <w:t>×100%</w:t>
            </w:r>
            <w:r>
              <w:rPr>
                <w:rFonts w:ascii="宋体" w:hAnsi="宋体" w:eastAsia="宋体" w:cs="宋体"/>
                <w:color w:val="auto"/>
                <w:w w:val="98"/>
                <w:sz w:val="7"/>
                <w:szCs w:val="7"/>
              </w:rPr>
              <w:t>。</w:t>
            </w:r>
          </w:p>
        </w:tc>
        <w:tc>
          <w:tcPr>
            <w:tcW w:w="1420" w:type="dxa"/>
            <w:tcBorders>
              <w:bottom w:val="single" w:color="auto" w:sz="8" w:space="0"/>
              <w:right w:val="single" w:color="auto" w:sz="8" w:space="0"/>
            </w:tcBorders>
            <w:vAlign w:val="bottom"/>
          </w:tcPr>
          <w:p w14:paraId="0F42D881">
            <w:pPr>
              <w:spacing w:after="0"/>
              <w:rPr>
                <w:color w:val="auto"/>
                <w:sz w:val="6"/>
                <w:szCs w:val="6"/>
              </w:rPr>
            </w:pPr>
          </w:p>
        </w:tc>
        <w:tc>
          <w:tcPr>
            <w:tcW w:w="620" w:type="dxa"/>
            <w:tcBorders>
              <w:bottom w:val="single" w:color="auto" w:sz="8" w:space="0"/>
              <w:right w:val="single" w:color="auto" w:sz="8" w:space="0"/>
            </w:tcBorders>
            <w:vAlign w:val="bottom"/>
          </w:tcPr>
          <w:p w14:paraId="29DFEB3D">
            <w:pPr>
              <w:spacing w:after="0"/>
              <w:rPr>
                <w:color w:val="auto"/>
                <w:sz w:val="6"/>
                <w:szCs w:val="6"/>
              </w:rPr>
            </w:pPr>
          </w:p>
        </w:tc>
        <w:tc>
          <w:tcPr>
            <w:tcW w:w="0" w:type="dxa"/>
            <w:vAlign w:val="bottom"/>
          </w:tcPr>
          <w:p w14:paraId="07D29BD6">
            <w:pPr>
              <w:spacing w:after="0"/>
              <w:rPr>
                <w:color w:val="auto"/>
                <w:sz w:val="1"/>
                <w:szCs w:val="1"/>
              </w:rPr>
            </w:pPr>
          </w:p>
        </w:tc>
      </w:tr>
      <w:tr w14:paraId="64C1F0A6">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3E6027A3">
            <w:pPr>
              <w:spacing w:after="0"/>
              <w:rPr>
                <w:color w:val="auto"/>
                <w:sz w:val="6"/>
                <w:szCs w:val="6"/>
              </w:rPr>
            </w:pPr>
          </w:p>
        </w:tc>
        <w:tc>
          <w:tcPr>
            <w:tcW w:w="460" w:type="dxa"/>
            <w:tcBorders>
              <w:right w:val="single" w:color="auto" w:sz="8" w:space="0"/>
            </w:tcBorders>
            <w:vAlign w:val="bottom"/>
          </w:tcPr>
          <w:p w14:paraId="2B7E7828">
            <w:pPr>
              <w:spacing w:after="0"/>
              <w:rPr>
                <w:color w:val="auto"/>
                <w:sz w:val="6"/>
                <w:szCs w:val="6"/>
              </w:rPr>
            </w:pPr>
          </w:p>
        </w:tc>
        <w:tc>
          <w:tcPr>
            <w:tcW w:w="440" w:type="dxa"/>
            <w:tcBorders>
              <w:right w:val="single" w:color="auto" w:sz="8" w:space="0"/>
            </w:tcBorders>
            <w:vAlign w:val="bottom"/>
          </w:tcPr>
          <w:p w14:paraId="3C8CF1DA">
            <w:pPr>
              <w:spacing w:after="0"/>
              <w:rPr>
                <w:color w:val="auto"/>
                <w:sz w:val="6"/>
                <w:szCs w:val="6"/>
              </w:rPr>
            </w:pPr>
          </w:p>
        </w:tc>
        <w:tc>
          <w:tcPr>
            <w:tcW w:w="440" w:type="dxa"/>
            <w:tcBorders>
              <w:right w:val="single" w:color="auto" w:sz="8" w:space="0"/>
            </w:tcBorders>
            <w:vAlign w:val="bottom"/>
          </w:tcPr>
          <w:p w14:paraId="0A0FF655">
            <w:pPr>
              <w:spacing w:after="0"/>
              <w:rPr>
                <w:color w:val="auto"/>
                <w:sz w:val="6"/>
                <w:szCs w:val="6"/>
              </w:rPr>
            </w:pPr>
          </w:p>
        </w:tc>
        <w:tc>
          <w:tcPr>
            <w:tcW w:w="340" w:type="dxa"/>
            <w:tcBorders>
              <w:right w:val="single" w:color="auto" w:sz="8" w:space="0"/>
            </w:tcBorders>
            <w:vAlign w:val="bottom"/>
          </w:tcPr>
          <w:p w14:paraId="346064D8">
            <w:pPr>
              <w:spacing w:after="0"/>
              <w:rPr>
                <w:color w:val="auto"/>
                <w:sz w:val="6"/>
                <w:szCs w:val="6"/>
              </w:rPr>
            </w:pPr>
          </w:p>
        </w:tc>
        <w:tc>
          <w:tcPr>
            <w:tcW w:w="1020" w:type="dxa"/>
            <w:tcBorders>
              <w:right w:val="single" w:color="auto" w:sz="8" w:space="0"/>
            </w:tcBorders>
            <w:vAlign w:val="bottom"/>
          </w:tcPr>
          <w:p w14:paraId="483E3653">
            <w:pPr>
              <w:spacing w:after="0" w:line="70" w:lineRule="exact"/>
              <w:rPr>
                <w:color w:val="auto"/>
                <w:sz w:val="20"/>
                <w:szCs w:val="20"/>
              </w:rPr>
            </w:pPr>
            <w:r>
              <w:rPr>
                <w:rFonts w:ascii="宋体" w:hAnsi="宋体" w:eastAsia="宋体" w:cs="宋体"/>
                <w:color w:val="auto"/>
                <w:sz w:val="7"/>
                <w:szCs w:val="7"/>
              </w:rPr>
              <w:t>预算执行率</w:t>
            </w:r>
            <w:r>
              <w:rPr>
                <w:rFonts w:ascii="Arial" w:hAnsi="Arial" w:eastAsia="Arial" w:cs="Arial"/>
                <w:color w:val="auto"/>
                <w:sz w:val="7"/>
                <w:szCs w:val="7"/>
              </w:rPr>
              <w:t>=</w:t>
            </w:r>
            <w:r>
              <w:rPr>
                <w:rFonts w:ascii="宋体" w:hAnsi="宋体" w:eastAsia="宋体" w:cs="宋体"/>
                <w:color w:val="auto"/>
                <w:sz w:val="7"/>
                <w:szCs w:val="7"/>
              </w:rPr>
              <w:t>（预算完成数</w:t>
            </w:r>
            <w:r>
              <w:rPr>
                <w:rFonts w:ascii="Arial" w:hAnsi="Arial" w:eastAsia="Arial" w:cs="Arial"/>
                <w:color w:val="auto"/>
                <w:sz w:val="7"/>
                <w:szCs w:val="7"/>
              </w:rPr>
              <w:t>/</w:t>
            </w:r>
            <w:r>
              <w:rPr>
                <w:rFonts w:ascii="宋体" w:hAnsi="宋体" w:eastAsia="宋体" w:cs="宋体"/>
                <w:color w:val="auto"/>
                <w:sz w:val="7"/>
                <w:szCs w:val="7"/>
              </w:rPr>
              <w:t>预算</w:t>
            </w:r>
          </w:p>
        </w:tc>
        <w:tc>
          <w:tcPr>
            <w:tcW w:w="1420" w:type="dxa"/>
            <w:tcBorders>
              <w:right w:val="single" w:color="auto" w:sz="8" w:space="0"/>
            </w:tcBorders>
            <w:vAlign w:val="bottom"/>
          </w:tcPr>
          <w:p w14:paraId="2E2F2A0C">
            <w:pPr>
              <w:spacing w:after="0"/>
              <w:rPr>
                <w:color w:val="auto"/>
                <w:sz w:val="6"/>
                <w:szCs w:val="6"/>
              </w:rPr>
            </w:pPr>
          </w:p>
        </w:tc>
        <w:tc>
          <w:tcPr>
            <w:tcW w:w="620" w:type="dxa"/>
            <w:tcBorders>
              <w:right w:val="single" w:color="auto" w:sz="8" w:space="0"/>
            </w:tcBorders>
            <w:vAlign w:val="bottom"/>
          </w:tcPr>
          <w:p w14:paraId="6EFBD552">
            <w:pPr>
              <w:spacing w:after="0"/>
              <w:rPr>
                <w:color w:val="auto"/>
                <w:sz w:val="6"/>
                <w:szCs w:val="6"/>
              </w:rPr>
            </w:pPr>
          </w:p>
        </w:tc>
        <w:tc>
          <w:tcPr>
            <w:tcW w:w="0" w:type="dxa"/>
            <w:vAlign w:val="bottom"/>
          </w:tcPr>
          <w:p w14:paraId="2FE82F63">
            <w:pPr>
              <w:spacing w:after="0"/>
              <w:rPr>
                <w:color w:val="auto"/>
                <w:sz w:val="1"/>
                <w:szCs w:val="1"/>
              </w:rPr>
            </w:pPr>
          </w:p>
        </w:tc>
      </w:tr>
      <w:tr w14:paraId="6FB36634">
        <w:tblPrEx>
          <w:tblCellMar>
            <w:top w:w="0" w:type="dxa"/>
            <w:left w:w="0" w:type="dxa"/>
            <w:bottom w:w="0" w:type="dxa"/>
            <w:right w:w="0" w:type="dxa"/>
          </w:tblCellMar>
        </w:tblPrEx>
        <w:trPr>
          <w:trHeight w:val="89" w:hRule="atLeast"/>
        </w:trPr>
        <w:tc>
          <w:tcPr>
            <w:tcW w:w="460" w:type="dxa"/>
            <w:tcBorders>
              <w:right w:val="single" w:color="auto" w:sz="8" w:space="0"/>
            </w:tcBorders>
            <w:vAlign w:val="bottom"/>
          </w:tcPr>
          <w:p w14:paraId="6A6D3203">
            <w:pPr>
              <w:spacing w:after="0"/>
              <w:rPr>
                <w:color w:val="auto"/>
                <w:sz w:val="7"/>
                <w:szCs w:val="7"/>
              </w:rPr>
            </w:pPr>
          </w:p>
        </w:tc>
        <w:tc>
          <w:tcPr>
            <w:tcW w:w="460" w:type="dxa"/>
            <w:tcBorders>
              <w:right w:val="single" w:color="auto" w:sz="8" w:space="0"/>
            </w:tcBorders>
            <w:vAlign w:val="bottom"/>
          </w:tcPr>
          <w:p w14:paraId="79687E0F">
            <w:pPr>
              <w:spacing w:after="0"/>
              <w:rPr>
                <w:color w:val="auto"/>
                <w:sz w:val="7"/>
                <w:szCs w:val="7"/>
              </w:rPr>
            </w:pPr>
          </w:p>
        </w:tc>
        <w:tc>
          <w:tcPr>
            <w:tcW w:w="440" w:type="dxa"/>
            <w:tcBorders>
              <w:right w:val="single" w:color="auto" w:sz="8" w:space="0"/>
            </w:tcBorders>
            <w:vAlign w:val="bottom"/>
          </w:tcPr>
          <w:p w14:paraId="34080403">
            <w:pPr>
              <w:spacing w:after="0"/>
              <w:rPr>
                <w:color w:val="auto"/>
                <w:sz w:val="7"/>
                <w:szCs w:val="7"/>
              </w:rPr>
            </w:pPr>
          </w:p>
        </w:tc>
        <w:tc>
          <w:tcPr>
            <w:tcW w:w="440" w:type="dxa"/>
            <w:tcBorders>
              <w:right w:val="single" w:color="auto" w:sz="8" w:space="0"/>
            </w:tcBorders>
            <w:vAlign w:val="bottom"/>
          </w:tcPr>
          <w:p w14:paraId="473EB55F">
            <w:pPr>
              <w:spacing w:after="0"/>
              <w:rPr>
                <w:color w:val="auto"/>
                <w:sz w:val="7"/>
                <w:szCs w:val="7"/>
              </w:rPr>
            </w:pPr>
          </w:p>
        </w:tc>
        <w:tc>
          <w:tcPr>
            <w:tcW w:w="340" w:type="dxa"/>
            <w:tcBorders>
              <w:right w:val="single" w:color="auto" w:sz="8" w:space="0"/>
            </w:tcBorders>
            <w:vAlign w:val="bottom"/>
          </w:tcPr>
          <w:p w14:paraId="3C230515">
            <w:pPr>
              <w:spacing w:after="0"/>
              <w:rPr>
                <w:color w:val="auto"/>
                <w:sz w:val="7"/>
                <w:szCs w:val="7"/>
              </w:rPr>
            </w:pPr>
          </w:p>
        </w:tc>
        <w:tc>
          <w:tcPr>
            <w:tcW w:w="1020" w:type="dxa"/>
            <w:tcBorders>
              <w:right w:val="single" w:color="auto" w:sz="8" w:space="0"/>
            </w:tcBorders>
            <w:vAlign w:val="bottom"/>
          </w:tcPr>
          <w:p w14:paraId="37A4CD24">
            <w:pPr>
              <w:spacing w:after="0" w:line="85" w:lineRule="exact"/>
              <w:rPr>
                <w:color w:val="auto"/>
                <w:sz w:val="20"/>
                <w:szCs w:val="20"/>
              </w:rPr>
            </w:pPr>
            <w:r>
              <w:rPr>
                <w:rFonts w:ascii="宋体" w:hAnsi="宋体" w:eastAsia="宋体" w:cs="宋体"/>
                <w:color w:val="auto"/>
                <w:w w:val="98"/>
                <w:sz w:val="7"/>
                <w:szCs w:val="7"/>
              </w:rPr>
              <w:t>数）</w:t>
            </w:r>
            <w:r>
              <w:rPr>
                <w:rFonts w:ascii="Arial" w:hAnsi="Arial" w:eastAsia="Arial" w:cs="Arial"/>
                <w:color w:val="auto"/>
                <w:w w:val="98"/>
                <w:sz w:val="7"/>
                <w:szCs w:val="7"/>
              </w:rPr>
              <w:t>×100%</w:t>
            </w:r>
            <w:r>
              <w:rPr>
                <w:rFonts w:ascii="宋体" w:hAnsi="宋体" w:eastAsia="宋体" w:cs="宋体"/>
                <w:color w:val="auto"/>
                <w:w w:val="98"/>
                <w:sz w:val="7"/>
                <w:szCs w:val="7"/>
              </w:rPr>
              <w:t>。预算完成数指部门</w:t>
            </w:r>
          </w:p>
        </w:tc>
        <w:tc>
          <w:tcPr>
            <w:tcW w:w="1420" w:type="dxa"/>
            <w:tcBorders>
              <w:right w:val="single" w:color="auto" w:sz="8" w:space="0"/>
            </w:tcBorders>
            <w:vAlign w:val="bottom"/>
          </w:tcPr>
          <w:p w14:paraId="2E7D61E8">
            <w:pPr>
              <w:spacing w:after="0"/>
              <w:rPr>
                <w:color w:val="auto"/>
                <w:sz w:val="7"/>
                <w:szCs w:val="7"/>
              </w:rPr>
            </w:pPr>
          </w:p>
        </w:tc>
        <w:tc>
          <w:tcPr>
            <w:tcW w:w="620" w:type="dxa"/>
            <w:tcBorders>
              <w:right w:val="single" w:color="auto" w:sz="8" w:space="0"/>
            </w:tcBorders>
            <w:vAlign w:val="bottom"/>
          </w:tcPr>
          <w:p w14:paraId="15A69E6C">
            <w:pPr>
              <w:spacing w:after="0"/>
              <w:rPr>
                <w:color w:val="auto"/>
                <w:sz w:val="7"/>
                <w:szCs w:val="7"/>
              </w:rPr>
            </w:pPr>
          </w:p>
        </w:tc>
        <w:tc>
          <w:tcPr>
            <w:tcW w:w="0" w:type="dxa"/>
            <w:vAlign w:val="bottom"/>
          </w:tcPr>
          <w:p w14:paraId="7B7E5124">
            <w:pPr>
              <w:spacing w:after="0"/>
              <w:rPr>
                <w:color w:val="auto"/>
                <w:sz w:val="1"/>
                <w:szCs w:val="1"/>
              </w:rPr>
            </w:pPr>
          </w:p>
        </w:tc>
      </w:tr>
      <w:tr w14:paraId="527D8D97">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10987D85">
            <w:pPr>
              <w:spacing w:after="0"/>
              <w:rPr>
                <w:color w:val="auto"/>
                <w:sz w:val="7"/>
                <w:szCs w:val="7"/>
              </w:rPr>
            </w:pPr>
          </w:p>
        </w:tc>
        <w:tc>
          <w:tcPr>
            <w:tcW w:w="460" w:type="dxa"/>
            <w:tcBorders>
              <w:right w:val="single" w:color="auto" w:sz="8" w:space="0"/>
            </w:tcBorders>
            <w:vAlign w:val="bottom"/>
          </w:tcPr>
          <w:p w14:paraId="06835358">
            <w:pPr>
              <w:spacing w:after="0"/>
              <w:rPr>
                <w:color w:val="auto"/>
                <w:sz w:val="7"/>
                <w:szCs w:val="7"/>
              </w:rPr>
            </w:pPr>
          </w:p>
        </w:tc>
        <w:tc>
          <w:tcPr>
            <w:tcW w:w="440" w:type="dxa"/>
            <w:tcBorders>
              <w:right w:val="single" w:color="auto" w:sz="8" w:space="0"/>
            </w:tcBorders>
            <w:vAlign w:val="bottom"/>
          </w:tcPr>
          <w:p w14:paraId="446E0354">
            <w:pPr>
              <w:spacing w:after="0"/>
              <w:rPr>
                <w:color w:val="auto"/>
                <w:sz w:val="7"/>
                <w:szCs w:val="7"/>
              </w:rPr>
            </w:pPr>
          </w:p>
        </w:tc>
        <w:tc>
          <w:tcPr>
            <w:tcW w:w="440" w:type="dxa"/>
            <w:tcBorders>
              <w:right w:val="single" w:color="auto" w:sz="8" w:space="0"/>
            </w:tcBorders>
            <w:vAlign w:val="bottom"/>
          </w:tcPr>
          <w:p w14:paraId="24D3C562">
            <w:pPr>
              <w:spacing w:after="0"/>
              <w:rPr>
                <w:color w:val="auto"/>
                <w:sz w:val="7"/>
                <w:szCs w:val="7"/>
              </w:rPr>
            </w:pPr>
          </w:p>
        </w:tc>
        <w:tc>
          <w:tcPr>
            <w:tcW w:w="340" w:type="dxa"/>
            <w:tcBorders>
              <w:right w:val="single" w:color="auto" w:sz="8" w:space="0"/>
            </w:tcBorders>
            <w:vAlign w:val="bottom"/>
          </w:tcPr>
          <w:p w14:paraId="25ED3871">
            <w:pPr>
              <w:spacing w:after="0"/>
              <w:rPr>
                <w:color w:val="auto"/>
                <w:sz w:val="7"/>
                <w:szCs w:val="7"/>
              </w:rPr>
            </w:pPr>
          </w:p>
        </w:tc>
        <w:tc>
          <w:tcPr>
            <w:tcW w:w="1020" w:type="dxa"/>
            <w:tcBorders>
              <w:right w:val="single" w:color="auto" w:sz="8" w:space="0"/>
            </w:tcBorders>
            <w:vAlign w:val="bottom"/>
          </w:tcPr>
          <w:p w14:paraId="57DBE930">
            <w:pPr>
              <w:spacing w:after="0" w:line="80" w:lineRule="exact"/>
              <w:rPr>
                <w:color w:val="auto"/>
                <w:sz w:val="20"/>
                <w:szCs w:val="20"/>
              </w:rPr>
            </w:pPr>
            <w:r>
              <w:rPr>
                <w:rFonts w:ascii="宋体" w:hAnsi="宋体" w:eastAsia="宋体" w:cs="宋体"/>
                <w:color w:val="auto"/>
                <w:w w:val="99"/>
                <w:sz w:val="7"/>
                <w:szCs w:val="7"/>
              </w:rPr>
              <w:t>实际执行的预算数；预算数指财</w:t>
            </w:r>
          </w:p>
        </w:tc>
        <w:tc>
          <w:tcPr>
            <w:tcW w:w="1420" w:type="dxa"/>
            <w:tcBorders>
              <w:right w:val="single" w:color="auto" w:sz="8" w:space="0"/>
            </w:tcBorders>
            <w:vAlign w:val="bottom"/>
          </w:tcPr>
          <w:p w14:paraId="0AD88DD6">
            <w:pPr>
              <w:spacing w:after="0" w:line="73"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610992DB">
            <w:pPr>
              <w:spacing w:after="0"/>
              <w:rPr>
                <w:color w:val="auto"/>
                <w:sz w:val="7"/>
                <w:szCs w:val="7"/>
              </w:rPr>
            </w:pPr>
          </w:p>
        </w:tc>
        <w:tc>
          <w:tcPr>
            <w:tcW w:w="0" w:type="dxa"/>
            <w:vAlign w:val="bottom"/>
          </w:tcPr>
          <w:p w14:paraId="512B6034">
            <w:pPr>
              <w:spacing w:after="0"/>
              <w:rPr>
                <w:color w:val="auto"/>
                <w:sz w:val="1"/>
                <w:szCs w:val="1"/>
              </w:rPr>
            </w:pPr>
          </w:p>
        </w:tc>
      </w:tr>
      <w:tr w14:paraId="5E48D3FB">
        <w:tblPrEx>
          <w:tblCellMar>
            <w:top w:w="0" w:type="dxa"/>
            <w:left w:w="0" w:type="dxa"/>
            <w:bottom w:w="0" w:type="dxa"/>
            <w:right w:w="0" w:type="dxa"/>
          </w:tblCellMar>
        </w:tblPrEx>
        <w:trPr>
          <w:trHeight w:val="100" w:hRule="atLeast"/>
        </w:trPr>
        <w:tc>
          <w:tcPr>
            <w:tcW w:w="460" w:type="dxa"/>
            <w:tcBorders>
              <w:right w:val="single" w:color="auto" w:sz="8" w:space="0"/>
            </w:tcBorders>
            <w:vAlign w:val="bottom"/>
          </w:tcPr>
          <w:p w14:paraId="7BAF748B">
            <w:pPr>
              <w:spacing w:after="0"/>
              <w:rPr>
                <w:color w:val="auto"/>
                <w:sz w:val="8"/>
                <w:szCs w:val="8"/>
              </w:rPr>
            </w:pPr>
          </w:p>
        </w:tc>
        <w:tc>
          <w:tcPr>
            <w:tcW w:w="460" w:type="dxa"/>
            <w:tcBorders>
              <w:right w:val="single" w:color="auto" w:sz="8" w:space="0"/>
            </w:tcBorders>
            <w:vAlign w:val="bottom"/>
          </w:tcPr>
          <w:p w14:paraId="1F2CB808">
            <w:pPr>
              <w:spacing w:after="0"/>
              <w:rPr>
                <w:color w:val="auto"/>
                <w:sz w:val="8"/>
                <w:szCs w:val="8"/>
              </w:rPr>
            </w:pPr>
          </w:p>
        </w:tc>
        <w:tc>
          <w:tcPr>
            <w:tcW w:w="440" w:type="dxa"/>
            <w:tcBorders>
              <w:right w:val="single" w:color="auto" w:sz="8" w:space="0"/>
            </w:tcBorders>
            <w:vAlign w:val="bottom"/>
          </w:tcPr>
          <w:p w14:paraId="73E85F83">
            <w:pPr>
              <w:spacing w:after="0"/>
              <w:rPr>
                <w:color w:val="auto"/>
                <w:sz w:val="8"/>
                <w:szCs w:val="8"/>
              </w:rPr>
            </w:pPr>
          </w:p>
        </w:tc>
        <w:tc>
          <w:tcPr>
            <w:tcW w:w="440" w:type="dxa"/>
            <w:tcBorders>
              <w:right w:val="single" w:color="auto" w:sz="8" w:space="0"/>
            </w:tcBorders>
            <w:vAlign w:val="bottom"/>
          </w:tcPr>
          <w:p w14:paraId="7E09A0ED">
            <w:pPr>
              <w:spacing w:after="0" w:line="80" w:lineRule="exact"/>
              <w:rPr>
                <w:color w:val="auto"/>
                <w:sz w:val="20"/>
                <w:szCs w:val="20"/>
              </w:rPr>
            </w:pPr>
            <w:r>
              <w:rPr>
                <w:rFonts w:ascii="宋体" w:hAnsi="宋体" w:eastAsia="宋体" w:cs="宋体"/>
                <w:color w:val="auto"/>
                <w:sz w:val="7"/>
                <w:szCs w:val="7"/>
              </w:rPr>
              <w:t>95</w:t>
            </w:r>
          </w:p>
        </w:tc>
        <w:tc>
          <w:tcPr>
            <w:tcW w:w="340" w:type="dxa"/>
            <w:tcBorders>
              <w:right w:val="single" w:color="auto" w:sz="8" w:space="0"/>
            </w:tcBorders>
            <w:vAlign w:val="bottom"/>
          </w:tcPr>
          <w:p w14:paraId="1391E197">
            <w:pPr>
              <w:spacing w:after="0"/>
              <w:rPr>
                <w:color w:val="auto"/>
                <w:sz w:val="8"/>
                <w:szCs w:val="8"/>
              </w:rPr>
            </w:pPr>
          </w:p>
        </w:tc>
        <w:tc>
          <w:tcPr>
            <w:tcW w:w="1020" w:type="dxa"/>
            <w:tcBorders>
              <w:right w:val="single" w:color="auto" w:sz="8" w:space="0"/>
            </w:tcBorders>
            <w:vAlign w:val="bottom"/>
          </w:tcPr>
          <w:p w14:paraId="649C0163">
            <w:pPr>
              <w:spacing w:after="0" w:line="80" w:lineRule="exact"/>
              <w:rPr>
                <w:color w:val="auto"/>
                <w:sz w:val="20"/>
                <w:szCs w:val="20"/>
              </w:rPr>
            </w:pPr>
            <w:r>
              <w:rPr>
                <w:rFonts w:ascii="宋体" w:hAnsi="宋体" w:eastAsia="宋体" w:cs="宋体"/>
                <w:color w:val="auto"/>
                <w:w w:val="99"/>
                <w:sz w:val="7"/>
                <w:szCs w:val="7"/>
              </w:rPr>
              <w:t>政部门批复的本年度部门的（调</w:t>
            </w:r>
          </w:p>
        </w:tc>
        <w:tc>
          <w:tcPr>
            <w:tcW w:w="1420" w:type="dxa"/>
            <w:tcBorders>
              <w:right w:val="single" w:color="auto" w:sz="8" w:space="0"/>
            </w:tcBorders>
            <w:vAlign w:val="bottom"/>
          </w:tcPr>
          <w:p w14:paraId="4423B2DE">
            <w:pPr>
              <w:spacing w:after="0"/>
              <w:rPr>
                <w:color w:val="auto"/>
                <w:sz w:val="8"/>
                <w:szCs w:val="8"/>
              </w:rPr>
            </w:pPr>
          </w:p>
        </w:tc>
        <w:tc>
          <w:tcPr>
            <w:tcW w:w="620" w:type="dxa"/>
            <w:tcBorders>
              <w:right w:val="single" w:color="auto" w:sz="8" w:space="0"/>
            </w:tcBorders>
            <w:vAlign w:val="bottom"/>
          </w:tcPr>
          <w:p w14:paraId="42F9BE29">
            <w:pPr>
              <w:spacing w:after="0"/>
              <w:rPr>
                <w:color w:val="auto"/>
                <w:sz w:val="8"/>
                <w:szCs w:val="8"/>
              </w:rPr>
            </w:pPr>
          </w:p>
        </w:tc>
        <w:tc>
          <w:tcPr>
            <w:tcW w:w="0" w:type="dxa"/>
            <w:vAlign w:val="bottom"/>
          </w:tcPr>
          <w:p w14:paraId="0C5AB284">
            <w:pPr>
              <w:spacing w:after="0"/>
              <w:rPr>
                <w:color w:val="auto"/>
                <w:sz w:val="1"/>
                <w:szCs w:val="1"/>
              </w:rPr>
            </w:pPr>
          </w:p>
        </w:tc>
      </w:tr>
      <w:tr w14:paraId="7F649B1B">
        <w:tblPrEx>
          <w:tblCellMar>
            <w:top w:w="0" w:type="dxa"/>
            <w:left w:w="0" w:type="dxa"/>
            <w:bottom w:w="0" w:type="dxa"/>
            <w:right w:w="0" w:type="dxa"/>
          </w:tblCellMar>
        </w:tblPrEx>
        <w:trPr>
          <w:trHeight w:val="45" w:hRule="atLeast"/>
        </w:trPr>
        <w:tc>
          <w:tcPr>
            <w:tcW w:w="460" w:type="dxa"/>
            <w:tcBorders>
              <w:right w:val="single" w:color="auto" w:sz="8" w:space="0"/>
            </w:tcBorders>
            <w:vAlign w:val="bottom"/>
          </w:tcPr>
          <w:p w14:paraId="2E129796">
            <w:pPr>
              <w:spacing w:after="0"/>
              <w:rPr>
                <w:color w:val="auto"/>
                <w:sz w:val="3"/>
                <w:szCs w:val="3"/>
              </w:rPr>
            </w:pPr>
          </w:p>
        </w:tc>
        <w:tc>
          <w:tcPr>
            <w:tcW w:w="460" w:type="dxa"/>
            <w:tcBorders>
              <w:right w:val="single" w:color="auto" w:sz="8" w:space="0"/>
            </w:tcBorders>
            <w:vAlign w:val="bottom"/>
          </w:tcPr>
          <w:p w14:paraId="5070BC7F">
            <w:pPr>
              <w:spacing w:after="0"/>
              <w:rPr>
                <w:color w:val="auto"/>
                <w:sz w:val="3"/>
                <w:szCs w:val="3"/>
              </w:rPr>
            </w:pPr>
          </w:p>
        </w:tc>
        <w:tc>
          <w:tcPr>
            <w:tcW w:w="440" w:type="dxa"/>
            <w:tcBorders>
              <w:right w:val="single" w:color="auto" w:sz="8" w:space="0"/>
            </w:tcBorders>
            <w:vAlign w:val="bottom"/>
          </w:tcPr>
          <w:p w14:paraId="097BAD17">
            <w:pPr>
              <w:spacing w:after="0"/>
              <w:rPr>
                <w:color w:val="auto"/>
                <w:sz w:val="3"/>
                <w:szCs w:val="3"/>
              </w:rPr>
            </w:pPr>
          </w:p>
        </w:tc>
        <w:tc>
          <w:tcPr>
            <w:tcW w:w="440" w:type="dxa"/>
            <w:tcBorders>
              <w:right w:val="single" w:color="auto" w:sz="8" w:space="0"/>
            </w:tcBorders>
            <w:vAlign w:val="bottom"/>
          </w:tcPr>
          <w:p w14:paraId="34948282">
            <w:pPr>
              <w:spacing w:after="0"/>
              <w:rPr>
                <w:color w:val="auto"/>
                <w:sz w:val="3"/>
                <w:szCs w:val="3"/>
              </w:rPr>
            </w:pPr>
          </w:p>
        </w:tc>
        <w:tc>
          <w:tcPr>
            <w:tcW w:w="340" w:type="dxa"/>
            <w:tcBorders>
              <w:right w:val="single" w:color="auto" w:sz="8" w:space="0"/>
            </w:tcBorders>
            <w:vAlign w:val="bottom"/>
          </w:tcPr>
          <w:p w14:paraId="64A4A0FD">
            <w:pPr>
              <w:spacing w:after="0"/>
              <w:rPr>
                <w:color w:val="auto"/>
                <w:sz w:val="3"/>
                <w:szCs w:val="3"/>
              </w:rPr>
            </w:pPr>
          </w:p>
        </w:tc>
        <w:tc>
          <w:tcPr>
            <w:tcW w:w="1020" w:type="dxa"/>
            <w:tcBorders>
              <w:bottom w:val="single" w:color="auto" w:sz="8" w:space="0"/>
              <w:right w:val="single" w:color="auto" w:sz="8" w:space="0"/>
            </w:tcBorders>
            <w:vAlign w:val="bottom"/>
          </w:tcPr>
          <w:p w14:paraId="512308F3">
            <w:pPr>
              <w:spacing w:after="0"/>
              <w:rPr>
                <w:color w:val="auto"/>
                <w:sz w:val="3"/>
                <w:szCs w:val="3"/>
              </w:rPr>
            </w:pPr>
          </w:p>
        </w:tc>
        <w:tc>
          <w:tcPr>
            <w:tcW w:w="1420" w:type="dxa"/>
            <w:tcBorders>
              <w:bottom w:val="single" w:color="auto" w:sz="8" w:space="0"/>
              <w:right w:val="single" w:color="auto" w:sz="8" w:space="0"/>
            </w:tcBorders>
            <w:vAlign w:val="bottom"/>
          </w:tcPr>
          <w:p w14:paraId="109FF84B">
            <w:pPr>
              <w:spacing w:after="0"/>
              <w:rPr>
                <w:color w:val="auto"/>
                <w:sz w:val="3"/>
                <w:szCs w:val="3"/>
              </w:rPr>
            </w:pPr>
          </w:p>
        </w:tc>
        <w:tc>
          <w:tcPr>
            <w:tcW w:w="620" w:type="dxa"/>
            <w:tcBorders>
              <w:bottom w:val="single" w:color="auto" w:sz="8" w:space="0"/>
              <w:right w:val="single" w:color="auto" w:sz="8" w:space="0"/>
            </w:tcBorders>
            <w:vAlign w:val="bottom"/>
          </w:tcPr>
          <w:p w14:paraId="2B9C8B79">
            <w:pPr>
              <w:spacing w:after="0"/>
              <w:rPr>
                <w:color w:val="auto"/>
                <w:sz w:val="3"/>
                <w:szCs w:val="3"/>
              </w:rPr>
            </w:pPr>
          </w:p>
        </w:tc>
        <w:tc>
          <w:tcPr>
            <w:tcW w:w="0" w:type="dxa"/>
            <w:vAlign w:val="bottom"/>
          </w:tcPr>
          <w:p w14:paraId="6929456A">
            <w:pPr>
              <w:spacing w:after="0"/>
              <w:rPr>
                <w:color w:val="auto"/>
                <w:sz w:val="1"/>
                <w:szCs w:val="1"/>
              </w:rPr>
            </w:pPr>
          </w:p>
        </w:tc>
      </w:tr>
      <w:tr w14:paraId="10E6D574">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64290B94">
            <w:pPr>
              <w:spacing w:after="0"/>
              <w:rPr>
                <w:color w:val="auto"/>
                <w:sz w:val="6"/>
                <w:szCs w:val="6"/>
              </w:rPr>
            </w:pPr>
          </w:p>
        </w:tc>
        <w:tc>
          <w:tcPr>
            <w:tcW w:w="460" w:type="dxa"/>
            <w:tcBorders>
              <w:right w:val="single" w:color="auto" w:sz="8" w:space="0"/>
            </w:tcBorders>
            <w:vAlign w:val="bottom"/>
          </w:tcPr>
          <w:p w14:paraId="577C7623">
            <w:pPr>
              <w:spacing w:after="0"/>
              <w:rPr>
                <w:color w:val="auto"/>
                <w:sz w:val="6"/>
                <w:szCs w:val="6"/>
              </w:rPr>
            </w:pPr>
          </w:p>
        </w:tc>
        <w:tc>
          <w:tcPr>
            <w:tcW w:w="440" w:type="dxa"/>
            <w:tcBorders>
              <w:right w:val="single" w:color="auto" w:sz="8" w:space="0"/>
            </w:tcBorders>
            <w:vAlign w:val="bottom"/>
          </w:tcPr>
          <w:p w14:paraId="059625A5">
            <w:pPr>
              <w:spacing w:after="0"/>
              <w:rPr>
                <w:color w:val="auto"/>
                <w:sz w:val="6"/>
                <w:szCs w:val="6"/>
              </w:rPr>
            </w:pPr>
          </w:p>
        </w:tc>
        <w:tc>
          <w:tcPr>
            <w:tcW w:w="440" w:type="dxa"/>
            <w:tcBorders>
              <w:right w:val="single" w:color="auto" w:sz="8" w:space="0"/>
            </w:tcBorders>
            <w:vAlign w:val="bottom"/>
          </w:tcPr>
          <w:p w14:paraId="610BFC41">
            <w:pPr>
              <w:spacing w:after="0"/>
              <w:rPr>
                <w:color w:val="auto"/>
                <w:sz w:val="6"/>
                <w:szCs w:val="6"/>
              </w:rPr>
            </w:pPr>
          </w:p>
        </w:tc>
        <w:tc>
          <w:tcPr>
            <w:tcW w:w="340" w:type="dxa"/>
            <w:tcBorders>
              <w:right w:val="single" w:color="auto" w:sz="8" w:space="0"/>
            </w:tcBorders>
            <w:vAlign w:val="bottom"/>
          </w:tcPr>
          <w:p w14:paraId="6E402443">
            <w:pPr>
              <w:spacing w:after="0"/>
              <w:rPr>
                <w:color w:val="auto"/>
                <w:sz w:val="6"/>
                <w:szCs w:val="6"/>
              </w:rPr>
            </w:pPr>
          </w:p>
        </w:tc>
        <w:tc>
          <w:tcPr>
            <w:tcW w:w="1020" w:type="dxa"/>
            <w:tcBorders>
              <w:right w:val="single" w:color="auto" w:sz="8" w:space="0"/>
            </w:tcBorders>
            <w:vAlign w:val="bottom"/>
          </w:tcPr>
          <w:p w14:paraId="248088E1">
            <w:pPr>
              <w:spacing w:after="0" w:line="70" w:lineRule="exact"/>
              <w:rPr>
                <w:color w:val="auto"/>
                <w:sz w:val="20"/>
                <w:szCs w:val="20"/>
              </w:rPr>
            </w:pPr>
            <w:r>
              <w:rPr>
                <w:rFonts w:ascii="宋体" w:hAnsi="宋体" w:eastAsia="宋体" w:cs="宋体"/>
                <w:color w:val="auto"/>
                <w:sz w:val="7"/>
                <w:szCs w:val="7"/>
              </w:rPr>
              <w:t>政府采购执行率</w:t>
            </w:r>
            <w:r>
              <w:rPr>
                <w:rFonts w:ascii="Arial" w:hAnsi="Arial" w:eastAsia="Arial" w:cs="Arial"/>
                <w:color w:val="auto"/>
                <w:sz w:val="7"/>
                <w:szCs w:val="7"/>
              </w:rPr>
              <w:t>=</w:t>
            </w:r>
            <w:r>
              <w:rPr>
                <w:rFonts w:ascii="宋体" w:hAnsi="宋体" w:eastAsia="宋体" w:cs="宋体"/>
                <w:color w:val="auto"/>
                <w:sz w:val="7"/>
                <w:szCs w:val="7"/>
              </w:rPr>
              <w:t>（实际政府采</w:t>
            </w:r>
          </w:p>
        </w:tc>
        <w:tc>
          <w:tcPr>
            <w:tcW w:w="1420" w:type="dxa"/>
            <w:tcBorders>
              <w:right w:val="single" w:color="auto" w:sz="8" w:space="0"/>
            </w:tcBorders>
            <w:vAlign w:val="bottom"/>
          </w:tcPr>
          <w:p w14:paraId="7A17E7CC">
            <w:pPr>
              <w:spacing w:after="0"/>
              <w:rPr>
                <w:color w:val="auto"/>
                <w:sz w:val="6"/>
                <w:szCs w:val="6"/>
              </w:rPr>
            </w:pPr>
          </w:p>
        </w:tc>
        <w:tc>
          <w:tcPr>
            <w:tcW w:w="620" w:type="dxa"/>
            <w:tcBorders>
              <w:right w:val="single" w:color="auto" w:sz="8" w:space="0"/>
            </w:tcBorders>
            <w:vAlign w:val="bottom"/>
          </w:tcPr>
          <w:p w14:paraId="264C8413">
            <w:pPr>
              <w:spacing w:after="0"/>
              <w:rPr>
                <w:color w:val="auto"/>
                <w:sz w:val="6"/>
                <w:szCs w:val="6"/>
              </w:rPr>
            </w:pPr>
          </w:p>
        </w:tc>
        <w:tc>
          <w:tcPr>
            <w:tcW w:w="0" w:type="dxa"/>
            <w:vAlign w:val="bottom"/>
          </w:tcPr>
          <w:p w14:paraId="5C913297">
            <w:pPr>
              <w:spacing w:after="0"/>
              <w:rPr>
                <w:color w:val="auto"/>
                <w:sz w:val="1"/>
                <w:szCs w:val="1"/>
              </w:rPr>
            </w:pPr>
          </w:p>
        </w:tc>
      </w:tr>
      <w:tr w14:paraId="630031A9">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694B130F">
            <w:pPr>
              <w:spacing w:after="0"/>
              <w:rPr>
                <w:color w:val="auto"/>
                <w:sz w:val="7"/>
                <w:szCs w:val="7"/>
              </w:rPr>
            </w:pPr>
          </w:p>
        </w:tc>
        <w:tc>
          <w:tcPr>
            <w:tcW w:w="460" w:type="dxa"/>
            <w:tcBorders>
              <w:right w:val="single" w:color="auto" w:sz="8" w:space="0"/>
            </w:tcBorders>
            <w:vAlign w:val="bottom"/>
          </w:tcPr>
          <w:p w14:paraId="43C40424">
            <w:pPr>
              <w:spacing w:after="0"/>
              <w:rPr>
                <w:color w:val="auto"/>
                <w:sz w:val="7"/>
                <w:szCs w:val="7"/>
              </w:rPr>
            </w:pPr>
          </w:p>
        </w:tc>
        <w:tc>
          <w:tcPr>
            <w:tcW w:w="440" w:type="dxa"/>
            <w:tcBorders>
              <w:right w:val="single" w:color="auto" w:sz="8" w:space="0"/>
            </w:tcBorders>
            <w:vAlign w:val="bottom"/>
          </w:tcPr>
          <w:p w14:paraId="08636D2A">
            <w:pPr>
              <w:spacing w:after="0"/>
              <w:rPr>
                <w:color w:val="auto"/>
                <w:sz w:val="7"/>
                <w:szCs w:val="7"/>
              </w:rPr>
            </w:pPr>
          </w:p>
        </w:tc>
        <w:tc>
          <w:tcPr>
            <w:tcW w:w="440" w:type="dxa"/>
            <w:tcBorders>
              <w:right w:val="single" w:color="auto" w:sz="8" w:space="0"/>
            </w:tcBorders>
            <w:vAlign w:val="bottom"/>
          </w:tcPr>
          <w:p w14:paraId="6ED142ED">
            <w:pPr>
              <w:spacing w:after="0"/>
              <w:rPr>
                <w:color w:val="auto"/>
                <w:sz w:val="7"/>
                <w:szCs w:val="7"/>
              </w:rPr>
            </w:pPr>
          </w:p>
        </w:tc>
        <w:tc>
          <w:tcPr>
            <w:tcW w:w="340" w:type="dxa"/>
            <w:tcBorders>
              <w:right w:val="single" w:color="auto" w:sz="8" w:space="0"/>
            </w:tcBorders>
            <w:vAlign w:val="bottom"/>
          </w:tcPr>
          <w:p w14:paraId="46D12F3C">
            <w:pPr>
              <w:spacing w:after="0"/>
              <w:rPr>
                <w:color w:val="auto"/>
                <w:sz w:val="7"/>
                <w:szCs w:val="7"/>
              </w:rPr>
            </w:pPr>
          </w:p>
        </w:tc>
        <w:tc>
          <w:tcPr>
            <w:tcW w:w="1020" w:type="dxa"/>
            <w:tcBorders>
              <w:right w:val="single" w:color="auto" w:sz="8" w:space="0"/>
            </w:tcBorders>
            <w:vAlign w:val="bottom"/>
          </w:tcPr>
          <w:p w14:paraId="22BA3BBF">
            <w:pPr>
              <w:spacing w:after="0" w:line="85" w:lineRule="exact"/>
              <w:rPr>
                <w:color w:val="auto"/>
                <w:sz w:val="20"/>
                <w:szCs w:val="20"/>
              </w:rPr>
            </w:pPr>
            <w:r>
              <w:rPr>
                <w:rFonts w:ascii="宋体" w:hAnsi="宋体" w:eastAsia="宋体" w:cs="宋体"/>
                <w:color w:val="auto"/>
                <w:sz w:val="7"/>
                <w:szCs w:val="7"/>
              </w:rPr>
              <w:t>购金额</w:t>
            </w:r>
            <w:r>
              <w:rPr>
                <w:rFonts w:ascii="Arial" w:hAnsi="Arial" w:eastAsia="Arial" w:cs="Arial"/>
                <w:color w:val="auto"/>
                <w:sz w:val="7"/>
                <w:szCs w:val="7"/>
              </w:rPr>
              <w:t>/</w:t>
            </w:r>
            <w:r>
              <w:rPr>
                <w:rFonts w:ascii="宋体" w:hAnsi="宋体" w:eastAsia="宋体" w:cs="宋体"/>
                <w:color w:val="auto"/>
                <w:sz w:val="7"/>
                <w:szCs w:val="7"/>
              </w:rPr>
              <w:t>政府采购预算数）</w:t>
            </w:r>
            <w:r>
              <w:rPr>
                <w:rFonts w:ascii="Arial" w:hAnsi="Arial" w:eastAsia="Arial" w:cs="Arial"/>
                <w:color w:val="auto"/>
                <w:sz w:val="7"/>
                <w:szCs w:val="7"/>
              </w:rPr>
              <w:t>×</w:t>
            </w:r>
          </w:p>
        </w:tc>
        <w:tc>
          <w:tcPr>
            <w:tcW w:w="1420" w:type="dxa"/>
            <w:tcBorders>
              <w:right w:val="single" w:color="auto" w:sz="8" w:space="0"/>
            </w:tcBorders>
            <w:vAlign w:val="bottom"/>
          </w:tcPr>
          <w:p w14:paraId="5B07B98D">
            <w:pPr>
              <w:spacing w:after="0"/>
              <w:rPr>
                <w:color w:val="auto"/>
                <w:sz w:val="7"/>
                <w:szCs w:val="7"/>
              </w:rPr>
            </w:pPr>
          </w:p>
        </w:tc>
        <w:tc>
          <w:tcPr>
            <w:tcW w:w="620" w:type="dxa"/>
            <w:tcBorders>
              <w:right w:val="single" w:color="auto" w:sz="8" w:space="0"/>
            </w:tcBorders>
            <w:vAlign w:val="bottom"/>
          </w:tcPr>
          <w:p w14:paraId="3F9BC5F9">
            <w:pPr>
              <w:spacing w:after="0"/>
              <w:rPr>
                <w:color w:val="auto"/>
                <w:sz w:val="7"/>
                <w:szCs w:val="7"/>
              </w:rPr>
            </w:pPr>
          </w:p>
        </w:tc>
        <w:tc>
          <w:tcPr>
            <w:tcW w:w="0" w:type="dxa"/>
            <w:vAlign w:val="bottom"/>
          </w:tcPr>
          <w:p w14:paraId="655E80B6">
            <w:pPr>
              <w:spacing w:after="0"/>
              <w:rPr>
                <w:color w:val="auto"/>
                <w:sz w:val="1"/>
                <w:szCs w:val="1"/>
              </w:rPr>
            </w:pPr>
          </w:p>
        </w:tc>
      </w:tr>
      <w:tr w14:paraId="7236B551">
        <w:tblPrEx>
          <w:tblCellMar>
            <w:top w:w="0" w:type="dxa"/>
            <w:left w:w="0" w:type="dxa"/>
            <w:bottom w:w="0" w:type="dxa"/>
            <w:right w:w="0" w:type="dxa"/>
          </w:tblCellMar>
        </w:tblPrEx>
        <w:trPr>
          <w:trHeight w:val="110" w:hRule="atLeast"/>
        </w:trPr>
        <w:tc>
          <w:tcPr>
            <w:tcW w:w="460" w:type="dxa"/>
            <w:tcBorders>
              <w:right w:val="single" w:color="auto" w:sz="8" w:space="0"/>
            </w:tcBorders>
            <w:vAlign w:val="bottom"/>
          </w:tcPr>
          <w:p w14:paraId="0F13322F">
            <w:pPr>
              <w:spacing w:after="0"/>
              <w:rPr>
                <w:color w:val="auto"/>
                <w:sz w:val="9"/>
                <w:szCs w:val="9"/>
              </w:rPr>
            </w:pPr>
          </w:p>
        </w:tc>
        <w:tc>
          <w:tcPr>
            <w:tcW w:w="460" w:type="dxa"/>
            <w:tcBorders>
              <w:right w:val="single" w:color="auto" w:sz="8" w:space="0"/>
            </w:tcBorders>
            <w:vAlign w:val="bottom"/>
          </w:tcPr>
          <w:p w14:paraId="3091470A">
            <w:pPr>
              <w:spacing w:after="0"/>
              <w:rPr>
                <w:color w:val="auto"/>
                <w:sz w:val="9"/>
                <w:szCs w:val="9"/>
              </w:rPr>
            </w:pPr>
          </w:p>
        </w:tc>
        <w:tc>
          <w:tcPr>
            <w:tcW w:w="440" w:type="dxa"/>
            <w:tcBorders>
              <w:right w:val="single" w:color="auto" w:sz="8" w:space="0"/>
            </w:tcBorders>
            <w:vAlign w:val="bottom"/>
          </w:tcPr>
          <w:p w14:paraId="0846ADE6">
            <w:pPr>
              <w:spacing w:after="0"/>
              <w:rPr>
                <w:color w:val="auto"/>
                <w:sz w:val="9"/>
                <w:szCs w:val="9"/>
              </w:rPr>
            </w:pPr>
          </w:p>
        </w:tc>
        <w:tc>
          <w:tcPr>
            <w:tcW w:w="440" w:type="dxa"/>
            <w:tcBorders>
              <w:right w:val="single" w:color="auto" w:sz="8" w:space="0"/>
            </w:tcBorders>
            <w:vAlign w:val="bottom"/>
          </w:tcPr>
          <w:p w14:paraId="502A0EC4">
            <w:pPr>
              <w:spacing w:after="0"/>
              <w:rPr>
                <w:color w:val="auto"/>
                <w:sz w:val="9"/>
                <w:szCs w:val="9"/>
              </w:rPr>
            </w:pPr>
          </w:p>
        </w:tc>
        <w:tc>
          <w:tcPr>
            <w:tcW w:w="340" w:type="dxa"/>
            <w:tcBorders>
              <w:right w:val="single" w:color="auto" w:sz="8" w:space="0"/>
            </w:tcBorders>
            <w:vAlign w:val="bottom"/>
          </w:tcPr>
          <w:p w14:paraId="2180E305">
            <w:pPr>
              <w:spacing w:after="0"/>
              <w:rPr>
                <w:color w:val="auto"/>
                <w:sz w:val="9"/>
                <w:szCs w:val="9"/>
              </w:rPr>
            </w:pPr>
          </w:p>
        </w:tc>
        <w:tc>
          <w:tcPr>
            <w:tcW w:w="1020" w:type="dxa"/>
            <w:tcBorders>
              <w:right w:val="single" w:color="auto" w:sz="8" w:space="0"/>
            </w:tcBorders>
            <w:vAlign w:val="bottom"/>
          </w:tcPr>
          <w:p w14:paraId="3483C14B">
            <w:pPr>
              <w:spacing w:after="0" w:line="85" w:lineRule="exact"/>
              <w:rPr>
                <w:color w:val="auto"/>
                <w:sz w:val="20"/>
                <w:szCs w:val="20"/>
              </w:rPr>
            </w:pPr>
            <w:r>
              <w:rPr>
                <w:rFonts w:ascii="Arial" w:hAnsi="Arial" w:eastAsia="Arial" w:cs="Arial"/>
                <w:color w:val="auto"/>
                <w:w w:val="96"/>
                <w:sz w:val="7"/>
                <w:szCs w:val="7"/>
              </w:rPr>
              <w:t>100%</w:t>
            </w:r>
            <w:r>
              <w:rPr>
                <w:rFonts w:ascii="宋体" w:hAnsi="宋体" w:eastAsia="宋体" w:cs="宋体"/>
                <w:color w:val="auto"/>
                <w:w w:val="96"/>
                <w:sz w:val="7"/>
                <w:szCs w:val="7"/>
              </w:rPr>
              <w:t>。政府采购预算：采购机关</w:t>
            </w:r>
          </w:p>
        </w:tc>
        <w:tc>
          <w:tcPr>
            <w:tcW w:w="1420" w:type="dxa"/>
            <w:tcBorders>
              <w:right w:val="single" w:color="auto" w:sz="8" w:space="0"/>
            </w:tcBorders>
            <w:vAlign w:val="bottom"/>
          </w:tcPr>
          <w:p w14:paraId="12B0B725">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79863D41">
            <w:pPr>
              <w:spacing w:after="0"/>
              <w:rPr>
                <w:color w:val="auto"/>
                <w:sz w:val="9"/>
                <w:szCs w:val="9"/>
              </w:rPr>
            </w:pPr>
          </w:p>
        </w:tc>
        <w:tc>
          <w:tcPr>
            <w:tcW w:w="0" w:type="dxa"/>
            <w:vAlign w:val="bottom"/>
          </w:tcPr>
          <w:p w14:paraId="25A75E76">
            <w:pPr>
              <w:spacing w:after="0"/>
              <w:rPr>
                <w:color w:val="auto"/>
                <w:sz w:val="1"/>
                <w:szCs w:val="1"/>
              </w:rPr>
            </w:pPr>
          </w:p>
        </w:tc>
      </w:tr>
      <w:tr w14:paraId="7AE27FCD">
        <w:tblPrEx>
          <w:tblCellMar>
            <w:top w:w="0" w:type="dxa"/>
            <w:left w:w="0" w:type="dxa"/>
            <w:bottom w:w="0" w:type="dxa"/>
            <w:right w:w="0" w:type="dxa"/>
          </w:tblCellMar>
        </w:tblPrEx>
        <w:trPr>
          <w:trHeight w:val="66" w:hRule="atLeast"/>
        </w:trPr>
        <w:tc>
          <w:tcPr>
            <w:tcW w:w="460" w:type="dxa"/>
            <w:tcBorders>
              <w:right w:val="single" w:color="auto" w:sz="8" w:space="0"/>
            </w:tcBorders>
            <w:vAlign w:val="bottom"/>
          </w:tcPr>
          <w:p w14:paraId="534E23C0">
            <w:pPr>
              <w:spacing w:after="0"/>
              <w:rPr>
                <w:color w:val="auto"/>
                <w:sz w:val="5"/>
                <w:szCs w:val="5"/>
              </w:rPr>
            </w:pPr>
          </w:p>
        </w:tc>
        <w:tc>
          <w:tcPr>
            <w:tcW w:w="460" w:type="dxa"/>
            <w:tcBorders>
              <w:right w:val="single" w:color="auto" w:sz="8" w:space="0"/>
            </w:tcBorders>
            <w:vAlign w:val="bottom"/>
          </w:tcPr>
          <w:p w14:paraId="46AFFCFE">
            <w:pPr>
              <w:spacing w:after="0"/>
              <w:rPr>
                <w:color w:val="auto"/>
                <w:sz w:val="5"/>
                <w:szCs w:val="5"/>
              </w:rPr>
            </w:pPr>
          </w:p>
        </w:tc>
        <w:tc>
          <w:tcPr>
            <w:tcW w:w="440" w:type="dxa"/>
            <w:tcBorders>
              <w:right w:val="single" w:color="auto" w:sz="8" w:space="0"/>
            </w:tcBorders>
            <w:vAlign w:val="bottom"/>
          </w:tcPr>
          <w:p w14:paraId="5FA5B470">
            <w:pPr>
              <w:spacing w:after="0"/>
              <w:rPr>
                <w:color w:val="auto"/>
                <w:sz w:val="5"/>
                <w:szCs w:val="5"/>
              </w:rPr>
            </w:pPr>
          </w:p>
        </w:tc>
        <w:tc>
          <w:tcPr>
            <w:tcW w:w="440" w:type="dxa"/>
            <w:tcBorders>
              <w:right w:val="single" w:color="auto" w:sz="8" w:space="0"/>
            </w:tcBorders>
            <w:vAlign w:val="bottom"/>
          </w:tcPr>
          <w:p w14:paraId="654845B5">
            <w:pPr>
              <w:spacing w:after="0"/>
              <w:rPr>
                <w:color w:val="auto"/>
                <w:sz w:val="5"/>
                <w:szCs w:val="5"/>
              </w:rPr>
            </w:pPr>
          </w:p>
        </w:tc>
        <w:tc>
          <w:tcPr>
            <w:tcW w:w="340" w:type="dxa"/>
            <w:tcBorders>
              <w:right w:val="single" w:color="auto" w:sz="8" w:space="0"/>
            </w:tcBorders>
            <w:vAlign w:val="bottom"/>
          </w:tcPr>
          <w:p w14:paraId="7D463F02">
            <w:pPr>
              <w:spacing w:after="0"/>
              <w:rPr>
                <w:color w:val="auto"/>
                <w:sz w:val="5"/>
                <w:szCs w:val="5"/>
              </w:rPr>
            </w:pPr>
          </w:p>
        </w:tc>
        <w:tc>
          <w:tcPr>
            <w:tcW w:w="1020" w:type="dxa"/>
            <w:tcBorders>
              <w:right w:val="single" w:color="auto" w:sz="8" w:space="0"/>
            </w:tcBorders>
            <w:vAlign w:val="bottom"/>
          </w:tcPr>
          <w:p w14:paraId="4F3C01CC">
            <w:pPr>
              <w:spacing w:after="0" w:line="66" w:lineRule="exact"/>
              <w:rPr>
                <w:color w:val="auto"/>
                <w:sz w:val="20"/>
                <w:szCs w:val="20"/>
              </w:rPr>
            </w:pPr>
            <w:r>
              <w:rPr>
                <w:rFonts w:ascii="宋体" w:hAnsi="宋体" w:eastAsia="宋体" w:cs="宋体"/>
                <w:color w:val="auto"/>
                <w:w w:val="99"/>
                <w:sz w:val="7"/>
                <w:szCs w:val="7"/>
              </w:rPr>
              <w:t>根据事业发展计划和行政任务编</w:t>
            </w:r>
          </w:p>
        </w:tc>
        <w:tc>
          <w:tcPr>
            <w:tcW w:w="1420" w:type="dxa"/>
            <w:tcBorders>
              <w:right w:val="single" w:color="auto" w:sz="8" w:space="0"/>
            </w:tcBorders>
            <w:vAlign w:val="bottom"/>
          </w:tcPr>
          <w:p w14:paraId="3F2D3F7B">
            <w:pPr>
              <w:spacing w:after="0"/>
              <w:rPr>
                <w:color w:val="auto"/>
                <w:sz w:val="5"/>
                <w:szCs w:val="5"/>
              </w:rPr>
            </w:pPr>
          </w:p>
        </w:tc>
        <w:tc>
          <w:tcPr>
            <w:tcW w:w="620" w:type="dxa"/>
            <w:tcBorders>
              <w:right w:val="single" w:color="auto" w:sz="8" w:space="0"/>
            </w:tcBorders>
            <w:vAlign w:val="bottom"/>
          </w:tcPr>
          <w:p w14:paraId="17E22A21">
            <w:pPr>
              <w:spacing w:after="0"/>
              <w:rPr>
                <w:color w:val="auto"/>
                <w:sz w:val="5"/>
                <w:szCs w:val="5"/>
              </w:rPr>
            </w:pPr>
          </w:p>
        </w:tc>
        <w:tc>
          <w:tcPr>
            <w:tcW w:w="0" w:type="dxa"/>
            <w:vAlign w:val="bottom"/>
          </w:tcPr>
          <w:p w14:paraId="115D6EE6">
            <w:pPr>
              <w:spacing w:after="0"/>
              <w:rPr>
                <w:color w:val="auto"/>
                <w:sz w:val="1"/>
                <w:szCs w:val="1"/>
              </w:rPr>
            </w:pPr>
          </w:p>
        </w:tc>
      </w:tr>
      <w:tr w14:paraId="1F79B856">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0658CF93">
            <w:pPr>
              <w:spacing w:after="0"/>
              <w:rPr>
                <w:color w:val="auto"/>
                <w:sz w:val="7"/>
                <w:szCs w:val="7"/>
              </w:rPr>
            </w:pPr>
          </w:p>
        </w:tc>
        <w:tc>
          <w:tcPr>
            <w:tcW w:w="460" w:type="dxa"/>
            <w:tcBorders>
              <w:right w:val="single" w:color="auto" w:sz="8" w:space="0"/>
            </w:tcBorders>
            <w:vAlign w:val="bottom"/>
          </w:tcPr>
          <w:p w14:paraId="1963AA52">
            <w:pPr>
              <w:spacing w:after="0"/>
              <w:rPr>
                <w:color w:val="auto"/>
                <w:sz w:val="7"/>
                <w:szCs w:val="7"/>
              </w:rPr>
            </w:pPr>
          </w:p>
        </w:tc>
        <w:tc>
          <w:tcPr>
            <w:tcW w:w="440" w:type="dxa"/>
            <w:tcBorders>
              <w:right w:val="single" w:color="auto" w:sz="8" w:space="0"/>
            </w:tcBorders>
            <w:vAlign w:val="bottom"/>
          </w:tcPr>
          <w:p w14:paraId="28A0025D">
            <w:pPr>
              <w:spacing w:after="0"/>
              <w:rPr>
                <w:color w:val="auto"/>
                <w:sz w:val="7"/>
                <w:szCs w:val="7"/>
              </w:rPr>
            </w:pPr>
          </w:p>
        </w:tc>
        <w:tc>
          <w:tcPr>
            <w:tcW w:w="440" w:type="dxa"/>
            <w:tcBorders>
              <w:right w:val="single" w:color="auto" w:sz="8" w:space="0"/>
            </w:tcBorders>
            <w:vAlign w:val="bottom"/>
          </w:tcPr>
          <w:p w14:paraId="17283636">
            <w:pPr>
              <w:spacing w:after="0"/>
              <w:rPr>
                <w:color w:val="auto"/>
                <w:sz w:val="7"/>
                <w:szCs w:val="7"/>
              </w:rPr>
            </w:pPr>
          </w:p>
        </w:tc>
        <w:tc>
          <w:tcPr>
            <w:tcW w:w="340" w:type="dxa"/>
            <w:tcBorders>
              <w:right w:val="single" w:color="auto" w:sz="8" w:space="0"/>
            </w:tcBorders>
            <w:vAlign w:val="bottom"/>
          </w:tcPr>
          <w:p w14:paraId="59AEF3CC">
            <w:pPr>
              <w:spacing w:after="0"/>
              <w:rPr>
                <w:color w:val="auto"/>
                <w:sz w:val="7"/>
                <w:szCs w:val="7"/>
              </w:rPr>
            </w:pPr>
          </w:p>
        </w:tc>
        <w:tc>
          <w:tcPr>
            <w:tcW w:w="1020" w:type="dxa"/>
            <w:tcBorders>
              <w:right w:val="single" w:color="auto" w:sz="8" w:space="0"/>
            </w:tcBorders>
            <w:vAlign w:val="bottom"/>
          </w:tcPr>
          <w:p w14:paraId="47070C93">
            <w:pPr>
              <w:spacing w:after="0" w:line="80" w:lineRule="exact"/>
              <w:rPr>
                <w:color w:val="auto"/>
                <w:sz w:val="20"/>
                <w:szCs w:val="20"/>
              </w:rPr>
            </w:pPr>
            <w:r>
              <w:rPr>
                <w:rFonts w:ascii="宋体" w:hAnsi="宋体" w:eastAsia="宋体" w:cs="宋体"/>
                <w:color w:val="auto"/>
                <w:w w:val="99"/>
                <w:sz w:val="7"/>
                <w:szCs w:val="7"/>
              </w:rPr>
              <w:t>制的、并经过规定程序批准的年</w:t>
            </w:r>
          </w:p>
        </w:tc>
        <w:tc>
          <w:tcPr>
            <w:tcW w:w="1420" w:type="dxa"/>
            <w:tcBorders>
              <w:right w:val="single" w:color="auto" w:sz="8" w:space="0"/>
            </w:tcBorders>
            <w:vAlign w:val="bottom"/>
          </w:tcPr>
          <w:p w14:paraId="06346DB9">
            <w:pPr>
              <w:spacing w:after="0"/>
              <w:rPr>
                <w:color w:val="auto"/>
                <w:sz w:val="7"/>
                <w:szCs w:val="7"/>
              </w:rPr>
            </w:pPr>
          </w:p>
        </w:tc>
        <w:tc>
          <w:tcPr>
            <w:tcW w:w="620" w:type="dxa"/>
            <w:tcBorders>
              <w:right w:val="single" w:color="auto" w:sz="8" w:space="0"/>
            </w:tcBorders>
            <w:vAlign w:val="bottom"/>
          </w:tcPr>
          <w:p w14:paraId="275FC84F">
            <w:pPr>
              <w:spacing w:after="0"/>
              <w:rPr>
                <w:color w:val="auto"/>
                <w:sz w:val="7"/>
                <w:szCs w:val="7"/>
              </w:rPr>
            </w:pPr>
          </w:p>
        </w:tc>
        <w:tc>
          <w:tcPr>
            <w:tcW w:w="0" w:type="dxa"/>
            <w:vAlign w:val="bottom"/>
          </w:tcPr>
          <w:p w14:paraId="157CF9E6">
            <w:pPr>
              <w:spacing w:after="0"/>
              <w:rPr>
                <w:color w:val="auto"/>
                <w:sz w:val="1"/>
                <w:szCs w:val="1"/>
              </w:rPr>
            </w:pPr>
          </w:p>
        </w:tc>
      </w:tr>
      <w:tr w14:paraId="0706F184">
        <w:tblPrEx>
          <w:tblCellMar>
            <w:top w:w="0" w:type="dxa"/>
            <w:left w:w="0" w:type="dxa"/>
            <w:bottom w:w="0" w:type="dxa"/>
            <w:right w:w="0" w:type="dxa"/>
          </w:tblCellMar>
        </w:tblPrEx>
        <w:trPr>
          <w:trHeight w:val="51" w:hRule="atLeast"/>
        </w:trPr>
        <w:tc>
          <w:tcPr>
            <w:tcW w:w="460" w:type="dxa"/>
            <w:tcBorders>
              <w:right w:val="single" w:color="auto" w:sz="8" w:space="0"/>
            </w:tcBorders>
            <w:vAlign w:val="bottom"/>
          </w:tcPr>
          <w:p w14:paraId="2097F65F">
            <w:pPr>
              <w:spacing w:after="0"/>
              <w:rPr>
                <w:color w:val="auto"/>
                <w:sz w:val="4"/>
                <w:szCs w:val="4"/>
              </w:rPr>
            </w:pPr>
          </w:p>
        </w:tc>
        <w:tc>
          <w:tcPr>
            <w:tcW w:w="460" w:type="dxa"/>
            <w:tcBorders>
              <w:right w:val="single" w:color="auto" w:sz="8" w:space="0"/>
            </w:tcBorders>
            <w:vAlign w:val="bottom"/>
          </w:tcPr>
          <w:p w14:paraId="480C11A7">
            <w:pPr>
              <w:spacing w:after="0"/>
              <w:rPr>
                <w:color w:val="auto"/>
                <w:sz w:val="4"/>
                <w:szCs w:val="4"/>
              </w:rPr>
            </w:pPr>
          </w:p>
        </w:tc>
        <w:tc>
          <w:tcPr>
            <w:tcW w:w="440" w:type="dxa"/>
            <w:tcBorders>
              <w:right w:val="single" w:color="auto" w:sz="8" w:space="0"/>
            </w:tcBorders>
            <w:vAlign w:val="bottom"/>
          </w:tcPr>
          <w:p w14:paraId="52976626">
            <w:pPr>
              <w:spacing w:after="0"/>
              <w:rPr>
                <w:color w:val="auto"/>
                <w:sz w:val="4"/>
                <w:szCs w:val="4"/>
              </w:rPr>
            </w:pPr>
          </w:p>
        </w:tc>
        <w:tc>
          <w:tcPr>
            <w:tcW w:w="440" w:type="dxa"/>
            <w:tcBorders>
              <w:bottom w:val="single" w:color="auto" w:sz="8" w:space="0"/>
              <w:right w:val="single" w:color="auto" w:sz="8" w:space="0"/>
            </w:tcBorders>
            <w:vAlign w:val="bottom"/>
          </w:tcPr>
          <w:p w14:paraId="43EC58BA">
            <w:pPr>
              <w:spacing w:after="0"/>
              <w:rPr>
                <w:color w:val="auto"/>
                <w:sz w:val="4"/>
                <w:szCs w:val="4"/>
              </w:rPr>
            </w:pPr>
          </w:p>
        </w:tc>
        <w:tc>
          <w:tcPr>
            <w:tcW w:w="340" w:type="dxa"/>
            <w:tcBorders>
              <w:bottom w:val="single" w:color="auto" w:sz="8" w:space="0"/>
              <w:right w:val="single" w:color="auto" w:sz="8" w:space="0"/>
            </w:tcBorders>
            <w:vAlign w:val="bottom"/>
          </w:tcPr>
          <w:p w14:paraId="267BEDDC">
            <w:pPr>
              <w:spacing w:after="0"/>
              <w:rPr>
                <w:color w:val="auto"/>
                <w:sz w:val="4"/>
                <w:szCs w:val="4"/>
              </w:rPr>
            </w:pPr>
          </w:p>
        </w:tc>
        <w:tc>
          <w:tcPr>
            <w:tcW w:w="1020" w:type="dxa"/>
            <w:tcBorders>
              <w:bottom w:val="single" w:color="auto" w:sz="8" w:space="0"/>
              <w:right w:val="single" w:color="auto" w:sz="8" w:space="0"/>
            </w:tcBorders>
            <w:vAlign w:val="bottom"/>
          </w:tcPr>
          <w:p w14:paraId="038117FF">
            <w:pPr>
              <w:spacing w:after="0"/>
              <w:rPr>
                <w:color w:val="auto"/>
                <w:sz w:val="4"/>
                <w:szCs w:val="4"/>
              </w:rPr>
            </w:pPr>
          </w:p>
        </w:tc>
        <w:tc>
          <w:tcPr>
            <w:tcW w:w="1420" w:type="dxa"/>
            <w:tcBorders>
              <w:bottom w:val="single" w:color="auto" w:sz="8" w:space="0"/>
              <w:right w:val="single" w:color="auto" w:sz="8" w:space="0"/>
            </w:tcBorders>
            <w:vAlign w:val="bottom"/>
          </w:tcPr>
          <w:p w14:paraId="24D474AA">
            <w:pPr>
              <w:spacing w:after="0"/>
              <w:rPr>
                <w:color w:val="auto"/>
                <w:sz w:val="4"/>
                <w:szCs w:val="4"/>
              </w:rPr>
            </w:pPr>
          </w:p>
        </w:tc>
        <w:tc>
          <w:tcPr>
            <w:tcW w:w="620" w:type="dxa"/>
            <w:tcBorders>
              <w:bottom w:val="single" w:color="auto" w:sz="8" w:space="0"/>
              <w:right w:val="single" w:color="auto" w:sz="8" w:space="0"/>
            </w:tcBorders>
            <w:vAlign w:val="bottom"/>
          </w:tcPr>
          <w:p w14:paraId="07229889">
            <w:pPr>
              <w:spacing w:after="0"/>
              <w:rPr>
                <w:color w:val="auto"/>
                <w:sz w:val="4"/>
                <w:szCs w:val="4"/>
              </w:rPr>
            </w:pPr>
          </w:p>
        </w:tc>
        <w:tc>
          <w:tcPr>
            <w:tcW w:w="0" w:type="dxa"/>
            <w:vAlign w:val="bottom"/>
          </w:tcPr>
          <w:p w14:paraId="3613A049">
            <w:pPr>
              <w:spacing w:after="0"/>
              <w:rPr>
                <w:color w:val="auto"/>
                <w:sz w:val="1"/>
                <w:szCs w:val="1"/>
              </w:rPr>
            </w:pPr>
          </w:p>
        </w:tc>
      </w:tr>
      <w:tr w14:paraId="67633940">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1BE5B580">
            <w:pPr>
              <w:spacing w:after="0"/>
              <w:rPr>
                <w:color w:val="auto"/>
                <w:sz w:val="6"/>
                <w:szCs w:val="6"/>
              </w:rPr>
            </w:pPr>
          </w:p>
        </w:tc>
        <w:tc>
          <w:tcPr>
            <w:tcW w:w="460" w:type="dxa"/>
            <w:tcBorders>
              <w:right w:val="single" w:color="auto" w:sz="8" w:space="0"/>
            </w:tcBorders>
            <w:vAlign w:val="bottom"/>
          </w:tcPr>
          <w:p w14:paraId="759E8F47">
            <w:pPr>
              <w:spacing w:after="0"/>
              <w:rPr>
                <w:color w:val="auto"/>
                <w:sz w:val="6"/>
                <w:szCs w:val="6"/>
              </w:rPr>
            </w:pPr>
          </w:p>
        </w:tc>
        <w:tc>
          <w:tcPr>
            <w:tcW w:w="440" w:type="dxa"/>
            <w:tcBorders>
              <w:right w:val="single" w:color="auto" w:sz="8" w:space="0"/>
            </w:tcBorders>
            <w:vAlign w:val="bottom"/>
          </w:tcPr>
          <w:p w14:paraId="098056CC">
            <w:pPr>
              <w:spacing w:after="0"/>
              <w:rPr>
                <w:color w:val="auto"/>
                <w:sz w:val="6"/>
                <w:szCs w:val="6"/>
              </w:rPr>
            </w:pPr>
          </w:p>
        </w:tc>
        <w:tc>
          <w:tcPr>
            <w:tcW w:w="440" w:type="dxa"/>
            <w:tcBorders>
              <w:right w:val="single" w:color="auto" w:sz="8" w:space="0"/>
            </w:tcBorders>
            <w:vAlign w:val="bottom"/>
          </w:tcPr>
          <w:p w14:paraId="7919A10B">
            <w:pPr>
              <w:spacing w:after="0"/>
              <w:rPr>
                <w:color w:val="auto"/>
                <w:sz w:val="6"/>
                <w:szCs w:val="6"/>
              </w:rPr>
            </w:pPr>
          </w:p>
        </w:tc>
        <w:tc>
          <w:tcPr>
            <w:tcW w:w="340" w:type="dxa"/>
            <w:tcBorders>
              <w:right w:val="single" w:color="auto" w:sz="8" w:space="0"/>
            </w:tcBorders>
            <w:vAlign w:val="bottom"/>
          </w:tcPr>
          <w:p w14:paraId="12713561">
            <w:pPr>
              <w:spacing w:after="0"/>
              <w:rPr>
                <w:color w:val="auto"/>
                <w:sz w:val="6"/>
                <w:szCs w:val="6"/>
              </w:rPr>
            </w:pPr>
          </w:p>
        </w:tc>
        <w:tc>
          <w:tcPr>
            <w:tcW w:w="1020" w:type="dxa"/>
            <w:tcBorders>
              <w:right w:val="single" w:color="auto" w:sz="8" w:space="0"/>
            </w:tcBorders>
            <w:vAlign w:val="bottom"/>
          </w:tcPr>
          <w:p w14:paraId="450E935A">
            <w:pPr>
              <w:spacing w:after="0" w:line="70" w:lineRule="exact"/>
              <w:rPr>
                <w:color w:val="auto"/>
                <w:sz w:val="20"/>
                <w:szCs w:val="20"/>
              </w:rPr>
            </w:pPr>
            <w:r>
              <w:rPr>
                <w:rFonts w:ascii="宋体" w:hAnsi="宋体" w:eastAsia="宋体" w:cs="宋体"/>
                <w:color w:val="auto"/>
                <w:sz w:val="7"/>
                <w:szCs w:val="7"/>
              </w:rPr>
              <w:t>反映 检查学校食堂及食品、保</w:t>
            </w:r>
          </w:p>
        </w:tc>
        <w:tc>
          <w:tcPr>
            <w:tcW w:w="1420" w:type="dxa"/>
            <w:vMerge w:val="restart"/>
            <w:tcBorders>
              <w:right w:val="single" w:color="auto" w:sz="8" w:space="0"/>
            </w:tcBorders>
            <w:vAlign w:val="bottom"/>
          </w:tcPr>
          <w:p w14:paraId="24B49B5D">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07B2684D">
            <w:pPr>
              <w:spacing w:after="0"/>
              <w:rPr>
                <w:color w:val="auto"/>
                <w:sz w:val="6"/>
                <w:szCs w:val="6"/>
              </w:rPr>
            </w:pPr>
          </w:p>
        </w:tc>
        <w:tc>
          <w:tcPr>
            <w:tcW w:w="0" w:type="dxa"/>
            <w:vAlign w:val="bottom"/>
          </w:tcPr>
          <w:p w14:paraId="4E59A5F2">
            <w:pPr>
              <w:spacing w:after="0"/>
              <w:rPr>
                <w:color w:val="auto"/>
                <w:sz w:val="1"/>
                <w:szCs w:val="1"/>
              </w:rPr>
            </w:pPr>
          </w:p>
        </w:tc>
      </w:tr>
      <w:tr w14:paraId="01E29E4E">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64BEADDD">
            <w:pPr>
              <w:spacing w:after="0"/>
              <w:rPr>
                <w:color w:val="auto"/>
                <w:sz w:val="3"/>
                <w:szCs w:val="3"/>
              </w:rPr>
            </w:pPr>
          </w:p>
        </w:tc>
        <w:tc>
          <w:tcPr>
            <w:tcW w:w="460" w:type="dxa"/>
            <w:tcBorders>
              <w:right w:val="single" w:color="auto" w:sz="8" w:space="0"/>
            </w:tcBorders>
            <w:vAlign w:val="bottom"/>
          </w:tcPr>
          <w:p w14:paraId="0A8C9C98">
            <w:pPr>
              <w:spacing w:after="0"/>
              <w:rPr>
                <w:color w:val="auto"/>
                <w:sz w:val="3"/>
                <w:szCs w:val="3"/>
              </w:rPr>
            </w:pPr>
          </w:p>
        </w:tc>
        <w:tc>
          <w:tcPr>
            <w:tcW w:w="440" w:type="dxa"/>
            <w:tcBorders>
              <w:right w:val="single" w:color="auto" w:sz="8" w:space="0"/>
            </w:tcBorders>
            <w:vAlign w:val="bottom"/>
          </w:tcPr>
          <w:p w14:paraId="31F88FA4">
            <w:pPr>
              <w:spacing w:after="0"/>
              <w:rPr>
                <w:color w:val="auto"/>
                <w:sz w:val="3"/>
                <w:szCs w:val="3"/>
              </w:rPr>
            </w:pPr>
          </w:p>
        </w:tc>
        <w:tc>
          <w:tcPr>
            <w:tcW w:w="440" w:type="dxa"/>
            <w:tcBorders>
              <w:right w:val="single" w:color="auto" w:sz="8" w:space="0"/>
            </w:tcBorders>
            <w:vAlign w:val="bottom"/>
          </w:tcPr>
          <w:p w14:paraId="284E7C21">
            <w:pPr>
              <w:spacing w:after="0"/>
              <w:rPr>
                <w:color w:val="auto"/>
                <w:sz w:val="3"/>
                <w:szCs w:val="3"/>
              </w:rPr>
            </w:pPr>
          </w:p>
        </w:tc>
        <w:tc>
          <w:tcPr>
            <w:tcW w:w="340" w:type="dxa"/>
            <w:tcBorders>
              <w:right w:val="single" w:color="auto" w:sz="8" w:space="0"/>
            </w:tcBorders>
            <w:vAlign w:val="bottom"/>
          </w:tcPr>
          <w:p w14:paraId="5DA920F2">
            <w:pPr>
              <w:spacing w:after="0"/>
              <w:rPr>
                <w:color w:val="auto"/>
                <w:sz w:val="3"/>
                <w:szCs w:val="3"/>
              </w:rPr>
            </w:pPr>
          </w:p>
        </w:tc>
        <w:tc>
          <w:tcPr>
            <w:tcW w:w="1020" w:type="dxa"/>
            <w:vMerge w:val="restart"/>
            <w:tcBorders>
              <w:right w:val="single" w:color="auto" w:sz="8" w:space="0"/>
            </w:tcBorders>
            <w:vAlign w:val="bottom"/>
          </w:tcPr>
          <w:p w14:paraId="74C3EF6A">
            <w:pPr>
              <w:spacing w:after="0" w:line="79" w:lineRule="exact"/>
              <w:rPr>
                <w:color w:val="auto"/>
                <w:sz w:val="20"/>
                <w:szCs w:val="20"/>
              </w:rPr>
            </w:pPr>
            <w:r>
              <w:rPr>
                <w:rFonts w:ascii="宋体" w:hAnsi="宋体" w:eastAsia="宋体" w:cs="宋体"/>
                <w:color w:val="auto"/>
                <w:sz w:val="7"/>
                <w:szCs w:val="7"/>
              </w:rPr>
              <w:t>健食品经营主体进展情况</w:t>
            </w:r>
          </w:p>
        </w:tc>
        <w:tc>
          <w:tcPr>
            <w:tcW w:w="1420" w:type="dxa"/>
            <w:vMerge w:val="continue"/>
            <w:tcBorders>
              <w:right w:val="single" w:color="auto" w:sz="8" w:space="0"/>
            </w:tcBorders>
            <w:vAlign w:val="bottom"/>
          </w:tcPr>
          <w:p w14:paraId="71F4B03F">
            <w:pPr>
              <w:spacing w:after="0"/>
              <w:rPr>
                <w:color w:val="auto"/>
                <w:sz w:val="3"/>
                <w:szCs w:val="3"/>
              </w:rPr>
            </w:pPr>
          </w:p>
        </w:tc>
        <w:tc>
          <w:tcPr>
            <w:tcW w:w="620" w:type="dxa"/>
            <w:tcBorders>
              <w:right w:val="single" w:color="auto" w:sz="8" w:space="0"/>
            </w:tcBorders>
            <w:vAlign w:val="bottom"/>
          </w:tcPr>
          <w:p w14:paraId="6C6A5A54">
            <w:pPr>
              <w:spacing w:after="0"/>
              <w:rPr>
                <w:color w:val="auto"/>
                <w:sz w:val="3"/>
                <w:szCs w:val="3"/>
              </w:rPr>
            </w:pPr>
          </w:p>
        </w:tc>
        <w:tc>
          <w:tcPr>
            <w:tcW w:w="0" w:type="dxa"/>
            <w:vAlign w:val="bottom"/>
          </w:tcPr>
          <w:p w14:paraId="29ACC713">
            <w:pPr>
              <w:spacing w:after="0" w:line="20" w:lineRule="exact"/>
              <w:rPr>
                <w:color w:val="auto"/>
                <w:sz w:val="1"/>
                <w:szCs w:val="1"/>
              </w:rPr>
            </w:pPr>
          </w:p>
        </w:tc>
      </w:tr>
      <w:tr w14:paraId="76A0AD71">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4F79A9E2">
            <w:pPr>
              <w:spacing w:after="0"/>
              <w:rPr>
                <w:color w:val="auto"/>
                <w:sz w:val="3"/>
                <w:szCs w:val="3"/>
              </w:rPr>
            </w:pPr>
          </w:p>
        </w:tc>
        <w:tc>
          <w:tcPr>
            <w:tcW w:w="460" w:type="dxa"/>
            <w:tcBorders>
              <w:right w:val="single" w:color="auto" w:sz="8" w:space="0"/>
            </w:tcBorders>
            <w:vAlign w:val="bottom"/>
          </w:tcPr>
          <w:p w14:paraId="7376F927">
            <w:pPr>
              <w:spacing w:after="0"/>
              <w:rPr>
                <w:color w:val="auto"/>
                <w:sz w:val="3"/>
                <w:szCs w:val="3"/>
              </w:rPr>
            </w:pPr>
          </w:p>
        </w:tc>
        <w:tc>
          <w:tcPr>
            <w:tcW w:w="440" w:type="dxa"/>
            <w:tcBorders>
              <w:right w:val="single" w:color="auto" w:sz="8" w:space="0"/>
            </w:tcBorders>
            <w:vAlign w:val="bottom"/>
          </w:tcPr>
          <w:p w14:paraId="52D28043">
            <w:pPr>
              <w:spacing w:after="0"/>
              <w:rPr>
                <w:color w:val="auto"/>
                <w:sz w:val="3"/>
                <w:szCs w:val="3"/>
              </w:rPr>
            </w:pPr>
          </w:p>
        </w:tc>
        <w:tc>
          <w:tcPr>
            <w:tcW w:w="440" w:type="dxa"/>
            <w:tcBorders>
              <w:right w:val="single" w:color="auto" w:sz="8" w:space="0"/>
            </w:tcBorders>
            <w:vAlign w:val="bottom"/>
          </w:tcPr>
          <w:p w14:paraId="19772D3F">
            <w:pPr>
              <w:spacing w:after="0"/>
              <w:rPr>
                <w:color w:val="auto"/>
                <w:sz w:val="3"/>
                <w:szCs w:val="3"/>
              </w:rPr>
            </w:pPr>
          </w:p>
        </w:tc>
        <w:tc>
          <w:tcPr>
            <w:tcW w:w="340" w:type="dxa"/>
            <w:tcBorders>
              <w:right w:val="single" w:color="auto" w:sz="8" w:space="0"/>
            </w:tcBorders>
            <w:vAlign w:val="bottom"/>
          </w:tcPr>
          <w:p w14:paraId="71169910">
            <w:pPr>
              <w:spacing w:after="0"/>
              <w:rPr>
                <w:color w:val="auto"/>
                <w:sz w:val="3"/>
                <w:szCs w:val="3"/>
              </w:rPr>
            </w:pPr>
          </w:p>
        </w:tc>
        <w:tc>
          <w:tcPr>
            <w:tcW w:w="1020" w:type="dxa"/>
            <w:vMerge w:val="continue"/>
            <w:tcBorders>
              <w:bottom w:val="single" w:color="auto" w:sz="8" w:space="0"/>
              <w:right w:val="single" w:color="auto" w:sz="8" w:space="0"/>
            </w:tcBorders>
            <w:vAlign w:val="bottom"/>
          </w:tcPr>
          <w:p w14:paraId="6F5BB038">
            <w:pPr>
              <w:spacing w:after="0"/>
              <w:rPr>
                <w:color w:val="auto"/>
                <w:sz w:val="3"/>
                <w:szCs w:val="3"/>
              </w:rPr>
            </w:pPr>
          </w:p>
        </w:tc>
        <w:tc>
          <w:tcPr>
            <w:tcW w:w="1420" w:type="dxa"/>
            <w:tcBorders>
              <w:bottom w:val="single" w:color="auto" w:sz="8" w:space="0"/>
              <w:right w:val="single" w:color="auto" w:sz="8" w:space="0"/>
            </w:tcBorders>
            <w:vAlign w:val="bottom"/>
          </w:tcPr>
          <w:p w14:paraId="0E0AED95">
            <w:pPr>
              <w:spacing w:after="0"/>
              <w:rPr>
                <w:color w:val="auto"/>
                <w:sz w:val="3"/>
                <w:szCs w:val="3"/>
              </w:rPr>
            </w:pPr>
          </w:p>
        </w:tc>
        <w:tc>
          <w:tcPr>
            <w:tcW w:w="620" w:type="dxa"/>
            <w:tcBorders>
              <w:bottom w:val="single" w:color="auto" w:sz="8" w:space="0"/>
              <w:right w:val="single" w:color="auto" w:sz="8" w:space="0"/>
            </w:tcBorders>
            <w:vAlign w:val="bottom"/>
          </w:tcPr>
          <w:p w14:paraId="691C0A57">
            <w:pPr>
              <w:spacing w:after="0"/>
              <w:rPr>
                <w:color w:val="auto"/>
                <w:sz w:val="3"/>
                <w:szCs w:val="3"/>
              </w:rPr>
            </w:pPr>
          </w:p>
        </w:tc>
        <w:tc>
          <w:tcPr>
            <w:tcW w:w="0" w:type="dxa"/>
            <w:vAlign w:val="bottom"/>
          </w:tcPr>
          <w:p w14:paraId="14F49DB5">
            <w:pPr>
              <w:spacing w:after="0"/>
              <w:rPr>
                <w:color w:val="auto"/>
                <w:sz w:val="1"/>
                <w:szCs w:val="1"/>
              </w:rPr>
            </w:pPr>
          </w:p>
        </w:tc>
      </w:tr>
      <w:tr w14:paraId="045EB635">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690E394F">
            <w:pPr>
              <w:spacing w:after="0"/>
              <w:rPr>
                <w:color w:val="auto"/>
                <w:sz w:val="6"/>
                <w:szCs w:val="6"/>
              </w:rPr>
            </w:pPr>
          </w:p>
        </w:tc>
        <w:tc>
          <w:tcPr>
            <w:tcW w:w="460" w:type="dxa"/>
            <w:tcBorders>
              <w:right w:val="single" w:color="auto" w:sz="8" w:space="0"/>
            </w:tcBorders>
            <w:vAlign w:val="bottom"/>
          </w:tcPr>
          <w:p w14:paraId="66DB1CE5">
            <w:pPr>
              <w:spacing w:after="0"/>
              <w:rPr>
                <w:color w:val="auto"/>
                <w:sz w:val="6"/>
                <w:szCs w:val="6"/>
              </w:rPr>
            </w:pPr>
          </w:p>
        </w:tc>
        <w:tc>
          <w:tcPr>
            <w:tcW w:w="440" w:type="dxa"/>
            <w:tcBorders>
              <w:right w:val="single" w:color="auto" w:sz="8" w:space="0"/>
            </w:tcBorders>
            <w:vAlign w:val="bottom"/>
          </w:tcPr>
          <w:p w14:paraId="45BF1F0C">
            <w:pPr>
              <w:spacing w:after="0"/>
              <w:rPr>
                <w:color w:val="auto"/>
                <w:sz w:val="6"/>
                <w:szCs w:val="6"/>
              </w:rPr>
            </w:pPr>
          </w:p>
        </w:tc>
        <w:tc>
          <w:tcPr>
            <w:tcW w:w="440" w:type="dxa"/>
            <w:tcBorders>
              <w:right w:val="single" w:color="auto" w:sz="8" w:space="0"/>
            </w:tcBorders>
            <w:vAlign w:val="bottom"/>
          </w:tcPr>
          <w:p w14:paraId="691839B6">
            <w:pPr>
              <w:spacing w:after="0"/>
              <w:rPr>
                <w:color w:val="auto"/>
                <w:sz w:val="6"/>
                <w:szCs w:val="6"/>
              </w:rPr>
            </w:pPr>
          </w:p>
        </w:tc>
        <w:tc>
          <w:tcPr>
            <w:tcW w:w="340" w:type="dxa"/>
            <w:tcBorders>
              <w:right w:val="single" w:color="auto" w:sz="8" w:space="0"/>
            </w:tcBorders>
            <w:vAlign w:val="bottom"/>
          </w:tcPr>
          <w:p w14:paraId="49B0CBC4">
            <w:pPr>
              <w:spacing w:after="0"/>
              <w:rPr>
                <w:color w:val="auto"/>
                <w:sz w:val="6"/>
                <w:szCs w:val="6"/>
              </w:rPr>
            </w:pPr>
          </w:p>
        </w:tc>
        <w:tc>
          <w:tcPr>
            <w:tcW w:w="1020" w:type="dxa"/>
            <w:tcBorders>
              <w:right w:val="single" w:color="auto" w:sz="8" w:space="0"/>
            </w:tcBorders>
            <w:vAlign w:val="bottom"/>
          </w:tcPr>
          <w:p w14:paraId="43ACAA3F">
            <w:pPr>
              <w:spacing w:after="0" w:line="70" w:lineRule="exact"/>
              <w:rPr>
                <w:color w:val="auto"/>
                <w:sz w:val="20"/>
                <w:szCs w:val="20"/>
              </w:rPr>
            </w:pPr>
            <w:r>
              <w:rPr>
                <w:rFonts w:ascii="宋体" w:hAnsi="宋体" w:eastAsia="宋体" w:cs="宋体"/>
                <w:color w:val="auto"/>
                <w:sz w:val="7"/>
                <w:szCs w:val="7"/>
              </w:rPr>
              <w:t>反映 规范检查药械使用单位进</w:t>
            </w:r>
          </w:p>
        </w:tc>
        <w:tc>
          <w:tcPr>
            <w:tcW w:w="1420" w:type="dxa"/>
            <w:vMerge w:val="restart"/>
            <w:tcBorders>
              <w:right w:val="single" w:color="auto" w:sz="8" w:space="0"/>
            </w:tcBorders>
            <w:vAlign w:val="bottom"/>
          </w:tcPr>
          <w:p w14:paraId="14E09C93">
            <w:pPr>
              <w:spacing w:after="0" w:line="80" w:lineRule="exact"/>
              <w:rPr>
                <w:color w:val="auto"/>
                <w:sz w:val="20"/>
                <w:szCs w:val="20"/>
              </w:rPr>
            </w:pPr>
            <w:r>
              <w:rPr>
                <w:rFonts w:ascii="宋体" w:hAnsi="宋体" w:eastAsia="宋体" w:cs="宋体"/>
                <w:color w:val="auto"/>
                <w:sz w:val="7"/>
                <w:szCs w:val="7"/>
              </w:rPr>
              <w:t>户次</w:t>
            </w:r>
          </w:p>
        </w:tc>
        <w:tc>
          <w:tcPr>
            <w:tcW w:w="620" w:type="dxa"/>
            <w:tcBorders>
              <w:right w:val="single" w:color="auto" w:sz="8" w:space="0"/>
            </w:tcBorders>
            <w:vAlign w:val="bottom"/>
          </w:tcPr>
          <w:p w14:paraId="697B0C8B">
            <w:pPr>
              <w:spacing w:after="0"/>
              <w:rPr>
                <w:color w:val="auto"/>
                <w:sz w:val="6"/>
                <w:szCs w:val="6"/>
              </w:rPr>
            </w:pPr>
          </w:p>
        </w:tc>
        <w:tc>
          <w:tcPr>
            <w:tcW w:w="0" w:type="dxa"/>
            <w:vAlign w:val="bottom"/>
          </w:tcPr>
          <w:p w14:paraId="4602E15D">
            <w:pPr>
              <w:spacing w:after="0"/>
              <w:rPr>
                <w:color w:val="auto"/>
                <w:sz w:val="1"/>
                <w:szCs w:val="1"/>
              </w:rPr>
            </w:pPr>
          </w:p>
        </w:tc>
      </w:tr>
      <w:tr w14:paraId="3CAEFF60">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33614A21">
            <w:pPr>
              <w:spacing w:after="0"/>
              <w:rPr>
                <w:color w:val="auto"/>
                <w:sz w:val="3"/>
                <w:szCs w:val="3"/>
              </w:rPr>
            </w:pPr>
          </w:p>
        </w:tc>
        <w:tc>
          <w:tcPr>
            <w:tcW w:w="460" w:type="dxa"/>
            <w:tcBorders>
              <w:right w:val="single" w:color="auto" w:sz="8" w:space="0"/>
            </w:tcBorders>
            <w:vAlign w:val="bottom"/>
          </w:tcPr>
          <w:p w14:paraId="61D5D415">
            <w:pPr>
              <w:spacing w:after="0"/>
              <w:rPr>
                <w:color w:val="auto"/>
                <w:sz w:val="3"/>
                <w:szCs w:val="3"/>
              </w:rPr>
            </w:pPr>
          </w:p>
        </w:tc>
        <w:tc>
          <w:tcPr>
            <w:tcW w:w="440" w:type="dxa"/>
            <w:tcBorders>
              <w:right w:val="single" w:color="auto" w:sz="8" w:space="0"/>
            </w:tcBorders>
            <w:vAlign w:val="bottom"/>
          </w:tcPr>
          <w:p w14:paraId="62DFDE73">
            <w:pPr>
              <w:spacing w:after="0"/>
              <w:rPr>
                <w:color w:val="auto"/>
                <w:sz w:val="3"/>
                <w:szCs w:val="3"/>
              </w:rPr>
            </w:pPr>
          </w:p>
        </w:tc>
        <w:tc>
          <w:tcPr>
            <w:tcW w:w="440" w:type="dxa"/>
            <w:tcBorders>
              <w:right w:val="single" w:color="auto" w:sz="8" w:space="0"/>
            </w:tcBorders>
            <w:vAlign w:val="bottom"/>
          </w:tcPr>
          <w:p w14:paraId="57F683CC">
            <w:pPr>
              <w:spacing w:after="0"/>
              <w:rPr>
                <w:color w:val="auto"/>
                <w:sz w:val="3"/>
                <w:szCs w:val="3"/>
              </w:rPr>
            </w:pPr>
          </w:p>
        </w:tc>
        <w:tc>
          <w:tcPr>
            <w:tcW w:w="340" w:type="dxa"/>
            <w:tcBorders>
              <w:right w:val="single" w:color="auto" w:sz="8" w:space="0"/>
            </w:tcBorders>
            <w:vAlign w:val="bottom"/>
          </w:tcPr>
          <w:p w14:paraId="0E25CF93">
            <w:pPr>
              <w:spacing w:after="0"/>
              <w:rPr>
                <w:color w:val="auto"/>
                <w:sz w:val="3"/>
                <w:szCs w:val="3"/>
              </w:rPr>
            </w:pPr>
          </w:p>
        </w:tc>
        <w:tc>
          <w:tcPr>
            <w:tcW w:w="1020" w:type="dxa"/>
            <w:vMerge w:val="restart"/>
            <w:tcBorders>
              <w:right w:val="single" w:color="auto" w:sz="8" w:space="0"/>
            </w:tcBorders>
            <w:vAlign w:val="bottom"/>
          </w:tcPr>
          <w:p w14:paraId="54211D1B">
            <w:pPr>
              <w:spacing w:after="0" w:line="79" w:lineRule="exact"/>
              <w:rPr>
                <w:color w:val="auto"/>
                <w:sz w:val="20"/>
                <w:szCs w:val="20"/>
              </w:rPr>
            </w:pPr>
            <w:r>
              <w:rPr>
                <w:rFonts w:ascii="宋体" w:hAnsi="宋体" w:eastAsia="宋体" w:cs="宋体"/>
                <w:color w:val="auto"/>
                <w:sz w:val="7"/>
                <w:szCs w:val="7"/>
              </w:rPr>
              <w:t>展情况</w:t>
            </w:r>
          </w:p>
        </w:tc>
        <w:tc>
          <w:tcPr>
            <w:tcW w:w="1420" w:type="dxa"/>
            <w:vMerge w:val="continue"/>
            <w:tcBorders>
              <w:right w:val="single" w:color="auto" w:sz="8" w:space="0"/>
            </w:tcBorders>
            <w:vAlign w:val="bottom"/>
          </w:tcPr>
          <w:p w14:paraId="21EAB475">
            <w:pPr>
              <w:spacing w:after="0"/>
              <w:rPr>
                <w:color w:val="auto"/>
                <w:sz w:val="3"/>
                <w:szCs w:val="3"/>
              </w:rPr>
            </w:pPr>
          </w:p>
        </w:tc>
        <w:tc>
          <w:tcPr>
            <w:tcW w:w="620" w:type="dxa"/>
            <w:tcBorders>
              <w:right w:val="single" w:color="auto" w:sz="8" w:space="0"/>
            </w:tcBorders>
            <w:vAlign w:val="bottom"/>
          </w:tcPr>
          <w:p w14:paraId="2004E632">
            <w:pPr>
              <w:spacing w:after="0"/>
              <w:rPr>
                <w:color w:val="auto"/>
                <w:sz w:val="3"/>
                <w:szCs w:val="3"/>
              </w:rPr>
            </w:pPr>
          </w:p>
        </w:tc>
        <w:tc>
          <w:tcPr>
            <w:tcW w:w="0" w:type="dxa"/>
            <w:vAlign w:val="bottom"/>
          </w:tcPr>
          <w:p w14:paraId="39F365F0">
            <w:pPr>
              <w:spacing w:after="0" w:line="20" w:lineRule="exact"/>
              <w:rPr>
                <w:color w:val="auto"/>
                <w:sz w:val="1"/>
                <w:szCs w:val="1"/>
              </w:rPr>
            </w:pPr>
          </w:p>
        </w:tc>
      </w:tr>
      <w:tr w14:paraId="55DEFED3">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2D3BC392">
            <w:pPr>
              <w:spacing w:after="0"/>
              <w:rPr>
                <w:color w:val="auto"/>
                <w:sz w:val="3"/>
                <w:szCs w:val="3"/>
              </w:rPr>
            </w:pPr>
          </w:p>
        </w:tc>
        <w:tc>
          <w:tcPr>
            <w:tcW w:w="460" w:type="dxa"/>
            <w:tcBorders>
              <w:right w:val="single" w:color="auto" w:sz="8" w:space="0"/>
            </w:tcBorders>
            <w:vAlign w:val="bottom"/>
          </w:tcPr>
          <w:p w14:paraId="33AF5F08">
            <w:pPr>
              <w:spacing w:after="0"/>
              <w:rPr>
                <w:color w:val="auto"/>
                <w:sz w:val="3"/>
                <w:szCs w:val="3"/>
              </w:rPr>
            </w:pPr>
          </w:p>
        </w:tc>
        <w:tc>
          <w:tcPr>
            <w:tcW w:w="440" w:type="dxa"/>
            <w:tcBorders>
              <w:right w:val="single" w:color="auto" w:sz="8" w:space="0"/>
            </w:tcBorders>
            <w:vAlign w:val="bottom"/>
          </w:tcPr>
          <w:p w14:paraId="6CA4E12C">
            <w:pPr>
              <w:spacing w:after="0"/>
              <w:rPr>
                <w:color w:val="auto"/>
                <w:sz w:val="3"/>
                <w:szCs w:val="3"/>
              </w:rPr>
            </w:pPr>
          </w:p>
        </w:tc>
        <w:tc>
          <w:tcPr>
            <w:tcW w:w="440" w:type="dxa"/>
            <w:tcBorders>
              <w:right w:val="single" w:color="auto" w:sz="8" w:space="0"/>
            </w:tcBorders>
            <w:vAlign w:val="bottom"/>
          </w:tcPr>
          <w:p w14:paraId="32F854D2">
            <w:pPr>
              <w:spacing w:after="0" w:line="35" w:lineRule="exact"/>
              <w:rPr>
                <w:color w:val="auto"/>
                <w:sz w:val="20"/>
                <w:szCs w:val="20"/>
              </w:rPr>
            </w:pPr>
            <w:r>
              <w:rPr>
                <w:rFonts w:ascii="宋体" w:hAnsi="宋体" w:eastAsia="宋体" w:cs="宋体"/>
                <w:color w:val="auto"/>
                <w:sz w:val="3"/>
                <w:szCs w:val="3"/>
              </w:rPr>
              <w:t>1200</w:t>
            </w:r>
          </w:p>
        </w:tc>
        <w:tc>
          <w:tcPr>
            <w:tcW w:w="340" w:type="dxa"/>
            <w:tcBorders>
              <w:bottom w:val="single" w:color="auto" w:sz="8" w:space="0"/>
              <w:right w:val="single" w:color="auto" w:sz="8" w:space="0"/>
            </w:tcBorders>
            <w:vAlign w:val="bottom"/>
          </w:tcPr>
          <w:p w14:paraId="79D5B568">
            <w:pPr>
              <w:spacing w:after="0"/>
              <w:rPr>
                <w:color w:val="auto"/>
                <w:sz w:val="3"/>
                <w:szCs w:val="3"/>
              </w:rPr>
            </w:pPr>
          </w:p>
        </w:tc>
        <w:tc>
          <w:tcPr>
            <w:tcW w:w="1020" w:type="dxa"/>
            <w:vMerge w:val="continue"/>
            <w:tcBorders>
              <w:bottom w:val="single" w:color="auto" w:sz="8" w:space="0"/>
              <w:right w:val="single" w:color="auto" w:sz="8" w:space="0"/>
            </w:tcBorders>
            <w:vAlign w:val="bottom"/>
          </w:tcPr>
          <w:p w14:paraId="0FB00621">
            <w:pPr>
              <w:spacing w:after="0"/>
              <w:rPr>
                <w:color w:val="auto"/>
                <w:sz w:val="3"/>
                <w:szCs w:val="3"/>
              </w:rPr>
            </w:pPr>
          </w:p>
        </w:tc>
        <w:tc>
          <w:tcPr>
            <w:tcW w:w="1420" w:type="dxa"/>
            <w:tcBorders>
              <w:bottom w:val="single" w:color="auto" w:sz="8" w:space="0"/>
              <w:right w:val="single" w:color="auto" w:sz="8" w:space="0"/>
            </w:tcBorders>
            <w:vAlign w:val="bottom"/>
          </w:tcPr>
          <w:p w14:paraId="27D083F8">
            <w:pPr>
              <w:spacing w:after="0"/>
              <w:rPr>
                <w:color w:val="auto"/>
                <w:sz w:val="3"/>
                <w:szCs w:val="3"/>
              </w:rPr>
            </w:pPr>
          </w:p>
        </w:tc>
        <w:tc>
          <w:tcPr>
            <w:tcW w:w="620" w:type="dxa"/>
            <w:tcBorders>
              <w:bottom w:val="single" w:color="auto" w:sz="8" w:space="0"/>
              <w:right w:val="single" w:color="auto" w:sz="8" w:space="0"/>
            </w:tcBorders>
            <w:vAlign w:val="bottom"/>
          </w:tcPr>
          <w:p w14:paraId="64CE28FC">
            <w:pPr>
              <w:spacing w:after="0"/>
              <w:rPr>
                <w:color w:val="auto"/>
                <w:sz w:val="3"/>
                <w:szCs w:val="3"/>
              </w:rPr>
            </w:pPr>
          </w:p>
        </w:tc>
        <w:tc>
          <w:tcPr>
            <w:tcW w:w="0" w:type="dxa"/>
            <w:vAlign w:val="bottom"/>
          </w:tcPr>
          <w:p w14:paraId="4618C098">
            <w:pPr>
              <w:spacing w:after="0"/>
              <w:rPr>
                <w:color w:val="auto"/>
                <w:sz w:val="1"/>
                <w:szCs w:val="1"/>
              </w:rPr>
            </w:pPr>
          </w:p>
        </w:tc>
      </w:tr>
      <w:tr w14:paraId="5CD2595D">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19737966">
            <w:pPr>
              <w:spacing w:after="0"/>
              <w:rPr>
                <w:color w:val="auto"/>
                <w:sz w:val="9"/>
                <w:szCs w:val="9"/>
              </w:rPr>
            </w:pPr>
          </w:p>
        </w:tc>
        <w:tc>
          <w:tcPr>
            <w:tcW w:w="460" w:type="dxa"/>
            <w:tcBorders>
              <w:right w:val="single" w:color="auto" w:sz="8" w:space="0"/>
            </w:tcBorders>
            <w:vAlign w:val="bottom"/>
          </w:tcPr>
          <w:p w14:paraId="496D6A29">
            <w:pPr>
              <w:spacing w:after="0"/>
              <w:rPr>
                <w:color w:val="auto"/>
                <w:sz w:val="9"/>
                <w:szCs w:val="9"/>
              </w:rPr>
            </w:pPr>
          </w:p>
        </w:tc>
        <w:tc>
          <w:tcPr>
            <w:tcW w:w="440" w:type="dxa"/>
            <w:tcBorders>
              <w:right w:val="single" w:color="auto" w:sz="8" w:space="0"/>
            </w:tcBorders>
            <w:vAlign w:val="bottom"/>
          </w:tcPr>
          <w:p w14:paraId="1A31FC89">
            <w:pPr>
              <w:spacing w:after="0"/>
              <w:rPr>
                <w:color w:val="auto"/>
                <w:sz w:val="9"/>
                <w:szCs w:val="9"/>
              </w:rPr>
            </w:pPr>
          </w:p>
        </w:tc>
        <w:tc>
          <w:tcPr>
            <w:tcW w:w="440" w:type="dxa"/>
            <w:tcBorders>
              <w:right w:val="single" w:color="auto" w:sz="8" w:space="0"/>
            </w:tcBorders>
            <w:vAlign w:val="bottom"/>
          </w:tcPr>
          <w:p w14:paraId="06D9FDFB">
            <w:pPr>
              <w:spacing w:after="0"/>
              <w:rPr>
                <w:color w:val="auto"/>
                <w:sz w:val="9"/>
                <w:szCs w:val="9"/>
              </w:rPr>
            </w:pPr>
          </w:p>
        </w:tc>
        <w:tc>
          <w:tcPr>
            <w:tcW w:w="340" w:type="dxa"/>
            <w:tcBorders>
              <w:right w:val="single" w:color="auto" w:sz="8" w:space="0"/>
            </w:tcBorders>
            <w:vAlign w:val="bottom"/>
          </w:tcPr>
          <w:p w14:paraId="4EAE53DB">
            <w:pPr>
              <w:spacing w:after="0"/>
              <w:rPr>
                <w:color w:val="auto"/>
                <w:sz w:val="9"/>
                <w:szCs w:val="9"/>
              </w:rPr>
            </w:pPr>
          </w:p>
        </w:tc>
        <w:tc>
          <w:tcPr>
            <w:tcW w:w="1020" w:type="dxa"/>
            <w:tcBorders>
              <w:right w:val="single" w:color="auto" w:sz="8" w:space="0"/>
            </w:tcBorders>
            <w:vAlign w:val="bottom"/>
          </w:tcPr>
          <w:p w14:paraId="53DA4263">
            <w:pPr>
              <w:spacing w:after="0" w:line="80" w:lineRule="exact"/>
              <w:rPr>
                <w:color w:val="auto"/>
                <w:sz w:val="20"/>
                <w:szCs w:val="20"/>
              </w:rPr>
            </w:pPr>
            <w:r>
              <w:rPr>
                <w:rFonts w:ascii="宋体" w:hAnsi="宋体" w:eastAsia="宋体" w:cs="宋体"/>
                <w:color w:val="auto"/>
                <w:w w:val="99"/>
                <w:sz w:val="7"/>
                <w:szCs w:val="7"/>
              </w:rPr>
              <w:t>规范检查药械经营使用单位户数</w:t>
            </w:r>
          </w:p>
        </w:tc>
        <w:tc>
          <w:tcPr>
            <w:tcW w:w="1420" w:type="dxa"/>
            <w:tcBorders>
              <w:right w:val="single" w:color="auto" w:sz="8" w:space="0"/>
            </w:tcBorders>
            <w:vAlign w:val="bottom"/>
          </w:tcPr>
          <w:p w14:paraId="2DB74C6A">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BB0A4BE">
            <w:pPr>
              <w:spacing w:after="0"/>
              <w:rPr>
                <w:color w:val="auto"/>
                <w:sz w:val="9"/>
                <w:szCs w:val="9"/>
              </w:rPr>
            </w:pPr>
          </w:p>
        </w:tc>
        <w:tc>
          <w:tcPr>
            <w:tcW w:w="0" w:type="dxa"/>
            <w:vAlign w:val="bottom"/>
          </w:tcPr>
          <w:p w14:paraId="615E58E9">
            <w:pPr>
              <w:spacing w:after="0"/>
              <w:rPr>
                <w:color w:val="auto"/>
                <w:sz w:val="1"/>
                <w:szCs w:val="1"/>
              </w:rPr>
            </w:pPr>
          </w:p>
        </w:tc>
      </w:tr>
      <w:tr w14:paraId="04440E56">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5887CE34">
            <w:pPr>
              <w:spacing w:after="0"/>
              <w:rPr>
                <w:color w:val="auto"/>
                <w:sz w:val="3"/>
                <w:szCs w:val="3"/>
              </w:rPr>
            </w:pPr>
          </w:p>
        </w:tc>
        <w:tc>
          <w:tcPr>
            <w:tcW w:w="460" w:type="dxa"/>
            <w:tcBorders>
              <w:right w:val="single" w:color="auto" w:sz="8" w:space="0"/>
            </w:tcBorders>
            <w:vAlign w:val="bottom"/>
          </w:tcPr>
          <w:p w14:paraId="1E3D7CAF">
            <w:pPr>
              <w:spacing w:after="0"/>
              <w:rPr>
                <w:color w:val="auto"/>
                <w:sz w:val="3"/>
                <w:szCs w:val="3"/>
              </w:rPr>
            </w:pPr>
          </w:p>
        </w:tc>
        <w:tc>
          <w:tcPr>
            <w:tcW w:w="440" w:type="dxa"/>
            <w:tcBorders>
              <w:right w:val="single" w:color="auto" w:sz="8" w:space="0"/>
            </w:tcBorders>
            <w:vAlign w:val="bottom"/>
          </w:tcPr>
          <w:p w14:paraId="574FA61E">
            <w:pPr>
              <w:spacing w:after="0"/>
              <w:rPr>
                <w:color w:val="auto"/>
                <w:sz w:val="3"/>
                <w:szCs w:val="3"/>
              </w:rPr>
            </w:pPr>
          </w:p>
        </w:tc>
        <w:tc>
          <w:tcPr>
            <w:tcW w:w="440" w:type="dxa"/>
            <w:tcBorders>
              <w:right w:val="single" w:color="auto" w:sz="8" w:space="0"/>
            </w:tcBorders>
            <w:vAlign w:val="bottom"/>
          </w:tcPr>
          <w:p w14:paraId="6F02352B">
            <w:pPr>
              <w:spacing w:after="0"/>
              <w:rPr>
                <w:color w:val="auto"/>
                <w:sz w:val="3"/>
                <w:szCs w:val="3"/>
              </w:rPr>
            </w:pPr>
          </w:p>
        </w:tc>
        <w:tc>
          <w:tcPr>
            <w:tcW w:w="340" w:type="dxa"/>
            <w:tcBorders>
              <w:right w:val="single" w:color="auto" w:sz="8" w:space="0"/>
            </w:tcBorders>
            <w:vAlign w:val="bottom"/>
          </w:tcPr>
          <w:p w14:paraId="31DE78E5">
            <w:pPr>
              <w:spacing w:after="0" w:line="35" w:lineRule="exact"/>
              <w:rPr>
                <w:color w:val="auto"/>
                <w:sz w:val="20"/>
                <w:szCs w:val="20"/>
              </w:rPr>
            </w:pPr>
            <w:r>
              <w:rPr>
                <w:rFonts w:ascii="宋体" w:hAnsi="宋体" w:eastAsia="宋体" w:cs="宋体"/>
                <w:color w:val="auto"/>
                <w:sz w:val="3"/>
                <w:szCs w:val="3"/>
              </w:rPr>
              <w:t>户次</w:t>
            </w:r>
          </w:p>
        </w:tc>
        <w:tc>
          <w:tcPr>
            <w:tcW w:w="1020" w:type="dxa"/>
            <w:tcBorders>
              <w:bottom w:val="single" w:color="auto" w:sz="8" w:space="0"/>
              <w:right w:val="single" w:color="auto" w:sz="8" w:space="0"/>
            </w:tcBorders>
            <w:vAlign w:val="bottom"/>
          </w:tcPr>
          <w:p w14:paraId="051CE15A">
            <w:pPr>
              <w:spacing w:after="0"/>
              <w:rPr>
                <w:color w:val="auto"/>
                <w:sz w:val="3"/>
                <w:szCs w:val="3"/>
              </w:rPr>
            </w:pPr>
          </w:p>
        </w:tc>
        <w:tc>
          <w:tcPr>
            <w:tcW w:w="1420" w:type="dxa"/>
            <w:tcBorders>
              <w:bottom w:val="single" w:color="auto" w:sz="8" w:space="0"/>
              <w:right w:val="single" w:color="auto" w:sz="8" w:space="0"/>
            </w:tcBorders>
            <w:vAlign w:val="bottom"/>
          </w:tcPr>
          <w:p w14:paraId="69C5F14A">
            <w:pPr>
              <w:spacing w:after="0"/>
              <w:rPr>
                <w:color w:val="auto"/>
                <w:sz w:val="3"/>
                <w:szCs w:val="3"/>
              </w:rPr>
            </w:pPr>
          </w:p>
        </w:tc>
        <w:tc>
          <w:tcPr>
            <w:tcW w:w="620" w:type="dxa"/>
            <w:tcBorders>
              <w:bottom w:val="single" w:color="auto" w:sz="8" w:space="0"/>
              <w:right w:val="single" w:color="auto" w:sz="8" w:space="0"/>
            </w:tcBorders>
            <w:vAlign w:val="bottom"/>
          </w:tcPr>
          <w:p w14:paraId="3B2E214B">
            <w:pPr>
              <w:spacing w:after="0"/>
              <w:rPr>
                <w:color w:val="auto"/>
                <w:sz w:val="3"/>
                <w:szCs w:val="3"/>
              </w:rPr>
            </w:pPr>
          </w:p>
        </w:tc>
        <w:tc>
          <w:tcPr>
            <w:tcW w:w="0" w:type="dxa"/>
            <w:vAlign w:val="bottom"/>
          </w:tcPr>
          <w:p w14:paraId="0E44E1A7">
            <w:pPr>
              <w:spacing w:after="0"/>
              <w:rPr>
                <w:color w:val="auto"/>
                <w:sz w:val="1"/>
                <w:szCs w:val="1"/>
              </w:rPr>
            </w:pPr>
          </w:p>
        </w:tc>
      </w:tr>
      <w:tr w14:paraId="766252AD">
        <w:tblPrEx>
          <w:tblCellMar>
            <w:top w:w="0" w:type="dxa"/>
            <w:left w:w="0" w:type="dxa"/>
            <w:bottom w:w="0" w:type="dxa"/>
            <w:right w:w="0" w:type="dxa"/>
          </w:tblCellMar>
        </w:tblPrEx>
        <w:trPr>
          <w:trHeight w:val="100" w:hRule="atLeast"/>
        </w:trPr>
        <w:tc>
          <w:tcPr>
            <w:tcW w:w="460" w:type="dxa"/>
            <w:tcBorders>
              <w:right w:val="single" w:color="auto" w:sz="8" w:space="0"/>
            </w:tcBorders>
            <w:vAlign w:val="bottom"/>
          </w:tcPr>
          <w:p w14:paraId="15C241A5">
            <w:pPr>
              <w:spacing w:after="0"/>
              <w:rPr>
                <w:color w:val="auto"/>
                <w:sz w:val="8"/>
                <w:szCs w:val="8"/>
              </w:rPr>
            </w:pPr>
          </w:p>
        </w:tc>
        <w:tc>
          <w:tcPr>
            <w:tcW w:w="460" w:type="dxa"/>
            <w:tcBorders>
              <w:right w:val="single" w:color="auto" w:sz="8" w:space="0"/>
            </w:tcBorders>
            <w:vAlign w:val="bottom"/>
          </w:tcPr>
          <w:p w14:paraId="16265EE2">
            <w:pPr>
              <w:spacing w:after="0"/>
              <w:rPr>
                <w:color w:val="auto"/>
                <w:sz w:val="8"/>
                <w:szCs w:val="8"/>
              </w:rPr>
            </w:pPr>
          </w:p>
        </w:tc>
        <w:tc>
          <w:tcPr>
            <w:tcW w:w="440" w:type="dxa"/>
            <w:tcBorders>
              <w:right w:val="single" w:color="auto" w:sz="8" w:space="0"/>
            </w:tcBorders>
            <w:vAlign w:val="bottom"/>
          </w:tcPr>
          <w:p w14:paraId="08C19A8D">
            <w:pPr>
              <w:spacing w:after="0"/>
              <w:rPr>
                <w:color w:val="auto"/>
                <w:sz w:val="8"/>
                <w:szCs w:val="8"/>
              </w:rPr>
            </w:pPr>
          </w:p>
        </w:tc>
        <w:tc>
          <w:tcPr>
            <w:tcW w:w="440" w:type="dxa"/>
            <w:tcBorders>
              <w:right w:val="single" w:color="auto" w:sz="8" w:space="0"/>
            </w:tcBorders>
            <w:vAlign w:val="bottom"/>
          </w:tcPr>
          <w:p w14:paraId="2BDDB778">
            <w:pPr>
              <w:spacing w:after="0"/>
              <w:rPr>
                <w:color w:val="auto"/>
                <w:sz w:val="8"/>
                <w:szCs w:val="8"/>
              </w:rPr>
            </w:pPr>
          </w:p>
        </w:tc>
        <w:tc>
          <w:tcPr>
            <w:tcW w:w="340" w:type="dxa"/>
            <w:tcBorders>
              <w:right w:val="single" w:color="auto" w:sz="8" w:space="0"/>
            </w:tcBorders>
            <w:vAlign w:val="bottom"/>
          </w:tcPr>
          <w:p w14:paraId="513BB6FA">
            <w:pPr>
              <w:spacing w:after="0"/>
              <w:rPr>
                <w:color w:val="auto"/>
                <w:sz w:val="8"/>
                <w:szCs w:val="8"/>
              </w:rPr>
            </w:pPr>
          </w:p>
        </w:tc>
        <w:tc>
          <w:tcPr>
            <w:tcW w:w="1020" w:type="dxa"/>
            <w:tcBorders>
              <w:right w:val="single" w:color="auto" w:sz="8" w:space="0"/>
            </w:tcBorders>
            <w:vAlign w:val="bottom"/>
          </w:tcPr>
          <w:p w14:paraId="4395E9ED">
            <w:pPr>
              <w:spacing w:after="0" w:line="70" w:lineRule="exact"/>
              <w:rPr>
                <w:color w:val="auto"/>
                <w:sz w:val="20"/>
                <w:szCs w:val="20"/>
              </w:rPr>
            </w:pPr>
            <w:r>
              <w:rPr>
                <w:rFonts w:ascii="宋体" w:hAnsi="宋体" w:eastAsia="宋体" w:cs="宋体"/>
                <w:color w:val="auto"/>
                <w:w w:val="99"/>
                <w:sz w:val="7"/>
                <w:szCs w:val="7"/>
              </w:rPr>
              <w:t>检查学校食堂及食品、保健食品</w:t>
            </w:r>
          </w:p>
        </w:tc>
        <w:tc>
          <w:tcPr>
            <w:tcW w:w="1420" w:type="dxa"/>
            <w:tcBorders>
              <w:right w:val="single" w:color="auto" w:sz="8" w:space="0"/>
            </w:tcBorders>
            <w:vAlign w:val="bottom"/>
          </w:tcPr>
          <w:p w14:paraId="6867A765">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29AB6B4">
            <w:pPr>
              <w:spacing w:after="0"/>
              <w:rPr>
                <w:color w:val="auto"/>
                <w:sz w:val="8"/>
                <w:szCs w:val="8"/>
              </w:rPr>
            </w:pPr>
          </w:p>
        </w:tc>
        <w:tc>
          <w:tcPr>
            <w:tcW w:w="0" w:type="dxa"/>
            <w:vAlign w:val="bottom"/>
          </w:tcPr>
          <w:p w14:paraId="708DEF9B">
            <w:pPr>
              <w:spacing w:after="0"/>
              <w:rPr>
                <w:color w:val="auto"/>
                <w:sz w:val="1"/>
                <w:szCs w:val="1"/>
              </w:rPr>
            </w:pPr>
          </w:p>
        </w:tc>
      </w:tr>
      <w:tr w14:paraId="579741B8">
        <w:tblPrEx>
          <w:tblCellMar>
            <w:top w:w="0" w:type="dxa"/>
            <w:left w:w="0" w:type="dxa"/>
            <w:bottom w:w="0" w:type="dxa"/>
            <w:right w:w="0" w:type="dxa"/>
          </w:tblCellMar>
        </w:tblPrEx>
        <w:trPr>
          <w:trHeight w:val="48" w:hRule="atLeast"/>
        </w:trPr>
        <w:tc>
          <w:tcPr>
            <w:tcW w:w="460" w:type="dxa"/>
            <w:tcBorders>
              <w:right w:val="single" w:color="auto" w:sz="8" w:space="0"/>
            </w:tcBorders>
            <w:vAlign w:val="bottom"/>
          </w:tcPr>
          <w:p w14:paraId="23AC19DB">
            <w:pPr>
              <w:spacing w:after="0"/>
              <w:rPr>
                <w:color w:val="auto"/>
                <w:sz w:val="4"/>
                <w:szCs w:val="4"/>
              </w:rPr>
            </w:pPr>
          </w:p>
        </w:tc>
        <w:tc>
          <w:tcPr>
            <w:tcW w:w="460" w:type="dxa"/>
            <w:tcBorders>
              <w:right w:val="single" w:color="auto" w:sz="8" w:space="0"/>
            </w:tcBorders>
            <w:vAlign w:val="bottom"/>
          </w:tcPr>
          <w:p w14:paraId="2C645654">
            <w:pPr>
              <w:spacing w:after="0"/>
              <w:rPr>
                <w:color w:val="auto"/>
                <w:sz w:val="4"/>
                <w:szCs w:val="4"/>
              </w:rPr>
            </w:pPr>
          </w:p>
        </w:tc>
        <w:tc>
          <w:tcPr>
            <w:tcW w:w="440" w:type="dxa"/>
            <w:tcBorders>
              <w:right w:val="single" w:color="auto" w:sz="8" w:space="0"/>
            </w:tcBorders>
            <w:vAlign w:val="bottom"/>
          </w:tcPr>
          <w:p w14:paraId="5EA32262">
            <w:pPr>
              <w:spacing w:after="0"/>
              <w:rPr>
                <w:color w:val="auto"/>
                <w:sz w:val="4"/>
                <w:szCs w:val="4"/>
              </w:rPr>
            </w:pPr>
          </w:p>
        </w:tc>
        <w:tc>
          <w:tcPr>
            <w:tcW w:w="440" w:type="dxa"/>
            <w:tcBorders>
              <w:bottom w:val="single" w:color="auto" w:sz="8" w:space="0"/>
              <w:right w:val="single" w:color="auto" w:sz="8" w:space="0"/>
            </w:tcBorders>
            <w:vAlign w:val="bottom"/>
          </w:tcPr>
          <w:p w14:paraId="756262DB">
            <w:pPr>
              <w:spacing w:after="0"/>
              <w:rPr>
                <w:color w:val="auto"/>
                <w:sz w:val="4"/>
                <w:szCs w:val="4"/>
              </w:rPr>
            </w:pPr>
          </w:p>
        </w:tc>
        <w:tc>
          <w:tcPr>
            <w:tcW w:w="340" w:type="dxa"/>
            <w:tcBorders>
              <w:bottom w:val="single" w:color="auto" w:sz="8" w:space="0"/>
              <w:right w:val="single" w:color="auto" w:sz="8" w:space="0"/>
            </w:tcBorders>
            <w:vAlign w:val="bottom"/>
          </w:tcPr>
          <w:p w14:paraId="622024FE">
            <w:pPr>
              <w:spacing w:after="0"/>
              <w:rPr>
                <w:color w:val="auto"/>
                <w:sz w:val="4"/>
                <w:szCs w:val="4"/>
              </w:rPr>
            </w:pPr>
          </w:p>
        </w:tc>
        <w:tc>
          <w:tcPr>
            <w:tcW w:w="1020" w:type="dxa"/>
            <w:tcBorders>
              <w:bottom w:val="single" w:color="auto" w:sz="8" w:space="0"/>
              <w:right w:val="single" w:color="auto" w:sz="8" w:space="0"/>
            </w:tcBorders>
            <w:vAlign w:val="bottom"/>
          </w:tcPr>
          <w:p w14:paraId="3EE2A9E7">
            <w:pPr>
              <w:spacing w:after="0" w:line="49" w:lineRule="exact"/>
              <w:rPr>
                <w:color w:val="auto"/>
                <w:sz w:val="20"/>
                <w:szCs w:val="20"/>
              </w:rPr>
            </w:pPr>
            <w:r>
              <w:rPr>
                <w:rFonts w:ascii="宋体" w:hAnsi="宋体" w:eastAsia="宋体" w:cs="宋体"/>
                <w:color w:val="auto"/>
                <w:sz w:val="5"/>
                <w:szCs w:val="5"/>
              </w:rPr>
              <w:t>经营主体</w:t>
            </w:r>
          </w:p>
        </w:tc>
        <w:tc>
          <w:tcPr>
            <w:tcW w:w="1420" w:type="dxa"/>
            <w:tcBorders>
              <w:bottom w:val="single" w:color="auto" w:sz="8" w:space="0"/>
              <w:right w:val="single" w:color="auto" w:sz="8" w:space="0"/>
            </w:tcBorders>
            <w:vAlign w:val="bottom"/>
          </w:tcPr>
          <w:p w14:paraId="3F60CCD0">
            <w:pPr>
              <w:spacing w:after="0"/>
              <w:rPr>
                <w:color w:val="auto"/>
                <w:sz w:val="4"/>
                <w:szCs w:val="4"/>
              </w:rPr>
            </w:pPr>
          </w:p>
        </w:tc>
        <w:tc>
          <w:tcPr>
            <w:tcW w:w="620" w:type="dxa"/>
            <w:tcBorders>
              <w:bottom w:val="single" w:color="auto" w:sz="8" w:space="0"/>
              <w:right w:val="single" w:color="auto" w:sz="8" w:space="0"/>
            </w:tcBorders>
            <w:vAlign w:val="bottom"/>
          </w:tcPr>
          <w:p w14:paraId="51B3CF94">
            <w:pPr>
              <w:spacing w:after="0"/>
              <w:rPr>
                <w:color w:val="auto"/>
                <w:sz w:val="4"/>
                <w:szCs w:val="4"/>
              </w:rPr>
            </w:pPr>
          </w:p>
        </w:tc>
        <w:tc>
          <w:tcPr>
            <w:tcW w:w="0" w:type="dxa"/>
            <w:vAlign w:val="bottom"/>
          </w:tcPr>
          <w:p w14:paraId="6CD2F51B">
            <w:pPr>
              <w:spacing w:after="0"/>
              <w:rPr>
                <w:color w:val="auto"/>
                <w:sz w:val="1"/>
                <w:szCs w:val="1"/>
              </w:rPr>
            </w:pPr>
          </w:p>
        </w:tc>
      </w:tr>
      <w:tr w14:paraId="3E16E75E">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15BF22F4">
            <w:pPr>
              <w:spacing w:after="0"/>
              <w:rPr>
                <w:color w:val="auto"/>
                <w:sz w:val="6"/>
                <w:szCs w:val="6"/>
              </w:rPr>
            </w:pPr>
          </w:p>
        </w:tc>
        <w:tc>
          <w:tcPr>
            <w:tcW w:w="460" w:type="dxa"/>
            <w:tcBorders>
              <w:right w:val="single" w:color="auto" w:sz="8" w:space="0"/>
            </w:tcBorders>
            <w:vAlign w:val="bottom"/>
          </w:tcPr>
          <w:p w14:paraId="3246FDE6">
            <w:pPr>
              <w:spacing w:after="0"/>
              <w:rPr>
                <w:color w:val="auto"/>
                <w:sz w:val="6"/>
                <w:szCs w:val="6"/>
              </w:rPr>
            </w:pPr>
          </w:p>
        </w:tc>
        <w:tc>
          <w:tcPr>
            <w:tcW w:w="440" w:type="dxa"/>
            <w:tcBorders>
              <w:right w:val="single" w:color="auto" w:sz="8" w:space="0"/>
            </w:tcBorders>
            <w:vAlign w:val="bottom"/>
          </w:tcPr>
          <w:p w14:paraId="5893AB30">
            <w:pPr>
              <w:spacing w:after="0"/>
              <w:rPr>
                <w:color w:val="auto"/>
                <w:sz w:val="6"/>
                <w:szCs w:val="6"/>
              </w:rPr>
            </w:pPr>
          </w:p>
        </w:tc>
        <w:tc>
          <w:tcPr>
            <w:tcW w:w="440" w:type="dxa"/>
            <w:tcBorders>
              <w:right w:val="single" w:color="auto" w:sz="8" w:space="0"/>
            </w:tcBorders>
            <w:vAlign w:val="bottom"/>
          </w:tcPr>
          <w:p w14:paraId="67449EE9">
            <w:pPr>
              <w:spacing w:after="0"/>
              <w:rPr>
                <w:color w:val="auto"/>
                <w:sz w:val="6"/>
                <w:szCs w:val="6"/>
              </w:rPr>
            </w:pPr>
          </w:p>
        </w:tc>
        <w:tc>
          <w:tcPr>
            <w:tcW w:w="340" w:type="dxa"/>
            <w:tcBorders>
              <w:right w:val="single" w:color="auto" w:sz="8" w:space="0"/>
            </w:tcBorders>
            <w:vAlign w:val="bottom"/>
          </w:tcPr>
          <w:p w14:paraId="1DFC8133">
            <w:pPr>
              <w:spacing w:after="0"/>
              <w:rPr>
                <w:color w:val="auto"/>
                <w:sz w:val="6"/>
                <w:szCs w:val="6"/>
              </w:rPr>
            </w:pPr>
          </w:p>
        </w:tc>
        <w:tc>
          <w:tcPr>
            <w:tcW w:w="1020" w:type="dxa"/>
            <w:tcBorders>
              <w:right w:val="single" w:color="auto" w:sz="8" w:space="0"/>
            </w:tcBorders>
            <w:vAlign w:val="bottom"/>
          </w:tcPr>
          <w:p w14:paraId="0048AE30">
            <w:pPr>
              <w:spacing w:after="0" w:line="70" w:lineRule="exact"/>
              <w:rPr>
                <w:color w:val="auto"/>
                <w:sz w:val="20"/>
                <w:szCs w:val="20"/>
              </w:rPr>
            </w:pPr>
            <w:r>
              <w:rPr>
                <w:rFonts w:ascii="宋体" w:hAnsi="宋体" w:eastAsia="宋体" w:cs="宋体"/>
                <w:color w:val="auto"/>
                <w:sz w:val="7"/>
                <w:szCs w:val="7"/>
              </w:rPr>
              <w:t>反映 开展</w:t>
            </w:r>
            <w:r>
              <w:rPr>
                <w:rFonts w:ascii="Arial" w:hAnsi="Arial" w:eastAsia="Arial" w:cs="Arial"/>
                <w:color w:val="auto"/>
                <w:sz w:val="7"/>
                <w:szCs w:val="7"/>
              </w:rPr>
              <w:t>“</w:t>
            </w:r>
            <w:r>
              <w:rPr>
                <w:rFonts w:ascii="宋体" w:hAnsi="宋体" w:eastAsia="宋体" w:cs="宋体"/>
                <w:color w:val="auto"/>
                <w:sz w:val="7"/>
                <w:szCs w:val="7"/>
              </w:rPr>
              <w:t>双随机、一公开</w:t>
            </w:r>
            <w:r>
              <w:rPr>
                <w:rFonts w:ascii="Arial" w:hAnsi="Arial" w:eastAsia="Arial" w:cs="Arial"/>
                <w:color w:val="auto"/>
                <w:sz w:val="7"/>
                <w:szCs w:val="7"/>
              </w:rPr>
              <w:t>”</w:t>
            </w:r>
          </w:p>
        </w:tc>
        <w:tc>
          <w:tcPr>
            <w:tcW w:w="1420" w:type="dxa"/>
            <w:vMerge w:val="restart"/>
            <w:tcBorders>
              <w:right w:val="single" w:color="auto" w:sz="8" w:space="0"/>
            </w:tcBorders>
            <w:vAlign w:val="bottom"/>
          </w:tcPr>
          <w:p w14:paraId="48DB0AEC">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4E7453BE">
            <w:pPr>
              <w:spacing w:after="0"/>
              <w:rPr>
                <w:color w:val="auto"/>
                <w:sz w:val="6"/>
                <w:szCs w:val="6"/>
              </w:rPr>
            </w:pPr>
          </w:p>
        </w:tc>
        <w:tc>
          <w:tcPr>
            <w:tcW w:w="0" w:type="dxa"/>
            <w:vAlign w:val="bottom"/>
          </w:tcPr>
          <w:p w14:paraId="059D7B95">
            <w:pPr>
              <w:spacing w:after="0"/>
              <w:rPr>
                <w:color w:val="auto"/>
                <w:sz w:val="1"/>
                <w:szCs w:val="1"/>
              </w:rPr>
            </w:pPr>
          </w:p>
        </w:tc>
      </w:tr>
      <w:tr w14:paraId="32919338">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4868999F">
            <w:pPr>
              <w:spacing w:after="0"/>
              <w:rPr>
                <w:color w:val="auto"/>
                <w:sz w:val="3"/>
                <w:szCs w:val="3"/>
              </w:rPr>
            </w:pPr>
          </w:p>
        </w:tc>
        <w:tc>
          <w:tcPr>
            <w:tcW w:w="460" w:type="dxa"/>
            <w:tcBorders>
              <w:right w:val="single" w:color="auto" w:sz="8" w:space="0"/>
            </w:tcBorders>
            <w:vAlign w:val="bottom"/>
          </w:tcPr>
          <w:p w14:paraId="400B3D47">
            <w:pPr>
              <w:spacing w:after="0"/>
              <w:rPr>
                <w:color w:val="auto"/>
                <w:sz w:val="3"/>
                <w:szCs w:val="3"/>
              </w:rPr>
            </w:pPr>
          </w:p>
        </w:tc>
        <w:tc>
          <w:tcPr>
            <w:tcW w:w="440" w:type="dxa"/>
            <w:tcBorders>
              <w:right w:val="single" w:color="auto" w:sz="8" w:space="0"/>
            </w:tcBorders>
            <w:vAlign w:val="bottom"/>
          </w:tcPr>
          <w:p w14:paraId="53DA90D3">
            <w:pPr>
              <w:spacing w:after="0"/>
              <w:rPr>
                <w:color w:val="auto"/>
                <w:sz w:val="3"/>
                <w:szCs w:val="3"/>
              </w:rPr>
            </w:pPr>
          </w:p>
        </w:tc>
        <w:tc>
          <w:tcPr>
            <w:tcW w:w="440" w:type="dxa"/>
            <w:tcBorders>
              <w:right w:val="single" w:color="auto" w:sz="8" w:space="0"/>
            </w:tcBorders>
            <w:vAlign w:val="bottom"/>
          </w:tcPr>
          <w:p w14:paraId="782EDF5A">
            <w:pPr>
              <w:spacing w:after="0"/>
              <w:rPr>
                <w:color w:val="auto"/>
                <w:sz w:val="3"/>
                <w:szCs w:val="3"/>
              </w:rPr>
            </w:pPr>
          </w:p>
        </w:tc>
        <w:tc>
          <w:tcPr>
            <w:tcW w:w="340" w:type="dxa"/>
            <w:tcBorders>
              <w:right w:val="single" w:color="auto" w:sz="8" w:space="0"/>
            </w:tcBorders>
            <w:vAlign w:val="bottom"/>
          </w:tcPr>
          <w:p w14:paraId="3D8D8C86">
            <w:pPr>
              <w:spacing w:after="0"/>
              <w:rPr>
                <w:color w:val="auto"/>
                <w:sz w:val="3"/>
                <w:szCs w:val="3"/>
              </w:rPr>
            </w:pPr>
          </w:p>
        </w:tc>
        <w:tc>
          <w:tcPr>
            <w:tcW w:w="1020" w:type="dxa"/>
            <w:vMerge w:val="restart"/>
            <w:tcBorders>
              <w:right w:val="single" w:color="auto" w:sz="8" w:space="0"/>
            </w:tcBorders>
            <w:vAlign w:val="bottom"/>
          </w:tcPr>
          <w:p w14:paraId="27AE2189">
            <w:pPr>
              <w:spacing w:after="0" w:line="79" w:lineRule="exact"/>
              <w:rPr>
                <w:color w:val="auto"/>
                <w:sz w:val="20"/>
                <w:szCs w:val="20"/>
              </w:rPr>
            </w:pPr>
            <w:r>
              <w:rPr>
                <w:rFonts w:ascii="宋体" w:hAnsi="宋体" w:eastAsia="宋体" w:cs="宋体"/>
                <w:color w:val="auto"/>
                <w:sz w:val="7"/>
                <w:szCs w:val="7"/>
              </w:rPr>
              <w:t>监督检查工作进展情况</w:t>
            </w:r>
          </w:p>
        </w:tc>
        <w:tc>
          <w:tcPr>
            <w:tcW w:w="1420" w:type="dxa"/>
            <w:vMerge w:val="continue"/>
            <w:tcBorders>
              <w:right w:val="single" w:color="auto" w:sz="8" w:space="0"/>
            </w:tcBorders>
            <w:vAlign w:val="bottom"/>
          </w:tcPr>
          <w:p w14:paraId="609CC37A">
            <w:pPr>
              <w:spacing w:after="0"/>
              <w:rPr>
                <w:color w:val="auto"/>
                <w:sz w:val="3"/>
                <w:szCs w:val="3"/>
              </w:rPr>
            </w:pPr>
          </w:p>
        </w:tc>
        <w:tc>
          <w:tcPr>
            <w:tcW w:w="620" w:type="dxa"/>
            <w:tcBorders>
              <w:right w:val="single" w:color="auto" w:sz="8" w:space="0"/>
            </w:tcBorders>
            <w:vAlign w:val="bottom"/>
          </w:tcPr>
          <w:p w14:paraId="1DF74110">
            <w:pPr>
              <w:spacing w:after="0"/>
              <w:rPr>
                <w:color w:val="auto"/>
                <w:sz w:val="3"/>
                <w:szCs w:val="3"/>
              </w:rPr>
            </w:pPr>
          </w:p>
        </w:tc>
        <w:tc>
          <w:tcPr>
            <w:tcW w:w="0" w:type="dxa"/>
            <w:vAlign w:val="bottom"/>
          </w:tcPr>
          <w:p w14:paraId="11FA1DC0">
            <w:pPr>
              <w:spacing w:after="0" w:line="20" w:lineRule="exact"/>
              <w:rPr>
                <w:color w:val="auto"/>
                <w:sz w:val="1"/>
                <w:szCs w:val="1"/>
              </w:rPr>
            </w:pPr>
          </w:p>
        </w:tc>
      </w:tr>
      <w:tr w14:paraId="420CD8E7">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2A792105">
            <w:pPr>
              <w:spacing w:after="0"/>
              <w:rPr>
                <w:color w:val="auto"/>
                <w:sz w:val="3"/>
                <w:szCs w:val="3"/>
              </w:rPr>
            </w:pPr>
          </w:p>
        </w:tc>
        <w:tc>
          <w:tcPr>
            <w:tcW w:w="460" w:type="dxa"/>
            <w:tcBorders>
              <w:right w:val="single" w:color="auto" w:sz="8" w:space="0"/>
            </w:tcBorders>
            <w:vAlign w:val="bottom"/>
          </w:tcPr>
          <w:p w14:paraId="402EC204">
            <w:pPr>
              <w:spacing w:after="0"/>
              <w:rPr>
                <w:color w:val="auto"/>
                <w:sz w:val="3"/>
                <w:szCs w:val="3"/>
              </w:rPr>
            </w:pPr>
          </w:p>
        </w:tc>
        <w:tc>
          <w:tcPr>
            <w:tcW w:w="440" w:type="dxa"/>
            <w:tcBorders>
              <w:right w:val="single" w:color="auto" w:sz="8" w:space="0"/>
            </w:tcBorders>
            <w:vAlign w:val="bottom"/>
          </w:tcPr>
          <w:p w14:paraId="75EC6116">
            <w:pPr>
              <w:spacing w:after="0"/>
              <w:rPr>
                <w:color w:val="auto"/>
                <w:sz w:val="3"/>
                <w:szCs w:val="3"/>
              </w:rPr>
            </w:pPr>
          </w:p>
        </w:tc>
        <w:tc>
          <w:tcPr>
            <w:tcW w:w="440" w:type="dxa"/>
            <w:tcBorders>
              <w:right w:val="single" w:color="auto" w:sz="8" w:space="0"/>
            </w:tcBorders>
            <w:vAlign w:val="bottom"/>
          </w:tcPr>
          <w:p w14:paraId="7AD79B0E">
            <w:pPr>
              <w:spacing w:after="0" w:line="35" w:lineRule="exact"/>
              <w:rPr>
                <w:color w:val="auto"/>
                <w:sz w:val="20"/>
                <w:szCs w:val="20"/>
              </w:rPr>
            </w:pPr>
            <w:r>
              <w:rPr>
                <w:rFonts w:ascii="宋体" w:hAnsi="宋体" w:eastAsia="宋体" w:cs="宋体"/>
                <w:color w:val="auto"/>
                <w:sz w:val="3"/>
                <w:szCs w:val="3"/>
              </w:rPr>
              <w:t>2</w:t>
            </w:r>
          </w:p>
        </w:tc>
        <w:tc>
          <w:tcPr>
            <w:tcW w:w="340" w:type="dxa"/>
            <w:tcBorders>
              <w:bottom w:val="single" w:color="auto" w:sz="8" w:space="0"/>
              <w:right w:val="single" w:color="auto" w:sz="8" w:space="0"/>
            </w:tcBorders>
            <w:vAlign w:val="bottom"/>
          </w:tcPr>
          <w:p w14:paraId="78E41B9D">
            <w:pPr>
              <w:spacing w:after="0"/>
              <w:rPr>
                <w:color w:val="auto"/>
                <w:sz w:val="3"/>
                <w:szCs w:val="3"/>
              </w:rPr>
            </w:pPr>
          </w:p>
        </w:tc>
        <w:tc>
          <w:tcPr>
            <w:tcW w:w="1020" w:type="dxa"/>
            <w:vMerge w:val="continue"/>
            <w:tcBorders>
              <w:bottom w:val="single" w:color="auto" w:sz="8" w:space="0"/>
              <w:right w:val="single" w:color="auto" w:sz="8" w:space="0"/>
            </w:tcBorders>
            <w:vAlign w:val="bottom"/>
          </w:tcPr>
          <w:p w14:paraId="2CDA0298">
            <w:pPr>
              <w:spacing w:after="0"/>
              <w:rPr>
                <w:color w:val="auto"/>
                <w:sz w:val="3"/>
                <w:szCs w:val="3"/>
              </w:rPr>
            </w:pPr>
          </w:p>
        </w:tc>
        <w:tc>
          <w:tcPr>
            <w:tcW w:w="1420" w:type="dxa"/>
            <w:tcBorders>
              <w:bottom w:val="single" w:color="auto" w:sz="8" w:space="0"/>
              <w:right w:val="single" w:color="auto" w:sz="8" w:space="0"/>
            </w:tcBorders>
            <w:vAlign w:val="bottom"/>
          </w:tcPr>
          <w:p w14:paraId="2D2B568C">
            <w:pPr>
              <w:spacing w:after="0"/>
              <w:rPr>
                <w:color w:val="auto"/>
                <w:sz w:val="3"/>
                <w:szCs w:val="3"/>
              </w:rPr>
            </w:pPr>
          </w:p>
        </w:tc>
        <w:tc>
          <w:tcPr>
            <w:tcW w:w="620" w:type="dxa"/>
            <w:tcBorders>
              <w:bottom w:val="single" w:color="auto" w:sz="8" w:space="0"/>
              <w:right w:val="single" w:color="auto" w:sz="8" w:space="0"/>
            </w:tcBorders>
            <w:vAlign w:val="bottom"/>
          </w:tcPr>
          <w:p w14:paraId="38FAA4E4">
            <w:pPr>
              <w:spacing w:after="0"/>
              <w:rPr>
                <w:color w:val="auto"/>
                <w:sz w:val="3"/>
                <w:szCs w:val="3"/>
              </w:rPr>
            </w:pPr>
          </w:p>
        </w:tc>
        <w:tc>
          <w:tcPr>
            <w:tcW w:w="0" w:type="dxa"/>
            <w:vAlign w:val="bottom"/>
          </w:tcPr>
          <w:p w14:paraId="669F5F17">
            <w:pPr>
              <w:spacing w:after="0"/>
              <w:rPr>
                <w:color w:val="auto"/>
                <w:sz w:val="1"/>
                <w:szCs w:val="1"/>
              </w:rPr>
            </w:pPr>
          </w:p>
        </w:tc>
      </w:tr>
      <w:tr w14:paraId="4BBA88A4">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57B4DAAC">
            <w:pPr>
              <w:spacing w:after="0"/>
              <w:rPr>
                <w:color w:val="auto"/>
                <w:sz w:val="9"/>
                <w:szCs w:val="9"/>
              </w:rPr>
            </w:pPr>
          </w:p>
        </w:tc>
        <w:tc>
          <w:tcPr>
            <w:tcW w:w="460" w:type="dxa"/>
            <w:tcBorders>
              <w:right w:val="single" w:color="auto" w:sz="8" w:space="0"/>
            </w:tcBorders>
            <w:vAlign w:val="bottom"/>
          </w:tcPr>
          <w:p w14:paraId="7995084A">
            <w:pPr>
              <w:spacing w:after="0"/>
              <w:rPr>
                <w:color w:val="auto"/>
                <w:sz w:val="9"/>
                <w:szCs w:val="9"/>
              </w:rPr>
            </w:pPr>
          </w:p>
        </w:tc>
        <w:tc>
          <w:tcPr>
            <w:tcW w:w="440" w:type="dxa"/>
            <w:tcBorders>
              <w:right w:val="single" w:color="auto" w:sz="8" w:space="0"/>
            </w:tcBorders>
            <w:vAlign w:val="bottom"/>
          </w:tcPr>
          <w:p w14:paraId="3B319A16">
            <w:pPr>
              <w:spacing w:after="0"/>
              <w:rPr>
                <w:color w:val="auto"/>
                <w:sz w:val="9"/>
                <w:szCs w:val="9"/>
              </w:rPr>
            </w:pPr>
          </w:p>
        </w:tc>
        <w:tc>
          <w:tcPr>
            <w:tcW w:w="440" w:type="dxa"/>
            <w:tcBorders>
              <w:right w:val="single" w:color="auto" w:sz="8" w:space="0"/>
            </w:tcBorders>
            <w:vAlign w:val="bottom"/>
          </w:tcPr>
          <w:p w14:paraId="487A8E90">
            <w:pPr>
              <w:spacing w:after="0"/>
              <w:rPr>
                <w:color w:val="auto"/>
                <w:sz w:val="9"/>
                <w:szCs w:val="9"/>
              </w:rPr>
            </w:pPr>
          </w:p>
        </w:tc>
        <w:tc>
          <w:tcPr>
            <w:tcW w:w="340" w:type="dxa"/>
            <w:tcBorders>
              <w:right w:val="single" w:color="auto" w:sz="8" w:space="0"/>
            </w:tcBorders>
            <w:vAlign w:val="bottom"/>
          </w:tcPr>
          <w:p w14:paraId="7256C9DB">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18168217">
            <w:pPr>
              <w:spacing w:after="0" w:line="80" w:lineRule="exact"/>
              <w:rPr>
                <w:color w:val="auto"/>
                <w:sz w:val="20"/>
                <w:szCs w:val="20"/>
              </w:rPr>
            </w:pPr>
            <w:r>
              <w:rPr>
                <w:rFonts w:ascii="宋体" w:hAnsi="宋体" w:eastAsia="宋体" w:cs="宋体"/>
                <w:color w:val="auto"/>
                <w:sz w:val="7"/>
                <w:szCs w:val="7"/>
              </w:rPr>
              <w:t>人员、业务以及应急培训</w:t>
            </w:r>
          </w:p>
        </w:tc>
        <w:tc>
          <w:tcPr>
            <w:tcW w:w="1420" w:type="dxa"/>
            <w:tcBorders>
              <w:right w:val="single" w:color="auto" w:sz="8" w:space="0"/>
            </w:tcBorders>
            <w:vAlign w:val="bottom"/>
          </w:tcPr>
          <w:p w14:paraId="39CDEF90">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27E48AF5">
            <w:pPr>
              <w:spacing w:after="0"/>
              <w:rPr>
                <w:color w:val="auto"/>
                <w:sz w:val="9"/>
                <w:szCs w:val="9"/>
              </w:rPr>
            </w:pPr>
          </w:p>
        </w:tc>
        <w:tc>
          <w:tcPr>
            <w:tcW w:w="0" w:type="dxa"/>
            <w:vAlign w:val="bottom"/>
          </w:tcPr>
          <w:p w14:paraId="66C0FCEB">
            <w:pPr>
              <w:spacing w:after="0"/>
              <w:rPr>
                <w:color w:val="auto"/>
                <w:sz w:val="1"/>
                <w:szCs w:val="1"/>
              </w:rPr>
            </w:pPr>
          </w:p>
        </w:tc>
      </w:tr>
      <w:tr w14:paraId="6D43F7E6">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7C7B41CB">
            <w:pPr>
              <w:spacing w:after="0"/>
              <w:rPr>
                <w:color w:val="auto"/>
                <w:sz w:val="3"/>
                <w:szCs w:val="3"/>
              </w:rPr>
            </w:pPr>
          </w:p>
        </w:tc>
        <w:tc>
          <w:tcPr>
            <w:tcW w:w="460" w:type="dxa"/>
            <w:tcBorders>
              <w:right w:val="single" w:color="auto" w:sz="8" w:space="0"/>
            </w:tcBorders>
            <w:vAlign w:val="bottom"/>
          </w:tcPr>
          <w:p w14:paraId="565D8FC8">
            <w:pPr>
              <w:spacing w:after="0"/>
              <w:rPr>
                <w:color w:val="auto"/>
                <w:sz w:val="3"/>
                <w:szCs w:val="3"/>
              </w:rPr>
            </w:pPr>
          </w:p>
        </w:tc>
        <w:tc>
          <w:tcPr>
            <w:tcW w:w="440" w:type="dxa"/>
            <w:tcBorders>
              <w:right w:val="single" w:color="auto" w:sz="8" w:space="0"/>
            </w:tcBorders>
            <w:vAlign w:val="bottom"/>
          </w:tcPr>
          <w:p w14:paraId="34C1E038">
            <w:pPr>
              <w:spacing w:after="0"/>
              <w:rPr>
                <w:color w:val="auto"/>
                <w:sz w:val="3"/>
                <w:szCs w:val="3"/>
              </w:rPr>
            </w:pPr>
          </w:p>
        </w:tc>
        <w:tc>
          <w:tcPr>
            <w:tcW w:w="440" w:type="dxa"/>
            <w:tcBorders>
              <w:bottom w:val="single" w:color="auto" w:sz="8" w:space="0"/>
              <w:right w:val="single" w:color="auto" w:sz="8" w:space="0"/>
            </w:tcBorders>
            <w:vAlign w:val="bottom"/>
          </w:tcPr>
          <w:p w14:paraId="5A15CCD7">
            <w:pPr>
              <w:spacing w:after="0"/>
              <w:rPr>
                <w:color w:val="auto"/>
                <w:sz w:val="3"/>
                <w:szCs w:val="3"/>
              </w:rPr>
            </w:pPr>
          </w:p>
        </w:tc>
        <w:tc>
          <w:tcPr>
            <w:tcW w:w="340" w:type="dxa"/>
            <w:tcBorders>
              <w:bottom w:val="single" w:color="auto" w:sz="8" w:space="0"/>
              <w:right w:val="single" w:color="auto" w:sz="8" w:space="0"/>
            </w:tcBorders>
            <w:vAlign w:val="bottom"/>
          </w:tcPr>
          <w:p w14:paraId="2BB960F7">
            <w:pPr>
              <w:spacing w:after="0"/>
              <w:rPr>
                <w:color w:val="auto"/>
                <w:sz w:val="3"/>
                <w:szCs w:val="3"/>
              </w:rPr>
            </w:pPr>
          </w:p>
        </w:tc>
        <w:tc>
          <w:tcPr>
            <w:tcW w:w="1020" w:type="dxa"/>
            <w:tcBorders>
              <w:bottom w:val="single" w:color="auto" w:sz="8" w:space="0"/>
              <w:right w:val="single" w:color="auto" w:sz="8" w:space="0"/>
            </w:tcBorders>
            <w:vAlign w:val="bottom"/>
          </w:tcPr>
          <w:p w14:paraId="450EA425">
            <w:pPr>
              <w:spacing w:after="0"/>
              <w:rPr>
                <w:color w:val="auto"/>
                <w:sz w:val="3"/>
                <w:szCs w:val="3"/>
              </w:rPr>
            </w:pPr>
          </w:p>
        </w:tc>
        <w:tc>
          <w:tcPr>
            <w:tcW w:w="1420" w:type="dxa"/>
            <w:tcBorders>
              <w:bottom w:val="single" w:color="auto" w:sz="8" w:space="0"/>
              <w:right w:val="single" w:color="auto" w:sz="8" w:space="0"/>
            </w:tcBorders>
            <w:vAlign w:val="bottom"/>
          </w:tcPr>
          <w:p w14:paraId="184B0038">
            <w:pPr>
              <w:spacing w:after="0"/>
              <w:rPr>
                <w:color w:val="auto"/>
                <w:sz w:val="3"/>
                <w:szCs w:val="3"/>
              </w:rPr>
            </w:pPr>
          </w:p>
        </w:tc>
        <w:tc>
          <w:tcPr>
            <w:tcW w:w="620" w:type="dxa"/>
            <w:tcBorders>
              <w:bottom w:val="single" w:color="auto" w:sz="8" w:space="0"/>
              <w:right w:val="single" w:color="auto" w:sz="8" w:space="0"/>
            </w:tcBorders>
            <w:vAlign w:val="bottom"/>
          </w:tcPr>
          <w:p w14:paraId="2459C1C1">
            <w:pPr>
              <w:spacing w:after="0"/>
              <w:rPr>
                <w:color w:val="auto"/>
                <w:sz w:val="3"/>
                <w:szCs w:val="3"/>
              </w:rPr>
            </w:pPr>
          </w:p>
        </w:tc>
        <w:tc>
          <w:tcPr>
            <w:tcW w:w="0" w:type="dxa"/>
            <w:vAlign w:val="bottom"/>
          </w:tcPr>
          <w:p w14:paraId="70AACA61">
            <w:pPr>
              <w:spacing w:after="0"/>
              <w:rPr>
                <w:color w:val="auto"/>
                <w:sz w:val="1"/>
                <w:szCs w:val="1"/>
              </w:rPr>
            </w:pPr>
          </w:p>
        </w:tc>
      </w:tr>
    </w:tbl>
    <w:p w14:paraId="29E17451">
      <w:pPr>
        <w:spacing w:after="0" w:line="20" w:lineRule="exact"/>
        <w:rPr>
          <w:color w:val="auto"/>
          <w:sz w:val="20"/>
          <w:szCs w:val="20"/>
        </w:rPr>
      </w:pPr>
      <w:r>
        <w:rPr>
          <w:color w:val="auto"/>
          <w:sz w:val="20"/>
          <w:szCs w:val="20"/>
        </w:rPr>
        <w:drawing>
          <wp:anchor distT="0" distB="0" distL="114300" distR="114300" simplePos="0" relativeHeight="251659264" behindDoc="1" locked="0" layoutInCell="0" allowOverlap="1">
            <wp:simplePos x="0" y="0"/>
            <wp:positionH relativeFrom="column">
              <wp:posOffset>-614045</wp:posOffset>
            </wp:positionH>
            <wp:positionV relativeFrom="paragraph">
              <wp:posOffset>-5094605</wp:posOffset>
            </wp:positionV>
            <wp:extent cx="6350" cy="5093335"/>
            <wp:effectExtent l="0" t="0" r="12700" b="1206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7"/>
                    <a:srcRect/>
                    <a:stretch>
                      <a:fillRect/>
                    </a:stretch>
                  </pic:blipFill>
                  <pic:spPr>
                    <a:xfrm>
                      <a:off x="0" y="0"/>
                      <a:ext cx="6350" cy="509333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-393065</wp:posOffset>
            </wp:positionH>
            <wp:positionV relativeFrom="paragraph">
              <wp:posOffset>-5094605</wp:posOffset>
            </wp:positionV>
            <wp:extent cx="6350" cy="5093335"/>
            <wp:effectExtent l="0" t="0" r="12700" b="1206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7"/>
                    <a:srcRect/>
                    <a:stretch>
                      <a:fillRect/>
                    </a:stretch>
                  </pic:blipFill>
                  <pic:spPr>
                    <a:xfrm>
                      <a:off x="0" y="0"/>
                      <a:ext cx="6350" cy="509333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187325</wp:posOffset>
            </wp:positionH>
            <wp:positionV relativeFrom="paragraph">
              <wp:posOffset>-5094605</wp:posOffset>
            </wp:positionV>
            <wp:extent cx="6350" cy="5093335"/>
            <wp:effectExtent l="0" t="0" r="12700" b="1206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7"/>
                    <a:srcRect/>
                    <a:stretch>
                      <a:fillRect/>
                    </a:stretch>
                  </pic:blipFill>
                  <pic:spPr>
                    <a:xfrm>
                      <a:off x="0" y="0"/>
                      <a:ext cx="6350" cy="509333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504190</wp:posOffset>
            </wp:positionH>
            <wp:positionV relativeFrom="paragraph">
              <wp:posOffset>-5094605</wp:posOffset>
            </wp:positionV>
            <wp:extent cx="6350" cy="5093335"/>
            <wp:effectExtent l="0" t="0" r="12700" b="1206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7"/>
                    <a:srcRect/>
                    <a:stretch>
                      <a:fillRect/>
                    </a:stretch>
                  </pic:blipFill>
                  <pic:spPr>
                    <a:xfrm>
                      <a:off x="0" y="0"/>
                      <a:ext cx="6350" cy="509333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721995</wp:posOffset>
            </wp:positionH>
            <wp:positionV relativeFrom="paragraph">
              <wp:posOffset>-5094605</wp:posOffset>
            </wp:positionV>
            <wp:extent cx="6350" cy="5093335"/>
            <wp:effectExtent l="0" t="0" r="12700" b="1206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7"/>
                    <a:srcRect/>
                    <a:stretch>
                      <a:fillRect/>
                    </a:stretch>
                  </pic:blipFill>
                  <pic:spPr>
                    <a:xfrm>
                      <a:off x="0" y="0"/>
                      <a:ext cx="6350" cy="509333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929640</wp:posOffset>
            </wp:positionH>
            <wp:positionV relativeFrom="paragraph">
              <wp:posOffset>-5094605</wp:posOffset>
            </wp:positionV>
            <wp:extent cx="6350" cy="5093335"/>
            <wp:effectExtent l="0" t="0" r="12700" b="1206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7"/>
                    <a:srcRect/>
                    <a:stretch>
                      <a:fillRect/>
                    </a:stretch>
                  </pic:blipFill>
                  <pic:spPr>
                    <a:xfrm>
                      <a:off x="0" y="0"/>
                      <a:ext cx="6350" cy="509333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1147445</wp:posOffset>
            </wp:positionH>
            <wp:positionV relativeFrom="paragraph">
              <wp:posOffset>-5094605</wp:posOffset>
            </wp:positionV>
            <wp:extent cx="6350" cy="5093335"/>
            <wp:effectExtent l="0" t="0" r="12700" b="1206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7"/>
                    <a:srcRect/>
                    <a:stretch>
                      <a:fillRect/>
                    </a:stretch>
                  </pic:blipFill>
                  <pic:spPr>
                    <a:xfrm>
                      <a:off x="0" y="0"/>
                      <a:ext cx="6350" cy="509333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1372870</wp:posOffset>
            </wp:positionH>
            <wp:positionV relativeFrom="paragraph">
              <wp:posOffset>-5094605</wp:posOffset>
            </wp:positionV>
            <wp:extent cx="6350" cy="5093335"/>
            <wp:effectExtent l="0" t="0" r="12700" b="1206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7"/>
                    <a:srcRect/>
                    <a:stretch>
                      <a:fillRect/>
                    </a:stretch>
                  </pic:blipFill>
                  <pic:spPr>
                    <a:xfrm>
                      <a:off x="0" y="0"/>
                      <a:ext cx="6350" cy="509333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1580515</wp:posOffset>
            </wp:positionH>
            <wp:positionV relativeFrom="paragraph">
              <wp:posOffset>-5094605</wp:posOffset>
            </wp:positionV>
            <wp:extent cx="6350" cy="5093335"/>
            <wp:effectExtent l="0" t="0" r="12700" b="1206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7"/>
                    <a:srcRect/>
                    <a:stretch>
                      <a:fillRect/>
                    </a:stretch>
                  </pic:blipFill>
                  <pic:spPr>
                    <a:xfrm>
                      <a:off x="0" y="0"/>
                      <a:ext cx="6350" cy="509333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1805305</wp:posOffset>
            </wp:positionH>
            <wp:positionV relativeFrom="paragraph">
              <wp:posOffset>-5094605</wp:posOffset>
            </wp:positionV>
            <wp:extent cx="6350" cy="5093335"/>
            <wp:effectExtent l="0" t="0" r="12700" b="1206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7"/>
                    <a:srcRect/>
                    <a:stretch>
                      <a:fillRect/>
                    </a:stretch>
                  </pic:blipFill>
                  <pic:spPr>
                    <a:xfrm>
                      <a:off x="0" y="0"/>
                      <a:ext cx="6350" cy="509333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2681605</wp:posOffset>
            </wp:positionH>
            <wp:positionV relativeFrom="paragraph">
              <wp:posOffset>-5094605</wp:posOffset>
            </wp:positionV>
            <wp:extent cx="6350" cy="5093335"/>
            <wp:effectExtent l="0" t="0" r="12700" b="1206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7"/>
                    <a:srcRect/>
                    <a:stretch>
                      <a:fillRect/>
                    </a:stretch>
                  </pic:blipFill>
                  <pic:spPr>
                    <a:xfrm>
                      <a:off x="0" y="0"/>
                      <a:ext cx="6350" cy="509333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2906395</wp:posOffset>
            </wp:positionH>
            <wp:positionV relativeFrom="paragraph">
              <wp:posOffset>-5094605</wp:posOffset>
            </wp:positionV>
            <wp:extent cx="6350" cy="5093335"/>
            <wp:effectExtent l="0" t="0" r="12700" b="1206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7"/>
                    <a:srcRect/>
                    <a:stretch>
                      <a:fillRect/>
                    </a:stretch>
                  </pic:blipFill>
                  <pic:spPr>
                    <a:xfrm>
                      <a:off x="0" y="0"/>
                      <a:ext cx="6350" cy="5093335"/>
                    </a:xfrm>
                    <a:prstGeom prst="rect">
                      <a:avLst/>
                    </a:prstGeom>
                    <a:noFill/>
                  </pic:spPr>
                </pic:pic>
              </a:graphicData>
            </a:graphic>
          </wp:anchor>
        </w:drawing>
      </w:r>
    </w:p>
    <w:p w14:paraId="4F599AB9">
      <w:pPr>
        <w:sectPr>
          <w:pgSz w:w="11900" w:h="8414" w:orient="landscape"/>
          <w:pgMar w:top="149" w:right="460" w:bottom="0" w:left="1440" w:header="0" w:footer="0" w:gutter="0"/>
          <w:cols w:equalWidth="0" w:num="1">
            <w:col w:w="10000"/>
          </w:cols>
        </w:sectPr>
      </w:pPr>
    </w:p>
    <w:tbl>
      <w:tblPr>
        <w:tblStyle w:val="2"/>
        <w:tblW w:w="0" w:type="auto"/>
        <w:tblInd w:w="4590" w:type="dxa"/>
        <w:tblLayout w:type="fixed"/>
        <w:tblCellMar>
          <w:top w:w="0" w:type="dxa"/>
          <w:left w:w="0" w:type="dxa"/>
          <w:bottom w:w="0" w:type="dxa"/>
          <w:right w:w="0" w:type="dxa"/>
        </w:tblCellMar>
      </w:tblPr>
      <w:tblGrid>
        <w:gridCol w:w="680"/>
        <w:gridCol w:w="460"/>
        <w:gridCol w:w="440"/>
        <w:gridCol w:w="440"/>
        <w:gridCol w:w="340"/>
        <w:gridCol w:w="1020"/>
        <w:gridCol w:w="1420"/>
        <w:gridCol w:w="620"/>
        <w:gridCol w:w="360"/>
      </w:tblGrid>
      <w:tr w14:paraId="636753E5">
        <w:tblPrEx>
          <w:tblCellMar>
            <w:top w:w="0" w:type="dxa"/>
            <w:left w:w="0" w:type="dxa"/>
            <w:bottom w:w="0" w:type="dxa"/>
            <w:right w:w="0" w:type="dxa"/>
          </w:tblCellMar>
        </w:tblPrEx>
        <w:trPr>
          <w:trHeight w:val="89" w:hRule="atLeast"/>
        </w:trPr>
        <w:tc>
          <w:tcPr>
            <w:tcW w:w="680" w:type="dxa"/>
            <w:tcBorders>
              <w:left w:val="single" w:color="auto" w:sz="8" w:space="0"/>
              <w:right w:val="single" w:color="auto" w:sz="8" w:space="0"/>
            </w:tcBorders>
            <w:vAlign w:val="bottom"/>
          </w:tcPr>
          <w:p w14:paraId="1894EC0D">
            <w:pPr>
              <w:spacing w:after="0"/>
              <w:rPr>
                <w:color w:val="auto"/>
                <w:sz w:val="7"/>
                <w:szCs w:val="7"/>
              </w:rPr>
            </w:pPr>
            <w:bookmarkStart w:id="39" w:name="page40"/>
            <w:bookmarkEnd w:id="39"/>
          </w:p>
        </w:tc>
        <w:tc>
          <w:tcPr>
            <w:tcW w:w="460" w:type="dxa"/>
            <w:tcBorders>
              <w:right w:val="single" w:color="auto" w:sz="8" w:space="0"/>
            </w:tcBorders>
            <w:vAlign w:val="bottom"/>
          </w:tcPr>
          <w:p w14:paraId="7517E346">
            <w:pPr>
              <w:spacing w:after="0"/>
              <w:rPr>
                <w:color w:val="auto"/>
                <w:sz w:val="7"/>
                <w:szCs w:val="7"/>
              </w:rPr>
            </w:pPr>
          </w:p>
        </w:tc>
        <w:tc>
          <w:tcPr>
            <w:tcW w:w="440" w:type="dxa"/>
            <w:tcBorders>
              <w:right w:val="single" w:color="auto" w:sz="8" w:space="0"/>
            </w:tcBorders>
            <w:vAlign w:val="bottom"/>
          </w:tcPr>
          <w:p w14:paraId="69E04AF5">
            <w:pPr>
              <w:spacing w:after="0"/>
              <w:rPr>
                <w:color w:val="auto"/>
                <w:sz w:val="7"/>
                <w:szCs w:val="7"/>
              </w:rPr>
            </w:pPr>
          </w:p>
        </w:tc>
        <w:tc>
          <w:tcPr>
            <w:tcW w:w="440" w:type="dxa"/>
            <w:vMerge w:val="restart"/>
            <w:tcBorders>
              <w:top w:val="single" w:color="auto" w:sz="8" w:space="0"/>
              <w:right w:val="single" w:color="auto" w:sz="8" w:space="0"/>
            </w:tcBorders>
            <w:vAlign w:val="bottom"/>
          </w:tcPr>
          <w:p w14:paraId="68355CB7">
            <w:pPr>
              <w:spacing w:after="0" w:line="80" w:lineRule="exact"/>
              <w:rPr>
                <w:color w:val="auto"/>
                <w:sz w:val="20"/>
                <w:szCs w:val="20"/>
              </w:rPr>
            </w:pPr>
            <w:r>
              <w:rPr>
                <w:rFonts w:ascii="宋体" w:hAnsi="宋体" w:eastAsia="宋体" w:cs="宋体"/>
                <w:color w:val="auto"/>
                <w:sz w:val="7"/>
                <w:szCs w:val="7"/>
              </w:rPr>
              <w:t>4</w:t>
            </w:r>
          </w:p>
        </w:tc>
        <w:tc>
          <w:tcPr>
            <w:tcW w:w="340" w:type="dxa"/>
            <w:tcBorders>
              <w:top w:val="single" w:color="auto" w:sz="8" w:space="0"/>
              <w:right w:val="single" w:color="auto" w:sz="8" w:space="0"/>
            </w:tcBorders>
            <w:vAlign w:val="bottom"/>
          </w:tcPr>
          <w:p w14:paraId="6CB7103D">
            <w:pPr>
              <w:spacing w:after="0"/>
              <w:rPr>
                <w:color w:val="auto"/>
                <w:sz w:val="7"/>
                <w:szCs w:val="7"/>
              </w:rPr>
            </w:pPr>
          </w:p>
        </w:tc>
        <w:tc>
          <w:tcPr>
            <w:tcW w:w="1020" w:type="dxa"/>
            <w:tcBorders>
              <w:top w:val="single" w:color="auto" w:sz="8" w:space="0"/>
              <w:right w:val="single" w:color="auto" w:sz="8" w:space="0"/>
            </w:tcBorders>
            <w:vAlign w:val="bottom"/>
          </w:tcPr>
          <w:p w14:paraId="1414B83A">
            <w:pPr>
              <w:spacing w:after="0" w:line="80" w:lineRule="exact"/>
              <w:rPr>
                <w:color w:val="auto"/>
                <w:sz w:val="20"/>
                <w:szCs w:val="20"/>
              </w:rPr>
            </w:pPr>
            <w:r>
              <w:rPr>
                <w:rFonts w:ascii="宋体" w:hAnsi="宋体" w:eastAsia="宋体" w:cs="宋体"/>
                <w:color w:val="auto"/>
                <w:w w:val="99"/>
                <w:sz w:val="7"/>
                <w:szCs w:val="7"/>
              </w:rPr>
              <w:t>反映人员、业务以及应急培训进</w:t>
            </w:r>
          </w:p>
        </w:tc>
        <w:tc>
          <w:tcPr>
            <w:tcW w:w="1420" w:type="dxa"/>
            <w:vMerge w:val="restart"/>
            <w:tcBorders>
              <w:top w:val="single" w:color="auto" w:sz="8" w:space="0"/>
              <w:right w:val="single" w:color="auto" w:sz="8" w:space="0"/>
            </w:tcBorders>
            <w:vAlign w:val="bottom"/>
          </w:tcPr>
          <w:p w14:paraId="328278D8">
            <w:pPr>
              <w:spacing w:after="0" w:line="80" w:lineRule="exact"/>
              <w:rPr>
                <w:color w:val="auto"/>
                <w:sz w:val="20"/>
                <w:szCs w:val="20"/>
              </w:rPr>
            </w:pPr>
            <w:r>
              <w:rPr>
                <w:rFonts w:ascii="宋体" w:hAnsi="宋体" w:eastAsia="宋体" w:cs="宋体"/>
                <w:color w:val="auto"/>
                <w:sz w:val="7"/>
                <w:szCs w:val="7"/>
              </w:rPr>
              <w:t>次</w:t>
            </w:r>
          </w:p>
        </w:tc>
        <w:tc>
          <w:tcPr>
            <w:tcW w:w="620" w:type="dxa"/>
            <w:tcBorders>
              <w:top w:val="single" w:color="auto" w:sz="8" w:space="0"/>
              <w:right w:val="single" w:color="auto" w:sz="8" w:space="0"/>
            </w:tcBorders>
            <w:vAlign w:val="bottom"/>
          </w:tcPr>
          <w:p w14:paraId="126E24C6">
            <w:pPr>
              <w:spacing w:after="0"/>
              <w:rPr>
                <w:color w:val="auto"/>
                <w:sz w:val="7"/>
                <w:szCs w:val="7"/>
              </w:rPr>
            </w:pPr>
          </w:p>
        </w:tc>
        <w:tc>
          <w:tcPr>
            <w:tcW w:w="0" w:type="dxa"/>
            <w:vAlign w:val="bottom"/>
          </w:tcPr>
          <w:p w14:paraId="553148DE">
            <w:pPr>
              <w:spacing w:after="0"/>
              <w:rPr>
                <w:color w:val="auto"/>
                <w:sz w:val="1"/>
                <w:szCs w:val="1"/>
              </w:rPr>
            </w:pPr>
          </w:p>
        </w:tc>
      </w:tr>
      <w:tr w14:paraId="229E4CD9">
        <w:trPr>
          <w:trHeight w:val="39" w:hRule="atLeast"/>
        </w:trPr>
        <w:tc>
          <w:tcPr>
            <w:tcW w:w="680" w:type="dxa"/>
            <w:tcBorders>
              <w:left w:val="single" w:color="auto" w:sz="8" w:space="0"/>
              <w:right w:val="single" w:color="auto" w:sz="8" w:space="0"/>
            </w:tcBorders>
            <w:vAlign w:val="bottom"/>
          </w:tcPr>
          <w:p w14:paraId="4CBE3657">
            <w:pPr>
              <w:spacing w:after="0"/>
              <w:rPr>
                <w:color w:val="auto"/>
                <w:sz w:val="3"/>
                <w:szCs w:val="3"/>
              </w:rPr>
            </w:pPr>
          </w:p>
        </w:tc>
        <w:tc>
          <w:tcPr>
            <w:tcW w:w="460" w:type="dxa"/>
            <w:tcBorders>
              <w:right w:val="single" w:color="auto" w:sz="8" w:space="0"/>
            </w:tcBorders>
            <w:vAlign w:val="bottom"/>
          </w:tcPr>
          <w:p w14:paraId="2DA8B463">
            <w:pPr>
              <w:spacing w:after="0"/>
              <w:rPr>
                <w:color w:val="auto"/>
                <w:sz w:val="3"/>
                <w:szCs w:val="3"/>
              </w:rPr>
            </w:pPr>
          </w:p>
        </w:tc>
        <w:tc>
          <w:tcPr>
            <w:tcW w:w="440" w:type="dxa"/>
            <w:tcBorders>
              <w:right w:val="single" w:color="auto" w:sz="8" w:space="0"/>
            </w:tcBorders>
            <w:vAlign w:val="bottom"/>
          </w:tcPr>
          <w:p w14:paraId="4222BA41">
            <w:pPr>
              <w:spacing w:after="0"/>
              <w:rPr>
                <w:color w:val="auto"/>
                <w:sz w:val="3"/>
                <w:szCs w:val="3"/>
              </w:rPr>
            </w:pPr>
          </w:p>
        </w:tc>
        <w:tc>
          <w:tcPr>
            <w:tcW w:w="440" w:type="dxa"/>
            <w:vMerge w:val="continue"/>
            <w:tcBorders>
              <w:right w:val="single" w:color="auto" w:sz="8" w:space="0"/>
            </w:tcBorders>
            <w:vAlign w:val="bottom"/>
          </w:tcPr>
          <w:p w14:paraId="4970852C">
            <w:pPr>
              <w:spacing w:after="0"/>
              <w:rPr>
                <w:color w:val="auto"/>
                <w:sz w:val="3"/>
                <w:szCs w:val="3"/>
              </w:rPr>
            </w:pPr>
          </w:p>
        </w:tc>
        <w:tc>
          <w:tcPr>
            <w:tcW w:w="340" w:type="dxa"/>
            <w:tcBorders>
              <w:right w:val="single" w:color="auto" w:sz="8" w:space="0"/>
            </w:tcBorders>
            <w:vAlign w:val="bottom"/>
          </w:tcPr>
          <w:p w14:paraId="7BEAA535">
            <w:pPr>
              <w:spacing w:after="0"/>
              <w:rPr>
                <w:color w:val="auto"/>
                <w:sz w:val="3"/>
                <w:szCs w:val="3"/>
              </w:rPr>
            </w:pPr>
          </w:p>
        </w:tc>
        <w:tc>
          <w:tcPr>
            <w:tcW w:w="1020" w:type="dxa"/>
            <w:vMerge w:val="restart"/>
            <w:tcBorders>
              <w:right w:val="single" w:color="auto" w:sz="8" w:space="0"/>
            </w:tcBorders>
            <w:vAlign w:val="bottom"/>
          </w:tcPr>
          <w:p w14:paraId="6EF4B491">
            <w:pPr>
              <w:spacing w:after="0" w:line="79" w:lineRule="exact"/>
              <w:rPr>
                <w:color w:val="auto"/>
                <w:sz w:val="20"/>
                <w:szCs w:val="20"/>
              </w:rPr>
            </w:pPr>
            <w:r>
              <w:rPr>
                <w:rFonts w:ascii="宋体" w:hAnsi="宋体" w:eastAsia="宋体" w:cs="宋体"/>
                <w:color w:val="auto"/>
                <w:sz w:val="7"/>
                <w:szCs w:val="7"/>
              </w:rPr>
              <w:t>展情况</w:t>
            </w:r>
          </w:p>
        </w:tc>
        <w:tc>
          <w:tcPr>
            <w:tcW w:w="1420" w:type="dxa"/>
            <w:vMerge w:val="continue"/>
            <w:tcBorders>
              <w:right w:val="single" w:color="auto" w:sz="8" w:space="0"/>
            </w:tcBorders>
            <w:vAlign w:val="bottom"/>
          </w:tcPr>
          <w:p w14:paraId="68D915D5">
            <w:pPr>
              <w:spacing w:after="0"/>
              <w:rPr>
                <w:color w:val="auto"/>
                <w:sz w:val="3"/>
                <w:szCs w:val="3"/>
              </w:rPr>
            </w:pPr>
          </w:p>
        </w:tc>
        <w:tc>
          <w:tcPr>
            <w:tcW w:w="620" w:type="dxa"/>
            <w:tcBorders>
              <w:right w:val="single" w:color="auto" w:sz="8" w:space="0"/>
            </w:tcBorders>
            <w:vAlign w:val="bottom"/>
          </w:tcPr>
          <w:p w14:paraId="4930412F">
            <w:pPr>
              <w:spacing w:after="0"/>
              <w:rPr>
                <w:color w:val="auto"/>
                <w:sz w:val="3"/>
                <w:szCs w:val="3"/>
              </w:rPr>
            </w:pPr>
          </w:p>
        </w:tc>
        <w:tc>
          <w:tcPr>
            <w:tcW w:w="0" w:type="dxa"/>
            <w:vAlign w:val="bottom"/>
          </w:tcPr>
          <w:p w14:paraId="311C957D">
            <w:pPr>
              <w:spacing w:after="0" w:line="20" w:lineRule="exact"/>
              <w:rPr>
                <w:color w:val="auto"/>
                <w:sz w:val="1"/>
                <w:szCs w:val="1"/>
              </w:rPr>
            </w:pPr>
          </w:p>
        </w:tc>
      </w:tr>
      <w:tr w14:paraId="6A99607B">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4254311E">
            <w:pPr>
              <w:spacing w:after="0"/>
              <w:rPr>
                <w:color w:val="auto"/>
                <w:sz w:val="3"/>
                <w:szCs w:val="3"/>
              </w:rPr>
            </w:pPr>
          </w:p>
        </w:tc>
        <w:tc>
          <w:tcPr>
            <w:tcW w:w="460" w:type="dxa"/>
            <w:tcBorders>
              <w:right w:val="single" w:color="auto" w:sz="8" w:space="0"/>
            </w:tcBorders>
            <w:vAlign w:val="bottom"/>
          </w:tcPr>
          <w:p w14:paraId="06714D18">
            <w:pPr>
              <w:spacing w:after="0"/>
              <w:rPr>
                <w:color w:val="auto"/>
                <w:sz w:val="3"/>
                <w:szCs w:val="3"/>
              </w:rPr>
            </w:pPr>
          </w:p>
        </w:tc>
        <w:tc>
          <w:tcPr>
            <w:tcW w:w="440" w:type="dxa"/>
            <w:tcBorders>
              <w:right w:val="single" w:color="auto" w:sz="8" w:space="0"/>
            </w:tcBorders>
            <w:vAlign w:val="bottom"/>
          </w:tcPr>
          <w:p w14:paraId="7BF3758B">
            <w:pPr>
              <w:spacing w:after="0"/>
              <w:rPr>
                <w:color w:val="auto"/>
                <w:sz w:val="3"/>
                <w:szCs w:val="3"/>
              </w:rPr>
            </w:pPr>
          </w:p>
        </w:tc>
        <w:tc>
          <w:tcPr>
            <w:tcW w:w="440" w:type="dxa"/>
            <w:tcBorders>
              <w:bottom w:val="single" w:color="auto" w:sz="8" w:space="0"/>
              <w:right w:val="single" w:color="auto" w:sz="8" w:space="0"/>
            </w:tcBorders>
            <w:vAlign w:val="bottom"/>
          </w:tcPr>
          <w:p w14:paraId="5506905F">
            <w:pPr>
              <w:spacing w:after="0"/>
              <w:rPr>
                <w:color w:val="auto"/>
                <w:sz w:val="3"/>
                <w:szCs w:val="3"/>
              </w:rPr>
            </w:pPr>
          </w:p>
        </w:tc>
        <w:tc>
          <w:tcPr>
            <w:tcW w:w="340" w:type="dxa"/>
            <w:tcBorders>
              <w:bottom w:val="single" w:color="auto" w:sz="8" w:space="0"/>
              <w:right w:val="single" w:color="auto" w:sz="8" w:space="0"/>
            </w:tcBorders>
            <w:vAlign w:val="bottom"/>
          </w:tcPr>
          <w:p w14:paraId="2635AB3A">
            <w:pPr>
              <w:spacing w:after="0"/>
              <w:rPr>
                <w:color w:val="auto"/>
                <w:sz w:val="3"/>
                <w:szCs w:val="3"/>
              </w:rPr>
            </w:pPr>
          </w:p>
        </w:tc>
        <w:tc>
          <w:tcPr>
            <w:tcW w:w="1020" w:type="dxa"/>
            <w:vMerge w:val="continue"/>
            <w:tcBorders>
              <w:bottom w:val="single" w:color="auto" w:sz="8" w:space="0"/>
              <w:right w:val="single" w:color="auto" w:sz="8" w:space="0"/>
            </w:tcBorders>
            <w:vAlign w:val="bottom"/>
          </w:tcPr>
          <w:p w14:paraId="26FCF3BC">
            <w:pPr>
              <w:spacing w:after="0"/>
              <w:rPr>
                <w:color w:val="auto"/>
                <w:sz w:val="3"/>
                <w:szCs w:val="3"/>
              </w:rPr>
            </w:pPr>
          </w:p>
        </w:tc>
        <w:tc>
          <w:tcPr>
            <w:tcW w:w="1420" w:type="dxa"/>
            <w:tcBorders>
              <w:bottom w:val="single" w:color="auto" w:sz="8" w:space="0"/>
              <w:right w:val="single" w:color="auto" w:sz="8" w:space="0"/>
            </w:tcBorders>
            <w:vAlign w:val="bottom"/>
          </w:tcPr>
          <w:p w14:paraId="6DF17D09">
            <w:pPr>
              <w:spacing w:after="0"/>
              <w:rPr>
                <w:color w:val="auto"/>
                <w:sz w:val="3"/>
                <w:szCs w:val="3"/>
              </w:rPr>
            </w:pPr>
          </w:p>
        </w:tc>
        <w:tc>
          <w:tcPr>
            <w:tcW w:w="620" w:type="dxa"/>
            <w:tcBorders>
              <w:bottom w:val="single" w:color="auto" w:sz="8" w:space="0"/>
              <w:right w:val="single" w:color="auto" w:sz="8" w:space="0"/>
            </w:tcBorders>
            <w:vAlign w:val="bottom"/>
          </w:tcPr>
          <w:p w14:paraId="41680C17">
            <w:pPr>
              <w:spacing w:after="0"/>
              <w:rPr>
                <w:color w:val="auto"/>
                <w:sz w:val="3"/>
                <w:szCs w:val="3"/>
              </w:rPr>
            </w:pPr>
          </w:p>
        </w:tc>
        <w:tc>
          <w:tcPr>
            <w:tcW w:w="0" w:type="dxa"/>
            <w:vAlign w:val="bottom"/>
          </w:tcPr>
          <w:p w14:paraId="25BB9BE4">
            <w:pPr>
              <w:spacing w:after="0"/>
              <w:rPr>
                <w:color w:val="auto"/>
                <w:sz w:val="1"/>
                <w:szCs w:val="1"/>
              </w:rPr>
            </w:pPr>
          </w:p>
        </w:tc>
      </w:tr>
      <w:tr w14:paraId="4B53A6A3">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130A6FD4">
            <w:pPr>
              <w:spacing w:after="0"/>
              <w:rPr>
                <w:color w:val="auto"/>
                <w:sz w:val="6"/>
                <w:szCs w:val="6"/>
              </w:rPr>
            </w:pPr>
          </w:p>
        </w:tc>
        <w:tc>
          <w:tcPr>
            <w:tcW w:w="460" w:type="dxa"/>
            <w:tcBorders>
              <w:right w:val="single" w:color="auto" w:sz="8" w:space="0"/>
            </w:tcBorders>
            <w:vAlign w:val="bottom"/>
          </w:tcPr>
          <w:p w14:paraId="6024BF78">
            <w:pPr>
              <w:spacing w:after="0"/>
              <w:rPr>
                <w:color w:val="auto"/>
                <w:sz w:val="6"/>
                <w:szCs w:val="6"/>
              </w:rPr>
            </w:pPr>
          </w:p>
        </w:tc>
        <w:tc>
          <w:tcPr>
            <w:tcW w:w="440" w:type="dxa"/>
            <w:tcBorders>
              <w:right w:val="single" w:color="auto" w:sz="8" w:space="0"/>
            </w:tcBorders>
            <w:vAlign w:val="bottom"/>
          </w:tcPr>
          <w:p w14:paraId="3ACB6975">
            <w:pPr>
              <w:spacing w:after="0"/>
              <w:rPr>
                <w:color w:val="auto"/>
                <w:sz w:val="6"/>
                <w:szCs w:val="6"/>
              </w:rPr>
            </w:pPr>
          </w:p>
        </w:tc>
        <w:tc>
          <w:tcPr>
            <w:tcW w:w="440" w:type="dxa"/>
            <w:tcBorders>
              <w:right w:val="single" w:color="auto" w:sz="8" w:space="0"/>
            </w:tcBorders>
            <w:vAlign w:val="bottom"/>
          </w:tcPr>
          <w:p w14:paraId="0EBC8556">
            <w:pPr>
              <w:spacing w:after="0"/>
              <w:rPr>
                <w:color w:val="auto"/>
                <w:sz w:val="6"/>
                <w:szCs w:val="6"/>
              </w:rPr>
            </w:pPr>
          </w:p>
        </w:tc>
        <w:tc>
          <w:tcPr>
            <w:tcW w:w="340" w:type="dxa"/>
            <w:tcBorders>
              <w:right w:val="single" w:color="auto" w:sz="8" w:space="0"/>
            </w:tcBorders>
            <w:vAlign w:val="bottom"/>
          </w:tcPr>
          <w:p w14:paraId="5C20F041">
            <w:pPr>
              <w:spacing w:after="0"/>
              <w:rPr>
                <w:color w:val="auto"/>
                <w:sz w:val="6"/>
                <w:szCs w:val="6"/>
              </w:rPr>
            </w:pPr>
          </w:p>
        </w:tc>
        <w:tc>
          <w:tcPr>
            <w:tcW w:w="1020" w:type="dxa"/>
            <w:tcBorders>
              <w:right w:val="single" w:color="auto" w:sz="8" w:space="0"/>
            </w:tcBorders>
            <w:vAlign w:val="bottom"/>
          </w:tcPr>
          <w:p w14:paraId="3922AC37">
            <w:pPr>
              <w:spacing w:after="0" w:line="70" w:lineRule="exact"/>
              <w:rPr>
                <w:color w:val="auto"/>
                <w:sz w:val="20"/>
                <w:szCs w:val="20"/>
              </w:rPr>
            </w:pPr>
            <w:r>
              <w:rPr>
                <w:rFonts w:ascii="宋体" w:hAnsi="宋体" w:eastAsia="宋体" w:cs="宋体"/>
                <w:color w:val="auto"/>
                <w:sz w:val="7"/>
                <w:szCs w:val="7"/>
              </w:rPr>
              <w:t>反映 计量器具周期强检进展情</w:t>
            </w:r>
          </w:p>
        </w:tc>
        <w:tc>
          <w:tcPr>
            <w:tcW w:w="1420" w:type="dxa"/>
            <w:vMerge w:val="restart"/>
            <w:tcBorders>
              <w:right w:val="single" w:color="auto" w:sz="8" w:space="0"/>
            </w:tcBorders>
            <w:vAlign w:val="bottom"/>
          </w:tcPr>
          <w:p w14:paraId="70565CB4">
            <w:pPr>
              <w:spacing w:after="0" w:line="80" w:lineRule="exact"/>
              <w:rPr>
                <w:color w:val="auto"/>
                <w:sz w:val="20"/>
                <w:szCs w:val="20"/>
              </w:rPr>
            </w:pPr>
            <w:r>
              <w:rPr>
                <w:rFonts w:ascii="宋体" w:hAnsi="宋体" w:eastAsia="宋体" w:cs="宋体"/>
                <w:color w:val="auto"/>
                <w:sz w:val="7"/>
                <w:szCs w:val="7"/>
              </w:rPr>
              <w:t>户次</w:t>
            </w:r>
          </w:p>
        </w:tc>
        <w:tc>
          <w:tcPr>
            <w:tcW w:w="620" w:type="dxa"/>
            <w:tcBorders>
              <w:right w:val="single" w:color="auto" w:sz="8" w:space="0"/>
            </w:tcBorders>
            <w:vAlign w:val="bottom"/>
          </w:tcPr>
          <w:p w14:paraId="50297F90">
            <w:pPr>
              <w:spacing w:after="0"/>
              <w:rPr>
                <w:color w:val="auto"/>
                <w:sz w:val="6"/>
                <w:szCs w:val="6"/>
              </w:rPr>
            </w:pPr>
          </w:p>
        </w:tc>
        <w:tc>
          <w:tcPr>
            <w:tcW w:w="0" w:type="dxa"/>
            <w:vAlign w:val="bottom"/>
          </w:tcPr>
          <w:p w14:paraId="03985A68">
            <w:pPr>
              <w:spacing w:after="0"/>
              <w:rPr>
                <w:color w:val="auto"/>
                <w:sz w:val="1"/>
                <w:szCs w:val="1"/>
              </w:rPr>
            </w:pPr>
          </w:p>
        </w:tc>
      </w:tr>
      <w:tr w14:paraId="73925359">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6A8F9496">
            <w:pPr>
              <w:spacing w:after="0"/>
              <w:rPr>
                <w:color w:val="auto"/>
                <w:sz w:val="3"/>
                <w:szCs w:val="3"/>
              </w:rPr>
            </w:pPr>
          </w:p>
        </w:tc>
        <w:tc>
          <w:tcPr>
            <w:tcW w:w="460" w:type="dxa"/>
            <w:tcBorders>
              <w:right w:val="single" w:color="auto" w:sz="8" w:space="0"/>
            </w:tcBorders>
            <w:vAlign w:val="bottom"/>
          </w:tcPr>
          <w:p w14:paraId="3F2D8796">
            <w:pPr>
              <w:spacing w:after="0"/>
              <w:rPr>
                <w:color w:val="auto"/>
                <w:sz w:val="3"/>
                <w:szCs w:val="3"/>
              </w:rPr>
            </w:pPr>
          </w:p>
        </w:tc>
        <w:tc>
          <w:tcPr>
            <w:tcW w:w="440" w:type="dxa"/>
            <w:tcBorders>
              <w:right w:val="single" w:color="auto" w:sz="8" w:space="0"/>
            </w:tcBorders>
            <w:vAlign w:val="bottom"/>
          </w:tcPr>
          <w:p w14:paraId="2D079383">
            <w:pPr>
              <w:spacing w:after="0"/>
              <w:rPr>
                <w:color w:val="auto"/>
                <w:sz w:val="3"/>
                <w:szCs w:val="3"/>
              </w:rPr>
            </w:pPr>
          </w:p>
        </w:tc>
        <w:tc>
          <w:tcPr>
            <w:tcW w:w="440" w:type="dxa"/>
            <w:tcBorders>
              <w:right w:val="single" w:color="auto" w:sz="8" w:space="0"/>
            </w:tcBorders>
            <w:vAlign w:val="bottom"/>
          </w:tcPr>
          <w:p w14:paraId="50E597E7">
            <w:pPr>
              <w:spacing w:after="0"/>
              <w:rPr>
                <w:color w:val="auto"/>
                <w:sz w:val="3"/>
                <w:szCs w:val="3"/>
              </w:rPr>
            </w:pPr>
          </w:p>
        </w:tc>
        <w:tc>
          <w:tcPr>
            <w:tcW w:w="340" w:type="dxa"/>
            <w:tcBorders>
              <w:right w:val="single" w:color="auto" w:sz="8" w:space="0"/>
            </w:tcBorders>
            <w:vAlign w:val="bottom"/>
          </w:tcPr>
          <w:p w14:paraId="2BBED8C6">
            <w:pPr>
              <w:spacing w:after="0"/>
              <w:rPr>
                <w:color w:val="auto"/>
                <w:sz w:val="3"/>
                <w:szCs w:val="3"/>
              </w:rPr>
            </w:pPr>
          </w:p>
        </w:tc>
        <w:tc>
          <w:tcPr>
            <w:tcW w:w="1020" w:type="dxa"/>
            <w:vMerge w:val="restart"/>
            <w:tcBorders>
              <w:right w:val="single" w:color="auto" w:sz="8" w:space="0"/>
            </w:tcBorders>
            <w:vAlign w:val="bottom"/>
          </w:tcPr>
          <w:p w14:paraId="706238FB">
            <w:pPr>
              <w:spacing w:after="0" w:line="79" w:lineRule="exact"/>
              <w:rPr>
                <w:color w:val="auto"/>
                <w:sz w:val="20"/>
                <w:szCs w:val="20"/>
              </w:rPr>
            </w:pPr>
            <w:r>
              <w:rPr>
                <w:rFonts w:ascii="宋体" w:hAnsi="宋体" w:eastAsia="宋体" w:cs="宋体"/>
                <w:color w:val="auto"/>
                <w:sz w:val="7"/>
                <w:szCs w:val="7"/>
              </w:rPr>
              <w:t>况</w:t>
            </w:r>
          </w:p>
        </w:tc>
        <w:tc>
          <w:tcPr>
            <w:tcW w:w="1420" w:type="dxa"/>
            <w:vMerge w:val="continue"/>
            <w:tcBorders>
              <w:right w:val="single" w:color="auto" w:sz="8" w:space="0"/>
            </w:tcBorders>
            <w:vAlign w:val="bottom"/>
          </w:tcPr>
          <w:p w14:paraId="3CBF1BB7">
            <w:pPr>
              <w:spacing w:after="0"/>
              <w:rPr>
                <w:color w:val="auto"/>
                <w:sz w:val="3"/>
                <w:szCs w:val="3"/>
              </w:rPr>
            </w:pPr>
          </w:p>
        </w:tc>
        <w:tc>
          <w:tcPr>
            <w:tcW w:w="620" w:type="dxa"/>
            <w:tcBorders>
              <w:right w:val="single" w:color="auto" w:sz="8" w:space="0"/>
            </w:tcBorders>
            <w:vAlign w:val="bottom"/>
          </w:tcPr>
          <w:p w14:paraId="022FF719">
            <w:pPr>
              <w:spacing w:after="0"/>
              <w:rPr>
                <w:color w:val="auto"/>
                <w:sz w:val="3"/>
                <w:szCs w:val="3"/>
              </w:rPr>
            </w:pPr>
          </w:p>
        </w:tc>
        <w:tc>
          <w:tcPr>
            <w:tcW w:w="0" w:type="dxa"/>
            <w:vAlign w:val="bottom"/>
          </w:tcPr>
          <w:p w14:paraId="5631D9A7">
            <w:pPr>
              <w:spacing w:after="0" w:line="20" w:lineRule="exact"/>
              <w:rPr>
                <w:color w:val="auto"/>
                <w:sz w:val="1"/>
                <w:szCs w:val="1"/>
              </w:rPr>
            </w:pPr>
          </w:p>
        </w:tc>
      </w:tr>
      <w:tr w14:paraId="4EF9436F">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2EFD5BD9">
            <w:pPr>
              <w:spacing w:after="0"/>
              <w:rPr>
                <w:color w:val="auto"/>
                <w:sz w:val="3"/>
                <w:szCs w:val="3"/>
              </w:rPr>
            </w:pPr>
          </w:p>
        </w:tc>
        <w:tc>
          <w:tcPr>
            <w:tcW w:w="460" w:type="dxa"/>
            <w:tcBorders>
              <w:right w:val="single" w:color="auto" w:sz="8" w:space="0"/>
            </w:tcBorders>
            <w:vAlign w:val="bottom"/>
          </w:tcPr>
          <w:p w14:paraId="33DB9275">
            <w:pPr>
              <w:spacing w:after="0"/>
              <w:rPr>
                <w:color w:val="auto"/>
                <w:sz w:val="3"/>
                <w:szCs w:val="3"/>
              </w:rPr>
            </w:pPr>
          </w:p>
        </w:tc>
        <w:tc>
          <w:tcPr>
            <w:tcW w:w="440" w:type="dxa"/>
            <w:tcBorders>
              <w:right w:val="single" w:color="auto" w:sz="8" w:space="0"/>
            </w:tcBorders>
            <w:vAlign w:val="bottom"/>
          </w:tcPr>
          <w:p w14:paraId="626A2E79">
            <w:pPr>
              <w:spacing w:after="0"/>
              <w:rPr>
                <w:color w:val="auto"/>
                <w:sz w:val="3"/>
                <w:szCs w:val="3"/>
              </w:rPr>
            </w:pPr>
          </w:p>
        </w:tc>
        <w:tc>
          <w:tcPr>
            <w:tcW w:w="440" w:type="dxa"/>
            <w:tcBorders>
              <w:right w:val="single" w:color="auto" w:sz="8" w:space="0"/>
            </w:tcBorders>
            <w:vAlign w:val="bottom"/>
          </w:tcPr>
          <w:p w14:paraId="4FC7A7A6">
            <w:pPr>
              <w:spacing w:after="0" w:line="35" w:lineRule="exact"/>
              <w:rPr>
                <w:color w:val="auto"/>
                <w:sz w:val="20"/>
                <w:szCs w:val="20"/>
              </w:rPr>
            </w:pPr>
            <w:r>
              <w:rPr>
                <w:rFonts w:ascii="宋体" w:hAnsi="宋体" w:eastAsia="宋体" w:cs="宋体"/>
                <w:color w:val="auto"/>
                <w:sz w:val="3"/>
                <w:szCs w:val="3"/>
              </w:rPr>
              <w:t>2500</w:t>
            </w:r>
          </w:p>
        </w:tc>
        <w:tc>
          <w:tcPr>
            <w:tcW w:w="340" w:type="dxa"/>
            <w:tcBorders>
              <w:bottom w:val="single" w:color="auto" w:sz="8" w:space="0"/>
              <w:right w:val="single" w:color="auto" w:sz="8" w:space="0"/>
            </w:tcBorders>
            <w:vAlign w:val="bottom"/>
          </w:tcPr>
          <w:p w14:paraId="486A5812">
            <w:pPr>
              <w:spacing w:after="0"/>
              <w:rPr>
                <w:color w:val="auto"/>
                <w:sz w:val="3"/>
                <w:szCs w:val="3"/>
              </w:rPr>
            </w:pPr>
          </w:p>
        </w:tc>
        <w:tc>
          <w:tcPr>
            <w:tcW w:w="1020" w:type="dxa"/>
            <w:vMerge w:val="continue"/>
            <w:tcBorders>
              <w:bottom w:val="single" w:color="auto" w:sz="8" w:space="0"/>
              <w:right w:val="single" w:color="auto" w:sz="8" w:space="0"/>
            </w:tcBorders>
            <w:vAlign w:val="bottom"/>
          </w:tcPr>
          <w:p w14:paraId="2416A245">
            <w:pPr>
              <w:spacing w:after="0"/>
              <w:rPr>
                <w:color w:val="auto"/>
                <w:sz w:val="3"/>
                <w:szCs w:val="3"/>
              </w:rPr>
            </w:pPr>
          </w:p>
        </w:tc>
        <w:tc>
          <w:tcPr>
            <w:tcW w:w="1420" w:type="dxa"/>
            <w:tcBorders>
              <w:bottom w:val="single" w:color="auto" w:sz="8" w:space="0"/>
              <w:right w:val="single" w:color="auto" w:sz="8" w:space="0"/>
            </w:tcBorders>
            <w:vAlign w:val="bottom"/>
          </w:tcPr>
          <w:p w14:paraId="3DD71C4B">
            <w:pPr>
              <w:spacing w:after="0"/>
              <w:rPr>
                <w:color w:val="auto"/>
                <w:sz w:val="3"/>
                <w:szCs w:val="3"/>
              </w:rPr>
            </w:pPr>
          </w:p>
        </w:tc>
        <w:tc>
          <w:tcPr>
            <w:tcW w:w="620" w:type="dxa"/>
            <w:tcBorders>
              <w:bottom w:val="single" w:color="auto" w:sz="8" w:space="0"/>
              <w:right w:val="single" w:color="auto" w:sz="8" w:space="0"/>
            </w:tcBorders>
            <w:vAlign w:val="bottom"/>
          </w:tcPr>
          <w:p w14:paraId="0D456930">
            <w:pPr>
              <w:spacing w:after="0"/>
              <w:rPr>
                <w:color w:val="auto"/>
                <w:sz w:val="3"/>
                <w:szCs w:val="3"/>
              </w:rPr>
            </w:pPr>
          </w:p>
        </w:tc>
        <w:tc>
          <w:tcPr>
            <w:tcW w:w="0" w:type="dxa"/>
            <w:vAlign w:val="bottom"/>
          </w:tcPr>
          <w:p w14:paraId="66648BC5">
            <w:pPr>
              <w:spacing w:after="0"/>
              <w:rPr>
                <w:color w:val="auto"/>
                <w:sz w:val="1"/>
                <w:szCs w:val="1"/>
              </w:rPr>
            </w:pPr>
          </w:p>
        </w:tc>
      </w:tr>
      <w:tr w14:paraId="34FB2436">
        <w:tblPrEx>
          <w:tblCellMar>
            <w:top w:w="0" w:type="dxa"/>
            <w:left w:w="0" w:type="dxa"/>
            <w:bottom w:w="0" w:type="dxa"/>
            <w:right w:w="0" w:type="dxa"/>
          </w:tblCellMar>
        </w:tblPrEx>
        <w:trPr>
          <w:trHeight w:val="100" w:hRule="atLeast"/>
        </w:trPr>
        <w:tc>
          <w:tcPr>
            <w:tcW w:w="680" w:type="dxa"/>
            <w:tcBorders>
              <w:left w:val="single" w:color="auto" w:sz="8" w:space="0"/>
              <w:right w:val="single" w:color="auto" w:sz="8" w:space="0"/>
            </w:tcBorders>
            <w:vAlign w:val="bottom"/>
          </w:tcPr>
          <w:p w14:paraId="1055FCDA">
            <w:pPr>
              <w:spacing w:after="0"/>
              <w:rPr>
                <w:color w:val="auto"/>
                <w:sz w:val="8"/>
                <w:szCs w:val="8"/>
              </w:rPr>
            </w:pPr>
          </w:p>
        </w:tc>
        <w:tc>
          <w:tcPr>
            <w:tcW w:w="460" w:type="dxa"/>
            <w:tcBorders>
              <w:right w:val="single" w:color="auto" w:sz="8" w:space="0"/>
            </w:tcBorders>
            <w:vAlign w:val="bottom"/>
          </w:tcPr>
          <w:p w14:paraId="22F1338F">
            <w:pPr>
              <w:spacing w:after="0"/>
              <w:rPr>
                <w:color w:val="auto"/>
                <w:sz w:val="8"/>
                <w:szCs w:val="8"/>
              </w:rPr>
            </w:pPr>
          </w:p>
        </w:tc>
        <w:tc>
          <w:tcPr>
            <w:tcW w:w="440" w:type="dxa"/>
            <w:tcBorders>
              <w:right w:val="single" w:color="auto" w:sz="8" w:space="0"/>
            </w:tcBorders>
            <w:vAlign w:val="bottom"/>
          </w:tcPr>
          <w:p w14:paraId="5A22ABBB">
            <w:pPr>
              <w:spacing w:after="0"/>
              <w:rPr>
                <w:color w:val="auto"/>
                <w:sz w:val="8"/>
                <w:szCs w:val="8"/>
              </w:rPr>
            </w:pPr>
          </w:p>
        </w:tc>
        <w:tc>
          <w:tcPr>
            <w:tcW w:w="440" w:type="dxa"/>
            <w:tcBorders>
              <w:right w:val="single" w:color="auto" w:sz="8" w:space="0"/>
            </w:tcBorders>
            <w:vAlign w:val="bottom"/>
          </w:tcPr>
          <w:p w14:paraId="302B7D00">
            <w:pPr>
              <w:spacing w:after="0"/>
              <w:rPr>
                <w:color w:val="auto"/>
                <w:sz w:val="8"/>
                <w:szCs w:val="8"/>
              </w:rPr>
            </w:pPr>
          </w:p>
        </w:tc>
        <w:tc>
          <w:tcPr>
            <w:tcW w:w="340" w:type="dxa"/>
            <w:tcBorders>
              <w:right w:val="single" w:color="auto" w:sz="8" w:space="0"/>
            </w:tcBorders>
            <w:vAlign w:val="bottom"/>
          </w:tcPr>
          <w:p w14:paraId="447A7E28">
            <w:pPr>
              <w:spacing w:after="0" w:line="80" w:lineRule="exact"/>
              <w:rPr>
                <w:color w:val="auto"/>
                <w:sz w:val="20"/>
                <w:szCs w:val="20"/>
              </w:rPr>
            </w:pPr>
            <w:r>
              <w:rPr>
                <w:rFonts w:ascii="宋体" w:hAnsi="宋体" w:eastAsia="宋体" w:cs="宋体"/>
                <w:color w:val="auto"/>
                <w:sz w:val="7"/>
                <w:szCs w:val="7"/>
              </w:rPr>
              <w:t>批次</w:t>
            </w:r>
          </w:p>
        </w:tc>
        <w:tc>
          <w:tcPr>
            <w:tcW w:w="1020" w:type="dxa"/>
            <w:tcBorders>
              <w:right w:val="single" w:color="auto" w:sz="8" w:space="0"/>
            </w:tcBorders>
            <w:vAlign w:val="bottom"/>
          </w:tcPr>
          <w:p w14:paraId="6CA34999">
            <w:pPr>
              <w:spacing w:after="0" w:line="70" w:lineRule="exact"/>
              <w:rPr>
                <w:color w:val="auto"/>
                <w:sz w:val="20"/>
                <w:szCs w:val="20"/>
              </w:rPr>
            </w:pPr>
            <w:r>
              <w:rPr>
                <w:rFonts w:ascii="宋体" w:hAnsi="宋体" w:eastAsia="宋体" w:cs="宋体"/>
                <w:color w:val="auto"/>
                <w:w w:val="99"/>
                <w:sz w:val="7"/>
                <w:szCs w:val="7"/>
              </w:rPr>
              <w:t>计量器具（加油机、压力表、电</w:t>
            </w:r>
          </w:p>
        </w:tc>
        <w:tc>
          <w:tcPr>
            <w:tcW w:w="1420" w:type="dxa"/>
            <w:tcBorders>
              <w:right w:val="single" w:color="auto" w:sz="8" w:space="0"/>
            </w:tcBorders>
            <w:vAlign w:val="bottom"/>
          </w:tcPr>
          <w:p w14:paraId="6C01343D">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FCDF6AE">
            <w:pPr>
              <w:spacing w:after="0"/>
              <w:rPr>
                <w:color w:val="auto"/>
                <w:sz w:val="8"/>
                <w:szCs w:val="8"/>
              </w:rPr>
            </w:pPr>
          </w:p>
        </w:tc>
        <w:tc>
          <w:tcPr>
            <w:tcW w:w="0" w:type="dxa"/>
            <w:vAlign w:val="bottom"/>
          </w:tcPr>
          <w:p w14:paraId="26B5380D">
            <w:pPr>
              <w:spacing w:after="0"/>
              <w:rPr>
                <w:color w:val="auto"/>
                <w:sz w:val="1"/>
                <w:szCs w:val="1"/>
              </w:rPr>
            </w:pPr>
          </w:p>
        </w:tc>
      </w:tr>
      <w:tr w14:paraId="077F0BFA">
        <w:tblPrEx>
          <w:tblCellMar>
            <w:top w:w="0" w:type="dxa"/>
            <w:left w:w="0" w:type="dxa"/>
            <w:bottom w:w="0" w:type="dxa"/>
            <w:right w:w="0" w:type="dxa"/>
          </w:tblCellMar>
        </w:tblPrEx>
        <w:trPr>
          <w:trHeight w:val="48" w:hRule="atLeast"/>
        </w:trPr>
        <w:tc>
          <w:tcPr>
            <w:tcW w:w="680" w:type="dxa"/>
            <w:tcBorders>
              <w:left w:val="single" w:color="auto" w:sz="8" w:space="0"/>
              <w:right w:val="single" w:color="auto" w:sz="8" w:space="0"/>
            </w:tcBorders>
            <w:vAlign w:val="bottom"/>
          </w:tcPr>
          <w:p w14:paraId="39A9736B">
            <w:pPr>
              <w:spacing w:after="0"/>
              <w:rPr>
                <w:color w:val="auto"/>
                <w:sz w:val="4"/>
                <w:szCs w:val="4"/>
              </w:rPr>
            </w:pPr>
          </w:p>
        </w:tc>
        <w:tc>
          <w:tcPr>
            <w:tcW w:w="460" w:type="dxa"/>
            <w:tcBorders>
              <w:right w:val="single" w:color="auto" w:sz="8" w:space="0"/>
            </w:tcBorders>
            <w:vAlign w:val="bottom"/>
          </w:tcPr>
          <w:p w14:paraId="0CCB9E9A">
            <w:pPr>
              <w:spacing w:after="0"/>
              <w:rPr>
                <w:color w:val="auto"/>
                <w:sz w:val="4"/>
                <w:szCs w:val="4"/>
              </w:rPr>
            </w:pPr>
          </w:p>
        </w:tc>
        <w:tc>
          <w:tcPr>
            <w:tcW w:w="440" w:type="dxa"/>
            <w:tcBorders>
              <w:right w:val="single" w:color="auto" w:sz="8" w:space="0"/>
            </w:tcBorders>
            <w:vAlign w:val="bottom"/>
          </w:tcPr>
          <w:p w14:paraId="1F43BF80">
            <w:pPr>
              <w:spacing w:after="0"/>
              <w:rPr>
                <w:color w:val="auto"/>
                <w:sz w:val="4"/>
                <w:szCs w:val="4"/>
              </w:rPr>
            </w:pPr>
          </w:p>
        </w:tc>
        <w:tc>
          <w:tcPr>
            <w:tcW w:w="440" w:type="dxa"/>
            <w:tcBorders>
              <w:bottom w:val="single" w:color="auto" w:sz="8" w:space="0"/>
              <w:right w:val="single" w:color="auto" w:sz="8" w:space="0"/>
            </w:tcBorders>
            <w:vAlign w:val="bottom"/>
          </w:tcPr>
          <w:p w14:paraId="3F8C3CE5">
            <w:pPr>
              <w:spacing w:after="0"/>
              <w:rPr>
                <w:color w:val="auto"/>
                <w:sz w:val="4"/>
                <w:szCs w:val="4"/>
              </w:rPr>
            </w:pPr>
          </w:p>
        </w:tc>
        <w:tc>
          <w:tcPr>
            <w:tcW w:w="340" w:type="dxa"/>
            <w:tcBorders>
              <w:bottom w:val="single" w:color="auto" w:sz="8" w:space="0"/>
              <w:right w:val="single" w:color="auto" w:sz="8" w:space="0"/>
            </w:tcBorders>
            <w:vAlign w:val="bottom"/>
          </w:tcPr>
          <w:p w14:paraId="7C7FAAC8">
            <w:pPr>
              <w:spacing w:after="0"/>
              <w:rPr>
                <w:color w:val="auto"/>
                <w:sz w:val="4"/>
                <w:szCs w:val="4"/>
              </w:rPr>
            </w:pPr>
          </w:p>
        </w:tc>
        <w:tc>
          <w:tcPr>
            <w:tcW w:w="1020" w:type="dxa"/>
            <w:tcBorders>
              <w:bottom w:val="single" w:color="auto" w:sz="8" w:space="0"/>
              <w:right w:val="single" w:color="auto" w:sz="8" w:space="0"/>
            </w:tcBorders>
            <w:vAlign w:val="bottom"/>
          </w:tcPr>
          <w:p w14:paraId="64358471">
            <w:pPr>
              <w:spacing w:after="0" w:line="49" w:lineRule="exact"/>
              <w:rPr>
                <w:color w:val="auto"/>
                <w:sz w:val="20"/>
                <w:szCs w:val="20"/>
              </w:rPr>
            </w:pPr>
            <w:r>
              <w:rPr>
                <w:rFonts w:ascii="宋体" w:hAnsi="宋体" w:eastAsia="宋体" w:cs="宋体"/>
                <w:color w:val="auto"/>
                <w:sz w:val="5"/>
                <w:szCs w:val="5"/>
              </w:rPr>
              <w:t>表、水表等）周期强检</w:t>
            </w:r>
          </w:p>
        </w:tc>
        <w:tc>
          <w:tcPr>
            <w:tcW w:w="1420" w:type="dxa"/>
            <w:tcBorders>
              <w:bottom w:val="single" w:color="auto" w:sz="8" w:space="0"/>
              <w:right w:val="single" w:color="auto" w:sz="8" w:space="0"/>
            </w:tcBorders>
            <w:vAlign w:val="bottom"/>
          </w:tcPr>
          <w:p w14:paraId="04C31105">
            <w:pPr>
              <w:spacing w:after="0"/>
              <w:rPr>
                <w:color w:val="auto"/>
                <w:sz w:val="4"/>
                <w:szCs w:val="4"/>
              </w:rPr>
            </w:pPr>
          </w:p>
        </w:tc>
        <w:tc>
          <w:tcPr>
            <w:tcW w:w="620" w:type="dxa"/>
            <w:tcBorders>
              <w:bottom w:val="single" w:color="auto" w:sz="8" w:space="0"/>
              <w:right w:val="single" w:color="auto" w:sz="8" w:space="0"/>
            </w:tcBorders>
            <w:vAlign w:val="bottom"/>
          </w:tcPr>
          <w:p w14:paraId="095FCD9A">
            <w:pPr>
              <w:spacing w:after="0"/>
              <w:rPr>
                <w:color w:val="auto"/>
                <w:sz w:val="4"/>
                <w:szCs w:val="4"/>
              </w:rPr>
            </w:pPr>
          </w:p>
        </w:tc>
        <w:tc>
          <w:tcPr>
            <w:tcW w:w="0" w:type="dxa"/>
            <w:vAlign w:val="bottom"/>
          </w:tcPr>
          <w:p w14:paraId="79976DE3">
            <w:pPr>
              <w:spacing w:after="0"/>
              <w:rPr>
                <w:color w:val="auto"/>
                <w:sz w:val="1"/>
                <w:szCs w:val="1"/>
              </w:rPr>
            </w:pPr>
          </w:p>
        </w:tc>
      </w:tr>
      <w:tr w14:paraId="3E1C314F">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7D2C7981">
            <w:pPr>
              <w:spacing w:after="0"/>
              <w:rPr>
                <w:color w:val="auto"/>
                <w:sz w:val="6"/>
                <w:szCs w:val="6"/>
              </w:rPr>
            </w:pPr>
          </w:p>
        </w:tc>
        <w:tc>
          <w:tcPr>
            <w:tcW w:w="460" w:type="dxa"/>
            <w:tcBorders>
              <w:right w:val="single" w:color="auto" w:sz="8" w:space="0"/>
            </w:tcBorders>
            <w:vAlign w:val="bottom"/>
          </w:tcPr>
          <w:p w14:paraId="07345FF6">
            <w:pPr>
              <w:spacing w:after="0"/>
              <w:rPr>
                <w:color w:val="auto"/>
                <w:sz w:val="6"/>
                <w:szCs w:val="6"/>
              </w:rPr>
            </w:pPr>
          </w:p>
        </w:tc>
        <w:tc>
          <w:tcPr>
            <w:tcW w:w="440" w:type="dxa"/>
            <w:vMerge w:val="restart"/>
            <w:tcBorders>
              <w:right w:val="single" w:color="auto" w:sz="8" w:space="0"/>
            </w:tcBorders>
            <w:vAlign w:val="bottom"/>
          </w:tcPr>
          <w:p w14:paraId="2719708C">
            <w:pPr>
              <w:spacing w:after="0"/>
              <w:rPr>
                <w:color w:val="auto"/>
                <w:sz w:val="20"/>
                <w:szCs w:val="20"/>
              </w:rPr>
            </w:pPr>
            <w:r>
              <w:rPr>
                <w:rFonts w:ascii="Arial" w:hAnsi="Arial" w:eastAsia="Arial" w:cs="Arial"/>
                <w:color w:val="auto"/>
                <w:sz w:val="7"/>
                <w:szCs w:val="7"/>
              </w:rPr>
              <w:t>≥</w:t>
            </w:r>
          </w:p>
        </w:tc>
        <w:tc>
          <w:tcPr>
            <w:tcW w:w="440" w:type="dxa"/>
            <w:vMerge w:val="restart"/>
            <w:tcBorders>
              <w:right w:val="single" w:color="auto" w:sz="8" w:space="0"/>
            </w:tcBorders>
            <w:vAlign w:val="bottom"/>
          </w:tcPr>
          <w:p w14:paraId="64929F59">
            <w:pPr>
              <w:spacing w:after="0" w:line="80" w:lineRule="exact"/>
              <w:rPr>
                <w:color w:val="auto"/>
                <w:sz w:val="20"/>
                <w:szCs w:val="20"/>
              </w:rPr>
            </w:pPr>
            <w:r>
              <w:rPr>
                <w:rFonts w:ascii="宋体" w:hAnsi="宋体" w:eastAsia="宋体" w:cs="宋体"/>
                <w:color w:val="auto"/>
                <w:sz w:val="7"/>
                <w:szCs w:val="7"/>
              </w:rPr>
              <w:t>250</w:t>
            </w:r>
          </w:p>
        </w:tc>
        <w:tc>
          <w:tcPr>
            <w:tcW w:w="340" w:type="dxa"/>
            <w:tcBorders>
              <w:right w:val="single" w:color="auto" w:sz="8" w:space="0"/>
            </w:tcBorders>
            <w:vAlign w:val="bottom"/>
          </w:tcPr>
          <w:p w14:paraId="5E50A8BC">
            <w:pPr>
              <w:spacing w:after="0"/>
              <w:rPr>
                <w:color w:val="auto"/>
                <w:sz w:val="6"/>
                <w:szCs w:val="6"/>
              </w:rPr>
            </w:pPr>
          </w:p>
        </w:tc>
        <w:tc>
          <w:tcPr>
            <w:tcW w:w="1020" w:type="dxa"/>
            <w:tcBorders>
              <w:right w:val="single" w:color="auto" w:sz="8" w:space="0"/>
            </w:tcBorders>
            <w:vAlign w:val="bottom"/>
          </w:tcPr>
          <w:p w14:paraId="3244CC64">
            <w:pPr>
              <w:spacing w:after="0" w:line="70" w:lineRule="exact"/>
              <w:rPr>
                <w:color w:val="auto"/>
                <w:sz w:val="20"/>
                <w:szCs w:val="20"/>
              </w:rPr>
            </w:pPr>
            <w:r>
              <w:rPr>
                <w:rFonts w:ascii="宋体" w:hAnsi="宋体" w:eastAsia="宋体" w:cs="宋体"/>
                <w:color w:val="auto"/>
                <w:sz w:val="7"/>
                <w:szCs w:val="7"/>
              </w:rPr>
              <w:t>反映 查处市场违法案件进展情</w:t>
            </w:r>
          </w:p>
        </w:tc>
        <w:tc>
          <w:tcPr>
            <w:tcW w:w="1420" w:type="dxa"/>
            <w:vMerge w:val="restart"/>
            <w:tcBorders>
              <w:right w:val="single" w:color="auto" w:sz="8" w:space="0"/>
            </w:tcBorders>
            <w:vAlign w:val="bottom"/>
          </w:tcPr>
          <w:p w14:paraId="11956811">
            <w:pPr>
              <w:spacing w:after="0" w:line="80" w:lineRule="exact"/>
              <w:rPr>
                <w:color w:val="auto"/>
                <w:sz w:val="20"/>
                <w:szCs w:val="20"/>
              </w:rPr>
            </w:pPr>
            <w:r>
              <w:rPr>
                <w:rFonts w:ascii="宋体" w:hAnsi="宋体" w:eastAsia="宋体" w:cs="宋体"/>
                <w:color w:val="auto"/>
                <w:sz w:val="7"/>
                <w:szCs w:val="7"/>
              </w:rPr>
              <w:t>起</w:t>
            </w:r>
          </w:p>
        </w:tc>
        <w:tc>
          <w:tcPr>
            <w:tcW w:w="620" w:type="dxa"/>
            <w:tcBorders>
              <w:right w:val="single" w:color="auto" w:sz="8" w:space="0"/>
            </w:tcBorders>
            <w:vAlign w:val="bottom"/>
          </w:tcPr>
          <w:p w14:paraId="7FAEB287">
            <w:pPr>
              <w:spacing w:after="0"/>
              <w:rPr>
                <w:color w:val="auto"/>
                <w:sz w:val="6"/>
                <w:szCs w:val="6"/>
              </w:rPr>
            </w:pPr>
          </w:p>
        </w:tc>
        <w:tc>
          <w:tcPr>
            <w:tcW w:w="0" w:type="dxa"/>
            <w:vAlign w:val="bottom"/>
          </w:tcPr>
          <w:p w14:paraId="7F81B6E1">
            <w:pPr>
              <w:spacing w:after="0"/>
              <w:rPr>
                <w:color w:val="auto"/>
                <w:sz w:val="1"/>
                <w:szCs w:val="1"/>
              </w:rPr>
            </w:pPr>
          </w:p>
        </w:tc>
      </w:tr>
      <w:tr w14:paraId="33ABCE49">
        <w:tblPrEx>
          <w:tblCellMar>
            <w:top w:w="0" w:type="dxa"/>
            <w:left w:w="0" w:type="dxa"/>
            <w:bottom w:w="0" w:type="dxa"/>
            <w:right w:w="0" w:type="dxa"/>
          </w:tblCellMar>
        </w:tblPrEx>
        <w:trPr>
          <w:trHeight w:val="44" w:hRule="atLeast"/>
        </w:trPr>
        <w:tc>
          <w:tcPr>
            <w:tcW w:w="680" w:type="dxa"/>
            <w:tcBorders>
              <w:left w:val="single" w:color="auto" w:sz="8" w:space="0"/>
              <w:right w:val="single" w:color="auto" w:sz="8" w:space="0"/>
            </w:tcBorders>
            <w:vAlign w:val="bottom"/>
          </w:tcPr>
          <w:p w14:paraId="43DA29EF">
            <w:pPr>
              <w:spacing w:after="0"/>
              <w:rPr>
                <w:color w:val="auto"/>
                <w:sz w:val="3"/>
                <w:szCs w:val="3"/>
              </w:rPr>
            </w:pPr>
          </w:p>
        </w:tc>
        <w:tc>
          <w:tcPr>
            <w:tcW w:w="460" w:type="dxa"/>
            <w:tcBorders>
              <w:right w:val="single" w:color="auto" w:sz="8" w:space="0"/>
            </w:tcBorders>
            <w:vAlign w:val="bottom"/>
          </w:tcPr>
          <w:p w14:paraId="61291CA3">
            <w:pPr>
              <w:spacing w:after="0"/>
              <w:rPr>
                <w:color w:val="auto"/>
                <w:sz w:val="3"/>
                <w:szCs w:val="3"/>
              </w:rPr>
            </w:pPr>
          </w:p>
        </w:tc>
        <w:tc>
          <w:tcPr>
            <w:tcW w:w="440" w:type="dxa"/>
            <w:vMerge w:val="continue"/>
            <w:tcBorders>
              <w:right w:val="single" w:color="auto" w:sz="8" w:space="0"/>
            </w:tcBorders>
            <w:vAlign w:val="bottom"/>
          </w:tcPr>
          <w:p w14:paraId="12D8FA10">
            <w:pPr>
              <w:spacing w:after="0"/>
              <w:rPr>
                <w:color w:val="auto"/>
                <w:sz w:val="3"/>
                <w:szCs w:val="3"/>
              </w:rPr>
            </w:pPr>
          </w:p>
        </w:tc>
        <w:tc>
          <w:tcPr>
            <w:tcW w:w="440" w:type="dxa"/>
            <w:vMerge w:val="continue"/>
            <w:tcBorders>
              <w:right w:val="single" w:color="auto" w:sz="8" w:space="0"/>
            </w:tcBorders>
            <w:vAlign w:val="bottom"/>
          </w:tcPr>
          <w:p w14:paraId="2E3D6ABC">
            <w:pPr>
              <w:spacing w:after="0"/>
              <w:rPr>
                <w:color w:val="auto"/>
                <w:sz w:val="3"/>
                <w:szCs w:val="3"/>
              </w:rPr>
            </w:pPr>
          </w:p>
        </w:tc>
        <w:tc>
          <w:tcPr>
            <w:tcW w:w="340" w:type="dxa"/>
            <w:tcBorders>
              <w:right w:val="single" w:color="auto" w:sz="8" w:space="0"/>
            </w:tcBorders>
            <w:vAlign w:val="bottom"/>
          </w:tcPr>
          <w:p w14:paraId="6CCDBF83">
            <w:pPr>
              <w:spacing w:after="0"/>
              <w:rPr>
                <w:color w:val="auto"/>
                <w:sz w:val="3"/>
                <w:szCs w:val="3"/>
              </w:rPr>
            </w:pPr>
          </w:p>
        </w:tc>
        <w:tc>
          <w:tcPr>
            <w:tcW w:w="1020" w:type="dxa"/>
            <w:vMerge w:val="restart"/>
            <w:tcBorders>
              <w:right w:val="single" w:color="auto" w:sz="8" w:space="0"/>
            </w:tcBorders>
            <w:vAlign w:val="bottom"/>
          </w:tcPr>
          <w:p w14:paraId="4444DBC5">
            <w:pPr>
              <w:spacing w:after="0" w:line="79" w:lineRule="exact"/>
              <w:rPr>
                <w:color w:val="auto"/>
                <w:sz w:val="20"/>
                <w:szCs w:val="20"/>
              </w:rPr>
            </w:pPr>
            <w:r>
              <w:rPr>
                <w:rFonts w:ascii="宋体" w:hAnsi="宋体" w:eastAsia="宋体" w:cs="宋体"/>
                <w:color w:val="auto"/>
                <w:sz w:val="7"/>
                <w:szCs w:val="7"/>
              </w:rPr>
              <w:t>况</w:t>
            </w:r>
          </w:p>
        </w:tc>
        <w:tc>
          <w:tcPr>
            <w:tcW w:w="1420" w:type="dxa"/>
            <w:vMerge w:val="continue"/>
            <w:tcBorders>
              <w:right w:val="single" w:color="auto" w:sz="8" w:space="0"/>
            </w:tcBorders>
            <w:vAlign w:val="bottom"/>
          </w:tcPr>
          <w:p w14:paraId="439A072C">
            <w:pPr>
              <w:spacing w:after="0"/>
              <w:rPr>
                <w:color w:val="auto"/>
                <w:sz w:val="3"/>
                <w:szCs w:val="3"/>
              </w:rPr>
            </w:pPr>
          </w:p>
        </w:tc>
        <w:tc>
          <w:tcPr>
            <w:tcW w:w="620" w:type="dxa"/>
            <w:tcBorders>
              <w:right w:val="single" w:color="auto" w:sz="8" w:space="0"/>
            </w:tcBorders>
            <w:vAlign w:val="bottom"/>
          </w:tcPr>
          <w:p w14:paraId="5A99B00A">
            <w:pPr>
              <w:spacing w:after="0"/>
              <w:rPr>
                <w:color w:val="auto"/>
                <w:sz w:val="3"/>
                <w:szCs w:val="3"/>
              </w:rPr>
            </w:pPr>
          </w:p>
        </w:tc>
        <w:tc>
          <w:tcPr>
            <w:tcW w:w="0" w:type="dxa"/>
            <w:vAlign w:val="bottom"/>
          </w:tcPr>
          <w:p w14:paraId="7981930B">
            <w:pPr>
              <w:spacing w:after="0"/>
              <w:rPr>
                <w:color w:val="auto"/>
                <w:sz w:val="1"/>
                <w:szCs w:val="1"/>
              </w:rPr>
            </w:pPr>
          </w:p>
        </w:tc>
      </w:tr>
      <w:tr w14:paraId="4AA4B9B8">
        <w:tblPrEx>
          <w:tblCellMar>
            <w:top w:w="0" w:type="dxa"/>
            <w:left w:w="0" w:type="dxa"/>
            <w:bottom w:w="0" w:type="dxa"/>
            <w:right w:w="0" w:type="dxa"/>
          </w:tblCellMar>
        </w:tblPrEx>
        <w:trPr>
          <w:trHeight w:val="34" w:hRule="atLeast"/>
        </w:trPr>
        <w:tc>
          <w:tcPr>
            <w:tcW w:w="680" w:type="dxa"/>
            <w:tcBorders>
              <w:left w:val="single" w:color="auto" w:sz="8" w:space="0"/>
              <w:right w:val="single" w:color="auto" w:sz="8" w:space="0"/>
            </w:tcBorders>
            <w:vAlign w:val="bottom"/>
          </w:tcPr>
          <w:p w14:paraId="3326FF51">
            <w:pPr>
              <w:spacing w:after="0"/>
              <w:rPr>
                <w:color w:val="auto"/>
                <w:sz w:val="2"/>
                <w:szCs w:val="2"/>
              </w:rPr>
            </w:pPr>
          </w:p>
        </w:tc>
        <w:tc>
          <w:tcPr>
            <w:tcW w:w="460" w:type="dxa"/>
            <w:tcBorders>
              <w:right w:val="single" w:color="auto" w:sz="8" w:space="0"/>
            </w:tcBorders>
            <w:vAlign w:val="bottom"/>
          </w:tcPr>
          <w:p w14:paraId="7A8EF141">
            <w:pPr>
              <w:spacing w:after="0"/>
              <w:rPr>
                <w:color w:val="auto"/>
                <w:sz w:val="2"/>
                <w:szCs w:val="2"/>
              </w:rPr>
            </w:pPr>
          </w:p>
        </w:tc>
        <w:tc>
          <w:tcPr>
            <w:tcW w:w="440" w:type="dxa"/>
            <w:tcBorders>
              <w:right w:val="single" w:color="auto" w:sz="8" w:space="0"/>
            </w:tcBorders>
            <w:vAlign w:val="bottom"/>
          </w:tcPr>
          <w:p w14:paraId="609FCCF8">
            <w:pPr>
              <w:spacing w:after="0"/>
              <w:rPr>
                <w:color w:val="auto"/>
                <w:sz w:val="2"/>
                <w:szCs w:val="2"/>
              </w:rPr>
            </w:pPr>
          </w:p>
        </w:tc>
        <w:tc>
          <w:tcPr>
            <w:tcW w:w="440" w:type="dxa"/>
            <w:tcBorders>
              <w:bottom w:val="single" w:color="auto" w:sz="8" w:space="0"/>
              <w:right w:val="single" w:color="auto" w:sz="8" w:space="0"/>
            </w:tcBorders>
            <w:vAlign w:val="bottom"/>
          </w:tcPr>
          <w:p w14:paraId="73A3D097">
            <w:pPr>
              <w:spacing w:after="0"/>
              <w:rPr>
                <w:color w:val="auto"/>
                <w:sz w:val="2"/>
                <w:szCs w:val="2"/>
              </w:rPr>
            </w:pPr>
          </w:p>
        </w:tc>
        <w:tc>
          <w:tcPr>
            <w:tcW w:w="340" w:type="dxa"/>
            <w:tcBorders>
              <w:bottom w:val="single" w:color="auto" w:sz="8" w:space="0"/>
              <w:right w:val="single" w:color="auto" w:sz="8" w:space="0"/>
            </w:tcBorders>
            <w:vAlign w:val="bottom"/>
          </w:tcPr>
          <w:p w14:paraId="6F01B74D">
            <w:pPr>
              <w:spacing w:after="0"/>
              <w:rPr>
                <w:color w:val="auto"/>
                <w:sz w:val="2"/>
                <w:szCs w:val="2"/>
              </w:rPr>
            </w:pPr>
          </w:p>
        </w:tc>
        <w:tc>
          <w:tcPr>
            <w:tcW w:w="1020" w:type="dxa"/>
            <w:vMerge w:val="continue"/>
            <w:tcBorders>
              <w:bottom w:val="single" w:color="auto" w:sz="8" w:space="0"/>
              <w:right w:val="single" w:color="auto" w:sz="8" w:space="0"/>
            </w:tcBorders>
            <w:vAlign w:val="bottom"/>
          </w:tcPr>
          <w:p w14:paraId="791C670A">
            <w:pPr>
              <w:spacing w:after="0"/>
              <w:rPr>
                <w:color w:val="auto"/>
                <w:sz w:val="2"/>
                <w:szCs w:val="2"/>
              </w:rPr>
            </w:pPr>
          </w:p>
        </w:tc>
        <w:tc>
          <w:tcPr>
            <w:tcW w:w="1420" w:type="dxa"/>
            <w:tcBorders>
              <w:bottom w:val="single" w:color="auto" w:sz="8" w:space="0"/>
              <w:right w:val="single" w:color="auto" w:sz="8" w:space="0"/>
            </w:tcBorders>
            <w:vAlign w:val="bottom"/>
          </w:tcPr>
          <w:p w14:paraId="60B459DB">
            <w:pPr>
              <w:spacing w:after="0"/>
              <w:rPr>
                <w:color w:val="auto"/>
                <w:sz w:val="2"/>
                <w:szCs w:val="2"/>
              </w:rPr>
            </w:pPr>
          </w:p>
        </w:tc>
        <w:tc>
          <w:tcPr>
            <w:tcW w:w="620" w:type="dxa"/>
            <w:tcBorders>
              <w:bottom w:val="single" w:color="auto" w:sz="8" w:space="0"/>
              <w:right w:val="single" w:color="auto" w:sz="8" w:space="0"/>
            </w:tcBorders>
            <w:vAlign w:val="bottom"/>
          </w:tcPr>
          <w:p w14:paraId="3698C963">
            <w:pPr>
              <w:spacing w:after="0"/>
              <w:rPr>
                <w:color w:val="auto"/>
                <w:sz w:val="2"/>
                <w:szCs w:val="2"/>
              </w:rPr>
            </w:pPr>
          </w:p>
        </w:tc>
        <w:tc>
          <w:tcPr>
            <w:tcW w:w="0" w:type="dxa"/>
            <w:vAlign w:val="bottom"/>
          </w:tcPr>
          <w:p w14:paraId="39D8B445">
            <w:pPr>
              <w:spacing w:after="0"/>
              <w:rPr>
                <w:color w:val="auto"/>
                <w:sz w:val="1"/>
                <w:szCs w:val="1"/>
              </w:rPr>
            </w:pPr>
          </w:p>
        </w:tc>
      </w:tr>
      <w:tr w14:paraId="6D0EB8CD">
        <w:trPr>
          <w:trHeight w:val="108" w:hRule="atLeast"/>
        </w:trPr>
        <w:tc>
          <w:tcPr>
            <w:tcW w:w="680" w:type="dxa"/>
            <w:tcBorders>
              <w:left w:val="single" w:color="auto" w:sz="8" w:space="0"/>
              <w:right w:val="single" w:color="auto" w:sz="8" w:space="0"/>
            </w:tcBorders>
            <w:vAlign w:val="bottom"/>
          </w:tcPr>
          <w:p w14:paraId="34B9D6FA">
            <w:pPr>
              <w:spacing w:after="0"/>
              <w:rPr>
                <w:color w:val="auto"/>
                <w:sz w:val="9"/>
                <w:szCs w:val="9"/>
              </w:rPr>
            </w:pPr>
          </w:p>
        </w:tc>
        <w:tc>
          <w:tcPr>
            <w:tcW w:w="460" w:type="dxa"/>
            <w:tcBorders>
              <w:right w:val="single" w:color="auto" w:sz="8" w:space="0"/>
            </w:tcBorders>
            <w:vAlign w:val="bottom"/>
          </w:tcPr>
          <w:p w14:paraId="3C6BE6B8">
            <w:pPr>
              <w:spacing w:after="0"/>
              <w:rPr>
                <w:color w:val="auto"/>
                <w:sz w:val="9"/>
                <w:szCs w:val="9"/>
              </w:rPr>
            </w:pPr>
          </w:p>
        </w:tc>
        <w:tc>
          <w:tcPr>
            <w:tcW w:w="440" w:type="dxa"/>
            <w:tcBorders>
              <w:right w:val="single" w:color="auto" w:sz="8" w:space="0"/>
            </w:tcBorders>
            <w:vAlign w:val="bottom"/>
          </w:tcPr>
          <w:p w14:paraId="5CE43909">
            <w:pPr>
              <w:spacing w:after="0"/>
              <w:rPr>
                <w:color w:val="auto"/>
                <w:sz w:val="9"/>
                <w:szCs w:val="9"/>
              </w:rPr>
            </w:pPr>
          </w:p>
        </w:tc>
        <w:tc>
          <w:tcPr>
            <w:tcW w:w="440" w:type="dxa"/>
            <w:tcBorders>
              <w:right w:val="single" w:color="auto" w:sz="8" w:space="0"/>
            </w:tcBorders>
            <w:vAlign w:val="bottom"/>
          </w:tcPr>
          <w:p w14:paraId="2757A06C">
            <w:pPr>
              <w:spacing w:after="0"/>
              <w:rPr>
                <w:color w:val="auto"/>
                <w:sz w:val="9"/>
                <w:szCs w:val="9"/>
              </w:rPr>
            </w:pPr>
          </w:p>
        </w:tc>
        <w:tc>
          <w:tcPr>
            <w:tcW w:w="340" w:type="dxa"/>
            <w:tcBorders>
              <w:right w:val="single" w:color="auto" w:sz="8" w:space="0"/>
            </w:tcBorders>
            <w:vAlign w:val="bottom"/>
          </w:tcPr>
          <w:p w14:paraId="490FDBD3">
            <w:pPr>
              <w:spacing w:after="0"/>
              <w:rPr>
                <w:color w:val="auto"/>
                <w:sz w:val="9"/>
                <w:szCs w:val="9"/>
              </w:rPr>
            </w:pPr>
          </w:p>
        </w:tc>
        <w:tc>
          <w:tcPr>
            <w:tcW w:w="1020" w:type="dxa"/>
            <w:tcBorders>
              <w:right w:val="single" w:color="auto" w:sz="8" w:space="0"/>
            </w:tcBorders>
            <w:vAlign w:val="bottom"/>
          </w:tcPr>
          <w:p w14:paraId="242D45B8">
            <w:pPr>
              <w:spacing w:after="0" w:line="80" w:lineRule="exact"/>
              <w:rPr>
                <w:color w:val="auto"/>
                <w:sz w:val="20"/>
                <w:szCs w:val="20"/>
              </w:rPr>
            </w:pPr>
            <w:r>
              <w:rPr>
                <w:rFonts w:ascii="宋体" w:hAnsi="宋体" w:eastAsia="宋体" w:cs="宋体"/>
                <w:color w:val="auto"/>
                <w:sz w:val="7"/>
                <w:szCs w:val="7"/>
              </w:rPr>
              <w:t>反映 开展专项整治进展情况</w:t>
            </w:r>
          </w:p>
        </w:tc>
        <w:tc>
          <w:tcPr>
            <w:tcW w:w="1420" w:type="dxa"/>
            <w:tcBorders>
              <w:right w:val="single" w:color="auto" w:sz="8" w:space="0"/>
            </w:tcBorders>
            <w:vAlign w:val="bottom"/>
          </w:tcPr>
          <w:p w14:paraId="2E3B8F42">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3C8B54DB">
            <w:pPr>
              <w:spacing w:after="0"/>
              <w:rPr>
                <w:color w:val="auto"/>
                <w:sz w:val="9"/>
                <w:szCs w:val="9"/>
              </w:rPr>
            </w:pPr>
          </w:p>
        </w:tc>
        <w:tc>
          <w:tcPr>
            <w:tcW w:w="0" w:type="dxa"/>
            <w:vAlign w:val="bottom"/>
          </w:tcPr>
          <w:p w14:paraId="7D3D1AE2">
            <w:pPr>
              <w:spacing w:after="0"/>
              <w:rPr>
                <w:color w:val="auto"/>
                <w:sz w:val="1"/>
                <w:szCs w:val="1"/>
              </w:rPr>
            </w:pPr>
          </w:p>
        </w:tc>
      </w:tr>
      <w:tr w14:paraId="01E175F0">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0FE0B666">
            <w:pPr>
              <w:spacing w:after="0"/>
              <w:rPr>
                <w:color w:val="auto"/>
                <w:sz w:val="3"/>
                <w:szCs w:val="3"/>
              </w:rPr>
            </w:pPr>
          </w:p>
        </w:tc>
        <w:tc>
          <w:tcPr>
            <w:tcW w:w="460" w:type="dxa"/>
            <w:tcBorders>
              <w:right w:val="single" w:color="auto" w:sz="8" w:space="0"/>
            </w:tcBorders>
            <w:vAlign w:val="bottom"/>
          </w:tcPr>
          <w:p w14:paraId="777A2B27">
            <w:pPr>
              <w:spacing w:after="0"/>
              <w:rPr>
                <w:color w:val="auto"/>
                <w:sz w:val="3"/>
                <w:szCs w:val="3"/>
              </w:rPr>
            </w:pPr>
          </w:p>
        </w:tc>
        <w:tc>
          <w:tcPr>
            <w:tcW w:w="440" w:type="dxa"/>
            <w:tcBorders>
              <w:right w:val="single" w:color="auto" w:sz="8" w:space="0"/>
            </w:tcBorders>
            <w:vAlign w:val="bottom"/>
          </w:tcPr>
          <w:p w14:paraId="7F321DC7">
            <w:pPr>
              <w:spacing w:after="0"/>
              <w:rPr>
                <w:color w:val="auto"/>
                <w:sz w:val="3"/>
                <w:szCs w:val="3"/>
              </w:rPr>
            </w:pPr>
          </w:p>
        </w:tc>
        <w:tc>
          <w:tcPr>
            <w:tcW w:w="440" w:type="dxa"/>
            <w:tcBorders>
              <w:right w:val="single" w:color="auto" w:sz="8" w:space="0"/>
            </w:tcBorders>
            <w:vAlign w:val="bottom"/>
          </w:tcPr>
          <w:p w14:paraId="2E9ECC83">
            <w:pPr>
              <w:spacing w:after="0" w:line="35" w:lineRule="exact"/>
              <w:rPr>
                <w:color w:val="auto"/>
                <w:sz w:val="20"/>
                <w:szCs w:val="20"/>
              </w:rPr>
            </w:pPr>
            <w:r>
              <w:rPr>
                <w:rFonts w:ascii="宋体" w:hAnsi="宋体" w:eastAsia="宋体" w:cs="宋体"/>
                <w:color w:val="auto"/>
                <w:sz w:val="3"/>
                <w:szCs w:val="3"/>
              </w:rPr>
              <w:t>20</w:t>
            </w:r>
          </w:p>
        </w:tc>
        <w:tc>
          <w:tcPr>
            <w:tcW w:w="340" w:type="dxa"/>
            <w:tcBorders>
              <w:bottom w:val="single" w:color="auto" w:sz="8" w:space="0"/>
              <w:right w:val="single" w:color="auto" w:sz="8" w:space="0"/>
            </w:tcBorders>
            <w:vAlign w:val="bottom"/>
          </w:tcPr>
          <w:p w14:paraId="161CE1EB">
            <w:pPr>
              <w:spacing w:after="0"/>
              <w:rPr>
                <w:color w:val="auto"/>
                <w:sz w:val="3"/>
                <w:szCs w:val="3"/>
              </w:rPr>
            </w:pPr>
          </w:p>
        </w:tc>
        <w:tc>
          <w:tcPr>
            <w:tcW w:w="1020" w:type="dxa"/>
            <w:tcBorders>
              <w:bottom w:val="single" w:color="auto" w:sz="8" w:space="0"/>
              <w:right w:val="single" w:color="auto" w:sz="8" w:space="0"/>
            </w:tcBorders>
            <w:vAlign w:val="bottom"/>
          </w:tcPr>
          <w:p w14:paraId="66ACF940">
            <w:pPr>
              <w:spacing w:after="0"/>
              <w:rPr>
                <w:color w:val="auto"/>
                <w:sz w:val="3"/>
                <w:szCs w:val="3"/>
              </w:rPr>
            </w:pPr>
          </w:p>
        </w:tc>
        <w:tc>
          <w:tcPr>
            <w:tcW w:w="1420" w:type="dxa"/>
            <w:tcBorders>
              <w:bottom w:val="single" w:color="auto" w:sz="8" w:space="0"/>
              <w:right w:val="single" w:color="auto" w:sz="8" w:space="0"/>
            </w:tcBorders>
            <w:vAlign w:val="bottom"/>
          </w:tcPr>
          <w:p w14:paraId="1043A861">
            <w:pPr>
              <w:spacing w:after="0"/>
              <w:rPr>
                <w:color w:val="auto"/>
                <w:sz w:val="3"/>
                <w:szCs w:val="3"/>
              </w:rPr>
            </w:pPr>
          </w:p>
        </w:tc>
        <w:tc>
          <w:tcPr>
            <w:tcW w:w="620" w:type="dxa"/>
            <w:tcBorders>
              <w:bottom w:val="single" w:color="auto" w:sz="8" w:space="0"/>
              <w:right w:val="single" w:color="auto" w:sz="8" w:space="0"/>
            </w:tcBorders>
            <w:vAlign w:val="bottom"/>
          </w:tcPr>
          <w:p w14:paraId="4C69DDB1">
            <w:pPr>
              <w:spacing w:after="0"/>
              <w:rPr>
                <w:color w:val="auto"/>
                <w:sz w:val="3"/>
                <w:szCs w:val="3"/>
              </w:rPr>
            </w:pPr>
          </w:p>
        </w:tc>
        <w:tc>
          <w:tcPr>
            <w:tcW w:w="0" w:type="dxa"/>
            <w:vAlign w:val="bottom"/>
          </w:tcPr>
          <w:p w14:paraId="65316FC9">
            <w:pPr>
              <w:spacing w:after="0"/>
              <w:rPr>
                <w:color w:val="auto"/>
                <w:sz w:val="1"/>
                <w:szCs w:val="1"/>
              </w:rPr>
            </w:pPr>
          </w:p>
        </w:tc>
      </w:tr>
      <w:tr w14:paraId="3F48779C">
        <w:trPr>
          <w:trHeight w:val="108" w:hRule="atLeast"/>
        </w:trPr>
        <w:tc>
          <w:tcPr>
            <w:tcW w:w="680" w:type="dxa"/>
            <w:tcBorders>
              <w:left w:val="single" w:color="auto" w:sz="8" w:space="0"/>
              <w:right w:val="single" w:color="auto" w:sz="8" w:space="0"/>
            </w:tcBorders>
            <w:vAlign w:val="bottom"/>
          </w:tcPr>
          <w:p w14:paraId="71A863D2">
            <w:pPr>
              <w:spacing w:after="0"/>
              <w:rPr>
                <w:color w:val="auto"/>
                <w:sz w:val="9"/>
                <w:szCs w:val="9"/>
              </w:rPr>
            </w:pPr>
          </w:p>
        </w:tc>
        <w:tc>
          <w:tcPr>
            <w:tcW w:w="460" w:type="dxa"/>
            <w:tcBorders>
              <w:right w:val="single" w:color="auto" w:sz="8" w:space="0"/>
            </w:tcBorders>
            <w:vAlign w:val="bottom"/>
          </w:tcPr>
          <w:p w14:paraId="2A64DAE6">
            <w:pPr>
              <w:spacing w:after="0"/>
              <w:rPr>
                <w:color w:val="auto"/>
                <w:sz w:val="9"/>
                <w:szCs w:val="9"/>
              </w:rPr>
            </w:pPr>
          </w:p>
        </w:tc>
        <w:tc>
          <w:tcPr>
            <w:tcW w:w="440" w:type="dxa"/>
            <w:tcBorders>
              <w:right w:val="single" w:color="auto" w:sz="8" w:space="0"/>
            </w:tcBorders>
            <w:vAlign w:val="bottom"/>
          </w:tcPr>
          <w:p w14:paraId="0B0E2F77">
            <w:pPr>
              <w:spacing w:after="0"/>
              <w:rPr>
                <w:color w:val="auto"/>
                <w:sz w:val="9"/>
                <w:szCs w:val="9"/>
              </w:rPr>
            </w:pPr>
          </w:p>
        </w:tc>
        <w:tc>
          <w:tcPr>
            <w:tcW w:w="440" w:type="dxa"/>
            <w:tcBorders>
              <w:right w:val="single" w:color="auto" w:sz="8" w:space="0"/>
            </w:tcBorders>
            <w:vAlign w:val="bottom"/>
          </w:tcPr>
          <w:p w14:paraId="2FD81711">
            <w:pPr>
              <w:spacing w:after="0"/>
              <w:rPr>
                <w:color w:val="auto"/>
                <w:sz w:val="9"/>
                <w:szCs w:val="9"/>
              </w:rPr>
            </w:pPr>
          </w:p>
        </w:tc>
        <w:tc>
          <w:tcPr>
            <w:tcW w:w="340" w:type="dxa"/>
            <w:tcBorders>
              <w:right w:val="single" w:color="auto" w:sz="8" w:space="0"/>
            </w:tcBorders>
            <w:vAlign w:val="bottom"/>
          </w:tcPr>
          <w:p w14:paraId="218F8650">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548031EE">
            <w:pPr>
              <w:spacing w:after="0" w:line="80" w:lineRule="exact"/>
              <w:rPr>
                <w:color w:val="auto"/>
                <w:sz w:val="20"/>
                <w:szCs w:val="20"/>
              </w:rPr>
            </w:pPr>
            <w:r>
              <w:rPr>
                <w:rFonts w:ascii="宋体" w:hAnsi="宋体" w:eastAsia="宋体" w:cs="宋体"/>
                <w:color w:val="auto"/>
                <w:sz w:val="7"/>
                <w:szCs w:val="7"/>
              </w:rPr>
              <w:t>各专项整治行动次数</w:t>
            </w:r>
          </w:p>
        </w:tc>
        <w:tc>
          <w:tcPr>
            <w:tcW w:w="1420" w:type="dxa"/>
            <w:tcBorders>
              <w:right w:val="single" w:color="auto" w:sz="8" w:space="0"/>
            </w:tcBorders>
            <w:vAlign w:val="bottom"/>
          </w:tcPr>
          <w:p w14:paraId="6C34A982">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4131F7F">
            <w:pPr>
              <w:spacing w:after="0"/>
              <w:rPr>
                <w:color w:val="auto"/>
                <w:sz w:val="9"/>
                <w:szCs w:val="9"/>
              </w:rPr>
            </w:pPr>
          </w:p>
        </w:tc>
        <w:tc>
          <w:tcPr>
            <w:tcW w:w="0" w:type="dxa"/>
            <w:vAlign w:val="bottom"/>
          </w:tcPr>
          <w:p w14:paraId="4229C661">
            <w:pPr>
              <w:spacing w:after="0"/>
              <w:rPr>
                <w:color w:val="auto"/>
                <w:sz w:val="1"/>
                <w:szCs w:val="1"/>
              </w:rPr>
            </w:pPr>
          </w:p>
        </w:tc>
      </w:tr>
      <w:tr w14:paraId="09AAD8AA">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1B5FC13A">
            <w:pPr>
              <w:spacing w:after="0"/>
              <w:rPr>
                <w:color w:val="auto"/>
                <w:sz w:val="3"/>
                <w:szCs w:val="3"/>
              </w:rPr>
            </w:pPr>
          </w:p>
        </w:tc>
        <w:tc>
          <w:tcPr>
            <w:tcW w:w="460" w:type="dxa"/>
            <w:tcBorders>
              <w:right w:val="single" w:color="auto" w:sz="8" w:space="0"/>
            </w:tcBorders>
            <w:vAlign w:val="bottom"/>
          </w:tcPr>
          <w:p w14:paraId="0FEFB255">
            <w:pPr>
              <w:spacing w:after="0"/>
              <w:rPr>
                <w:color w:val="auto"/>
                <w:sz w:val="3"/>
                <w:szCs w:val="3"/>
              </w:rPr>
            </w:pPr>
          </w:p>
        </w:tc>
        <w:tc>
          <w:tcPr>
            <w:tcW w:w="440" w:type="dxa"/>
            <w:tcBorders>
              <w:right w:val="single" w:color="auto" w:sz="8" w:space="0"/>
            </w:tcBorders>
            <w:vAlign w:val="bottom"/>
          </w:tcPr>
          <w:p w14:paraId="53D0570F">
            <w:pPr>
              <w:spacing w:after="0"/>
              <w:rPr>
                <w:color w:val="auto"/>
                <w:sz w:val="3"/>
                <w:szCs w:val="3"/>
              </w:rPr>
            </w:pPr>
          </w:p>
        </w:tc>
        <w:tc>
          <w:tcPr>
            <w:tcW w:w="440" w:type="dxa"/>
            <w:tcBorders>
              <w:bottom w:val="single" w:color="auto" w:sz="8" w:space="0"/>
              <w:right w:val="single" w:color="auto" w:sz="8" w:space="0"/>
            </w:tcBorders>
            <w:vAlign w:val="bottom"/>
          </w:tcPr>
          <w:p w14:paraId="473D74C7">
            <w:pPr>
              <w:spacing w:after="0"/>
              <w:rPr>
                <w:color w:val="auto"/>
                <w:sz w:val="3"/>
                <w:szCs w:val="3"/>
              </w:rPr>
            </w:pPr>
          </w:p>
        </w:tc>
        <w:tc>
          <w:tcPr>
            <w:tcW w:w="340" w:type="dxa"/>
            <w:tcBorders>
              <w:bottom w:val="single" w:color="auto" w:sz="8" w:space="0"/>
              <w:right w:val="single" w:color="auto" w:sz="8" w:space="0"/>
            </w:tcBorders>
            <w:vAlign w:val="bottom"/>
          </w:tcPr>
          <w:p w14:paraId="280DF57E">
            <w:pPr>
              <w:spacing w:after="0"/>
              <w:rPr>
                <w:color w:val="auto"/>
                <w:sz w:val="3"/>
                <w:szCs w:val="3"/>
              </w:rPr>
            </w:pPr>
          </w:p>
        </w:tc>
        <w:tc>
          <w:tcPr>
            <w:tcW w:w="1020" w:type="dxa"/>
            <w:tcBorders>
              <w:bottom w:val="single" w:color="auto" w:sz="8" w:space="0"/>
              <w:right w:val="single" w:color="auto" w:sz="8" w:space="0"/>
            </w:tcBorders>
            <w:vAlign w:val="bottom"/>
          </w:tcPr>
          <w:p w14:paraId="6D87A06F">
            <w:pPr>
              <w:spacing w:after="0"/>
              <w:rPr>
                <w:color w:val="auto"/>
                <w:sz w:val="3"/>
                <w:szCs w:val="3"/>
              </w:rPr>
            </w:pPr>
          </w:p>
        </w:tc>
        <w:tc>
          <w:tcPr>
            <w:tcW w:w="1420" w:type="dxa"/>
            <w:tcBorders>
              <w:bottom w:val="single" w:color="auto" w:sz="8" w:space="0"/>
              <w:right w:val="single" w:color="auto" w:sz="8" w:space="0"/>
            </w:tcBorders>
            <w:vAlign w:val="bottom"/>
          </w:tcPr>
          <w:p w14:paraId="1CA5D849">
            <w:pPr>
              <w:spacing w:after="0"/>
              <w:rPr>
                <w:color w:val="auto"/>
                <w:sz w:val="3"/>
                <w:szCs w:val="3"/>
              </w:rPr>
            </w:pPr>
          </w:p>
        </w:tc>
        <w:tc>
          <w:tcPr>
            <w:tcW w:w="620" w:type="dxa"/>
            <w:tcBorders>
              <w:bottom w:val="single" w:color="auto" w:sz="8" w:space="0"/>
              <w:right w:val="single" w:color="auto" w:sz="8" w:space="0"/>
            </w:tcBorders>
            <w:vAlign w:val="bottom"/>
          </w:tcPr>
          <w:p w14:paraId="40070ABA">
            <w:pPr>
              <w:spacing w:after="0"/>
              <w:rPr>
                <w:color w:val="auto"/>
                <w:sz w:val="3"/>
                <w:szCs w:val="3"/>
              </w:rPr>
            </w:pPr>
          </w:p>
        </w:tc>
        <w:tc>
          <w:tcPr>
            <w:tcW w:w="0" w:type="dxa"/>
            <w:vAlign w:val="bottom"/>
          </w:tcPr>
          <w:p w14:paraId="6316E056">
            <w:pPr>
              <w:spacing w:after="0"/>
              <w:rPr>
                <w:color w:val="auto"/>
                <w:sz w:val="1"/>
                <w:szCs w:val="1"/>
              </w:rPr>
            </w:pPr>
          </w:p>
        </w:tc>
      </w:tr>
      <w:tr w14:paraId="77841DB2">
        <w:tblPrEx>
          <w:tblCellMar>
            <w:top w:w="0" w:type="dxa"/>
            <w:left w:w="0" w:type="dxa"/>
            <w:bottom w:w="0" w:type="dxa"/>
            <w:right w:w="0" w:type="dxa"/>
          </w:tblCellMar>
        </w:tblPrEx>
        <w:trPr>
          <w:trHeight w:val="108" w:hRule="atLeast"/>
        </w:trPr>
        <w:tc>
          <w:tcPr>
            <w:tcW w:w="680" w:type="dxa"/>
            <w:tcBorders>
              <w:left w:val="single" w:color="auto" w:sz="8" w:space="0"/>
              <w:right w:val="single" w:color="auto" w:sz="8" w:space="0"/>
            </w:tcBorders>
            <w:vAlign w:val="bottom"/>
          </w:tcPr>
          <w:p w14:paraId="28AF3D38">
            <w:pPr>
              <w:spacing w:after="0"/>
              <w:rPr>
                <w:color w:val="auto"/>
                <w:sz w:val="9"/>
                <w:szCs w:val="9"/>
              </w:rPr>
            </w:pPr>
          </w:p>
        </w:tc>
        <w:tc>
          <w:tcPr>
            <w:tcW w:w="460" w:type="dxa"/>
            <w:tcBorders>
              <w:right w:val="single" w:color="auto" w:sz="8" w:space="0"/>
            </w:tcBorders>
            <w:vAlign w:val="bottom"/>
          </w:tcPr>
          <w:p w14:paraId="703B7665">
            <w:pPr>
              <w:spacing w:after="0"/>
              <w:rPr>
                <w:color w:val="auto"/>
                <w:sz w:val="9"/>
                <w:szCs w:val="9"/>
              </w:rPr>
            </w:pPr>
          </w:p>
        </w:tc>
        <w:tc>
          <w:tcPr>
            <w:tcW w:w="440" w:type="dxa"/>
            <w:tcBorders>
              <w:right w:val="single" w:color="auto" w:sz="8" w:space="0"/>
            </w:tcBorders>
            <w:vAlign w:val="bottom"/>
          </w:tcPr>
          <w:p w14:paraId="4F578F46">
            <w:pPr>
              <w:spacing w:after="0"/>
              <w:rPr>
                <w:color w:val="auto"/>
                <w:sz w:val="9"/>
                <w:szCs w:val="9"/>
              </w:rPr>
            </w:pPr>
          </w:p>
        </w:tc>
        <w:tc>
          <w:tcPr>
            <w:tcW w:w="440" w:type="dxa"/>
            <w:tcBorders>
              <w:right w:val="single" w:color="auto" w:sz="8" w:space="0"/>
            </w:tcBorders>
            <w:vAlign w:val="bottom"/>
          </w:tcPr>
          <w:p w14:paraId="4D941F2F">
            <w:pPr>
              <w:spacing w:after="0" w:line="80" w:lineRule="exact"/>
              <w:rPr>
                <w:color w:val="auto"/>
                <w:sz w:val="20"/>
                <w:szCs w:val="20"/>
              </w:rPr>
            </w:pPr>
            <w:r>
              <w:rPr>
                <w:rFonts w:ascii="宋体" w:hAnsi="宋体" w:eastAsia="宋体" w:cs="宋体"/>
                <w:color w:val="auto"/>
                <w:sz w:val="7"/>
                <w:szCs w:val="7"/>
              </w:rPr>
              <w:t>5</w:t>
            </w:r>
          </w:p>
        </w:tc>
        <w:tc>
          <w:tcPr>
            <w:tcW w:w="340" w:type="dxa"/>
            <w:tcBorders>
              <w:right w:val="single" w:color="auto" w:sz="8" w:space="0"/>
            </w:tcBorders>
            <w:vAlign w:val="bottom"/>
          </w:tcPr>
          <w:p w14:paraId="583C9B24">
            <w:pPr>
              <w:spacing w:after="0"/>
              <w:rPr>
                <w:color w:val="auto"/>
                <w:sz w:val="9"/>
                <w:szCs w:val="9"/>
              </w:rPr>
            </w:pPr>
          </w:p>
        </w:tc>
        <w:tc>
          <w:tcPr>
            <w:tcW w:w="1020" w:type="dxa"/>
            <w:tcBorders>
              <w:right w:val="single" w:color="auto" w:sz="8" w:space="0"/>
            </w:tcBorders>
            <w:vAlign w:val="bottom"/>
          </w:tcPr>
          <w:p w14:paraId="368623E9">
            <w:pPr>
              <w:spacing w:after="0" w:line="80" w:lineRule="exact"/>
              <w:rPr>
                <w:color w:val="auto"/>
                <w:sz w:val="20"/>
                <w:szCs w:val="20"/>
              </w:rPr>
            </w:pPr>
            <w:r>
              <w:rPr>
                <w:rFonts w:ascii="宋体" w:hAnsi="宋体" w:eastAsia="宋体" w:cs="宋体"/>
                <w:color w:val="auto"/>
                <w:sz w:val="7"/>
                <w:szCs w:val="7"/>
              </w:rPr>
              <w:t>反映开展宣传活动进展情况</w:t>
            </w:r>
          </w:p>
        </w:tc>
        <w:tc>
          <w:tcPr>
            <w:tcW w:w="1420" w:type="dxa"/>
            <w:tcBorders>
              <w:right w:val="single" w:color="auto" w:sz="8" w:space="0"/>
            </w:tcBorders>
            <w:vAlign w:val="bottom"/>
          </w:tcPr>
          <w:p w14:paraId="5865291C">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31E8EE7B">
            <w:pPr>
              <w:spacing w:after="0"/>
              <w:rPr>
                <w:color w:val="auto"/>
                <w:sz w:val="9"/>
                <w:szCs w:val="9"/>
              </w:rPr>
            </w:pPr>
          </w:p>
        </w:tc>
        <w:tc>
          <w:tcPr>
            <w:tcW w:w="0" w:type="dxa"/>
            <w:vAlign w:val="bottom"/>
          </w:tcPr>
          <w:p w14:paraId="6658B0A7">
            <w:pPr>
              <w:spacing w:after="0"/>
              <w:rPr>
                <w:color w:val="auto"/>
                <w:sz w:val="1"/>
                <w:szCs w:val="1"/>
              </w:rPr>
            </w:pPr>
          </w:p>
        </w:tc>
      </w:tr>
      <w:tr w14:paraId="3709F574">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747D0685">
            <w:pPr>
              <w:spacing w:after="0"/>
              <w:rPr>
                <w:color w:val="auto"/>
                <w:sz w:val="3"/>
                <w:szCs w:val="3"/>
              </w:rPr>
            </w:pPr>
          </w:p>
        </w:tc>
        <w:tc>
          <w:tcPr>
            <w:tcW w:w="460" w:type="dxa"/>
            <w:tcBorders>
              <w:right w:val="single" w:color="auto" w:sz="8" w:space="0"/>
            </w:tcBorders>
            <w:vAlign w:val="bottom"/>
          </w:tcPr>
          <w:p w14:paraId="0125F8EB">
            <w:pPr>
              <w:spacing w:after="0"/>
              <w:rPr>
                <w:color w:val="auto"/>
                <w:sz w:val="3"/>
                <w:szCs w:val="3"/>
              </w:rPr>
            </w:pPr>
          </w:p>
        </w:tc>
        <w:tc>
          <w:tcPr>
            <w:tcW w:w="440" w:type="dxa"/>
            <w:tcBorders>
              <w:right w:val="single" w:color="auto" w:sz="8" w:space="0"/>
            </w:tcBorders>
            <w:vAlign w:val="bottom"/>
          </w:tcPr>
          <w:p w14:paraId="3B3FDA95">
            <w:pPr>
              <w:spacing w:after="0"/>
              <w:rPr>
                <w:color w:val="auto"/>
                <w:sz w:val="3"/>
                <w:szCs w:val="3"/>
              </w:rPr>
            </w:pPr>
          </w:p>
        </w:tc>
        <w:tc>
          <w:tcPr>
            <w:tcW w:w="440" w:type="dxa"/>
            <w:tcBorders>
              <w:bottom w:val="single" w:color="auto" w:sz="8" w:space="0"/>
              <w:right w:val="single" w:color="auto" w:sz="8" w:space="0"/>
            </w:tcBorders>
            <w:vAlign w:val="bottom"/>
          </w:tcPr>
          <w:p w14:paraId="56D41750">
            <w:pPr>
              <w:spacing w:after="0"/>
              <w:rPr>
                <w:color w:val="auto"/>
                <w:sz w:val="3"/>
                <w:szCs w:val="3"/>
              </w:rPr>
            </w:pPr>
          </w:p>
        </w:tc>
        <w:tc>
          <w:tcPr>
            <w:tcW w:w="340" w:type="dxa"/>
            <w:tcBorders>
              <w:bottom w:val="single" w:color="auto" w:sz="8" w:space="0"/>
              <w:right w:val="single" w:color="auto" w:sz="8" w:space="0"/>
            </w:tcBorders>
            <w:vAlign w:val="bottom"/>
          </w:tcPr>
          <w:p w14:paraId="7743721C">
            <w:pPr>
              <w:spacing w:after="0"/>
              <w:rPr>
                <w:color w:val="auto"/>
                <w:sz w:val="3"/>
                <w:szCs w:val="3"/>
              </w:rPr>
            </w:pPr>
          </w:p>
        </w:tc>
        <w:tc>
          <w:tcPr>
            <w:tcW w:w="1020" w:type="dxa"/>
            <w:tcBorders>
              <w:bottom w:val="single" w:color="auto" w:sz="8" w:space="0"/>
              <w:right w:val="single" w:color="auto" w:sz="8" w:space="0"/>
            </w:tcBorders>
            <w:vAlign w:val="bottom"/>
          </w:tcPr>
          <w:p w14:paraId="03A33697">
            <w:pPr>
              <w:spacing w:after="0"/>
              <w:rPr>
                <w:color w:val="auto"/>
                <w:sz w:val="3"/>
                <w:szCs w:val="3"/>
              </w:rPr>
            </w:pPr>
          </w:p>
        </w:tc>
        <w:tc>
          <w:tcPr>
            <w:tcW w:w="1420" w:type="dxa"/>
            <w:tcBorders>
              <w:bottom w:val="single" w:color="auto" w:sz="8" w:space="0"/>
              <w:right w:val="single" w:color="auto" w:sz="8" w:space="0"/>
            </w:tcBorders>
            <w:vAlign w:val="bottom"/>
          </w:tcPr>
          <w:p w14:paraId="19A3F948">
            <w:pPr>
              <w:spacing w:after="0"/>
              <w:rPr>
                <w:color w:val="auto"/>
                <w:sz w:val="3"/>
                <w:szCs w:val="3"/>
              </w:rPr>
            </w:pPr>
          </w:p>
        </w:tc>
        <w:tc>
          <w:tcPr>
            <w:tcW w:w="620" w:type="dxa"/>
            <w:tcBorders>
              <w:bottom w:val="single" w:color="auto" w:sz="8" w:space="0"/>
              <w:right w:val="single" w:color="auto" w:sz="8" w:space="0"/>
            </w:tcBorders>
            <w:vAlign w:val="bottom"/>
          </w:tcPr>
          <w:p w14:paraId="082F7B3A">
            <w:pPr>
              <w:spacing w:after="0"/>
              <w:rPr>
                <w:color w:val="auto"/>
                <w:sz w:val="3"/>
                <w:szCs w:val="3"/>
              </w:rPr>
            </w:pPr>
          </w:p>
        </w:tc>
        <w:tc>
          <w:tcPr>
            <w:tcW w:w="0" w:type="dxa"/>
            <w:vAlign w:val="bottom"/>
          </w:tcPr>
          <w:p w14:paraId="776829FD">
            <w:pPr>
              <w:spacing w:after="0"/>
              <w:rPr>
                <w:color w:val="auto"/>
                <w:sz w:val="1"/>
                <w:szCs w:val="1"/>
              </w:rPr>
            </w:pPr>
          </w:p>
        </w:tc>
      </w:tr>
      <w:tr w14:paraId="72BFE334">
        <w:trPr>
          <w:trHeight w:val="69" w:hRule="atLeast"/>
        </w:trPr>
        <w:tc>
          <w:tcPr>
            <w:tcW w:w="680" w:type="dxa"/>
            <w:tcBorders>
              <w:left w:val="single" w:color="auto" w:sz="8" w:space="0"/>
              <w:right w:val="single" w:color="auto" w:sz="8" w:space="0"/>
            </w:tcBorders>
            <w:vAlign w:val="bottom"/>
          </w:tcPr>
          <w:p w14:paraId="0E1951C7">
            <w:pPr>
              <w:spacing w:after="0"/>
              <w:rPr>
                <w:color w:val="auto"/>
                <w:sz w:val="6"/>
                <w:szCs w:val="6"/>
              </w:rPr>
            </w:pPr>
          </w:p>
        </w:tc>
        <w:tc>
          <w:tcPr>
            <w:tcW w:w="460" w:type="dxa"/>
            <w:tcBorders>
              <w:right w:val="single" w:color="auto" w:sz="8" w:space="0"/>
            </w:tcBorders>
            <w:vAlign w:val="bottom"/>
          </w:tcPr>
          <w:p w14:paraId="5CFADBDB">
            <w:pPr>
              <w:spacing w:after="0"/>
              <w:rPr>
                <w:color w:val="auto"/>
                <w:sz w:val="6"/>
                <w:szCs w:val="6"/>
              </w:rPr>
            </w:pPr>
          </w:p>
        </w:tc>
        <w:tc>
          <w:tcPr>
            <w:tcW w:w="440" w:type="dxa"/>
            <w:tcBorders>
              <w:right w:val="single" w:color="auto" w:sz="8" w:space="0"/>
            </w:tcBorders>
            <w:vAlign w:val="bottom"/>
          </w:tcPr>
          <w:p w14:paraId="77667873">
            <w:pPr>
              <w:spacing w:after="0"/>
              <w:rPr>
                <w:color w:val="auto"/>
                <w:sz w:val="6"/>
                <w:szCs w:val="6"/>
              </w:rPr>
            </w:pPr>
          </w:p>
        </w:tc>
        <w:tc>
          <w:tcPr>
            <w:tcW w:w="440" w:type="dxa"/>
            <w:vMerge w:val="restart"/>
            <w:tcBorders>
              <w:right w:val="single" w:color="auto" w:sz="8" w:space="0"/>
            </w:tcBorders>
            <w:vAlign w:val="bottom"/>
          </w:tcPr>
          <w:p w14:paraId="5A5C504E">
            <w:pPr>
              <w:spacing w:after="0" w:line="80" w:lineRule="exact"/>
              <w:rPr>
                <w:color w:val="auto"/>
                <w:sz w:val="20"/>
                <w:szCs w:val="20"/>
              </w:rPr>
            </w:pPr>
            <w:r>
              <w:rPr>
                <w:rFonts w:ascii="宋体" w:hAnsi="宋体" w:eastAsia="宋体" w:cs="宋体"/>
                <w:color w:val="auto"/>
                <w:sz w:val="7"/>
                <w:szCs w:val="7"/>
              </w:rPr>
              <w:t>2050</w:t>
            </w:r>
          </w:p>
        </w:tc>
        <w:tc>
          <w:tcPr>
            <w:tcW w:w="340" w:type="dxa"/>
            <w:tcBorders>
              <w:right w:val="single" w:color="auto" w:sz="8" w:space="0"/>
            </w:tcBorders>
            <w:vAlign w:val="bottom"/>
          </w:tcPr>
          <w:p w14:paraId="6EC5E5F7">
            <w:pPr>
              <w:spacing w:after="0"/>
              <w:rPr>
                <w:color w:val="auto"/>
                <w:sz w:val="6"/>
                <w:szCs w:val="6"/>
              </w:rPr>
            </w:pPr>
          </w:p>
        </w:tc>
        <w:tc>
          <w:tcPr>
            <w:tcW w:w="1020" w:type="dxa"/>
            <w:tcBorders>
              <w:right w:val="single" w:color="auto" w:sz="8" w:space="0"/>
            </w:tcBorders>
            <w:vAlign w:val="bottom"/>
          </w:tcPr>
          <w:p w14:paraId="5408A96A">
            <w:pPr>
              <w:spacing w:after="0" w:line="70" w:lineRule="exact"/>
              <w:rPr>
                <w:color w:val="auto"/>
                <w:sz w:val="20"/>
                <w:szCs w:val="20"/>
              </w:rPr>
            </w:pPr>
            <w:r>
              <w:rPr>
                <w:rFonts w:ascii="宋体" w:hAnsi="宋体" w:eastAsia="宋体" w:cs="宋体"/>
                <w:color w:val="auto"/>
                <w:w w:val="99"/>
                <w:sz w:val="7"/>
                <w:szCs w:val="7"/>
              </w:rPr>
              <w:t>反映食品生产加工、流通环节监</w:t>
            </w:r>
          </w:p>
        </w:tc>
        <w:tc>
          <w:tcPr>
            <w:tcW w:w="1420" w:type="dxa"/>
            <w:vMerge w:val="restart"/>
            <w:tcBorders>
              <w:right w:val="single" w:color="auto" w:sz="8" w:space="0"/>
            </w:tcBorders>
            <w:vAlign w:val="bottom"/>
          </w:tcPr>
          <w:p w14:paraId="0C5ADFED">
            <w:pPr>
              <w:spacing w:after="0" w:line="80" w:lineRule="exact"/>
              <w:rPr>
                <w:color w:val="auto"/>
                <w:sz w:val="20"/>
                <w:szCs w:val="20"/>
              </w:rPr>
            </w:pPr>
            <w:r>
              <w:rPr>
                <w:rFonts w:ascii="宋体" w:hAnsi="宋体" w:eastAsia="宋体" w:cs="宋体"/>
                <w:color w:val="auto"/>
                <w:sz w:val="7"/>
                <w:szCs w:val="7"/>
              </w:rPr>
              <w:t>户数</w:t>
            </w:r>
          </w:p>
        </w:tc>
        <w:tc>
          <w:tcPr>
            <w:tcW w:w="620" w:type="dxa"/>
            <w:tcBorders>
              <w:right w:val="single" w:color="auto" w:sz="8" w:space="0"/>
            </w:tcBorders>
            <w:vAlign w:val="bottom"/>
          </w:tcPr>
          <w:p w14:paraId="5BDD61BD">
            <w:pPr>
              <w:spacing w:after="0"/>
              <w:rPr>
                <w:color w:val="auto"/>
                <w:sz w:val="6"/>
                <w:szCs w:val="6"/>
              </w:rPr>
            </w:pPr>
          </w:p>
        </w:tc>
        <w:tc>
          <w:tcPr>
            <w:tcW w:w="0" w:type="dxa"/>
            <w:vAlign w:val="bottom"/>
          </w:tcPr>
          <w:p w14:paraId="3E3F6631">
            <w:pPr>
              <w:spacing w:after="0"/>
              <w:rPr>
                <w:color w:val="auto"/>
                <w:sz w:val="1"/>
                <w:szCs w:val="1"/>
              </w:rPr>
            </w:pPr>
          </w:p>
        </w:tc>
      </w:tr>
      <w:tr w14:paraId="7C607499">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53B6924A">
            <w:pPr>
              <w:spacing w:after="0"/>
              <w:rPr>
                <w:color w:val="auto"/>
                <w:sz w:val="3"/>
                <w:szCs w:val="3"/>
              </w:rPr>
            </w:pPr>
          </w:p>
        </w:tc>
        <w:tc>
          <w:tcPr>
            <w:tcW w:w="460" w:type="dxa"/>
            <w:tcBorders>
              <w:right w:val="single" w:color="auto" w:sz="8" w:space="0"/>
            </w:tcBorders>
            <w:vAlign w:val="bottom"/>
          </w:tcPr>
          <w:p w14:paraId="7F42F9B9">
            <w:pPr>
              <w:spacing w:after="0"/>
              <w:rPr>
                <w:color w:val="auto"/>
                <w:sz w:val="3"/>
                <w:szCs w:val="3"/>
              </w:rPr>
            </w:pPr>
          </w:p>
        </w:tc>
        <w:tc>
          <w:tcPr>
            <w:tcW w:w="440" w:type="dxa"/>
            <w:tcBorders>
              <w:right w:val="single" w:color="auto" w:sz="8" w:space="0"/>
            </w:tcBorders>
            <w:vAlign w:val="bottom"/>
          </w:tcPr>
          <w:p w14:paraId="55525C80">
            <w:pPr>
              <w:spacing w:after="0"/>
              <w:rPr>
                <w:color w:val="auto"/>
                <w:sz w:val="3"/>
                <w:szCs w:val="3"/>
              </w:rPr>
            </w:pPr>
          </w:p>
        </w:tc>
        <w:tc>
          <w:tcPr>
            <w:tcW w:w="440" w:type="dxa"/>
            <w:vMerge w:val="continue"/>
            <w:tcBorders>
              <w:right w:val="single" w:color="auto" w:sz="8" w:space="0"/>
            </w:tcBorders>
            <w:vAlign w:val="bottom"/>
          </w:tcPr>
          <w:p w14:paraId="79AE6B44">
            <w:pPr>
              <w:spacing w:after="0"/>
              <w:rPr>
                <w:color w:val="auto"/>
                <w:sz w:val="3"/>
                <w:szCs w:val="3"/>
              </w:rPr>
            </w:pPr>
          </w:p>
        </w:tc>
        <w:tc>
          <w:tcPr>
            <w:tcW w:w="340" w:type="dxa"/>
            <w:tcBorders>
              <w:right w:val="single" w:color="auto" w:sz="8" w:space="0"/>
            </w:tcBorders>
            <w:vAlign w:val="bottom"/>
          </w:tcPr>
          <w:p w14:paraId="3718F4CF">
            <w:pPr>
              <w:spacing w:after="0"/>
              <w:rPr>
                <w:color w:val="auto"/>
                <w:sz w:val="3"/>
                <w:szCs w:val="3"/>
              </w:rPr>
            </w:pPr>
          </w:p>
        </w:tc>
        <w:tc>
          <w:tcPr>
            <w:tcW w:w="1020" w:type="dxa"/>
            <w:vMerge w:val="restart"/>
            <w:tcBorders>
              <w:right w:val="single" w:color="auto" w:sz="8" w:space="0"/>
            </w:tcBorders>
            <w:vAlign w:val="bottom"/>
          </w:tcPr>
          <w:p w14:paraId="30D6182E">
            <w:pPr>
              <w:spacing w:after="0" w:line="79" w:lineRule="exact"/>
              <w:rPr>
                <w:color w:val="auto"/>
                <w:sz w:val="20"/>
                <w:szCs w:val="20"/>
              </w:rPr>
            </w:pPr>
            <w:r>
              <w:rPr>
                <w:rFonts w:ascii="宋体" w:hAnsi="宋体" w:eastAsia="宋体" w:cs="宋体"/>
                <w:color w:val="auto"/>
                <w:sz w:val="7"/>
                <w:szCs w:val="7"/>
              </w:rPr>
              <w:t>管企业进展情况</w:t>
            </w:r>
          </w:p>
        </w:tc>
        <w:tc>
          <w:tcPr>
            <w:tcW w:w="1420" w:type="dxa"/>
            <w:vMerge w:val="continue"/>
            <w:tcBorders>
              <w:right w:val="single" w:color="auto" w:sz="8" w:space="0"/>
            </w:tcBorders>
            <w:vAlign w:val="bottom"/>
          </w:tcPr>
          <w:p w14:paraId="437B5E9C">
            <w:pPr>
              <w:spacing w:after="0"/>
              <w:rPr>
                <w:color w:val="auto"/>
                <w:sz w:val="3"/>
                <w:szCs w:val="3"/>
              </w:rPr>
            </w:pPr>
          </w:p>
        </w:tc>
        <w:tc>
          <w:tcPr>
            <w:tcW w:w="620" w:type="dxa"/>
            <w:tcBorders>
              <w:right w:val="single" w:color="auto" w:sz="8" w:space="0"/>
            </w:tcBorders>
            <w:vAlign w:val="bottom"/>
          </w:tcPr>
          <w:p w14:paraId="09C0FB33">
            <w:pPr>
              <w:spacing w:after="0"/>
              <w:rPr>
                <w:color w:val="auto"/>
                <w:sz w:val="3"/>
                <w:szCs w:val="3"/>
              </w:rPr>
            </w:pPr>
          </w:p>
        </w:tc>
        <w:tc>
          <w:tcPr>
            <w:tcW w:w="0" w:type="dxa"/>
            <w:vAlign w:val="bottom"/>
          </w:tcPr>
          <w:p w14:paraId="77C82114">
            <w:pPr>
              <w:spacing w:after="0" w:line="20" w:lineRule="exact"/>
              <w:rPr>
                <w:color w:val="auto"/>
                <w:sz w:val="1"/>
                <w:szCs w:val="1"/>
              </w:rPr>
            </w:pPr>
          </w:p>
        </w:tc>
      </w:tr>
      <w:tr w14:paraId="49D649A7">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5D4DF853">
            <w:pPr>
              <w:spacing w:after="0"/>
              <w:rPr>
                <w:color w:val="auto"/>
                <w:sz w:val="3"/>
                <w:szCs w:val="3"/>
              </w:rPr>
            </w:pPr>
          </w:p>
        </w:tc>
        <w:tc>
          <w:tcPr>
            <w:tcW w:w="460" w:type="dxa"/>
            <w:tcBorders>
              <w:right w:val="single" w:color="auto" w:sz="8" w:space="0"/>
            </w:tcBorders>
            <w:vAlign w:val="bottom"/>
          </w:tcPr>
          <w:p w14:paraId="5AD1134D">
            <w:pPr>
              <w:spacing w:after="0"/>
              <w:rPr>
                <w:color w:val="auto"/>
                <w:sz w:val="3"/>
                <w:szCs w:val="3"/>
              </w:rPr>
            </w:pPr>
          </w:p>
        </w:tc>
        <w:tc>
          <w:tcPr>
            <w:tcW w:w="440" w:type="dxa"/>
            <w:tcBorders>
              <w:right w:val="single" w:color="auto" w:sz="8" w:space="0"/>
            </w:tcBorders>
            <w:vAlign w:val="bottom"/>
          </w:tcPr>
          <w:p w14:paraId="6E6A397C">
            <w:pPr>
              <w:spacing w:after="0"/>
              <w:rPr>
                <w:color w:val="auto"/>
                <w:sz w:val="3"/>
                <w:szCs w:val="3"/>
              </w:rPr>
            </w:pPr>
          </w:p>
        </w:tc>
        <w:tc>
          <w:tcPr>
            <w:tcW w:w="440" w:type="dxa"/>
            <w:tcBorders>
              <w:bottom w:val="single" w:color="auto" w:sz="8" w:space="0"/>
              <w:right w:val="single" w:color="auto" w:sz="8" w:space="0"/>
            </w:tcBorders>
            <w:vAlign w:val="bottom"/>
          </w:tcPr>
          <w:p w14:paraId="5000C998">
            <w:pPr>
              <w:spacing w:after="0"/>
              <w:rPr>
                <w:color w:val="auto"/>
                <w:sz w:val="3"/>
                <w:szCs w:val="3"/>
              </w:rPr>
            </w:pPr>
          </w:p>
        </w:tc>
        <w:tc>
          <w:tcPr>
            <w:tcW w:w="340" w:type="dxa"/>
            <w:tcBorders>
              <w:bottom w:val="single" w:color="auto" w:sz="8" w:space="0"/>
              <w:right w:val="single" w:color="auto" w:sz="8" w:space="0"/>
            </w:tcBorders>
            <w:vAlign w:val="bottom"/>
          </w:tcPr>
          <w:p w14:paraId="03E0AADB">
            <w:pPr>
              <w:spacing w:after="0"/>
              <w:rPr>
                <w:color w:val="auto"/>
                <w:sz w:val="3"/>
                <w:szCs w:val="3"/>
              </w:rPr>
            </w:pPr>
          </w:p>
        </w:tc>
        <w:tc>
          <w:tcPr>
            <w:tcW w:w="1020" w:type="dxa"/>
            <w:vMerge w:val="continue"/>
            <w:tcBorders>
              <w:bottom w:val="single" w:color="auto" w:sz="8" w:space="0"/>
              <w:right w:val="single" w:color="auto" w:sz="8" w:space="0"/>
            </w:tcBorders>
            <w:vAlign w:val="bottom"/>
          </w:tcPr>
          <w:p w14:paraId="18FECD2A">
            <w:pPr>
              <w:spacing w:after="0"/>
              <w:rPr>
                <w:color w:val="auto"/>
                <w:sz w:val="3"/>
                <w:szCs w:val="3"/>
              </w:rPr>
            </w:pPr>
          </w:p>
        </w:tc>
        <w:tc>
          <w:tcPr>
            <w:tcW w:w="1420" w:type="dxa"/>
            <w:tcBorders>
              <w:bottom w:val="single" w:color="auto" w:sz="8" w:space="0"/>
              <w:right w:val="single" w:color="auto" w:sz="8" w:space="0"/>
            </w:tcBorders>
            <w:vAlign w:val="bottom"/>
          </w:tcPr>
          <w:p w14:paraId="5EE68042">
            <w:pPr>
              <w:spacing w:after="0"/>
              <w:rPr>
                <w:color w:val="auto"/>
                <w:sz w:val="3"/>
                <w:szCs w:val="3"/>
              </w:rPr>
            </w:pPr>
          </w:p>
        </w:tc>
        <w:tc>
          <w:tcPr>
            <w:tcW w:w="620" w:type="dxa"/>
            <w:tcBorders>
              <w:bottom w:val="single" w:color="auto" w:sz="8" w:space="0"/>
              <w:right w:val="single" w:color="auto" w:sz="8" w:space="0"/>
            </w:tcBorders>
            <w:vAlign w:val="bottom"/>
          </w:tcPr>
          <w:p w14:paraId="25E09A6D">
            <w:pPr>
              <w:spacing w:after="0"/>
              <w:rPr>
                <w:color w:val="auto"/>
                <w:sz w:val="3"/>
                <w:szCs w:val="3"/>
              </w:rPr>
            </w:pPr>
          </w:p>
        </w:tc>
        <w:tc>
          <w:tcPr>
            <w:tcW w:w="0" w:type="dxa"/>
            <w:vAlign w:val="bottom"/>
          </w:tcPr>
          <w:p w14:paraId="08ED7E06">
            <w:pPr>
              <w:spacing w:after="0"/>
              <w:rPr>
                <w:color w:val="auto"/>
                <w:sz w:val="1"/>
                <w:szCs w:val="1"/>
              </w:rPr>
            </w:pPr>
          </w:p>
        </w:tc>
      </w:tr>
      <w:tr w14:paraId="1900C25A">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2FA54BB8">
            <w:pPr>
              <w:spacing w:after="0"/>
              <w:rPr>
                <w:color w:val="auto"/>
                <w:sz w:val="6"/>
                <w:szCs w:val="6"/>
              </w:rPr>
            </w:pPr>
          </w:p>
        </w:tc>
        <w:tc>
          <w:tcPr>
            <w:tcW w:w="460" w:type="dxa"/>
            <w:tcBorders>
              <w:right w:val="single" w:color="auto" w:sz="8" w:space="0"/>
            </w:tcBorders>
            <w:vAlign w:val="bottom"/>
          </w:tcPr>
          <w:p w14:paraId="52A2733B">
            <w:pPr>
              <w:spacing w:after="0"/>
              <w:rPr>
                <w:color w:val="auto"/>
                <w:sz w:val="6"/>
                <w:szCs w:val="6"/>
              </w:rPr>
            </w:pPr>
          </w:p>
        </w:tc>
        <w:tc>
          <w:tcPr>
            <w:tcW w:w="440" w:type="dxa"/>
            <w:tcBorders>
              <w:right w:val="single" w:color="auto" w:sz="8" w:space="0"/>
            </w:tcBorders>
            <w:vAlign w:val="bottom"/>
          </w:tcPr>
          <w:p w14:paraId="27F0058D">
            <w:pPr>
              <w:spacing w:after="0"/>
              <w:rPr>
                <w:color w:val="auto"/>
                <w:sz w:val="6"/>
                <w:szCs w:val="6"/>
              </w:rPr>
            </w:pPr>
          </w:p>
        </w:tc>
        <w:tc>
          <w:tcPr>
            <w:tcW w:w="440" w:type="dxa"/>
            <w:vMerge w:val="restart"/>
            <w:tcBorders>
              <w:right w:val="single" w:color="auto" w:sz="8" w:space="0"/>
            </w:tcBorders>
            <w:vAlign w:val="bottom"/>
          </w:tcPr>
          <w:p w14:paraId="5E9F2F45">
            <w:pPr>
              <w:spacing w:after="0" w:line="80" w:lineRule="exact"/>
              <w:rPr>
                <w:color w:val="auto"/>
                <w:sz w:val="20"/>
                <w:szCs w:val="20"/>
              </w:rPr>
            </w:pPr>
            <w:r>
              <w:rPr>
                <w:rFonts w:ascii="宋体" w:hAnsi="宋体" w:eastAsia="宋体" w:cs="宋体"/>
                <w:color w:val="auto"/>
                <w:sz w:val="7"/>
                <w:szCs w:val="7"/>
              </w:rPr>
              <w:t>1000</w:t>
            </w:r>
          </w:p>
        </w:tc>
        <w:tc>
          <w:tcPr>
            <w:tcW w:w="340" w:type="dxa"/>
            <w:tcBorders>
              <w:right w:val="single" w:color="auto" w:sz="8" w:space="0"/>
            </w:tcBorders>
            <w:vAlign w:val="bottom"/>
          </w:tcPr>
          <w:p w14:paraId="414626D7">
            <w:pPr>
              <w:spacing w:after="0"/>
              <w:rPr>
                <w:color w:val="auto"/>
                <w:sz w:val="6"/>
                <w:szCs w:val="6"/>
              </w:rPr>
            </w:pPr>
          </w:p>
        </w:tc>
        <w:tc>
          <w:tcPr>
            <w:tcW w:w="1020" w:type="dxa"/>
            <w:tcBorders>
              <w:right w:val="single" w:color="auto" w:sz="8" w:space="0"/>
            </w:tcBorders>
            <w:vAlign w:val="bottom"/>
          </w:tcPr>
          <w:p w14:paraId="49E22514">
            <w:pPr>
              <w:spacing w:after="0" w:line="70" w:lineRule="exact"/>
              <w:rPr>
                <w:color w:val="auto"/>
                <w:sz w:val="20"/>
                <w:szCs w:val="20"/>
              </w:rPr>
            </w:pPr>
            <w:r>
              <w:rPr>
                <w:rFonts w:ascii="宋体" w:hAnsi="宋体" w:eastAsia="宋体" w:cs="宋体"/>
                <w:color w:val="auto"/>
                <w:w w:val="99"/>
                <w:sz w:val="7"/>
                <w:szCs w:val="7"/>
              </w:rPr>
              <w:t>反映食品、药品等监督抽检进展</w:t>
            </w:r>
          </w:p>
        </w:tc>
        <w:tc>
          <w:tcPr>
            <w:tcW w:w="1420" w:type="dxa"/>
            <w:vMerge w:val="restart"/>
            <w:tcBorders>
              <w:right w:val="single" w:color="auto" w:sz="8" w:space="0"/>
            </w:tcBorders>
            <w:vAlign w:val="bottom"/>
          </w:tcPr>
          <w:p w14:paraId="24B57B84">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19D4BB65">
            <w:pPr>
              <w:spacing w:after="0"/>
              <w:rPr>
                <w:color w:val="auto"/>
                <w:sz w:val="6"/>
                <w:szCs w:val="6"/>
              </w:rPr>
            </w:pPr>
          </w:p>
        </w:tc>
        <w:tc>
          <w:tcPr>
            <w:tcW w:w="0" w:type="dxa"/>
            <w:vAlign w:val="bottom"/>
          </w:tcPr>
          <w:p w14:paraId="69D271D7">
            <w:pPr>
              <w:spacing w:after="0"/>
              <w:rPr>
                <w:color w:val="auto"/>
                <w:sz w:val="1"/>
                <w:szCs w:val="1"/>
              </w:rPr>
            </w:pPr>
          </w:p>
        </w:tc>
      </w:tr>
      <w:tr w14:paraId="5E3403A3">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68685D25">
            <w:pPr>
              <w:spacing w:after="0"/>
              <w:rPr>
                <w:color w:val="auto"/>
                <w:sz w:val="3"/>
                <w:szCs w:val="3"/>
              </w:rPr>
            </w:pPr>
          </w:p>
        </w:tc>
        <w:tc>
          <w:tcPr>
            <w:tcW w:w="460" w:type="dxa"/>
            <w:tcBorders>
              <w:right w:val="single" w:color="auto" w:sz="8" w:space="0"/>
            </w:tcBorders>
            <w:vAlign w:val="bottom"/>
          </w:tcPr>
          <w:p w14:paraId="36FE2ECB">
            <w:pPr>
              <w:spacing w:after="0"/>
              <w:rPr>
                <w:color w:val="auto"/>
                <w:sz w:val="3"/>
                <w:szCs w:val="3"/>
              </w:rPr>
            </w:pPr>
          </w:p>
        </w:tc>
        <w:tc>
          <w:tcPr>
            <w:tcW w:w="440" w:type="dxa"/>
            <w:tcBorders>
              <w:right w:val="single" w:color="auto" w:sz="8" w:space="0"/>
            </w:tcBorders>
            <w:vAlign w:val="bottom"/>
          </w:tcPr>
          <w:p w14:paraId="32C2ED7F">
            <w:pPr>
              <w:spacing w:after="0"/>
              <w:rPr>
                <w:color w:val="auto"/>
                <w:sz w:val="3"/>
                <w:szCs w:val="3"/>
              </w:rPr>
            </w:pPr>
          </w:p>
        </w:tc>
        <w:tc>
          <w:tcPr>
            <w:tcW w:w="440" w:type="dxa"/>
            <w:vMerge w:val="continue"/>
            <w:tcBorders>
              <w:right w:val="single" w:color="auto" w:sz="8" w:space="0"/>
            </w:tcBorders>
            <w:vAlign w:val="bottom"/>
          </w:tcPr>
          <w:p w14:paraId="5B2EB840">
            <w:pPr>
              <w:spacing w:after="0"/>
              <w:rPr>
                <w:color w:val="auto"/>
                <w:sz w:val="3"/>
                <w:szCs w:val="3"/>
              </w:rPr>
            </w:pPr>
          </w:p>
        </w:tc>
        <w:tc>
          <w:tcPr>
            <w:tcW w:w="340" w:type="dxa"/>
            <w:tcBorders>
              <w:right w:val="single" w:color="auto" w:sz="8" w:space="0"/>
            </w:tcBorders>
            <w:vAlign w:val="bottom"/>
          </w:tcPr>
          <w:p w14:paraId="2768D914">
            <w:pPr>
              <w:spacing w:after="0"/>
              <w:rPr>
                <w:color w:val="auto"/>
                <w:sz w:val="3"/>
                <w:szCs w:val="3"/>
              </w:rPr>
            </w:pPr>
          </w:p>
        </w:tc>
        <w:tc>
          <w:tcPr>
            <w:tcW w:w="1020" w:type="dxa"/>
            <w:vMerge w:val="restart"/>
            <w:tcBorders>
              <w:right w:val="single" w:color="auto" w:sz="8" w:space="0"/>
            </w:tcBorders>
            <w:vAlign w:val="bottom"/>
          </w:tcPr>
          <w:p w14:paraId="1884A767">
            <w:pPr>
              <w:spacing w:after="0" w:line="79" w:lineRule="exact"/>
              <w:rPr>
                <w:color w:val="auto"/>
                <w:sz w:val="20"/>
                <w:szCs w:val="20"/>
              </w:rPr>
            </w:pPr>
            <w:r>
              <w:rPr>
                <w:rFonts w:ascii="宋体" w:hAnsi="宋体" w:eastAsia="宋体" w:cs="宋体"/>
                <w:color w:val="auto"/>
                <w:sz w:val="7"/>
                <w:szCs w:val="7"/>
              </w:rPr>
              <w:t>情况</w:t>
            </w:r>
          </w:p>
        </w:tc>
        <w:tc>
          <w:tcPr>
            <w:tcW w:w="1420" w:type="dxa"/>
            <w:vMerge w:val="continue"/>
            <w:tcBorders>
              <w:right w:val="single" w:color="auto" w:sz="8" w:space="0"/>
            </w:tcBorders>
            <w:vAlign w:val="bottom"/>
          </w:tcPr>
          <w:p w14:paraId="5279AA28">
            <w:pPr>
              <w:spacing w:after="0"/>
              <w:rPr>
                <w:color w:val="auto"/>
                <w:sz w:val="3"/>
                <w:szCs w:val="3"/>
              </w:rPr>
            </w:pPr>
          </w:p>
        </w:tc>
        <w:tc>
          <w:tcPr>
            <w:tcW w:w="620" w:type="dxa"/>
            <w:tcBorders>
              <w:right w:val="single" w:color="auto" w:sz="8" w:space="0"/>
            </w:tcBorders>
            <w:vAlign w:val="bottom"/>
          </w:tcPr>
          <w:p w14:paraId="74DA3F9F">
            <w:pPr>
              <w:spacing w:after="0"/>
              <w:rPr>
                <w:color w:val="auto"/>
                <w:sz w:val="3"/>
                <w:szCs w:val="3"/>
              </w:rPr>
            </w:pPr>
          </w:p>
        </w:tc>
        <w:tc>
          <w:tcPr>
            <w:tcW w:w="0" w:type="dxa"/>
            <w:vAlign w:val="bottom"/>
          </w:tcPr>
          <w:p w14:paraId="46C24141">
            <w:pPr>
              <w:spacing w:after="0" w:line="20" w:lineRule="exact"/>
              <w:rPr>
                <w:color w:val="auto"/>
                <w:sz w:val="1"/>
                <w:szCs w:val="1"/>
              </w:rPr>
            </w:pPr>
          </w:p>
        </w:tc>
      </w:tr>
      <w:tr w14:paraId="593AB726">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65E263C5">
            <w:pPr>
              <w:spacing w:after="0"/>
              <w:rPr>
                <w:color w:val="auto"/>
                <w:sz w:val="3"/>
                <w:szCs w:val="3"/>
              </w:rPr>
            </w:pPr>
          </w:p>
        </w:tc>
        <w:tc>
          <w:tcPr>
            <w:tcW w:w="460" w:type="dxa"/>
            <w:tcBorders>
              <w:right w:val="single" w:color="auto" w:sz="8" w:space="0"/>
            </w:tcBorders>
            <w:vAlign w:val="bottom"/>
          </w:tcPr>
          <w:p w14:paraId="6E936682">
            <w:pPr>
              <w:spacing w:after="0"/>
              <w:rPr>
                <w:color w:val="auto"/>
                <w:sz w:val="3"/>
                <w:szCs w:val="3"/>
              </w:rPr>
            </w:pPr>
          </w:p>
        </w:tc>
        <w:tc>
          <w:tcPr>
            <w:tcW w:w="440" w:type="dxa"/>
            <w:tcBorders>
              <w:right w:val="single" w:color="auto" w:sz="8" w:space="0"/>
            </w:tcBorders>
            <w:vAlign w:val="bottom"/>
          </w:tcPr>
          <w:p w14:paraId="383F6205">
            <w:pPr>
              <w:spacing w:after="0"/>
              <w:rPr>
                <w:color w:val="auto"/>
                <w:sz w:val="3"/>
                <w:szCs w:val="3"/>
              </w:rPr>
            </w:pPr>
          </w:p>
        </w:tc>
        <w:tc>
          <w:tcPr>
            <w:tcW w:w="440" w:type="dxa"/>
            <w:tcBorders>
              <w:bottom w:val="single" w:color="auto" w:sz="8" w:space="0"/>
              <w:right w:val="single" w:color="auto" w:sz="8" w:space="0"/>
            </w:tcBorders>
            <w:vAlign w:val="bottom"/>
          </w:tcPr>
          <w:p w14:paraId="2B9E9617">
            <w:pPr>
              <w:spacing w:after="0"/>
              <w:rPr>
                <w:color w:val="auto"/>
                <w:sz w:val="3"/>
                <w:szCs w:val="3"/>
              </w:rPr>
            </w:pPr>
          </w:p>
        </w:tc>
        <w:tc>
          <w:tcPr>
            <w:tcW w:w="340" w:type="dxa"/>
            <w:tcBorders>
              <w:bottom w:val="single" w:color="auto" w:sz="8" w:space="0"/>
              <w:right w:val="single" w:color="auto" w:sz="8" w:space="0"/>
            </w:tcBorders>
            <w:vAlign w:val="bottom"/>
          </w:tcPr>
          <w:p w14:paraId="567D0C11">
            <w:pPr>
              <w:spacing w:after="0"/>
              <w:rPr>
                <w:color w:val="auto"/>
                <w:sz w:val="3"/>
                <w:szCs w:val="3"/>
              </w:rPr>
            </w:pPr>
          </w:p>
        </w:tc>
        <w:tc>
          <w:tcPr>
            <w:tcW w:w="1020" w:type="dxa"/>
            <w:vMerge w:val="continue"/>
            <w:tcBorders>
              <w:bottom w:val="single" w:color="auto" w:sz="8" w:space="0"/>
              <w:right w:val="single" w:color="auto" w:sz="8" w:space="0"/>
            </w:tcBorders>
            <w:vAlign w:val="bottom"/>
          </w:tcPr>
          <w:p w14:paraId="1D367477">
            <w:pPr>
              <w:spacing w:after="0"/>
              <w:rPr>
                <w:color w:val="auto"/>
                <w:sz w:val="3"/>
                <w:szCs w:val="3"/>
              </w:rPr>
            </w:pPr>
          </w:p>
        </w:tc>
        <w:tc>
          <w:tcPr>
            <w:tcW w:w="1420" w:type="dxa"/>
            <w:tcBorders>
              <w:bottom w:val="single" w:color="auto" w:sz="8" w:space="0"/>
              <w:right w:val="single" w:color="auto" w:sz="8" w:space="0"/>
            </w:tcBorders>
            <w:vAlign w:val="bottom"/>
          </w:tcPr>
          <w:p w14:paraId="22C58A3F">
            <w:pPr>
              <w:spacing w:after="0"/>
              <w:rPr>
                <w:color w:val="auto"/>
                <w:sz w:val="3"/>
                <w:szCs w:val="3"/>
              </w:rPr>
            </w:pPr>
          </w:p>
        </w:tc>
        <w:tc>
          <w:tcPr>
            <w:tcW w:w="620" w:type="dxa"/>
            <w:tcBorders>
              <w:bottom w:val="single" w:color="auto" w:sz="8" w:space="0"/>
              <w:right w:val="single" w:color="auto" w:sz="8" w:space="0"/>
            </w:tcBorders>
            <w:vAlign w:val="bottom"/>
          </w:tcPr>
          <w:p w14:paraId="744CED92">
            <w:pPr>
              <w:spacing w:after="0"/>
              <w:rPr>
                <w:color w:val="auto"/>
                <w:sz w:val="3"/>
                <w:szCs w:val="3"/>
              </w:rPr>
            </w:pPr>
          </w:p>
        </w:tc>
        <w:tc>
          <w:tcPr>
            <w:tcW w:w="0" w:type="dxa"/>
            <w:vAlign w:val="bottom"/>
          </w:tcPr>
          <w:p w14:paraId="663357C7">
            <w:pPr>
              <w:spacing w:after="0"/>
              <w:rPr>
                <w:color w:val="auto"/>
                <w:sz w:val="1"/>
                <w:szCs w:val="1"/>
              </w:rPr>
            </w:pPr>
          </w:p>
        </w:tc>
      </w:tr>
      <w:tr w14:paraId="6861D72E">
        <w:tblPrEx>
          <w:tblCellMar>
            <w:top w:w="0" w:type="dxa"/>
            <w:left w:w="0" w:type="dxa"/>
            <w:bottom w:w="0" w:type="dxa"/>
            <w:right w:w="0" w:type="dxa"/>
          </w:tblCellMar>
        </w:tblPrEx>
        <w:trPr>
          <w:trHeight w:val="108" w:hRule="atLeast"/>
        </w:trPr>
        <w:tc>
          <w:tcPr>
            <w:tcW w:w="680" w:type="dxa"/>
            <w:tcBorders>
              <w:left w:val="single" w:color="auto" w:sz="8" w:space="0"/>
              <w:right w:val="single" w:color="auto" w:sz="8" w:space="0"/>
            </w:tcBorders>
            <w:vAlign w:val="bottom"/>
          </w:tcPr>
          <w:p w14:paraId="0B66E3DA">
            <w:pPr>
              <w:spacing w:after="0"/>
              <w:rPr>
                <w:color w:val="auto"/>
                <w:sz w:val="9"/>
                <w:szCs w:val="9"/>
              </w:rPr>
            </w:pPr>
          </w:p>
        </w:tc>
        <w:tc>
          <w:tcPr>
            <w:tcW w:w="460" w:type="dxa"/>
            <w:tcBorders>
              <w:right w:val="single" w:color="auto" w:sz="8" w:space="0"/>
            </w:tcBorders>
            <w:vAlign w:val="bottom"/>
          </w:tcPr>
          <w:p w14:paraId="052554ED">
            <w:pPr>
              <w:spacing w:after="0"/>
              <w:rPr>
                <w:color w:val="auto"/>
                <w:sz w:val="9"/>
                <w:szCs w:val="9"/>
              </w:rPr>
            </w:pPr>
          </w:p>
        </w:tc>
        <w:tc>
          <w:tcPr>
            <w:tcW w:w="440" w:type="dxa"/>
            <w:tcBorders>
              <w:right w:val="single" w:color="auto" w:sz="8" w:space="0"/>
            </w:tcBorders>
            <w:vAlign w:val="bottom"/>
          </w:tcPr>
          <w:p w14:paraId="7A3C500D">
            <w:pPr>
              <w:spacing w:after="0"/>
              <w:rPr>
                <w:color w:val="auto"/>
                <w:sz w:val="9"/>
                <w:szCs w:val="9"/>
              </w:rPr>
            </w:pPr>
          </w:p>
        </w:tc>
        <w:tc>
          <w:tcPr>
            <w:tcW w:w="440" w:type="dxa"/>
            <w:tcBorders>
              <w:right w:val="single" w:color="auto" w:sz="8" w:space="0"/>
            </w:tcBorders>
            <w:vAlign w:val="bottom"/>
          </w:tcPr>
          <w:p w14:paraId="7D63C78A">
            <w:pPr>
              <w:spacing w:after="0" w:line="80" w:lineRule="exact"/>
              <w:rPr>
                <w:color w:val="auto"/>
                <w:sz w:val="20"/>
                <w:szCs w:val="20"/>
              </w:rPr>
            </w:pPr>
            <w:r>
              <w:rPr>
                <w:rFonts w:ascii="宋体" w:hAnsi="宋体" w:eastAsia="宋体" w:cs="宋体"/>
                <w:color w:val="auto"/>
                <w:sz w:val="7"/>
                <w:szCs w:val="7"/>
              </w:rPr>
              <w:t>96</w:t>
            </w:r>
          </w:p>
        </w:tc>
        <w:tc>
          <w:tcPr>
            <w:tcW w:w="340" w:type="dxa"/>
            <w:tcBorders>
              <w:right w:val="single" w:color="auto" w:sz="8" w:space="0"/>
            </w:tcBorders>
            <w:vAlign w:val="bottom"/>
          </w:tcPr>
          <w:p w14:paraId="1C87B767">
            <w:pPr>
              <w:spacing w:after="0"/>
              <w:rPr>
                <w:color w:val="auto"/>
                <w:sz w:val="9"/>
                <w:szCs w:val="9"/>
              </w:rPr>
            </w:pPr>
          </w:p>
        </w:tc>
        <w:tc>
          <w:tcPr>
            <w:tcW w:w="1020" w:type="dxa"/>
            <w:tcBorders>
              <w:right w:val="single" w:color="auto" w:sz="8" w:space="0"/>
            </w:tcBorders>
            <w:vAlign w:val="bottom"/>
          </w:tcPr>
          <w:p w14:paraId="5A909083">
            <w:pPr>
              <w:spacing w:after="0" w:line="80" w:lineRule="exact"/>
              <w:rPr>
                <w:color w:val="auto"/>
                <w:sz w:val="20"/>
                <w:szCs w:val="20"/>
              </w:rPr>
            </w:pPr>
            <w:r>
              <w:rPr>
                <w:rFonts w:ascii="宋体" w:hAnsi="宋体" w:eastAsia="宋体" w:cs="宋体"/>
                <w:color w:val="auto"/>
                <w:w w:val="99"/>
                <w:sz w:val="7"/>
                <w:szCs w:val="7"/>
              </w:rPr>
              <w:t>反映部门履职时群众的满意程度</w:t>
            </w:r>
          </w:p>
        </w:tc>
        <w:tc>
          <w:tcPr>
            <w:tcW w:w="1420" w:type="dxa"/>
            <w:tcBorders>
              <w:right w:val="single" w:color="auto" w:sz="8" w:space="0"/>
            </w:tcBorders>
            <w:vAlign w:val="bottom"/>
          </w:tcPr>
          <w:p w14:paraId="6FE4F228">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26C29194">
            <w:pPr>
              <w:spacing w:after="0"/>
              <w:rPr>
                <w:color w:val="auto"/>
                <w:sz w:val="9"/>
                <w:szCs w:val="9"/>
              </w:rPr>
            </w:pPr>
          </w:p>
        </w:tc>
        <w:tc>
          <w:tcPr>
            <w:tcW w:w="0" w:type="dxa"/>
            <w:vAlign w:val="bottom"/>
          </w:tcPr>
          <w:p w14:paraId="40C5D893">
            <w:pPr>
              <w:spacing w:after="0"/>
              <w:rPr>
                <w:color w:val="auto"/>
                <w:sz w:val="1"/>
                <w:szCs w:val="1"/>
              </w:rPr>
            </w:pPr>
          </w:p>
        </w:tc>
      </w:tr>
      <w:tr w14:paraId="1A81AB83">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2BAD1E05">
            <w:pPr>
              <w:spacing w:after="0"/>
              <w:rPr>
                <w:color w:val="auto"/>
                <w:sz w:val="3"/>
                <w:szCs w:val="3"/>
              </w:rPr>
            </w:pPr>
          </w:p>
        </w:tc>
        <w:tc>
          <w:tcPr>
            <w:tcW w:w="460" w:type="dxa"/>
            <w:tcBorders>
              <w:right w:val="single" w:color="auto" w:sz="8" w:space="0"/>
            </w:tcBorders>
            <w:vAlign w:val="bottom"/>
          </w:tcPr>
          <w:p w14:paraId="3B987343">
            <w:pPr>
              <w:spacing w:after="0"/>
              <w:rPr>
                <w:color w:val="auto"/>
                <w:sz w:val="3"/>
                <w:szCs w:val="3"/>
              </w:rPr>
            </w:pPr>
          </w:p>
        </w:tc>
        <w:tc>
          <w:tcPr>
            <w:tcW w:w="440" w:type="dxa"/>
            <w:tcBorders>
              <w:right w:val="single" w:color="auto" w:sz="8" w:space="0"/>
            </w:tcBorders>
            <w:vAlign w:val="bottom"/>
          </w:tcPr>
          <w:p w14:paraId="53DA1441">
            <w:pPr>
              <w:spacing w:after="0"/>
              <w:rPr>
                <w:color w:val="auto"/>
                <w:sz w:val="3"/>
                <w:szCs w:val="3"/>
              </w:rPr>
            </w:pPr>
          </w:p>
        </w:tc>
        <w:tc>
          <w:tcPr>
            <w:tcW w:w="440" w:type="dxa"/>
            <w:tcBorders>
              <w:bottom w:val="single" w:color="auto" w:sz="8" w:space="0"/>
              <w:right w:val="single" w:color="auto" w:sz="8" w:space="0"/>
            </w:tcBorders>
            <w:vAlign w:val="bottom"/>
          </w:tcPr>
          <w:p w14:paraId="7E5EA88F">
            <w:pPr>
              <w:spacing w:after="0"/>
              <w:rPr>
                <w:color w:val="auto"/>
                <w:sz w:val="3"/>
                <w:szCs w:val="3"/>
              </w:rPr>
            </w:pPr>
          </w:p>
        </w:tc>
        <w:tc>
          <w:tcPr>
            <w:tcW w:w="340" w:type="dxa"/>
            <w:tcBorders>
              <w:bottom w:val="single" w:color="auto" w:sz="8" w:space="0"/>
              <w:right w:val="single" w:color="auto" w:sz="8" w:space="0"/>
            </w:tcBorders>
            <w:vAlign w:val="bottom"/>
          </w:tcPr>
          <w:p w14:paraId="5819C310">
            <w:pPr>
              <w:spacing w:after="0"/>
              <w:rPr>
                <w:color w:val="auto"/>
                <w:sz w:val="3"/>
                <w:szCs w:val="3"/>
              </w:rPr>
            </w:pPr>
          </w:p>
        </w:tc>
        <w:tc>
          <w:tcPr>
            <w:tcW w:w="1020" w:type="dxa"/>
            <w:tcBorders>
              <w:bottom w:val="single" w:color="auto" w:sz="8" w:space="0"/>
              <w:right w:val="single" w:color="auto" w:sz="8" w:space="0"/>
            </w:tcBorders>
            <w:vAlign w:val="bottom"/>
          </w:tcPr>
          <w:p w14:paraId="2CF466B1">
            <w:pPr>
              <w:spacing w:after="0"/>
              <w:rPr>
                <w:color w:val="auto"/>
                <w:sz w:val="3"/>
                <w:szCs w:val="3"/>
              </w:rPr>
            </w:pPr>
          </w:p>
        </w:tc>
        <w:tc>
          <w:tcPr>
            <w:tcW w:w="1420" w:type="dxa"/>
            <w:tcBorders>
              <w:bottom w:val="single" w:color="auto" w:sz="8" w:space="0"/>
              <w:right w:val="single" w:color="auto" w:sz="8" w:space="0"/>
            </w:tcBorders>
            <w:vAlign w:val="bottom"/>
          </w:tcPr>
          <w:p w14:paraId="027381DA">
            <w:pPr>
              <w:spacing w:after="0"/>
              <w:rPr>
                <w:color w:val="auto"/>
                <w:sz w:val="3"/>
                <w:szCs w:val="3"/>
              </w:rPr>
            </w:pPr>
          </w:p>
        </w:tc>
        <w:tc>
          <w:tcPr>
            <w:tcW w:w="620" w:type="dxa"/>
            <w:tcBorders>
              <w:bottom w:val="single" w:color="auto" w:sz="8" w:space="0"/>
              <w:right w:val="single" w:color="auto" w:sz="8" w:space="0"/>
            </w:tcBorders>
            <w:vAlign w:val="bottom"/>
          </w:tcPr>
          <w:p w14:paraId="0FEBDF88">
            <w:pPr>
              <w:spacing w:after="0"/>
              <w:rPr>
                <w:color w:val="auto"/>
                <w:sz w:val="3"/>
                <w:szCs w:val="3"/>
              </w:rPr>
            </w:pPr>
          </w:p>
        </w:tc>
        <w:tc>
          <w:tcPr>
            <w:tcW w:w="0" w:type="dxa"/>
            <w:vAlign w:val="bottom"/>
          </w:tcPr>
          <w:p w14:paraId="77184597">
            <w:pPr>
              <w:spacing w:after="0"/>
              <w:rPr>
                <w:color w:val="auto"/>
                <w:sz w:val="1"/>
                <w:szCs w:val="1"/>
              </w:rPr>
            </w:pPr>
          </w:p>
        </w:tc>
      </w:tr>
      <w:tr w14:paraId="33E35AA2">
        <w:tblPrEx>
          <w:tblCellMar>
            <w:top w:w="0" w:type="dxa"/>
            <w:left w:w="0" w:type="dxa"/>
            <w:bottom w:w="0" w:type="dxa"/>
            <w:right w:w="0" w:type="dxa"/>
          </w:tblCellMar>
        </w:tblPrEx>
        <w:trPr>
          <w:trHeight w:val="108" w:hRule="atLeast"/>
        </w:trPr>
        <w:tc>
          <w:tcPr>
            <w:tcW w:w="680" w:type="dxa"/>
            <w:tcBorders>
              <w:left w:val="single" w:color="auto" w:sz="8" w:space="0"/>
              <w:right w:val="single" w:color="auto" w:sz="8" w:space="0"/>
            </w:tcBorders>
            <w:vAlign w:val="bottom"/>
          </w:tcPr>
          <w:p w14:paraId="56976002">
            <w:pPr>
              <w:spacing w:after="0"/>
              <w:rPr>
                <w:color w:val="auto"/>
                <w:sz w:val="9"/>
                <w:szCs w:val="9"/>
              </w:rPr>
            </w:pPr>
          </w:p>
        </w:tc>
        <w:tc>
          <w:tcPr>
            <w:tcW w:w="460" w:type="dxa"/>
            <w:tcBorders>
              <w:right w:val="single" w:color="auto" w:sz="8" w:space="0"/>
            </w:tcBorders>
            <w:vAlign w:val="bottom"/>
          </w:tcPr>
          <w:p w14:paraId="5EBF3174">
            <w:pPr>
              <w:spacing w:after="0"/>
              <w:rPr>
                <w:color w:val="auto"/>
                <w:sz w:val="9"/>
                <w:szCs w:val="9"/>
              </w:rPr>
            </w:pPr>
          </w:p>
        </w:tc>
        <w:tc>
          <w:tcPr>
            <w:tcW w:w="440" w:type="dxa"/>
            <w:tcBorders>
              <w:right w:val="single" w:color="auto" w:sz="8" w:space="0"/>
            </w:tcBorders>
            <w:vAlign w:val="bottom"/>
          </w:tcPr>
          <w:p w14:paraId="0ABEB689">
            <w:pPr>
              <w:spacing w:after="0"/>
              <w:rPr>
                <w:color w:val="auto"/>
                <w:sz w:val="9"/>
                <w:szCs w:val="9"/>
              </w:rPr>
            </w:pPr>
          </w:p>
        </w:tc>
        <w:tc>
          <w:tcPr>
            <w:tcW w:w="440" w:type="dxa"/>
            <w:tcBorders>
              <w:right w:val="single" w:color="auto" w:sz="8" w:space="0"/>
            </w:tcBorders>
            <w:vAlign w:val="bottom"/>
          </w:tcPr>
          <w:p w14:paraId="39B905F4">
            <w:pPr>
              <w:spacing w:after="0"/>
              <w:rPr>
                <w:color w:val="auto"/>
                <w:sz w:val="9"/>
                <w:szCs w:val="9"/>
              </w:rPr>
            </w:pPr>
          </w:p>
        </w:tc>
        <w:tc>
          <w:tcPr>
            <w:tcW w:w="340" w:type="dxa"/>
            <w:tcBorders>
              <w:right w:val="single" w:color="auto" w:sz="8" w:space="0"/>
            </w:tcBorders>
            <w:vAlign w:val="bottom"/>
          </w:tcPr>
          <w:p w14:paraId="54317872">
            <w:pPr>
              <w:spacing w:after="0"/>
              <w:rPr>
                <w:color w:val="auto"/>
                <w:sz w:val="9"/>
                <w:szCs w:val="9"/>
              </w:rPr>
            </w:pPr>
          </w:p>
        </w:tc>
        <w:tc>
          <w:tcPr>
            <w:tcW w:w="1020" w:type="dxa"/>
            <w:tcBorders>
              <w:right w:val="single" w:color="auto" w:sz="8" w:space="0"/>
            </w:tcBorders>
            <w:vAlign w:val="bottom"/>
          </w:tcPr>
          <w:p w14:paraId="7627E2A5">
            <w:pPr>
              <w:spacing w:after="0" w:line="80" w:lineRule="exact"/>
              <w:rPr>
                <w:color w:val="auto"/>
                <w:sz w:val="20"/>
                <w:szCs w:val="20"/>
              </w:rPr>
            </w:pPr>
            <w:r>
              <w:rPr>
                <w:rFonts w:ascii="宋体" w:hAnsi="宋体" w:eastAsia="宋体" w:cs="宋体"/>
                <w:color w:val="auto"/>
                <w:sz w:val="7"/>
                <w:szCs w:val="7"/>
              </w:rPr>
              <w:t>经济效益指标</w:t>
            </w:r>
          </w:p>
        </w:tc>
        <w:tc>
          <w:tcPr>
            <w:tcW w:w="1420" w:type="dxa"/>
            <w:tcBorders>
              <w:right w:val="single" w:color="auto" w:sz="8" w:space="0"/>
            </w:tcBorders>
            <w:vAlign w:val="bottom"/>
          </w:tcPr>
          <w:p w14:paraId="46326FC6">
            <w:pPr>
              <w:spacing w:after="0" w:line="80" w:lineRule="exact"/>
              <w:rPr>
                <w:color w:val="auto"/>
                <w:sz w:val="20"/>
                <w:szCs w:val="20"/>
              </w:rPr>
            </w:pPr>
            <w:r>
              <w:rPr>
                <w:rFonts w:ascii="宋体" w:hAnsi="宋体" w:eastAsia="宋体" w:cs="宋体"/>
                <w:color w:val="auto"/>
                <w:sz w:val="7"/>
                <w:szCs w:val="7"/>
              </w:rPr>
              <w:t>万元</w:t>
            </w:r>
          </w:p>
        </w:tc>
        <w:tc>
          <w:tcPr>
            <w:tcW w:w="620" w:type="dxa"/>
            <w:tcBorders>
              <w:right w:val="single" w:color="auto" w:sz="8" w:space="0"/>
            </w:tcBorders>
            <w:vAlign w:val="bottom"/>
          </w:tcPr>
          <w:p w14:paraId="60CECA01">
            <w:pPr>
              <w:spacing w:after="0"/>
              <w:rPr>
                <w:color w:val="auto"/>
                <w:sz w:val="9"/>
                <w:szCs w:val="9"/>
              </w:rPr>
            </w:pPr>
          </w:p>
        </w:tc>
        <w:tc>
          <w:tcPr>
            <w:tcW w:w="0" w:type="dxa"/>
            <w:vAlign w:val="bottom"/>
          </w:tcPr>
          <w:p w14:paraId="533469C9">
            <w:pPr>
              <w:spacing w:after="0"/>
              <w:rPr>
                <w:color w:val="auto"/>
                <w:sz w:val="1"/>
                <w:szCs w:val="1"/>
              </w:rPr>
            </w:pPr>
          </w:p>
        </w:tc>
      </w:tr>
      <w:tr w14:paraId="1A51E97D">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5C2F3D8B">
            <w:pPr>
              <w:spacing w:after="0"/>
              <w:rPr>
                <w:color w:val="auto"/>
                <w:sz w:val="3"/>
                <w:szCs w:val="3"/>
              </w:rPr>
            </w:pPr>
          </w:p>
        </w:tc>
        <w:tc>
          <w:tcPr>
            <w:tcW w:w="460" w:type="dxa"/>
            <w:tcBorders>
              <w:right w:val="single" w:color="auto" w:sz="8" w:space="0"/>
            </w:tcBorders>
            <w:vAlign w:val="bottom"/>
          </w:tcPr>
          <w:p w14:paraId="62E4BDD7">
            <w:pPr>
              <w:spacing w:after="0"/>
              <w:rPr>
                <w:color w:val="auto"/>
                <w:sz w:val="3"/>
                <w:szCs w:val="3"/>
              </w:rPr>
            </w:pPr>
          </w:p>
        </w:tc>
        <w:tc>
          <w:tcPr>
            <w:tcW w:w="440" w:type="dxa"/>
            <w:tcBorders>
              <w:right w:val="single" w:color="auto" w:sz="8" w:space="0"/>
            </w:tcBorders>
            <w:vAlign w:val="bottom"/>
          </w:tcPr>
          <w:p w14:paraId="59C85F16">
            <w:pPr>
              <w:spacing w:after="0"/>
              <w:rPr>
                <w:color w:val="auto"/>
                <w:sz w:val="3"/>
                <w:szCs w:val="3"/>
              </w:rPr>
            </w:pPr>
          </w:p>
        </w:tc>
        <w:tc>
          <w:tcPr>
            <w:tcW w:w="440" w:type="dxa"/>
            <w:vMerge w:val="restart"/>
            <w:tcBorders>
              <w:right w:val="single" w:color="auto" w:sz="8" w:space="0"/>
            </w:tcBorders>
            <w:vAlign w:val="bottom"/>
          </w:tcPr>
          <w:p w14:paraId="56367C73">
            <w:pPr>
              <w:spacing w:after="0" w:line="80" w:lineRule="exact"/>
              <w:rPr>
                <w:color w:val="auto"/>
                <w:sz w:val="20"/>
                <w:szCs w:val="20"/>
              </w:rPr>
            </w:pPr>
            <w:r>
              <w:rPr>
                <w:rFonts w:ascii="宋体" w:hAnsi="宋体" w:eastAsia="宋体" w:cs="宋体"/>
                <w:color w:val="auto"/>
                <w:sz w:val="7"/>
                <w:szCs w:val="7"/>
              </w:rPr>
              <w:t>200</w:t>
            </w:r>
          </w:p>
        </w:tc>
        <w:tc>
          <w:tcPr>
            <w:tcW w:w="340" w:type="dxa"/>
            <w:tcBorders>
              <w:bottom w:val="single" w:color="auto" w:sz="8" w:space="0"/>
              <w:right w:val="single" w:color="auto" w:sz="8" w:space="0"/>
            </w:tcBorders>
            <w:vAlign w:val="bottom"/>
          </w:tcPr>
          <w:p w14:paraId="6739727F">
            <w:pPr>
              <w:spacing w:after="0"/>
              <w:rPr>
                <w:color w:val="auto"/>
                <w:sz w:val="3"/>
                <w:szCs w:val="3"/>
              </w:rPr>
            </w:pPr>
          </w:p>
        </w:tc>
        <w:tc>
          <w:tcPr>
            <w:tcW w:w="1020" w:type="dxa"/>
            <w:tcBorders>
              <w:bottom w:val="single" w:color="auto" w:sz="8" w:space="0"/>
              <w:right w:val="single" w:color="auto" w:sz="8" w:space="0"/>
            </w:tcBorders>
            <w:vAlign w:val="bottom"/>
          </w:tcPr>
          <w:p w14:paraId="7EF46ADD">
            <w:pPr>
              <w:spacing w:after="0"/>
              <w:rPr>
                <w:color w:val="auto"/>
                <w:sz w:val="3"/>
                <w:szCs w:val="3"/>
              </w:rPr>
            </w:pPr>
          </w:p>
        </w:tc>
        <w:tc>
          <w:tcPr>
            <w:tcW w:w="1420" w:type="dxa"/>
            <w:tcBorders>
              <w:bottom w:val="single" w:color="auto" w:sz="8" w:space="0"/>
              <w:right w:val="single" w:color="auto" w:sz="8" w:space="0"/>
            </w:tcBorders>
            <w:vAlign w:val="bottom"/>
          </w:tcPr>
          <w:p w14:paraId="135B3863">
            <w:pPr>
              <w:spacing w:after="0"/>
              <w:rPr>
                <w:color w:val="auto"/>
                <w:sz w:val="3"/>
                <w:szCs w:val="3"/>
              </w:rPr>
            </w:pPr>
          </w:p>
        </w:tc>
        <w:tc>
          <w:tcPr>
            <w:tcW w:w="620" w:type="dxa"/>
            <w:tcBorders>
              <w:bottom w:val="single" w:color="auto" w:sz="8" w:space="0"/>
              <w:right w:val="single" w:color="auto" w:sz="8" w:space="0"/>
            </w:tcBorders>
            <w:vAlign w:val="bottom"/>
          </w:tcPr>
          <w:p w14:paraId="5A1C4CE9">
            <w:pPr>
              <w:spacing w:after="0"/>
              <w:rPr>
                <w:color w:val="auto"/>
                <w:sz w:val="3"/>
                <w:szCs w:val="3"/>
              </w:rPr>
            </w:pPr>
          </w:p>
        </w:tc>
        <w:tc>
          <w:tcPr>
            <w:tcW w:w="0" w:type="dxa"/>
            <w:vAlign w:val="bottom"/>
          </w:tcPr>
          <w:p w14:paraId="69278D88">
            <w:pPr>
              <w:spacing w:after="0"/>
              <w:rPr>
                <w:color w:val="auto"/>
                <w:sz w:val="1"/>
                <w:szCs w:val="1"/>
              </w:rPr>
            </w:pPr>
          </w:p>
        </w:tc>
      </w:tr>
      <w:tr w14:paraId="09668DB8">
        <w:tblPrEx>
          <w:tblCellMar>
            <w:top w:w="0" w:type="dxa"/>
            <w:left w:w="0" w:type="dxa"/>
            <w:bottom w:w="0" w:type="dxa"/>
            <w:right w:w="0" w:type="dxa"/>
          </w:tblCellMar>
        </w:tblPrEx>
        <w:trPr>
          <w:trHeight w:val="108" w:hRule="atLeast"/>
        </w:trPr>
        <w:tc>
          <w:tcPr>
            <w:tcW w:w="680" w:type="dxa"/>
            <w:tcBorders>
              <w:left w:val="single" w:color="auto" w:sz="8" w:space="0"/>
              <w:right w:val="single" w:color="auto" w:sz="8" w:space="0"/>
            </w:tcBorders>
            <w:vAlign w:val="bottom"/>
          </w:tcPr>
          <w:p w14:paraId="34861B4F">
            <w:pPr>
              <w:spacing w:after="0"/>
              <w:rPr>
                <w:color w:val="auto"/>
                <w:sz w:val="9"/>
                <w:szCs w:val="9"/>
              </w:rPr>
            </w:pPr>
          </w:p>
        </w:tc>
        <w:tc>
          <w:tcPr>
            <w:tcW w:w="460" w:type="dxa"/>
            <w:tcBorders>
              <w:right w:val="single" w:color="auto" w:sz="8" w:space="0"/>
            </w:tcBorders>
            <w:vAlign w:val="bottom"/>
          </w:tcPr>
          <w:p w14:paraId="34803841">
            <w:pPr>
              <w:spacing w:after="0"/>
              <w:rPr>
                <w:color w:val="auto"/>
                <w:sz w:val="9"/>
                <w:szCs w:val="9"/>
              </w:rPr>
            </w:pPr>
          </w:p>
        </w:tc>
        <w:tc>
          <w:tcPr>
            <w:tcW w:w="440" w:type="dxa"/>
            <w:tcBorders>
              <w:right w:val="single" w:color="auto" w:sz="8" w:space="0"/>
            </w:tcBorders>
            <w:vAlign w:val="bottom"/>
          </w:tcPr>
          <w:p w14:paraId="5BDACAC0">
            <w:pPr>
              <w:spacing w:after="0"/>
              <w:rPr>
                <w:color w:val="auto"/>
                <w:sz w:val="9"/>
                <w:szCs w:val="9"/>
              </w:rPr>
            </w:pPr>
          </w:p>
        </w:tc>
        <w:tc>
          <w:tcPr>
            <w:tcW w:w="440" w:type="dxa"/>
            <w:vMerge w:val="continue"/>
            <w:tcBorders>
              <w:right w:val="single" w:color="auto" w:sz="8" w:space="0"/>
            </w:tcBorders>
            <w:vAlign w:val="bottom"/>
          </w:tcPr>
          <w:p w14:paraId="3C099FA7">
            <w:pPr>
              <w:spacing w:after="0"/>
              <w:rPr>
                <w:color w:val="auto"/>
                <w:sz w:val="9"/>
                <w:szCs w:val="9"/>
              </w:rPr>
            </w:pPr>
          </w:p>
        </w:tc>
        <w:tc>
          <w:tcPr>
            <w:tcW w:w="340" w:type="dxa"/>
            <w:tcBorders>
              <w:right w:val="single" w:color="auto" w:sz="8" w:space="0"/>
            </w:tcBorders>
            <w:vAlign w:val="bottom"/>
          </w:tcPr>
          <w:p w14:paraId="649E865C">
            <w:pPr>
              <w:spacing w:after="0" w:line="80" w:lineRule="exact"/>
              <w:rPr>
                <w:color w:val="auto"/>
                <w:sz w:val="20"/>
                <w:szCs w:val="20"/>
              </w:rPr>
            </w:pPr>
            <w:r>
              <w:rPr>
                <w:rFonts w:ascii="宋体" w:hAnsi="宋体" w:eastAsia="宋体" w:cs="宋体"/>
                <w:color w:val="auto"/>
                <w:sz w:val="7"/>
                <w:szCs w:val="7"/>
              </w:rPr>
              <w:t>起</w:t>
            </w:r>
          </w:p>
        </w:tc>
        <w:tc>
          <w:tcPr>
            <w:tcW w:w="1020" w:type="dxa"/>
            <w:tcBorders>
              <w:right w:val="single" w:color="auto" w:sz="8" w:space="0"/>
            </w:tcBorders>
            <w:vAlign w:val="bottom"/>
          </w:tcPr>
          <w:p w14:paraId="3B91DB86">
            <w:pPr>
              <w:spacing w:after="0" w:line="80" w:lineRule="exact"/>
              <w:rPr>
                <w:color w:val="auto"/>
                <w:sz w:val="20"/>
                <w:szCs w:val="20"/>
              </w:rPr>
            </w:pPr>
            <w:r>
              <w:rPr>
                <w:rFonts w:ascii="宋体" w:hAnsi="宋体" w:eastAsia="宋体" w:cs="宋体"/>
                <w:color w:val="auto"/>
                <w:sz w:val="7"/>
                <w:szCs w:val="7"/>
              </w:rPr>
              <w:t>各专项整治行动次数</w:t>
            </w:r>
          </w:p>
        </w:tc>
        <w:tc>
          <w:tcPr>
            <w:tcW w:w="1420" w:type="dxa"/>
            <w:tcBorders>
              <w:right w:val="single" w:color="auto" w:sz="8" w:space="0"/>
            </w:tcBorders>
            <w:vAlign w:val="bottom"/>
          </w:tcPr>
          <w:p w14:paraId="380DD8F7">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27465E27">
            <w:pPr>
              <w:spacing w:after="0"/>
              <w:rPr>
                <w:color w:val="auto"/>
                <w:sz w:val="9"/>
                <w:szCs w:val="9"/>
              </w:rPr>
            </w:pPr>
          </w:p>
        </w:tc>
        <w:tc>
          <w:tcPr>
            <w:tcW w:w="0" w:type="dxa"/>
            <w:vAlign w:val="bottom"/>
          </w:tcPr>
          <w:p w14:paraId="370AE67E">
            <w:pPr>
              <w:spacing w:after="0"/>
              <w:rPr>
                <w:color w:val="auto"/>
                <w:sz w:val="1"/>
                <w:szCs w:val="1"/>
              </w:rPr>
            </w:pPr>
          </w:p>
        </w:tc>
      </w:tr>
      <w:tr w14:paraId="4C959FCF">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3D73CBBC">
            <w:pPr>
              <w:spacing w:after="0"/>
              <w:rPr>
                <w:color w:val="auto"/>
                <w:sz w:val="3"/>
                <w:szCs w:val="3"/>
              </w:rPr>
            </w:pPr>
          </w:p>
        </w:tc>
        <w:tc>
          <w:tcPr>
            <w:tcW w:w="460" w:type="dxa"/>
            <w:tcBorders>
              <w:right w:val="single" w:color="auto" w:sz="8" w:space="0"/>
            </w:tcBorders>
            <w:vAlign w:val="bottom"/>
          </w:tcPr>
          <w:p w14:paraId="1912B381">
            <w:pPr>
              <w:spacing w:after="0"/>
              <w:rPr>
                <w:color w:val="auto"/>
                <w:sz w:val="3"/>
                <w:szCs w:val="3"/>
              </w:rPr>
            </w:pPr>
          </w:p>
        </w:tc>
        <w:tc>
          <w:tcPr>
            <w:tcW w:w="440" w:type="dxa"/>
            <w:tcBorders>
              <w:right w:val="single" w:color="auto" w:sz="8" w:space="0"/>
            </w:tcBorders>
            <w:vAlign w:val="bottom"/>
          </w:tcPr>
          <w:p w14:paraId="2168737F">
            <w:pPr>
              <w:spacing w:after="0"/>
              <w:rPr>
                <w:color w:val="auto"/>
                <w:sz w:val="3"/>
                <w:szCs w:val="3"/>
              </w:rPr>
            </w:pPr>
          </w:p>
        </w:tc>
        <w:tc>
          <w:tcPr>
            <w:tcW w:w="440" w:type="dxa"/>
            <w:tcBorders>
              <w:right w:val="single" w:color="auto" w:sz="8" w:space="0"/>
            </w:tcBorders>
            <w:vAlign w:val="bottom"/>
          </w:tcPr>
          <w:p w14:paraId="0D166E2F">
            <w:pPr>
              <w:spacing w:after="0"/>
              <w:rPr>
                <w:color w:val="auto"/>
                <w:sz w:val="3"/>
                <w:szCs w:val="3"/>
              </w:rPr>
            </w:pPr>
          </w:p>
        </w:tc>
        <w:tc>
          <w:tcPr>
            <w:tcW w:w="340" w:type="dxa"/>
            <w:tcBorders>
              <w:bottom w:val="single" w:color="auto" w:sz="8" w:space="0"/>
              <w:right w:val="single" w:color="auto" w:sz="8" w:space="0"/>
            </w:tcBorders>
            <w:vAlign w:val="bottom"/>
          </w:tcPr>
          <w:p w14:paraId="018CDE30">
            <w:pPr>
              <w:spacing w:after="0"/>
              <w:rPr>
                <w:color w:val="auto"/>
                <w:sz w:val="3"/>
                <w:szCs w:val="3"/>
              </w:rPr>
            </w:pPr>
          </w:p>
        </w:tc>
        <w:tc>
          <w:tcPr>
            <w:tcW w:w="1020" w:type="dxa"/>
            <w:tcBorders>
              <w:bottom w:val="single" w:color="auto" w:sz="8" w:space="0"/>
              <w:right w:val="single" w:color="auto" w:sz="8" w:space="0"/>
            </w:tcBorders>
            <w:vAlign w:val="bottom"/>
          </w:tcPr>
          <w:p w14:paraId="2614339E">
            <w:pPr>
              <w:spacing w:after="0"/>
              <w:rPr>
                <w:color w:val="auto"/>
                <w:sz w:val="3"/>
                <w:szCs w:val="3"/>
              </w:rPr>
            </w:pPr>
          </w:p>
        </w:tc>
        <w:tc>
          <w:tcPr>
            <w:tcW w:w="1420" w:type="dxa"/>
            <w:tcBorders>
              <w:bottom w:val="single" w:color="auto" w:sz="8" w:space="0"/>
              <w:right w:val="single" w:color="auto" w:sz="8" w:space="0"/>
            </w:tcBorders>
            <w:vAlign w:val="bottom"/>
          </w:tcPr>
          <w:p w14:paraId="6DE5CD69">
            <w:pPr>
              <w:spacing w:after="0"/>
              <w:rPr>
                <w:color w:val="auto"/>
                <w:sz w:val="3"/>
                <w:szCs w:val="3"/>
              </w:rPr>
            </w:pPr>
          </w:p>
        </w:tc>
        <w:tc>
          <w:tcPr>
            <w:tcW w:w="620" w:type="dxa"/>
            <w:tcBorders>
              <w:bottom w:val="single" w:color="auto" w:sz="8" w:space="0"/>
              <w:right w:val="single" w:color="auto" w:sz="8" w:space="0"/>
            </w:tcBorders>
            <w:vAlign w:val="bottom"/>
          </w:tcPr>
          <w:p w14:paraId="304FEFA1">
            <w:pPr>
              <w:spacing w:after="0"/>
              <w:rPr>
                <w:color w:val="auto"/>
                <w:sz w:val="3"/>
                <w:szCs w:val="3"/>
              </w:rPr>
            </w:pPr>
          </w:p>
        </w:tc>
        <w:tc>
          <w:tcPr>
            <w:tcW w:w="0" w:type="dxa"/>
            <w:vAlign w:val="bottom"/>
          </w:tcPr>
          <w:p w14:paraId="31B47FB5">
            <w:pPr>
              <w:spacing w:after="0"/>
              <w:rPr>
                <w:color w:val="auto"/>
                <w:sz w:val="1"/>
                <w:szCs w:val="1"/>
              </w:rPr>
            </w:pPr>
          </w:p>
        </w:tc>
      </w:tr>
      <w:tr w14:paraId="17CCAE4D">
        <w:trPr>
          <w:trHeight w:val="108" w:hRule="atLeast"/>
        </w:trPr>
        <w:tc>
          <w:tcPr>
            <w:tcW w:w="680" w:type="dxa"/>
            <w:tcBorders>
              <w:left w:val="single" w:color="auto" w:sz="8" w:space="0"/>
              <w:right w:val="single" w:color="auto" w:sz="8" w:space="0"/>
            </w:tcBorders>
            <w:vAlign w:val="bottom"/>
          </w:tcPr>
          <w:p w14:paraId="28C81F91">
            <w:pPr>
              <w:spacing w:after="0"/>
              <w:rPr>
                <w:color w:val="auto"/>
                <w:sz w:val="9"/>
                <w:szCs w:val="9"/>
              </w:rPr>
            </w:pPr>
          </w:p>
        </w:tc>
        <w:tc>
          <w:tcPr>
            <w:tcW w:w="460" w:type="dxa"/>
            <w:tcBorders>
              <w:right w:val="single" w:color="auto" w:sz="8" w:space="0"/>
            </w:tcBorders>
            <w:vAlign w:val="bottom"/>
          </w:tcPr>
          <w:p w14:paraId="6430D2E8">
            <w:pPr>
              <w:spacing w:after="0"/>
              <w:rPr>
                <w:color w:val="auto"/>
                <w:sz w:val="9"/>
                <w:szCs w:val="9"/>
              </w:rPr>
            </w:pPr>
          </w:p>
        </w:tc>
        <w:tc>
          <w:tcPr>
            <w:tcW w:w="440" w:type="dxa"/>
            <w:tcBorders>
              <w:right w:val="single" w:color="auto" w:sz="8" w:space="0"/>
            </w:tcBorders>
            <w:vAlign w:val="bottom"/>
          </w:tcPr>
          <w:p w14:paraId="53070F85">
            <w:pPr>
              <w:spacing w:after="0"/>
              <w:rPr>
                <w:color w:val="auto"/>
                <w:sz w:val="9"/>
                <w:szCs w:val="9"/>
              </w:rPr>
            </w:pPr>
          </w:p>
        </w:tc>
        <w:tc>
          <w:tcPr>
            <w:tcW w:w="440" w:type="dxa"/>
            <w:tcBorders>
              <w:right w:val="single" w:color="auto" w:sz="8" w:space="0"/>
            </w:tcBorders>
            <w:vAlign w:val="bottom"/>
          </w:tcPr>
          <w:p w14:paraId="024D424A">
            <w:pPr>
              <w:spacing w:after="0"/>
              <w:rPr>
                <w:color w:val="auto"/>
                <w:sz w:val="9"/>
                <w:szCs w:val="9"/>
              </w:rPr>
            </w:pPr>
          </w:p>
        </w:tc>
        <w:tc>
          <w:tcPr>
            <w:tcW w:w="340" w:type="dxa"/>
            <w:tcBorders>
              <w:right w:val="single" w:color="auto" w:sz="8" w:space="0"/>
            </w:tcBorders>
            <w:vAlign w:val="bottom"/>
          </w:tcPr>
          <w:p w14:paraId="1795F368">
            <w:pPr>
              <w:spacing w:after="0" w:line="80" w:lineRule="exact"/>
              <w:rPr>
                <w:color w:val="auto"/>
                <w:sz w:val="20"/>
                <w:szCs w:val="20"/>
              </w:rPr>
            </w:pPr>
            <w:r>
              <w:rPr>
                <w:rFonts w:ascii="宋体" w:hAnsi="宋体" w:eastAsia="宋体" w:cs="宋体"/>
                <w:color w:val="auto"/>
                <w:sz w:val="7"/>
                <w:szCs w:val="7"/>
              </w:rPr>
              <w:t>万元</w:t>
            </w:r>
          </w:p>
        </w:tc>
        <w:tc>
          <w:tcPr>
            <w:tcW w:w="1020" w:type="dxa"/>
            <w:tcBorders>
              <w:right w:val="single" w:color="auto" w:sz="8" w:space="0"/>
            </w:tcBorders>
            <w:vAlign w:val="bottom"/>
          </w:tcPr>
          <w:p w14:paraId="133C7FD4">
            <w:pPr>
              <w:spacing w:after="0" w:line="80" w:lineRule="exact"/>
              <w:rPr>
                <w:color w:val="auto"/>
                <w:sz w:val="20"/>
                <w:szCs w:val="20"/>
              </w:rPr>
            </w:pPr>
            <w:r>
              <w:rPr>
                <w:rFonts w:ascii="宋体" w:hAnsi="宋体" w:eastAsia="宋体" w:cs="宋体"/>
                <w:color w:val="auto"/>
                <w:w w:val="99"/>
                <w:sz w:val="7"/>
                <w:szCs w:val="7"/>
              </w:rPr>
              <w:t>设备检定和维护费，检品购买等</w:t>
            </w:r>
          </w:p>
        </w:tc>
        <w:tc>
          <w:tcPr>
            <w:tcW w:w="1420" w:type="dxa"/>
            <w:tcBorders>
              <w:right w:val="single" w:color="auto" w:sz="8" w:space="0"/>
            </w:tcBorders>
            <w:vAlign w:val="bottom"/>
          </w:tcPr>
          <w:p w14:paraId="4ADA9F5F">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4919E99A">
            <w:pPr>
              <w:spacing w:after="0"/>
              <w:rPr>
                <w:color w:val="auto"/>
                <w:sz w:val="9"/>
                <w:szCs w:val="9"/>
              </w:rPr>
            </w:pPr>
          </w:p>
        </w:tc>
        <w:tc>
          <w:tcPr>
            <w:tcW w:w="0" w:type="dxa"/>
            <w:vAlign w:val="bottom"/>
          </w:tcPr>
          <w:p w14:paraId="4F3BE087">
            <w:pPr>
              <w:spacing w:after="0"/>
              <w:rPr>
                <w:color w:val="auto"/>
                <w:sz w:val="1"/>
                <w:szCs w:val="1"/>
              </w:rPr>
            </w:pPr>
          </w:p>
        </w:tc>
      </w:tr>
      <w:tr w14:paraId="3972E730">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0AEFC628">
            <w:pPr>
              <w:spacing w:after="0"/>
              <w:rPr>
                <w:color w:val="auto"/>
                <w:sz w:val="3"/>
                <w:szCs w:val="3"/>
              </w:rPr>
            </w:pPr>
          </w:p>
        </w:tc>
        <w:tc>
          <w:tcPr>
            <w:tcW w:w="460" w:type="dxa"/>
            <w:tcBorders>
              <w:right w:val="single" w:color="auto" w:sz="8" w:space="0"/>
            </w:tcBorders>
            <w:vAlign w:val="bottom"/>
          </w:tcPr>
          <w:p w14:paraId="5386B8EB">
            <w:pPr>
              <w:spacing w:after="0"/>
              <w:rPr>
                <w:color w:val="auto"/>
                <w:sz w:val="3"/>
                <w:szCs w:val="3"/>
              </w:rPr>
            </w:pPr>
          </w:p>
        </w:tc>
        <w:tc>
          <w:tcPr>
            <w:tcW w:w="440" w:type="dxa"/>
            <w:tcBorders>
              <w:right w:val="single" w:color="auto" w:sz="8" w:space="0"/>
            </w:tcBorders>
            <w:vAlign w:val="bottom"/>
          </w:tcPr>
          <w:p w14:paraId="73AC1A6D">
            <w:pPr>
              <w:spacing w:after="0"/>
              <w:rPr>
                <w:color w:val="auto"/>
                <w:sz w:val="3"/>
                <w:szCs w:val="3"/>
              </w:rPr>
            </w:pPr>
          </w:p>
        </w:tc>
        <w:tc>
          <w:tcPr>
            <w:tcW w:w="440" w:type="dxa"/>
            <w:tcBorders>
              <w:bottom w:val="single" w:color="auto" w:sz="8" w:space="0"/>
              <w:right w:val="single" w:color="auto" w:sz="8" w:space="0"/>
            </w:tcBorders>
            <w:vAlign w:val="bottom"/>
          </w:tcPr>
          <w:p w14:paraId="329FE6DB">
            <w:pPr>
              <w:spacing w:after="0"/>
              <w:rPr>
                <w:color w:val="auto"/>
                <w:sz w:val="3"/>
                <w:szCs w:val="3"/>
              </w:rPr>
            </w:pPr>
          </w:p>
        </w:tc>
        <w:tc>
          <w:tcPr>
            <w:tcW w:w="340" w:type="dxa"/>
            <w:tcBorders>
              <w:bottom w:val="single" w:color="auto" w:sz="8" w:space="0"/>
              <w:right w:val="single" w:color="auto" w:sz="8" w:space="0"/>
            </w:tcBorders>
            <w:vAlign w:val="bottom"/>
          </w:tcPr>
          <w:p w14:paraId="6BFFD25F">
            <w:pPr>
              <w:spacing w:after="0"/>
              <w:rPr>
                <w:color w:val="auto"/>
                <w:sz w:val="3"/>
                <w:szCs w:val="3"/>
              </w:rPr>
            </w:pPr>
          </w:p>
        </w:tc>
        <w:tc>
          <w:tcPr>
            <w:tcW w:w="1020" w:type="dxa"/>
            <w:tcBorders>
              <w:bottom w:val="single" w:color="auto" w:sz="8" w:space="0"/>
              <w:right w:val="single" w:color="auto" w:sz="8" w:space="0"/>
            </w:tcBorders>
            <w:vAlign w:val="bottom"/>
          </w:tcPr>
          <w:p w14:paraId="27A4E376">
            <w:pPr>
              <w:spacing w:after="0"/>
              <w:rPr>
                <w:color w:val="auto"/>
                <w:sz w:val="3"/>
                <w:szCs w:val="3"/>
              </w:rPr>
            </w:pPr>
          </w:p>
        </w:tc>
        <w:tc>
          <w:tcPr>
            <w:tcW w:w="1420" w:type="dxa"/>
            <w:tcBorders>
              <w:bottom w:val="single" w:color="auto" w:sz="8" w:space="0"/>
              <w:right w:val="single" w:color="auto" w:sz="8" w:space="0"/>
            </w:tcBorders>
            <w:vAlign w:val="bottom"/>
          </w:tcPr>
          <w:p w14:paraId="259443A9">
            <w:pPr>
              <w:spacing w:after="0"/>
              <w:rPr>
                <w:color w:val="auto"/>
                <w:sz w:val="3"/>
                <w:szCs w:val="3"/>
              </w:rPr>
            </w:pPr>
          </w:p>
        </w:tc>
        <w:tc>
          <w:tcPr>
            <w:tcW w:w="620" w:type="dxa"/>
            <w:tcBorders>
              <w:bottom w:val="single" w:color="auto" w:sz="8" w:space="0"/>
              <w:right w:val="single" w:color="auto" w:sz="8" w:space="0"/>
            </w:tcBorders>
            <w:vAlign w:val="bottom"/>
          </w:tcPr>
          <w:p w14:paraId="3E0402AD">
            <w:pPr>
              <w:spacing w:after="0"/>
              <w:rPr>
                <w:color w:val="auto"/>
                <w:sz w:val="3"/>
                <w:szCs w:val="3"/>
              </w:rPr>
            </w:pPr>
          </w:p>
        </w:tc>
        <w:tc>
          <w:tcPr>
            <w:tcW w:w="0" w:type="dxa"/>
            <w:vAlign w:val="bottom"/>
          </w:tcPr>
          <w:p w14:paraId="23B94657">
            <w:pPr>
              <w:spacing w:after="0"/>
              <w:rPr>
                <w:color w:val="auto"/>
                <w:sz w:val="1"/>
                <w:szCs w:val="1"/>
              </w:rPr>
            </w:pPr>
          </w:p>
        </w:tc>
      </w:tr>
      <w:tr w14:paraId="6201B0DD">
        <w:tblPrEx>
          <w:tblCellMar>
            <w:top w:w="0" w:type="dxa"/>
            <w:left w:w="0" w:type="dxa"/>
            <w:bottom w:w="0" w:type="dxa"/>
            <w:right w:w="0" w:type="dxa"/>
          </w:tblCellMar>
        </w:tblPrEx>
        <w:trPr>
          <w:trHeight w:val="108" w:hRule="atLeast"/>
        </w:trPr>
        <w:tc>
          <w:tcPr>
            <w:tcW w:w="680" w:type="dxa"/>
            <w:tcBorders>
              <w:left w:val="single" w:color="auto" w:sz="8" w:space="0"/>
              <w:right w:val="single" w:color="auto" w:sz="8" w:space="0"/>
            </w:tcBorders>
            <w:vAlign w:val="bottom"/>
          </w:tcPr>
          <w:p w14:paraId="1DA9E781">
            <w:pPr>
              <w:spacing w:after="0"/>
              <w:rPr>
                <w:color w:val="auto"/>
                <w:sz w:val="9"/>
                <w:szCs w:val="9"/>
              </w:rPr>
            </w:pPr>
          </w:p>
        </w:tc>
        <w:tc>
          <w:tcPr>
            <w:tcW w:w="460" w:type="dxa"/>
            <w:tcBorders>
              <w:right w:val="single" w:color="auto" w:sz="8" w:space="0"/>
            </w:tcBorders>
            <w:vAlign w:val="bottom"/>
          </w:tcPr>
          <w:p w14:paraId="782A640B">
            <w:pPr>
              <w:spacing w:after="0"/>
              <w:rPr>
                <w:color w:val="auto"/>
                <w:sz w:val="9"/>
                <w:szCs w:val="9"/>
              </w:rPr>
            </w:pPr>
          </w:p>
        </w:tc>
        <w:tc>
          <w:tcPr>
            <w:tcW w:w="440" w:type="dxa"/>
            <w:tcBorders>
              <w:right w:val="single" w:color="auto" w:sz="8" w:space="0"/>
            </w:tcBorders>
            <w:vAlign w:val="bottom"/>
          </w:tcPr>
          <w:p w14:paraId="09E6F229">
            <w:pPr>
              <w:spacing w:after="0"/>
              <w:rPr>
                <w:color w:val="auto"/>
                <w:sz w:val="9"/>
                <w:szCs w:val="9"/>
              </w:rPr>
            </w:pPr>
          </w:p>
        </w:tc>
        <w:tc>
          <w:tcPr>
            <w:tcW w:w="440" w:type="dxa"/>
            <w:tcBorders>
              <w:right w:val="single" w:color="auto" w:sz="8" w:space="0"/>
            </w:tcBorders>
            <w:vAlign w:val="bottom"/>
          </w:tcPr>
          <w:p w14:paraId="72DA8E44">
            <w:pPr>
              <w:spacing w:after="0" w:line="80" w:lineRule="exact"/>
              <w:rPr>
                <w:color w:val="auto"/>
                <w:sz w:val="20"/>
                <w:szCs w:val="20"/>
              </w:rPr>
            </w:pPr>
            <w:r>
              <w:rPr>
                <w:rFonts w:ascii="宋体" w:hAnsi="宋体" w:eastAsia="宋体" w:cs="宋体"/>
                <w:color w:val="auto"/>
                <w:sz w:val="7"/>
                <w:szCs w:val="7"/>
              </w:rPr>
              <w:t>1100</w:t>
            </w:r>
          </w:p>
        </w:tc>
        <w:tc>
          <w:tcPr>
            <w:tcW w:w="340" w:type="dxa"/>
            <w:tcBorders>
              <w:right w:val="single" w:color="auto" w:sz="8" w:space="0"/>
            </w:tcBorders>
            <w:vAlign w:val="bottom"/>
          </w:tcPr>
          <w:p w14:paraId="32A2A1AB">
            <w:pPr>
              <w:spacing w:after="0" w:line="80" w:lineRule="exact"/>
              <w:rPr>
                <w:color w:val="auto"/>
                <w:sz w:val="20"/>
                <w:szCs w:val="20"/>
              </w:rPr>
            </w:pPr>
            <w:r>
              <w:rPr>
                <w:rFonts w:ascii="宋体" w:hAnsi="宋体" w:eastAsia="宋体" w:cs="宋体"/>
                <w:color w:val="auto"/>
                <w:sz w:val="7"/>
                <w:szCs w:val="7"/>
              </w:rPr>
              <w:t>批次</w:t>
            </w:r>
          </w:p>
        </w:tc>
        <w:tc>
          <w:tcPr>
            <w:tcW w:w="1020" w:type="dxa"/>
            <w:tcBorders>
              <w:right w:val="single" w:color="auto" w:sz="8" w:space="0"/>
            </w:tcBorders>
            <w:vAlign w:val="bottom"/>
          </w:tcPr>
          <w:p w14:paraId="3715AC60">
            <w:pPr>
              <w:spacing w:after="0" w:line="80" w:lineRule="exact"/>
              <w:rPr>
                <w:color w:val="auto"/>
                <w:sz w:val="20"/>
                <w:szCs w:val="20"/>
              </w:rPr>
            </w:pPr>
            <w:r>
              <w:rPr>
                <w:rFonts w:ascii="宋体" w:hAnsi="宋体" w:eastAsia="宋体" w:cs="宋体"/>
                <w:color w:val="auto"/>
                <w:sz w:val="7"/>
                <w:szCs w:val="7"/>
              </w:rPr>
              <w:t>不超过项目总金额</w:t>
            </w:r>
          </w:p>
        </w:tc>
        <w:tc>
          <w:tcPr>
            <w:tcW w:w="1420" w:type="dxa"/>
            <w:tcBorders>
              <w:right w:val="single" w:color="auto" w:sz="8" w:space="0"/>
            </w:tcBorders>
            <w:vAlign w:val="bottom"/>
          </w:tcPr>
          <w:p w14:paraId="146F82F3">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A3D7776">
            <w:pPr>
              <w:spacing w:after="0"/>
              <w:rPr>
                <w:color w:val="auto"/>
                <w:sz w:val="9"/>
                <w:szCs w:val="9"/>
              </w:rPr>
            </w:pPr>
          </w:p>
        </w:tc>
        <w:tc>
          <w:tcPr>
            <w:tcW w:w="0" w:type="dxa"/>
            <w:vAlign w:val="bottom"/>
          </w:tcPr>
          <w:p w14:paraId="521A37F3">
            <w:pPr>
              <w:spacing w:after="0"/>
              <w:rPr>
                <w:color w:val="auto"/>
                <w:sz w:val="1"/>
                <w:szCs w:val="1"/>
              </w:rPr>
            </w:pPr>
          </w:p>
        </w:tc>
      </w:tr>
      <w:tr w14:paraId="2D901EBC">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79749521">
            <w:pPr>
              <w:spacing w:after="0"/>
              <w:rPr>
                <w:color w:val="auto"/>
                <w:sz w:val="3"/>
                <w:szCs w:val="3"/>
              </w:rPr>
            </w:pPr>
          </w:p>
        </w:tc>
        <w:tc>
          <w:tcPr>
            <w:tcW w:w="460" w:type="dxa"/>
            <w:tcBorders>
              <w:right w:val="single" w:color="auto" w:sz="8" w:space="0"/>
            </w:tcBorders>
            <w:vAlign w:val="bottom"/>
          </w:tcPr>
          <w:p w14:paraId="2C6E5E45">
            <w:pPr>
              <w:spacing w:after="0"/>
              <w:rPr>
                <w:color w:val="auto"/>
                <w:sz w:val="3"/>
                <w:szCs w:val="3"/>
              </w:rPr>
            </w:pPr>
          </w:p>
        </w:tc>
        <w:tc>
          <w:tcPr>
            <w:tcW w:w="440" w:type="dxa"/>
            <w:tcBorders>
              <w:right w:val="single" w:color="auto" w:sz="8" w:space="0"/>
            </w:tcBorders>
            <w:vAlign w:val="bottom"/>
          </w:tcPr>
          <w:p w14:paraId="6887FBC1">
            <w:pPr>
              <w:spacing w:after="0"/>
              <w:rPr>
                <w:color w:val="auto"/>
                <w:sz w:val="3"/>
                <w:szCs w:val="3"/>
              </w:rPr>
            </w:pPr>
          </w:p>
        </w:tc>
        <w:tc>
          <w:tcPr>
            <w:tcW w:w="440" w:type="dxa"/>
            <w:tcBorders>
              <w:bottom w:val="single" w:color="auto" w:sz="8" w:space="0"/>
              <w:right w:val="single" w:color="auto" w:sz="8" w:space="0"/>
            </w:tcBorders>
            <w:vAlign w:val="bottom"/>
          </w:tcPr>
          <w:p w14:paraId="5FD7303F">
            <w:pPr>
              <w:spacing w:after="0"/>
              <w:rPr>
                <w:color w:val="auto"/>
                <w:sz w:val="3"/>
                <w:szCs w:val="3"/>
              </w:rPr>
            </w:pPr>
          </w:p>
        </w:tc>
        <w:tc>
          <w:tcPr>
            <w:tcW w:w="340" w:type="dxa"/>
            <w:tcBorders>
              <w:bottom w:val="single" w:color="auto" w:sz="8" w:space="0"/>
              <w:right w:val="single" w:color="auto" w:sz="8" w:space="0"/>
            </w:tcBorders>
            <w:vAlign w:val="bottom"/>
          </w:tcPr>
          <w:p w14:paraId="4DAA578B">
            <w:pPr>
              <w:spacing w:after="0"/>
              <w:rPr>
                <w:color w:val="auto"/>
                <w:sz w:val="3"/>
                <w:szCs w:val="3"/>
              </w:rPr>
            </w:pPr>
          </w:p>
        </w:tc>
        <w:tc>
          <w:tcPr>
            <w:tcW w:w="1020" w:type="dxa"/>
            <w:tcBorders>
              <w:bottom w:val="single" w:color="auto" w:sz="8" w:space="0"/>
              <w:right w:val="single" w:color="auto" w:sz="8" w:space="0"/>
            </w:tcBorders>
            <w:vAlign w:val="bottom"/>
          </w:tcPr>
          <w:p w14:paraId="3943BB80">
            <w:pPr>
              <w:spacing w:after="0"/>
              <w:rPr>
                <w:color w:val="auto"/>
                <w:sz w:val="3"/>
                <w:szCs w:val="3"/>
              </w:rPr>
            </w:pPr>
          </w:p>
        </w:tc>
        <w:tc>
          <w:tcPr>
            <w:tcW w:w="1420" w:type="dxa"/>
            <w:tcBorders>
              <w:bottom w:val="single" w:color="auto" w:sz="8" w:space="0"/>
              <w:right w:val="single" w:color="auto" w:sz="8" w:space="0"/>
            </w:tcBorders>
            <w:vAlign w:val="bottom"/>
          </w:tcPr>
          <w:p w14:paraId="1D50B60F">
            <w:pPr>
              <w:spacing w:after="0"/>
              <w:rPr>
                <w:color w:val="auto"/>
                <w:sz w:val="3"/>
                <w:szCs w:val="3"/>
              </w:rPr>
            </w:pPr>
          </w:p>
        </w:tc>
        <w:tc>
          <w:tcPr>
            <w:tcW w:w="620" w:type="dxa"/>
            <w:tcBorders>
              <w:bottom w:val="single" w:color="auto" w:sz="8" w:space="0"/>
              <w:right w:val="single" w:color="auto" w:sz="8" w:space="0"/>
            </w:tcBorders>
            <w:vAlign w:val="bottom"/>
          </w:tcPr>
          <w:p w14:paraId="39874B57">
            <w:pPr>
              <w:spacing w:after="0"/>
              <w:rPr>
                <w:color w:val="auto"/>
                <w:sz w:val="3"/>
                <w:szCs w:val="3"/>
              </w:rPr>
            </w:pPr>
          </w:p>
        </w:tc>
        <w:tc>
          <w:tcPr>
            <w:tcW w:w="0" w:type="dxa"/>
            <w:vAlign w:val="bottom"/>
          </w:tcPr>
          <w:p w14:paraId="5877576E">
            <w:pPr>
              <w:spacing w:after="0"/>
              <w:rPr>
                <w:color w:val="auto"/>
                <w:sz w:val="1"/>
                <w:szCs w:val="1"/>
              </w:rPr>
            </w:pPr>
          </w:p>
        </w:tc>
      </w:tr>
      <w:tr w14:paraId="6FBBAF6C">
        <w:tblPrEx>
          <w:tblCellMar>
            <w:top w:w="0" w:type="dxa"/>
            <w:left w:w="0" w:type="dxa"/>
            <w:bottom w:w="0" w:type="dxa"/>
            <w:right w:w="0" w:type="dxa"/>
          </w:tblCellMar>
        </w:tblPrEx>
        <w:trPr>
          <w:trHeight w:val="109" w:hRule="atLeast"/>
        </w:trPr>
        <w:tc>
          <w:tcPr>
            <w:tcW w:w="680" w:type="dxa"/>
            <w:tcBorders>
              <w:left w:val="single" w:color="auto" w:sz="8" w:space="0"/>
              <w:right w:val="single" w:color="auto" w:sz="8" w:space="0"/>
            </w:tcBorders>
            <w:vAlign w:val="bottom"/>
          </w:tcPr>
          <w:p w14:paraId="10A88028">
            <w:pPr>
              <w:spacing w:after="0"/>
              <w:rPr>
                <w:color w:val="auto"/>
                <w:sz w:val="9"/>
                <w:szCs w:val="9"/>
              </w:rPr>
            </w:pPr>
          </w:p>
        </w:tc>
        <w:tc>
          <w:tcPr>
            <w:tcW w:w="460" w:type="dxa"/>
            <w:tcBorders>
              <w:right w:val="single" w:color="auto" w:sz="8" w:space="0"/>
            </w:tcBorders>
            <w:vAlign w:val="bottom"/>
          </w:tcPr>
          <w:p w14:paraId="56AD8266">
            <w:pPr>
              <w:spacing w:after="0"/>
              <w:rPr>
                <w:color w:val="auto"/>
                <w:sz w:val="9"/>
                <w:szCs w:val="9"/>
              </w:rPr>
            </w:pPr>
          </w:p>
        </w:tc>
        <w:tc>
          <w:tcPr>
            <w:tcW w:w="440" w:type="dxa"/>
            <w:tcBorders>
              <w:right w:val="single" w:color="auto" w:sz="8" w:space="0"/>
            </w:tcBorders>
            <w:vAlign w:val="bottom"/>
          </w:tcPr>
          <w:p w14:paraId="73C2D96C">
            <w:pPr>
              <w:spacing w:after="0"/>
              <w:rPr>
                <w:color w:val="auto"/>
                <w:sz w:val="9"/>
                <w:szCs w:val="9"/>
              </w:rPr>
            </w:pPr>
          </w:p>
        </w:tc>
        <w:tc>
          <w:tcPr>
            <w:tcW w:w="440" w:type="dxa"/>
            <w:tcBorders>
              <w:right w:val="single" w:color="auto" w:sz="8" w:space="0"/>
            </w:tcBorders>
            <w:vAlign w:val="bottom"/>
          </w:tcPr>
          <w:p w14:paraId="3C779348">
            <w:pPr>
              <w:spacing w:after="0" w:line="80" w:lineRule="exact"/>
              <w:rPr>
                <w:color w:val="auto"/>
                <w:sz w:val="20"/>
                <w:szCs w:val="20"/>
              </w:rPr>
            </w:pPr>
            <w:r>
              <w:rPr>
                <w:rFonts w:ascii="宋体" w:hAnsi="宋体" w:eastAsia="宋体" w:cs="宋体"/>
                <w:color w:val="auto"/>
                <w:sz w:val="7"/>
                <w:szCs w:val="7"/>
              </w:rPr>
              <w:t>48</w:t>
            </w:r>
          </w:p>
        </w:tc>
        <w:tc>
          <w:tcPr>
            <w:tcW w:w="340" w:type="dxa"/>
            <w:tcBorders>
              <w:right w:val="single" w:color="auto" w:sz="8" w:space="0"/>
            </w:tcBorders>
            <w:vAlign w:val="bottom"/>
          </w:tcPr>
          <w:p w14:paraId="6E7EB43D">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6B155423">
            <w:pPr>
              <w:spacing w:after="0" w:line="80" w:lineRule="exact"/>
              <w:rPr>
                <w:color w:val="auto"/>
                <w:sz w:val="20"/>
                <w:szCs w:val="20"/>
              </w:rPr>
            </w:pPr>
            <w:r>
              <w:rPr>
                <w:rFonts w:ascii="宋体" w:hAnsi="宋体" w:eastAsia="宋体" w:cs="宋体"/>
                <w:color w:val="auto"/>
                <w:sz w:val="7"/>
                <w:szCs w:val="7"/>
              </w:rPr>
              <w:t>食品生产加工环节监管企业数</w:t>
            </w:r>
          </w:p>
        </w:tc>
        <w:tc>
          <w:tcPr>
            <w:tcW w:w="1420" w:type="dxa"/>
            <w:tcBorders>
              <w:right w:val="single" w:color="auto" w:sz="8" w:space="0"/>
            </w:tcBorders>
            <w:vAlign w:val="bottom"/>
          </w:tcPr>
          <w:p w14:paraId="21CAFC36">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0483241">
            <w:pPr>
              <w:spacing w:after="0"/>
              <w:rPr>
                <w:color w:val="auto"/>
                <w:sz w:val="9"/>
                <w:szCs w:val="9"/>
              </w:rPr>
            </w:pPr>
          </w:p>
        </w:tc>
        <w:tc>
          <w:tcPr>
            <w:tcW w:w="0" w:type="dxa"/>
            <w:vAlign w:val="bottom"/>
          </w:tcPr>
          <w:p w14:paraId="0C70CDF8">
            <w:pPr>
              <w:spacing w:after="0"/>
              <w:rPr>
                <w:color w:val="auto"/>
                <w:sz w:val="1"/>
                <w:szCs w:val="1"/>
              </w:rPr>
            </w:pPr>
          </w:p>
        </w:tc>
      </w:tr>
      <w:tr w14:paraId="3325E33C">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5A453206">
            <w:pPr>
              <w:spacing w:after="0"/>
              <w:rPr>
                <w:color w:val="auto"/>
                <w:sz w:val="3"/>
                <w:szCs w:val="3"/>
              </w:rPr>
            </w:pPr>
          </w:p>
        </w:tc>
        <w:tc>
          <w:tcPr>
            <w:tcW w:w="460" w:type="dxa"/>
            <w:tcBorders>
              <w:right w:val="single" w:color="auto" w:sz="8" w:space="0"/>
            </w:tcBorders>
            <w:vAlign w:val="bottom"/>
          </w:tcPr>
          <w:p w14:paraId="35D9BE40">
            <w:pPr>
              <w:spacing w:after="0"/>
              <w:rPr>
                <w:color w:val="auto"/>
                <w:sz w:val="3"/>
                <w:szCs w:val="3"/>
              </w:rPr>
            </w:pPr>
          </w:p>
        </w:tc>
        <w:tc>
          <w:tcPr>
            <w:tcW w:w="440" w:type="dxa"/>
            <w:tcBorders>
              <w:right w:val="single" w:color="auto" w:sz="8" w:space="0"/>
            </w:tcBorders>
            <w:vAlign w:val="bottom"/>
          </w:tcPr>
          <w:p w14:paraId="3C95C0E7">
            <w:pPr>
              <w:spacing w:after="0"/>
              <w:rPr>
                <w:color w:val="auto"/>
                <w:sz w:val="3"/>
                <w:szCs w:val="3"/>
              </w:rPr>
            </w:pPr>
          </w:p>
        </w:tc>
        <w:tc>
          <w:tcPr>
            <w:tcW w:w="440" w:type="dxa"/>
            <w:tcBorders>
              <w:bottom w:val="single" w:color="auto" w:sz="8" w:space="0"/>
              <w:right w:val="single" w:color="auto" w:sz="8" w:space="0"/>
            </w:tcBorders>
            <w:vAlign w:val="bottom"/>
          </w:tcPr>
          <w:p w14:paraId="447CA361">
            <w:pPr>
              <w:spacing w:after="0"/>
              <w:rPr>
                <w:color w:val="auto"/>
                <w:sz w:val="3"/>
                <w:szCs w:val="3"/>
              </w:rPr>
            </w:pPr>
          </w:p>
        </w:tc>
        <w:tc>
          <w:tcPr>
            <w:tcW w:w="340" w:type="dxa"/>
            <w:tcBorders>
              <w:bottom w:val="single" w:color="auto" w:sz="8" w:space="0"/>
              <w:right w:val="single" w:color="auto" w:sz="8" w:space="0"/>
            </w:tcBorders>
            <w:vAlign w:val="bottom"/>
          </w:tcPr>
          <w:p w14:paraId="491B3A5E">
            <w:pPr>
              <w:spacing w:after="0"/>
              <w:rPr>
                <w:color w:val="auto"/>
                <w:sz w:val="3"/>
                <w:szCs w:val="3"/>
              </w:rPr>
            </w:pPr>
          </w:p>
        </w:tc>
        <w:tc>
          <w:tcPr>
            <w:tcW w:w="1020" w:type="dxa"/>
            <w:tcBorders>
              <w:bottom w:val="single" w:color="auto" w:sz="8" w:space="0"/>
              <w:right w:val="single" w:color="auto" w:sz="8" w:space="0"/>
            </w:tcBorders>
            <w:vAlign w:val="bottom"/>
          </w:tcPr>
          <w:p w14:paraId="21008C07">
            <w:pPr>
              <w:spacing w:after="0"/>
              <w:rPr>
                <w:color w:val="auto"/>
                <w:sz w:val="3"/>
                <w:szCs w:val="3"/>
              </w:rPr>
            </w:pPr>
          </w:p>
        </w:tc>
        <w:tc>
          <w:tcPr>
            <w:tcW w:w="1420" w:type="dxa"/>
            <w:tcBorders>
              <w:bottom w:val="single" w:color="auto" w:sz="8" w:space="0"/>
              <w:right w:val="single" w:color="auto" w:sz="8" w:space="0"/>
            </w:tcBorders>
            <w:vAlign w:val="bottom"/>
          </w:tcPr>
          <w:p w14:paraId="079B2F14">
            <w:pPr>
              <w:spacing w:after="0"/>
              <w:rPr>
                <w:color w:val="auto"/>
                <w:sz w:val="3"/>
                <w:szCs w:val="3"/>
              </w:rPr>
            </w:pPr>
          </w:p>
        </w:tc>
        <w:tc>
          <w:tcPr>
            <w:tcW w:w="620" w:type="dxa"/>
            <w:tcBorders>
              <w:bottom w:val="single" w:color="auto" w:sz="8" w:space="0"/>
              <w:right w:val="single" w:color="auto" w:sz="8" w:space="0"/>
            </w:tcBorders>
            <w:vAlign w:val="bottom"/>
          </w:tcPr>
          <w:p w14:paraId="21F37255">
            <w:pPr>
              <w:spacing w:after="0"/>
              <w:rPr>
                <w:color w:val="auto"/>
                <w:sz w:val="3"/>
                <w:szCs w:val="3"/>
              </w:rPr>
            </w:pPr>
          </w:p>
        </w:tc>
        <w:tc>
          <w:tcPr>
            <w:tcW w:w="0" w:type="dxa"/>
            <w:vAlign w:val="bottom"/>
          </w:tcPr>
          <w:p w14:paraId="617E6452">
            <w:pPr>
              <w:spacing w:after="0"/>
              <w:rPr>
                <w:color w:val="auto"/>
                <w:sz w:val="1"/>
                <w:szCs w:val="1"/>
              </w:rPr>
            </w:pPr>
          </w:p>
        </w:tc>
      </w:tr>
      <w:tr w14:paraId="63EB325B">
        <w:tblPrEx>
          <w:tblCellMar>
            <w:top w:w="0" w:type="dxa"/>
            <w:left w:w="0" w:type="dxa"/>
            <w:bottom w:w="0" w:type="dxa"/>
            <w:right w:w="0" w:type="dxa"/>
          </w:tblCellMar>
        </w:tblPrEx>
        <w:trPr>
          <w:trHeight w:val="108" w:hRule="atLeast"/>
        </w:trPr>
        <w:tc>
          <w:tcPr>
            <w:tcW w:w="680" w:type="dxa"/>
            <w:tcBorders>
              <w:left w:val="single" w:color="auto" w:sz="8" w:space="0"/>
              <w:right w:val="single" w:color="auto" w:sz="8" w:space="0"/>
            </w:tcBorders>
            <w:vAlign w:val="bottom"/>
          </w:tcPr>
          <w:p w14:paraId="3DD61400">
            <w:pPr>
              <w:spacing w:after="0"/>
              <w:rPr>
                <w:color w:val="auto"/>
                <w:sz w:val="9"/>
                <w:szCs w:val="9"/>
              </w:rPr>
            </w:pPr>
          </w:p>
        </w:tc>
        <w:tc>
          <w:tcPr>
            <w:tcW w:w="460" w:type="dxa"/>
            <w:tcBorders>
              <w:right w:val="single" w:color="auto" w:sz="8" w:space="0"/>
            </w:tcBorders>
            <w:vAlign w:val="bottom"/>
          </w:tcPr>
          <w:p w14:paraId="1EC974FE">
            <w:pPr>
              <w:spacing w:after="0"/>
              <w:rPr>
                <w:color w:val="auto"/>
                <w:sz w:val="9"/>
                <w:szCs w:val="9"/>
              </w:rPr>
            </w:pPr>
          </w:p>
        </w:tc>
        <w:tc>
          <w:tcPr>
            <w:tcW w:w="440" w:type="dxa"/>
            <w:tcBorders>
              <w:right w:val="single" w:color="auto" w:sz="8" w:space="0"/>
            </w:tcBorders>
            <w:vAlign w:val="bottom"/>
          </w:tcPr>
          <w:p w14:paraId="1D95B02F">
            <w:pPr>
              <w:spacing w:after="0"/>
              <w:rPr>
                <w:color w:val="auto"/>
                <w:sz w:val="9"/>
                <w:szCs w:val="9"/>
              </w:rPr>
            </w:pPr>
          </w:p>
        </w:tc>
        <w:tc>
          <w:tcPr>
            <w:tcW w:w="440" w:type="dxa"/>
            <w:tcBorders>
              <w:right w:val="single" w:color="auto" w:sz="8" w:space="0"/>
            </w:tcBorders>
            <w:vAlign w:val="bottom"/>
          </w:tcPr>
          <w:p w14:paraId="2FF02C21">
            <w:pPr>
              <w:spacing w:after="0" w:line="80" w:lineRule="exact"/>
              <w:rPr>
                <w:color w:val="auto"/>
                <w:sz w:val="20"/>
                <w:szCs w:val="20"/>
              </w:rPr>
            </w:pPr>
            <w:r>
              <w:rPr>
                <w:rFonts w:ascii="宋体" w:hAnsi="宋体" w:eastAsia="宋体" w:cs="宋体"/>
                <w:color w:val="auto"/>
                <w:sz w:val="7"/>
                <w:szCs w:val="7"/>
              </w:rPr>
              <w:t>2000</w:t>
            </w:r>
          </w:p>
        </w:tc>
        <w:tc>
          <w:tcPr>
            <w:tcW w:w="340" w:type="dxa"/>
            <w:tcBorders>
              <w:right w:val="single" w:color="auto" w:sz="8" w:space="0"/>
            </w:tcBorders>
            <w:vAlign w:val="bottom"/>
          </w:tcPr>
          <w:p w14:paraId="4719FEFA">
            <w:pPr>
              <w:spacing w:after="0" w:line="80" w:lineRule="exact"/>
              <w:rPr>
                <w:color w:val="auto"/>
                <w:sz w:val="20"/>
                <w:szCs w:val="20"/>
              </w:rPr>
            </w:pPr>
            <w:r>
              <w:rPr>
                <w:rFonts w:ascii="宋体" w:hAnsi="宋体" w:eastAsia="宋体" w:cs="宋体"/>
                <w:color w:val="auto"/>
                <w:sz w:val="7"/>
                <w:szCs w:val="7"/>
              </w:rPr>
              <w:t>家</w:t>
            </w:r>
          </w:p>
        </w:tc>
        <w:tc>
          <w:tcPr>
            <w:tcW w:w="1020" w:type="dxa"/>
            <w:tcBorders>
              <w:right w:val="single" w:color="auto" w:sz="8" w:space="0"/>
            </w:tcBorders>
            <w:vAlign w:val="bottom"/>
          </w:tcPr>
          <w:p w14:paraId="10BA90F8">
            <w:pPr>
              <w:spacing w:after="0" w:line="80" w:lineRule="exact"/>
              <w:rPr>
                <w:color w:val="auto"/>
                <w:sz w:val="20"/>
                <w:szCs w:val="20"/>
              </w:rPr>
            </w:pPr>
            <w:r>
              <w:rPr>
                <w:rFonts w:ascii="宋体" w:hAnsi="宋体" w:eastAsia="宋体" w:cs="宋体"/>
                <w:color w:val="auto"/>
                <w:sz w:val="7"/>
                <w:szCs w:val="7"/>
              </w:rPr>
              <w:t>食品经营环节监管企业</w:t>
            </w:r>
          </w:p>
        </w:tc>
        <w:tc>
          <w:tcPr>
            <w:tcW w:w="1420" w:type="dxa"/>
            <w:tcBorders>
              <w:right w:val="single" w:color="auto" w:sz="8" w:space="0"/>
            </w:tcBorders>
            <w:vAlign w:val="bottom"/>
          </w:tcPr>
          <w:p w14:paraId="4552744D">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1A093B8E">
            <w:pPr>
              <w:spacing w:after="0"/>
              <w:rPr>
                <w:color w:val="auto"/>
                <w:sz w:val="9"/>
                <w:szCs w:val="9"/>
              </w:rPr>
            </w:pPr>
          </w:p>
        </w:tc>
        <w:tc>
          <w:tcPr>
            <w:tcW w:w="0" w:type="dxa"/>
            <w:vAlign w:val="bottom"/>
          </w:tcPr>
          <w:p w14:paraId="03730669">
            <w:pPr>
              <w:spacing w:after="0"/>
              <w:rPr>
                <w:color w:val="auto"/>
                <w:sz w:val="1"/>
                <w:szCs w:val="1"/>
              </w:rPr>
            </w:pPr>
          </w:p>
        </w:tc>
      </w:tr>
      <w:tr w14:paraId="3E6D6780">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5F3D14B1">
            <w:pPr>
              <w:spacing w:after="0"/>
              <w:rPr>
                <w:color w:val="auto"/>
                <w:sz w:val="3"/>
                <w:szCs w:val="3"/>
              </w:rPr>
            </w:pPr>
          </w:p>
        </w:tc>
        <w:tc>
          <w:tcPr>
            <w:tcW w:w="460" w:type="dxa"/>
            <w:tcBorders>
              <w:right w:val="single" w:color="auto" w:sz="8" w:space="0"/>
            </w:tcBorders>
            <w:vAlign w:val="bottom"/>
          </w:tcPr>
          <w:p w14:paraId="791B1CA9">
            <w:pPr>
              <w:spacing w:after="0"/>
              <w:rPr>
                <w:color w:val="auto"/>
                <w:sz w:val="3"/>
                <w:szCs w:val="3"/>
              </w:rPr>
            </w:pPr>
          </w:p>
        </w:tc>
        <w:tc>
          <w:tcPr>
            <w:tcW w:w="440" w:type="dxa"/>
            <w:tcBorders>
              <w:right w:val="single" w:color="auto" w:sz="8" w:space="0"/>
            </w:tcBorders>
            <w:vAlign w:val="bottom"/>
          </w:tcPr>
          <w:p w14:paraId="796930EC">
            <w:pPr>
              <w:spacing w:after="0"/>
              <w:rPr>
                <w:color w:val="auto"/>
                <w:sz w:val="3"/>
                <w:szCs w:val="3"/>
              </w:rPr>
            </w:pPr>
          </w:p>
        </w:tc>
        <w:tc>
          <w:tcPr>
            <w:tcW w:w="440" w:type="dxa"/>
            <w:tcBorders>
              <w:bottom w:val="single" w:color="auto" w:sz="8" w:space="0"/>
              <w:right w:val="single" w:color="auto" w:sz="8" w:space="0"/>
            </w:tcBorders>
            <w:vAlign w:val="bottom"/>
          </w:tcPr>
          <w:p w14:paraId="29EDD530">
            <w:pPr>
              <w:spacing w:after="0"/>
              <w:rPr>
                <w:color w:val="auto"/>
                <w:sz w:val="3"/>
                <w:szCs w:val="3"/>
              </w:rPr>
            </w:pPr>
          </w:p>
        </w:tc>
        <w:tc>
          <w:tcPr>
            <w:tcW w:w="340" w:type="dxa"/>
            <w:tcBorders>
              <w:bottom w:val="single" w:color="auto" w:sz="8" w:space="0"/>
              <w:right w:val="single" w:color="auto" w:sz="8" w:space="0"/>
            </w:tcBorders>
            <w:vAlign w:val="bottom"/>
          </w:tcPr>
          <w:p w14:paraId="2E6C457D">
            <w:pPr>
              <w:spacing w:after="0"/>
              <w:rPr>
                <w:color w:val="auto"/>
                <w:sz w:val="3"/>
                <w:szCs w:val="3"/>
              </w:rPr>
            </w:pPr>
          </w:p>
        </w:tc>
        <w:tc>
          <w:tcPr>
            <w:tcW w:w="1020" w:type="dxa"/>
            <w:tcBorders>
              <w:bottom w:val="single" w:color="auto" w:sz="8" w:space="0"/>
              <w:right w:val="single" w:color="auto" w:sz="8" w:space="0"/>
            </w:tcBorders>
            <w:vAlign w:val="bottom"/>
          </w:tcPr>
          <w:p w14:paraId="0BF062A0">
            <w:pPr>
              <w:spacing w:after="0"/>
              <w:rPr>
                <w:color w:val="auto"/>
                <w:sz w:val="3"/>
                <w:szCs w:val="3"/>
              </w:rPr>
            </w:pPr>
          </w:p>
        </w:tc>
        <w:tc>
          <w:tcPr>
            <w:tcW w:w="1420" w:type="dxa"/>
            <w:tcBorders>
              <w:bottom w:val="single" w:color="auto" w:sz="8" w:space="0"/>
              <w:right w:val="single" w:color="auto" w:sz="8" w:space="0"/>
            </w:tcBorders>
            <w:vAlign w:val="bottom"/>
          </w:tcPr>
          <w:p w14:paraId="2068C12B">
            <w:pPr>
              <w:spacing w:after="0"/>
              <w:rPr>
                <w:color w:val="auto"/>
                <w:sz w:val="3"/>
                <w:szCs w:val="3"/>
              </w:rPr>
            </w:pPr>
          </w:p>
        </w:tc>
        <w:tc>
          <w:tcPr>
            <w:tcW w:w="620" w:type="dxa"/>
            <w:tcBorders>
              <w:bottom w:val="single" w:color="auto" w:sz="8" w:space="0"/>
              <w:right w:val="single" w:color="auto" w:sz="8" w:space="0"/>
            </w:tcBorders>
            <w:vAlign w:val="bottom"/>
          </w:tcPr>
          <w:p w14:paraId="0906A31B">
            <w:pPr>
              <w:spacing w:after="0"/>
              <w:rPr>
                <w:color w:val="auto"/>
                <w:sz w:val="3"/>
                <w:szCs w:val="3"/>
              </w:rPr>
            </w:pPr>
          </w:p>
        </w:tc>
        <w:tc>
          <w:tcPr>
            <w:tcW w:w="0" w:type="dxa"/>
            <w:vAlign w:val="bottom"/>
          </w:tcPr>
          <w:p w14:paraId="2B131530">
            <w:pPr>
              <w:spacing w:after="0"/>
              <w:rPr>
                <w:color w:val="auto"/>
                <w:sz w:val="1"/>
                <w:szCs w:val="1"/>
              </w:rPr>
            </w:pPr>
          </w:p>
        </w:tc>
      </w:tr>
      <w:tr w14:paraId="7DB64CE1">
        <w:tblPrEx>
          <w:tblCellMar>
            <w:top w:w="0" w:type="dxa"/>
            <w:left w:w="0" w:type="dxa"/>
            <w:bottom w:w="0" w:type="dxa"/>
            <w:right w:w="0" w:type="dxa"/>
          </w:tblCellMar>
        </w:tblPrEx>
        <w:trPr>
          <w:trHeight w:val="108" w:hRule="atLeast"/>
        </w:trPr>
        <w:tc>
          <w:tcPr>
            <w:tcW w:w="680" w:type="dxa"/>
            <w:tcBorders>
              <w:left w:val="single" w:color="auto" w:sz="8" w:space="0"/>
              <w:right w:val="single" w:color="auto" w:sz="8" w:space="0"/>
            </w:tcBorders>
            <w:vAlign w:val="bottom"/>
          </w:tcPr>
          <w:p w14:paraId="40D43CC6">
            <w:pPr>
              <w:spacing w:after="0"/>
              <w:rPr>
                <w:color w:val="auto"/>
                <w:sz w:val="9"/>
                <w:szCs w:val="9"/>
              </w:rPr>
            </w:pPr>
          </w:p>
        </w:tc>
        <w:tc>
          <w:tcPr>
            <w:tcW w:w="460" w:type="dxa"/>
            <w:tcBorders>
              <w:right w:val="single" w:color="auto" w:sz="8" w:space="0"/>
            </w:tcBorders>
            <w:vAlign w:val="bottom"/>
          </w:tcPr>
          <w:p w14:paraId="7EF631E8">
            <w:pPr>
              <w:spacing w:after="0"/>
              <w:rPr>
                <w:color w:val="auto"/>
                <w:sz w:val="9"/>
                <w:szCs w:val="9"/>
              </w:rPr>
            </w:pPr>
          </w:p>
        </w:tc>
        <w:tc>
          <w:tcPr>
            <w:tcW w:w="440" w:type="dxa"/>
            <w:tcBorders>
              <w:right w:val="single" w:color="auto" w:sz="8" w:space="0"/>
            </w:tcBorders>
            <w:vAlign w:val="bottom"/>
          </w:tcPr>
          <w:p w14:paraId="6234191B">
            <w:pPr>
              <w:spacing w:after="0"/>
              <w:rPr>
                <w:color w:val="auto"/>
                <w:sz w:val="9"/>
                <w:szCs w:val="9"/>
              </w:rPr>
            </w:pPr>
          </w:p>
        </w:tc>
        <w:tc>
          <w:tcPr>
            <w:tcW w:w="440" w:type="dxa"/>
            <w:tcBorders>
              <w:right w:val="single" w:color="auto" w:sz="8" w:space="0"/>
            </w:tcBorders>
            <w:vAlign w:val="bottom"/>
          </w:tcPr>
          <w:p w14:paraId="452A9B79">
            <w:pPr>
              <w:spacing w:after="0" w:line="80" w:lineRule="exact"/>
              <w:rPr>
                <w:color w:val="auto"/>
                <w:sz w:val="20"/>
                <w:szCs w:val="20"/>
              </w:rPr>
            </w:pPr>
            <w:r>
              <w:rPr>
                <w:rFonts w:ascii="宋体" w:hAnsi="宋体" w:eastAsia="宋体" w:cs="宋体"/>
                <w:color w:val="auto"/>
                <w:sz w:val="7"/>
                <w:szCs w:val="7"/>
              </w:rPr>
              <w:t>350</w:t>
            </w:r>
          </w:p>
        </w:tc>
        <w:tc>
          <w:tcPr>
            <w:tcW w:w="340" w:type="dxa"/>
            <w:tcBorders>
              <w:right w:val="single" w:color="auto" w:sz="8" w:space="0"/>
            </w:tcBorders>
            <w:vAlign w:val="bottom"/>
          </w:tcPr>
          <w:p w14:paraId="379BCA2C">
            <w:pPr>
              <w:spacing w:after="0" w:line="80" w:lineRule="exact"/>
              <w:rPr>
                <w:color w:val="auto"/>
                <w:sz w:val="20"/>
                <w:szCs w:val="20"/>
              </w:rPr>
            </w:pPr>
            <w:r>
              <w:rPr>
                <w:rFonts w:ascii="宋体" w:hAnsi="宋体" w:eastAsia="宋体" w:cs="宋体"/>
                <w:color w:val="auto"/>
                <w:sz w:val="7"/>
                <w:szCs w:val="7"/>
              </w:rPr>
              <w:t>件</w:t>
            </w:r>
          </w:p>
        </w:tc>
        <w:tc>
          <w:tcPr>
            <w:tcW w:w="1020" w:type="dxa"/>
            <w:tcBorders>
              <w:right w:val="single" w:color="auto" w:sz="8" w:space="0"/>
            </w:tcBorders>
            <w:vAlign w:val="bottom"/>
          </w:tcPr>
          <w:p w14:paraId="18E54D52">
            <w:pPr>
              <w:spacing w:after="0" w:line="80" w:lineRule="exact"/>
              <w:rPr>
                <w:color w:val="auto"/>
                <w:sz w:val="20"/>
                <w:szCs w:val="20"/>
              </w:rPr>
            </w:pPr>
            <w:r>
              <w:rPr>
                <w:rFonts w:ascii="宋体" w:hAnsi="宋体" w:eastAsia="宋体" w:cs="宋体"/>
                <w:color w:val="auto"/>
                <w:sz w:val="7"/>
                <w:szCs w:val="7"/>
              </w:rPr>
              <w:t>专利申请量</w:t>
            </w:r>
          </w:p>
        </w:tc>
        <w:tc>
          <w:tcPr>
            <w:tcW w:w="1420" w:type="dxa"/>
            <w:tcBorders>
              <w:right w:val="single" w:color="auto" w:sz="8" w:space="0"/>
            </w:tcBorders>
            <w:vAlign w:val="bottom"/>
          </w:tcPr>
          <w:p w14:paraId="6D1B5776">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490DF0CF">
            <w:pPr>
              <w:spacing w:after="0"/>
              <w:rPr>
                <w:color w:val="auto"/>
                <w:sz w:val="9"/>
                <w:szCs w:val="9"/>
              </w:rPr>
            </w:pPr>
          </w:p>
        </w:tc>
        <w:tc>
          <w:tcPr>
            <w:tcW w:w="0" w:type="dxa"/>
            <w:vAlign w:val="bottom"/>
          </w:tcPr>
          <w:p w14:paraId="1E02F08A">
            <w:pPr>
              <w:spacing w:after="0"/>
              <w:rPr>
                <w:color w:val="auto"/>
                <w:sz w:val="1"/>
                <w:szCs w:val="1"/>
              </w:rPr>
            </w:pPr>
          </w:p>
        </w:tc>
      </w:tr>
      <w:tr w14:paraId="3DBE00D9">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7EBC739E">
            <w:pPr>
              <w:spacing w:after="0"/>
              <w:rPr>
                <w:color w:val="auto"/>
                <w:sz w:val="3"/>
                <w:szCs w:val="3"/>
              </w:rPr>
            </w:pPr>
          </w:p>
        </w:tc>
        <w:tc>
          <w:tcPr>
            <w:tcW w:w="460" w:type="dxa"/>
            <w:tcBorders>
              <w:right w:val="single" w:color="auto" w:sz="8" w:space="0"/>
            </w:tcBorders>
            <w:vAlign w:val="bottom"/>
          </w:tcPr>
          <w:p w14:paraId="435948EB">
            <w:pPr>
              <w:spacing w:after="0"/>
              <w:rPr>
                <w:color w:val="auto"/>
                <w:sz w:val="3"/>
                <w:szCs w:val="3"/>
              </w:rPr>
            </w:pPr>
          </w:p>
        </w:tc>
        <w:tc>
          <w:tcPr>
            <w:tcW w:w="440" w:type="dxa"/>
            <w:tcBorders>
              <w:right w:val="single" w:color="auto" w:sz="8" w:space="0"/>
            </w:tcBorders>
            <w:vAlign w:val="bottom"/>
          </w:tcPr>
          <w:p w14:paraId="22177BE3">
            <w:pPr>
              <w:spacing w:after="0"/>
              <w:rPr>
                <w:color w:val="auto"/>
                <w:sz w:val="3"/>
                <w:szCs w:val="3"/>
              </w:rPr>
            </w:pPr>
          </w:p>
        </w:tc>
        <w:tc>
          <w:tcPr>
            <w:tcW w:w="440" w:type="dxa"/>
            <w:tcBorders>
              <w:bottom w:val="single" w:color="auto" w:sz="8" w:space="0"/>
              <w:right w:val="single" w:color="auto" w:sz="8" w:space="0"/>
            </w:tcBorders>
            <w:vAlign w:val="bottom"/>
          </w:tcPr>
          <w:p w14:paraId="6A32B3B6">
            <w:pPr>
              <w:spacing w:after="0"/>
              <w:rPr>
                <w:color w:val="auto"/>
                <w:sz w:val="3"/>
                <w:szCs w:val="3"/>
              </w:rPr>
            </w:pPr>
          </w:p>
        </w:tc>
        <w:tc>
          <w:tcPr>
            <w:tcW w:w="340" w:type="dxa"/>
            <w:tcBorders>
              <w:bottom w:val="single" w:color="auto" w:sz="8" w:space="0"/>
              <w:right w:val="single" w:color="auto" w:sz="8" w:space="0"/>
            </w:tcBorders>
            <w:vAlign w:val="bottom"/>
          </w:tcPr>
          <w:p w14:paraId="3A09D1F1">
            <w:pPr>
              <w:spacing w:after="0"/>
              <w:rPr>
                <w:color w:val="auto"/>
                <w:sz w:val="3"/>
                <w:szCs w:val="3"/>
              </w:rPr>
            </w:pPr>
          </w:p>
        </w:tc>
        <w:tc>
          <w:tcPr>
            <w:tcW w:w="1020" w:type="dxa"/>
            <w:tcBorders>
              <w:bottom w:val="single" w:color="auto" w:sz="8" w:space="0"/>
              <w:right w:val="single" w:color="auto" w:sz="8" w:space="0"/>
            </w:tcBorders>
            <w:vAlign w:val="bottom"/>
          </w:tcPr>
          <w:p w14:paraId="2F367643">
            <w:pPr>
              <w:spacing w:after="0"/>
              <w:rPr>
                <w:color w:val="auto"/>
                <w:sz w:val="3"/>
                <w:szCs w:val="3"/>
              </w:rPr>
            </w:pPr>
          </w:p>
        </w:tc>
        <w:tc>
          <w:tcPr>
            <w:tcW w:w="1420" w:type="dxa"/>
            <w:tcBorders>
              <w:bottom w:val="single" w:color="auto" w:sz="8" w:space="0"/>
              <w:right w:val="single" w:color="auto" w:sz="8" w:space="0"/>
            </w:tcBorders>
            <w:vAlign w:val="bottom"/>
          </w:tcPr>
          <w:p w14:paraId="76AB70AE">
            <w:pPr>
              <w:spacing w:after="0"/>
              <w:rPr>
                <w:color w:val="auto"/>
                <w:sz w:val="3"/>
                <w:szCs w:val="3"/>
              </w:rPr>
            </w:pPr>
          </w:p>
        </w:tc>
        <w:tc>
          <w:tcPr>
            <w:tcW w:w="620" w:type="dxa"/>
            <w:tcBorders>
              <w:bottom w:val="single" w:color="auto" w:sz="8" w:space="0"/>
              <w:right w:val="single" w:color="auto" w:sz="8" w:space="0"/>
            </w:tcBorders>
            <w:vAlign w:val="bottom"/>
          </w:tcPr>
          <w:p w14:paraId="2BEBB9BA">
            <w:pPr>
              <w:spacing w:after="0"/>
              <w:rPr>
                <w:color w:val="auto"/>
                <w:sz w:val="3"/>
                <w:szCs w:val="3"/>
              </w:rPr>
            </w:pPr>
          </w:p>
        </w:tc>
        <w:tc>
          <w:tcPr>
            <w:tcW w:w="0" w:type="dxa"/>
            <w:vAlign w:val="bottom"/>
          </w:tcPr>
          <w:p w14:paraId="3A469220">
            <w:pPr>
              <w:spacing w:after="0"/>
              <w:rPr>
                <w:color w:val="auto"/>
                <w:sz w:val="1"/>
                <w:szCs w:val="1"/>
              </w:rPr>
            </w:pPr>
          </w:p>
        </w:tc>
      </w:tr>
      <w:tr w14:paraId="33FDB16D">
        <w:tblPrEx>
          <w:tblCellMar>
            <w:top w:w="0" w:type="dxa"/>
            <w:left w:w="0" w:type="dxa"/>
            <w:bottom w:w="0" w:type="dxa"/>
            <w:right w:w="0" w:type="dxa"/>
          </w:tblCellMar>
        </w:tblPrEx>
        <w:trPr>
          <w:trHeight w:val="100" w:hRule="atLeast"/>
        </w:trPr>
        <w:tc>
          <w:tcPr>
            <w:tcW w:w="680" w:type="dxa"/>
            <w:tcBorders>
              <w:left w:val="single" w:color="auto" w:sz="8" w:space="0"/>
              <w:right w:val="single" w:color="auto" w:sz="8" w:space="0"/>
            </w:tcBorders>
            <w:vAlign w:val="bottom"/>
          </w:tcPr>
          <w:p w14:paraId="5EB5A772">
            <w:pPr>
              <w:spacing w:after="0"/>
              <w:rPr>
                <w:color w:val="auto"/>
                <w:sz w:val="8"/>
                <w:szCs w:val="8"/>
              </w:rPr>
            </w:pPr>
          </w:p>
        </w:tc>
        <w:tc>
          <w:tcPr>
            <w:tcW w:w="460" w:type="dxa"/>
            <w:tcBorders>
              <w:right w:val="single" w:color="auto" w:sz="8" w:space="0"/>
            </w:tcBorders>
            <w:vAlign w:val="bottom"/>
          </w:tcPr>
          <w:p w14:paraId="46260FE6">
            <w:pPr>
              <w:spacing w:after="0"/>
              <w:rPr>
                <w:color w:val="auto"/>
                <w:sz w:val="8"/>
                <w:szCs w:val="8"/>
              </w:rPr>
            </w:pPr>
          </w:p>
        </w:tc>
        <w:tc>
          <w:tcPr>
            <w:tcW w:w="440" w:type="dxa"/>
            <w:tcBorders>
              <w:right w:val="single" w:color="auto" w:sz="8" w:space="0"/>
            </w:tcBorders>
            <w:vAlign w:val="bottom"/>
          </w:tcPr>
          <w:p w14:paraId="72E925A3">
            <w:pPr>
              <w:spacing w:after="0"/>
              <w:rPr>
                <w:color w:val="auto"/>
                <w:sz w:val="8"/>
                <w:szCs w:val="8"/>
              </w:rPr>
            </w:pPr>
          </w:p>
        </w:tc>
        <w:tc>
          <w:tcPr>
            <w:tcW w:w="440" w:type="dxa"/>
            <w:tcBorders>
              <w:right w:val="single" w:color="auto" w:sz="8" w:space="0"/>
            </w:tcBorders>
            <w:vAlign w:val="bottom"/>
          </w:tcPr>
          <w:p w14:paraId="53B9703C">
            <w:pPr>
              <w:spacing w:after="0" w:line="80" w:lineRule="exact"/>
              <w:rPr>
                <w:color w:val="auto"/>
                <w:sz w:val="20"/>
                <w:szCs w:val="20"/>
              </w:rPr>
            </w:pPr>
            <w:r>
              <w:rPr>
                <w:rFonts w:ascii="宋体" w:hAnsi="宋体" w:eastAsia="宋体" w:cs="宋体"/>
                <w:color w:val="auto"/>
                <w:sz w:val="7"/>
                <w:szCs w:val="7"/>
              </w:rPr>
              <w:t>3</w:t>
            </w:r>
          </w:p>
        </w:tc>
        <w:tc>
          <w:tcPr>
            <w:tcW w:w="340" w:type="dxa"/>
            <w:tcBorders>
              <w:right w:val="single" w:color="auto" w:sz="8" w:space="0"/>
            </w:tcBorders>
            <w:vAlign w:val="bottom"/>
          </w:tcPr>
          <w:p w14:paraId="107D4870">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4EEE1344">
            <w:pPr>
              <w:spacing w:after="0" w:line="70" w:lineRule="exact"/>
              <w:rPr>
                <w:color w:val="auto"/>
                <w:sz w:val="20"/>
                <w:szCs w:val="20"/>
              </w:rPr>
            </w:pPr>
            <w:r>
              <w:rPr>
                <w:rFonts w:ascii="宋体" w:hAnsi="宋体" w:eastAsia="宋体" w:cs="宋体"/>
                <w:color w:val="auto"/>
                <w:sz w:val="7"/>
                <w:szCs w:val="7"/>
              </w:rPr>
              <w:t>开展食品药品、</w:t>
            </w:r>
            <w:r>
              <w:rPr>
                <w:rFonts w:ascii="Arial" w:hAnsi="Arial" w:eastAsia="Arial" w:cs="Arial"/>
                <w:color w:val="auto"/>
                <w:sz w:val="7"/>
                <w:szCs w:val="7"/>
              </w:rPr>
              <w:t>3.15</w:t>
            </w:r>
            <w:r>
              <w:rPr>
                <w:rFonts w:ascii="宋体" w:hAnsi="宋体" w:eastAsia="宋体" w:cs="宋体"/>
                <w:color w:val="auto"/>
                <w:sz w:val="7"/>
                <w:szCs w:val="7"/>
              </w:rPr>
              <w:t>消费者日等</w:t>
            </w:r>
          </w:p>
        </w:tc>
        <w:tc>
          <w:tcPr>
            <w:tcW w:w="1420" w:type="dxa"/>
            <w:tcBorders>
              <w:right w:val="single" w:color="auto" w:sz="8" w:space="0"/>
            </w:tcBorders>
            <w:vAlign w:val="bottom"/>
          </w:tcPr>
          <w:p w14:paraId="0DE7C910">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B58CE6F">
            <w:pPr>
              <w:spacing w:after="0"/>
              <w:rPr>
                <w:color w:val="auto"/>
                <w:sz w:val="8"/>
                <w:szCs w:val="8"/>
              </w:rPr>
            </w:pPr>
          </w:p>
        </w:tc>
        <w:tc>
          <w:tcPr>
            <w:tcW w:w="0" w:type="dxa"/>
            <w:vAlign w:val="bottom"/>
          </w:tcPr>
          <w:p w14:paraId="1F441D99">
            <w:pPr>
              <w:spacing w:after="0"/>
              <w:rPr>
                <w:color w:val="auto"/>
                <w:sz w:val="1"/>
                <w:szCs w:val="1"/>
              </w:rPr>
            </w:pPr>
          </w:p>
        </w:tc>
      </w:tr>
      <w:tr w14:paraId="6BD5F9FD">
        <w:tblPrEx>
          <w:tblCellMar>
            <w:top w:w="0" w:type="dxa"/>
            <w:left w:w="0" w:type="dxa"/>
            <w:bottom w:w="0" w:type="dxa"/>
            <w:right w:w="0" w:type="dxa"/>
          </w:tblCellMar>
        </w:tblPrEx>
        <w:trPr>
          <w:trHeight w:val="48" w:hRule="atLeast"/>
        </w:trPr>
        <w:tc>
          <w:tcPr>
            <w:tcW w:w="680" w:type="dxa"/>
            <w:tcBorders>
              <w:left w:val="single" w:color="auto" w:sz="8" w:space="0"/>
              <w:right w:val="single" w:color="auto" w:sz="8" w:space="0"/>
            </w:tcBorders>
            <w:vAlign w:val="bottom"/>
          </w:tcPr>
          <w:p w14:paraId="3D49133D">
            <w:pPr>
              <w:spacing w:after="0"/>
              <w:rPr>
                <w:color w:val="auto"/>
                <w:sz w:val="4"/>
                <w:szCs w:val="4"/>
              </w:rPr>
            </w:pPr>
          </w:p>
        </w:tc>
        <w:tc>
          <w:tcPr>
            <w:tcW w:w="460" w:type="dxa"/>
            <w:tcBorders>
              <w:right w:val="single" w:color="auto" w:sz="8" w:space="0"/>
            </w:tcBorders>
            <w:vAlign w:val="bottom"/>
          </w:tcPr>
          <w:p w14:paraId="1209ACF4">
            <w:pPr>
              <w:spacing w:after="0"/>
              <w:rPr>
                <w:color w:val="auto"/>
                <w:sz w:val="4"/>
                <w:szCs w:val="4"/>
              </w:rPr>
            </w:pPr>
          </w:p>
        </w:tc>
        <w:tc>
          <w:tcPr>
            <w:tcW w:w="440" w:type="dxa"/>
            <w:tcBorders>
              <w:right w:val="single" w:color="auto" w:sz="8" w:space="0"/>
            </w:tcBorders>
            <w:vAlign w:val="bottom"/>
          </w:tcPr>
          <w:p w14:paraId="1ACF21AB">
            <w:pPr>
              <w:spacing w:after="0"/>
              <w:rPr>
                <w:color w:val="auto"/>
                <w:sz w:val="4"/>
                <w:szCs w:val="4"/>
              </w:rPr>
            </w:pPr>
          </w:p>
        </w:tc>
        <w:tc>
          <w:tcPr>
            <w:tcW w:w="440" w:type="dxa"/>
            <w:tcBorders>
              <w:bottom w:val="single" w:color="auto" w:sz="8" w:space="0"/>
              <w:right w:val="single" w:color="auto" w:sz="8" w:space="0"/>
            </w:tcBorders>
            <w:vAlign w:val="bottom"/>
          </w:tcPr>
          <w:p w14:paraId="243999EE">
            <w:pPr>
              <w:spacing w:after="0"/>
              <w:rPr>
                <w:color w:val="auto"/>
                <w:sz w:val="4"/>
                <w:szCs w:val="4"/>
              </w:rPr>
            </w:pPr>
          </w:p>
        </w:tc>
        <w:tc>
          <w:tcPr>
            <w:tcW w:w="340" w:type="dxa"/>
            <w:tcBorders>
              <w:bottom w:val="single" w:color="auto" w:sz="8" w:space="0"/>
              <w:right w:val="single" w:color="auto" w:sz="8" w:space="0"/>
            </w:tcBorders>
            <w:vAlign w:val="bottom"/>
          </w:tcPr>
          <w:p w14:paraId="68CD9502">
            <w:pPr>
              <w:spacing w:after="0"/>
              <w:rPr>
                <w:color w:val="auto"/>
                <w:sz w:val="4"/>
                <w:szCs w:val="4"/>
              </w:rPr>
            </w:pPr>
          </w:p>
        </w:tc>
        <w:tc>
          <w:tcPr>
            <w:tcW w:w="1020" w:type="dxa"/>
            <w:tcBorders>
              <w:bottom w:val="single" w:color="auto" w:sz="8" w:space="0"/>
              <w:right w:val="single" w:color="auto" w:sz="8" w:space="0"/>
            </w:tcBorders>
            <w:vAlign w:val="bottom"/>
          </w:tcPr>
          <w:p w14:paraId="30F1E0D8">
            <w:pPr>
              <w:spacing w:after="0" w:line="49" w:lineRule="exact"/>
              <w:rPr>
                <w:color w:val="auto"/>
                <w:sz w:val="20"/>
                <w:szCs w:val="20"/>
              </w:rPr>
            </w:pPr>
            <w:r>
              <w:rPr>
                <w:rFonts w:ascii="宋体" w:hAnsi="宋体" w:eastAsia="宋体" w:cs="宋体"/>
                <w:color w:val="auto"/>
                <w:sz w:val="5"/>
                <w:szCs w:val="5"/>
              </w:rPr>
              <w:t>宣传</w:t>
            </w:r>
          </w:p>
        </w:tc>
        <w:tc>
          <w:tcPr>
            <w:tcW w:w="1420" w:type="dxa"/>
            <w:tcBorders>
              <w:bottom w:val="single" w:color="auto" w:sz="8" w:space="0"/>
              <w:right w:val="single" w:color="auto" w:sz="8" w:space="0"/>
            </w:tcBorders>
            <w:vAlign w:val="bottom"/>
          </w:tcPr>
          <w:p w14:paraId="35B4AA3D">
            <w:pPr>
              <w:spacing w:after="0"/>
              <w:rPr>
                <w:color w:val="auto"/>
                <w:sz w:val="4"/>
                <w:szCs w:val="4"/>
              </w:rPr>
            </w:pPr>
          </w:p>
        </w:tc>
        <w:tc>
          <w:tcPr>
            <w:tcW w:w="620" w:type="dxa"/>
            <w:tcBorders>
              <w:bottom w:val="single" w:color="auto" w:sz="8" w:space="0"/>
              <w:right w:val="single" w:color="auto" w:sz="8" w:space="0"/>
            </w:tcBorders>
            <w:vAlign w:val="bottom"/>
          </w:tcPr>
          <w:p w14:paraId="63544749">
            <w:pPr>
              <w:spacing w:after="0"/>
              <w:rPr>
                <w:color w:val="auto"/>
                <w:sz w:val="4"/>
                <w:szCs w:val="4"/>
              </w:rPr>
            </w:pPr>
          </w:p>
        </w:tc>
        <w:tc>
          <w:tcPr>
            <w:tcW w:w="0" w:type="dxa"/>
            <w:vAlign w:val="bottom"/>
          </w:tcPr>
          <w:p w14:paraId="1062E36B">
            <w:pPr>
              <w:spacing w:after="0"/>
              <w:rPr>
                <w:color w:val="auto"/>
                <w:sz w:val="1"/>
                <w:szCs w:val="1"/>
              </w:rPr>
            </w:pPr>
          </w:p>
        </w:tc>
      </w:tr>
      <w:tr w14:paraId="32B0AE24">
        <w:tblPrEx>
          <w:tblCellMar>
            <w:top w:w="0" w:type="dxa"/>
            <w:left w:w="0" w:type="dxa"/>
            <w:bottom w:w="0" w:type="dxa"/>
            <w:right w:w="0" w:type="dxa"/>
          </w:tblCellMar>
        </w:tblPrEx>
        <w:trPr>
          <w:trHeight w:val="100" w:hRule="atLeast"/>
        </w:trPr>
        <w:tc>
          <w:tcPr>
            <w:tcW w:w="680" w:type="dxa"/>
            <w:tcBorders>
              <w:left w:val="single" w:color="auto" w:sz="8" w:space="0"/>
              <w:right w:val="single" w:color="auto" w:sz="8" w:space="0"/>
            </w:tcBorders>
            <w:vAlign w:val="bottom"/>
          </w:tcPr>
          <w:p w14:paraId="57E2F02A">
            <w:pPr>
              <w:spacing w:after="0"/>
              <w:rPr>
                <w:color w:val="auto"/>
                <w:sz w:val="8"/>
                <w:szCs w:val="8"/>
              </w:rPr>
            </w:pPr>
          </w:p>
        </w:tc>
        <w:tc>
          <w:tcPr>
            <w:tcW w:w="460" w:type="dxa"/>
            <w:tcBorders>
              <w:right w:val="single" w:color="auto" w:sz="8" w:space="0"/>
            </w:tcBorders>
            <w:vAlign w:val="bottom"/>
          </w:tcPr>
          <w:p w14:paraId="3B938A7C">
            <w:pPr>
              <w:spacing w:after="0"/>
              <w:rPr>
                <w:color w:val="auto"/>
                <w:sz w:val="8"/>
                <w:szCs w:val="8"/>
              </w:rPr>
            </w:pPr>
          </w:p>
        </w:tc>
        <w:tc>
          <w:tcPr>
            <w:tcW w:w="440" w:type="dxa"/>
            <w:tcBorders>
              <w:right w:val="single" w:color="auto" w:sz="8" w:space="0"/>
            </w:tcBorders>
            <w:vAlign w:val="bottom"/>
          </w:tcPr>
          <w:p w14:paraId="74447AA6">
            <w:pPr>
              <w:spacing w:after="0"/>
              <w:rPr>
                <w:color w:val="auto"/>
                <w:sz w:val="8"/>
                <w:szCs w:val="8"/>
              </w:rPr>
            </w:pPr>
          </w:p>
        </w:tc>
        <w:tc>
          <w:tcPr>
            <w:tcW w:w="440" w:type="dxa"/>
            <w:tcBorders>
              <w:right w:val="single" w:color="auto" w:sz="8" w:space="0"/>
            </w:tcBorders>
            <w:vAlign w:val="bottom"/>
          </w:tcPr>
          <w:p w14:paraId="2FEBEF1C">
            <w:pPr>
              <w:spacing w:after="0" w:line="80" w:lineRule="exact"/>
              <w:rPr>
                <w:color w:val="auto"/>
                <w:sz w:val="20"/>
                <w:szCs w:val="20"/>
              </w:rPr>
            </w:pPr>
            <w:r>
              <w:rPr>
                <w:rFonts w:ascii="宋体" w:hAnsi="宋体" w:eastAsia="宋体" w:cs="宋体"/>
                <w:color w:val="auto"/>
                <w:sz w:val="7"/>
                <w:szCs w:val="7"/>
              </w:rPr>
              <w:t>1</w:t>
            </w:r>
          </w:p>
        </w:tc>
        <w:tc>
          <w:tcPr>
            <w:tcW w:w="340" w:type="dxa"/>
            <w:tcBorders>
              <w:right w:val="single" w:color="auto" w:sz="8" w:space="0"/>
            </w:tcBorders>
            <w:vAlign w:val="bottom"/>
          </w:tcPr>
          <w:p w14:paraId="1315D71F">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2862937C">
            <w:pPr>
              <w:spacing w:after="0" w:line="70" w:lineRule="exact"/>
              <w:rPr>
                <w:color w:val="auto"/>
                <w:sz w:val="20"/>
                <w:szCs w:val="20"/>
              </w:rPr>
            </w:pPr>
            <w:r>
              <w:rPr>
                <w:rFonts w:ascii="宋体" w:hAnsi="宋体" w:eastAsia="宋体" w:cs="宋体"/>
                <w:color w:val="auto"/>
                <w:sz w:val="7"/>
                <w:szCs w:val="7"/>
              </w:rPr>
              <w:t>开展</w:t>
            </w:r>
            <w:r>
              <w:rPr>
                <w:rFonts w:ascii="Arial" w:hAnsi="Arial" w:eastAsia="Arial" w:cs="Arial"/>
                <w:color w:val="auto"/>
                <w:sz w:val="7"/>
                <w:szCs w:val="7"/>
              </w:rPr>
              <w:t>“</w:t>
            </w:r>
            <w:r>
              <w:rPr>
                <w:rFonts w:ascii="宋体" w:hAnsi="宋体" w:eastAsia="宋体" w:cs="宋体"/>
                <w:color w:val="auto"/>
                <w:sz w:val="7"/>
                <w:szCs w:val="7"/>
              </w:rPr>
              <w:t>双随机、一公开</w:t>
            </w:r>
            <w:r>
              <w:rPr>
                <w:rFonts w:ascii="Arial" w:hAnsi="Arial" w:eastAsia="Arial" w:cs="Arial"/>
                <w:color w:val="auto"/>
                <w:sz w:val="7"/>
                <w:szCs w:val="7"/>
              </w:rPr>
              <w:t>”</w:t>
            </w:r>
            <w:r>
              <w:rPr>
                <w:rFonts w:ascii="宋体" w:hAnsi="宋体" w:eastAsia="宋体" w:cs="宋体"/>
                <w:color w:val="auto"/>
                <w:sz w:val="7"/>
                <w:szCs w:val="7"/>
              </w:rPr>
              <w:t>监督检</w:t>
            </w:r>
          </w:p>
        </w:tc>
        <w:tc>
          <w:tcPr>
            <w:tcW w:w="1420" w:type="dxa"/>
            <w:tcBorders>
              <w:right w:val="single" w:color="auto" w:sz="8" w:space="0"/>
            </w:tcBorders>
            <w:vAlign w:val="bottom"/>
          </w:tcPr>
          <w:p w14:paraId="41DCEB85">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4F065ADC">
            <w:pPr>
              <w:spacing w:after="0"/>
              <w:rPr>
                <w:color w:val="auto"/>
                <w:sz w:val="8"/>
                <w:szCs w:val="8"/>
              </w:rPr>
            </w:pPr>
          </w:p>
        </w:tc>
        <w:tc>
          <w:tcPr>
            <w:tcW w:w="0" w:type="dxa"/>
            <w:vAlign w:val="bottom"/>
          </w:tcPr>
          <w:p w14:paraId="679C7C7F">
            <w:pPr>
              <w:spacing w:after="0"/>
              <w:rPr>
                <w:color w:val="auto"/>
                <w:sz w:val="1"/>
                <w:szCs w:val="1"/>
              </w:rPr>
            </w:pPr>
          </w:p>
        </w:tc>
      </w:tr>
      <w:tr w14:paraId="3770290A">
        <w:tblPrEx>
          <w:tblCellMar>
            <w:top w:w="0" w:type="dxa"/>
            <w:left w:w="0" w:type="dxa"/>
            <w:bottom w:w="0" w:type="dxa"/>
            <w:right w:w="0" w:type="dxa"/>
          </w:tblCellMar>
        </w:tblPrEx>
        <w:trPr>
          <w:trHeight w:val="48" w:hRule="atLeast"/>
        </w:trPr>
        <w:tc>
          <w:tcPr>
            <w:tcW w:w="680" w:type="dxa"/>
            <w:tcBorders>
              <w:left w:val="single" w:color="auto" w:sz="8" w:space="0"/>
              <w:right w:val="single" w:color="auto" w:sz="8" w:space="0"/>
            </w:tcBorders>
            <w:vAlign w:val="bottom"/>
          </w:tcPr>
          <w:p w14:paraId="570A7E0F">
            <w:pPr>
              <w:spacing w:after="0"/>
              <w:rPr>
                <w:color w:val="auto"/>
                <w:sz w:val="4"/>
                <w:szCs w:val="4"/>
              </w:rPr>
            </w:pPr>
          </w:p>
        </w:tc>
        <w:tc>
          <w:tcPr>
            <w:tcW w:w="460" w:type="dxa"/>
            <w:tcBorders>
              <w:right w:val="single" w:color="auto" w:sz="8" w:space="0"/>
            </w:tcBorders>
            <w:vAlign w:val="bottom"/>
          </w:tcPr>
          <w:p w14:paraId="525D87AF">
            <w:pPr>
              <w:spacing w:after="0"/>
              <w:rPr>
                <w:color w:val="auto"/>
                <w:sz w:val="4"/>
                <w:szCs w:val="4"/>
              </w:rPr>
            </w:pPr>
          </w:p>
        </w:tc>
        <w:tc>
          <w:tcPr>
            <w:tcW w:w="440" w:type="dxa"/>
            <w:tcBorders>
              <w:right w:val="single" w:color="auto" w:sz="8" w:space="0"/>
            </w:tcBorders>
            <w:vAlign w:val="bottom"/>
          </w:tcPr>
          <w:p w14:paraId="5C3F7399">
            <w:pPr>
              <w:spacing w:after="0"/>
              <w:rPr>
                <w:color w:val="auto"/>
                <w:sz w:val="4"/>
                <w:szCs w:val="4"/>
              </w:rPr>
            </w:pPr>
          </w:p>
        </w:tc>
        <w:tc>
          <w:tcPr>
            <w:tcW w:w="440" w:type="dxa"/>
            <w:tcBorders>
              <w:bottom w:val="single" w:color="auto" w:sz="8" w:space="0"/>
              <w:right w:val="single" w:color="auto" w:sz="8" w:space="0"/>
            </w:tcBorders>
            <w:vAlign w:val="bottom"/>
          </w:tcPr>
          <w:p w14:paraId="6BC1C2FA">
            <w:pPr>
              <w:spacing w:after="0"/>
              <w:rPr>
                <w:color w:val="auto"/>
                <w:sz w:val="4"/>
                <w:szCs w:val="4"/>
              </w:rPr>
            </w:pPr>
          </w:p>
        </w:tc>
        <w:tc>
          <w:tcPr>
            <w:tcW w:w="340" w:type="dxa"/>
            <w:tcBorders>
              <w:bottom w:val="single" w:color="auto" w:sz="8" w:space="0"/>
              <w:right w:val="single" w:color="auto" w:sz="8" w:space="0"/>
            </w:tcBorders>
            <w:vAlign w:val="bottom"/>
          </w:tcPr>
          <w:p w14:paraId="6742DECE">
            <w:pPr>
              <w:spacing w:after="0"/>
              <w:rPr>
                <w:color w:val="auto"/>
                <w:sz w:val="4"/>
                <w:szCs w:val="4"/>
              </w:rPr>
            </w:pPr>
          </w:p>
        </w:tc>
        <w:tc>
          <w:tcPr>
            <w:tcW w:w="1020" w:type="dxa"/>
            <w:tcBorders>
              <w:bottom w:val="single" w:color="auto" w:sz="8" w:space="0"/>
              <w:right w:val="single" w:color="auto" w:sz="8" w:space="0"/>
            </w:tcBorders>
            <w:vAlign w:val="bottom"/>
          </w:tcPr>
          <w:p w14:paraId="3E97F691">
            <w:pPr>
              <w:spacing w:after="0" w:line="49" w:lineRule="exact"/>
              <w:rPr>
                <w:color w:val="auto"/>
                <w:sz w:val="20"/>
                <w:szCs w:val="20"/>
              </w:rPr>
            </w:pPr>
            <w:r>
              <w:rPr>
                <w:rFonts w:ascii="宋体" w:hAnsi="宋体" w:eastAsia="宋体" w:cs="宋体"/>
                <w:color w:val="auto"/>
                <w:sz w:val="5"/>
                <w:szCs w:val="5"/>
              </w:rPr>
              <w:t>查工作</w:t>
            </w:r>
          </w:p>
        </w:tc>
        <w:tc>
          <w:tcPr>
            <w:tcW w:w="1420" w:type="dxa"/>
            <w:tcBorders>
              <w:bottom w:val="single" w:color="auto" w:sz="8" w:space="0"/>
              <w:right w:val="single" w:color="auto" w:sz="8" w:space="0"/>
            </w:tcBorders>
            <w:vAlign w:val="bottom"/>
          </w:tcPr>
          <w:p w14:paraId="41266B3D">
            <w:pPr>
              <w:spacing w:after="0"/>
              <w:rPr>
                <w:color w:val="auto"/>
                <w:sz w:val="4"/>
                <w:szCs w:val="4"/>
              </w:rPr>
            </w:pPr>
          </w:p>
        </w:tc>
        <w:tc>
          <w:tcPr>
            <w:tcW w:w="620" w:type="dxa"/>
            <w:tcBorders>
              <w:bottom w:val="single" w:color="auto" w:sz="8" w:space="0"/>
              <w:right w:val="single" w:color="auto" w:sz="8" w:space="0"/>
            </w:tcBorders>
            <w:vAlign w:val="bottom"/>
          </w:tcPr>
          <w:p w14:paraId="43675460">
            <w:pPr>
              <w:spacing w:after="0"/>
              <w:rPr>
                <w:color w:val="auto"/>
                <w:sz w:val="4"/>
                <w:szCs w:val="4"/>
              </w:rPr>
            </w:pPr>
          </w:p>
        </w:tc>
        <w:tc>
          <w:tcPr>
            <w:tcW w:w="0" w:type="dxa"/>
            <w:vAlign w:val="bottom"/>
          </w:tcPr>
          <w:p w14:paraId="233F9EC4">
            <w:pPr>
              <w:spacing w:after="0"/>
              <w:rPr>
                <w:color w:val="auto"/>
                <w:sz w:val="1"/>
                <w:szCs w:val="1"/>
              </w:rPr>
            </w:pPr>
          </w:p>
        </w:tc>
      </w:tr>
      <w:tr w14:paraId="5F128291">
        <w:tblPrEx>
          <w:tblCellMar>
            <w:top w:w="0" w:type="dxa"/>
            <w:left w:w="0" w:type="dxa"/>
            <w:bottom w:w="0" w:type="dxa"/>
            <w:right w:w="0" w:type="dxa"/>
          </w:tblCellMar>
        </w:tblPrEx>
        <w:trPr>
          <w:trHeight w:val="108" w:hRule="atLeast"/>
        </w:trPr>
        <w:tc>
          <w:tcPr>
            <w:tcW w:w="680" w:type="dxa"/>
            <w:tcBorders>
              <w:left w:val="single" w:color="auto" w:sz="8" w:space="0"/>
              <w:right w:val="single" w:color="auto" w:sz="8" w:space="0"/>
            </w:tcBorders>
            <w:vAlign w:val="bottom"/>
          </w:tcPr>
          <w:p w14:paraId="18F23DC8">
            <w:pPr>
              <w:spacing w:after="0"/>
              <w:rPr>
                <w:color w:val="auto"/>
                <w:sz w:val="9"/>
                <w:szCs w:val="9"/>
              </w:rPr>
            </w:pPr>
          </w:p>
        </w:tc>
        <w:tc>
          <w:tcPr>
            <w:tcW w:w="460" w:type="dxa"/>
            <w:tcBorders>
              <w:right w:val="single" w:color="auto" w:sz="8" w:space="0"/>
            </w:tcBorders>
            <w:vAlign w:val="bottom"/>
          </w:tcPr>
          <w:p w14:paraId="70E5A1EF">
            <w:pPr>
              <w:spacing w:after="0"/>
              <w:rPr>
                <w:color w:val="auto"/>
                <w:sz w:val="9"/>
                <w:szCs w:val="9"/>
              </w:rPr>
            </w:pPr>
          </w:p>
        </w:tc>
        <w:tc>
          <w:tcPr>
            <w:tcW w:w="440" w:type="dxa"/>
            <w:tcBorders>
              <w:right w:val="single" w:color="auto" w:sz="8" w:space="0"/>
            </w:tcBorders>
            <w:vAlign w:val="bottom"/>
          </w:tcPr>
          <w:p w14:paraId="4F0E04D3">
            <w:pPr>
              <w:spacing w:after="0"/>
              <w:rPr>
                <w:color w:val="auto"/>
                <w:sz w:val="9"/>
                <w:szCs w:val="9"/>
              </w:rPr>
            </w:pPr>
          </w:p>
        </w:tc>
        <w:tc>
          <w:tcPr>
            <w:tcW w:w="440" w:type="dxa"/>
            <w:tcBorders>
              <w:right w:val="single" w:color="auto" w:sz="8" w:space="0"/>
            </w:tcBorders>
            <w:vAlign w:val="bottom"/>
          </w:tcPr>
          <w:p w14:paraId="5219CFAA">
            <w:pPr>
              <w:spacing w:after="0" w:line="80" w:lineRule="exact"/>
              <w:rPr>
                <w:color w:val="auto"/>
                <w:sz w:val="20"/>
                <w:szCs w:val="20"/>
              </w:rPr>
            </w:pPr>
            <w:r>
              <w:rPr>
                <w:rFonts w:ascii="宋体" w:hAnsi="宋体" w:eastAsia="宋体" w:cs="宋体"/>
                <w:color w:val="auto"/>
                <w:sz w:val="7"/>
                <w:szCs w:val="7"/>
              </w:rPr>
              <w:t>400</w:t>
            </w:r>
          </w:p>
        </w:tc>
        <w:tc>
          <w:tcPr>
            <w:tcW w:w="340" w:type="dxa"/>
            <w:tcBorders>
              <w:right w:val="single" w:color="auto" w:sz="8" w:space="0"/>
            </w:tcBorders>
            <w:vAlign w:val="bottom"/>
          </w:tcPr>
          <w:p w14:paraId="46CF6B60">
            <w:pPr>
              <w:spacing w:after="0"/>
              <w:rPr>
                <w:color w:val="auto"/>
                <w:sz w:val="9"/>
                <w:szCs w:val="9"/>
              </w:rPr>
            </w:pPr>
          </w:p>
        </w:tc>
        <w:tc>
          <w:tcPr>
            <w:tcW w:w="1020" w:type="dxa"/>
            <w:tcBorders>
              <w:right w:val="single" w:color="auto" w:sz="8" w:space="0"/>
            </w:tcBorders>
            <w:vAlign w:val="bottom"/>
          </w:tcPr>
          <w:p w14:paraId="635DA427">
            <w:pPr>
              <w:spacing w:after="0" w:line="80" w:lineRule="exact"/>
              <w:rPr>
                <w:color w:val="auto"/>
                <w:sz w:val="20"/>
                <w:szCs w:val="20"/>
              </w:rPr>
            </w:pPr>
            <w:r>
              <w:rPr>
                <w:rFonts w:ascii="宋体" w:hAnsi="宋体" w:eastAsia="宋体" w:cs="宋体"/>
                <w:color w:val="auto"/>
                <w:sz w:val="7"/>
                <w:szCs w:val="7"/>
              </w:rPr>
              <w:t>反映专利申请进展情况</w:t>
            </w:r>
          </w:p>
        </w:tc>
        <w:tc>
          <w:tcPr>
            <w:tcW w:w="1420" w:type="dxa"/>
            <w:tcBorders>
              <w:right w:val="single" w:color="auto" w:sz="8" w:space="0"/>
            </w:tcBorders>
            <w:vAlign w:val="bottom"/>
          </w:tcPr>
          <w:p w14:paraId="23B60692">
            <w:pPr>
              <w:spacing w:after="0" w:line="80" w:lineRule="exact"/>
              <w:rPr>
                <w:color w:val="auto"/>
                <w:sz w:val="20"/>
                <w:szCs w:val="20"/>
              </w:rPr>
            </w:pPr>
            <w:r>
              <w:rPr>
                <w:rFonts w:ascii="宋体" w:hAnsi="宋体" w:eastAsia="宋体" w:cs="宋体"/>
                <w:color w:val="auto"/>
                <w:sz w:val="7"/>
                <w:szCs w:val="7"/>
              </w:rPr>
              <w:t>个</w:t>
            </w:r>
          </w:p>
        </w:tc>
        <w:tc>
          <w:tcPr>
            <w:tcW w:w="620" w:type="dxa"/>
            <w:tcBorders>
              <w:right w:val="single" w:color="auto" w:sz="8" w:space="0"/>
            </w:tcBorders>
            <w:vAlign w:val="bottom"/>
          </w:tcPr>
          <w:p w14:paraId="7E0C8961">
            <w:pPr>
              <w:spacing w:after="0"/>
              <w:rPr>
                <w:color w:val="auto"/>
                <w:sz w:val="9"/>
                <w:szCs w:val="9"/>
              </w:rPr>
            </w:pPr>
          </w:p>
        </w:tc>
        <w:tc>
          <w:tcPr>
            <w:tcW w:w="0" w:type="dxa"/>
            <w:vAlign w:val="bottom"/>
          </w:tcPr>
          <w:p w14:paraId="5219C319">
            <w:pPr>
              <w:spacing w:after="0"/>
              <w:rPr>
                <w:color w:val="auto"/>
                <w:sz w:val="1"/>
                <w:szCs w:val="1"/>
              </w:rPr>
            </w:pPr>
          </w:p>
        </w:tc>
      </w:tr>
      <w:tr w14:paraId="63276005">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003E1F3E">
            <w:pPr>
              <w:spacing w:after="0"/>
              <w:rPr>
                <w:color w:val="auto"/>
                <w:sz w:val="3"/>
                <w:szCs w:val="3"/>
              </w:rPr>
            </w:pPr>
          </w:p>
        </w:tc>
        <w:tc>
          <w:tcPr>
            <w:tcW w:w="460" w:type="dxa"/>
            <w:tcBorders>
              <w:right w:val="single" w:color="auto" w:sz="8" w:space="0"/>
            </w:tcBorders>
            <w:vAlign w:val="bottom"/>
          </w:tcPr>
          <w:p w14:paraId="5859B62D">
            <w:pPr>
              <w:spacing w:after="0"/>
              <w:rPr>
                <w:color w:val="auto"/>
                <w:sz w:val="3"/>
                <w:szCs w:val="3"/>
              </w:rPr>
            </w:pPr>
          </w:p>
        </w:tc>
        <w:tc>
          <w:tcPr>
            <w:tcW w:w="440" w:type="dxa"/>
            <w:tcBorders>
              <w:bottom w:val="single" w:color="auto" w:sz="8" w:space="0"/>
              <w:right w:val="single" w:color="auto" w:sz="8" w:space="0"/>
            </w:tcBorders>
            <w:vAlign w:val="bottom"/>
          </w:tcPr>
          <w:p w14:paraId="082F8F2E">
            <w:pPr>
              <w:spacing w:after="0"/>
              <w:rPr>
                <w:color w:val="auto"/>
                <w:sz w:val="3"/>
                <w:szCs w:val="3"/>
              </w:rPr>
            </w:pPr>
          </w:p>
        </w:tc>
        <w:tc>
          <w:tcPr>
            <w:tcW w:w="440" w:type="dxa"/>
            <w:tcBorders>
              <w:bottom w:val="single" w:color="auto" w:sz="8" w:space="0"/>
              <w:right w:val="single" w:color="auto" w:sz="8" w:space="0"/>
            </w:tcBorders>
            <w:vAlign w:val="bottom"/>
          </w:tcPr>
          <w:p w14:paraId="65B126DF">
            <w:pPr>
              <w:spacing w:after="0"/>
              <w:rPr>
                <w:color w:val="auto"/>
                <w:sz w:val="3"/>
                <w:szCs w:val="3"/>
              </w:rPr>
            </w:pPr>
          </w:p>
        </w:tc>
        <w:tc>
          <w:tcPr>
            <w:tcW w:w="340" w:type="dxa"/>
            <w:tcBorders>
              <w:bottom w:val="single" w:color="auto" w:sz="8" w:space="0"/>
              <w:right w:val="single" w:color="auto" w:sz="8" w:space="0"/>
            </w:tcBorders>
            <w:vAlign w:val="bottom"/>
          </w:tcPr>
          <w:p w14:paraId="38A9A87B">
            <w:pPr>
              <w:spacing w:after="0"/>
              <w:rPr>
                <w:color w:val="auto"/>
                <w:sz w:val="3"/>
                <w:szCs w:val="3"/>
              </w:rPr>
            </w:pPr>
          </w:p>
        </w:tc>
        <w:tc>
          <w:tcPr>
            <w:tcW w:w="1020" w:type="dxa"/>
            <w:tcBorders>
              <w:bottom w:val="single" w:color="auto" w:sz="8" w:space="0"/>
              <w:right w:val="single" w:color="auto" w:sz="8" w:space="0"/>
            </w:tcBorders>
            <w:vAlign w:val="bottom"/>
          </w:tcPr>
          <w:p w14:paraId="610B9799">
            <w:pPr>
              <w:spacing w:after="0"/>
              <w:rPr>
                <w:color w:val="auto"/>
                <w:sz w:val="3"/>
                <w:szCs w:val="3"/>
              </w:rPr>
            </w:pPr>
          </w:p>
        </w:tc>
        <w:tc>
          <w:tcPr>
            <w:tcW w:w="1420" w:type="dxa"/>
            <w:tcBorders>
              <w:bottom w:val="single" w:color="auto" w:sz="8" w:space="0"/>
              <w:right w:val="single" w:color="auto" w:sz="8" w:space="0"/>
            </w:tcBorders>
            <w:vAlign w:val="bottom"/>
          </w:tcPr>
          <w:p w14:paraId="79474267">
            <w:pPr>
              <w:spacing w:after="0"/>
              <w:rPr>
                <w:color w:val="auto"/>
                <w:sz w:val="3"/>
                <w:szCs w:val="3"/>
              </w:rPr>
            </w:pPr>
          </w:p>
        </w:tc>
        <w:tc>
          <w:tcPr>
            <w:tcW w:w="620" w:type="dxa"/>
            <w:tcBorders>
              <w:bottom w:val="single" w:color="auto" w:sz="8" w:space="0"/>
              <w:right w:val="single" w:color="auto" w:sz="8" w:space="0"/>
            </w:tcBorders>
            <w:vAlign w:val="bottom"/>
          </w:tcPr>
          <w:p w14:paraId="5AD01975">
            <w:pPr>
              <w:spacing w:after="0"/>
              <w:rPr>
                <w:color w:val="auto"/>
                <w:sz w:val="3"/>
                <w:szCs w:val="3"/>
              </w:rPr>
            </w:pPr>
          </w:p>
        </w:tc>
        <w:tc>
          <w:tcPr>
            <w:tcW w:w="0" w:type="dxa"/>
            <w:vAlign w:val="bottom"/>
          </w:tcPr>
          <w:p w14:paraId="4942B7A4">
            <w:pPr>
              <w:spacing w:after="0"/>
              <w:rPr>
                <w:color w:val="auto"/>
                <w:sz w:val="1"/>
                <w:szCs w:val="1"/>
              </w:rPr>
            </w:pPr>
          </w:p>
        </w:tc>
      </w:tr>
      <w:tr w14:paraId="2AA28AC0">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68E0DD90">
            <w:pPr>
              <w:spacing w:after="0"/>
              <w:rPr>
                <w:color w:val="auto"/>
                <w:sz w:val="6"/>
                <w:szCs w:val="6"/>
              </w:rPr>
            </w:pPr>
          </w:p>
        </w:tc>
        <w:tc>
          <w:tcPr>
            <w:tcW w:w="460" w:type="dxa"/>
            <w:tcBorders>
              <w:right w:val="single" w:color="auto" w:sz="8" w:space="0"/>
            </w:tcBorders>
            <w:vAlign w:val="bottom"/>
          </w:tcPr>
          <w:p w14:paraId="187601AE">
            <w:pPr>
              <w:spacing w:after="0"/>
              <w:rPr>
                <w:color w:val="auto"/>
                <w:sz w:val="6"/>
                <w:szCs w:val="6"/>
              </w:rPr>
            </w:pPr>
          </w:p>
        </w:tc>
        <w:tc>
          <w:tcPr>
            <w:tcW w:w="440" w:type="dxa"/>
            <w:tcBorders>
              <w:right w:val="single" w:color="auto" w:sz="8" w:space="0"/>
            </w:tcBorders>
            <w:vAlign w:val="bottom"/>
          </w:tcPr>
          <w:p w14:paraId="3D240A43">
            <w:pPr>
              <w:spacing w:after="0"/>
              <w:rPr>
                <w:color w:val="auto"/>
                <w:sz w:val="6"/>
                <w:szCs w:val="6"/>
              </w:rPr>
            </w:pPr>
          </w:p>
        </w:tc>
        <w:tc>
          <w:tcPr>
            <w:tcW w:w="440" w:type="dxa"/>
            <w:tcBorders>
              <w:right w:val="single" w:color="auto" w:sz="8" w:space="0"/>
            </w:tcBorders>
            <w:vAlign w:val="bottom"/>
          </w:tcPr>
          <w:p w14:paraId="16BBBECA">
            <w:pPr>
              <w:spacing w:after="0"/>
              <w:rPr>
                <w:color w:val="auto"/>
                <w:sz w:val="6"/>
                <w:szCs w:val="6"/>
              </w:rPr>
            </w:pPr>
          </w:p>
        </w:tc>
        <w:tc>
          <w:tcPr>
            <w:tcW w:w="340" w:type="dxa"/>
            <w:tcBorders>
              <w:right w:val="single" w:color="auto" w:sz="8" w:space="0"/>
            </w:tcBorders>
            <w:vAlign w:val="bottom"/>
          </w:tcPr>
          <w:p w14:paraId="628F05F6">
            <w:pPr>
              <w:spacing w:after="0"/>
              <w:rPr>
                <w:color w:val="auto"/>
                <w:sz w:val="6"/>
                <w:szCs w:val="6"/>
              </w:rPr>
            </w:pPr>
          </w:p>
        </w:tc>
        <w:tc>
          <w:tcPr>
            <w:tcW w:w="1020" w:type="dxa"/>
            <w:tcBorders>
              <w:right w:val="single" w:color="auto" w:sz="8" w:space="0"/>
            </w:tcBorders>
            <w:vAlign w:val="bottom"/>
          </w:tcPr>
          <w:p w14:paraId="16F857CC">
            <w:pPr>
              <w:spacing w:after="0" w:line="70" w:lineRule="exact"/>
              <w:rPr>
                <w:color w:val="auto"/>
                <w:sz w:val="20"/>
                <w:szCs w:val="20"/>
              </w:rPr>
            </w:pPr>
            <w:r>
              <w:rPr>
                <w:rFonts w:ascii="宋体" w:hAnsi="宋体" w:eastAsia="宋体" w:cs="宋体"/>
                <w:color w:val="auto"/>
                <w:sz w:val="7"/>
                <w:szCs w:val="7"/>
              </w:rPr>
              <w:t>预算调整率</w:t>
            </w:r>
            <w:r>
              <w:rPr>
                <w:rFonts w:ascii="Arial" w:hAnsi="Arial" w:eastAsia="Arial" w:cs="Arial"/>
                <w:color w:val="auto"/>
                <w:sz w:val="7"/>
                <w:szCs w:val="7"/>
              </w:rPr>
              <w:t>=</w:t>
            </w:r>
            <w:r>
              <w:rPr>
                <w:rFonts w:ascii="宋体" w:hAnsi="宋体" w:eastAsia="宋体" w:cs="宋体"/>
                <w:color w:val="auto"/>
                <w:sz w:val="7"/>
                <w:szCs w:val="7"/>
              </w:rPr>
              <w:t>（预算调整数</w:t>
            </w:r>
            <w:r>
              <w:rPr>
                <w:rFonts w:ascii="Arial" w:hAnsi="Arial" w:eastAsia="Arial" w:cs="Arial"/>
                <w:color w:val="auto"/>
                <w:sz w:val="7"/>
                <w:szCs w:val="7"/>
              </w:rPr>
              <w:t>-</w:t>
            </w:r>
            <w:r>
              <w:rPr>
                <w:rFonts w:ascii="宋体" w:hAnsi="宋体" w:eastAsia="宋体" w:cs="宋体"/>
                <w:color w:val="auto"/>
                <w:sz w:val="7"/>
                <w:szCs w:val="7"/>
              </w:rPr>
              <w:t>年初</w:t>
            </w:r>
          </w:p>
        </w:tc>
        <w:tc>
          <w:tcPr>
            <w:tcW w:w="1420" w:type="dxa"/>
            <w:tcBorders>
              <w:right w:val="single" w:color="auto" w:sz="8" w:space="0"/>
            </w:tcBorders>
            <w:vAlign w:val="bottom"/>
          </w:tcPr>
          <w:p w14:paraId="53E0DE67">
            <w:pPr>
              <w:spacing w:after="0"/>
              <w:rPr>
                <w:color w:val="auto"/>
                <w:sz w:val="6"/>
                <w:szCs w:val="6"/>
              </w:rPr>
            </w:pPr>
          </w:p>
        </w:tc>
        <w:tc>
          <w:tcPr>
            <w:tcW w:w="620" w:type="dxa"/>
            <w:tcBorders>
              <w:right w:val="single" w:color="auto" w:sz="8" w:space="0"/>
            </w:tcBorders>
            <w:vAlign w:val="bottom"/>
          </w:tcPr>
          <w:p w14:paraId="18074392">
            <w:pPr>
              <w:spacing w:after="0"/>
              <w:rPr>
                <w:color w:val="auto"/>
                <w:sz w:val="6"/>
                <w:szCs w:val="6"/>
              </w:rPr>
            </w:pPr>
          </w:p>
        </w:tc>
        <w:tc>
          <w:tcPr>
            <w:tcW w:w="0" w:type="dxa"/>
            <w:vAlign w:val="bottom"/>
          </w:tcPr>
          <w:p w14:paraId="06F88403">
            <w:pPr>
              <w:spacing w:after="0"/>
              <w:rPr>
                <w:color w:val="auto"/>
                <w:sz w:val="1"/>
                <w:szCs w:val="1"/>
              </w:rPr>
            </w:pPr>
          </w:p>
        </w:tc>
      </w:tr>
      <w:tr w14:paraId="57DCBB05">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622A18C1">
            <w:pPr>
              <w:spacing w:after="0"/>
              <w:rPr>
                <w:color w:val="auto"/>
                <w:sz w:val="7"/>
                <w:szCs w:val="7"/>
              </w:rPr>
            </w:pPr>
          </w:p>
        </w:tc>
        <w:tc>
          <w:tcPr>
            <w:tcW w:w="460" w:type="dxa"/>
            <w:tcBorders>
              <w:right w:val="single" w:color="auto" w:sz="8" w:space="0"/>
            </w:tcBorders>
            <w:vAlign w:val="bottom"/>
          </w:tcPr>
          <w:p w14:paraId="22096E4E">
            <w:pPr>
              <w:spacing w:after="0"/>
              <w:rPr>
                <w:color w:val="auto"/>
                <w:sz w:val="7"/>
                <w:szCs w:val="7"/>
              </w:rPr>
            </w:pPr>
          </w:p>
        </w:tc>
        <w:tc>
          <w:tcPr>
            <w:tcW w:w="440" w:type="dxa"/>
            <w:tcBorders>
              <w:right w:val="single" w:color="auto" w:sz="8" w:space="0"/>
            </w:tcBorders>
            <w:vAlign w:val="bottom"/>
          </w:tcPr>
          <w:p w14:paraId="2D32790F">
            <w:pPr>
              <w:spacing w:after="0"/>
              <w:rPr>
                <w:color w:val="auto"/>
                <w:sz w:val="7"/>
                <w:szCs w:val="7"/>
              </w:rPr>
            </w:pPr>
          </w:p>
        </w:tc>
        <w:tc>
          <w:tcPr>
            <w:tcW w:w="440" w:type="dxa"/>
            <w:tcBorders>
              <w:right w:val="single" w:color="auto" w:sz="8" w:space="0"/>
            </w:tcBorders>
            <w:vAlign w:val="bottom"/>
          </w:tcPr>
          <w:p w14:paraId="7F264B66">
            <w:pPr>
              <w:spacing w:after="0"/>
              <w:rPr>
                <w:color w:val="auto"/>
                <w:sz w:val="7"/>
                <w:szCs w:val="7"/>
              </w:rPr>
            </w:pPr>
          </w:p>
        </w:tc>
        <w:tc>
          <w:tcPr>
            <w:tcW w:w="340" w:type="dxa"/>
            <w:tcBorders>
              <w:right w:val="single" w:color="auto" w:sz="8" w:space="0"/>
            </w:tcBorders>
            <w:vAlign w:val="bottom"/>
          </w:tcPr>
          <w:p w14:paraId="527CAA2D">
            <w:pPr>
              <w:spacing w:after="0"/>
              <w:rPr>
                <w:color w:val="auto"/>
                <w:sz w:val="7"/>
                <w:szCs w:val="7"/>
              </w:rPr>
            </w:pPr>
          </w:p>
        </w:tc>
        <w:tc>
          <w:tcPr>
            <w:tcW w:w="1020" w:type="dxa"/>
            <w:tcBorders>
              <w:right w:val="single" w:color="auto" w:sz="8" w:space="0"/>
            </w:tcBorders>
            <w:vAlign w:val="bottom"/>
          </w:tcPr>
          <w:p w14:paraId="51E33037">
            <w:pPr>
              <w:spacing w:after="0" w:line="85" w:lineRule="exact"/>
              <w:rPr>
                <w:color w:val="auto"/>
                <w:sz w:val="20"/>
                <w:szCs w:val="20"/>
              </w:rPr>
            </w:pPr>
            <w:r>
              <w:rPr>
                <w:rFonts w:ascii="宋体" w:hAnsi="宋体" w:eastAsia="宋体" w:cs="宋体"/>
                <w:color w:val="auto"/>
                <w:sz w:val="7"/>
                <w:szCs w:val="7"/>
              </w:rPr>
              <w:t>预算数）</w:t>
            </w:r>
            <w:r>
              <w:rPr>
                <w:rFonts w:ascii="Arial" w:hAnsi="Arial" w:eastAsia="Arial" w:cs="Arial"/>
                <w:color w:val="auto"/>
                <w:sz w:val="7"/>
                <w:szCs w:val="7"/>
              </w:rPr>
              <w:t>/</w:t>
            </w:r>
            <w:r>
              <w:rPr>
                <w:rFonts w:ascii="宋体" w:hAnsi="宋体" w:eastAsia="宋体" w:cs="宋体"/>
                <w:color w:val="auto"/>
                <w:sz w:val="7"/>
                <w:szCs w:val="7"/>
              </w:rPr>
              <w:t>年初预算数</w:t>
            </w:r>
            <w:r>
              <w:rPr>
                <w:rFonts w:ascii="Arial" w:hAnsi="Arial" w:eastAsia="Arial" w:cs="Arial"/>
                <w:color w:val="auto"/>
                <w:sz w:val="7"/>
                <w:szCs w:val="7"/>
              </w:rPr>
              <w:t>×100%</w:t>
            </w:r>
            <w:r>
              <w:rPr>
                <w:rFonts w:ascii="宋体" w:hAnsi="宋体" w:eastAsia="宋体" w:cs="宋体"/>
                <w:color w:val="auto"/>
                <w:sz w:val="7"/>
                <w:szCs w:val="7"/>
              </w:rPr>
              <w:t>。</w:t>
            </w:r>
          </w:p>
        </w:tc>
        <w:tc>
          <w:tcPr>
            <w:tcW w:w="1420" w:type="dxa"/>
            <w:tcBorders>
              <w:right w:val="single" w:color="auto" w:sz="8" w:space="0"/>
            </w:tcBorders>
            <w:vAlign w:val="bottom"/>
          </w:tcPr>
          <w:p w14:paraId="10328F23">
            <w:pPr>
              <w:spacing w:after="0"/>
              <w:rPr>
                <w:color w:val="auto"/>
                <w:sz w:val="7"/>
                <w:szCs w:val="7"/>
              </w:rPr>
            </w:pPr>
          </w:p>
        </w:tc>
        <w:tc>
          <w:tcPr>
            <w:tcW w:w="620" w:type="dxa"/>
            <w:tcBorders>
              <w:right w:val="single" w:color="auto" w:sz="8" w:space="0"/>
            </w:tcBorders>
            <w:vAlign w:val="bottom"/>
          </w:tcPr>
          <w:p w14:paraId="70CB1585">
            <w:pPr>
              <w:spacing w:after="0"/>
              <w:rPr>
                <w:color w:val="auto"/>
                <w:sz w:val="7"/>
                <w:szCs w:val="7"/>
              </w:rPr>
            </w:pPr>
          </w:p>
        </w:tc>
        <w:tc>
          <w:tcPr>
            <w:tcW w:w="0" w:type="dxa"/>
            <w:vAlign w:val="bottom"/>
          </w:tcPr>
          <w:p w14:paraId="2429F0B0">
            <w:pPr>
              <w:spacing w:after="0"/>
              <w:rPr>
                <w:color w:val="auto"/>
                <w:sz w:val="1"/>
                <w:szCs w:val="1"/>
              </w:rPr>
            </w:pPr>
          </w:p>
        </w:tc>
      </w:tr>
      <w:tr w14:paraId="45C365E3">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5339FAC2">
            <w:pPr>
              <w:spacing w:after="0"/>
              <w:rPr>
                <w:color w:val="auto"/>
                <w:sz w:val="7"/>
                <w:szCs w:val="7"/>
              </w:rPr>
            </w:pPr>
          </w:p>
        </w:tc>
        <w:tc>
          <w:tcPr>
            <w:tcW w:w="460" w:type="dxa"/>
            <w:tcBorders>
              <w:right w:val="single" w:color="auto" w:sz="8" w:space="0"/>
            </w:tcBorders>
            <w:vAlign w:val="bottom"/>
          </w:tcPr>
          <w:p w14:paraId="600002D6">
            <w:pPr>
              <w:spacing w:after="0"/>
              <w:rPr>
                <w:color w:val="auto"/>
                <w:sz w:val="7"/>
                <w:szCs w:val="7"/>
              </w:rPr>
            </w:pPr>
          </w:p>
        </w:tc>
        <w:tc>
          <w:tcPr>
            <w:tcW w:w="440" w:type="dxa"/>
            <w:tcBorders>
              <w:right w:val="single" w:color="auto" w:sz="8" w:space="0"/>
            </w:tcBorders>
            <w:vAlign w:val="bottom"/>
          </w:tcPr>
          <w:p w14:paraId="0DB38AA6">
            <w:pPr>
              <w:spacing w:after="0"/>
              <w:rPr>
                <w:color w:val="auto"/>
                <w:sz w:val="7"/>
                <w:szCs w:val="7"/>
              </w:rPr>
            </w:pPr>
          </w:p>
        </w:tc>
        <w:tc>
          <w:tcPr>
            <w:tcW w:w="440" w:type="dxa"/>
            <w:tcBorders>
              <w:right w:val="single" w:color="auto" w:sz="8" w:space="0"/>
            </w:tcBorders>
            <w:vAlign w:val="bottom"/>
          </w:tcPr>
          <w:p w14:paraId="4C809625">
            <w:pPr>
              <w:spacing w:after="0"/>
              <w:rPr>
                <w:color w:val="auto"/>
                <w:sz w:val="7"/>
                <w:szCs w:val="7"/>
              </w:rPr>
            </w:pPr>
          </w:p>
        </w:tc>
        <w:tc>
          <w:tcPr>
            <w:tcW w:w="340" w:type="dxa"/>
            <w:tcBorders>
              <w:right w:val="single" w:color="auto" w:sz="8" w:space="0"/>
            </w:tcBorders>
            <w:vAlign w:val="bottom"/>
          </w:tcPr>
          <w:p w14:paraId="0D20DBA4">
            <w:pPr>
              <w:spacing w:after="0"/>
              <w:rPr>
                <w:color w:val="auto"/>
                <w:sz w:val="7"/>
                <w:szCs w:val="7"/>
              </w:rPr>
            </w:pPr>
          </w:p>
        </w:tc>
        <w:tc>
          <w:tcPr>
            <w:tcW w:w="1020" w:type="dxa"/>
            <w:tcBorders>
              <w:right w:val="single" w:color="auto" w:sz="8" w:space="0"/>
            </w:tcBorders>
            <w:vAlign w:val="bottom"/>
          </w:tcPr>
          <w:p w14:paraId="456A0AFE">
            <w:pPr>
              <w:spacing w:after="0" w:line="80" w:lineRule="exact"/>
              <w:rPr>
                <w:color w:val="auto"/>
                <w:sz w:val="20"/>
                <w:szCs w:val="20"/>
              </w:rPr>
            </w:pPr>
            <w:r>
              <w:rPr>
                <w:rFonts w:ascii="宋体" w:hAnsi="宋体" w:eastAsia="宋体" w:cs="宋体"/>
                <w:color w:val="auto"/>
                <w:w w:val="99"/>
                <w:sz w:val="7"/>
                <w:szCs w:val="7"/>
              </w:rPr>
              <w:t>预算调整数：部门在本年度内涉</w:t>
            </w:r>
          </w:p>
        </w:tc>
        <w:tc>
          <w:tcPr>
            <w:tcW w:w="1420" w:type="dxa"/>
            <w:tcBorders>
              <w:right w:val="single" w:color="auto" w:sz="8" w:space="0"/>
            </w:tcBorders>
            <w:vAlign w:val="bottom"/>
          </w:tcPr>
          <w:p w14:paraId="2BE5B484">
            <w:pPr>
              <w:spacing w:after="0"/>
              <w:rPr>
                <w:color w:val="auto"/>
                <w:sz w:val="7"/>
                <w:szCs w:val="7"/>
              </w:rPr>
            </w:pPr>
          </w:p>
        </w:tc>
        <w:tc>
          <w:tcPr>
            <w:tcW w:w="620" w:type="dxa"/>
            <w:tcBorders>
              <w:right w:val="single" w:color="auto" w:sz="8" w:space="0"/>
            </w:tcBorders>
            <w:vAlign w:val="bottom"/>
          </w:tcPr>
          <w:p w14:paraId="1CEA9299">
            <w:pPr>
              <w:spacing w:after="0"/>
              <w:rPr>
                <w:color w:val="auto"/>
                <w:sz w:val="7"/>
                <w:szCs w:val="7"/>
              </w:rPr>
            </w:pPr>
          </w:p>
        </w:tc>
        <w:tc>
          <w:tcPr>
            <w:tcW w:w="0" w:type="dxa"/>
            <w:vAlign w:val="bottom"/>
          </w:tcPr>
          <w:p w14:paraId="377CC717">
            <w:pPr>
              <w:spacing w:after="0"/>
              <w:rPr>
                <w:color w:val="auto"/>
                <w:sz w:val="1"/>
                <w:szCs w:val="1"/>
              </w:rPr>
            </w:pPr>
          </w:p>
        </w:tc>
      </w:tr>
      <w:tr w14:paraId="7424DC02">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0AE8987A">
            <w:pPr>
              <w:spacing w:after="0"/>
              <w:rPr>
                <w:color w:val="auto"/>
                <w:sz w:val="7"/>
                <w:szCs w:val="7"/>
              </w:rPr>
            </w:pPr>
          </w:p>
        </w:tc>
        <w:tc>
          <w:tcPr>
            <w:tcW w:w="460" w:type="dxa"/>
            <w:tcBorders>
              <w:right w:val="single" w:color="auto" w:sz="8" w:space="0"/>
            </w:tcBorders>
            <w:vAlign w:val="bottom"/>
          </w:tcPr>
          <w:p w14:paraId="14A88CBF">
            <w:pPr>
              <w:spacing w:after="0"/>
              <w:rPr>
                <w:color w:val="auto"/>
                <w:sz w:val="7"/>
                <w:szCs w:val="7"/>
              </w:rPr>
            </w:pPr>
          </w:p>
        </w:tc>
        <w:tc>
          <w:tcPr>
            <w:tcW w:w="440" w:type="dxa"/>
            <w:tcBorders>
              <w:right w:val="single" w:color="auto" w:sz="8" w:space="0"/>
            </w:tcBorders>
            <w:vAlign w:val="bottom"/>
          </w:tcPr>
          <w:p w14:paraId="0893E185">
            <w:pPr>
              <w:spacing w:after="0"/>
              <w:rPr>
                <w:color w:val="auto"/>
                <w:sz w:val="7"/>
                <w:szCs w:val="7"/>
              </w:rPr>
            </w:pPr>
          </w:p>
        </w:tc>
        <w:tc>
          <w:tcPr>
            <w:tcW w:w="440" w:type="dxa"/>
            <w:tcBorders>
              <w:right w:val="single" w:color="auto" w:sz="8" w:space="0"/>
            </w:tcBorders>
            <w:vAlign w:val="bottom"/>
          </w:tcPr>
          <w:p w14:paraId="2EC0A370">
            <w:pPr>
              <w:spacing w:after="0" w:line="68" w:lineRule="exact"/>
              <w:rPr>
                <w:color w:val="auto"/>
                <w:sz w:val="20"/>
                <w:szCs w:val="20"/>
              </w:rPr>
            </w:pPr>
            <w:r>
              <w:rPr>
                <w:rFonts w:ascii="宋体" w:hAnsi="宋体" w:eastAsia="宋体" w:cs="宋体"/>
                <w:color w:val="auto"/>
                <w:sz w:val="7"/>
                <w:szCs w:val="7"/>
              </w:rPr>
              <w:t>5</w:t>
            </w:r>
          </w:p>
        </w:tc>
        <w:tc>
          <w:tcPr>
            <w:tcW w:w="340" w:type="dxa"/>
            <w:tcBorders>
              <w:right w:val="single" w:color="auto" w:sz="8" w:space="0"/>
            </w:tcBorders>
            <w:vAlign w:val="bottom"/>
          </w:tcPr>
          <w:p w14:paraId="293D7045">
            <w:pPr>
              <w:spacing w:after="0"/>
              <w:rPr>
                <w:color w:val="auto"/>
                <w:sz w:val="7"/>
                <w:szCs w:val="7"/>
              </w:rPr>
            </w:pPr>
          </w:p>
        </w:tc>
        <w:tc>
          <w:tcPr>
            <w:tcW w:w="1020" w:type="dxa"/>
            <w:tcBorders>
              <w:right w:val="single" w:color="auto" w:sz="8" w:space="0"/>
            </w:tcBorders>
            <w:vAlign w:val="bottom"/>
          </w:tcPr>
          <w:p w14:paraId="180001CA">
            <w:pPr>
              <w:spacing w:after="0" w:line="80" w:lineRule="exact"/>
              <w:rPr>
                <w:color w:val="auto"/>
                <w:sz w:val="20"/>
                <w:szCs w:val="20"/>
              </w:rPr>
            </w:pPr>
            <w:r>
              <w:rPr>
                <w:rFonts w:ascii="宋体" w:hAnsi="宋体" w:eastAsia="宋体" w:cs="宋体"/>
                <w:color w:val="auto"/>
                <w:w w:val="99"/>
                <w:sz w:val="7"/>
                <w:szCs w:val="7"/>
              </w:rPr>
              <w:t>及预算的追加、追减或结构调整</w:t>
            </w:r>
          </w:p>
        </w:tc>
        <w:tc>
          <w:tcPr>
            <w:tcW w:w="1420" w:type="dxa"/>
            <w:tcBorders>
              <w:right w:val="single" w:color="auto" w:sz="8" w:space="0"/>
            </w:tcBorders>
            <w:vAlign w:val="bottom"/>
          </w:tcPr>
          <w:p w14:paraId="3D84AC82">
            <w:pPr>
              <w:spacing w:after="0" w:line="68"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6F3DD076">
            <w:pPr>
              <w:spacing w:after="0"/>
              <w:rPr>
                <w:color w:val="auto"/>
                <w:sz w:val="7"/>
                <w:szCs w:val="7"/>
              </w:rPr>
            </w:pPr>
          </w:p>
        </w:tc>
        <w:tc>
          <w:tcPr>
            <w:tcW w:w="0" w:type="dxa"/>
            <w:vAlign w:val="bottom"/>
          </w:tcPr>
          <w:p w14:paraId="4570695B">
            <w:pPr>
              <w:spacing w:after="0"/>
              <w:rPr>
                <w:color w:val="auto"/>
                <w:sz w:val="1"/>
                <w:szCs w:val="1"/>
              </w:rPr>
            </w:pPr>
          </w:p>
        </w:tc>
      </w:tr>
      <w:tr w14:paraId="1DC128C3">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0CBB1993">
            <w:pPr>
              <w:spacing w:after="0"/>
              <w:rPr>
                <w:color w:val="auto"/>
                <w:sz w:val="7"/>
                <w:szCs w:val="7"/>
              </w:rPr>
            </w:pPr>
          </w:p>
        </w:tc>
        <w:tc>
          <w:tcPr>
            <w:tcW w:w="460" w:type="dxa"/>
            <w:tcBorders>
              <w:right w:val="single" w:color="auto" w:sz="8" w:space="0"/>
            </w:tcBorders>
            <w:vAlign w:val="bottom"/>
          </w:tcPr>
          <w:p w14:paraId="1E2CD96F">
            <w:pPr>
              <w:spacing w:after="0"/>
              <w:rPr>
                <w:color w:val="auto"/>
                <w:sz w:val="7"/>
                <w:szCs w:val="7"/>
              </w:rPr>
            </w:pPr>
          </w:p>
        </w:tc>
        <w:tc>
          <w:tcPr>
            <w:tcW w:w="440" w:type="dxa"/>
            <w:tcBorders>
              <w:right w:val="single" w:color="auto" w:sz="8" w:space="0"/>
            </w:tcBorders>
            <w:vAlign w:val="bottom"/>
          </w:tcPr>
          <w:p w14:paraId="74F135A0">
            <w:pPr>
              <w:spacing w:after="0"/>
              <w:rPr>
                <w:color w:val="auto"/>
                <w:sz w:val="7"/>
                <w:szCs w:val="7"/>
              </w:rPr>
            </w:pPr>
          </w:p>
        </w:tc>
        <w:tc>
          <w:tcPr>
            <w:tcW w:w="440" w:type="dxa"/>
            <w:tcBorders>
              <w:right w:val="single" w:color="auto" w:sz="8" w:space="0"/>
            </w:tcBorders>
            <w:vAlign w:val="bottom"/>
          </w:tcPr>
          <w:p w14:paraId="4BF6BD2D">
            <w:pPr>
              <w:spacing w:after="0"/>
              <w:rPr>
                <w:color w:val="auto"/>
                <w:sz w:val="7"/>
                <w:szCs w:val="7"/>
              </w:rPr>
            </w:pPr>
          </w:p>
        </w:tc>
        <w:tc>
          <w:tcPr>
            <w:tcW w:w="340" w:type="dxa"/>
            <w:tcBorders>
              <w:right w:val="single" w:color="auto" w:sz="8" w:space="0"/>
            </w:tcBorders>
            <w:vAlign w:val="bottom"/>
          </w:tcPr>
          <w:p w14:paraId="1CB08A81">
            <w:pPr>
              <w:spacing w:after="0"/>
              <w:rPr>
                <w:color w:val="auto"/>
                <w:sz w:val="7"/>
                <w:szCs w:val="7"/>
              </w:rPr>
            </w:pPr>
          </w:p>
        </w:tc>
        <w:tc>
          <w:tcPr>
            <w:tcW w:w="1020" w:type="dxa"/>
            <w:tcBorders>
              <w:right w:val="single" w:color="auto" w:sz="8" w:space="0"/>
            </w:tcBorders>
            <w:vAlign w:val="bottom"/>
          </w:tcPr>
          <w:p w14:paraId="0BC65FD2">
            <w:pPr>
              <w:spacing w:after="0" w:line="80" w:lineRule="exact"/>
              <w:rPr>
                <w:color w:val="auto"/>
                <w:sz w:val="20"/>
                <w:szCs w:val="20"/>
              </w:rPr>
            </w:pPr>
            <w:r>
              <w:rPr>
                <w:rFonts w:ascii="宋体" w:hAnsi="宋体" w:eastAsia="宋体" w:cs="宋体"/>
                <w:color w:val="auto"/>
                <w:w w:val="99"/>
                <w:sz w:val="7"/>
                <w:szCs w:val="7"/>
              </w:rPr>
              <w:t>的资金总和（因落实国家政策、</w:t>
            </w:r>
          </w:p>
        </w:tc>
        <w:tc>
          <w:tcPr>
            <w:tcW w:w="1420" w:type="dxa"/>
            <w:tcBorders>
              <w:right w:val="single" w:color="auto" w:sz="8" w:space="0"/>
            </w:tcBorders>
            <w:vAlign w:val="bottom"/>
          </w:tcPr>
          <w:p w14:paraId="22A781AE">
            <w:pPr>
              <w:spacing w:after="0"/>
              <w:rPr>
                <w:color w:val="auto"/>
                <w:sz w:val="7"/>
                <w:szCs w:val="7"/>
              </w:rPr>
            </w:pPr>
          </w:p>
        </w:tc>
        <w:tc>
          <w:tcPr>
            <w:tcW w:w="620" w:type="dxa"/>
            <w:tcBorders>
              <w:right w:val="single" w:color="auto" w:sz="8" w:space="0"/>
            </w:tcBorders>
            <w:vAlign w:val="bottom"/>
          </w:tcPr>
          <w:p w14:paraId="537FBE4E">
            <w:pPr>
              <w:spacing w:after="0"/>
              <w:rPr>
                <w:color w:val="auto"/>
                <w:sz w:val="7"/>
                <w:szCs w:val="7"/>
              </w:rPr>
            </w:pPr>
          </w:p>
        </w:tc>
        <w:tc>
          <w:tcPr>
            <w:tcW w:w="0" w:type="dxa"/>
            <w:vAlign w:val="bottom"/>
          </w:tcPr>
          <w:p w14:paraId="779A5B3F">
            <w:pPr>
              <w:spacing w:after="0"/>
              <w:rPr>
                <w:color w:val="auto"/>
                <w:sz w:val="1"/>
                <w:szCs w:val="1"/>
              </w:rPr>
            </w:pPr>
          </w:p>
        </w:tc>
      </w:tr>
      <w:tr w14:paraId="28AE1062">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6FC8AD44">
            <w:pPr>
              <w:spacing w:after="0"/>
              <w:rPr>
                <w:color w:val="auto"/>
                <w:sz w:val="7"/>
                <w:szCs w:val="7"/>
              </w:rPr>
            </w:pPr>
          </w:p>
        </w:tc>
        <w:tc>
          <w:tcPr>
            <w:tcW w:w="460" w:type="dxa"/>
            <w:tcBorders>
              <w:right w:val="single" w:color="auto" w:sz="8" w:space="0"/>
            </w:tcBorders>
            <w:vAlign w:val="bottom"/>
          </w:tcPr>
          <w:p w14:paraId="10B5AA0F">
            <w:pPr>
              <w:spacing w:after="0"/>
              <w:rPr>
                <w:color w:val="auto"/>
                <w:sz w:val="7"/>
                <w:szCs w:val="7"/>
              </w:rPr>
            </w:pPr>
          </w:p>
        </w:tc>
        <w:tc>
          <w:tcPr>
            <w:tcW w:w="440" w:type="dxa"/>
            <w:tcBorders>
              <w:right w:val="single" w:color="auto" w:sz="8" w:space="0"/>
            </w:tcBorders>
            <w:vAlign w:val="bottom"/>
          </w:tcPr>
          <w:p w14:paraId="535FFCEA">
            <w:pPr>
              <w:spacing w:after="0"/>
              <w:rPr>
                <w:color w:val="auto"/>
                <w:sz w:val="7"/>
                <w:szCs w:val="7"/>
              </w:rPr>
            </w:pPr>
          </w:p>
        </w:tc>
        <w:tc>
          <w:tcPr>
            <w:tcW w:w="440" w:type="dxa"/>
            <w:tcBorders>
              <w:right w:val="single" w:color="auto" w:sz="8" w:space="0"/>
            </w:tcBorders>
            <w:vAlign w:val="bottom"/>
          </w:tcPr>
          <w:p w14:paraId="307B1296">
            <w:pPr>
              <w:spacing w:after="0"/>
              <w:rPr>
                <w:color w:val="auto"/>
                <w:sz w:val="7"/>
                <w:szCs w:val="7"/>
              </w:rPr>
            </w:pPr>
          </w:p>
        </w:tc>
        <w:tc>
          <w:tcPr>
            <w:tcW w:w="340" w:type="dxa"/>
            <w:tcBorders>
              <w:right w:val="single" w:color="auto" w:sz="8" w:space="0"/>
            </w:tcBorders>
            <w:vAlign w:val="bottom"/>
          </w:tcPr>
          <w:p w14:paraId="046A6B4D">
            <w:pPr>
              <w:spacing w:after="0"/>
              <w:rPr>
                <w:color w:val="auto"/>
                <w:sz w:val="7"/>
                <w:szCs w:val="7"/>
              </w:rPr>
            </w:pPr>
          </w:p>
        </w:tc>
        <w:tc>
          <w:tcPr>
            <w:tcW w:w="1020" w:type="dxa"/>
            <w:tcBorders>
              <w:right w:val="single" w:color="auto" w:sz="8" w:space="0"/>
            </w:tcBorders>
            <w:vAlign w:val="bottom"/>
          </w:tcPr>
          <w:p w14:paraId="50A32656">
            <w:pPr>
              <w:spacing w:after="0" w:line="80" w:lineRule="exact"/>
              <w:rPr>
                <w:color w:val="auto"/>
                <w:sz w:val="20"/>
                <w:szCs w:val="20"/>
              </w:rPr>
            </w:pPr>
            <w:r>
              <w:rPr>
                <w:rFonts w:ascii="宋体" w:hAnsi="宋体" w:eastAsia="宋体" w:cs="宋体"/>
                <w:color w:val="auto"/>
                <w:w w:val="99"/>
                <w:sz w:val="7"/>
                <w:szCs w:val="7"/>
              </w:rPr>
              <w:t>发生不可抗力、上级部门或本级</w:t>
            </w:r>
          </w:p>
        </w:tc>
        <w:tc>
          <w:tcPr>
            <w:tcW w:w="1420" w:type="dxa"/>
            <w:tcBorders>
              <w:right w:val="single" w:color="auto" w:sz="8" w:space="0"/>
            </w:tcBorders>
            <w:vAlign w:val="bottom"/>
          </w:tcPr>
          <w:p w14:paraId="50761F50">
            <w:pPr>
              <w:spacing w:after="0"/>
              <w:rPr>
                <w:color w:val="auto"/>
                <w:sz w:val="7"/>
                <w:szCs w:val="7"/>
              </w:rPr>
            </w:pPr>
          </w:p>
        </w:tc>
        <w:tc>
          <w:tcPr>
            <w:tcW w:w="620" w:type="dxa"/>
            <w:tcBorders>
              <w:right w:val="single" w:color="auto" w:sz="8" w:space="0"/>
            </w:tcBorders>
            <w:vAlign w:val="bottom"/>
          </w:tcPr>
          <w:p w14:paraId="7B531EB4">
            <w:pPr>
              <w:spacing w:after="0"/>
              <w:rPr>
                <w:color w:val="auto"/>
                <w:sz w:val="7"/>
                <w:szCs w:val="7"/>
              </w:rPr>
            </w:pPr>
          </w:p>
        </w:tc>
        <w:tc>
          <w:tcPr>
            <w:tcW w:w="0" w:type="dxa"/>
            <w:vAlign w:val="bottom"/>
          </w:tcPr>
          <w:p w14:paraId="68E0489D">
            <w:pPr>
              <w:spacing w:after="0"/>
              <w:rPr>
                <w:color w:val="auto"/>
                <w:sz w:val="1"/>
                <w:szCs w:val="1"/>
              </w:rPr>
            </w:pPr>
          </w:p>
        </w:tc>
      </w:tr>
      <w:tr w14:paraId="7B45B072">
        <w:tblPrEx>
          <w:tblCellMar>
            <w:top w:w="0" w:type="dxa"/>
            <w:left w:w="0" w:type="dxa"/>
            <w:bottom w:w="0" w:type="dxa"/>
            <w:right w:w="0" w:type="dxa"/>
          </w:tblCellMar>
        </w:tblPrEx>
        <w:trPr>
          <w:trHeight w:val="46" w:hRule="atLeast"/>
        </w:trPr>
        <w:tc>
          <w:tcPr>
            <w:tcW w:w="680" w:type="dxa"/>
            <w:tcBorders>
              <w:left w:val="single" w:color="auto" w:sz="8" w:space="0"/>
              <w:right w:val="single" w:color="auto" w:sz="8" w:space="0"/>
            </w:tcBorders>
            <w:vAlign w:val="bottom"/>
          </w:tcPr>
          <w:p w14:paraId="7DD7B118">
            <w:pPr>
              <w:spacing w:after="0"/>
              <w:rPr>
                <w:color w:val="auto"/>
                <w:sz w:val="4"/>
                <w:szCs w:val="4"/>
              </w:rPr>
            </w:pPr>
          </w:p>
        </w:tc>
        <w:tc>
          <w:tcPr>
            <w:tcW w:w="460" w:type="dxa"/>
            <w:tcBorders>
              <w:right w:val="single" w:color="auto" w:sz="8" w:space="0"/>
            </w:tcBorders>
            <w:vAlign w:val="bottom"/>
          </w:tcPr>
          <w:p w14:paraId="748DF07B">
            <w:pPr>
              <w:spacing w:after="0"/>
              <w:rPr>
                <w:color w:val="auto"/>
                <w:sz w:val="4"/>
                <w:szCs w:val="4"/>
              </w:rPr>
            </w:pPr>
          </w:p>
        </w:tc>
        <w:tc>
          <w:tcPr>
            <w:tcW w:w="440" w:type="dxa"/>
            <w:vMerge w:val="restart"/>
            <w:tcBorders>
              <w:right w:val="single" w:color="auto" w:sz="8" w:space="0"/>
            </w:tcBorders>
            <w:vAlign w:val="bottom"/>
          </w:tcPr>
          <w:p w14:paraId="7F7097C2">
            <w:pPr>
              <w:spacing w:after="0"/>
              <w:rPr>
                <w:color w:val="auto"/>
                <w:sz w:val="20"/>
                <w:szCs w:val="20"/>
              </w:rPr>
            </w:pPr>
            <w:r>
              <w:rPr>
                <w:rFonts w:ascii="Arial" w:hAnsi="Arial" w:eastAsia="Arial" w:cs="Arial"/>
                <w:color w:val="auto"/>
                <w:sz w:val="7"/>
                <w:szCs w:val="7"/>
              </w:rPr>
              <w:t>≤</w:t>
            </w:r>
          </w:p>
        </w:tc>
        <w:tc>
          <w:tcPr>
            <w:tcW w:w="440" w:type="dxa"/>
            <w:tcBorders>
              <w:bottom w:val="single" w:color="auto" w:sz="8" w:space="0"/>
              <w:right w:val="single" w:color="auto" w:sz="8" w:space="0"/>
            </w:tcBorders>
            <w:vAlign w:val="bottom"/>
          </w:tcPr>
          <w:p w14:paraId="6C034161">
            <w:pPr>
              <w:spacing w:after="0"/>
              <w:rPr>
                <w:color w:val="auto"/>
                <w:sz w:val="4"/>
                <w:szCs w:val="4"/>
              </w:rPr>
            </w:pPr>
          </w:p>
        </w:tc>
        <w:tc>
          <w:tcPr>
            <w:tcW w:w="340" w:type="dxa"/>
            <w:tcBorders>
              <w:bottom w:val="single" w:color="auto" w:sz="8" w:space="0"/>
              <w:right w:val="single" w:color="auto" w:sz="8" w:space="0"/>
            </w:tcBorders>
            <w:vAlign w:val="bottom"/>
          </w:tcPr>
          <w:p w14:paraId="03B4C92C">
            <w:pPr>
              <w:spacing w:after="0"/>
              <w:rPr>
                <w:color w:val="auto"/>
                <w:sz w:val="4"/>
                <w:szCs w:val="4"/>
              </w:rPr>
            </w:pPr>
          </w:p>
        </w:tc>
        <w:tc>
          <w:tcPr>
            <w:tcW w:w="1020" w:type="dxa"/>
            <w:tcBorders>
              <w:bottom w:val="single" w:color="auto" w:sz="8" w:space="0"/>
              <w:right w:val="single" w:color="auto" w:sz="8" w:space="0"/>
            </w:tcBorders>
            <w:vAlign w:val="bottom"/>
          </w:tcPr>
          <w:p w14:paraId="3949A69B">
            <w:pPr>
              <w:spacing w:after="0"/>
              <w:rPr>
                <w:color w:val="auto"/>
                <w:sz w:val="4"/>
                <w:szCs w:val="4"/>
              </w:rPr>
            </w:pPr>
          </w:p>
        </w:tc>
        <w:tc>
          <w:tcPr>
            <w:tcW w:w="1420" w:type="dxa"/>
            <w:tcBorders>
              <w:bottom w:val="single" w:color="auto" w:sz="8" w:space="0"/>
              <w:right w:val="single" w:color="auto" w:sz="8" w:space="0"/>
            </w:tcBorders>
            <w:vAlign w:val="bottom"/>
          </w:tcPr>
          <w:p w14:paraId="23878EB9">
            <w:pPr>
              <w:spacing w:after="0"/>
              <w:rPr>
                <w:color w:val="auto"/>
                <w:sz w:val="4"/>
                <w:szCs w:val="4"/>
              </w:rPr>
            </w:pPr>
          </w:p>
        </w:tc>
        <w:tc>
          <w:tcPr>
            <w:tcW w:w="620" w:type="dxa"/>
            <w:tcBorders>
              <w:bottom w:val="single" w:color="auto" w:sz="8" w:space="0"/>
              <w:right w:val="single" w:color="auto" w:sz="8" w:space="0"/>
            </w:tcBorders>
            <w:vAlign w:val="bottom"/>
          </w:tcPr>
          <w:p w14:paraId="32BB2A10">
            <w:pPr>
              <w:spacing w:after="0"/>
              <w:rPr>
                <w:color w:val="auto"/>
                <w:sz w:val="4"/>
                <w:szCs w:val="4"/>
              </w:rPr>
            </w:pPr>
          </w:p>
        </w:tc>
        <w:tc>
          <w:tcPr>
            <w:tcW w:w="0" w:type="dxa"/>
            <w:vAlign w:val="bottom"/>
          </w:tcPr>
          <w:p w14:paraId="67C19FA5">
            <w:pPr>
              <w:spacing w:after="0"/>
              <w:rPr>
                <w:color w:val="auto"/>
                <w:sz w:val="1"/>
                <w:szCs w:val="1"/>
              </w:rPr>
            </w:pPr>
          </w:p>
        </w:tc>
      </w:tr>
      <w:tr w14:paraId="68F489F4">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1B8D3D54">
            <w:pPr>
              <w:spacing w:after="0"/>
              <w:rPr>
                <w:color w:val="auto"/>
                <w:sz w:val="6"/>
                <w:szCs w:val="6"/>
              </w:rPr>
            </w:pPr>
          </w:p>
        </w:tc>
        <w:tc>
          <w:tcPr>
            <w:tcW w:w="460" w:type="dxa"/>
            <w:tcBorders>
              <w:right w:val="single" w:color="auto" w:sz="8" w:space="0"/>
            </w:tcBorders>
            <w:vAlign w:val="bottom"/>
          </w:tcPr>
          <w:p w14:paraId="2711A3E6">
            <w:pPr>
              <w:spacing w:after="0"/>
              <w:rPr>
                <w:color w:val="auto"/>
                <w:sz w:val="6"/>
                <w:szCs w:val="6"/>
              </w:rPr>
            </w:pPr>
          </w:p>
        </w:tc>
        <w:tc>
          <w:tcPr>
            <w:tcW w:w="440" w:type="dxa"/>
            <w:vMerge w:val="continue"/>
            <w:tcBorders>
              <w:right w:val="single" w:color="auto" w:sz="8" w:space="0"/>
            </w:tcBorders>
            <w:vAlign w:val="bottom"/>
          </w:tcPr>
          <w:p w14:paraId="302D03E9">
            <w:pPr>
              <w:spacing w:after="0"/>
              <w:rPr>
                <w:color w:val="auto"/>
                <w:sz w:val="6"/>
                <w:szCs w:val="6"/>
              </w:rPr>
            </w:pPr>
          </w:p>
        </w:tc>
        <w:tc>
          <w:tcPr>
            <w:tcW w:w="440" w:type="dxa"/>
            <w:tcBorders>
              <w:right w:val="single" w:color="auto" w:sz="8" w:space="0"/>
            </w:tcBorders>
            <w:vAlign w:val="bottom"/>
          </w:tcPr>
          <w:p w14:paraId="7CDCA43F">
            <w:pPr>
              <w:spacing w:after="0"/>
              <w:rPr>
                <w:color w:val="auto"/>
                <w:sz w:val="6"/>
                <w:szCs w:val="6"/>
              </w:rPr>
            </w:pPr>
          </w:p>
        </w:tc>
        <w:tc>
          <w:tcPr>
            <w:tcW w:w="340" w:type="dxa"/>
            <w:tcBorders>
              <w:right w:val="single" w:color="auto" w:sz="8" w:space="0"/>
            </w:tcBorders>
            <w:vAlign w:val="bottom"/>
          </w:tcPr>
          <w:p w14:paraId="61B15BF1">
            <w:pPr>
              <w:spacing w:after="0"/>
              <w:rPr>
                <w:color w:val="auto"/>
                <w:sz w:val="6"/>
                <w:szCs w:val="6"/>
              </w:rPr>
            </w:pPr>
          </w:p>
        </w:tc>
        <w:tc>
          <w:tcPr>
            <w:tcW w:w="1020" w:type="dxa"/>
            <w:tcBorders>
              <w:right w:val="single" w:color="auto" w:sz="8" w:space="0"/>
            </w:tcBorders>
            <w:vAlign w:val="bottom"/>
          </w:tcPr>
          <w:p w14:paraId="039DD613">
            <w:pPr>
              <w:spacing w:after="0" w:line="70" w:lineRule="exact"/>
              <w:rPr>
                <w:color w:val="auto"/>
                <w:sz w:val="20"/>
                <w:szCs w:val="20"/>
              </w:rPr>
            </w:pPr>
            <w:r>
              <w:rPr>
                <w:rFonts w:ascii="宋体" w:hAnsi="宋体" w:eastAsia="宋体" w:cs="宋体"/>
                <w:color w:val="auto"/>
                <w:sz w:val="7"/>
                <w:szCs w:val="7"/>
              </w:rPr>
              <w:t>结转结余率</w:t>
            </w:r>
            <w:r>
              <w:rPr>
                <w:rFonts w:ascii="Arial" w:hAnsi="Arial" w:eastAsia="Arial" w:cs="Arial"/>
                <w:color w:val="auto"/>
                <w:sz w:val="7"/>
                <w:szCs w:val="7"/>
              </w:rPr>
              <w:t>=</w:t>
            </w:r>
            <w:r>
              <w:rPr>
                <w:rFonts w:ascii="宋体" w:hAnsi="宋体" w:eastAsia="宋体" w:cs="宋体"/>
                <w:color w:val="auto"/>
                <w:sz w:val="7"/>
                <w:szCs w:val="7"/>
              </w:rPr>
              <w:t>结转结余总额</w:t>
            </w:r>
            <w:r>
              <w:rPr>
                <w:rFonts w:ascii="Arial" w:hAnsi="Arial" w:eastAsia="Arial" w:cs="Arial"/>
                <w:color w:val="auto"/>
                <w:sz w:val="7"/>
                <w:szCs w:val="7"/>
              </w:rPr>
              <w:t>/</w:t>
            </w:r>
            <w:r>
              <w:rPr>
                <w:rFonts w:ascii="宋体" w:hAnsi="宋体" w:eastAsia="宋体" w:cs="宋体"/>
                <w:color w:val="auto"/>
                <w:sz w:val="7"/>
                <w:szCs w:val="7"/>
              </w:rPr>
              <w:t>预算</w:t>
            </w:r>
          </w:p>
        </w:tc>
        <w:tc>
          <w:tcPr>
            <w:tcW w:w="1420" w:type="dxa"/>
            <w:tcBorders>
              <w:right w:val="single" w:color="auto" w:sz="8" w:space="0"/>
            </w:tcBorders>
            <w:vAlign w:val="bottom"/>
          </w:tcPr>
          <w:p w14:paraId="59B7694C">
            <w:pPr>
              <w:spacing w:after="0"/>
              <w:rPr>
                <w:color w:val="auto"/>
                <w:sz w:val="6"/>
                <w:szCs w:val="6"/>
              </w:rPr>
            </w:pPr>
          </w:p>
        </w:tc>
        <w:tc>
          <w:tcPr>
            <w:tcW w:w="620" w:type="dxa"/>
            <w:tcBorders>
              <w:right w:val="single" w:color="auto" w:sz="8" w:space="0"/>
            </w:tcBorders>
            <w:vAlign w:val="bottom"/>
          </w:tcPr>
          <w:p w14:paraId="1A0F431D">
            <w:pPr>
              <w:spacing w:after="0"/>
              <w:rPr>
                <w:color w:val="auto"/>
                <w:sz w:val="6"/>
                <w:szCs w:val="6"/>
              </w:rPr>
            </w:pPr>
          </w:p>
        </w:tc>
        <w:tc>
          <w:tcPr>
            <w:tcW w:w="0" w:type="dxa"/>
            <w:vAlign w:val="bottom"/>
          </w:tcPr>
          <w:p w14:paraId="2FAF818E">
            <w:pPr>
              <w:spacing w:after="0"/>
              <w:rPr>
                <w:color w:val="auto"/>
                <w:sz w:val="1"/>
                <w:szCs w:val="1"/>
              </w:rPr>
            </w:pPr>
          </w:p>
        </w:tc>
      </w:tr>
      <w:tr w14:paraId="2E45A328">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6321DAF5">
            <w:pPr>
              <w:spacing w:after="0"/>
              <w:rPr>
                <w:color w:val="auto"/>
                <w:sz w:val="7"/>
                <w:szCs w:val="7"/>
              </w:rPr>
            </w:pPr>
          </w:p>
        </w:tc>
        <w:tc>
          <w:tcPr>
            <w:tcW w:w="460" w:type="dxa"/>
            <w:tcBorders>
              <w:right w:val="single" w:color="auto" w:sz="8" w:space="0"/>
            </w:tcBorders>
            <w:vAlign w:val="bottom"/>
          </w:tcPr>
          <w:p w14:paraId="6ED29D36">
            <w:pPr>
              <w:spacing w:after="0"/>
              <w:rPr>
                <w:color w:val="auto"/>
                <w:sz w:val="7"/>
                <w:szCs w:val="7"/>
              </w:rPr>
            </w:pPr>
          </w:p>
        </w:tc>
        <w:tc>
          <w:tcPr>
            <w:tcW w:w="440" w:type="dxa"/>
            <w:tcBorders>
              <w:right w:val="single" w:color="auto" w:sz="8" w:space="0"/>
            </w:tcBorders>
            <w:vAlign w:val="bottom"/>
          </w:tcPr>
          <w:p w14:paraId="56246897">
            <w:pPr>
              <w:spacing w:after="0"/>
              <w:rPr>
                <w:color w:val="auto"/>
                <w:sz w:val="7"/>
                <w:szCs w:val="7"/>
              </w:rPr>
            </w:pPr>
          </w:p>
        </w:tc>
        <w:tc>
          <w:tcPr>
            <w:tcW w:w="440" w:type="dxa"/>
            <w:tcBorders>
              <w:right w:val="single" w:color="auto" w:sz="8" w:space="0"/>
            </w:tcBorders>
            <w:vAlign w:val="bottom"/>
          </w:tcPr>
          <w:p w14:paraId="6BC30C4D">
            <w:pPr>
              <w:spacing w:after="0"/>
              <w:rPr>
                <w:color w:val="auto"/>
                <w:sz w:val="7"/>
                <w:szCs w:val="7"/>
              </w:rPr>
            </w:pPr>
          </w:p>
        </w:tc>
        <w:tc>
          <w:tcPr>
            <w:tcW w:w="340" w:type="dxa"/>
            <w:tcBorders>
              <w:right w:val="single" w:color="auto" w:sz="8" w:space="0"/>
            </w:tcBorders>
            <w:vAlign w:val="bottom"/>
          </w:tcPr>
          <w:p w14:paraId="04096F05">
            <w:pPr>
              <w:spacing w:after="0"/>
              <w:rPr>
                <w:color w:val="auto"/>
                <w:sz w:val="7"/>
                <w:szCs w:val="7"/>
              </w:rPr>
            </w:pPr>
          </w:p>
        </w:tc>
        <w:tc>
          <w:tcPr>
            <w:tcW w:w="1020" w:type="dxa"/>
            <w:tcBorders>
              <w:right w:val="single" w:color="auto" w:sz="8" w:space="0"/>
            </w:tcBorders>
            <w:vAlign w:val="bottom"/>
          </w:tcPr>
          <w:p w14:paraId="12F5363F">
            <w:pPr>
              <w:spacing w:after="0" w:line="85" w:lineRule="exact"/>
              <w:rPr>
                <w:color w:val="auto"/>
                <w:sz w:val="20"/>
                <w:szCs w:val="20"/>
              </w:rPr>
            </w:pPr>
            <w:r>
              <w:rPr>
                <w:rFonts w:ascii="宋体" w:hAnsi="宋体" w:eastAsia="宋体" w:cs="宋体"/>
                <w:color w:val="auto"/>
                <w:sz w:val="7"/>
                <w:szCs w:val="7"/>
              </w:rPr>
              <w:t>数</w:t>
            </w:r>
            <w:r>
              <w:rPr>
                <w:rFonts w:ascii="Arial" w:hAnsi="Arial" w:eastAsia="Arial" w:cs="Arial"/>
                <w:color w:val="auto"/>
                <w:sz w:val="7"/>
                <w:szCs w:val="7"/>
              </w:rPr>
              <w:t>*100%</w:t>
            </w:r>
            <w:r>
              <w:rPr>
                <w:rFonts w:ascii="宋体" w:hAnsi="宋体" w:eastAsia="宋体" w:cs="宋体"/>
                <w:color w:val="auto"/>
                <w:sz w:val="7"/>
                <w:szCs w:val="7"/>
              </w:rPr>
              <w:t>。结转结余总额是指部</w:t>
            </w:r>
          </w:p>
        </w:tc>
        <w:tc>
          <w:tcPr>
            <w:tcW w:w="1420" w:type="dxa"/>
            <w:tcBorders>
              <w:right w:val="single" w:color="auto" w:sz="8" w:space="0"/>
            </w:tcBorders>
            <w:vAlign w:val="bottom"/>
          </w:tcPr>
          <w:p w14:paraId="6B201B3A">
            <w:pPr>
              <w:spacing w:after="0"/>
              <w:rPr>
                <w:color w:val="auto"/>
                <w:sz w:val="7"/>
                <w:szCs w:val="7"/>
              </w:rPr>
            </w:pPr>
          </w:p>
        </w:tc>
        <w:tc>
          <w:tcPr>
            <w:tcW w:w="620" w:type="dxa"/>
            <w:tcBorders>
              <w:right w:val="single" w:color="auto" w:sz="8" w:space="0"/>
            </w:tcBorders>
            <w:vAlign w:val="bottom"/>
          </w:tcPr>
          <w:p w14:paraId="6B52857B">
            <w:pPr>
              <w:spacing w:after="0"/>
              <w:rPr>
                <w:color w:val="auto"/>
                <w:sz w:val="7"/>
                <w:szCs w:val="7"/>
              </w:rPr>
            </w:pPr>
          </w:p>
        </w:tc>
        <w:tc>
          <w:tcPr>
            <w:tcW w:w="0" w:type="dxa"/>
            <w:vAlign w:val="bottom"/>
          </w:tcPr>
          <w:p w14:paraId="49A9CC1A">
            <w:pPr>
              <w:spacing w:after="0"/>
              <w:rPr>
                <w:color w:val="auto"/>
                <w:sz w:val="1"/>
                <w:szCs w:val="1"/>
              </w:rPr>
            </w:pPr>
          </w:p>
        </w:tc>
      </w:tr>
      <w:tr w14:paraId="16E030DC">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5FC3235C">
            <w:pPr>
              <w:spacing w:after="0"/>
              <w:rPr>
                <w:color w:val="auto"/>
                <w:sz w:val="7"/>
                <w:szCs w:val="7"/>
              </w:rPr>
            </w:pPr>
          </w:p>
        </w:tc>
        <w:tc>
          <w:tcPr>
            <w:tcW w:w="460" w:type="dxa"/>
            <w:tcBorders>
              <w:right w:val="single" w:color="auto" w:sz="8" w:space="0"/>
            </w:tcBorders>
            <w:vAlign w:val="bottom"/>
          </w:tcPr>
          <w:p w14:paraId="2A19F21D">
            <w:pPr>
              <w:spacing w:after="0"/>
              <w:rPr>
                <w:color w:val="auto"/>
                <w:sz w:val="7"/>
                <w:szCs w:val="7"/>
              </w:rPr>
            </w:pPr>
          </w:p>
        </w:tc>
        <w:tc>
          <w:tcPr>
            <w:tcW w:w="440" w:type="dxa"/>
            <w:tcBorders>
              <w:right w:val="single" w:color="auto" w:sz="8" w:space="0"/>
            </w:tcBorders>
            <w:vAlign w:val="bottom"/>
          </w:tcPr>
          <w:p w14:paraId="3A2B2822">
            <w:pPr>
              <w:spacing w:after="0"/>
              <w:rPr>
                <w:color w:val="auto"/>
                <w:sz w:val="7"/>
                <w:szCs w:val="7"/>
              </w:rPr>
            </w:pPr>
          </w:p>
        </w:tc>
        <w:tc>
          <w:tcPr>
            <w:tcW w:w="440" w:type="dxa"/>
            <w:tcBorders>
              <w:right w:val="single" w:color="auto" w:sz="8" w:space="0"/>
            </w:tcBorders>
            <w:vAlign w:val="bottom"/>
          </w:tcPr>
          <w:p w14:paraId="599ED1E1">
            <w:pPr>
              <w:spacing w:after="0" w:line="73" w:lineRule="exact"/>
              <w:rPr>
                <w:color w:val="auto"/>
                <w:sz w:val="20"/>
                <w:szCs w:val="20"/>
              </w:rPr>
            </w:pPr>
            <w:r>
              <w:rPr>
                <w:rFonts w:ascii="宋体" w:hAnsi="宋体" w:eastAsia="宋体" w:cs="宋体"/>
                <w:color w:val="auto"/>
                <w:sz w:val="7"/>
                <w:szCs w:val="7"/>
              </w:rPr>
              <w:t>2</w:t>
            </w:r>
          </w:p>
        </w:tc>
        <w:tc>
          <w:tcPr>
            <w:tcW w:w="340" w:type="dxa"/>
            <w:tcBorders>
              <w:right w:val="single" w:color="auto" w:sz="8" w:space="0"/>
            </w:tcBorders>
            <w:vAlign w:val="bottom"/>
          </w:tcPr>
          <w:p w14:paraId="0996E2A3">
            <w:pPr>
              <w:spacing w:after="0"/>
              <w:rPr>
                <w:color w:val="auto"/>
                <w:sz w:val="7"/>
                <w:szCs w:val="7"/>
              </w:rPr>
            </w:pPr>
          </w:p>
        </w:tc>
        <w:tc>
          <w:tcPr>
            <w:tcW w:w="1020" w:type="dxa"/>
            <w:tcBorders>
              <w:right w:val="single" w:color="auto" w:sz="8" w:space="0"/>
            </w:tcBorders>
            <w:vAlign w:val="bottom"/>
          </w:tcPr>
          <w:p w14:paraId="5F4F0A43">
            <w:pPr>
              <w:spacing w:after="0" w:line="80" w:lineRule="exact"/>
              <w:rPr>
                <w:color w:val="auto"/>
                <w:sz w:val="20"/>
                <w:szCs w:val="20"/>
              </w:rPr>
            </w:pPr>
            <w:r>
              <w:rPr>
                <w:rFonts w:ascii="宋体" w:hAnsi="宋体" w:eastAsia="宋体" w:cs="宋体"/>
                <w:color w:val="auto"/>
                <w:w w:val="99"/>
                <w:sz w:val="7"/>
                <w:szCs w:val="7"/>
              </w:rPr>
              <w:t>门本年度的结转结余资金之和。</w:t>
            </w:r>
          </w:p>
        </w:tc>
        <w:tc>
          <w:tcPr>
            <w:tcW w:w="1420" w:type="dxa"/>
            <w:tcBorders>
              <w:right w:val="single" w:color="auto" w:sz="8" w:space="0"/>
            </w:tcBorders>
            <w:vAlign w:val="bottom"/>
          </w:tcPr>
          <w:p w14:paraId="513429BC">
            <w:pPr>
              <w:spacing w:after="0" w:line="73"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5F93D2B4">
            <w:pPr>
              <w:spacing w:after="0"/>
              <w:rPr>
                <w:color w:val="auto"/>
                <w:sz w:val="7"/>
                <w:szCs w:val="7"/>
              </w:rPr>
            </w:pPr>
          </w:p>
        </w:tc>
        <w:tc>
          <w:tcPr>
            <w:tcW w:w="0" w:type="dxa"/>
            <w:vAlign w:val="bottom"/>
          </w:tcPr>
          <w:p w14:paraId="651CCE53">
            <w:pPr>
              <w:spacing w:after="0"/>
              <w:rPr>
                <w:color w:val="auto"/>
                <w:sz w:val="1"/>
                <w:szCs w:val="1"/>
              </w:rPr>
            </w:pPr>
          </w:p>
        </w:tc>
      </w:tr>
      <w:tr w14:paraId="507A7F1A">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21F60CA2">
            <w:pPr>
              <w:spacing w:after="0"/>
              <w:rPr>
                <w:color w:val="auto"/>
                <w:sz w:val="7"/>
                <w:szCs w:val="7"/>
              </w:rPr>
            </w:pPr>
          </w:p>
        </w:tc>
        <w:tc>
          <w:tcPr>
            <w:tcW w:w="460" w:type="dxa"/>
            <w:tcBorders>
              <w:right w:val="single" w:color="auto" w:sz="8" w:space="0"/>
            </w:tcBorders>
            <w:vAlign w:val="bottom"/>
          </w:tcPr>
          <w:p w14:paraId="45AB237C">
            <w:pPr>
              <w:spacing w:after="0"/>
              <w:rPr>
                <w:color w:val="auto"/>
                <w:sz w:val="7"/>
                <w:szCs w:val="7"/>
              </w:rPr>
            </w:pPr>
          </w:p>
        </w:tc>
        <w:tc>
          <w:tcPr>
            <w:tcW w:w="440" w:type="dxa"/>
            <w:tcBorders>
              <w:right w:val="single" w:color="auto" w:sz="8" w:space="0"/>
            </w:tcBorders>
            <w:vAlign w:val="bottom"/>
          </w:tcPr>
          <w:p w14:paraId="1A38984F">
            <w:pPr>
              <w:spacing w:after="0"/>
              <w:rPr>
                <w:color w:val="auto"/>
                <w:sz w:val="7"/>
                <w:szCs w:val="7"/>
              </w:rPr>
            </w:pPr>
          </w:p>
        </w:tc>
        <w:tc>
          <w:tcPr>
            <w:tcW w:w="440" w:type="dxa"/>
            <w:tcBorders>
              <w:right w:val="single" w:color="auto" w:sz="8" w:space="0"/>
            </w:tcBorders>
            <w:vAlign w:val="bottom"/>
          </w:tcPr>
          <w:p w14:paraId="05146411">
            <w:pPr>
              <w:spacing w:after="0"/>
              <w:rPr>
                <w:color w:val="auto"/>
                <w:sz w:val="7"/>
                <w:szCs w:val="7"/>
              </w:rPr>
            </w:pPr>
          </w:p>
        </w:tc>
        <w:tc>
          <w:tcPr>
            <w:tcW w:w="340" w:type="dxa"/>
            <w:tcBorders>
              <w:right w:val="single" w:color="auto" w:sz="8" w:space="0"/>
            </w:tcBorders>
            <w:vAlign w:val="bottom"/>
          </w:tcPr>
          <w:p w14:paraId="6AE82B0F">
            <w:pPr>
              <w:spacing w:after="0"/>
              <w:rPr>
                <w:color w:val="auto"/>
                <w:sz w:val="7"/>
                <w:szCs w:val="7"/>
              </w:rPr>
            </w:pPr>
          </w:p>
        </w:tc>
        <w:tc>
          <w:tcPr>
            <w:tcW w:w="1020" w:type="dxa"/>
            <w:tcBorders>
              <w:right w:val="single" w:color="auto" w:sz="8" w:space="0"/>
            </w:tcBorders>
            <w:vAlign w:val="bottom"/>
          </w:tcPr>
          <w:p w14:paraId="13A4A837">
            <w:pPr>
              <w:spacing w:after="0" w:line="80" w:lineRule="exact"/>
              <w:rPr>
                <w:color w:val="auto"/>
                <w:sz w:val="20"/>
                <w:szCs w:val="20"/>
              </w:rPr>
            </w:pPr>
            <w:r>
              <w:rPr>
                <w:rFonts w:ascii="宋体" w:hAnsi="宋体" w:eastAsia="宋体" w:cs="宋体"/>
                <w:color w:val="auto"/>
                <w:w w:val="99"/>
                <w:sz w:val="7"/>
                <w:szCs w:val="7"/>
              </w:rPr>
              <w:t>预算数是指财政部门批复的本年</w:t>
            </w:r>
          </w:p>
        </w:tc>
        <w:tc>
          <w:tcPr>
            <w:tcW w:w="1420" w:type="dxa"/>
            <w:tcBorders>
              <w:right w:val="single" w:color="auto" w:sz="8" w:space="0"/>
            </w:tcBorders>
            <w:vAlign w:val="bottom"/>
          </w:tcPr>
          <w:p w14:paraId="6443FF18">
            <w:pPr>
              <w:spacing w:after="0"/>
              <w:rPr>
                <w:color w:val="auto"/>
                <w:sz w:val="7"/>
                <w:szCs w:val="7"/>
              </w:rPr>
            </w:pPr>
          </w:p>
        </w:tc>
        <w:tc>
          <w:tcPr>
            <w:tcW w:w="620" w:type="dxa"/>
            <w:tcBorders>
              <w:right w:val="single" w:color="auto" w:sz="8" w:space="0"/>
            </w:tcBorders>
            <w:vAlign w:val="bottom"/>
          </w:tcPr>
          <w:p w14:paraId="184A4349">
            <w:pPr>
              <w:spacing w:after="0"/>
              <w:rPr>
                <w:color w:val="auto"/>
                <w:sz w:val="7"/>
                <w:szCs w:val="7"/>
              </w:rPr>
            </w:pPr>
          </w:p>
        </w:tc>
        <w:tc>
          <w:tcPr>
            <w:tcW w:w="0" w:type="dxa"/>
            <w:vAlign w:val="bottom"/>
          </w:tcPr>
          <w:p w14:paraId="54BBC670">
            <w:pPr>
              <w:spacing w:after="0"/>
              <w:rPr>
                <w:color w:val="auto"/>
                <w:sz w:val="1"/>
                <w:szCs w:val="1"/>
              </w:rPr>
            </w:pPr>
          </w:p>
        </w:tc>
      </w:tr>
      <w:tr w14:paraId="75A8863B">
        <w:tblPrEx>
          <w:tblCellMar>
            <w:top w:w="0" w:type="dxa"/>
            <w:left w:w="0" w:type="dxa"/>
            <w:bottom w:w="0" w:type="dxa"/>
            <w:right w:w="0" w:type="dxa"/>
          </w:tblCellMar>
        </w:tblPrEx>
        <w:trPr>
          <w:trHeight w:val="57" w:hRule="atLeast"/>
        </w:trPr>
        <w:tc>
          <w:tcPr>
            <w:tcW w:w="680" w:type="dxa"/>
            <w:tcBorders>
              <w:left w:val="single" w:color="auto" w:sz="8" w:space="0"/>
              <w:right w:val="single" w:color="auto" w:sz="8" w:space="0"/>
            </w:tcBorders>
            <w:vAlign w:val="bottom"/>
          </w:tcPr>
          <w:p w14:paraId="6BD5C8BE">
            <w:pPr>
              <w:spacing w:after="0"/>
              <w:rPr>
                <w:color w:val="auto"/>
                <w:sz w:val="4"/>
                <w:szCs w:val="4"/>
              </w:rPr>
            </w:pPr>
          </w:p>
        </w:tc>
        <w:tc>
          <w:tcPr>
            <w:tcW w:w="460" w:type="dxa"/>
            <w:tcBorders>
              <w:right w:val="single" w:color="auto" w:sz="8" w:space="0"/>
            </w:tcBorders>
            <w:vAlign w:val="bottom"/>
          </w:tcPr>
          <w:p w14:paraId="0E4480C9">
            <w:pPr>
              <w:spacing w:after="0"/>
              <w:rPr>
                <w:color w:val="auto"/>
                <w:sz w:val="4"/>
                <w:szCs w:val="4"/>
              </w:rPr>
            </w:pPr>
          </w:p>
        </w:tc>
        <w:tc>
          <w:tcPr>
            <w:tcW w:w="440" w:type="dxa"/>
            <w:tcBorders>
              <w:right w:val="single" w:color="auto" w:sz="8" w:space="0"/>
            </w:tcBorders>
            <w:vAlign w:val="bottom"/>
          </w:tcPr>
          <w:p w14:paraId="2AE8FC27">
            <w:pPr>
              <w:spacing w:after="0"/>
              <w:rPr>
                <w:color w:val="auto"/>
                <w:sz w:val="4"/>
                <w:szCs w:val="4"/>
              </w:rPr>
            </w:pPr>
          </w:p>
        </w:tc>
        <w:tc>
          <w:tcPr>
            <w:tcW w:w="440" w:type="dxa"/>
            <w:tcBorders>
              <w:bottom w:val="single" w:color="auto" w:sz="8" w:space="0"/>
              <w:right w:val="single" w:color="auto" w:sz="8" w:space="0"/>
            </w:tcBorders>
            <w:vAlign w:val="bottom"/>
          </w:tcPr>
          <w:p w14:paraId="22E89D97">
            <w:pPr>
              <w:spacing w:after="0"/>
              <w:rPr>
                <w:color w:val="auto"/>
                <w:sz w:val="4"/>
                <w:szCs w:val="4"/>
              </w:rPr>
            </w:pPr>
          </w:p>
        </w:tc>
        <w:tc>
          <w:tcPr>
            <w:tcW w:w="340" w:type="dxa"/>
            <w:tcBorders>
              <w:bottom w:val="single" w:color="auto" w:sz="8" w:space="0"/>
              <w:right w:val="single" w:color="auto" w:sz="8" w:space="0"/>
            </w:tcBorders>
            <w:vAlign w:val="bottom"/>
          </w:tcPr>
          <w:p w14:paraId="3DF8300F">
            <w:pPr>
              <w:spacing w:after="0"/>
              <w:rPr>
                <w:color w:val="auto"/>
                <w:sz w:val="4"/>
                <w:szCs w:val="4"/>
              </w:rPr>
            </w:pPr>
          </w:p>
        </w:tc>
        <w:tc>
          <w:tcPr>
            <w:tcW w:w="1020" w:type="dxa"/>
            <w:tcBorders>
              <w:bottom w:val="single" w:color="auto" w:sz="8" w:space="0"/>
              <w:right w:val="single" w:color="auto" w:sz="8" w:space="0"/>
            </w:tcBorders>
            <w:vAlign w:val="bottom"/>
          </w:tcPr>
          <w:p w14:paraId="5A5FC18E">
            <w:pPr>
              <w:spacing w:after="0"/>
              <w:rPr>
                <w:color w:val="auto"/>
                <w:sz w:val="4"/>
                <w:szCs w:val="4"/>
              </w:rPr>
            </w:pPr>
          </w:p>
        </w:tc>
        <w:tc>
          <w:tcPr>
            <w:tcW w:w="1420" w:type="dxa"/>
            <w:tcBorders>
              <w:bottom w:val="single" w:color="auto" w:sz="8" w:space="0"/>
              <w:right w:val="single" w:color="auto" w:sz="8" w:space="0"/>
            </w:tcBorders>
            <w:vAlign w:val="bottom"/>
          </w:tcPr>
          <w:p w14:paraId="73B18A75">
            <w:pPr>
              <w:spacing w:after="0"/>
              <w:rPr>
                <w:color w:val="auto"/>
                <w:sz w:val="4"/>
                <w:szCs w:val="4"/>
              </w:rPr>
            </w:pPr>
          </w:p>
        </w:tc>
        <w:tc>
          <w:tcPr>
            <w:tcW w:w="620" w:type="dxa"/>
            <w:tcBorders>
              <w:bottom w:val="single" w:color="auto" w:sz="8" w:space="0"/>
              <w:right w:val="single" w:color="auto" w:sz="8" w:space="0"/>
            </w:tcBorders>
            <w:vAlign w:val="bottom"/>
          </w:tcPr>
          <w:p w14:paraId="0AB7DA47">
            <w:pPr>
              <w:spacing w:after="0"/>
              <w:rPr>
                <w:color w:val="auto"/>
                <w:sz w:val="4"/>
                <w:szCs w:val="4"/>
              </w:rPr>
            </w:pPr>
          </w:p>
        </w:tc>
        <w:tc>
          <w:tcPr>
            <w:tcW w:w="0" w:type="dxa"/>
            <w:vAlign w:val="bottom"/>
          </w:tcPr>
          <w:p w14:paraId="58447EDB">
            <w:pPr>
              <w:spacing w:after="0"/>
              <w:rPr>
                <w:color w:val="auto"/>
                <w:sz w:val="1"/>
                <w:szCs w:val="1"/>
              </w:rPr>
            </w:pPr>
          </w:p>
        </w:tc>
      </w:tr>
      <w:tr w14:paraId="082F0DF8">
        <w:trPr>
          <w:trHeight w:val="69" w:hRule="atLeast"/>
        </w:trPr>
        <w:tc>
          <w:tcPr>
            <w:tcW w:w="680" w:type="dxa"/>
            <w:tcBorders>
              <w:left w:val="single" w:color="auto" w:sz="8" w:space="0"/>
              <w:right w:val="single" w:color="auto" w:sz="8" w:space="0"/>
            </w:tcBorders>
            <w:vAlign w:val="bottom"/>
          </w:tcPr>
          <w:p w14:paraId="6E930166">
            <w:pPr>
              <w:spacing w:after="0"/>
              <w:rPr>
                <w:color w:val="auto"/>
                <w:sz w:val="6"/>
                <w:szCs w:val="6"/>
              </w:rPr>
            </w:pPr>
          </w:p>
        </w:tc>
        <w:tc>
          <w:tcPr>
            <w:tcW w:w="460" w:type="dxa"/>
            <w:tcBorders>
              <w:right w:val="single" w:color="auto" w:sz="8" w:space="0"/>
            </w:tcBorders>
            <w:vAlign w:val="bottom"/>
          </w:tcPr>
          <w:p w14:paraId="7A6AA397">
            <w:pPr>
              <w:spacing w:after="0"/>
              <w:rPr>
                <w:color w:val="auto"/>
                <w:sz w:val="6"/>
                <w:szCs w:val="6"/>
              </w:rPr>
            </w:pPr>
          </w:p>
        </w:tc>
        <w:tc>
          <w:tcPr>
            <w:tcW w:w="440" w:type="dxa"/>
            <w:tcBorders>
              <w:right w:val="single" w:color="auto" w:sz="8" w:space="0"/>
            </w:tcBorders>
            <w:vAlign w:val="bottom"/>
          </w:tcPr>
          <w:p w14:paraId="21DA8A06">
            <w:pPr>
              <w:spacing w:after="0"/>
              <w:rPr>
                <w:color w:val="auto"/>
                <w:sz w:val="6"/>
                <w:szCs w:val="6"/>
              </w:rPr>
            </w:pPr>
          </w:p>
        </w:tc>
        <w:tc>
          <w:tcPr>
            <w:tcW w:w="440" w:type="dxa"/>
            <w:tcBorders>
              <w:right w:val="single" w:color="auto" w:sz="8" w:space="0"/>
            </w:tcBorders>
            <w:vAlign w:val="bottom"/>
          </w:tcPr>
          <w:p w14:paraId="4F7EF709">
            <w:pPr>
              <w:spacing w:after="0"/>
              <w:rPr>
                <w:color w:val="auto"/>
                <w:sz w:val="6"/>
                <w:szCs w:val="6"/>
              </w:rPr>
            </w:pPr>
          </w:p>
        </w:tc>
        <w:tc>
          <w:tcPr>
            <w:tcW w:w="340" w:type="dxa"/>
            <w:tcBorders>
              <w:right w:val="single" w:color="auto" w:sz="8" w:space="0"/>
            </w:tcBorders>
            <w:vAlign w:val="bottom"/>
          </w:tcPr>
          <w:p w14:paraId="1BD92CF3">
            <w:pPr>
              <w:spacing w:after="0"/>
              <w:rPr>
                <w:color w:val="auto"/>
                <w:sz w:val="6"/>
                <w:szCs w:val="6"/>
              </w:rPr>
            </w:pPr>
          </w:p>
        </w:tc>
        <w:tc>
          <w:tcPr>
            <w:tcW w:w="1020" w:type="dxa"/>
            <w:tcBorders>
              <w:right w:val="single" w:color="auto" w:sz="8" w:space="0"/>
            </w:tcBorders>
            <w:vAlign w:val="bottom"/>
          </w:tcPr>
          <w:p w14:paraId="4E41AD22">
            <w:pPr>
              <w:spacing w:after="0" w:line="70" w:lineRule="exact"/>
              <w:rPr>
                <w:color w:val="auto"/>
                <w:sz w:val="20"/>
                <w:szCs w:val="20"/>
              </w:rPr>
            </w:pPr>
            <w:r>
              <w:rPr>
                <w:rFonts w:ascii="Arial" w:hAnsi="Arial" w:eastAsia="Arial" w:cs="Arial"/>
                <w:color w:val="auto"/>
                <w:sz w:val="7"/>
                <w:szCs w:val="7"/>
              </w:rPr>
              <w:t>“</w:t>
            </w:r>
            <w:r>
              <w:rPr>
                <w:rFonts w:ascii="宋体" w:hAnsi="宋体" w:eastAsia="宋体" w:cs="宋体"/>
                <w:color w:val="auto"/>
                <w:sz w:val="7"/>
                <w:szCs w:val="7"/>
              </w:rPr>
              <w:t>三公经费</w:t>
            </w:r>
            <w:r>
              <w:rPr>
                <w:rFonts w:ascii="Arial" w:hAnsi="Arial" w:eastAsia="Arial" w:cs="Arial"/>
                <w:color w:val="auto"/>
                <w:sz w:val="7"/>
                <w:szCs w:val="7"/>
              </w:rPr>
              <w:t>”</w:t>
            </w:r>
            <w:r>
              <w:rPr>
                <w:rFonts w:ascii="宋体" w:hAnsi="宋体" w:eastAsia="宋体" w:cs="宋体"/>
                <w:color w:val="auto"/>
                <w:sz w:val="7"/>
                <w:szCs w:val="7"/>
              </w:rPr>
              <w:t>控制率</w:t>
            </w:r>
            <w:r>
              <w:rPr>
                <w:rFonts w:ascii="Arial" w:hAnsi="Arial" w:eastAsia="Arial" w:cs="Arial"/>
                <w:color w:val="auto"/>
                <w:sz w:val="7"/>
                <w:szCs w:val="7"/>
              </w:rPr>
              <w:t>=</w:t>
            </w:r>
            <w:r>
              <w:rPr>
                <w:rFonts w:ascii="宋体" w:hAnsi="宋体" w:eastAsia="宋体" w:cs="宋体"/>
                <w:color w:val="auto"/>
                <w:sz w:val="7"/>
                <w:szCs w:val="7"/>
              </w:rPr>
              <w:t>本年度</w:t>
            </w:r>
            <w:r>
              <w:rPr>
                <w:rFonts w:ascii="Arial" w:hAnsi="Arial" w:eastAsia="Arial" w:cs="Arial"/>
                <w:color w:val="auto"/>
                <w:sz w:val="7"/>
                <w:szCs w:val="7"/>
              </w:rPr>
              <w:t>“</w:t>
            </w:r>
          </w:p>
        </w:tc>
        <w:tc>
          <w:tcPr>
            <w:tcW w:w="1420" w:type="dxa"/>
            <w:tcBorders>
              <w:right w:val="single" w:color="auto" w:sz="8" w:space="0"/>
            </w:tcBorders>
            <w:vAlign w:val="bottom"/>
          </w:tcPr>
          <w:p w14:paraId="074CA30D">
            <w:pPr>
              <w:spacing w:after="0"/>
              <w:rPr>
                <w:color w:val="auto"/>
                <w:sz w:val="6"/>
                <w:szCs w:val="6"/>
              </w:rPr>
            </w:pPr>
          </w:p>
        </w:tc>
        <w:tc>
          <w:tcPr>
            <w:tcW w:w="620" w:type="dxa"/>
            <w:tcBorders>
              <w:right w:val="single" w:color="auto" w:sz="8" w:space="0"/>
            </w:tcBorders>
            <w:vAlign w:val="bottom"/>
          </w:tcPr>
          <w:p w14:paraId="38648DDF">
            <w:pPr>
              <w:spacing w:after="0"/>
              <w:rPr>
                <w:color w:val="auto"/>
                <w:sz w:val="6"/>
                <w:szCs w:val="6"/>
              </w:rPr>
            </w:pPr>
          </w:p>
        </w:tc>
        <w:tc>
          <w:tcPr>
            <w:tcW w:w="0" w:type="dxa"/>
            <w:vAlign w:val="bottom"/>
          </w:tcPr>
          <w:p w14:paraId="4933F5DE">
            <w:pPr>
              <w:spacing w:after="0"/>
              <w:rPr>
                <w:color w:val="auto"/>
                <w:sz w:val="1"/>
                <w:szCs w:val="1"/>
              </w:rPr>
            </w:pPr>
          </w:p>
        </w:tc>
      </w:tr>
      <w:tr w14:paraId="7C1524FA">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18B14382">
            <w:pPr>
              <w:spacing w:after="0"/>
              <w:rPr>
                <w:color w:val="auto"/>
                <w:sz w:val="7"/>
                <w:szCs w:val="7"/>
              </w:rPr>
            </w:pPr>
          </w:p>
        </w:tc>
        <w:tc>
          <w:tcPr>
            <w:tcW w:w="460" w:type="dxa"/>
            <w:tcBorders>
              <w:right w:val="single" w:color="auto" w:sz="8" w:space="0"/>
            </w:tcBorders>
            <w:vAlign w:val="bottom"/>
          </w:tcPr>
          <w:p w14:paraId="4D1641B0">
            <w:pPr>
              <w:spacing w:after="0"/>
              <w:rPr>
                <w:color w:val="auto"/>
                <w:sz w:val="7"/>
                <w:szCs w:val="7"/>
              </w:rPr>
            </w:pPr>
          </w:p>
        </w:tc>
        <w:tc>
          <w:tcPr>
            <w:tcW w:w="440" w:type="dxa"/>
            <w:tcBorders>
              <w:right w:val="single" w:color="auto" w:sz="8" w:space="0"/>
            </w:tcBorders>
            <w:vAlign w:val="bottom"/>
          </w:tcPr>
          <w:p w14:paraId="18000E0A">
            <w:pPr>
              <w:spacing w:after="0"/>
              <w:rPr>
                <w:color w:val="auto"/>
                <w:sz w:val="7"/>
                <w:szCs w:val="7"/>
              </w:rPr>
            </w:pPr>
          </w:p>
        </w:tc>
        <w:tc>
          <w:tcPr>
            <w:tcW w:w="440" w:type="dxa"/>
            <w:tcBorders>
              <w:right w:val="single" w:color="auto" w:sz="8" w:space="0"/>
            </w:tcBorders>
            <w:vAlign w:val="bottom"/>
          </w:tcPr>
          <w:p w14:paraId="2BEAEC3E">
            <w:pPr>
              <w:spacing w:after="0" w:line="80" w:lineRule="exact"/>
              <w:rPr>
                <w:color w:val="auto"/>
                <w:sz w:val="20"/>
                <w:szCs w:val="20"/>
              </w:rPr>
            </w:pPr>
            <w:r>
              <w:rPr>
                <w:rFonts w:ascii="宋体" w:hAnsi="宋体" w:eastAsia="宋体" w:cs="宋体"/>
                <w:color w:val="auto"/>
                <w:sz w:val="7"/>
                <w:szCs w:val="7"/>
              </w:rPr>
              <w:t>90</w:t>
            </w:r>
          </w:p>
        </w:tc>
        <w:tc>
          <w:tcPr>
            <w:tcW w:w="340" w:type="dxa"/>
            <w:tcBorders>
              <w:right w:val="single" w:color="auto" w:sz="8" w:space="0"/>
            </w:tcBorders>
            <w:vAlign w:val="bottom"/>
          </w:tcPr>
          <w:p w14:paraId="115D495E">
            <w:pPr>
              <w:spacing w:after="0"/>
              <w:rPr>
                <w:color w:val="auto"/>
                <w:sz w:val="7"/>
                <w:szCs w:val="7"/>
              </w:rPr>
            </w:pPr>
          </w:p>
        </w:tc>
        <w:tc>
          <w:tcPr>
            <w:tcW w:w="1020" w:type="dxa"/>
            <w:tcBorders>
              <w:right w:val="single" w:color="auto" w:sz="8" w:space="0"/>
            </w:tcBorders>
            <w:vAlign w:val="bottom"/>
          </w:tcPr>
          <w:p w14:paraId="606E1F8D">
            <w:pPr>
              <w:spacing w:after="0" w:line="85" w:lineRule="exact"/>
              <w:rPr>
                <w:color w:val="auto"/>
                <w:sz w:val="20"/>
                <w:szCs w:val="20"/>
              </w:rPr>
            </w:pPr>
            <w:r>
              <w:rPr>
                <w:rFonts w:ascii="宋体" w:hAnsi="宋体" w:eastAsia="宋体" w:cs="宋体"/>
                <w:color w:val="auto"/>
                <w:sz w:val="7"/>
                <w:szCs w:val="7"/>
              </w:rPr>
              <w:t>三公经费</w:t>
            </w:r>
            <w:r>
              <w:rPr>
                <w:rFonts w:ascii="Arial" w:hAnsi="Arial" w:eastAsia="Arial" w:cs="Arial"/>
                <w:color w:val="auto"/>
                <w:sz w:val="7"/>
                <w:szCs w:val="7"/>
              </w:rPr>
              <w:t>”</w:t>
            </w:r>
            <w:r>
              <w:rPr>
                <w:rFonts w:ascii="宋体" w:hAnsi="宋体" w:eastAsia="宋体" w:cs="宋体"/>
                <w:color w:val="auto"/>
                <w:sz w:val="7"/>
                <w:szCs w:val="7"/>
              </w:rPr>
              <w:t>实际支出数</w:t>
            </w:r>
            <w:r>
              <w:rPr>
                <w:rFonts w:ascii="Arial" w:hAnsi="Arial" w:eastAsia="Arial" w:cs="Arial"/>
                <w:color w:val="auto"/>
                <w:sz w:val="7"/>
                <w:szCs w:val="7"/>
              </w:rPr>
              <w:t>/“</w:t>
            </w:r>
            <w:r>
              <w:rPr>
                <w:rFonts w:ascii="宋体" w:hAnsi="宋体" w:eastAsia="宋体" w:cs="宋体"/>
                <w:color w:val="auto"/>
                <w:sz w:val="7"/>
                <w:szCs w:val="7"/>
              </w:rPr>
              <w:t>三公</w:t>
            </w:r>
          </w:p>
        </w:tc>
        <w:tc>
          <w:tcPr>
            <w:tcW w:w="1420" w:type="dxa"/>
            <w:tcBorders>
              <w:right w:val="single" w:color="auto" w:sz="8" w:space="0"/>
            </w:tcBorders>
            <w:vAlign w:val="bottom"/>
          </w:tcPr>
          <w:p w14:paraId="49DD025C">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0404BF4D">
            <w:pPr>
              <w:spacing w:after="0"/>
              <w:rPr>
                <w:color w:val="auto"/>
                <w:sz w:val="7"/>
                <w:szCs w:val="7"/>
              </w:rPr>
            </w:pPr>
          </w:p>
        </w:tc>
        <w:tc>
          <w:tcPr>
            <w:tcW w:w="0" w:type="dxa"/>
            <w:vAlign w:val="bottom"/>
          </w:tcPr>
          <w:p w14:paraId="2E0E03B8">
            <w:pPr>
              <w:spacing w:after="0"/>
              <w:rPr>
                <w:color w:val="auto"/>
                <w:sz w:val="1"/>
                <w:szCs w:val="1"/>
              </w:rPr>
            </w:pPr>
          </w:p>
        </w:tc>
      </w:tr>
      <w:tr w14:paraId="075BF3EE">
        <w:tblPrEx>
          <w:tblCellMar>
            <w:top w:w="0" w:type="dxa"/>
            <w:left w:w="0" w:type="dxa"/>
            <w:bottom w:w="0" w:type="dxa"/>
            <w:right w:w="0" w:type="dxa"/>
          </w:tblCellMar>
        </w:tblPrEx>
        <w:trPr>
          <w:trHeight w:val="70" w:hRule="atLeast"/>
        </w:trPr>
        <w:tc>
          <w:tcPr>
            <w:tcW w:w="680" w:type="dxa"/>
            <w:tcBorders>
              <w:left w:val="single" w:color="auto" w:sz="8" w:space="0"/>
              <w:right w:val="single" w:color="auto" w:sz="8" w:space="0"/>
            </w:tcBorders>
            <w:vAlign w:val="bottom"/>
          </w:tcPr>
          <w:p w14:paraId="280CA3CF">
            <w:pPr>
              <w:spacing w:after="0"/>
              <w:rPr>
                <w:color w:val="auto"/>
                <w:sz w:val="6"/>
                <w:szCs w:val="6"/>
              </w:rPr>
            </w:pPr>
          </w:p>
        </w:tc>
        <w:tc>
          <w:tcPr>
            <w:tcW w:w="460" w:type="dxa"/>
            <w:tcBorders>
              <w:right w:val="single" w:color="auto" w:sz="8" w:space="0"/>
            </w:tcBorders>
            <w:vAlign w:val="bottom"/>
          </w:tcPr>
          <w:p w14:paraId="5F3B4674">
            <w:pPr>
              <w:spacing w:after="0"/>
              <w:rPr>
                <w:color w:val="auto"/>
                <w:sz w:val="6"/>
                <w:szCs w:val="6"/>
              </w:rPr>
            </w:pPr>
          </w:p>
        </w:tc>
        <w:tc>
          <w:tcPr>
            <w:tcW w:w="440" w:type="dxa"/>
            <w:tcBorders>
              <w:bottom w:val="single" w:color="auto" w:sz="8" w:space="0"/>
              <w:right w:val="single" w:color="auto" w:sz="8" w:space="0"/>
            </w:tcBorders>
            <w:vAlign w:val="bottom"/>
          </w:tcPr>
          <w:p w14:paraId="317495A4">
            <w:pPr>
              <w:spacing w:after="0"/>
              <w:rPr>
                <w:color w:val="auto"/>
                <w:sz w:val="6"/>
                <w:szCs w:val="6"/>
              </w:rPr>
            </w:pPr>
          </w:p>
        </w:tc>
        <w:tc>
          <w:tcPr>
            <w:tcW w:w="440" w:type="dxa"/>
            <w:tcBorders>
              <w:bottom w:val="single" w:color="auto" w:sz="8" w:space="0"/>
              <w:right w:val="single" w:color="auto" w:sz="8" w:space="0"/>
            </w:tcBorders>
            <w:vAlign w:val="bottom"/>
          </w:tcPr>
          <w:p w14:paraId="721D71BB">
            <w:pPr>
              <w:spacing w:after="0"/>
              <w:rPr>
                <w:color w:val="auto"/>
                <w:sz w:val="6"/>
                <w:szCs w:val="6"/>
              </w:rPr>
            </w:pPr>
          </w:p>
        </w:tc>
        <w:tc>
          <w:tcPr>
            <w:tcW w:w="340" w:type="dxa"/>
            <w:tcBorders>
              <w:bottom w:val="single" w:color="auto" w:sz="8" w:space="0"/>
              <w:right w:val="single" w:color="auto" w:sz="8" w:space="0"/>
            </w:tcBorders>
            <w:vAlign w:val="bottom"/>
          </w:tcPr>
          <w:p w14:paraId="0B520C27">
            <w:pPr>
              <w:spacing w:after="0"/>
              <w:rPr>
                <w:color w:val="auto"/>
                <w:sz w:val="6"/>
                <w:szCs w:val="6"/>
              </w:rPr>
            </w:pPr>
          </w:p>
        </w:tc>
        <w:tc>
          <w:tcPr>
            <w:tcW w:w="1020" w:type="dxa"/>
            <w:tcBorders>
              <w:bottom w:val="single" w:color="auto" w:sz="8" w:space="0"/>
              <w:right w:val="single" w:color="auto" w:sz="8" w:space="0"/>
            </w:tcBorders>
            <w:vAlign w:val="bottom"/>
          </w:tcPr>
          <w:p w14:paraId="6E233C0A">
            <w:pPr>
              <w:spacing w:after="0" w:line="70" w:lineRule="exact"/>
              <w:rPr>
                <w:color w:val="auto"/>
                <w:sz w:val="20"/>
                <w:szCs w:val="20"/>
              </w:rPr>
            </w:pPr>
            <w:r>
              <w:rPr>
                <w:rFonts w:ascii="宋体" w:hAnsi="宋体" w:eastAsia="宋体" w:cs="宋体"/>
                <w:color w:val="auto"/>
                <w:sz w:val="7"/>
                <w:szCs w:val="7"/>
              </w:rPr>
              <w:t>经费</w:t>
            </w:r>
            <w:r>
              <w:rPr>
                <w:rFonts w:ascii="Arial" w:hAnsi="Arial" w:eastAsia="Arial" w:cs="Arial"/>
                <w:color w:val="auto"/>
                <w:sz w:val="7"/>
                <w:szCs w:val="7"/>
              </w:rPr>
              <w:t>”</w:t>
            </w:r>
            <w:r>
              <w:rPr>
                <w:rFonts w:ascii="宋体" w:hAnsi="宋体" w:eastAsia="宋体" w:cs="宋体"/>
                <w:color w:val="auto"/>
                <w:sz w:val="7"/>
                <w:szCs w:val="7"/>
              </w:rPr>
              <w:t>预算数</w:t>
            </w:r>
            <w:r>
              <w:rPr>
                <w:rFonts w:ascii="Arial" w:hAnsi="Arial" w:eastAsia="Arial" w:cs="Arial"/>
                <w:color w:val="auto"/>
                <w:sz w:val="7"/>
                <w:szCs w:val="7"/>
              </w:rPr>
              <w:t>*100%</w:t>
            </w:r>
          </w:p>
        </w:tc>
        <w:tc>
          <w:tcPr>
            <w:tcW w:w="1420" w:type="dxa"/>
            <w:tcBorders>
              <w:bottom w:val="single" w:color="auto" w:sz="8" w:space="0"/>
              <w:right w:val="single" w:color="auto" w:sz="8" w:space="0"/>
            </w:tcBorders>
            <w:vAlign w:val="bottom"/>
          </w:tcPr>
          <w:p w14:paraId="4ABF185A">
            <w:pPr>
              <w:spacing w:after="0"/>
              <w:rPr>
                <w:color w:val="auto"/>
                <w:sz w:val="6"/>
                <w:szCs w:val="6"/>
              </w:rPr>
            </w:pPr>
          </w:p>
        </w:tc>
        <w:tc>
          <w:tcPr>
            <w:tcW w:w="620" w:type="dxa"/>
            <w:tcBorders>
              <w:bottom w:val="single" w:color="auto" w:sz="8" w:space="0"/>
              <w:right w:val="single" w:color="auto" w:sz="8" w:space="0"/>
            </w:tcBorders>
            <w:vAlign w:val="bottom"/>
          </w:tcPr>
          <w:p w14:paraId="57E86EFE">
            <w:pPr>
              <w:spacing w:after="0"/>
              <w:rPr>
                <w:color w:val="auto"/>
                <w:sz w:val="6"/>
                <w:szCs w:val="6"/>
              </w:rPr>
            </w:pPr>
          </w:p>
        </w:tc>
        <w:tc>
          <w:tcPr>
            <w:tcW w:w="0" w:type="dxa"/>
            <w:vAlign w:val="bottom"/>
          </w:tcPr>
          <w:p w14:paraId="3C8AAC28">
            <w:pPr>
              <w:spacing w:after="0"/>
              <w:rPr>
                <w:color w:val="auto"/>
                <w:sz w:val="1"/>
                <w:szCs w:val="1"/>
              </w:rPr>
            </w:pPr>
          </w:p>
        </w:tc>
      </w:tr>
      <w:tr w14:paraId="77EE4917">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30642A22">
            <w:pPr>
              <w:spacing w:after="0"/>
              <w:rPr>
                <w:color w:val="auto"/>
                <w:sz w:val="6"/>
                <w:szCs w:val="6"/>
              </w:rPr>
            </w:pPr>
          </w:p>
        </w:tc>
        <w:tc>
          <w:tcPr>
            <w:tcW w:w="460" w:type="dxa"/>
            <w:tcBorders>
              <w:right w:val="single" w:color="auto" w:sz="8" w:space="0"/>
            </w:tcBorders>
            <w:vAlign w:val="bottom"/>
          </w:tcPr>
          <w:p w14:paraId="65A2C1F9">
            <w:pPr>
              <w:spacing w:after="0"/>
              <w:rPr>
                <w:color w:val="auto"/>
                <w:sz w:val="6"/>
                <w:szCs w:val="6"/>
              </w:rPr>
            </w:pPr>
          </w:p>
        </w:tc>
        <w:tc>
          <w:tcPr>
            <w:tcW w:w="440" w:type="dxa"/>
            <w:tcBorders>
              <w:right w:val="single" w:color="auto" w:sz="8" w:space="0"/>
            </w:tcBorders>
            <w:vAlign w:val="bottom"/>
          </w:tcPr>
          <w:p w14:paraId="195F1C0E">
            <w:pPr>
              <w:spacing w:after="0"/>
              <w:rPr>
                <w:color w:val="auto"/>
                <w:sz w:val="6"/>
                <w:szCs w:val="6"/>
              </w:rPr>
            </w:pPr>
          </w:p>
        </w:tc>
        <w:tc>
          <w:tcPr>
            <w:tcW w:w="440" w:type="dxa"/>
            <w:tcBorders>
              <w:right w:val="single" w:color="auto" w:sz="8" w:space="0"/>
            </w:tcBorders>
            <w:vAlign w:val="bottom"/>
          </w:tcPr>
          <w:p w14:paraId="7303E8D3">
            <w:pPr>
              <w:spacing w:after="0"/>
              <w:rPr>
                <w:color w:val="auto"/>
                <w:sz w:val="6"/>
                <w:szCs w:val="6"/>
              </w:rPr>
            </w:pPr>
          </w:p>
        </w:tc>
        <w:tc>
          <w:tcPr>
            <w:tcW w:w="340" w:type="dxa"/>
            <w:tcBorders>
              <w:right w:val="single" w:color="auto" w:sz="8" w:space="0"/>
            </w:tcBorders>
            <w:vAlign w:val="bottom"/>
          </w:tcPr>
          <w:p w14:paraId="1C661D37">
            <w:pPr>
              <w:spacing w:after="0"/>
              <w:rPr>
                <w:color w:val="auto"/>
                <w:sz w:val="6"/>
                <w:szCs w:val="6"/>
              </w:rPr>
            </w:pPr>
          </w:p>
        </w:tc>
        <w:tc>
          <w:tcPr>
            <w:tcW w:w="1020" w:type="dxa"/>
            <w:tcBorders>
              <w:right w:val="single" w:color="auto" w:sz="8" w:space="0"/>
            </w:tcBorders>
            <w:vAlign w:val="bottom"/>
          </w:tcPr>
          <w:p w14:paraId="58957C73">
            <w:pPr>
              <w:spacing w:after="0" w:line="70" w:lineRule="exact"/>
              <w:rPr>
                <w:color w:val="auto"/>
                <w:sz w:val="20"/>
                <w:szCs w:val="20"/>
              </w:rPr>
            </w:pPr>
            <w:r>
              <w:rPr>
                <w:rFonts w:ascii="宋体" w:hAnsi="宋体" w:eastAsia="宋体" w:cs="宋体"/>
                <w:color w:val="auto"/>
                <w:w w:val="99"/>
                <w:sz w:val="7"/>
                <w:szCs w:val="7"/>
              </w:rPr>
              <w:t>部门（单位）按要求实施绩效监</w:t>
            </w:r>
          </w:p>
        </w:tc>
        <w:tc>
          <w:tcPr>
            <w:tcW w:w="1420" w:type="dxa"/>
            <w:tcBorders>
              <w:right w:val="single" w:color="auto" w:sz="8" w:space="0"/>
            </w:tcBorders>
            <w:vAlign w:val="bottom"/>
          </w:tcPr>
          <w:p w14:paraId="2BF566A3">
            <w:pPr>
              <w:spacing w:after="0"/>
              <w:rPr>
                <w:color w:val="auto"/>
                <w:sz w:val="6"/>
                <w:szCs w:val="6"/>
              </w:rPr>
            </w:pPr>
          </w:p>
        </w:tc>
        <w:tc>
          <w:tcPr>
            <w:tcW w:w="620" w:type="dxa"/>
            <w:tcBorders>
              <w:right w:val="single" w:color="auto" w:sz="8" w:space="0"/>
            </w:tcBorders>
            <w:vAlign w:val="bottom"/>
          </w:tcPr>
          <w:p w14:paraId="5E453C90">
            <w:pPr>
              <w:spacing w:after="0"/>
              <w:rPr>
                <w:color w:val="auto"/>
                <w:sz w:val="6"/>
                <w:szCs w:val="6"/>
              </w:rPr>
            </w:pPr>
          </w:p>
        </w:tc>
        <w:tc>
          <w:tcPr>
            <w:tcW w:w="0" w:type="dxa"/>
            <w:vAlign w:val="bottom"/>
          </w:tcPr>
          <w:p w14:paraId="76059993">
            <w:pPr>
              <w:spacing w:after="0"/>
              <w:rPr>
                <w:color w:val="auto"/>
                <w:sz w:val="1"/>
                <w:szCs w:val="1"/>
              </w:rPr>
            </w:pPr>
          </w:p>
        </w:tc>
      </w:tr>
      <w:tr w14:paraId="014103CE">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655EFE78">
            <w:pPr>
              <w:spacing w:after="0"/>
              <w:rPr>
                <w:color w:val="auto"/>
                <w:sz w:val="7"/>
                <w:szCs w:val="7"/>
              </w:rPr>
            </w:pPr>
          </w:p>
        </w:tc>
        <w:tc>
          <w:tcPr>
            <w:tcW w:w="460" w:type="dxa"/>
            <w:tcBorders>
              <w:right w:val="single" w:color="auto" w:sz="8" w:space="0"/>
            </w:tcBorders>
            <w:vAlign w:val="bottom"/>
          </w:tcPr>
          <w:p w14:paraId="6057E5C4">
            <w:pPr>
              <w:spacing w:after="0"/>
              <w:rPr>
                <w:color w:val="auto"/>
                <w:sz w:val="7"/>
                <w:szCs w:val="7"/>
              </w:rPr>
            </w:pPr>
          </w:p>
        </w:tc>
        <w:tc>
          <w:tcPr>
            <w:tcW w:w="440" w:type="dxa"/>
            <w:tcBorders>
              <w:right w:val="single" w:color="auto" w:sz="8" w:space="0"/>
            </w:tcBorders>
            <w:vAlign w:val="bottom"/>
          </w:tcPr>
          <w:p w14:paraId="5D4DC1C9">
            <w:pPr>
              <w:spacing w:after="0"/>
              <w:rPr>
                <w:color w:val="auto"/>
                <w:sz w:val="7"/>
                <w:szCs w:val="7"/>
              </w:rPr>
            </w:pPr>
          </w:p>
        </w:tc>
        <w:tc>
          <w:tcPr>
            <w:tcW w:w="440" w:type="dxa"/>
            <w:tcBorders>
              <w:right w:val="single" w:color="auto" w:sz="8" w:space="0"/>
            </w:tcBorders>
            <w:vAlign w:val="bottom"/>
          </w:tcPr>
          <w:p w14:paraId="64F2B84A">
            <w:pPr>
              <w:spacing w:after="0"/>
              <w:rPr>
                <w:color w:val="auto"/>
                <w:sz w:val="7"/>
                <w:szCs w:val="7"/>
              </w:rPr>
            </w:pPr>
          </w:p>
        </w:tc>
        <w:tc>
          <w:tcPr>
            <w:tcW w:w="340" w:type="dxa"/>
            <w:tcBorders>
              <w:right w:val="single" w:color="auto" w:sz="8" w:space="0"/>
            </w:tcBorders>
            <w:vAlign w:val="bottom"/>
          </w:tcPr>
          <w:p w14:paraId="3EFF1043">
            <w:pPr>
              <w:spacing w:after="0"/>
              <w:rPr>
                <w:color w:val="auto"/>
                <w:sz w:val="7"/>
                <w:szCs w:val="7"/>
              </w:rPr>
            </w:pPr>
          </w:p>
        </w:tc>
        <w:tc>
          <w:tcPr>
            <w:tcW w:w="1020" w:type="dxa"/>
            <w:tcBorders>
              <w:right w:val="single" w:color="auto" w:sz="8" w:space="0"/>
            </w:tcBorders>
            <w:vAlign w:val="bottom"/>
          </w:tcPr>
          <w:p w14:paraId="0C7CCFB5">
            <w:pPr>
              <w:spacing w:after="0" w:line="80" w:lineRule="exact"/>
              <w:rPr>
                <w:color w:val="auto"/>
                <w:sz w:val="20"/>
                <w:szCs w:val="20"/>
              </w:rPr>
            </w:pPr>
            <w:r>
              <w:rPr>
                <w:rFonts w:ascii="宋体" w:hAnsi="宋体" w:eastAsia="宋体" w:cs="宋体"/>
                <w:color w:val="auto"/>
                <w:w w:val="99"/>
                <w:sz w:val="7"/>
                <w:szCs w:val="7"/>
              </w:rPr>
              <w:t>控的项目数量占应实施绩效监控</w:t>
            </w:r>
          </w:p>
        </w:tc>
        <w:tc>
          <w:tcPr>
            <w:tcW w:w="1420" w:type="dxa"/>
            <w:tcBorders>
              <w:right w:val="single" w:color="auto" w:sz="8" w:space="0"/>
            </w:tcBorders>
            <w:vAlign w:val="bottom"/>
          </w:tcPr>
          <w:p w14:paraId="779BDB44">
            <w:pPr>
              <w:spacing w:after="0"/>
              <w:rPr>
                <w:color w:val="auto"/>
                <w:sz w:val="7"/>
                <w:szCs w:val="7"/>
              </w:rPr>
            </w:pPr>
          </w:p>
        </w:tc>
        <w:tc>
          <w:tcPr>
            <w:tcW w:w="620" w:type="dxa"/>
            <w:tcBorders>
              <w:right w:val="single" w:color="auto" w:sz="8" w:space="0"/>
            </w:tcBorders>
            <w:vAlign w:val="bottom"/>
          </w:tcPr>
          <w:p w14:paraId="61A88807">
            <w:pPr>
              <w:spacing w:after="0"/>
              <w:rPr>
                <w:color w:val="auto"/>
                <w:sz w:val="7"/>
                <w:szCs w:val="7"/>
              </w:rPr>
            </w:pPr>
          </w:p>
        </w:tc>
        <w:tc>
          <w:tcPr>
            <w:tcW w:w="0" w:type="dxa"/>
            <w:vAlign w:val="bottom"/>
          </w:tcPr>
          <w:p w14:paraId="5D0F384C">
            <w:pPr>
              <w:spacing w:after="0"/>
              <w:rPr>
                <w:color w:val="auto"/>
                <w:sz w:val="1"/>
                <w:szCs w:val="1"/>
              </w:rPr>
            </w:pPr>
          </w:p>
        </w:tc>
      </w:tr>
      <w:tr w14:paraId="038C8DC9">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0E20B7D5">
            <w:pPr>
              <w:spacing w:after="0"/>
              <w:rPr>
                <w:color w:val="auto"/>
                <w:sz w:val="7"/>
                <w:szCs w:val="7"/>
              </w:rPr>
            </w:pPr>
          </w:p>
        </w:tc>
        <w:tc>
          <w:tcPr>
            <w:tcW w:w="460" w:type="dxa"/>
            <w:tcBorders>
              <w:right w:val="single" w:color="auto" w:sz="8" w:space="0"/>
            </w:tcBorders>
            <w:vAlign w:val="bottom"/>
          </w:tcPr>
          <w:p w14:paraId="491FB216">
            <w:pPr>
              <w:spacing w:after="0"/>
              <w:rPr>
                <w:color w:val="auto"/>
                <w:sz w:val="7"/>
                <w:szCs w:val="7"/>
              </w:rPr>
            </w:pPr>
          </w:p>
        </w:tc>
        <w:tc>
          <w:tcPr>
            <w:tcW w:w="440" w:type="dxa"/>
            <w:tcBorders>
              <w:right w:val="single" w:color="auto" w:sz="8" w:space="0"/>
            </w:tcBorders>
            <w:vAlign w:val="bottom"/>
          </w:tcPr>
          <w:p w14:paraId="6690DE50">
            <w:pPr>
              <w:spacing w:after="0"/>
              <w:rPr>
                <w:color w:val="auto"/>
                <w:sz w:val="7"/>
                <w:szCs w:val="7"/>
              </w:rPr>
            </w:pPr>
          </w:p>
        </w:tc>
        <w:tc>
          <w:tcPr>
            <w:tcW w:w="440" w:type="dxa"/>
            <w:tcBorders>
              <w:right w:val="single" w:color="auto" w:sz="8" w:space="0"/>
            </w:tcBorders>
            <w:vAlign w:val="bottom"/>
          </w:tcPr>
          <w:p w14:paraId="790D5DBC">
            <w:pPr>
              <w:spacing w:after="0"/>
              <w:rPr>
                <w:color w:val="auto"/>
                <w:sz w:val="7"/>
                <w:szCs w:val="7"/>
              </w:rPr>
            </w:pPr>
          </w:p>
        </w:tc>
        <w:tc>
          <w:tcPr>
            <w:tcW w:w="340" w:type="dxa"/>
            <w:tcBorders>
              <w:right w:val="single" w:color="auto" w:sz="8" w:space="0"/>
            </w:tcBorders>
            <w:vAlign w:val="bottom"/>
          </w:tcPr>
          <w:p w14:paraId="43AFDD71">
            <w:pPr>
              <w:spacing w:after="0"/>
              <w:rPr>
                <w:color w:val="auto"/>
                <w:sz w:val="7"/>
                <w:szCs w:val="7"/>
              </w:rPr>
            </w:pPr>
          </w:p>
        </w:tc>
        <w:tc>
          <w:tcPr>
            <w:tcW w:w="1020" w:type="dxa"/>
            <w:tcBorders>
              <w:right w:val="single" w:color="auto" w:sz="8" w:space="0"/>
            </w:tcBorders>
            <w:vAlign w:val="bottom"/>
          </w:tcPr>
          <w:p w14:paraId="393E20CE">
            <w:pPr>
              <w:spacing w:after="0" w:line="80" w:lineRule="exact"/>
              <w:rPr>
                <w:color w:val="auto"/>
                <w:sz w:val="20"/>
                <w:szCs w:val="20"/>
              </w:rPr>
            </w:pPr>
            <w:r>
              <w:rPr>
                <w:rFonts w:ascii="宋体" w:hAnsi="宋体" w:eastAsia="宋体" w:cs="宋体"/>
                <w:color w:val="auto"/>
                <w:w w:val="99"/>
                <w:sz w:val="7"/>
                <w:szCs w:val="7"/>
              </w:rPr>
              <w:t>项目总数的比重。部门绩效监控</w:t>
            </w:r>
          </w:p>
        </w:tc>
        <w:tc>
          <w:tcPr>
            <w:tcW w:w="1420" w:type="dxa"/>
            <w:tcBorders>
              <w:right w:val="single" w:color="auto" w:sz="8" w:space="0"/>
            </w:tcBorders>
            <w:vAlign w:val="bottom"/>
          </w:tcPr>
          <w:p w14:paraId="1E378726">
            <w:pPr>
              <w:spacing w:after="0" w:line="73"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0FC079EE">
            <w:pPr>
              <w:spacing w:after="0"/>
              <w:rPr>
                <w:color w:val="auto"/>
                <w:sz w:val="7"/>
                <w:szCs w:val="7"/>
              </w:rPr>
            </w:pPr>
          </w:p>
        </w:tc>
        <w:tc>
          <w:tcPr>
            <w:tcW w:w="0" w:type="dxa"/>
            <w:vAlign w:val="bottom"/>
          </w:tcPr>
          <w:p w14:paraId="378C7958">
            <w:pPr>
              <w:spacing w:after="0"/>
              <w:rPr>
                <w:color w:val="auto"/>
                <w:sz w:val="1"/>
                <w:szCs w:val="1"/>
              </w:rPr>
            </w:pPr>
          </w:p>
        </w:tc>
      </w:tr>
      <w:tr w14:paraId="145E71EF">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72C7E7D1">
            <w:pPr>
              <w:spacing w:after="0"/>
              <w:rPr>
                <w:color w:val="auto"/>
                <w:sz w:val="7"/>
                <w:szCs w:val="7"/>
              </w:rPr>
            </w:pPr>
          </w:p>
        </w:tc>
        <w:tc>
          <w:tcPr>
            <w:tcW w:w="460" w:type="dxa"/>
            <w:tcBorders>
              <w:right w:val="single" w:color="auto" w:sz="8" w:space="0"/>
            </w:tcBorders>
            <w:vAlign w:val="bottom"/>
          </w:tcPr>
          <w:p w14:paraId="279AA5C2">
            <w:pPr>
              <w:spacing w:after="0"/>
              <w:rPr>
                <w:color w:val="auto"/>
                <w:sz w:val="7"/>
                <w:szCs w:val="7"/>
              </w:rPr>
            </w:pPr>
          </w:p>
        </w:tc>
        <w:tc>
          <w:tcPr>
            <w:tcW w:w="440" w:type="dxa"/>
            <w:tcBorders>
              <w:right w:val="single" w:color="auto" w:sz="8" w:space="0"/>
            </w:tcBorders>
            <w:vAlign w:val="bottom"/>
          </w:tcPr>
          <w:p w14:paraId="316D1E24">
            <w:pPr>
              <w:spacing w:after="0"/>
              <w:rPr>
                <w:color w:val="auto"/>
                <w:sz w:val="7"/>
                <w:szCs w:val="7"/>
              </w:rPr>
            </w:pPr>
          </w:p>
        </w:tc>
        <w:tc>
          <w:tcPr>
            <w:tcW w:w="440" w:type="dxa"/>
            <w:tcBorders>
              <w:right w:val="single" w:color="auto" w:sz="8" w:space="0"/>
            </w:tcBorders>
            <w:vAlign w:val="bottom"/>
          </w:tcPr>
          <w:p w14:paraId="4B006DAD">
            <w:pPr>
              <w:spacing w:after="0"/>
              <w:rPr>
                <w:color w:val="auto"/>
                <w:sz w:val="7"/>
                <w:szCs w:val="7"/>
              </w:rPr>
            </w:pPr>
          </w:p>
        </w:tc>
        <w:tc>
          <w:tcPr>
            <w:tcW w:w="340" w:type="dxa"/>
            <w:tcBorders>
              <w:right w:val="single" w:color="auto" w:sz="8" w:space="0"/>
            </w:tcBorders>
            <w:vAlign w:val="bottom"/>
          </w:tcPr>
          <w:p w14:paraId="44F38B9F">
            <w:pPr>
              <w:spacing w:after="0"/>
              <w:rPr>
                <w:color w:val="auto"/>
                <w:sz w:val="7"/>
                <w:szCs w:val="7"/>
              </w:rPr>
            </w:pPr>
          </w:p>
        </w:tc>
        <w:tc>
          <w:tcPr>
            <w:tcW w:w="1020" w:type="dxa"/>
            <w:tcBorders>
              <w:right w:val="single" w:color="auto" w:sz="8" w:space="0"/>
            </w:tcBorders>
            <w:vAlign w:val="bottom"/>
          </w:tcPr>
          <w:p w14:paraId="338AD812">
            <w:pPr>
              <w:spacing w:after="0" w:line="85" w:lineRule="exact"/>
              <w:rPr>
                <w:color w:val="auto"/>
                <w:sz w:val="20"/>
                <w:szCs w:val="20"/>
              </w:rPr>
            </w:pPr>
            <w:r>
              <w:rPr>
                <w:rFonts w:ascii="宋体" w:hAnsi="宋体" w:eastAsia="宋体" w:cs="宋体"/>
                <w:color w:val="auto"/>
                <w:sz w:val="7"/>
                <w:szCs w:val="7"/>
              </w:rPr>
              <w:t>完成率</w:t>
            </w:r>
            <w:r>
              <w:rPr>
                <w:rFonts w:ascii="Arial" w:hAnsi="Arial" w:eastAsia="Arial" w:cs="Arial"/>
                <w:color w:val="auto"/>
                <w:sz w:val="7"/>
                <w:szCs w:val="7"/>
              </w:rPr>
              <w:t>=</w:t>
            </w:r>
            <w:r>
              <w:rPr>
                <w:rFonts w:ascii="宋体" w:hAnsi="宋体" w:eastAsia="宋体" w:cs="宋体"/>
                <w:color w:val="auto"/>
                <w:sz w:val="7"/>
                <w:szCs w:val="7"/>
              </w:rPr>
              <w:t>已完成绩效监控项目数</w:t>
            </w:r>
          </w:p>
        </w:tc>
        <w:tc>
          <w:tcPr>
            <w:tcW w:w="1420" w:type="dxa"/>
            <w:tcBorders>
              <w:right w:val="single" w:color="auto" w:sz="8" w:space="0"/>
            </w:tcBorders>
            <w:vAlign w:val="bottom"/>
          </w:tcPr>
          <w:p w14:paraId="5FA609C2">
            <w:pPr>
              <w:spacing w:after="0"/>
              <w:rPr>
                <w:color w:val="auto"/>
                <w:sz w:val="7"/>
                <w:szCs w:val="7"/>
              </w:rPr>
            </w:pPr>
          </w:p>
        </w:tc>
        <w:tc>
          <w:tcPr>
            <w:tcW w:w="620" w:type="dxa"/>
            <w:tcBorders>
              <w:right w:val="single" w:color="auto" w:sz="8" w:space="0"/>
            </w:tcBorders>
            <w:vAlign w:val="bottom"/>
          </w:tcPr>
          <w:p w14:paraId="380157C6">
            <w:pPr>
              <w:spacing w:after="0"/>
              <w:rPr>
                <w:color w:val="auto"/>
                <w:sz w:val="7"/>
                <w:szCs w:val="7"/>
              </w:rPr>
            </w:pPr>
          </w:p>
        </w:tc>
        <w:tc>
          <w:tcPr>
            <w:tcW w:w="0" w:type="dxa"/>
            <w:vAlign w:val="bottom"/>
          </w:tcPr>
          <w:p w14:paraId="5C4C16F7">
            <w:pPr>
              <w:spacing w:after="0"/>
              <w:rPr>
                <w:color w:val="auto"/>
                <w:sz w:val="1"/>
                <w:szCs w:val="1"/>
              </w:rPr>
            </w:pPr>
          </w:p>
        </w:tc>
      </w:tr>
      <w:tr w14:paraId="44DD1C15">
        <w:tblPrEx>
          <w:tblCellMar>
            <w:top w:w="0" w:type="dxa"/>
            <w:left w:w="0" w:type="dxa"/>
            <w:bottom w:w="0" w:type="dxa"/>
            <w:right w:w="0" w:type="dxa"/>
          </w:tblCellMar>
        </w:tblPrEx>
        <w:trPr>
          <w:trHeight w:val="56" w:hRule="atLeast"/>
        </w:trPr>
        <w:tc>
          <w:tcPr>
            <w:tcW w:w="680" w:type="dxa"/>
            <w:tcBorders>
              <w:left w:val="single" w:color="auto" w:sz="8" w:space="0"/>
              <w:right w:val="single" w:color="auto" w:sz="8" w:space="0"/>
            </w:tcBorders>
            <w:vAlign w:val="bottom"/>
          </w:tcPr>
          <w:p w14:paraId="1F79C4BD">
            <w:pPr>
              <w:spacing w:after="0"/>
              <w:rPr>
                <w:color w:val="auto"/>
                <w:sz w:val="4"/>
                <w:szCs w:val="4"/>
              </w:rPr>
            </w:pPr>
          </w:p>
        </w:tc>
        <w:tc>
          <w:tcPr>
            <w:tcW w:w="460" w:type="dxa"/>
            <w:tcBorders>
              <w:right w:val="single" w:color="auto" w:sz="8" w:space="0"/>
            </w:tcBorders>
            <w:vAlign w:val="bottom"/>
          </w:tcPr>
          <w:p w14:paraId="695BDCC3">
            <w:pPr>
              <w:spacing w:after="0"/>
              <w:rPr>
                <w:color w:val="auto"/>
                <w:sz w:val="4"/>
                <w:szCs w:val="4"/>
              </w:rPr>
            </w:pPr>
          </w:p>
        </w:tc>
        <w:tc>
          <w:tcPr>
            <w:tcW w:w="440" w:type="dxa"/>
            <w:tcBorders>
              <w:right w:val="single" w:color="auto" w:sz="8" w:space="0"/>
            </w:tcBorders>
            <w:vAlign w:val="bottom"/>
          </w:tcPr>
          <w:p w14:paraId="536896D2">
            <w:pPr>
              <w:spacing w:after="0"/>
              <w:rPr>
                <w:color w:val="auto"/>
                <w:sz w:val="4"/>
                <w:szCs w:val="4"/>
              </w:rPr>
            </w:pPr>
          </w:p>
        </w:tc>
        <w:tc>
          <w:tcPr>
            <w:tcW w:w="440" w:type="dxa"/>
            <w:tcBorders>
              <w:right w:val="single" w:color="auto" w:sz="8" w:space="0"/>
            </w:tcBorders>
            <w:vAlign w:val="bottom"/>
          </w:tcPr>
          <w:p w14:paraId="2DA5D176">
            <w:pPr>
              <w:spacing w:after="0"/>
              <w:rPr>
                <w:color w:val="auto"/>
                <w:sz w:val="4"/>
                <w:szCs w:val="4"/>
              </w:rPr>
            </w:pPr>
          </w:p>
        </w:tc>
        <w:tc>
          <w:tcPr>
            <w:tcW w:w="340" w:type="dxa"/>
            <w:tcBorders>
              <w:right w:val="single" w:color="auto" w:sz="8" w:space="0"/>
            </w:tcBorders>
            <w:vAlign w:val="bottom"/>
          </w:tcPr>
          <w:p w14:paraId="5CC15572">
            <w:pPr>
              <w:spacing w:after="0"/>
              <w:rPr>
                <w:color w:val="auto"/>
                <w:sz w:val="4"/>
                <w:szCs w:val="4"/>
              </w:rPr>
            </w:pPr>
          </w:p>
        </w:tc>
        <w:tc>
          <w:tcPr>
            <w:tcW w:w="1020" w:type="dxa"/>
            <w:tcBorders>
              <w:bottom w:val="single" w:color="auto" w:sz="8" w:space="0"/>
              <w:right w:val="single" w:color="auto" w:sz="8" w:space="0"/>
            </w:tcBorders>
            <w:vAlign w:val="bottom"/>
          </w:tcPr>
          <w:p w14:paraId="588E6C30">
            <w:pPr>
              <w:spacing w:after="0"/>
              <w:rPr>
                <w:color w:val="auto"/>
                <w:sz w:val="4"/>
                <w:szCs w:val="4"/>
              </w:rPr>
            </w:pPr>
          </w:p>
        </w:tc>
        <w:tc>
          <w:tcPr>
            <w:tcW w:w="1420" w:type="dxa"/>
            <w:tcBorders>
              <w:bottom w:val="single" w:color="auto" w:sz="8" w:space="0"/>
              <w:right w:val="single" w:color="auto" w:sz="8" w:space="0"/>
            </w:tcBorders>
            <w:vAlign w:val="bottom"/>
          </w:tcPr>
          <w:p w14:paraId="02BB37C7">
            <w:pPr>
              <w:spacing w:after="0"/>
              <w:rPr>
                <w:color w:val="auto"/>
                <w:sz w:val="4"/>
                <w:szCs w:val="4"/>
              </w:rPr>
            </w:pPr>
          </w:p>
        </w:tc>
        <w:tc>
          <w:tcPr>
            <w:tcW w:w="620" w:type="dxa"/>
            <w:tcBorders>
              <w:bottom w:val="single" w:color="auto" w:sz="8" w:space="0"/>
              <w:right w:val="single" w:color="auto" w:sz="8" w:space="0"/>
            </w:tcBorders>
            <w:vAlign w:val="bottom"/>
          </w:tcPr>
          <w:p w14:paraId="196DF249">
            <w:pPr>
              <w:spacing w:after="0"/>
              <w:rPr>
                <w:color w:val="auto"/>
                <w:sz w:val="4"/>
                <w:szCs w:val="4"/>
              </w:rPr>
            </w:pPr>
          </w:p>
        </w:tc>
        <w:tc>
          <w:tcPr>
            <w:tcW w:w="0" w:type="dxa"/>
            <w:vAlign w:val="bottom"/>
          </w:tcPr>
          <w:p w14:paraId="0008A621">
            <w:pPr>
              <w:spacing w:after="0"/>
              <w:rPr>
                <w:color w:val="auto"/>
                <w:sz w:val="1"/>
                <w:szCs w:val="1"/>
              </w:rPr>
            </w:pPr>
          </w:p>
        </w:tc>
      </w:tr>
      <w:tr w14:paraId="58148B70">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67A019A5">
            <w:pPr>
              <w:spacing w:after="0"/>
              <w:rPr>
                <w:color w:val="auto"/>
                <w:sz w:val="6"/>
                <w:szCs w:val="6"/>
              </w:rPr>
            </w:pPr>
          </w:p>
        </w:tc>
        <w:tc>
          <w:tcPr>
            <w:tcW w:w="460" w:type="dxa"/>
            <w:tcBorders>
              <w:right w:val="single" w:color="auto" w:sz="8" w:space="0"/>
            </w:tcBorders>
            <w:vAlign w:val="bottom"/>
          </w:tcPr>
          <w:p w14:paraId="09CE03E4">
            <w:pPr>
              <w:spacing w:after="0"/>
              <w:rPr>
                <w:color w:val="auto"/>
                <w:sz w:val="6"/>
                <w:szCs w:val="6"/>
              </w:rPr>
            </w:pPr>
          </w:p>
        </w:tc>
        <w:tc>
          <w:tcPr>
            <w:tcW w:w="440" w:type="dxa"/>
            <w:tcBorders>
              <w:right w:val="single" w:color="auto" w:sz="8" w:space="0"/>
            </w:tcBorders>
            <w:vAlign w:val="bottom"/>
          </w:tcPr>
          <w:p w14:paraId="7566905C">
            <w:pPr>
              <w:spacing w:after="0"/>
              <w:rPr>
                <w:color w:val="auto"/>
                <w:sz w:val="6"/>
                <w:szCs w:val="6"/>
              </w:rPr>
            </w:pPr>
          </w:p>
        </w:tc>
        <w:tc>
          <w:tcPr>
            <w:tcW w:w="440" w:type="dxa"/>
            <w:tcBorders>
              <w:right w:val="single" w:color="auto" w:sz="8" w:space="0"/>
            </w:tcBorders>
            <w:vAlign w:val="bottom"/>
          </w:tcPr>
          <w:p w14:paraId="1FA423AE">
            <w:pPr>
              <w:spacing w:after="0"/>
              <w:rPr>
                <w:color w:val="auto"/>
                <w:sz w:val="6"/>
                <w:szCs w:val="6"/>
              </w:rPr>
            </w:pPr>
          </w:p>
        </w:tc>
        <w:tc>
          <w:tcPr>
            <w:tcW w:w="340" w:type="dxa"/>
            <w:tcBorders>
              <w:right w:val="single" w:color="auto" w:sz="8" w:space="0"/>
            </w:tcBorders>
            <w:vAlign w:val="bottom"/>
          </w:tcPr>
          <w:p w14:paraId="00E973E3">
            <w:pPr>
              <w:spacing w:after="0"/>
              <w:rPr>
                <w:color w:val="auto"/>
                <w:sz w:val="6"/>
                <w:szCs w:val="6"/>
              </w:rPr>
            </w:pPr>
          </w:p>
        </w:tc>
        <w:tc>
          <w:tcPr>
            <w:tcW w:w="1020" w:type="dxa"/>
            <w:tcBorders>
              <w:right w:val="single" w:color="auto" w:sz="8" w:space="0"/>
            </w:tcBorders>
            <w:vAlign w:val="bottom"/>
          </w:tcPr>
          <w:p w14:paraId="0C6A43A2">
            <w:pPr>
              <w:spacing w:after="0" w:line="70" w:lineRule="exact"/>
              <w:rPr>
                <w:color w:val="auto"/>
                <w:sz w:val="20"/>
                <w:szCs w:val="20"/>
              </w:rPr>
            </w:pPr>
            <w:r>
              <w:rPr>
                <w:rFonts w:ascii="宋体" w:hAnsi="宋体" w:eastAsia="宋体" w:cs="宋体"/>
                <w:color w:val="auto"/>
                <w:w w:val="99"/>
                <w:sz w:val="7"/>
                <w:szCs w:val="7"/>
              </w:rPr>
              <w:t>部门（单位）按要求实施绩效自</w:t>
            </w:r>
          </w:p>
        </w:tc>
        <w:tc>
          <w:tcPr>
            <w:tcW w:w="1420" w:type="dxa"/>
            <w:tcBorders>
              <w:right w:val="single" w:color="auto" w:sz="8" w:space="0"/>
            </w:tcBorders>
            <w:vAlign w:val="bottom"/>
          </w:tcPr>
          <w:p w14:paraId="43CD4381">
            <w:pPr>
              <w:spacing w:after="0"/>
              <w:rPr>
                <w:color w:val="auto"/>
                <w:sz w:val="6"/>
                <w:szCs w:val="6"/>
              </w:rPr>
            </w:pPr>
          </w:p>
        </w:tc>
        <w:tc>
          <w:tcPr>
            <w:tcW w:w="620" w:type="dxa"/>
            <w:tcBorders>
              <w:right w:val="single" w:color="auto" w:sz="8" w:space="0"/>
            </w:tcBorders>
            <w:vAlign w:val="bottom"/>
          </w:tcPr>
          <w:p w14:paraId="2C29B597">
            <w:pPr>
              <w:spacing w:after="0"/>
              <w:rPr>
                <w:color w:val="auto"/>
                <w:sz w:val="6"/>
                <w:szCs w:val="6"/>
              </w:rPr>
            </w:pPr>
          </w:p>
        </w:tc>
        <w:tc>
          <w:tcPr>
            <w:tcW w:w="0" w:type="dxa"/>
            <w:vAlign w:val="bottom"/>
          </w:tcPr>
          <w:p w14:paraId="08DC3E77">
            <w:pPr>
              <w:spacing w:after="0"/>
              <w:rPr>
                <w:color w:val="auto"/>
                <w:sz w:val="1"/>
                <w:szCs w:val="1"/>
              </w:rPr>
            </w:pPr>
          </w:p>
        </w:tc>
      </w:tr>
      <w:tr w14:paraId="55EAD814">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44B3BAC1">
            <w:pPr>
              <w:spacing w:after="0"/>
              <w:rPr>
                <w:color w:val="auto"/>
                <w:sz w:val="7"/>
                <w:szCs w:val="7"/>
              </w:rPr>
            </w:pPr>
          </w:p>
        </w:tc>
        <w:tc>
          <w:tcPr>
            <w:tcW w:w="460" w:type="dxa"/>
            <w:tcBorders>
              <w:right w:val="single" w:color="auto" w:sz="8" w:space="0"/>
            </w:tcBorders>
            <w:vAlign w:val="bottom"/>
          </w:tcPr>
          <w:p w14:paraId="7E99ED72">
            <w:pPr>
              <w:spacing w:after="0"/>
              <w:rPr>
                <w:color w:val="auto"/>
                <w:sz w:val="7"/>
                <w:szCs w:val="7"/>
              </w:rPr>
            </w:pPr>
          </w:p>
        </w:tc>
        <w:tc>
          <w:tcPr>
            <w:tcW w:w="440" w:type="dxa"/>
            <w:tcBorders>
              <w:right w:val="single" w:color="auto" w:sz="8" w:space="0"/>
            </w:tcBorders>
            <w:vAlign w:val="bottom"/>
          </w:tcPr>
          <w:p w14:paraId="18F52ED4">
            <w:pPr>
              <w:spacing w:after="0"/>
              <w:rPr>
                <w:color w:val="auto"/>
                <w:sz w:val="7"/>
                <w:szCs w:val="7"/>
              </w:rPr>
            </w:pPr>
          </w:p>
        </w:tc>
        <w:tc>
          <w:tcPr>
            <w:tcW w:w="440" w:type="dxa"/>
            <w:tcBorders>
              <w:right w:val="single" w:color="auto" w:sz="8" w:space="0"/>
            </w:tcBorders>
            <w:vAlign w:val="bottom"/>
          </w:tcPr>
          <w:p w14:paraId="10A6FA7E">
            <w:pPr>
              <w:spacing w:after="0"/>
              <w:rPr>
                <w:color w:val="auto"/>
                <w:sz w:val="7"/>
                <w:szCs w:val="7"/>
              </w:rPr>
            </w:pPr>
          </w:p>
        </w:tc>
        <w:tc>
          <w:tcPr>
            <w:tcW w:w="340" w:type="dxa"/>
            <w:tcBorders>
              <w:right w:val="single" w:color="auto" w:sz="8" w:space="0"/>
            </w:tcBorders>
            <w:vAlign w:val="bottom"/>
          </w:tcPr>
          <w:p w14:paraId="4821E94F">
            <w:pPr>
              <w:spacing w:after="0"/>
              <w:rPr>
                <w:color w:val="auto"/>
                <w:sz w:val="7"/>
                <w:szCs w:val="7"/>
              </w:rPr>
            </w:pPr>
          </w:p>
        </w:tc>
        <w:tc>
          <w:tcPr>
            <w:tcW w:w="1020" w:type="dxa"/>
            <w:tcBorders>
              <w:right w:val="single" w:color="auto" w:sz="8" w:space="0"/>
            </w:tcBorders>
            <w:vAlign w:val="bottom"/>
          </w:tcPr>
          <w:p w14:paraId="181F4032">
            <w:pPr>
              <w:spacing w:after="0" w:line="80" w:lineRule="exact"/>
              <w:rPr>
                <w:color w:val="auto"/>
                <w:sz w:val="20"/>
                <w:szCs w:val="20"/>
              </w:rPr>
            </w:pPr>
            <w:r>
              <w:rPr>
                <w:rFonts w:ascii="宋体" w:hAnsi="宋体" w:eastAsia="宋体" w:cs="宋体"/>
                <w:color w:val="auto"/>
                <w:w w:val="99"/>
                <w:sz w:val="7"/>
                <w:szCs w:val="7"/>
              </w:rPr>
              <w:t>评的项目数量占应实施绩效自评</w:t>
            </w:r>
          </w:p>
        </w:tc>
        <w:tc>
          <w:tcPr>
            <w:tcW w:w="1420" w:type="dxa"/>
            <w:tcBorders>
              <w:right w:val="single" w:color="auto" w:sz="8" w:space="0"/>
            </w:tcBorders>
            <w:vAlign w:val="bottom"/>
          </w:tcPr>
          <w:p w14:paraId="5E1CDA9A">
            <w:pPr>
              <w:spacing w:after="0"/>
              <w:rPr>
                <w:color w:val="auto"/>
                <w:sz w:val="7"/>
                <w:szCs w:val="7"/>
              </w:rPr>
            </w:pPr>
          </w:p>
        </w:tc>
        <w:tc>
          <w:tcPr>
            <w:tcW w:w="620" w:type="dxa"/>
            <w:tcBorders>
              <w:right w:val="single" w:color="auto" w:sz="8" w:space="0"/>
            </w:tcBorders>
            <w:vAlign w:val="bottom"/>
          </w:tcPr>
          <w:p w14:paraId="5517E571">
            <w:pPr>
              <w:spacing w:after="0"/>
              <w:rPr>
                <w:color w:val="auto"/>
                <w:sz w:val="7"/>
                <w:szCs w:val="7"/>
              </w:rPr>
            </w:pPr>
          </w:p>
        </w:tc>
        <w:tc>
          <w:tcPr>
            <w:tcW w:w="0" w:type="dxa"/>
            <w:vAlign w:val="bottom"/>
          </w:tcPr>
          <w:p w14:paraId="68428DAB">
            <w:pPr>
              <w:spacing w:after="0"/>
              <w:rPr>
                <w:color w:val="auto"/>
                <w:sz w:val="1"/>
                <w:szCs w:val="1"/>
              </w:rPr>
            </w:pPr>
          </w:p>
        </w:tc>
      </w:tr>
      <w:tr w14:paraId="3366E712">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29DAD127">
            <w:pPr>
              <w:spacing w:after="0"/>
              <w:rPr>
                <w:color w:val="auto"/>
                <w:sz w:val="7"/>
                <w:szCs w:val="7"/>
              </w:rPr>
            </w:pPr>
          </w:p>
        </w:tc>
        <w:tc>
          <w:tcPr>
            <w:tcW w:w="460" w:type="dxa"/>
            <w:tcBorders>
              <w:right w:val="single" w:color="auto" w:sz="8" w:space="0"/>
            </w:tcBorders>
            <w:vAlign w:val="bottom"/>
          </w:tcPr>
          <w:p w14:paraId="5436EAAB">
            <w:pPr>
              <w:spacing w:after="0"/>
              <w:rPr>
                <w:color w:val="auto"/>
                <w:sz w:val="7"/>
                <w:szCs w:val="7"/>
              </w:rPr>
            </w:pPr>
          </w:p>
        </w:tc>
        <w:tc>
          <w:tcPr>
            <w:tcW w:w="440" w:type="dxa"/>
            <w:tcBorders>
              <w:right w:val="single" w:color="auto" w:sz="8" w:space="0"/>
            </w:tcBorders>
            <w:vAlign w:val="bottom"/>
          </w:tcPr>
          <w:p w14:paraId="22BF8B84">
            <w:pPr>
              <w:spacing w:after="0"/>
              <w:rPr>
                <w:color w:val="auto"/>
                <w:sz w:val="7"/>
                <w:szCs w:val="7"/>
              </w:rPr>
            </w:pPr>
          </w:p>
        </w:tc>
        <w:tc>
          <w:tcPr>
            <w:tcW w:w="440" w:type="dxa"/>
            <w:tcBorders>
              <w:right w:val="single" w:color="auto" w:sz="8" w:space="0"/>
            </w:tcBorders>
            <w:vAlign w:val="bottom"/>
          </w:tcPr>
          <w:p w14:paraId="6A2741B7">
            <w:pPr>
              <w:spacing w:after="0"/>
              <w:rPr>
                <w:color w:val="auto"/>
                <w:sz w:val="7"/>
                <w:szCs w:val="7"/>
              </w:rPr>
            </w:pPr>
          </w:p>
        </w:tc>
        <w:tc>
          <w:tcPr>
            <w:tcW w:w="340" w:type="dxa"/>
            <w:tcBorders>
              <w:right w:val="single" w:color="auto" w:sz="8" w:space="0"/>
            </w:tcBorders>
            <w:vAlign w:val="bottom"/>
          </w:tcPr>
          <w:p w14:paraId="11CCD14A">
            <w:pPr>
              <w:spacing w:after="0"/>
              <w:rPr>
                <w:color w:val="auto"/>
                <w:sz w:val="7"/>
                <w:szCs w:val="7"/>
              </w:rPr>
            </w:pPr>
          </w:p>
        </w:tc>
        <w:tc>
          <w:tcPr>
            <w:tcW w:w="1020" w:type="dxa"/>
            <w:tcBorders>
              <w:right w:val="single" w:color="auto" w:sz="8" w:space="0"/>
            </w:tcBorders>
            <w:vAlign w:val="bottom"/>
          </w:tcPr>
          <w:p w14:paraId="57AFC8D3">
            <w:pPr>
              <w:spacing w:after="0" w:line="80" w:lineRule="exact"/>
              <w:rPr>
                <w:color w:val="auto"/>
                <w:sz w:val="20"/>
                <w:szCs w:val="20"/>
              </w:rPr>
            </w:pPr>
            <w:r>
              <w:rPr>
                <w:rFonts w:ascii="宋体" w:hAnsi="宋体" w:eastAsia="宋体" w:cs="宋体"/>
                <w:color w:val="auto"/>
                <w:w w:val="99"/>
                <w:sz w:val="7"/>
                <w:szCs w:val="7"/>
              </w:rPr>
              <w:t>项目总数的比重。部门绩效自评</w:t>
            </w:r>
          </w:p>
        </w:tc>
        <w:tc>
          <w:tcPr>
            <w:tcW w:w="1420" w:type="dxa"/>
            <w:tcBorders>
              <w:right w:val="single" w:color="auto" w:sz="8" w:space="0"/>
            </w:tcBorders>
            <w:vAlign w:val="bottom"/>
          </w:tcPr>
          <w:p w14:paraId="0E96A551">
            <w:pPr>
              <w:spacing w:after="0" w:line="73"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057617A5">
            <w:pPr>
              <w:spacing w:after="0"/>
              <w:rPr>
                <w:color w:val="auto"/>
                <w:sz w:val="7"/>
                <w:szCs w:val="7"/>
              </w:rPr>
            </w:pPr>
          </w:p>
        </w:tc>
        <w:tc>
          <w:tcPr>
            <w:tcW w:w="0" w:type="dxa"/>
            <w:vAlign w:val="bottom"/>
          </w:tcPr>
          <w:p w14:paraId="4DE02ED0">
            <w:pPr>
              <w:spacing w:after="0"/>
              <w:rPr>
                <w:color w:val="auto"/>
                <w:sz w:val="1"/>
                <w:szCs w:val="1"/>
              </w:rPr>
            </w:pPr>
          </w:p>
        </w:tc>
      </w:tr>
      <w:tr w14:paraId="77B306FF">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6B04456C">
            <w:pPr>
              <w:spacing w:after="0"/>
              <w:rPr>
                <w:color w:val="auto"/>
                <w:sz w:val="7"/>
                <w:szCs w:val="7"/>
              </w:rPr>
            </w:pPr>
          </w:p>
        </w:tc>
        <w:tc>
          <w:tcPr>
            <w:tcW w:w="460" w:type="dxa"/>
            <w:tcBorders>
              <w:right w:val="single" w:color="auto" w:sz="8" w:space="0"/>
            </w:tcBorders>
            <w:vAlign w:val="bottom"/>
          </w:tcPr>
          <w:p w14:paraId="52D554A7">
            <w:pPr>
              <w:spacing w:after="0"/>
              <w:rPr>
                <w:color w:val="auto"/>
                <w:sz w:val="7"/>
                <w:szCs w:val="7"/>
              </w:rPr>
            </w:pPr>
          </w:p>
        </w:tc>
        <w:tc>
          <w:tcPr>
            <w:tcW w:w="440" w:type="dxa"/>
            <w:tcBorders>
              <w:right w:val="single" w:color="auto" w:sz="8" w:space="0"/>
            </w:tcBorders>
            <w:vAlign w:val="bottom"/>
          </w:tcPr>
          <w:p w14:paraId="3BB5E453">
            <w:pPr>
              <w:spacing w:after="0"/>
              <w:rPr>
                <w:color w:val="auto"/>
                <w:sz w:val="7"/>
                <w:szCs w:val="7"/>
              </w:rPr>
            </w:pPr>
          </w:p>
        </w:tc>
        <w:tc>
          <w:tcPr>
            <w:tcW w:w="440" w:type="dxa"/>
            <w:vMerge w:val="restart"/>
            <w:tcBorders>
              <w:right w:val="single" w:color="auto" w:sz="8" w:space="0"/>
            </w:tcBorders>
            <w:vAlign w:val="bottom"/>
          </w:tcPr>
          <w:p w14:paraId="431CE36B">
            <w:pPr>
              <w:spacing w:after="0" w:line="80" w:lineRule="exact"/>
              <w:rPr>
                <w:color w:val="auto"/>
                <w:sz w:val="20"/>
                <w:szCs w:val="20"/>
              </w:rPr>
            </w:pPr>
            <w:r>
              <w:rPr>
                <w:rFonts w:ascii="宋体" w:hAnsi="宋体" w:eastAsia="宋体" w:cs="宋体"/>
                <w:color w:val="auto"/>
                <w:sz w:val="7"/>
                <w:szCs w:val="7"/>
              </w:rPr>
              <w:t>100</w:t>
            </w:r>
          </w:p>
        </w:tc>
        <w:tc>
          <w:tcPr>
            <w:tcW w:w="340" w:type="dxa"/>
            <w:tcBorders>
              <w:right w:val="single" w:color="auto" w:sz="8" w:space="0"/>
            </w:tcBorders>
            <w:vAlign w:val="bottom"/>
          </w:tcPr>
          <w:p w14:paraId="5B5E5469">
            <w:pPr>
              <w:spacing w:after="0"/>
              <w:rPr>
                <w:color w:val="auto"/>
                <w:sz w:val="7"/>
                <w:szCs w:val="7"/>
              </w:rPr>
            </w:pPr>
          </w:p>
        </w:tc>
        <w:tc>
          <w:tcPr>
            <w:tcW w:w="1020" w:type="dxa"/>
            <w:tcBorders>
              <w:right w:val="single" w:color="auto" w:sz="8" w:space="0"/>
            </w:tcBorders>
            <w:vAlign w:val="bottom"/>
          </w:tcPr>
          <w:p w14:paraId="7536C950">
            <w:pPr>
              <w:spacing w:after="0" w:line="85" w:lineRule="exact"/>
              <w:rPr>
                <w:color w:val="auto"/>
                <w:sz w:val="20"/>
                <w:szCs w:val="20"/>
              </w:rPr>
            </w:pPr>
            <w:r>
              <w:rPr>
                <w:rFonts w:ascii="宋体" w:hAnsi="宋体" w:eastAsia="宋体" w:cs="宋体"/>
                <w:color w:val="auto"/>
                <w:sz w:val="7"/>
                <w:szCs w:val="7"/>
              </w:rPr>
              <w:t>完成率</w:t>
            </w:r>
            <w:r>
              <w:rPr>
                <w:rFonts w:ascii="Arial" w:hAnsi="Arial" w:eastAsia="Arial" w:cs="Arial"/>
                <w:color w:val="auto"/>
                <w:sz w:val="7"/>
                <w:szCs w:val="7"/>
              </w:rPr>
              <w:t>=</w:t>
            </w:r>
            <w:r>
              <w:rPr>
                <w:rFonts w:ascii="宋体" w:hAnsi="宋体" w:eastAsia="宋体" w:cs="宋体"/>
                <w:color w:val="auto"/>
                <w:sz w:val="7"/>
                <w:szCs w:val="7"/>
              </w:rPr>
              <w:t>已完成评价项目数量</w:t>
            </w:r>
            <w:r>
              <w:rPr>
                <w:rFonts w:ascii="Arial" w:hAnsi="Arial" w:eastAsia="Arial" w:cs="Arial"/>
                <w:color w:val="auto"/>
                <w:sz w:val="7"/>
                <w:szCs w:val="7"/>
              </w:rPr>
              <w:t>/</w:t>
            </w:r>
            <w:r>
              <w:rPr>
                <w:rFonts w:ascii="宋体" w:hAnsi="宋体" w:eastAsia="宋体" w:cs="宋体"/>
                <w:color w:val="auto"/>
                <w:sz w:val="7"/>
                <w:szCs w:val="7"/>
              </w:rPr>
              <w:t>部</w:t>
            </w:r>
          </w:p>
        </w:tc>
        <w:tc>
          <w:tcPr>
            <w:tcW w:w="1420" w:type="dxa"/>
            <w:tcBorders>
              <w:right w:val="single" w:color="auto" w:sz="8" w:space="0"/>
            </w:tcBorders>
            <w:vAlign w:val="bottom"/>
          </w:tcPr>
          <w:p w14:paraId="43F4FFAD">
            <w:pPr>
              <w:spacing w:after="0"/>
              <w:rPr>
                <w:color w:val="auto"/>
                <w:sz w:val="7"/>
                <w:szCs w:val="7"/>
              </w:rPr>
            </w:pPr>
          </w:p>
        </w:tc>
        <w:tc>
          <w:tcPr>
            <w:tcW w:w="620" w:type="dxa"/>
            <w:tcBorders>
              <w:right w:val="single" w:color="auto" w:sz="8" w:space="0"/>
            </w:tcBorders>
            <w:vAlign w:val="bottom"/>
          </w:tcPr>
          <w:p w14:paraId="7A67E313">
            <w:pPr>
              <w:spacing w:after="0"/>
              <w:rPr>
                <w:color w:val="auto"/>
                <w:sz w:val="7"/>
                <w:szCs w:val="7"/>
              </w:rPr>
            </w:pPr>
          </w:p>
        </w:tc>
        <w:tc>
          <w:tcPr>
            <w:tcW w:w="0" w:type="dxa"/>
            <w:vAlign w:val="bottom"/>
          </w:tcPr>
          <w:p w14:paraId="67E2777E">
            <w:pPr>
              <w:spacing w:after="0"/>
              <w:rPr>
                <w:color w:val="auto"/>
                <w:sz w:val="1"/>
                <w:szCs w:val="1"/>
              </w:rPr>
            </w:pPr>
          </w:p>
        </w:tc>
      </w:tr>
      <w:tr w14:paraId="3FADC0A0">
        <w:tblPrEx>
          <w:tblCellMar>
            <w:top w:w="0" w:type="dxa"/>
            <w:left w:w="0" w:type="dxa"/>
            <w:bottom w:w="0" w:type="dxa"/>
            <w:right w:w="0" w:type="dxa"/>
          </w:tblCellMar>
        </w:tblPrEx>
        <w:trPr>
          <w:trHeight w:val="55" w:hRule="atLeast"/>
        </w:trPr>
        <w:tc>
          <w:tcPr>
            <w:tcW w:w="680" w:type="dxa"/>
            <w:tcBorders>
              <w:left w:val="single" w:color="auto" w:sz="8" w:space="0"/>
              <w:right w:val="single" w:color="auto" w:sz="8" w:space="0"/>
            </w:tcBorders>
            <w:vAlign w:val="bottom"/>
          </w:tcPr>
          <w:p w14:paraId="2C47CC68">
            <w:pPr>
              <w:spacing w:after="0"/>
              <w:rPr>
                <w:color w:val="auto"/>
                <w:sz w:val="4"/>
                <w:szCs w:val="4"/>
              </w:rPr>
            </w:pPr>
          </w:p>
        </w:tc>
        <w:tc>
          <w:tcPr>
            <w:tcW w:w="460" w:type="dxa"/>
            <w:tcBorders>
              <w:right w:val="single" w:color="auto" w:sz="8" w:space="0"/>
            </w:tcBorders>
            <w:vAlign w:val="bottom"/>
          </w:tcPr>
          <w:p w14:paraId="2829A32F">
            <w:pPr>
              <w:spacing w:after="0"/>
              <w:rPr>
                <w:color w:val="auto"/>
                <w:sz w:val="4"/>
                <w:szCs w:val="4"/>
              </w:rPr>
            </w:pPr>
          </w:p>
        </w:tc>
        <w:tc>
          <w:tcPr>
            <w:tcW w:w="440" w:type="dxa"/>
            <w:tcBorders>
              <w:right w:val="single" w:color="auto" w:sz="8" w:space="0"/>
            </w:tcBorders>
            <w:vAlign w:val="bottom"/>
          </w:tcPr>
          <w:p w14:paraId="5CB0F8E4">
            <w:pPr>
              <w:spacing w:after="0"/>
              <w:rPr>
                <w:color w:val="auto"/>
                <w:sz w:val="4"/>
                <w:szCs w:val="4"/>
              </w:rPr>
            </w:pPr>
          </w:p>
        </w:tc>
        <w:tc>
          <w:tcPr>
            <w:tcW w:w="440" w:type="dxa"/>
            <w:vMerge w:val="continue"/>
            <w:tcBorders>
              <w:right w:val="single" w:color="auto" w:sz="8" w:space="0"/>
            </w:tcBorders>
            <w:vAlign w:val="bottom"/>
          </w:tcPr>
          <w:p w14:paraId="10A70FDD">
            <w:pPr>
              <w:spacing w:after="0"/>
              <w:rPr>
                <w:color w:val="auto"/>
                <w:sz w:val="4"/>
                <w:szCs w:val="4"/>
              </w:rPr>
            </w:pPr>
          </w:p>
        </w:tc>
        <w:tc>
          <w:tcPr>
            <w:tcW w:w="340" w:type="dxa"/>
            <w:tcBorders>
              <w:right w:val="single" w:color="auto" w:sz="8" w:space="0"/>
            </w:tcBorders>
            <w:vAlign w:val="bottom"/>
          </w:tcPr>
          <w:p w14:paraId="08736C14">
            <w:pPr>
              <w:spacing w:after="0"/>
              <w:rPr>
                <w:color w:val="auto"/>
                <w:sz w:val="4"/>
                <w:szCs w:val="4"/>
              </w:rPr>
            </w:pPr>
          </w:p>
        </w:tc>
        <w:tc>
          <w:tcPr>
            <w:tcW w:w="1020" w:type="dxa"/>
            <w:tcBorders>
              <w:bottom w:val="single" w:color="auto" w:sz="8" w:space="0"/>
              <w:right w:val="single" w:color="auto" w:sz="8" w:space="0"/>
            </w:tcBorders>
            <w:vAlign w:val="bottom"/>
          </w:tcPr>
          <w:p w14:paraId="15A76DF1">
            <w:pPr>
              <w:spacing w:after="0"/>
              <w:rPr>
                <w:color w:val="auto"/>
                <w:sz w:val="4"/>
                <w:szCs w:val="4"/>
              </w:rPr>
            </w:pPr>
          </w:p>
        </w:tc>
        <w:tc>
          <w:tcPr>
            <w:tcW w:w="1420" w:type="dxa"/>
            <w:tcBorders>
              <w:bottom w:val="single" w:color="auto" w:sz="8" w:space="0"/>
              <w:right w:val="single" w:color="auto" w:sz="8" w:space="0"/>
            </w:tcBorders>
            <w:vAlign w:val="bottom"/>
          </w:tcPr>
          <w:p w14:paraId="2FF8853C">
            <w:pPr>
              <w:spacing w:after="0"/>
              <w:rPr>
                <w:color w:val="auto"/>
                <w:sz w:val="4"/>
                <w:szCs w:val="4"/>
              </w:rPr>
            </w:pPr>
          </w:p>
        </w:tc>
        <w:tc>
          <w:tcPr>
            <w:tcW w:w="620" w:type="dxa"/>
            <w:tcBorders>
              <w:bottom w:val="single" w:color="auto" w:sz="8" w:space="0"/>
              <w:right w:val="single" w:color="auto" w:sz="8" w:space="0"/>
            </w:tcBorders>
            <w:vAlign w:val="bottom"/>
          </w:tcPr>
          <w:p w14:paraId="0829F06B">
            <w:pPr>
              <w:spacing w:after="0"/>
              <w:rPr>
                <w:color w:val="auto"/>
                <w:sz w:val="4"/>
                <w:szCs w:val="4"/>
              </w:rPr>
            </w:pPr>
          </w:p>
        </w:tc>
        <w:tc>
          <w:tcPr>
            <w:tcW w:w="0" w:type="dxa"/>
            <w:vAlign w:val="bottom"/>
          </w:tcPr>
          <w:p w14:paraId="36FC4D1C">
            <w:pPr>
              <w:spacing w:after="0"/>
              <w:rPr>
                <w:color w:val="auto"/>
                <w:sz w:val="1"/>
                <w:szCs w:val="1"/>
              </w:rPr>
            </w:pPr>
          </w:p>
        </w:tc>
      </w:tr>
      <w:tr w14:paraId="72CA98FB">
        <w:tblPrEx>
          <w:tblCellMar>
            <w:top w:w="0" w:type="dxa"/>
            <w:left w:w="0" w:type="dxa"/>
            <w:bottom w:w="0" w:type="dxa"/>
            <w:right w:w="0" w:type="dxa"/>
          </w:tblCellMar>
        </w:tblPrEx>
        <w:trPr>
          <w:trHeight w:val="71" w:hRule="atLeast"/>
        </w:trPr>
        <w:tc>
          <w:tcPr>
            <w:tcW w:w="680" w:type="dxa"/>
            <w:tcBorders>
              <w:left w:val="single" w:color="auto" w:sz="8" w:space="0"/>
              <w:right w:val="single" w:color="auto" w:sz="8" w:space="0"/>
            </w:tcBorders>
            <w:vAlign w:val="bottom"/>
          </w:tcPr>
          <w:p w14:paraId="2B6E3C74">
            <w:pPr>
              <w:spacing w:after="0"/>
              <w:rPr>
                <w:color w:val="auto"/>
                <w:sz w:val="6"/>
                <w:szCs w:val="6"/>
              </w:rPr>
            </w:pPr>
          </w:p>
        </w:tc>
        <w:tc>
          <w:tcPr>
            <w:tcW w:w="460" w:type="dxa"/>
            <w:tcBorders>
              <w:right w:val="single" w:color="auto" w:sz="8" w:space="0"/>
            </w:tcBorders>
            <w:vAlign w:val="bottom"/>
          </w:tcPr>
          <w:p w14:paraId="732D5DB0">
            <w:pPr>
              <w:spacing w:after="0"/>
              <w:rPr>
                <w:color w:val="auto"/>
                <w:sz w:val="6"/>
                <w:szCs w:val="6"/>
              </w:rPr>
            </w:pPr>
          </w:p>
        </w:tc>
        <w:tc>
          <w:tcPr>
            <w:tcW w:w="440" w:type="dxa"/>
            <w:tcBorders>
              <w:right w:val="single" w:color="auto" w:sz="8" w:space="0"/>
            </w:tcBorders>
            <w:vAlign w:val="bottom"/>
          </w:tcPr>
          <w:p w14:paraId="147CEB0C">
            <w:pPr>
              <w:spacing w:after="0"/>
              <w:rPr>
                <w:color w:val="auto"/>
                <w:sz w:val="6"/>
                <w:szCs w:val="6"/>
              </w:rPr>
            </w:pPr>
          </w:p>
        </w:tc>
        <w:tc>
          <w:tcPr>
            <w:tcW w:w="440" w:type="dxa"/>
            <w:tcBorders>
              <w:right w:val="single" w:color="auto" w:sz="8" w:space="0"/>
            </w:tcBorders>
            <w:vAlign w:val="bottom"/>
          </w:tcPr>
          <w:p w14:paraId="623C7CA7">
            <w:pPr>
              <w:spacing w:after="0"/>
              <w:rPr>
                <w:color w:val="auto"/>
                <w:sz w:val="6"/>
                <w:szCs w:val="6"/>
              </w:rPr>
            </w:pPr>
          </w:p>
        </w:tc>
        <w:tc>
          <w:tcPr>
            <w:tcW w:w="340" w:type="dxa"/>
            <w:tcBorders>
              <w:right w:val="single" w:color="auto" w:sz="8" w:space="0"/>
            </w:tcBorders>
            <w:vAlign w:val="bottom"/>
          </w:tcPr>
          <w:p w14:paraId="55325AFB">
            <w:pPr>
              <w:spacing w:after="0"/>
              <w:rPr>
                <w:color w:val="auto"/>
                <w:sz w:val="6"/>
                <w:szCs w:val="6"/>
              </w:rPr>
            </w:pPr>
          </w:p>
        </w:tc>
        <w:tc>
          <w:tcPr>
            <w:tcW w:w="1020" w:type="dxa"/>
            <w:tcBorders>
              <w:right w:val="single" w:color="auto" w:sz="8" w:space="0"/>
            </w:tcBorders>
            <w:vAlign w:val="bottom"/>
          </w:tcPr>
          <w:p w14:paraId="79B6336A">
            <w:pPr>
              <w:spacing w:after="0" w:line="71" w:lineRule="exact"/>
              <w:rPr>
                <w:color w:val="auto"/>
                <w:sz w:val="20"/>
                <w:szCs w:val="20"/>
              </w:rPr>
            </w:pPr>
            <w:r>
              <w:rPr>
                <w:rFonts w:ascii="宋体" w:hAnsi="宋体" w:eastAsia="宋体" w:cs="宋体"/>
                <w:color w:val="auto"/>
                <w:w w:val="99"/>
                <w:sz w:val="7"/>
                <w:szCs w:val="7"/>
              </w:rPr>
              <w:t>部门重点绩效评价项目评价完成</w:t>
            </w:r>
          </w:p>
        </w:tc>
        <w:tc>
          <w:tcPr>
            <w:tcW w:w="1420" w:type="dxa"/>
            <w:tcBorders>
              <w:right w:val="single" w:color="auto" w:sz="8" w:space="0"/>
            </w:tcBorders>
            <w:vAlign w:val="bottom"/>
          </w:tcPr>
          <w:p w14:paraId="6BC67986">
            <w:pPr>
              <w:spacing w:after="0"/>
              <w:rPr>
                <w:color w:val="auto"/>
                <w:sz w:val="6"/>
                <w:szCs w:val="6"/>
              </w:rPr>
            </w:pPr>
          </w:p>
        </w:tc>
        <w:tc>
          <w:tcPr>
            <w:tcW w:w="620" w:type="dxa"/>
            <w:tcBorders>
              <w:right w:val="single" w:color="auto" w:sz="8" w:space="0"/>
            </w:tcBorders>
            <w:vAlign w:val="bottom"/>
          </w:tcPr>
          <w:p w14:paraId="365C44D1">
            <w:pPr>
              <w:spacing w:after="0"/>
              <w:rPr>
                <w:color w:val="auto"/>
                <w:sz w:val="6"/>
                <w:szCs w:val="6"/>
              </w:rPr>
            </w:pPr>
          </w:p>
        </w:tc>
        <w:tc>
          <w:tcPr>
            <w:tcW w:w="0" w:type="dxa"/>
            <w:vAlign w:val="bottom"/>
          </w:tcPr>
          <w:p w14:paraId="196BA204">
            <w:pPr>
              <w:spacing w:after="0"/>
              <w:rPr>
                <w:color w:val="auto"/>
                <w:sz w:val="1"/>
                <w:szCs w:val="1"/>
              </w:rPr>
            </w:pPr>
          </w:p>
        </w:tc>
      </w:tr>
      <w:tr w14:paraId="286D3886">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7A6B7B95">
            <w:pPr>
              <w:spacing w:after="0"/>
              <w:rPr>
                <w:color w:val="auto"/>
                <w:sz w:val="7"/>
                <w:szCs w:val="7"/>
              </w:rPr>
            </w:pPr>
          </w:p>
        </w:tc>
        <w:tc>
          <w:tcPr>
            <w:tcW w:w="460" w:type="dxa"/>
            <w:tcBorders>
              <w:right w:val="single" w:color="auto" w:sz="8" w:space="0"/>
            </w:tcBorders>
            <w:vAlign w:val="bottom"/>
          </w:tcPr>
          <w:p w14:paraId="248A4C9A">
            <w:pPr>
              <w:spacing w:after="0"/>
              <w:rPr>
                <w:color w:val="auto"/>
                <w:sz w:val="7"/>
                <w:szCs w:val="7"/>
              </w:rPr>
            </w:pPr>
          </w:p>
        </w:tc>
        <w:tc>
          <w:tcPr>
            <w:tcW w:w="440" w:type="dxa"/>
            <w:tcBorders>
              <w:right w:val="single" w:color="auto" w:sz="8" w:space="0"/>
            </w:tcBorders>
            <w:vAlign w:val="bottom"/>
          </w:tcPr>
          <w:p w14:paraId="784CFD43">
            <w:pPr>
              <w:spacing w:after="0" w:line="77" w:lineRule="exact"/>
              <w:rPr>
                <w:color w:val="auto"/>
                <w:sz w:val="20"/>
                <w:szCs w:val="20"/>
              </w:rPr>
            </w:pPr>
            <w:r>
              <w:rPr>
                <w:rFonts w:ascii="宋体" w:hAnsi="宋体" w:eastAsia="宋体" w:cs="宋体"/>
                <w:color w:val="auto"/>
                <w:sz w:val="7"/>
                <w:szCs w:val="7"/>
              </w:rPr>
              <w:t>=</w:t>
            </w:r>
          </w:p>
        </w:tc>
        <w:tc>
          <w:tcPr>
            <w:tcW w:w="440" w:type="dxa"/>
            <w:tcBorders>
              <w:right w:val="single" w:color="auto" w:sz="8" w:space="0"/>
            </w:tcBorders>
            <w:vAlign w:val="bottom"/>
          </w:tcPr>
          <w:p w14:paraId="035CCE1D">
            <w:pPr>
              <w:spacing w:after="0"/>
              <w:rPr>
                <w:color w:val="auto"/>
                <w:sz w:val="7"/>
                <w:szCs w:val="7"/>
              </w:rPr>
            </w:pPr>
          </w:p>
        </w:tc>
        <w:tc>
          <w:tcPr>
            <w:tcW w:w="340" w:type="dxa"/>
            <w:tcBorders>
              <w:right w:val="single" w:color="auto" w:sz="8" w:space="0"/>
            </w:tcBorders>
            <w:vAlign w:val="bottom"/>
          </w:tcPr>
          <w:p w14:paraId="7CC14755">
            <w:pPr>
              <w:spacing w:after="0"/>
              <w:rPr>
                <w:color w:val="auto"/>
                <w:sz w:val="7"/>
                <w:szCs w:val="7"/>
              </w:rPr>
            </w:pPr>
          </w:p>
        </w:tc>
        <w:tc>
          <w:tcPr>
            <w:tcW w:w="1020" w:type="dxa"/>
            <w:tcBorders>
              <w:right w:val="single" w:color="auto" w:sz="8" w:space="0"/>
            </w:tcBorders>
            <w:vAlign w:val="bottom"/>
          </w:tcPr>
          <w:p w14:paraId="4E7458D6">
            <w:pPr>
              <w:spacing w:after="0" w:line="85" w:lineRule="exact"/>
              <w:rPr>
                <w:color w:val="auto"/>
                <w:sz w:val="20"/>
                <w:szCs w:val="20"/>
              </w:rPr>
            </w:pPr>
            <w:r>
              <w:rPr>
                <w:rFonts w:ascii="宋体" w:hAnsi="宋体" w:eastAsia="宋体" w:cs="宋体"/>
                <w:color w:val="auto"/>
                <w:sz w:val="7"/>
                <w:szCs w:val="7"/>
              </w:rPr>
              <w:t>情况。部门绩效评价完成率</w:t>
            </w:r>
            <w:r>
              <w:rPr>
                <w:rFonts w:ascii="Arial" w:hAnsi="Arial" w:eastAsia="Arial" w:cs="Arial"/>
                <w:color w:val="auto"/>
                <w:sz w:val="7"/>
                <w:szCs w:val="7"/>
              </w:rPr>
              <w:t>=</w:t>
            </w:r>
            <w:r>
              <w:rPr>
                <w:rFonts w:ascii="宋体" w:hAnsi="宋体" w:eastAsia="宋体" w:cs="宋体"/>
                <w:color w:val="auto"/>
                <w:sz w:val="7"/>
                <w:szCs w:val="7"/>
              </w:rPr>
              <w:t>已</w:t>
            </w:r>
          </w:p>
        </w:tc>
        <w:tc>
          <w:tcPr>
            <w:tcW w:w="1420" w:type="dxa"/>
            <w:vMerge w:val="restart"/>
            <w:tcBorders>
              <w:right w:val="single" w:color="auto" w:sz="8" w:space="0"/>
            </w:tcBorders>
            <w:vAlign w:val="bottom"/>
          </w:tcPr>
          <w:p w14:paraId="331D46D4">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61806C78">
            <w:pPr>
              <w:spacing w:after="0"/>
              <w:rPr>
                <w:color w:val="auto"/>
                <w:sz w:val="7"/>
                <w:szCs w:val="7"/>
              </w:rPr>
            </w:pPr>
          </w:p>
        </w:tc>
        <w:tc>
          <w:tcPr>
            <w:tcW w:w="0" w:type="dxa"/>
            <w:vAlign w:val="bottom"/>
          </w:tcPr>
          <w:p w14:paraId="1445E24D">
            <w:pPr>
              <w:spacing w:after="0"/>
              <w:rPr>
                <w:color w:val="auto"/>
                <w:sz w:val="1"/>
                <w:szCs w:val="1"/>
              </w:rPr>
            </w:pPr>
          </w:p>
        </w:tc>
      </w:tr>
      <w:tr w14:paraId="4C16CA91">
        <w:tblPrEx>
          <w:tblCellMar>
            <w:top w:w="0" w:type="dxa"/>
            <w:left w:w="0" w:type="dxa"/>
            <w:bottom w:w="0" w:type="dxa"/>
            <w:right w:w="0" w:type="dxa"/>
          </w:tblCellMar>
        </w:tblPrEx>
        <w:trPr>
          <w:trHeight w:val="32" w:hRule="atLeast"/>
        </w:trPr>
        <w:tc>
          <w:tcPr>
            <w:tcW w:w="680" w:type="dxa"/>
            <w:tcBorders>
              <w:left w:val="single" w:color="auto" w:sz="8" w:space="0"/>
              <w:right w:val="single" w:color="auto" w:sz="8" w:space="0"/>
            </w:tcBorders>
            <w:vAlign w:val="bottom"/>
          </w:tcPr>
          <w:p w14:paraId="1E274CC1">
            <w:pPr>
              <w:spacing w:after="0"/>
              <w:rPr>
                <w:color w:val="auto"/>
                <w:sz w:val="2"/>
                <w:szCs w:val="2"/>
              </w:rPr>
            </w:pPr>
          </w:p>
        </w:tc>
        <w:tc>
          <w:tcPr>
            <w:tcW w:w="460" w:type="dxa"/>
            <w:tcBorders>
              <w:right w:val="single" w:color="auto" w:sz="8" w:space="0"/>
            </w:tcBorders>
            <w:vAlign w:val="bottom"/>
          </w:tcPr>
          <w:p w14:paraId="4D7C289E">
            <w:pPr>
              <w:spacing w:after="0"/>
              <w:rPr>
                <w:color w:val="auto"/>
                <w:sz w:val="2"/>
                <w:szCs w:val="2"/>
              </w:rPr>
            </w:pPr>
          </w:p>
        </w:tc>
        <w:tc>
          <w:tcPr>
            <w:tcW w:w="440" w:type="dxa"/>
            <w:tcBorders>
              <w:right w:val="single" w:color="auto" w:sz="8" w:space="0"/>
            </w:tcBorders>
            <w:vAlign w:val="bottom"/>
          </w:tcPr>
          <w:p w14:paraId="44DACB2A">
            <w:pPr>
              <w:spacing w:after="0"/>
              <w:rPr>
                <w:color w:val="auto"/>
                <w:sz w:val="2"/>
                <w:szCs w:val="2"/>
              </w:rPr>
            </w:pPr>
          </w:p>
        </w:tc>
        <w:tc>
          <w:tcPr>
            <w:tcW w:w="440" w:type="dxa"/>
            <w:tcBorders>
              <w:right w:val="single" w:color="auto" w:sz="8" w:space="0"/>
            </w:tcBorders>
            <w:vAlign w:val="bottom"/>
          </w:tcPr>
          <w:p w14:paraId="2FC1BCFC">
            <w:pPr>
              <w:spacing w:after="0"/>
              <w:rPr>
                <w:color w:val="auto"/>
                <w:sz w:val="2"/>
                <w:szCs w:val="2"/>
              </w:rPr>
            </w:pPr>
          </w:p>
        </w:tc>
        <w:tc>
          <w:tcPr>
            <w:tcW w:w="340" w:type="dxa"/>
            <w:tcBorders>
              <w:right w:val="single" w:color="auto" w:sz="8" w:space="0"/>
            </w:tcBorders>
            <w:vAlign w:val="bottom"/>
          </w:tcPr>
          <w:p w14:paraId="4F331618">
            <w:pPr>
              <w:spacing w:after="0"/>
              <w:rPr>
                <w:color w:val="auto"/>
                <w:sz w:val="2"/>
                <w:szCs w:val="2"/>
              </w:rPr>
            </w:pPr>
          </w:p>
        </w:tc>
        <w:tc>
          <w:tcPr>
            <w:tcW w:w="1020" w:type="dxa"/>
            <w:vMerge w:val="restart"/>
            <w:tcBorders>
              <w:right w:val="single" w:color="auto" w:sz="8" w:space="0"/>
            </w:tcBorders>
            <w:vAlign w:val="bottom"/>
          </w:tcPr>
          <w:p w14:paraId="47521743">
            <w:pPr>
              <w:spacing w:after="0" w:line="85" w:lineRule="exact"/>
              <w:rPr>
                <w:color w:val="auto"/>
                <w:sz w:val="20"/>
                <w:szCs w:val="20"/>
              </w:rPr>
            </w:pPr>
            <w:r>
              <w:rPr>
                <w:rFonts w:ascii="宋体" w:hAnsi="宋体" w:eastAsia="宋体" w:cs="宋体"/>
                <w:color w:val="auto"/>
                <w:sz w:val="7"/>
                <w:szCs w:val="7"/>
              </w:rPr>
              <w:t>完成评价项目数量</w:t>
            </w:r>
            <w:r>
              <w:rPr>
                <w:rFonts w:ascii="Arial" w:hAnsi="Arial" w:eastAsia="Arial" w:cs="Arial"/>
                <w:color w:val="auto"/>
                <w:sz w:val="7"/>
                <w:szCs w:val="7"/>
              </w:rPr>
              <w:t>/</w:t>
            </w:r>
            <w:r>
              <w:rPr>
                <w:rFonts w:ascii="宋体" w:hAnsi="宋体" w:eastAsia="宋体" w:cs="宋体"/>
                <w:color w:val="auto"/>
                <w:sz w:val="7"/>
                <w:szCs w:val="7"/>
              </w:rPr>
              <w:t>部门重点绩</w:t>
            </w:r>
          </w:p>
        </w:tc>
        <w:tc>
          <w:tcPr>
            <w:tcW w:w="1420" w:type="dxa"/>
            <w:vMerge w:val="continue"/>
            <w:tcBorders>
              <w:right w:val="single" w:color="auto" w:sz="8" w:space="0"/>
            </w:tcBorders>
            <w:vAlign w:val="bottom"/>
          </w:tcPr>
          <w:p w14:paraId="4A68AD5C">
            <w:pPr>
              <w:spacing w:after="0"/>
              <w:rPr>
                <w:color w:val="auto"/>
                <w:sz w:val="2"/>
                <w:szCs w:val="2"/>
              </w:rPr>
            </w:pPr>
          </w:p>
        </w:tc>
        <w:tc>
          <w:tcPr>
            <w:tcW w:w="620" w:type="dxa"/>
            <w:tcBorders>
              <w:right w:val="single" w:color="auto" w:sz="8" w:space="0"/>
            </w:tcBorders>
            <w:vAlign w:val="bottom"/>
          </w:tcPr>
          <w:p w14:paraId="59A3666B">
            <w:pPr>
              <w:spacing w:after="0"/>
              <w:rPr>
                <w:color w:val="auto"/>
                <w:sz w:val="2"/>
                <w:szCs w:val="2"/>
              </w:rPr>
            </w:pPr>
          </w:p>
        </w:tc>
        <w:tc>
          <w:tcPr>
            <w:tcW w:w="0" w:type="dxa"/>
            <w:vAlign w:val="bottom"/>
          </w:tcPr>
          <w:p w14:paraId="723B8EB8">
            <w:pPr>
              <w:spacing w:after="0" w:line="20" w:lineRule="exact"/>
              <w:rPr>
                <w:color w:val="auto"/>
                <w:sz w:val="1"/>
                <w:szCs w:val="1"/>
              </w:rPr>
            </w:pPr>
          </w:p>
        </w:tc>
      </w:tr>
      <w:tr w14:paraId="232B49D7">
        <w:tblPrEx>
          <w:tblCellMar>
            <w:top w:w="0" w:type="dxa"/>
            <w:left w:w="0" w:type="dxa"/>
            <w:bottom w:w="0" w:type="dxa"/>
            <w:right w:w="0" w:type="dxa"/>
          </w:tblCellMar>
        </w:tblPrEx>
        <w:trPr>
          <w:trHeight w:val="56" w:hRule="atLeast"/>
        </w:trPr>
        <w:tc>
          <w:tcPr>
            <w:tcW w:w="680" w:type="dxa"/>
            <w:tcBorders>
              <w:left w:val="single" w:color="auto" w:sz="8" w:space="0"/>
              <w:right w:val="single" w:color="auto" w:sz="8" w:space="0"/>
            </w:tcBorders>
            <w:vAlign w:val="bottom"/>
          </w:tcPr>
          <w:p w14:paraId="3D1C413D">
            <w:pPr>
              <w:spacing w:after="0"/>
              <w:rPr>
                <w:color w:val="auto"/>
                <w:sz w:val="4"/>
                <w:szCs w:val="4"/>
              </w:rPr>
            </w:pPr>
          </w:p>
        </w:tc>
        <w:tc>
          <w:tcPr>
            <w:tcW w:w="460" w:type="dxa"/>
            <w:tcBorders>
              <w:right w:val="single" w:color="auto" w:sz="8" w:space="0"/>
            </w:tcBorders>
            <w:vAlign w:val="bottom"/>
          </w:tcPr>
          <w:p w14:paraId="1EA05A75">
            <w:pPr>
              <w:spacing w:after="0"/>
              <w:rPr>
                <w:color w:val="auto"/>
                <w:sz w:val="4"/>
                <w:szCs w:val="4"/>
              </w:rPr>
            </w:pPr>
          </w:p>
        </w:tc>
        <w:tc>
          <w:tcPr>
            <w:tcW w:w="440" w:type="dxa"/>
            <w:tcBorders>
              <w:right w:val="single" w:color="auto" w:sz="8" w:space="0"/>
            </w:tcBorders>
            <w:vAlign w:val="bottom"/>
          </w:tcPr>
          <w:p w14:paraId="08E2A96F">
            <w:pPr>
              <w:spacing w:after="0"/>
              <w:rPr>
                <w:color w:val="auto"/>
                <w:sz w:val="4"/>
                <w:szCs w:val="4"/>
              </w:rPr>
            </w:pPr>
          </w:p>
        </w:tc>
        <w:tc>
          <w:tcPr>
            <w:tcW w:w="440" w:type="dxa"/>
            <w:tcBorders>
              <w:right w:val="single" w:color="auto" w:sz="8" w:space="0"/>
            </w:tcBorders>
            <w:vAlign w:val="bottom"/>
          </w:tcPr>
          <w:p w14:paraId="48AD4D38">
            <w:pPr>
              <w:spacing w:after="0"/>
              <w:rPr>
                <w:color w:val="auto"/>
                <w:sz w:val="4"/>
                <w:szCs w:val="4"/>
              </w:rPr>
            </w:pPr>
          </w:p>
        </w:tc>
        <w:tc>
          <w:tcPr>
            <w:tcW w:w="340" w:type="dxa"/>
            <w:tcBorders>
              <w:right w:val="single" w:color="auto" w:sz="8" w:space="0"/>
            </w:tcBorders>
            <w:vAlign w:val="bottom"/>
          </w:tcPr>
          <w:p w14:paraId="0F9D9C89">
            <w:pPr>
              <w:spacing w:after="0"/>
              <w:rPr>
                <w:color w:val="auto"/>
                <w:sz w:val="4"/>
                <w:szCs w:val="4"/>
              </w:rPr>
            </w:pPr>
          </w:p>
        </w:tc>
        <w:tc>
          <w:tcPr>
            <w:tcW w:w="1020" w:type="dxa"/>
            <w:vMerge w:val="continue"/>
            <w:tcBorders>
              <w:right w:val="single" w:color="auto" w:sz="8" w:space="0"/>
            </w:tcBorders>
            <w:vAlign w:val="bottom"/>
          </w:tcPr>
          <w:p w14:paraId="408AA25D">
            <w:pPr>
              <w:spacing w:after="0"/>
              <w:rPr>
                <w:color w:val="auto"/>
                <w:sz w:val="4"/>
                <w:szCs w:val="4"/>
              </w:rPr>
            </w:pPr>
          </w:p>
        </w:tc>
        <w:tc>
          <w:tcPr>
            <w:tcW w:w="1420" w:type="dxa"/>
            <w:tcBorders>
              <w:right w:val="single" w:color="auto" w:sz="8" w:space="0"/>
            </w:tcBorders>
            <w:vAlign w:val="bottom"/>
          </w:tcPr>
          <w:p w14:paraId="23657C71">
            <w:pPr>
              <w:spacing w:after="0"/>
              <w:rPr>
                <w:color w:val="auto"/>
                <w:sz w:val="4"/>
                <w:szCs w:val="4"/>
              </w:rPr>
            </w:pPr>
          </w:p>
        </w:tc>
        <w:tc>
          <w:tcPr>
            <w:tcW w:w="620" w:type="dxa"/>
            <w:tcBorders>
              <w:right w:val="single" w:color="auto" w:sz="8" w:space="0"/>
            </w:tcBorders>
            <w:vAlign w:val="bottom"/>
          </w:tcPr>
          <w:p w14:paraId="052BD9F6">
            <w:pPr>
              <w:spacing w:after="0"/>
              <w:rPr>
                <w:color w:val="auto"/>
                <w:sz w:val="4"/>
                <w:szCs w:val="4"/>
              </w:rPr>
            </w:pPr>
          </w:p>
        </w:tc>
        <w:tc>
          <w:tcPr>
            <w:tcW w:w="0" w:type="dxa"/>
            <w:vAlign w:val="bottom"/>
          </w:tcPr>
          <w:p w14:paraId="488661A0">
            <w:pPr>
              <w:spacing w:after="0"/>
              <w:rPr>
                <w:color w:val="auto"/>
                <w:sz w:val="1"/>
                <w:szCs w:val="1"/>
              </w:rPr>
            </w:pPr>
          </w:p>
        </w:tc>
      </w:tr>
      <w:tr w14:paraId="67014991">
        <w:tblPrEx>
          <w:tblCellMar>
            <w:top w:w="0" w:type="dxa"/>
            <w:left w:w="0" w:type="dxa"/>
            <w:bottom w:w="0" w:type="dxa"/>
            <w:right w:w="0" w:type="dxa"/>
          </w:tblCellMar>
        </w:tblPrEx>
        <w:trPr>
          <w:trHeight w:val="63" w:hRule="atLeast"/>
        </w:trPr>
        <w:tc>
          <w:tcPr>
            <w:tcW w:w="680" w:type="dxa"/>
            <w:tcBorders>
              <w:left w:val="single" w:color="auto" w:sz="8" w:space="0"/>
              <w:right w:val="single" w:color="auto" w:sz="8" w:space="0"/>
            </w:tcBorders>
            <w:vAlign w:val="bottom"/>
          </w:tcPr>
          <w:p w14:paraId="1AE30451">
            <w:pPr>
              <w:spacing w:after="0"/>
              <w:rPr>
                <w:color w:val="auto"/>
                <w:sz w:val="5"/>
                <w:szCs w:val="5"/>
              </w:rPr>
            </w:pPr>
          </w:p>
        </w:tc>
        <w:tc>
          <w:tcPr>
            <w:tcW w:w="460" w:type="dxa"/>
            <w:tcBorders>
              <w:right w:val="single" w:color="auto" w:sz="8" w:space="0"/>
            </w:tcBorders>
            <w:vAlign w:val="bottom"/>
          </w:tcPr>
          <w:p w14:paraId="294FB644">
            <w:pPr>
              <w:spacing w:after="0"/>
              <w:rPr>
                <w:color w:val="auto"/>
                <w:sz w:val="5"/>
                <w:szCs w:val="5"/>
              </w:rPr>
            </w:pPr>
          </w:p>
        </w:tc>
        <w:tc>
          <w:tcPr>
            <w:tcW w:w="440" w:type="dxa"/>
            <w:tcBorders>
              <w:right w:val="single" w:color="auto" w:sz="8" w:space="0"/>
            </w:tcBorders>
            <w:vAlign w:val="bottom"/>
          </w:tcPr>
          <w:p w14:paraId="19ECEFC3">
            <w:pPr>
              <w:spacing w:after="0"/>
              <w:rPr>
                <w:color w:val="auto"/>
                <w:sz w:val="5"/>
                <w:szCs w:val="5"/>
              </w:rPr>
            </w:pPr>
          </w:p>
        </w:tc>
        <w:tc>
          <w:tcPr>
            <w:tcW w:w="440" w:type="dxa"/>
            <w:tcBorders>
              <w:right w:val="single" w:color="auto" w:sz="8" w:space="0"/>
            </w:tcBorders>
            <w:vAlign w:val="bottom"/>
          </w:tcPr>
          <w:p w14:paraId="7B0AB93C">
            <w:pPr>
              <w:spacing w:after="0"/>
              <w:rPr>
                <w:color w:val="auto"/>
                <w:sz w:val="5"/>
                <w:szCs w:val="5"/>
              </w:rPr>
            </w:pPr>
          </w:p>
        </w:tc>
        <w:tc>
          <w:tcPr>
            <w:tcW w:w="340" w:type="dxa"/>
            <w:tcBorders>
              <w:right w:val="single" w:color="auto" w:sz="8" w:space="0"/>
            </w:tcBorders>
            <w:vAlign w:val="bottom"/>
          </w:tcPr>
          <w:p w14:paraId="460D0C49">
            <w:pPr>
              <w:spacing w:after="0"/>
              <w:rPr>
                <w:color w:val="auto"/>
                <w:sz w:val="5"/>
                <w:szCs w:val="5"/>
              </w:rPr>
            </w:pPr>
          </w:p>
        </w:tc>
        <w:tc>
          <w:tcPr>
            <w:tcW w:w="1020" w:type="dxa"/>
            <w:tcBorders>
              <w:bottom w:val="single" w:color="auto" w:sz="8" w:space="0"/>
              <w:right w:val="single" w:color="auto" w:sz="8" w:space="0"/>
            </w:tcBorders>
            <w:vAlign w:val="bottom"/>
          </w:tcPr>
          <w:p w14:paraId="1ED76772">
            <w:pPr>
              <w:spacing w:after="0" w:line="64" w:lineRule="exact"/>
              <w:rPr>
                <w:color w:val="auto"/>
                <w:sz w:val="20"/>
                <w:szCs w:val="20"/>
              </w:rPr>
            </w:pPr>
            <w:r>
              <w:rPr>
                <w:rFonts w:ascii="宋体" w:hAnsi="宋体" w:eastAsia="宋体" w:cs="宋体"/>
                <w:color w:val="auto"/>
                <w:sz w:val="6"/>
                <w:szCs w:val="6"/>
              </w:rPr>
              <w:t>效评价项目数</w:t>
            </w:r>
            <w:r>
              <w:rPr>
                <w:rFonts w:ascii="Arial" w:hAnsi="Arial" w:eastAsia="Arial" w:cs="Arial"/>
                <w:color w:val="auto"/>
                <w:sz w:val="6"/>
                <w:szCs w:val="6"/>
              </w:rPr>
              <w:t>*100%</w:t>
            </w:r>
          </w:p>
        </w:tc>
        <w:tc>
          <w:tcPr>
            <w:tcW w:w="1420" w:type="dxa"/>
            <w:tcBorders>
              <w:bottom w:val="single" w:color="auto" w:sz="8" w:space="0"/>
              <w:right w:val="single" w:color="auto" w:sz="8" w:space="0"/>
            </w:tcBorders>
            <w:vAlign w:val="bottom"/>
          </w:tcPr>
          <w:p w14:paraId="02E7C400">
            <w:pPr>
              <w:spacing w:after="0"/>
              <w:rPr>
                <w:color w:val="auto"/>
                <w:sz w:val="5"/>
                <w:szCs w:val="5"/>
              </w:rPr>
            </w:pPr>
          </w:p>
        </w:tc>
        <w:tc>
          <w:tcPr>
            <w:tcW w:w="620" w:type="dxa"/>
            <w:tcBorders>
              <w:bottom w:val="single" w:color="auto" w:sz="8" w:space="0"/>
              <w:right w:val="single" w:color="auto" w:sz="8" w:space="0"/>
            </w:tcBorders>
            <w:vAlign w:val="bottom"/>
          </w:tcPr>
          <w:p w14:paraId="7D00E1B0">
            <w:pPr>
              <w:spacing w:after="0"/>
              <w:rPr>
                <w:color w:val="auto"/>
                <w:sz w:val="5"/>
                <w:szCs w:val="5"/>
              </w:rPr>
            </w:pPr>
          </w:p>
        </w:tc>
        <w:tc>
          <w:tcPr>
            <w:tcW w:w="0" w:type="dxa"/>
            <w:vAlign w:val="bottom"/>
          </w:tcPr>
          <w:p w14:paraId="41226AAB">
            <w:pPr>
              <w:spacing w:after="0"/>
              <w:rPr>
                <w:color w:val="auto"/>
                <w:sz w:val="1"/>
                <w:szCs w:val="1"/>
              </w:rPr>
            </w:pPr>
          </w:p>
        </w:tc>
      </w:tr>
      <w:tr w14:paraId="46BF9E39">
        <w:trPr>
          <w:trHeight w:val="69" w:hRule="atLeast"/>
        </w:trPr>
        <w:tc>
          <w:tcPr>
            <w:tcW w:w="680" w:type="dxa"/>
            <w:tcBorders>
              <w:left w:val="single" w:color="auto" w:sz="8" w:space="0"/>
              <w:right w:val="single" w:color="auto" w:sz="8" w:space="0"/>
            </w:tcBorders>
            <w:vAlign w:val="bottom"/>
          </w:tcPr>
          <w:p w14:paraId="20645BC1">
            <w:pPr>
              <w:spacing w:after="0"/>
              <w:rPr>
                <w:color w:val="auto"/>
                <w:sz w:val="6"/>
                <w:szCs w:val="6"/>
              </w:rPr>
            </w:pPr>
          </w:p>
        </w:tc>
        <w:tc>
          <w:tcPr>
            <w:tcW w:w="460" w:type="dxa"/>
            <w:tcBorders>
              <w:right w:val="single" w:color="auto" w:sz="8" w:space="0"/>
            </w:tcBorders>
            <w:vAlign w:val="bottom"/>
          </w:tcPr>
          <w:p w14:paraId="27910622">
            <w:pPr>
              <w:spacing w:after="0"/>
              <w:rPr>
                <w:color w:val="auto"/>
                <w:sz w:val="6"/>
                <w:szCs w:val="6"/>
              </w:rPr>
            </w:pPr>
          </w:p>
        </w:tc>
        <w:tc>
          <w:tcPr>
            <w:tcW w:w="440" w:type="dxa"/>
            <w:tcBorders>
              <w:right w:val="single" w:color="auto" w:sz="8" w:space="0"/>
            </w:tcBorders>
            <w:vAlign w:val="bottom"/>
          </w:tcPr>
          <w:p w14:paraId="4047E782">
            <w:pPr>
              <w:spacing w:after="0"/>
              <w:rPr>
                <w:color w:val="auto"/>
                <w:sz w:val="6"/>
                <w:szCs w:val="6"/>
              </w:rPr>
            </w:pPr>
          </w:p>
        </w:tc>
        <w:tc>
          <w:tcPr>
            <w:tcW w:w="440" w:type="dxa"/>
            <w:tcBorders>
              <w:right w:val="single" w:color="auto" w:sz="8" w:space="0"/>
            </w:tcBorders>
            <w:vAlign w:val="bottom"/>
          </w:tcPr>
          <w:p w14:paraId="30EC7190">
            <w:pPr>
              <w:spacing w:after="0"/>
              <w:rPr>
                <w:color w:val="auto"/>
                <w:sz w:val="6"/>
                <w:szCs w:val="6"/>
              </w:rPr>
            </w:pPr>
          </w:p>
        </w:tc>
        <w:tc>
          <w:tcPr>
            <w:tcW w:w="340" w:type="dxa"/>
            <w:tcBorders>
              <w:right w:val="single" w:color="auto" w:sz="8" w:space="0"/>
            </w:tcBorders>
            <w:vAlign w:val="bottom"/>
          </w:tcPr>
          <w:p w14:paraId="48B35077">
            <w:pPr>
              <w:spacing w:after="0"/>
              <w:rPr>
                <w:color w:val="auto"/>
                <w:sz w:val="6"/>
                <w:szCs w:val="6"/>
              </w:rPr>
            </w:pPr>
          </w:p>
        </w:tc>
        <w:tc>
          <w:tcPr>
            <w:tcW w:w="1020" w:type="dxa"/>
            <w:tcBorders>
              <w:right w:val="single" w:color="auto" w:sz="8" w:space="0"/>
            </w:tcBorders>
            <w:vAlign w:val="bottom"/>
          </w:tcPr>
          <w:p w14:paraId="7CBCFEED">
            <w:pPr>
              <w:spacing w:after="0" w:line="70" w:lineRule="exact"/>
              <w:rPr>
                <w:color w:val="auto"/>
                <w:sz w:val="20"/>
                <w:szCs w:val="20"/>
              </w:rPr>
            </w:pPr>
            <w:r>
              <w:rPr>
                <w:rFonts w:ascii="宋体" w:hAnsi="宋体" w:eastAsia="宋体" w:cs="宋体"/>
                <w:color w:val="auto"/>
                <w:w w:val="99"/>
                <w:sz w:val="7"/>
                <w:szCs w:val="7"/>
              </w:rPr>
              <w:t>绩效监控、单位自评、部门绩效</w:t>
            </w:r>
          </w:p>
        </w:tc>
        <w:tc>
          <w:tcPr>
            <w:tcW w:w="1420" w:type="dxa"/>
            <w:tcBorders>
              <w:right w:val="single" w:color="auto" w:sz="8" w:space="0"/>
            </w:tcBorders>
            <w:vAlign w:val="bottom"/>
          </w:tcPr>
          <w:p w14:paraId="05756A0B">
            <w:pPr>
              <w:spacing w:after="0"/>
              <w:rPr>
                <w:color w:val="auto"/>
                <w:sz w:val="6"/>
                <w:szCs w:val="6"/>
              </w:rPr>
            </w:pPr>
          </w:p>
        </w:tc>
        <w:tc>
          <w:tcPr>
            <w:tcW w:w="620" w:type="dxa"/>
            <w:tcBorders>
              <w:right w:val="single" w:color="auto" w:sz="8" w:space="0"/>
            </w:tcBorders>
            <w:vAlign w:val="bottom"/>
          </w:tcPr>
          <w:p w14:paraId="3615DDC0">
            <w:pPr>
              <w:spacing w:after="0"/>
              <w:rPr>
                <w:color w:val="auto"/>
                <w:sz w:val="6"/>
                <w:szCs w:val="6"/>
              </w:rPr>
            </w:pPr>
          </w:p>
        </w:tc>
        <w:tc>
          <w:tcPr>
            <w:tcW w:w="0" w:type="dxa"/>
            <w:vAlign w:val="bottom"/>
          </w:tcPr>
          <w:p w14:paraId="0A21152D">
            <w:pPr>
              <w:spacing w:after="0"/>
              <w:rPr>
                <w:color w:val="auto"/>
                <w:sz w:val="1"/>
                <w:szCs w:val="1"/>
              </w:rPr>
            </w:pPr>
          </w:p>
        </w:tc>
      </w:tr>
      <w:tr w14:paraId="160F789A">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14D4D0B2">
            <w:pPr>
              <w:spacing w:after="0"/>
              <w:rPr>
                <w:color w:val="auto"/>
                <w:sz w:val="7"/>
                <w:szCs w:val="7"/>
              </w:rPr>
            </w:pPr>
          </w:p>
        </w:tc>
        <w:tc>
          <w:tcPr>
            <w:tcW w:w="460" w:type="dxa"/>
            <w:tcBorders>
              <w:right w:val="single" w:color="auto" w:sz="8" w:space="0"/>
            </w:tcBorders>
            <w:vAlign w:val="bottom"/>
          </w:tcPr>
          <w:p w14:paraId="057FEF36">
            <w:pPr>
              <w:spacing w:after="0"/>
              <w:rPr>
                <w:color w:val="auto"/>
                <w:sz w:val="7"/>
                <w:szCs w:val="7"/>
              </w:rPr>
            </w:pPr>
          </w:p>
        </w:tc>
        <w:tc>
          <w:tcPr>
            <w:tcW w:w="440" w:type="dxa"/>
            <w:tcBorders>
              <w:right w:val="single" w:color="auto" w:sz="8" w:space="0"/>
            </w:tcBorders>
            <w:vAlign w:val="bottom"/>
          </w:tcPr>
          <w:p w14:paraId="21CF37E6">
            <w:pPr>
              <w:spacing w:after="0"/>
              <w:rPr>
                <w:color w:val="auto"/>
                <w:sz w:val="7"/>
                <w:szCs w:val="7"/>
              </w:rPr>
            </w:pPr>
          </w:p>
        </w:tc>
        <w:tc>
          <w:tcPr>
            <w:tcW w:w="440" w:type="dxa"/>
            <w:tcBorders>
              <w:right w:val="single" w:color="auto" w:sz="8" w:space="0"/>
            </w:tcBorders>
            <w:vAlign w:val="bottom"/>
          </w:tcPr>
          <w:p w14:paraId="19C3286B">
            <w:pPr>
              <w:spacing w:after="0"/>
              <w:rPr>
                <w:color w:val="auto"/>
                <w:sz w:val="7"/>
                <w:szCs w:val="7"/>
              </w:rPr>
            </w:pPr>
          </w:p>
        </w:tc>
        <w:tc>
          <w:tcPr>
            <w:tcW w:w="340" w:type="dxa"/>
            <w:tcBorders>
              <w:right w:val="single" w:color="auto" w:sz="8" w:space="0"/>
            </w:tcBorders>
            <w:vAlign w:val="bottom"/>
          </w:tcPr>
          <w:p w14:paraId="67B94ACE">
            <w:pPr>
              <w:spacing w:after="0"/>
              <w:rPr>
                <w:color w:val="auto"/>
                <w:sz w:val="7"/>
                <w:szCs w:val="7"/>
              </w:rPr>
            </w:pPr>
          </w:p>
        </w:tc>
        <w:tc>
          <w:tcPr>
            <w:tcW w:w="1020" w:type="dxa"/>
            <w:tcBorders>
              <w:right w:val="single" w:color="auto" w:sz="8" w:space="0"/>
            </w:tcBorders>
            <w:vAlign w:val="bottom"/>
          </w:tcPr>
          <w:p w14:paraId="7D9E1C42">
            <w:pPr>
              <w:spacing w:after="0" w:line="80" w:lineRule="exact"/>
              <w:rPr>
                <w:color w:val="auto"/>
                <w:sz w:val="20"/>
                <w:szCs w:val="20"/>
              </w:rPr>
            </w:pPr>
            <w:r>
              <w:rPr>
                <w:rFonts w:ascii="宋体" w:hAnsi="宋体" w:eastAsia="宋体" w:cs="宋体"/>
                <w:color w:val="auto"/>
                <w:w w:val="99"/>
                <w:sz w:val="7"/>
                <w:szCs w:val="7"/>
              </w:rPr>
              <w:t>评价、财政重点绩效评价结果应</w:t>
            </w:r>
          </w:p>
        </w:tc>
        <w:tc>
          <w:tcPr>
            <w:tcW w:w="1420" w:type="dxa"/>
            <w:tcBorders>
              <w:right w:val="single" w:color="auto" w:sz="8" w:space="0"/>
            </w:tcBorders>
            <w:vAlign w:val="bottom"/>
          </w:tcPr>
          <w:p w14:paraId="4014A41A">
            <w:pPr>
              <w:spacing w:after="0"/>
              <w:rPr>
                <w:color w:val="auto"/>
                <w:sz w:val="7"/>
                <w:szCs w:val="7"/>
              </w:rPr>
            </w:pPr>
          </w:p>
        </w:tc>
        <w:tc>
          <w:tcPr>
            <w:tcW w:w="620" w:type="dxa"/>
            <w:tcBorders>
              <w:right w:val="single" w:color="auto" w:sz="8" w:space="0"/>
            </w:tcBorders>
            <w:vAlign w:val="bottom"/>
          </w:tcPr>
          <w:p w14:paraId="4B009C54">
            <w:pPr>
              <w:spacing w:after="0"/>
              <w:rPr>
                <w:color w:val="auto"/>
                <w:sz w:val="7"/>
                <w:szCs w:val="7"/>
              </w:rPr>
            </w:pPr>
          </w:p>
        </w:tc>
        <w:tc>
          <w:tcPr>
            <w:tcW w:w="0" w:type="dxa"/>
            <w:vAlign w:val="bottom"/>
          </w:tcPr>
          <w:p w14:paraId="0076DC4E">
            <w:pPr>
              <w:spacing w:after="0"/>
              <w:rPr>
                <w:color w:val="auto"/>
                <w:sz w:val="1"/>
                <w:szCs w:val="1"/>
              </w:rPr>
            </w:pPr>
          </w:p>
        </w:tc>
      </w:tr>
      <w:tr w14:paraId="098C6E7A">
        <w:trPr>
          <w:trHeight w:val="88" w:hRule="atLeast"/>
        </w:trPr>
        <w:tc>
          <w:tcPr>
            <w:tcW w:w="680" w:type="dxa"/>
            <w:tcBorders>
              <w:left w:val="single" w:color="auto" w:sz="8" w:space="0"/>
              <w:right w:val="single" w:color="auto" w:sz="8" w:space="0"/>
            </w:tcBorders>
            <w:vAlign w:val="bottom"/>
          </w:tcPr>
          <w:p w14:paraId="14EEDB89">
            <w:pPr>
              <w:spacing w:after="0"/>
              <w:rPr>
                <w:color w:val="auto"/>
                <w:sz w:val="7"/>
                <w:szCs w:val="7"/>
              </w:rPr>
            </w:pPr>
          </w:p>
        </w:tc>
        <w:tc>
          <w:tcPr>
            <w:tcW w:w="460" w:type="dxa"/>
            <w:tcBorders>
              <w:right w:val="single" w:color="auto" w:sz="8" w:space="0"/>
            </w:tcBorders>
            <w:vAlign w:val="bottom"/>
          </w:tcPr>
          <w:p w14:paraId="2B28A16A">
            <w:pPr>
              <w:spacing w:after="0"/>
              <w:rPr>
                <w:color w:val="auto"/>
                <w:sz w:val="7"/>
                <w:szCs w:val="7"/>
              </w:rPr>
            </w:pPr>
          </w:p>
        </w:tc>
        <w:tc>
          <w:tcPr>
            <w:tcW w:w="440" w:type="dxa"/>
            <w:tcBorders>
              <w:right w:val="single" w:color="auto" w:sz="8" w:space="0"/>
            </w:tcBorders>
            <w:vAlign w:val="bottom"/>
          </w:tcPr>
          <w:p w14:paraId="4EE2C2F1">
            <w:pPr>
              <w:spacing w:after="0"/>
              <w:rPr>
                <w:color w:val="auto"/>
                <w:sz w:val="7"/>
                <w:szCs w:val="7"/>
              </w:rPr>
            </w:pPr>
          </w:p>
        </w:tc>
        <w:tc>
          <w:tcPr>
            <w:tcW w:w="440" w:type="dxa"/>
            <w:tcBorders>
              <w:right w:val="single" w:color="auto" w:sz="8" w:space="0"/>
            </w:tcBorders>
            <w:vAlign w:val="bottom"/>
          </w:tcPr>
          <w:p w14:paraId="6F588E0D">
            <w:pPr>
              <w:spacing w:after="0"/>
              <w:rPr>
                <w:color w:val="auto"/>
                <w:sz w:val="7"/>
                <w:szCs w:val="7"/>
              </w:rPr>
            </w:pPr>
          </w:p>
        </w:tc>
        <w:tc>
          <w:tcPr>
            <w:tcW w:w="340" w:type="dxa"/>
            <w:tcBorders>
              <w:right w:val="single" w:color="auto" w:sz="8" w:space="0"/>
            </w:tcBorders>
            <w:vAlign w:val="bottom"/>
          </w:tcPr>
          <w:p w14:paraId="21B37D35">
            <w:pPr>
              <w:spacing w:after="0"/>
              <w:rPr>
                <w:color w:val="auto"/>
                <w:sz w:val="7"/>
                <w:szCs w:val="7"/>
              </w:rPr>
            </w:pPr>
          </w:p>
        </w:tc>
        <w:tc>
          <w:tcPr>
            <w:tcW w:w="1020" w:type="dxa"/>
            <w:tcBorders>
              <w:right w:val="single" w:color="auto" w:sz="8" w:space="0"/>
            </w:tcBorders>
            <w:vAlign w:val="bottom"/>
          </w:tcPr>
          <w:p w14:paraId="1DEE45B8">
            <w:pPr>
              <w:spacing w:after="0" w:line="85" w:lineRule="exact"/>
              <w:rPr>
                <w:color w:val="auto"/>
                <w:sz w:val="20"/>
                <w:szCs w:val="20"/>
              </w:rPr>
            </w:pPr>
            <w:r>
              <w:rPr>
                <w:rFonts w:ascii="宋体" w:hAnsi="宋体" w:eastAsia="宋体" w:cs="宋体"/>
                <w:color w:val="auto"/>
                <w:sz w:val="7"/>
                <w:szCs w:val="7"/>
              </w:rPr>
              <w:t>用情况。评价结果应用率</w:t>
            </w:r>
            <w:r>
              <w:rPr>
                <w:rFonts w:ascii="Arial" w:hAnsi="Arial" w:eastAsia="Arial" w:cs="Arial"/>
                <w:color w:val="auto"/>
                <w:sz w:val="7"/>
                <w:szCs w:val="7"/>
              </w:rPr>
              <w:t>=</w:t>
            </w:r>
            <w:r>
              <w:rPr>
                <w:rFonts w:ascii="宋体" w:hAnsi="宋体" w:eastAsia="宋体" w:cs="宋体"/>
                <w:color w:val="auto"/>
                <w:sz w:val="7"/>
                <w:szCs w:val="7"/>
              </w:rPr>
              <w:t>评价</w:t>
            </w:r>
          </w:p>
        </w:tc>
        <w:tc>
          <w:tcPr>
            <w:tcW w:w="1420" w:type="dxa"/>
            <w:tcBorders>
              <w:right w:val="single" w:color="auto" w:sz="8" w:space="0"/>
            </w:tcBorders>
            <w:vAlign w:val="bottom"/>
          </w:tcPr>
          <w:p w14:paraId="4317078F">
            <w:pPr>
              <w:spacing w:after="0" w:line="73"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163BC4F9">
            <w:pPr>
              <w:spacing w:after="0"/>
              <w:rPr>
                <w:color w:val="auto"/>
                <w:sz w:val="7"/>
                <w:szCs w:val="7"/>
              </w:rPr>
            </w:pPr>
          </w:p>
        </w:tc>
        <w:tc>
          <w:tcPr>
            <w:tcW w:w="0" w:type="dxa"/>
            <w:vAlign w:val="bottom"/>
          </w:tcPr>
          <w:p w14:paraId="5F9147AE">
            <w:pPr>
              <w:spacing w:after="0"/>
              <w:rPr>
                <w:color w:val="auto"/>
                <w:sz w:val="1"/>
                <w:szCs w:val="1"/>
              </w:rPr>
            </w:pPr>
          </w:p>
        </w:tc>
      </w:tr>
      <w:tr w14:paraId="348560D1">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520BAFE7">
            <w:pPr>
              <w:spacing w:after="0"/>
              <w:rPr>
                <w:color w:val="auto"/>
                <w:sz w:val="7"/>
                <w:szCs w:val="7"/>
              </w:rPr>
            </w:pPr>
          </w:p>
        </w:tc>
        <w:tc>
          <w:tcPr>
            <w:tcW w:w="460" w:type="dxa"/>
            <w:tcBorders>
              <w:right w:val="single" w:color="auto" w:sz="8" w:space="0"/>
            </w:tcBorders>
            <w:vAlign w:val="bottom"/>
          </w:tcPr>
          <w:p w14:paraId="07D762D8">
            <w:pPr>
              <w:spacing w:after="0"/>
              <w:rPr>
                <w:color w:val="auto"/>
                <w:sz w:val="7"/>
                <w:szCs w:val="7"/>
              </w:rPr>
            </w:pPr>
          </w:p>
        </w:tc>
        <w:tc>
          <w:tcPr>
            <w:tcW w:w="440" w:type="dxa"/>
            <w:tcBorders>
              <w:right w:val="single" w:color="auto" w:sz="8" w:space="0"/>
            </w:tcBorders>
            <w:vAlign w:val="bottom"/>
          </w:tcPr>
          <w:p w14:paraId="0C6F6A57">
            <w:pPr>
              <w:spacing w:after="0"/>
              <w:rPr>
                <w:color w:val="auto"/>
                <w:sz w:val="7"/>
                <w:szCs w:val="7"/>
              </w:rPr>
            </w:pPr>
          </w:p>
        </w:tc>
        <w:tc>
          <w:tcPr>
            <w:tcW w:w="440" w:type="dxa"/>
            <w:tcBorders>
              <w:right w:val="single" w:color="auto" w:sz="8" w:space="0"/>
            </w:tcBorders>
            <w:vAlign w:val="bottom"/>
          </w:tcPr>
          <w:p w14:paraId="5AE3FD65">
            <w:pPr>
              <w:spacing w:after="0"/>
              <w:rPr>
                <w:color w:val="auto"/>
                <w:sz w:val="7"/>
                <w:szCs w:val="7"/>
              </w:rPr>
            </w:pPr>
          </w:p>
        </w:tc>
        <w:tc>
          <w:tcPr>
            <w:tcW w:w="340" w:type="dxa"/>
            <w:tcBorders>
              <w:right w:val="single" w:color="auto" w:sz="8" w:space="0"/>
            </w:tcBorders>
            <w:vAlign w:val="bottom"/>
          </w:tcPr>
          <w:p w14:paraId="7C29AFDB">
            <w:pPr>
              <w:spacing w:after="0"/>
              <w:rPr>
                <w:color w:val="auto"/>
                <w:sz w:val="7"/>
                <w:szCs w:val="7"/>
              </w:rPr>
            </w:pPr>
          </w:p>
        </w:tc>
        <w:tc>
          <w:tcPr>
            <w:tcW w:w="1020" w:type="dxa"/>
            <w:tcBorders>
              <w:right w:val="single" w:color="auto" w:sz="8" w:space="0"/>
            </w:tcBorders>
            <w:vAlign w:val="bottom"/>
          </w:tcPr>
          <w:p w14:paraId="0698F979">
            <w:pPr>
              <w:spacing w:after="0" w:line="85" w:lineRule="exact"/>
              <w:rPr>
                <w:color w:val="auto"/>
                <w:sz w:val="20"/>
                <w:szCs w:val="20"/>
              </w:rPr>
            </w:pPr>
            <w:r>
              <w:rPr>
                <w:rFonts w:ascii="宋体" w:hAnsi="宋体" w:eastAsia="宋体" w:cs="宋体"/>
                <w:color w:val="auto"/>
                <w:sz w:val="7"/>
                <w:szCs w:val="7"/>
              </w:rPr>
              <w:t>提出的意见建议采纳数</w:t>
            </w:r>
            <w:r>
              <w:rPr>
                <w:rFonts w:ascii="Arial" w:hAnsi="Arial" w:eastAsia="Arial" w:cs="Arial"/>
                <w:color w:val="auto"/>
                <w:sz w:val="7"/>
                <w:szCs w:val="7"/>
              </w:rPr>
              <w:t>/</w:t>
            </w:r>
            <w:r>
              <w:rPr>
                <w:rFonts w:ascii="宋体" w:hAnsi="宋体" w:eastAsia="宋体" w:cs="宋体"/>
                <w:color w:val="auto"/>
                <w:sz w:val="7"/>
                <w:szCs w:val="7"/>
              </w:rPr>
              <w:t>提出的</w:t>
            </w:r>
          </w:p>
        </w:tc>
        <w:tc>
          <w:tcPr>
            <w:tcW w:w="1420" w:type="dxa"/>
            <w:tcBorders>
              <w:right w:val="single" w:color="auto" w:sz="8" w:space="0"/>
            </w:tcBorders>
            <w:vAlign w:val="bottom"/>
          </w:tcPr>
          <w:p w14:paraId="44CDB620">
            <w:pPr>
              <w:spacing w:after="0"/>
              <w:rPr>
                <w:color w:val="auto"/>
                <w:sz w:val="7"/>
                <w:szCs w:val="7"/>
              </w:rPr>
            </w:pPr>
          </w:p>
        </w:tc>
        <w:tc>
          <w:tcPr>
            <w:tcW w:w="620" w:type="dxa"/>
            <w:tcBorders>
              <w:right w:val="single" w:color="auto" w:sz="8" w:space="0"/>
            </w:tcBorders>
            <w:vAlign w:val="bottom"/>
          </w:tcPr>
          <w:p w14:paraId="706AA30F">
            <w:pPr>
              <w:spacing w:after="0"/>
              <w:rPr>
                <w:color w:val="auto"/>
                <w:sz w:val="7"/>
                <w:szCs w:val="7"/>
              </w:rPr>
            </w:pPr>
          </w:p>
        </w:tc>
        <w:tc>
          <w:tcPr>
            <w:tcW w:w="0" w:type="dxa"/>
            <w:vAlign w:val="bottom"/>
          </w:tcPr>
          <w:p w14:paraId="79FE9D65">
            <w:pPr>
              <w:spacing w:after="0"/>
              <w:rPr>
                <w:color w:val="auto"/>
                <w:sz w:val="1"/>
                <w:szCs w:val="1"/>
              </w:rPr>
            </w:pPr>
          </w:p>
        </w:tc>
      </w:tr>
      <w:tr w14:paraId="47352271">
        <w:tblPrEx>
          <w:tblCellMar>
            <w:top w:w="0" w:type="dxa"/>
            <w:left w:w="0" w:type="dxa"/>
            <w:bottom w:w="0" w:type="dxa"/>
            <w:right w:w="0" w:type="dxa"/>
          </w:tblCellMar>
        </w:tblPrEx>
        <w:trPr>
          <w:trHeight w:val="56" w:hRule="atLeast"/>
        </w:trPr>
        <w:tc>
          <w:tcPr>
            <w:tcW w:w="680" w:type="dxa"/>
            <w:tcBorders>
              <w:left w:val="single" w:color="auto" w:sz="8" w:space="0"/>
              <w:right w:val="single" w:color="auto" w:sz="8" w:space="0"/>
            </w:tcBorders>
            <w:vAlign w:val="bottom"/>
          </w:tcPr>
          <w:p w14:paraId="4169600B">
            <w:pPr>
              <w:spacing w:after="0"/>
              <w:rPr>
                <w:color w:val="auto"/>
                <w:sz w:val="4"/>
                <w:szCs w:val="4"/>
              </w:rPr>
            </w:pPr>
          </w:p>
        </w:tc>
        <w:tc>
          <w:tcPr>
            <w:tcW w:w="460" w:type="dxa"/>
            <w:tcBorders>
              <w:right w:val="single" w:color="auto" w:sz="8" w:space="0"/>
            </w:tcBorders>
            <w:vAlign w:val="bottom"/>
          </w:tcPr>
          <w:p w14:paraId="7C86988F">
            <w:pPr>
              <w:spacing w:after="0"/>
              <w:rPr>
                <w:color w:val="auto"/>
                <w:sz w:val="4"/>
                <w:szCs w:val="4"/>
              </w:rPr>
            </w:pPr>
          </w:p>
        </w:tc>
        <w:tc>
          <w:tcPr>
            <w:tcW w:w="440" w:type="dxa"/>
            <w:tcBorders>
              <w:right w:val="single" w:color="auto" w:sz="8" w:space="0"/>
            </w:tcBorders>
            <w:vAlign w:val="bottom"/>
          </w:tcPr>
          <w:p w14:paraId="698CECB0">
            <w:pPr>
              <w:spacing w:after="0"/>
              <w:rPr>
                <w:color w:val="auto"/>
                <w:sz w:val="4"/>
                <w:szCs w:val="4"/>
              </w:rPr>
            </w:pPr>
          </w:p>
        </w:tc>
        <w:tc>
          <w:tcPr>
            <w:tcW w:w="440" w:type="dxa"/>
            <w:tcBorders>
              <w:bottom w:val="single" w:color="auto" w:sz="8" w:space="0"/>
              <w:right w:val="single" w:color="auto" w:sz="8" w:space="0"/>
            </w:tcBorders>
            <w:vAlign w:val="bottom"/>
          </w:tcPr>
          <w:p w14:paraId="658AA3DF">
            <w:pPr>
              <w:spacing w:after="0"/>
              <w:rPr>
                <w:color w:val="auto"/>
                <w:sz w:val="4"/>
                <w:szCs w:val="4"/>
              </w:rPr>
            </w:pPr>
          </w:p>
        </w:tc>
        <w:tc>
          <w:tcPr>
            <w:tcW w:w="340" w:type="dxa"/>
            <w:tcBorders>
              <w:bottom w:val="single" w:color="auto" w:sz="8" w:space="0"/>
              <w:right w:val="single" w:color="auto" w:sz="8" w:space="0"/>
            </w:tcBorders>
            <w:vAlign w:val="bottom"/>
          </w:tcPr>
          <w:p w14:paraId="559B7154">
            <w:pPr>
              <w:spacing w:after="0"/>
              <w:rPr>
                <w:color w:val="auto"/>
                <w:sz w:val="4"/>
                <w:szCs w:val="4"/>
              </w:rPr>
            </w:pPr>
          </w:p>
        </w:tc>
        <w:tc>
          <w:tcPr>
            <w:tcW w:w="1020" w:type="dxa"/>
            <w:tcBorders>
              <w:bottom w:val="single" w:color="auto" w:sz="8" w:space="0"/>
              <w:right w:val="single" w:color="auto" w:sz="8" w:space="0"/>
            </w:tcBorders>
            <w:vAlign w:val="bottom"/>
          </w:tcPr>
          <w:p w14:paraId="4339F520">
            <w:pPr>
              <w:spacing w:after="0"/>
              <w:rPr>
                <w:color w:val="auto"/>
                <w:sz w:val="4"/>
                <w:szCs w:val="4"/>
              </w:rPr>
            </w:pPr>
          </w:p>
        </w:tc>
        <w:tc>
          <w:tcPr>
            <w:tcW w:w="1420" w:type="dxa"/>
            <w:tcBorders>
              <w:bottom w:val="single" w:color="auto" w:sz="8" w:space="0"/>
              <w:right w:val="single" w:color="auto" w:sz="8" w:space="0"/>
            </w:tcBorders>
            <w:vAlign w:val="bottom"/>
          </w:tcPr>
          <w:p w14:paraId="52D5ED3B">
            <w:pPr>
              <w:spacing w:after="0"/>
              <w:rPr>
                <w:color w:val="auto"/>
                <w:sz w:val="4"/>
                <w:szCs w:val="4"/>
              </w:rPr>
            </w:pPr>
          </w:p>
        </w:tc>
        <w:tc>
          <w:tcPr>
            <w:tcW w:w="620" w:type="dxa"/>
            <w:tcBorders>
              <w:bottom w:val="single" w:color="auto" w:sz="8" w:space="0"/>
              <w:right w:val="single" w:color="auto" w:sz="8" w:space="0"/>
            </w:tcBorders>
            <w:vAlign w:val="bottom"/>
          </w:tcPr>
          <w:p w14:paraId="7E2C7632">
            <w:pPr>
              <w:spacing w:after="0"/>
              <w:rPr>
                <w:color w:val="auto"/>
                <w:sz w:val="4"/>
                <w:szCs w:val="4"/>
              </w:rPr>
            </w:pPr>
          </w:p>
        </w:tc>
        <w:tc>
          <w:tcPr>
            <w:tcW w:w="0" w:type="dxa"/>
            <w:vAlign w:val="bottom"/>
          </w:tcPr>
          <w:p w14:paraId="54FCEC0A">
            <w:pPr>
              <w:spacing w:after="0"/>
              <w:rPr>
                <w:color w:val="auto"/>
                <w:sz w:val="1"/>
                <w:szCs w:val="1"/>
              </w:rPr>
            </w:pPr>
          </w:p>
        </w:tc>
      </w:tr>
      <w:tr w14:paraId="45DD0AA0">
        <w:tblPrEx>
          <w:tblCellMar>
            <w:top w:w="0" w:type="dxa"/>
            <w:left w:w="0" w:type="dxa"/>
            <w:bottom w:w="0" w:type="dxa"/>
            <w:right w:w="0" w:type="dxa"/>
          </w:tblCellMar>
        </w:tblPrEx>
        <w:trPr>
          <w:trHeight w:val="109" w:hRule="atLeast"/>
        </w:trPr>
        <w:tc>
          <w:tcPr>
            <w:tcW w:w="680" w:type="dxa"/>
            <w:tcBorders>
              <w:left w:val="single" w:color="auto" w:sz="8" w:space="0"/>
              <w:right w:val="single" w:color="auto" w:sz="8" w:space="0"/>
            </w:tcBorders>
            <w:vAlign w:val="bottom"/>
          </w:tcPr>
          <w:p w14:paraId="18908707">
            <w:pPr>
              <w:spacing w:after="0"/>
              <w:rPr>
                <w:color w:val="auto"/>
                <w:sz w:val="9"/>
                <w:szCs w:val="9"/>
              </w:rPr>
            </w:pPr>
          </w:p>
        </w:tc>
        <w:tc>
          <w:tcPr>
            <w:tcW w:w="460" w:type="dxa"/>
            <w:tcBorders>
              <w:right w:val="single" w:color="auto" w:sz="8" w:space="0"/>
            </w:tcBorders>
            <w:vAlign w:val="bottom"/>
          </w:tcPr>
          <w:p w14:paraId="0E33646C">
            <w:pPr>
              <w:spacing w:after="0"/>
              <w:rPr>
                <w:color w:val="auto"/>
                <w:sz w:val="9"/>
                <w:szCs w:val="9"/>
              </w:rPr>
            </w:pPr>
          </w:p>
        </w:tc>
        <w:tc>
          <w:tcPr>
            <w:tcW w:w="440" w:type="dxa"/>
            <w:tcBorders>
              <w:right w:val="single" w:color="auto" w:sz="8" w:space="0"/>
            </w:tcBorders>
            <w:vAlign w:val="bottom"/>
          </w:tcPr>
          <w:p w14:paraId="45561433">
            <w:pPr>
              <w:spacing w:after="0"/>
              <w:rPr>
                <w:color w:val="auto"/>
                <w:sz w:val="9"/>
                <w:szCs w:val="9"/>
              </w:rPr>
            </w:pPr>
          </w:p>
        </w:tc>
        <w:tc>
          <w:tcPr>
            <w:tcW w:w="440" w:type="dxa"/>
            <w:tcBorders>
              <w:right w:val="single" w:color="auto" w:sz="8" w:space="0"/>
            </w:tcBorders>
            <w:vAlign w:val="bottom"/>
          </w:tcPr>
          <w:p w14:paraId="0F2F8AE6">
            <w:pPr>
              <w:spacing w:after="0"/>
              <w:rPr>
                <w:color w:val="auto"/>
                <w:sz w:val="9"/>
                <w:szCs w:val="9"/>
              </w:rPr>
            </w:pPr>
          </w:p>
        </w:tc>
        <w:tc>
          <w:tcPr>
            <w:tcW w:w="340" w:type="dxa"/>
            <w:tcBorders>
              <w:right w:val="single" w:color="auto" w:sz="8" w:space="0"/>
            </w:tcBorders>
            <w:vAlign w:val="bottom"/>
          </w:tcPr>
          <w:p w14:paraId="0E50303F">
            <w:pPr>
              <w:spacing w:after="0"/>
              <w:rPr>
                <w:color w:val="auto"/>
                <w:sz w:val="9"/>
                <w:szCs w:val="9"/>
              </w:rPr>
            </w:pPr>
          </w:p>
        </w:tc>
        <w:tc>
          <w:tcPr>
            <w:tcW w:w="1020" w:type="dxa"/>
            <w:tcBorders>
              <w:right w:val="single" w:color="auto" w:sz="8" w:space="0"/>
            </w:tcBorders>
            <w:vAlign w:val="bottom"/>
          </w:tcPr>
          <w:p w14:paraId="5CD63023">
            <w:pPr>
              <w:spacing w:after="0" w:line="80" w:lineRule="exact"/>
              <w:rPr>
                <w:color w:val="auto"/>
                <w:sz w:val="20"/>
                <w:szCs w:val="20"/>
              </w:rPr>
            </w:pPr>
            <w:r>
              <w:rPr>
                <w:rFonts w:ascii="宋体" w:hAnsi="宋体" w:eastAsia="宋体" w:cs="宋体"/>
                <w:color w:val="auto"/>
                <w:sz w:val="7"/>
                <w:szCs w:val="7"/>
              </w:rPr>
              <w:t>全县重大事故发生次数</w:t>
            </w:r>
          </w:p>
        </w:tc>
        <w:tc>
          <w:tcPr>
            <w:tcW w:w="1420" w:type="dxa"/>
            <w:tcBorders>
              <w:right w:val="single" w:color="auto" w:sz="8" w:space="0"/>
            </w:tcBorders>
            <w:vAlign w:val="bottom"/>
          </w:tcPr>
          <w:p w14:paraId="5EE42BB2">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1617D449">
            <w:pPr>
              <w:spacing w:after="0"/>
              <w:rPr>
                <w:color w:val="auto"/>
                <w:sz w:val="9"/>
                <w:szCs w:val="9"/>
              </w:rPr>
            </w:pPr>
          </w:p>
        </w:tc>
        <w:tc>
          <w:tcPr>
            <w:tcW w:w="0" w:type="dxa"/>
            <w:vAlign w:val="bottom"/>
          </w:tcPr>
          <w:p w14:paraId="2368B828">
            <w:pPr>
              <w:spacing w:after="0"/>
              <w:rPr>
                <w:color w:val="auto"/>
                <w:sz w:val="1"/>
                <w:szCs w:val="1"/>
              </w:rPr>
            </w:pPr>
          </w:p>
        </w:tc>
      </w:tr>
      <w:tr w14:paraId="5E5DADCA">
        <w:trPr>
          <w:trHeight w:val="39" w:hRule="atLeast"/>
        </w:trPr>
        <w:tc>
          <w:tcPr>
            <w:tcW w:w="680" w:type="dxa"/>
            <w:tcBorders>
              <w:left w:val="single" w:color="auto" w:sz="8" w:space="0"/>
              <w:right w:val="single" w:color="auto" w:sz="8" w:space="0"/>
            </w:tcBorders>
            <w:vAlign w:val="bottom"/>
          </w:tcPr>
          <w:p w14:paraId="603D1723">
            <w:pPr>
              <w:spacing w:after="0"/>
              <w:rPr>
                <w:color w:val="auto"/>
                <w:sz w:val="3"/>
                <w:szCs w:val="3"/>
              </w:rPr>
            </w:pPr>
          </w:p>
        </w:tc>
        <w:tc>
          <w:tcPr>
            <w:tcW w:w="460" w:type="dxa"/>
            <w:tcBorders>
              <w:right w:val="single" w:color="auto" w:sz="8" w:space="0"/>
            </w:tcBorders>
            <w:vAlign w:val="bottom"/>
          </w:tcPr>
          <w:p w14:paraId="7BC1F438">
            <w:pPr>
              <w:spacing w:after="0"/>
              <w:rPr>
                <w:color w:val="auto"/>
                <w:sz w:val="3"/>
                <w:szCs w:val="3"/>
              </w:rPr>
            </w:pPr>
          </w:p>
        </w:tc>
        <w:tc>
          <w:tcPr>
            <w:tcW w:w="440" w:type="dxa"/>
            <w:tcBorders>
              <w:right w:val="single" w:color="auto" w:sz="8" w:space="0"/>
            </w:tcBorders>
            <w:vAlign w:val="bottom"/>
          </w:tcPr>
          <w:p w14:paraId="37A459C4">
            <w:pPr>
              <w:spacing w:after="0"/>
              <w:rPr>
                <w:color w:val="auto"/>
                <w:sz w:val="3"/>
                <w:szCs w:val="3"/>
              </w:rPr>
            </w:pPr>
          </w:p>
        </w:tc>
        <w:tc>
          <w:tcPr>
            <w:tcW w:w="440" w:type="dxa"/>
            <w:tcBorders>
              <w:right w:val="single" w:color="auto" w:sz="8" w:space="0"/>
            </w:tcBorders>
            <w:vAlign w:val="bottom"/>
          </w:tcPr>
          <w:p w14:paraId="791C0447">
            <w:pPr>
              <w:spacing w:after="0" w:line="35" w:lineRule="exact"/>
              <w:rPr>
                <w:color w:val="auto"/>
                <w:sz w:val="20"/>
                <w:szCs w:val="20"/>
              </w:rPr>
            </w:pPr>
            <w:r>
              <w:rPr>
                <w:rFonts w:ascii="宋体" w:hAnsi="宋体" w:eastAsia="宋体" w:cs="宋体"/>
                <w:color w:val="auto"/>
                <w:sz w:val="3"/>
                <w:szCs w:val="3"/>
              </w:rPr>
              <w:t>0</w:t>
            </w:r>
          </w:p>
        </w:tc>
        <w:tc>
          <w:tcPr>
            <w:tcW w:w="340" w:type="dxa"/>
            <w:tcBorders>
              <w:right w:val="single" w:color="auto" w:sz="8" w:space="0"/>
            </w:tcBorders>
            <w:vAlign w:val="bottom"/>
          </w:tcPr>
          <w:p w14:paraId="12E41596">
            <w:pPr>
              <w:spacing w:after="0" w:line="35" w:lineRule="exact"/>
              <w:rPr>
                <w:color w:val="auto"/>
                <w:sz w:val="20"/>
                <w:szCs w:val="20"/>
              </w:rPr>
            </w:pPr>
            <w:r>
              <w:rPr>
                <w:rFonts w:ascii="宋体" w:hAnsi="宋体" w:eastAsia="宋体" w:cs="宋体"/>
                <w:color w:val="auto"/>
                <w:sz w:val="3"/>
                <w:szCs w:val="3"/>
              </w:rPr>
              <w:t>次</w:t>
            </w:r>
          </w:p>
        </w:tc>
        <w:tc>
          <w:tcPr>
            <w:tcW w:w="1020" w:type="dxa"/>
            <w:tcBorders>
              <w:bottom w:val="single" w:color="auto" w:sz="8" w:space="0"/>
              <w:right w:val="single" w:color="auto" w:sz="8" w:space="0"/>
            </w:tcBorders>
            <w:vAlign w:val="bottom"/>
          </w:tcPr>
          <w:p w14:paraId="19A46493">
            <w:pPr>
              <w:spacing w:after="0"/>
              <w:rPr>
                <w:color w:val="auto"/>
                <w:sz w:val="3"/>
                <w:szCs w:val="3"/>
              </w:rPr>
            </w:pPr>
          </w:p>
        </w:tc>
        <w:tc>
          <w:tcPr>
            <w:tcW w:w="1420" w:type="dxa"/>
            <w:tcBorders>
              <w:bottom w:val="single" w:color="auto" w:sz="8" w:space="0"/>
              <w:right w:val="single" w:color="auto" w:sz="8" w:space="0"/>
            </w:tcBorders>
            <w:vAlign w:val="bottom"/>
          </w:tcPr>
          <w:p w14:paraId="22EEC5D5">
            <w:pPr>
              <w:spacing w:after="0"/>
              <w:rPr>
                <w:color w:val="auto"/>
                <w:sz w:val="3"/>
                <w:szCs w:val="3"/>
              </w:rPr>
            </w:pPr>
          </w:p>
        </w:tc>
        <w:tc>
          <w:tcPr>
            <w:tcW w:w="620" w:type="dxa"/>
            <w:tcBorders>
              <w:bottom w:val="single" w:color="auto" w:sz="8" w:space="0"/>
              <w:right w:val="single" w:color="auto" w:sz="8" w:space="0"/>
            </w:tcBorders>
            <w:vAlign w:val="bottom"/>
          </w:tcPr>
          <w:p w14:paraId="267DFB5E">
            <w:pPr>
              <w:spacing w:after="0"/>
              <w:rPr>
                <w:color w:val="auto"/>
                <w:sz w:val="3"/>
                <w:szCs w:val="3"/>
              </w:rPr>
            </w:pPr>
          </w:p>
        </w:tc>
        <w:tc>
          <w:tcPr>
            <w:tcW w:w="0" w:type="dxa"/>
            <w:vAlign w:val="bottom"/>
          </w:tcPr>
          <w:p w14:paraId="79FD2E8A">
            <w:pPr>
              <w:spacing w:after="0"/>
              <w:rPr>
                <w:color w:val="auto"/>
                <w:sz w:val="1"/>
                <w:szCs w:val="1"/>
              </w:rPr>
            </w:pPr>
          </w:p>
        </w:tc>
      </w:tr>
      <w:tr w14:paraId="4344E728">
        <w:tblPrEx>
          <w:tblCellMar>
            <w:top w:w="0" w:type="dxa"/>
            <w:left w:w="0" w:type="dxa"/>
            <w:bottom w:w="0" w:type="dxa"/>
            <w:right w:w="0" w:type="dxa"/>
          </w:tblCellMar>
        </w:tblPrEx>
        <w:trPr>
          <w:trHeight w:val="108" w:hRule="atLeast"/>
        </w:trPr>
        <w:tc>
          <w:tcPr>
            <w:tcW w:w="680" w:type="dxa"/>
            <w:tcBorders>
              <w:left w:val="single" w:color="auto" w:sz="8" w:space="0"/>
              <w:right w:val="single" w:color="auto" w:sz="8" w:space="0"/>
            </w:tcBorders>
            <w:vAlign w:val="bottom"/>
          </w:tcPr>
          <w:p w14:paraId="0786642E">
            <w:pPr>
              <w:spacing w:after="0"/>
              <w:rPr>
                <w:color w:val="auto"/>
                <w:sz w:val="9"/>
                <w:szCs w:val="9"/>
              </w:rPr>
            </w:pPr>
          </w:p>
        </w:tc>
        <w:tc>
          <w:tcPr>
            <w:tcW w:w="460" w:type="dxa"/>
            <w:tcBorders>
              <w:right w:val="single" w:color="auto" w:sz="8" w:space="0"/>
            </w:tcBorders>
            <w:vAlign w:val="bottom"/>
          </w:tcPr>
          <w:p w14:paraId="4A9C51B3">
            <w:pPr>
              <w:spacing w:after="0"/>
              <w:rPr>
                <w:color w:val="auto"/>
                <w:sz w:val="9"/>
                <w:szCs w:val="9"/>
              </w:rPr>
            </w:pPr>
          </w:p>
        </w:tc>
        <w:tc>
          <w:tcPr>
            <w:tcW w:w="440" w:type="dxa"/>
            <w:tcBorders>
              <w:right w:val="single" w:color="auto" w:sz="8" w:space="0"/>
            </w:tcBorders>
            <w:vAlign w:val="bottom"/>
          </w:tcPr>
          <w:p w14:paraId="0BC34114">
            <w:pPr>
              <w:spacing w:after="0"/>
              <w:rPr>
                <w:color w:val="auto"/>
                <w:sz w:val="9"/>
                <w:szCs w:val="9"/>
              </w:rPr>
            </w:pPr>
          </w:p>
        </w:tc>
        <w:tc>
          <w:tcPr>
            <w:tcW w:w="440" w:type="dxa"/>
            <w:tcBorders>
              <w:right w:val="single" w:color="auto" w:sz="8" w:space="0"/>
            </w:tcBorders>
            <w:vAlign w:val="bottom"/>
          </w:tcPr>
          <w:p w14:paraId="3E892DFD">
            <w:pPr>
              <w:spacing w:after="0"/>
              <w:rPr>
                <w:color w:val="auto"/>
                <w:sz w:val="9"/>
                <w:szCs w:val="9"/>
              </w:rPr>
            </w:pPr>
          </w:p>
        </w:tc>
        <w:tc>
          <w:tcPr>
            <w:tcW w:w="340" w:type="dxa"/>
            <w:tcBorders>
              <w:right w:val="single" w:color="auto" w:sz="8" w:space="0"/>
            </w:tcBorders>
            <w:vAlign w:val="bottom"/>
          </w:tcPr>
          <w:p w14:paraId="11EA789A">
            <w:pPr>
              <w:spacing w:after="0"/>
              <w:rPr>
                <w:color w:val="auto"/>
                <w:sz w:val="9"/>
                <w:szCs w:val="9"/>
              </w:rPr>
            </w:pPr>
          </w:p>
        </w:tc>
        <w:tc>
          <w:tcPr>
            <w:tcW w:w="1020" w:type="dxa"/>
            <w:tcBorders>
              <w:right w:val="single" w:color="auto" w:sz="8" w:space="0"/>
            </w:tcBorders>
            <w:vAlign w:val="bottom"/>
          </w:tcPr>
          <w:p w14:paraId="6E71B194">
            <w:pPr>
              <w:spacing w:after="0" w:line="80" w:lineRule="exact"/>
              <w:rPr>
                <w:color w:val="auto"/>
                <w:sz w:val="20"/>
                <w:szCs w:val="20"/>
              </w:rPr>
            </w:pPr>
            <w:r>
              <w:rPr>
                <w:rFonts w:ascii="宋体" w:hAnsi="宋体" w:eastAsia="宋体" w:cs="宋体"/>
                <w:color w:val="auto"/>
                <w:w w:val="99"/>
                <w:sz w:val="7"/>
                <w:szCs w:val="7"/>
              </w:rPr>
              <w:t>重大食品、药品安全事故发生数</w:t>
            </w:r>
          </w:p>
        </w:tc>
        <w:tc>
          <w:tcPr>
            <w:tcW w:w="1420" w:type="dxa"/>
            <w:tcBorders>
              <w:right w:val="single" w:color="auto" w:sz="8" w:space="0"/>
            </w:tcBorders>
            <w:vAlign w:val="bottom"/>
          </w:tcPr>
          <w:p w14:paraId="3C4AA744">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75A1E638">
            <w:pPr>
              <w:spacing w:after="0"/>
              <w:rPr>
                <w:color w:val="auto"/>
                <w:sz w:val="9"/>
                <w:szCs w:val="9"/>
              </w:rPr>
            </w:pPr>
          </w:p>
        </w:tc>
        <w:tc>
          <w:tcPr>
            <w:tcW w:w="0" w:type="dxa"/>
            <w:vAlign w:val="bottom"/>
          </w:tcPr>
          <w:p w14:paraId="49C705BF">
            <w:pPr>
              <w:spacing w:after="0"/>
              <w:rPr>
                <w:color w:val="auto"/>
                <w:sz w:val="1"/>
                <w:szCs w:val="1"/>
              </w:rPr>
            </w:pPr>
          </w:p>
        </w:tc>
      </w:tr>
      <w:tr w14:paraId="7ABAEF5E">
        <w:tblPrEx>
          <w:tblCellMar>
            <w:top w:w="0" w:type="dxa"/>
            <w:left w:w="0" w:type="dxa"/>
            <w:bottom w:w="0" w:type="dxa"/>
            <w:right w:w="0" w:type="dxa"/>
          </w:tblCellMar>
        </w:tblPrEx>
        <w:trPr>
          <w:trHeight w:val="39" w:hRule="atLeast"/>
        </w:trPr>
        <w:tc>
          <w:tcPr>
            <w:tcW w:w="680" w:type="dxa"/>
            <w:tcBorders>
              <w:left w:val="single" w:color="auto" w:sz="8" w:space="0"/>
              <w:bottom w:val="single" w:color="auto" w:sz="8" w:space="0"/>
              <w:right w:val="single" w:color="auto" w:sz="8" w:space="0"/>
            </w:tcBorders>
            <w:vAlign w:val="bottom"/>
          </w:tcPr>
          <w:p w14:paraId="16C2E075">
            <w:pPr>
              <w:spacing w:after="0"/>
              <w:rPr>
                <w:color w:val="auto"/>
                <w:sz w:val="3"/>
                <w:szCs w:val="3"/>
              </w:rPr>
            </w:pPr>
          </w:p>
        </w:tc>
        <w:tc>
          <w:tcPr>
            <w:tcW w:w="460" w:type="dxa"/>
            <w:tcBorders>
              <w:bottom w:val="single" w:color="auto" w:sz="8" w:space="0"/>
              <w:right w:val="single" w:color="auto" w:sz="8" w:space="0"/>
            </w:tcBorders>
            <w:vAlign w:val="bottom"/>
          </w:tcPr>
          <w:p w14:paraId="2B312709">
            <w:pPr>
              <w:spacing w:after="0"/>
              <w:rPr>
                <w:color w:val="auto"/>
                <w:sz w:val="3"/>
                <w:szCs w:val="3"/>
              </w:rPr>
            </w:pPr>
          </w:p>
        </w:tc>
        <w:tc>
          <w:tcPr>
            <w:tcW w:w="440" w:type="dxa"/>
            <w:tcBorders>
              <w:bottom w:val="single" w:color="auto" w:sz="8" w:space="0"/>
              <w:right w:val="single" w:color="auto" w:sz="8" w:space="0"/>
            </w:tcBorders>
            <w:vAlign w:val="bottom"/>
          </w:tcPr>
          <w:p w14:paraId="2DFC96F2">
            <w:pPr>
              <w:spacing w:after="0"/>
              <w:rPr>
                <w:color w:val="auto"/>
                <w:sz w:val="3"/>
                <w:szCs w:val="3"/>
              </w:rPr>
            </w:pPr>
          </w:p>
        </w:tc>
        <w:tc>
          <w:tcPr>
            <w:tcW w:w="440" w:type="dxa"/>
            <w:tcBorders>
              <w:bottom w:val="single" w:color="auto" w:sz="8" w:space="0"/>
              <w:right w:val="single" w:color="auto" w:sz="8" w:space="0"/>
            </w:tcBorders>
            <w:vAlign w:val="bottom"/>
          </w:tcPr>
          <w:p w14:paraId="3A72F106">
            <w:pPr>
              <w:spacing w:after="0"/>
              <w:rPr>
                <w:color w:val="auto"/>
                <w:sz w:val="3"/>
                <w:szCs w:val="3"/>
              </w:rPr>
            </w:pPr>
          </w:p>
        </w:tc>
        <w:tc>
          <w:tcPr>
            <w:tcW w:w="340" w:type="dxa"/>
            <w:tcBorders>
              <w:bottom w:val="single" w:color="auto" w:sz="8" w:space="0"/>
              <w:right w:val="single" w:color="auto" w:sz="8" w:space="0"/>
            </w:tcBorders>
            <w:vAlign w:val="bottom"/>
          </w:tcPr>
          <w:p w14:paraId="192CCAF6">
            <w:pPr>
              <w:spacing w:after="0"/>
              <w:rPr>
                <w:color w:val="auto"/>
                <w:sz w:val="3"/>
                <w:szCs w:val="3"/>
              </w:rPr>
            </w:pPr>
          </w:p>
        </w:tc>
        <w:tc>
          <w:tcPr>
            <w:tcW w:w="1020" w:type="dxa"/>
            <w:tcBorders>
              <w:bottom w:val="single" w:color="auto" w:sz="8" w:space="0"/>
              <w:right w:val="single" w:color="auto" w:sz="8" w:space="0"/>
            </w:tcBorders>
            <w:vAlign w:val="bottom"/>
          </w:tcPr>
          <w:p w14:paraId="7D4C54AA">
            <w:pPr>
              <w:spacing w:after="0"/>
              <w:rPr>
                <w:color w:val="auto"/>
                <w:sz w:val="3"/>
                <w:szCs w:val="3"/>
              </w:rPr>
            </w:pPr>
          </w:p>
        </w:tc>
        <w:tc>
          <w:tcPr>
            <w:tcW w:w="1420" w:type="dxa"/>
            <w:tcBorders>
              <w:bottom w:val="single" w:color="auto" w:sz="8" w:space="0"/>
              <w:right w:val="single" w:color="auto" w:sz="8" w:space="0"/>
            </w:tcBorders>
            <w:vAlign w:val="bottom"/>
          </w:tcPr>
          <w:p w14:paraId="0E06BF44">
            <w:pPr>
              <w:spacing w:after="0"/>
              <w:rPr>
                <w:color w:val="auto"/>
                <w:sz w:val="3"/>
                <w:szCs w:val="3"/>
              </w:rPr>
            </w:pPr>
          </w:p>
        </w:tc>
        <w:tc>
          <w:tcPr>
            <w:tcW w:w="620" w:type="dxa"/>
            <w:tcBorders>
              <w:bottom w:val="single" w:color="auto" w:sz="8" w:space="0"/>
              <w:right w:val="single" w:color="auto" w:sz="8" w:space="0"/>
            </w:tcBorders>
            <w:vAlign w:val="bottom"/>
          </w:tcPr>
          <w:p w14:paraId="2764CEA0">
            <w:pPr>
              <w:spacing w:after="0"/>
              <w:rPr>
                <w:color w:val="auto"/>
                <w:sz w:val="3"/>
                <w:szCs w:val="3"/>
              </w:rPr>
            </w:pPr>
          </w:p>
        </w:tc>
        <w:tc>
          <w:tcPr>
            <w:tcW w:w="0" w:type="dxa"/>
            <w:vAlign w:val="bottom"/>
          </w:tcPr>
          <w:p w14:paraId="58B93E6E">
            <w:pPr>
              <w:spacing w:after="0"/>
              <w:rPr>
                <w:color w:val="auto"/>
                <w:sz w:val="1"/>
                <w:szCs w:val="1"/>
              </w:rPr>
            </w:pPr>
          </w:p>
        </w:tc>
      </w:tr>
      <w:tr w14:paraId="637D2B15">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4FBC5799">
            <w:pPr>
              <w:spacing w:after="0"/>
              <w:rPr>
                <w:color w:val="auto"/>
                <w:sz w:val="6"/>
                <w:szCs w:val="6"/>
              </w:rPr>
            </w:pPr>
          </w:p>
        </w:tc>
        <w:tc>
          <w:tcPr>
            <w:tcW w:w="460" w:type="dxa"/>
            <w:tcBorders>
              <w:right w:val="single" w:color="auto" w:sz="8" w:space="0"/>
            </w:tcBorders>
            <w:vAlign w:val="bottom"/>
          </w:tcPr>
          <w:p w14:paraId="435F2CBE">
            <w:pPr>
              <w:spacing w:after="0"/>
              <w:rPr>
                <w:color w:val="auto"/>
                <w:sz w:val="6"/>
                <w:szCs w:val="6"/>
              </w:rPr>
            </w:pPr>
          </w:p>
        </w:tc>
        <w:tc>
          <w:tcPr>
            <w:tcW w:w="440" w:type="dxa"/>
            <w:tcBorders>
              <w:right w:val="single" w:color="auto" w:sz="8" w:space="0"/>
            </w:tcBorders>
            <w:vAlign w:val="bottom"/>
          </w:tcPr>
          <w:p w14:paraId="7272BD4E">
            <w:pPr>
              <w:spacing w:after="0"/>
              <w:rPr>
                <w:color w:val="auto"/>
                <w:sz w:val="6"/>
                <w:szCs w:val="6"/>
              </w:rPr>
            </w:pPr>
          </w:p>
        </w:tc>
        <w:tc>
          <w:tcPr>
            <w:tcW w:w="440" w:type="dxa"/>
            <w:tcBorders>
              <w:right w:val="single" w:color="auto" w:sz="8" w:space="0"/>
            </w:tcBorders>
            <w:vAlign w:val="bottom"/>
          </w:tcPr>
          <w:p w14:paraId="7BB7333B">
            <w:pPr>
              <w:spacing w:after="0"/>
              <w:rPr>
                <w:color w:val="auto"/>
                <w:sz w:val="6"/>
                <w:szCs w:val="6"/>
              </w:rPr>
            </w:pPr>
          </w:p>
        </w:tc>
        <w:tc>
          <w:tcPr>
            <w:tcW w:w="340" w:type="dxa"/>
            <w:tcBorders>
              <w:right w:val="single" w:color="auto" w:sz="8" w:space="0"/>
            </w:tcBorders>
            <w:vAlign w:val="bottom"/>
          </w:tcPr>
          <w:p w14:paraId="7B5814FF">
            <w:pPr>
              <w:spacing w:after="0"/>
              <w:rPr>
                <w:color w:val="auto"/>
                <w:sz w:val="6"/>
                <w:szCs w:val="6"/>
              </w:rPr>
            </w:pPr>
          </w:p>
        </w:tc>
        <w:tc>
          <w:tcPr>
            <w:tcW w:w="1020" w:type="dxa"/>
            <w:tcBorders>
              <w:right w:val="single" w:color="auto" w:sz="8" w:space="0"/>
            </w:tcBorders>
            <w:vAlign w:val="bottom"/>
          </w:tcPr>
          <w:p w14:paraId="16FDC6C5">
            <w:pPr>
              <w:spacing w:after="0" w:line="70"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年度履职目标是否符合国家、</w:t>
            </w:r>
          </w:p>
        </w:tc>
        <w:tc>
          <w:tcPr>
            <w:tcW w:w="1420" w:type="dxa"/>
            <w:tcBorders>
              <w:right w:val="single" w:color="auto" w:sz="8" w:space="0"/>
            </w:tcBorders>
            <w:vAlign w:val="bottom"/>
          </w:tcPr>
          <w:p w14:paraId="148C2AA9">
            <w:pPr>
              <w:spacing w:after="0"/>
              <w:rPr>
                <w:color w:val="auto"/>
                <w:sz w:val="6"/>
                <w:szCs w:val="6"/>
              </w:rPr>
            </w:pPr>
          </w:p>
        </w:tc>
        <w:tc>
          <w:tcPr>
            <w:tcW w:w="620" w:type="dxa"/>
            <w:tcBorders>
              <w:right w:val="single" w:color="auto" w:sz="8" w:space="0"/>
            </w:tcBorders>
            <w:vAlign w:val="bottom"/>
          </w:tcPr>
          <w:p w14:paraId="2BDD23AF">
            <w:pPr>
              <w:spacing w:after="0"/>
              <w:rPr>
                <w:color w:val="auto"/>
                <w:sz w:val="6"/>
                <w:szCs w:val="6"/>
              </w:rPr>
            </w:pPr>
          </w:p>
        </w:tc>
        <w:tc>
          <w:tcPr>
            <w:tcW w:w="0" w:type="dxa"/>
            <w:vAlign w:val="bottom"/>
          </w:tcPr>
          <w:p w14:paraId="0CFDDD77">
            <w:pPr>
              <w:spacing w:after="0"/>
              <w:rPr>
                <w:color w:val="auto"/>
                <w:sz w:val="1"/>
                <w:szCs w:val="1"/>
              </w:rPr>
            </w:pPr>
          </w:p>
        </w:tc>
      </w:tr>
      <w:tr w14:paraId="7F7F86CC">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0F234F72">
            <w:pPr>
              <w:spacing w:after="0"/>
              <w:rPr>
                <w:color w:val="auto"/>
                <w:sz w:val="7"/>
                <w:szCs w:val="7"/>
              </w:rPr>
            </w:pPr>
          </w:p>
        </w:tc>
        <w:tc>
          <w:tcPr>
            <w:tcW w:w="460" w:type="dxa"/>
            <w:tcBorders>
              <w:right w:val="single" w:color="auto" w:sz="8" w:space="0"/>
            </w:tcBorders>
            <w:vAlign w:val="bottom"/>
          </w:tcPr>
          <w:p w14:paraId="7219E692">
            <w:pPr>
              <w:spacing w:after="0"/>
              <w:rPr>
                <w:color w:val="auto"/>
                <w:sz w:val="7"/>
                <w:szCs w:val="7"/>
              </w:rPr>
            </w:pPr>
          </w:p>
        </w:tc>
        <w:tc>
          <w:tcPr>
            <w:tcW w:w="440" w:type="dxa"/>
            <w:tcBorders>
              <w:right w:val="single" w:color="auto" w:sz="8" w:space="0"/>
            </w:tcBorders>
            <w:vAlign w:val="bottom"/>
          </w:tcPr>
          <w:p w14:paraId="28DB1E5B">
            <w:pPr>
              <w:spacing w:after="0"/>
              <w:rPr>
                <w:color w:val="auto"/>
                <w:sz w:val="7"/>
                <w:szCs w:val="7"/>
              </w:rPr>
            </w:pPr>
          </w:p>
        </w:tc>
        <w:tc>
          <w:tcPr>
            <w:tcW w:w="440" w:type="dxa"/>
            <w:tcBorders>
              <w:right w:val="single" w:color="auto" w:sz="8" w:space="0"/>
            </w:tcBorders>
            <w:vAlign w:val="bottom"/>
          </w:tcPr>
          <w:p w14:paraId="0A90AEC5">
            <w:pPr>
              <w:spacing w:after="0"/>
              <w:rPr>
                <w:color w:val="auto"/>
                <w:sz w:val="7"/>
                <w:szCs w:val="7"/>
              </w:rPr>
            </w:pPr>
          </w:p>
        </w:tc>
        <w:tc>
          <w:tcPr>
            <w:tcW w:w="340" w:type="dxa"/>
            <w:tcBorders>
              <w:right w:val="single" w:color="auto" w:sz="8" w:space="0"/>
            </w:tcBorders>
            <w:vAlign w:val="bottom"/>
          </w:tcPr>
          <w:p w14:paraId="782E76E5">
            <w:pPr>
              <w:spacing w:after="0"/>
              <w:rPr>
                <w:color w:val="auto"/>
                <w:sz w:val="7"/>
                <w:szCs w:val="7"/>
              </w:rPr>
            </w:pPr>
          </w:p>
        </w:tc>
        <w:tc>
          <w:tcPr>
            <w:tcW w:w="1020" w:type="dxa"/>
            <w:tcBorders>
              <w:right w:val="single" w:color="auto" w:sz="8" w:space="0"/>
            </w:tcBorders>
            <w:vAlign w:val="bottom"/>
          </w:tcPr>
          <w:p w14:paraId="58FF88CF">
            <w:pPr>
              <w:spacing w:after="0" w:line="80" w:lineRule="exact"/>
              <w:rPr>
                <w:color w:val="auto"/>
                <w:sz w:val="20"/>
                <w:szCs w:val="20"/>
              </w:rPr>
            </w:pPr>
            <w:r>
              <w:rPr>
                <w:rFonts w:ascii="宋体" w:hAnsi="宋体" w:eastAsia="宋体" w:cs="宋体"/>
                <w:color w:val="auto"/>
                <w:sz w:val="7"/>
                <w:szCs w:val="7"/>
              </w:rPr>
              <w:t>省委省政府战略部署和发展规</w:t>
            </w:r>
          </w:p>
        </w:tc>
        <w:tc>
          <w:tcPr>
            <w:tcW w:w="1420" w:type="dxa"/>
            <w:tcBorders>
              <w:right w:val="single" w:color="auto" w:sz="8" w:space="0"/>
            </w:tcBorders>
            <w:vAlign w:val="bottom"/>
          </w:tcPr>
          <w:p w14:paraId="3B5E90FB">
            <w:pPr>
              <w:spacing w:after="0"/>
              <w:rPr>
                <w:color w:val="auto"/>
                <w:sz w:val="7"/>
                <w:szCs w:val="7"/>
              </w:rPr>
            </w:pPr>
          </w:p>
        </w:tc>
        <w:tc>
          <w:tcPr>
            <w:tcW w:w="620" w:type="dxa"/>
            <w:tcBorders>
              <w:right w:val="single" w:color="auto" w:sz="8" w:space="0"/>
            </w:tcBorders>
            <w:vAlign w:val="bottom"/>
          </w:tcPr>
          <w:p w14:paraId="321B1089">
            <w:pPr>
              <w:spacing w:after="0"/>
              <w:rPr>
                <w:color w:val="auto"/>
                <w:sz w:val="7"/>
                <w:szCs w:val="7"/>
              </w:rPr>
            </w:pPr>
          </w:p>
        </w:tc>
        <w:tc>
          <w:tcPr>
            <w:tcW w:w="0" w:type="dxa"/>
            <w:vAlign w:val="bottom"/>
          </w:tcPr>
          <w:p w14:paraId="31D37721">
            <w:pPr>
              <w:spacing w:after="0"/>
              <w:rPr>
                <w:color w:val="auto"/>
                <w:sz w:val="1"/>
                <w:szCs w:val="1"/>
              </w:rPr>
            </w:pPr>
          </w:p>
        </w:tc>
      </w:tr>
      <w:tr w14:paraId="2A3B2385">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45243C2B">
            <w:pPr>
              <w:spacing w:after="0"/>
              <w:rPr>
                <w:color w:val="auto"/>
                <w:sz w:val="7"/>
                <w:szCs w:val="7"/>
              </w:rPr>
            </w:pPr>
          </w:p>
        </w:tc>
        <w:tc>
          <w:tcPr>
            <w:tcW w:w="460" w:type="dxa"/>
            <w:tcBorders>
              <w:right w:val="single" w:color="auto" w:sz="8" w:space="0"/>
            </w:tcBorders>
            <w:vAlign w:val="bottom"/>
          </w:tcPr>
          <w:p w14:paraId="22C0B6A9">
            <w:pPr>
              <w:spacing w:after="0"/>
              <w:rPr>
                <w:color w:val="auto"/>
                <w:sz w:val="7"/>
                <w:szCs w:val="7"/>
              </w:rPr>
            </w:pPr>
          </w:p>
        </w:tc>
        <w:tc>
          <w:tcPr>
            <w:tcW w:w="440" w:type="dxa"/>
            <w:tcBorders>
              <w:right w:val="single" w:color="auto" w:sz="8" w:space="0"/>
            </w:tcBorders>
            <w:vAlign w:val="bottom"/>
          </w:tcPr>
          <w:p w14:paraId="17156736">
            <w:pPr>
              <w:spacing w:after="0"/>
              <w:rPr>
                <w:color w:val="auto"/>
                <w:sz w:val="7"/>
                <w:szCs w:val="7"/>
              </w:rPr>
            </w:pPr>
          </w:p>
        </w:tc>
        <w:tc>
          <w:tcPr>
            <w:tcW w:w="440" w:type="dxa"/>
            <w:tcBorders>
              <w:right w:val="single" w:color="auto" w:sz="8" w:space="0"/>
            </w:tcBorders>
            <w:vAlign w:val="bottom"/>
          </w:tcPr>
          <w:p w14:paraId="6E631F4D">
            <w:pPr>
              <w:spacing w:after="0"/>
              <w:rPr>
                <w:color w:val="auto"/>
                <w:sz w:val="7"/>
                <w:szCs w:val="7"/>
              </w:rPr>
            </w:pPr>
          </w:p>
        </w:tc>
        <w:tc>
          <w:tcPr>
            <w:tcW w:w="340" w:type="dxa"/>
            <w:tcBorders>
              <w:right w:val="single" w:color="auto" w:sz="8" w:space="0"/>
            </w:tcBorders>
            <w:vAlign w:val="bottom"/>
          </w:tcPr>
          <w:p w14:paraId="7F8F9206">
            <w:pPr>
              <w:spacing w:after="0"/>
              <w:rPr>
                <w:color w:val="auto"/>
                <w:sz w:val="7"/>
                <w:szCs w:val="7"/>
              </w:rPr>
            </w:pPr>
          </w:p>
        </w:tc>
        <w:tc>
          <w:tcPr>
            <w:tcW w:w="1020" w:type="dxa"/>
            <w:tcBorders>
              <w:right w:val="single" w:color="auto" w:sz="8" w:space="0"/>
            </w:tcBorders>
            <w:vAlign w:val="bottom"/>
          </w:tcPr>
          <w:p w14:paraId="5593EA4F">
            <w:pPr>
              <w:spacing w:after="0" w:line="80" w:lineRule="exact"/>
              <w:rPr>
                <w:color w:val="auto"/>
                <w:sz w:val="20"/>
                <w:szCs w:val="20"/>
              </w:rPr>
            </w:pPr>
            <w:r>
              <w:rPr>
                <w:rFonts w:ascii="宋体" w:hAnsi="宋体" w:eastAsia="宋体" w:cs="宋体"/>
                <w:color w:val="auto"/>
                <w:w w:val="99"/>
                <w:sz w:val="7"/>
                <w:szCs w:val="7"/>
              </w:rPr>
              <w:t>划，与国家、省宏观政策、行业</w:t>
            </w:r>
          </w:p>
        </w:tc>
        <w:tc>
          <w:tcPr>
            <w:tcW w:w="1420" w:type="dxa"/>
            <w:tcBorders>
              <w:right w:val="single" w:color="auto" w:sz="8" w:space="0"/>
            </w:tcBorders>
            <w:vAlign w:val="bottom"/>
          </w:tcPr>
          <w:p w14:paraId="7AEF26DE">
            <w:pPr>
              <w:spacing w:after="0"/>
              <w:rPr>
                <w:color w:val="auto"/>
                <w:sz w:val="7"/>
                <w:szCs w:val="7"/>
              </w:rPr>
            </w:pPr>
          </w:p>
        </w:tc>
        <w:tc>
          <w:tcPr>
            <w:tcW w:w="620" w:type="dxa"/>
            <w:tcBorders>
              <w:right w:val="single" w:color="auto" w:sz="8" w:space="0"/>
            </w:tcBorders>
            <w:vAlign w:val="bottom"/>
          </w:tcPr>
          <w:p w14:paraId="7821E215">
            <w:pPr>
              <w:spacing w:after="0"/>
              <w:rPr>
                <w:color w:val="auto"/>
                <w:sz w:val="7"/>
                <w:szCs w:val="7"/>
              </w:rPr>
            </w:pPr>
          </w:p>
        </w:tc>
        <w:tc>
          <w:tcPr>
            <w:tcW w:w="0" w:type="dxa"/>
            <w:vAlign w:val="bottom"/>
          </w:tcPr>
          <w:p w14:paraId="3E44BF8C">
            <w:pPr>
              <w:spacing w:after="0"/>
              <w:rPr>
                <w:color w:val="auto"/>
                <w:sz w:val="1"/>
                <w:szCs w:val="1"/>
              </w:rPr>
            </w:pPr>
          </w:p>
        </w:tc>
      </w:tr>
      <w:tr w14:paraId="1B998DCA">
        <w:tblPrEx>
          <w:tblCellMar>
            <w:top w:w="0" w:type="dxa"/>
            <w:left w:w="0" w:type="dxa"/>
            <w:bottom w:w="0" w:type="dxa"/>
            <w:right w:w="0" w:type="dxa"/>
          </w:tblCellMar>
        </w:tblPrEx>
        <w:trPr>
          <w:trHeight w:val="108" w:hRule="atLeast"/>
        </w:trPr>
        <w:tc>
          <w:tcPr>
            <w:tcW w:w="680" w:type="dxa"/>
            <w:tcBorders>
              <w:left w:val="single" w:color="auto" w:sz="8" w:space="0"/>
              <w:right w:val="single" w:color="auto" w:sz="8" w:space="0"/>
            </w:tcBorders>
            <w:vAlign w:val="bottom"/>
          </w:tcPr>
          <w:p w14:paraId="1ADFF5C2">
            <w:pPr>
              <w:spacing w:after="0"/>
              <w:rPr>
                <w:color w:val="auto"/>
                <w:sz w:val="9"/>
                <w:szCs w:val="9"/>
              </w:rPr>
            </w:pPr>
          </w:p>
        </w:tc>
        <w:tc>
          <w:tcPr>
            <w:tcW w:w="460" w:type="dxa"/>
            <w:tcBorders>
              <w:right w:val="single" w:color="auto" w:sz="8" w:space="0"/>
            </w:tcBorders>
            <w:vAlign w:val="bottom"/>
          </w:tcPr>
          <w:p w14:paraId="18969895">
            <w:pPr>
              <w:spacing w:after="0"/>
              <w:rPr>
                <w:color w:val="auto"/>
                <w:sz w:val="9"/>
                <w:szCs w:val="9"/>
              </w:rPr>
            </w:pPr>
          </w:p>
        </w:tc>
        <w:tc>
          <w:tcPr>
            <w:tcW w:w="440" w:type="dxa"/>
            <w:tcBorders>
              <w:right w:val="single" w:color="auto" w:sz="8" w:space="0"/>
            </w:tcBorders>
            <w:vAlign w:val="bottom"/>
          </w:tcPr>
          <w:p w14:paraId="339C369D">
            <w:pPr>
              <w:spacing w:after="0"/>
              <w:rPr>
                <w:color w:val="auto"/>
                <w:sz w:val="9"/>
                <w:szCs w:val="9"/>
              </w:rPr>
            </w:pPr>
          </w:p>
        </w:tc>
        <w:tc>
          <w:tcPr>
            <w:tcW w:w="440" w:type="dxa"/>
            <w:tcBorders>
              <w:right w:val="single" w:color="auto" w:sz="8" w:space="0"/>
            </w:tcBorders>
            <w:vAlign w:val="bottom"/>
          </w:tcPr>
          <w:p w14:paraId="0CD9BEF2">
            <w:pPr>
              <w:spacing w:after="0" w:line="80" w:lineRule="exact"/>
              <w:rPr>
                <w:color w:val="auto"/>
                <w:sz w:val="20"/>
                <w:szCs w:val="20"/>
              </w:rPr>
            </w:pPr>
            <w:r>
              <w:rPr>
                <w:rFonts w:ascii="宋体" w:hAnsi="宋体" w:eastAsia="宋体" w:cs="宋体"/>
                <w:color w:val="auto"/>
                <w:sz w:val="7"/>
                <w:szCs w:val="7"/>
              </w:rPr>
              <w:t>相关</w:t>
            </w:r>
          </w:p>
        </w:tc>
        <w:tc>
          <w:tcPr>
            <w:tcW w:w="340" w:type="dxa"/>
            <w:tcBorders>
              <w:right w:val="single" w:color="auto" w:sz="8" w:space="0"/>
            </w:tcBorders>
            <w:vAlign w:val="bottom"/>
          </w:tcPr>
          <w:p w14:paraId="1247950F">
            <w:pPr>
              <w:spacing w:after="0"/>
              <w:rPr>
                <w:color w:val="auto"/>
                <w:sz w:val="9"/>
                <w:szCs w:val="9"/>
              </w:rPr>
            </w:pPr>
          </w:p>
        </w:tc>
        <w:tc>
          <w:tcPr>
            <w:tcW w:w="1020" w:type="dxa"/>
            <w:tcBorders>
              <w:right w:val="single" w:color="auto" w:sz="8" w:space="0"/>
            </w:tcBorders>
            <w:vAlign w:val="bottom"/>
          </w:tcPr>
          <w:p w14:paraId="39CA5B49">
            <w:pPr>
              <w:spacing w:after="0" w:line="85" w:lineRule="exact"/>
              <w:rPr>
                <w:color w:val="auto"/>
                <w:sz w:val="20"/>
                <w:szCs w:val="20"/>
              </w:rPr>
            </w:pPr>
            <w:r>
              <w:rPr>
                <w:rFonts w:ascii="宋体" w:hAnsi="宋体" w:eastAsia="宋体" w:cs="宋体"/>
                <w:color w:val="auto"/>
                <w:sz w:val="7"/>
                <w:szCs w:val="7"/>
              </w:rPr>
              <w:t>政策一致；</w:t>
            </w:r>
            <w:r>
              <w:rPr>
                <w:rFonts w:ascii="Arial" w:hAnsi="Arial" w:eastAsia="Arial" w:cs="Arial"/>
                <w:color w:val="auto"/>
                <w:sz w:val="7"/>
                <w:szCs w:val="7"/>
              </w:rPr>
              <w:t>2.</w:t>
            </w:r>
            <w:r>
              <w:rPr>
                <w:rFonts w:ascii="宋体" w:hAnsi="宋体" w:eastAsia="宋体" w:cs="宋体"/>
                <w:color w:val="auto"/>
                <w:sz w:val="7"/>
                <w:szCs w:val="7"/>
              </w:rPr>
              <w:t>年度履职目标是否</w:t>
            </w:r>
          </w:p>
        </w:tc>
        <w:tc>
          <w:tcPr>
            <w:tcW w:w="1420" w:type="dxa"/>
            <w:tcBorders>
              <w:right w:val="single" w:color="auto" w:sz="8" w:space="0"/>
            </w:tcBorders>
            <w:vAlign w:val="bottom"/>
          </w:tcPr>
          <w:p w14:paraId="3F0937AE">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023D2AA7">
            <w:pPr>
              <w:spacing w:after="0"/>
              <w:rPr>
                <w:color w:val="auto"/>
                <w:sz w:val="9"/>
                <w:szCs w:val="9"/>
              </w:rPr>
            </w:pPr>
          </w:p>
        </w:tc>
        <w:tc>
          <w:tcPr>
            <w:tcW w:w="0" w:type="dxa"/>
            <w:vAlign w:val="bottom"/>
          </w:tcPr>
          <w:p w14:paraId="273BB53F">
            <w:pPr>
              <w:spacing w:after="0"/>
              <w:rPr>
                <w:color w:val="auto"/>
                <w:sz w:val="1"/>
                <w:szCs w:val="1"/>
              </w:rPr>
            </w:pPr>
          </w:p>
        </w:tc>
      </w:tr>
      <w:tr w14:paraId="47146D16">
        <w:tblPrEx>
          <w:tblCellMar>
            <w:top w:w="0" w:type="dxa"/>
            <w:left w:w="0" w:type="dxa"/>
            <w:bottom w:w="0" w:type="dxa"/>
            <w:right w:w="0" w:type="dxa"/>
          </w:tblCellMar>
        </w:tblPrEx>
        <w:trPr>
          <w:trHeight w:val="68" w:hRule="atLeast"/>
        </w:trPr>
        <w:tc>
          <w:tcPr>
            <w:tcW w:w="680" w:type="dxa"/>
            <w:tcBorders>
              <w:left w:val="single" w:color="auto" w:sz="8" w:space="0"/>
              <w:right w:val="single" w:color="auto" w:sz="8" w:space="0"/>
            </w:tcBorders>
            <w:vAlign w:val="bottom"/>
          </w:tcPr>
          <w:p w14:paraId="55B2DFDF">
            <w:pPr>
              <w:spacing w:after="0"/>
              <w:rPr>
                <w:color w:val="auto"/>
                <w:sz w:val="5"/>
                <w:szCs w:val="5"/>
              </w:rPr>
            </w:pPr>
          </w:p>
        </w:tc>
        <w:tc>
          <w:tcPr>
            <w:tcW w:w="460" w:type="dxa"/>
            <w:tcBorders>
              <w:right w:val="single" w:color="auto" w:sz="8" w:space="0"/>
            </w:tcBorders>
            <w:vAlign w:val="bottom"/>
          </w:tcPr>
          <w:p w14:paraId="0775D18D">
            <w:pPr>
              <w:spacing w:after="0"/>
              <w:rPr>
                <w:color w:val="auto"/>
                <w:sz w:val="5"/>
                <w:szCs w:val="5"/>
              </w:rPr>
            </w:pPr>
          </w:p>
        </w:tc>
        <w:tc>
          <w:tcPr>
            <w:tcW w:w="440" w:type="dxa"/>
            <w:tcBorders>
              <w:right w:val="single" w:color="auto" w:sz="8" w:space="0"/>
            </w:tcBorders>
            <w:vAlign w:val="bottom"/>
          </w:tcPr>
          <w:p w14:paraId="6E1BBFAE">
            <w:pPr>
              <w:spacing w:after="0"/>
              <w:rPr>
                <w:color w:val="auto"/>
                <w:sz w:val="5"/>
                <w:szCs w:val="5"/>
              </w:rPr>
            </w:pPr>
          </w:p>
        </w:tc>
        <w:tc>
          <w:tcPr>
            <w:tcW w:w="440" w:type="dxa"/>
            <w:tcBorders>
              <w:right w:val="single" w:color="auto" w:sz="8" w:space="0"/>
            </w:tcBorders>
            <w:vAlign w:val="bottom"/>
          </w:tcPr>
          <w:p w14:paraId="65F9B95D">
            <w:pPr>
              <w:spacing w:after="0"/>
              <w:rPr>
                <w:color w:val="auto"/>
                <w:sz w:val="5"/>
                <w:szCs w:val="5"/>
              </w:rPr>
            </w:pPr>
          </w:p>
        </w:tc>
        <w:tc>
          <w:tcPr>
            <w:tcW w:w="340" w:type="dxa"/>
            <w:tcBorders>
              <w:right w:val="single" w:color="auto" w:sz="8" w:space="0"/>
            </w:tcBorders>
            <w:vAlign w:val="bottom"/>
          </w:tcPr>
          <w:p w14:paraId="0658D0D5">
            <w:pPr>
              <w:spacing w:after="0"/>
              <w:rPr>
                <w:color w:val="auto"/>
                <w:sz w:val="5"/>
                <w:szCs w:val="5"/>
              </w:rPr>
            </w:pPr>
          </w:p>
        </w:tc>
        <w:tc>
          <w:tcPr>
            <w:tcW w:w="1020" w:type="dxa"/>
            <w:tcBorders>
              <w:right w:val="single" w:color="auto" w:sz="8" w:space="0"/>
            </w:tcBorders>
            <w:vAlign w:val="bottom"/>
          </w:tcPr>
          <w:p w14:paraId="2DB3FAC4">
            <w:pPr>
              <w:spacing w:after="0" w:line="68" w:lineRule="exact"/>
              <w:rPr>
                <w:color w:val="auto"/>
                <w:sz w:val="20"/>
                <w:szCs w:val="20"/>
              </w:rPr>
            </w:pPr>
            <w:r>
              <w:rPr>
                <w:rFonts w:ascii="宋体" w:hAnsi="宋体" w:eastAsia="宋体" w:cs="宋体"/>
                <w:color w:val="auto"/>
                <w:w w:val="99"/>
                <w:sz w:val="7"/>
                <w:szCs w:val="7"/>
              </w:rPr>
              <w:t>与部门职责、工作规划和重点工</w:t>
            </w:r>
          </w:p>
        </w:tc>
        <w:tc>
          <w:tcPr>
            <w:tcW w:w="1420" w:type="dxa"/>
            <w:tcBorders>
              <w:right w:val="single" w:color="auto" w:sz="8" w:space="0"/>
            </w:tcBorders>
            <w:vAlign w:val="bottom"/>
          </w:tcPr>
          <w:p w14:paraId="64B06A9B">
            <w:pPr>
              <w:spacing w:after="0"/>
              <w:rPr>
                <w:color w:val="auto"/>
                <w:sz w:val="5"/>
                <w:szCs w:val="5"/>
              </w:rPr>
            </w:pPr>
          </w:p>
        </w:tc>
        <w:tc>
          <w:tcPr>
            <w:tcW w:w="620" w:type="dxa"/>
            <w:tcBorders>
              <w:right w:val="single" w:color="auto" w:sz="8" w:space="0"/>
            </w:tcBorders>
            <w:vAlign w:val="bottom"/>
          </w:tcPr>
          <w:p w14:paraId="3DBBAA4F">
            <w:pPr>
              <w:spacing w:after="0"/>
              <w:rPr>
                <w:color w:val="auto"/>
                <w:sz w:val="5"/>
                <w:szCs w:val="5"/>
              </w:rPr>
            </w:pPr>
          </w:p>
        </w:tc>
        <w:tc>
          <w:tcPr>
            <w:tcW w:w="0" w:type="dxa"/>
            <w:vAlign w:val="bottom"/>
          </w:tcPr>
          <w:p w14:paraId="442CC795">
            <w:pPr>
              <w:spacing w:after="0"/>
              <w:rPr>
                <w:color w:val="auto"/>
                <w:sz w:val="1"/>
                <w:szCs w:val="1"/>
              </w:rPr>
            </w:pPr>
          </w:p>
        </w:tc>
      </w:tr>
      <w:tr w14:paraId="54444DE8">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599D5D41">
            <w:pPr>
              <w:spacing w:after="0"/>
              <w:rPr>
                <w:color w:val="auto"/>
                <w:sz w:val="7"/>
                <w:szCs w:val="7"/>
              </w:rPr>
            </w:pPr>
          </w:p>
        </w:tc>
        <w:tc>
          <w:tcPr>
            <w:tcW w:w="460" w:type="dxa"/>
            <w:tcBorders>
              <w:right w:val="single" w:color="auto" w:sz="8" w:space="0"/>
            </w:tcBorders>
            <w:vAlign w:val="bottom"/>
          </w:tcPr>
          <w:p w14:paraId="4EFE3695">
            <w:pPr>
              <w:spacing w:after="0"/>
              <w:rPr>
                <w:color w:val="auto"/>
                <w:sz w:val="7"/>
                <w:szCs w:val="7"/>
              </w:rPr>
            </w:pPr>
          </w:p>
        </w:tc>
        <w:tc>
          <w:tcPr>
            <w:tcW w:w="440" w:type="dxa"/>
            <w:tcBorders>
              <w:right w:val="single" w:color="auto" w:sz="8" w:space="0"/>
            </w:tcBorders>
            <w:vAlign w:val="bottom"/>
          </w:tcPr>
          <w:p w14:paraId="23793D8D">
            <w:pPr>
              <w:spacing w:after="0"/>
              <w:rPr>
                <w:color w:val="auto"/>
                <w:sz w:val="7"/>
                <w:szCs w:val="7"/>
              </w:rPr>
            </w:pPr>
          </w:p>
        </w:tc>
        <w:tc>
          <w:tcPr>
            <w:tcW w:w="440" w:type="dxa"/>
            <w:tcBorders>
              <w:right w:val="single" w:color="auto" w:sz="8" w:space="0"/>
            </w:tcBorders>
            <w:vAlign w:val="bottom"/>
          </w:tcPr>
          <w:p w14:paraId="10B0EEE0">
            <w:pPr>
              <w:spacing w:after="0"/>
              <w:rPr>
                <w:color w:val="auto"/>
                <w:sz w:val="7"/>
                <w:szCs w:val="7"/>
              </w:rPr>
            </w:pPr>
          </w:p>
        </w:tc>
        <w:tc>
          <w:tcPr>
            <w:tcW w:w="340" w:type="dxa"/>
            <w:tcBorders>
              <w:right w:val="single" w:color="auto" w:sz="8" w:space="0"/>
            </w:tcBorders>
            <w:vAlign w:val="bottom"/>
          </w:tcPr>
          <w:p w14:paraId="512BB558">
            <w:pPr>
              <w:spacing w:after="0"/>
              <w:rPr>
                <w:color w:val="auto"/>
                <w:sz w:val="7"/>
                <w:szCs w:val="7"/>
              </w:rPr>
            </w:pPr>
          </w:p>
        </w:tc>
        <w:tc>
          <w:tcPr>
            <w:tcW w:w="1020" w:type="dxa"/>
            <w:tcBorders>
              <w:right w:val="single" w:color="auto" w:sz="8" w:space="0"/>
            </w:tcBorders>
            <w:vAlign w:val="bottom"/>
          </w:tcPr>
          <w:p w14:paraId="277ED5C1">
            <w:pPr>
              <w:spacing w:after="0" w:line="85" w:lineRule="exact"/>
              <w:rPr>
                <w:color w:val="auto"/>
                <w:sz w:val="20"/>
                <w:szCs w:val="20"/>
              </w:rPr>
            </w:pPr>
            <w:r>
              <w:rPr>
                <w:rFonts w:ascii="宋体" w:hAnsi="宋体" w:eastAsia="宋体" w:cs="宋体"/>
                <w:color w:val="auto"/>
                <w:sz w:val="7"/>
                <w:szCs w:val="7"/>
              </w:rPr>
              <w:t>作相关；</w:t>
            </w:r>
            <w:r>
              <w:rPr>
                <w:rFonts w:ascii="Arial" w:hAnsi="Arial" w:eastAsia="Arial" w:cs="Arial"/>
                <w:color w:val="auto"/>
                <w:sz w:val="7"/>
                <w:szCs w:val="7"/>
              </w:rPr>
              <w:t>3.</w:t>
            </w:r>
            <w:r>
              <w:rPr>
                <w:rFonts w:ascii="宋体" w:hAnsi="宋体" w:eastAsia="宋体" w:cs="宋体"/>
                <w:color w:val="auto"/>
                <w:sz w:val="7"/>
                <w:szCs w:val="7"/>
              </w:rPr>
              <w:t>确定的预算项目是否</w:t>
            </w:r>
          </w:p>
        </w:tc>
        <w:tc>
          <w:tcPr>
            <w:tcW w:w="1420" w:type="dxa"/>
            <w:tcBorders>
              <w:right w:val="single" w:color="auto" w:sz="8" w:space="0"/>
            </w:tcBorders>
            <w:vAlign w:val="bottom"/>
          </w:tcPr>
          <w:p w14:paraId="6D82A669">
            <w:pPr>
              <w:spacing w:after="0"/>
              <w:rPr>
                <w:color w:val="auto"/>
                <w:sz w:val="7"/>
                <w:szCs w:val="7"/>
              </w:rPr>
            </w:pPr>
          </w:p>
        </w:tc>
        <w:tc>
          <w:tcPr>
            <w:tcW w:w="620" w:type="dxa"/>
            <w:tcBorders>
              <w:right w:val="single" w:color="auto" w:sz="8" w:space="0"/>
            </w:tcBorders>
            <w:vAlign w:val="bottom"/>
          </w:tcPr>
          <w:p w14:paraId="40367CDC">
            <w:pPr>
              <w:spacing w:after="0"/>
              <w:rPr>
                <w:color w:val="auto"/>
                <w:sz w:val="7"/>
                <w:szCs w:val="7"/>
              </w:rPr>
            </w:pPr>
          </w:p>
        </w:tc>
        <w:tc>
          <w:tcPr>
            <w:tcW w:w="0" w:type="dxa"/>
            <w:vAlign w:val="bottom"/>
          </w:tcPr>
          <w:p w14:paraId="04AA506C">
            <w:pPr>
              <w:spacing w:after="0"/>
              <w:rPr>
                <w:color w:val="auto"/>
                <w:sz w:val="1"/>
                <w:szCs w:val="1"/>
              </w:rPr>
            </w:pPr>
          </w:p>
        </w:tc>
      </w:tr>
      <w:tr w14:paraId="0052F432">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1A228E64">
            <w:pPr>
              <w:spacing w:after="0"/>
              <w:rPr>
                <w:color w:val="auto"/>
                <w:sz w:val="7"/>
                <w:szCs w:val="7"/>
              </w:rPr>
            </w:pPr>
          </w:p>
        </w:tc>
        <w:tc>
          <w:tcPr>
            <w:tcW w:w="460" w:type="dxa"/>
            <w:tcBorders>
              <w:right w:val="single" w:color="auto" w:sz="8" w:space="0"/>
            </w:tcBorders>
            <w:vAlign w:val="bottom"/>
          </w:tcPr>
          <w:p w14:paraId="02C3FCF9">
            <w:pPr>
              <w:spacing w:after="0"/>
              <w:rPr>
                <w:color w:val="auto"/>
                <w:sz w:val="7"/>
                <w:szCs w:val="7"/>
              </w:rPr>
            </w:pPr>
          </w:p>
        </w:tc>
        <w:tc>
          <w:tcPr>
            <w:tcW w:w="440" w:type="dxa"/>
            <w:tcBorders>
              <w:right w:val="single" w:color="auto" w:sz="8" w:space="0"/>
            </w:tcBorders>
            <w:vAlign w:val="bottom"/>
          </w:tcPr>
          <w:p w14:paraId="39DA72D2">
            <w:pPr>
              <w:spacing w:after="0"/>
              <w:rPr>
                <w:color w:val="auto"/>
                <w:sz w:val="7"/>
                <w:szCs w:val="7"/>
              </w:rPr>
            </w:pPr>
          </w:p>
        </w:tc>
        <w:tc>
          <w:tcPr>
            <w:tcW w:w="440" w:type="dxa"/>
            <w:tcBorders>
              <w:right w:val="single" w:color="auto" w:sz="8" w:space="0"/>
            </w:tcBorders>
            <w:vAlign w:val="bottom"/>
          </w:tcPr>
          <w:p w14:paraId="0933AAEB">
            <w:pPr>
              <w:spacing w:after="0"/>
              <w:rPr>
                <w:color w:val="auto"/>
                <w:sz w:val="7"/>
                <w:szCs w:val="7"/>
              </w:rPr>
            </w:pPr>
          </w:p>
        </w:tc>
        <w:tc>
          <w:tcPr>
            <w:tcW w:w="340" w:type="dxa"/>
            <w:tcBorders>
              <w:right w:val="single" w:color="auto" w:sz="8" w:space="0"/>
            </w:tcBorders>
            <w:vAlign w:val="bottom"/>
          </w:tcPr>
          <w:p w14:paraId="26D761B8">
            <w:pPr>
              <w:spacing w:after="0"/>
              <w:rPr>
                <w:color w:val="auto"/>
                <w:sz w:val="7"/>
                <w:szCs w:val="7"/>
              </w:rPr>
            </w:pPr>
          </w:p>
        </w:tc>
        <w:tc>
          <w:tcPr>
            <w:tcW w:w="1020" w:type="dxa"/>
            <w:tcBorders>
              <w:right w:val="single" w:color="auto" w:sz="8" w:space="0"/>
            </w:tcBorders>
            <w:vAlign w:val="bottom"/>
          </w:tcPr>
          <w:p w14:paraId="356FF28C">
            <w:pPr>
              <w:spacing w:after="0" w:line="80" w:lineRule="exact"/>
              <w:rPr>
                <w:color w:val="auto"/>
                <w:sz w:val="20"/>
                <w:szCs w:val="20"/>
              </w:rPr>
            </w:pPr>
            <w:r>
              <w:rPr>
                <w:rFonts w:ascii="宋体" w:hAnsi="宋体" w:eastAsia="宋体" w:cs="宋体"/>
                <w:color w:val="auto"/>
                <w:sz w:val="7"/>
                <w:szCs w:val="7"/>
              </w:rPr>
              <w:t>合理，是否与工作目标密切相</w:t>
            </w:r>
          </w:p>
        </w:tc>
        <w:tc>
          <w:tcPr>
            <w:tcW w:w="1420" w:type="dxa"/>
            <w:tcBorders>
              <w:right w:val="single" w:color="auto" w:sz="8" w:space="0"/>
            </w:tcBorders>
            <w:vAlign w:val="bottom"/>
          </w:tcPr>
          <w:p w14:paraId="2320A758">
            <w:pPr>
              <w:spacing w:after="0"/>
              <w:rPr>
                <w:color w:val="auto"/>
                <w:sz w:val="7"/>
                <w:szCs w:val="7"/>
              </w:rPr>
            </w:pPr>
          </w:p>
        </w:tc>
        <w:tc>
          <w:tcPr>
            <w:tcW w:w="620" w:type="dxa"/>
            <w:tcBorders>
              <w:right w:val="single" w:color="auto" w:sz="8" w:space="0"/>
            </w:tcBorders>
            <w:vAlign w:val="bottom"/>
          </w:tcPr>
          <w:p w14:paraId="36368189">
            <w:pPr>
              <w:spacing w:after="0"/>
              <w:rPr>
                <w:color w:val="auto"/>
                <w:sz w:val="7"/>
                <w:szCs w:val="7"/>
              </w:rPr>
            </w:pPr>
          </w:p>
        </w:tc>
        <w:tc>
          <w:tcPr>
            <w:tcW w:w="0" w:type="dxa"/>
            <w:vAlign w:val="bottom"/>
          </w:tcPr>
          <w:p w14:paraId="50639B0D">
            <w:pPr>
              <w:spacing w:after="0"/>
              <w:rPr>
                <w:color w:val="auto"/>
                <w:sz w:val="1"/>
                <w:szCs w:val="1"/>
              </w:rPr>
            </w:pPr>
          </w:p>
        </w:tc>
      </w:tr>
      <w:tr w14:paraId="0BA34F37">
        <w:tblPrEx>
          <w:tblCellMar>
            <w:top w:w="0" w:type="dxa"/>
            <w:left w:w="0" w:type="dxa"/>
            <w:bottom w:w="0" w:type="dxa"/>
            <w:right w:w="0" w:type="dxa"/>
          </w:tblCellMar>
        </w:tblPrEx>
        <w:trPr>
          <w:trHeight w:val="41" w:hRule="atLeast"/>
        </w:trPr>
        <w:tc>
          <w:tcPr>
            <w:tcW w:w="680" w:type="dxa"/>
            <w:tcBorders>
              <w:left w:val="single" w:color="auto" w:sz="8" w:space="0"/>
              <w:right w:val="single" w:color="auto" w:sz="8" w:space="0"/>
            </w:tcBorders>
            <w:vAlign w:val="bottom"/>
          </w:tcPr>
          <w:p w14:paraId="7F5ED11F">
            <w:pPr>
              <w:spacing w:after="0"/>
              <w:rPr>
                <w:color w:val="auto"/>
                <w:sz w:val="3"/>
                <w:szCs w:val="3"/>
              </w:rPr>
            </w:pPr>
          </w:p>
        </w:tc>
        <w:tc>
          <w:tcPr>
            <w:tcW w:w="460" w:type="dxa"/>
            <w:tcBorders>
              <w:right w:val="single" w:color="auto" w:sz="8" w:space="0"/>
            </w:tcBorders>
            <w:vAlign w:val="bottom"/>
          </w:tcPr>
          <w:p w14:paraId="6561243A">
            <w:pPr>
              <w:spacing w:after="0"/>
              <w:rPr>
                <w:color w:val="auto"/>
                <w:sz w:val="3"/>
                <w:szCs w:val="3"/>
              </w:rPr>
            </w:pPr>
          </w:p>
        </w:tc>
        <w:tc>
          <w:tcPr>
            <w:tcW w:w="440" w:type="dxa"/>
            <w:tcBorders>
              <w:right w:val="single" w:color="auto" w:sz="8" w:space="0"/>
            </w:tcBorders>
            <w:vAlign w:val="bottom"/>
          </w:tcPr>
          <w:p w14:paraId="27E8B993">
            <w:pPr>
              <w:spacing w:after="0"/>
              <w:rPr>
                <w:color w:val="auto"/>
                <w:sz w:val="3"/>
                <w:szCs w:val="3"/>
              </w:rPr>
            </w:pPr>
          </w:p>
        </w:tc>
        <w:tc>
          <w:tcPr>
            <w:tcW w:w="440" w:type="dxa"/>
            <w:tcBorders>
              <w:bottom w:val="single" w:color="auto" w:sz="8" w:space="0"/>
              <w:right w:val="single" w:color="auto" w:sz="8" w:space="0"/>
            </w:tcBorders>
            <w:vAlign w:val="bottom"/>
          </w:tcPr>
          <w:p w14:paraId="0727ABB6">
            <w:pPr>
              <w:spacing w:after="0"/>
              <w:rPr>
                <w:color w:val="auto"/>
                <w:sz w:val="3"/>
                <w:szCs w:val="3"/>
              </w:rPr>
            </w:pPr>
          </w:p>
        </w:tc>
        <w:tc>
          <w:tcPr>
            <w:tcW w:w="340" w:type="dxa"/>
            <w:tcBorders>
              <w:bottom w:val="single" w:color="auto" w:sz="8" w:space="0"/>
              <w:right w:val="single" w:color="auto" w:sz="8" w:space="0"/>
            </w:tcBorders>
            <w:vAlign w:val="bottom"/>
          </w:tcPr>
          <w:p w14:paraId="13B622E1">
            <w:pPr>
              <w:spacing w:after="0"/>
              <w:rPr>
                <w:color w:val="auto"/>
                <w:sz w:val="3"/>
                <w:szCs w:val="3"/>
              </w:rPr>
            </w:pPr>
          </w:p>
        </w:tc>
        <w:tc>
          <w:tcPr>
            <w:tcW w:w="1020" w:type="dxa"/>
            <w:tcBorders>
              <w:bottom w:val="single" w:color="auto" w:sz="8" w:space="0"/>
              <w:right w:val="single" w:color="auto" w:sz="8" w:space="0"/>
            </w:tcBorders>
            <w:vAlign w:val="bottom"/>
          </w:tcPr>
          <w:p w14:paraId="6AAE77C9">
            <w:pPr>
              <w:spacing w:after="0"/>
              <w:rPr>
                <w:color w:val="auto"/>
                <w:sz w:val="3"/>
                <w:szCs w:val="3"/>
              </w:rPr>
            </w:pPr>
          </w:p>
        </w:tc>
        <w:tc>
          <w:tcPr>
            <w:tcW w:w="1420" w:type="dxa"/>
            <w:tcBorders>
              <w:bottom w:val="single" w:color="auto" w:sz="8" w:space="0"/>
              <w:right w:val="single" w:color="auto" w:sz="8" w:space="0"/>
            </w:tcBorders>
            <w:vAlign w:val="bottom"/>
          </w:tcPr>
          <w:p w14:paraId="2555685D">
            <w:pPr>
              <w:spacing w:after="0"/>
              <w:rPr>
                <w:color w:val="auto"/>
                <w:sz w:val="3"/>
                <w:szCs w:val="3"/>
              </w:rPr>
            </w:pPr>
          </w:p>
        </w:tc>
        <w:tc>
          <w:tcPr>
            <w:tcW w:w="620" w:type="dxa"/>
            <w:tcBorders>
              <w:bottom w:val="single" w:color="auto" w:sz="8" w:space="0"/>
              <w:right w:val="single" w:color="auto" w:sz="8" w:space="0"/>
            </w:tcBorders>
            <w:vAlign w:val="bottom"/>
          </w:tcPr>
          <w:p w14:paraId="2F3B52FD">
            <w:pPr>
              <w:spacing w:after="0"/>
              <w:rPr>
                <w:color w:val="auto"/>
                <w:sz w:val="3"/>
                <w:szCs w:val="3"/>
              </w:rPr>
            </w:pPr>
          </w:p>
        </w:tc>
        <w:tc>
          <w:tcPr>
            <w:tcW w:w="0" w:type="dxa"/>
            <w:vAlign w:val="bottom"/>
          </w:tcPr>
          <w:p w14:paraId="26667CC2">
            <w:pPr>
              <w:spacing w:after="0"/>
              <w:rPr>
                <w:color w:val="auto"/>
                <w:sz w:val="1"/>
                <w:szCs w:val="1"/>
              </w:rPr>
            </w:pPr>
          </w:p>
        </w:tc>
      </w:tr>
      <w:tr w14:paraId="6E6629D9">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160EF90C">
            <w:pPr>
              <w:spacing w:after="0"/>
              <w:rPr>
                <w:color w:val="auto"/>
                <w:sz w:val="6"/>
                <w:szCs w:val="6"/>
              </w:rPr>
            </w:pPr>
          </w:p>
        </w:tc>
        <w:tc>
          <w:tcPr>
            <w:tcW w:w="460" w:type="dxa"/>
            <w:tcBorders>
              <w:right w:val="single" w:color="auto" w:sz="8" w:space="0"/>
            </w:tcBorders>
            <w:vAlign w:val="bottom"/>
          </w:tcPr>
          <w:p w14:paraId="09C36011">
            <w:pPr>
              <w:spacing w:after="0"/>
              <w:rPr>
                <w:color w:val="auto"/>
                <w:sz w:val="6"/>
                <w:szCs w:val="6"/>
              </w:rPr>
            </w:pPr>
          </w:p>
        </w:tc>
        <w:tc>
          <w:tcPr>
            <w:tcW w:w="440" w:type="dxa"/>
            <w:tcBorders>
              <w:right w:val="single" w:color="auto" w:sz="8" w:space="0"/>
            </w:tcBorders>
            <w:vAlign w:val="bottom"/>
          </w:tcPr>
          <w:p w14:paraId="54E01B9F">
            <w:pPr>
              <w:spacing w:after="0"/>
              <w:rPr>
                <w:color w:val="auto"/>
                <w:sz w:val="6"/>
                <w:szCs w:val="6"/>
              </w:rPr>
            </w:pPr>
          </w:p>
        </w:tc>
        <w:tc>
          <w:tcPr>
            <w:tcW w:w="440" w:type="dxa"/>
            <w:tcBorders>
              <w:right w:val="single" w:color="auto" w:sz="8" w:space="0"/>
            </w:tcBorders>
            <w:vAlign w:val="bottom"/>
          </w:tcPr>
          <w:p w14:paraId="4A6DA848">
            <w:pPr>
              <w:spacing w:after="0"/>
              <w:rPr>
                <w:color w:val="auto"/>
                <w:sz w:val="6"/>
                <w:szCs w:val="6"/>
              </w:rPr>
            </w:pPr>
          </w:p>
        </w:tc>
        <w:tc>
          <w:tcPr>
            <w:tcW w:w="340" w:type="dxa"/>
            <w:tcBorders>
              <w:right w:val="single" w:color="auto" w:sz="8" w:space="0"/>
            </w:tcBorders>
            <w:vAlign w:val="bottom"/>
          </w:tcPr>
          <w:p w14:paraId="52F29286">
            <w:pPr>
              <w:spacing w:after="0"/>
              <w:rPr>
                <w:color w:val="auto"/>
                <w:sz w:val="6"/>
                <w:szCs w:val="6"/>
              </w:rPr>
            </w:pPr>
          </w:p>
        </w:tc>
        <w:tc>
          <w:tcPr>
            <w:tcW w:w="1020" w:type="dxa"/>
            <w:tcBorders>
              <w:right w:val="single" w:color="auto" w:sz="8" w:space="0"/>
            </w:tcBorders>
            <w:vAlign w:val="bottom"/>
          </w:tcPr>
          <w:p w14:paraId="7CDC1A4A">
            <w:pPr>
              <w:spacing w:after="0" w:line="70"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工作任务是否有明确的绩效目</w:t>
            </w:r>
          </w:p>
        </w:tc>
        <w:tc>
          <w:tcPr>
            <w:tcW w:w="1420" w:type="dxa"/>
            <w:tcBorders>
              <w:right w:val="single" w:color="auto" w:sz="8" w:space="0"/>
            </w:tcBorders>
            <w:vAlign w:val="bottom"/>
          </w:tcPr>
          <w:p w14:paraId="53A9108E">
            <w:pPr>
              <w:spacing w:after="0"/>
              <w:rPr>
                <w:color w:val="auto"/>
                <w:sz w:val="6"/>
                <w:szCs w:val="6"/>
              </w:rPr>
            </w:pPr>
          </w:p>
        </w:tc>
        <w:tc>
          <w:tcPr>
            <w:tcW w:w="620" w:type="dxa"/>
            <w:tcBorders>
              <w:right w:val="single" w:color="auto" w:sz="8" w:space="0"/>
            </w:tcBorders>
            <w:vAlign w:val="bottom"/>
          </w:tcPr>
          <w:p w14:paraId="39C7DD22">
            <w:pPr>
              <w:spacing w:after="0"/>
              <w:rPr>
                <w:color w:val="auto"/>
                <w:sz w:val="6"/>
                <w:szCs w:val="6"/>
              </w:rPr>
            </w:pPr>
          </w:p>
        </w:tc>
        <w:tc>
          <w:tcPr>
            <w:tcW w:w="0" w:type="dxa"/>
            <w:vAlign w:val="bottom"/>
          </w:tcPr>
          <w:p w14:paraId="3F5D6524">
            <w:pPr>
              <w:spacing w:after="0"/>
              <w:rPr>
                <w:color w:val="auto"/>
                <w:sz w:val="1"/>
                <w:szCs w:val="1"/>
              </w:rPr>
            </w:pPr>
          </w:p>
        </w:tc>
      </w:tr>
      <w:tr w14:paraId="4688CD26">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25A45CC3">
            <w:pPr>
              <w:spacing w:after="0"/>
              <w:rPr>
                <w:color w:val="auto"/>
                <w:sz w:val="7"/>
                <w:szCs w:val="7"/>
              </w:rPr>
            </w:pPr>
          </w:p>
        </w:tc>
        <w:tc>
          <w:tcPr>
            <w:tcW w:w="460" w:type="dxa"/>
            <w:tcBorders>
              <w:right w:val="single" w:color="auto" w:sz="8" w:space="0"/>
            </w:tcBorders>
            <w:vAlign w:val="bottom"/>
          </w:tcPr>
          <w:p w14:paraId="25A96A2C">
            <w:pPr>
              <w:spacing w:after="0"/>
              <w:rPr>
                <w:color w:val="auto"/>
                <w:sz w:val="7"/>
                <w:szCs w:val="7"/>
              </w:rPr>
            </w:pPr>
          </w:p>
        </w:tc>
        <w:tc>
          <w:tcPr>
            <w:tcW w:w="440" w:type="dxa"/>
            <w:tcBorders>
              <w:right w:val="single" w:color="auto" w:sz="8" w:space="0"/>
            </w:tcBorders>
            <w:vAlign w:val="bottom"/>
          </w:tcPr>
          <w:p w14:paraId="7E16F967">
            <w:pPr>
              <w:spacing w:after="0"/>
              <w:rPr>
                <w:color w:val="auto"/>
                <w:sz w:val="7"/>
                <w:szCs w:val="7"/>
              </w:rPr>
            </w:pPr>
          </w:p>
        </w:tc>
        <w:tc>
          <w:tcPr>
            <w:tcW w:w="440" w:type="dxa"/>
            <w:tcBorders>
              <w:right w:val="single" w:color="auto" w:sz="8" w:space="0"/>
            </w:tcBorders>
            <w:vAlign w:val="bottom"/>
          </w:tcPr>
          <w:p w14:paraId="7AA6BDD7">
            <w:pPr>
              <w:spacing w:after="0"/>
              <w:rPr>
                <w:color w:val="auto"/>
                <w:sz w:val="7"/>
                <w:szCs w:val="7"/>
              </w:rPr>
            </w:pPr>
          </w:p>
        </w:tc>
        <w:tc>
          <w:tcPr>
            <w:tcW w:w="340" w:type="dxa"/>
            <w:tcBorders>
              <w:right w:val="single" w:color="auto" w:sz="8" w:space="0"/>
            </w:tcBorders>
            <w:vAlign w:val="bottom"/>
          </w:tcPr>
          <w:p w14:paraId="26A4C716">
            <w:pPr>
              <w:spacing w:after="0"/>
              <w:rPr>
                <w:color w:val="auto"/>
                <w:sz w:val="7"/>
                <w:szCs w:val="7"/>
              </w:rPr>
            </w:pPr>
          </w:p>
        </w:tc>
        <w:tc>
          <w:tcPr>
            <w:tcW w:w="1020" w:type="dxa"/>
            <w:tcBorders>
              <w:right w:val="single" w:color="auto" w:sz="8" w:space="0"/>
            </w:tcBorders>
            <w:vAlign w:val="bottom"/>
          </w:tcPr>
          <w:p w14:paraId="31053F39">
            <w:pPr>
              <w:spacing w:after="0" w:line="80" w:lineRule="exact"/>
              <w:rPr>
                <w:color w:val="auto"/>
                <w:sz w:val="20"/>
                <w:szCs w:val="20"/>
              </w:rPr>
            </w:pPr>
            <w:r>
              <w:rPr>
                <w:rFonts w:ascii="宋体" w:hAnsi="宋体" w:eastAsia="宋体" w:cs="宋体"/>
                <w:color w:val="auto"/>
                <w:w w:val="99"/>
                <w:sz w:val="7"/>
                <w:szCs w:val="7"/>
              </w:rPr>
              <w:t>标，绩效目标是否与部门年度履</w:t>
            </w:r>
          </w:p>
        </w:tc>
        <w:tc>
          <w:tcPr>
            <w:tcW w:w="1420" w:type="dxa"/>
            <w:tcBorders>
              <w:right w:val="single" w:color="auto" w:sz="8" w:space="0"/>
            </w:tcBorders>
            <w:vAlign w:val="bottom"/>
          </w:tcPr>
          <w:p w14:paraId="0D65F4A9">
            <w:pPr>
              <w:spacing w:after="0"/>
              <w:rPr>
                <w:color w:val="auto"/>
                <w:sz w:val="7"/>
                <w:szCs w:val="7"/>
              </w:rPr>
            </w:pPr>
          </w:p>
        </w:tc>
        <w:tc>
          <w:tcPr>
            <w:tcW w:w="620" w:type="dxa"/>
            <w:tcBorders>
              <w:right w:val="single" w:color="auto" w:sz="8" w:space="0"/>
            </w:tcBorders>
            <w:vAlign w:val="bottom"/>
          </w:tcPr>
          <w:p w14:paraId="363B90D2">
            <w:pPr>
              <w:spacing w:after="0"/>
              <w:rPr>
                <w:color w:val="auto"/>
                <w:sz w:val="7"/>
                <w:szCs w:val="7"/>
              </w:rPr>
            </w:pPr>
          </w:p>
        </w:tc>
        <w:tc>
          <w:tcPr>
            <w:tcW w:w="0" w:type="dxa"/>
            <w:vAlign w:val="bottom"/>
          </w:tcPr>
          <w:p w14:paraId="21C1FF90">
            <w:pPr>
              <w:spacing w:after="0"/>
              <w:rPr>
                <w:color w:val="auto"/>
                <w:sz w:val="1"/>
                <w:szCs w:val="1"/>
              </w:rPr>
            </w:pPr>
          </w:p>
        </w:tc>
      </w:tr>
      <w:tr w14:paraId="7E5C80E9">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66A2F6C0">
            <w:pPr>
              <w:spacing w:after="0"/>
              <w:rPr>
                <w:color w:val="auto"/>
                <w:sz w:val="7"/>
                <w:szCs w:val="7"/>
              </w:rPr>
            </w:pPr>
          </w:p>
        </w:tc>
        <w:tc>
          <w:tcPr>
            <w:tcW w:w="460" w:type="dxa"/>
            <w:tcBorders>
              <w:right w:val="single" w:color="auto" w:sz="8" w:space="0"/>
            </w:tcBorders>
            <w:vAlign w:val="bottom"/>
          </w:tcPr>
          <w:p w14:paraId="61284998">
            <w:pPr>
              <w:spacing w:after="0"/>
              <w:rPr>
                <w:color w:val="auto"/>
                <w:sz w:val="7"/>
                <w:szCs w:val="7"/>
              </w:rPr>
            </w:pPr>
          </w:p>
        </w:tc>
        <w:tc>
          <w:tcPr>
            <w:tcW w:w="440" w:type="dxa"/>
            <w:tcBorders>
              <w:right w:val="single" w:color="auto" w:sz="8" w:space="0"/>
            </w:tcBorders>
            <w:vAlign w:val="bottom"/>
          </w:tcPr>
          <w:p w14:paraId="2AC376E1">
            <w:pPr>
              <w:spacing w:after="0"/>
              <w:rPr>
                <w:color w:val="auto"/>
                <w:sz w:val="7"/>
                <w:szCs w:val="7"/>
              </w:rPr>
            </w:pPr>
          </w:p>
        </w:tc>
        <w:tc>
          <w:tcPr>
            <w:tcW w:w="440" w:type="dxa"/>
            <w:tcBorders>
              <w:right w:val="single" w:color="auto" w:sz="8" w:space="0"/>
            </w:tcBorders>
            <w:vAlign w:val="bottom"/>
          </w:tcPr>
          <w:p w14:paraId="1FE3DFD8">
            <w:pPr>
              <w:spacing w:after="0"/>
              <w:rPr>
                <w:color w:val="auto"/>
                <w:sz w:val="7"/>
                <w:szCs w:val="7"/>
              </w:rPr>
            </w:pPr>
          </w:p>
        </w:tc>
        <w:tc>
          <w:tcPr>
            <w:tcW w:w="340" w:type="dxa"/>
            <w:tcBorders>
              <w:right w:val="single" w:color="auto" w:sz="8" w:space="0"/>
            </w:tcBorders>
            <w:vAlign w:val="bottom"/>
          </w:tcPr>
          <w:p w14:paraId="7386A519">
            <w:pPr>
              <w:spacing w:after="0"/>
              <w:rPr>
                <w:color w:val="auto"/>
                <w:sz w:val="7"/>
                <w:szCs w:val="7"/>
              </w:rPr>
            </w:pPr>
          </w:p>
        </w:tc>
        <w:tc>
          <w:tcPr>
            <w:tcW w:w="1020" w:type="dxa"/>
            <w:tcBorders>
              <w:right w:val="single" w:color="auto" w:sz="8" w:space="0"/>
            </w:tcBorders>
            <w:vAlign w:val="bottom"/>
          </w:tcPr>
          <w:p w14:paraId="6A854E1F">
            <w:pPr>
              <w:spacing w:after="0" w:line="80" w:lineRule="exact"/>
              <w:rPr>
                <w:color w:val="auto"/>
                <w:sz w:val="20"/>
                <w:szCs w:val="20"/>
              </w:rPr>
            </w:pPr>
            <w:r>
              <w:rPr>
                <w:rFonts w:ascii="宋体" w:hAnsi="宋体" w:eastAsia="宋体" w:cs="宋体"/>
                <w:color w:val="auto"/>
                <w:w w:val="99"/>
                <w:sz w:val="7"/>
                <w:szCs w:val="7"/>
              </w:rPr>
              <w:t>职目标一致，是否能体现工作任</w:t>
            </w:r>
          </w:p>
        </w:tc>
        <w:tc>
          <w:tcPr>
            <w:tcW w:w="1420" w:type="dxa"/>
            <w:tcBorders>
              <w:right w:val="single" w:color="auto" w:sz="8" w:space="0"/>
            </w:tcBorders>
            <w:vAlign w:val="bottom"/>
          </w:tcPr>
          <w:p w14:paraId="36ECC28E">
            <w:pPr>
              <w:spacing w:after="0"/>
              <w:rPr>
                <w:color w:val="auto"/>
                <w:sz w:val="7"/>
                <w:szCs w:val="7"/>
              </w:rPr>
            </w:pPr>
          </w:p>
        </w:tc>
        <w:tc>
          <w:tcPr>
            <w:tcW w:w="620" w:type="dxa"/>
            <w:tcBorders>
              <w:right w:val="single" w:color="auto" w:sz="8" w:space="0"/>
            </w:tcBorders>
            <w:vAlign w:val="bottom"/>
          </w:tcPr>
          <w:p w14:paraId="79E2A8C4">
            <w:pPr>
              <w:spacing w:after="0"/>
              <w:rPr>
                <w:color w:val="auto"/>
                <w:sz w:val="7"/>
                <w:szCs w:val="7"/>
              </w:rPr>
            </w:pPr>
          </w:p>
        </w:tc>
        <w:tc>
          <w:tcPr>
            <w:tcW w:w="0" w:type="dxa"/>
            <w:vAlign w:val="bottom"/>
          </w:tcPr>
          <w:p w14:paraId="370B57B0">
            <w:pPr>
              <w:spacing w:after="0"/>
              <w:rPr>
                <w:color w:val="auto"/>
                <w:sz w:val="1"/>
                <w:szCs w:val="1"/>
              </w:rPr>
            </w:pPr>
          </w:p>
        </w:tc>
      </w:tr>
      <w:tr w14:paraId="5D765360">
        <w:tblPrEx>
          <w:tblCellMar>
            <w:top w:w="0" w:type="dxa"/>
            <w:left w:w="0" w:type="dxa"/>
            <w:bottom w:w="0" w:type="dxa"/>
            <w:right w:w="0" w:type="dxa"/>
          </w:tblCellMar>
        </w:tblPrEx>
        <w:trPr>
          <w:trHeight w:val="109" w:hRule="atLeast"/>
        </w:trPr>
        <w:tc>
          <w:tcPr>
            <w:tcW w:w="680" w:type="dxa"/>
            <w:tcBorders>
              <w:left w:val="single" w:color="auto" w:sz="8" w:space="0"/>
              <w:right w:val="single" w:color="auto" w:sz="8" w:space="0"/>
            </w:tcBorders>
            <w:vAlign w:val="bottom"/>
          </w:tcPr>
          <w:p w14:paraId="47BEF527">
            <w:pPr>
              <w:spacing w:after="0"/>
              <w:rPr>
                <w:color w:val="auto"/>
                <w:sz w:val="9"/>
                <w:szCs w:val="9"/>
              </w:rPr>
            </w:pPr>
          </w:p>
        </w:tc>
        <w:tc>
          <w:tcPr>
            <w:tcW w:w="460" w:type="dxa"/>
            <w:tcBorders>
              <w:right w:val="single" w:color="auto" w:sz="8" w:space="0"/>
            </w:tcBorders>
            <w:vAlign w:val="bottom"/>
          </w:tcPr>
          <w:p w14:paraId="18354A7E">
            <w:pPr>
              <w:spacing w:after="0"/>
              <w:rPr>
                <w:color w:val="auto"/>
                <w:sz w:val="9"/>
                <w:szCs w:val="9"/>
              </w:rPr>
            </w:pPr>
          </w:p>
        </w:tc>
        <w:tc>
          <w:tcPr>
            <w:tcW w:w="440" w:type="dxa"/>
            <w:tcBorders>
              <w:right w:val="single" w:color="auto" w:sz="8" w:space="0"/>
            </w:tcBorders>
            <w:vAlign w:val="bottom"/>
          </w:tcPr>
          <w:p w14:paraId="79FBBD47">
            <w:pPr>
              <w:spacing w:after="0"/>
              <w:rPr>
                <w:color w:val="auto"/>
                <w:sz w:val="9"/>
                <w:szCs w:val="9"/>
              </w:rPr>
            </w:pPr>
          </w:p>
        </w:tc>
        <w:tc>
          <w:tcPr>
            <w:tcW w:w="440" w:type="dxa"/>
            <w:tcBorders>
              <w:right w:val="single" w:color="auto" w:sz="8" w:space="0"/>
            </w:tcBorders>
            <w:vAlign w:val="bottom"/>
          </w:tcPr>
          <w:p w14:paraId="34F1FCE4">
            <w:pPr>
              <w:spacing w:after="0" w:line="80" w:lineRule="exact"/>
              <w:rPr>
                <w:color w:val="auto"/>
                <w:sz w:val="20"/>
                <w:szCs w:val="20"/>
              </w:rPr>
            </w:pPr>
            <w:r>
              <w:rPr>
                <w:rFonts w:ascii="宋体" w:hAnsi="宋体" w:eastAsia="宋体" w:cs="宋体"/>
                <w:color w:val="auto"/>
                <w:sz w:val="7"/>
                <w:szCs w:val="7"/>
              </w:rPr>
              <w:t>科学</w:t>
            </w:r>
          </w:p>
        </w:tc>
        <w:tc>
          <w:tcPr>
            <w:tcW w:w="340" w:type="dxa"/>
            <w:tcBorders>
              <w:right w:val="single" w:color="auto" w:sz="8" w:space="0"/>
            </w:tcBorders>
            <w:vAlign w:val="bottom"/>
          </w:tcPr>
          <w:p w14:paraId="3A0484B4">
            <w:pPr>
              <w:spacing w:after="0"/>
              <w:rPr>
                <w:color w:val="auto"/>
                <w:sz w:val="9"/>
                <w:szCs w:val="9"/>
              </w:rPr>
            </w:pPr>
          </w:p>
        </w:tc>
        <w:tc>
          <w:tcPr>
            <w:tcW w:w="1020" w:type="dxa"/>
            <w:tcBorders>
              <w:right w:val="single" w:color="auto" w:sz="8" w:space="0"/>
            </w:tcBorders>
            <w:vAlign w:val="bottom"/>
          </w:tcPr>
          <w:p w14:paraId="346C6C25">
            <w:pPr>
              <w:spacing w:after="0" w:line="85" w:lineRule="exact"/>
              <w:rPr>
                <w:color w:val="auto"/>
                <w:sz w:val="20"/>
                <w:szCs w:val="20"/>
              </w:rPr>
            </w:pPr>
            <w:r>
              <w:rPr>
                <w:rFonts w:ascii="宋体" w:hAnsi="宋体" w:eastAsia="宋体" w:cs="宋体"/>
                <w:color w:val="auto"/>
                <w:sz w:val="7"/>
                <w:szCs w:val="7"/>
              </w:rPr>
              <w:t>务的产出和效果；</w:t>
            </w:r>
            <w:r>
              <w:rPr>
                <w:rFonts w:ascii="Arial" w:hAnsi="Arial" w:eastAsia="Arial" w:cs="Arial"/>
                <w:color w:val="auto"/>
                <w:sz w:val="7"/>
                <w:szCs w:val="7"/>
              </w:rPr>
              <w:t>2.</w:t>
            </w:r>
            <w:r>
              <w:rPr>
                <w:rFonts w:ascii="宋体" w:hAnsi="宋体" w:eastAsia="宋体" w:cs="宋体"/>
                <w:color w:val="auto"/>
                <w:sz w:val="7"/>
                <w:szCs w:val="7"/>
              </w:rPr>
              <w:t>工作任务对</w:t>
            </w:r>
          </w:p>
        </w:tc>
        <w:tc>
          <w:tcPr>
            <w:tcW w:w="1420" w:type="dxa"/>
            <w:tcBorders>
              <w:right w:val="single" w:color="auto" w:sz="8" w:space="0"/>
            </w:tcBorders>
            <w:vAlign w:val="bottom"/>
          </w:tcPr>
          <w:p w14:paraId="7CC6B9AE">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6EC93673">
            <w:pPr>
              <w:spacing w:after="0"/>
              <w:rPr>
                <w:color w:val="auto"/>
                <w:sz w:val="9"/>
                <w:szCs w:val="9"/>
              </w:rPr>
            </w:pPr>
          </w:p>
        </w:tc>
        <w:tc>
          <w:tcPr>
            <w:tcW w:w="0" w:type="dxa"/>
            <w:vAlign w:val="bottom"/>
          </w:tcPr>
          <w:p w14:paraId="29A1267B">
            <w:pPr>
              <w:spacing w:after="0"/>
              <w:rPr>
                <w:color w:val="auto"/>
                <w:sz w:val="1"/>
                <w:szCs w:val="1"/>
              </w:rPr>
            </w:pPr>
          </w:p>
        </w:tc>
      </w:tr>
      <w:tr w14:paraId="110E761D">
        <w:tblPrEx>
          <w:tblCellMar>
            <w:top w:w="0" w:type="dxa"/>
            <w:left w:w="0" w:type="dxa"/>
            <w:bottom w:w="0" w:type="dxa"/>
            <w:right w:w="0" w:type="dxa"/>
          </w:tblCellMar>
        </w:tblPrEx>
        <w:trPr>
          <w:trHeight w:val="68" w:hRule="atLeast"/>
        </w:trPr>
        <w:tc>
          <w:tcPr>
            <w:tcW w:w="680" w:type="dxa"/>
            <w:tcBorders>
              <w:left w:val="single" w:color="auto" w:sz="8" w:space="0"/>
              <w:right w:val="single" w:color="auto" w:sz="8" w:space="0"/>
            </w:tcBorders>
            <w:vAlign w:val="bottom"/>
          </w:tcPr>
          <w:p w14:paraId="127D1137">
            <w:pPr>
              <w:spacing w:after="0"/>
              <w:rPr>
                <w:color w:val="auto"/>
                <w:sz w:val="5"/>
                <w:szCs w:val="5"/>
              </w:rPr>
            </w:pPr>
          </w:p>
        </w:tc>
        <w:tc>
          <w:tcPr>
            <w:tcW w:w="460" w:type="dxa"/>
            <w:tcBorders>
              <w:right w:val="single" w:color="auto" w:sz="8" w:space="0"/>
            </w:tcBorders>
            <w:vAlign w:val="bottom"/>
          </w:tcPr>
          <w:p w14:paraId="50286875">
            <w:pPr>
              <w:spacing w:after="0"/>
              <w:rPr>
                <w:color w:val="auto"/>
                <w:sz w:val="5"/>
                <w:szCs w:val="5"/>
              </w:rPr>
            </w:pPr>
          </w:p>
        </w:tc>
        <w:tc>
          <w:tcPr>
            <w:tcW w:w="440" w:type="dxa"/>
            <w:tcBorders>
              <w:right w:val="single" w:color="auto" w:sz="8" w:space="0"/>
            </w:tcBorders>
            <w:vAlign w:val="bottom"/>
          </w:tcPr>
          <w:p w14:paraId="10064C13">
            <w:pPr>
              <w:spacing w:after="0"/>
              <w:rPr>
                <w:color w:val="auto"/>
                <w:sz w:val="5"/>
                <w:szCs w:val="5"/>
              </w:rPr>
            </w:pPr>
          </w:p>
        </w:tc>
        <w:tc>
          <w:tcPr>
            <w:tcW w:w="440" w:type="dxa"/>
            <w:tcBorders>
              <w:right w:val="single" w:color="auto" w:sz="8" w:space="0"/>
            </w:tcBorders>
            <w:vAlign w:val="bottom"/>
          </w:tcPr>
          <w:p w14:paraId="53C60244">
            <w:pPr>
              <w:spacing w:after="0"/>
              <w:rPr>
                <w:color w:val="auto"/>
                <w:sz w:val="5"/>
                <w:szCs w:val="5"/>
              </w:rPr>
            </w:pPr>
          </w:p>
        </w:tc>
        <w:tc>
          <w:tcPr>
            <w:tcW w:w="340" w:type="dxa"/>
            <w:tcBorders>
              <w:right w:val="single" w:color="auto" w:sz="8" w:space="0"/>
            </w:tcBorders>
            <w:vAlign w:val="bottom"/>
          </w:tcPr>
          <w:p w14:paraId="4C87A9F5">
            <w:pPr>
              <w:spacing w:after="0"/>
              <w:rPr>
                <w:color w:val="auto"/>
                <w:sz w:val="5"/>
                <w:szCs w:val="5"/>
              </w:rPr>
            </w:pPr>
          </w:p>
        </w:tc>
        <w:tc>
          <w:tcPr>
            <w:tcW w:w="1020" w:type="dxa"/>
            <w:tcBorders>
              <w:right w:val="single" w:color="auto" w:sz="8" w:space="0"/>
            </w:tcBorders>
            <w:vAlign w:val="bottom"/>
          </w:tcPr>
          <w:p w14:paraId="67254816">
            <w:pPr>
              <w:spacing w:after="0" w:line="68" w:lineRule="exact"/>
              <w:rPr>
                <w:color w:val="auto"/>
                <w:sz w:val="20"/>
                <w:szCs w:val="20"/>
              </w:rPr>
            </w:pPr>
            <w:r>
              <w:rPr>
                <w:rFonts w:ascii="宋体" w:hAnsi="宋体" w:eastAsia="宋体" w:cs="宋体"/>
                <w:color w:val="auto"/>
                <w:w w:val="99"/>
                <w:sz w:val="7"/>
                <w:szCs w:val="7"/>
              </w:rPr>
              <w:t>应的预算项目是否有明确的绩效</w:t>
            </w:r>
          </w:p>
        </w:tc>
        <w:tc>
          <w:tcPr>
            <w:tcW w:w="1420" w:type="dxa"/>
            <w:tcBorders>
              <w:right w:val="single" w:color="auto" w:sz="8" w:space="0"/>
            </w:tcBorders>
            <w:vAlign w:val="bottom"/>
          </w:tcPr>
          <w:p w14:paraId="571C40D6">
            <w:pPr>
              <w:spacing w:after="0"/>
              <w:rPr>
                <w:color w:val="auto"/>
                <w:sz w:val="5"/>
                <w:szCs w:val="5"/>
              </w:rPr>
            </w:pPr>
          </w:p>
        </w:tc>
        <w:tc>
          <w:tcPr>
            <w:tcW w:w="620" w:type="dxa"/>
            <w:tcBorders>
              <w:right w:val="single" w:color="auto" w:sz="8" w:space="0"/>
            </w:tcBorders>
            <w:vAlign w:val="bottom"/>
          </w:tcPr>
          <w:p w14:paraId="519E5486">
            <w:pPr>
              <w:spacing w:after="0"/>
              <w:rPr>
                <w:color w:val="auto"/>
                <w:sz w:val="5"/>
                <w:szCs w:val="5"/>
              </w:rPr>
            </w:pPr>
          </w:p>
        </w:tc>
        <w:tc>
          <w:tcPr>
            <w:tcW w:w="0" w:type="dxa"/>
            <w:vAlign w:val="bottom"/>
          </w:tcPr>
          <w:p w14:paraId="17040525">
            <w:pPr>
              <w:spacing w:after="0"/>
              <w:rPr>
                <w:color w:val="auto"/>
                <w:sz w:val="1"/>
                <w:szCs w:val="1"/>
              </w:rPr>
            </w:pPr>
          </w:p>
        </w:tc>
      </w:tr>
      <w:tr w14:paraId="65FD8973">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394D48DE">
            <w:pPr>
              <w:spacing w:after="0"/>
              <w:rPr>
                <w:color w:val="auto"/>
                <w:sz w:val="7"/>
                <w:szCs w:val="7"/>
              </w:rPr>
            </w:pPr>
          </w:p>
        </w:tc>
        <w:tc>
          <w:tcPr>
            <w:tcW w:w="460" w:type="dxa"/>
            <w:tcBorders>
              <w:right w:val="single" w:color="auto" w:sz="8" w:space="0"/>
            </w:tcBorders>
            <w:vAlign w:val="bottom"/>
          </w:tcPr>
          <w:p w14:paraId="19410737">
            <w:pPr>
              <w:spacing w:after="0"/>
              <w:rPr>
                <w:color w:val="auto"/>
                <w:sz w:val="7"/>
                <w:szCs w:val="7"/>
              </w:rPr>
            </w:pPr>
          </w:p>
        </w:tc>
        <w:tc>
          <w:tcPr>
            <w:tcW w:w="440" w:type="dxa"/>
            <w:tcBorders>
              <w:right w:val="single" w:color="auto" w:sz="8" w:space="0"/>
            </w:tcBorders>
            <w:vAlign w:val="bottom"/>
          </w:tcPr>
          <w:p w14:paraId="275FCD0C">
            <w:pPr>
              <w:spacing w:after="0"/>
              <w:rPr>
                <w:color w:val="auto"/>
                <w:sz w:val="7"/>
                <w:szCs w:val="7"/>
              </w:rPr>
            </w:pPr>
          </w:p>
        </w:tc>
        <w:tc>
          <w:tcPr>
            <w:tcW w:w="440" w:type="dxa"/>
            <w:tcBorders>
              <w:right w:val="single" w:color="auto" w:sz="8" w:space="0"/>
            </w:tcBorders>
            <w:vAlign w:val="bottom"/>
          </w:tcPr>
          <w:p w14:paraId="70816193">
            <w:pPr>
              <w:spacing w:after="0"/>
              <w:rPr>
                <w:color w:val="auto"/>
                <w:sz w:val="7"/>
                <w:szCs w:val="7"/>
              </w:rPr>
            </w:pPr>
          </w:p>
        </w:tc>
        <w:tc>
          <w:tcPr>
            <w:tcW w:w="340" w:type="dxa"/>
            <w:tcBorders>
              <w:right w:val="single" w:color="auto" w:sz="8" w:space="0"/>
            </w:tcBorders>
            <w:vAlign w:val="bottom"/>
          </w:tcPr>
          <w:p w14:paraId="595C7DEA">
            <w:pPr>
              <w:spacing w:after="0"/>
              <w:rPr>
                <w:color w:val="auto"/>
                <w:sz w:val="7"/>
                <w:szCs w:val="7"/>
              </w:rPr>
            </w:pPr>
          </w:p>
        </w:tc>
        <w:tc>
          <w:tcPr>
            <w:tcW w:w="1020" w:type="dxa"/>
            <w:tcBorders>
              <w:right w:val="single" w:color="auto" w:sz="8" w:space="0"/>
            </w:tcBorders>
            <w:vAlign w:val="bottom"/>
          </w:tcPr>
          <w:p w14:paraId="280E2F7A">
            <w:pPr>
              <w:spacing w:after="0" w:line="80" w:lineRule="exact"/>
              <w:rPr>
                <w:color w:val="auto"/>
                <w:sz w:val="20"/>
                <w:szCs w:val="20"/>
              </w:rPr>
            </w:pPr>
            <w:r>
              <w:rPr>
                <w:rFonts w:ascii="宋体" w:hAnsi="宋体" w:eastAsia="宋体" w:cs="宋体"/>
                <w:color w:val="auto"/>
                <w:w w:val="99"/>
                <w:sz w:val="7"/>
                <w:szCs w:val="7"/>
              </w:rPr>
              <w:t>目标，绩效目标是否与部门职责</w:t>
            </w:r>
          </w:p>
        </w:tc>
        <w:tc>
          <w:tcPr>
            <w:tcW w:w="1420" w:type="dxa"/>
            <w:tcBorders>
              <w:right w:val="single" w:color="auto" w:sz="8" w:space="0"/>
            </w:tcBorders>
            <w:vAlign w:val="bottom"/>
          </w:tcPr>
          <w:p w14:paraId="4E2A94E3">
            <w:pPr>
              <w:spacing w:after="0"/>
              <w:rPr>
                <w:color w:val="auto"/>
                <w:sz w:val="7"/>
                <w:szCs w:val="7"/>
              </w:rPr>
            </w:pPr>
          </w:p>
        </w:tc>
        <w:tc>
          <w:tcPr>
            <w:tcW w:w="620" w:type="dxa"/>
            <w:tcBorders>
              <w:right w:val="single" w:color="auto" w:sz="8" w:space="0"/>
            </w:tcBorders>
            <w:vAlign w:val="bottom"/>
          </w:tcPr>
          <w:p w14:paraId="6204F874">
            <w:pPr>
              <w:spacing w:after="0"/>
              <w:rPr>
                <w:color w:val="auto"/>
                <w:sz w:val="7"/>
                <w:szCs w:val="7"/>
              </w:rPr>
            </w:pPr>
          </w:p>
        </w:tc>
        <w:tc>
          <w:tcPr>
            <w:tcW w:w="0" w:type="dxa"/>
            <w:vAlign w:val="bottom"/>
          </w:tcPr>
          <w:p w14:paraId="03BFBCB0">
            <w:pPr>
              <w:spacing w:after="0"/>
              <w:rPr>
                <w:color w:val="auto"/>
                <w:sz w:val="1"/>
                <w:szCs w:val="1"/>
              </w:rPr>
            </w:pPr>
          </w:p>
        </w:tc>
      </w:tr>
      <w:tr w14:paraId="6DFFA82A">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44990EE2">
            <w:pPr>
              <w:spacing w:after="0"/>
              <w:rPr>
                <w:color w:val="auto"/>
                <w:sz w:val="7"/>
                <w:szCs w:val="7"/>
              </w:rPr>
            </w:pPr>
          </w:p>
        </w:tc>
        <w:tc>
          <w:tcPr>
            <w:tcW w:w="460" w:type="dxa"/>
            <w:tcBorders>
              <w:right w:val="single" w:color="auto" w:sz="8" w:space="0"/>
            </w:tcBorders>
            <w:vAlign w:val="bottom"/>
          </w:tcPr>
          <w:p w14:paraId="29DB698B">
            <w:pPr>
              <w:spacing w:after="0"/>
              <w:rPr>
                <w:color w:val="auto"/>
                <w:sz w:val="7"/>
                <w:szCs w:val="7"/>
              </w:rPr>
            </w:pPr>
          </w:p>
        </w:tc>
        <w:tc>
          <w:tcPr>
            <w:tcW w:w="440" w:type="dxa"/>
            <w:tcBorders>
              <w:right w:val="single" w:color="auto" w:sz="8" w:space="0"/>
            </w:tcBorders>
            <w:vAlign w:val="bottom"/>
          </w:tcPr>
          <w:p w14:paraId="19397F5F">
            <w:pPr>
              <w:spacing w:after="0"/>
              <w:rPr>
                <w:color w:val="auto"/>
                <w:sz w:val="7"/>
                <w:szCs w:val="7"/>
              </w:rPr>
            </w:pPr>
          </w:p>
        </w:tc>
        <w:tc>
          <w:tcPr>
            <w:tcW w:w="440" w:type="dxa"/>
            <w:tcBorders>
              <w:right w:val="single" w:color="auto" w:sz="8" w:space="0"/>
            </w:tcBorders>
            <w:vAlign w:val="bottom"/>
          </w:tcPr>
          <w:p w14:paraId="0C04F4D3">
            <w:pPr>
              <w:spacing w:after="0"/>
              <w:rPr>
                <w:color w:val="auto"/>
                <w:sz w:val="7"/>
                <w:szCs w:val="7"/>
              </w:rPr>
            </w:pPr>
          </w:p>
        </w:tc>
        <w:tc>
          <w:tcPr>
            <w:tcW w:w="340" w:type="dxa"/>
            <w:tcBorders>
              <w:right w:val="single" w:color="auto" w:sz="8" w:space="0"/>
            </w:tcBorders>
            <w:vAlign w:val="bottom"/>
          </w:tcPr>
          <w:p w14:paraId="120D36A3">
            <w:pPr>
              <w:spacing w:after="0"/>
              <w:rPr>
                <w:color w:val="auto"/>
                <w:sz w:val="7"/>
                <w:szCs w:val="7"/>
              </w:rPr>
            </w:pPr>
          </w:p>
        </w:tc>
        <w:tc>
          <w:tcPr>
            <w:tcW w:w="1020" w:type="dxa"/>
            <w:tcBorders>
              <w:right w:val="single" w:color="auto" w:sz="8" w:space="0"/>
            </w:tcBorders>
            <w:vAlign w:val="bottom"/>
          </w:tcPr>
          <w:p w14:paraId="60A0F418">
            <w:pPr>
              <w:spacing w:after="0" w:line="80" w:lineRule="exact"/>
              <w:rPr>
                <w:color w:val="auto"/>
                <w:sz w:val="20"/>
                <w:szCs w:val="20"/>
              </w:rPr>
            </w:pPr>
            <w:r>
              <w:rPr>
                <w:rFonts w:ascii="宋体" w:hAnsi="宋体" w:eastAsia="宋体" w:cs="宋体"/>
                <w:color w:val="auto"/>
                <w:w w:val="99"/>
                <w:sz w:val="7"/>
                <w:szCs w:val="7"/>
              </w:rPr>
              <w:t>目标、工作任务目标一致，是否</w:t>
            </w:r>
          </w:p>
        </w:tc>
        <w:tc>
          <w:tcPr>
            <w:tcW w:w="1420" w:type="dxa"/>
            <w:tcBorders>
              <w:right w:val="single" w:color="auto" w:sz="8" w:space="0"/>
            </w:tcBorders>
            <w:vAlign w:val="bottom"/>
          </w:tcPr>
          <w:p w14:paraId="24FA86DF">
            <w:pPr>
              <w:spacing w:after="0"/>
              <w:rPr>
                <w:color w:val="auto"/>
                <w:sz w:val="7"/>
                <w:szCs w:val="7"/>
              </w:rPr>
            </w:pPr>
          </w:p>
        </w:tc>
        <w:tc>
          <w:tcPr>
            <w:tcW w:w="620" w:type="dxa"/>
            <w:tcBorders>
              <w:right w:val="single" w:color="auto" w:sz="8" w:space="0"/>
            </w:tcBorders>
            <w:vAlign w:val="bottom"/>
          </w:tcPr>
          <w:p w14:paraId="4E30B557">
            <w:pPr>
              <w:spacing w:after="0"/>
              <w:rPr>
                <w:color w:val="auto"/>
                <w:sz w:val="7"/>
                <w:szCs w:val="7"/>
              </w:rPr>
            </w:pPr>
          </w:p>
        </w:tc>
        <w:tc>
          <w:tcPr>
            <w:tcW w:w="0" w:type="dxa"/>
            <w:vAlign w:val="bottom"/>
          </w:tcPr>
          <w:p w14:paraId="6B5558E4">
            <w:pPr>
              <w:spacing w:after="0"/>
              <w:rPr>
                <w:color w:val="auto"/>
                <w:sz w:val="1"/>
                <w:szCs w:val="1"/>
              </w:rPr>
            </w:pPr>
          </w:p>
        </w:tc>
      </w:tr>
      <w:tr w14:paraId="4FDFBAA1">
        <w:tblPrEx>
          <w:tblCellMar>
            <w:top w:w="0" w:type="dxa"/>
            <w:left w:w="0" w:type="dxa"/>
            <w:bottom w:w="0" w:type="dxa"/>
            <w:right w:w="0" w:type="dxa"/>
          </w:tblCellMar>
        </w:tblPrEx>
        <w:trPr>
          <w:trHeight w:val="41" w:hRule="atLeast"/>
        </w:trPr>
        <w:tc>
          <w:tcPr>
            <w:tcW w:w="680" w:type="dxa"/>
            <w:tcBorders>
              <w:left w:val="single" w:color="auto" w:sz="8" w:space="0"/>
              <w:right w:val="single" w:color="auto" w:sz="8" w:space="0"/>
            </w:tcBorders>
            <w:vAlign w:val="bottom"/>
          </w:tcPr>
          <w:p w14:paraId="703F410E">
            <w:pPr>
              <w:spacing w:after="0"/>
              <w:rPr>
                <w:color w:val="auto"/>
                <w:sz w:val="3"/>
                <w:szCs w:val="3"/>
              </w:rPr>
            </w:pPr>
          </w:p>
        </w:tc>
        <w:tc>
          <w:tcPr>
            <w:tcW w:w="460" w:type="dxa"/>
            <w:tcBorders>
              <w:right w:val="single" w:color="auto" w:sz="8" w:space="0"/>
            </w:tcBorders>
            <w:vAlign w:val="bottom"/>
          </w:tcPr>
          <w:p w14:paraId="144CDF0D">
            <w:pPr>
              <w:spacing w:after="0"/>
              <w:rPr>
                <w:color w:val="auto"/>
                <w:sz w:val="3"/>
                <w:szCs w:val="3"/>
              </w:rPr>
            </w:pPr>
          </w:p>
        </w:tc>
        <w:tc>
          <w:tcPr>
            <w:tcW w:w="440" w:type="dxa"/>
            <w:tcBorders>
              <w:right w:val="single" w:color="auto" w:sz="8" w:space="0"/>
            </w:tcBorders>
            <w:vAlign w:val="bottom"/>
          </w:tcPr>
          <w:p w14:paraId="7FABBA9D">
            <w:pPr>
              <w:spacing w:after="0"/>
              <w:rPr>
                <w:color w:val="auto"/>
                <w:sz w:val="3"/>
                <w:szCs w:val="3"/>
              </w:rPr>
            </w:pPr>
          </w:p>
        </w:tc>
        <w:tc>
          <w:tcPr>
            <w:tcW w:w="440" w:type="dxa"/>
            <w:tcBorders>
              <w:bottom w:val="single" w:color="auto" w:sz="8" w:space="0"/>
              <w:right w:val="single" w:color="auto" w:sz="8" w:space="0"/>
            </w:tcBorders>
            <w:vAlign w:val="bottom"/>
          </w:tcPr>
          <w:p w14:paraId="09EFF87B">
            <w:pPr>
              <w:spacing w:after="0"/>
              <w:rPr>
                <w:color w:val="auto"/>
                <w:sz w:val="3"/>
                <w:szCs w:val="3"/>
              </w:rPr>
            </w:pPr>
          </w:p>
        </w:tc>
        <w:tc>
          <w:tcPr>
            <w:tcW w:w="340" w:type="dxa"/>
            <w:tcBorders>
              <w:bottom w:val="single" w:color="auto" w:sz="8" w:space="0"/>
              <w:right w:val="single" w:color="auto" w:sz="8" w:space="0"/>
            </w:tcBorders>
            <w:vAlign w:val="bottom"/>
          </w:tcPr>
          <w:p w14:paraId="3A234482">
            <w:pPr>
              <w:spacing w:after="0"/>
              <w:rPr>
                <w:color w:val="auto"/>
                <w:sz w:val="3"/>
                <w:szCs w:val="3"/>
              </w:rPr>
            </w:pPr>
          </w:p>
        </w:tc>
        <w:tc>
          <w:tcPr>
            <w:tcW w:w="1020" w:type="dxa"/>
            <w:tcBorders>
              <w:bottom w:val="single" w:color="auto" w:sz="8" w:space="0"/>
              <w:right w:val="single" w:color="auto" w:sz="8" w:space="0"/>
            </w:tcBorders>
            <w:vAlign w:val="bottom"/>
          </w:tcPr>
          <w:p w14:paraId="55EE5948">
            <w:pPr>
              <w:spacing w:after="0"/>
              <w:rPr>
                <w:color w:val="auto"/>
                <w:sz w:val="3"/>
                <w:szCs w:val="3"/>
              </w:rPr>
            </w:pPr>
          </w:p>
        </w:tc>
        <w:tc>
          <w:tcPr>
            <w:tcW w:w="1420" w:type="dxa"/>
            <w:tcBorders>
              <w:bottom w:val="single" w:color="auto" w:sz="8" w:space="0"/>
              <w:right w:val="single" w:color="auto" w:sz="8" w:space="0"/>
            </w:tcBorders>
            <w:vAlign w:val="bottom"/>
          </w:tcPr>
          <w:p w14:paraId="042A5974">
            <w:pPr>
              <w:spacing w:after="0"/>
              <w:rPr>
                <w:color w:val="auto"/>
                <w:sz w:val="3"/>
                <w:szCs w:val="3"/>
              </w:rPr>
            </w:pPr>
          </w:p>
        </w:tc>
        <w:tc>
          <w:tcPr>
            <w:tcW w:w="620" w:type="dxa"/>
            <w:tcBorders>
              <w:bottom w:val="single" w:color="auto" w:sz="8" w:space="0"/>
              <w:right w:val="single" w:color="auto" w:sz="8" w:space="0"/>
            </w:tcBorders>
            <w:vAlign w:val="bottom"/>
          </w:tcPr>
          <w:p w14:paraId="2F30F568">
            <w:pPr>
              <w:spacing w:after="0"/>
              <w:rPr>
                <w:color w:val="auto"/>
                <w:sz w:val="3"/>
                <w:szCs w:val="3"/>
              </w:rPr>
            </w:pPr>
          </w:p>
        </w:tc>
        <w:tc>
          <w:tcPr>
            <w:tcW w:w="0" w:type="dxa"/>
            <w:vAlign w:val="bottom"/>
          </w:tcPr>
          <w:p w14:paraId="35809798">
            <w:pPr>
              <w:spacing w:after="0"/>
              <w:rPr>
                <w:color w:val="auto"/>
                <w:sz w:val="1"/>
                <w:szCs w:val="1"/>
              </w:rPr>
            </w:pPr>
          </w:p>
        </w:tc>
      </w:tr>
    </w:tbl>
    <w:p w14:paraId="73665A5D">
      <w:pPr>
        <w:spacing w:after="0" w:line="20" w:lineRule="exact"/>
        <w:rPr>
          <w:color w:val="auto"/>
          <w:sz w:val="20"/>
          <w:szCs w:val="20"/>
        </w:rPr>
      </w:pPr>
      <w:r>
        <w:rPr>
          <w:color w:val="auto"/>
          <w:sz w:val="20"/>
          <w:szCs w:val="20"/>
        </w:rPr>
        <w:drawing>
          <wp:anchor distT="0" distB="0" distL="114300" distR="114300" simplePos="0" relativeHeight="251659264" behindDoc="1" locked="0" layoutInCell="0" allowOverlap="1">
            <wp:simplePos x="0" y="0"/>
            <wp:positionH relativeFrom="column">
              <wp:posOffset>-614045</wp:posOffset>
            </wp:positionH>
            <wp:positionV relativeFrom="paragraph">
              <wp:posOffset>-4961890</wp:posOffset>
            </wp:positionV>
            <wp:extent cx="6350" cy="4960620"/>
            <wp:effectExtent l="0" t="0" r="12700" b="1143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8"/>
                    <a:srcRect/>
                    <a:stretch>
                      <a:fillRect/>
                    </a:stretch>
                  </pic:blipFill>
                  <pic:spPr>
                    <a:xfrm>
                      <a:off x="0" y="0"/>
                      <a:ext cx="6350" cy="496062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-393065</wp:posOffset>
            </wp:positionH>
            <wp:positionV relativeFrom="paragraph">
              <wp:posOffset>-4961890</wp:posOffset>
            </wp:positionV>
            <wp:extent cx="6350" cy="4960620"/>
            <wp:effectExtent l="0" t="0" r="12700" b="1143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8"/>
                    <a:srcRect/>
                    <a:stretch>
                      <a:fillRect/>
                    </a:stretch>
                  </pic:blipFill>
                  <pic:spPr>
                    <a:xfrm>
                      <a:off x="0" y="0"/>
                      <a:ext cx="6350" cy="496062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187325</wp:posOffset>
            </wp:positionH>
            <wp:positionV relativeFrom="paragraph">
              <wp:posOffset>-4961890</wp:posOffset>
            </wp:positionV>
            <wp:extent cx="6350" cy="4960620"/>
            <wp:effectExtent l="0" t="0" r="12700" b="1143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8"/>
                    <a:srcRect/>
                    <a:stretch>
                      <a:fillRect/>
                    </a:stretch>
                  </pic:blipFill>
                  <pic:spPr>
                    <a:xfrm>
                      <a:off x="0" y="0"/>
                      <a:ext cx="6350" cy="496062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504190</wp:posOffset>
            </wp:positionH>
            <wp:positionV relativeFrom="paragraph">
              <wp:posOffset>-4961890</wp:posOffset>
            </wp:positionV>
            <wp:extent cx="6350" cy="4960620"/>
            <wp:effectExtent l="0" t="0" r="12700" b="1143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8"/>
                    <a:srcRect/>
                    <a:stretch>
                      <a:fillRect/>
                    </a:stretch>
                  </pic:blipFill>
                  <pic:spPr>
                    <a:xfrm>
                      <a:off x="0" y="0"/>
                      <a:ext cx="6350" cy="496062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721995</wp:posOffset>
            </wp:positionH>
            <wp:positionV relativeFrom="paragraph">
              <wp:posOffset>-4961890</wp:posOffset>
            </wp:positionV>
            <wp:extent cx="6350" cy="4960620"/>
            <wp:effectExtent l="0" t="0" r="12700" b="1143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8"/>
                    <a:srcRect/>
                    <a:stretch>
                      <a:fillRect/>
                    </a:stretch>
                  </pic:blipFill>
                  <pic:spPr>
                    <a:xfrm>
                      <a:off x="0" y="0"/>
                      <a:ext cx="6350" cy="496062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929640</wp:posOffset>
            </wp:positionH>
            <wp:positionV relativeFrom="paragraph">
              <wp:posOffset>-4961890</wp:posOffset>
            </wp:positionV>
            <wp:extent cx="6350" cy="4960620"/>
            <wp:effectExtent l="0" t="0" r="12700" b="1143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8"/>
                    <a:srcRect/>
                    <a:stretch>
                      <a:fillRect/>
                    </a:stretch>
                  </pic:blipFill>
                  <pic:spPr>
                    <a:xfrm>
                      <a:off x="0" y="0"/>
                      <a:ext cx="6350" cy="496062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1147445</wp:posOffset>
            </wp:positionH>
            <wp:positionV relativeFrom="paragraph">
              <wp:posOffset>-4961890</wp:posOffset>
            </wp:positionV>
            <wp:extent cx="6350" cy="4960620"/>
            <wp:effectExtent l="0" t="0" r="12700" b="1143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8"/>
                    <a:srcRect/>
                    <a:stretch>
                      <a:fillRect/>
                    </a:stretch>
                  </pic:blipFill>
                  <pic:spPr>
                    <a:xfrm>
                      <a:off x="0" y="0"/>
                      <a:ext cx="6350" cy="496062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1372870</wp:posOffset>
            </wp:positionH>
            <wp:positionV relativeFrom="paragraph">
              <wp:posOffset>-4961890</wp:posOffset>
            </wp:positionV>
            <wp:extent cx="6350" cy="4960620"/>
            <wp:effectExtent l="0" t="0" r="12700" b="1143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8"/>
                    <a:srcRect/>
                    <a:stretch>
                      <a:fillRect/>
                    </a:stretch>
                  </pic:blipFill>
                  <pic:spPr>
                    <a:xfrm>
                      <a:off x="0" y="0"/>
                      <a:ext cx="6350" cy="496062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1580515</wp:posOffset>
            </wp:positionH>
            <wp:positionV relativeFrom="paragraph">
              <wp:posOffset>-4961890</wp:posOffset>
            </wp:positionV>
            <wp:extent cx="6350" cy="4960620"/>
            <wp:effectExtent l="0" t="0" r="12700" b="1143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8"/>
                    <a:srcRect/>
                    <a:stretch>
                      <a:fillRect/>
                    </a:stretch>
                  </pic:blipFill>
                  <pic:spPr>
                    <a:xfrm>
                      <a:off x="0" y="0"/>
                      <a:ext cx="6350" cy="496062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1805305</wp:posOffset>
            </wp:positionH>
            <wp:positionV relativeFrom="paragraph">
              <wp:posOffset>-4961890</wp:posOffset>
            </wp:positionV>
            <wp:extent cx="6350" cy="4960620"/>
            <wp:effectExtent l="0" t="0" r="12700" b="1143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8"/>
                    <a:srcRect/>
                    <a:stretch>
                      <a:fillRect/>
                    </a:stretch>
                  </pic:blipFill>
                  <pic:spPr>
                    <a:xfrm>
                      <a:off x="0" y="0"/>
                      <a:ext cx="6350" cy="496062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2681605</wp:posOffset>
            </wp:positionH>
            <wp:positionV relativeFrom="paragraph">
              <wp:posOffset>-4961890</wp:posOffset>
            </wp:positionV>
            <wp:extent cx="6350" cy="4960620"/>
            <wp:effectExtent l="0" t="0" r="12700" b="1143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8"/>
                    <a:srcRect/>
                    <a:stretch>
                      <a:fillRect/>
                    </a:stretch>
                  </pic:blipFill>
                  <pic:spPr>
                    <a:xfrm>
                      <a:off x="0" y="0"/>
                      <a:ext cx="6350" cy="4960620"/>
                    </a:xfrm>
                    <a:prstGeom prst="rect">
                      <a:avLst/>
                    </a:prstGeom>
                    <a:noFill/>
                  </pic:spPr>
                </pic:pic>
              </a:graphicData>
            </a:graphic>
          </wp:anchor>
        </w:drawing>
      </w:r>
    </w:p>
    <w:p w14:paraId="5815D7F2">
      <w:pPr>
        <w:sectPr>
          <w:pgSz w:w="11900" w:h="8414" w:orient="landscape"/>
          <w:pgMar w:top="149" w:right="460" w:bottom="0" w:left="1440" w:header="0" w:footer="0" w:gutter="0"/>
          <w:cols w:equalWidth="0" w:num="1">
            <w:col w:w="10000"/>
          </w:cols>
        </w:sectPr>
      </w:pPr>
    </w:p>
    <w:tbl>
      <w:tblPr>
        <w:tblStyle w:val="2"/>
        <w:tblW w:w="0" w:type="auto"/>
        <w:tblInd w:w="5710" w:type="dxa"/>
        <w:tblLayout w:type="fixed"/>
        <w:tblCellMar>
          <w:top w:w="0" w:type="dxa"/>
          <w:left w:w="0" w:type="dxa"/>
          <w:bottom w:w="0" w:type="dxa"/>
          <w:right w:w="0" w:type="dxa"/>
        </w:tblCellMar>
      </w:tblPr>
      <w:tblGrid>
        <w:gridCol w:w="460"/>
        <w:gridCol w:w="440"/>
        <w:gridCol w:w="340"/>
        <w:gridCol w:w="1020"/>
        <w:gridCol w:w="1420"/>
        <w:gridCol w:w="620"/>
        <w:gridCol w:w="360"/>
      </w:tblGrid>
      <w:tr w14:paraId="4CB22F86">
        <w:tblPrEx>
          <w:tblCellMar>
            <w:top w:w="0" w:type="dxa"/>
            <w:left w:w="0" w:type="dxa"/>
            <w:bottom w:w="0" w:type="dxa"/>
            <w:right w:w="0" w:type="dxa"/>
          </w:tblCellMar>
        </w:tblPrEx>
        <w:trPr>
          <w:trHeight w:val="89" w:hRule="atLeast"/>
        </w:trPr>
        <w:tc>
          <w:tcPr>
            <w:tcW w:w="460" w:type="dxa"/>
            <w:tcBorders>
              <w:left w:val="single" w:color="auto" w:sz="8" w:space="0"/>
              <w:right w:val="single" w:color="auto" w:sz="8" w:space="0"/>
            </w:tcBorders>
            <w:vAlign w:val="bottom"/>
          </w:tcPr>
          <w:p w14:paraId="13646BF4">
            <w:pPr>
              <w:spacing w:after="0"/>
              <w:rPr>
                <w:color w:val="auto"/>
                <w:sz w:val="7"/>
                <w:szCs w:val="7"/>
              </w:rPr>
            </w:pPr>
            <w:bookmarkStart w:id="40" w:name="page41"/>
            <w:bookmarkEnd w:id="40"/>
          </w:p>
        </w:tc>
        <w:tc>
          <w:tcPr>
            <w:tcW w:w="440" w:type="dxa"/>
            <w:tcBorders>
              <w:top w:val="single" w:color="auto" w:sz="8" w:space="0"/>
              <w:right w:val="single" w:color="auto" w:sz="8" w:space="0"/>
            </w:tcBorders>
            <w:vAlign w:val="bottom"/>
          </w:tcPr>
          <w:p w14:paraId="770A8DD8">
            <w:pPr>
              <w:spacing w:after="0"/>
              <w:rPr>
                <w:color w:val="auto"/>
                <w:sz w:val="7"/>
                <w:szCs w:val="7"/>
              </w:rPr>
            </w:pPr>
          </w:p>
        </w:tc>
        <w:tc>
          <w:tcPr>
            <w:tcW w:w="340" w:type="dxa"/>
            <w:tcBorders>
              <w:top w:val="single" w:color="auto" w:sz="8" w:space="0"/>
              <w:right w:val="single" w:color="auto" w:sz="8" w:space="0"/>
            </w:tcBorders>
            <w:vAlign w:val="bottom"/>
          </w:tcPr>
          <w:p w14:paraId="4C2C0F39">
            <w:pPr>
              <w:spacing w:after="0"/>
              <w:rPr>
                <w:color w:val="auto"/>
                <w:sz w:val="7"/>
                <w:szCs w:val="7"/>
              </w:rPr>
            </w:pPr>
          </w:p>
        </w:tc>
        <w:tc>
          <w:tcPr>
            <w:tcW w:w="1020" w:type="dxa"/>
            <w:tcBorders>
              <w:top w:val="single" w:color="auto" w:sz="8" w:space="0"/>
              <w:right w:val="single" w:color="auto" w:sz="8" w:space="0"/>
            </w:tcBorders>
            <w:vAlign w:val="bottom"/>
          </w:tcPr>
          <w:p w14:paraId="40C20405">
            <w:pPr>
              <w:spacing w:after="0" w:line="85"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工作任务、预算项目绩效指标</w:t>
            </w:r>
          </w:p>
        </w:tc>
        <w:tc>
          <w:tcPr>
            <w:tcW w:w="1420" w:type="dxa"/>
            <w:tcBorders>
              <w:top w:val="single" w:color="auto" w:sz="8" w:space="0"/>
              <w:right w:val="single" w:color="auto" w:sz="8" w:space="0"/>
            </w:tcBorders>
            <w:vAlign w:val="bottom"/>
          </w:tcPr>
          <w:p w14:paraId="765EB0C0">
            <w:pPr>
              <w:spacing w:after="0"/>
              <w:rPr>
                <w:color w:val="auto"/>
                <w:sz w:val="7"/>
                <w:szCs w:val="7"/>
              </w:rPr>
            </w:pPr>
          </w:p>
        </w:tc>
        <w:tc>
          <w:tcPr>
            <w:tcW w:w="620" w:type="dxa"/>
            <w:tcBorders>
              <w:top w:val="single" w:color="auto" w:sz="8" w:space="0"/>
              <w:right w:val="single" w:color="auto" w:sz="8" w:space="0"/>
            </w:tcBorders>
            <w:vAlign w:val="bottom"/>
          </w:tcPr>
          <w:p w14:paraId="43B34633">
            <w:pPr>
              <w:spacing w:after="0"/>
              <w:rPr>
                <w:color w:val="auto"/>
                <w:sz w:val="7"/>
                <w:szCs w:val="7"/>
              </w:rPr>
            </w:pPr>
          </w:p>
        </w:tc>
        <w:tc>
          <w:tcPr>
            <w:tcW w:w="0" w:type="dxa"/>
            <w:vAlign w:val="bottom"/>
          </w:tcPr>
          <w:p w14:paraId="0FFC1806">
            <w:pPr>
              <w:spacing w:after="0"/>
              <w:rPr>
                <w:color w:val="auto"/>
                <w:sz w:val="1"/>
                <w:szCs w:val="1"/>
              </w:rPr>
            </w:pPr>
          </w:p>
        </w:tc>
      </w:tr>
      <w:tr w14:paraId="6B71E153">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352CAA21">
            <w:pPr>
              <w:spacing w:after="0"/>
              <w:rPr>
                <w:color w:val="auto"/>
                <w:sz w:val="7"/>
                <w:szCs w:val="7"/>
              </w:rPr>
            </w:pPr>
          </w:p>
        </w:tc>
        <w:tc>
          <w:tcPr>
            <w:tcW w:w="440" w:type="dxa"/>
            <w:tcBorders>
              <w:right w:val="single" w:color="auto" w:sz="8" w:space="0"/>
            </w:tcBorders>
            <w:vAlign w:val="bottom"/>
          </w:tcPr>
          <w:p w14:paraId="429B526B">
            <w:pPr>
              <w:spacing w:after="0"/>
              <w:rPr>
                <w:color w:val="auto"/>
                <w:sz w:val="7"/>
                <w:szCs w:val="7"/>
              </w:rPr>
            </w:pPr>
          </w:p>
        </w:tc>
        <w:tc>
          <w:tcPr>
            <w:tcW w:w="340" w:type="dxa"/>
            <w:tcBorders>
              <w:right w:val="single" w:color="auto" w:sz="8" w:space="0"/>
            </w:tcBorders>
            <w:vAlign w:val="bottom"/>
          </w:tcPr>
          <w:p w14:paraId="24AE65BD">
            <w:pPr>
              <w:spacing w:after="0"/>
              <w:rPr>
                <w:color w:val="auto"/>
                <w:sz w:val="7"/>
                <w:szCs w:val="7"/>
              </w:rPr>
            </w:pPr>
          </w:p>
        </w:tc>
        <w:tc>
          <w:tcPr>
            <w:tcW w:w="1020" w:type="dxa"/>
            <w:tcBorders>
              <w:right w:val="single" w:color="auto" w:sz="8" w:space="0"/>
            </w:tcBorders>
            <w:vAlign w:val="bottom"/>
          </w:tcPr>
          <w:p w14:paraId="28F4DDEA">
            <w:pPr>
              <w:spacing w:after="0" w:line="80" w:lineRule="exact"/>
              <w:rPr>
                <w:color w:val="auto"/>
                <w:sz w:val="20"/>
                <w:szCs w:val="20"/>
              </w:rPr>
            </w:pPr>
            <w:r>
              <w:rPr>
                <w:rFonts w:ascii="宋体" w:hAnsi="宋体" w:eastAsia="宋体" w:cs="宋体"/>
                <w:color w:val="auto"/>
                <w:w w:val="99"/>
                <w:sz w:val="7"/>
                <w:szCs w:val="7"/>
              </w:rPr>
              <w:t>设置是否准确反映部门绩效完成</w:t>
            </w:r>
          </w:p>
        </w:tc>
        <w:tc>
          <w:tcPr>
            <w:tcW w:w="1420" w:type="dxa"/>
            <w:tcBorders>
              <w:right w:val="single" w:color="auto" w:sz="8" w:space="0"/>
            </w:tcBorders>
            <w:vAlign w:val="bottom"/>
          </w:tcPr>
          <w:p w14:paraId="7AC396FA">
            <w:pPr>
              <w:spacing w:after="0"/>
              <w:rPr>
                <w:color w:val="auto"/>
                <w:sz w:val="7"/>
                <w:szCs w:val="7"/>
              </w:rPr>
            </w:pPr>
          </w:p>
        </w:tc>
        <w:tc>
          <w:tcPr>
            <w:tcW w:w="620" w:type="dxa"/>
            <w:tcBorders>
              <w:right w:val="single" w:color="auto" w:sz="8" w:space="0"/>
            </w:tcBorders>
            <w:vAlign w:val="bottom"/>
          </w:tcPr>
          <w:p w14:paraId="74FB0396">
            <w:pPr>
              <w:spacing w:after="0"/>
              <w:rPr>
                <w:color w:val="auto"/>
                <w:sz w:val="7"/>
                <w:szCs w:val="7"/>
              </w:rPr>
            </w:pPr>
          </w:p>
        </w:tc>
        <w:tc>
          <w:tcPr>
            <w:tcW w:w="0" w:type="dxa"/>
            <w:vAlign w:val="bottom"/>
          </w:tcPr>
          <w:p w14:paraId="31C04EAA">
            <w:pPr>
              <w:spacing w:after="0"/>
              <w:rPr>
                <w:color w:val="auto"/>
                <w:sz w:val="1"/>
                <w:szCs w:val="1"/>
              </w:rPr>
            </w:pPr>
          </w:p>
        </w:tc>
      </w:tr>
      <w:tr w14:paraId="6FC96EC5">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7F12D614">
            <w:pPr>
              <w:spacing w:after="0"/>
              <w:rPr>
                <w:color w:val="auto"/>
                <w:sz w:val="7"/>
                <w:szCs w:val="7"/>
              </w:rPr>
            </w:pPr>
          </w:p>
        </w:tc>
        <w:tc>
          <w:tcPr>
            <w:tcW w:w="440" w:type="dxa"/>
            <w:tcBorders>
              <w:right w:val="single" w:color="auto" w:sz="8" w:space="0"/>
            </w:tcBorders>
            <w:vAlign w:val="bottom"/>
          </w:tcPr>
          <w:p w14:paraId="5A7F569E">
            <w:pPr>
              <w:spacing w:after="0"/>
              <w:rPr>
                <w:color w:val="auto"/>
                <w:sz w:val="7"/>
                <w:szCs w:val="7"/>
              </w:rPr>
            </w:pPr>
          </w:p>
        </w:tc>
        <w:tc>
          <w:tcPr>
            <w:tcW w:w="340" w:type="dxa"/>
            <w:tcBorders>
              <w:right w:val="single" w:color="auto" w:sz="8" w:space="0"/>
            </w:tcBorders>
            <w:vAlign w:val="bottom"/>
          </w:tcPr>
          <w:p w14:paraId="7B058BBD">
            <w:pPr>
              <w:spacing w:after="0"/>
              <w:rPr>
                <w:color w:val="auto"/>
                <w:sz w:val="7"/>
                <w:szCs w:val="7"/>
              </w:rPr>
            </w:pPr>
          </w:p>
        </w:tc>
        <w:tc>
          <w:tcPr>
            <w:tcW w:w="1020" w:type="dxa"/>
            <w:tcBorders>
              <w:right w:val="single" w:color="auto" w:sz="8" w:space="0"/>
            </w:tcBorders>
            <w:vAlign w:val="bottom"/>
          </w:tcPr>
          <w:p w14:paraId="4D34F06B">
            <w:pPr>
              <w:spacing w:after="0" w:line="85" w:lineRule="exact"/>
              <w:rPr>
                <w:color w:val="auto"/>
                <w:sz w:val="20"/>
                <w:szCs w:val="20"/>
              </w:rPr>
            </w:pPr>
            <w:r>
              <w:rPr>
                <w:rFonts w:ascii="宋体" w:hAnsi="宋体" w:eastAsia="宋体" w:cs="宋体"/>
                <w:color w:val="auto"/>
                <w:sz w:val="7"/>
                <w:szCs w:val="7"/>
              </w:rPr>
              <w:t>情况；</w:t>
            </w:r>
            <w:r>
              <w:rPr>
                <w:rFonts w:ascii="Arial" w:hAnsi="Arial" w:eastAsia="Arial" w:cs="Arial"/>
                <w:color w:val="auto"/>
                <w:sz w:val="7"/>
                <w:szCs w:val="7"/>
              </w:rPr>
              <w:t>2.</w:t>
            </w:r>
            <w:r>
              <w:rPr>
                <w:rFonts w:ascii="宋体" w:hAnsi="宋体" w:eastAsia="宋体" w:cs="宋体"/>
                <w:color w:val="auto"/>
                <w:sz w:val="7"/>
                <w:szCs w:val="7"/>
              </w:rPr>
              <w:t>工作任务、预算项目绩</w:t>
            </w:r>
          </w:p>
        </w:tc>
        <w:tc>
          <w:tcPr>
            <w:tcW w:w="1420" w:type="dxa"/>
            <w:tcBorders>
              <w:right w:val="single" w:color="auto" w:sz="8" w:space="0"/>
            </w:tcBorders>
            <w:vAlign w:val="bottom"/>
          </w:tcPr>
          <w:p w14:paraId="3BCFBE91">
            <w:pPr>
              <w:spacing w:after="0"/>
              <w:rPr>
                <w:color w:val="auto"/>
                <w:sz w:val="7"/>
                <w:szCs w:val="7"/>
              </w:rPr>
            </w:pPr>
          </w:p>
        </w:tc>
        <w:tc>
          <w:tcPr>
            <w:tcW w:w="620" w:type="dxa"/>
            <w:tcBorders>
              <w:right w:val="single" w:color="auto" w:sz="8" w:space="0"/>
            </w:tcBorders>
            <w:vAlign w:val="bottom"/>
          </w:tcPr>
          <w:p w14:paraId="2ECB0CEC">
            <w:pPr>
              <w:spacing w:after="0"/>
              <w:rPr>
                <w:color w:val="auto"/>
                <w:sz w:val="7"/>
                <w:szCs w:val="7"/>
              </w:rPr>
            </w:pPr>
          </w:p>
        </w:tc>
        <w:tc>
          <w:tcPr>
            <w:tcW w:w="0" w:type="dxa"/>
            <w:vAlign w:val="bottom"/>
          </w:tcPr>
          <w:p w14:paraId="75808143">
            <w:pPr>
              <w:spacing w:after="0"/>
              <w:rPr>
                <w:color w:val="auto"/>
                <w:sz w:val="1"/>
                <w:szCs w:val="1"/>
              </w:rPr>
            </w:pPr>
          </w:p>
        </w:tc>
      </w:tr>
      <w:tr w14:paraId="0C6F0B04">
        <w:tblPrEx>
          <w:tblCellMar>
            <w:top w:w="0" w:type="dxa"/>
            <w:left w:w="0" w:type="dxa"/>
            <w:bottom w:w="0" w:type="dxa"/>
            <w:right w:w="0" w:type="dxa"/>
          </w:tblCellMar>
        </w:tblPrEx>
        <w:trPr>
          <w:trHeight w:val="109" w:hRule="atLeast"/>
        </w:trPr>
        <w:tc>
          <w:tcPr>
            <w:tcW w:w="460" w:type="dxa"/>
            <w:tcBorders>
              <w:left w:val="single" w:color="auto" w:sz="8" w:space="0"/>
              <w:right w:val="single" w:color="auto" w:sz="8" w:space="0"/>
            </w:tcBorders>
            <w:vAlign w:val="bottom"/>
          </w:tcPr>
          <w:p w14:paraId="22D32CEC">
            <w:pPr>
              <w:spacing w:after="0"/>
              <w:rPr>
                <w:color w:val="auto"/>
                <w:sz w:val="9"/>
                <w:szCs w:val="9"/>
              </w:rPr>
            </w:pPr>
          </w:p>
        </w:tc>
        <w:tc>
          <w:tcPr>
            <w:tcW w:w="440" w:type="dxa"/>
            <w:tcBorders>
              <w:right w:val="single" w:color="auto" w:sz="8" w:space="0"/>
            </w:tcBorders>
            <w:vAlign w:val="bottom"/>
          </w:tcPr>
          <w:p w14:paraId="13CC2E5F">
            <w:pPr>
              <w:spacing w:after="0" w:line="80" w:lineRule="exact"/>
              <w:rPr>
                <w:color w:val="auto"/>
                <w:sz w:val="20"/>
                <w:szCs w:val="20"/>
              </w:rPr>
            </w:pPr>
            <w:r>
              <w:rPr>
                <w:rFonts w:ascii="宋体" w:hAnsi="宋体" w:eastAsia="宋体" w:cs="宋体"/>
                <w:color w:val="auto"/>
                <w:sz w:val="7"/>
                <w:szCs w:val="7"/>
              </w:rPr>
              <w:t>合理</w:t>
            </w:r>
          </w:p>
        </w:tc>
        <w:tc>
          <w:tcPr>
            <w:tcW w:w="340" w:type="dxa"/>
            <w:tcBorders>
              <w:right w:val="single" w:color="auto" w:sz="8" w:space="0"/>
            </w:tcBorders>
            <w:vAlign w:val="bottom"/>
          </w:tcPr>
          <w:p w14:paraId="6BFA57CF">
            <w:pPr>
              <w:spacing w:after="0"/>
              <w:rPr>
                <w:color w:val="auto"/>
                <w:sz w:val="9"/>
                <w:szCs w:val="9"/>
              </w:rPr>
            </w:pPr>
          </w:p>
        </w:tc>
        <w:tc>
          <w:tcPr>
            <w:tcW w:w="1020" w:type="dxa"/>
            <w:tcBorders>
              <w:right w:val="single" w:color="auto" w:sz="8" w:space="0"/>
            </w:tcBorders>
            <w:vAlign w:val="bottom"/>
          </w:tcPr>
          <w:p w14:paraId="5651888D">
            <w:pPr>
              <w:spacing w:after="0" w:line="80" w:lineRule="exact"/>
              <w:rPr>
                <w:color w:val="auto"/>
                <w:sz w:val="20"/>
                <w:szCs w:val="20"/>
              </w:rPr>
            </w:pPr>
            <w:r>
              <w:rPr>
                <w:rFonts w:ascii="宋体" w:hAnsi="宋体" w:eastAsia="宋体" w:cs="宋体"/>
                <w:color w:val="auto"/>
                <w:w w:val="99"/>
                <w:sz w:val="7"/>
                <w:szCs w:val="7"/>
              </w:rPr>
              <w:t>效指标是否清晰、细化、可评价</w:t>
            </w:r>
          </w:p>
        </w:tc>
        <w:tc>
          <w:tcPr>
            <w:tcW w:w="1420" w:type="dxa"/>
            <w:tcBorders>
              <w:right w:val="single" w:color="auto" w:sz="8" w:space="0"/>
            </w:tcBorders>
            <w:vAlign w:val="bottom"/>
          </w:tcPr>
          <w:p w14:paraId="158AAB88">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02EC3D67">
            <w:pPr>
              <w:spacing w:after="0"/>
              <w:rPr>
                <w:color w:val="auto"/>
                <w:sz w:val="9"/>
                <w:szCs w:val="9"/>
              </w:rPr>
            </w:pPr>
          </w:p>
        </w:tc>
        <w:tc>
          <w:tcPr>
            <w:tcW w:w="0" w:type="dxa"/>
            <w:vAlign w:val="bottom"/>
          </w:tcPr>
          <w:p w14:paraId="3A42B5E6">
            <w:pPr>
              <w:spacing w:after="0"/>
              <w:rPr>
                <w:color w:val="auto"/>
                <w:sz w:val="1"/>
                <w:szCs w:val="1"/>
              </w:rPr>
            </w:pPr>
          </w:p>
        </w:tc>
      </w:tr>
      <w:tr w14:paraId="24B5A8E8">
        <w:tblPrEx>
          <w:tblCellMar>
            <w:top w:w="0" w:type="dxa"/>
            <w:left w:w="0" w:type="dxa"/>
            <w:bottom w:w="0" w:type="dxa"/>
            <w:right w:w="0" w:type="dxa"/>
          </w:tblCellMar>
        </w:tblPrEx>
        <w:trPr>
          <w:trHeight w:val="68" w:hRule="atLeast"/>
        </w:trPr>
        <w:tc>
          <w:tcPr>
            <w:tcW w:w="460" w:type="dxa"/>
            <w:tcBorders>
              <w:left w:val="single" w:color="auto" w:sz="8" w:space="0"/>
              <w:right w:val="single" w:color="auto" w:sz="8" w:space="0"/>
            </w:tcBorders>
            <w:vAlign w:val="bottom"/>
          </w:tcPr>
          <w:p w14:paraId="18A5751D">
            <w:pPr>
              <w:spacing w:after="0"/>
              <w:rPr>
                <w:color w:val="auto"/>
                <w:sz w:val="5"/>
                <w:szCs w:val="5"/>
              </w:rPr>
            </w:pPr>
          </w:p>
        </w:tc>
        <w:tc>
          <w:tcPr>
            <w:tcW w:w="440" w:type="dxa"/>
            <w:tcBorders>
              <w:right w:val="single" w:color="auto" w:sz="8" w:space="0"/>
            </w:tcBorders>
            <w:vAlign w:val="bottom"/>
          </w:tcPr>
          <w:p w14:paraId="1F5E473C">
            <w:pPr>
              <w:spacing w:after="0"/>
              <w:rPr>
                <w:color w:val="auto"/>
                <w:sz w:val="5"/>
                <w:szCs w:val="5"/>
              </w:rPr>
            </w:pPr>
          </w:p>
        </w:tc>
        <w:tc>
          <w:tcPr>
            <w:tcW w:w="340" w:type="dxa"/>
            <w:tcBorders>
              <w:right w:val="single" w:color="auto" w:sz="8" w:space="0"/>
            </w:tcBorders>
            <w:vAlign w:val="bottom"/>
          </w:tcPr>
          <w:p w14:paraId="452F3C2F">
            <w:pPr>
              <w:spacing w:after="0"/>
              <w:rPr>
                <w:color w:val="auto"/>
                <w:sz w:val="5"/>
                <w:szCs w:val="5"/>
              </w:rPr>
            </w:pPr>
          </w:p>
        </w:tc>
        <w:tc>
          <w:tcPr>
            <w:tcW w:w="1020" w:type="dxa"/>
            <w:tcBorders>
              <w:right w:val="single" w:color="auto" w:sz="8" w:space="0"/>
            </w:tcBorders>
            <w:vAlign w:val="bottom"/>
          </w:tcPr>
          <w:p w14:paraId="21AFD76A">
            <w:pPr>
              <w:spacing w:after="0" w:line="68" w:lineRule="exact"/>
              <w:rPr>
                <w:color w:val="auto"/>
                <w:sz w:val="20"/>
                <w:szCs w:val="20"/>
              </w:rPr>
            </w:pPr>
            <w:r>
              <w:rPr>
                <w:rFonts w:ascii="宋体" w:hAnsi="宋体" w:eastAsia="宋体" w:cs="宋体"/>
                <w:color w:val="auto"/>
                <w:sz w:val="7"/>
                <w:szCs w:val="7"/>
              </w:rPr>
              <w:t>、可衡量；</w:t>
            </w:r>
            <w:r>
              <w:rPr>
                <w:rFonts w:ascii="Arial" w:hAnsi="Arial" w:eastAsia="Arial" w:cs="Arial"/>
                <w:color w:val="auto"/>
                <w:sz w:val="7"/>
                <w:szCs w:val="7"/>
              </w:rPr>
              <w:t>3.</w:t>
            </w:r>
            <w:r>
              <w:rPr>
                <w:rFonts w:ascii="宋体" w:hAnsi="宋体" w:eastAsia="宋体" w:cs="宋体"/>
                <w:color w:val="auto"/>
                <w:sz w:val="7"/>
                <w:szCs w:val="7"/>
              </w:rPr>
              <w:t>工作任务、预算项</w:t>
            </w:r>
          </w:p>
        </w:tc>
        <w:tc>
          <w:tcPr>
            <w:tcW w:w="1420" w:type="dxa"/>
            <w:tcBorders>
              <w:right w:val="single" w:color="auto" w:sz="8" w:space="0"/>
            </w:tcBorders>
            <w:vAlign w:val="bottom"/>
          </w:tcPr>
          <w:p w14:paraId="54BE6C8A">
            <w:pPr>
              <w:spacing w:after="0"/>
              <w:rPr>
                <w:color w:val="auto"/>
                <w:sz w:val="5"/>
                <w:szCs w:val="5"/>
              </w:rPr>
            </w:pPr>
          </w:p>
        </w:tc>
        <w:tc>
          <w:tcPr>
            <w:tcW w:w="620" w:type="dxa"/>
            <w:tcBorders>
              <w:right w:val="single" w:color="auto" w:sz="8" w:space="0"/>
            </w:tcBorders>
            <w:vAlign w:val="bottom"/>
          </w:tcPr>
          <w:p w14:paraId="3F99AC08">
            <w:pPr>
              <w:spacing w:after="0"/>
              <w:rPr>
                <w:color w:val="auto"/>
                <w:sz w:val="5"/>
                <w:szCs w:val="5"/>
              </w:rPr>
            </w:pPr>
          </w:p>
        </w:tc>
        <w:tc>
          <w:tcPr>
            <w:tcW w:w="0" w:type="dxa"/>
            <w:vAlign w:val="bottom"/>
          </w:tcPr>
          <w:p w14:paraId="4A8C8CBD">
            <w:pPr>
              <w:spacing w:after="0"/>
              <w:rPr>
                <w:color w:val="auto"/>
                <w:sz w:val="1"/>
                <w:szCs w:val="1"/>
              </w:rPr>
            </w:pPr>
          </w:p>
        </w:tc>
      </w:tr>
      <w:tr w14:paraId="4203A92A">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00522206">
            <w:pPr>
              <w:spacing w:after="0"/>
              <w:rPr>
                <w:color w:val="auto"/>
                <w:sz w:val="7"/>
                <w:szCs w:val="7"/>
              </w:rPr>
            </w:pPr>
          </w:p>
        </w:tc>
        <w:tc>
          <w:tcPr>
            <w:tcW w:w="440" w:type="dxa"/>
            <w:tcBorders>
              <w:right w:val="single" w:color="auto" w:sz="8" w:space="0"/>
            </w:tcBorders>
            <w:vAlign w:val="bottom"/>
          </w:tcPr>
          <w:p w14:paraId="1C146E16">
            <w:pPr>
              <w:spacing w:after="0"/>
              <w:rPr>
                <w:color w:val="auto"/>
                <w:sz w:val="7"/>
                <w:szCs w:val="7"/>
              </w:rPr>
            </w:pPr>
          </w:p>
        </w:tc>
        <w:tc>
          <w:tcPr>
            <w:tcW w:w="340" w:type="dxa"/>
            <w:tcBorders>
              <w:right w:val="single" w:color="auto" w:sz="8" w:space="0"/>
            </w:tcBorders>
            <w:vAlign w:val="bottom"/>
          </w:tcPr>
          <w:p w14:paraId="204A68D8">
            <w:pPr>
              <w:spacing w:after="0"/>
              <w:rPr>
                <w:color w:val="auto"/>
                <w:sz w:val="7"/>
                <w:szCs w:val="7"/>
              </w:rPr>
            </w:pPr>
          </w:p>
        </w:tc>
        <w:tc>
          <w:tcPr>
            <w:tcW w:w="1020" w:type="dxa"/>
            <w:tcBorders>
              <w:right w:val="single" w:color="auto" w:sz="8" w:space="0"/>
            </w:tcBorders>
            <w:vAlign w:val="bottom"/>
          </w:tcPr>
          <w:p w14:paraId="374BF601">
            <w:pPr>
              <w:spacing w:after="0" w:line="80" w:lineRule="exact"/>
              <w:rPr>
                <w:color w:val="auto"/>
                <w:sz w:val="20"/>
                <w:szCs w:val="20"/>
              </w:rPr>
            </w:pPr>
            <w:r>
              <w:rPr>
                <w:rFonts w:ascii="宋体" w:hAnsi="宋体" w:eastAsia="宋体" w:cs="宋体"/>
                <w:color w:val="auto"/>
                <w:w w:val="99"/>
                <w:sz w:val="7"/>
                <w:szCs w:val="7"/>
              </w:rPr>
              <w:t>目绩效指标的评价标准是否清晰</w:t>
            </w:r>
          </w:p>
        </w:tc>
        <w:tc>
          <w:tcPr>
            <w:tcW w:w="1420" w:type="dxa"/>
            <w:tcBorders>
              <w:right w:val="single" w:color="auto" w:sz="8" w:space="0"/>
            </w:tcBorders>
            <w:vAlign w:val="bottom"/>
          </w:tcPr>
          <w:p w14:paraId="6C5B0CC7">
            <w:pPr>
              <w:spacing w:after="0"/>
              <w:rPr>
                <w:color w:val="auto"/>
                <w:sz w:val="7"/>
                <w:szCs w:val="7"/>
              </w:rPr>
            </w:pPr>
          </w:p>
        </w:tc>
        <w:tc>
          <w:tcPr>
            <w:tcW w:w="620" w:type="dxa"/>
            <w:tcBorders>
              <w:right w:val="single" w:color="auto" w:sz="8" w:space="0"/>
            </w:tcBorders>
            <w:vAlign w:val="bottom"/>
          </w:tcPr>
          <w:p w14:paraId="437310F2">
            <w:pPr>
              <w:spacing w:after="0"/>
              <w:rPr>
                <w:color w:val="auto"/>
                <w:sz w:val="7"/>
                <w:szCs w:val="7"/>
              </w:rPr>
            </w:pPr>
          </w:p>
        </w:tc>
        <w:tc>
          <w:tcPr>
            <w:tcW w:w="0" w:type="dxa"/>
            <w:vAlign w:val="bottom"/>
          </w:tcPr>
          <w:p w14:paraId="686B25DC">
            <w:pPr>
              <w:spacing w:after="0"/>
              <w:rPr>
                <w:color w:val="auto"/>
                <w:sz w:val="1"/>
                <w:szCs w:val="1"/>
              </w:rPr>
            </w:pPr>
          </w:p>
        </w:tc>
      </w:tr>
      <w:tr w14:paraId="1D3B5234">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786BD11C">
            <w:pPr>
              <w:spacing w:after="0"/>
              <w:rPr>
                <w:color w:val="auto"/>
                <w:sz w:val="7"/>
                <w:szCs w:val="7"/>
              </w:rPr>
            </w:pPr>
          </w:p>
        </w:tc>
        <w:tc>
          <w:tcPr>
            <w:tcW w:w="440" w:type="dxa"/>
            <w:tcBorders>
              <w:right w:val="single" w:color="auto" w:sz="8" w:space="0"/>
            </w:tcBorders>
            <w:vAlign w:val="bottom"/>
          </w:tcPr>
          <w:p w14:paraId="0118AD95">
            <w:pPr>
              <w:spacing w:after="0"/>
              <w:rPr>
                <w:color w:val="auto"/>
                <w:sz w:val="7"/>
                <w:szCs w:val="7"/>
              </w:rPr>
            </w:pPr>
          </w:p>
        </w:tc>
        <w:tc>
          <w:tcPr>
            <w:tcW w:w="340" w:type="dxa"/>
            <w:tcBorders>
              <w:right w:val="single" w:color="auto" w:sz="8" w:space="0"/>
            </w:tcBorders>
            <w:vAlign w:val="bottom"/>
          </w:tcPr>
          <w:p w14:paraId="486A6514">
            <w:pPr>
              <w:spacing w:after="0"/>
              <w:rPr>
                <w:color w:val="auto"/>
                <w:sz w:val="7"/>
                <w:szCs w:val="7"/>
              </w:rPr>
            </w:pPr>
          </w:p>
        </w:tc>
        <w:tc>
          <w:tcPr>
            <w:tcW w:w="1020" w:type="dxa"/>
            <w:tcBorders>
              <w:right w:val="single" w:color="auto" w:sz="8" w:space="0"/>
            </w:tcBorders>
            <w:vAlign w:val="bottom"/>
          </w:tcPr>
          <w:p w14:paraId="50FFB97D">
            <w:pPr>
              <w:spacing w:after="0" w:line="85" w:lineRule="exact"/>
              <w:rPr>
                <w:color w:val="auto"/>
                <w:sz w:val="20"/>
                <w:szCs w:val="20"/>
              </w:rPr>
            </w:pPr>
            <w:r>
              <w:rPr>
                <w:rFonts w:ascii="宋体" w:hAnsi="宋体" w:eastAsia="宋体" w:cs="宋体"/>
                <w:color w:val="auto"/>
                <w:sz w:val="7"/>
                <w:szCs w:val="7"/>
              </w:rPr>
              <w:t>、可衡量；</w:t>
            </w:r>
            <w:r>
              <w:rPr>
                <w:rFonts w:ascii="Arial" w:hAnsi="Arial" w:eastAsia="Arial" w:cs="Arial"/>
                <w:color w:val="auto"/>
                <w:sz w:val="7"/>
                <w:szCs w:val="7"/>
              </w:rPr>
              <w:t>4.</w:t>
            </w:r>
            <w:r>
              <w:rPr>
                <w:rFonts w:ascii="宋体" w:hAnsi="宋体" w:eastAsia="宋体" w:cs="宋体"/>
                <w:color w:val="auto"/>
                <w:sz w:val="7"/>
                <w:szCs w:val="7"/>
              </w:rPr>
              <w:t>是否与部门年度的</w:t>
            </w:r>
          </w:p>
        </w:tc>
        <w:tc>
          <w:tcPr>
            <w:tcW w:w="1420" w:type="dxa"/>
            <w:tcBorders>
              <w:right w:val="single" w:color="auto" w:sz="8" w:space="0"/>
            </w:tcBorders>
            <w:vAlign w:val="bottom"/>
          </w:tcPr>
          <w:p w14:paraId="7FE43CFB">
            <w:pPr>
              <w:spacing w:after="0"/>
              <w:rPr>
                <w:color w:val="auto"/>
                <w:sz w:val="7"/>
                <w:szCs w:val="7"/>
              </w:rPr>
            </w:pPr>
          </w:p>
        </w:tc>
        <w:tc>
          <w:tcPr>
            <w:tcW w:w="620" w:type="dxa"/>
            <w:tcBorders>
              <w:right w:val="single" w:color="auto" w:sz="8" w:space="0"/>
            </w:tcBorders>
            <w:vAlign w:val="bottom"/>
          </w:tcPr>
          <w:p w14:paraId="0124C25A">
            <w:pPr>
              <w:spacing w:after="0"/>
              <w:rPr>
                <w:color w:val="auto"/>
                <w:sz w:val="7"/>
                <w:szCs w:val="7"/>
              </w:rPr>
            </w:pPr>
          </w:p>
        </w:tc>
        <w:tc>
          <w:tcPr>
            <w:tcW w:w="0" w:type="dxa"/>
            <w:vAlign w:val="bottom"/>
          </w:tcPr>
          <w:p w14:paraId="10B666F5">
            <w:pPr>
              <w:spacing w:after="0"/>
              <w:rPr>
                <w:color w:val="auto"/>
                <w:sz w:val="1"/>
                <w:szCs w:val="1"/>
              </w:rPr>
            </w:pPr>
          </w:p>
        </w:tc>
      </w:tr>
      <w:tr w14:paraId="2F40E830">
        <w:tblPrEx>
          <w:tblCellMar>
            <w:top w:w="0" w:type="dxa"/>
            <w:left w:w="0" w:type="dxa"/>
            <w:bottom w:w="0" w:type="dxa"/>
            <w:right w:w="0" w:type="dxa"/>
          </w:tblCellMar>
        </w:tblPrEx>
        <w:trPr>
          <w:trHeight w:val="41" w:hRule="atLeast"/>
        </w:trPr>
        <w:tc>
          <w:tcPr>
            <w:tcW w:w="460" w:type="dxa"/>
            <w:tcBorders>
              <w:left w:val="single" w:color="auto" w:sz="8" w:space="0"/>
              <w:right w:val="single" w:color="auto" w:sz="8" w:space="0"/>
            </w:tcBorders>
            <w:vAlign w:val="bottom"/>
          </w:tcPr>
          <w:p w14:paraId="6A0CF388">
            <w:pPr>
              <w:spacing w:after="0"/>
              <w:rPr>
                <w:color w:val="auto"/>
                <w:sz w:val="3"/>
                <w:szCs w:val="3"/>
              </w:rPr>
            </w:pPr>
          </w:p>
        </w:tc>
        <w:tc>
          <w:tcPr>
            <w:tcW w:w="440" w:type="dxa"/>
            <w:tcBorders>
              <w:bottom w:val="single" w:color="auto" w:sz="8" w:space="0"/>
              <w:right w:val="single" w:color="auto" w:sz="8" w:space="0"/>
            </w:tcBorders>
            <w:vAlign w:val="bottom"/>
          </w:tcPr>
          <w:p w14:paraId="27F4B5CD">
            <w:pPr>
              <w:spacing w:after="0"/>
              <w:rPr>
                <w:color w:val="auto"/>
                <w:sz w:val="3"/>
                <w:szCs w:val="3"/>
              </w:rPr>
            </w:pPr>
          </w:p>
        </w:tc>
        <w:tc>
          <w:tcPr>
            <w:tcW w:w="340" w:type="dxa"/>
            <w:tcBorders>
              <w:bottom w:val="single" w:color="auto" w:sz="8" w:space="0"/>
              <w:right w:val="single" w:color="auto" w:sz="8" w:space="0"/>
            </w:tcBorders>
            <w:vAlign w:val="bottom"/>
          </w:tcPr>
          <w:p w14:paraId="0E67810E">
            <w:pPr>
              <w:spacing w:after="0"/>
              <w:rPr>
                <w:color w:val="auto"/>
                <w:sz w:val="3"/>
                <w:szCs w:val="3"/>
              </w:rPr>
            </w:pPr>
          </w:p>
        </w:tc>
        <w:tc>
          <w:tcPr>
            <w:tcW w:w="1020" w:type="dxa"/>
            <w:tcBorders>
              <w:bottom w:val="single" w:color="auto" w:sz="8" w:space="0"/>
              <w:right w:val="single" w:color="auto" w:sz="8" w:space="0"/>
            </w:tcBorders>
            <w:vAlign w:val="bottom"/>
          </w:tcPr>
          <w:p w14:paraId="32F743D2">
            <w:pPr>
              <w:spacing w:after="0"/>
              <w:rPr>
                <w:color w:val="auto"/>
                <w:sz w:val="3"/>
                <w:szCs w:val="3"/>
              </w:rPr>
            </w:pPr>
          </w:p>
        </w:tc>
        <w:tc>
          <w:tcPr>
            <w:tcW w:w="1420" w:type="dxa"/>
            <w:tcBorders>
              <w:bottom w:val="single" w:color="auto" w:sz="8" w:space="0"/>
              <w:right w:val="single" w:color="auto" w:sz="8" w:space="0"/>
            </w:tcBorders>
            <w:vAlign w:val="bottom"/>
          </w:tcPr>
          <w:p w14:paraId="78865FC0">
            <w:pPr>
              <w:spacing w:after="0"/>
              <w:rPr>
                <w:color w:val="auto"/>
                <w:sz w:val="3"/>
                <w:szCs w:val="3"/>
              </w:rPr>
            </w:pPr>
          </w:p>
        </w:tc>
        <w:tc>
          <w:tcPr>
            <w:tcW w:w="620" w:type="dxa"/>
            <w:tcBorders>
              <w:bottom w:val="single" w:color="auto" w:sz="8" w:space="0"/>
              <w:right w:val="single" w:color="auto" w:sz="8" w:space="0"/>
            </w:tcBorders>
            <w:vAlign w:val="bottom"/>
          </w:tcPr>
          <w:p w14:paraId="415E9C5A">
            <w:pPr>
              <w:spacing w:after="0"/>
              <w:rPr>
                <w:color w:val="auto"/>
                <w:sz w:val="3"/>
                <w:szCs w:val="3"/>
              </w:rPr>
            </w:pPr>
          </w:p>
        </w:tc>
        <w:tc>
          <w:tcPr>
            <w:tcW w:w="0" w:type="dxa"/>
            <w:vAlign w:val="bottom"/>
          </w:tcPr>
          <w:p w14:paraId="746538DC">
            <w:pPr>
              <w:spacing w:after="0"/>
              <w:rPr>
                <w:color w:val="auto"/>
                <w:sz w:val="1"/>
                <w:szCs w:val="1"/>
              </w:rPr>
            </w:pPr>
          </w:p>
        </w:tc>
      </w:tr>
      <w:tr w14:paraId="70745B43">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4F3C6452">
            <w:pPr>
              <w:spacing w:after="0"/>
              <w:rPr>
                <w:color w:val="auto"/>
                <w:sz w:val="6"/>
                <w:szCs w:val="6"/>
              </w:rPr>
            </w:pPr>
          </w:p>
        </w:tc>
        <w:tc>
          <w:tcPr>
            <w:tcW w:w="440" w:type="dxa"/>
            <w:tcBorders>
              <w:right w:val="single" w:color="auto" w:sz="8" w:space="0"/>
            </w:tcBorders>
            <w:vAlign w:val="bottom"/>
          </w:tcPr>
          <w:p w14:paraId="2120B8EE">
            <w:pPr>
              <w:spacing w:after="0"/>
              <w:rPr>
                <w:color w:val="auto"/>
                <w:sz w:val="6"/>
                <w:szCs w:val="6"/>
              </w:rPr>
            </w:pPr>
          </w:p>
        </w:tc>
        <w:tc>
          <w:tcPr>
            <w:tcW w:w="340" w:type="dxa"/>
            <w:tcBorders>
              <w:right w:val="single" w:color="auto" w:sz="8" w:space="0"/>
            </w:tcBorders>
            <w:vAlign w:val="bottom"/>
          </w:tcPr>
          <w:p w14:paraId="3EC71C2F">
            <w:pPr>
              <w:spacing w:after="0"/>
              <w:rPr>
                <w:color w:val="auto"/>
                <w:sz w:val="6"/>
                <w:szCs w:val="6"/>
              </w:rPr>
            </w:pPr>
          </w:p>
        </w:tc>
        <w:tc>
          <w:tcPr>
            <w:tcW w:w="1020" w:type="dxa"/>
            <w:tcBorders>
              <w:right w:val="single" w:color="auto" w:sz="8" w:space="0"/>
            </w:tcBorders>
            <w:vAlign w:val="bottom"/>
          </w:tcPr>
          <w:p w14:paraId="7204835A">
            <w:pPr>
              <w:spacing w:after="0" w:line="70"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部门所有收入是否全部纳入部</w:t>
            </w:r>
          </w:p>
        </w:tc>
        <w:tc>
          <w:tcPr>
            <w:tcW w:w="1420" w:type="dxa"/>
            <w:tcBorders>
              <w:right w:val="single" w:color="auto" w:sz="8" w:space="0"/>
            </w:tcBorders>
            <w:vAlign w:val="bottom"/>
          </w:tcPr>
          <w:p w14:paraId="49805D65">
            <w:pPr>
              <w:spacing w:after="0"/>
              <w:rPr>
                <w:color w:val="auto"/>
                <w:sz w:val="6"/>
                <w:szCs w:val="6"/>
              </w:rPr>
            </w:pPr>
          </w:p>
        </w:tc>
        <w:tc>
          <w:tcPr>
            <w:tcW w:w="620" w:type="dxa"/>
            <w:tcBorders>
              <w:right w:val="single" w:color="auto" w:sz="8" w:space="0"/>
            </w:tcBorders>
            <w:vAlign w:val="bottom"/>
          </w:tcPr>
          <w:p w14:paraId="28853A4C">
            <w:pPr>
              <w:spacing w:after="0"/>
              <w:rPr>
                <w:color w:val="auto"/>
                <w:sz w:val="6"/>
                <w:szCs w:val="6"/>
              </w:rPr>
            </w:pPr>
          </w:p>
        </w:tc>
        <w:tc>
          <w:tcPr>
            <w:tcW w:w="0" w:type="dxa"/>
            <w:vAlign w:val="bottom"/>
          </w:tcPr>
          <w:p w14:paraId="4DEDF65C">
            <w:pPr>
              <w:spacing w:after="0"/>
              <w:rPr>
                <w:color w:val="auto"/>
                <w:sz w:val="1"/>
                <w:szCs w:val="1"/>
              </w:rPr>
            </w:pPr>
          </w:p>
        </w:tc>
      </w:tr>
      <w:tr w14:paraId="0564DF42">
        <w:tblPrEx>
          <w:tblCellMar>
            <w:top w:w="0" w:type="dxa"/>
            <w:left w:w="0" w:type="dxa"/>
            <w:bottom w:w="0" w:type="dxa"/>
            <w:right w:w="0" w:type="dxa"/>
          </w:tblCellMar>
        </w:tblPrEx>
        <w:trPr>
          <w:trHeight w:val="112" w:hRule="atLeast"/>
        </w:trPr>
        <w:tc>
          <w:tcPr>
            <w:tcW w:w="460" w:type="dxa"/>
            <w:tcBorders>
              <w:left w:val="single" w:color="auto" w:sz="8" w:space="0"/>
              <w:right w:val="single" w:color="auto" w:sz="8" w:space="0"/>
            </w:tcBorders>
            <w:vAlign w:val="bottom"/>
          </w:tcPr>
          <w:p w14:paraId="15DC6E11">
            <w:pPr>
              <w:spacing w:after="0"/>
              <w:rPr>
                <w:color w:val="auto"/>
                <w:sz w:val="9"/>
                <w:szCs w:val="9"/>
              </w:rPr>
            </w:pPr>
          </w:p>
        </w:tc>
        <w:tc>
          <w:tcPr>
            <w:tcW w:w="440" w:type="dxa"/>
            <w:tcBorders>
              <w:right w:val="single" w:color="auto" w:sz="8" w:space="0"/>
            </w:tcBorders>
            <w:vAlign w:val="bottom"/>
          </w:tcPr>
          <w:p w14:paraId="3986A0FB">
            <w:pPr>
              <w:spacing w:after="0" w:line="80" w:lineRule="exact"/>
              <w:rPr>
                <w:color w:val="auto"/>
                <w:sz w:val="20"/>
                <w:szCs w:val="20"/>
              </w:rPr>
            </w:pPr>
            <w:r>
              <w:rPr>
                <w:rFonts w:ascii="宋体" w:hAnsi="宋体" w:eastAsia="宋体" w:cs="宋体"/>
                <w:color w:val="auto"/>
                <w:sz w:val="7"/>
                <w:szCs w:val="7"/>
              </w:rPr>
              <w:t>完整</w:t>
            </w:r>
          </w:p>
        </w:tc>
        <w:tc>
          <w:tcPr>
            <w:tcW w:w="340" w:type="dxa"/>
            <w:tcBorders>
              <w:right w:val="single" w:color="auto" w:sz="8" w:space="0"/>
            </w:tcBorders>
            <w:vAlign w:val="bottom"/>
          </w:tcPr>
          <w:p w14:paraId="5FE999A4">
            <w:pPr>
              <w:spacing w:after="0"/>
              <w:rPr>
                <w:color w:val="auto"/>
                <w:sz w:val="9"/>
                <w:szCs w:val="9"/>
              </w:rPr>
            </w:pPr>
          </w:p>
        </w:tc>
        <w:tc>
          <w:tcPr>
            <w:tcW w:w="1020" w:type="dxa"/>
            <w:tcBorders>
              <w:right w:val="single" w:color="auto" w:sz="8" w:space="0"/>
            </w:tcBorders>
            <w:vAlign w:val="bottom"/>
          </w:tcPr>
          <w:p w14:paraId="48723686">
            <w:pPr>
              <w:spacing w:after="0" w:line="85" w:lineRule="exact"/>
              <w:rPr>
                <w:color w:val="auto"/>
                <w:sz w:val="20"/>
                <w:szCs w:val="20"/>
              </w:rPr>
            </w:pPr>
            <w:r>
              <w:rPr>
                <w:rFonts w:ascii="宋体" w:hAnsi="宋体" w:eastAsia="宋体" w:cs="宋体"/>
                <w:color w:val="auto"/>
                <w:sz w:val="7"/>
                <w:szCs w:val="7"/>
              </w:rPr>
              <w:t>门预算；</w:t>
            </w:r>
            <w:r>
              <w:rPr>
                <w:rFonts w:ascii="Arial" w:hAnsi="Arial" w:eastAsia="Arial" w:cs="Arial"/>
                <w:color w:val="auto"/>
                <w:sz w:val="7"/>
                <w:szCs w:val="7"/>
              </w:rPr>
              <w:t>2.</w:t>
            </w:r>
            <w:r>
              <w:rPr>
                <w:rFonts w:ascii="宋体" w:hAnsi="宋体" w:eastAsia="宋体" w:cs="宋体"/>
                <w:color w:val="auto"/>
                <w:sz w:val="7"/>
                <w:szCs w:val="7"/>
              </w:rPr>
              <w:t>部门支出预算是否统</w:t>
            </w:r>
          </w:p>
        </w:tc>
        <w:tc>
          <w:tcPr>
            <w:tcW w:w="1420" w:type="dxa"/>
            <w:tcBorders>
              <w:right w:val="single" w:color="auto" w:sz="8" w:space="0"/>
            </w:tcBorders>
            <w:vAlign w:val="bottom"/>
          </w:tcPr>
          <w:p w14:paraId="0E1F6282">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1495C932">
            <w:pPr>
              <w:spacing w:after="0"/>
              <w:rPr>
                <w:color w:val="auto"/>
                <w:sz w:val="9"/>
                <w:szCs w:val="9"/>
              </w:rPr>
            </w:pPr>
          </w:p>
        </w:tc>
        <w:tc>
          <w:tcPr>
            <w:tcW w:w="0" w:type="dxa"/>
            <w:vAlign w:val="bottom"/>
          </w:tcPr>
          <w:p w14:paraId="266BD12E">
            <w:pPr>
              <w:spacing w:after="0"/>
              <w:rPr>
                <w:color w:val="auto"/>
                <w:sz w:val="1"/>
                <w:szCs w:val="1"/>
              </w:rPr>
            </w:pPr>
          </w:p>
        </w:tc>
      </w:tr>
      <w:tr w14:paraId="610BD772">
        <w:tblPrEx>
          <w:tblCellMar>
            <w:top w:w="0" w:type="dxa"/>
            <w:left w:w="0" w:type="dxa"/>
            <w:bottom w:w="0" w:type="dxa"/>
            <w:right w:w="0" w:type="dxa"/>
          </w:tblCellMar>
        </w:tblPrEx>
        <w:trPr>
          <w:trHeight w:val="66" w:hRule="atLeast"/>
        </w:trPr>
        <w:tc>
          <w:tcPr>
            <w:tcW w:w="460" w:type="dxa"/>
            <w:tcBorders>
              <w:left w:val="single" w:color="auto" w:sz="8" w:space="0"/>
              <w:right w:val="single" w:color="auto" w:sz="8" w:space="0"/>
            </w:tcBorders>
            <w:vAlign w:val="bottom"/>
          </w:tcPr>
          <w:p w14:paraId="656F37F9">
            <w:pPr>
              <w:spacing w:after="0"/>
              <w:rPr>
                <w:color w:val="auto"/>
                <w:sz w:val="5"/>
                <w:szCs w:val="5"/>
              </w:rPr>
            </w:pPr>
          </w:p>
        </w:tc>
        <w:tc>
          <w:tcPr>
            <w:tcW w:w="440" w:type="dxa"/>
            <w:tcBorders>
              <w:right w:val="single" w:color="auto" w:sz="8" w:space="0"/>
            </w:tcBorders>
            <w:vAlign w:val="bottom"/>
          </w:tcPr>
          <w:p w14:paraId="0256D45D">
            <w:pPr>
              <w:spacing w:after="0"/>
              <w:rPr>
                <w:color w:val="auto"/>
                <w:sz w:val="5"/>
                <w:szCs w:val="5"/>
              </w:rPr>
            </w:pPr>
          </w:p>
        </w:tc>
        <w:tc>
          <w:tcPr>
            <w:tcW w:w="340" w:type="dxa"/>
            <w:tcBorders>
              <w:right w:val="single" w:color="auto" w:sz="8" w:space="0"/>
            </w:tcBorders>
            <w:vAlign w:val="bottom"/>
          </w:tcPr>
          <w:p w14:paraId="4DC25B29">
            <w:pPr>
              <w:spacing w:after="0"/>
              <w:rPr>
                <w:color w:val="auto"/>
                <w:sz w:val="5"/>
                <w:szCs w:val="5"/>
              </w:rPr>
            </w:pPr>
          </w:p>
        </w:tc>
        <w:tc>
          <w:tcPr>
            <w:tcW w:w="1020" w:type="dxa"/>
            <w:tcBorders>
              <w:right w:val="single" w:color="auto" w:sz="8" w:space="0"/>
            </w:tcBorders>
            <w:vAlign w:val="bottom"/>
          </w:tcPr>
          <w:p w14:paraId="576B67D5">
            <w:pPr>
              <w:spacing w:after="0" w:line="66" w:lineRule="exact"/>
              <w:rPr>
                <w:color w:val="auto"/>
                <w:sz w:val="20"/>
                <w:szCs w:val="20"/>
              </w:rPr>
            </w:pPr>
            <w:r>
              <w:rPr>
                <w:rFonts w:ascii="宋体" w:hAnsi="宋体" w:eastAsia="宋体" w:cs="宋体"/>
                <w:color w:val="auto"/>
                <w:w w:val="99"/>
                <w:sz w:val="7"/>
                <w:szCs w:val="7"/>
              </w:rPr>
              <w:t>筹各类资金来源，全部纳入部门</w:t>
            </w:r>
          </w:p>
        </w:tc>
        <w:tc>
          <w:tcPr>
            <w:tcW w:w="1420" w:type="dxa"/>
            <w:tcBorders>
              <w:right w:val="single" w:color="auto" w:sz="8" w:space="0"/>
            </w:tcBorders>
            <w:vAlign w:val="bottom"/>
          </w:tcPr>
          <w:p w14:paraId="28A10EE9">
            <w:pPr>
              <w:spacing w:after="0"/>
              <w:rPr>
                <w:color w:val="auto"/>
                <w:sz w:val="5"/>
                <w:szCs w:val="5"/>
              </w:rPr>
            </w:pPr>
          </w:p>
        </w:tc>
        <w:tc>
          <w:tcPr>
            <w:tcW w:w="620" w:type="dxa"/>
            <w:tcBorders>
              <w:right w:val="single" w:color="auto" w:sz="8" w:space="0"/>
            </w:tcBorders>
            <w:vAlign w:val="bottom"/>
          </w:tcPr>
          <w:p w14:paraId="397D545C">
            <w:pPr>
              <w:spacing w:after="0"/>
              <w:rPr>
                <w:color w:val="auto"/>
                <w:sz w:val="5"/>
                <w:szCs w:val="5"/>
              </w:rPr>
            </w:pPr>
          </w:p>
        </w:tc>
        <w:tc>
          <w:tcPr>
            <w:tcW w:w="0" w:type="dxa"/>
            <w:vAlign w:val="bottom"/>
          </w:tcPr>
          <w:p w14:paraId="5EC057E5">
            <w:pPr>
              <w:spacing w:after="0"/>
              <w:rPr>
                <w:color w:val="auto"/>
                <w:sz w:val="1"/>
                <w:szCs w:val="1"/>
              </w:rPr>
            </w:pPr>
          </w:p>
        </w:tc>
      </w:tr>
      <w:tr w14:paraId="2125C1CE">
        <w:tblPrEx>
          <w:tblCellMar>
            <w:top w:w="0" w:type="dxa"/>
            <w:left w:w="0" w:type="dxa"/>
            <w:bottom w:w="0" w:type="dxa"/>
            <w:right w:w="0" w:type="dxa"/>
          </w:tblCellMar>
        </w:tblPrEx>
        <w:trPr>
          <w:trHeight w:val="61" w:hRule="atLeast"/>
        </w:trPr>
        <w:tc>
          <w:tcPr>
            <w:tcW w:w="460" w:type="dxa"/>
            <w:tcBorders>
              <w:left w:val="single" w:color="auto" w:sz="8" w:space="0"/>
              <w:right w:val="single" w:color="auto" w:sz="8" w:space="0"/>
            </w:tcBorders>
            <w:vAlign w:val="bottom"/>
          </w:tcPr>
          <w:p w14:paraId="351205FB">
            <w:pPr>
              <w:spacing w:after="0"/>
              <w:rPr>
                <w:color w:val="auto"/>
                <w:sz w:val="5"/>
                <w:szCs w:val="5"/>
              </w:rPr>
            </w:pPr>
          </w:p>
        </w:tc>
        <w:tc>
          <w:tcPr>
            <w:tcW w:w="440" w:type="dxa"/>
            <w:tcBorders>
              <w:bottom w:val="single" w:color="auto" w:sz="8" w:space="0"/>
              <w:right w:val="single" w:color="auto" w:sz="8" w:space="0"/>
            </w:tcBorders>
            <w:vAlign w:val="bottom"/>
          </w:tcPr>
          <w:p w14:paraId="12A72D83">
            <w:pPr>
              <w:spacing w:after="0"/>
              <w:rPr>
                <w:color w:val="auto"/>
                <w:sz w:val="5"/>
                <w:szCs w:val="5"/>
              </w:rPr>
            </w:pPr>
          </w:p>
        </w:tc>
        <w:tc>
          <w:tcPr>
            <w:tcW w:w="340" w:type="dxa"/>
            <w:tcBorders>
              <w:bottom w:val="single" w:color="auto" w:sz="8" w:space="0"/>
              <w:right w:val="single" w:color="auto" w:sz="8" w:space="0"/>
            </w:tcBorders>
            <w:vAlign w:val="bottom"/>
          </w:tcPr>
          <w:p w14:paraId="1809462B">
            <w:pPr>
              <w:spacing w:after="0"/>
              <w:rPr>
                <w:color w:val="auto"/>
                <w:sz w:val="5"/>
                <w:szCs w:val="5"/>
              </w:rPr>
            </w:pPr>
          </w:p>
        </w:tc>
        <w:tc>
          <w:tcPr>
            <w:tcW w:w="1020" w:type="dxa"/>
            <w:tcBorders>
              <w:bottom w:val="single" w:color="auto" w:sz="8" w:space="0"/>
              <w:right w:val="single" w:color="auto" w:sz="8" w:space="0"/>
            </w:tcBorders>
            <w:vAlign w:val="bottom"/>
          </w:tcPr>
          <w:p w14:paraId="49A73972">
            <w:pPr>
              <w:spacing w:after="0" w:line="62" w:lineRule="exact"/>
              <w:rPr>
                <w:color w:val="auto"/>
                <w:sz w:val="20"/>
                <w:szCs w:val="20"/>
              </w:rPr>
            </w:pPr>
            <w:r>
              <w:rPr>
                <w:rFonts w:ascii="宋体" w:hAnsi="宋体" w:eastAsia="宋体" w:cs="宋体"/>
                <w:color w:val="auto"/>
                <w:sz w:val="7"/>
                <w:szCs w:val="7"/>
              </w:rPr>
              <w:t>预算管理。</w:t>
            </w:r>
          </w:p>
        </w:tc>
        <w:tc>
          <w:tcPr>
            <w:tcW w:w="1420" w:type="dxa"/>
            <w:tcBorders>
              <w:bottom w:val="single" w:color="auto" w:sz="8" w:space="0"/>
              <w:right w:val="single" w:color="auto" w:sz="8" w:space="0"/>
            </w:tcBorders>
            <w:vAlign w:val="bottom"/>
          </w:tcPr>
          <w:p w14:paraId="3B19E6E3">
            <w:pPr>
              <w:spacing w:after="0"/>
              <w:rPr>
                <w:color w:val="auto"/>
                <w:sz w:val="5"/>
                <w:szCs w:val="5"/>
              </w:rPr>
            </w:pPr>
          </w:p>
        </w:tc>
        <w:tc>
          <w:tcPr>
            <w:tcW w:w="620" w:type="dxa"/>
            <w:tcBorders>
              <w:bottom w:val="single" w:color="auto" w:sz="8" w:space="0"/>
              <w:right w:val="single" w:color="auto" w:sz="8" w:space="0"/>
            </w:tcBorders>
            <w:vAlign w:val="bottom"/>
          </w:tcPr>
          <w:p w14:paraId="77C6B0DE">
            <w:pPr>
              <w:spacing w:after="0"/>
              <w:rPr>
                <w:color w:val="auto"/>
                <w:sz w:val="5"/>
                <w:szCs w:val="5"/>
              </w:rPr>
            </w:pPr>
          </w:p>
        </w:tc>
        <w:tc>
          <w:tcPr>
            <w:tcW w:w="0" w:type="dxa"/>
            <w:vAlign w:val="bottom"/>
          </w:tcPr>
          <w:p w14:paraId="1FCBF274">
            <w:pPr>
              <w:spacing w:after="0"/>
              <w:rPr>
                <w:color w:val="auto"/>
                <w:sz w:val="1"/>
                <w:szCs w:val="1"/>
              </w:rPr>
            </w:pPr>
          </w:p>
        </w:tc>
      </w:tr>
      <w:tr w14:paraId="440872E1">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15B17676">
            <w:pPr>
              <w:spacing w:after="0"/>
              <w:rPr>
                <w:color w:val="auto"/>
                <w:sz w:val="6"/>
                <w:szCs w:val="6"/>
              </w:rPr>
            </w:pPr>
          </w:p>
        </w:tc>
        <w:tc>
          <w:tcPr>
            <w:tcW w:w="440" w:type="dxa"/>
            <w:tcBorders>
              <w:right w:val="single" w:color="auto" w:sz="8" w:space="0"/>
            </w:tcBorders>
            <w:vAlign w:val="bottom"/>
          </w:tcPr>
          <w:p w14:paraId="30699783">
            <w:pPr>
              <w:spacing w:after="0"/>
              <w:rPr>
                <w:color w:val="auto"/>
                <w:sz w:val="6"/>
                <w:szCs w:val="6"/>
              </w:rPr>
            </w:pPr>
          </w:p>
        </w:tc>
        <w:tc>
          <w:tcPr>
            <w:tcW w:w="340" w:type="dxa"/>
            <w:tcBorders>
              <w:right w:val="single" w:color="auto" w:sz="8" w:space="0"/>
            </w:tcBorders>
            <w:vAlign w:val="bottom"/>
          </w:tcPr>
          <w:p w14:paraId="102D69F0">
            <w:pPr>
              <w:spacing w:after="0"/>
              <w:rPr>
                <w:color w:val="auto"/>
                <w:sz w:val="6"/>
                <w:szCs w:val="6"/>
              </w:rPr>
            </w:pPr>
          </w:p>
        </w:tc>
        <w:tc>
          <w:tcPr>
            <w:tcW w:w="1020" w:type="dxa"/>
            <w:tcBorders>
              <w:right w:val="single" w:color="auto" w:sz="8" w:space="0"/>
            </w:tcBorders>
            <w:vAlign w:val="bottom"/>
          </w:tcPr>
          <w:p w14:paraId="6EC20D8C">
            <w:pPr>
              <w:spacing w:after="0" w:line="70" w:lineRule="exact"/>
              <w:rPr>
                <w:color w:val="auto"/>
                <w:sz w:val="20"/>
                <w:szCs w:val="20"/>
              </w:rPr>
            </w:pPr>
            <w:r>
              <w:rPr>
                <w:rFonts w:ascii="宋体" w:hAnsi="宋体" w:eastAsia="宋体" w:cs="宋体"/>
                <w:color w:val="auto"/>
                <w:w w:val="99"/>
                <w:sz w:val="7"/>
                <w:szCs w:val="7"/>
              </w:rPr>
              <w:t>反映本部门决算工作情况。决算</w:t>
            </w:r>
          </w:p>
        </w:tc>
        <w:tc>
          <w:tcPr>
            <w:tcW w:w="1420" w:type="dxa"/>
            <w:tcBorders>
              <w:right w:val="single" w:color="auto" w:sz="8" w:space="0"/>
            </w:tcBorders>
            <w:vAlign w:val="bottom"/>
          </w:tcPr>
          <w:p w14:paraId="330B1C4D">
            <w:pPr>
              <w:spacing w:after="0"/>
              <w:rPr>
                <w:color w:val="auto"/>
                <w:sz w:val="6"/>
                <w:szCs w:val="6"/>
              </w:rPr>
            </w:pPr>
          </w:p>
        </w:tc>
        <w:tc>
          <w:tcPr>
            <w:tcW w:w="620" w:type="dxa"/>
            <w:tcBorders>
              <w:right w:val="single" w:color="auto" w:sz="8" w:space="0"/>
            </w:tcBorders>
            <w:vAlign w:val="bottom"/>
          </w:tcPr>
          <w:p w14:paraId="6C32D896">
            <w:pPr>
              <w:spacing w:after="0"/>
              <w:rPr>
                <w:color w:val="auto"/>
                <w:sz w:val="6"/>
                <w:szCs w:val="6"/>
              </w:rPr>
            </w:pPr>
          </w:p>
        </w:tc>
        <w:tc>
          <w:tcPr>
            <w:tcW w:w="0" w:type="dxa"/>
            <w:vAlign w:val="bottom"/>
          </w:tcPr>
          <w:p w14:paraId="72690B02">
            <w:pPr>
              <w:spacing w:after="0"/>
              <w:rPr>
                <w:color w:val="auto"/>
                <w:sz w:val="1"/>
                <w:szCs w:val="1"/>
              </w:rPr>
            </w:pPr>
          </w:p>
        </w:tc>
      </w:tr>
      <w:tr w14:paraId="44B2F387">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3D228053">
            <w:pPr>
              <w:spacing w:after="0"/>
              <w:rPr>
                <w:color w:val="auto"/>
                <w:sz w:val="7"/>
                <w:szCs w:val="7"/>
              </w:rPr>
            </w:pPr>
          </w:p>
        </w:tc>
        <w:tc>
          <w:tcPr>
            <w:tcW w:w="440" w:type="dxa"/>
            <w:tcBorders>
              <w:right w:val="single" w:color="auto" w:sz="8" w:space="0"/>
            </w:tcBorders>
            <w:vAlign w:val="bottom"/>
          </w:tcPr>
          <w:p w14:paraId="6F1AA019">
            <w:pPr>
              <w:spacing w:after="0" w:line="80" w:lineRule="exact"/>
              <w:rPr>
                <w:color w:val="auto"/>
                <w:sz w:val="20"/>
                <w:szCs w:val="20"/>
              </w:rPr>
            </w:pPr>
            <w:r>
              <w:rPr>
                <w:rFonts w:ascii="宋体" w:hAnsi="宋体" w:eastAsia="宋体" w:cs="宋体"/>
                <w:color w:val="auto"/>
                <w:sz w:val="7"/>
                <w:szCs w:val="7"/>
              </w:rPr>
              <w:t>真实</w:t>
            </w:r>
          </w:p>
        </w:tc>
        <w:tc>
          <w:tcPr>
            <w:tcW w:w="340" w:type="dxa"/>
            <w:tcBorders>
              <w:right w:val="single" w:color="auto" w:sz="8" w:space="0"/>
            </w:tcBorders>
            <w:vAlign w:val="bottom"/>
          </w:tcPr>
          <w:p w14:paraId="34D7D92F">
            <w:pPr>
              <w:spacing w:after="0"/>
              <w:rPr>
                <w:color w:val="auto"/>
                <w:sz w:val="7"/>
                <w:szCs w:val="7"/>
              </w:rPr>
            </w:pPr>
          </w:p>
        </w:tc>
        <w:tc>
          <w:tcPr>
            <w:tcW w:w="1020" w:type="dxa"/>
            <w:tcBorders>
              <w:right w:val="single" w:color="auto" w:sz="8" w:space="0"/>
            </w:tcBorders>
            <w:vAlign w:val="bottom"/>
          </w:tcPr>
          <w:p w14:paraId="72EDC3CD">
            <w:pPr>
              <w:spacing w:after="0" w:line="80" w:lineRule="exact"/>
              <w:rPr>
                <w:color w:val="auto"/>
                <w:sz w:val="20"/>
                <w:szCs w:val="20"/>
              </w:rPr>
            </w:pPr>
            <w:r>
              <w:rPr>
                <w:rFonts w:ascii="宋体" w:hAnsi="宋体" w:eastAsia="宋体" w:cs="宋体"/>
                <w:color w:val="auto"/>
                <w:w w:val="99"/>
                <w:sz w:val="7"/>
                <w:szCs w:val="7"/>
              </w:rPr>
              <w:t>编制数据是否账表一致，即决算</w:t>
            </w:r>
          </w:p>
        </w:tc>
        <w:tc>
          <w:tcPr>
            <w:tcW w:w="1420" w:type="dxa"/>
            <w:tcBorders>
              <w:right w:val="single" w:color="auto" w:sz="8" w:space="0"/>
            </w:tcBorders>
            <w:vAlign w:val="bottom"/>
          </w:tcPr>
          <w:p w14:paraId="42E97784">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3B5323EB">
            <w:pPr>
              <w:spacing w:after="0"/>
              <w:rPr>
                <w:color w:val="auto"/>
                <w:sz w:val="7"/>
                <w:szCs w:val="7"/>
              </w:rPr>
            </w:pPr>
          </w:p>
        </w:tc>
        <w:tc>
          <w:tcPr>
            <w:tcW w:w="0" w:type="dxa"/>
            <w:vAlign w:val="bottom"/>
          </w:tcPr>
          <w:p w14:paraId="1E3AEB4A">
            <w:pPr>
              <w:spacing w:after="0"/>
              <w:rPr>
                <w:color w:val="auto"/>
                <w:sz w:val="1"/>
                <w:szCs w:val="1"/>
              </w:rPr>
            </w:pPr>
          </w:p>
        </w:tc>
      </w:tr>
      <w:tr w14:paraId="468523D0">
        <w:tblPrEx>
          <w:tblCellMar>
            <w:top w:w="0" w:type="dxa"/>
            <w:left w:w="0" w:type="dxa"/>
            <w:bottom w:w="0" w:type="dxa"/>
            <w:right w:w="0" w:type="dxa"/>
          </w:tblCellMar>
        </w:tblPrEx>
        <w:trPr>
          <w:trHeight w:val="70" w:hRule="atLeast"/>
        </w:trPr>
        <w:tc>
          <w:tcPr>
            <w:tcW w:w="460" w:type="dxa"/>
            <w:tcBorders>
              <w:left w:val="single" w:color="auto" w:sz="8" w:space="0"/>
              <w:right w:val="single" w:color="auto" w:sz="8" w:space="0"/>
            </w:tcBorders>
            <w:vAlign w:val="bottom"/>
          </w:tcPr>
          <w:p w14:paraId="3B53B5C8">
            <w:pPr>
              <w:spacing w:after="0"/>
              <w:rPr>
                <w:color w:val="auto"/>
                <w:sz w:val="6"/>
                <w:szCs w:val="6"/>
              </w:rPr>
            </w:pPr>
          </w:p>
        </w:tc>
        <w:tc>
          <w:tcPr>
            <w:tcW w:w="440" w:type="dxa"/>
            <w:tcBorders>
              <w:bottom w:val="single" w:color="auto" w:sz="8" w:space="0"/>
              <w:right w:val="single" w:color="auto" w:sz="8" w:space="0"/>
            </w:tcBorders>
            <w:vAlign w:val="bottom"/>
          </w:tcPr>
          <w:p w14:paraId="72499340">
            <w:pPr>
              <w:spacing w:after="0"/>
              <w:rPr>
                <w:color w:val="auto"/>
                <w:sz w:val="6"/>
                <w:szCs w:val="6"/>
              </w:rPr>
            </w:pPr>
          </w:p>
        </w:tc>
        <w:tc>
          <w:tcPr>
            <w:tcW w:w="340" w:type="dxa"/>
            <w:tcBorders>
              <w:bottom w:val="single" w:color="auto" w:sz="8" w:space="0"/>
              <w:right w:val="single" w:color="auto" w:sz="8" w:space="0"/>
            </w:tcBorders>
            <w:vAlign w:val="bottom"/>
          </w:tcPr>
          <w:p w14:paraId="025CF3E6">
            <w:pPr>
              <w:spacing w:after="0"/>
              <w:rPr>
                <w:color w:val="auto"/>
                <w:sz w:val="6"/>
                <w:szCs w:val="6"/>
              </w:rPr>
            </w:pPr>
          </w:p>
        </w:tc>
        <w:tc>
          <w:tcPr>
            <w:tcW w:w="1020" w:type="dxa"/>
            <w:tcBorders>
              <w:bottom w:val="single" w:color="auto" w:sz="8" w:space="0"/>
              <w:right w:val="single" w:color="auto" w:sz="8" w:space="0"/>
            </w:tcBorders>
            <w:vAlign w:val="bottom"/>
          </w:tcPr>
          <w:p w14:paraId="7F6F31AE">
            <w:pPr>
              <w:spacing w:after="0" w:line="70" w:lineRule="exact"/>
              <w:rPr>
                <w:color w:val="auto"/>
                <w:sz w:val="20"/>
                <w:szCs w:val="20"/>
              </w:rPr>
            </w:pPr>
            <w:r>
              <w:rPr>
                <w:rFonts w:ascii="宋体" w:hAnsi="宋体" w:eastAsia="宋体" w:cs="宋体"/>
                <w:color w:val="auto"/>
                <w:w w:val="99"/>
                <w:sz w:val="7"/>
                <w:szCs w:val="7"/>
              </w:rPr>
              <w:t>报表数据与会计账簿数据是否一</w:t>
            </w:r>
          </w:p>
        </w:tc>
        <w:tc>
          <w:tcPr>
            <w:tcW w:w="1420" w:type="dxa"/>
            <w:tcBorders>
              <w:bottom w:val="single" w:color="auto" w:sz="8" w:space="0"/>
              <w:right w:val="single" w:color="auto" w:sz="8" w:space="0"/>
            </w:tcBorders>
            <w:vAlign w:val="bottom"/>
          </w:tcPr>
          <w:p w14:paraId="70164210">
            <w:pPr>
              <w:spacing w:after="0"/>
              <w:rPr>
                <w:color w:val="auto"/>
                <w:sz w:val="6"/>
                <w:szCs w:val="6"/>
              </w:rPr>
            </w:pPr>
          </w:p>
        </w:tc>
        <w:tc>
          <w:tcPr>
            <w:tcW w:w="620" w:type="dxa"/>
            <w:tcBorders>
              <w:bottom w:val="single" w:color="auto" w:sz="8" w:space="0"/>
              <w:right w:val="single" w:color="auto" w:sz="8" w:space="0"/>
            </w:tcBorders>
            <w:vAlign w:val="bottom"/>
          </w:tcPr>
          <w:p w14:paraId="2E6BEFB4">
            <w:pPr>
              <w:spacing w:after="0"/>
              <w:rPr>
                <w:color w:val="auto"/>
                <w:sz w:val="6"/>
                <w:szCs w:val="6"/>
              </w:rPr>
            </w:pPr>
          </w:p>
        </w:tc>
        <w:tc>
          <w:tcPr>
            <w:tcW w:w="0" w:type="dxa"/>
            <w:vAlign w:val="bottom"/>
          </w:tcPr>
          <w:p w14:paraId="372CFD9A">
            <w:pPr>
              <w:spacing w:after="0"/>
              <w:rPr>
                <w:color w:val="auto"/>
                <w:sz w:val="1"/>
                <w:szCs w:val="1"/>
              </w:rPr>
            </w:pPr>
          </w:p>
        </w:tc>
      </w:tr>
      <w:tr w14:paraId="792508AE">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6837AEA3">
            <w:pPr>
              <w:spacing w:after="0"/>
              <w:rPr>
                <w:color w:val="auto"/>
                <w:sz w:val="6"/>
                <w:szCs w:val="6"/>
              </w:rPr>
            </w:pPr>
          </w:p>
        </w:tc>
        <w:tc>
          <w:tcPr>
            <w:tcW w:w="440" w:type="dxa"/>
            <w:tcBorders>
              <w:right w:val="single" w:color="auto" w:sz="8" w:space="0"/>
            </w:tcBorders>
            <w:vAlign w:val="bottom"/>
          </w:tcPr>
          <w:p w14:paraId="48BDC065">
            <w:pPr>
              <w:spacing w:after="0"/>
              <w:rPr>
                <w:color w:val="auto"/>
                <w:sz w:val="6"/>
                <w:szCs w:val="6"/>
              </w:rPr>
            </w:pPr>
          </w:p>
        </w:tc>
        <w:tc>
          <w:tcPr>
            <w:tcW w:w="340" w:type="dxa"/>
            <w:tcBorders>
              <w:right w:val="single" w:color="auto" w:sz="8" w:space="0"/>
            </w:tcBorders>
            <w:vAlign w:val="bottom"/>
          </w:tcPr>
          <w:p w14:paraId="61CCCDE4">
            <w:pPr>
              <w:spacing w:after="0"/>
              <w:rPr>
                <w:color w:val="auto"/>
                <w:sz w:val="6"/>
                <w:szCs w:val="6"/>
              </w:rPr>
            </w:pPr>
          </w:p>
        </w:tc>
        <w:tc>
          <w:tcPr>
            <w:tcW w:w="1020" w:type="dxa"/>
            <w:tcBorders>
              <w:right w:val="single" w:color="auto" w:sz="8" w:space="0"/>
            </w:tcBorders>
            <w:vAlign w:val="bottom"/>
          </w:tcPr>
          <w:p w14:paraId="29D8C52A">
            <w:pPr>
              <w:spacing w:after="0" w:line="70" w:lineRule="exact"/>
              <w:rPr>
                <w:color w:val="auto"/>
                <w:sz w:val="20"/>
                <w:szCs w:val="20"/>
              </w:rPr>
            </w:pPr>
            <w:r>
              <w:rPr>
                <w:rFonts w:ascii="宋体" w:hAnsi="宋体" w:eastAsia="宋体" w:cs="宋体"/>
                <w:color w:val="auto"/>
                <w:w w:val="99"/>
                <w:sz w:val="7"/>
                <w:szCs w:val="7"/>
              </w:rPr>
              <w:t>部门（单位）是否按照相关法律</w:t>
            </w:r>
          </w:p>
        </w:tc>
        <w:tc>
          <w:tcPr>
            <w:tcW w:w="1420" w:type="dxa"/>
            <w:tcBorders>
              <w:right w:val="single" w:color="auto" w:sz="8" w:space="0"/>
            </w:tcBorders>
            <w:vAlign w:val="bottom"/>
          </w:tcPr>
          <w:p w14:paraId="03CA2FF1">
            <w:pPr>
              <w:spacing w:after="0"/>
              <w:rPr>
                <w:color w:val="auto"/>
                <w:sz w:val="6"/>
                <w:szCs w:val="6"/>
              </w:rPr>
            </w:pPr>
          </w:p>
        </w:tc>
        <w:tc>
          <w:tcPr>
            <w:tcW w:w="620" w:type="dxa"/>
            <w:tcBorders>
              <w:right w:val="single" w:color="auto" w:sz="8" w:space="0"/>
            </w:tcBorders>
            <w:vAlign w:val="bottom"/>
          </w:tcPr>
          <w:p w14:paraId="2665B155">
            <w:pPr>
              <w:spacing w:after="0"/>
              <w:rPr>
                <w:color w:val="auto"/>
                <w:sz w:val="6"/>
                <w:szCs w:val="6"/>
              </w:rPr>
            </w:pPr>
          </w:p>
        </w:tc>
        <w:tc>
          <w:tcPr>
            <w:tcW w:w="0" w:type="dxa"/>
            <w:vAlign w:val="bottom"/>
          </w:tcPr>
          <w:p w14:paraId="139FBF4F">
            <w:pPr>
              <w:spacing w:after="0"/>
              <w:rPr>
                <w:color w:val="auto"/>
                <w:sz w:val="1"/>
                <w:szCs w:val="1"/>
              </w:rPr>
            </w:pPr>
          </w:p>
        </w:tc>
      </w:tr>
      <w:tr w14:paraId="7D2083FC">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2E089716">
            <w:pPr>
              <w:spacing w:after="0"/>
              <w:rPr>
                <w:color w:val="auto"/>
                <w:sz w:val="7"/>
                <w:szCs w:val="7"/>
              </w:rPr>
            </w:pPr>
          </w:p>
        </w:tc>
        <w:tc>
          <w:tcPr>
            <w:tcW w:w="440" w:type="dxa"/>
            <w:tcBorders>
              <w:right w:val="single" w:color="auto" w:sz="8" w:space="0"/>
            </w:tcBorders>
            <w:vAlign w:val="bottom"/>
          </w:tcPr>
          <w:p w14:paraId="09CB01C2">
            <w:pPr>
              <w:spacing w:after="0"/>
              <w:rPr>
                <w:color w:val="auto"/>
                <w:sz w:val="7"/>
                <w:szCs w:val="7"/>
              </w:rPr>
            </w:pPr>
          </w:p>
        </w:tc>
        <w:tc>
          <w:tcPr>
            <w:tcW w:w="340" w:type="dxa"/>
            <w:tcBorders>
              <w:right w:val="single" w:color="auto" w:sz="8" w:space="0"/>
            </w:tcBorders>
            <w:vAlign w:val="bottom"/>
          </w:tcPr>
          <w:p w14:paraId="28A98447">
            <w:pPr>
              <w:spacing w:after="0"/>
              <w:rPr>
                <w:color w:val="auto"/>
                <w:sz w:val="7"/>
                <w:szCs w:val="7"/>
              </w:rPr>
            </w:pPr>
          </w:p>
        </w:tc>
        <w:tc>
          <w:tcPr>
            <w:tcW w:w="1020" w:type="dxa"/>
            <w:tcBorders>
              <w:right w:val="single" w:color="auto" w:sz="8" w:space="0"/>
            </w:tcBorders>
            <w:vAlign w:val="bottom"/>
          </w:tcPr>
          <w:p w14:paraId="3B4E30E4">
            <w:pPr>
              <w:spacing w:after="0" w:line="80" w:lineRule="exact"/>
              <w:rPr>
                <w:color w:val="auto"/>
                <w:sz w:val="20"/>
                <w:szCs w:val="20"/>
              </w:rPr>
            </w:pPr>
            <w:r>
              <w:rPr>
                <w:rFonts w:ascii="宋体" w:hAnsi="宋体" w:eastAsia="宋体" w:cs="宋体"/>
                <w:color w:val="auto"/>
                <w:w w:val="99"/>
                <w:sz w:val="7"/>
                <w:szCs w:val="7"/>
              </w:rPr>
              <w:t>法规以及资金管理办法规定的用</w:t>
            </w:r>
          </w:p>
        </w:tc>
        <w:tc>
          <w:tcPr>
            <w:tcW w:w="1420" w:type="dxa"/>
            <w:tcBorders>
              <w:right w:val="single" w:color="auto" w:sz="8" w:space="0"/>
            </w:tcBorders>
            <w:vAlign w:val="bottom"/>
          </w:tcPr>
          <w:p w14:paraId="0C06A02D">
            <w:pPr>
              <w:spacing w:after="0"/>
              <w:rPr>
                <w:color w:val="auto"/>
                <w:sz w:val="7"/>
                <w:szCs w:val="7"/>
              </w:rPr>
            </w:pPr>
          </w:p>
        </w:tc>
        <w:tc>
          <w:tcPr>
            <w:tcW w:w="620" w:type="dxa"/>
            <w:tcBorders>
              <w:right w:val="single" w:color="auto" w:sz="8" w:space="0"/>
            </w:tcBorders>
            <w:vAlign w:val="bottom"/>
          </w:tcPr>
          <w:p w14:paraId="4A6CCF01">
            <w:pPr>
              <w:spacing w:after="0"/>
              <w:rPr>
                <w:color w:val="auto"/>
                <w:sz w:val="7"/>
                <w:szCs w:val="7"/>
              </w:rPr>
            </w:pPr>
          </w:p>
        </w:tc>
        <w:tc>
          <w:tcPr>
            <w:tcW w:w="0" w:type="dxa"/>
            <w:vAlign w:val="bottom"/>
          </w:tcPr>
          <w:p w14:paraId="55321B9B">
            <w:pPr>
              <w:spacing w:after="0"/>
              <w:rPr>
                <w:color w:val="auto"/>
                <w:sz w:val="1"/>
                <w:szCs w:val="1"/>
              </w:rPr>
            </w:pPr>
          </w:p>
        </w:tc>
      </w:tr>
      <w:tr w14:paraId="046D4B49">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26135857">
            <w:pPr>
              <w:spacing w:after="0"/>
              <w:rPr>
                <w:color w:val="auto"/>
                <w:sz w:val="7"/>
                <w:szCs w:val="7"/>
              </w:rPr>
            </w:pPr>
          </w:p>
        </w:tc>
        <w:tc>
          <w:tcPr>
            <w:tcW w:w="440" w:type="dxa"/>
            <w:tcBorders>
              <w:right w:val="single" w:color="auto" w:sz="8" w:space="0"/>
            </w:tcBorders>
            <w:vAlign w:val="bottom"/>
          </w:tcPr>
          <w:p w14:paraId="7998A3A3">
            <w:pPr>
              <w:spacing w:after="0"/>
              <w:rPr>
                <w:color w:val="auto"/>
                <w:sz w:val="7"/>
                <w:szCs w:val="7"/>
              </w:rPr>
            </w:pPr>
          </w:p>
        </w:tc>
        <w:tc>
          <w:tcPr>
            <w:tcW w:w="340" w:type="dxa"/>
            <w:tcBorders>
              <w:right w:val="single" w:color="auto" w:sz="8" w:space="0"/>
            </w:tcBorders>
            <w:vAlign w:val="bottom"/>
          </w:tcPr>
          <w:p w14:paraId="22191EE7">
            <w:pPr>
              <w:spacing w:after="0"/>
              <w:rPr>
                <w:color w:val="auto"/>
                <w:sz w:val="7"/>
                <w:szCs w:val="7"/>
              </w:rPr>
            </w:pPr>
          </w:p>
        </w:tc>
        <w:tc>
          <w:tcPr>
            <w:tcW w:w="1020" w:type="dxa"/>
            <w:tcBorders>
              <w:right w:val="single" w:color="auto" w:sz="8" w:space="0"/>
            </w:tcBorders>
            <w:vAlign w:val="bottom"/>
          </w:tcPr>
          <w:p w14:paraId="5A4433C2">
            <w:pPr>
              <w:spacing w:after="0" w:line="80" w:lineRule="exact"/>
              <w:rPr>
                <w:color w:val="auto"/>
                <w:sz w:val="20"/>
                <w:szCs w:val="20"/>
              </w:rPr>
            </w:pPr>
            <w:r>
              <w:rPr>
                <w:rFonts w:ascii="宋体" w:hAnsi="宋体" w:eastAsia="宋体" w:cs="宋体"/>
                <w:color w:val="auto"/>
                <w:w w:val="99"/>
                <w:sz w:val="7"/>
                <w:szCs w:val="7"/>
              </w:rPr>
              <w:t>途使用预算资金，用以反映和考</w:t>
            </w:r>
          </w:p>
        </w:tc>
        <w:tc>
          <w:tcPr>
            <w:tcW w:w="1420" w:type="dxa"/>
            <w:tcBorders>
              <w:right w:val="single" w:color="auto" w:sz="8" w:space="0"/>
            </w:tcBorders>
            <w:vAlign w:val="bottom"/>
          </w:tcPr>
          <w:p w14:paraId="54693057">
            <w:pPr>
              <w:spacing w:after="0"/>
              <w:rPr>
                <w:color w:val="auto"/>
                <w:sz w:val="7"/>
                <w:szCs w:val="7"/>
              </w:rPr>
            </w:pPr>
          </w:p>
        </w:tc>
        <w:tc>
          <w:tcPr>
            <w:tcW w:w="620" w:type="dxa"/>
            <w:tcBorders>
              <w:right w:val="single" w:color="auto" w:sz="8" w:space="0"/>
            </w:tcBorders>
            <w:vAlign w:val="bottom"/>
          </w:tcPr>
          <w:p w14:paraId="176301AE">
            <w:pPr>
              <w:spacing w:after="0"/>
              <w:rPr>
                <w:color w:val="auto"/>
                <w:sz w:val="7"/>
                <w:szCs w:val="7"/>
              </w:rPr>
            </w:pPr>
          </w:p>
        </w:tc>
        <w:tc>
          <w:tcPr>
            <w:tcW w:w="0" w:type="dxa"/>
            <w:vAlign w:val="bottom"/>
          </w:tcPr>
          <w:p w14:paraId="227F154F">
            <w:pPr>
              <w:spacing w:after="0"/>
              <w:rPr>
                <w:color w:val="auto"/>
                <w:sz w:val="1"/>
                <w:szCs w:val="1"/>
              </w:rPr>
            </w:pPr>
          </w:p>
        </w:tc>
      </w:tr>
      <w:tr w14:paraId="483A134D">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240FABE1">
            <w:pPr>
              <w:spacing w:after="0"/>
              <w:rPr>
                <w:color w:val="auto"/>
                <w:sz w:val="7"/>
                <w:szCs w:val="7"/>
              </w:rPr>
            </w:pPr>
          </w:p>
        </w:tc>
        <w:tc>
          <w:tcPr>
            <w:tcW w:w="440" w:type="dxa"/>
            <w:tcBorders>
              <w:right w:val="single" w:color="auto" w:sz="8" w:space="0"/>
            </w:tcBorders>
            <w:vAlign w:val="bottom"/>
          </w:tcPr>
          <w:p w14:paraId="08F74818">
            <w:pPr>
              <w:spacing w:after="0"/>
              <w:rPr>
                <w:color w:val="auto"/>
                <w:sz w:val="7"/>
                <w:szCs w:val="7"/>
              </w:rPr>
            </w:pPr>
          </w:p>
        </w:tc>
        <w:tc>
          <w:tcPr>
            <w:tcW w:w="340" w:type="dxa"/>
            <w:tcBorders>
              <w:right w:val="single" w:color="auto" w:sz="8" w:space="0"/>
            </w:tcBorders>
            <w:vAlign w:val="bottom"/>
          </w:tcPr>
          <w:p w14:paraId="598C4B74">
            <w:pPr>
              <w:spacing w:after="0"/>
              <w:rPr>
                <w:color w:val="auto"/>
                <w:sz w:val="7"/>
                <w:szCs w:val="7"/>
              </w:rPr>
            </w:pPr>
          </w:p>
        </w:tc>
        <w:tc>
          <w:tcPr>
            <w:tcW w:w="1020" w:type="dxa"/>
            <w:tcBorders>
              <w:right w:val="single" w:color="auto" w:sz="8" w:space="0"/>
            </w:tcBorders>
            <w:vAlign w:val="bottom"/>
          </w:tcPr>
          <w:p w14:paraId="03B81AED">
            <w:pPr>
              <w:spacing w:after="0" w:line="85" w:lineRule="exact"/>
              <w:rPr>
                <w:color w:val="auto"/>
                <w:sz w:val="20"/>
                <w:szCs w:val="20"/>
              </w:rPr>
            </w:pPr>
            <w:r>
              <w:rPr>
                <w:rFonts w:ascii="宋体" w:hAnsi="宋体" w:eastAsia="宋体" w:cs="宋体"/>
                <w:color w:val="auto"/>
                <w:sz w:val="7"/>
                <w:szCs w:val="7"/>
              </w:rPr>
              <w:t>核部门</w:t>
            </w:r>
            <w:r>
              <w:rPr>
                <w:rFonts w:ascii="Arial" w:hAnsi="Arial" w:eastAsia="Arial" w:cs="Arial"/>
                <w:color w:val="auto"/>
                <w:sz w:val="7"/>
                <w:szCs w:val="7"/>
              </w:rPr>
              <w:t>(</w:t>
            </w:r>
            <w:r>
              <w:rPr>
                <w:rFonts w:ascii="宋体" w:hAnsi="宋体" w:eastAsia="宋体" w:cs="宋体"/>
                <w:color w:val="auto"/>
                <w:sz w:val="7"/>
                <w:szCs w:val="7"/>
              </w:rPr>
              <w:t>单位）预算资金的规范</w:t>
            </w:r>
          </w:p>
        </w:tc>
        <w:tc>
          <w:tcPr>
            <w:tcW w:w="1420" w:type="dxa"/>
            <w:tcBorders>
              <w:right w:val="single" w:color="auto" w:sz="8" w:space="0"/>
            </w:tcBorders>
            <w:vAlign w:val="bottom"/>
          </w:tcPr>
          <w:p w14:paraId="0F0E6480">
            <w:pPr>
              <w:spacing w:after="0"/>
              <w:rPr>
                <w:color w:val="auto"/>
                <w:sz w:val="7"/>
                <w:szCs w:val="7"/>
              </w:rPr>
            </w:pPr>
          </w:p>
        </w:tc>
        <w:tc>
          <w:tcPr>
            <w:tcW w:w="620" w:type="dxa"/>
            <w:tcBorders>
              <w:right w:val="single" w:color="auto" w:sz="8" w:space="0"/>
            </w:tcBorders>
            <w:vAlign w:val="bottom"/>
          </w:tcPr>
          <w:p w14:paraId="4B17610B">
            <w:pPr>
              <w:spacing w:after="0"/>
              <w:rPr>
                <w:color w:val="auto"/>
                <w:sz w:val="7"/>
                <w:szCs w:val="7"/>
              </w:rPr>
            </w:pPr>
          </w:p>
        </w:tc>
        <w:tc>
          <w:tcPr>
            <w:tcW w:w="0" w:type="dxa"/>
            <w:vAlign w:val="bottom"/>
          </w:tcPr>
          <w:p w14:paraId="5A72A573">
            <w:pPr>
              <w:spacing w:after="0"/>
              <w:rPr>
                <w:color w:val="auto"/>
                <w:sz w:val="1"/>
                <w:szCs w:val="1"/>
              </w:rPr>
            </w:pPr>
          </w:p>
        </w:tc>
      </w:tr>
      <w:tr w14:paraId="1F4E7D78">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67700F20">
            <w:pPr>
              <w:spacing w:after="0"/>
              <w:rPr>
                <w:color w:val="auto"/>
                <w:sz w:val="7"/>
                <w:szCs w:val="7"/>
              </w:rPr>
            </w:pPr>
          </w:p>
        </w:tc>
        <w:tc>
          <w:tcPr>
            <w:tcW w:w="440" w:type="dxa"/>
            <w:tcBorders>
              <w:right w:val="single" w:color="auto" w:sz="8" w:space="0"/>
            </w:tcBorders>
            <w:vAlign w:val="bottom"/>
          </w:tcPr>
          <w:p w14:paraId="65383071">
            <w:pPr>
              <w:spacing w:after="0"/>
              <w:rPr>
                <w:color w:val="auto"/>
                <w:sz w:val="7"/>
                <w:szCs w:val="7"/>
              </w:rPr>
            </w:pPr>
          </w:p>
        </w:tc>
        <w:tc>
          <w:tcPr>
            <w:tcW w:w="340" w:type="dxa"/>
            <w:tcBorders>
              <w:right w:val="single" w:color="auto" w:sz="8" w:space="0"/>
            </w:tcBorders>
            <w:vAlign w:val="bottom"/>
          </w:tcPr>
          <w:p w14:paraId="329D0C10">
            <w:pPr>
              <w:spacing w:after="0"/>
              <w:rPr>
                <w:color w:val="auto"/>
                <w:sz w:val="7"/>
                <w:szCs w:val="7"/>
              </w:rPr>
            </w:pPr>
          </w:p>
        </w:tc>
        <w:tc>
          <w:tcPr>
            <w:tcW w:w="1020" w:type="dxa"/>
            <w:tcBorders>
              <w:right w:val="single" w:color="auto" w:sz="8" w:space="0"/>
            </w:tcBorders>
            <w:vAlign w:val="bottom"/>
          </w:tcPr>
          <w:p w14:paraId="634A2CCD">
            <w:pPr>
              <w:spacing w:after="0" w:line="85" w:lineRule="exact"/>
              <w:rPr>
                <w:color w:val="auto"/>
                <w:sz w:val="20"/>
                <w:szCs w:val="20"/>
              </w:rPr>
            </w:pPr>
            <w:r>
              <w:rPr>
                <w:rFonts w:ascii="宋体" w:hAnsi="宋体" w:eastAsia="宋体" w:cs="宋体"/>
                <w:color w:val="auto"/>
                <w:sz w:val="7"/>
                <w:szCs w:val="7"/>
              </w:rPr>
              <w:t>运行情况。</w:t>
            </w:r>
            <w:r>
              <w:rPr>
                <w:rFonts w:ascii="Arial" w:hAnsi="Arial" w:eastAsia="Arial" w:cs="Arial"/>
                <w:color w:val="auto"/>
                <w:sz w:val="7"/>
                <w:szCs w:val="7"/>
              </w:rPr>
              <w:t>1.</w:t>
            </w:r>
            <w:r>
              <w:rPr>
                <w:rFonts w:ascii="宋体" w:hAnsi="宋体" w:eastAsia="宋体" w:cs="宋体"/>
                <w:color w:val="auto"/>
                <w:sz w:val="7"/>
                <w:szCs w:val="7"/>
              </w:rPr>
              <w:t>是否符合国家财经</w:t>
            </w:r>
          </w:p>
        </w:tc>
        <w:tc>
          <w:tcPr>
            <w:tcW w:w="1420" w:type="dxa"/>
            <w:tcBorders>
              <w:right w:val="single" w:color="auto" w:sz="8" w:space="0"/>
            </w:tcBorders>
            <w:vAlign w:val="bottom"/>
          </w:tcPr>
          <w:p w14:paraId="3F13AF00">
            <w:pPr>
              <w:spacing w:after="0"/>
              <w:rPr>
                <w:color w:val="auto"/>
                <w:sz w:val="7"/>
                <w:szCs w:val="7"/>
              </w:rPr>
            </w:pPr>
          </w:p>
        </w:tc>
        <w:tc>
          <w:tcPr>
            <w:tcW w:w="620" w:type="dxa"/>
            <w:tcBorders>
              <w:right w:val="single" w:color="auto" w:sz="8" w:space="0"/>
            </w:tcBorders>
            <w:vAlign w:val="bottom"/>
          </w:tcPr>
          <w:p w14:paraId="0B96F9E8">
            <w:pPr>
              <w:spacing w:after="0"/>
              <w:rPr>
                <w:color w:val="auto"/>
                <w:sz w:val="7"/>
                <w:szCs w:val="7"/>
              </w:rPr>
            </w:pPr>
          </w:p>
        </w:tc>
        <w:tc>
          <w:tcPr>
            <w:tcW w:w="0" w:type="dxa"/>
            <w:vAlign w:val="bottom"/>
          </w:tcPr>
          <w:p w14:paraId="29CB434C">
            <w:pPr>
              <w:spacing w:after="0"/>
              <w:rPr>
                <w:color w:val="auto"/>
                <w:sz w:val="1"/>
                <w:szCs w:val="1"/>
              </w:rPr>
            </w:pPr>
          </w:p>
        </w:tc>
      </w:tr>
      <w:tr w14:paraId="5BD6F01F">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068AE3B5">
            <w:pPr>
              <w:spacing w:after="0"/>
              <w:rPr>
                <w:color w:val="auto"/>
                <w:sz w:val="7"/>
                <w:szCs w:val="7"/>
              </w:rPr>
            </w:pPr>
          </w:p>
        </w:tc>
        <w:tc>
          <w:tcPr>
            <w:tcW w:w="440" w:type="dxa"/>
            <w:tcBorders>
              <w:right w:val="single" w:color="auto" w:sz="8" w:space="0"/>
            </w:tcBorders>
            <w:vAlign w:val="bottom"/>
          </w:tcPr>
          <w:p w14:paraId="35C278A9">
            <w:pPr>
              <w:spacing w:after="0"/>
              <w:rPr>
                <w:color w:val="auto"/>
                <w:sz w:val="7"/>
                <w:szCs w:val="7"/>
              </w:rPr>
            </w:pPr>
          </w:p>
        </w:tc>
        <w:tc>
          <w:tcPr>
            <w:tcW w:w="340" w:type="dxa"/>
            <w:tcBorders>
              <w:right w:val="single" w:color="auto" w:sz="8" w:space="0"/>
            </w:tcBorders>
            <w:vAlign w:val="bottom"/>
          </w:tcPr>
          <w:p w14:paraId="54753DF5">
            <w:pPr>
              <w:spacing w:after="0"/>
              <w:rPr>
                <w:color w:val="auto"/>
                <w:sz w:val="7"/>
                <w:szCs w:val="7"/>
              </w:rPr>
            </w:pPr>
          </w:p>
        </w:tc>
        <w:tc>
          <w:tcPr>
            <w:tcW w:w="1020" w:type="dxa"/>
            <w:tcBorders>
              <w:right w:val="single" w:color="auto" w:sz="8" w:space="0"/>
            </w:tcBorders>
            <w:vAlign w:val="bottom"/>
          </w:tcPr>
          <w:p w14:paraId="0781D246">
            <w:pPr>
              <w:spacing w:after="0" w:line="80" w:lineRule="exact"/>
              <w:rPr>
                <w:color w:val="auto"/>
                <w:sz w:val="20"/>
                <w:szCs w:val="20"/>
              </w:rPr>
            </w:pPr>
            <w:r>
              <w:rPr>
                <w:rFonts w:ascii="宋体" w:hAnsi="宋体" w:eastAsia="宋体" w:cs="宋体"/>
                <w:color w:val="auto"/>
                <w:w w:val="99"/>
                <w:sz w:val="7"/>
                <w:szCs w:val="7"/>
              </w:rPr>
              <w:t>法规和财务管理制度规定以及有</w:t>
            </w:r>
          </w:p>
        </w:tc>
        <w:tc>
          <w:tcPr>
            <w:tcW w:w="1420" w:type="dxa"/>
            <w:tcBorders>
              <w:right w:val="single" w:color="auto" w:sz="8" w:space="0"/>
            </w:tcBorders>
            <w:vAlign w:val="bottom"/>
          </w:tcPr>
          <w:p w14:paraId="395D56B0">
            <w:pPr>
              <w:spacing w:after="0"/>
              <w:rPr>
                <w:color w:val="auto"/>
                <w:sz w:val="7"/>
                <w:szCs w:val="7"/>
              </w:rPr>
            </w:pPr>
          </w:p>
        </w:tc>
        <w:tc>
          <w:tcPr>
            <w:tcW w:w="620" w:type="dxa"/>
            <w:tcBorders>
              <w:right w:val="single" w:color="auto" w:sz="8" w:space="0"/>
            </w:tcBorders>
            <w:vAlign w:val="bottom"/>
          </w:tcPr>
          <w:p w14:paraId="7426A0FF">
            <w:pPr>
              <w:spacing w:after="0"/>
              <w:rPr>
                <w:color w:val="auto"/>
                <w:sz w:val="7"/>
                <w:szCs w:val="7"/>
              </w:rPr>
            </w:pPr>
          </w:p>
        </w:tc>
        <w:tc>
          <w:tcPr>
            <w:tcW w:w="0" w:type="dxa"/>
            <w:vAlign w:val="bottom"/>
          </w:tcPr>
          <w:p w14:paraId="053D0681">
            <w:pPr>
              <w:spacing w:after="0"/>
              <w:rPr>
                <w:color w:val="auto"/>
                <w:sz w:val="1"/>
                <w:szCs w:val="1"/>
              </w:rPr>
            </w:pPr>
          </w:p>
        </w:tc>
      </w:tr>
      <w:tr w14:paraId="1E6EB703">
        <w:tblPrEx>
          <w:tblCellMar>
            <w:top w:w="0" w:type="dxa"/>
            <w:left w:w="0" w:type="dxa"/>
            <w:bottom w:w="0" w:type="dxa"/>
            <w:right w:w="0" w:type="dxa"/>
          </w:tblCellMar>
        </w:tblPrEx>
        <w:trPr>
          <w:trHeight w:val="92" w:hRule="atLeast"/>
        </w:trPr>
        <w:tc>
          <w:tcPr>
            <w:tcW w:w="460" w:type="dxa"/>
            <w:tcBorders>
              <w:left w:val="single" w:color="auto" w:sz="8" w:space="0"/>
              <w:right w:val="single" w:color="auto" w:sz="8" w:space="0"/>
            </w:tcBorders>
            <w:vAlign w:val="bottom"/>
          </w:tcPr>
          <w:p w14:paraId="7DAFAC32">
            <w:pPr>
              <w:spacing w:after="0"/>
              <w:rPr>
                <w:color w:val="auto"/>
                <w:sz w:val="7"/>
                <w:szCs w:val="7"/>
              </w:rPr>
            </w:pPr>
          </w:p>
        </w:tc>
        <w:tc>
          <w:tcPr>
            <w:tcW w:w="440" w:type="dxa"/>
            <w:tcBorders>
              <w:right w:val="single" w:color="auto" w:sz="8" w:space="0"/>
            </w:tcBorders>
            <w:vAlign w:val="bottom"/>
          </w:tcPr>
          <w:p w14:paraId="298BA236">
            <w:pPr>
              <w:spacing w:after="0" w:line="80" w:lineRule="exact"/>
              <w:rPr>
                <w:color w:val="auto"/>
                <w:sz w:val="20"/>
                <w:szCs w:val="20"/>
              </w:rPr>
            </w:pPr>
            <w:r>
              <w:rPr>
                <w:rFonts w:ascii="宋体" w:hAnsi="宋体" w:eastAsia="宋体" w:cs="宋体"/>
                <w:color w:val="auto"/>
                <w:sz w:val="7"/>
                <w:szCs w:val="7"/>
              </w:rPr>
              <w:t>合规</w:t>
            </w:r>
          </w:p>
        </w:tc>
        <w:tc>
          <w:tcPr>
            <w:tcW w:w="340" w:type="dxa"/>
            <w:tcBorders>
              <w:right w:val="single" w:color="auto" w:sz="8" w:space="0"/>
            </w:tcBorders>
            <w:vAlign w:val="bottom"/>
          </w:tcPr>
          <w:p w14:paraId="083D5BF0">
            <w:pPr>
              <w:spacing w:after="0"/>
              <w:rPr>
                <w:color w:val="auto"/>
                <w:sz w:val="7"/>
                <w:szCs w:val="7"/>
              </w:rPr>
            </w:pPr>
          </w:p>
        </w:tc>
        <w:tc>
          <w:tcPr>
            <w:tcW w:w="1020" w:type="dxa"/>
            <w:tcBorders>
              <w:right w:val="single" w:color="auto" w:sz="8" w:space="0"/>
            </w:tcBorders>
            <w:vAlign w:val="bottom"/>
          </w:tcPr>
          <w:p w14:paraId="53BD8159">
            <w:pPr>
              <w:spacing w:after="0" w:line="85" w:lineRule="exact"/>
              <w:rPr>
                <w:color w:val="auto"/>
                <w:sz w:val="20"/>
                <w:szCs w:val="20"/>
              </w:rPr>
            </w:pPr>
            <w:r>
              <w:rPr>
                <w:rFonts w:ascii="宋体" w:hAnsi="宋体" w:eastAsia="宋体" w:cs="宋体"/>
                <w:color w:val="auto"/>
                <w:sz w:val="7"/>
                <w:szCs w:val="7"/>
              </w:rPr>
              <w:t>关专项资金管理办法的规定；</w:t>
            </w:r>
            <w:r>
              <w:rPr>
                <w:rFonts w:ascii="Arial" w:hAnsi="Arial" w:eastAsia="Arial" w:cs="Arial"/>
                <w:color w:val="auto"/>
                <w:sz w:val="7"/>
                <w:szCs w:val="7"/>
              </w:rPr>
              <w:t>2.</w:t>
            </w:r>
          </w:p>
        </w:tc>
        <w:tc>
          <w:tcPr>
            <w:tcW w:w="1420" w:type="dxa"/>
            <w:tcBorders>
              <w:right w:val="single" w:color="auto" w:sz="8" w:space="0"/>
            </w:tcBorders>
            <w:vAlign w:val="bottom"/>
          </w:tcPr>
          <w:p w14:paraId="0E42B683">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024622B9">
            <w:pPr>
              <w:spacing w:after="0"/>
              <w:rPr>
                <w:color w:val="auto"/>
                <w:sz w:val="7"/>
                <w:szCs w:val="7"/>
              </w:rPr>
            </w:pPr>
          </w:p>
        </w:tc>
        <w:tc>
          <w:tcPr>
            <w:tcW w:w="0" w:type="dxa"/>
            <w:vAlign w:val="bottom"/>
          </w:tcPr>
          <w:p w14:paraId="28EFA700">
            <w:pPr>
              <w:spacing w:after="0"/>
              <w:rPr>
                <w:color w:val="auto"/>
                <w:sz w:val="1"/>
                <w:szCs w:val="1"/>
              </w:rPr>
            </w:pPr>
          </w:p>
        </w:tc>
      </w:tr>
      <w:tr w14:paraId="6FFEB8F8">
        <w:tblPrEx>
          <w:tblCellMar>
            <w:top w:w="0" w:type="dxa"/>
            <w:left w:w="0" w:type="dxa"/>
            <w:bottom w:w="0" w:type="dxa"/>
            <w:right w:w="0" w:type="dxa"/>
          </w:tblCellMar>
        </w:tblPrEx>
        <w:trPr>
          <w:trHeight w:val="85" w:hRule="atLeast"/>
        </w:trPr>
        <w:tc>
          <w:tcPr>
            <w:tcW w:w="460" w:type="dxa"/>
            <w:tcBorders>
              <w:left w:val="single" w:color="auto" w:sz="8" w:space="0"/>
              <w:right w:val="single" w:color="auto" w:sz="8" w:space="0"/>
            </w:tcBorders>
            <w:vAlign w:val="bottom"/>
          </w:tcPr>
          <w:p w14:paraId="30B71A0E">
            <w:pPr>
              <w:spacing w:after="0"/>
              <w:rPr>
                <w:color w:val="auto"/>
                <w:sz w:val="7"/>
                <w:szCs w:val="7"/>
              </w:rPr>
            </w:pPr>
          </w:p>
        </w:tc>
        <w:tc>
          <w:tcPr>
            <w:tcW w:w="440" w:type="dxa"/>
            <w:tcBorders>
              <w:right w:val="single" w:color="auto" w:sz="8" w:space="0"/>
            </w:tcBorders>
            <w:vAlign w:val="bottom"/>
          </w:tcPr>
          <w:p w14:paraId="61D586D4">
            <w:pPr>
              <w:spacing w:after="0"/>
              <w:rPr>
                <w:color w:val="auto"/>
                <w:sz w:val="7"/>
                <w:szCs w:val="7"/>
              </w:rPr>
            </w:pPr>
          </w:p>
        </w:tc>
        <w:tc>
          <w:tcPr>
            <w:tcW w:w="340" w:type="dxa"/>
            <w:tcBorders>
              <w:right w:val="single" w:color="auto" w:sz="8" w:space="0"/>
            </w:tcBorders>
            <w:vAlign w:val="bottom"/>
          </w:tcPr>
          <w:p w14:paraId="4831EBD5">
            <w:pPr>
              <w:spacing w:after="0"/>
              <w:rPr>
                <w:color w:val="auto"/>
                <w:sz w:val="7"/>
                <w:szCs w:val="7"/>
              </w:rPr>
            </w:pPr>
          </w:p>
        </w:tc>
        <w:tc>
          <w:tcPr>
            <w:tcW w:w="1020" w:type="dxa"/>
            <w:tcBorders>
              <w:right w:val="single" w:color="auto" w:sz="8" w:space="0"/>
            </w:tcBorders>
            <w:vAlign w:val="bottom"/>
          </w:tcPr>
          <w:p w14:paraId="59DEBA89">
            <w:pPr>
              <w:spacing w:after="0" w:line="80" w:lineRule="exact"/>
              <w:rPr>
                <w:color w:val="auto"/>
                <w:sz w:val="20"/>
                <w:szCs w:val="20"/>
              </w:rPr>
            </w:pPr>
            <w:r>
              <w:rPr>
                <w:rFonts w:ascii="宋体" w:hAnsi="宋体" w:eastAsia="宋体" w:cs="宋体"/>
                <w:color w:val="auto"/>
                <w:w w:val="99"/>
                <w:sz w:val="7"/>
                <w:szCs w:val="7"/>
              </w:rPr>
              <w:t>资金的拨付是否有完整的审批程</w:t>
            </w:r>
          </w:p>
        </w:tc>
        <w:tc>
          <w:tcPr>
            <w:tcW w:w="1420" w:type="dxa"/>
            <w:tcBorders>
              <w:right w:val="single" w:color="auto" w:sz="8" w:space="0"/>
            </w:tcBorders>
            <w:vAlign w:val="bottom"/>
          </w:tcPr>
          <w:p w14:paraId="3D900E01">
            <w:pPr>
              <w:spacing w:after="0"/>
              <w:rPr>
                <w:color w:val="auto"/>
                <w:sz w:val="7"/>
                <w:szCs w:val="7"/>
              </w:rPr>
            </w:pPr>
          </w:p>
        </w:tc>
        <w:tc>
          <w:tcPr>
            <w:tcW w:w="620" w:type="dxa"/>
            <w:tcBorders>
              <w:right w:val="single" w:color="auto" w:sz="8" w:space="0"/>
            </w:tcBorders>
            <w:vAlign w:val="bottom"/>
          </w:tcPr>
          <w:p w14:paraId="0B35308F">
            <w:pPr>
              <w:spacing w:after="0"/>
              <w:rPr>
                <w:color w:val="auto"/>
                <w:sz w:val="7"/>
                <w:szCs w:val="7"/>
              </w:rPr>
            </w:pPr>
          </w:p>
        </w:tc>
        <w:tc>
          <w:tcPr>
            <w:tcW w:w="0" w:type="dxa"/>
            <w:vAlign w:val="bottom"/>
          </w:tcPr>
          <w:p w14:paraId="56D8942C">
            <w:pPr>
              <w:spacing w:after="0"/>
              <w:rPr>
                <w:color w:val="auto"/>
                <w:sz w:val="1"/>
                <w:szCs w:val="1"/>
              </w:rPr>
            </w:pPr>
          </w:p>
        </w:tc>
      </w:tr>
      <w:tr w14:paraId="286342E3">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7B4CCCDD">
            <w:pPr>
              <w:spacing w:after="0"/>
              <w:rPr>
                <w:color w:val="auto"/>
                <w:sz w:val="7"/>
                <w:szCs w:val="7"/>
              </w:rPr>
            </w:pPr>
          </w:p>
        </w:tc>
        <w:tc>
          <w:tcPr>
            <w:tcW w:w="440" w:type="dxa"/>
            <w:tcBorders>
              <w:right w:val="single" w:color="auto" w:sz="8" w:space="0"/>
            </w:tcBorders>
            <w:vAlign w:val="bottom"/>
          </w:tcPr>
          <w:p w14:paraId="223CAAC1">
            <w:pPr>
              <w:spacing w:after="0"/>
              <w:rPr>
                <w:color w:val="auto"/>
                <w:sz w:val="7"/>
                <w:szCs w:val="7"/>
              </w:rPr>
            </w:pPr>
          </w:p>
        </w:tc>
        <w:tc>
          <w:tcPr>
            <w:tcW w:w="340" w:type="dxa"/>
            <w:tcBorders>
              <w:right w:val="single" w:color="auto" w:sz="8" w:space="0"/>
            </w:tcBorders>
            <w:vAlign w:val="bottom"/>
          </w:tcPr>
          <w:p w14:paraId="524D1E47">
            <w:pPr>
              <w:spacing w:after="0"/>
              <w:rPr>
                <w:color w:val="auto"/>
                <w:sz w:val="7"/>
                <w:szCs w:val="7"/>
              </w:rPr>
            </w:pPr>
          </w:p>
        </w:tc>
        <w:tc>
          <w:tcPr>
            <w:tcW w:w="1020" w:type="dxa"/>
            <w:tcBorders>
              <w:right w:val="single" w:color="auto" w:sz="8" w:space="0"/>
            </w:tcBorders>
            <w:vAlign w:val="bottom"/>
          </w:tcPr>
          <w:p w14:paraId="467DB64F">
            <w:pPr>
              <w:spacing w:after="0" w:line="85" w:lineRule="exact"/>
              <w:rPr>
                <w:color w:val="auto"/>
                <w:sz w:val="20"/>
                <w:szCs w:val="20"/>
              </w:rPr>
            </w:pPr>
            <w:r>
              <w:rPr>
                <w:rFonts w:ascii="宋体" w:hAnsi="宋体" w:eastAsia="宋体" w:cs="宋体"/>
                <w:color w:val="auto"/>
                <w:sz w:val="7"/>
                <w:szCs w:val="7"/>
              </w:rPr>
              <w:t>序和手续；</w:t>
            </w:r>
            <w:r>
              <w:rPr>
                <w:rFonts w:ascii="Arial" w:hAnsi="Arial" w:eastAsia="Arial" w:cs="Arial"/>
                <w:color w:val="auto"/>
                <w:sz w:val="7"/>
                <w:szCs w:val="7"/>
              </w:rPr>
              <w:t>3.</w:t>
            </w:r>
            <w:r>
              <w:rPr>
                <w:rFonts w:ascii="宋体" w:hAnsi="宋体" w:eastAsia="宋体" w:cs="宋体"/>
                <w:color w:val="auto"/>
                <w:sz w:val="7"/>
                <w:szCs w:val="7"/>
              </w:rPr>
              <w:t>项目的重大开支是</w:t>
            </w:r>
          </w:p>
        </w:tc>
        <w:tc>
          <w:tcPr>
            <w:tcW w:w="1420" w:type="dxa"/>
            <w:tcBorders>
              <w:right w:val="single" w:color="auto" w:sz="8" w:space="0"/>
            </w:tcBorders>
            <w:vAlign w:val="bottom"/>
          </w:tcPr>
          <w:p w14:paraId="2A885D61">
            <w:pPr>
              <w:spacing w:after="0"/>
              <w:rPr>
                <w:color w:val="auto"/>
                <w:sz w:val="7"/>
                <w:szCs w:val="7"/>
              </w:rPr>
            </w:pPr>
          </w:p>
        </w:tc>
        <w:tc>
          <w:tcPr>
            <w:tcW w:w="620" w:type="dxa"/>
            <w:tcBorders>
              <w:right w:val="single" w:color="auto" w:sz="8" w:space="0"/>
            </w:tcBorders>
            <w:vAlign w:val="bottom"/>
          </w:tcPr>
          <w:p w14:paraId="5E3B1F9F">
            <w:pPr>
              <w:spacing w:after="0"/>
              <w:rPr>
                <w:color w:val="auto"/>
                <w:sz w:val="7"/>
                <w:szCs w:val="7"/>
              </w:rPr>
            </w:pPr>
          </w:p>
        </w:tc>
        <w:tc>
          <w:tcPr>
            <w:tcW w:w="0" w:type="dxa"/>
            <w:vAlign w:val="bottom"/>
          </w:tcPr>
          <w:p w14:paraId="4DC43292">
            <w:pPr>
              <w:spacing w:after="0"/>
              <w:rPr>
                <w:color w:val="auto"/>
                <w:sz w:val="1"/>
                <w:szCs w:val="1"/>
              </w:rPr>
            </w:pPr>
          </w:p>
        </w:tc>
      </w:tr>
      <w:tr w14:paraId="2365A97E">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379D8893">
            <w:pPr>
              <w:spacing w:after="0"/>
              <w:rPr>
                <w:color w:val="auto"/>
                <w:sz w:val="7"/>
                <w:szCs w:val="7"/>
              </w:rPr>
            </w:pPr>
          </w:p>
        </w:tc>
        <w:tc>
          <w:tcPr>
            <w:tcW w:w="440" w:type="dxa"/>
            <w:tcBorders>
              <w:right w:val="single" w:color="auto" w:sz="8" w:space="0"/>
            </w:tcBorders>
            <w:vAlign w:val="bottom"/>
          </w:tcPr>
          <w:p w14:paraId="54BE82B1">
            <w:pPr>
              <w:spacing w:after="0"/>
              <w:rPr>
                <w:color w:val="auto"/>
                <w:sz w:val="7"/>
                <w:szCs w:val="7"/>
              </w:rPr>
            </w:pPr>
          </w:p>
        </w:tc>
        <w:tc>
          <w:tcPr>
            <w:tcW w:w="340" w:type="dxa"/>
            <w:tcBorders>
              <w:right w:val="single" w:color="auto" w:sz="8" w:space="0"/>
            </w:tcBorders>
            <w:vAlign w:val="bottom"/>
          </w:tcPr>
          <w:p w14:paraId="1C0EE367">
            <w:pPr>
              <w:spacing w:after="0"/>
              <w:rPr>
                <w:color w:val="auto"/>
                <w:sz w:val="7"/>
                <w:szCs w:val="7"/>
              </w:rPr>
            </w:pPr>
          </w:p>
        </w:tc>
        <w:tc>
          <w:tcPr>
            <w:tcW w:w="1020" w:type="dxa"/>
            <w:tcBorders>
              <w:right w:val="single" w:color="auto" w:sz="8" w:space="0"/>
            </w:tcBorders>
            <w:vAlign w:val="bottom"/>
          </w:tcPr>
          <w:p w14:paraId="15B50738">
            <w:pPr>
              <w:spacing w:after="0" w:line="85" w:lineRule="exact"/>
              <w:rPr>
                <w:color w:val="auto"/>
                <w:sz w:val="20"/>
                <w:szCs w:val="20"/>
              </w:rPr>
            </w:pPr>
            <w:r>
              <w:rPr>
                <w:rFonts w:ascii="宋体" w:hAnsi="宋体" w:eastAsia="宋体" w:cs="宋体"/>
                <w:color w:val="auto"/>
                <w:sz w:val="7"/>
                <w:szCs w:val="7"/>
              </w:rPr>
              <w:t>否经过评估论证；</w:t>
            </w:r>
            <w:r>
              <w:rPr>
                <w:rFonts w:ascii="Arial" w:hAnsi="Arial" w:eastAsia="Arial" w:cs="Arial"/>
                <w:color w:val="auto"/>
                <w:sz w:val="7"/>
                <w:szCs w:val="7"/>
              </w:rPr>
              <w:t>4.</w:t>
            </w:r>
            <w:r>
              <w:rPr>
                <w:rFonts w:ascii="宋体" w:hAnsi="宋体" w:eastAsia="宋体" w:cs="宋体"/>
                <w:color w:val="auto"/>
                <w:sz w:val="7"/>
                <w:szCs w:val="7"/>
              </w:rPr>
              <w:t>是否符合部</w:t>
            </w:r>
          </w:p>
        </w:tc>
        <w:tc>
          <w:tcPr>
            <w:tcW w:w="1420" w:type="dxa"/>
            <w:tcBorders>
              <w:right w:val="single" w:color="auto" w:sz="8" w:space="0"/>
            </w:tcBorders>
            <w:vAlign w:val="bottom"/>
          </w:tcPr>
          <w:p w14:paraId="4B07F3D9">
            <w:pPr>
              <w:spacing w:after="0"/>
              <w:rPr>
                <w:color w:val="auto"/>
                <w:sz w:val="7"/>
                <w:szCs w:val="7"/>
              </w:rPr>
            </w:pPr>
          </w:p>
        </w:tc>
        <w:tc>
          <w:tcPr>
            <w:tcW w:w="620" w:type="dxa"/>
            <w:tcBorders>
              <w:right w:val="single" w:color="auto" w:sz="8" w:space="0"/>
            </w:tcBorders>
            <w:vAlign w:val="bottom"/>
          </w:tcPr>
          <w:p w14:paraId="1985238E">
            <w:pPr>
              <w:spacing w:after="0"/>
              <w:rPr>
                <w:color w:val="auto"/>
                <w:sz w:val="7"/>
                <w:szCs w:val="7"/>
              </w:rPr>
            </w:pPr>
          </w:p>
        </w:tc>
        <w:tc>
          <w:tcPr>
            <w:tcW w:w="0" w:type="dxa"/>
            <w:vAlign w:val="bottom"/>
          </w:tcPr>
          <w:p w14:paraId="0E3B2F70">
            <w:pPr>
              <w:spacing w:after="0"/>
              <w:rPr>
                <w:color w:val="auto"/>
                <w:sz w:val="1"/>
                <w:szCs w:val="1"/>
              </w:rPr>
            </w:pPr>
          </w:p>
        </w:tc>
      </w:tr>
      <w:tr w14:paraId="596E9426">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56F2AAE3">
            <w:pPr>
              <w:spacing w:after="0"/>
              <w:rPr>
                <w:color w:val="auto"/>
                <w:sz w:val="7"/>
                <w:szCs w:val="7"/>
              </w:rPr>
            </w:pPr>
          </w:p>
        </w:tc>
        <w:tc>
          <w:tcPr>
            <w:tcW w:w="440" w:type="dxa"/>
            <w:tcBorders>
              <w:right w:val="single" w:color="auto" w:sz="8" w:space="0"/>
            </w:tcBorders>
            <w:vAlign w:val="bottom"/>
          </w:tcPr>
          <w:p w14:paraId="2D8FC945">
            <w:pPr>
              <w:spacing w:after="0"/>
              <w:rPr>
                <w:color w:val="auto"/>
                <w:sz w:val="7"/>
                <w:szCs w:val="7"/>
              </w:rPr>
            </w:pPr>
          </w:p>
        </w:tc>
        <w:tc>
          <w:tcPr>
            <w:tcW w:w="340" w:type="dxa"/>
            <w:tcBorders>
              <w:right w:val="single" w:color="auto" w:sz="8" w:space="0"/>
            </w:tcBorders>
            <w:vAlign w:val="bottom"/>
          </w:tcPr>
          <w:p w14:paraId="4923ABE6">
            <w:pPr>
              <w:spacing w:after="0"/>
              <w:rPr>
                <w:color w:val="auto"/>
                <w:sz w:val="7"/>
                <w:szCs w:val="7"/>
              </w:rPr>
            </w:pPr>
          </w:p>
        </w:tc>
        <w:tc>
          <w:tcPr>
            <w:tcW w:w="1020" w:type="dxa"/>
            <w:tcBorders>
              <w:right w:val="single" w:color="auto" w:sz="8" w:space="0"/>
            </w:tcBorders>
            <w:vAlign w:val="bottom"/>
          </w:tcPr>
          <w:p w14:paraId="3B30909B">
            <w:pPr>
              <w:spacing w:after="0" w:line="85" w:lineRule="exact"/>
              <w:rPr>
                <w:color w:val="auto"/>
                <w:sz w:val="20"/>
                <w:szCs w:val="20"/>
              </w:rPr>
            </w:pPr>
            <w:r>
              <w:rPr>
                <w:rFonts w:ascii="宋体" w:hAnsi="宋体" w:eastAsia="宋体" w:cs="宋体"/>
                <w:color w:val="auto"/>
                <w:sz w:val="7"/>
                <w:szCs w:val="7"/>
              </w:rPr>
              <w:t>门预算批复的用途；</w:t>
            </w:r>
            <w:r>
              <w:rPr>
                <w:rFonts w:ascii="Arial" w:hAnsi="Arial" w:eastAsia="Arial" w:cs="Arial"/>
                <w:color w:val="auto"/>
                <w:sz w:val="7"/>
                <w:szCs w:val="7"/>
              </w:rPr>
              <w:t>5.</w:t>
            </w:r>
            <w:r>
              <w:rPr>
                <w:rFonts w:ascii="宋体" w:hAnsi="宋体" w:eastAsia="宋体" w:cs="宋体"/>
                <w:color w:val="auto"/>
                <w:sz w:val="7"/>
                <w:szCs w:val="7"/>
              </w:rPr>
              <w:t>是否存在</w:t>
            </w:r>
          </w:p>
        </w:tc>
        <w:tc>
          <w:tcPr>
            <w:tcW w:w="1420" w:type="dxa"/>
            <w:tcBorders>
              <w:right w:val="single" w:color="auto" w:sz="8" w:space="0"/>
            </w:tcBorders>
            <w:vAlign w:val="bottom"/>
          </w:tcPr>
          <w:p w14:paraId="1AED6EF4">
            <w:pPr>
              <w:spacing w:after="0"/>
              <w:rPr>
                <w:color w:val="auto"/>
                <w:sz w:val="7"/>
                <w:szCs w:val="7"/>
              </w:rPr>
            </w:pPr>
          </w:p>
        </w:tc>
        <w:tc>
          <w:tcPr>
            <w:tcW w:w="620" w:type="dxa"/>
            <w:tcBorders>
              <w:right w:val="single" w:color="auto" w:sz="8" w:space="0"/>
            </w:tcBorders>
            <w:vAlign w:val="bottom"/>
          </w:tcPr>
          <w:p w14:paraId="6EBC6D8F">
            <w:pPr>
              <w:spacing w:after="0"/>
              <w:rPr>
                <w:color w:val="auto"/>
                <w:sz w:val="7"/>
                <w:szCs w:val="7"/>
              </w:rPr>
            </w:pPr>
          </w:p>
        </w:tc>
        <w:tc>
          <w:tcPr>
            <w:tcW w:w="0" w:type="dxa"/>
            <w:vAlign w:val="bottom"/>
          </w:tcPr>
          <w:p w14:paraId="63EA1037">
            <w:pPr>
              <w:spacing w:after="0"/>
              <w:rPr>
                <w:color w:val="auto"/>
                <w:sz w:val="1"/>
                <w:szCs w:val="1"/>
              </w:rPr>
            </w:pPr>
          </w:p>
        </w:tc>
      </w:tr>
      <w:tr w14:paraId="7757563C">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5E464E0B">
            <w:pPr>
              <w:spacing w:after="0"/>
              <w:rPr>
                <w:color w:val="auto"/>
                <w:sz w:val="7"/>
                <w:szCs w:val="7"/>
              </w:rPr>
            </w:pPr>
          </w:p>
        </w:tc>
        <w:tc>
          <w:tcPr>
            <w:tcW w:w="440" w:type="dxa"/>
            <w:tcBorders>
              <w:right w:val="single" w:color="auto" w:sz="8" w:space="0"/>
            </w:tcBorders>
            <w:vAlign w:val="bottom"/>
          </w:tcPr>
          <w:p w14:paraId="737C19B3">
            <w:pPr>
              <w:spacing w:after="0"/>
              <w:rPr>
                <w:color w:val="auto"/>
                <w:sz w:val="7"/>
                <w:szCs w:val="7"/>
              </w:rPr>
            </w:pPr>
          </w:p>
        </w:tc>
        <w:tc>
          <w:tcPr>
            <w:tcW w:w="340" w:type="dxa"/>
            <w:tcBorders>
              <w:right w:val="single" w:color="auto" w:sz="8" w:space="0"/>
            </w:tcBorders>
            <w:vAlign w:val="bottom"/>
          </w:tcPr>
          <w:p w14:paraId="7B11DED6">
            <w:pPr>
              <w:spacing w:after="0"/>
              <w:rPr>
                <w:color w:val="auto"/>
                <w:sz w:val="7"/>
                <w:szCs w:val="7"/>
              </w:rPr>
            </w:pPr>
          </w:p>
        </w:tc>
        <w:tc>
          <w:tcPr>
            <w:tcW w:w="1020" w:type="dxa"/>
            <w:tcBorders>
              <w:right w:val="single" w:color="auto" w:sz="8" w:space="0"/>
            </w:tcBorders>
            <w:vAlign w:val="bottom"/>
          </w:tcPr>
          <w:p w14:paraId="279529F3">
            <w:pPr>
              <w:spacing w:after="0" w:line="85" w:lineRule="exact"/>
              <w:rPr>
                <w:color w:val="auto"/>
                <w:sz w:val="20"/>
                <w:szCs w:val="20"/>
              </w:rPr>
            </w:pPr>
            <w:r>
              <w:rPr>
                <w:rFonts w:ascii="宋体" w:hAnsi="宋体" w:eastAsia="宋体" w:cs="宋体"/>
                <w:color w:val="auto"/>
                <w:sz w:val="7"/>
                <w:szCs w:val="7"/>
              </w:rPr>
              <w:t>截留支出情况；</w:t>
            </w:r>
            <w:r>
              <w:rPr>
                <w:rFonts w:ascii="Arial" w:hAnsi="Arial" w:eastAsia="Arial" w:cs="Arial"/>
                <w:color w:val="auto"/>
                <w:sz w:val="7"/>
                <w:szCs w:val="7"/>
              </w:rPr>
              <w:t>6.</w:t>
            </w:r>
            <w:r>
              <w:rPr>
                <w:rFonts w:ascii="宋体" w:hAnsi="宋体" w:eastAsia="宋体" w:cs="宋体"/>
                <w:color w:val="auto"/>
                <w:sz w:val="7"/>
                <w:szCs w:val="7"/>
              </w:rPr>
              <w:t>是否存在挤占</w:t>
            </w:r>
          </w:p>
        </w:tc>
        <w:tc>
          <w:tcPr>
            <w:tcW w:w="1420" w:type="dxa"/>
            <w:tcBorders>
              <w:right w:val="single" w:color="auto" w:sz="8" w:space="0"/>
            </w:tcBorders>
            <w:vAlign w:val="bottom"/>
          </w:tcPr>
          <w:p w14:paraId="4FEC178D">
            <w:pPr>
              <w:spacing w:after="0"/>
              <w:rPr>
                <w:color w:val="auto"/>
                <w:sz w:val="7"/>
                <w:szCs w:val="7"/>
              </w:rPr>
            </w:pPr>
          </w:p>
        </w:tc>
        <w:tc>
          <w:tcPr>
            <w:tcW w:w="620" w:type="dxa"/>
            <w:tcBorders>
              <w:right w:val="single" w:color="auto" w:sz="8" w:space="0"/>
            </w:tcBorders>
            <w:vAlign w:val="bottom"/>
          </w:tcPr>
          <w:p w14:paraId="3A4C973E">
            <w:pPr>
              <w:spacing w:after="0"/>
              <w:rPr>
                <w:color w:val="auto"/>
                <w:sz w:val="7"/>
                <w:szCs w:val="7"/>
              </w:rPr>
            </w:pPr>
          </w:p>
        </w:tc>
        <w:tc>
          <w:tcPr>
            <w:tcW w:w="0" w:type="dxa"/>
            <w:vAlign w:val="bottom"/>
          </w:tcPr>
          <w:p w14:paraId="64E5B732">
            <w:pPr>
              <w:spacing w:after="0"/>
              <w:rPr>
                <w:color w:val="auto"/>
                <w:sz w:val="1"/>
                <w:szCs w:val="1"/>
              </w:rPr>
            </w:pPr>
          </w:p>
        </w:tc>
      </w:tr>
      <w:tr w14:paraId="39B9D372">
        <w:tblPrEx>
          <w:tblCellMar>
            <w:top w:w="0" w:type="dxa"/>
            <w:left w:w="0" w:type="dxa"/>
            <w:bottom w:w="0" w:type="dxa"/>
            <w:right w:w="0" w:type="dxa"/>
          </w:tblCellMar>
        </w:tblPrEx>
        <w:trPr>
          <w:trHeight w:val="91" w:hRule="atLeast"/>
        </w:trPr>
        <w:tc>
          <w:tcPr>
            <w:tcW w:w="460" w:type="dxa"/>
            <w:tcBorders>
              <w:left w:val="single" w:color="auto" w:sz="8" w:space="0"/>
              <w:right w:val="single" w:color="auto" w:sz="8" w:space="0"/>
            </w:tcBorders>
            <w:vAlign w:val="bottom"/>
          </w:tcPr>
          <w:p w14:paraId="7430EB12">
            <w:pPr>
              <w:spacing w:after="0"/>
              <w:rPr>
                <w:color w:val="auto"/>
                <w:sz w:val="7"/>
                <w:szCs w:val="7"/>
              </w:rPr>
            </w:pPr>
          </w:p>
        </w:tc>
        <w:tc>
          <w:tcPr>
            <w:tcW w:w="440" w:type="dxa"/>
            <w:tcBorders>
              <w:bottom w:val="single" w:color="auto" w:sz="8" w:space="0"/>
              <w:right w:val="single" w:color="auto" w:sz="8" w:space="0"/>
            </w:tcBorders>
            <w:vAlign w:val="bottom"/>
          </w:tcPr>
          <w:p w14:paraId="6603C980">
            <w:pPr>
              <w:spacing w:after="0"/>
              <w:rPr>
                <w:color w:val="auto"/>
                <w:sz w:val="7"/>
                <w:szCs w:val="7"/>
              </w:rPr>
            </w:pPr>
          </w:p>
        </w:tc>
        <w:tc>
          <w:tcPr>
            <w:tcW w:w="340" w:type="dxa"/>
            <w:tcBorders>
              <w:bottom w:val="single" w:color="auto" w:sz="8" w:space="0"/>
              <w:right w:val="single" w:color="auto" w:sz="8" w:space="0"/>
            </w:tcBorders>
            <w:vAlign w:val="bottom"/>
          </w:tcPr>
          <w:p w14:paraId="192FE4A9">
            <w:pPr>
              <w:spacing w:after="0"/>
              <w:rPr>
                <w:color w:val="auto"/>
                <w:sz w:val="7"/>
                <w:szCs w:val="7"/>
              </w:rPr>
            </w:pPr>
          </w:p>
        </w:tc>
        <w:tc>
          <w:tcPr>
            <w:tcW w:w="1020" w:type="dxa"/>
            <w:tcBorders>
              <w:bottom w:val="single" w:color="auto" w:sz="8" w:space="0"/>
              <w:right w:val="single" w:color="auto" w:sz="8" w:space="0"/>
            </w:tcBorders>
            <w:vAlign w:val="bottom"/>
          </w:tcPr>
          <w:p w14:paraId="77243F8A">
            <w:pPr>
              <w:spacing w:after="0" w:line="85" w:lineRule="exact"/>
              <w:rPr>
                <w:color w:val="auto"/>
                <w:sz w:val="20"/>
                <w:szCs w:val="20"/>
              </w:rPr>
            </w:pPr>
            <w:r>
              <w:rPr>
                <w:rFonts w:ascii="宋体" w:hAnsi="宋体" w:eastAsia="宋体" w:cs="宋体"/>
                <w:color w:val="auto"/>
                <w:sz w:val="7"/>
                <w:szCs w:val="7"/>
              </w:rPr>
              <w:t>支出情况；</w:t>
            </w:r>
            <w:r>
              <w:rPr>
                <w:rFonts w:ascii="Arial" w:hAnsi="Arial" w:eastAsia="Arial" w:cs="Arial"/>
                <w:color w:val="auto"/>
                <w:sz w:val="7"/>
                <w:szCs w:val="7"/>
              </w:rPr>
              <w:t>7.</w:t>
            </w:r>
            <w:r>
              <w:rPr>
                <w:rFonts w:ascii="宋体" w:hAnsi="宋体" w:eastAsia="宋体" w:cs="宋体"/>
                <w:color w:val="auto"/>
                <w:sz w:val="7"/>
                <w:szCs w:val="7"/>
              </w:rPr>
              <w:t>是否存在挪用支出</w:t>
            </w:r>
          </w:p>
        </w:tc>
        <w:tc>
          <w:tcPr>
            <w:tcW w:w="1420" w:type="dxa"/>
            <w:tcBorders>
              <w:bottom w:val="single" w:color="auto" w:sz="8" w:space="0"/>
              <w:right w:val="single" w:color="auto" w:sz="8" w:space="0"/>
            </w:tcBorders>
            <w:vAlign w:val="bottom"/>
          </w:tcPr>
          <w:p w14:paraId="74480DE2">
            <w:pPr>
              <w:spacing w:after="0"/>
              <w:rPr>
                <w:color w:val="auto"/>
                <w:sz w:val="7"/>
                <w:szCs w:val="7"/>
              </w:rPr>
            </w:pPr>
          </w:p>
        </w:tc>
        <w:tc>
          <w:tcPr>
            <w:tcW w:w="620" w:type="dxa"/>
            <w:tcBorders>
              <w:bottom w:val="single" w:color="auto" w:sz="8" w:space="0"/>
              <w:right w:val="single" w:color="auto" w:sz="8" w:space="0"/>
            </w:tcBorders>
            <w:vAlign w:val="bottom"/>
          </w:tcPr>
          <w:p w14:paraId="0EE96260">
            <w:pPr>
              <w:spacing w:after="0"/>
              <w:rPr>
                <w:color w:val="auto"/>
                <w:sz w:val="7"/>
                <w:szCs w:val="7"/>
              </w:rPr>
            </w:pPr>
          </w:p>
        </w:tc>
        <w:tc>
          <w:tcPr>
            <w:tcW w:w="0" w:type="dxa"/>
            <w:vAlign w:val="bottom"/>
          </w:tcPr>
          <w:p w14:paraId="39610854">
            <w:pPr>
              <w:spacing w:after="0"/>
              <w:rPr>
                <w:color w:val="auto"/>
                <w:sz w:val="1"/>
                <w:szCs w:val="1"/>
              </w:rPr>
            </w:pPr>
          </w:p>
        </w:tc>
      </w:tr>
      <w:tr w14:paraId="2755CBC7">
        <w:tblPrEx>
          <w:tblCellMar>
            <w:top w:w="0" w:type="dxa"/>
            <w:left w:w="0" w:type="dxa"/>
            <w:bottom w:w="0" w:type="dxa"/>
            <w:right w:w="0" w:type="dxa"/>
          </w:tblCellMar>
        </w:tblPrEx>
        <w:trPr>
          <w:trHeight w:val="73" w:hRule="atLeast"/>
        </w:trPr>
        <w:tc>
          <w:tcPr>
            <w:tcW w:w="460" w:type="dxa"/>
            <w:tcBorders>
              <w:left w:val="single" w:color="auto" w:sz="8" w:space="0"/>
              <w:right w:val="single" w:color="auto" w:sz="8" w:space="0"/>
            </w:tcBorders>
            <w:vAlign w:val="bottom"/>
          </w:tcPr>
          <w:p w14:paraId="3121157F">
            <w:pPr>
              <w:spacing w:after="0"/>
              <w:rPr>
                <w:color w:val="auto"/>
                <w:sz w:val="6"/>
                <w:szCs w:val="6"/>
              </w:rPr>
            </w:pPr>
          </w:p>
        </w:tc>
        <w:tc>
          <w:tcPr>
            <w:tcW w:w="440" w:type="dxa"/>
            <w:tcBorders>
              <w:right w:val="single" w:color="auto" w:sz="8" w:space="0"/>
            </w:tcBorders>
            <w:vAlign w:val="bottom"/>
          </w:tcPr>
          <w:p w14:paraId="5EA28CB4">
            <w:pPr>
              <w:spacing w:after="0"/>
              <w:rPr>
                <w:color w:val="auto"/>
                <w:sz w:val="6"/>
                <w:szCs w:val="6"/>
              </w:rPr>
            </w:pPr>
          </w:p>
        </w:tc>
        <w:tc>
          <w:tcPr>
            <w:tcW w:w="340" w:type="dxa"/>
            <w:tcBorders>
              <w:right w:val="single" w:color="auto" w:sz="8" w:space="0"/>
            </w:tcBorders>
            <w:vAlign w:val="bottom"/>
          </w:tcPr>
          <w:p w14:paraId="36C45217">
            <w:pPr>
              <w:spacing w:after="0"/>
              <w:rPr>
                <w:color w:val="auto"/>
                <w:sz w:val="6"/>
                <w:szCs w:val="6"/>
              </w:rPr>
            </w:pPr>
          </w:p>
        </w:tc>
        <w:tc>
          <w:tcPr>
            <w:tcW w:w="1020" w:type="dxa"/>
            <w:tcBorders>
              <w:right w:val="single" w:color="auto" w:sz="8" w:space="0"/>
            </w:tcBorders>
            <w:vAlign w:val="bottom"/>
          </w:tcPr>
          <w:p w14:paraId="14A8B11F">
            <w:pPr>
              <w:spacing w:after="0" w:line="73" w:lineRule="exact"/>
              <w:rPr>
                <w:color w:val="auto"/>
                <w:sz w:val="20"/>
                <w:szCs w:val="20"/>
              </w:rPr>
            </w:pPr>
            <w:r>
              <w:rPr>
                <w:rFonts w:ascii="宋体" w:hAnsi="宋体" w:eastAsia="宋体" w:cs="宋体"/>
                <w:color w:val="auto"/>
                <w:w w:val="99"/>
                <w:sz w:val="7"/>
                <w:szCs w:val="7"/>
              </w:rPr>
              <w:t>部门（单位）为加强预算管理，</w:t>
            </w:r>
          </w:p>
        </w:tc>
        <w:tc>
          <w:tcPr>
            <w:tcW w:w="1420" w:type="dxa"/>
            <w:tcBorders>
              <w:right w:val="single" w:color="auto" w:sz="8" w:space="0"/>
            </w:tcBorders>
            <w:vAlign w:val="bottom"/>
          </w:tcPr>
          <w:p w14:paraId="19C40C3C">
            <w:pPr>
              <w:spacing w:after="0"/>
              <w:rPr>
                <w:color w:val="auto"/>
                <w:sz w:val="6"/>
                <w:szCs w:val="6"/>
              </w:rPr>
            </w:pPr>
          </w:p>
        </w:tc>
        <w:tc>
          <w:tcPr>
            <w:tcW w:w="620" w:type="dxa"/>
            <w:tcBorders>
              <w:right w:val="single" w:color="auto" w:sz="8" w:space="0"/>
            </w:tcBorders>
            <w:vAlign w:val="bottom"/>
          </w:tcPr>
          <w:p w14:paraId="5C8E1C1E">
            <w:pPr>
              <w:spacing w:after="0"/>
              <w:rPr>
                <w:color w:val="auto"/>
                <w:sz w:val="6"/>
                <w:szCs w:val="6"/>
              </w:rPr>
            </w:pPr>
          </w:p>
        </w:tc>
        <w:tc>
          <w:tcPr>
            <w:tcW w:w="0" w:type="dxa"/>
            <w:vAlign w:val="bottom"/>
          </w:tcPr>
          <w:p w14:paraId="7880FDDA">
            <w:pPr>
              <w:spacing w:after="0"/>
              <w:rPr>
                <w:color w:val="auto"/>
                <w:sz w:val="1"/>
                <w:szCs w:val="1"/>
              </w:rPr>
            </w:pPr>
          </w:p>
        </w:tc>
      </w:tr>
      <w:tr w14:paraId="44072358">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4303065B">
            <w:pPr>
              <w:spacing w:after="0"/>
              <w:rPr>
                <w:color w:val="auto"/>
                <w:sz w:val="7"/>
                <w:szCs w:val="7"/>
              </w:rPr>
            </w:pPr>
          </w:p>
        </w:tc>
        <w:tc>
          <w:tcPr>
            <w:tcW w:w="440" w:type="dxa"/>
            <w:tcBorders>
              <w:right w:val="single" w:color="auto" w:sz="8" w:space="0"/>
            </w:tcBorders>
            <w:vAlign w:val="bottom"/>
          </w:tcPr>
          <w:p w14:paraId="3A9C8283">
            <w:pPr>
              <w:spacing w:after="0"/>
              <w:rPr>
                <w:color w:val="auto"/>
                <w:sz w:val="7"/>
                <w:szCs w:val="7"/>
              </w:rPr>
            </w:pPr>
          </w:p>
        </w:tc>
        <w:tc>
          <w:tcPr>
            <w:tcW w:w="340" w:type="dxa"/>
            <w:tcBorders>
              <w:right w:val="single" w:color="auto" w:sz="8" w:space="0"/>
            </w:tcBorders>
            <w:vAlign w:val="bottom"/>
          </w:tcPr>
          <w:p w14:paraId="073DCEA2">
            <w:pPr>
              <w:spacing w:after="0"/>
              <w:rPr>
                <w:color w:val="auto"/>
                <w:sz w:val="7"/>
                <w:szCs w:val="7"/>
              </w:rPr>
            </w:pPr>
          </w:p>
        </w:tc>
        <w:tc>
          <w:tcPr>
            <w:tcW w:w="1020" w:type="dxa"/>
            <w:tcBorders>
              <w:right w:val="single" w:color="auto" w:sz="8" w:space="0"/>
            </w:tcBorders>
            <w:vAlign w:val="bottom"/>
          </w:tcPr>
          <w:p w14:paraId="23988B01">
            <w:pPr>
              <w:spacing w:after="0" w:line="80" w:lineRule="exact"/>
              <w:rPr>
                <w:color w:val="auto"/>
                <w:sz w:val="20"/>
                <w:szCs w:val="20"/>
              </w:rPr>
            </w:pPr>
            <w:r>
              <w:rPr>
                <w:rFonts w:ascii="宋体" w:hAnsi="宋体" w:eastAsia="宋体" w:cs="宋体"/>
                <w:color w:val="auto"/>
                <w:w w:val="99"/>
                <w:sz w:val="7"/>
                <w:szCs w:val="7"/>
              </w:rPr>
              <w:t>规范财务行为而制定的管理制度</w:t>
            </w:r>
          </w:p>
        </w:tc>
        <w:tc>
          <w:tcPr>
            <w:tcW w:w="1420" w:type="dxa"/>
            <w:tcBorders>
              <w:right w:val="single" w:color="auto" w:sz="8" w:space="0"/>
            </w:tcBorders>
            <w:vAlign w:val="bottom"/>
          </w:tcPr>
          <w:p w14:paraId="24DDA986">
            <w:pPr>
              <w:spacing w:after="0"/>
              <w:rPr>
                <w:color w:val="auto"/>
                <w:sz w:val="7"/>
                <w:szCs w:val="7"/>
              </w:rPr>
            </w:pPr>
          </w:p>
        </w:tc>
        <w:tc>
          <w:tcPr>
            <w:tcW w:w="620" w:type="dxa"/>
            <w:tcBorders>
              <w:right w:val="single" w:color="auto" w:sz="8" w:space="0"/>
            </w:tcBorders>
            <w:vAlign w:val="bottom"/>
          </w:tcPr>
          <w:p w14:paraId="42446DAF">
            <w:pPr>
              <w:spacing w:after="0"/>
              <w:rPr>
                <w:color w:val="auto"/>
                <w:sz w:val="7"/>
                <w:szCs w:val="7"/>
              </w:rPr>
            </w:pPr>
          </w:p>
        </w:tc>
        <w:tc>
          <w:tcPr>
            <w:tcW w:w="0" w:type="dxa"/>
            <w:vAlign w:val="bottom"/>
          </w:tcPr>
          <w:p w14:paraId="0626E870">
            <w:pPr>
              <w:spacing w:after="0"/>
              <w:rPr>
                <w:color w:val="auto"/>
                <w:sz w:val="1"/>
                <w:szCs w:val="1"/>
              </w:rPr>
            </w:pPr>
          </w:p>
        </w:tc>
      </w:tr>
      <w:tr w14:paraId="25BB664C">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5152A28A">
            <w:pPr>
              <w:spacing w:after="0"/>
              <w:rPr>
                <w:color w:val="auto"/>
                <w:sz w:val="7"/>
                <w:szCs w:val="7"/>
              </w:rPr>
            </w:pPr>
          </w:p>
        </w:tc>
        <w:tc>
          <w:tcPr>
            <w:tcW w:w="440" w:type="dxa"/>
            <w:tcBorders>
              <w:right w:val="single" w:color="auto" w:sz="8" w:space="0"/>
            </w:tcBorders>
            <w:vAlign w:val="bottom"/>
          </w:tcPr>
          <w:p w14:paraId="7E8957E2">
            <w:pPr>
              <w:spacing w:after="0"/>
              <w:rPr>
                <w:color w:val="auto"/>
                <w:sz w:val="7"/>
                <w:szCs w:val="7"/>
              </w:rPr>
            </w:pPr>
          </w:p>
        </w:tc>
        <w:tc>
          <w:tcPr>
            <w:tcW w:w="340" w:type="dxa"/>
            <w:tcBorders>
              <w:right w:val="single" w:color="auto" w:sz="8" w:space="0"/>
            </w:tcBorders>
            <w:vAlign w:val="bottom"/>
          </w:tcPr>
          <w:p w14:paraId="4EF0B084">
            <w:pPr>
              <w:spacing w:after="0"/>
              <w:rPr>
                <w:color w:val="auto"/>
                <w:sz w:val="7"/>
                <w:szCs w:val="7"/>
              </w:rPr>
            </w:pPr>
          </w:p>
        </w:tc>
        <w:tc>
          <w:tcPr>
            <w:tcW w:w="1020" w:type="dxa"/>
            <w:tcBorders>
              <w:right w:val="single" w:color="auto" w:sz="8" w:space="0"/>
            </w:tcBorders>
            <w:vAlign w:val="bottom"/>
          </w:tcPr>
          <w:p w14:paraId="2982343A">
            <w:pPr>
              <w:spacing w:after="0" w:line="80" w:lineRule="exact"/>
              <w:rPr>
                <w:color w:val="auto"/>
                <w:sz w:val="20"/>
                <w:szCs w:val="20"/>
              </w:rPr>
            </w:pPr>
            <w:r>
              <w:rPr>
                <w:rFonts w:ascii="宋体" w:hAnsi="宋体" w:eastAsia="宋体" w:cs="宋体"/>
                <w:color w:val="auto"/>
                <w:w w:val="99"/>
                <w:sz w:val="7"/>
                <w:szCs w:val="7"/>
              </w:rPr>
              <w:t>是否健全完整，用以反映和考核</w:t>
            </w:r>
          </w:p>
        </w:tc>
        <w:tc>
          <w:tcPr>
            <w:tcW w:w="1420" w:type="dxa"/>
            <w:tcBorders>
              <w:right w:val="single" w:color="auto" w:sz="8" w:space="0"/>
            </w:tcBorders>
            <w:vAlign w:val="bottom"/>
          </w:tcPr>
          <w:p w14:paraId="6BD2A3CF">
            <w:pPr>
              <w:spacing w:after="0"/>
              <w:rPr>
                <w:color w:val="auto"/>
                <w:sz w:val="7"/>
                <w:szCs w:val="7"/>
              </w:rPr>
            </w:pPr>
          </w:p>
        </w:tc>
        <w:tc>
          <w:tcPr>
            <w:tcW w:w="620" w:type="dxa"/>
            <w:tcBorders>
              <w:right w:val="single" w:color="auto" w:sz="8" w:space="0"/>
            </w:tcBorders>
            <w:vAlign w:val="bottom"/>
          </w:tcPr>
          <w:p w14:paraId="44961802">
            <w:pPr>
              <w:spacing w:after="0"/>
              <w:rPr>
                <w:color w:val="auto"/>
                <w:sz w:val="7"/>
                <w:szCs w:val="7"/>
              </w:rPr>
            </w:pPr>
          </w:p>
        </w:tc>
        <w:tc>
          <w:tcPr>
            <w:tcW w:w="0" w:type="dxa"/>
            <w:vAlign w:val="bottom"/>
          </w:tcPr>
          <w:p w14:paraId="1C49598C">
            <w:pPr>
              <w:spacing w:after="0"/>
              <w:rPr>
                <w:color w:val="auto"/>
                <w:sz w:val="1"/>
                <w:szCs w:val="1"/>
              </w:rPr>
            </w:pPr>
          </w:p>
        </w:tc>
      </w:tr>
      <w:tr w14:paraId="32C80F24">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7B036D16">
            <w:pPr>
              <w:spacing w:after="0"/>
              <w:rPr>
                <w:color w:val="auto"/>
                <w:sz w:val="7"/>
                <w:szCs w:val="7"/>
              </w:rPr>
            </w:pPr>
          </w:p>
        </w:tc>
        <w:tc>
          <w:tcPr>
            <w:tcW w:w="440" w:type="dxa"/>
            <w:vMerge w:val="restart"/>
            <w:tcBorders>
              <w:right w:val="single" w:color="auto" w:sz="8" w:space="0"/>
            </w:tcBorders>
            <w:vAlign w:val="bottom"/>
          </w:tcPr>
          <w:p w14:paraId="4F2519F9">
            <w:pPr>
              <w:spacing w:after="0" w:line="80" w:lineRule="exact"/>
              <w:rPr>
                <w:color w:val="auto"/>
                <w:sz w:val="20"/>
                <w:szCs w:val="20"/>
              </w:rPr>
            </w:pPr>
            <w:r>
              <w:rPr>
                <w:rFonts w:ascii="宋体" w:hAnsi="宋体" w:eastAsia="宋体" w:cs="宋体"/>
                <w:color w:val="auto"/>
                <w:sz w:val="7"/>
                <w:szCs w:val="7"/>
              </w:rPr>
              <w:t>健全</w:t>
            </w:r>
          </w:p>
        </w:tc>
        <w:tc>
          <w:tcPr>
            <w:tcW w:w="340" w:type="dxa"/>
            <w:tcBorders>
              <w:right w:val="single" w:color="auto" w:sz="8" w:space="0"/>
            </w:tcBorders>
            <w:vAlign w:val="bottom"/>
          </w:tcPr>
          <w:p w14:paraId="65B998E9">
            <w:pPr>
              <w:spacing w:after="0"/>
              <w:rPr>
                <w:color w:val="auto"/>
                <w:sz w:val="7"/>
                <w:szCs w:val="7"/>
              </w:rPr>
            </w:pPr>
          </w:p>
        </w:tc>
        <w:tc>
          <w:tcPr>
            <w:tcW w:w="1020" w:type="dxa"/>
            <w:tcBorders>
              <w:right w:val="single" w:color="auto" w:sz="8" w:space="0"/>
            </w:tcBorders>
            <w:vAlign w:val="bottom"/>
          </w:tcPr>
          <w:p w14:paraId="289263F7">
            <w:pPr>
              <w:spacing w:after="0" w:line="80" w:lineRule="exact"/>
              <w:rPr>
                <w:color w:val="auto"/>
                <w:sz w:val="20"/>
                <w:szCs w:val="20"/>
              </w:rPr>
            </w:pPr>
            <w:r>
              <w:rPr>
                <w:rFonts w:ascii="宋体" w:hAnsi="宋体" w:eastAsia="宋体" w:cs="宋体"/>
                <w:color w:val="auto"/>
                <w:w w:val="99"/>
                <w:sz w:val="7"/>
                <w:szCs w:val="7"/>
              </w:rPr>
              <w:t>部门（单位）预算管理制度为完</w:t>
            </w:r>
          </w:p>
        </w:tc>
        <w:tc>
          <w:tcPr>
            <w:tcW w:w="1420" w:type="dxa"/>
            <w:vMerge w:val="restart"/>
            <w:tcBorders>
              <w:right w:val="single" w:color="auto" w:sz="8" w:space="0"/>
            </w:tcBorders>
            <w:vAlign w:val="bottom"/>
          </w:tcPr>
          <w:p w14:paraId="7625A1FD">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41D92C1B">
            <w:pPr>
              <w:spacing w:after="0"/>
              <w:rPr>
                <w:color w:val="auto"/>
                <w:sz w:val="7"/>
                <w:szCs w:val="7"/>
              </w:rPr>
            </w:pPr>
          </w:p>
        </w:tc>
        <w:tc>
          <w:tcPr>
            <w:tcW w:w="0" w:type="dxa"/>
            <w:vAlign w:val="bottom"/>
          </w:tcPr>
          <w:p w14:paraId="357E93DF">
            <w:pPr>
              <w:spacing w:after="0"/>
              <w:rPr>
                <w:color w:val="auto"/>
                <w:sz w:val="1"/>
                <w:szCs w:val="1"/>
              </w:rPr>
            </w:pPr>
          </w:p>
        </w:tc>
      </w:tr>
      <w:tr w14:paraId="1E837BCA">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6162305A">
            <w:pPr>
              <w:spacing w:after="0"/>
              <w:rPr>
                <w:color w:val="auto"/>
                <w:sz w:val="7"/>
                <w:szCs w:val="7"/>
              </w:rPr>
            </w:pPr>
          </w:p>
        </w:tc>
        <w:tc>
          <w:tcPr>
            <w:tcW w:w="440" w:type="dxa"/>
            <w:vMerge w:val="continue"/>
            <w:tcBorders>
              <w:right w:val="single" w:color="auto" w:sz="8" w:space="0"/>
            </w:tcBorders>
            <w:vAlign w:val="bottom"/>
          </w:tcPr>
          <w:p w14:paraId="424F76C6">
            <w:pPr>
              <w:spacing w:after="0"/>
              <w:rPr>
                <w:color w:val="auto"/>
                <w:sz w:val="7"/>
                <w:szCs w:val="7"/>
              </w:rPr>
            </w:pPr>
          </w:p>
        </w:tc>
        <w:tc>
          <w:tcPr>
            <w:tcW w:w="340" w:type="dxa"/>
            <w:tcBorders>
              <w:right w:val="single" w:color="auto" w:sz="8" w:space="0"/>
            </w:tcBorders>
            <w:vAlign w:val="bottom"/>
          </w:tcPr>
          <w:p w14:paraId="06E69579">
            <w:pPr>
              <w:spacing w:after="0"/>
              <w:rPr>
                <w:color w:val="auto"/>
                <w:sz w:val="7"/>
                <w:szCs w:val="7"/>
              </w:rPr>
            </w:pPr>
          </w:p>
        </w:tc>
        <w:tc>
          <w:tcPr>
            <w:tcW w:w="1020" w:type="dxa"/>
            <w:tcBorders>
              <w:right w:val="single" w:color="auto" w:sz="8" w:space="0"/>
            </w:tcBorders>
            <w:vAlign w:val="bottom"/>
          </w:tcPr>
          <w:p w14:paraId="6B29603E">
            <w:pPr>
              <w:spacing w:after="0" w:line="80" w:lineRule="exact"/>
              <w:rPr>
                <w:color w:val="auto"/>
                <w:sz w:val="20"/>
                <w:szCs w:val="20"/>
              </w:rPr>
            </w:pPr>
            <w:r>
              <w:rPr>
                <w:rFonts w:ascii="宋体" w:hAnsi="宋体" w:eastAsia="宋体" w:cs="宋体"/>
                <w:color w:val="auto"/>
                <w:w w:val="99"/>
                <w:sz w:val="7"/>
                <w:szCs w:val="7"/>
              </w:rPr>
              <w:t>成主要职责或促成事业发展的保</w:t>
            </w:r>
          </w:p>
        </w:tc>
        <w:tc>
          <w:tcPr>
            <w:tcW w:w="1420" w:type="dxa"/>
            <w:vMerge w:val="continue"/>
            <w:tcBorders>
              <w:right w:val="single" w:color="auto" w:sz="8" w:space="0"/>
            </w:tcBorders>
            <w:vAlign w:val="bottom"/>
          </w:tcPr>
          <w:p w14:paraId="6DF3848E">
            <w:pPr>
              <w:spacing w:after="0"/>
              <w:rPr>
                <w:color w:val="auto"/>
                <w:sz w:val="7"/>
                <w:szCs w:val="7"/>
              </w:rPr>
            </w:pPr>
          </w:p>
        </w:tc>
        <w:tc>
          <w:tcPr>
            <w:tcW w:w="620" w:type="dxa"/>
            <w:tcBorders>
              <w:right w:val="single" w:color="auto" w:sz="8" w:space="0"/>
            </w:tcBorders>
            <w:vAlign w:val="bottom"/>
          </w:tcPr>
          <w:p w14:paraId="375F281A">
            <w:pPr>
              <w:spacing w:after="0"/>
              <w:rPr>
                <w:color w:val="auto"/>
                <w:sz w:val="7"/>
                <w:szCs w:val="7"/>
              </w:rPr>
            </w:pPr>
          </w:p>
        </w:tc>
        <w:tc>
          <w:tcPr>
            <w:tcW w:w="0" w:type="dxa"/>
            <w:vAlign w:val="bottom"/>
          </w:tcPr>
          <w:p w14:paraId="603125D6">
            <w:pPr>
              <w:spacing w:after="0"/>
              <w:rPr>
                <w:color w:val="auto"/>
                <w:sz w:val="1"/>
                <w:szCs w:val="1"/>
              </w:rPr>
            </w:pPr>
          </w:p>
        </w:tc>
      </w:tr>
      <w:tr w14:paraId="3F8BED6E">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08D32A2E">
            <w:pPr>
              <w:spacing w:after="0"/>
              <w:rPr>
                <w:color w:val="auto"/>
                <w:sz w:val="7"/>
                <w:szCs w:val="7"/>
              </w:rPr>
            </w:pPr>
          </w:p>
        </w:tc>
        <w:tc>
          <w:tcPr>
            <w:tcW w:w="440" w:type="dxa"/>
            <w:tcBorders>
              <w:right w:val="single" w:color="auto" w:sz="8" w:space="0"/>
            </w:tcBorders>
            <w:vAlign w:val="bottom"/>
          </w:tcPr>
          <w:p w14:paraId="6912726F">
            <w:pPr>
              <w:spacing w:after="0"/>
              <w:rPr>
                <w:color w:val="auto"/>
                <w:sz w:val="7"/>
                <w:szCs w:val="7"/>
              </w:rPr>
            </w:pPr>
          </w:p>
        </w:tc>
        <w:tc>
          <w:tcPr>
            <w:tcW w:w="340" w:type="dxa"/>
            <w:tcBorders>
              <w:right w:val="single" w:color="auto" w:sz="8" w:space="0"/>
            </w:tcBorders>
            <w:vAlign w:val="bottom"/>
          </w:tcPr>
          <w:p w14:paraId="6502A751">
            <w:pPr>
              <w:spacing w:after="0"/>
              <w:rPr>
                <w:color w:val="auto"/>
                <w:sz w:val="7"/>
                <w:szCs w:val="7"/>
              </w:rPr>
            </w:pPr>
          </w:p>
        </w:tc>
        <w:tc>
          <w:tcPr>
            <w:tcW w:w="1020" w:type="dxa"/>
            <w:tcBorders>
              <w:right w:val="single" w:color="auto" w:sz="8" w:space="0"/>
            </w:tcBorders>
            <w:vAlign w:val="bottom"/>
          </w:tcPr>
          <w:p w14:paraId="183D112F">
            <w:pPr>
              <w:spacing w:after="0" w:line="85" w:lineRule="exact"/>
              <w:rPr>
                <w:color w:val="auto"/>
                <w:sz w:val="20"/>
                <w:szCs w:val="20"/>
              </w:rPr>
            </w:pPr>
            <w:r>
              <w:rPr>
                <w:rFonts w:ascii="宋体" w:hAnsi="宋体" w:eastAsia="宋体" w:cs="宋体"/>
                <w:color w:val="auto"/>
                <w:sz w:val="7"/>
                <w:szCs w:val="7"/>
              </w:rPr>
              <w:t>障情况。</w:t>
            </w:r>
            <w:r>
              <w:rPr>
                <w:rFonts w:ascii="Arial" w:hAnsi="Arial" w:eastAsia="Arial" w:cs="Arial"/>
                <w:color w:val="auto"/>
                <w:sz w:val="7"/>
                <w:szCs w:val="7"/>
              </w:rPr>
              <w:t>1.</w:t>
            </w:r>
            <w:r>
              <w:rPr>
                <w:rFonts w:ascii="宋体" w:hAnsi="宋体" w:eastAsia="宋体" w:cs="宋体"/>
                <w:color w:val="auto"/>
                <w:sz w:val="7"/>
                <w:szCs w:val="7"/>
              </w:rPr>
              <w:t>是否已制定或具有预</w:t>
            </w:r>
          </w:p>
        </w:tc>
        <w:tc>
          <w:tcPr>
            <w:tcW w:w="1420" w:type="dxa"/>
            <w:tcBorders>
              <w:right w:val="single" w:color="auto" w:sz="8" w:space="0"/>
            </w:tcBorders>
            <w:vAlign w:val="bottom"/>
          </w:tcPr>
          <w:p w14:paraId="0AEFD218">
            <w:pPr>
              <w:spacing w:after="0"/>
              <w:rPr>
                <w:color w:val="auto"/>
                <w:sz w:val="7"/>
                <w:szCs w:val="7"/>
              </w:rPr>
            </w:pPr>
          </w:p>
        </w:tc>
        <w:tc>
          <w:tcPr>
            <w:tcW w:w="620" w:type="dxa"/>
            <w:tcBorders>
              <w:right w:val="single" w:color="auto" w:sz="8" w:space="0"/>
            </w:tcBorders>
            <w:vAlign w:val="bottom"/>
          </w:tcPr>
          <w:p w14:paraId="355387C0">
            <w:pPr>
              <w:spacing w:after="0"/>
              <w:rPr>
                <w:color w:val="auto"/>
                <w:sz w:val="7"/>
                <w:szCs w:val="7"/>
              </w:rPr>
            </w:pPr>
          </w:p>
        </w:tc>
        <w:tc>
          <w:tcPr>
            <w:tcW w:w="0" w:type="dxa"/>
            <w:vAlign w:val="bottom"/>
          </w:tcPr>
          <w:p w14:paraId="7420DD7F">
            <w:pPr>
              <w:spacing w:after="0"/>
              <w:rPr>
                <w:color w:val="auto"/>
                <w:sz w:val="1"/>
                <w:szCs w:val="1"/>
              </w:rPr>
            </w:pPr>
          </w:p>
        </w:tc>
      </w:tr>
      <w:tr w14:paraId="0E9ADFB3">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058810D0">
            <w:pPr>
              <w:spacing w:after="0"/>
              <w:rPr>
                <w:color w:val="auto"/>
                <w:sz w:val="7"/>
                <w:szCs w:val="7"/>
              </w:rPr>
            </w:pPr>
          </w:p>
        </w:tc>
        <w:tc>
          <w:tcPr>
            <w:tcW w:w="440" w:type="dxa"/>
            <w:tcBorders>
              <w:right w:val="single" w:color="auto" w:sz="8" w:space="0"/>
            </w:tcBorders>
            <w:vAlign w:val="bottom"/>
          </w:tcPr>
          <w:p w14:paraId="7FB09A12">
            <w:pPr>
              <w:spacing w:after="0"/>
              <w:rPr>
                <w:color w:val="auto"/>
                <w:sz w:val="7"/>
                <w:szCs w:val="7"/>
              </w:rPr>
            </w:pPr>
          </w:p>
        </w:tc>
        <w:tc>
          <w:tcPr>
            <w:tcW w:w="340" w:type="dxa"/>
            <w:tcBorders>
              <w:right w:val="single" w:color="auto" w:sz="8" w:space="0"/>
            </w:tcBorders>
            <w:vAlign w:val="bottom"/>
          </w:tcPr>
          <w:p w14:paraId="1C8353FA">
            <w:pPr>
              <w:spacing w:after="0"/>
              <w:rPr>
                <w:color w:val="auto"/>
                <w:sz w:val="7"/>
                <w:szCs w:val="7"/>
              </w:rPr>
            </w:pPr>
          </w:p>
        </w:tc>
        <w:tc>
          <w:tcPr>
            <w:tcW w:w="1020" w:type="dxa"/>
            <w:tcBorders>
              <w:right w:val="single" w:color="auto" w:sz="8" w:space="0"/>
            </w:tcBorders>
            <w:vAlign w:val="bottom"/>
          </w:tcPr>
          <w:p w14:paraId="7615C385">
            <w:pPr>
              <w:spacing w:after="0" w:line="80" w:lineRule="exact"/>
              <w:rPr>
                <w:color w:val="auto"/>
                <w:sz w:val="20"/>
                <w:szCs w:val="20"/>
              </w:rPr>
            </w:pPr>
            <w:r>
              <w:rPr>
                <w:rFonts w:ascii="宋体" w:hAnsi="宋体" w:eastAsia="宋体" w:cs="宋体"/>
                <w:color w:val="auto"/>
                <w:w w:val="99"/>
                <w:sz w:val="7"/>
                <w:szCs w:val="7"/>
              </w:rPr>
              <w:t>算资金管理办法、内部管理制度</w:t>
            </w:r>
          </w:p>
        </w:tc>
        <w:tc>
          <w:tcPr>
            <w:tcW w:w="1420" w:type="dxa"/>
            <w:tcBorders>
              <w:right w:val="single" w:color="auto" w:sz="8" w:space="0"/>
            </w:tcBorders>
            <w:vAlign w:val="bottom"/>
          </w:tcPr>
          <w:p w14:paraId="0581022F">
            <w:pPr>
              <w:spacing w:after="0"/>
              <w:rPr>
                <w:color w:val="auto"/>
                <w:sz w:val="7"/>
                <w:szCs w:val="7"/>
              </w:rPr>
            </w:pPr>
          </w:p>
        </w:tc>
        <w:tc>
          <w:tcPr>
            <w:tcW w:w="620" w:type="dxa"/>
            <w:tcBorders>
              <w:right w:val="single" w:color="auto" w:sz="8" w:space="0"/>
            </w:tcBorders>
            <w:vAlign w:val="bottom"/>
          </w:tcPr>
          <w:p w14:paraId="075D01B3">
            <w:pPr>
              <w:spacing w:after="0"/>
              <w:rPr>
                <w:color w:val="auto"/>
                <w:sz w:val="7"/>
                <w:szCs w:val="7"/>
              </w:rPr>
            </w:pPr>
          </w:p>
        </w:tc>
        <w:tc>
          <w:tcPr>
            <w:tcW w:w="0" w:type="dxa"/>
            <w:vAlign w:val="bottom"/>
          </w:tcPr>
          <w:p w14:paraId="6209BF7D">
            <w:pPr>
              <w:spacing w:after="0"/>
              <w:rPr>
                <w:color w:val="auto"/>
                <w:sz w:val="1"/>
                <w:szCs w:val="1"/>
              </w:rPr>
            </w:pPr>
          </w:p>
        </w:tc>
      </w:tr>
      <w:tr w14:paraId="488E45D6">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58E2AFA2">
            <w:pPr>
              <w:spacing w:after="0"/>
              <w:rPr>
                <w:color w:val="auto"/>
                <w:sz w:val="7"/>
                <w:szCs w:val="7"/>
              </w:rPr>
            </w:pPr>
          </w:p>
        </w:tc>
        <w:tc>
          <w:tcPr>
            <w:tcW w:w="440" w:type="dxa"/>
            <w:tcBorders>
              <w:right w:val="single" w:color="auto" w:sz="8" w:space="0"/>
            </w:tcBorders>
            <w:vAlign w:val="bottom"/>
          </w:tcPr>
          <w:p w14:paraId="043179F0">
            <w:pPr>
              <w:spacing w:after="0"/>
              <w:rPr>
                <w:color w:val="auto"/>
                <w:sz w:val="7"/>
                <w:szCs w:val="7"/>
              </w:rPr>
            </w:pPr>
          </w:p>
        </w:tc>
        <w:tc>
          <w:tcPr>
            <w:tcW w:w="340" w:type="dxa"/>
            <w:tcBorders>
              <w:right w:val="single" w:color="auto" w:sz="8" w:space="0"/>
            </w:tcBorders>
            <w:vAlign w:val="bottom"/>
          </w:tcPr>
          <w:p w14:paraId="557A99D3">
            <w:pPr>
              <w:spacing w:after="0"/>
              <w:rPr>
                <w:color w:val="auto"/>
                <w:sz w:val="7"/>
                <w:szCs w:val="7"/>
              </w:rPr>
            </w:pPr>
          </w:p>
        </w:tc>
        <w:tc>
          <w:tcPr>
            <w:tcW w:w="1020" w:type="dxa"/>
            <w:tcBorders>
              <w:right w:val="single" w:color="auto" w:sz="8" w:space="0"/>
            </w:tcBorders>
            <w:vAlign w:val="bottom"/>
          </w:tcPr>
          <w:p w14:paraId="1F7702AC">
            <w:pPr>
              <w:spacing w:after="0" w:line="80" w:lineRule="exact"/>
              <w:rPr>
                <w:color w:val="auto"/>
                <w:sz w:val="20"/>
                <w:szCs w:val="20"/>
              </w:rPr>
            </w:pPr>
            <w:r>
              <w:rPr>
                <w:rFonts w:ascii="宋体" w:hAnsi="宋体" w:eastAsia="宋体" w:cs="宋体"/>
                <w:color w:val="auto"/>
                <w:w w:val="99"/>
                <w:sz w:val="7"/>
                <w:szCs w:val="7"/>
              </w:rPr>
              <w:t>、会计核算制度、会计岗位制度</w:t>
            </w:r>
          </w:p>
        </w:tc>
        <w:tc>
          <w:tcPr>
            <w:tcW w:w="1420" w:type="dxa"/>
            <w:tcBorders>
              <w:right w:val="single" w:color="auto" w:sz="8" w:space="0"/>
            </w:tcBorders>
            <w:vAlign w:val="bottom"/>
          </w:tcPr>
          <w:p w14:paraId="2B5323FF">
            <w:pPr>
              <w:spacing w:after="0"/>
              <w:rPr>
                <w:color w:val="auto"/>
                <w:sz w:val="7"/>
                <w:szCs w:val="7"/>
              </w:rPr>
            </w:pPr>
          </w:p>
        </w:tc>
        <w:tc>
          <w:tcPr>
            <w:tcW w:w="620" w:type="dxa"/>
            <w:tcBorders>
              <w:right w:val="single" w:color="auto" w:sz="8" w:space="0"/>
            </w:tcBorders>
            <w:vAlign w:val="bottom"/>
          </w:tcPr>
          <w:p w14:paraId="06720B1A">
            <w:pPr>
              <w:spacing w:after="0"/>
              <w:rPr>
                <w:color w:val="auto"/>
                <w:sz w:val="7"/>
                <w:szCs w:val="7"/>
              </w:rPr>
            </w:pPr>
          </w:p>
        </w:tc>
        <w:tc>
          <w:tcPr>
            <w:tcW w:w="0" w:type="dxa"/>
            <w:vAlign w:val="bottom"/>
          </w:tcPr>
          <w:p w14:paraId="3218F733">
            <w:pPr>
              <w:spacing w:after="0"/>
              <w:rPr>
                <w:color w:val="auto"/>
                <w:sz w:val="1"/>
                <w:szCs w:val="1"/>
              </w:rPr>
            </w:pPr>
          </w:p>
        </w:tc>
      </w:tr>
      <w:tr w14:paraId="0E18E82A">
        <w:tblPrEx>
          <w:tblCellMar>
            <w:top w:w="0" w:type="dxa"/>
            <w:left w:w="0" w:type="dxa"/>
            <w:bottom w:w="0" w:type="dxa"/>
            <w:right w:w="0" w:type="dxa"/>
          </w:tblCellMar>
        </w:tblPrEx>
        <w:trPr>
          <w:trHeight w:val="34" w:hRule="atLeast"/>
        </w:trPr>
        <w:tc>
          <w:tcPr>
            <w:tcW w:w="460" w:type="dxa"/>
            <w:tcBorders>
              <w:left w:val="single" w:color="auto" w:sz="8" w:space="0"/>
              <w:right w:val="single" w:color="auto" w:sz="8" w:space="0"/>
            </w:tcBorders>
            <w:vAlign w:val="bottom"/>
          </w:tcPr>
          <w:p w14:paraId="3901D773">
            <w:pPr>
              <w:spacing w:after="0"/>
              <w:rPr>
                <w:color w:val="auto"/>
                <w:sz w:val="2"/>
                <w:szCs w:val="2"/>
              </w:rPr>
            </w:pPr>
          </w:p>
        </w:tc>
        <w:tc>
          <w:tcPr>
            <w:tcW w:w="440" w:type="dxa"/>
            <w:tcBorders>
              <w:bottom w:val="single" w:color="auto" w:sz="8" w:space="0"/>
              <w:right w:val="single" w:color="auto" w:sz="8" w:space="0"/>
            </w:tcBorders>
            <w:vAlign w:val="bottom"/>
          </w:tcPr>
          <w:p w14:paraId="42459ECA">
            <w:pPr>
              <w:spacing w:after="0"/>
              <w:rPr>
                <w:color w:val="auto"/>
                <w:sz w:val="2"/>
                <w:szCs w:val="2"/>
              </w:rPr>
            </w:pPr>
          </w:p>
        </w:tc>
        <w:tc>
          <w:tcPr>
            <w:tcW w:w="340" w:type="dxa"/>
            <w:tcBorders>
              <w:bottom w:val="single" w:color="auto" w:sz="8" w:space="0"/>
              <w:right w:val="single" w:color="auto" w:sz="8" w:space="0"/>
            </w:tcBorders>
            <w:vAlign w:val="bottom"/>
          </w:tcPr>
          <w:p w14:paraId="6B932FA6">
            <w:pPr>
              <w:spacing w:after="0"/>
              <w:rPr>
                <w:color w:val="auto"/>
                <w:sz w:val="2"/>
                <w:szCs w:val="2"/>
              </w:rPr>
            </w:pPr>
          </w:p>
        </w:tc>
        <w:tc>
          <w:tcPr>
            <w:tcW w:w="1020" w:type="dxa"/>
            <w:tcBorders>
              <w:bottom w:val="single" w:color="auto" w:sz="8" w:space="0"/>
              <w:right w:val="single" w:color="auto" w:sz="8" w:space="0"/>
            </w:tcBorders>
            <w:vAlign w:val="bottom"/>
          </w:tcPr>
          <w:p w14:paraId="599C09C6">
            <w:pPr>
              <w:spacing w:after="0"/>
              <w:rPr>
                <w:color w:val="auto"/>
                <w:sz w:val="2"/>
                <w:szCs w:val="2"/>
              </w:rPr>
            </w:pPr>
          </w:p>
        </w:tc>
        <w:tc>
          <w:tcPr>
            <w:tcW w:w="1420" w:type="dxa"/>
            <w:tcBorders>
              <w:bottom w:val="single" w:color="auto" w:sz="8" w:space="0"/>
              <w:right w:val="single" w:color="auto" w:sz="8" w:space="0"/>
            </w:tcBorders>
            <w:vAlign w:val="bottom"/>
          </w:tcPr>
          <w:p w14:paraId="3A9D19AA">
            <w:pPr>
              <w:spacing w:after="0"/>
              <w:rPr>
                <w:color w:val="auto"/>
                <w:sz w:val="2"/>
                <w:szCs w:val="2"/>
              </w:rPr>
            </w:pPr>
          </w:p>
        </w:tc>
        <w:tc>
          <w:tcPr>
            <w:tcW w:w="620" w:type="dxa"/>
            <w:tcBorders>
              <w:bottom w:val="single" w:color="auto" w:sz="8" w:space="0"/>
              <w:right w:val="single" w:color="auto" w:sz="8" w:space="0"/>
            </w:tcBorders>
            <w:vAlign w:val="bottom"/>
          </w:tcPr>
          <w:p w14:paraId="71570974">
            <w:pPr>
              <w:spacing w:after="0"/>
              <w:rPr>
                <w:color w:val="auto"/>
                <w:sz w:val="2"/>
                <w:szCs w:val="2"/>
              </w:rPr>
            </w:pPr>
          </w:p>
        </w:tc>
        <w:tc>
          <w:tcPr>
            <w:tcW w:w="0" w:type="dxa"/>
            <w:vAlign w:val="bottom"/>
          </w:tcPr>
          <w:p w14:paraId="31B299ED">
            <w:pPr>
              <w:spacing w:after="0"/>
              <w:rPr>
                <w:color w:val="auto"/>
                <w:sz w:val="1"/>
                <w:szCs w:val="1"/>
              </w:rPr>
            </w:pPr>
          </w:p>
        </w:tc>
      </w:tr>
      <w:tr w14:paraId="7FB91A3D">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0970647B">
            <w:pPr>
              <w:spacing w:after="0"/>
              <w:rPr>
                <w:color w:val="auto"/>
                <w:sz w:val="6"/>
                <w:szCs w:val="6"/>
              </w:rPr>
            </w:pPr>
          </w:p>
        </w:tc>
        <w:tc>
          <w:tcPr>
            <w:tcW w:w="440" w:type="dxa"/>
            <w:tcBorders>
              <w:right w:val="single" w:color="auto" w:sz="8" w:space="0"/>
            </w:tcBorders>
            <w:vAlign w:val="bottom"/>
          </w:tcPr>
          <w:p w14:paraId="450A6534">
            <w:pPr>
              <w:spacing w:after="0"/>
              <w:rPr>
                <w:color w:val="auto"/>
                <w:sz w:val="6"/>
                <w:szCs w:val="6"/>
              </w:rPr>
            </w:pPr>
          </w:p>
        </w:tc>
        <w:tc>
          <w:tcPr>
            <w:tcW w:w="340" w:type="dxa"/>
            <w:tcBorders>
              <w:right w:val="single" w:color="auto" w:sz="8" w:space="0"/>
            </w:tcBorders>
            <w:vAlign w:val="bottom"/>
          </w:tcPr>
          <w:p w14:paraId="0C278F14">
            <w:pPr>
              <w:spacing w:after="0"/>
              <w:rPr>
                <w:color w:val="auto"/>
                <w:sz w:val="6"/>
                <w:szCs w:val="6"/>
              </w:rPr>
            </w:pPr>
          </w:p>
        </w:tc>
        <w:tc>
          <w:tcPr>
            <w:tcW w:w="1020" w:type="dxa"/>
            <w:tcBorders>
              <w:right w:val="single" w:color="auto" w:sz="8" w:space="0"/>
            </w:tcBorders>
            <w:vAlign w:val="bottom"/>
          </w:tcPr>
          <w:p w14:paraId="5FE9A0AE">
            <w:pPr>
              <w:spacing w:after="0" w:line="70" w:lineRule="exact"/>
              <w:rPr>
                <w:color w:val="auto"/>
                <w:sz w:val="20"/>
                <w:szCs w:val="20"/>
              </w:rPr>
            </w:pPr>
            <w:r>
              <w:rPr>
                <w:rFonts w:ascii="宋体" w:hAnsi="宋体" w:eastAsia="宋体" w:cs="宋体"/>
                <w:color w:val="auto"/>
                <w:w w:val="99"/>
                <w:sz w:val="7"/>
                <w:szCs w:val="7"/>
              </w:rPr>
              <w:t>部门（单位）是否按照政府信息</w:t>
            </w:r>
          </w:p>
        </w:tc>
        <w:tc>
          <w:tcPr>
            <w:tcW w:w="1420" w:type="dxa"/>
            <w:tcBorders>
              <w:right w:val="single" w:color="auto" w:sz="8" w:space="0"/>
            </w:tcBorders>
            <w:vAlign w:val="bottom"/>
          </w:tcPr>
          <w:p w14:paraId="282ECD89">
            <w:pPr>
              <w:spacing w:after="0"/>
              <w:rPr>
                <w:color w:val="auto"/>
                <w:sz w:val="6"/>
                <w:szCs w:val="6"/>
              </w:rPr>
            </w:pPr>
          </w:p>
        </w:tc>
        <w:tc>
          <w:tcPr>
            <w:tcW w:w="620" w:type="dxa"/>
            <w:tcBorders>
              <w:right w:val="single" w:color="auto" w:sz="8" w:space="0"/>
            </w:tcBorders>
            <w:vAlign w:val="bottom"/>
          </w:tcPr>
          <w:p w14:paraId="4B360EAA">
            <w:pPr>
              <w:spacing w:after="0"/>
              <w:rPr>
                <w:color w:val="auto"/>
                <w:sz w:val="6"/>
                <w:szCs w:val="6"/>
              </w:rPr>
            </w:pPr>
          </w:p>
        </w:tc>
        <w:tc>
          <w:tcPr>
            <w:tcW w:w="0" w:type="dxa"/>
            <w:vAlign w:val="bottom"/>
          </w:tcPr>
          <w:p w14:paraId="20581577">
            <w:pPr>
              <w:spacing w:after="0"/>
              <w:rPr>
                <w:color w:val="auto"/>
                <w:sz w:val="1"/>
                <w:szCs w:val="1"/>
              </w:rPr>
            </w:pPr>
          </w:p>
        </w:tc>
      </w:tr>
      <w:tr w14:paraId="637B586A">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6BE6FA2F">
            <w:pPr>
              <w:spacing w:after="0"/>
              <w:rPr>
                <w:color w:val="auto"/>
                <w:sz w:val="7"/>
                <w:szCs w:val="7"/>
              </w:rPr>
            </w:pPr>
          </w:p>
        </w:tc>
        <w:tc>
          <w:tcPr>
            <w:tcW w:w="440" w:type="dxa"/>
            <w:tcBorders>
              <w:right w:val="single" w:color="auto" w:sz="8" w:space="0"/>
            </w:tcBorders>
            <w:vAlign w:val="bottom"/>
          </w:tcPr>
          <w:p w14:paraId="42B26F44">
            <w:pPr>
              <w:spacing w:after="0"/>
              <w:rPr>
                <w:color w:val="auto"/>
                <w:sz w:val="7"/>
                <w:szCs w:val="7"/>
              </w:rPr>
            </w:pPr>
          </w:p>
        </w:tc>
        <w:tc>
          <w:tcPr>
            <w:tcW w:w="340" w:type="dxa"/>
            <w:tcBorders>
              <w:right w:val="single" w:color="auto" w:sz="8" w:space="0"/>
            </w:tcBorders>
            <w:vAlign w:val="bottom"/>
          </w:tcPr>
          <w:p w14:paraId="6955C1D4">
            <w:pPr>
              <w:spacing w:after="0"/>
              <w:rPr>
                <w:color w:val="auto"/>
                <w:sz w:val="7"/>
                <w:szCs w:val="7"/>
              </w:rPr>
            </w:pPr>
          </w:p>
        </w:tc>
        <w:tc>
          <w:tcPr>
            <w:tcW w:w="1020" w:type="dxa"/>
            <w:tcBorders>
              <w:right w:val="single" w:color="auto" w:sz="8" w:space="0"/>
            </w:tcBorders>
            <w:vAlign w:val="bottom"/>
          </w:tcPr>
          <w:p w14:paraId="640EBDA1">
            <w:pPr>
              <w:spacing w:after="0" w:line="80" w:lineRule="exact"/>
              <w:rPr>
                <w:color w:val="auto"/>
                <w:sz w:val="20"/>
                <w:szCs w:val="20"/>
              </w:rPr>
            </w:pPr>
            <w:r>
              <w:rPr>
                <w:rFonts w:ascii="宋体" w:hAnsi="宋体" w:eastAsia="宋体" w:cs="宋体"/>
                <w:color w:val="auto"/>
                <w:w w:val="99"/>
                <w:sz w:val="7"/>
                <w:szCs w:val="7"/>
              </w:rPr>
              <w:t>公开有关规定公开部门预算、执</w:t>
            </w:r>
          </w:p>
        </w:tc>
        <w:tc>
          <w:tcPr>
            <w:tcW w:w="1420" w:type="dxa"/>
            <w:tcBorders>
              <w:right w:val="single" w:color="auto" w:sz="8" w:space="0"/>
            </w:tcBorders>
            <w:vAlign w:val="bottom"/>
          </w:tcPr>
          <w:p w14:paraId="4488ECE3">
            <w:pPr>
              <w:spacing w:after="0"/>
              <w:rPr>
                <w:color w:val="auto"/>
                <w:sz w:val="7"/>
                <w:szCs w:val="7"/>
              </w:rPr>
            </w:pPr>
          </w:p>
        </w:tc>
        <w:tc>
          <w:tcPr>
            <w:tcW w:w="620" w:type="dxa"/>
            <w:tcBorders>
              <w:right w:val="single" w:color="auto" w:sz="8" w:space="0"/>
            </w:tcBorders>
            <w:vAlign w:val="bottom"/>
          </w:tcPr>
          <w:p w14:paraId="125AE749">
            <w:pPr>
              <w:spacing w:after="0"/>
              <w:rPr>
                <w:color w:val="auto"/>
                <w:sz w:val="7"/>
                <w:szCs w:val="7"/>
              </w:rPr>
            </w:pPr>
          </w:p>
        </w:tc>
        <w:tc>
          <w:tcPr>
            <w:tcW w:w="0" w:type="dxa"/>
            <w:vAlign w:val="bottom"/>
          </w:tcPr>
          <w:p w14:paraId="350EA00B">
            <w:pPr>
              <w:spacing w:after="0"/>
              <w:rPr>
                <w:color w:val="auto"/>
                <w:sz w:val="1"/>
                <w:szCs w:val="1"/>
              </w:rPr>
            </w:pPr>
          </w:p>
        </w:tc>
      </w:tr>
      <w:tr w14:paraId="2D6F601F">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1FC9E598">
            <w:pPr>
              <w:spacing w:after="0"/>
              <w:rPr>
                <w:color w:val="auto"/>
                <w:sz w:val="7"/>
                <w:szCs w:val="7"/>
              </w:rPr>
            </w:pPr>
          </w:p>
        </w:tc>
        <w:tc>
          <w:tcPr>
            <w:tcW w:w="440" w:type="dxa"/>
            <w:tcBorders>
              <w:right w:val="single" w:color="auto" w:sz="8" w:space="0"/>
            </w:tcBorders>
            <w:vAlign w:val="bottom"/>
          </w:tcPr>
          <w:p w14:paraId="66920A69">
            <w:pPr>
              <w:spacing w:after="0"/>
              <w:rPr>
                <w:color w:val="auto"/>
                <w:sz w:val="7"/>
                <w:szCs w:val="7"/>
              </w:rPr>
            </w:pPr>
          </w:p>
        </w:tc>
        <w:tc>
          <w:tcPr>
            <w:tcW w:w="340" w:type="dxa"/>
            <w:tcBorders>
              <w:right w:val="single" w:color="auto" w:sz="8" w:space="0"/>
            </w:tcBorders>
            <w:vAlign w:val="bottom"/>
          </w:tcPr>
          <w:p w14:paraId="6E647714">
            <w:pPr>
              <w:spacing w:after="0"/>
              <w:rPr>
                <w:color w:val="auto"/>
                <w:sz w:val="7"/>
                <w:szCs w:val="7"/>
              </w:rPr>
            </w:pPr>
          </w:p>
        </w:tc>
        <w:tc>
          <w:tcPr>
            <w:tcW w:w="1020" w:type="dxa"/>
            <w:tcBorders>
              <w:right w:val="single" w:color="auto" w:sz="8" w:space="0"/>
            </w:tcBorders>
            <w:vAlign w:val="bottom"/>
          </w:tcPr>
          <w:p w14:paraId="1B955CE6">
            <w:pPr>
              <w:spacing w:after="0" w:line="80" w:lineRule="exact"/>
              <w:rPr>
                <w:color w:val="auto"/>
                <w:sz w:val="20"/>
                <w:szCs w:val="20"/>
              </w:rPr>
            </w:pPr>
            <w:r>
              <w:rPr>
                <w:rFonts w:ascii="宋体" w:hAnsi="宋体" w:eastAsia="宋体" w:cs="宋体"/>
                <w:color w:val="auto"/>
                <w:w w:val="99"/>
                <w:sz w:val="7"/>
                <w:szCs w:val="7"/>
              </w:rPr>
              <w:t>行、决算、监督、绩效等相关预</w:t>
            </w:r>
          </w:p>
        </w:tc>
        <w:tc>
          <w:tcPr>
            <w:tcW w:w="1420" w:type="dxa"/>
            <w:tcBorders>
              <w:right w:val="single" w:color="auto" w:sz="8" w:space="0"/>
            </w:tcBorders>
            <w:vAlign w:val="bottom"/>
          </w:tcPr>
          <w:p w14:paraId="09856744">
            <w:pPr>
              <w:spacing w:after="0"/>
              <w:rPr>
                <w:color w:val="auto"/>
                <w:sz w:val="7"/>
                <w:szCs w:val="7"/>
              </w:rPr>
            </w:pPr>
          </w:p>
        </w:tc>
        <w:tc>
          <w:tcPr>
            <w:tcW w:w="620" w:type="dxa"/>
            <w:tcBorders>
              <w:right w:val="single" w:color="auto" w:sz="8" w:space="0"/>
            </w:tcBorders>
            <w:vAlign w:val="bottom"/>
          </w:tcPr>
          <w:p w14:paraId="6E75A5C5">
            <w:pPr>
              <w:spacing w:after="0"/>
              <w:rPr>
                <w:color w:val="auto"/>
                <w:sz w:val="7"/>
                <w:szCs w:val="7"/>
              </w:rPr>
            </w:pPr>
          </w:p>
        </w:tc>
        <w:tc>
          <w:tcPr>
            <w:tcW w:w="0" w:type="dxa"/>
            <w:vAlign w:val="bottom"/>
          </w:tcPr>
          <w:p w14:paraId="66BB0F29">
            <w:pPr>
              <w:spacing w:after="0"/>
              <w:rPr>
                <w:color w:val="auto"/>
                <w:sz w:val="1"/>
                <w:szCs w:val="1"/>
              </w:rPr>
            </w:pPr>
          </w:p>
        </w:tc>
      </w:tr>
      <w:tr w14:paraId="7C11DA61">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672E6883">
            <w:pPr>
              <w:spacing w:after="0"/>
              <w:rPr>
                <w:color w:val="auto"/>
                <w:sz w:val="7"/>
                <w:szCs w:val="7"/>
              </w:rPr>
            </w:pPr>
          </w:p>
        </w:tc>
        <w:tc>
          <w:tcPr>
            <w:tcW w:w="440" w:type="dxa"/>
            <w:tcBorders>
              <w:right w:val="single" w:color="auto" w:sz="8" w:space="0"/>
            </w:tcBorders>
            <w:vAlign w:val="bottom"/>
          </w:tcPr>
          <w:p w14:paraId="5319DD56">
            <w:pPr>
              <w:spacing w:after="0" w:line="68" w:lineRule="exact"/>
              <w:rPr>
                <w:color w:val="auto"/>
                <w:sz w:val="20"/>
                <w:szCs w:val="20"/>
              </w:rPr>
            </w:pPr>
            <w:r>
              <w:rPr>
                <w:rFonts w:ascii="宋体" w:hAnsi="宋体" w:eastAsia="宋体" w:cs="宋体"/>
                <w:color w:val="auto"/>
                <w:sz w:val="7"/>
                <w:szCs w:val="7"/>
              </w:rPr>
              <w:t>公开</w:t>
            </w:r>
          </w:p>
        </w:tc>
        <w:tc>
          <w:tcPr>
            <w:tcW w:w="340" w:type="dxa"/>
            <w:tcBorders>
              <w:right w:val="single" w:color="auto" w:sz="8" w:space="0"/>
            </w:tcBorders>
            <w:vAlign w:val="bottom"/>
          </w:tcPr>
          <w:p w14:paraId="059179B5">
            <w:pPr>
              <w:spacing w:after="0"/>
              <w:rPr>
                <w:color w:val="auto"/>
                <w:sz w:val="7"/>
                <w:szCs w:val="7"/>
              </w:rPr>
            </w:pPr>
          </w:p>
        </w:tc>
        <w:tc>
          <w:tcPr>
            <w:tcW w:w="1020" w:type="dxa"/>
            <w:tcBorders>
              <w:right w:val="single" w:color="auto" w:sz="8" w:space="0"/>
            </w:tcBorders>
            <w:vAlign w:val="bottom"/>
          </w:tcPr>
          <w:p w14:paraId="414959D3">
            <w:pPr>
              <w:spacing w:after="0" w:line="80" w:lineRule="exact"/>
              <w:rPr>
                <w:color w:val="auto"/>
                <w:sz w:val="20"/>
                <w:szCs w:val="20"/>
              </w:rPr>
            </w:pPr>
            <w:r>
              <w:rPr>
                <w:rFonts w:ascii="宋体" w:hAnsi="宋体" w:eastAsia="宋体" w:cs="宋体"/>
                <w:color w:val="auto"/>
                <w:w w:val="99"/>
                <w:sz w:val="7"/>
                <w:szCs w:val="7"/>
              </w:rPr>
              <w:t>决算信息，用以反映和考核部门</w:t>
            </w:r>
          </w:p>
        </w:tc>
        <w:tc>
          <w:tcPr>
            <w:tcW w:w="1420" w:type="dxa"/>
            <w:tcBorders>
              <w:right w:val="single" w:color="auto" w:sz="8" w:space="0"/>
            </w:tcBorders>
            <w:vAlign w:val="bottom"/>
          </w:tcPr>
          <w:p w14:paraId="5B46E7B1">
            <w:pPr>
              <w:spacing w:after="0" w:line="68"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1A70549D">
            <w:pPr>
              <w:spacing w:after="0"/>
              <w:rPr>
                <w:color w:val="auto"/>
                <w:sz w:val="7"/>
                <w:szCs w:val="7"/>
              </w:rPr>
            </w:pPr>
          </w:p>
        </w:tc>
        <w:tc>
          <w:tcPr>
            <w:tcW w:w="0" w:type="dxa"/>
            <w:vAlign w:val="bottom"/>
          </w:tcPr>
          <w:p w14:paraId="2DCA526B">
            <w:pPr>
              <w:spacing w:after="0"/>
              <w:rPr>
                <w:color w:val="auto"/>
                <w:sz w:val="1"/>
                <w:szCs w:val="1"/>
              </w:rPr>
            </w:pPr>
          </w:p>
        </w:tc>
      </w:tr>
      <w:tr w14:paraId="211DDE54">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2C83E251">
            <w:pPr>
              <w:spacing w:after="0"/>
              <w:rPr>
                <w:color w:val="auto"/>
                <w:sz w:val="7"/>
                <w:szCs w:val="7"/>
              </w:rPr>
            </w:pPr>
          </w:p>
        </w:tc>
        <w:tc>
          <w:tcPr>
            <w:tcW w:w="440" w:type="dxa"/>
            <w:tcBorders>
              <w:right w:val="single" w:color="auto" w:sz="8" w:space="0"/>
            </w:tcBorders>
            <w:vAlign w:val="bottom"/>
          </w:tcPr>
          <w:p w14:paraId="688FB0D4">
            <w:pPr>
              <w:spacing w:after="0"/>
              <w:rPr>
                <w:color w:val="auto"/>
                <w:sz w:val="7"/>
                <w:szCs w:val="7"/>
              </w:rPr>
            </w:pPr>
          </w:p>
        </w:tc>
        <w:tc>
          <w:tcPr>
            <w:tcW w:w="340" w:type="dxa"/>
            <w:tcBorders>
              <w:right w:val="single" w:color="auto" w:sz="8" w:space="0"/>
            </w:tcBorders>
            <w:vAlign w:val="bottom"/>
          </w:tcPr>
          <w:p w14:paraId="1E968F9D">
            <w:pPr>
              <w:spacing w:after="0"/>
              <w:rPr>
                <w:color w:val="auto"/>
                <w:sz w:val="7"/>
                <w:szCs w:val="7"/>
              </w:rPr>
            </w:pPr>
          </w:p>
        </w:tc>
        <w:tc>
          <w:tcPr>
            <w:tcW w:w="1020" w:type="dxa"/>
            <w:tcBorders>
              <w:right w:val="single" w:color="auto" w:sz="8" w:space="0"/>
            </w:tcBorders>
            <w:vAlign w:val="bottom"/>
          </w:tcPr>
          <w:p w14:paraId="4333600F">
            <w:pPr>
              <w:spacing w:after="0" w:line="80" w:lineRule="exact"/>
              <w:rPr>
                <w:color w:val="auto"/>
                <w:sz w:val="20"/>
                <w:szCs w:val="20"/>
              </w:rPr>
            </w:pPr>
            <w:r>
              <w:rPr>
                <w:rFonts w:ascii="宋体" w:hAnsi="宋体" w:eastAsia="宋体" w:cs="宋体"/>
                <w:color w:val="auto"/>
                <w:w w:val="99"/>
                <w:sz w:val="7"/>
                <w:szCs w:val="7"/>
              </w:rPr>
              <w:t>（单位）预决算管理的公开透明</w:t>
            </w:r>
          </w:p>
        </w:tc>
        <w:tc>
          <w:tcPr>
            <w:tcW w:w="1420" w:type="dxa"/>
            <w:tcBorders>
              <w:right w:val="single" w:color="auto" w:sz="8" w:space="0"/>
            </w:tcBorders>
            <w:vAlign w:val="bottom"/>
          </w:tcPr>
          <w:p w14:paraId="01BEC9E8">
            <w:pPr>
              <w:spacing w:after="0"/>
              <w:rPr>
                <w:color w:val="auto"/>
                <w:sz w:val="7"/>
                <w:szCs w:val="7"/>
              </w:rPr>
            </w:pPr>
          </w:p>
        </w:tc>
        <w:tc>
          <w:tcPr>
            <w:tcW w:w="620" w:type="dxa"/>
            <w:tcBorders>
              <w:right w:val="single" w:color="auto" w:sz="8" w:space="0"/>
            </w:tcBorders>
            <w:vAlign w:val="bottom"/>
          </w:tcPr>
          <w:p w14:paraId="52FA4309">
            <w:pPr>
              <w:spacing w:after="0"/>
              <w:rPr>
                <w:color w:val="auto"/>
                <w:sz w:val="7"/>
                <w:szCs w:val="7"/>
              </w:rPr>
            </w:pPr>
          </w:p>
        </w:tc>
        <w:tc>
          <w:tcPr>
            <w:tcW w:w="0" w:type="dxa"/>
            <w:vAlign w:val="bottom"/>
          </w:tcPr>
          <w:p w14:paraId="60846B7D">
            <w:pPr>
              <w:spacing w:after="0"/>
              <w:rPr>
                <w:color w:val="auto"/>
                <w:sz w:val="1"/>
                <w:szCs w:val="1"/>
              </w:rPr>
            </w:pPr>
          </w:p>
        </w:tc>
      </w:tr>
      <w:tr w14:paraId="49CED47E">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6122C64D">
            <w:pPr>
              <w:spacing w:after="0"/>
              <w:rPr>
                <w:color w:val="auto"/>
                <w:sz w:val="7"/>
                <w:szCs w:val="7"/>
              </w:rPr>
            </w:pPr>
          </w:p>
        </w:tc>
        <w:tc>
          <w:tcPr>
            <w:tcW w:w="440" w:type="dxa"/>
            <w:tcBorders>
              <w:right w:val="single" w:color="auto" w:sz="8" w:space="0"/>
            </w:tcBorders>
            <w:vAlign w:val="bottom"/>
          </w:tcPr>
          <w:p w14:paraId="3E255019">
            <w:pPr>
              <w:spacing w:after="0"/>
              <w:rPr>
                <w:color w:val="auto"/>
                <w:sz w:val="7"/>
                <w:szCs w:val="7"/>
              </w:rPr>
            </w:pPr>
          </w:p>
        </w:tc>
        <w:tc>
          <w:tcPr>
            <w:tcW w:w="340" w:type="dxa"/>
            <w:tcBorders>
              <w:right w:val="single" w:color="auto" w:sz="8" w:space="0"/>
            </w:tcBorders>
            <w:vAlign w:val="bottom"/>
          </w:tcPr>
          <w:p w14:paraId="3B35A1E7">
            <w:pPr>
              <w:spacing w:after="0"/>
              <w:rPr>
                <w:color w:val="auto"/>
                <w:sz w:val="7"/>
                <w:szCs w:val="7"/>
              </w:rPr>
            </w:pPr>
          </w:p>
        </w:tc>
        <w:tc>
          <w:tcPr>
            <w:tcW w:w="1020" w:type="dxa"/>
            <w:tcBorders>
              <w:right w:val="single" w:color="auto" w:sz="8" w:space="0"/>
            </w:tcBorders>
            <w:vAlign w:val="bottom"/>
          </w:tcPr>
          <w:p w14:paraId="2B77DB0A">
            <w:pPr>
              <w:spacing w:after="0" w:line="85" w:lineRule="exact"/>
              <w:rPr>
                <w:color w:val="auto"/>
                <w:sz w:val="20"/>
                <w:szCs w:val="20"/>
              </w:rPr>
            </w:pPr>
            <w:r>
              <w:rPr>
                <w:rFonts w:ascii="宋体" w:hAnsi="宋体" w:eastAsia="宋体" w:cs="宋体"/>
                <w:color w:val="auto"/>
                <w:sz w:val="7"/>
                <w:szCs w:val="7"/>
              </w:rPr>
              <w:t>情况。</w:t>
            </w:r>
            <w:r>
              <w:rPr>
                <w:rFonts w:ascii="Arial" w:hAnsi="Arial" w:eastAsia="Arial" w:cs="Arial"/>
                <w:color w:val="auto"/>
                <w:sz w:val="7"/>
                <w:szCs w:val="7"/>
              </w:rPr>
              <w:t>1.</w:t>
            </w:r>
            <w:r>
              <w:rPr>
                <w:rFonts w:ascii="宋体" w:hAnsi="宋体" w:eastAsia="宋体" w:cs="宋体"/>
                <w:color w:val="auto"/>
                <w:sz w:val="7"/>
                <w:szCs w:val="7"/>
              </w:rPr>
              <w:t>是否按规定内容公开预</w:t>
            </w:r>
          </w:p>
        </w:tc>
        <w:tc>
          <w:tcPr>
            <w:tcW w:w="1420" w:type="dxa"/>
            <w:tcBorders>
              <w:right w:val="single" w:color="auto" w:sz="8" w:space="0"/>
            </w:tcBorders>
            <w:vAlign w:val="bottom"/>
          </w:tcPr>
          <w:p w14:paraId="33BB8153">
            <w:pPr>
              <w:spacing w:after="0"/>
              <w:rPr>
                <w:color w:val="auto"/>
                <w:sz w:val="7"/>
                <w:szCs w:val="7"/>
              </w:rPr>
            </w:pPr>
          </w:p>
        </w:tc>
        <w:tc>
          <w:tcPr>
            <w:tcW w:w="620" w:type="dxa"/>
            <w:tcBorders>
              <w:right w:val="single" w:color="auto" w:sz="8" w:space="0"/>
            </w:tcBorders>
            <w:vAlign w:val="bottom"/>
          </w:tcPr>
          <w:p w14:paraId="1EF769A9">
            <w:pPr>
              <w:spacing w:after="0"/>
              <w:rPr>
                <w:color w:val="auto"/>
                <w:sz w:val="7"/>
                <w:szCs w:val="7"/>
              </w:rPr>
            </w:pPr>
          </w:p>
        </w:tc>
        <w:tc>
          <w:tcPr>
            <w:tcW w:w="0" w:type="dxa"/>
            <w:vAlign w:val="bottom"/>
          </w:tcPr>
          <w:p w14:paraId="3D7E5901">
            <w:pPr>
              <w:spacing w:after="0"/>
              <w:rPr>
                <w:color w:val="auto"/>
                <w:sz w:val="1"/>
                <w:szCs w:val="1"/>
              </w:rPr>
            </w:pPr>
          </w:p>
        </w:tc>
      </w:tr>
      <w:tr w14:paraId="03D1F417">
        <w:tblPrEx>
          <w:tblCellMar>
            <w:top w:w="0" w:type="dxa"/>
            <w:left w:w="0" w:type="dxa"/>
            <w:bottom w:w="0" w:type="dxa"/>
            <w:right w:w="0" w:type="dxa"/>
          </w:tblCellMar>
        </w:tblPrEx>
        <w:trPr>
          <w:trHeight w:val="46" w:hRule="atLeast"/>
        </w:trPr>
        <w:tc>
          <w:tcPr>
            <w:tcW w:w="460" w:type="dxa"/>
            <w:tcBorders>
              <w:left w:val="single" w:color="auto" w:sz="8" w:space="0"/>
              <w:right w:val="single" w:color="auto" w:sz="8" w:space="0"/>
            </w:tcBorders>
            <w:vAlign w:val="bottom"/>
          </w:tcPr>
          <w:p w14:paraId="526C3329">
            <w:pPr>
              <w:spacing w:after="0"/>
              <w:rPr>
                <w:color w:val="auto"/>
                <w:sz w:val="4"/>
                <w:szCs w:val="4"/>
              </w:rPr>
            </w:pPr>
          </w:p>
        </w:tc>
        <w:tc>
          <w:tcPr>
            <w:tcW w:w="440" w:type="dxa"/>
            <w:tcBorders>
              <w:bottom w:val="single" w:color="auto" w:sz="8" w:space="0"/>
              <w:right w:val="single" w:color="auto" w:sz="8" w:space="0"/>
            </w:tcBorders>
            <w:vAlign w:val="bottom"/>
          </w:tcPr>
          <w:p w14:paraId="6F5E6594">
            <w:pPr>
              <w:spacing w:after="0"/>
              <w:rPr>
                <w:color w:val="auto"/>
                <w:sz w:val="4"/>
                <w:szCs w:val="4"/>
              </w:rPr>
            </w:pPr>
          </w:p>
        </w:tc>
        <w:tc>
          <w:tcPr>
            <w:tcW w:w="340" w:type="dxa"/>
            <w:tcBorders>
              <w:bottom w:val="single" w:color="auto" w:sz="8" w:space="0"/>
              <w:right w:val="single" w:color="auto" w:sz="8" w:space="0"/>
            </w:tcBorders>
            <w:vAlign w:val="bottom"/>
          </w:tcPr>
          <w:p w14:paraId="05A898AF">
            <w:pPr>
              <w:spacing w:after="0"/>
              <w:rPr>
                <w:color w:val="auto"/>
                <w:sz w:val="4"/>
                <w:szCs w:val="4"/>
              </w:rPr>
            </w:pPr>
          </w:p>
        </w:tc>
        <w:tc>
          <w:tcPr>
            <w:tcW w:w="1020" w:type="dxa"/>
            <w:tcBorders>
              <w:bottom w:val="single" w:color="auto" w:sz="8" w:space="0"/>
              <w:right w:val="single" w:color="auto" w:sz="8" w:space="0"/>
            </w:tcBorders>
            <w:vAlign w:val="bottom"/>
          </w:tcPr>
          <w:p w14:paraId="242D77E3">
            <w:pPr>
              <w:spacing w:after="0"/>
              <w:rPr>
                <w:color w:val="auto"/>
                <w:sz w:val="4"/>
                <w:szCs w:val="4"/>
              </w:rPr>
            </w:pPr>
          </w:p>
        </w:tc>
        <w:tc>
          <w:tcPr>
            <w:tcW w:w="1420" w:type="dxa"/>
            <w:tcBorders>
              <w:bottom w:val="single" w:color="auto" w:sz="8" w:space="0"/>
              <w:right w:val="single" w:color="auto" w:sz="8" w:space="0"/>
            </w:tcBorders>
            <w:vAlign w:val="bottom"/>
          </w:tcPr>
          <w:p w14:paraId="486B5552">
            <w:pPr>
              <w:spacing w:after="0"/>
              <w:rPr>
                <w:color w:val="auto"/>
                <w:sz w:val="4"/>
                <w:szCs w:val="4"/>
              </w:rPr>
            </w:pPr>
          </w:p>
        </w:tc>
        <w:tc>
          <w:tcPr>
            <w:tcW w:w="620" w:type="dxa"/>
            <w:tcBorders>
              <w:bottom w:val="single" w:color="auto" w:sz="8" w:space="0"/>
              <w:right w:val="single" w:color="auto" w:sz="8" w:space="0"/>
            </w:tcBorders>
            <w:vAlign w:val="bottom"/>
          </w:tcPr>
          <w:p w14:paraId="1CB06600">
            <w:pPr>
              <w:spacing w:after="0"/>
              <w:rPr>
                <w:color w:val="auto"/>
                <w:sz w:val="4"/>
                <w:szCs w:val="4"/>
              </w:rPr>
            </w:pPr>
          </w:p>
        </w:tc>
        <w:tc>
          <w:tcPr>
            <w:tcW w:w="0" w:type="dxa"/>
            <w:vAlign w:val="bottom"/>
          </w:tcPr>
          <w:p w14:paraId="38751A42">
            <w:pPr>
              <w:spacing w:after="0"/>
              <w:rPr>
                <w:color w:val="auto"/>
                <w:sz w:val="1"/>
                <w:szCs w:val="1"/>
              </w:rPr>
            </w:pPr>
          </w:p>
        </w:tc>
      </w:tr>
      <w:tr w14:paraId="6D2A9A07">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71FFA7D1">
            <w:pPr>
              <w:spacing w:after="0"/>
              <w:rPr>
                <w:color w:val="auto"/>
                <w:sz w:val="6"/>
                <w:szCs w:val="6"/>
              </w:rPr>
            </w:pPr>
          </w:p>
        </w:tc>
        <w:tc>
          <w:tcPr>
            <w:tcW w:w="440" w:type="dxa"/>
            <w:tcBorders>
              <w:right w:val="single" w:color="auto" w:sz="8" w:space="0"/>
            </w:tcBorders>
            <w:vAlign w:val="bottom"/>
          </w:tcPr>
          <w:p w14:paraId="4A559E9F">
            <w:pPr>
              <w:spacing w:after="0"/>
              <w:rPr>
                <w:color w:val="auto"/>
                <w:sz w:val="6"/>
                <w:szCs w:val="6"/>
              </w:rPr>
            </w:pPr>
          </w:p>
        </w:tc>
        <w:tc>
          <w:tcPr>
            <w:tcW w:w="340" w:type="dxa"/>
            <w:tcBorders>
              <w:right w:val="single" w:color="auto" w:sz="8" w:space="0"/>
            </w:tcBorders>
            <w:vAlign w:val="bottom"/>
          </w:tcPr>
          <w:p w14:paraId="31214937">
            <w:pPr>
              <w:spacing w:after="0"/>
              <w:rPr>
                <w:color w:val="auto"/>
                <w:sz w:val="6"/>
                <w:szCs w:val="6"/>
              </w:rPr>
            </w:pPr>
          </w:p>
        </w:tc>
        <w:tc>
          <w:tcPr>
            <w:tcW w:w="1020" w:type="dxa"/>
            <w:tcBorders>
              <w:right w:val="single" w:color="auto" w:sz="8" w:space="0"/>
            </w:tcBorders>
            <w:vAlign w:val="bottom"/>
          </w:tcPr>
          <w:p w14:paraId="4F5241D7">
            <w:pPr>
              <w:spacing w:after="0" w:line="70" w:lineRule="exact"/>
              <w:rPr>
                <w:color w:val="auto"/>
                <w:sz w:val="20"/>
                <w:szCs w:val="20"/>
              </w:rPr>
            </w:pPr>
            <w:r>
              <w:rPr>
                <w:rFonts w:ascii="宋体" w:hAnsi="宋体" w:eastAsia="宋体" w:cs="宋体"/>
                <w:color w:val="auto"/>
                <w:w w:val="99"/>
                <w:sz w:val="7"/>
                <w:szCs w:val="7"/>
              </w:rPr>
              <w:t>部门（单位）的资产配置、使用</w:t>
            </w:r>
          </w:p>
        </w:tc>
        <w:tc>
          <w:tcPr>
            <w:tcW w:w="1420" w:type="dxa"/>
            <w:tcBorders>
              <w:right w:val="single" w:color="auto" w:sz="8" w:space="0"/>
            </w:tcBorders>
            <w:vAlign w:val="bottom"/>
          </w:tcPr>
          <w:p w14:paraId="019876AF">
            <w:pPr>
              <w:spacing w:after="0"/>
              <w:rPr>
                <w:color w:val="auto"/>
                <w:sz w:val="6"/>
                <w:szCs w:val="6"/>
              </w:rPr>
            </w:pPr>
          </w:p>
        </w:tc>
        <w:tc>
          <w:tcPr>
            <w:tcW w:w="620" w:type="dxa"/>
            <w:tcBorders>
              <w:right w:val="single" w:color="auto" w:sz="8" w:space="0"/>
            </w:tcBorders>
            <w:vAlign w:val="bottom"/>
          </w:tcPr>
          <w:p w14:paraId="1C272F56">
            <w:pPr>
              <w:spacing w:after="0"/>
              <w:rPr>
                <w:color w:val="auto"/>
                <w:sz w:val="6"/>
                <w:szCs w:val="6"/>
              </w:rPr>
            </w:pPr>
          </w:p>
        </w:tc>
        <w:tc>
          <w:tcPr>
            <w:tcW w:w="0" w:type="dxa"/>
            <w:vAlign w:val="bottom"/>
          </w:tcPr>
          <w:p w14:paraId="74F654DE">
            <w:pPr>
              <w:spacing w:after="0"/>
              <w:rPr>
                <w:color w:val="auto"/>
                <w:sz w:val="1"/>
                <w:szCs w:val="1"/>
              </w:rPr>
            </w:pPr>
          </w:p>
        </w:tc>
      </w:tr>
      <w:tr w14:paraId="279A54B3">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7F98852F">
            <w:pPr>
              <w:spacing w:after="0"/>
              <w:rPr>
                <w:color w:val="auto"/>
                <w:sz w:val="7"/>
                <w:szCs w:val="7"/>
              </w:rPr>
            </w:pPr>
          </w:p>
        </w:tc>
        <w:tc>
          <w:tcPr>
            <w:tcW w:w="440" w:type="dxa"/>
            <w:tcBorders>
              <w:right w:val="single" w:color="auto" w:sz="8" w:space="0"/>
            </w:tcBorders>
            <w:vAlign w:val="bottom"/>
          </w:tcPr>
          <w:p w14:paraId="5E7FC486">
            <w:pPr>
              <w:spacing w:after="0"/>
              <w:rPr>
                <w:color w:val="auto"/>
                <w:sz w:val="7"/>
                <w:szCs w:val="7"/>
              </w:rPr>
            </w:pPr>
          </w:p>
        </w:tc>
        <w:tc>
          <w:tcPr>
            <w:tcW w:w="340" w:type="dxa"/>
            <w:tcBorders>
              <w:right w:val="single" w:color="auto" w:sz="8" w:space="0"/>
            </w:tcBorders>
            <w:vAlign w:val="bottom"/>
          </w:tcPr>
          <w:p w14:paraId="766B795B">
            <w:pPr>
              <w:spacing w:after="0"/>
              <w:rPr>
                <w:color w:val="auto"/>
                <w:sz w:val="7"/>
                <w:szCs w:val="7"/>
              </w:rPr>
            </w:pPr>
          </w:p>
        </w:tc>
        <w:tc>
          <w:tcPr>
            <w:tcW w:w="1020" w:type="dxa"/>
            <w:tcBorders>
              <w:right w:val="single" w:color="auto" w:sz="8" w:space="0"/>
            </w:tcBorders>
            <w:vAlign w:val="bottom"/>
          </w:tcPr>
          <w:p w14:paraId="6ED5AAC6">
            <w:pPr>
              <w:spacing w:after="0" w:line="80" w:lineRule="exact"/>
              <w:rPr>
                <w:color w:val="auto"/>
                <w:sz w:val="20"/>
                <w:szCs w:val="20"/>
              </w:rPr>
            </w:pPr>
            <w:r>
              <w:rPr>
                <w:rFonts w:ascii="宋体" w:hAnsi="宋体" w:eastAsia="宋体" w:cs="宋体"/>
                <w:color w:val="auto"/>
                <w:w w:val="99"/>
                <w:sz w:val="7"/>
                <w:szCs w:val="7"/>
              </w:rPr>
              <w:t>是否合规，处置是否规范，收入</w:t>
            </w:r>
          </w:p>
        </w:tc>
        <w:tc>
          <w:tcPr>
            <w:tcW w:w="1420" w:type="dxa"/>
            <w:tcBorders>
              <w:right w:val="single" w:color="auto" w:sz="8" w:space="0"/>
            </w:tcBorders>
            <w:vAlign w:val="bottom"/>
          </w:tcPr>
          <w:p w14:paraId="13B4BF12">
            <w:pPr>
              <w:spacing w:after="0"/>
              <w:rPr>
                <w:color w:val="auto"/>
                <w:sz w:val="7"/>
                <w:szCs w:val="7"/>
              </w:rPr>
            </w:pPr>
          </w:p>
        </w:tc>
        <w:tc>
          <w:tcPr>
            <w:tcW w:w="620" w:type="dxa"/>
            <w:tcBorders>
              <w:right w:val="single" w:color="auto" w:sz="8" w:space="0"/>
            </w:tcBorders>
            <w:vAlign w:val="bottom"/>
          </w:tcPr>
          <w:p w14:paraId="4787F1B1">
            <w:pPr>
              <w:spacing w:after="0"/>
              <w:rPr>
                <w:color w:val="auto"/>
                <w:sz w:val="7"/>
                <w:szCs w:val="7"/>
              </w:rPr>
            </w:pPr>
          </w:p>
        </w:tc>
        <w:tc>
          <w:tcPr>
            <w:tcW w:w="0" w:type="dxa"/>
            <w:vAlign w:val="bottom"/>
          </w:tcPr>
          <w:p w14:paraId="29640AFB">
            <w:pPr>
              <w:spacing w:after="0"/>
              <w:rPr>
                <w:color w:val="auto"/>
                <w:sz w:val="1"/>
                <w:szCs w:val="1"/>
              </w:rPr>
            </w:pPr>
          </w:p>
        </w:tc>
      </w:tr>
      <w:tr w14:paraId="7D847FCA">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111CAAB7">
            <w:pPr>
              <w:spacing w:after="0"/>
              <w:rPr>
                <w:color w:val="auto"/>
                <w:sz w:val="7"/>
                <w:szCs w:val="7"/>
              </w:rPr>
            </w:pPr>
          </w:p>
        </w:tc>
        <w:tc>
          <w:tcPr>
            <w:tcW w:w="440" w:type="dxa"/>
            <w:tcBorders>
              <w:right w:val="single" w:color="auto" w:sz="8" w:space="0"/>
            </w:tcBorders>
            <w:vAlign w:val="bottom"/>
          </w:tcPr>
          <w:p w14:paraId="51251C75">
            <w:pPr>
              <w:spacing w:after="0"/>
              <w:rPr>
                <w:color w:val="auto"/>
                <w:sz w:val="7"/>
                <w:szCs w:val="7"/>
              </w:rPr>
            </w:pPr>
          </w:p>
        </w:tc>
        <w:tc>
          <w:tcPr>
            <w:tcW w:w="340" w:type="dxa"/>
            <w:tcBorders>
              <w:right w:val="single" w:color="auto" w:sz="8" w:space="0"/>
            </w:tcBorders>
            <w:vAlign w:val="bottom"/>
          </w:tcPr>
          <w:p w14:paraId="45057408">
            <w:pPr>
              <w:spacing w:after="0"/>
              <w:rPr>
                <w:color w:val="auto"/>
                <w:sz w:val="7"/>
                <w:szCs w:val="7"/>
              </w:rPr>
            </w:pPr>
          </w:p>
        </w:tc>
        <w:tc>
          <w:tcPr>
            <w:tcW w:w="1020" w:type="dxa"/>
            <w:tcBorders>
              <w:right w:val="single" w:color="auto" w:sz="8" w:space="0"/>
            </w:tcBorders>
            <w:vAlign w:val="bottom"/>
          </w:tcPr>
          <w:p w14:paraId="07889C05">
            <w:pPr>
              <w:spacing w:after="0" w:line="80" w:lineRule="exact"/>
              <w:rPr>
                <w:color w:val="auto"/>
                <w:sz w:val="20"/>
                <w:szCs w:val="20"/>
              </w:rPr>
            </w:pPr>
            <w:r>
              <w:rPr>
                <w:rFonts w:ascii="宋体" w:hAnsi="宋体" w:eastAsia="宋体" w:cs="宋体"/>
                <w:color w:val="auto"/>
                <w:w w:val="99"/>
                <w:sz w:val="7"/>
                <w:szCs w:val="7"/>
              </w:rPr>
              <w:t>是否及时足额上缴，用以反映和</w:t>
            </w:r>
          </w:p>
        </w:tc>
        <w:tc>
          <w:tcPr>
            <w:tcW w:w="1420" w:type="dxa"/>
            <w:tcBorders>
              <w:right w:val="single" w:color="auto" w:sz="8" w:space="0"/>
            </w:tcBorders>
            <w:vAlign w:val="bottom"/>
          </w:tcPr>
          <w:p w14:paraId="0E77880A">
            <w:pPr>
              <w:spacing w:after="0"/>
              <w:rPr>
                <w:color w:val="auto"/>
                <w:sz w:val="7"/>
                <w:szCs w:val="7"/>
              </w:rPr>
            </w:pPr>
          </w:p>
        </w:tc>
        <w:tc>
          <w:tcPr>
            <w:tcW w:w="620" w:type="dxa"/>
            <w:tcBorders>
              <w:right w:val="single" w:color="auto" w:sz="8" w:space="0"/>
            </w:tcBorders>
            <w:vAlign w:val="bottom"/>
          </w:tcPr>
          <w:p w14:paraId="7870F66B">
            <w:pPr>
              <w:spacing w:after="0"/>
              <w:rPr>
                <w:color w:val="auto"/>
                <w:sz w:val="7"/>
                <w:szCs w:val="7"/>
              </w:rPr>
            </w:pPr>
          </w:p>
        </w:tc>
        <w:tc>
          <w:tcPr>
            <w:tcW w:w="0" w:type="dxa"/>
            <w:vAlign w:val="bottom"/>
          </w:tcPr>
          <w:p w14:paraId="17BE0E39">
            <w:pPr>
              <w:spacing w:after="0"/>
              <w:rPr>
                <w:color w:val="auto"/>
                <w:sz w:val="1"/>
                <w:szCs w:val="1"/>
              </w:rPr>
            </w:pPr>
          </w:p>
        </w:tc>
      </w:tr>
      <w:tr w14:paraId="74B7A07C">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6ADFF12F">
            <w:pPr>
              <w:spacing w:after="0"/>
              <w:rPr>
                <w:color w:val="auto"/>
                <w:sz w:val="7"/>
                <w:szCs w:val="7"/>
              </w:rPr>
            </w:pPr>
          </w:p>
        </w:tc>
        <w:tc>
          <w:tcPr>
            <w:tcW w:w="440" w:type="dxa"/>
            <w:tcBorders>
              <w:right w:val="single" w:color="auto" w:sz="8" w:space="0"/>
            </w:tcBorders>
            <w:vAlign w:val="bottom"/>
          </w:tcPr>
          <w:p w14:paraId="7DD311C7">
            <w:pPr>
              <w:spacing w:after="0"/>
              <w:rPr>
                <w:color w:val="auto"/>
                <w:sz w:val="7"/>
                <w:szCs w:val="7"/>
              </w:rPr>
            </w:pPr>
          </w:p>
        </w:tc>
        <w:tc>
          <w:tcPr>
            <w:tcW w:w="340" w:type="dxa"/>
            <w:tcBorders>
              <w:right w:val="single" w:color="auto" w:sz="8" w:space="0"/>
            </w:tcBorders>
            <w:vAlign w:val="bottom"/>
          </w:tcPr>
          <w:p w14:paraId="6B7704CB">
            <w:pPr>
              <w:spacing w:after="0"/>
              <w:rPr>
                <w:color w:val="auto"/>
                <w:sz w:val="7"/>
                <w:szCs w:val="7"/>
              </w:rPr>
            </w:pPr>
          </w:p>
        </w:tc>
        <w:tc>
          <w:tcPr>
            <w:tcW w:w="1020" w:type="dxa"/>
            <w:tcBorders>
              <w:right w:val="single" w:color="auto" w:sz="8" w:space="0"/>
            </w:tcBorders>
            <w:vAlign w:val="bottom"/>
          </w:tcPr>
          <w:p w14:paraId="44BF9853">
            <w:pPr>
              <w:spacing w:after="0" w:line="80" w:lineRule="exact"/>
              <w:rPr>
                <w:color w:val="auto"/>
                <w:sz w:val="20"/>
                <w:szCs w:val="20"/>
              </w:rPr>
            </w:pPr>
            <w:r>
              <w:rPr>
                <w:rFonts w:ascii="宋体" w:hAnsi="宋体" w:eastAsia="宋体" w:cs="宋体"/>
                <w:color w:val="auto"/>
                <w:w w:val="99"/>
                <w:sz w:val="7"/>
                <w:szCs w:val="7"/>
              </w:rPr>
              <w:t>考核部门（单位）资产管理的规</w:t>
            </w:r>
          </w:p>
        </w:tc>
        <w:tc>
          <w:tcPr>
            <w:tcW w:w="1420" w:type="dxa"/>
            <w:tcBorders>
              <w:right w:val="single" w:color="auto" w:sz="8" w:space="0"/>
            </w:tcBorders>
            <w:vAlign w:val="bottom"/>
          </w:tcPr>
          <w:p w14:paraId="6C17DCEA">
            <w:pPr>
              <w:spacing w:after="0"/>
              <w:rPr>
                <w:color w:val="auto"/>
                <w:sz w:val="7"/>
                <w:szCs w:val="7"/>
              </w:rPr>
            </w:pPr>
          </w:p>
        </w:tc>
        <w:tc>
          <w:tcPr>
            <w:tcW w:w="620" w:type="dxa"/>
            <w:tcBorders>
              <w:right w:val="single" w:color="auto" w:sz="8" w:space="0"/>
            </w:tcBorders>
            <w:vAlign w:val="bottom"/>
          </w:tcPr>
          <w:p w14:paraId="4AB6CF8B">
            <w:pPr>
              <w:spacing w:after="0"/>
              <w:rPr>
                <w:color w:val="auto"/>
                <w:sz w:val="7"/>
                <w:szCs w:val="7"/>
              </w:rPr>
            </w:pPr>
          </w:p>
        </w:tc>
        <w:tc>
          <w:tcPr>
            <w:tcW w:w="0" w:type="dxa"/>
            <w:vAlign w:val="bottom"/>
          </w:tcPr>
          <w:p w14:paraId="01B818E3">
            <w:pPr>
              <w:spacing w:after="0"/>
              <w:rPr>
                <w:color w:val="auto"/>
                <w:sz w:val="1"/>
                <w:szCs w:val="1"/>
              </w:rPr>
            </w:pPr>
          </w:p>
        </w:tc>
      </w:tr>
      <w:tr w14:paraId="493F6202">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7168E7B5">
            <w:pPr>
              <w:spacing w:after="0"/>
              <w:rPr>
                <w:color w:val="auto"/>
                <w:sz w:val="7"/>
                <w:szCs w:val="7"/>
              </w:rPr>
            </w:pPr>
          </w:p>
        </w:tc>
        <w:tc>
          <w:tcPr>
            <w:tcW w:w="440" w:type="dxa"/>
            <w:tcBorders>
              <w:right w:val="single" w:color="auto" w:sz="8" w:space="0"/>
            </w:tcBorders>
            <w:vAlign w:val="bottom"/>
          </w:tcPr>
          <w:p w14:paraId="68BD6180">
            <w:pPr>
              <w:spacing w:after="0"/>
              <w:rPr>
                <w:color w:val="auto"/>
                <w:sz w:val="7"/>
                <w:szCs w:val="7"/>
              </w:rPr>
            </w:pPr>
          </w:p>
        </w:tc>
        <w:tc>
          <w:tcPr>
            <w:tcW w:w="340" w:type="dxa"/>
            <w:tcBorders>
              <w:right w:val="single" w:color="auto" w:sz="8" w:space="0"/>
            </w:tcBorders>
            <w:vAlign w:val="bottom"/>
          </w:tcPr>
          <w:p w14:paraId="1DB5385D">
            <w:pPr>
              <w:spacing w:after="0"/>
              <w:rPr>
                <w:color w:val="auto"/>
                <w:sz w:val="7"/>
                <w:szCs w:val="7"/>
              </w:rPr>
            </w:pPr>
          </w:p>
        </w:tc>
        <w:tc>
          <w:tcPr>
            <w:tcW w:w="1020" w:type="dxa"/>
            <w:tcBorders>
              <w:right w:val="single" w:color="auto" w:sz="8" w:space="0"/>
            </w:tcBorders>
            <w:vAlign w:val="bottom"/>
          </w:tcPr>
          <w:p w14:paraId="686ED8D3">
            <w:pPr>
              <w:spacing w:after="0" w:line="85" w:lineRule="exact"/>
              <w:rPr>
                <w:color w:val="auto"/>
                <w:sz w:val="20"/>
                <w:szCs w:val="20"/>
              </w:rPr>
            </w:pPr>
            <w:r>
              <w:rPr>
                <w:rFonts w:ascii="宋体" w:hAnsi="宋体" w:eastAsia="宋体" w:cs="宋体"/>
                <w:color w:val="auto"/>
                <w:sz w:val="7"/>
                <w:szCs w:val="7"/>
              </w:rPr>
              <w:t>范程度。</w:t>
            </w:r>
            <w:r>
              <w:rPr>
                <w:rFonts w:ascii="Arial" w:hAnsi="Arial" w:eastAsia="Arial" w:cs="Arial"/>
                <w:color w:val="auto"/>
                <w:sz w:val="7"/>
                <w:szCs w:val="7"/>
              </w:rPr>
              <w:t>1.</w:t>
            </w:r>
            <w:r>
              <w:rPr>
                <w:rFonts w:ascii="宋体" w:hAnsi="宋体" w:eastAsia="宋体" w:cs="宋体"/>
                <w:color w:val="auto"/>
                <w:sz w:val="7"/>
                <w:szCs w:val="7"/>
              </w:rPr>
              <w:t>资产是否及时规范入</w:t>
            </w:r>
          </w:p>
        </w:tc>
        <w:tc>
          <w:tcPr>
            <w:tcW w:w="1420" w:type="dxa"/>
            <w:tcBorders>
              <w:right w:val="single" w:color="auto" w:sz="8" w:space="0"/>
            </w:tcBorders>
            <w:vAlign w:val="bottom"/>
          </w:tcPr>
          <w:p w14:paraId="3802E2DA">
            <w:pPr>
              <w:spacing w:after="0"/>
              <w:rPr>
                <w:color w:val="auto"/>
                <w:sz w:val="7"/>
                <w:szCs w:val="7"/>
              </w:rPr>
            </w:pPr>
          </w:p>
        </w:tc>
        <w:tc>
          <w:tcPr>
            <w:tcW w:w="620" w:type="dxa"/>
            <w:tcBorders>
              <w:right w:val="single" w:color="auto" w:sz="8" w:space="0"/>
            </w:tcBorders>
            <w:vAlign w:val="bottom"/>
          </w:tcPr>
          <w:p w14:paraId="67323D02">
            <w:pPr>
              <w:spacing w:after="0"/>
              <w:rPr>
                <w:color w:val="auto"/>
                <w:sz w:val="7"/>
                <w:szCs w:val="7"/>
              </w:rPr>
            </w:pPr>
          </w:p>
        </w:tc>
        <w:tc>
          <w:tcPr>
            <w:tcW w:w="0" w:type="dxa"/>
            <w:vAlign w:val="bottom"/>
          </w:tcPr>
          <w:p w14:paraId="2AFE1E4A">
            <w:pPr>
              <w:spacing w:after="0"/>
              <w:rPr>
                <w:color w:val="auto"/>
                <w:sz w:val="1"/>
                <w:szCs w:val="1"/>
              </w:rPr>
            </w:pPr>
          </w:p>
        </w:tc>
      </w:tr>
      <w:tr w14:paraId="50C34A6E">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25BEBB21">
            <w:pPr>
              <w:spacing w:after="0"/>
              <w:rPr>
                <w:color w:val="auto"/>
                <w:sz w:val="7"/>
                <w:szCs w:val="7"/>
              </w:rPr>
            </w:pPr>
          </w:p>
        </w:tc>
        <w:tc>
          <w:tcPr>
            <w:tcW w:w="440" w:type="dxa"/>
            <w:tcBorders>
              <w:right w:val="single" w:color="auto" w:sz="8" w:space="0"/>
            </w:tcBorders>
            <w:vAlign w:val="bottom"/>
          </w:tcPr>
          <w:p w14:paraId="79776258">
            <w:pPr>
              <w:spacing w:after="0"/>
              <w:rPr>
                <w:color w:val="auto"/>
                <w:sz w:val="7"/>
                <w:szCs w:val="7"/>
              </w:rPr>
            </w:pPr>
          </w:p>
        </w:tc>
        <w:tc>
          <w:tcPr>
            <w:tcW w:w="340" w:type="dxa"/>
            <w:tcBorders>
              <w:right w:val="single" w:color="auto" w:sz="8" w:space="0"/>
            </w:tcBorders>
            <w:vAlign w:val="bottom"/>
          </w:tcPr>
          <w:p w14:paraId="7CB5DBBB">
            <w:pPr>
              <w:spacing w:after="0"/>
              <w:rPr>
                <w:color w:val="auto"/>
                <w:sz w:val="7"/>
                <w:szCs w:val="7"/>
              </w:rPr>
            </w:pPr>
          </w:p>
        </w:tc>
        <w:tc>
          <w:tcPr>
            <w:tcW w:w="1020" w:type="dxa"/>
            <w:tcBorders>
              <w:right w:val="single" w:color="auto" w:sz="8" w:space="0"/>
            </w:tcBorders>
            <w:vAlign w:val="bottom"/>
          </w:tcPr>
          <w:p w14:paraId="1BE3E9DE">
            <w:pPr>
              <w:spacing w:after="0" w:line="80" w:lineRule="exact"/>
              <w:rPr>
                <w:color w:val="auto"/>
                <w:sz w:val="20"/>
                <w:szCs w:val="20"/>
              </w:rPr>
            </w:pPr>
            <w:r>
              <w:rPr>
                <w:rFonts w:ascii="宋体" w:hAnsi="宋体" w:eastAsia="宋体" w:cs="宋体"/>
                <w:color w:val="auto"/>
                <w:w w:val="99"/>
                <w:sz w:val="7"/>
                <w:szCs w:val="7"/>
              </w:rPr>
              <w:t>账，资产报表数据与会计账簿数</w:t>
            </w:r>
          </w:p>
        </w:tc>
        <w:tc>
          <w:tcPr>
            <w:tcW w:w="1420" w:type="dxa"/>
            <w:tcBorders>
              <w:right w:val="single" w:color="auto" w:sz="8" w:space="0"/>
            </w:tcBorders>
            <w:vAlign w:val="bottom"/>
          </w:tcPr>
          <w:p w14:paraId="5555B5B4">
            <w:pPr>
              <w:spacing w:after="0"/>
              <w:rPr>
                <w:color w:val="auto"/>
                <w:sz w:val="7"/>
                <w:szCs w:val="7"/>
              </w:rPr>
            </w:pPr>
          </w:p>
        </w:tc>
        <w:tc>
          <w:tcPr>
            <w:tcW w:w="620" w:type="dxa"/>
            <w:tcBorders>
              <w:right w:val="single" w:color="auto" w:sz="8" w:space="0"/>
            </w:tcBorders>
            <w:vAlign w:val="bottom"/>
          </w:tcPr>
          <w:p w14:paraId="73ED8E79">
            <w:pPr>
              <w:spacing w:after="0"/>
              <w:rPr>
                <w:color w:val="auto"/>
                <w:sz w:val="7"/>
                <w:szCs w:val="7"/>
              </w:rPr>
            </w:pPr>
          </w:p>
        </w:tc>
        <w:tc>
          <w:tcPr>
            <w:tcW w:w="0" w:type="dxa"/>
            <w:vAlign w:val="bottom"/>
          </w:tcPr>
          <w:p w14:paraId="5D8FB22A">
            <w:pPr>
              <w:spacing w:after="0"/>
              <w:rPr>
                <w:color w:val="auto"/>
                <w:sz w:val="1"/>
                <w:szCs w:val="1"/>
              </w:rPr>
            </w:pPr>
          </w:p>
        </w:tc>
      </w:tr>
      <w:tr w14:paraId="134A213B">
        <w:tblPrEx>
          <w:tblCellMar>
            <w:top w:w="0" w:type="dxa"/>
            <w:left w:w="0" w:type="dxa"/>
            <w:bottom w:w="0" w:type="dxa"/>
            <w:right w:w="0" w:type="dxa"/>
          </w:tblCellMar>
        </w:tblPrEx>
        <w:trPr>
          <w:trHeight w:val="92" w:hRule="atLeast"/>
        </w:trPr>
        <w:tc>
          <w:tcPr>
            <w:tcW w:w="460" w:type="dxa"/>
            <w:tcBorders>
              <w:left w:val="single" w:color="auto" w:sz="8" w:space="0"/>
              <w:right w:val="single" w:color="auto" w:sz="8" w:space="0"/>
            </w:tcBorders>
            <w:vAlign w:val="bottom"/>
          </w:tcPr>
          <w:p w14:paraId="575EF0A9">
            <w:pPr>
              <w:spacing w:after="0"/>
              <w:rPr>
                <w:color w:val="auto"/>
                <w:sz w:val="7"/>
                <w:szCs w:val="7"/>
              </w:rPr>
            </w:pPr>
          </w:p>
        </w:tc>
        <w:tc>
          <w:tcPr>
            <w:tcW w:w="440" w:type="dxa"/>
            <w:tcBorders>
              <w:right w:val="single" w:color="auto" w:sz="8" w:space="0"/>
            </w:tcBorders>
            <w:vAlign w:val="bottom"/>
          </w:tcPr>
          <w:p w14:paraId="2CDC17B9">
            <w:pPr>
              <w:spacing w:after="0" w:line="80" w:lineRule="exact"/>
              <w:rPr>
                <w:color w:val="auto"/>
                <w:sz w:val="20"/>
                <w:szCs w:val="20"/>
              </w:rPr>
            </w:pPr>
            <w:r>
              <w:rPr>
                <w:rFonts w:ascii="宋体" w:hAnsi="宋体" w:eastAsia="宋体" w:cs="宋体"/>
                <w:color w:val="auto"/>
                <w:sz w:val="7"/>
                <w:szCs w:val="7"/>
              </w:rPr>
              <w:t>规范</w:t>
            </w:r>
          </w:p>
        </w:tc>
        <w:tc>
          <w:tcPr>
            <w:tcW w:w="340" w:type="dxa"/>
            <w:tcBorders>
              <w:right w:val="single" w:color="auto" w:sz="8" w:space="0"/>
            </w:tcBorders>
            <w:vAlign w:val="bottom"/>
          </w:tcPr>
          <w:p w14:paraId="0C18770B">
            <w:pPr>
              <w:spacing w:after="0"/>
              <w:rPr>
                <w:color w:val="auto"/>
                <w:sz w:val="7"/>
                <w:szCs w:val="7"/>
              </w:rPr>
            </w:pPr>
          </w:p>
        </w:tc>
        <w:tc>
          <w:tcPr>
            <w:tcW w:w="1020" w:type="dxa"/>
            <w:tcBorders>
              <w:right w:val="single" w:color="auto" w:sz="8" w:space="0"/>
            </w:tcBorders>
            <w:vAlign w:val="bottom"/>
          </w:tcPr>
          <w:p w14:paraId="60471E19">
            <w:pPr>
              <w:spacing w:after="0" w:line="80" w:lineRule="exact"/>
              <w:rPr>
                <w:color w:val="auto"/>
                <w:sz w:val="20"/>
                <w:szCs w:val="20"/>
              </w:rPr>
            </w:pPr>
            <w:r>
              <w:rPr>
                <w:rFonts w:ascii="宋体" w:hAnsi="宋体" w:eastAsia="宋体" w:cs="宋体"/>
                <w:color w:val="auto"/>
                <w:w w:val="99"/>
                <w:sz w:val="7"/>
                <w:szCs w:val="7"/>
              </w:rPr>
              <w:t>据是否相符，资产实物与财务账</w:t>
            </w:r>
          </w:p>
        </w:tc>
        <w:tc>
          <w:tcPr>
            <w:tcW w:w="1420" w:type="dxa"/>
            <w:tcBorders>
              <w:right w:val="single" w:color="auto" w:sz="8" w:space="0"/>
            </w:tcBorders>
            <w:vAlign w:val="bottom"/>
          </w:tcPr>
          <w:p w14:paraId="02CBA922">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18B36EEE">
            <w:pPr>
              <w:spacing w:after="0"/>
              <w:rPr>
                <w:color w:val="auto"/>
                <w:sz w:val="7"/>
                <w:szCs w:val="7"/>
              </w:rPr>
            </w:pPr>
          </w:p>
        </w:tc>
        <w:tc>
          <w:tcPr>
            <w:tcW w:w="0" w:type="dxa"/>
            <w:vAlign w:val="bottom"/>
          </w:tcPr>
          <w:p w14:paraId="457C8397">
            <w:pPr>
              <w:spacing w:after="0"/>
              <w:rPr>
                <w:color w:val="auto"/>
                <w:sz w:val="1"/>
                <w:szCs w:val="1"/>
              </w:rPr>
            </w:pPr>
          </w:p>
        </w:tc>
      </w:tr>
      <w:tr w14:paraId="45FF5ED6">
        <w:tblPrEx>
          <w:tblCellMar>
            <w:top w:w="0" w:type="dxa"/>
            <w:left w:w="0" w:type="dxa"/>
            <w:bottom w:w="0" w:type="dxa"/>
            <w:right w:w="0" w:type="dxa"/>
          </w:tblCellMar>
        </w:tblPrEx>
        <w:trPr>
          <w:trHeight w:val="85" w:hRule="atLeast"/>
        </w:trPr>
        <w:tc>
          <w:tcPr>
            <w:tcW w:w="460" w:type="dxa"/>
            <w:tcBorders>
              <w:left w:val="single" w:color="auto" w:sz="8" w:space="0"/>
              <w:right w:val="single" w:color="auto" w:sz="8" w:space="0"/>
            </w:tcBorders>
            <w:vAlign w:val="bottom"/>
          </w:tcPr>
          <w:p w14:paraId="5E48C937">
            <w:pPr>
              <w:spacing w:after="0"/>
              <w:rPr>
                <w:color w:val="auto"/>
                <w:sz w:val="7"/>
                <w:szCs w:val="7"/>
              </w:rPr>
            </w:pPr>
          </w:p>
        </w:tc>
        <w:tc>
          <w:tcPr>
            <w:tcW w:w="440" w:type="dxa"/>
            <w:tcBorders>
              <w:right w:val="single" w:color="auto" w:sz="8" w:space="0"/>
            </w:tcBorders>
            <w:vAlign w:val="bottom"/>
          </w:tcPr>
          <w:p w14:paraId="4BC979E2">
            <w:pPr>
              <w:spacing w:after="0"/>
              <w:rPr>
                <w:color w:val="auto"/>
                <w:sz w:val="7"/>
                <w:szCs w:val="7"/>
              </w:rPr>
            </w:pPr>
          </w:p>
        </w:tc>
        <w:tc>
          <w:tcPr>
            <w:tcW w:w="340" w:type="dxa"/>
            <w:tcBorders>
              <w:right w:val="single" w:color="auto" w:sz="8" w:space="0"/>
            </w:tcBorders>
            <w:vAlign w:val="bottom"/>
          </w:tcPr>
          <w:p w14:paraId="3E7214B9">
            <w:pPr>
              <w:spacing w:after="0"/>
              <w:rPr>
                <w:color w:val="auto"/>
                <w:sz w:val="7"/>
                <w:szCs w:val="7"/>
              </w:rPr>
            </w:pPr>
          </w:p>
        </w:tc>
        <w:tc>
          <w:tcPr>
            <w:tcW w:w="1020" w:type="dxa"/>
            <w:tcBorders>
              <w:right w:val="single" w:color="auto" w:sz="8" w:space="0"/>
            </w:tcBorders>
            <w:vAlign w:val="bottom"/>
          </w:tcPr>
          <w:p w14:paraId="47100610">
            <w:pPr>
              <w:spacing w:after="0" w:line="85" w:lineRule="exact"/>
              <w:rPr>
                <w:color w:val="auto"/>
                <w:sz w:val="20"/>
                <w:szCs w:val="20"/>
              </w:rPr>
            </w:pPr>
            <w:r>
              <w:rPr>
                <w:rFonts w:ascii="宋体" w:hAnsi="宋体" w:eastAsia="宋体" w:cs="宋体"/>
                <w:color w:val="auto"/>
                <w:sz w:val="7"/>
                <w:szCs w:val="7"/>
              </w:rPr>
              <w:t>、资产账是否相符；</w:t>
            </w:r>
            <w:r>
              <w:rPr>
                <w:rFonts w:ascii="Arial" w:hAnsi="Arial" w:eastAsia="Arial" w:cs="Arial"/>
                <w:color w:val="auto"/>
                <w:sz w:val="7"/>
                <w:szCs w:val="7"/>
              </w:rPr>
              <w:t>2.</w:t>
            </w:r>
            <w:r>
              <w:rPr>
                <w:rFonts w:ascii="宋体" w:hAnsi="宋体" w:eastAsia="宋体" w:cs="宋体"/>
                <w:color w:val="auto"/>
                <w:sz w:val="7"/>
                <w:szCs w:val="7"/>
              </w:rPr>
              <w:t>新增资产</w:t>
            </w:r>
          </w:p>
        </w:tc>
        <w:tc>
          <w:tcPr>
            <w:tcW w:w="1420" w:type="dxa"/>
            <w:tcBorders>
              <w:right w:val="single" w:color="auto" w:sz="8" w:space="0"/>
            </w:tcBorders>
            <w:vAlign w:val="bottom"/>
          </w:tcPr>
          <w:p w14:paraId="0CFBA0F2">
            <w:pPr>
              <w:spacing w:after="0"/>
              <w:rPr>
                <w:color w:val="auto"/>
                <w:sz w:val="7"/>
                <w:szCs w:val="7"/>
              </w:rPr>
            </w:pPr>
          </w:p>
        </w:tc>
        <w:tc>
          <w:tcPr>
            <w:tcW w:w="620" w:type="dxa"/>
            <w:tcBorders>
              <w:right w:val="single" w:color="auto" w:sz="8" w:space="0"/>
            </w:tcBorders>
            <w:vAlign w:val="bottom"/>
          </w:tcPr>
          <w:p w14:paraId="375AA926">
            <w:pPr>
              <w:spacing w:after="0"/>
              <w:rPr>
                <w:color w:val="auto"/>
                <w:sz w:val="7"/>
                <w:szCs w:val="7"/>
              </w:rPr>
            </w:pPr>
          </w:p>
        </w:tc>
        <w:tc>
          <w:tcPr>
            <w:tcW w:w="0" w:type="dxa"/>
            <w:vAlign w:val="bottom"/>
          </w:tcPr>
          <w:p w14:paraId="6EF4CDB8">
            <w:pPr>
              <w:spacing w:after="0"/>
              <w:rPr>
                <w:color w:val="auto"/>
                <w:sz w:val="1"/>
                <w:szCs w:val="1"/>
              </w:rPr>
            </w:pPr>
          </w:p>
        </w:tc>
      </w:tr>
      <w:tr w14:paraId="5E620061">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5FDC215C">
            <w:pPr>
              <w:spacing w:after="0"/>
              <w:rPr>
                <w:color w:val="auto"/>
                <w:sz w:val="7"/>
                <w:szCs w:val="7"/>
              </w:rPr>
            </w:pPr>
          </w:p>
        </w:tc>
        <w:tc>
          <w:tcPr>
            <w:tcW w:w="440" w:type="dxa"/>
            <w:tcBorders>
              <w:right w:val="single" w:color="auto" w:sz="8" w:space="0"/>
            </w:tcBorders>
            <w:vAlign w:val="bottom"/>
          </w:tcPr>
          <w:p w14:paraId="39BE891B">
            <w:pPr>
              <w:spacing w:after="0"/>
              <w:rPr>
                <w:color w:val="auto"/>
                <w:sz w:val="7"/>
                <w:szCs w:val="7"/>
              </w:rPr>
            </w:pPr>
          </w:p>
        </w:tc>
        <w:tc>
          <w:tcPr>
            <w:tcW w:w="340" w:type="dxa"/>
            <w:tcBorders>
              <w:right w:val="single" w:color="auto" w:sz="8" w:space="0"/>
            </w:tcBorders>
            <w:vAlign w:val="bottom"/>
          </w:tcPr>
          <w:p w14:paraId="232D8D1D">
            <w:pPr>
              <w:spacing w:after="0"/>
              <w:rPr>
                <w:color w:val="auto"/>
                <w:sz w:val="7"/>
                <w:szCs w:val="7"/>
              </w:rPr>
            </w:pPr>
          </w:p>
        </w:tc>
        <w:tc>
          <w:tcPr>
            <w:tcW w:w="1020" w:type="dxa"/>
            <w:tcBorders>
              <w:right w:val="single" w:color="auto" w:sz="8" w:space="0"/>
            </w:tcBorders>
            <w:vAlign w:val="bottom"/>
          </w:tcPr>
          <w:p w14:paraId="43E1879F">
            <w:pPr>
              <w:spacing w:after="0" w:line="80" w:lineRule="exact"/>
              <w:rPr>
                <w:color w:val="auto"/>
                <w:sz w:val="20"/>
                <w:szCs w:val="20"/>
              </w:rPr>
            </w:pPr>
            <w:r>
              <w:rPr>
                <w:rFonts w:ascii="宋体" w:hAnsi="宋体" w:eastAsia="宋体" w:cs="宋体"/>
                <w:color w:val="auto"/>
                <w:w w:val="99"/>
                <w:sz w:val="7"/>
                <w:szCs w:val="7"/>
              </w:rPr>
              <w:t>是否符合规定程序和规定标准，</w:t>
            </w:r>
          </w:p>
        </w:tc>
        <w:tc>
          <w:tcPr>
            <w:tcW w:w="1420" w:type="dxa"/>
            <w:tcBorders>
              <w:right w:val="single" w:color="auto" w:sz="8" w:space="0"/>
            </w:tcBorders>
            <w:vAlign w:val="bottom"/>
          </w:tcPr>
          <w:p w14:paraId="7F6E8805">
            <w:pPr>
              <w:spacing w:after="0"/>
              <w:rPr>
                <w:color w:val="auto"/>
                <w:sz w:val="7"/>
                <w:szCs w:val="7"/>
              </w:rPr>
            </w:pPr>
          </w:p>
        </w:tc>
        <w:tc>
          <w:tcPr>
            <w:tcW w:w="620" w:type="dxa"/>
            <w:tcBorders>
              <w:right w:val="single" w:color="auto" w:sz="8" w:space="0"/>
            </w:tcBorders>
            <w:vAlign w:val="bottom"/>
          </w:tcPr>
          <w:p w14:paraId="0EBDCE97">
            <w:pPr>
              <w:spacing w:after="0"/>
              <w:rPr>
                <w:color w:val="auto"/>
                <w:sz w:val="7"/>
                <w:szCs w:val="7"/>
              </w:rPr>
            </w:pPr>
          </w:p>
        </w:tc>
        <w:tc>
          <w:tcPr>
            <w:tcW w:w="0" w:type="dxa"/>
            <w:vAlign w:val="bottom"/>
          </w:tcPr>
          <w:p w14:paraId="135FEFE8">
            <w:pPr>
              <w:spacing w:after="0"/>
              <w:rPr>
                <w:color w:val="auto"/>
                <w:sz w:val="1"/>
                <w:szCs w:val="1"/>
              </w:rPr>
            </w:pPr>
          </w:p>
        </w:tc>
      </w:tr>
      <w:tr w14:paraId="266E27E2">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2A3FFD4A">
            <w:pPr>
              <w:spacing w:after="0"/>
              <w:rPr>
                <w:color w:val="auto"/>
                <w:sz w:val="7"/>
                <w:szCs w:val="7"/>
              </w:rPr>
            </w:pPr>
          </w:p>
        </w:tc>
        <w:tc>
          <w:tcPr>
            <w:tcW w:w="440" w:type="dxa"/>
            <w:tcBorders>
              <w:right w:val="single" w:color="auto" w:sz="8" w:space="0"/>
            </w:tcBorders>
            <w:vAlign w:val="bottom"/>
          </w:tcPr>
          <w:p w14:paraId="234EBF9D">
            <w:pPr>
              <w:spacing w:after="0"/>
              <w:rPr>
                <w:color w:val="auto"/>
                <w:sz w:val="7"/>
                <w:szCs w:val="7"/>
              </w:rPr>
            </w:pPr>
          </w:p>
        </w:tc>
        <w:tc>
          <w:tcPr>
            <w:tcW w:w="340" w:type="dxa"/>
            <w:tcBorders>
              <w:right w:val="single" w:color="auto" w:sz="8" w:space="0"/>
            </w:tcBorders>
            <w:vAlign w:val="bottom"/>
          </w:tcPr>
          <w:p w14:paraId="03EB9D52">
            <w:pPr>
              <w:spacing w:after="0"/>
              <w:rPr>
                <w:color w:val="auto"/>
                <w:sz w:val="7"/>
                <w:szCs w:val="7"/>
              </w:rPr>
            </w:pPr>
          </w:p>
        </w:tc>
        <w:tc>
          <w:tcPr>
            <w:tcW w:w="1020" w:type="dxa"/>
            <w:tcBorders>
              <w:right w:val="single" w:color="auto" w:sz="8" w:space="0"/>
            </w:tcBorders>
            <w:vAlign w:val="bottom"/>
          </w:tcPr>
          <w:p w14:paraId="7D4DB450">
            <w:pPr>
              <w:spacing w:after="0" w:line="80" w:lineRule="exact"/>
              <w:rPr>
                <w:color w:val="auto"/>
                <w:sz w:val="20"/>
                <w:szCs w:val="20"/>
              </w:rPr>
            </w:pPr>
            <w:r>
              <w:rPr>
                <w:rFonts w:ascii="宋体" w:hAnsi="宋体" w:eastAsia="宋体" w:cs="宋体"/>
                <w:color w:val="auto"/>
                <w:sz w:val="7"/>
                <w:szCs w:val="7"/>
              </w:rPr>
              <w:t>新增资产是否考虑闲置存量资</w:t>
            </w:r>
          </w:p>
        </w:tc>
        <w:tc>
          <w:tcPr>
            <w:tcW w:w="1420" w:type="dxa"/>
            <w:tcBorders>
              <w:right w:val="single" w:color="auto" w:sz="8" w:space="0"/>
            </w:tcBorders>
            <w:vAlign w:val="bottom"/>
          </w:tcPr>
          <w:p w14:paraId="5EB732DA">
            <w:pPr>
              <w:spacing w:after="0"/>
              <w:rPr>
                <w:color w:val="auto"/>
                <w:sz w:val="7"/>
                <w:szCs w:val="7"/>
              </w:rPr>
            </w:pPr>
          </w:p>
        </w:tc>
        <w:tc>
          <w:tcPr>
            <w:tcW w:w="620" w:type="dxa"/>
            <w:tcBorders>
              <w:right w:val="single" w:color="auto" w:sz="8" w:space="0"/>
            </w:tcBorders>
            <w:vAlign w:val="bottom"/>
          </w:tcPr>
          <w:p w14:paraId="4649A46E">
            <w:pPr>
              <w:spacing w:after="0"/>
              <w:rPr>
                <w:color w:val="auto"/>
                <w:sz w:val="7"/>
                <w:szCs w:val="7"/>
              </w:rPr>
            </w:pPr>
          </w:p>
        </w:tc>
        <w:tc>
          <w:tcPr>
            <w:tcW w:w="0" w:type="dxa"/>
            <w:vAlign w:val="bottom"/>
          </w:tcPr>
          <w:p w14:paraId="5D48E91B">
            <w:pPr>
              <w:spacing w:after="0"/>
              <w:rPr>
                <w:color w:val="auto"/>
                <w:sz w:val="1"/>
                <w:szCs w:val="1"/>
              </w:rPr>
            </w:pPr>
          </w:p>
        </w:tc>
      </w:tr>
      <w:tr w14:paraId="69051137">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5AB227B2">
            <w:pPr>
              <w:spacing w:after="0"/>
              <w:rPr>
                <w:color w:val="auto"/>
                <w:sz w:val="7"/>
                <w:szCs w:val="7"/>
              </w:rPr>
            </w:pPr>
          </w:p>
        </w:tc>
        <w:tc>
          <w:tcPr>
            <w:tcW w:w="440" w:type="dxa"/>
            <w:tcBorders>
              <w:right w:val="single" w:color="auto" w:sz="8" w:space="0"/>
            </w:tcBorders>
            <w:vAlign w:val="bottom"/>
          </w:tcPr>
          <w:p w14:paraId="6B74076C">
            <w:pPr>
              <w:spacing w:after="0"/>
              <w:rPr>
                <w:color w:val="auto"/>
                <w:sz w:val="7"/>
                <w:szCs w:val="7"/>
              </w:rPr>
            </w:pPr>
          </w:p>
        </w:tc>
        <w:tc>
          <w:tcPr>
            <w:tcW w:w="340" w:type="dxa"/>
            <w:tcBorders>
              <w:right w:val="single" w:color="auto" w:sz="8" w:space="0"/>
            </w:tcBorders>
            <w:vAlign w:val="bottom"/>
          </w:tcPr>
          <w:p w14:paraId="61BC41AC">
            <w:pPr>
              <w:spacing w:after="0"/>
              <w:rPr>
                <w:color w:val="auto"/>
                <w:sz w:val="7"/>
                <w:szCs w:val="7"/>
              </w:rPr>
            </w:pPr>
          </w:p>
        </w:tc>
        <w:tc>
          <w:tcPr>
            <w:tcW w:w="1020" w:type="dxa"/>
            <w:tcBorders>
              <w:right w:val="single" w:color="auto" w:sz="8" w:space="0"/>
            </w:tcBorders>
            <w:vAlign w:val="bottom"/>
          </w:tcPr>
          <w:p w14:paraId="337DBCB9">
            <w:pPr>
              <w:spacing w:after="0" w:line="85" w:lineRule="exact"/>
              <w:rPr>
                <w:color w:val="auto"/>
                <w:sz w:val="20"/>
                <w:szCs w:val="20"/>
              </w:rPr>
            </w:pPr>
            <w:r>
              <w:rPr>
                <w:rFonts w:ascii="宋体" w:hAnsi="宋体" w:eastAsia="宋体" w:cs="宋体"/>
                <w:color w:val="auto"/>
                <w:sz w:val="7"/>
                <w:szCs w:val="7"/>
              </w:rPr>
              <w:t>产；</w:t>
            </w:r>
            <w:r>
              <w:rPr>
                <w:rFonts w:ascii="Arial" w:hAnsi="Arial" w:eastAsia="Arial" w:cs="Arial"/>
                <w:color w:val="auto"/>
                <w:sz w:val="7"/>
                <w:szCs w:val="7"/>
              </w:rPr>
              <w:t>3.</w:t>
            </w:r>
            <w:r>
              <w:rPr>
                <w:rFonts w:ascii="宋体" w:hAnsi="宋体" w:eastAsia="宋体" w:cs="宋体"/>
                <w:color w:val="auto"/>
                <w:sz w:val="7"/>
                <w:szCs w:val="7"/>
              </w:rPr>
              <w:t>资产对外有偿使用（出租</w:t>
            </w:r>
          </w:p>
        </w:tc>
        <w:tc>
          <w:tcPr>
            <w:tcW w:w="1420" w:type="dxa"/>
            <w:tcBorders>
              <w:right w:val="single" w:color="auto" w:sz="8" w:space="0"/>
            </w:tcBorders>
            <w:vAlign w:val="bottom"/>
          </w:tcPr>
          <w:p w14:paraId="0E8BB71E">
            <w:pPr>
              <w:spacing w:after="0"/>
              <w:rPr>
                <w:color w:val="auto"/>
                <w:sz w:val="7"/>
                <w:szCs w:val="7"/>
              </w:rPr>
            </w:pPr>
          </w:p>
        </w:tc>
        <w:tc>
          <w:tcPr>
            <w:tcW w:w="620" w:type="dxa"/>
            <w:tcBorders>
              <w:right w:val="single" w:color="auto" w:sz="8" w:space="0"/>
            </w:tcBorders>
            <w:vAlign w:val="bottom"/>
          </w:tcPr>
          <w:p w14:paraId="4F46DB54">
            <w:pPr>
              <w:spacing w:after="0"/>
              <w:rPr>
                <w:color w:val="auto"/>
                <w:sz w:val="7"/>
                <w:szCs w:val="7"/>
              </w:rPr>
            </w:pPr>
          </w:p>
        </w:tc>
        <w:tc>
          <w:tcPr>
            <w:tcW w:w="0" w:type="dxa"/>
            <w:vAlign w:val="bottom"/>
          </w:tcPr>
          <w:p w14:paraId="05600A88">
            <w:pPr>
              <w:spacing w:after="0"/>
              <w:rPr>
                <w:color w:val="auto"/>
                <w:sz w:val="1"/>
                <w:szCs w:val="1"/>
              </w:rPr>
            </w:pPr>
          </w:p>
        </w:tc>
      </w:tr>
      <w:tr w14:paraId="16A81B23">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5CBCA2CC">
            <w:pPr>
              <w:spacing w:after="0"/>
              <w:rPr>
                <w:color w:val="auto"/>
                <w:sz w:val="7"/>
                <w:szCs w:val="7"/>
              </w:rPr>
            </w:pPr>
          </w:p>
        </w:tc>
        <w:tc>
          <w:tcPr>
            <w:tcW w:w="440" w:type="dxa"/>
            <w:tcBorders>
              <w:right w:val="single" w:color="auto" w:sz="8" w:space="0"/>
            </w:tcBorders>
            <w:vAlign w:val="bottom"/>
          </w:tcPr>
          <w:p w14:paraId="5528D1D0">
            <w:pPr>
              <w:spacing w:after="0"/>
              <w:rPr>
                <w:color w:val="auto"/>
                <w:sz w:val="7"/>
                <w:szCs w:val="7"/>
              </w:rPr>
            </w:pPr>
          </w:p>
        </w:tc>
        <w:tc>
          <w:tcPr>
            <w:tcW w:w="340" w:type="dxa"/>
            <w:tcBorders>
              <w:right w:val="single" w:color="auto" w:sz="8" w:space="0"/>
            </w:tcBorders>
            <w:vAlign w:val="bottom"/>
          </w:tcPr>
          <w:p w14:paraId="2B99E3EA">
            <w:pPr>
              <w:spacing w:after="0"/>
              <w:rPr>
                <w:color w:val="auto"/>
                <w:sz w:val="7"/>
                <w:szCs w:val="7"/>
              </w:rPr>
            </w:pPr>
          </w:p>
        </w:tc>
        <w:tc>
          <w:tcPr>
            <w:tcW w:w="1020" w:type="dxa"/>
            <w:tcBorders>
              <w:right w:val="single" w:color="auto" w:sz="8" w:space="0"/>
            </w:tcBorders>
            <w:vAlign w:val="bottom"/>
          </w:tcPr>
          <w:p w14:paraId="186FF637">
            <w:pPr>
              <w:spacing w:after="0" w:line="80" w:lineRule="exact"/>
              <w:rPr>
                <w:color w:val="auto"/>
                <w:sz w:val="20"/>
                <w:szCs w:val="20"/>
              </w:rPr>
            </w:pPr>
            <w:r>
              <w:rPr>
                <w:rFonts w:ascii="宋体" w:hAnsi="宋体" w:eastAsia="宋体" w:cs="宋体"/>
                <w:color w:val="auto"/>
                <w:w w:val="99"/>
                <w:sz w:val="7"/>
                <w:szCs w:val="7"/>
              </w:rPr>
              <w:t>出借等）、对外投资、担保、资</w:t>
            </w:r>
          </w:p>
        </w:tc>
        <w:tc>
          <w:tcPr>
            <w:tcW w:w="1420" w:type="dxa"/>
            <w:tcBorders>
              <w:right w:val="single" w:color="auto" w:sz="8" w:space="0"/>
            </w:tcBorders>
            <w:vAlign w:val="bottom"/>
          </w:tcPr>
          <w:p w14:paraId="35D1D1A9">
            <w:pPr>
              <w:spacing w:after="0"/>
              <w:rPr>
                <w:color w:val="auto"/>
                <w:sz w:val="7"/>
                <w:szCs w:val="7"/>
              </w:rPr>
            </w:pPr>
          </w:p>
        </w:tc>
        <w:tc>
          <w:tcPr>
            <w:tcW w:w="620" w:type="dxa"/>
            <w:tcBorders>
              <w:right w:val="single" w:color="auto" w:sz="8" w:space="0"/>
            </w:tcBorders>
            <w:vAlign w:val="bottom"/>
          </w:tcPr>
          <w:p w14:paraId="620503C2">
            <w:pPr>
              <w:spacing w:after="0"/>
              <w:rPr>
                <w:color w:val="auto"/>
                <w:sz w:val="7"/>
                <w:szCs w:val="7"/>
              </w:rPr>
            </w:pPr>
          </w:p>
        </w:tc>
        <w:tc>
          <w:tcPr>
            <w:tcW w:w="0" w:type="dxa"/>
            <w:vAlign w:val="bottom"/>
          </w:tcPr>
          <w:p w14:paraId="5BE96968">
            <w:pPr>
              <w:spacing w:after="0"/>
              <w:rPr>
                <w:color w:val="auto"/>
                <w:sz w:val="1"/>
                <w:szCs w:val="1"/>
              </w:rPr>
            </w:pPr>
          </w:p>
        </w:tc>
      </w:tr>
      <w:tr w14:paraId="4EFA336C">
        <w:tblPrEx>
          <w:tblCellMar>
            <w:top w:w="0" w:type="dxa"/>
            <w:left w:w="0" w:type="dxa"/>
            <w:bottom w:w="0" w:type="dxa"/>
            <w:right w:w="0" w:type="dxa"/>
          </w:tblCellMar>
        </w:tblPrEx>
        <w:trPr>
          <w:trHeight w:val="91" w:hRule="atLeast"/>
        </w:trPr>
        <w:tc>
          <w:tcPr>
            <w:tcW w:w="460" w:type="dxa"/>
            <w:tcBorders>
              <w:left w:val="single" w:color="auto" w:sz="8" w:space="0"/>
              <w:right w:val="single" w:color="auto" w:sz="8" w:space="0"/>
            </w:tcBorders>
            <w:vAlign w:val="bottom"/>
          </w:tcPr>
          <w:p w14:paraId="64D9BCD2">
            <w:pPr>
              <w:spacing w:after="0" w:line="80" w:lineRule="exact"/>
              <w:ind w:left="20"/>
              <w:rPr>
                <w:color w:val="auto"/>
                <w:sz w:val="20"/>
                <w:szCs w:val="20"/>
              </w:rPr>
            </w:pPr>
            <w:r>
              <w:rPr>
                <w:rFonts w:ascii="宋体" w:hAnsi="宋体" w:eastAsia="宋体" w:cs="宋体"/>
                <w:color w:val="auto"/>
                <w:sz w:val="7"/>
                <w:szCs w:val="7"/>
              </w:rPr>
              <w:t>定性</w:t>
            </w:r>
          </w:p>
        </w:tc>
        <w:tc>
          <w:tcPr>
            <w:tcW w:w="440" w:type="dxa"/>
            <w:tcBorders>
              <w:bottom w:val="single" w:color="auto" w:sz="8" w:space="0"/>
              <w:right w:val="single" w:color="auto" w:sz="8" w:space="0"/>
            </w:tcBorders>
            <w:vAlign w:val="bottom"/>
          </w:tcPr>
          <w:p w14:paraId="1B3B0759">
            <w:pPr>
              <w:spacing w:after="0"/>
              <w:rPr>
                <w:color w:val="auto"/>
                <w:sz w:val="7"/>
                <w:szCs w:val="7"/>
              </w:rPr>
            </w:pPr>
          </w:p>
        </w:tc>
        <w:tc>
          <w:tcPr>
            <w:tcW w:w="340" w:type="dxa"/>
            <w:tcBorders>
              <w:bottom w:val="single" w:color="auto" w:sz="8" w:space="0"/>
              <w:right w:val="single" w:color="auto" w:sz="8" w:space="0"/>
            </w:tcBorders>
            <w:vAlign w:val="bottom"/>
          </w:tcPr>
          <w:p w14:paraId="1E8D3218">
            <w:pPr>
              <w:spacing w:after="0"/>
              <w:rPr>
                <w:color w:val="auto"/>
                <w:sz w:val="7"/>
                <w:szCs w:val="7"/>
              </w:rPr>
            </w:pPr>
          </w:p>
        </w:tc>
        <w:tc>
          <w:tcPr>
            <w:tcW w:w="1020" w:type="dxa"/>
            <w:tcBorders>
              <w:bottom w:val="single" w:color="auto" w:sz="8" w:space="0"/>
              <w:right w:val="single" w:color="auto" w:sz="8" w:space="0"/>
            </w:tcBorders>
            <w:vAlign w:val="bottom"/>
          </w:tcPr>
          <w:p w14:paraId="62CDD11F">
            <w:pPr>
              <w:spacing w:after="0" w:line="80" w:lineRule="exact"/>
              <w:rPr>
                <w:color w:val="auto"/>
                <w:sz w:val="20"/>
                <w:szCs w:val="20"/>
              </w:rPr>
            </w:pPr>
            <w:r>
              <w:rPr>
                <w:rFonts w:ascii="宋体" w:hAnsi="宋体" w:eastAsia="宋体" w:cs="宋体"/>
                <w:color w:val="auto"/>
                <w:w w:val="99"/>
                <w:sz w:val="7"/>
                <w:szCs w:val="7"/>
              </w:rPr>
              <w:t>产处置等事项是否按规定报批；</w:t>
            </w:r>
          </w:p>
        </w:tc>
        <w:tc>
          <w:tcPr>
            <w:tcW w:w="1420" w:type="dxa"/>
            <w:tcBorders>
              <w:bottom w:val="single" w:color="auto" w:sz="8" w:space="0"/>
              <w:right w:val="single" w:color="auto" w:sz="8" w:space="0"/>
            </w:tcBorders>
            <w:vAlign w:val="bottom"/>
          </w:tcPr>
          <w:p w14:paraId="611CEA81">
            <w:pPr>
              <w:spacing w:after="0"/>
              <w:rPr>
                <w:color w:val="auto"/>
                <w:sz w:val="7"/>
                <w:szCs w:val="7"/>
              </w:rPr>
            </w:pPr>
          </w:p>
        </w:tc>
        <w:tc>
          <w:tcPr>
            <w:tcW w:w="620" w:type="dxa"/>
            <w:tcBorders>
              <w:bottom w:val="single" w:color="auto" w:sz="8" w:space="0"/>
              <w:right w:val="single" w:color="auto" w:sz="8" w:space="0"/>
            </w:tcBorders>
            <w:vAlign w:val="bottom"/>
          </w:tcPr>
          <w:p w14:paraId="47F22D2D">
            <w:pPr>
              <w:spacing w:after="0"/>
              <w:rPr>
                <w:color w:val="auto"/>
                <w:sz w:val="7"/>
                <w:szCs w:val="7"/>
              </w:rPr>
            </w:pPr>
          </w:p>
        </w:tc>
        <w:tc>
          <w:tcPr>
            <w:tcW w:w="0" w:type="dxa"/>
            <w:vAlign w:val="bottom"/>
          </w:tcPr>
          <w:p w14:paraId="374BD783">
            <w:pPr>
              <w:spacing w:after="0"/>
              <w:rPr>
                <w:color w:val="auto"/>
                <w:sz w:val="1"/>
                <w:szCs w:val="1"/>
              </w:rPr>
            </w:pPr>
          </w:p>
        </w:tc>
      </w:tr>
      <w:tr w14:paraId="29762140">
        <w:tblPrEx>
          <w:tblCellMar>
            <w:top w:w="0" w:type="dxa"/>
            <w:left w:w="0" w:type="dxa"/>
            <w:bottom w:w="0" w:type="dxa"/>
            <w:right w:w="0" w:type="dxa"/>
          </w:tblCellMar>
        </w:tblPrEx>
        <w:trPr>
          <w:trHeight w:val="72" w:hRule="atLeast"/>
        </w:trPr>
        <w:tc>
          <w:tcPr>
            <w:tcW w:w="460" w:type="dxa"/>
            <w:tcBorders>
              <w:left w:val="single" w:color="auto" w:sz="8" w:space="0"/>
              <w:right w:val="single" w:color="auto" w:sz="8" w:space="0"/>
            </w:tcBorders>
            <w:vAlign w:val="bottom"/>
          </w:tcPr>
          <w:p w14:paraId="3946B681">
            <w:pPr>
              <w:spacing w:after="0"/>
              <w:rPr>
                <w:color w:val="auto"/>
                <w:sz w:val="6"/>
                <w:szCs w:val="6"/>
              </w:rPr>
            </w:pPr>
          </w:p>
        </w:tc>
        <w:tc>
          <w:tcPr>
            <w:tcW w:w="440" w:type="dxa"/>
            <w:vMerge w:val="restart"/>
            <w:tcBorders>
              <w:right w:val="single" w:color="auto" w:sz="8" w:space="0"/>
            </w:tcBorders>
            <w:vAlign w:val="bottom"/>
          </w:tcPr>
          <w:p w14:paraId="4CEB44D3">
            <w:pPr>
              <w:spacing w:after="0" w:line="80" w:lineRule="exact"/>
              <w:rPr>
                <w:color w:val="auto"/>
                <w:sz w:val="20"/>
                <w:szCs w:val="20"/>
              </w:rPr>
            </w:pPr>
            <w:r>
              <w:rPr>
                <w:rFonts w:ascii="宋体" w:hAnsi="宋体" w:eastAsia="宋体" w:cs="宋体"/>
                <w:color w:val="auto"/>
                <w:sz w:val="7"/>
                <w:szCs w:val="7"/>
              </w:rPr>
              <w:t>按时完成</w:t>
            </w:r>
          </w:p>
        </w:tc>
        <w:tc>
          <w:tcPr>
            <w:tcW w:w="340" w:type="dxa"/>
            <w:tcBorders>
              <w:right w:val="single" w:color="auto" w:sz="8" w:space="0"/>
            </w:tcBorders>
            <w:vAlign w:val="bottom"/>
          </w:tcPr>
          <w:p w14:paraId="5029B750">
            <w:pPr>
              <w:spacing w:after="0"/>
              <w:rPr>
                <w:color w:val="auto"/>
                <w:sz w:val="6"/>
                <w:szCs w:val="6"/>
              </w:rPr>
            </w:pPr>
          </w:p>
        </w:tc>
        <w:tc>
          <w:tcPr>
            <w:tcW w:w="1020" w:type="dxa"/>
            <w:tcBorders>
              <w:right w:val="single" w:color="auto" w:sz="8" w:space="0"/>
            </w:tcBorders>
            <w:vAlign w:val="bottom"/>
          </w:tcPr>
          <w:p w14:paraId="4F4C2267">
            <w:pPr>
              <w:spacing w:after="0" w:line="73" w:lineRule="exact"/>
              <w:rPr>
                <w:color w:val="auto"/>
                <w:sz w:val="20"/>
                <w:szCs w:val="20"/>
              </w:rPr>
            </w:pPr>
            <w:r>
              <w:rPr>
                <w:rFonts w:ascii="宋体" w:hAnsi="宋体" w:eastAsia="宋体" w:cs="宋体"/>
                <w:color w:val="auto"/>
                <w:w w:val="99"/>
                <w:sz w:val="7"/>
                <w:szCs w:val="7"/>
              </w:rPr>
              <w:t>反映本部门年度工作目标完成时</w:t>
            </w:r>
          </w:p>
        </w:tc>
        <w:tc>
          <w:tcPr>
            <w:tcW w:w="1420" w:type="dxa"/>
            <w:tcBorders>
              <w:right w:val="single" w:color="auto" w:sz="8" w:space="0"/>
            </w:tcBorders>
            <w:vAlign w:val="bottom"/>
          </w:tcPr>
          <w:p w14:paraId="40A33773">
            <w:pPr>
              <w:spacing w:after="0"/>
              <w:rPr>
                <w:color w:val="auto"/>
                <w:sz w:val="6"/>
                <w:szCs w:val="6"/>
              </w:rPr>
            </w:pPr>
          </w:p>
        </w:tc>
        <w:tc>
          <w:tcPr>
            <w:tcW w:w="620" w:type="dxa"/>
            <w:tcBorders>
              <w:right w:val="single" w:color="auto" w:sz="8" w:space="0"/>
            </w:tcBorders>
            <w:vAlign w:val="bottom"/>
          </w:tcPr>
          <w:p w14:paraId="18461E2F">
            <w:pPr>
              <w:spacing w:after="0"/>
              <w:rPr>
                <w:color w:val="auto"/>
                <w:sz w:val="6"/>
                <w:szCs w:val="6"/>
              </w:rPr>
            </w:pPr>
          </w:p>
        </w:tc>
        <w:tc>
          <w:tcPr>
            <w:tcW w:w="0" w:type="dxa"/>
            <w:vAlign w:val="bottom"/>
          </w:tcPr>
          <w:p w14:paraId="4E94D3BA">
            <w:pPr>
              <w:spacing w:after="0"/>
              <w:rPr>
                <w:color w:val="auto"/>
                <w:sz w:val="1"/>
                <w:szCs w:val="1"/>
              </w:rPr>
            </w:pPr>
          </w:p>
        </w:tc>
      </w:tr>
      <w:tr w14:paraId="718E52C5">
        <w:tblPrEx>
          <w:tblCellMar>
            <w:top w:w="0" w:type="dxa"/>
            <w:left w:w="0" w:type="dxa"/>
            <w:bottom w:w="0" w:type="dxa"/>
            <w:right w:w="0" w:type="dxa"/>
          </w:tblCellMar>
        </w:tblPrEx>
        <w:trPr>
          <w:trHeight w:val="37" w:hRule="atLeast"/>
        </w:trPr>
        <w:tc>
          <w:tcPr>
            <w:tcW w:w="460" w:type="dxa"/>
            <w:tcBorders>
              <w:left w:val="single" w:color="auto" w:sz="8" w:space="0"/>
              <w:right w:val="single" w:color="auto" w:sz="8" w:space="0"/>
            </w:tcBorders>
            <w:vAlign w:val="bottom"/>
          </w:tcPr>
          <w:p w14:paraId="7AD53011">
            <w:pPr>
              <w:spacing w:after="0"/>
              <w:rPr>
                <w:color w:val="auto"/>
                <w:sz w:val="3"/>
                <w:szCs w:val="3"/>
              </w:rPr>
            </w:pPr>
          </w:p>
        </w:tc>
        <w:tc>
          <w:tcPr>
            <w:tcW w:w="440" w:type="dxa"/>
            <w:vMerge w:val="continue"/>
            <w:tcBorders>
              <w:right w:val="single" w:color="auto" w:sz="8" w:space="0"/>
            </w:tcBorders>
            <w:vAlign w:val="bottom"/>
          </w:tcPr>
          <w:p w14:paraId="4FB5D6AC">
            <w:pPr>
              <w:spacing w:after="0"/>
              <w:rPr>
                <w:color w:val="auto"/>
                <w:sz w:val="3"/>
                <w:szCs w:val="3"/>
              </w:rPr>
            </w:pPr>
          </w:p>
        </w:tc>
        <w:tc>
          <w:tcPr>
            <w:tcW w:w="340" w:type="dxa"/>
            <w:tcBorders>
              <w:right w:val="single" w:color="auto" w:sz="8" w:space="0"/>
            </w:tcBorders>
            <w:vAlign w:val="bottom"/>
          </w:tcPr>
          <w:p w14:paraId="3586CCE7">
            <w:pPr>
              <w:spacing w:after="0"/>
              <w:rPr>
                <w:color w:val="auto"/>
                <w:sz w:val="3"/>
                <w:szCs w:val="3"/>
              </w:rPr>
            </w:pPr>
          </w:p>
        </w:tc>
        <w:tc>
          <w:tcPr>
            <w:tcW w:w="1020" w:type="dxa"/>
            <w:vMerge w:val="restart"/>
            <w:tcBorders>
              <w:right w:val="single" w:color="auto" w:sz="8" w:space="0"/>
            </w:tcBorders>
            <w:vAlign w:val="bottom"/>
          </w:tcPr>
          <w:p w14:paraId="1C15ED6D">
            <w:pPr>
              <w:spacing w:after="0" w:line="75" w:lineRule="exact"/>
              <w:rPr>
                <w:color w:val="auto"/>
                <w:sz w:val="20"/>
                <w:szCs w:val="20"/>
              </w:rPr>
            </w:pPr>
            <w:r>
              <w:rPr>
                <w:rFonts w:ascii="宋体" w:hAnsi="宋体" w:eastAsia="宋体" w:cs="宋体"/>
                <w:color w:val="auto"/>
                <w:sz w:val="7"/>
                <w:szCs w:val="7"/>
              </w:rPr>
              <w:t>间情况</w:t>
            </w:r>
          </w:p>
        </w:tc>
        <w:tc>
          <w:tcPr>
            <w:tcW w:w="1420" w:type="dxa"/>
            <w:tcBorders>
              <w:right w:val="single" w:color="auto" w:sz="8" w:space="0"/>
            </w:tcBorders>
            <w:vAlign w:val="bottom"/>
          </w:tcPr>
          <w:p w14:paraId="758D7DF5">
            <w:pPr>
              <w:spacing w:after="0"/>
              <w:rPr>
                <w:color w:val="auto"/>
                <w:sz w:val="3"/>
                <w:szCs w:val="3"/>
              </w:rPr>
            </w:pPr>
          </w:p>
        </w:tc>
        <w:tc>
          <w:tcPr>
            <w:tcW w:w="620" w:type="dxa"/>
            <w:tcBorders>
              <w:right w:val="single" w:color="auto" w:sz="8" w:space="0"/>
            </w:tcBorders>
            <w:vAlign w:val="bottom"/>
          </w:tcPr>
          <w:p w14:paraId="3B8D5AF8">
            <w:pPr>
              <w:spacing w:after="0"/>
              <w:rPr>
                <w:color w:val="auto"/>
                <w:sz w:val="3"/>
                <w:szCs w:val="3"/>
              </w:rPr>
            </w:pPr>
          </w:p>
        </w:tc>
        <w:tc>
          <w:tcPr>
            <w:tcW w:w="0" w:type="dxa"/>
            <w:vAlign w:val="bottom"/>
          </w:tcPr>
          <w:p w14:paraId="51E6D15D">
            <w:pPr>
              <w:spacing w:after="0" w:line="20" w:lineRule="exact"/>
              <w:rPr>
                <w:color w:val="auto"/>
                <w:sz w:val="1"/>
                <w:szCs w:val="1"/>
              </w:rPr>
            </w:pPr>
          </w:p>
        </w:tc>
      </w:tr>
      <w:tr w14:paraId="25D0786B">
        <w:tblPrEx>
          <w:tblCellMar>
            <w:top w:w="0" w:type="dxa"/>
            <w:left w:w="0" w:type="dxa"/>
            <w:bottom w:w="0" w:type="dxa"/>
            <w:right w:w="0" w:type="dxa"/>
          </w:tblCellMar>
        </w:tblPrEx>
        <w:trPr>
          <w:trHeight w:val="38" w:hRule="atLeast"/>
        </w:trPr>
        <w:tc>
          <w:tcPr>
            <w:tcW w:w="460" w:type="dxa"/>
            <w:tcBorders>
              <w:left w:val="single" w:color="auto" w:sz="8" w:space="0"/>
              <w:right w:val="single" w:color="auto" w:sz="8" w:space="0"/>
            </w:tcBorders>
            <w:vAlign w:val="bottom"/>
          </w:tcPr>
          <w:p w14:paraId="7ABAB203">
            <w:pPr>
              <w:spacing w:after="0"/>
              <w:rPr>
                <w:color w:val="auto"/>
                <w:sz w:val="3"/>
                <w:szCs w:val="3"/>
              </w:rPr>
            </w:pPr>
          </w:p>
        </w:tc>
        <w:tc>
          <w:tcPr>
            <w:tcW w:w="440" w:type="dxa"/>
            <w:tcBorders>
              <w:bottom w:val="single" w:color="auto" w:sz="8" w:space="0"/>
              <w:right w:val="single" w:color="auto" w:sz="8" w:space="0"/>
            </w:tcBorders>
            <w:vAlign w:val="bottom"/>
          </w:tcPr>
          <w:p w14:paraId="45D76787">
            <w:pPr>
              <w:spacing w:after="0"/>
              <w:rPr>
                <w:color w:val="auto"/>
                <w:sz w:val="3"/>
                <w:szCs w:val="3"/>
              </w:rPr>
            </w:pPr>
          </w:p>
        </w:tc>
        <w:tc>
          <w:tcPr>
            <w:tcW w:w="340" w:type="dxa"/>
            <w:tcBorders>
              <w:bottom w:val="single" w:color="auto" w:sz="8" w:space="0"/>
              <w:right w:val="single" w:color="auto" w:sz="8" w:space="0"/>
            </w:tcBorders>
            <w:vAlign w:val="bottom"/>
          </w:tcPr>
          <w:p w14:paraId="0F14BE70">
            <w:pPr>
              <w:spacing w:after="0"/>
              <w:rPr>
                <w:color w:val="auto"/>
                <w:sz w:val="3"/>
                <w:szCs w:val="3"/>
              </w:rPr>
            </w:pPr>
          </w:p>
        </w:tc>
        <w:tc>
          <w:tcPr>
            <w:tcW w:w="1020" w:type="dxa"/>
            <w:vMerge w:val="continue"/>
            <w:tcBorders>
              <w:bottom w:val="single" w:color="auto" w:sz="8" w:space="0"/>
              <w:right w:val="single" w:color="auto" w:sz="8" w:space="0"/>
            </w:tcBorders>
            <w:vAlign w:val="bottom"/>
          </w:tcPr>
          <w:p w14:paraId="28D4B515">
            <w:pPr>
              <w:spacing w:after="0"/>
              <w:rPr>
                <w:color w:val="auto"/>
                <w:sz w:val="3"/>
                <w:szCs w:val="3"/>
              </w:rPr>
            </w:pPr>
          </w:p>
        </w:tc>
        <w:tc>
          <w:tcPr>
            <w:tcW w:w="1420" w:type="dxa"/>
            <w:tcBorders>
              <w:bottom w:val="single" w:color="auto" w:sz="8" w:space="0"/>
              <w:right w:val="single" w:color="auto" w:sz="8" w:space="0"/>
            </w:tcBorders>
            <w:vAlign w:val="bottom"/>
          </w:tcPr>
          <w:p w14:paraId="2A2B5C6B">
            <w:pPr>
              <w:spacing w:after="0"/>
              <w:rPr>
                <w:color w:val="auto"/>
                <w:sz w:val="3"/>
                <w:szCs w:val="3"/>
              </w:rPr>
            </w:pPr>
          </w:p>
        </w:tc>
        <w:tc>
          <w:tcPr>
            <w:tcW w:w="620" w:type="dxa"/>
            <w:tcBorders>
              <w:bottom w:val="single" w:color="auto" w:sz="8" w:space="0"/>
              <w:right w:val="single" w:color="auto" w:sz="8" w:space="0"/>
            </w:tcBorders>
            <w:vAlign w:val="bottom"/>
          </w:tcPr>
          <w:p w14:paraId="473B161F">
            <w:pPr>
              <w:spacing w:after="0"/>
              <w:rPr>
                <w:color w:val="auto"/>
                <w:sz w:val="3"/>
                <w:szCs w:val="3"/>
              </w:rPr>
            </w:pPr>
          </w:p>
        </w:tc>
        <w:tc>
          <w:tcPr>
            <w:tcW w:w="0" w:type="dxa"/>
            <w:vAlign w:val="bottom"/>
          </w:tcPr>
          <w:p w14:paraId="4B3C37F5">
            <w:pPr>
              <w:spacing w:after="0"/>
              <w:rPr>
                <w:color w:val="auto"/>
                <w:sz w:val="1"/>
                <w:szCs w:val="1"/>
              </w:rPr>
            </w:pPr>
          </w:p>
        </w:tc>
      </w:tr>
      <w:tr w14:paraId="6A005818">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41FBDEAF">
            <w:pPr>
              <w:spacing w:after="0"/>
              <w:rPr>
                <w:color w:val="auto"/>
                <w:sz w:val="6"/>
                <w:szCs w:val="6"/>
              </w:rPr>
            </w:pPr>
          </w:p>
        </w:tc>
        <w:tc>
          <w:tcPr>
            <w:tcW w:w="440" w:type="dxa"/>
            <w:tcBorders>
              <w:right w:val="single" w:color="auto" w:sz="8" w:space="0"/>
            </w:tcBorders>
            <w:vAlign w:val="bottom"/>
          </w:tcPr>
          <w:p w14:paraId="1F5E97F3">
            <w:pPr>
              <w:spacing w:after="0"/>
              <w:rPr>
                <w:color w:val="auto"/>
                <w:sz w:val="6"/>
                <w:szCs w:val="6"/>
              </w:rPr>
            </w:pPr>
          </w:p>
        </w:tc>
        <w:tc>
          <w:tcPr>
            <w:tcW w:w="340" w:type="dxa"/>
            <w:tcBorders>
              <w:right w:val="single" w:color="auto" w:sz="8" w:space="0"/>
            </w:tcBorders>
            <w:vAlign w:val="bottom"/>
          </w:tcPr>
          <w:p w14:paraId="04FBD834">
            <w:pPr>
              <w:spacing w:after="0"/>
              <w:rPr>
                <w:color w:val="auto"/>
                <w:sz w:val="6"/>
                <w:szCs w:val="6"/>
              </w:rPr>
            </w:pPr>
          </w:p>
        </w:tc>
        <w:tc>
          <w:tcPr>
            <w:tcW w:w="1020" w:type="dxa"/>
            <w:tcBorders>
              <w:right w:val="single" w:color="auto" w:sz="8" w:space="0"/>
            </w:tcBorders>
            <w:vAlign w:val="bottom"/>
          </w:tcPr>
          <w:p w14:paraId="51529414">
            <w:pPr>
              <w:spacing w:after="0" w:line="70" w:lineRule="exact"/>
              <w:rPr>
                <w:color w:val="auto"/>
                <w:sz w:val="20"/>
                <w:szCs w:val="20"/>
              </w:rPr>
            </w:pPr>
            <w:r>
              <w:rPr>
                <w:rFonts w:ascii="宋体" w:hAnsi="宋体" w:eastAsia="宋体" w:cs="宋体"/>
                <w:color w:val="auto"/>
                <w:w w:val="99"/>
                <w:sz w:val="7"/>
                <w:szCs w:val="7"/>
              </w:rPr>
              <w:t>反映本部门年度工作目标完成效</w:t>
            </w:r>
          </w:p>
        </w:tc>
        <w:tc>
          <w:tcPr>
            <w:tcW w:w="1420" w:type="dxa"/>
            <w:tcBorders>
              <w:right w:val="single" w:color="auto" w:sz="8" w:space="0"/>
            </w:tcBorders>
            <w:vAlign w:val="bottom"/>
          </w:tcPr>
          <w:p w14:paraId="3795D638">
            <w:pPr>
              <w:spacing w:after="0"/>
              <w:rPr>
                <w:color w:val="auto"/>
                <w:sz w:val="6"/>
                <w:szCs w:val="6"/>
              </w:rPr>
            </w:pPr>
          </w:p>
        </w:tc>
        <w:tc>
          <w:tcPr>
            <w:tcW w:w="620" w:type="dxa"/>
            <w:tcBorders>
              <w:right w:val="single" w:color="auto" w:sz="8" w:space="0"/>
            </w:tcBorders>
            <w:vAlign w:val="bottom"/>
          </w:tcPr>
          <w:p w14:paraId="440FC2CE">
            <w:pPr>
              <w:spacing w:after="0"/>
              <w:rPr>
                <w:color w:val="auto"/>
                <w:sz w:val="6"/>
                <w:szCs w:val="6"/>
              </w:rPr>
            </w:pPr>
          </w:p>
        </w:tc>
        <w:tc>
          <w:tcPr>
            <w:tcW w:w="0" w:type="dxa"/>
            <w:vAlign w:val="bottom"/>
          </w:tcPr>
          <w:p w14:paraId="27AFB8B3">
            <w:pPr>
              <w:spacing w:after="0"/>
              <w:rPr>
                <w:color w:val="auto"/>
                <w:sz w:val="1"/>
                <w:szCs w:val="1"/>
              </w:rPr>
            </w:pPr>
          </w:p>
        </w:tc>
      </w:tr>
      <w:tr w14:paraId="0C6A2799">
        <w:tblPrEx>
          <w:tblCellMar>
            <w:top w:w="0" w:type="dxa"/>
            <w:left w:w="0" w:type="dxa"/>
            <w:bottom w:w="0" w:type="dxa"/>
            <w:right w:w="0" w:type="dxa"/>
          </w:tblCellMar>
        </w:tblPrEx>
        <w:trPr>
          <w:trHeight w:val="75" w:hRule="atLeast"/>
        </w:trPr>
        <w:tc>
          <w:tcPr>
            <w:tcW w:w="460" w:type="dxa"/>
            <w:tcBorders>
              <w:left w:val="single" w:color="auto" w:sz="8" w:space="0"/>
              <w:right w:val="single" w:color="auto" w:sz="8" w:space="0"/>
            </w:tcBorders>
            <w:vAlign w:val="bottom"/>
          </w:tcPr>
          <w:p w14:paraId="757D9E71">
            <w:pPr>
              <w:spacing w:after="0"/>
              <w:rPr>
                <w:color w:val="auto"/>
                <w:sz w:val="6"/>
                <w:szCs w:val="6"/>
              </w:rPr>
            </w:pPr>
          </w:p>
        </w:tc>
        <w:tc>
          <w:tcPr>
            <w:tcW w:w="440" w:type="dxa"/>
            <w:tcBorders>
              <w:right w:val="single" w:color="auto" w:sz="8" w:space="0"/>
            </w:tcBorders>
            <w:vAlign w:val="bottom"/>
          </w:tcPr>
          <w:p w14:paraId="7D56CF54">
            <w:pPr>
              <w:spacing w:after="0"/>
              <w:rPr>
                <w:color w:val="auto"/>
                <w:sz w:val="6"/>
                <w:szCs w:val="6"/>
              </w:rPr>
            </w:pPr>
          </w:p>
        </w:tc>
        <w:tc>
          <w:tcPr>
            <w:tcW w:w="340" w:type="dxa"/>
            <w:tcBorders>
              <w:right w:val="single" w:color="auto" w:sz="8" w:space="0"/>
            </w:tcBorders>
            <w:vAlign w:val="bottom"/>
          </w:tcPr>
          <w:p w14:paraId="7C3693FE">
            <w:pPr>
              <w:spacing w:after="0"/>
              <w:rPr>
                <w:color w:val="auto"/>
                <w:sz w:val="6"/>
                <w:szCs w:val="6"/>
              </w:rPr>
            </w:pPr>
          </w:p>
        </w:tc>
        <w:tc>
          <w:tcPr>
            <w:tcW w:w="1020" w:type="dxa"/>
            <w:tcBorders>
              <w:bottom w:val="single" w:color="auto" w:sz="8" w:space="0"/>
              <w:right w:val="single" w:color="auto" w:sz="8" w:space="0"/>
            </w:tcBorders>
            <w:vAlign w:val="bottom"/>
          </w:tcPr>
          <w:p w14:paraId="140A972C">
            <w:pPr>
              <w:spacing w:after="0" w:line="75" w:lineRule="exact"/>
              <w:rPr>
                <w:color w:val="auto"/>
                <w:sz w:val="20"/>
                <w:szCs w:val="20"/>
              </w:rPr>
            </w:pPr>
            <w:r>
              <w:rPr>
                <w:rFonts w:ascii="宋体" w:hAnsi="宋体" w:eastAsia="宋体" w:cs="宋体"/>
                <w:color w:val="auto"/>
                <w:sz w:val="7"/>
                <w:szCs w:val="7"/>
              </w:rPr>
              <w:t>果情况</w:t>
            </w:r>
          </w:p>
        </w:tc>
        <w:tc>
          <w:tcPr>
            <w:tcW w:w="1420" w:type="dxa"/>
            <w:tcBorders>
              <w:bottom w:val="single" w:color="auto" w:sz="8" w:space="0"/>
              <w:right w:val="single" w:color="auto" w:sz="8" w:space="0"/>
            </w:tcBorders>
            <w:vAlign w:val="bottom"/>
          </w:tcPr>
          <w:p w14:paraId="1B23DF42">
            <w:pPr>
              <w:spacing w:after="0"/>
              <w:rPr>
                <w:color w:val="auto"/>
                <w:sz w:val="6"/>
                <w:szCs w:val="6"/>
              </w:rPr>
            </w:pPr>
          </w:p>
        </w:tc>
        <w:tc>
          <w:tcPr>
            <w:tcW w:w="620" w:type="dxa"/>
            <w:tcBorders>
              <w:bottom w:val="single" w:color="auto" w:sz="8" w:space="0"/>
              <w:right w:val="single" w:color="auto" w:sz="8" w:space="0"/>
            </w:tcBorders>
            <w:vAlign w:val="bottom"/>
          </w:tcPr>
          <w:p w14:paraId="7E9AB24F">
            <w:pPr>
              <w:spacing w:after="0"/>
              <w:rPr>
                <w:color w:val="auto"/>
                <w:sz w:val="6"/>
                <w:szCs w:val="6"/>
              </w:rPr>
            </w:pPr>
          </w:p>
        </w:tc>
        <w:tc>
          <w:tcPr>
            <w:tcW w:w="0" w:type="dxa"/>
            <w:vAlign w:val="bottom"/>
          </w:tcPr>
          <w:p w14:paraId="7EF9ECD5">
            <w:pPr>
              <w:spacing w:after="0"/>
              <w:rPr>
                <w:color w:val="auto"/>
                <w:sz w:val="1"/>
                <w:szCs w:val="1"/>
              </w:rPr>
            </w:pPr>
          </w:p>
        </w:tc>
      </w:tr>
      <w:tr w14:paraId="45320AF1">
        <w:tblPrEx>
          <w:tblCellMar>
            <w:top w:w="0" w:type="dxa"/>
            <w:left w:w="0" w:type="dxa"/>
            <w:bottom w:w="0" w:type="dxa"/>
            <w:right w:w="0" w:type="dxa"/>
          </w:tblCellMar>
        </w:tblPrEx>
        <w:trPr>
          <w:trHeight w:val="107" w:hRule="atLeast"/>
        </w:trPr>
        <w:tc>
          <w:tcPr>
            <w:tcW w:w="460" w:type="dxa"/>
            <w:tcBorders>
              <w:left w:val="single" w:color="auto" w:sz="8" w:space="0"/>
              <w:right w:val="single" w:color="auto" w:sz="8" w:space="0"/>
            </w:tcBorders>
            <w:vAlign w:val="bottom"/>
          </w:tcPr>
          <w:p w14:paraId="10279FF5">
            <w:pPr>
              <w:spacing w:after="0"/>
              <w:rPr>
                <w:color w:val="auto"/>
                <w:sz w:val="9"/>
                <w:szCs w:val="9"/>
              </w:rPr>
            </w:pPr>
          </w:p>
        </w:tc>
        <w:tc>
          <w:tcPr>
            <w:tcW w:w="440" w:type="dxa"/>
            <w:tcBorders>
              <w:right w:val="single" w:color="auto" w:sz="8" w:space="0"/>
            </w:tcBorders>
            <w:vAlign w:val="bottom"/>
          </w:tcPr>
          <w:p w14:paraId="13FCFE48">
            <w:pPr>
              <w:spacing w:after="0"/>
              <w:rPr>
                <w:color w:val="auto"/>
                <w:sz w:val="9"/>
                <w:szCs w:val="9"/>
              </w:rPr>
            </w:pPr>
          </w:p>
        </w:tc>
        <w:tc>
          <w:tcPr>
            <w:tcW w:w="340" w:type="dxa"/>
            <w:tcBorders>
              <w:right w:val="single" w:color="auto" w:sz="8" w:space="0"/>
            </w:tcBorders>
            <w:vAlign w:val="bottom"/>
          </w:tcPr>
          <w:p w14:paraId="28C08210">
            <w:pPr>
              <w:spacing w:after="0"/>
              <w:rPr>
                <w:color w:val="auto"/>
                <w:sz w:val="9"/>
                <w:szCs w:val="9"/>
              </w:rPr>
            </w:pPr>
          </w:p>
        </w:tc>
        <w:tc>
          <w:tcPr>
            <w:tcW w:w="1020" w:type="dxa"/>
            <w:tcBorders>
              <w:right w:val="single" w:color="auto" w:sz="8" w:space="0"/>
            </w:tcBorders>
            <w:vAlign w:val="bottom"/>
          </w:tcPr>
          <w:p w14:paraId="4E8AC8D8">
            <w:pPr>
              <w:spacing w:after="0" w:line="80" w:lineRule="exact"/>
              <w:rPr>
                <w:color w:val="auto"/>
                <w:sz w:val="20"/>
                <w:szCs w:val="20"/>
              </w:rPr>
            </w:pPr>
            <w:r>
              <w:rPr>
                <w:rFonts w:ascii="宋体" w:hAnsi="宋体" w:eastAsia="宋体" w:cs="宋体"/>
                <w:color w:val="auto"/>
                <w:sz w:val="7"/>
                <w:szCs w:val="7"/>
              </w:rPr>
              <w:t>社会效益指标</w:t>
            </w:r>
          </w:p>
        </w:tc>
        <w:tc>
          <w:tcPr>
            <w:tcW w:w="1420" w:type="dxa"/>
            <w:tcBorders>
              <w:right w:val="single" w:color="auto" w:sz="8" w:space="0"/>
            </w:tcBorders>
            <w:vAlign w:val="bottom"/>
          </w:tcPr>
          <w:p w14:paraId="0002093B">
            <w:pPr>
              <w:spacing w:after="0"/>
              <w:rPr>
                <w:color w:val="auto"/>
                <w:sz w:val="9"/>
                <w:szCs w:val="9"/>
              </w:rPr>
            </w:pPr>
          </w:p>
        </w:tc>
        <w:tc>
          <w:tcPr>
            <w:tcW w:w="620" w:type="dxa"/>
            <w:tcBorders>
              <w:right w:val="single" w:color="auto" w:sz="8" w:space="0"/>
            </w:tcBorders>
            <w:vAlign w:val="bottom"/>
          </w:tcPr>
          <w:p w14:paraId="209A20F0">
            <w:pPr>
              <w:spacing w:after="0"/>
              <w:rPr>
                <w:color w:val="auto"/>
                <w:sz w:val="9"/>
                <w:szCs w:val="9"/>
              </w:rPr>
            </w:pPr>
          </w:p>
        </w:tc>
        <w:tc>
          <w:tcPr>
            <w:tcW w:w="0" w:type="dxa"/>
            <w:vAlign w:val="bottom"/>
          </w:tcPr>
          <w:p w14:paraId="714AA969">
            <w:pPr>
              <w:spacing w:after="0"/>
              <w:rPr>
                <w:color w:val="auto"/>
                <w:sz w:val="1"/>
                <w:szCs w:val="1"/>
              </w:rPr>
            </w:pPr>
          </w:p>
        </w:tc>
      </w:tr>
      <w:tr w14:paraId="399D0812">
        <w:tblPrEx>
          <w:tblCellMar>
            <w:top w:w="0" w:type="dxa"/>
            <w:left w:w="0" w:type="dxa"/>
            <w:bottom w:w="0" w:type="dxa"/>
            <w:right w:w="0" w:type="dxa"/>
          </w:tblCellMar>
        </w:tblPrEx>
        <w:trPr>
          <w:trHeight w:val="38" w:hRule="atLeast"/>
        </w:trPr>
        <w:tc>
          <w:tcPr>
            <w:tcW w:w="460" w:type="dxa"/>
            <w:tcBorders>
              <w:left w:val="single" w:color="auto" w:sz="8" w:space="0"/>
              <w:right w:val="single" w:color="auto" w:sz="8" w:space="0"/>
            </w:tcBorders>
            <w:vAlign w:val="bottom"/>
          </w:tcPr>
          <w:p w14:paraId="598DAC30">
            <w:pPr>
              <w:spacing w:after="0"/>
              <w:rPr>
                <w:color w:val="auto"/>
                <w:sz w:val="3"/>
                <w:szCs w:val="3"/>
              </w:rPr>
            </w:pPr>
          </w:p>
        </w:tc>
        <w:tc>
          <w:tcPr>
            <w:tcW w:w="440" w:type="dxa"/>
            <w:tcBorders>
              <w:right w:val="single" w:color="auto" w:sz="8" w:space="0"/>
            </w:tcBorders>
            <w:vAlign w:val="bottom"/>
          </w:tcPr>
          <w:p w14:paraId="43810D39">
            <w:pPr>
              <w:spacing w:after="0"/>
              <w:rPr>
                <w:color w:val="auto"/>
                <w:sz w:val="3"/>
                <w:szCs w:val="3"/>
              </w:rPr>
            </w:pPr>
          </w:p>
        </w:tc>
        <w:tc>
          <w:tcPr>
            <w:tcW w:w="340" w:type="dxa"/>
            <w:tcBorders>
              <w:right w:val="single" w:color="auto" w:sz="8" w:space="0"/>
            </w:tcBorders>
            <w:vAlign w:val="bottom"/>
          </w:tcPr>
          <w:p w14:paraId="1539D1B6">
            <w:pPr>
              <w:spacing w:after="0"/>
              <w:rPr>
                <w:color w:val="auto"/>
                <w:sz w:val="3"/>
                <w:szCs w:val="3"/>
              </w:rPr>
            </w:pPr>
          </w:p>
        </w:tc>
        <w:tc>
          <w:tcPr>
            <w:tcW w:w="1020" w:type="dxa"/>
            <w:tcBorders>
              <w:bottom w:val="single" w:color="auto" w:sz="8" w:space="0"/>
              <w:right w:val="single" w:color="auto" w:sz="8" w:space="0"/>
            </w:tcBorders>
            <w:vAlign w:val="bottom"/>
          </w:tcPr>
          <w:p w14:paraId="167D3CE9">
            <w:pPr>
              <w:spacing w:after="0"/>
              <w:rPr>
                <w:color w:val="auto"/>
                <w:sz w:val="3"/>
                <w:szCs w:val="3"/>
              </w:rPr>
            </w:pPr>
          </w:p>
        </w:tc>
        <w:tc>
          <w:tcPr>
            <w:tcW w:w="1420" w:type="dxa"/>
            <w:tcBorders>
              <w:bottom w:val="single" w:color="auto" w:sz="8" w:space="0"/>
              <w:right w:val="single" w:color="auto" w:sz="8" w:space="0"/>
            </w:tcBorders>
            <w:vAlign w:val="bottom"/>
          </w:tcPr>
          <w:p w14:paraId="3EEE13AD">
            <w:pPr>
              <w:spacing w:after="0"/>
              <w:rPr>
                <w:color w:val="auto"/>
                <w:sz w:val="3"/>
                <w:szCs w:val="3"/>
              </w:rPr>
            </w:pPr>
          </w:p>
        </w:tc>
        <w:tc>
          <w:tcPr>
            <w:tcW w:w="620" w:type="dxa"/>
            <w:tcBorders>
              <w:bottom w:val="single" w:color="auto" w:sz="8" w:space="0"/>
              <w:right w:val="single" w:color="auto" w:sz="8" w:space="0"/>
            </w:tcBorders>
            <w:vAlign w:val="bottom"/>
          </w:tcPr>
          <w:p w14:paraId="5E0573C3">
            <w:pPr>
              <w:spacing w:after="0"/>
              <w:rPr>
                <w:color w:val="auto"/>
                <w:sz w:val="3"/>
                <w:szCs w:val="3"/>
              </w:rPr>
            </w:pPr>
          </w:p>
        </w:tc>
        <w:tc>
          <w:tcPr>
            <w:tcW w:w="0" w:type="dxa"/>
            <w:vAlign w:val="bottom"/>
          </w:tcPr>
          <w:p w14:paraId="447ED189">
            <w:pPr>
              <w:spacing w:after="0"/>
              <w:rPr>
                <w:color w:val="auto"/>
                <w:sz w:val="1"/>
                <w:szCs w:val="1"/>
              </w:rPr>
            </w:pPr>
          </w:p>
        </w:tc>
      </w:tr>
      <w:tr w14:paraId="02E624FC">
        <w:tblPrEx>
          <w:tblCellMar>
            <w:top w:w="0" w:type="dxa"/>
            <w:left w:w="0" w:type="dxa"/>
            <w:bottom w:w="0" w:type="dxa"/>
            <w:right w:w="0" w:type="dxa"/>
          </w:tblCellMar>
        </w:tblPrEx>
        <w:trPr>
          <w:trHeight w:val="107" w:hRule="atLeast"/>
        </w:trPr>
        <w:tc>
          <w:tcPr>
            <w:tcW w:w="460" w:type="dxa"/>
            <w:tcBorders>
              <w:left w:val="single" w:color="auto" w:sz="8" w:space="0"/>
              <w:right w:val="single" w:color="auto" w:sz="8" w:space="0"/>
            </w:tcBorders>
            <w:vAlign w:val="bottom"/>
          </w:tcPr>
          <w:p w14:paraId="0AD909EA">
            <w:pPr>
              <w:spacing w:after="0"/>
              <w:rPr>
                <w:color w:val="auto"/>
                <w:sz w:val="9"/>
                <w:szCs w:val="9"/>
              </w:rPr>
            </w:pPr>
          </w:p>
        </w:tc>
        <w:tc>
          <w:tcPr>
            <w:tcW w:w="440" w:type="dxa"/>
            <w:tcBorders>
              <w:right w:val="single" w:color="auto" w:sz="8" w:space="0"/>
            </w:tcBorders>
            <w:vAlign w:val="bottom"/>
          </w:tcPr>
          <w:p w14:paraId="48259261">
            <w:pPr>
              <w:spacing w:after="0"/>
              <w:rPr>
                <w:color w:val="auto"/>
                <w:sz w:val="9"/>
                <w:szCs w:val="9"/>
              </w:rPr>
            </w:pPr>
          </w:p>
        </w:tc>
        <w:tc>
          <w:tcPr>
            <w:tcW w:w="340" w:type="dxa"/>
            <w:tcBorders>
              <w:right w:val="single" w:color="auto" w:sz="8" w:space="0"/>
            </w:tcBorders>
            <w:vAlign w:val="bottom"/>
          </w:tcPr>
          <w:p w14:paraId="6F14A168">
            <w:pPr>
              <w:spacing w:after="0"/>
              <w:rPr>
                <w:color w:val="auto"/>
                <w:sz w:val="9"/>
                <w:szCs w:val="9"/>
              </w:rPr>
            </w:pPr>
          </w:p>
        </w:tc>
        <w:tc>
          <w:tcPr>
            <w:tcW w:w="1020" w:type="dxa"/>
            <w:tcBorders>
              <w:right w:val="single" w:color="auto" w:sz="8" w:space="0"/>
            </w:tcBorders>
            <w:vAlign w:val="bottom"/>
          </w:tcPr>
          <w:p w14:paraId="242F2369">
            <w:pPr>
              <w:spacing w:after="0" w:line="80" w:lineRule="exact"/>
              <w:rPr>
                <w:color w:val="auto"/>
                <w:sz w:val="20"/>
                <w:szCs w:val="20"/>
              </w:rPr>
            </w:pPr>
            <w:r>
              <w:rPr>
                <w:rFonts w:ascii="宋体" w:hAnsi="宋体" w:eastAsia="宋体" w:cs="宋体"/>
                <w:color w:val="auto"/>
                <w:sz w:val="7"/>
                <w:szCs w:val="7"/>
              </w:rPr>
              <w:t>可持续影响指标</w:t>
            </w:r>
          </w:p>
        </w:tc>
        <w:tc>
          <w:tcPr>
            <w:tcW w:w="1420" w:type="dxa"/>
            <w:tcBorders>
              <w:right w:val="single" w:color="auto" w:sz="8" w:space="0"/>
            </w:tcBorders>
            <w:vAlign w:val="bottom"/>
          </w:tcPr>
          <w:p w14:paraId="1FB02398">
            <w:pPr>
              <w:spacing w:after="0"/>
              <w:rPr>
                <w:color w:val="auto"/>
                <w:sz w:val="9"/>
                <w:szCs w:val="9"/>
              </w:rPr>
            </w:pPr>
          </w:p>
        </w:tc>
        <w:tc>
          <w:tcPr>
            <w:tcW w:w="620" w:type="dxa"/>
            <w:tcBorders>
              <w:right w:val="single" w:color="auto" w:sz="8" w:space="0"/>
            </w:tcBorders>
            <w:vAlign w:val="bottom"/>
          </w:tcPr>
          <w:p w14:paraId="644F92E2">
            <w:pPr>
              <w:spacing w:after="0"/>
              <w:rPr>
                <w:color w:val="auto"/>
                <w:sz w:val="9"/>
                <w:szCs w:val="9"/>
              </w:rPr>
            </w:pPr>
          </w:p>
        </w:tc>
        <w:tc>
          <w:tcPr>
            <w:tcW w:w="0" w:type="dxa"/>
            <w:vAlign w:val="bottom"/>
          </w:tcPr>
          <w:p w14:paraId="2F929910">
            <w:pPr>
              <w:spacing w:after="0"/>
              <w:rPr>
                <w:color w:val="auto"/>
                <w:sz w:val="1"/>
                <w:szCs w:val="1"/>
              </w:rPr>
            </w:pPr>
          </w:p>
        </w:tc>
      </w:tr>
      <w:tr w14:paraId="2C460175">
        <w:tblPrEx>
          <w:tblCellMar>
            <w:top w:w="0" w:type="dxa"/>
            <w:left w:w="0" w:type="dxa"/>
            <w:bottom w:w="0" w:type="dxa"/>
            <w:right w:w="0" w:type="dxa"/>
          </w:tblCellMar>
        </w:tblPrEx>
        <w:trPr>
          <w:trHeight w:val="38" w:hRule="atLeast"/>
        </w:trPr>
        <w:tc>
          <w:tcPr>
            <w:tcW w:w="460" w:type="dxa"/>
            <w:tcBorders>
              <w:left w:val="single" w:color="auto" w:sz="8" w:space="0"/>
              <w:right w:val="single" w:color="auto" w:sz="8" w:space="0"/>
            </w:tcBorders>
            <w:vAlign w:val="bottom"/>
          </w:tcPr>
          <w:p w14:paraId="77F87C30">
            <w:pPr>
              <w:spacing w:after="0"/>
              <w:rPr>
                <w:color w:val="auto"/>
                <w:sz w:val="3"/>
                <w:szCs w:val="3"/>
              </w:rPr>
            </w:pPr>
          </w:p>
        </w:tc>
        <w:tc>
          <w:tcPr>
            <w:tcW w:w="440" w:type="dxa"/>
            <w:tcBorders>
              <w:right w:val="single" w:color="auto" w:sz="8" w:space="0"/>
            </w:tcBorders>
            <w:vAlign w:val="bottom"/>
          </w:tcPr>
          <w:p w14:paraId="4DD35834">
            <w:pPr>
              <w:spacing w:after="0"/>
              <w:rPr>
                <w:color w:val="auto"/>
                <w:sz w:val="3"/>
                <w:szCs w:val="3"/>
              </w:rPr>
            </w:pPr>
          </w:p>
        </w:tc>
        <w:tc>
          <w:tcPr>
            <w:tcW w:w="340" w:type="dxa"/>
            <w:tcBorders>
              <w:bottom w:val="single" w:color="auto" w:sz="8" w:space="0"/>
              <w:right w:val="single" w:color="auto" w:sz="8" w:space="0"/>
            </w:tcBorders>
            <w:vAlign w:val="bottom"/>
          </w:tcPr>
          <w:p w14:paraId="5E93844E">
            <w:pPr>
              <w:spacing w:after="0"/>
              <w:rPr>
                <w:color w:val="auto"/>
                <w:sz w:val="3"/>
                <w:szCs w:val="3"/>
              </w:rPr>
            </w:pPr>
          </w:p>
        </w:tc>
        <w:tc>
          <w:tcPr>
            <w:tcW w:w="1020" w:type="dxa"/>
            <w:tcBorders>
              <w:bottom w:val="single" w:color="auto" w:sz="8" w:space="0"/>
              <w:right w:val="single" w:color="auto" w:sz="8" w:space="0"/>
            </w:tcBorders>
            <w:vAlign w:val="bottom"/>
          </w:tcPr>
          <w:p w14:paraId="387C9200">
            <w:pPr>
              <w:spacing w:after="0"/>
              <w:rPr>
                <w:color w:val="auto"/>
                <w:sz w:val="3"/>
                <w:szCs w:val="3"/>
              </w:rPr>
            </w:pPr>
          </w:p>
        </w:tc>
        <w:tc>
          <w:tcPr>
            <w:tcW w:w="1420" w:type="dxa"/>
            <w:tcBorders>
              <w:bottom w:val="single" w:color="auto" w:sz="8" w:space="0"/>
              <w:right w:val="single" w:color="auto" w:sz="8" w:space="0"/>
            </w:tcBorders>
            <w:vAlign w:val="bottom"/>
          </w:tcPr>
          <w:p w14:paraId="71627F22">
            <w:pPr>
              <w:spacing w:after="0"/>
              <w:rPr>
                <w:color w:val="auto"/>
                <w:sz w:val="3"/>
                <w:szCs w:val="3"/>
              </w:rPr>
            </w:pPr>
          </w:p>
        </w:tc>
        <w:tc>
          <w:tcPr>
            <w:tcW w:w="620" w:type="dxa"/>
            <w:tcBorders>
              <w:bottom w:val="single" w:color="auto" w:sz="8" w:space="0"/>
              <w:right w:val="single" w:color="auto" w:sz="8" w:space="0"/>
            </w:tcBorders>
            <w:vAlign w:val="bottom"/>
          </w:tcPr>
          <w:p w14:paraId="4A400B34">
            <w:pPr>
              <w:spacing w:after="0"/>
              <w:rPr>
                <w:color w:val="auto"/>
                <w:sz w:val="3"/>
                <w:szCs w:val="3"/>
              </w:rPr>
            </w:pPr>
          </w:p>
        </w:tc>
        <w:tc>
          <w:tcPr>
            <w:tcW w:w="0" w:type="dxa"/>
            <w:vAlign w:val="bottom"/>
          </w:tcPr>
          <w:p w14:paraId="5584B5A6">
            <w:pPr>
              <w:spacing w:after="0"/>
              <w:rPr>
                <w:color w:val="auto"/>
                <w:sz w:val="1"/>
                <w:szCs w:val="1"/>
              </w:rPr>
            </w:pPr>
          </w:p>
        </w:tc>
      </w:tr>
      <w:tr w14:paraId="79441447">
        <w:tblPrEx>
          <w:tblCellMar>
            <w:top w:w="0" w:type="dxa"/>
            <w:left w:w="0" w:type="dxa"/>
            <w:bottom w:w="0" w:type="dxa"/>
            <w:right w:w="0" w:type="dxa"/>
          </w:tblCellMar>
        </w:tblPrEx>
        <w:trPr>
          <w:trHeight w:val="107" w:hRule="atLeast"/>
        </w:trPr>
        <w:tc>
          <w:tcPr>
            <w:tcW w:w="460" w:type="dxa"/>
            <w:tcBorders>
              <w:left w:val="single" w:color="auto" w:sz="8" w:space="0"/>
              <w:right w:val="single" w:color="auto" w:sz="8" w:space="0"/>
            </w:tcBorders>
            <w:vAlign w:val="bottom"/>
          </w:tcPr>
          <w:p w14:paraId="3C8459E7">
            <w:pPr>
              <w:spacing w:after="0"/>
              <w:rPr>
                <w:color w:val="auto"/>
                <w:sz w:val="9"/>
                <w:szCs w:val="9"/>
              </w:rPr>
            </w:pPr>
          </w:p>
        </w:tc>
        <w:tc>
          <w:tcPr>
            <w:tcW w:w="440" w:type="dxa"/>
            <w:tcBorders>
              <w:right w:val="single" w:color="auto" w:sz="8" w:space="0"/>
            </w:tcBorders>
            <w:vAlign w:val="bottom"/>
          </w:tcPr>
          <w:p w14:paraId="52AE0122">
            <w:pPr>
              <w:spacing w:after="0"/>
              <w:rPr>
                <w:color w:val="auto"/>
                <w:sz w:val="9"/>
                <w:szCs w:val="9"/>
              </w:rPr>
            </w:pPr>
          </w:p>
        </w:tc>
        <w:tc>
          <w:tcPr>
            <w:tcW w:w="340" w:type="dxa"/>
            <w:tcBorders>
              <w:right w:val="single" w:color="auto" w:sz="8" w:space="0"/>
            </w:tcBorders>
            <w:vAlign w:val="bottom"/>
          </w:tcPr>
          <w:p w14:paraId="0CC1C322">
            <w:pPr>
              <w:spacing w:after="0"/>
              <w:rPr>
                <w:color w:val="auto"/>
                <w:sz w:val="9"/>
                <w:szCs w:val="9"/>
              </w:rPr>
            </w:pPr>
          </w:p>
        </w:tc>
        <w:tc>
          <w:tcPr>
            <w:tcW w:w="1020" w:type="dxa"/>
            <w:tcBorders>
              <w:right w:val="single" w:color="auto" w:sz="8" w:space="0"/>
            </w:tcBorders>
            <w:vAlign w:val="bottom"/>
          </w:tcPr>
          <w:p w14:paraId="7D1E0465">
            <w:pPr>
              <w:spacing w:after="0" w:line="80" w:lineRule="exact"/>
              <w:rPr>
                <w:color w:val="auto"/>
                <w:sz w:val="20"/>
                <w:szCs w:val="20"/>
              </w:rPr>
            </w:pPr>
            <w:r>
              <w:rPr>
                <w:rFonts w:ascii="宋体" w:hAnsi="宋体" w:eastAsia="宋体" w:cs="宋体"/>
                <w:color w:val="auto"/>
                <w:sz w:val="7"/>
                <w:szCs w:val="7"/>
              </w:rPr>
              <w:t>全县产品质量安全水平</w:t>
            </w:r>
          </w:p>
        </w:tc>
        <w:tc>
          <w:tcPr>
            <w:tcW w:w="1420" w:type="dxa"/>
            <w:tcBorders>
              <w:right w:val="single" w:color="auto" w:sz="8" w:space="0"/>
            </w:tcBorders>
            <w:vAlign w:val="bottom"/>
          </w:tcPr>
          <w:p w14:paraId="68459B57">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0C8954F7">
            <w:pPr>
              <w:spacing w:after="0"/>
              <w:rPr>
                <w:color w:val="auto"/>
                <w:sz w:val="9"/>
                <w:szCs w:val="9"/>
              </w:rPr>
            </w:pPr>
          </w:p>
        </w:tc>
        <w:tc>
          <w:tcPr>
            <w:tcW w:w="0" w:type="dxa"/>
            <w:vAlign w:val="bottom"/>
          </w:tcPr>
          <w:p w14:paraId="7AB69BCA">
            <w:pPr>
              <w:spacing w:after="0"/>
              <w:rPr>
                <w:color w:val="auto"/>
                <w:sz w:val="1"/>
                <w:szCs w:val="1"/>
              </w:rPr>
            </w:pPr>
          </w:p>
        </w:tc>
      </w:tr>
      <w:tr w14:paraId="218E6A4D">
        <w:tblPrEx>
          <w:tblCellMar>
            <w:top w:w="0" w:type="dxa"/>
            <w:left w:w="0" w:type="dxa"/>
            <w:bottom w:w="0" w:type="dxa"/>
            <w:right w:w="0" w:type="dxa"/>
          </w:tblCellMar>
        </w:tblPrEx>
        <w:trPr>
          <w:trHeight w:val="38" w:hRule="atLeast"/>
        </w:trPr>
        <w:tc>
          <w:tcPr>
            <w:tcW w:w="460" w:type="dxa"/>
            <w:tcBorders>
              <w:left w:val="single" w:color="auto" w:sz="8" w:space="0"/>
              <w:right w:val="single" w:color="auto" w:sz="8" w:space="0"/>
            </w:tcBorders>
            <w:vAlign w:val="bottom"/>
          </w:tcPr>
          <w:p w14:paraId="20C86A7D">
            <w:pPr>
              <w:spacing w:after="0"/>
              <w:rPr>
                <w:color w:val="auto"/>
                <w:sz w:val="3"/>
                <w:szCs w:val="3"/>
              </w:rPr>
            </w:pPr>
          </w:p>
        </w:tc>
        <w:tc>
          <w:tcPr>
            <w:tcW w:w="440" w:type="dxa"/>
            <w:tcBorders>
              <w:right w:val="single" w:color="auto" w:sz="8" w:space="0"/>
            </w:tcBorders>
            <w:vAlign w:val="bottom"/>
          </w:tcPr>
          <w:p w14:paraId="463021B2">
            <w:pPr>
              <w:spacing w:after="0" w:line="35" w:lineRule="exact"/>
              <w:rPr>
                <w:color w:val="auto"/>
                <w:sz w:val="20"/>
                <w:szCs w:val="20"/>
              </w:rPr>
            </w:pPr>
            <w:r>
              <w:rPr>
                <w:rFonts w:ascii="宋体" w:hAnsi="宋体" w:eastAsia="宋体" w:cs="宋体"/>
                <w:color w:val="auto"/>
                <w:sz w:val="3"/>
                <w:szCs w:val="3"/>
              </w:rPr>
              <w:t>逐步提高</w:t>
            </w:r>
          </w:p>
        </w:tc>
        <w:tc>
          <w:tcPr>
            <w:tcW w:w="340" w:type="dxa"/>
            <w:tcBorders>
              <w:right w:val="single" w:color="auto" w:sz="8" w:space="0"/>
            </w:tcBorders>
            <w:vAlign w:val="bottom"/>
          </w:tcPr>
          <w:p w14:paraId="77AA2C41">
            <w:pPr>
              <w:spacing w:after="0"/>
              <w:rPr>
                <w:color w:val="auto"/>
                <w:sz w:val="3"/>
                <w:szCs w:val="3"/>
              </w:rPr>
            </w:pPr>
          </w:p>
        </w:tc>
        <w:tc>
          <w:tcPr>
            <w:tcW w:w="1020" w:type="dxa"/>
            <w:tcBorders>
              <w:bottom w:val="single" w:color="auto" w:sz="8" w:space="0"/>
              <w:right w:val="single" w:color="auto" w:sz="8" w:space="0"/>
            </w:tcBorders>
            <w:vAlign w:val="bottom"/>
          </w:tcPr>
          <w:p w14:paraId="3AA2C1D2">
            <w:pPr>
              <w:spacing w:after="0"/>
              <w:rPr>
                <w:color w:val="auto"/>
                <w:sz w:val="3"/>
                <w:szCs w:val="3"/>
              </w:rPr>
            </w:pPr>
          </w:p>
        </w:tc>
        <w:tc>
          <w:tcPr>
            <w:tcW w:w="1420" w:type="dxa"/>
            <w:tcBorders>
              <w:bottom w:val="single" w:color="auto" w:sz="8" w:space="0"/>
              <w:right w:val="single" w:color="auto" w:sz="8" w:space="0"/>
            </w:tcBorders>
            <w:vAlign w:val="bottom"/>
          </w:tcPr>
          <w:p w14:paraId="00F61050">
            <w:pPr>
              <w:spacing w:after="0"/>
              <w:rPr>
                <w:color w:val="auto"/>
                <w:sz w:val="3"/>
                <w:szCs w:val="3"/>
              </w:rPr>
            </w:pPr>
          </w:p>
        </w:tc>
        <w:tc>
          <w:tcPr>
            <w:tcW w:w="620" w:type="dxa"/>
            <w:tcBorders>
              <w:bottom w:val="single" w:color="auto" w:sz="8" w:space="0"/>
              <w:right w:val="single" w:color="auto" w:sz="8" w:space="0"/>
            </w:tcBorders>
            <w:vAlign w:val="bottom"/>
          </w:tcPr>
          <w:p w14:paraId="7E2AABB7">
            <w:pPr>
              <w:spacing w:after="0"/>
              <w:rPr>
                <w:color w:val="auto"/>
                <w:sz w:val="3"/>
                <w:szCs w:val="3"/>
              </w:rPr>
            </w:pPr>
          </w:p>
        </w:tc>
        <w:tc>
          <w:tcPr>
            <w:tcW w:w="0" w:type="dxa"/>
            <w:vAlign w:val="bottom"/>
          </w:tcPr>
          <w:p w14:paraId="754F66F1">
            <w:pPr>
              <w:spacing w:after="0"/>
              <w:rPr>
                <w:color w:val="auto"/>
                <w:sz w:val="1"/>
                <w:szCs w:val="1"/>
              </w:rPr>
            </w:pPr>
          </w:p>
        </w:tc>
      </w:tr>
      <w:tr w14:paraId="5EC2A432">
        <w:tblPrEx>
          <w:tblCellMar>
            <w:top w:w="0" w:type="dxa"/>
            <w:left w:w="0" w:type="dxa"/>
            <w:bottom w:w="0" w:type="dxa"/>
            <w:right w:w="0" w:type="dxa"/>
          </w:tblCellMar>
        </w:tblPrEx>
        <w:trPr>
          <w:trHeight w:val="107" w:hRule="atLeast"/>
        </w:trPr>
        <w:tc>
          <w:tcPr>
            <w:tcW w:w="460" w:type="dxa"/>
            <w:tcBorders>
              <w:left w:val="single" w:color="auto" w:sz="8" w:space="0"/>
              <w:right w:val="single" w:color="auto" w:sz="8" w:space="0"/>
            </w:tcBorders>
            <w:vAlign w:val="bottom"/>
          </w:tcPr>
          <w:p w14:paraId="0B6FF1D3">
            <w:pPr>
              <w:spacing w:after="0"/>
              <w:rPr>
                <w:color w:val="auto"/>
                <w:sz w:val="9"/>
                <w:szCs w:val="9"/>
              </w:rPr>
            </w:pPr>
          </w:p>
        </w:tc>
        <w:tc>
          <w:tcPr>
            <w:tcW w:w="440" w:type="dxa"/>
            <w:tcBorders>
              <w:right w:val="single" w:color="auto" w:sz="8" w:space="0"/>
            </w:tcBorders>
            <w:vAlign w:val="bottom"/>
          </w:tcPr>
          <w:p w14:paraId="3BBF6DAB">
            <w:pPr>
              <w:spacing w:after="0"/>
              <w:rPr>
                <w:color w:val="auto"/>
                <w:sz w:val="9"/>
                <w:szCs w:val="9"/>
              </w:rPr>
            </w:pPr>
          </w:p>
        </w:tc>
        <w:tc>
          <w:tcPr>
            <w:tcW w:w="340" w:type="dxa"/>
            <w:tcBorders>
              <w:right w:val="single" w:color="auto" w:sz="8" w:space="0"/>
            </w:tcBorders>
            <w:vAlign w:val="bottom"/>
          </w:tcPr>
          <w:p w14:paraId="7A9C4C46">
            <w:pPr>
              <w:spacing w:after="0"/>
              <w:rPr>
                <w:color w:val="auto"/>
                <w:sz w:val="9"/>
                <w:szCs w:val="9"/>
              </w:rPr>
            </w:pPr>
          </w:p>
        </w:tc>
        <w:tc>
          <w:tcPr>
            <w:tcW w:w="1020" w:type="dxa"/>
            <w:tcBorders>
              <w:right w:val="single" w:color="auto" w:sz="8" w:space="0"/>
            </w:tcBorders>
            <w:vAlign w:val="bottom"/>
          </w:tcPr>
          <w:p w14:paraId="678B3D92">
            <w:pPr>
              <w:spacing w:after="0" w:line="80" w:lineRule="exact"/>
              <w:rPr>
                <w:color w:val="auto"/>
                <w:sz w:val="20"/>
                <w:szCs w:val="20"/>
              </w:rPr>
            </w:pPr>
            <w:r>
              <w:rPr>
                <w:rFonts w:ascii="宋体" w:hAnsi="宋体" w:eastAsia="宋体" w:cs="宋体"/>
                <w:color w:val="auto"/>
                <w:w w:val="99"/>
                <w:sz w:val="7"/>
                <w:szCs w:val="7"/>
              </w:rPr>
              <w:t>食品安全科普宣传体系完善统一</w:t>
            </w:r>
          </w:p>
        </w:tc>
        <w:tc>
          <w:tcPr>
            <w:tcW w:w="1420" w:type="dxa"/>
            <w:tcBorders>
              <w:right w:val="single" w:color="auto" w:sz="8" w:space="0"/>
            </w:tcBorders>
            <w:vAlign w:val="bottom"/>
          </w:tcPr>
          <w:p w14:paraId="300A69DB">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1D14B48C">
            <w:pPr>
              <w:spacing w:after="0"/>
              <w:rPr>
                <w:color w:val="auto"/>
                <w:sz w:val="9"/>
                <w:szCs w:val="9"/>
              </w:rPr>
            </w:pPr>
          </w:p>
        </w:tc>
        <w:tc>
          <w:tcPr>
            <w:tcW w:w="0" w:type="dxa"/>
            <w:vAlign w:val="bottom"/>
          </w:tcPr>
          <w:p w14:paraId="5D2AC49A">
            <w:pPr>
              <w:spacing w:after="0"/>
              <w:rPr>
                <w:color w:val="auto"/>
                <w:sz w:val="1"/>
                <w:szCs w:val="1"/>
              </w:rPr>
            </w:pPr>
          </w:p>
        </w:tc>
      </w:tr>
      <w:tr w14:paraId="59CDD747">
        <w:tblPrEx>
          <w:tblCellMar>
            <w:top w:w="0" w:type="dxa"/>
            <w:left w:w="0" w:type="dxa"/>
            <w:bottom w:w="0" w:type="dxa"/>
            <w:right w:w="0" w:type="dxa"/>
          </w:tblCellMar>
        </w:tblPrEx>
        <w:trPr>
          <w:trHeight w:val="38" w:hRule="atLeast"/>
        </w:trPr>
        <w:tc>
          <w:tcPr>
            <w:tcW w:w="460" w:type="dxa"/>
            <w:tcBorders>
              <w:left w:val="single" w:color="auto" w:sz="8" w:space="0"/>
              <w:right w:val="single" w:color="auto" w:sz="8" w:space="0"/>
            </w:tcBorders>
            <w:vAlign w:val="bottom"/>
          </w:tcPr>
          <w:p w14:paraId="0366C2E6">
            <w:pPr>
              <w:spacing w:after="0"/>
              <w:rPr>
                <w:color w:val="auto"/>
                <w:sz w:val="3"/>
                <w:szCs w:val="3"/>
              </w:rPr>
            </w:pPr>
          </w:p>
        </w:tc>
        <w:tc>
          <w:tcPr>
            <w:tcW w:w="440" w:type="dxa"/>
            <w:tcBorders>
              <w:right w:val="single" w:color="auto" w:sz="8" w:space="0"/>
            </w:tcBorders>
            <w:vAlign w:val="bottom"/>
          </w:tcPr>
          <w:p w14:paraId="0E6B381F">
            <w:pPr>
              <w:spacing w:after="0"/>
              <w:rPr>
                <w:color w:val="auto"/>
                <w:sz w:val="3"/>
                <w:szCs w:val="3"/>
              </w:rPr>
            </w:pPr>
          </w:p>
        </w:tc>
        <w:tc>
          <w:tcPr>
            <w:tcW w:w="340" w:type="dxa"/>
            <w:vMerge w:val="restart"/>
            <w:tcBorders>
              <w:right w:val="single" w:color="auto" w:sz="8" w:space="0"/>
            </w:tcBorders>
            <w:vAlign w:val="bottom"/>
          </w:tcPr>
          <w:p w14:paraId="494D3AFD">
            <w:pPr>
              <w:spacing w:after="0" w:line="80" w:lineRule="exact"/>
              <w:rPr>
                <w:color w:val="auto"/>
                <w:sz w:val="20"/>
                <w:szCs w:val="20"/>
              </w:rPr>
            </w:pPr>
            <w:r>
              <w:rPr>
                <w:rFonts w:ascii="宋体" w:hAnsi="宋体" w:eastAsia="宋体" w:cs="宋体"/>
                <w:color w:val="auto"/>
                <w:sz w:val="7"/>
                <w:szCs w:val="7"/>
              </w:rPr>
              <w:t>逐步提高</w:t>
            </w:r>
          </w:p>
        </w:tc>
        <w:tc>
          <w:tcPr>
            <w:tcW w:w="1020" w:type="dxa"/>
            <w:tcBorders>
              <w:bottom w:val="single" w:color="auto" w:sz="8" w:space="0"/>
              <w:right w:val="single" w:color="auto" w:sz="8" w:space="0"/>
            </w:tcBorders>
            <w:vAlign w:val="bottom"/>
          </w:tcPr>
          <w:p w14:paraId="055B250C">
            <w:pPr>
              <w:spacing w:after="0"/>
              <w:rPr>
                <w:color w:val="auto"/>
                <w:sz w:val="3"/>
                <w:szCs w:val="3"/>
              </w:rPr>
            </w:pPr>
          </w:p>
        </w:tc>
        <w:tc>
          <w:tcPr>
            <w:tcW w:w="1420" w:type="dxa"/>
            <w:tcBorders>
              <w:bottom w:val="single" w:color="auto" w:sz="8" w:space="0"/>
              <w:right w:val="single" w:color="auto" w:sz="8" w:space="0"/>
            </w:tcBorders>
            <w:vAlign w:val="bottom"/>
          </w:tcPr>
          <w:p w14:paraId="0CEEB461">
            <w:pPr>
              <w:spacing w:after="0"/>
              <w:rPr>
                <w:color w:val="auto"/>
                <w:sz w:val="3"/>
                <w:szCs w:val="3"/>
              </w:rPr>
            </w:pPr>
          </w:p>
        </w:tc>
        <w:tc>
          <w:tcPr>
            <w:tcW w:w="620" w:type="dxa"/>
            <w:tcBorders>
              <w:bottom w:val="single" w:color="auto" w:sz="8" w:space="0"/>
              <w:right w:val="single" w:color="auto" w:sz="8" w:space="0"/>
            </w:tcBorders>
            <w:vAlign w:val="bottom"/>
          </w:tcPr>
          <w:p w14:paraId="2148A0EC">
            <w:pPr>
              <w:spacing w:after="0"/>
              <w:rPr>
                <w:color w:val="auto"/>
                <w:sz w:val="3"/>
                <w:szCs w:val="3"/>
              </w:rPr>
            </w:pPr>
          </w:p>
        </w:tc>
        <w:tc>
          <w:tcPr>
            <w:tcW w:w="0" w:type="dxa"/>
            <w:vAlign w:val="bottom"/>
          </w:tcPr>
          <w:p w14:paraId="160432F2">
            <w:pPr>
              <w:spacing w:after="0"/>
              <w:rPr>
                <w:color w:val="auto"/>
                <w:sz w:val="1"/>
                <w:szCs w:val="1"/>
              </w:rPr>
            </w:pPr>
          </w:p>
        </w:tc>
      </w:tr>
      <w:tr w14:paraId="1DD725C8">
        <w:tblPrEx>
          <w:tblCellMar>
            <w:top w:w="0" w:type="dxa"/>
            <w:left w:w="0" w:type="dxa"/>
            <w:bottom w:w="0" w:type="dxa"/>
            <w:right w:w="0" w:type="dxa"/>
          </w:tblCellMar>
        </w:tblPrEx>
        <w:trPr>
          <w:trHeight w:val="107" w:hRule="atLeast"/>
        </w:trPr>
        <w:tc>
          <w:tcPr>
            <w:tcW w:w="460" w:type="dxa"/>
            <w:tcBorders>
              <w:left w:val="single" w:color="auto" w:sz="8" w:space="0"/>
              <w:right w:val="single" w:color="auto" w:sz="8" w:space="0"/>
            </w:tcBorders>
            <w:vAlign w:val="bottom"/>
          </w:tcPr>
          <w:p w14:paraId="54535B43">
            <w:pPr>
              <w:spacing w:after="0"/>
              <w:rPr>
                <w:color w:val="auto"/>
                <w:sz w:val="9"/>
                <w:szCs w:val="9"/>
              </w:rPr>
            </w:pPr>
          </w:p>
        </w:tc>
        <w:tc>
          <w:tcPr>
            <w:tcW w:w="440" w:type="dxa"/>
            <w:tcBorders>
              <w:right w:val="single" w:color="auto" w:sz="8" w:space="0"/>
            </w:tcBorders>
            <w:vAlign w:val="bottom"/>
          </w:tcPr>
          <w:p w14:paraId="49177C22">
            <w:pPr>
              <w:spacing w:after="0"/>
              <w:rPr>
                <w:color w:val="auto"/>
                <w:sz w:val="9"/>
                <w:szCs w:val="9"/>
              </w:rPr>
            </w:pPr>
          </w:p>
        </w:tc>
        <w:tc>
          <w:tcPr>
            <w:tcW w:w="340" w:type="dxa"/>
            <w:vMerge w:val="continue"/>
            <w:tcBorders>
              <w:right w:val="single" w:color="auto" w:sz="8" w:space="0"/>
            </w:tcBorders>
            <w:vAlign w:val="bottom"/>
          </w:tcPr>
          <w:p w14:paraId="5E16FB3C">
            <w:pPr>
              <w:spacing w:after="0"/>
              <w:rPr>
                <w:color w:val="auto"/>
                <w:sz w:val="9"/>
                <w:szCs w:val="9"/>
              </w:rPr>
            </w:pPr>
          </w:p>
        </w:tc>
        <w:tc>
          <w:tcPr>
            <w:tcW w:w="1020" w:type="dxa"/>
            <w:tcBorders>
              <w:right w:val="single" w:color="auto" w:sz="8" w:space="0"/>
            </w:tcBorders>
            <w:vAlign w:val="bottom"/>
          </w:tcPr>
          <w:p w14:paraId="6E76733B">
            <w:pPr>
              <w:spacing w:after="0" w:line="80" w:lineRule="exact"/>
              <w:rPr>
                <w:color w:val="auto"/>
                <w:sz w:val="20"/>
                <w:szCs w:val="20"/>
              </w:rPr>
            </w:pPr>
            <w:r>
              <w:rPr>
                <w:rFonts w:ascii="宋体" w:hAnsi="宋体" w:eastAsia="宋体" w:cs="宋体"/>
                <w:color w:val="auto"/>
                <w:sz w:val="7"/>
                <w:szCs w:val="7"/>
              </w:rPr>
              <w:t>基层监管队伍整体素质</w:t>
            </w:r>
          </w:p>
        </w:tc>
        <w:tc>
          <w:tcPr>
            <w:tcW w:w="1420" w:type="dxa"/>
            <w:tcBorders>
              <w:right w:val="single" w:color="auto" w:sz="8" w:space="0"/>
            </w:tcBorders>
            <w:vAlign w:val="bottom"/>
          </w:tcPr>
          <w:p w14:paraId="79625E0C">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CF9CE0A">
            <w:pPr>
              <w:spacing w:after="0"/>
              <w:rPr>
                <w:color w:val="auto"/>
                <w:sz w:val="9"/>
                <w:szCs w:val="9"/>
              </w:rPr>
            </w:pPr>
          </w:p>
        </w:tc>
        <w:tc>
          <w:tcPr>
            <w:tcW w:w="0" w:type="dxa"/>
            <w:vAlign w:val="bottom"/>
          </w:tcPr>
          <w:p w14:paraId="16F79B23">
            <w:pPr>
              <w:spacing w:after="0"/>
              <w:rPr>
                <w:color w:val="auto"/>
                <w:sz w:val="1"/>
                <w:szCs w:val="1"/>
              </w:rPr>
            </w:pPr>
          </w:p>
        </w:tc>
      </w:tr>
      <w:tr w14:paraId="492D70C8">
        <w:tblPrEx>
          <w:tblCellMar>
            <w:top w:w="0" w:type="dxa"/>
            <w:left w:w="0" w:type="dxa"/>
            <w:bottom w:w="0" w:type="dxa"/>
            <w:right w:w="0" w:type="dxa"/>
          </w:tblCellMar>
        </w:tblPrEx>
        <w:trPr>
          <w:trHeight w:val="38" w:hRule="atLeast"/>
        </w:trPr>
        <w:tc>
          <w:tcPr>
            <w:tcW w:w="460" w:type="dxa"/>
            <w:tcBorders>
              <w:left w:val="single" w:color="auto" w:sz="8" w:space="0"/>
              <w:right w:val="single" w:color="auto" w:sz="8" w:space="0"/>
            </w:tcBorders>
            <w:vAlign w:val="bottom"/>
          </w:tcPr>
          <w:p w14:paraId="080703CB">
            <w:pPr>
              <w:spacing w:after="0"/>
              <w:rPr>
                <w:color w:val="auto"/>
                <w:sz w:val="3"/>
                <w:szCs w:val="3"/>
              </w:rPr>
            </w:pPr>
          </w:p>
        </w:tc>
        <w:tc>
          <w:tcPr>
            <w:tcW w:w="440" w:type="dxa"/>
            <w:tcBorders>
              <w:right w:val="single" w:color="auto" w:sz="8" w:space="0"/>
            </w:tcBorders>
            <w:vAlign w:val="bottom"/>
          </w:tcPr>
          <w:p w14:paraId="0A285B5D">
            <w:pPr>
              <w:spacing w:after="0"/>
              <w:rPr>
                <w:color w:val="auto"/>
                <w:sz w:val="3"/>
                <w:szCs w:val="3"/>
              </w:rPr>
            </w:pPr>
          </w:p>
        </w:tc>
        <w:tc>
          <w:tcPr>
            <w:tcW w:w="340" w:type="dxa"/>
            <w:tcBorders>
              <w:right w:val="single" w:color="auto" w:sz="8" w:space="0"/>
            </w:tcBorders>
            <w:vAlign w:val="bottom"/>
          </w:tcPr>
          <w:p w14:paraId="611DDD8E">
            <w:pPr>
              <w:spacing w:after="0"/>
              <w:rPr>
                <w:color w:val="auto"/>
                <w:sz w:val="3"/>
                <w:szCs w:val="3"/>
              </w:rPr>
            </w:pPr>
          </w:p>
        </w:tc>
        <w:tc>
          <w:tcPr>
            <w:tcW w:w="1020" w:type="dxa"/>
            <w:tcBorders>
              <w:bottom w:val="single" w:color="auto" w:sz="8" w:space="0"/>
              <w:right w:val="single" w:color="auto" w:sz="8" w:space="0"/>
            </w:tcBorders>
            <w:vAlign w:val="bottom"/>
          </w:tcPr>
          <w:p w14:paraId="23063AF4">
            <w:pPr>
              <w:spacing w:after="0"/>
              <w:rPr>
                <w:color w:val="auto"/>
                <w:sz w:val="3"/>
                <w:szCs w:val="3"/>
              </w:rPr>
            </w:pPr>
          </w:p>
        </w:tc>
        <w:tc>
          <w:tcPr>
            <w:tcW w:w="1420" w:type="dxa"/>
            <w:tcBorders>
              <w:bottom w:val="single" w:color="auto" w:sz="8" w:space="0"/>
              <w:right w:val="single" w:color="auto" w:sz="8" w:space="0"/>
            </w:tcBorders>
            <w:vAlign w:val="bottom"/>
          </w:tcPr>
          <w:p w14:paraId="386C6180">
            <w:pPr>
              <w:spacing w:after="0"/>
              <w:rPr>
                <w:color w:val="auto"/>
                <w:sz w:val="3"/>
                <w:szCs w:val="3"/>
              </w:rPr>
            </w:pPr>
          </w:p>
        </w:tc>
        <w:tc>
          <w:tcPr>
            <w:tcW w:w="620" w:type="dxa"/>
            <w:tcBorders>
              <w:bottom w:val="single" w:color="auto" w:sz="8" w:space="0"/>
              <w:right w:val="single" w:color="auto" w:sz="8" w:space="0"/>
            </w:tcBorders>
            <w:vAlign w:val="bottom"/>
          </w:tcPr>
          <w:p w14:paraId="3A13E15A">
            <w:pPr>
              <w:spacing w:after="0"/>
              <w:rPr>
                <w:color w:val="auto"/>
                <w:sz w:val="3"/>
                <w:szCs w:val="3"/>
              </w:rPr>
            </w:pPr>
          </w:p>
        </w:tc>
        <w:tc>
          <w:tcPr>
            <w:tcW w:w="0" w:type="dxa"/>
            <w:vAlign w:val="bottom"/>
          </w:tcPr>
          <w:p w14:paraId="767883E6">
            <w:pPr>
              <w:spacing w:after="0"/>
              <w:rPr>
                <w:color w:val="auto"/>
                <w:sz w:val="1"/>
                <w:szCs w:val="1"/>
              </w:rPr>
            </w:pPr>
          </w:p>
        </w:tc>
      </w:tr>
      <w:tr w14:paraId="63611EEA">
        <w:tblPrEx>
          <w:tblCellMar>
            <w:top w:w="0" w:type="dxa"/>
            <w:left w:w="0" w:type="dxa"/>
            <w:bottom w:w="0" w:type="dxa"/>
            <w:right w:w="0" w:type="dxa"/>
          </w:tblCellMar>
        </w:tblPrEx>
        <w:trPr>
          <w:trHeight w:val="107" w:hRule="atLeast"/>
        </w:trPr>
        <w:tc>
          <w:tcPr>
            <w:tcW w:w="460" w:type="dxa"/>
            <w:tcBorders>
              <w:left w:val="single" w:color="auto" w:sz="8" w:space="0"/>
              <w:right w:val="single" w:color="auto" w:sz="8" w:space="0"/>
            </w:tcBorders>
            <w:vAlign w:val="bottom"/>
          </w:tcPr>
          <w:p w14:paraId="5896BE1C">
            <w:pPr>
              <w:spacing w:after="0"/>
              <w:rPr>
                <w:color w:val="auto"/>
                <w:sz w:val="9"/>
                <w:szCs w:val="9"/>
              </w:rPr>
            </w:pPr>
          </w:p>
        </w:tc>
        <w:tc>
          <w:tcPr>
            <w:tcW w:w="440" w:type="dxa"/>
            <w:tcBorders>
              <w:right w:val="single" w:color="auto" w:sz="8" w:space="0"/>
            </w:tcBorders>
            <w:vAlign w:val="bottom"/>
          </w:tcPr>
          <w:p w14:paraId="3240AC29">
            <w:pPr>
              <w:spacing w:after="0"/>
              <w:rPr>
                <w:color w:val="auto"/>
                <w:sz w:val="9"/>
                <w:szCs w:val="9"/>
              </w:rPr>
            </w:pPr>
          </w:p>
        </w:tc>
        <w:tc>
          <w:tcPr>
            <w:tcW w:w="340" w:type="dxa"/>
            <w:tcBorders>
              <w:right w:val="single" w:color="auto" w:sz="8" w:space="0"/>
            </w:tcBorders>
            <w:vAlign w:val="bottom"/>
          </w:tcPr>
          <w:p w14:paraId="0B00B42B">
            <w:pPr>
              <w:spacing w:after="0"/>
              <w:rPr>
                <w:color w:val="auto"/>
                <w:sz w:val="9"/>
                <w:szCs w:val="9"/>
              </w:rPr>
            </w:pPr>
          </w:p>
        </w:tc>
        <w:tc>
          <w:tcPr>
            <w:tcW w:w="1020" w:type="dxa"/>
            <w:tcBorders>
              <w:right w:val="single" w:color="auto" w:sz="8" w:space="0"/>
            </w:tcBorders>
            <w:vAlign w:val="bottom"/>
          </w:tcPr>
          <w:p w14:paraId="4D88FBA3">
            <w:pPr>
              <w:spacing w:after="0" w:line="80" w:lineRule="exact"/>
              <w:rPr>
                <w:color w:val="auto"/>
                <w:sz w:val="20"/>
                <w:szCs w:val="20"/>
              </w:rPr>
            </w:pPr>
            <w:r>
              <w:rPr>
                <w:rFonts w:ascii="宋体" w:hAnsi="宋体" w:eastAsia="宋体" w:cs="宋体"/>
                <w:color w:val="auto"/>
                <w:sz w:val="7"/>
                <w:szCs w:val="7"/>
              </w:rPr>
              <w:t>执法人员业务能力水平</w:t>
            </w:r>
          </w:p>
        </w:tc>
        <w:tc>
          <w:tcPr>
            <w:tcW w:w="1420" w:type="dxa"/>
            <w:tcBorders>
              <w:right w:val="single" w:color="auto" w:sz="8" w:space="0"/>
            </w:tcBorders>
            <w:vAlign w:val="bottom"/>
          </w:tcPr>
          <w:p w14:paraId="39D75B77">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0BE6A4B8">
            <w:pPr>
              <w:spacing w:after="0"/>
              <w:rPr>
                <w:color w:val="auto"/>
                <w:sz w:val="9"/>
                <w:szCs w:val="9"/>
              </w:rPr>
            </w:pPr>
          </w:p>
        </w:tc>
        <w:tc>
          <w:tcPr>
            <w:tcW w:w="0" w:type="dxa"/>
            <w:vAlign w:val="bottom"/>
          </w:tcPr>
          <w:p w14:paraId="5B5911C8">
            <w:pPr>
              <w:spacing w:after="0"/>
              <w:rPr>
                <w:color w:val="auto"/>
                <w:sz w:val="1"/>
                <w:szCs w:val="1"/>
              </w:rPr>
            </w:pPr>
          </w:p>
        </w:tc>
      </w:tr>
      <w:tr w14:paraId="6EC737BA">
        <w:tblPrEx>
          <w:tblCellMar>
            <w:top w:w="0" w:type="dxa"/>
            <w:left w:w="0" w:type="dxa"/>
            <w:bottom w:w="0" w:type="dxa"/>
            <w:right w:w="0" w:type="dxa"/>
          </w:tblCellMar>
        </w:tblPrEx>
        <w:trPr>
          <w:trHeight w:val="38" w:hRule="atLeast"/>
        </w:trPr>
        <w:tc>
          <w:tcPr>
            <w:tcW w:w="460" w:type="dxa"/>
            <w:tcBorders>
              <w:left w:val="single" w:color="auto" w:sz="8" w:space="0"/>
              <w:right w:val="single" w:color="auto" w:sz="8" w:space="0"/>
            </w:tcBorders>
            <w:vAlign w:val="bottom"/>
          </w:tcPr>
          <w:p w14:paraId="64558F9C">
            <w:pPr>
              <w:spacing w:after="0"/>
              <w:rPr>
                <w:color w:val="auto"/>
                <w:sz w:val="3"/>
                <w:szCs w:val="3"/>
              </w:rPr>
            </w:pPr>
          </w:p>
        </w:tc>
        <w:tc>
          <w:tcPr>
            <w:tcW w:w="440" w:type="dxa"/>
            <w:tcBorders>
              <w:right w:val="single" w:color="auto" w:sz="8" w:space="0"/>
            </w:tcBorders>
            <w:vAlign w:val="bottom"/>
          </w:tcPr>
          <w:p w14:paraId="4043881B">
            <w:pPr>
              <w:spacing w:after="0"/>
              <w:rPr>
                <w:color w:val="auto"/>
                <w:sz w:val="3"/>
                <w:szCs w:val="3"/>
              </w:rPr>
            </w:pPr>
          </w:p>
        </w:tc>
        <w:tc>
          <w:tcPr>
            <w:tcW w:w="340" w:type="dxa"/>
            <w:tcBorders>
              <w:right w:val="single" w:color="auto" w:sz="8" w:space="0"/>
            </w:tcBorders>
            <w:vAlign w:val="bottom"/>
          </w:tcPr>
          <w:p w14:paraId="128790DD">
            <w:pPr>
              <w:spacing w:after="0"/>
              <w:rPr>
                <w:color w:val="auto"/>
                <w:sz w:val="3"/>
                <w:szCs w:val="3"/>
              </w:rPr>
            </w:pPr>
          </w:p>
        </w:tc>
        <w:tc>
          <w:tcPr>
            <w:tcW w:w="1020" w:type="dxa"/>
            <w:tcBorders>
              <w:bottom w:val="single" w:color="auto" w:sz="8" w:space="0"/>
              <w:right w:val="single" w:color="auto" w:sz="8" w:space="0"/>
            </w:tcBorders>
            <w:vAlign w:val="bottom"/>
          </w:tcPr>
          <w:p w14:paraId="258E3988">
            <w:pPr>
              <w:spacing w:after="0"/>
              <w:rPr>
                <w:color w:val="auto"/>
                <w:sz w:val="3"/>
                <w:szCs w:val="3"/>
              </w:rPr>
            </w:pPr>
          </w:p>
        </w:tc>
        <w:tc>
          <w:tcPr>
            <w:tcW w:w="1420" w:type="dxa"/>
            <w:tcBorders>
              <w:bottom w:val="single" w:color="auto" w:sz="8" w:space="0"/>
              <w:right w:val="single" w:color="auto" w:sz="8" w:space="0"/>
            </w:tcBorders>
            <w:vAlign w:val="bottom"/>
          </w:tcPr>
          <w:p w14:paraId="5E3730F9">
            <w:pPr>
              <w:spacing w:after="0"/>
              <w:rPr>
                <w:color w:val="auto"/>
                <w:sz w:val="3"/>
                <w:szCs w:val="3"/>
              </w:rPr>
            </w:pPr>
          </w:p>
        </w:tc>
        <w:tc>
          <w:tcPr>
            <w:tcW w:w="620" w:type="dxa"/>
            <w:tcBorders>
              <w:bottom w:val="single" w:color="auto" w:sz="8" w:space="0"/>
              <w:right w:val="single" w:color="auto" w:sz="8" w:space="0"/>
            </w:tcBorders>
            <w:vAlign w:val="bottom"/>
          </w:tcPr>
          <w:p w14:paraId="4C92A3FA">
            <w:pPr>
              <w:spacing w:after="0"/>
              <w:rPr>
                <w:color w:val="auto"/>
                <w:sz w:val="3"/>
                <w:szCs w:val="3"/>
              </w:rPr>
            </w:pPr>
          </w:p>
        </w:tc>
        <w:tc>
          <w:tcPr>
            <w:tcW w:w="0" w:type="dxa"/>
            <w:vAlign w:val="bottom"/>
          </w:tcPr>
          <w:p w14:paraId="7E8850CD">
            <w:pPr>
              <w:spacing w:after="0"/>
              <w:rPr>
                <w:color w:val="auto"/>
                <w:sz w:val="1"/>
                <w:szCs w:val="1"/>
              </w:rPr>
            </w:pPr>
          </w:p>
        </w:tc>
      </w:tr>
      <w:tr w14:paraId="1514DEB8">
        <w:tblPrEx>
          <w:tblCellMar>
            <w:top w:w="0" w:type="dxa"/>
            <w:left w:w="0" w:type="dxa"/>
            <w:bottom w:w="0" w:type="dxa"/>
            <w:right w:w="0" w:type="dxa"/>
          </w:tblCellMar>
        </w:tblPrEx>
        <w:trPr>
          <w:trHeight w:val="107" w:hRule="atLeast"/>
        </w:trPr>
        <w:tc>
          <w:tcPr>
            <w:tcW w:w="460" w:type="dxa"/>
            <w:tcBorders>
              <w:left w:val="single" w:color="auto" w:sz="8" w:space="0"/>
              <w:right w:val="single" w:color="auto" w:sz="8" w:space="0"/>
            </w:tcBorders>
            <w:vAlign w:val="bottom"/>
          </w:tcPr>
          <w:p w14:paraId="4DED75C8">
            <w:pPr>
              <w:spacing w:after="0"/>
              <w:rPr>
                <w:color w:val="auto"/>
                <w:sz w:val="9"/>
                <w:szCs w:val="9"/>
              </w:rPr>
            </w:pPr>
          </w:p>
        </w:tc>
        <w:tc>
          <w:tcPr>
            <w:tcW w:w="440" w:type="dxa"/>
            <w:tcBorders>
              <w:right w:val="single" w:color="auto" w:sz="8" w:space="0"/>
            </w:tcBorders>
            <w:vAlign w:val="bottom"/>
          </w:tcPr>
          <w:p w14:paraId="268317BA">
            <w:pPr>
              <w:spacing w:after="0"/>
              <w:rPr>
                <w:color w:val="auto"/>
                <w:sz w:val="9"/>
                <w:szCs w:val="9"/>
              </w:rPr>
            </w:pPr>
          </w:p>
        </w:tc>
        <w:tc>
          <w:tcPr>
            <w:tcW w:w="340" w:type="dxa"/>
            <w:tcBorders>
              <w:right w:val="single" w:color="auto" w:sz="8" w:space="0"/>
            </w:tcBorders>
            <w:vAlign w:val="bottom"/>
          </w:tcPr>
          <w:p w14:paraId="40DC5753">
            <w:pPr>
              <w:spacing w:after="0"/>
              <w:rPr>
                <w:color w:val="auto"/>
                <w:sz w:val="9"/>
                <w:szCs w:val="9"/>
              </w:rPr>
            </w:pPr>
          </w:p>
        </w:tc>
        <w:tc>
          <w:tcPr>
            <w:tcW w:w="1020" w:type="dxa"/>
            <w:tcBorders>
              <w:right w:val="single" w:color="auto" w:sz="8" w:space="0"/>
            </w:tcBorders>
            <w:vAlign w:val="bottom"/>
          </w:tcPr>
          <w:p w14:paraId="7D6C84AD">
            <w:pPr>
              <w:spacing w:after="0" w:line="80" w:lineRule="exact"/>
              <w:rPr>
                <w:color w:val="auto"/>
                <w:sz w:val="20"/>
                <w:szCs w:val="20"/>
              </w:rPr>
            </w:pPr>
            <w:r>
              <w:rPr>
                <w:rFonts w:ascii="宋体" w:hAnsi="宋体" w:eastAsia="宋体" w:cs="宋体"/>
                <w:color w:val="auto"/>
                <w:sz w:val="7"/>
                <w:szCs w:val="7"/>
              </w:rPr>
              <w:t>食品安全及生产监管水平</w:t>
            </w:r>
          </w:p>
        </w:tc>
        <w:tc>
          <w:tcPr>
            <w:tcW w:w="1420" w:type="dxa"/>
            <w:tcBorders>
              <w:right w:val="single" w:color="auto" w:sz="8" w:space="0"/>
            </w:tcBorders>
            <w:vAlign w:val="bottom"/>
          </w:tcPr>
          <w:p w14:paraId="7100BEFA">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01CB8C4A">
            <w:pPr>
              <w:spacing w:after="0"/>
              <w:rPr>
                <w:color w:val="auto"/>
                <w:sz w:val="9"/>
                <w:szCs w:val="9"/>
              </w:rPr>
            </w:pPr>
          </w:p>
        </w:tc>
        <w:tc>
          <w:tcPr>
            <w:tcW w:w="0" w:type="dxa"/>
            <w:vAlign w:val="bottom"/>
          </w:tcPr>
          <w:p w14:paraId="1CCEC4ED">
            <w:pPr>
              <w:spacing w:after="0"/>
              <w:rPr>
                <w:color w:val="auto"/>
                <w:sz w:val="1"/>
                <w:szCs w:val="1"/>
              </w:rPr>
            </w:pPr>
          </w:p>
        </w:tc>
      </w:tr>
      <w:tr w14:paraId="5C4015A1">
        <w:tblPrEx>
          <w:tblCellMar>
            <w:top w:w="0" w:type="dxa"/>
            <w:left w:w="0" w:type="dxa"/>
            <w:bottom w:w="0" w:type="dxa"/>
            <w:right w:w="0" w:type="dxa"/>
          </w:tblCellMar>
        </w:tblPrEx>
        <w:trPr>
          <w:trHeight w:val="38" w:hRule="atLeast"/>
        </w:trPr>
        <w:tc>
          <w:tcPr>
            <w:tcW w:w="460" w:type="dxa"/>
            <w:tcBorders>
              <w:left w:val="single" w:color="auto" w:sz="8" w:space="0"/>
              <w:right w:val="single" w:color="auto" w:sz="8" w:space="0"/>
            </w:tcBorders>
            <w:vAlign w:val="bottom"/>
          </w:tcPr>
          <w:p w14:paraId="3F74E0D7">
            <w:pPr>
              <w:spacing w:after="0"/>
              <w:rPr>
                <w:color w:val="auto"/>
                <w:sz w:val="3"/>
                <w:szCs w:val="3"/>
              </w:rPr>
            </w:pPr>
          </w:p>
        </w:tc>
        <w:tc>
          <w:tcPr>
            <w:tcW w:w="440" w:type="dxa"/>
            <w:tcBorders>
              <w:bottom w:val="single" w:color="auto" w:sz="8" w:space="0"/>
              <w:right w:val="single" w:color="auto" w:sz="8" w:space="0"/>
            </w:tcBorders>
            <w:vAlign w:val="bottom"/>
          </w:tcPr>
          <w:p w14:paraId="5A275121">
            <w:pPr>
              <w:spacing w:after="0"/>
              <w:rPr>
                <w:color w:val="auto"/>
                <w:sz w:val="3"/>
                <w:szCs w:val="3"/>
              </w:rPr>
            </w:pPr>
          </w:p>
        </w:tc>
        <w:tc>
          <w:tcPr>
            <w:tcW w:w="340" w:type="dxa"/>
            <w:tcBorders>
              <w:bottom w:val="single" w:color="auto" w:sz="8" w:space="0"/>
              <w:right w:val="single" w:color="auto" w:sz="8" w:space="0"/>
            </w:tcBorders>
            <w:vAlign w:val="bottom"/>
          </w:tcPr>
          <w:p w14:paraId="20CAE190">
            <w:pPr>
              <w:spacing w:after="0"/>
              <w:rPr>
                <w:color w:val="auto"/>
                <w:sz w:val="3"/>
                <w:szCs w:val="3"/>
              </w:rPr>
            </w:pPr>
          </w:p>
        </w:tc>
        <w:tc>
          <w:tcPr>
            <w:tcW w:w="1020" w:type="dxa"/>
            <w:tcBorders>
              <w:bottom w:val="single" w:color="auto" w:sz="8" w:space="0"/>
              <w:right w:val="single" w:color="auto" w:sz="8" w:space="0"/>
            </w:tcBorders>
            <w:vAlign w:val="bottom"/>
          </w:tcPr>
          <w:p w14:paraId="319D3949">
            <w:pPr>
              <w:spacing w:after="0"/>
              <w:rPr>
                <w:color w:val="auto"/>
                <w:sz w:val="3"/>
                <w:szCs w:val="3"/>
              </w:rPr>
            </w:pPr>
          </w:p>
        </w:tc>
        <w:tc>
          <w:tcPr>
            <w:tcW w:w="1420" w:type="dxa"/>
            <w:tcBorders>
              <w:bottom w:val="single" w:color="auto" w:sz="8" w:space="0"/>
              <w:right w:val="single" w:color="auto" w:sz="8" w:space="0"/>
            </w:tcBorders>
            <w:vAlign w:val="bottom"/>
          </w:tcPr>
          <w:p w14:paraId="50419F8E">
            <w:pPr>
              <w:spacing w:after="0"/>
              <w:rPr>
                <w:color w:val="auto"/>
                <w:sz w:val="3"/>
                <w:szCs w:val="3"/>
              </w:rPr>
            </w:pPr>
          </w:p>
        </w:tc>
        <w:tc>
          <w:tcPr>
            <w:tcW w:w="620" w:type="dxa"/>
            <w:tcBorders>
              <w:bottom w:val="single" w:color="auto" w:sz="8" w:space="0"/>
              <w:right w:val="single" w:color="auto" w:sz="8" w:space="0"/>
            </w:tcBorders>
            <w:vAlign w:val="bottom"/>
          </w:tcPr>
          <w:p w14:paraId="7D04ECF2">
            <w:pPr>
              <w:spacing w:after="0"/>
              <w:rPr>
                <w:color w:val="auto"/>
                <w:sz w:val="3"/>
                <w:szCs w:val="3"/>
              </w:rPr>
            </w:pPr>
          </w:p>
        </w:tc>
        <w:tc>
          <w:tcPr>
            <w:tcW w:w="0" w:type="dxa"/>
            <w:vAlign w:val="bottom"/>
          </w:tcPr>
          <w:p w14:paraId="0727CF96">
            <w:pPr>
              <w:spacing w:after="0"/>
              <w:rPr>
                <w:color w:val="auto"/>
                <w:sz w:val="1"/>
                <w:szCs w:val="1"/>
              </w:rPr>
            </w:pPr>
          </w:p>
        </w:tc>
      </w:tr>
      <w:tr w14:paraId="4996C5D3">
        <w:tblPrEx>
          <w:tblCellMar>
            <w:top w:w="0" w:type="dxa"/>
            <w:left w:w="0" w:type="dxa"/>
            <w:bottom w:w="0" w:type="dxa"/>
            <w:right w:w="0" w:type="dxa"/>
          </w:tblCellMar>
        </w:tblPrEx>
        <w:trPr>
          <w:trHeight w:val="107" w:hRule="atLeast"/>
        </w:trPr>
        <w:tc>
          <w:tcPr>
            <w:tcW w:w="460" w:type="dxa"/>
            <w:tcBorders>
              <w:left w:val="single" w:color="auto" w:sz="8" w:space="0"/>
              <w:right w:val="single" w:color="auto" w:sz="8" w:space="0"/>
            </w:tcBorders>
            <w:vAlign w:val="bottom"/>
          </w:tcPr>
          <w:p w14:paraId="0A82DEA1">
            <w:pPr>
              <w:spacing w:after="0"/>
              <w:rPr>
                <w:color w:val="auto"/>
                <w:sz w:val="9"/>
                <w:szCs w:val="9"/>
              </w:rPr>
            </w:pPr>
          </w:p>
        </w:tc>
        <w:tc>
          <w:tcPr>
            <w:tcW w:w="440" w:type="dxa"/>
            <w:tcBorders>
              <w:right w:val="single" w:color="auto" w:sz="8" w:space="0"/>
            </w:tcBorders>
            <w:vAlign w:val="bottom"/>
          </w:tcPr>
          <w:p w14:paraId="72613F34">
            <w:pPr>
              <w:spacing w:after="0"/>
              <w:rPr>
                <w:color w:val="auto"/>
                <w:sz w:val="9"/>
                <w:szCs w:val="9"/>
              </w:rPr>
            </w:pPr>
          </w:p>
        </w:tc>
        <w:tc>
          <w:tcPr>
            <w:tcW w:w="340" w:type="dxa"/>
            <w:tcBorders>
              <w:right w:val="single" w:color="auto" w:sz="8" w:space="0"/>
            </w:tcBorders>
            <w:vAlign w:val="bottom"/>
          </w:tcPr>
          <w:p w14:paraId="4489E7A3">
            <w:pPr>
              <w:spacing w:after="0"/>
              <w:rPr>
                <w:color w:val="auto"/>
                <w:sz w:val="9"/>
                <w:szCs w:val="9"/>
              </w:rPr>
            </w:pPr>
          </w:p>
        </w:tc>
        <w:tc>
          <w:tcPr>
            <w:tcW w:w="1020" w:type="dxa"/>
            <w:tcBorders>
              <w:right w:val="single" w:color="auto" w:sz="8" w:space="0"/>
            </w:tcBorders>
            <w:vAlign w:val="bottom"/>
          </w:tcPr>
          <w:p w14:paraId="1ED4C27F">
            <w:pPr>
              <w:spacing w:after="0" w:line="80" w:lineRule="exact"/>
              <w:rPr>
                <w:color w:val="auto"/>
                <w:sz w:val="20"/>
                <w:szCs w:val="20"/>
              </w:rPr>
            </w:pPr>
            <w:r>
              <w:rPr>
                <w:rFonts w:ascii="宋体" w:hAnsi="宋体" w:eastAsia="宋体" w:cs="宋体"/>
                <w:color w:val="auto"/>
                <w:sz w:val="7"/>
                <w:szCs w:val="7"/>
              </w:rPr>
              <w:t>经济效益指标</w:t>
            </w:r>
          </w:p>
        </w:tc>
        <w:tc>
          <w:tcPr>
            <w:tcW w:w="1420" w:type="dxa"/>
            <w:tcBorders>
              <w:right w:val="single" w:color="auto" w:sz="8" w:space="0"/>
            </w:tcBorders>
            <w:vAlign w:val="bottom"/>
          </w:tcPr>
          <w:p w14:paraId="43C6D643">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6D2814E4">
            <w:pPr>
              <w:spacing w:after="0"/>
              <w:rPr>
                <w:color w:val="auto"/>
                <w:sz w:val="9"/>
                <w:szCs w:val="9"/>
              </w:rPr>
            </w:pPr>
          </w:p>
        </w:tc>
        <w:tc>
          <w:tcPr>
            <w:tcW w:w="0" w:type="dxa"/>
            <w:vAlign w:val="bottom"/>
          </w:tcPr>
          <w:p w14:paraId="2EFD8AE6">
            <w:pPr>
              <w:spacing w:after="0"/>
              <w:rPr>
                <w:color w:val="auto"/>
                <w:sz w:val="1"/>
                <w:szCs w:val="1"/>
              </w:rPr>
            </w:pPr>
          </w:p>
        </w:tc>
      </w:tr>
      <w:tr w14:paraId="6FB5B8C4">
        <w:tblPrEx>
          <w:tblCellMar>
            <w:top w:w="0" w:type="dxa"/>
            <w:left w:w="0" w:type="dxa"/>
            <w:bottom w:w="0" w:type="dxa"/>
            <w:right w:w="0" w:type="dxa"/>
          </w:tblCellMar>
        </w:tblPrEx>
        <w:trPr>
          <w:trHeight w:val="38" w:hRule="atLeast"/>
        </w:trPr>
        <w:tc>
          <w:tcPr>
            <w:tcW w:w="460" w:type="dxa"/>
            <w:tcBorders>
              <w:left w:val="single" w:color="auto" w:sz="8" w:space="0"/>
              <w:right w:val="single" w:color="auto" w:sz="8" w:space="0"/>
            </w:tcBorders>
            <w:vAlign w:val="bottom"/>
          </w:tcPr>
          <w:p w14:paraId="2DDD5E60">
            <w:pPr>
              <w:spacing w:after="0"/>
              <w:rPr>
                <w:color w:val="auto"/>
                <w:sz w:val="3"/>
                <w:szCs w:val="3"/>
              </w:rPr>
            </w:pPr>
          </w:p>
        </w:tc>
        <w:tc>
          <w:tcPr>
            <w:tcW w:w="440" w:type="dxa"/>
            <w:tcBorders>
              <w:right w:val="single" w:color="auto" w:sz="8" w:space="0"/>
            </w:tcBorders>
            <w:vAlign w:val="bottom"/>
          </w:tcPr>
          <w:p w14:paraId="24D83178">
            <w:pPr>
              <w:spacing w:after="0" w:line="35" w:lineRule="exact"/>
              <w:rPr>
                <w:color w:val="auto"/>
                <w:sz w:val="20"/>
                <w:szCs w:val="20"/>
              </w:rPr>
            </w:pPr>
            <w:r>
              <w:rPr>
                <w:rFonts w:ascii="宋体" w:hAnsi="宋体" w:eastAsia="宋体" w:cs="宋体"/>
                <w:color w:val="auto"/>
                <w:sz w:val="3"/>
                <w:szCs w:val="3"/>
              </w:rPr>
              <w:t>无</w:t>
            </w:r>
          </w:p>
        </w:tc>
        <w:tc>
          <w:tcPr>
            <w:tcW w:w="340" w:type="dxa"/>
            <w:tcBorders>
              <w:right w:val="single" w:color="auto" w:sz="8" w:space="0"/>
            </w:tcBorders>
            <w:vAlign w:val="bottom"/>
          </w:tcPr>
          <w:p w14:paraId="061F6C32">
            <w:pPr>
              <w:spacing w:after="0"/>
              <w:rPr>
                <w:color w:val="auto"/>
                <w:sz w:val="3"/>
                <w:szCs w:val="3"/>
              </w:rPr>
            </w:pPr>
          </w:p>
        </w:tc>
        <w:tc>
          <w:tcPr>
            <w:tcW w:w="1020" w:type="dxa"/>
            <w:tcBorders>
              <w:bottom w:val="single" w:color="auto" w:sz="8" w:space="0"/>
              <w:right w:val="single" w:color="auto" w:sz="8" w:space="0"/>
            </w:tcBorders>
            <w:vAlign w:val="bottom"/>
          </w:tcPr>
          <w:p w14:paraId="39E4CFCA">
            <w:pPr>
              <w:spacing w:after="0"/>
              <w:rPr>
                <w:color w:val="auto"/>
                <w:sz w:val="3"/>
                <w:szCs w:val="3"/>
              </w:rPr>
            </w:pPr>
          </w:p>
        </w:tc>
        <w:tc>
          <w:tcPr>
            <w:tcW w:w="1420" w:type="dxa"/>
            <w:tcBorders>
              <w:bottom w:val="single" w:color="auto" w:sz="8" w:space="0"/>
              <w:right w:val="single" w:color="auto" w:sz="8" w:space="0"/>
            </w:tcBorders>
            <w:vAlign w:val="bottom"/>
          </w:tcPr>
          <w:p w14:paraId="43A65763">
            <w:pPr>
              <w:spacing w:after="0"/>
              <w:rPr>
                <w:color w:val="auto"/>
                <w:sz w:val="3"/>
                <w:szCs w:val="3"/>
              </w:rPr>
            </w:pPr>
          </w:p>
        </w:tc>
        <w:tc>
          <w:tcPr>
            <w:tcW w:w="620" w:type="dxa"/>
            <w:tcBorders>
              <w:bottom w:val="single" w:color="auto" w:sz="8" w:space="0"/>
              <w:right w:val="single" w:color="auto" w:sz="8" w:space="0"/>
            </w:tcBorders>
            <w:vAlign w:val="bottom"/>
          </w:tcPr>
          <w:p w14:paraId="52665216">
            <w:pPr>
              <w:spacing w:after="0"/>
              <w:rPr>
                <w:color w:val="auto"/>
                <w:sz w:val="3"/>
                <w:szCs w:val="3"/>
              </w:rPr>
            </w:pPr>
          </w:p>
        </w:tc>
        <w:tc>
          <w:tcPr>
            <w:tcW w:w="0" w:type="dxa"/>
            <w:vAlign w:val="bottom"/>
          </w:tcPr>
          <w:p w14:paraId="4B9B2F7C">
            <w:pPr>
              <w:spacing w:after="0"/>
              <w:rPr>
                <w:color w:val="auto"/>
                <w:sz w:val="1"/>
                <w:szCs w:val="1"/>
              </w:rPr>
            </w:pPr>
          </w:p>
        </w:tc>
      </w:tr>
      <w:tr w14:paraId="3DFB6807">
        <w:tblPrEx>
          <w:tblCellMar>
            <w:top w:w="0" w:type="dxa"/>
            <w:left w:w="0" w:type="dxa"/>
            <w:bottom w:w="0" w:type="dxa"/>
            <w:right w:w="0" w:type="dxa"/>
          </w:tblCellMar>
        </w:tblPrEx>
        <w:trPr>
          <w:trHeight w:val="107" w:hRule="atLeast"/>
        </w:trPr>
        <w:tc>
          <w:tcPr>
            <w:tcW w:w="460" w:type="dxa"/>
            <w:tcBorders>
              <w:left w:val="single" w:color="auto" w:sz="8" w:space="0"/>
              <w:right w:val="single" w:color="auto" w:sz="8" w:space="0"/>
            </w:tcBorders>
            <w:vAlign w:val="bottom"/>
          </w:tcPr>
          <w:p w14:paraId="79B0B8CB">
            <w:pPr>
              <w:spacing w:after="0"/>
              <w:rPr>
                <w:color w:val="auto"/>
                <w:sz w:val="9"/>
                <w:szCs w:val="9"/>
              </w:rPr>
            </w:pPr>
          </w:p>
        </w:tc>
        <w:tc>
          <w:tcPr>
            <w:tcW w:w="440" w:type="dxa"/>
            <w:tcBorders>
              <w:right w:val="single" w:color="auto" w:sz="8" w:space="0"/>
            </w:tcBorders>
            <w:vAlign w:val="bottom"/>
          </w:tcPr>
          <w:p w14:paraId="493899FE">
            <w:pPr>
              <w:spacing w:after="0"/>
              <w:rPr>
                <w:color w:val="auto"/>
                <w:sz w:val="9"/>
                <w:szCs w:val="9"/>
              </w:rPr>
            </w:pPr>
          </w:p>
        </w:tc>
        <w:tc>
          <w:tcPr>
            <w:tcW w:w="340" w:type="dxa"/>
            <w:tcBorders>
              <w:right w:val="single" w:color="auto" w:sz="8" w:space="0"/>
            </w:tcBorders>
            <w:vAlign w:val="bottom"/>
          </w:tcPr>
          <w:p w14:paraId="364E2B84">
            <w:pPr>
              <w:spacing w:after="0"/>
              <w:rPr>
                <w:color w:val="auto"/>
                <w:sz w:val="9"/>
                <w:szCs w:val="9"/>
              </w:rPr>
            </w:pPr>
          </w:p>
        </w:tc>
        <w:tc>
          <w:tcPr>
            <w:tcW w:w="1020" w:type="dxa"/>
            <w:tcBorders>
              <w:right w:val="single" w:color="auto" w:sz="8" w:space="0"/>
            </w:tcBorders>
            <w:vAlign w:val="bottom"/>
          </w:tcPr>
          <w:p w14:paraId="43756D0F">
            <w:pPr>
              <w:spacing w:after="0" w:line="80" w:lineRule="exact"/>
              <w:rPr>
                <w:color w:val="auto"/>
                <w:sz w:val="20"/>
                <w:szCs w:val="20"/>
              </w:rPr>
            </w:pPr>
            <w:r>
              <w:rPr>
                <w:rFonts w:ascii="宋体" w:hAnsi="宋体" w:eastAsia="宋体" w:cs="宋体"/>
                <w:color w:val="auto"/>
                <w:sz w:val="7"/>
                <w:szCs w:val="7"/>
              </w:rPr>
              <w:t>社会效益指标</w:t>
            </w:r>
          </w:p>
        </w:tc>
        <w:tc>
          <w:tcPr>
            <w:tcW w:w="1420" w:type="dxa"/>
            <w:tcBorders>
              <w:right w:val="single" w:color="auto" w:sz="8" w:space="0"/>
            </w:tcBorders>
            <w:vAlign w:val="bottom"/>
          </w:tcPr>
          <w:p w14:paraId="693E3695">
            <w:pPr>
              <w:spacing w:after="0"/>
              <w:rPr>
                <w:color w:val="auto"/>
                <w:sz w:val="9"/>
                <w:szCs w:val="9"/>
              </w:rPr>
            </w:pPr>
          </w:p>
        </w:tc>
        <w:tc>
          <w:tcPr>
            <w:tcW w:w="620" w:type="dxa"/>
            <w:tcBorders>
              <w:right w:val="single" w:color="auto" w:sz="8" w:space="0"/>
            </w:tcBorders>
            <w:vAlign w:val="bottom"/>
          </w:tcPr>
          <w:p w14:paraId="10E746B5">
            <w:pPr>
              <w:spacing w:after="0"/>
              <w:rPr>
                <w:color w:val="auto"/>
                <w:sz w:val="9"/>
                <w:szCs w:val="9"/>
              </w:rPr>
            </w:pPr>
          </w:p>
        </w:tc>
        <w:tc>
          <w:tcPr>
            <w:tcW w:w="0" w:type="dxa"/>
            <w:vAlign w:val="bottom"/>
          </w:tcPr>
          <w:p w14:paraId="4354F6CB">
            <w:pPr>
              <w:spacing w:after="0"/>
              <w:rPr>
                <w:color w:val="auto"/>
                <w:sz w:val="1"/>
                <w:szCs w:val="1"/>
              </w:rPr>
            </w:pPr>
          </w:p>
        </w:tc>
      </w:tr>
      <w:tr w14:paraId="5188CBB7">
        <w:tblPrEx>
          <w:tblCellMar>
            <w:top w:w="0" w:type="dxa"/>
            <w:left w:w="0" w:type="dxa"/>
            <w:bottom w:w="0" w:type="dxa"/>
            <w:right w:w="0" w:type="dxa"/>
          </w:tblCellMar>
        </w:tblPrEx>
        <w:trPr>
          <w:trHeight w:val="38" w:hRule="atLeast"/>
        </w:trPr>
        <w:tc>
          <w:tcPr>
            <w:tcW w:w="460" w:type="dxa"/>
            <w:tcBorders>
              <w:left w:val="single" w:color="auto" w:sz="8" w:space="0"/>
              <w:right w:val="single" w:color="auto" w:sz="8" w:space="0"/>
            </w:tcBorders>
            <w:vAlign w:val="bottom"/>
          </w:tcPr>
          <w:p w14:paraId="107F6270">
            <w:pPr>
              <w:spacing w:after="0"/>
              <w:rPr>
                <w:color w:val="auto"/>
                <w:sz w:val="3"/>
                <w:szCs w:val="3"/>
              </w:rPr>
            </w:pPr>
          </w:p>
        </w:tc>
        <w:tc>
          <w:tcPr>
            <w:tcW w:w="440" w:type="dxa"/>
            <w:tcBorders>
              <w:bottom w:val="single" w:color="auto" w:sz="8" w:space="0"/>
              <w:right w:val="single" w:color="auto" w:sz="8" w:space="0"/>
            </w:tcBorders>
            <w:vAlign w:val="bottom"/>
          </w:tcPr>
          <w:p w14:paraId="2CC0282C">
            <w:pPr>
              <w:spacing w:after="0"/>
              <w:rPr>
                <w:color w:val="auto"/>
                <w:sz w:val="3"/>
                <w:szCs w:val="3"/>
              </w:rPr>
            </w:pPr>
          </w:p>
        </w:tc>
        <w:tc>
          <w:tcPr>
            <w:tcW w:w="340" w:type="dxa"/>
            <w:tcBorders>
              <w:bottom w:val="single" w:color="auto" w:sz="8" w:space="0"/>
              <w:right w:val="single" w:color="auto" w:sz="8" w:space="0"/>
            </w:tcBorders>
            <w:vAlign w:val="bottom"/>
          </w:tcPr>
          <w:p w14:paraId="6BEFF9CA">
            <w:pPr>
              <w:spacing w:after="0"/>
              <w:rPr>
                <w:color w:val="auto"/>
                <w:sz w:val="3"/>
                <w:szCs w:val="3"/>
              </w:rPr>
            </w:pPr>
          </w:p>
        </w:tc>
        <w:tc>
          <w:tcPr>
            <w:tcW w:w="1020" w:type="dxa"/>
            <w:tcBorders>
              <w:bottom w:val="single" w:color="auto" w:sz="8" w:space="0"/>
              <w:right w:val="single" w:color="auto" w:sz="8" w:space="0"/>
            </w:tcBorders>
            <w:vAlign w:val="bottom"/>
          </w:tcPr>
          <w:p w14:paraId="6B4E8659">
            <w:pPr>
              <w:spacing w:after="0"/>
              <w:rPr>
                <w:color w:val="auto"/>
                <w:sz w:val="3"/>
                <w:szCs w:val="3"/>
              </w:rPr>
            </w:pPr>
          </w:p>
        </w:tc>
        <w:tc>
          <w:tcPr>
            <w:tcW w:w="1420" w:type="dxa"/>
            <w:tcBorders>
              <w:bottom w:val="single" w:color="auto" w:sz="8" w:space="0"/>
              <w:right w:val="single" w:color="auto" w:sz="8" w:space="0"/>
            </w:tcBorders>
            <w:vAlign w:val="bottom"/>
          </w:tcPr>
          <w:p w14:paraId="0AA6CA0F">
            <w:pPr>
              <w:spacing w:after="0"/>
              <w:rPr>
                <w:color w:val="auto"/>
                <w:sz w:val="3"/>
                <w:szCs w:val="3"/>
              </w:rPr>
            </w:pPr>
          </w:p>
        </w:tc>
        <w:tc>
          <w:tcPr>
            <w:tcW w:w="620" w:type="dxa"/>
            <w:tcBorders>
              <w:bottom w:val="single" w:color="auto" w:sz="8" w:space="0"/>
              <w:right w:val="single" w:color="auto" w:sz="8" w:space="0"/>
            </w:tcBorders>
            <w:vAlign w:val="bottom"/>
          </w:tcPr>
          <w:p w14:paraId="27512D86">
            <w:pPr>
              <w:spacing w:after="0"/>
              <w:rPr>
                <w:color w:val="auto"/>
                <w:sz w:val="3"/>
                <w:szCs w:val="3"/>
              </w:rPr>
            </w:pPr>
          </w:p>
        </w:tc>
        <w:tc>
          <w:tcPr>
            <w:tcW w:w="0" w:type="dxa"/>
            <w:vAlign w:val="bottom"/>
          </w:tcPr>
          <w:p w14:paraId="61D8DA4C">
            <w:pPr>
              <w:spacing w:after="0"/>
              <w:rPr>
                <w:color w:val="auto"/>
                <w:sz w:val="1"/>
                <w:szCs w:val="1"/>
              </w:rPr>
            </w:pPr>
          </w:p>
        </w:tc>
      </w:tr>
      <w:tr w14:paraId="194E3E4E">
        <w:tblPrEx>
          <w:tblCellMar>
            <w:top w:w="0" w:type="dxa"/>
            <w:left w:w="0" w:type="dxa"/>
            <w:bottom w:w="0" w:type="dxa"/>
            <w:right w:w="0" w:type="dxa"/>
          </w:tblCellMar>
        </w:tblPrEx>
        <w:trPr>
          <w:trHeight w:val="107" w:hRule="atLeast"/>
        </w:trPr>
        <w:tc>
          <w:tcPr>
            <w:tcW w:w="460" w:type="dxa"/>
            <w:tcBorders>
              <w:left w:val="single" w:color="auto" w:sz="8" w:space="0"/>
              <w:right w:val="single" w:color="auto" w:sz="8" w:space="0"/>
            </w:tcBorders>
            <w:vAlign w:val="bottom"/>
          </w:tcPr>
          <w:p w14:paraId="55D2CAE5">
            <w:pPr>
              <w:spacing w:after="0"/>
              <w:rPr>
                <w:color w:val="auto"/>
                <w:sz w:val="9"/>
                <w:szCs w:val="9"/>
              </w:rPr>
            </w:pPr>
          </w:p>
        </w:tc>
        <w:tc>
          <w:tcPr>
            <w:tcW w:w="440" w:type="dxa"/>
            <w:tcBorders>
              <w:right w:val="single" w:color="auto" w:sz="8" w:space="0"/>
            </w:tcBorders>
            <w:vAlign w:val="bottom"/>
          </w:tcPr>
          <w:p w14:paraId="3D44EEDB">
            <w:pPr>
              <w:spacing w:after="0"/>
              <w:rPr>
                <w:color w:val="auto"/>
                <w:sz w:val="9"/>
                <w:szCs w:val="9"/>
              </w:rPr>
            </w:pPr>
          </w:p>
        </w:tc>
        <w:tc>
          <w:tcPr>
            <w:tcW w:w="340" w:type="dxa"/>
            <w:tcBorders>
              <w:right w:val="single" w:color="auto" w:sz="8" w:space="0"/>
            </w:tcBorders>
            <w:vAlign w:val="bottom"/>
          </w:tcPr>
          <w:p w14:paraId="2ADC0869">
            <w:pPr>
              <w:spacing w:after="0"/>
              <w:rPr>
                <w:color w:val="auto"/>
                <w:sz w:val="9"/>
                <w:szCs w:val="9"/>
              </w:rPr>
            </w:pPr>
          </w:p>
        </w:tc>
        <w:tc>
          <w:tcPr>
            <w:tcW w:w="1020" w:type="dxa"/>
            <w:tcBorders>
              <w:right w:val="single" w:color="auto" w:sz="8" w:space="0"/>
            </w:tcBorders>
            <w:vAlign w:val="bottom"/>
          </w:tcPr>
          <w:p w14:paraId="73AC97A6">
            <w:pPr>
              <w:spacing w:after="0" w:line="80" w:lineRule="exact"/>
              <w:rPr>
                <w:color w:val="auto"/>
                <w:sz w:val="20"/>
                <w:szCs w:val="20"/>
              </w:rPr>
            </w:pPr>
            <w:r>
              <w:rPr>
                <w:rFonts w:ascii="宋体" w:hAnsi="宋体" w:eastAsia="宋体" w:cs="宋体"/>
                <w:color w:val="auto"/>
                <w:sz w:val="7"/>
                <w:szCs w:val="7"/>
              </w:rPr>
              <w:t>社会效益指标</w:t>
            </w:r>
          </w:p>
        </w:tc>
        <w:tc>
          <w:tcPr>
            <w:tcW w:w="1420" w:type="dxa"/>
            <w:tcBorders>
              <w:right w:val="single" w:color="auto" w:sz="8" w:space="0"/>
            </w:tcBorders>
            <w:vAlign w:val="bottom"/>
          </w:tcPr>
          <w:p w14:paraId="53F1E0F5">
            <w:pPr>
              <w:spacing w:after="0"/>
              <w:rPr>
                <w:color w:val="auto"/>
                <w:sz w:val="9"/>
                <w:szCs w:val="9"/>
              </w:rPr>
            </w:pPr>
          </w:p>
        </w:tc>
        <w:tc>
          <w:tcPr>
            <w:tcW w:w="620" w:type="dxa"/>
            <w:tcBorders>
              <w:right w:val="single" w:color="auto" w:sz="8" w:space="0"/>
            </w:tcBorders>
            <w:vAlign w:val="bottom"/>
          </w:tcPr>
          <w:p w14:paraId="4089DF81">
            <w:pPr>
              <w:spacing w:after="0"/>
              <w:rPr>
                <w:color w:val="auto"/>
                <w:sz w:val="9"/>
                <w:szCs w:val="9"/>
              </w:rPr>
            </w:pPr>
          </w:p>
        </w:tc>
        <w:tc>
          <w:tcPr>
            <w:tcW w:w="0" w:type="dxa"/>
            <w:vAlign w:val="bottom"/>
          </w:tcPr>
          <w:p w14:paraId="349882E4">
            <w:pPr>
              <w:spacing w:after="0"/>
              <w:rPr>
                <w:color w:val="auto"/>
                <w:sz w:val="1"/>
                <w:szCs w:val="1"/>
              </w:rPr>
            </w:pPr>
          </w:p>
        </w:tc>
      </w:tr>
      <w:tr w14:paraId="756B2E72">
        <w:tblPrEx>
          <w:tblCellMar>
            <w:top w:w="0" w:type="dxa"/>
            <w:left w:w="0" w:type="dxa"/>
            <w:bottom w:w="0" w:type="dxa"/>
            <w:right w:w="0" w:type="dxa"/>
          </w:tblCellMar>
        </w:tblPrEx>
        <w:trPr>
          <w:trHeight w:val="38" w:hRule="atLeast"/>
        </w:trPr>
        <w:tc>
          <w:tcPr>
            <w:tcW w:w="460" w:type="dxa"/>
            <w:tcBorders>
              <w:left w:val="single" w:color="auto" w:sz="8" w:space="0"/>
              <w:right w:val="single" w:color="auto" w:sz="8" w:space="0"/>
            </w:tcBorders>
            <w:vAlign w:val="bottom"/>
          </w:tcPr>
          <w:p w14:paraId="393B2D3F">
            <w:pPr>
              <w:spacing w:after="0"/>
              <w:rPr>
                <w:color w:val="auto"/>
                <w:sz w:val="3"/>
                <w:szCs w:val="3"/>
              </w:rPr>
            </w:pPr>
          </w:p>
        </w:tc>
        <w:tc>
          <w:tcPr>
            <w:tcW w:w="440" w:type="dxa"/>
            <w:tcBorders>
              <w:right w:val="single" w:color="auto" w:sz="8" w:space="0"/>
            </w:tcBorders>
            <w:vAlign w:val="bottom"/>
          </w:tcPr>
          <w:p w14:paraId="6F87DC46">
            <w:pPr>
              <w:spacing w:after="0" w:line="35" w:lineRule="exact"/>
              <w:rPr>
                <w:color w:val="auto"/>
                <w:sz w:val="20"/>
                <w:szCs w:val="20"/>
              </w:rPr>
            </w:pPr>
            <w:r>
              <w:rPr>
                <w:rFonts w:ascii="宋体" w:hAnsi="宋体" w:eastAsia="宋体" w:cs="宋体"/>
                <w:color w:val="auto"/>
                <w:sz w:val="3"/>
                <w:szCs w:val="3"/>
              </w:rPr>
              <w:t>增强</w:t>
            </w:r>
          </w:p>
        </w:tc>
        <w:tc>
          <w:tcPr>
            <w:tcW w:w="340" w:type="dxa"/>
            <w:tcBorders>
              <w:right w:val="single" w:color="auto" w:sz="8" w:space="0"/>
            </w:tcBorders>
            <w:vAlign w:val="bottom"/>
          </w:tcPr>
          <w:p w14:paraId="0A39DD55">
            <w:pPr>
              <w:spacing w:after="0"/>
              <w:rPr>
                <w:color w:val="auto"/>
                <w:sz w:val="3"/>
                <w:szCs w:val="3"/>
              </w:rPr>
            </w:pPr>
          </w:p>
        </w:tc>
        <w:tc>
          <w:tcPr>
            <w:tcW w:w="1020" w:type="dxa"/>
            <w:tcBorders>
              <w:bottom w:val="single" w:color="auto" w:sz="8" w:space="0"/>
              <w:right w:val="single" w:color="auto" w:sz="8" w:space="0"/>
            </w:tcBorders>
            <w:vAlign w:val="bottom"/>
          </w:tcPr>
          <w:p w14:paraId="6249ECA5">
            <w:pPr>
              <w:spacing w:after="0"/>
              <w:rPr>
                <w:color w:val="auto"/>
                <w:sz w:val="3"/>
                <w:szCs w:val="3"/>
              </w:rPr>
            </w:pPr>
          </w:p>
        </w:tc>
        <w:tc>
          <w:tcPr>
            <w:tcW w:w="1420" w:type="dxa"/>
            <w:tcBorders>
              <w:bottom w:val="single" w:color="auto" w:sz="8" w:space="0"/>
              <w:right w:val="single" w:color="auto" w:sz="8" w:space="0"/>
            </w:tcBorders>
            <w:vAlign w:val="bottom"/>
          </w:tcPr>
          <w:p w14:paraId="483B6962">
            <w:pPr>
              <w:spacing w:after="0"/>
              <w:rPr>
                <w:color w:val="auto"/>
                <w:sz w:val="3"/>
                <w:szCs w:val="3"/>
              </w:rPr>
            </w:pPr>
          </w:p>
        </w:tc>
        <w:tc>
          <w:tcPr>
            <w:tcW w:w="620" w:type="dxa"/>
            <w:tcBorders>
              <w:bottom w:val="single" w:color="auto" w:sz="8" w:space="0"/>
              <w:right w:val="single" w:color="auto" w:sz="8" w:space="0"/>
            </w:tcBorders>
            <w:vAlign w:val="bottom"/>
          </w:tcPr>
          <w:p w14:paraId="2273EC1A">
            <w:pPr>
              <w:spacing w:after="0"/>
              <w:rPr>
                <w:color w:val="auto"/>
                <w:sz w:val="3"/>
                <w:szCs w:val="3"/>
              </w:rPr>
            </w:pPr>
          </w:p>
        </w:tc>
        <w:tc>
          <w:tcPr>
            <w:tcW w:w="0" w:type="dxa"/>
            <w:vAlign w:val="bottom"/>
          </w:tcPr>
          <w:p w14:paraId="0DD5DC38">
            <w:pPr>
              <w:spacing w:after="0"/>
              <w:rPr>
                <w:color w:val="auto"/>
                <w:sz w:val="1"/>
                <w:szCs w:val="1"/>
              </w:rPr>
            </w:pPr>
          </w:p>
        </w:tc>
      </w:tr>
      <w:tr w14:paraId="28493E4D">
        <w:tblPrEx>
          <w:tblCellMar>
            <w:top w:w="0" w:type="dxa"/>
            <w:left w:w="0" w:type="dxa"/>
            <w:bottom w:w="0" w:type="dxa"/>
            <w:right w:w="0" w:type="dxa"/>
          </w:tblCellMar>
        </w:tblPrEx>
        <w:trPr>
          <w:trHeight w:val="107" w:hRule="atLeast"/>
        </w:trPr>
        <w:tc>
          <w:tcPr>
            <w:tcW w:w="460" w:type="dxa"/>
            <w:tcBorders>
              <w:left w:val="single" w:color="auto" w:sz="8" w:space="0"/>
              <w:right w:val="single" w:color="auto" w:sz="8" w:space="0"/>
            </w:tcBorders>
            <w:vAlign w:val="bottom"/>
          </w:tcPr>
          <w:p w14:paraId="79DBD40E">
            <w:pPr>
              <w:spacing w:after="0"/>
              <w:rPr>
                <w:color w:val="auto"/>
                <w:sz w:val="9"/>
                <w:szCs w:val="9"/>
              </w:rPr>
            </w:pPr>
          </w:p>
        </w:tc>
        <w:tc>
          <w:tcPr>
            <w:tcW w:w="440" w:type="dxa"/>
            <w:tcBorders>
              <w:right w:val="single" w:color="auto" w:sz="8" w:space="0"/>
            </w:tcBorders>
            <w:vAlign w:val="bottom"/>
          </w:tcPr>
          <w:p w14:paraId="38D5863C">
            <w:pPr>
              <w:spacing w:after="0"/>
              <w:rPr>
                <w:color w:val="auto"/>
                <w:sz w:val="9"/>
                <w:szCs w:val="9"/>
              </w:rPr>
            </w:pPr>
          </w:p>
        </w:tc>
        <w:tc>
          <w:tcPr>
            <w:tcW w:w="340" w:type="dxa"/>
            <w:tcBorders>
              <w:right w:val="single" w:color="auto" w:sz="8" w:space="0"/>
            </w:tcBorders>
            <w:vAlign w:val="bottom"/>
          </w:tcPr>
          <w:p w14:paraId="1D2EC00A">
            <w:pPr>
              <w:spacing w:after="0"/>
              <w:rPr>
                <w:color w:val="auto"/>
                <w:sz w:val="9"/>
                <w:szCs w:val="9"/>
              </w:rPr>
            </w:pPr>
          </w:p>
        </w:tc>
        <w:tc>
          <w:tcPr>
            <w:tcW w:w="1020" w:type="dxa"/>
            <w:tcBorders>
              <w:right w:val="single" w:color="auto" w:sz="8" w:space="0"/>
            </w:tcBorders>
            <w:vAlign w:val="bottom"/>
          </w:tcPr>
          <w:p w14:paraId="032C5AD2">
            <w:pPr>
              <w:spacing w:after="0" w:line="80" w:lineRule="exact"/>
              <w:rPr>
                <w:color w:val="auto"/>
                <w:sz w:val="20"/>
                <w:szCs w:val="20"/>
              </w:rPr>
            </w:pPr>
            <w:r>
              <w:rPr>
                <w:rFonts w:ascii="宋体" w:hAnsi="宋体" w:eastAsia="宋体" w:cs="宋体"/>
                <w:color w:val="auto"/>
                <w:sz w:val="7"/>
                <w:szCs w:val="7"/>
              </w:rPr>
              <w:t>可持续影响指标</w:t>
            </w:r>
          </w:p>
        </w:tc>
        <w:tc>
          <w:tcPr>
            <w:tcW w:w="1420" w:type="dxa"/>
            <w:tcBorders>
              <w:right w:val="single" w:color="auto" w:sz="8" w:space="0"/>
            </w:tcBorders>
            <w:vAlign w:val="bottom"/>
          </w:tcPr>
          <w:p w14:paraId="3485C5F4">
            <w:pPr>
              <w:spacing w:after="0"/>
              <w:rPr>
                <w:color w:val="auto"/>
                <w:sz w:val="9"/>
                <w:szCs w:val="9"/>
              </w:rPr>
            </w:pPr>
          </w:p>
        </w:tc>
        <w:tc>
          <w:tcPr>
            <w:tcW w:w="620" w:type="dxa"/>
            <w:tcBorders>
              <w:right w:val="single" w:color="auto" w:sz="8" w:space="0"/>
            </w:tcBorders>
            <w:vAlign w:val="bottom"/>
          </w:tcPr>
          <w:p w14:paraId="0E484353">
            <w:pPr>
              <w:spacing w:after="0"/>
              <w:rPr>
                <w:color w:val="auto"/>
                <w:sz w:val="9"/>
                <w:szCs w:val="9"/>
              </w:rPr>
            </w:pPr>
          </w:p>
        </w:tc>
        <w:tc>
          <w:tcPr>
            <w:tcW w:w="0" w:type="dxa"/>
            <w:vAlign w:val="bottom"/>
          </w:tcPr>
          <w:p w14:paraId="655D559A">
            <w:pPr>
              <w:spacing w:after="0"/>
              <w:rPr>
                <w:color w:val="auto"/>
                <w:sz w:val="1"/>
                <w:szCs w:val="1"/>
              </w:rPr>
            </w:pPr>
          </w:p>
        </w:tc>
      </w:tr>
      <w:tr w14:paraId="0ED10B47">
        <w:tblPrEx>
          <w:tblCellMar>
            <w:top w:w="0" w:type="dxa"/>
            <w:left w:w="0" w:type="dxa"/>
            <w:bottom w:w="0" w:type="dxa"/>
            <w:right w:w="0" w:type="dxa"/>
          </w:tblCellMar>
        </w:tblPrEx>
        <w:trPr>
          <w:trHeight w:val="38" w:hRule="atLeast"/>
        </w:trPr>
        <w:tc>
          <w:tcPr>
            <w:tcW w:w="460" w:type="dxa"/>
            <w:tcBorders>
              <w:left w:val="single" w:color="auto" w:sz="8" w:space="0"/>
              <w:right w:val="single" w:color="auto" w:sz="8" w:space="0"/>
            </w:tcBorders>
            <w:vAlign w:val="bottom"/>
          </w:tcPr>
          <w:p w14:paraId="55935270">
            <w:pPr>
              <w:spacing w:after="0"/>
              <w:rPr>
                <w:color w:val="auto"/>
                <w:sz w:val="3"/>
                <w:szCs w:val="3"/>
              </w:rPr>
            </w:pPr>
          </w:p>
        </w:tc>
        <w:tc>
          <w:tcPr>
            <w:tcW w:w="440" w:type="dxa"/>
            <w:tcBorders>
              <w:bottom w:val="single" w:color="auto" w:sz="8" w:space="0"/>
              <w:right w:val="single" w:color="auto" w:sz="8" w:space="0"/>
            </w:tcBorders>
            <w:vAlign w:val="bottom"/>
          </w:tcPr>
          <w:p w14:paraId="7AFFF534">
            <w:pPr>
              <w:spacing w:after="0"/>
              <w:rPr>
                <w:color w:val="auto"/>
                <w:sz w:val="3"/>
                <w:szCs w:val="3"/>
              </w:rPr>
            </w:pPr>
          </w:p>
        </w:tc>
        <w:tc>
          <w:tcPr>
            <w:tcW w:w="340" w:type="dxa"/>
            <w:tcBorders>
              <w:bottom w:val="single" w:color="auto" w:sz="8" w:space="0"/>
              <w:right w:val="single" w:color="auto" w:sz="8" w:space="0"/>
            </w:tcBorders>
            <w:vAlign w:val="bottom"/>
          </w:tcPr>
          <w:p w14:paraId="419BABA7">
            <w:pPr>
              <w:spacing w:after="0"/>
              <w:rPr>
                <w:color w:val="auto"/>
                <w:sz w:val="3"/>
                <w:szCs w:val="3"/>
              </w:rPr>
            </w:pPr>
          </w:p>
        </w:tc>
        <w:tc>
          <w:tcPr>
            <w:tcW w:w="1020" w:type="dxa"/>
            <w:tcBorders>
              <w:bottom w:val="single" w:color="auto" w:sz="8" w:space="0"/>
              <w:right w:val="single" w:color="auto" w:sz="8" w:space="0"/>
            </w:tcBorders>
            <w:vAlign w:val="bottom"/>
          </w:tcPr>
          <w:p w14:paraId="4B716A4E">
            <w:pPr>
              <w:spacing w:after="0"/>
              <w:rPr>
                <w:color w:val="auto"/>
                <w:sz w:val="3"/>
                <w:szCs w:val="3"/>
              </w:rPr>
            </w:pPr>
          </w:p>
        </w:tc>
        <w:tc>
          <w:tcPr>
            <w:tcW w:w="1420" w:type="dxa"/>
            <w:tcBorders>
              <w:bottom w:val="single" w:color="auto" w:sz="8" w:space="0"/>
              <w:right w:val="single" w:color="auto" w:sz="8" w:space="0"/>
            </w:tcBorders>
            <w:vAlign w:val="bottom"/>
          </w:tcPr>
          <w:p w14:paraId="2B97E557">
            <w:pPr>
              <w:spacing w:after="0"/>
              <w:rPr>
                <w:color w:val="auto"/>
                <w:sz w:val="3"/>
                <w:szCs w:val="3"/>
              </w:rPr>
            </w:pPr>
          </w:p>
        </w:tc>
        <w:tc>
          <w:tcPr>
            <w:tcW w:w="620" w:type="dxa"/>
            <w:tcBorders>
              <w:bottom w:val="single" w:color="auto" w:sz="8" w:space="0"/>
              <w:right w:val="single" w:color="auto" w:sz="8" w:space="0"/>
            </w:tcBorders>
            <w:vAlign w:val="bottom"/>
          </w:tcPr>
          <w:p w14:paraId="4534B736">
            <w:pPr>
              <w:spacing w:after="0"/>
              <w:rPr>
                <w:color w:val="auto"/>
                <w:sz w:val="3"/>
                <w:szCs w:val="3"/>
              </w:rPr>
            </w:pPr>
          </w:p>
        </w:tc>
        <w:tc>
          <w:tcPr>
            <w:tcW w:w="0" w:type="dxa"/>
            <w:vAlign w:val="bottom"/>
          </w:tcPr>
          <w:p w14:paraId="1C77B88B">
            <w:pPr>
              <w:spacing w:after="0"/>
              <w:rPr>
                <w:color w:val="auto"/>
                <w:sz w:val="1"/>
                <w:szCs w:val="1"/>
              </w:rPr>
            </w:pPr>
          </w:p>
        </w:tc>
      </w:tr>
      <w:tr w14:paraId="40239E92">
        <w:tblPrEx>
          <w:tblCellMar>
            <w:top w:w="0" w:type="dxa"/>
            <w:left w:w="0" w:type="dxa"/>
            <w:bottom w:w="0" w:type="dxa"/>
            <w:right w:w="0" w:type="dxa"/>
          </w:tblCellMar>
        </w:tblPrEx>
        <w:trPr>
          <w:trHeight w:val="107" w:hRule="atLeast"/>
        </w:trPr>
        <w:tc>
          <w:tcPr>
            <w:tcW w:w="460" w:type="dxa"/>
            <w:tcBorders>
              <w:left w:val="single" w:color="auto" w:sz="8" w:space="0"/>
              <w:right w:val="single" w:color="auto" w:sz="8" w:space="0"/>
            </w:tcBorders>
            <w:vAlign w:val="bottom"/>
          </w:tcPr>
          <w:p w14:paraId="31512B25">
            <w:pPr>
              <w:spacing w:after="0"/>
              <w:rPr>
                <w:color w:val="auto"/>
                <w:sz w:val="9"/>
                <w:szCs w:val="9"/>
              </w:rPr>
            </w:pPr>
          </w:p>
        </w:tc>
        <w:tc>
          <w:tcPr>
            <w:tcW w:w="440" w:type="dxa"/>
            <w:tcBorders>
              <w:right w:val="single" w:color="auto" w:sz="8" w:space="0"/>
            </w:tcBorders>
            <w:vAlign w:val="bottom"/>
          </w:tcPr>
          <w:p w14:paraId="683DA895">
            <w:pPr>
              <w:spacing w:after="0"/>
              <w:rPr>
                <w:color w:val="auto"/>
                <w:sz w:val="9"/>
                <w:szCs w:val="9"/>
              </w:rPr>
            </w:pPr>
          </w:p>
        </w:tc>
        <w:tc>
          <w:tcPr>
            <w:tcW w:w="340" w:type="dxa"/>
            <w:tcBorders>
              <w:right w:val="single" w:color="auto" w:sz="8" w:space="0"/>
            </w:tcBorders>
            <w:vAlign w:val="bottom"/>
          </w:tcPr>
          <w:p w14:paraId="099F6078">
            <w:pPr>
              <w:spacing w:after="0"/>
              <w:rPr>
                <w:color w:val="auto"/>
                <w:sz w:val="9"/>
                <w:szCs w:val="9"/>
              </w:rPr>
            </w:pPr>
          </w:p>
        </w:tc>
        <w:tc>
          <w:tcPr>
            <w:tcW w:w="1020" w:type="dxa"/>
            <w:tcBorders>
              <w:right w:val="single" w:color="auto" w:sz="8" w:space="0"/>
            </w:tcBorders>
            <w:vAlign w:val="bottom"/>
          </w:tcPr>
          <w:p w14:paraId="76324BDC">
            <w:pPr>
              <w:spacing w:after="0" w:line="80" w:lineRule="exact"/>
              <w:rPr>
                <w:color w:val="auto"/>
                <w:sz w:val="20"/>
                <w:szCs w:val="20"/>
              </w:rPr>
            </w:pPr>
            <w:r>
              <w:rPr>
                <w:rFonts w:ascii="宋体" w:hAnsi="宋体" w:eastAsia="宋体" w:cs="宋体"/>
                <w:color w:val="auto"/>
                <w:sz w:val="7"/>
                <w:szCs w:val="7"/>
              </w:rPr>
              <w:t>群众满意度</w:t>
            </w:r>
          </w:p>
        </w:tc>
        <w:tc>
          <w:tcPr>
            <w:tcW w:w="1420" w:type="dxa"/>
            <w:tcBorders>
              <w:right w:val="single" w:color="auto" w:sz="8" w:space="0"/>
            </w:tcBorders>
            <w:vAlign w:val="bottom"/>
          </w:tcPr>
          <w:p w14:paraId="2AC88A2F">
            <w:pPr>
              <w:spacing w:after="0" w:line="80" w:lineRule="exact"/>
              <w:rPr>
                <w:color w:val="auto"/>
                <w:sz w:val="20"/>
                <w:szCs w:val="20"/>
              </w:rPr>
            </w:pPr>
            <w:r>
              <w:rPr>
                <w:rFonts w:ascii="宋体" w:hAnsi="宋体" w:eastAsia="宋体" w:cs="宋体"/>
                <w:color w:val="auto"/>
                <w:sz w:val="7"/>
                <w:szCs w:val="7"/>
              </w:rPr>
              <w:t>10</w:t>
            </w:r>
          </w:p>
        </w:tc>
        <w:tc>
          <w:tcPr>
            <w:tcW w:w="620" w:type="dxa"/>
            <w:tcBorders>
              <w:right w:val="single" w:color="auto" w:sz="8" w:space="0"/>
            </w:tcBorders>
            <w:vAlign w:val="bottom"/>
          </w:tcPr>
          <w:p w14:paraId="368A4E3B">
            <w:pPr>
              <w:spacing w:after="0"/>
              <w:rPr>
                <w:color w:val="auto"/>
                <w:sz w:val="9"/>
                <w:szCs w:val="9"/>
              </w:rPr>
            </w:pPr>
          </w:p>
        </w:tc>
        <w:tc>
          <w:tcPr>
            <w:tcW w:w="0" w:type="dxa"/>
            <w:vAlign w:val="bottom"/>
          </w:tcPr>
          <w:p w14:paraId="4952BA73">
            <w:pPr>
              <w:spacing w:after="0"/>
              <w:rPr>
                <w:color w:val="auto"/>
                <w:sz w:val="1"/>
                <w:szCs w:val="1"/>
              </w:rPr>
            </w:pPr>
          </w:p>
        </w:tc>
      </w:tr>
      <w:tr w14:paraId="4F0EE149">
        <w:tblPrEx>
          <w:tblCellMar>
            <w:top w:w="0" w:type="dxa"/>
            <w:left w:w="0" w:type="dxa"/>
            <w:bottom w:w="0" w:type="dxa"/>
            <w:right w:w="0" w:type="dxa"/>
          </w:tblCellMar>
        </w:tblPrEx>
        <w:trPr>
          <w:trHeight w:val="38" w:hRule="atLeast"/>
        </w:trPr>
        <w:tc>
          <w:tcPr>
            <w:tcW w:w="460" w:type="dxa"/>
            <w:tcBorders>
              <w:left w:val="single" w:color="auto" w:sz="8" w:space="0"/>
              <w:right w:val="single" w:color="auto" w:sz="8" w:space="0"/>
            </w:tcBorders>
            <w:vAlign w:val="bottom"/>
          </w:tcPr>
          <w:p w14:paraId="5613623A">
            <w:pPr>
              <w:spacing w:after="0"/>
              <w:rPr>
                <w:color w:val="auto"/>
                <w:sz w:val="3"/>
                <w:szCs w:val="3"/>
              </w:rPr>
            </w:pPr>
          </w:p>
        </w:tc>
        <w:tc>
          <w:tcPr>
            <w:tcW w:w="440" w:type="dxa"/>
            <w:tcBorders>
              <w:right w:val="single" w:color="auto" w:sz="8" w:space="0"/>
            </w:tcBorders>
            <w:vAlign w:val="bottom"/>
          </w:tcPr>
          <w:p w14:paraId="0ADEA213">
            <w:pPr>
              <w:spacing w:after="0" w:line="35" w:lineRule="exact"/>
              <w:rPr>
                <w:color w:val="auto"/>
                <w:sz w:val="20"/>
                <w:szCs w:val="20"/>
              </w:rPr>
            </w:pPr>
            <w:r>
              <w:rPr>
                <w:rFonts w:ascii="宋体" w:hAnsi="宋体" w:eastAsia="宋体" w:cs="宋体"/>
                <w:color w:val="auto"/>
                <w:sz w:val="3"/>
                <w:szCs w:val="3"/>
              </w:rPr>
              <w:t>85%</w:t>
            </w:r>
          </w:p>
        </w:tc>
        <w:tc>
          <w:tcPr>
            <w:tcW w:w="340" w:type="dxa"/>
            <w:tcBorders>
              <w:right w:val="single" w:color="auto" w:sz="8" w:space="0"/>
            </w:tcBorders>
            <w:vAlign w:val="bottom"/>
          </w:tcPr>
          <w:p w14:paraId="020E2D34">
            <w:pPr>
              <w:spacing w:after="0" w:line="35" w:lineRule="exact"/>
              <w:rPr>
                <w:color w:val="auto"/>
                <w:sz w:val="20"/>
                <w:szCs w:val="20"/>
              </w:rPr>
            </w:pPr>
            <w:r>
              <w:rPr>
                <w:rFonts w:ascii="宋体" w:hAnsi="宋体" w:eastAsia="宋体" w:cs="宋体"/>
                <w:color w:val="auto"/>
                <w:sz w:val="3"/>
                <w:szCs w:val="3"/>
              </w:rPr>
              <w:t>百分比</w:t>
            </w:r>
          </w:p>
        </w:tc>
        <w:tc>
          <w:tcPr>
            <w:tcW w:w="1020" w:type="dxa"/>
            <w:tcBorders>
              <w:bottom w:val="single" w:color="auto" w:sz="8" w:space="0"/>
              <w:right w:val="single" w:color="auto" w:sz="8" w:space="0"/>
            </w:tcBorders>
            <w:vAlign w:val="bottom"/>
          </w:tcPr>
          <w:p w14:paraId="4D8EAB80">
            <w:pPr>
              <w:spacing w:after="0"/>
              <w:rPr>
                <w:color w:val="auto"/>
                <w:sz w:val="3"/>
                <w:szCs w:val="3"/>
              </w:rPr>
            </w:pPr>
          </w:p>
        </w:tc>
        <w:tc>
          <w:tcPr>
            <w:tcW w:w="1420" w:type="dxa"/>
            <w:tcBorders>
              <w:bottom w:val="single" w:color="auto" w:sz="8" w:space="0"/>
              <w:right w:val="single" w:color="auto" w:sz="8" w:space="0"/>
            </w:tcBorders>
            <w:vAlign w:val="bottom"/>
          </w:tcPr>
          <w:p w14:paraId="49BFF2BE">
            <w:pPr>
              <w:spacing w:after="0"/>
              <w:rPr>
                <w:color w:val="auto"/>
                <w:sz w:val="3"/>
                <w:szCs w:val="3"/>
              </w:rPr>
            </w:pPr>
          </w:p>
        </w:tc>
        <w:tc>
          <w:tcPr>
            <w:tcW w:w="620" w:type="dxa"/>
            <w:tcBorders>
              <w:bottom w:val="single" w:color="auto" w:sz="8" w:space="0"/>
              <w:right w:val="single" w:color="auto" w:sz="8" w:space="0"/>
            </w:tcBorders>
            <w:vAlign w:val="bottom"/>
          </w:tcPr>
          <w:p w14:paraId="740937E7">
            <w:pPr>
              <w:spacing w:after="0"/>
              <w:rPr>
                <w:color w:val="auto"/>
                <w:sz w:val="3"/>
                <w:szCs w:val="3"/>
              </w:rPr>
            </w:pPr>
          </w:p>
        </w:tc>
        <w:tc>
          <w:tcPr>
            <w:tcW w:w="0" w:type="dxa"/>
            <w:vAlign w:val="bottom"/>
          </w:tcPr>
          <w:p w14:paraId="5585E4C2">
            <w:pPr>
              <w:spacing w:after="0"/>
              <w:rPr>
                <w:color w:val="auto"/>
                <w:sz w:val="1"/>
                <w:szCs w:val="1"/>
              </w:rPr>
            </w:pPr>
          </w:p>
        </w:tc>
      </w:tr>
      <w:tr w14:paraId="3A342FB7">
        <w:tblPrEx>
          <w:tblCellMar>
            <w:top w:w="0" w:type="dxa"/>
            <w:left w:w="0" w:type="dxa"/>
            <w:bottom w:w="0" w:type="dxa"/>
            <w:right w:w="0" w:type="dxa"/>
          </w:tblCellMar>
        </w:tblPrEx>
        <w:trPr>
          <w:trHeight w:val="107" w:hRule="atLeast"/>
        </w:trPr>
        <w:tc>
          <w:tcPr>
            <w:tcW w:w="460" w:type="dxa"/>
            <w:tcBorders>
              <w:left w:val="single" w:color="auto" w:sz="8" w:space="0"/>
              <w:right w:val="single" w:color="auto" w:sz="8" w:space="0"/>
            </w:tcBorders>
            <w:vAlign w:val="bottom"/>
          </w:tcPr>
          <w:p w14:paraId="691EF1C3">
            <w:pPr>
              <w:spacing w:after="0"/>
              <w:rPr>
                <w:color w:val="auto"/>
                <w:sz w:val="9"/>
                <w:szCs w:val="9"/>
              </w:rPr>
            </w:pPr>
          </w:p>
        </w:tc>
        <w:tc>
          <w:tcPr>
            <w:tcW w:w="440" w:type="dxa"/>
            <w:tcBorders>
              <w:right w:val="single" w:color="auto" w:sz="8" w:space="0"/>
            </w:tcBorders>
            <w:vAlign w:val="bottom"/>
          </w:tcPr>
          <w:p w14:paraId="04D343D5">
            <w:pPr>
              <w:spacing w:after="0"/>
              <w:rPr>
                <w:color w:val="auto"/>
                <w:sz w:val="9"/>
                <w:szCs w:val="9"/>
              </w:rPr>
            </w:pPr>
          </w:p>
        </w:tc>
        <w:tc>
          <w:tcPr>
            <w:tcW w:w="340" w:type="dxa"/>
            <w:tcBorders>
              <w:right w:val="single" w:color="auto" w:sz="8" w:space="0"/>
            </w:tcBorders>
            <w:vAlign w:val="bottom"/>
          </w:tcPr>
          <w:p w14:paraId="38032C4E">
            <w:pPr>
              <w:spacing w:after="0"/>
              <w:rPr>
                <w:color w:val="auto"/>
                <w:sz w:val="9"/>
                <w:szCs w:val="9"/>
              </w:rPr>
            </w:pPr>
          </w:p>
        </w:tc>
        <w:tc>
          <w:tcPr>
            <w:tcW w:w="1020" w:type="dxa"/>
            <w:tcBorders>
              <w:right w:val="single" w:color="auto" w:sz="8" w:space="0"/>
            </w:tcBorders>
            <w:vAlign w:val="bottom"/>
          </w:tcPr>
          <w:p w14:paraId="524247FF">
            <w:pPr>
              <w:spacing w:after="0" w:line="80" w:lineRule="exact"/>
              <w:rPr>
                <w:color w:val="auto"/>
                <w:sz w:val="20"/>
                <w:szCs w:val="20"/>
              </w:rPr>
            </w:pPr>
            <w:r>
              <w:rPr>
                <w:rFonts w:ascii="宋体" w:hAnsi="宋体" w:eastAsia="宋体" w:cs="宋体"/>
                <w:color w:val="auto"/>
                <w:w w:val="99"/>
                <w:sz w:val="7"/>
                <w:szCs w:val="7"/>
              </w:rPr>
              <w:t>安全生产检查及宣传工作普及率</w:t>
            </w:r>
          </w:p>
        </w:tc>
        <w:tc>
          <w:tcPr>
            <w:tcW w:w="1420" w:type="dxa"/>
            <w:tcBorders>
              <w:right w:val="single" w:color="auto" w:sz="8" w:space="0"/>
            </w:tcBorders>
            <w:vAlign w:val="bottom"/>
          </w:tcPr>
          <w:p w14:paraId="122FDBC2">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D88588B">
            <w:pPr>
              <w:spacing w:after="0"/>
              <w:rPr>
                <w:color w:val="auto"/>
                <w:sz w:val="9"/>
                <w:szCs w:val="9"/>
              </w:rPr>
            </w:pPr>
          </w:p>
        </w:tc>
        <w:tc>
          <w:tcPr>
            <w:tcW w:w="0" w:type="dxa"/>
            <w:vAlign w:val="bottom"/>
          </w:tcPr>
          <w:p w14:paraId="22C1D5A6">
            <w:pPr>
              <w:spacing w:after="0"/>
              <w:rPr>
                <w:color w:val="auto"/>
                <w:sz w:val="1"/>
                <w:szCs w:val="1"/>
              </w:rPr>
            </w:pPr>
          </w:p>
        </w:tc>
      </w:tr>
      <w:tr w14:paraId="4EA22AC9">
        <w:tblPrEx>
          <w:tblCellMar>
            <w:top w:w="0" w:type="dxa"/>
            <w:left w:w="0" w:type="dxa"/>
            <w:bottom w:w="0" w:type="dxa"/>
            <w:right w:w="0" w:type="dxa"/>
          </w:tblCellMar>
        </w:tblPrEx>
        <w:trPr>
          <w:trHeight w:val="38" w:hRule="atLeast"/>
        </w:trPr>
        <w:tc>
          <w:tcPr>
            <w:tcW w:w="460" w:type="dxa"/>
            <w:tcBorders>
              <w:left w:val="single" w:color="auto" w:sz="8" w:space="0"/>
              <w:right w:val="single" w:color="auto" w:sz="8" w:space="0"/>
            </w:tcBorders>
            <w:vAlign w:val="bottom"/>
          </w:tcPr>
          <w:p w14:paraId="3BE6E6BC">
            <w:pPr>
              <w:spacing w:after="0"/>
              <w:rPr>
                <w:color w:val="auto"/>
                <w:sz w:val="3"/>
                <w:szCs w:val="3"/>
              </w:rPr>
            </w:pPr>
          </w:p>
        </w:tc>
        <w:tc>
          <w:tcPr>
            <w:tcW w:w="440" w:type="dxa"/>
            <w:tcBorders>
              <w:bottom w:val="single" w:color="auto" w:sz="8" w:space="0"/>
              <w:right w:val="single" w:color="auto" w:sz="8" w:space="0"/>
            </w:tcBorders>
            <w:vAlign w:val="bottom"/>
          </w:tcPr>
          <w:p w14:paraId="13A8EB28">
            <w:pPr>
              <w:spacing w:after="0"/>
              <w:rPr>
                <w:color w:val="auto"/>
                <w:sz w:val="3"/>
                <w:szCs w:val="3"/>
              </w:rPr>
            </w:pPr>
          </w:p>
        </w:tc>
        <w:tc>
          <w:tcPr>
            <w:tcW w:w="340" w:type="dxa"/>
            <w:tcBorders>
              <w:bottom w:val="single" w:color="auto" w:sz="8" w:space="0"/>
              <w:right w:val="single" w:color="auto" w:sz="8" w:space="0"/>
            </w:tcBorders>
            <w:vAlign w:val="bottom"/>
          </w:tcPr>
          <w:p w14:paraId="6AAA65B8">
            <w:pPr>
              <w:spacing w:after="0"/>
              <w:rPr>
                <w:color w:val="auto"/>
                <w:sz w:val="3"/>
                <w:szCs w:val="3"/>
              </w:rPr>
            </w:pPr>
          </w:p>
        </w:tc>
        <w:tc>
          <w:tcPr>
            <w:tcW w:w="1020" w:type="dxa"/>
            <w:tcBorders>
              <w:bottom w:val="single" w:color="auto" w:sz="8" w:space="0"/>
              <w:right w:val="single" w:color="auto" w:sz="8" w:space="0"/>
            </w:tcBorders>
            <w:vAlign w:val="bottom"/>
          </w:tcPr>
          <w:p w14:paraId="057D93F2">
            <w:pPr>
              <w:spacing w:after="0"/>
              <w:rPr>
                <w:color w:val="auto"/>
                <w:sz w:val="3"/>
                <w:szCs w:val="3"/>
              </w:rPr>
            </w:pPr>
          </w:p>
        </w:tc>
        <w:tc>
          <w:tcPr>
            <w:tcW w:w="1420" w:type="dxa"/>
            <w:tcBorders>
              <w:bottom w:val="single" w:color="auto" w:sz="8" w:space="0"/>
              <w:right w:val="single" w:color="auto" w:sz="8" w:space="0"/>
            </w:tcBorders>
            <w:vAlign w:val="bottom"/>
          </w:tcPr>
          <w:p w14:paraId="6449A99C">
            <w:pPr>
              <w:spacing w:after="0"/>
              <w:rPr>
                <w:color w:val="auto"/>
                <w:sz w:val="3"/>
                <w:szCs w:val="3"/>
              </w:rPr>
            </w:pPr>
          </w:p>
        </w:tc>
        <w:tc>
          <w:tcPr>
            <w:tcW w:w="620" w:type="dxa"/>
            <w:tcBorders>
              <w:bottom w:val="single" w:color="auto" w:sz="8" w:space="0"/>
              <w:right w:val="single" w:color="auto" w:sz="8" w:space="0"/>
            </w:tcBorders>
            <w:vAlign w:val="bottom"/>
          </w:tcPr>
          <w:p w14:paraId="38648C7E">
            <w:pPr>
              <w:spacing w:after="0"/>
              <w:rPr>
                <w:color w:val="auto"/>
                <w:sz w:val="3"/>
                <w:szCs w:val="3"/>
              </w:rPr>
            </w:pPr>
          </w:p>
        </w:tc>
        <w:tc>
          <w:tcPr>
            <w:tcW w:w="0" w:type="dxa"/>
            <w:vAlign w:val="bottom"/>
          </w:tcPr>
          <w:p w14:paraId="77A2591C">
            <w:pPr>
              <w:spacing w:after="0"/>
              <w:rPr>
                <w:color w:val="auto"/>
                <w:sz w:val="1"/>
                <w:szCs w:val="1"/>
              </w:rPr>
            </w:pPr>
          </w:p>
        </w:tc>
      </w:tr>
      <w:tr w14:paraId="47BD5F2C">
        <w:tblPrEx>
          <w:tblCellMar>
            <w:top w:w="0" w:type="dxa"/>
            <w:left w:w="0" w:type="dxa"/>
            <w:bottom w:w="0" w:type="dxa"/>
            <w:right w:w="0" w:type="dxa"/>
          </w:tblCellMar>
        </w:tblPrEx>
        <w:trPr>
          <w:trHeight w:val="107" w:hRule="atLeast"/>
        </w:trPr>
        <w:tc>
          <w:tcPr>
            <w:tcW w:w="460" w:type="dxa"/>
            <w:tcBorders>
              <w:left w:val="single" w:color="auto" w:sz="8" w:space="0"/>
              <w:right w:val="single" w:color="auto" w:sz="8" w:space="0"/>
            </w:tcBorders>
            <w:vAlign w:val="bottom"/>
          </w:tcPr>
          <w:p w14:paraId="55F4C5DA">
            <w:pPr>
              <w:spacing w:after="0"/>
              <w:rPr>
                <w:color w:val="auto"/>
                <w:sz w:val="9"/>
                <w:szCs w:val="9"/>
              </w:rPr>
            </w:pPr>
          </w:p>
        </w:tc>
        <w:tc>
          <w:tcPr>
            <w:tcW w:w="440" w:type="dxa"/>
            <w:tcBorders>
              <w:right w:val="single" w:color="auto" w:sz="8" w:space="0"/>
            </w:tcBorders>
            <w:vAlign w:val="bottom"/>
          </w:tcPr>
          <w:p w14:paraId="29647B5F">
            <w:pPr>
              <w:spacing w:after="0"/>
              <w:rPr>
                <w:color w:val="auto"/>
                <w:sz w:val="9"/>
                <w:szCs w:val="9"/>
              </w:rPr>
            </w:pPr>
          </w:p>
        </w:tc>
        <w:tc>
          <w:tcPr>
            <w:tcW w:w="340" w:type="dxa"/>
            <w:tcBorders>
              <w:right w:val="single" w:color="auto" w:sz="8" w:space="0"/>
            </w:tcBorders>
            <w:vAlign w:val="bottom"/>
          </w:tcPr>
          <w:p w14:paraId="3E2B2986">
            <w:pPr>
              <w:spacing w:after="0"/>
              <w:rPr>
                <w:color w:val="auto"/>
                <w:sz w:val="9"/>
                <w:szCs w:val="9"/>
              </w:rPr>
            </w:pPr>
          </w:p>
        </w:tc>
        <w:tc>
          <w:tcPr>
            <w:tcW w:w="1020" w:type="dxa"/>
            <w:tcBorders>
              <w:right w:val="single" w:color="auto" w:sz="8" w:space="0"/>
            </w:tcBorders>
            <w:vAlign w:val="bottom"/>
          </w:tcPr>
          <w:p w14:paraId="2A29A4DA">
            <w:pPr>
              <w:spacing w:after="0" w:line="80" w:lineRule="exact"/>
              <w:rPr>
                <w:color w:val="auto"/>
                <w:sz w:val="20"/>
                <w:szCs w:val="20"/>
              </w:rPr>
            </w:pPr>
            <w:r>
              <w:rPr>
                <w:rFonts w:ascii="宋体" w:hAnsi="宋体" w:eastAsia="宋体" w:cs="宋体"/>
                <w:color w:val="auto"/>
                <w:sz w:val="7"/>
                <w:szCs w:val="7"/>
              </w:rPr>
              <w:t>不合格产品后处理处置率</w:t>
            </w:r>
          </w:p>
        </w:tc>
        <w:tc>
          <w:tcPr>
            <w:tcW w:w="1420" w:type="dxa"/>
            <w:tcBorders>
              <w:right w:val="single" w:color="auto" w:sz="8" w:space="0"/>
            </w:tcBorders>
            <w:vAlign w:val="bottom"/>
          </w:tcPr>
          <w:p w14:paraId="18563485">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C199EC2">
            <w:pPr>
              <w:spacing w:after="0"/>
              <w:rPr>
                <w:color w:val="auto"/>
                <w:sz w:val="9"/>
                <w:szCs w:val="9"/>
              </w:rPr>
            </w:pPr>
          </w:p>
        </w:tc>
        <w:tc>
          <w:tcPr>
            <w:tcW w:w="0" w:type="dxa"/>
            <w:vAlign w:val="bottom"/>
          </w:tcPr>
          <w:p w14:paraId="5A4BAC8C">
            <w:pPr>
              <w:spacing w:after="0"/>
              <w:rPr>
                <w:color w:val="auto"/>
                <w:sz w:val="1"/>
                <w:szCs w:val="1"/>
              </w:rPr>
            </w:pPr>
          </w:p>
        </w:tc>
      </w:tr>
      <w:tr w14:paraId="6C2FF17F">
        <w:tblPrEx>
          <w:tblCellMar>
            <w:top w:w="0" w:type="dxa"/>
            <w:left w:w="0" w:type="dxa"/>
            <w:bottom w:w="0" w:type="dxa"/>
            <w:right w:w="0" w:type="dxa"/>
          </w:tblCellMar>
        </w:tblPrEx>
        <w:trPr>
          <w:trHeight w:val="38" w:hRule="atLeast"/>
        </w:trPr>
        <w:tc>
          <w:tcPr>
            <w:tcW w:w="460" w:type="dxa"/>
            <w:tcBorders>
              <w:left w:val="single" w:color="auto" w:sz="8" w:space="0"/>
              <w:right w:val="single" w:color="auto" w:sz="8" w:space="0"/>
            </w:tcBorders>
            <w:vAlign w:val="bottom"/>
          </w:tcPr>
          <w:p w14:paraId="2673E826">
            <w:pPr>
              <w:spacing w:after="0"/>
              <w:rPr>
                <w:color w:val="auto"/>
                <w:sz w:val="3"/>
                <w:szCs w:val="3"/>
              </w:rPr>
            </w:pPr>
          </w:p>
        </w:tc>
        <w:tc>
          <w:tcPr>
            <w:tcW w:w="440" w:type="dxa"/>
            <w:tcBorders>
              <w:right w:val="single" w:color="auto" w:sz="8" w:space="0"/>
            </w:tcBorders>
            <w:vAlign w:val="bottom"/>
          </w:tcPr>
          <w:p w14:paraId="061550C5">
            <w:pPr>
              <w:spacing w:after="0"/>
              <w:rPr>
                <w:color w:val="auto"/>
                <w:sz w:val="3"/>
                <w:szCs w:val="3"/>
              </w:rPr>
            </w:pPr>
          </w:p>
        </w:tc>
        <w:tc>
          <w:tcPr>
            <w:tcW w:w="340" w:type="dxa"/>
            <w:tcBorders>
              <w:right w:val="single" w:color="auto" w:sz="8" w:space="0"/>
            </w:tcBorders>
            <w:vAlign w:val="bottom"/>
          </w:tcPr>
          <w:p w14:paraId="08A185E6">
            <w:pPr>
              <w:spacing w:after="0"/>
              <w:rPr>
                <w:color w:val="auto"/>
                <w:sz w:val="3"/>
                <w:szCs w:val="3"/>
              </w:rPr>
            </w:pPr>
          </w:p>
        </w:tc>
        <w:tc>
          <w:tcPr>
            <w:tcW w:w="1020" w:type="dxa"/>
            <w:tcBorders>
              <w:bottom w:val="single" w:color="auto" w:sz="8" w:space="0"/>
              <w:right w:val="single" w:color="auto" w:sz="8" w:space="0"/>
            </w:tcBorders>
            <w:vAlign w:val="bottom"/>
          </w:tcPr>
          <w:p w14:paraId="0E1326FF">
            <w:pPr>
              <w:spacing w:after="0"/>
              <w:rPr>
                <w:color w:val="auto"/>
                <w:sz w:val="3"/>
                <w:szCs w:val="3"/>
              </w:rPr>
            </w:pPr>
          </w:p>
        </w:tc>
        <w:tc>
          <w:tcPr>
            <w:tcW w:w="1420" w:type="dxa"/>
            <w:tcBorders>
              <w:bottom w:val="single" w:color="auto" w:sz="8" w:space="0"/>
              <w:right w:val="single" w:color="auto" w:sz="8" w:space="0"/>
            </w:tcBorders>
            <w:vAlign w:val="bottom"/>
          </w:tcPr>
          <w:p w14:paraId="12D33928">
            <w:pPr>
              <w:spacing w:after="0"/>
              <w:rPr>
                <w:color w:val="auto"/>
                <w:sz w:val="3"/>
                <w:szCs w:val="3"/>
              </w:rPr>
            </w:pPr>
          </w:p>
        </w:tc>
        <w:tc>
          <w:tcPr>
            <w:tcW w:w="620" w:type="dxa"/>
            <w:tcBorders>
              <w:bottom w:val="single" w:color="auto" w:sz="8" w:space="0"/>
              <w:right w:val="single" w:color="auto" w:sz="8" w:space="0"/>
            </w:tcBorders>
            <w:vAlign w:val="bottom"/>
          </w:tcPr>
          <w:p w14:paraId="0C01703A">
            <w:pPr>
              <w:spacing w:after="0"/>
              <w:rPr>
                <w:color w:val="auto"/>
                <w:sz w:val="3"/>
                <w:szCs w:val="3"/>
              </w:rPr>
            </w:pPr>
          </w:p>
        </w:tc>
        <w:tc>
          <w:tcPr>
            <w:tcW w:w="0" w:type="dxa"/>
            <w:vAlign w:val="bottom"/>
          </w:tcPr>
          <w:p w14:paraId="75D9D489">
            <w:pPr>
              <w:spacing w:after="0"/>
              <w:rPr>
                <w:color w:val="auto"/>
                <w:sz w:val="1"/>
                <w:szCs w:val="1"/>
              </w:rPr>
            </w:pPr>
          </w:p>
        </w:tc>
      </w:tr>
      <w:tr w14:paraId="782EBC87">
        <w:tblPrEx>
          <w:tblCellMar>
            <w:top w:w="0" w:type="dxa"/>
            <w:left w:w="0" w:type="dxa"/>
            <w:bottom w:w="0" w:type="dxa"/>
            <w:right w:w="0" w:type="dxa"/>
          </w:tblCellMar>
        </w:tblPrEx>
        <w:trPr>
          <w:trHeight w:val="99" w:hRule="atLeast"/>
        </w:trPr>
        <w:tc>
          <w:tcPr>
            <w:tcW w:w="460" w:type="dxa"/>
            <w:tcBorders>
              <w:left w:val="single" w:color="auto" w:sz="8" w:space="0"/>
              <w:right w:val="single" w:color="auto" w:sz="8" w:space="0"/>
            </w:tcBorders>
            <w:vAlign w:val="bottom"/>
          </w:tcPr>
          <w:p w14:paraId="1D281DF5">
            <w:pPr>
              <w:spacing w:after="0"/>
              <w:rPr>
                <w:color w:val="auto"/>
                <w:sz w:val="8"/>
                <w:szCs w:val="8"/>
              </w:rPr>
            </w:pPr>
          </w:p>
        </w:tc>
        <w:tc>
          <w:tcPr>
            <w:tcW w:w="440" w:type="dxa"/>
            <w:tcBorders>
              <w:right w:val="single" w:color="auto" w:sz="8" w:space="0"/>
            </w:tcBorders>
            <w:vAlign w:val="bottom"/>
          </w:tcPr>
          <w:p w14:paraId="5847E228">
            <w:pPr>
              <w:spacing w:after="0"/>
              <w:rPr>
                <w:color w:val="auto"/>
                <w:sz w:val="8"/>
                <w:szCs w:val="8"/>
              </w:rPr>
            </w:pPr>
          </w:p>
        </w:tc>
        <w:tc>
          <w:tcPr>
            <w:tcW w:w="340" w:type="dxa"/>
            <w:tcBorders>
              <w:right w:val="single" w:color="auto" w:sz="8" w:space="0"/>
            </w:tcBorders>
            <w:vAlign w:val="bottom"/>
          </w:tcPr>
          <w:p w14:paraId="4D2B0AF3">
            <w:pPr>
              <w:spacing w:after="0"/>
              <w:rPr>
                <w:color w:val="auto"/>
                <w:sz w:val="8"/>
                <w:szCs w:val="8"/>
              </w:rPr>
            </w:pPr>
          </w:p>
        </w:tc>
        <w:tc>
          <w:tcPr>
            <w:tcW w:w="1020" w:type="dxa"/>
            <w:tcBorders>
              <w:right w:val="single" w:color="auto" w:sz="8" w:space="0"/>
            </w:tcBorders>
            <w:vAlign w:val="bottom"/>
          </w:tcPr>
          <w:p w14:paraId="602C0696">
            <w:pPr>
              <w:spacing w:after="0" w:line="70" w:lineRule="exact"/>
              <w:rPr>
                <w:color w:val="auto"/>
                <w:sz w:val="20"/>
                <w:szCs w:val="20"/>
              </w:rPr>
            </w:pPr>
            <w:r>
              <w:rPr>
                <w:rFonts w:ascii="宋体" w:hAnsi="宋体" w:eastAsia="宋体" w:cs="宋体"/>
                <w:color w:val="auto"/>
                <w:w w:val="99"/>
                <w:sz w:val="7"/>
                <w:szCs w:val="7"/>
              </w:rPr>
              <w:t>食品生产加工环节监管企业覆盖</w:t>
            </w:r>
          </w:p>
        </w:tc>
        <w:tc>
          <w:tcPr>
            <w:tcW w:w="1420" w:type="dxa"/>
            <w:tcBorders>
              <w:right w:val="single" w:color="auto" w:sz="8" w:space="0"/>
            </w:tcBorders>
            <w:vAlign w:val="bottom"/>
          </w:tcPr>
          <w:p w14:paraId="4CD42746">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01A3969">
            <w:pPr>
              <w:spacing w:after="0"/>
              <w:rPr>
                <w:color w:val="auto"/>
                <w:sz w:val="8"/>
                <w:szCs w:val="8"/>
              </w:rPr>
            </w:pPr>
          </w:p>
        </w:tc>
        <w:tc>
          <w:tcPr>
            <w:tcW w:w="0" w:type="dxa"/>
            <w:vAlign w:val="bottom"/>
          </w:tcPr>
          <w:p w14:paraId="261CE43F">
            <w:pPr>
              <w:spacing w:after="0"/>
              <w:rPr>
                <w:color w:val="auto"/>
                <w:sz w:val="1"/>
                <w:szCs w:val="1"/>
              </w:rPr>
            </w:pPr>
          </w:p>
        </w:tc>
      </w:tr>
      <w:tr w14:paraId="16544EF6">
        <w:tblPrEx>
          <w:tblCellMar>
            <w:top w:w="0" w:type="dxa"/>
            <w:left w:w="0" w:type="dxa"/>
            <w:bottom w:w="0" w:type="dxa"/>
            <w:right w:w="0" w:type="dxa"/>
          </w:tblCellMar>
        </w:tblPrEx>
        <w:trPr>
          <w:trHeight w:val="46" w:hRule="atLeast"/>
        </w:trPr>
        <w:tc>
          <w:tcPr>
            <w:tcW w:w="460" w:type="dxa"/>
            <w:tcBorders>
              <w:left w:val="single" w:color="auto" w:sz="8" w:space="0"/>
              <w:right w:val="single" w:color="auto" w:sz="8" w:space="0"/>
            </w:tcBorders>
            <w:vAlign w:val="bottom"/>
          </w:tcPr>
          <w:p w14:paraId="45FA9A0E">
            <w:pPr>
              <w:spacing w:after="0"/>
              <w:rPr>
                <w:color w:val="auto"/>
                <w:sz w:val="3"/>
                <w:szCs w:val="3"/>
              </w:rPr>
            </w:pPr>
          </w:p>
        </w:tc>
        <w:tc>
          <w:tcPr>
            <w:tcW w:w="440" w:type="dxa"/>
            <w:tcBorders>
              <w:right w:val="single" w:color="auto" w:sz="8" w:space="0"/>
            </w:tcBorders>
            <w:vAlign w:val="bottom"/>
          </w:tcPr>
          <w:p w14:paraId="3240833E">
            <w:pPr>
              <w:spacing w:after="0"/>
              <w:rPr>
                <w:color w:val="auto"/>
                <w:sz w:val="3"/>
                <w:szCs w:val="3"/>
              </w:rPr>
            </w:pPr>
          </w:p>
        </w:tc>
        <w:tc>
          <w:tcPr>
            <w:tcW w:w="340" w:type="dxa"/>
            <w:tcBorders>
              <w:right w:val="single" w:color="auto" w:sz="8" w:space="0"/>
            </w:tcBorders>
            <w:vAlign w:val="bottom"/>
          </w:tcPr>
          <w:p w14:paraId="417DF3B1">
            <w:pPr>
              <w:spacing w:after="0"/>
              <w:rPr>
                <w:color w:val="auto"/>
                <w:sz w:val="3"/>
                <w:szCs w:val="3"/>
              </w:rPr>
            </w:pPr>
          </w:p>
        </w:tc>
        <w:tc>
          <w:tcPr>
            <w:tcW w:w="1020" w:type="dxa"/>
            <w:tcBorders>
              <w:bottom w:val="single" w:color="auto" w:sz="8" w:space="0"/>
              <w:right w:val="single" w:color="auto" w:sz="8" w:space="0"/>
            </w:tcBorders>
            <w:vAlign w:val="bottom"/>
          </w:tcPr>
          <w:p w14:paraId="6EF1A5D8">
            <w:pPr>
              <w:spacing w:after="0" w:line="46" w:lineRule="exact"/>
              <w:rPr>
                <w:color w:val="auto"/>
                <w:sz w:val="20"/>
                <w:szCs w:val="20"/>
              </w:rPr>
            </w:pPr>
            <w:r>
              <w:rPr>
                <w:rFonts w:ascii="宋体" w:hAnsi="宋体" w:eastAsia="宋体" w:cs="宋体"/>
                <w:color w:val="auto"/>
                <w:sz w:val="5"/>
                <w:szCs w:val="5"/>
              </w:rPr>
              <w:t>率</w:t>
            </w:r>
          </w:p>
        </w:tc>
        <w:tc>
          <w:tcPr>
            <w:tcW w:w="1420" w:type="dxa"/>
            <w:tcBorders>
              <w:bottom w:val="single" w:color="auto" w:sz="8" w:space="0"/>
              <w:right w:val="single" w:color="auto" w:sz="8" w:space="0"/>
            </w:tcBorders>
            <w:vAlign w:val="bottom"/>
          </w:tcPr>
          <w:p w14:paraId="78C2AFFC">
            <w:pPr>
              <w:spacing w:after="0"/>
              <w:rPr>
                <w:color w:val="auto"/>
                <w:sz w:val="3"/>
                <w:szCs w:val="3"/>
              </w:rPr>
            </w:pPr>
          </w:p>
        </w:tc>
        <w:tc>
          <w:tcPr>
            <w:tcW w:w="620" w:type="dxa"/>
            <w:tcBorders>
              <w:bottom w:val="single" w:color="auto" w:sz="8" w:space="0"/>
              <w:right w:val="single" w:color="auto" w:sz="8" w:space="0"/>
            </w:tcBorders>
            <w:vAlign w:val="bottom"/>
          </w:tcPr>
          <w:p w14:paraId="14F7BCAB">
            <w:pPr>
              <w:spacing w:after="0"/>
              <w:rPr>
                <w:color w:val="auto"/>
                <w:sz w:val="3"/>
                <w:szCs w:val="3"/>
              </w:rPr>
            </w:pPr>
          </w:p>
        </w:tc>
        <w:tc>
          <w:tcPr>
            <w:tcW w:w="0" w:type="dxa"/>
            <w:vAlign w:val="bottom"/>
          </w:tcPr>
          <w:p w14:paraId="6DBB29CF">
            <w:pPr>
              <w:spacing w:after="0"/>
              <w:rPr>
                <w:color w:val="auto"/>
                <w:sz w:val="1"/>
                <w:szCs w:val="1"/>
              </w:rPr>
            </w:pPr>
          </w:p>
        </w:tc>
      </w:tr>
      <w:tr w14:paraId="20F049FE">
        <w:tblPrEx>
          <w:tblCellMar>
            <w:top w:w="0" w:type="dxa"/>
            <w:left w:w="0" w:type="dxa"/>
            <w:bottom w:w="0" w:type="dxa"/>
            <w:right w:w="0" w:type="dxa"/>
          </w:tblCellMar>
        </w:tblPrEx>
        <w:trPr>
          <w:trHeight w:val="107" w:hRule="atLeast"/>
        </w:trPr>
        <w:tc>
          <w:tcPr>
            <w:tcW w:w="460" w:type="dxa"/>
            <w:tcBorders>
              <w:left w:val="single" w:color="auto" w:sz="8" w:space="0"/>
              <w:right w:val="single" w:color="auto" w:sz="8" w:space="0"/>
            </w:tcBorders>
            <w:vAlign w:val="bottom"/>
          </w:tcPr>
          <w:p w14:paraId="178494E5">
            <w:pPr>
              <w:spacing w:after="0"/>
              <w:rPr>
                <w:color w:val="auto"/>
                <w:sz w:val="9"/>
                <w:szCs w:val="9"/>
              </w:rPr>
            </w:pPr>
          </w:p>
        </w:tc>
        <w:tc>
          <w:tcPr>
            <w:tcW w:w="440" w:type="dxa"/>
            <w:tcBorders>
              <w:right w:val="single" w:color="auto" w:sz="8" w:space="0"/>
            </w:tcBorders>
            <w:vAlign w:val="bottom"/>
          </w:tcPr>
          <w:p w14:paraId="679FB18F">
            <w:pPr>
              <w:spacing w:after="0"/>
              <w:rPr>
                <w:color w:val="auto"/>
                <w:sz w:val="9"/>
                <w:szCs w:val="9"/>
              </w:rPr>
            </w:pPr>
          </w:p>
        </w:tc>
        <w:tc>
          <w:tcPr>
            <w:tcW w:w="340" w:type="dxa"/>
            <w:tcBorders>
              <w:right w:val="single" w:color="auto" w:sz="8" w:space="0"/>
            </w:tcBorders>
            <w:vAlign w:val="bottom"/>
          </w:tcPr>
          <w:p w14:paraId="5C6C55DB">
            <w:pPr>
              <w:spacing w:after="0"/>
              <w:rPr>
                <w:color w:val="auto"/>
                <w:sz w:val="9"/>
                <w:szCs w:val="9"/>
              </w:rPr>
            </w:pPr>
          </w:p>
        </w:tc>
        <w:tc>
          <w:tcPr>
            <w:tcW w:w="1020" w:type="dxa"/>
            <w:tcBorders>
              <w:right w:val="single" w:color="auto" w:sz="8" w:space="0"/>
            </w:tcBorders>
            <w:vAlign w:val="bottom"/>
          </w:tcPr>
          <w:p w14:paraId="7BD80952">
            <w:pPr>
              <w:spacing w:after="0" w:line="80" w:lineRule="exact"/>
              <w:rPr>
                <w:color w:val="auto"/>
                <w:sz w:val="20"/>
                <w:szCs w:val="20"/>
              </w:rPr>
            </w:pPr>
            <w:r>
              <w:rPr>
                <w:rFonts w:ascii="宋体" w:hAnsi="宋体" w:eastAsia="宋体" w:cs="宋体"/>
                <w:color w:val="auto"/>
                <w:sz w:val="7"/>
                <w:szCs w:val="7"/>
              </w:rPr>
              <w:t>市场巡查覆盖率</w:t>
            </w:r>
          </w:p>
        </w:tc>
        <w:tc>
          <w:tcPr>
            <w:tcW w:w="1420" w:type="dxa"/>
            <w:tcBorders>
              <w:right w:val="single" w:color="auto" w:sz="8" w:space="0"/>
            </w:tcBorders>
            <w:vAlign w:val="bottom"/>
          </w:tcPr>
          <w:p w14:paraId="2ACC06A8">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4C5C6782">
            <w:pPr>
              <w:spacing w:after="0"/>
              <w:rPr>
                <w:color w:val="auto"/>
                <w:sz w:val="9"/>
                <w:szCs w:val="9"/>
              </w:rPr>
            </w:pPr>
          </w:p>
        </w:tc>
        <w:tc>
          <w:tcPr>
            <w:tcW w:w="0" w:type="dxa"/>
            <w:vAlign w:val="bottom"/>
          </w:tcPr>
          <w:p w14:paraId="1E344061">
            <w:pPr>
              <w:spacing w:after="0"/>
              <w:rPr>
                <w:color w:val="auto"/>
                <w:sz w:val="1"/>
                <w:szCs w:val="1"/>
              </w:rPr>
            </w:pPr>
          </w:p>
        </w:tc>
      </w:tr>
      <w:tr w14:paraId="5FCFC99D">
        <w:tblPrEx>
          <w:tblCellMar>
            <w:top w:w="0" w:type="dxa"/>
            <w:left w:w="0" w:type="dxa"/>
            <w:bottom w:w="0" w:type="dxa"/>
            <w:right w:w="0" w:type="dxa"/>
          </w:tblCellMar>
        </w:tblPrEx>
        <w:trPr>
          <w:trHeight w:val="38" w:hRule="atLeast"/>
        </w:trPr>
        <w:tc>
          <w:tcPr>
            <w:tcW w:w="460" w:type="dxa"/>
            <w:tcBorders>
              <w:left w:val="single" w:color="auto" w:sz="8" w:space="0"/>
              <w:right w:val="single" w:color="auto" w:sz="8" w:space="0"/>
            </w:tcBorders>
            <w:vAlign w:val="bottom"/>
          </w:tcPr>
          <w:p w14:paraId="04542096">
            <w:pPr>
              <w:spacing w:after="0"/>
              <w:rPr>
                <w:color w:val="auto"/>
                <w:sz w:val="3"/>
                <w:szCs w:val="3"/>
              </w:rPr>
            </w:pPr>
          </w:p>
        </w:tc>
        <w:tc>
          <w:tcPr>
            <w:tcW w:w="440" w:type="dxa"/>
            <w:tcBorders>
              <w:right w:val="single" w:color="auto" w:sz="8" w:space="0"/>
            </w:tcBorders>
            <w:vAlign w:val="bottom"/>
          </w:tcPr>
          <w:p w14:paraId="1DFF640D">
            <w:pPr>
              <w:spacing w:after="0"/>
              <w:rPr>
                <w:color w:val="auto"/>
                <w:sz w:val="3"/>
                <w:szCs w:val="3"/>
              </w:rPr>
            </w:pPr>
          </w:p>
        </w:tc>
        <w:tc>
          <w:tcPr>
            <w:tcW w:w="340" w:type="dxa"/>
            <w:tcBorders>
              <w:right w:val="single" w:color="auto" w:sz="8" w:space="0"/>
            </w:tcBorders>
            <w:vAlign w:val="bottom"/>
          </w:tcPr>
          <w:p w14:paraId="5994F4AC">
            <w:pPr>
              <w:spacing w:after="0"/>
              <w:rPr>
                <w:color w:val="auto"/>
                <w:sz w:val="3"/>
                <w:szCs w:val="3"/>
              </w:rPr>
            </w:pPr>
          </w:p>
        </w:tc>
        <w:tc>
          <w:tcPr>
            <w:tcW w:w="1020" w:type="dxa"/>
            <w:tcBorders>
              <w:bottom w:val="single" w:color="auto" w:sz="8" w:space="0"/>
              <w:right w:val="single" w:color="auto" w:sz="8" w:space="0"/>
            </w:tcBorders>
            <w:vAlign w:val="bottom"/>
          </w:tcPr>
          <w:p w14:paraId="4DB3897E">
            <w:pPr>
              <w:spacing w:after="0"/>
              <w:rPr>
                <w:color w:val="auto"/>
                <w:sz w:val="3"/>
                <w:szCs w:val="3"/>
              </w:rPr>
            </w:pPr>
          </w:p>
        </w:tc>
        <w:tc>
          <w:tcPr>
            <w:tcW w:w="1420" w:type="dxa"/>
            <w:tcBorders>
              <w:bottom w:val="single" w:color="auto" w:sz="8" w:space="0"/>
              <w:right w:val="single" w:color="auto" w:sz="8" w:space="0"/>
            </w:tcBorders>
            <w:vAlign w:val="bottom"/>
          </w:tcPr>
          <w:p w14:paraId="6279C178">
            <w:pPr>
              <w:spacing w:after="0"/>
              <w:rPr>
                <w:color w:val="auto"/>
                <w:sz w:val="3"/>
                <w:szCs w:val="3"/>
              </w:rPr>
            </w:pPr>
          </w:p>
        </w:tc>
        <w:tc>
          <w:tcPr>
            <w:tcW w:w="620" w:type="dxa"/>
            <w:tcBorders>
              <w:bottom w:val="single" w:color="auto" w:sz="8" w:space="0"/>
              <w:right w:val="single" w:color="auto" w:sz="8" w:space="0"/>
            </w:tcBorders>
            <w:vAlign w:val="bottom"/>
          </w:tcPr>
          <w:p w14:paraId="3C76F3CE">
            <w:pPr>
              <w:spacing w:after="0"/>
              <w:rPr>
                <w:color w:val="auto"/>
                <w:sz w:val="3"/>
                <w:szCs w:val="3"/>
              </w:rPr>
            </w:pPr>
          </w:p>
        </w:tc>
        <w:tc>
          <w:tcPr>
            <w:tcW w:w="0" w:type="dxa"/>
            <w:vAlign w:val="bottom"/>
          </w:tcPr>
          <w:p w14:paraId="52850A69">
            <w:pPr>
              <w:spacing w:after="0"/>
              <w:rPr>
                <w:color w:val="auto"/>
                <w:sz w:val="1"/>
                <w:szCs w:val="1"/>
              </w:rPr>
            </w:pPr>
          </w:p>
        </w:tc>
      </w:tr>
      <w:tr w14:paraId="5560DF1C">
        <w:tblPrEx>
          <w:tblCellMar>
            <w:top w:w="0" w:type="dxa"/>
            <w:left w:w="0" w:type="dxa"/>
            <w:bottom w:w="0" w:type="dxa"/>
            <w:right w:w="0" w:type="dxa"/>
          </w:tblCellMar>
        </w:tblPrEx>
        <w:trPr>
          <w:trHeight w:val="107" w:hRule="atLeast"/>
        </w:trPr>
        <w:tc>
          <w:tcPr>
            <w:tcW w:w="460" w:type="dxa"/>
            <w:tcBorders>
              <w:left w:val="single" w:color="auto" w:sz="8" w:space="0"/>
              <w:right w:val="single" w:color="auto" w:sz="8" w:space="0"/>
            </w:tcBorders>
            <w:vAlign w:val="bottom"/>
          </w:tcPr>
          <w:p w14:paraId="751F9917">
            <w:pPr>
              <w:spacing w:after="0"/>
              <w:rPr>
                <w:color w:val="auto"/>
                <w:sz w:val="9"/>
                <w:szCs w:val="9"/>
              </w:rPr>
            </w:pPr>
          </w:p>
        </w:tc>
        <w:tc>
          <w:tcPr>
            <w:tcW w:w="440" w:type="dxa"/>
            <w:vMerge w:val="restart"/>
            <w:tcBorders>
              <w:right w:val="single" w:color="auto" w:sz="8" w:space="0"/>
            </w:tcBorders>
            <w:vAlign w:val="bottom"/>
          </w:tcPr>
          <w:p w14:paraId="22C68237">
            <w:pPr>
              <w:spacing w:after="0" w:line="80" w:lineRule="exact"/>
              <w:rPr>
                <w:color w:val="auto"/>
                <w:sz w:val="20"/>
                <w:szCs w:val="20"/>
              </w:rPr>
            </w:pPr>
            <w:r>
              <w:rPr>
                <w:rFonts w:ascii="宋体" w:hAnsi="宋体" w:eastAsia="宋体" w:cs="宋体"/>
                <w:color w:val="auto"/>
                <w:sz w:val="7"/>
                <w:szCs w:val="7"/>
              </w:rPr>
              <w:t>100%</w:t>
            </w:r>
          </w:p>
        </w:tc>
        <w:tc>
          <w:tcPr>
            <w:tcW w:w="340" w:type="dxa"/>
            <w:vMerge w:val="restart"/>
            <w:tcBorders>
              <w:right w:val="single" w:color="auto" w:sz="8" w:space="0"/>
            </w:tcBorders>
            <w:vAlign w:val="bottom"/>
          </w:tcPr>
          <w:p w14:paraId="2E028F98">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0B77AE1F">
            <w:pPr>
              <w:spacing w:after="0" w:line="80" w:lineRule="exact"/>
              <w:rPr>
                <w:color w:val="auto"/>
                <w:sz w:val="20"/>
                <w:szCs w:val="20"/>
              </w:rPr>
            </w:pPr>
            <w:r>
              <w:rPr>
                <w:rFonts w:ascii="宋体" w:hAnsi="宋体" w:eastAsia="宋体" w:cs="宋体"/>
                <w:color w:val="auto"/>
                <w:sz w:val="7"/>
                <w:szCs w:val="7"/>
              </w:rPr>
              <w:t>消费申诉举报办结率</w:t>
            </w:r>
          </w:p>
        </w:tc>
        <w:tc>
          <w:tcPr>
            <w:tcW w:w="1420" w:type="dxa"/>
            <w:tcBorders>
              <w:right w:val="single" w:color="auto" w:sz="8" w:space="0"/>
            </w:tcBorders>
            <w:vAlign w:val="bottom"/>
          </w:tcPr>
          <w:p w14:paraId="2D9805A9">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CCC2497">
            <w:pPr>
              <w:spacing w:after="0"/>
              <w:rPr>
                <w:color w:val="auto"/>
                <w:sz w:val="9"/>
                <w:szCs w:val="9"/>
              </w:rPr>
            </w:pPr>
          </w:p>
        </w:tc>
        <w:tc>
          <w:tcPr>
            <w:tcW w:w="0" w:type="dxa"/>
            <w:vAlign w:val="bottom"/>
          </w:tcPr>
          <w:p w14:paraId="4766F7CE">
            <w:pPr>
              <w:spacing w:after="0"/>
              <w:rPr>
                <w:color w:val="auto"/>
                <w:sz w:val="1"/>
                <w:szCs w:val="1"/>
              </w:rPr>
            </w:pPr>
          </w:p>
        </w:tc>
      </w:tr>
      <w:tr w14:paraId="7D02BFD6">
        <w:tblPrEx>
          <w:tblCellMar>
            <w:top w:w="0" w:type="dxa"/>
            <w:left w:w="0" w:type="dxa"/>
            <w:bottom w:w="0" w:type="dxa"/>
            <w:right w:w="0" w:type="dxa"/>
          </w:tblCellMar>
        </w:tblPrEx>
        <w:trPr>
          <w:trHeight w:val="37" w:hRule="atLeast"/>
        </w:trPr>
        <w:tc>
          <w:tcPr>
            <w:tcW w:w="460" w:type="dxa"/>
            <w:tcBorders>
              <w:left w:val="single" w:color="auto" w:sz="8" w:space="0"/>
              <w:right w:val="single" w:color="auto" w:sz="8" w:space="0"/>
            </w:tcBorders>
            <w:vAlign w:val="bottom"/>
          </w:tcPr>
          <w:p w14:paraId="4568A338">
            <w:pPr>
              <w:spacing w:after="0"/>
              <w:rPr>
                <w:color w:val="auto"/>
                <w:sz w:val="3"/>
                <w:szCs w:val="3"/>
              </w:rPr>
            </w:pPr>
          </w:p>
        </w:tc>
        <w:tc>
          <w:tcPr>
            <w:tcW w:w="440" w:type="dxa"/>
            <w:vMerge w:val="continue"/>
            <w:tcBorders>
              <w:right w:val="single" w:color="auto" w:sz="8" w:space="0"/>
            </w:tcBorders>
            <w:vAlign w:val="bottom"/>
          </w:tcPr>
          <w:p w14:paraId="149F220F">
            <w:pPr>
              <w:spacing w:after="0"/>
              <w:rPr>
                <w:color w:val="auto"/>
                <w:sz w:val="3"/>
                <w:szCs w:val="3"/>
              </w:rPr>
            </w:pPr>
          </w:p>
        </w:tc>
        <w:tc>
          <w:tcPr>
            <w:tcW w:w="340" w:type="dxa"/>
            <w:vMerge w:val="continue"/>
            <w:tcBorders>
              <w:right w:val="single" w:color="auto" w:sz="8" w:space="0"/>
            </w:tcBorders>
            <w:vAlign w:val="bottom"/>
          </w:tcPr>
          <w:p w14:paraId="61950ADB">
            <w:pPr>
              <w:spacing w:after="0"/>
              <w:rPr>
                <w:color w:val="auto"/>
                <w:sz w:val="3"/>
                <w:szCs w:val="3"/>
              </w:rPr>
            </w:pPr>
          </w:p>
        </w:tc>
        <w:tc>
          <w:tcPr>
            <w:tcW w:w="1020" w:type="dxa"/>
            <w:tcBorders>
              <w:bottom w:val="single" w:color="auto" w:sz="8" w:space="0"/>
              <w:right w:val="single" w:color="auto" w:sz="8" w:space="0"/>
            </w:tcBorders>
            <w:vAlign w:val="bottom"/>
          </w:tcPr>
          <w:p w14:paraId="51CF3CE3">
            <w:pPr>
              <w:spacing w:after="0"/>
              <w:rPr>
                <w:color w:val="auto"/>
                <w:sz w:val="3"/>
                <w:szCs w:val="3"/>
              </w:rPr>
            </w:pPr>
          </w:p>
        </w:tc>
        <w:tc>
          <w:tcPr>
            <w:tcW w:w="1420" w:type="dxa"/>
            <w:tcBorders>
              <w:bottom w:val="single" w:color="auto" w:sz="8" w:space="0"/>
              <w:right w:val="single" w:color="auto" w:sz="8" w:space="0"/>
            </w:tcBorders>
            <w:vAlign w:val="bottom"/>
          </w:tcPr>
          <w:p w14:paraId="1B6C8597">
            <w:pPr>
              <w:spacing w:after="0"/>
              <w:rPr>
                <w:color w:val="auto"/>
                <w:sz w:val="3"/>
                <w:szCs w:val="3"/>
              </w:rPr>
            </w:pPr>
          </w:p>
        </w:tc>
        <w:tc>
          <w:tcPr>
            <w:tcW w:w="620" w:type="dxa"/>
            <w:tcBorders>
              <w:bottom w:val="single" w:color="auto" w:sz="8" w:space="0"/>
              <w:right w:val="single" w:color="auto" w:sz="8" w:space="0"/>
            </w:tcBorders>
            <w:vAlign w:val="bottom"/>
          </w:tcPr>
          <w:p w14:paraId="4AA1D344">
            <w:pPr>
              <w:spacing w:after="0"/>
              <w:rPr>
                <w:color w:val="auto"/>
                <w:sz w:val="3"/>
                <w:szCs w:val="3"/>
              </w:rPr>
            </w:pPr>
          </w:p>
        </w:tc>
        <w:tc>
          <w:tcPr>
            <w:tcW w:w="0" w:type="dxa"/>
            <w:vAlign w:val="bottom"/>
          </w:tcPr>
          <w:p w14:paraId="710A79FD">
            <w:pPr>
              <w:spacing w:after="0"/>
              <w:rPr>
                <w:color w:val="auto"/>
                <w:sz w:val="1"/>
                <w:szCs w:val="1"/>
              </w:rPr>
            </w:pPr>
          </w:p>
        </w:tc>
      </w:tr>
    </w:tbl>
    <w:p w14:paraId="0FD74481">
      <w:pPr>
        <w:spacing w:after="0" w:line="20" w:lineRule="exact"/>
        <w:rPr>
          <w:color w:val="auto"/>
          <w:sz w:val="20"/>
          <w:szCs w:val="20"/>
        </w:rPr>
      </w:pPr>
      <w:r>
        <w:rPr>
          <w:color w:val="auto"/>
          <w:sz w:val="20"/>
          <w:szCs w:val="20"/>
        </w:rPr>
        <w:drawing>
          <wp:anchor distT="0" distB="0" distL="114300" distR="114300" simplePos="0" relativeHeight="251659264" behindDoc="1" locked="0" layoutInCell="0" allowOverlap="1">
            <wp:simplePos x="0" y="0"/>
            <wp:positionH relativeFrom="column">
              <wp:posOffset>-614045</wp:posOffset>
            </wp:positionH>
            <wp:positionV relativeFrom="paragraph">
              <wp:posOffset>-5075555</wp:posOffset>
            </wp:positionV>
            <wp:extent cx="6350" cy="5073650"/>
            <wp:effectExtent l="0" t="0" r="12700" b="1270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9"/>
                    <a:srcRect/>
                    <a:stretch>
                      <a:fillRect/>
                    </a:stretch>
                  </pic:blipFill>
                  <pic:spPr>
                    <a:xfrm>
                      <a:off x="0" y="0"/>
                      <a:ext cx="6350" cy="507365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-393065</wp:posOffset>
            </wp:positionH>
            <wp:positionV relativeFrom="paragraph">
              <wp:posOffset>-5075555</wp:posOffset>
            </wp:positionV>
            <wp:extent cx="6350" cy="5073650"/>
            <wp:effectExtent l="0" t="0" r="12700" b="1270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9"/>
                    <a:srcRect/>
                    <a:stretch>
                      <a:fillRect/>
                    </a:stretch>
                  </pic:blipFill>
                  <pic:spPr>
                    <a:xfrm>
                      <a:off x="0" y="0"/>
                      <a:ext cx="6350" cy="507365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187325</wp:posOffset>
            </wp:positionH>
            <wp:positionV relativeFrom="paragraph">
              <wp:posOffset>-5075555</wp:posOffset>
            </wp:positionV>
            <wp:extent cx="6350" cy="5073650"/>
            <wp:effectExtent l="0" t="0" r="12700" b="1270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9"/>
                    <a:srcRect/>
                    <a:stretch>
                      <a:fillRect/>
                    </a:stretch>
                  </pic:blipFill>
                  <pic:spPr>
                    <a:xfrm>
                      <a:off x="0" y="0"/>
                      <a:ext cx="6350" cy="507365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504190</wp:posOffset>
            </wp:positionH>
            <wp:positionV relativeFrom="paragraph">
              <wp:posOffset>-5075555</wp:posOffset>
            </wp:positionV>
            <wp:extent cx="6350" cy="5073650"/>
            <wp:effectExtent l="0" t="0" r="12700" b="1270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9"/>
                    <a:srcRect/>
                    <a:stretch>
                      <a:fillRect/>
                    </a:stretch>
                  </pic:blipFill>
                  <pic:spPr>
                    <a:xfrm>
                      <a:off x="0" y="0"/>
                      <a:ext cx="6350" cy="507365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721995</wp:posOffset>
            </wp:positionH>
            <wp:positionV relativeFrom="paragraph">
              <wp:posOffset>-5075555</wp:posOffset>
            </wp:positionV>
            <wp:extent cx="6350" cy="5073650"/>
            <wp:effectExtent l="0" t="0" r="12700" b="1270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9"/>
                    <a:srcRect/>
                    <a:stretch>
                      <a:fillRect/>
                    </a:stretch>
                  </pic:blipFill>
                  <pic:spPr>
                    <a:xfrm>
                      <a:off x="0" y="0"/>
                      <a:ext cx="6350" cy="507365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929640</wp:posOffset>
            </wp:positionH>
            <wp:positionV relativeFrom="paragraph">
              <wp:posOffset>-5075555</wp:posOffset>
            </wp:positionV>
            <wp:extent cx="6350" cy="5073650"/>
            <wp:effectExtent l="0" t="0" r="12700" b="1270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9"/>
                    <a:srcRect/>
                    <a:stretch>
                      <a:fillRect/>
                    </a:stretch>
                  </pic:blipFill>
                  <pic:spPr>
                    <a:xfrm>
                      <a:off x="0" y="0"/>
                      <a:ext cx="6350" cy="507365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1147445</wp:posOffset>
            </wp:positionH>
            <wp:positionV relativeFrom="paragraph">
              <wp:posOffset>-5075555</wp:posOffset>
            </wp:positionV>
            <wp:extent cx="6350" cy="5073650"/>
            <wp:effectExtent l="0" t="0" r="12700" b="1270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9"/>
                    <a:srcRect/>
                    <a:stretch>
                      <a:fillRect/>
                    </a:stretch>
                  </pic:blipFill>
                  <pic:spPr>
                    <a:xfrm>
                      <a:off x="0" y="0"/>
                      <a:ext cx="6350" cy="507365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1372870</wp:posOffset>
            </wp:positionH>
            <wp:positionV relativeFrom="paragraph">
              <wp:posOffset>-5075555</wp:posOffset>
            </wp:positionV>
            <wp:extent cx="6350" cy="5073650"/>
            <wp:effectExtent l="0" t="0" r="12700" b="1270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9"/>
                    <a:srcRect/>
                    <a:stretch>
                      <a:fillRect/>
                    </a:stretch>
                  </pic:blipFill>
                  <pic:spPr>
                    <a:xfrm>
                      <a:off x="0" y="0"/>
                      <a:ext cx="6350" cy="507365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1580515</wp:posOffset>
            </wp:positionH>
            <wp:positionV relativeFrom="paragraph">
              <wp:posOffset>-5075555</wp:posOffset>
            </wp:positionV>
            <wp:extent cx="6350" cy="5073650"/>
            <wp:effectExtent l="0" t="0" r="12700" b="1270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9"/>
                    <a:srcRect/>
                    <a:stretch>
                      <a:fillRect/>
                    </a:stretch>
                  </pic:blipFill>
                  <pic:spPr>
                    <a:xfrm>
                      <a:off x="0" y="0"/>
                      <a:ext cx="6350" cy="507365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1805305</wp:posOffset>
            </wp:positionH>
            <wp:positionV relativeFrom="paragraph">
              <wp:posOffset>-5075555</wp:posOffset>
            </wp:positionV>
            <wp:extent cx="6350" cy="5073650"/>
            <wp:effectExtent l="0" t="0" r="12700" b="1270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9"/>
                    <a:srcRect/>
                    <a:stretch>
                      <a:fillRect/>
                    </a:stretch>
                  </pic:blipFill>
                  <pic:spPr>
                    <a:xfrm>
                      <a:off x="0" y="0"/>
                      <a:ext cx="6350" cy="507365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2681605</wp:posOffset>
            </wp:positionH>
            <wp:positionV relativeFrom="paragraph">
              <wp:posOffset>-5075555</wp:posOffset>
            </wp:positionV>
            <wp:extent cx="6350" cy="5073650"/>
            <wp:effectExtent l="0" t="0" r="12700" b="1270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9"/>
                    <a:srcRect/>
                    <a:stretch>
                      <a:fillRect/>
                    </a:stretch>
                  </pic:blipFill>
                  <pic:spPr>
                    <a:xfrm>
                      <a:off x="0" y="0"/>
                      <a:ext cx="6350" cy="507365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2906395</wp:posOffset>
            </wp:positionH>
            <wp:positionV relativeFrom="paragraph">
              <wp:posOffset>-5075555</wp:posOffset>
            </wp:positionV>
            <wp:extent cx="6350" cy="5073650"/>
            <wp:effectExtent l="0" t="0" r="12700" b="1270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9"/>
                    <a:srcRect/>
                    <a:stretch>
                      <a:fillRect/>
                    </a:stretch>
                  </pic:blipFill>
                  <pic:spPr>
                    <a:xfrm>
                      <a:off x="0" y="0"/>
                      <a:ext cx="6350" cy="507365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3331845</wp:posOffset>
            </wp:positionH>
            <wp:positionV relativeFrom="paragraph">
              <wp:posOffset>-5075555</wp:posOffset>
            </wp:positionV>
            <wp:extent cx="6350" cy="5073650"/>
            <wp:effectExtent l="0" t="0" r="12700" b="1270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9"/>
                    <a:srcRect/>
                    <a:stretch>
                      <a:fillRect/>
                    </a:stretch>
                  </pic:blipFill>
                  <pic:spPr>
                    <a:xfrm>
                      <a:off x="0" y="0"/>
                      <a:ext cx="6350" cy="5073650"/>
                    </a:xfrm>
                    <a:prstGeom prst="rect">
                      <a:avLst/>
                    </a:prstGeom>
                    <a:noFill/>
                  </pic:spPr>
                </pic:pic>
              </a:graphicData>
            </a:graphic>
          </wp:anchor>
        </w:drawing>
      </w:r>
    </w:p>
    <w:p w14:paraId="1B8B96E6">
      <w:pPr>
        <w:sectPr>
          <w:pgSz w:w="11900" w:h="8414" w:orient="landscape"/>
          <w:pgMar w:top="149" w:right="460" w:bottom="0" w:left="1440" w:header="0" w:footer="0" w:gutter="0"/>
          <w:cols w:equalWidth="0" w:num="1">
            <w:col w:w="10000"/>
          </w:cols>
        </w:sectPr>
      </w:pPr>
    </w:p>
    <w:p w14:paraId="767BAD72">
      <w:pPr>
        <w:spacing w:after="0" w:line="30" w:lineRule="exact"/>
        <w:rPr>
          <w:color w:val="auto"/>
          <w:sz w:val="20"/>
          <w:szCs w:val="20"/>
        </w:rPr>
      </w:pPr>
      <w:bookmarkStart w:id="41" w:name="page42"/>
      <w:bookmarkEnd w:id="41"/>
    </w:p>
    <w:tbl>
      <w:tblPr>
        <w:tblStyle w:val="2"/>
        <w:tblW w:w="0" w:type="auto"/>
        <w:tblInd w:w="4800" w:type="dxa"/>
        <w:tblLayout w:type="fixed"/>
        <w:tblCellMar>
          <w:top w:w="0" w:type="dxa"/>
          <w:left w:w="0" w:type="dxa"/>
          <w:bottom w:w="0" w:type="dxa"/>
          <w:right w:w="0" w:type="dxa"/>
        </w:tblCellMar>
      </w:tblPr>
      <w:tblGrid>
        <w:gridCol w:w="460"/>
        <w:gridCol w:w="460"/>
        <w:gridCol w:w="440"/>
        <w:gridCol w:w="440"/>
        <w:gridCol w:w="340"/>
        <w:gridCol w:w="1020"/>
        <w:gridCol w:w="1420"/>
        <w:gridCol w:w="620"/>
        <w:gridCol w:w="360"/>
      </w:tblGrid>
      <w:tr w14:paraId="3D41FA58">
        <w:tblPrEx>
          <w:tblCellMar>
            <w:top w:w="0" w:type="dxa"/>
            <w:left w:w="0" w:type="dxa"/>
            <w:bottom w:w="0" w:type="dxa"/>
            <w:right w:w="0" w:type="dxa"/>
          </w:tblCellMar>
        </w:tblPrEx>
        <w:trPr>
          <w:trHeight w:val="127" w:hRule="atLeast"/>
        </w:trPr>
        <w:tc>
          <w:tcPr>
            <w:tcW w:w="460" w:type="dxa"/>
            <w:tcBorders>
              <w:right w:val="single" w:color="auto" w:sz="8" w:space="0"/>
            </w:tcBorders>
            <w:vAlign w:val="bottom"/>
          </w:tcPr>
          <w:p w14:paraId="5828D37D">
            <w:pPr>
              <w:spacing w:after="0"/>
              <w:rPr>
                <w:color w:val="auto"/>
                <w:sz w:val="11"/>
                <w:szCs w:val="11"/>
              </w:rPr>
            </w:pPr>
          </w:p>
        </w:tc>
        <w:tc>
          <w:tcPr>
            <w:tcW w:w="460" w:type="dxa"/>
            <w:tcBorders>
              <w:right w:val="single" w:color="auto" w:sz="8" w:space="0"/>
            </w:tcBorders>
            <w:vAlign w:val="bottom"/>
          </w:tcPr>
          <w:p w14:paraId="5F146FB9">
            <w:pPr>
              <w:spacing w:after="0"/>
              <w:rPr>
                <w:color w:val="auto"/>
                <w:sz w:val="11"/>
                <w:szCs w:val="11"/>
              </w:rPr>
            </w:pPr>
          </w:p>
        </w:tc>
        <w:tc>
          <w:tcPr>
            <w:tcW w:w="440" w:type="dxa"/>
            <w:tcBorders>
              <w:right w:val="single" w:color="auto" w:sz="8" w:space="0"/>
            </w:tcBorders>
            <w:vAlign w:val="bottom"/>
          </w:tcPr>
          <w:p w14:paraId="2BD8F9F8">
            <w:pPr>
              <w:spacing w:after="0"/>
              <w:rPr>
                <w:color w:val="auto"/>
                <w:sz w:val="11"/>
                <w:szCs w:val="11"/>
              </w:rPr>
            </w:pPr>
          </w:p>
        </w:tc>
        <w:tc>
          <w:tcPr>
            <w:tcW w:w="440" w:type="dxa"/>
            <w:tcBorders>
              <w:right w:val="single" w:color="auto" w:sz="8" w:space="0"/>
            </w:tcBorders>
            <w:vAlign w:val="bottom"/>
          </w:tcPr>
          <w:p w14:paraId="7CB309B8">
            <w:pPr>
              <w:spacing w:after="0"/>
              <w:rPr>
                <w:color w:val="auto"/>
                <w:sz w:val="11"/>
                <w:szCs w:val="11"/>
              </w:rPr>
            </w:pPr>
          </w:p>
        </w:tc>
        <w:tc>
          <w:tcPr>
            <w:tcW w:w="340" w:type="dxa"/>
            <w:tcBorders>
              <w:right w:val="single" w:color="auto" w:sz="8" w:space="0"/>
            </w:tcBorders>
            <w:vAlign w:val="bottom"/>
          </w:tcPr>
          <w:p w14:paraId="1FADE7A6">
            <w:pPr>
              <w:spacing w:after="0"/>
              <w:rPr>
                <w:color w:val="auto"/>
                <w:sz w:val="11"/>
                <w:szCs w:val="11"/>
              </w:rPr>
            </w:pPr>
          </w:p>
        </w:tc>
        <w:tc>
          <w:tcPr>
            <w:tcW w:w="1020" w:type="dxa"/>
            <w:tcBorders>
              <w:top w:val="single" w:color="auto" w:sz="8" w:space="0"/>
              <w:right w:val="single" w:color="auto" w:sz="8" w:space="0"/>
            </w:tcBorders>
            <w:vAlign w:val="bottom"/>
          </w:tcPr>
          <w:p w14:paraId="1531EF9E">
            <w:pPr>
              <w:spacing w:after="0" w:line="80" w:lineRule="exact"/>
              <w:rPr>
                <w:color w:val="auto"/>
                <w:sz w:val="20"/>
                <w:szCs w:val="20"/>
              </w:rPr>
            </w:pPr>
            <w:r>
              <w:rPr>
                <w:rFonts w:ascii="宋体" w:hAnsi="宋体" w:eastAsia="宋体" w:cs="宋体"/>
                <w:color w:val="auto"/>
                <w:sz w:val="7"/>
                <w:szCs w:val="7"/>
              </w:rPr>
              <w:t>特种设备监管覆盖率</w:t>
            </w:r>
          </w:p>
        </w:tc>
        <w:tc>
          <w:tcPr>
            <w:tcW w:w="1420" w:type="dxa"/>
            <w:tcBorders>
              <w:top w:val="single" w:color="auto" w:sz="8" w:space="0"/>
              <w:right w:val="single" w:color="auto" w:sz="8" w:space="0"/>
            </w:tcBorders>
            <w:vAlign w:val="bottom"/>
          </w:tcPr>
          <w:p w14:paraId="54511F35">
            <w:pPr>
              <w:spacing w:after="0" w:line="80" w:lineRule="exact"/>
              <w:rPr>
                <w:color w:val="auto"/>
                <w:sz w:val="20"/>
                <w:szCs w:val="20"/>
              </w:rPr>
            </w:pPr>
            <w:r>
              <w:rPr>
                <w:rFonts w:ascii="宋体" w:hAnsi="宋体" w:eastAsia="宋体" w:cs="宋体"/>
                <w:color w:val="auto"/>
                <w:sz w:val="7"/>
                <w:szCs w:val="7"/>
              </w:rPr>
              <w:t>2</w:t>
            </w:r>
          </w:p>
        </w:tc>
        <w:tc>
          <w:tcPr>
            <w:tcW w:w="620" w:type="dxa"/>
            <w:tcBorders>
              <w:top w:val="single" w:color="auto" w:sz="8" w:space="0"/>
              <w:right w:val="single" w:color="auto" w:sz="8" w:space="0"/>
            </w:tcBorders>
            <w:vAlign w:val="bottom"/>
          </w:tcPr>
          <w:p w14:paraId="22498BA2">
            <w:pPr>
              <w:spacing w:after="0"/>
              <w:rPr>
                <w:color w:val="auto"/>
                <w:sz w:val="11"/>
                <w:szCs w:val="11"/>
              </w:rPr>
            </w:pPr>
          </w:p>
        </w:tc>
        <w:tc>
          <w:tcPr>
            <w:tcW w:w="0" w:type="dxa"/>
            <w:vAlign w:val="bottom"/>
          </w:tcPr>
          <w:p w14:paraId="03A0F4B8">
            <w:pPr>
              <w:spacing w:after="0"/>
              <w:rPr>
                <w:color w:val="auto"/>
                <w:sz w:val="1"/>
                <w:szCs w:val="1"/>
              </w:rPr>
            </w:pPr>
          </w:p>
        </w:tc>
      </w:tr>
      <w:tr w14:paraId="5B3B5D3D">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7B0B4F6C">
            <w:pPr>
              <w:spacing w:after="0"/>
              <w:rPr>
                <w:color w:val="auto"/>
                <w:sz w:val="3"/>
                <w:szCs w:val="3"/>
              </w:rPr>
            </w:pPr>
          </w:p>
        </w:tc>
        <w:tc>
          <w:tcPr>
            <w:tcW w:w="460" w:type="dxa"/>
            <w:tcBorders>
              <w:right w:val="single" w:color="auto" w:sz="8" w:space="0"/>
            </w:tcBorders>
            <w:vAlign w:val="bottom"/>
          </w:tcPr>
          <w:p w14:paraId="1BDC17A2">
            <w:pPr>
              <w:spacing w:after="0"/>
              <w:rPr>
                <w:color w:val="auto"/>
                <w:sz w:val="3"/>
                <w:szCs w:val="3"/>
              </w:rPr>
            </w:pPr>
          </w:p>
        </w:tc>
        <w:tc>
          <w:tcPr>
            <w:tcW w:w="440" w:type="dxa"/>
            <w:tcBorders>
              <w:right w:val="single" w:color="auto" w:sz="8" w:space="0"/>
            </w:tcBorders>
            <w:vAlign w:val="bottom"/>
          </w:tcPr>
          <w:p w14:paraId="001F3FB3">
            <w:pPr>
              <w:spacing w:after="0"/>
              <w:rPr>
                <w:color w:val="auto"/>
                <w:sz w:val="3"/>
                <w:szCs w:val="3"/>
              </w:rPr>
            </w:pPr>
          </w:p>
        </w:tc>
        <w:tc>
          <w:tcPr>
            <w:tcW w:w="440" w:type="dxa"/>
            <w:tcBorders>
              <w:right w:val="single" w:color="auto" w:sz="8" w:space="0"/>
            </w:tcBorders>
            <w:vAlign w:val="bottom"/>
          </w:tcPr>
          <w:p w14:paraId="73FD60A4">
            <w:pPr>
              <w:spacing w:after="0"/>
              <w:rPr>
                <w:color w:val="auto"/>
                <w:sz w:val="3"/>
                <w:szCs w:val="3"/>
              </w:rPr>
            </w:pPr>
          </w:p>
        </w:tc>
        <w:tc>
          <w:tcPr>
            <w:tcW w:w="340" w:type="dxa"/>
            <w:tcBorders>
              <w:right w:val="single" w:color="auto" w:sz="8" w:space="0"/>
            </w:tcBorders>
            <w:vAlign w:val="bottom"/>
          </w:tcPr>
          <w:p w14:paraId="00B111C0">
            <w:pPr>
              <w:spacing w:after="0"/>
              <w:rPr>
                <w:color w:val="auto"/>
                <w:sz w:val="3"/>
                <w:szCs w:val="3"/>
              </w:rPr>
            </w:pPr>
          </w:p>
        </w:tc>
        <w:tc>
          <w:tcPr>
            <w:tcW w:w="1020" w:type="dxa"/>
            <w:tcBorders>
              <w:bottom w:val="single" w:color="auto" w:sz="8" w:space="0"/>
              <w:right w:val="single" w:color="auto" w:sz="8" w:space="0"/>
            </w:tcBorders>
            <w:vAlign w:val="bottom"/>
          </w:tcPr>
          <w:p w14:paraId="2EE3C280">
            <w:pPr>
              <w:spacing w:after="0"/>
              <w:rPr>
                <w:color w:val="auto"/>
                <w:sz w:val="3"/>
                <w:szCs w:val="3"/>
              </w:rPr>
            </w:pPr>
          </w:p>
        </w:tc>
        <w:tc>
          <w:tcPr>
            <w:tcW w:w="1420" w:type="dxa"/>
            <w:tcBorders>
              <w:bottom w:val="single" w:color="auto" w:sz="8" w:space="0"/>
              <w:right w:val="single" w:color="auto" w:sz="8" w:space="0"/>
            </w:tcBorders>
            <w:vAlign w:val="bottom"/>
          </w:tcPr>
          <w:p w14:paraId="00B0375A">
            <w:pPr>
              <w:spacing w:after="0"/>
              <w:rPr>
                <w:color w:val="auto"/>
                <w:sz w:val="3"/>
                <w:szCs w:val="3"/>
              </w:rPr>
            </w:pPr>
          </w:p>
        </w:tc>
        <w:tc>
          <w:tcPr>
            <w:tcW w:w="620" w:type="dxa"/>
            <w:tcBorders>
              <w:bottom w:val="single" w:color="auto" w:sz="8" w:space="0"/>
              <w:right w:val="single" w:color="auto" w:sz="8" w:space="0"/>
            </w:tcBorders>
            <w:vAlign w:val="bottom"/>
          </w:tcPr>
          <w:p w14:paraId="3BE9D877">
            <w:pPr>
              <w:spacing w:after="0"/>
              <w:rPr>
                <w:color w:val="auto"/>
                <w:sz w:val="3"/>
                <w:szCs w:val="3"/>
              </w:rPr>
            </w:pPr>
          </w:p>
        </w:tc>
        <w:tc>
          <w:tcPr>
            <w:tcW w:w="0" w:type="dxa"/>
            <w:vAlign w:val="bottom"/>
          </w:tcPr>
          <w:p w14:paraId="00F7BE80">
            <w:pPr>
              <w:spacing w:after="0"/>
              <w:rPr>
                <w:color w:val="auto"/>
                <w:sz w:val="1"/>
                <w:szCs w:val="1"/>
              </w:rPr>
            </w:pPr>
          </w:p>
        </w:tc>
      </w:tr>
      <w:tr w14:paraId="3F3BF811">
        <w:tblPrEx>
          <w:tblCellMar>
            <w:top w:w="0" w:type="dxa"/>
            <w:left w:w="0" w:type="dxa"/>
            <w:bottom w:w="0" w:type="dxa"/>
            <w:right w:w="0" w:type="dxa"/>
          </w:tblCellMar>
        </w:tblPrEx>
        <w:trPr>
          <w:trHeight w:val="107" w:hRule="atLeast"/>
        </w:trPr>
        <w:tc>
          <w:tcPr>
            <w:tcW w:w="460" w:type="dxa"/>
            <w:tcBorders>
              <w:right w:val="single" w:color="auto" w:sz="8" w:space="0"/>
            </w:tcBorders>
            <w:vAlign w:val="bottom"/>
          </w:tcPr>
          <w:p w14:paraId="7774BBBF">
            <w:pPr>
              <w:spacing w:after="0"/>
              <w:rPr>
                <w:color w:val="auto"/>
                <w:sz w:val="9"/>
                <w:szCs w:val="9"/>
              </w:rPr>
            </w:pPr>
          </w:p>
        </w:tc>
        <w:tc>
          <w:tcPr>
            <w:tcW w:w="460" w:type="dxa"/>
            <w:tcBorders>
              <w:right w:val="single" w:color="auto" w:sz="8" w:space="0"/>
            </w:tcBorders>
            <w:vAlign w:val="bottom"/>
          </w:tcPr>
          <w:p w14:paraId="4CF0EF5F">
            <w:pPr>
              <w:spacing w:after="0"/>
              <w:rPr>
                <w:color w:val="auto"/>
                <w:sz w:val="9"/>
                <w:szCs w:val="9"/>
              </w:rPr>
            </w:pPr>
          </w:p>
        </w:tc>
        <w:tc>
          <w:tcPr>
            <w:tcW w:w="440" w:type="dxa"/>
            <w:tcBorders>
              <w:right w:val="single" w:color="auto" w:sz="8" w:space="0"/>
            </w:tcBorders>
            <w:vAlign w:val="bottom"/>
          </w:tcPr>
          <w:p w14:paraId="580B302C">
            <w:pPr>
              <w:spacing w:after="0"/>
              <w:rPr>
                <w:color w:val="auto"/>
                <w:sz w:val="9"/>
                <w:szCs w:val="9"/>
              </w:rPr>
            </w:pPr>
          </w:p>
        </w:tc>
        <w:tc>
          <w:tcPr>
            <w:tcW w:w="440" w:type="dxa"/>
            <w:tcBorders>
              <w:right w:val="single" w:color="auto" w:sz="8" w:space="0"/>
            </w:tcBorders>
            <w:vAlign w:val="bottom"/>
          </w:tcPr>
          <w:p w14:paraId="7C594897">
            <w:pPr>
              <w:spacing w:after="0"/>
              <w:rPr>
                <w:color w:val="auto"/>
                <w:sz w:val="9"/>
                <w:szCs w:val="9"/>
              </w:rPr>
            </w:pPr>
          </w:p>
        </w:tc>
        <w:tc>
          <w:tcPr>
            <w:tcW w:w="340" w:type="dxa"/>
            <w:tcBorders>
              <w:right w:val="single" w:color="auto" w:sz="8" w:space="0"/>
            </w:tcBorders>
            <w:vAlign w:val="bottom"/>
          </w:tcPr>
          <w:p w14:paraId="374F22DE">
            <w:pPr>
              <w:spacing w:after="0"/>
              <w:rPr>
                <w:color w:val="auto"/>
                <w:sz w:val="9"/>
                <w:szCs w:val="9"/>
              </w:rPr>
            </w:pPr>
          </w:p>
        </w:tc>
        <w:tc>
          <w:tcPr>
            <w:tcW w:w="1020" w:type="dxa"/>
            <w:tcBorders>
              <w:right w:val="single" w:color="auto" w:sz="8" w:space="0"/>
            </w:tcBorders>
            <w:vAlign w:val="bottom"/>
          </w:tcPr>
          <w:p w14:paraId="74BCB672">
            <w:pPr>
              <w:spacing w:after="0" w:line="80" w:lineRule="exact"/>
              <w:rPr>
                <w:color w:val="auto"/>
                <w:sz w:val="20"/>
                <w:szCs w:val="20"/>
              </w:rPr>
            </w:pPr>
            <w:r>
              <w:rPr>
                <w:rFonts w:ascii="宋体" w:hAnsi="宋体" w:eastAsia="宋体" w:cs="宋体"/>
                <w:color w:val="auto"/>
                <w:sz w:val="7"/>
                <w:szCs w:val="7"/>
              </w:rPr>
              <w:t>市场违法行为处置率</w:t>
            </w:r>
          </w:p>
        </w:tc>
        <w:tc>
          <w:tcPr>
            <w:tcW w:w="1420" w:type="dxa"/>
            <w:tcBorders>
              <w:right w:val="single" w:color="auto" w:sz="8" w:space="0"/>
            </w:tcBorders>
            <w:vAlign w:val="bottom"/>
          </w:tcPr>
          <w:p w14:paraId="571B5E7C">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99A6346">
            <w:pPr>
              <w:spacing w:after="0"/>
              <w:rPr>
                <w:color w:val="auto"/>
                <w:sz w:val="9"/>
                <w:szCs w:val="9"/>
              </w:rPr>
            </w:pPr>
          </w:p>
        </w:tc>
        <w:tc>
          <w:tcPr>
            <w:tcW w:w="0" w:type="dxa"/>
            <w:vAlign w:val="bottom"/>
          </w:tcPr>
          <w:p w14:paraId="22E7B9CD">
            <w:pPr>
              <w:spacing w:after="0"/>
              <w:rPr>
                <w:color w:val="auto"/>
                <w:sz w:val="1"/>
                <w:szCs w:val="1"/>
              </w:rPr>
            </w:pPr>
          </w:p>
        </w:tc>
      </w:tr>
      <w:tr w14:paraId="066EBCD9">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5C560F4D">
            <w:pPr>
              <w:spacing w:after="0"/>
              <w:rPr>
                <w:color w:val="auto"/>
                <w:sz w:val="3"/>
                <w:szCs w:val="3"/>
              </w:rPr>
            </w:pPr>
          </w:p>
        </w:tc>
        <w:tc>
          <w:tcPr>
            <w:tcW w:w="460" w:type="dxa"/>
            <w:tcBorders>
              <w:right w:val="single" w:color="auto" w:sz="8" w:space="0"/>
            </w:tcBorders>
            <w:vAlign w:val="bottom"/>
          </w:tcPr>
          <w:p w14:paraId="2FE8DCE7">
            <w:pPr>
              <w:spacing w:after="0"/>
              <w:rPr>
                <w:color w:val="auto"/>
                <w:sz w:val="3"/>
                <w:szCs w:val="3"/>
              </w:rPr>
            </w:pPr>
          </w:p>
        </w:tc>
        <w:tc>
          <w:tcPr>
            <w:tcW w:w="440" w:type="dxa"/>
            <w:tcBorders>
              <w:right w:val="single" w:color="auto" w:sz="8" w:space="0"/>
            </w:tcBorders>
            <w:vAlign w:val="bottom"/>
          </w:tcPr>
          <w:p w14:paraId="276950A3">
            <w:pPr>
              <w:spacing w:after="0"/>
              <w:rPr>
                <w:color w:val="auto"/>
                <w:sz w:val="3"/>
                <w:szCs w:val="3"/>
              </w:rPr>
            </w:pPr>
          </w:p>
        </w:tc>
        <w:tc>
          <w:tcPr>
            <w:tcW w:w="440" w:type="dxa"/>
            <w:tcBorders>
              <w:right w:val="single" w:color="auto" w:sz="8" w:space="0"/>
            </w:tcBorders>
            <w:vAlign w:val="bottom"/>
          </w:tcPr>
          <w:p w14:paraId="3E587A75">
            <w:pPr>
              <w:spacing w:after="0"/>
              <w:rPr>
                <w:color w:val="auto"/>
                <w:sz w:val="3"/>
                <w:szCs w:val="3"/>
              </w:rPr>
            </w:pPr>
          </w:p>
        </w:tc>
        <w:tc>
          <w:tcPr>
            <w:tcW w:w="340" w:type="dxa"/>
            <w:tcBorders>
              <w:right w:val="single" w:color="auto" w:sz="8" w:space="0"/>
            </w:tcBorders>
            <w:vAlign w:val="bottom"/>
          </w:tcPr>
          <w:p w14:paraId="4811471B">
            <w:pPr>
              <w:spacing w:after="0"/>
              <w:rPr>
                <w:color w:val="auto"/>
                <w:sz w:val="3"/>
                <w:szCs w:val="3"/>
              </w:rPr>
            </w:pPr>
          </w:p>
        </w:tc>
        <w:tc>
          <w:tcPr>
            <w:tcW w:w="1020" w:type="dxa"/>
            <w:tcBorders>
              <w:bottom w:val="single" w:color="auto" w:sz="8" w:space="0"/>
              <w:right w:val="single" w:color="auto" w:sz="8" w:space="0"/>
            </w:tcBorders>
            <w:vAlign w:val="bottom"/>
          </w:tcPr>
          <w:p w14:paraId="1421B8EF">
            <w:pPr>
              <w:spacing w:after="0"/>
              <w:rPr>
                <w:color w:val="auto"/>
                <w:sz w:val="3"/>
                <w:szCs w:val="3"/>
              </w:rPr>
            </w:pPr>
          </w:p>
        </w:tc>
        <w:tc>
          <w:tcPr>
            <w:tcW w:w="1420" w:type="dxa"/>
            <w:tcBorders>
              <w:bottom w:val="single" w:color="auto" w:sz="8" w:space="0"/>
              <w:right w:val="single" w:color="auto" w:sz="8" w:space="0"/>
            </w:tcBorders>
            <w:vAlign w:val="bottom"/>
          </w:tcPr>
          <w:p w14:paraId="6C1B949F">
            <w:pPr>
              <w:spacing w:after="0"/>
              <w:rPr>
                <w:color w:val="auto"/>
                <w:sz w:val="3"/>
                <w:szCs w:val="3"/>
              </w:rPr>
            </w:pPr>
          </w:p>
        </w:tc>
        <w:tc>
          <w:tcPr>
            <w:tcW w:w="620" w:type="dxa"/>
            <w:tcBorders>
              <w:bottom w:val="single" w:color="auto" w:sz="8" w:space="0"/>
              <w:right w:val="single" w:color="auto" w:sz="8" w:space="0"/>
            </w:tcBorders>
            <w:vAlign w:val="bottom"/>
          </w:tcPr>
          <w:p w14:paraId="476BF706">
            <w:pPr>
              <w:spacing w:after="0"/>
              <w:rPr>
                <w:color w:val="auto"/>
                <w:sz w:val="3"/>
                <w:szCs w:val="3"/>
              </w:rPr>
            </w:pPr>
          </w:p>
        </w:tc>
        <w:tc>
          <w:tcPr>
            <w:tcW w:w="0" w:type="dxa"/>
            <w:vAlign w:val="bottom"/>
          </w:tcPr>
          <w:p w14:paraId="6131ACF7">
            <w:pPr>
              <w:spacing w:after="0"/>
              <w:rPr>
                <w:color w:val="auto"/>
                <w:sz w:val="1"/>
                <w:szCs w:val="1"/>
              </w:rPr>
            </w:pPr>
          </w:p>
        </w:tc>
      </w:tr>
      <w:tr w14:paraId="7450D85A">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3A6381C9">
            <w:pPr>
              <w:spacing w:after="0"/>
              <w:rPr>
                <w:color w:val="auto"/>
                <w:sz w:val="6"/>
                <w:szCs w:val="6"/>
              </w:rPr>
            </w:pPr>
          </w:p>
        </w:tc>
        <w:tc>
          <w:tcPr>
            <w:tcW w:w="460" w:type="dxa"/>
            <w:tcBorders>
              <w:right w:val="single" w:color="auto" w:sz="8" w:space="0"/>
            </w:tcBorders>
            <w:vAlign w:val="bottom"/>
          </w:tcPr>
          <w:p w14:paraId="6DD655C8">
            <w:pPr>
              <w:spacing w:after="0"/>
              <w:rPr>
                <w:color w:val="auto"/>
                <w:sz w:val="6"/>
                <w:szCs w:val="6"/>
              </w:rPr>
            </w:pPr>
          </w:p>
        </w:tc>
        <w:tc>
          <w:tcPr>
            <w:tcW w:w="440" w:type="dxa"/>
            <w:tcBorders>
              <w:right w:val="single" w:color="auto" w:sz="8" w:space="0"/>
            </w:tcBorders>
            <w:vAlign w:val="bottom"/>
          </w:tcPr>
          <w:p w14:paraId="042E850E">
            <w:pPr>
              <w:spacing w:after="0"/>
              <w:rPr>
                <w:color w:val="auto"/>
                <w:sz w:val="6"/>
                <w:szCs w:val="6"/>
              </w:rPr>
            </w:pPr>
          </w:p>
        </w:tc>
        <w:tc>
          <w:tcPr>
            <w:tcW w:w="440" w:type="dxa"/>
            <w:tcBorders>
              <w:right w:val="single" w:color="auto" w:sz="8" w:space="0"/>
            </w:tcBorders>
            <w:vAlign w:val="bottom"/>
          </w:tcPr>
          <w:p w14:paraId="6F8D28D5">
            <w:pPr>
              <w:spacing w:after="0"/>
              <w:rPr>
                <w:color w:val="auto"/>
                <w:sz w:val="6"/>
                <w:szCs w:val="6"/>
              </w:rPr>
            </w:pPr>
          </w:p>
        </w:tc>
        <w:tc>
          <w:tcPr>
            <w:tcW w:w="340" w:type="dxa"/>
            <w:tcBorders>
              <w:right w:val="single" w:color="auto" w:sz="8" w:space="0"/>
            </w:tcBorders>
            <w:vAlign w:val="bottom"/>
          </w:tcPr>
          <w:p w14:paraId="1C68105D">
            <w:pPr>
              <w:spacing w:after="0"/>
              <w:rPr>
                <w:color w:val="auto"/>
                <w:sz w:val="6"/>
                <w:szCs w:val="6"/>
              </w:rPr>
            </w:pPr>
          </w:p>
        </w:tc>
        <w:tc>
          <w:tcPr>
            <w:tcW w:w="1020" w:type="dxa"/>
            <w:tcBorders>
              <w:right w:val="single" w:color="auto" w:sz="8" w:space="0"/>
            </w:tcBorders>
            <w:vAlign w:val="bottom"/>
          </w:tcPr>
          <w:p w14:paraId="06247EE0">
            <w:pPr>
              <w:spacing w:after="0" w:line="70" w:lineRule="exact"/>
              <w:rPr>
                <w:color w:val="auto"/>
                <w:sz w:val="20"/>
                <w:szCs w:val="20"/>
              </w:rPr>
            </w:pPr>
            <w:r>
              <w:rPr>
                <w:rFonts w:ascii="宋体" w:hAnsi="宋体" w:eastAsia="宋体" w:cs="宋体"/>
                <w:color w:val="auto"/>
                <w:w w:val="99"/>
                <w:sz w:val="7"/>
                <w:szCs w:val="7"/>
              </w:rPr>
              <w:t>质量领域行政许可和行政处罚信</w:t>
            </w:r>
          </w:p>
        </w:tc>
        <w:tc>
          <w:tcPr>
            <w:tcW w:w="1420" w:type="dxa"/>
            <w:tcBorders>
              <w:right w:val="single" w:color="auto" w:sz="8" w:space="0"/>
            </w:tcBorders>
            <w:vAlign w:val="bottom"/>
          </w:tcPr>
          <w:p w14:paraId="2D70E168">
            <w:pPr>
              <w:spacing w:after="0"/>
              <w:rPr>
                <w:color w:val="auto"/>
                <w:sz w:val="6"/>
                <w:szCs w:val="6"/>
              </w:rPr>
            </w:pPr>
          </w:p>
        </w:tc>
        <w:tc>
          <w:tcPr>
            <w:tcW w:w="620" w:type="dxa"/>
            <w:tcBorders>
              <w:right w:val="single" w:color="auto" w:sz="8" w:space="0"/>
            </w:tcBorders>
            <w:vAlign w:val="bottom"/>
          </w:tcPr>
          <w:p w14:paraId="7BCCA70D">
            <w:pPr>
              <w:spacing w:after="0"/>
              <w:rPr>
                <w:color w:val="auto"/>
                <w:sz w:val="6"/>
                <w:szCs w:val="6"/>
              </w:rPr>
            </w:pPr>
          </w:p>
        </w:tc>
        <w:tc>
          <w:tcPr>
            <w:tcW w:w="0" w:type="dxa"/>
            <w:vAlign w:val="bottom"/>
          </w:tcPr>
          <w:p w14:paraId="0076CBEB">
            <w:pPr>
              <w:spacing w:after="0"/>
              <w:rPr>
                <w:color w:val="auto"/>
                <w:sz w:val="1"/>
                <w:szCs w:val="1"/>
              </w:rPr>
            </w:pPr>
          </w:p>
        </w:tc>
      </w:tr>
      <w:tr w14:paraId="089D95F1">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612FCB38">
            <w:pPr>
              <w:spacing w:after="0"/>
              <w:rPr>
                <w:color w:val="auto"/>
                <w:sz w:val="7"/>
                <w:szCs w:val="7"/>
              </w:rPr>
            </w:pPr>
          </w:p>
        </w:tc>
        <w:tc>
          <w:tcPr>
            <w:tcW w:w="460" w:type="dxa"/>
            <w:tcBorders>
              <w:right w:val="single" w:color="auto" w:sz="8" w:space="0"/>
            </w:tcBorders>
            <w:vAlign w:val="bottom"/>
          </w:tcPr>
          <w:p w14:paraId="4B7231CE">
            <w:pPr>
              <w:spacing w:after="0"/>
              <w:rPr>
                <w:color w:val="auto"/>
                <w:sz w:val="7"/>
                <w:szCs w:val="7"/>
              </w:rPr>
            </w:pPr>
          </w:p>
        </w:tc>
        <w:tc>
          <w:tcPr>
            <w:tcW w:w="440" w:type="dxa"/>
            <w:tcBorders>
              <w:right w:val="single" w:color="auto" w:sz="8" w:space="0"/>
            </w:tcBorders>
            <w:vAlign w:val="bottom"/>
          </w:tcPr>
          <w:p w14:paraId="31894086">
            <w:pPr>
              <w:spacing w:after="0"/>
              <w:rPr>
                <w:color w:val="auto"/>
                <w:sz w:val="7"/>
                <w:szCs w:val="7"/>
              </w:rPr>
            </w:pPr>
          </w:p>
        </w:tc>
        <w:tc>
          <w:tcPr>
            <w:tcW w:w="440" w:type="dxa"/>
            <w:tcBorders>
              <w:right w:val="single" w:color="auto" w:sz="8" w:space="0"/>
            </w:tcBorders>
            <w:vAlign w:val="bottom"/>
          </w:tcPr>
          <w:p w14:paraId="234A192B">
            <w:pPr>
              <w:spacing w:after="0"/>
              <w:rPr>
                <w:color w:val="auto"/>
                <w:sz w:val="7"/>
                <w:szCs w:val="7"/>
              </w:rPr>
            </w:pPr>
          </w:p>
        </w:tc>
        <w:tc>
          <w:tcPr>
            <w:tcW w:w="340" w:type="dxa"/>
            <w:tcBorders>
              <w:right w:val="single" w:color="auto" w:sz="8" w:space="0"/>
            </w:tcBorders>
            <w:vAlign w:val="bottom"/>
          </w:tcPr>
          <w:p w14:paraId="7AAD50C6">
            <w:pPr>
              <w:spacing w:after="0"/>
              <w:rPr>
                <w:color w:val="auto"/>
                <w:sz w:val="7"/>
                <w:szCs w:val="7"/>
              </w:rPr>
            </w:pPr>
          </w:p>
        </w:tc>
        <w:tc>
          <w:tcPr>
            <w:tcW w:w="1020" w:type="dxa"/>
            <w:tcBorders>
              <w:right w:val="single" w:color="auto" w:sz="8" w:space="0"/>
            </w:tcBorders>
            <w:vAlign w:val="bottom"/>
          </w:tcPr>
          <w:p w14:paraId="7DC69574">
            <w:pPr>
              <w:spacing w:after="0" w:line="80" w:lineRule="exact"/>
              <w:rPr>
                <w:color w:val="auto"/>
                <w:sz w:val="20"/>
                <w:szCs w:val="20"/>
              </w:rPr>
            </w:pPr>
            <w:r>
              <w:rPr>
                <w:rFonts w:ascii="宋体" w:hAnsi="宋体" w:eastAsia="宋体" w:cs="宋体"/>
                <w:color w:val="auto"/>
                <w:w w:val="99"/>
                <w:sz w:val="7"/>
                <w:szCs w:val="7"/>
              </w:rPr>
              <w:t>用信息按国家标准建立完整台账</w:t>
            </w:r>
          </w:p>
        </w:tc>
        <w:tc>
          <w:tcPr>
            <w:tcW w:w="1420" w:type="dxa"/>
            <w:tcBorders>
              <w:right w:val="single" w:color="auto" w:sz="8" w:space="0"/>
            </w:tcBorders>
            <w:vAlign w:val="bottom"/>
          </w:tcPr>
          <w:p w14:paraId="05E54C78">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11549BC1">
            <w:pPr>
              <w:spacing w:after="0"/>
              <w:rPr>
                <w:color w:val="auto"/>
                <w:sz w:val="7"/>
                <w:szCs w:val="7"/>
              </w:rPr>
            </w:pPr>
          </w:p>
        </w:tc>
        <w:tc>
          <w:tcPr>
            <w:tcW w:w="0" w:type="dxa"/>
            <w:vAlign w:val="bottom"/>
          </w:tcPr>
          <w:p w14:paraId="6EB8E3EC">
            <w:pPr>
              <w:spacing w:after="0"/>
              <w:rPr>
                <w:color w:val="auto"/>
                <w:sz w:val="1"/>
                <w:szCs w:val="1"/>
              </w:rPr>
            </w:pPr>
          </w:p>
        </w:tc>
      </w:tr>
      <w:tr w14:paraId="600FCD85">
        <w:tblPrEx>
          <w:tblCellMar>
            <w:top w:w="0" w:type="dxa"/>
            <w:left w:w="0" w:type="dxa"/>
            <w:bottom w:w="0" w:type="dxa"/>
            <w:right w:w="0" w:type="dxa"/>
          </w:tblCellMar>
        </w:tblPrEx>
        <w:trPr>
          <w:trHeight w:val="70" w:hRule="atLeast"/>
        </w:trPr>
        <w:tc>
          <w:tcPr>
            <w:tcW w:w="460" w:type="dxa"/>
            <w:tcBorders>
              <w:right w:val="single" w:color="auto" w:sz="8" w:space="0"/>
            </w:tcBorders>
            <w:vAlign w:val="bottom"/>
          </w:tcPr>
          <w:p w14:paraId="2B0F9179">
            <w:pPr>
              <w:spacing w:after="0"/>
              <w:rPr>
                <w:color w:val="auto"/>
                <w:sz w:val="6"/>
                <w:szCs w:val="6"/>
              </w:rPr>
            </w:pPr>
          </w:p>
        </w:tc>
        <w:tc>
          <w:tcPr>
            <w:tcW w:w="460" w:type="dxa"/>
            <w:tcBorders>
              <w:right w:val="single" w:color="auto" w:sz="8" w:space="0"/>
            </w:tcBorders>
            <w:vAlign w:val="bottom"/>
          </w:tcPr>
          <w:p w14:paraId="58872B6D">
            <w:pPr>
              <w:spacing w:after="0"/>
              <w:rPr>
                <w:color w:val="auto"/>
                <w:sz w:val="6"/>
                <w:szCs w:val="6"/>
              </w:rPr>
            </w:pPr>
          </w:p>
        </w:tc>
        <w:tc>
          <w:tcPr>
            <w:tcW w:w="440" w:type="dxa"/>
            <w:tcBorders>
              <w:right w:val="single" w:color="auto" w:sz="8" w:space="0"/>
            </w:tcBorders>
            <w:vAlign w:val="bottom"/>
          </w:tcPr>
          <w:p w14:paraId="632B065E">
            <w:pPr>
              <w:spacing w:after="0"/>
              <w:rPr>
                <w:color w:val="auto"/>
                <w:sz w:val="6"/>
                <w:szCs w:val="6"/>
              </w:rPr>
            </w:pPr>
          </w:p>
        </w:tc>
        <w:tc>
          <w:tcPr>
            <w:tcW w:w="440" w:type="dxa"/>
            <w:tcBorders>
              <w:bottom w:val="single" w:color="auto" w:sz="8" w:space="0"/>
              <w:right w:val="single" w:color="auto" w:sz="8" w:space="0"/>
            </w:tcBorders>
            <w:vAlign w:val="bottom"/>
          </w:tcPr>
          <w:p w14:paraId="51E39662">
            <w:pPr>
              <w:spacing w:after="0"/>
              <w:rPr>
                <w:color w:val="auto"/>
                <w:sz w:val="6"/>
                <w:szCs w:val="6"/>
              </w:rPr>
            </w:pPr>
          </w:p>
        </w:tc>
        <w:tc>
          <w:tcPr>
            <w:tcW w:w="340" w:type="dxa"/>
            <w:tcBorders>
              <w:bottom w:val="single" w:color="auto" w:sz="8" w:space="0"/>
              <w:right w:val="single" w:color="auto" w:sz="8" w:space="0"/>
            </w:tcBorders>
            <w:vAlign w:val="bottom"/>
          </w:tcPr>
          <w:p w14:paraId="526BD301">
            <w:pPr>
              <w:spacing w:after="0"/>
              <w:rPr>
                <w:color w:val="auto"/>
                <w:sz w:val="6"/>
                <w:szCs w:val="6"/>
              </w:rPr>
            </w:pPr>
          </w:p>
        </w:tc>
        <w:tc>
          <w:tcPr>
            <w:tcW w:w="1020" w:type="dxa"/>
            <w:tcBorders>
              <w:bottom w:val="single" w:color="auto" w:sz="8" w:space="0"/>
              <w:right w:val="single" w:color="auto" w:sz="8" w:space="0"/>
            </w:tcBorders>
            <w:vAlign w:val="bottom"/>
          </w:tcPr>
          <w:p w14:paraId="3BBB05DF">
            <w:pPr>
              <w:spacing w:after="0" w:line="70" w:lineRule="exact"/>
              <w:rPr>
                <w:color w:val="auto"/>
                <w:sz w:val="20"/>
                <w:szCs w:val="20"/>
              </w:rPr>
            </w:pPr>
            <w:r>
              <w:rPr>
                <w:rFonts w:ascii="宋体" w:hAnsi="宋体" w:eastAsia="宋体" w:cs="宋体"/>
                <w:color w:val="auto"/>
                <w:sz w:val="7"/>
                <w:szCs w:val="7"/>
              </w:rPr>
              <w:t>并按规定公示信息</w:t>
            </w:r>
          </w:p>
        </w:tc>
        <w:tc>
          <w:tcPr>
            <w:tcW w:w="1420" w:type="dxa"/>
            <w:tcBorders>
              <w:bottom w:val="single" w:color="auto" w:sz="8" w:space="0"/>
              <w:right w:val="single" w:color="auto" w:sz="8" w:space="0"/>
            </w:tcBorders>
            <w:vAlign w:val="bottom"/>
          </w:tcPr>
          <w:p w14:paraId="164F12E6">
            <w:pPr>
              <w:spacing w:after="0"/>
              <w:rPr>
                <w:color w:val="auto"/>
                <w:sz w:val="6"/>
                <w:szCs w:val="6"/>
              </w:rPr>
            </w:pPr>
          </w:p>
        </w:tc>
        <w:tc>
          <w:tcPr>
            <w:tcW w:w="620" w:type="dxa"/>
            <w:tcBorders>
              <w:bottom w:val="single" w:color="auto" w:sz="8" w:space="0"/>
              <w:right w:val="single" w:color="auto" w:sz="8" w:space="0"/>
            </w:tcBorders>
            <w:vAlign w:val="bottom"/>
          </w:tcPr>
          <w:p w14:paraId="7C145082">
            <w:pPr>
              <w:spacing w:after="0"/>
              <w:rPr>
                <w:color w:val="auto"/>
                <w:sz w:val="6"/>
                <w:szCs w:val="6"/>
              </w:rPr>
            </w:pPr>
          </w:p>
        </w:tc>
        <w:tc>
          <w:tcPr>
            <w:tcW w:w="0" w:type="dxa"/>
            <w:vAlign w:val="bottom"/>
          </w:tcPr>
          <w:p w14:paraId="6645DD40">
            <w:pPr>
              <w:spacing w:after="0"/>
              <w:rPr>
                <w:color w:val="auto"/>
                <w:sz w:val="1"/>
                <w:szCs w:val="1"/>
              </w:rPr>
            </w:pPr>
          </w:p>
        </w:tc>
      </w:tr>
      <w:tr w14:paraId="20C5451A">
        <w:tblPrEx>
          <w:tblCellMar>
            <w:top w:w="0" w:type="dxa"/>
            <w:left w:w="0" w:type="dxa"/>
            <w:bottom w:w="0" w:type="dxa"/>
            <w:right w:w="0" w:type="dxa"/>
          </w:tblCellMar>
        </w:tblPrEx>
        <w:trPr>
          <w:trHeight w:val="107" w:hRule="atLeast"/>
        </w:trPr>
        <w:tc>
          <w:tcPr>
            <w:tcW w:w="460" w:type="dxa"/>
            <w:tcBorders>
              <w:right w:val="single" w:color="auto" w:sz="8" w:space="0"/>
            </w:tcBorders>
            <w:vAlign w:val="bottom"/>
          </w:tcPr>
          <w:p w14:paraId="5AB356BF">
            <w:pPr>
              <w:spacing w:after="0"/>
              <w:rPr>
                <w:color w:val="auto"/>
                <w:sz w:val="9"/>
                <w:szCs w:val="9"/>
              </w:rPr>
            </w:pPr>
          </w:p>
        </w:tc>
        <w:tc>
          <w:tcPr>
            <w:tcW w:w="460" w:type="dxa"/>
            <w:tcBorders>
              <w:right w:val="single" w:color="auto" w:sz="8" w:space="0"/>
            </w:tcBorders>
            <w:vAlign w:val="bottom"/>
          </w:tcPr>
          <w:p w14:paraId="7191E406">
            <w:pPr>
              <w:spacing w:after="0"/>
              <w:rPr>
                <w:color w:val="auto"/>
                <w:sz w:val="9"/>
                <w:szCs w:val="9"/>
              </w:rPr>
            </w:pPr>
          </w:p>
        </w:tc>
        <w:tc>
          <w:tcPr>
            <w:tcW w:w="440" w:type="dxa"/>
            <w:tcBorders>
              <w:right w:val="single" w:color="auto" w:sz="8" w:space="0"/>
            </w:tcBorders>
            <w:vAlign w:val="bottom"/>
          </w:tcPr>
          <w:p w14:paraId="2F64D8CA">
            <w:pPr>
              <w:spacing w:after="0"/>
              <w:rPr>
                <w:color w:val="auto"/>
                <w:sz w:val="9"/>
                <w:szCs w:val="9"/>
              </w:rPr>
            </w:pPr>
          </w:p>
        </w:tc>
        <w:tc>
          <w:tcPr>
            <w:tcW w:w="440" w:type="dxa"/>
            <w:tcBorders>
              <w:right w:val="single" w:color="auto" w:sz="8" w:space="0"/>
            </w:tcBorders>
            <w:vAlign w:val="bottom"/>
          </w:tcPr>
          <w:p w14:paraId="44578D18">
            <w:pPr>
              <w:spacing w:after="0" w:line="80" w:lineRule="exact"/>
              <w:rPr>
                <w:color w:val="auto"/>
                <w:sz w:val="20"/>
                <w:szCs w:val="20"/>
              </w:rPr>
            </w:pPr>
            <w:r>
              <w:rPr>
                <w:rFonts w:ascii="宋体" w:hAnsi="宋体" w:eastAsia="宋体" w:cs="宋体"/>
                <w:color w:val="auto"/>
                <w:sz w:val="7"/>
                <w:szCs w:val="7"/>
              </w:rPr>
              <w:t>80%</w:t>
            </w:r>
          </w:p>
        </w:tc>
        <w:tc>
          <w:tcPr>
            <w:tcW w:w="340" w:type="dxa"/>
            <w:tcBorders>
              <w:right w:val="single" w:color="auto" w:sz="8" w:space="0"/>
            </w:tcBorders>
            <w:vAlign w:val="bottom"/>
          </w:tcPr>
          <w:p w14:paraId="75B317E5">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39176C27">
            <w:pPr>
              <w:spacing w:after="0" w:line="80" w:lineRule="exact"/>
              <w:rPr>
                <w:color w:val="auto"/>
                <w:sz w:val="20"/>
                <w:szCs w:val="20"/>
              </w:rPr>
            </w:pPr>
            <w:r>
              <w:rPr>
                <w:rFonts w:ascii="宋体" w:hAnsi="宋体" w:eastAsia="宋体" w:cs="宋体"/>
                <w:color w:val="auto"/>
                <w:sz w:val="7"/>
                <w:szCs w:val="7"/>
              </w:rPr>
              <w:t>商事登记网上流程覆盖率</w:t>
            </w:r>
          </w:p>
        </w:tc>
        <w:tc>
          <w:tcPr>
            <w:tcW w:w="1420" w:type="dxa"/>
            <w:tcBorders>
              <w:right w:val="single" w:color="auto" w:sz="8" w:space="0"/>
            </w:tcBorders>
            <w:vAlign w:val="bottom"/>
          </w:tcPr>
          <w:p w14:paraId="286295BF">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4A3DCF39">
            <w:pPr>
              <w:spacing w:after="0"/>
              <w:rPr>
                <w:color w:val="auto"/>
                <w:sz w:val="9"/>
                <w:szCs w:val="9"/>
              </w:rPr>
            </w:pPr>
          </w:p>
        </w:tc>
        <w:tc>
          <w:tcPr>
            <w:tcW w:w="0" w:type="dxa"/>
            <w:vAlign w:val="bottom"/>
          </w:tcPr>
          <w:p w14:paraId="0739E55A">
            <w:pPr>
              <w:spacing w:after="0"/>
              <w:rPr>
                <w:color w:val="auto"/>
                <w:sz w:val="1"/>
                <w:szCs w:val="1"/>
              </w:rPr>
            </w:pPr>
          </w:p>
        </w:tc>
      </w:tr>
      <w:tr w14:paraId="2C3F5365">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03E265FD">
            <w:pPr>
              <w:spacing w:after="0"/>
              <w:rPr>
                <w:color w:val="auto"/>
                <w:sz w:val="3"/>
                <w:szCs w:val="3"/>
              </w:rPr>
            </w:pPr>
          </w:p>
        </w:tc>
        <w:tc>
          <w:tcPr>
            <w:tcW w:w="460" w:type="dxa"/>
            <w:tcBorders>
              <w:right w:val="single" w:color="auto" w:sz="8" w:space="0"/>
            </w:tcBorders>
            <w:vAlign w:val="bottom"/>
          </w:tcPr>
          <w:p w14:paraId="2368E7EA">
            <w:pPr>
              <w:spacing w:after="0"/>
              <w:rPr>
                <w:color w:val="auto"/>
                <w:sz w:val="3"/>
                <w:szCs w:val="3"/>
              </w:rPr>
            </w:pPr>
          </w:p>
        </w:tc>
        <w:tc>
          <w:tcPr>
            <w:tcW w:w="440" w:type="dxa"/>
            <w:tcBorders>
              <w:right w:val="single" w:color="auto" w:sz="8" w:space="0"/>
            </w:tcBorders>
            <w:vAlign w:val="bottom"/>
          </w:tcPr>
          <w:p w14:paraId="65B3CFE9">
            <w:pPr>
              <w:spacing w:after="0"/>
              <w:rPr>
                <w:color w:val="auto"/>
                <w:sz w:val="3"/>
                <w:szCs w:val="3"/>
              </w:rPr>
            </w:pPr>
          </w:p>
        </w:tc>
        <w:tc>
          <w:tcPr>
            <w:tcW w:w="440" w:type="dxa"/>
            <w:tcBorders>
              <w:bottom w:val="single" w:color="auto" w:sz="8" w:space="0"/>
              <w:right w:val="single" w:color="auto" w:sz="8" w:space="0"/>
            </w:tcBorders>
            <w:vAlign w:val="bottom"/>
          </w:tcPr>
          <w:p w14:paraId="534130BD">
            <w:pPr>
              <w:spacing w:after="0"/>
              <w:rPr>
                <w:color w:val="auto"/>
                <w:sz w:val="3"/>
                <w:szCs w:val="3"/>
              </w:rPr>
            </w:pPr>
          </w:p>
        </w:tc>
        <w:tc>
          <w:tcPr>
            <w:tcW w:w="340" w:type="dxa"/>
            <w:tcBorders>
              <w:bottom w:val="single" w:color="auto" w:sz="8" w:space="0"/>
              <w:right w:val="single" w:color="auto" w:sz="8" w:space="0"/>
            </w:tcBorders>
            <w:vAlign w:val="bottom"/>
          </w:tcPr>
          <w:p w14:paraId="60EF8370">
            <w:pPr>
              <w:spacing w:after="0"/>
              <w:rPr>
                <w:color w:val="auto"/>
                <w:sz w:val="3"/>
                <w:szCs w:val="3"/>
              </w:rPr>
            </w:pPr>
          </w:p>
        </w:tc>
        <w:tc>
          <w:tcPr>
            <w:tcW w:w="1020" w:type="dxa"/>
            <w:tcBorders>
              <w:bottom w:val="single" w:color="auto" w:sz="8" w:space="0"/>
              <w:right w:val="single" w:color="auto" w:sz="8" w:space="0"/>
            </w:tcBorders>
            <w:vAlign w:val="bottom"/>
          </w:tcPr>
          <w:p w14:paraId="5949A813">
            <w:pPr>
              <w:spacing w:after="0"/>
              <w:rPr>
                <w:color w:val="auto"/>
                <w:sz w:val="3"/>
                <w:szCs w:val="3"/>
              </w:rPr>
            </w:pPr>
          </w:p>
        </w:tc>
        <w:tc>
          <w:tcPr>
            <w:tcW w:w="1420" w:type="dxa"/>
            <w:tcBorders>
              <w:bottom w:val="single" w:color="auto" w:sz="8" w:space="0"/>
              <w:right w:val="single" w:color="auto" w:sz="8" w:space="0"/>
            </w:tcBorders>
            <w:vAlign w:val="bottom"/>
          </w:tcPr>
          <w:p w14:paraId="32FD2AB1">
            <w:pPr>
              <w:spacing w:after="0"/>
              <w:rPr>
                <w:color w:val="auto"/>
                <w:sz w:val="3"/>
                <w:szCs w:val="3"/>
              </w:rPr>
            </w:pPr>
          </w:p>
        </w:tc>
        <w:tc>
          <w:tcPr>
            <w:tcW w:w="620" w:type="dxa"/>
            <w:tcBorders>
              <w:bottom w:val="single" w:color="auto" w:sz="8" w:space="0"/>
              <w:right w:val="single" w:color="auto" w:sz="8" w:space="0"/>
            </w:tcBorders>
            <w:vAlign w:val="bottom"/>
          </w:tcPr>
          <w:p w14:paraId="68F60C9E">
            <w:pPr>
              <w:spacing w:after="0"/>
              <w:rPr>
                <w:color w:val="auto"/>
                <w:sz w:val="3"/>
                <w:szCs w:val="3"/>
              </w:rPr>
            </w:pPr>
          </w:p>
        </w:tc>
        <w:tc>
          <w:tcPr>
            <w:tcW w:w="0" w:type="dxa"/>
            <w:vAlign w:val="bottom"/>
          </w:tcPr>
          <w:p w14:paraId="1033C211">
            <w:pPr>
              <w:spacing w:after="0"/>
              <w:rPr>
                <w:color w:val="auto"/>
                <w:sz w:val="1"/>
                <w:szCs w:val="1"/>
              </w:rPr>
            </w:pPr>
          </w:p>
        </w:tc>
      </w:tr>
      <w:tr w14:paraId="228261B7">
        <w:tblPrEx>
          <w:tblCellMar>
            <w:top w:w="0" w:type="dxa"/>
            <w:left w:w="0" w:type="dxa"/>
            <w:bottom w:w="0" w:type="dxa"/>
            <w:right w:w="0" w:type="dxa"/>
          </w:tblCellMar>
        </w:tblPrEx>
        <w:trPr>
          <w:trHeight w:val="107" w:hRule="atLeast"/>
        </w:trPr>
        <w:tc>
          <w:tcPr>
            <w:tcW w:w="460" w:type="dxa"/>
            <w:tcBorders>
              <w:right w:val="single" w:color="auto" w:sz="8" w:space="0"/>
            </w:tcBorders>
            <w:vAlign w:val="bottom"/>
          </w:tcPr>
          <w:p w14:paraId="49CF3316">
            <w:pPr>
              <w:spacing w:after="0"/>
              <w:rPr>
                <w:color w:val="auto"/>
                <w:sz w:val="9"/>
                <w:szCs w:val="9"/>
              </w:rPr>
            </w:pPr>
          </w:p>
        </w:tc>
        <w:tc>
          <w:tcPr>
            <w:tcW w:w="460" w:type="dxa"/>
            <w:tcBorders>
              <w:right w:val="single" w:color="auto" w:sz="8" w:space="0"/>
            </w:tcBorders>
            <w:vAlign w:val="bottom"/>
          </w:tcPr>
          <w:p w14:paraId="5E8444D8">
            <w:pPr>
              <w:spacing w:after="0"/>
              <w:rPr>
                <w:color w:val="auto"/>
                <w:sz w:val="9"/>
                <w:szCs w:val="9"/>
              </w:rPr>
            </w:pPr>
          </w:p>
        </w:tc>
        <w:tc>
          <w:tcPr>
            <w:tcW w:w="440" w:type="dxa"/>
            <w:tcBorders>
              <w:right w:val="single" w:color="auto" w:sz="8" w:space="0"/>
            </w:tcBorders>
            <w:vAlign w:val="bottom"/>
          </w:tcPr>
          <w:p w14:paraId="31EE775F">
            <w:pPr>
              <w:spacing w:after="0"/>
              <w:rPr>
                <w:color w:val="auto"/>
                <w:sz w:val="9"/>
                <w:szCs w:val="9"/>
              </w:rPr>
            </w:pPr>
          </w:p>
        </w:tc>
        <w:tc>
          <w:tcPr>
            <w:tcW w:w="440" w:type="dxa"/>
            <w:tcBorders>
              <w:right w:val="single" w:color="auto" w:sz="8" w:space="0"/>
            </w:tcBorders>
            <w:vAlign w:val="bottom"/>
          </w:tcPr>
          <w:p w14:paraId="286AA4FC">
            <w:pPr>
              <w:spacing w:after="0" w:line="80" w:lineRule="exact"/>
              <w:rPr>
                <w:color w:val="auto"/>
                <w:sz w:val="20"/>
                <w:szCs w:val="20"/>
              </w:rPr>
            </w:pPr>
            <w:r>
              <w:rPr>
                <w:rFonts w:ascii="宋体" w:hAnsi="宋体" w:eastAsia="宋体" w:cs="宋体"/>
                <w:color w:val="auto"/>
                <w:sz w:val="7"/>
                <w:szCs w:val="7"/>
              </w:rPr>
              <w:t>90%</w:t>
            </w:r>
          </w:p>
        </w:tc>
        <w:tc>
          <w:tcPr>
            <w:tcW w:w="340" w:type="dxa"/>
            <w:tcBorders>
              <w:right w:val="single" w:color="auto" w:sz="8" w:space="0"/>
            </w:tcBorders>
            <w:vAlign w:val="bottom"/>
          </w:tcPr>
          <w:p w14:paraId="2111A8BD">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5E6B40F6">
            <w:pPr>
              <w:spacing w:after="0" w:line="80" w:lineRule="exact"/>
              <w:rPr>
                <w:color w:val="auto"/>
                <w:sz w:val="20"/>
                <w:szCs w:val="20"/>
              </w:rPr>
            </w:pPr>
            <w:r>
              <w:rPr>
                <w:rFonts w:ascii="宋体" w:hAnsi="宋体" w:eastAsia="宋体" w:cs="宋体"/>
                <w:color w:val="auto"/>
                <w:sz w:val="7"/>
                <w:szCs w:val="7"/>
              </w:rPr>
              <w:t>市场主体年报率</w:t>
            </w:r>
          </w:p>
        </w:tc>
        <w:tc>
          <w:tcPr>
            <w:tcW w:w="1420" w:type="dxa"/>
            <w:tcBorders>
              <w:right w:val="single" w:color="auto" w:sz="8" w:space="0"/>
            </w:tcBorders>
            <w:vAlign w:val="bottom"/>
          </w:tcPr>
          <w:p w14:paraId="08DBEAE6">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52B8F06A">
            <w:pPr>
              <w:spacing w:after="0"/>
              <w:rPr>
                <w:color w:val="auto"/>
                <w:sz w:val="9"/>
                <w:szCs w:val="9"/>
              </w:rPr>
            </w:pPr>
          </w:p>
        </w:tc>
        <w:tc>
          <w:tcPr>
            <w:tcW w:w="0" w:type="dxa"/>
            <w:vAlign w:val="bottom"/>
          </w:tcPr>
          <w:p w14:paraId="736086C6">
            <w:pPr>
              <w:spacing w:after="0"/>
              <w:rPr>
                <w:color w:val="auto"/>
                <w:sz w:val="1"/>
                <w:szCs w:val="1"/>
              </w:rPr>
            </w:pPr>
          </w:p>
        </w:tc>
      </w:tr>
      <w:tr w14:paraId="23D5982A">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6E3972F2">
            <w:pPr>
              <w:spacing w:after="0"/>
              <w:rPr>
                <w:color w:val="auto"/>
                <w:sz w:val="3"/>
                <w:szCs w:val="3"/>
              </w:rPr>
            </w:pPr>
          </w:p>
        </w:tc>
        <w:tc>
          <w:tcPr>
            <w:tcW w:w="460" w:type="dxa"/>
            <w:tcBorders>
              <w:right w:val="single" w:color="auto" w:sz="8" w:space="0"/>
            </w:tcBorders>
            <w:vAlign w:val="bottom"/>
          </w:tcPr>
          <w:p w14:paraId="40D82CA9">
            <w:pPr>
              <w:spacing w:after="0"/>
              <w:rPr>
                <w:color w:val="auto"/>
                <w:sz w:val="3"/>
                <w:szCs w:val="3"/>
              </w:rPr>
            </w:pPr>
          </w:p>
        </w:tc>
        <w:tc>
          <w:tcPr>
            <w:tcW w:w="440" w:type="dxa"/>
            <w:tcBorders>
              <w:right w:val="single" w:color="auto" w:sz="8" w:space="0"/>
            </w:tcBorders>
            <w:vAlign w:val="bottom"/>
          </w:tcPr>
          <w:p w14:paraId="1555918F">
            <w:pPr>
              <w:spacing w:after="0"/>
              <w:rPr>
                <w:color w:val="auto"/>
                <w:sz w:val="3"/>
                <w:szCs w:val="3"/>
              </w:rPr>
            </w:pPr>
          </w:p>
        </w:tc>
        <w:tc>
          <w:tcPr>
            <w:tcW w:w="440" w:type="dxa"/>
            <w:tcBorders>
              <w:bottom w:val="single" w:color="auto" w:sz="8" w:space="0"/>
              <w:right w:val="single" w:color="auto" w:sz="8" w:space="0"/>
            </w:tcBorders>
            <w:vAlign w:val="bottom"/>
          </w:tcPr>
          <w:p w14:paraId="21C1F7FC">
            <w:pPr>
              <w:spacing w:after="0"/>
              <w:rPr>
                <w:color w:val="auto"/>
                <w:sz w:val="3"/>
                <w:szCs w:val="3"/>
              </w:rPr>
            </w:pPr>
          </w:p>
        </w:tc>
        <w:tc>
          <w:tcPr>
            <w:tcW w:w="340" w:type="dxa"/>
            <w:tcBorders>
              <w:bottom w:val="single" w:color="auto" w:sz="8" w:space="0"/>
              <w:right w:val="single" w:color="auto" w:sz="8" w:space="0"/>
            </w:tcBorders>
            <w:vAlign w:val="bottom"/>
          </w:tcPr>
          <w:p w14:paraId="3641F98D">
            <w:pPr>
              <w:spacing w:after="0"/>
              <w:rPr>
                <w:color w:val="auto"/>
                <w:sz w:val="3"/>
                <w:szCs w:val="3"/>
              </w:rPr>
            </w:pPr>
          </w:p>
        </w:tc>
        <w:tc>
          <w:tcPr>
            <w:tcW w:w="1020" w:type="dxa"/>
            <w:tcBorders>
              <w:bottom w:val="single" w:color="auto" w:sz="8" w:space="0"/>
              <w:right w:val="single" w:color="auto" w:sz="8" w:space="0"/>
            </w:tcBorders>
            <w:vAlign w:val="bottom"/>
          </w:tcPr>
          <w:p w14:paraId="208E3488">
            <w:pPr>
              <w:spacing w:after="0"/>
              <w:rPr>
                <w:color w:val="auto"/>
                <w:sz w:val="3"/>
                <w:szCs w:val="3"/>
              </w:rPr>
            </w:pPr>
          </w:p>
        </w:tc>
        <w:tc>
          <w:tcPr>
            <w:tcW w:w="1420" w:type="dxa"/>
            <w:tcBorders>
              <w:bottom w:val="single" w:color="auto" w:sz="8" w:space="0"/>
              <w:right w:val="single" w:color="auto" w:sz="8" w:space="0"/>
            </w:tcBorders>
            <w:vAlign w:val="bottom"/>
          </w:tcPr>
          <w:p w14:paraId="22158D78">
            <w:pPr>
              <w:spacing w:after="0"/>
              <w:rPr>
                <w:color w:val="auto"/>
                <w:sz w:val="3"/>
                <w:szCs w:val="3"/>
              </w:rPr>
            </w:pPr>
          </w:p>
        </w:tc>
        <w:tc>
          <w:tcPr>
            <w:tcW w:w="620" w:type="dxa"/>
            <w:tcBorders>
              <w:bottom w:val="single" w:color="auto" w:sz="8" w:space="0"/>
              <w:right w:val="single" w:color="auto" w:sz="8" w:space="0"/>
            </w:tcBorders>
            <w:vAlign w:val="bottom"/>
          </w:tcPr>
          <w:p w14:paraId="39C46D20">
            <w:pPr>
              <w:spacing w:after="0"/>
              <w:rPr>
                <w:color w:val="auto"/>
                <w:sz w:val="3"/>
                <w:szCs w:val="3"/>
              </w:rPr>
            </w:pPr>
          </w:p>
        </w:tc>
        <w:tc>
          <w:tcPr>
            <w:tcW w:w="0" w:type="dxa"/>
            <w:vAlign w:val="bottom"/>
          </w:tcPr>
          <w:p w14:paraId="5F24F9DE">
            <w:pPr>
              <w:spacing w:after="0"/>
              <w:rPr>
                <w:color w:val="auto"/>
                <w:sz w:val="1"/>
                <w:szCs w:val="1"/>
              </w:rPr>
            </w:pPr>
          </w:p>
        </w:tc>
      </w:tr>
      <w:tr w14:paraId="71FB91C3">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185D9AD2">
            <w:pPr>
              <w:spacing w:after="0"/>
              <w:rPr>
                <w:color w:val="auto"/>
                <w:sz w:val="6"/>
                <w:szCs w:val="6"/>
              </w:rPr>
            </w:pPr>
          </w:p>
        </w:tc>
        <w:tc>
          <w:tcPr>
            <w:tcW w:w="460" w:type="dxa"/>
            <w:tcBorders>
              <w:right w:val="single" w:color="auto" w:sz="8" w:space="0"/>
            </w:tcBorders>
            <w:vAlign w:val="bottom"/>
          </w:tcPr>
          <w:p w14:paraId="0714517A">
            <w:pPr>
              <w:spacing w:after="0"/>
              <w:rPr>
                <w:color w:val="auto"/>
                <w:sz w:val="6"/>
                <w:szCs w:val="6"/>
              </w:rPr>
            </w:pPr>
          </w:p>
        </w:tc>
        <w:tc>
          <w:tcPr>
            <w:tcW w:w="440" w:type="dxa"/>
            <w:tcBorders>
              <w:right w:val="single" w:color="auto" w:sz="8" w:space="0"/>
            </w:tcBorders>
            <w:vAlign w:val="bottom"/>
          </w:tcPr>
          <w:p w14:paraId="663AAE59">
            <w:pPr>
              <w:spacing w:after="0"/>
              <w:rPr>
                <w:color w:val="auto"/>
                <w:sz w:val="6"/>
                <w:szCs w:val="6"/>
              </w:rPr>
            </w:pPr>
          </w:p>
        </w:tc>
        <w:tc>
          <w:tcPr>
            <w:tcW w:w="440" w:type="dxa"/>
            <w:tcBorders>
              <w:right w:val="single" w:color="auto" w:sz="8" w:space="0"/>
            </w:tcBorders>
            <w:vAlign w:val="bottom"/>
          </w:tcPr>
          <w:p w14:paraId="7D8A3EA8">
            <w:pPr>
              <w:spacing w:after="0" w:line="70" w:lineRule="exact"/>
              <w:rPr>
                <w:color w:val="auto"/>
                <w:sz w:val="20"/>
                <w:szCs w:val="20"/>
              </w:rPr>
            </w:pPr>
            <w:r>
              <w:rPr>
                <w:rFonts w:ascii="宋体" w:hAnsi="宋体" w:eastAsia="宋体" w:cs="宋体"/>
                <w:color w:val="auto"/>
                <w:sz w:val="7"/>
                <w:szCs w:val="7"/>
              </w:rPr>
              <w:t>2023-12-31</w:t>
            </w:r>
          </w:p>
        </w:tc>
        <w:tc>
          <w:tcPr>
            <w:tcW w:w="340" w:type="dxa"/>
            <w:vMerge w:val="restart"/>
            <w:tcBorders>
              <w:right w:val="single" w:color="auto" w:sz="8" w:space="0"/>
            </w:tcBorders>
            <w:vAlign w:val="bottom"/>
          </w:tcPr>
          <w:p w14:paraId="1F429252">
            <w:pPr>
              <w:spacing w:after="0" w:line="80" w:lineRule="exact"/>
              <w:rPr>
                <w:color w:val="auto"/>
                <w:sz w:val="20"/>
                <w:szCs w:val="20"/>
              </w:rPr>
            </w:pPr>
            <w:r>
              <w:rPr>
                <w:rFonts w:ascii="宋体" w:hAnsi="宋体" w:eastAsia="宋体" w:cs="宋体"/>
                <w:color w:val="auto"/>
                <w:sz w:val="7"/>
                <w:szCs w:val="7"/>
              </w:rPr>
              <w:t>天</w:t>
            </w:r>
          </w:p>
        </w:tc>
        <w:tc>
          <w:tcPr>
            <w:tcW w:w="1020" w:type="dxa"/>
            <w:vMerge w:val="restart"/>
            <w:tcBorders>
              <w:right w:val="single" w:color="auto" w:sz="8" w:space="0"/>
            </w:tcBorders>
            <w:vAlign w:val="bottom"/>
          </w:tcPr>
          <w:p w14:paraId="61DCB21F">
            <w:pPr>
              <w:spacing w:after="0" w:line="80" w:lineRule="exact"/>
              <w:rPr>
                <w:color w:val="auto"/>
                <w:sz w:val="20"/>
                <w:szCs w:val="20"/>
              </w:rPr>
            </w:pPr>
            <w:r>
              <w:rPr>
                <w:rFonts w:ascii="宋体" w:hAnsi="宋体" w:eastAsia="宋体" w:cs="宋体"/>
                <w:color w:val="auto"/>
                <w:sz w:val="7"/>
                <w:szCs w:val="7"/>
              </w:rPr>
              <w:t>完成时间</w:t>
            </w:r>
          </w:p>
        </w:tc>
        <w:tc>
          <w:tcPr>
            <w:tcW w:w="1420" w:type="dxa"/>
            <w:vMerge w:val="restart"/>
            <w:tcBorders>
              <w:right w:val="single" w:color="auto" w:sz="8" w:space="0"/>
            </w:tcBorders>
            <w:vAlign w:val="bottom"/>
          </w:tcPr>
          <w:p w14:paraId="06400C41">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50D92BA4">
            <w:pPr>
              <w:spacing w:after="0"/>
              <w:rPr>
                <w:color w:val="auto"/>
                <w:sz w:val="6"/>
                <w:szCs w:val="6"/>
              </w:rPr>
            </w:pPr>
          </w:p>
        </w:tc>
        <w:tc>
          <w:tcPr>
            <w:tcW w:w="0" w:type="dxa"/>
            <w:vAlign w:val="bottom"/>
          </w:tcPr>
          <w:p w14:paraId="756F07B5">
            <w:pPr>
              <w:spacing w:after="0"/>
              <w:rPr>
                <w:color w:val="auto"/>
                <w:sz w:val="1"/>
                <w:szCs w:val="1"/>
              </w:rPr>
            </w:pPr>
          </w:p>
        </w:tc>
      </w:tr>
      <w:tr w14:paraId="23472A25">
        <w:tblPrEx>
          <w:tblCellMar>
            <w:top w:w="0" w:type="dxa"/>
            <w:left w:w="0" w:type="dxa"/>
            <w:bottom w:w="0" w:type="dxa"/>
            <w:right w:w="0" w:type="dxa"/>
          </w:tblCellMar>
        </w:tblPrEx>
        <w:trPr>
          <w:trHeight w:val="37" w:hRule="atLeast"/>
        </w:trPr>
        <w:tc>
          <w:tcPr>
            <w:tcW w:w="460" w:type="dxa"/>
            <w:tcBorders>
              <w:right w:val="single" w:color="auto" w:sz="8" w:space="0"/>
            </w:tcBorders>
            <w:vAlign w:val="bottom"/>
          </w:tcPr>
          <w:p w14:paraId="08FD0185">
            <w:pPr>
              <w:spacing w:after="0"/>
              <w:rPr>
                <w:color w:val="auto"/>
                <w:sz w:val="3"/>
                <w:szCs w:val="3"/>
              </w:rPr>
            </w:pPr>
          </w:p>
        </w:tc>
        <w:tc>
          <w:tcPr>
            <w:tcW w:w="460" w:type="dxa"/>
            <w:tcBorders>
              <w:right w:val="single" w:color="auto" w:sz="8" w:space="0"/>
            </w:tcBorders>
            <w:vAlign w:val="bottom"/>
          </w:tcPr>
          <w:p w14:paraId="58ABE591">
            <w:pPr>
              <w:spacing w:after="0"/>
              <w:rPr>
                <w:color w:val="auto"/>
                <w:sz w:val="3"/>
                <w:szCs w:val="3"/>
              </w:rPr>
            </w:pPr>
          </w:p>
        </w:tc>
        <w:tc>
          <w:tcPr>
            <w:tcW w:w="440" w:type="dxa"/>
            <w:tcBorders>
              <w:right w:val="single" w:color="auto" w:sz="8" w:space="0"/>
            </w:tcBorders>
            <w:vAlign w:val="bottom"/>
          </w:tcPr>
          <w:p w14:paraId="66420F28">
            <w:pPr>
              <w:spacing w:after="0"/>
              <w:rPr>
                <w:color w:val="auto"/>
                <w:sz w:val="3"/>
                <w:szCs w:val="3"/>
              </w:rPr>
            </w:pPr>
          </w:p>
        </w:tc>
        <w:tc>
          <w:tcPr>
            <w:tcW w:w="440" w:type="dxa"/>
            <w:vMerge w:val="restart"/>
            <w:tcBorders>
              <w:right w:val="single" w:color="auto" w:sz="8" w:space="0"/>
            </w:tcBorders>
            <w:vAlign w:val="bottom"/>
          </w:tcPr>
          <w:p w14:paraId="3887DB37">
            <w:pPr>
              <w:spacing w:after="0" w:line="75" w:lineRule="exact"/>
              <w:rPr>
                <w:color w:val="auto"/>
                <w:sz w:val="20"/>
                <w:szCs w:val="20"/>
              </w:rPr>
            </w:pPr>
            <w:r>
              <w:rPr>
                <w:rFonts w:ascii="宋体" w:hAnsi="宋体" w:eastAsia="宋体" w:cs="宋体"/>
                <w:color w:val="auto"/>
                <w:sz w:val="7"/>
                <w:szCs w:val="7"/>
              </w:rPr>
              <w:t>前</w:t>
            </w:r>
          </w:p>
        </w:tc>
        <w:tc>
          <w:tcPr>
            <w:tcW w:w="340" w:type="dxa"/>
            <w:vMerge w:val="continue"/>
            <w:tcBorders>
              <w:right w:val="single" w:color="auto" w:sz="8" w:space="0"/>
            </w:tcBorders>
            <w:vAlign w:val="bottom"/>
          </w:tcPr>
          <w:p w14:paraId="25D19947">
            <w:pPr>
              <w:spacing w:after="0"/>
              <w:rPr>
                <w:color w:val="auto"/>
                <w:sz w:val="3"/>
                <w:szCs w:val="3"/>
              </w:rPr>
            </w:pPr>
          </w:p>
        </w:tc>
        <w:tc>
          <w:tcPr>
            <w:tcW w:w="1020" w:type="dxa"/>
            <w:vMerge w:val="continue"/>
            <w:tcBorders>
              <w:right w:val="single" w:color="auto" w:sz="8" w:space="0"/>
            </w:tcBorders>
            <w:vAlign w:val="bottom"/>
          </w:tcPr>
          <w:p w14:paraId="6213FBC5">
            <w:pPr>
              <w:spacing w:after="0"/>
              <w:rPr>
                <w:color w:val="auto"/>
                <w:sz w:val="3"/>
                <w:szCs w:val="3"/>
              </w:rPr>
            </w:pPr>
          </w:p>
        </w:tc>
        <w:tc>
          <w:tcPr>
            <w:tcW w:w="1420" w:type="dxa"/>
            <w:vMerge w:val="continue"/>
            <w:tcBorders>
              <w:right w:val="single" w:color="auto" w:sz="8" w:space="0"/>
            </w:tcBorders>
            <w:vAlign w:val="bottom"/>
          </w:tcPr>
          <w:p w14:paraId="4AE6E378">
            <w:pPr>
              <w:spacing w:after="0"/>
              <w:rPr>
                <w:color w:val="auto"/>
                <w:sz w:val="3"/>
                <w:szCs w:val="3"/>
              </w:rPr>
            </w:pPr>
          </w:p>
        </w:tc>
        <w:tc>
          <w:tcPr>
            <w:tcW w:w="620" w:type="dxa"/>
            <w:tcBorders>
              <w:right w:val="single" w:color="auto" w:sz="8" w:space="0"/>
            </w:tcBorders>
            <w:vAlign w:val="bottom"/>
          </w:tcPr>
          <w:p w14:paraId="35DDB31F">
            <w:pPr>
              <w:spacing w:after="0"/>
              <w:rPr>
                <w:color w:val="auto"/>
                <w:sz w:val="3"/>
                <w:szCs w:val="3"/>
              </w:rPr>
            </w:pPr>
          </w:p>
        </w:tc>
        <w:tc>
          <w:tcPr>
            <w:tcW w:w="0" w:type="dxa"/>
            <w:vAlign w:val="bottom"/>
          </w:tcPr>
          <w:p w14:paraId="4468829D">
            <w:pPr>
              <w:spacing w:after="0" w:line="20" w:lineRule="exact"/>
              <w:rPr>
                <w:color w:val="auto"/>
                <w:sz w:val="1"/>
                <w:szCs w:val="1"/>
              </w:rPr>
            </w:pPr>
          </w:p>
        </w:tc>
      </w:tr>
      <w:tr w14:paraId="138198C4">
        <w:tblPrEx>
          <w:tblCellMar>
            <w:top w:w="0" w:type="dxa"/>
            <w:left w:w="0" w:type="dxa"/>
            <w:bottom w:w="0" w:type="dxa"/>
            <w:right w:w="0" w:type="dxa"/>
          </w:tblCellMar>
        </w:tblPrEx>
        <w:trPr>
          <w:trHeight w:val="38" w:hRule="atLeast"/>
        </w:trPr>
        <w:tc>
          <w:tcPr>
            <w:tcW w:w="460" w:type="dxa"/>
            <w:vMerge w:val="restart"/>
            <w:tcBorders>
              <w:right w:val="single" w:color="auto" w:sz="8" w:space="0"/>
            </w:tcBorders>
            <w:vAlign w:val="bottom"/>
          </w:tcPr>
          <w:p w14:paraId="3811AB43">
            <w:pPr>
              <w:spacing w:after="0" w:line="80" w:lineRule="exact"/>
              <w:rPr>
                <w:color w:val="auto"/>
                <w:sz w:val="20"/>
                <w:szCs w:val="20"/>
              </w:rPr>
            </w:pPr>
            <w:r>
              <w:rPr>
                <w:rFonts w:ascii="宋体" w:hAnsi="宋体" w:eastAsia="宋体" w:cs="宋体"/>
                <w:color w:val="auto"/>
                <w:sz w:val="7"/>
                <w:szCs w:val="7"/>
              </w:rPr>
              <w:t>质量指标</w:t>
            </w:r>
          </w:p>
        </w:tc>
        <w:tc>
          <w:tcPr>
            <w:tcW w:w="460" w:type="dxa"/>
            <w:tcBorders>
              <w:right w:val="single" w:color="auto" w:sz="8" w:space="0"/>
            </w:tcBorders>
            <w:vAlign w:val="bottom"/>
          </w:tcPr>
          <w:p w14:paraId="4EBFABAC">
            <w:pPr>
              <w:spacing w:after="0"/>
              <w:rPr>
                <w:color w:val="auto"/>
                <w:sz w:val="3"/>
                <w:szCs w:val="3"/>
              </w:rPr>
            </w:pPr>
          </w:p>
        </w:tc>
        <w:tc>
          <w:tcPr>
            <w:tcW w:w="440" w:type="dxa"/>
            <w:tcBorders>
              <w:right w:val="single" w:color="auto" w:sz="8" w:space="0"/>
            </w:tcBorders>
            <w:vAlign w:val="bottom"/>
          </w:tcPr>
          <w:p w14:paraId="391D6794">
            <w:pPr>
              <w:spacing w:after="0"/>
              <w:rPr>
                <w:color w:val="auto"/>
                <w:sz w:val="3"/>
                <w:szCs w:val="3"/>
              </w:rPr>
            </w:pPr>
          </w:p>
        </w:tc>
        <w:tc>
          <w:tcPr>
            <w:tcW w:w="440" w:type="dxa"/>
            <w:vMerge w:val="continue"/>
            <w:tcBorders>
              <w:bottom w:val="single" w:color="auto" w:sz="8" w:space="0"/>
              <w:right w:val="single" w:color="auto" w:sz="8" w:space="0"/>
            </w:tcBorders>
            <w:vAlign w:val="bottom"/>
          </w:tcPr>
          <w:p w14:paraId="612C2D7E">
            <w:pPr>
              <w:spacing w:after="0"/>
              <w:rPr>
                <w:color w:val="auto"/>
                <w:sz w:val="3"/>
                <w:szCs w:val="3"/>
              </w:rPr>
            </w:pPr>
          </w:p>
        </w:tc>
        <w:tc>
          <w:tcPr>
            <w:tcW w:w="340" w:type="dxa"/>
            <w:tcBorders>
              <w:bottom w:val="single" w:color="auto" w:sz="8" w:space="0"/>
              <w:right w:val="single" w:color="auto" w:sz="8" w:space="0"/>
            </w:tcBorders>
            <w:vAlign w:val="bottom"/>
          </w:tcPr>
          <w:p w14:paraId="494CDE37">
            <w:pPr>
              <w:spacing w:after="0"/>
              <w:rPr>
                <w:color w:val="auto"/>
                <w:sz w:val="3"/>
                <w:szCs w:val="3"/>
              </w:rPr>
            </w:pPr>
          </w:p>
        </w:tc>
        <w:tc>
          <w:tcPr>
            <w:tcW w:w="1020" w:type="dxa"/>
            <w:tcBorders>
              <w:bottom w:val="single" w:color="auto" w:sz="8" w:space="0"/>
              <w:right w:val="single" w:color="auto" w:sz="8" w:space="0"/>
            </w:tcBorders>
            <w:vAlign w:val="bottom"/>
          </w:tcPr>
          <w:p w14:paraId="326D4E08">
            <w:pPr>
              <w:spacing w:after="0"/>
              <w:rPr>
                <w:color w:val="auto"/>
                <w:sz w:val="3"/>
                <w:szCs w:val="3"/>
              </w:rPr>
            </w:pPr>
          </w:p>
        </w:tc>
        <w:tc>
          <w:tcPr>
            <w:tcW w:w="1420" w:type="dxa"/>
            <w:tcBorders>
              <w:bottom w:val="single" w:color="auto" w:sz="8" w:space="0"/>
              <w:right w:val="single" w:color="auto" w:sz="8" w:space="0"/>
            </w:tcBorders>
            <w:vAlign w:val="bottom"/>
          </w:tcPr>
          <w:p w14:paraId="7F5F408E">
            <w:pPr>
              <w:spacing w:after="0"/>
              <w:rPr>
                <w:color w:val="auto"/>
                <w:sz w:val="3"/>
                <w:szCs w:val="3"/>
              </w:rPr>
            </w:pPr>
          </w:p>
        </w:tc>
        <w:tc>
          <w:tcPr>
            <w:tcW w:w="620" w:type="dxa"/>
            <w:tcBorders>
              <w:bottom w:val="single" w:color="auto" w:sz="8" w:space="0"/>
              <w:right w:val="single" w:color="auto" w:sz="8" w:space="0"/>
            </w:tcBorders>
            <w:vAlign w:val="bottom"/>
          </w:tcPr>
          <w:p w14:paraId="144071BC">
            <w:pPr>
              <w:spacing w:after="0"/>
              <w:rPr>
                <w:color w:val="auto"/>
                <w:sz w:val="3"/>
                <w:szCs w:val="3"/>
              </w:rPr>
            </w:pPr>
          </w:p>
        </w:tc>
        <w:tc>
          <w:tcPr>
            <w:tcW w:w="0" w:type="dxa"/>
            <w:vAlign w:val="bottom"/>
          </w:tcPr>
          <w:p w14:paraId="0989B855">
            <w:pPr>
              <w:spacing w:after="0"/>
              <w:rPr>
                <w:color w:val="auto"/>
                <w:sz w:val="1"/>
                <w:szCs w:val="1"/>
              </w:rPr>
            </w:pPr>
          </w:p>
        </w:tc>
      </w:tr>
      <w:tr w14:paraId="128CE7FF">
        <w:tblPrEx>
          <w:tblCellMar>
            <w:top w:w="0" w:type="dxa"/>
            <w:left w:w="0" w:type="dxa"/>
            <w:bottom w:w="0" w:type="dxa"/>
            <w:right w:w="0" w:type="dxa"/>
          </w:tblCellMar>
        </w:tblPrEx>
        <w:trPr>
          <w:trHeight w:val="69" w:hRule="atLeast"/>
        </w:trPr>
        <w:tc>
          <w:tcPr>
            <w:tcW w:w="460" w:type="dxa"/>
            <w:vMerge w:val="continue"/>
            <w:tcBorders>
              <w:right w:val="single" w:color="auto" w:sz="8" w:space="0"/>
            </w:tcBorders>
            <w:vAlign w:val="bottom"/>
          </w:tcPr>
          <w:p w14:paraId="49F8BE61">
            <w:pPr>
              <w:spacing w:after="0"/>
              <w:rPr>
                <w:color w:val="auto"/>
                <w:sz w:val="6"/>
                <w:szCs w:val="6"/>
              </w:rPr>
            </w:pPr>
          </w:p>
        </w:tc>
        <w:tc>
          <w:tcPr>
            <w:tcW w:w="460" w:type="dxa"/>
            <w:tcBorders>
              <w:right w:val="single" w:color="auto" w:sz="8" w:space="0"/>
            </w:tcBorders>
            <w:vAlign w:val="bottom"/>
          </w:tcPr>
          <w:p w14:paraId="4E98B283">
            <w:pPr>
              <w:spacing w:after="0"/>
              <w:rPr>
                <w:color w:val="auto"/>
                <w:sz w:val="6"/>
                <w:szCs w:val="6"/>
              </w:rPr>
            </w:pPr>
          </w:p>
        </w:tc>
        <w:tc>
          <w:tcPr>
            <w:tcW w:w="440" w:type="dxa"/>
            <w:tcBorders>
              <w:right w:val="single" w:color="auto" w:sz="8" w:space="0"/>
            </w:tcBorders>
            <w:vAlign w:val="bottom"/>
          </w:tcPr>
          <w:p w14:paraId="1D7E742A">
            <w:pPr>
              <w:spacing w:after="0"/>
              <w:rPr>
                <w:color w:val="auto"/>
                <w:sz w:val="6"/>
                <w:szCs w:val="6"/>
              </w:rPr>
            </w:pPr>
          </w:p>
        </w:tc>
        <w:tc>
          <w:tcPr>
            <w:tcW w:w="440" w:type="dxa"/>
            <w:tcBorders>
              <w:right w:val="single" w:color="auto" w:sz="8" w:space="0"/>
            </w:tcBorders>
            <w:vAlign w:val="bottom"/>
          </w:tcPr>
          <w:p w14:paraId="2ABED6B0">
            <w:pPr>
              <w:spacing w:after="0" w:line="70" w:lineRule="exact"/>
              <w:rPr>
                <w:color w:val="auto"/>
                <w:sz w:val="20"/>
                <w:szCs w:val="20"/>
              </w:rPr>
            </w:pPr>
            <w:r>
              <w:rPr>
                <w:rFonts w:ascii="宋体" w:hAnsi="宋体" w:eastAsia="宋体" w:cs="宋体"/>
                <w:color w:val="auto"/>
                <w:sz w:val="7"/>
                <w:szCs w:val="7"/>
              </w:rPr>
              <w:t>根据申请、</w:t>
            </w:r>
          </w:p>
        </w:tc>
        <w:tc>
          <w:tcPr>
            <w:tcW w:w="340" w:type="dxa"/>
            <w:tcBorders>
              <w:right w:val="single" w:color="auto" w:sz="8" w:space="0"/>
            </w:tcBorders>
            <w:vAlign w:val="bottom"/>
          </w:tcPr>
          <w:p w14:paraId="5250FAA0">
            <w:pPr>
              <w:spacing w:after="0"/>
              <w:rPr>
                <w:color w:val="auto"/>
                <w:sz w:val="6"/>
                <w:szCs w:val="6"/>
              </w:rPr>
            </w:pPr>
          </w:p>
        </w:tc>
        <w:tc>
          <w:tcPr>
            <w:tcW w:w="1020" w:type="dxa"/>
            <w:vMerge w:val="restart"/>
            <w:tcBorders>
              <w:right w:val="single" w:color="auto" w:sz="8" w:space="0"/>
            </w:tcBorders>
            <w:vAlign w:val="bottom"/>
          </w:tcPr>
          <w:p w14:paraId="3AA5FD48">
            <w:pPr>
              <w:spacing w:after="0" w:line="80" w:lineRule="exact"/>
              <w:rPr>
                <w:color w:val="auto"/>
                <w:sz w:val="20"/>
                <w:szCs w:val="20"/>
              </w:rPr>
            </w:pPr>
            <w:r>
              <w:rPr>
                <w:rFonts w:ascii="宋体" w:hAnsi="宋体" w:eastAsia="宋体" w:cs="宋体"/>
                <w:color w:val="auto"/>
                <w:w w:val="99"/>
                <w:sz w:val="7"/>
                <w:szCs w:val="7"/>
              </w:rPr>
              <w:t>根据申请、协议按时支付资助奖</w:t>
            </w:r>
          </w:p>
        </w:tc>
        <w:tc>
          <w:tcPr>
            <w:tcW w:w="1420" w:type="dxa"/>
            <w:tcBorders>
              <w:right w:val="single" w:color="auto" w:sz="8" w:space="0"/>
            </w:tcBorders>
            <w:vAlign w:val="bottom"/>
          </w:tcPr>
          <w:p w14:paraId="157B1892">
            <w:pPr>
              <w:spacing w:after="0"/>
              <w:rPr>
                <w:color w:val="auto"/>
                <w:sz w:val="6"/>
                <w:szCs w:val="6"/>
              </w:rPr>
            </w:pPr>
          </w:p>
        </w:tc>
        <w:tc>
          <w:tcPr>
            <w:tcW w:w="620" w:type="dxa"/>
            <w:tcBorders>
              <w:right w:val="single" w:color="auto" w:sz="8" w:space="0"/>
            </w:tcBorders>
            <w:vAlign w:val="bottom"/>
          </w:tcPr>
          <w:p w14:paraId="41EB8D42">
            <w:pPr>
              <w:spacing w:after="0"/>
              <w:rPr>
                <w:color w:val="auto"/>
                <w:sz w:val="6"/>
                <w:szCs w:val="6"/>
              </w:rPr>
            </w:pPr>
          </w:p>
        </w:tc>
        <w:tc>
          <w:tcPr>
            <w:tcW w:w="0" w:type="dxa"/>
            <w:vAlign w:val="bottom"/>
          </w:tcPr>
          <w:p w14:paraId="028230A2">
            <w:pPr>
              <w:spacing w:after="0"/>
              <w:rPr>
                <w:color w:val="auto"/>
                <w:sz w:val="1"/>
                <w:szCs w:val="1"/>
              </w:rPr>
            </w:pPr>
          </w:p>
        </w:tc>
      </w:tr>
      <w:tr w14:paraId="495872EE">
        <w:tblPrEx>
          <w:tblCellMar>
            <w:top w:w="0" w:type="dxa"/>
            <w:left w:w="0" w:type="dxa"/>
            <w:bottom w:w="0" w:type="dxa"/>
            <w:right w:w="0" w:type="dxa"/>
          </w:tblCellMar>
        </w:tblPrEx>
        <w:trPr>
          <w:trHeight w:val="80" w:hRule="atLeast"/>
        </w:trPr>
        <w:tc>
          <w:tcPr>
            <w:tcW w:w="460" w:type="dxa"/>
            <w:tcBorders>
              <w:right w:val="single" w:color="auto" w:sz="8" w:space="0"/>
            </w:tcBorders>
            <w:vAlign w:val="bottom"/>
          </w:tcPr>
          <w:p w14:paraId="0768C883">
            <w:pPr>
              <w:spacing w:after="0"/>
              <w:rPr>
                <w:color w:val="auto"/>
                <w:sz w:val="6"/>
                <w:szCs w:val="6"/>
              </w:rPr>
            </w:pPr>
          </w:p>
        </w:tc>
        <w:tc>
          <w:tcPr>
            <w:tcW w:w="460" w:type="dxa"/>
            <w:tcBorders>
              <w:right w:val="single" w:color="auto" w:sz="8" w:space="0"/>
            </w:tcBorders>
            <w:vAlign w:val="bottom"/>
          </w:tcPr>
          <w:p w14:paraId="32968C75">
            <w:pPr>
              <w:spacing w:after="0"/>
              <w:rPr>
                <w:color w:val="auto"/>
                <w:sz w:val="6"/>
                <w:szCs w:val="6"/>
              </w:rPr>
            </w:pPr>
          </w:p>
        </w:tc>
        <w:tc>
          <w:tcPr>
            <w:tcW w:w="440" w:type="dxa"/>
            <w:tcBorders>
              <w:right w:val="single" w:color="auto" w:sz="8" w:space="0"/>
            </w:tcBorders>
            <w:vAlign w:val="bottom"/>
          </w:tcPr>
          <w:p w14:paraId="6084FF2B">
            <w:pPr>
              <w:spacing w:after="0"/>
              <w:rPr>
                <w:color w:val="auto"/>
                <w:sz w:val="6"/>
                <w:szCs w:val="6"/>
              </w:rPr>
            </w:pPr>
          </w:p>
        </w:tc>
        <w:tc>
          <w:tcPr>
            <w:tcW w:w="440" w:type="dxa"/>
            <w:tcBorders>
              <w:right w:val="single" w:color="auto" w:sz="8" w:space="0"/>
            </w:tcBorders>
            <w:vAlign w:val="bottom"/>
          </w:tcPr>
          <w:p w14:paraId="171C04F4">
            <w:pPr>
              <w:spacing w:after="0" w:line="80" w:lineRule="exact"/>
              <w:rPr>
                <w:color w:val="auto"/>
                <w:sz w:val="20"/>
                <w:szCs w:val="20"/>
              </w:rPr>
            </w:pPr>
            <w:r>
              <w:rPr>
                <w:rFonts w:ascii="宋体" w:hAnsi="宋体" w:eastAsia="宋体" w:cs="宋体"/>
                <w:color w:val="auto"/>
                <w:sz w:val="7"/>
                <w:szCs w:val="7"/>
              </w:rPr>
              <w:t>协议按时支</w:t>
            </w:r>
          </w:p>
        </w:tc>
        <w:tc>
          <w:tcPr>
            <w:tcW w:w="340" w:type="dxa"/>
            <w:tcBorders>
              <w:right w:val="single" w:color="auto" w:sz="8" w:space="0"/>
            </w:tcBorders>
            <w:vAlign w:val="bottom"/>
          </w:tcPr>
          <w:p w14:paraId="0C9ED6B3">
            <w:pPr>
              <w:spacing w:after="0" w:line="80" w:lineRule="exact"/>
              <w:rPr>
                <w:color w:val="auto"/>
                <w:sz w:val="20"/>
                <w:szCs w:val="20"/>
              </w:rPr>
            </w:pPr>
            <w:r>
              <w:rPr>
                <w:rFonts w:ascii="宋体" w:hAnsi="宋体" w:eastAsia="宋体" w:cs="宋体"/>
                <w:color w:val="auto"/>
                <w:sz w:val="7"/>
                <w:szCs w:val="7"/>
              </w:rPr>
              <w:t>及时</w:t>
            </w:r>
          </w:p>
        </w:tc>
        <w:tc>
          <w:tcPr>
            <w:tcW w:w="1020" w:type="dxa"/>
            <w:vMerge w:val="continue"/>
            <w:tcBorders>
              <w:right w:val="single" w:color="auto" w:sz="8" w:space="0"/>
            </w:tcBorders>
            <w:vAlign w:val="bottom"/>
          </w:tcPr>
          <w:p w14:paraId="031E1F5D">
            <w:pPr>
              <w:spacing w:after="0"/>
              <w:rPr>
                <w:color w:val="auto"/>
                <w:sz w:val="6"/>
                <w:szCs w:val="6"/>
              </w:rPr>
            </w:pPr>
          </w:p>
        </w:tc>
        <w:tc>
          <w:tcPr>
            <w:tcW w:w="1420" w:type="dxa"/>
            <w:tcBorders>
              <w:right w:val="single" w:color="auto" w:sz="8" w:space="0"/>
            </w:tcBorders>
            <w:vAlign w:val="bottom"/>
          </w:tcPr>
          <w:p w14:paraId="04AAC027">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3813E2DF">
            <w:pPr>
              <w:spacing w:after="0"/>
              <w:rPr>
                <w:color w:val="auto"/>
                <w:sz w:val="6"/>
                <w:szCs w:val="6"/>
              </w:rPr>
            </w:pPr>
          </w:p>
        </w:tc>
        <w:tc>
          <w:tcPr>
            <w:tcW w:w="0" w:type="dxa"/>
            <w:vAlign w:val="bottom"/>
          </w:tcPr>
          <w:p w14:paraId="13F4AA59">
            <w:pPr>
              <w:spacing w:after="0"/>
              <w:rPr>
                <w:color w:val="auto"/>
                <w:sz w:val="1"/>
                <w:szCs w:val="1"/>
              </w:rPr>
            </w:pPr>
          </w:p>
        </w:tc>
      </w:tr>
      <w:tr w14:paraId="3B097B05">
        <w:tblPrEx>
          <w:tblCellMar>
            <w:top w:w="0" w:type="dxa"/>
            <w:left w:w="0" w:type="dxa"/>
            <w:bottom w:w="0" w:type="dxa"/>
            <w:right w:w="0" w:type="dxa"/>
          </w:tblCellMar>
        </w:tblPrEx>
        <w:trPr>
          <w:trHeight w:val="78" w:hRule="atLeast"/>
        </w:trPr>
        <w:tc>
          <w:tcPr>
            <w:tcW w:w="460" w:type="dxa"/>
            <w:tcBorders>
              <w:right w:val="single" w:color="auto" w:sz="8" w:space="0"/>
            </w:tcBorders>
            <w:vAlign w:val="bottom"/>
          </w:tcPr>
          <w:p w14:paraId="36BE43E4">
            <w:pPr>
              <w:spacing w:after="0"/>
              <w:rPr>
                <w:color w:val="auto"/>
                <w:sz w:val="6"/>
                <w:szCs w:val="6"/>
              </w:rPr>
            </w:pPr>
          </w:p>
        </w:tc>
        <w:tc>
          <w:tcPr>
            <w:tcW w:w="460" w:type="dxa"/>
            <w:tcBorders>
              <w:right w:val="single" w:color="auto" w:sz="8" w:space="0"/>
            </w:tcBorders>
            <w:vAlign w:val="bottom"/>
          </w:tcPr>
          <w:p w14:paraId="1C7FDDF6">
            <w:pPr>
              <w:spacing w:after="0"/>
              <w:rPr>
                <w:color w:val="auto"/>
                <w:sz w:val="6"/>
                <w:szCs w:val="6"/>
              </w:rPr>
            </w:pPr>
          </w:p>
        </w:tc>
        <w:tc>
          <w:tcPr>
            <w:tcW w:w="440" w:type="dxa"/>
            <w:tcBorders>
              <w:right w:val="single" w:color="auto" w:sz="8" w:space="0"/>
            </w:tcBorders>
            <w:vAlign w:val="bottom"/>
          </w:tcPr>
          <w:p w14:paraId="4D073772">
            <w:pPr>
              <w:spacing w:after="0"/>
              <w:rPr>
                <w:color w:val="auto"/>
                <w:sz w:val="6"/>
                <w:szCs w:val="6"/>
              </w:rPr>
            </w:pPr>
          </w:p>
        </w:tc>
        <w:tc>
          <w:tcPr>
            <w:tcW w:w="440" w:type="dxa"/>
            <w:tcBorders>
              <w:bottom w:val="single" w:color="auto" w:sz="8" w:space="0"/>
              <w:right w:val="single" w:color="auto" w:sz="8" w:space="0"/>
            </w:tcBorders>
            <w:vAlign w:val="bottom"/>
          </w:tcPr>
          <w:p w14:paraId="248E03B9">
            <w:pPr>
              <w:spacing w:after="0" w:line="78" w:lineRule="exact"/>
              <w:rPr>
                <w:color w:val="auto"/>
                <w:sz w:val="20"/>
                <w:szCs w:val="20"/>
              </w:rPr>
            </w:pPr>
            <w:r>
              <w:rPr>
                <w:rFonts w:ascii="宋体" w:hAnsi="宋体" w:eastAsia="宋体" w:cs="宋体"/>
                <w:color w:val="auto"/>
                <w:sz w:val="7"/>
                <w:szCs w:val="7"/>
              </w:rPr>
              <w:t>付资助奖励</w:t>
            </w:r>
          </w:p>
        </w:tc>
        <w:tc>
          <w:tcPr>
            <w:tcW w:w="340" w:type="dxa"/>
            <w:tcBorders>
              <w:bottom w:val="single" w:color="auto" w:sz="8" w:space="0"/>
              <w:right w:val="single" w:color="auto" w:sz="8" w:space="0"/>
            </w:tcBorders>
            <w:vAlign w:val="bottom"/>
          </w:tcPr>
          <w:p w14:paraId="0A924CCC">
            <w:pPr>
              <w:spacing w:after="0"/>
              <w:rPr>
                <w:color w:val="auto"/>
                <w:sz w:val="6"/>
                <w:szCs w:val="6"/>
              </w:rPr>
            </w:pPr>
          </w:p>
        </w:tc>
        <w:tc>
          <w:tcPr>
            <w:tcW w:w="1020" w:type="dxa"/>
            <w:tcBorders>
              <w:bottom w:val="single" w:color="auto" w:sz="8" w:space="0"/>
              <w:right w:val="single" w:color="auto" w:sz="8" w:space="0"/>
            </w:tcBorders>
            <w:vAlign w:val="bottom"/>
          </w:tcPr>
          <w:p w14:paraId="7480BC24">
            <w:pPr>
              <w:spacing w:after="0" w:line="66" w:lineRule="exact"/>
              <w:rPr>
                <w:color w:val="auto"/>
                <w:sz w:val="20"/>
                <w:szCs w:val="20"/>
              </w:rPr>
            </w:pPr>
            <w:r>
              <w:rPr>
                <w:rFonts w:ascii="宋体" w:hAnsi="宋体" w:eastAsia="宋体" w:cs="宋体"/>
                <w:color w:val="auto"/>
                <w:sz w:val="7"/>
                <w:szCs w:val="7"/>
              </w:rPr>
              <w:t>励金</w:t>
            </w:r>
          </w:p>
        </w:tc>
        <w:tc>
          <w:tcPr>
            <w:tcW w:w="1420" w:type="dxa"/>
            <w:tcBorders>
              <w:bottom w:val="single" w:color="auto" w:sz="8" w:space="0"/>
              <w:right w:val="single" w:color="auto" w:sz="8" w:space="0"/>
            </w:tcBorders>
            <w:vAlign w:val="bottom"/>
          </w:tcPr>
          <w:p w14:paraId="0565A727">
            <w:pPr>
              <w:spacing w:after="0"/>
              <w:rPr>
                <w:color w:val="auto"/>
                <w:sz w:val="6"/>
                <w:szCs w:val="6"/>
              </w:rPr>
            </w:pPr>
          </w:p>
        </w:tc>
        <w:tc>
          <w:tcPr>
            <w:tcW w:w="620" w:type="dxa"/>
            <w:tcBorders>
              <w:bottom w:val="single" w:color="auto" w:sz="8" w:space="0"/>
              <w:right w:val="single" w:color="auto" w:sz="8" w:space="0"/>
            </w:tcBorders>
            <w:vAlign w:val="bottom"/>
          </w:tcPr>
          <w:p w14:paraId="5534590B">
            <w:pPr>
              <w:spacing w:after="0"/>
              <w:rPr>
                <w:color w:val="auto"/>
                <w:sz w:val="6"/>
                <w:szCs w:val="6"/>
              </w:rPr>
            </w:pPr>
          </w:p>
        </w:tc>
        <w:tc>
          <w:tcPr>
            <w:tcW w:w="0" w:type="dxa"/>
            <w:vAlign w:val="bottom"/>
          </w:tcPr>
          <w:p w14:paraId="7E141801">
            <w:pPr>
              <w:spacing w:after="0"/>
              <w:rPr>
                <w:color w:val="auto"/>
                <w:sz w:val="1"/>
                <w:szCs w:val="1"/>
              </w:rPr>
            </w:pPr>
          </w:p>
        </w:tc>
      </w:tr>
      <w:tr w14:paraId="47388BCB">
        <w:tblPrEx>
          <w:tblCellMar>
            <w:top w:w="0" w:type="dxa"/>
            <w:left w:w="0" w:type="dxa"/>
            <w:bottom w:w="0" w:type="dxa"/>
            <w:right w:w="0" w:type="dxa"/>
          </w:tblCellMar>
        </w:tblPrEx>
        <w:trPr>
          <w:trHeight w:val="99" w:hRule="atLeast"/>
        </w:trPr>
        <w:tc>
          <w:tcPr>
            <w:tcW w:w="460" w:type="dxa"/>
            <w:tcBorders>
              <w:right w:val="single" w:color="auto" w:sz="8" w:space="0"/>
            </w:tcBorders>
            <w:vAlign w:val="bottom"/>
          </w:tcPr>
          <w:p w14:paraId="67602916">
            <w:pPr>
              <w:spacing w:after="0"/>
              <w:rPr>
                <w:color w:val="auto"/>
                <w:sz w:val="8"/>
                <w:szCs w:val="8"/>
              </w:rPr>
            </w:pPr>
          </w:p>
        </w:tc>
        <w:tc>
          <w:tcPr>
            <w:tcW w:w="460" w:type="dxa"/>
            <w:tcBorders>
              <w:right w:val="single" w:color="auto" w:sz="8" w:space="0"/>
            </w:tcBorders>
            <w:vAlign w:val="bottom"/>
          </w:tcPr>
          <w:p w14:paraId="29D52F08">
            <w:pPr>
              <w:spacing w:after="0"/>
              <w:rPr>
                <w:color w:val="auto"/>
                <w:sz w:val="8"/>
                <w:szCs w:val="8"/>
              </w:rPr>
            </w:pPr>
          </w:p>
        </w:tc>
        <w:tc>
          <w:tcPr>
            <w:tcW w:w="440" w:type="dxa"/>
            <w:tcBorders>
              <w:right w:val="single" w:color="auto" w:sz="8" w:space="0"/>
            </w:tcBorders>
            <w:vAlign w:val="bottom"/>
          </w:tcPr>
          <w:p w14:paraId="03AE0E4C">
            <w:pPr>
              <w:spacing w:after="0"/>
              <w:rPr>
                <w:color w:val="auto"/>
                <w:sz w:val="8"/>
                <w:szCs w:val="8"/>
              </w:rPr>
            </w:pPr>
          </w:p>
        </w:tc>
        <w:tc>
          <w:tcPr>
            <w:tcW w:w="440" w:type="dxa"/>
            <w:tcBorders>
              <w:right w:val="single" w:color="auto" w:sz="8" w:space="0"/>
            </w:tcBorders>
            <w:vAlign w:val="bottom"/>
          </w:tcPr>
          <w:p w14:paraId="02C4FDD9">
            <w:pPr>
              <w:spacing w:after="0" w:line="70" w:lineRule="exact"/>
              <w:rPr>
                <w:color w:val="auto"/>
                <w:sz w:val="20"/>
                <w:szCs w:val="20"/>
              </w:rPr>
            </w:pPr>
            <w:r>
              <w:rPr>
                <w:rFonts w:ascii="宋体" w:hAnsi="宋体" w:eastAsia="宋体" w:cs="宋体"/>
                <w:color w:val="auto"/>
                <w:sz w:val="7"/>
                <w:szCs w:val="7"/>
              </w:rPr>
              <w:t>不超过项目</w:t>
            </w:r>
          </w:p>
        </w:tc>
        <w:tc>
          <w:tcPr>
            <w:tcW w:w="340" w:type="dxa"/>
            <w:tcBorders>
              <w:right w:val="single" w:color="auto" w:sz="8" w:space="0"/>
            </w:tcBorders>
            <w:vAlign w:val="bottom"/>
          </w:tcPr>
          <w:p w14:paraId="00DADFB3">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0BA9B251">
            <w:pPr>
              <w:spacing w:after="0" w:line="70" w:lineRule="exact"/>
              <w:rPr>
                <w:color w:val="auto"/>
                <w:sz w:val="20"/>
                <w:szCs w:val="20"/>
              </w:rPr>
            </w:pPr>
            <w:r>
              <w:rPr>
                <w:rFonts w:ascii="宋体" w:hAnsi="宋体" w:eastAsia="宋体" w:cs="宋体"/>
                <w:color w:val="auto"/>
                <w:w w:val="99"/>
                <w:sz w:val="7"/>
                <w:szCs w:val="7"/>
              </w:rPr>
              <w:t>根据申请、协议按时支付资助奖</w:t>
            </w:r>
          </w:p>
        </w:tc>
        <w:tc>
          <w:tcPr>
            <w:tcW w:w="1420" w:type="dxa"/>
            <w:tcBorders>
              <w:right w:val="single" w:color="auto" w:sz="8" w:space="0"/>
            </w:tcBorders>
            <w:vAlign w:val="bottom"/>
          </w:tcPr>
          <w:p w14:paraId="5A104338">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3F452711">
            <w:pPr>
              <w:spacing w:after="0"/>
              <w:rPr>
                <w:color w:val="auto"/>
                <w:sz w:val="8"/>
                <w:szCs w:val="8"/>
              </w:rPr>
            </w:pPr>
          </w:p>
        </w:tc>
        <w:tc>
          <w:tcPr>
            <w:tcW w:w="0" w:type="dxa"/>
            <w:vAlign w:val="bottom"/>
          </w:tcPr>
          <w:p w14:paraId="543633FE">
            <w:pPr>
              <w:spacing w:after="0"/>
              <w:rPr>
                <w:color w:val="auto"/>
                <w:sz w:val="1"/>
                <w:szCs w:val="1"/>
              </w:rPr>
            </w:pPr>
          </w:p>
        </w:tc>
      </w:tr>
      <w:tr w14:paraId="6AE3B9A8">
        <w:tblPrEx>
          <w:tblCellMar>
            <w:top w:w="0" w:type="dxa"/>
            <w:left w:w="0" w:type="dxa"/>
            <w:bottom w:w="0" w:type="dxa"/>
            <w:right w:w="0" w:type="dxa"/>
          </w:tblCellMar>
        </w:tblPrEx>
        <w:trPr>
          <w:trHeight w:val="46" w:hRule="atLeast"/>
        </w:trPr>
        <w:tc>
          <w:tcPr>
            <w:tcW w:w="460" w:type="dxa"/>
            <w:tcBorders>
              <w:right w:val="single" w:color="auto" w:sz="8" w:space="0"/>
            </w:tcBorders>
            <w:vAlign w:val="bottom"/>
          </w:tcPr>
          <w:p w14:paraId="38EEAECB">
            <w:pPr>
              <w:spacing w:after="0"/>
              <w:rPr>
                <w:color w:val="auto"/>
                <w:sz w:val="3"/>
                <w:szCs w:val="3"/>
              </w:rPr>
            </w:pPr>
          </w:p>
        </w:tc>
        <w:tc>
          <w:tcPr>
            <w:tcW w:w="460" w:type="dxa"/>
            <w:tcBorders>
              <w:right w:val="single" w:color="auto" w:sz="8" w:space="0"/>
            </w:tcBorders>
            <w:vAlign w:val="bottom"/>
          </w:tcPr>
          <w:p w14:paraId="6E3639FC">
            <w:pPr>
              <w:spacing w:after="0"/>
              <w:rPr>
                <w:color w:val="auto"/>
                <w:sz w:val="3"/>
                <w:szCs w:val="3"/>
              </w:rPr>
            </w:pPr>
          </w:p>
        </w:tc>
        <w:tc>
          <w:tcPr>
            <w:tcW w:w="440" w:type="dxa"/>
            <w:tcBorders>
              <w:right w:val="single" w:color="auto" w:sz="8" w:space="0"/>
            </w:tcBorders>
            <w:vAlign w:val="bottom"/>
          </w:tcPr>
          <w:p w14:paraId="3CECDCB3">
            <w:pPr>
              <w:spacing w:after="0"/>
              <w:rPr>
                <w:color w:val="auto"/>
                <w:sz w:val="3"/>
                <w:szCs w:val="3"/>
              </w:rPr>
            </w:pPr>
          </w:p>
        </w:tc>
        <w:tc>
          <w:tcPr>
            <w:tcW w:w="440" w:type="dxa"/>
            <w:tcBorders>
              <w:bottom w:val="single" w:color="auto" w:sz="8" w:space="0"/>
              <w:right w:val="single" w:color="auto" w:sz="8" w:space="0"/>
            </w:tcBorders>
            <w:vAlign w:val="bottom"/>
          </w:tcPr>
          <w:p w14:paraId="2CB325AB">
            <w:pPr>
              <w:spacing w:after="0" w:line="46" w:lineRule="exact"/>
              <w:rPr>
                <w:color w:val="auto"/>
                <w:sz w:val="20"/>
                <w:szCs w:val="20"/>
              </w:rPr>
            </w:pPr>
            <w:r>
              <w:rPr>
                <w:rFonts w:ascii="宋体" w:hAnsi="宋体" w:eastAsia="宋体" w:cs="宋体"/>
                <w:color w:val="auto"/>
                <w:sz w:val="5"/>
                <w:szCs w:val="5"/>
              </w:rPr>
              <w:t>总金额</w:t>
            </w:r>
          </w:p>
        </w:tc>
        <w:tc>
          <w:tcPr>
            <w:tcW w:w="340" w:type="dxa"/>
            <w:tcBorders>
              <w:bottom w:val="single" w:color="auto" w:sz="8" w:space="0"/>
              <w:right w:val="single" w:color="auto" w:sz="8" w:space="0"/>
            </w:tcBorders>
            <w:vAlign w:val="bottom"/>
          </w:tcPr>
          <w:p w14:paraId="2ECBB742">
            <w:pPr>
              <w:spacing w:after="0"/>
              <w:rPr>
                <w:color w:val="auto"/>
                <w:sz w:val="3"/>
                <w:szCs w:val="3"/>
              </w:rPr>
            </w:pPr>
          </w:p>
        </w:tc>
        <w:tc>
          <w:tcPr>
            <w:tcW w:w="1020" w:type="dxa"/>
            <w:tcBorders>
              <w:bottom w:val="single" w:color="auto" w:sz="8" w:space="0"/>
              <w:right w:val="single" w:color="auto" w:sz="8" w:space="0"/>
            </w:tcBorders>
            <w:vAlign w:val="bottom"/>
          </w:tcPr>
          <w:p w14:paraId="07313DFE">
            <w:pPr>
              <w:spacing w:after="0" w:line="46" w:lineRule="exact"/>
              <w:rPr>
                <w:color w:val="auto"/>
                <w:sz w:val="20"/>
                <w:szCs w:val="20"/>
              </w:rPr>
            </w:pPr>
            <w:r>
              <w:rPr>
                <w:rFonts w:ascii="宋体" w:hAnsi="宋体" w:eastAsia="宋体" w:cs="宋体"/>
                <w:color w:val="auto"/>
                <w:sz w:val="5"/>
                <w:szCs w:val="5"/>
              </w:rPr>
              <w:t>励金</w:t>
            </w:r>
          </w:p>
        </w:tc>
        <w:tc>
          <w:tcPr>
            <w:tcW w:w="1420" w:type="dxa"/>
            <w:tcBorders>
              <w:bottom w:val="single" w:color="auto" w:sz="8" w:space="0"/>
              <w:right w:val="single" w:color="auto" w:sz="8" w:space="0"/>
            </w:tcBorders>
            <w:vAlign w:val="bottom"/>
          </w:tcPr>
          <w:p w14:paraId="79D24F1F">
            <w:pPr>
              <w:spacing w:after="0"/>
              <w:rPr>
                <w:color w:val="auto"/>
                <w:sz w:val="3"/>
                <w:szCs w:val="3"/>
              </w:rPr>
            </w:pPr>
          </w:p>
        </w:tc>
        <w:tc>
          <w:tcPr>
            <w:tcW w:w="620" w:type="dxa"/>
            <w:tcBorders>
              <w:bottom w:val="single" w:color="auto" w:sz="8" w:space="0"/>
              <w:right w:val="single" w:color="auto" w:sz="8" w:space="0"/>
            </w:tcBorders>
            <w:vAlign w:val="bottom"/>
          </w:tcPr>
          <w:p w14:paraId="261BE98B">
            <w:pPr>
              <w:spacing w:after="0"/>
              <w:rPr>
                <w:color w:val="auto"/>
                <w:sz w:val="3"/>
                <w:szCs w:val="3"/>
              </w:rPr>
            </w:pPr>
          </w:p>
        </w:tc>
        <w:tc>
          <w:tcPr>
            <w:tcW w:w="0" w:type="dxa"/>
            <w:vAlign w:val="bottom"/>
          </w:tcPr>
          <w:p w14:paraId="623B0E5F">
            <w:pPr>
              <w:spacing w:after="0"/>
              <w:rPr>
                <w:color w:val="auto"/>
                <w:sz w:val="1"/>
                <w:szCs w:val="1"/>
              </w:rPr>
            </w:pPr>
          </w:p>
        </w:tc>
      </w:tr>
      <w:tr w14:paraId="0F00ED62">
        <w:tblPrEx>
          <w:tblCellMar>
            <w:top w:w="0" w:type="dxa"/>
            <w:left w:w="0" w:type="dxa"/>
            <w:bottom w:w="0" w:type="dxa"/>
            <w:right w:w="0" w:type="dxa"/>
          </w:tblCellMar>
        </w:tblPrEx>
        <w:trPr>
          <w:trHeight w:val="99" w:hRule="atLeast"/>
        </w:trPr>
        <w:tc>
          <w:tcPr>
            <w:tcW w:w="460" w:type="dxa"/>
            <w:tcBorders>
              <w:right w:val="single" w:color="auto" w:sz="8" w:space="0"/>
            </w:tcBorders>
            <w:vAlign w:val="bottom"/>
          </w:tcPr>
          <w:p w14:paraId="0A8C41F3">
            <w:pPr>
              <w:spacing w:after="0"/>
              <w:rPr>
                <w:color w:val="auto"/>
                <w:sz w:val="8"/>
                <w:szCs w:val="8"/>
              </w:rPr>
            </w:pPr>
          </w:p>
        </w:tc>
        <w:tc>
          <w:tcPr>
            <w:tcW w:w="460" w:type="dxa"/>
            <w:tcBorders>
              <w:right w:val="single" w:color="auto" w:sz="8" w:space="0"/>
            </w:tcBorders>
            <w:vAlign w:val="bottom"/>
          </w:tcPr>
          <w:p w14:paraId="434A6D4D">
            <w:pPr>
              <w:spacing w:after="0"/>
              <w:rPr>
                <w:color w:val="auto"/>
                <w:sz w:val="8"/>
                <w:szCs w:val="8"/>
              </w:rPr>
            </w:pPr>
          </w:p>
        </w:tc>
        <w:tc>
          <w:tcPr>
            <w:tcW w:w="440" w:type="dxa"/>
            <w:tcBorders>
              <w:right w:val="single" w:color="auto" w:sz="8" w:space="0"/>
            </w:tcBorders>
            <w:vAlign w:val="bottom"/>
          </w:tcPr>
          <w:p w14:paraId="178C0264">
            <w:pPr>
              <w:spacing w:after="0"/>
              <w:rPr>
                <w:color w:val="auto"/>
                <w:sz w:val="8"/>
                <w:szCs w:val="8"/>
              </w:rPr>
            </w:pPr>
          </w:p>
        </w:tc>
        <w:tc>
          <w:tcPr>
            <w:tcW w:w="440" w:type="dxa"/>
            <w:tcBorders>
              <w:right w:val="single" w:color="auto" w:sz="8" w:space="0"/>
            </w:tcBorders>
            <w:vAlign w:val="bottom"/>
          </w:tcPr>
          <w:p w14:paraId="019A9E81">
            <w:pPr>
              <w:spacing w:after="0" w:line="85" w:lineRule="exact"/>
              <w:rPr>
                <w:color w:val="auto"/>
                <w:sz w:val="20"/>
                <w:szCs w:val="20"/>
              </w:rPr>
            </w:pPr>
            <w:r>
              <w:rPr>
                <w:rFonts w:ascii="Arial" w:hAnsi="Arial" w:eastAsia="Arial" w:cs="Arial"/>
                <w:color w:val="auto"/>
                <w:sz w:val="7"/>
                <w:szCs w:val="7"/>
              </w:rPr>
              <w:t>500</w:t>
            </w:r>
            <w:r>
              <w:rPr>
                <w:rFonts w:ascii="宋体" w:hAnsi="宋体" w:eastAsia="宋体" w:cs="宋体"/>
                <w:color w:val="auto"/>
                <w:sz w:val="7"/>
                <w:szCs w:val="7"/>
              </w:rPr>
              <w:t>元</w:t>
            </w:r>
            <w:r>
              <w:rPr>
                <w:rFonts w:ascii="Arial" w:hAnsi="Arial" w:eastAsia="Arial" w:cs="Arial"/>
                <w:color w:val="auto"/>
                <w:sz w:val="7"/>
                <w:szCs w:val="7"/>
              </w:rPr>
              <w:t>/</w:t>
            </w:r>
            <w:r>
              <w:rPr>
                <w:rFonts w:ascii="宋体" w:hAnsi="宋体" w:eastAsia="宋体" w:cs="宋体"/>
                <w:color w:val="auto"/>
                <w:sz w:val="7"/>
                <w:szCs w:val="7"/>
              </w:rPr>
              <w:t>人</w:t>
            </w:r>
            <w:r>
              <w:rPr>
                <w:rFonts w:ascii="Arial" w:hAnsi="Arial" w:eastAsia="Arial" w:cs="Arial"/>
                <w:color w:val="auto"/>
                <w:sz w:val="7"/>
                <w:szCs w:val="7"/>
              </w:rPr>
              <w:t>/</w:t>
            </w:r>
            <w:r>
              <w:rPr>
                <w:rFonts w:ascii="宋体" w:hAnsi="宋体" w:eastAsia="宋体" w:cs="宋体"/>
                <w:color w:val="auto"/>
                <w:sz w:val="7"/>
                <w:szCs w:val="7"/>
              </w:rPr>
              <w:t>天</w:t>
            </w:r>
          </w:p>
        </w:tc>
        <w:tc>
          <w:tcPr>
            <w:tcW w:w="340" w:type="dxa"/>
            <w:tcBorders>
              <w:right w:val="single" w:color="auto" w:sz="8" w:space="0"/>
            </w:tcBorders>
            <w:vAlign w:val="bottom"/>
          </w:tcPr>
          <w:p w14:paraId="57B7D08A">
            <w:pPr>
              <w:spacing w:after="0" w:line="85" w:lineRule="exact"/>
              <w:rPr>
                <w:color w:val="auto"/>
                <w:sz w:val="20"/>
                <w:szCs w:val="20"/>
              </w:rPr>
            </w:pPr>
            <w:r>
              <w:rPr>
                <w:rFonts w:ascii="宋体" w:hAnsi="宋体" w:eastAsia="宋体" w:cs="宋体"/>
                <w:color w:val="auto"/>
                <w:sz w:val="7"/>
                <w:szCs w:val="7"/>
              </w:rPr>
              <w:t>元</w:t>
            </w:r>
            <w:r>
              <w:rPr>
                <w:rFonts w:ascii="Arial" w:hAnsi="Arial" w:eastAsia="Arial" w:cs="Arial"/>
                <w:color w:val="auto"/>
                <w:sz w:val="7"/>
                <w:szCs w:val="7"/>
              </w:rPr>
              <w:t>/</w:t>
            </w:r>
            <w:r>
              <w:rPr>
                <w:rFonts w:ascii="宋体" w:hAnsi="宋体" w:eastAsia="宋体" w:cs="宋体"/>
                <w:color w:val="auto"/>
                <w:sz w:val="7"/>
                <w:szCs w:val="7"/>
              </w:rPr>
              <w:t>人</w:t>
            </w:r>
            <w:r>
              <w:rPr>
                <w:rFonts w:ascii="Arial" w:hAnsi="Arial" w:eastAsia="Arial" w:cs="Arial"/>
                <w:color w:val="auto"/>
                <w:sz w:val="7"/>
                <w:szCs w:val="7"/>
              </w:rPr>
              <w:t>/</w:t>
            </w:r>
            <w:r>
              <w:rPr>
                <w:rFonts w:ascii="宋体" w:hAnsi="宋体" w:eastAsia="宋体" w:cs="宋体"/>
                <w:color w:val="auto"/>
                <w:sz w:val="7"/>
                <w:szCs w:val="7"/>
              </w:rPr>
              <w:t>天</w:t>
            </w:r>
          </w:p>
        </w:tc>
        <w:tc>
          <w:tcPr>
            <w:tcW w:w="1020" w:type="dxa"/>
            <w:tcBorders>
              <w:right w:val="single" w:color="auto" w:sz="8" w:space="0"/>
            </w:tcBorders>
            <w:vAlign w:val="bottom"/>
          </w:tcPr>
          <w:p w14:paraId="1EEFC5F8">
            <w:pPr>
              <w:spacing w:after="0" w:line="70" w:lineRule="exact"/>
              <w:rPr>
                <w:color w:val="auto"/>
                <w:sz w:val="20"/>
                <w:szCs w:val="20"/>
              </w:rPr>
            </w:pPr>
            <w:r>
              <w:rPr>
                <w:rFonts w:ascii="宋体" w:hAnsi="宋体" w:eastAsia="宋体" w:cs="宋体"/>
                <w:color w:val="auto"/>
                <w:w w:val="99"/>
                <w:sz w:val="7"/>
                <w:szCs w:val="7"/>
              </w:rPr>
              <w:t>培训费用（含人员、业务、宣传</w:t>
            </w:r>
          </w:p>
        </w:tc>
        <w:tc>
          <w:tcPr>
            <w:tcW w:w="1420" w:type="dxa"/>
            <w:tcBorders>
              <w:right w:val="single" w:color="auto" w:sz="8" w:space="0"/>
            </w:tcBorders>
            <w:vAlign w:val="bottom"/>
          </w:tcPr>
          <w:p w14:paraId="00945940">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417F94D1">
            <w:pPr>
              <w:spacing w:after="0"/>
              <w:rPr>
                <w:color w:val="auto"/>
                <w:sz w:val="8"/>
                <w:szCs w:val="8"/>
              </w:rPr>
            </w:pPr>
          </w:p>
        </w:tc>
        <w:tc>
          <w:tcPr>
            <w:tcW w:w="0" w:type="dxa"/>
            <w:vAlign w:val="bottom"/>
          </w:tcPr>
          <w:p w14:paraId="65B14FFD">
            <w:pPr>
              <w:spacing w:after="0"/>
              <w:rPr>
                <w:color w:val="auto"/>
                <w:sz w:val="1"/>
                <w:szCs w:val="1"/>
              </w:rPr>
            </w:pPr>
          </w:p>
        </w:tc>
      </w:tr>
      <w:tr w14:paraId="78B1A8AE">
        <w:tblPrEx>
          <w:tblCellMar>
            <w:top w:w="0" w:type="dxa"/>
            <w:left w:w="0" w:type="dxa"/>
            <w:bottom w:w="0" w:type="dxa"/>
            <w:right w:w="0" w:type="dxa"/>
          </w:tblCellMar>
        </w:tblPrEx>
        <w:trPr>
          <w:trHeight w:val="46" w:hRule="atLeast"/>
        </w:trPr>
        <w:tc>
          <w:tcPr>
            <w:tcW w:w="460" w:type="dxa"/>
            <w:tcBorders>
              <w:right w:val="single" w:color="auto" w:sz="8" w:space="0"/>
            </w:tcBorders>
            <w:vAlign w:val="bottom"/>
          </w:tcPr>
          <w:p w14:paraId="7C30880D">
            <w:pPr>
              <w:spacing w:after="0"/>
              <w:rPr>
                <w:color w:val="auto"/>
                <w:sz w:val="3"/>
                <w:szCs w:val="3"/>
              </w:rPr>
            </w:pPr>
          </w:p>
        </w:tc>
        <w:tc>
          <w:tcPr>
            <w:tcW w:w="460" w:type="dxa"/>
            <w:tcBorders>
              <w:right w:val="single" w:color="auto" w:sz="8" w:space="0"/>
            </w:tcBorders>
            <w:vAlign w:val="bottom"/>
          </w:tcPr>
          <w:p w14:paraId="3DEE050E">
            <w:pPr>
              <w:spacing w:after="0"/>
              <w:rPr>
                <w:color w:val="auto"/>
                <w:sz w:val="3"/>
                <w:szCs w:val="3"/>
              </w:rPr>
            </w:pPr>
          </w:p>
        </w:tc>
        <w:tc>
          <w:tcPr>
            <w:tcW w:w="440" w:type="dxa"/>
            <w:tcBorders>
              <w:right w:val="single" w:color="auto" w:sz="8" w:space="0"/>
            </w:tcBorders>
            <w:vAlign w:val="bottom"/>
          </w:tcPr>
          <w:p w14:paraId="296799EA">
            <w:pPr>
              <w:spacing w:after="0"/>
              <w:rPr>
                <w:color w:val="auto"/>
                <w:sz w:val="3"/>
                <w:szCs w:val="3"/>
              </w:rPr>
            </w:pPr>
          </w:p>
        </w:tc>
        <w:tc>
          <w:tcPr>
            <w:tcW w:w="440" w:type="dxa"/>
            <w:tcBorders>
              <w:bottom w:val="single" w:color="auto" w:sz="8" w:space="0"/>
              <w:right w:val="single" w:color="auto" w:sz="8" w:space="0"/>
            </w:tcBorders>
            <w:vAlign w:val="bottom"/>
          </w:tcPr>
          <w:p w14:paraId="1573EA99">
            <w:pPr>
              <w:spacing w:after="0"/>
              <w:rPr>
                <w:color w:val="auto"/>
                <w:sz w:val="3"/>
                <w:szCs w:val="3"/>
              </w:rPr>
            </w:pPr>
          </w:p>
        </w:tc>
        <w:tc>
          <w:tcPr>
            <w:tcW w:w="340" w:type="dxa"/>
            <w:tcBorders>
              <w:bottom w:val="single" w:color="auto" w:sz="8" w:space="0"/>
              <w:right w:val="single" w:color="auto" w:sz="8" w:space="0"/>
            </w:tcBorders>
            <w:vAlign w:val="bottom"/>
          </w:tcPr>
          <w:p w14:paraId="2F149D48">
            <w:pPr>
              <w:spacing w:after="0"/>
              <w:rPr>
                <w:color w:val="auto"/>
                <w:sz w:val="3"/>
                <w:szCs w:val="3"/>
              </w:rPr>
            </w:pPr>
          </w:p>
        </w:tc>
        <w:tc>
          <w:tcPr>
            <w:tcW w:w="1020" w:type="dxa"/>
            <w:tcBorders>
              <w:bottom w:val="single" w:color="auto" w:sz="8" w:space="0"/>
              <w:right w:val="single" w:color="auto" w:sz="8" w:space="0"/>
            </w:tcBorders>
            <w:vAlign w:val="bottom"/>
          </w:tcPr>
          <w:p w14:paraId="652EF420">
            <w:pPr>
              <w:spacing w:after="0" w:line="46" w:lineRule="exact"/>
              <w:rPr>
                <w:color w:val="auto"/>
                <w:sz w:val="20"/>
                <w:szCs w:val="20"/>
              </w:rPr>
            </w:pPr>
            <w:r>
              <w:rPr>
                <w:rFonts w:ascii="宋体" w:hAnsi="宋体" w:eastAsia="宋体" w:cs="宋体"/>
                <w:color w:val="auto"/>
                <w:sz w:val="5"/>
                <w:szCs w:val="5"/>
              </w:rPr>
              <w:t>等）支出</w:t>
            </w:r>
          </w:p>
        </w:tc>
        <w:tc>
          <w:tcPr>
            <w:tcW w:w="1420" w:type="dxa"/>
            <w:tcBorders>
              <w:bottom w:val="single" w:color="auto" w:sz="8" w:space="0"/>
              <w:right w:val="single" w:color="auto" w:sz="8" w:space="0"/>
            </w:tcBorders>
            <w:vAlign w:val="bottom"/>
          </w:tcPr>
          <w:p w14:paraId="6162B134">
            <w:pPr>
              <w:spacing w:after="0"/>
              <w:rPr>
                <w:color w:val="auto"/>
                <w:sz w:val="3"/>
                <w:szCs w:val="3"/>
              </w:rPr>
            </w:pPr>
          </w:p>
        </w:tc>
        <w:tc>
          <w:tcPr>
            <w:tcW w:w="620" w:type="dxa"/>
            <w:tcBorders>
              <w:bottom w:val="single" w:color="auto" w:sz="8" w:space="0"/>
              <w:right w:val="single" w:color="auto" w:sz="8" w:space="0"/>
            </w:tcBorders>
            <w:vAlign w:val="bottom"/>
          </w:tcPr>
          <w:p w14:paraId="4FFB8705">
            <w:pPr>
              <w:spacing w:after="0"/>
              <w:rPr>
                <w:color w:val="auto"/>
                <w:sz w:val="3"/>
                <w:szCs w:val="3"/>
              </w:rPr>
            </w:pPr>
          </w:p>
        </w:tc>
        <w:tc>
          <w:tcPr>
            <w:tcW w:w="0" w:type="dxa"/>
            <w:vAlign w:val="bottom"/>
          </w:tcPr>
          <w:p w14:paraId="040519AE">
            <w:pPr>
              <w:spacing w:after="0"/>
              <w:rPr>
                <w:color w:val="auto"/>
                <w:sz w:val="1"/>
                <w:szCs w:val="1"/>
              </w:rPr>
            </w:pPr>
          </w:p>
        </w:tc>
      </w:tr>
      <w:tr w14:paraId="511BDF8E">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1F9C3613">
            <w:pPr>
              <w:spacing w:after="0"/>
              <w:rPr>
                <w:color w:val="auto"/>
                <w:sz w:val="6"/>
                <w:szCs w:val="6"/>
              </w:rPr>
            </w:pPr>
          </w:p>
        </w:tc>
        <w:tc>
          <w:tcPr>
            <w:tcW w:w="460" w:type="dxa"/>
            <w:tcBorders>
              <w:right w:val="single" w:color="auto" w:sz="8" w:space="0"/>
            </w:tcBorders>
            <w:vAlign w:val="bottom"/>
          </w:tcPr>
          <w:p w14:paraId="16945A56">
            <w:pPr>
              <w:spacing w:after="0"/>
              <w:rPr>
                <w:color w:val="auto"/>
                <w:sz w:val="6"/>
                <w:szCs w:val="6"/>
              </w:rPr>
            </w:pPr>
          </w:p>
        </w:tc>
        <w:tc>
          <w:tcPr>
            <w:tcW w:w="440" w:type="dxa"/>
            <w:tcBorders>
              <w:right w:val="single" w:color="auto" w:sz="8" w:space="0"/>
            </w:tcBorders>
            <w:vAlign w:val="bottom"/>
          </w:tcPr>
          <w:p w14:paraId="21E725E9">
            <w:pPr>
              <w:spacing w:after="0"/>
              <w:rPr>
                <w:color w:val="auto"/>
                <w:sz w:val="6"/>
                <w:szCs w:val="6"/>
              </w:rPr>
            </w:pPr>
          </w:p>
        </w:tc>
        <w:tc>
          <w:tcPr>
            <w:tcW w:w="440" w:type="dxa"/>
            <w:tcBorders>
              <w:right w:val="single" w:color="auto" w:sz="8" w:space="0"/>
            </w:tcBorders>
            <w:vAlign w:val="bottom"/>
          </w:tcPr>
          <w:p w14:paraId="3CBDFDAE">
            <w:pPr>
              <w:spacing w:after="0" w:line="70" w:lineRule="exact"/>
              <w:rPr>
                <w:color w:val="auto"/>
                <w:sz w:val="20"/>
                <w:szCs w:val="20"/>
              </w:rPr>
            </w:pPr>
            <w:r>
              <w:rPr>
                <w:rFonts w:ascii="宋体" w:hAnsi="宋体" w:eastAsia="宋体" w:cs="宋体"/>
                <w:color w:val="auto"/>
                <w:sz w:val="7"/>
                <w:szCs w:val="7"/>
              </w:rPr>
              <w:t>发明专利</w:t>
            </w:r>
            <w:r>
              <w:rPr>
                <w:rFonts w:ascii="Arial" w:hAnsi="Arial" w:eastAsia="Arial" w:cs="Arial"/>
                <w:color w:val="auto"/>
                <w:sz w:val="7"/>
                <w:szCs w:val="7"/>
              </w:rPr>
              <w:t>1</w:t>
            </w:r>
            <w:r>
              <w:rPr>
                <w:rFonts w:ascii="宋体" w:hAnsi="宋体" w:eastAsia="宋体" w:cs="宋体"/>
                <w:color w:val="auto"/>
                <w:sz w:val="7"/>
                <w:szCs w:val="7"/>
              </w:rPr>
              <w:t>万</w:t>
            </w:r>
          </w:p>
        </w:tc>
        <w:tc>
          <w:tcPr>
            <w:tcW w:w="340" w:type="dxa"/>
            <w:tcBorders>
              <w:right w:val="single" w:color="auto" w:sz="8" w:space="0"/>
            </w:tcBorders>
            <w:vAlign w:val="bottom"/>
          </w:tcPr>
          <w:p w14:paraId="2CF3A5F7">
            <w:pPr>
              <w:spacing w:after="0"/>
              <w:rPr>
                <w:color w:val="auto"/>
                <w:sz w:val="6"/>
                <w:szCs w:val="6"/>
              </w:rPr>
            </w:pPr>
          </w:p>
        </w:tc>
        <w:tc>
          <w:tcPr>
            <w:tcW w:w="1020" w:type="dxa"/>
            <w:tcBorders>
              <w:right w:val="single" w:color="auto" w:sz="8" w:space="0"/>
            </w:tcBorders>
            <w:vAlign w:val="bottom"/>
          </w:tcPr>
          <w:p w14:paraId="6F6F89F2">
            <w:pPr>
              <w:spacing w:after="0"/>
              <w:rPr>
                <w:color w:val="auto"/>
                <w:sz w:val="6"/>
                <w:szCs w:val="6"/>
              </w:rPr>
            </w:pPr>
          </w:p>
        </w:tc>
        <w:tc>
          <w:tcPr>
            <w:tcW w:w="1420" w:type="dxa"/>
            <w:tcBorders>
              <w:right w:val="single" w:color="auto" w:sz="8" w:space="0"/>
            </w:tcBorders>
            <w:vAlign w:val="bottom"/>
          </w:tcPr>
          <w:p w14:paraId="5A80AFF6">
            <w:pPr>
              <w:spacing w:after="0"/>
              <w:rPr>
                <w:color w:val="auto"/>
                <w:sz w:val="6"/>
                <w:szCs w:val="6"/>
              </w:rPr>
            </w:pPr>
          </w:p>
        </w:tc>
        <w:tc>
          <w:tcPr>
            <w:tcW w:w="620" w:type="dxa"/>
            <w:tcBorders>
              <w:right w:val="single" w:color="auto" w:sz="8" w:space="0"/>
            </w:tcBorders>
            <w:vAlign w:val="bottom"/>
          </w:tcPr>
          <w:p w14:paraId="43F4379F">
            <w:pPr>
              <w:spacing w:after="0"/>
              <w:rPr>
                <w:color w:val="auto"/>
                <w:sz w:val="6"/>
                <w:szCs w:val="6"/>
              </w:rPr>
            </w:pPr>
          </w:p>
        </w:tc>
        <w:tc>
          <w:tcPr>
            <w:tcW w:w="0" w:type="dxa"/>
            <w:vAlign w:val="bottom"/>
          </w:tcPr>
          <w:p w14:paraId="606ABBBD">
            <w:pPr>
              <w:spacing w:after="0"/>
              <w:rPr>
                <w:color w:val="auto"/>
                <w:sz w:val="1"/>
                <w:szCs w:val="1"/>
              </w:rPr>
            </w:pPr>
          </w:p>
        </w:tc>
      </w:tr>
      <w:tr w14:paraId="3861933E">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1A217CF3">
            <w:pPr>
              <w:spacing w:after="0"/>
              <w:rPr>
                <w:color w:val="auto"/>
                <w:sz w:val="7"/>
                <w:szCs w:val="7"/>
              </w:rPr>
            </w:pPr>
          </w:p>
        </w:tc>
        <w:tc>
          <w:tcPr>
            <w:tcW w:w="460" w:type="dxa"/>
            <w:tcBorders>
              <w:right w:val="single" w:color="auto" w:sz="8" w:space="0"/>
            </w:tcBorders>
            <w:vAlign w:val="bottom"/>
          </w:tcPr>
          <w:p w14:paraId="462135A7">
            <w:pPr>
              <w:spacing w:after="0"/>
              <w:rPr>
                <w:color w:val="auto"/>
                <w:sz w:val="7"/>
                <w:szCs w:val="7"/>
              </w:rPr>
            </w:pPr>
          </w:p>
        </w:tc>
        <w:tc>
          <w:tcPr>
            <w:tcW w:w="440" w:type="dxa"/>
            <w:tcBorders>
              <w:right w:val="single" w:color="auto" w:sz="8" w:space="0"/>
            </w:tcBorders>
            <w:vAlign w:val="bottom"/>
          </w:tcPr>
          <w:p w14:paraId="11985247">
            <w:pPr>
              <w:spacing w:after="0"/>
              <w:rPr>
                <w:color w:val="auto"/>
                <w:sz w:val="7"/>
                <w:szCs w:val="7"/>
              </w:rPr>
            </w:pPr>
          </w:p>
        </w:tc>
        <w:tc>
          <w:tcPr>
            <w:tcW w:w="440" w:type="dxa"/>
            <w:tcBorders>
              <w:right w:val="single" w:color="auto" w:sz="8" w:space="0"/>
            </w:tcBorders>
            <w:vAlign w:val="bottom"/>
          </w:tcPr>
          <w:p w14:paraId="44EEECA7">
            <w:pPr>
              <w:spacing w:after="0" w:line="80" w:lineRule="exact"/>
              <w:rPr>
                <w:color w:val="auto"/>
                <w:sz w:val="20"/>
                <w:szCs w:val="20"/>
              </w:rPr>
            </w:pPr>
            <w:r>
              <w:rPr>
                <w:rFonts w:ascii="宋体" w:hAnsi="宋体" w:eastAsia="宋体" w:cs="宋体"/>
                <w:color w:val="auto"/>
                <w:sz w:val="7"/>
                <w:szCs w:val="7"/>
              </w:rPr>
              <w:t>元／件，实</w:t>
            </w:r>
          </w:p>
        </w:tc>
        <w:tc>
          <w:tcPr>
            <w:tcW w:w="340" w:type="dxa"/>
            <w:tcBorders>
              <w:right w:val="single" w:color="auto" w:sz="8" w:space="0"/>
            </w:tcBorders>
            <w:vAlign w:val="bottom"/>
          </w:tcPr>
          <w:p w14:paraId="6478B2BE">
            <w:pPr>
              <w:spacing w:after="0"/>
              <w:rPr>
                <w:color w:val="auto"/>
                <w:sz w:val="7"/>
                <w:szCs w:val="7"/>
              </w:rPr>
            </w:pPr>
          </w:p>
        </w:tc>
        <w:tc>
          <w:tcPr>
            <w:tcW w:w="1020" w:type="dxa"/>
            <w:tcBorders>
              <w:right w:val="single" w:color="auto" w:sz="8" w:space="0"/>
            </w:tcBorders>
            <w:vAlign w:val="bottom"/>
          </w:tcPr>
          <w:p w14:paraId="3102A20A">
            <w:pPr>
              <w:spacing w:after="0"/>
              <w:rPr>
                <w:color w:val="auto"/>
                <w:sz w:val="7"/>
                <w:szCs w:val="7"/>
              </w:rPr>
            </w:pPr>
          </w:p>
        </w:tc>
        <w:tc>
          <w:tcPr>
            <w:tcW w:w="1420" w:type="dxa"/>
            <w:tcBorders>
              <w:right w:val="single" w:color="auto" w:sz="8" w:space="0"/>
            </w:tcBorders>
            <w:vAlign w:val="bottom"/>
          </w:tcPr>
          <w:p w14:paraId="14BF5FC2">
            <w:pPr>
              <w:spacing w:after="0"/>
              <w:rPr>
                <w:color w:val="auto"/>
                <w:sz w:val="7"/>
                <w:szCs w:val="7"/>
              </w:rPr>
            </w:pPr>
          </w:p>
        </w:tc>
        <w:tc>
          <w:tcPr>
            <w:tcW w:w="620" w:type="dxa"/>
            <w:tcBorders>
              <w:right w:val="single" w:color="auto" w:sz="8" w:space="0"/>
            </w:tcBorders>
            <w:vAlign w:val="bottom"/>
          </w:tcPr>
          <w:p w14:paraId="1D7DD210">
            <w:pPr>
              <w:spacing w:after="0"/>
              <w:rPr>
                <w:color w:val="auto"/>
                <w:sz w:val="7"/>
                <w:szCs w:val="7"/>
              </w:rPr>
            </w:pPr>
          </w:p>
        </w:tc>
        <w:tc>
          <w:tcPr>
            <w:tcW w:w="0" w:type="dxa"/>
            <w:vAlign w:val="bottom"/>
          </w:tcPr>
          <w:p w14:paraId="6B169CD3">
            <w:pPr>
              <w:spacing w:after="0"/>
              <w:rPr>
                <w:color w:val="auto"/>
                <w:sz w:val="1"/>
                <w:szCs w:val="1"/>
              </w:rPr>
            </w:pPr>
          </w:p>
        </w:tc>
      </w:tr>
      <w:tr w14:paraId="5BE50ED9">
        <w:tblPrEx>
          <w:tblCellMar>
            <w:top w:w="0" w:type="dxa"/>
            <w:left w:w="0" w:type="dxa"/>
            <w:bottom w:w="0" w:type="dxa"/>
            <w:right w:w="0" w:type="dxa"/>
          </w:tblCellMar>
        </w:tblPrEx>
        <w:trPr>
          <w:trHeight w:val="100" w:hRule="atLeast"/>
        </w:trPr>
        <w:tc>
          <w:tcPr>
            <w:tcW w:w="460" w:type="dxa"/>
            <w:tcBorders>
              <w:right w:val="single" w:color="auto" w:sz="8" w:space="0"/>
            </w:tcBorders>
            <w:vAlign w:val="bottom"/>
          </w:tcPr>
          <w:p w14:paraId="63C4FFA7">
            <w:pPr>
              <w:spacing w:after="0"/>
              <w:rPr>
                <w:color w:val="auto"/>
                <w:sz w:val="8"/>
                <w:szCs w:val="8"/>
              </w:rPr>
            </w:pPr>
          </w:p>
        </w:tc>
        <w:tc>
          <w:tcPr>
            <w:tcW w:w="460" w:type="dxa"/>
            <w:tcBorders>
              <w:right w:val="single" w:color="auto" w:sz="8" w:space="0"/>
            </w:tcBorders>
            <w:vAlign w:val="bottom"/>
          </w:tcPr>
          <w:p w14:paraId="4AE9B894">
            <w:pPr>
              <w:spacing w:after="0"/>
              <w:rPr>
                <w:color w:val="auto"/>
                <w:sz w:val="8"/>
                <w:szCs w:val="8"/>
              </w:rPr>
            </w:pPr>
          </w:p>
        </w:tc>
        <w:tc>
          <w:tcPr>
            <w:tcW w:w="440" w:type="dxa"/>
            <w:tcBorders>
              <w:right w:val="single" w:color="auto" w:sz="8" w:space="0"/>
            </w:tcBorders>
            <w:vAlign w:val="bottom"/>
          </w:tcPr>
          <w:p w14:paraId="3DC0A49B">
            <w:pPr>
              <w:spacing w:after="0"/>
              <w:rPr>
                <w:color w:val="auto"/>
                <w:sz w:val="8"/>
                <w:szCs w:val="8"/>
              </w:rPr>
            </w:pPr>
          </w:p>
        </w:tc>
        <w:tc>
          <w:tcPr>
            <w:tcW w:w="440" w:type="dxa"/>
            <w:tcBorders>
              <w:right w:val="single" w:color="auto" w:sz="8" w:space="0"/>
            </w:tcBorders>
            <w:vAlign w:val="bottom"/>
          </w:tcPr>
          <w:p w14:paraId="2EE0E412">
            <w:pPr>
              <w:spacing w:after="0" w:line="85" w:lineRule="exact"/>
              <w:rPr>
                <w:color w:val="auto"/>
                <w:sz w:val="20"/>
                <w:szCs w:val="20"/>
              </w:rPr>
            </w:pPr>
            <w:r>
              <w:rPr>
                <w:rFonts w:ascii="宋体" w:hAnsi="宋体" w:eastAsia="宋体" w:cs="宋体"/>
                <w:color w:val="auto"/>
                <w:sz w:val="7"/>
                <w:szCs w:val="7"/>
              </w:rPr>
              <w:t>用新型</w:t>
            </w:r>
            <w:r>
              <w:rPr>
                <w:rFonts w:ascii="Arial" w:hAnsi="Arial" w:eastAsia="Arial" w:cs="Arial"/>
                <w:color w:val="auto"/>
                <w:sz w:val="7"/>
                <w:szCs w:val="7"/>
              </w:rPr>
              <w:t>0.4</w:t>
            </w:r>
            <w:r>
              <w:rPr>
                <w:rFonts w:ascii="宋体" w:hAnsi="宋体" w:eastAsia="宋体" w:cs="宋体"/>
                <w:color w:val="auto"/>
                <w:sz w:val="7"/>
                <w:szCs w:val="7"/>
              </w:rPr>
              <w:t>万</w:t>
            </w:r>
          </w:p>
        </w:tc>
        <w:tc>
          <w:tcPr>
            <w:tcW w:w="340" w:type="dxa"/>
            <w:tcBorders>
              <w:right w:val="single" w:color="auto" w:sz="8" w:space="0"/>
            </w:tcBorders>
            <w:vAlign w:val="bottom"/>
          </w:tcPr>
          <w:p w14:paraId="4AA45F22">
            <w:pPr>
              <w:spacing w:after="0" w:line="80" w:lineRule="exact"/>
              <w:rPr>
                <w:color w:val="auto"/>
                <w:sz w:val="20"/>
                <w:szCs w:val="20"/>
              </w:rPr>
            </w:pPr>
            <w:r>
              <w:rPr>
                <w:rFonts w:ascii="宋体" w:hAnsi="宋体" w:eastAsia="宋体" w:cs="宋体"/>
                <w:color w:val="auto"/>
                <w:sz w:val="7"/>
                <w:szCs w:val="7"/>
              </w:rPr>
              <w:t>万元</w:t>
            </w:r>
          </w:p>
        </w:tc>
        <w:tc>
          <w:tcPr>
            <w:tcW w:w="1020" w:type="dxa"/>
            <w:tcBorders>
              <w:right w:val="single" w:color="auto" w:sz="8" w:space="0"/>
            </w:tcBorders>
            <w:vAlign w:val="bottom"/>
          </w:tcPr>
          <w:p w14:paraId="40C84D49">
            <w:pPr>
              <w:spacing w:after="0" w:line="70" w:lineRule="exact"/>
              <w:rPr>
                <w:color w:val="auto"/>
                <w:sz w:val="20"/>
                <w:szCs w:val="20"/>
              </w:rPr>
            </w:pPr>
            <w:r>
              <w:rPr>
                <w:rFonts w:ascii="宋体" w:hAnsi="宋体" w:eastAsia="宋体" w:cs="宋体"/>
                <w:color w:val="auto"/>
                <w:w w:val="99"/>
                <w:sz w:val="7"/>
                <w:szCs w:val="7"/>
              </w:rPr>
              <w:t>专利申请资助金、奖励资金按规</w:t>
            </w:r>
          </w:p>
        </w:tc>
        <w:tc>
          <w:tcPr>
            <w:tcW w:w="1420" w:type="dxa"/>
            <w:tcBorders>
              <w:right w:val="single" w:color="auto" w:sz="8" w:space="0"/>
            </w:tcBorders>
            <w:vAlign w:val="bottom"/>
          </w:tcPr>
          <w:p w14:paraId="373DBE97">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287C70FB">
            <w:pPr>
              <w:spacing w:after="0"/>
              <w:rPr>
                <w:color w:val="auto"/>
                <w:sz w:val="8"/>
                <w:szCs w:val="8"/>
              </w:rPr>
            </w:pPr>
          </w:p>
        </w:tc>
        <w:tc>
          <w:tcPr>
            <w:tcW w:w="0" w:type="dxa"/>
            <w:vAlign w:val="bottom"/>
          </w:tcPr>
          <w:p w14:paraId="2DFBA311">
            <w:pPr>
              <w:spacing w:after="0"/>
              <w:rPr>
                <w:color w:val="auto"/>
                <w:sz w:val="1"/>
                <w:szCs w:val="1"/>
              </w:rPr>
            </w:pPr>
          </w:p>
        </w:tc>
      </w:tr>
      <w:tr w14:paraId="3DC9297F">
        <w:tblPrEx>
          <w:tblCellMar>
            <w:top w:w="0" w:type="dxa"/>
            <w:left w:w="0" w:type="dxa"/>
            <w:bottom w:w="0" w:type="dxa"/>
            <w:right w:w="0" w:type="dxa"/>
          </w:tblCellMar>
        </w:tblPrEx>
        <w:trPr>
          <w:trHeight w:val="77" w:hRule="atLeast"/>
        </w:trPr>
        <w:tc>
          <w:tcPr>
            <w:tcW w:w="460" w:type="dxa"/>
            <w:tcBorders>
              <w:right w:val="single" w:color="auto" w:sz="8" w:space="0"/>
            </w:tcBorders>
            <w:vAlign w:val="bottom"/>
          </w:tcPr>
          <w:p w14:paraId="782E47B6">
            <w:pPr>
              <w:spacing w:after="0"/>
              <w:rPr>
                <w:color w:val="auto"/>
                <w:sz w:val="6"/>
                <w:szCs w:val="6"/>
              </w:rPr>
            </w:pPr>
          </w:p>
        </w:tc>
        <w:tc>
          <w:tcPr>
            <w:tcW w:w="460" w:type="dxa"/>
            <w:tcBorders>
              <w:right w:val="single" w:color="auto" w:sz="8" w:space="0"/>
            </w:tcBorders>
            <w:vAlign w:val="bottom"/>
          </w:tcPr>
          <w:p w14:paraId="413129D1">
            <w:pPr>
              <w:spacing w:after="0"/>
              <w:rPr>
                <w:color w:val="auto"/>
                <w:sz w:val="6"/>
                <w:szCs w:val="6"/>
              </w:rPr>
            </w:pPr>
          </w:p>
        </w:tc>
        <w:tc>
          <w:tcPr>
            <w:tcW w:w="440" w:type="dxa"/>
            <w:tcBorders>
              <w:right w:val="single" w:color="auto" w:sz="8" w:space="0"/>
            </w:tcBorders>
            <w:vAlign w:val="bottom"/>
          </w:tcPr>
          <w:p w14:paraId="697CCB16">
            <w:pPr>
              <w:spacing w:after="0"/>
              <w:rPr>
                <w:color w:val="auto"/>
                <w:sz w:val="6"/>
                <w:szCs w:val="6"/>
              </w:rPr>
            </w:pPr>
          </w:p>
        </w:tc>
        <w:tc>
          <w:tcPr>
            <w:tcW w:w="440" w:type="dxa"/>
            <w:tcBorders>
              <w:right w:val="single" w:color="auto" w:sz="8" w:space="0"/>
            </w:tcBorders>
            <w:vAlign w:val="bottom"/>
          </w:tcPr>
          <w:p w14:paraId="16204255">
            <w:pPr>
              <w:spacing w:after="0" w:line="77" w:lineRule="exact"/>
              <w:rPr>
                <w:color w:val="auto"/>
                <w:sz w:val="20"/>
                <w:szCs w:val="20"/>
              </w:rPr>
            </w:pPr>
            <w:r>
              <w:rPr>
                <w:rFonts w:ascii="宋体" w:hAnsi="宋体" w:eastAsia="宋体" w:cs="宋体"/>
                <w:color w:val="auto"/>
                <w:sz w:val="7"/>
                <w:szCs w:val="7"/>
              </w:rPr>
              <w:t>元／件，外</w:t>
            </w:r>
          </w:p>
        </w:tc>
        <w:tc>
          <w:tcPr>
            <w:tcW w:w="340" w:type="dxa"/>
            <w:tcBorders>
              <w:right w:val="single" w:color="auto" w:sz="8" w:space="0"/>
            </w:tcBorders>
            <w:vAlign w:val="bottom"/>
          </w:tcPr>
          <w:p w14:paraId="043A2BBF">
            <w:pPr>
              <w:spacing w:after="0"/>
              <w:rPr>
                <w:color w:val="auto"/>
                <w:sz w:val="6"/>
                <w:szCs w:val="6"/>
              </w:rPr>
            </w:pPr>
          </w:p>
        </w:tc>
        <w:tc>
          <w:tcPr>
            <w:tcW w:w="1020" w:type="dxa"/>
            <w:tcBorders>
              <w:right w:val="single" w:color="auto" w:sz="8" w:space="0"/>
            </w:tcBorders>
            <w:vAlign w:val="bottom"/>
          </w:tcPr>
          <w:p w14:paraId="7FB9FBF3">
            <w:pPr>
              <w:spacing w:after="0" w:line="66" w:lineRule="exact"/>
              <w:rPr>
                <w:color w:val="auto"/>
                <w:sz w:val="20"/>
                <w:szCs w:val="20"/>
              </w:rPr>
            </w:pPr>
            <w:r>
              <w:rPr>
                <w:rFonts w:ascii="宋体" w:hAnsi="宋体" w:eastAsia="宋体" w:cs="宋体"/>
                <w:color w:val="auto"/>
                <w:sz w:val="7"/>
                <w:szCs w:val="7"/>
              </w:rPr>
              <w:t>定标准发放</w:t>
            </w:r>
          </w:p>
        </w:tc>
        <w:tc>
          <w:tcPr>
            <w:tcW w:w="1420" w:type="dxa"/>
            <w:tcBorders>
              <w:right w:val="single" w:color="auto" w:sz="8" w:space="0"/>
            </w:tcBorders>
            <w:vAlign w:val="bottom"/>
          </w:tcPr>
          <w:p w14:paraId="3D5EF74B">
            <w:pPr>
              <w:spacing w:after="0"/>
              <w:rPr>
                <w:color w:val="auto"/>
                <w:sz w:val="6"/>
                <w:szCs w:val="6"/>
              </w:rPr>
            </w:pPr>
          </w:p>
        </w:tc>
        <w:tc>
          <w:tcPr>
            <w:tcW w:w="620" w:type="dxa"/>
            <w:tcBorders>
              <w:right w:val="single" w:color="auto" w:sz="8" w:space="0"/>
            </w:tcBorders>
            <w:vAlign w:val="bottom"/>
          </w:tcPr>
          <w:p w14:paraId="09B58DAE">
            <w:pPr>
              <w:spacing w:after="0"/>
              <w:rPr>
                <w:color w:val="auto"/>
                <w:sz w:val="6"/>
                <w:szCs w:val="6"/>
              </w:rPr>
            </w:pPr>
          </w:p>
        </w:tc>
        <w:tc>
          <w:tcPr>
            <w:tcW w:w="0" w:type="dxa"/>
            <w:vAlign w:val="bottom"/>
          </w:tcPr>
          <w:p w14:paraId="759CA6E5">
            <w:pPr>
              <w:spacing w:after="0"/>
              <w:rPr>
                <w:color w:val="auto"/>
                <w:sz w:val="1"/>
                <w:szCs w:val="1"/>
              </w:rPr>
            </w:pPr>
          </w:p>
        </w:tc>
      </w:tr>
      <w:tr w14:paraId="001B2824">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08FCDA21">
            <w:pPr>
              <w:spacing w:after="0"/>
              <w:rPr>
                <w:color w:val="auto"/>
                <w:sz w:val="7"/>
                <w:szCs w:val="7"/>
              </w:rPr>
            </w:pPr>
          </w:p>
        </w:tc>
        <w:tc>
          <w:tcPr>
            <w:tcW w:w="460" w:type="dxa"/>
            <w:tcBorders>
              <w:right w:val="single" w:color="auto" w:sz="8" w:space="0"/>
            </w:tcBorders>
            <w:vAlign w:val="bottom"/>
          </w:tcPr>
          <w:p w14:paraId="629E6A51">
            <w:pPr>
              <w:spacing w:after="0"/>
              <w:rPr>
                <w:color w:val="auto"/>
                <w:sz w:val="7"/>
                <w:szCs w:val="7"/>
              </w:rPr>
            </w:pPr>
          </w:p>
        </w:tc>
        <w:tc>
          <w:tcPr>
            <w:tcW w:w="440" w:type="dxa"/>
            <w:tcBorders>
              <w:right w:val="single" w:color="auto" w:sz="8" w:space="0"/>
            </w:tcBorders>
            <w:vAlign w:val="bottom"/>
          </w:tcPr>
          <w:p w14:paraId="5C402F22">
            <w:pPr>
              <w:spacing w:after="0"/>
              <w:rPr>
                <w:color w:val="auto"/>
                <w:sz w:val="7"/>
                <w:szCs w:val="7"/>
              </w:rPr>
            </w:pPr>
          </w:p>
        </w:tc>
        <w:tc>
          <w:tcPr>
            <w:tcW w:w="440" w:type="dxa"/>
            <w:tcBorders>
              <w:right w:val="single" w:color="auto" w:sz="8" w:space="0"/>
            </w:tcBorders>
            <w:vAlign w:val="bottom"/>
          </w:tcPr>
          <w:p w14:paraId="34C13A5B">
            <w:pPr>
              <w:spacing w:after="0" w:line="85" w:lineRule="exact"/>
              <w:rPr>
                <w:color w:val="auto"/>
                <w:sz w:val="20"/>
                <w:szCs w:val="20"/>
              </w:rPr>
            </w:pPr>
            <w:r>
              <w:rPr>
                <w:rFonts w:ascii="宋体" w:hAnsi="宋体" w:eastAsia="宋体" w:cs="宋体"/>
                <w:color w:val="auto"/>
                <w:sz w:val="7"/>
                <w:szCs w:val="7"/>
              </w:rPr>
              <w:t>观设计</w:t>
            </w:r>
            <w:r>
              <w:rPr>
                <w:rFonts w:ascii="Arial" w:hAnsi="Arial" w:eastAsia="Arial" w:cs="Arial"/>
                <w:color w:val="auto"/>
                <w:sz w:val="7"/>
                <w:szCs w:val="7"/>
              </w:rPr>
              <w:t>0.2</w:t>
            </w:r>
            <w:r>
              <w:rPr>
                <w:rFonts w:ascii="宋体" w:hAnsi="宋体" w:eastAsia="宋体" w:cs="宋体"/>
                <w:color w:val="auto"/>
                <w:sz w:val="7"/>
                <w:szCs w:val="7"/>
              </w:rPr>
              <w:t>万</w:t>
            </w:r>
          </w:p>
        </w:tc>
        <w:tc>
          <w:tcPr>
            <w:tcW w:w="340" w:type="dxa"/>
            <w:tcBorders>
              <w:right w:val="single" w:color="auto" w:sz="8" w:space="0"/>
            </w:tcBorders>
            <w:vAlign w:val="bottom"/>
          </w:tcPr>
          <w:p w14:paraId="488CCB4D">
            <w:pPr>
              <w:spacing w:after="0"/>
              <w:rPr>
                <w:color w:val="auto"/>
                <w:sz w:val="7"/>
                <w:szCs w:val="7"/>
              </w:rPr>
            </w:pPr>
          </w:p>
        </w:tc>
        <w:tc>
          <w:tcPr>
            <w:tcW w:w="1020" w:type="dxa"/>
            <w:tcBorders>
              <w:right w:val="single" w:color="auto" w:sz="8" w:space="0"/>
            </w:tcBorders>
            <w:vAlign w:val="bottom"/>
          </w:tcPr>
          <w:p w14:paraId="38E6D7BF">
            <w:pPr>
              <w:spacing w:after="0"/>
              <w:rPr>
                <w:color w:val="auto"/>
                <w:sz w:val="7"/>
                <w:szCs w:val="7"/>
              </w:rPr>
            </w:pPr>
          </w:p>
        </w:tc>
        <w:tc>
          <w:tcPr>
            <w:tcW w:w="1420" w:type="dxa"/>
            <w:tcBorders>
              <w:right w:val="single" w:color="auto" w:sz="8" w:space="0"/>
            </w:tcBorders>
            <w:vAlign w:val="bottom"/>
          </w:tcPr>
          <w:p w14:paraId="18FAAC78">
            <w:pPr>
              <w:spacing w:after="0"/>
              <w:rPr>
                <w:color w:val="auto"/>
                <w:sz w:val="7"/>
                <w:szCs w:val="7"/>
              </w:rPr>
            </w:pPr>
          </w:p>
        </w:tc>
        <w:tc>
          <w:tcPr>
            <w:tcW w:w="620" w:type="dxa"/>
            <w:tcBorders>
              <w:right w:val="single" w:color="auto" w:sz="8" w:space="0"/>
            </w:tcBorders>
            <w:vAlign w:val="bottom"/>
          </w:tcPr>
          <w:p w14:paraId="183DBEC5">
            <w:pPr>
              <w:spacing w:after="0"/>
              <w:rPr>
                <w:color w:val="auto"/>
                <w:sz w:val="7"/>
                <w:szCs w:val="7"/>
              </w:rPr>
            </w:pPr>
          </w:p>
        </w:tc>
        <w:tc>
          <w:tcPr>
            <w:tcW w:w="0" w:type="dxa"/>
            <w:vAlign w:val="bottom"/>
          </w:tcPr>
          <w:p w14:paraId="427FC487">
            <w:pPr>
              <w:spacing w:after="0"/>
              <w:rPr>
                <w:color w:val="auto"/>
                <w:sz w:val="1"/>
                <w:szCs w:val="1"/>
              </w:rPr>
            </w:pPr>
          </w:p>
        </w:tc>
      </w:tr>
      <w:tr w14:paraId="39542840">
        <w:tblPrEx>
          <w:tblCellMar>
            <w:top w:w="0" w:type="dxa"/>
            <w:left w:w="0" w:type="dxa"/>
            <w:bottom w:w="0" w:type="dxa"/>
            <w:right w:w="0" w:type="dxa"/>
          </w:tblCellMar>
        </w:tblPrEx>
        <w:trPr>
          <w:trHeight w:val="51" w:hRule="atLeast"/>
        </w:trPr>
        <w:tc>
          <w:tcPr>
            <w:tcW w:w="460" w:type="dxa"/>
            <w:tcBorders>
              <w:right w:val="single" w:color="auto" w:sz="8" w:space="0"/>
            </w:tcBorders>
            <w:vAlign w:val="bottom"/>
          </w:tcPr>
          <w:p w14:paraId="318E342F">
            <w:pPr>
              <w:spacing w:after="0"/>
              <w:rPr>
                <w:color w:val="auto"/>
                <w:sz w:val="4"/>
                <w:szCs w:val="4"/>
              </w:rPr>
            </w:pPr>
          </w:p>
        </w:tc>
        <w:tc>
          <w:tcPr>
            <w:tcW w:w="460" w:type="dxa"/>
            <w:tcBorders>
              <w:right w:val="single" w:color="auto" w:sz="8" w:space="0"/>
            </w:tcBorders>
            <w:vAlign w:val="bottom"/>
          </w:tcPr>
          <w:p w14:paraId="51018386">
            <w:pPr>
              <w:spacing w:after="0"/>
              <w:rPr>
                <w:color w:val="auto"/>
                <w:sz w:val="4"/>
                <w:szCs w:val="4"/>
              </w:rPr>
            </w:pPr>
          </w:p>
        </w:tc>
        <w:tc>
          <w:tcPr>
            <w:tcW w:w="440" w:type="dxa"/>
            <w:tcBorders>
              <w:right w:val="single" w:color="auto" w:sz="8" w:space="0"/>
            </w:tcBorders>
            <w:vAlign w:val="bottom"/>
          </w:tcPr>
          <w:p w14:paraId="50E4B30C">
            <w:pPr>
              <w:spacing w:after="0"/>
              <w:rPr>
                <w:color w:val="auto"/>
                <w:sz w:val="4"/>
                <w:szCs w:val="4"/>
              </w:rPr>
            </w:pPr>
          </w:p>
        </w:tc>
        <w:tc>
          <w:tcPr>
            <w:tcW w:w="440" w:type="dxa"/>
            <w:tcBorders>
              <w:bottom w:val="single" w:color="auto" w:sz="8" w:space="0"/>
              <w:right w:val="single" w:color="auto" w:sz="8" w:space="0"/>
            </w:tcBorders>
            <w:vAlign w:val="bottom"/>
          </w:tcPr>
          <w:p w14:paraId="5DF254FF">
            <w:pPr>
              <w:spacing w:after="0"/>
              <w:rPr>
                <w:color w:val="auto"/>
                <w:sz w:val="4"/>
                <w:szCs w:val="4"/>
              </w:rPr>
            </w:pPr>
          </w:p>
        </w:tc>
        <w:tc>
          <w:tcPr>
            <w:tcW w:w="340" w:type="dxa"/>
            <w:tcBorders>
              <w:bottom w:val="single" w:color="auto" w:sz="8" w:space="0"/>
              <w:right w:val="single" w:color="auto" w:sz="8" w:space="0"/>
            </w:tcBorders>
            <w:vAlign w:val="bottom"/>
          </w:tcPr>
          <w:p w14:paraId="16C0F7F9">
            <w:pPr>
              <w:spacing w:after="0"/>
              <w:rPr>
                <w:color w:val="auto"/>
                <w:sz w:val="4"/>
                <w:szCs w:val="4"/>
              </w:rPr>
            </w:pPr>
          </w:p>
        </w:tc>
        <w:tc>
          <w:tcPr>
            <w:tcW w:w="1020" w:type="dxa"/>
            <w:tcBorders>
              <w:bottom w:val="single" w:color="auto" w:sz="8" w:space="0"/>
              <w:right w:val="single" w:color="auto" w:sz="8" w:space="0"/>
            </w:tcBorders>
            <w:vAlign w:val="bottom"/>
          </w:tcPr>
          <w:p w14:paraId="3877C8ED">
            <w:pPr>
              <w:spacing w:after="0"/>
              <w:rPr>
                <w:color w:val="auto"/>
                <w:sz w:val="4"/>
                <w:szCs w:val="4"/>
              </w:rPr>
            </w:pPr>
          </w:p>
        </w:tc>
        <w:tc>
          <w:tcPr>
            <w:tcW w:w="1420" w:type="dxa"/>
            <w:tcBorders>
              <w:bottom w:val="single" w:color="auto" w:sz="8" w:space="0"/>
              <w:right w:val="single" w:color="auto" w:sz="8" w:space="0"/>
            </w:tcBorders>
            <w:vAlign w:val="bottom"/>
          </w:tcPr>
          <w:p w14:paraId="034C42B9">
            <w:pPr>
              <w:spacing w:after="0"/>
              <w:rPr>
                <w:color w:val="auto"/>
                <w:sz w:val="4"/>
                <w:szCs w:val="4"/>
              </w:rPr>
            </w:pPr>
          </w:p>
        </w:tc>
        <w:tc>
          <w:tcPr>
            <w:tcW w:w="620" w:type="dxa"/>
            <w:tcBorders>
              <w:bottom w:val="single" w:color="auto" w:sz="8" w:space="0"/>
              <w:right w:val="single" w:color="auto" w:sz="8" w:space="0"/>
            </w:tcBorders>
            <w:vAlign w:val="bottom"/>
          </w:tcPr>
          <w:p w14:paraId="14FC6BA9">
            <w:pPr>
              <w:spacing w:after="0"/>
              <w:rPr>
                <w:color w:val="auto"/>
                <w:sz w:val="4"/>
                <w:szCs w:val="4"/>
              </w:rPr>
            </w:pPr>
          </w:p>
        </w:tc>
        <w:tc>
          <w:tcPr>
            <w:tcW w:w="0" w:type="dxa"/>
            <w:vAlign w:val="bottom"/>
          </w:tcPr>
          <w:p w14:paraId="672726DE">
            <w:pPr>
              <w:spacing w:after="0"/>
              <w:rPr>
                <w:color w:val="auto"/>
                <w:sz w:val="1"/>
                <w:szCs w:val="1"/>
              </w:rPr>
            </w:pPr>
          </w:p>
        </w:tc>
      </w:tr>
      <w:tr w14:paraId="66686150">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23D9AF16">
            <w:pPr>
              <w:spacing w:after="0"/>
              <w:rPr>
                <w:color w:val="auto"/>
                <w:sz w:val="6"/>
                <w:szCs w:val="6"/>
              </w:rPr>
            </w:pPr>
          </w:p>
        </w:tc>
        <w:tc>
          <w:tcPr>
            <w:tcW w:w="460" w:type="dxa"/>
            <w:tcBorders>
              <w:right w:val="single" w:color="auto" w:sz="8" w:space="0"/>
            </w:tcBorders>
            <w:vAlign w:val="bottom"/>
          </w:tcPr>
          <w:p w14:paraId="38CD4A37">
            <w:pPr>
              <w:spacing w:after="0"/>
              <w:rPr>
                <w:color w:val="auto"/>
                <w:sz w:val="6"/>
                <w:szCs w:val="6"/>
              </w:rPr>
            </w:pPr>
          </w:p>
        </w:tc>
        <w:tc>
          <w:tcPr>
            <w:tcW w:w="440" w:type="dxa"/>
            <w:tcBorders>
              <w:right w:val="single" w:color="auto" w:sz="8" w:space="0"/>
            </w:tcBorders>
            <w:vAlign w:val="bottom"/>
          </w:tcPr>
          <w:p w14:paraId="6754EB4A">
            <w:pPr>
              <w:spacing w:after="0"/>
              <w:rPr>
                <w:color w:val="auto"/>
                <w:sz w:val="6"/>
                <w:szCs w:val="6"/>
              </w:rPr>
            </w:pPr>
          </w:p>
        </w:tc>
        <w:tc>
          <w:tcPr>
            <w:tcW w:w="440" w:type="dxa"/>
            <w:tcBorders>
              <w:right w:val="single" w:color="auto" w:sz="8" w:space="0"/>
            </w:tcBorders>
            <w:vAlign w:val="bottom"/>
          </w:tcPr>
          <w:p w14:paraId="0C4B05B4">
            <w:pPr>
              <w:spacing w:after="0" w:line="70" w:lineRule="exact"/>
              <w:rPr>
                <w:color w:val="auto"/>
                <w:sz w:val="20"/>
                <w:szCs w:val="20"/>
              </w:rPr>
            </w:pPr>
            <w:r>
              <w:rPr>
                <w:rFonts w:ascii="宋体" w:hAnsi="宋体" w:eastAsia="宋体" w:cs="宋体"/>
                <w:color w:val="auto"/>
                <w:sz w:val="7"/>
                <w:szCs w:val="7"/>
              </w:rPr>
              <w:t>不超项目总</w:t>
            </w:r>
          </w:p>
        </w:tc>
        <w:tc>
          <w:tcPr>
            <w:tcW w:w="340" w:type="dxa"/>
            <w:tcBorders>
              <w:right w:val="single" w:color="auto" w:sz="8" w:space="0"/>
            </w:tcBorders>
            <w:vAlign w:val="bottom"/>
          </w:tcPr>
          <w:p w14:paraId="7C02E008">
            <w:pPr>
              <w:spacing w:after="0" w:line="70" w:lineRule="exact"/>
              <w:rPr>
                <w:color w:val="auto"/>
                <w:sz w:val="20"/>
                <w:szCs w:val="20"/>
              </w:rPr>
            </w:pPr>
            <w:r>
              <w:rPr>
                <w:rFonts w:ascii="宋体" w:hAnsi="宋体" w:eastAsia="宋体" w:cs="宋体"/>
                <w:color w:val="auto"/>
                <w:sz w:val="7"/>
                <w:szCs w:val="7"/>
              </w:rPr>
              <w:t>不超项目</w:t>
            </w:r>
          </w:p>
        </w:tc>
        <w:tc>
          <w:tcPr>
            <w:tcW w:w="1020" w:type="dxa"/>
            <w:vMerge w:val="restart"/>
            <w:tcBorders>
              <w:right w:val="single" w:color="auto" w:sz="8" w:space="0"/>
            </w:tcBorders>
            <w:vAlign w:val="bottom"/>
          </w:tcPr>
          <w:p w14:paraId="1521A089">
            <w:pPr>
              <w:spacing w:after="0" w:line="80" w:lineRule="exact"/>
              <w:rPr>
                <w:color w:val="auto"/>
                <w:sz w:val="20"/>
                <w:szCs w:val="20"/>
              </w:rPr>
            </w:pPr>
            <w:r>
              <w:rPr>
                <w:rFonts w:ascii="宋体" w:hAnsi="宋体" w:eastAsia="宋体" w:cs="宋体"/>
                <w:color w:val="auto"/>
                <w:w w:val="99"/>
                <w:sz w:val="7"/>
                <w:szCs w:val="7"/>
              </w:rPr>
              <w:t>设备检定和维护费，检品购买等</w:t>
            </w:r>
          </w:p>
        </w:tc>
        <w:tc>
          <w:tcPr>
            <w:tcW w:w="1420" w:type="dxa"/>
            <w:vMerge w:val="restart"/>
            <w:tcBorders>
              <w:right w:val="single" w:color="auto" w:sz="8" w:space="0"/>
            </w:tcBorders>
            <w:vAlign w:val="bottom"/>
          </w:tcPr>
          <w:p w14:paraId="4A935354">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5EFC9392">
            <w:pPr>
              <w:spacing w:after="0"/>
              <w:rPr>
                <w:color w:val="auto"/>
                <w:sz w:val="6"/>
                <w:szCs w:val="6"/>
              </w:rPr>
            </w:pPr>
          </w:p>
        </w:tc>
        <w:tc>
          <w:tcPr>
            <w:tcW w:w="0" w:type="dxa"/>
            <w:vAlign w:val="bottom"/>
          </w:tcPr>
          <w:p w14:paraId="16F62F56">
            <w:pPr>
              <w:spacing w:after="0"/>
              <w:rPr>
                <w:color w:val="auto"/>
                <w:sz w:val="1"/>
                <w:szCs w:val="1"/>
              </w:rPr>
            </w:pPr>
          </w:p>
        </w:tc>
      </w:tr>
      <w:tr w14:paraId="1DC43487">
        <w:tblPrEx>
          <w:tblCellMar>
            <w:top w:w="0" w:type="dxa"/>
            <w:left w:w="0" w:type="dxa"/>
            <w:bottom w:w="0" w:type="dxa"/>
            <w:right w:w="0" w:type="dxa"/>
          </w:tblCellMar>
        </w:tblPrEx>
        <w:trPr>
          <w:trHeight w:val="37" w:hRule="atLeast"/>
        </w:trPr>
        <w:tc>
          <w:tcPr>
            <w:tcW w:w="460" w:type="dxa"/>
            <w:tcBorders>
              <w:right w:val="single" w:color="auto" w:sz="8" w:space="0"/>
            </w:tcBorders>
            <w:vAlign w:val="bottom"/>
          </w:tcPr>
          <w:p w14:paraId="5AA79B2E">
            <w:pPr>
              <w:spacing w:after="0"/>
              <w:rPr>
                <w:color w:val="auto"/>
                <w:sz w:val="3"/>
                <w:szCs w:val="3"/>
              </w:rPr>
            </w:pPr>
          </w:p>
        </w:tc>
        <w:tc>
          <w:tcPr>
            <w:tcW w:w="460" w:type="dxa"/>
            <w:tcBorders>
              <w:right w:val="single" w:color="auto" w:sz="8" w:space="0"/>
            </w:tcBorders>
            <w:vAlign w:val="bottom"/>
          </w:tcPr>
          <w:p w14:paraId="5C22E567">
            <w:pPr>
              <w:spacing w:after="0"/>
              <w:rPr>
                <w:color w:val="auto"/>
                <w:sz w:val="3"/>
                <w:szCs w:val="3"/>
              </w:rPr>
            </w:pPr>
          </w:p>
        </w:tc>
        <w:tc>
          <w:tcPr>
            <w:tcW w:w="440" w:type="dxa"/>
            <w:tcBorders>
              <w:right w:val="single" w:color="auto" w:sz="8" w:space="0"/>
            </w:tcBorders>
            <w:vAlign w:val="bottom"/>
          </w:tcPr>
          <w:p w14:paraId="40C33579">
            <w:pPr>
              <w:spacing w:after="0"/>
              <w:rPr>
                <w:color w:val="auto"/>
                <w:sz w:val="3"/>
                <w:szCs w:val="3"/>
              </w:rPr>
            </w:pPr>
          </w:p>
        </w:tc>
        <w:tc>
          <w:tcPr>
            <w:tcW w:w="440" w:type="dxa"/>
            <w:vMerge w:val="restart"/>
            <w:tcBorders>
              <w:right w:val="single" w:color="auto" w:sz="8" w:space="0"/>
            </w:tcBorders>
            <w:vAlign w:val="bottom"/>
          </w:tcPr>
          <w:p w14:paraId="18AEB11A">
            <w:pPr>
              <w:spacing w:after="0" w:line="75" w:lineRule="exact"/>
              <w:rPr>
                <w:color w:val="auto"/>
                <w:sz w:val="20"/>
                <w:szCs w:val="20"/>
              </w:rPr>
            </w:pPr>
            <w:r>
              <w:rPr>
                <w:rFonts w:ascii="宋体" w:hAnsi="宋体" w:eastAsia="宋体" w:cs="宋体"/>
                <w:color w:val="auto"/>
                <w:sz w:val="7"/>
                <w:szCs w:val="7"/>
              </w:rPr>
              <w:t>金额</w:t>
            </w:r>
          </w:p>
        </w:tc>
        <w:tc>
          <w:tcPr>
            <w:tcW w:w="340" w:type="dxa"/>
            <w:vMerge w:val="restart"/>
            <w:tcBorders>
              <w:right w:val="single" w:color="auto" w:sz="8" w:space="0"/>
            </w:tcBorders>
            <w:vAlign w:val="bottom"/>
          </w:tcPr>
          <w:p w14:paraId="15F8F6AC">
            <w:pPr>
              <w:spacing w:after="0" w:line="75" w:lineRule="exact"/>
              <w:rPr>
                <w:color w:val="auto"/>
                <w:sz w:val="20"/>
                <w:szCs w:val="20"/>
              </w:rPr>
            </w:pPr>
            <w:r>
              <w:rPr>
                <w:rFonts w:ascii="宋体" w:hAnsi="宋体" w:eastAsia="宋体" w:cs="宋体"/>
                <w:color w:val="auto"/>
                <w:sz w:val="7"/>
                <w:szCs w:val="7"/>
              </w:rPr>
              <w:t>总金额</w:t>
            </w:r>
          </w:p>
        </w:tc>
        <w:tc>
          <w:tcPr>
            <w:tcW w:w="1020" w:type="dxa"/>
            <w:vMerge w:val="continue"/>
            <w:tcBorders>
              <w:right w:val="single" w:color="auto" w:sz="8" w:space="0"/>
            </w:tcBorders>
            <w:vAlign w:val="bottom"/>
          </w:tcPr>
          <w:p w14:paraId="01B425E8">
            <w:pPr>
              <w:spacing w:after="0"/>
              <w:rPr>
                <w:color w:val="auto"/>
                <w:sz w:val="3"/>
                <w:szCs w:val="3"/>
              </w:rPr>
            </w:pPr>
          </w:p>
        </w:tc>
        <w:tc>
          <w:tcPr>
            <w:tcW w:w="1420" w:type="dxa"/>
            <w:vMerge w:val="continue"/>
            <w:tcBorders>
              <w:right w:val="single" w:color="auto" w:sz="8" w:space="0"/>
            </w:tcBorders>
            <w:vAlign w:val="bottom"/>
          </w:tcPr>
          <w:p w14:paraId="6379CA29">
            <w:pPr>
              <w:spacing w:after="0"/>
              <w:rPr>
                <w:color w:val="auto"/>
                <w:sz w:val="3"/>
                <w:szCs w:val="3"/>
              </w:rPr>
            </w:pPr>
          </w:p>
        </w:tc>
        <w:tc>
          <w:tcPr>
            <w:tcW w:w="620" w:type="dxa"/>
            <w:tcBorders>
              <w:right w:val="single" w:color="auto" w:sz="8" w:space="0"/>
            </w:tcBorders>
            <w:vAlign w:val="bottom"/>
          </w:tcPr>
          <w:p w14:paraId="674D2629">
            <w:pPr>
              <w:spacing w:after="0"/>
              <w:rPr>
                <w:color w:val="auto"/>
                <w:sz w:val="3"/>
                <w:szCs w:val="3"/>
              </w:rPr>
            </w:pPr>
          </w:p>
        </w:tc>
        <w:tc>
          <w:tcPr>
            <w:tcW w:w="0" w:type="dxa"/>
            <w:vAlign w:val="bottom"/>
          </w:tcPr>
          <w:p w14:paraId="4A48806C">
            <w:pPr>
              <w:spacing w:after="0" w:line="20" w:lineRule="exact"/>
              <w:rPr>
                <w:color w:val="auto"/>
                <w:sz w:val="1"/>
                <w:szCs w:val="1"/>
              </w:rPr>
            </w:pPr>
          </w:p>
        </w:tc>
      </w:tr>
      <w:tr w14:paraId="5A34B199">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66D69FB3">
            <w:pPr>
              <w:spacing w:after="0"/>
              <w:rPr>
                <w:color w:val="auto"/>
                <w:sz w:val="3"/>
                <w:szCs w:val="3"/>
              </w:rPr>
            </w:pPr>
          </w:p>
        </w:tc>
        <w:tc>
          <w:tcPr>
            <w:tcW w:w="460" w:type="dxa"/>
            <w:tcBorders>
              <w:right w:val="single" w:color="auto" w:sz="8" w:space="0"/>
            </w:tcBorders>
            <w:vAlign w:val="bottom"/>
          </w:tcPr>
          <w:p w14:paraId="6CC68CCF">
            <w:pPr>
              <w:spacing w:after="0"/>
              <w:rPr>
                <w:color w:val="auto"/>
                <w:sz w:val="3"/>
                <w:szCs w:val="3"/>
              </w:rPr>
            </w:pPr>
          </w:p>
        </w:tc>
        <w:tc>
          <w:tcPr>
            <w:tcW w:w="440" w:type="dxa"/>
            <w:tcBorders>
              <w:right w:val="single" w:color="auto" w:sz="8" w:space="0"/>
            </w:tcBorders>
            <w:vAlign w:val="bottom"/>
          </w:tcPr>
          <w:p w14:paraId="195883F7">
            <w:pPr>
              <w:spacing w:after="0"/>
              <w:rPr>
                <w:color w:val="auto"/>
                <w:sz w:val="3"/>
                <w:szCs w:val="3"/>
              </w:rPr>
            </w:pPr>
          </w:p>
        </w:tc>
        <w:tc>
          <w:tcPr>
            <w:tcW w:w="440" w:type="dxa"/>
            <w:vMerge w:val="continue"/>
            <w:tcBorders>
              <w:bottom w:val="single" w:color="auto" w:sz="8" w:space="0"/>
              <w:right w:val="single" w:color="auto" w:sz="8" w:space="0"/>
            </w:tcBorders>
            <w:vAlign w:val="bottom"/>
          </w:tcPr>
          <w:p w14:paraId="4F1AECAB">
            <w:pPr>
              <w:spacing w:after="0"/>
              <w:rPr>
                <w:color w:val="auto"/>
                <w:sz w:val="3"/>
                <w:szCs w:val="3"/>
              </w:rPr>
            </w:pPr>
          </w:p>
        </w:tc>
        <w:tc>
          <w:tcPr>
            <w:tcW w:w="340" w:type="dxa"/>
            <w:vMerge w:val="continue"/>
            <w:tcBorders>
              <w:bottom w:val="single" w:color="auto" w:sz="8" w:space="0"/>
              <w:right w:val="single" w:color="auto" w:sz="8" w:space="0"/>
            </w:tcBorders>
            <w:vAlign w:val="bottom"/>
          </w:tcPr>
          <w:p w14:paraId="5789AB0C">
            <w:pPr>
              <w:spacing w:after="0"/>
              <w:rPr>
                <w:color w:val="auto"/>
                <w:sz w:val="3"/>
                <w:szCs w:val="3"/>
              </w:rPr>
            </w:pPr>
          </w:p>
        </w:tc>
        <w:tc>
          <w:tcPr>
            <w:tcW w:w="1020" w:type="dxa"/>
            <w:tcBorders>
              <w:bottom w:val="single" w:color="auto" w:sz="8" w:space="0"/>
              <w:right w:val="single" w:color="auto" w:sz="8" w:space="0"/>
            </w:tcBorders>
            <w:vAlign w:val="bottom"/>
          </w:tcPr>
          <w:p w14:paraId="2B101D57">
            <w:pPr>
              <w:spacing w:after="0"/>
              <w:rPr>
                <w:color w:val="auto"/>
                <w:sz w:val="3"/>
                <w:szCs w:val="3"/>
              </w:rPr>
            </w:pPr>
          </w:p>
        </w:tc>
        <w:tc>
          <w:tcPr>
            <w:tcW w:w="1420" w:type="dxa"/>
            <w:tcBorders>
              <w:bottom w:val="single" w:color="auto" w:sz="8" w:space="0"/>
              <w:right w:val="single" w:color="auto" w:sz="8" w:space="0"/>
            </w:tcBorders>
            <w:vAlign w:val="bottom"/>
          </w:tcPr>
          <w:p w14:paraId="5FC6252D">
            <w:pPr>
              <w:spacing w:after="0"/>
              <w:rPr>
                <w:color w:val="auto"/>
                <w:sz w:val="3"/>
                <w:szCs w:val="3"/>
              </w:rPr>
            </w:pPr>
          </w:p>
        </w:tc>
        <w:tc>
          <w:tcPr>
            <w:tcW w:w="620" w:type="dxa"/>
            <w:tcBorders>
              <w:bottom w:val="single" w:color="auto" w:sz="8" w:space="0"/>
              <w:right w:val="single" w:color="auto" w:sz="8" w:space="0"/>
            </w:tcBorders>
            <w:vAlign w:val="bottom"/>
          </w:tcPr>
          <w:p w14:paraId="47759F2A">
            <w:pPr>
              <w:spacing w:after="0"/>
              <w:rPr>
                <w:color w:val="auto"/>
                <w:sz w:val="3"/>
                <w:szCs w:val="3"/>
              </w:rPr>
            </w:pPr>
          </w:p>
        </w:tc>
        <w:tc>
          <w:tcPr>
            <w:tcW w:w="0" w:type="dxa"/>
            <w:vAlign w:val="bottom"/>
          </w:tcPr>
          <w:p w14:paraId="144789A7">
            <w:pPr>
              <w:spacing w:after="0"/>
              <w:rPr>
                <w:color w:val="auto"/>
                <w:sz w:val="1"/>
                <w:szCs w:val="1"/>
              </w:rPr>
            </w:pPr>
          </w:p>
        </w:tc>
      </w:tr>
      <w:tr w14:paraId="4DADD187">
        <w:tblPrEx>
          <w:tblCellMar>
            <w:top w:w="0" w:type="dxa"/>
            <w:left w:w="0" w:type="dxa"/>
            <w:bottom w:w="0" w:type="dxa"/>
            <w:right w:w="0" w:type="dxa"/>
          </w:tblCellMar>
        </w:tblPrEx>
        <w:trPr>
          <w:trHeight w:val="107" w:hRule="atLeast"/>
        </w:trPr>
        <w:tc>
          <w:tcPr>
            <w:tcW w:w="460" w:type="dxa"/>
            <w:tcBorders>
              <w:right w:val="single" w:color="auto" w:sz="8" w:space="0"/>
            </w:tcBorders>
            <w:vAlign w:val="bottom"/>
          </w:tcPr>
          <w:p w14:paraId="39A4138E">
            <w:pPr>
              <w:spacing w:after="0"/>
              <w:rPr>
                <w:color w:val="auto"/>
                <w:sz w:val="9"/>
                <w:szCs w:val="9"/>
              </w:rPr>
            </w:pPr>
          </w:p>
        </w:tc>
        <w:tc>
          <w:tcPr>
            <w:tcW w:w="460" w:type="dxa"/>
            <w:tcBorders>
              <w:right w:val="single" w:color="auto" w:sz="8" w:space="0"/>
            </w:tcBorders>
            <w:vAlign w:val="bottom"/>
          </w:tcPr>
          <w:p w14:paraId="5B7DCE10">
            <w:pPr>
              <w:spacing w:after="0"/>
              <w:rPr>
                <w:color w:val="auto"/>
                <w:sz w:val="9"/>
                <w:szCs w:val="9"/>
              </w:rPr>
            </w:pPr>
          </w:p>
        </w:tc>
        <w:tc>
          <w:tcPr>
            <w:tcW w:w="440" w:type="dxa"/>
            <w:tcBorders>
              <w:right w:val="single" w:color="auto" w:sz="8" w:space="0"/>
            </w:tcBorders>
            <w:vAlign w:val="bottom"/>
          </w:tcPr>
          <w:p w14:paraId="25B960E5">
            <w:pPr>
              <w:spacing w:after="0"/>
              <w:rPr>
                <w:color w:val="auto"/>
                <w:sz w:val="9"/>
                <w:szCs w:val="9"/>
              </w:rPr>
            </w:pPr>
          </w:p>
        </w:tc>
        <w:tc>
          <w:tcPr>
            <w:tcW w:w="440" w:type="dxa"/>
            <w:tcBorders>
              <w:right w:val="single" w:color="auto" w:sz="8" w:space="0"/>
            </w:tcBorders>
            <w:vAlign w:val="bottom"/>
          </w:tcPr>
          <w:p w14:paraId="4B6F6579">
            <w:pPr>
              <w:spacing w:after="0"/>
              <w:rPr>
                <w:color w:val="auto"/>
                <w:sz w:val="9"/>
                <w:szCs w:val="9"/>
              </w:rPr>
            </w:pPr>
          </w:p>
        </w:tc>
        <w:tc>
          <w:tcPr>
            <w:tcW w:w="340" w:type="dxa"/>
            <w:tcBorders>
              <w:right w:val="single" w:color="auto" w:sz="8" w:space="0"/>
            </w:tcBorders>
            <w:vAlign w:val="bottom"/>
          </w:tcPr>
          <w:p w14:paraId="5DCB7EB4">
            <w:pPr>
              <w:spacing w:after="0"/>
              <w:rPr>
                <w:color w:val="auto"/>
                <w:sz w:val="9"/>
                <w:szCs w:val="9"/>
              </w:rPr>
            </w:pPr>
          </w:p>
        </w:tc>
        <w:tc>
          <w:tcPr>
            <w:tcW w:w="1020" w:type="dxa"/>
            <w:tcBorders>
              <w:right w:val="single" w:color="auto" w:sz="8" w:space="0"/>
            </w:tcBorders>
            <w:vAlign w:val="bottom"/>
          </w:tcPr>
          <w:p w14:paraId="530EC2C4">
            <w:pPr>
              <w:spacing w:after="0" w:line="80" w:lineRule="exact"/>
              <w:rPr>
                <w:color w:val="auto"/>
                <w:sz w:val="20"/>
                <w:szCs w:val="20"/>
              </w:rPr>
            </w:pPr>
            <w:r>
              <w:rPr>
                <w:rFonts w:ascii="宋体" w:hAnsi="宋体" w:eastAsia="宋体" w:cs="宋体"/>
                <w:color w:val="auto"/>
                <w:sz w:val="7"/>
                <w:szCs w:val="7"/>
              </w:rPr>
              <w:t>行政执法规范度</w:t>
            </w:r>
          </w:p>
        </w:tc>
        <w:tc>
          <w:tcPr>
            <w:tcW w:w="1420" w:type="dxa"/>
            <w:tcBorders>
              <w:right w:val="single" w:color="auto" w:sz="8" w:space="0"/>
            </w:tcBorders>
            <w:vAlign w:val="bottom"/>
          </w:tcPr>
          <w:p w14:paraId="6FF7B8D3">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0B987836">
            <w:pPr>
              <w:spacing w:after="0"/>
              <w:rPr>
                <w:color w:val="auto"/>
                <w:sz w:val="9"/>
                <w:szCs w:val="9"/>
              </w:rPr>
            </w:pPr>
          </w:p>
        </w:tc>
        <w:tc>
          <w:tcPr>
            <w:tcW w:w="0" w:type="dxa"/>
            <w:vAlign w:val="bottom"/>
          </w:tcPr>
          <w:p w14:paraId="71A63BFD">
            <w:pPr>
              <w:spacing w:after="0"/>
              <w:rPr>
                <w:color w:val="auto"/>
                <w:sz w:val="1"/>
                <w:szCs w:val="1"/>
              </w:rPr>
            </w:pPr>
          </w:p>
        </w:tc>
      </w:tr>
      <w:tr w14:paraId="35FA5439">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7CE78F5D">
            <w:pPr>
              <w:spacing w:after="0"/>
              <w:rPr>
                <w:color w:val="auto"/>
                <w:sz w:val="3"/>
                <w:szCs w:val="3"/>
              </w:rPr>
            </w:pPr>
          </w:p>
        </w:tc>
        <w:tc>
          <w:tcPr>
            <w:tcW w:w="460" w:type="dxa"/>
            <w:tcBorders>
              <w:right w:val="single" w:color="auto" w:sz="8" w:space="0"/>
            </w:tcBorders>
            <w:vAlign w:val="bottom"/>
          </w:tcPr>
          <w:p w14:paraId="552B91DA">
            <w:pPr>
              <w:spacing w:after="0"/>
              <w:rPr>
                <w:color w:val="auto"/>
                <w:sz w:val="3"/>
                <w:szCs w:val="3"/>
              </w:rPr>
            </w:pPr>
          </w:p>
        </w:tc>
        <w:tc>
          <w:tcPr>
            <w:tcW w:w="440" w:type="dxa"/>
            <w:tcBorders>
              <w:right w:val="single" w:color="auto" w:sz="8" w:space="0"/>
            </w:tcBorders>
            <w:vAlign w:val="bottom"/>
          </w:tcPr>
          <w:p w14:paraId="6FF2D8E5">
            <w:pPr>
              <w:spacing w:after="0"/>
              <w:rPr>
                <w:color w:val="auto"/>
                <w:sz w:val="3"/>
                <w:szCs w:val="3"/>
              </w:rPr>
            </w:pPr>
          </w:p>
        </w:tc>
        <w:tc>
          <w:tcPr>
            <w:tcW w:w="440" w:type="dxa"/>
            <w:vMerge w:val="restart"/>
            <w:tcBorders>
              <w:right w:val="single" w:color="auto" w:sz="8" w:space="0"/>
            </w:tcBorders>
            <w:vAlign w:val="bottom"/>
          </w:tcPr>
          <w:p w14:paraId="18779699">
            <w:pPr>
              <w:spacing w:after="0" w:line="80" w:lineRule="exact"/>
              <w:rPr>
                <w:color w:val="auto"/>
                <w:sz w:val="20"/>
                <w:szCs w:val="20"/>
              </w:rPr>
            </w:pPr>
            <w:r>
              <w:rPr>
                <w:rFonts w:ascii="宋体" w:hAnsi="宋体" w:eastAsia="宋体" w:cs="宋体"/>
                <w:color w:val="auto"/>
                <w:sz w:val="7"/>
                <w:szCs w:val="7"/>
              </w:rPr>
              <w:t>提升</w:t>
            </w:r>
          </w:p>
        </w:tc>
        <w:tc>
          <w:tcPr>
            <w:tcW w:w="340" w:type="dxa"/>
            <w:vMerge w:val="restart"/>
            <w:tcBorders>
              <w:right w:val="single" w:color="auto" w:sz="8" w:space="0"/>
            </w:tcBorders>
            <w:vAlign w:val="bottom"/>
          </w:tcPr>
          <w:p w14:paraId="21F61368">
            <w:pPr>
              <w:spacing w:after="0" w:line="80" w:lineRule="exact"/>
              <w:rPr>
                <w:color w:val="auto"/>
                <w:sz w:val="20"/>
                <w:szCs w:val="20"/>
              </w:rPr>
            </w:pPr>
            <w:r>
              <w:rPr>
                <w:rFonts w:ascii="宋体" w:hAnsi="宋体" w:eastAsia="宋体" w:cs="宋体"/>
                <w:color w:val="auto"/>
                <w:sz w:val="7"/>
                <w:szCs w:val="7"/>
              </w:rPr>
              <w:t>提升</w:t>
            </w:r>
          </w:p>
        </w:tc>
        <w:tc>
          <w:tcPr>
            <w:tcW w:w="1020" w:type="dxa"/>
            <w:tcBorders>
              <w:bottom w:val="single" w:color="auto" w:sz="8" w:space="0"/>
              <w:right w:val="single" w:color="auto" w:sz="8" w:space="0"/>
            </w:tcBorders>
            <w:vAlign w:val="bottom"/>
          </w:tcPr>
          <w:p w14:paraId="232A8FD2">
            <w:pPr>
              <w:spacing w:after="0"/>
              <w:rPr>
                <w:color w:val="auto"/>
                <w:sz w:val="3"/>
                <w:szCs w:val="3"/>
              </w:rPr>
            </w:pPr>
          </w:p>
        </w:tc>
        <w:tc>
          <w:tcPr>
            <w:tcW w:w="1420" w:type="dxa"/>
            <w:tcBorders>
              <w:bottom w:val="single" w:color="auto" w:sz="8" w:space="0"/>
              <w:right w:val="single" w:color="auto" w:sz="8" w:space="0"/>
            </w:tcBorders>
            <w:vAlign w:val="bottom"/>
          </w:tcPr>
          <w:p w14:paraId="7F28AD58">
            <w:pPr>
              <w:spacing w:after="0"/>
              <w:rPr>
                <w:color w:val="auto"/>
                <w:sz w:val="3"/>
                <w:szCs w:val="3"/>
              </w:rPr>
            </w:pPr>
          </w:p>
        </w:tc>
        <w:tc>
          <w:tcPr>
            <w:tcW w:w="620" w:type="dxa"/>
            <w:tcBorders>
              <w:bottom w:val="single" w:color="auto" w:sz="8" w:space="0"/>
              <w:right w:val="single" w:color="auto" w:sz="8" w:space="0"/>
            </w:tcBorders>
            <w:vAlign w:val="bottom"/>
          </w:tcPr>
          <w:p w14:paraId="1147C0C6">
            <w:pPr>
              <w:spacing w:after="0"/>
              <w:rPr>
                <w:color w:val="auto"/>
                <w:sz w:val="3"/>
                <w:szCs w:val="3"/>
              </w:rPr>
            </w:pPr>
          </w:p>
        </w:tc>
        <w:tc>
          <w:tcPr>
            <w:tcW w:w="0" w:type="dxa"/>
            <w:vAlign w:val="bottom"/>
          </w:tcPr>
          <w:p w14:paraId="73F255AE">
            <w:pPr>
              <w:spacing w:after="0"/>
              <w:rPr>
                <w:color w:val="auto"/>
                <w:sz w:val="1"/>
                <w:szCs w:val="1"/>
              </w:rPr>
            </w:pPr>
          </w:p>
        </w:tc>
      </w:tr>
      <w:tr w14:paraId="2EA9684E">
        <w:tblPrEx>
          <w:tblCellMar>
            <w:top w:w="0" w:type="dxa"/>
            <w:left w:w="0" w:type="dxa"/>
            <w:bottom w:w="0" w:type="dxa"/>
            <w:right w:w="0" w:type="dxa"/>
          </w:tblCellMar>
        </w:tblPrEx>
        <w:trPr>
          <w:trHeight w:val="107" w:hRule="atLeast"/>
        </w:trPr>
        <w:tc>
          <w:tcPr>
            <w:tcW w:w="460" w:type="dxa"/>
            <w:tcBorders>
              <w:right w:val="single" w:color="auto" w:sz="8" w:space="0"/>
            </w:tcBorders>
            <w:vAlign w:val="bottom"/>
          </w:tcPr>
          <w:p w14:paraId="74218764">
            <w:pPr>
              <w:spacing w:after="0"/>
              <w:rPr>
                <w:color w:val="auto"/>
                <w:sz w:val="9"/>
                <w:szCs w:val="9"/>
              </w:rPr>
            </w:pPr>
          </w:p>
        </w:tc>
        <w:tc>
          <w:tcPr>
            <w:tcW w:w="460" w:type="dxa"/>
            <w:tcBorders>
              <w:right w:val="single" w:color="auto" w:sz="8" w:space="0"/>
            </w:tcBorders>
            <w:vAlign w:val="bottom"/>
          </w:tcPr>
          <w:p w14:paraId="65186144">
            <w:pPr>
              <w:spacing w:after="0"/>
              <w:rPr>
                <w:color w:val="auto"/>
                <w:sz w:val="9"/>
                <w:szCs w:val="9"/>
              </w:rPr>
            </w:pPr>
          </w:p>
        </w:tc>
        <w:tc>
          <w:tcPr>
            <w:tcW w:w="440" w:type="dxa"/>
            <w:tcBorders>
              <w:right w:val="single" w:color="auto" w:sz="8" w:space="0"/>
            </w:tcBorders>
            <w:vAlign w:val="bottom"/>
          </w:tcPr>
          <w:p w14:paraId="01EA2C5E">
            <w:pPr>
              <w:spacing w:after="0"/>
              <w:rPr>
                <w:color w:val="auto"/>
                <w:sz w:val="9"/>
                <w:szCs w:val="9"/>
              </w:rPr>
            </w:pPr>
          </w:p>
        </w:tc>
        <w:tc>
          <w:tcPr>
            <w:tcW w:w="440" w:type="dxa"/>
            <w:vMerge w:val="continue"/>
            <w:tcBorders>
              <w:right w:val="single" w:color="auto" w:sz="8" w:space="0"/>
            </w:tcBorders>
            <w:vAlign w:val="bottom"/>
          </w:tcPr>
          <w:p w14:paraId="6CE5E9F3">
            <w:pPr>
              <w:spacing w:after="0"/>
              <w:rPr>
                <w:color w:val="auto"/>
                <w:sz w:val="9"/>
                <w:szCs w:val="9"/>
              </w:rPr>
            </w:pPr>
          </w:p>
        </w:tc>
        <w:tc>
          <w:tcPr>
            <w:tcW w:w="340" w:type="dxa"/>
            <w:vMerge w:val="continue"/>
            <w:tcBorders>
              <w:right w:val="single" w:color="auto" w:sz="8" w:space="0"/>
            </w:tcBorders>
            <w:vAlign w:val="bottom"/>
          </w:tcPr>
          <w:p w14:paraId="40C161D2">
            <w:pPr>
              <w:spacing w:after="0"/>
              <w:rPr>
                <w:color w:val="auto"/>
                <w:sz w:val="9"/>
                <w:szCs w:val="9"/>
              </w:rPr>
            </w:pPr>
          </w:p>
        </w:tc>
        <w:tc>
          <w:tcPr>
            <w:tcW w:w="1020" w:type="dxa"/>
            <w:tcBorders>
              <w:right w:val="single" w:color="auto" w:sz="8" w:space="0"/>
            </w:tcBorders>
            <w:vAlign w:val="bottom"/>
          </w:tcPr>
          <w:p w14:paraId="3EDBF89F">
            <w:pPr>
              <w:spacing w:after="0" w:line="80" w:lineRule="exact"/>
              <w:rPr>
                <w:color w:val="auto"/>
                <w:sz w:val="20"/>
                <w:szCs w:val="20"/>
              </w:rPr>
            </w:pPr>
            <w:r>
              <w:rPr>
                <w:rFonts w:ascii="宋体" w:hAnsi="宋体" w:eastAsia="宋体" w:cs="宋体"/>
                <w:color w:val="auto"/>
                <w:sz w:val="7"/>
                <w:szCs w:val="7"/>
              </w:rPr>
              <w:t>公众饮食安全科普知识素养</w:t>
            </w:r>
          </w:p>
        </w:tc>
        <w:tc>
          <w:tcPr>
            <w:tcW w:w="1420" w:type="dxa"/>
            <w:tcBorders>
              <w:right w:val="single" w:color="auto" w:sz="8" w:space="0"/>
            </w:tcBorders>
            <w:vAlign w:val="bottom"/>
          </w:tcPr>
          <w:p w14:paraId="3683C199">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54520CC6">
            <w:pPr>
              <w:spacing w:after="0"/>
              <w:rPr>
                <w:color w:val="auto"/>
                <w:sz w:val="9"/>
                <w:szCs w:val="9"/>
              </w:rPr>
            </w:pPr>
          </w:p>
        </w:tc>
        <w:tc>
          <w:tcPr>
            <w:tcW w:w="0" w:type="dxa"/>
            <w:vAlign w:val="bottom"/>
          </w:tcPr>
          <w:p w14:paraId="219D86B8">
            <w:pPr>
              <w:spacing w:after="0"/>
              <w:rPr>
                <w:color w:val="auto"/>
                <w:sz w:val="1"/>
                <w:szCs w:val="1"/>
              </w:rPr>
            </w:pPr>
          </w:p>
        </w:tc>
      </w:tr>
      <w:tr w14:paraId="6C2D0ED8">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3DD987F6">
            <w:pPr>
              <w:spacing w:after="0"/>
              <w:rPr>
                <w:color w:val="auto"/>
                <w:sz w:val="3"/>
                <w:szCs w:val="3"/>
              </w:rPr>
            </w:pPr>
          </w:p>
        </w:tc>
        <w:tc>
          <w:tcPr>
            <w:tcW w:w="460" w:type="dxa"/>
            <w:tcBorders>
              <w:right w:val="single" w:color="auto" w:sz="8" w:space="0"/>
            </w:tcBorders>
            <w:vAlign w:val="bottom"/>
          </w:tcPr>
          <w:p w14:paraId="4533821C">
            <w:pPr>
              <w:spacing w:after="0"/>
              <w:rPr>
                <w:color w:val="auto"/>
                <w:sz w:val="3"/>
                <w:szCs w:val="3"/>
              </w:rPr>
            </w:pPr>
          </w:p>
        </w:tc>
        <w:tc>
          <w:tcPr>
            <w:tcW w:w="440" w:type="dxa"/>
            <w:tcBorders>
              <w:right w:val="single" w:color="auto" w:sz="8" w:space="0"/>
            </w:tcBorders>
            <w:vAlign w:val="bottom"/>
          </w:tcPr>
          <w:p w14:paraId="0E065936">
            <w:pPr>
              <w:spacing w:after="0"/>
              <w:rPr>
                <w:color w:val="auto"/>
                <w:sz w:val="3"/>
                <w:szCs w:val="3"/>
              </w:rPr>
            </w:pPr>
          </w:p>
        </w:tc>
        <w:tc>
          <w:tcPr>
            <w:tcW w:w="440" w:type="dxa"/>
            <w:tcBorders>
              <w:right w:val="single" w:color="auto" w:sz="8" w:space="0"/>
            </w:tcBorders>
            <w:vAlign w:val="bottom"/>
          </w:tcPr>
          <w:p w14:paraId="229B2D67">
            <w:pPr>
              <w:spacing w:after="0"/>
              <w:rPr>
                <w:color w:val="auto"/>
                <w:sz w:val="3"/>
                <w:szCs w:val="3"/>
              </w:rPr>
            </w:pPr>
          </w:p>
        </w:tc>
        <w:tc>
          <w:tcPr>
            <w:tcW w:w="340" w:type="dxa"/>
            <w:tcBorders>
              <w:right w:val="single" w:color="auto" w:sz="8" w:space="0"/>
            </w:tcBorders>
            <w:vAlign w:val="bottom"/>
          </w:tcPr>
          <w:p w14:paraId="7E935AE2">
            <w:pPr>
              <w:spacing w:after="0"/>
              <w:rPr>
                <w:color w:val="auto"/>
                <w:sz w:val="3"/>
                <w:szCs w:val="3"/>
              </w:rPr>
            </w:pPr>
          </w:p>
        </w:tc>
        <w:tc>
          <w:tcPr>
            <w:tcW w:w="1020" w:type="dxa"/>
            <w:tcBorders>
              <w:bottom w:val="single" w:color="auto" w:sz="8" w:space="0"/>
              <w:right w:val="single" w:color="auto" w:sz="8" w:space="0"/>
            </w:tcBorders>
            <w:vAlign w:val="bottom"/>
          </w:tcPr>
          <w:p w14:paraId="4ECDF662">
            <w:pPr>
              <w:spacing w:after="0"/>
              <w:rPr>
                <w:color w:val="auto"/>
                <w:sz w:val="3"/>
                <w:szCs w:val="3"/>
              </w:rPr>
            </w:pPr>
          </w:p>
        </w:tc>
        <w:tc>
          <w:tcPr>
            <w:tcW w:w="1420" w:type="dxa"/>
            <w:tcBorders>
              <w:bottom w:val="single" w:color="auto" w:sz="8" w:space="0"/>
              <w:right w:val="single" w:color="auto" w:sz="8" w:space="0"/>
            </w:tcBorders>
            <w:vAlign w:val="bottom"/>
          </w:tcPr>
          <w:p w14:paraId="3A70F38B">
            <w:pPr>
              <w:spacing w:after="0"/>
              <w:rPr>
                <w:color w:val="auto"/>
                <w:sz w:val="3"/>
                <w:szCs w:val="3"/>
              </w:rPr>
            </w:pPr>
          </w:p>
        </w:tc>
        <w:tc>
          <w:tcPr>
            <w:tcW w:w="620" w:type="dxa"/>
            <w:tcBorders>
              <w:bottom w:val="single" w:color="auto" w:sz="8" w:space="0"/>
              <w:right w:val="single" w:color="auto" w:sz="8" w:space="0"/>
            </w:tcBorders>
            <w:vAlign w:val="bottom"/>
          </w:tcPr>
          <w:p w14:paraId="38B490DC">
            <w:pPr>
              <w:spacing w:after="0"/>
              <w:rPr>
                <w:color w:val="auto"/>
                <w:sz w:val="3"/>
                <w:szCs w:val="3"/>
              </w:rPr>
            </w:pPr>
          </w:p>
        </w:tc>
        <w:tc>
          <w:tcPr>
            <w:tcW w:w="0" w:type="dxa"/>
            <w:vAlign w:val="bottom"/>
          </w:tcPr>
          <w:p w14:paraId="6C425384">
            <w:pPr>
              <w:spacing w:after="0"/>
              <w:rPr>
                <w:color w:val="auto"/>
                <w:sz w:val="1"/>
                <w:szCs w:val="1"/>
              </w:rPr>
            </w:pPr>
          </w:p>
        </w:tc>
      </w:tr>
      <w:tr w14:paraId="449A0781">
        <w:tblPrEx>
          <w:tblCellMar>
            <w:top w:w="0" w:type="dxa"/>
            <w:left w:w="0" w:type="dxa"/>
            <w:bottom w:w="0" w:type="dxa"/>
            <w:right w:w="0" w:type="dxa"/>
          </w:tblCellMar>
        </w:tblPrEx>
        <w:trPr>
          <w:trHeight w:val="107" w:hRule="atLeast"/>
        </w:trPr>
        <w:tc>
          <w:tcPr>
            <w:tcW w:w="460" w:type="dxa"/>
            <w:tcBorders>
              <w:right w:val="single" w:color="auto" w:sz="8" w:space="0"/>
            </w:tcBorders>
            <w:vAlign w:val="bottom"/>
          </w:tcPr>
          <w:p w14:paraId="2DFABADA">
            <w:pPr>
              <w:spacing w:after="0"/>
              <w:rPr>
                <w:color w:val="auto"/>
                <w:sz w:val="9"/>
                <w:szCs w:val="9"/>
              </w:rPr>
            </w:pPr>
          </w:p>
        </w:tc>
        <w:tc>
          <w:tcPr>
            <w:tcW w:w="460" w:type="dxa"/>
            <w:tcBorders>
              <w:right w:val="single" w:color="auto" w:sz="8" w:space="0"/>
            </w:tcBorders>
            <w:vAlign w:val="bottom"/>
          </w:tcPr>
          <w:p w14:paraId="1B54AF4B">
            <w:pPr>
              <w:spacing w:after="0"/>
              <w:rPr>
                <w:color w:val="auto"/>
                <w:sz w:val="9"/>
                <w:szCs w:val="9"/>
              </w:rPr>
            </w:pPr>
          </w:p>
        </w:tc>
        <w:tc>
          <w:tcPr>
            <w:tcW w:w="440" w:type="dxa"/>
            <w:tcBorders>
              <w:right w:val="single" w:color="auto" w:sz="8" w:space="0"/>
            </w:tcBorders>
            <w:vAlign w:val="bottom"/>
          </w:tcPr>
          <w:p w14:paraId="3FB7B555">
            <w:pPr>
              <w:spacing w:after="0"/>
              <w:rPr>
                <w:color w:val="auto"/>
                <w:sz w:val="9"/>
                <w:szCs w:val="9"/>
              </w:rPr>
            </w:pPr>
          </w:p>
        </w:tc>
        <w:tc>
          <w:tcPr>
            <w:tcW w:w="440" w:type="dxa"/>
            <w:tcBorders>
              <w:right w:val="single" w:color="auto" w:sz="8" w:space="0"/>
            </w:tcBorders>
            <w:vAlign w:val="bottom"/>
          </w:tcPr>
          <w:p w14:paraId="047C09AA">
            <w:pPr>
              <w:spacing w:after="0"/>
              <w:rPr>
                <w:color w:val="auto"/>
                <w:sz w:val="9"/>
                <w:szCs w:val="9"/>
              </w:rPr>
            </w:pPr>
          </w:p>
        </w:tc>
        <w:tc>
          <w:tcPr>
            <w:tcW w:w="340" w:type="dxa"/>
            <w:tcBorders>
              <w:right w:val="single" w:color="auto" w:sz="8" w:space="0"/>
            </w:tcBorders>
            <w:vAlign w:val="bottom"/>
          </w:tcPr>
          <w:p w14:paraId="5CDF1C7A">
            <w:pPr>
              <w:spacing w:after="0"/>
              <w:rPr>
                <w:color w:val="auto"/>
                <w:sz w:val="9"/>
                <w:szCs w:val="9"/>
              </w:rPr>
            </w:pPr>
          </w:p>
        </w:tc>
        <w:tc>
          <w:tcPr>
            <w:tcW w:w="1020" w:type="dxa"/>
            <w:tcBorders>
              <w:right w:val="single" w:color="auto" w:sz="8" w:space="0"/>
            </w:tcBorders>
            <w:vAlign w:val="bottom"/>
          </w:tcPr>
          <w:p w14:paraId="2701A9D6">
            <w:pPr>
              <w:spacing w:after="0" w:line="80" w:lineRule="exact"/>
              <w:rPr>
                <w:color w:val="auto"/>
                <w:sz w:val="20"/>
                <w:szCs w:val="20"/>
              </w:rPr>
            </w:pPr>
            <w:r>
              <w:rPr>
                <w:rFonts w:ascii="宋体" w:hAnsi="宋体" w:eastAsia="宋体" w:cs="宋体"/>
                <w:color w:val="auto"/>
                <w:w w:val="99"/>
                <w:sz w:val="7"/>
                <w:szCs w:val="7"/>
              </w:rPr>
              <w:t>尊重创新、保护知识产权的氛围</w:t>
            </w:r>
          </w:p>
        </w:tc>
        <w:tc>
          <w:tcPr>
            <w:tcW w:w="1420" w:type="dxa"/>
            <w:tcBorders>
              <w:right w:val="single" w:color="auto" w:sz="8" w:space="0"/>
            </w:tcBorders>
            <w:vAlign w:val="bottom"/>
          </w:tcPr>
          <w:p w14:paraId="3C13F800">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5CC90C1D">
            <w:pPr>
              <w:spacing w:after="0"/>
              <w:rPr>
                <w:color w:val="auto"/>
                <w:sz w:val="9"/>
                <w:szCs w:val="9"/>
              </w:rPr>
            </w:pPr>
          </w:p>
        </w:tc>
        <w:tc>
          <w:tcPr>
            <w:tcW w:w="0" w:type="dxa"/>
            <w:vAlign w:val="bottom"/>
          </w:tcPr>
          <w:p w14:paraId="737B4F92">
            <w:pPr>
              <w:spacing w:after="0"/>
              <w:rPr>
                <w:color w:val="auto"/>
                <w:sz w:val="1"/>
                <w:szCs w:val="1"/>
              </w:rPr>
            </w:pPr>
          </w:p>
        </w:tc>
      </w:tr>
      <w:tr w14:paraId="35A25722">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64603186">
            <w:pPr>
              <w:spacing w:after="0"/>
              <w:rPr>
                <w:color w:val="auto"/>
                <w:sz w:val="3"/>
                <w:szCs w:val="3"/>
              </w:rPr>
            </w:pPr>
          </w:p>
        </w:tc>
        <w:tc>
          <w:tcPr>
            <w:tcW w:w="460" w:type="dxa"/>
            <w:tcBorders>
              <w:right w:val="single" w:color="auto" w:sz="8" w:space="0"/>
            </w:tcBorders>
            <w:vAlign w:val="bottom"/>
          </w:tcPr>
          <w:p w14:paraId="1DB1196B">
            <w:pPr>
              <w:spacing w:after="0"/>
              <w:rPr>
                <w:color w:val="auto"/>
                <w:sz w:val="3"/>
                <w:szCs w:val="3"/>
              </w:rPr>
            </w:pPr>
          </w:p>
        </w:tc>
        <w:tc>
          <w:tcPr>
            <w:tcW w:w="440" w:type="dxa"/>
            <w:tcBorders>
              <w:right w:val="single" w:color="auto" w:sz="8" w:space="0"/>
            </w:tcBorders>
            <w:vAlign w:val="bottom"/>
          </w:tcPr>
          <w:p w14:paraId="765D7E0F">
            <w:pPr>
              <w:spacing w:after="0"/>
              <w:rPr>
                <w:color w:val="auto"/>
                <w:sz w:val="3"/>
                <w:szCs w:val="3"/>
              </w:rPr>
            </w:pPr>
          </w:p>
        </w:tc>
        <w:tc>
          <w:tcPr>
            <w:tcW w:w="440" w:type="dxa"/>
            <w:tcBorders>
              <w:bottom w:val="single" w:color="auto" w:sz="8" w:space="0"/>
              <w:right w:val="single" w:color="auto" w:sz="8" w:space="0"/>
            </w:tcBorders>
            <w:vAlign w:val="bottom"/>
          </w:tcPr>
          <w:p w14:paraId="15EA22BE">
            <w:pPr>
              <w:spacing w:after="0"/>
              <w:rPr>
                <w:color w:val="auto"/>
                <w:sz w:val="3"/>
                <w:szCs w:val="3"/>
              </w:rPr>
            </w:pPr>
          </w:p>
        </w:tc>
        <w:tc>
          <w:tcPr>
            <w:tcW w:w="340" w:type="dxa"/>
            <w:tcBorders>
              <w:bottom w:val="single" w:color="auto" w:sz="8" w:space="0"/>
              <w:right w:val="single" w:color="auto" w:sz="8" w:space="0"/>
            </w:tcBorders>
            <w:vAlign w:val="bottom"/>
          </w:tcPr>
          <w:p w14:paraId="4F9B2433">
            <w:pPr>
              <w:spacing w:after="0"/>
              <w:rPr>
                <w:color w:val="auto"/>
                <w:sz w:val="3"/>
                <w:szCs w:val="3"/>
              </w:rPr>
            </w:pPr>
          </w:p>
        </w:tc>
        <w:tc>
          <w:tcPr>
            <w:tcW w:w="1020" w:type="dxa"/>
            <w:tcBorders>
              <w:bottom w:val="single" w:color="auto" w:sz="8" w:space="0"/>
              <w:right w:val="single" w:color="auto" w:sz="8" w:space="0"/>
            </w:tcBorders>
            <w:vAlign w:val="bottom"/>
          </w:tcPr>
          <w:p w14:paraId="48917773">
            <w:pPr>
              <w:spacing w:after="0"/>
              <w:rPr>
                <w:color w:val="auto"/>
                <w:sz w:val="3"/>
                <w:szCs w:val="3"/>
              </w:rPr>
            </w:pPr>
          </w:p>
        </w:tc>
        <w:tc>
          <w:tcPr>
            <w:tcW w:w="1420" w:type="dxa"/>
            <w:tcBorders>
              <w:bottom w:val="single" w:color="auto" w:sz="8" w:space="0"/>
              <w:right w:val="single" w:color="auto" w:sz="8" w:space="0"/>
            </w:tcBorders>
            <w:vAlign w:val="bottom"/>
          </w:tcPr>
          <w:p w14:paraId="20B353CA">
            <w:pPr>
              <w:spacing w:after="0"/>
              <w:rPr>
                <w:color w:val="auto"/>
                <w:sz w:val="3"/>
                <w:szCs w:val="3"/>
              </w:rPr>
            </w:pPr>
          </w:p>
        </w:tc>
        <w:tc>
          <w:tcPr>
            <w:tcW w:w="620" w:type="dxa"/>
            <w:tcBorders>
              <w:bottom w:val="single" w:color="auto" w:sz="8" w:space="0"/>
              <w:right w:val="single" w:color="auto" w:sz="8" w:space="0"/>
            </w:tcBorders>
            <w:vAlign w:val="bottom"/>
          </w:tcPr>
          <w:p w14:paraId="5DE9B323">
            <w:pPr>
              <w:spacing w:after="0"/>
              <w:rPr>
                <w:color w:val="auto"/>
                <w:sz w:val="3"/>
                <w:szCs w:val="3"/>
              </w:rPr>
            </w:pPr>
          </w:p>
        </w:tc>
        <w:tc>
          <w:tcPr>
            <w:tcW w:w="0" w:type="dxa"/>
            <w:vAlign w:val="bottom"/>
          </w:tcPr>
          <w:p w14:paraId="0F8657B5">
            <w:pPr>
              <w:spacing w:after="0"/>
              <w:rPr>
                <w:color w:val="auto"/>
                <w:sz w:val="1"/>
                <w:szCs w:val="1"/>
              </w:rPr>
            </w:pPr>
          </w:p>
        </w:tc>
      </w:tr>
      <w:tr w14:paraId="00357853">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1D7D0CF6">
            <w:pPr>
              <w:spacing w:after="0"/>
              <w:rPr>
                <w:color w:val="auto"/>
                <w:sz w:val="6"/>
                <w:szCs w:val="6"/>
              </w:rPr>
            </w:pPr>
          </w:p>
        </w:tc>
        <w:tc>
          <w:tcPr>
            <w:tcW w:w="460" w:type="dxa"/>
            <w:tcBorders>
              <w:right w:val="single" w:color="auto" w:sz="8" w:space="0"/>
            </w:tcBorders>
            <w:vAlign w:val="bottom"/>
          </w:tcPr>
          <w:p w14:paraId="78917A1E">
            <w:pPr>
              <w:spacing w:after="0"/>
              <w:rPr>
                <w:color w:val="auto"/>
                <w:sz w:val="6"/>
                <w:szCs w:val="6"/>
              </w:rPr>
            </w:pPr>
          </w:p>
        </w:tc>
        <w:tc>
          <w:tcPr>
            <w:tcW w:w="440" w:type="dxa"/>
            <w:tcBorders>
              <w:right w:val="single" w:color="auto" w:sz="8" w:space="0"/>
            </w:tcBorders>
            <w:vAlign w:val="bottom"/>
          </w:tcPr>
          <w:p w14:paraId="71EC2089">
            <w:pPr>
              <w:spacing w:after="0"/>
              <w:rPr>
                <w:color w:val="auto"/>
                <w:sz w:val="6"/>
                <w:szCs w:val="6"/>
              </w:rPr>
            </w:pPr>
          </w:p>
        </w:tc>
        <w:tc>
          <w:tcPr>
            <w:tcW w:w="440" w:type="dxa"/>
            <w:tcBorders>
              <w:right w:val="single" w:color="auto" w:sz="8" w:space="0"/>
            </w:tcBorders>
            <w:vAlign w:val="bottom"/>
          </w:tcPr>
          <w:p w14:paraId="6C53C238">
            <w:pPr>
              <w:spacing w:after="0" w:line="70" w:lineRule="exact"/>
              <w:rPr>
                <w:color w:val="auto"/>
                <w:sz w:val="20"/>
                <w:szCs w:val="20"/>
              </w:rPr>
            </w:pPr>
            <w:r>
              <w:rPr>
                <w:rFonts w:ascii="宋体" w:hAnsi="宋体" w:eastAsia="宋体" w:cs="宋体"/>
                <w:color w:val="auto"/>
                <w:sz w:val="7"/>
                <w:szCs w:val="7"/>
              </w:rPr>
              <w:t>符合政策规</w:t>
            </w:r>
          </w:p>
        </w:tc>
        <w:tc>
          <w:tcPr>
            <w:tcW w:w="340" w:type="dxa"/>
            <w:tcBorders>
              <w:right w:val="single" w:color="auto" w:sz="8" w:space="0"/>
            </w:tcBorders>
            <w:vAlign w:val="bottom"/>
          </w:tcPr>
          <w:p w14:paraId="7CEF8039">
            <w:pPr>
              <w:spacing w:after="0" w:line="70" w:lineRule="exact"/>
              <w:rPr>
                <w:color w:val="auto"/>
                <w:sz w:val="20"/>
                <w:szCs w:val="20"/>
              </w:rPr>
            </w:pPr>
            <w:r>
              <w:rPr>
                <w:rFonts w:ascii="宋体" w:hAnsi="宋体" w:eastAsia="宋体" w:cs="宋体"/>
                <w:color w:val="auto"/>
                <w:sz w:val="7"/>
                <w:szCs w:val="7"/>
              </w:rPr>
              <w:t>符合政策</w:t>
            </w:r>
          </w:p>
        </w:tc>
        <w:tc>
          <w:tcPr>
            <w:tcW w:w="1020" w:type="dxa"/>
            <w:vMerge w:val="restart"/>
            <w:tcBorders>
              <w:right w:val="single" w:color="auto" w:sz="8" w:space="0"/>
            </w:tcBorders>
            <w:vAlign w:val="bottom"/>
          </w:tcPr>
          <w:p w14:paraId="21087E72">
            <w:pPr>
              <w:spacing w:after="0" w:line="80" w:lineRule="exact"/>
              <w:rPr>
                <w:color w:val="auto"/>
                <w:sz w:val="20"/>
                <w:szCs w:val="20"/>
              </w:rPr>
            </w:pPr>
            <w:r>
              <w:rPr>
                <w:rFonts w:ascii="宋体" w:hAnsi="宋体" w:eastAsia="宋体" w:cs="宋体"/>
                <w:color w:val="auto"/>
                <w:sz w:val="7"/>
                <w:szCs w:val="7"/>
              </w:rPr>
              <w:t>群众满意度</w:t>
            </w:r>
          </w:p>
        </w:tc>
        <w:tc>
          <w:tcPr>
            <w:tcW w:w="1420" w:type="dxa"/>
            <w:vMerge w:val="restart"/>
            <w:tcBorders>
              <w:right w:val="single" w:color="auto" w:sz="8" w:space="0"/>
            </w:tcBorders>
            <w:vAlign w:val="bottom"/>
          </w:tcPr>
          <w:p w14:paraId="4CF6970B">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83C52BB">
            <w:pPr>
              <w:spacing w:after="0"/>
              <w:rPr>
                <w:color w:val="auto"/>
                <w:sz w:val="6"/>
                <w:szCs w:val="6"/>
              </w:rPr>
            </w:pPr>
          </w:p>
        </w:tc>
        <w:tc>
          <w:tcPr>
            <w:tcW w:w="0" w:type="dxa"/>
            <w:vAlign w:val="bottom"/>
          </w:tcPr>
          <w:p w14:paraId="75F19B6E">
            <w:pPr>
              <w:spacing w:after="0"/>
              <w:rPr>
                <w:color w:val="auto"/>
                <w:sz w:val="1"/>
                <w:szCs w:val="1"/>
              </w:rPr>
            </w:pPr>
          </w:p>
        </w:tc>
      </w:tr>
      <w:tr w14:paraId="55907C60">
        <w:tblPrEx>
          <w:tblCellMar>
            <w:top w:w="0" w:type="dxa"/>
            <w:left w:w="0" w:type="dxa"/>
            <w:bottom w:w="0" w:type="dxa"/>
            <w:right w:w="0" w:type="dxa"/>
          </w:tblCellMar>
        </w:tblPrEx>
        <w:trPr>
          <w:trHeight w:val="37" w:hRule="atLeast"/>
        </w:trPr>
        <w:tc>
          <w:tcPr>
            <w:tcW w:w="460" w:type="dxa"/>
            <w:tcBorders>
              <w:right w:val="single" w:color="auto" w:sz="8" w:space="0"/>
            </w:tcBorders>
            <w:vAlign w:val="bottom"/>
          </w:tcPr>
          <w:p w14:paraId="7E152AE1">
            <w:pPr>
              <w:spacing w:after="0"/>
              <w:rPr>
                <w:color w:val="auto"/>
                <w:sz w:val="3"/>
                <w:szCs w:val="3"/>
              </w:rPr>
            </w:pPr>
          </w:p>
        </w:tc>
        <w:tc>
          <w:tcPr>
            <w:tcW w:w="460" w:type="dxa"/>
            <w:tcBorders>
              <w:right w:val="single" w:color="auto" w:sz="8" w:space="0"/>
            </w:tcBorders>
            <w:vAlign w:val="bottom"/>
          </w:tcPr>
          <w:p w14:paraId="60CAE975">
            <w:pPr>
              <w:spacing w:after="0"/>
              <w:rPr>
                <w:color w:val="auto"/>
                <w:sz w:val="3"/>
                <w:szCs w:val="3"/>
              </w:rPr>
            </w:pPr>
          </w:p>
        </w:tc>
        <w:tc>
          <w:tcPr>
            <w:tcW w:w="440" w:type="dxa"/>
            <w:tcBorders>
              <w:right w:val="single" w:color="auto" w:sz="8" w:space="0"/>
            </w:tcBorders>
            <w:vAlign w:val="bottom"/>
          </w:tcPr>
          <w:p w14:paraId="15DF2B67">
            <w:pPr>
              <w:spacing w:after="0"/>
              <w:rPr>
                <w:color w:val="auto"/>
                <w:sz w:val="3"/>
                <w:szCs w:val="3"/>
              </w:rPr>
            </w:pPr>
          </w:p>
        </w:tc>
        <w:tc>
          <w:tcPr>
            <w:tcW w:w="440" w:type="dxa"/>
            <w:vMerge w:val="restart"/>
            <w:tcBorders>
              <w:right w:val="single" w:color="auto" w:sz="8" w:space="0"/>
            </w:tcBorders>
            <w:vAlign w:val="bottom"/>
          </w:tcPr>
          <w:p w14:paraId="72F2B102">
            <w:pPr>
              <w:spacing w:after="0" w:line="75" w:lineRule="exact"/>
              <w:rPr>
                <w:color w:val="auto"/>
                <w:sz w:val="20"/>
                <w:szCs w:val="20"/>
              </w:rPr>
            </w:pPr>
            <w:r>
              <w:rPr>
                <w:rFonts w:ascii="宋体" w:hAnsi="宋体" w:eastAsia="宋体" w:cs="宋体"/>
                <w:color w:val="auto"/>
                <w:sz w:val="7"/>
                <w:szCs w:val="7"/>
              </w:rPr>
              <w:t>定</w:t>
            </w:r>
          </w:p>
        </w:tc>
        <w:tc>
          <w:tcPr>
            <w:tcW w:w="340" w:type="dxa"/>
            <w:vMerge w:val="restart"/>
            <w:tcBorders>
              <w:right w:val="single" w:color="auto" w:sz="8" w:space="0"/>
            </w:tcBorders>
            <w:vAlign w:val="bottom"/>
          </w:tcPr>
          <w:p w14:paraId="30F37B9F">
            <w:pPr>
              <w:spacing w:after="0" w:line="75" w:lineRule="exact"/>
              <w:rPr>
                <w:color w:val="auto"/>
                <w:sz w:val="20"/>
                <w:szCs w:val="20"/>
              </w:rPr>
            </w:pPr>
            <w:r>
              <w:rPr>
                <w:rFonts w:ascii="宋体" w:hAnsi="宋体" w:eastAsia="宋体" w:cs="宋体"/>
                <w:color w:val="auto"/>
                <w:sz w:val="7"/>
                <w:szCs w:val="7"/>
              </w:rPr>
              <w:t>规定</w:t>
            </w:r>
          </w:p>
        </w:tc>
        <w:tc>
          <w:tcPr>
            <w:tcW w:w="1020" w:type="dxa"/>
            <w:vMerge w:val="continue"/>
            <w:tcBorders>
              <w:right w:val="single" w:color="auto" w:sz="8" w:space="0"/>
            </w:tcBorders>
            <w:vAlign w:val="bottom"/>
          </w:tcPr>
          <w:p w14:paraId="7BDEDDD5">
            <w:pPr>
              <w:spacing w:after="0"/>
              <w:rPr>
                <w:color w:val="auto"/>
                <w:sz w:val="3"/>
                <w:szCs w:val="3"/>
              </w:rPr>
            </w:pPr>
          </w:p>
        </w:tc>
        <w:tc>
          <w:tcPr>
            <w:tcW w:w="1420" w:type="dxa"/>
            <w:vMerge w:val="continue"/>
            <w:tcBorders>
              <w:right w:val="single" w:color="auto" w:sz="8" w:space="0"/>
            </w:tcBorders>
            <w:vAlign w:val="bottom"/>
          </w:tcPr>
          <w:p w14:paraId="2144FFEA">
            <w:pPr>
              <w:spacing w:after="0"/>
              <w:rPr>
                <w:color w:val="auto"/>
                <w:sz w:val="3"/>
                <w:szCs w:val="3"/>
              </w:rPr>
            </w:pPr>
          </w:p>
        </w:tc>
        <w:tc>
          <w:tcPr>
            <w:tcW w:w="620" w:type="dxa"/>
            <w:tcBorders>
              <w:right w:val="single" w:color="auto" w:sz="8" w:space="0"/>
            </w:tcBorders>
            <w:vAlign w:val="bottom"/>
          </w:tcPr>
          <w:p w14:paraId="6D702EB3">
            <w:pPr>
              <w:spacing w:after="0"/>
              <w:rPr>
                <w:color w:val="auto"/>
                <w:sz w:val="3"/>
                <w:szCs w:val="3"/>
              </w:rPr>
            </w:pPr>
          </w:p>
        </w:tc>
        <w:tc>
          <w:tcPr>
            <w:tcW w:w="0" w:type="dxa"/>
            <w:vAlign w:val="bottom"/>
          </w:tcPr>
          <w:p w14:paraId="628F5666">
            <w:pPr>
              <w:spacing w:after="0" w:line="20" w:lineRule="exact"/>
              <w:rPr>
                <w:color w:val="auto"/>
                <w:sz w:val="1"/>
                <w:szCs w:val="1"/>
              </w:rPr>
            </w:pPr>
          </w:p>
        </w:tc>
      </w:tr>
      <w:tr w14:paraId="7F224A32">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2F606FB2">
            <w:pPr>
              <w:spacing w:after="0"/>
              <w:rPr>
                <w:color w:val="auto"/>
                <w:sz w:val="3"/>
                <w:szCs w:val="3"/>
              </w:rPr>
            </w:pPr>
          </w:p>
        </w:tc>
        <w:tc>
          <w:tcPr>
            <w:tcW w:w="460" w:type="dxa"/>
            <w:tcBorders>
              <w:right w:val="single" w:color="auto" w:sz="8" w:space="0"/>
            </w:tcBorders>
            <w:vAlign w:val="bottom"/>
          </w:tcPr>
          <w:p w14:paraId="61BF1B41">
            <w:pPr>
              <w:spacing w:after="0"/>
              <w:rPr>
                <w:color w:val="auto"/>
                <w:sz w:val="3"/>
                <w:szCs w:val="3"/>
              </w:rPr>
            </w:pPr>
          </w:p>
        </w:tc>
        <w:tc>
          <w:tcPr>
            <w:tcW w:w="440" w:type="dxa"/>
            <w:tcBorders>
              <w:bottom w:val="single" w:color="auto" w:sz="8" w:space="0"/>
              <w:right w:val="single" w:color="auto" w:sz="8" w:space="0"/>
            </w:tcBorders>
            <w:vAlign w:val="bottom"/>
          </w:tcPr>
          <w:p w14:paraId="692E1E92">
            <w:pPr>
              <w:spacing w:after="0"/>
              <w:rPr>
                <w:color w:val="auto"/>
                <w:sz w:val="3"/>
                <w:szCs w:val="3"/>
              </w:rPr>
            </w:pPr>
          </w:p>
        </w:tc>
        <w:tc>
          <w:tcPr>
            <w:tcW w:w="440" w:type="dxa"/>
            <w:vMerge w:val="continue"/>
            <w:tcBorders>
              <w:bottom w:val="single" w:color="auto" w:sz="8" w:space="0"/>
              <w:right w:val="single" w:color="auto" w:sz="8" w:space="0"/>
            </w:tcBorders>
            <w:vAlign w:val="bottom"/>
          </w:tcPr>
          <w:p w14:paraId="2738C102">
            <w:pPr>
              <w:spacing w:after="0"/>
              <w:rPr>
                <w:color w:val="auto"/>
                <w:sz w:val="3"/>
                <w:szCs w:val="3"/>
              </w:rPr>
            </w:pPr>
          </w:p>
        </w:tc>
        <w:tc>
          <w:tcPr>
            <w:tcW w:w="340" w:type="dxa"/>
            <w:vMerge w:val="continue"/>
            <w:tcBorders>
              <w:bottom w:val="single" w:color="auto" w:sz="8" w:space="0"/>
              <w:right w:val="single" w:color="auto" w:sz="8" w:space="0"/>
            </w:tcBorders>
            <w:vAlign w:val="bottom"/>
          </w:tcPr>
          <w:p w14:paraId="43005308">
            <w:pPr>
              <w:spacing w:after="0"/>
              <w:rPr>
                <w:color w:val="auto"/>
                <w:sz w:val="3"/>
                <w:szCs w:val="3"/>
              </w:rPr>
            </w:pPr>
          </w:p>
        </w:tc>
        <w:tc>
          <w:tcPr>
            <w:tcW w:w="1020" w:type="dxa"/>
            <w:tcBorders>
              <w:bottom w:val="single" w:color="auto" w:sz="8" w:space="0"/>
              <w:right w:val="single" w:color="auto" w:sz="8" w:space="0"/>
            </w:tcBorders>
            <w:vAlign w:val="bottom"/>
          </w:tcPr>
          <w:p w14:paraId="7E2B4797">
            <w:pPr>
              <w:spacing w:after="0"/>
              <w:rPr>
                <w:color w:val="auto"/>
                <w:sz w:val="3"/>
                <w:szCs w:val="3"/>
              </w:rPr>
            </w:pPr>
          </w:p>
        </w:tc>
        <w:tc>
          <w:tcPr>
            <w:tcW w:w="1420" w:type="dxa"/>
            <w:tcBorders>
              <w:bottom w:val="single" w:color="auto" w:sz="8" w:space="0"/>
              <w:right w:val="single" w:color="auto" w:sz="8" w:space="0"/>
            </w:tcBorders>
            <w:vAlign w:val="bottom"/>
          </w:tcPr>
          <w:p w14:paraId="68EFE5BA">
            <w:pPr>
              <w:spacing w:after="0"/>
              <w:rPr>
                <w:color w:val="auto"/>
                <w:sz w:val="3"/>
                <w:szCs w:val="3"/>
              </w:rPr>
            </w:pPr>
          </w:p>
        </w:tc>
        <w:tc>
          <w:tcPr>
            <w:tcW w:w="620" w:type="dxa"/>
            <w:tcBorders>
              <w:bottom w:val="single" w:color="auto" w:sz="8" w:space="0"/>
              <w:right w:val="single" w:color="auto" w:sz="8" w:space="0"/>
            </w:tcBorders>
            <w:vAlign w:val="bottom"/>
          </w:tcPr>
          <w:p w14:paraId="4CD8811D">
            <w:pPr>
              <w:spacing w:after="0"/>
              <w:rPr>
                <w:color w:val="auto"/>
                <w:sz w:val="3"/>
                <w:szCs w:val="3"/>
              </w:rPr>
            </w:pPr>
          </w:p>
        </w:tc>
        <w:tc>
          <w:tcPr>
            <w:tcW w:w="0" w:type="dxa"/>
            <w:vAlign w:val="bottom"/>
          </w:tcPr>
          <w:p w14:paraId="0532E573">
            <w:pPr>
              <w:spacing w:after="0"/>
              <w:rPr>
                <w:color w:val="auto"/>
                <w:sz w:val="1"/>
                <w:szCs w:val="1"/>
              </w:rPr>
            </w:pPr>
          </w:p>
        </w:tc>
      </w:tr>
      <w:tr w14:paraId="4FA7D91B">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68D2B001">
            <w:pPr>
              <w:spacing w:after="0"/>
              <w:rPr>
                <w:color w:val="auto"/>
                <w:sz w:val="6"/>
                <w:szCs w:val="6"/>
              </w:rPr>
            </w:pPr>
          </w:p>
        </w:tc>
        <w:tc>
          <w:tcPr>
            <w:tcW w:w="460" w:type="dxa"/>
            <w:tcBorders>
              <w:right w:val="single" w:color="auto" w:sz="8" w:space="0"/>
            </w:tcBorders>
            <w:vAlign w:val="bottom"/>
          </w:tcPr>
          <w:p w14:paraId="02E98E9D">
            <w:pPr>
              <w:spacing w:after="0"/>
              <w:rPr>
                <w:color w:val="auto"/>
                <w:sz w:val="6"/>
                <w:szCs w:val="6"/>
              </w:rPr>
            </w:pPr>
          </w:p>
        </w:tc>
        <w:tc>
          <w:tcPr>
            <w:tcW w:w="440" w:type="dxa"/>
            <w:tcBorders>
              <w:right w:val="single" w:color="auto" w:sz="8" w:space="0"/>
            </w:tcBorders>
            <w:vAlign w:val="bottom"/>
          </w:tcPr>
          <w:p w14:paraId="408B4926">
            <w:pPr>
              <w:spacing w:after="0"/>
              <w:rPr>
                <w:color w:val="auto"/>
                <w:sz w:val="6"/>
                <w:szCs w:val="6"/>
              </w:rPr>
            </w:pPr>
          </w:p>
        </w:tc>
        <w:tc>
          <w:tcPr>
            <w:tcW w:w="440" w:type="dxa"/>
            <w:tcBorders>
              <w:right w:val="single" w:color="auto" w:sz="8" w:space="0"/>
            </w:tcBorders>
            <w:vAlign w:val="bottom"/>
          </w:tcPr>
          <w:p w14:paraId="3AF8F28F">
            <w:pPr>
              <w:spacing w:after="0"/>
              <w:rPr>
                <w:color w:val="auto"/>
                <w:sz w:val="6"/>
                <w:szCs w:val="6"/>
              </w:rPr>
            </w:pPr>
          </w:p>
        </w:tc>
        <w:tc>
          <w:tcPr>
            <w:tcW w:w="340" w:type="dxa"/>
            <w:tcBorders>
              <w:right w:val="single" w:color="auto" w:sz="8" w:space="0"/>
            </w:tcBorders>
            <w:vAlign w:val="bottom"/>
          </w:tcPr>
          <w:p w14:paraId="420A19EB">
            <w:pPr>
              <w:spacing w:after="0"/>
              <w:rPr>
                <w:color w:val="auto"/>
                <w:sz w:val="6"/>
                <w:szCs w:val="6"/>
              </w:rPr>
            </w:pPr>
          </w:p>
        </w:tc>
        <w:tc>
          <w:tcPr>
            <w:tcW w:w="1020" w:type="dxa"/>
            <w:tcBorders>
              <w:right w:val="single" w:color="auto" w:sz="8" w:space="0"/>
            </w:tcBorders>
            <w:vAlign w:val="bottom"/>
          </w:tcPr>
          <w:p w14:paraId="32510F28">
            <w:pPr>
              <w:spacing w:after="0" w:line="70" w:lineRule="exact"/>
              <w:rPr>
                <w:color w:val="auto"/>
                <w:sz w:val="20"/>
                <w:szCs w:val="20"/>
              </w:rPr>
            </w:pPr>
            <w:r>
              <w:rPr>
                <w:rFonts w:ascii="宋体" w:hAnsi="宋体" w:eastAsia="宋体" w:cs="宋体"/>
                <w:color w:val="auto"/>
                <w:sz w:val="7"/>
                <w:szCs w:val="7"/>
              </w:rPr>
              <w:t>专项资金细化率</w:t>
            </w:r>
            <w:r>
              <w:rPr>
                <w:rFonts w:ascii="Arial" w:hAnsi="Arial" w:eastAsia="Arial" w:cs="Arial"/>
                <w:color w:val="auto"/>
                <w:sz w:val="7"/>
                <w:szCs w:val="7"/>
              </w:rPr>
              <w:t>=</w:t>
            </w:r>
            <w:r>
              <w:rPr>
                <w:rFonts w:ascii="宋体" w:hAnsi="宋体" w:eastAsia="宋体" w:cs="宋体"/>
                <w:color w:val="auto"/>
                <w:sz w:val="7"/>
                <w:szCs w:val="7"/>
              </w:rPr>
              <w:t>（已细化到具</w:t>
            </w:r>
          </w:p>
        </w:tc>
        <w:tc>
          <w:tcPr>
            <w:tcW w:w="1420" w:type="dxa"/>
            <w:tcBorders>
              <w:right w:val="single" w:color="auto" w:sz="8" w:space="0"/>
            </w:tcBorders>
            <w:vAlign w:val="bottom"/>
          </w:tcPr>
          <w:p w14:paraId="0B47CA7C">
            <w:pPr>
              <w:spacing w:after="0"/>
              <w:rPr>
                <w:color w:val="auto"/>
                <w:sz w:val="6"/>
                <w:szCs w:val="6"/>
              </w:rPr>
            </w:pPr>
          </w:p>
        </w:tc>
        <w:tc>
          <w:tcPr>
            <w:tcW w:w="620" w:type="dxa"/>
            <w:tcBorders>
              <w:right w:val="single" w:color="auto" w:sz="8" w:space="0"/>
            </w:tcBorders>
            <w:vAlign w:val="bottom"/>
          </w:tcPr>
          <w:p w14:paraId="4AADE403">
            <w:pPr>
              <w:spacing w:after="0"/>
              <w:rPr>
                <w:color w:val="auto"/>
                <w:sz w:val="6"/>
                <w:szCs w:val="6"/>
              </w:rPr>
            </w:pPr>
          </w:p>
        </w:tc>
        <w:tc>
          <w:tcPr>
            <w:tcW w:w="0" w:type="dxa"/>
            <w:vAlign w:val="bottom"/>
          </w:tcPr>
          <w:p w14:paraId="786FED61">
            <w:pPr>
              <w:spacing w:after="0"/>
              <w:rPr>
                <w:color w:val="auto"/>
                <w:sz w:val="1"/>
                <w:szCs w:val="1"/>
              </w:rPr>
            </w:pPr>
          </w:p>
        </w:tc>
      </w:tr>
      <w:tr w14:paraId="705E8D28">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5502EACA">
            <w:pPr>
              <w:spacing w:after="0"/>
              <w:rPr>
                <w:color w:val="auto"/>
                <w:sz w:val="7"/>
                <w:szCs w:val="7"/>
              </w:rPr>
            </w:pPr>
          </w:p>
        </w:tc>
        <w:tc>
          <w:tcPr>
            <w:tcW w:w="460" w:type="dxa"/>
            <w:tcBorders>
              <w:right w:val="single" w:color="auto" w:sz="8" w:space="0"/>
            </w:tcBorders>
            <w:vAlign w:val="bottom"/>
          </w:tcPr>
          <w:p w14:paraId="07C29E98">
            <w:pPr>
              <w:spacing w:after="0"/>
              <w:rPr>
                <w:color w:val="auto"/>
                <w:sz w:val="7"/>
                <w:szCs w:val="7"/>
              </w:rPr>
            </w:pPr>
          </w:p>
        </w:tc>
        <w:tc>
          <w:tcPr>
            <w:tcW w:w="440" w:type="dxa"/>
            <w:tcBorders>
              <w:right w:val="single" w:color="auto" w:sz="8" w:space="0"/>
            </w:tcBorders>
            <w:vAlign w:val="bottom"/>
          </w:tcPr>
          <w:p w14:paraId="0084B0F3">
            <w:pPr>
              <w:spacing w:after="0"/>
              <w:rPr>
                <w:color w:val="auto"/>
                <w:sz w:val="7"/>
                <w:szCs w:val="7"/>
              </w:rPr>
            </w:pPr>
          </w:p>
        </w:tc>
        <w:tc>
          <w:tcPr>
            <w:tcW w:w="440" w:type="dxa"/>
            <w:tcBorders>
              <w:right w:val="single" w:color="auto" w:sz="8" w:space="0"/>
            </w:tcBorders>
            <w:vAlign w:val="bottom"/>
          </w:tcPr>
          <w:p w14:paraId="77098FC8">
            <w:pPr>
              <w:spacing w:after="0"/>
              <w:rPr>
                <w:color w:val="auto"/>
                <w:sz w:val="7"/>
                <w:szCs w:val="7"/>
              </w:rPr>
            </w:pPr>
          </w:p>
        </w:tc>
        <w:tc>
          <w:tcPr>
            <w:tcW w:w="340" w:type="dxa"/>
            <w:tcBorders>
              <w:right w:val="single" w:color="auto" w:sz="8" w:space="0"/>
            </w:tcBorders>
            <w:vAlign w:val="bottom"/>
          </w:tcPr>
          <w:p w14:paraId="194C0EE3">
            <w:pPr>
              <w:spacing w:after="0"/>
              <w:rPr>
                <w:color w:val="auto"/>
                <w:sz w:val="7"/>
                <w:szCs w:val="7"/>
              </w:rPr>
            </w:pPr>
          </w:p>
        </w:tc>
        <w:tc>
          <w:tcPr>
            <w:tcW w:w="1020" w:type="dxa"/>
            <w:tcBorders>
              <w:right w:val="single" w:color="auto" w:sz="8" w:space="0"/>
            </w:tcBorders>
            <w:vAlign w:val="bottom"/>
          </w:tcPr>
          <w:p w14:paraId="7D2A836F">
            <w:pPr>
              <w:spacing w:after="0" w:line="85" w:lineRule="exact"/>
              <w:rPr>
                <w:color w:val="auto"/>
                <w:sz w:val="20"/>
                <w:szCs w:val="20"/>
              </w:rPr>
            </w:pPr>
            <w:r>
              <w:rPr>
                <w:rFonts w:ascii="宋体" w:hAnsi="宋体" w:eastAsia="宋体" w:cs="宋体"/>
                <w:color w:val="auto"/>
                <w:sz w:val="7"/>
                <w:szCs w:val="7"/>
              </w:rPr>
              <w:t>体市县和承担单位的资金数</w:t>
            </w:r>
            <w:r>
              <w:rPr>
                <w:rFonts w:ascii="Arial" w:hAnsi="Arial" w:eastAsia="Arial" w:cs="Arial"/>
                <w:color w:val="auto"/>
                <w:sz w:val="7"/>
                <w:szCs w:val="7"/>
              </w:rPr>
              <w:t>/</w:t>
            </w:r>
            <w:r>
              <w:rPr>
                <w:rFonts w:ascii="宋体" w:hAnsi="宋体" w:eastAsia="宋体" w:cs="宋体"/>
                <w:color w:val="auto"/>
                <w:sz w:val="7"/>
                <w:szCs w:val="7"/>
              </w:rPr>
              <w:t>部</w:t>
            </w:r>
          </w:p>
        </w:tc>
        <w:tc>
          <w:tcPr>
            <w:tcW w:w="1420" w:type="dxa"/>
            <w:tcBorders>
              <w:right w:val="single" w:color="auto" w:sz="8" w:space="0"/>
            </w:tcBorders>
            <w:vAlign w:val="bottom"/>
          </w:tcPr>
          <w:p w14:paraId="7A4FF200">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3393A446">
            <w:pPr>
              <w:spacing w:after="0"/>
              <w:rPr>
                <w:color w:val="auto"/>
                <w:sz w:val="7"/>
                <w:szCs w:val="7"/>
              </w:rPr>
            </w:pPr>
          </w:p>
        </w:tc>
        <w:tc>
          <w:tcPr>
            <w:tcW w:w="0" w:type="dxa"/>
            <w:vAlign w:val="bottom"/>
          </w:tcPr>
          <w:p w14:paraId="48CDE03B">
            <w:pPr>
              <w:spacing w:after="0"/>
              <w:rPr>
                <w:color w:val="auto"/>
                <w:sz w:val="1"/>
                <w:szCs w:val="1"/>
              </w:rPr>
            </w:pPr>
          </w:p>
        </w:tc>
      </w:tr>
      <w:tr w14:paraId="39762306">
        <w:tblPrEx>
          <w:tblCellMar>
            <w:top w:w="0" w:type="dxa"/>
            <w:left w:w="0" w:type="dxa"/>
            <w:bottom w:w="0" w:type="dxa"/>
            <w:right w:w="0" w:type="dxa"/>
          </w:tblCellMar>
        </w:tblPrEx>
        <w:trPr>
          <w:trHeight w:val="70" w:hRule="atLeast"/>
        </w:trPr>
        <w:tc>
          <w:tcPr>
            <w:tcW w:w="460" w:type="dxa"/>
            <w:tcBorders>
              <w:right w:val="single" w:color="auto" w:sz="8" w:space="0"/>
            </w:tcBorders>
            <w:vAlign w:val="bottom"/>
          </w:tcPr>
          <w:p w14:paraId="2205296D">
            <w:pPr>
              <w:spacing w:after="0"/>
              <w:rPr>
                <w:color w:val="auto"/>
                <w:sz w:val="6"/>
                <w:szCs w:val="6"/>
              </w:rPr>
            </w:pPr>
          </w:p>
        </w:tc>
        <w:tc>
          <w:tcPr>
            <w:tcW w:w="460" w:type="dxa"/>
            <w:tcBorders>
              <w:right w:val="single" w:color="auto" w:sz="8" w:space="0"/>
            </w:tcBorders>
            <w:vAlign w:val="bottom"/>
          </w:tcPr>
          <w:p w14:paraId="469EE0DD">
            <w:pPr>
              <w:spacing w:after="0"/>
              <w:rPr>
                <w:color w:val="auto"/>
                <w:sz w:val="6"/>
                <w:szCs w:val="6"/>
              </w:rPr>
            </w:pPr>
          </w:p>
        </w:tc>
        <w:tc>
          <w:tcPr>
            <w:tcW w:w="440" w:type="dxa"/>
            <w:tcBorders>
              <w:right w:val="single" w:color="auto" w:sz="8" w:space="0"/>
            </w:tcBorders>
            <w:vAlign w:val="bottom"/>
          </w:tcPr>
          <w:p w14:paraId="05510DDC">
            <w:pPr>
              <w:spacing w:after="0"/>
              <w:rPr>
                <w:color w:val="auto"/>
                <w:sz w:val="6"/>
                <w:szCs w:val="6"/>
              </w:rPr>
            </w:pPr>
          </w:p>
        </w:tc>
        <w:tc>
          <w:tcPr>
            <w:tcW w:w="440" w:type="dxa"/>
            <w:tcBorders>
              <w:right w:val="single" w:color="auto" w:sz="8" w:space="0"/>
            </w:tcBorders>
            <w:vAlign w:val="bottom"/>
          </w:tcPr>
          <w:p w14:paraId="4E8DEEA8">
            <w:pPr>
              <w:spacing w:after="0"/>
              <w:rPr>
                <w:color w:val="auto"/>
                <w:sz w:val="6"/>
                <w:szCs w:val="6"/>
              </w:rPr>
            </w:pPr>
          </w:p>
        </w:tc>
        <w:tc>
          <w:tcPr>
            <w:tcW w:w="340" w:type="dxa"/>
            <w:tcBorders>
              <w:right w:val="single" w:color="auto" w:sz="8" w:space="0"/>
            </w:tcBorders>
            <w:vAlign w:val="bottom"/>
          </w:tcPr>
          <w:p w14:paraId="24C99A23">
            <w:pPr>
              <w:spacing w:after="0"/>
              <w:rPr>
                <w:color w:val="auto"/>
                <w:sz w:val="6"/>
                <w:szCs w:val="6"/>
              </w:rPr>
            </w:pPr>
          </w:p>
        </w:tc>
        <w:tc>
          <w:tcPr>
            <w:tcW w:w="1020" w:type="dxa"/>
            <w:tcBorders>
              <w:bottom w:val="single" w:color="auto" w:sz="8" w:space="0"/>
              <w:right w:val="single" w:color="auto" w:sz="8" w:space="0"/>
            </w:tcBorders>
            <w:vAlign w:val="bottom"/>
          </w:tcPr>
          <w:p w14:paraId="36111018">
            <w:pPr>
              <w:spacing w:after="0" w:line="70" w:lineRule="exact"/>
              <w:rPr>
                <w:color w:val="auto"/>
                <w:sz w:val="20"/>
                <w:szCs w:val="20"/>
              </w:rPr>
            </w:pPr>
            <w:r>
              <w:rPr>
                <w:rFonts w:ascii="宋体" w:hAnsi="宋体" w:eastAsia="宋体" w:cs="宋体"/>
                <w:color w:val="auto"/>
                <w:w w:val="98"/>
                <w:sz w:val="7"/>
                <w:szCs w:val="7"/>
              </w:rPr>
              <w:t>门参与分配资金总数）</w:t>
            </w:r>
            <w:r>
              <w:rPr>
                <w:rFonts w:ascii="Arial" w:hAnsi="Arial" w:eastAsia="Arial" w:cs="Arial"/>
                <w:color w:val="auto"/>
                <w:w w:val="98"/>
                <w:sz w:val="7"/>
                <w:szCs w:val="7"/>
              </w:rPr>
              <w:t>×100%</w:t>
            </w:r>
            <w:r>
              <w:rPr>
                <w:rFonts w:ascii="宋体" w:hAnsi="宋体" w:eastAsia="宋体" w:cs="宋体"/>
                <w:color w:val="auto"/>
                <w:w w:val="98"/>
                <w:sz w:val="7"/>
                <w:szCs w:val="7"/>
              </w:rPr>
              <w:t>。</w:t>
            </w:r>
          </w:p>
        </w:tc>
        <w:tc>
          <w:tcPr>
            <w:tcW w:w="1420" w:type="dxa"/>
            <w:tcBorders>
              <w:bottom w:val="single" w:color="auto" w:sz="8" w:space="0"/>
              <w:right w:val="single" w:color="auto" w:sz="8" w:space="0"/>
            </w:tcBorders>
            <w:vAlign w:val="bottom"/>
          </w:tcPr>
          <w:p w14:paraId="0260CD58">
            <w:pPr>
              <w:spacing w:after="0"/>
              <w:rPr>
                <w:color w:val="auto"/>
                <w:sz w:val="6"/>
                <w:szCs w:val="6"/>
              </w:rPr>
            </w:pPr>
          </w:p>
        </w:tc>
        <w:tc>
          <w:tcPr>
            <w:tcW w:w="620" w:type="dxa"/>
            <w:tcBorders>
              <w:bottom w:val="single" w:color="auto" w:sz="8" w:space="0"/>
              <w:right w:val="single" w:color="auto" w:sz="8" w:space="0"/>
            </w:tcBorders>
            <w:vAlign w:val="bottom"/>
          </w:tcPr>
          <w:p w14:paraId="14F43288">
            <w:pPr>
              <w:spacing w:after="0"/>
              <w:rPr>
                <w:color w:val="auto"/>
                <w:sz w:val="6"/>
                <w:szCs w:val="6"/>
              </w:rPr>
            </w:pPr>
          </w:p>
        </w:tc>
        <w:tc>
          <w:tcPr>
            <w:tcW w:w="0" w:type="dxa"/>
            <w:vAlign w:val="bottom"/>
          </w:tcPr>
          <w:p w14:paraId="067DBA71">
            <w:pPr>
              <w:spacing w:after="0"/>
              <w:rPr>
                <w:color w:val="auto"/>
                <w:sz w:val="1"/>
                <w:szCs w:val="1"/>
              </w:rPr>
            </w:pPr>
          </w:p>
        </w:tc>
      </w:tr>
      <w:tr w14:paraId="3C93774E">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768FA4E0">
            <w:pPr>
              <w:spacing w:after="0"/>
              <w:rPr>
                <w:color w:val="auto"/>
                <w:sz w:val="6"/>
                <w:szCs w:val="6"/>
              </w:rPr>
            </w:pPr>
          </w:p>
        </w:tc>
        <w:tc>
          <w:tcPr>
            <w:tcW w:w="460" w:type="dxa"/>
            <w:tcBorders>
              <w:right w:val="single" w:color="auto" w:sz="8" w:space="0"/>
            </w:tcBorders>
            <w:vAlign w:val="bottom"/>
          </w:tcPr>
          <w:p w14:paraId="0892875C">
            <w:pPr>
              <w:spacing w:after="0"/>
              <w:rPr>
                <w:color w:val="auto"/>
                <w:sz w:val="6"/>
                <w:szCs w:val="6"/>
              </w:rPr>
            </w:pPr>
          </w:p>
        </w:tc>
        <w:tc>
          <w:tcPr>
            <w:tcW w:w="440" w:type="dxa"/>
            <w:tcBorders>
              <w:right w:val="single" w:color="auto" w:sz="8" w:space="0"/>
            </w:tcBorders>
            <w:vAlign w:val="bottom"/>
          </w:tcPr>
          <w:p w14:paraId="72FA2F97">
            <w:pPr>
              <w:spacing w:after="0"/>
              <w:rPr>
                <w:color w:val="auto"/>
                <w:sz w:val="6"/>
                <w:szCs w:val="6"/>
              </w:rPr>
            </w:pPr>
          </w:p>
        </w:tc>
        <w:tc>
          <w:tcPr>
            <w:tcW w:w="440" w:type="dxa"/>
            <w:tcBorders>
              <w:right w:val="single" w:color="auto" w:sz="8" w:space="0"/>
            </w:tcBorders>
            <w:vAlign w:val="bottom"/>
          </w:tcPr>
          <w:p w14:paraId="46C5B5D4">
            <w:pPr>
              <w:spacing w:after="0"/>
              <w:rPr>
                <w:color w:val="auto"/>
                <w:sz w:val="6"/>
                <w:szCs w:val="6"/>
              </w:rPr>
            </w:pPr>
          </w:p>
        </w:tc>
        <w:tc>
          <w:tcPr>
            <w:tcW w:w="340" w:type="dxa"/>
            <w:tcBorders>
              <w:right w:val="single" w:color="auto" w:sz="8" w:space="0"/>
            </w:tcBorders>
            <w:vAlign w:val="bottom"/>
          </w:tcPr>
          <w:p w14:paraId="25F1F6DF">
            <w:pPr>
              <w:spacing w:after="0"/>
              <w:rPr>
                <w:color w:val="auto"/>
                <w:sz w:val="6"/>
                <w:szCs w:val="6"/>
              </w:rPr>
            </w:pPr>
          </w:p>
        </w:tc>
        <w:tc>
          <w:tcPr>
            <w:tcW w:w="1020" w:type="dxa"/>
            <w:tcBorders>
              <w:right w:val="single" w:color="auto" w:sz="8" w:space="0"/>
            </w:tcBorders>
            <w:vAlign w:val="bottom"/>
          </w:tcPr>
          <w:p w14:paraId="023E833F">
            <w:pPr>
              <w:spacing w:after="0" w:line="70" w:lineRule="exact"/>
              <w:rPr>
                <w:color w:val="auto"/>
                <w:sz w:val="20"/>
                <w:szCs w:val="20"/>
              </w:rPr>
            </w:pPr>
            <w:r>
              <w:rPr>
                <w:rFonts w:ascii="宋体" w:hAnsi="宋体" w:eastAsia="宋体" w:cs="宋体"/>
                <w:color w:val="auto"/>
                <w:sz w:val="7"/>
                <w:szCs w:val="7"/>
              </w:rPr>
              <w:t>预算执行率</w:t>
            </w:r>
            <w:r>
              <w:rPr>
                <w:rFonts w:ascii="Arial" w:hAnsi="Arial" w:eastAsia="Arial" w:cs="Arial"/>
                <w:color w:val="auto"/>
                <w:sz w:val="7"/>
                <w:szCs w:val="7"/>
              </w:rPr>
              <w:t>=</w:t>
            </w:r>
            <w:r>
              <w:rPr>
                <w:rFonts w:ascii="宋体" w:hAnsi="宋体" w:eastAsia="宋体" w:cs="宋体"/>
                <w:color w:val="auto"/>
                <w:sz w:val="7"/>
                <w:szCs w:val="7"/>
              </w:rPr>
              <w:t>（预算完成数</w:t>
            </w:r>
            <w:r>
              <w:rPr>
                <w:rFonts w:ascii="Arial" w:hAnsi="Arial" w:eastAsia="Arial" w:cs="Arial"/>
                <w:color w:val="auto"/>
                <w:sz w:val="7"/>
                <w:szCs w:val="7"/>
              </w:rPr>
              <w:t>/</w:t>
            </w:r>
            <w:r>
              <w:rPr>
                <w:rFonts w:ascii="宋体" w:hAnsi="宋体" w:eastAsia="宋体" w:cs="宋体"/>
                <w:color w:val="auto"/>
                <w:sz w:val="7"/>
                <w:szCs w:val="7"/>
              </w:rPr>
              <w:t>预算</w:t>
            </w:r>
          </w:p>
        </w:tc>
        <w:tc>
          <w:tcPr>
            <w:tcW w:w="1420" w:type="dxa"/>
            <w:tcBorders>
              <w:right w:val="single" w:color="auto" w:sz="8" w:space="0"/>
            </w:tcBorders>
            <w:vAlign w:val="bottom"/>
          </w:tcPr>
          <w:p w14:paraId="57ED42B5">
            <w:pPr>
              <w:spacing w:after="0"/>
              <w:rPr>
                <w:color w:val="auto"/>
                <w:sz w:val="6"/>
                <w:szCs w:val="6"/>
              </w:rPr>
            </w:pPr>
          </w:p>
        </w:tc>
        <w:tc>
          <w:tcPr>
            <w:tcW w:w="620" w:type="dxa"/>
            <w:tcBorders>
              <w:right w:val="single" w:color="auto" w:sz="8" w:space="0"/>
            </w:tcBorders>
            <w:vAlign w:val="bottom"/>
          </w:tcPr>
          <w:p w14:paraId="6D9B5A87">
            <w:pPr>
              <w:spacing w:after="0"/>
              <w:rPr>
                <w:color w:val="auto"/>
                <w:sz w:val="6"/>
                <w:szCs w:val="6"/>
              </w:rPr>
            </w:pPr>
          </w:p>
        </w:tc>
        <w:tc>
          <w:tcPr>
            <w:tcW w:w="0" w:type="dxa"/>
            <w:vAlign w:val="bottom"/>
          </w:tcPr>
          <w:p w14:paraId="65DFCC5B">
            <w:pPr>
              <w:spacing w:after="0"/>
              <w:rPr>
                <w:color w:val="auto"/>
                <w:sz w:val="1"/>
                <w:szCs w:val="1"/>
              </w:rPr>
            </w:pPr>
          </w:p>
        </w:tc>
      </w:tr>
      <w:tr w14:paraId="0E74E268">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5D9EAF21">
            <w:pPr>
              <w:spacing w:after="0"/>
              <w:rPr>
                <w:color w:val="auto"/>
                <w:sz w:val="7"/>
                <w:szCs w:val="7"/>
              </w:rPr>
            </w:pPr>
          </w:p>
        </w:tc>
        <w:tc>
          <w:tcPr>
            <w:tcW w:w="460" w:type="dxa"/>
            <w:tcBorders>
              <w:right w:val="single" w:color="auto" w:sz="8" w:space="0"/>
            </w:tcBorders>
            <w:vAlign w:val="bottom"/>
          </w:tcPr>
          <w:p w14:paraId="2AA30EA1">
            <w:pPr>
              <w:spacing w:after="0"/>
              <w:rPr>
                <w:color w:val="auto"/>
                <w:sz w:val="7"/>
                <w:szCs w:val="7"/>
              </w:rPr>
            </w:pPr>
          </w:p>
        </w:tc>
        <w:tc>
          <w:tcPr>
            <w:tcW w:w="440" w:type="dxa"/>
            <w:tcBorders>
              <w:right w:val="single" w:color="auto" w:sz="8" w:space="0"/>
            </w:tcBorders>
            <w:vAlign w:val="bottom"/>
          </w:tcPr>
          <w:p w14:paraId="1563128D">
            <w:pPr>
              <w:spacing w:after="0"/>
              <w:rPr>
                <w:color w:val="auto"/>
                <w:sz w:val="7"/>
                <w:szCs w:val="7"/>
              </w:rPr>
            </w:pPr>
          </w:p>
        </w:tc>
        <w:tc>
          <w:tcPr>
            <w:tcW w:w="440" w:type="dxa"/>
            <w:tcBorders>
              <w:right w:val="single" w:color="auto" w:sz="8" w:space="0"/>
            </w:tcBorders>
            <w:vAlign w:val="bottom"/>
          </w:tcPr>
          <w:p w14:paraId="7EB166FA">
            <w:pPr>
              <w:spacing w:after="0"/>
              <w:rPr>
                <w:color w:val="auto"/>
                <w:sz w:val="7"/>
                <w:szCs w:val="7"/>
              </w:rPr>
            </w:pPr>
          </w:p>
        </w:tc>
        <w:tc>
          <w:tcPr>
            <w:tcW w:w="340" w:type="dxa"/>
            <w:tcBorders>
              <w:right w:val="single" w:color="auto" w:sz="8" w:space="0"/>
            </w:tcBorders>
            <w:vAlign w:val="bottom"/>
          </w:tcPr>
          <w:p w14:paraId="2AFE012B">
            <w:pPr>
              <w:spacing w:after="0"/>
              <w:rPr>
                <w:color w:val="auto"/>
                <w:sz w:val="7"/>
                <w:szCs w:val="7"/>
              </w:rPr>
            </w:pPr>
          </w:p>
        </w:tc>
        <w:tc>
          <w:tcPr>
            <w:tcW w:w="1020" w:type="dxa"/>
            <w:tcBorders>
              <w:right w:val="single" w:color="auto" w:sz="8" w:space="0"/>
            </w:tcBorders>
            <w:vAlign w:val="bottom"/>
          </w:tcPr>
          <w:p w14:paraId="4E1A40E8">
            <w:pPr>
              <w:spacing w:after="0" w:line="85" w:lineRule="exact"/>
              <w:rPr>
                <w:color w:val="auto"/>
                <w:sz w:val="20"/>
                <w:szCs w:val="20"/>
              </w:rPr>
            </w:pPr>
            <w:r>
              <w:rPr>
                <w:rFonts w:ascii="宋体" w:hAnsi="宋体" w:eastAsia="宋体" w:cs="宋体"/>
                <w:color w:val="auto"/>
                <w:w w:val="98"/>
                <w:sz w:val="7"/>
                <w:szCs w:val="7"/>
              </w:rPr>
              <w:t>数）</w:t>
            </w:r>
            <w:r>
              <w:rPr>
                <w:rFonts w:ascii="Arial" w:hAnsi="Arial" w:eastAsia="Arial" w:cs="Arial"/>
                <w:color w:val="auto"/>
                <w:w w:val="98"/>
                <w:sz w:val="7"/>
                <w:szCs w:val="7"/>
              </w:rPr>
              <w:t>×100%</w:t>
            </w:r>
            <w:r>
              <w:rPr>
                <w:rFonts w:ascii="宋体" w:hAnsi="宋体" w:eastAsia="宋体" w:cs="宋体"/>
                <w:color w:val="auto"/>
                <w:w w:val="98"/>
                <w:sz w:val="7"/>
                <w:szCs w:val="7"/>
              </w:rPr>
              <w:t>。预算完成数指部门</w:t>
            </w:r>
          </w:p>
        </w:tc>
        <w:tc>
          <w:tcPr>
            <w:tcW w:w="1420" w:type="dxa"/>
            <w:tcBorders>
              <w:right w:val="single" w:color="auto" w:sz="8" w:space="0"/>
            </w:tcBorders>
            <w:vAlign w:val="bottom"/>
          </w:tcPr>
          <w:p w14:paraId="4D77F218">
            <w:pPr>
              <w:spacing w:after="0"/>
              <w:rPr>
                <w:color w:val="auto"/>
                <w:sz w:val="7"/>
                <w:szCs w:val="7"/>
              </w:rPr>
            </w:pPr>
          </w:p>
        </w:tc>
        <w:tc>
          <w:tcPr>
            <w:tcW w:w="620" w:type="dxa"/>
            <w:tcBorders>
              <w:right w:val="single" w:color="auto" w:sz="8" w:space="0"/>
            </w:tcBorders>
            <w:vAlign w:val="bottom"/>
          </w:tcPr>
          <w:p w14:paraId="1916F236">
            <w:pPr>
              <w:spacing w:after="0"/>
              <w:rPr>
                <w:color w:val="auto"/>
                <w:sz w:val="7"/>
                <w:szCs w:val="7"/>
              </w:rPr>
            </w:pPr>
          </w:p>
        </w:tc>
        <w:tc>
          <w:tcPr>
            <w:tcW w:w="0" w:type="dxa"/>
            <w:vAlign w:val="bottom"/>
          </w:tcPr>
          <w:p w14:paraId="74A21DCF">
            <w:pPr>
              <w:spacing w:after="0"/>
              <w:rPr>
                <w:color w:val="auto"/>
                <w:sz w:val="1"/>
                <w:szCs w:val="1"/>
              </w:rPr>
            </w:pPr>
          </w:p>
        </w:tc>
      </w:tr>
      <w:tr w14:paraId="1D96FE84">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3BF308EC">
            <w:pPr>
              <w:spacing w:after="0"/>
              <w:rPr>
                <w:color w:val="auto"/>
                <w:sz w:val="7"/>
                <w:szCs w:val="7"/>
              </w:rPr>
            </w:pPr>
          </w:p>
        </w:tc>
        <w:tc>
          <w:tcPr>
            <w:tcW w:w="460" w:type="dxa"/>
            <w:tcBorders>
              <w:right w:val="single" w:color="auto" w:sz="8" w:space="0"/>
            </w:tcBorders>
            <w:vAlign w:val="bottom"/>
          </w:tcPr>
          <w:p w14:paraId="45E399B0">
            <w:pPr>
              <w:spacing w:after="0"/>
              <w:rPr>
                <w:color w:val="auto"/>
                <w:sz w:val="7"/>
                <w:szCs w:val="7"/>
              </w:rPr>
            </w:pPr>
          </w:p>
        </w:tc>
        <w:tc>
          <w:tcPr>
            <w:tcW w:w="440" w:type="dxa"/>
            <w:tcBorders>
              <w:right w:val="single" w:color="auto" w:sz="8" w:space="0"/>
            </w:tcBorders>
            <w:vAlign w:val="bottom"/>
          </w:tcPr>
          <w:p w14:paraId="78131535">
            <w:pPr>
              <w:spacing w:after="0"/>
              <w:rPr>
                <w:color w:val="auto"/>
                <w:sz w:val="7"/>
                <w:szCs w:val="7"/>
              </w:rPr>
            </w:pPr>
          </w:p>
        </w:tc>
        <w:tc>
          <w:tcPr>
            <w:tcW w:w="440" w:type="dxa"/>
            <w:tcBorders>
              <w:right w:val="single" w:color="auto" w:sz="8" w:space="0"/>
            </w:tcBorders>
            <w:vAlign w:val="bottom"/>
          </w:tcPr>
          <w:p w14:paraId="54DC0EB4">
            <w:pPr>
              <w:spacing w:after="0"/>
              <w:rPr>
                <w:color w:val="auto"/>
                <w:sz w:val="7"/>
                <w:szCs w:val="7"/>
              </w:rPr>
            </w:pPr>
          </w:p>
        </w:tc>
        <w:tc>
          <w:tcPr>
            <w:tcW w:w="340" w:type="dxa"/>
            <w:tcBorders>
              <w:right w:val="single" w:color="auto" w:sz="8" w:space="0"/>
            </w:tcBorders>
            <w:vAlign w:val="bottom"/>
          </w:tcPr>
          <w:p w14:paraId="05308B79">
            <w:pPr>
              <w:spacing w:after="0"/>
              <w:rPr>
                <w:color w:val="auto"/>
                <w:sz w:val="7"/>
                <w:szCs w:val="7"/>
              </w:rPr>
            </w:pPr>
          </w:p>
        </w:tc>
        <w:tc>
          <w:tcPr>
            <w:tcW w:w="1020" w:type="dxa"/>
            <w:tcBorders>
              <w:right w:val="single" w:color="auto" w:sz="8" w:space="0"/>
            </w:tcBorders>
            <w:vAlign w:val="bottom"/>
          </w:tcPr>
          <w:p w14:paraId="419BB2B1">
            <w:pPr>
              <w:spacing w:after="0" w:line="80" w:lineRule="exact"/>
              <w:rPr>
                <w:color w:val="auto"/>
                <w:sz w:val="20"/>
                <w:szCs w:val="20"/>
              </w:rPr>
            </w:pPr>
            <w:r>
              <w:rPr>
                <w:rFonts w:ascii="宋体" w:hAnsi="宋体" w:eastAsia="宋体" w:cs="宋体"/>
                <w:color w:val="auto"/>
                <w:w w:val="99"/>
                <w:sz w:val="7"/>
                <w:szCs w:val="7"/>
              </w:rPr>
              <w:t>实际执行的预算数；预算数指财</w:t>
            </w:r>
          </w:p>
        </w:tc>
        <w:tc>
          <w:tcPr>
            <w:tcW w:w="1420" w:type="dxa"/>
            <w:tcBorders>
              <w:right w:val="single" w:color="auto" w:sz="8" w:space="0"/>
            </w:tcBorders>
            <w:vAlign w:val="bottom"/>
          </w:tcPr>
          <w:p w14:paraId="7BEE8CEA">
            <w:pPr>
              <w:spacing w:after="0" w:line="73"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6641E1BB">
            <w:pPr>
              <w:spacing w:after="0"/>
              <w:rPr>
                <w:color w:val="auto"/>
                <w:sz w:val="7"/>
                <w:szCs w:val="7"/>
              </w:rPr>
            </w:pPr>
          </w:p>
        </w:tc>
        <w:tc>
          <w:tcPr>
            <w:tcW w:w="0" w:type="dxa"/>
            <w:vAlign w:val="bottom"/>
          </w:tcPr>
          <w:p w14:paraId="5C7284BA">
            <w:pPr>
              <w:spacing w:after="0"/>
              <w:rPr>
                <w:color w:val="auto"/>
                <w:sz w:val="1"/>
                <w:szCs w:val="1"/>
              </w:rPr>
            </w:pPr>
          </w:p>
        </w:tc>
      </w:tr>
      <w:tr w14:paraId="3ACAD7FC">
        <w:tblPrEx>
          <w:tblCellMar>
            <w:top w:w="0" w:type="dxa"/>
            <w:left w:w="0" w:type="dxa"/>
            <w:bottom w:w="0" w:type="dxa"/>
            <w:right w:w="0" w:type="dxa"/>
          </w:tblCellMar>
        </w:tblPrEx>
        <w:trPr>
          <w:trHeight w:val="100" w:hRule="atLeast"/>
        </w:trPr>
        <w:tc>
          <w:tcPr>
            <w:tcW w:w="460" w:type="dxa"/>
            <w:tcBorders>
              <w:right w:val="single" w:color="auto" w:sz="8" w:space="0"/>
            </w:tcBorders>
            <w:vAlign w:val="bottom"/>
          </w:tcPr>
          <w:p w14:paraId="640D0827">
            <w:pPr>
              <w:spacing w:after="0"/>
              <w:rPr>
                <w:color w:val="auto"/>
                <w:sz w:val="8"/>
                <w:szCs w:val="8"/>
              </w:rPr>
            </w:pPr>
          </w:p>
        </w:tc>
        <w:tc>
          <w:tcPr>
            <w:tcW w:w="460" w:type="dxa"/>
            <w:tcBorders>
              <w:right w:val="single" w:color="auto" w:sz="8" w:space="0"/>
            </w:tcBorders>
            <w:vAlign w:val="bottom"/>
          </w:tcPr>
          <w:p w14:paraId="7EB90C0D">
            <w:pPr>
              <w:spacing w:after="0"/>
              <w:rPr>
                <w:color w:val="auto"/>
                <w:sz w:val="8"/>
                <w:szCs w:val="8"/>
              </w:rPr>
            </w:pPr>
          </w:p>
        </w:tc>
        <w:tc>
          <w:tcPr>
            <w:tcW w:w="440" w:type="dxa"/>
            <w:tcBorders>
              <w:right w:val="single" w:color="auto" w:sz="8" w:space="0"/>
            </w:tcBorders>
            <w:vAlign w:val="bottom"/>
          </w:tcPr>
          <w:p w14:paraId="7D072EE3">
            <w:pPr>
              <w:spacing w:after="0"/>
              <w:rPr>
                <w:color w:val="auto"/>
                <w:sz w:val="8"/>
                <w:szCs w:val="8"/>
              </w:rPr>
            </w:pPr>
          </w:p>
        </w:tc>
        <w:tc>
          <w:tcPr>
            <w:tcW w:w="440" w:type="dxa"/>
            <w:tcBorders>
              <w:right w:val="single" w:color="auto" w:sz="8" w:space="0"/>
            </w:tcBorders>
            <w:vAlign w:val="bottom"/>
          </w:tcPr>
          <w:p w14:paraId="6300FB76">
            <w:pPr>
              <w:spacing w:after="0" w:line="80" w:lineRule="exact"/>
              <w:rPr>
                <w:color w:val="auto"/>
                <w:sz w:val="20"/>
                <w:szCs w:val="20"/>
              </w:rPr>
            </w:pPr>
            <w:r>
              <w:rPr>
                <w:rFonts w:ascii="宋体" w:hAnsi="宋体" w:eastAsia="宋体" w:cs="宋体"/>
                <w:color w:val="auto"/>
                <w:sz w:val="7"/>
                <w:szCs w:val="7"/>
              </w:rPr>
              <w:t>95</w:t>
            </w:r>
          </w:p>
        </w:tc>
        <w:tc>
          <w:tcPr>
            <w:tcW w:w="340" w:type="dxa"/>
            <w:tcBorders>
              <w:right w:val="single" w:color="auto" w:sz="8" w:space="0"/>
            </w:tcBorders>
            <w:vAlign w:val="bottom"/>
          </w:tcPr>
          <w:p w14:paraId="7A10FDD9">
            <w:pPr>
              <w:spacing w:after="0"/>
              <w:rPr>
                <w:color w:val="auto"/>
                <w:sz w:val="8"/>
                <w:szCs w:val="8"/>
              </w:rPr>
            </w:pPr>
          </w:p>
        </w:tc>
        <w:tc>
          <w:tcPr>
            <w:tcW w:w="1020" w:type="dxa"/>
            <w:tcBorders>
              <w:right w:val="single" w:color="auto" w:sz="8" w:space="0"/>
            </w:tcBorders>
            <w:vAlign w:val="bottom"/>
          </w:tcPr>
          <w:p w14:paraId="44939000">
            <w:pPr>
              <w:spacing w:after="0" w:line="80" w:lineRule="exact"/>
              <w:rPr>
                <w:color w:val="auto"/>
                <w:sz w:val="20"/>
                <w:szCs w:val="20"/>
              </w:rPr>
            </w:pPr>
            <w:r>
              <w:rPr>
                <w:rFonts w:ascii="宋体" w:hAnsi="宋体" w:eastAsia="宋体" w:cs="宋体"/>
                <w:color w:val="auto"/>
                <w:w w:val="99"/>
                <w:sz w:val="7"/>
                <w:szCs w:val="7"/>
              </w:rPr>
              <w:t>政部门批复的本年度部门的（调</w:t>
            </w:r>
          </w:p>
        </w:tc>
        <w:tc>
          <w:tcPr>
            <w:tcW w:w="1420" w:type="dxa"/>
            <w:tcBorders>
              <w:right w:val="single" w:color="auto" w:sz="8" w:space="0"/>
            </w:tcBorders>
            <w:vAlign w:val="bottom"/>
          </w:tcPr>
          <w:p w14:paraId="1CBECC53">
            <w:pPr>
              <w:spacing w:after="0"/>
              <w:rPr>
                <w:color w:val="auto"/>
                <w:sz w:val="8"/>
                <w:szCs w:val="8"/>
              </w:rPr>
            </w:pPr>
          </w:p>
        </w:tc>
        <w:tc>
          <w:tcPr>
            <w:tcW w:w="620" w:type="dxa"/>
            <w:tcBorders>
              <w:right w:val="single" w:color="auto" w:sz="8" w:space="0"/>
            </w:tcBorders>
            <w:vAlign w:val="bottom"/>
          </w:tcPr>
          <w:p w14:paraId="3E9965DD">
            <w:pPr>
              <w:spacing w:after="0"/>
              <w:rPr>
                <w:color w:val="auto"/>
                <w:sz w:val="8"/>
                <w:szCs w:val="8"/>
              </w:rPr>
            </w:pPr>
          </w:p>
        </w:tc>
        <w:tc>
          <w:tcPr>
            <w:tcW w:w="0" w:type="dxa"/>
            <w:vAlign w:val="bottom"/>
          </w:tcPr>
          <w:p w14:paraId="779216D5">
            <w:pPr>
              <w:spacing w:after="0"/>
              <w:rPr>
                <w:color w:val="auto"/>
                <w:sz w:val="1"/>
                <w:szCs w:val="1"/>
              </w:rPr>
            </w:pPr>
          </w:p>
        </w:tc>
      </w:tr>
      <w:tr w14:paraId="5FF6F1E7">
        <w:tblPrEx>
          <w:tblCellMar>
            <w:top w:w="0" w:type="dxa"/>
            <w:left w:w="0" w:type="dxa"/>
            <w:bottom w:w="0" w:type="dxa"/>
            <w:right w:w="0" w:type="dxa"/>
          </w:tblCellMar>
        </w:tblPrEx>
        <w:trPr>
          <w:trHeight w:val="45" w:hRule="atLeast"/>
        </w:trPr>
        <w:tc>
          <w:tcPr>
            <w:tcW w:w="460" w:type="dxa"/>
            <w:tcBorders>
              <w:right w:val="single" w:color="auto" w:sz="8" w:space="0"/>
            </w:tcBorders>
            <w:vAlign w:val="bottom"/>
          </w:tcPr>
          <w:p w14:paraId="3EA3B34A">
            <w:pPr>
              <w:spacing w:after="0"/>
              <w:rPr>
                <w:color w:val="auto"/>
                <w:sz w:val="3"/>
                <w:szCs w:val="3"/>
              </w:rPr>
            </w:pPr>
          </w:p>
        </w:tc>
        <w:tc>
          <w:tcPr>
            <w:tcW w:w="460" w:type="dxa"/>
            <w:tcBorders>
              <w:right w:val="single" w:color="auto" w:sz="8" w:space="0"/>
            </w:tcBorders>
            <w:vAlign w:val="bottom"/>
          </w:tcPr>
          <w:p w14:paraId="2FF41C0D">
            <w:pPr>
              <w:spacing w:after="0"/>
              <w:rPr>
                <w:color w:val="auto"/>
                <w:sz w:val="3"/>
                <w:szCs w:val="3"/>
              </w:rPr>
            </w:pPr>
          </w:p>
        </w:tc>
        <w:tc>
          <w:tcPr>
            <w:tcW w:w="440" w:type="dxa"/>
            <w:tcBorders>
              <w:right w:val="single" w:color="auto" w:sz="8" w:space="0"/>
            </w:tcBorders>
            <w:vAlign w:val="bottom"/>
          </w:tcPr>
          <w:p w14:paraId="203949CC">
            <w:pPr>
              <w:spacing w:after="0"/>
              <w:rPr>
                <w:color w:val="auto"/>
                <w:sz w:val="3"/>
                <w:szCs w:val="3"/>
              </w:rPr>
            </w:pPr>
          </w:p>
        </w:tc>
        <w:tc>
          <w:tcPr>
            <w:tcW w:w="440" w:type="dxa"/>
            <w:tcBorders>
              <w:right w:val="single" w:color="auto" w:sz="8" w:space="0"/>
            </w:tcBorders>
            <w:vAlign w:val="bottom"/>
          </w:tcPr>
          <w:p w14:paraId="0A8DBD2C">
            <w:pPr>
              <w:spacing w:after="0"/>
              <w:rPr>
                <w:color w:val="auto"/>
                <w:sz w:val="3"/>
                <w:szCs w:val="3"/>
              </w:rPr>
            </w:pPr>
          </w:p>
        </w:tc>
        <w:tc>
          <w:tcPr>
            <w:tcW w:w="340" w:type="dxa"/>
            <w:tcBorders>
              <w:right w:val="single" w:color="auto" w:sz="8" w:space="0"/>
            </w:tcBorders>
            <w:vAlign w:val="bottom"/>
          </w:tcPr>
          <w:p w14:paraId="66338707">
            <w:pPr>
              <w:spacing w:after="0"/>
              <w:rPr>
                <w:color w:val="auto"/>
                <w:sz w:val="3"/>
                <w:szCs w:val="3"/>
              </w:rPr>
            </w:pPr>
          </w:p>
        </w:tc>
        <w:tc>
          <w:tcPr>
            <w:tcW w:w="1020" w:type="dxa"/>
            <w:tcBorders>
              <w:bottom w:val="single" w:color="auto" w:sz="8" w:space="0"/>
              <w:right w:val="single" w:color="auto" w:sz="8" w:space="0"/>
            </w:tcBorders>
            <w:vAlign w:val="bottom"/>
          </w:tcPr>
          <w:p w14:paraId="7AC4CF19">
            <w:pPr>
              <w:spacing w:after="0"/>
              <w:rPr>
                <w:color w:val="auto"/>
                <w:sz w:val="3"/>
                <w:szCs w:val="3"/>
              </w:rPr>
            </w:pPr>
          </w:p>
        </w:tc>
        <w:tc>
          <w:tcPr>
            <w:tcW w:w="1420" w:type="dxa"/>
            <w:tcBorders>
              <w:bottom w:val="single" w:color="auto" w:sz="8" w:space="0"/>
              <w:right w:val="single" w:color="auto" w:sz="8" w:space="0"/>
            </w:tcBorders>
            <w:vAlign w:val="bottom"/>
          </w:tcPr>
          <w:p w14:paraId="2A365004">
            <w:pPr>
              <w:spacing w:after="0"/>
              <w:rPr>
                <w:color w:val="auto"/>
                <w:sz w:val="3"/>
                <w:szCs w:val="3"/>
              </w:rPr>
            </w:pPr>
          </w:p>
        </w:tc>
        <w:tc>
          <w:tcPr>
            <w:tcW w:w="620" w:type="dxa"/>
            <w:tcBorders>
              <w:bottom w:val="single" w:color="auto" w:sz="8" w:space="0"/>
              <w:right w:val="single" w:color="auto" w:sz="8" w:space="0"/>
            </w:tcBorders>
            <w:vAlign w:val="bottom"/>
          </w:tcPr>
          <w:p w14:paraId="50DDCD5E">
            <w:pPr>
              <w:spacing w:after="0"/>
              <w:rPr>
                <w:color w:val="auto"/>
                <w:sz w:val="3"/>
                <w:szCs w:val="3"/>
              </w:rPr>
            </w:pPr>
          </w:p>
        </w:tc>
        <w:tc>
          <w:tcPr>
            <w:tcW w:w="0" w:type="dxa"/>
            <w:vAlign w:val="bottom"/>
          </w:tcPr>
          <w:p w14:paraId="1A8FDD68">
            <w:pPr>
              <w:spacing w:after="0"/>
              <w:rPr>
                <w:color w:val="auto"/>
                <w:sz w:val="1"/>
                <w:szCs w:val="1"/>
              </w:rPr>
            </w:pPr>
          </w:p>
        </w:tc>
      </w:tr>
      <w:tr w14:paraId="137C3EF6">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5E4B82F2">
            <w:pPr>
              <w:spacing w:after="0"/>
              <w:rPr>
                <w:color w:val="auto"/>
                <w:sz w:val="6"/>
                <w:szCs w:val="6"/>
              </w:rPr>
            </w:pPr>
          </w:p>
        </w:tc>
        <w:tc>
          <w:tcPr>
            <w:tcW w:w="460" w:type="dxa"/>
            <w:tcBorders>
              <w:right w:val="single" w:color="auto" w:sz="8" w:space="0"/>
            </w:tcBorders>
            <w:vAlign w:val="bottom"/>
          </w:tcPr>
          <w:p w14:paraId="650C5DCD">
            <w:pPr>
              <w:spacing w:after="0"/>
              <w:rPr>
                <w:color w:val="auto"/>
                <w:sz w:val="6"/>
                <w:szCs w:val="6"/>
              </w:rPr>
            </w:pPr>
          </w:p>
        </w:tc>
        <w:tc>
          <w:tcPr>
            <w:tcW w:w="440" w:type="dxa"/>
            <w:tcBorders>
              <w:right w:val="single" w:color="auto" w:sz="8" w:space="0"/>
            </w:tcBorders>
            <w:vAlign w:val="bottom"/>
          </w:tcPr>
          <w:p w14:paraId="5F89DE8B">
            <w:pPr>
              <w:spacing w:after="0"/>
              <w:rPr>
                <w:color w:val="auto"/>
                <w:sz w:val="6"/>
                <w:szCs w:val="6"/>
              </w:rPr>
            </w:pPr>
          </w:p>
        </w:tc>
        <w:tc>
          <w:tcPr>
            <w:tcW w:w="440" w:type="dxa"/>
            <w:tcBorders>
              <w:right w:val="single" w:color="auto" w:sz="8" w:space="0"/>
            </w:tcBorders>
            <w:vAlign w:val="bottom"/>
          </w:tcPr>
          <w:p w14:paraId="534CA05C">
            <w:pPr>
              <w:spacing w:after="0"/>
              <w:rPr>
                <w:color w:val="auto"/>
                <w:sz w:val="6"/>
                <w:szCs w:val="6"/>
              </w:rPr>
            </w:pPr>
          </w:p>
        </w:tc>
        <w:tc>
          <w:tcPr>
            <w:tcW w:w="340" w:type="dxa"/>
            <w:tcBorders>
              <w:right w:val="single" w:color="auto" w:sz="8" w:space="0"/>
            </w:tcBorders>
            <w:vAlign w:val="bottom"/>
          </w:tcPr>
          <w:p w14:paraId="51B058D6">
            <w:pPr>
              <w:spacing w:after="0"/>
              <w:rPr>
                <w:color w:val="auto"/>
                <w:sz w:val="6"/>
                <w:szCs w:val="6"/>
              </w:rPr>
            </w:pPr>
          </w:p>
        </w:tc>
        <w:tc>
          <w:tcPr>
            <w:tcW w:w="1020" w:type="dxa"/>
            <w:tcBorders>
              <w:right w:val="single" w:color="auto" w:sz="8" w:space="0"/>
            </w:tcBorders>
            <w:vAlign w:val="bottom"/>
          </w:tcPr>
          <w:p w14:paraId="4790CC84">
            <w:pPr>
              <w:spacing w:after="0" w:line="70" w:lineRule="exact"/>
              <w:rPr>
                <w:color w:val="auto"/>
                <w:sz w:val="20"/>
                <w:szCs w:val="20"/>
              </w:rPr>
            </w:pPr>
            <w:r>
              <w:rPr>
                <w:rFonts w:ascii="宋体" w:hAnsi="宋体" w:eastAsia="宋体" w:cs="宋体"/>
                <w:color w:val="auto"/>
                <w:sz w:val="7"/>
                <w:szCs w:val="7"/>
              </w:rPr>
              <w:t>政府采购执行率</w:t>
            </w:r>
            <w:r>
              <w:rPr>
                <w:rFonts w:ascii="Arial" w:hAnsi="Arial" w:eastAsia="Arial" w:cs="Arial"/>
                <w:color w:val="auto"/>
                <w:sz w:val="7"/>
                <w:szCs w:val="7"/>
              </w:rPr>
              <w:t>=</w:t>
            </w:r>
            <w:r>
              <w:rPr>
                <w:rFonts w:ascii="宋体" w:hAnsi="宋体" w:eastAsia="宋体" w:cs="宋体"/>
                <w:color w:val="auto"/>
                <w:sz w:val="7"/>
                <w:szCs w:val="7"/>
              </w:rPr>
              <w:t>（实际政府采</w:t>
            </w:r>
          </w:p>
        </w:tc>
        <w:tc>
          <w:tcPr>
            <w:tcW w:w="1420" w:type="dxa"/>
            <w:tcBorders>
              <w:right w:val="single" w:color="auto" w:sz="8" w:space="0"/>
            </w:tcBorders>
            <w:vAlign w:val="bottom"/>
          </w:tcPr>
          <w:p w14:paraId="57C69122">
            <w:pPr>
              <w:spacing w:after="0"/>
              <w:rPr>
                <w:color w:val="auto"/>
                <w:sz w:val="6"/>
                <w:szCs w:val="6"/>
              </w:rPr>
            </w:pPr>
          </w:p>
        </w:tc>
        <w:tc>
          <w:tcPr>
            <w:tcW w:w="620" w:type="dxa"/>
            <w:tcBorders>
              <w:right w:val="single" w:color="auto" w:sz="8" w:space="0"/>
            </w:tcBorders>
            <w:vAlign w:val="bottom"/>
          </w:tcPr>
          <w:p w14:paraId="1409CE32">
            <w:pPr>
              <w:spacing w:after="0"/>
              <w:rPr>
                <w:color w:val="auto"/>
                <w:sz w:val="6"/>
                <w:szCs w:val="6"/>
              </w:rPr>
            </w:pPr>
          </w:p>
        </w:tc>
        <w:tc>
          <w:tcPr>
            <w:tcW w:w="0" w:type="dxa"/>
            <w:vAlign w:val="bottom"/>
          </w:tcPr>
          <w:p w14:paraId="11C34404">
            <w:pPr>
              <w:spacing w:after="0"/>
              <w:rPr>
                <w:color w:val="auto"/>
                <w:sz w:val="1"/>
                <w:szCs w:val="1"/>
              </w:rPr>
            </w:pPr>
          </w:p>
        </w:tc>
      </w:tr>
      <w:tr w14:paraId="6F6FFF01">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4FB627A8">
            <w:pPr>
              <w:spacing w:after="0"/>
              <w:rPr>
                <w:color w:val="auto"/>
                <w:sz w:val="7"/>
                <w:szCs w:val="7"/>
              </w:rPr>
            </w:pPr>
          </w:p>
        </w:tc>
        <w:tc>
          <w:tcPr>
            <w:tcW w:w="460" w:type="dxa"/>
            <w:tcBorders>
              <w:right w:val="single" w:color="auto" w:sz="8" w:space="0"/>
            </w:tcBorders>
            <w:vAlign w:val="bottom"/>
          </w:tcPr>
          <w:p w14:paraId="3445774A">
            <w:pPr>
              <w:spacing w:after="0"/>
              <w:rPr>
                <w:color w:val="auto"/>
                <w:sz w:val="7"/>
                <w:szCs w:val="7"/>
              </w:rPr>
            </w:pPr>
          </w:p>
        </w:tc>
        <w:tc>
          <w:tcPr>
            <w:tcW w:w="440" w:type="dxa"/>
            <w:tcBorders>
              <w:right w:val="single" w:color="auto" w:sz="8" w:space="0"/>
            </w:tcBorders>
            <w:vAlign w:val="bottom"/>
          </w:tcPr>
          <w:p w14:paraId="58261B12">
            <w:pPr>
              <w:spacing w:after="0"/>
              <w:rPr>
                <w:color w:val="auto"/>
                <w:sz w:val="7"/>
                <w:szCs w:val="7"/>
              </w:rPr>
            </w:pPr>
          </w:p>
        </w:tc>
        <w:tc>
          <w:tcPr>
            <w:tcW w:w="440" w:type="dxa"/>
            <w:tcBorders>
              <w:right w:val="single" w:color="auto" w:sz="8" w:space="0"/>
            </w:tcBorders>
            <w:vAlign w:val="bottom"/>
          </w:tcPr>
          <w:p w14:paraId="4E041B8B">
            <w:pPr>
              <w:spacing w:after="0"/>
              <w:rPr>
                <w:color w:val="auto"/>
                <w:sz w:val="7"/>
                <w:szCs w:val="7"/>
              </w:rPr>
            </w:pPr>
          </w:p>
        </w:tc>
        <w:tc>
          <w:tcPr>
            <w:tcW w:w="340" w:type="dxa"/>
            <w:tcBorders>
              <w:right w:val="single" w:color="auto" w:sz="8" w:space="0"/>
            </w:tcBorders>
            <w:vAlign w:val="bottom"/>
          </w:tcPr>
          <w:p w14:paraId="01A7C919">
            <w:pPr>
              <w:spacing w:after="0"/>
              <w:rPr>
                <w:color w:val="auto"/>
                <w:sz w:val="7"/>
                <w:szCs w:val="7"/>
              </w:rPr>
            </w:pPr>
          </w:p>
        </w:tc>
        <w:tc>
          <w:tcPr>
            <w:tcW w:w="1020" w:type="dxa"/>
            <w:tcBorders>
              <w:right w:val="single" w:color="auto" w:sz="8" w:space="0"/>
            </w:tcBorders>
            <w:vAlign w:val="bottom"/>
          </w:tcPr>
          <w:p w14:paraId="56CBBAB0">
            <w:pPr>
              <w:spacing w:after="0" w:line="85" w:lineRule="exact"/>
              <w:rPr>
                <w:color w:val="auto"/>
                <w:sz w:val="20"/>
                <w:szCs w:val="20"/>
              </w:rPr>
            </w:pPr>
            <w:r>
              <w:rPr>
                <w:rFonts w:ascii="宋体" w:hAnsi="宋体" w:eastAsia="宋体" w:cs="宋体"/>
                <w:color w:val="auto"/>
                <w:sz w:val="7"/>
                <w:szCs w:val="7"/>
              </w:rPr>
              <w:t>购金额</w:t>
            </w:r>
            <w:r>
              <w:rPr>
                <w:rFonts w:ascii="Arial" w:hAnsi="Arial" w:eastAsia="Arial" w:cs="Arial"/>
                <w:color w:val="auto"/>
                <w:sz w:val="7"/>
                <w:szCs w:val="7"/>
              </w:rPr>
              <w:t>/</w:t>
            </w:r>
            <w:r>
              <w:rPr>
                <w:rFonts w:ascii="宋体" w:hAnsi="宋体" w:eastAsia="宋体" w:cs="宋体"/>
                <w:color w:val="auto"/>
                <w:sz w:val="7"/>
                <w:szCs w:val="7"/>
              </w:rPr>
              <w:t>政府采购预算数）</w:t>
            </w:r>
            <w:r>
              <w:rPr>
                <w:rFonts w:ascii="Arial" w:hAnsi="Arial" w:eastAsia="Arial" w:cs="Arial"/>
                <w:color w:val="auto"/>
                <w:sz w:val="7"/>
                <w:szCs w:val="7"/>
              </w:rPr>
              <w:t>×</w:t>
            </w:r>
          </w:p>
        </w:tc>
        <w:tc>
          <w:tcPr>
            <w:tcW w:w="1420" w:type="dxa"/>
            <w:tcBorders>
              <w:right w:val="single" w:color="auto" w:sz="8" w:space="0"/>
            </w:tcBorders>
            <w:vAlign w:val="bottom"/>
          </w:tcPr>
          <w:p w14:paraId="56772286">
            <w:pPr>
              <w:spacing w:after="0"/>
              <w:rPr>
                <w:color w:val="auto"/>
                <w:sz w:val="7"/>
                <w:szCs w:val="7"/>
              </w:rPr>
            </w:pPr>
          </w:p>
        </w:tc>
        <w:tc>
          <w:tcPr>
            <w:tcW w:w="620" w:type="dxa"/>
            <w:tcBorders>
              <w:right w:val="single" w:color="auto" w:sz="8" w:space="0"/>
            </w:tcBorders>
            <w:vAlign w:val="bottom"/>
          </w:tcPr>
          <w:p w14:paraId="0E5898BD">
            <w:pPr>
              <w:spacing w:after="0"/>
              <w:rPr>
                <w:color w:val="auto"/>
                <w:sz w:val="7"/>
                <w:szCs w:val="7"/>
              </w:rPr>
            </w:pPr>
          </w:p>
        </w:tc>
        <w:tc>
          <w:tcPr>
            <w:tcW w:w="0" w:type="dxa"/>
            <w:vAlign w:val="bottom"/>
          </w:tcPr>
          <w:p w14:paraId="45A1031E">
            <w:pPr>
              <w:spacing w:after="0"/>
              <w:rPr>
                <w:color w:val="auto"/>
                <w:sz w:val="1"/>
                <w:szCs w:val="1"/>
              </w:rPr>
            </w:pPr>
          </w:p>
        </w:tc>
      </w:tr>
      <w:tr w14:paraId="592A581C">
        <w:tblPrEx>
          <w:tblCellMar>
            <w:top w:w="0" w:type="dxa"/>
            <w:left w:w="0" w:type="dxa"/>
            <w:bottom w:w="0" w:type="dxa"/>
            <w:right w:w="0" w:type="dxa"/>
          </w:tblCellMar>
        </w:tblPrEx>
        <w:trPr>
          <w:trHeight w:val="110" w:hRule="atLeast"/>
        </w:trPr>
        <w:tc>
          <w:tcPr>
            <w:tcW w:w="460" w:type="dxa"/>
            <w:tcBorders>
              <w:right w:val="single" w:color="auto" w:sz="8" w:space="0"/>
            </w:tcBorders>
            <w:vAlign w:val="bottom"/>
          </w:tcPr>
          <w:p w14:paraId="2B4BF913">
            <w:pPr>
              <w:spacing w:after="0"/>
              <w:rPr>
                <w:color w:val="auto"/>
                <w:sz w:val="9"/>
                <w:szCs w:val="9"/>
              </w:rPr>
            </w:pPr>
          </w:p>
        </w:tc>
        <w:tc>
          <w:tcPr>
            <w:tcW w:w="460" w:type="dxa"/>
            <w:tcBorders>
              <w:right w:val="single" w:color="auto" w:sz="8" w:space="0"/>
            </w:tcBorders>
            <w:vAlign w:val="bottom"/>
          </w:tcPr>
          <w:p w14:paraId="0490852D">
            <w:pPr>
              <w:spacing w:after="0"/>
              <w:rPr>
                <w:color w:val="auto"/>
                <w:sz w:val="9"/>
                <w:szCs w:val="9"/>
              </w:rPr>
            </w:pPr>
          </w:p>
        </w:tc>
        <w:tc>
          <w:tcPr>
            <w:tcW w:w="440" w:type="dxa"/>
            <w:tcBorders>
              <w:right w:val="single" w:color="auto" w:sz="8" w:space="0"/>
            </w:tcBorders>
            <w:vAlign w:val="bottom"/>
          </w:tcPr>
          <w:p w14:paraId="2866219E">
            <w:pPr>
              <w:spacing w:after="0"/>
              <w:rPr>
                <w:color w:val="auto"/>
                <w:sz w:val="9"/>
                <w:szCs w:val="9"/>
              </w:rPr>
            </w:pPr>
          </w:p>
        </w:tc>
        <w:tc>
          <w:tcPr>
            <w:tcW w:w="440" w:type="dxa"/>
            <w:tcBorders>
              <w:right w:val="single" w:color="auto" w:sz="8" w:space="0"/>
            </w:tcBorders>
            <w:vAlign w:val="bottom"/>
          </w:tcPr>
          <w:p w14:paraId="3E469157">
            <w:pPr>
              <w:spacing w:after="0"/>
              <w:rPr>
                <w:color w:val="auto"/>
                <w:sz w:val="9"/>
                <w:szCs w:val="9"/>
              </w:rPr>
            </w:pPr>
          </w:p>
        </w:tc>
        <w:tc>
          <w:tcPr>
            <w:tcW w:w="340" w:type="dxa"/>
            <w:tcBorders>
              <w:right w:val="single" w:color="auto" w:sz="8" w:space="0"/>
            </w:tcBorders>
            <w:vAlign w:val="bottom"/>
          </w:tcPr>
          <w:p w14:paraId="3A299A41">
            <w:pPr>
              <w:spacing w:after="0"/>
              <w:rPr>
                <w:color w:val="auto"/>
                <w:sz w:val="9"/>
                <w:szCs w:val="9"/>
              </w:rPr>
            </w:pPr>
          </w:p>
        </w:tc>
        <w:tc>
          <w:tcPr>
            <w:tcW w:w="1020" w:type="dxa"/>
            <w:tcBorders>
              <w:right w:val="single" w:color="auto" w:sz="8" w:space="0"/>
            </w:tcBorders>
            <w:vAlign w:val="bottom"/>
          </w:tcPr>
          <w:p w14:paraId="396AC065">
            <w:pPr>
              <w:spacing w:after="0" w:line="85" w:lineRule="exact"/>
              <w:rPr>
                <w:color w:val="auto"/>
                <w:sz w:val="20"/>
                <w:szCs w:val="20"/>
              </w:rPr>
            </w:pPr>
            <w:r>
              <w:rPr>
                <w:rFonts w:ascii="Arial" w:hAnsi="Arial" w:eastAsia="Arial" w:cs="Arial"/>
                <w:color w:val="auto"/>
                <w:w w:val="96"/>
                <w:sz w:val="7"/>
                <w:szCs w:val="7"/>
              </w:rPr>
              <w:t>100%</w:t>
            </w:r>
            <w:r>
              <w:rPr>
                <w:rFonts w:ascii="宋体" w:hAnsi="宋体" w:eastAsia="宋体" w:cs="宋体"/>
                <w:color w:val="auto"/>
                <w:w w:val="96"/>
                <w:sz w:val="7"/>
                <w:szCs w:val="7"/>
              </w:rPr>
              <w:t>。政府采购预算：采购机关</w:t>
            </w:r>
          </w:p>
        </w:tc>
        <w:tc>
          <w:tcPr>
            <w:tcW w:w="1420" w:type="dxa"/>
            <w:tcBorders>
              <w:right w:val="single" w:color="auto" w:sz="8" w:space="0"/>
            </w:tcBorders>
            <w:vAlign w:val="bottom"/>
          </w:tcPr>
          <w:p w14:paraId="720D4650">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173D346E">
            <w:pPr>
              <w:spacing w:after="0"/>
              <w:rPr>
                <w:color w:val="auto"/>
                <w:sz w:val="9"/>
                <w:szCs w:val="9"/>
              </w:rPr>
            </w:pPr>
          </w:p>
        </w:tc>
        <w:tc>
          <w:tcPr>
            <w:tcW w:w="0" w:type="dxa"/>
            <w:vAlign w:val="bottom"/>
          </w:tcPr>
          <w:p w14:paraId="563C2F98">
            <w:pPr>
              <w:spacing w:after="0"/>
              <w:rPr>
                <w:color w:val="auto"/>
                <w:sz w:val="1"/>
                <w:szCs w:val="1"/>
              </w:rPr>
            </w:pPr>
          </w:p>
        </w:tc>
      </w:tr>
      <w:tr w14:paraId="29EDCEF5">
        <w:tblPrEx>
          <w:tblCellMar>
            <w:top w:w="0" w:type="dxa"/>
            <w:left w:w="0" w:type="dxa"/>
            <w:bottom w:w="0" w:type="dxa"/>
            <w:right w:w="0" w:type="dxa"/>
          </w:tblCellMar>
        </w:tblPrEx>
        <w:trPr>
          <w:trHeight w:val="66" w:hRule="atLeast"/>
        </w:trPr>
        <w:tc>
          <w:tcPr>
            <w:tcW w:w="460" w:type="dxa"/>
            <w:tcBorders>
              <w:right w:val="single" w:color="auto" w:sz="8" w:space="0"/>
            </w:tcBorders>
            <w:vAlign w:val="bottom"/>
          </w:tcPr>
          <w:p w14:paraId="3DE51460">
            <w:pPr>
              <w:spacing w:after="0"/>
              <w:rPr>
                <w:color w:val="auto"/>
                <w:sz w:val="5"/>
                <w:szCs w:val="5"/>
              </w:rPr>
            </w:pPr>
          </w:p>
        </w:tc>
        <w:tc>
          <w:tcPr>
            <w:tcW w:w="460" w:type="dxa"/>
            <w:tcBorders>
              <w:right w:val="single" w:color="auto" w:sz="8" w:space="0"/>
            </w:tcBorders>
            <w:vAlign w:val="bottom"/>
          </w:tcPr>
          <w:p w14:paraId="4EC08EDE">
            <w:pPr>
              <w:spacing w:after="0"/>
              <w:rPr>
                <w:color w:val="auto"/>
                <w:sz w:val="5"/>
                <w:szCs w:val="5"/>
              </w:rPr>
            </w:pPr>
          </w:p>
        </w:tc>
        <w:tc>
          <w:tcPr>
            <w:tcW w:w="440" w:type="dxa"/>
            <w:tcBorders>
              <w:right w:val="single" w:color="auto" w:sz="8" w:space="0"/>
            </w:tcBorders>
            <w:vAlign w:val="bottom"/>
          </w:tcPr>
          <w:p w14:paraId="3B1F678C">
            <w:pPr>
              <w:spacing w:after="0"/>
              <w:rPr>
                <w:color w:val="auto"/>
                <w:sz w:val="5"/>
                <w:szCs w:val="5"/>
              </w:rPr>
            </w:pPr>
          </w:p>
        </w:tc>
        <w:tc>
          <w:tcPr>
            <w:tcW w:w="440" w:type="dxa"/>
            <w:tcBorders>
              <w:right w:val="single" w:color="auto" w:sz="8" w:space="0"/>
            </w:tcBorders>
            <w:vAlign w:val="bottom"/>
          </w:tcPr>
          <w:p w14:paraId="2566BC2F">
            <w:pPr>
              <w:spacing w:after="0"/>
              <w:rPr>
                <w:color w:val="auto"/>
                <w:sz w:val="5"/>
                <w:szCs w:val="5"/>
              </w:rPr>
            </w:pPr>
          </w:p>
        </w:tc>
        <w:tc>
          <w:tcPr>
            <w:tcW w:w="340" w:type="dxa"/>
            <w:tcBorders>
              <w:right w:val="single" w:color="auto" w:sz="8" w:space="0"/>
            </w:tcBorders>
            <w:vAlign w:val="bottom"/>
          </w:tcPr>
          <w:p w14:paraId="4096C09D">
            <w:pPr>
              <w:spacing w:after="0"/>
              <w:rPr>
                <w:color w:val="auto"/>
                <w:sz w:val="5"/>
                <w:szCs w:val="5"/>
              </w:rPr>
            </w:pPr>
          </w:p>
        </w:tc>
        <w:tc>
          <w:tcPr>
            <w:tcW w:w="1020" w:type="dxa"/>
            <w:tcBorders>
              <w:right w:val="single" w:color="auto" w:sz="8" w:space="0"/>
            </w:tcBorders>
            <w:vAlign w:val="bottom"/>
          </w:tcPr>
          <w:p w14:paraId="607E1EF0">
            <w:pPr>
              <w:spacing w:after="0" w:line="66" w:lineRule="exact"/>
              <w:rPr>
                <w:color w:val="auto"/>
                <w:sz w:val="20"/>
                <w:szCs w:val="20"/>
              </w:rPr>
            </w:pPr>
            <w:r>
              <w:rPr>
                <w:rFonts w:ascii="宋体" w:hAnsi="宋体" w:eastAsia="宋体" w:cs="宋体"/>
                <w:color w:val="auto"/>
                <w:w w:val="99"/>
                <w:sz w:val="7"/>
                <w:szCs w:val="7"/>
              </w:rPr>
              <w:t>根据事业发展计划和行政任务编</w:t>
            </w:r>
          </w:p>
        </w:tc>
        <w:tc>
          <w:tcPr>
            <w:tcW w:w="1420" w:type="dxa"/>
            <w:tcBorders>
              <w:right w:val="single" w:color="auto" w:sz="8" w:space="0"/>
            </w:tcBorders>
            <w:vAlign w:val="bottom"/>
          </w:tcPr>
          <w:p w14:paraId="1967BBB4">
            <w:pPr>
              <w:spacing w:after="0"/>
              <w:rPr>
                <w:color w:val="auto"/>
                <w:sz w:val="5"/>
                <w:szCs w:val="5"/>
              </w:rPr>
            </w:pPr>
          </w:p>
        </w:tc>
        <w:tc>
          <w:tcPr>
            <w:tcW w:w="620" w:type="dxa"/>
            <w:tcBorders>
              <w:right w:val="single" w:color="auto" w:sz="8" w:space="0"/>
            </w:tcBorders>
            <w:vAlign w:val="bottom"/>
          </w:tcPr>
          <w:p w14:paraId="7B998BE9">
            <w:pPr>
              <w:spacing w:after="0"/>
              <w:rPr>
                <w:color w:val="auto"/>
                <w:sz w:val="5"/>
                <w:szCs w:val="5"/>
              </w:rPr>
            </w:pPr>
          </w:p>
        </w:tc>
        <w:tc>
          <w:tcPr>
            <w:tcW w:w="0" w:type="dxa"/>
            <w:vAlign w:val="bottom"/>
          </w:tcPr>
          <w:p w14:paraId="3823C4D9">
            <w:pPr>
              <w:spacing w:after="0"/>
              <w:rPr>
                <w:color w:val="auto"/>
                <w:sz w:val="1"/>
                <w:szCs w:val="1"/>
              </w:rPr>
            </w:pPr>
          </w:p>
        </w:tc>
      </w:tr>
      <w:tr w14:paraId="10A414CD">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4507C87F">
            <w:pPr>
              <w:spacing w:after="0"/>
              <w:rPr>
                <w:color w:val="auto"/>
                <w:sz w:val="7"/>
                <w:szCs w:val="7"/>
              </w:rPr>
            </w:pPr>
          </w:p>
        </w:tc>
        <w:tc>
          <w:tcPr>
            <w:tcW w:w="460" w:type="dxa"/>
            <w:tcBorders>
              <w:right w:val="single" w:color="auto" w:sz="8" w:space="0"/>
            </w:tcBorders>
            <w:vAlign w:val="bottom"/>
          </w:tcPr>
          <w:p w14:paraId="5E89506E">
            <w:pPr>
              <w:spacing w:after="0"/>
              <w:rPr>
                <w:color w:val="auto"/>
                <w:sz w:val="7"/>
                <w:szCs w:val="7"/>
              </w:rPr>
            </w:pPr>
          </w:p>
        </w:tc>
        <w:tc>
          <w:tcPr>
            <w:tcW w:w="440" w:type="dxa"/>
            <w:tcBorders>
              <w:right w:val="single" w:color="auto" w:sz="8" w:space="0"/>
            </w:tcBorders>
            <w:vAlign w:val="bottom"/>
          </w:tcPr>
          <w:p w14:paraId="79893DDB">
            <w:pPr>
              <w:spacing w:after="0"/>
              <w:rPr>
                <w:color w:val="auto"/>
                <w:sz w:val="7"/>
                <w:szCs w:val="7"/>
              </w:rPr>
            </w:pPr>
          </w:p>
        </w:tc>
        <w:tc>
          <w:tcPr>
            <w:tcW w:w="440" w:type="dxa"/>
            <w:tcBorders>
              <w:right w:val="single" w:color="auto" w:sz="8" w:space="0"/>
            </w:tcBorders>
            <w:vAlign w:val="bottom"/>
          </w:tcPr>
          <w:p w14:paraId="1C3E25E9">
            <w:pPr>
              <w:spacing w:after="0"/>
              <w:rPr>
                <w:color w:val="auto"/>
                <w:sz w:val="7"/>
                <w:szCs w:val="7"/>
              </w:rPr>
            </w:pPr>
          </w:p>
        </w:tc>
        <w:tc>
          <w:tcPr>
            <w:tcW w:w="340" w:type="dxa"/>
            <w:tcBorders>
              <w:right w:val="single" w:color="auto" w:sz="8" w:space="0"/>
            </w:tcBorders>
            <w:vAlign w:val="bottom"/>
          </w:tcPr>
          <w:p w14:paraId="7F97797F">
            <w:pPr>
              <w:spacing w:after="0"/>
              <w:rPr>
                <w:color w:val="auto"/>
                <w:sz w:val="7"/>
                <w:szCs w:val="7"/>
              </w:rPr>
            </w:pPr>
          </w:p>
        </w:tc>
        <w:tc>
          <w:tcPr>
            <w:tcW w:w="1020" w:type="dxa"/>
            <w:tcBorders>
              <w:right w:val="single" w:color="auto" w:sz="8" w:space="0"/>
            </w:tcBorders>
            <w:vAlign w:val="bottom"/>
          </w:tcPr>
          <w:p w14:paraId="56BB48AF">
            <w:pPr>
              <w:spacing w:after="0" w:line="80" w:lineRule="exact"/>
              <w:rPr>
                <w:color w:val="auto"/>
                <w:sz w:val="20"/>
                <w:szCs w:val="20"/>
              </w:rPr>
            </w:pPr>
            <w:r>
              <w:rPr>
                <w:rFonts w:ascii="宋体" w:hAnsi="宋体" w:eastAsia="宋体" w:cs="宋体"/>
                <w:color w:val="auto"/>
                <w:w w:val="99"/>
                <w:sz w:val="7"/>
                <w:szCs w:val="7"/>
              </w:rPr>
              <w:t>制的、并经过规定程序批准的年</w:t>
            </w:r>
          </w:p>
        </w:tc>
        <w:tc>
          <w:tcPr>
            <w:tcW w:w="1420" w:type="dxa"/>
            <w:tcBorders>
              <w:right w:val="single" w:color="auto" w:sz="8" w:space="0"/>
            </w:tcBorders>
            <w:vAlign w:val="bottom"/>
          </w:tcPr>
          <w:p w14:paraId="2E639B4E">
            <w:pPr>
              <w:spacing w:after="0"/>
              <w:rPr>
                <w:color w:val="auto"/>
                <w:sz w:val="7"/>
                <w:szCs w:val="7"/>
              </w:rPr>
            </w:pPr>
          </w:p>
        </w:tc>
        <w:tc>
          <w:tcPr>
            <w:tcW w:w="620" w:type="dxa"/>
            <w:tcBorders>
              <w:right w:val="single" w:color="auto" w:sz="8" w:space="0"/>
            </w:tcBorders>
            <w:vAlign w:val="bottom"/>
          </w:tcPr>
          <w:p w14:paraId="79E2EFD6">
            <w:pPr>
              <w:spacing w:after="0"/>
              <w:rPr>
                <w:color w:val="auto"/>
                <w:sz w:val="7"/>
                <w:szCs w:val="7"/>
              </w:rPr>
            </w:pPr>
          </w:p>
        </w:tc>
        <w:tc>
          <w:tcPr>
            <w:tcW w:w="0" w:type="dxa"/>
            <w:vAlign w:val="bottom"/>
          </w:tcPr>
          <w:p w14:paraId="7C755CD0">
            <w:pPr>
              <w:spacing w:after="0"/>
              <w:rPr>
                <w:color w:val="auto"/>
                <w:sz w:val="1"/>
                <w:szCs w:val="1"/>
              </w:rPr>
            </w:pPr>
          </w:p>
        </w:tc>
      </w:tr>
      <w:tr w14:paraId="21D2CE82">
        <w:tblPrEx>
          <w:tblCellMar>
            <w:top w:w="0" w:type="dxa"/>
            <w:left w:w="0" w:type="dxa"/>
            <w:bottom w:w="0" w:type="dxa"/>
            <w:right w:w="0" w:type="dxa"/>
          </w:tblCellMar>
        </w:tblPrEx>
        <w:trPr>
          <w:trHeight w:val="51" w:hRule="atLeast"/>
        </w:trPr>
        <w:tc>
          <w:tcPr>
            <w:tcW w:w="460" w:type="dxa"/>
            <w:tcBorders>
              <w:right w:val="single" w:color="auto" w:sz="8" w:space="0"/>
            </w:tcBorders>
            <w:vAlign w:val="bottom"/>
          </w:tcPr>
          <w:p w14:paraId="4227F793">
            <w:pPr>
              <w:spacing w:after="0"/>
              <w:rPr>
                <w:color w:val="auto"/>
                <w:sz w:val="4"/>
                <w:szCs w:val="4"/>
              </w:rPr>
            </w:pPr>
          </w:p>
        </w:tc>
        <w:tc>
          <w:tcPr>
            <w:tcW w:w="460" w:type="dxa"/>
            <w:tcBorders>
              <w:right w:val="single" w:color="auto" w:sz="8" w:space="0"/>
            </w:tcBorders>
            <w:vAlign w:val="bottom"/>
          </w:tcPr>
          <w:p w14:paraId="59B68A49">
            <w:pPr>
              <w:spacing w:after="0"/>
              <w:rPr>
                <w:color w:val="auto"/>
                <w:sz w:val="4"/>
                <w:szCs w:val="4"/>
              </w:rPr>
            </w:pPr>
          </w:p>
        </w:tc>
        <w:tc>
          <w:tcPr>
            <w:tcW w:w="440" w:type="dxa"/>
            <w:tcBorders>
              <w:right w:val="single" w:color="auto" w:sz="8" w:space="0"/>
            </w:tcBorders>
            <w:vAlign w:val="bottom"/>
          </w:tcPr>
          <w:p w14:paraId="2AFFD88E">
            <w:pPr>
              <w:spacing w:after="0"/>
              <w:rPr>
                <w:color w:val="auto"/>
                <w:sz w:val="4"/>
                <w:szCs w:val="4"/>
              </w:rPr>
            </w:pPr>
          </w:p>
        </w:tc>
        <w:tc>
          <w:tcPr>
            <w:tcW w:w="440" w:type="dxa"/>
            <w:tcBorders>
              <w:bottom w:val="single" w:color="auto" w:sz="8" w:space="0"/>
              <w:right w:val="single" w:color="auto" w:sz="8" w:space="0"/>
            </w:tcBorders>
            <w:vAlign w:val="bottom"/>
          </w:tcPr>
          <w:p w14:paraId="78C2A068">
            <w:pPr>
              <w:spacing w:after="0"/>
              <w:rPr>
                <w:color w:val="auto"/>
                <w:sz w:val="4"/>
                <w:szCs w:val="4"/>
              </w:rPr>
            </w:pPr>
          </w:p>
        </w:tc>
        <w:tc>
          <w:tcPr>
            <w:tcW w:w="340" w:type="dxa"/>
            <w:tcBorders>
              <w:bottom w:val="single" w:color="auto" w:sz="8" w:space="0"/>
              <w:right w:val="single" w:color="auto" w:sz="8" w:space="0"/>
            </w:tcBorders>
            <w:vAlign w:val="bottom"/>
          </w:tcPr>
          <w:p w14:paraId="26819A01">
            <w:pPr>
              <w:spacing w:after="0"/>
              <w:rPr>
                <w:color w:val="auto"/>
                <w:sz w:val="4"/>
                <w:szCs w:val="4"/>
              </w:rPr>
            </w:pPr>
          </w:p>
        </w:tc>
        <w:tc>
          <w:tcPr>
            <w:tcW w:w="1020" w:type="dxa"/>
            <w:tcBorders>
              <w:bottom w:val="single" w:color="auto" w:sz="8" w:space="0"/>
              <w:right w:val="single" w:color="auto" w:sz="8" w:space="0"/>
            </w:tcBorders>
            <w:vAlign w:val="bottom"/>
          </w:tcPr>
          <w:p w14:paraId="4E67B200">
            <w:pPr>
              <w:spacing w:after="0"/>
              <w:rPr>
                <w:color w:val="auto"/>
                <w:sz w:val="4"/>
                <w:szCs w:val="4"/>
              </w:rPr>
            </w:pPr>
          </w:p>
        </w:tc>
        <w:tc>
          <w:tcPr>
            <w:tcW w:w="1420" w:type="dxa"/>
            <w:tcBorders>
              <w:bottom w:val="single" w:color="auto" w:sz="8" w:space="0"/>
              <w:right w:val="single" w:color="auto" w:sz="8" w:space="0"/>
            </w:tcBorders>
            <w:vAlign w:val="bottom"/>
          </w:tcPr>
          <w:p w14:paraId="7570DC2D">
            <w:pPr>
              <w:spacing w:after="0"/>
              <w:rPr>
                <w:color w:val="auto"/>
                <w:sz w:val="4"/>
                <w:szCs w:val="4"/>
              </w:rPr>
            </w:pPr>
          </w:p>
        </w:tc>
        <w:tc>
          <w:tcPr>
            <w:tcW w:w="620" w:type="dxa"/>
            <w:tcBorders>
              <w:bottom w:val="single" w:color="auto" w:sz="8" w:space="0"/>
              <w:right w:val="single" w:color="auto" w:sz="8" w:space="0"/>
            </w:tcBorders>
            <w:vAlign w:val="bottom"/>
          </w:tcPr>
          <w:p w14:paraId="61C1CCAA">
            <w:pPr>
              <w:spacing w:after="0"/>
              <w:rPr>
                <w:color w:val="auto"/>
                <w:sz w:val="4"/>
                <w:szCs w:val="4"/>
              </w:rPr>
            </w:pPr>
          </w:p>
        </w:tc>
        <w:tc>
          <w:tcPr>
            <w:tcW w:w="0" w:type="dxa"/>
            <w:vAlign w:val="bottom"/>
          </w:tcPr>
          <w:p w14:paraId="0EE606A1">
            <w:pPr>
              <w:spacing w:after="0"/>
              <w:rPr>
                <w:color w:val="auto"/>
                <w:sz w:val="1"/>
                <w:szCs w:val="1"/>
              </w:rPr>
            </w:pPr>
          </w:p>
        </w:tc>
      </w:tr>
      <w:tr w14:paraId="3A35FE40">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3DBBF248">
            <w:pPr>
              <w:spacing w:after="0"/>
              <w:rPr>
                <w:color w:val="auto"/>
                <w:sz w:val="6"/>
                <w:szCs w:val="6"/>
              </w:rPr>
            </w:pPr>
          </w:p>
        </w:tc>
        <w:tc>
          <w:tcPr>
            <w:tcW w:w="460" w:type="dxa"/>
            <w:tcBorders>
              <w:right w:val="single" w:color="auto" w:sz="8" w:space="0"/>
            </w:tcBorders>
            <w:vAlign w:val="bottom"/>
          </w:tcPr>
          <w:p w14:paraId="200840AC">
            <w:pPr>
              <w:spacing w:after="0"/>
              <w:rPr>
                <w:color w:val="auto"/>
                <w:sz w:val="6"/>
                <w:szCs w:val="6"/>
              </w:rPr>
            </w:pPr>
          </w:p>
        </w:tc>
        <w:tc>
          <w:tcPr>
            <w:tcW w:w="440" w:type="dxa"/>
            <w:tcBorders>
              <w:right w:val="single" w:color="auto" w:sz="8" w:space="0"/>
            </w:tcBorders>
            <w:vAlign w:val="bottom"/>
          </w:tcPr>
          <w:p w14:paraId="35D2855B">
            <w:pPr>
              <w:spacing w:after="0"/>
              <w:rPr>
                <w:color w:val="auto"/>
                <w:sz w:val="6"/>
                <w:szCs w:val="6"/>
              </w:rPr>
            </w:pPr>
          </w:p>
        </w:tc>
        <w:tc>
          <w:tcPr>
            <w:tcW w:w="440" w:type="dxa"/>
            <w:tcBorders>
              <w:right w:val="single" w:color="auto" w:sz="8" w:space="0"/>
            </w:tcBorders>
            <w:vAlign w:val="bottom"/>
          </w:tcPr>
          <w:p w14:paraId="4559FE19">
            <w:pPr>
              <w:spacing w:after="0"/>
              <w:rPr>
                <w:color w:val="auto"/>
                <w:sz w:val="6"/>
                <w:szCs w:val="6"/>
              </w:rPr>
            </w:pPr>
          </w:p>
        </w:tc>
        <w:tc>
          <w:tcPr>
            <w:tcW w:w="340" w:type="dxa"/>
            <w:tcBorders>
              <w:right w:val="single" w:color="auto" w:sz="8" w:space="0"/>
            </w:tcBorders>
            <w:vAlign w:val="bottom"/>
          </w:tcPr>
          <w:p w14:paraId="31F5569F">
            <w:pPr>
              <w:spacing w:after="0"/>
              <w:rPr>
                <w:color w:val="auto"/>
                <w:sz w:val="6"/>
                <w:szCs w:val="6"/>
              </w:rPr>
            </w:pPr>
          </w:p>
        </w:tc>
        <w:tc>
          <w:tcPr>
            <w:tcW w:w="1020" w:type="dxa"/>
            <w:tcBorders>
              <w:right w:val="single" w:color="auto" w:sz="8" w:space="0"/>
            </w:tcBorders>
            <w:vAlign w:val="bottom"/>
          </w:tcPr>
          <w:p w14:paraId="0D1170D9">
            <w:pPr>
              <w:spacing w:after="0" w:line="70" w:lineRule="exact"/>
              <w:rPr>
                <w:color w:val="auto"/>
                <w:sz w:val="20"/>
                <w:szCs w:val="20"/>
              </w:rPr>
            </w:pPr>
            <w:r>
              <w:rPr>
                <w:rFonts w:ascii="宋体" w:hAnsi="宋体" w:eastAsia="宋体" w:cs="宋体"/>
                <w:color w:val="auto"/>
                <w:sz w:val="7"/>
                <w:szCs w:val="7"/>
              </w:rPr>
              <w:t>反映 检查学校食堂及食品、保</w:t>
            </w:r>
          </w:p>
        </w:tc>
        <w:tc>
          <w:tcPr>
            <w:tcW w:w="1420" w:type="dxa"/>
            <w:vMerge w:val="restart"/>
            <w:tcBorders>
              <w:right w:val="single" w:color="auto" w:sz="8" w:space="0"/>
            </w:tcBorders>
            <w:vAlign w:val="bottom"/>
          </w:tcPr>
          <w:p w14:paraId="08582EE6">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3559A325">
            <w:pPr>
              <w:spacing w:after="0"/>
              <w:rPr>
                <w:color w:val="auto"/>
                <w:sz w:val="6"/>
                <w:szCs w:val="6"/>
              </w:rPr>
            </w:pPr>
          </w:p>
        </w:tc>
        <w:tc>
          <w:tcPr>
            <w:tcW w:w="0" w:type="dxa"/>
            <w:vAlign w:val="bottom"/>
          </w:tcPr>
          <w:p w14:paraId="7794ABBD">
            <w:pPr>
              <w:spacing w:after="0"/>
              <w:rPr>
                <w:color w:val="auto"/>
                <w:sz w:val="1"/>
                <w:szCs w:val="1"/>
              </w:rPr>
            </w:pPr>
          </w:p>
        </w:tc>
      </w:tr>
      <w:tr w14:paraId="6EDE7A72">
        <w:tblPrEx>
          <w:tblCellMar>
            <w:top w:w="0" w:type="dxa"/>
            <w:left w:w="0" w:type="dxa"/>
            <w:bottom w:w="0" w:type="dxa"/>
            <w:right w:w="0" w:type="dxa"/>
          </w:tblCellMar>
        </w:tblPrEx>
        <w:trPr>
          <w:trHeight w:val="37" w:hRule="atLeast"/>
        </w:trPr>
        <w:tc>
          <w:tcPr>
            <w:tcW w:w="460" w:type="dxa"/>
            <w:tcBorders>
              <w:right w:val="single" w:color="auto" w:sz="8" w:space="0"/>
            </w:tcBorders>
            <w:vAlign w:val="bottom"/>
          </w:tcPr>
          <w:p w14:paraId="38DAC434">
            <w:pPr>
              <w:spacing w:after="0"/>
              <w:rPr>
                <w:color w:val="auto"/>
                <w:sz w:val="3"/>
                <w:szCs w:val="3"/>
              </w:rPr>
            </w:pPr>
          </w:p>
        </w:tc>
        <w:tc>
          <w:tcPr>
            <w:tcW w:w="460" w:type="dxa"/>
            <w:tcBorders>
              <w:right w:val="single" w:color="auto" w:sz="8" w:space="0"/>
            </w:tcBorders>
            <w:vAlign w:val="bottom"/>
          </w:tcPr>
          <w:p w14:paraId="4F93E15F">
            <w:pPr>
              <w:spacing w:after="0"/>
              <w:rPr>
                <w:color w:val="auto"/>
                <w:sz w:val="3"/>
                <w:szCs w:val="3"/>
              </w:rPr>
            </w:pPr>
          </w:p>
        </w:tc>
        <w:tc>
          <w:tcPr>
            <w:tcW w:w="440" w:type="dxa"/>
            <w:tcBorders>
              <w:right w:val="single" w:color="auto" w:sz="8" w:space="0"/>
            </w:tcBorders>
            <w:vAlign w:val="bottom"/>
          </w:tcPr>
          <w:p w14:paraId="5691C558">
            <w:pPr>
              <w:spacing w:after="0"/>
              <w:rPr>
                <w:color w:val="auto"/>
                <w:sz w:val="3"/>
                <w:szCs w:val="3"/>
              </w:rPr>
            </w:pPr>
          </w:p>
        </w:tc>
        <w:tc>
          <w:tcPr>
            <w:tcW w:w="440" w:type="dxa"/>
            <w:tcBorders>
              <w:right w:val="single" w:color="auto" w:sz="8" w:space="0"/>
            </w:tcBorders>
            <w:vAlign w:val="bottom"/>
          </w:tcPr>
          <w:p w14:paraId="5BFCADB1">
            <w:pPr>
              <w:spacing w:after="0"/>
              <w:rPr>
                <w:color w:val="auto"/>
                <w:sz w:val="3"/>
                <w:szCs w:val="3"/>
              </w:rPr>
            </w:pPr>
          </w:p>
        </w:tc>
        <w:tc>
          <w:tcPr>
            <w:tcW w:w="340" w:type="dxa"/>
            <w:tcBorders>
              <w:right w:val="single" w:color="auto" w:sz="8" w:space="0"/>
            </w:tcBorders>
            <w:vAlign w:val="bottom"/>
          </w:tcPr>
          <w:p w14:paraId="17EBE4DB">
            <w:pPr>
              <w:spacing w:after="0"/>
              <w:rPr>
                <w:color w:val="auto"/>
                <w:sz w:val="3"/>
                <w:szCs w:val="3"/>
              </w:rPr>
            </w:pPr>
          </w:p>
        </w:tc>
        <w:tc>
          <w:tcPr>
            <w:tcW w:w="1020" w:type="dxa"/>
            <w:vMerge w:val="restart"/>
            <w:tcBorders>
              <w:right w:val="single" w:color="auto" w:sz="8" w:space="0"/>
            </w:tcBorders>
            <w:vAlign w:val="bottom"/>
          </w:tcPr>
          <w:p w14:paraId="221008CB">
            <w:pPr>
              <w:spacing w:after="0" w:line="75" w:lineRule="exact"/>
              <w:rPr>
                <w:color w:val="auto"/>
                <w:sz w:val="20"/>
                <w:szCs w:val="20"/>
              </w:rPr>
            </w:pPr>
            <w:r>
              <w:rPr>
                <w:rFonts w:ascii="宋体" w:hAnsi="宋体" w:eastAsia="宋体" w:cs="宋体"/>
                <w:color w:val="auto"/>
                <w:sz w:val="7"/>
                <w:szCs w:val="7"/>
              </w:rPr>
              <w:t>健食品经营主体进展情况</w:t>
            </w:r>
          </w:p>
        </w:tc>
        <w:tc>
          <w:tcPr>
            <w:tcW w:w="1420" w:type="dxa"/>
            <w:vMerge w:val="continue"/>
            <w:tcBorders>
              <w:right w:val="single" w:color="auto" w:sz="8" w:space="0"/>
            </w:tcBorders>
            <w:vAlign w:val="bottom"/>
          </w:tcPr>
          <w:p w14:paraId="3D9558B1">
            <w:pPr>
              <w:spacing w:after="0"/>
              <w:rPr>
                <w:color w:val="auto"/>
                <w:sz w:val="3"/>
                <w:szCs w:val="3"/>
              </w:rPr>
            </w:pPr>
          </w:p>
        </w:tc>
        <w:tc>
          <w:tcPr>
            <w:tcW w:w="620" w:type="dxa"/>
            <w:tcBorders>
              <w:right w:val="single" w:color="auto" w:sz="8" w:space="0"/>
            </w:tcBorders>
            <w:vAlign w:val="bottom"/>
          </w:tcPr>
          <w:p w14:paraId="15358302">
            <w:pPr>
              <w:spacing w:after="0"/>
              <w:rPr>
                <w:color w:val="auto"/>
                <w:sz w:val="3"/>
                <w:szCs w:val="3"/>
              </w:rPr>
            </w:pPr>
          </w:p>
        </w:tc>
        <w:tc>
          <w:tcPr>
            <w:tcW w:w="0" w:type="dxa"/>
            <w:vAlign w:val="bottom"/>
          </w:tcPr>
          <w:p w14:paraId="47A95785">
            <w:pPr>
              <w:spacing w:after="0" w:line="20" w:lineRule="exact"/>
              <w:rPr>
                <w:color w:val="auto"/>
                <w:sz w:val="1"/>
                <w:szCs w:val="1"/>
              </w:rPr>
            </w:pPr>
          </w:p>
        </w:tc>
      </w:tr>
      <w:tr w14:paraId="4042A771">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27188854">
            <w:pPr>
              <w:spacing w:after="0"/>
              <w:rPr>
                <w:color w:val="auto"/>
                <w:sz w:val="3"/>
                <w:szCs w:val="3"/>
              </w:rPr>
            </w:pPr>
          </w:p>
        </w:tc>
        <w:tc>
          <w:tcPr>
            <w:tcW w:w="460" w:type="dxa"/>
            <w:tcBorders>
              <w:right w:val="single" w:color="auto" w:sz="8" w:space="0"/>
            </w:tcBorders>
            <w:vAlign w:val="bottom"/>
          </w:tcPr>
          <w:p w14:paraId="65F9A00E">
            <w:pPr>
              <w:spacing w:after="0"/>
              <w:rPr>
                <w:color w:val="auto"/>
                <w:sz w:val="3"/>
                <w:szCs w:val="3"/>
              </w:rPr>
            </w:pPr>
          </w:p>
        </w:tc>
        <w:tc>
          <w:tcPr>
            <w:tcW w:w="440" w:type="dxa"/>
            <w:tcBorders>
              <w:right w:val="single" w:color="auto" w:sz="8" w:space="0"/>
            </w:tcBorders>
            <w:vAlign w:val="bottom"/>
          </w:tcPr>
          <w:p w14:paraId="6A056841">
            <w:pPr>
              <w:spacing w:after="0"/>
              <w:rPr>
                <w:color w:val="auto"/>
                <w:sz w:val="3"/>
                <w:szCs w:val="3"/>
              </w:rPr>
            </w:pPr>
          </w:p>
        </w:tc>
        <w:tc>
          <w:tcPr>
            <w:tcW w:w="440" w:type="dxa"/>
            <w:tcBorders>
              <w:right w:val="single" w:color="auto" w:sz="8" w:space="0"/>
            </w:tcBorders>
            <w:vAlign w:val="bottom"/>
          </w:tcPr>
          <w:p w14:paraId="53480E70">
            <w:pPr>
              <w:spacing w:after="0"/>
              <w:rPr>
                <w:color w:val="auto"/>
                <w:sz w:val="3"/>
                <w:szCs w:val="3"/>
              </w:rPr>
            </w:pPr>
          </w:p>
        </w:tc>
        <w:tc>
          <w:tcPr>
            <w:tcW w:w="340" w:type="dxa"/>
            <w:tcBorders>
              <w:right w:val="single" w:color="auto" w:sz="8" w:space="0"/>
            </w:tcBorders>
            <w:vAlign w:val="bottom"/>
          </w:tcPr>
          <w:p w14:paraId="1A2B94A0">
            <w:pPr>
              <w:spacing w:after="0"/>
              <w:rPr>
                <w:color w:val="auto"/>
                <w:sz w:val="3"/>
                <w:szCs w:val="3"/>
              </w:rPr>
            </w:pPr>
          </w:p>
        </w:tc>
        <w:tc>
          <w:tcPr>
            <w:tcW w:w="1020" w:type="dxa"/>
            <w:vMerge w:val="continue"/>
            <w:tcBorders>
              <w:bottom w:val="single" w:color="auto" w:sz="8" w:space="0"/>
              <w:right w:val="single" w:color="auto" w:sz="8" w:space="0"/>
            </w:tcBorders>
            <w:vAlign w:val="bottom"/>
          </w:tcPr>
          <w:p w14:paraId="7CA39E0C">
            <w:pPr>
              <w:spacing w:after="0"/>
              <w:rPr>
                <w:color w:val="auto"/>
                <w:sz w:val="3"/>
                <w:szCs w:val="3"/>
              </w:rPr>
            </w:pPr>
          </w:p>
        </w:tc>
        <w:tc>
          <w:tcPr>
            <w:tcW w:w="1420" w:type="dxa"/>
            <w:tcBorders>
              <w:bottom w:val="single" w:color="auto" w:sz="8" w:space="0"/>
              <w:right w:val="single" w:color="auto" w:sz="8" w:space="0"/>
            </w:tcBorders>
            <w:vAlign w:val="bottom"/>
          </w:tcPr>
          <w:p w14:paraId="71B6804C">
            <w:pPr>
              <w:spacing w:after="0"/>
              <w:rPr>
                <w:color w:val="auto"/>
                <w:sz w:val="3"/>
                <w:szCs w:val="3"/>
              </w:rPr>
            </w:pPr>
          </w:p>
        </w:tc>
        <w:tc>
          <w:tcPr>
            <w:tcW w:w="620" w:type="dxa"/>
            <w:tcBorders>
              <w:bottom w:val="single" w:color="auto" w:sz="8" w:space="0"/>
              <w:right w:val="single" w:color="auto" w:sz="8" w:space="0"/>
            </w:tcBorders>
            <w:vAlign w:val="bottom"/>
          </w:tcPr>
          <w:p w14:paraId="6D52CD41">
            <w:pPr>
              <w:spacing w:after="0"/>
              <w:rPr>
                <w:color w:val="auto"/>
                <w:sz w:val="3"/>
                <w:szCs w:val="3"/>
              </w:rPr>
            </w:pPr>
          </w:p>
        </w:tc>
        <w:tc>
          <w:tcPr>
            <w:tcW w:w="0" w:type="dxa"/>
            <w:vAlign w:val="bottom"/>
          </w:tcPr>
          <w:p w14:paraId="39EA46F4">
            <w:pPr>
              <w:spacing w:after="0"/>
              <w:rPr>
                <w:color w:val="auto"/>
                <w:sz w:val="1"/>
                <w:szCs w:val="1"/>
              </w:rPr>
            </w:pPr>
          </w:p>
        </w:tc>
      </w:tr>
      <w:tr w14:paraId="30A0FBBF">
        <w:tblPrEx>
          <w:tblCellMar>
            <w:top w:w="0" w:type="dxa"/>
            <w:left w:w="0" w:type="dxa"/>
            <w:bottom w:w="0" w:type="dxa"/>
            <w:right w:w="0" w:type="dxa"/>
          </w:tblCellMar>
        </w:tblPrEx>
        <w:trPr>
          <w:trHeight w:val="70" w:hRule="atLeast"/>
        </w:trPr>
        <w:tc>
          <w:tcPr>
            <w:tcW w:w="460" w:type="dxa"/>
            <w:tcBorders>
              <w:right w:val="single" w:color="auto" w:sz="8" w:space="0"/>
            </w:tcBorders>
            <w:vAlign w:val="bottom"/>
          </w:tcPr>
          <w:p w14:paraId="211AA5DA">
            <w:pPr>
              <w:spacing w:after="0"/>
              <w:rPr>
                <w:color w:val="auto"/>
                <w:sz w:val="6"/>
                <w:szCs w:val="6"/>
              </w:rPr>
            </w:pPr>
          </w:p>
        </w:tc>
        <w:tc>
          <w:tcPr>
            <w:tcW w:w="460" w:type="dxa"/>
            <w:tcBorders>
              <w:right w:val="single" w:color="auto" w:sz="8" w:space="0"/>
            </w:tcBorders>
            <w:vAlign w:val="bottom"/>
          </w:tcPr>
          <w:p w14:paraId="136B94A2">
            <w:pPr>
              <w:spacing w:after="0"/>
              <w:rPr>
                <w:color w:val="auto"/>
                <w:sz w:val="6"/>
                <w:szCs w:val="6"/>
              </w:rPr>
            </w:pPr>
          </w:p>
        </w:tc>
        <w:tc>
          <w:tcPr>
            <w:tcW w:w="440" w:type="dxa"/>
            <w:tcBorders>
              <w:right w:val="single" w:color="auto" w:sz="8" w:space="0"/>
            </w:tcBorders>
            <w:vAlign w:val="bottom"/>
          </w:tcPr>
          <w:p w14:paraId="51903EFA">
            <w:pPr>
              <w:spacing w:after="0"/>
              <w:rPr>
                <w:color w:val="auto"/>
                <w:sz w:val="6"/>
                <w:szCs w:val="6"/>
              </w:rPr>
            </w:pPr>
          </w:p>
        </w:tc>
        <w:tc>
          <w:tcPr>
            <w:tcW w:w="440" w:type="dxa"/>
            <w:tcBorders>
              <w:right w:val="single" w:color="auto" w:sz="8" w:space="0"/>
            </w:tcBorders>
            <w:vAlign w:val="bottom"/>
          </w:tcPr>
          <w:p w14:paraId="7FAE5506">
            <w:pPr>
              <w:spacing w:after="0"/>
              <w:rPr>
                <w:color w:val="auto"/>
                <w:sz w:val="6"/>
                <w:szCs w:val="6"/>
              </w:rPr>
            </w:pPr>
          </w:p>
        </w:tc>
        <w:tc>
          <w:tcPr>
            <w:tcW w:w="340" w:type="dxa"/>
            <w:tcBorders>
              <w:right w:val="single" w:color="auto" w:sz="8" w:space="0"/>
            </w:tcBorders>
            <w:vAlign w:val="bottom"/>
          </w:tcPr>
          <w:p w14:paraId="3CC89E48">
            <w:pPr>
              <w:spacing w:after="0"/>
              <w:rPr>
                <w:color w:val="auto"/>
                <w:sz w:val="6"/>
                <w:szCs w:val="6"/>
              </w:rPr>
            </w:pPr>
          </w:p>
        </w:tc>
        <w:tc>
          <w:tcPr>
            <w:tcW w:w="1020" w:type="dxa"/>
            <w:tcBorders>
              <w:right w:val="single" w:color="auto" w:sz="8" w:space="0"/>
            </w:tcBorders>
            <w:vAlign w:val="bottom"/>
          </w:tcPr>
          <w:p w14:paraId="3459D929">
            <w:pPr>
              <w:spacing w:after="0" w:line="70" w:lineRule="exact"/>
              <w:rPr>
                <w:color w:val="auto"/>
                <w:sz w:val="20"/>
                <w:szCs w:val="20"/>
              </w:rPr>
            </w:pPr>
            <w:r>
              <w:rPr>
                <w:rFonts w:ascii="宋体" w:hAnsi="宋体" w:eastAsia="宋体" w:cs="宋体"/>
                <w:color w:val="auto"/>
                <w:sz w:val="7"/>
                <w:szCs w:val="7"/>
              </w:rPr>
              <w:t>反映 规范检查药械使用单位进</w:t>
            </w:r>
          </w:p>
        </w:tc>
        <w:tc>
          <w:tcPr>
            <w:tcW w:w="1420" w:type="dxa"/>
            <w:vMerge w:val="restart"/>
            <w:tcBorders>
              <w:right w:val="single" w:color="auto" w:sz="8" w:space="0"/>
            </w:tcBorders>
            <w:vAlign w:val="bottom"/>
          </w:tcPr>
          <w:p w14:paraId="13623F38">
            <w:pPr>
              <w:spacing w:after="0" w:line="80" w:lineRule="exact"/>
              <w:rPr>
                <w:color w:val="auto"/>
                <w:sz w:val="20"/>
                <w:szCs w:val="20"/>
              </w:rPr>
            </w:pPr>
            <w:r>
              <w:rPr>
                <w:rFonts w:ascii="宋体" w:hAnsi="宋体" w:eastAsia="宋体" w:cs="宋体"/>
                <w:color w:val="auto"/>
                <w:sz w:val="7"/>
                <w:szCs w:val="7"/>
              </w:rPr>
              <w:t>户次</w:t>
            </w:r>
          </w:p>
        </w:tc>
        <w:tc>
          <w:tcPr>
            <w:tcW w:w="620" w:type="dxa"/>
            <w:tcBorders>
              <w:right w:val="single" w:color="auto" w:sz="8" w:space="0"/>
            </w:tcBorders>
            <w:vAlign w:val="bottom"/>
          </w:tcPr>
          <w:p w14:paraId="40BC0AD5">
            <w:pPr>
              <w:spacing w:after="0"/>
              <w:rPr>
                <w:color w:val="auto"/>
                <w:sz w:val="6"/>
                <w:szCs w:val="6"/>
              </w:rPr>
            </w:pPr>
          </w:p>
        </w:tc>
        <w:tc>
          <w:tcPr>
            <w:tcW w:w="0" w:type="dxa"/>
            <w:vAlign w:val="bottom"/>
          </w:tcPr>
          <w:p w14:paraId="04D5B797">
            <w:pPr>
              <w:spacing w:after="0"/>
              <w:rPr>
                <w:color w:val="auto"/>
                <w:sz w:val="1"/>
                <w:szCs w:val="1"/>
              </w:rPr>
            </w:pPr>
          </w:p>
        </w:tc>
      </w:tr>
      <w:tr w14:paraId="25F6CF7E">
        <w:tblPrEx>
          <w:tblCellMar>
            <w:top w:w="0" w:type="dxa"/>
            <w:left w:w="0" w:type="dxa"/>
            <w:bottom w:w="0" w:type="dxa"/>
            <w:right w:w="0" w:type="dxa"/>
          </w:tblCellMar>
        </w:tblPrEx>
        <w:trPr>
          <w:trHeight w:val="37" w:hRule="atLeast"/>
        </w:trPr>
        <w:tc>
          <w:tcPr>
            <w:tcW w:w="460" w:type="dxa"/>
            <w:tcBorders>
              <w:right w:val="single" w:color="auto" w:sz="8" w:space="0"/>
            </w:tcBorders>
            <w:vAlign w:val="bottom"/>
          </w:tcPr>
          <w:p w14:paraId="79ADDF97">
            <w:pPr>
              <w:spacing w:after="0"/>
              <w:rPr>
                <w:color w:val="auto"/>
                <w:sz w:val="3"/>
                <w:szCs w:val="3"/>
              </w:rPr>
            </w:pPr>
          </w:p>
        </w:tc>
        <w:tc>
          <w:tcPr>
            <w:tcW w:w="460" w:type="dxa"/>
            <w:tcBorders>
              <w:right w:val="single" w:color="auto" w:sz="8" w:space="0"/>
            </w:tcBorders>
            <w:vAlign w:val="bottom"/>
          </w:tcPr>
          <w:p w14:paraId="7A4C389C">
            <w:pPr>
              <w:spacing w:after="0"/>
              <w:rPr>
                <w:color w:val="auto"/>
                <w:sz w:val="3"/>
                <w:szCs w:val="3"/>
              </w:rPr>
            </w:pPr>
          </w:p>
        </w:tc>
        <w:tc>
          <w:tcPr>
            <w:tcW w:w="440" w:type="dxa"/>
            <w:tcBorders>
              <w:right w:val="single" w:color="auto" w:sz="8" w:space="0"/>
            </w:tcBorders>
            <w:vAlign w:val="bottom"/>
          </w:tcPr>
          <w:p w14:paraId="6D1ADD7F">
            <w:pPr>
              <w:spacing w:after="0"/>
              <w:rPr>
                <w:color w:val="auto"/>
                <w:sz w:val="3"/>
                <w:szCs w:val="3"/>
              </w:rPr>
            </w:pPr>
          </w:p>
        </w:tc>
        <w:tc>
          <w:tcPr>
            <w:tcW w:w="440" w:type="dxa"/>
            <w:tcBorders>
              <w:right w:val="single" w:color="auto" w:sz="8" w:space="0"/>
            </w:tcBorders>
            <w:vAlign w:val="bottom"/>
          </w:tcPr>
          <w:p w14:paraId="667E6A32">
            <w:pPr>
              <w:spacing w:after="0"/>
              <w:rPr>
                <w:color w:val="auto"/>
                <w:sz w:val="3"/>
                <w:szCs w:val="3"/>
              </w:rPr>
            </w:pPr>
          </w:p>
        </w:tc>
        <w:tc>
          <w:tcPr>
            <w:tcW w:w="340" w:type="dxa"/>
            <w:tcBorders>
              <w:right w:val="single" w:color="auto" w:sz="8" w:space="0"/>
            </w:tcBorders>
            <w:vAlign w:val="bottom"/>
          </w:tcPr>
          <w:p w14:paraId="70F623D9">
            <w:pPr>
              <w:spacing w:after="0"/>
              <w:rPr>
                <w:color w:val="auto"/>
                <w:sz w:val="3"/>
                <w:szCs w:val="3"/>
              </w:rPr>
            </w:pPr>
          </w:p>
        </w:tc>
        <w:tc>
          <w:tcPr>
            <w:tcW w:w="1020" w:type="dxa"/>
            <w:vMerge w:val="restart"/>
            <w:tcBorders>
              <w:right w:val="single" w:color="auto" w:sz="8" w:space="0"/>
            </w:tcBorders>
            <w:vAlign w:val="bottom"/>
          </w:tcPr>
          <w:p w14:paraId="6149F95D">
            <w:pPr>
              <w:spacing w:after="0" w:line="75" w:lineRule="exact"/>
              <w:rPr>
                <w:color w:val="auto"/>
                <w:sz w:val="20"/>
                <w:szCs w:val="20"/>
              </w:rPr>
            </w:pPr>
            <w:r>
              <w:rPr>
                <w:rFonts w:ascii="宋体" w:hAnsi="宋体" w:eastAsia="宋体" w:cs="宋体"/>
                <w:color w:val="auto"/>
                <w:sz w:val="7"/>
                <w:szCs w:val="7"/>
              </w:rPr>
              <w:t>展情况</w:t>
            </w:r>
          </w:p>
        </w:tc>
        <w:tc>
          <w:tcPr>
            <w:tcW w:w="1420" w:type="dxa"/>
            <w:vMerge w:val="continue"/>
            <w:tcBorders>
              <w:right w:val="single" w:color="auto" w:sz="8" w:space="0"/>
            </w:tcBorders>
            <w:vAlign w:val="bottom"/>
          </w:tcPr>
          <w:p w14:paraId="267CBCEC">
            <w:pPr>
              <w:spacing w:after="0"/>
              <w:rPr>
                <w:color w:val="auto"/>
                <w:sz w:val="3"/>
                <w:szCs w:val="3"/>
              </w:rPr>
            </w:pPr>
          </w:p>
        </w:tc>
        <w:tc>
          <w:tcPr>
            <w:tcW w:w="620" w:type="dxa"/>
            <w:tcBorders>
              <w:right w:val="single" w:color="auto" w:sz="8" w:space="0"/>
            </w:tcBorders>
            <w:vAlign w:val="bottom"/>
          </w:tcPr>
          <w:p w14:paraId="1A7FBB2E">
            <w:pPr>
              <w:spacing w:after="0"/>
              <w:rPr>
                <w:color w:val="auto"/>
                <w:sz w:val="3"/>
                <w:szCs w:val="3"/>
              </w:rPr>
            </w:pPr>
          </w:p>
        </w:tc>
        <w:tc>
          <w:tcPr>
            <w:tcW w:w="0" w:type="dxa"/>
            <w:vAlign w:val="bottom"/>
          </w:tcPr>
          <w:p w14:paraId="32BD2E5C">
            <w:pPr>
              <w:spacing w:after="0" w:line="20" w:lineRule="exact"/>
              <w:rPr>
                <w:color w:val="auto"/>
                <w:sz w:val="1"/>
                <w:szCs w:val="1"/>
              </w:rPr>
            </w:pPr>
          </w:p>
        </w:tc>
      </w:tr>
      <w:tr w14:paraId="72969DBC">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2651EB51">
            <w:pPr>
              <w:spacing w:after="0"/>
              <w:rPr>
                <w:color w:val="auto"/>
                <w:sz w:val="3"/>
                <w:szCs w:val="3"/>
              </w:rPr>
            </w:pPr>
          </w:p>
        </w:tc>
        <w:tc>
          <w:tcPr>
            <w:tcW w:w="460" w:type="dxa"/>
            <w:tcBorders>
              <w:right w:val="single" w:color="auto" w:sz="8" w:space="0"/>
            </w:tcBorders>
            <w:vAlign w:val="bottom"/>
          </w:tcPr>
          <w:p w14:paraId="63CAC0ED">
            <w:pPr>
              <w:spacing w:after="0"/>
              <w:rPr>
                <w:color w:val="auto"/>
                <w:sz w:val="3"/>
                <w:szCs w:val="3"/>
              </w:rPr>
            </w:pPr>
          </w:p>
        </w:tc>
        <w:tc>
          <w:tcPr>
            <w:tcW w:w="440" w:type="dxa"/>
            <w:tcBorders>
              <w:right w:val="single" w:color="auto" w:sz="8" w:space="0"/>
            </w:tcBorders>
            <w:vAlign w:val="bottom"/>
          </w:tcPr>
          <w:p w14:paraId="61A4F6C4">
            <w:pPr>
              <w:spacing w:after="0"/>
              <w:rPr>
                <w:color w:val="auto"/>
                <w:sz w:val="3"/>
                <w:szCs w:val="3"/>
              </w:rPr>
            </w:pPr>
          </w:p>
        </w:tc>
        <w:tc>
          <w:tcPr>
            <w:tcW w:w="440" w:type="dxa"/>
            <w:tcBorders>
              <w:right w:val="single" w:color="auto" w:sz="8" w:space="0"/>
            </w:tcBorders>
            <w:vAlign w:val="bottom"/>
          </w:tcPr>
          <w:p w14:paraId="573014E2">
            <w:pPr>
              <w:spacing w:after="0" w:line="35" w:lineRule="exact"/>
              <w:rPr>
                <w:color w:val="auto"/>
                <w:sz w:val="20"/>
                <w:szCs w:val="20"/>
              </w:rPr>
            </w:pPr>
            <w:r>
              <w:rPr>
                <w:rFonts w:ascii="宋体" w:hAnsi="宋体" w:eastAsia="宋体" w:cs="宋体"/>
                <w:color w:val="auto"/>
                <w:sz w:val="3"/>
                <w:szCs w:val="3"/>
              </w:rPr>
              <w:t>1200</w:t>
            </w:r>
          </w:p>
        </w:tc>
        <w:tc>
          <w:tcPr>
            <w:tcW w:w="340" w:type="dxa"/>
            <w:tcBorders>
              <w:bottom w:val="single" w:color="auto" w:sz="8" w:space="0"/>
              <w:right w:val="single" w:color="auto" w:sz="8" w:space="0"/>
            </w:tcBorders>
            <w:vAlign w:val="bottom"/>
          </w:tcPr>
          <w:p w14:paraId="52C0B6F8">
            <w:pPr>
              <w:spacing w:after="0"/>
              <w:rPr>
                <w:color w:val="auto"/>
                <w:sz w:val="3"/>
                <w:szCs w:val="3"/>
              </w:rPr>
            </w:pPr>
          </w:p>
        </w:tc>
        <w:tc>
          <w:tcPr>
            <w:tcW w:w="1020" w:type="dxa"/>
            <w:vMerge w:val="continue"/>
            <w:tcBorders>
              <w:bottom w:val="single" w:color="auto" w:sz="8" w:space="0"/>
              <w:right w:val="single" w:color="auto" w:sz="8" w:space="0"/>
            </w:tcBorders>
            <w:vAlign w:val="bottom"/>
          </w:tcPr>
          <w:p w14:paraId="28C481F9">
            <w:pPr>
              <w:spacing w:after="0"/>
              <w:rPr>
                <w:color w:val="auto"/>
                <w:sz w:val="3"/>
                <w:szCs w:val="3"/>
              </w:rPr>
            </w:pPr>
          </w:p>
        </w:tc>
        <w:tc>
          <w:tcPr>
            <w:tcW w:w="1420" w:type="dxa"/>
            <w:tcBorders>
              <w:bottom w:val="single" w:color="auto" w:sz="8" w:space="0"/>
              <w:right w:val="single" w:color="auto" w:sz="8" w:space="0"/>
            </w:tcBorders>
            <w:vAlign w:val="bottom"/>
          </w:tcPr>
          <w:p w14:paraId="717040EC">
            <w:pPr>
              <w:spacing w:after="0"/>
              <w:rPr>
                <w:color w:val="auto"/>
                <w:sz w:val="3"/>
                <w:szCs w:val="3"/>
              </w:rPr>
            </w:pPr>
          </w:p>
        </w:tc>
        <w:tc>
          <w:tcPr>
            <w:tcW w:w="620" w:type="dxa"/>
            <w:tcBorders>
              <w:bottom w:val="single" w:color="auto" w:sz="8" w:space="0"/>
              <w:right w:val="single" w:color="auto" w:sz="8" w:space="0"/>
            </w:tcBorders>
            <w:vAlign w:val="bottom"/>
          </w:tcPr>
          <w:p w14:paraId="232D15EA">
            <w:pPr>
              <w:spacing w:after="0"/>
              <w:rPr>
                <w:color w:val="auto"/>
                <w:sz w:val="3"/>
                <w:szCs w:val="3"/>
              </w:rPr>
            </w:pPr>
          </w:p>
        </w:tc>
        <w:tc>
          <w:tcPr>
            <w:tcW w:w="0" w:type="dxa"/>
            <w:vAlign w:val="bottom"/>
          </w:tcPr>
          <w:p w14:paraId="38060A6F">
            <w:pPr>
              <w:spacing w:after="0"/>
              <w:rPr>
                <w:color w:val="auto"/>
                <w:sz w:val="1"/>
                <w:szCs w:val="1"/>
              </w:rPr>
            </w:pPr>
          </w:p>
        </w:tc>
      </w:tr>
      <w:tr w14:paraId="0EE46A7E">
        <w:tblPrEx>
          <w:tblCellMar>
            <w:top w:w="0" w:type="dxa"/>
            <w:left w:w="0" w:type="dxa"/>
            <w:bottom w:w="0" w:type="dxa"/>
            <w:right w:w="0" w:type="dxa"/>
          </w:tblCellMar>
        </w:tblPrEx>
        <w:trPr>
          <w:trHeight w:val="107" w:hRule="atLeast"/>
        </w:trPr>
        <w:tc>
          <w:tcPr>
            <w:tcW w:w="460" w:type="dxa"/>
            <w:tcBorders>
              <w:right w:val="single" w:color="auto" w:sz="8" w:space="0"/>
            </w:tcBorders>
            <w:vAlign w:val="bottom"/>
          </w:tcPr>
          <w:p w14:paraId="711E93E2">
            <w:pPr>
              <w:spacing w:after="0"/>
              <w:rPr>
                <w:color w:val="auto"/>
                <w:sz w:val="9"/>
                <w:szCs w:val="9"/>
              </w:rPr>
            </w:pPr>
          </w:p>
        </w:tc>
        <w:tc>
          <w:tcPr>
            <w:tcW w:w="460" w:type="dxa"/>
            <w:tcBorders>
              <w:right w:val="single" w:color="auto" w:sz="8" w:space="0"/>
            </w:tcBorders>
            <w:vAlign w:val="bottom"/>
          </w:tcPr>
          <w:p w14:paraId="50780143">
            <w:pPr>
              <w:spacing w:after="0"/>
              <w:rPr>
                <w:color w:val="auto"/>
                <w:sz w:val="9"/>
                <w:szCs w:val="9"/>
              </w:rPr>
            </w:pPr>
          </w:p>
        </w:tc>
        <w:tc>
          <w:tcPr>
            <w:tcW w:w="440" w:type="dxa"/>
            <w:tcBorders>
              <w:right w:val="single" w:color="auto" w:sz="8" w:space="0"/>
            </w:tcBorders>
            <w:vAlign w:val="bottom"/>
          </w:tcPr>
          <w:p w14:paraId="2A344B61">
            <w:pPr>
              <w:spacing w:after="0"/>
              <w:rPr>
                <w:color w:val="auto"/>
                <w:sz w:val="9"/>
                <w:szCs w:val="9"/>
              </w:rPr>
            </w:pPr>
          </w:p>
        </w:tc>
        <w:tc>
          <w:tcPr>
            <w:tcW w:w="440" w:type="dxa"/>
            <w:tcBorders>
              <w:right w:val="single" w:color="auto" w:sz="8" w:space="0"/>
            </w:tcBorders>
            <w:vAlign w:val="bottom"/>
          </w:tcPr>
          <w:p w14:paraId="39E2E615">
            <w:pPr>
              <w:spacing w:after="0"/>
              <w:rPr>
                <w:color w:val="auto"/>
                <w:sz w:val="9"/>
                <w:szCs w:val="9"/>
              </w:rPr>
            </w:pPr>
          </w:p>
        </w:tc>
        <w:tc>
          <w:tcPr>
            <w:tcW w:w="340" w:type="dxa"/>
            <w:tcBorders>
              <w:right w:val="single" w:color="auto" w:sz="8" w:space="0"/>
            </w:tcBorders>
            <w:vAlign w:val="bottom"/>
          </w:tcPr>
          <w:p w14:paraId="52E816AD">
            <w:pPr>
              <w:spacing w:after="0"/>
              <w:rPr>
                <w:color w:val="auto"/>
                <w:sz w:val="9"/>
                <w:szCs w:val="9"/>
              </w:rPr>
            </w:pPr>
          </w:p>
        </w:tc>
        <w:tc>
          <w:tcPr>
            <w:tcW w:w="1020" w:type="dxa"/>
            <w:tcBorders>
              <w:right w:val="single" w:color="auto" w:sz="8" w:space="0"/>
            </w:tcBorders>
            <w:vAlign w:val="bottom"/>
          </w:tcPr>
          <w:p w14:paraId="2BCE6FA8">
            <w:pPr>
              <w:spacing w:after="0" w:line="80" w:lineRule="exact"/>
              <w:rPr>
                <w:color w:val="auto"/>
                <w:sz w:val="20"/>
                <w:szCs w:val="20"/>
              </w:rPr>
            </w:pPr>
            <w:r>
              <w:rPr>
                <w:rFonts w:ascii="宋体" w:hAnsi="宋体" w:eastAsia="宋体" w:cs="宋体"/>
                <w:color w:val="auto"/>
                <w:w w:val="99"/>
                <w:sz w:val="7"/>
                <w:szCs w:val="7"/>
              </w:rPr>
              <w:t>规范检查药械经营使用单位户数</w:t>
            </w:r>
          </w:p>
        </w:tc>
        <w:tc>
          <w:tcPr>
            <w:tcW w:w="1420" w:type="dxa"/>
            <w:tcBorders>
              <w:right w:val="single" w:color="auto" w:sz="8" w:space="0"/>
            </w:tcBorders>
            <w:vAlign w:val="bottom"/>
          </w:tcPr>
          <w:p w14:paraId="212F97F9">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F6F0702">
            <w:pPr>
              <w:spacing w:after="0"/>
              <w:rPr>
                <w:color w:val="auto"/>
                <w:sz w:val="9"/>
                <w:szCs w:val="9"/>
              </w:rPr>
            </w:pPr>
          </w:p>
        </w:tc>
        <w:tc>
          <w:tcPr>
            <w:tcW w:w="0" w:type="dxa"/>
            <w:vAlign w:val="bottom"/>
          </w:tcPr>
          <w:p w14:paraId="2727C050">
            <w:pPr>
              <w:spacing w:after="0"/>
              <w:rPr>
                <w:color w:val="auto"/>
                <w:sz w:val="1"/>
                <w:szCs w:val="1"/>
              </w:rPr>
            </w:pPr>
          </w:p>
        </w:tc>
      </w:tr>
      <w:tr w14:paraId="48BC95FE">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1948BA5D">
            <w:pPr>
              <w:spacing w:after="0"/>
              <w:rPr>
                <w:color w:val="auto"/>
                <w:sz w:val="3"/>
                <w:szCs w:val="3"/>
              </w:rPr>
            </w:pPr>
          </w:p>
        </w:tc>
        <w:tc>
          <w:tcPr>
            <w:tcW w:w="460" w:type="dxa"/>
            <w:tcBorders>
              <w:right w:val="single" w:color="auto" w:sz="8" w:space="0"/>
            </w:tcBorders>
            <w:vAlign w:val="bottom"/>
          </w:tcPr>
          <w:p w14:paraId="27A594AB">
            <w:pPr>
              <w:spacing w:after="0"/>
              <w:rPr>
                <w:color w:val="auto"/>
                <w:sz w:val="3"/>
                <w:szCs w:val="3"/>
              </w:rPr>
            </w:pPr>
          </w:p>
        </w:tc>
        <w:tc>
          <w:tcPr>
            <w:tcW w:w="440" w:type="dxa"/>
            <w:tcBorders>
              <w:right w:val="single" w:color="auto" w:sz="8" w:space="0"/>
            </w:tcBorders>
            <w:vAlign w:val="bottom"/>
          </w:tcPr>
          <w:p w14:paraId="0BAA83EC">
            <w:pPr>
              <w:spacing w:after="0"/>
              <w:rPr>
                <w:color w:val="auto"/>
                <w:sz w:val="3"/>
                <w:szCs w:val="3"/>
              </w:rPr>
            </w:pPr>
          </w:p>
        </w:tc>
        <w:tc>
          <w:tcPr>
            <w:tcW w:w="440" w:type="dxa"/>
            <w:tcBorders>
              <w:right w:val="single" w:color="auto" w:sz="8" w:space="0"/>
            </w:tcBorders>
            <w:vAlign w:val="bottom"/>
          </w:tcPr>
          <w:p w14:paraId="45E6E5C8">
            <w:pPr>
              <w:spacing w:after="0"/>
              <w:rPr>
                <w:color w:val="auto"/>
                <w:sz w:val="3"/>
                <w:szCs w:val="3"/>
              </w:rPr>
            </w:pPr>
          </w:p>
        </w:tc>
        <w:tc>
          <w:tcPr>
            <w:tcW w:w="340" w:type="dxa"/>
            <w:tcBorders>
              <w:right w:val="single" w:color="auto" w:sz="8" w:space="0"/>
            </w:tcBorders>
            <w:vAlign w:val="bottom"/>
          </w:tcPr>
          <w:p w14:paraId="37C5C588">
            <w:pPr>
              <w:spacing w:after="0" w:line="35" w:lineRule="exact"/>
              <w:rPr>
                <w:color w:val="auto"/>
                <w:sz w:val="20"/>
                <w:szCs w:val="20"/>
              </w:rPr>
            </w:pPr>
            <w:r>
              <w:rPr>
                <w:rFonts w:ascii="宋体" w:hAnsi="宋体" w:eastAsia="宋体" w:cs="宋体"/>
                <w:color w:val="auto"/>
                <w:sz w:val="3"/>
                <w:szCs w:val="3"/>
              </w:rPr>
              <w:t>户次</w:t>
            </w:r>
          </w:p>
        </w:tc>
        <w:tc>
          <w:tcPr>
            <w:tcW w:w="1020" w:type="dxa"/>
            <w:tcBorders>
              <w:bottom w:val="single" w:color="auto" w:sz="8" w:space="0"/>
              <w:right w:val="single" w:color="auto" w:sz="8" w:space="0"/>
            </w:tcBorders>
            <w:vAlign w:val="bottom"/>
          </w:tcPr>
          <w:p w14:paraId="3ACD1C89">
            <w:pPr>
              <w:spacing w:after="0"/>
              <w:rPr>
                <w:color w:val="auto"/>
                <w:sz w:val="3"/>
                <w:szCs w:val="3"/>
              </w:rPr>
            </w:pPr>
          </w:p>
        </w:tc>
        <w:tc>
          <w:tcPr>
            <w:tcW w:w="1420" w:type="dxa"/>
            <w:tcBorders>
              <w:bottom w:val="single" w:color="auto" w:sz="8" w:space="0"/>
              <w:right w:val="single" w:color="auto" w:sz="8" w:space="0"/>
            </w:tcBorders>
            <w:vAlign w:val="bottom"/>
          </w:tcPr>
          <w:p w14:paraId="726F9F5F">
            <w:pPr>
              <w:spacing w:after="0"/>
              <w:rPr>
                <w:color w:val="auto"/>
                <w:sz w:val="3"/>
                <w:szCs w:val="3"/>
              </w:rPr>
            </w:pPr>
          </w:p>
        </w:tc>
        <w:tc>
          <w:tcPr>
            <w:tcW w:w="620" w:type="dxa"/>
            <w:tcBorders>
              <w:bottom w:val="single" w:color="auto" w:sz="8" w:space="0"/>
              <w:right w:val="single" w:color="auto" w:sz="8" w:space="0"/>
            </w:tcBorders>
            <w:vAlign w:val="bottom"/>
          </w:tcPr>
          <w:p w14:paraId="58680F1F">
            <w:pPr>
              <w:spacing w:after="0"/>
              <w:rPr>
                <w:color w:val="auto"/>
                <w:sz w:val="3"/>
                <w:szCs w:val="3"/>
              </w:rPr>
            </w:pPr>
          </w:p>
        </w:tc>
        <w:tc>
          <w:tcPr>
            <w:tcW w:w="0" w:type="dxa"/>
            <w:vAlign w:val="bottom"/>
          </w:tcPr>
          <w:p w14:paraId="211EDA99">
            <w:pPr>
              <w:spacing w:after="0"/>
              <w:rPr>
                <w:color w:val="auto"/>
                <w:sz w:val="1"/>
                <w:szCs w:val="1"/>
              </w:rPr>
            </w:pPr>
          </w:p>
        </w:tc>
      </w:tr>
      <w:tr w14:paraId="606F7EB0">
        <w:tblPrEx>
          <w:tblCellMar>
            <w:top w:w="0" w:type="dxa"/>
            <w:left w:w="0" w:type="dxa"/>
            <w:bottom w:w="0" w:type="dxa"/>
            <w:right w:w="0" w:type="dxa"/>
          </w:tblCellMar>
        </w:tblPrEx>
        <w:trPr>
          <w:trHeight w:val="99" w:hRule="atLeast"/>
        </w:trPr>
        <w:tc>
          <w:tcPr>
            <w:tcW w:w="460" w:type="dxa"/>
            <w:tcBorders>
              <w:right w:val="single" w:color="auto" w:sz="8" w:space="0"/>
            </w:tcBorders>
            <w:vAlign w:val="bottom"/>
          </w:tcPr>
          <w:p w14:paraId="4C24EE10">
            <w:pPr>
              <w:spacing w:after="0"/>
              <w:rPr>
                <w:color w:val="auto"/>
                <w:sz w:val="8"/>
                <w:szCs w:val="8"/>
              </w:rPr>
            </w:pPr>
          </w:p>
        </w:tc>
        <w:tc>
          <w:tcPr>
            <w:tcW w:w="460" w:type="dxa"/>
            <w:tcBorders>
              <w:right w:val="single" w:color="auto" w:sz="8" w:space="0"/>
            </w:tcBorders>
            <w:vAlign w:val="bottom"/>
          </w:tcPr>
          <w:p w14:paraId="73641D10">
            <w:pPr>
              <w:spacing w:after="0"/>
              <w:rPr>
                <w:color w:val="auto"/>
                <w:sz w:val="8"/>
                <w:szCs w:val="8"/>
              </w:rPr>
            </w:pPr>
          </w:p>
        </w:tc>
        <w:tc>
          <w:tcPr>
            <w:tcW w:w="440" w:type="dxa"/>
            <w:tcBorders>
              <w:right w:val="single" w:color="auto" w:sz="8" w:space="0"/>
            </w:tcBorders>
            <w:vAlign w:val="bottom"/>
          </w:tcPr>
          <w:p w14:paraId="230A5115">
            <w:pPr>
              <w:spacing w:after="0"/>
              <w:rPr>
                <w:color w:val="auto"/>
                <w:sz w:val="8"/>
                <w:szCs w:val="8"/>
              </w:rPr>
            </w:pPr>
          </w:p>
        </w:tc>
        <w:tc>
          <w:tcPr>
            <w:tcW w:w="440" w:type="dxa"/>
            <w:tcBorders>
              <w:right w:val="single" w:color="auto" w:sz="8" w:space="0"/>
            </w:tcBorders>
            <w:vAlign w:val="bottom"/>
          </w:tcPr>
          <w:p w14:paraId="7B8F455A">
            <w:pPr>
              <w:spacing w:after="0"/>
              <w:rPr>
                <w:color w:val="auto"/>
                <w:sz w:val="8"/>
                <w:szCs w:val="8"/>
              </w:rPr>
            </w:pPr>
          </w:p>
        </w:tc>
        <w:tc>
          <w:tcPr>
            <w:tcW w:w="340" w:type="dxa"/>
            <w:tcBorders>
              <w:right w:val="single" w:color="auto" w:sz="8" w:space="0"/>
            </w:tcBorders>
            <w:vAlign w:val="bottom"/>
          </w:tcPr>
          <w:p w14:paraId="57512331">
            <w:pPr>
              <w:spacing w:after="0"/>
              <w:rPr>
                <w:color w:val="auto"/>
                <w:sz w:val="8"/>
                <w:szCs w:val="8"/>
              </w:rPr>
            </w:pPr>
          </w:p>
        </w:tc>
        <w:tc>
          <w:tcPr>
            <w:tcW w:w="1020" w:type="dxa"/>
            <w:tcBorders>
              <w:right w:val="single" w:color="auto" w:sz="8" w:space="0"/>
            </w:tcBorders>
            <w:vAlign w:val="bottom"/>
          </w:tcPr>
          <w:p w14:paraId="06C6EA0E">
            <w:pPr>
              <w:spacing w:after="0" w:line="70" w:lineRule="exact"/>
              <w:rPr>
                <w:color w:val="auto"/>
                <w:sz w:val="20"/>
                <w:szCs w:val="20"/>
              </w:rPr>
            </w:pPr>
            <w:r>
              <w:rPr>
                <w:rFonts w:ascii="宋体" w:hAnsi="宋体" w:eastAsia="宋体" w:cs="宋体"/>
                <w:color w:val="auto"/>
                <w:w w:val="99"/>
                <w:sz w:val="7"/>
                <w:szCs w:val="7"/>
              </w:rPr>
              <w:t>检查学校食堂及食品、保健食品</w:t>
            </w:r>
          </w:p>
        </w:tc>
        <w:tc>
          <w:tcPr>
            <w:tcW w:w="1420" w:type="dxa"/>
            <w:tcBorders>
              <w:right w:val="single" w:color="auto" w:sz="8" w:space="0"/>
            </w:tcBorders>
            <w:vAlign w:val="bottom"/>
          </w:tcPr>
          <w:p w14:paraId="6C750189">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0E71B090">
            <w:pPr>
              <w:spacing w:after="0"/>
              <w:rPr>
                <w:color w:val="auto"/>
                <w:sz w:val="8"/>
                <w:szCs w:val="8"/>
              </w:rPr>
            </w:pPr>
          </w:p>
        </w:tc>
        <w:tc>
          <w:tcPr>
            <w:tcW w:w="0" w:type="dxa"/>
            <w:vAlign w:val="bottom"/>
          </w:tcPr>
          <w:p w14:paraId="4541AD2E">
            <w:pPr>
              <w:spacing w:after="0"/>
              <w:rPr>
                <w:color w:val="auto"/>
                <w:sz w:val="1"/>
                <w:szCs w:val="1"/>
              </w:rPr>
            </w:pPr>
          </w:p>
        </w:tc>
      </w:tr>
      <w:tr w14:paraId="0988402B">
        <w:tblPrEx>
          <w:tblCellMar>
            <w:top w:w="0" w:type="dxa"/>
            <w:left w:w="0" w:type="dxa"/>
            <w:bottom w:w="0" w:type="dxa"/>
            <w:right w:w="0" w:type="dxa"/>
          </w:tblCellMar>
        </w:tblPrEx>
        <w:trPr>
          <w:trHeight w:val="46" w:hRule="atLeast"/>
        </w:trPr>
        <w:tc>
          <w:tcPr>
            <w:tcW w:w="460" w:type="dxa"/>
            <w:tcBorders>
              <w:right w:val="single" w:color="auto" w:sz="8" w:space="0"/>
            </w:tcBorders>
            <w:vAlign w:val="bottom"/>
          </w:tcPr>
          <w:p w14:paraId="69823209">
            <w:pPr>
              <w:spacing w:after="0"/>
              <w:rPr>
                <w:color w:val="auto"/>
                <w:sz w:val="3"/>
                <w:szCs w:val="3"/>
              </w:rPr>
            </w:pPr>
          </w:p>
        </w:tc>
        <w:tc>
          <w:tcPr>
            <w:tcW w:w="460" w:type="dxa"/>
            <w:tcBorders>
              <w:right w:val="single" w:color="auto" w:sz="8" w:space="0"/>
            </w:tcBorders>
            <w:vAlign w:val="bottom"/>
          </w:tcPr>
          <w:p w14:paraId="5799DFAD">
            <w:pPr>
              <w:spacing w:after="0"/>
              <w:rPr>
                <w:color w:val="auto"/>
                <w:sz w:val="3"/>
                <w:szCs w:val="3"/>
              </w:rPr>
            </w:pPr>
          </w:p>
        </w:tc>
        <w:tc>
          <w:tcPr>
            <w:tcW w:w="440" w:type="dxa"/>
            <w:tcBorders>
              <w:right w:val="single" w:color="auto" w:sz="8" w:space="0"/>
            </w:tcBorders>
            <w:vAlign w:val="bottom"/>
          </w:tcPr>
          <w:p w14:paraId="4D43F71F">
            <w:pPr>
              <w:spacing w:after="0"/>
              <w:rPr>
                <w:color w:val="auto"/>
                <w:sz w:val="3"/>
                <w:szCs w:val="3"/>
              </w:rPr>
            </w:pPr>
          </w:p>
        </w:tc>
        <w:tc>
          <w:tcPr>
            <w:tcW w:w="440" w:type="dxa"/>
            <w:tcBorders>
              <w:bottom w:val="single" w:color="auto" w:sz="8" w:space="0"/>
              <w:right w:val="single" w:color="auto" w:sz="8" w:space="0"/>
            </w:tcBorders>
            <w:vAlign w:val="bottom"/>
          </w:tcPr>
          <w:p w14:paraId="32248369">
            <w:pPr>
              <w:spacing w:after="0"/>
              <w:rPr>
                <w:color w:val="auto"/>
                <w:sz w:val="3"/>
                <w:szCs w:val="3"/>
              </w:rPr>
            </w:pPr>
          </w:p>
        </w:tc>
        <w:tc>
          <w:tcPr>
            <w:tcW w:w="340" w:type="dxa"/>
            <w:tcBorders>
              <w:bottom w:val="single" w:color="auto" w:sz="8" w:space="0"/>
              <w:right w:val="single" w:color="auto" w:sz="8" w:space="0"/>
            </w:tcBorders>
            <w:vAlign w:val="bottom"/>
          </w:tcPr>
          <w:p w14:paraId="2D71C69B">
            <w:pPr>
              <w:spacing w:after="0"/>
              <w:rPr>
                <w:color w:val="auto"/>
                <w:sz w:val="3"/>
                <w:szCs w:val="3"/>
              </w:rPr>
            </w:pPr>
          </w:p>
        </w:tc>
        <w:tc>
          <w:tcPr>
            <w:tcW w:w="1020" w:type="dxa"/>
            <w:tcBorders>
              <w:bottom w:val="single" w:color="auto" w:sz="8" w:space="0"/>
              <w:right w:val="single" w:color="auto" w:sz="8" w:space="0"/>
            </w:tcBorders>
            <w:vAlign w:val="bottom"/>
          </w:tcPr>
          <w:p w14:paraId="46C0B304">
            <w:pPr>
              <w:spacing w:after="0" w:line="46" w:lineRule="exact"/>
              <w:rPr>
                <w:color w:val="auto"/>
                <w:sz w:val="20"/>
                <w:szCs w:val="20"/>
              </w:rPr>
            </w:pPr>
            <w:r>
              <w:rPr>
                <w:rFonts w:ascii="宋体" w:hAnsi="宋体" w:eastAsia="宋体" w:cs="宋体"/>
                <w:color w:val="auto"/>
                <w:sz w:val="5"/>
                <w:szCs w:val="5"/>
              </w:rPr>
              <w:t>经营主体</w:t>
            </w:r>
          </w:p>
        </w:tc>
        <w:tc>
          <w:tcPr>
            <w:tcW w:w="1420" w:type="dxa"/>
            <w:tcBorders>
              <w:bottom w:val="single" w:color="auto" w:sz="8" w:space="0"/>
              <w:right w:val="single" w:color="auto" w:sz="8" w:space="0"/>
            </w:tcBorders>
            <w:vAlign w:val="bottom"/>
          </w:tcPr>
          <w:p w14:paraId="6C51299B">
            <w:pPr>
              <w:spacing w:after="0"/>
              <w:rPr>
                <w:color w:val="auto"/>
                <w:sz w:val="3"/>
                <w:szCs w:val="3"/>
              </w:rPr>
            </w:pPr>
          </w:p>
        </w:tc>
        <w:tc>
          <w:tcPr>
            <w:tcW w:w="620" w:type="dxa"/>
            <w:tcBorders>
              <w:bottom w:val="single" w:color="auto" w:sz="8" w:space="0"/>
              <w:right w:val="single" w:color="auto" w:sz="8" w:space="0"/>
            </w:tcBorders>
            <w:vAlign w:val="bottom"/>
          </w:tcPr>
          <w:p w14:paraId="2BBEFDFD">
            <w:pPr>
              <w:spacing w:after="0"/>
              <w:rPr>
                <w:color w:val="auto"/>
                <w:sz w:val="3"/>
                <w:szCs w:val="3"/>
              </w:rPr>
            </w:pPr>
          </w:p>
        </w:tc>
        <w:tc>
          <w:tcPr>
            <w:tcW w:w="0" w:type="dxa"/>
            <w:vAlign w:val="bottom"/>
          </w:tcPr>
          <w:p w14:paraId="2A0FCC29">
            <w:pPr>
              <w:spacing w:after="0"/>
              <w:rPr>
                <w:color w:val="auto"/>
                <w:sz w:val="1"/>
                <w:szCs w:val="1"/>
              </w:rPr>
            </w:pPr>
          </w:p>
        </w:tc>
      </w:tr>
      <w:tr w14:paraId="61E3D324">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5ECCDC72">
            <w:pPr>
              <w:spacing w:after="0"/>
              <w:rPr>
                <w:color w:val="auto"/>
                <w:sz w:val="6"/>
                <w:szCs w:val="6"/>
              </w:rPr>
            </w:pPr>
          </w:p>
        </w:tc>
        <w:tc>
          <w:tcPr>
            <w:tcW w:w="460" w:type="dxa"/>
            <w:tcBorders>
              <w:right w:val="single" w:color="auto" w:sz="8" w:space="0"/>
            </w:tcBorders>
            <w:vAlign w:val="bottom"/>
          </w:tcPr>
          <w:p w14:paraId="4DCDA398">
            <w:pPr>
              <w:spacing w:after="0"/>
              <w:rPr>
                <w:color w:val="auto"/>
                <w:sz w:val="6"/>
                <w:szCs w:val="6"/>
              </w:rPr>
            </w:pPr>
          </w:p>
        </w:tc>
        <w:tc>
          <w:tcPr>
            <w:tcW w:w="440" w:type="dxa"/>
            <w:tcBorders>
              <w:right w:val="single" w:color="auto" w:sz="8" w:space="0"/>
            </w:tcBorders>
            <w:vAlign w:val="bottom"/>
          </w:tcPr>
          <w:p w14:paraId="595D21EA">
            <w:pPr>
              <w:spacing w:after="0"/>
              <w:rPr>
                <w:color w:val="auto"/>
                <w:sz w:val="6"/>
                <w:szCs w:val="6"/>
              </w:rPr>
            </w:pPr>
          </w:p>
        </w:tc>
        <w:tc>
          <w:tcPr>
            <w:tcW w:w="440" w:type="dxa"/>
            <w:tcBorders>
              <w:right w:val="single" w:color="auto" w:sz="8" w:space="0"/>
            </w:tcBorders>
            <w:vAlign w:val="bottom"/>
          </w:tcPr>
          <w:p w14:paraId="2FFE25E5">
            <w:pPr>
              <w:spacing w:after="0"/>
              <w:rPr>
                <w:color w:val="auto"/>
                <w:sz w:val="6"/>
                <w:szCs w:val="6"/>
              </w:rPr>
            </w:pPr>
          </w:p>
        </w:tc>
        <w:tc>
          <w:tcPr>
            <w:tcW w:w="340" w:type="dxa"/>
            <w:tcBorders>
              <w:right w:val="single" w:color="auto" w:sz="8" w:space="0"/>
            </w:tcBorders>
            <w:vAlign w:val="bottom"/>
          </w:tcPr>
          <w:p w14:paraId="06EB860A">
            <w:pPr>
              <w:spacing w:after="0"/>
              <w:rPr>
                <w:color w:val="auto"/>
                <w:sz w:val="6"/>
                <w:szCs w:val="6"/>
              </w:rPr>
            </w:pPr>
          </w:p>
        </w:tc>
        <w:tc>
          <w:tcPr>
            <w:tcW w:w="1020" w:type="dxa"/>
            <w:tcBorders>
              <w:right w:val="single" w:color="auto" w:sz="8" w:space="0"/>
            </w:tcBorders>
            <w:vAlign w:val="bottom"/>
          </w:tcPr>
          <w:p w14:paraId="052C4AC9">
            <w:pPr>
              <w:spacing w:after="0" w:line="70" w:lineRule="exact"/>
              <w:rPr>
                <w:color w:val="auto"/>
                <w:sz w:val="20"/>
                <w:szCs w:val="20"/>
              </w:rPr>
            </w:pPr>
            <w:r>
              <w:rPr>
                <w:rFonts w:ascii="宋体" w:hAnsi="宋体" w:eastAsia="宋体" w:cs="宋体"/>
                <w:color w:val="auto"/>
                <w:sz w:val="7"/>
                <w:szCs w:val="7"/>
              </w:rPr>
              <w:t>反映 开展</w:t>
            </w:r>
            <w:r>
              <w:rPr>
                <w:rFonts w:ascii="Arial" w:hAnsi="Arial" w:eastAsia="Arial" w:cs="Arial"/>
                <w:color w:val="auto"/>
                <w:sz w:val="7"/>
                <w:szCs w:val="7"/>
              </w:rPr>
              <w:t>“</w:t>
            </w:r>
            <w:r>
              <w:rPr>
                <w:rFonts w:ascii="宋体" w:hAnsi="宋体" w:eastAsia="宋体" w:cs="宋体"/>
                <w:color w:val="auto"/>
                <w:sz w:val="7"/>
                <w:szCs w:val="7"/>
              </w:rPr>
              <w:t>双随机、一公开</w:t>
            </w:r>
            <w:r>
              <w:rPr>
                <w:rFonts w:ascii="Arial" w:hAnsi="Arial" w:eastAsia="Arial" w:cs="Arial"/>
                <w:color w:val="auto"/>
                <w:sz w:val="7"/>
                <w:szCs w:val="7"/>
              </w:rPr>
              <w:t>”</w:t>
            </w:r>
          </w:p>
        </w:tc>
        <w:tc>
          <w:tcPr>
            <w:tcW w:w="1420" w:type="dxa"/>
            <w:vMerge w:val="restart"/>
            <w:tcBorders>
              <w:right w:val="single" w:color="auto" w:sz="8" w:space="0"/>
            </w:tcBorders>
            <w:vAlign w:val="bottom"/>
          </w:tcPr>
          <w:p w14:paraId="7DCA8432">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0079B486">
            <w:pPr>
              <w:spacing w:after="0"/>
              <w:rPr>
                <w:color w:val="auto"/>
                <w:sz w:val="6"/>
                <w:szCs w:val="6"/>
              </w:rPr>
            </w:pPr>
          </w:p>
        </w:tc>
        <w:tc>
          <w:tcPr>
            <w:tcW w:w="0" w:type="dxa"/>
            <w:vAlign w:val="bottom"/>
          </w:tcPr>
          <w:p w14:paraId="7AB80EEF">
            <w:pPr>
              <w:spacing w:after="0"/>
              <w:rPr>
                <w:color w:val="auto"/>
                <w:sz w:val="1"/>
                <w:szCs w:val="1"/>
              </w:rPr>
            </w:pPr>
          </w:p>
        </w:tc>
      </w:tr>
      <w:tr w14:paraId="287F62B3">
        <w:tblPrEx>
          <w:tblCellMar>
            <w:top w:w="0" w:type="dxa"/>
            <w:left w:w="0" w:type="dxa"/>
            <w:bottom w:w="0" w:type="dxa"/>
            <w:right w:w="0" w:type="dxa"/>
          </w:tblCellMar>
        </w:tblPrEx>
        <w:trPr>
          <w:trHeight w:val="37" w:hRule="atLeast"/>
        </w:trPr>
        <w:tc>
          <w:tcPr>
            <w:tcW w:w="460" w:type="dxa"/>
            <w:tcBorders>
              <w:right w:val="single" w:color="auto" w:sz="8" w:space="0"/>
            </w:tcBorders>
            <w:vAlign w:val="bottom"/>
          </w:tcPr>
          <w:p w14:paraId="0146F18C">
            <w:pPr>
              <w:spacing w:after="0"/>
              <w:rPr>
                <w:color w:val="auto"/>
                <w:sz w:val="3"/>
                <w:szCs w:val="3"/>
              </w:rPr>
            </w:pPr>
          </w:p>
        </w:tc>
        <w:tc>
          <w:tcPr>
            <w:tcW w:w="460" w:type="dxa"/>
            <w:tcBorders>
              <w:right w:val="single" w:color="auto" w:sz="8" w:space="0"/>
            </w:tcBorders>
            <w:vAlign w:val="bottom"/>
          </w:tcPr>
          <w:p w14:paraId="6D6BB1B9">
            <w:pPr>
              <w:spacing w:after="0"/>
              <w:rPr>
                <w:color w:val="auto"/>
                <w:sz w:val="3"/>
                <w:szCs w:val="3"/>
              </w:rPr>
            </w:pPr>
          </w:p>
        </w:tc>
        <w:tc>
          <w:tcPr>
            <w:tcW w:w="440" w:type="dxa"/>
            <w:tcBorders>
              <w:right w:val="single" w:color="auto" w:sz="8" w:space="0"/>
            </w:tcBorders>
            <w:vAlign w:val="bottom"/>
          </w:tcPr>
          <w:p w14:paraId="7B80DB33">
            <w:pPr>
              <w:spacing w:after="0"/>
              <w:rPr>
                <w:color w:val="auto"/>
                <w:sz w:val="3"/>
                <w:szCs w:val="3"/>
              </w:rPr>
            </w:pPr>
          </w:p>
        </w:tc>
        <w:tc>
          <w:tcPr>
            <w:tcW w:w="440" w:type="dxa"/>
            <w:tcBorders>
              <w:right w:val="single" w:color="auto" w:sz="8" w:space="0"/>
            </w:tcBorders>
            <w:vAlign w:val="bottom"/>
          </w:tcPr>
          <w:p w14:paraId="1DC41CF8">
            <w:pPr>
              <w:spacing w:after="0"/>
              <w:rPr>
                <w:color w:val="auto"/>
                <w:sz w:val="3"/>
                <w:szCs w:val="3"/>
              </w:rPr>
            </w:pPr>
          </w:p>
        </w:tc>
        <w:tc>
          <w:tcPr>
            <w:tcW w:w="340" w:type="dxa"/>
            <w:tcBorders>
              <w:right w:val="single" w:color="auto" w:sz="8" w:space="0"/>
            </w:tcBorders>
            <w:vAlign w:val="bottom"/>
          </w:tcPr>
          <w:p w14:paraId="3A146308">
            <w:pPr>
              <w:spacing w:after="0"/>
              <w:rPr>
                <w:color w:val="auto"/>
                <w:sz w:val="3"/>
                <w:szCs w:val="3"/>
              </w:rPr>
            </w:pPr>
          </w:p>
        </w:tc>
        <w:tc>
          <w:tcPr>
            <w:tcW w:w="1020" w:type="dxa"/>
            <w:vMerge w:val="restart"/>
            <w:tcBorders>
              <w:right w:val="single" w:color="auto" w:sz="8" w:space="0"/>
            </w:tcBorders>
            <w:vAlign w:val="bottom"/>
          </w:tcPr>
          <w:p w14:paraId="11AEF39B">
            <w:pPr>
              <w:spacing w:after="0" w:line="75" w:lineRule="exact"/>
              <w:rPr>
                <w:color w:val="auto"/>
                <w:sz w:val="20"/>
                <w:szCs w:val="20"/>
              </w:rPr>
            </w:pPr>
            <w:r>
              <w:rPr>
                <w:rFonts w:ascii="宋体" w:hAnsi="宋体" w:eastAsia="宋体" w:cs="宋体"/>
                <w:color w:val="auto"/>
                <w:sz w:val="7"/>
                <w:szCs w:val="7"/>
              </w:rPr>
              <w:t>监督检查工作进展情况</w:t>
            </w:r>
          </w:p>
        </w:tc>
        <w:tc>
          <w:tcPr>
            <w:tcW w:w="1420" w:type="dxa"/>
            <w:vMerge w:val="continue"/>
            <w:tcBorders>
              <w:right w:val="single" w:color="auto" w:sz="8" w:space="0"/>
            </w:tcBorders>
            <w:vAlign w:val="bottom"/>
          </w:tcPr>
          <w:p w14:paraId="6BEAE097">
            <w:pPr>
              <w:spacing w:after="0"/>
              <w:rPr>
                <w:color w:val="auto"/>
                <w:sz w:val="3"/>
                <w:szCs w:val="3"/>
              </w:rPr>
            </w:pPr>
          </w:p>
        </w:tc>
        <w:tc>
          <w:tcPr>
            <w:tcW w:w="620" w:type="dxa"/>
            <w:tcBorders>
              <w:right w:val="single" w:color="auto" w:sz="8" w:space="0"/>
            </w:tcBorders>
            <w:vAlign w:val="bottom"/>
          </w:tcPr>
          <w:p w14:paraId="63B33E22">
            <w:pPr>
              <w:spacing w:after="0"/>
              <w:rPr>
                <w:color w:val="auto"/>
                <w:sz w:val="3"/>
                <w:szCs w:val="3"/>
              </w:rPr>
            </w:pPr>
          </w:p>
        </w:tc>
        <w:tc>
          <w:tcPr>
            <w:tcW w:w="0" w:type="dxa"/>
            <w:vAlign w:val="bottom"/>
          </w:tcPr>
          <w:p w14:paraId="057CC026">
            <w:pPr>
              <w:spacing w:after="0" w:line="20" w:lineRule="exact"/>
              <w:rPr>
                <w:color w:val="auto"/>
                <w:sz w:val="1"/>
                <w:szCs w:val="1"/>
              </w:rPr>
            </w:pPr>
          </w:p>
        </w:tc>
      </w:tr>
      <w:tr w14:paraId="57248A08">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44E981EF">
            <w:pPr>
              <w:spacing w:after="0"/>
              <w:rPr>
                <w:color w:val="auto"/>
                <w:sz w:val="3"/>
                <w:szCs w:val="3"/>
              </w:rPr>
            </w:pPr>
          </w:p>
        </w:tc>
        <w:tc>
          <w:tcPr>
            <w:tcW w:w="460" w:type="dxa"/>
            <w:tcBorders>
              <w:right w:val="single" w:color="auto" w:sz="8" w:space="0"/>
            </w:tcBorders>
            <w:vAlign w:val="bottom"/>
          </w:tcPr>
          <w:p w14:paraId="7A6AB3E4">
            <w:pPr>
              <w:spacing w:after="0"/>
              <w:rPr>
                <w:color w:val="auto"/>
                <w:sz w:val="3"/>
                <w:szCs w:val="3"/>
              </w:rPr>
            </w:pPr>
          </w:p>
        </w:tc>
        <w:tc>
          <w:tcPr>
            <w:tcW w:w="440" w:type="dxa"/>
            <w:tcBorders>
              <w:right w:val="single" w:color="auto" w:sz="8" w:space="0"/>
            </w:tcBorders>
            <w:vAlign w:val="bottom"/>
          </w:tcPr>
          <w:p w14:paraId="09AA1DCD">
            <w:pPr>
              <w:spacing w:after="0"/>
              <w:rPr>
                <w:color w:val="auto"/>
                <w:sz w:val="3"/>
                <w:szCs w:val="3"/>
              </w:rPr>
            </w:pPr>
          </w:p>
        </w:tc>
        <w:tc>
          <w:tcPr>
            <w:tcW w:w="440" w:type="dxa"/>
            <w:tcBorders>
              <w:right w:val="single" w:color="auto" w:sz="8" w:space="0"/>
            </w:tcBorders>
            <w:vAlign w:val="bottom"/>
          </w:tcPr>
          <w:p w14:paraId="1069F08F">
            <w:pPr>
              <w:spacing w:after="0" w:line="35" w:lineRule="exact"/>
              <w:rPr>
                <w:color w:val="auto"/>
                <w:sz w:val="20"/>
                <w:szCs w:val="20"/>
              </w:rPr>
            </w:pPr>
            <w:r>
              <w:rPr>
                <w:rFonts w:ascii="宋体" w:hAnsi="宋体" w:eastAsia="宋体" w:cs="宋体"/>
                <w:color w:val="auto"/>
                <w:sz w:val="3"/>
                <w:szCs w:val="3"/>
              </w:rPr>
              <w:t>2</w:t>
            </w:r>
          </w:p>
        </w:tc>
        <w:tc>
          <w:tcPr>
            <w:tcW w:w="340" w:type="dxa"/>
            <w:tcBorders>
              <w:bottom w:val="single" w:color="auto" w:sz="8" w:space="0"/>
              <w:right w:val="single" w:color="auto" w:sz="8" w:space="0"/>
            </w:tcBorders>
            <w:vAlign w:val="bottom"/>
          </w:tcPr>
          <w:p w14:paraId="38D25C85">
            <w:pPr>
              <w:spacing w:after="0"/>
              <w:rPr>
                <w:color w:val="auto"/>
                <w:sz w:val="3"/>
                <w:szCs w:val="3"/>
              </w:rPr>
            </w:pPr>
          </w:p>
        </w:tc>
        <w:tc>
          <w:tcPr>
            <w:tcW w:w="1020" w:type="dxa"/>
            <w:vMerge w:val="continue"/>
            <w:tcBorders>
              <w:bottom w:val="single" w:color="auto" w:sz="8" w:space="0"/>
              <w:right w:val="single" w:color="auto" w:sz="8" w:space="0"/>
            </w:tcBorders>
            <w:vAlign w:val="bottom"/>
          </w:tcPr>
          <w:p w14:paraId="4B46F51B">
            <w:pPr>
              <w:spacing w:after="0"/>
              <w:rPr>
                <w:color w:val="auto"/>
                <w:sz w:val="3"/>
                <w:szCs w:val="3"/>
              </w:rPr>
            </w:pPr>
          </w:p>
        </w:tc>
        <w:tc>
          <w:tcPr>
            <w:tcW w:w="1420" w:type="dxa"/>
            <w:tcBorders>
              <w:bottom w:val="single" w:color="auto" w:sz="8" w:space="0"/>
              <w:right w:val="single" w:color="auto" w:sz="8" w:space="0"/>
            </w:tcBorders>
            <w:vAlign w:val="bottom"/>
          </w:tcPr>
          <w:p w14:paraId="5A415E97">
            <w:pPr>
              <w:spacing w:after="0"/>
              <w:rPr>
                <w:color w:val="auto"/>
                <w:sz w:val="3"/>
                <w:szCs w:val="3"/>
              </w:rPr>
            </w:pPr>
          </w:p>
        </w:tc>
        <w:tc>
          <w:tcPr>
            <w:tcW w:w="620" w:type="dxa"/>
            <w:tcBorders>
              <w:bottom w:val="single" w:color="auto" w:sz="8" w:space="0"/>
              <w:right w:val="single" w:color="auto" w:sz="8" w:space="0"/>
            </w:tcBorders>
            <w:vAlign w:val="bottom"/>
          </w:tcPr>
          <w:p w14:paraId="577A93FF">
            <w:pPr>
              <w:spacing w:after="0"/>
              <w:rPr>
                <w:color w:val="auto"/>
                <w:sz w:val="3"/>
                <w:szCs w:val="3"/>
              </w:rPr>
            </w:pPr>
          </w:p>
        </w:tc>
        <w:tc>
          <w:tcPr>
            <w:tcW w:w="0" w:type="dxa"/>
            <w:vAlign w:val="bottom"/>
          </w:tcPr>
          <w:p w14:paraId="64F6A74E">
            <w:pPr>
              <w:spacing w:after="0"/>
              <w:rPr>
                <w:color w:val="auto"/>
                <w:sz w:val="1"/>
                <w:szCs w:val="1"/>
              </w:rPr>
            </w:pPr>
          </w:p>
        </w:tc>
      </w:tr>
      <w:tr w14:paraId="57993A6C">
        <w:tblPrEx>
          <w:tblCellMar>
            <w:top w:w="0" w:type="dxa"/>
            <w:left w:w="0" w:type="dxa"/>
            <w:bottom w:w="0" w:type="dxa"/>
            <w:right w:w="0" w:type="dxa"/>
          </w:tblCellMar>
        </w:tblPrEx>
        <w:trPr>
          <w:trHeight w:val="107" w:hRule="atLeast"/>
        </w:trPr>
        <w:tc>
          <w:tcPr>
            <w:tcW w:w="460" w:type="dxa"/>
            <w:tcBorders>
              <w:right w:val="single" w:color="auto" w:sz="8" w:space="0"/>
            </w:tcBorders>
            <w:vAlign w:val="bottom"/>
          </w:tcPr>
          <w:p w14:paraId="3B367974">
            <w:pPr>
              <w:spacing w:after="0"/>
              <w:rPr>
                <w:color w:val="auto"/>
                <w:sz w:val="9"/>
                <w:szCs w:val="9"/>
              </w:rPr>
            </w:pPr>
          </w:p>
        </w:tc>
        <w:tc>
          <w:tcPr>
            <w:tcW w:w="460" w:type="dxa"/>
            <w:tcBorders>
              <w:right w:val="single" w:color="auto" w:sz="8" w:space="0"/>
            </w:tcBorders>
            <w:vAlign w:val="bottom"/>
          </w:tcPr>
          <w:p w14:paraId="446A7731">
            <w:pPr>
              <w:spacing w:after="0"/>
              <w:rPr>
                <w:color w:val="auto"/>
                <w:sz w:val="9"/>
                <w:szCs w:val="9"/>
              </w:rPr>
            </w:pPr>
          </w:p>
        </w:tc>
        <w:tc>
          <w:tcPr>
            <w:tcW w:w="440" w:type="dxa"/>
            <w:tcBorders>
              <w:right w:val="single" w:color="auto" w:sz="8" w:space="0"/>
            </w:tcBorders>
            <w:vAlign w:val="bottom"/>
          </w:tcPr>
          <w:p w14:paraId="7B1D4783">
            <w:pPr>
              <w:spacing w:after="0"/>
              <w:rPr>
                <w:color w:val="auto"/>
                <w:sz w:val="9"/>
                <w:szCs w:val="9"/>
              </w:rPr>
            </w:pPr>
          </w:p>
        </w:tc>
        <w:tc>
          <w:tcPr>
            <w:tcW w:w="440" w:type="dxa"/>
            <w:tcBorders>
              <w:right w:val="single" w:color="auto" w:sz="8" w:space="0"/>
            </w:tcBorders>
            <w:vAlign w:val="bottom"/>
          </w:tcPr>
          <w:p w14:paraId="598BD0C7">
            <w:pPr>
              <w:spacing w:after="0"/>
              <w:rPr>
                <w:color w:val="auto"/>
                <w:sz w:val="9"/>
                <w:szCs w:val="9"/>
              </w:rPr>
            </w:pPr>
          </w:p>
        </w:tc>
        <w:tc>
          <w:tcPr>
            <w:tcW w:w="340" w:type="dxa"/>
            <w:tcBorders>
              <w:right w:val="single" w:color="auto" w:sz="8" w:space="0"/>
            </w:tcBorders>
            <w:vAlign w:val="bottom"/>
          </w:tcPr>
          <w:p w14:paraId="7DD01D25">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56A40E26">
            <w:pPr>
              <w:spacing w:after="0" w:line="80" w:lineRule="exact"/>
              <w:rPr>
                <w:color w:val="auto"/>
                <w:sz w:val="20"/>
                <w:szCs w:val="20"/>
              </w:rPr>
            </w:pPr>
            <w:r>
              <w:rPr>
                <w:rFonts w:ascii="宋体" w:hAnsi="宋体" w:eastAsia="宋体" w:cs="宋体"/>
                <w:color w:val="auto"/>
                <w:sz w:val="7"/>
                <w:szCs w:val="7"/>
              </w:rPr>
              <w:t>人员、业务以及应急培训</w:t>
            </w:r>
          </w:p>
        </w:tc>
        <w:tc>
          <w:tcPr>
            <w:tcW w:w="1420" w:type="dxa"/>
            <w:tcBorders>
              <w:right w:val="single" w:color="auto" w:sz="8" w:space="0"/>
            </w:tcBorders>
            <w:vAlign w:val="bottom"/>
          </w:tcPr>
          <w:p w14:paraId="1662427F">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56F7DF29">
            <w:pPr>
              <w:spacing w:after="0"/>
              <w:rPr>
                <w:color w:val="auto"/>
                <w:sz w:val="9"/>
                <w:szCs w:val="9"/>
              </w:rPr>
            </w:pPr>
          </w:p>
        </w:tc>
        <w:tc>
          <w:tcPr>
            <w:tcW w:w="0" w:type="dxa"/>
            <w:vAlign w:val="bottom"/>
          </w:tcPr>
          <w:p w14:paraId="594EA81B">
            <w:pPr>
              <w:spacing w:after="0"/>
              <w:rPr>
                <w:color w:val="auto"/>
                <w:sz w:val="1"/>
                <w:szCs w:val="1"/>
              </w:rPr>
            </w:pPr>
          </w:p>
        </w:tc>
      </w:tr>
      <w:tr w14:paraId="7BC491CF">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5593FD5A">
            <w:pPr>
              <w:spacing w:after="0"/>
              <w:rPr>
                <w:color w:val="auto"/>
                <w:sz w:val="3"/>
                <w:szCs w:val="3"/>
              </w:rPr>
            </w:pPr>
          </w:p>
        </w:tc>
        <w:tc>
          <w:tcPr>
            <w:tcW w:w="460" w:type="dxa"/>
            <w:tcBorders>
              <w:right w:val="single" w:color="auto" w:sz="8" w:space="0"/>
            </w:tcBorders>
            <w:vAlign w:val="bottom"/>
          </w:tcPr>
          <w:p w14:paraId="096E3606">
            <w:pPr>
              <w:spacing w:after="0"/>
              <w:rPr>
                <w:color w:val="auto"/>
                <w:sz w:val="3"/>
                <w:szCs w:val="3"/>
              </w:rPr>
            </w:pPr>
          </w:p>
        </w:tc>
        <w:tc>
          <w:tcPr>
            <w:tcW w:w="440" w:type="dxa"/>
            <w:tcBorders>
              <w:right w:val="single" w:color="auto" w:sz="8" w:space="0"/>
            </w:tcBorders>
            <w:vAlign w:val="bottom"/>
          </w:tcPr>
          <w:p w14:paraId="4EA574E2">
            <w:pPr>
              <w:spacing w:after="0"/>
              <w:rPr>
                <w:color w:val="auto"/>
                <w:sz w:val="3"/>
                <w:szCs w:val="3"/>
              </w:rPr>
            </w:pPr>
          </w:p>
        </w:tc>
        <w:tc>
          <w:tcPr>
            <w:tcW w:w="440" w:type="dxa"/>
            <w:tcBorders>
              <w:bottom w:val="single" w:color="auto" w:sz="8" w:space="0"/>
              <w:right w:val="single" w:color="auto" w:sz="8" w:space="0"/>
            </w:tcBorders>
            <w:vAlign w:val="bottom"/>
          </w:tcPr>
          <w:p w14:paraId="6B019A14">
            <w:pPr>
              <w:spacing w:after="0"/>
              <w:rPr>
                <w:color w:val="auto"/>
                <w:sz w:val="3"/>
                <w:szCs w:val="3"/>
              </w:rPr>
            </w:pPr>
          </w:p>
        </w:tc>
        <w:tc>
          <w:tcPr>
            <w:tcW w:w="340" w:type="dxa"/>
            <w:tcBorders>
              <w:bottom w:val="single" w:color="auto" w:sz="8" w:space="0"/>
              <w:right w:val="single" w:color="auto" w:sz="8" w:space="0"/>
            </w:tcBorders>
            <w:vAlign w:val="bottom"/>
          </w:tcPr>
          <w:p w14:paraId="06396DF9">
            <w:pPr>
              <w:spacing w:after="0"/>
              <w:rPr>
                <w:color w:val="auto"/>
                <w:sz w:val="3"/>
                <w:szCs w:val="3"/>
              </w:rPr>
            </w:pPr>
          </w:p>
        </w:tc>
        <w:tc>
          <w:tcPr>
            <w:tcW w:w="1020" w:type="dxa"/>
            <w:tcBorders>
              <w:bottom w:val="single" w:color="auto" w:sz="8" w:space="0"/>
              <w:right w:val="single" w:color="auto" w:sz="8" w:space="0"/>
            </w:tcBorders>
            <w:vAlign w:val="bottom"/>
          </w:tcPr>
          <w:p w14:paraId="5C8333D8">
            <w:pPr>
              <w:spacing w:after="0"/>
              <w:rPr>
                <w:color w:val="auto"/>
                <w:sz w:val="3"/>
                <w:szCs w:val="3"/>
              </w:rPr>
            </w:pPr>
          </w:p>
        </w:tc>
        <w:tc>
          <w:tcPr>
            <w:tcW w:w="1420" w:type="dxa"/>
            <w:tcBorders>
              <w:bottom w:val="single" w:color="auto" w:sz="8" w:space="0"/>
              <w:right w:val="single" w:color="auto" w:sz="8" w:space="0"/>
            </w:tcBorders>
            <w:vAlign w:val="bottom"/>
          </w:tcPr>
          <w:p w14:paraId="427A649E">
            <w:pPr>
              <w:spacing w:after="0"/>
              <w:rPr>
                <w:color w:val="auto"/>
                <w:sz w:val="3"/>
                <w:szCs w:val="3"/>
              </w:rPr>
            </w:pPr>
          </w:p>
        </w:tc>
        <w:tc>
          <w:tcPr>
            <w:tcW w:w="620" w:type="dxa"/>
            <w:tcBorders>
              <w:bottom w:val="single" w:color="auto" w:sz="8" w:space="0"/>
              <w:right w:val="single" w:color="auto" w:sz="8" w:space="0"/>
            </w:tcBorders>
            <w:vAlign w:val="bottom"/>
          </w:tcPr>
          <w:p w14:paraId="0A149181">
            <w:pPr>
              <w:spacing w:after="0"/>
              <w:rPr>
                <w:color w:val="auto"/>
                <w:sz w:val="3"/>
                <w:szCs w:val="3"/>
              </w:rPr>
            </w:pPr>
          </w:p>
        </w:tc>
        <w:tc>
          <w:tcPr>
            <w:tcW w:w="0" w:type="dxa"/>
            <w:vAlign w:val="bottom"/>
          </w:tcPr>
          <w:p w14:paraId="1931BA23">
            <w:pPr>
              <w:spacing w:after="0"/>
              <w:rPr>
                <w:color w:val="auto"/>
                <w:sz w:val="1"/>
                <w:szCs w:val="1"/>
              </w:rPr>
            </w:pPr>
          </w:p>
        </w:tc>
      </w:tr>
      <w:tr w14:paraId="638F2B4C">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332A7A6D">
            <w:pPr>
              <w:spacing w:after="0"/>
              <w:rPr>
                <w:color w:val="auto"/>
                <w:sz w:val="6"/>
                <w:szCs w:val="6"/>
              </w:rPr>
            </w:pPr>
          </w:p>
        </w:tc>
        <w:tc>
          <w:tcPr>
            <w:tcW w:w="460" w:type="dxa"/>
            <w:tcBorders>
              <w:right w:val="single" w:color="auto" w:sz="8" w:space="0"/>
            </w:tcBorders>
            <w:vAlign w:val="bottom"/>
          </w:tcPr>
          <w:p w14:paraId="3B850DC5">
            <w:pPr>
              <w:spacing w:after="0"/>
              <w:rPr>
                <w:color w:val="auto"/>
                <w:sz w:val="6"/>
                <w:szCs w:val="6"/>
              </w:rPr>
            </w:pPr>
          </w:p>
        </w:tc>
        <w:tc>
          <w:tcPr>
            <w:tcW w:w="440" w:type="dxa"/>
            <w:tcBorders>
              <w:right w:val="single" w:color="auto" w:sz="8" w:space="0"/>
            </w:tcBorders>
            <w:vAlign w:val="bottom"/>
          </w:tcPr>
          <w:p w14:paraId="764FF324">
            <w:pPr>
              <w:spacing w:after="0"/>
              <w:rPr>
                <w:color w:val="auto"/>
                <w:sz w:val="6"/>
                <w:szCs w:val="6"/>
              </w:rPr>
            </w:pPr>
          </w:p>
        </w:tc>
        <w:tc>
          <w:tcPr>
            <w:tcW w:w="440" w:type="dxa"/>
            <w:vMerge w:val="restart"/>
            <w:tcBorders>
              <w:right w:val="single" w:color="auto" w:sz="8" w:space="0"/>
            </w:tcBorders>
            <w:vAlign w:val="bottom"/>
          </w:tcPr>
          <w:p w14:paraId="31B8232E">
            <w:pPr>
              <w:spacing w:after="0" w:line="80" w:lineRule="exact"/>
              <w:rPr>
                <w:color w:val="auto"/>
                <w:sz w:val="20"/>
                <w:szCs w:val="20"/>
              </w:rPr>
            </w:pPr>
            <w:r>
              <w:rPr>
                <w:rFonts w:ascii="宋体" w:hAnsi="宋体" w:eastAsia="宋体" w:cs="宋体"/>
                <w:color w:val="auto"/>
                <w:sz w:val="7"/>
                <w:szCs w:val="7"/>
              </w:rPr>
              <w:t>4</w:t>
            </w:r>
          </w:p>
        </w:tc>
        <w:tc>
          <w:tcPr>
            <w:tcW w:w="340" w:type="dxa"/>
            <w:tcBorders>
              <w:right w:val="single" w:color="auto" w:sz="8" w:space="0"/>
            </w:tcBorders>
            <w:vAlign w:val="bottom"/>
          </w:tcPr>
          <w:p w14:paraId="4F204964">
            <w:pPr>
              <w:spacing w:after="0"/>
              <w:rPr>
                <w:color w:val="auto"/>
                <w:sz w:val="6"/>
                <w:szCs w:val="6"/>
              </w:rPr>
            </w:pPr>
          </w:p>
        </w:tc>
        <w:tc>
          <w:tcPr>
            <w:tcW w:w="1020" w:type="dxa"/>
            <w:tcBorders>
              <w:right w:val="single" w:color="auto" w:sz="8" w:space="0"/>
            </w:tcBorders>
            <w:vAlign w:val="bottom"/>
          </w:tcPr>
          <w:p w14:paraId="4A089DC2">
            <w:pPr>
              <w:spacing w:after="0" w:line="70" w:lineRule="exact"/>
              <w:rPr>
                <w:color w:val="auto"/>
                <w:sz w:val="20"/>
                <w:szCs w:val="20"/>
              </w:rPr>
            </w:pPr>
            <w:r>
              <w:rPr>
                <w:rFonts w:ascii="宋体" w:hAnsi="宋体" w:eastAsia="宋体" w:cs="宋体"/>
                <w:color w:val="auto"/>
                <w:w w:val="99"/>
                <w:sz w:val="7"/>
                <w:szCs w:val="7"/>
              </w:rPr>
              <w:t>反映人员、业务以及应急培训进</w:t>
            </w:r>
          </w:p>
        </w:tc>
        <w:tc>
          <w:tcPr>
            <w:tcW w:w="1420" w:type="dxa"/>
            <w:vMerge w:val="restart"/>
            <w:tcBorders>
              <w:right w:val="single" w:color="auto" w:sz="8" w:space="0"/>
            </w:tcBorders>
            <w:vAlign w:val="bottom"/>
          </w:tcPr>
          <w:p w14:paraId="1CF5F197">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1CAC5D50">
            <w:pPr>
              <w:spacing w:after="0"/>
              <w:rPr>
                <w:color w:val="auto"/>
                <w:sz w:val="6"/>
                <w:szCs w:val="6"/>
              </w:rPr>
            </w:pPr>
          </w:p>
        </w:tc>
        <w:tc>
          <w:tcPr>
            <w:tcW w:w="0" w:type="dxa"/>
            <w:vAlign w:val="bottom"/>
          </w:tcPr>
          <w:p w14:paraId="6EC15D11">
            <w:pPr>
              <w:spacing w:after="0"/>
              <w:rPr>
                <w:color w:val="auto"/>
                <w:sz w:val="1"/>
                <w:szCs w:val="1"/>
              </w:rPr>
            </w:pPr>
          </w:p>
        </w:tc>
      </w:tr>
      <w:tr w14:paraId="246EA2A2">
        <w:tblPrEx>
          <w:tblCellMar>
            <w:top w:w="0" w:type="dxa"/>
            <w:left w:w="0" w:type="dxa"/>
            <w:bottom w:w="0" w:type="dxa"/>
            <w:right w:w="0" w:type="dxa"/>
          </w:tblCellMar>
        </w:tblPrEx>
        <w:trPr>
          <w:trHeight w:val="37" w:hRule="atLeast"/>
        </w:trPr>
        <w:tc>
          <w:tcPr>
            <w:tcW w:w="460" w:type="dxa"/>
            <w:tcBorders>
              <w:right w:val="single" w:color="auto" w:sz="8" w:space="0"/>
            </w:tcBorders>
            <w:vAlign w:val="bottom"/>
          </w:tcPr>
          <w:p w14:paraId="178968D7">
            <w:pPr>
              <w:spacing w:after="0"/>
              <w:rPr>
                <w:color w:val="auto"/>
                <w:sz w:val="3"/>
                <w:szCs w:val="3"/>
              </w:rPr>
            </w:pPr>
          </w:p>
        </w:tc>
        <w:tc>
          <w:tcPr>
            <w:tcW w:w="460" w:type="dxa"/>
            <w:tcBorders>
              <w:right w:val="single" w:color="auto" w:sz="8" w:space="0"/>
            </w:tcBorders>
            <w:vAlign w:val="bottom"/>
          </w:tcPr>
          <w:p w14:paraId="09310037">
            <w:pPr>
              <w:spacing w:after="0"/>
              <w:rPr>
                <w:color w:val="auto"/>
                <w:sz w:val="3"/>
                <w:szCs w:val="3"/>
              </w:rPr>
            </w:pPr>
          </w:p>
        </w:tc>
        <w:tc>
          <w:tcPr>
            <w:tcW w:w="440" w:type="dxa"/>
            <w:tcBorders>
              <w:right w:val="single" w:color="auto" w:sz="8" w:space="0"/>
            </w:tcBorders>
            <w:vAlign w:val="bottom"/>
          </w:tcPr>
          <w:p w14:paraId="0B107826">
            <w:pPr>
              <w:spacing w:after="0"/>
              <w:rPr>
                <w:color w:val="auto"/>
                <w:sz w:val="3"/>
                <w:szCs w:val="3"/>
              </w:rPr>
            </w:pPr>
          </w:p>
        </w:tc>
        <w:tc>
          <w:tcPr>
            <w:tcW w:w="440" w:type="dxa"/>
            <w:vMerge w:val="continue"/>
            <w:tcBorders>
              <w:right w:val="single" w:color="auto" w:sz="8" w:space="0"/>
            </w:tcBorders>
            <w:vAlign w:val="bottom"/>
          </w:tcPr>
          <w:p w14:paraId="52785D8D">
            <w:pPr>
              <w:spacing w:after="0"/>
              <w:rPr>
                <w:color w:val="auto"/>
                <w:sz w:val="3"/>
                <w:szCs w:val="3"/>
              </w:rPr>
            </w:pPr>
          </w:p>
        </w:tc>
        <w:tc>
          <w:tcPr>
            <w:tcW w:w="340" w:type="dxa"/>
            <w:tcBorders>
              <w:right w:val="single" w:color="auto" w:sz="8" w:space="0"/>
            </w:tcBorders>
            <w:vAlign w:val="bottom"/>
          </w:tcPr>
          <w:p w14:paraId="401C9C0B">
            <w:pPr>
              <w:spacing w:after="0"/>
              <w:rPr>
                <w:color w:val="auto"/>
                <w:sz w:val="3"/>
                <w:szCs w:val="3"/>
              </w:rPr>
            </w:pPr>
          </w:p>
        </w:tc>
        <w:tc>
          <w:tcPr>
            <w:tcW w:w="1020" w:type="dxa"/>
            <w:vMerge w:val="restart"/>
            <w:tcBorders>
              <w:right w:val="single" w:color="auto" w:sz="8" w:space="0"/>
            </w:tcBorders>
            <w:vAlign w:val="bottom"/>
          </w:tcPr>
          <w:p w14:paraId="30C3EE5E">
            <w:pPr>
              <w:spacing w:after="0" w:line="75" w:lineRule="exact"/>
              <w:rPr>
                <w:color w:val="auto"/>
                <w:sz w:val="20"/>
                <w:szCs w:val="20"/>
              </w:rPr>
            </w:pPr>
            <w:r>
              <w:rPr>
                <w:rFonts w:ascii="宋体" w:hAnsi="宋体" w:eastAsia="宋体" w:cs="宋体"/>
                <w:color w:val="auto"/>
                <w:sz w:val="7"/>
                <w:szCs w:val="7"/>
              </w:rPr>
              <w:t>展情况</w:t>
            </w:r>
          </w:p>
        </w:tc>
        <w:tc>
          <w:tcPr>
            <w:tcW w:w="1420" w:type="dxa"/>
            <w:vMerge w:val="continue"/>
            <w:tcBorders>
              <w:right w:val="single" w:color="auto" w:sz="8" w:space="0"/>
            </w:tcBorders>
            <w:vAlign w:val="bottom"/>
          </w:tcPr>
          <w:p w14:paraId="797CB442">
            <w:pPr>
              <w:spacing w:after="0"/>
              <w:rPr>
                <w:color w:val="auto"/>
                <w:sz w:val="3"/>
                <w:szCs w:val="3"/>
              </w:rPr>
            </w:pPr>
          </w:p>
        </w:tc>
        <w:tc>
          <w:tcPr>
            <w:tcW w:w="620" w:type="dxa"/>
            <w:tcBorders>
              <w:right w:val="single" w:color="auto" w:sz="8" w:space="0"/>
            </w:tcBorders>
            <w:vAlign w:val="bottom"/>
          </w:tcPr>
          <w:p w14:paraId="654BE34D">
            <w:pPr>
              <w:spacing w:after="0"/>
              <w:rPr>
                <w:color w:val="auto"/>
                <w:sz w:val="3"/>
                <w:szCs w:val="3"/>
              </w:rPr>
            </w:pPr>
          </w:p>
        </w:tc>
        <w:tc>
          <w:tcPr>
            <w:tcW w:w="0" w:type="dxa"/>
            <w:vAlign w:val="bottom"/>
          </w:tcPr>
          <w:p w14:paraId="654F2415">
            <w:pPr>
              <w:spacing w:after="0" w:line="20" w:lineRule="exact"/>
              <w:rPr>
                <w:color w:val="auto"/>
                <w:sz w:val="1"/>
                <w:szCs w:val="1"/>
              </w:rPr>
            </w:pPr>
          </w:p>
        </w:tc>
      </w:tr>
      <w:tr w14:paraId="65F7417F">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643666CC">
            <w:pPr>
              <w:spacing w:after="0"/>
              <w:rPr>
                <w:color w:val="auto"/>
                <w:sz w:val="3"/>
                <w:szCs w:val="3"/>
              </w:rPr>
            </w:pPr>
          </w:p>
        </w:tc>
        <w:tc>
          <w:tcPr>
            <w:tcW w:w="460" w:type="dxa"/>
            <w:tcBorders>
              <w:right w:val="single" w:color="auto" w:sz="8" w:space="0"/>
            </w:tcBorders>
            <w:vAlign w:val="bottom"/>
          </w:tcPr>
          <w:p w14:paraId="0053D527">
            <w:pPr>
              <w:spacing w:after="0"/>
              <w:rPr>
                <w:color w:val="auto"/>
                <w:sz w:val="3"/>
                <w:szCs w:val="3"/>
              </w:rPr>
            </w:pPr>
          </w:p>
        </w:tc>
        <w:tc>
          <w:tcPr>
            <w:tcW w:w="440" w:type="dxa"/>
            <w:tcBorders>
              <w:right w:val="single" w:color="auto" w:sz="8" w:space="0"/>
            </w:tcBorders>
            <w:vAlign w:val="bottom"/>
          </w:tcPr>
          <w:p w14:paraId="328B2A0C">
            <w:pPr>
              <w:spacing w:after="0"/>
              <w:rPr>
                <w:color w:val="auto"/>
                <w:sz w:val="3"/>
                <w:szCs w:val="3"/>
              </w:rPr>
            </w:pPr>
          </w:p>
        </w:tc>
        <w:tc>
          <w:tcPr>
            <w:tcW w:w="440" w:type="dxa"/>
            <w:tcBorders>
              <w:bottom w:val="single" w:color="auto" w:sz="8" w:space="0"/>
              <w:right w:val="single" w:color="auto" w:sz="8" w:space="0"/>
            </w:tcBorders>
            <w:vAlign w:val="bottom"/>
          </w:tcPr>
          <w:p w14:paraId="745A7965">
            <w:pPr>
              <w:spacing w:after="0"/>
              <w:rPr>
                <w:color w:val="auto"/>
                <w:sz w:val="3"/>
                <w:szCs w:val="3"/>
              </w:rPr>
            </w:pPr>
          </w:p>
        </w:tc>
        <w:tc>
          <w:tcPr>
            <w:tcW w:w="340" w:type="dxa"/>
            <w:tcBorders>
              <w:bottom w:val="single" w:color="auto" w:sz="8" w:space="0"/>
              <w:right w:val="single" w:color="auto" w:sz="8" w:space="0"/>
            </w:tcBorders>
            <w:vAlign w:val="bottom"/>
          </w:tcPr>
          <w:p w14:paraId="56F8EE51">
            <w:pPr>
              <w:spacing w:after="0"/>
              <w:rPr>
                <w:color w:val="auto"/>
                <w:sz w:val="3"/>
                <w:szCs w:val="3"/>
              </w:rPr>
            </w:pPr>
          </w:p>
        </w:tc>
        <w:tc>
          <w:tcPr>
            <w:tcW w:w="1020" w:type="dxa"/>
            <w:vMerge w:val="continue"/>
            <w:tcBorders>
              <w:bottom w:val="single" w:color="auto" w:sz="8" w:space="0"/>
              <w:right w:val="single" w:color="auto" w:sz="8" w:space="0"/>
            </w:tcBorders>
            <w:vAlign w:val="bottom"/>
          </w:tcPr>
          <w:p w14:paraId="717756EE">
            <w:pPr>
              <w:spacing w:after="0"/>
              <w:rPr>
                <w:color w:val="auto"/>
                <w:sz w:val="3"/>
                <w:szCs w:val="3"/>
              </w:rPr>
            </w:pPr>
          </w:p>
        </w:tc>
        <w:tc>
          <w:tcPr>
            <w:tcW w:w="1420" w:type="dxa"/>
            <w:tcBorders>
              <w:bottom w:val="single" w:color="auto" w:sz="8" w:space="0"/>
              <w:right w:val="single" w:color="auto" w:sz="8" w:space="0"/>
            </w:tcBorders>
            <w:vAlign w:val="bottom"/>
          </w:tcPr>
          <w:p w14:paraId="53336E73">
            <w:pPr>
              <w:spacing w:after="0"/>
              <w:rPr>
                <w:color w:val="auto"/>
                <w:sz w:val="3"/>
                <w:szCs w:val="3"/>
              </w:rPr>
            </w:pPr>
          </w:p>
        </w:tc>
        <w:tc>
          <w:tcPr>
            <w:tcW w:w="620" w:type="dxa"/>
            <w:tcBorders>
              <w:bottom w:val="single" w:color="auto" w:sz="8" w:space="0"/>
              <w:right w:val="single" w:color="auto" w:sz="8" w:space="0"/>
            </w:tcBorders>
            <w:vAlign w:val="bottom"/>
          </w:tcPr>
          <w:p w14:paraId="349E2159">
            <w:pPr>
              <w:spacing w:after="0"/>
              <w:rPr>
                <w:color w:val="auto"/>
                <w:sz w:val="3"/>
                <w:szCs w:val="3"/>
              </w:rPr>
            </w:pPr>
          </w:p>
        </w:tc>
        <w:tc>
          <w:tcPr>
            <w:tcW w:w="0" w:type="dxa"/>
            <w:vAlign w:val="bottom"/>
          </w:tcPr>
          <w:p w14:paraId="35CD9030">
            <w:pPr>
              <w:spacing w:after="0"/>
              <w:rPr>
                <w:color w:val="auto"/>
                <w:sz w:val="1"/>
                <w:szCs w:val="1"/>
              </w:rPr>
            </w:pPr>
          </w:p>
        </w:tc>
      </w:tr>
      <w:tr w14:paraId="3C850B0B">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7EBF38A5">
            <w:pPr>
              <w:spacing w:after="0"/>
              <w:rPr>
                <w:color w:val="auto"/>
                <w:sz w:val="6"/>
                <w:szCs w:val="6"/>
              </w:rPr>
            </w:pPr>
          </w:p>
        </w:tc>
        <w:tc>
          <w:tcPr>
            <w:tcW w:w="460" w:type="dxa"/>
            <w:tcBorders>
              <w:right w:val="single" w:color="auto" w:sz="8" w:space="0"/>
            </w:tcBorders>
            <w:vAlign w:val="bottom"/>
          </w:tcPr>
          <w:p w14:paraId="63ED2C83">
            <w:pPr>
              <w:spacing w:after="0"/>
              <w:rPr>
                <w:color w:val="auto"/>
                <w:sz w:val="6"/>
                <w:szCs w:val="6"/>
              </w:rPr>
            </w:pPr>
          </w:p>
        </w:tc>
        <w:tc>
          <w:tcPr>
            <w:tcW w:w="440" w:type="dxa"/>
            <w:tcBorders>
              <w:right w:val="single" w:color="auto" w:sz="8" w:space="0"/>
            </w:tcBorders>
            <w:vAlign w:val="bottom"/>
          </w:tcPr>
          <w:p w14:paraId="1D17CC71">
            <w:pPr>
              <w:spacing w:after="0"/>
              <w:rPr>
                <w:color w:val="auto"/>
                <w:sz w:val="6"/>
                <w:szCs w:val="6"/>
              </w:rPr>
            </w:pPr>
          </w:p>
        </w:tc>
        <w:tc>
          <w:tcPr>
            <w:tcW w:w="440" w:type="dxa"/>
            <w:tcBorders>
              <w:right w:val="single" w:color="auto" w:sz="8" w:space="0"/>
            </w:tcBorders>
            <w:vAlign w:val="bottom"/>
          </w:tcPr>
          <w:p w14:paraId="3C3DE9E1">
            <w:pPr>
              <w:spacing w:after="0"/>
              <w:rPr>
                <w:color w:val="auto"/>
                <w:sz w:val="6"/>
                <w:szCs w:val="6"/>
              </w:rPr>
            </w:pPr>
          </w:p>
        </w:tc>
        <w:tc>
          <w:tcPr>
            <w:tcW w:w="340" w:type="dxa"/>
            <w:tcBorders>
              <w:right w:val="single" w:color="auto" w:sz="8" w:space="0"/>
            </w:tcBorders>
            <w:vAlign w:val="bottom"/>
          </w:tcPr>
          <w:p w14:paraId="6A9DFBDA">
            <w:pPr>
              <w:spacing w:after="0"/>
              <w:rPr>
                <w:color w:val="auto"/>
                <w:sz w:val="6"/>
                <w:szCs w:val="6"/>
              </w:rPr>
            </w:pPr>
          </w:p>
        </w:tc>
        <w:tc>
          <w:tcPr>
            <w:tcW w:w="1020" w:type="dxa"/>
            <w:tcBorders>
              <w:right w:val="single" w:color="auto" w:sz="8" w:space="0"/>
            </w:tcBorders>
            <w:vAlign w:val="bottom"/>
          </w:tcPr>
          <w:p w14:paraId="7A23931F">
            <w:pPr>
              <w:spacing w:after="0" w:line="70" w:lineRule="exact"/>
              <w:rPr>
                <w:color w:val="auto"/>
                <w:sz w:val="20"/>
                <w:szCs w:val="20"/>
              </w:rPr>
            </w:pPr>
            <w:r>
              <w:rPr>
                <w:rFonts w:ascii="宋体" w:hAnsi="宋体" w:eastAsia="宋体" w:cs="宋体"/>
                <w:color w:val="auto"/>
                <w:sz w:val="7"/>
                <w:szCs w:val="7"/>
              </w:rPr>
              <w:t>反映 计量器具周期强检进展情</w:t>
            </w:r>
          </w:p>
        </w:tc>
        <w:tc>
          <w:tcPr>
            <w:tcW w:w="1420" w:type="dxa"/>
            <w:vMerge w:val="restart"/>
            <w:tcBorders>
              <w:right w:val="single" w:color="auto" w:sz="8" w:space="0"/>
            </w:tcBorders>
            <w:vAlign w:val="bottom"/>
          </w:tcPr>
          <w:p w14:paraId="26405821">
            <w:pPr>
              <w:spacing w:after="0" w:line="80" w:lineRule="exact"/>
              <w:rPr>
                <w:color w:val="auto"/>
                <w:sz w:val="20"/>
                <w:szCs w:val="20"/>
              </w:rPr>
            </w:pPr>
            <w:r>
              <w:rPr>
                <w:rFonts w:ascii="宋体" w:hAnsi="宋体" w:eastAsia="宋体" w:cs="宋体"/>
                <w:color w:val="auto"/>
                <w:sz w:val="7"/>
                <w:szCs w:val="7"/>
              </w:rPr>
              <w:t>户次</w:t>
            </w:r>
          </w:p>
        </w:tc>
        <w:tc>
          <w:tcPr>
            <w:tcW w:w="620" w:type="dxa"/>
            <w:tcBorders>
              <w:right w:val="single" w:color="auto" w:sz="8" w:space="0"/>
            </w:tcBorders>
            <w:vAlign w:val="bottom"/>
          </w:tcPr>
          <w:p w14:paraId="4DA56F71">
            <w:pPr>
              <w:spacing w:after="0"/>
              <w:rPr>
                <w:color w:val="auto"/>
                <w:sz w:val="6"/>
                <w:szCs w:val="6"/>
              </w:rPr>
            </w:pPr>
          </w:p>
        </w:tc>
        <w:tc>
          <w:tcPr>
            <w:tcW w:w="0" w:type="dxa"/>
            <w:vAlign w:val="bottom"/>
          </w:tcPr>
          <w:p w14:paraId="2BAE1A52">
            <w:pPr>
              <w:spacing w:after="0"/>
              <w:rPr>
                <w:color w:val="auto"/>
                <w:sz w:val="1"/>
                <w:szCs w:val="1"/>
              </w:rPr>
            </w:pPr>
          </w:p>
        </w:tc>
      </w:tr>
      <w:tr w14:paraId="0A1C12E5">
        <w:tblPrEx>
          <w:tblCellMar>
            <w:top w:w="0" w:type="dxa"/>
            <w:left w:w="0" w:type="dxa"/>
            <w:bottom w:w="0" w:type="dxa"/>
            <w:right w:w="0" w:type="dxa"/>
          </w:tblCellMar>
        </w:tblPrEx>
        <w:trPr>
          <w:trHeight w:val="37" w:hRule="atLeast"/>
        </w:trPr>
        <w:tc>
          <w:tcPr>
            <w:tcW w:w="460" w:type="dxa"/>
            <w:tcBorders>
              <w:right w:val="single" w:color="auto" w:sz="8" w:space="0"/>
            </w:tcBorders>
            <w:vAlign w:val="bottom"/>
          </w:tcPr>
          <w:p w14:paraId="1C8CA3FC">
            <w:pPr>
              <w:spacing w:after="0"/>
              <w:rPr>
                <w:color w:val="auto"/>
                <w:sz w:val="3"/>
                <w:szCs w:val="3"/>
              </w:rPr>
            </w:pPr>
          </w:p>
        </w:tc>
        <w:tc>
          <w:tcPr>
            <w:tcW w:w="460" w:type="dxa"/>
            <w:tcBorders>
              <w:right w:val="single" w:color="auto" w:sz="8" w:space="0"/>
            </w:tcBorders>
            <w:vAlign w:val="bottom"/>
          </w:tcPr>
          <w:p w14:paraId="4183456E">
            <w:pPr>
              <w:spacing w:after="0"/>
              <w:rPr>
                <w:color w:val="auto"/>
                <w:sz w:val="3"/>
                <w:szCs w:val="3"/>
              </w:rPr>
            </w:pPr>
          </w:p>
        </w:tc>
        <w:tc>
          <w:tcPr>
            <w:tcW w:w="440" w:type="dxa"/>
            <w:tcBorders>
              <w:right w:val="single" w:color="auto" w:sz="8" w:space="0"/>
            </w:tcBorders>
            <w:vAlign w:val="bottom"/>
          </w:tcPr>
          <w:p w14:paraId="0A39C2B9">
            <w:pPr>
              <w:spacing w:after="0"/>
              <w:rPr>
                <w:color w:val="auto"/>
                <w:sz w:val="3"/>
                <w:szCs w:val="3"/>
              </w:rPr>
            </w:pPr>
          </w:p>
        </w:tc>
        <w:tc>
          <w:tcPr>
            <w:tcW w:w="440" w:type="dxa"/>
            <w:tcBorders>
              <w:right w:val="single" w:color="auto" w:sz="8" w:space="0"/>
            </w:tcBorders>
            <w:vAlign w:val="bottom"/>
          </w:tcPr>
          <w:p w14:paraId="070EA3B5">
            <w:pPr>
              <w:spacing w:after="0"/>
              <w:rPr>
                <w:color w:val="auto"/>
                <w:sz w:val="3"/>
                <w:szCs w:val="3"/>
              </w:rPr>
            </w:pPr>
          </w:p>
        </w:tc>
        <w:tc>
          <w:tcPr>
            <w:tcW w:w="340" w:type="dxa"/>
            <w:tcBorders>
              <w:right w:val="single" w:color="auto" w:sz="8" w:space="0"/>
            </w:tcBorders>
            <w:vAlign w:val="bottom"/>
          </w:tcPr>
          <w:p w14:paraId="2ADD0655">
            <w:pPr>
              <w:spacing w:after="0"/>
              <w:rPr>
                <w:color w:val="auto"/>
                <w:sz w:val="3"/>
                <w:szCs w:val="3"/>
              </w:rPr>
            </w:pPr>
          </w:p>
        </w:tc>
        <w:tc>
          <w:tcPr>
            <w:tcW w:w="1020" w:type="dxa"/>
            <w:vMerge w:val="restart"/>
            <w:tcBorders>
              <w:right w:val="single" w:color="auto" w:sz="8" w:space="0"/>
            </w:tcBorders>
            <w:vAlign w:val="bottom"/>
          </w:tcPr>
          <w:p w14:paraId="3DDB3EA8">
            <w:pPr>
              <w:spacing w:after="0" w:line="75" w:lineRule="exact"/>
              <w:rPr>
                <w:color w:val="auto"/>
                <w:sz w:val="20"/>
                <w:szCs w:val="20"/>
              </w:rPr>
            </w:pPr>
            <w:r>
              <w:rPr>
                <w:rFonts w:ascii="宋体" w:hAnsi="宋体" w:eastAsia="宋体" w:cs="宋体"/>
                <w:color w:val="auto"/>
                <w:sz w:val="7"/>
                <w:szCs w:val="7"/>
              </w:rPr>
              <w:t>况</w:t>
            </w:r>
          </w:p>
        </w:tc>
        <w:tc>
          <w:tcPr>
            <w:tcW w:w="1420" w:type="dxa"/>
            <w:vMerge w:val="continue"/>
            <w:tcBorders>
              <w:right w:val="single" w:color="auto" w:sz="8" w:space="0"/>
            </w:tcBorders>
            <w:vAlign w:val="bottom"/>
          </w:tcPr>
          <w:p w14:paraId="6B8A01A9">
            <w:pPr>
              <w:spacing w:after="0"/>
              <w:rPr>
                <w:color w:val="auto"/>
                <w:sz w:val="3"/>
                <w:szCs w:val="3"/>
              </w:rPr>
            </w:pPr>
          </w:p>
        </w:tc>
        <w:tc>
          <w:tcPr>
            <w:tcW w:w="620" w:type="dxa"/>
            <w:tcBorders>
              <w:right w:val="single" w:color="auto" w:sz="8" w:space="0"/>
            </w:tcBorders>
            <w:vAlign w:val="bottom"/>
          </w:tcPr>
          <w:p w14:paraId="2163CC3B">
            <w:pPr>
              <w:spacing w:after="0"/>
              <w:rPr>
                <w:color w:val="auto"/>
                <w:sz w:val="3"/>
                <w:szCs w:val="3"/>
              </w:rPr>
            </w:pPr>
          </w:p>
        </w:tc>
        <w:tc>
          <w:tcPr>
            <w:tcW w:w="0" w:type="dxa"/>
            <w:vAlign w:val="bottom"/>
          </w:tcPr>
          <w:p w14:paraId="2F4F4536">
            <w:pPr>
              <w:spacing w:after="0" w:line="20" w:lineRule="exact"/>
              <w:rPr>
                <w:color w:val="auto"/>
                <w:sz w:val="1"/>
                <w:szCs w:val="1"/>
              </w:rPr>
            </w:pPr>
          </w:p>
        </w:tc>
      </w:tr>
      <w:tr w14:paraId="1CAED614">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438328AD">
            <w:pPr>
              <w:spacing w:after="0"/>
              <w:rPr>
                <w:color w:val="auto"/>
                <w:sz w:val="3"/>
                <w:szCs w:val="3"/>
              </w:rPr>
            </w:pPr>
          </w:p>
        </w:tc>
        <w:tc>
          <w:tcPr>
            <w:tcW w:w="460" w:type="dxa"/>
            <w:tcBorders>
              <w:right w:val="single" w:color="auto" w:sz="8" w:space="0"/>
            </w:tcBorders>
            <w:vAlign w:val="bottom"/>
          </w:tcPr>
          <w:p w14:paraId="072A0E3F">
            <w:pPr>
              <w:spacing w:after="0"/>
              <w:rPr>
                <w:color w:val="auto"/>
                <w:sz w:val="3"/>
                <w:szCs w:val="3"/>
              </w:rPr>
            </w:pPr>
          </w:p>
        </w:tc>
        <w:tc>
          <w:tcPr>
            <w:tcW w:w="440" w:type="dxa"/>
            <w:tcBorders>
              <w:right w:val="single" w:color="auto" w:sz="8" w:space="0"/>
            </w:tcBorders>
            <w:vAlign w:val="bottom"/>
          </w:tcPr>
          <w:p w14:paraId="0C52586C">
            <w:pPr>
              <w:spacing w:after="0"/>
              <w:rPr>
                <w:color w:val="auto"/>
                <w:sz w:val="3"/>
                <w:szCs w:val="3"/>
              </w:rPr>
            </w:pPr>
          </w:p>
        </w:tc>
        <w:tc>
          <w:tcPr>
            <w:tcW w:w="440" w:type="dxa"/>
            <w:tcBorders>
              <w:right w:val="single" w:color="auto" w:sz="8" w:space="0"/>
            </w:tcBorders>
            <w:vAlign w:val="bottom"/>
          </w:tcPr>
          <w:p w14:paraId="75654641">
            <w:pPr>
              <w:spacing w:after="0" w:line="35" w:lineRule="exact"/>
              <w:rPr>
                <w:color w:val="auto"/>
                <w:sz w:val="20"/>
                <w:szCs w:val="20"/>
              </w:rPr>
            </w:pPr>
            <w:r>
              <w:rPr>
                <w:rFonts w:ascii="宋体" w:hAnsi="宋体" w:eastAsia="宋体" w:cs="宋体"/>
                <w:color w:val="auto"/>
                <w:sz w:val="3"/>
                <w:szCs w:val="3"/>
              </w:rPr>
              <w:t>2500</w:t>
            </w:r>
          </w:p>
        </w:tc>
        <w:tc>
          <w:tcPr>
            <w:tcW w:w="340" w:type="dxa"/>
            <w:tcBorders>
              <w:bottom w:val="single" w:color="auto" w:sz="8" w:space="0"/>
              <w:right w:val="single" w:color="auto" w:sz="8" w:space="0"/>
            </w:tcBorders>
            <w:vAlign w:val="bottom"/>
          </w:tcPr>
          <w:p w14:paraId="45FCD128">
            <w:pPr>
              <w:spacing w:after="0"/>
              <w:rPr>
                <w:color w:val="auto"/>
                <w:sz w:val="3"/>
                <w:szCs w:val="3"/>
              </w:rPr>
            </w:pPr>
          </w:p>
        </w:tc>
        <w:tc>
          <w:tcPr>
            <w:tcW w:w="1020" w:type="dxa"/>
            <w:vMerge w:val="continue"/>
            <w:tcBorders>
              <w:bottom w:val="single" w:color="auto" w:sz="8" w:space="0"/>
              <w:right w:val="single" w:color="auto" w:sz="8" w:space="0"/>
            </w:tcBorders>
            <w:vAlign w:val="bottom"/>
          </w:tcPr>
          <w:p w14:paraId="574A9612">
            <w:pPr>
              <w:spacing w:after="0"/>
              <w:rPr>
                <w:color w:val="auto"/>
                <w:sz w:val="3"/>
                <w:szCs w:val="3"/>
              </w:rPr>
            </w:pPr>
          </w:p>
        </w:tc>
        <w:tc>
          <w:tcPr>
            <w:tcW w:w="1420" w:type="dxa"/>
            <w:tcBorders>
              <w:bottom w:val="single" w:color="auto" w:sz="8" w:space="0"/>
              <w:right w:val="single" w:color="auto" w:sz="8" w:space="0"/>
            </w:tcBorders>
            <w:vAlign w:val="bottom"/>
          </w:tcPr>
          <w:p w14:paraId="09E301AF">
            <w:pPr>
              <w:spacing w:after="0"/>
              <w:rPr>
                <w:color w:val="auto"/>
                <w:sz w:val="3"/>
                <w:szCs w:val="3"/>
              </w:rPr>
            </w:pPr>
          </w:p>
        </w:tc>
        <w:tc>
          <w:tcPr>
            <w:tcW w:w="620" w:type="dxa"/>
            <w:tcBorders>
              <w:bottom w:val="single" w:color="auto" w:sz="8" w:space="0"/>
              <w:right w:val="single" w:color="auto" w:sz="8" w:space="0"/>
            </w:tcBorders>
            <w:vAlign w:val="bottom"/>
          </w:tcPr>
          <w:p w14:paraId="092E0279">
            <w:pPr>
              <w:spacing w:after="0"/>
              <w:rPr>
                <w:color w:val="auto"/>
                <w:sz w:val="3"/>
                <w:szCs w:val="3"/>
              </w:rPr>
            </w:pPr>
          </w:p>
        </w:tc>
        <w:tc>
          <w:tcPr>
            <w:tcW w:w="0" w:type="dxa"/>
            <w:vAlign w:val="bottom"/>
          </w:tcPr>
          <w:p w14:paraId="3D3BFAF4">
            <w:pPr>
              <w:spacing w:after="0"/>
              <w:rPr>
                <w:color w:val="auto"/>
                <w:sz w:val="1"/>
                <w:szCs w:val="1"/>
              </w:rPr>
            </w:pPr>
          </w:p>
        </w:tc>
      </w:tr>
      <w:tr w14:paraId="2CF2B244">
        <w:tblPrEx>
          <w:tblCellMar>
            <w:top w:w="0" w:type="dxa"/>
            <w:left w:w="0" w:type="dxa"/>
            <w:bottom w:w="0" w:type="dxa"/>
            <w:right w:w="0" w:type="dxa"/>
          </w:tblCellMar>
        </w:tblPrEx>
        <w:trPr>
          <w:trHeight w:val="99" w:hRule="atLeast"/>
        </w:trPr>
        <w:tc>
          <w:tcPr>
            <w:tcW w:w="460" w:type="dxa"/>
            <w:tcBorders>
              <w:right w:val="single" w:color="auto" w:sz="8" w:space="0"/>
            </w:tcBorders>
            <w:vAlign w:val="bottom"/>
          </w:tcPr>
          <w:p w14:paraId="00493522">
            <w:pPr>
              <w:spacing w:after="0"/>
              <w:rPr>
                <w:color w:val="auto"/>
                <w:sz w:val="8"/>
                <w:szCs w:val="8"/>
              </w:rPr>
            </w:pPr>
          </w:p>
        </w:tc>
        <w:tc>
          <w:tcPr>
            <w:tcW w:w="460" w:type="dxa"/>
            <w:tcBorders>
              <w:right w:val="single" w:color="auto" w:sz="8" w:space="0"/>
            </w:tcBorders>
            <w:vAlign w:val="bottom"/>
          </w:tcPr>
          <w:p w14:paraId="278CC8A6">
            <w:pPr>
              <w:spacing w:after="0"/>
              <w:rPr>
                <w:color w:val="auto"/>
                <w:sz w:val="8"/>
                <w:szCs w:val="8"/>
              </w:rPr>
            </w:pPr>
          </w:p>
        </w:tc>
        <w:tc>
          <w:tcPr>
            <w:tcW w:w="440" w:type="dxa"/>
            <w:tcBorders>
              <w:right w:val="single" w:color="auto" w:sz="8" w:space="0"/>
            </w:tcBorders>
            <w:vAlign w:val="bottom"/>
          </w:tcPr>
          <w:p w14:paraId="4A58887D">
            <w:pPr>
              <w:spacing w:after="0"/>
              <w:rPr>
                <w:color w:val="auto"/>
                <w:sz w:val="8"/>
                <w:szCs w:val="8"/>
              </w:rPr>
            </w:pPr>
          </w:p>
        </w:tc>
        <w:tc>
          <w:tcPr>
            <w:tcW w:w="440" w:type="dxa"/>
            <w:tcBorders>
              <w:right w:val="single" w:color="auto" w:sz="8" w:space="0"/>
            </w:tcBorders>
            <w:vAlign w:val="bottom"/>
          </w:tcPr>
          <w:p w14:paraId="4C53D10F">
            <w:pPr>
              <w:spacing w:after="0"/>
              <w:rPr>
                <w:color w:val="auto"/>
                <w:sz w:val="8"/>
                <w:szCs w:val="8"/>
              </w:rPr>
            </w:pPr>
          </w:p>
        </w:tc>
        <w:tc>
          <w:tcPr>
            <w:tcW w:w="340" w:type="dxa"/>
            <w:tcBorders>
              <w:right w:val="single" w:color="auto" w:sz="8" w:space="0"/>
            </w:tcBorders>
            <w:vAlign w:val="bottom"/>
          </w:tcPr>
          <w:p w14:paraId="11B564E9">
            <w:pPr>
              <w:spacing w:after="0" w:line="80" w:lineRule="exact"/>
              <w:rPr>
                <w:color w:val="auto"/>
                <w:sz w:val="20"/>
                <w:szCs w:val="20"/>
              </w:rPr>
            </w:pPr>
            <w:r>
              <w:rPr>
                <w:rFonts w:ascii="宋体" w:hAnsi="宋体" w:eastAsia="宋体" w:cs="宋体"/>
                <w:color w:val="auto"/>
                <w:sz w:val="7"/>
                <w:szCs w:val="7"/>
              </w:rPr>
              <w:t>批次</w:t>
            </w:r>
          </w:p>
        </w:tc>
        <w:tc>
          <w:tcPr>
            <w:tcW w:w="1020" w:type="dxa"/>
            <w:tcBorders>
              <w:right w:val="single" w:color="auto" w:sz="8" w:space="0"/>
            </w:tcBorders>
            <w:vAlign w:val="bottom"/>
          </w:tcPr>
          <w:p w14:paraId="796A0543">
            <w:pPr>
              <w:spacing w:after="0" w:line="70" w:lineRule="exact"/>
              <w:rPr>
                <w:color w:val="auto"/>
                <w:sz w:val="20"/>
                <w:szCs w:val="20"/>
              </w:rPr>
            </w:pPr>
            <w:r>
              <w:rPr>
                <w:rFonts w:ascii="宋体" w:hAnsi="宋体" w:eastAsia="宋体" w:cs="宋体"/>
                <w:color w:val="auto"/>
                <w:w w:val="99"/>
                <w:sz w:val="7"/>
                <w:szCs w:val="7"/>
              </w:rPr>
              <w:t>计量器具（加油机、压力表、电</w:t>
            </w:r>
          </w:p>
        </w:tc>
        <w:tc>
          <w:tcPr>
            <w:tcW w:w="1420" w:type="dxa"/>
            <w:tcBorders>
              <w:right w:val="single" w:color="auto" w:sz="8" w:space="0"/>
            </w:tcBorders>
            <w:vAlign w:val="bottom"/>
          </w:tcPr>
          <w:p w14:paraId="55308BF2">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4F6B6FCB">
            <w:pPr>
              <w:spacing w:after="0"/>
              <w:rPr>
                <w:color w:val="auto"/>
                <w:sz w:val="8"/>
                <w:szCs w:val="8"/>
              </w:rPr>
            </w:pPr>
          </w:p>
        </w:tc>
        <w:tc>
          <w:tcPr>
            <w:tcW w:w="0" w:type="dxa"/>
            <w:vAlign w:val="bottom"/>
          </w:tcPr>
          <w:p w14:paraId="58DF42A7">
            <w:pPr>
              <w:spacing w:after="0"/>
              <w:rPr>
                <w:color w:val="auto"/>
                <w:sz w:val="1"/>
                <w:szCs w:val="1"/>
              </w:rPr>
            </w:pPr>
          </w:p>
        </w:tc>
      </w:tr>
      <w:tr w14:paraId="7BC93278">
        <w:tblPrEx>
          <w:tblCellMar>
            <w:top w:w="0" w:type="dxa"/>
            <w:left w:w="0" w:type="dxa"/>
            <w:bottom w:w="0" w:type="dxa"/>
            <w:right w:w="0" w:type="dxa"/>
          </w:tblCellMar>
        </w:tblPrEx>
        <w:trPr>
          <w:trHeight w:val="46" w:hRule="atLeast"/>
        </w:trPr>
        <w:tc>
          <w:tcPr>
            <w:tcW w:w="460" w:type="dxa"/>
            <w:tcBorders>
              <w:right w:val="single" w:color="auto" w:sz="8" w:space="0"/>
            </w:tcBorders>
            <w:vAlign w:val="bottom"/>
          </w:tcPr>
          <w:p w14:paraId="190DF6F8">
            <w:pPr>
              <w:spacing w:after="0"/>
              <w:rPr>
                <w:color w:val="auto"/>
                <w:sz w:val="3"/>
                <w:szCs w:val="3"/>
              </w:rPr>
            </w:pPr>
          </w:p>
        </w:tc>
        <w:tc>
          <w:tcPr>
            <w:tcW w:w="460" w:type="dxa"/>
            <w:tcBorders>
              <w:right w:val="single" w:color="auto" w:sz="8" w:space="0"/>
            </w:tcBorders>
            <w:vAlign w:val="bottom"/>
          </w:tcPr>
          <w:p w14:paraId="0F93C8C6">
            <w:pPr>
              <w:spacing w:after="0"/>
              <w:rPr>
                <w:color w:val="auto"/>
                <w:sz w:val="3"/>
                <w:szCs w:val="3"/>
              </w:rPr>
            </w:pPr>
          </w:p>
        </w:tc>
        <w:tc>
          <w:tcPr>
            <w:tcW w:w="440" w:type="dxa"/>
            <w:tcBorders>
              <w:right w:val="single" w:color="auto" w:sz="8" w:space="0"/>
            </w:tcBorders>
            <w:vAlign w:val="bottom"/>
          </w:tcPr>
          <w:p w14:paraId="4D702A31">
            <w:pPr>
              <w:spacing w:after="0"/>
              <w:rPr>
                <w:color w:val="auto"/>
                <w:sz w:val="3"/>
                <w:szCs w:val="3"/>
              </w:rPr>
            </w:pPr>
          </w:p>
        </w:tc>
        <w:tc>
          <w:tcPr>
            <w:tcW w:w="440" w:type="dxa"/>
            <w:tcBorders>
              <w:bottom w:val="single" w:color="auto" w:sz="8" w:space="0"/>
              <w:right w:val="single" w:color="auto" w:sz="8" w:space="0"/>
            </w:tcBorders>
            <w:vAlign w:val="bottom"/>
          </w:tcPr>
          <w:p w14:paraId="2A498DD8">
            <w:pPr>
              <w:spacing w:after="0"/>
              <w:rPr>
                <w:color w:val="auto"/>
                <w:sz w:val="3"/>
                <w:szCs w:val="3"/>
              </w:rPr>
            </w:pPr>
          </w:p>
        </w:tc>
        <w:tc>
          <w:tcPr>
            <w:tcW w:w="340" w:type="dxa"/>
            <w:tcBorders>
              <w:bottom w:val="single" w:color="auto" w:sz="8" w:space="0"/>
              <w:right w:val="single" w:color="auto" w:sz="8" w:space="0"/>
            </w:tcBorders>
            <w:vAlign w:val="bottom"/>
          </w:tcPr>
          <w:p w14:paraId="7C7FCA1B">
            <w:pPr>
              <w:spacing w:after="0"/>
              <w:rPr>
                <w:color w:val="auto"/>
                <w:sz w:val="3"/>
                <w:szCs w:val="3"/>
              </w:rPr>
            </w:pPr>
          </w:p>
        </w:tc>
        <w:tc>
          <w:tcPr>
            <w:tcW w:w="1020" w:type="dxa"/>
            <w:tcBorders>
              <w:bottom w:val="single" w:color="auto" w:sz="8" w:space="0"/>
              <w:right w:val="single" w:color="auto" w:sz="8" w:space="0"/>
            </w:tcBorders>
            <w:vAlign w:val="bottom"/>
          </w:tcPr>
          <w:p w14:paraId="50DED0B6">
            <w:pPr>
              <w:spacing w:after="0" w:line="46" w:lineRule="exact"/>
              <w:rPr>
                <w:color w:val="auto"/>
                <w:sz w:val="20"/>
                <w:szCs w:val="20"/>
              </w:rPr>
            </w:pPr>
            <w:r>
              <w:rPr>
                <w:rFonts w:ascii="宋体" w:hAnsi="宋体" w:eastAsia="宋体" w:cs="宋体"/>
                <w:color w:val="auto"/>
                <w:sz w:val="5"/>
                <w:szCs w:val="5"/>
              </w:rPr>
              <w:t>表、水表等）周期强检</w:t>
            </w:r>
          </w:p>
        </w:tc>
        <w:tc>
          <w:tcPr>
            <w:tcW w:w="1420" w:type="dxa"/>
            <w:tcBorders>
              <w:bottom w:val="single" w:color="auto" w:sz="8" w:space="0"/>
              <w:right w:val="single" w:color="auto" w:sz="8" w:space="0"/>
            </w:tcBorders>
            <w:vAlign w:val="bottom"/>
          </w:tcPr>
          <w:p w14:paraId="78B5D719">
            <w:pPr>
              <w:spacing w:after="0"/>
              <w:rPr>
                <w:color w:val="auto"/>
                <w:sz w:val="3"/>
                <w:szCs w:val="3"/>
              </w:rPr>
            </w:pPr>
          </w:p>
        </w:tc>
        <w:tc>
          <w:tcPr>
            <w:tcW w:w="620" w:type="dxa"/>
            <w:tcBorders>
              <w:bottom w:val="single" w:color="auto" w:sz="8" w:space="0"/>
              <w:right w:val="single" w:color="auto" w:sz="8" w:space="0"/>
            </w:tcBorders>
            <w:vAlign w:val="bottom"/>
          </w:tcPr>
          <w:p w14:paraId="017368BF">
            <w:pPr>
              <w:spacing w:after="0"/>
              <w:rPr>
                <w:color w:val="auto"/>
                <w:sz w:val="3"/>
                <w:szCs w:val="3"/>
              </w:rPr>
            </w:pPr>
          </w:p>
        </w:tc>
        <w:tc>
          <w:tcPr>
            <w:tcW w:w="0" w:type="dxa"/>
            <w:vAlign w:val="bottom"/>
          </w:tcPr>
          <w:p w14:paraId="29FEC4F5">
            <w:pPr>
              <w:spacing w:after="0"/>
              <w:rPr>
                <w:color w:val="auto"/>
                <w:sz w:val="1"/>
                <w:szCs w:val="1"/>
              </w:rPr>
            </w:pPr>
          </w:p>
        </w:tc>
      </w:tr>
      <w:tr w14:paraId="54032874">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72517C3F">
            <w:pPr>
              <w:spacing w:after="0"/>
              <w:rPr>
                <w:color w:val="auto"/>
                <w:sz w:val="6"/>
                <w:szCs w:val="6"/>
              </w:rPr>
            </w:pPr>
          </w:p>
        </w:tc>
        <w:tc>
          <w:tcPr>
            <w:tcW w:w="460" w:type="dxa"/>
            <w:tcBorders>
              <w:right w:val="single" w:color="auto" w:sz="8" w:space="0"/>
            </w:tcBorders>
            <w:vAlign w:val="bottom"/>
          </w:tcPr>
          <w:p w14:paraId="159E2A84">
            <w:pPr>
              <w:spacing w:after="0"/>
              <w:rPr>
                <w:color w:val="auto"/>
                <w:sz w:val="6"/>
                <w:szCs w:val="6"/>
              </w:rPr>
            </w:pPr>
          </w:p>
        </w:tc>
        <w:tc>
          <w:tcPr>
            <w:tcW w:w="440" w:type="dxa"/>
            <w:vMerge w:val="restart"/>
            <w:tcBorders>
              <w:right w:val="single" w:color="auto" w:sz="8" w:space="0"/>
            </w:tcBorders>
            <w:vAlign w:val="bottom"/>
          </w:tcPr>
          <w:p w14:paraId="4574D99F">
            <w:pPr>
              <w:spacing w:after="0"/>
              <w:rPr>
                <w:color w:val="auto"/>
                <w:sz w:val="20"/>
                <w:szCs w:val="20"/>
              </w:rPr>
            </w:pPr>
            <w:r>
              <w:rPr>
                <w:rFonts w:ascii="Arial" w:hAnsi="Arial" w:eastAsia="Arial" w:cs="Arial"/>
                <w:color w:val="auto"/>
                <w:sz w:val="7"/>
                <w:szCs w:val="7"/>
              </w:rPr>
              <w:t>≥</w:t>
            </w:r>
          </w:p>
        </w:tc>
        <w:tc>
          <w:tcPr>
            <w:tcW w:w="440" w:type="dxa"/>
            <w:vMerge w:val="restart"/>
            <w:tcBorders>
              <w:right w:val="single" w:color="auto" w:sz="8" w:space="0"/>
            </w:tcBorders>
            <w:vAlign w:val="bottom"/>
          </w:tcPr>
          <w:p w14:paraId="22B72CE3">
            <w:pPr>
              <w:spacing w:after="0" w:line="80" w:lineRule="exact"/>
              <w:rPr>
                <w:color w:val="auto"/>
                <w:sz w:val="20"/>
                <w:szCs w:val="20"/>
              </w:rPr>
            </w:pPr>
            <w:r>
              <w:rPr>
                <w:rFonts w:ascii="宋体" w:hAnsi="宋体" w:eastAsia="宋体" w:cs="宋体"/>
                <w:color w:val="auto"/>
                <w:sz w:val="7"/>
                <w:szCs w:val="7"/>
              </w:rPr>
              <w:t>250</w:t>
            </w:r>
          </w:p>
        </w:tc>
        <w:tc>
          <w:tcPr>
            <w:tcW w:w="340" w:type="dxa"/>
            <w:tcBorders>
              <w:right w:val="single" w:color="auto" w:sz="8" w:space="0"/>
            </w:tcBorders>
            <w:vAlign w:val="bottom"/>
          </w:tcPr>
          <w:p w14:paraId="5AEB1E62">
            <w:pPr>
              <w:spacing w:after="0"/>
              <w:rPr>
                <w:color w:val="auto"/>
                <w:sz w:val="6"/>
                <w:szCs w:val="6"/>
              </w:rPr>
            </w:pPr>
          </w:p>
        </w:tc>
        <w:tc>
          <w:tcPr>
            <w:tcW w:w="1020" w:type="dxa"/>
            <w:tcBorders>
              <w:right w:val="single" w:color="auto" w:sz="8" w:space="0"/>
            </w:tcBorders>
            <w:vAlign w:val="bottom"/>
          </w:tcPr>
          <w:p w14:paraId="14E50805">
            <w:pPr>
              <w:spacing w:after="0" w:line="70" w:lineRule="exact"/>
              <w:rPr>
                <w:color w:val="auto"/>
                <w:sz w:val="20"/>
                <w:szCs w:val="20"/>
              </w:rPr>
            </w:pPr>
            <w:r>
              <w:rPr>
                <w:rFonts w:ascii="宋体" w:hAnsi="宋体" w:eastAsia="宋体" w:cs="宋体"/>
                <w:color w:val="auto"/>
                <w:sz w:val="7"/>
                <w:szCs w:val="7"/>
              </w:rPr>
              <w:t>反映 查处市场违法案件进展情</w:t>
            </w:r>
          </w:p>
        </w:tc>
        <w:tc>
          <w:tcPr>
            <w:tcW w:w="1420" w:type="dxa"/>
            <w:vMerge w:val="restart"/>
            <w:tcBorders>
              <w:right w:val="single" w:color="auto" w:sz="8" w:space="0"/>
            </w:tcBorders>
            <w:vAlign w:val="bottom"/>
          </w:tcPr>
          <w:p w14:paraId="0A2A6F54">
            <w:pPr>
              <w:spacing w:after="0" w:line="80" w:lineRule="exact"/>
              <w:rPr>
                <w:color w:val="auto"/>
                <w:sz w:val="20"/>
                <w:szCs w:val="20"/>
              </w:rPr>
            </w:pPr>
            <w:r>
              <w:rPr>
                <w:rFonts w:ascii="宋体" w:hAnsi="宋体" w:eastAsia="宋体" w:cs="宋体"/>
                <w:color w:val="auto"/>
                <w:sz w:val="7"/>
                <w:szCs w:val="7"/>
              </w:rPr>
              <w:t>起</w:t>
            </w:r>
          </w:p>
        </w:tc>
        <w:tc>
          <w:tcPr>
            <w:tcW w:w="620" w:type="dxa"/>
            <w:tcBorders>
              <w:right w:val="single" w:color="auto" w:sz="8" w:space="0"/>
            </w:tcBorders>
            <w:vAlign w:val="bottom"/>
          </w:tcPr>
          <w:p w14:paraId="23F5343C">
            <w:pPr>
              <w:spacing w:after="0"/>
              <w:rPr>
                <w:color w:val="auto"/>
                <w:sz w:val="6"/>
                <w:szCs w:val="6"/>
              </w:rPr>
            </w:pPr>
          </w:p>
        </w:tc>
        <w:tc>
          <w:tcPr>
            <w:tcW w:w="0" w:type="dxa"/>
            <w:vAlign w:val="bottom"/>
          </w:tcPr>
          <w:p w14:paraId="03D0F403">
            <w:pPr>
              <w:spacing w:after="0"/>
              <w:rPr>
                <w:color w:val="auto"/>
                <w:sz w:val="1"/>
                <w:szCs w:val="1"/>
              </w:rPr>
            </w:pPr>
          </w:p>
        </w:tc>
      </w:tr>
      <w:tr w14:paraId="2EF0B29D">
        <w:tblPrEx>
          <w:tblCellMar>
            <w:top w:w="0" w:type="dxa"/>
            <w:left w:w="0" w:type="dxa"/>
            <w:bottom w:w="0" w:type="dxa"/>
            <w:right w:w="0" w:type="dxa"/>
          </w:tblCellMar>
        </w:tblPrEx>
        <w:trPr>
          <w:trHeight w:val="37" w:hRule="atLeast"/>
        </w:trPr>
        <w:tc>
          <w:tcPr>
            <w:tcW w:w="460" w:type="dxa"/>
            <w:tcBorders>
              <w:right w:val="single" w:color="auto" w:sz="8" w:space="0"/>
            </w:tcBorders>
            <w:vAlign w:val="bottom"/>
          </w:tcPr>
          <w:p w14:paraId="1243F088">
            <w:pPr>
              <w:spacing w:after="0"/>
              <w:rPr>
                <w:color w:val="auto"/>
                <w:sz w:val="3"/>
                <w:szCs w:val="3"/>
              </w:rPr>
            </w:pPr>
          </w:p>
        </w:tc>
        <w:tc>
          <w:tcPr>
            <w:tcW w:w="460" w:type="dxa"/>
            <w:tcBorders>
              <w:right w:val="single" w:color="auto" w:sz="8" w:space="0"/>
            </w:tcBorders>
            <w:vAlign w:val="bottom"/>
          </w:tcPr>
          <w:p w14:paraId="1B90993E">
            <w:pPr>
              <w:spacing w:after="0"/>
              <w:rPr>
                <w:color w:val="auto"/>
                <w:sz w:val="3"/>
                <w:szCs w:val="3"/>
              </w:rPr>
            </w:pPr>
          </w:p>
        </w:tc>
        <w:tc>
          <w:tcPr>
            <w:tcW w:w="440" w:type="dxa"/>
            <w:vMerge w:val="continue"/>
            <w:tcBorders>
              <w:right w:val="single" w:color="auto" w:sz="8" w:space="0"/>
            </w:tcBorders>
            <w:vAlign w:val="bottom"/>
          </w:tcPr>
          <w:p w14:paraId="126B2F74">
            <w:pPr>
              <w:spacing w:after="0"/>
              <w:rPr>
                <w:color w:val="auto"/>
                <w:sz w:val="3"/>
                <w:szCs w:val="3"/>
              </w:rPr>
            </w:pPr>
          </w:p>
        </w:tc>
        <w:tc>
          <w:tcPr>
            <w:tcW w:w="440" w:type="dxa"/>
            <w:vMerge w:val="continue"/>
            <w:tcBorders>
              <w:right w:val="single" w:color="auto" w:sz="8" w:space="0"/>
            </w:tcBorders>
            <w:vAlign w:val="bottom"/>
          </w:tcPr>
          <w:p w14:paraId="0F45FC6D">
            <w:pPr>
              <w:spacing w:after="0"/>
              <w:rPr>
                <w:color w:val="auto"/>
                <w:sz w:val="3"/>
                <w:szCs w:val="3"/>
              </w:rPr>
            </w:pPr>
          </w:p>
        </w:tc>
        <w:tc>
          <w:tcPr>
            <w:tcW w:w="340" w:type="dxa"/>
            <w:tcBorders>
              <w:right w:val="single" w:color="auto" w:sz="8" w:space="0"/>
            </w:tcBorders>
            <w:vAlign w:val="bottom"/>
          </w:tcPr>
          <w:p w14:paraId="5EAC26F2">
            <w:pPr>
              <w:spacing w:after="0"/>
              <w:rPr>
                <w:color w:val="auto"/>
                <w:sz w:val="3"/>
                <w:szCs w:val="3"/>
              </w:rPr>
            </w:pPr>
          </w:p>
        </w:tc>
        <w:tc>
          <w:tcPr>
            <w:tcW w:w="1020" w:type="dxa"/>
            <w:vMerge w:val="restart"/>
            <w:tcBorders>
              <w:right w:val="single" w:color="auto" w:sz="8" w:space="0"/>
            </w:tcBorders>
            <w:vAlign w:val="bottom"/>
          </w:tcPr>
          <w:p w14:paraId="5E91678F">
            <w:pPr>
              <w:spacing w:after="0" w:line="75" w:lineRule="exact"/>
              <w:rPr>
                <w:color w:val="auto"/>
                <w:sz w:val="20"/>
                <w:szCs w:val="20"/>
              </w:rPr>
            </w:pPr>
            <w:r>
              <w:rPr>
                <w:rFonts w:ascii="宋体" w:hAnsi="宋体" w:eastAsia="宋体" w:cs="宋体"/>
                <w:color w:val="auto"/>
                <w:sz w:val="7"/>
                <w:szCs w:val="7"/>
              </w:rPr>
              <w:t>况</w:t>
            </w:r>
          </w:p>
        </w:tc>
        <w:tc>
          <w:tcPr>
            <w:tcW w:w="1420" w:type="dxa"/>
            <w:vMerge w:val="continue"/>
            <w:tcBorders>
              <w:right w:val="single" w:color="auto" w:sz="8" w:space="0"/>
            </w:tcBorders>
            <w:vAlign w:val="bottom"/>
          </w:tcPr>
          <w:p w14:paraId="3F8D3E50">
            <w:pPr>
              <w:spacing w:after="0"/>
              <w:rPr>
                <w:color w:val="auto"/>
                <w:sz w:val="3"/>
                <w:szCs w:val="3"/>
              </w:rPr>
            </w:pPr>
          </w:p>
        </w:tc>
        <w:tc>
          <w:tcPr>
            <w:tcW w:w="620" w:type="dxa"/>
            <w:tcBorders>
              <w:right w:val="single" w:color="auto" w:sz="8" w:space="0"/>
            </w:tcBorders>
            <w:vAlign w:val="bottom"/>
          </w:tcPr>
          <w:p w14:paraId="0087F0DC">
            <w:pPr>
              <w:spacing w:after="0"/>
              <w:rPr>
                <w:color w:val="auto"/>
                <w:sz w:val="3"/>
                <w:szCs w:val="3"/>
              </w:rPr>
            </w:pPr>
          </w:p>
        </w:tc>
        <w:tc>
          <w:tcPr>
            <w:tcW w:w="0" w:type="dxa"/>
            <w:vAlign w:val="bottom"/>
          </w:tcPr>
          <w:p w14:paraId="598F6C42">
            <w:pPr>
              <w:spacing w:after="0" w:line="20" w:lineRule="exact"/>
              <w:rPr>
                <w:color w:val="auto"/>
                <w:sz w:val="1"/>
                <w:szCs w:val="1"/>
              </w:rPr>
            </w:pPr>
          </w:p>
        </w:tc>
      </w:tr>
      <w:tr w14:paraId="7F01E648">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186C79FF">
            <w:pPr>
              <w:spacing w:after="0"/>
              <w:rPr>
                <w:color w:val="auto"/>
                <w:sz w:val="3"/>
                <w:szCs w:val="3"/>
              </w:rPr>
            </w:pPr>
          </w:p>
        </w:tc>
        <w:tc>
          <w:tcPr>
            <w:tcW w:w="460" w:type="dxa"/>
            <w:tcBorders>
              <w:right w:val="single" w:color="auto" w:sz="8" w:space="0"/>
            </w:tcBorders>
            <w:vAlign w:val="bottom"/>
          </w:tcPr>
          <w:p w14:paraId="4D5BDDBC">
            <w:pPr>
              <w:spacing w:after="0"/>
              <w:rPr>
                <w:color w:val="auto"/>
                <w:sz w:val="3"/>
                <w:szCs w:val="3"/>
              </w:rPr>
            </w:pPr>
          </w:p>
        </w:tc>
        <w:tc>
          <w:tcPr>
            <w:tcW w:w="440" w:type="dxa"/>
            <w:tcBorders>
              <w:right w:val="single" w:color="auto" w:sz="8" w:space="0"/>
            </w:tcBorders>
            <w:vAlign w:val="bottom"/>
          </w:tcPr>
          <w:p w14:paraId="0B76DB9F">
            <w:pPr>
              <w:spacing w:after="0"/>
              <w:rPr>
                <w:color w:val="auto"/>
                <w:sz w:val="3"/>
                <w:szCs w:val="3"/>
              </w:rPr>
            </w:pPr>
          </w:p>
        </w:tc>
        <w:tc>
          <w:tcPr>
            <w:tcW w:w="440" w:type="dxa"/>
            <w:tcBorders>
              <w:bottom w:val="single" w:color="auto" w:sz="8" w:space="0"/>
              <w:right w:val="single" w:color="auto" w:sz="8" w:space="0"/>
            </w:tcBorders>
            <w:vAlign w:val="bottom"/>
          </w:tcPr>
          <w:p w14:paraId="3D768361">
            <w:pPr>
              <w:spacing w:after="0"/>
              <w:rPr>
                <w:color w:val="auto"/>
                <w:sz w:val="3"/>
                <w:szCs w:val="3"/>
              </w:rPr>
            </w:pPr>
          </w:p>
        </w:tc>
        <w:tc>
          <w:tcPr>
            <w:tcW w:w="340" w:type="dxa"/>
            <w:tcBorders>
              <w:bottom w:val="single" w:color="auto" w:sz="8" w:space="0"/>
              <w:right w:val="single" w:color="auto" w:sz="8" w:space="0"/>
            </w:tcBorders>
            <w:vAlign w:val="bottom"/>
          </w:tcPr>
          <w:p w14:paraId="491102B5">
            <w:pPr>
              <w:spacing w:after="0"/>
              <w:rPr>
                <w:color w:val="auto"/>
                <w:sz w:val="3"/>
                <w:szCs w:val="3"/>
              </w:rPr>
            </w:pPr>
          </w:p>
        </w:tc>
        <w:tc>
          <w:tcPr>
            <w:tcW w:w="1020" w:type="dxa"/>
            <w:vMerge w:val="continue"/>
            <w:tcBorders>
              <w:bottom w:val="single" w:color="auto" w:sz="8" w:space="0"/>
              <w:right w:val="single" w:color="auto" w:sz="8" w:space="0"/>
            </w:tcBorders>
            <w:vAlign w:val="bottom"/>
          </w:tcPr>
          <w:p w14:paraId="5CED6135">
            <w:pPr>
              <w:spacing w:after="0"/>
              <w:rPr>
                <w:color w:val="auto"/>
                <w:sz w:val="3"/>
                <w:szCs w:val="3"/>
              </w:rPr>
            </w:pPr>
          </w:p>
        </w:tc>
        <w:tc>
          <w:tcPr>
            <w:tcW w:w="1420" w:type="dxa"/>
            <w:tcBorders>
              <w:bottom w:val="single" w:color="auto" w:sz="8" w:space="0"/>
              <w:right w:val="single" w:color="auto" w:sz="8" w:space="0"/>
            </w:tcBorders>
            <w:vAlign w:val="bottom"/>
          </w:tcPr>
          <w:p w14:paraId="0F251CF6">
            <w:pPr>
              <w:spacing w:after="0"/>
              <w:rPr>
                <w:color w:val="auto"/>
                <w:sz w:val="3"/>
                <w:szCs w:val="3"/>
              </w:rPr>
            </w:pPr>
          </w:p>
        </w:tc>
        <w:tc>
          <w:tcPr>
            <w:tcW w:w="620" w:type="dxa"/>
            <w:tcBorders>
              <w:bottom w:val="single" w:color="auto" w:sz="8" w:space="0"/>
              <w:right w:val="single" w:color="auto" w:sz="8" w:space="0"/>
            </w:tcBorders>
            <w:vAlign w:val="bottom"/>
          </w:tcPr>
          <w:p w14:paraId="64AAD126">
            <w:pPr>
              <w:spacing w:after="0"/>
              <w:rPr>
                <w:color w:val="auto"/>
                <w:sz w:val="3"/>
                <w:szCs w:val="3"/>
              </w:rPr>
            </w:pPr>
          </w:p>
        </w:tc>
        <w:tc>
          <w:tcPr>
            <w:tcW w:w="0" w:type="dxa"/>
            <w:vAlign w:val="bottom"/>
          </w:tcPr>
          <w:p w14:paraId="1E16B29F">
            <w:pPr>
              <w:spacing w:after="0"/>
              <w:rPr>
                <w:color w:val="auto"/>
                <w:sz w:val="1"/>
                <w:szCs w:val="1"/>
              </w:rPr>
            </w:pPr>
          </w:p>
        </w:tc>
      </w:tr>
      <w:tr w14:paraId="1C621218">
        <w:tblPrEx>
          <w:tblCellMar>
            <w:top w:w="0" w:type="dxa"/>
            <w:left w:w="0" w:type="dxa"/>
            <w:bottom w:w="0" w:type="dxa"/>
            <w:right w:w="0" w:type="dxa"/>
          </w:tblCellMar>
        </w:tblPrEx>
        <w:trPr>
          <w:trHeight w:val="107" w:hRule="atLeast"/>
        </w:trPr>
        <w:tc>
          <w:tcPr>
            <w:tcW w:w="460" w:type="dxa"/>
            <w:tcBorders>
              <w:right w:val="single" w:color="auto" w:sz="8" w:space="0"/>
            </w:tcBorders>
            <w:vAlign w:val="bottom"/>
          </w:tcPr>
          <w:p w14:paraId="7BE15D0B">
            <w:pPr>
              <w:spacing w:after="0"/>
              <w:rPr>
                <w:color w:val="auto"/>
                <w:sz w:val="9"/>
                <w:szCs w:val="9"/>
              </w:rPr>
            </w:pPr>
          </w:p>
        </w:tc>
        <w:tc>
          <w:tcPr>
            <w:tcW w:w="460" w:type="dxa"/>
            <w:tcBorders>
              <w:right w:val="single" w:color="auto" w:sz="8" w:space="0"/>
            </w:tcBorders>
            <w:vAlign w:val="bottom"/>
          </w:tcPr>
          <w:p w14:paraId="414EE772">
            <w:pPr>
              <w:spacing w:after="0"/>
              <w:rPr>
                <w:color w:val="auto"/>
                <w:sz w:val="9"/>
                <w:szCs w:val="9"/>
              </w:rPr>
            </w:pPr>
          </w:p>
        </w:tc>
        <w:tc>
          <w:tcPr>
            <w:tcW w:w="440" w:type="dxa"/>
            <w:tcBorders>
              <w:right w:val="single" w:color="auto" w:sz="8" w:space="0"/>
            </w:tcBorders>
            <w:vAlign w:val="bottom"/>
          </w:tcPr>
          <w:p w14:paraId="6DB99A3B">
            <w:pPr>
              <w:spacing w:after="0"/>
              <w:rPr>
                <w:color w:val="auto"/>
                <w:sz w:val="9"/>
                <w:szCs w:val="9"/>
              </w:rPr>
            </w:pPr>
          </w:p>
        </w:tc>
        <w:tc>
          <w:tcPr>
            <w:tcW w:w="440" w:type="dxa"/>
            <w:tcBorders>
              <w:right w:val="single" w:color="auto" w:sz="8" w:space="0"/>
            </w:tcBorders>
            <w:vAlign w:val="bottom"/>
          </w:tcPr>
          <w:p w14:paraId="0954D43F">
            <w:pPr>
              <w:spacing w:after="0"/>
              <w:rPr>
                <w:color w:val="auto"/>
                <w:sz w:val="9"/>
                <w:szCs w:val="9"/>
              </w:rPr>
            </w:pPr>
          </w:p>
        </w:tc>
        <w:tc>
          <w:tcPr>
            <w:tcW w:w="340" w:type="dxa"/>
            <w:tcBorders>
              <w:right w:val="single" w:color="auto" w:sz="8" w:space="0"/>
            </w:tcBorders>
            <w:vAlign w:val="bottom"/>
          </w:tcPr>
          <w:p w14:paraId="01DAA68B">
            <w:pPr>
              <w:spacing w:after="0"/>
              <w:rPr>
                <w:color w:val="auto"/>
                <w:sz w:val="9"/>
                <w:szCs w:val="9"/>
              </w:rPr>
            </w:pPr>
          </w:p>
        </w:tc>
        <w:tc>
          <w:tcPr>
            <w:tcW w:w="1020" w:type="dxa"/>
            <w:tcBorders>
              <w:right w:val="single" w:color="auto" w:sz="8" w:space="0"/>
            </w:tcBorders>
            <w:vAlign w:val="bottom"/>
          </w:tcPr>
          <w:p w14:paraId="4F7C810A">
            <w:pPr>
              <w:spacing w:after="0" w:line="80" w:lineRule="exact"/>
              <w:rPr>
                <w:color w:val="auto"/>
                <w:sz w:val="20"/>
                <w:szCs w:val="20"/>
              </w:rPr>
            </w:pPr>
            <w:r>
              <w:rPr>
                <w:rFonts w:ascii="宋体" w:hAnsi="宋体" w:eastAsia="宋体" w:cs="宋体"/>
                <w:color w:val="auto"/>
                <w:sz w:val="7"/>
                <w:szCs w:val="7"/>
              </w:rPr>
              <w:t>反映 开展专项整治进展情况</w:t>
            </w:r>
          </w:p>
        </w:tc>
        <w:tc>
          <w:tcPr>
            <w:tcW w:w="1420" w:type="dxa"/>
            <w:tcBorders>
              <w:right w:val="single" w:color="auto" w:sz="8" w:space="0"/>
            </w:tcBorders>
            <w:vAlign w:val="bottom"/>
          </w:tcPr>
          <w:p w14:paraId="5AE0F5E2">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40A701D2">
            <w:pPr>
              <w:spacing w:after="0"/>
              <w:rPr>
                <w:color w:val="auto"/>
                <w:sz w:val="9"/>
                <w:szCs w:val="9"/>
              </w:rPr>
            </w:pPr>
          </w:p>
        </w:tc>
        <w:tc>
          <w:tcPr>
            <w:tcW w:w="0" w:type="dxa"/>
            <w:vAlign w:val="bottom"/>
          </w:tcPr>
          <w:p w14:paraId="0AF6A30A">
            <w:pPr>
              <w:spacing w:after="0"/>
              <w:rPr>
                <w:color w:val="auto"/>
                <w:sz w:val="1"/>
                <w:szCs w:val="1"/>
              </w:rPr>
            </w:pPr>
          </w:p>
        </w:tc>
      </w:tr>
      <w:tr w14:paraId="17649569">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30B020D3">
            <w:pPr>
              <w:spacing w:after="0"/>
              <w:rPr>
                <w:color w:val="auto"/>
                <w:sz w:val="3"/>
                <w:szCs w:val="3"/>
              </w:rPr>
            </w:pPr>
          </w:p>
        </w:tc>
        <w:tc>
          <w:tcPr>
            <w:tcW w:w="460" w:type="dxa"/>
            <w:tcBorders>
              <w:right w:val="single" w:color="auto" w:sz="8" w:space="0"/>
            </w:tcBorders>
            <w:vAlign w:val="bottom"/>
          </w:tcPr>
          <w:p w14:paraId="3C050D37">
            <w:pPr>
              <w:spacing w:after="0"/>
              <w:rPr>
                <w:color w:val="auto"/>
                <w:sz w:val="3"/>
                <w:szCs w:val="3"/>
              </w:rPr>
            </w:pPr>
          </w:p>
        </w:tc>
        <w:tc>
          <w:tcPr>
            <w:tcW w:w="440" w:type="dxa"/>
            <w:tcBorders>
              <w:right w:val="single" w:color="auto" w:sz="8" w:space="0"/>
            </w:tcBorders>
            <w:vAlign w:val="bottom"/>
          </w:tcPr>
          <w:p w14:paraId="2BD76FBA">
            <w:pPr>
              <w:spacing w:after="0"/>
              <w:rPr>
                <w:color w:val="auto"/>
                <w:sz w:val="3"/>
                <w:szCs w:val="3"/>
              </w:rPr>
            </w:pPr>
          </w:p>
        </w:tc>
        <w:tc>
          <w:tcPr>
            <w:tcW w:w="440" w:type="dxa"/>
            <w:tcBorders>
              <w:right w:val="single" w:color="auto" w:sz="8" w:space="0"/>
            </w:tcBorders>
            <w:vAlign w:val="bottom"/>
          </w:tcPr>
          <w:p w14:paraId="04E25919">
            <w:pPr>
              <w:spacing w:after="0" w:line="35" w:lineRule="exact"/>
              <w:rPr>
                <w:color w:val="auto"/>
                <w:sz w:val="20"/>
                <w:szCs w:val="20"/>
              </w:rPr>
            </w:pPr>
            <w:r>
              <w:rPr>
                <w:rFonts w:ascii="宋体" w:hAnsi="宋体" w:eastAsia="宋体" w:cs="宋体"/>
                <w:color w:val="auto"/>
                <w:sz w:val="3"/>
                <w:szCs w:val="3"/>
              </w:rPr>
              <w:t>20</w:t>
            </w:r>
          </w:p>
        </w:tc>
        <w:tc>
          <w:tcPr>
            <w:tcW w:w="340" w:type="dxa"/>
            <w:tcBorders>
              <w:bottom w:val="single" w:color="auto" w:sz="8" w:space="0"/>
              <w:right w:val="single" w:color="auto" w:sz="8" w:space="0"/>
            </w:tcBorders>
            <w:vAlign w:val="bottom"/>
          </w:tcPr>
          <w:p w14:paraId="7C8DC8E6">
            <w:pPr>
              <w:spacing w:after="0"/>
              <w:rPr>
                <w:color w:val="auto"/>
                <w:sz w:val="3"/>
                <w:szCs w:val="3"/>
              </w:rPr>
            </w:pPr>
          </w:p>
        </w:tc>
        <w:tc>
          <w:tcPr>
            <w:tcW w:w="1020" w:type="dxa"/>
            <w:tcBorders>
              <w:bottom w:val="single" w:color="auto" w:sz="8" w:space="0"/>
              <w:right w:val="single" w:color="auto" w:sz="8" w:space="0"/>
            </w:tcBorders>
            <w:vAlign w:val="bottom"/>
          </w:tcPr>
          <w:p w14:paraId="259997F9">
            <w:pPr>
              <w:spacing w:after="0"/>
              <w:rPr>
                <w:color w:val="auto"/>
                <w:sz w:val="3"/>
                <w:szCs w:val="3"/>
              </w:rPr>
            </w:pPr>
          </w:p>
        </w:tc>
        <w:tc>
          <w:tcPr>
            <w:tcW w:w="1420" w:type="dxa"/>
            <w:tcBorders>
              <w:bottom w:val="single" w:color="auto" w:sz="8" w:space="0"/>
              <w:right w:val="single" w:color="auto" w:sz="8" w:space="0"/>
            </w:tcBorders>
            <w:vAlign w:val="bottom"/>
          </w:tcPr>
          <w:p w14:paraId="533F56B8">
            <w:pPr>
              <w:spacing w:after="0"/>
              <w:rPr>
                <w:color w:val="auto"/>
                <w:sz w:val="3"/>
                <w:szCs w:val="3"/>
              </w:rPr>
            </w:pPr>
          </w:p>
        </w:tc>
        <w:tc>
          <w:tcPr>
            <w:tcW w:w="620" w:type="dxa"/>
            <w:tcBorders>
              <w:bottom w:val="single" w:color="auto" w:sz="8" w:space="0"/>
              <w:right w:val="single" w:color="auto" w:sz="8" w:space="0"/>
            </w:tcBorders>
            <w:vAlign w:val="bottom"/>
          </w:tcPr>
          <w:p w14:paraId="4196FDE9">
            <w:pPr>
              <w:spacing w:after="0"/>
              <w:rPr>
                <w:color w:val="auto"/>
                <w:sz w:val="3"/>
                <w:szCs w:val="3"/>
              </w:rPr>
            </w:pPr>
          </w:p>
        </w:tc>
        <w:tc>
          <w:tcPr>
            <w:tcW w:w="0" w:type="dxa"/>
            <w:vAlign w:val="bottom"/>
          </w:tcPr>
          <w:p w14:paraId="06ABBD6A">
            <w:pPr>
              <w:spacing w:after="0"/>
              <w:rPr>
                <w:color w:val="auto"/>
                <w:sz w:val="1"/>
                <w:szCs w:val="1"/>
              </w:rPr>
            </w:pPr>
          </w:p>
        </w:tc>
      </w:tr>
      <w:tr w14:paraId="178FC8C6">
        <w:tblPrEx>
          <w:tblCellMar>
            <w:top w:w="0" w:type="dxa"/>
            <w:left w:w="0" w:type="dxa"/>
            <w:bottom w:w="0" w:type="dxa"/>
            <w:right w:w="0" w:type="dxa"/>
          </w:tblCellMar>
        </w:tblPrEx>
        <w:trPr>
          <w:trHeight w:val="107" w:hRule="atLeast"/>
        </w:trPr>
        <w:tc>
          <w:tcPr>
            <w:tcW w:w="460" w:type="dxa"/>
            <w:tcBorders>
              <w:right w:val="single" w:color="auto" w:sz="8" w:space="0"/>
            </w:tcBorders>
            <w:vAlign w:val="bottom"/>
          </w:tcPr>
          <w:p w14:paraId="53F38F75">
            <w:pPr>
              <w:spacing w:after="0"/>
              <w:rPr>
                <w:color w:val="auto"/>
                <w:sz w:val="9"/>
                <w:szCs w:val="9"/>
              </w:rPr>
            </w:pPr>
          </w:p>
        </w:tc>
        <w:tc>
          <w:tcPr>
            <w:tcW w:w="460" w:type="dxa"/>
            <w:tcBorders>
              <w:right w:val="single" w:color="auto" w:sz="8" w:space="0"/>
            </w:tcBorders>
            <w:vAlign w:val="bottom"/>
          </w:tcPr>
          <w:p w14:paraId="2A546324">
            <w:pPr>
              <w:spacing w:after="0"/>
              <w:rPr>
                <w:color w:val="auto"/>
                <w:sz w:val="9"/>
                <w:szCs w:val="9"/>
              </w:rPr>
            </w:pPr>
          </w:p>
        </w:tc>
        <w:tc>
          <w:tcPr>
            <w:tcW w:w="440" w:type="dxa"/>
            <w:tcBorders>
              <w:right w:val="single" w:color="auto" w:sz="8" w:space="0"/>
            </w:tcBorders>
            <w:vAlign w:val="bottom"/>
          </w:tcPr>
          <w:p w14:paraId="70D0A4EB">
            <w:pPr>
              <w:spacing w:after="0"/>
              <w:rPr>
                <w:color w:val="auto"/>
                <w:sz w:val="9"/>
                <w:szCs w:val="9"/>
              </w:rPr>
            </w:pPr>
          </w:p>
        </w:tc>
        <w:tc>
          <w:tcPr>
            <w:tcW w:w="440" w:type="dxa"/>
            <w:tcBorders>
              <w:right w:val="single" w:color="auto" w:sz="8" w:space="0"/>
            </w:tcBorders>
            <w:vAlign w:val="bottom"/>
          </w:tcPr>
          <w:p w14:paraId="4205309C">
            <w:pPr>
              <w:spacing w:after="0"/>
              <w:rPr>
                <w:color w:val="auto"/>
                <w:sz w:val="9"/>
                <w:szCs w:val="9"/>
              </w:rPr>
            </w:pPr>
          </w:p>
        </w:tc>
        <w:tc>
          <w:tcPr>
            <w:tcW w:w="340" w:type="dxa"/>
            <w:tcBorders>
              <w:right w:val="single" w:color="auto" w:sz="8" w:space="0"/>
            </w:tcBorders>
            <w:vAlign w:val="bottom"/>
          </w:tcPr>
          <w:p w14:paraId="25FDF424">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43F86EE3">
            <w:pPr>
              <w:spacing w:after="0" w:line="80" w:lineRule="exact"/>
              <w:rPr>
                <w:color w:val="auto"/>
                <w:sz w:val="20"/>
                <w:szCs w:val="20"/>
              </w:rPr>
            </w:pPr>
            <w:r>
              <w:rPr>
                <w:rFonts w:ascii="宋体" w:hAnsi="宋体" w:eastAsia="宋体" w:cs="宋体"/>
                <w:color w:val="auto"/>
                <w:sz w:val="7"/>
                <w:szCs w:val="7"/>
              </w:rPr>
              <w:t>各专项整治行动次数</w:t>
            </w:r>
          </w:p>
        </w:tc>
        <w:tc>
          <w:tcPr>
            <w:tcW w:w="1420" w:type="dxa"/>
            <w:tcBorders>
              <w:right w:val="single" w:color="auto" w:sz="8" w:space="0"/>
            </w:tcBorders>
            <w:vAlign w:val="bottom"/>
          </w:tcPr>
          <w:p w14:paraId="2C69FB30">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25D370EC">
            <w:pPr>
              <w:spacing w:after="0"/>
              <w:rPr>
                <w:color w:val="auto"/>
                <w:sz w:val="9"/>
                <w:szCs w:val="9"/>
              </w:rPr>
            </w:pPr>
          </w:p>
        </w:tc>
        <w:tc>
          <w:tcPr>
            <w:tcW w:w="0" w:type="dxa"/>
            <w:vAlign w:val="bottom"/>
          </w:tcPr>
          <w:p w14:paraId="73E5862F">
            <w:pPr>
              <w:spacing w:after="0"/>
              <w:rPr>
                <w:color w:val="auto"/>
                <w:sz w:val="1"/>
                <w:szCs w:val="1"/>
              </w:rPr>
            </w:pPr>
          </w:p>
        </w:tc>
      </w:tr>
      <w:tr w14:paraId="268FD5F6">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65C28B31">
            <w:pPr>
              <w:spacing w:after="0"/>
              <w:rPr>
                <w:color w:val="auto"/>
                <w:sz w:val="3"/>
                <w:szCs w:val="3"/>
              </w:rPr>
            </w:pPr>
          </w:p>
        </w:tc>
        <w:tc>
          <w:tcPr>
            <w:tcW w:w="460" w:type="dxa"/>
            <w:tcBorders>
              <w:right w:val="single" w:color="auto" w:sz="8" w:space="0"/>
            </w:tcBorders>
            <w:vAlign w:val="bottom"/>
          </w:tcPr>
          <w:p w14:paraId="50E36D50">
            <w:pPr>
              <w:spacing w:after="0"/>
              <w:rPr>
                <w:color w:val="auto"/>
                <w:sz w:val="3"/>
                <w:szCs w:val="3"/>
              </w:rPr>
            </w:pPr>
          </w:p>
        </w:tc>
        <w:tc>
          <w:tcPr>
            <w:tcW w:w="440" w:type="dxa"/>
            <w:tcBorders>
              <w:right w:val="single" w:color="auto" w:sz="8" w:space="0"/>
            </w:tcBorders>
            <w:vAlign w:val="bottom"/>
          </w:tcPr>
          <w:p w14:paraId="7E0DBB99">
            <w:pPr>
              <w:spacing w:after="0"/>
              <w:rPr>
                <w:color w:val="auto"/>
                <w:sz w:val="3"/>
                <w:szCs w:val="3"/>
              </w:rPr>
            </w:pPr>
          </w:p>
        </w:tc>
        <w:tc>
          <w:tcPr>
            <w:tcW w:w="440" w:type="dxa"/>
            <w:tcBorders>
              <w:bottom w:val="single" w:color="auto" w:sz="8" w:space="0"/>
              <w:right w:val="single" w:color="auto" w:sz="8" w:space="0"/>
            </w:tcBorders>
            <w:vAlign w:val="bottom"/>
          </w:tcPr>
          <w:p w14:paraId="2BFA2453">
            <w:pPr>
              <w:spacing w:after="0"/>
              <w:rPr>
                <w:color w:val="auto"/>
                <w:sz w:val="3"/>
                <w:szCs w:val="3"/>
              </w:rPr>
            </w:pPr>
          </w:p>
        </w:tc>
        <w:tc>
          <w:tcPr>
            <w:tcW w:w="340" w:type="dxa"/>
            <w:tcBorders>
              <w:bottom w:val="single" w:color="auto" w:sz="8" w:space="0"/>
              <w:right w:val="single" w:color="auto" w:sz="8" w:space="0"/>
            </w:tcBorders>
            <w:vAlign w:val="bottom"/>
          </w:tcPr>
          <w:p w14:paraId="107BB404">
            <w:pPr>
              <w:spacing w:after="0"/>
              <w:rPr>
                <w:color w:val="auto"/>
                <w:sz w:val="3"/>
                <w:szCs w:val="3"/>
              </w:rPr>
            </w:pPr>
          </w:p>
        </w:tc>
        <w:tc>
          <w:tcPr>
            <w:tcW w:w="1020" w:type="dxa"/>
            <w:tcBorders>
              <w:bottom w:val="single" w:color="auto" w:sz="8" w:space="0"/>
              <w:right w:val="single" w:color="auto" w:sz="8" w:space="0"/>
            </w:tcBorders>
            <w:vAlign w:val="bottom"/>
          </w:tcPr>
          <w:p w14:paraId="7A18CF91">
            <w:pPr>
              <w:spacing w:after="0"/>
              <w:rPr>
                <w:color w:val="auto"/>
                <w:sz w:val="3"/>
                <w:szCs w:val="3"/>
              </w:rPr>
            </w:pPr>
          </w:p>
        </w:tc>
        <w:tc>
          <w:tcPr>
            <w:tcW w:w="1420" w:type="dxa"/>
            <w:tcBorders>
              <w:bottom w:val="single" w:color="auto" w:sz="8" w:space="0"/>
              <w:right w:val="single" w:color="auto" w:sz="8" w:space="0"/>
            </w:tcBorders>
            <w:vAlign w:val="bottom"/>
          </w:tcPr>
          <w:p w14:paraId="75190B5F">
            <w:pPr>
              <w:spacing w:after="0"/>
              <w:rPr>
                <w:color w:val="auto"/>
                <w:sz w:val="3"/>
                <w:szCs w:val="3"/>
              </w:rPr>
            </w:pPr>
          </w:p>
        </w:tc>
        <w:tc>
          <w:tcPr>
            <w:tcW w:w="620" w:type="dxa"/>
            <w:tcBorders>
              <w:bottom w:val="single" w:color="auto" w:sz="8" w:space="0"/>
              <w:right w:val="single" w:color="auto" w:sz="8" w:space="0"/>
            </w:tcBorders>
            <w:vAlign w:val="bottom"/>
          </w:tcPr>
          <w:p w14:paraId="77274868">
            <w:pPr>
              <w:spacing w:after="0"/>
              <w:rPr>
                <w:color w:val="auto"/>
                <w:sz w:val="3"/>
                <w:szCs w:val="3"/>
              </w:rPr>
            </w:pPr>
          </w:p>
        </w:tc>
        <w:tc>
          <w:tcPr>
            <w:tcW w:w="0" w:type="dxa"/>
            <w:vAlign w:val="bottom"/>
          </w:tcPr>
          <w:p w14:paraId="43B9A2E0">
            <w:pPr>
              <w:spacing w:after="0"/>
              <w:rPr>
                <w:color w:val="auto"/>
                <w:sz w:val="1"/>
                <w:szCs w:val="1"/>
              </w:rPr>
            </w:pPr>
          </w:p>
        </w:tc>
      </w:tr>
      <w:tr w14:paraId="2579C571">
        <w:tblPrEx>
          <w:tblCellMar>
            <w:top w:w="0" w:type="dxa"/>
            <w:left w:w="0" w:type="dxa"/>
            <w:bottom w:w="0" w:type="dxa"/>
            <w:right w:w="0" w:type="dxa"/>
          </w:tblCellMar>
        </w:tblPrEx>
        <w:trPr>
          <w:trHeight w:val="107" w:hRule="atLeast"/>
        </w:trPr>
        <w:tc>
          <w:tcPr>
            <w:tcW w:w="460" w:type="dxa"/>
            <w:tcBorders>
              <w:right w:val="single" w:color="auto" w:sz="8" w:space="0"/>
            </w:tcBorders>
            <w:vAlign w:val="bottom"/>
          </w:tcPr>
          <w:p w14:paraId="4410262F">
            <w:pPr>
              <w:spacing w:after="0"/>
              <w:rPr>
                <w:color w:val="auto"/>
                <w:sz w:val="9"/>
                <w:szCs w:val="9"/>
              </w:rPr>
            </w:pPr>
          </w:p>
        </w:tc>
        <w:tc>
          <w:tcPr>
            <w:tcW w:w="460" w:type="dxa"/>
            <w:tcBorders>
              <w:right w:val="single" w:color="auto" w:sz="8" w:space="0"/>
            </w:tcBorders>
            <w:vAlign w:val="bottom"/>
          </w:tcPr>
          <w:p w14:paraId="08BF4B77">
            <w:pPr>
              <w:spacing w:after="0"/>
              <w:rPr>
                <w:color w:val="auto"/>
                <w:sz w:val="9"/>
                <w:szCs w:val="9"/>
              </w:rPr>
            </w:pPr>
          </w:p>
        </w:tc>
        <w:tc>
          <w:tcPr>
            <w:tcW w:w="440" w:type="dxa"/>
            <w:tcBorders>
              <w:right w:val="single" w:color="auto" w:sz="8" w:space="0"/>
            </w:tcBorders>
            <w:vAlign w:val="bottom"/>
          </w:tcPr>
          <w:p w14:paraId="54EBA8E0">
            <w:pPr>
              <w:spacing w:after="0"/>
              <w:rPr>
                <w:color w:val="auto"/>
                <w:sz w:val="9"/>
                <w:szCs w:val="9"/>
              </w:rPr>
            </w:pPr>
          </w:p>
        </w:tc>
        <w:tc>
          <w:tcPr>
            <w:tcW w:w="440" w:type="dxa"/>
            <w:tcBorders>
              <w:right w:val="single" w:color="auto" w:sz="8" w:space="0"/>
            </w:tcBorders>
            <w:vAlign w:val="bottom"/>
          </w:tcPr>
          <w:p w14:paraId="71993C48">
            <w:pPr>
              <w:spacing w:after="0" w:line="80" w:lineRule="exact"/>
              <w:rPr>
                <w:color w:val="auto"/>
                <w:sz w:val="20"/>
                <w:szCs w:val="20"/>
              </w:rPr>
            </w:pPr>
            <w:r>
              <w:rPr>
                <w:rFonts w:ascii="宋体" w:hAnsi="宋体" w:eastAsia="宋体" w:cs="宋体"/>
                <w:color w:val="auto"/>
                <w:sz w:val="7"/>
                <w:szCs w:val="7"/>
              </w:rPr>
              <w:t>5</w:t>
            </w:r>
          </w:p>
        </w:tc>
        <w:tc>
          <w:tcPr>
            <w:tcW w:w="340" w:type="dxa"/>
            <w:tcBorders>
              <w:right w:val="single" w:color="auto" w:sz="8" w:space="0"/>
            </w:tcBorders>
            <w:vAlign w:val="bottom"/>
          </w:tcPr>
          <w:p w14:paraId="1DC19C77">
            <w:pPr>
              <w:spacing w:after="0"/>
              <w:rPr>
                <w:color w:val="auto"/>
                <w:sz w:val="9"/>
                <w:szCs w:val="9"/>
              </w:rPr>
            </w:pPr>
          </w:p>
        </w:tc>
        <w:tc>
          <w:tcPr>
            <w:tcW w:w="1020" w:type="dxa"/>
            <w:tcBorders>
              <w:right w:val="single" w:color="auto" w:sz="8" w:space="0"/>
            </w:tcBorders>
            <w:vAlign w:val="bottom"/>
          </w:tcPr>
          <w:p w14:paraId="47EF79BD">
            <w:pPr>
              <w:spacing w:after="0" w:line="80" w:lineRule="exact"/>
              <w:rPr>
                <w:color w:val="auto"/>
                <w:sz w:val="20"/>
                <w:szCs w:val="20"/>
              </w:rPr>
            </w:pPr>
            <w:r>
              <w:rPr>
                <w:rFonts w:ascii="宋体" w:hAnsi="宋体" w:eastAsia="宋体" w:cs="宋体"/>
                <w:color w:val="auto"/>
                <w:sz w:val="7"/>
                <w:szCs w:val="7"/>
              </w:rPr>
              <w:t>反映开展宣传活动进展情况</w:t>
            </w:r>
          </w:p>
        </w:tc>
        <w:tc>
          <w:tcPr>
            <w:tcW w:w="1420" w:type="dxa"/>
            <w:tcBorders>
              <w:right w:val="single" w:color="auto" w:sz="8" w:space="0"/>
            </w:tcBorders>
            <w:vAlign w:val="bottom"/>
          </w:tcPr>
          <w:p w14:paraId="69955C0A">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2370C96A">
            <w:pPr>
              <w:spacing w:after="0"/>
              <w:rPr>
                <w:color w:val="auto"/>
                <w:sz w:val="9"/>
                <w:szCs w:val="9"/>
              </w:rPr>
            </w:pPr>
          </w:p>
        </w:tc>
        <w:tc>
          <w:tcPr>
            <w:tcW w:w="0" w:type="dxa"/>
            <w:vAlign w:val="bottom"/>
          </w:tcPr>
          <w:p w14:paraId="0D818A73">
            <w:pPr>
              <w:spacing w:after="0"/>
              <w:rPr>
                <w:color w:val="auto"/>
                <w:sz w:val="1"/>
                <w:szCs w:val="1"/>
              </w:rPr>
            </w:pPr>
          </w:p>
        </w:tc>
      </w:tr>
      <w:tr w14:paraId="008FBB94">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30BAFB0D">
            <w:pPr>
              <w:spacing w:after="0"/>
              <w:rPr>
                <w:color w:val="auto"/>
                <w:sz w:val="3"/>
                <w:szCs w:val="3"/>
              </w:rPr>
            </w:pPr>
          </w:p>
        </w:tc>
        <w:tc>
          <w:tcPr>
            <w:tcW w:w="460" w:type="dxa"/>
            <w:tcBorders>
              <w:right w:val="single" w:color="auto" w:sz="8" w:space="0"/>
            </w:tcBorders>
            <w:vAlign w:val="bottom"/>
          </w:tcPr>
          <w:p w14:paraId="4BCE87B5">
            <w:pPr>
              <w:spacing w:after="0"/>
              <w:rPr>
                <w:color w:val="auto"/>
                <w:sz w:val="3"/>
                <w:szCs w:val="3"/>
              </w:rPr>
            </w:pPr>
          </w:p>
        </w:tc>
        <w:tc>
          <w:tcPr>
            <w:tcW w:w="440" w:type="dxa"/>
            <w:tcBorders>
              <w:right w:val="single" w:color="auto" w:sz="8" w:space="0"/>
            </w:tcBorders>
            <w:vAlign w:val="bottom"/>
          </w:tcPr>
          <w:p w14:paraId="30FF9D23">
            <w:pPr>
              <w:spacing w:after="0"/>
              <w:rPr>
                <w:color w:val="auto"/>
                <w:sz w:val="3"/>
                <w:szCs w:val="3"/>
              </w:rPr>
            </w:pPr>
          </w:p>
        </w:tc>
        <w:tc>
          <w:tcPr>
            <w:tcW w:w="440" w:type="dxa"/>
            <w:tcBorders>
              <w:bottom w:val="single" w:color="auto" w:sz="8" w:space="0"/>
              <w:right w:val="single" w:color="auto" w:sz="8" w:space="0"/>
            </w:tcBorders>
            <w:vAlign w:val="bottom"/>
          </w:tcPr>
          <w:p w14:paraId="3397D423">
            <w:pPr>
              <w:spacing w:after="0"/>
              <w:rPr>
                <w:color w:val="auto"/>
                <w:sz w:val="3"/>
                <w:szCs w:val="3"/>
              </w:rPr>
            </w:pPr>
          </w:p>
        </w:tc>
        <w:tc>
          <w:tcPr>
            <w:tcW w:w="340" w:type="dxa"/>
            <w:tcBorders>
              <w:bottom w:val="single" w:color="auto" w:sz="8" w:space="0"/>
              <w:right w:val="single" w:color="auto" w:sz="8" w:space="0"/>
            </w:tcBorders>
            <w:vAlign w:val="bottom"/>
          </w:tcPr>
          <w:p w14:paraId="3B65EABD">
            <w:pPr>
              <w:spacing w:after="0"/>
              <w:rPr>
                <w:color w:val="auto"/>
                <w:sz w:val="3"/>
                <w:szCs w:val="3"/>
              </w:rPr>
            </w:pPr>
          </w:p>
        </w:tc>
        <w:tc>
          <w:tcPr>
            <w:tcW w:w="1020" w:type="dxa"/>
            <w:tcBorders>
              <w:bottom w:val="single" w:color="auto" w:sz="8" w:space="0"/>
              <w:right w:val="single" w:color="auto" w:sz="8" w:space="0"/>
            </w:tcBorders>
            <w:vAlign w:val="bottom"/>
          </w:tcPr>
          <w:p w14:paraId="769F2FA4">
            <w:pPr>
              <w:spacing w:after="0"/>
              <w:rPr>
                <w:color w:val="auto"/>
                <w:sz w:val="3"/>
                <w:szCs w:val="3"/>
              </w:rPr>
            </w:pPr>
          </w:p>
        </w:tc>
        <w:tc>
          <w:tcPr>
            <w:tcW w:w="1420" w:type="dxa"/>
            <w:tcBorders>
              <w:bottom w:val="single" w:color="auto" w:sz="8" w:space="0"/>
              <w:right w:val="single" w:color="auto" w:sz="8" w:space="0"/>
            </w:tcBorders>
            <w:vAlign w:val="bottom"/>
          </w:tcPr>
          <w:p w14:paraId="3010E0D3">
            <w:pPr>
              <w:spacing w:after="0"/>
              <w:rPr>
                <w:color w:val="auto"/>
                <w:sz w:val="3"/>
                <w:szCs w:val="3"/>
              </w:rPr>
            </w:pPr>
          </w:p>
        </w:tc>
        <w:tc>
          <w:tcPr>
            <w:tcW w:w="620" w:type="dxa"/>
            <w:tcBorders>
              <w:bottom w:val="single" w:color="auto" w:sz="8" w:space="0"/>
              <w:right w:val="single" w:color="auto" w:sz="8" w:space="0"/>
            </w:tcBorders>
            <w:vAlign w:val="bottom"/>
          </w:tcPr>
          <w:p w14:paraId="0A9BB515">
            <w:pPr>
              <w:spacing w:after="0"/>
              <w:rPr>
                <w:color w:val="auto"/>
                <w:sz w:val="3"/>
                <w:szCs w:val="3"/>
              </w:rPr>
            </w:pPr>
          </w:p>
        </w:tc>
        <w:tc>
          <w:tcPr>
            <w:tcW w:w="0" w:type="dxa"/>
            <w:vAlign w:val="bottom"/>
          </w:tcPr>
          <w:p w14:paraId="37A055FF">
            <w:pPr>
              <w:spacing w:after="0"/>
              <w:rPr>
                <w:color w:val="auto"/>
                <w:sz w:val="1"/>
                <w:szCs w:val="1"/>
              </w:rPr>
            </w:pPr>
          </w:p>
        </w:tc>
      </w:tr>
      <w:tr w14:paraId="0A21E09C">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70602B66">
            <w:pPr>
              <w:spacing w:after="0"/>
              <w:rPr>
                <w:color w:val="auto"/>
                <w:sz w:val="6"/>
                <w:szCs w:val="6"/>
              </w:rPr>
            </w:pPr>
          </w:p>
        </w:tc>
        <w:tc>
          <w:tcPr>
            <w:tcW w:w="460" w:type="dxa"/>
            <w:tcBorders>
              <w:right w:val="single" w:color="auto" w:sz="8" w:space="0"/>
            </w:tcBorders>
            <w:vAlign w:val="bottom"/>
          </w:tcPr>
          <w:p w14:paraId="0C78DBFD">
            <w:pPr>
              <w:spacing w:after="0"/>
              <w:rPr>
                <w:color w:val="auto"/>
                <w:sz w:val="6"/>
                <w:szCs w:val="6"/>
              </w:rPr>
            </w:pPr>
          </w:p>
        </w:tc>
        <w:tc>
          <w:tcPr>
            <w:tcW w:w="440" w:type="dxa"/>
            <w:tcBorders>
              <w:right w:val="single" w:color="auto" w:sz="8" w:space="0"/>
            </w:tcBorders>
            <w:vAlign w:val="bottom"/>
          </w:tcPr>
          <w:p w14:paraId="095D419E">
            <w:pPr>
              <w:spacing w:after="0"/>
              <w:rPr>
                <w:color w:val="auto"/>
                <w:sz w:val="6"/>
                <w:szCs w:val="6"/>
              </w:rPr>
            </w:pPr>
          </w:p>
        </w:tc>
        <w:tc>
          <w:tcPr>
            <w:tcW w:w="440" w:type="dxa"/>
            <w:vMerge w:val="restart"/>
            <w:tcBorders>
              <w:right w:val="single" w:color="auto" w:sz="8" w:space="0"/>
            </w:tcBorders>
            <w:vAlign w:val="bottom"/>
          </w:tcPr>
          <w:p w14:paraId="2C6573DD">
            <w:pPr>
              <w:spacing w:after="0" w:line="80" w:lineRule="exact"/>
              <w:rPr>
                <w:color w:val="auto"/>
                <w:sz w:val="20"/>
                <w:szCs w:val="20"/>
              </w:rPr>
            </w:pPr>
            <w:r>
              <w:rPr>
                <w:rFonts w:ascii="宋体" w:hAnsi="宋体" w:eastAsia="宋体" w:cs="宋体"/>
                <w:color w:val="auto"/>
                <w:sz w:val="7"/>
                <w:szCs w:val="7"/>
              </w:rPr>
              <w:t>2050</w:t>
            </w:r>
          </w:p>
        </w:tc>
        <w:tc>
          <w:tcPr>
            <w:tcW w:w="340" w:type="dxa"/>
            <w:tcBorders>
              <w:right w:val="single" w:color="auto" w:sz="8" w:space="0"/>
            </w:tcBorders>
            <w:vAlign w:val="bottom"/>
          </w:tcPr>
          <w:p w14:paraId="1C8E61A0">
            <w:pPr>
              <w:spacing w:after="0"/>
              <w:rPr>
                <w:color w:val="auto"/>
                <w:sz w:val="6"/>
                <w:szCs w:val="6"/>
              </w:rPr>
            </w:pPr>
          </w:p>
        </w:tc>
        <w:tc>
          <w:tcPr>
            <w:tcW w:w="1020" w:type="dxa"/>
            <w:tcBorders>
              <w:right w:val="single" w:color="auto" w:sz="8" w:space="0"/>
            </w:tcBorders>
            <w:vAlign w:val="bottom"/>
          </w:tcPr>
          <w:p w14:paraId="0BDF4FD9">
            <w:pPr>
              <w:spacing w:after="0" w:line="70" w:lineRule="exact"/>
              <w:rPr>
                <w:color w:val="auto"/>
                <w:sz w:val="20"/>
                <w:szCs w:val="20"/>
              </w:rPr>
            </w:pPr>
            <w:r>
              <w:rPr>
                <w:rFonts w:ascii="宋体" w:hAnsi="宋体" w:eastAsia="宋体" w:cs="宋体"/>
                <w:color w:val="auto"/>
                <w:w w:val="99"/>
                <w:sz w:val="7"/>
                <w:szCs w:val="7"/>
              </w:rPr>
              <w:t>反映食品生产加工、流通环节监</w:t>
            </w:r>
          </w:p>
        </w:tc>
        <w:tc>
          <w:tcPr>
            <w:tcW w:w="1420" w:type="dxa"/>
            <w:vMerge w:val="restart"/>
            <w:tcBorders>
              <w:right w:val="single" w:color="auto" w:sz="8" w:space="0"/>
            </w:tcBorders>
            <w:vAlign w:val="bottom"/>
          </w:tcPr>
          <w:p w14:paraId="7A2A0A6B">
            <w:pPr>
              <w:spacing w:after="0" w:line="80" w:lineRule="exact"/>
              <w:rPr>
                <w:color w:val="auto"/>
                <w:sz w:val="20"/>
                <w:szCs w:val="20"/>
              </w:rPr>
            </w:pPr>
            <w:r>
              <w:rPr>
                <w:rFonts w:ascii="宋体" w:hAnsi="宋体" w:eastAsia="宋体" w:cs="宋体"/>
                <w:color w:val="auto"/>
                <w:sz w:val="7"/>
                <w:szCs w:val="7"/>
              </w:rPr>
              <w:t>户数</w:t>
            </w:r>
          </w:p>
        </w:tc>
        <w:tc>
          <w:tcPr>
            <w:tcW w:w="620" w:type="dxa"/>
            <w:tcBorders>
              <w:right w:val="single" w:color="auto" w:sz="8" w:space="0"/>
            </w:tcBorders>
            <w:vAlign w:val="bottom"/>
          </w:tcPr>
          <w:p w14:paraId="541F3ACF">
            <w:pPr>
              <w:spacing w:after="0"/>
              <w:rPr>
                <w:color w:val="auto"/>
                <w:sz w:val="6"/>
                <w:szCs w:val="6"/>
              </w:rPr>
            </w:pPr>
          </w:p>
        </w:tc>
        <w:tc>
          <w:tcPr>
            <w:tcW w:w="0" w:type="dxa"/>
            <w:vAlign w:val="bottom"/>
          </w:tcPr>
          <w:p w14:paraId="53BFD372">
            <w:pPr>
              <w:spacing w:after="0"/>
              <w:rPr>
                <w:color w:val="auto"/>
                <w:sz w:val="1"/>
                <w:szCs w:val="1"/>
              </w:rPr>
            </w:pPr>
          </w:p>
        </w:tc>
      </w:tr>
      <w:tr w14:paraId="67B23C00">
        <w:tblPrEx>
          <w:tblCellMar>
            <w:top w:w="0" w:type="dxa"/>
            <w:left w:w="0" w:type="dxa"/>
            <w:bottom w:w="0" w:type="dxa"/>
            <w:right w:w="0" w:type="dxa"/>
          </w:tblCellMar>
        </w:tblPrEx>
        <w:trPr>
          <w:trHeight w:val="37" w:hRule="atLeast"/>
        </w:trPr>
        <w:tc>
          <w:tcPr>
            <w:tcW w:w="460" w:type="dxa"/>
            <w:tcBorders>
              <w:right w:val="single" w:color="auto" w:sz="8" w:space="0"/>
            </w:tcBorders>
            <w:vAlign w:val="bottom"/>
          </w:tcPr>
          <w:p w14:paraId="3F24C322">
            <w:pPr>
              <w:spacing w:after="0"/>
              <w:rPr>
                <w:color w:val="auto"/>
                <w:sz w:val="3"/>
                <w:szCs w:val="3"/>
              </w:rPr>
            </w:pPr>
          </w:p>
        </w:tc>
        <w:tc>
          <w:tcPr>
            <w:tcW w:w="460" w:type="dxa"/>
            <w:tcBorders>
              <w:right w:val="single" w:color="auto" w:sz="8" w:space="0"/>
            </w:tcBorders>
            <w:vAlign w:val="bottom"/>
          </w:tcPr>
          <w:p w14:paraId="2BF543A6">
            <w:pPr>
              <w:spacing w:after="0"/>
              <w:rPr>
                <w:color w:val="auto"/>
                <w:sz w:val="3"/>
                <w:szCs w:val="3"/>
              </w:rPr>
            </w:pPr>
          </w:p>
        </w:tc>
        <w:tc>
          <w:tcPr>
            <w:tcW w:w="440" w:type="dxa"/>
            <w:tcBorders>
              <w:right w:val="single" w:color="auto" w:sz="8" w:space="0"/>
            </w:tcBorders>
            <w:vAlign w:val="bottom"/>
          </w:tcPr>
          <w:p w14:paraId="64750976">
            <w:pPr>
              <w:spacing w:after="0"/>
              <w:rPr>
                <w:color w:val="auto"/>
                <w:sz w:val="3"/>
                <w:szCs w:val="3"/>
              </w:rPr>
            </w:pPr>
          </w:p>
        </w:tc>
        <w:tc>
          <w:tcPr>
            <w:tcW w:w="440" w:type="dxa"/>
            <w:vMerge w:val="continue"/>
            <w:tcBorders>
              <w:right w:val="single" w:color="auto" w:sz="8" w:space="0"/>
            </w:tcBorders>
            <w:vAlign w:val="bottom"/>
          </w:tcPr>
          <w:p w14:paraId="29758E42">
            <w:pPr>
              <w:spacing w:after="0"/>
              <w:rPr>
                <w:color w:val="auto"/>
                <w:sz w:val="3"/>
                <w:szCs w:val="3"/>
              </w:rPr>
            </w:pPr>
          </w:p>
        </w:tc>
        <w:tc>
          <w:tcPr>
            <w:tcW w:w="340" w:type="dxa"/>
            <w:tcBorders>
              <w:right w:val="single" w:color="auto" w:sz="8" w:space="0"/>
            </w:tcBorders>
            <w:vAlign w:val="bottom"/>
          </w:tcPr>
          <w:p w14:paraId="777D7D75">
            <w:pPr>
              <w:spacing w:after="0"/>
              <w:rPr>
                <w:color w:val="auto"/>
                <w:sz w:val="3"/>
                <w:szCs w:val="3"/>
              </w:rPr>
            </w:pPr>
          </w:p>
        </w:tc>
        <w:tc>
          <w:tcPr>
            <w:tcW w:w="1020" w:type="dxa"/>
            <w:vMerge w:val="restart"/>
            <w:tcBorders>
              <w:right w:val="single" w:color="auto" w:sz="8" w:space="0"/>
            </w:tcBorders>
            <w:vAlign w:val="bottom"/>
          </w:tcPr>
          <w:p w14:paraId="15A1BB0A">
            <w:pPr>
              <w:spacing w:after="0" w:line="75" w:lineRule="exact"/>
              <w:rPr>
                <w:color w:val="auto"/>
                <w:sz w:val="20"/>
                <w:szCs w:val="20"/>
              </w:rPr>
            </w:pPr>
            <w:r>
              <w:rPr>
                <w:rFonts w:ascii="宋体" w:hAnsi="宋体" w:eastAsia="宋体" w:cs="宋体"/>
                <w:color w:val="auto"/>
                <w:sz w:val="7"/>
                <w:szCs w:val="7"/>
              </w:rPr>
              <w:t>管企业进展情况</w:t>
            </w:r>
          </w:p>
        </w:tc>
        <w:tc>
          <w:tcPr>
            <w:tcW w:w="1420" w:type="dxa"/>
            <w:vMerge w:val="continue"/>
            <w:tcBorders>
              <w:right w:val="single" w:color="auto" w:sz="8" w:space="0"/>
            </w:tcBorders>
            <w:vAlign w:val="bottom"/>
          </w:tcPr>
          <w:p w14:paraId="63714D1B">
            <w:pPr>
              <w:spacing w:after="0"/>
              <w:rPr>
                <w:color w:val="auto"/>
                <w:sz w:val="3"/>
                <w:szCs w:val="3"/>
              </w:rPr>
            </w:pPr>
          </w:p>
        </w:tc>
        <w:tc>
          <w:tcPr>
            <w:tcW w:w="620" w:type="dxa"/>
            <w:tcBorders>
              <w:right w:val="single" w:color="auto" w:sz="8" w:space="0"/>
            </w:tcBorders>
            <w:vAlign w:val="bottom"/>
          </w:tcPr>
          <w:p w14:paraId="00F8E30B">
            <w:pPr>
              <w:spacing w:after="0"/>
              <w:rPr>
                <w:color w:val="auto"/>
                <w:sz w:val="3"/>
                <w:szCs w:val="3"/>
              </w:rPr>
            </w:pPr>
          </w:p>
        </w:tc>
        <w:tc>
          <w:tcPr>
            <w:tcW w:w="0" w:type="dxa"/>
            <w:vAlign w:val="bottom"/>
          </w:tcPr>
          <w:p w14:paraId="59AE5409">
            <w:pPr>
              <w:spacing w:after="0" w:line="20" w:lineRule="exact"/>
              <w:rPr>
                <w:color w:val="auto"/>
                <w:sz w:val="1"/>
                <w:szCs w:val="1"/>
              </w:rPr>
            </w:pPr>
          </w:p>
        </w:tc>
      </w:tr>
      <w:tr w14:paraId="6DC03E24">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1F5D38AF">
            <w:pPr>
              <w:spacing w:after="0"/>
              <w:rPr>
                <w:color w:val="auto"/>
                <w:sz w:val="3"/>
                <w:szCs w:val="3"/>
              </w:rPr>
            </w:pPr>
          </w:p>
        </w:tc>
        <w:tc>
          <w:tcPr>
            <w:tcW w:w="460" w:type="dxa"/>
            <w:tcBorders>
              <w:right w:val="single" w:color="auto" w:sz="8" w:space="0"/>
            </w:tcBorders>
            <w:vAlign w:val="bottom"/>
          </w:tcPr>
          <w:p w14:paraId="37F6BE96">
            <w:pPr>
              <w:spacing w:after="0"/>
              <w:rPr>
                <w:color w:val="auto"/>
                <w:sz w:val="3"/>
                <w:szCs w:val="3"/>
              </w:rPr>
            </w:pPr>
          </w:p>
        </w:tc>
        <w:tc>
          <w:tcPr>
            <w:tcW w:w="440" w:type="dxa"/>
            <w:tcBorders>
              <w:right w:val="single" w:color="auto" w:sz="8" w:space="0"/>
            </w:tcBorders>
            <w:vAlign w:val="bottom"/>
          </w:tcPr>
          <w:p w14:paraId="4520C551">
            <w:pPr>
              <w:spacing w:after="0"/>
              <w:rPr>
                <w:color w:val="auto"/>
                <w:sz w:val="3"/>
                <w:szCs w:val="3"/>
              </w:rPr>
            </w:pPr>
          </w:p>
        </w:tc>
        <w:tc>
          <w:tcPr>
            <w:tcW w:w="440" w:type="dxa"/>
            <w:tcBorders>
              <w:bottom w:val="single" w:color="auto" w:sz="8" w:space="0"/>
              <w:right w:val="single" w:color="auto" w:sz="8" w:space="0"/>
            </w:tcBorders>
            <w:vAlign w:val="bottom"/>
          </w:tcPr>
          <w:p w14:paraId="19319D7D">
            <w:pPr>
              <w:spacing w:after="0"/>
              <w:rPr>
                <w:color w:val="auto"/>
                <w:sz w:val="3"/>
                <w:szCs w:val="3"/>
              </w:rPr>
            </w:pPr>
          </w:p>
        </w:tc>
        <w:tc>
          <w:tcPr>
            <w:tcW w:w="340" w:type="dxa"/>
            <w:tcBorders>
              <w:bottom w:val="single" w:color="auto" w:sz="8" w:space="0"/>
              <w:right w:val="single" w:color="auto" w:sz="8" w:space="0"/>
            </w:tcBorders>
            <w:vAlign w:val="bottom"/>
          </w:tcPr>
          <w:p w14:paraId="7024FFBD">
            <w:pPr>
              <w:spacing w:after="0"/>
              <w:rPr>
                <w:color w:val="auto"/>
                <w:sz w:val="3"/>
                <w:szCs w:val="3"/>
              </w:rPr>
            </w:pPr>
          </w:p>
        </w:tc>
        <w:tc>
          <w:tcPr>
            <w:tcW w:w="1020" w:type="dxa"/>
            <w:vMerge w:val="continue"/>
            <w:tcBorders>
              <w:bottom w:val="single" w:color="auto" w:sz="8" w:space="0"/>
              <w:right w:val="single" w:color="auto" w:sz="8" w:space="0"/>
            </w:tcBorders>
            <w:vAlign w:val="bottom"/>
          </w:tcPr>
          <w:p w14:paraId="7C12E1FD">
            <w:pPr>
              <w:spacing w:after="0"/>
              <w:rPr>
                <w:color w:val="auto"/>
                <w:sz w:val="3"/>
                <w:szCs w:val="3"/>
              </w:rPr>
            </w:pPr>
          </w:p>
        </w:tc>
        <w:tc>
          <w:tcPr>
            <w:tcW w:w="1420" w:type="dxa"/>
            <w:tcBorders>
              <w:bottom w:val="single" w:color="auto" w:sz="8" w:space="0"/>
              <w:right w:val="single" w:color="auto" w:sz="8" w:space="0"/>
            </w:tcBorders>
            <w:vAlign w:val="bottom"/>
          </w:tcPr>
          <w:p w14:paraId="30FCA5C3">
            <w:pPr>
              <w:spacing w:after="0"/>
              <w:rPr>
                <w:color w:val="auto"/>
                <w:sz w:val="3"/>
                <w:szCs w:val="3"/>
              </w:rPr>
            </w:pPr>
          </w:p>
        </w:tc>
        <w:tc>
          <w:tcPr>
            <w:tcW w:w="620" w:type="dxa"/>
            <w:tcBorders>
              <w:bottom w:val="single" w:color="auto" w:sz="8" w:space="0"/>
              <w:right w:val="single" w:color="auto" w:sz="8" w:space="0"/>
            </w:tcBorders>
            <w:vAlign w:val="bottom"/>
          </w:tcPr>
          <w:p w14:paraId="75E281CB">
            <w:pPr>
              <w:spacing w:after="0"/>
              <w:rPr>
                <w:color w:val="auto"/>
                <w:sz w:val="3"/>
                <w:szCs w:val="3"/>
              </w:rPr>
            </w:pPr>
          </w:p>
        </w:tc>
        <w:tc>
          <w:tcPr>
            <w:tcW w:w="0" w:type="dxa"/>
            <w:vAlign w:val="bottom"/>
          </w:tcPr>
          <w:p w14:paraId="3EDB8A36">
            <w:pPr>
              <w:spacing w:after="0"/>
              <w:rPr>
                <w:color w:val="auto"/>
                <w:sz w:val="1"/>
                <w:szCs w:val="1"/>
              </w:rPr>
            </w:pPr>
          </w:p>
        </w:tc>
      </w:tr>
      <w:tr w14:paraId="6BDB5BF4">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15A9E4D4">
            <w:pPr>
              <w:spacing w:after="0"/>
              <w:rPr>
                <w:color w:val="auto"/>
                <w:sz w:val="6"/>
                <w:szCs w:val="6"/>
              </w:rPr>
            </w:pPr>
          </w:p>
        </w:tc>
        <w:tc>
          <w:tcPr>
            <w:tcW w:w="460" w:type="dxa"/>
            <w:tcBorders>
              <w:right w:val="single" w:color="auto" w:sz="8" w:space="0"/>
            </w:tcBorders>
            <w:vAlign w:val="bottom"/>
          </w:tcPr>
          <w:p w14:paraId="66A61CD0">
            <w:pPr>
              <w:spacing w:after="0"/>
              <w:rPr>
                <w:color w:val="auto"/>
                <w:sz w:val="6"/>
                <w:szCs w:val="6"/>
              </w:rPr>
            </w:pPr>
          </w:p>
        </w:tc>
        <w:tc>
          <w:tcPr>
            <w:tcW w:w="440" w:type="dxa"/>
            <w:tcBorders>
              <w:right w:val="single" w:color="auto" w:sz="8" w:space="0"/>
            </w:tcBorders>
            <w:vAlign w:val="bottom"/>
          </w:tcPr>
          <w:p w14:paraId="559770DD">
            <w:pPr>
              <w:spacing w:after="0"/>
              <w:rPr>
                <w:color w:val="auto"/>
                <w:sz w:val="6"/>
                <w:szCs w:val="6"/>
              </w:rPr>
            </w:pPr>
          </w:p>
        </w:tc>
        <w:tc>
          <w:tcPr>
            <w:tcW w:w="440" w:type="dxa"/>
            <w:vMerge w:val="restart"/>
            <w:tcBorders>
              <w:right w:val="single" w:color="auto" w:sz="8" w:space="0"/>
            </w:tcBorders>
            <w:vAlign w:val="bottom"/>
          </w:tcPr>
          <w:p w14:paraId="47935CC5">
            <w:pPr>
              <w:spacing w:after="0" w:line="80" w:lineRule="exact"/>
              <w:rPr>
                <w:color w:val="auto"/>
                <w:sz w:val="20"/>
                <w:szCs w:val="20"/>
              </w:rPr>
            </w:pPr>
            <w:r>
              <w:rPr>
                <w:rFonts w:ascii="宋体" w:hAnsi="宋体" w:eastAsia="宋体" w:cs="宋体"/>
                <w:color w:val="auto"/>
                <w:sz w:val="7"/>
                <w:szCs w:val="7"/>
              </w:rPr>
              <w:t>1000</w:t>
            </w:r>
          </w:p>
        </w:tc>
        <w:tc>
          <w:tcPr>
            <w:tcW w:w="340" w:type="dxa"/>
            <w:tcBorders>
              <w:right w:val="single" w:color="auto" w:sz="8" w:space="0"/>
            </w:tcBorders>
            <w:vAlign w:val="bottom"/>
          </w:tcPr>
          <w:p w14:paraId="224CF511">
            <w:pPr>
              <w:spacing w:after="0"/>
              <w:rPr>
                <w:color w:val="auto"/>
                <w:sz w:val="6"/>
                <w:szCs w:val="6"/>
              </w:rPr>
            </w:pPr>
          </w:p>
        </w:tc>
        <w:tc>
          <w:tcPr>
            <w:tcW w:w="1020" w:type="dxa"/>
            <w:tcBorders>
              <w:right w:val="single" w:color="auto" w:sz="8" w:space="0"/>
            </w:tcBorders>
            <w:vAlign w:val="bottom"/>
          </w:tcPr>
          <w:p w14:paraId="6BD33DA3">
            <w:pPr>
              <w:spacing w:after="0" w:line="70" w:lineRule="exact"/>
              <w:rPr>
                <w:color w:val="auto"/>
                <w:sz w:val="20"/>
                <w:szCs w:val="20"/>
              </w:rPr>
            </w:pPr>
            <w:r>
              <w:rPr>
                <w:rFonts w:ascii="宋体" w:hAnsi="宋体" w:eastAsia="宋体" w:cs="宋体"/>
                <w:color w:val="auto"/>
                <w:w w:val="99"/>
                <w:sz w:val="7"/>
                <w:szCs w:val="7"/>
              </w:rPr>
              <w:t>反映食品、药品等监督抽检进展</w:t>
            </w:r>
          </w:p>
        </w:tc>
        <w:tc>
          <w:tcPr>
            <w:tcW w:w="1420" w:type="dxa"/>
            <w:vMerge w:val="restart"/>
            <w:tcBorders>
              <w:right w:val="single" w:color="auto" w:sz="8" w:space="0"/>
            </w:tcBorders>
            <w:vAlign w:val="bottom"/>
          </w:tcPr>
          <w:p w14:paraId="74025DB5">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1CDD6C49">
            <w:pPr>
              <w:spacing w:after="0"/>
              <w:rPr>
                <w:color w:val="auto"/>
                <w:sz w:val="6"/>
                <w:szCs w:val="6"/>
              </w:rPr>
            </w:pPr>
          </w:p>
        </w:tc>
        <w:tc>
          <w:tcPr>
            <w:tcW w:w="0" w:type="dxa"/>
            <w:vAlign w:val="bottom"/>
          </w:tcPr>
          <w:p w14:paraId="46A189A8">
            <w:pPr>
              <w:spacing w:after="0"/>
              <w:rPr>
                <w:color w:val="auto"/>
                <w:sz w:val="1"/>
                <w:szCs w:val="1"/>
              </w:rPr>
            </w:pPr>
          </w:p>
        </w:tc>
      </w:tr>
      <w:tr w14:paraId="301DB19A">
        <w:tblPrEx>
          <w:tblCellMar>
            <w:top w:w="0" w:type="dxa"/>
            <w:left w:w="0" w:type="dxa"/>
            <w:bottom w:w="0" w:type="dxa"/>
            <w:right w:w="0" w:type="dxa"/>
          </w:tblCellMar>
        </w:tblPrEx>
        <w:trPr>
          <w:trHeight w:val="37" w:hRule="atLeast"/>
        </w:trPr>
        <w:tc>
          <w:tcPr>
            <w:tcW w:w="460" w:type="dxa"/>
            <w:tcBorders>
              <w:right w:val="single" w:color="auto" w:sz="8" w:space="0"/>
            </w:tcBorders>
            <w:vAlign w:val="bottom"/>
          </w:tcPr>
          <w:p w14:paraId="09194549">
            <w:pPr>
              <w:spacing w:after="0"/>
              <w:rPr>
                <w:color w:val="auto"/>
                <w:sz w:val="3"/>
                <w:szCs w:val="3"/>
              </w:rPr>
            </w:pPr>
          </w:p>
        </w:tc>
        <w:tc>
          <w:tcPr>
            <w:tcW w:w="460" w:type="dxa"/>
            <w:tcBorders>
              <w:right w:val="single" w:color="auto" w:sz="8" w:space="0"/>
            </w:tcBorders>
            <w:vAlign w:val="bottom"/>
          </w:tcPr>
          <w:p w14:paraId="237FBB76">
            <w:pPr>
              <w:spacing w:after="0"/>
              <w:rPr>
                <w:color w:val="auto"/>
                <w:sz w:val="3"/>
                <w:szCs w:val="3"/>
              </w:rPr>
            </w:pPr>
          </w:p>
        </w:tc>
        <w:tc>
          <w:tcPr>
            <w:tcW w:w="440" w:type="dxa"/>
            <w:tcBorders>
              <w:right w:val="single" w:color="auto" w:sz="8" w:space="0"/>
            </w:tcBorders>
            <w:vAlign w:val="bottom"/>
          </w:tcPr>
          <w:p w14:paraId="5A15981B">
            <w:pPr>
              <w:spacing w:after="0"/>
              <w:rPr>
                <w:color w:val="auto"/>
                <w:sz w:val="3"/>
                <w:szCs w:val="3"/>
              </w:rPr>
            </w:pPr>
          </w:p>
        </w:tc>
        <w:tc>
          <w:tcPr>
            <w:tcW w:w="440" w:type="dxa"/>
            <w:vMerge w:val="continue"/>
            <w:tcBorders>
              <w:right w:val="single" w:color="auto" w:sz="8" w:space="0"/>
            </w:tcBorders>
            <w:vAlign w:val="bottom"/>
          </w:tcPr>
          <w:p w14:paraId="6133B31D">
            <w:pPr>
              <w:spacing w:after="0"/>
              <w:rPr>
                <w:color w:val="auto"/>
                <w:sz w:val="3"/>
                <w:szCs w:val="3"/>
              </w:rPr>
            </w:pPr>
          </w:p>
        </w:tc>
        <w:tc>
          <w:tcPr>
            <w:tcW w:w="340" w:type="dxa"/>
            <w:tcBorders>
              <w:right w:val="single" w:color="auto" w:sz="8" w:space="0"/>
            </w:tcBorders>
            <w:vAlign w:val="bottom"/>
          </w:tcPr>
          <w:p w14:paraId="31E160E8">
            <w:pPr>
              <w:spacing w:after="0"/>
              <w:rPr>
                <w:color w:val="auto"/>
                <w:sz w:val="3"/>
                <w:szCs w:val="3"/>
              </w:rPr>
            </w:pPr>
          </w:p>
        </w:tc>
        <w:tc>
          <w:tcPr>
            <w:tcW w:w="1020" w:type="dxa"/>
            <w:vMerge w:val="restart"/>
            <w:tcBorders>
              <w:right w:val="single" w:color="auto" w:sz="8" w:space="0"/>
            </w:tcBorders>
            <w:vAlign w:val="bottom"/>
          </w:tcPr>
          <w:p w14:paraId="65AD602A">
            <w:pPr>
              <w:spacing w:after="0" w:line="75" w:lineRule="exact"/>
              <w:rPr>
                <w:color w:val="auto"/>
                <w:sz w:val="20"/>
                <w:szCs w:val="20"/>
              </w:rPr>
            </w:pPr>
            <w:r>
              <w:rPr>
                <w:rFonts w:ascii="宋体" w:hAnsi="宋体" w:eastAsia="宋体" w:cs="宋体"/>
                <w:color w:val="auto"/>
                <w:sz w:val="7"/>
                <w:szCs w:val="7"/>
              </w:rPr>
              <w:t>情况</w:t>
            </w:r>
          </w:p>
        </w:tc>
        <w:tc>
          <w:tcPr>
            <w:tcW w:w="1420" w:type="dxa"/>
            <w:vMerge w:val="continue"/>
            <w:tcBorders>
              <w:right w:val="single" w:color="auto" w:sz="8" w:space="0"/>
            </w:tcBorders>
            <w:vAlign w:val="bottom"/>
          </w:tcPr>
          <w:p w14:paraId="14FD543B">
            <w:pPr>
              <w:spacing w:after="0"/>
              <w:rPr>
                <w:color w:val="auto"/>
                <w:sz w:val="3"/>
                <w:szCs w:val="3"/>
              </w:rPr>
            </w:pPr>
          </w:p>
        </w:tc>
        <w:tc>
          <w:tcPr>
            <w:tcW w:w="620" w:type="dxa"/>
            <w:tcBorders>
              <w:right w:val="single" w:color="auto" w:sz="8" w:space="0"/>
            </w:tcBorders>
            <w:vAlign w:val="bottom"/>
          </w:tcPr>
          <w:p w14:paraId="6D199A44">
            <w:pPr>
              <w:spacing w:after="0"/>
              <w:rPr>
                <w:color w:val="auto"/>
                <w:sz w:val="3"/>
                <w:szCs w:val="3"/>
              </w:rPr>
            </w:pPr>
          </w:p>
        </w:tc>
        <w:tc>
          <w:tcPr>
            <w:tcW w:w="0" w:type="dxa"/>
            <w:vAlign w:val="bottom"/>
          </w:tcPr>
          <w:p w14:paraId="755B510A">
            <w:pPr>
              <w:spacing w:after="0" w:line="20" w:lineRule="exact"/>
              <w:rPr>
                <w:color w:val="auto"/>
                <w:sz w:val="1"/>
                <w:szCs w:val="1"/>
              </w:rPr>
            </w:pPr>
          </w:p>
        </w:tc>
      </w:tr>
      <w:tr w14:paraId="73ABD981">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31CAEC6D">
            <w:pPr>
              <w:spacing w:after="0"/>
              <w:rPr>
                <w:color w:val="auto"/>
                <w:sz w:val="3"/>
                <w:szCs w:val="3"/>
              </w:rPr>
            </w:pPr>
          </w:p>
        </w:tc>
        <w:tc>
          <w:tcPr>
            <w:tcW w:w="460" w:type="dxa"/>
            <w:tcBorders>
              <w:right w:val="single" w:color="auto" w:sz="8" w:space="0"/>
            </w:tcBorders>
            <w:vAlign w:val="bottom"/>
          </w:tcPr>
          <w:p w14:paraId="1EA975EC">
            <w:pPr>
              <w:spacing w:after="0"/>
              <w:rPr>
                <w:color w:val="auto"/>
                <w:sz w:val="3"/>
                <w:szCs w:val="3"/>
              </w:rPr>
            </w:pPr>
          </w:p>
        </w:tc>
        <w:tc>
          <w:tcPr>
            <w:tcW w:w="440" w:type="dxa"/>
            <w:tcBorders>
              <w:right w:val="single" w:color="auto" w:sz="8" w:space="0"/>
            </w:tcBorders>
            <w:vAlign w:val="bottom"/>
          </w:tcPr>
          <w:p w14:paraId="07E4EB25">
            <w:pPr>
              <w:spacing w:after="0"/>
              <w:rPr>
                <w:color w:val="auto"/>
                <w:sz w:val="3"/>
                <w:szCs w:val="3"/>
              </w:rPr>
            </w:pPr>
          </w:p>
        </w:tc>
        <w:tc>
          <w:tcPr>
            <w:tcW w:w="440" w:type="dxa"/>
            <w:tcBorders>
              <w:bottom w:val="single" w:color="auto" w:sz="8" w:space="0"/>
              <w:right w:val="single" w:color="auto" w:sz="8" w:space="0"/>
            </w:tcBorders>
            <w:vAlign w:val="bottom"/>
          </w:tcPr>
          <w:p w14:paraId="2ED765BF">
            <w:pPr>
              <w:spacing w:after="0"/>
              <w:rPr>
                <w:color w:val="auto"/>
                <w:sz w:val="3"/>
                <w:szCs w:val="3"/>
              </w:rPr>
            </w:pPr>
          </w:p>
        </w:tc>
        <w:tc>
          <w:tcPr>
            <w:tcW w:w="340" w:type="dxa"/>
            <w:tcBorders>
              <w:bottom w:val="single" w:color="auto" w:sz="8" w:space="0"/>
              <w:right w:val="single" w:color="auto" w:sz="8" w:space="0"/>
            </w:tcBorders>
            <w:vAlign w:val="bottom"/>
          </w:tcPr>
          <w:p w14:paraId="74038D58">
            <w:pPr>
              <w:spacing w:after="0"/>
              <w:rPr>
                <w:color w:val="auto"/>
                <w:sz w:val="3"/>
                <w:szCs w:val="3"/>
              </w:rPr>
            </w:pPr>
          </w:p>
        </w:tc>
        <w:tc>
          <w:tcPr>
            <w:tcW w:w="1020" w:type="dxa"/>
            <w:vMerge w:val="continue"/>
            <w:tcBorders>
              <w:bottom w:val="single" w:color="auto" w:sz="8" w:space="0"/>
              <w:right w:val="single" w:color="auto" w:sz="8" w:space="0"/>
            </w:tcBorders>
            <w:vAlign w:val="bottom"/>
          </w:tcPr>
          <w:p w14:paraId="17C34F56">
            <w:pPr>
              <w:spacing w:after="0"/>
              <w:rPr>
                <w:color w:val="auto"/>
                <w:sz w:val="3"/>
                <w:szCs w:val="3"/>
              </w:rPr>
            </w:pPr>
          </w:p>
        </w:tc>
        <w:tc>
          <w:tcPr>
            <w:tcW w:w="1420" w:type="dxa"/>
            <w:tcBorders>
              <w:bottom w:val="single" w:color="auto" w:sz="8" w:space="0"/>
              <w:right w:val="single" w:color="auto" w:sz="8" w:space="0"/>
            </w:tcBorders>
            <w:vAlign w:val="bottom"/>
          </w:tcPr>
          <w:p w14:paraId="77DAFBED">
            <w:pPr>
              <w:spacing w:after="0"/>
              <w:rPr>
                <w:color w:val="auto"/>
                <w:sz w:val="3"/>
                <w:szCs w:val="3"/>
              </w:rPr>
            </w:pPr>
          </w:p>
        </w:tc>
        <w:tc>
          <w:tcPr>
            <w:tcW w:w="620" w:type="dxa"/>
            <w:tcBorders>
              <w:bottom w:val="single" w:color="auto" w:sz="8" w:space="0"/>
              <w:right w:val="single" w:color="auto" w:sz="8" w:space="0"/>
            </w:tcBorders>
            <w:vAlign w:val="bottom"/>
          </w:tcPr>
          <w:p w14:paraId="1B20DB2A">
            <w:pPr>
              <w:spacing w:after="0"/>
              <w:rPr>
                <w:color w:val="auto"/>
                <w:sz w:val="3"/>
                <w:szCs w:val="3"/>
              </w:rPr>
            </w:pPr>
          </w:p>
        </w:tc>
        <w:tc>
          <w:tcPr>
            <w:tcW w:w="0" w:type="dxa"/>
            <w:vAlign w:val="bottom"/>
          </w:tcPr>
          <w:p w14:paraId="3883FEFE">
            <w:pPr>
              <w:spacing w:after="0"/>
              <w:rPr>
                <w:color w:val="auto"/>
                <w:sz w:val="1"/>
                <w:szCs w:val="1"/>
              </w:rPr>
            </w:pPr>
          </w:p>
        </w:tc>
      </w:tr>
      <w:tr w14:paraId="614E9816">
        <w:tblPrEx>
          <w:tblCellMar>
            <w:top w:w="0" w:type="dxa"/>
            <w:left w:w="0" w:type="dxa"/>
            <w:bottom w:w="0" w:type="dxa"/>
            <w:right w:w="0" w:type="dxa"/>
          </w:tblCellMar>
        </w:tblPrEx>
        <w:trPr>
          <w:trHeight w:val="107" w:hRule="atLeast"/>
        </w:trPr>
        <w:tc>
          <w:tcPr>
            <w:tcW w:w="460" w:type="dxa"/>
            <w:tcBorders>
              <w:right w:val="single" w:color="auto" w:sz="8" w:space="0"/>
            </w:tcBorders>
            <w:vAlign w:val="bottom"/>
          </w:tcPr>
          <w:p w14:paraId="47FC1865">
            <w:pPr>
              <w:spacing w:after="0"/>
              <w:rPr>
                <w:color w:val="auto"/>
                <w:sz w:val="9"/>
                <w:szCs w:val="9"/>
              </w:rPr>
            </w:pPr>
          </w:p>
        </w:tc>
        <w:tc>
          <w:tcPr>
            <w:tcW w:w="460" w:type="dxa"/>
            <w:tcBorders>
              <w:right w:val="single" w:color="auto" w:sz="8" w:space="0"/>
            </w:tcBorders>
            <w:vAlign w:val="bottom"/>
          </w:tcPr>
          <w:p w14:paraId="2F8619D5">
            <w:pPr>
              <w:spacing w:after="0"/>
              <w:rPr>
                <w:color w:val="auto"/>
                <w:sz w:val="9"/>
                <w:szCs w:val="9"/>
              </w:rPr>
            </w:pPr>
          </w:p>
        </w:tc>
        <w:tc>
          <w:tcPr>
            <w:tcW w:w="440" w:type="dxa"/>
            <w:tcBorders>
              <w:right w:val="single" w:color="auto" w:sz="8" w:space="0"/>
            </w:tcBorders>
            <w:vAlign w:val="bottom"/>
          </w:tcPr>
          <w:p w14:paraId="61A670CA">
            <w:pPr>
              <w:spacing w:after="0"/>
              <w:rPr>
                <w:color w:val="auto"/>
                <w:sz w:val="9"/>
                <w:szCs w:val="9"/>
              </w:rPr>
            </w:pPr>
          </w:p>
        </w:tc>
        <w:tc>
          <w:tcPr>
            <w:tcW w:w="440" w:type="dxa"/>
            <w:tcBorders>
              <w:right w:val="single" w:color="auto" w:sz="8" w:space="0"/>
            </w:tcBorders>
            <w:vAlign w:val="bottom"/>
          </w:tcPr>
          <w:p w14:paraId="4AB55E26">
            <w:pPr>
              <w:spacing w:after="0" w:line="80" w:lineRule="exact"/>
              <w:rPr>
                <w:color w:val="auto"/>
                <w:sz w:val="20"/>
                <w:szCs w:val="20"/>
              </w:rPr>
            </w:pPr>
            <w:r>
              <w:rPr>
                <w:rFonts w:ascii="宋体" w:hAnsi="宋体" w:eastAsia="宋体" w:cs="宋体"/>
                <w:color w:val="auto"/>
                <w:sz w:val="7"/>
                <w:szCs w:val="7"/>
              </w:rPr>
              <w:t>96</w:t>
            </w:r>
          </w:p>
        </w:tc>
        <w:tc>
          <w:tcPr>
            <w:tcW w:w="340" w:type="dxa"/>
            <w:tcBorders>
              <w:right w:val="single" w:color="auto" w:sz="8" w:space="0"/>
            </w:tcBorders>
            <w:vAlign w:val="bottom"/>
          </w:tcPr>
          <w:p w14:paraId="6B3F130D">
            <w:pPr>
              <w:spacing w:after="0"/>
              <w:rPr>
                <w:color w:val="auto"/>
                <w:sz w:val="9"/>
                <w:szCs w:val="9"/>
              </w:rPr>
            </w:pPr>
          </w:p>
        </w:tc>
        <w:tc>
          <w:tcPr>
            <w:tcW w:w="1020" w:type="dxa"/>
            <w:tcBorders>
              <w:right w:val="single" w:color="auto" w:sz="8" w:space="0"/>
            </w:tcBorders>
            <w:vAlign w:val="bottom"/>
          </w:tcPr>
          <w:p w14:paraId="5E12AB5C">
            <w:pPr>
              <w:spacing w:after="0" w:line="80" w:lineRule="exact"/>
              <w:rPr>
                <w:color w:val="auto"/>
                <w:sz w:val="20"/>
                <w:szCs w:val="20"/>
              </w:rPr>
            </w:pPr>
            <w:r>
              <w:rPr>
                <w:rFonts w:ascii="宋体" w:hAnsi="宋体" w:eastAsia="宋体" w:cs="宋体"/>
                <w:color w:val="auto"/>
                <w:w w:val="99"/>
                <w:sz w:val="7"/>
                <w:szCs w:val="7"/>
              </w:rPr>
              <w:t>反映部门履职时群众的满意程度</w:t>
            </w:r>
          </w:p>
        </w:tc>
        <w:tc>
          <w:tcPr>
            <w:tcW w:w="1420" w:type="dxa"/>
            <w:tcBorders>
              <w:right w:val="single" w:color="auto" w:sz="8" w:space="0"/>
            </w:tcBorders>
            <w:vAlign w:val="bottom"/>
          </w:tcPr>
          <w:p w14:paraId="2430EDB7">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7285ED56">
            <w:pPr>
              <w:spacing w:after="0"/>
              <w:rPr>
                <w:color w:val="auto"/>
                <w:sz w:val="9"/>
                <w:szCs w:val="9"/>
              </w:rPr>
            </w:pPr>
          </w:p>
        </w:tc>
        <w:tc>
          <w:tcPr>
            <w:tcW w:w="0" w:type="dxa"/>
            <w:vAlign w:val="bottom"/>
          </w:tcPr>
          <w:p w14:paraId="18D09859">
            <w:pPr>
              <w:spacing w:after="0"/>
              <w:rPr>
                <w:color w:val="auto"/>
                <w:sz w:val="1"/>
                <w:szCs w:val="1"/>
              </w:rPr>
            </w:pPr>
          </w:p>
        </w:tc>
      </w:tr>
      <w:tr w14:paraId="00856032">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5EF6A9F1">
            <w:pPr>
              <w:spacing w:after="0"/>
              <w:rPr>
                <w:color w:val="auto"/>
                <w:sz w:val="3"/>
                <w:szCs w:val="3"/>
              </w:rPr>
            </w:pPr>
          </w:p>
        </w:tc>
        <w:tc>
          <w:tcPr>
            <w:tcW w:w="460" w:type="dxa"/>
            <w:tcBorders>
              <w:right w:val="single" w:color="auto" w:sz="8" w:space="0"/>
            </w:tcBorders>
            <w:vAlign w:val="bottom"/>
          </w:tcPr>
          <w:p w14:paraId="3DB268EC">
            <w:pPr>
              <w:spacing w:after="0"/>
              <w:rPr>
                <w:color w:val="auto"/>
                <w:sz w:val="3"/>
                <w:szCs w:val="3"/>
              </w:rPr>
            </w:pPr>
          </w:p>
        </w:tc>
        <w:tc>
          <w:tcPr>
            <w:tcW w:w="440" w:type="dxa"/>
            <w:tcBorders>
              <w:right w:val="single" w:color="auto" w:sz="8" w:space="0"/>
            </w:tcBorders>
            <w:vAlign w:val="bottom"/>
          </w:tcPr>
          <w:p w14:paraId="2C1E08CB">
            <w:pPr>
              <w:spacing w:after="0"/>
              <w:rPr>
                <w:color w:val="auto"/>
                <w:sz w:val="3"/>
                <w:szCs w:val="3"/>
              </w:rPr>
            </w:pPr>
          </w:p>
        </w:tc>
        <w:tc>
          <w:tcPr>
            <w:tcW w:w="440" w:type="dxa"/>
            <w:tcBorders>
              <w:bottom w:val="single" w:color="auto" w:sz="8" w:space="0"/>
              <w:right w:val="single" w:color="auto" w:sz="8" w:space="0"/>
            </w:tcBorders>
            <w:vAlign w:val="bottom"/>
          </w:tcPr>
          <w:p w14:paraId="3228698C">
            <w:pPr>
              <w:spacing w:after="0"/>
              <w:rPr>
                <w:color w:val="auto"/>
                <w:sz w:val="3"/>
                <w:szCs w:val="3"/>
              </w:rPr>
            </w:pPr>
          </w:p>
        </w:tc>
        <w:tc>
          <w:tcPr>
            <w:tcW w:w="340" w:type="dxa"/>
            <w:tcBorders>
              <w:bottom w:val="single" w:color="auto" w:sz="8" w:space="0"/>
              <w:right w:val="single" w:color="auto" w:sz="8" w:space="0"/>
            </w:tcBorders>
            <w:vAlign w:val="bottom"/>
          </w:tcPr>
          <w:p w14:paraId="4270AC07">
            <w:pPr>
              <w:spacing w:after="0"/>
              <w:rPr>
                <w:color w:val="auto"/>
                <w:sz w:val="3"/>
                <w:szCs w:val="3"/>
              </w:rPr>
            </w:pPr>
          </w:p>
        </w:tc>
        <w:tc>
          <w:tcPr>
            <w:tcW w:w="1020" w:type="dxa"/>
            <w:tcBorders>
              <w:bottom w:val="single" w:color="auto" w:sz="8" w:space="0"/>
              <w:right w:val="single" w:color="auto" w:sz="8" w:space="0"/>
            </w:tcBorders>
            <w:vAlign w:val="bottom"/>
          </w:tcPr>
          <w:p w14:paraId="257AF687">
            <w:pPr>
              <w:spacing w:after="0"/>
              <w:rPr>
                <w:color w:val="auto"/>
                <w:sz w:val="3"/>
                <w:szCs w:val="3"/>
              </w:rPr>
            </w:pPr>
          </w:p>
        </w:tc>
        <w:tc>
          <w:tcPr>
            <w:tcW w:w="1420" w:type="dxa"/>
            <w:tcBorders>
              <w:bottom w:val="single" w:color="auto" w:sz="8" w:space="0"/>
              <w:right w:val="single" w:color="auto" w:sz="8" w:space="0"/>
            </w:tcBorders>
            <w:vAlign w:val="bottom"/>
          </w:tcPr>
          <w:p w14:paraId="45561115">
            <w:pPr>
              <w:spacing w:after="0"/>
              <w:rPr>
                <w:color w:val="auto"/>
                <w:sz w:val="3"/>
                <w:szCs w:val="3"/>
              </w:rPr>
            </w:pPr>
          </w:p>
        </w:tc>
        <w:tc>
          <w:tcPr>
            <w:tcW w:w="620" w:type="dxa"/>
            <w:tcBorders>
              <w:bottom w:val="single" w:color="auto" w:sz="8" w:space="0"/>
              <w:right w:val="single" w:color="auto" w:sz="8" w:space="0"/>
            </w:tcBorders>
            <w:vAlign w:val="bottom"/>
          </w:tcPr>
          <w:p w14:paraId="65D990B2">
            <w:pPr>
              <w:spacing w:after="0"/>
              <w:rPr>
                <w:color w:val="auto"/>
                <w:sz w:val="3"/>
                <w:szCs w:val="3"/>
              </w:rPr>
            </w:pPr>
          </w:p>
        </w:tc>
        <w:tc>
          <w:tcPr>
            <w:tcW w:w="0" w:type="dxa"/>
            <w:vAlign w:val="bottom"/>
          </w:tcPr>
          <w:p w14:paraId="47137504">
            <w:pPr>
              <w:spacing w:after="0"/>
              <w:rPr>
                <w:color w:val="auto"/>
                <w:sz w:val="1"/>
                <w:szCs w:val="1"/>
              </w:rPr>
            </w:pPr>
          </w:p>
        </w:tc>
      </w:tr>
      <w:tr w14:paraId="041C62EF">
        <w:tblPrEx>
          <w:tblCellMar>
            <w:top w:w="0" w:type="dxa"/>
            <w:left w:w="0" w:type="dxa"/>
            <w:bottom w:w="0" w:type="dxa"/>
            <w:right w:w="0" w:type="dxa"/>
          </w:tblCellMar>
        </w:tblPrEx>
        <w:trPr>
          <w:trHeight w:val="107" w:hRule="atLeast"/>
        </w:trPr>
        <w:tc>
          <w:tcPr>
            <w:tcW w:w="460" w:type="dxa"/>
            <w:tcBorders>
              <w:right w:val="single" w:color="auto" w:sz="8" w:space="0"/>
            </w:tcBorders>
            <w:vAlign w:val="bottom"/>
          </w:tcPr>
          <w:p w14:paraId="3F46B5C3">
            <w:pPr>
              <w:spacing w:after="0"/>
              <w:rPr>
                <w:color w:val="auto"/>
                <w:sz w:val="9"/>
                <w:szCs w:val="9"/>
              </w:rPr>
            </w:pPr>
          </w:p>
        </w:tc>
        <w:tc>
          <w:tcPr>
            <w:tcW w:w="460" w:type="dxa"/>
            <w:tcBorders>
              <w:right w:val="single" w:color="auto" w:sz="8" w:space="0"/>
            </w:tcBorders>
            <w:vAlign w:val="bottom"/>
          </w:tcPr>
          <w:p w14:paraId="32C89770">
            <w:pPr>
              <w:spacing w:after="0"/>
              <w:rPr>
                <w:color w:val="auto"/>
                <w:sz w:val="9"/>
                <w:szCs w:val="9"/>
              </w:rPr>
            </w:pPr>
          </w:p>
        </w:tc>
        <w:tc>
          <w:tcPr>
            <w:tcW w:w="440" w:type="dxa"/>
            <w:tcBorders>
              <w:right w:val="single" w:color="auto" w:sz="8" w:space="0"/>
            </w:tcBorders>
            <w:vAlign w:val="bottom"/>
          </w:tcPr>
          <w:p w14:paraId="354A3899">
            <w:pPr>
              <w:spacing w:after="0"/>
              <w:rPr>
                <w:color w:val="auto"/>
                <w:sz w:val="9"/>
                <w:szCs w:val="9"/>
              </w:rPr>
            </w:pPr>
          </w:p>
        </w:tc>
        <w:tc>
          <w:tcPr>
            <w:tcW w:w="440" w:type="dxa"/>
            <w:tcBorders>
              <w:right w:val="single" w:color="auto" w:sz="8" w:space="0"/>
            </w:tcBorders>
            <w:vAlign w:val="bottom"/>
          </w:tcPr>
          <w:p w14:paraId="243CC88F">
            <w:pPr>
              <w:spacing w:after="0"/>
              <w:rPr>
                <w:color w:val="auto"/>
                <w:sz w:val="9"/>
                <w:szCs w:val="9"/>
              </w:rPr>
            </w:pPr>
          </w:p>
        </w:tc>
        <w:tc>
          <w:tcPr>
            <w:tcW w:w="340" w:type="dxa"/>
            <w:tcBorders>
              <w:right w:val="single" w:color="auto" w:sz="8" w:space="0"/>
            </w:tcBorders>
            <w:vAlign w:val="bottom"/>
          </w:tcPr>
          <w:p w14:paraId="01291C5D">
            <w:pPr>
              <w:spacing w:after="0"/>
              <w:rPr>
                <w:color w:val="auto"/>
                <w:sz w:val="9"/>
                <w:szCs w:val="9"/>
              </w:rPr>
            </w:pPr>
          </w:p>
        </w:tc>
        <w:tc>
          <w:tcPr>
            <w:tcW w:w="1020" w:type="dxa"/>
            <w:tcBorders>
              <w:right w:val="single" w:color="auto" w:sz="8" w:space="0"/>
            </w:tcBorders>
            <w:vAlign w:val="bottom"/>
          </w:tcPr>
          <w:p w14:paraId="134F5AC9">
            <w:pPr>
              <w:spacing w:after="0" w:line="80" w:lineRule="exact"/>
              <w:rPr>
                <w:color w:val="auto"/>
                <w:sz w:val="20"/>
                <w:szCs w:val="20"/>
              </w:rPr>
            </w:pPr>
            <w:r>
              <w:rPr>
                <w:rFonts w:ascii="宋体" w:hAnsi="宋体" w:eastAsia="宋体" w:cs="宋体"/>
                <w:color w:val="auto"/>
                <w:sz w:val="7"/>
                <w:szCs w:val="7"/>
              </w:rPr>
              <w:t>经济效益指标</w:t>
            </w:r>
          </w:p>
        </w:tc>
        <w:tc>
          <w:tcPr>
            <w:tcW w:w="1420" w:type="dxa"/>
            <w:tcBorders>
              <w:right w:val="single" w:color="auto" w:sz="8" w:space="0"/>
            </w:tcBorders>
            <w:vAlign w:val="bottom"/>
          </w:tcPr>
          <w:p w14:paraId="5F21F112">
            <w:pPr>
              <w:spacing w:after="0" w:line="80" w:lineRule="exact"/>
              <w:rPr>
                <w:color w:val="auto"/>
                <w:sz w:val="20"/>
                <w:szCs w:val="20"/>
              </w:rPr>
            </w:pPr>
            <w:r>
              <w:rPr>
                <w:rFonts w:ascii="宋体" w:hAnsi="宋体" w:eastAsia="宋体" w:cs="宋体"/>
                <w:color w:val="auto"/>
                <w:sz w:val="7"/>
                <w:szCs w:val="7"/>
              </w:rPr>
              <w:t>万元</w:t>
            </w:r>
          </w:p>
        </w:tc>
        <w:tc>
          <w:tcPr>
            <w:tcW w:w="620" w:type="dxa"/>
            <w:tcBorders>
              <w:right w:val="single" w:color="auto" w:sz="8" w:space="0"/>
            </w:tcBorders>
            <w:vAlign w:val="bottom"/>
          </w:tcPr>
          <w:p w14:paraId="2BEBA78B">
            <w:pPr>
              <w:spacing w:after="0"/>
              <w:rPr>
                <w:color w:val="auto"/>
                <w:sz w:val="9"/>
                <w:szCs w:val="9"/>
              </w:rPr>
            </w:pPr>
          </w:p>
        </w:tc>
        <w:tc>
          <w:tcPr>
            <w:tcW w:w="0" w:type="dxa"/>
            <w:vAlign w:val="bottom"/>
          </w:tcPr>
          <w:p w14:paraId="2355A0EF">
            <w:pPr>
              <w:spacing w:after="0"/>
              <w:rPr>
                <w:color w:val="auto"/>
                <w:sz w:val="1"/>
                <w:szCs w:val="1"/>
              </w:rPr>
            </w:pPr>
          </w:p>
        </w:tc>
      </w:tr>
      <w:tr w14:paraId="4413361A">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4F88562C">
            <w:pPr>
              <w:spacing w:after="0"/>
              <w:rPr>
                <w:color w:val="auto"/>
                <w:sz w:val="3"/>
                <w:szCs w:val="3"/>
              </w:rPr>
            </w:pPr>
          </w:p>
        </w:tc>
        <w:tc>
          <w:tcPr>
            <w:tcW w:w="460" w:type="dxa"/>
            <w:tcBorders>
              <w:right w:val="single" w:color="auto" w:sz="8" w:space="0"/>
            </w:tcBorders>
            <w:vAlign w:val="bottom"/>
          </w:tcPr>
          <w:p w14:paraId="1A5EBB56">
            <w:pPr>
              <w:spacing w:after="0"/>
              <w:rPr>
                <w:color w:val="auto"/>
                <w:sz w:val="3"/>
                <w:szCs w:val="3"/>
              </w:rPr>
            </w:pPr>
          </w:p>
        </w:tc>
        <w:tc>
          <w:tcPr>
            <w:tcW w:w="440" w:type="dxa"/>
            <w:tcBorders>
              <w:right w:val="single" w:color="auto" w:sz="8" w:space="0"/>
            </w:tcBorders>
            <w:vAlign w:val="bottom"/>
          </w:tcPr>
          <w:p w14:paraId="439DCC77">
            <w:pPr>
              <w:spacing w:after="0"/>
              <w:rPr>
                <w:color w:val="auto"/>
                <w:sz w:val="3"/>
                <w:szCs w:val="3"/>
              </w:rPr>
            </w:pPr>
          </w:p>
        </w:tc>
        <w:tc>
          <w:tcPr>
            <w:tcW w:w="440" w:type="dxa"/>
            <w:vMerge w:val="restart"/>
            <w:tcBorders>
              <w:right w:val="single" w:color="auto" w:sz="8" w:space="0"/>
            </w:tcBorders>
            <w:vAlign w:val="bottom"/>
          </w:tcPr>
          <w:p w14:paraId="1534C20E">
            <w:pPr>
              <w:spacing w:after="0" w:line="80" w:lineRule="exact"/>
              <w:rPr>
                <w:color w:val="auto"/>
                <w:sz w:val="20"/>
                <w:szCs w:val="20"/>
              </w:rPr>
            </w:pPr>
            <w:r>
              <w:rPr>
                <w:rFonts w:ascii="宋体" w:hAnsi="宋体" w:eastAsia="宋体" w:cs="宋体"/>
                <w:color w:val="auto"/>
                <w:sz w:val="7"/>
                <w:szCs w:val="7"/>
              </w:rPr>
              <w:t>200</w:t>
            </w:r>
          </w:p>
        </w:tc>
        <w:tc>
          <w:tcPr>
            <w:tcW w:w="340" w:type="dxa"/>
            <w:tcBorders>
              <w:bottom w:val="single" w:color="auto" w:sz="8" w:space="0"/>
              <w:right w:val="single" w:color="auto" w:sz="8" w:space="0"/>
            </w:tcBorders>
            <w:vAlign w:val="bottom"/>
          </w:tcPr>
          <w:p w14:paraId="1CD1865B">
            <w:pPr>
              <w:spacing w:after="0"/>
              <w:rPr>
                <w:color w:val="auto"/>
                <w:sz w:val="3"/>
                <w:szCs w:val="3"/>
              </w:rPr>
            </w:pPr>
          </w:p>
        </w:tc>
        <w:tc>
          <w:tcPr>
            <w:tcW w:w="1020" w:type="dxa"/>
            <w:tcBorders>
              <w:bottom w:val="single" w:color="auto" w:sz="8" w:space="0"/>
              <w:right w:val="single" w:color="auto" w:sz="8" w:space="0"/>
            </w:tcBorders>
            <w:vAlign w:val="bottom"/>
          </w:tcPr>
          <w:p w14:paraId="37A46A56">
            <w:pPr>
              <w:spacing w:after="0"/>
              <w:rPr>
                <w:color w:val="auto"/>
                <w:sz w:val="3"/>
                <w:szCs w:val="3"/>
              </w:rPr>
            </w:pPr>
          </w:p>
        </w:tc>
        <w:tc>
          <w:tcPr>
            <w:tcW w:w="1420" w:type="dxa"/>
            <w:tcBorders>
              <w:bottom w:val="single" w:color="auto" w:sz="8" w:space="0"/>
              <w:right w:val="single" w:color="auto" w:sz="8" w:space="0"/>
            </w:tcBorders>
            <w:vAlign w:val="bottom"/>
          </w:tcPr>
          <w:p w14:paraId="78F4FD7A">
            <w:pPr>
              <w:spacing w:after="0"/>
              <w:rPr>
                <w:color w:val="auto"/>
                <w:sz w:val="3"/>
                <w:szCs w:val="3"/>
              </w:rPr>
            </w:pPr>
          </w:p>
        </w:tc>
        <w:tc>
          <w:tcPr>
            <w:tcW w:w="620" w:type="dxa"/>
            <w:tcBorders>
              <w:bottom w:val="single" w:color="auto" w:sz="8" w:space="0"/>
              <w:right w:val="single" w:color="auto" w:sz="8" w:space="0"/>
            </w:tcBorders>
            <w:vAlign w:val="bottom"/>
          </w:tcPr>
          <w:p w14:paraId="5ECCD2D2">
            <w:pPr>
              <w:spacing w:after="0"/>
              <w:rPr>
                <w:color w:val="auto"/>
                <w:sz w:val="3"/>
                <w:szCs w:val="3"/>
              </w:rPr>
            </w:pPr>
          </w:p>
        </w:tc>
        <w:tc>
          <w:tcPr>
            <w:tcW w:w="0" w:type="dxa"/>
            <w:vAlign w:val="bottom"/>
          </w:tcPr>
          <w:p w14:paraId="1C475D03">
            <w:pPr>
              <w:spacing w:after="0"/>
              <w:rPr>
                <w:color w:val="auto"/>
                <w:sz w:val="1"/>
                <w:szCs w:val="1"/>
              </w:rPr>
            </w:pPr>
          </w:p>
        </w:tc>
      </w:tr>
      <w:tr w14:paraId="60BBCA8B">
        <w:tblPrEx>
          <w:tblCellMar>
            <w:top w:w="0" w:type="dxa"/>
            <w:left w:w="0" w:type="dxa"/>
            <w:bottom w:w="0" w:type="dxa"/>
            <w:right w:w="0" w:type="dxa"/>
          </w:tblCellMar>
        </w:tblPrEx>
        <w:trPr>
          <w:trHeight w:val="107" w:hRule="atLeast"/>
        </w:trPr>
        <w:tc>
          <w:tcPr>
            <w:tcW w:w="460" w:type="dxa"/>
            <w:tcBorders>
              <w:right w:val="single" w:color="auto" w:sz="8" w:space="0"/>
            </w:tcBorders>
            <w:vAlign w:val="bottom"/>
          </w:tcPr>
          <w:p w14:paraId="4AF85C2B">
            <w:pPr>
              <w:spacing w:after="0"/>
              <w:rPr>
                <w:color w:val="auto"/>
                <w:sz w:val="9"/>
                <w:szCs w:val="9"/>
              </w:rPr>
            </w:pPr>
          </w:p>
        </w:tc>
        <w:tc>
          <w:tcPr>
            <w:tcW w:w="460" w:type="dxa"/>
            <w:tcBorders>
              <w:right w:val="single" w:color="auto" w:sz="8" w:space="0"/>
            </w:tcBorders>
            <w:vAlign w:val="bottom"/>
          </w:tcPr>
          <w:p w14:paraId="23969D0B">
            <w:pPr>
              <w:spacing w:after="0"/>
              <w:rPr>
                <w:color w:val="auto"/>
                <w:sz w:val="9"/>
                <w:szCs w:val="9"/>
              </w:rPr>
            </w:pPr>
          </w:p>
        </w:tc>
        <w:tc>
          <w:tcPr>
            <w:tcW w:w="440" w:type="dxa"/>
            <w:tcBorders>
              <w:right w:val="single" w:color="auto" w:sz="8" w:space="0"/>
            </w:tcBorders>
            <w:vAlign w:val="bottom"/>
          </w:tcPr>
          <w:p w14:paraId="1E1C0292">
            <w:pPr>
              <w:spacing w:after="0"/>
              <w:rPr>
                <w:color w:val="auto"/>
                <w:sz w:val="9"/>
                <w:szCs w:val="9"/>
              </w:rPr>
            </w:pPr>
          </w:p>
        </w:tc>
        <w:tc>
          <w:tcPr>
            <w:tcW w:w="440" w:type="dxa"/>
            <w:vMerge w:val="continue"/>
            <w:tcBorders>
              <w:right w:val="single" w:color="auto" w:sz="8" w:space="0"/>
            </w:tcBorders>
            <w:vAlign w:val="bottom"/>
          </w:tcPr>
          <w:p w14:paraId="27F88D69">
            <w:pPr>
              <w:spacing w:after="0"/>
              <w:rPr>
                <w:color w:val="auto"/>
                <w:sz w:val="9"/>
                <w:szCs w:val="9"/>
              </w:rPr>
            </w:pPr>
          </w:p>
        </w:tc>
        <w:tc>
          <w:tcPr>
            <w:tcW w:w="340" w:type="dxa"/>
            <w:tcBorders>
              <w:right w:val="single" w:color="auto" w:sz="8" w:space="0"/>
            </w:tcBorders>
            <w:vAlign w:val="bottom"/>
          </w:tcPr>
          <w:p w14:paraId="1BBD3DC6">
            <w:pPr>
              <w:spacing w:after="0" w:line="80" w:lineRule="exact"/>
              <w:rPr>
                <w:color w:val="auto"/>
                <w:sz w:val="20"/>
                <w:szCs w:val="20"/>
              </w:rPr>
            </w:pPr>
            <w:r>
              <w:rPr>
                <w:rFonts w:ascii="宋体" w:hAnsi="宋体" w:eastAsia="宋体" w:cs="宋体"/>
                <w:color w:val="auto"/>
                <w:sz w:val="7"/>
                <w:szCs w:val="7"/>
              </w:rPr>
              <w:t>起</w:t>
            </w:r>
          </w:p>
        </w:tc>
        <w:tc>
          <w:tcPr>
            <w:tcW w:w="1020" w:type="dxa"/>
            <w:tcBorders>
              <w:right w:val="single" w:color="auto" w:sz="8" w:space="0"/>
            </w:tcBorders>
            <w:vAlign w:val="bottom"/>
          </w:tcPr>
          <w:p w14:paraId="0D577DBA">
            <w:pPr>
              <w:spacing w:after="0" w:line="80" w:lineRule="exact"/>
              <w:rPr>
                <w:color w:val="auto"/>
                <w:sz w:val="20"/>
                <w:szCs w:val="20"/>
              </w:rPr>
            </w:pPr>
            <w:r>
              <w:rPr>
                <w:rFonts w:ascii="宋体" w:hAnsi="宋体" w:eastAsia="宋体" w:cs="宋体"/>
                <w:color w:val="auto"/>
                <w:sz w:val="7"/>
                <w:szCs w:val="7"/>
              </w:rPr>
              <w:t>各专项整治行动次数</w:t>
            </w:r>
          </w:p>
        </w:tc>
        <w:tc>
          <w:tcPr>
            <w:tcW w:w="1420" w:type="dxa"/>
            <w:tcBorders>
              <w:right w:val="single" w:color="auto" w:sz="8" w:space="0"/>
            </w:tcBorders>
            <w:vAlign w:val="bottom"/>
          </w:tcPr>
          <w:p w14:paraId="19DD4CAA">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F8C2E26">
            <w:pPr>
              <w:spacing w:after="0"/>
              <w:rPr>
                <w:color w:val="auto"/>
                <w:sz w:val="9"/>
                <w:szCs w:val="9"/>
              </w:rPr>
            </w:pPr>
          </w:p>
        </w:tc>
        <w:tc>
          <w:tcPr>
            <w:tcW w:w="0" w:type="dxa"/>
            <w:vAlign w:val="bottom"/>
          </w:tcPr>
          <w:p w14:paraId="7CDE5925">
            <w:pPr>
              <w:spacing w:after="0"/>
              <w:rPr>
                <w:color w:val="auto"/>
                <w:sz w:val="1"/>
                <w:szCs w:val="1"/>
              </w:rPr>
            </w:pPr>
          </w:p>
        </w:tc>
      </w:tr>
      <w:tr w14:paraId="6A37BA51">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2886ECA8">
            <w:pPr>
              <w:spacing w:after="0"/>
              <w:rPr>
                <w:color w:val="auto"/>
                <w:sz w:val="3"/>
                <w:szCs w:val="3"/>
              </w:rPr>
            </w:pPr>
          </w:p>
        </w:tc>
        <w:tc>
          <w:tcPr>
            <w:tcW w:w="460" w:type="dxa"/>
            <w:tcBorders>
              <w:right w:val="single" w:color="auto" w:sz="8" w:space="0"/>
            </w:tcBorders>
            <w:vAlign w:val="bottom"/>
          </w:tcPr>
          <w:p w14:paraId="03E51C56">
            <w:pPr>
              <w:spacing w:after="0"/>
              <w:rPr>
                <w:color w:val="auto"/>
                <w:sz w:val="3"/>
                <w:szCs w:val="3"/>
              </w:rPr>
            </w:pPr>
          </w:p>
        </w:tc>
        <w:tc>
          <w:tcPr>
            <w:tcW w:w="440" w:type="dxa"/>
            <w:tcBorders>
              <w:right w:val="single" w:color="auto" w:sz="8" w:space="0"/>
            </w:tcBorders>
            <w:vAlign w:val="bottom"/>
          </w:tcPr>
          <w:p w14:paraId="223FA09C">
            <w:pPr>
              <w:spacing w:after="0"/>
              <w:rPr>
                <w:color w:val="auto"/>
                <w:sz w:val="3"/>
                <w:szCs w:val="3"/>
              </w:rPr>
            </w:pPr>
          </w:p>
        </w:tc>
        <w:tc>
          <w:tcPr>
            <w:tcW w:w="440" w:type="dxa"/>
            <w:tcBorders>
              <w:right w:val="single" w:color="auto" w:sz="8" w:space="0"/>
            </w:tcBorders>
            <w:vAlign w:val="bottom"/>
          </w:tcPr>
          <w:p w14:paraId="588BB269">
            <w:pPr>
              <w:spacing w:after="0"/>
              <w:rPr>
                <w:color w:val="auto"/>
                <w:sz w:val="3"/>
                <w:szCs w:val="3"/>
              </w:rPr>
            </w:pPr>
          </w:p>
        </w:tc>
        <w:tc>
          <w:tcPr>
            <w:tcW w:w="340" w:type="dxa"/>
            <w:tcBorders>
              <w:bottom w:val="single" w:color="auto" w:sz="8" w:space="0"/>
              <w:right w:val="single" w:color="auto" w:sz="8" w:space="0"/>
            </w:tcBorders>
            <w:vAlign w:val="bottom"/>
          </w:tcPr>
          <w:p w14:paraId="4DBC1C76">
            <w:pPr>
              <w:spacing w:after="0"/>
              <w:rPr>
                <w:color w:val="auto"/>
                <w:sz w:val="3"/>
                <w:szCs w:val="3"/>
              </w:rPr>
            </w:pPr>
          </w:p>
        </w:tc>
        <w:tc>
          <w:tcPr>
            <w:tcW w:w="1020" w:type="dxa"/>
            <w:tcBorders>
              <w:bottom w:val="single" w:color="auto" w:sz="8" w:space="0"/>
              <w:right w:val="single" w:color="auto" w:sz="8" w:space="0"/>
            </w:tcBorders>
            <w:vAlign w:val="bottom"/>
          </w:tcPr>
          <w:p w14:paraId="1CD0BCE4">
            <w:pPr>
              <w:spacing w:after="0"/>
              <w:rPr>
                <w:color w:val="auto"/>
                <w:sz w:val="3"/>
                <w:szCs w:val="3"/>
              </w:rPr>
            </w:pPr>
          </w:p>
        </w:tc>
        <w:tc>
          <w:tcPr>
            <w:tcW w:w="1420" w:type="dxa"/>
            <w:tcBorders>
              <w:bottom w:val="single" w:color="auto" w:sz="8" w:space="0"/>
              <w:right w:val="single" w:color="auto" w:sz="8" w:space="0"/>
            </w:tcBorders>
            <w:vAlign w:val="bottom"/>
          </w:tcPr>
          <w:p w14:paraId="257CCF66">
            <w:pPr>
              <w:spacing w:after="0"/>
              <w:rPr>
                <w:color w:val="auto"/>
                <w:sz w:val="3"/>
                <w:szCs w:val="3"/>
              </w:rPr>
            </w:pPr>
          </w:p>
        </w:tc>
        <w:tc>
          <w:tcPr>
            <w:tcW w:w="620" w:type="dxa"/>
            <w:tcBorders>
              <w:bottom w:val="single" w:color="auto" w:sz="8" w:space="0"/>
              <w:right w:val="single" w:color="auto" w:sz="8" w:space="0"/>
            </w:tcBorders>
            <w:vAlign w:val="bottom"/>
          </w:tcPr>
          <w:p w14:paraId="44C556DC">
            <w:pPr>
              <w:spacing w:after="0"/>
              <w:rPr>
                <w:color w:val="auto"/>
                <w:sz w:val="3"/>
                <w:szCs w:val="3"/>
              </w:rPr>
            </w:pPr>
          </w:p>
        </w:tc>
        <w:tc>
          <w:tcPr>
            <w:tcW w:w="0" w:type="dxa"/>
            <w:vAlign w:val="bottom"/>
          </w:tcPr>
          <w:p w14:paraId="71864997">
            <w:pPr>
              <w:spacing w:after="0"/>
              <w:rPr>
                <w:color w:val="auto"/>
                <w:sz w:val="1"/>
                <w:szCs w:val="1"/>
              </w:rPr>
            </w:pPr>
          </w:p>
        </w:tc>
      </w:tr>
      <w:tr w14:paraId="0DC2D2E2">
        <w:tblPrEx>
          <w:tblCellMar>
            <w:top w:w="0" w:type="dxa"/>
            <w:left w:w="0" w:type="dxa"/>
            <w:bottom w:w="0" w:type="dxa"/>
            <w:right w:w="0" w:type="dxa"/>
          </w:tblCellMar>
        </w:tblPrEx>
        <w:trPr>
          <w:trHeight w:val="107" w:hRule="atLeast"/>
        </w:trPr>
        <w:tc>
          <w:tcPr>
            <w:tcW w:w="460" w:type="dxa"/>
            <w:tcBorders>
              <w:right w:val="single" w:color="auto" w:sz="8" w:space="0"/>
            </w:tcBorders>
            <w:vAlign w:val="bottom"/>
          </w:tcPr>
          <w:p w14:paraId="4BED0C8A">
            <w:pPr>
              <w:spacing w:after="0"/>
              <w:rPr>
                <w:color w:val="auto"/>
                <w:sz w:val="9"/>
                <w:szCs w:val="9"/>
              </w:rPr>
            </w:pPr>
          </w:p>
        </w:tc>
        <w:tc>
          <w:tcPr>
            <w:tcW w:w="460" w:type="dxa"/>
            <w:tcBorders>
              <w:right w:val="single" w:color="auto" w:sz="8" w:space="0"/>
            </w:tcBorders>
            <w:vAlign w:val="bottom"/>
          </w:tcPr>
          <w:p w14:paraId="122E40C5">
            <w:pPr>
              <w:spacing w:after="0"/>
              <w:rPr>
                <w:color w:val="auto"/>
                <w:sz w:val="9"/>
                <w:szCs w:val="9"/>
              </w:rPr>
            </w:pPr>
          </w:p>
        </w:tc>
        <w:tc>
          <w:tcPr>
            <w:tcW w:w="440" w:type="dxa"/>
            <w:tcBorders>
              <w:right w:val="single" w:color="auto" w:sz="8" w:space="0"/>
            </w:tcBorders>
            <w:vAlign w:val="bottom"/>
          </w:tcPr>
          <w:p w14:paraId="65E9BE03">
            <w:pPr>
              <w:spacing w:after="0"/>
              <w:rPr>
                <w:color w:val="auto"/>
                <w:sz w:val="9"/>
                <w:szCs w:val="9"/>
              </w:rPr>
            </w:pPr>
          </w:p>
        </w:tc>
        <w:tc>
          <w:tcPr>
            <w:tcW w:w="440" w:type="dxa"/>
            <w:tcBorders>
              <w:right w:val="single" w:color="auto" w:sz="8" w:space="0"/>
            </w:tcBorders>
            <w:vAlign w:val="bottom"/>
          </w:tcPr>
          <w:p w14:paraId="297EA303">
            <w:pPr>
              <w:spacing w:after="0"/>
              <w:rPr>
                <w:color w:val="auto"/>
                <w:sz w:val="9"/>
                <w:szCs w:val="9"/>
              </w:rPr>
            </w:pPr>
          </w:p>
        </w:tc>
        <w:tc>
          <w:tcPr>
            <w:tcW w:w="340" w:type="dxa"/>
            <w:tcBorders>
              <w:right w:val="single" w:color="auto" w:sz="8" w:space="0"/>
            </w:tcBorders>
            <w:vAlign w:val="bottom"/>
          </w:tcPr>
          <w:p w14:paraId="2FC8CEB9">
            <w:pPr>
              <w:spacing w:after="0" w:line="80" w:lineRule="exact"/>
              <w:rPr>
                <w:color w:val="auto"/>
                <w:sz w:val="20"/>
                <w:szCs w:val="20"/>
              </w:rPr>
            </w:pPr>
            <w:r>
              <w:rPr>
                <w:rFonts w:ascii="宋体" w:hAnsi="宋体" w:eastAsia="宋体" w:cs="宋体"/>
                <w:color w:val="auto"/>
                <w:sz w:val="7"/>
                <w:szCs w:val="7"/>
              </w:rPr>
              <w:t>万元</w:t>
            </w:r>
          </w:p>
        </w:tc>
        <w:tc>
          <w:tcPr>
            <w:tcW w:w="1020" w:type="dxa"/>
            <w:tcBorders>
              <w:right w:val="single" w:color="auto" w:sz="8" w:space="0"/>
            </w:tcBorders>
            <w:vAlign w:val="bottom"/>
          </w:tcPr>
          <w:p w14:paraId="22AD2C8A">
            <w:pPr>
              <w:spacing w:after="0" w:line="80" w:lineRule="exact"/>
              <w:rPr>
                <w:color w:val="auto"/>
                <w:sz w:val="20"/>
                <w:szCs w:val="20"/>
              </w:rPr>
            </w:pPr>
            <w:r>
              <w:rPr>
                <w:rFonts w:ascii="宋体" w:hAnsi="宋体" w:eastAsia="宋体" w:cs="宋体"/>
                <w:color w:val="auto"/>
                <w:w w:val="99"/>
                <w:sz w:val="7"/>
                <w:szCs w:val="7"/>
              </w:rPr>
              <w:t>设备检定和维护费，检品购买等</w:t>
            </w:r>
          </w:p>
        </w:tc>
        <w:tc>
          <w:tcPr>
            <w:tcW w:w="1420" w:type="dxa"/>
            <w:tcBorders>
              <w:right w:val="single" w:color="auto" w:sz="8" w:space="0"/>
            </w:tcBorders>
            <w:vAlign w:val="bottom"/>
          </w:tcPr>
          <w:p w14:paraId="1D1B0999">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3350868B">
            <w:pPr>
              <w:spacing w:after="0"/>
              <w:rPr>
                <w:color w:val="auto"/>
                <w:sz w:val="9"/>
                <w:szCs w:val="9"/>
              </w:rPr>
            </w:pPr>
          </w:p>
        </w:tc>
        <w:tc>
          <w:tcPr>
            <w:tcW w:w="0" w:type="dxa"/>
            <w:vAlign w:val="bottom"/>
          </w:tcPr>
          <w:p w14:paraId="1BBA0D53">
            <w:pPr>
              <w:spacing w:after="0"/>
              <w:rPr>
                <w:color w:val="auto"/>
                <w:sz w:val="1"/>
                <w:szCs w:val="1"/>
              </w:rPr>
            </w:pPr>
          </w:p>
        </w:tc>
      </w:tr>
      <w:tr w14:paraId="45BADC51">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1EAB4D9A">
            <w:pPr>
              <w:spacing w:after="0"/>
              <w:rPr>
                <w:color w:val="auto"/>
                <w:sz w:val="3"/>
                <w:szCs w:val="3"/>
              </w:rPr>
            </w:pPr>
          </w:p>
        </w:tc>
        <w:tc>
          <w:tcPr>
            <w:tcW w:w="460" w:type="dxa"/>
            <w:tcBorders>
              <w:right w:val="single" w:color="auto" w:sz="8" w:space="0"/>
            </w:tcBorders>
            <w:vAlign w:val="bottom"/>
          </w:tcPr>
          <w:p w14:paraId="06F03D0F">
            <w:pPr>
              <w:spacing w:after="0"/>
              <w:rPr>
                <w:color w:val="auto"/>
                <w:sz w:val="3"/>
                <w:szCs w:val="3"/>
              </w:rPr>
            </w:pPr>
          </w:p>
        </w:tc>
        <w:tc>
          <w:tcPr>
            <w:tcW w:w="440" w:type="dxa"/>
            <w:tcBorders>
              <w:right w:val="single" w:color="auto" w:sz="8" w:space="0"/>
            </w:tcBorders>
            <w:vAlign w:val="bottom"/>
          </w:tcPr>
          <w:p w14:paraId="4224283C">
            <w:pPr>
              <w:spacing w:after="0"/>
              <w:rPr>
                <w:color w:val="auto"/>
                <w:sz w:val="3"/>
                <w:szCs w:val="3"/>
              </w:rPr>
            </w:pPr>
          </w:p>
        </w:tc>
        <w:tc>
          <w:tcPr>
            <w:tcW w:w="440" w:type="dxa"/>
            <w:tcBorders>
              <w:bottom w:val="single" w:color="auto" w:sz="8" w:space="0"/>
              <w:right w:val="single" w:color="auto" w:sz="8" w:space="0"/>
            </w:tcBorders>
            <w:vAlign w:val="bottom"/>
          </w:tcPr>
          <w:p w14:paraId="7FDA12CD">
            <w:pPr>
              <w:spacing w:after="0"/>
              <w:rPr>
                <w:color w:val="auto"/>
                <w:sz w:val="3"/>
                <w:szCs w:val="3"/>
              </w:rPr>
            </w:pPr>
          </w:p>
        </w:tc>
        <w:tc>
          <w:tcPr>
            <w:tcW w:w="340" w:type="dxa"/>
            <w:tcBorders>
              <w:bottom w:val="single" w:color="auto" w:sz="8" w:space="0"/>
              <w:right w:val="single" w:color="auto" w:sz="8" w:space="0"/>
            </w:tcBorders>
            <w:vAlign w:val="bottom"/>
          </w:tcPr>
          <w:p w14:paraId="493B2062">
            <w:pPr>
              <w:spacing w:after="0"/>
              <w:rPr>
                <w:color w:val="auto"/>
                <w:sz w:val="3"/>
                <w:szCs w:val="3"/>
              </w:rPr>
            </w:pPr>
          </w:p>
        </w:tc>
        <w:tc>
          <w:tcPr>
            <w:tcW w:w="1020" w:type="dxa"/>
            <w:tcBorders>
              <w:bottom w:val="single" w:color="auto" w:sz="8" w:space="0"/>
              <w:right w:val="single" w:color="auto" w:sz="8" w:space="0"/>
            </w:tcBorders>
            <w:vAlign w:val="bottom"/>
          </w:tcPr>
          <w:p w14:paraId="54A65D71">
            <w:pPr>
              <w:spacing w:after="0"/>
              <w:rPr>
                <w:color w:val="auto"/>
                <w:sz w:val="3"/>
                <w:szCs w:val="3"/>
              </w:rPr>
            </w:pPr>
          </w:p>
        </w:tc>
        <w:tc>
          <w:tcPr>
            <w:tcW w:w="1420" w:type="dxa"/>
            <w:tcBorders>
              <w:bottom w:val="single" w:color="auto" w:sz="8" w:space="0"/>
              <w:right w:val="single" w:color="auto" w:sz="8" w:space="0"/>
            </w:tcBorders>
            <w:vAlign w:val="bottom"/>
          </w:tcPr>
          <w:p w14:paraId="709C09B1">
            <w:pPr>
              <w:spacing w:after="0"/>
              <w:rPr>
                <w:color w:val="auto"/>
                <w:sz w:val="3"/>
                <w:szCs w:val="3"/>
              </w:rPr>
            </w:pPr>
          </w:p>
        </w:tc>
        <w:tc>
          <w:tcPr>
            <w:tcW w:w="620" w:type="dxa"/>
            <w:tcBorders>
              <w:bottom w:val="single" w:color="auto" w:sz="8" w:space="0"/>
              <w:right w:val="single" w:color="auto" w:sz="8" w:space="0"/>
            </w:tcBorders>
            <w:vAlign w:val="bottom"/>
          </w:tcPr>
          <w:p w14:paraId="1A8CB314">
            <w:pPr>
              <w:spacing w:after="0"/>
              <w:rPr>
                <w:color w:val="auto"/>
                <w:sz w:val="3"/>
                <w:szCs w:val="3"/>
              </w:rPr>
            </w:pPr>
          </w:p>
        </w:tc>
        <w:tc>
          <w:tcPr>
            <w:tcW w:w="0" w:type="dxa"/>
            <w:vAlign w:val="bottom"/>
          </w:tcPr>
          <w:p w14:paraId="43D3D36A">
            <w:pPr>
              <w:spacing w:after="0"/>
              <w:rPr>
                <w:color w:val="auto"/>
                <w:sz w:val="1"/>
                <w:szCs w:val="1"/>
              </w:rPr>
            </w:pPr>
          </w:p>
        </w:tc>
      </w:tr>
      <w:tr w14:paraId="7C07949C">
        <w:tblPrEx>
          <w:tblCellMar>
            <w:top w:w="0" w:type="dxa"/>
            <w:left w:w="0" w:type="dxa"/>
            <w:bottom w:w="0" w:type="dxa"/>
            <w:right w:w="0" w:type="dxa"/>
          </w:tblCellMar>
        </w:tblPrEx>
        <w:trPr>
          <w:trHeight w:val="107" w:hRule="atLeast"/>
        </w:trPr>
        <w:tc>
          <w:tcPr>
            <w:tcW w:w="460" w:type="dxa"/>
            <w:tcBorders>
              <w:right w:val="single" w:color="auto" w:sz="8" w:space="0"/>
            </w:tcBorders>
            <w:vAlign w:val="bottom"/>
          </w:tcPr>
          <w:p w14:paraId="063F3BE1">
            <w:pPr>
              <w:spacing w:after="0"/>
              <w:rPr>
                <w:color w:val="auto"/>
                <w:sz w:val="9"/>
                <w:szCs w:val="9"/>
              </w:rPr>
            </w:pPr>
          </w:p>
        </w:tc>
        <w:tc>
          <w:tcPr>
            <w:tcW w:w="460" w:type="dxa"/>
            <w:tcBorders>
              <w:right w:val="single" w:color="auto" w:sz="8" w:space="0"/>
            </w:tcBorders>
            <w:vAlign w:val="bottom"/>
          </w:tcPr>
          <w:p w14:paraId="31737367">
            <w:pPr>
              <w:spacing w:after="0"/>
              <w:rPr>
                <w:color w:val="auto"/>
                <w:sz w:val="9"/>
                <w:szCs w:val="9"/>
              </w:rPr>
            </w:pPr>
          </w:p>
        </w:tc>
        <w:tc>
          <w:tcPr>
            <w:tcW w:w="440" w:type="dxa"/>
            <w:tcBorders>
              <w:right w:val="single" w:color="auto" w:sz="8" w:space="0"/>
            </w:tcBorders>
            <w:vAlign w:val="bottom"/>
          </w:tcPr>
          <w:p w14:paraId="1E28E84C">
            <w:pPr>
              <w:spacing w:after="0"/>
              <w:rPr>
                <w:color w:val="auto"/>
                <w:sz w:val="9"/>
                <w:szCs w:val="9"/>
              </w:rPr>
            </w:pPr>
          </w:p>
        </w:tc>
        <w:tc>
          <w:tcPr>
            <w:tcW w:w="440" w:type="dxa"/>
            <w:tcBorders>
              <w:right w:val="single" w:color="auto" w:sz="8" w:space="0"/>
            </w:tcBorders>
            <w:vAlign w:val="bottom"/>
          </w:tcPr>
          <w:p w14:paraId="7A1741AF">
            <w:pPr>
              <w:spacing w:after="0" w:line="80" w:lineRule="exact"/>
              <w:rPr>
                <w:color w:val="auto"/>
                <w:sz w:val="20"/>
                <w:szCs w:val="20"/>
              </w:rPr>
            </w:pPr>
            <w:r>
              <w:rPr>
                <w:rFonts w:ascii="宋体" w:hAnsi="宋体" w:eastAsia="宋体" w:cs="宋体"/>
                <w:color w:val="auto"/>
                <w:sz w:val="7"/>
                <w:szCs w:val="7"/>
              </w:rPr>
              <w:t>1100</w:t>
            </w:r>
          </w:p>
        </w:tc>
        <w:tc>
          <w:tcPr>
            <w:tcW w:w="340" w:type="dxa"/>
            <w:tcBorders>
              <w:right w:val="single" w:color="auto" w:sz="8" w:space="0"/>
            </w:tcBorders>
            <w:vAlign w:val="bottom"/>
          </w:tcPr>
          <w:p w14:paraId="5BD75169">
            <w:pPr>
              <w:spacing w:after="0" w:line="80" w:lineRule="exact"/>
              <w:rPr>
                <w:color w:val="auto"/>
                <w:sz w:val="20"/>
                <w:szCs w:val="20"/>
              </w:rPr>
            </w:pPr>
            <w:r>
              <w:rPr>
                <w:rFonts w:ascii="宋体" w:hAnsi="宋体" w:eastAsia="宋体" w:cs="宋体"/>
                <w:color w:val="auto"/>
                <w:sz w:val="7"/>
                <w:szCs w:val="7"/>
              </w:rPr>
              <w:t>批次</w:t>
            </w:r>
          </w:p>
        </w:tc>
        <w:tc>
          <w:tcPr>
            <w:tcW w:w="1020" w:type="dxa"/>
            <w:tcBorders>
              <w:right w:val="single" w:color="auto" w:sz="8" w:space="0"/>
            </w:tcBorders>
            <w:vAlign w:val="bottom"/>
          </w:tcPr>
          <w:p w14:paraId="1F72D242">
            <w:pPr>
              <w:spacing w:after="0" w:line="80" w:lineRule="exact"/>
              <w:rPr>
                <w:color w:val="auto"/>
                <w:sz w:val="20"/>
                <w:szCs w:val="20"/>
              </w:rPr>
            </w:pPr>
            <w:r>
              <w:rPr>
                <w:rFonts w:ascii="宋体" w:hAnsi="宋体" w:eastAsia="宋体" w:cs="宋体"/>
                <w:color w:val="auto"/>
                <w:sz w:val="7"/>
                <w:szCs w:val="7"/>
              </w:rPr>
              <w:t>不超过项目总金额</w:t>
            </w:r>
          </w:p>
        </w:tc>
        <w:tc>
          <w:tcPr>
            <w:tcW w:w="1420" w:type="dxa"/>
            <w:tcBorders>
              <w:right w:val="single" w:color="auto" w:sz="8" w:space="0"/>
            </w:tcBorders>
            <w:vAlign w:val="bottom"/>
          </w:tcPr>
          <w:p w14:paraId="003B3A02">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1AF29D4D">
            <w:pPr>
              <w:spacing w:after="0"/>
              <w:rPr>
                <w:color w:val="auto"/>
                <w:sz w:val="9"/>
                <w:szCs w:val="9"/>
              </w:rPr>
            </w:pPr>
          </w:p>
        </w:tc>
        <w:tc>
          <w:tcPr>
            <w:tcW w:w="0" w:type="dxa"/>
            <w:vAlign w:val="bottom"/>
          </w:tcPr>
          <w:p w14:paraId="77E30D80">
            <w:pPr>
              <w:spacing w:after="0"/>
              <w:rPr>
                <w:color w:val="auto"/>
                <w:sz w:val="1"/>
                <w:szCs w:val="1"/>
              </w:rPr>
            </w:pPr>
          </w:p>
        </w:tc>
      </w:tr>
      <w:tr w14:paraId="3898F217">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102BCE66">
            <w:pPr>
              <w:spacing w:after="0"/>
              <w:rPr>
                <w:color w:val="auto"/>
                <w:sz w:val="3"/>
                <w:szCs w:val="3"/>
              </w:rPr>
            </w:pPr>
          </w:p>
        </w:tc>
        <w:tc>
          <w:tcPr>
            <w:tcW w:w="460" w:type="dxa"/>
            <w:tcBorders>
              <w:right w:val="single" w:color="auto" w:sz="8" w:space="0"/>
            </w:tcBorders>
            <w:vAlign w:val="bottom"/>
          </w:tcPr>
          <w:p w14:paraId="71300EED">
            <w:pPr>
              <w:spacing w:after="0"/>
              <w:rPr>
                <w:color w:val="auto"/>
                <w:sz w:val="3"/>
                <w:szCs w:val="3"/>
              </w:rPr>
            </w:pPr>
          </w:p>
        </w:tc>
        <w:tc>
          <w:tcPr>
            <w:tcW w:w="440" w:type="dxa"/>
            <w:tcBorders>
              <w:right w:val="single" w:color="auto" w:sz="8" w:space="0"/>
            </w:tcBorders>
            <w:vAlign w:val="bottom"/>
          </w:tcPr>
          <w:p w14:paraId="55FC98F8">
            <w:pPr>
              <w:spacing w:after="0"/>
              <w:rPr>
                <w:color w:val="auto"/>
                <w:sz w:val="3"/>
                <w:szCs w:val="3"/>
              </w:rPr>
            </w:pPr>
          </w:p>
        </w:tc>
        <w:tc>
          <w:tcPr>
            <w:tcW w:w="440" w:type="dxa"/>
            <w:tcBorders>
              <w:bottom w:val="single" w:color="auto" w:sz="8" w:space="0"/>
              <w:right w:val="single" w:color="auto" w:sz="8" w:space="0"/>
            </w:tcBorders>
            <w:vAlign w:val="bottom"/>
          </w:tcPr>
          <w:p w14:paraId="4467D739">
            <w:pPr>
              <w:spacing w:after="0"/>
              <w:rPr>
                <w:color w:val="auto"/>
                <w:sz w:val="3"/>
                <w:szCs w:val="3"/>
              </w:rPr>
            </w:pPr>
          </w:p>
        </w:tc>
        <w:tc>
          <w:tcPr>
            <w:tcW w:w="340" w:type="dxa"/>
            <w:tcBorders>
              <w:bottom w:val="single" w:color="auto" w:sz="8" w:space="0"/>
              <w:right w:val="single" w:color="auto" w:sz="8" w:space="0"/>
            </w:tcBorders>
            <w:vAlign w:val="bottom"/>
          </w:tcPr>
          <w:p w14:paraId="393D36F6">
            <w:pPr>
              <w:spacing w:after="0"/>
              <w:rPr>
                <w:color w:val="auto"/>
                <w:sz w:val="3"/>
                <w:szCs w:val="3"/>
              </w:rPr>
            </w:pPr>
          </w:p>
        </w:tc>
        <w:tc>
          <w:tcPr>
            <w:tcW w:w="1020" w:type="dxa"/>
            <w:tcBorders>
              <w:bottom w:val="single" w:color="auto" w:sz="8" w:space="0"/>
              <w:right w:val="single" w:color="auto" w:sz="8" w:space="0"/>
            </w:tcBorders>
            <w:vAlign w:val="bottom"/>
          </w:tcPr>
          <w:p w14:paraId="785ECA3A">
            <w:pPr>
              <w:spacing w:after="0"/>
              <w:rPr>
                <w:color w:val="auto"/>
                <w:sz w:val="3"/>
                <w:szCs w:val="3"/>
              </w:rPr>
            </w:pPr>
          </w:p>
        </w:tc>
        <w:tc>
          <w:tcPr>
            <w:tcW w:w="1420" w:type="dxa"/>
            <w:tcBorders>
              <w:bottom w:val="single" w:color="auto" w:sz="8" w:space="0"/>
              <w:right w:val="single" w:color="auto" w:sz="8" w:space="0"/>
            </w:tcBorders>
            <w:vAlign w:val="bottom"/>
          </w:tcPr>
          <w:p w14:paraId="0FB1996B">
            <w:pPr>
              <w:spacing w:after="0"/>
              <w:rPr>
                <w:color w:val="auto"/>
                <w:sz w:val="3"/>
                <w:szCs w:val="3"/>
              </w:rPr>
            </w:pPr>
          </w:p>
        </w:tc>
        <w:tc>
          <w:tcPr>
            <w:tcW w:w="620" w:type="dxa"/>
            <w:tcBorders>
              <w:bottom w:val="single" w:color="auto" w:sz="8" w:space="0"/>
              <w:right w:val="single" w:color="auto" w:sz="8" w:space="0"/>
            </w:tcBorders>
            <w:vAlign w:val="bottom"/>
          </w:tcPr>
          <w:p w14:paraId="2198BD96">
            <w:pPr>
              <w:spacing w:after="0"/>
              <w:rPr>
                <w:color w:val="auto"/>
                <w:sz w:val="3"/>
                <w:szCs w:val="3"/>
              </w:rPr>
            </w:pPr>
          </w:p>
        </w:tc>
        <w:tc>
          <w:tcPr>
            <w:tcW w:w="0" w:type="dxa"/>
            <w:vAlign w:val="bottom"/>
          </w:tcPr>
          <w:p w14:paraId="336BB3DF">
            <w:pPr>
              <w:spacing w:after="0"/>
              <w:rPr>
                <w:color w:val="auto"/>
                <w:sz w:val="1"/>
                <w:szCs w:val="1"/>
              </w:rPr>
            </w:pPr>
          </w:p>
        </w:tc>
      </w:tr>
      <w:tr w14:paraId="3CCC1CA2">
        <w:tblPrEx>
          <w:tblCellMar>
            <w:top w:w="0" w:type="dxa"/>
            <w:left w:w="0" w:type="dxa"/>
            <w:bottom w:w="0" w:type="dxa"/>
            <w:right w:w="0" w:type="dxa"/>
          </w:tblCellMar>
        </w:tblPrEx>
        <w:trPr>
          <w:trHeight w:val="107" w:hRule="atLeast"/>
        </w:trPr>
        <w:tc>
          <w:tcPr>
            <w:tcW w:w="460" w:type="dxa"/>
            <w:tcBorders>
              <w:right w:val="single" w:color="auto" w:sz="8" w:space="0"/>
            </w:tcBorders>
            <w:vAlign w:val="bottom"/>
          </w:tcPr>
          <w:p w14:paraId="41B5E4B3">
            <w:pPr>
              <w:spacing w:after="0"/>
              <w:rPr>
                <w:color w:val="auto"/>
                <w:sz w:val="9"/>
                <w:szCs w:val="9"/>
              </w:rPr>
            </w:pPr>
          </w:p>
        </w:tc>
        <w:tc>
          <w:tcPr>
            <w:tcW w:w="460" w:type="dxa"/>
            <w:tcBorders>
              <w:right w:val="single" w:color="auto" w:sz="8" w:space="0"/>
            </w:tcBorders>
            <w:vAlign w:val="bottom"/>
          </w:tcPr>
          <w:p w14:paraId="3B4E936C">
            <w:pPr>
              <w:spacing w:after="0"/>
              <w:rPr>
                <w:color w:val="auto"/>
                <w:sz w:val="9"/>
                <w:szCs w:val="9"/>
              </w:rPr>
            </w:pPr>
          </w:p>
        </w:tc>
        <w:tc>
          <w:tcPr>
            <w:tcW w:w="440" w:type="dxa"/>
            <w:tcBorders>
              <w:right w:val="single" w:color="auto" w:sz="8" w:space="0"/>
            </w:tcBorders>
            <w:vAlign w:val="bottom"/>
          </w:tcPr>
          <w:p w14:paraId="7C52E79D">
            <w:pPr>
              <w:spacing w:after="0"/>
              <w:rPr>
                <w:color w:val="auto"/>
                <w:sz w:val="9"/>
                <w:szCs w:val="9"/>
              </w:rPr>
            </w:pPr>
          </w:p>
        </w:tc>
        <w:tc>
          <w:tcPr>
            <w:tcW w:w="440" w:type="dxa"/>
            <w:tcBorders>
              <w:right w:val="single" w:color="auto" w:sz="8" w:space="0"/>
            </w:tcBorders>
            <w:vAlign w:val="bottom"/>
          </w:tcPr>
          <w:p w14:paraId="090B0CDE">
            <w:pPr>
              <w:spacing w:after="0" w:line="80" w:lineRule="exact"/>
              <w:rPr>
                <w:color w:val="auto"/>
                <w:sz w:val="20"/>
                <w:szCs w:val="20"/>
              </w:rPr>
            </w:pPr>
            <w:r>
              <w:rPr>
                <w:rFonts w:ascii="宋体" w:hAnsi="宋体" w:eastAsia="宋体" w:cs="宋体"/>
                <w:color w:val="auto"/>
                <w:sz w:val="7"/>
                <w:szCs w:val="7"/>
              </w:rPr>
              <w:t>48</w:t>
            </w:r>
          </w:p>
        </w:tc>
        <w:tc>
          <w:tcPr>
            <w:tcW w:w="340" w:type="dxa"/>
            <w:tcBorders>
              <w:right w:val="single" w:color="auto" w:sz="8" w:space="0"/>
            </w:tcBorders>
            <w:vAlign w:val="bottom"/>
          </w:tcPr>
          <w:p w14:paraId="7D7F01FD">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6EA29311">
            <w:pPr>
              <w:spacing w:after="0" w:line="80" w:lineRule="exact"/>
              <w:rPr>
                <w:color w:val="auto"/>
                <w:sz w:val="20"/>
                <w:szCs w:val="20"/>
              </w:rPr>
            </w:pPr>
            <w:r>
              <w:rPr>
                <w:rFonts w:ascii="宋体" w:hAnsi="宋体" w:eastAsia="宋体" w:cs="宋体"/>
                <w:color w:val="auto"/>
                <w:sz w:val="7"/>
                <w:szCs w:val="7"/>
              </w:rPr>
              <w:t>食品生产加工环节监管企业数</w:t>
            </w:r>
          </w:p>
        </w:tc>
        <w:tc>
          <w:tcPr>
            <w:tcW w:w="1420" w:type="dxa"/>
            <w:tcBorders>
              <w:right w:val="single" w:color="auto" w:sz="8" w:space="0"/>
            </w:tcBorders>
            <w:vAlign w:val="bottom"/>
          </w:tcPr>
          <w:p w14:paraId="516EB032">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58254985">
            <w:pPr>
              <w:spacing w:after="0"/>
              <w:rPr>
                <w:color w:val="auto"/>
                <w:sz w:val="9"/>
                <w:szCs w:val="9"/>
              </w:rPr>
            </w:pPr>
          </w:p>
        </w:tc>
        <w:tc>
          <w:tcPr>
            <w:tcW w:w="0" w:type="dxa"/>
            <w:vAlign w:val="bottom"/>
          </w:tcPr>
          <w:p w14:paraId="1621B9A7">
            <w:pPr>
              <w:spacing w:after="0"/>
              <w:rPr>
                <w:color w:val="auto"/>
                <w:sz w:val="1"/>
                <w:szCs w:val="1"/>
              </w:rPr>
            </w:pPr>
          </w:p>
        </w:tc>
      </w:tr>
      <w:tr w14:paraId="3E42DC12">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56652E53">
            <w:pPr>
              <w:spacing w:after="0"/>
              <w:rPr>
                <w:color w:val="auto"/>
                <w:sz w:val="3"/>
                <w:szCs w:val="3"/>
              </w:rPr>
            </w:pPr>
          </w:p>
        </w:tc>
        <w:tc>
          <w:tcPr>
            <w:tcW w:w="460" w:type="dxa"/>
            <w:tcBorders>
              <w:right w:val="single" w:color="auto" w:sz="8" w:space="0"/>
            </w:tcBorders>
            <w:vAlign w:val="bottom"/>
          </w:tcPr>
          <w:p w14:paraId="623855D2">
            <w:pPr>
              <w:spacing w:after="0"/>
              <w:rPr>
                <w:color w:val="auto"/>
                <w:sz w:val="3"/>
                <w:szCs w:val="3"/>
              </w:rPr>
            </w:pPr>
          </w:p>
        </w:tc>
        <w:tc>
          <w:tcPr>
            <w:tcW w:w="440" w:type="dxa"/>
            <w:tcBorders>
              <w:right w:val="single" w:color="auto" w:sz="8" w:space="0"/>
            </w:tcBorders>
            <w:vAlign w:val="bottom"/>
          </w:tcPr>
          <w:p w14:paraId="5E7C5296">
            <w:pPr>
              <w:spacing w:after="0"/>
              <w:rPr>
                <w:color w:val="auto"/>
                <w:sz w:val="3"/>
                <w:szCs w:val="3"/>
              </w:rPr>
            </w:pPr>
          </w:p>
        </w:tc>
        <w:tc>
          <w:tcPr>
            <w:tcW w:w="440" w:type="dxa"/>
            <w:tcBorders>
              <w:bottom w:val="single" w:color="auto" w:sz="8" w:space="0"/>
              <w:right w:val="single" w:color="auto" w:sz="8" w:space="0"/>
            </w:tcBorders>
            <w:vAlign w:val="bottom"/>
          </w:tcPr>
          <w:p w14:paraId="2EC8A785">
            <w:pPr>
              <w:spacing w:after="0"/>
              <w:rPr>
                <w:color w:val="auto"/>
                <w:sz w:val="3"/>
                <w:szCs w:val="3"/>
              </w:rPr>
            </w:pPr>
          </w:p>
        </w:tc>
        <w:tc>
          <w:tcPr>
            <w:tcW w:w="340" w:type="dxa"/>
            <w:tcBorders>
              <w:bottom w:val="single" w:color="auto" w:sz="8" w:space="0"/>
              <w:right w:val="single" w:color="auto" w:sz="8" w:space="0"/>
            </w:tcBorders>
            <w:vAlign w:val="bottom"/>
          </w:tcPr>
          <w:p w14:paraId="21A2BC51">
            <w:pPr>
              <w:spacing w:after="0"/>
              <w:rPr>
                <w:color w:val="auto"/>
                <w:sz w:val="3"/>
                <w:szCs w:val="3"/>
              </w:rPr>
            </w:pPr>
          </w:p>
        </w:tc>
        <w:tc>
          <w:tcPr>
            <w:tcW w:w="1020" w:type="dxa"/>
            <w:tcBorders>
              <w:bottom w:val="single" w:color="auto" w:sz="8" w:space="0"/>
              <w:right w:val="single" w:color="auto" w:sz="8" w:space="0"/>
            </w:tcBorders>
            <w:vAlign w:val="bottom"/>
          </w:tcPr>
          <w:p w14:paraId="69C38D47">
            <w:pPr>
              <w:spacing w:after="0"/>
              <w:rPr>
                <w:color w:val="auto"/>
                <w:sz w:val="3"/>
                <w:szCs w:val="3"/>
              </w:rPr>
            </w:pPr>
          </w:p>
        </w:tc>
        <w:tc>
          <w:tcPr>
            <w:tcW w:w="1420" w:type="dxa"/>
            <w:tcBorders>
              <w:bottom w:val="single" w:color="auto" w:sz="8" w:space="0"/>
              <w:right w:val="single" w:color="auto" w:sz="8" w:space="0"/>
            </w:tcBorders>
            <w:vAlign w:val="bottom"/>
          </w:tcPr>
          <w:p w14:paraId="53127EC4">
            <w:pPr>
              <w:spacing w:after="0"/>
              <w:rPr>
                <w:color w:val="auto"/>
                <w:sz w:val="3"/>
                <w:szCs w:val="3"/>
              </w:rPr>
            </w:pPr>
          </w:p>
        </w:tc>
        <w:tc>
          <w:tcPr>
            <w:tcW w:w="620" w:type="dxa"/>
            <w:tcBorders>
              <w:bottom w:val="single" w:color="auto" w:sz="8" w:space="0"/>
              <w:right w:val="single" w:color="auto" w:sz="8" w:space="0"/>
            </w:tcBorders>
            <w:vAlign w:val="bottom"/>
          </w:tcPr>
          <w:p w14:paraId="6537222B">
            <w:pPr>
              <w:spacing w:after="0"/>
              <w:rPr>
                <w:color w:val="auto"/>
                <w:sz w:val="3"/>
                <w:szCs w:val="3"/>
              </w:rPr>
            </w:pPr>
          </w:p>
        </w:tc>
        <w:tc>
          <w:tcPr>
            <w:tcW w:w="0" w:type="dxa"/>
            <w:vAlign w:val="bottom"/>
          </w:tcPr>
          <w:p w14:paraId="2359F2A6">
            <w:pPr>
              <w:spacing w:after="0"/>
              <w:rPr>
                <w:color w:val="auto"/>
                <w:sz w:val="1"/>
                <w:szCs w:val="1"/>
              </w:rPr>
            </w:pPr>
          </w:p>
        </w:tc>
      </w:tr>
      <w:tr w14:paraId="4848740A">
        <w:tblPrEx>
          <w:tblCellMar>
            <w:top w:w="0" w:type="dxa"/>
            <w:left w:w="0" w:type="dxa"/>
            <w:bottom w:w="0" w:type="dxa"/>
            <w:right w:w="0" w:type="dxa"/>
          </w:tblCellMar>
        </w:tblPrEx>
        <w:trPr>
          <w:trHeight w:val="107" w:hRule="atLeast"/>
        </w:trPr>
        <w:tc>
          <w:tcPr>
            <w:tcW w:w="460" w:type="dxa"/>
            <w:tcBorders>
              <w:right w:val="single" w:color="auto" w:sz="8" w:space="0"/>
            </w:tcBorders>
            <w:vAlign w:val="bottom"/>
          </w:tcPr>
          <w:p w14:paraId="2FDB18C1">
            <w:pPr>
              <w:spacing w:after="0"/>
              <w:rPr>
                <w:color w:val="auto"/>
                <w:sz w:val="9"/>
                <w:szCs w:val="9"/>
              </w:rPr>
            </w:pPr>
          </w:p>
        </w:tc>
        <w:tc>
          <w:tcPr>
            <w:tcW w:w="460" w:type="dxa"/>
            <w:tcBorders>
              <w:right w:val="single" w:color="auto" w:sz="8" w:space="0"/>
            </w:tcBorders>
            <w:vAlign w:val="bottom"/>
          </w:tcPr>
          <w:p w14:paraId="659B5E86">
            <w:pPr>
              <w:spacing w:after="0"/>
              <w:rPr>
                <w:color w:val="auto"/>
                <w:sz w:val="9"/>
                <w:szCs w:val="9"/>
              </w:rPr>
            </w:pPr>
          </w:p>
        </w:tc>
        <w:tc>
          <w:tcPr>
            <w:tcW w:w="440" w:type="dxa"/>
            <w:tcBorders>
              <w:right w:val="single" w:color="auto" w:sz="8" w:space="0"/>
            </w:tcBorders>
            <w:vAlign w:val="bottom"/>
          </w:tcPr>
          <w:p w14:paraId="4C383AD4">
            <w:pPr>
              <w:spacing w:after="0"/>
              <w:rPr>
                <w:color w:val="auto"/>
                <w:sz w:val="9"/>
                <w:szCs w:val="9"/>
              </w:rPr>
            </w:pPr>
          </w:p>
        </w:tc>
        <w:tc>
          <w:tcPr>
            <w:tcW w:w="440" w:type="dxa"/>
            <w:tcBorders>
              <w:right w:val="single" w:color="auto" w:sz="8" w:space="0"/>
            </w:tcBorders>
            <w:vAlign w:val="bottom"/>
          </w:tcPr>
          <w:p w14:paraId="5E888D23">
            <w:pPr>
              <w:spacing w:after="0" w:line="80" w:lineRule="exact"/>
              <w:rPr>
                <w:color w:val="auto"/>
                <w:sz w:val="20"/>
                <w:szCs w:val="20"/>
              </w:rPr>
            </w:pPr>
            <w:r>
              <w:rPr>
                <w:rFonts w:ascii="宋体" w:hAnsi="宋体" w:eastAsia="宋体" w:cs="宋体"/>
                <w:color w:val="auto"/>
                <w:sz w:val="7"/>
                <w:szCs w:val="7"/>
              </w:rPr>
              <w:t>2000</w:t>
            </w:r>
          </w:p>
        </w:tc>
        <w:tc>
          <w:tcPr>
            <w:tcW w:w="340" w:type="dxa"/>
            <w:tcBorders>
              <w:right w:val="single" w:color="auto" w:sz="8" w:space="0"/>
            </w:tcBorders>
            <w:vAlign w:val="bottom"/>
          </w:tcPr>
          <w:p w14:paraId="5DB647A1">
            <w:pPr>
              <w:spacing w:after="0" w:line="80" w:lineRule="exact"/>
              <w:rPr>
                <w:color w:val="auto"/>
                <w:sz w:val="20"/>
                <w:szCs w:val="20"/>
              </w:rPr>
            </w:pPr>
            <w:r>
              <w:rPr>
                <w:rFonts w:ascii="宋体" w:hAnsi="宋体" w:eastAsia="宋体" w:cs="宋体"/>
                <w:color w:val="auto"/>
                <w:sz w:val="7"/>
                <w:szCs w:val="7"/>
              </w:rPr>
              <w:t>家</w:t>
            </w:r>
          </w:p>
        </w:tc>
        <w:tc>
          <w:tcPr>
            <w:tcW w:w="1020" w:type="dxa"/>
            <w:tcBorders>
              <w:right w:val="single" w:color="auto" w:sz="8" w:space="0"/>
            </w:tcBorders>
            <w:vAlign w:val="bottom"/>
          </w:tcPr>
          <w:p w14:paraId="4359E1F3">
            <w:pPr>
              <w:spacing w:after="0" w:line="80" w:lineRule="exact"/>
              <w:rPr>
                <w:color w:val="auto"/>
                <w:sz w:val="20"/>
                <w:szCs w:val="20"/>
              </w:rPr>
            </w:pPr>
            <w:r>
              <w:rPr>
                <w:rFonts w:ascii="宋体" w:hAnsi="宋体" w:eastAsia="宋体" w:cs="宋体"/>
                <w:color w:val="auto"/>
                <w:sz w:val="7"/>
                <w:szCs w:val="7"/>
              </w:rPr>
              <w:t>食品经营环节监管企业</w:t>
            </w:r>
          </w:p>
        </w:tc>
        <w:tc>
          <w:tcPr>
            <w:tcW w:w="1420" w:type="dxa"/>
            <w:tcBorders>
              <w:right w:val="single" w:color="auto" w:sz="8" w:space="0"/>
            </w:tcBorders>
            <w:vAlign w:val="bottom"/>
          </w:tcPr>
          <w:p w14:paraId="77CDB311">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1312FD1C">
            <w:pPr>
              <w:spacing w:after="0"/>
              <w:rPr>
                <w:color w:val="auto"/>
                <w:sz w:val="9"/>
                <w:szCs w:val="9"/>
              </w:rPr>
            </w:pPr>
          </w:p>
        </w:tc>
        <w:tc>
          <w:tcPr>
            <w:tcW w:w="0" w:type="dxa"/>
            <w:vAlign w:val="bottom"/>
          </w:tcPr>
          <w:p w14:paraId="7EDD2CFC">
            <w:pPr>
              <w:spacing w:after="0"/>
              <w:rPr>
                <w:color w:val="auto"/>
                <w:sz w:val="1"/>
                <w:szCs w:val="1"/>
              </w:rPr>
            </w:pPr>
          </w:p>
        </w:tc>
      </w:tr>
      <w:tr w14:paraId="3AC2702D">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6DCA9A5C">
            <w:pPr>
              <w:spacing w:after="0"/>
              <w:rPr>
                <w:color w:val="auto"/>
                <w:sz w:val="3"/>
                <w:szCs w:val="3"/>
              </w:rPr>
            </w:pPr>
          </w:p>
        </w:tc>
        <w:tc>
          <w:tcPr>
            <w:tcW w:w="460" w:type="dxa"/>
            <w:tcBorders>
              <w:right w:val="single" w:color="auto" w:sz="8" w:space="0"/>
            </w:tcBorders>
            <w:vAlign w:val="bottom"/>
          </w:tcPr>
          <w:p w14:paraId="107493E7">
            <w:pPr>
              <w:spacing w:after="0"/>
              <w:rPr>
                <w:color w:val="auto"/>
                <w:sz w:val="3"/>
                <w:szCs w:val="3"/>
              </w:rPr>
            </w:pPr>
          </w:p>
        </w:tc>
        <w:tc>
          <w:tcPr>
            <w:tcW w:w="440" w:type="dxa"/>
            <w:tcBorders>
              <w:right w:val="single" w:color="auto" w:sz="8" w:space="0"/>
            </w:tcBorders>
            <w:vAlign w:val="bottom"/>
          </w:tcPr>
          <w:p w14:paraId="43D9E045">
            <w:pPr>
              <w:spacing w:after="0"/>
              <w:rPr>
                <w:color w:val="auto"/>
                <w:sz w:val="3"/>
                <w:szCs w:val="3"/>
              </w:rPr>
            </w:pPr>
          </w:p>
        </w:tc>
        <w:tc>
          <w:tcPr>
            <w:tcW w:w="440" w:type="dxa"/>
            <w:tcBorders>
              <w:bottom w:val="single" w:color="auto" w:sz="8" w:space="0"/>
              <w:right w:val="single" w:color="auto" w:sz="8" w:space="0"/>
            </w:tcBorders>
            <w:vAlign w:val="bottom"/>
          </w:tcPr>
          <w:p w14:paraId="58FC8C53">
            <w:pPr>
              <w:spacing w:after="0"/>
              <w:rPr>
                <w:color w:val="auto"/>
                <w:sz w:val="3"/>
                <w:szCs w:val="3"/>
              </w:rPr>
            </w:pPr>
          </w:p>
        </w:tc>
        <w:tc>
          <w:tcPr>
            <w:tcW w:w="340" w:type="dxa"/>
            <w:tcBorders>
              <w:bottom w:val="single" w:color="auto" w:sz="8" w:space="0"/>
              <w:right w:val="single" w:color="auto" w:sz="8" w:space="0"/>
            </w:tcBorders>
            <w:vAlign w:val="bottom"/>
          </w:tcPr>
          <w:p w14:paraId="5437FF03">
            <w:pPr>
              <w:spacing w:after="0"/>
              <w:rPr>
                <w:color w:val="auto"/>
                <w:sz w:val="3"/>
                <w:szCs w:val="3"/>
              </w:rPr>
            </w:pPr>
          </w:p>
        </w:tc>
        <w:tc>
          <w:tcPr>
            <w:tcW w:w="1020" w:type="dxa"/>
            <w:tcBorders>
              <w:bottom w:val="single" w:color="auto" w:sz="8" w:space="0"/>
              <w:right w:val="single" w:color="auto" w:sz="8" w:space="0"/>
            </w:tcBorders>
            <w:vAlign w:val="bottom"/>
          </w:tcPr>
          <w:p w14:paraId="287DE0A3">
            <w:pPr>
              <w:spacing w:after="0"/>
              <w:rPr>
                <w:color w:val="auto"/>
                <w:sz w:val="3"/>
                <w:szCs w:val="3"/>
              </w:rPr>
            </w:pPr>
          </w:p>
        </w:tc>
        <w:tc>
          <w:tcPr>
            <w:tcW w:w="1420" w:type="dxa"/>
            <w:tcBorders>
              <w:bottom w:val="single" w:color="auto" w:sz="8" w:space="0"/>
              <w:right w:val="single" w:color="auto" w:sz="8" w:space="0"/>
            </w:tcBorders>
            <w:vAlign w:val="bottom"/>
          </w:tcPr>
          <w:p w14:paraId="75EC9D73">
            <w:pPr>
              <w:spacing w:after="0"/>
              <w:rPr>
                <w:color w:val="auto"/>
                <w:sz w:val="3"/>
                <w:szCs w:val="3"/>
              </w:rPr>
            </w:pPr>
          </w:p>
        </w:tc>
        <w:tc>
          <w:tcPr>
            <w:tcW w:w="620" w:type="dxa"/>
            <w:tcBorders>
              <w:bottom w:val="single" w:color="auto" w:sz="8" w:space="0"/>
              <w:right w:val="single" w:color="auto" w:sz="8" w:space="0"/>
            </w:tcBorders>
            <w:vAlign w:val="bottom"/>
          </w:tcPr>
          <w:p w14:paraId="3110DF6A">
            <w:pPr>
              <w:spacing w:after="0"/>
              <w:rPr>
                <w:color w:val="auto"/>
                <w:sz w:val="3"/>
                <w:szCs w:val="3"/>
              </w:rPr>
            </w:pPr>
          </w:p>
        </w:tc>
        <w:tc>
          <w:tcPr>
            <w:tcW w:w="0" w:type="dxa"/>
            <w:vAlign w:val="bottom"/>
          </w:tcPr>
          <w:p w14:paraId="7AA26105">
            <w:pPr>
              <w:spacing w:after="0"/>
              <w:rPr>
                <w:color w:val="auto"/>
                <w:sz w:val="1"/>
                <w:szCs w:val="1"/>
              </w:rPr>
            </w:pPr>
          </w:p>
        </w:tc>
      </w:tr>
      <w:tr w14:paraId="1D2BF4C3">
        <w:tblPrEx>
          <w:tblCellMar>
            <w:top w:w="0" w:type="dxa"/>
            <w:left w:w="0" w:type="dxa"/>
            <w:bottom w:w="0" w:type="dxa"/>
            <w:right w:w="0" w:type="dxa"/>
          </w:tblCellMar>
        </w:tblPrEx>
        <w:trPr>
          <w:trHeight w:val="107" w:hRule="atLeast"/>
        </w:trPr>
        <w:tc>
          <w:tcPr>
            <w:tcW w:w="460" w:type="dxa"/>
            <w:tcBorders>
              <w:right w:val="single" w:color="auto" w:sz="8" w:space="0"/>
            </w:tcBorders>
            <w:vAlign w:val="bottom"/>
          </w:tcPr>
          <w:p w14:paraId="7A7304E5">
            <w:pPr>
              <w:spacing w:after="0"/>
              <w:rPr>
                <w:color w:val="auto"/>
                <w:sz w:val="9"/>
                <w:szCs w:val="9"/>
              </w:rPr>
            </w:pPr>
          </w:p>
        </w:tc>
        <w:tc>
          <w:tcPr>
            <w:tcW w:w="460" w:type="dxa"/>
            <w:tcBorders>
              <w:right w:val="single" w:color="auto" w:sz="8" w:space="0"/>
            </w:tcBorders>
            <w:vAlign w:val="bottom"/>
          </w:tcPr>
          <w:p w14:paraId="6CE4C402">
            <w:pPr>
              <w:spacing w:after="0"/>
              <w:rPr>
                <w:color w:val="auto"/>
                <w:sz w:val="9"/>
                <w:szCs w:val="9"/>
              </w:rPr>
            </w:pPr>
          </w:p>
        </w:tc>
        <w:tc>
          <w:tcPr>
            <w:tcW w:w="440" w:type="dxa"/>
            <w:tcBorders>
              <w:right w:val="single" w:color="auto" w:sz="8" w:space="0"/>
            </w:tcBorders>
            <w:vAlign w:val="bottom"/>
          </w:tcPr>
          <w:p w14:paraId="39F2C9EB">
            <w:pPr>
              <w:spacing w:after="0"/>
              <w:rPr>
                <w:color w:val="auto"/>
                <w:sz w:val="9"/>
                <w:szCs w:val="9"/>
              </w:rPr>
            </w:pPr>
          </w:p>
        </w:tc>
        <w:tc>
          <w:tcPr>
            <w:tcW w:w="440" w:type="dxa"/>
            <w:tcBorders>
              <w:right w:val="single" w:color="auto" w:sz="8" w:space="0"/>
            </w:tcBorders>
            <w:vAlign w:val="bottom"/>
          </w:tcPr>
          <w:p w14:paraId="347AD02B">
            <w:pPr>
              <w:spacing w:after="0" w:line="80" w:lineRule="exact"/>
              <w:rPr>
                <w:color w:val="auto"/>
                <w:sz w:val="20"/>
                <w:szCs w:val="20"/>
              </w:rPr>
            </w:pPr>
            <w:r>
              <w:rPr>
                <w:rFonts w:ascii="宋体" w:hAnsi="宋体" w:eastAsia="宋体" w:cs="宋体"/>
                <w:color w:val="auto"/>
                <w:sz w:val="7"/>
                <w:szCs w:val="7"/>
              </w:rPr>
              <w:t>350</w:t>
            </w:r>
          </w:p>
        </w:tc>
        <w:tc>
          <w:tcPr>
            <w:tcW w:w="340" w:type="dxa"/>
            <w:tcBorders>
              <w:right w:val="single" w:color="auto" w:sz="8" w:space="0"/>
            </w:tcBorders>
            <w:vAlign w:val="bottom"/>
          </w:tcPr>
          <w:p w14:paraId="55FFE182">
            <w:pPr>
              <w:spacing w:after="0" w:line="80" w:lineRule="exact"/>
              <w:rPr>
                <w:color w:val="auto"/>
                <w:sz w:val="20"/>
                <w:szCs w:val="20"/>
              </w:rPr>
            </w:pPr>
            <w:r>
              <w:rPr>
                <w:rFonts w:ascii="宋体" w:hAnsi="宋体" w:eastAsia="宋体" w:cs="宋体"/>
                <w:color w:val="auto"/>
                <w:sz w:val="7"/>
                <w:szCs w:val="7"/>
              </w:rPr>
              <w:t>件</w:t>
            </w:r>
          </w:p>
        </w:tc>
        <w:tc>
          <w:tcPr>
            <w:tcW w:w="1020" w:type="dxa"/>
            <w:tcBorders>
              <w:right w:val="single" w:color="auto" w:sz="8" w:space="0"/>
            </w:tcBorders>
            <w:vAlign w:val="bottom"/>
          </w:tcPr>
          <w:p w14:paraId="668768CA">
            <w:pPr>
              <w:spacing w:after="0" w:line="80" w:lineRule="exact"/>
              <w:rPr>
                <w:color w:val="auto"/>
                <w:sz w:val="20"/>
                <w:szCs w:val="20"/>
              </w:rPr>
            </w:pPr>
            <w:r>
              <w:rPr>
                <w:rFonts w:ascii="宋体" w:hAnsi="宋体" w:eastAsia="宋体" w:cs="宋体"/>
                <w:color w:val="auto"/>
                <w:sz w:val="7"/>
                <w:szCs w:val="7"/>
              </w:rPr>
              <w:t>专利申请量</w:t>
            </w:r>
          </w:p>
        </w:tc>
        <w:tc>
          <w:tcPr>
            <w:tcW w:w="1420" w:type="dxa"/>
            <w:tcBorders>
              <w:right w:val="single" w:color="auto" w:sz="8" w:space="0"/>
            </w:tcBorders>
            <w:vAlign w:val="bottom"/>
          </w:tcPr>
          <w:p w14:paraId="50F09116">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084B15C1">
            <w:pPr>
              <w:spacing w:after="0"/>
              <w:rPr>
                <w:color w:val="auto"/>
                <w:sz w:val="9"/>
                <w:szCs w:val="9"/>
              </w:rPr>
            </w:pPr>
          </w:p>
        </w:tc>
        <w:tc>
          <w:tcPr>
            <w:tcW w:w="0" w:type="dxa"/>
            <w:vAlign w:val="bottom"/>
          </w:tcPr>
          <w:p w14:paraId="2E0A4B13">
            <w:pPr>
              <w:spacing w:after="0"/>
              <w:rPr>
                <w:color w:val="auto"/>
                <w:sz w:val="1"/>
                <w:szCs w:val="1"/>
              </w:rPr>
            </w:pPr>
          </w:p>
        </w:tc>
      </w:tr>
      <w:tr w14:paraId="2019CD22">
        <w:tblPrEx>
          <w:tblCellMar>
            <w:top w:w="0" w:type="dxa"/>
            <w:left w:w="0" w:type="dxa"/>
            <w:bottom w:w="0" w:type="dxa"/>
            <w:right w:w="0" w:type="dxa"/>
          </w:tblCellMar>
        </w:tblPrEx>
        <w:trPr>
          <w:trHeight w:val="38" w:hRule="atLeast"/>
        </w:trPr>
        <w:tc>
          <w:tcPr>
            <w:tcW w:w="460" w:type="dxa"/>
            <w:tcBorders>
              <w:right w:val="single" w:color="auto" w:sz="8" w:space="0"/>
            </w:tcBorders>
            <w:vAlign w:val="bottom"/>
          </w:tcPr>
          <w:p w14:paraId="7A12D08E">
            <w:pPr>
              <w:spacing w:after="0"/>
              <w:rPr>
                <w:color w:val="auto"/>
                <w:sz w:val="3"/>
                <w:szCs w:val="3"/>
              </w:rPr>
            </w:pPr>
          </w:p>
        </w:tc>
        <w:tc>
          <w:tcPr>
            <w:tcW w:w="460" w:type="dxa"/>
            <w:tcBorders>
              <w:right w:val="single" w:color="auto" w:sz="8" w:space="0"/>
            </w:tcBorders>
            <w:vAlign w:val="bottom"/>
          </w:tcPr>
          <w:p w14:paraId="5653B77A">
            <w:pPr>
              <w:spacing w:after="0"/>
              <w:rPr>
                <w:color w:val="auto"/>
                <w:sz w:val="3"/>
                <w:szCs w:val="3"/>
              </w:rPr>
            </w:pPr>
          </w:p>
        </w:tc>
        <w:tc>
          <w:tcPr>
            <w:tcW w:w="440" w:type="dxa"/>
            <w:tcBorders>
              <w:right w:val="single" w:color="auto" w:sz="8" w:space="0"/>
            </w:tcBorders>
            <w:vAlign w:val="bottom"/>
          </w:tcPr>
          <w:p w14:paraId="34268BDE">
            <w:pPr>
              <w:spacing w:after="0"/>
              <w:rPr>
                <w:color w:val="auto"/>
                <w:sz w:val="3"/>
                <w:szCs w:val="3"/>
              </w:rPr>
            </w:pPr>
          </w:p>
        </w:tc>
        <w:tc>
          <w:tcPr>
            <w:tcW w:w="440" w:type="dxa"/>
            <w:tcBorders>
              <w:bottom w:val="single" w:color="auto" w:sz="8" w:space="0"/>
              <w:right w:val="single" w:color="auto" w:sz="8" w:space="0"/>
            </w:tcBorders>
            <w:vAlign w:val="bottom"/>
          </w:tcPr>
          <w:p w14:paraId="6BA057FF">
            <w:pPr>
              <w:spacing w:after="0"/>
              <w:rPr>
                <w:color w:val="auto"/>
                <w:sz w:val="3"/>
                <w:szCs w:val="3"/>
              </w:rPr>
            </w:pPr>
          </w:p>
        </w:tc>
        <w:tc>
          <w:tcPr>
            <w:tcW w:w="340" w:type="dxa"/>
            <w:tcBorders>
              <w:bottom w:val="single" w:color="auto" w:sz="8" w:space="0"/>
              <w:right w:val="single" w:color="auto" w:sz="8" w:space="0"/>
            </w:tcBorders>
            <w:vAlign w:val="bottom"/>
          </w:tcPr>
          <w:p w14:paraId="26941D4E">
            <w:pPr>
              <w:spacing w:after="0"/>
              <w:rPr>
                <w:color w:val="auto"/>
                <w:sz w:val="3"/>
                <w:szCs w:val="3"/>
              </w:rPr>
            </w:pPr>
          </w:p>
        </w:tc>
        <w:tc>
          <w:tcPr>
            <w:tcW w:w="1020" w:type="dxa"/>
            <w:tcBorders>
              <w:bottom w:val="single" w:color="auto" w:sz="8" w:space="0"/>
              <w:right w:val="single" w:color="auto" w:sz="8" w:space="0"/>
            </w:tcBorders>
            <w:vAlign w:val="bottom"/>
          </w:tcPr>
          <w:p w14:paraId="684B3586">
            <w:pPr>
              <w:spacing w:after="0"/>
              <w:rPr>
                <w:color w:val="auto"/>
                <w:sz w:val="3"/>
                <w:szCs w:val="3"/>
              </w:rPr>
            </w:pPr>
          </w:p>
        </w:tc>
        <w:tc>
          <w:tcPr>
            <w:tcW w:w="1420" w:type="dxa"/>
            <w:tcBorders>
              <w:bottom w:val="single" w:color="auto" w:sz="8" w:space="0"/>
              <w:right w:val="single" w:color="auto" w:sz="8" w:space="0"/>
            </w:tcBorders>
            <w:vAlign w:val="bottom"/>
          </w:tcPr>
          <w:p w14:paraId="7194E870">
            <w:pPr>
              <w:spacing w:after="0"/>
              <w:rPr>
                <w:color w:val="auto"/>
                <w:sz w:val="3"/>
                <w:szCs w:val="3"/>
              </w:rPr>
            </w:pPr>
          </w:p>
        </w:tc>
        <w:tc>
          <w:tcPr>
            <w:tcW w:w="620" w:type="dxa"/>
            <w:tcBorders>
              <w:bottom w:val="single" w:color="auto" w:sz="8" w:space="0"/>
              <w:right w:val="single" w:color="auto" w:sz="8" w:space="0"/>
            </w:tcBorders>
            <w:vAlign w:val="bottom"/>
          </w:tcPr>
          <w:p w14:paraId="7060BA99">
            <w:pPr>
              <w:spacing w:after="0"/>
              <w:rPr>
                <w:color w:val="auto"/>
                <w:sz w:val="3"/>
                <w:szCs w:val="3"/>
              </w:rPr>
            </w:pPr>
          </w:p>
        </w:tc>
        <w:tc>
          <w:tcPr>
            <w:tcW w:w="0" w:type="dxa"/>
            <w:vAlign w:val="bottom"/>
          </w:tcPr>
          <w:p w14:paraId="3F80D463">
            <w:pPr>
              <w:spacing w:after="0"/>
              <w:rPr>
                <w:color w:val="auto"/>
                <w:sz w:val="1"/>
                <w:szCs w:val="1"/>
              </w:rPr>
            </w:pPr>
          </w:p>
        </w:tc>
      </w:tr>
      <w:tr w14:paraId="645E78FB">
        <w:tblPrEx>
          <w:tblCellMar>
            <w:top w:w="0" w:type="dxa"/>
            <w:left w:w="0" w:type="dxa"/>
            <w:bottom w:w="0" w:type="dxa"/>
            <w:right w:w="0" w:type="dxa"/>
          </w:tblCellMar>
        </w:tblPrEx>
        <w:trPr>
          <w:trHeight w:val="99" w:hRule="atLeast"/>
        </w:trPr>
        <w:tc>
          <w:tcPr>
            <w:tcW w:w="460" w:type="dxa"/>
            <w:tcBorders>
              <w:right w:val="single" w:color="auto" w:sz="8" w:space="0"/>
            </w:tcBorders>
            <w:vAlign w:val="bottom"/>
          </w:tcPr>
          <w:p w14:paraId="71B282DB">
            <w:pPr>
              <w:spacing w:after="0"/>
              <w:rPr>
                <w:color w:val="auto"/>
                <w:sz w:val="8"/>
                <w:szCs w:val="8"/>
              </w:rPr>
            </w:pPr>
          </w:p>
        </w:tc>
        <w:tc>
          <w:tcPr>
            <w:tcW w:w="460" w:type="dxa"/>
            <w:tcBorders>
              <w:right w:val="single" w:color="auto" w:sz="8" w:space="0"/>
            </w:tcBorders>
            <w:vAlign w:val="bottom"/>
          </w:tcPr>
          <w:p w14:paraId="085D340D">
            <w:pPr>
              <w:spacing w:after="0"/>
              <w:rPr>
                <w:color w:val="auto"/>
                <w:sz w:val="8"/>
                <w:szCs w:val="8"/>
              </w:rPr>
            </w:pPr>
          </w:p>
        </w:tc>
        <w:tc>
          <w:tcPr>
            <w:tcW w:w="440" w:type="dxa"/>
            <w:tcBorders>
              <w:right w:val="single" w:color="auto" w:sz="8" w:space="0"/>
            </w:tcBorders>
            <w:vAlign w:val="bottom"/>
          </w:tcPr>
          <w:p w14:paraId="660FA654">
            <w:pPr>
              <w:spacing w:after="0"/>
              <w:rPr>
                <w:color w:val="auto"/>
                <w:sz w:val="8"/>
                <w:szCs w:val="8"/>
              </w:rPr>
            </w:pPr>
          </w:p>
        </w:tc>
        <w:tc>
          <w:tcPr>
            <w:tcW w:w="440" w:type="dxa"/>
            <w:tcBorders>
              <w:right w:val="single" w:color="auto" w:sz="8" w:space="0"/>
            </w:tcBorders>
            <w:vAlign w:val="bottom"/>
          </w:tcPr>
          <w:p w14:paraId="4D129948">
            <w:pPr>
              <w:spacing w:after="0" w:line="80" w:lineRule="exact"/>
              <w:rPr>
                <w:color w:val="auto"/>
                <w:sz w:val="20"/>
                <w:szCs w:val="20"/>
              </w:rPr>
            </w:pPr>
            <w:r>
              <w:rPr>
                <w:rFonts w:ascii="宋体" w:hAnsi="宋体" w:eastAsia="宋体" w:cs="宋体"/>
                <w:color w:val="auto"/>
                <w:sz w:val="7"/>
                <w:szCs w:val="7"/>
              </w:rPr>
              <w:t>3</w:t>
            </w:r>
          </w:p>
        </w:tc>
        <w:tc>
          <w:tcPr>
            <w:tcW w:w="340" w:type="dxa"/>
            <w:tcBorders>
              <w:right w:val="single" w:color="auto" w:sz="8" w:space="0"/>
            </w:tcBorders>
            <w:vAlign w:val="bottom"/>
          </w:tcPr>
          <w:p w14:paraId="60B0EE31">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0C46DB62">
            <w:pPr>
              <w:spacing w:after="0" w:line="70" w:lineRule="exact"/>
              <w:rPr>
                <w:color w:val="auto"/>
                <w:sz w:val="20"/>
                <w:szCs w:val="20"/>
              </w:rPr>
            </w:pPr>
            <w:r>
              <w:rPr>
                <w:rFonts w:ascii="宋体" w:hAnsi="宋体" w:eastAsia="宋体" w:cs="宋体"/>
                <w:color w:val="auto"/>
                <w:sz w:val="7"/>
                <w:szCs w:val="7"/>
              </w:rPr>
              <w:t>开展食品药品、</w:t>
            </w:r>
            <w:r>
              <w:rPr>
                <w:rFonts w:ascii="Arial" w:hAnsi="Arial" w:eastAsia="Arial" w:cs="Arial"/>
                <w:color w:val="auto"/>
                <w:sz w:val="7"/>
                <w:szCs w:val="7"/>
              </w:rPr>
              <w:t>3.15</w:t>
            </w:r>
            <w:r>
              <w:rPr>
                <w:rFonts w:ascii="宋体" w:hAnsi="宋体" w:eastAsia="宋体" w:cs="宋体"/>
                <w:color w:val="auto"/>
                <w:sz w:val="7"/>
                <w:szCs w:val="7"/>
              </w:rPr>
              <w:t>消费者日等</w:t>
            </w:r>
          </w:p>
        </w:tc>
        <w:tc>
          <w:tcPr>
            <w:tcW w:w="1420" w:type="dxa"/>
            <w:tcBorders>
              <w:right w:val="single" w:color="auto" w:sz="8" w:space="0"/>
            </w:tcBorders>
            <w:vAlign w:val="bottom"/>
          </w:tcPr>
          <w:p w14:paraId="58ACAE6F">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8FABD56">
            <w:pPr>
              <w:spacing w:after="0"/>
              <w:rPr>
                <w:color w:val="auto"/>
                <w:sz w:val="8"/>
                <w:szCs w:val="8"/>
              </w:rPr>
            </w:pPr>
          </w:p>
        </w:tc>
        <w:tc>
          <w:tcPr>
            <w:tcW w:w="0" w:type="dxa"/>
            <w:vAlign w:val="bottom"/>
          </w:tcPr>
          <w:p w14:paraId="7898F5D3">
            <w:pPr>
              <w:spacing w:after="0"/>
              <w:rPr>
                <w:color w:val="auto"/>
                <w:sz w:val="1"/>
                <w:szCs w:val="1"/>
              </w:rPr>
            </w:pPr>
          </w:p>
        </w:tc>
      </w:tr>
      <w:tr w14:paraId="00F0E234">
        <w:tblPrEx>
          <w:tblCellMar>
            <w:top w:w="0" w:type="dxa"/>
            <w:left w:w="0" w:type="dxa"/>
            <w:bottom w:w="0" w:type="dxa"/>
            <w:right w:w="0" w:type="dxa"/>
          </w:tblCellMar>
        </w:tblPrEx>
        <w:trPr>
          <w:trHeight w:val="46" w:hRule="atLeast"/>
        </w:trPr>
        <w:tc>
          <w:tcPr>
            <w:tcW w:w="460" w:type="dxa"/>
            <w:tcBorders>
              <w:right w:val="single" w:color="auto" w:sz="8" w:space="0"/>
            </w:tcBorders>
            <w:vAlign w:val="bottom"/>
          </w:tcPr>
          <w:p w14:paraId="12121A49">
            <w:pPr>
              <w:spacing w:after="0"/>
              <w:rPr>
                <w:color w:val="auto"/>
                <w:sz w:val="3"/>
                <w:szCs w:val="3"/>
              </w:rPr>
            </w:pPr>
          </w:p>
        </w:tc>
        <w:tc>
          <w:tcPr>
            <w:tcW w:w="460" w:type="dxa"/>
            <w:tcBorders>
              <w:right w:val="single" w:color="auto" w:sz="8" w:space="0"/>
            </w:tcBorders>
            <w:vAlign w:val="bottom"/>
          </w:tcPr>
          <w:p w14:paraId="048FD4D7">
            <w:pPr>
              <w:spacing w:after="0"/>
              <w:rPr>
                <w:color w:val="auto"/>
                <w:sz w:val="3"/>
                <w:szCs w:val="3"/>
              </w:rPr>
            </w:pPr>
          </w:p>
        </w:tc>
        <w:tc>
          <w:tcPr>
            <w:tcW w:w="440" w:type="dxa"/>
            <w:tcBorders>
              <w:right w:val="single" w:color="auto" w:sz="8" w:space="0"/>
            </w:tcBorders>
            <w:vAlign w:val="bottom"/>
          </w:tcPr>
          <w:p w14:paraId="19843467">
            <w:pPr>
              <w:spacing w:after="0"/>
              <w:rPr>
                <w:color w:val="auto"/>
                <w:sz w:val="3"/>
                <w:szCs w:val="3"/>
              </w:rPr>
            </w:pPr>
          </w:p>
        </w:tc>
        <w:tc>
          <w:tcPr>
            <w:tcW w:w="440" w:type="dxa"/>
            <w:tcBorders>
              <w:bottom w:val="single" w:color="auto" w:sz="8" w:space="0"/>
              <w:right w:val="single" w:color="auto" w:sz="8" w:space="0"/>
            </w:tcBorders>
            <w:vAlign w:val="bottom"/>
          </w:tcPr>
          <w:p w14:paraId="5DFCE8BD">
            <w:pPr>
              <w:spacing w:after="0"/>
              <w:rPr>
                <w:color w:val="auto"/>
                <w:sz w:val="3"/>
                <w:szCs w:val="3"/>
              </w:rPr>
            </w:pPr>
          </w:p>
        </w:tc>
        <w:tc>
          <w:tcPr>
            <w:tcW w:w="340" w:type="dxa"/>
            <w:tcBorders>
              <w:bottom w:val="single" w:color="auto" w:sz="8" w:space="0"/>
              <w:right w:val="single" w:color="auto" w:sz="8" w:space="0"/>
            </w:tcBorders>
            <w:vAlign w:val="bottom"/>
          </w:tcPr>
          <w:p w14:paraId="7F8E6BA1">
            <w:pPr>
              <w:spacing w:after="0"/>
              <w:rPr>
                <w:color w:val="auto"/>
                <w:sz w:val="3"/>
                <w:szCs w:val="3"/>
              </w:rPr>
            </w:pPr>
          </w:p>
        </w:tc>
        <w:tc>
          <w:tcPr>
            <w:tcW w:w="1020" w:type="dxa"/>
            <w:tcBorders>
              <w:bottom w:val="single" w:color="auto" w:sz="8" w:space="0"/>
              <w:right w:val="single" w:color="auto" w:sz="8" w:space="0"/>
            </w:tcBorders>
            <w:vAlign w:val="bottom"/>
          </w:tcPr>
          <w:p w14:paraId="11B1CE78">
            <w:pPr>
              <w:spacing w:after="0" w:line="46" w:lineRule="exact"/>
              <w:rPr>
                <w:color w:val="auto"/>
                <w:sz w:val="20"/>
                <w:szCs w:val="20"/>
              </w:rPr>
            </w:pPr>
            <w:r>
              <w:rPr>
                <w:rFonts w:ascii="宋体" w:hAnsi="宋体" w:eastAsia="宋体" w:cs="宋体"/>
                <w:color w:val="auto"/>
                <w:sz w:val="5"/>
                <w:szCs w:val="5"/>
              </w:rPr>
              <w:t>宣传</w:t>
            </w:r>
          </w:p>
        </w:tc>
        <w:tc>
          <w:tcPr>
            <w:tcW w:w="1420" w:type="dxa"/>
            <w:tcBorders>
              <w:bottom w:val="single" w:color="auto" w:sz="8" w:space="0"/>
              <w:right w:val="single" w:color="auto" w:sz="8" w:space="0"/>
            </w:tcBorders>
            <w:vAlign w:val="bottom"/>
          </w:tcPr>
          <w:p w14:paraId="1CD3A344">
            <w:pPr>
              <w:spacing w:after="0"/>
              <w:rPr>
                <w:color w:val="auto"/>
                <w:sz w:val="3"/>
                <w:szCs w:val="3"/>
              </w:rPr>
            </w:pPr>
          </w:p>
        </w:tc>
        <w:tc>
          <w:tcPr>
            <w:tcW w:w="620" w:type="dxa"/>
            <w:tcBorders>
              <w:bottom w:val="single" w:color="auto" w:sz="8" w:space="0"/>
              <w:right w:val="single" w:color="auto" w:sz="8" w:space="0"/>
            </w:tcBorders>
            <w:vAlign w:val="bottom"/>
          </w:tcPr>
          <w:p w14:paraId="543300DF">
            <w:pPr>
              <w:spacing w:after="0"/>
              <w:rPr>
                <w:color w:val="auto"/>
                <w:sz w:val="3"/>
                <w:szCs w:val="3"/>
              </w:rPr>
            </w:pPr>
          </w:p>
        </w:tc>
        <w:tc>
          <w:tcPr>
            <w:tcW w:w="0" w:type="dxa"/>
            <w:vAlign w:val="bottom"/>
          </w:tcPr>
          <w:p w14:paraId="25827991">
            <w:pPr>
              <w:spacing w:after="0"/>
              <w:rPr>
                <w:color w:val="auto"/>
                <w:sz w:val="1"/>
                <w:szCs w:val="1"/>
              </w:rPr>
            </w:pPr>
          </w:p>
        </w:tc>
      </w:tr>
    </w:tbl>
    <w:p w14:paraId="40438DAA">
      <w:pPr>
        <w:spacing w:after="0" w:line="20" w:lineRule="exact"/>
        <w:rPr>
          <w:color w:val="auto"/>
          <w:sz w:val="20"/>
          <w:szCs w:val="20"/>
        </w:rPr>
      </w:pPr>
      <w:r>
        <w:rPr>
          <w:color w:val="auto"/>
          <w:sz w:val="20"/>
          <w:szCs w:val="20"/>
        </w:rPr>
        <w:drawing>
          <wp:anchor distT="0" distB="0" distL="114300" distR="114300" simplePos="0" relativeHeight="251659264" behindDoc="1" locked="0" layoutInCell="0" allowOverlap="1">
            <wp:simplePos x="0" y="0"/>
            <wp:positionH relativeFrom="column">
              <wp:posOffset>-614045</wp:posOffset>
            </wp:positionH>
            <wp:positionV relativeFrom="paragraph">
              <wp:posOffset>-5123815</wp:posOffset>
            </wp:positionV>
            <wp:extent cx="6350" cy="5121910"/>
            <wp:effectExtent l="0" t="0" r="1270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10"/>
                    <a:srcRect/>
                    <a:stretch>
                      <a:fillRect/>
                    </a:stretch>
                  </pic:blipFill>
                  <pic:spPr>
                    <a:xfrm>
                      <a:off x="0" y="0"/>
                      <a:ext cx="6350" cy="512191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-393065</wp:posOffset>
            </wp:positionH>
            <wp:positionV relativeFrom="paragraph">
              <wp:posOffset>-5123815</wp:posOffset>
            </wp:positionV>
            <wp:extent cx="6350" cy="5121910"/>
            <wp:effectExtent l="0" t="0" r="12700" b="254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10"/>
                    <a:srcRect/>
                    <a:stretch>
                      <a:fillRect/>
                    </a:stretch>
                  </pic:blipFill>
                  <pic:spPr>
                    <a:xfrm>
                      <a:off x="0" y="0"/>
                      <a:ext cx="6350" cy="512191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187325</wp:posOffset>
            </wp:positionH>
            <wp:positionV relativeFrom="paragraph">
              <wp:posOffset>-5123815</wp:posOffset>
            </wp:positionV>
            <wp:extent cx="6350" cy="5121910"/>
            <wp:effectExtent l="0" t="0" r="12700" b="254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10"/>
                    <a:srcRect/>
                    <a:stretch>
                      <a:fillRect/>
                    </a:stretch>
                  </pic:blipFill>
                  <pic:spPr>
                    <a:xfrm>
                      <a:off x="0" y="0"/>
                      <a:ext cx="6350" cy="512191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504190</wp:posOffset>
            </wp:positionH>
            <wp:positionV relativeFrom="paragraph">
              <wp:posOffset>-5123815</wp:posOffset>
            </wp:positionV>
            <wp:extent cx="6350" cy="5121910"/>
            <wp:effectExtent l="0" t="0" r="1270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10"/>
                    <a:srcRect/>
                    <a:stretch>
                      <a:fillRect/>
                    </a:stretch>
                  </pic:blipFill>
                  <pic:spPr>
                    <a:xfrm>
                      <a:off x="0" y="0"/>
                      <a:ext cx="6350" cy="512191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721995</wp:posOffset>
            </wp:positionH>
            <wp:positionV relativeFrom="paragraph">
              <wp:posOffset>-5123815</wp:posOffset>
            </wp:positionV>
            <wp:extent cx="6350" cy="5121910"/>
            <wp:effectExtent l="0" t="0" r="12700" b="254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10"/>
                    <a:srcRect/>
                    <a:stretch>
                      <a:fillRect/>
                    </a:stretch>
                  </pic:blipFill>
                  <pic:spPr>
                    <a:xfrm>
                      <a:off x="0" y="0"/>
                      <a:ext cx="6350" cy="512191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929640</wp:posOffset>
            </wp:positionH>
            <wp:positionV relativeFrom="paragraph">
              <wp:posOffset>-5123815</wp:posOffset>
            </wp:positionV>
            <wp:extent cx="6350" cy="5121910"/>
            <wp:effectExtent l="0" t="0" r="12700" b="254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10"/>
                    <a:srcRect/>
                    <a:stretch>
                      <a:fillRect/>
                    </a:stretch>
                  </pic:blipFill>
                  <pic:spPr>
                    <a:xfrm>
                      <a:off x="0" y="0"/>
                      <a:ext cx="6350" cy="512191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1147445</wp:posOffset>
            </wp:positionH>
            <wp:positionV relativeFrom="paragraph">
              <wp:posOffset>-5123815</wp:posOffset>
            </wp:positionV>
            <wp:extent cx="6350" cy="5121910"/>
            <wp:effectExtent l="0" t="0" r="12700" b="254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10"/>
                    <a:srcRect/>
                    <a:stretch>
                      <a:fillRect/>
                    </a:stretch>
                  </pic:blipFill>
                  <pic:spPr>
                    <a:xfrm>
                      <a:off x="0" y="0"/>
                      <a:ext cx="6350" cy="512191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1372870</wp:posOffset>
            </wp:positionH>
            <wp:positionV relativeFrom="paragraph">
              <wp:posOffset>-5123815</wp:posOffset>
            </wp:positionV>
            <wp:extent cx="6350" cy="5121910"/>
            <wp:effectExtent l="0" t="0" r="12700" b="254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10"/>
                    <a:srcRect/>
                    <a:stretch>
                      <a:fillRect/>
                    </a:stretch>
                  </pic:blipFill>
                  <pic:spPr>
                    <a:xfrm>
                      <a:off x="0" y="0"/>
                      <a:ext cx="6350" cy="512191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1580515</wp:posOffset>
            </wp:positionH>
            <wp:positionV relativeFrom="paragraph">
              <wp:posOffset>-5123815</wp:posOffset>
            </wp:positionV>
            <wp:extent cx="6350" cy="5121910"/>
            <wp:effectExtent l="0" t="0" r="12700" b="254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10"/>
                    <a:srcRect/>
                    <a:stretch>
                      <a:fillRect/>
                    </a:stretch>
                  </pic:blipFill>
                  <pic:spPr>
                    <a:xfrm>
                      <a:off x="0" y="0"/>
                      <a:ext cx="6350" cy="512191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1805305</wp:posOffset>
            </wp:positionH>
            <wp:positionV relativeFrom="paragraph">
              <wp:posOffset>-5123815</wp:posOffset>
            </wp:positionV>
            <wp:extent cx="6350" cy="5121910"/>
            <wp:effectExtent l="0" t="0" r="12700" b="254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10"/>
                    <a:srcRect/>
                    <a:stretch>
                      <a:fillRect/>
                    </a:stretch>
                  </pic:blipFill>
                  <pic:spPr>
                    <a:xfrm>
                      <a:off x="0" y="0"/>
                      <a:ext cx="6350" cy="512191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2681605</wp:posOffset>
            </wp:positionH>
            <wp:positionV relativeFrom="paragraph">
              <wp:posOffset>-5123815</wp:posOffset>
            </wp:positionV>
            <wp:extent cx="6350" cy="5121910"/>
            <wp:effectExtent l="0" t="0" r="12700" b="254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10"/>
                    <a:srcRect/>
                    <a:stretch>
                      <a:fillRect/>
                    </a:stretch>
                  </pic:blipFill>
                  <pic:spPr>
                    <a:xfrm>
                      <a:off x="0" y="0"/>
                      <a:ext cx="6350" cy="512191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2906395</wp:posOffset>
            </wp:positionH>
            <wp:positionV relativeFrom="paragraph">
              <wp:posOffset>-5123815</wp:posOffset>
            </wp:positionV>
            <wp:extent cx="6350" cy="5121910"/>
            <wp:effectExtent l="0" t="0" r="12700" b="254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10"/>
                    <a:srcRect/>
                    <a:stretch>
                      <a:fillRect/>
                    </a:stretch>
                  </pic:blipFill>
                  <pic:spPr>
                    <a:xfrm>
                      <a:off x="0" y="0"/>
                      <a:ext cx="6350" cy="5121910"/>
                    </a:xfrm>
                    <a:prstGeom prst="rect">
                      <a:avLst/>
                    </a:prstGeom>
                    <a:noFill/>
                  </pic:spPr>
                </pic:pic>
              </a:graphicData>
            </a:graphic>
          </wp:anchor>
        </w:drawing>
      </w:r>
    </w:p>
    <w:p w14:paraId="635B59FA">
      <w:pPr>
        <w:sectPr>
          <w:pgSz w:w="11900" w:h="8445" w:orient="landscape"/>
          <w:pgMar w:top="149" w:right="460" w:bottom="0" w:left="1440" w:header="0" w:footer="0" w:gutter="0"/>
          <w:cols w:equalWidth="0" w:num="1">
            <w:col w:w="10000"/>
          </w:cols>
        </w:sectPr>
      </w:pPr>
    </w:p>
    <w:tbl>
      <w:tblPr>
        <w:tblStyle w:val="2"/>
        <w:tblW w:w="0" w:type="auto"/>
        <w:tblInd w:w="4260" w:type="dxa"/>
        <w:tblLayout w:type="fixed"/>
        <w:tblCellMar>
          <w:top w:w="0" w:type="dxa"/>
          <w:left w:w="0" w:type="dxa"/>
          <w:bottom w:w="0" w:type="dxa"/>
          <w:right w:w="0" w:type="dxa"/>
        </w:tblCellMar>
      </w:tblPr>
      <w:tblGrid>
        <w:gridCol w:w="340"/>
        <w:gridCol w:w="660"/>
        <w:gridCol w:w="460"/>
        <w:gridCol w:w="440"/>
        <w:gridCol w:w="440"/>
        <w:gridCol w:w="340"/>
        <w:gridCol w:w="1020"/>
        <w:gridCol w:w="1420"/>
        <w:gridCol w:w="620"/>
        <w:gridCol w:w="360"/>
      </w:tblGrid>
      <w:tr w14:paraId="2F621834">
        <w:tblPrEx>
          <w:tblCellMar>
            <w:top w:w="0" w:type="dxa"/>
            <w:left w:w="0" w:type="dxa"/>
            <w:bottom w:w="0" w:type="dxa"/>
            <w:right w:w="0" w:type="dxa"/>
          </w:tblCellMar>
        </w:tblPrEx>
        <w:trPr>
          <w:trHeight w:val="119" w:hRule="atLeast"/>
        </w:trPr>
        <w:tc>
          <w:tcPr>
            <w:tcW w:w="340" w:type="dxa"/>
            <w:tcBorders>
              <w:right w:val="single" w:color="auto" w:sz="8" w:space="0"/>
            </w:tcBorders>
            <w:vAlign w:val="bottom"/>
          </w:tcPr>
          <w:p w14:paraId="56E97B4C">
            <w:pPr>
              <w:spacing w:after="0"/>
              <w:rPr>
                <w:color w:val="auto"/>
                <w:sz w:val="10"/>
                <w:szCs w:val="10"/>
              </w:rPr>
            </w:pPr>
            <w:bookmarkStart w:id="42" w:name="page43"/>
            <w:bookmarkEnd w:id="42"/>
          </w:p>
        </w:tc>
        <w:tc>
          <w:tcPr>
            <w:tcW w:w="660" w:type="dxa"/>
            <w:tcBorders>
              <w:right w:val="single" w:color="auto" w:sz="8" w:space="0"/>
            </w:tcBorders>
            <w:vAlign w:val="bottom"/>
          </w:tcPr>
          <w:p w14:paraId="5F02239F">
            <w:pPr>
              <w:spacing w:after="0"/>
              <w:rPr>
                <w:color w:val="auto"/>
                <w:sz w:val="10"/>
                <w:szCs w:val="10"/>
              </w:rPr>
            </w:pPr>
          </w:p>
        </w:tc>
        <w:tc>
          <w:tcPr>
            <w:tcW w:w="460" w:type="dxa"/>
            <w:tcBorders>
              <w:right w:val="single" w:color="auto" w:sz="8" w:space="0"/>
            </w:tcBorders>
            <w:vAlign w:val="bottom"/>
          </w:tcPr>
          <w:p w14:paraId="754466F5">
            <w:pPr>
              <w:spacing w:after="0"/>
              <w:rPr>
                <w:color w:val="auto"/>
                <w:sz w:val="10"/>
                <w:szCs w:val="10"/>
              </w:rPr>
            </w:pPr>
          </w:p>
        </w:tc>
        <w:tc>
          <w:tcPr>
            <w:tcW w:w="440" w:type="dxa"/>
            <w:tcBorders>
              <w:right w:val="single" w:color="auto" w:sz="8" w:space="0"/>
            </w:tcBorders>
            <w:vAlign w:val="bottom"/>
          </w:tcPr>
          <w:p w14:paraId="5F755CC5">
            <w:pPr>
              <w:spacing w:after="0"/>
              <w:rPr>
                <w:color w:val="auto"/>
                <w:sz w:val="10"/>
                <w:szCs w:val="10"/>
              </w:rPr>
            </w:pPr>
          </w:p>
        </w:tc>
        <w:tc>
          <w:tcPr>
            <w:tcW w:w="440" w:type="dxa"/>
            <w:tcBorders>
              <w:top w:val="single" w:color="auto" w:sz="8" w:space="0"/>
              <w:right w:val="single" w:color="auto" w:sz="8" w:space="0"/>
            </w:tcBorders>
            <w:vAlign w:val="bottom"/>
          </w:tcPr>
          <w:p w14:paraId="4CBAB876">
            <w:pPr>
              <w:spacing w:after="0" w:line="80" w:lineRule="exact"/>
              <w:rPr>
                <w:color w:val="auto"/>
                <w:sz w:val="20"/>
                <w:szCs w:val="20"/>
              </w:rPr>
            </w:pPr>
            <w:r>
              <w:rPr>
                <w:rFonts w:ascii="宋体" w:hAnsi="宋体" w:eastAsia="宋体" w:cs="宋体"/>
                <w:color w:val="auto"/>
                <w:sz w:val="7"/>
                <w:szCs w:val="7"/>
              </w:rPr>
              <w:t>1</w:t>
            </w:r>
          </w:p>
        </w:tc>
        <w:tc>
          <w:tcPr>
            <w:tcW w:w="340" w:type="dxa"/>
            <w:tcBorders>
              <w:top w:val="single" w:color="auto" w:sz="8" w:space="0"/>
              <w:right w:val="single" w:color="auto" w:sz="8" w:space="0"/>
            </w:tcBorders>
            <w:vAlign w:val="bottom"/>
          </w:tcPr>
          <w:p w14:paraId="09E03411">
            <w:pPr>
              <w:spacing w:after="0" w:line="80" w:lineRule="exact"/>
              <w:rPr>
                <w:color w:val="auto"/>
                <w:sz w:val="20"/>
                <w:szCs w:val="20"/>
              </w:rPr>
            </w:pPr>
            <w:r>
              <w:rPr>
                <w:rFonts w:ascii="宋体" w:hAnsi="宋体" w:eastAsia="宋体" w:cs="宋体"/>
                <w:color w:val="auto"/>
                <w:sz w:val="7"/>
                <w:szCs w:val="7"/>
              </w:rPr>
              <w:t>次</w:t>
            </w:r>
          </w:p>
        </w:tc>
        <w:tc>
          <w:tcPr>
            <w:tcW w:w="1020" w:type="dxa"/>
            <w:tcBorders>
              <w:top w:val="single" w:color="auto" w:sz="8" w:space="0"/>
              <w:right w:val="single" w:color="auto" w:sz="8" w:space="0"/>
            </w:tcBorders>
            <w:vAlign w:val="bottom"/>
          </w:tcPr>
          <w:p w14:paraId="5FE0FA02">
            <w:pPr>
              <w:spacing w:after="0" w:line="85" w:lineRule="exact"/>
              <w:rPr>
                <w:color w:val="auto"/>
                <w:sz w:val="20"/>
                <w:szCs w:val="20"/>
              </w:rPr>
            </w:pPr>
            <w:r>
              <w:rPr>
                <w:rFonts w:ascii="宋体" w:hAnsi="宋体" w:eastAsia="宋体" w:cs="宋体"/>
                <w:color w:val="auto"/>
                <w:sz w:val="7"/>
                <w:szCs w:val="7"/>
              </w:rPr>
              <w:t>开展</w:t>
            </w:r>
            <w:r>
              <w:rPr>
                <w:rFonts w:ascii="Arial" w:hAnsi="Arial" w:eastAsia="Arial" w:cs="Arial"/>
                <w:color w:val="auto"/>
                <w:sz w:val="7"/>
                <w:szCs w:val="7"/>
              </w:rPr>
              <w:t>“</w:t>
            </w:r>
            <w:r>
              <w:rPr>
                <w:rFonts w:ascii="宋体" w:hAnsi="宋体" w:eastAsia="宋体" w:cs="宋体"/>
                <w:color w:val="auto"/>
                <w:sz w:val="7"/>
                <w:szCs w:val="7"/>
              </w:rPr>
              <w:t>双随机、一公开</w:t>
            </w:r>
            <w:r>
              <w:rPr>
                <w:rFonts w:ascii="Arial" w:hAnsi="Arial" w:eastAsia="Arial" w:cs="Arial"/>
                <w:color w:val="auto"/>
                <w:sz w:val="7"/>
                <w:szCs w:val="7"/>
              </w:rPr>
              <w:t>”</w:t>
            </w:r>
            <w:r>
              <w:rPr>
                <w:rFonts w:ascii="宋体" w:hAnsi="宋体" w:eastAsia="宋体" w:cs="宋体"/>
                <w:color w:val="auto"/>
                <w:sz w:val="7"/>
                <w:szCs w:val="7"/>
              </w:rPr>
              <w:t>监督检</w:t>
            </w:r>
          </w:p>
        </w:tc>
        <w:tc>
          <w:tcPr>
            <w:tcW w:w="1420" w:type="dxa"/>
            <w:tcBorders>
              <w:top w:val="single" w:color="auto" w:sz="8" w:space="0"/>
              <w:right w:val="single" w:color="auto" w:sz="8" w:space="0"/>
            </w:tcBorders>
            <w:vAlign w:val="bottom"/>
          </w:tcPr>
          <w:p w14:paraId="25A3E5FA">
            <w:pPr>
              <w:spacing w:after="0" w:line="80" w:lineRule="exact"/>
              <w:rPr>
                <w:color w:val="auto"/>
                <w:sz w:val="20"/>
                <w:szCs w:val="20"/>
              </w:rPr>
            </w:pPr>
            <w:r>
              <w:rPr>
                <w:rFonts w:ascii="宋体" w:hAnsi="宋体" w:eastAsia="宋体" w:cs="宋体"/>
                <w:color w:val="auto"/>
                <w:sz w:val="7"/>
                <w:szCs w:val="7"/>
              </w:rPr>
              <w:t>2</w:t>
            </w:r>
          </w:p>
        </w:tc>
        <w:tc>
          <w:tcPr>
            <w:tcW w:w="620" w:type="dxa"/>
            <w:tcBorders>
              <w:top w:val="single" w:color="auto" w:sz="8" w:space="0"/>
              <w:right w:val="single" w:color="auto" w:sz="8" w:space="0"/>
            </w:tcBorders>
            <w:vAlign w:val="bottom"/>
          </w:tcPr>
          <w:p w14:paraId="7543C001">
            <w:pPr>
              <w:spacing w:after="0"/>
              <w:rPr>
                <w:color w:val="auto"/>
                <w:sz w:val="10"/>
                <w:szCs w:val="10"/>
              </w:rPr>
            </w:pPr>
          </w:p>
        </w:tc>
        <w:tc>
          <w:tcPr>
            <w:tcW w:w="0" w:type="dxa"/>
            <w:vAlign w:val="bottom"/>
          </w:tcPr>
          <w:p w14:paraId="0A8971A8">
            <w:pPr>
              <w:spacing w:after="0"/>
              <w:rPr>
                <w:color w:val="auto"/>
                <w:sz w:val="1"/>
                <w:szCs w:val="1"/>
              </w:rPr>
            </w:pPr>
          </w:p>
        </w:tc>
      </w:tr>
      <w:tr w14:paraId="49E8B8BA">
        <w:trPr>
          <w:trHeight w:val="46" w:hRule="atLeast"/>
        </w:trPr>
        <w:tc>
          <w:tcPr>
            <w:tcW w:w="340" w:type="dxa"/>
            <w:tcBorders>
              <w:right w:val="single" w:color="auto" w:sz="8" w:space="0"/>
            </w:tcBorders>
            <w:vAlign w:val="bottom"/>
          </w:tcPr>
          <w:p w14:paraId="739B0B32">
            <w:pPr>
              <w:spacing w:after="0"/>
              <w:rPr>
                <w:color w:val="auto"/>
                <w:sz w:val="3"/>
                <w:szCs w:val="3"/>
              </w:rPr>
            </w:pPr>
          </w:p>
        </w:tc>
        <w:tc>
          <w:tcPr>
            <w:tcW w:w="660" w:type="dxa"/>
            <w:tcBorders>
              <w:right w:val="single" w:color="auto" w:sz="8" w:space="0"/>
            </w:tcBorders>
            <w:vAlign w:val="bottom"/>
          </w:tcPr>
          <w:p w14:paraId="62B3215C">
            <w:pPr>
              <w:spacing w:after="0"/>
              <w:rPr>
                <w:color w:val="auto"/>
                <w:sz w:val="3"/>
                <w:szCs w:val="3"/>
              </w:rPr>
            </w:pPr>
          </w:p>
        </w:tc>
        <w:tc>
          <w:tcPr>
            <w:tcW w:w="460" w:type="dxa"/>
            <w:tcBorders>
              <w:right w:val="single" w:color="auto" w:sz="8" w:space="0"/>
            </w:tcBorders>
            <w:vAlign w:val="bottom"/>
          </w:tcPr>
          <w:p w14:paraId="5A85DB40">
            <w:pPr>
              <w:spacing w:after="0"/>
              <w:rPr>
                <w:color w:val="auto"/>
                <w:sz w:val="3"/>
                <w:szCs w:val="3"/>
              </w:rPr>
            </w:pPr>
          </w:p>
        </w:tc>
        <w:tc>
          <w:tcPr>
            <w:tcW w:w="440" w:type="dxa"/>
            <w:tcBorders>
              <w:right w:val="single" w:color="auto" w:sz="8" w:space="0"/>
            </w:tcBorders>
            <w:vAlign w:val="bottom"/>
          </w:tcPr>
          <w:p w14:paraId="015C9CE6">
            <w:pPr>
              <w:spacing w:after="0"/>
              <w:rPr>
                <w:color w:val="auto"/>
                <w:sz w:val="3"/>
                <w:szCs w:val="3"/>
              </w:rPr>
            </w:pPr>
          </w:p>
        </w:tc>
        <w:tc>
          <w:tcPr>
            <w:tcW w:w="440" w:type="dxa"/>
            <w:tcBorders>
              <w:bottom w:val="single" w:color="auto" w:sz="8" w:space="0"/>
              <w:right w:val="single" w:color="auto" w:sz="8" w:space="0"/>
            </w:tcBorders>
            <w:vAlign w:val="bottom"/>
          </w:tcPr>
          <w:p w14:paraId="1B4025AB">
            <w:pPr>
              <w:spacing w:after="0"/>
              <w:rPr>
                <w:color w:val="auto"/>
                <w:sz w:val="3"/>
                <w:szCs w:val="3"/>
              </w:rPr>
            </w:pPr>
          </w:p>
        </w:tc>
        <w:tc>
          <w:tcPr>
            <w:tcW w:w="340" w:type="dxa"/>
            <w:tcBorders>
              <w:bottom w:val="single" w:color="auto" w:sz="8" w:space="0"/>
              <w:right w:val="single" w:color="auto" w:sz="8" w:space="0"/>
            </w:tcBorders>
            <w:vAlign w:val="bottom"/>
          </w:tcPr>
          <w:p w14:paraId="0370F91C">
            <w:pPr>
              <w:spacing w:after="0"/>
              <w:rPr>
                <w:color w:val="auto"/>
                <w:sz w:val="3"/>
                <w:szCs w:val="3"/>
              </w:rPr>
            </w:pPr>
          </w:p>
        </w:tc>
        <w:tc>
          <w:tcPr>
            <w:tcW w:w="1020" w:type="dxa"/>
            <w:tcBorders>
              <w:bottom w:val="single" w:color="auto" w:sz="8" w:space="0"/>
              <w:right w:val="single" w:color="auto" w:sz="8" w:space="0"/>
            </w:tcBorders>
            <w:vAlign w:val="bottom"/>
          </w:tcPr>
          <w:p w14:paraId="3A743097">
            <w:pPr>
              <w:spacing w:after="0" w:line="46" w:lineRule="exact"/>
              <w:rPr>
                <w:color w:val="auto"/>
                <w:sz w:val="20"/>
                <w:szCs w:val="20"/>
              </w:rPr>
            </w:pPr>
            <w:r>
              <w:rPr>
                <w:rFonts w:ascii="宋体" w:hAnsi="宋体" w:eastAsia="宋体" w:cs="宋体"/>
                <w:color w:val="auto"/>
                <w:sz w:val="5"/>
                <w:szCs w:val="5"/>
              </w:rPr>
              <w:t>查工作</w:t>
            </w:r>
          </w:p>
        </w:tc>
        <w:tc>
          <w:tcPr>
            <w:tcW w:w="1420" w:type="dxa"/>
            <w:tcBorders>
              <w:bottom w:val="single" w:color="auto" w:sz="8" w:space="0"/>
              <w:right w:val="single" w:color="auto" w:sz="8" w:space="0"/>
            </w:tcBorders>
            <w:vAlign w:val="bottom"/>
          </w:tcPr>
          <w:p w14:paraId="2580E6E1">
            <w:pPr>
              <w:spacing w:after="0"/>
              <w:rPr>
                <w:color w:val="auto"/>
                <w:sz w:val="3"/>
                <w:szCs w:val="3"/>
              </w:rPr>
            </w:pPr>
          </w:p>
        </w:tc>
        <w:tc>
          <w:tcPr>
            <w:tcW w:w="620" w:type="dxa"/>
            <w:tcBorders>
              <w:bottom w:val="single" w:color="auto" w:sz="8" w:space="0"/>
              <w:right w:val="single" w:color="auto" w:sz="8" w:space="0"/>
            </w:tcBorders>
            <w:vAlign w:val="bottom"/>
          </w:tcPr>
          <w:p w14:paraId="5D39177B">
            <w:pPr>
              <w:spacing w:after="0"/>
              <w:rPr>
                <w:color w:val="auto"/>
                <w:sz w:val="3"/>
                <w:szCs w:val="3"/>
              </w:rPr>
            </w:pPr>
          </w:p>
        </w:tc>
        <w:tc>
          <w:tcPr>
            <w:tcW w:w="0" w:type="dxa"/>
            <w:vAlign w:val="bottom"/>
          </w:tcPr>
          <w:p w14:paraId="664DE78C">
            <w:pPr>
              <w:spacing w:after="0"/>
              <w:rPr>
                <w:color w:val="auto"/>
                <w:sz w:val="1"/>
                <w:szCs w:val="1"/>
              </w:rPr>
            </w:pPr>
          </w:p>
        </w:tc>
      </w:tr>
      <w:tr w14:paraId="378787F1">
        <w:tblPrEx>
          <w:tblCellMar>
            <w:top w:w="0" w:type="dxa"/>
            <w:left w:w="0" w:type="dxa"/>
            <w:bottom w:w="0" w:type="dxa"/>
            <w:right w:w="0" w:type="dxa"/>
          </w:tblCellMar>
        </w:tblPrEx>
        <w:trPr>
          <w:trHeight w:val="107" w:hRule="atLeast"/>
        </w:trPr>
        <w:tc>
          <w:tcPr>
            <w:tcW w:w="340" w:type="dxa"/>
            <w:tcBorders>
              <w:right w:val="single" w:color="auto" w:sz="8" w:space="0"/>
            </w:tcBorders>
            <w:vAlign w:val="bottom"/>
          </w:tcPr>
          <w:p w14:paraId="379B33C6">
            <w:pPr>
              <w:spacing w:after="0"/>
              <w:rPr>
                <w:color w:val="auto"/>
                <w:sz w:val="9"/>
                <w:szCs w:val="9"/>
              </w:rPr>
            </w:pPr>
          </w:p>
        </w:tc>
        <w:tc>
          <w:tcPr>
            <w:tcW w:w="660" w:type="dxa"/>
            <w:tcBorders>
              <w:right w:val="single" w:color="auto" w:sz="8" w:space="0"/>
            </w:tcBorders>
            <w:vAlign w:val="bottom"/>
          </w:tcPr>
          <w:p w14:paraId="55065AB0">
            <w:pPr>
              <w:spacing w:after="0"/>
              <w:rPr>
                <w:color w:val="auto"/>
                <w:sz w:val="9"/>
                <w:szCs w:val="9"/>
              </w:rPr>
            </w:pPr>
          </w:p>
        </w:tc>
        <w:tc>
          <w:tcPr>
            <w:tcW w:w="460" w:type="dxa"/>
            <w:tcBorders>
              <w:right w:val="single" w:color="auto" w:sz="8" w:space="0"/>
            </w:tcBorders>
            <w:vAlign w:val="bottom"/>
          </w:tcPr>
          <w:p w14:paraId="089B186D">
            <w:pPr>
              <w:spacing w:after="0"/>
              <w:rPr>
                <w:color w:val="auto"/>
                <w:sz w:val="9"/>
                <w:szCs w:val="9"/>
              </w:rPr>
            </w:pPr>
          </w:p>
        </w:tc>
        <w:tc>
          <w:tcPr>
            <w:tcW w:w="440" w:type="dxa"/>
            <w:tcBorders>
              <w:right w:val="single" w:color="auto" w:sz="8" w:space="0"/>
            </w:tcBorders>
            <w:vAlign w:val="bottom"/>
          </w:tcPr>
          <w:p w14:paraId="1A7B6B7F">
            <w:pPr>
              <w:spacing w:after="0"/>
              <w:rPr>
                <w:color w:val="auto"/>
                <w:sz w:val="9"/>
                <w:szCs w:val="9"/>
              </w:rPr>
            </w:pPr>
          </w:p>
        </w:tc>
        <w:tc>
          <w:tcPr>
            <w:tcW w:w="440" w:type="dxa"/>
            <w:tcBorders>
              <w:right w:val="single" w:color="auto" w:sz="8" w:space="0"/>
            </w:tcBorders>
            <w:vAlign w:val="bottom"/>
          </w:tcPr>
          <w:p w14:paraId="74C8B33E">
            <w:pPr>
              <w:spacing w:after="0" w:line="80" w:lineRule="exact"/>
              <w:rPr>
                <w:color w:val="auto"/>
                <w:sz w:val="20"/>
                <w:szCs w:val="20"/>
              </w:rPr>
            </w:pPr>
            <w:r>
              <w:rPr>
                <w:rFonts w:ascii="宋体" w:hAnsi="宋体" w:eastAsia="宋体" w:cs="宋体"/>
                <w:color w:val="auto"/>
                <w:sz w:val="7"/>
                <w:szCs w:val="7"/>
              </w:rPr>
              <w:t>400</w:t>
            </w:r>
          </w:p>
        </w:tc>
        <w:tc>
          <w:tcPr>
            <w:tcW w:w="340" w:type="dxa"/>
            <w:tcBorders>
              <w:right w:val="single" w:color="auto" w:sz="8" w:space="0"/>
            </w:tcBorders>
            <w:vAlign w:val="bottom"/>
          </w:tcPr>
          <w:p w14:paraId="49A993BD">
            <w:pPr>
              <w:spacing w:after="0"/>
              <w:rPr>
                <w:color w:val="auto"/>
                <w:sz w:val="9"/>
                <w:szCs w:val="9"/>
              </w:rPr>
            </w:pPr>
          </w:p>
        </w:tc>
        <w:tc>
          <w:tcPr>
            <w:tcW w:w="1020" w:type="dxa"/>
            <w:tcBorders>
              <w:right w:val="single" w:color="auto" w:sz="8" w:space="0"/>
            </w:tcBorders>
            <w:vAlign w:val="bottom"/>
          </w:tcPr>
          <w:p w14:paraId="02D99128">
            <w:pPr>
              <w:spacing w:after="0" w:line="80" w:lineRule="exact"/>
              <w:rPr>
                <w:color w:val="auto"/>
                <w:sz w:val="20"/>
                <w:szCs w:val="20"/>
              </w:rPr>
            </w:pPr>
            <w:r>
              <w:rPr>
                <w:rFonts w:ascii="宋体" w:hAnsi="宋体" w:eastAsia="宋体" w:cs="宋体"/>
                <w:color w:val="auto"/>
                <w:sz w:val="7"/>
                <w:szCs w:val="7"/>
              </w:rPr>
              <w:t>反映专利申请进展情况</w:t>
            </w:r>
          </w:p>
        </w:tc>
        <w:tc>
          <w:tcPr>
            <w:tcW w:w="1420" w:type="dxa"/>
            <w:tcBorders>
              <w:right w:val="single" w:color="auto" w:sz="8" w:space="0"/>
            </w:tcBorders>
            <w:vAlign w:val="bottom"/>
          </w:tcPr>
          <w:p w14:paraId="6CD064AA">
            <w:pPr>
              <w:spacing w:after="0" w:line="80" w:lineRule="exact"/>
              <w:rPr>
                <w:color w:val="auto"/>
                <w:sz w:val="20"/>
                <w:szCs w:val="20"/>
              </w:rPr>
            </w:pPr>
            <w:r>
              <w:rPr>
                <w:rFonts w:ascii="宋体" w:hAnsi="宋体" w:eastAsia="宋体" w:cs="宋体"/>
                <w:color w:val="auto"/>
                <w:sz w:val="7"/>
                <w:szCs w:val="7"/>
              </w:rPr>
              <w:t>个</w:t>
            </w:r>
          </w:p>
        </w:tc>
        <w:tc>
          <w:tcPr>
            <w:tcW w:w="620" w:type="dxa"/>
            <w:tcBorders>
              <w:right w:val="single" w:color="auto" w:sz="8" w:space="0"/>
            </w:tcBorders>
            <w:vAlign w:val="bottom"/>
          </w:tcPr>
          <w:p w14:paraId="562B731C">
            <w:pPr>
              <w:spacing w:after="0"/>
              <w:rPr>
                <w:color w:val="auto"/>
                <w:sz w:val="9"/>
                <w:szCs w:val="9"/>
              </w:rPr>
            </w:pPr>
          </w:p>
        </w:tc>
        <w:tc>
          <w:tcPr>
            <w:tcW w:w="0" w:type="dxa"/>
            <w:vAlign w:val="bottom"/>
          </w:tcPr>
          <w:p w14:paraId="1EF1C1DA">
            <w:pPr>
              <w:spacing w:after="0"/>
              <w:rPr>
                <w:color w:val="auto"/>
                <w:sz w:val="1"/>
                <w:szCs w:val="1"/>
              </w:rPr>
            </w:pPr>
          </w:p>
        </w:tc>
      </w:tr>
      <w:tr w14:paraId="275B1B6B">
        <w:trPr>
          <w:trHeight w:val="38" w:hRule="atLeast"/>
        </w:trPr>
        <w:tc>
          <w:tcPr>
            <w:tcW w:w="340" w:type="dxa"/>
            <w:tcBorders>
              <w:right w:val="single" w:color="auto" w:sz="8" w:space="0"/>
            </w:tcBorders>
            <w:vAlign w:val="bottom"/>
          </w:tcPr>
          <w:p w14:paraId="1B63D167">
            <w:pPr>
              <w:spacing w:after="0"/>
              <w:rPr>
                <w:color w:val="auto"/>
                <w:sz w:val="3"/>
                <w:szCs w:val="3"/>
              </w:rPr>
            </w:pPr>
          </w:p>
        </w:tc>
        <w:tc>
          <w:tcPr>
            <w:tcW w:w="660" w:type="dxa"/>
            <w:tcBorders>
              <w:right w:val="single" w:color="auto" w:sz="8" w:space="0"/>
            </w:tcBorders>
            <w:vAlign w:val="bottom"/>
          </w:tcPr>
          <w:p w14:paraId="099A42D1">
            <w:pPr>
              <w:spacing w:after="0"/>
              <w:rPr>
                <w:color w:val="auto"/>
                <w:sz w:val="3"/>
                <w:szCs w:val="3"/>
              </w:rPr>
            </w:pPr>
          </w:p>
        </w:tc>
        <w:tc>
          <w:tcPr>
            <w:tcW w:w="460" w:type="dxa"/>
            <w:tcBorders>
              <w:right w:val="single" w:color="auto" w:sz="8" w:space="0"/>
            </w:tcBorders>
            <w:vAlign w:val="bottom"/>
          </w:tcPr>
          <w:p w14:paraId="3E400228">
            <w:pPr>
              <w:spacing w:after="0"/>
              <w:rPr>
                <w:color w:val="auto"/>
                <w:sz w:val="3"/>
                <w:szCs w:val="3"/>
              </w:rPr>
            </w:pPr>
          </w:p>
        </w:tc>
        <w:tc>
          <w:tcPr>
            <w:tcW w:w="440" w:type="dxa"/>
            <w:tcBorders>
              <w:bottom w:val="single" w:color="auto" w:sz="8" w:space="0"/>
              <w:right w:val="single" w:color="auto" w:sz="8" w:space="0"/>
            </w:tcBorders>
            <w:vAlign w:val="bottom"/>
          </w:tcPr>
          <w:p w14:paraId="162A8E4A">
            <w:pPr>
              <w:spacing w:after="0"/>
              <w:rPr>
                <w:color w:val="auto"/>
                <w:sz w:val="3"/>
                <w:szCs w:val="3"/>
              </w:rPr>
            </w:pPr>
          </w:p>
        </w:tc>
        <w:tc>
          <w:tcPr>
            <w:tcW w:w="440" w:type="dxa"/>
            <w:tcBorders>
              <w:bottom w:val="single" w:color="auto" w:sz="8" w:space="0"/>
              <w:right w:val="single" w:color="auto" w:sz="8" w:space="0"/>
            </w:tcBorders>
            <w:vAlign w:val="bottom"/>
          </w:tcPr>
          <w:p w14:paraId="1AD0639C">
            <w:pPr>
              <w:spacing w:after="0"/>
              <w:rPr>
                <w:color w:val="auto"/>
                <w:sz w:val="3"/>
                <w:szCs w:val="3"/>
              </w:rPr>
            </w:pPr>
          </w:p>
        </w:tc>
        <w:tc>
          <w:tcPr>
            <w:tcW w:w="340" w:type="dxa"/>
            <w:tcBorders>
              <w:bottom w:val="single" w:color="auto" w:sz="8" w:space="0"/>
              <w:right w:val="single" w:color="auto" w:sz="8" w:space="0"/>
            </w:tcBorders>
            <w:vAlign w:val="bottom"/>
          </w:tcPr>
          <w:p w14:paraId="785CF6D9">
            <w:pPr>
              <w:spacing w:after="0"/>
              <w:rPr>
                <w:color w:val="auto"/>
                <w:sz w:val="3"/>
                <w:szCs w:val="3"/>
              </w:rPr>
            </w:pPr>
          </w:p>
        </w:tc>
        <w:tc>
          <w:tcPr>
            <w:tcW w:w="1020" w:type="dxa"/>
            <w:tcBorders>
              <w:bottom w:val="single" w:color="auto" w:sz="8" w:space="0"/>
              <w:right w:val="single" w:color="auto" w:sz="8" w:space="0"/>
            </w:tcBorders>
            <w:vAlign w:val="bottom"/>
          </w:tcPr>
          <w:p w14:paraId="73EE12E8">
            <w:pPr>
              <w:spacing w:after="0"/>
              <w:rPr>
                <w:color w:val="auto"/>
                <w:sz w:val="3"/>
                <w:szCs w:val="3"/>
              </w:rPr>
            </w:pPr>
          </w:p>
        </w:tc>
        <w:tc>
          <w:tcPr>
            <w:tcW w:w="1420" w:type="dxa"/>
            <w:tcBorders>
              <w:bottom w:val="single" w:color="auto" w:sz="8" w:space="0"/>
              <w:right w:val="single" w:color="auto" w:sz="8" w:space="0"/>
            </w:tcBorders>
            <w:vAlign w:val="bottom"/>
          </w:tcPr>
          <w:p w14:paraId="0397F172">
            <w:pPr>
              <w:spacing w:after="0"/>
              <w:rPr>
                <w:color w:val="auto"/>
                <w:sz w:val="3"/>
                <w:szCs w:val="3"/>
              </w:rPr>
            </w:pPr>
          </w:p>
        </w:tc>
        <w:tc>
          <w:tcPr>
            <w:tcW w:w="620" w:type="dxa"/>
            <w:tcBorders>
              <w:bottom w:val="single" w:color="auto" w:sz="8" w:space="0"/>
              <w:right w:val="single" w:color="auto" w:sz="8" w:space="0"/>
            </w:tcBorders>
            <w:vAlign w:val="bottom"/>
          </w:tcPr>
          <w:p w14:paraId="4A0A31F9">
            <w:pPr>
              <w:spacing w:after="0"/>
              <w:rPr>
                <w:color w:val="auto"/>
                <w:sz w:val="3"/>
                <w:szCs w:val="3"/>
              </w:rPr>
            </w:pPr>
          </w:p>
        </w:tc>
        <w:tc>
          <w:tcPr>
            <w:tcW w:w="0" w:type="dxa"/>
            <w:vAlign w:val="bottom"/>
          </w:tcPr>
          <w:p w14:paraId="112BF8C9">
            <w:pPr>
              <w:spacing w:after="0"/>
              <w:rPr>
                <w:color w:val="auto"/>
                <w:sz w:val="1"/>
                <w:szCs w:val="1"/>
              </w:rPr>
            </w:pPr>
          </w:p>
        </w:tc>
      </w:tr>
      <w:tr w14:paraId="4BC632AB">
        <w:tblPrEx>
          <w:tblCellMar>
            <w:top w:w="0" w:type="dxa"/>
            <w:left w:w="0" w:type="dxa"/>
            <w:bottom w:w="0" w:type="dxa"/>
            <w:right w:w="0" w:type="dxa"/>
          </w:tblCellMar>
        </w:tblPrEx>
        <w:trPr>
          <w:trHeight w:val="69" w:hRule="atLeast"/>
        </w:trPr>
        <w:tc>
          <w:tcPr>
            <w:tcW w:w="340" w:type="dxa"/>
            <w:tcBorders>
              <w:right w:val="single" w:color="auto" w:sz="8" w:space="0"/>
            </w:tcBorders>
            <w:vAlign w:val="bottom"/>
          </w:tcPr>
          <w:p w14:paraId="2FC16976">
            <w:pPr>
              <w:spacing w:after="0"/>
              <w:rPr>
                <w:color w:val="auto"/>
                <w:sz w:val="6"/>
                <w:szCs w:val="6"/>
              </w:rPr>
            </w:pPr>
          </w:p>
        </w:tc>
        <w:tc>
          <w:tcPr>
            <w:tcW w:w="660" w:type="dxa"/>
            <w:tcBorders>
              <w:right w:val="single" w:color="auto" w:sz="8" w:space="0"/>
            </w:tcBorders>
            <w:vAlign w:val="bottom"/>
          </w:tcPr>
          <w:p w14:paraId="6923254C">
            <w:pPr>
              <w:spacing w:after="0"/>
              <w:rPr>
                <w:color w:val="auto"/>
                <w:sz w:val="6"/>
                <w:szCs w:val="6"/>
              </w:rPr>
            </w:pPr>
          </w:p>
        </w:tc>
        <w:tc>
          <w:tcPr>
            <w:tcW w:w="460" w:type="dxa"/>
            <w:tcBorders>
              <w:right w:val="single" w:color="auto" w:sz="8" w:space="0"/>
            </w:tcBorders>
            <w:vAlign w:val="bottom"/>
          </w:tcPr>
          <w:p w14:paraId="54341B0C">
            <w:pPr>
              <w:spacing w:after="0"/>
              <w:rPr>
                <w:color w:val="auto"/>
                <w:sz w:val="6"/>
                <w:szCs w:val="6"/>
              </w:rPr>
            </w:pPr>
          </w:p>
        </w:tc>
        <w:tc>
          <w:tcPr>
            <w:tcW w:w="440" w:type="dxa"/>
            <w:tcBorders>
              <w:right w:val="single" w:color="auto" w:sz="8" w:space="0"/>
            </w:tcBorders>
            <w:vAlign w:val="bottom"/>
          </w:tcPr>
          <w:p w14:paraId="16AB9E97">
            <w:pPr>
              <w:spacing w:after="0"/>
              <w:rPr>
                <w:color w:val="auto"/>
                <w:sz w:val="6"/>
                <w:szCs w:val="6"/>
              </w:rPr>
            </w:pPr>
          </w:p>
        </w:tc>
        <w:tc>
          <w:tcPr>
            <w:tcW w:w="440" w:type="dxa"/>
            <w:tcBorders>
              <w:right w:val="single" w:color="auto" w:sz="8" w:space="0"/>
            </w:tcBorders>
            <w:vAlign w:val="bottom"/>
          </w:tcPr>
          <w:p w14:paraId="0410C950">
            <w:pPr>
              <w:spacing w:after="0"/>
              <w:rPr>
                <w:color w:val="auto"/>
                <w:sz w:val="6"/>
                <w:szCs w:val="6"/>
              </w:rPr>
            </w:pPr>
          </w:p>
        </w:tc>
        <w:tc>
          <w:tcPr>
            <w:tcW w:w="340" w:type="dxa"/>
            <w:tcBorders>
              <w:right w:val="single" w:color="auto" w:sz="8" w:space="0"/>
            </w:tcBorders>
            <w:vAlign w:val="bottom"/>
          </w:tcPr>
          <w:p w14:paraId="19849624">
            <w:pPr>
              <w:spacing w:after="0"/>
              <w:rPr>
                <w:color w:val="auto"/>
                <w:sz w:val="6"/>
                <w:szCs w:val="6"/>
              </w:rPr>
            </w:pPr>
          </w:p>
        </w:tc>
        <w:tc>
          <w:tcPr>
            <w:tcW w:w="1020" w:type="dxa"/>
            <w:tcBorders>
              <w:right w:val="single" w:color="auto" w:sz="8" w:space="0"/>
            </w:tcBorders>
            <w:vAlign w:val="bottom"/>
          </w:tcPr>
          <w:p w14:paraId="7B24D51E">
            <w:pPr>
              <w:spacing w:after="0" w:line="70" w:lineRule="exact"/>
              <w:rPr>
                <w:color w:val="auto"/>
                <w:sz w:val="20"/>
                <w:szCs w:val="20"/>
              </w:rPr>
            </w:pPr>
            <w:r>
              <w:rPr>
                <w:rFonts w:ascii="宋体" w:hAnsi="宋体" w:eastAsia="宋体" w:cs="宋体"/>
                <w:color w:val="auto"/>
                <w:sz w:val="7"/>
                <w:szCs w:val="7"/>
              </w:rPr>
              <w:t>预算调整率</w:t>
            </w:r>
            <w:r>
              <w:rPr>
                <w:rFonts w:ascii="Arial" w:hAnsi="Arial" w:eastAsia="Arial" w:cs="Arial"/>
                <w:color w:val="auto"/>
                <w:sz w:val="7"/>
                <w:szCs w:val="7"/>
              </w:rPr>
              <w:t>=</w:t>
            </w:r>
            <w:r>
              <w:rPr>
                <w:rFonts w:ascii="宋体" w:hAnsi="宋体" w:eastAsia="宋体" w:cs="宋体"/>
                <w:color w:val="auto"/>
                <w:sz w:val="7"/>
                <w:szCs w:val="7"/>
              </w:rPr>
              <w:t>（预算调整数</w:t>
            </w:r>
            <w:r>
              <w:rPr>
                <w:rFonts w:ascii="Arial" w:hAnsi="Arial" w:eastAsia="Arial" w:cs="Arial"/>
                <w:color w:val="auto"/>
                <w:sz w:val="7"/>
                <w:szCs w:val="7"/>
              </w:rPr>
              <w:t>-</w:t>
            </w:r>
            <w:r>
              <w:rPr>
                <w:rFonts w:ascii="宋体" w:hAnsi="宋体" w:eastAsia="宋体" w:cs="宋体"/>
                <w:color w:val="auto"/>
                <w:sz w:val="7"/>
                <w:szCs w:val="7"/>
              </w:rPr>
              <w:t>年初</w:t>
            </w:r>
          </w:p>
        </w:tc>
        <w:tc>
          <w:tcPr>
            <w:tcW w:w="1420" w:type="dxa"/>
            <w:tcBorders>
              <w:right w:val="single" w:color="auto" w:sz="8" w:space="0"/>
            </w:tcBorders>
            <w:vAlign w:val="bottom"/>
          </w:tcPr>
          <w:p w14:paraId="1D62B14D">
            <w:pPr>
              <w:spacing w:after="0"/>
              <w:rPr>
                <w:color w:val="auto"/>
                <w:sz w:val="6"/>
                <w:szCs w:val="6"/>
              </w:rPr>
            </w:pPr>
          </w:p>
        </w:tc>
        <w:tc>
          <w:tcPr>
            <w:tcW w:w="620" w:type="dxa"/>
            <w:tcBorders>
              <w:right w:val="single" w:color="auto" w:sz="8" w:space="0"/>
            </w:tcBorders>
            <w:vAlign w:val="bottom"/>
          </w:tcPr>
          <w:p w14:paraId="62280E64">
            <w:pPr>
              <w:spacing w:after="0"/>
              <w:rPr>
                <w:color w:val="auto"/>
                <w:sz w:val="6"/>
                <w:szCs w:val="6"/>
              </w:rPr>
            </w:pPr>
          </w:p>
        </w:tc>
        <w:tc>
          <w:tcPr>
            <w:tcW w:w="0" w:type="dxa"/>
            <w:vAlign w:val="bottom"/>
          </w:tcPr>
          <w:p w14:paraId="46212026">
            <w:pPr>
              <w:spacing w:after="0"/>
              <w:rPr>
                <w:color w:val="auto"/>
                <w:sz w:val="1"/>
                <w:szCs w:val="1"/>
              </w:rPr>
            </w:pPr>
          </w:p>
        </w:tc>
      </w:tr>
      <w:tr w14:paraId="041C6028">
        <w:trPr>
          <w:trHeight w:val="88" w:hRule="atLeast"/>
        </w:trPr>
        <w:tc>
          <w:tcPr>
            <w:tcW w:w="340" w:type="dxa"/>
            <w:tcBorders>
              <w:right w:val="single" w:color="auto" w:sz="8" w:space="0"/>
            </w:tcBorders>
            <w:vAlign w:val="bottom"/>
          </w:tcPr>
          <w:p w14:paraId="4FFCCF28">
            <w:pPr>
              <w:spacing w:after="0"/>
              <w:rPr>
                <w:color w:val="auto"/>
                <w:sz w:val="7"/>
                <w:szCs w:val="7"/>
              </w:rPr>
            </w:pPr>
          </w:p>
        </w:tc>
        <w:tc>
          <w:tcPr>
            <w:tcW w:w="660" w:type="dxa"/>
            <w:tcBorders>
              <w:right w:val="single" w:color="auto" w:sz="8" w:space="0"/>
            </w:tcBorders>
            <w:vAlign w:val="bottom"/>
          </w:tcPr>
          <w:p w14:paraId="4B01B83B">
            <w:pPr>
              <w:spacing w:after="0"/>
              <w:rPr>
                <w:color w:val="auto"/>
                <w:sz w:val="7"/>
                <w:szCs w:val="7"/>
              </w:rPr>
            </w:pPr>
          </w:p>
        </w:tc>
        <w:tc>
          <w:tcPr>
            <w:tcW w:w="460" w:type="dxa"/>
            <w:tcBorders>
              <w:right w:val="single" w:color="auto" w:sz="8" w:space="0"/>
            </w:tcBorders>
            <w:vAlign w:val="bottom"/>
          </w:tcPr>
          <w:p w14:paraId="3B621812">
            <w:pPr>
              <w:spacing w:after="0"/>
              <w:rPr>
                <w:color w:val="auto"/>
                <w:sz w:val="7"/>
                <w:szCs w:val="7"/>
              </w:rPr>
            </w:pPr>
          </w:p>
        </w:tc>
        <w:tc>
          <w:tcPr>
            <w:tcW w:w="440" w:type="dxa"/>
            <w:tcBorders>
              <w:right w:val="single" w:color="auto" w:sz="8" w:space="0"/>
            </w:tcBorders>
            <w:vAlign w:val="bottom"/>
          </w:tcPr>
          <w:p w14:paraId="43B5CE8E">
            <w:pPr>
              <w:spacing w:after="0"/>
              <w:rPr>
                <w:color w:val="auto"/>
                <w:sz w:val="7"/>
                <w:szCs w:val="7"/>
              </w:rPr>
            </w:pPr>
          </w:p>
        </w:tc>
        <w:tc>
          <w:tcPr>
            <w:tcW w:w="440" w:type="dxa"/>
            <w:tcBorders>
              <w:right w:val="single" w:color="auto" w:sz="8" w:space="0"/>
            </w:tcBorders>
            <w:vAlign w:val="bottom"/>
          </w:tcPr>
          <w:p w14:paraId="467AEF80">
            <w:pPr>
              <w:spacing w:after="0"/>
              <w:rPr>
                <w:color w:val="auto"/>
                <w:sz w:val="7"/>
                <w:szCs w:val="7"/>
              </w:rPr>
            </w:pPr>
          </w:p>
        </w:tc>
        <w:tc>
          <w:tcPr>
            <w:tcW w:w="340" w:type="dxa"/>
            <w:tcBorders>
              <w:right w:val="single" w:color="auto" w:sz="8" w:space="0"/>
            </w:tcBorders>
            <w:vAlign w:val="bottom"/>
          </w:tcPr>
          <w:p w14:paraId="54D280DC">
            <w:pPr>
              <w:spacing w:after="0"/>
              <w:rPr>
                <w:color w:val="auto"/>
                <w:sz w:val="7"/>
                <w:szCs w:val="7"/>
              </w:rPr>
            </w:pPr>
          </w:p>
        </w:tc>
        <w:tc>
          <w:tcPr>
            <w:tcW w:w="1020" w:type="dxa"/>
            <w:tcBorders>
              <w:right w:val="single" w:color="auto" w:sz="8" w:space="0"/>
            </w:tcBorders>
            <w:vAlign w:val="bottom"/>
          </w:tcPr>
          <w:p w14:paraId="39087EFD">
            <w:pPr>
              <w:spacing w:after="0" w:line="85" w:lineRule="exact"/>
              <w:rPr>
                <w:color w:val="auto"/>
                <w:sz w:val="20"/>
                <w:szCs w:val="20"/>
              </w:rPr>
            </w:pPr>
            <w:r>
              <w:rPr>
                <w:rFonts w:ascii="宋体" w:hAnsi="宋体" w:eastAsia="宋体" w:cs="宋体"/>
                <w:color w:val="auto"/>
                <w:sz w:val="7"/>
                <w:szCs w:val="7"/>
              </w:rPr>
              <w:t>预算数）</w:t>
            </w:r>
            <w:r>
              <w:rPr>
                <w:rFonts w:ascii="Arial" w:hAnsi="Arial" w:eastAsia="Arial" w:cs="Arial"/>
                <w:color w:val="auto"/>
                <w:sz w:val="7"/>
                <w:szCs w:val="7"/>
              </w:rPr>
              <w:t>/</w:t>
            </w:r>
            <w:r>
              <w:rPr>
                <w:rFonts w:ascii="宋体" w:hAnsi="宋体" w:eastAsia="宋体" w:cs="宋体"/>
                <w:color w:val="auto"/>
                <w:sz w:val="7"/>
                <w:szCs w:val="7"/>
              </w:rPr>
              <w:t>年初预算数</w:t>
            </w:r>
            <w:r>
              <w:rPr>
                <w:rFonts w:ascii="Arial" w:hAnsi="Arial" w:eastAsia="Arial" w:cs="Arial"/>
                <w:color w:val="auto"/>
                <w:sz w:val="7"/>
                <w:szCs w:val="7"/>
              </w:rPr>
              <w:t>×100%</w:t>
            </w:r>
            <w:r>
              <w:rPr>
                <w:rFonts w:ascii="宋体" w:hAnsi="宋体" w:eastAsia="宋体" w:cs="宋体"/>
                <w:color w:val="auto"/>
                <w:sz w:val="7"/>
                <w:szCs w:val="7"/>
              </w:rPr>
              <w:t>。</w:t>
            </w:r>
          </w:p>
        </w:tc>
        <w:tc>
          <w:tcPr>
            <w:tcW w:w="1420" w:type="dxa"/>
            <w:tcBorders>
              <w:right w:val="single" w:color="auto" w:sz="8" w:space="0"/>
            </w:tcBorders>
            <w:vAlign w:val="bottom"/>
          </w:tcPr>
          <w:p w14:paraId="57E174A6">
            <w:pPr>
              <w:spacing w:after="0"/>
              <w:rPr>
                <w:color w:val="auto"/>
                <w:sz w:val="7"/>
                <w:szCs w:val="7"/>
              </w:rPr>
            </w:pPr>
          </w:p>
        </w:tc>
        <w:tc>
          <w:tcPr>
            <w:tcW w:w="620" w:type="dxa"/>
            <w:tcBorders>
              <w:right w:val="single" w:color="auto" w:sz="8" w:space="0"/>
            </w:tcBorders>
            <w:vAlign w:val="bottom"/>
          </w:tcPr>
          <w:p w14:paraId="7779A239">
            <w:pPr>
              <w:spacing w:after="0"/>
              <w:rPr>
                <w:color w:val="auto"/>
                <w:sz w:val="7"/>
                <w:szCs w:val="7"/>
              </w:rPr>
            </w:pPr>
          </w:p>
        </w:tc>
        <w:tc>
          <w:tcPr>
            <w:tcW w:w="0" w:type="dxa"/>
            <w:vAlign w:val="bottom"/>
          </w:tcPr>
          <w:p w14:paraId="1A952C8A">
            <w:pPr>
              <w:spacing w:after="0"/>
              <w:rPr>
                <w:color w:val="auto"/>
                <w:sz w:val="1"/>
                <w:szCs w:val="1"/>
              </w:rPr>
            </w:pPr>
          </w:p>
        </w:tc>
      </w:tr>
      <w:tr w14:paraId="61E86874">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603EED70">
            <w:pPr>
              <w:spacing w:after="0"/>
              <w:rPr>
                <w:color w:val="auto"/>
                <w:sz w:val="7"/>
                <w:szCs w:val="7"/>
              </w:rPr>
            </w:pPr>
          </w:p>
        </w:tc>
        <w:tc>
          <w:tcPr>
            <w:tcW w:w="660" w:type="dxa"/>
            <w:tcBorders>
              <w:right w:val="single" w:color="auto" w:sz="8" w:space="0"/>
            </w:tcBorders>
            <w:vAlign w:val="bottom"/>
          </w:tcPr>
          <w:p w14:paraId="1817B554">
            <w:pPr>
              <w:spacing w:after="0"/>
              <w:rPr>
                <w:color w:val="auto"/>
                <w:sz w:val="7"/>
                <w:szCs w:val="7"/>
              </w:rPr>
            </w:pPr>
          </w:p>
        </w:tc>
        <w:tc>
          <w:tcPr>
            <w:tcW w:w="460" w:type="dxa"/>
            <w:tcBorders>
              <w:right w:val="single" w:color="auto" w:sz="8" w:space="0"/>
            </w:tcBorders>
            <w:vAlign w:val="bottom"/>
          </w:tcPr>
          <w:p w14:paraId="142D8A09">
            <w:pPr>
              <w:spacing w:after="0"/>
              <w:rPr>
                <w:color w:val="auto"/>
                <w:sz w:val="7"/>
                <w:szCs w:val="7"/>
              </w:rPr>
            </w:pPr>
          </w:p>
        </w:tc>
        <w:tc>
          <w:tcPr>
            <w:tcW w:w="440" w:type="dxa"/>
            <w:tcBorders>
              <w:right w:val="single" w:color="auto" w:sz="8" w:space="0"/>
            </w:tcBorders>
            <w:vAlign w:val="bottom"/>
          </w:tcPr>
          <w:p w14:paraId="1806E690">
            <w:pPr>
              <w:spacing w:after="0"/>
              <w:rPr>
                <w:color w:val="auto"/>
                <w:sz w:val="7"/>
                <w:szCs w:val="7"/>
              </w:rPr>
            </w:pPr>
          </w:p>
        </w:tc>
        <w:tc>
          <w:tcPr>
            <w:tcW w:w="440" w:type="dxa"/>
            <w:tcBorders>
              <w:right w:val="single" w:color="auto" w:sz="8" w:space="0"/>
            </w:tcBorders>
            <w:vAlign w:val="bottom"/>
          </w:tcPr>
          <w:p w14:paraId="458AF1E9">
            <w:pPr>
              <w:spacing w:after="0"/>
              <w:rPr>
                <w:color w:val="auto"/>
                <w:sz w:val="7"/>
                <w:szCs w:val="7"/>
              </w:rPr>
            </w:pPr>
          </w:p>
        </w:tc>
        <w:tc>
          <w:tcPr>
            <w:tcW w:w="340" w:type="dxa"/>
            <w:tcBorders>
              <w:right w:val="single" w:color="auto" w:sz="8" w:space="0"/>
            </w:tcBorders>
            <w:vAlign w:val="bottom"/>
          </w:tcPr>
          <w:p w14:paraId="406C37BF">
            <w:pPr>
              <w:spacing w:after="0"/>
              <w:rPr>
                <w:color w:val="auto"/>
                <w:sz w:val="7"/>
                <w:szCs w:val="7"/>
              </w:rPr>
            </w:pPr>
          </w:p>
        </w:tc>
        <w:tc>
          <w:tcPr>
            <w:tcW w:w="1020" w:type="dxa"/>
            <w:tcBorders>
              <w:right w:val="single" w:color="auto" w:sz="8" w:space="0"/>
            </w:tcBorders>
            <w:vAlign w:val="bottom"/>
          </w:tcPr>
          <w:p w14:paraId="2A543021">
            <w:pPr>
              <w:spacing w:after="0" w:line="80" w:lineRule="exact"/>
              <w:rPr>
                <w:color w:val="auto"/>
                <w:sz w:val="20"/>
                <w:szCs w:val="20"/>
              </w:rPr>
            </w:pPr>
            <w:r>
              <w:rPr>
                <w:rFonts w:ascii="宋体" w:hAnsi="宋体" w:eastAsia="宋体" w:cs="宋体"/>
                <w:color w:val="auto"/>
                <w:w w:val="99"/>
                <w:sz w:val="7"/>
                <w:szCs w:val="7"/>
              </w:rPr>
              <w:t>预算调整数：部门在本年度内涉</w:t>
            </w:r>
          </w:p>
        </w:tc>
        <w:tc>
          <w:tcPr>
            <w:tcW w:w="1420" w:type="dxa"/>
            <w:tcBorders>
              <w:right w:val="single" w:color="auto" w:sz="8" w:space="0"/>
            </w:tcBorders>
            <w:vAlign w:val="bottom"/>
          </w:tcPr>
          <w:p w14:paraId="4FB56197">
            <w:pPr>
              <w:spacing w:after="0"/>
              <w:rPr>
                <w:color w:val="auto"/>
                <w:sz w:val="7"/>
                <w:szCs w:val="7"/>
              </w:rPr>
            </w:pPr>
          </w:p>
        </w:tc>
        <w:tc>
          <w:tcPr>
            <w:tcW w:w="620" w:type="dxa"/>
            <w:tcBorders>
              <w:right w:val="single" w:color="auto" w:sz="8" w:space="0"/>
            </w:tcBorders>
            <w:vAlign w:val="bottom"/>
          </w:tcPr>
          <w:p w14:paraId="076318BD">
            <w:pPr>
              <w:spacing w:after="0"/>
              <w:rPr>
                <w:color w:val="auto"/>
                <w:sz w:val="7"/>
                <w:szCs w:val="7"/>
              </w:rPr>
            </w:pPr>
          </w:p>
        </w:tc>
        <w:tc>
          <w:tcPr>
            <w:tcW w:w="0" w:type="dxa"/>
            <w:vAlign w:val="bottom"/>
          </w:tcPr>
          <w:p w14:paraId="3FEA85DA">
            <w:pPr>
              <w:spacing w:after="0"/>
              <w:rPr>
                <w:color w:val="auto"/>
                <w:sz w:val="1"/>
                <w:szCs w:val="1"/>
              </w:rPr>
            </w:pPr>
          </w:p>
        </w:tc>
      </w:tr>
      <w:tr w14:paraId="6127F5C9">
        <w:trPr>
          <w:trHeight w:val="88" w:hRule="atLeast"/>
        </w:trPr>
        <w:tc>
          <w:tcPr>
            <w:tcW w:w="340" w:type="dxa"/>
            <w:tcBorders>
              <w:right w:val="single" w:color="auto" w:sz="8" w:space="0"/>
            </w:tcBorders>
            <w:vAlign w:val="bottom"/>
          </w:tcPr>
          <w:p w14:paraId="1204ADF9">
            <w:pPr>
              <w:spacing w:after="0"/>
              <w:rPr>
                <w:color w:val="auto"/>
                <w:sz w:val="7"/>
                <w:szCs w:val="7"/>
              </w:rPr>
            </w:pPr>
          </w:p>
        </w:tc>
        <w:tc>
          <w:tcPr>
            <w:tcW w:w="660" w:type="dxa"/>
            <w:tcBorders>
              <w:right w:val="single" w:color="auto" w:sz="8" w:space="0"/>
            </w:tcBorders>
            <w:vAlign w:val="bottom"/>
          </w:tcPr>
          <w:p w14:paraId="7885732A">
            <w:pPr>
              <w:spacing w:after="0"/>
              <w:rPr>
                <w:color w:val="auto"/>
                <w:sz w:val="7"/>
                <w:szCs w:val="7"/>
              </w:rPr>
            </w:pPr>
          </w:p>
        </w:tc>
        <w:tc>
          <w:tcPr>
            <w:tcW w:w="460" w:type="dxa"/>
            <w:tcBorders>
              <w:right w:val="single" w:color="auto" w:sz="8" w:space="0"/>
            </w:tcBorders>
            <w:vAlign w:val="bottom"/>
          </w:tcPr>
          <w:p w14:paraId="4410061D">
            <w:pPr>
              <w:spacing w:after="0"/>
              <w:rPr>
                <w:color w:val="auto"/>
                <w:sz w:val="7"/>
                <w:szCs w:val="7"/>
              </w:rPr>
            </w:pPr>
          </w:p>
        </w:tc>
        <w:tc>
          <w:tcPr>
            <w:tcW w:w="440" w:type="dxa"/>
            <w:tcBorders>
              <w:right w:val="single" w:color="auto" w:sz="8" w:space="0"/>
            </w:tcBorders>
            <w:vAlign w:val="bottom"/>
          </w:tcPr>
          <w:p w14:paraId="5A63B4EE">
            <w:pPr>
              <w:spacing w:after="0"/>
              <w:rPr>
                <w:color w:val="auto"/>
                <w:sz w:val="7"/>
                <w:szCs w:val="7"/>
              </w:rPr>
            </w:pPr>
          </w:p>
        </w:tc>
        <w:tc>
          <w:tcPr>
            <w:tcW w:w="440" w:type="dxa"/>
            <w:tcBorders>
              <w:right w:val="single" w:color="auto" w:sz="8" w:space="0"/>
            </w:tcBorders>
            <w:vAlign w:val="bottom"/>
          </w:tcPr>
          <w:p w14:paraId="194645D3">
            <w:pPr>
              <w:spacing w:after="0" w:line="68" w:lineRule="exact"/>
              <w:rPr>
                <w:color w:val="auto"/>
                <w:sz w:val="20"/>
                <w:szCs w:val="20"/>
              </w:rPr>
            </w:pPr>
            <w:r>
              <w:rPr>
                <w:rFonts w:ascii="宋体" w:hAnsi="宋体" w:eastAsia="宋体" w:cs="宋体"/>
                <w:color w:val="auto"/>
                <w:sz w:val="7"/>
                <w:szCs w:val="7"/>
              </w:rPr>
              <w:t>5</w:t>
            </w:r>
          </w:p>
        </w:tc>
        <w:tc>
          <w:tcPr>
            <w:tcW w:w="340" w:type="dxa"/>
            <w:tcBorders>
              <w:right w:val="single" w:color="auto" w:sz="8" w:space="0"/>
            </w:tcBorders>
            <w:vAlign w:val="bottom"/>
          </w:tcPr>
          <w:p w14:paraId="5A50D2DF">
            <w:pPr>
              <w:spacing w:after="0"/>
              <w:rPr>
                <w:color w:val="auto"/>
                <w:sz w:val="7"/>
                <w:szCs w:val="7"/>
              </w:rPr>
            </w:pPr>
          </w:p>
        </w:tc>
        <w:tc>
          <w:tcPr>
            <w:tcW w:w="1020" w:type="dxa"/>
            <w:tcBorders>
              <w:right w:val="single" w:color="auto" w:sz="8" w:space="0"/>
            </w:tcBorders>
            <w:vAlign w:val="bottom"/>
          </w:tcPr>
          <w:p w14:paraId="3504916E">
            <w:pPr>
              <w:spacing w:after="0" w:line="80" w:lineRule="exact"/>
              <w:rPr>
                <w:color w:val="auto"/>
                <w:sz w:val="20"/>
                <w:szCs w:val="20"/>
              </w:rPr>
            </w:pPr>
            <w:r>
              <w:rPr>
                <w:rFonts w:ascii="宋体" w:hAnsi="宋体" w:eastAsia="宋体" w:cs="宋体"/>
                <w:color w:val="auto"/>
                <w:w w:val="99"/>
                <w:sz w:val="7"/>
                <w:szCs w:val="7"/>
              </w:rPr>
              <w:t>及预算的追加、追减或结构调整</w:t>
            </w:r>
          </w:p>
        </w:tc>
        <w:tc>
          <w:tcPr>
            <w:tcW w:w="1420" w:type="dxa"/>
            <w:tcBorders>
              <w:right w:val="single" w:color="auto" w:sz="8" w:space="0"/>
            </w:tcBorders>
            <w:vAlign w:val="bottom"/>
          </w:tcPr>
          <w:p w14:paraId="18611127">
            <w:pPr>
              <w:spacing w:after="0" w:line="68"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71A49D2C">
            <w:pPr>
              <w:spacing w:after="0"/>
              <w:rPr>
                <w:color w:val="auto"/>
                <w:sz w:val="7"/>
                <w:szCs w:val="7"/>
              </w:rPr>
            </w:pPr>
          </w:p>
        </w:tc>
        <w:tc>
          <w:tcPr>
            <w:tcW w:w="0" w:type="dxa"/>
            <w:vAlign w:val="bottom"/>
          </w:tcPr>
          <w:p w14:paraId="70C23B44">
            <w:pPr>
              <w:spacing w:after="0"/>
              <w:rPr>
                <w:color w:val="auto"/>
                <w:sz w:val="1"/>
                <w:szCs w:val="1"/>
              </w:rPr>
            </w:pPr>
          </w:p>
        </w:tc>
      </w:tr>
      <w:tr w14:paraId="5E90BA9C">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0835228F">
            <w:pPr>
              <w:spacing w:after="0"/>
              <w:rPr>
                <w:color w:val="auto"/>
                <w:sz w:val="7"/>
                <w:szCs w:val="7"/>
              </w:rPr>
            </w:pPr>
          </w:p>
        </w:tc>
        <w:tc>
          <w:tcPr>
            <w:tcW w:w="660" w:type="dxa"/>
            <w:tcBorders>
              <w:right w:val="single" w:color="auto" w:sz="8" w:space="0"/>
            </w:tcBorders>
            <w:vAlign w:val="bottom"/>
          </w:tcPr>
          <w:p w14:paraId="24C258AB">
            <w:pPr>
              <w:spacing w:after="0"/>
              <w:rPr>
                <w:color w:val="auto"/>
                <w:sz w:val="7"/>
                <w:szCs w:val="7"/>
              </w:rPr>
            </w:pPr>
          </w:p>
        </w:tc>
        <w:tc>
          <w:tcPr>
            <w:tcW w:w="460" w:type="dxa"/>
            <w:tcBorders>
              <w:right w:val="single" w:color="auto" w:sz="8" w:space="0"/>
            </w:tcBorders>
            <w:vAlign w:val="bottom"/>
          </w:tcPr>
          <w:p w14:paraId="2A2E8083">
            <w:pPr>
              <w:spacing w:after="0"/>
              <w:rPr>
                <w:color w:val="auto"/>
                <w:sz w:val="7"/>
                <w:szCs w:val="7"/>
              </w:rPr>
            </w:pPr>
          </w:p>
        </w:tc>
        <w:tc>
          <w:tcPr>
            <w:tcW w:w="440" w:type="dxa"/>
            <w:tcBorders>
              <w:right w:val="single" w:color="auto" w:sz="8" w:space="0"/>
            </w:tcBorders>
            <w:vAlign w:val="bottom"/>
          </w:tcPr>
          <w:p w14:paraId="5B5A43E6">
            <w:pPr>
              <w:spacing w:after="0"/>
              <w:rPr>
                <w:color w:val="auto"/>
                <w:sz w:val="7"/>
                <w:szCs w:val="7"/>
              </w:rPr>
            </w:pPr>
          </w:p>
        </w:tc>
        <w:tc>
          <w:tcPr>
            <w:tcW w:w="440" w:type="dxa"/>
            <w:tcBorders>
              <w:right w:val="single" w:color="auto" w:sz="8" w:space="0"/>
            </w:tcBorders>
            <w:vAlign w:val="bottom"/>
          </w:tcPr>
          <w:p w14:paraId="5DEB28F8">
            <w:pPr>
              <w:spacing w:after="0"/>
              <w:rPr>
                <w:color w:val="auto"/>
                <w:sz w:val="7"/>
                <w:szCs w:val="7"/>
              </w:rPr>
            </w:pPr>
          </w:p>
        </w:tc>
        <w:tc>
          <w:tcPr>
            <w:tcW w:w="340" w:type="dxa"/>
            <w:tcBorders>
              <w:right w:val="single" w:color="auto" w:sz="8" w:space="0"/>
            </w:tcBorders>
            <w:vAlign w:val="bottom"/>
          </w:tcPr>
          <w:p w14:paraId="44031F56">
            <w:pPr>
              <w:spacing w:after="0"/>
              <w:rPr>
                <w:color w:val="auto"/>
                <w:sz w:val="7"/>
                <w:szCs w:val="7"/>
              </w:rPr>
            </w:pPr>
          </w:p>
        </w:tc>
        <w:tc>
          <w:tcPr>
            <w:tcW w:w="1020" w:type="dxa"/>
            <w:tcBorders>
              <w:right w:val="single" w:color="auto" w:sz="8" w:space="0"/>
            </w:tcBorders>
            <w:vAlign w:val="bottom"/>
          </w:tcPr>
          <w:p w14:paraId="74CDD4FC">
            <w:pPr>
              <w:spacing w:after="0" w:line="80" w:lineRule="exact"/>
              <w:rPr>
                <w:color w:val="auto"/>
                <w:sz w:val="20"/>
                <w:szCs w:val="20"/>
              </w:rPr>
            </w:pPr>
            <w:r>
              <w:rPr>
                <w:rFonts w:ascii="宋体" w:hAnsi="宋体" w:eastAsia="宋体" w:cs="宋体"/>
                <w:color w:val="auto"/>
                <w:w w:val="99"/>
                <w:sz w:val="7"/>
                <w:szCs w:val="7"/>
              </w:rPr>
              <w:t>的资金总和（因落实国家政策、</w:t>
            </w:r>
          </w:p>
        </w:tc>
        <w:tc>
          <w:tcPr>
            <w:tcW w:w="1420" w:type="dxa"/>
            <w:tcBorders>
              <w:right w:val="single" w:color="auto" w:sz="8" w:space="0"/>
            </w:tcBorders>
            <w:vAlign w:val="bottom"/>
          </w:tcPr>
          <w:p w14:paraId="4D79636B">
            <w:pPr>
              <w:spacing w:after="0"/>
              <w:rPr>
                <w:color w:val="auto"/>
                <w:sz w:val="7"/>
                <w:szCs w:val="7"/>
              </w:rPr>
            </w:pPr>
          </w:p>
        </w:tc>
        <w:tc>
          <w:tcPr>
            <w:tcW w:w="620" w:type="dxa"/>
            <w:tcBorders>
              <w:right w:val="single" w:color="auto" w:sz="8" w:space="0"/>
            </w:tcBorders>
            <w:vAlign w:val="bottom"/>
          </w:tcPr>
          <w:p w14:paraId="44EB7380">
            <w:pPr>
              <w:spacing w:after="0"/>
              <w:rPr>
                <w:color w:val="auto"/>
                <w:sz w:val="7"/>
                <w:szCs w:val="7"/>
              </w:rPr>
            </w:pPr>
          </w:p>
        </w:tc>
        <w:tc>
          <w:tcPr>
            <w:tcW w:w="0" w:type="dxa"/>
            <w:vAlign w:val="bottom"/>
          </w:tcPr>
          <w:p w14:paraId="09116557">
            <w:pPr>
              <w:spacing w:after="0"/>
              <w:rPr>
                <w:color w:val="auto"/>
                <w:sz w:val="1"/>
                <w:szCs w:val="1"/>
              </w:rPr>
            </w:pPr>
          </w:p>
        </w:tc>
      </w:tr>
      <w:tr w14:paraId="1D253EBA">
        <w:trPr>
          <w:trHeight w:val="88" w:hRule="atLeast"/>
        </w:trPr>
        <w:tc>
          <w:tcPr>
            <w:tcW w:w="340" w:type="dxa"/>
            <w:tcBorders>
              <w:right w:val="single" w:color="auto" w:sz="8" w:space="0"/>
            </w:tcBorders>
            <w:vAlign w:val="bottom"/>
          </w:tcPr>
          <w:p w14:paraId="5EBAB193">
            <w:pPr>
              <w:spacing w:after="0"/>
              <w:rPr>
                <w:color w:val="auto"/>
                <w:sz w:val="7"/>
                <w:szCs w:val="7"/>
              </w:rPr>
            </w:pPr>
          </w:p>
        </w:tc>
        <w:tc>
          <w:tcPr>
            <w:tcW w:w="660" w:type="dxa"/>
            <w:tcBorders>
              <w:right w:val="single" w:color="auto" w:sz="8" w:space="0"/>
            </w:tcBorders>
            <w:vAlign w:val="bottom"/>
          </w:tcPr>
          <w:p w14:paraId="502E68E9">
            <w:pPr>
              <w:spacing w:after="0"/>
              <w:rPr>
                <w:color w:val="auto"/>
                <w:sz w:val="7"/>
                <w:szCs w:val="7"/>
              </w:rPr>
            </w:pPr>
          </w:p>
        </w:tc>
        <w:tc>
          <w:tcPr>
            <w:tcW w:w="460" w:type="dxa"/>
            <w:tcBorders>
              <w:right w:val="single" w:color="auto" w:sz="8" w:space="0"/>
            </w:tcBorders>
            <w:vAlign w:val="bottom"/>
          </w:tcPr>
          <w:p w14:paraId="10CAD649">
            <w:pPr>
              <w:spacing w:after="0"/>
              <w:rPr>
                <w:color w:val="auto"/>
                <w:sz w:val="7"/>
                <w:szCs w:val="7"/>
              </w:rPr>
            </w:pPr>
          </w:p>
        </w:tc>
        <w:tc>
          <w:tcPr>
            <w:tcW w:w="440" w:type="dxa"/>
            <w:tcBorders>
              <w:right w:val="single" w:color="auto" w:sz="8" w:space="0"/>
            </w:tcBorders>
            <w:vAlign w:val="bottom"/>
          </w:tcPr>
          <w:p w14:paraId="02D0E885">
            <w:pPr>
              <w:spacing w:after="0"/>
              <w:rPr>
                <w:color w:val="auto"/>
                <w:sz w:val="7"/>
                <w:szCs w:val="7"/>
              </w:rPr>
            </w:pPr>
          </w:p>
        </w:tc>
        <w:tc>
          <w:tcPr>
            <w:tcW w:w="440" w:type="dxa"/>
            <w:tcBorders>
              <w:right w:val="single" w:color="auto" w:sz="8" w:space="0"/>
            </w:tcBorders>
            <w:vAlign w:val="bottom"/>
          </w:tcPr>
          <w:p w14:paraId="44B4960A">
            <w:pPr>
              <w:spacing w:after="0"/>
              <w:rPr>
                <w:color w:val="auto"/>
                <w:sz w:val="7"/>
                <w:szCs w:val="7"/>
              </w:rPr>
            </w:pPr>
          </w:p>
        </w:tc>
        <w:tc>
          <w:tcPr>
            <w:tcW w:w="340" w:type="dxa"/>
            <w:tcBorders>
              <w:right w:val="single" w:color="auto" w:sz="8" w:space="0"/>
            </w:tcBorders>
            <w:vAlign w:val="bottom"/>
          </w:tcPr>
          <w:p w14:paraId="7879E825">
            <w:pPr>
              <w:spacing w:after="0"/>
              <w:rPr>
                <w:color w:val="auto"/>
                <w:sz w:val="7"/>
                <w:szCs w:val="7"/>
              </w:rPr>
            </w:pPr>
          </w:p>
        </w:tc>
        <w:tc>
          <w:tcPr>
            <w:tcW w:w="1020" w:type="dxa"/>
            <w:tcBorders>
              <w:right w:val="single" w:color="auto" w:sz="8" w:space="0"/>
            </w:tcBorders>
            <w:vAlign w:val="bottom"/>
          </w:tcPr>
          <w:p w14:paraId="5163D3D7">
            <w:pPr>
              <w:spacing w:after="0" w:line="80" w:lineRule="exact"/>
              <w:rPr>
                <w:color w:val="auto"/>
                <w:sz w:val="20"/>
                <w:szCs w:val="20"/>
              </w:rPr>
            </w:pPr>
            <w:r>
              <w:rPr>
                <w:rFonts w:ascii="宋体" w:hAnsi="宋体" w:eastAsia="宋体" w:cs="宋体"/>
                <w:color w:val="auto"/>
                <w:w w:val="99"/>
                <w:sz w:val="7"/>
                <w:szCs w:val="7"/>
              </w:rPr>
              <w:t>发生不可抗力、上级部门或本级</w:t>
            </w:r>
          </w:p>
        </w:tc>
        <w:tc>
          <w:tcPr>
            <w:tcW w:w="1420" w:type="dxa"/>
            <w:tcBorders>
              <w:right w:val="single" w:color="auto" w:sz="8" w:space="0"/>
            </w:tcBorders>
            <w:vAlign w:val="bottom"/>
          </w:tcPr>
          <w:p w14:paraId="50DDD023">
            <w:pPr>
              <w:spacing w:after="0"/>
              <w:rPr>
                <w:color w:val="auto"/>
                <w:sz w:val="7"/>
                <w:szCs w:val="7"/>
              </w:rPr>
            </w:pPr>
          </w:p>
        </w:tc>
        <w:tc>
          <w:tcPr>
            <w:tcW w:w="620" w:type="dxa"/>
            <w:tcBorders>
              <w:right w:val="single" w:color="auto" w:sz="8" w:space="0"/>
            </w:tcBorders>
            <w:vAlign w:val="bottom"/>
          </w:tcPr>
          <w:p w14:paraId="7760AAF2">
            <w:pPr>
              <w:spacing w:after="0"/>
              <w:rPr>
                <w:color w:val="auto"/>
                <w:sz w:val="7"/>
                <w:szCs w:val="7"/>
              </w:rPr>
            </w:pPr>
          </w:p>
        </w:tc>
        <w:tc>
          <w:tcPr>
            <w:tcW w:w="0" w:type="dxa"/>
            <w:vAlign w:val="bottom"/>
          </w:tcPr>
          <w:p w14:paraId="6CFA4694">
            <w:pPr>
              <w:spacing w:after="0"/>
              <w:rPr>
                <w:color w:val="auto"/>
                <w:sz w:val="1"/>
                <w:szCs w:val="1"/>
              </w:rPr>
            </w:pPr>
          </w:p>
        </w:tc>
      </w:tr>
      <w:tr w14:paraId="6B85E49D">
        <w:tblPrEx>
          <w:tblCellMar>
            <w:top w:w="0" w:type="dxa"/>
            <w:left w:w="0" w:type="dxa"/>
            <w:bottom w:w="0" w:type="dxa"/>
            <w:right w:w="0" w:type="dxa"/>
          </w:tblCellMar>
        </w:tblPrEx>
        <w:trPr>
          <w:trHeight w:val="46" w:hRule="atLeast"/>
        </w:trPr>
        <w:tc>
          <w:tcPr>
            <w:tcW w:w="340" w:type="dxa"/>
            <w:tcBorders>
              <w:right w:val="single" w:color="auto" w:sz="8" w:space="0"/>
            </w:tcBorders>
            <w:vAlign w:val="bottom"/>
          </w:tcPr>
          <w:p w14:paraId="6B7F1FD3">
            <w:pPr>
              <w:spacing w:after="0"/>
              <w:rPr>
                <w:color w:val="auto"/>
                <w:sz w:val="4"/>
                <w:szCs w:val="4"/>
              </w:rPr>
            </w:pPr>
          </w:p>
        </w:tc>
        <w:tc>
          <w:tcPr>
            <w:tcW w:w="660" w:type="dxa"/>
            <w:tcBorders>
              <w:right w:val="single" w:color="auto" w:sz="8" w:space="0"/>
            </w:tcBorders>
            <w:vAlign w:val="bottom"/>
          </w:tcPr>
          <w:p w14:paraId="39488587">
            <w:pPr>
              <w:spacing w:after="0"/>
              <w:rPr>
                <w:color w:val="auto"/>
                <w:sz w:val="4"/>
                <w:szCs w:val="4"/>
              </w:rPr>
            </w:pPr>
          </w:p>
        </w:tc>
        <w:tc>
          <w:tcPr>
            <w:tcW w:w="460" w:type="dxa"/>
            <w:tcBorders>
              <w:right w:val="single" w:color="auto" w:sz="8" w:space="0"/>
            </w:tcBorders>
            <w:vAlign w:val="bottom"/>
          </w:tcPr>
          <w:p w14:paraId="3CE3BE27">
            <w:pPr>
              <w:spacing w:after="0"/>
              <w:rPr>
                <w:color w:val="auto"/>
                <w:sz w:val="4"/>
                <w:szCs w:val="4"/>
              </w:rPr>
            </w:pPr>
          </w:p>
        </w:tc>
        <w:tc>
          <w:tcPr>
            <w:tcW w:w="440" w:type="dxa"/>
            <w:vMerge w:val="restart"/>
            <w:tcBorders>
              <w:right w:val="single" w:color="auto" w:sz="8" w:space="0"/>
            </w:tcBorders>
            <w:vAlign w:val="bottom"/>
          </w:tcPr>
          <w:p w14:paraId="6664B8F7">
            <w:pPr>
              <w:spacing w:after="0"/>
              <w:rPr>
                <w:color w:val="auto"/>
                <w:sz w:val="20"/>
                <w:szCs w:val="20"/>
              </w:rPr>
            </w:pPr>
            <w:r>
              <w:rPr>
                <w:rFonts w:ascii="Arial" w:hAnsi="Arial" w:eastAsia="Arial" w:cs="Arial"/>
                <w:color w:val="auto"/>
                <w:sz w:val="7"/>
                <w:szCs w:val="7"/>
              </w:rPr>
              <w:t>≤</w:t>
            </w:r>
          </w:p>
        </w:tc>
        <w:tc>
          <w:tcPr>
            <w:tcW w:w="440" w:type="dxa"/>
            <w:tcBorders>
              <w:bottom w:val="single" w:color="auto" w:sz="8" w:space="0"/>
              <w:right w:val="single" w:color="auto" w:sz="8" w:space="0"/>
            </w:tcBorders>
            <w:vAlign w:val="bottom"/>
          </w:tcPr>
          <w:p w14:paraId="55E006B5">
            <w:pPr>
              <w:spacing w:after="0"/>
              <w:rPr>
                <w:color w:val="auto"/>
                <w:sz w:val="4"/>
                <w:szCs w:val="4"/>
              </w:rPr>
            </w:pPr>
          </w:p>
        </w:tc>
        <w:tc>
          <w:tcPr>
            <w:tcW w:w="340" w:type="dxa"/>
            <w:tcBorders>
              <w:bottom w:val="single" w:color="auto" w:sz="8" w:space="0"/>
              <w:right w:val="single" w:color="auto" w:sz="8" w:space="0"/>
            </w:tcBorders>
            <w:vAlign w:val="bottom"/>
          </w:tcPr>
          <w:p w14:paraId="072C84D8">
            <w:pPr>
              <w:spacing w:after="0"/>
              <w:rPr>
                <w:color w:val="auto"/>
                <w:sz w:val="4"/>
                <w:szCs w:val="4"/>
              </w:rPr>
            </w:pPr>
          </w:p>
        </w:tc>
        <w:tc>
          <w:tcPr>
            <w:tcW w:w="1020" w:type="dxa"/>
            <w:tcBorders>
              <w:bottom w:val="single" w:color="auto" w:sz="8" w:space="0"/>
              <w:right w:val="single" w:color="auto" w:sz="8" w:space="0"/>
            </w:tcBorders>
            <w:vAlign w:val="bottom"/>
          </w:tcPr>
          <w:p w14:paraId="682AAB7A">
            <w:pPr>
              <w:spacing w:after="0"/>
              <w:rPr>
                <w:color w:val="auto"/>
                <w:sz w:val="4"/>
                <w:szCs w:val="4"/>
              </w:rPr>
            </w:pPr>
          </w:p>
        </w:tc>
        <w:tc>
          <w:tcPr>
            <w:tcW w:w="1420" w:type="dxa"/>
            <w:tcBorders>
              <w:bottom w:val="single" w:color="auto" w:sz="8" w:space="0"/>
              <w:right w:val="single" w:color="auto" w:sz="8" w:space="0"/>
            </w:tcBorders>
            <w:vAlign w:val="bottom"/>
          </w:tcPr>
          <w:p w14:paraId="391C95CB">
            <w:pPr>
              <w:spacing w:after="0"/>
              <w:rPr>
                <w:color w:val="auto"/>
                <w:sz w:val="4"/>
                <w:szCs w:val="4"/>
              </w:rPr>
            </w:pPr>
          </w:p>
        </w:tc>
        <w:tc>
          <w:tcPr>
            <w:tcW w:w="620" w:type="dxa"/>
            <w:tcBorders>
              <w:bottom w:val="single" w:color="auto" w:sz="8" w:space="0"/>
              <w:right w:val="single" w:color="auto" w:sz="8" w:space="0"/>
            </w:tcBorders>
            <w:vAlign w:val="bottom"/>
          </w:tcPr>
          <w:p w14:paraId="79F8E5DE">
            <w:pPr>
              <w:spacing w:after="0"/>
              <w:rPr>
                <w:color w:val="auto"/>
                <w:sz w:val="4"/>
                <w:szCs w:val="4"/>
              </w:rPr>
            </w:pPr>
          </w:p>
        </w:tc>
        <w:tc>
          <w:tcPr>
            <w:tcW w:w="0" w:type="dxa"/>
            <w:vAlign w:val="bottom"/>
          </w:tcPr>
          <w:p w14:paraId="3191CFA1">
            <w:pPr>
              <w:spacing w:after="0"/>
              <w:rPr>
                <w:color w:val="auto"/>
                <w:sz w:val="1"/>
                <w:szCs w:val="1"/>
              </w:rPr>
            </w:pPr>
          </w:p>
        </w:tc>
      </w:tr>
      <w:tr w14:paraId="45963EF9">
        <w:tblPrEx>
          <w:tblCellMar>
            <w:top w:w="0" w:type="dxa"/>
            <w:left w:w="0" w:type="dxa"/>
            <w:bottom w:w="0" w:type="dxa"/>
            <w:right w:w="0" w:type="dxa"/>
          </w:tblCellMar>
        </w:tblPrEx>
        <w:trPr>
          <w:trHeight w:val="69" w:hRule="atLeast"/>
        </w:trPr>
        <w:tc>
          <w:tcPr>
            <w:tcW w:w="340" w:type="dxa"/>
            <w:tcBorders>
              <w:right w:val="single" w:color="auto" w:sz="8" w:space="0"/>
            </w:tcBorders>
            <w:vAlign w:val="bottom"/>
          </w:tcPr>
          <w:p w14:paraId="04C2CBC4">
            <w:pPr>
              <w:spacing w:after="0"/>
              <w:rPr>
                <w:color w:val="auto"/>
                <w:sz w:val="6"/>
                <w:szCs w:val="6"/>
              </w:rPr>
            </w:pPr>
          </w:p>
        </w:tc>
        <w:tc>
          <w:tcPr>
            <w:tcW w:w="660" w:type="dxa"/>
            <w:tcBorders>
              <w:right w:val="single" w:color="auto" w:sz="8" w:space="0"/>
            </w:tcBorders>
            <w:vAlign w:val="bottom"/>
          </w:tcPr>
          <w:p w14:paraId="6683D13C">
            <w:pPr>
              <w:spacing w:after="0"/>
              <w:rPr>
                <w:color w:val="auto"/>
                <w:sz w:val="6"/>
                <w:szCs w:val="6"/>
              </w:rPr>
            </w:pPr>
          </w:p>
        </w:tc>
        <w:tc>
          <w:tcPr>
            <w:tcW w:w="460" w:type="dxa"/>
            <w:tcBorders>
              <w:right w:val="single" w:color="auto" w:sz="8" w:space="0"/>
            </w:tcBorders>
            <w:vAlign w:val="bottom"/>
          </w:tcPr>
          <w:p w14:paraId="7E786EDD">
            <w:pPr>
              <w:spacing w:after="0"/>
              <w:rPr>
                <w:color w:val="auto"/>
                <w:sz w:val="6"/>
                <w:szCs w:val="6"/>
              </w:rPr>
            </w:pPr>
          </w:p>
        </w:tc>
        <w:tc>
          <w:tcPr>
            <w:tcW w:w="440" w:type="dxa"/>
            <w:vMerge w:val="continue"/>
            <w:tcBorders>
              <w:right w:val="single" w:color="auto" w:sz="8" w:space="0"/>
            </w:tcBorders>
            <w:vAlign w:val="bottom"/>
          </w:tcPr>
          <w:p w14:paraId="25543FA2">
            <w:pPr>
              <w:spacing w:after="0"/>
              <w:rPr>
                <w:color w:val="auto"/>
                <w:sz w:val="6"/>
                <w:szCs w:val="6"/>
              </w:rPr>
            </w:pPr>
          </w:p>
        </w:tc>
        <w:tc>
          <w:tcPr>
            <w:tcW w:w="440" w:type="dxa"/>
            <w:tcBorders>
              <w:right w:val="single" w:color="auto" w:sz="8" w:space="0"/>
            </w:tcBorders>
            <w:vAlign w:val="bottom"/>
          </w:tcPr>
          <w:p w14:paraId="7B808E22">
            <w:pPr>
              <w:spacing w:after="0"/>
              <w:rPr>
                <w:color w:val="auto"/>
                <w:sz w:val="6"/>
                <w:szCs w:val="6"/>
              </w:rPr>
            </w:pPr>
          </w:p>
        </w:tc>
        <w:tc>
          <w:tcPr>
            <w:tcW w:w="340" w:type="dxa"/>
            <w:tcBorders>
              <w:right w:val="single" w:color="auto" w:sz="8" w:space="0"/>
            </w:tcBorders>
            <w:vAlign w:val="bottom"/>
          </w:tcPr>
          <w:p w14:paraId="7E3E501C">
            <w:pPr>
              <w:spacing w:after="0"/>
              <w:rPr>
                <w:color w:val="auto"/>
                <w:sz w:val="6"/>
                <w:szCs w:val="6"/>
              </w:rPr>
            </w:pPr>
          </w:p>
        </w:tc>
        <w:tc>
          <w:tcPr>
            <w:tcW w:w="1020" w:type="dxa"/>
            <w:tcBorders>
              <w:right w:val="single" w:color="auto" w:sz="8" w:space="0"/>
            </w:tcBorders>
            <w:vAlign w:val="bottom"/>
          </w:tcPr>
          <w:p w14:paraId="4AA38B8C">
            <w:pPr>
              <w:spacing w:after="0" w:line="70" w:lineRule="exact"/>
              <w:rPr>
                <w:color w:val="auto"/>
                <w:sz w:val="20"/>
                <w:szCs w:val="20"/>
              </w:rPr>
            </w:pPr>
            <w:r>
              <w:rPr>
                <w:rFonts w:ascii="宋体" w:hAnsi="宋体" w:eastAsia="宋体" w:cs="宋体"/>
                <w:color w:val="auto"/>
                <w:sz w:val="7"/>
                <w:szCs w:val="7"/>
              </w:rPr>
              <w:t>结转结余率</w:t>
            </w:r>
            <w:r>
              <w:rPr>
                <w:rFonts w:ascii="Arial" w:hAnsi="Arial" w:eastAsia="Arial" w:cs="Arial"/>
                <w:color w:val="auto"/>
                <w:sz w:val="7"/>
                <w:szCs w:val="7"/>
              </w:rPr>
              <w:t>=</w:t>
            </w:r>
            <w:r>
              <w:rPr>
                <w:rFonts w:ascii="宋体" w:hAnsi="宋体" w:eastAsia="宋体" w:cs="宋体"/>
                <w:color w:val="auto"/>
                <w:sz w:val="7"/>
                <w:szCs w:val="7"/>
              </w:rPr>
              <w:t>结转结余总额</w:t>
            </w:r>
            <w:r>
              <w:rPr>
                <w:rFonts w:ascii="Arial" w:hAnsi="Arial" w:eastAsia="Arial" w:cs="Arial"/>
                <w:color w:val="auto"/>
                <w:sz w:val="7"/>
                <w:szCs w:val="7"/>
              </w:rPr>
              <w:t>/</w:t>
            </w:r>
            <w:r>
              <w:rPr>
                <w:rFonts w:ascii="宋体" w:hAnsi="宋体" w:eastAsia="宋体" w:cs="宋体"/>
                <w:color w:val="auto"/>
                <w:sz w:val="7"/>
                <w:szCs w:val="7"/>
              </w:rPr>
              <w:t>预算</w:t>
            </w:r>
          </w:p>
        </w:tc>
        <w:tc>
          <w:tcPr>
            <w:tcW w:w="1420" w:type="dxa"/>
            <w:tcBorders>
              <w:right w:val="single" w:color="auto" w:sz="8" w:space="0"/>
            </w:tcBorders>
            <w:vAlign w:val="bottom"/>
          </w:tcPr>
          <w:p w14:paraId="628D21A4">
            <w:pPr>
              <w:spacing w:after="0"/>
              <w:rPr>
                <w:color w:val="auto"/>
                <w:sz w:val="6"/>
                <w:szCs w:val="6"/>
              </w:rPr>
            </w:pPr>
          </w:p>
        </w:tc>
        <w:tc>
          <w:tcPr>
            <w:tcW w:w="620" w:type="dxa"/>
            <w:tcBorders>
              <w:right w:val="single" w:color="auto" w:sz="8" w:space="0"/>
            </w:tcBorders>
            <w:vAlign w:val="bottom"/>
          </w:tcPr>
          <w:p w14:paraId="5AECE510">
            <w:pPr>
              <w:spacing w:after="0"/>
              <w:rPr>
                <w:color w:val="auto"/>
                <w:sz w:val="6"/>
                <w:szCs w:val="6"/>
              </w:rPr>
            </w:pPr>
          </w:p>
        </w:tc>
        <w:tc>
          <w:tcPr>
            <w:tcW w:w="0" w:type="dxa"/>
            <w:vAlign w:val="bottom"/>
          </w:tcPr>
          <w:p w14:paraId="1B5B08CD">
            <w:pPr>
              <w:spacing w:after="0"/>
              <w:rPr>
                <w:color w:val="auto"/>
                <w:sz w:val="1"/>
                <w:szCs w:val="1"/>
              </w:rPr>
            </w:pPr>
          </w:p>
        </w:tc>
      </w:tr>
      <w:tr w14:paraId="51EA8499">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0374EA88">
            <w:pPr>
              <w:spacing w:after="0"/>
              <w:rPr>
                <w:color w:val="auto"/>
                <w:sz w:val="7"/>
                <w:szCs w:val="7"/>
              </w:rPr>
            </w:pPr>
          </w:p>
        </w:tc>
        <w:tc>
          <w:tcPr>
            <w:tcW w:w="660" w:type="dxa"/>
            <w:tcBorders>
              <w:right w:val="single" w:color="auto" w:sz="8" w:space="0"/>
            </w:tcBorders>
            <w:vAlign w:val="bottom"/>
          </w:tcPr>
          <w:p w14:paraId="6A2C74A2">
            <w:pPr>
              <w:spacing w:after="0"/>
              <w:rPr>
                <w:color w:val="auto"/>
                <w:sz w:val="7"/>
                <w:szCs w:val="7"/>
              </w:rPr>
            </w:pPr>
          </w:p>
        </w:tc>
        <w:tc>
          <w:tcPr>
            <w:tcW w:w="460" w:type="dxa"/>
            <w:tcBorders>
              <w:right w:val="single" w:color="auto" w:sz="8" w:space="0"/>
            </w:tcBorders>
            <w:vAlign w:val="bottom"/>
          </w:tcPr>
          <w:p w14:paraId="2513EEE1">
            <w:pPr>
              <w:spacing w:after="0"/>
              <w:rPr>
                <w:color w:val="auto"/>
                <w:sz w:val="7"/>
                <w:szCs w:val="7"/>
              </w:rPr>
            </w:pPr>
          </w:p>
        </w:tc>
        <w:tc>
          <w:tcPr>
            <w:tcW w:w="440" w:type="dxa"/>
            <w:tcBorders>
              <w:right w:val="single" w:color="auto" w:sz="8" w:space="0"/>
            </w:tcBorders>
            <w:vAlign w:val="bottom"/>
          </w:tcPr>
          <w:p w14:paraId="60290A75">
            <w:pPr>
              <w:spacing w:after="0"/>
              <w:rPr>
                <w:color w:val="auto"/>
                <w:sz w:val="7"/>
                <w:szCs w:val="7"/>
              </w:rPr>
            </w:pPr>
          </w:p>
        </w:tc>
        <w:tc>
          <w:tcPr>
            <w:tcW w:w="440" w:type="dxa"/>
            <w:tcBorders>
              <w:right w:val="single" w:color="auto" w:sz="8" w:space="0"/>
            </w:tcBorders>
            <w:vAlign w:val="bottom"/>
          </w:tcPr>
          <w:p w14:paraId="407D1C98">
            <w:pPr>
              <w:spacing w:after="0"/>
              <w:rPr>
                <w:color w:val="auto"/>
                <w:sz w:val="7"/>
                <w:szCs w:val="7"/>
              </w:rPr>
            </w:pPr>
          </w:p>
        </w:tc>
        <w:tc>
          <w:tcPr>
            <w:tcW w:w="340" w:type="dxa"/>
            <w:tcBorders>
              <w:right w:val="single" w:color="auto" w:sz="8" w:space="0"/>
            </w:tcBorders>
            <w:vAlign w:val="bottom"/>
          </w:tcPr>
          <w:p w14:paraId="3162DA50">
            <w:pPr>
              <w:spacing w:after="0"/>
              <w:rPr>
                <w:color w:val="auto"/>
                <w:sz w:val="7"/>
                <w:szCs w:val="7"/>
              </w:rPr>
            </w:pPr>
          </w:p>
        </w:tc>
        <w:tc>
          <w:tcPr>
            <w:tcW w:w="1020" w:type="dxa"/>
            <w:tcBorders>
              <w:right w:val="single" w:color="auto" w:sz="8" w:space="0"/>
            </w:tcBorders>
            <w:vAlign w:val="bottom"/>
          </w:tcPr>
          <w:p w14:paraId="7A606BA6">
            <w:pPr>
              <w:spacing w:after="0" w:line="85" w:lineRule="exact"/>
              <w:rPr>
                <w:color w:val="auto"/>
                <w:sz w:val="20"/>
                <w:szCs w:val="20"/>
              </w:rPr>
            </w:pPr>
            <w:r>
              <w:rPr>
                <w:rFonts w:ascii="宋体" w:hAnsi="宋体" w:eastAsia="宋体" w:cs="宋体"/>
                <w:color w:val="auto"/>
                <w:sz w:val="7"/>
                <w:szCs w:val="7"/>
              </w:rPr>
              <w:t>数</w:t>
            </w:r>
            <w:r>
              <w:rPr>
                <w:rFonts w:ascii="Arial" w:hAnsi="Arial" w:eastAsia="Arial" w:cs="Arial"/>
                <w:color w:val="auto"/>
                <w:sz w:val="7"/>
                <w:szCs w:val="7"/>
              </w:rPr>
              <w:t>*100%</w:t>
            </w:r>
            <w:r>
              <w:rPr>
                <w:rFonts w:ascii="宋体" w:hAnsi="宋体" w:eastAsia="宋体" w:cs="宋体"/>
                <w:color w:val="auto"/>
                <w:sz w:val="7"/>
                <w:szCs w:val="7"/>
              </w:rPr>
              <w:t>。结转结余总额是指部</w:t>
            </w:r>
          </w:p>
        </w:tc>
        <w:tc>
          <w:tcPr>
            <w:tcW w:w="1420" w:type="dxa"/>
            <w:tcBorders>
              <w:right w:val="single" w:color="auto" w:sz="8" w:space="0"/>
            </w:tcBorders>
            <w:vAlign w:val="bottom"/>
          </w:tcPr>
          <w:p w14:paraId="6E978C03">
            <w:pPr>
              <w:spacing w:after="0"/>
              <w:rPr>
                <w:color w:val="auto"/>
                <w:sz w:val="7"/>
                <w:szCs w:val="7"/>
              </w:rPr>
            </w:pPr>
          </w:p>
        </w:tc>
        <w:tc>
          <w:tcPr>
            <w:tcW w:w="620" w:type="dxa"/>
            <w:tcBorders>
              <w:right w:val="single" w:color="auto" w:sz="8" w:space="0"/>
            </w:tcBorders>
            <w:vAlign w:val="bottom"/>
          </w:tcPr>
          <w:p w14:paraId="1115D098">
            <w:pPr>
              <w:spacing w:after="0"/>
              <w:rPr>
                <w:color w:val="auto"/>
                <w:sz w:val="7"/>
                <w:szCs w:val="7"/>
              </w:rPr>
            </w:pPr>
          </w:p>
        </w:tc>
        <w:tc>
          <w:tcPr>
            <w:tcW w:w="0" w:type="dxa"/>
            <w:vAlign w:val="bottom"/>
          </w:tcPr>
          <w:p w14:paraId="7A08D57A">
            <w:pPr>
              <w:spacing w:after="0"/>
              <w:rPr>
                <w:color w:val="auto"/>
                <w:sz w:val="1"/>
                <w:szCs w:val="1"/>
              </w:rPr>
            </w:pPr>
          </w:p>
        </w:tc>
      </w:tr>
      <w:tr w14:paraId="14BE99D0">
        <w:trPr>
          <w:trHeight w:val="88" w:hRule="atLeast"/>
        </w:trPr>
        <w:tc>
          <w:tcPr>
            <w:tcW w:w="340" w:type="dxa"/>
            <w:tcBorders>
              <w:right w:val="single" w:color="auto" w:sz="8" w:space="0"/>
            </w:tcBorders>
            <w:vAlign w:val="bottom"/>
          </w:tcPr>
          <w:p w14:paraId="2D7AFA5B">
            <w:pPr>
              <w:spacing w:after="0"/>
              <w:rPr>
                <w:color w:val="auto"/>
                <w:sz w:val="7"/>
                <w:szCs w:val="7"/>
              </w:rPr>
            </w:pPr>
          </w:p>
        </w:tc>
        <w:tc>
          <w:tcPr>
            <w:tcW w:w="660" w:type="dxa"/>
            <w:tcBorders>
              <w:right w:val="single" w:color="auto" w:sz="8" w:space="0"/>
            </w:tcBorders>
            <w:vAlign w:val="bottom"/>
          </w:tcPr>
          <w:p w14:paraId="6FC5941B">
            <w:pPr>
              <w:spacing w:after="0"/>
              <w:rPr>
                <w:color w:val="auto"/>
                <w:sz w:val="7"/>
                <w:szCs w:val="7"/>
              </w:rPr>
            </w:pPr>
          </w:p>
        </w:tc>
        <w:tc>
          <w:tcPr>
            <w:tcW w:w="460" w:type="dxa"/>
            <w:tcBorders>
              <w:right w:val="single" w:color="auto" w:sz="8" w:space="0"/>
            </w:tcBorders>
            <w:vAlign w:val="bottom"/>
          </w:tcPr>
          <w:p w14:paraId="6D5C4EB4">
            <w:pPr>
              <w:spacing w:after="0"/>
              <w:rPr>
                <w:color w:val="auto"/>
                <w:sz w:val="7"/>
                <w:szCs w:val="7"/>
              </w:rPr>
            </w:pPr>
          </w:p>
        </w:tc>
        <w:tc>
          <w:tcPr>
            <w:tcW w:w="440" w:type="dxa"/>
            <w:tcBorders>
              <w:right w:val="single" w:color="auto" w:sz="8" w:space="0"/>
            </w:tcBorders>
            <w:vAlign w:val="bottom"/>
          </w:tcPr>
          <w:p w14:paraId="79DAE077">
            <w:pPr>
              <w:spacing w:after="0"/>
              <w:rPr>
                <w:color w:val="auto"/>
                <w:sz w:val="7"/>
                <w:szCs w:val="7"/>
              </w:rPr>
            </w:pPr>
          </w:p>
        </w:tc>
        <w:tc>
          <w:tcPr>
            <w:tcW w:w="440" w:type="dxa"/>
            <w:tcBorders>
              <w:right w:val="single" w:color="auto" w:sz="8" w:space="0"/>
            </w:tcBorders>
            <w:vAlign w:val="bottom"/>
          </w:tcPr>
          <w:p w14:paraId="4E0E6BF7">
            <w:pPr>
              <w:spacing w:after="0" w:line="73" w:lineRule="exact"/>
              <w:rPr>
                <w:color w:val="auto"/>
                <w:sz w:val="20"/>
                <w:szCs w:val="20"/>
              </w:rPr>
            </w:pPr>
            <w:r>
              <w:rPr>
                <w:rFonts w:ascii="宋体" w:hAnsi="宋体" w:eastAsia="宋体" w:cs="宋体"/>
                <w:color w:val="auto"/>
                <w:sz w:val="7"/>
                <w:szCs w:val="7"/>
              </w:rPr>
              <w:t>2</w:t>
            </w:r>
          </w:p>
        </w:tc>
        <w:tc>
          <w:tcPr>
            <w:tcW w:w="340" w:type="dxa"/>
            <w:tcBorders>
              <w:right w:val="single" w:color="auto" w:sz="8" w:space="0"/>
            </w:tcBorders>
            <w:vAlign w:val="bottom"/>
          </w:tcPr>
          <w:p w14:paraId="6FAC6C0F">
            <w:pPr>
              <w:spacing w:after="0"/>
              <w:rPr>
                <w:color w:val="auto"/>
                <w:sz w:val="7"/>
                <w:szCs w:val="7"/>
              </w:rPr>
            </w:pPr>
          </w:p>
        </w:tc>
        <w:tc>
          <w:tcPr>
            <w:tcW w:w="1020" w:type="dxa"/>
            <w:tcBorders>
              <w:right w:val="single" w:color="auto" w:sz="8" w:space="0"/>
            </w:tcBorders>
            <w:vAlign w:val="bottom"/>
          </w:tcPr>
          <w:p w14:paraId="28D344C4">
            <w:pPr>
              <w:spacing w:after="0" w:line="80" w:lineRule="exact"/>
              <w:rPr>
                <w:color w:val="auto"/>
                <w:sz w:val="20"/>
                <w:szCs w:val="20"/>
              </w:rPr>
            </w:pPr>
            <w:r>
              <w:rPr>
                <w:rFonts w:ascii="宋体" w:hAnsi="宋体" w:eastAsia="宋体" w:cs="宋体"/>
                <w:color w:val="auto"/>
                <w:w w:val="99"/>
                <w:sz w:val="7"/>
                <w:szCs w:val="7"/>
              </w:rPr>
              <w:t>门本年度的结转结余资金之和。</w:t>
            </w:r>
          </w:p>
        </w:tc>
        <w:tc>
          <w:tcPr>
            <w:tcW w:w="1420" w:type="dxa"/>
            <w:tcBorders>
              <w:right w:val="single" w:color="auto" w:sz="8" w:space="0"/>
            </w:tcBorders>
            <w:vAlign w:val="bottom"/>
          </w:tcPr>
          <w:p w14:paraId="29C4F295">
            <w:pPr>
              <w:spacing w:after="0" w:line="73"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4294DDF5">
            <w:pPr>
              <w:spacing w:after="0"/>
              <w:rPr>
                <w:color w:val="auto"/>
                <w:sz w:val="7"/>
                <w:szCs w:val="7"/>
              </w:rPr>
            </w:pPr>
          </w:p>
        </w:tc>
        <w:tc>
          <w:tcPr>
            <w:tcW w:w="0" w:type="dxa"/>
            <w:vAlign w:val="bottom"/>
          </w:tcPr>
          <w:p w14:paraId="30E84AEA">
            <w:pPr>
              <w:spacing w:after="0"/>
              <w:rPr>
                <w:color w:val="auto"/>
                <w:sz w:val="1"/>
                <w:szCs w:val="1"/>
              </w:rPr>
            </w:pPr>
          </w:p>
        </w:tc>
      </w:tr>
      <w:tr w14:paraId="54F37A58">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5C3AE868">
            <w:pPr>
              <w:spacing w:after="0"/>
              <w:rPr>
                <w:color w:val="auto"/>
                <w:sz w:val="7"/>
                <w:szCs w:val="7"/>
              </w:rPr>
            </w:pPr>
          </w:p>
        </w:tc>
        <w:tc>
          <w:tcPr>
            <w:tcW w:w="660" w:type="dxa"/>
            <w:tcBorders>
              <w:right w:val="single" w:color="auto" w:sz="8" w:space="0"/>
            </w:tcBorders>
            <w:vAlign w:val="bottom"/>
          </w:tcPr>
          <w:p w14:paraId="08F9A309">
            <w:pPr>
              <w:spacing w:after="0"/>
              <w:rPr>
                <w:color w:val="auto"/>
                <w:sz w:val="7"/>
                <w:szCs w:val="7"/>
              </w:rPr>
            </w:pPr>
          </w:p>
        </w:tc>
        <w:tc>
          <w:tcPr>
            <w:tcW w:w="460" w:type="dxa"/>
            <w:tcBorders>
              <w:right w:val="single" w:color="auto" w:sz="8" w:space="0"/>
            </w:tcBorders>
            <w:vAlign w:val="bottom"/>
          </w:tcPr>
          <w:p w14:paraId="33908D8C">
            <w:pPr>
              <w:spacing w:after="0"/>
              <w:rPr>
                <w:color w:val="auto"/>
                <w:sz w:val="7"/>
                <w:szCs w:val="7"/>
              </w:rPr>
            </w:pPr>
          </w:p>
        </w:tc>
        <w:tc>
          <w:tcPr>
            <w:tcW w:w="440" w:type="dxa"/>
            <w:tcBorders>
              <w:right w:val="single" w:color="auto" w:sz="8" w:space="0"/>
            </w:tcBorders>
            <w:vAlign w:val="bottom"/>
          </w:tcPr>
          <w:p w14:paraId="502CF6F8">
            <w:pPr>
              <w:spacing w:after="0"/>
              <w:rPr>
                <w:color w:val="auto"/>
                <w:sz w:val="7"/>
                <w:szCs w:val="7"/>
              </w:rPr>
            </w:pPr>
          </w:p>
        </w:tc>
        <w:tc>
          <w:tcPr>
            <w:tcW w:w="440" w:type="dxa"/>
            <w:tcBorders>
              <w:right w:val="single" w:color="auto" w:sz="8" w:space="0"/>
            </w:tcBorders>
            <w:vAlign w:val="bottom"/>
          </w:tcPr>
          <w:p w14:paraId="1FE3394F">
            <w:pPr>
              <w:spacing w:after="0"/>
              <w:rPr>
                <w:color w:val="auto"/>
                <w:sz w:val="7"/>
                <w:szCs w:val="7"/>
              </w:rPr>
            </w:pPr>
          </w:p>
        </w:tc>
        <w:tc>
          <w:tcPr>
            <w:tcW w:w="340" w:type="dxa"/>
            <w:tcBorders>
              <w:right w:val="single" w:color="auto" w:sz="8" w:space="0"/>
            </w:tcBorders>
            <w:vAlign w:val="bottom"/>
          </w:tcPr>
          <w:p w14:paraId="6B6366B8">
            <w:pPr>
              <w:spacing w:after="0"/>
              <w:rPr>
                <w:color w:val="auto"/>
                <w:sz w:val="7"/>
                <w:szCs w:val="7"/>
              </w:rPr>
            </w:pPr>
          </w:p>
        </w:tc>
        <w:tc>
          <w:tcPr>
            <w:tcW w:w="1020" w:type="dxa"/>
            <w:tcBorders>
              <w:right w:val="single" w:color="auto" w:sz="8" w:space="0"/>
            </w:tcBorders>
            <w:vAlign w:val="bottom"/>
          </w:tcPr>
          <w:p w14:paraId="706E9996">
            <w:pPr>
              <w:spacing w:after="0" w:line="80" w:lineRule="exact"/>
              <w:rPr>
                <w:color w:val="auto"/>
                <w:sz w:val="20"/>
                <w:szCs w:val="20"/>
              </w:rPr>
            </w:pPr>
            <w:r>
              <w:rPr>
                <w:rFonts w:ascii="宋体" w:hAnsi="宋体" w:eastAsia="宋体" w:cs="宋体"/>
                <w:color w:val="auto"/>
                <w:w w:val="99"/>
                <w:sz w:val="7"/>
                <w:szCs w:val="7"/>
              </w:rPr>
              <w:t>预算数是指财政部门批复的本年</w:t>
            </w:r>
          </w:p>
        </w:tc>
        <w:tc>
          <w:tcPr>
            <w:tcW w:w="1420" w:type="dxa"/>
            <w:tcBorders>
              <w:right w:val="single" w:color="auto" w:sz="8" w:space="0"/>
            </w:tcBorders>
            <w:vAlign w:val="bottom"/>
          </w:tcPr>
          <w:p w14:paraId="5565BC7F">
            <w:pPr>
              <w:spacing w:after="0"/>
              <w:rPr>
                <w:color w:val="auto"/>
                <w:sz w:val="7"/>
                <w:szCs w:val="7"/>
              </w:rPr>
            </w:pPr>
          </w:p>
        </w:tc>
        <w:tc>
          <w:tcPr>
            <w:tcW w:w="620" w:type="dxa"/>
            <w:tcBorders>
              <w:right w:val="single" w:color="auto" w:sz="8" w:space="0"/>
            </w:tcBorders>
            <w:vAlign w:val="bottom"/>
          </w:tcPr>
          <w:p w14:paraId="6C7E78DB">
            <w:pPr>
              <w:spacing w:after="0"/>
              <w:rPr>
                <w:color w:val="auto"/>
                <w:sz w:val="7"/>
                <w:szCs w:val="7"/>
              </w:rPr>
            </w:pPr>
          </w:p>
        </w:tc>
        <w:tc>
          <w:tcPr>
            <w:tcW w:w="0" w:type="dxa"/>
            <w:vAlign w:val="bottom"/>
          </w:tcPr>
          <w:p w14:paraId="052448C5">
            <w:pPr>
              <w:spacing w:after="0"/>
              <w:rPr>
                <w:color w:val="auto"/>
                <w:sz w:val="1"/>
                <w:szCs w:val="1"/>
              </w:rPr>
            </w:pPr>
          </w:p>
        </w:tc>
      </w:tr>
      <w:tr w14:paraId="5ACC8A19">
        <w:trPr>
          <w:trHeight w:val="56" w:hRule="atLeast"/>
        </w:trPr>
        <w:tc>
          <w:tcPr>
            <w:tcW w:w="340" w:type="dxa"/>
            <w:tcBorders>
              <w:right w:val="single" w:color="auto" w:sz="8" w:space="0"/>
            </w:tcBorders>
            <w:vAlign w:val="bottom"/>
          </w:tcPr>
          <w:p w14:paraId="49FFB652">
            <w:pPr>
              <w:spacing w:after="0"/>
              <w:rPr>
                <w:color w:val="auto"/>
                <w:sz w:val="4"/>
                <w:szCs w:val="4"/>
              </w:rPr>
            </w:pPr>
          </w:p>
        </w:tc>
        <w:tc>
          <w:tcPr>
            <w:tcW w:w="660" w:type="dxa"/>
            <w:tcBorders>
              <w:right w:val="single" w:color="auto" w:sz="8" w:space="0"/>
            </w:tcBorders>
            <w:vAlign w:val="bottom"/>
          </w:tcPr>
          <w:p w14:paraId="1AC66575">
            <w:pPr>
              <w:spacing w:after="0"/>
              <w:rPr>
                <w:color w:val="auto"/>
                <w:sz w:val="4"/>
                <w:szCs w:val="4"/>
              </w:rPr>
            </w:pPr>
          </w:p>
        </w:tc>
        <w:tc>
          <w:tcPr>
            <w:tcW w:w="460" w:type="dxa"/>
            <w:tcBorders>
              <w:right w:val="single" w:color="auto" w:sz="8" w:space="0"/>
            </w:tcBorders>
            <w:vAlign w:val="bottom"/>
          </w:tcPr>
          <w:p w14:paraId="35E41120">
            <w:pPr>
              <w:spacing w:after="0"/>
              <w:rPr>
                <w:color w:val="auto"/>
                <w:sz w:val="4"/>
                <w:szCs w:val="4"/>
              </w:rPr>
            </w:pPr>
          </w:p>
        </w:tc>
        <w:tc>
          <w:tcPr>
            <w:tcW w:w="440" w:type="dxa"/>
            <w:tcBorders>
              <w:right w:val="single" w:color="auto" w:sz="8" w:space="0"/>
            </w:tcBorders>
            <w:vAlign w:val="bottom"/>
          </w:tcPr>
          <w:p w14:paraId="0DD43734">
            <w:pPr>
              <w:spacing w:after="0"/>
              <w:rPr>
                <w:color w:val="auto"/>
                <w:sz w:val="4"/>
                <w:szCs w:val="4"/>
              </w:rPr>
            </w:pPr>
          </w:p>
        </w:tc>
        <w:tc>
          <w:tcPr>
            <w:tcW w:w="440" w:type="dxa"/>
            <w:tcBorders>
              <w:bottom w:val="single" w:color="auto" w:sz="8" w:space="0"/>
              <w:right w:val="single" w:color="auto" w:sz="8" w:space="0"/>
            </w:tcBorders>
            <w:vAlign w:val="bottom"/>
          </w:tcPr>
          <w:p w14:paraId="00EAE76A">
            <w:pPr>
              <w:spacing w:after="0"/>
              <w:rPr>
                <w:color w:val="auto"/>
                <w:sz w:val="4"/>
                <w:szCs w:val="4"/>
              </w:rPr>
            </w:pPr>
          </w:p>
        </w:tc>
        <w:tc>
          <w:tcPr>
            <w:tcW w:w="340" w:type="dxa"/>
            <w:tcBorders>
              <w:bottom w:val="single" w:color="auto" w:sz="8" w:space="0"/>
              <w:right w:val="single" w:color="auto" w:sz="8" w:space="0"/>
            </w:tcBorders>
            <w:vAlign w:val="bottom"/>
          </w:tcPr>
          <w:p w14:paraId="6359A83D">
            <w:pPr>
              <w:spacing w:after="0"/>
              <w:rPr>
                <w:color w:val="auto"/>
                <w:sz w:val="4"/>
                <w:szCs w:val="4"/>
              </w:rPr>
            </w:pPr>
          </w:p>
        </w:tc>
        <w:tc>
          <w:tcPr>
            <w:tcW w:w="1020" w:type="dxa"/>
            <w:tcBorders>
              <w:bottom w:val="single" w:color="auto" w:sz="8" w:space="0"/>
              <w:right w:val="single" w:color="auto" w:sz="8" w:space="0"/>
            </w:tcBorders>
            <w:vAlign w:val="bottom"/>
          </w:tcPr>
          <w:p w14:paraId="20DB7E86">
            <w:pPr>
              <w:spacing w:after="0"/>
              <w:rPr>
                <w:color w:val="auto"/>
                <w:sz w:val="4"/>
                <w:szCs w:val="4"/>
              </w:rPr>
            </w:pPr>
          </w:p>
        </w:tc>
        <w:tc>
          <w:tcPr>
            <w:tcW w:w="1420" w:type="dxa"/>
            <w:tcBorders>
              <w:bottom w:val="single" w:color="auto" w:sz="8" w:space="0"/>
              <w:right w:val="single" w:color="auto" w:sz="8" w:space="0"/>
            </w:tcBorders>
            <w:vAlign w:val="bottom"/>
          </w:tcPr>
          <w:p w14:paraId="082674F9">
            <w:pPr>
              <w:spacing w:after="0"/>
              <w:rPr>
                <w:color w:val="auto"/>
                <w:sz w:val="4"/>
                <w:szCs w:val="4"/>
              </w:rPr>
            </w:pPr>
          </w:p>
        </w:tc>
        <w:tc>
          <w:tcPr>
            <w:tcW w:w="620" w:type="dxa"/>
            <w:tcBorders>
              <w:bottom w:val="single" w:color="auto" w:sz="8" w:space="0"/>
              <w:right w:val="single" w:color="auto" w:sz="8" w:space="0"/>
            </w:tcBorders>
            <w:vAlign w:val="bottom"/>
          </w:tcPr>
          <w:p w14:paraId="660C7E9A">
            <w:pPr>
              <w:spacing w:after="0"/>
              <w:rPr>
                <w:color w:val="auto"/>
                <w:sz w:val="4"/>
                <w:szCs w:val="4"/>
              </w:rPr>
            </w:pPr>
          </w:p>
        </w:tc>
        <w:tc>
          <w:tcPr>
            <w:tcW w:w="0" w:type="dxa"/>
            <w:vAlign w:val="bottom"/>
          </w:tcPr>
          <w:p w14:paraId="0A65700B">
            <w:pPr>
              <w:spacing w:after="0"/>
              <w:rPr>
                <w:color w:val="auto"/>
                <w:sz w:val="1"/>
                <w:szCs w:val="1"/>
              </w:rPr>
            </w:pPr>
          </w:p>
        </w:tc>
      </w:tr>
      <w:tr w14:paraId="6FEEE3E5">
        <w:tblPrEx>
          <w:tblCellMar>
            <w:top w:w="0" w:type="dxa"/>
            <w:left w:w="0" w:type="dxa"/>
            <w:bottom w:w="0" w:type="dxa"/>
            <w:right w:w="0" w:type="dxa"/>
          </w:tblCellMar>
        </w:tblPrEx>
        <w:trPr>
          <w:trHeight w:val="69" w:hRule="atLeast"/>
        </w:trPr>
        <w:tc>
          <w:tcPr>
            <w:tcW w:w="340" w:type="dxa"/>
            <w:tcBorders>
              <w:right w:val="single" w:color="auto" w:sz="8" w:space="0"/>
            </w:tcBorders>
            <w:vAlign w:val="bottom"/>
          </w:tcPr>
          <w:p w14:paraId="543BFAC5">
            <w:pPr>
              <w:spacing w:after="0"/>
              <w:rPr>
                <w:color w:val="auto"/>
                <w:sz w:val="6"/>
                <w:szCs w:val="6"/>
              </w:rPr>
            </w:pPr>
          </w:p>
        </w:tc>
        <w:tc>
          <w:tcPr>
            <w:tcW w:w="660" w:type="dxa"/>
            <w:tcBorders>
              <w:right w:val="single" w:color="auto" w:sz="8" w:space="0"/>
            </w:tcBorders>
            <w:vAlign w:val="bottom"/>
          </w:tcPr>
          <w:p w14:paraId="50DF4552">
            <w:pPr>
              <w:spacing w:after="0"/>
              <w:rPr>
                <w:color w:val="auto"/>
                <w:sz w:val="6"/>
                <w:szCs w:val="6"/>
              </w:rPr>
            </w:pPr>
          </w:p>
        </w:tc>
        <w:tc>
          <w:tcPr>
            <w:tcW w:w="460" w:type="dxa"/>
            <w:tcBorders>
              <w:right w:val="single" w:color="auto" w:sz="8" w:space="0"/>
            </w:tcBorders>
            <w:vAlign w:val="bottom"/>
          </w:tcPr>
          <w:p w14:paraId="184F1015">
            <w:pPr>
              <w:spacing w:after="0"/>
              <w:rPr>
                <w:color w:val="auto"/>
                <w:sz w:val="6"/>
                <w:szCs w:val="6"/>
              </w:rPr>
            </w:pPr>
          </w:p>
        </w:tc>
        <w:tc>
          <w:tcPr>
            <w:tcW w:w="440" w:type="dxa"/>
            <w:tcBorders>
              <w:right w:val="single" w:color="auto" w:sz="8" w:space="0"/>
            </w:tcBorders>
            <w:vAlign w:val="bottom"/>
          </w:tcPr>
          <w:p w14:paraId="54FE0CD1">
            <w:pPr>
              <w:spacing w:after="0"/>
              <w:rPr>
                <w:color w:val="auto"/>
                <w:sz w:val="6"/>
                <w:szCs w:val="6"/>
              </w:rPr>
            </w:pPr>
          </w:p>
        </w:tc>
        <w:tc>
          <w:tcPr>
            <w:tcW w:w="440" w:type="dxa"/>
            <w:tcBorders>
              <w:right w:val="single" w:color="auto" w:sz="8" w:space="0"/>
            </w:tcBorders>
            <w:vAlign w:val="bottom"/>
          </w:tcPr>
          <w:p w14:paraId="5A021C16">
            <w:pPr>
              <w:spacing w:after="0"/>
              <w:rPr>
                <w:color w:val="auto"/>
                <w:sz w:val="6"/>
                <w:szCs w:val="6"/>
              </w:rPr>
            </w:pPr>
          </w:p>
        </w:tc>
        <w:tc>
          <w:tcPr>
            <w:tcW w:w="340" w:type="dxa"/>
            <w:tcBorders>
              <w:right w:val="single" w:color="auto" w:sz="8" w:space="0"/>
            </w:tcBorders>
            <w:vAlign w:val="bottom"/>
          </w:tcPr>
          <w:p w14:paraId="6F60CC12">
            <w:pPr>
              <w:spacing w:after="0"/>
              <w:rPr>
                <w:color w:val="auto"/>
                <w:sz w:val="6"/>
                <w:szCs w:val="6"/>
              </w:rPr>
            </w:pPr>
          </w:p>
        </w:tc>
        <w:tc>
          <w:tcPr>
            <w:tcW w:w="1020" w:type="dxa"/>
            <w:tcBorders>
              <w:right w:val="single" w:color="auto" w:sz="8" w:space="0"/>
            </w:tcBorders>
            <w:vAlign w:val="bottom"/>
          </w:tcPr>
          <w:p w14:paraId="1B0A2A99">
            <w:pPr>
              <w:spacing w:after="0" w:line="70" w:lineRule="exact"/>
              <w:rPr>
                <w:color w:val="auto"/>
                <w:sz w:val="20"/>
                <w:szCs w:val="20"/>
              </w:rPr>
            </w:pPr>
            <w:r>
              <w:rPr>
                <w:rFonts w:ascii="Arial" w:hAnsi="Arial" w:eastAsia="Arial" w:cs="Arial"/>
                <w:color w:val="auto"/>
                <w:sz w:val="7"/>
                <w:szCs w:val="7"/>
              </w:rPr>
              <w:t>“</w:t>
            </w:r>
            <w:r>
              <w:rPr>
                <w:rFonts w:ascii="宋体" w:hAnsi="宋体" w:eastAsia="宋体" w:cs="宋体"/>
                <w:color w:val="auto"/>
                <w:sz w:val="7"/>
                <w:szCs w:val="7"/>
              </w:rPr>
              <w:t>三公经费</w:t>
            </w:r>
            <w:r>
              <w:rPr>
                <w:rFonts w:ascii="Arial" w:hAnsi="Arial" w:eastAsia="Arial" w:cs="Arial"/>
                <w:color w:val="auto"/>
                <w:sz w:val="7"/>
                <w:szCs w:val="7"/>
              </w:rPr>
              <w:t>”</w:t>
            </w:r>
            <w:r>
              <w:rPr>
                <w:rFonts w:ascii="宋体" w:hAnsi="宋体" w:eastAsia="宋体" w:cs="宋体"/>
                <w:color w:val="auto"/>
                <w:sz w:val="7"/>
                <w:szCs w:val="7"/>
              </w:rPr>
              <w:t>控制率</w:t>
            </w:r>
            <w:r>
              <w:rPr>
                <w:rFonts w:ascii="Arial" w:hAnsi="Arial" w:eastAsia="Arial" w:cs="Arial"/>
                <w:color w:val="auto"/>
                <w:sz w:val="7"/>
                <w:szCs w:val="7"/>
              </w:rPr>
              <w:t>=</w:t>
            </w:r>
            <w:r>
              <w:rPr>
                <w:rFonts w:ascii="宋体" w:hAnsi="宋体" w:eastAsia="宋体" w:cs="宋体"/>
                <w:color w:val="auto"/>
                <w:sz w:val="7"/>
                <w:szCs w:val="7"/>
              </w:rPr>
              <w:t>本年度</w:t>
            </w:r>
            <w:r>
              <w:rPr>
                <w:rFonts w:ascii="Arial" w:hAnsi="Arial" w:eastAsia="Arial" w:cs="Arial"/>
                <w:color w:val="auto"/>
                <w:sz w:val="7"/>
                <w:szCs w:val="7"/>
              </w:rPr>
              <w:t>“</w:t>
            </w:r>
          </w:p>
        </w:tc>
        <w:tc>
          <w:tcPr>
            <w:tcW w:w="1420" w:type="dxa"/>
            <w:tcBorders>
              <w:right w:val="single" w:color="auto" w:sz="8" w:space="0"/>
            </w:tcBorders>
            <w:vAlign w:val="bottom"/>
          </w:tcPr>
          <w:p w14:paraId="78AD1766">
            <w:pPr>
              <w:spacing w:after="0"/>
              <w:rPr>
                <w:color w:val="auto"/>
                <w:sz w:val="6"/>
                <w:szCs w:val="6"/>
              </w:rPr>
            </w:pPr>
          </w:p>
        </w:tc>
        <w:tc>
          <w:tcPr>
            <w:tcW w:w="620" w:type="dxa"/>
            <w:tcBorders>
              <w:right w:val="single" w:color="auto" w:sz="8" w:space="0"/>
            </w:tcBorders>
            <w:vAlign w:val="bottom"/>
          </w:tcPr>
          <w:p w14:paraId="227C336E">
            <w:pPr>
              <w:spacing w:after="0"/>
              <w:rPr>
                <w:color w:val="auto"/>
                <w:sz w:val="6"/>
                <w:szCs w:val="6"/>
              </w:rPr>
            </w:pPr>
          </w:p>
        </w:tc>
        <w:tc>
          <w:tcPr>
            <w:tcW w:w="0" w:type="dxa"/>
            <w:vAlign w:val="bottom"/>
          </w:tcPr>
          <w:p w14:paraId="61ACB3EE">
            <w:pPr>
              <w:spacing w:after="0"/>
              <w:rPr>
                <w:color w:val="auto"/>
                <w:sz w:val="1"/>
                <w:szCs w:val="1"/>
              </w:rPr>
            </w:pPr>
          </w:p>
        </w:tc>
      </w:tr>
      <w:tr w14:paraId="3FFAD184">
        <w:trPr>
          <w:trHeight w:val="88" w:hRule="atLeast"/>
        </w:trPr>
        <w:tc>
          <w:tcPr>
            <w:tcW w:w="340" w:type="dxa"/>
            <w:tcBorders>
              <w:right w:val="single" w:color="auto" w:sz="8" w:space="0"/>
            </w:tcBorders>
            <w:vAlign w:val="bottom"/>
          </w:tcPr>
          <w:p w14:paraId="50D5CD99">
            <w:pPr>
              <w:spacing w:after="0"/>
              <w:rPr>
                <w:color w:val="auto"/>
                <w:sz w:val="7"/>
                <w:szCs w:val="7"/>
              </w:rPr>
            </w:pPr>
          </w:p>
        </w:tc>
        <w:tc>
          <w:tcPr>
            <w:tcW w:w="660" w:type="dxa"/>
            <w:tcBorders>
              <w:right w:val="single" w:color="auto" w:sz="8" w:space="0"/>
            </w:tcBorders>
            <w:vAlign w:val="bottom"/>
          </w:tcPr>
          <w:p w14:paraId="3BA5A0BB">
            <w:pPr>
              <w:spacing w:after="0"/>
              <w:rPr>
                <w:color w:val="auto"/>
                <w:sz w:val="7"/>
                <w:szCs w:val="7"/>
              </w:rPr>
            </w:pPr>
          </w:p>
        </w:tc>
        <w:tc>
          <w:tcPr>
            <w:tcW w:w="460" w:type="dxa"/>
            <w:tcBorders>
              <w:right w:val="single" w:color="auto" w:sz="8" w:space="0"/>
            </w:tcBorders>
            <w:vAlign w:val="bottom"/>
          </w:tcPr>
          <w:p w14:paraId="539B9C2B">
            <w:pPr>
              <w:spacing w:after="0"/>
              <w:rPr>
                <w:color w:val="auto"/>
                <w:sz w:val="7"/>
                <w:szCs w:val="7"/>
              </w:rPr>
            </w:pPr>
          </w:p>
        </w:tc>
        <w:tc>
          <w:tcPr>
            <w:tcW w:w="440" w:type="dxa"/>
            <w:tcBorders>
              <w:right w:val="single" w:color="auto" w:sz="8" w:space="0"/>
            </w:tcBorders>
            <w:vAlign w:val="bottom"/>
          </w:tcPr>
          <w:p w14:paraId="26CBD0A1">
            <w:pPr>
              <w:spacing w:after="0"/>
              <w:rPr>
                <w:color w:val="auto"/>
                <w:sz w:val="7"/>
                <w:szCs w:val="7"/>
              </w:rPr>
            </w:pPr>
          </w:p>
        </w:tc>
        <w:tc>
          <w:tcPr>
            <w:tcW w:w="440" w:type="dxa"/>
            <w:tcBorders>
              <w:right w:val="single" w:color="auto" w:sz="8" w:space="0"/>
            </w:tcBorders>
            <w:vAlign w:val="bottom"/>
          </w:tcPr>
          <w:p w14:paraId="7229DDB8">
            <w:pPr>
              <w:spacing w:after="0" w:line="80" w:lineRule="exact"/>
              <w:rPr>
                <w:color w:val="auto"/>
                <w:sz w:val="20"/>
                <w:szCs w:val="20"/>
              </w:rPr>
            </w:pPr>
            <w:r>
              <w:rPr>
                <w:rFonts w:ascii="宋体" w:hAnsi="宋体" w:eastAsia="宋体" w:cs="宋体"/>
                <w:color w:val="auto"/>
                <w:sz w:val="7"/>
                <w:szCs w:val="7"/>
              </w:rPr>
              <w:t>90</w:t>
            </w:r>
          </w:p>
        </w:tc>
        <w:tc>
          <w:tcPr>
            <w:tcW w:w="340" w:type="dxa"/>
            <w:tcBorders>
              <w:right w:val="single" w:color="auto" w:sz="8" w:space="0"/>
            </w:tcBorders>
            <w:vAlign w:val="bottom"/>
          </w:tcPr>
          <w:p w14:paraId="7F90E135">
            <w:pPr>
              <w:spacing w:after="0"/>
              <w:rPr>
                <w:color w:val="auto"/>
                <w:sz w:val="7"/>
                <w:szCs w:val="7"/>
              </w:rPr>
            </w:pPr>
          </w:p>
        </w:tc>
        <w:tc>
          <w:tcPr>
            <w:tcW w:w="1020" w:type="dxa"/>
            <w:tcBorders>
              <w:right w:val="single" w:color="auto" w:sz="8" w:space="0"/>
            </w:tcBorders>
            <w:vAlign w:val="bottom"/>
          </w:tcPr>
          <w:p w14:paraId="535CF9E3">
            <w:pPr>
              <w:spacing w:after="0" w:line="85" w:lineRule="exact"/>
              <w:rPr>
                <w:color w:val="auto"/>
                <w:sz w:val="20"/>
                <w:szCs w:val="20"/>
              </w:rPr>
            </w:pPr>
            <w:r>
              <w:rPr>
                <w:rFonts w:ascii="宋体" w:hAnsi="宋体" w:eastAsia="宋体" w:cs="宋体"/>
                <w:color w:val="auto"/>
                <w:sz w:val="7"/>
                <w:szCs w:val="7"/>
              </w:rPr>
              <w:t>三公经费</w:t>
            </w:r>
            <w:r>
              <w:rPr>
                <w:rFonts w:ascii="Arial" w:hAnsi="Arial" w:eastAsia="Arial" w:cs="Arial"/>
                <w:color w:val="auto"/>
                <w:sz w:val="7"/>
                <w:szCs w:val="7"/>
              </w:rPr>
              <w:t>”</w:t>
            </w:r>
            <w:r>
              <w:rPr>
                <w:rFonts w:ascii="宋体" w:hAnsi="宋体" w:eastAsia="宋体" w:cs="宋体"/>
                <w:color w:val="auto"/>
                <w:sz w:val="7"/>
                <w:szCs w:val="7"/>
              </w:rPr>
              <w:t>实际支出数</w:t>
            </w:r>
            <w:r>
              <w:rPr>
                <w:rFonts w:ascii="Arial" w:hAnsi="Arial" w:eastAsia="Arial" w:cs="Arial"/>
                <w:color w:val="auto"/>
                <w:sz w:val="7"/>
                <w:szCs w:val="7"/>
              </w:rPr>
              <w:t>/“</w:t>
            </w:r>
            <w:r>
              <w:rPr>
                <w:rFonts w:ascii="宋体" w:hAnsi="宋体" w:eastAsia="宋体" w:cs="宋体"/>
                <w:color w:val="auto"/>
                <w:sz w:val="7"/>
                <w:szCs w:val="7"/>
              </w:rPr>
              <w:t>三公</w:t>
            </w:r>
          </w:p>
        </w:tc>
        <w:tc>
          <w:tcPr>
            <w:tcW w:w="1420" w:type="dxa"/>
            <w:tcBorders>
              <w:right w:val="single" w:color="auto" w:sz="8" w:space="0"/>
            </w:tcBorders>
            <w:vAlign w:val="bottom"/>
          </w:tcPr>
          <w:p w14:paraId="5B78931E">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70562F7B">
            <w:pPr>
              <w:spacing w:after="0"/>
              <w:rPr>
                <w:color w:val="auto"/>
                <w:sz w:val="7"/>
                <w:szCs w:val="7"/>
              </w:rPr>
            </w:pPr>
          </w:p>
        </w:tc>
        <w:tc>
          <w:tcPr>
            <w:tcW w:w="0" w:type="dxa"/>
            <w:vAlign w:val="bottom"/>
          </w:tcPr>
          <w:p w14:paraId="38A43969">
            <w:pPr>
              <w:spacing w:after="0"/>
              <w:rPr>
                <w:color w:val="auto"/>
                <w:sz w:val="1"/>
                <w:szCs w:val="1"/>
              </w:rPr>
            </w:pPr>
          </w:p>
        </w:tc>
      </w:tr>
      <w:tr w14:paraId="2C989E22">
        <w:tblPrEx>
          <w:tblCellMar>
            <w:top w:w="0" w:type="dxa"/>
            <w:left w:w="0" w:type="dxa"/>
            <w:bottom w:w="0" w:type="dxa"/>
            <w:right w:w="0" w:type="dxa"/>
          </w:tblCellMar>
        </w:tblPrEx>
        <w:trPr>
          <w:trHeight w:val="70" w:hRule="atLeast"/>
        </w:trPr>
        <w:tc>
          <w:tcPr>
            <w:tcW w:w="340" w:type="dxa"/>
            <w:tcBorders>
              <w:right w:val="single" w:color="auto" w:sz="8" w:space="0"/>
            </w:tcBorders>
            <w:vAlign w:val="bottom"/>
          </w:tcPr>
          <w:p w14:paraId="215DC77A">
            <w:pPr>
              <w:spacing w:after="0"/>
              <w:rPr>
                <w:color w:val="auto"/>
                <w:sz w:val="6"/>
                <w:szCs w:val="6"/>
              </w:rPr>
            </w:pPr>
          </w:p>
        </w:tc>
        <w:tc>
          <w:tcPr>
            <w:tcW w:w="660" w:type="dxa"/>
            <w:tcBorders>
              <w:right w:val="single" w:color="auto" w:sz="8" w:space="0"/>
            </w:tcBorders>
            <w:vAlign w:val="bottom"/>
          </w:tcPr>
          <w:p w14:paraId="2FBE6C8E">
            <w:pPr>
              <w:spacing w:after="0"/>
              <w:rPr>
                <w:color w:val="auto"/>
                <w:sz w:val="6"/>
                <w:szCs w:val="6"/>
              </w:rPr>
            </w:pPr>
          </w:p>
        </w:tc>
        <w:tc>
          <w:tcPr>
            <w:tcW w:w="460" w:type="dxa"/>
            <w:tcBorders>
              <w:right w:val="single" w:color="auto" w:sz="8" w:space="0"/>
            </w:tcBorders>
            <w:vAlign w:val="bottom"/>
          </w:tcPr>
          <w:p w14:paraId="19C42CB5">
            <w:pPr>
              <w:spacing w:after="0"/>
              <w:rPr>
                <w:color w:val="auto"/>
                <w:sz w:val="6"/>
                <w:szCs w:val="6"/>
              </w:rPr>
            </w:pPr>
          </w:p>
        </w:tc>
        <w:tc>
          <w:tcPr>
            <w:tcW w:w="440" w:type="dxa"/>
            <w:tcBorders>
              <w:bottom w:val="single" w:color="auto" w:sz="8" w:space="0"/>
              <w:right w:val="single" w:color="auto" w:sz="8" w:space="0"/>
            </w:tcBorders>
            <w:vAlign w:val="bottom"/>
          </w:tcPr>
          <w:p w14:paraId="59C39021">
            <w:pPr>
              <w:spacing w:after="0"/>
              <w:rPr>
                <w:color w:val="auto"/>
                <w:sz w:val="6"/>
                <w:szCs w:val="6"/>
              </w:rPr>
            </w:pPr>
          </w:p>
        </w:tc>
        <w:tc>
          <w:tcPr>
            <w:tcW w:w="440" w:type="dxa"/>
            <w:tcBorders>
              <w:bottom w:val="single" w:color="auto" w:sz="8" w:space="0"/>
              <w:right w:val="single" w:color="auto" w:sz="8" w:space="0"/>
            </w:tcBorders>
            <w:vAlign w:val="bottom"/>
          </w:tcPr>
          <w:p w14:paraId="740D2433">
            <w:pPr>
              <w:spacing w:after="0"/>
              <w:rPr>
                <w:color w:val="auto"/>
                <w:sz w:val="6"/>
                <w:szCs w:val="6"/>
              </w:rPr>
            </w:pPr>
          </w:p>
        </w:tc>
        <w:tc>
          <w:tcPr>
            <w:tcW w:w="340" w:type="dxa"/>
            <w:tcBorders>
              <w:bottom w:val="single" w:color="auto" w:sz="8" w:space="0"/>
              <w:right w:val="single" w:color="auto" w:sz="8" w:space="0"/>
            </w:tcBorders>
            <w:vAlign w:val="bottom"/>
          </w:tcPr>
          <w:p w14:paraId="42C1073D">
            <w:pPr>
              <w:spacing w:after="0"/>
              <w:rPr>
                <w:color w:val="auto"/>
                <w:sz w:val="6"/>
                <w:szCs w:val="6"/>
              </w:rPr>
            </w:pPr>
          </w:p>
        </w:tc>
        <w:tc>
          <w:tcPr>
            <w:tcW w:w="1020" w:type="dxa"/>
            <w:tcBorders>
              <w:bottom w:val="single" w:color="auto" w:sz="8" w:space="0"/>
              <w:right w:val="single" w:color="auto" w:sz="8" w:space="0"/>
            </w:tcBorders>
            <w:vAlign w:val="bottom"/>
          </w:tcPr>
          <w:p w14:paraId="00E347D1">
            <w:pPr>
              <w:spacing w:after="0" w:line="70" w:lineRule="exact"/>
              <w:rPr>
                <w:color w:val="auto"/>
                <w:sz w:val="20"/>
                <w:szCs w:val="20"/>
              </w:rPr>
            </w:pPr>
            <w:r>
              <w:rPr>
                <w:rFonts w:ascii="宋体" w:hAnsi="宋体" w:eastAsia="宋体" w:cs="宋体"/>
                <w:color w:val="auto"/>
                <w:sz w:val="7"/>
                <w:szCs w:val="7"/>
              </w:rPr>
              <w:t>经费</w:t>
            </w:r>
            <w:r>
              <w:rPr>
                <w:rFonts w:ascii="Arial" w:hAnsi="Arial" w:eastAsia="Arial" w:cs="Arial"/>
                <w:color w:val="auto"/>
                <w:sz w:val="7"/>
                <w:szCs w:val="7"/>
              </w:rPr>
              <w:t>”</w:t>
            </w:r>
            <w:r>
              <w:rPr>
                <w:rFonts w:ascii="宋体" w:hAnsi="宋体" w:eastAsia="宋体" w:cs="宋体"/>
                <w:color w:val="auto"/>
                <w:sz w:val="7"/>
                <w:szCs w:val="7"/>
              </w:rPr>
              <w:t>预算数</w:t>
            </w:r>
            <w:r>
              <w:rPr>
                <w:rFonts w:ascii="Arial" w:hAnsi="Arial" w:eastAsia="Arial" w:cs="Arial"/>
                <w:color w:val="auto"/>
                <w:sz w:val="7"/>
                <w:szCs w:val="7"/>
              </w:rPr>
              <w:t>*100%</w:t>
            </w:r>
          </w:p>
        </w:tc>
        <w:tc>
          <w:tcPr>
            <w:tcW w:w="1420" w:type="dxa"/>
            <w:tcBorders>
              <w:bottom w:val="single" w:color="auto" w:sz="8" w:space="0"/>
              <w:right w:val="single" w:color="auto" w:sz="8" w:space="0"/>
            </w:tcBorders>
            <w:vAlign w:val="bottom"/>
          </w:tcPr>
          <w:p w14:paraId="7B597F72">
            <w:pPr>
              <w:spacing w:after="0"/>
              <w:rPr>
                <w:color w:val="auto"/>
                <w:sz w:val="6"/>
                <w:szCs w:val="6"/>
              </w:rPr>
            </w:pPr>
          </w:p>
        </w:tc>
        <w:tc>
          <w:tcPr>
            <w:tcW w:w="620" w:type="dxa"/>
            <w:tcBorders>
              <w:bottom w:val="single" w:color="auto" w:sz="8" w:space="0"/>
              <w:right w:val="single" w:color="auto" w:sz="8" w:space="0"/>
            </w:tcBorders>
            <w:vAlign w:val="bottom"/>
          </w:tcPr>
          <w:p w14:paraId="2C412713">
            <w:pPr>
              <w:spacing w:after="0"/>
              <w:rPr>
                <w:color w:val="auto"/>
                <w:sz w:val="6"/>
                <w:szCs w:val="6"/>
              </w:rPr>
            </w:pPr>
          </w:p>
        </w:tc>
        <w:tc>
          <w:tcPr>
            <w:tcW w:w="0" w:type="dxa"/>
            <w:vAlign w:val="bottom"/>
          </w:tcPr>
          <w:p w14:paraId="39024A8A">
            <w:pPr>
              <w:spacing w:after="0"/>
              <w:rPr>
                <w:color w:val="auto"/>
                <w:sz w:val="1"/>
                <w:szCs w:val="1"/>
              </w:rPr>
            </w:pPr>
          </w:p>
        </w:tc>
      </w:tr>
      <w:tr w14:paraId="6F14F8F7">
        <w:tblPrEx>
          <w:tblCellMar>
            <w:top w:w="0" w:type="dxa"/>
            <w:left w:w="0" w:type="dxa"/>
            <w:bottom w:w="0" w:type="dxa"/>
            <w:right w:w="0" w:type="dxa"/>
          </w:tblCellMar>
        </w:tblPrEx>
        <w:trPr>
          <w:trHeight w:val="69" w:hRule="atLeast"/>
        </w:trPr>
        <w:tc>
          <w:tcPr>
            <w:tcW w:w="340" w:type="dxa"/>
            <w:tcBorders>
              <w:right w:val="single" w:color="auto" w:sz="8" w:space="0"/>
            </w:tcBorders>
            <w:vAlign w:val="bottom"/>
          </w:tcPr>
          <w:p w14:paraId="200EEC9B">
            <w:pPr>
              <w:spacing w:after="0"/>
              <w:rPr>
                <w:color w:val="auto"/>
                <w:sz w:val="6"/>
                <w:szCs w:val="6"/>
              </w:rPr>
            </w:pPr>
          </w:p>
        </w:tc>
        <w:tc>
          <w:tcPr>
            <w:tcW w:w="660" w:type="dxa"/>
            <w:tcBorders>
              <w:right w:val="single" w:color="auto" w:sz="8" w:space="0"/>
            </w:tcBorders>
            <w:vAlign w:val="bottom"/>
          </w:tcPr>
          <w:p w14:paraId="22764418">
            <w:pPr>
              <w:spacing w:after="0"/>
              <w:rPr>
                <w:color w:val="auto"/>
                <w:sz w:val="6"/>
                <w:szCs w:val="6"/>
              </w:rPr>
            </w:pPr>
          </w:p>
        </w:tc>
        <w:tc>
          <w:tcPr>
            <w:tcW w:w="460" w:type="dxa"/>
            <w:tcBorders>
              <w:right w:val="single" w:color="auto" w:sz="8" w:space="0"/>
            </w:tcBorders>
            <w:vAlign w:val="bottom"/>
          </w:tcPr>
          <w:p w14:paraId="1104DFDF">
            <w:pPr>
              <w:spacing w:after="0"/>
              <w:rPr>
                <w:color w:val="auto"/>
                <w:sz w:val="6"/>
                <w:szCs w:val="6"/>
              </w:rPr>
            </w:pPr>
          </w:p>
        </w:tc>
        <w:tc>
          <w:tcPr>
            <w:tcW w:w="440" w:type="dxa"/>
            <w:tcBorders>
              <w:right w:val="single" w:color="auto" w:sz="8" w:space="0"/>
            </w:tcBorders>
            <w:vAlign w:val="bottom"/>
          </w:tcPr>
          <w:p w14:paraId="33438253">
            <w:pPr>
              <w:spacing w:after="0"/>
              <w:rPr>
                <w:color w:val="auto"/>
                <w:sz w:val="6"/>
                <w:szCs w:val="6"/>
              </w:rPr>
            </w:pPr>
          </w:p>
        </w:tc>
        <w:tc>
          <w:tcPr>
            <w:tcW w:w="440" w:type="dxa"/>
            <w:tcBorders>
              <w:right w:val="single" w:color="auto" w:sz="8" w:space="0"/>
            </w:tcBorders>
            <w:vAlign w:val="bottom"/>
          </w:tcPr>
          <w:p w14:paraId="5247F71C">
            <w:pPr>
              <w:spacing w:after="0"/>
              <w:rPr>
                <w:color w:val="auto"/>
                <w:sz w:val="6"/>
                <w:szCs w:val="6"/>
              </w:rPr>
            </w:pPr>
          </w:p>
        </w:tc>
        <w:tc>
          <w:tcPr>
            <w:tcW w:w="340" w:type="dxa"/>
            <w:tcBorders>
              <w:right w:val="single" w:color="auto" w:sz="8" w:space="0"/>
            </w:tcBorders>
            <w:vAlign w:val="bottom"/>
          </w:tcPr>
          <w:p w14:paraId="3A0D21D7">
            <w:pPr>
              <w:spacing w:after="0"/>
              <w:rPr>
                <w:color w:val="auto"/>
                <w:sz w:val="6"/>
                <w:szCs w:val="6"/>
              </w:rPr>
            </w:pPr>
          </w:p>
        </w:tc>
        <w:tc>
          <w:tcPr>
            <w:tcW w:w="1020" w:type="dxa"/>
            <w:tcBorders>
              <w:right w:val="single" w:color="auto" w:sz="8" w:space="0"/>
            </w:tcBorders>
            <w:vAlign w:val="bottom"/>
          </w:tcPr>
          <w:p w14:paraId="6BF2B89D">
            <w:pPr>
              <w:spacing w:after="0" w:line="70" w:lineRule="exact"/>
              <w:rPr>
                <w:color w:val="auto"/>
                <w:sz w:val="20"/>
                <w:szCs w:val="20"/>
              </w:rPr>
            </w:pPr>
            <w:r>
              <w:rPr>
                <w:rFonts w:ascii="宋体" w:hAnsi="宋体" w:eastAsia="宋体" w:cs="宋体"/>
                <w:color w:val="auto"/>
                <w:w w:val="99"/>
                <w:sz w:val="7"/>
                <w:szCs w:val="7"/>
              </w:rPr>
              <w:t>部门（单位）按要求实施绩效监</w:t>
            </w:r>
          </w:p>
        </w:tc>
        <w:tc>
          <w:tcPr>
            <w:tcW w:w="1420" w:type="dxa"/>
            <w:tcBorders>
              <w:right w:val="single" w:color="auto" w:sz="8" w:space="0"/>
            </w:tcBorders>
            <w:vAlign w:val="bottom"/>
          </w:tcPr>
          <w:p w14:paraId="3F62A098">
            <w:pPr>
              <w:spacing w:after="0"/>
              <w:rPr>
                <w:color w:val="auto"/>
                <w:sz w:val="6"/>
                <w:szCs w:val="6"/>
              </w:rPr>
            </w:pPr>
          </w:p>
        </w:tc>
        <w:tc>
          <w:tcPr>
            <w:tcW w:w="620" w:type="dxa"/>
            <w:tcBorders>
              <w:right w:val="single" w:color="auto" w:sz="8" w:space="0"/>
            </w:tcBorders>
            <w:vAlign w:val="bottom"/>
          </w:tcPr>
          <w:p w14:paraId="782AAA4A">
            <w:pPr>
              <w:spacing w:after="0"/>
              <w:rPr>
                <w:color w:val="auto"/>
                <w:sz w:val="6"/>
                <w:szCs w:val="6"/>
              </w:rPr>
            </w:pPr>
          </w:p>
        </w:tc>
        <w:tc>
          <w:tcPr>
            <w:tcW w:w="0" w:type="dxa"/>
            <w:vAlign w:val="bottom"/>
          </w:tcPr>
          <w:p w14:paraId="6A87F655">
            <w:pPr>
              <w:spacing w:after="0"/>
              <w:rPr>
                <w:color w:val="auto"/>
                <w:sz w:val="1"/>
                <w:szCs w:val="1"/>
              </w:rPr>
            </w:pPr>
          </w:p>
        </w:tc>
      </w:tr>
      <w:tr w14:paraId="2D7D371C">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492374B1">
            <w:pPr>
              <w:spacing w:after="0"/>
              <w:rPr>
                <w:color w:val="auto"/>
                <w:sz w:val="7"/>
                <w:szCs w:val="7"/>
              </w:rPr>
            </w:pPr>
          </w:p>
        </w:tc>
        <w:tc>
          <w:tcPr>
            <w:tcW w:w="660" w:type="dxa"/>
            <w:tcBorders>
              <w:right w:val="single" w:color="auto" w:sz="8" w:space="0"/>
            </w:tcBorders>
            <w:vAlign w:val="bottom"/>
          </w:tcPr>
          <w:p w14:paraId="34769935">
            <w:pPr>
              <w:spacing w:after="0"/>
              <w:rPr>
                <w:color w:val="auto"/>
                <w:sz w:val="7"/>
                <w:szCs w:val="7"/>
              </w:rPr>
            </w:pPr>
          </w:p>
        </w:tc>
        <w:tc>
          <w:tcPr>
            <w:tcW w:w="460" w:type="dxa"/>
            <w:tcBorders>
              <w:right w:val="single" w:color="auto" w:sz="8" w:space="0"/>
            </w:tcBorders>
            <w:vAlign w:val="bottom"/>
          </w:tcPr>
          <w:p w14:paraId="302EC47E">
            <w:pPr>
              <w:spacing w:after="0"/>
              <w:rPr>
                <w:color w:val="auto"/>
                <w:sz w:val="7"/>
                <w:szCs w:val="7"/>
              </w:rPr>
            </w:pPr>
          </w:p>
        </w:tc>
        <w:tc>
          <w:tcPr>
            <w:tcW w:w="440" w:type="dxa"/>
            <w:tcBorders>
              <w:right w:val="single" w:color="auto" w:sz="8" w:space="0"/>
            </w:tcBorders>
            <w:vAlign w:val="bottom"/>
          </w:tcPr>
          <w:p w14:paraId="36EB442F">
            <w:pPr>
              <w:spacing w:after="0"/>
              <w:rPr>
                <w:color w:val="auto"/>
                <w:sz w:val="7"/>
                <w:szCs w:val="7"/>
              </w:rPr>
            </w:pPr>
          </w:p>
        </w:tc>
        <w:tc>
          <w:tcPr>
            <w:tcW w:w="440" w:type="dxa"/>
            <w:tcBorders>
              <w:right w:val="single" w:color="auto" w:sz="8" w:space="0"/>
            </w:tcBorders>
            <w:vAlign w:val="bottom"/>
          </w:tcPr>
          <w:p w14:paraId="45437138">
            <w:pPr>
              <w:spacing w:after="0"/>
              <w:rPr>
                <w:color w:val="auto"/>
                <w:sz w:val="7"/>
                <w:szCs w:val="7"/>
              </w:rPr>
            </w:pPr>
          </w:p>
        </w:tc>
        <w:tc>
          <w:tcPr>
            <w:tcW w:w="340" w:type="dxa"/>
            <w:tcBorders>
              <w:right w:val="single" w:color="auto" w:sz="8" w:space="0"/>
            </w:tcBorders>
            <w:vAlign w:val="bottom"/>
          </w:tcPr>
          <w:p w14:paraId="7D828E22">
            <w:pPr>
              <w:spacing w:after="0"/>
              <w:rPr>
                <w:color w:val="auto"/>
                <w:sz w:val="7"/>
                <w:szCs w:val="7"/>
              </w:rPr>
            </w:pPr>
          </w:p>
        </w:tc>
        <w:tc>
          <w:tcPr>
            <w:tcW w:w="1020" w:type="dxa"/>
            <w:tcBorders>
              <w:right w:val="single" w:color="auto" w:sz="8" w:space="0"/>
            </w:tcBorders>
            <w:vAlign w:val="bottom"/>
          </w:tcPr>
          <w:p w14:paraId="2DA60EA4">
            <w:pPr>
              <w:spacing w:after="0" w:line="80" w:lineRule="exact"/>
              <w:rPr>
                <w:color w:val="auto"/>
                <w:sz w:val="20"/>
                <w:szCs w:val="20"/>
              </w:rPr>
            </w:pPr>
            <w:r>
              <w:rPr>
                <w:rFonts w:ascii="宋体" w:hAnsi="宋体" w:eastAsia="宋体" w:cs="宋体"/>
                <w:color w:val="auto"/>
                <w:w w:val="99"/>
                <w:sz w:val="7"/>
                <w:szCs w:val="7"/>
              </w:rPr>
              <w:t>控的项目数量占应实施绩效监控</w:t>
            </w:r>
          </w:p>
        </w:tc>
        <w:tc>
          <w:tcPr>
            <w:tcW w:w="1420" w:type="dxa"/>
            <w:tcBorders>
              <w:right w:val="single" w:color="auto" w:sz="8" w:space="0"/>
            </w:tcBorders>
            <w:vAlign w:val="bottom"/>
          </w:tcPr>
          <w:p w14:paraId="6F03FD1A">
            <w:pPr>
              <w:spacing w:after="0"/>
              <w:rPr>
                <w:color w:val="auto"/>
                <w:sz w:val="7"/>
                <w:szCs w:val="7"/>
              </w:rPr>
            </w:pPr>
          </w:p>
        </w:tc>
        <w:tc>
          <w:tcPr>
            <w:tcW w:w="620" w:type="dxa"/>
            <w:tcBorders>
              <w:right w:val="single" w:color="auto" w:sz="8" w:space="0"/>
            </w:tcBorders>
            <w:vAlign w:val="bottom"/>
          </w:tcPr>
          <w:p w14:paraId="5B54C2DF">
            <w:pPr>
              <w:spacing w:after="0"/>
              <w:rPr>
                <w:color w:val="auto"/>
                <w:sz w:val="7"/>
                <w:szCs w:val="7"/>
              </w:rPr>
            </w:pPr>
          </w:p>
        </w:tc>
        <w:tc>
          <w:tcPr>
            <w:tcW w:w="0" w:type="dxa"/>
            <w:vAlign w:val="bottom"/>
          </w:tcPr>
          <w:p w14:paraId="2819E5B9">
            <w:pPr>
              <w:spacing w:after="0"/>
              <w:rPr>
                <w:color w:val="auto"/>
                <w:sz w:val="1"/>
                <w:szCs w:val="1"/>
              </w:rPr>
            </w:pPr>
          </w:p>
        </w:tc>
      </w:tr>
      <w:tr w14:paraId="00DA7E99">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100F9F41">
            <w:pPr>
              <w:spacing w:after="0"/>
              <w:rPr>
                <w:color w:val="auto"/>
                <w:sz w:val="7"/>
                <w:szCs w:val="7"/>
              </w:rPr>
            </w:pPr>
          </w:p>
        </w:tc>
        <w:tc>
          <w:tcPr>
            <w:tcW w:w="660" w:type="dxa"/>
            <w:tcBorders>
              <w:right w:val="single" w:color="auto" w:sz="8" w:space="0"/>
            </w:tcBorders>
            <w:vAlign w:val="bottom"/>
          </w:tcPr>
          <w:p w14:paraId="3F45B5A5">
            <w:pPr>
              <w:spacing w:after="0"/>
              <w:rPr>
                <w:color w:val="auto"/>
                <w:sz w:val="7"/>
                <w:szCs w:val="7"/>
              </w:rPr>
            </w:pPr>
          </w:p>
        </w:tc>
        <w:tc>
          <w:tcPr>
            <w:tcW w:w="460" w:type="dxa"/>
            <w:tcBorders>
              <w:right w:val="single" w:color="auto" w:sz="8" w:space="0"/>
            </w:tcBorders>
            <w:vAlign w:val="bottom"/>
          </w:tcPr>
          <w:p w14:paraId="5A8CF60D">
            <w:pPr>
              <w:spacing w:after="0"/>
              <w:rPr>
                <w:color w:val="auto"/>
                <w:sz w:val="7"/>
                <w:szCs w:val="7"/>
              </w:rPr>
            </w:pPr>
          </w:p>
        </w:tc>
        <w:tc>
          <w:tcPr>
            <w:tcW w:w="440" w:type="dxa"/>
            <w:tcBorders>
              <w:right w:val="single" w:color="auto" w:sz="8" w:space="0"/>
            </w:tcBorders>
            <w:vAlign w:val="bottom"/>
          </w:tcPr>
          <w:p w14:paraId="2D0AA960">
            <w:pPr>
              <w:spacing w:after="0"/>
              <w:rPr>
                <w:color w:val="auto"/>
                <w:sz w:val="7"/>
                <w:szCs w:val="7"/>
              </w:rPr>
            </w:pPr>
          </w:p>
        </w:tc>
        <w:tc>
          <w:tcPr>
            <w:tcW w:w="440" w:type="dxa"/>
            <w:tcBorders>
              <w:right w:val="single" w:color="auto" w:sz="8" w:space="0"/>
            </w:tcBorders>
            <w:vAlign w:val="bottom"/>
          </w:tcPr>
          <w:p w14:paraId="7708F763">
            <w:pPr>
              <w:spacing w:after="0"/>
              <w:rPr>
                <w:color w:val="auto"/>
                <w:sz w:val="7"/>
                <w:szCs w:val="7"/>
              </w:rPr>
            </w:pPr>
          </w:p>
        </w:tc>
        <w:tc>
          <w:tcPr>
            <w:tcW w:w="340" w:type="dxa"/>
            <w:tcBorders>
              <w:right w:val="single" w:color="auto" w:sz="8" w:space="0"/>
            </w:tcBorders>
            <w:vAlign w:val="bottom"/>
          </w:tcPr>
          <w:p w14:paraId="03C4DE81">
            <w:pPr>
              <w:spacing w:after="0"/>
              <w:rPr>
                <w:color w:val="auto"/>
                <w:sz w:val="7"/>
                <w:szCs w:val="7"/>
              </w:rPr>
            </w:pPr>
          </w:p>
        </w:tc>
        <w:tc>
          <w:tcPr>
            <w:tcW w:w="1020" w:type="dxa"/>
            <w:tcBorders>
              <w:right w:val="single" w:color="auto" w:sz="8" w:space="0"/>
            </w:tcBorders>
            <w:vAlign w:val="bottom"/>
          </w:tcPr>
          <w:p w14:paraId="6703BFC5">
            <w:pPr>
              <w:spacing w:after="0" w:line="80" w:lineRule="exact"/>
              <w:rPr>
                <w:color w:val="auto"/>
                <w:sz w:val="20"/>
                <w:szCs w:val="20"/>
              </w:rPr>
            </w:pPr>
            <w:r>
              <w:rPr>
                <w:rFonts w:ascii="宋体" w:hAnsi="宋体" w:eastAsia="宋体" w:cs="宋体"/>
                <w:color w:val="auto"/>
                <w:w w:val="99"/>
                <w:sz w:val="7"/>
                <w:szCs w:val="7"/>
              </w:rPr>
              <w:t>项目总数的比重。部门绩效监控</w:t>
            </w:r>
          </w:p>
        </w:tc>
        <w:tc>
          <w:tcPr>
            <w:tcW w:w="1420" w:type="dxa"/>
            <w:tcBorders>
              <w:right w:val="single" w:color="auto" w:sz="8" w:space="0"/>
            </w:tcBorders>
            <w:vAlign w:val="bottom"/>
          </w:tcPr>
          <w:p w14:paraId="45F26E07">
            <w:pPr>
              <w:spacing w:after="0" w:line="73"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796D838C">
            <w:pPr>
              <w:spacing w:after="0"/>
              <w:rPr>
                <w:color w:val="auto"/>
                <w:sz w:val="7"/>
                <w:szCs w:val="7"/>
              </w:rPr>
            </w:pPr>
          </w:p>
        </w:tc>
        <w:tc>
          <w:tcPr>
            <w:tcW w:w="0" w:type="dxa"/>
            <w:vAlign w:val="bottom"/>
          </w:tcPr>
          <w:p w14:paraId="7C98B1E7">
            <w:pPr>
              <w:spacing w:after="0"/>
              <w:rPr>
                <w:color w:val="auto"/>
                <w:sz w:val="1"/>
                <w:szCs w:val="1"/>
              </w:rPr>
            </w:pPr>
          </w:p>
        </w:tc>
      </w:tr>
      <w:tr w14:paraId="070C199F">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330569A1">
            <w:pPr>
              <w:spacing w:after="0"/>
              <w:rPr>
                <w:color w:val="auto"/>
                <w:sz w:val="7"/>
                <w:szCs w:val="7"/>
              </w:rPr>
            </w:pPr>
          </w:p>
        </w:tc>
        <w:tc>
          <w:tcPr>
            <w:tcW w:w="660" w:type="dxa"/>
            <w:tcBorders>
              <w:right w:val="single" w:color="auto" w:sz="8" w:space="0"/>
            </w:tcBorders>
            <w:vAlign w:val="bottom"/>
          </w:tcPr>
          <w:p w14:paraId="30666389">
            <w:pPr>
              <w:spacing w:after="0"/>
              <w:rPr>
                <w:color w:val="auto"/>
                <w:sz w:val="7"/>
                <w:szCs w:val="7"/>
              </w:rPr>
            </w:pPr>
          </w:p>
        </w:tc>
        <w:tc>
          <w:tcPr>
            <w:tcW w:w="460" w:type="dxa"/>
            <w:tcBorders>
              <w:right w:val="single" w:color="auto" w:sz="8" w:space="0"/>
            </w:tcBorders>
            <w:vAlign w:val="bottom"/>
          </w:tcPr>
          <w:p w14:paraId="25C45BF4">
            <w:pPr>
              <w:spacing w:after="0"/>
              <w:rPr>
                <w:color w:val="auto"/>
                <w:sz w:val="7"/>
                <w:szCs w:val="7"/>
              </w:rPr>
            </w:pPr>
          </w:p>
        </w:tc>
        <w:tc>
          <w:tcPr>
            <w:tcW w:w="440" w:type="dxa"/>
            <w:tcBorders>
              <w:right w:val="single" w:color="auto" w:sz="8" w:space="0"/>
            </w:tcBorders>
            <w:vAlign w:val="bottom"/>
          </w:tcPr>
          <w:p w14:paraId="7F34CE5E">
            <w:pPr>
              <w:spacing w:after="0"/>
              <w:rPr>
                <w:color w:val="auto"/>
                <w:sz w:val="7"/>
                <w:szCs w:val="7"/>
              </w:rPr>
            </w:pPr>
          </w:p>
        </w:tc>
        <w:tc>
          <w:tcPr>
            <w:tcW w:w="440" w:type="dxa"/>
            <w:tcBorders>
              <w:right w:val="single" w:color="auto" w:sz="8" w:space="0"/>
            </w:tcBorders>
            <w:vAlign w:val="bottom"/>
          </w:tcPr>
          <w:p w14:paraId="58004AC6">
            <w:pPr>
              <w:spacing w:after="0"/>
              <w:rPr>
                <w:color w:val="auto"/>
                <w:sz w:val="7"/>
                <w:szCs w:val="7"/>
              </w:rPr>
            </w:pPr>
          </w:p>
        </w:tc>
        <w:tc>
          <w:tcPr>
            <w:tcW w:w="340" w:type="dxa"/>
            <w:tcBorders>
              <w:right w:val="single" w:color="auto" w:sz="8" w:space="0"/>
            </w:tcBorders>
            <w:vAlign w:val="bottom"/>
          </w:tcPr>
          <w:p w14:paraId="1C06AAFC">
            <w:pPr>
              <w:spacing w:after="0"/>
              <w:rPr>
                <w:color w:val="auto"/>
                <w:sz w:val="7"/>
                <w:szCs w:val="7"/>
              </w:rPr>
            </w:pPr>
          </w:p>
        </w:tc>
        <w:tc>
          <w:tcPr>
            <w:tcW w:w="1020" w:type="dxa"/>
            <w:tcBorders>
              <w:right w:val="single" w:color="auto" w:sz="8" w:space="0"/>
            </w:tcBorders>
            <w:vAlign w:val="bottom"/>
          </w:tcPr>
          <w:p w14:paraId="7BD83CD6">
            <w:pPr>
              <w:spacing w:after="0" w:line="85" w:lineRule="exact"/>
              <w:rPr>
                <w:color w:val="auto"/>
                <w:sz w:val="20"/>
                <w:szCs w:val="20"/>
              </w:rPr>
            </w:pPr>
            <w:r>
              <w:rPr>
                <w:rFonts w:ascii="宋体" w:hAnsi="宋体" w:eastAsia="宋体" w:cs="宋体"/>
                <w:color w:val="auto"/>
                <w:sz w:val="7"/>
                <w:szCs w:val="7"/>
              </w:rPr>
              <w:t>完成率</w:t>
            </w:r>
            <w:r>
              <w:rPr>
                <w:rFonts w:ascii="Arial" w:hAnsi="Arial" w:eastAsia="Arial" w:cs="Arial"/>
                <w:color w:val="auto"/>
                <w:sz w:val="7"/>
                <w:szCs w:val="7"/>
              </w:rPr>
              <w:t>=</w:t>
            </w:r>
            <w:r>
              <w:rPr>
                <w:rFonts w:ascii="宋体" w:hAnsi="宋体" w:eastAsia="宋体" w:cs="宋体"/>
                <w:color w:val="auto"/>
                <w:sz w:val="7"/>
                <w:szCs w:val="7"/>
              </w:rPr>
              <w:t>已完成绩效监控项目数</w:t>
            </w:r>
          </w:p>
        </w:tc>
        <w:tc>
          <w:tcPr>
            <w:tcW w:w="1420" w:type="dxa"/>
            <w:tcBorders>
              <w:right w:val="single" w:color="auto" w:sz="8" w:space="0"/>
            </w:tcBorders>
            <w:vAlign w:val="bottom"/>
          </w:tcPr>
          <w:p w14:paraId="078CB357">
            <w:pPr>
              <w:spacing w:after="0"/>
              <w:rPr>
                <w:color w:val="auto"/>
                <w:sz w:val="7"/>
                <w:szCs w:val="7"/>
              </w:rPr>
            </w:pPr>
          </w:p>
        </w:tc>
        <w:tc>
          <w:tcPr>
            <w:tcW w:w="620" w:type="dxa"/>
            <w:tcBorders>
              <w:right w:val="single" w:color="auto" w:sz="8" w:space="0"/>
            </w:tcBorders>
            <w:vAlign w:val="bottom"/>
          </w:tcPr>
          <w:p w14:paraId="0200B8F5">
            <w:pPr>
              <w:spacing w:after="0"/>
              <w:rPr>
                <w:color w:val="auto"/>
                <w:sz w:val="7"/>
                <w:szCs w:val="7"/>
              </w:rPr>
            </w:pPr>
          </w:p>
        </w:tc>
        <w:tc>
          <w:tcPr>
            <w:tcW w:w="0" w:type="dxa"/>
            <w:vAlign w:val="bottom"/>
          </w:tcPr>
          <w:p w14:paraId="48956AB9">
            <w:pPr>
              <w:spacing w:after="0"/>
              <w:rPr>
                <w:color w:val="auto"/>
                <w:sz w:val="1"/>
                <w:szCs w:val="1"/>
              </w:rPr>
            </w:pPr>
          </w:p>
        </w:tc>
      </w:tr>
      <w:tr w14:paraId="142520CE">
        <w:trPr>
          <w:trHeight w:val="56" w:hRule="atLeast"/>
        </w:trPr>
        <w:tc>
          <w:tcPr>
            <w:tcW w:w="340" w:type="dxa"/>
            <w:tcBorders>
              <w:right w:val="single" w:color="auto" w:sz="8" w:space="0"/>
            </w:tcBorders>
            <w:vAlign w:val="bottom"/>
          </w:tcPr>
          <w:p w14:paraId="1A6797E3">
            <w:pPr>
              <w:spacing w:after="0"/>
              <w:rPr>
                <w:color w:val="auto"/>
                <w:sz w:val="4"/>
                <w:szCs w:val="4"/>
              </w:rPr>
            </w:pPr>
          </w:p>
        </w:tc>
        <w:tc>
          <w:tcPr>
            <w:tcW w:w="660" w:type="dxa"/>
            <w:tcBorders>
              <w:right w:val="single" w:color="auto" w:sz="8" w:space="0"/>
            </w:tcBorders>
            <w:vAlign w:val="bottom"/>
          </w:tcPr>
          <w:p w14:paraId="299DFDE0">
            <w:pPr>
              <w:spacing w:after="0"/>
              <w:rPr>
                <w:color w:val="auto"/>
                <w:sz w:val="4"/>
                <w:szCs w:val="4"/>
              </w:rPr>
            </w:pPr>
          </w:p>
        </w:tc>
        <w:tc>
          <w:tcPr>
            <w:tcW w:w="460" w:type="dxa"/>
            <w:tcBorders>
              <w:right w:val="single" w:color="auto" w:sz="8" w:space="0"/>
            </w:tcBorders>
            <w:vAlign w:val="bottom"/>
          </w:tcPr>
          <w:p w14:paraId="3E0489A8">
            <w:pPr>
              <w:spacing w:after="0"/>
              <w:rPr>
                <w:color w:val="auto"/>
                <w:sz w:val="4"/>
                <w:szCs w:val="4"/>
              </w:rPr>
            </w:pPr>
          </w:p>
        </w:tc>
        <w:tc>
          <w:tcPr>
            <w:tcW w:w="440" w:type="dxa"/>
            <w:tcBorders>
              <w:right w:val="single" w:color="auto" w:sz="8" w:space="0"/>
            </w:tcBorders>
            <w:vAlign w:val="bottom"/>
          </w:tcPr>
          <w:p w14:paraId="048B751D">
            <w:pPr>
              <w:spacing w:after="0"/>
              <w:rPr>
                <w:color w:val="auto"/>
                <w:sz w:val="4"/>
                <w:szCs w:val="4"/>
              </w:rPr>
            </w:pPr>
          </w:p>
        </w:tc>
        <w:tc>
          <w:tcPr>
            <w:tcW w:w="440" w:type="dxa"/>
            <w:tcBorders>
              <w:right w:val="single" w:color="auto" w:sz="8" w:space="0"/>
            </w:tcBorders>
            <w:vAlign w:val="bottom"/>
          </w:tcPr>
          <w:p w14:paraId="76439222">
            <w:pPr>
              <w:spacing w:after="0"/>
              <w:rPr>
                <w:color w:val="auto"/>
                <w:sz w:val="4"/>
                <w:szCs w:val="4"/>
              </w:rPr>
            </w:pPr>
          </w:p>
        </w:tc>
        <w:tc>
          <w:tcPr>
            <w:tcW w:w="340" w:type="dxa"/>
            <w:tcBorders>
              <w:right w:val="single" w:color="auto" w:sz="8" w:space="0"/>
            </w:tcBorders>
            <w:vAlign w:val="bottom"/>
          </w:tcPr>
          <w:p w14:paraId="71ED26EF">
            <w:pPr>
              <w:spacing w:after="0"/>
              <w:rPr>
                <w:color w:val="auto"/>
                <w:sz w:val="4"/>
                <w:szCs w:val="4"/>
              </w:rPr>
            </w:pPr>
          </w:p>
        </w:tc>
        <w:tc>
          <w:tcPr>
            <w:tcW w:w="1020" w:type="dxa"/>
            <w:tcBorders>
              <w:bottom w:val="single" w:color="auto" w:sz="8" w:space="0"/>
              <w:right w:val="single" w:color="auto" w:sz="8" w:space="0"/>
            </w:tcBorders>
            <w:vAlign w:val="bottom"/>
          </w:tcPr>
          <w:p w14:paraId="18A03225">
            <w:pPr>
              <w:spacing w:after="0"/>
              <w:rPr>
                <w:color w:val="auto"/>
                <w:sz w:val="4"/>
                <w:szCs w:val="4"/>
              </w:rPr>
            </w:pPr>
          </w:p>
        </w:tc>
        <w:tc>
          <w:tcPr>
            <w:tcW w:w="1420" w:type="dxa"/>
            <w:tcBorders>
              <w:bottom w:val="single" w:color="auto" w:sz="8" w:space="0"/>
              <w:right w:val="single" w:color="auto" w:sz="8" w:space="0"/>
            </w:tcBorders>
            <w:vAlign w:val="bottom"/>
          </w:tcPr>
          <w:p w14:paraId="45C271E0">
            <w:pPr>
              <w:spacing w:after="0"/>
              <w:rPr>
                <w:color w:val="auto"/>
                <w:sz w:val="4"/>
                <w:szCs w:val="4"/>
              </w:rPr>
            </w:pPr>
          </w:p>
        </w:tc>
        <w:tc>
          <w:tcPr>
            <w:tcW w:w="620" w:type="dxa"/>
            <w:tcBorders>
              <w:bottom w:val="single" w:color="auto" w:sz="8" w:space="0"/>
              <w:right w:val="single" w:color="auto" w:sz="8" w:space="0"/>
            </w:tcBorders>
            <w:vAlign w:val="bottom"/>
          </w:tcPr>
          <w:p w14:paraId="131B3801">
            <w:pPr>
              <w:spacing w:after="0"/>
              <w:rPr>
                <w:color w:val="auto"/>
                <w:sz w:val="4"/>
                <w:szCs w:val="4"/>
              </w:rPr>
            </w:pPr>
          </w:p>
        </w:tc>
        <w:tc>
          <w:tcPr>
            <w:tcW w:w="0" w:type="dxa"/>
            <w:vAlign w:val="bottom"/>
          </w:tcPr>
          <w:p w14:paraId="45D83990">
            <w:pPr>
              <w:spacing w:after="0"/>
              <w:rPr>
                <w:color w:val="auto"/>
                <w:sz w:val="1"/>
                <w:szCs w:val="1"/>
              </w:rPr>
            </w:pPr>
          </w:p>
        </w:tc>
      </w:tr>
      <w:tr w14:paraId="042CBB76">
        <w:tblPrEx>
          <w:tblCellMar>
            <w:top w:w="0" w:type="dxa"/>
            <w:left w:w="0" w:type="dxa"/>
            <w:bottom w:w="0" w:type="dxa"/>
            <w:right w:w="0" w:type="dxa"/>
          </w:tblCellMar>
        </w:tblPrEx>
        <w:trPr>
          <w:trHeight w:val="69" w:hRule="atLeast"/>
        </w:trPr>
        <w:tc>
          <w:tcPr>
            <w:tcW w:w="340" w:type="dxa"/>
            <w:tcBorders>
              <w:right w:val="single" w:color="auto" w:sz="8" w:space="0"/>
            </w:tcBorders>
            <w:vAlign w:val="bottom"/>
          </w:tcPr>
          <w:p w14:paraId="7D3859E8">
            <w:pPr>
              <w:spacing w:after="0"/>
              <w:rPr>
                <w:color w:val="auto"/>
                <w:sz w:val="6"/>
                <w:szCs w:val="6"/>
              </w:rPr>
            </w:pPr>
          </w:p>
        </w:tc>
        <w:tc>
          <w:tcPr>
            <w:tcW w:w="660" w:type="dxa"/>
            <w:tcBorders>
              <w:right w:val="single" w:color="auto" w:sz="8" w:space="0"/>
            </w:tcBorders>
            <w:vAlign w:val="bottom"/>
          </w:tcPr>
          <w:p w14:paraId="71148204">
            <w:pPr>
              <w:spacing w:after="0"/>
              <w:rPr>
                <w:color w:val="auto"/>
                <w:sz w:val="6"/>
                <w:szCs w:val="6"/>
              </w:rPr>
            </w:pPr>
          </w:p>
        </w:tc>
        <w:tc>
          <w:tcPr>
            <w:tcW w:w="460" w:type="dxa"/>
            <w:tcBorders>
              <w:right w:val="single" w:color="auto" w:sz="8" w:space="0"/>
            </w:tcBorders>
            <w:vAlign w:val="bottom"/>
          </w:tcPr>
          <w:p w14:paraId="3DC1BB74">
            <w:pPr>
              <w:spacing w:after="0"/>
              <w:rPr>
                <w:color w:val="auto"/>
                <w:sz w:val="6"/>
                <w:szCs w:val="6"/>
              </w:rPr>
            </w:pPr>
          </w:p>
        </w:tc>
        <w:tc>
          <w:tcPr>
            <w:tcW w:w="440" w:type="dxa"/>
            <w:tcBorders>
              <w:right w:val="single" w:color="auto" w:sz="8" w:space="0"/>
            </w:tcBorders>
            <w:vAlign w:val="bottom"/>
          </w:tcPr>
          <w:p w14:paraId="1120C223">
            <w:pPr>
              <w:spacing w:after="0"/>
              <w:rPr>
                <w:color w:val="auto"/>
                <w:sz w:val="6"/>
                <w:szCs w:val="6"/>
              </w:rPr>
            </w:pPr>
          </w:p>
        </w:tc>
        <w:tc>
          <w:tcPr>
            <w:tcW w:w="440" w:type="dxa"/>
            <w:tcBorders>
              <w:right w:val="single" w:color="auto" w:sz="8" w:space="0"/>
            </w:tcBorders>
            <w:vAlign w:val="bottom"/>
          </w:tcPr>
          <w:p w14:paraId="4A2879D7">
            <w:pPr>
              <w:spacing w:after="0"/>
              <w:rPr>
                <w:color w:val="auto"/>
                <w:sz w:val="6"/>
                <w:szCs w:val="6"/>
              </w:rPr>
            </w:pPr>
          </w:p>
        </w:tc>
        <w:tc>
          <w:tcPr>
            <w:tcW w:w="340" w:type="dxa"/>
            <w:tcBorders>
              <w:right w:val="single" w:color="auto" w:sz="8" w:space="0"/>
            </w:tcBorders>
            <w:vAlign w:val="bottom"/>
          </w:tcPr>
          <w:p w14:paraId="3F4F4AD3">
            <w:pPr>
              <w:spacing w:after="0"/>
              <w:rPr>
                <w:color w:val="auto"/>
                <w:sz w:val="6"/>
                <w:szCs w:val="6"/>
              </w:rPr>
            </w:pPr>
          </w:p>
        </w:tc>
        <w:tc>
          <w:tcPr>
            <w:tcW w:w="1020" w:type="dxa"/>
            <w:tcBorders>
              <w:right w:val="single" w:color="auto" w:sz="8" w:space="0"/>
            </w:tcBorders>
            <w:vAlign w:val="bottom"/>
          </w:tcPr>
          <w:p w14:paraId="188C76C1">
            <w:pPr>
              <w:spacing w:after="0" w:line="70" w:lineRule="exact"/>
              <w:rPr>
                <w:color w:val="auto"/>
                <w:sz w:val="20"/>
                <w:szCs w:val="20"/>
              </w:rPr>
            </w:pPr>
            <w:r>
              <w:rPr>
                <w:rFonts w:ascii="宋体" w:hAnsi="宋体" w:eastAsia="宋体" w:cs="宋体"/>
                <w:color w:val="auto"/>
                <w:w w:val="99"/>
                <w:sz w:val="7"/>
                <w:szCs w:val="7"/>
              </w:rPr>
              <w:t>部门（单位）按要求实施绩效自</w:t>
            </w:r>
          </w:p>
        </w:tc>
        <w:tc>
          <w:tcPr>
            <w:tcW w:w="1420" w:type="dxa"/>
            <w:tcBorders>
              <w:right w:val="single" w:color="auto" w:sz="8" w:space="0"/>
            </w:tcBorders>
            <w:vAlign w:val="bottom"/>
          </w:tcPr>
          <w:p w14:paraId="4CEAD69B">
            <w:pPr>
              <w:spacing w:after="0"/>
              <w:rPr>
                <w:color w:val="auto"/>
                <w:sz w:val="6"/>
                <w:szCs w:val="6"/>
              </w:rPr>
            </w:pPr>
          </w:p>
        </w:tc>
        <w:tc>
          <w:tcPr>
            <w:tcW w:w="620" w:type="dxa"/>
            <w:tcBorders>
              <w:right w:val="single" w:color="auto" w:sz="8" w:space="0"/>
            </w:tcBorders>
            <w:vAlign w:val="bottom"/>
          </w:tcPr>
          <w:p w14:paraId="535E0A4D">
            <w:pPr>
              <w:spacing w:after="0"/>
              <w:rPr>
                <w:color w:val="auto"/>
                <w:sz w:val="6"/>
                <w:szCs w:val="6"/>
              </w:rPr>
            </w:pPr>
          </w:p>
        </w:tc>
        <w:tc>
          <w:tcPr>
            <w:tcW w:w="0" w:type="dxa"/>
            <w:vAlign w:val="bottom"/>
          </w:tcPr>
          <w:p w14:paraId="6ECAD369">
            <w:pPr>
              <w:spacing w:after="0"/>
              <w:rPr>
                <w:color w:val="auto"/>
                <w:sz w:val="1"/>
                <w:szCs w:val="1"/>
              </w:rPr>
            </w:pPr>
          </w:p>
        </w:tc>
      </w:tr>
      <w:tr w14:paraId="7DBBDA35">
        <w:trPr>
          <w:trHeight w:val="88" w:hRule="atLeast"/>
        </w:trPr>
        <w:tc>
          <w:tcPr>
            <w:tcW w:w="340" w:type="dxa"/>
            <w:tcBorders>
              <w:right w:val="single" w:color="auto" w:sz="8" w:space="0"/>
            </w:tcBorders>
            <w:vAlign w:val="bottom"/>
          </w:tcPr>
          <w:p w14:paraId="59F65164">
            <w:pPr>
              <w:spacing w:after="0"/>
              <w:rPr>
                <w:color w:val="auto"/>
                <w:sz w:val="7"/>
                <w:szCs w:val="7"/>
              </w:rPr>
            </w:pPr>
          </w:p>
        </w:tc>
        <w:tc>
          <w:tcPr>
            <w:tcW w:w="660" w:type="dxa"/>
            <w:tcBorders>
              <w:right w:val="single" w:color="auto" w:sz="8" w:space="0"/>
            </w:tcBorders>
            <w:vAlign w:val="bottom"/>
          </w:tcPr>
          <w:p w14:paraId="03D6224E">
            <w:pPr>
              <w:spacing w:after="0"/>
              <w:rPr>
                <w:color w:val="auto"/>
                <w:sz w:val="7"/>
                <w:szCs w:val="7"/>
              </w:rPr>
            </w:pPr>
          </w:p>
        </w:tc>
        <w:tc>
          <w:tcPr>
            <w:tcW w:w="460" w:type="dxa"/>
            <w:tcBorders>
              <w:right w:val="single" w:color="auto" w:sz="8" w:space="0"/>
            </w:tcBorders>
            <w:vAlign w:val="bottom"/>
          </w:tcPr>
          <w:p w14:paraId="4A7FCBA9">
            <w:pPr>
              <w:spacing w:after="0"/>
              <w:rPr>
                <w:color w:val="auto"/>
                <w:sz w:val="7"/>
                <w:szCs w:val="7"/>
              </w:rPr>
            </w:pPr>
          </w:p>
        </w:tc>
        <w:tc>
          <w:tcPr>
            <w:tcW w:w="440" w:type="dxa"/>
            <w:tcBorders>
              <w:right w:val="single" w:color="auto" w:sz="8" w:space="0"/>
            </w:tcBorders>
            <w:vAlign w:val="bottom"/>
          </w:tcPr>
          <w:p w14:paraId="0F1BF9D0">
            <w:pPr>
              <w:spacing w:after="0"/>
              <w:rPr>
                <w:color w:val="auto"/>
                <w:sz w:val="7"/>
                <w:szCs w:val="7"/>
              </w:rPr>
            </w:pPr>
          </w:p>
        </w:tc>
        <w:tc>
          <w:tcPr>
            <w:tcW w:w="440" w:type="dxa"/>
            <w:tcBorders>
              <w:right w:val="single" w:color="auto" w:sz="8" w:space="0"/>
            </w:tcBorders>
            <w:vAlign w:val="bottom"/>
          </w:tcPr>
          <w:p w14:paraId="356DD44F">
            <w:pPr>
              <w:spacing w:after="0"/>
              <w:rPr>
                <w:color w:val="auto"/>
                <w:sz w:val="7"/>
                <w:szCs w:val="7"/>
              </w:rPr>
            </w:pPr>
          </w:p>
        </w:tc>
        <w:tc>
          <w:tcPr>
            <w:tcW w:w="340" w:type="dxa"/>
            <w:tcBorders>
              <w:right w:val="single" w:color="auto" w:sz="8" w:space="0"/>
            </w:tcBorders>
            <w:vAlign w:val="bottom"/>
          </w:tcPr>
          <w:p w14:paraId="1D63AC1D">
            <w:pPr>
              <w:spacing w:after="0"/>
              <w:rPr>
                <w:color w:val="auto"/>
                <w:sz w:val="7"/>
                <w:szCs w:val="7"/>
              </w:rPr>
            </w:pPr>
          </w:p>
        </w:tc>
        <w:tc>
          <w:tcPr>
            <w:tcW w:w="1020" w:type="dxa"/>
            <w:tcBorders>
              <w:right w:val="single" w:color="auto" w:sz="8" w:space="0"/>
            </w:tcBorders>
            <w:vAlign w:val="bottom"/>
          </w:tcPr>
          <w:p w14:paraId="6AF46813">
            <w:pPr>
              <w:spacing w:after="0" w:line="80" w:lineRule="exact"/>
              <w:rPr>
                <w:color w:val="auto"/>
                <w:sz w:val="20"/>
                <w:szCs w:val="20"/>
              </w:rPr>
            </w:pPr>
            <w:r>
              <w:rPr>
                <w:rFonts w:ascii="宋体" w:hAnsi="宋体" w:eastAsia="宋体" w:cs="宋体"/>
                <w:color w:val="auto"/>
                <w:w w:val="99"/>
                <w:sz w:val="7"/>
                <w:szCs w:val="7"/>
              </w:rPr>
              <w:t>评的项目数量占应实施绩效自评</w:t>
            </w:r>
          </w:p>
        </w:tc>
        <w:tc>
          <w:tcPr>
            <w:tcW w:w="1420" w:type="dxa"/>
            <w:tcBorders>
              <w:right w:val="single" w:color="auto" w:sz="8" w:space="0"/>
            </w:tcBorders>
            <w:vAlign w:val="bottom"/>
          </w:tcPr>
          <w:p w14:paraId="1B6F5610">
            <w:pPr>
              <w:spacing w:after="0"/>
              <w:rPr>
                <w:color w:val="auto"/>
                <w:sz w:val="7"/>
                <w:szCs w:val="7"/>
              </w:rPr>
            </w:pPr>
          </w:p>
        </w:tc>
        <w:tc>
          <w:tcPr>
            <w:tcW w:w="620" w:type="dxa"/>
            <w:tcBorders>
              <w:right w:val="single" w:color="auto" w:sz="8" w:space="0"/>
            </w:tcBorders>
            <w:vAlign w:val="bottom"/>
          </w:tcPr>
          <w:p w14:paraId="1A0E2BC3">
            <w:pPr>
              <w:spacing w:after="0"/>
              <w:rPr>
                <w:color w:val="auto"/>
                <w:sz w:val="7"/>
                <w:szCs w:val="7"/>
              </w:rPr>
            </w:pPr>
          </w:p>
        </w:tc>
        <w:tc>
          <w:tcPr>
            <w:tcW w:w="0" w:type="dxa"/>
            <w:vAlign w:val="bottom"/>
          </w:tcPr>
          <w:p w14:paraId="2AE5CF7E">
            <w:pPr>
              <w:spacing w:after="0"/>
              <w:rPr>
                <w:color w:val="auto"/>
                <w:sz w:val="1"/>
                <w:szCs w:val="1"/>
              </w:rPr>
            </w:pPr>
          </w:p>
        </w:tc>
      </w:tr>
      <w:tr w14:paraId="0BC45CA5">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3C16B38A">
            <w:pPr>
              <w:spacing w:after="0"/>
              <w:rPr>
                <w:color w:val="auto"/>
                <w:sz w:val="7"/>
                <w:szCs w:val="7"/>
              </w:rPr>
            </w:pPr>
          </w:p>
        </w:tc>
        <w:tc>
          <w:tcPr>
            <w:tcW w:w="660" w:type="dxa"/>
            <w:tcBorders>
              <w:right w:val="single" w:color="auto" w:sz="8" w:space="0"/>
            </w:tcBorders>
            <w:vAlign w:val="bottom"/>
          </w:tcPr>
          <w:p w14:paraId="1B2186CA">
            <w:pPr>
              <w:spacing w:after="0"/>
              <w:rPr>
                <w:color w:val="auto"/>
                <w:sz w:val="7"/>
                <w:szCs w:val="7"/>
              </w:rPr>
            </w:pPr>
          </w:p>
        </w:tc>
        <w:tc>
          <w:tcPr>
            <w:tcW w:w="460" w:type="dxa"/>
            <w:tcBorders>
              <w:right w:val="single" w:color="auto" w:sz="8" w:space="0"/>
            </w:tcBorders>
            <w:vAlign w:val="bottom"/>
          </w:tcPr>
          <w:p w14:paraId="058B9816">
            <w:pPr>
              <w:spacing w:after="0"/>
              <w:rPr>
                <w:color w:val="auto"/>
                <w:sz w:val="7"/>
                <w:szCs w:val="7"/>
              </w:rPr>
            </w:pPr>
          </w:p>
        </w:tc>
        <w:tc>
          <w:tcPr>
            <w:tcW w:w="440" w:type="dxa"/>
            <w:tcBorders>
              <w:right w:val="single" w:color="auto" w:sz="8" w:space="0"/>
            </w:tcBorders>
            <w:vAlign w:val="bottom"/>
          </w:tcPr>
          <w:p w14:paraId="3EE5A952">
            <w:pPr>
              <w:spacing w:after="0"/>
              <w:rPr>
                <w:color w:val="auto"/>
                <w:sz w:val="7"/>
                <w:szCs w:val="7"/>
              </w:rPr>
            </w:pPr>
          </w:p>
        </w:tc>
        <w:tc>
          <w:tcPr>
            <w:tcW w:w="440" w:type="dxa"/>
            <w:tcBorders>
              <w:right w:val="single" w:color="auto" w:sz="8" w:space="0"/>
            </w:tcBorders>
            <w:vAlign w:val="bottom"/>
          </w:tcPr>
          <w:p w14:paraId="317BC00F">
            <w:pPr>
              <w:spacing w:after="0"/>
              <w:rPr>
                <w:color w:val="auto"/>
                <w:sz w:val="7"/>
                <w:szCs w:val="7"/>
              </w:rPr>
            </w:pPr>
          </w:p>
        </w:tc>
        <w:tc>
          <w:tcPr>
            <w:tcW w:w="340" w:type="dxa"/>
            <w:tcBorders>
              <w:right w:val="single" w:color="auto" w:sz="8" w:space="0"/>
            </w:tcBorders>
            <w:vAlign w:val="bottom"/>
          </w:tcPr>
          <w:p w14:paraId="4542825E">
            <w:pPr>
              <w:spacing w:after="0"/>
              <w:rPr>
                <w:color w:val="auto"/>
                <w:sz w:val="7"/>
                <w:szCs w:val="7"/>
              </w:rPr>
            </w:pPr>
          </w:p>
        </w:tc>
        <w:tc>
          <w:tcPr>
            <w:tcW w:w="1020" w:type="dxa"/>
            <w:tcBorders>
              <w:right w:val="single" w:color="auto" w:sz="8" w:space="0"/>
            </w:tcBorders>
            <w:vAlign w:val="bottom"/>
          </w:tcPr>
          <w:p w14:paraId="2195FCB1">
            <w:pPr>
              <w:spacing w:after="0" w:line="80" w:lineRule="exact"/>
              <w:rPr>
                <w:color w:val="auto"/>
                <w:sz w:val="20"/>
                <w:szCs w:val="20"/>
              </w:rPr>
            </w:pPr>
            <w:r>
              <w:rPr>
                <w:rFonts w:ascii="宋体" w:hAnsi="宋体" w:eastAsia="宋体" w:cs="宋体"/>
                <w:color w:val="auto"/>
                <w:w w:val="99"/>
                <w:sz w:val="7"/>
                <w:szCs w:val="7"/>
              </w:rPr>
              <w:t>项目总数的比重。部门绩效自评</w:t>
            </w:r>
          </w:p>
        </w:tc>
        <w:tc>
          <w:tcPr>
            <w:tcW w:w="1420" w:type="dxa"/>
            <w:tcBorders>
              <w:right w:val="single" w:color="auto" w:sz="8" w:space="0"/>
            </w:tcBorders>
            <w:vAlign w:val="bottom"/>
          </w:tcPr>
          <w:p w14:paraId="4C09DBB4">
            <w:pPr>
              <w:spacing w:after="0" w:line="73"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39A1A1EF">
            <w:pPr>
              <w:spacing w:after="0"/>
              <w:rPr>
                <w:color w:val="auto"/>
                <w:sz w:val="7"/>
                <w:szCs w:val="7"/>
              </w:rPr>
            </w:pPr>
          </w:p>
        </w:tc>
        <w:tc>
          <w:tcPr>
            <w:tcW w:w="0" w:type="dxa"/>
            <w:vAlign w:val="bottom"/>
          </w:tcPr>
          <w:p w14:paraId="133ACE00">
            <w:pPr>
              <w:spacing w:after="0"/>
              <w:rPr>
                <w:color w:val="auto"/>
                <w:sz w:val="1"/>
                <w:szCs w:val="1"/>
              </w:rPr>
            </w:pPr>
          </w:p>
        </w:tc>
      </w:tr>
      <w:tr w14:paraId="6D596014">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7E01088F">
            <w:pPr>
              <w:spacing w:after="0"/>
              <w:rPr>
                <w:color w:val="auto"/>
                <w:sz w:val="7"/>
                <w:szCs w:val="7"/>
              </w:rPr>
            </w:pPr>
          </w:p>
        </w:tc>
        <w:tc>
          <w:tcPr>
            <w:tcW w:w="660" w:type="dxa"/>
            <w:tcBorders>
              <w:right w:val="single" w:color="auto" w:sz="8" w:space="0"/>
            </w:tcBorders>
            <w:vAlign w:val="bottom"/>
          </w:tcPr>
          <w:p w14:paraId="0A6F28ED">
            <w:pPr>
              <w:spacing w:after="0"/>
              <w:rPr>
                <w:color w:val="auto"/>
                <w:sz w:val="7"/>
                <w:szCs w:val="7"/>
              </w:rPr>
            </w:pPr>
          </w:p>
        </w:tc>
        <w:tc>
          <w:tcPr>
            <w:tcW w:w="460" w:type="dxa"/>
            <w:tcBorders>
              <w:right w:val="single" w:color="auto" w:sz="8" w:space="0"/>
            </w:tcBorders>
            <w:vAlign w:val="bottom"/>
          </w:tcPr>
          <w:p w14:paraId="4EC2F67A">
            <w:pPr>
              <w:spacing w:after="0"/>
              <w:rPr>
                <w:color w:val="auto"/>
                <w:sz w:val="7"/>
                <w:szCs w:val="7"/>
              </w:rPr>
            </w:pPr>
          </w:p>
        </w:tc>
        <w:tc>
          <w:tcPr>
            <w:tcW w:w="440" w:type="dxa"/>
            <w:tcBorders>
              <w:right w:val="single" w:color="auto" w:sz="8" w:space="0"/>
            </w:tcBorders>
            <w:vAlign w:val="bottom"/>
          </w:tcPr>
          <w:p w14:paraId="250D17AA">
            <w:pPr>
              <w:spacing w:after="0"/>
              <w:rPr>
                <w:color w:val="auto"/>
                <w:sz w:val="7"/>
                <w:szCs w:val="7"/>
              </w:rPr>
            </w:pPr>
          </w:p>
        </w:tc>
        <w:tc>
          <w:tcPr>
            <w:tcW w:w="440" w:type="dxa"/>
            <w:vMerge w:val="restart"/>
            <w:tcBorders>
              <w:right w:val="single" w:color="auto" w:sz="8" w:space="0"/>
            </w:tcBorders>
            <w:vAlign w:val="bottom"/>
          </w:tcPr>
          <w:p w14:paraId="3185BF91">
            <w:pPr>
              <w:spacing w:after="0" w:line="80" w:lineRule="exact"/>
              <w:rPr>
                <w:color w:val="auto"/>
                <w:sz w:val="20"/>
                <w:szCs w:val="20"/>
              </w:rPr>
            </w:pPr>
            <w:r>
              <w:rPr>
                <w:rFonts w:ascii="宋体" w:hAnsi="宋体" w:eastAsia="宋体" w:cs="宋体"/>
                <w:color w:val="auto"/>
                <w:sz w:val="7"/>
                <w:szCs w:val="7"/>
              </w:rPr>
              <w:t>100</w:t>
            </w:r>
          </w:p>
        </w:tc>
        <w:tc>
          <w:tcPr>
            <w:tcW w:w="340" w:type="dxa"/>
            <w:tcBorders>
              <w:right w:val="single" w:color="auto" w:sz="8" w:space="0"/>
            </w:tcBorders>
            <w:vAlign w:val="bottom"/>
          </w:tcPr>
          <w:p w14:paraId="65F99661">
            <w:pPr>
              <w:spacing w:after="0"/>
              <w:rPr>
                <w:color w:val="auto"/>
                <w:sz w:val="7"/>
                <w:szCs w:val="7"/>
              </w:rPr>
            </w:pPr>
          </w:p>
        </w:tc>
        <w:tc>
          <w:tcPr>
            <w:tcW w:w="1020" w:type="dxa"/>
            <w:tcBorders>
              <w:right w:val="single" w:color="auto" w:sz="8" w:space="0"/>
            </w:tcBorders>
            <w:vAlign w:val="bottom"/>
          </w:tcPr>
          <w:p w14:paraId="050F9DAC">
            <w:pPr>
              <w:spacing w:after="0" w:line="85" w:lineRule="exact"/>
              <w:rPr>
                <w:color w:val="auto"/>
                <w:sz w:val="20"/>
                <w:szCs w:val="20"/>
              </w:rPr>
            </w:pPr>
            <w:r>
              <w:rPr>
                <w:rFonts w:ascii="宋体" w:hAnsi="宋体" w:eastAsia="宋体" w:cs="宋体"/>
                <w:color w:val="auto"/>
                <w:sz w:val="7"/>
                <w:szCs w:val="7"/>
              </w:rPr>
              <w:t>完成率</w:t>
            </w:r>
            <w:r>
              <w:rPr>
                <w:rFonts w:ascii="Arial" w:hAnsi="Arial" w:eastAsia="Arial" w:cs="Arial"/>
                <w:color w:val="auto"/>
                <w:sz w:val="7"/>
                <w:szCs w:val="7"/>
              </w:rPr>
              <w:t>=</w:t>
            </w:r>
            <w:r>
              <w:rPr>
                <w:rFonts w:ascii="宋体" w:hAnsi="宋体" w:eastAsia="宋体" w:cs="宋体"/>
                <w:color w:val="auto"/>
                <w:sz w:val="7"/>
                <w:szCs w:val="7"/>
              </w:rPr>
              <w:t>已完成评价项目数量</w:t>
            </w:r>
            <w:r>
              <w:rPr>
                <w:rFonts w:ascii="Arial" w:hAnsi="Arial" w:eastAsia="Arial" w:cs="Arial"/>
                <w:color w:val="auto"/>
                <w:sz w:val="7"/>
                <w:szCs w:val="7"/>
              </w:rPr>
              <w:t>/</w:t>
            </w:r>
            <w:r>
              <w:rPr>
                <w:rFonts w:ascii="宋体" w:hAnsi="宋体" w:eastAsia="宋体" w:cs="宋体"/>
                <w:color w:val="auto"/>
                <w:sz w:val="7"/>
                <w:szCs w:val="7"/>
              </w:rPr>
              <w:t>部</w:t>
            </w:r>
          </w:p>
        </w:tc>
        <w:tc>
          <w:tcPr>
            <w:tcW w:w="1420" w:type="dxa"/>
            <w:tcBorders>
              <w:right w:val="single" w:color="auto" w:sz="8" w:space="0"/>
            </w:tcBorders>
            <w:vAlign w:val="bottom"/>
          </w:tcPr>
          <w:p w14:paraId="52AAFE60">
            <w:pPr>
              <w:spacing w:after="0"/>
              <w:rPr>
                <w:color w:val="auto"/>
                <w:sz w:val="7"/>
                <w:szCs w:val="7"/>
              </w:rPr>
            </w:pPr>
          </w:p>
        </w:tc>
        <w:tc>
          <w:tcPr>
            <w:tcW w:w="620" w:type="dxa"/>
            <w:tcBorders>
              <w:right w:val="single" w:color="auto" w:sz="8" w:space="0"/>
            </w:tcBorders>
            <w:vAlign w:val="bottom"/>
          </w:tcPr>
          <w:p w14:paraId="130E3380">
            <w:pPr>
              <w:spacing w:after="0"/>
              <w:rPr>
                <w:color w:val="auto"/>
                <w:sz w:val="7"/>
                <w:szCs w:val="7"/>
              </w:rPr>
            </w:pPr>
          </w:p>
        </w:tc>
        <w:tc>
          <w:tcPr>
            <w:tcW w:w="0" w:type="dxa"/>
            <w:vAlign w:val="bottom"/>
          </w:tcPr>
          <w:p w14:paraId="4D381B0C">
            <w:pPr>
              <w:spacing w:after="0"/>
              <w:rPr>
                <w:color w:val="auto"/>
                <w:sz w:val="1"/>
                <w:szCs w:val="1"/>
              </w:rPr>
            </w:pPr>
          </w:p>
        </w:tc>
      </w:tr>
      <w:tr w14:paraId="79207EE8">
        <w:tblPrEx>
          <w:tblCellMar>
            <w:top w:w="0" w:type="dxa"/>
            <w:left w:w="0" w:type="dxa"/>
            <w:bottom w:w="0" w:type="dxa"/>
            <w:right w:w="0" w:type="dxa"/>
          </w:tblCellMar>
        </w:tblPrEx>
        <w:trPr>
          <w:trHeight w:val="55" w:hRule="atLeast"/>
        </w:trPr>
        <w:tc>
          <w:tcPr>
            <w:tcW w:w="340" w:type="dxa"/>
            <w:tcBorders>
              <w:right w:val="single" w:color="auto" w:sz="8" w:space="0"/>
            </w:tcBorders>
            <w:vAlign w:val="bottom"/>
          </w:tcPr>
          <w:p w14:paraId="547EC016">
            <w:pPr>
              <w:spacing w:after="0"/>
              <w:rPr>
                <w:color w:val="auto"/>
                <w:sz w:val="4"/>
                <w:szCs w:val="4"/>
              </w:rPr>
            </w:pPr>
          </w:p>
        </w:tc>
        <w:tc>
          <w:tcPr>
            <w:tcW w:w="660" w:type="dxa"/>
            <w:tcBorders>
              <w:right w:val="single" w:color="auto" w:sz="8" w:space="0"/>
            </w:tcBorders>
            <w:vAlign w:val="bottom"/>
          </w:tcPr>
          <w:p w14:paraId="0245FAD3">
            <w:pPr>
              <w:spacing w:after="0"/>
              <w:rPr>
                <w:color w:val="auto"/>
                <w:sz w:val="4"/>
                <w:szCs w:val="4"/>
              </w:rPr>
            </w:pPr>
          </w:p>
        </w:tc>
        <w:tc>
          <w:tcPr>
            <w:tcW w:w="460" w:type="dxa"/>
            <w:tcBorders>
              <w:right w:val="single" w:color="auto" w:sz="8" w:space="0"/>
            </w:tcBorders>
            <w:vAlign w:val="bottom"/>
          </w:tcPr>
          <w:p w14:paraId="12EF225C">
            <w:pPr>
              <w:spacing w:after="0"/>
              <w:rPr>
                <w:color w:val="auto"/>
                <w:sz w:val="4"/>
                <w:szCs w:val="4"/>
              </w:rPr>
            </w:pPr>
          </w:p>
        </w:tc>
        <w:tc>
          <w:tcPr>
            <w:tcW w:w="440" w:type="dxa"/>
            <w:tcBorders>
              <w:right w:val="single" w:color="auto" w:sz="8" w:space="0"/>
            </w:tcBorders>
            <w:vAlign w:val="bottom"/>
          </w:tcPr>
          <w:p w14:paraId="1D7E6534">
            <w:pPr>
              <w:spacing w:after="0"/>
              <w:rPr>
                <w:color w:val="auto"/>
                <w:sz w:val="4"/>
                <w:szCs w:val="4"/>
              </w:rPr>
            </w:pPr>
          </w:p>
        </w:tc>
        <w:tc>
          <w:tcPr>
            <w:tcW w:w="440" w:type="dxa"/>
            <w:vMerge w:val="continue"/>
            <w:tcBorders>
              <w:right w:val="single" w:color="auto" w:sz="8" w:space="0"/>
            </w:tcBorders>
            <w:vAlign w:val="bottom"/>
          </w:tcPr>
          <w:p w14:paraId="1F4976DC">
            <w:pPr>
              <w:spacing w:after="0"/>
              <w:rPr>
                <w:color w:val="auto"/>
                <w:sz w:val="4"/>
                <w:szCs w:val="4"/>
              </w:rPr>
            </w:pPr>
          </w:p>
        </w:tc>
        <w:tc>
          <w:tcPr>
            <w:tcW w:w="340" w:type="dxa"/>
            <w:tcBorders>
              <w:right w:val="single" w:color="auto" w:sz="8" w:space="0"/>
            </w:tcBorders>
            <w:vAlign w:val="bottom"/>
          </w:tcPr>
          <w:p w14:paraId="6A884E24">
            <w:pPr>
              <w:spacing w:after="0"/>
              <w:rPr>
                <w:color w:val="auto"/>
                <w:sz w:val="4"/>
                <w:szCs w:val="4"/>
              </w:rPr>
            </w:pPr>
          </w:p>
        </w:tc>
        <w:tc>
          <w:tcPr>
            <w:tcW w:w="1020" w:type="dxa"/>
            <w:tcBorders>
              <w:bottom w:val="single" w:color="auto" w:sz="8" w:space="0"/>
              <w:right w:val="single" w:color="auto" w:sz="8" w:space="0"/>
            </w:tcBorders>
            <w:vAlign w:val="bottom"/>
          </w:tcPr>
          <w:p w14:paraId="50C3D712">
            <w:pPr>
              <w:spacing w:after="0"/>
              <w:rPr>
                <w:color w:val="auto"/>
                <w:sz w:val="4"/>
                <w:szCs w:val="4"/>
              </w:rPr>
            </w:pPr>
          </w:p>
        </w:tc>
        <w:tc>
          <w:tcPr>
            <w:tcW w:w="1420" w:type="dxa"/>
            <w:tcBorders>
              <w:bottom w:val="single" w:color="auto" w:sz="8" w:space="0"/>
              <w:right w:val="single" w:color="auto" w:sz="8" w:space="0"/>
            </w:tcBorders>
            <w:vAlign w:val="bottom"/>
          </w:tcPr>
          <w:p w14:paraId="153AF848">
            <w:pPr>
              <w:spacing w:after="0"/>
              <w:rPr>
                <w:color w:val="auto"/>
                <w:sz w:val="4"/>
                <w:szCs w:val="4"/>
              </w:rPr>
            </w:pPr>
          </w:p>
        </w:tc>
        <w:tc>
          <w:tcPr>
            <w:tcW w:w="620" w:type="dxa"/>
            <w:tcBorders>
              <w:bottom w:val="single" w:color="auto" w:sz="8" w:space="0"/>
              <w:right w:val="single" w:color="auto" w:sz="8" w:space="0"/>
            </w:tcBorders>
            <w:vAlign w:val="bottom"/>
          </w:tcPr>
          <w:p w14:paraId="0F2CF306">
            <w:pPr>
              <w:spacing w:after="0"/>
              <w:rPr>
                <w:color w:val="auto"/>
                <w:sz w:val="4"/>
                <w:szCs w:val="4"/>
              </w:rPr>
            </w:pPr>
          </w:p>
        </w:tc>
        <w:tc>
          <w:tcPr>
            <w:tcW w:w="0" w:type="dxa"/>
            <w:vAlign w:val="bottom"/>
          </w:tcPr>
          <w:p w14:paraId="65265B24">
            <w:pPr>
              <w:spacing w:after="0"/>
              <w:rPr>
                <w:color w:val="auto"/>
                <w:sz w:val="1"/>
                <w:szCs w:val="1"/>
              </w:rPr>
            </w:pPr>
          </w:p>
        </w:tc>
      </w:tr>
      <w:tr w14:paraId="363FB9DB">
        <w:trPr>
          <w:trHeight w:val="71" w:hRule="atLeast"/>
        </w:trPr>
        <w:tc>
          <w:tcPr>
            <w:tcW w:w="340" w:type="dxa"/>
            <w:tcBorders>
              <w:right w:val="single" w:color="auto" w:sz="8" w:space="0"/>
            </w:tcBorders>
            <w:vAlign w:val="bottom"/>
          </w:tcPr>
          <w:p w14:paraId="0604E58C">
            <w:pPr>
              <w:spacing w:after="0"/>
              <w:rPr>
                <w:color w:val="auto"/>
                <w:sz w:val="6"/>
                <w:szCs w:val="6"/>
              </w:rPr>
            </w:pPr>
          </w:p>
        </w:tc>
        <w:tc>
          <w:tcPr>
            <w:tcW w:w="660" w:type="dxa"/>
            <w:tcBorders>
              <w:right w:val="single" w:color="auto" w:sz="8" w:space="0"/>
            </w:tcBorders>
            <w:vAlign w:val="bottom"/>
          </w:tcPr>
          <w:p w14:paraId="4EB238FA">
            <w:pPr>
              <w:spacing w:after="0"/>
              <w:rPr>
                <w:color w:val="auto"/>
                <w:sz w:val="6"/>
                <w:szCs w:val="6"/>
              </w:rPr>
            </w:pPr>
          </w:p>
        </w:tc>
        <w:tc>
          <w:tcPr>
            <w:tcW w:w="460" w:type="dxa"/>
            <w:tcBorders>
              <w:right w:val="single" w:color="auto" w:sz="8" w:space="0"/>
            </w:tcBorders>
            <w:vAlign w:val="bottom"/>
          </w:tcPr>
          <w:p w14:paraId="080C8C80">
            <w:pPr>
              <w:spacing w:after="0"/>
              <w:rPr>
                <w:color w:val="auto"/>
                <w:sz w:val="6"/>
                <w:szCs w:val="6"/>
              </w:rPr>
            </w:pPr>
          </w:p>
        </w:tc>
        <w:tc>
          <w:tcPr>
            <w:tcW w:w="440" w:type="dxa"/>
            <w:tcBorders>
              <w:right w:val="single" w:color="auto" w:sz="8" w:space="0"/>
            </w:tcBorders>
            <w:vAlign w:val="bottom"/>
          </w:tcPr>
          <w:p w14:paraId="57C8F61F">
            <w:pPr>
              <w:spacing w:after="0"/>
              <w:rPr>
                <w:color w:val="auto"/>
                <w:sz w:val="6"/>
                <w:szCs w:val="6"/>
              </w:rPr>
            </w:pPr>
          </w:p>
        </w:tc>
        <w:tc>
          <w:tcPr>
            <w:tcW w:w="440" w:type="dxa"/>
            <w:tcBorders>
              <w:right w:val="single" w:color="auto" w:sz="8" w:space="0"/>
            </w:tcBorders>
            <w:vAlign w:val="bottom"/>
          </w:tcPr>
          <w:p w14:paraId="53252177">
            <w:pPr>
              <w:spacing w:after="0"/>
              <w:rPr>
                <w:color w:val="auto"/>
                <w:sz w:val="6"/>
                <w:szCs w:val="6"/>
              </w:rPr>
            </w:pPr>
          </w:p>
        </w:tc>
        <w:tc>
          <w:tcPr>
            <w:tcW w:w="340" w:type="dxa"/>
            <w:tcBorders>
              <w:right w:val="single" w:color="auto" w:sz="8" w:space="0"/>
            </w:tcBorders>
            <w:vAlign w:val="bottom"/>
          </w:tcPr>
          <w:p w14:paraId="5C14DC98">
            <w:pPr>
              <w:spacing w:after="0"/>
              <w:rPr>
                <w:color w:val="auto"/>
                <w:sz w:val="6"/>
                <w:szCs w:val="6"/>
              </w:rPr>
            </w:pPr>
          </w:p>
        </w:tc>
        <w:tc>
          <w:tcPr>
            <w:tcW w:w="1020" w:type="dxa"/>
            <w:tcBorders>
              <w:right w:val="single" w:color="auto" w:sz="8" w:space="0"/>
            </w:tcBorders>
            <w:vAlign w:val="bottom"/>
          </w:tcPr>
          <w:p w14:paraId="50C848A7">
            <w:pPr>
              <w:spacing w:after="0" w:line="71" w:lineRule="exact"/>
              <w:rPr>
                <w:color w:val="auto"/>
                <w:sz w:val="20"/>
                <w:szCs w:val="20"/>
              </w:rPr>
            </w:pPr>
            <w:r>
              <w:rPr>
                <w:rFonts w:ascii="宋体" w:hAnsi="宋体" w:eastAsia="宋体" w:cs="宋体"/>
                <w:color w:val="auto"/>
                <w:w w:val="99"/>
                <w:sz w:val="7"/>
                <w:szCs w:val="7"/>
              </w:rPr>
              <w:t>部门重点绩效评价项目评价完成</w:t>
            </w:r>
          </w:p>
        </w:tc>
        <w:tc>
          <w:tcPr>
            <w:tcW w:w="1420" w:type="dxa"/>
            <w:tcBorders>
              <w:right w:val="single" w:color="auto" w:sz="8" w:space="0"/>
            </w:tcBorders>
            <w:vAlign w:val="bottom"/>
          </w:tcPr>
          <w:p w14:paraId="67CBAC70">
            <w:pPr>
              <w:spacing w:after="0"/>
              <w:rPr>
                <w:color w:val="auto"/>
                <w:sz w:val="6"/>
                <w:szCs w:val="6"/>
              </w:rPr>
            </w:pPr>
          </w:p>
        </w:tc>
        <w:tc>
          <w:tcPr>
            <w:tcW w:w="620" w:type="dxa"/>
            <w:tcBorders>
              <w:right w:val="single" w:color="auto" w:sz="8" w:space="0"/>
            </w:tcBorders>
            <w:vAlign w:val="bottom"/>
          </w:tcPr>
          <w:p w14:paraId="6637B2AC">
            <w:pPr>
              <w:spacing w:after="0"/>
              <w:rPr>
                <w:color w:val="auto"/>
                <w:sz w:val="6"/>
                <w:szCs w:val="6"/>
              </w:rPr>
            </w:pPr>
          </w:p>
        </w:tc>
        <w:tc>
          <w:tcPr>
            <w:tcW w:w="0" w:type="dxa"/>
            <w:vAlign w:val="bottom"/>
          </w:tcPr>
          <w:p w14:paraId="3868D825">
            <w:pPr>
              <w:spacing w:after="0"/>
              <w:rPr>
                <w:color w:val="auto"/>
                <w:sz w:val="1"/>
                <w:szCs w:val="1"/>
              </w:rPr>
            </w:pPr>
          </w:p>
        </w:tc>
      </w:tr>
      <w:tr w14:paraId="3E13FB76">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6D275B95">
            <w:pPr>
              <w:spacing w:after="0"/>
              <w:rPr>
                <w:color w:val="auto"/>
                <w:sz w:val="7"/>
                <w:szCs w:val="7"/>
              </w:rPr>
            </w:pPr>
          </w:p>
        </w:tc>
        <w:tc>
          <w:tcPr>
            <w:tcW w:w="660" w:type="dxa"/>
            <w:tcBorders>
              <w:right w:val="single" w:color="auto" w:sz="8" w:space="0"/>
            </w:tcBorders>
            <w:vAlign w:val="bottom"/>
          </w:tcPr>
          <w:p w14:paraId="70A15CED">
            <w:pPr>
              <w:spacing w:after="0"/>
              <w:rPr>
                <w:color w:val="auto"/>
                <w:sz w:val="7"/>
                <w:szCs w:val="7"/>
              </w:rPr>
            </w:pPr>
          </w:p>
        </w:tc>
        <w:tc>
          <w:tcPr>
            <w:tcW w:w="460" w:type="dxa"/>
            <w:tcBorders>
              <w:right w:val="single" w:color="auto" w:sz="8" w:space="0"/>
            </w:tcBorders>
            <w:vAlign w:val="bottom"/>
          </w:tcPr>
          <w:p w14:paraId="7B59E135">
            <w:pPr>
              <w:spacing w:after="0"/>
              <w:rPr>
                <w:color w:val="auto"/>
                <w:sz w:val="7"/>
                <w:szCs w:val="7"/>
              </w:rPr>
            </w:pPr>
          </w:p>
        </w:tc>
        <w:tc>
          <w:tcPr>
            <w:tcW w:w="440" w:type="dxa"/>
            <w:tcBorders>
              <w:right w:val="single" w:color="auto" w:sz="8" w:space="0"/>
            </w:tcBorders>
            <w:vAlign w:val="bottom"/>
          </w:tcPr>
          <w:p w14:paraId="252BBF73">
            <w:pPr>
              <w:spacing w:after="0" w:line="73" w:lineRule="exact"/>
              <w:rPr>
                <w:color w:val="auto"/>
                <w:sz w:val="20"/>
                <w:szCs w:val="20"/>
              </w:rPr>
            </w:pPr>
            <w:r>
              <w:rPr>
                <w:rFonts w:ascii="宋体" w:hAnsi="宋体" w:eastAsia="宋体" w:cs="宋体"/>
                <w:color w:val="auto"/>
                <w:sz w:val="7"/>
                <w:szCs w:val="7"/>
              </w:rPr>
              <w:t>=</w:t>
            </w:r>
          </w:p>
        </w:tc>
        <w:tc>
          <w:tcPr>
            <w:tcW w:w="440" w:type="dxa"/>
            <w:tcBorders>
              <w:right w:val="single" w:color="auto" w:sz="8" w:space="0"/>
            </w:tcBorders>
            <w:vAlign w:val="bottom"/>
          </w:tcPr>
          <w:p w14:paraId="6CF14A6A">
            <w:pPr>
              <w:spacing w:after="0"/>
              <w:rPr>
                <w:color w:val="auto"/>
                <w:sz w:val="7"/>
                <w:szCs w:val="7"/>
              </w:rPr>
            </w:pPr>
          </w:p>
        </w:tc>
        <w:tc>
          <w:tcPr>
            <w:tcW w:w="340" w:type="dxa"/>
            <w:tcBorders>
              <w:right w:val="single" w:color="auto" w:sz="8" w:space="0"/>
            </w:tcBorders>
            <w:vAlign w:val="bottom"/>
          </w:tcPr>
          <w:p w14:paraId="6CBF47B6">
            <w:pPr>
              <w:spacing w:after="0"/>
              <w:rPr>
                <w:color w:val="auto"/>
                <w:sz w:val="7"/>
                <w:szCs w:val="7"/>
              </w:rPr>
            </w:pPr>
          </w:p>
        </w:tc>
        <w:tc>
          <w:tcPr>
            <w:tcW w:w="1020" w:type="dxa"/>
            <w:tcBorders>
              <w:right w:val="single" w:color="auto" w:sz="8" w:space="0"/>
            </w:tcBorders>
            <w:vAlign w:val="bottom"/>
          </w:tcPr>
          <w:p w14:paraId="1B51D784">
            <w:pPr>
              <w:spacing w:after="0" w:line="85" w:lineRule="exact"/>
              <w:rPr>
                <w:color w:val="auto"/>
                <w:sz w:val="20"/>
                <w:szCs w:val="20"/>
              </w:rPr>
            </w:pPr>
            <w:r>
              <w:rPr>
                <w:rFonts w:ascii="宋体" w:hAnsi="宋体" w:eastAsia="宋体" w:cs="宋体"/>
                <w:color w:val="auto"/>
                <w:sz w:val="7"/>
                <w:szCs w:val="7"/>
              </w:rPr>
              <w:t>情况。部门绩效评价完成率</w:t>
            </w:r>
            <w:r>
              <w:rPr>
                <w:rFonts w:ascii="Arial" w:hAnsi="Arial" w:eastAsia="Arial" w:cs="Arial"/>
                <w:color w:val="auto"/>
                <w:sz w:val="7"/>
                <w:szCs w:val="7"/>
              </w:rPr>
              <w:t>=</w:t>
            </w:r>
            <w:r>
              <w:rPr>
                <w:rFonts w:ascii="宋体" w:hAnsi="宋体" w:eastAsia="宋体" w:cs="宋体"/>
                <w:color w:val="auto"/>
                <w:sz w:val="7"/>
                <w:szCs w:val="7"/>
              </w:rPr>
              <w:t>已</w:t>
            </w:r>
          </w:p>
        </w:tc>
        <w:tc>
          <w:tcPr>
            <w:tcW w:w="1420" w:type="dxa"/>
            <w:vMerge w:val="restart"/>
            <w:tcBorders>
              <w:right w:val="single" w:color="auto" w:sz="8" w:space="0"/>
            </w:tcBorders>
            <w:vAlign w:val="bottom"/>
          </w:tcPr>
          <w:p w14:paraId="3322D1E0">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4FD20E22">
            <w:pPr>
              <w:spacing w:after="0"/>
              <w:rPr>
                <w:color w:val="auto"/>
                <w:sz w:val="7"/>
                <w:szCs w:val="7"/>
              </w:rPr>
            </w:pPr>
          </w:p>
        </w:tc>
        <w:tc>
          <w:tcPr>
            <w:tcW w:w="0" w:type="dxa"/>
            <w:vAlign w:val="bottom"/>
          </w:tcPr>
          <w:p w14:paraId="2D9A40A8">
            <w:pPr>
              <w:spacing w:after="0"/>
              <w:rPr>
                <w:color w:val="auto"/>
                <w:sz w:val="1"/>
                <w:szCs w:val="1"/>
              </w:rPr>
            </w:pPr>
          </w:p>
        </w:tc>
      </w:tr>
      <w:tr w14:paraId="07B741A2">
        <w:tblPrEx>
          <w:tblCellMar>
            <w:top w:w="0" w:type="dxa"/>
            <w:left w:w="0" w:type="dxa"/>
            <w:bottom w:w="0" w:type="dxa"/>
            <w:right w:w="0" w:type="dxa"/>
          </w:tblCellMar>
        </w:tblPrEx>
        <w:trPr>
          <w:trHeight w:val="32" w:hRule="atLeast"/>
        </w:trPr>
        <w:tc>
          <w:tcPr>
            <w:tcW w:w="340" w:type="dxa"/>
            <w:tcBorders>
              <w:right w:val="single" w:color="auto" w:sz="8" w:space="0"/>
            </w:tcBorders>
            <w:vAlign w:val="bottom"/>
          </w:tcPr>
          <w:p w14:paraId="66CFE308">
            <w:pPr>
              <w:spacing w:after="0"/>
              <w:rPr>
                <w:color w:val="auto"/>
                <w:sz w:val="2"/>
                <w:szCs w:val="2"/>
              </w:rPr>
            </w:pPr>
          </w:p>
        </w:tc>
        <w:tc>
          <w:tcPr>
            <w:tcW w:w="660" w:type="dxa"/>
            <w:tcBorders>
              <w:right w:val="single" w:color="auto" w:sz="8" w:space="0"/>
            </w:tcBorders>
            <w:vAlign w:val="bottom"/>
          </w:tcPr>
          <w:p w14:paraId="47027E88">
            <w:pPr>
              <w:spacing w:after="0"/>
              <w:rPr>
                <w:color w:val="auto"/>
                <w:sz w:val="2"/>
                <w:szCs w:val="2"/>
              </w:rPr>
            </w:pPr>
          </w:p>
        </w:tc>
        <w:tc>
          <w:tcPr>
            <w:tcW w:w="460" w:type="dxa"/>
            <w:tcBorders>
              <w:right w:val="single" w:color="auto" w:sz="8" w:space="0"/>
            </w:tcBorders>
            <w:vAlign w:val="bottom"/>
          </w:tcPr>
          <w:p w14:paraId="50C8AEBD">
            <w:pPr>
              <w:spacing w:after="0"/>
              <w:rPr>
                <w:color w:val="auto"/>
                <w:sz w:val="2"/>
                <w:szCs w:val="2"/>
              </w:rPr>
            </w:pPr>
          </w:p>
        </w:tc>
        <w:tc>
          <w:tcPr>
            <w:tcW w:w="440" w:type="dxa"/>
            <w:tcBorders>
              <w:right w:val="single" w:color="auto" w:sz="8" w:space="0"/>
            </w:tcBorders>
            <w:vAlign w:val="bottom"/>
          </w:tcPr>
          <w:p w14:paraId="3AEE4083">
            <w:pPr>
              <w:spacing w:after="0"/>
              <w:rPr>
                <w:color w:val="auto"/>
                <w:sz w:val="2"/>
                <w:szCs w:val="2"/>
              </w:rPr>
            </w:pPr>
          </w:p>
        </w:tc>
        <w:tc>
          <w:tcPr>
            <w:tcW w:w="440" w:type="dxa"/>
            <w:tcBorders>
              <w:right w:val="single" w:color="auto" w:sz="8" w:space="0"/>
            </w:tcBorders>
            <w:vAlign w:val="bottom"/>
          </w:tcPr>
          <w:p w14:paraId="64B84A14">
            <w:pPr>
              <w:spacing w:after="0"/>
              <w:rPr>
                <w:color w:val="auto"/>
                <w:sz w:val="2"/>
                <w:szCs w:val="2"/>
              </w:rPr>
            </w:pPr>
          </w:p>
        </w:tc>
        <w:tc>
          <w:tcPr>
            <w:tcW w:w="340" w:type="dxa"/>
            <w:tcBorders>
              <w:right w:val="single" w:color="auto" w:sz="8" w:space="0"/>
            </w:tcBorders>
            <w:vAlign w:val="bottom"/>
          </w:tcPr>
          <w:p w14:paraId="01BA0FF0">
            <w:pPr>
              <w:spacing w:after="0"/>
              <w:rPr>
                <w:color w:val="auto"/>
                <w:sz w:val="2"/>
                <w:szCs w:val="2"/>
              </w:rPr>
            </w:pPr>
          </w:p>
        </w:tc>
        <w:tc>
          <w:tcPr>
            <w:tcW w:w="1020" w:type="dxa"/>
            <w:vMerge w:val="restart"/>
            <w:tcBorders>
              <w:right w:val="single" w:color="auto" w:sz="8" w:space="0"/>
            </w:tcBorders>
            <w:vAlign w:val="bottom"/>
          </w:tcPr>
          <w:p w14:paraId="6A407C39">
            <w:pPr>
              <w:spacing w:after="0" w:line="85" w:lineRule="exact"/>
              <w:rPr>
                <w:color w:val="auto"/>
                <w:sz w:val="20"/>
                <w:szCs w:val="20"/>
              </w:rPr>
            </w:pPr>
            <w:r>
              <w:rPr>
                <w:rFonts w:ascii="宋体" w:hAnsi="宋体" w:eastAsia="宋体" w:cs="宋体"/>
                <w:color w:val="auto"/>
                <w:sz w:val="7"/>
                <w:szCs w:val="7"/>
              </w:rPr>
              <w:t>完成评价项目数量</w:t>
            </w:r>
            <w:r>
              <w:rPr>
                <w:rFonts w:ascii="Arial" w:hAnsi="Arial" w:eastAsia="Arial" w:cs="Arial"/>
                <w:color w:val="auto"/>
                <w:sz w:val="7"/>
                <w:szCs w:val="7"/>
              </w:rPr>
              <w:t>/</w:t>
            </w:r>
            <w:r>
              <w:rPr>
                <w:rFonts w:ascii="宋体" w:hAnsi="宋体" w:eastAsia="宋体" w:cs="宋体"/>
                <w:color w:val="auto"/>
                <w:sz w:val="7"/>
                <w:szCs w:val="7"/>
              </w:rPr>
              <w:t>部门重点绩</w:t>
            </w:r>
          </w:p>
        </w:tc>
        <w:tc>
          <w:tcPr>
            <w:tcW w:w="1420" w:type="dxa"/>
            <w:vMerge w:val="continue"/>
            <w:tcBorders>
              <w:right w:val="single" w:color="auto" w:sz="8" w:space="0"/>
            </w:tcBorders>
            <w:vAlign w:val="bottom"/>
          </w:tcPr>
          <w:p w14:paraId="22D3A544">
            <w:pPr>
              <w:spacing w:after="0"/>
              <w:rPr>
                <w:color w:val="auto"/>
                <w:sz w:val="2"/>
                <w:szCs w:val="2"/>
              </w:rPr>
            </w:pPr>
          </w:p>
        </w:tc>
        <w:tc>
          <w:tcPr>
            <w:tcW w:w="620" w:type="dxa"/>
            <w:tcBorders>
              <w:right w:val="single" w:color="auto" w:sz="8" w:space="0"/>
            </w:tcBorders>
            <w:vAlign w:val="bottom"/>
          </w:tcPr>
          <w:p w14:paraId="7164B514">
            <w:pPr>
              <w:spacing w:after="0"/>
              <w:rPr>
                <w:color w:val="auto"/>
                <w:sz w:val="2"/>
                <w:szCs w:val="2"/>
              </w:rPr>
            </w:pPr>
          </w:p>
        </w:tc>
        <w:tc>
          <w:tcPr>
            <w:tcW w:w="0" w:type="dxa"/>
            <w:vAlign w:val="bottom"/>
          </w:tcPr>
          <w:p w14:paraId="2DA604D9">
            <w:pPr>
              <w:spacing w:after="0" w:line="20" w:lineRule="exact"/>
              <w:rPr>
                <w:color w:val="auto"/>
                <w:sz w:val="1"/>
                <w:szCs w:val="1"/>
              </w:rPr>
            </w:pPr>
          </w:p>
        </w:tc>
      </w:tr>
      <w:tr w14:paraId="0BCF48F0">
        <w:tblPrEx>
          <w:tblCellMar>
            <w:top w:w="0" w:type="dxa"/>
            <w:left w:w="0" w:type="dxa"/>
            <w:bottom w:w="0" w:type="dxa"/>
            <w:right w:w="0" w:type="dxa"/>
          </w:tblCellMar>
        </w:tblPrEx>
        <w:trPr>
          <w:trHeight w:val="56" w:hRule="atLeast"/>
        </w:trPr>
        <w:tc>
          <w:tcPr>
            <w:tcW w:w="340" w:type="dxa"/>
            <w:tcBorders>
              <w:right w:val="single" w:color="auto" w:sz="8" w:space="0"/>
            </w:tcBorders>
            <w:vAlign w:val="bottom"/>
          </w:tcPr>
          <w:p w14:paraId="5FF8F9B2">
            <w:pPr>
              <w:spacing w:after="0"/>
              <w:rPr>
                <w:color w:val="auto"/>
                <w:sz w:val="4"/>
                <w:szCs w:val="4"/>
              </w:rPr>
            </w:pPr>
          </w:p>
        </w:tc>
        <w:tc>
          <w:tcPr>
            <w:tcW w:w="660" w:type="dxa"/>
            <w:tcBorders>
              <w:right w:val="single" w:color="auto" w:sz="8" w:space="0"/>
            </w:tcBorders>
            <w:vAlign w:val="bottom"/>
          </w:tcPr>
          <w:p w14:paraId="608B584F">
            <w:pPr>
              <w:spacing w:after="0"/>
              <w:rPr>
                <w:color w:val="auto"/>
                <w:sz w:val="4"/>
                <w:szCs w:val="4"/>
              </w:rPr>
            </w:pPr>
          </w:p>
        </w:tc>
        <w:tc>
          <w:tcPr>
            <w:tcW w:w="460" w:type="dxa"/>
            <w:tcBorders>
              <w:right w:val="single" w:color="auto" w:sz="8" w:space="0"/>
            </w:tcBorders>
            <w:vAlign w:val="bottom"/>
          </w:tcPr>
          <w:p w14:paraId="59771A3B">
            <w:pPr>
              <w:spacing w:after="0"/>
              <w:rPr>
                <w:color w:val="auto"/>
                <w:sz w:val="4"/>
                <w:szCs w:val="4"/>
              </w:rPr>
            </w:pPr>
          </w:p>
        </w:tc>
        <w:tc>
          <w:tcPr>
            <w:tcW w:w="440" w:type="dxa"/>
            <w:tcBorders>
              <w:right w:val="single" w:color="auto" w:sz="8" w:space="0"/>
            </w:tcBorders>
            <w:vAlign w:val="bottom"/>
          </w:tcPr>
          <w:p w14:paraId="4C158393">
            <w:pPr>
              <w:spacing w:after="0"/>
              <w:rPr>
                <w:color w:val="auto"/>
                <w:sz w:val="4"/>
                <w:szCs w:val="4"/>
              </w:rPr>
            </w:pPr>
          </w:p>
        </w:tc>
        <w:tc>
          <w:tcPr>
            <w:tcW w:w="440" w:type="dxa"/>
            <w:tcBorders>
              <w:right w:val="single" w:color="auto" w:sz="8" w:space="0"/>
            </w:tcBorders>
            <w:vAlign w:val="bottom"/>
          </w:tcPr>
          <w:p w14:paraId="73567F80">
            <w:pPr>
              <w:spacing w:after="0"/>
              <w:rPr>
                <w:color w:val="auto"/>
                <w:sz w:val="4"/>
                <w:szCs w:val="4"/>
              </w:rPr>
            </w:pPr>
          </w:p>
        </w:tc>
        <w:tc>
          <w:tcPr>
            <w:tcW w:w="340" w:type="dxa"/>
            <w:tcBorders>
              <w:right w:val="single" w:color="auto" w:sz="8" w:space="0"/>
            </w:tcBorders>
            <w:vAlign w:val="bottom"/>
          </w:tcPr>
          <w:p w14:paraId="48F59226">
            <w:pPr>
              <w:spacing w:after="0"/>
              <w:rPr>
                <w:color w:val="auto"/>
                <w:sz w:val="4"/>
                <w:szCs w:val="4"/>
              </w:rPr>
            </w:pPr>
          </w:p>
        </w:tc>
        <w:tc>
          <w:tcPr>
            <w:tcW w:w="1020" w:type="dxa"/>
            <w:vMerge w:val="continue"/>
            <w:tcBorders>
              <w:right w:val="single" w:color="auto" w:sz="8" w:space="0"/>
            </w:tcBorders>
            <w:vAlign w:val="bottom"/>
          </w:tcPr>
          <w:p w14:paraId="11FB1880">
            <w:pPr>
              <w:spacing w:after="0"/>
              <w:rPr>
                <w:color w:val="auto"/>
                <w:sz w:val="4"/>
                <w:szCs w:val="4"/>
              </w:rPr>
            </w:pPr>
          </w:p>
        </w:tc>
        <w:tc>
          <w:tcPr>
            <w:tcW w:w="1420" w:type="dxa"/>
            <w:tcBorders>
              <w:right w:val="single" w:color="auto" w:sz="8" w:space="0"/>
            </w:tcBorders>
            <w:vAlign w:val="bottom"/>
          </w:tcPr>
          <w:p w14:paraId="11B60281">
            <w:pPr>
              <w:spacing w:after="0"/>
              <w:rPr>
                <w:color w:val="auto"/>
                <w:sz w:val="4"/>
                <w:szCs w:val="4"/>
              </w:rPr>
            </w:pPr>
          </w:p>
        </w:tc>
        <w:tc>
          <w:tcPr>
            <w:tcW w:w="620" w:type="dxa"/>
            <w:tcBorders>
              <w:right w:val="single" w:color="auto" w:sz="8" w:space="0"/>
            </w:tcBorders>
            <w:vAlign w:val="bottom"/>
          </w:tcPr>
          <w:p w14:paraId="0E949CFF">
            <w:pPr>
              <w:spacing w:after="0"/>
              <w:rPr>
                <w:color w:val="auto"/>
                <w:sz w:val="4"/>
                <w:szCs w:val="4"/>
              </w:rPr>
            </w:pPr>
          </w:p>
        </w:tc>
        <w:tc>
          <w:tcPr>
            <w:tcW w:w="0" w:type="dxa"/>
            <w:vAlign w:val="bottom"/>
          </w:tcPr>
          <w:p w14:paraId="472FEF99">
            <w:pPr>
              <w:spacing w:after="0"/>
              <w:rPr>
                <w:color w:val="auto"/>
                <w:sz w:val="1"/>
                <w:szCs w:val="1"/>
              </w:rPr>
            </w:pPr>
          </w:p>
        </w:tc>
      </w:tr>
      <w:tr w14:paraId="5C30AE88">
        <w:trPr>
          <w:trHeight w:val="63" w:hRule="atLeast"/>
        </w:trPr>
        <w:tc>
          <w:tcPr>
            <w:tcW w:w="340" w:type="dxa"/>
            <w:tcBorders>
              <w:right w:val="single" w:color="auto" w:sz="8" w:space="0"/>
            </w:tcBorders>
            <w:vAlign w:val="bottom"/>
          </w:tcPr>
          <w:p w14:paraId="20216549">
            <w:pPr>
              <w:spacing w:after="0"/>
              <w:rPr>
                <w:color w:val="auto"/>
                <w:sz w:val="5"/>
                <w:szCs w:val="5"/>
              </w:rPr>
            </w:pPr>
          </w:p>
        </w:tc>
        <w:tc>
          <w:tcPr>
            <w:tcW w:w="660" w:type="dxa"/>
            <w:tcBorders>
              <w:right w:val="single" w:color="auto" w:sz="8" w:space="0"/>
            </w:tcBorders>
            <w:vAlign w:val="bottom"/>
          </w:tcPr>
          <w:p w14:paraId="23136D27">
            <w:pPr>
              <w:spacing w:after="0"/>
              <w:rPr>
                <w:color w:val="auto"/>
                <w:sz w:val="5"/>
                <w:szCs w:val="5"/>
              </w:rPr>
            </w:pPr>
          </w:p>
        </w:tc>
        <w:tc>
          <w:tcPr>
            <w:tcW w:w="460" w:type="dxa"/>
            <w:tcBorders>
              <w:right w:val="single" w:color="auto" w:sz="8" w:space="0"/>
            </w:tcBorders>
            <w:vAlign w:val="bottom"/>
          </w:tcPr>
          <w:p w14:paraId="06CAABD1">
            <w:pPr>
              <w:spacing w:after="0"/>
              <w:rPr>
                <w:color w:val="auto"/>
                <w:sz w:val="5"/>
                <w:szCs w:val="5"/>
              </w:rPr>
            </w:pPr>
          </w:p>
        </w:tc>
        <w:tc>
          <w:tcPr>
            <w:tcW w:w="440" w:type="dxa"/>
            <w:tcBorders>
              <w:right w:val="single" w:color="auto" w:sz="8" w:space="0"/>
            </w:tcBorders>
            <w:vAlign w:val="bottom"/>
          </w:tcPr>
          <w:p w14:paraId="03813E11">
            <w:pPr>
              <w:spacing w:after="0"/>
              <w:rPr>
                <w:color w:val="auto"/>
                <w:sz w:val="5"/>
                <w:szCs w:val="5"/>
              </w:rPr>
            </w:pPr>
          </w:p>
        </w:tc>
        <w:tc>
          <w:tcPr>
            <w:tcW w:w="440" w:type="dxa"/>
            <w:tcBorders>
              <w:right w:val="single" w:color="auto" w:sz="8" w:space="0"/>
            </w:tcBorders>
            <w:vAlign w:val="bottom"/>
          </w:tcPr>
          <w:p w14:paraId="39D77FF0">
            <w:pPr>
              <w:spacing w:after="0"/>
              <w:rPr>
                <w:color w:val="auto"/>
                <w:sz w:val="5"/>
                <w:szCs w:val="5"/>
              </w:rPr>
            </w:pPr>
          </w:p>
        </w:tc>
        <w:tc>
          <w:tcPr>
            <w:tcW w:w="340" w:type="dxa"/>
            <w:tcBorders>
              <w:right w:val="single" w:color="auto" w:sz="8" w:space="0"/>
            </w:tcBorders>
            <w:vAlign w:val="bottom"/>
          </w:tcPr>
          <w:p w14:paraId="7F46F0D4">
            <w:pPr>
              <w:spacing w:after="0"/>
              <w:rPr>
                <w:color w:val="auto"/>
                <w:sz w:val="5"/>
                <w:szCs w:val="5"/>
              </w:rPr>
            </w:pPr>
          </w:p>
        </w:tc>
        <w:tc>
          <w:tcPr>
            <w:tcW w:w="1020" w:type="dxa"/>
            <w:tcBorders>
              <w:bottom w:val="single" w:color="auto" w:sz="8" w:space="0"/>
              <w:right w:val="single" w:color="auto" w:sz="8" w:space="0"/>
            </w:tcBorders>
            <w:vAlign w:val="bottom"/>
          </w:tcPr>
          <w:p w14:paraId="13ACC256">
            <w:pPr>
              <w:spacing w:after="0" w:line="64" w:lineRule="exact"/>
              <w:rPr>
                <w:color w:val="auto"/>
                <w:sz w:val="20"/>
                <w:szCs w:val="20"/>
              </w:rPr>
            </w:pPr>
            <w:r>
              <w:rPr>
                <w:rFonts w:ascii="宋体" w:hAnsi="宋体" w:eastAsia="宋体" w:cs="宋体"/>
                <w:color w:val="auto"/>
                <w:sz w:val="6"/>
                <w:szCs w:val="6"/>
              </w:rPr>
              <w:t>效评价项目数</w:t>
            </w:r>
            <w:r>
              <w:rPr>
                <w:rFonts w:ascii="Arial" w:hAnsi="Arial" w:eastAsia="Arial" w:cs="Arial"/>
                <w:color w:val="auto"/>
                <w:sz w:val="6"/>
                <w:szCs w:val="6"/>
              </w:rPr>
              <w:t>*100%</w:t>
            </w:r>
          </w:p>
        </w:tc>
        <w:tc>
          <w:tcPr>
            <w:tcW w:w="1420" w:type="dxa"/>
            <w:tcBorders>
              <w:bottom w:val="single" w:color="auto" w:sz="8" w:space="0"/>
              <w:right w:val="single" w:color="auto" w:sz="8" w:space="0"/>
            </w:tcBorders>
            <w:vAlign w:val="bottom"/>
          </w:tcPr>
          <w:p w14:paraId="683EE94D">
            <w:pPr>
              <w:spacing w:after="0"/>
              <w:rPr>
                <w:color w:val="auto"/>
                <w:sz w:val="5"/>
                <w:szCs w:val="5"/>
              </w:rPr>
            </w:pPr>
          </w:p>
        </w:tc>
        <w:tc>
          <w:tcPr>
            <w:tcW w:w="620" w:type="dxa"/>
            <w:tcBorders>
              <w:bottom w:val="single" w:color="auto" w:sz="8" w:space="0"/>
              <w:right w:val="single" w:color="auto" w:sz="8" w:space="0"/>
            </w:tcBorders>
            <w:vAlign w:val="bottom"/>
          </w:tcPr>
          <w:p w14:paraId="2E9E2E76">
            <w:pPr>
              <w:spacing w:after="0"/>
              <w:rPr>
                <w:color w:val="auto"/>
                <w:sz w:val="5"/>
                <w:szCs w:val="5"/>
              </w:rPr>
            </w:pPr>
          </w:p>
        </w:tc>
        <w:tc>
          <w:tcPr>
            <w:tcW w:w="0" w:type="dxa"/>
            <w:vAlign w:val="bottom"/>
          </w:tcPr>
          <w:p w14:paraId="5440AC38">
            <w:pPr>
              <w:spacing w:after="0"/>
              <w:rPr>
                <w:color w:val="auto"/>
                <w:sz w:val="1"/>
                <w:szCs w:val="1"/>
              </w:rPr>
            </w:pPr>
          </w:p>
        </w:tc>
      </w:tr>
      <w:tr w14:paraId="434CED6C">
        <w:tblPrEx>
          <w:tblCellMar>
            <w:top w:w="0" w:type="dxa"/>
            <w:left w:w="0" w:type="dxa"/>
            <w:bottom w:w="0" w:type="dxa"/>
            <w:right w:w="0" w:type="dxa"/>
          </w:tblCellMar>
        </w:tblPrEx>
        <w:trPr>
          <w:trHeight w:val="69" w:hRule="atLeast"/>
        </w:trPr>
        <w:tc>
          <w:tcPr>
            <w:tcW w:w="340" w:type="dxa"/>
            <w:tcBorders>
              <w:right w:val="single" w:color="auto" w:sz="8" w:space="0"/>
            </w:tcBorders>
            <w:vAlign w:val="bottom"/>
          </w:tcPr>
          <w:p w14:paraId="71CE4C0F">
            <w:pPr>
              <w:spacing w:after="0"/>
              <w:rPr>
                <w:color w:val="auto"/>
                <w:sz w:val="6"/>
                <w:szCs w:val="6"/>
              </w:rPr>
            </w:pPr>
          </w:p>
        </w:tc>
        <w:tc>
          <w:tcPr>
            <w:tcW w:w="660" w:type="dxa"/>
            <w:tcBorders>
              <w:right w:val="single" w:color="auto" w:sz="8" w:space="0"/>
            </w:tcBorders>
            <w:vAlign w:val="bottom"/>
          </w:tcPr>
          <w:p w14:paraId="2C4B2F76">
            <w:pPr>
              <w:spacing w:after="0"/>
              <w:rPr>
                <w:color w:val="auto"/>
                <w:sz w:val="6"/>
                <w:szCs w:val="6"/>
              </w:rPr>
            </w:pPr>
          </w:p>
        </w:tc>
        <w:tc>
          <w:tcPr>
            <w:tcW w:w="460" w:type="dxa"/>
            <w:tcBorders>
              <w:right w:val="single" w:color="auto" w:sz="8" w:space="0"/>
            </w:tcBorders>
            <w:vAlign w:val="bottom"/>
          </w:tcPr>
          <w:p w14:paraId="2E59374B">
            <w:pPr>
              <w:spacing w:after="0"/>
              <w:rPr>
                <w:color w:val="auto"/>
                <w:sz w:val="6"/>
                <w:szCs w:val="6"/>
              </w:rPr>
            </w:pPr>
          </w:p>
        </w:tc>
        <w:tc>
          <w:tcPr>
            <w:tcW w:w="440" w:type="dxa"/>
            <w:tcBorders>
              <w:right w:val="single" w:color="auto" w:sz="8" w:space="0"/>
            </w:tcBorders>
            <w:vAlign w:val="bottom"/>
          </w:tcPr>
          <w:p w14:paraId="7F79D00A">
            <w:pPr>
              <w:spacing w:after="0"/>
              <w:rPr>
                <w:color w:val="auto"/>
                <w:sz w:val="6"/>
                <w:szCs w:val="6"/>
              </w:rPr>
            </w:pPr>
          </w:p>
        </w:tc>
        <w:tc>
          <w:tcPr>
            <w:tcW w:w="440" w:type="dxa"/>
            <w:tcBorders>
              <w:right w:val="single" w:color="auto" w:sz="8" w:space="0"/>
            </w:tcBorders>
            <w:vAlign w:val="bottom"/>
          </w:tcPr>
          <w:p w14:paraId="30366BC7">
            <w:pPr>
              <w:spacing w:after="0"/>
              <w:rPr>
                <w:color w:val="auto"/>
                <w:sz w:val="6"/>
                <w:szCs w:val="6"/>
              </w:rPr>
            </w:pPr>
          </w:p>
        </w:tc>
        <w:tc>
          <w:tcPr>
            <w:tcW w:w="340" w:type="dxa"/>
            <w:tcBorders>
              <w:right w:val="single" w:color="auto" w:sz="8" w:space="0"/>
            </w:tcBorders>
            <w:vAlign w:val="bottom"/>
          </w:tcPr>
          <w:p w14:paraId="106689CD">
            <w:pPr>
              <w:spacing w:after="0"/>
              <w:rPr>
                <w:color w:val="auto"/>
                <w:sz w:val="6"/>
                <w:szCs w:val="6"/>
              </w:rPr>
            </w:pPr>
          </w:p>
        </w:tc>
        <w:tc>
          <w:tcPr>
            <w:tcW w:w="1020" w:type="dxa"/>
            <w:tcBorders>
              <w:right w:val="single" w:color="auto" w:sz="8" w:space="0"/>
            </w:tcBorders>
            <w:vAlign w:val="bottom"/>
          </w:tcPr>
          <w:p w14:paraId="1F5A25F4">
            <w:pPr>
              <w:spacing w:after="0" w:line="70" w:lineRule="exact"/>
              <w:rPr>
                <w:color w:val="auto"/>
                <w:sz w:val="20"/>
                <w:szCs w:val="20"/>
              </w:rPr>
            </w:pPr>
            <w:r>
              <w:rPr>
                <w:rFonts w:ascii="宋体" w:hAnsi="宋体" w:eastAsia="宋体" w:cs="宋体"/>
                <w:color w:val="auto"/>
                <w:w w:val="99"/>
                <w:sz w:val="7"/>
                <w:szCs w:val="7"/>
              </w:rPr>
              <w:t>绩效监控、单位自评、部门绩效</w:t>
            </w:r>
          </w:p>
        </w:tc>
        <w:tc>
          <w:tcPr>
            <w:tcW w:w="1420" w:type="dxa"/>
            <w:tcBorders>
              <w:right w:val="single" w:color="auto" w:sz="8" w:space="0"/>
            </w:tcBorders>
            <w:vAlign w:val="bottom"/>
          </w:tcPr>
          <w:p w14:paraId="2C8E9EC9">
            <w:pPr>
              <w:spacing w:after="0"/>
              <w:rPr>
                <w:color w:val="auto"/>
                <w:sz w:val="6"/>
                <w:szCs w:val="6"/>
              </w:rPr>
            </w:pPr>
          </w:p>
        </w:tc>
        <w:tc>
          <w:tcPr>
            <w:tcW w:w="620" w:type="dxa"/>
            <w:tcBorders>
              <w:right w:val="single" w:color="auto" w:sz="8" w:space="0"/>
            </w:tcBorders>
            <w:vAlign w:val="bottom"/>
          </w:tcPr>
          <w:p w14:paraId="64BB6695">
            <w:pPr>
              <w:spacing w:after="0"/>
              <w:rPr>
                <w:color w:val="auto"/>
                <w:sz w:val="6"/>
                <w:szCs w:val="6"/>
              </w:rPr>
            </w:pPr>
          </w:p>
        </w:tc>
        <w:tc>
          <w:tcPr>
            <w:tcW w:w="0" w:type="dxa"/>
            <w:vAlign w:val="bottom"/>
          </w:tcPr>
          <w:p w14:paraId="2F6E95C5">
            <w:pPr>
              <w:spacing w:after="0"/>
              <w:rPr>
                <w:color w:val="auto"/>
                <w:sz w:val="1"/>
                <w:szCs w:val="1"/>
              </w:rPr>
            </w:pPr>
          </w:p>
        </w:tc>
      </w:tr>
      <w:tr w14:paraId="7A2CC14B">
        <w:trPr>
          <w:trHeight w:val="88" w:hRule="atLeast"/>
        </w:trPr>
        <w:tc>
          <w:tcPr>
            <w:tcW w:w="340" w:type="dxa"/>
            <w:tcBorders>
              <w:right w:val="single" w:color="auto" w:sz="8" w:space="0"/>
            </w:tcBorders>
            <w:vAlign w:val="bottom"/>
          </w:tcPr>
          <w:p w14:paraId="7B5F4C8D">
            <w:pPr>
              <w:spacing w:after="0"/>
              <w:rPr>
                <w:color w:val="auto"/>
                <w:sz w:val="7"/>
                <w:szCs w:val="7"/>
              </w:rPr>
            </w:pPr>
          </w:p>
        </w:tc>
        <w:tc>
          <w:tcPr>
            <w:tcW w:w="660" w:type="dxa"/>
            <w:tcBorders>
              <w:right w:val="single" w:color="auto" w:sz="8" w:space="0"/>
            </w:tcBorders>
            <w:vAlign w:val="bottom"/>
          </w:tcPr>
          <w:p w14:paraId="0865BC8C">
            <w:pPr>
              <w:spacing w:after="0"/>
              <w:rPr>
                <w:color w:val="auto"/>
                <w:sz w:val="7"/>
                <w:szCs w:val="7"/>
              </w:rPr>
            </w:pPr>
          </w:p>
        </w:tc>
        <w:tc>
          <w:tcPr>
            <w:tcW w:w="460" w:type="dxa"/>
            <w:tcBorders>
              <w:right w:val="single" w:color="auto" w:sz="8" w:space="0"/>
            </w:tcBorders>
            <w:vAlign w:val="bottom"/>
          </w:tcPr>
          <w:p w14:paraId="02D53585">
            <w:pPr>
              <w:spacing w:after="0"/>
              <w:rPr>
                <w:color w:val="auto"/>
                <w:sz w:val="7"/>
                <w:szCs w:val="7"/>
              </w:rPr>
            </w:pPr>
          </w:p>
        </w:tc>
        <w:tc>
          <w:tcPr>
            <w:tcW w:w="440" w:type="dxa"/>
            <w:tcBorders>
              <w:right w:val="single" w:color="auto" w:sz="8" w:space="0"/>
            </w:tcBorders>
            <w:vAlign w:val="bottom"/>
          </w:tcPr>
          <w:p w14:paraId="4530D1B6">
            <w:pPr>
              <w:spacing w:after="0"/>
              <w:rPr>
                <w:color w:val="auto"/>
                <w:sz w:val="7"/>
                <w:szCs w:val="7"/>
              </w:rPr>
            </w:pPr>
          </w:p>
        </w:tc>
        <w:tc>
          <w:tcPr>
            <w:tcW w:w="440" w:type="dxa"/>
            <w:tcBorders>
              <w:right w:val="single" w:color="auto" w:sz="8" w:space="0"/>
            </w:tcBorders>
            <w:vAlign w:val="bottom"/>
          </w:tcPr>
          <w:p w14:paraId="3BA1EEE5">
            <w:pPr>
              <w:spacing w:after="0"/>
              <w:rPr>
                <w:color w:val="auto"/>
                <w:sz w:val="7"/>
                <w:szCs w:val="7"/>
              </w:rPr>
            </w:pPr>
          </w:p>
        </w:tc>
        <w:tc>
          <w:tcPr>
            <w:tcW w:w="340" w:type="dxa"/>
            <w:tcBorders>
              <w:right w:val="single" w:color="auto" w:sz="8" w:space="0"/>
            </w:tcBorders>
            <w:vAlign w:val="bottom"/>
          </w:tcPr>
          <w:p w14:paraId="4293B5CB">
            <w:pPr>
              <w:spacing w:after="0"/>
              <w:rPr>
                <w:color w:val="auto"/>
                <w:sz w:val="7"/>
                <w:szCs w:val="7"/>
              </w:rPr>
            </w:pPr>
          </w:p>
        </w:tc>
        <w:tc>
          <w:tcPr>
            <w:tcW w:w="1020" w:type="dxa"/>
            <w:tcBorders>
              <w:right w:val="single" w:color="auto" w:sz="8" w:space="0"/>
            </w:tcBorders>
            <w:vAlign w:val="bottom"/>
          </w:tcPr>
          <w:p w14:paraId="762DEA3A">
            <w:pPr>
              <w:spacing w:after="0" w:line="80" w:lineRule="exact"/>
              <w:rPr>
                <w:color w:val="auto"/>
                <w:sz w:val="20"/>
                <w:szCs w:val="20"/>
              </w:rPr>
            </w:pPr>
            <w:r>
              <w:rPr>
                <w:rFonts w:ascii="宋体" w:hAnsi="宋体" w:eastAsia="宋体" w:cs="宋体"/>
                <w:color w:val="auto"/>
                <w:w w:val="99"/>
                <w:sz w:val="7"/>
                <w:szCs w:val="7"/>
              </w:rPr>
              <w:t>评价、财政重点绩效评价结果应</w:t>
            </w:r>
          </w:p>
        </w:tc>
        <w:tc>
          <w:tcPr>
            <w:tcW w:w="1420" w:type="dxa"/>
            <w:tcBorders>
              <w:right w:val="single" w:color="auto" w:sz="8" w:space="0"/>
            </w:tcBorders>
            <w:vAlign w:val="bottom"/>
          </w:tcPr>
          <w:p w14:paraId="402673A5">
            <w:pPr>
              <w:spacing w:after="0"/>
              <w:rPr>
                <w:color w:val="auto"/>
                <w:sz w:val="7"/>
                <w:szCs w:val="7"/>
              </w:rPr>
            </w:pPr>
          </w:p>
        </w:tc>
        <w:tc>
          <w:tcPr>
            <w:tcW w:w="620" w:type="dxa"/>
            <w:tcBorders>
              <w:right w:val="single" w:color="auto" w:sz="8" w:space="0"/>
            </w:tcBorders>
            <w:vAlign w:val="bottom"/>
          </w:tcPr>
          <w:p w14:paraId="595F605D">
            <w:pPr>
              <w:spacing w:after="0"/>
              <w:rPr>
                <w:color w:val="auto"/>
                <w:sz w:val="7"/>
                <w:szCs w:val="7"/>
              </w:rPr>
            </w:pPr>
          </w:p>
        </w:tc>
        <w:tc>
          <w:tcPr>
            <w:tcW w:w="0" w:type="dxa"/>
            <w:vAlign w:val="bottom"/>
          </w:tcPr>
          <w:p w14:paraId="49496A0E">
            <w:pPr>
              <w:spacing w:after="0"/>
              <w:rPr>
                <w:color w:val="auto"/>
                <w:sz w:val="1"/>
                <w:szCs w:val="1"/>
              </w:rPr>
            </w:pPr>
          </w:p>
        </w:tc>
      </w:tr>
      <w:tr w14:paraId="6CB01A54">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3D00EC41">
            <w:pPr>
              <w:spacing w:after="0"/>
              <w:rPr>
                <w:color w:val="auto"/>
                <w:sz w:val="7"/>
                <w:szCs w:val="7"/>
              </w:rPr>
            </w:pPr>
          </w:p>
        </w:tc>
        <w:tc>
          <w:tcPr>
            <w:tcW w:w="660" w:type="dxa"/>
            <w:tcBorders>
              <w:right w:val="single" w:color="auto" w:sz="8" w:space="0"/>
            </w:tcBorders>
            <w:vAlign w:val="bottom"/>
          </w:tcPr>
          <w:p w14:paraId="32D6ACBE">
            <w:pPr>
              <w:spacing w:after="0"/>
              <w:rPr>
                <w:color w:val="auto"/>
                <w:sz w:val="7"/>
                <w:szCs w:val="7"/>
              </w:rPr>
            </w:pPr>
          </w:p>
        </w:tc>
        <w:tc>
          <w:tcPr>
            <w:tcW w:w="460" w:type="dxa"/>
            <w:tcBorders>
              <w:right w:val="single" w:color="auto" w:sz="8" w:space="0"/>
            </w:tcBorders>
            <w:vAlign w:val="bottom"/>
          </w:tcPr>
          <w:p w14:paraId="7C9A398E">
            <w:pPr>
              <w:spacing w:after="0"/>
              <w:rPr>
                <w:color w:val="auto"/>
                <w:sz w:val="7"/>
                <w:szCs w:val="7"/>
              </w:rPr>
            </w:pPr>
          </w:p>
        </w:tc>
        <w:tc>
          <w:tcPr>
            <w:tcW w:w="440" w:type="dxa"/>
            <w:tcBorders>
              <w:right w:val="single" w:color="auto" w:sz="8" w:space="0"/>
            </w:tcBorders>
            <w:vAlign w:val="bottom"/>
          </w:tcPr>
          <w:p w14:paraId="6F1AE036">
            <w:pPr>
              <w:spacing w:after="0"/>
              <w:rPr>
                <w:color w:val="auto"/>
                <w:sz w:val="7"/>
                <w:szCs w:val="7"/>
              </w:rPr>
            </w:pPr>
          </w:p>
        </w:tc>
        <w:tc>
          <w:tcPr>
            <w:tcW w:w="440" w:type="dxa"/>
            <w:tcBorders>
              <w:right w:val="single" w:color="auto" w:sz="8" w:space="0"/>
            </w:tcBorders>
            <w:vAlign w:val="bottom"/>
          </w:tcPr>
          <w:p w14:paraId="47C2AFF9">
            <w:pPr>
              <w:spacing w:after="0"/>
              <w:rPr>
                <w:color w:val="auto"/>
                <w:sz w:val="7"/>
                <w:szCs w:val="7"/>
              </w:rPr>
            </w:pPr>
          </w:p>
        </w:tc>
        <w:tc>
          <w:tcPr>
            <w:tcW w:w="340" w:type="dxa"/>
            <w:tcBorders>
              <w:right w:val="single" w:color="auto" w:sz="8" w:space="0"/>
            </w:tcBorders>
            <w:vAlign w:val="bottom"/>
          </w:tcPr>
          <w:p w14:paraId="3C150F80">
            <w:pPr>
              <w:spacing w:after="0"/>
              <w:rPr>
                <w:color w:val="auto"/>
                <w:sz w:val="7"/>
                <w:szCs w:val="7"/>
              </w:rPr>
            </w:pPr>
          </w:p>
        </w:tc>
        <w:tc>
          <w:tcPr>
            <w:tcW w:w="1020" w:type="dxa"/>
            <w:tcBorders>
              <w:right w:val="single" w:color="auto" w:sz="8" w:space="0"/>
            </w:tcBorders>
            <w:vAlign w:val="bottom"/>
          </w:tcPr>
          <w:p w14:paraId="25C1FED2">
            <w:pPr>
              <w:spacing w:after="0" w:line="85" w:lineRule="exact"/>
              <w:rPr>
                <w:color w:val="auto"/>
                <w:sz w:val="20"/>
                <w:szCs w:val="20"/>
              </w:rPr>
            </w:pPr>
            <w:r>
              <w:rPr>
                <w:rFonts w:ascii="宋体" w:hAnsi="宋体" w:eastAsia="宋体" w:cs="宋体"/>
                <w:color w:val="auto"/>
                <w:sz w:val="7"/>
                <w:szCs w:val="7"/>
              </w:rPr>
              <w:t>用情况。评价结果应用率</w:t>
            </w:r>
            <w:r>
              <w:rPr>
                <w:rFonts w:ascii="Arial" w:hAnsi="Arial" w:eastAsia="Arial" w:cs="Arial"/>
                <w:color w:val="auto"/>
                <w:sz w:val="7"/>
                <w:szCs w:val="7"/>
              </w:rPr>
              <w:t>=</w:t>
            </w:r>
            <w:r>
              <w:rPr>
                <w:rFonts w:ascii="宋体" w:hAnsi="宋体" w:eastAsia="宋体" w:cs="宋体"/>
                <w:color w:val="auto"/>
                <w:sz w:val="7"/>
                <w:szCs w:val="7"/>
              </w:rPr>
              <w:t>评价</w:t>
            </w:r>
          </w:p>
        </w:tc>
        <w:tc>
          <w:tcPr>
            <w:tcW w:w="1420" w:type="dxa"/>
            <w:tcBorders>
              <w:right w:val="single" w:color="auto" w:sz="8" w:space="0"/>
            </w:tcBorders>
            <w:vAlign w:val="bottom"/>
          </w:tcPr>
          <w:p w14:paraId="51442E06">
            <w:pPr>
              <w:spacing w:after="0" w:line="73"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4BD7DD07">
            <w:pPr>
              <w:spacing w:after="0"/>
              <w:rPr>
                <w:color w:val="auto"/>
                <w:sz w:val="7"/>
                <w:szCs w:val="7"/>
              </w:rPr>
            </w:pPr>
          </w:p>
        </w:tc>
        <w:tc>
          <w:tcPr>
            <w:tcW w:w="0" w:type="dxa"/>
            <w:vAlign w:val="bottom"/>
          </w:tcPr>
          <w:p w14:paraId="732C7C22">
            <w:pPr>
              <w:spacing w:after="0"/>
              <w:rPr>
                <w:color w:val="auto"/>
                <w:sz w:val="1"/>
                <w:szCs w:val="1"/>
              </w:rPr>
            </w:pPr>
          </w:p>
        </w:tc>
      </w:tr>
      <w:tr w14:paraId="5DFF5CC2">
        <w:trPr>
          <w:trHeight w:val="88" w:hRule="atLeast"/>
        </w:trPr>
        <w:tc>
          <w:tcPr>
            <w:tcW w:w="340" w:type="dxa"/>
            <w:tcBorders>
              <w:right w:val="single" w:color="auto" w:sz="8" w:space="0"/>
            </w:tcBorders>
            <w:vAlign w:val="bottom"/>
          </w:tcPr>
          <w:p w14:paraId="61D6E019">
            <w:pPr>
              <w:spacing w:after="0"/>
              <w:rPr>
                <w:color w:val="auto"/>
                <w:sz w:val="7"/>
                <w:szCs w:val="7"/>
              </w:rPr>
            </w:pPr>
          </w:p>
        </w:tc>
        <w:tc>
          <w:tcPr>
            <w:tcW w:w="660" w:type="dxa"/>
            <w:tcBorders>
              <w:right w:val="single" w:color="auto" w:sz="8" w:space="0"/>
            </w:tcBorders>
            <w:vAlign w:val="bottom"/>
          </w:tcPr>
          <w:p w14:paraId="56537DFA">
            <w:pPr>
              <w:spacing w:after="0"/>
              <w:rPr>
                <w:color w:val="auto"/>
                <w:sz w:val="7"/>
                <w:szCs w:val="7"/>
              </w:rPr>
            </w:pPr>
          </w:p>
        </w:tc>
        <w:tc>
          <w:tcPr>
            <w:tcW w:w="460" w:type="dxa"/>
            <w:tcBorders>
              <w:right w:val="single" w:color="auto" w:sz="8" w:space="0"/>
            </w:tcBorders>
            <w:vAlign w:val="bottom"/>
          </w:tcPr>
          <w:p w14:paraId="71D8C519">
            <w:pPr>
              <w:spacing w:after="0"/>
              <w:rPr>
                <w:color w:val="auto"/>
                <w:sz w:val="7"/>
                <w:szCs w:val="7"/>
              </w:rPr>
            </w:pPr>
          </w:p>
        </w:tc>
        <w:tc>
          <w:tcPr>
            <w:tcW w:w="440" w:type="dxa"/>
            <w:tcBorders>
              <w:right w:val="single" w:color="auto" w:sz="8" w:space="0"/>
            </w:tcBorders>
            <w:vAlign w:val="bottom"/>
          </w:tcPr>
          <w:p w14:paraId="191FE3C8">
            <w:pPr>
              <w:spacing w:after="0"/>
              <w:rPr>
                <w:color w:val="auto"/>
                <w:sz w:val="7"/>
                <w:szCs w:val="7"/>
              </w:rPr>
            </w:pPr>
          </w:p>
        </w:tc>
        <w:tc>
          <w:tcPr>
            <w:tcW w:w="440" w:type="dxa"/>
            <w:tcBorders>
              <w:right w:val="single" w:color="auto" w:sz="8" w:space="0"/>
            </w:tcBorders>
            <w:vAlign w:val="bottom"/>
          </w:tcPr>
          <w:p w14:paraId="2AE9A2BA">
            <w:pPr>
              <w:spacing w:after="0"/>
              <w:rPr>
                <w:color w:val="auto"/>
                <w:sz w:val="7"/>
                <w:szCs w:val="7"/>
              </w:rPr>
            </w:pPr>
          </w:p>
        </w:tc>
        <w:tc>
          <w:tcPr>
            <w:tcW w:w="340" w:type="dxa"/>
            <w:tcBorders>
              <w:right w:val="single" w:color="auto" w:sz="8" w:space="0"/>
            </w:tcBorders>
            <w:vAlign w:val="bottom"/>
          </w:tcPr>
          <w:p w14:paraId="3214397A">
            <w:pPr>
              <w:spacing w:after="0"/>
              <w:rPr>
                <w:color w:val="auto"/>
                <w:sz w:val="7"/>
                <w:szCs w:val="7"/>
              </w:rPr>
            </w:pPr>
          </w:p>
        </w:tc>
        <w:tc>
          <w:tcPr>
            <w:tcW w:w="1020" w:type="dxa"/>
            <w:tcBorders>
              <w:right w:val="single" w:color="auto" w:sz="8" w:space="0"/>
            </w:tcBorders>
            <w:vAlign w:val="bottom"/>
          </w:tcPr>
          <w:p w14:paraId="4A8F06A4">
            <w:pPr>
              <w:spacing w:after="0" w:line="85" w:lineRule="exact"/>
              <w:rPr>
                <w:color w:val="auto"/>
                <w:sz w:val="20"/>
                <w:szCs w:val="20"/>
              </w:rPr>
            </w:pPr>
            <w:r>
              <w:rPr>
                <w:rFonts w:ascii="宋体" w:hAnsi="宋体" w:eastAsia="宋体" w:cs="宋体"/>
                <w:color w:val="auto"/>
                <w:sz w:val="7"/>
                <w:szCs w:val="7"/>
              </w:rPr>
              <w:t>提出的意见建议采纳数</w:t>
            </w:r>
            <w:r>
              <w:rPr>
                <w:rFonts w:ascii="Arial" w:hAnsi="Arial" w:eastAsia="Arial" w:cs="Arial"/>
                <w:color w:val="auto"/>
                <w:sz w:val="7"/>
                <w:szCs w:val="7"/>
              </w:rPr>
              <w:t>/</w:t>
            </w:r>
            <w:r>
              <w:rPr>
                <w:rFonts w:ascii="宋体" w:hAnsi="宋体" w:eastAsia="宋体" w:cs="宋体"/>
                <w:color w:val="auto"/>
                <w:sz w:val="7"/>
                <w:szCs w:val="7"/>
              </w:rPr>
              <w:t>提出的</w:t>
            </w:r>
          </w:p>
        </w:tc>
        <w:tc>
          <w:tcPr>
            <w:tcW w:w="1420" w:type="dxa"/>
            <w:tcBorders>
              <w:right w:val="single" w:color="auto" w:sz="8" w:space="0"/>
            </w:tcBorders>
            <w:vAlign w:val="bottom"/>
          </w:tcPr>
          <w:p w14:paraId="47EA5737">
            <w:pPr>
              <w:spacing w:after="0"/>
              <w:rPr>
                <w:color w:val="auto"/>
                <w:sz w:val="7"/>
                <w:szCs w:val="7"/>
              </w:rPr>
            </w:pPr>
          </w:p>
        </w:tc>
        <w:tc>
          <w:tcPr>
            <w:tcW w:w="620" w:type="dxa"/>
            <w:tcBorders>
              <w:right w:val="single" w:color="auto" w:sz="8" w:space="0"/>
            </w:tcBorders>
            <w:vAlign w:val="bottom"/>
          </w:tcPr>
          <w:p w14:paraId="7F9C0332">
            <w:pPr>
              <w:spacing w:after="0"/>
              <w:rPr>
                <w:color w:val="auto"/>
                <w:sz w:val="7"/>
                <w:szCs w:val="7"/>
              </w:rPr>
            </w:pPr>
          </w:p>
        </w:tc>
        <w:tc>
          <w:tcPr>
            <w:tcW w:w="0" w:type="dxa"/>
            <w:vAlign w:val="bottom"/>
          </w:tcPr>
          <w:p w14:paraId="3BCFEB85">
            <w:pPr>
              <w:spacing w:after="0"/>
              <w:rPr>
                <w:color w:val="auto"/>
                <w:sz w:val="1"/>
                <w:szCs w:val="1"/>
              </w:rPr>
            </w:pPr>
          </w:p>
        </w:tc>
      </w:tr>
      <w:tr w14:paraId="0C914FDC">
        <w:tblPrEx>
          <w:tblCellMar>
            <w:top w:w="0" w:type="dxa"/>
            <w:left w:w="0" w:type="dxa"/>
            <w:bottom w:w="0" w:type="dxa"/>
            <w:right w:w="0" w:type="dxa"/>
          </w:tblCellMar>
        </w:tblPrEx>
        <w:trPr>
          <w:trHeight w:val="56" w:hRule="atLeast"/>
        </w:trPr>
        <w:tc>
          <w:tcPr>
            <w:tcW w:w="340" w:type="dxa"/>
            <w:tcBorders>
              <w:right w:val="single" w:color="auto" w:sz="8" w:space="0"/>
            </w:tcBorders>
            <w:vAlign w:val="bottom"/>
          </w:tcPr>
          <w:p w14:paraId="0218D706">
            <w:pPr>
              <w:spacing w:after="0"/>
              <w:rPr>
                <w:color w:val="auto"/>
                <w:sz w:val="4"/>
                <w:szCs w:val="4"/>
              </w:rPr>
            </w:pPr>
          </w:p>
        </w:tc>
        <w:tc>
          <w:tcPr>
            <w:tcW w:w="660" w:type="dxa"/>
            <w:tcBorders>
              <w:right w:val="single" w:color="auto" w:sz="8" w:space="0"/>
            </w:tcBorders>
            <w:vAlign w:val="bottom"/>
          </w:tcPr>
          <w:p w14:paraId="0E403490">
            <w:pPr>
              <w:spacing w:after="0"/>
              <w:rPr>
                <w:color w:val="auto"/>
                <w:sz w:val="4"/>
                <w:szCs w:val="4"/>
              </w:rPr>
            </w:pPr>
          </w:p>
        </w:tc>
        <w:tc>
          <w:tcPr>
            <w:tcW w:w="460" w:type="dxa"/>
            <w:tcBorders>
              <w:right w:val="single" w:color="auto" w:sz="8" w:space="0"/>
            </w:tcBorders>
            <w:vAlign w:val="bottom"/>
          </w:tcPr>
          <w:p w14:paraId="04B00240">
            <w:pPr>
              <w:spacing w:after="0"/>
              <w:rPr>
                <w:color w:val="auto"/>
                <w:sz w:val="4"/>
                <w:szCs w:val="4"/>
              </w:rPr>
            </w:pPr>
          </w:p>
        </w:tc>
        <w:tc>
          <w:tcPr>
            <w:tcW w:w="440" w:type="dxa"/>
            <w:tcBorders>
              <w:right w:val="single" w:color="auto" w:sz="8" w:space="0"/>
            </w:tcBorders>
            <w:vAlign w:val="bottom"/>
          </w:tcPr>
          <w:p w14:paraId="436A6552">
            <w:pPr>
              <w:spacing w:after="0"/>
              <w:rPr>
                <w:color w:val="auto"/>
                <w:sz w:val="4"/>
                <w:szCs w:val="4"/>
              </w:rPr>
            </w:pPr>
          </w:p>
        </w:tc>
        <w:tc>
          <w:tcPr>
            <w:tcW w:w="440" w:type="dxa"/>
            <w:tcBorders>
              <w:bottom w:val="single" w:color="auto" w:sz="8" w:space="0"/>
              <w:right w:val="single" w:color="auto" w:sz="8" w:space="0"/>
            </w:tcBorders>
            <w:vAlign w:val="bottom"/>
          </w:tcPr>
          <w:p w14:paraId="24A20CB6">
            <w:pPr>
              <w:spacing w:after="0"/>
              <w:rPr>
                <w:color w:val="auto"/>
                <w:sz w:val="4"/>
                <w:szCs w:val="4"/>
              </w:rPr>
            </w:pPr>
          </w:p>
        </w:tc>
        <w:tc>
          <w:tcPr>
            <w:tcW w:w="340" w:type="dxa"/>
            <w:tcBorders>
              <w:bottom w:val="single" w:color="auto" w:sz="8" w:space="0"/>
              <w:right w:val="single" w:color="auto" w:sz="8" w:space="0"/>
            </w:tcBorders>
            <w:vAlign w:val="bottom"/>
          </w:tcPr>
          <w:p w14:paraId="3A2B9622">
            <w:pPr>
              <w:spacing w:after="0"/>
              <w:rPr>
                <w:color w:val="auto"/>
                <w:sz w:val="4"/>
                <w:szCs w:val="4"/>
              </w:rPr>
            </w:pPr>
          </w:p>
        </w:tc>
        <w:tc>
          <w:tcPr>
            <w:tcW w:w="1020" w:type="dxa"/>
            <w:tcBorders>
              <w:bottom w:val="single" w:color="auto" w:sz="8" w:space="0"/>
              <w:right w:val="single" w:color="auto" w:sz="8" w:space="0"/>
            </w:tcBorders>
            <w:vAlign w:val="bottom"/>
          </w:tcPr>
          <w:p w14:paraId="27100BC2">
            <w:pPr>
              <w:spacing w:after="0"/>
              <w:rPr>
                <w:color w:val="auto"/>
                <w:sz w:val="4"/>
                <w:szCs w:val="4"/>
              </w:rPr>
            </w:pPr>
          </w:p>
        </w:tc>
        <w:tc>
          <w:tcPr>
            <w:tcW w:w="1420" w:type="dxa"/>
            <w:tcBorders>
              <w:bottom w:val="single" w:color="auto" w:sz="8" w:space="0"/>
              <w:right w:val="single" w:color="auto" w:sz="8" w:space="0"/>
            </w:tcBorders>
            <w:vAlign w:val="bottom"/>
          </w:tcPr>
          <w:p w14:paraId="25A24714">
            <w:pPr>
              <w:spacing w:after="0"/>
              <w:rPr>
                <w:color w:val="auto"/>
                <w:sz w:val="4"/>
                <w:szCs w:val="4"/>
              </w:rPr>
            </w:pPr>
          </w:p>
        </w:tc>
        <w:tc>
          <w:tcPr>
            <w:tcW w:w="620" w:type="dxa"/>
            <w:tcBorders>
              <w:bottom w:val="single" w:color="auto" w:sz="8" w:space="0"/>
              <w:right w:val="single" w:color="auto" w:sz="8" w:space="0"/>
            </w:tcBorders>
            <w:vAlign w:val="bottom"/>
          </w:tcPr>
          <w:p w14:paraId="24C81099">
            <w:pPr>
              <w:spacing w:after="0"/>
              <w:rPr>
                <w:color w:val="auto"/>
                <w:sz w:val="4"/>
                <w:szCs w:val="4"/>
              </w:rPr>
            </w:pPr>
          </w:p>
        </w:tc>
        <w:tc>
          <w:tcPr>
            <w:tcW w:w="0" w:type="dxa"/>
            <w:vAlign w:val="bottom"/>
          </w:tcPr>
          <w:p w14:paraId="629165A2">
            <w:pPr>
              <w:spacing w:after="0"/>
              <w:rPr>
                <w:color w:val="auto"/>
                <w:sz w:val="1"/>
                <w:szCs w:val="1"/>
              </w:rPr>
            </w:pPr>
          </w:p>
        </w:tc>
      </w:tr>
      <w:tr w14:paraId="251E946E">
        <w:tblPrEx>
          <w:tblCellMar>
            <w:top w:w="0" w:type="dxa"/>
            <w:left w:w="0" w:type="dxa"/>
            <w:bottom w:w="0" w:type="dxa"/>
            <w:right w:w="0" w:type="dxa"/>
          </w:tblCellMar>
        </w:tblPrEx>
        <w:trPr>
          <w:trHeight w:val="107" w:hRule="atLeast"/>
        </w:trPr>
        <w:tc>
          <w:tcPr>
            <w:tcW w:w="340" w:type="dxa"/>
            <w:tcBorders>
              <w:right w:val="single" w:color="auto" w:sz="8" w:space="0"/>
            </w:tcBorders>
            <w:vAlign w:val="bottom"/>
          </w:tcPr>
          <w:p w14:paraId="1BED31E0">
            <w:pPr>
              <w:spacing w:after="0"/>
              <w:rPr>
                <w:color w:val="auto"/>
                <w:sz w:val="9"/>
                <w:szCs w:val="9"/>
              </w:rPr>
            </w:pPr>
          </w:p>
        </w:tc>
        <w:tc>
          <w:tcPr>
            <w:tcW w:w="660" w:type="dxa"/>
            <w:tcBorders>
              <w:right w:val="single" w:color="auto" w:sz="8" w:space="0"/>
            </w:tcBorders>
            <w:vAlign w:val="bottom"/>
          </w:tcPr>
          <w:p w14:paraId="0FE9A04E">
            <w:pPr>
              <w:spacing w:after="0"/>
              <w:rPr>
                <w:color w:val="auto"/>
                <w:sz w:val="9"/>
                <w:szCs w:val="9"/>
              </w:rPr>
            </w:pPr>
          </w:p>
        </w:tc>
        <w:tc>
          <w:tcPr>
            <w:tcW w:w="460" w:type="dxa"/>
            <w:tcBorders>
              <w:right w:val="single" w:color="auto" w:sz="8" w:space="0"/>
            </w:tcBorders>
            <w:vAlign w:val="bottom"/>
          </w:tcPr>
          <w:p w14:paraId="3A45317D">
            <w:pPr>
              <w:spacing w:after="0"/>
              <w:rPr>
                <w:color w:val="auto"/>
                <w:sz w:val="9"/>
                <w:szCs w:val="9"/>
              </w:rPr>
            </w:pPr>
          </w:p>
        </w:tc>
        <w:tc>
          <w:tcPr>
            <w:tcW w:w="440" w:type="dxa"/>
            <w:tcBorders>
              <w:right w:val="single" w:color="auto" w:sz="8" w:space="0"/>
            </w:tcBorders>
            <w:vAlign w:val="bottom"/>
          </w:tcPr>
          <w:p w14:paraId="0E1E35F0">
            <w:pPr>
              <w:spacing w:after="0"/>
              <w:rPr>
                <w:color w:val="auto"/>
                <w:sz w:val="9"/>
                <w:szCs w:val="9"/>
              </w:rPr>
            </w:pPr>
          </w:p>
        </w:tc>
        <w:tc>
          <w:tcPr>
            <w:tcW w:w="440" w:type="dxa"/>
            <w:tcBorders>
              <w:right w:val="single" w:color="auto" w:sz="8" w:space="0"/>
            </w:tcBorders>
            <w:vAlign w:val="bottom"/>
          </w:tcPr>
          <w:p w14:paraId="2D08E3FC">
            <w:pPr>
              <w:spacing w:after="0"/>
              <w:rPr>
                <w:color w:val="auto"/>
                <w:sz w:val="9"/>
                <w:szCs w:val="9"/>
              </w:rPr>
            </w:pPr>
          </w:p>
        </w:tc>
        <w:tc>
          <w:tcPr>
            <w:tcW w:w="340" w:type="dxa"/>
            <w:tcBorders>
              <w:right w:val="single" w:color="auto" w:sz="8" w:space="0"/>
            </w:tcBorders>
            <w:vAlign w:val="bottom"/>
          </w:tcPr>
          <w:p w14:paraId="2D2157FD">
            <w:pPr>
              <w:spacing w:after="0"/>
              <w:rPr>
                <w:color w:val="auto"/>
                <w:sz w:val="9"/>
                <w:szCs w:val="9"/>
              </w:rPr>
            </w:pPr>
          </w:p>
        </w:tc>
        <w:tc>
          <w:tcPr>
            <w:tcW w:w="1020" w:type="dxa"/>
            <w:tcBorders>
              <w:right w:val="single" w:color="auto" w:sz="8" w:space="0"/>
            </w:tcBorders>
            <w:vAlign w:val="bottom"/>
          </w:tcPr>
          <w:p w14:paraId="67FC1AF7">
            <w:pPr>
              <w:spacing w:after="0" w:line="80" w:lineRule="exact"/>
              <w:rPr>
                <w:color w:val="auto"/>
                <w:sz w:val="20"/>
                <w:szCs w:val="20"/>
              </w:rPr>
            </w:pPr>
            <w:r>
              <w:rPr>
                <w:rFonts w:ascii="宋体" w:hAnsi="宋体" w:eastAsia="宋体" w:cs="宋体"/>
                <w:color w:val="auto"/>
                <w:sz w:val="7"/>
                <w:szCs w:val="7"/>
              </w:rPr>
              <w:t>全县重大事故发生次数</w:t>
            </w:r>
          </w:p>
        </w:tc>
        <w:tc>
          <w:tcPr>
            <w:tcW w:w="1420" w:type="dxa"/>
            <w:tcBorders>
              <w:right w:val="single" w:color="auto" w:sz="8" w:space="0"/>
            </w:tcBorders>
            <w:vAlign w:val="bottom"/>
          </w:tcPr>
          <w:p w14:paraId="49D6F653">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141CA1A9">
            <w:pPr>
              <w:spacing w:after="0"/>
              <w:rPr>
                <w:color w:val="auto"/>
                <w:sz w:val="9"/>
                <w:szCs w:val="9"/>
              </w:rPr>
            </w:pPr>
          </w:p>
        </w:tc>
        <w:tc>
          <w:tcPr>
            <w:tcW w:w="0" w:type="dxa"/>
            <w:vAlign w:val="bottom"/>
          </w:tcPr>
          <w:p w14:paraId="15C4E908">
            <w:pPr>
              <w:spacing w:after="0"/>
              <w:rPr>
                <w:color w:val="auto"/>
                <w:sz w:val="1"/>
                <w:szCs w:val="1"/>
              </w:rPr>
            </w:pPr>
          </w:p>
        </w:tc>
      </w:tr>
      <w:tr w14:paraId="5310DB73">
        <w:tblPrEx>
          <w:tblCellMar>
            <w:top w:w="0" w:type="dxa"/>
            <w:left w:w="0" w:type="dxa"/>
            <w:bottom w:w="0" w:type="dxa"/>
            <w:right w:w="0" w:type="dxa"/>
          </w:tblCellMar>
        </w:tblPrEx>
        <w:trPr>
          <w:trHeight w:val="38" w:hRule="atLeast"/>
        </w:trPr>
        <w:tc>
          <w:tcPr>
            <w:tcW w:w="340" w:type="dxa"/>
            <w:tcBorders>
              <w:right w:val="single" w:color="auto" w:sz="8" w:space="0"/>
            </w:tcBorders>
            <w:vAlign w:val="bottom"/>
          </w:tcPr>
          <w:p w14:paraId="591CD57F">
            <w:pPr>
              <w:spacing w:after="0"/>
              <w:rPr>
                <w:color w:val="auto"/>
                <w:sz w:val="3"/>
                <w:szCs w:val="3"/>
              </w:rPr>
            </w:pPr>
          </w:p>
        </w:tc>
        <w:tc>
          <w:tcPr>
            <w:tcW w:w="660" w:type="dxa"/>
            <w:tcBorders>
              <w:right w:val="single" w:color="auto" w:sz="8" w:space="0"/>
            </w:tcBorders>
            <w:vAlign w:val="bottom"/>
          </w:tcPr>
          <w:p w14:paraId="7133FC2A">
            <w:pPr>
              <w:spacing w:after="0"/>
              <w:rPr>
                <w:color w:val="auto"/>
                <w:sz w:val="3"/>
                <w:szCs w:val="3"/>
              </w:rPr>
            </w:pPr>
          </w:p>
        </w:tc>
        <w:tc>
          <w:tcPr>
            <w:tcW w:w="460" w:type="dxa"/>
            <w:tcBorders>
              <w:right w:val="single" w:color="auto" w:sz="8" w:space="0"/>
            </w:tcBorders>
            <w:vAlign w:val="bottom"/>
          </w:tcPr>
          <w:p w14:paraId="2A365BB1">
            <w:pPr>
              <w:spacing w:after="0"/>
              <w:rPr>
                <w:color w:val="auto"/>
                <w:sz w:val="3"/>
                <w:szCs w:val="3"/>
              </w:rPr>
            </w:pPr>
          </w:p>
        </w:tc>
        <w:tc>
          <w:tcPr>
            <w:tcW w:w="440" w:type="dxa"/>
            <w:tcBorders>
              <w:right w:val="single" w:color="auto" w:sz="8" w:space="0"/>
            </w:tcBorders>
            <w:vAlign w:val="bottom"/>
          </w:tcPr>
          <w:p w14:paraId="1749D5F6">
            <w:pPr>
              <w:spacing w:after="0"/>
              <w:rPr>
                <w:color w:val="auto"/>
                <w:sz w:val="3"/>
                <w:szCs w:val="3"/>
              </w:rPr>
            </w:pPr>
          </w:p>
        </w:tc>
        <w:tc>
          <w:tcPr>
            <w:tcW w:w="440" w:type="dxa"/>
            <w:tcBorders>
              <w:right w:val="single" w:color="auto" w:sz="8" w:space="0"/>
            </w:tcBorders>
            <w:vAlign w:val="bottom"/>
          </w:tcPr>
          <w:p w14:paraId="1B43F2F6">
            <w:pPr>
              <w:spacing w:after="0" w:line="35" w:lineRule="exact"/>
              <w:rPr>
                <w:color w:val="auto"/>
                <w:sz w:val="20"/>
                <w:szCs w:val="20"/>
              </w:rPr>
            </w:pPr>
            <w:r>
              <w:rPr>
                <w:rFonts w:ascii="宋体" w:hAnsi="宋体" w:eastAsia="宋体" w:cs="宋体"/>
                <w:color w:val="auto"/>
                <w:sz w:val="3"/>
                <w:szCs w:val="3"/>
              </w:rPr>
              <w:t>0</w:t>
            </w:r>
          </w:p>
        </w:tc>
        <w:tc>
          <w:tcPr>
            <w:tcW w:w="340" w:type="dxa"/>
            <w:tcBorders>
              <w:right w:val="single" w:color="auto" w:sz="8" w:space="0"/>
            </w:tcBorders>
            <w:vAlign w:val="bottom"/>
          </w:tcPr>
          <w:p w14:paraId="531CDED9">
            <w:pPr>
              <w:spacing w:after="0" w:line="35" w:lineRule="exact"/>
              <w:rPr>
                <w:color w:val="auto"/>
                <w:sz w:val="20"/>
                <w:szCs w:val="20"/>
              </w:rPr>
            </w:pPr>
            <w:r>
              <w:rPr>
                <w:rFonts w:ascii="宋体" w:hAnsi="宋体" w:eastAsia="宋体" w:cs="宋体"/>
                <w:color w:val="auto"/>
                <w:sz w:val="3"/>
                <w:szCs w:val="3"/>
              </w:rPr>
              <w:t>次</w:t>
            </w:r>
          </w:p>
        </w:tc>
        <w:tc>
          <w:tcPr>
            <w:tcW w:w="1020" w:type="dxa"/>
            <w:tcBorders>
              <w:bottom w:val="single" w:color="auto" w:sz="8" w:space="0"/>
              <w:right w:val="single" w:color="auto" w:sz="8" w:space="0"/>
            </w:tcBorders>
            <w:vAlign w:val="bottom"/>
          </w:tcPr>
          <w:p w14:paraId="7ED62B8F">
            <w:pPr>
              <w:spacing w:after="0"/>
              <w:rPr>
                <w:color w:val="auto"/>
                <w:sz w:val="3"/>
                <w:szCs w:val="3"/>
              </w:rPr>
            </w:pPr>
          </w:p>
        </w:tc>
        <w:tc>
          <w:tcPr>
            <w:tcW w:w="1420" w:type="dxa"/>
            <w:tcBorders>
              <w:bottom w:val="single" w:color="auto" w:sz="8" w:space="0"/>
              <w:right w:val="single" w:color="auto" w:sz="8" w:space="0"/>
            </w:tcBorders>
            <w:vAlign w:val="bottom"/>
          </w:tcPr>
          <w:p w14:paraId="435248E9">
            <w:pPr>
              <w:spacing w:after="0"/>
              <w:rPr>
                <w:color w:val="auto"/>
                <w:sz w:val="3"/>
                <w:szCs w:val="3"/>
              </w:rPr>
            </w:pPr>
          </w:p>
        </w:tc>
        <w:tc>
          <w:tcPr>
            <w:tcW w:w="620" w:type="dxa"/>
            <w:tcBorders>
              <w:bottom w:val="single" w:color="auto" w:sz="8" w:space="0"/>
              <w:right w:val="single" w:color="auto" w:sz="8" w:space="0"/>
            </w:tcBorders>
            <w:vAlign w:val="bottom"/>
          </w:tcPr>
          <w:p w14:paraId="03659B23">
            <w:pPr>
              <w:spacing w:after="0"/>
              <w:rPr>
                <w:color w:val="auto"/>
                <w:sz w:val="3"/>
                <w:szCs w:val="3"/>
              </w:rPr>
            </w:pPr>
          </w:p>
        </w:tc>
        <w:tc>
          <w:tcPr>
            <w:tcW w:w="0" w:type="dxa"/>
            <w:vAlign w:val="bottom"/>
          </w:tcPr>
          <w:p w14:paraId="4C1A2CD2">
            <w:pPr>
              <w:spacing w:after="0"/>
              <w:rPr>
                <w:color w:val="auto"/>
                <w:sz w:val="1"/>
                <w:szCs w:val="1"/>
              </w:rPr>
            </w:pPr>
          </w:p>
        </w:tc>
      </w:tr>
      <w:tr w14:paraId="4F3E33E9">
        <w:trPr>
          <w:trHeight w:val="107" w:hRule="atLeast"/>
        </w:trPr>
        <w:tc>
          <w:tcPr>
            <w:tcW w:w="340" w:type="dxa"/>
            <w:tcBorders>
              <w:right w:val="single" w:color="auto" w:sz="8" w:space="0"/>
            </w:tcBorders>
            <w:vAlign w:val="bottom"/>
          </w:tcPr>
          <w:p w14:paraId="7525247C">
            <w:pPr>
              <w:spacing w:after="0"/>
              <w:rPr>
                <w:color w:val="auto"/>
                <w:sz w:val="9"/>
                <w:szCs w:val="9"/>
              </w:rPr>
            </w:pPr>
          </w:p>
        </w:tc>
        <w:tc>
          <w:tcPr>
            <w:tcW w:w="660" w:type="dxa"/>
            <w:tcBorders>
              <w:right w:val="single" w:color="auto" w:sz="8" w:space="0"/>
            </w:tcBorders>
            <w:vAlign w:val="bottom"/>
          </w:tcPr>
          <w:p w14:paraId="23A0B4E8">
            <w:pPr>
              <w:spacing w:after="0"/>
              <w:rPr>
                <w:color w:val="auto"/>
                <w:sz w:val="9"/>
                <w:szCs w:val="9"/>
              </w:rPr>
            </w:pPr>
          </w:p>
        </w:tc>
        <w:tc>
          <w:tcPr>
            <w:tcW w:w="460" w:type="dxa"/>
            <w:tcBorders>
              <w:right w:val="single" w:color="auto" w:sz="8" w:space="0"/>
            </w:tcBorders>
            <w:vAlign w:val="bottom"/>
          </w:tcPr>
          <w:p w14:paraId="7A75BE89">
            <w:pPr>
              <w:spacing w:after="0"/>
              <w:rPr>
                <w:color w:val="auto"/>
                <w:sz w:val="9"/>
                <w:szCs w:val="9"/>
              </w:rPr>
            </w:pPr>
          </w:p>
        </w:tc>
        <w:tc>
          <w:tcPr>
            <w:tcW w:w="440" w:type="dxa"/>
            <w:tcBorders>
              <w:right w:val="single" w:color="auto" w:sz="8" w:space="0"/>
            </w:tcBorders>
            <w:vAlign w:val="bottom"/>
          </w:tcPr>
          <w:p w14:paraId="49F80F8B">
            <w:pPr>
              <w:spacing w:after="0"/>
              <w:rPr>
                <w:color w:val="auto"/>
                <w:sz w:val="9"/>
                <w:szCs w:val="9"/>
              </w:rPr>
            </w:pPr>
          </w:p>
        </w:tc>
        <w:tc>
          <w:tcPr>
            <w:tcW w:w="440" w:type="dxa"/>
            <w:tcBorders>
              <w:right w:val="single" w:color="auto" w:sz="8" w:space="0"/>
            </w:tcBorders>
            <w:vAlign w:val="bottom"/>
          </w:tcPr>
          <w:p w14:paraId="3119C48A">
            <w:pPr>
              <w:spacing w:after="0"/>
              <w:rPr>
                <w:color w:val="auto"/>
                <w:sz w:val="9"/>
                <w:szCs w:val="9"/>
              </w:rPr>
            </w:pPr>
          </w:p>
        </w:tc>
        <w:tc>
          <w:tcPr>
            <w:tcW w:w="340" w:type="dxa"/>
            <w:tcBorders>
              <w:right w:val="single" w:color="auto" w:sz="8" w:space="0"/>
            </w:tcBorders>
            <w:vAlign w:val="bottom"/>
          </w:tcPr>
          <w:p w14:paraId="64D96BD6">
            <w:pPr>
              <w:spacing w:after="0"/>
              <w:rPr>
                <w:color w:val="auto"/>
                <w:sz w:val="9"/>
                <w:szCs w:val="9"/>
              </w:rPr>
            </w:pPr>
          </w:p>
        </w:tc>
        <w:tc>
          <w:tcPr>
            <w:tcW w:w="1020" w:type="dxa"/>
            <w:tcBorders>
              <w:right w:val="single" w:color="auto" w:sz="8" w:space="0"/>
            </w:tcBorders>
            <w:vAlign w:val="bottom"/>
          </w:tcPr>
          <w:p w14:paraId="29F37818">
            <w:pPr>
              <w:spacing w:after="0" w:line="80" w:lineRule="exact"/>
              <w:rPr>
                <w:color w:val="auto"/>
                <w:sz w:val="20"/>
                <w:szCs w:val="20"/>
              </w:rPr>
            </w:pPr>
            <w:r>
              <w:rPr>
                <w:rFonts w:ascii="宋体" w:hAnsi="宋体" w:eastAsia="宋体" w:cs="宋体"/>
                <w:color w:val="auto"/>
                <w:w w:val="99"/>
                <w:sz w:val="7"/>
                <w:szCs w:val="7"/>
              </w:rPr>
              <w:t>重大食品、药品安全事故发生数</w:t>
            </w:r>
          </w:p>
        </w:tc>
        <w:tc>
          <w:tcPr>
            <w:tcW w:w="1420" w:type="dxa"/>
            <w:tcBorders>
              <w:right w:val="single" w:color="auto" w:sz="8" w:space="0"/>
            </w:tcBorders>
            <w:vAlign w:val="bottom"/>
          </w:tcPr>
          <w:p w14:paraId="2585A66F">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7BA68821">
            <w:pPr>
              <w:spacing w:after="0"/>
              <w:rPr>
                <w:color w:val="auto"/>
                <w:sz w:val="9"/>
                <w:szCs w:val="9"/>
              </w:rPr>
            </w:pPr>
          </w:p>
        </w:tc>
        <w:tc>
          <w:tcPr>
            <w:tcW w:w="0" w:type="dxa"/>
            <w:vAlign w:val="bottom"/>
          </w:tcPr>
          <w:p w14:paraId="67EE22C9">
            <w:pPr>
              <w:spacing w:after="0"/>
              <w:rPr>
                <w:color w:val="auto"/>
                <w:sz w:val="1"/>
                <w:szCs w:val="1"/>
              </w:rPr>
            </w:pPr>
          </w:p>
        </w:tc>
      </w:tr>
      <w:tr w14:paraId="1D4F6633">
        <w:tblPrEx>
          <w:tblCellMar>
            <w:top w:w="0" w:type="dxa"/>
            <w:left w:w="0" w:type="dxa"/>
            <w:bottom w:w="0" w:type="dxa"/>
            <w:right w:w="0" w:type="dxa"/>
          </w:tblCellMar>
        </w:tblPrEx>
        <w:trPr>
          <w:trHeight w:val="38" w:hRule="atLeast"/>
        </w:trPr>
        <w:tc>
          <w:tcPr>
            <w:tcW w:w="340" w:type="dxa"/>
            <w:vMerge w:val="restart"/>
            <w:tcBorders>
              <w:right w:val="single" w:color="auto" w:sz="8" w:space="0"/>
            </w:tcBorders>
            <w:vAlign w:val="bottom"/>
          </w:tcPr>
          <w:p w14:paraId="074AD7A9">
            <w:pPr>
              <w:spacing w:after="0" w:line="77" w:lineRule="exact"/>
              <w:rPr>
                <w:color w:val="auto"/>
                <w:sz w:val="20"/>
                <w:szCs w:val="20"/>
              </w:rPr>
            </w:pPr>
            <w:r>
              <w:rPr>
                <w:rFonts w:ascii="宋体" w:hAnsi="宋体" w:eastAsia="宋体" w:cs="宋体"/>
                <w:color w:val="auto"/>
                <w:sz w:val="7"/>
                <w:szCs w:val="7"/>
              </w:rPr>
              <w:t>产出指标</w:t>
            </w:r>
          </w:p>
        </w:tc>
        <w:tc>
          <w:tcPr>
            <w:tcW w:w="660" w:type="dxa"/>
            <w:tcBorders>
              <w:bottom w:val="single" w:color="auto" w:sz="8" w:space="0"/>
              <w:right w:val="single" w:color="auto" w:sz="8" w:space="0"/>
            </w:tcBorders>
            <w:vAlign w:val="bottom"/>
          </w:tcPr>
          <w:p w14:paraId="7B6845F1">
            <w:pPr>
              <w:spacing w:after="0"/>
              <w:rPr>
                <w:color w:val="auto"/>
                <w:sz w:val="3"/>
                <w:szCs w:val="3"/>
              </w:rPr>
            </w:pPr>
          </w:p>
        </w:tc>
        <w:tc>
          <w:tcPr>
            <w:tcW w:w="460" w:type="dxa"/>
            <w:tcBorders>
              <w:bottom w:val="single" w:color="auto" w:sz="8" w:space="0"/>
              <w:right w:val="single" w:color="auto" w:sz="8" w:space="0"/>
            </w:tcBorders>
            <w:vAlign w:val="bottom"/>
          </w:tcPr>
          <w:p w14:paraId="3E336E9A">
            <w:pPr>
              <w:spacing w:after="0"/>
              <w:rPr>
                <w:color w:val="auto"/>
                <w:sz w:val="3"/>
                <w:szCs w:val="3"/>
              </w:rPr>
            </w:pPr>
          </w:p>
        </w:tc>
        <w:tc>
          <w:tcPr>
            <w:tcW w:w="440" w:type="dxa"/>
            <w:tcBorders>
              <w:bottom w:val="single" w:color="auto" w:sz="8" w:space="0"/>
              <w:right w:val="single" w:color="auto" w:sz="8" w:space="0"/>
            </w:tcBorders>
            <w:vAlign w:val="bottom"/>
          </w:tcPr>
          <w:p w14:paraId="43D13E28">
            <w:pPr>
              <w:spacing w:after="0"/>
              <w:rPr>
                <w:color w:val="auto"/>
                <w:sz w:val="3"/>
                <w:szCs w:val="3"/>
              </w:rPr>
            </w:pPr>
          </w:p>
        </w:tc>
        <w:tc>
          <w:tcPr>
            <w:tcW w:w="440" w:type="dxa"/>
            <w:tcBorders>
              <w:bottom w:val="single" w:color="auto" w:sz="8" w:space="0"/>
              <w:right w:val="single" w:color="auto" w:sz="8" w:space="0"/>
            </w:tcBorders>
            <w:vAlign w:val="bottom"/>
          </w:tcPr>
          <w:p w14:paraId="0F6CE784">
            <w:pPr>
              <w:spacing w:after="0"/>
              <w:rPr>
                <w:color w:val="auto"/>
                <w:sz w:val="3"/>
                <w:szCs w:val="3"/>
              </w:rPr>
            </w:pPr>
          </w:p>
        </w:tc>
        <w:tc>
          <w:tcPr>
            <w:tcW w:w="340" w:type="dxa"/>
            <w:tcBorders>
              <w:bottom w:val="single" w:color="auto" w:sz="8" w:space="0"/>
              <w:right w:val="single" w:color="auto" w:sz="8" w:space="0"/>
            </w:tcBorders>
            <w:vAlign w:val="bottom"/>
          </w:tcPr>
          <w:p w14:paraId="4EF73C23">
            <w:pPr>
              <w:spacing w:after="0"/>
              <w:rPr>
                <w:color w:val="auto"/>
                <w:sz w:val="3"/>
                <w:szCs w:val="3"/>
              </w:rPr>
            </w:pPr>
          </w:p>
        </w:tc>
        <w:tc>
          <w:tcPr>
            <w:tcW w:w="1020" w:type="dxa"/>
            <w:tcBorders>
              <w:bottom w:val="single" w:color="auto" w:sz="8" w:space="0"/>
              <w:right w:val="single" w:color="auto" w:sz="8" w:space="0"/>
            </w:tcBorders>
            <w:vAlign w:val="bottom"/>
          </w:tcPr>
          <w:p w14:paraId="298791BB">
            <w:pPr>
              <w:spacing w:after="0"/>
              <w:rPr>
                <w:color w:val="auto"/>
                <w:sz w:val="3"/>
                <w:szCs w:val="3"/>
              </w:rPr>
            </w:pPr>
          </w:p>
        </w:tc>
        <w:tc>
          <w:tcPr>
            <w:tcW w:w="1420" w:type="dxa"/>
            <w:tcBorders>
              <w:bottom w:val="single" w:color="auto" w:sz="8" w:space="0"/>
              <w:right w:val="single" w:color="auto" w:sz="8" w:space="0"/>
            </w:tcBorders>
            <w:vAlign w:val="bottom"/>
          </w:tcPr>
          <w:p w14:paraId="3AE26E06">
            <w:pPr>
              <w:spacing w:after="0"/>
              <w:rPr>
                <w:color w:val="auto"/>
                <w:sz w:val="3"/>
                <w:szCs w:val="3"/>
              </w:rPr>
            </w:pPr>
          </w:p>
        </w:tc>
        <w:tc>
          <w:tcPr>
            <w:tcW w:w="620" w:type="dxa"/>
            <w:tcBorders>
              <w:bottom w:val="single" w:color="auto" w:sz="8" w:space="0"/>
              <w:right w:val="single" w:color="auto" w:sz="8" w:space="0"/>
            </w:tcBorders>
            <w:vAlign w:val="bottom"/>
          </w:tcPr>
          <w:p w14:paraId="58AD17B1">
            <w:pPr>
              <w:spacing w:after="0"/>
              <w:rPr>
                <w:color w:val="auto"/>
                <w:sz w:val="3"/>
                <w:szCs w:val="3"/>
              </w:rPr>
            </w:pPr>
          </w:p>
        </w:tc>
        <w:tc>
          <w:tcPr>
            <w:tcW w:w="0" w:type="dxa"/>
            <w:vAlign w:val="bottom"/>
          </w:tcPr>
          <w:p w14:paraId="28341F41">
            <w:pPr>
              <w:spacing w:after="0"/>
              <w:rPr>
                <w:color w:val="auto"/>
                <w:sz w:val="1"/>
                <w:szCs w:val="1"/>
              </w:rPr>
            </w:pPr>
          </w:p>
        </w:tc>
      </w:tr>
      <w:tr w14:paraId="546E1A44">
        <w:trPr>
          <w:trHeight w:val="20" w:hRule="atLeast"/>
        </w:trPr>
        <w:tc>
          <w:tcPr>
            <w:tcW w:w="340" w:type="dxa"/>
            <w:vMerge w:val="continue"/>
            <w:tcBorders>
              <w:right w:val="single" w:color="auto" w:sz="8" w:space="0"/>
            </w:tcBorders>
            <w:vAlign w:val="bottom"/>
          </w:tcPr>
          <w:p w14:paraId="059D276F">
            <w:pPr>
              <w:spacing w:after="0" w:line="20" w:lineRule="exact"/>
              <w:rPr>
                <w:color w:val="auto"/>
                <w:sz w:val="1"/>
                <w:szCs w:val="1"/>
              </w:rPr>
            </w:pPr>
          </w:p>
        </w:tc>
        <w:tc>
          <w:tcPr>
            <w:tcW w:w="660" w:type="dxa"/>
            <w:tcBorders>
              <w:right w:val="single" w:color="auto" w:sz="8" w:space="0"/>
            </w:tcBorders>
            <w:vAlign w:val="bottom"/>
          </w:tcPr>
          <w:p w14:paraId="1810B036">
            <w:pPr>
              <w:spacing w:after="0" w:line="20" w:lineRule="exact"/>
              <w:rPr>
                <w:color w:val="auto"/>
                <w:sz w:val="1"/>
                <w:szCs w:val="1"/>
              </w:rPr>
            </w:pPr>
          </w:p>
        </w:tc>
        <w:tc>
          <w:tcPr>
            <w:tcW w:w="460" w:type="dxa"/>
            <w:tcBorders>
              <w:right w:val="single" w:color="auto" w:sz="8" w:space="0"/>
            </w:tcBorders>
            <w:vAlign w:val="bottom"/>
          </w:tcPr>
          <w:p w14:paraId="301C10CC">
            <w:pPr>
              <w:spacing w:after="0" w:line="20" w:lineRule="exact"/>
              <w:rPr>
                <w:color w:val="auto"/>
                <w:sz w:val="1"/>
                <w:szCs w:val="1"/>
              </w:rPr>
            </w:pPr>
          </w:p>
        </w:tc>
        <w:tc>
          <w:tcPr>
            <w:tcW w:w="440" w:type="dxa"/>
            <w:tcBorders>
              <w:right w:val="single" w:color="auto" w:sz="8" w:space="0"/>
            </w:tcBorders>
            <w:vAlign w:val="bottom"/>
          </w:tcPr>
          <w:p w14:paraId="0E345333">
            <w:pPr>
              <w:spacing w:after="0" w:line="20" w:lineRule="exact"/>
              <w:rPr>
                <w:color w:val="auto"/>
                <w:sz w:val="1"/>
                <w:szCs w:val="1"/>
              </w:rPr>
            </w:pPr>
          </w:p>
        </w:tc>
        <w:tc>
          <w:tcPr>
            <w:tcW w:w="440" w:type="dxa"/>
            <w:tcBorders>
              <w:right w:val="single" w:color="auto" w:sz="8" w:space="0"/>
            </w:tcBorders>
            <w:vAlign w:val="bottom"/>
          </w:tcPr>
          <w:p w14:paraId="4CDB066B">
            <w:pPr>
              <w:spacing w:after="0" w:line="20" w:lineRule="exact"/>
              <w:rPr>
                <w:color w:val="auto"/>
                <w:sz w:val="1"/>
                <w:szCs w:val="1"/>
              </w:rPr>
            </w:pPr>
          </w:p>
        </w:tc>
        <w:tc>
          <w:tcPr>
            <w:tcW w:w="340" w:type="dxa"/>
            <w:tcBorders>
              <w:right w:val="single" w:color="auto" w:sz="8" w:space="0"/>
            </w:tcBorders>
            <w:vAlign w:val="bottom"/>
          </w:tcPr>
          <w:p w14:paraId="1D7B5E67">
            <w:pPr>
              <w:spacing w:after="0" w:line="20" w:lineRule="exact"/>
              <w:rPr>
                <w:color w:val="auto"/>
                <w:sz w:val="1"/>
                <w:szCs w:val="1"/>
              </w:rPr>
            </w:pPr>
          </w:p>
        </w:tc>
        <w:tc>
          <w:tcPr>
            <w:tcW w:w="1020" w:type="dxa"/>
            <w:vMerge w:val="restart"/>
            <w:tcBorders>
              <w:right w:val="single" w:color="auto" w:sz="8" w:space="0"/>
            </w:tcBorders>
            <w:vAlign w:val="bottom"/>
          </w:tcPr>
          <w:p w14:paraId="0A9B83D6">
            <w:pPr>
              <w:spacing w:after="0" w:line="70"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年度履职目标是否符合国家、</w:t>
            </w:r>
          </w:p>
        </w:tc>
        <w:tc>
          <w:tcPr>
            <w:tcW w:w="1420" w:type="dxa"/>
            <w:tcBorders>
              <w:right w:val="single" w:color="auto" w:sz="8" w:space="0"/>
            </w:tcBorders>
            <w:vAlign w:val="bottom"/>
          </w:tcPr>
          <w:p w14:paraId="32DB448A">
            <w:pPr>
              <w:spacing w:after="0" w:line="20" w:lineRule="exact"/>
              <w:rPr>
                <w:color w:val="auto"/>
                <w:sz w:val="1"/>
                <w:szCs w:val="1"/>
              </w:rPr>
            </w:pPr>
          </w:p>
        </w:tc>
        <w:tc>
          <w:tcPr>
            <w:tcW w:w="620" w:type="dxa"/>
            <w:tcBorders>
              <w:right w:val="single" w:color="auto" w:sz="8" w:space="0"/>
            </w:tcBorders>
            <w:vAlign w:val="bottom"/>
          </w:tcPr>
          <w:p w14:paraId="3E920814">
            <w:pPr>
              <w:spacing w:after="0" w:line="20" w:lineRule="exact"/>
              <w:rPr>
                <w:color w:val="auto"/>
                <w:sz w:val="1"/>
                <w:szCs w:val="1"/>
              </w:rPr>
            </w:pPr>
          </w:p>
        </w:tc>
        <w:tc>
          <w:tcPr>
            <w:tcW w:w="0" w:type="dxa"/>
            <w:vAlign w:val="bottom"/>
          </w:tcPr>
          <w:p w14:paraId="6426214D">
            <w:pPr>
              <w:spacing w:after="0" w:line="20" w:lineRule="exact"/>
              <w:rPr>
                <w:color w:val="auto"/>
                <w:sz w:val="1"/>
                <w:szCs w:val="1"/>
              </w:rPr>
            </w:pPr>
          </w:p>
        </w:tc>
      </w:tr>
      <w:tr w14:paraId="5C03B7F8">
        <w:tblPrEx>
          <w:tblCellMar>
            <w:top w:w="0" w:type="dxa"/>
            <w:left w:w="0" w:type="dxa"/>
            <w:bottom w:w="0" w:type="dxa"/>
            <w:right w:w="0" w:type="dxa"/>
          </w:tblCellMar>
        </w:tblPrEx>
        <w:trPr>
          <w:trHeight w:val="49" w:hRule="atLeast"/>
        </w:trPr>
        <w:tc>
          <w:tcPr>
            <w:tcW w:w="340" w:type="dxa"/>
            <w:tcBorders>
              <w:right w:val="single" w:color="auto" w:sz="8" w:space="0"/>
            </w:tcBorders>
            <w:vAlign w:val="bottom"/>
          </w:tcPr>
          <w:p w14:paraId="45BAD4B0">
            <w:pPr>
              <w:spacing w:after="0"/>
              <w:rPr>
                <w:color w:val="auto"/>
                <w:sz w:val="4"/>
                <w:szCs w:val="4"/>
              </w:rPr>
            </w:pPr>
          </w:p>
        </w:tc>
        <w:tc>
          <w:tcPr>
            <w:tcW w:w="660" w:type="dxa"/>
            <w:tcBorders>
              <w:right w:val="single" w:color="auto" w:sz="8" w:space="0"/>
            </w:tcBorders>
            <w:vAlign w:val="bottom"/>
          </w:tcPr>
          <w:p w14:paraId="6CEDE2C9">
            <w:pPr>
              <w:spacing w:after="0"/>
              <w:rPr>
                <w:color w:val="auto"/>
                <w:sz w:val="4"/>
                <w:szCs w:val="4"/>
              </w:rPr>
            </w:pPr>
          </w:p>
        </w:tc>
        <w:tc>
          <w:tcPr>
            <w:tcW w:w="460" w:type="dxa"/>
            <w:tcBorders>
              <w:right w:val="single" w:color="auto" w:sz="8" w:space="0"/>
            </w:tcBorders>
            <w:vAlign w:val="bottom"/>
          </w:tcPr>
          <w:p w14:paraId="3128B3F2">
            <w:pPr>
              <w:spacing w:after="0"/>
              <w:rPr>
                <w:color w:val="auto"/>
                <w:sz w:val="4"/>
                <w:szCs w:val="4"/>
              </w:rPr>
            </w:pPr>
          </w:p>
        </w:tc>
        <w:tc>
          <w:tcPr>
            <w:tcW w:w="440" w:type="dxa"/>
            <w:tcBorders>
              <w:right w:val="single" w:color="auto" w:sz="8" w:space="0"/>
            </w:tcBorders>
            <w:vAlign w:val="bottom"/>
          </w:tcPr>
          <w:p w14:paraId="7E3C405D">
            <w:pPr>
              <w:spacing w:after="0"/>
              <w:rPr>
                <w:color w:val="auto"/>
                <w:sz w:val="4"/>
                <w:szCs w:val="4"/>
              </w:rPr>
            </w:pPr>
          </w:p>
        </w:tc>
        <w:tc>
          <w:tcPr>
            <w:tcW w:w="440" w:type="dxa"/>
            <w:tcBorders>
              <w:right w:val="single" w:color="auto" w:sz="8" w:space="0"/>
            </w:tcBorders>
            <w:vAlign w:val="bottom"/>
          </w:tcPr>
          <w:p w14:paraId="1C7F2AFD">
            <w:pPr>
              <w:spacing w:after="0"/>
              <w:rPr>
                <w:color w:val="auto"/>
                <w:sz w:val="4"/>
                <w:szCs w:val="4"/>
              </w:rPr>
            </w:pPr>
          </w:p>
        </w:tc>
        <w:tc>
          <w:tcPr>
            <w:tcW w:w="340" w:type="dxa"/>
            <w:tcBorders>
              <w:right w:val="single" w:color="auto" w:sz="8" w:space="0"/>
            </w:tcBorders>
            <w:vAlign w:val="bottom"/>
          </w:tcPr>
          <w:p w14:paraId="6E5E6F2F">
            <w:pPr>
              <w:spacing w:after="0"/>
              <w:rPr>
                <w:color w:val="auto"/>
                <w:sz w:val="4"/>
                <w:szCs w:val="4"/>
              </w:rPr>
            </w:pPr>
          </w:p>
        </w:tc>
        <w:tc>
          <w:tcPr>
            <w:tcW w:w="1020" w:type="dxa"/>
            <w:vMerge w:val="continue"/>
            <w:tcBorders>
              <w:right w:val="single" w:color="auto" w:sz="8" w:space="0"/>
            </w:tcBorders>
            <w:vAlign w:val="bottom"/>
          </w:tcPr>
          <w:p w14:paraId="6BE4F63B">
            <w:pPr>
              <w:spacing w:after="0"/>
              <w:rPr>
                <w:color w:val="auto"/>
                <w:sz w:val="4"/>
                <w:szCs w:val="4"/>
              </w:rPr>
            </w:pPr>
          </w:p>
        </w:tc>
        <w:tc>
          <w:tcPr>
            <w:tcW w:w="1420" w:type="dxa"/>
            <w:tcBorders>
              <w:right w:val="single" w:color="auto" w:sz="8" w:space="0"/>
            </w:tcBorders>
            <w:vAlign w:val="bottom"/>
          </w:tcPr>
          <w:p w14:paraId="273FBED7">
            <w:pPr>
              <w:spacing w:after="0"/>
              <w:rPr>
                <w:color w:val="auto"/>
                <w:sz w:val="4"/>
                <w:szCs w:val="4"/>
              </w:rPr>
            </w:pPr>
          </w:p>
        </w:tc>
        <w:tc>
          <w:tcPr>
            <w:tcW w:w="620" w:type="dxa"/>
            <w:tcBorders>
              <w:right w:val="single" w:color="auto" w:sz="8" w:space="0"/>
            </w:tcBorders>
            <w:vAlign w:val="bottom"/>
          </w:tcPr>
          <w:p w14:paraId="51F0525E">
            <w:pPr>
              <w:spacing w:after="0"/>
              <w:rPr>
                <w:color w:val="auto"/>
                <w:sz w:val="4"/>
                <w:szCs w:val="4"/>
              </w:rPr>
            </w:pPr>
          </w:p>
        </w:tc>
        <w:tc>
          <w:tcPr>
            <w:tcW w:w="0" w:type="dxa"/>
            <w:vAlign w:val="bottom"/>
          </w:tcPr>
          <w:p w14:paraId="19911F3C">
            <w:pPr>
              <w:spacing w:after="0"/>
              <w:rPr>
                <w:color w:val="auto"/>
                <w:sz w:val="1"/>
                <w:szCs w:val="1"/>
              </w:rPr>
            </w:pPr>
          </w:p>
        </w:tc>
      </w:tr>
      <w:tr w14:paraId="1EAD9869">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3EDAD4DC">
            <w:pPr>
              <w:spacing w:after="0"/>
              <w:rPr>
                <w:color w:val="auto"/>
                <w:sz w:val="7"/>
                <w:szCs w:val="7"/>
              </w:rPr>
            </w:pPr>
          </w:p>
        </w:tc>
        <w:tc>
          <w:tcPr>
            <w:tcW w:w="660" w:type="dxa"/>
            <w:tcBorders>
              <w:right w:val="single" w:color="auto" w:sz="8" w:space="0"/>
            </w:tcBorders>
            <w:vAlign w:val="bottom"/>
          </w:tcPr>
          <w:p w14:paraId="47553A36">
            <w:pPr>
              <w:spacing w:after="0"/>
              <w:rPr>
                <w:color w:val="auto"/>
                <w:sz w:val="7"/>
                <w:szCs w:val="7"/>
              </w:rPr>
            </w:pPr>
          </w:p>
        </w:tc>
        <w:tc>
          <w:tcPr>
            <w:tcW w:w="460" w:type="dxa"/>
            <w:tcBorders>
              <w:right w:val="single" w:color="auto" w:sz="8" w:space="0"/>
            </w:tcBorders>
            <w:vAlign w:val="bottom"/>
          </w:tcPr>
          <w:p w14:paraId="440BA334">
            <w:pPr>
              <w:spacing w:after="0"/>
              <w:rPr>
                <w:color w:val="auto"/>
                <w:sz w:val="7"/>
                <w:szCs w:val="7"/>
              </w:rPr>
            </w:pPr>
          </w:p>
        </w:tc>
        <w:tc>
          <w:tcPr>
            <w:tcW w:w="440" w:type="dxa"/>
            <w:tcBorders>
              <w:right w:val="single" w:color="auto" w:sz="8" w:space="0"/>
            </w:tcBorders>
            <w:vAlign w:val="bottom"/>
          </w:tcPr>
          <w:p w14:paraId="43F5D7D6">
            <w:pPr>
              <w:spacing w:after="0"/>
              <w:rPr>
                <w:color w:val="auto"/>
                <w:sz w:val="7"/>
                <w:szCs w:val="7"/>
              </w:rPr>
            </w:pPr>
          </w:p>
        </w:tc>
        <w:tc>
          <w:tcPr>
            <w:tcW w:w="440" w:type="dxa"/>
            <w:tcBorders>
              <w:right w:val="single" w:color="auto" w:sz="8" w:space="0"/>
            </w:tcBorders>
            <w:vAlign w:val="bottom"/>
          </w:tcPr>
          <w:p w14:paraId="5FCE327C">
            <w:pPr>
              <w:spacing w:after="0"/>
              <w:rPr>
                <w:color w:val="auto"/>
                <w:sz w:val="7"/>
                <w:szCs w:val="7"/>
              </w:rPr>
            </w:pPr>
          </w:p>
        </w:tc>
        <w:tc>
          <w:tcPr>
            <w:tcW w:w="340" w:type="dxa"/>
            <w:tcBorders>
              <w:right w:val="single" w:color="auto" w:sz="8" w:space="0"/>
            </w:tcBorders>
            <w:vAlign w:val="bottom"/>
          </w:tcPr>
          <w:p w14:paraId="2E41EBF7">
            <w:pPr>
              <w:spacing w:after="0"/>
              <w:rPr>
                <w:color w:val="auto"/>
                <w:sz w:val="7"/>
                <w:szCs w:val="7"/>
              </w:rPr>
            </w:pPr>
          </w:p>
        </w:tc>
        <w:tc>
          <w:tcPr>
            <w:tcW w:w="1020" w:type="dxa"/>
            <w:tcBorders>
              <w:right w:val="single" w:color="auto" w:sz="8" w:space="0"/>
            </w:tcBorders>
            <w:vAlign w:val="bottom"/>
          </w:tcPr>
          <w:p w14:paraId="5612C805">
            <w:pPr>
              <w:spacing w:after="0" w:line="80" w:lineRule="exact"/>
              <w:rPr>
                <w:color w:val="auto"/>
                <w:sz w:val="20"/>
                <w:szCs w:val="20"/>
              </w:rPr>
            </w:pPr>
            <w:r>
              <w:rPr>
                <w:rFonts w:ascii="宋体" w:hAnsi="宋体" w:eastAsia="宋体" w:cs="宋体"/>
                <w:color w:val="auto"/>
                <w:sz w:val="7"/>
                <w:szCs w:val="7"/>
              </w:rPr>
              <w:t>省委省政府战略部署和发展规</w:t>
            </w:r>
          </w:p>
        </w:tc>
        <w:tc>
          <w:tcPr>
            <w:tcW w:w="1420" w:type="dxa"/>
            <w:tcBorders>
              <w:right w:val="single" w:color="auto" w:sz="8" w:space="0"/>
            </w:tcBorders>
            <w:vAlign w:val="bottom"/>
          </w:tcPr>
          <w:p w14:paraId="710340DA">
            <w:pPr>
              <w:spacing w:after="0"/>
              <w:rPr>
                <w:color w:val="auto"/>
                <w:sz w:val="7"/>
                <w:szCs w:val="7"/>
              </w:rPr>
            </w:pPr>
          </w:p>
        </w:tc>
        <w:tc>
          <w:tcPr>
            <w:tcW w:w="620" w:type="dxa"/>
            <w:tcBorders>
              <w:right w:val="single" w:color="auto" w:sz="8" w:space="0"/>
            </w:tcBorders>
            <w:vAlign w:val="bottom"/>
          </w:tcPr>
          <w:p w14:paraId="693C2E4A">
            <w:pPr>
              <w:spacing w:after="0"/>
              <w:rPr>
                <w:color w:val="auto"/>
                <w:sz w:val="7"/>
                <w:szCs w:val="7"/>
              </w:rPr>
            </w:pPr>
          </w:p>
        </w:tc>
        <w:tc>
          <w:tcPr>
            <w:tcW w:w="0" w:type="dxa"/>
            <w:vAlign w:val="bottom"/>
          </w:tcPr>
          <w:p w14:paraId="7F6E619E">
            <w:pPr>
              <w:spacing w:after="0"/>
              <w:rPr>
                <w:color w:val="auto"/>
                <w:sz w:val="1"/>
                <w:szCs w:val="1"/>
              </w:rPr>
            </w:pPr>
          </w:p>
        </w:tc>
      </w:tr>
      <w:tr w14:paraId="569D6988">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40AC550C">
            <w:pPr>
              <w:spacing w:after="0"/>
              <w:rPr>
                <w:color w:val="auto"/>
                <w:sz w:val="7"/>
                <w:szCs w:val="7"/>
              </w:rPr>
            </w:pPr>
          </w:p>
        </w:tc>
        <w:tc>
          <w:tcPr>
            <w:tcW w:w="660" w:type="dxa"/>
            <w:tcBorders>
              <w:right w:val="single" w:color="auto" w:sz="8" w:space="0"/>
            </w:tcBorders>
            <w:vAlign w:val="bottom"/>
          </w:tcPr>
          <w:p w14:paraId="0DAE604D">
            <w:pPr>
              <w:spacing w:after="0"/>
              <w:rPr>
                <w:color w:val="auto"/>
                <w:sz w:val="7"/>
                <w:szCs w:val="7"/>
              </w:rPr>
            </w:pPr>
          </w:p>
        </w:tc>
        <w:tc>
          <w:tcPr>
            <w:tcW w:w="460" w:type="dxa"/>
            <w:tcBorders>
              <w:right w:val="single" w:color="auto" w:sz="8" w:space="0"/>
            </w:tcBorders>
            <w:vAlign w:val="bottom"/>
          </w:tcPr>
          <w:p w14:paraId="73D6A464">
            <w:pPr>
              <w:spacing w:after="0"/>
              <w:rPr>
                <w:color w:val="auto"/>
                <w:sz w:val="7"/>
                <w:szCs w:val="7"/>
              </w:rPr>
            </w:pPr>
          </w:p>
        </w:tc>
        <w:tc>
          <w:tcPr>
            <w:tcW w:w="440" w:type="dxa"/>
            <w:tcBorders>
              <w:right w:val="single" w:color="auto" w:sz="8" w:space="0"/>
            </w:tcBorders>
            <w:vAlign w:val="bottom"/>
          </w:tcPr>
          <w:p w14:paraId="35FD0C57">
            <w:pPr>
              <w:spacing w:after="0"/>
              <w:rPr>
                <w:color w:val="auto"/>
                <w:sz w:val="7"/>
                <w:szCs w:val="7"/>
              </w:rPr>
            </w:pPr>
          </w:p>
        </w:tc>
        <w:tc>
          <w:tcPr>
            <w:tcW w:w="440" w:type="dxa"/>
            <w:tcBorders>
              <w:right w:val="single" w:color="auto" w:sz="8" w:space="0"/>
            </w:tcBorders>
            <w:vAlign w:val="bottom"/>
          </w:tcPr>
          <w:p w14:paraId="1366443F">
            <w:pPr>
              <w:spacing w:after="0"/>
              <w:rPr>
                <w:color w:val="auto"/>
                <w:sz w:val="7"/>
                <w:szCs w:val="7"/>
              </w:rPr>
            </w:pPr>
          </w:p>
        </w:tc>
        <w:tc>
          <w:tcPr>
            <w:tcW w:w="340" w:type="dxa"/>
            <w:tcBorders>
              <w:right w:val="single" w:color="auto" w:sz="8" w:space="0"/>
            </w:tcBorders>
            <w:vAlign w:val="bottom"/>
          </w:tcPr>
          <w:p w14:paraId="7F5E8808">
            <w:pPr>
              <w:spacing w:after="0"/>
              <w:rPr>
                <w:color w:val="auto"/>
                <w:sz w:val="7"/>
                <w:szCs w:val="7"/>
              </w:rPr>
            </w:pPr>
          </w:p>
        </w:tc>
        <w:tc>
          <w:tcPr>
            <w:tcW w:w="1020" w:type="dxa"/>
            <w:tcBorders>
              <w:right w:val="single" w:color="auto" w:sz="8" w:space="0"/>
            </w:tcBorders>
            <w:vAlign w:val="bottom"/>
          </w:tcPr>
          <w:p w14:paraId="399E7711">
            <w:pPr>
              <w:spacing w:after="0" w:line="80" w:lineRule="exact"/>
              <w:rPr>
                <w:color w:val="auto"/>
                <w:sz w:val="20"/>
                <w:szCs w:val="20"/>
              </w:rPr>
            </w:pPr>
            <w:r>
              <w:rPr>
                <w:rFonts w:ascii="宋体" w:hAnsi="宋体" w:eastAsia="宋体" w:cs="宋体"/>
                <w:color w:val="auto"/>
                <w:w w:val="99"/>
                <w:sz w:val="7"/>
                <w:szCs w:val="7"/>
              </w:rPr>
              <w:t>划，与国家、省宏观政策、行业</w:t>
            </w:r>
          </w:p>
        </w:tc>
        <w:tc>
          <w:tcPr>
            <w:tcW w:w="1420" w:type="dxa"/>
            <w:tcBorders>
              <w:right w:val="single" w:color="auto" w:sz="8" w:space="0"/>
            </w:tcBorders>
            <w:vAlign w:val="bottom"/>
          </w:tcPr>
          <w:p w14:paraId="01131B7D">
            <w:pPr>
              <w:spacing w:after="0"/>
              <w:rPr>
                <w:color w:val="auto"/>
                <w:sz w:val="7"/>
                <w:szCs w:val="7"/>
              </w:rPr>
            </w:pPr>
          </w:p>
        </w:tc>
        <w:tc>
          <w:tcPr>
            <w:tcW w:w="620" w:type="dxa"/>
            <w:tcBorders>
              <w:right w:val="single" w:color="auto" w:sz="8" w:space="0"/>
            </w:tcBorders>
            <w:vAlign w:val="bottom"/>
          </w:tcPr>
          <w:p w14:paraId="65352E76">
            <w:pPr>
              <w:spacing w:after="0"/>
              <w:rPr>
                <w:color w:val="auto"/>
                <w:sz w:val="7"/>
                <w:szCs w:val="7"/>
              </w:rPr>
            </w:pPr>
          </w:p>
        </w:tc>
        <w:tc>
          <w:tcPr>
            <w:tcW w:w="0" w:type="dxa"/>
            <w:vAlign w:val="bottom"/>
          </w:tcPr>
          <w:p w14:paraId="73A7F0B9">
            <w:pPr>
              <w:spacing w:after="0"/>
              <w:rPr>
                <w:color w:val="auto"/>
                <w:sz w:val="1"/>
                <w:szCs w:val="1"/>
              </w:rPr>
            </w:pPr>
          </w:p>
        </w:tc>
      </w:tr>
      <w:tr w14:paraId="1122E97B">
        <w:tblPrEx>
          <w:tblCellMar>
            <w:top w:w="0" w:type="dxa"/>
            <w:left w:w="0" w:type="dxa"/>
            <w:bottom w:w="0" w:type="dxa"/>
            <w:right w:w="0" w:type="dxa"/>
          </w:tblCellMar>
        </w:tblPrEx>
        <w:trPr>
          <w:trHeight w:val="109" w:hRule="atLeast"/>
        </w:trPr>
        <w:tc>
          <w:tcPr>
            <w:tcW w:w="340" w:type="dxa"/>
            <w:tcBorders>
              <w:right w:val="single" w:color="auto" w:sz="8" w:space="0"/>
            </w:tcBorders>
            <w:vAlign w:val="bottom"/>
          </w:tcPr>
          <w:p w14:paraId="1807DFBD">
            <w:pPr>
              <w:spacing w:after="0"/>
              <w:rPr>
                <w:color w:val="auto"/>
                <w:sz w:val="9"/>
                <w:szCs w:val="9"/>
              </w:rPr>
            </w:pPr>
          </w:p>
        </w:tc>
        <w:tc>
          <w:tcPr>
            <w:tcW w:w="660" w:type="dxa"/>
            <w:tcBorders>
              <w:right w:val="single" w:color="auto" w:sz="8" w:space="0"/>
            </w:tcBorders>
            <w:vAlign w:val="bottom"/>
          </w:tcPr>
          <w:p w14:paraId="167138F2">
            <w:pPr>
              <w:spacing w:after="0"/>
              <w:rPr>
                <w:color w:val="auto"/>
                <w:sz w:val="9"/>
                <w:szCs w:val="9"/>
              </w:rPr>
            </w:pPr>
          </w:p>
        </w:tc>
        <w:tc>
          <w:tcPr>
            <w:tcW w:w="460" w:type="dxa"/>
            <w:tcBorders>
              <w:right w:val="single" w:color="auto" w:sz="8" w:space="0"/>
            </w:tcBorders>
            <w:vAlign w:val="bottom"/>
          </w:tcPr>
          <w:p w14:paraId="3E8FE179">
            <w:pPr>
              <w:spacing w:after="0"/>
              <w:rPr>
                <w:color w:val="auto"/>
                <w:sz w:val="9"/>
                <w:szCs w:val="9"/>
              </w:rPr>
            </w:pPr>
          </w:p>
        </w:tc>
        <w:tc>
          <w:tcPr>
            <w:tcW w:w="440" w:type="dxa"/>
            <w:tcBorders>
              <w:right w:val="single" w:color="auto" w:sz="8" w:space="0"/>
            </w:tcBorders>
            <w:vAlign w:val="bottom"/>
          </w:tcPr>
          <w:p w14:paraId="7A3B85B6">
            <w:pPr>
              <w:spacing w:after="0"/>
              <w:rPr>
                <w:color w:val="auto"/>
                <w:sz w:val="9"/>
                <w:szCs w:val="9"/>
              </w:rPr>
            </w:pPr>
          </w:p>
        </w:tc>
        <w:tc>
          <w:tcPr>
            <w:tcW w:w="440" w:type="dxa"/>
            <w:tcBorders>
              <w:right w:val="single" w:color="auto" w:sz="8" w:space="0"/>
            </w:tcBorders>
            <w:vAlign w:val="bottom"/>
          </w:tcPr>
          <w:p w14:paraId="529B2C67">
            <w:pPr>
              <w:spacing w:after="0" w:line="80" w:lineRule="exact"/>
              <w:rPr>
                <w:color w:val="auto"/>
                <w:sz w:val="20"/>
                <w:szCs w:val="20"/>
              </w:rPr>
            </w:pPr>
            <w:r>
              <w:rPr>
                <w:rFonts w:ascii="宋体" w:hAnsi="宋体" w:eastAsia="宋体" w:cs="宋体"/>
                <w:color w:val="auto"/>
                <w:sz w:val="7"/>
                <w:szCs w:val="7"/>
              </w:rPr>
              <w:t>相关</w:t>
            </w:r>
          </w:p>
        </w:tc>
        <w:tc>
          <w:tcPr>
            <w:tcW w:w="340" w:type="dxa"/>
            <w:tcBorders>
              <w:right w:val="single" w:color="auto" w:sz="8" w:space="0"/>
            </w:tcBorders>
            <w:vAlign w:val="bottom"/>
          </w:tcPr>
          <w:p w14:paraId="4FED201F">
            <w:pPr>
              <w:spacing w:after="0"/>
              <w:rPr>
                <w:color w:val="auto"/>
                <w:sz w:val="9"/>
                <w:szCs w:val="9"/>
              </w:rPr>
            </w:pPr>
          </w:p>
        </w:tc>
        <w:tc>
          <w:tcPr>
            <w:tcW w:w="1020" w:type="dxa"/>
            <w:tcBorders>
              <w:right w:val="single" w:color="auto" w:sz="8" w:space="0"/>
            </w:tcBorders>
            <w:vAlign w:val="bottom"/>
          </w:tcPr>
          <w:p w14:paraId="7791DF60">
            <w:pPr>
              <w:spacing w:after="0" w:line="85" w:lineRule="exact"/>
              <w:rPr>
                <w:color w:val="auto"/>
                <w:sz w:val="20"/>
                <w:szCs w:val="20"/>
              </w:rPr>
            </w:pPr>
            <w:r>
              <w:rPr>
                <w:rFonts w:ascii="宋体" w:hAnsi="宋体" w:eastAsia="宋体" w:cs="宋体"/>
                <w:color w:val="auto"/>
                <w:sz w:val="7"/>
                <w:szCs w:val="7"/>
              </w:rPr>
              <w:t>政策一致；</w:t>
            </w:r>
            <w:r>
              <w:rPr>
                <w:rFonts w:ascii="Arial" w:hAnsi="Arial" w:eastAsia="Arial" w:cs="Arial"/>
                <w:color w:val="auto"/>
                <w:sz w:val="7"/>
                <w:szCs w:val="7"/>
              </w:rPr>
              <w:t>2.</w:t>
            </w:r>
            <w:r>
              <w:rPr>
                <w:rFonts w:ascii="宋体" w:hAnsi="宋体" w:eastAsia="宋体" w:cs="宋体"/>
                <w:color w:val="auto"/>
                <w:sz w:val="7"/>
                <w:szCs w:val="7"/>
              </w:rPr>
              <w:t>年度履职目标是否</w:t>
            </w:r>
          </w:p>
        </w:tc>
        <w:tc>
          <w:tcPr>
            <w:tcW w:w="1420" w:type="dxa"/>
            <w:tcBorders>
              <w:right w:val="single" w:color="auto" w:sz="8" w:space="0"/>
            </w:tcBorders>
            <w:vAlign w:val="bottom"/>
          </w:tcPr>
          <w:p w14:paraId="35E262E6">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128592DE">
            <w:pPr>
              <w:spacing w:after="0"/>
              <w:rPr>
                <w:color w:val="auto"/>
                <w:sz w:val="9"/>
                <w:szCs w:val="9"/>
              </w:rPr>
            </w:pPr>
          </w:p>
        </w:tc>
        <w:tc>
          <w:tcPr>
            <w:tcW w:w="0" w:type="dxa"/>
            <w:vAlign w:val="bottom"/>
          </w:tcPr>
          <w:p w14:paraId="507D5ED2">
            <w:pPr>
              <w:spacing w:after="0"/>
              <w:rPr>
                <w:color w:val="auto"/>
                <w:sz w:val="1"/>
                <w:szCs w:val="1"/>
              </w:rPr>
            </w:pPr>
          </w:p>
        </w:tc>
      </w:tr>
      <w:tr w14:paraId="0A604632">
        <w:tblPrEx>
          <w:tblCellMar>
            <w:top w:w="0" w:type="dxa"/>
            <w:left w:w="0" w:type="dxa"/>
            <w:bottom w:w="0" w:type="dxa"/>
            <w:right w:w="0" w:type="dxa"/>
          </w:tblCellMar>
        </w:tblPrEx>
        <w:trPr>
          <w:trHeight w:val="68" w:hRule="atLeast"/>
        </w:trPr>
        <w:tc>
          <w:tcPr>
            <w:tcW w:w="340" w:type="dxa"/>
            <w:tcBorders>
              <w:right w:val="single" w:color="auto" w:sz="8" w:space="0"/>
            </w:tcBorders>
            <w:vAlign w:val="bottom"/>
          </w:tcPr>
          <w:p w14:paraId="6E9357A3">
            <w:pPr>
              <w:spacing w:after="0"/>
              <w:rPr>
                <w:color w:val="auto"/>
                <w:sz w:val="5"/>
                <w:szCs w:val="5"/>
              </w:rPr>
            </w:pPr>
          </w:p>
        </w:tc>
        <w:tc>
          <w:tcPr>
            <w:tcW w:w="660" w:type="dxa"/>
            <w:tcBorders>
              <w:right w:val="single" w:color="auto" w:sz="8" w:space="0"/>
            </w:tcBorders>
            <w:vAlign w:val="bottom"/>
          </w:tcPr>
          <w:p w14:paraId="218B92F8">
            <w:pPr>
              <w:spacing w:after="0"/>
              <w:rPr>
                <w:color w:val="auto"/>
                <w:sz w:val="5"/>
                <w:szCs w:val="5"/>
              </w:rPr>
            </w:pPr>
          </w:p>
        </w:tc>
        <w:tc>
          <w:tcPr>
            <w:tcW w:w="460" w:type="dxa"/>
            <w:tcBorders>
              <w:right w:val="single" w:color="auto" w:sz="8" w:space="0"/>
            </w:tcBorders>
            <w:vAlign w:val="bottom"/>
          </w:tcPr>
          <w:p w14:paraId="7790023C">
            <w:pPr>
              <w:spacing w:after="0"/>
              <w:rPr>
                <w:color w:val="auto"/>
                <w:sz w:val="5"/>
                <w:szCs w:val="5"/>
              </w:rPr>
            </w:pPr>
          </w:p>
        </w:tc>
        <w:tc>
          <w:tcPr>
            <w:tcW w:w="440" w:type="dxa"/>
            <w:tcBorders>
              <w:right w:val="single" w:color="auto" w:sz="8" w:space="0"/>
            </w:tcBorders>
            <w:vAlign w:val="bottom"/>
          </w:tcPr>
          <w:p w14:paraId="7056A12E">
            <w:pPr>
              <w:spacing w:after="0"/>
              <w:rPr>
                <w:color w:val="auto"/>
                <w:sz w:val="5"/>
                <w:szCs w:val="5"/>
              </w:rPr>
            </w:pPr>
          </w:p>
        </w:tc>
        <w:tc>
          <w:tcPr>
            <w:tcW w:w="440" w:type="dxa"/>
            <w:tcBorders>
              <w:right w:val="single" w:color="auto" w:sz="8" w:space="0"/>
            </w:tcBorders>
            <w:vAlign w:val="bottom"/>
          </w:tcPr>
          <w:p w14:paraId="11F76804">
            <w:pPr>
              <w:spacing w:after="0"/>
              <w:rPr>
                <w:color w:val="auto"/>
                <w:sz w:val="5"/>
                <w:szCs w:val="5"/>
              </w:rPr>
            </w:pPr>
          </w:p>
        </w:tc>
        <w:tc>
          <w:tcPr>
            <w:tcW w:w="340" w:type="dxa"/>
            <w:tcBorders>
              <w:right w:val="single" w:color="auto" w:sz="8" w:space="0"/>
            </w:tcBorders>
            <w:vAlign w:val="bottom"/>
          </w:tcPr>
          <w:p w14:paraId="36C2B264">
            <w:pPr>
              <w:spacing w:after="0"/>
              <w:rPr>
                <w:color w:val="auto"/>
                <w:sz w:val="5"/>
                <w:szCs w:val="5"/>
              </w:rPr>
            </w:pPr>
          </w:p>
        </w:tc>
        <w:tc>
          <w:tcPr>
            <w:tcW w:w="1020" w:type="dxa"/>
            <w:tcBorders>
              <w:right w:val="single" w:color="auto" w:sz="8" w:space="0"/>
            </w:tcBorders>
            <w:vAlign w:val="bottom"/>
          </w:tcPr>
          <w:p w14:paraId="445ED51B">
            <w:pPr>
              <w:spacing w:after="0" w:line="68" w:lineRule="exact"/>
              <w:rPr>
                <w:color w:val="auto"/>
                <w:sz w:val="20"/>
                <w:szCs w:val="20"/>
              </w:rPr>
            </w:pPr>
            <w:r>
              <w:rPr>
                <w:rFonts w:ascii="宋体" w:hAnsi="宋体" w:eastAsia="宋体" w:cs="宋体"/>
                <w:color w:val="auto"/>
                <w:w w:val="99"/>
                <w:sz w:val="7"/>
                <w:szCs w:val="7"/>
              </w:rPr>
              <w:t>与部门职责、工作规划和重点工</w:t>
            </w:r>
          </w:p>
        </w:tc>
        <w:tc>
          <w:tcPr>
            <w:tcW w:w="1420" w:type="dxa"/>
            <w:tcBorders>
              <w:right w:val="single" w:color="auto" w:sz="8" w:space="0"/>
            </w:tcBorders>
            <w:vAlign w:val="bottom"/>
          </w:tcPr>
          <w:p w14:paraId="0715996A">
            <w:pPr>
              <w:spacing w:after="0"/>
              <w:rPr>
                <w:color w:val="auto"/>
                <w:sz w:val="5"/>
                <w:szCs w:val="5"/>
              </w:rPr>
            </w:pPr>
          </w:p>
        </w:tc>
        <w:tc>
          <w:tcPr>
            <w:tcW w:w="620" w:type="dxa"/>
            <w:tcBorders>
              <w:right w:val="single" w:color="auto" w:sz="8" w:space="0"/>
            </w:tcBorders>
            <w:vAlign w:val="bottom"/>
          </w:tcPr>
          <w:p w14:paraId="154F6E99">
            <w:pPr>
              <w:spacing w:after="0"/>
              <w:rPr>
                <w:color w:val="auto"/>
                <w:sz w:val="5"/>
                <w:szCs w:val="5"/>
              </w:rPr>
            </w:pPr>
          </w:p>
        </w:tc>
        <w:tc>
          <w:tcPr>
            <w:tcW w:w="0" w:type="dxa"/>
            <w:vAlign w:val="bottom"/>
          </w:tcPr>
          <w:p w14:paraId="54B74EDE">
            <w:pPr>
              <w:spacing w:after="0"/>
              <w:rPr>
                <w:color w:val="auto"/>
                <w:sz w:val="1"/>
                <w:szCs w:val="1"/>
              </w:rPr>
            </w:pPr>
          </w:p>
        </w:tc>
      </w:tr>
      <w:tr w14:paraId="2143484E">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3A7A7F8D">
            <w:pPr>
              <w:spacing w:after="0"/>
              <w:rPr>
                <w:color w:val="auto"/>
                <w:sz w:val="7"/>
                <w:szCs w:val="7"/>
              </w:rPr>
            </w:pPr>
          </w:p>
        </w:tc>
        <w:tc>
          <w:tcPr>
            <w:tcW w:w="660" w:type="dxa"/>
            <w:tcBorders>
              <w:right w:val="single" w:color="auto" w:sz="8" w:space="0"/>
            </w:tcBorders>
            <w:vAlign w:val="bottom"/>
          </w:tcPr>
          <w:p w14:paraId="612DEA4A">
            <w:pPr>
              <w:spacing w:after="0"/>
              <w:rPr>
                <w:color w:val="auto"/>
                <w:sz w:val="7"/>
                <w:szCs w:val="7"/>
              </w:rPr>
            </w:pPr>
          </w:p>
        </w:tc>
        <w:tc>
          <w:tcPr>
            <w:tcW w:w="460" w:type="dxa"/>
            <w:tcBorders>
              <w:right w:val="single" w:color="auto" w:sz="8" w:space="0"/>
            </w:tcBorders>
            <w:vAlign w:val="bottom"/>
          </w:tcPr>
          <w:p w14:paraId="0E723E25">
            <w:pPr>
              <w:spacing w:after="0"/>
              <w:rPr>
                <w:color w:val="auto"/>
                <w:sz w:val="7"/>
                <w:szCs w:val="7"/>
              </w:rPr>
            </w:pPr>
          </w:p>
        </w:tc>
        <w:tc>
          <w:tcPr>
            <w:tcW w:w="440" w:type="dxa"/>
            <w:tcBorders>
              <w:right w:val="single" w:color="auto" w:sz="8" w:space="0"/>
            </w:tcBorders>
            <w:vAlign w:val="bottom"/>
          </w:tcPr>
          <w:p w14:paraId="5178E8E0">
            <w:pPr>
              <w:spacing w:after="0"/>
              <w:rPr>
                <w:color w:val="auto"/>
                <w:sz w:val="7"/>
                <w:szCs w:val="7"/>
              </w:rPr>
            </w:pPr>
          </w:p>
        </w:tc>
        <w:tc>
          <w:tcPr>
            <w:tcW w:w="440" w:type="dxa"/>
            <w:tcBorders>
              <w:right w:val="single" w:color="auto" w:sz="8" w:space="0"/>
            </w:tcBorders>
            <w:vAlign w:val="bottom"/>
          </w:tcPr>
          <w:p w14:paraId="70AD0E49">
            <w:pPr>
              <w:spacing w:after="0"/>
              <w:rPr>
                <w:color w:val="auto"/>
                <w:sz w:val="7"/>
                <w:szCs w:val="7"/>
              </w:rPr>
            </w:pPr>
          </w:p>
        </w:tc>
        <w:tc>
          <w:tcPr>
            <w:tcW w:w="340" w:type="dxa"/>
            <w:tcBorders>
              <w:right w:val="single" w:color="auto" w:sz="8" w:space="0"/>
            </w:tcBorders>
            <w:vAlign w:val="bottom"/>
          </w:tcPr>
          <w:p w14:paraId="759BA65D">
            <w:pPr>
              <w:spacing w:after="0"/>
              <w:rPr>
                <w:color w:val="auto"/>
                <w:sz w:val="7"/>
                <w:szCs w:val="7"/>
              </w:rPr>
            </w:pPr>
          </w:p>
        </w:tc>
        <w:tc>
          <w:tcPr>
            <w:tcW w:w="1020" w:type="dxa"/>
            <w:tcBorders>
              <w:right w:val="single" w:color="auto" w:sz="8" w:space="0"/>
            </w:tcBorders>
            <w:vAlign w:val="bottom"/>
          </w:tcPr>
          <w:p w14:paraId="4B1FFA5D">
            <w:pPr>
              <w:spacing w:after="0" w:line="85" w:lineRule="exact"/>
              <w:rPr>
                <w:color w:val="auto"/>
                <w:sz w:val="20"/>
                <w:szCs w:val="20"/>
              </w:rPr>
            </w:pPr>
            <w:r>
              <w:rPr>
                <w:rFonts w:ascii="宋体" w:hAnsi="宋体" w:eastAsia="宋体" w:cs="宋体"/>
                <w:color w:val="auto"/>
                <w:sz w:val="7"/>
                <w:szCs w:val="7"/>
              </w:rPr>
              <w:t>作相关；</w:t>
            </w:r>
            <w:r>
              <w:rPr>
                <w:rFonts w:ascii="Arial" w:hAnsi="Arial" w:eastAsia="Arial" w:cs="Arial"/>
                <w:color w:val="auto"/>
                <w:sz w:val="7"/>
                <w:szCs w:val="7"/>
              </w:rPr>
              <w:t>3.</w:t>
            </w:r>
            <w:r>
              <w:rPr>
                <w:rFonts w:ascii="宋体" w:hAnsi="宋体" w:eastAsia="宋体" w:cs="宋体"/>
                <w:color w:val="auto"/>
                <w:sz w:val="7"/>
                <w:szCs w:val="7"/>
              </w:rPr>
              <w:t>确定的预算项目是否</w:t>
            </w:r>
          </w:p>
        </w:tc>
        <w:tc>
          <w:tcPr>
            <w:tcW w:w="1420" w:type="dxa"/>
            <w:tcBorders>
              <w:right w:val="single" w:color="auto" w:sz="8" w:space="0"/>
            </w:tcBorders>
            <w:vAlign w:val="bottom"/>
          </w:tcPr>
          <w:p w14:paraId="172A73C0">
            <w:pPr>
              <w:spacing w:after="0"/>
              <w:rPr>
                <w:color w:val="auto"/>
                <w:sz w:val="7"/>
                <w:szCs w:val="7"/>
              </w:rPr>
            </w:pPr>
          </w:p>
        </w:tc>
        <w:tc>
          <w:tcPr>
            <w:tcW w:w="620" w:type="dxa"/>
            <w:tcBorders>
              <w:right w:val="single" w:color="auto" w:sz="8" w:space="0"/>
            </w:tcBorders>
            <w:vAlign w:val="bottom"/>
          </w:tcPr>
          <w:p w14:paraId="4B01ED33">
            <w:pPr>
              <w:spacing w:after="0"/>
              <w:rPr>
                <w:color w:val="auto"/>
                <w:sz w:val="7"/>
                <w:szCs w:val="7"/>
              </w:rPr>
            </w:pPr>
          </w:p>
        </w:tc>
        <w:tc>
          <w:tcPr>
            <w:tcW w:w="0" w:type="dxa"/>
            <w:vAlign w:val="bottom"/>
          </w:tcPr>
          <w:p w14:paraId="557468A1">
            <w:pPr>
              <w:spacing w:after="0"/>
              <w:rPr>
                <w:color w:val="auto"/>
                <w:sz w:val="1"/>
                <w:szCs w:val="1"/>
              </w:rPr>
            </w:pPr>
          </w:p>
        </w:tc>
      </w:tr>
      <w:tr w14:paraId="47858430">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034C0913">
            <w:pPr>
              <w:spacing w:after="0"/>
              <w:rPr>
                <w:color w:val="auto"/>
                <w:sz w:val="7"/>
                <w:szCs w:val="7"/>
              </w:rPr>
            </w:pPr>
          </w:p>
        </w:tc>
        <w:tc>
          <w:tcPr>
            <w:tcW w:w="660" w:type="dxa"/>
            <w:tcBorders>
              <w:right w:val="single" w:color="auto" w:sz="8" w:space="0"/>
            </w:tcBorders>
            <w:vAlign w:val="bottom"/>
          </w:tcPr>
          <w:p w14:paraId="464FFE77">
            <w:pPr>
              <w:spacing w:after="0"/>
              <w:rPr>
                <w:color w:val="auto"/>
                <w:sz w:val="7"/>
                <w:szCs w:val="7"/>
              </w:rPr>
            </w:pPr>
          </w:p>
        </w:tc>
        <w:tc>
          <w:tcPr>
            <w:tcW w:w="460" w:type="dxa"/>
            <w:tcBorders>
              <w:right w:val="single" w:color="auto" w:sz="8" w:space="0"/>
            </w:tcBorders>
            <w:vAlign w:val="bottom"/>
          </w:tcPr>
          <w:p w14:paraId="763C2686">
            <w:pPr>
              <w:spacing w:after="0"/>
              <w:rPr>
                <w:color w:val="auto"/>
                <w:sz w:val="7"/>
                <w:szCs w:val="7"/>
              </w:rPr>
            </w:pPr>
          </w:p>
        </w:tc>
        <w:tc>
          <w:tcPr>
            <w:tcW w:w="440" w:type="dxa"/>
            <w:tcBorders>
              <w:right w:val="single" w:color="auto" w:sz="8" w:space="0"/>
            </w:tcBorders>
            <w:vAlign w:val="bottom"/>
          </w:tcPr>
          <w:p w14:paraId="29BAA20D">
            <w:pPr>
              <w:spacing w:after="0"/>
              <w:rPr>
                <w:color w:val="auto"/>
                <w:sz w:val="7"/>
                <w:szCs w:val="7"/>
              </w:rPr>
            </w:pPr>
          </w:p>
        </w:tc>
        <w:tc>
          <w:tcPr>
            <w:tcW w:w="440" w:type="dxa"/>
            <w:tcBorders>
              <w:right w:val="single" w:color="auto" w:sz="8" w:space="0"/>
            </w:tcBorders>
            <w:vAlign w:val="bottom"/>
          </w:tcPr>
          <w:p w14:paraId="24E57223">
            <w:pPr>
              <w:spacing w:after="0"/>
              <w:rPr>
                <w:color w:val="auto"/>
                <w:sz w:val="7"/>
                <w:szCs w:val="7"/>
              </w:rPr>
            </w:pPr>
          </w:p>
        </w:tc>
        <w:tc>
          <w:tcPr>
            <w:tcW w:w="340" w:type="dxa"/>
            <w:tcBorders>
              <w:right w:val="single" w:color="auto" w:sz="8" w:space="0"/>
            </w:tcBorders>
            <w:vAlign w:val="bottom"/>
          </w:tcPr>
          <w:p w14:paraId="7D1FB220">
            <w:pPr>
              <w:spacing w:after="0"/>
              <w:rPr>
                <w:color w:val="auto"/>
                <w:sz w:val="7"/>
                <w:szCs w:val="7"/>
              </w:rPr>
            </w:pPr>
          </w:p>
        </w:tc>
        <w:tc>
          <w:tcPr>
            <w:tcW w:w="1020" w:type="dxa"/>
            <w:tcBorders>
              <w:right w:val="single" w:color="auto" w:sz="8" w:space="0"/>
            </w:tcBorders>
            <w:vAlign w:val="bottom"/>
          </w:tcPr>
          <w:p w14:paraId="1365EBDA">
            <w:pPr>
              <w:spacing w:after="0" w:line="80" w:lineRule="exact"/>
              <w:rPr>
                <w:color w:val="auto"/>
                <w:sz w:val="20"/>
                <w:szCs w:val="20"/>
              </w:rPr>
            </w:pPr>
            <w:r>
              <w:rPr>
                <w:rFonts w:ascii="宋体" w:hAnsi="宋体" w:eastAsia="宋体" w:cs="宋体"/>
                <w:color w:val="auto"/>
                <w:sz w:val="7"/>
                <w:szCs w:val="7"/>
              </w:rPr>
              <w:t>合理，是否与工作目标密切相</w:t>
            </w:r>
          </w:p>
        </w:tc>
        <w:tc>
          <w:tcPr>
            <w:tcW w:w="1420" w:type="dxa"/>
            <w:tcBorders>
              <w:right w:val="single" w:color="auto" w:sz="8" w:space="0"/>
            </w:tcBorders>
            <w:vAlign w:val="bottom"/>
          </w:tcPr>
          <w:p w14:paraId="6F7DD93D">
            <w:pPr>
              <w:spacing w:after="0"/>
              <w:rPr>
                <w:color w:val="auto"/>
                <w:sz w:val="7"/>
                <w:szCs w:val="7"/>
              </w:rPr>
            </w:pPr>
          </w:p>
        </w:tc>
        <w:tc>
          <w:tcPr>
            <w:tcW w:w="620" w:type="dxa"/>
            <w:tcBorders>
              <w:right w:val="single" w:color="auto" w:sz="8" w:space="0"/>
            </w:tcBorders>
            <w:vAlign w:val="bottom"/>
          </w:tcPr>
          <w:p w14:paraId="12E66099">
            <w:pPr>
              <w:spacing w:after="0"/>
              <w:rPr>
                <w:color w:val="auto"/>
                <w:sz w:val="7"/>
                <w:szCs w:val="7"/>
              </w:rPr>
            </w:pPr>
          </w:p>
        </w:tc>
        <w:tc>
          <w:tcPr>
            <w:tcW w:w="0" w:type="dxa"/>
            <w:vAlign w:val="bottom"/>
          </w:tcPr>
          <w:p w14:paraId="6635BC2B">
            <w:pPr>
              <w:spacing w:after="0"/>
              <w:rPr>
                <w:color w:val="auto"/>
                <w:sz w:val="1"/>
                <w:szCs w:val="1"/>
              </w:rPr>
            </w:pPr>
          </w:p>
        </w:tc>
      </w:tr>
      <w:tr w14:paraId="146E32E6">
        <w:tblPrEx>
          <w:tblCellMar>
            <w:top w:w="0" w:type="dxa"/>
            <w:left w:w="0" w:type="dxa"/>
            <w:bottom w:w="0" w:type="dxa"/>
            <w:right w:w="0" w:type="dxa"/>
          </w:tblCellMar>
        </w:tblPrEx>
        <w:trPr>
          <w:trHeight w:val="41" w:hRule="atLeast"/>
        </w:trPr>
        <w:tc>
          <w:tcPr>
            <w:tcW w:w="340" w:type="dxa"/>
            <w:tcBorders>
              <w:right w:val="single" w:color="auto" w:sz="8" w:space="0"/>
            </w:tcBorders>
            <w:vAlign w:val="bottom"/>
          </w:tcPr>
          <w:p w14:paraId="50C9B414">
            <w:pPr>
              <w:spacing w:after="0"/>
              <w:rPr>
                <w:color w:val="auto"/>
                <w:sz w:val="3"/>
                <w:szCs w:val="3"/>
              </w:rPr>
            </w:pPr>
          </w:p>
        </w:tc>
        <w:tc>
          <w:tcPr>
            <w:tcW w:w="660" w:type="dxa"/>
            <w:tcBorders>
              <w:right w:val="single" w:color="auto" w:sz="8" w:space="0"/>
            </w:tcBorders>
            <w:vAlign w:val="bottom"/>
          </w:tcPr>
          <w:p w14:paraId="39C3F5AD">
            <w:pPr>
              <w:spacing w:after="0"/>
              <w:rPr>
                <w:color w:val="auto"/>
                <w:sz w:val="3"/>
                <w:szCs w:val="3"/>
              </w:rPr>
            </w:pPr>
          </w:p>
        </w:tc>
        <w:tc>
          <w:tcPr>
            <w:tcW w:w="460" w:type="dxa"/>
            <w:tcBorders>
              <w:right w:val="single" w:color="auto" w:sz="8" w:space="0"/>
            </w:tcBorders>
            <w:vAlign w:val="bottom"/>
          </w:tcPr>
          <w:p w14:paraId="4A338B11">
            <w:pPr>
              <w:spacing w:after="0"/>
              <w:rPr>
                <w:color w:val="auto"/>
                <w:sz w:val="3"/>
                <w:szCs w:val="3"/>
              </w:rPr>
            </w:pPr>
          </w:p>
        </w:tc>
        <w:tc>
          <w:tcPr>
            <w:tcW w:w="440" w:type="dxa"/>
            <w:tcBorders>
              <w:right w:val="single" w:color="auto" w:sz="8" w:space="0"/>
            </w:tcBorders>
            <w:vAlign w:val="bottom"/>
          </w:tcPr>
          <w:p w14:paraId="38AE16F3">
            <w:pPr>
              <w:spacing w:after="0"/>
              <w:rPr>
                <w:color w:val="auto"/>
                <w:sz w:val="3"/>
                <w:szCs w:val="3"/>
              </w:rPr>
            </w:pPr>
          </w:p>
        </w:tc>
        <w:tc>
          <w:tcPr>
            <w:tcW w:w="440" w:type="dxa"/>
            <w:tcBorders>
              <w:bottom w:val="single" w:color="auto" w:sz="8" w:space="0"/>
              <w:right w:val="single" w:color="auto" w:sz="8" w:space="0"/>
            </w:tcBorders>
            <w:vAlign w:val="bottom"/>
          </w:tcPr>
          <w:p w14:paraId="092D73B3">
            <w:pPr>
              <w:spacing w:after="0"/>
              <w:rPr>
                <w:color w:val="auto"/>
                <w:sz w:val="3"/>
                <w:szCs w:val="3"/>
              </w:rPr>
            </w:pPr>
          </w:p>
        </w:tc>
        <w:tc>
          <w:tcPr>
            <w:tcW w:w="340" w:type="dxa"/>
            <w:tcBorders>
              <w:bottom w:val="single" w:color="auto" w:sz="8" w:space="0"/>
              <w:right w:val="single" w:color="auto" w:sz="8" w:space="0"/>
            </w:tcBorders>
            <w:vAlign w:val="bottom"/>
          </w:tcPr>
          <w:p w14:paraId="115BEDA7">
            <w:pPr>
              <w:spacing w:after="0"/>
              <w:rPr>
                <w:color w:val="auto"/>
                <w:sz w:val="3"/>
                <w:szCs w:val="3"/>
              </w:rPr>
            </w:pPr>
          </w:p>
        </w:tc>
        <w:tc>
          <w:tcPr>
            <w:tcW w:w="1020" w:type="dxa"/>
            <w:tcBorders>
              <w:bottom w:val="single" w:color="auto" w:sz="8" w:space="0"/>
              <w:right w:val="single" w:color="auto" w:sz="8" w:space="0"/>
            </w:tcBorders>
            <w:vAlign w:val="bottom"/>
          </w:tcPr>
          <w:p w14:paraId="326F233C">
            <w:pPr>
              <w:spacing w:after="0"/>
              <w:rPr>
                <w:color w:val="auto"/>
                <w:sz w:val="3"/>
                <w:szCs w:val="3"/>
              </w:rPr>
            </w:pPr>
          </w:p>
        </w:tc>
        <w:tc>
          <w:tcPr>
            <w:tcW w:w="1420" w:type="dxa"/>
            <w:tcBorders>
              <w:bottom w:val="single" w:color="auto" w:sz="8" w:space="0"/>
              <w:right w:val="single" w:color="auto" w:sz="8" w:space="0"/>
            </w:tcBorders>
            <w:vAlign w:val="bottom"/>
          </w:tcPr>
          <w:p w14:paraId="313A3D93">
            <w:pPr>
              <w:spacing w:after="0"/>
              <w:rPr>
                <w:color w:val="auto"/>
                <w:sz w:val="3"/>
                <w:szCs w:val="3"/>
              </w:rPr>
            </w:pPr>
          </w:p>
        </w:tc>
        <w:tc>
          <w:tcPr>
            <w:tcW w:w="620" w:type="dxa"/>
            <w:tcBorders>
              <w:bottom w:val="single" w:color="auto" w:sz="8" w:space="0"/>
              <w:right w:val="single" w:color="auto" w:sz="8" w:space="0"/>
            </w:tcBorders>
            <w:vAlign w:val="bottom"/>
          </w:tcPr>
          <w:p w14:paraId="087DC23A">
            <w:pPr>
              <w:spacing w:after="0"/>
              <w:rPr>
                <w:color w:val="auto"/>
                <w:sz w:val="3"/>
                <w:szCs w:val="3"/>
              </w:rPr>
            </w:pPr>
          </w:p>
        </w:tc>
        <w:tc>
          <w:tcPr>
            <w:tcW w:w="0" w:type="dxa"/>
            <w:vAlign w:val="bottom"/>
          </w:tcPr>
          <w:p w14:paraId="12AE5626">
            <w:pPr>
              <w:spacing w:after="0"/>
              <w:rPr>
                <w:color w:val="auto"/>
                <w:sz w:val="1"/>
                <w:szCs w:val="1"/>
              </w:rPr>
            </w:pPr>
          </w:p>
        </w:tc>
      </w:tr>
      <w:tr w14:paraId="0023CCD8">
        <w:tblPrEx>
          <w:tblCellMar>
            <w:top w:w="0" w:type="dxa"/>
            <w:left w:w="0" w:type="dxa"/>
            <w:bottom w:w="0" w:type="dxa"/>
            <w:right w:w="0" w:type="dxa"/>
          </w:tblCellMar>
        </w:tblPrEx>
        <w:trPr>
          <w:trHeight w:val="69" w:hRule="atLeast"/>
        </w:trPr>
        <w:tc>
          <w:tcPr>
            <w:tcW w:w="340" w:type="dxa"/>
            <w:tcBorders>
              <w:right w:val="single" w:color="auto" w:sz="8" w:space="0"/>
            </w:tcBorders>
            <w:vAlign w:val="bottom"/>
          </w:tcPr>
          <w:p w14:paraId="399133E5">
            <w:pPr>
              <w:spacing w:after="0"/>
              <w:rPr>
                <w:color w:val="auto"/>
                <w:sz w:val="6"/>
                <w:szCs w:val="6"/>
              </w:rPr>
            </w:pPr>
          </w:p>
        </w:tc>
        <w:tc>
          <w:tcPr>
            <w:tcW w:w="660" w:type="dxa"/>
            <w:tcBorders>
              <w:right w:val="single" w:color="auto" w:sz="8" w:space="0"/>
            </w:tcBorders>
            <w:vAlign w:val="bottom"/>
          </w:tcPr>
          <w:p w14:paraId="0BC9DBCC">
            <w:pPr>
              <w:spacing w:after="0"/>
              <w:rPr>
                <w:color w:val="auto"/>
                <w:sz w:val="6"/>
                <w:szCs w:val="6"/>
              </w:rPr>
            </w:pPr>
          </w:p>
        </w:tc>
        <w:tc>
          <w:tcPr>
            <w:tcW w:w="460" w:type="dxa"/>
            <w:tcBorders>
              <w:right w:val="single" w:color="auto" w:sz="8" w:space="0"/>
            </w:tcBorders>
            <w:vAlign w:val="bottom"/>
          </w:tcPr>
          <w:p w14:paraId="1EF9CBFA">
            <w:pPr>
              <w:spacing w:after="0"/>
              <w:rPr>
                <w:color w:val="auto"/>
                <w:sz w:val="6"/>
                <w:szCs w:val="6"/>
              </w:rPr>
            </w:pPr>
          </w:p>
        </w:tc>
        <w:tc>
          <w:tcPr>
            <w:tcW w:w="440" w:type="dxa"/>
            <w:tcBorders>
              <w:right w:val="single" w:color="auto" w:sz="8" w:space="0"/>
            </w:tcBorders>
            <w:vAlign w:val="bottom"/>
          </w:tcPr>
          <w:p w14:paraId="3ACE16A1">
            <w:pPr>
              <w:spacing w:after="0"/>
              <w:rPr>
                <w:color w:val="auto"/>
                <w:sz w:val="6"/>
                <w:szCs w:val="6"/>
              </w:rPr>
            </w:pPr>
          </w:p>
        </w:tc>
        <w:tc>
          <w:tcPr>
            <w:tcW w:w="440" w:type="dxa"/>
            <w:tcBorders>
              <w:right w:val="single" w:color="auto" w:sz="8" w:space="0"/>
            </w:tcBorders>
            <w:vAlign w:val="bottom"/>
          </w:tcPr>
          <w:p w14:paraId="7DD57541">
            <w:pPr>
              <w:spacing w:after="0"/>
              <w:rPr>
                <w:color w:val="auto"/>
                <w:sz w:val="6"/>
                <w:szCs w:val="6"/>
              </w:rPr>
            </w:pPr>
          </w:p>
        </w:tc>
        <w:tc>
          <w:tcPr>
            <w:tcW w:w="340" w:type="dxa"/>
            <w:tcBorders>
              <w:right w:val="single" w:color="auto" w:sz="8" w:space="0"/>
            </w:tcBorders>
            <w:vAlign w:val="bottom"/>
          </w:tcPr>
          <w:p w14:paraId="5580568C">
            <w:pPr>
              <w:spacing w:after="0"/>
              <w:rPr>
                <w:color w:val="auto"/>
                <w:sz w:val="6"/>
                <w:szCs w:val="6"/>
              </w:rPr>
            </w:pPr>
          </w:p>
        </w:tc>
        <w:tc>
          <w:tcPr>
            <w:tcW w:w="1020" w:type="dxa"/>
            <w:tcBorders>
              <w:right w:val="single" w:color="auto" w:sz="8" w:space="0"/>
            </w:tcBorders>
            <w:vAlign w:val="bottom"/>
          </w:tcPr>
          <w:p w14:paraId="7E9514A9">
            <w:pPr>
              <w:spacing w:after="0" w:line="70"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工作任务是否有明确的绩效目</w:t>
            </w:r>
          </w:p>
        </w:tc>
        <w:tc>
          <w:tcPr>
            <w:tcW w:w="1420" w:type="dxa"/>
            <w:tcBorders>
              <w:right w:val="single" w:color="auto" w:sz="8" w:space="0"/>
            </w:tcBorders>
            <w:vAlign w:val="bottom"/>
          </w:tcPr>
          <w:p w14:paraId="42514BC7">
            <w:pPr>
              <w:spacing w:after="0"/>
              <w:rPr>
                <w:color w:val="auto"/>
                <w:sz w:val="6"/>
                <w:szCs w:val="6"/>
              </w:rPr>
            </w:pPr>
          </w:p>
        </w:tc>
        <w:tc>
          <w:tcPr>
            <w:tcW w:w="620" w:type="dxa"/>
            <w:tcBorders>
              <w:right w:val="single" w:color="auto" w:sz="8" w:space="0"/>
            </w:tcBorders>
            <w:vAlign w:val="bottom"/>
          </w:tcPr>
          <w:p w14:paraId="5470D273">
            <w:pPr>
              <w:spacing w:after="0"/>
              <w:rPr>
                <w:color w:val="auto"/>
                <w:sz w:val="6"/>
                <w:szCs w:val="6"/>
              </w:rPr>
            </w:pPr>
          </w:p>
        </w:tc>
        <w:tc>
          <w:tcPr>
            <w:tcW w:w="0" w:type="dxa"/>
            <w:vAlign w:val="bottom"/>
          </w:tcPr>
          <w:p w14:paraId="4FFEF62C">
            <w:pPr>
              <w:spacing w:after="0"/>
              <w:rPr>
                <w:color w:val="auto"/>
                <w:sz w:val="1"/>
                <w:szCs w:val="1"/>
              </w:rPr>
            </w:pPr>
          </w:p>
        </w:tc>
      </w:tr>
      <w:tr w14:paraId="013F0731">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23E2F6C7">
            <w:pPr>
              <w:spacing w:after="0"/>
              <w:rPr>
                <w:color w:val="auto"/>
                <w:sz w:val="7"/>
                <w:szCs w:val="7"/>
              </w:rPr>
            </w:pPr>
          </w:p>
        </w:tc>
        <w:tc>
          <w:tcPr>
            <w:tcW w:w="660" w:type="dxa"/>
            <w:tcBorders>
              <w:right w:val="single" w:color="auto" w:sz="8" w:space="0"/>
            </w:tcBorders>
            <w:vAlign w:val="bottom"/>
          </w:tcPr>
          <w:p w14:paraId="24137085">
            <w:pPr>
              <w:spacing w:after="0"/>
              <w:rPr>
                <w:color w:val="auto"/>
                <w:sz w:val="7"/>
                <w:szCs w:val="7"/>
              </w:rPr>
            </w:pPr>
          </w:p>
        </w:tc>
        <w:tc>
          <w:tcPr>
            <w:tcW w:w="460" w:type="dxa"/>
            <w:tcBorders>
              <w:right w:val="single" w:color="auto" w:sz="8" w:space="0"/>
            </w:tcBorders>
            <w:vAlign w:val="bottom"/>
          </w:tcPr>
          <w:p w14:paraId="39CF9688">
            <w:pPr>
              <w:spacing w:after="0"/>
              <w:rPr>
                <w:color w:val="auto"/>
                <w:sz w:val="7"/>
                <w:szCs w:val="7"/>
              </w:rPr>
            </w:pPr>
          </w:p>
        </w:tc>
        <w:tc>
          <w:tcPr>
            <w:tcW w:w="440" w:type="dxa"/>
            <w:tcBorders>
              <w:right w:val="single" w:color="auto" w:sz="8" w:space="0"/>
            </w:tcBorders>
            <w:vAlign w:val="bottom"/>
          </w:tcPr>
          <w:p w14:paraId="728D7131">
            <w:pPr>
              <w:spacing w:after="0"/>
              <w:rPr>
                <w:color w:val="auto"/>
                <w:sz w:val="7"/>
                <w:szCs w:val="7"/>
              </w:rPr>
            </w:pPr>
          </w:p>
        </w:tc>
        <w:tc>
          <w:tcPr>
            <w:tcW w:w="440" w:type="dxa"/>
            <w:tcBorders>
              <w:right w:val="single" w:color="auto" w:sz="8" w:space="0"/>
            </w:tcBorders>
            <w:vAlign w:val="bottom"/>
          </w:tcPr>
          <w:p w14:paraId="3C030FA8">
            <w:pPr>
              <w:spacing w:after="0"/>
              <w:rPr>
                <w:color w:val="auto"/>
                <w:sz w:val="7"/>
                <w:szCs w:val="7"/>
              </w:rPr>
            </w:pPr>
          </w:p>
        </w:tc>
        <w:tc>
          <w:tcPr>
            <w:tcW w:w="340" w:type="dxa"/>
            <w:tcBorders>
              <w:right w:val="single" w:color="auto" w:sz="8" w:space="0"/>
            </w:tcBorders>
            <w:vAlign w:val="bottom"/>
          </w:tcPr>
          <w:p w14:paraId="3D69CFDB">
            <w:pPr>
              <w:spacing w:after="0"/>
              <w:rPr>
                <w:color w:val="auto"/>
                <w:sz w:val="7"/>
                <w:szCs w:val="7"/>
              </w:rPr>
            </w:pPr>
          </w:p>
        </w:tc>
        <w:tc>
          <w:tcPr>
            <w:tcW w:w="1020" w:type="dxa"/>
            <w:tcBorders>
              <w:right w:val="single" w:color="auto" w:sz="8" w:space="0"/>
            </w:tcBorders>
            <w:vAlign w:val="bottom"/>
          </w:tcPr>
          <w:p w14:paraId="648ECA45">
            <w:pPr>
              <w:spacing w:after="0" w:line="80" w:lineRule="exact"/>
              <w:rPr>
                <w:color w:val="auto"/>
                <w:sz w:val="20"/>
                <w:szCs w:val="20"/>
              </w:rPr>
            </w:pPr>
            <w:r>
              <w:rPr>
                <w:rFonts w:ascii="宋体" w:hAnsi="宋体" w:eastAsia="宋体" w:cs="宋体"/>
                <w:color w:val="auto"/>
                <w:w w:val="99"/>
                <w:sz w:val="7"/>
                <w:szCs w:val="7"/>
              </w:rPr>
              <w:t>标，绩效目标是否与部门年度履</w:t>
            </w:r>
          </w:p>
        </w:tc>
        <w:tc>
          <w:tcPr>
            <w:tcW w:w="1420" w:type="dxa"/>
            <w:tcBorders>
              <w:right w:val="single" w:color="auto" w:sz="8" w:space="0"/>
            </w:tcBorders>
            <w:vAlign w:val="bottom"/>
          </w:tcPr>
          <w:p w14:paraId="2401288E">
            <w:pPr>
              <w:spacing w:after="0"/>
              <w:rPr>
                <w:color w:val="auto"/>
                <w:sz w:val="7"/>
                <w:szCs w:val="7"/>
              </w:rPr>
            </w:pPr>
          </w:p>
        </w:tc>
        <w:tc>
          <w:tcPr>
            <w:tcW w:w="620" w:type="dxa"/>
            <w:tcBorders>
              <w:right w:val="single" w:color="auto" w:sz="8" w:space="0"/>
            </w:tcBorders>
            <w:vAlign w:val="bottom"/>
          </w:tcPr>
          <w:p w14:paraId="61F1FFFC">
            <w:pPr>
              <w:spacing w:after="0"/>
              <w:rPr>
                <w:color w:val="auto"/>
                <w:sz w:val="7"/>
                <w:szCs w:val="7"/>
              </w:rPr>
            </w:pPr>
          </w:p>
        </w:tc>
        <w:tc>
          <w:tcPr>
            <w:tcW w:w="0" w:type="dxa"/>
            <w:vAlign w:val="bottom"/>
          </w:tcPr>
          <w:p w14:paraId="078B4379">
            <w:pPr>
              <w:spacing w:after="0"/>
              <w:rPr>
                <w:color w:val="auto"/>
                <w:sz w:val="1"/>
                <w:szCs w:val="1"/>
              </w:rPr>
            </w:pPr>
          </w:p>
        </w:tc>
      </w:tr>
      <w:tr w14:paraId="00A012BE">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46DD70E3">
            <w:pPr>
              <w:spacing w:after="0"/>
              <w:rPr>
                <w:color w:val="auto"/>
                <w:sz w:val="7"/>
                <w:szCs w:val="7"/>
              </w:rPr>
            </w:pPr>
          </w:p>
        </w:tc>
        <w:tc>
          <w:tcPr>
            <w:tcW w:w="660" w:type="dxa"/>
            <w:tcBorders>
              <w:right w:val="single" w:color="auto" w:sz="8" w:space="0"/>
            </w:tcBorders>
            <w:vAlign w:val="bottom"/>
          </w:tcPr>
          <w:p w14:paraId="1C670EDB">
            <w:pPr>
              <w:spacing w:after="0"/>
              <w:rPr>
                <w:color w:val="auto"/>
                <w:sz w:val="7"/>
                <w:szCs w:val="7"/>
              </w:rPr>
            </w:pPr>
          </w:p>
        </w:tc>
        <w:tc>
          <w:tcPr>
            <w:tcW w:w="460" w:type="dxa"/>
            <w:tcBorders>
              <w:right w:val="single" w:color="auto" w:sz="8" w:space="0"/>
            </w:tcBorders>
            <w:vAlign w:val="bottom"/>
          </w:tcPr>
          <w:p w14:paraId="406A61BF">
            <w:pPr>
              <w:spacing w:after="0"/>
              <w:rPr>
                <w:color w:val="auto"/>
                <w:sz w:val="7"/>
                <w:szCs w:val="7"/>
              </w:rPr>
            </w:pPr>
          </w:p>
        </w:tc>
        <w:tc>
          <w:tcPr>
            <w:tcW w:w="440" w:type="dxa"/>
            <w:tcBorders>
              <w:right w:val="single" w:color="auto" w:sz="8" w:space="0"/>
            </w:tcBorders>
            <w:vAlign w:val="bottom"/>
          </w:tcPr>
          <w:p w14:paraId="126D6AA5">
            <w:pPr>
              <w:spacing w:after="0"/>
              <w:rPr>
                <w:color w:val="auto"/>
                <w:sz w:val="7"/>
                <w:szCs w:val="7"/>
              </w:rPr>
            </w:pPr>
          </w:p>
        </w:tc>
        <w:tc>
          <w:tcPr>
            <w:tcW w:w="440" w:type="dxa"/>
            <w:tcBorders>
              <w:right w:val="single" w:color="auto" w:sz="8" w:space="0"/>
            </w:tcBorders>
            <w:vAlign w:val="bottom"/>
          </w:tcPr>
          <w:p w14:paraId="7D3961A1">
            <w:pPr>
              <w:spacing w:after="0"/>
              <w:rPr>
                <w:color w:val="auto"/>
                <w:sz w:val="7"/>
                <w:szCs w:val="7"/>
              </w:rPr>
            </w:pPr>
          </w:p>
        </w:tc>
        <w:tc>
          <w:tcPr>
            <w:tcW w:w="340" w:type="dxa"/>
            <w:tcBorders>
              <w:right w:val="single" w:color="auto" w:sz="8" w:space="0"/>
            </w:tcBorders>
            <w:vAlign w:val="bottom"/>
          </w:tcPr>
          <w:p w14:paraId="22AF55A2">
            <w:pPr>
              <w:spacing w:after="0"/>
              <w:rPr>
                <w:color w:val="auto"/>
                <w:sz w:val="7"/>
                <w:szCs w:val="7"/>
              </w:rPr>
            </w:pPr>
          </w:p>
        </w:tc>
        <w:tc>
          <w:tcPr>
            <w:tcW w:w="1020" w:type="dxa"/>
            <w:tcBorders>
              <w:right w:val="single" w:color="auto" w:sz="8" w:space="0"/>
            </w:tcBorders>
            <w:vAlign w:val="bottom"/>
          </w:tcPr>
          <w:p w14:paraId="60E1FC48">
            <w:pPr>
              <w:spacing w:after="0" w:line="80" w:lineRule="exact"/>
              <w:rPr>
                <w:color w:val="auto"/>
                <w:sz w:val="20"/>
                <w:szCs w:val="20"/>
              </w:rPr>
            </w:pPr>
            <w:r>
              <w:rPr>
                <w:rFonts w:ascii="宋体" w:hAnsi="宋体" w:eastAsia="宋体" w:cs="宋体"/>
                <w:color w:val="auto"/>
                <w:w w:val="99"/>
                <w:sz w:val="7"/>
                <w:szCs w:val="7"/>
              </w:rPr>
              <w:t>职目标一致，是否能体现工作任</w:t>
            </w:r>
          </w:p>
        </w:tc>
        <w:tc>
          <w:tcPr>
            <w:tcW w:w="1420" w:type="dxa"/>
            <w:tcBorders>
              <w:right w:val="single" w:color="auto" w:sz="8" w:space="0"/>
            </w:tcBorders>
            <w:vAlign w:val="bottom"/>
          </w:tcPr>
          <w:p w14:paraId="02B28D7C">
            <w:pPr>
              <w:spacing w:after="0"/>
              <w:rPr>
                <w:color w:val="auto"/>
                <w:sz w:val="7"/>
                <w:szCs w:val="7"/>
              </w:rPr>
            </w:pPr>
          </w:p>
        </w:tc>
        <w:tc>
          <w:tcPr>
            <w:tcW w:w="620" w:type="dxa"/>
            <w:tcBorders>
              <w:right w:val="single" w:color="auto" w:sz="8" w:space="0"/>
            </w:tcBorders>
            <w:vAlign w:val="bottom"/>
          </w:tcPr>
          <w:p w14:paraId="58FAD197">
            <w:pPr>
              <w:spacing w:after="0"/>
              <w:rPr>
                <w:color w:val="auto"/>
                <w:sz w:val="7"/>
                <w:szCs w:val="7"/>
              </w:rPr>
            </w:pPr>
          </w:p>
        </w:tc>
        <w:tc>
          <w:tcPr>
            <w:tcW w:w="0" w:type="dxa"/>
            <w:vAlign w:val="bottom"/>
          </w:tcPr>
          <w:p w14:paraId="1C0F6754">
            <w:pPr>
              <w:spacing w:after="0"/>
              <w:rPr>
                <w:color w:val="auto"/>
                <w:sz w:val="1"/>
                <w:szCs w:val="1"/>
              </w:rPr>
            </w:pPr>
          </w:p>
        </w:tc>
      </w:tr>
      <w:tr w14:paraId="197BD75D">
        <w:tblPrEx>
          <w:tblCellMar>
            <w:top w:w="0" w:type="dxa"/>
            <w:left w:w="0" w:type="dxa"/>
            <w:bottom w:w="0" w:type="dxa"/>
            <w:right w:w="0" w:type="dxa"/>
          </w:tblCellMar>
        </w:tblPrEx>
        <w:trPr>
          <w:trHeight w:val="109" w:hRule="atLeast"/>
        </w:trPr>
        <w:tc>
          <w:tcPr>
            <w:tcW w:w="340" w:type="dxa"/>
            <w:tcBorders>
              <w:right w:val="single" w:color="auto" w:sz="8" w:space="0"/>
            </w:tcBorders>
            <w:vAlign w:val="bottom"/>
          </w:tcPr>
          <w:p w14:paraId="46D42B39">
            <w:pPr>
              <w:spacing w:after="0"/>
              <w:rPr>
                <w:color w:val="auto"/>
                <w:sz w:val="9"/>
                <w:szCs w:val="9"/>
              </w:rPr>
            </w:pPr>
          </w:p>
        </w:tc>
        <w:tc>
          <w:tcPr>
            <w:tcW w:w="660" w:type="dxa"/>
            <w:tcBorders>
              <w:right w:val="single" w:color="auto" w:sz="8" w:space="0"/>
            </w:tcBorders>
            <w:vAlign w:val="bottom"/>
          </w:tcPr>
          <w:p w14:paraId="05D65E75">
            <w:pPr>
              <w:spacing w:after="0"/>
              <w:rPr>
                <w:color w:val="auto"/>
                <w:sz w:val="9"/>
                <w:szCs w:val="9"/>
              </w:rPr>
            </w:pPr>
          </w:p>
        </w:tc>
        <w:tc>
          <w:tcPr>
            <w:tcW w:w="460" w:type="dxa"/>
            <w:tcBorders>
              <w:right w:val="single" w:color="auto" w:sz="8" w:space="0"/>
            </w:tcBorders>
            <w:vAlign w:val="bottom"/>
          </w:tcPr>
          <w:p w14:paraId="1B638990">
            <w:pPr>
              <w:spacing w:after="0"/>
              <w:rPr>
                <w:color w:val="auto"/>
                <w:sz w:val="9"/>
                <w:szCs w:val="9"/>
              </w:rPr>
            </w:pPr>
          </w:p>
        </w:tc>
        <w:tc>
          <w:tcPr>
            <w:tcW w:w="440" w:type="dxa"/>
            <w:tcBorders>
              <w:right w:val="single" w:color="auto" w:sz="8" w:space="0"/>
            </w:tcBorders>
            <w:vAlign w:val="bottom"/>
          </w:tcPr>
          <w:p w14:paraId="75736304">
            <w:pPr>
              <w:spacing w:after="0"/>
              <w:rPr>
                <w:color w:val="auto"/>
                <w:sz w:val="9"/>
                <w:szCs w:val="9"/>
              </w:rPr>
            </w:pPr>
          </w:p>
        </w:tc>
        <w:tc>
          <w:tcPr>
            <w:tcW w:w="440" w:type="dxa"/>
            <w:tcBorders>
              <w:right w:val="single" w:color="auto" w:sz="8" w:space="0"/>
            </w:tcBorders>
            <w:vAlign w:val="bottom"/>
          </w:tcPr>
          <w:p w14:paraId="02EEA654">
            <w:pPr>
              <w:spacing w:after="0" w:line="80" w:lineRule="exact"/>
              <w:rPr>
                <w:color w:val="auto"/>
                <w:sz w:val="20"/>
                <w:szCs w:val="20"/>
              </w:rPr>
            </w:pPr>
            <w:r>
              <w:rPr>
                <w:rFonts w:ascii="宋体" w:hAnsi="宋体" w:eastAsia="宋体" w:cs="宋体"/>
                <w:color w:val="auto"/>
                <w:sz w:val="7"/>
                <w:szCs w:val="7"/>
              </w:rPr>
              <w:t>科学</w:t>
            </w:r>
          </w:p>
        </w:tc>
        <w:tc>
          <w:tcPr>
            <w:tcW w:w="340" w:type="dxa"/>
            <w:tcBorders>
              <w:right w:val="single" w:color="auto" w:sz="8" w:space="0"/>
            </w:tcBorders>
            <w:vAlign w:val="bottom"/>
          </w:tcPr>
          <w:p w14:paraId="3F255703">
            <w:pPr>
              <w:spacing w:after="0"/>
              <w:rPr>
                <w:color w:val="auto"/>
                <w:sz w:val="9"/>
                <w:szCs w:val="9"/>
              </w:rPr>
            </w:pPr>
          </w:p>
        </w:tc>
        <w:tc>
          <w:tcPr>
            <w:tcW w:w="1020" w:type="dxa"/>
            <w:tcBorders>
              <w:right w:val="single" w:color="auto" w:sz="8" w:space="0"/>
            </w:tcBorders>
            <w:vAlign w:val="bottom"/>
          </w:tcPr>
          <w:p w14:paraId="3E838EB7">
            <w:pPr>
              <w:spacing w:after="0" w:line="85" w:lineRule="exact"/>
              <w:rPr>
                <w:color w:val="auto"/>
                <w:sz w:val="20"/>
                <w:szCs w:val="20"/>
              </w:rPr>
            </w:pPr>
            <w:r>
              <w:rPr>
                <w:rFonts w:ascii="宋体" w:hAnsi="宋体" w:eastAsia="宋体" w:cs="宋体"/>
                <w:color w:val="auto"/>
                <w:sz w:val="7"/>
                <w:szCs w:val="7"/>
              </w:rPr>
              <w:t>务的产出和效果；</w:t>
            </w:r>
            <w:r>
              <w:rPr>
                <w:rFonts w:ascii="Arial" w:hAnsi="Arial" w:eastAsia="Arial" w:cs="Arial"/>
                <w:color w:val="auto"/>
                <w:sz w:val="7"/>
                <w:szCs w:val="7"/>
              </w:rPr>
              <w:t>2.</w:t>
            </w:r>
            <w:r>
              <w:rPr>
                <w:rFonts w:ascii="宋体" w:hAnsi="宋体" w:eastAsia="宋体" w:cs="宋体"/>
                <w:color w:val="auto"/>
                <w:sz w:val="7"/>
                <w:szCs w:val="7"/>
              </w:rPr>
              <w:t>工作任务对</w:t>
            </w:r>
          </w:p>
        </w:tc>
        <w:tc>
          <w:tcPr>
            <w:tcW w:w="1420" w:type="dxa"/>
            <w:tcBorders>
              <w:right w:val="single" w:color="auto" w:sz="8" w:space="0"/>
            </w:tcBorders>
            <w:vAlign w:val="bottom"/>
          </w:tcPr>
          <w:p w14:paraId="03313014">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1C0E9B6C">
            <w:pPr>
              <w:spacing w:after="0"/>
              <w:rPr>
                <w:color w:val="auto"/>
                <w:sz w:val="9"/>
                <w:szCs w:val="9"/>
              </w:rPr>
            </w:pPr>
          </w:p>
        </w:tc>
        <w:tc>
          <w:tcPr>
            <w:tcW w:w="0" w:type="dxa"/>
            <w:vAlign w:val="bottom"/>
          </w:tcPr>
          <w:p w14:paraId="19722358">
            <w:pPr>
              <w:spacing w:after="0"/>
              <w:rPr>
                <w:color w:val="auto"/>
                <w:sz w:val="1"/>
                <w:szCs w:val="1"/>
              </w:rPr>
            </w:pPr>
          </w:p>
        </w:tc>
      </w:tr>
      <w:tr w14:paraId="424D5A54">
        <w:tblPrEx>
          <w:tblCellMar>
            <w:top w:w="0" w:type="dxa"/>
            <w:left w:w="0" w:type="dxa"/>
            <w:bottom w:w="0" w:type="dxa"/>
            <w:right w:w="0" w:type="dxa"/>
          </w:tblCellMar>
        </w:tblPrEx>
        <w:trPr>
          <w:trHeight w:val="68" w:hRule="atLeast"/>
        </w:trPr>
        <w:tc>
          <w:tcPr>
            <w:tcW w:w="340" w:type="dxa"/>
            <w:tcBorders>
              <w:right w:val="single" w:color="auto" w:sz="8" w:space="0"/>
            </w:tcBorders>
            <w:vAlign w:val="bottom"/>
          </w:tcPr>
          <w:p w14:paraId="0CF55067">
            <w:pPr>
              <w:spacing w:after="0"/>
              <w:rPr>
                <w:color w:val="auto"/>
                <w:sz w:val="5"/>
                <w:szCs w:val="5"/>
              </w:rPr>
            </w:pPr>
          </w:p>
        </w:tc>
        <w:tc>
          <w:tcPr>
            <w:tcW w:w="660" w:type="dxa"/>
            <w:tcBorders>
              <w:right w:val="single" w:color="auto" w:sz="8" w:space="0"/>
            </w:tcBorders>
            <w:vAlign w:val="bottom"/>
          </w:tcPr>
          <w:p w14:paraId="50C8D56D">
            <w:pPr>
              <w:spacing w:after="0"/>
              <w:rPr>
                <w:color w:val="auto"/>
                <w:sz w:val="5"/>
                <w:szCs w:val="5"/>
              </w:rPr>
            </w:pPr>
          </w:p>
        </w:tc>
        <w:tc>
          <w:tcPr>
            <w:tcW w:w="460" w:type="dxa"/>
            <w:tcBorders>
              <w:right w:val="single" w:color="auto" w:sz="8" w:space="0"/>
            </w:tcBorders>
            <w:vAlign w:val="bottom"/>
          </w:tcPr>
          <w:p w14:paraId="7D3EF6F1">
            <w:pPr>
              <w:spacing w:after="0"/>
              <w:rPr>
                <w:color w:val="auto"/>
                <w:sz w:val="5"/>
                <w:szCs w:val="5"/>
              </w:rPr>
            </w:pPr>
          </w:p>
        </w:tc>
        <w:tc>
          <w:tcPr>
            <w:tcW w:w="440" w:type="dxa"/>
            <w:tcBorders>
              <w:right w:val="single" w:color="auto" w:sz="8" w:space="0"/>
            </w:tcBorders>
            <w:vAlign w:val="bottom"/>
          </w:tcPr>
          <w:p w14:paraId="44607828">
            <w:pPr>
              <w:spacing w:after="0"/>
              <w:rPr>
                <w:color w:val="auto"/>
                <w:sz w:val="5"/>
                <w:szCs w:val="5"/>
              </w:rPr>
            </w:pPr>
          </w:p>
        </w:tc>
        <w:tc>
          <w:tcPr>
            <w:tcW w:w="440" w:type="dxa"/>
            <w:tcBorders>
              <w:right w:val="single" w:color="auto" w:sz="8" w:space="0"/>
            </w:tcBorders>
            <w:vAlign w:val="bottom"/>
          </w:tcPr>
          <w:p w14:paraId="172AF652">
            <w:pPr>
              <w:spacing w:after="0"/>
              <w:rPr>
                <w:color w:val="auto"/>
                <w:sz w:val="5"/>
                <w:szCs w:val="5"/>
              </w:rPr>
            </w:pPr>
          </w:p>
        </w:tc>
        <w:tc>
          <w:tcPr>
            <w:tcW w:w="340" w:type="dxa"/>
            <w:tcBorders>
              <w:right w:val="single" w:color="auto" w:sz="8" w:space="0"/>
            </w:tcBorders>
            <w:vAlign w:val="bottom"/>
          </w:tcPr>
          <w:p w14:paraId="4547151E">
            <w:pPr>
              <w:spacing w:after="0"/>
              <w:rPr>
                <w:color w:val="auto"/>
                <w:sz w:val="5"/>
                <w:szCs w:val="5"/>
              </w:rPr>
            </w:pPr>
          </w:p>
        </w:tc>
        <w:tc>
          <w:tcPr>
            <w:tcW w:w="1020" w:type="dxa"/>
            <w:tcBorders>
              <w:right w:val="single" w:color="auto" w:sz="8" w:space="0"/>
            </w:tcBorders>
            <w:vAlign w:val="bottom"/>
          </w:tcPr>
          <w:p w14:paraId="4819AB05">
            <w:pPr>
              <w:spacing w:after="0" w:line="68" w:lineRule="exact"/>
              <w:rPr>
                <w:color w:val="auto"/>
                <w:sz w:val="20"/>
                <w:szCs w:val="20"/>
              </w:rPr>
            </w:pPr>
            <w:r>
              <w:rPr>
                <w:rFonts w:ascii="宋体" w:hAnsi="宋体" w:eastAsia="宋体" w:cs="宋体"/>
                <w:color w:val="auto"/>
                <w:w w:val="99"/>
                <w:sz w:val="7"/>
                <w:szCs w:val="7"/>
              </w:rPr>
              <w:t>应的预算项目是否有明确的绩效</w:t>
            </w:r>
          </w:p>
        </w:tc>
        <w:tc>
          <w:tcPr>
            <w:tcW w:w="1420" w:type="dxa"/>
            <w:tcBorders>
              <w:right w:val="single" w:color="auto" w:sz="8" w:space="0"/>
            </w:tcBorders>
            <w:vAlign w:val="bottom"/>
          </w:tcPr>
          <w:p w14:paraId="37A87341">
            <w:pPr>
              <w:spacing w:after="0"/>
              <w:rPr>
                <w:color w:val="auto"/>
                <w:sz w:val="5"/>
                <w:szCs w:val="5"/>
              </w:rPr>
            </w:pPr>
          </w:p>
        </w:tc>
        <w:tc>
          <w:tcPr>
            <w:tcW w:w="620" w:type="dxa"/>
            <w:tcBorders>
              <w:right w:val="single" w:color="auto" w:sz="8" w:space="0"/>
            </w:tcBorders>
            <w:vAlign w:val="bottom"/>
          </w:tcPr>
          <w:p w14:paraId="34818BEA">
            <w:pPr>
              <w:spacing w:after="0"/>
              <w:rPr>
                <w:color w:val="auto"/>
                <w:sz w:val="5"/>
                <w:szCs w:val="5"/>
              </w:rPr>
            </w:pPr>
          </w:p>
        </w:tc>
        <w:tc>
          <w:tcPr>
            <w:tcW w:w="0" w:type="dxa"/>
            <w:vAlign w:val="bottom"/>
          </w:tcPr>
          <w:p w14:paraId="200D444F">
            <w:pPr>
              <w:spacing w:after="0"/>
              <w:rPr>
                <w:color w:val="auto"/>
                <w:sz w:val="1"/>
                <w:szCs w:val="1"/>
              </w:rPr>
            </w:pPr>
          </w:p>
        </w:tc>
      </w:tr>
      <w:tr w14:paraId="2BB77400">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752E7DDC">
            <w:pPr>
              <w:spacing w:after="0"/>
              <w:rPr>
                <w:color w:val="auto"/>
                <w:sz w:val="7"/>
                <w:szCs w:val="7"/>
              </w:rPr>
            </w:pPr>
          </w:p>
        </w:tc>
        <w:tc>
          <w:tcPr>
            <w:tcW w:w="660" w:type="dxa"/>
            <w:tcBorders>
              <w:right w:val="single" w:color="auto" w:sz="8" w:space="0"/>
            </w:tcBorders>
            <w:vAlign w:val="bottom"/>
          </w:tcPr>
          <w:p w14:paraId="09810EBE">
            <w:pPr>
              <w:spacing w:after="0"/>
              <w:rPr>
                <w:color w:val="auto"/>
                <w:sz w:val="7"/>
                <w:szCs w:val="7"/>
              </w:rPr>
            </w:pPr>
          </w:p>
        </w:tc>
        <w:tc>
          <w:tcPr>
            <w:tcW w:w="460" w:type="dxa"/>
            <w:tcBorders>
              <w:right w:val="single" w:color="auto" w:sz="8" w:space="0"/>
            </w:tcBorders>
            <w:vAlign w:val="bottom"/>
          </w:tcPr>
          <w:p w14:paraId="4C56A0A6">
            <w:pPr>
              <w:spacing w:after="0"/>
              <w:rPr>
                <w:color w:val="auto"/>
                <w:sz w:val="7"/>
                <w:szCs w:val="7"/>
              </w:rPr>
            </w:pPr>
          </w:p>
        </w:tc>
        <w:tc>
          <w:tcPr>
            <w:tcW w:w="440" w:type="dxa"/>
            <w:tcBorders>
              <w:right w:val="single" w:color="auto" w:sz="8" w:space="0"/>
            </w:tcBorders>
            <w:vAlign w:val="bottom"/>
          </w:tcPr>
          <w:p w14:paraId="6B7A260D">
            <w:pPr>
              <w:spacing w:after="0"/>
              <w:rPr>
                <w:color w:val="auto"/>
                <w:sz w:val="7"/>
                <w:szCs w:val="7"/>
              </w:rPr>
            </w:pPr>
          </w:p>
        </w:tc>
        <w:tc>
          <w:tcPr>
            <w:tcW w:w="440" w:type="dxa"/>
            <w:tcBorders>
              <w:right w:val="single" w:color="auto" w:sz="8" w:space="0"/>
            </w:tcBorders>
            <w:vAlign w:val="bottom"/>
          </w:tcPr>
          <w:p w14:paraId="226127D6">
            <w:pPr>
              <w:spacing w:after="0"/>
              <w:rPr>
                <w:color w:val="auto"/>
                <w:sz w:val="7"/>
                <w:szCs w:val="7"/>
              </w:rPr>
            </w:pPr>
          </w:p>
        </w:tc>
        <w:tc>
          <w:tcPr>
            <w:tcW w:w="340" w:type="dxa"/>
            <w:tcBorders>
              <w:right w:val="single" w:color="auto" w:sz="8" w:space="0"/>
            </w:tcBorders>
            <w:vAlign w:val="bottom"/>
          </w:tcPr>
          <w:p w14:paraId="6C725F25">
            <w:pPr>
              <w:spacing w:after="0"/>
              <w:rPr>
                <w:color w:val="auto"/>
                <w:sz w:val="7"/>
                <w:szCs w:val="7"/>
              </w:rPr>
            </w:pPr>
          </w:p>
        </w:tc>
        <w:tc>
          <w:tcPr>
            <w:tcW w:w="1020" w:type="dxa"/>
            <w:tcBorders>
              <w:right w:val="single" w:color="auto" w:sz="8" w:space="0"/>
            </w:tcBorders>
            <w:vAlign w:val="bottom"/>
          </w:tcPr>
          <w:p w14:paraId="7D3323F8">
            <w:pPr>
              <w:spacing w:after="0" w:line="80" w:lineRule="exact"/>
              <w:rPr>
                <w:color w:val="auto"/>
                <w:sz w:val="20"/>
                <w:szCs w:val="20"/>
              </w:rPr>
            </w:pPr>
            <w:r>
              <w:rPr>
                <w:rFonts w:ascii="宋体" w:hAnsi="宋体" w:eastAsia="宋体" w:cs="宋体"/>
                <w:color w:val="auto"/>
                <w:w w:val="99"/>
                <w:sz w:val="7"/>
                <w:szCs w:val="7"/>
              </w:rPr>
              <w:t>目标，绩效目标是否与部门职责</w:t>
            </w:r>
          </w:p>
        </w:tc>
        <w:tc>
          <w:tcPr>
            <w:tcW w:w="1420" w:type="dxa"/>
            <w:tcBorders>
              <w:right w:val="single" w:color="auto" w:sz="8" w:space="0"/>
            </w:tcBorders>
            <w:vAlign w:val="bottom"/>
          </w:tcPr>
          <w:p w14:paraId="3901F413">
            <w:pPr>
              <w:spacing w:after="0"/>
              <w:rPr>
                <w:color w:val="auto"/>
                <w:sz w:val="7"/>
                <w:szCs w:val="7"/>
              </w:rPr>
            </w:pPr>
          </w:p>
        </w:tc>
        <w:tc>
          <w:tcPr>
            <w:tcW w:w="620" w:type="dxa"/>
            <w:tcBorders>
              <w:right w:val="single" w:color="auto" w:sz="8" w:space="0"/>
            </w:tcBorders>
            <w:vAlign w:val="bottom"/>
          </w:tcPr>
          <w:p w14:paraId="1E656331">
            <w:pPr>
              <w:spacing w:after="0"/>
              <w:rPr>
                <w:color w:val="auto"/>
                <w:sz w:val="7"/>
                <w:szCs w:val="7"/>
              </w:rPr>
            </w:pPr>
          </w:p>
        </w:tc>
        <w:tc>
          <w:tcPr>
            <w:tcW w:w="0" w:type="dxa"/>
            <w:vAlign w:val="bottom"/>
          </w:tcPr>
          <w:p w14:paraId="37FF8D66">
            <w:pPr>
              <w:spacing w:after="0"/>
              <w:rPr>
                <w:color w:val="auto"/>
                <w:sz w:val="1"/>
                <w:szCs w:val="1"/>
              </w:rPr>
            </w:pPr>
          </w:p>
        </w:tc>
      </w:tr>
      <w:tr w14:paraId="38E9419E">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0B421102">
            <w:pPr>
              <w:spacing w:after="0"/>
              <w:rPr>
                <w:color w:val="auto"/>
                <w:sz w:val="7"/>
                <w:szCs w:val="7"/>
              </w:rPr>
            </w:pPr>
          </w:p>
        </w:tc>
        <w:tc>
          <w:tcPr>
            <w:tcW w:w="660" w:type="dxa"/>
            <w:tcBorders>
              <w:right w:val="single" w:color="auto" w:sz="8" w:space="0"/>
            </w:tcBorders>
            <w:vAlign w:val="bottom"/>
          </w:tcPr>
          <w:p w14:paraId="4546DFDE">
            <w:pPr>
              <w:spacing w:after="0"/>
              <w:rPr>
                <w:color w:val="auto"/>
                <w:sz w:val="7"/>
                <w:szCs w:val="7"/>
              </w:rPr>
            </w:pPr>
          </w:p>
        </w:tc>
        <w:tc>
          <w:tcPr>
            <w:tcW w:w="460" w:type="dxa"/>
            <w:tcBorders>
              <w:right w:val="single" w:color="auto" w:sz="8" w:space="0"/>
            </w:tcBorders>
            <w:vAlign w:val="bottom"/>
          </w:tcPr>
          <w:p w14:paraId="5B2D192B">
            <w:pPr>
              <w:spacing w:after="0"/>
              <w:rPr>
                <w:color w:val="auto"/>
                <w:sz w:val="7"/>
                <w:szCs w:val="7"/>
              </w:rPr>
            </w:pPr>
          </w:p>
        </w:tc>
        <w:tc>
          <w:tcPr>
            <w:tcW w:w="440" w:type="dxa"/>
            <w:tcBorders>
              <w:right w:val="single" w:color="auto" w:sz="8" w:space="0"/>
            </w:tcBorders>
            <w:vAlign w:val="bottom"/>
          </w:tcPr>
          <w:p w14:paraId="0B5C6D30">
            <w:pPr>
              <w:spacing w:after="0"/>
              <w:rPr>
                <w:color w:val="auto"/>
                <w:sz w:val="7"/>
                <w:szCs w:val="7"/>
              </w:rPr>
            </w:pPr>
          </w:p>
        </w:tc>
        <w:tc>
          <w:tcPr>
            <w:tcW w:w="440" w:type="dxa"/>
            <w:tcBorders>
              <w:right w:val="single" w:color="auto" w:sz="8" w:space="0"/>
            </w:tcBorders>
            <w:vAlign w:val="bottom"/>
          </w:tcPr>
          <w:p w14:paraId="066BD072">
            <w:pPr>
              <w:spacing w:after="0"/>
              <w:rPr>
                <w:color w:val="auto"/>
                <w:sz w:val="7"/>
                <w:szCs w:val="7"/>
              </w:rPr>
            </w:pPr>
          </w:p>
        </w:tc>
        <w:tc>
          <w:tcPr>
            <w:tcW w:w="340" w:type="dxa"/>
            <w:tcBorders>
              <w:right w:val="single" w:color="auto" w:sz="8" w:space="0"/>
            </w:tcBorders>
            <w:vAlign w:val="bottom"/>
          </w:tcPr>
          <w:p w14:paraId="1B186E35">
            <w:pPr>
              <w:spacing w:after="0"/>
              <w:rPr>
                <w:color w:val="auto"/>
                <w:sz w:val="7"/>
                <w:szCs w:val="7"/>
              </w:rPr>
            </w:pPr>
          </w:p>
        </w:tc>
        <w:tc>
          <w:tcPr>
            <w:tcW w:w="1020" w:type="dxa"/>
            <w:tcBorders>
              <w:right w:val="single" w:color="auto" w:sz="8" w:space="0"/>
            </w:tcBorders>
            <w:vAlign w:val="bottom"/>
          </w:tcPr>
          <w:p w14:paraId="777DC259">
            <w:pPr>
              <w:spacing w:after="0" w:line="80" w:lineRule="exact"/>
              <w:rPr>
                <w:color w:val="auto"/>
                <w:sz w:val="20"/>
                <w:szCs w:val="20"/>
              </w:rPr>
            </w:pPr>
            <w:r>
              <w:rPr>
                <w:rFonts w:ascii="宋体" w:hAnsi="宋体" w:eastAsia="宋体" w:cs="宋体"/>
                <w:color w:val="auto"/>
                <w:w w:val="99"/>
                <w:sz w:val="7"/>
                <w:szCs w:val="7"/>
              </w:rPr>
              <w:t>目标、工作任务目标一致，是否</w:t>
            </w:r>
          </w:p>
        </w:tc>
        <w:tc>
          <w:tcPr>
            <w:tcW w:w="1420" w:type="dxa"/>
            <w:tcBorders>
              <w:right w:val="single" w:color="auto" w:sz="8" w:space="0"/>
            </w:tcBorders>
            <w:vAlign w:val="bottom"/>
          </w:tcPr>
          <w:p w14:paraId="7A903B0F">
            <w:pPr>
              <w:spacing w:after="0"/>
              <w:rPr>
                <w:color w:val="auto"/>
                <w:sz w:val="7"/>
                <w:szCs w:val="7"/>
              </w:rPr>
            </w:pPr>
          </w:p>
        </w:tc>
        <w:tc>
          <w:tcPr>
            <w:tcW w:w="620" w:type="dxa"/>
            <w:tcBorders>
              <w:right w:val="single" w:color="auto" w:sz="8" w:space="0"/>
            </w:tcBorders>
            <w:vAlign w:val="bottom"/>
          </w:tcPr>
          <w:p w14:paraId="5EA7220F">
            <w:pPr>
              <w:spacing w:after="0"/>
              <w:rPr>
                <w:color w:val="auto"/>
                <w:sz w:val="7"/>
                <w:szCs w:val="7"/>
              </w:rPr>
            </w:pPr>
          </w:p>
        </w:tc>
        <w:tc>
          <w:tcPr>
            <w:tcW w:w="0" w:type="dxa"/>
            <w:vAlign w:val="bottom"/>
          </w:tcPr>
          <w:p w14:paraId="5DA45CF6">
            <w:pPr>
              <w:spacing w:after="0"/>
              <w:rPr>
                <w:color w:val="auto"/>
                <w:sz w:val="1"/>
                <w:szCs w:val="1"/>
              </w:rPr>
            </w:pPr>
          </w:p>
        </w:tc>
      </w:tr>
      <w:tr w14:paraId="0D2C0130">
        <w:tblPrEx>
          <w:tblCellMar>
            <w:top w:w="0" w:type="dxa"/>
            <w:left w:w="0" w:type="dxa"/>
            <w:bottom w:w="0" w:type="dxa"/>
            <w:right w:w="0" w:type="dxa"/>
          </w:tblCellMar>
        </w:tblPrEx>
        <w:trPr>
          <w:trHeight w:val="41" w:hRule="atLeast"/>
        </w:trPr>
        <w:tc>
          <w:tcPr>
            <w:tcW w:w="340" w:type="dxa"/>
            <w:tcBorders>
              <w:right w:val="single" w:color="auto" w:sz="8" w:space="0"/>
            </w:tcBorders>
            <w:vAlign w:val="bottom"/>
          </w:tcPr>
          <w:p w14:paraId="5A262522">
            <w:pPr>
              <w:spacing w:after="0"/>
              <w:rPr>
                <w:color w:val="auto"/>
                <w:sz w:val="3"/>
                <w:szCs w:val="3"/>
              </w:rPr>
            </w:pPr>
          </w:p>
        </w:tc>
        <w:tc>
          <w:tcPr>
            <w:tcW w:w="660" w:type="dxa"/>
            <w:tcBorders>
              <w:right w:val="single" w:color="auto" w:sz="8" w:space="0"/>
            </w:tcBorders>
            <w:vAlign w:val="bottom"/>
          </w:tcPr>
          <w:p w14:paraId="22BD65CB">
            <w:pPr>
              <w:spacing w:after="0"/>
              <w:rPr>
                <w:color w:val="auto"/>
                <w:sz w:val="3"/>
                <w:szCs w:val="3"/>
              </w:rPr>
            </w:pPr>
          </w:p>
        </w:tc>
        <w:tc>
          <w:tcPr>
            <w:tcW w:w="460" w:type="dxa"/>
            <w:tcBorders>
              <w:right w:val="single" w:color="auto" w:sz="8" w:space="0"/>
            </w:tcBorders>
            <w:vAlign w:val="bottom"/>
          </w:tcPr>
          <w:p w14:paraId="341A8302">
            <w:pPr>
              <w:spacing w:after="0"/>
              <w:rPr>
                <w:color w:val="auto"/>
                <w:sz w:val="3"/>
                <w:szCs w:val="3"/>
              </w:rPr>
            </w:pPr>
          </w:p>
        </w:tc>
        <w:tc>
          <w:tcPr>
            <w:tcW w:w="440" w:type="dxa"/>
            <w:tcBorders>
              <w:right w:val="single" w:color="auto" w:sz="8" w:space="0"/>
            </w:tcBorders>
            <w:vAlign w:val="bottom"/>
          </w:tcPr>
          <w:p w14:paraId="471A5E74">
            <w:pPr>
              <w:spacing w:after="0"/>
              <w:rPr>
                <w:color w:val="auto"/>
                <w:sz w:val="3"/>
                <w:szCs w:val="3"/>
              </w:rPr>
            </w:pPr>
          </w:p>
        </w:tc>
        <w:tc>
          <w:tcPr>
            <w:tcW w:w="440" w:type="dxa"/>
            <w:tcBorders>
              <w:bottom w:val="single" w:color="auto" w:sz="8" w:space="0"/>
              <w:right w:val="single" w:color="auto" w:sz="8" w:space="0"/>
            </w:tcBorders>
            <w:vAlign w:val="bottom"/>
          </w:tcPr>
          <w:p w14:paraId="45A8429F">
            <w:pPr>
              <w:spacing w:after="0"/>
              <w:rPr>
                <w:color w:val="auto"/>
                <w:sz w:val="3"/>
                <w:szCs w:val="3"/>
              </w:rPr>
            </w:pPr>
          </w:p>
        </w:tc>
        <w:tc>
          <w:tcPr>
            <w:tcW w:w="340" w:type="dxa"/>
            <w:tcBorders>
              <w:bottom w:val="single" w:color="auto" w:sz="8" w:space="0"/>
              <w:right w:val="single" w:color="auto" w:sz="8" w:space="0"/>
            </w:tcBorders>
            <w:vAlign w:val="bottom"/>
          </w:tcPr>
          <w:p w14:paraId="575C9CE6">
            <w:pPr>
              <w:spacing w:after="0"/>
              <w:rPr>
                <w:color w:val="auto"/>
                <w:sz w:val="3"/>
                <w:szCs w:val="3"/>
              </w:rPr>
            </w:pPr>
          </w:p>
        </w:tc>
        <w:tc>
          <w:tcPr>
            <w:tcW w:w="1020" w:type="dxa"/>
            <w:tcBorders>
              <w:bottom w:val="single" w:color="auto" w:sz="8" w:space="0"/>
              <w:right w:val="single" w:color="auto" w:sz="8" w:space="0"/>
            </w:tcBorders>
            <w:vAlign w:val="bottom"/>
          </w:tcPr>
          <w:p w14:paraId="684F300D">
            <w:pPr>
              <w:spacing w:after="0"/>
              <w:rPr>
                <w:color w:val="auto"/>
                <w:sz w:val="3"/>
                <w:szCs w:val="3"/>
              </w:rPr>
            </w:pPr>
          </w:p>
        </w:tc>
        <w:tc>
          <w:tcPr>
            <w:tcW w:w="1420" w:type="dxa"/>
            <w:tcBorders>
              <w:bottom w:val="single" w:color="auto" w:sz="8" w:space="0"/>
              <w:right w:val="single" w:color="auto" w:sz="8" w:space="0"/>
            </w:tcBorders>
            <w:vAlign w:val="bottom"/>
          </w:tcPr>
          <w:p w14:paraId="3BEB5F80">
            <w:pPr>
              <w:spacing w:after="0"/>
              <w:rPr>
                <w:color w:val="auto"/>
                <w:sz w:val="3"/>
                <w:szCs w:val="3"/>
              </w:rPr>
            </w:pPr>
          </w:p>
        </w:tc>
        <w:tc>
          <w:tcPr>
            <w:tcW w:w="620" w:type="dxa"/>
            <w:tcBorders>
              <w:bottom w:val="single" w:color="auto" w:sz="8" w:space="0"/>
              <w:right w:val="single" w:color="auto" w:sz="8" w:space="0"/>
            </w:tcBorders>
            <w:vAlign w:val="bottom"/>
          </w:tcPr>
          <w:p w14:paraId="5A54F038">
            <w:pPr>
              <w:spacing w:after="0"/>
              <w:rPr>
                <w:color w:val="auto"/>
                <w:sz w:val="3"/>
                <w:szCs w:val="3"/>
              </w:rPr>
            </w:pPr>
          </w:p>
        </w:tc>
        <w:tc>
          <w:tcPr>
            <w:tcW w:w="0" w:type="dxa"/>
            <w:vAlign w:val="bottom"/>
          </w:tcPr>
          <w:p w14:paraId="506CC2E4">
            <w:pPr>
              <w:spacing w:after="0"/>
              <w:rPr>
                <w:color w:val="auto"/>
                <w:sz w:val="1"/>
                <w:szCs w:val="1"/>
              </w:rPr>
            </w:pPr>
          </w:p>
        </w:tc>
      </w:tr>
      <w:tr w14:paraId="092E4E4E">
        <w:tblPrEx>
          <w:tblCellMar>
            <w:top w:w="0" w:type="dxa"/>
            <w:left w:w="0" w:type="dxa"/>
            <w:bottom w:w="0" w:type="dxa"/>
            <w:right w:w="0" w:type="dxa"/>
          </w:tblCellMar>
        </w:tblPrEx>
        <w:trPr>
          <w:trHeight w:val="69" w:hRule="atLeast"/>
        </w:trPr>
        <w:tc>
          <w:tcPr>
            <w:tcW w:w="340" w:type="dxa"/>
            <w:tcBorders>
              <w:right w:val="single" w:color="auto" w:sz="8" w:space="0"/>
            </w:tcBorders>
            <w:vAlign w:val="bottom"/>
          </w:tcPr>
          <w:p w14:paraId="50B8FC11">
            <w:pPr>
              <w:spacing w:after="0"/>
              <w:rPr>
                <w:color w:val="auto"/>
                <w:sz w:val="6"/>
                <w:szCs w:val="6"/>
              </w:rPr>
            </w:pPr>
          </w:p>
        </w:tc>
        <w:tc>
          <w:tcPr>
            <w:tcW w:w="660" w:type="dxa"/>
            <w:tcBorders>
              <w:right w:val="single" w:color="auto" w:sz="8" w:space="0"/>
            </w:tcBorders>
            <w:vAlign w:val="bottom"/>
          </w:tcPr>
          <w:p w14:paraId="486E4961">
            <w:pPr>
              <w:spacing w:after="0"/>
              <w:rPr>
                <w:color w:val="auto"/>
                <w:sz w:val="6"/>
                <w:szCs w:val="6"/>
              </w:rPr>
            </w:pPr>
          </w:p>
        </w:tc>
        <w:tc>
          <w:tcPr>
            <w:tcW w:w="460" w:type="dxa"/>
            <w:tcBorders>
              <w:right w:val="single" w:color="auto" w:sz="8" w:space="0"/>
            </w:tcBorders>
            <w:vAlign w:val="bottom"/>
          </w:tcPr>
          <w:p w14:paraId="20A8B531">
            <w:pPr>
              <w:spacing w:after="0"/>
              <w:rPr>
                <w:color w:val="auto"/>
                <w:sz w:val="6"/>
                <w:szCs w:val="6"/>
              </w:rPr>
            </w:pPr>
          </w:p>
        </w:tc>
        <w:tc>
          <w:tcPr>
            <w:tcW w:w="440" w:type="dxa"/>
            <w:tcBorders>
              <w:right w:val="single" w:color="auto" w:sz="8" w:space="0"/>
            </w:tcBorders>
            <w:vAlign w:val="bottom"/>
          </w:tcPr>
          <w:p w14:paraId="68F37A44">
            <w:pPr>
              <w:spacing w:after="0"/>
              <w:rPr>
                <w:color w:val="auto"/>
                <w:sz w:val="6"/>
                <w:szCs w:val="6"/>
              </w:rPr>
            </w:pPr>
          </w:p>
        </w:tc>
        <w:tc>
          <w:tcPr>
            <w:tcW w:w="440" w:type="dxa"/>
            <w:tcBorders>
              <w:right w:val="single" w:color="auto" w:sz="8" w:space="0"/>
            </w:tcBorders>
            <w:vAlign w:val="bottom"/>
          </w:tcPr>
          <w:p w14:paraId="453B77A2">
            <w:pPr>
              <w:spacing w:after="0"/>
              <w:rPr>
                <w:color w:val="auto"/>
                <w:sz w:val="6"/>
                <w:szCs w:val="6"/>
              </w:rPr>
            </w:pPr>
          </w:p>
        </w:tc>
        <w:tc>
          <w:tcPr>
            <w:tcW w:w="340" w:type="dxa"/>
            <w:tcBorders>
              <w:right w:val="single" w:color="auto" w:sz="8" w:space="0"/>
            </w:tcBorders>
            <w:vAlign w:val="bottom"/>
          </w:tcPr>
          <w:p w14:paraId="30E48E04">
            <w:pPr>
              <w:spacing w:after="0"/>
              <w:rPr>
                <w:color w:val="auto"/>
                <w:sz w:val="6"/>
                <w:szCs w:val="6"/>
              </w:rPr>
            </w:pPr>
          </w:p>
        </w:tc>
        <w:tc>
          <w:tcPr>
            <w:tcW w:w="1020" w:type="dxa"/>
            <w:tcBorders>
              <w:right w:val="single" w:color="auto" w:sz="8" w:space="0"/>
            </w:tcBorders>
            <w:vAlign w:val="bottom"/>
          </w:tcPr>
          <w:p w14:paraId="4AB2B1B9">
            <w:pPr>
              <w:spacing w:after="0" w:line="70"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工作任务、预算项目绩效指标</w:t>
            </w:r>
          </w:p>
        </w:tc>
        <w:tc>
          <w:tcPr>
            <w:tcW w:w="1420" w:type="dxa"/>
            <w:tcBorders>
              <w:right w:val="single" w:color="auto" w:sz="8" w:space="0"/>
            </w:tcBorders>
            <w:vAlign w:val="bottom"/>
          </w:tcPr>
          <w:p w14:paraId="1EE52672">
            <w:pPr>
              <w:spacing w:after="0"/>
              <w:rPr>
                <w:color w:val="auto"/>
                <w:sz w:val="6"/>
                <w:szCs w:val="6"/>
              </w:rPr>
            </w:pPr>
          </w:p>
        </w:tc>
        <w:tc>
          <w:tcPr>
            <w:tcW w:w="620" w:type="dxa"/>
            <w:tcBorders>
              <w:right w:val="single" w:color="auto" w:sz="8" w:space="0"/>
            </w:tcBorders>
            <w:vAlign w:val="bottom"/>
          </w:tcPr>
          <w:p w14:paraId="44D9BADC">
            <w:pPr>
              <w:spacing w:after="0"/>
              <w:rPr>
                <w:color w:val="auto"/>
                <w:sz w:val="6"/>
                <w:szCs w:val="6"/>
              </w:rPr>
            </w:pPr>
          </w:p>
        </w:tc>
        <w:tc>
          <w:tcPr>
            <w:tcW w:w="0" w:type="dxa"/>
            <w:vAlign w:val="bottom"/>
          </w:tcPr>
          <w:p w14:paraId="638A1E63">
            <w:pPr>
              <w:spacing w:after="0"/>
              <w:rPr>
                <w:color w:val="auto"/>
                <w:sz w:val="1"/>
                <w:szCs w:val="1"/>
              </w:rPr>
            </w:pPr>
          </w:p>
        </w:tc>
      </w:tr>
      <w:tr w14:paraId="0D961623">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33BD56E2">
            <w:pPr>
              <w:spacing w:after="0"/>
              <w:rPr>
                <w:color w:val="auto"/>
                <w:sz w:val="7"/>
                <w:szCs w:val="7"/>
              </w:rPr>
            </w:pPr>
          </w:p>
        </w:tc>
        <w:tc>
          <w:tcPr>
            <w:tcW w:w="660" w:type="dxa"/>
            <w:tcBorders>
              <w:right w:val="single" w:color="auto" w:sz="8" w:space="0"/>
            </w:tcBorders>
            <w:vAlign w:val="bottom"/>
          </w:tcPr>
          <w:p w14:paraId="2D55C141">
            <w:pPr>
              <w:spacing w:after="0"/>
              <w:rPr>
                <w:color w:val="auto"/>
                <w:sz w:val="7"/>
                <w:szCs w:val="7"/>
              </w:rPr>
            </w:pPr>
          </w:p>
        </w:tc>
        <w:tc>
          <w:tcPr>
            <w:tcW w:w="460" w:type="dxa"/>
            <w:tcBorders>
              <w:right w:val="single" w:color="auto" w:sz="8" w:space="0"/>
            </w:tcBorders>
            <w:vAlign w:val="bottom"/>
          </w:tcPr>
          <w:p w14:paraId="130BEB18">
            <w:pPr>
              <w:spacing w:after="0"/>
              <w:rPr>
                <w:color w:val="auto"/>
                <w:sz w:val="7"/>
                <w:szCs w:val="7"/>
              </w:rPr>
            </w:pPr>
          </w:p>
        </w:tc>
        <w:tc>
          <w:tcPr>
            <w:tcW w:w="440" w:type="dxa"/>
            <w:tcBorders>
              <w:right w:val="single" w:color="auto" w:sz="8" w:space="0"/>
            </w:tcBorders>
            <w:vAlign w:val="bottom"/>
          </w:tcPr>
          <w:p w14:paraId="7664E1C7">
            <w:pPr>
              <w:spacing w:after="0"/>
              <w:rPr>
                <w:color w:val="auto"/>
                <w:sz w:val="7"/>
                <w:szCs w:val="7"/>
              </w:rPr>
            </w:pPr>
          </w:p>
        </w:tc>
        <w:tc>
          <w:tcPr>
            <w:tcW w:w="440" w:type="dxa"/>
            <w:tcBorders>
              <w:right w:val="single" w:color="auto" w:sz="8" w:space="0"/>
            </w:tcBorders>
            <w:vAlign w:val="bottom"/>
          </w:tcPr>
          <w:p w14:paraId="7B21F2D8">
            <w:pPr>
              <w:spacing w:after="0"/>
              <w:rPr>
                <w:color w:val="auto"/>
                <w:sz w:val="7"/>
                <w:szCs w:val="7"/>
              </w:rPr>
            </w:pPr>
          </w:p>
        </w:tc>
        <w:tc>
          <w:tcPr>
            <w:tcW w:w="340" w:type="dxa"/>
            <w:tcBorders>
              <w:right w:val="single" w:color="auto" w:sz="8" w:space="0"/>
            </w:tcBorders>
            <w:vAlign w:val="bottom"/>
          </w:tcPr>
          <w:p w14:paraId="20D1ED15">
            <w:pPr>
              <w:spacing w:after="0"/>
              <w:rPr>
                <w:color w:val="auto"/>
                <w:sz w:val="7"/>
                <w:szCs w:val="7"/>
              </w:rPr>
            </w:pPr>
          </w:p>
        </w:tc>
        <w:tc>
          <w:tcPr>
            <w:tcW w:w="1020" w:type="dxa"/>
            <w:tcBorders>
              <w:right w:val="single" w:color="auto" w:sz="8" w:space="0"/>
            </w:tcBorders>
            <w:vAlign w:val="bottom"/>
          </w:tcPr>
          <w:p w14:paraId="0F1425CA">
            <w:pPr>
              <w:spacing w:after="0" w:line="80" w:lineRule="exact"/>
              <w:rPr>
                <w:color w:val="auto"/>
                <w:sz w:val="20"/>
                <w:szCs w:val="20"/>
              </w:rPr>
            </w:pPr>
            <w:r>
              <w:rPr>
                <w:rFonts w:ascii="宋体" w:hAnsi="宋体" w:eastAsia="宋体" w:cs="宋体"/>
                <w:color w:val="auto"/>
                <w:w w:val="99"/>
                <w:sz w:val="7"/>
                <w:szCs w:val="7"/>
              </w:rPr>
              <w:t>设置是否准确反映部门绩效完成</w:t>
            </w:r>
          </w:p>
        </w:tc>
        <w:tc>
          <w:tcPr>
            <w:tcW w:w="1420" w:type="dxa"/>
            <w:tcBorders>
              <w:right w:val="single" w:color="auto" w:sz="8" w:space="0"/>
            </w:tcBorders>
            <w:vAlign w:val="bottom"/>
          </w:tcPr>
          <w:p w14:paraId="2E20AFA1">
            <w:pPr>
              <w:spacing w:after="0"/>
              <w:rPr>
                <w:color w:val="auto"/>
                <w:sz w:val="7"/>
                <w:szCs w:val="7"/>
              </w:rPr>
            </w:pPr>
          </w:p>
        </w:tc>
        <w:tc>
          <w:tcPr>
            <w:tcW w:w="620" w:type="dxa"/>
            <w:tcBorders>
              <w:right w:val="single" w:color="auto" w:sz="8" w:space="0"/>
            </w:tcBorders>
            <w:vAlign w:val="bottom"/>
          </w:tcPr>
          <w:p w14:paraId="523E59CD">
            <w:pPr>
              <w:spacing w:after="0"/>
              <w:rPr>
                <w:color w:val="auto"/>
                <w:sz w:val="7"/>
                <w:szCs w:val="7"/>
              </w:rPr>
            </w:pPr>
          </w:p>
        </w:tc>
        <w:tc>
          <w:tcPr>
            <w:tcW w:w="0" w:type="dxa"/>
            <w:vAlign w:val="bottom"/>
          </w:tcPr>
          <w:p w14:paraId="4096372C">
            <w:pPr>
              <w:spacing w:after="0"/>
              <w:rPr>
                <w:color w:val="auto"/>
                <w:sz w:val="1"/>
                <w:szCs w:val="1"/>
              </w:rPr>
            </w:pPr>
          </w:p>
        </w:tc>
      </w:tr>
      <w:tr w14:paraId="506262BC">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1B0E9FD7">
            <w:pPr>
              <w:spacing w:after="0"/>
              <w:rPr>
                <w:color w:val="auto"/>
                <w:sz w:val="7"/>
                <w:szCs w:val="7"/>
              </w:rPr>
            </w:pPr>
          </w:p>
        </w:tc>
        <w:tc>
          <w:tcPr>
            <w:tcW w:w="660" w:type="dxa"/>
            <w:tcBorders>
              <w:right w:val="single" w:color="auto" w:sz="8" w:space="0"/>
            </w:tcBorders>
            <w:vAlign w:val="bottom"/>
          </w:tcPr>
          <w:p w14:paraId="3B43DA4D">
            <w:pPr>
              <w:spacing w:after="0"/>
              <w:rPr>
                <w:color w:val="auto"/>
                <w:sz w:val="7"/>
                <w:szCs w:val="7"/>
              </w:rPr>
            </w:pPr>
          </w:p>
        </w:tc>
        <w:tc>
          <w:tcPr>
            <w:tcW w:w="460" w:type="dxa"/>
            <w:tcBorders>
              <w:right w:val="single" w:color="auto" w:sz="8" w:space="0"/>
            </w:tcBorders>
            <w:vAlign w:val="bottom"/>
          </w:tcPr>
          <w:p w14:paraId="690CA452">
            <w:pPr>
              <w:spacing w:after="0"/>
              <w:rPr>
                <w:color w:val="auto"/>
                <w:sz w:val="7"/>
                <w:szCs w:val="7"/>
              </w:rPr>
            </w:pPr>
          </w:p>
        </w:tc>
        <w:tc>
          <w:tcPr>
            <w:tcW w:w="440" w:type="dxa"/>
            <w:tcBorders>
              <w:right w:val="single" w:color="auto" w:sz="8" w:space="0"/>
            </w:tcBorders>
            <w:vAlign w:val="bottom"/>
          </w:tcPr>
          <w:p w14:paraId="3E737FC0">
            <w:pPr>
              <w:spacing w:after="0"/>
              <w:rPr>
                <w:color w:val="auto"/>
                <w:sz w:val="7"/>
                <w:szCs w:val="7"/>
              </w:rPr>
            </w:pPr>
          </w:p>
        </w:tc>
        <w:tc>
          <w:tcPr>
            <w:tcW w:w="440" w:type="dxa"/>
            <w:tcBorders>
              <w:right w:val="single" w:color="auto" w:sz="8" w:space="0"/>
            </w:tcBorders>
            <w:vAlign w:val="bottom"/>
          </w:tcPr>
          <w:p w14:paraId="055C8042">
            <w:pPr>
              <w:spacing w:after="0"/>
              <w:rPr>
                <w:color w:val="auto"/>
                <w:sz w:val="7"/>
                <w:szCs w:val="7"/>
              </w:rPr>
            </w:pPr>
          </w:p>
        </w:tc>
        <w:tc>
          <w:tcPr>
            <w:tcW w:w="340" w:type="dxa"/>
            <w:tcBorders>
              <w:right w:val="single" w:color="auto" w:sz="8" w:space="0"/>
            </w:tcBorders>
            <w:vAlign w:val="bottom"/>
          </w:tcPr>
          <w:p w14:paraId="3BA9A478">
            <w:pPr>
              <w:spacing w:after="0"/>
              <w:rPr>
                <w:color w:val="auto"/>
                <w:sz w:val="7"/>
                <w:szCs w:val="7"/>
              </w:rPr>
            </w:pPr>
          </w:p>
        </w:tc>
        <w:tc>
          <w:tcPr>
            <w:tcW w:w="1020" w:type="dxa"/>
            <w:tcBorders>
              <w:right w:val="single" w:color="auto" w:sz="8" w:space="0"/>
            </w:tcBorders>
            <w:vAlign w:val="bottom"/>
          </w:tcPr>
          <w:p w14:paraId="75C9355D">
            <w:pPr>
              <w:spacing w:after="0" w:line="85" w:lineRule="exact"/>
              <w:rPr>
                <w:color w:val="auto"/>
                <w:sz w:val="20"/>
                <w:szCs w:val="20"/>
              </w:rPr>
            </w:pPr>
            <w:r>
              <w:rPr>
                <w:rFonts w:ascii="宋体" w:hAnsi="宋体" w:eastAsia="宋体" w:cs="宋体"/>
                <w:color w:val="auto"/>
                <w:sz w:val="7"/>
                <w:szCs w:val="7"/>
              </w:rPr>
              <w:t>情况；</w:t>
            </w:r>
            <w:r>
              <w:rPr>
                <w:rFonts w:ascii="Arial" w:hAnsi="Arial" w:eastAsia="Arial" w:cs="Arial"/>
                <w:color w:val="auto"/>
                <w:sz w:val="7"/>
                <w:szCs w:val="7"/>
              </w:rPr>
              <w:t>2.</w:t>
            </w:r>
            <w:r>
              <w:rPr>
                <w:rFonts w:ascii="宋体" w:hAnsi="宋体" w:eastAsia="宋体" w:cs="宋体"/>
                <w:color w:val="auto"/>
                <w:sz w:val="7"/>
                <w:szCs w:val="7"/>
              </w:rPr>
              <w:t>工作任务、预算项目绩</w:t>
            </w:r>
          </w:p>
        </w:tc>
        <w:tc>
          <w:tcPr>
            <w:tcW w:w="1420" w:type="dxa"/>
            <w:tcBorders>
              <w:right w:val="single" w:color="auto" w:sz="8" w:space="0"/>
            </w:tcBorders>
            <w:vAlign w:val="bottom"/>
          </w:tcPr>
          <w:p w14:paraId="66E02A0D">
            <w:pPr>
              <w:spacing w:after="0"/>
              <w:rPr>
                <w:color w:val="auto"/>
                <w:sz w:val="7"/>
                <w:szCs w:val="7"/>
              </w:rPr>
            </w:pPr>
          </w:p>
        </w:tc>
        <w:tc>
          <w:tcPr>
            <w:tcW w:w="620" w:type="dxa"/>
            <w:tcBorders>
              <w:right w:val="single" w:color="auto" w:sz="8" w:space="0"/>
            </w:tcBorders>
            <w:vAlign w:val="bottom"/>
          </w:tcPr>
          <w:p w14:paraId="0A4A828F">
            <w:pPr>
              <w:spacing w:after="0"/>
              <w:rPr>
                <w:color w:val="auto"/>
                <w:sz w:val="7"/>
                <w:szCs w:val="7"/>
              </w:rPr>
            </w:pPr>
          </w:p>
        </w:tc>
        <w:tc>
          <w:tcPr>
            <w:tcW w:w="0" w:type="dxa"/>
            <w:vAlign w:val="bottom"/>
          </w:tcPr>
          <w:p w14:paraId="3EA94B56">
            <w:pPr>
              <w:spacing w:after="0"/>
              <w:rPr>
                <w:color w:val="auto"/>
                <w:sz w:val="1"/>
                <w:szCs w:val="1"/>
              </w:rPr>
            </w:pPr>
          </w:p>
        </w:tc>
      </w:tr>
      <w:tr w14:paraId="0FAA47B8">
        <w:trPr>
          <w:trHeight w:val="109" w:hRule="atLeast"/>
        </w:trPr>
        <w:tc>
          <w:tcPr>
            <w:tcW w:w="340" w:type="dxa"/>
            <w:tcBorders>
              <w:right w:val="single" w:color="auto" w:sz="8" w:space="0"/>
            </w:tcBorders>
            <w:vAlign w:val="bottom"/>
          </w:tcPr>
          <w:p w14:paraId="79BEF21B">
            <w:pPr>
              <w:spacing w:after="0"/>
              <w:rPr>
                <w:color w:val="auto"/>
                <w:sz w:val="9"/>
                <w:szCs w:val="9"/>
              </w:rPr>
            </w:pPr>
          </w:p>
        </w:tc>
        <w:tc>
          <w:tcPr>
            <w:tcW w:w="660" w:type="dxa"/>
            <w:tcBorders>
              <w:right w:val="single" w:color="auto" w:sz="8" w:space="0"/>
            </w:tcBorders>
            <w:vAlign w:val="bottom"/>
          </w:tcPr>
          <w:p w14:paraId="12C38F0E">
            <w:pPr>
              <w:spacing w:after="0"/>
              <w:rPr>
                <w:color w:val="auto"/>
                <w:sz w:val="9"/>
                <w:szCs w:val="9"/>
              </w:rPr>
            </w:pPr>
          </w:p>
        </w:tc>
        <w:tc>
          <w:tcPr>
            <w:tcW w:w="460" w:type="dxa"/>
            <w:tcBorders>
              <w:right w:val="single" w:color="auto" w:sz="8" w:space="0"/>
            </w:tcBorders>
            <w:vAlign w:val="bottom"/>
          </w:tcPr>
          <w:p w14:paraId="383B3014">
            <w:pPr>
              <w:spacing w:after="0"/>
              <w:rPr>
                <w:color w:val="auto"/>
                <w:sz w:val="9"/>
                <w:szCs w:val="9"/>
              </w:rPr>
            </w:pPr>
          </w:p>
        </w:tc>
        <w:tc>
          <w:tcPr>
            <w:tcW w:w="440" w:type="dxa"/>
            <w:tcBorders>
              <w:right w:val="single" w:color="auto" w:sz="8" w:space="0"/>
            </w:tcBorders>
            <w:vAlign w:val="bottom"/>
          </w:tcPr>
          <w:p w14:paraId="1DD5DFBF">
            <w:pPr>
              <w:spacing w:after="0"/>
              <w:rPr>
                <w:color w:val="auto"/>
                <w:sz w:val="9"/>
                <w:szCs w:val="9"/>
              </w:rPr>
            </w:pPr>
          </w:p>
        </w:tc>
        <w:tc>
          <w:tcPr>
            <w:tcW w:w="440" w:type="dxa"/>
            <w:tcBorders>
              <w:right w:val="single" w:color="auto" w:sz="8" w:space="0"/>
            </w:tcBorders>
            <w:vAlign w:val="bottom"/>
          </w:tcPr>
          <w:p w14:paraId="309B99E3">
            <w:pPr>
              <w:spacing w:after="0" w:line="80" w:lineRule="exact"/>
              <w:rPr>
                <w:color w:val="auto"/>
                <w:sz w:val="20"/>
                <w:szCs w:val="20"/>
              </w:rPr>
            </w:pPr>
            <w:r>
              <w:rPr>
                <w:rFonts w:ascii="宋体" w:hAnsi="宋体" w:eastAsia="宋体" w:cs="宋体"/>
                <w:color w:val="auto"/>
                <w:sz w:val="7"/>
                <w:szCs w:val="7"/>
              </w:rPr>
              <w:t>合理</w:t>
            </w:r>
          </w:p>
        </w:tc>
        <w:tc>
          <w:tcPr>
            <w:tcW w:w="340" w:type="dxa"/>
            <w:tcBorders>
              <w:right w:val="single" w:color="auto" w:sz="8" w:space="0"/>
            </w:tcBorders>
            <w:vAlign w:val="bottom"/>
          </w:tcPr>
          <w:p w14:paraId="0F482F39">
            <w:pPr>
              <w:spacing w:after="0"/>
              <w:rPr>
                <w:color w:val="auto"/>
                <w:sz w:val="9"/>
                <w:szCs w:val="9"/>
              </w:rPr>
            </w:pPr>
          </w:p>
        </w:tc>
        <w:tc>
          <w:tcPr>
            <w:tcW w:w="1020" w:type="dxa"/>
            <w:tcBorders>
              <w:right w:val="single" w:color="auto" w:sz="8" w:space="0"/>
            </w:tcBorders>
            <w:vAlign w:val="bottom"/>
          </w:tcPr>
          <w:p w14:paraId="762D87BE">
            <w:pPr>
              <w:spacing w:after="0" w:line="80" w:lineRule="exact"/>
              <w:rPr>
                <w:color w:val="auto"/>
                <w:sz w:val="20"/>
                <w:szCs w:val="20"/>
              </w:rPr>
            </w:pPr>
            <w:r>
              <w:rPr>
                <w:rFonts w:ascii="宋体" w:hAnsi="宋体" w:eastAsia="宋体" w:cs="宋体"/>
                <w:color w:val="auto"/>
                <w:w w:val="99"/>
                <w:sz w:val="7"/>
                <w:szCs w:val="7"/>
              </w:rPr>
              <w:t>效指标是否清晰、细化、可评价</w:t>
            </w:r>
          </w:p>
        </w:tc>
        <w:tc>
          <w:tcPr>
            <w:tcW w:w="1420" w:type="dxa"/>
            <w:tcBorders>
              <w:right w:val="single" w:color="auto" w:sz="8" w:space="0"/>
            </w:tcBorders>
            <w:vAlign w:val="bottom"/>
          </w:tcPr>
          <w:p w14:paraId="07AC9600">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45232B6F">
            <w:pPr>
              <w:spacing w:after="0"/>
              <w:rPr>
                <w:color w:val="auto"/>
                <w:sz w:val="9"/>
                <w:szCs w:val="9"/>
              </w:rPr>
            </w:pPr>
          </w:p>
        </w:tc>
        <w:tc>
          <w:tcPr>
            <w:tcW w:w="0" w:type="dxa"/>
            <w:vAlign w:val="bottom"/>
          </w:tcPr>
          <w:p w14:paraId="7873F925">
            <w:pPr>
              <w:spacing w:after="0"/>
              <w:rPr>
                <w:color w:val="auto"/>
                <w:sz w:val="1"/>
                <w:szCs w:val="1"/>
              </w:rPr>
            </w:pPr>
          </w:p>
        </w:tc>
      </w:tr>
      <w:tr w14:paraId="07D316D4">
        <w:tblPrEx>
          <w:tblCellMar>
            <w:top w:w="0" w:type="dxa"/>
            <w:left w:w="0" w:type="dxa"/>
            <w:bottom w:w="0" w:type="dxa"/>
            <w:right w:w="0" w:type="dxa"/>
          </w:tblCellMar>
        </w:tblPrEx>
        <w:trPr>
          <w:trHeight w:val="68" w:hRule="atLeast"/>
        </w:trPr>
        <w:tc>
          <w:tcPr>
            <w:tcW w:w="340" w:type="dxa"/>
            <w:tcBorders>
              <w:right w:val="single" w:color="auto" w:sz="8" w:space="0"/>
            </w:tcBorders>
            <w:vAlign w:val="bottom"/>
          </w:tcPr>
          <w:p w14:paraId="45A247AA">
            <w:pPr>
              <w:spacing w:after="0"/>
              <w:rPr>
                <w:color w:val="auto"/>
                <w:sz w:val="5"/>
                <w:szCs w:val="5"/>
              </w:rPr>
            </w:pPr>
          </w:p>
        </w:tc>
        <w:tc>
          <w:tcPr>
            <w:tcW w:w="660" w:type="dxa"/>
            <w:tcBorders>
              <w:right w:val="single" w:color="auto" w:sz="8" w:space="0"/>
            </w:tcBorders>
            <w:vAlign w:val="bottom"/>
          </w:tcPr>
          <w:p w14:paraId="403FE4BC">
            <w:pPr>
              <w:spacing w:after="0"/>
              <w:rPr>
                <w:color w:val="auto"/>
                <w:sz w:val="5"/>
                <w:szCs w:val="5"/>
              </w:rPr>
            </w:pPr>
          </w:p>
        </w:tc>
        <w:tc>
          <w:tcPr>
            <w:tcW w:w="460" w:type="dxa"/>
            <w:tcBorders>
              <w:right w:val="single" w:color="auto" w:sz="8" w:space="0"/>
            </w:tcBorders>
            <w:vAlign w:val="bottom"/>
          </w:tcPr>
          <w:p w14:paraId="108200FA">
            <w:pPr>
              <w:spacing w:after="0"/>
              <w:rPr>
                <w:color w:val="auto"/>
                <w:sz w:val="5"/>
                <w:szCs w:val="5"/>
              </w:rPr>
            </w:pPr>
          </w:p>
        </w:tc>
        <w:tc>
          <w:tcPr>
            <w:tcW w:w="440" w:type="dxa"/>
            <w:tcBorders>
              <w:right w:val="single" w:color="auto" w:sz="8" w:space="0"/>
            </w:tcBorders>
            <w:vAlign w:val="bottom"/>
          </w:tcPr>
          <w:p w14:paraId="7CFA3D61">
            <w:pPr>
              <w:spacing w:after="0"/>
              <w:rPr>
                <w:color w:val="auto"/>
                <w:sz w:val="5"/>
                <w:szCs w:val="5"/>
              </w:rPr>
            </w:pPr>
          </w:p>
        </w:tc>
        <w:tc>
          <w:tcPr>
            <w:tcW w:w="440" w:type="dxa"/>
            <w:tcBorders>
              <w:right w:val="single" w:color="auto" w:sz="8" w:space="0"/>
            </w:tcBorders>
            <w:vAlign w:val="bottom"/>
          </w:tcPr>
          <w:p w14:paraId="74188026">
            <w:pPr>
              <w:spacing w:after="0"/>
              <w:rPr>
                <w:color w:val="auto"/>
                <w:sz w:val="5"/>
                <w:szCs w:val="5"/>
              </w:rPr>
            </w:pPr>
          </w:p>
        </w:tc>
        <w:tc>
          <w:tcPr>
            <w:tcW w:w="340" w:type="dxa"/>
            <w:tcBorders>
              <w:right w:val="single" w:color="auto" w:sz="8" w:space="0"/>
            </w:tcBorders>
            <w:vAlign w:val="bottom"/>
          </w:tcPr>
          <w:p w14:paraId="33EADEC9">
            <w:pPr>
              <w:spacing w:after="0"/>
              <w:rPr>
                <w:color w:val="auto"/>
                <w:sz w:val="5"/>
                <w:szCs w:val="5"/>
              </w:rPr>
            </w:pPr>
          </w:p>
        </w:tc>
        <w:tc>
          <w:tcPr>
            <w:tcW w:w="1020" w:type="dxa"/>
            <w:tcBorders>
              <w:right w:val="single" w:color="auto" w:sz="8" w:space="0"/>
            </w:tcBorders>
            <w:vAlign w:val="bottom"/>
          </w:tcPr>
          <w:p w14:paraId="298E9E07">
            <w:pPr>
              <w:spacing w:after="0" w:line="68" w:lineRule="exact"/>
              <w:rPr>
                <w:color w:val="auto"/>
                <w:sz w:val="20"/>
                <w:szCs w:val="20"/>
              </w:rPr>
            </w:pPr>
            <w:r>
              <w:rPr>
                <w:rFonts w:ascii="宋体" w:hAnsi="宋体" w:eastAsia="宋体" w:cs="宋体"/>
                <w:color w:val="auto"/>
                <w:sz w:val="7"/>
                <w:szCs w:val="7"/>
              </w:rPr>
              <w:t>、可衡量；</w:t>
            </w:r>
            <w:r>
              <w:rPr>
                <w:rFonts w:ascii="Arial" w:hAnsi="Arial" w:eastAsia="Arial" w:cs="Arial"/>
                <w:color w:val="auto"/>
                <w:sz w:val="7"/>
                <w:szCs w:val="7"/>
              </w:rPr>
              <w:t>3.</w:t>
            </w:r>
            <w:r>
              <w:rPr>
                <w:rFonts w:ascii="宋体" w:hAnsi="宋体" w:eastAsia="宋体" w:cs="宋体"/>
                <w:color w:val="auto"/>
                <w:sz w:val="7"/>
                <w:szCs w:val="7"/>
              </w:rPr>
              <w:t>工作任务、预算项</w:t>
            </w:r>
          </w:p>
        </w:tc>
        <w:tc>
          <w:tcPr>
            <w:tcW w:w="1420" w:type="dxa"/>
            <w:tcBorders>
              <w:right w:val="single" w:color="auto" w:sz="8" w:space="0"/>
            </w:tcBorders>
            <w:vAlign w:val="bottom"/>
          </w:tcPr>
          <w:p w14:paraId="3775EB66">
            <w:pPr>
              <w:spacing w:after="0"/>
              <w:rPr>
                <w:color w:val="auto"/>
                <w:sz w:val="5"/>
                <w:szCs w:val="5"/>
              </w:rPr>
            </w:pPr>
          </w:p>
        </w:tc>
        <w:tc>
          <w:tcPr>
            <w:tcW w:w="620" w:type="dxa"/>
            <w:tcBorders>
              <w:right w:val="single" w:color="auto" w:sz="8" w:space="0"/>
            </w:tcBorders>
            <w:vAlign w:val="bottom"/>
          </w:tcPr>
          <w:p w14:paraId="5F66482C">
            <w:pPr>
              <w:spacing w:after="0"/>
              <w:rPr>
                <w:color w:val="auto"/>
                <w:sz w:val="5"/>
                <w:szCs w:val="5"/>
              </w:rPr>
            </w:pPr>
          </w:p>
        </w:tc>
        <w:tc>
          <w:tcPr>
            <w:tcW w:w="0" w:type="dxa"/>
            <w:vAlign w:val="bottom"/>
          </w:tcPr>
          <w:p w14:paraId="4A5B18B3">
            <w:pPr>
              <w:spacing w:after="0"/>
              <w:rPr>
                <w:color w:val="auto"/>
                <w:sz w:val="1"/>
                <w:szCs w:val="1"/>
              </w:rPr>
            </w:pPr>
          </w:p>
        </w:tc>
      </w:tr>
      <w:tr w14:paraId="41D45006">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067AEEC1">
            <w:pPr>
              <w:spacing w:after="0"/>
              <w:rPr>
                <w:color w:val="auto"/>
                <w:sz w:val="7"/>
                <w:szCs w:val="7"/>
              </w:rPr>
            </w:pPr>
          </w:p>
        </w:tc>
        <w:tc>
          <w:tcPr>
            <w:tcW w:w="660" w:type="dxa"/>
            <w:tcBorders>
              <w:right w:val="single" w:color="auto" w:sz="8" w:space="0"/>
            </w:tcBorders>
            <w:vAlign w:val="bottom"/>
          </w:tcPr>
          <w:p w14:paraId="618FD41E">
            <w:pPr>
              <w:spacing w:after="0"/>
              <w:rPr>
                <w:color w:val="auto"/>
                <w:sz w:val="7"/>
                <w:szCs w:val="7"/>
              </w:rPr>
            </w:pPr>
          </w:p>
        </w:tc>
        <w:tc>
          <w:tcPr>
            <w:tcW w:w="460" w:type="dxa"/>
            <w:tcBorders>
              <w:right w:val="single" w:color="auto" w:sz="8" w:space="0"/>
            </w:tcBorders>
            <w:vAlign w:val="bottom"/>
          </w:tcPr>
          <w:p w14:paraId="5C14CBA2">
            <w:pPr>
              <w:spacing w:after="0"/>
              <w:rPr>
                <w:color w:val="auto"/>
                <w:sz w:val="7"/>
                <w:szCs w:val="7"/>
              </w:rPr>
            </w:pPr>
          </w:p>
        </w:tc>
        <w:tc>
          <w:tcPr>
            <w:tcW w:w="440" w:type="dxa"/>
            <w:tcBorders>
              <w:right w:val="single" w:color="auto" w:sz="8" w:space="0"/>
            </w:tcBorders>
            <w:vAlign w:val="bottom"/>
          </w:tcPr>
          <w:p w14:paraId="74EF7548">
            <w:pPr>
              <w:spacing w:after="0"/>
              <w:rPr>
                <w:color w:val="auto"/>
                <w:sz w:val="7"/>
                <w:szCs w:val="7"/>
              </w:rPr>
            </w:pPr>
          </w:p>
        </w:tc>
        <w:tc>
          <w:tcPr>
            <w:tcW w:w="440" w:type="dxa"/>
            <w:tcBorders>
              <w:right w:val="single" w:color="auto" w:sz="8" w:space="0"/>
            </w:tcBorders>
            <w:vAlign w:val="bottom"/>
          </w:tcPr>
          <w:p w14:paraId="7E4AD6EB">
            <w:pPr>
              <w:spacing w:after="0"/>
              <w:rPr>
                <w:color w:val="auto"/>
                <w:sz w:val="7"/>
                <w:szCs w:val="7"/>
              </w:rPr>
            </w:pPr>
          </w:p>
        </w:tc>
        <w:tc>
          <w:tcPr>
            <w:tcW w:w="340" w:type="dxa"/>
            <w:tcBorders>
              <w:right w:val="single" w:color="auto" w:sz="8" w:space="0"/>
            </w:tcBorders>
            <w:vAlign w:val="bottom"/>
          </w:tcPr>
          <w:p w14:paraId="4C85D645">
            <w:pPr>
              <w:spacing w:after="0"/>
              <w:rPr>
                <w:color w:val="auto"/>
                <w:sz w:val="7"/>
                <w:szCs w:val="7"/>
              </w:rPr>
            </w:pPr>
          </w:p>
        </w:tc>
        <w:tc>
          <w:tcPr>
            <w:tcW w:w="1020" w:type="dxa"/>
            <w:tcBorders>
              <w:right w:val="single" w:color="auto" w:sz="8" w:space="0"/>
            </w:tcBorders>
            <w:vAlign w:val="bottom"/>
          </w:tcPr>
          <w:p w14:paraId="7CFFF9B3">
            <w:pPr>
              <w:spacing w:after="0" w:line="80" w:lineRule="exact"/>
              <w:rPr>
                <w:color w:val="auto"/>
                <w:sz w:val="20"/>
                <w:szCs w:val="20"/>
              </w:rPr>
            </w:pPr>
            <w:r>
              <w:rPr>
                <w:rFonts w:ascii="宋体" w:hAnsi="宋体" w:eastAsia="宋体" w:cs="宋体"/>
                <w:color w:val="auto"/>
                <w:w w:val="99"/>
                <w:sz w:val="7"/>
                <w:szCs w:val="7"/>
              </w:rPr>
              <w:t>目绩效指标的评价标准是否清晰</w:t>
            </w:r>
          </w:p>
        </w:tc>
        <w:tc>
          <w:tcPr>
            <w:tcW w:w="1420" w:type="dxa"/>
            <w:tcBorders>
              <w:right w:val="single" w:color="auto" w:sz="8" w:space="0"/>
            </w:tcBorders>
            <w:vAlign w:val="bottom"/>
          </w:tcPr>
          <w:p w14:paraId="023843E8">
            <w:pPr>
              <w:spacing w:after="0"/>
              <w:rPr>
                <w:color w:val="auto"/>
                <w:sz w:val="7"/>
                <w:szCs w:val="7"/>
              </w:rPr>
            </w:pPr>
          </w:p>
        </w:tc>
        <w:tc>
          <w:tcPr>
            <w:tcW w:w="620" w:type="dxa"/>
            <w:tcBorders>
              <w:right w:val="single" w:color="auto" w:sz="8" w:space="0"/>
            </w:tcBorders>
            <w:vAlign w:val="bottom"/>
          </w:tcPr>
          <w:p w14:paraId="43834849">
            <w:pPr>
              <w:spacing w:after="0"/>
              <w:rPr>
                <w:color w:val="auto"/>
                <w:sz w:val="7"/>
                <w:szCs w:val="7"/>
              </w:rPr>
            </w:pPr>
          </w:p>
        </w:tc>
        <w:tc>
          <w:tcPr>
            <w:tcW w:w="0" w:type="dxa"/>
            <w:vAlign w:val="bottom"/>
          </w:tcPr>
          <w:p w14:paraId="257F6139">
            <w:pPr>
              <w:spacing w:after="0"/>
              <w:rPr>
                <w:color w:val="auto"/>
                <w:sz w:val="1"/>
                <w:szCs w:val="1"/>
              </w:rPr>
            </w:pPr>
          </w:p>
        </w:tc>
      </w:tr>
      <w:tr w14:paraId="38E2CE86">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1EC3B25C">
            <w:pPr>
              <w:spacing w:after="0"/>
              <w:rPr>
                <w:color w:val="auto"/>
                <w:sz w:val="7"/>
                <w:szCs w:val="7"/>
              </w:rPr>
            </w:pPr>
          </w:p>
        </w:tc>
        <w:tc>
          <w:tcPr>
            <w:tcW w:w="660" w:type="dxa"/>
            <w:tcBorders>
              <w:right w:val="single" w:color="auto" w:sz="8" w:space="0"/>
            </w:tcBorders>
            <w:vAlign w:val="bottom"/>
          </w:tcPr>
          <w:p w14:paraId="326F59E6">
            <w:pPr>
              <w:spacing w:after="0"/>
              <w:rPr>
                <w:color w:val="auto"/>
                <w:sz w:val="7"/>
                <w:szCs w:val="7"/>
              </w:rPr>
            </w:pPr>
          </w:p>
        </w:tc>
        <w:tc>
          <w:tcPr>
            <w:tcW w:w="460" w:type="dxa"/>
            <w:tcBorders>
              <w:right w:val="single" w:color="auto" w:sz="8" w:space="0"/>
            </w:tcBorders>
            <w:vAlign w:val="bottom"/>
          </w:tcPr>
          <w:p w14:paraId="0E96B46F">
            <w:pPr>
              <w:spacing w:after="0"/>
              <w:rPr>
                <w:color w:val="auto"/>
                <w:sz w:val="7"/>
                <w:szCs w:val="7"/>
              </w:rPr>
            </w:pPr>
          </w:p>
        </w:tc>
        <w:tc>
          <w:tcPr>
            <w:tcW w:w="440" w:type="dxa"/>
            <w:tcBorders>
              <w:right w:val="single" w:color="auto" w:sz="8" w:space="0"/>
            </w:tcBorders>
            <w:vAlign w:val="bottom"/>
          </w:tcPr>
          <w:p w14:paraId="122FC99D">
            <w:pPr>
              <w:spacing w:after="0"/>
              <w:rPr>
                <w:color w:val="auto"/>
                <w:sz w:val="7"/>
                <w:szCs w:val="7"/>
              </w:rPr>
            </w:pPr>
          </w:p>
        </w:tc>
        <w:tc>
          <w:tcPr>
            <w:tcW w:w="440" w:type="dxa"/>
            <w:tcBorders>
              <w:right w:val="single" w:color="auto" w:sz="8" w:space="0"/>
            </w:tcBorders>
            <w:vAlign w:val="bottom"/>
          </w:tcPr>
          <w:p w14:paraId="1DAA5276">
            <w:pPr>
              <w:spacing w:after="0"/>
              <w:rPr>
                <w:color w:val="auto"/>
                <w:sz w:val="7"/>
                <w:szCs w:val="7"/>
              </w:rPr>
            </w:pPr>
          </w:p>
        </w:tc>
        <w:tc>
          <w:tcPr>
            <w:tcW w:w="340" w:type="dxa"/>
            <w:tcBorders>
              <w:right w:val="single" w:color="auto" w:sz="8" w:space="0"/>
            </w:tcBorders>
            <w:vAlign w:val="bottom"/>
          </w:tcPr>
          <w:p w14:paraId="5574C886">
            <w:pPr>
              <w:spacing w:after="0"/>
              <w:rPr>
                <w:color w:val="auto"/>
                <w:sz w:val="7"/>
                <w:szCs w:val="7"/>
              </w:rPr>
            </w:pPr>
          </w:p>
        </w:tc>
        <w:tc>
          <w:tcPr>
            <w:tcW w:w="1020" w:type="dxa"/>
            <w:tcBorders>
              <w:right w:val="single" w:color="auto" w:sz="8" w:space="0"/>
            </w:tcBorders>
            <w:vAlign w:val="bottom"/>
          </w:tcPr>
          <w:p w14:paraId="77843DA3">
            <w:pPr>
              <w:spacing w:after="0" w:line="85" w:lineRule="exact"/>
              <w:rPr>
                <w:color w:val="auto"/>
                <w:sz w:val="20"/>
                <w:szCs w:val="20"/>
              </w:rPr>
            </w:pPr>
            <w:r>
              <w:rPr>
                <w:rFonts w:ascii="宋体" w:hAnsi="宋体" w:eastAsia="宋体" w:cs="宋体"/>
                <w:color w:val="auto"/>
                <w:sz w:val="7"/>
                <w:szCs w:val="7"/>
              </w:rPr>
              <w:t>、可衡量；</w:t>
            </w:r>
            <w:r>
              <w:rPr>
                <w:rFonts w:ascii="Arial" w:hAnsi="Arial" w:eastAsia="Arial" w:cs="Arial"/>
                <w:color w:val="auto"/>
                <w:sz w:val="7"/>
                <w:szCs w:val="7"/>
              </w:rPr>
              <w:t>4.</w:t>
            </w:r>
            <w:r>
              <w:rPr>
                <w:rFonts w:ascii="宋体" w:hAnsi="宋体" w:eastAsia="宋体" w:cs="宋体"/>
                <w:color w:val="auto"/>
                <w:sz w:val="7"/>
                <w:szCs w:val="7"/>
              </w:rPr>
              <w:t>是否与部门年度的</w:t>
            </w:r>
          </w:p>
        </w:tc>
        <w:tc>
          <w:tcPr>
            <w:tcW w:w="1420" w:type="dxa"/>
            <w:tcBorders>
              <w:right w:val="single" w:color="auto" w:sz="8" w:space="0"/>
            </w:tcBorders>
            <w:vAlign w:val="bottom"/>
          </w:tcPr>
          <w:p w14:paraId="3378FDEB">
            <w:pPr>
              <w:spacing w:after="0"/>
              <w:rPr>
                <w:color w:val="auto"/>
                <w:sz w:val="7"/>
                <w:szCs w:val="7"/>
              </w:rPr>
            </w:pPr>
          </w:p>
        </w:tc>
        <w:tc>
          <w:tcPr>
            <w:tcW w:w="620" w:type="dxa"/>
            <w:tcBorders>
              <w:right w:val="single" w:color="auto" w:sz="8" w:space="0"/>
            </w:tcBorders>
            <w:vAlign w:val="bottom"/>
          </w:tcPr>
          <w:p w14:paraId="7BB017E8">
            <w:pPr>
              <w:spacing w:after="0"/>
              <w:rPr>
                <w:color w:val="auto"/>
                <w:sz w:val="7"/>
                <w:szCs w:val="7"/>
              </w:rPr>
            </w:pPr>
          </w:p>
        </w:tc>
        <w:tc>
          <w:tcPr>
            <w:tcW w:w="0" w:type="dxa"/>
            <w:vAlign w:val="bottom"/>
          </w:tcPr>
          <w:p w14:paraId="194462CC">
            <w:pPr>
              <w:spacing w:after="0"/>
              <w:rPr>
                <w:color w:val="auto"/>
                <w:sz w:val="1"/>
                <w:szCs w:val="1"/>
              </w:rPr>
            </w:pPr>
          </w:p>
        </w:tc>
      </w:tr>
      <w:tr w14:paraId="1A729FFF">
        <w:trPr>
          <w:trHeight w:val="41" w:hRule="atLeast"/>
        </w:trPr>
        <w:tc>
          <w:tcPr>
            <w:tcW w:w="340" w:type="dxa"/>
            <w:tcBorders>
              <w:right w:val="single" w:color="auto" w:sz="8" w:space="0"/>
            </w:tcBorders>
            <w:vAlign w:val="bottom"/>
          </w:tcPr>
          <w:p w14:paraId="17418B1C">
            <w:pPr>
              <w:spacing w:after="0"/>
              <w:rPr>
                <w:color w:val="auto"/>
                <w:sz w:val="3"/>
                <w:szCs w:val="3"/>
              </w:rPr>
            </w:pPr>
          </w:p>
        </w:tc>
        <w:tc>
          <w:tcPr>
            <w:tcW w:w="660" w:type="dxa"/>
            <w:tcBorders>
              <w:right w:val="single" w:color="auto" w:sz="8" w:space="0"/>
            </w:tcBorders>
            <w:vAlign w:val="bottom"/>
          </w:tcPr>
          <w:p w14:paraId="0ACC936A">
            <w:pPr>
              <w:spacing w:after="0"/>
              <w:rPr>
                <w:color w:val="auto"/>
                <w:sz w:val="3"/>
                <w:szCs w:val="3"/>
              </w:rPr>
            </w:pPr>
          </w:p>
        </w:tc>
        <w:tc>
          <w:tcPr>
            <w:tcW w:w="460" w:type="dxa"/>
            <w:tcBorders>
              <w:right w:val="single" w:color="auto" w:sz="8" w:space="0"/>
            </w:tcBorders>
            <w:vAlign w:val="bottom"/>
          </w:tcPr>
          <w:p w14:paraId="098D7AE7">
            <w:pPr>
              <w:spacing w:after="0"/>
              <w:rPr>
                <w:color w:val="auto"/>
                <w:sz w:val="3"/>
                <w:szCs w:val="3"/>
              </w:rPr>
            </w:pPr>
          </w:p>
        </w:tc>
        <w:tc>
          <w:tcPr>
            <w:tcW w:w="440" w:type="dxa"/>
            <w:tcBorders>
              <w:right w:val="single" w:color="auto" w:sz="8" w:space="0"/>
            </w:tcBorders>
            <w:vAlign w:val="bottom"/>
          </w:tcPr>
          <w:p w14:paraId="37E0D684">
            <w:pPr>
              <w:spacing w:after="0"/>
              <w:rPr>
                <w:color w:val="auto"/>
                <w:sz w:val="3"/>
                <w:szCs w:val="3"/>
              </w:rPr>
            </w:pPr>
          </w:p>
        </w:tc>
        <w:tc>
          <w:tcPr>
            <w:tcW w:w="440" w:type="dxa"/>
            <w:tcBorders>
              <w:bottom w:val="single" w:color="auto" w:sz="8" w:space="0"/>
              <w:right w:val="single" w:color="auto" w:sz="8" w:space="0"/>
            </w:tcBorders>
            <w:vAlign w:val="bottom"/>
          </w:tcPr>
          <w:p w14:paraId="5EA7AA9F">
            <w:pPr>
              <w:spacing w:after="0"/>
              <w:rPr>
                <w:color w:val="auto"/>
                <w:sz w:val="3"/>
                <w:szCs w:val="3"/>
              </w:rPr>
            </w:pPr>
          </w:p>
        </w:tc>
        <w:tc>
          <w:tcPr>
            <w:tcW w:w="340" w:type="dxa"/>
            <w:tcBorders>
              <w:bottom w:val="single" w:color="auto" w:sz="8" w:space="0"/>
              <w:right w:val="single" w:color="auto" w:sz="8" w:space="0"/>
            </w:tcBorders>
            <w:vAlign w:val="bottom"/>
          </w:tcPr>
          <w:p w14:paraId="3B1FD8C6">
            <w:pPr>
              <w:spacing w:after="0"/>
              <w:rPr>
                <w:color w:val="auto"/>
                <w:sz w:val="3"/>
                <w:szCs w:val="3"/>
              </w:rPr>
            </w:pPr>
          </w:p>
        </w:tc>
        <w:tc>
          <w:tcPr>
            <w:tcW w:w="1020" w:type="dxa"/>
            <w:tcBorders>
              <w:bottom w:val="single" w:color="auto" w:sz="8" w:space="0"/>
              <w:right w:val="single" w:color="auto" w:sz="8" w:space="0"/>
            </w:tcBorders>
            <w:vAlign w:val="bottom"/>
          </w:tcPr>
          <w:p w14:paraId="6C3E59BA">
            <w:pPr>
              <w:spacing w:after="0"/>
              <w:rPr>
                <w:color w:val="auto"/>
                <w:sz w:val="3"/>
                <w:szCs w:val="3"/>
              </w:rPr>
            </w:pPr>
          </w:p>
        </w:tc>
        <w:tc>
          <w:tcPr>
            <w:tcW w:w="1420" w:type="dxa"/>
            <w:tcBorders>
              <w:bottom w:val="single" w:color="auto" w:sz="8" w:space="0"/>
              <w:right w:val="single" w:color="auto" w:sz="8" w:space="0"/>
            </w:tcBorders>
            <w:vAlign w:val="bottom"/>
          </w:tcPr>
          <w:p w14:paraId="6CCE84DF">
            <w:pPr>
              <w:spacing w:after="0"/>
              <w:rPr>
                <w:color w:val="auto"/>
                <w:sz w:val="3"/>
                <w:szCs w:val="3"/>
              </w:rPr>
            </w:pPr>
          </w:p>
        </w:tc>
        <w:tc>
          <w:tcPr>
            <w:tcW w:w="620" w:type="dxa"/>
            <w:tcBorders>
              <w:bottom w:val="single" w:color="auto" w:sz="8" w:space="0"/>
              <w:right w:val="single" w:color="auto" w:sz="8" w:space="0"/>
            </w:tcBorders>
            <w:vAlign w:val="bottom"/>
          </w:tcPr>
          <w:p w14:paraId="547D0D0C">
            <w:pPr>
              <w:spacing w:after="0"/>
              <w:rPr>
                <w:color w:val="auto"/>
                <w:sz w:val="3"/>
                <w:szCs w:val="3"/>
              </w:rPr>
            </w:pPr>
          </w:p>
        </w:tc>
        <w:tc>
          <w:tcPr>
            <w:tcW w:w="0" w:type="dxa"/>
            <w:vAlign w:val="bottom"/>
          </w:tcPr>
          <w:p w14:paraId="1704DF88">
            <w:pPr>
              <w:spacing w:after="0"/>
              <w:rPr>
                <w:color w:val="auto"/>
                <w:sz w:val="1"/>
                <w:szCs w:val="1"/>
              </w:rPr>
            </w:pPr>
          </w:p>
        </w:tc>
      </w:tr>
      <w:tr w14:paraId="2243A00C">
        <w:tblPrEx>
          <w:tblCellMar>
            <w:top w:w="0" w:type="dxa"/>
            <w:left w:w="0" w:type="dxa"/>
            <w:bottom w:w="0" w:type="dxa"/>
            <w:right w:w="0" w:type="dxa"/>
          </w:tblCellMar>
        </w:tblPrEx>
        <w:trPr>
          <w:trHeight w:val="69" w:hRule="atLeast"/>
        </w:trPr>
        <w:tc>
          <w:tcPr>
            <w:tcW w:w="340" w:type="dxa"/>
            <w:tcBorders>
              <w:right w:val="single" w:color="auto" w:sz="8" w:space="0"/>
            </w:tcBorders>
            <w:vAlign w:val="bottom"/>
          </w:tcPr>
          <w:p w14:paraId="1F6E73A1">
            <w:pPr>
              <w:spacing w:after="0"/>
              <w:rPr>
                <w:color w:val="auto"/>
                <w:sz w:val="6"/>
                <w:szCs w:val="6"/>
              </w:rPr>
            </w:pPr>
          </w:p>
        </w:tc>
        <w:tc>
          <w:tcPr>
            <w:tcW w:w="660" w:type="dxa"/>
            <w:tcBorders>
              <w:right w:val="single" w:color="auto" w:sz="8" w:space="0"/>
            </w:tcBorders>
            <w:vAlign w:val="bottom"/>
          </w:tcPr>
          <w:p w14:paraId="59660454">
            <w:pPr>
              <w:spacing w:after="0"/>
              <w:rPr>
                <w:color w:val="auto"/>
                <w:sz w:val="6"/>
                <w:szCs w:val="6"/>
              </w:rPr>
            </w:pPr>
          </w:p>
        </w:tc>
        <w:tc>
          <w:tcPr>
            <w:tcW w:w="460" w:type="dxa"/>
            <w:tcBorders>
              <w:right w:val="single" w:color="auto" w:sz="8" w:space="0"/>
            </w:tcBorders>
            <w:vAlign w:val="bottom"/>
          </w:tcPr>
          <w:p w14:paraId="467729C6">
            <w:pPr>
              <w:spacing w:after="0"/>
              <w:rPr>
                <w:color w:val="auto"/>
                <w:sz w:val="6"/>
                <w:szCs w:val="6"/>
              </w:rPr>
            </w:pPr>
          </w:p>
        </w:tc>
        <w:tc>
          <w:tcPr>
            <w:tcW w:w="440" w:type="dxa"/>
            <w:tcBorders>
              <w:right w:val="single" w:color="auto" w:sz="8" w:space="0"/>
            </w:tcBorders>
            <w:vAlign w:val="bottom"/>
          </w:tcPr>
          <w:p w14:paraId="6BF82313">
            <w:pPr>
              <w:spacing w:after="0"/>
              <w:rPr>
                <w:color w:val="auto"/>
                <w:sz w:val="6"/>
                <w:szCs w:val="6"/>
              </w:rPr>
            </w:pPr>
          </w:p>
        </w:tc>
        <w:tc>
          <w:tcPr>
            <w:tcW w:w="440" w:type="dxa"/>
            <w:tcBorders>
              <w:right w:val="single" w:color="auto" w:sz="8" w:space="0"/>
            </w:tcBorders>
            <w:vAlign w:val="bottom"/>
          </w:tcPr>
          <w:p w14:paraId="73E66549">
            <w:pPr>
              <w:spacing w:after="0"/>
              <w:rPr>
                <w:color w:val="auto"/>
                <w:sz w:val="6"/>
                <w:szCs w:val="6"/>
              </w:rPr>
            </w:pPr>
          </w:p>
        </w:tc>
        <w:tc>
          <w:tcPr>
            <w:tcW w:w="340" w:type="dxa"/>
            <w:tcBorders>
              <w:right w:val="single" w:color="auto" w:sz="8" w:space="0"/>
            </w:tcBorders>
            <w:vAlign w:val="bottom"/>
          </w:tcPr>
          <w:p w14:paraId="70885B51">
            <w:pPr>
              <w:spacing w:after="0"/>
              <w:rPr>
                <w:color w:val="auto"/>
                <w:sz w:val="6"/>
                <w:szCs w:val="6"/>
              </w:rPr>
            </w:pPr>
          </w:p>
        </w:tc>
        <w:tc>
          <w:tcPr>
            <w:tcW w:w="1020" w:type="dxa"/>
            <w:tcBorders>
              <w:right w:val="single" w:color="auto" w:sz="8" w:space="0"/>
            </w:tcBorders>
            <w:vAlign w:val="bottom"/>
          </w:tcPr>
          <w:p w14:paraId="02BB3665">
            <w:pPr>
              <w:spacing w:after="0" w:line="70"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部门所有收入是否全部纳入部</w:t>
            </w:r>
          </w:p>
        </w:tc>
        <w:tc>
          <w:tcPr>
            <w:tcW w:w="1420" w:type="dxa"/>
            <w:tcBorders>
              <w:right w:val="single" w:color="auto" w:sz="8" w:space="0"/>
            </w:tcBorders>
            <w:vAlign w:val="bottom"/>
          </w:tcPr>
          <w:p w14:paraId="122236F9">
            <w:pPr>
              <w:spacing w:after="0"/>
              <w:rPr>
                <w:color w:val="auto"/>
                <w:sz w:val="6"/>
                <w:szCs w:val="6"/>
              </w:rPr>
            </w:pPr>
          </w:p>
        </w:tc>
        <w:tc>
          <w:tcPr>
            <w:tcW w:w="620" w:type="dxa"/>
            <w:tcBorders>
              <w:right w:val="single" w:color="auto" w:sz="8" w:space="0"/>
            </w:tcBorders>
            <w:vAlign w:val="bottom"/>
          </w:tcPr>
          <w:p w14:paraId="609ED1B0">
            <w:pPr>
              <w:spacing w:after="0"/>
              <w:rPr>
                <w:color w:val="auto"/>
                <w:sz w:val="6"/>
                <w:szCs w:val="6"/>
              </w:rPr>
            </w:pPr>
          </w:p>
        </w:tc>
        <w:tc>
          <w:tcPr>
            <w:tcW w:w="0" w:type="dxa"/>
            <w:vAlign w:val="bottom"/>
          </w:tcPr>
          <w:p w14:paraId="5A0AEAE8">
            <w:pPr>
              <w:spacing w:after="0"/>
              <w:rPr>
                <w:color w:val="auto"/>
                <w:sz w:val="1"/>
                <w:szCs w:val="1"/>
              </w:rPr>
            </w:pPr>
          </w:p>
        </w:tc>
      </w:tr>
      <w:tr w14:paraId="2EB0B4E1">
        <w:trPr>
          <w:trHeight w:val="112" w:hRule="atLeast"/>
        </w:trPr>
        <w:tc>
          <w:tcPr>
            <w:tcW w:w="340" w:type="dxa"/>
            <w:tcBorders>
              <w:right w:val="single" w:color="auto" w:sz="8" w:space="0"/>
            </w:tcBorders>
            <w:vAlign w:val="bottom"/>
          </w:tcPr>
          <w:p w14:paraId="1532E6B6">
            <w:pPr>
              <w:spacing w:after="0"/>
              <w:rPr>
                <w:color w:val="auto"/>
                <w:sz w:val="9"/>
                <w:szCs w:val="9"/>
              </w:rPr>
            </w:pPr>
          </w:p>
        </w:tc>
        <w:tc>
          <w:tcPr>
            <w:tcW w:w="660" w:type="dxa"/>
            <w:tcBorders>
              <w:right w:val="single" w:color="auto" w:sz="8" w:space="0"/>
            </w:tcBorders>
            <w:vAlign w:val="bottom"/>
          </w:tcPr>
          <w:p w14:paraId="56642E5C">
            <w:pPr>
              <w:spacing w:after="0"/>
              <w:rPr>
                <w:color w:val="auto"/>
                <w:sz w:val="9"/>
                <w:szCs w:val="9"/>
              </w:rPr>
            </w:pPr>
          </w:p>
        </w:tc>
        <w:tc>
          <w:tcPr>
            <w:tcW w:w="460" w:type="dxa"/>
            <w:tcBorders>
              <w:right w:val="single" w:color="auto" w:sz="8" w:space="0"/>
            </w:tcBorders>
            <w:vAlign w:val="bottom"/>
          </w:tcPr>
          <w:p w14:paraId="0494BF95">
            <w:pPr>
              <w:spacing w:after="0"/>
              <w:rPr>
                <w:color w:val="auto"/>
                <w:sz w:val="9"/>
                <w:szCs w:val="9"/>
              </w:rPr>
            </w:pPr>
          </w:p>
        </w:tc>
        <w:tc>
          <w:tcPr>
            <w:tcW w:w="440" w:type="dxa"/>
            <w:tcBorders>
              <w:right w:val="single" w:color="auto" w:sz="8" w:space="0"/>
            </w:tcBorders>
            <w:vAlign w:val="bottom"/>
          </w:tcPr>
          <w:p w14:paraId="4436BAE0">
            <w:pPr>
              <w:spacing w:after="0"/>
              <w:rPr>
                <w:color w:val="auto"/>
                <w:sz w:val="9"/>
                <w:szCs w:val="9"/>
              </w:rPr>
            </w:pPr>
          </w:p>
        </w:tc>
        <w:tc>
          <w:tcPr>
            <w:tcW w:w="440" w:type="dxa"/>
            <w:tcBorders>
              <w:right w:val="single" w:color="auto" w:sz="8" w:space="0"/>
            </w:tcBorders>
            <w:vAlign w:val="bottom"/>
          </w:tcPr>
          <w:p w14:paraId="4E3F4801">
            <w:pPr>
              <w:spacing w:after="0" w:line="80" w:lineRule="exact"/>
              <w:rPr>
                <w:color w:val="auto"/>
                <w:sz w:val="20"/>
                <w:szCs w:val="20"/>
              </w:rPr>
            </w:pPr>
            <w:r>
              <w:rPr>
                <w:rFonts w:ascii="宋体" w:hAnsi="宋体" w:eastAsia="宋体" w:cs="宋体"/>
                <w:color w:val="auto"/>
                <w:sz w:val="7"/>
                <w:szCs w:val="7"/>
              </w:rPr>
              <w:t>完整</w:t>
            </w:r>
          </w:p>
        </w:tc>
        <w:tc>
          <w:tcPr>
            <w:tcW w:w="340" w:type="dxa"/>
            <w:tcBorders>
              <w:right w:val="single" w:color="auto" w:sz="8" w:space="0"/>
            </w:tcBorders>
            <w:vAlign w:val="bottom"/>
          </w:tcPr>
          <w:p w14:paraId="72929740">
            <w:pPr>
              <w:spacing w:after="0"/>
              <w:rPr>
                <w:color w:val="auto"/>
                <w:sz w:val="9"/>
                <w:szCs w:val="9"/>
              </w:rPr>
            </w:pPr>
          </w:p>
        </w:tc>
        <w:tc>
          <w:tcPr>
            <w:tcW w:w="1020" w:type="dxa"/>
            <w:tcBorders>
              <w:right w:val="single" w:color="auto" w:sz="8" w:space="0"/>
            </w:tcBorders>
            <w:vAlign w:val="bottom"/>
          </w:tcPr>
          <w:p w14:paraId="06493194">
            <w:pPr>
              <w:spacing w:after="0" w:line="85" w:lineRule="exact"/>
              <w:rPr>
                <w:color w:val="auto"/>
                <w:sz w:val="20"/>
                <w:szCs w:val="20"/>
              </w:rPr>
            </w:pPr>
            <w:r>
              <w:rPr>
                <w:rFonts w:ascii="宋体" w:hAnsi="宋体" w:eastAsia="宋体" w:cs="宋体"/>
                <w:color w:val="auto"/>
                <w:sz w:val="7"/>
                <w:szCs w:val="7"/>
              </w:rPr>
              <w:t>门预算；</w:t>
            </w:r>
            <w:r>
              <w:rPr>
                <w:rFonts w:ascii="Arial" w:hAnsi="Arial" w:eastAsia="Arial" w:cs="Arial"/>
                <w:color w:val="auto"/>
                <w:sz w:val="7"/>
                <w:szCs w:val="7"/>
              </w:rPr>
              <w:t>2.</w:t>
            </w:r>
            <w:r>
              <w:rPr>
                <w:rFonts w:ascii="宋体" w:hAnsi="宋体" w:eastAsia="宋体" w:cs="宋体"/>
                <w:color w:val="auto"/>
                <w:sz w:val="7"/>
                <w:szCs w:val="7"/>
              </w:rPr>
              <w:t>部门支出预算是否统</w:t>
            </w:r>
          </w:p>
        </w:tc>
        <w:tc>
          <w:tcPr>
            <w:tcW w:w="1420" w:type="dxa"/>
            <w:tcBorders>
              <w:right w:val="single" w:color="auto" w:sz="8" w:space="0"/>
            </w:tcBorders>
            <w:vAlign w:val="bottom"/>
          </w:tcPr>
          <w:p w14:paraId="6C33E1CE">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5949863D">
            <w:pPr>
              <w:spacing w:after="0"/>
              <w:rPr>
                <w:color w:val="auto"/>
                <w:sz w:val="9"/>
                <w:szCs w:val="9"/>
              </w:rPr>
            </w:pPr>
          </w:p>
        </w:tc>
        <w:tc>
          <w:tcPr>
            <w:tcW w:w="0" w:type="dxa"/>
            <w:vAlign w:val="bottom"/>
          </w:tcPr>
          <w:p w14:paraId="271C2E04">
            <w:pPr>
              <w:spacing w:after="0"/>
              <w:rPr>
                <w:color w:val="auto"/>
                <w:sz w:val="1"/>
                <w:szCs w:val="1"/>
              </w:rPr>
            </w:pPr>
          </w:p>
        </w:tc>
      </w:tr>
      <w:tr w14:paraId="58F5C63E">
        <w:tblPrEx>
          <w:tblCellMar>
            <w:top w:w="0" w:type="dxa"/>
            <w:left w:w="0" w:type="dxa"/>
            <w:bottom w:w="0" w:type="dxa"/>
            <w:right w:w="0" w:type="dxa"/>
          </w:tblCellMar>
        </w:tblPrEx>
        <w:trPr>
          <w:trHeight w:val="66" w:hRule="atLeast"/>
        </w:trPr>
        <w:tc>
          <w:tcPr>
            <w:tcW w:w="340" w:type="dxa"/>
            <w:tcBorders>
              <w:right w:val="single" w:color="auto" w:sz="8" w:space="0"/>
            </w:tcBorders>
            <w:vAlign w:val="bottom"/>
          </w:tcPr>
          <w:p w14:paraId="65C8AA24">
            <w:pPr>
              <w:spacing w:after="0"/>
              <w:rPr>
                <w:color w:val="auto"/>
                <w:sz w:val="5"/>
                <w:szCs w:val="5"/>
              </w:rPr>
            </w:pPr>
          </w:p>
        </w:tc>
        <w:tc>
          <w:tcPr>
            <w:tcW w:w="660" w:type="dxa"/>
            <w:tcBorders>
              <w:right w:val="single" w:color="auto" w:sz="8" w:space="0"/>
            </w:tcBorders>
            <w:vAlign w:val="bottom"/>
          </w:tcPr>
          <w:p w14:paraId="5810E213">
            <w:pPr>
              <w:spacing w:after="0"/>
              <w:rPr>
                <w:color w:val="auto"/>
                <w:sz w:val="5"/>
                <w:szCs w:val="5"/>
              </w:rPr>
            </w:pPr>
          </w:p>
        </w:tc>
        <w:tc>
          <w:tcPr>
            <w:tcW w:w="460" w:type="dxa"/>
            <w:tcBorders>
              <w:right w:val="single" w:color="auto" w:sz="8" w:space="0"/>
            </w:tcBorders>
            <w:vAlign w:val="bottom"/>
          </w:tcPr>
          <w:p w14:paraId="75A76C28">
            <w:pPr>
              <w:spacing w:after="0"/>
              <w:rPr>
                <w:color w:val="auto"/>
                <w:sz w:val="5"/>
                <w:szCs w:val="5"/>
              </w:rPr>
            </w:pPr>
          </w:p>
        </w:tc>
        <w:tc>
          <w:tcPr>
            <w:tcW w:w="440" w:type="dxa"/>
            <w:tcBorders>
              <w:right w:val="single" w:color="auto" w:sz="8" w:space="0"/>
            </w:tcBorders>
            <w:vAlign w:val="bottom"/>
          </w:tcPr>
          <w:p w14:paraId="2D15E24D">
            <w:pPr>
              <w:spacing w:after="0"/>
              <w:rPr>
                <w:color w:val="auto"/>
                <w:sz w:val="5"/>
                <w:szCs w:val="5"/>
              </w:rPr>
            </w:pPr>
          </w:p>
        </w:tc>
        <w:tc>
          <w:tcPr>
            <w:tcW w:w="440" w:type="dxa"/>
            <w:tcBorders>
              <w:right w:val="single" w:color="auto" w:sz="8" w:space="0"/>
            </w:tcBorders>
            <w:vAlign w:val="bottom"/>
          </w:tcPr>
          <w:p w14:paraId="2D825E20">
            <w:pPr>
              <w:spacing w:after="0"/>
              <w:rPr>
                <w:color w:val="auto"/>
                <w:sz w:val="5"/>
                <w:szCs w:val="5"/>
              </w:rPr>
            </w:pPr>
          </w:p>
        </w:tc>
        <w:tc>
          <w:tcPr>
            <w:tcW w:w="340" w:type="dxa"/>
            <w:tcBorders>
              <w:right w:val="single" w:color="auto" w:sz="8" w:space="0"/>
            </w:tcBorders>
            <w:vAlign w:val="bottom"/>
          </w:tcPr>
          <w:p w14:paraId="5FDC2364">
            <w:pPr>
              <w:spacing w:after="0"/>
              <w:rPr>
                <w:color w:val="auto"/>
                <w:sz w:val="5"/>
                <w:szCs w:val="5"/>
              </w:rPr>
            </w:pPr>
          </w:p>
        </w:tc>
        <w:tc>
          <w:tcPr>
            <w:tcW w:w="1020" w:type="dxa"/>
            <w:tcBorders>
              <w:right w:val="single" w:color="auto" w:sz="8" w:space="0"/>
            </w:tcBorders>
            <w:vAlign w:val="bottom"/>
          </w:tcPr>
          <w:p w14:paraId="3FA82F69">
            <w:pPr>
              <w:spacing w:after="0" w:line="66" w:lineRule="exact"/>
              <w:rPr>
                <w:color w:val="auto"/>
                <w:sz w:val="20"/>
                <w:szCs w:val="20"/>
              </w:rPr>
            </w:pPr>
            <w:r>
              <w:rPr>
                <w:rFonts w:ascii="宋体" w:hAnsi="宋体" w:eastAsia="宋体" w:cs="宋体"/>
                <w:color w:val="auto"/>
                <w:w w:val="99"/>
                <w:sz w:val="7"/>
                <w:szCs w:val="7"/>
              </w:rPr>
              <w:t>筹各类资金来源，全部纳入部门</w:t>
            </w:r>
          </w:p>
        </w:tc>
        <w:tc>
          <w:tcPr>
            <w:tcW w:w="1420" w:type="dxa"/>
            <w:tcBorders>
              <w:right w:val="single" w:color="auto" w:sz="8" w:space="0"/>
            </w:tcBorders>
            <w:vAlign w:val="bottom"/>
          </w:tcPr>
          <w:p w14:paraId="34013C11">
            <w:pPr>
              <w:spacing w:after="0"/>
              <w:rPr>
                <w:color w:val="auto"/>
                <w:sz w:val="5"/>
                <w:szCs w:val="5"/>
              </w:rPr>
            </w:pPr>
          </w:p>
        </w:tc>
        <w:tc>
          <w:tcPr>
            <w:tcW w:w="620" w:type="dxa"/>
            <w:tcBorders>
              <w:right w:val="single" w:color="auto" w:sz="8" w:space="0"/>
            </w:tcBorders>
            <w:vAlign w:val="bottom"/>
          </w:tcPr>
          <w:p w14:paraId="2F719959">
            <w:pPr>
              <w:spacing w:after="0"/>
              <w:rPr>
                <w:color w:val="auto"/>
                <w:sz w:val="5"/>
                <w:szCs w:val="5"/>
              </w:rPr>
            </w:pPr>
          </w:p>
        </w:tc>
        <w:tc>
          <w:tcPr>
            <w:tcW w:w="0" w:type="dxa"/>
            <w:vAlign w:val="bottom"/>
          </w:tcPr>
          <w:p w14:paraId="74B0E60E">
            <w:pPr>
              <w:spacing w:after="0"/>
              <w:rPr>
                <w:color w:val="auto"/>
                <w:sz w:val="1"/>
                <w:szCs w:val="1"/>
              </w:rPr>
            </w:pPr>
          </w:p>
        </w:tc>
      </w:tr>
      <w:tr w14:paraId="7A1C3909">
        <w:trPr>
          <w:trHeight w:val="61" w:hRule="atLeast"/>
        </w:trPr>
        <w:tc>
          <w:tcPr>
            <w:tcW w:w="340" w:type="dxa"/>
            <w:tcBorders>
              <w:right w:val="single" w:color="auto" w:sz="8" w:space="0"/>
            </w:tcBorders>
            <w:vAlign w:val="bottom"/>
          </w:tcPr>
          <w:p w14:paraId="66CCC4E9">
            <w:pPr>
              <w:spacing w:after="0"/>
              <w:rPr>
                <w:color w:val="auto"/>
                <w:sz w:val="5"/>
                <w:szCs w:val="5"/>
              </w:rPr>
            </w:pPr>
          </w:p>
        </w:tc>
        <w:tc>
          <w:tcPr>
            <w:tcW w:w="660" w:type="dxa"/>
            <w:tcBorders>
              <w:right w:val="single" w:color="auto" w:sz="8" w:space="0"/>
            </w:tcBorders>
            <w:vAlign w:val="bottom"/>
          </w:tcPr>
          <w:p w14:paraId="400E307E">
            <w:pPr>
              <w:spacing w:after="0"/>
              <w:rPr>
                <w:color w:val="auto"/>
                <w:sz w:val="5"/>
                <w:szCs w:val="5"/>
              </w:rPr>
            </w:pPr>
          </w:p>
        </w:tc>
        <w:tc>
          <w:tcPr>
            <w:tcW w:w="460" w:type="dxa"/>
            <w:tcBorders>
              <w:right w:val="single" w:color="auto" w:sz="8" w:space="0"/>
            </w:tcBorders>
            <w:vAlign w:val="bottom"/>
          </w:tcPr>
          <w:p w14:paraId="439830D7">
            <w:pPr>
              <w:spacing w:after="0"/>
              <w:rPr>
                <w:color w:val="auto"/>
                <w:sz w:val="5"/>
                <w:szCs w:val="5"/>
              </w:rPr>
            </w:pPr>
          </w:p>
        </w:tc>
        <w:tc>
          <w:tcPr>
            <w:tcW w:w="440" w:type="dxa"/>
            <w:tcBorders>
              <w:right w:val="single" w:color="auto" w:sz="8" w:space="0"/>
            </w:tcBorders>
            <w:vAlign w:val="bottom"/>
          </w:tcPr>
          <w:p w14:paraId="24F58CFF">
            <w:pPr>
              <w:spacing w:after="0"/>
              <w:rPr>
                <w:color w:val="auto"/>
                <w:sz w:val="5"/>
                <w:szCs w:val="5"/>
              </w:rPr>
            </w:pPr>
          </w:p>
        </w:tc>
        <w:tc>
          <w:tcPr>
            <w:tcW w:w="440" w:type="dxa"/>
            <w:tcBorders>
              <w:bottom w:val="single" w:color="auto" w:sz="8" w:space="0"/>
              <w:right w:val="single" w:color="auto" w:sz="8" w:space="0"/>
            </w:tcBorders>
            <w:vAlign w:val="bottom"/>
          </w:tcPr>
          <w:p w14:paraId="3814493B">
            <w:pPr>
              <w:spacing w:after="0"/>
              <w:rPr>
                <w:color w:val="auto"/>
                <w:sz w:val="5"/>
                <w:szCs w:val="5"/>
              </w:rPr>
            </w:pPr>
          </w:p>
        </w:tc>
        <w:tc>
          <w:tcPr>
            <w:tcW w:w="340" w:type="dxa"/>
            <w:tcBorders>
              <w:bottom w:val="single" w:color="auto" w:sz="8" w:space="0"/>
              <w:right w:val="single" w:color="auto" w:sz="8" w:space="0"/>
            </w:tcBorders>
            <w:vAlign w:val="bottom"/>
          </w:tcPr>
          <w:p w14:paraId="6C73A6CD">
            <w:pPr>
              <w:spacing w:after="0"/>
              <w:rPr>
                <w:color w:val="auto"/>
                <w:sz w:val="5"/>
                <w:szCs w:val="5"/>
              </w:rPr>
            </w:pPr>
          </w:p>
        </w:tc>
        <w:tc>
          <w:tcPr>
            <w:tcW w:w="1020" w:type="dxa"/>
            <w:tcBorders>
              <w:bottom w:val="single" w:color="auto" w:sz="8" w:space="0"/>
              <w:right w:val="single" w:color="auto" w:sz="8" w:space="0"/>
            </w:tcBorders>
            <w:vAlign w:val="bottom"/>
          </w:tcPr>
          <w:p w14:paraId="1091B19D">
            <w:pPr>
              <w:spacing w:after="0" w:line="62" w:lineRule="exact"/>
              <w:rPr>
                <w:color w:val="auto"/>
                <w:sz w:val="20"/>
                <w:szCs w:val="20"/>
              </w:rPr>
            </w:pPr>
            <w:r>
              <w:rPr>
                <w:rFonts w:ascii="宋体" w:hAnsi="宋体" w:eastAsia="宋体" w:cs="宋体"/>
                <w:color w:val="auto"/>
                <w:sz w:val="7"/>
                <w:szCs w:val="7"/>
              </w:rPr>
              <w:t>预算管理。</w:t>
            </w:r>
          </w:p>
        </w:tc>
        <w:tc>
          <w:tcPr>
            <w:tcW w:w="1420" w:type="dxa"/>
            <w:tcBorders>
              <w:bottom w:val="single" w:color="auto" w:sz="8" w:space="0"/>
              <w:right w:val="single" w:color="auto" w:sz="8" w:space="0"/>
            </w:tcBorders>
            <w:vAlign w:val="bottom"/>
          </w:tcPr>
          <w:p w14:paraId="5CBC57D1">
            <w:pPr>
              <w:spacing w:after="0"/>
              <w:rPr>
                <w:color w:val="auto"/>
                <w:sz w:val="5"/>
                <w:szCs w:val="5"/>
              </w:rPr>
            </w:pPr>
          </w:p>
        </w:tc>
        <w:tc>
          <w:tcPr>
            <w:tcW w:w="620" w:type="dxa"/>
            <w:tcBorders>
              <w:bottom w:val="single" w:color="auto" w:sz="8" w:space="0"/>
              <w:right w:val="single" w:color="auto" w:sz="8" w:space="0"/>
            </w:tcBorders>
            <w:vAlign w:val="bottom"/>
          </w:tcPr>
          <w:p w14:paraId="3082DF70">
            <w:pPr>
              <w:spacing w:after="0"/>
              <w:rPr>
                <w:color w:val="auto"/>
                <w:sz w:val="5"/>
                <w:szCs w:val="5"/>
              </w:rPr>
            </w:pPr>
          </w:p>
        </w:tc>
        <w:tc>
          <w:tcPr>
            <w:tcW w:w="0" w:type="dxa"/>
            <w:vAlign w:val="bottom"/>
          </w:tcPr>
          <w:p w14:paraId="5AB77EB7">
            <w:pPr>
              <w:spacing w:after="0"/>
              <w:rPr>
                <w:color w:val="auto"/>
                <w:sz w:val="1"/>
                <w:szCs w:val="1"/>
              </w:rPr>
            </w:pPr>
          </w:p>
        </w:tc>
      </w:tr>
      <w:tr w14:paraId="227B129F">
        <w:tblPrEx>
          <w:tblCellMar>
            <w:top w:w="0" w:type="dxa"/>
            <w:left w:w="0" w:type="dxa"/>
            <w:bottom w:w="0" w:type="dxa"/>
            <w:right w:w="0" w:type="dxa"/>
          </w:tblCellMar>
        </w:tblPrEx>
        <w:trPr>
          <w:trHeight w:val="69" w:hRule="atLeast"/>
        </w:trPr>
        <w:tc>
          <w:tcPr>
            <w:tcW w:w="340" w:type="dxa"/>
            <w:tcBorders>
              <w:right w:val="single" w:color="auto" w:sz="8" w:space="0"/>
            </w:tcBorders>
            <w:vAlign w:val="bottom"/>
          </w:tcPr>
          <w:p w14:paraId="398453D4">
            <w:pPr>
              <w:spacing w:after="0"/>
              <w:rPr>
                <w:color w:val="auto"/>
                <w:sz w:val="6"/>
                <w:szCs w:val="6"/>
              </w:rPr>
            </w:pPr>
          </w:p>
        </w:tc>
        <w:tc>
          <w:tcPr>
            <w:tcW w:w="660" w:type="dxa"/>
            <w:tcBorders>
              <w:right w:val="single" w:color="auto" w:sz="8" w:space="0"/>
            </w:tcBorders>
            <w:vAlign w:val="bottom"/>
          </w:tcPr>
          <w:p w14:paraId="66AEBF38">
            <w:pPr>
              <w:spacing w:after="0"/>
              <w:rPr>
                <w:color w:val="auto"/>
                <w:sz w:val="6"/>
                <w:szCs w:val="6"/>
              </w:rPr>
            </w:pPr>
          </w:p>
        </w:tc>
        <w:tc>
          <w:tcPr>
            <w:tcW w:w="460" w:type="dxa"/>
            <w:tcBorders>
              <w:right w:val="single" w:color="auto" w:sz="8" w:space="0"/>
            </w:tcBorders>
            <w:vAlign w:val="bottom"/>
          </w:tcPr>
          <w:p w14:paraId="2061A5B5">
            <w:pPr>
              <w:spacing w:after="0"/>
              <w:rPr>
                <w:color w:val="auto"/>
                <w:sz w:val="6"/>
                <w:szCs w:val="6"/>
              </w:rPr>
            </w:pPr>
          </w:p>
        </w:tc>
        <w:tc>
          <w:tcPr>
            <w:tcW w:w="440" w:type="dxa"/>
            <w:tcBorders>
              <w:right w:val="single" w:color="auto" w:sz="8" w:space="0"/>
            </w:tcBorders>
            <w:vAlign w:val="bottom"/>
          </w:tcPr>
          <w:p w14:paraId="3394A54F">
            <w:pPr>
              <w:spacing w:after="0"/>
              <w:rPr>
                <w:color w:val="auto"/>
                <w:sz w:val="6"/>
                <w:szCs w:val="6"/>
              </w:rPr>
            </w:pPr>
          </w:p>
        </w:tc>
        <w:tc>
          <w:tcPr>
            <w:tcW w:w="440" w:type="dxa"/>
            <w:tcBorders>
              <w:right w:val="single" w:color="auto" w:sz="8" w:space="0"/>
            </w:tcBorders>
            <w:vAlign w:val="bottom"/>
          </w:tcPr>
          <w:p w14:paraId="6B8E17C3">
            <w:pPr>
              <w:spacing w:after="0"/>
              <w:rPr>
                <w:color w:val="auto"/>
                <w:sz w:val="6"/>
                <w:szCs w:val="6"/>
              </w:rPr>
            </w:pPr>
          </w:p>
        </w:tc>
        <w:tc>
          <w:tcPr>
            <w:tcW w:w="340" w:type="dxa"/>
            <w:tcBorders>
              <w:right w:val="single" w:color="auto" w:sz="8" w:space="0"/>
            </w:tcBorders>
            <w:vAlign w:val="bottom"/>
          </w:tcPr>
          <w:p w14:paraId="2C96FC06">
            <w:pPr>
              <w:spacing w:after="0"/>
              <w:rPr>
                <w:color w:val="auto"/>
                <w:sz w:val="6"/>
                <w:szCs w:val="6"/>
              </w:rPr>
            </w:pPr>
          </w:p>
        </w:tc>
        <w:tc>
          <w:tcPr>
            <w:tcW w:w="1020" w:type="dxa"/>
            <w:tcBorders>
              <w:right w:val="single" w:color="auto" w:sz="8" w:space="0"/>
            </w:tcBorders>
            <w:vAlign w:val="bottom"/>
          </w:tcPr>
          <w:p w14:paraId="536AB1D8">
            <w:pPr>
              <w:spacing w:after="0" w:line="70" w:lineRule="exact"/>
              <w:rPr>
                <w:color w:val="auto"/>
                <w:sz w:val="20"/>
                <w:szCs w:val="20"/>
              </w:rPr>
            </w:pPr>
            <w:r>
              <w:rPr>
                <w:rFonts w:ascii="宋体" w:hAnsi="宋体" w:eastAsia="宋体" w:cs="宋体"/>
                <w:color w:val="auto"/>
                <w:w w:val="99"/>
                <w:sz w:val="7"/>
                <w:szCs w:val="7"/>
              </w:rPr>
              <w:t>反映本部门决算工作情况。决算</w:t>
            </w:r>
          </w:p>
        </w:tc>
        <w:tc>
          <w:tcPr>
            <w:tcW w:w="1420" w:type="dxa"/>
            <w:tcBorders>
              <w:right w:val="single" w:color="auto" w:sz="8" w:space="0"/>
            </w:tcBorders>
            <w:vAlign w:val="bottom"/>
          </w:tcPr>
          <w:p w14:paraId="7A64ECEC">
            <w:pPr>
              <w:spacing w:after="0"/>
              <w:rPr>
                <w:color w:val="auto"/>
                <w:sz w:val="6"/>
                <w:szCs w:val="6"/>
              </w:rPr>
            </w:pPr>
          </w:p>
        </w:tc>
        <w:tc>
          <w:tcPr>
            <w:tcW w:w="620" w:type="dxa"/>
            <w:tcBorders>
              <w:right w:val="single" w:color="auto" w:sz="8" w:space="0"/>
            </w:tcBorders>
            <w:vAlign w:val="bottom"/>
          </w:tcPr>
          <w:p w14:paraId="486C970C">
            <w:pPr>
              <w:spacing w:after="0"/>
              <w:rPr>
                <w:color w:val="auto"/>
                <w:sz w:val="6"/>
                <w:szCs w:val="6"/>
              </w:rPr>
            </w:pPr>
          </w:p>
        </w:tc>
        <w:tc>
          <w:tcPr>
            <w:tcW w:w="0" w:type="dxa"/>
            <w:vAlign w:val="bottom"/>
          </w:tcPr>
          <w:p w14:paraId="32E38CA4">
            <w:pPr>
              <w:spacing w:after="0"/>
              <w:rPr>
                <w:color w:val="auto"/>
                <w:sz w:val="1"/>
                <w:szCs w:val="1"/>
              </w:rPr>
            </w:pPr>
          </w:p>
        </w:tc>
      </w:tr>
      <w:tr w14:paraId="2D7C678B">
        <w:trPr>
          <w:trHeight w:val="88" w:hRule="atLeast"/>
        </w:trPr>
        <w:tc>
          <w:tcPr>
            <w:tcW w:w="340" w:type="dxa"/>
            <w:tcBorders>
              <w:right w:val="single" w:color="auto" w:sz="8" w:space="0"/>
            </w:tcBorders>
            <w:vAlign w:val="bottom"/>
          </w:tcPr>
          <w:p w14:paraId="079AB7F1">
            <w:pPr>
              <w:spacing w:after="0"/>
              <w:rPr>
                <w:color w:val="auto"/>
                <w:sz w:val="7"/>
                <w:szCs w:val="7"/>
              </w:rPr>
            </w:pPr>
          </w:p>
        </w:tc>
        <w:tc>
          <w:tcPr>
            <w:tcW w:w="660" w:type="dxa"/>
            <w:tcBorders>
              <w:right w:val="single" w:color="auto" w:sz="8" w:space="0"/>
            </w:tcBorders>
            <w:vAlign w:val="bottom"/>
          </w:tcPr>
          <w:p w14:paraId="27CDD863">
            <w:pPr>
              <w:spacing w:after="0"/>
              <w:rPr>
                <w:color w:val="auto"/>
                <w:sz w:val="7"/>
                <w:szCs w:val="7"/>
              </w:rPr>
            </w:pPr>
          </w:p>
        </w:tc>
        <w:tc>
          <w:tcPr>
            <w:tcW w:w="460" w:type="dxa"/>
            <w:tcBorders>
              <w:right w:val="single" w:color="auto" w:sz="8" w:space="0"/>
            </w:tcBorders>
            <w:vAlign w:val="bottom"/>
          </w:tcPr>
          <w:p w14:paraId="6C77AF40">
            <w:pPr>
              <w:spacing w:after="0"/>
              <w:rPr>
                <w:color w:val="auto"/>
                <w:sz w:val="7"/>
                <w:szCs w:val="7"/>
              </w:rPr>
            </w:pPr>
          </w:p>
        </w:tc>
        <w:tc>
          <w:tcPr>
            <w:tcW w:w="440" w:type="dxa"/>
            <w:tcBorders>
              <w:right w:val="single" w:color="auto" w:sz="8" w:space="0"/>
            </w:tcBorders>
            <w:vAlign w:val="bottom"/>
          </w:tcPr>
          <w:p w14:paraId="79BCEC1F">
            <w:pPr>
              <w:spacing w:after="0"/>
              <w:rPr>
                <w:color w:val="auto"/>
                <w:sz w:val="7"/>
                <w:szCs w:val="7"/>
              </w:rPr>
            </w:pPr>
          </w:p>
        </w:tc>
        <w:tc>
          <w:tcPr>
            <w:tcW w:w="440" w:type="dxa"/>
            <w:tcBorders>
              <w:right w:val="single" w:color="auto" w:sz="8" w:space="0"/>
            </w:tcBorders>
            <w:vAlign w:val="bottom"/>
          </w:tcPr>
          <w:p w14:paraId="0E8851FE">
            <w:pPr>
              <w:spacing w:after="0" w:line="80" w:lineRule="exact"/>
              <w:rPr>
                <w:color w:val="auto"/>
                <w:sz w:val="20"/>
                <w:szCs w:val="20"/>
              </w:rPr>
            </w:pPr>
            <w:r>
              <w:rPr>
                <w:rFonts w:ascii="宋体" w:hAnsi="宋体" w:eastAsia="宋体" w:cs="宋体"/>
                <w:color w:val="auto"/>
                <w:sz w:val="7"/>
                <w:szCs w:val="7"/>
              </w:rPr>
              <w:t>真实</w:t>
            </w:r>
          </w:p>
        </w:tc>
        <w:tc>
          <w:tcPr>
            <w:tcW w:w="340" w:type="dxa"/>
            <w:tcBorders>
              <w:right w:val="single" w:color="auto" w:sz="8" w:space="0"/>
            </w:tcBorders>
            <w:vAlign w:val="bottom"/>
          </w:tcPr>
          <w:p w14:paraId="23367B61">
            <w:pPr>
              <w:spacing w:after="0"/>
              <w:rPr>
                <w:color w:val="auto"/>
                <w:sz w:val="7"/>
                <w:szCs w:val="7"/>
              </w:rPr>
            </w:pPr>
          </w:p>
        </w:tc>
        <w:tc>
          <w:tcPr>
            <w:tcW w:w="1020" w:type="dxa"/>
            <w:tcBorders>
              <w:right w:val="single" w:color="auto" w:sz="8" w:space="0"/>
            </w:tcBorders>
            <w:vAlign w:val="bottom"/>
          </w:tcPr>
          <w:p w14:paraId="2C295949">
            <w:pPr>
              <w:spacing w:after="0" w:line="80" w:lineRule="exact"/>
              <w:rPr>
                <w:color w:val="auto"/>
                <w:sz w:val="20"/>
                <w:szCs w:val="20"/>
              </w:rPr>
            </w:pPr>
            <w:r>
              <w:rPr>
                <w:rFonts w:ascii="宋体" w:hAnsi="宋体" w:eastAsia="宋体" w:cs="宋体"/>
                <w:color w:val="auto"/>
                <w:w w:val="99"/>
                <w:sz w:val="7"/>
                <w:szCs w:val="7"/>
              </w:rPr>
              <w:t>编制数据是否账表一致，即决算</w:t>
            </w:r>
          </w:p>
        </w:tc>
        <w:tc>
          <w:tcPr>
            <w:tcW w:w="1420" w:type="dxa"/>
            <w:tcBorders>
              <w:right w:val="single" w:color="auto" w:sz="8" w:space="0"/>
            </w:tcBorders>
            <w:vAlign w:val="bottom"/>
          </w:tcPr>
          <w:p w14:paraId="77F0AB9D">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170072E6">
            <w:pPr>
              <w:spacing w:after="0"/>
              <w:rPr>
                <w:color w:val="auto"/>
                <w:sz w:val="7"/>
                <w:szCs w:val="7"/>
              </w:rPr>
            </w:pPr>
          </w:p>
        </w:tc>
        <w:tc>
          <w:tcPr>
            <w:tcW w:w="0" w:type="dxa"/>
            <w:vAlign w:val="bottom"/>
          </w:tcPr>
          <w:p w14:paraId="0A8D38E1">
            <w:pPr>
              <w:spacing w:after="0"/>
              <w:rPr>
                <w:color w:val="auto"/>
                <w:sz w:val="1"/>
                <w:szCs w:val="1"/>
              </w:rPr>
            </w:pPr>
          </w:p>
        </w:tc>
      </w:tr>
      <w:tr w14:paraId="04F3D612">
        <w:tblPrEx>
          <w:tblCellMar>
            <w:top w:w="0" w:type="dxa"/>
            <w:left w:w="0" w:type="dxa"/>
            <w:bottom w:w="0" w:type="dxa"/>
            <w:right w:w="0" w:type="dxa"/>
          </w:tblCellMar>
        </w:tblPrEx>
        <w:trPr>
          <w:trHeight w:val="70" w:hRule="atLeast"/>
        </w:trPr>
        <w:tc>
          <w:tcPr>
            <w:tcW w:w="340" w:type="dxa"/>
            <w:tcBorders>
              <w:right w:val="single" w:color="auto" w:sz="8" w:space="0"/>
            </w:tcBorders>
            <w:vAlign w:val="bottom"/>
          </w:tcPr>
          <w:p w14:paraId="66943BB9">
            <w:pPr>
              <w:spacing w:after="0"/>
              <w:rPr>
                <w:color w:val="auto"/>
                <w:sz w:val="6"/>
                <w:szCs w:val="6"/>
              </w:rPr>
            </w:pPr>
          </w:p>
        </w:tc>
        <w:tc>
          <w:tcPr>
            <w:tcW w:w="660" w:type="dxa"/>
            <w:tcBorders>
              <w:right w:val="single" w:color="auto" w:sz="8" w:space="0"/>
            </w:tcBorders>
            <w:vAlign w:val="bottom"/>
          </w:tcPr>
          <w:p w14:paraId="3F9C0A3F">
            <w:pPr>
              <w:spacing w:after="0"/>
              <w:rPr>
                <w:color w:val="auto"/>
                <w:sz w:val="6"/>
                <w:szCs w:val="6"/>
              </w:rPr>
            </w:pPr>
          </w:p>
        </w:tc>
        <w:tc>
          <w:tcPr>
            <w:tcW w:w="460" w:type="dxa"/>
            <w:tcBorders>
              <w:right w:val="single" w:color="auto" w:sz="8" w:space="0"/>
            </w:tcBorders>
            <w:vAlign w:val="bottom"/>
          </w:tcPr>
          <w:p w14:paraId="7D05F864">
            <w:pPr>
              <w:spacing w:after="0"/>
              <w:rPr>
                <w:color w:val="auto"/>
                <w:sz w:val="6"/>
                <w:szCs w:val="6"/>
              </w:rPr>
            </w:pPr>
          </w:p>
        </w:tc>
        <w:tc>
          <w:tcPr>
            <w:tcW w:w="440" w:type="dxa"/>
            <w:tcBorders>
              <w:right w:val="single" w:color="auto" w:sz="8" w:space="0"/>
            </w:tcBorders>
            <w:vAlign w:val="bottom"/>
          </w:tcPr>
          <w:p w14:paraId="73878E33">
            <w:pPr>
              <w:spacing w:after="0"/>
              <w:rPr>
                <w:color w:val="auto"/>
                <w:sz w:val="6"/>
                <w:szCs w:val="6"/>
              </w:rPr>
            </w:pPr>
          </w:p>
        </w:tc>
        <w:tc>
          <w:tcPr>
            <w:tcW w:w="440" w:type="dxa"/>
            <w:tcBorders>
              <w:bottom w:val="single" w:color="auto" w:sz="8" w:space="0"/>
              <w:right w:val="single" w:color="auto" w:sz="8" w:space="0"/>
            </w:tcBorders>
            <w:vAlign w:val="bottom"/>
          </w:tcPr>
          <w:p w14:paraId="309077FD">
            <w:pPr>
              <w:spacing w:after="0"/>
              <w:rPr>
                <w:color w:val="auto"/>
                <w:sz w:val="6"/>
                <w:szCs w:val="6"/>
              </w:rPr>
            </w:pPr>
          </w:p>
        </w:tc>
        <w:tc>
          <w:tcPr>
            <w:tcW w:w="340" w:type="dxa"/>
            <w:tcBorders>
              <w:bottom w:val="single" w:color="auto" w:sz="8" w:space="0"/>
              <w:right w:val="single" w:color="auto" w:sz="8" w:space="0"/>
            </w:tcBorders>
            <w:vAlign w:val="bottom"/>
          </w:tcPr>
          <w:p w14:paraId="416E916F">
            <w:pPr>
              <w:spacing w:after="0"/>
              <w:rPr>
                <w:color w:val="auto"/>
                <w:sz w:val="6"/>
                <w:szCs w:val="6"/>
              </w:rPr>
            </w:pPr>
          </w:p>
        </w:tc>
        <w:tc>
          <w:tcPr>
            <w:tcW w:w="1020" w:type="dxa"/>
            <w:tcBorders>
              <w:bottom w:val="single" w:color="auto" w:sz="8" w:space="0"/>
              <w:right w:val="single" w:color="auto" w:sz="8" w:space="0"/>
            </w:tcBorders>
            <w:vAlign w:val="bottom"/>
          </w:tcPr>
          <w:p w14:paraId="0D5D5D97">
            <w:pPr>
              <w:spacing w:after="0" w:line="70" w:lineRule="exact"/>
              <w:rPr>
                <w:color w:val="auto"/>
                <w:sz w:val="20"/>
                <w:szCs w:val="20"/>
              </w:rPr>
            </w:pPr>
            <w:r>
              <w:rPr>
                <w:rFonts w:ascii="宋体" w:hAnsi="宋体" w:eastAsia="宋体" w:cs="宋体"/>
                <w:color w:val="auto"/>
                <w:w w:val="99"/>
                <w:sz w:val="7"/>
                <w:szCs w:val="7"/>
              </w:rPr>
              <w:t>报表数据与会计账簿数据是否一</w:t>
            </w:r>
          </w:p>
        </w:tc>
        <w:tc>
          <w:tcPr>
            <w:tcW w:w="1420" w:type="dxa"/>
            <w:tcBorders>
              <w:bottom w:val="single" w:color="auto" w:sz="8" w:space="0"/>
              <w:right w:val="single" w:color="auto" w:sz="8" w:space="0"/>
            </w:tcBorders>
            <w:vAlign w:val="bottom"/>
          </w:tcPr>
          <w:p w14:paraId="12BF0DF8">
            <w:pPr>
              <w:spacing w:after="0"/>
              <w:rPr>
                <w:color w:val="auto"/>
                <w:sz w:val="6"/>
                <w:szCs w:val="6"/>
              </w:rPr>
            </w:pPr>
          </w:p>
        </w:tc>
        <w:tc>
          <w:tcPr>
            <w:tcW w:w="620" w:type="dxa"/>
            <w:tcBorders>
              <w:bottom w:val="single" w:color="auto" w:sz="8" w:space="0"/>
              <w:right w:val="single" w:color="auto" w:sz="8" w:space="0"/>
            </w:tcBorders>
            <w:vAlign w:val="bottom"/>
          </w:tcPr>
          <w:p w14:paraId="3F726B98">
            <w:pPr>
              <w:spacing w:after="0"/>
              <w:rPr>
                <w:color w:val="auto"/>
                <w:sz w:val="6"/>
                <w:szCs w:val="6"/>
              </w:rPr>
            </w:pPr>
          </w:p>
        </w:tc>
        <w:tc>
          <w:tcPr>
            <w:tcW w:w="0" w:type="dxa"/>
            <w:vAlign w:val="bottom"/>
          </w:tcPr>
          <w:p w14:paraId="12F35328">
            <w:pPr>
              <w:spacing w:after="0"/>
              <w:rPr>
                <w:color w:val="auto"/>
                <w:sz w:val="1"/>
                <w:szCs w:val="1"/>
              </w:rPr>
            </w:pPr>
          </w:p>
        </w:tc>
      </w:tr>
      <w:tr w14:paraId="6C8E5E79">
        <w:trPr>
          <w:trHeight w:val="69" w:hRule="atLeast"/>
        </w:trPr>
        <w:tc>
          <w:tcPr>
            <w:tcW w:w="340" w:type="dxa"/>
            <w:tcBorders>
              <w:right w:val="single" w:color="auto" w:sz="8" w:space="0"/>
            </w:tcBorders>
            <w:vAlign w:val="bottom"/>
          </w:tcPr>
          <w:p w14:paraId="24E89EBE">
            <w:pPr>
              <w:spacing w:after="0"/>
              <w:rPr>
                <w:color w:val="auto"/>
                <w:sz w:val="6"/>
                <w:szCs w:val="6"/>
              </w:rPr>
            </w:pPr>
          </w:p>
        </w:tc>
        <w:tc>
          <w:tcPr>
            <w:tcW w:w="660" w:type="dxa"/>
            <w:tcBorders>
              <w:right w:val="single" w:color="auto" w:sz="8" w:space="0"/>
            </w:tcBorders>
            <w:vAlign w:val="bottom"/>
          </w:tcPr>
          <w:p w14:paraId="492D4076">
            <w:pPr>
              <w:spacing w:after="0"/>
              <w:rPr>
                <w:color w:val="auto"/>
                <w:sz w:val="6"/>
                <w:szCs w:val="6"/>
              </w:rPr>
            </w:pPr>
          </w:p>
        </w:tc>
        <w:tc>
          <w:tcPr>
            <w:tcW w:w="460" w:type="dxa"/>
            <w:tcBorders>
              <w:right w:val="single" w:color="auto" w:sz="8" w:space="0"/>
            </w:tcBorders>
            <w:vAlign w:val="bottom"/>
          </w:tcPr>
          <w:p w14:paraId="356006CF">
            <w:pPr>
              <w:spacing w:after="0"/>
              <w:rPr>
                <w:color w:val="auto"/>
                <w:sz w:val="6"/>
                <w:szCs w:val="6"/>
              </w:rPr>
            </w:pPr>
          </w:p>
        </w:tc>
        <w:tc>
          <w:tcPr>
            <w:tcW w:w="440" w:type="dxa"/>
            <w:tcBorders>
              <w:right w:val="single" w:color="auto" w:sz="8" w:space="0"/>
            </w:tcBorders>
            <w:vAlign w:val="bottom"/>
          </w:tcPr>
          <w:p w14:paraId="00E1D3A6">
            <w:pPr>
              <w:spacing w:after="0"/>
              <w:rPr>
                <w:color w:val="auto"/>
                <w:sz w:val="6"/>
                <w:szCs w:val="6"/>
              </w:rPr>
            </w:pPr>
          </w:p>
        </w:tc>
        <w:tc>
          <w:tcPr>
            <w:tcW w:w="440" w:type="dxa"/>
            <w:tcBorders>
              <w:right w:val="single" w:color="auto" w:sz="8" w:space="0"/>
            </w:tcBorders>
            <w:vAlign w:val="bottom"/>
          </w:tcPr>
          <w:p w14:paraId="22A4EBF9">
            <w:pPr>
              <w:spacing w:after="0"/>
              <w:rPr>
                <w:color w:val="auto"/>
                <w:sz w:val="6"/>
                <w:szCs w:val="6"/>
              </w:rPr>
            </w:pPr>
          </w:p>
        </w:tc>
        <w:tc>
          <w:tcPr>
            <w:tcW w:w="340" w:type="dxa"/>
            <w:tcBorders>
              <w:right w:val="single" w:color="auto" w:sz="8" w:space="0"/>
            </w:tcBorders>
            <w:vAlign w:val="bottom"/>
          </w:tcPr>
          <w:p w14:paraId="39B3CE9F">
            <w:pPr>
              <w:spacing w:after="0"/>
              <w:rPr>
                <w:color w:val="auto"/>
                <w:sz w:val="6"/>
                <w:szCs w:val="6"/>
              </w:rPr>
            </w:pPr>
          </w:p>
        </w:tc>
        <w:tc>
          <w:tcPr>
            <w:tcW w:w="1020" w:type="dxa"/>
            <w:tcBorders>
              <w:right w:val="single" w:color="auto" w:sz="8" w:space="0"/>
            </w:tcBorders>
            <w:vAlign w:val="bottom"/>
          </w:tcPr>
          <w:p w14:paraId="6026A802">
            <w:pPr>
              <w:spacing w:after="0" w:line="70" w:lineRule="exact"/>
              <w:rPr>
                <w:color w:val="auto"/>
                <w:sz w:val="20"/>
                <w:szCs w:val="20"/>
              </w:rPr>
            </w:pPr>
            <w:r>
              <w:rPr>
                <w:rFonts w:ascii="宋体" w:hAnsi="宋体" w:eastAsia="宋体" w:cs="宋体"/>
                <w:color w:val="auto"/>
                <w:w w:val="99"/>
                <w:sz w:val="7"/>
                <w:szCs w:val="7"/>
              </w:rPr>
              <w:t>部门（单位）是否按照相关法律</w:t>
            </w:r>
          </w:p>
        </w:tc>
        <w:tc>
          <w:tcPr>
            <w:tcW w:w="1420" w:type="dxa"/>
            <w:tcBorders>
              <w:right w:val="single" w:color="auto" w:sz="8" w:space="0"/>
            </w:tcBorders>
            <w:vAlign w:val="bottom"/>
          </w:tcPr>
          <w:p w14:paraId="68035F7C">
            <w:pPr>
              <w:spacing w:after="0"/>
              <w:rPr>
                <w:color w:val="auto"/>
                <w:sz w:val="6"/>
                <w:szCs w:val="6"/>
              </w:rPr>
            </w:pPr>
          </w:p>
        </w:tc>
        <w:tc>
          <w:tcPr>
            <w:tcW w:w="620" w:type="dxa"/>
            <w:tcBorders>
              <w:right w:val="single" w:color="auto" w:sz="8" w:space="0"/>
            </w:tcBorders>
            <w:vAlign w:val="bottom"/>
          </w:tcPr>
          <w:p w14:paraId="72917AAB">
            <w:pPr>
              <w:spacing w:after="0"/>
              <w:rPr>
                <w:color w:val="auto"/>
                <w:sz w:val="6"/>
                <w:szCs w:val="6"/>
              </w:rPr>
            </w:pPr>
          </w:p>
        </w:tc>
        <w:tc>
          <w:tcPr>
            <w:tcW w:w="0" w:type="dxa"/>
            <w:vAlign w:val="bottom"/>
          </w:tcPr>
          <w:p w14:paraId="46285667">
            <w:pPr>
              <w:spacing w:after="0"/>
              <w:rPr>
                <w:color w:val="auto"/>
                <w:sz w:val="1"/>
                <w:szCs w:val="1"/>
              </w:rPr>
            </w:pPr>
          </w:p>
        </w:tc>
      </w:tr>
      <w:tr w14:paraId="4924920D">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4CD6B006">
            <w:pPr>
              <w:spacing w:after="0"/>
              <w:rPr>
                <w:color w:val="auto"/>
                <w:sz w:val="7"/>
                <w:szCs w:val="7"/>
              </w:rPr>
            </w:pPr>
          </w:p>
        </w:tc>
        <w:tc>
          <w:tcPr>
            <w:tcW w:w="660" w:type="dxa"/>
            <w:tcBorders>
              <w:right w:val="single" w:color="auto" w:sz="8" w:space="0"/>
            </w:tcBorders>
            <w:vAlign w:val="bottom"/>
          </w:tcPr>
          <w:p w14:paraId="63C8744A">
            <w:pPr>
              <w:spacing w:after="0"/>
              <w:rPr>
                <w:color w:val="auto"/>
                <w:sz w:val="7"/>
                <w:szCs w:val="7"/>
              </w:rPr>
            </w:pPr>
          </w:p>
        </w:tc>
        <w:tc>
          <w:tcPr>
            <w:tcW w:w="460" w:type="dxa"/>
            <w:tcBorders>
              <w:right w:val="single" w:color="auto" w:sz="8" w:space="0"/>
            </w:tcBorders>
            <w:vAlign w:val="bottom"/>
          </w:tcPr>
          <w:p w14:paraId="4936F361">
            <w:pPr>
              <w:spacing w:after="0"/>
              <w:rPr>
                <w:color w:val="auto"/>
                <w:sz w:val="7"/>
                <w:szCs w:val="7"/>
              </w:rPr>
            </w:pPr>
          </w:p>
        </w:tc>
        <w:tc>
          <w:tcPr>
            <w:tcW w:w="440" w:type="dxa"/>
            <w:tcBorders>
              <w:right w:val="single" w:color="auto" w:sz="8" w:space="0"/>
            </w:tcBorders>
            <w:vAlign w:val="bottom"/>
          </w:tcPr>
          <w:p w14:paraId="4D1ED78C">
            <w:pPr>
              <w:spacing w:after="0"/>
              <w:rPr>
                <w:color w:val="auto"/>
                <w:sz w:val="7"/>
                <w:szCs w:val="7"/>
              </w:rPr>
            </w:pPr>
          </w:p>
        </w:tc>
        <w:tc>
          <w:tcPr>
            <w:tcW w:w="440" w:type="dxa"/>
            <w:tcBorders>
              <w:right w:val="single" w:color="auto" w:sz="8" w:space="0"/>
            </w:tcBorders>
            <w:vAlign w:val="bottom"/>
          </w:tcPr>
          <w:p w14:paraId="78857C23">
            <w:pPr>
              <w:spacing w:after="0"/>
              <w:rPr>
                <w:color w:val="auto"/>
                <w:sz w:val="7"/>
                <w:szCs w:val="7"/>
              </w:rPr>
            </w:pPr>
          </w:p>
        </w:tc>
        <w:tc>
          <w:tcPr>
            <w:tcW w:w="340" w:type="dxa"/>
            <w:tcBorders>
              <w:right w:val="single" w:color="auto" w:sz="8" w:space="0"/>
            </w:tcBorders>
            <w:vAlign w:val="bottom"/>
          </w:tcPr>
          <w:p w14:paraId="6967F2F4">
            <w:pPr>
              <w:spacing w:after="0"/>
              <w:rPr>
                <w:color w:val="auto"/>
                <w:sz w:val="7"/>
                <w:szCs w:val="7"/>
              </w:rPr>
            </w:pPr>
          </w:p>
        </w:tc>
        <w:tc>
          <w:tcPr>
            <w:tcW w:w="1020" w:type="dxa"/>
            <w:tcBorders>
              <w:right w:val="single" w:color="auto" w:sz="8" w:space="0"/>
            </w:tcBorders>
            <w:vAlign w:val="bottom"/>
          </w:tcPr>
          <w:p w14:paraId="22900D5F">
            <w:pPr>
              <w:spacing w:after="0" w:line="80" w:lineRule="exact"/>
              <w:rPr>
                <w:color w:val="auto"/>
                <w:sz w:val="20"/>
                <w:szCs w:val="20"/>
              </w:rPr>
            </w:pPr>
            <w:r>
              <w:rPr>
                <w:rFonts w:ascii="宋体" w:hAnsi="宋体" w:eastAsia="宋体" w:cs="宋体"/>
                <w:color w:val="auto"/>
                <w:w w:val="99"/>
                <w:sz w:val="7"/>
                <w:szCs w:val="7"/>
              </w:rPr>
              <w:t>法规以及资金管理办法规定的用</w:t>
            </w:r>
          </w:p>
        </w:tc>
        <w:tc>
          <w:tcPr>
            <w:tcW w:w="1420" w:type="dxa"/>
            <w:tcBorders>
              <w:right w:val="single" w:color="auto" w:sz="8" w:space="0"/>
            </w:tcBorders>
            <w:vAlign w:val="bottom"/>
          </w:tcPr>
          <w:p w14:paraId="0D429C50">
            <w:pPr>
              <w:spacing w:after="0"/>
              <w:rPr>
                <w:color w:val="auto"/>
                <w:sz w:val="7"/>
                <w:szCs w:val="7"/>
              </w:rPr>
            </w:pPr>
          </w:p>
        </w:tc>
        <w:tc>
          <w:tcPr>
            <w:tcW w:w="620" w:type="dxa"/>
            <w:tcBorders>
              <w:right w:val="single" w:color="auto" w:sz="8" w:space="0"/>
            </w:tcBorders>
            <w:vAlign w:val="bottom"/>
          </w:tcPr>
          <w:p w14:paraId="24109B1C">
            <w:pPr>
              <w:spacing w:after="0"/>
              <w:rPr>
                <w:color w:val="auto"/>
                <w:sz w:val="7"/>
                <w:szCs w:val="7"/>
              </w:rPr>
            </w:pPr>
          </w:p>
        </w:tc>
        <w:tc>
          <w:tcPr>
            <w:tcW w:w="0" w:type="dxa"/>
            <w:vAlign w:val="bottom"/>
          </w:tcPr>
          <w:p w14:paraId="50FB1998">
            <w:pPr>
              <w:spacing w:after="0"/>
              <w:rPr>
                <w:color w:val="auto"/>
                <w:sz w:val="1"/>
                <w:szCs w:val="1"/>
              </w:rPr>
            </w:pPr>
          </w:p>
        </w:tc>
      </w:tr>
      <w:tr w14:paraId="123B8AB7">
        <w:trPr>
          <w:trHeight w:val="89" w:hRule="atLeast"/>
        </w:trPr>
        <w:tc>
          <w:tcPr>
            <w:tcW w:w="340" w:type="dxa"/>
            <w:tcBorders>
              <w:right w:val="single" w:color="auto" w:sz="8" w:space="0"/>
            </w:tcBorders>
            <w:vAlign w:val="bottom"/>
          </w:tcPr>
          <w:p w14:paraId="15E87722">
            <w:pPr>
              <w:spacing w:after="0"/>
              <w:rPr>
                <w:color w:val="auto"/>
                <w:sz w:val="7"/>
                <w:szCs w:val="7"/>
              </w:rPr>
            </w:pPr>
          </w:p>
        </w:tc>
        <w:tc>
          <w:tcPr>
            <w:tcW w:w="660" w:type="dxa"/>
            <w:tcBorders>
              <w:right w:val="single" w:color="auto" w:sz="8" w:space="0"/>
            </w:tcBorders>
            <w:vAlign w:val="bottom"/>
          </w:tcPr>
          <w:p w14:paraId="50A7249B">
            <w:pPr>
              <w:spacing w:after="0"/>
              <w:rPr>
                <w:color w:val="auto"/>
                <w:sz w:val="7"/>
                <w:szCs w:val="7"/>
              </w:rPr>
            </w:pPr>
          </w:p>
        </w:tc>
        <w:tc>
          <w:tcPr>
            <w:tcW w:w="460" w:type="dxa"/>
            <w:tcBorders>
              <w:right w:val="single" w:color="auto" w:sz="8" w:space="0"/>
            </w:tcBorders>
            <w:vAlign w:val="bottom"/>
          </w:tcPr>
          <w:p w14:paraId="1F13BF51">
            <w:pPr>
              <w:spacing w:after="0"/>
              <w:rPr>
                <w:color w:val="auto"/>
                <w:sz w:val="7"/>
                <w:szCs w:val="7"/>
              </w:rPr>
            </w:pPr>
          </w:p>
        </w:tc>
        <w:tc>
          <w:tcPr>
            <w:tcW w:w="440" w:type="dxa"/>
            <w:tcBorders>
              <w:right w:val="single" w:color="auto" w:sz="8" w:space="0"/>
            </w:tcBorders>
            <w:vAlign w:val="bottom"/>
          </w:tcPr>
          <w:p w14:paraId="504B58CA">
            <w:pPr>
              <w:spacing w:after="0"/>
              <w:rPr>
                <w:color w:val="auto"/>
                <w:sz w:val="7"/>
                <w:szCs w:val="7"/>
              </w:rPr>
            </w:pPr>
          </w:p>
        </w:tc>
        <w:tc>
          <w:tcPr>
            <w:tcW w:w="440" w:type="dxa"/>
            <w:tcBorders>
              <w:right w:val="single" w:color="auto" w:sz="8" w:space="0"/>
            </w:tcBorders>
            <w:vAlign w:val="bottom"/>
          </w:tcPr>
          <w:p w14:paraId="60B9A5AA">
            <w:pPr>
              <w:spacing w:after="0"/>
              <w:rPr>
                <w:color w:val="auto"/>
                <w:sz w:val="7"/>
                <w:szCs w:val="7"/>
              </w:rPr>
            </w:pPr>
          </w:p>
        </w:tc>
        <w:tc>
          <w:tcPr>
            <w:tcW w:w="340" w:type="dxa"/>
            <w:tcBorders>
              <w:right w:val="single" w:color="auto" w:sz="8" w:space="0"/>
            </w:tcBorders>
            <w:vAlign w:val="bottom"/>
          </w:tcPr>
          <w:p w14:paraId="5B55724D">
            <w:pPr>
              <w:spacing w:after="0"/>
              <w:rPr>
                <w:color w:val="auto"/>
                <w:sz w:val="7"/>
                <w:szCs w:val="7"/>
              </w:rPr>
            </w:pPr>
          </w:p>
        </w:tc>
        <w:tc>
          <w:tcPr>
            <w:tcW w:w="1020" w:type="dxa"/>
            <w:tcBorders>
              <w:right w:val="single" w:color="auto" w:sz="8" w:space="0"/>
            </w:tcBorders>
            <w:vAlign w:val="bottom"/>
          </w:tcPr>
          <w:p w14:paraId="24B3EFCC">
            <w:pPr>
              <w:spacing w:after="0" w:line="80" w:lineRule="exact"/>
              <w:rPr>
                <w:color w:val="auto"/>
                <w:sz w:val="20"/>
                <w:szCs w:val="20"/>
              </w:rPr>
            </w:pPr>
            <w:r>
              <w:rPr>
                <w:rFonts w:ascii="宋体" w:hAnsi="宋体" w:eastAsia="宋体" w:cs="宋体"/>
                <w:color w:val="auto"/>
                <w:w w:val="99"/>
                <w:sz w:val="7"/>
                <w:szCs w:val="7"/>
              </w:rPr>
              <w:t>途使用预算资金，用以反映和考</w:t>
            </w:r>
          </w:p>
        </w:tc>
        <w:tc>
          <w:tcPr>
            <w:tcW w:w="1420" w:type="dxa"/>
            <w:tcBorders>
              <w:right w:val="single" w:color="auto" w:sz="8" w:space="0"/>
            </w:tcBorders>
            <w:vAlign w:val="bottom"/>
          </w:tcPr>
          <w:p w14:paraId="4CF52887">
            <w:pPr>
              <w:spacing w:after="0"/>
              <w:rPr>
                <w:color w:val="auto"/>
                <w:sz w:val="7"/>
                <w:szCs w:val="7"/>
              </w:rPr>
            </w:pPr>
          </w:p>
        </w:tc>
        <w:tc>
          <w:tcPr>
            <w:tcW w:w="620" w:type="dxa"/>
            <w:tcBorders>
              <w:right w:val="single" w:color="auto" w:sz="8" w:space="0"/>
            </w:tcBorders>
            <w:vAlign w:val="bottom"/>
          </w:tcPr>
          <w:p w14:paraId="514C0F70">
            <w:pPr>
              <w:spacing w:after="0"/>
              <w:rPr>
                <w:color w:val="auto"/>
                <w:sz w:val="7"/>
                <w:szCs w:val="7"/>
              </w:rPr>
            </w:pPr>
          </w:p>
        </w:tc>
        <w:tc>
          <w:tcPr>
            <w:tcW w:w="0" w:type="dxa"/>
            <w:vAlign w:val="bottom"/>
          </w:tcPr>
          <w:p w14:paraId="1AB5BDD4">
            <w:pPr>
              <w:spacing w:after="0"/>
              <w:rPr>
                <w:color w:val="auto"/>
                <w:sz w:val="1"/>
                <w:szCs w:val="1"/>
              </w:rPr>
            </w:pPr>
          </w:p>
        </w:tc>
      </w:tr>
      <w:tr w14:paraId="2B5E8B1D">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2359D9EA">
            <w:pPr>
              <w:spacing w:after="0"/>
              <w:rPr>
                <w:color w:val="auto"/>
                <w:sz w:val="7"/>
                <w:szCs w:val="7"/>
              </w:rPr>
            </w:pPr>
          </w:p>
        </w:tc>
        <w:tc>
          <w:tcPr>
            <w:tcW w:w="660" w:type="dxa"/>
            <w:tcBorders>
              <w:right w:val="single" w:color="auto" w:sz="8" w:space="0"/>
            </w:tcBorders>
            <w:vAlign w:val="bottom"/>
          </w:tcPr>
          <w:p w14:paraId="4197644E">
            <w:pPr>
              <w:spacing w:after="0"/>
              <w:rPr>
                <w:color w:val="auto"/>
                <w:sz w:val="7"/>
                <w:szCs w:val="7"/>
              </w:rPr>
            </w:pPr>
          </w:p>
        </w:tc>
        <w:tc>
          <w:tcPr>
            <w:tcW w:w="460" w:type="dxa"/>
            <w:tcBorders>
              <w:right w:val="single" w:color="auto" w:sz="8" w:space="0"/>
            </w:tcBorders>
            <w:vAlign w:val="bottom"/>
          </w:tcPr>
          <w:p w14:paraId="1AE0F1E5">
            <w:pPr>
              <w:spacing w:after="0"/>
              <w:rPr>
                <w:color w:val="auto"/>
                <w:sz w:val="7"/>
                <w:szCs w:val="7"/>
              </w:rPr>
            </w:pPr>
          </w:p>
        </w:tc>
        <w:tc>
          <w:tcPr>
            <w:tcW w:w="440" w:type="dxa"/>
            <w:tcBorders>
              <w:right w:val="single" w:color="auto" w:sz="8" w:space="0"/>
            </w:tcBorders>
            <w:vAlign w:val="bottom"/>
          </w:tcPr>
          <w:p w14:paraId="56BAF5FE">
            <w:pPr>
              <w:spacing w:after="0"/>
              <w:rPr>
                <w:color w:val="auto"/>
                <w:sz w:val="7"/>
                <w:szCs w:val="7"/>
              </w:rPr>
            </w:pPr>
          </w:p>
        </w:tc>
        <w:tc>
          <w:tcPr>
            <w:tcW w:w="440" w:type="dxa"/>
            <w:tcBorders>
              <w:right w:val="single" w:color="auto" w:sz="8" w:space="0"/>
            </w:tcBorders>
            <w:vAlign w:val="bottom"/>
          </w:tcPr>
          <w:p w14:paraId="2A33E411">
            <w:pPr>
              <w:spacing w:after="0"/>
              <w:rPr>
                <w:color w:val="auto"/>
                <w:sz w:val="7"/>
                <w:szCs w:val="7"/>
              </w:rPr>
            </w:pPr>
          </w:p>
        </w:tc>
        <w:tc>
          <w:tcPr>
            <w:tcW w:w="340" w:type="dxa"/>
            <w:tcBorders>
              <w:right w:val="single" w:color="auto" w:sz="8" w:space="0"/>
            </w:tcBorders>
            <w:vAlign w:val="bottom"/>
          </w:tcPr>
          <w:p w14:paraId="339AD2A1">
            <w:pPr>
              <w:spacing w:after="0"/>
              <w:rPr>
                <w:color w:val="auto"/>
                <w:sz w:val="7"/>
                <w:szCs w:val="7"/>
              </w:rPr>
            </w:pPr>
          </w:p>
        </w:tc>
        <w:tc>
          <w:tcPr>
            <w:tcW w:w="1020" w:type="dxa"/>
            <w:tcBorders>
              <w:right w:val="single" w:color="auto" w:sz="8" w:space="0"/>
            </w:tcBorders>
            <w:vAlign w:val="bottom"/>
          </w:tcPr>
          <w:p w14:paraId="6360B4C3">
            <w:pPr>
              <w:spacing w:after="0" w:line="85" w:lineRule="exact"/>
              <w:rPr>
                <w:color w:val="auto"/>
                <w:sz w:val="20"/>
                <w:szCs w:val="20"/>
              </w:rPr>
            </w:pPr>
            <w:r>
              <w:rPr>
                <w:rFonts w:ascii="宋体" w:hAnsi="宋体" w:eastAsia="宋体" w:cs="宋体"/>
                <w:color w:val="auto"/>
                <w:sz w:val="7"/>
                <w:szCs w:val="7"/>
              </w:rPr>
              <w:t>核部门</w:t>
            </w:r>
            <w:r>
              <w:rPr>
                <w:rFonts w:ascii="Arial" w:hAnsi="Arial" w:eastAsia="Arial" w:cs="Arial"/>
                <w:color w:val="auto"/>
                <w:sz w:val="7"/>
                <w:szCs w:val="7"/>
              </w:rPr>
              <w:t>(</w:t>
            </w:r>
            <w:r>
              <w:rPr>
                <w:rFonts w:ascii="宋体" w:hAnsi="宋体" w:eastAsia="宋体" w:cs="宋体"/>
                <w:color w:val="auto"/>
                <w:sz w:val="7"/>
                <w:szCs w:val="7"/>
              </w:rPr>
              <w:t>单位）预算资金的规范</w:t>
            </w:r>
          </w:p>
        </w:tc>
        <w:tc>
          <w:tcPr>
            <w:tcW w:w="1420" w:type="dxa"/>
            <w:tcBorders>
              <w:right w:val="single" w:color="auto" w:sz="8" w:space="0"/>
            </w:tcBorders>
            <w:vAlign w:val="bottom"/>
          </w:tcPr>
          <w:p w14:paraId="7B6E9124">
            <w:pPr>
              <w:spacing w:after="0"/>
              <w:rPr>
                <w:color w:val="auto"/>
                <w:sz w:val="7"/>
                <w:szCs w:val="7"/>
              </w:rPr>
            </w:pPr>
          </w:p>
        </w:tc>
        <w:tc>
          <w:tcPr>
            <w:tcW w:w="620" w:type="dxa"/>
            <w:tcBorders>
              <w:right w:val="single" w:color="auto" w:sz="8" w:space="0"/>
            </w:tcBorders>
            <w:vAlign w:val="bottom"/>
          </w:tcPr>
          <w:p w14:paraId="1CC4D66C">
            <w:pPr>
              <w:spacing w:after="0"/>
              <w:rPr>
                <w:color w:val="auto"/>
                <w:sz w:val="7"/>
                <w:szCs w:val="7"/>
              </w:rPr>
            </w:pPr>
          </w:p>
        </w:tc>
        <w:tc>
          <w:tcPr>
            <w:tcW w:w="0" w:type="dxa"/>
            <w:vAlign w:val="bottom"/>
          </w:tcPr>
          <w:p w14:paraId="71F9C58F">
            <w:pPr>
              <w:spacing w:after="0"/>
              <w:rPr>
                <w:color w:val="auto"/>
                <w:sz w:val="1"/>
                <w:szCs w:val="1"/>
              </w:rPr>
            </w:pPr>
          </w:p>
        </w:tc>
      </w:tr>
      <w:tr w14:paraId="1543210D">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67D974DD">
            <w:pPr>
              <w:spacing w:after="0"/>
              <w:rPr>
                <w:color w:val="auto"/>
                <w:sz w:val="7"/>
                <w:szCs w:val="7"/>
              </w:rPr>
            </w:pPr>
          </w:p>
        </w:tc>
        <w:tc>
          <w:tcPr>
            <w:tcW w:w="660" w:type="dxa"/>
            <w:tcBorders>
              <w:right w:val="single" w:color="auto" w:sz="8" w:space="0"/>
            </w:tcBorders>
            <w:vAlign w:val="bottom"/>
          </w:tcPr>
          <w:p w14:paraId="58D39471">
            <w:pPr>
              <w:spacing w:after="0"/>
              <w:rPr>
                <w:color w:val="auto"/>
                <w:sz w:val="7"/>
                <w:szCs w:val="7"/>
              </w:rPr>
            </w:pPr>
          </w:p>
        </w:tc>
        <w:tc>
          <w:tcPr>
            <w:tcW w:w="460" w:type="dxa"/>
            <w:tcBorders>
              <w:right w:val="single" w:color="auto" w:sz="8" w:space="0"/>
            </w:tcBorders>
            <w:vAlign w:val="bottom"/>
          </w:tcPr>
          <w:p w14:paraId="7C06F3AB">
            <w:pPr>
              <w:spacing w:after="0"/>
              <w:rPr>
                <w:color w:val="auto"/>
                <w:sz w:val="7"/>
                <w:szCs w:val="7"/>
              </w:rPr>
            </w:pPr>
          </w:p>
        </w:tc>
        <w:tc>
          <w:tcPr>
            <w:tcW w:w="440" w:type="dxa"/>
            <w:tcBorders>
              <w:right w:val="single" w:color="auto" w:sz="8" w:space="0"/>
            </w:tcBorders>
            <w:vAlign w:val="bottom"/>
          </w:tcPr>
          <w:p w14:paraId="1E332B9C">
            <w:pPr>
              <w:spacing w:after="0"/>
              <w:rPr>
                <w:color w:val="auto"/>
                <w:sz w:val="7"/>
                <w:szCs w:val="7"/>
              </w:rPr>
            </w:pPr>
          </w:p>
        </w:tc>
        <w:tc>
          <w:tcPr>
            <w:tcW w:w="440" w:type="dxa"/>
            <w:tcBorders>
              <w:right w:val="single" w:color="auto" w:sz="8" w:space="0"/>
            </w:tcBorders>
            <w:vAlign w:val="bottom"/>
          </w:tcPr>
          <w:p w14:paraId="010F1FBC">
            <w:pPr>
              <w:spacing w:after="0"/>
              <w:rPr>
                <w:color w:val="auto"/>
                <w:sz w:val="7"/>
                <w:szCs w:val="7"/>
              </w:rPr>
            </w:pPr>
          </w:p>
        </w:tc>
        <w:tc>
          <w:tcPr>
            <w:tcW w:w="340" w:type="dxa"/>
            <w:tcBorders>
              <w:right w:val="single" w:color="auto" w:sz="8" w:space="0"/>
            </w:tcBorders>
            <w:vAlign w:val="bottom"/>
          </w:tcPr>
          <w:p w14:paraId="246A3138">
            <w:pPr>
              <w:spacing w:after="0"/>
              <w:rPr>
                <w:color w:val="auto"/>
                <w:sz w:val="7"/>
                <w:szCs w:val="7"/>
              </w:rPr>
            </w:pPr>
          </w:p>
        </w:tc>
        <w:tc>
          <w:tcPr>
            <w:tcW w:w="1020" w:type="dxa"/>
            <w:tcBorders>
              <w:right w:val="single" w:color="auto" w:sz="8" w:space="0"/>
            </w:tcBorders>
            <w:vAlign w:val="bottom"/>
          </w:tcPr>
          <w:p w14:paraId="308AC548">
            <w:pPr>
              <w:spacing w:after="0" w:line="85" w:lineRule="exact"/>
              <w:rPr>
                <w:color w:val="auto"/>
                <w:sz w:val="20"/>
                <w:szCs w:val="20"/>
              </w:rPr>
            </w:pPr>
            <w:r>
              <w:rPr>
                <w:rFonts w:ascii="宋体" w:hAnsi="宋体" w:eastAsia="宋体" w:cs="宋体"/>
                <w:color w:val="auto"/>
                <w:sz w:val="7"/>
                <w:szCs w:val="7"/>
              </w:rPr>
              <w:t>运行情况。</w:t>
            </w:r>
            <w:r>
              <w:rPr>
                <w:rFonts w:ascii="Arial" w:hAnsi="Arial" w:eastAsia="Arial" w:cs="Arial"/>
                <w:color w:val="auto"/>
                <w:sz w:val="7"/>
                <w:szCs w:val="7"/>
              </w:rPr>
              <w:t>1.</w:t>
            </w:r>
            <w:r>
              <w:rPr>
                <w:rFonts w:ascii="宋体" w:hAnsi="宋体" w:eastAsia="宋体" w:cs="宋体"/>
                <w:color w:val="auto"/>
                <w:sz w:val="7"/>
                <w:szCs w:val="7"/>
              </w:rPr>
              <w:t>是否符合国家财经</w:t>
            </w:r>
          </w:p>
        </w:tc>
        <w:tc>
          <w:tcPr>
            <w:tcW w:w="1420" w:type="dxa"/>
            <w:tcBorders>
              <w:right w:val="single" w:color="auto" w:sz="8" w:space="0"/>
            </w:tcBorders>
            <w:vAlign w:val="bottom"/>
          </w:tcPr>
          <w:p w14:paraId="66649F14">
            <w:pPr>
              <w:spacing w:after="0"/>
              <w:rPr>
                <w:color w:val="auto"/>
                <w:sz w:val="7"/>
                <w:szCs w:val="7"/>
              </w:rPr>
            </w:pPr>
          </w:p>
        </w:tc>
        <w:tc>
          <w:tcPr>
            <w:tcW w:w="620" w:type="dxa"/>
            <w:tcBorders>
              <w:right w:val="single" w:color="auto" w:sz="8" w:space="0"/>
            </w:tcBorders>
            <w:vAlign w:val="bottom"/>
          </w:tcPr>
          <w:p w14:paraId="7B4278C9">
            <w:pPr>
              <w:spacing w:after="0"/>
              <w:rPr>
                <w:color w:val="auto"/>
                <w:sz w:val="7"/>
                <w:szCs w:val="7"/>
              </w:rPr>
            </w:pPr>
          </w:p>
        </w:tc>
        <w:tc>
          <w:tcPr>
            <w:tcW w:w="0" w:type="dxa"/>
            <w:vAlign w:val="bottom"/>
          </w:tcPr>
          <w:p w14:paraId="40B2E5CF">
            <w:pPr>
              <w:spacing w:after="0"/>
              <w:rPr>
                <w:color w:val="auto"/>
                <w:sz w:val="1"/>
                <w:szCs w:val="1"/>
              </w:rPr>
            </w:pPr>
          </w:p>
        </w:tc>
      </w:tr>
      <w:tr w14:paraId="693425A0">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030616BF">
            <w:pPr>
              <w:spacing w:after="0"/>
              <w:rPr>
                <w:color w:val="auto"/>
                <w:sz w:val="7"/>
                <w:szCs w:val="7"/>
              </w:rPr>
            </w:pPr>
          </w:p>
        </w:tc>
        <w:tc>
          <w:tcPr>
            <w:tcW w:w="660" w:type="dxa"/>
            <w:tcBorders>
              <w:right w:val="single" w:color="auto" w:sz="8" w:space="0"/>
            </w:tcBorders>
            <w:vAlign w:val="bottom"/>
          </w:tcPr>
          <w:p w14:paraId="7B74106D">
            <w:pPr>
              <w:spacing w:after="0"/>
              <w:rPr>
                <w:color w:val="auto"/>
                <w:sz w:val="7"/>
                <w:szCs w:val="7"/>
              </w:rPr>
            </w:pPr>
          </w:p>
        </w:tc>
        <w:tc>
          <w:tcPr>
            <w:tcW w:w="460" w:type="dxa"/>
            <w:tcBorders>
              <w:right w:val="single" w:color="auto" w:sz="8" w:space="0"/>
            </w:tcBorders>
            <w:vAlign w:val="bottom"/>
          </w:tcPr>
          <w:p w14:paraId="3EE663A3">
            <w:pPr>
              <w:spacing w:after="0"/>
              <w:rPr>
                <w:color w:val="auto"/>
                <w:sz w:val="7"/>
                <w:szCs w:val="7"/>
              </w:rPr>
            </w:pPr>
          </w:p>
        </w:tc>
        <w:tc>
          <w:tcPr>
            <w:tcW w:w="440" w:type="dxa"/>
            <w:tcBorders>
              <w:right w:val="single" w:color="auto" w:sz="8" w:space="0"/>
            </w:tcBorders>
            <w:vAlign w:val="bottom"/>
          </w:tcPr>
          <w:p w14:paraId="40C0F7AB">
            <w:pPr>
              <w:spacing w:after="0"/>
              <w:rPr>
                <w:color w:val="auto"/>
                <w:sz w:val="7"/>
                <w:szCs w:val="7"/>
              </w:rPr>
            </w:pPr>
          </w:p>
        </w:tc>
        <w:tc>
          <w:tcPr>
            <w:tcW w:w="440" w:type="dxa"/>
            <w:tcBorders>
              <w:right w:val="single" w:color="auto" w:sz="8" w:space="0"/>
            </w:tcBorders>
            <w:vAlign w:val="bottom"/>
          </w:tcPr>
          <w:p w14:paraId="7196CF70">
            <w:pPr>
              <w:spacing w:after="0"/>
              <w:rPr>
                <w:color w:val="auto"/>
                <w:sz w:val="7"/>
                <w:szCs w:val="7"/>
              </w:rPr>
            </w:pPr>
          </w:p>
        </w:tc>
        <w:tc>
          <w:tcPr>
            <w:tcW w:w="340" w:type="dxa"/>
            <w:tcBorders>
              <w:right w:val="single" w:color="auto" w:sz="8" w:space="0"/>
            </w:tcBorders>
            <w:vAlign w:val="bottom"/>
          </w:tcPr>
          <w:p w14:paraId="618CB874">
            <w:pPr>
              <w:spacing w:after="0"/>
              <w:rPr>
                <w:color w:val="auto"/>
                <w:sz w:val="7"/>
                <w:szCs w:val="7"/>
              </w:rPr>
            </w:pPr>
          </w:p>
        </w:tc>
        <w:tc>
          <w:tcPr>
            <w:tcW w:w="1020" w:type="dxa"/>
            <w:tcBorders>
              <w:right w:val="single" w:color="auto" w:sz="8" w:space="0"/>
            </w:tcBorders>
            <w:vAlign w:val="bottom"/>
          </w:tcPr>
          <w:p w14:paraId="6F197420">
            <w:pPr>
              <w:spacing w:after="0" w:line="80" w:lineRule="exact"/>
              <w:rPr>
                <w:color w:val="auto"/>
                <w:sz w:val="20"/>
                <w:szCs w:val="20"/>
              </w:rPr>
            </w:pPr>
            <w:r>
              <w:rPr>
                <w:rFonts w:ascii="宋体" w:hAnsi="宋体" w:eastAsia="宋体" w:cs="宋体"/>
                <w:color w:val="auto"/>
                <w:w w:val="99"/>
                <w:sz w:val="7"/>
                <w:szCs w:val="7"/>
              </w:rPr>
              <w:t>法规和财务管理制度规定以及有</w:t>
            </w:r>
          </w:p>
        </w:tc>
        <w:tc>
          <w:tcPr>
            <w:tcW w:w="1420" w:type="dxa"/>
            <w:tcBorders>
              <w:right w:val="single" w:color="auto" w:sz="8" w:space="0"/>
            </w:tcBorders>
            <w:vAlign w:val="bottom"/>
          </w:tcPr>
          <w:p w14:paraId="3B0F4F06">
            <w:pPr>
              <w:spacing w:after="0"/>
              <w:rPr>
                <w:color w:val="auto"/>
                <w:sz w:val="7"/>
                <w:szCs w:val="7"/>
              </w:rPr>
            </w:pPr>
          </w:p>
        </w:tc>
        <w:tc>
          <w:tcPr>
            <w:tcW w:w="620" w:type="dxa"/>
            <w:tcBorders>
              <w:right w:val="single" w:color="auto" w:sz="8" w:space="0"/>
            </w:tcBorders>
            <w:vAlign w:val="bottom"/>
          </w:tcPr>
          <w:p w14:paraId="23894E3E">
            <w:pPr>
              <w:spacing w:after="0"/>
              <w:rPr>
                <w:color w:val="auto"/>
                <w:sz w:val="7"/>
                <w:szCs w:val="7"/>
              </w:rPr>
            </w:pPr>
          </w:p>
        </w:tc>
        <w:tc>
          <w:tcPr>
            <w:tcW w:w="0" w:type="dxa"/>
            <w:vAlign w:val="bottom"/>
          </w:tcPr>
          <w:p w14:paraId="75E68754">
            <w:pPr>
              <w:spacing w:after="0"/>
              <w:rPr>
                <w:color w:val="auto"/>
                <w:sz w:val="1"/>
                <w:szCs w:val="1"/>
              </w:rPr>
            </w:pPr>
          </w:p>
        </w:tc>
      </w:tr>
      <w:tr w14:paraId="67271FF0">
        <w:tblPrEx>
          <w:tblCellMar>
            <w:top w:w="0" w:type="dxa"/>
            <w:left w:w="0" w:type="dxa"/>
            <w:bottom w:w="0" w:type="dxa"/>
            <w:right w:w="0" w:type="dxa"/>
          </w:tblCellMar>
        </w:tblPrEx>
        <w:trPr>
          <w:trHeight w:val="92" w:hRule="atLeast"/>
        </w:trPr>
        <w:tc>
          <w:tcPr>
            <w:tcW w:w="340" w:type="dxa"/>
            <w:tcBorders>
              <w:right w:val="single" w:color="auto" w:sz="8" w:space="0"/>
            </w:tcBorders>
            <w:vAlign w:val="bottom"/>
          </w:tcPr>
          <w:p w14:paraId="488B4D59">
            <w:pPr>
              <w:spacing w:after="0"/>
              <w:rPr>
                <w:color w:val="auto"/>
                <w:sz w:val="7"/>
                <w:szCs w:val="7"/>
              </w:rPr>
            </w:pPr>
          </w:p>
        </w:tc>
        <w:tc>
          <w:tcPr>
            <w:tcW w:w="660" w:type="dxa"/>
            <w:tcBorders>
              <w:right w:val="single" w:color="auto" w:sz="8" w:space="0"/>
            </w:tcBorders>
            <w:vAlign w:val="bottom"/>
          </w:tcPr>
          <w:p w14:paraId="2099DCA7">
            <w:pPr>
              <w:spacing w:after="0"/>
              <w:rPr>
                <w:color w:val="auto"/>
                <w:sz w:val="7"/>
                <w:szCs w:val="7"/>
              </w:rPr>
            </w:pPr>
          </w:p>
        </w:tc>
        <w:tc>
          <w:tcPr>
            <w:tcW w:w="460" w:type="dxa"/>
            <w:tcBorders>
              <w:right w:val="single" w:color="auto" w:sz="8" w:space="0"/>
            </w:tcBorders>
            <w:vAlign w:val="bottom"/>
          </w:tcPr>
          <w:p w14:paraId="77147945">
            <w:pPr>
              <w:spacing w:after="0"/>
              <w:rPr>
                <w:color w:val="auto"/>
                <w:sz w:val="7"/>
                <w:szCs w:val="7"/>
              </w:rPr>
            </w:pPr>
          </w:p>
        </w:tc>
        <w:tc>
          <w:tcPr>
            <w:tcW w:w="440" w:type="dxa"/>
            <w:tcBorders>
              <w:right w:val="single" w:color="auto" w:sz="8" w:space="0"/>
            </w:tcBorders>
            <w:vAlign w:val="bottom"/>
          </w:tcPr>
          <w:p w14:paraId="67F33134">
            <w:pPr>
              <w:spacing w:after="0"/>
              <w:rPr>
                <w:color w:val="auto"/>
                <w:sz w:val="7"/>
                <w:szCs w:val="7"/>
              </w:rPr>
            </w:pPr>
          </w:p>
        </w:tc>
        <w:tc>
          <w:tcPr>
            <w:tcW w:w="440" w:type="dxa"/>
            <w:tcBorders>
              <w:right w:val="single" w:color="auto" w:sz="8" w:space="0"/>
            </w:tcBorders>
            <w:vAlign w:val="bottom"/>
          </w:tcPr>
          <w:p w14:paraId="51D8094B">
            <w:pPr>
              <w:spacing w:after="0" w:line="80" w:lineRule="exact"/>
              <w:rPr>
                <w:color w:val="auto"/>
                <w:sz w:val="20"/>
                <w:szCs w:val="20"/>
              </w:rPr>
            </w:pPr>
            <w:r>
              <w:rPr>
                <w:rFonts w:ascii="宋体" w:hAnsi="宋体" w:eastAsia="宋体" w:cs="宋体"/>
                <w:color w:val="auto"/>
                <w:sz w:val="7"/>
                <w:szCs w:val="7"/>
              </w:rPr>
              <w:t>合规</w:t>
            </w:r>
          </w:p>
        </w:tc>
        <w:tc>
          <w:tcPr>
            <w:tcW w:w="340" w:type="dxa"/>
            <w:tcBorders>
              <w:right w:val="single" w:color="auto" w:sz="8" w:space="0"/>
            </w:tcBorders>
            <w:vAlign w:val="bottom"/>
          </w:tcPr>
          <w:p w14:paraId="02FFA124">
            <w:pPr>
              <w:spacing w:after="0"/>
              <w:rPr>
                <w:color w:val="auto"/>
                <w:sz w:val="7"/>
                <w:szCs w:val="7"/>
              </w:rPr>
            </w:pPr>
          </w:p>
        </w:tc>
        <w:tc>
          <w:tcPr>
            <w:tcW w:w="1020" w:type="dxa"/>
            <w:tcBorders>
              <w:right w:val="single" w:color="auto" w:sz="8" w:space="0"/>
            </w:tcBorders>
            <w:vAlign w:val="bottom"/>
          </w:tcPr>
          <w:p w14:paraId="6E064B64">
            <w:pPr>
              <w:spacing w:after="0" w:line="85" w:lineRule="exact"/>
              <w:rPr>
                <w:color w:val="auto"/>
                <w:sz w:val="20"/>
                <w:szCs w:val="20"/>
              </w:rPr>
            </w:pPr>
            <w:r>
              <w:rPr>
                <w:rFonts w:ascii="宋体" w:hAnsi="宋体" w:eastAsia="宋体" w:cs="宋体"/>
                <w:color w:val="auto"/>
                <w:sz w:val="7"/>
                <w:szCs w:val="7"/>
              </w:rPr>
              <w:t>关专项资金管理办法的规定；</w:t>
            </w:r>
            <w:r>
              <w:rPr>
                <w:rFonts w:ascii="Arial" w:hAnsi="Arial" w:eastAsia="Arial" w:cs="Arial"/>
                <w:color w:val="auto"/>
                <w:sz w:val="7"/>
                <w:szCs w:val="7"/>
              </w:rPr>
              <w:t>2.</w:t>
            </w:r>
          </w:p>
        </w:tc>
        <w:tc>
          <w:tcPr>
            <w:tcW w:w="1420" w:type="dxa"/>
            <w:tcBorders>
              <w:right w:val="single" w:color="auto" w:sz="8" w:space="0"/>
            </w:tcBorders>
            <w:vAlign w:val="bottom"/>
          </w:tcPr>
          <w:p w14:paraId="0D86D698">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578957F1">
            <w:pPr>
              <w:spacing w:after="0"/>
              <w:rPr>
                <w:color w:val="auto"/>
                <w:sz w:val="7"/>
                <w:szCs w:val="7"/>
              </w:rPr>
            </w:pPr>
          </w:p>
        </w:tc>
        <w:tc>
          <w:tcPr>
            <w:tcW w:w="0" w:type="dxa"/>
            <w:vAlign w:val="bottom"/>
          </w:tcPr>
          <w:p w14:paraId="2FE99E19">
            <w:pPr>
              <w:spacing w:after="0"/>
              <w:rPr>
                <w:color w:val="auto"/>
                <w:sz w:val="1"/>
                <w:szCs w:val="1"/>
              </w:rPr>
            </w:pPr>
          </w:p>
        </w:tc>
      </w:tr>
      <w:tr w14:paraId="69AB7829">
        <w:tblPrEx>
          <w:tblCellMar>
            <w:top w:w="0" w:type="dxa"/>
            <w:left w:w="0" w:type="dxa"/>
            <w:bottom w:w="0" w:type="dxa"/>
            <w:right w:w="0" w:type="dxa"/>
          </w:tblCellMar>
        </w:tblPrEx>
        <w:trPr>
          <w:trHeight w:val="85" w:hRule="atLeast"/>
        </w:trPr>
        <w:tc>
          <w:tcPr>
            <w:tcW w:w="340" w:type="dxa"/>
            <w:tcBorders>
              <w:right w:val="single" w:color="auto" w:sz="8" w:space="0"/>
            </w:tcBorders>
            <w:vAlign w:val="bottom"/>
          </w:tcPr>
          <w:p w14:paraId="361AAF41">
            <w:pPr>
              <w:spacing w:after="0"/>
              <w:rPr>
                <w:color w:val="auto"/>
                <w:sz w:val="7"/>
                <w:szCs w:val="7"/>
              </w:rPr>
            </w:pPr>
          </w:p>
        </w:tc>
        <w:tc>
          <w:tcPr>
            <w:tcW w:w="660" w:type="dxa"/>
            <w:tcBorders>
              <w:right w:val="single" w:color="auto" w:sz="8" w:space="0"/>
            </w:tcBorders>
            <w:vAlign w:val="bottom"/>
          </w:tcPr>
          <w:p w14:paraId="663AE4F4">
            <w:pPr>
              <w:spacing w:after="0"/>
              <w:rPr>
                <w:color w:val="auto"/>
                <w:sz w:val="7"/>
                <w:szCs w:val="7"/>
              </w:rPr>
            </w:pPr>
          </w:p>
        </w:tc>
        <w:tc>
          <w:tcPr>
            <w:tcW w:w="460" w:type="dxa"/>
            <w:tcBorders>
              <w:right w:val="single" w:color="auto" w:sz="8" w:space="0"/>
            </w:tcBorders>
            <w:vAlign w:val="bottom"/>
          </w:tcPr>
          <w:p w14:paraId="1B82951C">
            <w:pPr>
              <w:spacing w:after="0"/>
              <w:rPr>
                <w:color w:val="auto"/>
                <w:sz w:val="7"/>
                <w:szCs w:val="7"/>
              </w:rPr>
            </w:pPr>
          </w:p>
        </w:tc>
        <w:tc>
          <w:tcPr>
            <w:tcW w:w="440" w:type="dxa"/>
            <w:tcBorders>
              <w:right w:val="single" w:color="auto" w:sz="8" w:space="0"/>
            </w:tcBorders>
            <w:vAlign w:val="bottom"/>
          </w:tcPr>
          <w:p w14:paraId="5E7F187F">
            <w:pPr>
              <w:spacing w:after="0"/>
              <w:rPr>
                <w:color w:val="auto"/>
                <w:sz w:val="7"/>
                <w:szCs w:val="7"/>
              </w:rPr>
            </w:pPr>
          </w:p>
        </w:tc>
        <w:tc>
          <w:tcPr>
            <w:tcW w:w="440" w:type="dxa"/>
            <w:tcBorders>
              <w:right w:val="single" w:color="auto" w:sz="8" w:space="0"/>
            </w:tcBorders>
            <w:vAlign w:val="bottom"/>
          </w:tcPr>
          <w:p w14:paraId="0451D675">
            <w:pPr>
              <w:spacing w:after="0"/>
              <w:rPr>
                <w:color w:val="auto"/>
                <w:sz w:val="7"/>
                <w:szCs w:val="7"/>
              </w:rPr>
            </w:pPr>
          </w:p>
        </w:tc>
        <w:tc>
          <w:tcPr>
            <w:tcW w:w="340" w:type="dxa"/>
            <w:tcBorders>
              <w:right w:val="single" w:color="auto" w:sz="8" w:space="0"/>
            </w:tcBorders>
            <w:vAlign w:val="bottom"/>
          </w:tcPr>
          <w:p w14:paraId="795E60A4">
            <w:pPr>
              <w:spacing w:after="0"/>
              <w:rPr>
                <w:color w:val="auto"/>
                <w:sz w:val="7"/>
                <w:szCs w:val="7"/>
              </w:rPr>
            </w:pPr>
          </w:p>
        </w:tc>
        <w:tc>
          <w:tcPr>
            <w:tcW w:w="1020" w:type="dxa"/>
            <w:tcBorders>
              <w:right w:val="single" w:color="auto" w:sz="8" w:space="0"/>
            </w:tcBorders>
            <w:vAlign w:val="bottom"/>
          </w:tcPr>
          <w:p w14:paraId="285FC703">
            <w:pPr>
              <w:spacing w:after="0" w:line="80" w:lineRule="exact"/>
              <w:rPr>
                <w:color w:val="auto"/>
                <w:sz w:val="20"/>
                <w:szCs w:val="20"/>
              </w:rPr>
            </w:pPr>
            <w:r>
              <w:rPr>
                <w:rFonts w:ascii="宋体" w:hAnsi="宋体" w:eastAsia="宋体" w:cs="宋体"/>
                <w:color w:val="auto"/>
                <w:w w:val="99"/>
                <w:sz w:val="7"/>
                <w:szCs w:val="7"/>
              </w:rPr>
              <w:t>资金的拨付是否有完整的审批程</w:t>
            </w:r>
          </w:p>
        </w:tc>
        <w:tc>
          <w:tcPr>
            <w:tcW w:w="1420" w:type="dxa"/>
            <w:tcBorders>
              <w:right w:val="single" w:color="auto" w:sz="8" w:space="0"/>
            </w:tcBorders>
            <w:vAlign w:val="bottom"/>
          </w:tcPr>
          <w:p w14:paraId="53C3B9EC">
            <w:pPr>
              <w:spacing w:after="0"/>
              <w:rPr>
                <w:color w:val="auto"/>
                <w:sz w:val="7"/>
                <w:szCs w:val="7"/>
              </w:rPr>
            </w:pPr>
          </w:p>
        </w:tc>
        <w:tc>
          <w:tcPr>
            <w:tcW w:w="620" w:type="dxa"/>
            <w:tcBorders>
              <w:right w:val="single" w:color="auto" w:sz="8" w:space="0"/>
            </w:tcBorders>
            <w:vAlign w:val="bottom"/>
          </w:tcPr>
          <w:p w14:paraId="7494EC14">
            <w:pPr>
              <w:spacing w:after="0"/>
              <w:rPr>
                <w:color w:val="auto"/>
                <w:sz w:val="7"/>
                <w:szCs w:val="7"/>
              </w:rPr>
            </w:pPr>
          </w:p>
        </w:tc>
        <w:tc>
          <w:tcPr>
            <w:tcW w:w="0" w:type="dxa"/>
            <w:vAlign w:val="bottom"/>
          </w:tcPr>
          <w:p w14:paraId="2600A183">
            <w:pPr>
              <w:spacing w:after="0"/>
              <w:rPr>
                <w:color w:val="auto"/>
                <w:sz w:val="1"/>
                <w:szCs w:val="1"/>
              </w:rPr>
            </w:pPr>
          </w:p>
        </w:tc>
      </w:tr>
      <w:tr w14:paraId="1FDA92BA">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2045B10B">
            <w:pPr>
              <w:spacing w:after="0"/>
              <w:rPr>
                <w:color w:val="auto"/>
                <w:sz w:val="7"/>
                <w:szCs w:val="7"/>
              </w:rPr>
            </w:pPr>
          </w:p>
        </w:tc>
        <w:tc>
          <w:tcPr>
            <w:tcW w:w="660" w:type="dxa"/>
            <w:tcBorders>
              <w:right w:val="single" w:color="auto" w:sz="8" w:space="0"/>
            </w:tcBorders>
            <w:vAlign w:val="bottom"/>
          </w:tcPr>
          <w:p w14:paraId="1C2CA80D">
            <w:pPr>
              <w:spacing w:after="0"/>
              <w:rPr>
                <w:color w:val="auto"/>
                <w:sz w:val="7"/>
                <w:szCs w:val="7"/>
              </w:rPr>
            </w:pPr>
          </w:p>
        </w:tc>
        <w:tc>
          <w:tcPr>
            <w:tcW w:w="460" w:type="dxa"/>
            <w:tcBorders>
              <w:right w:val="single" w:color="auto" w:sz="8" w:space="0"/>
            </w:tcBorders>
            <w:vAlign w:val="bottom"/>
          </w:tcPr>
          <w:p w14:paraId="19DE739E">
            <w:pPr>
              <w:spacing w:after="0"/>
              <w:rPr>
                <w:color w:val="auto"/>
                <w:sz w:val="7"/>
                <w:szCs w:val="7"/>
              </w:rPr>
            </w:pPr>
          </w:p>
        </w:tc>
        <w:tc>
          <w:tcPr>
            <w:tcW w:w="440" w:type="dxa"/>
            <w:tcBorders>
              <w:right w:val="single" w:color="auto" w:sz="8" w:space="0"/>
            </w:tcBorders>
            <w:vAlign w:val="bottom"/>
          </w:tcPr>
          <w:p w14:paraId="1200A772">
            <w:pPr>
              <w:spacing w:after="0"/>
              <w:rPr>
                <w:color w:val="auto"/>
                <w:sz w:val="7"/>
                <w:szCs w:val="7"/>
              </w:rPr>
            </w:pPr>
          </w:p>
        </w:tc>
        <w:tc>
          <w:tcPr>
            <w:tcW w:w="440" w:type="dxa"/>
            <w:tcBorders>
              <w:right w:val="single" w:color="auto" w:sz="8" w:space="0"/>
            </w:tcBorders>
            <w:vAlign w:val="bottom"/>
          </w:tcPr>
          <w:p w14:paraId="185C0D82">
            <w:pPr>
              <w:spacing w:after="0"/>
              <w:rPr>
                <w:color w:val="auto"/>
                <w:sz w:val="7"/>
                <w:szCs w:val="7"/>
              </w:rPr>
            </w:pPr>
          </w:p>
        </w:tc>
        <w:tc>
          <w:tcPr>
            <w:tcW w:w="340" w:type="dxa"/>
            <w:tcBorders>
              <w:right w:val="single" w:color="auto" w:sz="8" w:space="0"/>
            </w:tcBorders>
            <w:vAlign w:val="bottom"/>
          </w:tcPr>
          <w:p w14:paraId="2F30DD07">
            <w:pPr>
              <w:spacing w:after="0"/>
              <w:rPr>
                <w:color w:val="auto"/>
                <w:sz w:val="7"/>
                <w:szCs w:val="7"/>
              </w:rPr>
            </w:pPr>
          </w:p>
        </w:tc>
        <w:tc>
          <w:tcPr>
            <w:tcW w:w="1020" w:type="dxa"/>
            <w:tcBorders>
              <w:right w:val="single" w:color="auto" w:sz="8" w:space="0"/>
            </w:tcBorders>
            <w:vAlign w:val="bottom"/>
          </w:tcPr>
          <w:p w14:paraId="48351CB5">
            <w:pPr>
              <w:spacing w:after="0" w:line="85" w:lineRule="exact"/>
              <w:rPr>
                <w:color w:val="auto"/>
                <w:sz w:val="20"/>
                <w:szCs w:val="20"/>
              </w:rPr>
            </w:pPr>
            <w:r>
              <w:rPr>
                <w:rFonts w:ascii="宋体" w:hAnsi="宋体" w:eastAsia="宋体" w:cs="宋体"/>
                <w:color w:val="auto"/>
                <w:sz w:val="7"/>
                <w:szCs w:val="7"/>
              </w:rPr>
              <w:t>序和手续；</w:t>
            </w:r>
            <w:r>
              <w:rPr>
                <w:rFonts w:ascii="Arial" w:hAnsi="Arial" w:eastAsia="Arial" w:cs="Arial"/>
                <w:color w:val="auto"/>
                <w:sz w:val="7"/>
                <w:szCs w:val="7"/>
              </w:rPr>
              <w:t>3.</w:t>
            </w:r>
            <w:r>
              <w:rPr>
                <w:rFonts w:ascii="宋体" w:hAnsi="宋体" w:eastAsia="宋体" w:cs="宋体"/>
                <w:color w:val="auto"/>
                <w:sz w:val="7"/>
                <w:szCs w:val="7"/>
              </w:rPr>
              <w:t>项目的重大开支是</w:t>
            </w:r>
          </w:p>
        </w:tc>
        <w:tc>
          <w:tcPr>
            <w:tcW w:w="1420" w:type="dxa"/>
            <w:tcBorders>
              <w:right w:val="single" w:color="auto" w:sz="8" w:space="0"/>
            </w:tcBorders>
            <w:vAlign w:val="bottom"/>
          </w:tcPr>
          <w:p w14:paraId="03531905">
            <w:pPr>
              <w:spacing w:after="0"/>
              <w:rPr>
                <w:color w:val="auto"/>
                <w:sz w:val="7"/>
                <w:szCs w:val="7"/>
              </w:rPr>
            </w:pPr>
          </w:p>
        </w:tc>
        <w:tc>
          <w:tcPr>
            <w:tcW w:w="620" w:type="dxa"/>
            <w:tcBorders>
              <w:right w:val="single" w:color="auto" w:sz="8" w:space="0"/>
            </w:tcBorders>
            <w:vAlign w:val="bottom"/>
          </w:tcPr>
          <w:p w14:paraId="1FE548BB">
            <w:pPr>
              <w:spacing w:after="0"/>
              <w:rPr>
                <w:color w:val="auto"/>
                <w:sz w:val="7"/>
                <w:szCs w:val="7"/>
              </w:rPr>
            </w:pPr>
          </w:p>
        </w:tc>
        <w:tc>
          <w:tcPr>
            <w:tcW w:w="0" w:type="dxa"/>
            <w:vAlign w:val="bottom"/>
          </w:tcPr>
          <w:p w14:paraId="7217CB82">
            <w:pPr>
              <w:spacing w:after="0"/>
              <w:rPr>
                <w:color w:val="auto"/>
                <w:sz w:val="1"/>
                <w:szCs w:val="1"/>
              </w:rPr>
            </w:pPr>
          </w:p>
        </w:tc>
      </w:tr>
      <w:tr w14:paraId="473C4E9C">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0E487A42">
            <w:pPr>
              <w:spacing w:after="0"/>
              <w:rPr>
                <w:color w:val="auto"/>
                <w:sz w:val="7"/>
                <w:szCs w:val="7"/>
              </w:rPr>
            </w:pPr>
          </w:p>
        </w:tc>
        <w:tc>
          <w:tcPr>
            <w:tcW w:w="660" w:type="dxa"/>
            <w:tcBorders>
              <w:right w:val="single" w:color="auto" w:sz="8" w:space="0"/>
            </w:tcBorders>
            <w:vAlign w:val="bottom"/>
          </w:tcPr>
          <w:p w14:paraId="210EBC53">
            <w:pPr>
              <w:spacing w:after="0"/>
              <w:rPr>
                <w:color w:val="auto"/>
                <w:sz w:val="7"/>
                <w:szCs w:val="7"/>
              </w:rPr>
            </w:pPr>
          </w:p>
        </w:tc>
        <w:tc>
          <w:tcPr>
            <w:tcW w:w="460" w:type="dxa"/>
            <w:tcBorders>
              <w:right w:val="single" w:color="auto" w:sz="8" w:space="0"/>
            </w:tcBorders>
            <w:vAlign w:val="bottom"/>
          </w:tcPr>
          <w:p w14:paraId="5C43BDFF">
            <w:pPr>
              <w:spacing w:after="0"/>
              <w:rPr>
                <w:color w:val="auto"/>
                <w:sz w:val="7"/>
                <w:szCs w:val="7"/>
              </w:rPr>
            </w:pPr>
          </w:p>
        </w:tc>
        <w:tc>
          <w:tcPr>
            <w:tcW w:w="440" w:type="dxa"/>
            <w:tcBorders>
              <w:right w:val="single" w:color="auto" w:sz="8" w:space="0"/>
            </w:tcBorders>
            <w:vAlign w:val="bottom"/>
          </w:tcPr>
          <w:p w14:paraId="6573F8A9">
            <w:pPr>
              <w:spacing w:after="0"/>
              <w:rPr>
                <w:color w:val="auto"/>
                <w:sz w:val="7"/>
                <w:szCs w:val="7"/>
              </w:rPr>
            </w:pPr>
          </w:p>
        </w:tc>
        <w:tc>
          <w:tcPr>
            <w:tcW w:w="440" w:type="dxa"/>
            <w:tcBorders>
              <w:right w:val="single" w:color="auto" w:sz="8" w:space="0"/>
            </w:tcBorders>
            <w:vAlign w:val="bottom"/>
          </w:tcPr>
          <w:p w14:paraId="204FD1C3">
            <w:pPr>
              <w:spacing w:after="0"/>
              <w:rPr>
                <w:color w:val="auto"/>
                <w:sz w:val="7"/>
                <w:szCs w:val="7"/>
              </w:rPr>
            </w:pPr>
          </w:p>
        </w:tc>
        <w:tc>
          <w:tcPr>
            <w:tcW w:w="340" w:type="dxa"/>
            <w:tcBorders>
              <w:right w:val="single" w:color="auto" w:sz="8" w:space="0"/>
            </w:tcBorders>
            <w:vAlign w:val="bottom"/>
          </w:tcPr>
          <w:p w14:paraId="1343C505">
            <w:pPr>
              <w:spacing w:after="0"/>
              <w:rPr>
                <w:color w:val="auto"/>
                <w:sz w:val="7"/>
                <w:szCs w:val="7"/>
              </w:rPr>
            </w:pPr>
          </w:p>
        </w:tc>
        <w:tc>
          <w:tcPr>
            <w:tcW w:w="1020" w:type="dxa"/>
            <w:tcBorders>
              <w:right w:val="single" w:color="auto" w:sz="8" w:space="0"/>
            </w:tcBorders>
            <w:vAlign w:val="bottom"/>
          </w:tcPr>
          <w:p w14:paraId="453B011E">
            <w:pPr>
              <w:spacing w:after="0" w:line="85" w:lineRule="exact"/>
              <w:rPr>
                <w:color w:val="auto"/>
                <w:sz w:val="20"/>
                <w:szCs w:val="20"/>
              </w:rPr>
            </w:pPr>
            <w:r>
              <w:rPr>
                <w:rFonts w:ascii="宋体" w:hAnsi="宋体" w:eastAsia="宋体" w:cs="宋体"/>
                <w:color w:val="auto"/>
                <w:sz w:val="7"/>
                <w:szCs w:val="7"/>
              </w:rPr>
              <w:t>否经过评估论证；</w:t>
            </w:r>
            <w:r>
              <w:rPr>
                <w:rFonts w:ascii="Arial" w:hAnsi="Arial" w:eastAsia="Arial" w:cs="Arial"/>
                <w:color w:val="auto"/>
                <w:sz w:val="7"/>
                <w:szCs w:val="7"/>
              </w:rPr>
              <w:t>4.</w:t>
            </w:r>
            <w:r>
              <w:rPr>
                <w:rFonts w:ascii="宋体" w:hAnsi="宋体" w:eastAsia="宋体" w:cs="宋体"/>
                <w:color w:val="auto"/>
                <w:sz w:val="7"/>
                <w:szCs w:val="7"/>
              </w:rPr>
              <w:t>是否符合部</w:t>
            </w:r>
          </w:p>
        </w:tc>
        <w:tc>
          <w:tcPr>
            <w:tcW w:w="1420" w:type="dxa"/>
            <w:tcBorders>
              <w:right w:val="single" w:color="auto" w:sz="8" w:space="0"/>
            </w:tcBorders>
            <w:vAlign w:val="bottom"/>
          </w:tcPr>
          <w:p w14:paraId="36A41178">
            <w:pPr>
              <w:spacing w:after="0"/>
              <w:rPr>
                <w:color w:val="auto"/>
                <w:sz w:val="7"/>
                <w:szCs w:val="7"/>
              </w:rPr>
            </w:pPr>
          </w:p>
        </w:tc>
        <w:tc>
          <w:tcPr>
            <w:tcW w:w="620" w:type="dxa"/>
            <w:tcBorders>
              <w:right w:val="single" w:color="auto" w:sz="8" w:space="0"/>
            </w:tcBorders>
            <w:vAlign w:val="bottom"/>
          </w:tcPr>
          <w:p w14:paraId="675B6AF4">
            <w:pPr>
              <w:spacing w:after="0"/>
              <w:rPr>
                <w:color w:val="auto"/>
                <w:sz w:val="7"/>
                <w:szCs w:val="7"/>
              </w:rPr>
            </w:pPr>
          </w:p>
        </w:tc>
        <w:tc>
          <w:tcPr>
            <w:tcW w:w="0" w:type="dxa"/>
            <w:vAlign w:val="bottom"/>
          </w:tcPr>
          <w:p w14:paraId="2A68A813">
            <w:pPr>
              <w:spacing w:after="0"/>
              <w:rPr>
                <w:color w:val="auto"/>
                <w:sz w:val="1"/>
                <w:szCs w:val="1"/>
              </w:rPr>
            </w:pPr>
          </w:p>
        </w:tc>
      </w:tr>
      <w:tr w14:paraId="2E0AC406">
        <w:trPr>
          <w:trHeight w:val="88" w:hRule="atLeast"/>
        </w:trPr>
        <w:tc>
          <w:tcPr>
            <w:tcW w:w="340" w:type="dxa"/>
            <w:tcBorders>
              <w:right w:val="single" w:color="auto" w:sz="8" w:space="0"/>
            </w:tcBorders>
            <w:vAlign w:val="bottom"/>
          </w:tcPr>
          <w:p w14:paraId="6855709C">
            <w:pPr>
              <w:spacing w:after="0"/>
              <w:rPr>
                <w:color w:val="auto"/>
                <w:sz w:val="7"/>
                <w:szCs w:val="7"/>
              </w:rPr>
            </w:pPr>
          </w:p>
        </w:tc>
        <w:tc>
          <w:tcPr>
            <w:tcW w:w="660" w:type="dxa"/>
            <w:tcBorders>
              <w:right w:val="single" w:color="auto" w:sz="8" w:space="0"/>
            </w:tcBorders>
            <w:vAlign w:val="bottom"/>
          </w:tcPr>
          <w:p w14:paraId="1CA28343">
            <w:pPr>
              <w:spacing w:after="0"/>
              <w:rPr>
                <w:color w:val="auto"/>
                <w:sz w:val="7"/>
                <w:szCs w:val="7"/>
              </w:rPr>
            </w:pPr>
          </w:p>
        </w:tc>
        <w:tc>
          <w:tcPr>
            <w:tcW w:w="460" w:type="dxa"/>
            <w:tcBorders>
              <w:right w:val="single" w:color="auto" w:sz="8" w:space="0"/>
            </w:tcBorders>
            <w:vAlign w:val="bottom"/>
          </w:tcPr>
          <w:p w14:paraId="2430FB1F">
            <w:pPr>
              <w:spacing w:after="0"/>
              <w:rPr>
                <w:color w:val="auto"/>
                <w:sz w:val="7"/>
                <w:szCs w:val="7"/>
              </w:rPr>
            </w:pPr>
          </w:p>
        </w:tc>
        <w:tc>
          <w:tcPr>
            <w:tcW w:w="440" w:type="dxa"/>
            <w:tcBorders>
              <w:right w:val="single" w:color="auto" w:sz="8" w:space="0"/>
            </w:tcBorders>
            <w:vAlign w:val="bottom"/>
          </w:tcPr>
          <w:p w14:paraId="747B2D19">
            <w:pPr>
              <w:spacing w:after="0"/>
              <w:rPr>
                <w:color w:val="auto"/>
                <w:sz w:val="7"/>
                <w:szCs w:val="7"/>
              </w:rPr>
            </w:pPr>
          </w:p>
        </w:tc>
        <w:tc>
          <w:tcPr>
            <w:tcW w:w="440" w:type="dxa"/>
            <w:tcBorders>
              <w:right w:val="single" w:color="auto" w:sz="8" w:space="0"/>
            </w:tcBorders>
            <w:vAlign w:val="bottom"/>
          </w:tcPr>
          <w:p w14:paraId="7DFF65F1">
            <w:pPr>
              <w:spacing w:after="0"/>
              <w:rPr>
                <w:color w:val="auto"/>
                <w:sz w:val="7"/>
                <w:szCs w:val="7"/>
              </w:rPr>
            </w:pPr>
          </w:p>
        </w:tc>
        <w:tc>
          <w:tcPr>
            <w:tcW w:w="340" w:type="dxa"/>
            <w:tcBorders>
              <w:right w:val="single" w:color="auto" w:sz="8" w:space="0"/>
            </w:tcBorders>
            <w:vAlign w:val="bottom"/>
          </w:tcPr>
          <w:p w14:paraId="2E12A6D9">
            <w:pPr>
              <w:spacing w:after="0"/>
              <w:rPr>
                <w:color w:val="auto"/>
                <w:sz w:val="7"/>
                <w:szCs w:val="7"/>
              </w:rPr>
            </w:pPr>
          </w:p>
        </w:tc>
        <w:tc>
          <w:tcPr>
            <w:tcW w:w="1020" w:type="dxa"/>
            <w:tcBorders>
              <w:right w:val="single" w:color="auto" w:sz="8" w:space="0"/>
            </w:tcBorders>
            <w:vAlign w:val="bottom"/>
          </w:tcPr>
          <w:p w14:paraId="0342BBD1">
            <w:pPr>
              <w:spacing w:after="0" w:line="85" w:lineRule="exact"/>
              <w:rPr>
                <w:color w:val="auto"/>
                <w:sz w:val="20"/>
                <w:szCs w:val="20"/>
              </w:rPr>
            </w:pPr>
            <w:r>
              <w:rPr>
                <w:rFonts w:ascii="宋体" w:hAnsi="宋体" w:eastAsia="宋体" w:cs="宋体"/>
                <w:color w:val="auto"/>
                <w:sz w:val="7"/>
                <w:szCs w:val="7"/>
              </w:rPr>
              <w:t>门预算批复的用途；</w:t>
            </w:r>
            <w:r>
              <w:rPr>
                <w:rFonts w:ascii="Arial" w:hAnsi="Arial" w:eastAsia="Arial" w:cs="Arial"/>
                <w:color w:val="auto"/>
                <w:sz w:val="7"/>
                <w:szCs w:val="7"/>
              </w:rPr>
              <w:t>5.</w:t>
            </w:r>
            <w:r>
              <w:rPr>
                <w:rFonts w:ascii="宋体" w:hAnsi="宋体" w:eastAsia="宋体" w:cs="宋体"/>
                <w:color w:val="auto"/>
                <w:sz w:val="7"/>
                <w:szCs w:val="7"/>
              </w:rPr>
              <w:t>是否存在</w:t>
            </w:r>
          </w:p>
        </w:tc>
        <w:tc>
          <w:tcPr>
            <w:tcW w:w="1420" w:type="dxa"/>
            <w:tcBorders>
              <w:right w:val="single" w:color="auto" w:sz="8" w:space="0"/>
            </w:tcBorders>
            <w:vAlign w:val="bottom"/>
          </w:tcPr>
          <w:p w14:paraId="714D95B9">
            <w:pPr>
              <w:spacing w:after="0"/>
              <w:rPr>
                <w:color w:val="auto"/>
                <w:sz w:val="7"/>
                <w:szCs w:val="7"/>
              </w:rPr>
            </w:pPr>
          </w:p>
        </w:tc>
        <w:tc>
          <w:tcPr>
            <w:tcW w:w="620" w:type="dxa"/>
            <w:tcBorders>
              <w:right w:val="single" w:color="auto" w:sz="8" w:space="0"/>
            </w:tcBorders>
            <w:vAlign w:val="bottom"/>
          </w:tcPr>
          <w:p w14:paraId="6F49015C">
            <w:pPr>
              <w:spacing w:after="0"/>
              <w:rPr>
                <w:color w:val="auto"/>
                <w:sz w:val="7"/>
                <w:szCs w:val="7"/>
              </w:rPr>
            </w:pPr>
          </w:p>
        </w:tc>
        <w:tc>
          <w:tcPr>
            <w:tcW w:w="0" w:type="dxa"/>
            <w:vAlign w:val="bottom"/>
          </w:tcPr>
          <w:p w14:paraId="0D8E95EF">
            <w:pPr>
              <w:spacing w:after="0"/>
              <w:rPr>
                <w:color w:val="auto"/>
                <w:sz w:val="1"/>
                <w:szCs w:val="1"/>
              </w:rPr>
            </w:pPr>
          </w:p>
        </w:tc>
      </w:tr>
      <w:tr w14:paraId="38EF0A12">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5FA72704">
            <w:pPr>
              <w:spacing w:after="0"/>
              <w:rPr>
                <w:color w:val="auto"/>
                <w:sz w:val="7"/>
                <w:szCs w:val="7"/>
              </w:rPr>
            </w:pPr>
          </w:p>
        </w:tc>
        <w:tc>
          <w:tcPr>
            <w:tcW w:w="660" w:type="dxa"/>
            <w:tcBorders>
              <w:right w:val="single" w:color="auto" w:sz="8" w:space="0"/>
            </w:tcBorders>
            <w:vAlign w:val="bottom"/>
          </w:tcPr>
          <w:p w14:paraId="5C854FE8">
            <w:pPr>
              <w:spacing w:after="0"/>
              <w:rPr>
                <w:color w:val="auto"/>
                <w:sz w:val="7"/>
                <w:szCs w:val="7"/>
              </w:rPr>
            </w:pPr>
          </w:p>
        </w:tc>
        <w:tc>
          <w:tcPr>
            <w:tcW w:w="460" w:type="dxa"/>
            <w:tcBorders>
              <w:right w:val="single" w:color="auto" w:sz="8" w:space="0"/>
            </w:tcBorders>
            <w:vAlign w:val="bottom"/>
          </w:tcPr>
          <w:p w14:paraId="225CB140">
            <w:pPr>
              <w:spacing w:after="0"/>
              <w:rPr>
                <w:color w:val="auto"/>
                <w:sz w:val="7"/>
                <w:szCs w:val="7"/>
              </w:rPr>
            </w:pPr>
          </w:p>
        </w:tc>
        <w:tc>
          <w:tcPr>
            <w:tcW w:w="440" w:type="dxa"/>
            <w:tcBorders>
              <w:right w:val="single" w:color="auto" w:sz="8" w:space="0"/>
            </w:tcBorders>
            <w:vAlign w:val="bottom"/>
          </w:tcPr>
          <w:p w14:paraId="4392203F">
            <w:pPr>
              <w:spacing w:after="0"/>
              <w:rPr>
                <w:color w:val="auto"/>
                <w:sz w:val="7"/>
                <w:szCs w:val="7"/>
              </w:rPr>
            </w:pPr>
          </w:p>
        </w:tc>
        <w:tc>
          <w:tcPr>
            <w:tcW w:w="440" w:type="dxa"/>
            <w:tcBorders>
              <w:right w:val="single" w:color="auto" w:sz="8" w:space="0"/>
            </w:tcBorders>
            <w:vAlign w:val="bottom"/>
          </w:tcPr>
          <w:p w14:paraId="4D942EAB">
            <w:pPr>
              <w:spacing w:after="0"/>
              <w:rPr>
                <w:color w:val="auto"/>
                <w:sz w:val="7"/>
                <w:szCs w:val="7"/>
              </w:rPr>
            </w:pPr>
          </w:p>
        </w:tc>
        <w:tc>
          <w:tcPr>
            <w:tcW w:w="340" w:type="dxa"/>
            <w:tcBorders>
              <w:right w:val="single" w:color="auto" w:sz="8" w:space="0"/>
            </w:tcBorders>
            <w:vAlign w:val="bottom"/>
          </w:tcPr>
          <w:p w14:paraId="67E3F75A">
            <w:pPr>
              <w:spacing w:after="0"/>
              <w:rPr>
                <w:color w:val="auto"/>
                <w:sz w:val="7"/>
                <w:szCs w:val="7"/>
              </w:rPr>
            </w:pPr>
          </w:p>
        </w:tc>
        <w:tc>
          <w:tcPr>
            <w:tcW w:w="1020" w:type="dxa"/>
            <w:tcBorders>
              <w:right w:val="single" w:color="auto" w:sz="8" w:space="0"/>
            </w:tcBorders>
            <w:vAlign w:val="bottom"/>
          </w:tcPr>
          <w:p w14:paraId="2F50A6E4">
            <w:pPr>
              <w:spacing w:after="0" w:line="85" w:lineRule="exact"/>
              <w:rPr>
                <w:color w:val="auto"/>
                <w:sz w:val="20"/>
                <w:szCs w:val="20"/>
              </w:rPr>
            </w:pPr>
            <w:r>
              <w:rPr>
                <w:rFonts w:ascii="宋体" w:hAnsi="宋体" w:eastAsia="宋体" w:cs="宋体"/>
                <w:color w:val="auto"/>
                <w:sz w:val="7"/>
                <w:szCs w:val="7"/>
              </w:rPr>
              <w:t>截留支出情况；</w:t>
            </w:r>
            <w:r>
              <w:rPr>
                <w:rFonts w:ascii="Arial" w:hAnsi="Arial" w:eastAsia="Arial" w:cs="Arial"/>
                <w:color w:val="auto"/>
                <w:sz w:val="7"/>
                <w:szCs w:val="7"/>
              </w:rPr>
              <w:t>6.</w:t>
            </w:r>
            <w:r>
              <w:rPr>
                <w:rFonts w:ascii="宋体" w:hAnsi="宋体" w:eastAsia="宋体" w:cs="宋体"/>
                <w:color w:val="auto"/>
                <w:sz w:val="7"/>
                <w:szCs w:val="7"/>
              </w:rPr>
              <w:t>是否存在挤占</w:t>
            </w:r>
          </w:p>
        </w:tc>
        <w:tc>
          <w:tcPr>
            <w:tcW w:w="1420" w:type="dxa"/>
            <w:tcBorders>
              <w:right w:val="single" w:color="auto" w:sz="8" w:space="0"/>
            </w:tcBorders>
            <w:vAlign w:val="bottom"/>
          </w:tcPr>
          <w:p w14:paraId="780E5A97">
            <w:pPr>
              <w:spacing w:after="0"/>
              <w:rPr>
                <w:color w:val="auto"/>
                <w:sz w:val="7"/>
                <w:szCs w:val="7"/>
              </w:rPr>
            </w:pPr>
          </w:p>
        </w:tc>
        <w:tc>
          <w:tcPr>
            <w:tcW w:w="620" w:type="dxa"/>
            <w:tcBorders>
              <w:right w:val="single" w:color="auto" w:sz="8" w:space="0"/>
            </w:tcBorders>
            <w:vAlign w:val="bottom"/>
          </w:tcPr>
          <w:p w14:paraId="4BB5AD65">
            <w:pPr>
              <w:spacing w:after="0"/>
              <w:rPr>
                <w:color w:val="auto"/>
                <w:sz w:val="7"/>
                <w:szCs w:val="7"/>
              </w:rPr>
            </w:pPr>
          </w:p>
        </w:tc>
        <w:tc>
          <w:tcPr>
            <w:tcW w:w="0" w:type="dxa"/>
            <w:vAlign w:val="bottom"/>
          </w:tcPr>
          <w:p w14:paraId="5DB38B5D">
            <w:pPr>
              <w:spacing w:after="0"/>
              <w:rPr>
                <w:color w:val="auto"/>
                <w:sz w:val="1"/>
                <w:szCs w:val="1"/>
              </w:rPr>
            </w:pPr>
          </w:p>
        </w:tc>
      </w:tr>
      <w:tr w14:paraId="417C8023">
        <w:tblPrEx>
          <w:tblCellMar>
            <w:top w:w="0" w:type="dxa"/>
            <w:left w:w="0" w:type="dxa"/>
            <w:bottom w:w="0" w:type="dxa"/>
            <w:right w:w="0" w:type="dxa"/>
          </w:tblCellMar>
        </w:tblPrEx>
        <w:trPr>
          <w:trHeight w:val="91" w:hRule="atLeast"/>
        </w:trPr>
        <w:tc>
          <w:tcPr>
            <w:tcW w:w="340" w:type="dxa"/>
            <w:tcBorders>
              <w:right w:val="single" w:color="auto" w:sz="8" w:space="0"/>
            </w:tcBorders>
            <w:vAlign w:val="bottom"/>
          </w:tcPr>
          <w:p w14:paraId="7A265D29">
            <w:pPr>
              <w:spacing w:after="0"/>
              <w:rPr>
                <w:color w:val="auto"/>
                <w:sz w:val="7"/>
                <w:szCs w:val="7"/>
              </w:rPr>
            </w:pPr>
          </w:p>
        </w:tc>
        <w:tc>
          <w:tcPr>
            <w:tcW w:w="660" w:type="dxa"/>
            <w:tcBorders>
              <w:right w:val="single" w:color="auto" w:sz="8" w:space="0"/>
            </w:tcBorders>
            <w:vAlign w:val="bottom"/>
          </w:tcPr>
          <w:p w14:paraId="650550A9">
            <w:pPr>
              <w:spacing w:after="0"/>
              <w:rPr>
                <w:color w:val="auto"/>
                <w:sz w:val="7"/>
                <w:szCs w:val="7"/>
              </w:rPr>
            </w:pPr>
          </w:p>
        </w:tc>
        <w:tc>
          <w:tcPr>
            <w:tcW w:w="460" w:type="dxa"/>
            <w:tcBorders>
              <w:right w:val="single" w:color="auto" w:sz="8" w:space="0"/>
            </w:tcBorders>
            <w:vAlign w:val="bottom"/>
          </w:tcPr>
          <w:p w14:paraId="33C57FF5">
            <w:pPr>
              <w:spacing w:after="0"/>
              <w:rPr>
                <w:color w:val="auto"/>
                <w:sz w:val="7"/>
                <w:szCs w:val="7"/>
              </w:rPr>
            </w:pPr>
          </w:p>
        </w:tc>
        <w:tc>
          <w:tcPr>
            <w:tcW w:w="440" w:type="dxa"/>
            <w:tcBorders>
              <w:right w:val="single" w:color="auto" w:sz="8" w:space="0"/>
            </w:tcBorders>
            <w:vAlign w:val="bottom"/>
          </w:tcPr>
          <w:p w14:paraId="059B10EF">
            <w:pPr>
              <w:spacing w:after="0"/>
              <w:rPr>
                <w:color w:val="auto"/>
                <w:sz w:val="7"/>
                <w:szCs w:val="7"/>
              </w:rPr>
            </w:pPr>
          </w:p>
        </w:tc>
        <w:tc>
          <w:tcPr>
            <w:tcW w:w="440" w:type="dxa"/>
            <w:tcBorders>
              <w:bottom w:val="single" w:color="auto" w:sz="8" w:space="0"/>
              <w:right w:val="single" w:color="auto" w:sz="8" w:space="0"/>
            </w:tcBorders>
            <w:vAlign w:val="bottom"/>
          </w:tcPr>
          <w:p w14:paraId="5DF2691D">
            <w:pPr>
              <w:spacing w:after="0"/>
              <w:rPr>
                <w:color w:val="auto"/>
                <w:sz w:val="7"/>
                <w:szCs w:val="7"/>
              </w:rPr>
            </w:pPr>
          </w:p>
        </w:tc>
        <w:tc>
          <w:tcPr>
            <w:tcW w:w="340" w:type="dxa"/>
            <w:tcBorders>
              <w:bottom w:val="single" w:color="auto" w:sz="8" w:space="0"/>
              <w:right w:val="single" w:color="auto" w:sz="8" w:space="0"/>
            </w:tcBorders>
            <w:vAlign w:val="bottom"/>
          </w:tcPr>
          <w:p w14:paraId="0A4059E4">
            <w:pPr>
              <w:spacing w:after="0"/>
              <w:rPr>
                <w:color w:val="auto"/>
                <w:sz w:val="7"/>
                <w:szCs w:val="7"/>
              </w:rPr>
            </w:pPr>
          </w:p>
        </w:tc>
        <w:tc>
          <w:tcPr>
            <w:tcW w:w="1020" w:type="dxa"/>
            <w:tcBorders>
              <w:bottom w:val="single" w:color="auto" w:sz="8" w:space="0"/>
              <w:right w:val="single" w:color="auto" w:sz="8" w:space="0"/>
            </w:tcBorders>
            <w:vAlign w:val="bottom"/>
          </w:tcPr>
          <w:p w14:paraId="105D83CA">
            <w:pPr>
              <w:spacing w:after="0" w:line="85" w:lineRule="exact"/>
              <w:rPr>
                <w:color w:val="auto"/>
                <w:sz w:val="20"/>
                <w:szCs w:val="20"/>
              </w:rPr>
            </w:pPr>
            <w:r>
              <w:rPr>
                <w:rFonts w:ascii="宋体" w:hAnsi="宋体" w:eastAsia="宋体" w:cs="宋体"/>
                <w:color w:val="auto"/>
                <w:sz w:val="7"/>
                <w:szCs w:val="7"/>
              </w:rPr>
              <w:t>支出情况；</w:t>
            </w:r>
            <w:r>
              <w:rPr>
                <w:rFonts w:ascii="Arial" w:hAnsi="Arial" w:eastAsia="Arial" w:cs="Arial"/>
                <w:color w:val="auto"/>
                <w:sz w:val="7"/>
                <w:szCs w:val="7"/>
              </w:rPr>
              <w:t>7.</w:t>
            </w:r>
            <w:r>
              <w:rPr>
                <w:rFonts w:ascii="宋体" w:hAnsi="宋体" w:eastAsia="宋体" w:cs="宋体"/>
                <w:color w:val="auto"/>
                <w:sz w:val="7"/>
                <w:szCs w:val="7"/>
              </w:rPr>
              <w:t>是否存在挪用支出</w:t>
            </w:r>
          </w:p>
        </w:tc>
        <w:tc>
          <w:tcPr>
            <w:tcW w:w="1420" w:type="dxa"/>
            <w:tcBorders>
              <w:bottom w:val="single" w:color="auto" w:sz="8" w:space="0"/>
              <w:right w:val="single" w:color="auto" w:sz="8" w:space="0"/>
            </w:tcBorders>
            <w:vAlign w:val="bottom"/>
          </w:tcPr>
          <w:p w14:paraId="7C0EFA0D">
            <w:pPr>
              <w:spacing w:after="0"/>
              <w:rPr>
                <w:color w:val="auto"/>
                <w:sz w:val="7"/>
                <w:szCs w:val="7"/>
              </w:rPr>
            </w:pPr>
          </w:p>
        </w:tc>
        <w:tc>
          <w:tcPr>
            <w:tcW w:w="620" w:type="dxa"/>
            <w:tcBorders>
              <w:bottom w:val="single" w:color="auto" w:sz="8" w:space="0"/>
              <w:right w:val="single" w:color="auto" w:sz="8" w:space="0"/>
            </w:tcBorders>
            <w:vAlign w:val="bottom"/>
          </w:tcPr>
          <w:p w14:paraId="69B35728">
            <w:pPr>
              <w:spacing w:after="0"/>
              <w:rPr>
                <w:color w:val="auto"/>
                <w:sz w:val="7"/>
                <w:szCs w:val="7"/>
              </w:rPr>
            </w:pPr>
          </w:p>
        </w:tc>
        <w:tc>
          <w:tcPr>
            <w:tcW w:w="0" w:type="dxa"/>
            <w:vAlign w:val="bottom"/>
          </w:tcPr>
          <w:p w14:paraId="6E63A048">
            <w:pPr>
              <w:spacing w:after="0"/>
              <w:rPr>
                <w:color w:val="auto"/>
                <w:sz w:val="1"/>
                <w:szCs w:val="1"/>
              </w:rPr>
            </w:pPr>
          </w:p>
        </w:tc>
      </w:tr>
      <w:tr w14:paraId="63C841F4">
        <w:tblPrEx>
          <w:tblCellMar>
            <w:top w:w="0" w:type="dxa"/>
            <w:left w:w="0" w:type="dxa"/>
            <w:bottom w:w="0" w:type="dxa"/>
            <w:right w:w="0" w:type="dxa"/>
          </w:tblCellMar>
        </w:tblPrEx>
        <w:trPr>
          <w:trHeight w:val="72" w:hRule="atLeast"/>
        </w:trPr>
        <w:tc>
          <w:tcPr>
            <w:tcW w:w="340" w:type="dxa"/>
            <w:tcBorders>
              <w:right w:val="single" w:color="auto" w:sz="8" w:space="0"/>
            </w:tcBorders>
            <w:vAlign w:val="bottom"/>
          </w:tcPr>
          <w:p w14:paraId="33190F07">
            <w:pPr>
              <w:spacing w:after="0"/>
              <w:rPr>
                <w:color w:val="auto"/>
                <w:sz w:val="6"/>
                <w:szCs w:val="6"/>
              </w:rPr>
            </w:pPr>
          </w:p>
        </w:tc>
        <w:tc>
          <w:tcPr>
            <w:tcW w:w="660" w:type="dxa"/>
            <w:tcBorders>
              <w:right w:val="single" w:color="auto" w:sz="8" w:space="0"/>
            </w:tcBorders>
            <w:vAlign w:val="bottom"/>
          </w:tcPr>
          <w:p w14:paraId="66E37F04">
            <w:pPr>
              <w:spacing w:after="0"/>
              <w:rPr>
                <w:color w:val="auto"/>
                <w:sz w:val="6"/>
                <w:szCs w:val="6"/>
              </w:rPr>
            </w:pPr>
          </w:p>
        </w:tc>
        <w:tc>
          <w:tcPr>
            <w:tcW w:w="460" w:type="dxa"/>
            <w:tcBorders>
              <w:right w:val="single" w:color="auto" w:sz="8" w:space="0"/>
            </w:tcBorders>
            <w:vAlign w:val="bottom"/>
          </w:tcPr>
          <w:p w14:paraId="3C81E074">
            <w:pPr>
              <w:spacing w:after="0"/>
              <w:rPr>
                <w:color w:val="auto"/>
                <w:sz w:val="6"/>
                <w:szCs w:val="6"/>
              </w:rPr>
            </w:pPr>
          </w:p>
        </w:tc>
        <w:tc>
          <w:tcPr>
            <w:tcW w:w="440" w:type="dxa"/>
            <w:tcBorders>
              <w:right w:val="single" w:color="auto" w:sz="8" w:space="0"/>
            </w:tcBorders>
            <w:vAlign w:val="bottom"/>
          </w:tcPr>
          <w:p w14:paraId="0FE23F89">
            <w:pPr>
              <w:spacing w:after="0"/>
              <w:rPr>
                <w:color w:val="auto"/>
                <w:sz w:val="6"/>
                <w:szCs w:val="6"/>
              </w:rPr>
            </w:pPr>
          </w:p>
        </w:tc>
        <w:tc>
          <w:tcPr>
            <w:tcW w:w="440" w:type="dxa"/>
            <w:tcBorders>
              <w:right w:val="single" w:color="auto" w:sz="8" w:space="0"/>
            </w:tcBorders>
            <w:vAlign w:val="bottom"/>
          </w:tcPr>
          <w:p w14:paraId="58DCE227">
            <w:pPr>
              <w:spacing w:after="0"/>
              <w:rPr>
                <w:color w:val="auto"/>
                <w:sz w:val="6"/>
                <w:szCs w:val="6"/>
              </w:rPr>
            </w:pPr>
          </w:p>
        </w:tc>
        <w:tc>
          <w:tcPr>
            <w:tcW w:w="340" w:type="dxa"/>
            <w:tcBorders>
              <w:right w:val="single" w:color="auto" w:sz="8" w:space="0"/>
            </w:tcBorders>
            <w:vAlign w:val="bottom"/>
          </w:tcPr>
          <w:p w14:paraId="42D76B55">
            <w:pPr>
              <w:spacing w:after="0"/>
              <w:rPr>
                <w:color w:val="auto"/>
                <w:sz w:val="6"/>
                <w:szCs w:val="6"/>
              </w:rPr>
            </w:pPr>
          </w:p>
        </w:tc>
        <w:tc>
          <w:tcPr>
            <w:tcW w:w="1020" w:type="dxa"/>
            <w:tcBorders>
              <w:right w:val="single" w:color="auto" w:sz="8" w:space="0"/>
            </w:tcBorders>
            <w:vAlign w:val="bottom"/>
          </w:tcPr>
          <w:p w14:paraId="4C5E0981">
            <w:pPr>
              <w:spacing w:after="0" w:line="73" w:lineRule="exact"/>
              <w:rPr>
                <w:color w:val="auto"/>
                <w:sz w:val="20"/>
                <w:szCs w:val="20"/>
              </w:rPr>
            </w:pPr>
            <w:r>
              <w:rPr>
                <w:rFonts w:ascii="宋体" w:hAnsi="宋体" w:eastAsia="宋体" w:cs="宋体"/>
                <w:color w:val="auto"/>
                <w:w w:val="99"/>
                <w:sz w:val="7"/>
                <w:szCs w:val="7"/>
              </w:rPr>
              <w:t>部门（单位）为加强预算管理，</w:t>
            </w:r>
          </w:p>
        </w:tc>
        <w:tc>
          <w:tcPr>
            <w:tcW w:w="1420" w:type="dxa"/>
            <w:tcBorders>
              <w:right w:val="single" w:color="auto" w:sz="8" w:space="0"/>
            </w:tcBorders>
            <w:vAlign w:val="bottom"/>
          </w:tcPr>
          <w:p w14:paraId="78705202">
            <w:pPr>
              <w:spacing w:after="0"/>
              <w:rPr>
                <w:color w:val="auto"/>
                <w:sz w:val="6"/>
                <w:szCs w:val="6"/>
              </w:rPr>
            </w:pPr>
          </w:p>
        </w:tc>
        <w:tc>
          <w:tcPr>
            <w:tcW w:w="620" w:type="dxa"/>
            <w:tcBorders>
              <w:right w:val="single" w:color="auto" w:sz="8" w:space="0"/>
            </w:tcBorders>
            <w:vAlign w:val="bottom"/>
          </w:tcPr>
          <w:p w14:paraId="1F8FB9CC">
            <w:pPr>
              <w:spacing w:after="0"/>
              <w:rPr>
                <w:color w:val="auto"/>
                <w:sz w:val="6"/>
                <w:szCs w:val="6"/>
              </w:rPr>
            </w:pPr>
          </w:p>
        </w:tc>
        <w:tc>
          <w:tcPr>
            <w:tcW w:w="0" w:type="dxa"/>
            <w:vAlign w:val="bottom"/>
          </w:tcPr>
          <w:p w14:paraId="04C2A45F">
            <w:pPr>
              <w:spacing w:after="0"/>
              <w:rPr>
                <w:color w:val="auto"/>
                <w:sz w:val="1"/>
                <w:szCs w:val="1"/>
              </w:rPr>
            </w:pPr>
          </w:p>
        </w:tc>
      </w:tr>
      <w:tr w14:paraId="729D1D99">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54DE8200">
            <w:pPr>
              <w:spacing w:after="0"/>
              <w:rPr>
                <w:color w:val="auto"/>
                <w:sz w:val="7"/>
                <w:szCs w:val="7"/>
              </w:rPr>
            </w:pPr>
          </w:p>
        </w:tc>
        <w:tc>
          <w:tcPr>
            <w:tcW w:w="660" w:type="dxa"/>
            <w:tcBorders>
              <w:right w:val="single" w:color="auto" w:sz="8" w:space="0"/>
            </w:tcBorders>
            <w:vAlign w:val="bottom"/>
          </w:tcPr>
          <w:p w14:paraId="1F028715">
            <w:pPr>
              <w:spacing w:after="0"/>
              <w:rPr>
                <w:color w:val="auto"/>
                <w:sz w:val="7"/>
                <w:szCs w:val="7"/>
              </w:rPr>
            </w:pPr>
          </w:p>
        </w:tc>
        <w:tc>
          <w:tcPr>
            <w:tcW w:w="460" w:type="dxa"/>
            <w:tcBorders>
              <w:right w:val="single" w:color="auto" w:sz="8" w:space="0"/>
            </w:tcBorders>
            <w:vAlign w:val="bottom"/>
          </w:tcPr>
          <w:p w14:paraId="19E42864">
            <w:pPr>
              <w:spacing w:after="0"/>
              <w:rPr>
                <w:color w:val="auto"/>
                <w:sz w:val="7"/>
                <w:szCs w:val="7"/>
              </w:rPr>
            </w:pPr>
          </w:p>
        </w:tc>
        <w:tc>
          <w:tcPr>
            <w:tcW w:w="440" w:type="dxa"/>
            <w:tcBorders>
              <w:right w:val="single" w:color="auto" w:sz="8" w:space="0"/>
            </w:tcBorders>
            <w:vAlign w:val="bottom"/>
          </w:tcPr>
          <w:p w14:paraId="00C51A53">
            <w:pPr>
              <w:spacing w:after="0"/>
              <w:rPr>
                <w:color w:val="auto"/>
                <w:sz w:val="7"/>
                <w:szCs w:val="7"/>
              </w:rPr>
            </w:pPr>
          </w:p>
        </w:tc>
        <w:tc>
          <w:tcPr>
            <w:tcW w:w="440" w:type="dxa"/>
            <w:tcBorders>
              <w:right w:val="single" w:color="auto" w:sz="8" w:space="0"/>
            </w:tcBorders>
            <w:vAlign w:val="bottom"/>
          </w:tcPr>
          <w:p w14:paraId="48F58FC6">
            <w:pPr>
              <w:spacing w:after="0"/>
              <w:rPr>
                <w:color w:val="auto"/>
                <w:sz w:val="7"/>
                <w:szCs w:val="7"/>
              </w:rPr>
            </w:pPr>
          </w:p>
        </w:tc>
        <w:tc>
          <w:tcPr>
            <w:tcW w:w="340" w:type="dxa"/>
            <w:tcBorders>
              <w:right w:val="single" w:color="auto" w:sz="8" w:space="0"/>
            </w:tcBorders>
            <w:vAlign w:val="bottom"/>
          </w:tcPr>
          <w:p w14:paraId="18B7DF53">
            <w:pPr>
              <w:spacing w:after="0"/>
              <w:rPr>
                <w:color w:val="auto"/>
                <w:sz w:val="7"/>
                <w:szCs w:val="7"/>
              </w:rPr>
            </w:pPr>
          </w:p>
        </w:tc>
        <w:tc>
          <w:tcPr>
            <w:tcW w:w="1020" w:type="dxa"/>
            <w:tcBorders>
              <w:right w:val="single" w:color="auto" w:sz="8" w:space="0"/>
            </w:tcBorders>
            <w:vAlign w:val="bottom"/>
          </w:tcPr>
          <w:p w14:paraId="7643FFB3">
            <w:pPr>
              <w:spacing w:after="0" w:line="80" w:lineRule="exact"/>
              <w:rPr>
                <w:color w:val="auto"/>
                <w:sz w:val="20"/>
                <w:szCs w:val="20"/>
              </w:rPr>
            </w:pPr>
            <w:r>
              <w:rPr>
                <w:rFonts w:ascii="宋体" w:hAnsi="宋体" w:eastAsia="宋体" w:cs="宋体"/>
                <w:color w:val="auto"/>
                <w:w w:val="99"/>
                <w:sz w:val="7"/>
                <w:szCs w:val="7"/>
              </w:rPr>
              <w:t>规范财务行为而制定的管理制度</w:t>
            </w:r>
          </w:p>
        </w:tc>
        <w:tc>
          <w:tcPr>
            <w:tcW w:w="1420" w:type="dxa"/>
            <w:tcBorders>
              <w:right w:val="single" w:color="auto" w:sz="8" w:space="0"/>
            </w:tcBorders>
            <w:vAlign w:val="bottom"/>
          </w:tcPr>
          <w:p w14:paraId="39F0CF36">
            <w:pPr>
              <w:spacing w:after="0"/>
              <w:rPr>
                <w:color w:val="auto"/>
                <w:sz w:val="7"/>
                <w:szCs w:val="7"/>
              </w:rPr>
            </w:pPr>
          </w:p>
        </w:tc>
        <w:tc>
          <w:tcPr>
            <w:tcW w:w="620" w:type="dxa"/>
            <w:tcBorders>
              <w:right w:val="single" w:color="auto" w:sz="8" w:space="0"/>
            </w:tcBorders>
            <w:vAlign w:val="bottom"/>
          </w:tcPr>
          <w:p w14:paraId="228E5D01">
            <w:pPr>
              <w:spacing w:after="0"/>
              <w:rPr>
                <w:color w:val="auto"/>
                <w:sz w:val="7"/>
                <w:szCs w:val="7"/>
              </w:rPr>
            </w:pPr>
          </w:p>
        </w:tc>
        <w:tc>
          <w:tcPr>
            <w:tcW w:w="0" w:type="dxa"/>
            <w:vAlign w:val="bottom"/>
          </w:tcPr>
          <w:p w14:paraId="4861329B">
            <w:pPr>
              <w:spacing w:after="0"/>
              <w:rPr>
                <w:color w:val="auto"/>
                <w:sz w:val="1"/>
                <w:szCs w:val="1"/>
              </w:rPr>
            </w:pPr>
          </w:p>
        </w:tc>
      </w:tr>
      <w:tr w14:paraId="0FE1DBC9">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1105BCC9">
            <w:pPr>
              <w:spacing w:after="0"/>
              <w:rPr>
                <w:color w:val="auto"/>
                <w:sz w:val="7"/>
                <w:szCs w:val="7"/>
              </w:rPr>
            </w:pPr>
          </w:p>
        </w:tc>
        <w:tc>
          <w:tcPr>
            <w:tcW w:w="660" w:type="dxa"/>
            <w:tcBorders>
              <w:right w:val="single" w:color="auto" w:sz="8" w:space="0"/>
            </w:tcBorders>
            <w:vAlign w:val="bottom"/>
          </w:tcPr>
          <w:p w14:paraId="4AD62F8D">
            <w:pPr>
              <w:spacing w:after="0"/>
              <w:rPr>
                <w:color w:val="auto"/>
                <w:sz w:val="7"/>
                <w:szCs w:val="7"/>
              </w:rPr>
            </w:pPr>
          </w:p>
        </w:tc>
        <w:tc>
          <w:tcPr>
            <w:tcW w:w="460" w:type="dxa"/>
            <w:tcBorders>
              <w:right w:val="single" w:color="auto" w:sz="8" w:space="0"/>
            </w:tcBorders>
            <w:vAlign w:val="bottom"/>
          </w:tcPr>
          <w:p w14:paraId="4DFA7C63">
            <w:pPr>
              <w:spacing w:after="0"/>
              <w:rPr>
                <w:color w:val="auto"/>
                <w:sz w:val="7"/>
                <w:szCs w:val="7"/>
              </w:rPr>
            </w:pPr>
          </w:p>
        </w:tc>
        <w:tc>
          <w:tcPr>
            <w:tcW w:w="440" w:type="dxa"/>
            <w:tcBorders>
              <w:right w:val="single" w:color="auto" w:sz="8" w:space="0"/>
            </w:tcBorders>
            <w:vAlign w:val="bottom"/>
          </w:tcPr>
          <w:p w14:paraId="3C90D663">
            <w:pPr>
              <w:spacing w:after="0"/>
              <w:rPr>
                <w:color w:val="auto"/>
                <w:sz w:val="7"/>
                <w:szCs w:val="7"/>
              </w:rPr>
            </w:pPr>
          </w:p>
        </w:tc>
        <w:tc>
          <w:tcPr>
            <w:tcW w:w="440" w:type="dxa"/>
            <w:tcBorders>
              <w:right w:val="single" w:color="auto" w:sz="8" w:space="0"/>
            </w:tcBorders>
            <w:vAlign w:val="bottom"/>
          </w:tcPr>
          <w:p w14:paraId="7EEE4B0B">
            <w:pPr>
              <w:spacing w:after="0"/>
              <w:rPr>
                <w:color w:val="auto"/>
                <w:sz w:val="7"/>
                <w:szCs w:val="7"/>
              </w:rPr>
            </w:pPr>
          </w:p>
        </w:tc>
        <w:tc>
          <w:tcPr>
            <w:tcW w:w="340" w:type="dxa"/>
            <w:tcBorders>
              <w:right w:val="single" w:color="auto" w:sz="8" w:space="0"/>
            </w:tcBorders>
            <w:vAlign w:val="bottom"/>
          </w:tcPr>
          <w:p w14:paraId="71486346">
            <w:pPr>
              <w:spacing w:after="0"/>
              <w:rPr>
                <w:color w:val="auto"/>
                <w:sz w:val="7"/>
                <w:szCs w:val="7"/>
              </w:rPr>
            </w:pPr>
          </w:p>
        </w:tc>
        <w:tc>
          <w:tcPr>
            <w:tcW w:w="1020" w:type="dxa"/>
            <w:tcBorders>
              <w:right w:val="single" w:color="auto" w:sz="8" w:space="0"/>
            </w:tcBorders>
            <w:vAlign w:val="bottom"/>
          </w:tcPr>
          <w:p w14:paraId="0D38891F">
            <w:pPr>
              <w:spacing w:after="0" w:line="80" w:lineRule="exact"/>
              <w:rPr>
                <w:color w:val="auto"/>
                <w:sz w:val="20"/>
                <w:szCs w:val="20"/>
              </w:rPr>
            </w:pPr>
            <w:r>
              <w:rPr>
                <w:rFonts w:ascii="宋体" w:hAnsi="宋体" w:eastAsia="宋体" w:cs="宋体"/>
                <w:color w:val="auto"/>
                <w:w w:val="99"/>
                <w:sz w:val="7"/>
                <w:szCs w:val="7"/>
              </w:rPr>
              <w:t>是否健全完整，用以反映和考核</w:t>
            </w:r>
          </w:p>
        </w:tc>
        <w:tc>
          <w:tcPr>
            <w:tcW w:w="1420" w:type="dxa"/>
            <w:tcBorders>
              <w:right w:val="single" w:color="auto" w:sz="8" w:space="0"/>
            </w:tcBorders>
            <w:vAlign w:val="bottom"/>
          </w:tcPr>
          <w:p w14:paraId="0ADC4E24">
            <w:pPr>
              <w:spacing w:after="0"/>
              <w:rPr>
                <w:color w:val="auto"/>
                <w:sz w:val="7"/>
                <w:szCs w:val="7"/>
              </w:rPr>
            </w:pPr>
          </w:p>
        </w:tc>
        <w:tc>
          <w:tcPr>
            <w:tcW w:w="620" w:type="dxa"/>
            <w:tcBorders>
              <w:right w:val="single" w:color="auto" w:sz="8" w:space="0"/>
            </w:tcBorders>
            <w:vAlign w:val="bottom"/>
          </w:tcPr>
          <w:p w14:paraId="1FC4DCE6">
            <w:pPr>
              <w:spacing w:after="0"/>
              <w:rPr>
                <w:color w:val="auto"/>
                <w:sz w:val="7"/>
                <w:szCs w:val="7"/>
              </w:rPr>
            </w:pPr>
          </w:p>
        </w:tc>
        <w:tc>
          <w:tcPr>
            <w:tcW w:w="0" w:type="dxa"/>
            <w:vAlign w:val="bottom"/>
          </w:tcPr>
          <w:p w14:paraId="5261B49D">
            <w:pPr>
              <w:spacing w:after="0"/>
              <w:rPr>
                <w:color w:val="auto"/>
                <w:sz w:val="1"/>
                <w:szCs w:val="1"/>
              </w:rPr>
            </w:pPr>
          </w:p>
        </w:tc>
      </w:tr>
      <w:tr w14:paraId="2630C2C4">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411C1477">
            <w:pPr>
              <w:spacing w:after="0"/>
              <w:rPr>
                <w:color w:val="auto"/>
                <w:sz w:val="7"/>
                <w:szCs w:val="7"/>
              </w:rPr>
            </w:pPr>
          </w:p>
        </w:tc>
        <w:tc>
          <w:tcPr>
            <w:tcW w:w="660" w:type="dxa"/>
            <w:tcBorders>
              <w:right w:val="single" w:color="auto" w:sz="8" w:space="0"/>
            </w:tcBorders>
            <w:vAlign w:val="bottom"/>
          </w:tcPr>
          <w:p w14:paraId="739F46EC">
            <w:pPr>
              <w:spacing w:after="0"/>
              <w:rPr>
                <w:color w:val="auto"/>
                <w:sz w:val="7"/>
                <w:szCs w:val="7"/>
              </w:rPr>
            </w:pPr>
          </w:p>
        </w:tc>
        <w:tc>
          <w:tcPr>
            <w:tcW w:w="460" w:type="dxa"/>
            <w:tcBorders>
              <w:right w:val="single" w:color="auto" w:sz="8" w:space="0"/>
            </w:tcBorders>
            <w:vAlign w:val="bottom"/>
          </w:tcPr>
          <w:p w14:paraId="36CD59D4">
            <w:pPr>
              <w:spacing w:after="0"/>
              <w:rPr>
                <w:color w:val="auto"/>
                <w:sz w:val="7"/>
                <w:szCs w:val="7"/>
              </w:rPr>
            </w:pPr>
          </w:p>
        </w:tc>
        <w:tc>
          <w:tcPr>
            <w:tcW w:w="440" w:type="dxa"/>
            <w:tcBorders>
              <w:right w:val="single" w:color="auto" w:sz="8" w:space="0"/>
            </w:tcBorders>
            <w:vAlign w:val="bottom"/>
          </w:tcPr>
          <w:p w14:paraId="3AC10A98">
            <w:pPr>
              <w:spacing w:after="0"/>
              <w:rPr>
                <w:color w:val="auto"/>
                <w:sz w:val="7"/>
                <w:szCs w:val="7"/>
              </w:rPr>
            </w:pPr>
          </w:p>
        </w:tc>
        <w:tc>
          <w:tcPr>
            <w:tcW w:w="440" w:type="dxa"/>
            <w:vMerge w:val="restart"/>
            <w:tcBorders>
              <w:right w:val="single" w:color="auto" w:sz="8" w:space="0"/>
            </w:tcBorders>
            <w:vAlign w:val="bottom"/>
          </w:tcPr>
          <w:p w14:paraId="7BFF0751">
            <w:pPr>
              <w:spacing w:after="0" w:line="80" w:lineRule="exact"/>
              <w:rPr>
                <w:color w:val="auto"/>
                <w:sz w:val="20"/>
                <w:szCs w:val="20"/>
              </w:rPr>
            </w:pPr>
            <w:r>
              <w:rPr>
                <w:rFonts w:ascii="宋体" w:hAnsi="宋体" w:eastAsia="宋体" w:cs="宋体"/>
                <w:color w:val="auto"/>
                <w:sz w:val="7"/>
                <w:szCs w:val="7"/>
              </w:rPr>
              <w:t>健全</w:t>
            </w:r>
          </w:p>
        </w:tc>
        <w:tc>
          <w:tcPr>
            <w:tcW w:w="340" w:type="dxa"/>
            <w:tcBorders>
              <w:right w:val="single" w:color="auto" w:sz="8" w:space="0"/>
            </w:tcBorders>
            <w:vAlign w:val="bottom"/>
          </w:tcPr>
          <w:p w14:paraId="2785A4C4">
            <w:pPr>
              <w:spacing w:after="0"/>
              <w:rPr>
                <w:color w:val="auto"/>
                <w:sz w:val="7"/>
                <w:szCs w:val="7"/>
              </w:rPr>
            </w:pPr>
          </w:p>
        </w:tc>
        <w:tc>
          <w:tcPr>
            <w:tcW w:w="1020" w:type="dxa"/>
            <w:tcBorders>
              <w:right w:val="single" w:color="auto" w:sz="8" w:space="0"/>
            </w:tcBorders>
            <w:vAlign w:val="bottom"/>
          </w:tcPr>
          <w:p w14:paraId="19207905">
            <w:pPr>
              <w:spacing w:after="0" w:line="80" w:lineRule="exact"/>
              <w:rPr>
                <w:color w:val="auto"/>
                <w:sz w:val="20"/>
                <w:szCs w:val="20"/>
              </w:rPr>
            </w:pPr>
            <w:r>
              <w:rPr>
                <w:rFonts w:ascii="宋体" w:hAnsi="宋体" w:eastAsia="宋体" w:cs="宋体"/>
                <w:color w:val="auto"/>
                <w:w w:val="99"/>
                <w:sz w:val="7"/>
                <w:szCs w:val="7"/>
              </w:rPr>
              <w:t>部门（单位）预算管理制度为完</w:t>
            </w:r>
          </w:p>
        </w:tc>
        <w:tc>
          <w:tcPr>
            <w:tcW w:w="1420" w:type="dxa"/>
            <w:vMerge w:val="restart"/>
            <w:tcBorders>
              <w:right w:val="single" w:color="auto" w:sz="8" w:space="0"/>
            </w:tcBorders>
            <w:vAlign w:val="bottom"/>
          </w:tcPr>
          <w:p w14:paraId="2ABDBB1D">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0727FAC8">
            <w:pPr>
              <w:spacing w:after="0"/>
              <w:rPr>
                <w:color w:val="auto"/>
                <w:sz w:val="7"/>
                <w:szCs w:val="7"/>
              </w:rPr>
            </w:pPr>
          </w:p>
        </w:tc>
        <w:tc>
          <w:tcPr>
            <w:tcW w:w="0" w:type="dxa"/>
            <w:vAlign w:val="bottom"/>
          </w:tcPr>
          <w:p w14:paraId="779652BA">
            <w:pPr>
              <w:spacing w:after="0"/>
              <w:rPr>
                <w:color w:val="auto"/>
                <w:sz w:val="1"/>
                <w:szCs w:val="1"/>
              </w:rPr>
            </w:pPr>
          </w:p>
        </w:tc>
      </w:tr>
      <w:tr w14:paraId="6E4ED762">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55FC2FAB">
            <w:pPr>
              <w:spacing w:after="0"/>
              <w:rPr>
                <w:color w:val="auto"/>
                <w:sz w:val="7"/>
                <w:szCs w:val="7"/>
              </w:rPr>
            </w:pPr>
          </w:p>
        </w:tc>
        <w:tc>
          <w:tcPr>
            <w:tcW w:w="660" w:type="dxa"/>
            <w:tcBorders>
              <w:right w:val="single" w:color="auto" w:sz="8" w:space="0"/>
            </w:tcBorders>
            <w:vAlign w:val="bottom"/>
          </w:tcPr>
          <w:p w14:paraId="3990EB58">
            <w:pPr>
              <w:spacing w:after="0"/>
              <w:rPr>
                <w:color w:val="auto"/>
                <w:sz w:val="7"/>
                <w:szCs w:val="7"/>
              </w:rPr>
            </w:pPr>
          </w:p>
        </w:tc>
        <w:tc>
          <w:tcPr>
            <w:tcW w:w="460" w:type="dxa"/>
            <w:tcBorders>
              <w:right w:val="single" w:color="auto" w:sz="8" w:space="0"/>
            </w:tcBorders>
            <w:vAlign w:val="bottom"/>
          </w:tcPr>
          <w:p w14:paraId="3090F667">
            <w:pPr>
              <w:spacing w:after="0"/>
              <w:rPr>
                <w:color w:val="auto"/>
                <w:sz w:val="7"/>
                <w:szCs w:val="7"/>
              </w:rPr>
            </w:pPr>
          </w:p>
        </w:tc>
        <w:tc>
          <w:tcPr>
            <w:tcW w:w="440" w:type="dxa"/>
            <w:tcBorders>
              <w:right w:val="single" w:color="auto" w:sz="8" w:space="0"/>
            </w:tcBorders>
            <w:vAlign w:val="bottom"/>
          </w:tcPr>
          <w:p w14:paraId="6AEC45E7">
            <w:pPr>
              <w:spacing w:after="0"/>
              <w:rPr>
                <w:color w:val="auto"/>
                <w:sz w:val="7"/>
                <w:szCs w:val="7"/>
              </w:rPr>
            </w:pPr>
          </w:p>
        </w:tc>
        <w:tc>
          <w:tcPr>
            <w:tcW w:w="440" w:type="dxa"/>
            <w:vMerge w:val="continue"/>
            <w:tcBorders>
              <w:right w:val="single" w:color="auto" w:sz="8" w:space="0"/>
            </w:tcBorders>
            <w:vAlign w:val="bottom"/>
          </w:tcPr>
          <w:p w14:paraId="71B1A630">
            <w:pPr>
              <w:spacing w:after="0"/>
              <w:rPr>
                <w:color w:val="auto"/>
                <w:sz w:val="7"/>
                <w:szCs w:val="7"/>
              </w:rPr>
            </w:pPr>
          </w:p>
        </w:tc>
        <w:tc>
          <w:tcPr>
            <w:tcW w:w="340" w:type="dxa"/>
            <w:tcBorders>
              <w:right w:val="single" w:color="auto" w:sz="8" w:space="0"/>
            </w:tcBorders>
            <w:vAlign w:val="bottom"/>
          </w:tcPr>
          <w:p w14:paraId="13C8A20D">
            <w:pPr>
              <w:spacing w:after="0"/>
              <w:rPr>
                <w:color w:val="auto"/>
                <w:sz w:val="7"/>
                <w:szCs w:val="7"/>
              </w:rPr>
            </w:pPr>
          </w:p>
        </w:tc>
        <w:tc>
          <w:tcPr>
            <w:tcW w:w="1020" w:type="dxa"/>
            <w:tcBorders>
              <w:right w:val="single" w:color="auto" w:sz="8" w:space="0"/>
            </w:tcBorders>
            <w:vAlign w:val="bottom"/>
          </w:tcPr>
          <w:p w14:paraId="7D866494">
            <w:pPr>
              <w:spacing w:after="0" w:line="80" w:lineRule="exact"/>
              <w:rPr>
                <w:color w:val="auto"/>
                <w:sz w:val="20"/>
                <w:szCs w:val="20"/>
              </w:rPr>
            </w:pPr>
            <w:r>
              <w:rPr>
                <w:rFonts w:ascii="宋体" w:hAnsi="宋体" w:eastAsia="宋体" w:cs="宋体"/>
                <w:color w:val="auto"/>
                <w:w w:val="99"/>
                <w:sz w:val="7"/>
                <w:szCs w:val="7"/>
              </w:rPr>
              <w:t>成主要职责或促成事业发展的保</w:t>
            </w:r>
          </w:p>
        </w:tc>
        <w:tc>
          <w:tcPr>
            <w:tcW w:w="1420" w:type="dxa"/>
            <w:vMerge w:val="continue"/>
            <w:tcBorders>
              <w:right w:val="single" w:color="auto" w:sz="8" w:space="0"/>
            </w:tcBorders>
            <w:vAlign w:val="bottom"/>
          </w:tcPr>
          <w:p w14:paraId="6B4D797A">
            <w:pPr>
              <w:spacing w:after="0"/>
              <w:rPr>
                <w:color w:val="auto"/>
                <w:sz w:val="7"/>
                <w:szCs w:val="7"/>
              </w:rPr>
            </w:pPr>
          </w:p>
        </w:tc>
        <w:tc>
          <w:tcPr>
            <w:tcW w:w="620" w:type="dxa"/>
            <w:tcBorders>
              <w:right w:val="single" w:color="auto" w:sz="8" w:space="0"/>
            </w:tcBorders>
            <w:vAlign w:val="bottom"/>
          </w:tcPr>
          <w:p w14:paraId="2248A7D0">
            <w:pPr>
              <w:spacing w:after="0"/>
              <w:rPr>
                <w:color w:val="auto"/>
                <w:sz w:val="7"/>
                <w:szCs w:val="7"/>
              </w:rPr>
            </w:pPr>
          </w:p>
        </w:tc>
        <w:tc>
          <w:tcPr>
            <w:tcW w:w="0" w:type="dxa"/>
            <w:vAlign w:val="bottom"/>
          </w:tcPr>
          <w:p w14:paraId="73241E02">
            <w:pPr>
              <w:spacing w:after="0"/>
              <w:rPr>
                <w:color w:val="auto"/>
                <w:sz w:val="1"/>
                <w:szCs w:val="1"/>
              </w:rPr>
            </w:pPr>
          </w:p>
        </w:tc>
      </w:tr>
      <w:tr w14:paraId="76352AFD">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413F3E9D">
            <w:pPr>
              <w:spacing w:after="0"/>
              <w:rPr>
                <w:color w:val="auto"/>
                <w:sz w:val="7"/>
                <w:szCs w:val="7"/>
              </w:rPr>
            </w:pPr>
          </w:p>
        </w:tc>
        <w:tc>
          <w:tcPr>
            <w:tcW w:w="660" w:type="dxa"/>
            <w:tcBorders>
              <w:right w:val="single" w:color="auto" w:sz="8" w:space="0"/>
            </w:tcBorders>
            <w:vAlign w:val="bottom"/>
          </w:tcPr>
          <w:p w14:paraId="129EC990">
            <w:pPr>
              <w:spacing w:after="0"/>
              <w:rPr>
                <w:color w:val="auto"/>
                <w:sz w:val="7"/>
                <w:szCs w:val="7"/>
              </w:rPr>
            </w:pPr>
          </w:p>
        </w:tc>
        <w:tc>
          <w:tcPr>
            <w:tcW w:w="460" w:type="dxa"/>
            <w:tcBorders>
              <w:right w:val="single" w:color="auto" w:sz="8" w:space="0"/>
            </w:tcBorders>
            <w:vAlign w:val="bottom"/>
          </w:tcPr>
          <w:p w14:paraId="37E91A61">
            <w:pPr>
              <w:spacing w:after="0"/>
              <w:rPr>
                <w:color w:val="auto"/>
                <w:sz w:val="7"/>
                <w:szCs w:val="7"/>
              </w:rPr>
            </w:pPr>
          </w:p>
        </w:tc>
        <w:tc>
          <w:tcPr>
            <w:tcW w:w="440" w:type="dxa"/>
            <w:tcBorders>
              <w:right w:val="single" w:color="auto" w:sz="8" w:space="0"/>
            </w:tcBorders>
            <w:vAlign w:val="bottom"/>
          </w:tcPr>
          <w:p w14:paraId="586D3886">
            <w:pPr>
              <w:spacing w:after="0"/>
              <w:rPr>
                <w:color w:val="auto"/>
                <w:sz w:val="7"/>
                <w:szCs w:val="7"/>
              </w:rPr>
            </w:pPr>
          </w:p>
        </w:tc>
        <w:tc>
          <w:tcPr>
            <w:tcW w:w="440" w:type="dxa"/>
            <w:tcBorders>
              <w:right w:val="single" w:color="auto" w:sz="8" w:space="0"/>
            </w:tcBorders>
            <w:vAlign w:val="bottom"/>
          </w:tcPr>
          <w:p w14:paraId="284E1459">
            <w:pPr>
              <w:spacing w:after="0"/>
              <w:rPr>
                <w:color w:val="auto"/>
                <w:sz w:val="7"/>
                <w:szCs w:val="7"/>
              </w:rPr>
            </w:pPr>
          </w:p>
        </w:tc>
        <w:tc>
          <w:tcPr>
            <w:tcW w:w="340" w:type="dxa"/>
            <w:tcBorders>
              <w:right w:val="single" w:color="auto" w:sz="8" w:space="0"/>
            </w:tcBorders>
            <w:vAlign w:val="bottom"/>
          </w:tcPr>
          <w:p w14:paraId="63139104">
            <w:pPr>
              <w:spacing w:after="0"/>
              <w:rPr>
                <w:color w:val="auto"/>
                <w:sz w:val="7"/>
                <w:szCs w:val="7"/>
              </w:rPr>
            </w:pPr>
          </w:p>
        </w:tc>
        <w:tc>
          <w:tcPr>
            <w:tcW w:w="1020" w:type="dxa"/>
            <w:tcBorders>
              <w:right w:val="single" w:color="auto" w:sz="8" w:space="0"/>
            </w:tcBorders>
            <w:vAlign w:val="bottom"/>
          </w:tcPr>
          <w:p w14:paraId="76E80D15">
            <w:pPr>
              <w:spacing w:after="0" w:line="85" w:lineRule="exact"/>
              <w:rPr>
                <w:color w:val="auto"/>
                <w:sz w:val="20"/>
                <w:szCs w:val="20"/>
              </w:rPr>
            </w:pPr>
            <w:r>
              <w:rPr>
                <w:rFonts w:ascii="宋体" w:hAnsi="宋体" w:eastAsia="宋体" w:cs="宋体"/>
                <w:color w:val="auto"/>
                <w:sz w:val="7"/>
                <w:szCs w:val="7"/>
              </w:rPr>
              <w:t>障情况。</w:t>
            </w:r>
            <w:r>
              <w:rPr>
                <w:rFonts w:ascii="Arial" w:hAnsi="Arial" w:eastAsia="Arial" w:cs="Arial"/>
                <w:color w:val="auto"/>
                <w:sz w:val="7"/>
                <w:szCs w:val="7"/>
              </w:rPr>
              <w:t>1.</w:t>
            </w:r>
            <w:r>
              <w:rPr>
                <w:rFonts w:ascii="宋体" w:hAnsi="宋体" w:eastAsia="宋体" w:cs="宋体"/>
                <w:color w:val="auto"/>
                <w:sz w:val="7"/>
                <w:szCs w:val="7"/>
              </w:rPr>
              <w:t>是否已制定或具有预</w:t>
            </w:r>
          </w:p>
        </w:tc>
        <w:tc>
          <w:tcPr>
            <w:tcW w:w="1420" w:type="dxa"/>
            <w:tcBorders>
              <w:right w:val="single" w:color="auto" w:sz="8" w:space="0"/>
            </w:tcBorders>
            <w:vAlign w:val="bottom"/>
          </w:tcPr>
          <w:p w14:paraId="28B2EF68">
            <w:pPr>
              <w:spacing w:after="0"/>
              <w:rPr>
                <w:color w:val="auto"/>
                <w:sz w:val="7"/>
                <w:szCs w:val="7"/>
              </w:rPr>
            </w:pPr>
          </w:p>
        </w:tc>
        <w:tc>
          <w:tcPr>
            <w:tcW w:w="620" w:type="dxa"/>
            <w:tcBorders>
              <w:right w:val="single" w:color="auto" w:sz="8" w:space="0"/>
            </w:tcBorders>
            <w:vAlign w:val="bottom"/>
          </w:tcPr>
          <w:p w14:paraId="5E6871A5">
            <w:pPr>
              <w:spacing w:after="0"/>
              <w:rPr>
                <w:color w:val="auto"/>
                <w:sz w:val="7"/>
                <w:szCs w:val="7"/>
              </w:rPr>
            </w:pPr>
          </w:p>
        </w:tc>
        <w:tc>
          <w:tcPr>
            <w:tcW w:w="0" w:type="dxa"/>
            <w:vAlign w:val="bottom"/>
          </w:tcPr>
          <w:p w14:paraId="18C270AD">
            <w:pPr>
              <w:spacing w:after="0"/>
              <w:rPr>
                <w:color w:val="auto"/>
                <w:sz w:val="1"/>
                <w:szCs w:val="1"/>
              </w:rPr>
            </w:pPr>
          </w:p>
        </w:tc>
      </w:tr>
      <w:tr w14:paraId="719D0508">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7944D980">
            <w:pPr>
              <w:spacing w:after="0"/>
              <w:rPr>
                <w:color w:val="auto"/>
                <w:sz w:val="7"/>
                <w:szCs w:val="7"/>
              </w:rPr>
            </w:pPr>
          </w:p>
        </w:tc>
        <w:tc>
          <w:tcPr>
            <w:tcW w:w="660" w:type="dxa"/>
            <w:tcBorders>
              <w:right w:val="single" w:color="auto" w:sz="8" w:space="0"/>
            </w:tcBorders>
            <w:vAlign w:val="bottom"/>
          </w:tcPr>
          <w:p w14:paraId="758BCB7F">
            <w:pPr>
              <w:spacing w:after="0"/>
              <w:rPr>
                <w:color w:val="auto"/>
                <w:sz w:val="7"/>
                <w:szCs w:val="7"/>
              </w:rPr>
            </w:pPr>
          </w:p>
        </w:tc>
        <w:tc>
          <w:tcPr>
            <w:tcW w:w="460" w:type="dxa"/>
            <w:tcBorders>
              <w:right w:val="single" w:color="auto" w:sz="8" w:space="0"/>
            </w:tcBorders>
            <w:vAlign w:val="bottom"/>
          </w:tcPr>
          <w:p w14:paraId="595729CC">
            <w:pPr>
              <w:spacing w:after="0"/>
              <w:rPr>
                <w:color w:val="auto"/>
                <w:sz w:val="7"/>
                <w:szCs w:val="7"/>
              </w:rPr>
            </w:pPr>
          </w:p>
        </w:tc>
        <w:tc>
          <w:tcPr>
            <w:tcW w:w="440" w:type="dxa"/>
            <w:tcBorders>
              <w:right w:val="single" w:color="auto" w:sz="8" w:space="0"/>
            </w:tcBorders>
            <w:vAlign w:val="bottom"/>
          </w:tcPr>
          <w:p w14:paraId="61B08F94">
            <w:pPr>
              <w:spacing w:after="0"/>
              <w:rPr>
                <w:color w:val="auto"/>
                <w:sz w:val="7"/>
                <w:szCs w:val="7"/>
              </w:rPr>
            </w:pPr>
          </w:p>
        </w:tc>
        <w:tc>
          <w:tcPr>
            <w:tcW w:w="440" w:type="dxa"/>
            <w:tcBorders>
              <w:right w:val="single" w:color="auto" w:sz="8" w:space="0"/>
            </w:tcBorders>
            <w:vAlign w:val="bottom"/>
          </w:tcPr>
          <w:p w14:paraId="36324867">
            <w:pPr>
              <w:spacing w:after="0"/>
              <w:rPr>
                <w:color w:val="auto"/>
                <w:sz w:val="7"/>
                <w:szCs w:val="7"/>
              </w:rPr>
            </w:pPr>
          </w:p>
        </w:tc>
        <w:tc>
          <w:tcPr>
            <w:tcW w:w="340" w:type="dxa"/>
            <w:tcBorders>
              <w:right w:val="single" w:color="auto" w:sz="8" w:space="0"/>
            </w:tcBorders>
            <w:vAlign w:val="bottom"/>
          </w:tcPr>
          <w:p w14:paraId="7AA868D9">
            <w:pPr>
              <w:spacing w:after="0"/>
              <w:rPr>
                <w:color w:val="auto"/>
                <w:sz w:val="7"/>
                <w:szCs w:val="7"/>
              </w:rPr>
            </w:pPr>
          </w:p>
        </w:tc>
        <w:tc>
          <w:tcPr>
            <w:tcW w:w="1020" w:type="dxa"/>
            <w:tcBorders>
              <w:right w:val="single" w:color="auto" w:sz="8" w:space="0"/>
            </w:tcBorders>
            <w:vAlign w:val="bottom"/>
          </w:tcPr>
          <w:p w14:paraId="57E4D087">
            <w:pPr>
              <w:spacing w:after="0" w:line="80" w:lineRule="exact"/>
              <w:rPr>
                <w:color w:val="auto"/>
                <w:sz w:val="20"/>
                <w:szCs w:val="20"/>
              </w:rPr>
            </w:pPr>
            <w:r>
              <w:rPr>
                <w:rFonts w:ascii="宋体" w:hAnsi="宋体" w:eastAsia="宋体" w:cs="宋体"/>
                <w:color w:val="auto"/>
                <w:w w:val="99"/>
                <w:sz w:val="7"/>
                <w:szCs w:val="7"/>
              </w:rPr>
              <w:t>算资金管理办法、内部管理制度</w:t>
            </w:r>
          </w:p>
        </w:tc>
        <w:tc>
          <w:tcPr>
            <w:tcW w:w="1420" w:type="dxa"/>
            <w:tcBorders>
              <w:right w:val="single" w:color="auto" w:sz="8" w:space="0"/>
            </w:tcBorders>
            <w:vAlign w:val="bottom"/>
          </w:tcPr>
          <w:p w14:paraId="139B7619">
            <w:pPr>
              <w:spacing w:after="0"/>
              <w:rPr>
                <w:color w:val="auto"/>
                <w:sz w:val="7"/>
                <w:szCs w:val="7"/>
              </w:rPr>
            </w:pPr>
          </w:p>
        </w:tc>
        <w:tc>
          <w:tcPr>
            <w:tcW w:w="620" w:type="dxa"/>
            <w:tcBorders>
              <w:right w:val="single" w:color="auto" w:sz="8" w:space="0"/>
            </w:tcBorders>
            <w:vAlign w:val="bottom"/>
          </w:tcPr>
          <w:p w14:paraId="39E1FBBC">
            <w:pPr>
              <w:spacing w:after="0"/>
              <w:rPr>
                <w:color w:val="auto"/>
                <w:sz w:val="7"/>
                <w:szCs w:val="7"/>
              </w:rPr>
            </w:pPr>
          </w:p>
        </w:tc>
        <w:tc>
          <w:tcPr>
            <w:tcW w:w="0" w:type="dxa"/>
            <w:vAlign w:val="bottom"/>
          </w:tcPr>
          <w:p w14:paraId="165DD3C3">
            <w:pPr>
              <w:spacing w:after="0"/>
              <w:rPr>
                <w:color w:val="auto"/>
                <w:sz w:val="1"/>
                <w:szCs w:val="1"/>
              </w:rPr>
            </w:pPr>
          </w:p>
        </w:tc>
      </w:tr>
      <w:tr w14:paraId="228B53FD">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6198CE7B">
            <w:pPr>
              <w:spacing w:after="0"/>
              <w:rPr>
                <w:color w:val="auto"/>
                <w:sz w:val="7"/>
                <w:szCs w:val="7"/>
              </w:rPr>
            </w:pPr>
          </w:p>
        </w:tc>
        <w:tc>
          <w:tcPr>
            <w:tcW w:w="660" w:type="dxa"/>
            <w:tcBorders>
              <w:right w:val="single" w:color="auto" w:sz="8" w:space="0"/>
            </w:tcBorders>
            <w:vAlign w:val="bottom"/>
          </w:tcPr>
          <w:p w14:paraId="6A2F528D">
            <w:pPr>
              <w:spacing w:after="0"/>
              <w:rPr>
                <w:color w:val="auto"/>
                <w:sz w:val="7"/>
                <w:szCs w:val="7"/>
              </w:rPr>
            </w:pPr>
          </w:p>
        </w:tc>
        <w:tc>
          <w:tcPr>
            <w:tcW w:w="460" w:type="dxa"/>
            <w:tcBorders>
              <w:right w:val="single" w:color="auto" w:sz="8" w:space="0"/>
            </w:tcBorders>
            <w:vAlign w:val="bottom"/>
          </w:tcPr>
          <w:p w14:paraId="4C86E0CD">
            <w:pPr>
              <w:spacing w:after="0"/>
              <w:rPr>
                <w:color w:val="auto"/>
                <w:sz w:val="7"/>
                <w:szCs w:val="7"/>
              </w:rPr>
            </w:pPr>
          </w:p>
        </w:tc>
        <w:tc>
          <w:tcPr>
            <w:tcW w:w="440" w:type="dxa"/>
            <w:tcBorders>
              <w:right w:val="single" w:color="auto" w:sz="8" w:space="0"/>
            </w:tcBorders>
            <w:vAlign w:val="bottom"/>
          </w:tcPr>
          <w:p w14:paraId="686CE9CC">
            <w:pPr>
              <w:spacing w:after="0"/>
              <w:rPr>
                <w:color w:val="auto"/>
                <w:sz w:val="7"/>
                <w:szCs w:val="7"/>
              </w:rPr>
            </w:pPr>
          </w:p>
        </w:tc>
        <w:tc>
          <w:tcPr>
            <w:tcW w:w="440" w:type="dxa"/>
            <w:tcBorders>
              <w:right w:val="single" w:color="auto" w:sz="8" w:space="0"/>
            </w:tcBorders>
            <w:vAlign w:val="bottom"/>
          </w:tcPr>
          <w:p w14:paraId="0138DE9E">
            <w:pPr>
              <w:spacing w:after="0"/>
              <w:rPr>
                <w:color w:val="auto"/>
                <w:sz w:val="7"/>
                <w:szCs w:val="7"/>
              </w:rPr>
            </w:pPr>
          </w:p>
        </w:tc>
        <w:tc>
          <w:tcPr>
            <w:tcW w:w="340" w:type="dxa"/>
            <w:tcBorders>
              <w:right w:val="single" w:color="auto" w:sz="8" w:space="0"/>
            </w:tcBorders>
            <w:vAlign w:val="bottom"/>
          </w:tcPr>
          <w:p w14:paraId="2ED67BBA">
            <w:pPr>
              <w:spacing w:after="0"/>
              <w:rPr>
                <w:color w:val="auto"/>
                <w:sz w:val="7"/>
                <w:szCs w:val="7"/>
              </w:rPr>
            </w:pPr>
          </w:p>
        </w:tc>
        <w:tc>
          <w:tcPr>
            <w:tcW w:w="1020" w:type="dxa"/>
            <w:tcBorders>
              <w:right w:val="single" w:color="auto" w:sz="8" w:space="0"/>
            </w:tcBorders>
            <w:vAlign w:val="bottom"/>
          </w:tcPr>
          <w:p w14:paraId="64129D45">
            <w:pPr>
              <w:spacing w:after="0" w:line="80" w:lineRule="exact"/>
              <w:rPr>
                <w:color w:val="auto"/>
                <w:sz w:val="20"/>
                <w:szCs w:val="20"/>
              </w:rPr>
            </w:pPr>
            <w:r>
              <w:rPr>
                <w:rFonts w:ascii="宋体" w:hAnsi="宋体" w:eastAsia="宋体" w:cs="宋体"/>
                <w:color w:val="auto"/>
                <w:w w:val="99"/>
                <w:sz w:val="7"/>
                <w:szCs w:val="7"/>
              </w:rPr>
              <w:t>、会计核算制度、会计岗位制度</w:t>
            </w:r>
          </w:p>
        </w:tc>
        <w:tc>
          <w:tcPr>
            <w:tcW w:w="1420" w:type="dxa"/>
            <w:tcBorders>
              <w:right w:val="single" w:color="auto" w:sz="8" w:space="0"/>
            </w:tcBorders>
            <w:vAlign w:val="bottom"/>
          </w:tcPr>
          <w:p w14:paraId="6DB2C960">
            <w:pPr>
              <w:spacing w:after="0"/>
              <w:rPr>
                <w:color w:val="auto"/>
                <w:sz w:val="7"/>
                <w:szCs w:val="7"/>
              </w:rPr>
            </w:pPr>
          </w:p>
        </w:tc>
        <w:tc>
          <w:tcPr>
            <w:tcW w:w="620" w:type="dxa"/>
            <w:tcBorders>
              <w:right w:val="single" w:color="auto" w:sz="8" w:space="0"/>
            </w:tcBorders>
            <w:vAlign w:val="bottom"/>
          </w:tcPr>
          <w:p w14:paraId="37B1EC93">
            <w:pPr>
              <w:spacing w:after="0"/>
              <w:rPr>
                <w:color w:val="auto"/>
                <w:sz w:val="7"/>
                <w:szCs w:val="7"/>
              </w:rPr>
            </w:pPr>
          </w:p>
        </w:tc>
        <w:tc>
          <w:tcPr>
            <w:tcW w:w="0" w:type="dxa"/>
            <w:vAlign w:val="bottom"/>
          </w:tcPr>
          <w:p w14:paraId="2D32D518">
            <w:pPr>
              <w:spacing w:after="0"/>
              <w:rPr>
                <w:color w:val="auto"/>
                <w:sz w:val="1"/>
                <w:szCs w:val="1"/>
              </w:rPr>
            </w:pPr>
          </w:p>
        </w:tc>
      </w:tr>
      <w:tr w14:paraId="6F7CF3BC">
        <w:tblPrEx>
          <w:tblCellMar>
            <w:top w:w="0" w:type="dxa"/>
            <w:left w:w="0" w:type="dxa"/>
            <w:bottom w:w="0" w:type="dxa"/>
            <w:right w:w="0" w:type="dxa"/>
          </w:tblCellMar>
        </w:tblPrEx>
        <w:trPr>
          <w:trHeight w:val="34" w:hRule="atLeast"/>
        </w:trPr>
        <w:tc>
          <w:tcPr>
            <w:tcW w:w="340" w:type="dxa"/>
            <w:tcBorders>
              <w:right w:val="single" w:color="auto" w:sz="8" w:space="0"/>
            </w:tcBorders>
            <w:vAlign w:val="bottom"/>
          </w:tcPr>
          <w:p w14:paraId="3C07DF29">
            <w:pPr>
              <w:spacing w:after="0"/>
              <w:rPr>
                <w:color w:val="auto"/>
                <w:sz w:val="2"/>
                <w:szCs w:val="2"/>
              </w:rPr>
            </w:pPr>
          </w:p>
        </w:tc>
        <w:tc>
          <w:tcPr>
            <w:tcW w:w="660" w:type="dxa"/>
            <w:tcBorders>
              <w:right w:val="single" w:color="auto" w:sz="8" w:space="0"/>
            </w:tcBorders>
            <w:vAlign w:val="bottom"/>
          </w:tcPr>
          <w:p w14:paraId="6C138C64">
            <w:pPr>
              <w:spacing w:after="0"/>
              <w:rPr>
                <w:color w:val="auto"/>
                <w:sz w:val="2"/>
                <w:szCs w:val="2"/>
              </w:rPr>
            </w:pPr>
          </w:p>
        </w:tc>
        <w:tc>
          <w:tcPr>
            <w:tcW w:w="460" w:type="dxa"/>
            <w:tcBorders>
              <w:right w:val="single" w:color="auto" w:sz="8" w:space="0"/>
            </w:tcBorders>
            <w:vAlign w:val="bottom"/>
          </w:tcPr>
          <w:p w14:paraId="67BFD5E9">
            <w:pPr>
              <w:spacing w:after="0"/>
              <w:rPr>
                <w:color w:val="auto"/>
                <w:sz w:val="2"/>
                <w:szCs w:val="2"/>
              </w:rPr>
            </w:pPr>
          </w:p>
        </w:tc>
        <w:tc>
          <w:tcPr>
            <w:tcW w:w="440" w:type="dxa"/>
            <w:tcBorders>
              <w:right w:val="single" w:color="auto" w:sz="8" w:space="0"/>
            </w:tcBorders>
            <w:vAlign w:val="bottom"/>
          </w:tcPr>
          <w:p w14:paraId="0ECC08EB">
            <w:pPr>
              <w:spacing w:after="0"/>
              <w:rPr>
                <w:color w:val="auto"/>
                <w:sz w:val="2"/>
                <w:szCs w:val="2"/>
              </w:rPr>
            </w:pPr>
          </w:p>
        </w:tc>
        <w:tc>
          <w:tcPr>
            <w:tcW w:w="440" w:type="dxa"/>
            <w:tcBorders>
              <w:bottom w:val="single" w:color="auto" w:sz="8" w:space="0"/>
              <w:right w:val="single" w:color="auto" w:sz="8" w:space="0"/>
            </w:tcBorders>
            <w:vAlign w:val="bottom"/>
          </w:tcPr>
          <w:p w14:paraId="19042A1E">
            <w:pPr>
              <w:spacing w:after="0"/>
              <w:rPr>
                <w:color w:val="auto"/>
                <w:sz w:val="2"/>
                <w:szCs w:val="2"/>
              </w:rPr>
            </w:pPr>
          </w:p>
        </w:tc>
        <w:tc>
          <w:tcPr>
            <w:tcW w:w="340" w:type="dxa"/>
            <w:tcBorders>
              <w:bottom w:val="single" w:color="auto" w:sz="8" w:space="0"/>
              <w:right w:val="single" w:color="auto" w:sz="8" w:space="0"/>
            </w:tcBorders>
            <w:vAlign w:val="bottom"/>
          </w:tcPr>
          <w:p w14:paraId="2621ADB2">
            <w:pPr>
              <w:spacing w:after="0"/>
              <w:rPr>
                <w:color w:val="auto"/>
                <w:sz w:val="2"/>
                <w:szCs w:val="2"/>
              </w:rPr>
            </w:pPr>
          </w:p>
        </w:tc>
        <w:tc>
          <w:tcPr>
            <w:tcW w:w="1020" w:type="dxa"/>
            <w:tcBorders>
              <w:bottom w:val="single" w:color="auto" w:sz="8" w:space="0"/>
              <w:right w:val="single" w:color="auto" w:sz="8" w:space="0"/>
            </w:tcBorders>
            <w:vAlign w:val="bottom"/>
          </w:tcPr>
          <w:p w14:paraId="7E27A21E">
            <w:pPr>
              <w:spacing w:after="0"/>
              <w:rPr>
                <w:color w:val="auto"/>
                <w:sz w:val="2"/>
                <w:szCs w:val="2"/>
              </w:rPr>
            </w:pPr>
          </w:p>
        </w:tc>
        <w:tc>
          <w:tcPr>
            <w:tcW w:w="1420" w:type="dxa"/>
            <w:tcBorders>
              <w:bottom w:val="single" w:color="auto" w:sz="8" w:space="0"/>
              <w:right w:val="single" w:color="auto" w:sz="8" w:space="0"/>
            </w:tcBorders>
            <w:vAlign w:val="bottom"/>
          </w:tcPr>
          <w:p w14:paraId="33E0CD42">
            <w:pPr>
              <w:spacing w:after="0"/>
              <w:rPr>
                <w:color w:val="auto"/>
                <w:sz w:val="2"/>
                <w:szCs w:val="2"/>
              </w:rPr>
            </w:pPr>
          </w:p>
        </w:tc>
        <w:tc>
          <w:tcPr>
            <w:tcW w:w="620" w:type="dxa"/>
            <w:tcBorders>
              <w:bottom w:val="single" w:color="auto" w:sz="8" w:space="0"/>
              <w:right w:val="single" w:color="auto" w:sz="8" w:space="0"/>
            </w:tcBorders>
            <w:vAlign w:val="bottom"/>
          </w:tcPr>
          <w:p w14:paraId="39A00D7B">
            <w:pPr>
              <w:spacing w:after="0"/>
              <w:rPr>
                <w:color w:val="auto"/>
                <w:sz w:val="2"/>
                <w:szCs w:val="2"/>
              </w:rPr>
            </w:pPr>
          </w:p>
        </w:tc>
        <w:tc>
          <w:tcPr>
            <w:tcW w:w="0" w:type="dxa"/>
            <w:vAlign w:val="bottom"/>
          </w:tcPr>
          <w:p w14:paraId="5B16E312">
            <w:pPr>
              <w:spacing w:after="0"/>
              <w:rPr>
                <w:color w:val="auto"/>
                <w:sz w:val="1"/>
                <w:szCs w:val="1"/>
              </w:rPr>
            </w:pPr>
          </w:p>
        </w:tc>
      </w:tr>
    </w:tbl>
    <w:p w14:paraId="13614FE6">
      <w:pPr>
        <w:spacing w:after="0" w:line="20" w:lineRule="exact"/>
        <w:rPr>
          <w:color w:val="auto"/>
          <w:sz w:val="20"/>
          <w:szCs w:val="20"/>
        </w:rPr>
      </w:pPr>
      <w:r>
        <w:rPr>
          <w:color w:val="auto"/>
          <w:sz w:val="20"/>
          <w:szCs w:val="20"/>
        </w:rPr>
        <w:drawing>
          <wp:anchor distT="0" distB="0" distL="114300" distR="114300" simplePos="0" relativeHeight="251659264" behindDoc="1" locked="0" layoutInCell="0" allowOverlap="1">
            <wp:simplePos x="0" y="0"/>
            <wp:positionH relativeFrom="column">
              <wp:posOffset>-614045</wp:posOffset>
            </wp:positionH>
            <wp:positionV relativeFrom="paragraph">
              <wp:posOffset>-5022215</wp:posOffset>
            </wp:positionV>
            <wp:extent cx="6350" cy="5020945"/>
            <wp:effectExtent l="0" t="0" r="12700" b="825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11"/>
                    <a:srcRect/>
                    <a:stretch>
                      <a:fillRect/>
                    </a:stretch>
                  </pic:blipFill>
                  <pic:spPr>
                    <a:xfrm>
                      <a:off x="0" y="0"/>
                      <a:ext cx="6350" cy="502094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-393065</wp:posOffset>
            </wp:positionH>
            <wp:positionV relativeFrom="paragraph">
              <wp:posOffset>-5022215</wp:posOffset>
            </wp:positionV>
            <wp:extent cx="6350" cy="5020945"/>
            <wp:effectExtent l="0" t="0" r="12700" b="825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11"/>
                    <a:srcRect/>
                    <a:stretch>
                      <a:fillRect/>
                    </a:stretch>
                  </pic:blipFill>
                  <pic:spPr>
                    <a:xfrm>
                      <a:off x="0" y="0"/>
                      <a:ext cx="6350" cy="502094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187325</wp:posOffset>
            </wp:positionH>
            <wp:positionV relativeFrom="paragraph">
              <wp:posOffset>-5022215</wp:posOffset>
            </wp:positionV>
            <wp:extent cx="6350" cy="5020945"/>
            <wp:effectExtent l="0" t="0" r="12700" b="825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11"/>
                    <a:srcRect/>
                    <a:stretch>
                      <a:fillRect/>
                    </a:stretch>
                  </pic:blipFill>
                  <pic:spPr>
                    <a:xfrm>
                      <a:off x="0" y="0"/>
                      <a:ext cx="6350" cy="502094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504190</wp:posOffset>
            </wp:positionH>
            <wp:positionV relativeFrom="paragraph">
              <wp:posOffset>-5022215</wp:posOffset>
            </wp:positionV>
            <wp:extent cx="6350" cy="5020945"/>
            <wp:effectExtent l="0" t="0" r="12700" b="825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11"/>
                    <a:srcRect/>
                    <a:stretch>
                      <a:fillRect/>
                    </a:stretch>
                  </pic:blipFill>
                  <pic:spPr>
                    <a:xfrm>
                      <a:off x="0" y="0"/>
                      <a:ext cx="6350" cy="502094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721995</wp:posOffset>
            </wp:positionH>
            <wp:positionV relativeFrom="paragraph">
              <wp:posOffset>-5022215</wp:posOffset>
            </wp:positionV>
            <wp:extent cx="6350" cy="5020945"/>
            <wp:effectExtent l="0" t="0" r="12700" b="825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11"/>
                    <a:srcRect/>
                    <a:stretch>
                      <a:fillRect/>
                    </a:stretch>
                  </pic:blipFill>
                  <pic:spPr>
                    <a:xfrm>
                      <a:off x="0" y="0"/>
                      <a:ext cx="6350" cy="502094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929640</wp:posOffset>
            </wp:positionH>
            <wp:positionV relativeFrom="paragraph">
              <wp:posOffset>-5022215</wp:posOffset>
            </wp:positionV>
            <wp:extent cx="6350" cy="5020945"/>
            <wp:effectExtent l="0" t="0" r="12700" b="825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11"/>
                    <a:srcRect/>
                    <a:stretch>
                      <a:fillRect/>
                    </a:stretch>
                  </pic:blipFill>
                  <pic:spPr>
                    <a:xfrm>
                      <a:off x="0" y="0"/>
                      <a:ext cx="6350" cy="502094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1147445</wp:posOffset>
            </wp:positionH>
            <wp:positionV relativeFrom="paragraph">
              <wp:posOffset>-5022215</wp:posOffset>
            </wp:positionV>
            <wp:extent cx="6350" cy="5020945"/>
            <wp:effectExtent l="0" t="0" r="12700" b="825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11"/>
                    <a:srcRect/>
                    <a:stretch>
                      <a:fillRect/>
                    </a:stretch>
                  </pic:blipFill>
                  <pic:spPr>
                    <a:xfrm>
                      <a:off x="0" y="0"/>
                      <a:ext cx="6350" cy="502094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1372870</wp:posOffset>
            </wp:positionH>
            <wp:positionV relativeFrom="paragraph">
              <wp:posOffset>-5022215</wp:posOffset>
            </wp:positionV>
            <wp:extent cx="6350" cy="5020945"/>
            <wp:effectExtent l="0" t="0" r="12700" b="825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11"/>
                    <a:srcRect/>
                    <a:stretch>
                      <a:fillRect/>
                    </a:stretch>
                  </pic:blipFill>
                  <pic:spPr>
                    <a:xfrm>
                      <a:off x="0" y="0"/>
                      <a:ext cx="6350" cy="502094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1580515</wp:posOffset>
            </wp:positionH>
            <wp:positionV relativeFrom="paragraph">
              <wp:posOffset>-5022215</wp:posOffset>
            </wp:positionV>
            <wp:extent cx="6350" cy="5020945"/>
            <wp:effectExtent l="0" t="0" r="12700" b="825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11"/>
                    <a:srcRect/>
                    <a:stretch>
                      <a:fillRect/>
                    </a:stretch>
                  </pic:blipFill>
                  <pic:spPr>
                    <a:xfrm>
                      <a:off x="0" y="0"/>
                      <a:ext cx="6350" cy="502094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1805305</wp:posOffset>
            </wp:positionH>
            <wp:positionV relativeFrom="paragraph">
              <wp:posOffset>-5022215</wp:posOffset>
            </wp:positionV>
            <wp:extent cx="6350" cy="5020945"/>
            <wp:effectExtent l="0" t="0" r="12700" b="8255"/>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11"/>
                    <a:srcRect/>
                    <a:stretch>
                      <a:fillRect/>
                    </a:stretch>
                  </pic:blipFill>
                  <pic:spPr>
                    <a:xfrm>
                      <a:off x="0" y="0"/>
                      <a:ext cx="6350" cy="502094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2681605</wp:posOffset>
            </wp:positionH>
            <wp:positionV relativeFrom="paragraph">
              <wp:posOffset>-5022215</wp:posOffset>
            </wp:positionV>
            <wp:extent cx="6350" cy="5020945"/>
            <wp:effectExtent l="0" t="0" r="12700" b="825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11"/>
                    <a:srcRect/>
                    <a:stretch>
                      <a:fillRect/>
                    </a:stretch>
                  </pic:blipFill>
                  <pic:spPr>
                    <a:xfrm>
                      <a:off x="0" y="0"/>
                      <a:ext cx="6350" cy="5020945"/>
                    </a:xfrm>
                    <a:prstGeom prst="rect">
                      <a:avLst/>
                    </a:prstGeom>
                    <a:noFill/>
                  </pic:spPr>
                </pic:pic>
              </a:graphicData>
            </a:graphic>
          </wp:anchor>
        </w:drawing>
      </w:r>
    </w:p>
    <w:p w14:paraId="40016EA5">
      <w:pPr>
        <w:sectPr>
          <w:pgSz w:w="11900" w:h="8414" w:orient="landscape"/>
          <w:pgMar w:top="149" w:right="460" w:bottom="0" w:left="1440" w:header="0" w:footer="0" w:gutter="0"/>
          <w:cols w:equalWidth="0" w:num="1">
            <w:col w:w="10000"/>
          </w:cols>
        </w:sectPr>
      </w:pPr>
    </w:p>
    <w:tbl>
      <w:tblPr>
        <w:tblStyle w:val="2"/>
        <w:tblW w:w="0" w:type="auto"/>
        <w:tblInd w:w="4800" w:type="dxa"/>
        <w:tblLayout w:type="fixed"/>
        <w:tblCellMar>
          <w:top w:w="0" w:type="dxa"/>
          <w:left w:w="0" w:type="dxa"/>
          <w:bottom w:w="0" w:type="dxa"/>
          <w:right w:w="0" w:type="dxa"/>
        </w:tblCellMar>
      </w:tblPr>
      <w:tblGrid>
        <w:gridCol w:w="460"/>
        <w:gridCol w:w="460"/>
        <w:gridCol w:w="440"/>
        <w:gridCol w:w="440"/>
        <w:gridCol w:w="340"/>
        <w:gridCol w:w="1020"/>
        <w:gridCol w:w="1420"/>
        <w:gridCol w:w="620"/>
        <w:gridCol w:w="360"/>
      </w:tblGrid>
      <w:tr w14:paraId="041374BB">
        <w:tblPrEx>
          <w:tblCellMar>
            <w:top w:w="0" w:type="dxa"/>
            <w:left w:w="0" w:type="dxa"/>
            <w:bottom w:w="0" w:type="dxa"/>
            <w:right w:w="0" w:type="dxa"/>
          </w:tblCellMar>
        </w:tblPrEx>
        <w:trPr>
          <w:trHeight w:val="89" w:hRule="atLeast"/>
        </w:trPr>
        <w:tc>
          <w:tcPr>
            <w:tcW w:w="460" w:type="dxa"/>
            <w:tcBorders>
              <w:right w:val="single" w:color="auto" w:sz="8" w:space="0"/>
            </w:tcBorders>
            <w:vAlign w:val="bottom"/>
          </w:tcPr>
          <w:p w14:paraId="58D3FBB5">
            <w:pPr>
              <w:spacing w:after="0"/>
              <w:rPr>
                <w:color w:val="auto"/>
                <w:sz w:val="7"/>
                <w:szCs w:val="7"/>
              </w:rPr>
            </w:pPr>
            <w:bookmarkStart w:id="43" w:name="page44"/>
            <w:bookmarkEnd w:id="43"/>
          </w:p>
        </w:tc>
        <w:tc>
          <w:tcPr>
            <w:tcW w:w="460" w:type="dxa"/>
            <w:tcBorders>
              <w:right w:val="single" w:color="auto" w:sz="8" w:space="0"/>
            </w:tcBorders>
            <w:vAlign w:val="bottom"/>
          </w:tcPr>
          <w:p w14:paraId="22873C6B">
            <w:pPr>
              <w:spacing w:after="0"/>
              <w:rPr>
                <w:color w:val="auto"/>
                <w:sz w:val="7"/>
                <w:szCs w:val="7"/>
              </w:rPr>
            </w:pPr>
          </w:p>
        </w:tc>
        <w:tc>
          <w:tcPr>
            <w:tcW w:w="440" w:type="dxa"/>
            <w:tcBorders>
              <w:right w:val="single" w:color="auto" w:sz="8" w:space="0"/>
            </w:tcBorders>
            <w:vAlign w:val="bottom"/>
          </w:tcPr>
          <w:p w14:paraId="7D43A411">
            <w:pPr>
              <w:spacing w:after="0"/>
              <w:rPr>
                <w:color w:val="auto"/>
                <w:sz w:val="7"/>
                <w:szCs w:val="7"/>
              </w:rPr>
            </w:pPr>
          </w:p>
        </w:tc>
        <w:tc>
          <w:tcPr>
            <w:tcW w:w="440" w:type="dxa"/>
            <w:tcBorders>
              <w:top w:val="single" w:color="auto" w:sz="8" w:space="0"/>
              <w:right w:val="single" w:color="auto" w:sz="8" w:space="0"/>
            </w:tcBorders>
            <w:vAlign w:val="bottom"/>
          </w:tcPr>
          <w:p w14:paraId="43832EA5">
            <w:pPr>
              <w:spacing w:after="0"/>
              <w:rPr>
                <w:color w:val="auto"/>
                <w:sz w:val="7"/>
                <w:szCs w:val="7"/>
              </w:rPr>
            </w:pPr>
          </w:p>
        </w:tc>
        <w:tc>
          <w:tcPr>
            <w:tcW w:w="340" w:type="dxa"/>
            <w:tcBorders>
              <w:top w:val="single" w:color="auto" w:sz="8" w:space="0"/>
              <w:right w:val="single" w:color="auto" w:sz="8" w:space="0"/>
            </w:tcBorders>
            <w:vAlign w:val="bottom"/>
          </w:tcPr>
          <w:p w14:paraId="63C0BC7A">
            <w:pPr>
              <w:spacing w:after="0"/>
              <w:rPr>
                <w:color w:val="auto"/>
                <w:sz w:val="7"/>
                <w:szCs w:val="7"/>
              </w:rPr>
            </w:pPr>
          </w:p>
        </w:tc>
        <w:tc>
          <w:tcPr>
            <w:tcW w:w="1020" w:type="dxa"/>
            <w:tcBorders>
              <w:top w:val="single" w:color="auto" w:sz="8" w:space="0"/>
              <w:right w:val="single" w:color="auto" w:sz="8" w:space="0"/>
            </w:tcBorders>
            <w:vAlign w:val="bottom"/>
          </w:tcPr>
          <w:p w14:paraId="4941BC3B">
            <w:pPr>
              <w:spacing w:after="0" w:line="80" w:lineRule="exact"/>
              <w:rPr>
                <w:color w:val="auto"/>
                <w:sz w:val="20"/>
                <w:szCs w:val="20"/>
              </w:rPr>
            </w:pPr>
            <w:r>
              <w:rPr>
                <w:rFonts w:ascii="宋体" w:hAnsi="宋体" w:eastAsia="宋体" w:cs="宋体"/>
                <w:color w:val="auto"/>
                <w:w w:val="99"/>
                <w:sz w:val="7"/>
                <w:szCs w:val="7"/>
              </w:rPr>
              <w:t>部门（单位）是否按照政府信息</w:t>
            </w:r>
          </w:p>
        </w:tc>
        <w:tc>
          <w:tcPr>
            <w:tcW w:w="1420" w:type="dxa"/>
            <w:tcBorders>
              <w:top w:val="single" w:color="auto" w:sz="8" w:space="0"/>
              <w:right w:val="single" w:color="auto" w:sz="8" w:space="0"/>
            </w:tcBorders>
            <w:vAlign w:val="bottom"/>
          </w:tcPr>
          <w:p w14:paraId="5D279B5B">
            <w:pPr>
              <w:spacing w:after="0"/>
              <w:rPr>
                <w:color w:val="auto"/>
                <w:sz w:val="7"/>
                <w:szCs w:val="7"/>
              </w:rPr>
            </w:pPr>
          </w:p>
        </w:tc>
        <w:tc>
          <w:tcPr>
            <w:tcW w:w="620" w:type="dxa"/>
            <w:tcBorders>
              <w:top w:val="single" w:color="auto" w:sz="8" w:space="0"/>
              <w:right w:val="single" w:color="auto" w:sz="8" w:space="0"/>
            </w:tcBorders>
            <w:vAlign w:val="bottom"/>
          </w:tcPr>
          <w:p w14:paraId="48ED7201">
            <w:pPr>
              <w:spacing w:after="0"/>
              <w:rPr>
                <w:color w:val="auto"/>
                <w:sz w:val="7"/>
                <w:szCs w:val="7"/>
              </w:rPr>
            </w:pPr>
          </w:p>
        </w:tc>
        <w:tc>
          <w:tcPr>
            <w:tcW w:w="0" w:type="dxa"/>
            <w:vAlign w:val="bottom"/>
          </w:tcPr>
          <w:p w14:paraId="3028DED0">
            <w:pPr>
              <w:spacing w:after="0"/>
              <w:rPr>
                <w:color w:val="auto"/>
                <w:sz w:val="1"/>
                <w:szCs w:val="1"/>
              </w:rPr>
            </w:pPr>
          </w:p>
        </w:tc>
      </w:tr>
      <w:tr w14:paraId="27175818">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067185BB">
            <w:pPr>
              <w:spacing w:after="0"/>
              <w:rPr>
                <w:color w:val="auto"/>
                <w:sz w:val="7"/>
                <w:szCs w:val="7"/>
              </w:rPr>
            </w:pPr>
          </w:p>
        </w:tc>
        <w:tc>
          <w:tcPr>
            <w:tcW w:w="460" w:type="dxa"/>
            <w:tcBorders>
              <w:right w:val="single" w:color="auto" w:sz="8" w:space="0"/>
            </w:tcBorders>
            <w:vAlign w:val="bottom"/>
          </w:tcPr>
          <w:p w14:paraId="176D2955">
            <w:pPr>
              <w:spacing w:after="0"/>
              <w:rPr>
                <w:color w:val="auto"/>
                <w:sz w:val="7"/>
                <w:szCs w:val="7"/>
              </w:rPr>
            </w:pPr>
          </w:p>
        </w:tc>
        <w:tc>
          <w:tcPr>
            <w:tcW w:w="440" w:type="dxa"/>
            <w:tcBorders>
              <w:right w:val="single" w:color="auto" w:sz="8" w:space="0"/>
            </w:tcBorders>
            <w:vAlign w:val="bottom"/>
          </w:tcPr>
          <w:p w14:paraId="731A5544">
            <w:pPr>
              <w:spacing w:after="0"/>
              <w:rPr>
                <w:color w:val="auto"/>
                <w:sz w:val="7"/>
                <w:szCs w:val="7"/>
              </w:rPr>
            </w:pPr>
          </w:p>
        </w:tc>
        <w:tc>
          <w:tcPr>
            <w:tcW w:w="440" w:type="dxa"/>
            <w:tcBorders>
              <w:right w:val="single" w:color="auto" w:sz="8" w:space="0"/>
            </w:tcBorders>
            <w:vAlign w:val="bottom"/>
          </w:tcPr>
          <w:p w14:paraId="5FF6AA01">
            <w:pPr>
              <w:spacing w:after="0"/>
              <w:rPr>
                <w:color w:val="auto"/>
                <w:sz w:val="7"/>
                <w:szCs w:val="7"/>
              </w:rPr>
            </w:pPr>
          </w:p>
        </w:tc>
        <w:tc>
          <w:tcPr>
            <w:tcW w:w="340" w:type="dxa"/>
            <w:tcBorders>
              <w:right w:val="single" w:color="auto" w:sz="8" w:space="0"/>
            </w:tcBorders>
            <w:vAlign w:val="bottom"/>
          </w:tcPr>
          <w:p w14:paraId="655F0AA1">
            <w:pPr>
              <w:spacing w:after="0"/>
              <w:rPr>
                <w:color w:val="auto"/>
                <w:sz w:val="7"/>
                <w:szCs w:val="7"/>
              </w:rPr>
            </w:pPr>
          </w:p>
        </w:tc>
        <w:tc>
          <w:tcPr>
            <w:tcW w:w="1020" w:type="dxa"/>
            <w:tcBorders>
              <w:right w:val="single" w:color="auto" w:sz="8" w:space="0"/>
            </w:tcBorders>
            <w:vAlign w:val="bottom"/>
          </w:tcPr>
          <w:p w14:paraId="20E37AAE">
            <w:pPr>
              <w:spacing w:after="0" w:line="80" w:lineRule="exact"/>
              <w:rPr>
                <w:color w:val="auto"/>
                <w:sz w:val="20"/>
                <w:szCs w:val="20"/>
              </w:rPr>
            </w:pPr>
            <w:r>
              <w:rPr>
                <w:rFonts w:ascii="宋体" w:hAnsi="宋体" w:eastAsia="宋体" w:cs="宋体"/>
                <w:color w:val="auto"/>
                <w:w w:val="99"/>
                <w:sz w:val="7"/>
                <w:szCs w:val="7"/>
              </w:rPr>
              <w:t>公开有关规定公开部门预算、执</w:t>
            </w:r>
          </w:p>
        </w:tc>
        <w:tc>
          <w:tcPr>
            <w:tcW w:w="1420" w:type="dxa"/>
            <w:tcBorders>
              <w:right w:val="single" w:color="auto" w:sz="8" w:space="0"/>
            </w:tcBorders>
            <w:vAlign w:val="bottom"/>
          </w:tcPr>
          <w:p w14:paraId="38FDCC78">
            <w:pPr>
              <w:spacing w:after="0"/>
              <w:rPr>
                <w:color w:val="auto"/>
                <w:sz w:val="7"/>
                <w:szCs w:val="7"/>
              </w:rPr>
            </w:pPr>
          </w:p>
        </w:tc>
        <w:tc>
          <w:tcPr>
            <w:tcW w:w="620" w:type="dxa"/>
            <w:tcBorders>
              <w:right w:val="single" w:color="auto" w:sz="8" w:space="0"/>
            </w:tcBorders>
            <w:vAlign w:val="bottom"/>
          </w:tcPr>
          <w:p w14:paraId="6719D1F6">
            <w:pPr>
              <w:spacing w:after="0"/>
              <w:rPr>
                <w:color w:val="auto"/>
                <w:sz w:val="7"/>
                <w:szCs w:val="7"/>
              </w:rPr>
            </w:pPr>
          </w:p>
        </w:tc>
        <w:tc>
          <w:tcPr>
            <w:tcW w:w="0" w:type="dxa"/>
            <w:vAlign w:val="bottom"/>
          </w:tcPr>
          <w:p w14:paraId="4B525065">
            <w:pPr>
              <w:spacing w:after="0"/>
              <w:rPr>
                <w:color w:val="auto"/>
                <w:sz w:val="1"/>
                <w:szCs w:val="1"/>
              </w:rPr>
            </w:pPr>
          </w:p>
        </w:tc>
      </w:tr>
      <w:tr w14:paraId="1EC02365">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602739A7">
            <w:pPr>
              <w:spacing w:after="0"/>
              <w:rPr>
                <w:color w:val="auto"/>
                <w:sz w:val="7"/>
                <w:szCs w:val="7"/>
              </w:rPr>
            </w:pPr>
          </w:p>
        </w:tc>
        <w:tc>
          <w:tcPr>
            <w:tcW w:w="460" w:type="dxa"/>
            <w:tcBorders>
              <w:right w:val="single" w:color="auto" w:sz="8" w:space="0"/>
            </w:tcBorders>
            <w:vAlign w:val="bottom"/>
          </w:tcPr>
          <w:p w14:paraId="6F620A7B">
            <w:pPr>
              <w:spacing w:after="0"/>
              <w:rPr>
                <w:color w:val="auto"/>
                <w:sz w:val="7"/>
                <w:szCs w:val="7"/>
              </w:rPr>
            </w:pPr>
          </w:p>
        </w:tc>
        <w:tc>
          <w:tcPr>
            <w:tcW w:w="440" w:type="dxa"/>
            <w:tcBorders>
              <w:right w:val="single" w:color="auto" w:sz="8" w:space="0"/>
            </w:tcBorders>
            <w:vAlign w:val="bottom"/>
          </w:tcPr>
          <w:p w14:paraId="298BFC3A">
            <w:pPr>
              <w:spacing w:after="0"/>
              <w:rPr>
                <w:color w:val="auto"/>
                <w:sz w:val="7"/>
                <w:szCs w:val="7"/>
              </w:rPr>
            </w:pPr>
          </w:p>
        </w:tc>
        <w:tc>
          <w:tcPr>
            <w:tcW w:w="440" w:type="dxa"/>
            <w:tcBorders>
              <w:right w:val="single" w:color="auto" w:sz="8" w:space="0"/>
            </w:tcBorders>
            <w:vAlign w:val="bottom"/>
          </w:tcPr>
          <w:p w14:paraId="05444645">
            <w:pPr>
              <w:spacing w:after="0"/>
              <w:rPr>
                <w:color w:val="auto"/>
                <w:sz w:val="7"/>
                <w:szCs w:val="7"/>
              </w:rPr>
            </w:pPr>
          </w:p>
        </w:tc>
        <w:tc>
          <w:tcPr>
            <w:tcW w:w="340" w:type="dxa"/>
            <w:tcBorders>
              <w:right w:val="single" w:color="auto" w:sz="8" w:space="0"/>
            </w:tcBorders>
            <w:vAlign w:val="bottom"/>
          </w:tcPr>
          <w:p w14:paraId="33E447B2">
            <w:pPr>
              <w:spacing w:after="0"/>
              <w:rPr>
                <w:color w:val="auto"/>
                <w:sz w:val="7"/>
                <w:szCs w:val="7"/>
              </w:rPr>
            </w:pPr>
          </w:p>
        </w:tc>
        <w:tc>
          <w:tcPr>
            <w:tcW w:w="1020" w:type="dxa"/>
            <w:tcBorders>
              <w:right w:val="single" w:color="auto" w:sz="8" w:space="0"/>
            </w:tcBorders>
            <w:vAlign w:val="bottom"/>
          </w:tcPr>
          <w:p w14:paraId="79AABDDF">
            <w:pPr>
              <w:spacing w:after="0" w:line="80" w:lineRule="exact"/>
              <w:rPr>
                <w:color w:val="auto"/>
                <w:sz w:val="20"/>
                <w:szCs w:val="20"/>
              </w:rPr>
            </w:pPr>
            <w:r>
              <w:rPr>
                <w:rFonts w:ascii="宋体" w:hAnsi="宋体" w:eastAsia="宋体" w:cs="宋体"/>
                <w:color w:val="auto"/>
                <w:w w:val="99"/>
                <w:sz w:val="7"/>
                <w:szCs w:val="7"/>
              </w:rPr>
              <w:t>行、决算、监督、绩效等相关预</w:t>
            </w:r>
          </w:p>
        </w:tc>
        <w:tc>
          <w:tcPr>
            <w:tcW w:w="1420" w:type="dxa"/>
            <w:tcBorders>
              <w:right w:val="single" w:color="auto" w:sz="8" w:space="0"/>
            </w:tcBorders>
            <w:vAlign w:val="bottom"/>
          </w:tcPr>
          <w:p w14:paraId="62AA6AB2">
            <w:pPr>
              <w:spacing w:after="0"/>
              <w:rPr>
                <w:color w:val="auto"/>
                <w:sz w:val="7"/>
                <w:szCs w:val="7"/>
              </w:rPr>
            </w:pPr>
          </w:p>
        </w:tc>
        <w:tc>
          <w:tcPr>
            <w:tcW w:w="620" w:type="dxa"/>
            <w:tcBorders>
              <w:right w:val="single" w:color="auto" w:sz="8" w:space="0"/>
            </w:tcBorders>
            <w:vAlign w:val="bottom"/>
          </w:tcPr>
          <w:p w14:paraId="2776E8C1">
            <w:pPr>
              <w:spacing w:after="0"/>
              <w:rPr>
                <w:color w:val="auto"/>
                <w:sz w:val="7"/>
                <w:szCs w:val="7"/>
              </w:rPr>
            </w:pPr>
          </w:p>
        </w:tc>
        <w:tc>
          <w:tcPr>
            <w:tcW w:w="0" w:type="dxa"/>
            <w:vAlign w:val="bottom"/>
          </w:tcPr>
          <w:p w14:paraId="25200546">
            <w:pPr>
              <w:spacing w:after="0"/>
              <w:rPr>
                <w:color w:val="auto"/>
                <w:sz w:val="1"/>
                <w:szCs w:val="1"/>
              </w:rPr>
            </w:pPr>
          </w:p>
        </w:tc>
      </w:tr>
      <w:tr w14:paraId="26CC6397">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53CD6981">
            <w:pPr>
              <w:spacing w:after="0"/>
              <w:rPr>
                <w:color w:val="auto"/>
                <w:sz w:val="7"/>
                <w:szCs w:val="7"/>
              </w:rPr>
            </w:pPr>
          </w:p>
        </w:tc>
        <w:tc>
          <w:tcPr>
            <w:tcW w:w="460" w:type="dxa"/>
            <w:tcBorders>
              <w:right w:val="single" w:color="auto" w:sz="8" w:space="0"/>
            </w:tcBorders>
            <w:vAlign w:val="bottom"/>
          </w:tcPr>
          <w:p w14:paraId="3C4C2BCE">
            <w:pPr>
              <w:spacing w:after="0"/>
              <w:rPr>
                <w:color w:val="auto"/>
                <w:sz w:val="7"/>
                <w:szCs w:val="7"/>
              </w:rPr>
            </w:pPr>
          </w:p>
        </w:tc>
        <w:tc>
          <w:tcPr>
            <w:tcW w:w="440" w:type="dxa"/>
            <w:tcBorders>
              <w:right w:val="single" w:color="auto" w:sz="8" w:space="0"/>
            </w:tcBorders>
            <w:vAlign w:val="bottom"/>
          </w:tcPr>
          <w:p w14:paraId="7690A207">
            <w:pPr>
              <w:spacing w:after="0"/>
              <w:rPr>
                <w:color w:val="auto"/>
                <w:sz w:val="7"/>
                <w:szCs w:val="7"/>
              </w:rPr>
            </w:pPr>
          </w:p>
        </w:tc>
        <w:tc>
          <w:tcPr>
            <w:tcW w:w="440" w:type="dxa"/>
            <w:tcBorders>
              <w:right w:val="single" w:color="auto" w:sz="8" w:space="0"/>
            </w:tcBorders>
            <w:vAlign w:val="bottom"/>
          </w:tcPr>
          <w:p w14:paraId="0FD98D57">
            <w:pPr>
              <w:spacing w:after="0" w:line="68" w:lineRule="exact"/>
              <w:rPr>
                <w:color w:val="auto"/>
                <w:sz w:val="20"/>
                <w:szCs w:val="20"/>
              </w:rPr>
            </w:pPr>
            <w:r>
              <w:rPr>
                <w:rFonts w:ascii="宋体" w:hAnsi="宋体" w:eastAsia="宋体" w:cs="宋体"/>
                <w:color w:val="auto"/>
                <w:sz w:val="7"/>
                <w:szCs w:val="7"/>
              </w:rPr>
              <w:t>公开</w:t>
            </w:r>
          </w:p>
        </w:tc>
        <w:tc>
          <w:tcPr>
            <w:tcW w:w="340" w:type="dxa"/>
            <w:tcBorders>
              <w:right w:val="single" w:color="auto" w:sz="8" w:space="0"/>
            </w:tcBorders>
            <w:vAlign w:val="bottom"/>
          </w:tcPr>
          <w:p w14:paraId="09F44CD7">
            <w:pPr>
              <w:spacing w:after="0"/>
              <w:rPr>
                <w:color w:val="auto"/>
                <w:sz w:val="7"/>
                <w:szCs w:val="7"/>
              </w:rPr>
            </w:pPr>
          </w:p>
        </w:tc>
        <w:tc>
          <w:tcPr>
            <w:tcW w:w="1020" w:type="dxa"/>
            <w:tcBorders>
              <w:right w:val="single" w:color="auto" w:sz="8" w:space="0"/>
            </w:tcBorders>
            <w:vAlign w:val="bottom"/>
          </w:tcPr>
          <w:p w14:paraId="5086D60A">
            <w:pPr>
              <w:spacing w:after="0" w:line="80" w:lineRule="exact"/>
              <w:rPr>
                <w:color w:val="auto"/>
                <w:sz w:val="20"/>
                <w:szCs w:val="20"/>
              </w:rPr>
            </w:pPr>
            <w:r>
              <w:rPr>
                <w:rFonts w:ascii="宋体" w:hAnsi="宋体" w:eastAsia="宋体" w:cs="宋体"/>
                <w:color w:val="auto"/>
                <w:w w:val="99"/>
                <w:sz w:val="7"/>
                <w:szCs w:val="7"/>
              </w:rPr>
              <w:t>决算信息，用以反映和考核部门</w:t>
            </w:r>
          </w:p>
        </w:tc>
        <w:tc>
          <w:tcPr>
            <w:tcW w:w="1420" w:type="dxa"/>
            <w:tcBorders>
              <w:right w:val="single" w:color="auto" w:sz="8" w:space="0"/>
            </w:tcBorders>
            <w:vAlign w:val="bottom"/>
          </w:tcPr>
          <w:p w14:paraId="789C187C">
            <w:pPr>
              <w:spacing w:after="0" w:line="68"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2D11B61D">
            <w:pPr>
              <w:spacing w:after="0"/>
              <w:rPr>
                <w:color w:val="auto"/>
                <w:sz w:val="7"/>
                <w:szCs w:val="7"/>
              </w:rPr>
            </w:pPr>
          </w:p>
        </w:tc>
        <w:tc>
          <w:tcPr>
            <w:tcW w:w="0" w:type="dxa"/>
            <w:vAlign w:val="bottom"/>
          </w:tcPr>
          <w:p w14:paraId="464F58F0">
            <w:pPr>
              <w:spacing w:after="0"/>
              <w:rPr>
                <w:color w:val="auto"/>
                <w:sz w:val="1"/>
                <w:szCs w:val="1"/>
              </w:rPr>
            </w:pPr>
          </w:p>
        </w:tc>
      </w:tr>
      <w:tr w14:paraId="4C9064DC">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69045C13">
            <w:pPr>
              <w:spacing w:after="0"/>
              <w:rPr>
                <w:color w:val="auto"/>
                <w:sz w:val="7"/>
                <w:szCs w:val="7"/>
              </w:rPr>
            </w:pPr>
          </w:p>
        </w:tc>
        <w:tc>
          <w:tcPr>
            <w:tcW w:w="460" w:type="dxa"/>
            <w:tcBorders>
              <w:right w:val="single" w:color="auto" w:sz="8" w:space="0"/>
            </w:tcBorders>
            <w:vAlign w:val="bottom"/>
          </w:tcPr>
          <w:p w14:paraId="268505F9">
            <w:pPr>
              <w:spacing w:after="0"/>
              <w:rPr>
                <w:color w:val="auto"/>
                <w:sz w:val="7"/>
                <w:szCs w:val="7"/>
              </w:rPr>
            </w:pPr>
          </w:p>
        </w:tc>
        <w:tc>
          <w:tcPr>
            <w:tcW w:w="440" w:type="dxa"/>
            <w:tcBorders>
              <w:right w:val="single" w:color="auto" w:sz="8" w:space="0"/>
            </w:tcBorders>
            <w:vAlign w:val="bottom"/>
          </w:tcPr>
          <w:p w14:paraId="6A9648AF">
            <w:pPr>
              <w:spacing w:after="0"/>
              <w:rPr>
                <w:color w:val="auto"/>
                <w:sz w:val="7"/>
                <w:szCs w:val="7"/>
              </w:rPr>
            </w:pPr>
          </w:p>
        </w:tc>
        <w:tc>
          <w:tcPr>
            <w:tcW w:w="440" w:type="dxa"/>
            <w:tcBorders>
              <w:right w:val="single" w:color="auto" w:sz="8" w:space="0"/>
            </w:tcBorders>
            <w:vAlign w:val="bottom"/>
          </w:tcPr>
          <w:p w14:paraId="378E8054">
            <w:pPr>
              <w:spacing w:after="0"/>
              <w:rPr>
                <w:color w:val="auto"/>
                <w:sz w:val="7"/>
                <w:szCs w:val="7"/>
              </w:rPr>
            </w:pPr>
          </w:p>
        </w:tc>
        <w:tc>
          <w:tcPr>
            <w:tcW w:w="340" w:type="dxa"/>
            <w:tcBorders>
              <w:right w:val="single" w:color="auto" w:sz="8" w:space="0"/>
            </w:tcBorders>
            <w:vAlign w:val="bottom"/>
          </w:tcPr>
          <w:p w14:paraId="0910BC6B">
            <w:pPr>
              <w:spacing w:after="0"/>
              <w:rPr>
                <w:color w:val="auto"/>
                <w:sz w:val="7"/>
                <w:szCs w:val="7"/>
              </w:rPr>
            </w:pPr>
          </w:p>
        </w:tc>
        <w:tc>
          <w:tcPr>
            <w:tcW w:w="1020" w:type="dxa"/>
            <w:tcBorders>
              <w:right w:val="single" w:color="auto" w:sz="8" w:space="0"/>
            </w:tcBorders>
            <w:vAlign w:val="bottom"/>
          </w:tcPr>
          <w:p w14:paraId="26BBA5EB">
            <w:pPr>
              <w:spacing w:after="0" w:line="80" w:lineRule="exact"/>
              <w:rPr>
                <w:color w:val="auto"/>
                <w:sz w:val="20"/>
                <w:szCs w:val="20"/>
              </w:rPr>
            </w:pPr>
            <w:r>
              <w:rPr>
                <w:rFonts w:ascii="宋体" w:hAnsi="宋体" w:eastAsia="宋体" w:cs="宋体"/>
                <w:color w:val="auto"/>
                <w:w w:val="99"/>
                <w:sz w:val="7"/>
                <w:szCs w:val="7"/>
              </w:rPr>
              <w:t>（单位）预决算管理的公开透明</w:t>
            </w:r>
          </w:p>
        </w:tc>
        <w:tc>
          <w:tcPr>
            <w:tcW w:w="1420" w:type="dxa"/>
            <w:tcBorders>
              <w:right w:val="single" w:color="auto" w:sz="8" w:space="0"/>
            </w:tcBorders>
            <w:vAlign w:val="bottom"/>
          </w:tcPr>
          <w:p w14:paraId="5743BFC4">
            <w:pPr>
              <w:spacing w:after="0"/>
              <w:rPr>
                <w:color w:val="auto"/>
                <w:sz w:val="7"/>
                <w:szCs w:val="7"/>
              </w:rPr>
            </w:pPr>
          </w:p>
        </w:tc>
        <w:tc>
          <w:tcPr>
            <w:tcW w:w="620" w:type="dxa"/>
            <w:tcBorders>
              <w:right w:val="single" w:color="auto" w:sz="8" w:space="0"/>
            </w:tcBorders>
            <w:vAlign w:val="bottom"/>
          </w:tcPr>
          <w:p w14:paraId="0AD12BED">
            <w:pPr>
              <w:spacing w:after="0"/>
              <w:rPr>
                <w:color w:val="auto"/>
                <w:sz w:val="7"/>
                <w:szCs w:val="7"/>
              </w:rPr>
            </w:pPr>
          </w:p>
        </w:tc>
        <w:tc>
          <w:tcPr>
            <w:tcW w:w="0" w:type="dxa"/>
            <w:vAlign w:val="bottom"/>
          </w:tcPr>
          <w:p w14:paraId="157EF6FC">
            <w:pPr>
              <w:spacing w:after="0"/>
              <w:rPr>
                <w:color w:val="auto"/>
                <w:sz w:val="1"/>
                <w:szCs w:val="1"/>
              </w:rPr>
            </w:pPr>
          </w:p>
        </w:tc>
      </w:tr>
      <w:tr w14:paraId="14B199F4">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7B51A49B">
            <w:pPr>
              <w:spacing w:after="0"/>
              <w:rPr>
                <w:color w:val="auto"/>
                <w:sz w:val="7"/>
                <w:szCs w:val="7"/>
              </w:rPr>
            </w:pPr>
          </w:p>
        </w:tc>
        <w:tc>
          <w:tcPr>
            <w:tcW w:w="460" w:type="dxa"/>
            <w:tcBorders>
              <w:right w:val="single" w:color="auto" w:sz="8" w:space="0"/>
            </w:tcBorders>
            <w:vAlign w:val="bottom"/>
          </w:tcPr>
          <w:p w14:paraId="4D9AB709">
            <w:pPr>
              <w:spacing w:after="0"/>
              <w:rPr>
                <w:color w:val="auto"/>
                <w:sz w:val="7"/>
                <w:szCs w:val="7"/>
              </w:rPr>
            </w:pPr>
          </w:p>
        </w:tc>
        <w:tc>
          <w:tcPr>
            <w:tcW w:w="440" w:type="dxa"/>
            <w:tcBorders>
              <w:right w:val="single" w:color="auto" w:sz="8" w:space="0"/>
            </w:tcBorders>
            <w:vAlign w:val="bottom"/>
          </w:tcPr>
          <w:p w14:paraId="5EC0ADDA">
            <w:pPr>
              <w:spacing w:after="0"/>
              <w:rPr>
                <w:color w:val="auto"/>
                <w:sz w:val="7"/>
                <w:szCs w:val="7"/>
              </w:rPr>
            </w:pPr>
          </w:p>
        </w:tc>
        <w:tc>
          <w:tcPr>
            <w:tcW w:w="440" w:type="dxa"/>
            <w:tcBorders>
              <w:right w:val="single" w:color="auto" w:sz="8" w:space="0"/>
            </w:tcBorders>
            <w:vAlign w:val="bottom"/>
          </w:tcPr>
          <w:p w14:paraId="706E3408">
            <w:pPr>
              <w:spacing w:after="0"/>
              <w:rPr>
                <w:color w:val="auto"/>
                <w:sz w:val="7"/>
                <w:szCs w:val="7"/>
              </w:rPr>
            </w:pPr>
          </w:p>
        </w:tc>
        <w:tc>
          <w:tcPr>
            <w:tcW w:w="340" w:type="dxa"/>
            <w:tcBorders>
              <w:right w:val="single" w:color="auto" w:sz="8" w:space="0"/>
            </w:tcBorders>
            <w:vAlign w:val="bottom"/>
          </w:tcPr>
          <w:p w14:paraId="10DDCB11">
            <w:pPr>
              <w:spacing w:after="0"/>
              <w:rPr>
                <w:color w:val="auto"/>
                <w:sz w:val="7"/>
                <w:szCs w:val="7"/>
              </w:rPr>
            </w:pPr>
          </w:p>
        </w:tc>
        <w:tc>
          <w:tcPr>
            <w:tcW w:w="1020" w:type="dxa"/>
            <w:tcBorders>
              <w:right w:val="single" w:color="auto" w:sz="8" w:space="0"/>
            </w:tcBorders>
            <w:vAlign w:val="bottom"/>
          </w:tcPr>
          <w:p w14:paraId="71549EDF">
            <w:pPr>
              <w:spacing w:after="0" w:line="85" w:lineRule="exact"/>
              <w:rPr>
                <w:color w:val="auto"/>
                <w:sz w:val="20"/>
                <w:szCs w:val="20"/>
              </w:rPr>
            </w:pPr>
            <w:r>
              <w:rPr>
                <w:rFonts w:ascii="宋体" w:hAnsi="宋体" w:eastAsia="宋体" w:cs="宋体"/>
                <w:color w:val="auto"/>
                <w:sz w:val="7"/>
                <w:szCs w:val="7"/>
              </w:rPr>
              <w:t>情况。</w:t>
            </w:r>
            <w:r>
              <w:rPr>
                <w:rFonts w:ascii="Arial" w:hAnsi="Arial" w:eastAsia="Arial" w:cs="Arial"/>
                <w:color w:val="auto"/>
                <w:sz w:val="7"/>
                <w:szCs w:val="7"/>
              </w:rPr>
              <w:t>1.</w:t>
            </w:r>
            <w:r>
              <w:rPr>
                <w:rFonts w:ascii="宋体" w:hAnsi="宋体" w:eastAsia="宋体" w:cs="宋体"/>
                <w:color w:val="auto"/>
                <w:sz w:val="7"/>
                <w:szCs w:val="7"/>
              </w:rPr>
              <w:t>是否按规定内容公开预</w:t>
            </w:r>
          </w:p>
        </w:tc>
        <w:tc>
          <w:tcPr>
            <w:tcW w:w="1420" w:type="dxa"/>
            <w:tcBorders>
              <w:right w:val="single" w:color="auto" w:sz="8" w:space="0"/>
            </w:tcBorders>
            <w:vAlign w:val="bottom"/>
          </w:tcPr>
          <w:p w14:paraId="35E25C3A">
            <w:pPr>
              <w:spacing w:after="0"/>
              <w:rPr>
                <w:color w:val="auto"/>
                <w:sz w:val="7"/>
                <w:szCs w:val="7"/>
              </w:rPr>
            </w:pPr>
          </w:p>
        </w:tc>
        <w:tc>
          <w:tcPr>
            <w:tcW w:w="620" w:type="dxa"/>
            <w:tcBorders>
              <w:right w:val="single" w:color="auto" w:sz="8" w:space="0"/>
            </w:tcBorders>
            <w:vAlign w:val="bottom"/>
          </w:tcPr>
          <w:p w14:paraId="13C8FC16">
            <w:pPr>
              <w:spacing w:after="0"/>
              <w:rPr>
                <w:color w:val="auto"/>
                <w:sz w:val="7"/>
                <w:szCs w:val="7"/>
              </w:rPr>
            </w:pPr>
          </w:p>
        </w:tc>
        <w:tc>
          <w:tcPr>
            <w:tcW w:w="0" w:type="dxa"/>
            <w:vAlign w:val="bottom"/>
          </w:tcPr>
          <w:p w14:paraId="214A0C19">
            <w:pPr>
              <w:spacing w:after="0"/>
              <w:rPr>
                <w:color w:val="auto"/>
                <w:sz w:val="1"/>
                <w:szCs w:val="1"/>
              </w:rPr>
            </w:pPr>
          </w:p>
        </w:tc>
      </w:tr>
      <w:tr w14:paraId="611B76CE">
        <w:tblPrEx>
          <w:tblCellMar>
            <w:top w:w="0" w:type="dxa"/>
            <w:left w:w="0" w:type="dxa"/>
            <w:bottom w:w="0" w:type="dxa"/>
            <w:right w:w="0" w:type="dxa"/>
          </w:tblCellMar>
        </w:tblPrEx>
        <w:trPr>
          <w:trHeight w:val="46" w:hRule="atLeast"/>
        </w:trPr>
        <w:tc>
          <w:tcPr>
            <w:tcW w:w="460" w:type="dxa"/>
            <w:tcBorders>
              <w:right w:val="single" w:color="auto" w:sz="8" w:space="0"/>
            </w:tcBorders>
            <w:vAlign w:val="bottom"/>
          </w:tcPr>
          <w:p w14:paraId="45393D30">
            <w:pPr>
              <w:spacing w:after="0"/>
              <w:rPr>
                <w:color w:val="auto"/>
                <w:sz w:val="4"/>
                <w:szCs w:val="4"/>
              </w:rPr>
            </w:pPr>
          </w:p>
        </w:tc>
        <w:tc>
          <w:tcPr>
            <w:tcW w:w="460" w:type="dxa"/>
            <w:tcBorders>
              <w:right w:val="single" w:color="auto" w:sz="8" w:space="0"/>
            </w:tcBorders>
            <w:vAlign w:val="bottom"/>
          </w:tcPr>
          <w:p w14:paraId="2366173C">
            <w:pPr>
              <w:spacing w:after="0"/>
              <w:rPr>
                <w:color w:val="auto"/>
                <w:sz w:val="4"/>
                <w:szCs w:val="4"/>
              </w:rPr>
            </w:pPr>
          </w:p>
        </w:tc>
        <w:tc>
          <w:tcPr>
            <w:tcW w:w="440" w:type="dxa"/>
            <w:tcBorders>
              <w:right w:val="single" w:color="auto" w:sz="8" w:space="0"/>
            </w:tcBorders>
            <w:vAlign w:val="bottom"/>
          </w:tcPr>
          <w:p w14:paraId="5543310C">
            <w:pPr>
              <w:spacing w:after="0"/>
              <w:rPr>
                <w:color w:val="auto"/>
                <w:sz w:val="4"/>
                <w:szCs w:val="4"/>
              </w:rPr>
            </w:pPr>
          </w:p>
        </w:tc>
        <w:tc>
          <w:tcPr>
            <w:tcW w:w="440" w:type="dxa"/>
            <w:tcBorders>
              <w:bottom w:val="single" w:color="auto" w:sz="8" w:space="0"/>
              <w:right w:val="single" w:color="auto" w:sz="8" w:space="0"/>
            </w:tcBorders>
            <w:vAlign w:val="bottom"/>
          </w:tcPr>
          <w:p w14:paraId="1774629C">
            <w:pPr>
              <w:spacing w:after="0"/>
              <w:rPr>
                <w:color w:val="auto"/>
                <w:sz w:val="4"/>
                <w:szCs w:val="4"/>
              </w:rPr>
            </w:pPr>
          </w:p>
        </w:tc>
        <w:tc>
          <w:tcPr>
            <w:tcW w:w="340" w:type="dxa"/>
            <w:tcBorders>
              <w:bottom w:val="single" w:color="auto" w:sz="8" w:space="0"/>
              <w:right w:val="single" w:color="auto" w:sz="8" w:space="0"/>
            </w:tcBorders>
            <w:vAlign w:val="bottom"/>
          </w:tcPr>
          <w:p w14:paraId="70F80FC3">
            <w:pPr>
              <w:spacing w:after="0"/>
              <w:rPr>
                <w:color w:val="auto"/>
                <w:sz w:val="4"/>
                <w:szCs w:val="4"/>
              </w:rPr>
            </w:pPr>
          </w:p>
        </w:tc>
        <w:tc>
          <w:tcPr>
            <w:tcW w:w="1020" w:type="dxa"/>
            <w:tcBorders>
              <w:bottom w:val="single" w:color="auto" w:sz="8" w:space="0"/>
              <w:right w:val="single" w:color="auto" w:sz="8" w:space="0"/>
            </w:tcBorders>
            <w:vAlign w:val="bottom"/>
          </w:tcPr>
          <w:p w14:paraId="7907296C">
            <w:pPr>
              <w:spacing w:after="0"/>
              <w:rPr>
                <w:color w:val="auto"/>
                <w:sz w:val="4"/>
                <w:szCs w:val="4"/>
              </w:rPr>
            </w:pPr>
          </w:p>
        </w:tc>
        <w:tc>
          <w:tcPr>
            <w:tcW w:w="1420" w:type="dxa"/>
            <w:tcBorders>
              <w:bottom w:val="single" w:color="auto" w:sz="8" w:space="0"/>
              <w:right w:val="single" w:color="auto" w:sz="8" w:space="0"/>
            </w:tcBorders>
            <w:vAlign w:val="bottom"/>
          </w:tcPr>
          <w:p w14:paraId="112A3578">
            <w:pPr>
              <w:spacing w:after="0"/>
              <w:rPr>
                <w:color w:val="auto"/>
                <w:sz w:val="4"/>
                <w:szCs w:val="4"/>
              </w:rPr>
            </w:pPr>
          </w:p>
        </w:tc>
        <w:tc>
          <w:tcPr>
            <w:tcW w:w="620" w:type="dxa"/>
            <w:tcBorders>
              <w:bottom w:val="single" w:color="auto" w:sz="8" w:space="0"/>
              <w:right w:val="single" w:color="auto" w:sz="8" w:space="0"/>
            </w:tcBorders>
            <w:vAlign w:val="bottom"/>
          </w:tcPr>
          <w:p w14:paraId="429E50BE">
            <w:pPr>
              <w:spacing w:after="0"/>
              <w:rPr>
                <w:color w:val="auto"/>
                <w:sz w:val="4"/>
                <w:szCs w:val="4"/>
              </w:rPr>
            </w:pPr>
          </w:p>
        </w:tc>
        <w:tc>
          <w:tcPr>
            <w:tcW w:w="0" w:type="dxa"/>
            <w:vAlign w:val="bottom"/>
          </w:tcPr>
          <w:p w14:paraId="53189D6D">
            <w:pPr>
              <w:spacing w:after="0"/>
              <w:rPr>
                <w:color w:val="auto"/>
                <w:sz w:val="1"/>
                <w:szCs w:val="1"/>
              </w:rPr>
            </w:pPr>
          </w:p>
        </w:tc>
      </w:tr>
      <w:tr w14:paraId="3D2D1491">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3A9E8E64">
            <w:pPr>
              <w:spacing w:after="0"/>
              <w:rPr>
                <w:color w:val="auto"/>
                <w:sz w:val="6"/>
                <w:szCs w:val="6"/>
              </w:rPr>
            </w:pPr>
          </w:p>
        </w:tc>
        <w:tc>
          <w:tcPr>
            <w:tcW w:w="460" w:type="dxa"/>
            <w:tcBorders>
              <w:right w:val="single" w:color="auto" w:sz="8" w:space="0"/>
            </w:tcBorders>
            <w:vAlign w:val="bottom"/>
          </w:tcPr>
          <w:p w14:paraId="533D2E9A">
            <w:pPr>
              <w:spacing w:after="0"/>
              <w:rPr>
                <w:color w:val="auto"/>
                <w:sz w:val="6"/>
                <w:szCs w:val="6"/>
              </w:rPr>
            </w:pPr>
          </w:p>
        </w:tc>
        <w:tc>
          <w:tcPr>
            <w:tcW w:w="440" w:type="dxa"/>
            <w:tcBorders>
              <w:right w:val="single" w:color="auto" w:sz="8" w:space="0"/>
            </w:tcBorders>
            <w:vAlign w:val="bottom"/>
          </w:tcPr>
          <w:p w14:paraId="6010CF3C">
            <w:pPr>
              <w:spacing w:after="0"/>
              <w:rPr>
                <w:color w:val="auto"/>
                <w:sz w:val="6"/>
                <w:szCs w:val="6"/>
              </w:rPr>
            </w:pPr>
          </w:p>
        </w:tc>
        <w:tc>
          <w:tcPr>
            <w:tcW w:w="440" w:type="dxa"/>
            <w:tcBorders>
              <w:right w:val="single" w:color="auto" w:sz="8" w:space="0"/>
            </w:tcBorders>
            <w:vAlign w:val="bottom"/>
          </w:tcPr>
          <w:p w14:paraId="78A6B625">
            <w:pPr>
              <w:spacing w:after="0"/>
              <w:rPr>
                <w:color w:val="auto"/>
                <w:sz w:val="6"/>
                <w:szCs w:val="6"/>
              </w:rPr>
            </w:pPr>
          </w:p>
        </w:tc>
        <w:tc>
          <w:tcPr>
            <w:tcW w:w="340" w:type="dxa"/>
            <w:tcBorders>
              <w:right w:val="single" w:color="auto" w:sz="8" w:space="0"/>
            </w:tcBorders>
            <w:vAlign w:val="bottom"/>
          </w:tcPr>
          <w:p w14:paraId="4B993B2A">
            <w:pPr>
              <w:spacing w:after="0"/>
              <w:rPr>
                <w:color w:val="auto"/>
                <w:sz w:val="6"/>
                <w:szCs w:val="6"/>
              </w:rPr>
            </w:pPr>
          </w:p>
        </w:tc>
        <w:tc>
          <w:tcPr>
            <w:tcW w:w="1020" w:type="dxa"/>
            <w:tcBorders>
              <w:right w:val="single" w:color="auto" w:sz="8" w:space="0"/>
            </w:tcBorders>
            <w:vAlign w:val="bottom"/>
          </w:tcPr>
          <w:p w14:paraId="745DB12B">
            <w:pPr>
              <w:spacing w:after="0" w:line="70" w:lineRule="exact"/>
              <w:rPr>
                <w:color w:val="auto"/>
                <w:sz w:val="20"/>
                <w:szCs w:val="20"/>
              </w:rPr>
            </w:pPr>
            <w:r>
              <w:rPr>
                <w:rFonts w:ascii="宋体" w:hAnsi="宋体" w:eastAsia="宋体" w:cs="宋体"/>
                <w:color w:val="auto"/>
                <w:w w:val="99"/>
                <w:sz w:val="7"/>
                <w:szCs w:val="7"/>
              </w:rPr>
              <w:t>部门（单位）的资产配置、使用</w:t>
            </w:r>
          </w:p>
        </w:tc>
        <w:tc>
          <w:tcPr>
            <w:tcW w:w="1420" w:type="dxa"/>
            <w:tcBorders>
              <w:right w:val="single" w:color="auto" w:sz="8" w:space="0"/>
            </w:tcBorders>
            <w:vAlign w:val="bottom"/>
          </w:tcPr>
          <w:p w14:paraId="1394B41E">
            <w:pPr>
              <w:spacing w:after="0"/>
              <w:rPr>
                <w:color w:val="auto"/>
                <w:sz w:val="6"/>
                <w:szCs w:val="6"/>
              </w:rPr>
            </w:pPr>
          </w:p>
        </w:tc>
        <w:tc>
          <w:tcPr>
            <w:tcW w:w="620" w:type="dxa"/>
            <w:tcBorders>
              <w:right w:val="single" w:color="auto" w:sz="8" w:space="0"/>
            </w:tcBorders>
            <w:vAlign w:val="bottom"/>
          </w:tcPr>
          <w:p w14:paraId="0DCED2B5">
            <w:pPr>
              <w:spacing w:after="0"/>
              <w:rPr>
                <w:color w:val="auto"/>
                <w:sz w:val="6"/>
                <w:szCs w:val="6"/>
              </w:rPr>
            </w:pPr>
          </w:p>
        </w:tc>
        <w:tc>
          <w:tcPr>
            <w:tcW w:w="0" w:type="dxa"/>
            <w:vAlign w:val="bottom"/>
          </w:tcPr>
          <w:p w14:paraId="2B97D789">
            <w:pPr>
              <w:spacing w:after="0"/>
              <w:rPr>
                <w:color w:val="auto"/>
                <w:sz w:val="1"/>
                <w:szCs w:val="1"/>
              </w:rPr>
            </w:pPr>
          </w:p>
        </w:tc>
      </w:tr>
      <w:tr w14:paraId="2F609FCC">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74B8733D">
            <w:pPr>
              <w:spacing w:after="0"/>
              <w:rPr>
                <w:color w:val="auto"/>
                <w:sz w:val="7"/>
                <w:szCs w:val="7"/>
              </w:rPr>
            </w:pPr>
          </w:p>
        </w:tc>
        <w:tc>
          <w:tcPr>
            <w:tcW w:w="460" w:type="dxa"/>
            <w:tcBorders>
              <w:right w:val="single" w:color="auto" w:sz="8" w:space="0"/>
            </w:tcBorders>
            <w:vAlign w:val="bottom"/>
          </w:tcPr>
          <w:p w14:paraId="543850D7">
            <w:pPr>
              <w:spacing w:after="0"/>
              <w:rPr>
                <w:color w:val="auto"/>
                <w:sz w:val="7"/>
                <w:szCs w:val="7"/>
              </w:rPr>
            </w:pPr>
          </w:p>
        </w:tc>
        <w:tc>
          <w:tcPr>
            <w:tcW w:w="440" w:type="dxa"/>
            <w:tcBorders>
              <w:right w:val="single" w:color="auto" w:sz="8" w:space="0"/>
            </w:tcBorders>
            <w:vAlign w:val="bottom"/>
          </w:tcPr>
          <w:p w14:paraId="4D49DA7F">
            <w:pPr>
              <w:spacing w:after="0"/>
              <w:rPr>
                <w:color w:val="auto"/>
                <w:sz w:val="7"/>
                <w:szCs w:val="7"/>
              </w:rPr>
            </w:pPr>
          </w:p>
        </w:tc>
        <w:tc>
          <w:tcPr>
            <w:tcW w:w="440" w:type="dxa"/>
            <w:tcBorders>
              <w:right w:val="single" w:color="auto" w:sz="8" w:space="0"/>
            </w:tcBorders>
            <w:vAlign w:val="bottom"/>
          </w:tcPr>
          <w:p w14:paraId="39D5F5AE">
            <w:pPr>
              <w:spacing w:after="0"/>
              <w:rPr>
                <w:color w:val="auto"/>
                <w:sz w:val="7"/>
                <w:szCs w:val="7"/>
              </w:rPr>
            </w:pPr>
          </w:p>
        </w:tc>
        <w:tc>
          <w:tcPr>
            <w:tcW w:w="340" w:type="dxa"/>
            <w:tcBorders>
              <w:right w:val="single" w:color="auto" w:sz="8" w:space="0"/>
            </w:tcBorders>
            <w:vAlign w:val="bottom"/>
          </w:tcPr>
          <w:p w14:paraId="7FC67CC7">
            <w:pPr>
              <w:spacing w:after="0"/>
              <w:rPr>
                <w:color w:val="auto"/>
                <w:sz w:val="7"/>
                <w:szCs w:val="7"/>
              </w:rPr>
            </w:pPr>
          </w:p>
        </w:tc>
        <w:tc>
          <w:tcPr>
            <w:tcW w:w="1020" w:type="dxa"/>
            <w:tcBorders>
              <w:right w:val="single" w:color="auto" w:sz="8" w:space="0"/>
            </w:tcBorders>
            <w:vAlign w:val="bottom"/>
          </w:tcPr>
          <w:p w14:paraId="5A32EE44">
            <w:pPr>
              <w:spacing w:after="0" w:line="80" w:lineRule="exact"/>
              <w:rPr>
                <w:color w:val="auto"/>
                <w:sz w:val="20"/>
                <w:szCs w:val="20"/>
              </w:rPr>
            </w:pPr>
            <w:r>
              <w:rPr>
                <w:rFonts w:ascii="宋体" w:hAnsi="宋体" w:eastAsia="宋体" w:cs="宋体"/>
                <w:color w:val="auto"/>
                <w:w w:val="99"/>
                <w:sz w:val="7"/>
                <w:szCs w:val="7"/>
              </w:rPr>
              <w:t>是否合规，处置是否规范，收入</w:t>
            </w:r>
          </w:p>
        </w:tc>
        <w:tc>
          <w:tcPr>
            <w:tcW w:w="1420" w:type="dxa"/>
            <w:tcBorders>
              <w:right w:val="single" w:color="auto" w:sz="8" w:space="0"/>
            </w:tcBorders>
            <w:vAlign w:val="bottom"/>
          </w:tcPr>
          <w:p w14:paraId="4A5AE616">
            <w:pPr>
              <w:spacing w:after="0"/>
              <w:rPr>
                <w:color w:val="auto"/>
                <w:sz w:val="7"/>
                <w:szCs w:val="7"/>
              </w:rPr>
            </w:pPr>
          </w:p>
        </w:tc>
        <w:tc>
          <w:tcPr>
            <w:tcW w:w="620" w:type="dxa"/>
            <w:tcBorders>
              <w:right w:val="single" w:color="auto" w:sz="8" w:space="0"/>
            </w:tcBorders>
            <w:vAlign w:val="bottom"/>
          </w:tcPr>
          <w:p w14:paraId="159CAA4A">
            <w:pPr>
              <w:spacing w:after="0"/>
              <w:rPr>
                <w:color w:val="auto"/>
                <w:sz w:val="7"/>
                <w:szCs w:val="7"/>
              </w:rPr>
            </w:pPr>
          </w:p>
        </w:tc>
        <w:tc>
          <w:tcPr>
            <w:tcW w:w="0" w:type="dxa"/>
            <w:vAlign w:val="bottom"/>
          </w:tcPr>
          <w:p w14:paraId="6FE58CB8">
            <w:pPr>
              <w:spacing w:after="0"/>
              <w:rPr>
                <w:color w:val="auto"/>
                <w:sz w:val="1"/>
                <w:szCs w:val="1"/>
              </w:rPr>
            </w:pPr>
          </w:p>
        </w:tc>
      </w:tr>
      <w:tr w14:paraId="238173FB">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319786AE">
            <w:pPr>
              <w:spacing w:after="0"/>
              <w:rPr>
                <w:color w:val="auto"/>
                <w:sz w:val="7"/>
                <w:szCs w:val="7"/>
              </w:rPr>
            </w:pPr>
          </w:p>
        </w:tc>
        <w:tc>
          <w:tcPr>
            <w:tcW w:w="460" w:type="dxa"/>
            <w:tcBorders>
              <w:right w:val="single" w:color="auto" w:sz="8" w:space="0"/>
            </w:tcBorders>
            <w:vAlign w:val="bottom"/>
          </w:tcPr>
          <w:p w14:paraId="37EACDEB">
            <w:pPr>
              <w:spacing w:after="0"/>
              <w:rPr>
                <w:color w:val="auto"/>
                <w:sz w:val="7"/>
                <w:szCs w:val="7"/>
              </w:rPr>
            </w:pPr>
          </w:p>
        </w:tc>
        <w:tc>
          <w:tcPr>
            <w:tcW w:w="440" w:type="dxa"/>
            <w:tcBorders>
              <w:right w:val="single" w:color="auto" w:sz="8" w:space="0"/>
            </w:tcBorders>
            <w:vAlign w:val="bottom"/>
          </w:tcPr>
          <w:p w14:paraId="4FD5447A">
            <w:pPr>
              <w:spacing w:after="0"/>
              <w:rPr>
                <w:color w:val="auto"/>
                <w:sz w:val="7"/>
                <w:szCs w:val="7"/>
              </w:rPr>
            </w:pPr>
          </w:p>
        </w:tc>
        <w:tc>
          <w:tcPr>
            <w:tcW w:w="440" w:type="dxa"/>
            <w:tcBorders>
              <w:right w:val="single" w:color="auto" w:sz="8" w:space="0"/>
            </w:tcBorders>
            <w:vAlign w:val="bottom"/>
          </w:tcPr>
          <w:p w14:paraId="203B22B3">
            <w:pPr>
              <w:spacing w:after="0"/>
              <w:rPr>
                <w:color w:val="auto"/>
                <w:sz w:val="7"/>
                <w:szCs w:val="7"/>
              </w:rPr>
            </w:pPr>
          </w:p>
        </w:tc>
        <w:tc>
          <w:tcPr>
            <w:tcW w:w="340" w:type="dxa"/>
            <w:tcBorders>
              <w:right w:val="single" w:color="auto" w:sz="8" w:space="0"/>
            </w:tcBorders>
            <w:vAlign w:val="bottom"/>
          </w:tcPr>
          <w:p w14:paraId="709BC4CB">
            <w:pPr>
              <w:spacing w:after="0"/>
              <w:rPr>
                <w:color w:val="auto"/>
                <w:sz w:val="7"/>
                <w:szCs w:val="7"/>
              </w:rPr>
            </w:pPr>
          </w:p>
        </w:tc>
        <w:tc>
          <w:tcPr>
            <w:tcW w:w="1020" w:type="dxa"/>
            <w:tcBorders>
              <w:right w:val="single" w:color="auto" w:sz="8" w:space="0"/>
            </w:tcBorders>
            <w:vAlign w:val="bottom"/>
          </w:tcPr>
          <w:p w14:paraId="1C7CC794">
            <w:pPr>
              <w:spacing w:after="0" w:line="80" w:lineRule="exact"/>
              <w:rPr>
                <w:color w:val="auto"/>
                <w:sz w:val="20"/>
                <w:szCs w:val="20"/>
              </w:rPr>
            </w:pPr>
            <w:r>
              <w:rPr>
                <w:rFonts w:ascii="宋体" w:hAnsi="宋体" w:eastAsia="宋体" w:cs="宋体"/>
                <w:color w:val="auto"/>
                <w:w w:val="99"/>
                <w:sz w:val="7"/>
                <w:szCs w:val="7"/>
              </w:rPr>
              <w:t>是否及时足额上缴，用以反映和</w:t>
            </w:r>
          </w:p>
        </w:tc>
        <w:tc>
          <w:tcPr>
            <w:tcW w:w="1420" w:type="dxa"/>
            <w:tcBorders>
              <w:right w:val="single" w:color="auto" w:sz="8" w:space="0"/>
            </w:tcBorders>
            <w:vAlign w:val="bottom"/>
          </w:tcPr>
          <w:p w14:paraId="57F99A58">
            <w:pPr>
              <w:spacing w:after="0"/>
              <w:rPr>
                <w:color w:val="auto"/>
                <w:sz w:val="7"/>
                <w:szCs w:val="7"/>
              </w:rPr>
            </w:pPr>
          </w:p>
        </w:tc>
        <w:tc>
          <w:tcPr>
            <w:tcW w:w="620" w:type="dxa"/>
            <w:tcBorders>
              <w:right w:val="single" w:color="auto" w:sz="8" w:space="0"/>
            </w:tcBorders>
            <w:vAlign w:val="bottom"/>
          </w:tcPr>
          <w:p w14:paraId="54ED1941">
            <w:pPr>
              <w:spacing w:after="0"/>
              <w:rPr>
                <w:color w:val="auto"/>
                <w:sz w:val="7"/>
                <w:szCs w:val="7"/>
              </w:rPr>
            </w:pPr>
          </w:p>
        </w:tc>
        <w:tc>
          <w:tcPr>
            <w:tcW w:w="0" w:type="dxa"/>
            <w:vAlign w:val="bottom"/>
          </w:tcPr>
          <w:p w14:paraId="1EF647F7">
            <w:pPr>
              <w:spacing w:after="0"/>
              <w:rPr>
                <w:color w:val="auto"/>
                <w:sz w:val="1"/>
                <w:szCs w:val="1"/>
              </w:rPr>
            </w:pPr>
          </w:p>
        </w:tc>
      </w:tr>
      <w:tr w14:paraId="47EEC1E4">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189CA625">
            <w:pPr>
              <w:spacing w:after="0"/>
              <w:rPr>
                <w:color w:val="auto"/>
                <w:sz w:val="7"/>
                <w:szCs w:val="7"/>
              </w:rPr>
            </w:pPr>
          </w:p>
        </w:tc>
        <w:tc>
          <w:tcPr>
            <w:tcW w:w="460" w:type="dxa"/>
            <w:tcBorders>
              <w:right w:val="single" w:color="auto" w:sz="8" w:space="0"/>
            </w:tcBorders>
            <w:vAlign w:val="bottom"/>
          </w:tcPr>
          <w:p w14:paraId="35BA8306">
            <w:pPr>
              <w:spacing w:after="0"/>
              <w:rPr>
                <w:color w:val="auto"/>
                <w:sz w:val="7"/>
                <w:szCs w:val="7"/>
              </w:rPr>
            </w:pPr>
          </w:p>
        </w:tc>
        <w:tc>
          <w:tcPr>
            <w:tcW w:w="440" w:type="dxa"/>
            <w:tcBorders>
              <w:right w:val="single" w:color="auto" w:sz="8" w:space="0"/>
            </w:tcBorders>
            <w:vAlign w:val="bottom"/>
          </w:tcPr>
          <w:p w14:paraId="662286E9">
            <w:pPr>
              <w:spacing w:after="0"/>
              <w:rPr>
                <w:color w:val="auto"/>
                <w:sz w:val="7"/>
                <w:szCs w:val="7"/>
              </w:rPr>
            </w:pPr>
          </w:p>
        </w:tc>
        <w:tc>
          <w:tcPr>
            <w:tcW w:w="440" w:type="dxa"/>
            <w:tcBorders>
              <w:right w:val="single" w:color="auto" w:sz="8" w:space="0"/>
            </w:tcBorders>
            <w:vAlign w:val="bottom"/>
          </w:tcPr>
          <w:p w14:paraId="546CD569">
            <w:pPr>
              <w:spacing w:after="0"/>
              <w:rPr>
                <w:color w:val="auto"/>
                <w:sz w:val="7"/>
                <w:szCs w:val="7"/>
              </w:rPr>
            </w:pPr>
          </w:p>
        </w:tc>
        <w:tc>
          <w:tcPr>
            <w:tcW w:w="340" w:type="dxa"/>
            <w:tcBorders>
              <w:right w:val="single" w:color="auto" w:sz="8" w:space="0"/>
            </w:tcBorders>
            <w:vAlign w:val="bottom"/>
          </w:tcPr>
          <w:p w14:paraId="6310AC4B">
            <w:pPr>
              <w:spacing w:after="0"/>
              <w:rPr>
                <w:color w:val="auto"/>
                <w:sz w:val="7"/>
                <w:szCs w:val="7"/>
              </w:rPr>
            </w:pPr>
          </w:p>
        </w:tc>
        <w:tc>
          <w:tcPr>
            <w:tcW w:w="1020" w:type="dxa"/>
            <w:tcBorders>
              <w:right w:val="single" w:color="auto" w:sz="8" w:space="0"/>
            </w:tcBorders>
            <w:vAlign w:val="bottom"/>
          </w:tcPr>
          <w:p w14:paraId="6D5BB84E">
            <w:pPr>
              <w:spacing w:after="0" w:line="80" w:lineRule="exact"/>
              <w:rPr>
                <w:color w:val="auto"/>
                <w:sz w:val="20"/>
                <w:szCs w:val="20"/>
              </w:rPr>
            </w:pPr>
            <w:r>
              <w:rPr>
                <w:rFonts w:ascii="宋体" w:hAnsi="宋体" w:eastAsia="宋体" w:cs="宋体"/>
                <w:color w:val="auto"/>
                <w:w w:val="99"/>
                <w:sz w:val="7"/>
                <w:szCs w:val="7"/>
              </w:rPr>
              <w:t>考核部门（单位）资产管理的规</w:t>
            </w:r>
          </w:p>
        </w:tc>
        <w:tc>
          <w:tcPr>
            <w:tcW w:w="1420" w:type="dxa"/>
            <w:tcBorders>
              <w:right w:val="single" w:color="auto" w:sz="8" w:space="0"/>
            </w:tcBorders>
            <w:vAlign w:val="bottom"/>
          </w:tcPr>
          <w:p w14:paraId="1BDD811B">
            <w:pPr>
              <w:spacing w:after="0"/>
              <w:rPr>
                <w:color w:val="auto"/>
                <w:sz w:val="7"/>
                <w:szCs w:val="7"/>
              </w:rPr>
            </w:pPr>
          </w:p>
        </w:tc>
        <w:tc>
          <w:tcPr>
            <w:tcW w:w="620" w:type="dxa"/>
            <w:tcBorders>
              <w:right w:val="single" w:color="auto" w:sz="8" w:space="0"/>
            </w:tcBorders>
            <w:vAlign w:val="bottom"/>
          </w:tcPr>
          <w:p w14:paraId="7339E548">
            <w:pPr>
              <w:spacing w:after="0"/>
              <w:rPr>
                <w:color w:val="auto"/>
                <w:sz w:val="7"/>
                <w:szCs w:val="7"/>
              </w:rPr>
            </w:pPr>
          </w:p>
        </w:tc>
        <w:tc>
          <w:tcPr>
            <w:tcW w:w="0" w:type="dxa"/>
            <w:vAlign w:val="bottom"/>
          </w:tcPr>
          <w:p w14:paraId="539913CF">
            <w:pPr>
              <w:spacing w:after="0"/>
              <w:rPr>
                <w:color w:val="auto"/>
                <w:sz w:val="1"/>
                <w:szCs w:val="1"/>
              </w:rPr>
            </w:pPr>
          </w:p>
        </w:tc>
      </w:tr>
      <w:tr w14:paraId="2FEAB3E0">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2F909E7F">
            <w:pPr>
              <w:spacing w:after="0"/>
              <w:rPr>
                <w:color w:val="auto"/>
                <w:sz w:val="7"/>
                <w:szCs w:val="7"/>
              </w:rPr>
            </w:pPr>
          </w:p>
        </w:tc>
        <w:tc>
          <w:tcPr>
            <w:tcW w:w="460" w:type="dxa"/>
            <w:tcBorders>
              <w:right w:val="single" w:color="auto" w:sz="8" w:space="0"/>
            </w:tcBorders>
            <w:vAlign w:val="bottom"/>
          </w:tcPr>
          <w:p w14:paraId="208FCAC8">
            <w:pPr>
              <w:spacing w:after="0"/>
              <w:rPr>
                <w:color w:val="auto"/>
                <w:sz w:val="7"/>
                <w:szCs w:val="7"/>
              </w:rPr>
            </w:pPr>
          </w:p>
        </w:tc>
        <w:tc>
          <w:tcPr>
            <w:tcW w:w="440" w:type="dxa"/>
            <w:tcBorders>
              <w:right w:val="single" w:color="auto" w:sz="8" w:space="0"/>
            </w:tcBorders>
            <w:vAlign w:val="bottom"/>
          </w:tcPr>
          <w:p w14:paraId="5F2EB841">
            <w:pPr>
              <w:spacing w:after="0"/>
              <w:rPr>
                <w:color w:val="auto"/>
                <w:sz w:val="7"/>
                <w:szCs w:val="7"/>
              </w:rPr>
            </w:pPr>
          </w:p>
        </w:tc>
        <w:tc>
          <w:tcPr>
            <w:tcW w:w="440" w:type="dxa"/>
            <w:tcBorders>
              <w:right w:val="single" w:color="auto" w:sz="8" w:space="0"/>
            </w:tcBorders>
            <w:vAlign w:val="bottom"/>
          </w:tcPr>
          <w:p w14:paraId="70CB03F3">
            <w:pPr>
              <w:spacing w:after="0"/>
              <w:rPr>
                <w:color w:val="auto"/>
                <w:sz w:val="7"/>
                <w:szCs w:val="7"/>
              </w:rPr>
            </w:pPr>
          </w:p>
        </w:tc>
        <w:tc>
          <w:tcPr>
            <w:tcW w:w="340" w:type="dxa"/>
            <w:tcBorders>
              <w:right w:val="single" w:color="auto" w:sz="8" w:space="0"/>
            </w:tcBorders>
            <w:vAlign w:val="bottom"/>
          </w:tcPr>
          <w:p w14:paraId="68521ABB">
            <w:pPr>
              <w:spacing w:after="0"/>
              <w:rPr>
                <w:color w:val="auto"/>
                <w:sz w:val="7"/>
                <w:szCs w:val="7"/>
              </w:rPr>
            </w:pPr>
          </w:p>
        </w:tc>
        <w:tc>
          <w:tcPr>
            <w:tcW w:w="1020" w:type="dxa"/>
            <w:tcBorders>
              <w:right w:val="single" w:color="auto" w:sz="8" w:space="0"/>
            </w:tcBorders>
            <w:vAlign w:val="bottom"/>
          </w:tcPr>
          <w:p w14:paraId="64EFAF0E">
            <w:pPr>
              <w:spacing w:after="0" w:line="85" w:lineRule="exact"/>
              <w:rPr>
                <w:color w:val="auto"/>
                <w:sz w:val="20"/>
                <w:szCs w:val="20"/>
              </w:rPr>
            </w:pPr>
            <w:r>
              <w:rPr>
                <w:rFonts w:ascii="宋体" w:hAnsi="宋体" w:eastAsia="宋体" w:cs="宋体"/>
                <w:color w:val="auto"/>
                <w:sz w:val="7"/>
                <w:szCs w:val="7"/>
              </w:rPr>
              <w:t>范程度。</w:t>
            </w:r>
            <w:r>
              <w:rPr>
                <w:rFonts w:ascii="Arial" w:hAnsi="Arial" w:eastAsia="Arial" w:cs="Arial"/>
                <w:color w:val="auto"/>
                <w:sz w:val="7"/>
                <w:szCs w:val="7"/>
              </w:rPr>
              <w:t>1.</w:t>
            </w:r>
            <w:r>
              <w:rPr>
                <w:rFonts w:ascii="宋体" w:hAnsi="宋体" w:eastAsia="宋体" w:cs="宋体"/>
                <w:color w:val="auto"/>
                <w:sz w:val="7"/>
                <w:szCs w:val="7"/>
              </w:rPr>
              <w:t>资产是否及时规范入</w:t>
            </w:r>
          </w:p>
        </w:tc>
        <w:tc>
          <w:tcPr>
            <w:tcW w:w="1420" w:type="dxa"/>
            <w:tcBorders>
              <w:right w:val="single" w:color="auto" w:sz="8" w:space="0"/>
            </w:tcBorders>
            <w:vAlign w:val="bottom"/>
          </w:tcPr>
          <w:p w14:paraId="196A2D80">
            <w:pPr>
              <w:spacing w:after="0"/>
              <w:rPr>
                <w:color w:val="auto"/>
                <w:sz w:val="7"/>
                <w:szCs w:val="7"/>
              </w:rPr>
            </w:pPr>
          </w:p>
        </w:tc>
        <w:tc>
          <w:tcPr>
            <w:tcW w:w="620" w:type="dxa"/>
            <w:tcBorders>
              <w:right w:val="single" w:color="auto" w:sz="8" w:space="0"/>
            </w:tcBorders>
            <w:vAlign w:val="bottom"/>
          </w:tcPr>
          <w:p w14:paraId="47E6B2BF">
            <w:pPr>
              <w:spacing w:after="0"/>
              <w:rPr>
                <w:color w:val="auto"/>
                <w:sz w:val="7"/>
                <w:szCs w:val="7"/>
              </w:rPr>
            </w:pPr>
          </w:p>
        </w:tc>
        <w:tc>
          <w:tcPr>
            <w:tcW w:w="0" w:type="dxa"/>
            <w:vAlign w:val="bottom"/>
          </w:tcPr>
          <w:p w14:paraId="49E8FF15">
            <w:pPr>
              <w:spacing w:after="0"/>
              <w:rPr>
                <w:color w:val="auto"/>
                <w:sz w:val="1"/>
                <w:szCs w:val="1"/>
              </w:rPr>
            </w:pPr>
          </w:p>
        </w:tc>
      </w:tr>
      <w:tr w14:paraId="5E707F49">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0F3CD5C2">
            <w:pPr>
              <w:spacing w:after="0"/>
              <w:rPr>
                <w:color w:val="auto"/>
                <w:sz w:val="7"/>
                <w:szCs w:val="7"/>
              </w:rPr>
            </w:pPr>
          </w:p>
        </w:tc>
        <w:tc>
          <w:tcPr>
            <w:tcW w:w="460" w:type="dxa"/>
            <w:tcBorders>
              <w:right w:val="single" w:color="auto" w:sz="8" w:space="0"/>
            </w:tcBorders>
            <w:vAlign w:val="bottom"/>
          </w:tcPr>
          <w:p w14:paraId="5A2CC903">
            <w:pPr>
              <w:spacing w:after="0"/>
              <w:rPr>
                <w:color w:val="auto"/>
                <w:sz w:val="7"/>
                <w:szCs w:val="7"/>
              </w:rPr>
            </w:pPr>
          </w:p>
        </w:tc>
        <w:tc>
          <w:tcPr>
            <w:tcW w:w="440" w:type="dxa"/>
            <w:tcBorders>
              <w:right w:val="single" w:color="auto" w:sz="8" w:space="0"/>
            </w:tcBorders>
            <w:vAlign w:val="bottom"/>
          </w:tcPr>
          <w:p w14:paraId="6AFFC9BF">
            <w:pPr>
              <w:spacing w:after="0"/>
              <w:rPr>
                <w:color w:val="auto"/>
                <w:sz w:val="7"/>
                <w:szCs w:val="7"/>
              </w:rPr>
            </w:pPr>
          </w:p>
        </w:tc>
        <w:tc>
          <w:tcPr>
            <w:tcW w:w="440" w:type="dxa"/>
            <w:tcBorders>
              <w:right w:val="single" w:color="auto" w:sz="8" w:space="0"/>
            </w:tcBorders>
            <w:vAlign w:val="bottom"/>
          </w:tcPr>
          <w:p w14:paraId="68568545">
            <w:pPr>
              <w:spacing w:after="0"/>
              <w:rPr>
                <w:color w:val="auto"/>
                <w:sz w:val="7"/>
                <w:szCs w:val="7"/>
              </w:rPr>
            </w:pPr>
          </w:p>
        </w:tc>
        <w:tc>
          <w:tcPr>
            <w:tcW w:w="340" w:type="dxa"/>
            <w:tcBorders>
              <w:right w:val="single" w:color="auto" w:sz="8" w:space="0"/>
            </w:tcBorders>
            <w:vAlign w:val="bottom"/>
          </w:tcPr>
          <w:p w14:paraId="02D5A7A1">
            <w:pPr>
              <w:spacing w:after="0"/>
              <w:rPr>
                <w:color w:val="auto"/>
                <w:sz w:val="7"/>
                <w:szCs w:val="7"/>
              </w:rPr>
            </w:pPr>
          </w:p>
        </w:tc>
        <w:tc>
          <w:tcPr>
            <w:tcW w:w="1020" w:type="dxa"/>
            <w:tcBorders>
              <w:right w:val="single" w:color="auto" w:sz="8" w:space="0"/>
            </w:tcBorders>
            <w:vAlign w:val="bottom"/>
          </w:tcPr>
          <w:p w14:paraId="488D5B6A">
            <w:pPr>
              <w:spacing w:after="0" w:line="80" w:lineRule="exact"/>
              <w:rPr>
                <w:color w:val="auto"/>
                <w:sz w:val="20"/>
                <w:szCs w:val="20"/>
              </w:rPr>
            </w:pPr>
            <w:r>
              <w:rPr>
                <w:rFonts w:ascii="宋体" w:hAnsi="宋体" w:eastAsia="宋体" w:cs="宋体"/>
                <w:color w:val="auto"/>
                <w:w w:val="99"/>
                <w:sz w:val="7"/>
                <w:szCs w:val="7"/>
              </w:rPr>
              <w:t>账，资产报表数据与会计账簿数</w:t>
            </w:r>
          </w:p>
        </w:tc>
        <w:tc>
          <w:tcPr>
            <w:tcW w:w="1420" w:type="dxa"/>
            <w:tcBorders>
              <w:right w:val="single" w:color="auto" w:sz="8" w:space="0"/>
            </w:tcBorders>
            <w:vAlign w:val="bottom"/>
          </w:tcPr>
          <w:p w14:paraId="55679683">
            <w:pPr>
              <w:spacing w:after="0"/>
              <w:rPr>
                <w:color w:val="auto"/>
                <w:sz w:val="7"/>
                <w:szCs w:val="7"/>
              </w:rPr>
            </w:pPr>
          </w:p>
        </w:tc>
        <w:tc>
          <w:tcPr>
            <w:tcW w:w="620" w:type="dxa"/>
            <w:tcBorders>
              <w:right w:val="single" w:color="auto" w:sz="8" w:space="0"/>
            </w:tcBorders>
            <w:vAlign w:val="bottom"/>
          </w:tcPr>
          <w:p w14:paraId="6736C28D">
            <w:pPr>
              <w:spacing w:after="0"/>
              <w:rPr>
                <w:color w:val="auto"/>
                <w:sz w:val="7"/>
                <w:szCs w:val="7"/>
              </w:rPr>
            </w:pPr>
          </w:p>
        </w:tc>
        <w:tc>
          <w:tcPr>
            <w:tcW w:w="0" w:type="dxa"/>
            <w:vAlign w:val="bottom"/>
          </w:tcPr>
          <w:p w14:paraId="2E258C9D">
            <w:pPr>
              <w:spacing w:after="0"/>
              <w:rPr>
                <w:color w:val="auto"/>
                <w:sz w:val="1"/>
                <w:szCs w:val="1"/>
              </w:rPr>
            </w:pPr>
          </w:p>
        </w:tc>
      </w:tr>
      <w:tr w14:paraId="1356CF3D">
        <w:tblPrEx>
          <w:tblCellMar>
            <w:top w:w="0" w:type="dxa"/>
            <w:left w:w="0" w:type="dxa"/>
            <w:bottom w:w="0" w:type="dxa"/>
            <w:right w:w="0" w:type="dxa"/>
          </w:tblCellMar>
        </w:tblPrEx>
        <w:trPr>
          <w:trHeight w:val="92" w:hRule="atLeast"/>
        </w:trPr>
        <w:tc>
          <w:tcPr>
            <w:tcW w:w="460" w:type="dxa"/>
            <w:tcBorders>
              <w:right w:val="single" w:color="auto" w:sz="8" w:space="0"/>
            </w:tcBorders>
            <w:vAlign w:val="bottom"/>
          </w:tcPr>
          <w:p w14:paraId="708078BE">
            <w:pPr>
              <w:spacing w:after="0"/>
              <w:rPr>
                <w:color w:val="auto"/>
                <w:sz w:val="7"/>
                <w:szCs w:val="7"/>
              </w:rPr>
            </w:pPr>
          </w:p>
        </w:tc>
        <w:tc>
          <w:tcPr>
            <w:tcW w:w="460" w:type="dxa"/>
            <w:tcBorders>
              <w:right w:val="single" w:color="auto" w:sz="8" w:space="0"/>
            </w:tcBorders>
            <w:vAlign w:val="bottom"/>
          </w:tcPr>
          <w:p w14:paraId="1EA0E7A1">
            <w:pPr>
              <w:spacing w:after="0"/>
              <w:rPr>
                <w:color w:val="auto"/>
                <w:sz w:val="7"/>
                <w:szCs w:val="7"/>
              </w:rPr>
            </w:pPr>
          </w:p>
        </w:tc>
        <w:tc>
          <w:tcPr>
            <w:tcW w:w="440" w:type="dxa"/>
            <w:tcBorders>
              <w:right w:val="single" w:color="auto" w:sz="8" w:space="0"/>
            </w:tcBorders>
            <w:vAlign w:val="bottom"/>
          </w:tcPr>
          <w:p w14:paraId="0F8C6252">
            <w:pPr>
              <w:spacing w:after="0"/>
              <w:rPr>
                <w:color w:val="auto"/>
                <w:sz w:val="7"/>
                <w:szCs w:val="7"/>
              </w:rPr>
            </w:pPr>
          </w:p>
        </w:tc>
        <w:tc>
          <w:tcPr>
            <w:tcW w:w="440" w:type="dxa"/>
            <w:tcBorders>
              <w:right w:val="single" w:color="auto" w:sz="8" w:space="0"/>
            </w:tcBorders>
            <w:vAlign w:val="bottom"/>
          </w:tcPr>
          <w:p w14:paraId="1D5D486D">
            <w:pPr>
              <w:spacing w:after="0" w:line="80" w:lineRule="exact"/>
              <w:rPr>
                <w:color w:val="auto"/>
                <w:sz w:val="20"/>
                <w:szCs w:val="20"/>
              </w:rPr>
            </w:pPr>
            <w:r>
              <w:rPr>
                <w:rFonts w:ascii="宋体" w:hAnsi="宋体" w:eastAsia="宋体" w:cs="宋体"/>
                <w:color w:val="auto"/>
                <w:sz w:val="7"/>
                <w:szCs w:val="7"/>
              </w:rPr>
              <w:t>规范</w:t>
            </w:r>
          </w:p>
        </w:tc>
        <w:tc>
          <w:tcPr>
            <w:tcW w:w="340" w:type="dxa"/>
            <w:tcBorders>
              <w:right w:val="single" w:color="auto" w:sz="8" w:space="0"/>
            </w:tcBorders>
            <w:vAlign w:val="bottom"/>
          </w:tcPr>
          <w:p w14:paraId="2DA14EF5">
            <w:pPr>
              <w:spacing w:after="0"/>
              <w:rPr>
                <w:color w:val="auto"/>
                <w:sz w:val="7"/>
                <w:szCs w:val="7"/>
              </w:rPr>
            </w:pPr>
          </w:p>
        </w:tc>
        <w:tc>
          <w:tcPr>
            <w:tcW w:w="1020" w:type="dxa"/>
            <w:tcBorders>
              <w:right w:val="single" w:color="auto" w:sz="8" w:space="0"/>
            </w:tcBorders>
            <w:vAlign w:val="bottom"/>
          </w:tcPr>
          <w:p w14:paraId="402F53A0">
            <w:pPr>
              <w:spacing w:after="0" w:line="80" w:lineRule="exact"/>
              <w:rPr>
                <w:color w:val="auto"/>
                <w:sz w:val="20"/>
                <w:szCs w:val="20"/>
              </w:rPr>
            </w:pPr>
            <w:r>
              <w:rPr>
                <w:rFonts w:ascii="宋体" w:hAnsi="宋体" w:eastAsia="宋体" w:cs="宋体"/>
                <w:color w:val="auto"/>
                <w:w w:val="99"/>
                <w:sz w:val="7"/>
                <w:szCs w:val="7"/>
              </w:rPr>
              <w:t>据是否相符，资产实物与财务账</w:t>
            </w:r>
          </w:p>
        </w:tc>
        <w:tc>
          <w:tcPr>
            <w:tcW w:w="1420" w:type="dxa"/>
            <w:tcBorders>
              <w:right w:val="single" w:color="auto" w:sz="8" w:space="0"/>
            </w:tcBorders>
            <w:vAlign w:val="bottom"/>
          </w:tcPr>
          <w:p w14:paraId="3210E9A7">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6B12082E">
            <w:pPr>
              <w:spacing w:after="0"/>
              <w:rPr>
                <w:color w:val="auto"/>
                <w:sz w:val="7"/>
                <w:szCs w:val="7"/>
              </w:rPr>
            </w:pPr>
          </w:p>
        </w:tc>
        <w:tc>
          <w:tcPr>
            <w:tcW w:w="0" w:type="dxa"/>
            <w:vAlign w:val="bottom"/>
          </w:tcPr>
          <w:p w14:paraId="64B33361">
            <w:pPr>
              <w:spacing w:after="0"/>
              <w:rPr>
                <w:color w:val="auto"/>
                <w:sz w:val="1"/>
                <w:szCs w:val="1"/>
              </w:rPr>
            </w:pPr>
          </w:p>
        </w:tc>
      </w:tr>
      <w:tr w14:paraId="680878D7">
        <w:tblPrEx>
          <w:tblCellMar>
            <w:top w:w="0" w:type="dxa"/>
            <w:left w:w="0" w:type="dxa"/>
            <w:bottom w:w="0" w:type="dxa"/>
            <w:right w:w="0" w:type="dxa"/>
          </w:tblCellMar>
        </w:tblPrEx>
        <w:trPr>
          <w:trHeight w:val="85" w:hRule="atLeast"/>
        </w:trPr>
        <w:tc>
          <w:tcPr>
            <w:tcW w:w="460" w:type="dxa"/>
            <w:tcBorders>
              <w:right w:val="single" w:color="auto" w:sz="8" w:space="0"/>
            </w:tcBorders>
            <w:vAlign w:val="bottom"/>
          </w:tcPr>
          <w:p w14:paraId="0BD3B05F">
            <w:pPr>
              <w:spacing w:after="0"/>
              <w:rPr>
                <w:color w:val="auto"/>
                <w:sz w:val="7"/>
                <w:szCs w:val="7"/>
              </w:rPr>
            </w:pPr>
          </w:p>
        </w:tc>
        <w:tc>
          <w:tcPr>
            <w:tcW w:w="460" w:type="dxa"/>
            <w:tcBorders>
              <w:right w:val="single" w:color="auto" w:sz="8" w:space="0"/>
            </w:tcBorders>
            <w:vAlign w:val="bottom"/>
          </w:tcPr>
          <w:p w14:paraId="2596B2EB">
            <w:pPr>
              <w:spacing w:after="0"/>
              <w:rPr>
                <w:color w:val="auto"/>
                <w:sz w:val="7"/>
                <w:szCs w:val="7"/>
              </w:rPr>
            </w:pPr>
          </w:p>
        </w:tc>
        <w:tc>
          <w:tcPr>
            <w:tcW w:w="440" w:type="dxa"/>
            <w:tcBorders>
              <w:right w:val="single" w:color="auto" w:sz="8" w:space="0"/>
            </w:tcBorders>
            <w:vAlign w:val="bottom"/>
          </w:tcPr>
          <w:p w14:paraId="3D516DE8">
            <w:pPr>
              <w:spacing w:after="0"/>
              <w:rPr>
                <w:color w:val="auto"/>
                <w:sz w:val="7"/>
                <w:szCs w:val="7"/>
              </w:rPr>
            </w:pPr>
          </w:p>
        </w:tc>
        <w:tc>
          <w:tcPr>
            <w:tcW w:w="440" w:type="dxa"/>
            <w:tcBorders>
              <w:right w:val="single" w:color="auto" w:sz="8" w:space="0"/>
            </w:tcBorders>
            <w:vAlign w:val="bottom"/>
          </w:tcPr>
          <w:p w14:paraId="7835138F">
            <w:pPr>
              <w:spacing w:after="0"/>
              <w:rPr>
                <w:color w:val="auto"/>
                <w:sz w:val="7"/>
                <w:szCs w:val="7"/>
              </w:rPr>
            </w:pPr>
          </w:p>
        </w:tc>
        <w:tc>
          <w:tcPr>
            <w:tcW w:w="340" w:type="dxa"/>
            <w:tcBorders>
              <w:right w:val="single" w:color="auto" w:sz="8" w:space="0"/>
            </w:tcBorders>
            <w:vAlign w:val="bottom"/>
          </w:tcPr>
          <w:p w14:paraId="08286B0B">
            <w:pPr>
              <w:spacing w:after="0"/>
              <w:rPr>
                <w:color w:val="auto"/>
                <w:sz w:val="7"/>
                <w:szCs w:val="7"/>
              </w:rPr>
            </w:pPr>
          </w:p>
        </w:tc>
        <w:tc>
          <w:tcPr>
            <w:tcW w:w="1020" w:type="dxa"/>
            <w:tcBorders>
              <w:right w:val="single" w:color="auto" w:sz="8" w:space="0"/>
            </w:tcBorders>
            <w:vAlign w:val="bottom"/>
          </w:tcPr>
          <w:p w14:paraId="1440CE01">
            <w:pPr>
              <w:spacing w:after="0" w:line="85" w:lineRule="exact"/>
              <w:rPr>
                <w:color w:val="auto"/>
                <w:sz w:val="20"/>
                <w:szCs w:val="20"/>
              </w:rPr>
            </w:pPr>
            <w:r>
              <w:rPr>
                <w:rFonts w:ascii="宋体" w:hAnsi="宋体" w:eastAsia="宋体" w:cs="宋体"/>
                <w:color w:val="auto"/>
                <w:sz w:val="7"/>
                <w:szCs w:val="7"/>
              </w:rPr>
              <w:t>、资产账是否相符；</w:t>
            </w:r>
            <w:r>
              <w:rPr>
                <w:rFonts w:ascii="Arial" w:hAnsi="Arial" w:eastAsia="Arial" w:cs="Arial"/>
                <w:color w:val="auto"/>
                <w:sz w:val="7"/>
                <w:szCs w:val="7"/>
              </w:rPr>
              <w:t>2.</w:t>
            </w:r>
            <w:r>
              <w:rPr>
                <w:rFonts w:ascii="宋体" w:hAnsi="宋体" w:eastAsia="宋体" w:cs="宋体"/>
                <w:color w:val="auto"/>
                <w:sz w:val="7"/>
                <w:szCs w:val="7"/>
              </w:rPr>
              <w:t>新增资产</w:t>
            </w:r>
          </w:p>
        </w:tc>
        <w:tc>
          <w:tcPr>
            <w:tcW w:w="1420" w:type="dxa"/>
            <w:tcBorders>
              <w:right w:val="single" w:color="auto" w:sz="8" w:space="0"/>
            </w:tcBorders>
            <w:vAlign w:val="bottom"/>
          </w:tcPr>
          <w:p w14:paraId="5E496C44">
            <w:pPr>
              <w:spacing w:after="0"/>
              <w:rPr>
                <w:color w:val="auto"/>
                <w:sz w:val="7"/>
                <w:szCs w:val="7"/>
              </w:rPr>
            </w:pPr>
          </w:p>
        </w:tc>
        <w:tc>
          <w:tcPr>
            <w:tcW w:w="620" w:type="dxa"/>
            <w:tcBorders>
              <w:right w:val="single" w:color="auto" w:sz="8" w:space="0"/>
            </w:tcBorders>
            <w:vAlign w:val="bottom"/>
          </w:tcPr>
          <w:p w14:paraId="76914937">
            <w:pPr>
              <w:spacing w:after="0"/>
              <w:rPr>
                <w:color w:val="auto"/>
                <w:sz w:val="7"/>
                <w:szCs w:val="7"/>
              </w:rPr>
            </w:pPr>
          </w:p>
        </w:tc>
        <w:tc>
          <w:tcPr>
            <w:tcW w:w="0" w:type="dxa"/>
            <w:vAlign w:val="bottom"/>
          </w:tcPr>
          <w:p w14:paraId="471DE0E7">
            <w:pPr>
              <w:spacing w:after="0"/>
              <w:rPr>
                <w:color w:val="auto"/>
                <w:sz w:val="1"/>
                <w:szCs w:val="1"/>
              </w:rPr>
            </w:pPr>
          </w:p>
        </w:tc>
      </w:tr>
      <w:tr w14:paraId="49F18614">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00B38BC0">
            <w:pPr>
              <w:spacing w:after="0"/>
              <w:rPr>
                <w:color w:val="auto"/>
                <w:sz w:val="7"/>
                <w:szCs w:val="7"/>
              </w:rPr>
            </w:pPr>
          </w:p>
        </w:tc>
        <w:tc>
          <w:tcPr>
            <w:tcW w:w="460" w:type="dxa"/>
            <w:tcBorders>
              <w:right w:val="single" w:color="auto" w:sz="8" w:space="0"/>
            </w:tcBorders>
            <w:vAlign w:val="bottom"/>
          </w:tcPr>
          <w:p w14:paraId="21770BB5">
            <w:pPr>
              <w:spacing w:after="0"/>
              <w:rPr>
                <w:color w:val="auto"/>
                <w:sz w:val="7"/>
                <w:szCs w:val="7"/>
              </w:rPr>
            </w:pPr>
          </w:p>
        </w:tc>
        <w:tc>
          <w:tcPr>
            <w:tcW w:w="440" w:type="dxa"/>
            <w:tcBorders>
              <w:right w:val="single" w:color="auto" w:sz="8" w:space="0"/>
            </w:tcBorders>
            <w:vAlign w:val="bottom"/>
          </w:tcPr>
          <w:p w14:paraId="20E4CD55">
            <w:pPr>
              <w:spacing w:after="0"/>
              <w:rPr>
                <w:color w:val="auto"/>
                <w:sz w:val="7"/>
                <w:szCs w:val="7"/>
              </w:rPr>
            </w:pPr>
          </w:p>
        </w:tc>
        <w:tc>
          <w:tcPr>
            <w:tcW w:w="440" w:type="dxa"/>
            <w:tcBorders>
              <w:right w:val="single" w:color="auto" w:sz="8" w:space="0"/>
            </w:tcBorders>
            <w:vAlign w:val="bottom"/>
          </w:tcPr>
          <w:p w14:paraId="2F4307CB">
            <w:pPr>
              <w:spacing w:after="0"/>
              <w:rPr>
                <w:color w:val="auto"/>
                <w:sz w:val="7"/>
                <w:szCs w:val="7"/>
              </w:rPr>
            </w:pPr>
          </w:p>
        </w:tc>
        <w:tc>
          <w:tcPr>
            <w:tcW w:w="340" w:type="dxa"/>
            <w:tcBorders>
              <w:right w:val="single" w:color="auto" w:sz="8" w:space="0"/>
            </w:tcBorders>
            <w:vAlign w:val="bottom"/>
          </w:tcPr>
          <w:p w14:paraId="394E2BB5">
            <w:pPr>
              <w:spacing w:after="0"/>
              <w:rPr>
                <w:color w:val="auto"/>
                <w:sz w:val="7"/>
                <w:szCs w:val="7"/>
              </w:rPr>
            </w:pPr>
          </w:p>
        </w:tc>
        <w:tc>
          <w:tcPr>
            <w:tcW w:w="1020" w:type="dxa"/>
            <w:tcBorders>
              <w:right w:val="single" w:color="auto" w:sz="8" w:space="0"/>
            </w:tcBorders>
            <w:vAlign w:val="bottom"/>
          </w:tcPr>
          <w:p w14:paraId="78E3152B">
            <w:pPr>
              <w:spacing w:after="0" w:line="80" w:lineRule="exact"/>
              <w:rPr>
                <w:color w:val="auto"/>
                <w:sz w:val="20"/>
                <w:szCs w:val="20"/>
              </w:rPr>
            </w:pPr>
            <w:r>
              <w:rPr>
                <w:rFonts w:ascii="宋体" w:hAnsi="宋体" w:eastAsia="宋体" w:cs="宋体"/>
                <w:color w:val="auto"/>
                <w:w w:val="99"/>
                <w:sz w:val="7"/>
                <w:szCs w:val="7"/>
              </w:rPr>
              <w:t>是否符合规定程序和规定标准，</w:t>
            </w:r>
          </w:p>
        </w:tc>
        <w:tc>
          <w:tcPr>
            <w:tcW w:w="1420" w:type="dxa"/>
            <w:tcBorders>
              <w:right w:val="single" w:color="auto" w:sz="8" w:space="0"/>
            </w:tcBorders>
            <w:vAlign w:val="bottom"/>
          </w:tcPr>
          <w:p w14:paraId="6E62DEC3">
            <w:pPr>
              <w:spacing w:after="0"/>
              <w:rPr>
                <w:color w:val="auto"/>
                <w:sz w:val="7"/>
                <w:szCs w:val="7"/>
              </w:rPr>
            </w:pPr>
          </w:p>
        </w:tc>
        <w:tc>
          <w:tcPr>
            <w:tcW w:w="620" w:type="dxa"/>
            <w:tcBorders>
              <w:right w:val="single" w:color="auto" w:sz="8" w:space="0"/>
            </w:tcBorders>
            <w:vAlign w:val="bottom"/>
          </w:tcPr>
          <w:p w14:paraId="08B8863D">
            <w:pPr>
              <w:spacing w:after="0"/>
              <w:rPr>
                <w:color w:val="auto"/>
                <w:sz w:val="7"/>
                <w:szCs w:val="7"/>
              </w:rPr>
            </w:pPr>
          </w:p>
        </w:tc>
        <w:tc>
          <w:tcPr>
            <w:tcW w:w="0" w:type="dxa"/>
            <w:vAlign w:val="bottom"/>
          </w:tcPr>
          <w:p w14:paraId="1B0D78FF">
            <w:pPr>
              <w:spacing w:after="0"/>
              <w:rPr>
                <w:color w:val="auto"/>
                <w:sz w:val="1"/>
                <w:szCs w:val="1"/>
              </w:rPr>
            </w:pPr>
          </w:p>
        </w:tc>
      </w:tr>
      <w:tr w14:paraId="678C2828">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60EC78EA">
            <w:pPr>
              <w:spacing w:after="0"/>
              <w:rPr>
                <w:color w:val="auto"/>
                <w:sz w:val="7"/>
                <w:szCs w:val="7"/>
              </w:rPr>
            </w:pPr>
          </w:p>
        </w:tc>
        <w:tc>
          <w:tcPr>
            <w:tcW w:w="460" w:type="dxa"/>
            <w:tcBorders>
              <w:right w:val="single" w:color="auto" w:sz="8" w:space="0"/>
            </w:tcBorders>
            <w:vAlign w:val="bottom"/>
          </w:tcPr>
          <w:p w14:paraId="484D4450">
            <w:pPr>
              <w:spacing w:after="0"/>
              <w:rPr>
                <w:color w:val="auto"/>
                <w:sz w:val="7"/>
                <w:szCs w:val="7"/>
              </w:rPr>
            </w:pPr>
          </w:p>
        </w:tc>
        <w:tc>
          <w:tcPr>
            <w:tcW w:w="440" w:type="dxa"/>
            <w:tcBorders>
              <w:right w:val="single" w:color="auto" w:sz="8" w:space="0"/>
            </w:tcBorders>
            <w:vAlign w:val="bottom"/>
          </w:tcPr>
          <w:p w14:paraId="22F7ABB3">
            <w:pPr>
              <w:spacing w:after="0"/>
              <w:rPr>
                <w:color w:val="auto"/>
                <w:sz w:val="7"/>
                <w:szCs w:val="7"/>
              </w:rPr>
            </w:pPr>
          </w:p>
        </w:tc>
        <w:tc>
          <w:tcPr>
            <w:tcW w:w="440" w:type="dxa"/>
            <w:tcBorders>
              <w:right w:val="single" w:color="auto" w:sz="8" w:space="0"/>
            </w:tcBorders>
            <w:vAlign w:val="bottom"/>
          </w:tcPr>
          <w:p w14:paraId="4406F987">
            <w:pPr>
              <w:spacing w:after="0"/>
              <w:rPr>
                <w:color w:val="auto"/>
                <w:sz w:val="7"/>
                <w:szCs w:val="7"/>
              </w:rPr>
            </w:pPr>
          </w:p>
        </w:tc>
        <w:tc>
          <w:tcPr>
            <w:tcW w:w="340" w:type="dxa"/>
            <w:tcBorders>
              <w:right w:val="single" w:color="auto" w:sz="8" w:space="0"/>
            </w:tcBorders>
            <w:vAlign w:val="bottom"/>
          </w:tcPr>
          <w:p w14:paraId="786B55C1">
            <w:pPr>
              <w:spacing w:after="0"/>
              <w:rPr>
                <w:color w:val="auto"/>
                <w:sz w:val="7"/>
                <w:szCs w:val="7"/>
              </w:rPr>
            </w:pPr>
          </w:p>
        </w:tc>
        <w:tc>
          <w:tcPr>
            <w:tcW w:w="1020" w:type="dxa"/>
            <w:tcBorders>
              <w:right w:val="single" w:color="auto" w:sz="8" w:space="0"/>
            </w:tcBorders>
            <w:vAlign w:val="bottom"/>
          </w:tcPr>
          <w:p w14:paraId="59B1DBB3">
            <w:pPr>
              <w:spacing w:after="0" w:line="80" w:lineRule="exact"/>
              <w:rPr>
                <w:color w:val="auto"/>
                <w:sz w:val="20"/>
                <w:szCs w:val="20"/>
              </w:rPr>
            </w:pPr>
            <w:r>
              <w:rPr>
                <w:rFonts w:ascii="宋体" w:hAnsi="宋体" w:eastAsia="宋体" w:cs="宋体"/>
                <w:color w:val="auto"/>
                <w:sz w:val="7"/>
                <w:szCs w:val="7"/>
              </w:rPr>
              <w:t>新增资产是否考虑闲置存量资</w:t>
            </w:r>
          </w:p>
        </w:tc>
        <w:tc>
          <w:tcPr>
            <w:tcW w:w="1420" w:type="dxa"/>
            <w:tcBorders>
              <w:right w:val="single" w:color="auto" w:sz="8" w:space="0"/>
            </w:tcBorders>
            <w:vAlign w:val="bottom"/>
          </w:tcPr>
          <w:p w14:paraId="0EB4F6A4">
            <w:pPr>
              <w:spacing w:after="0"/>
              <w:rPr>
                <w:color w:val="auto"/>
                <w:sz w:val="7"/>
                <w:szCs w:val="7"/>
              </w:rPr>
            </w:pPr>
          </w:p>
        </w:tc>
        <w:tc>
          <w:tcPr>
            <w:tcW w:w="620" w:type="dxa"/>
            <w:tcBorders>
              <w:right w:val="single" w:color="auto" w:sz="8" w:space="0"/>
            </w:tcBorders>
            <w:vAlign w:val="bottom"/>
          </w:tcPr>
          <w:p w14:paraId="5A033458">
            <w:pPr>
              <w:spacing w:after="0"/>
              <w:rPr>
                <w:color w:val="auto"/>
                <w:sz w:val="7"/>
                <w:szCs w:val="7"/>
              </w:rPr>
            </w:pPr>
          </w:p>
        </w:tc>
        <w:tc>
          <w:tcPr>
            <w:tcW w:w="0" w:type="dxa"/>
            <w:vAlign w:val="bottom"/>
          </w:tcPr>
          <w:p w14:paraId="0261FBB2">
            <w:pPr>
              <w:spacing w:after="0"/>
              <w:rPr>
                <w:color w:val="auto"/>
                <w:sz w:val="1"/>
                <w:szCs w:val="1"/>
              </w:rPr>
            </w:pPr>
          </w:p>
        </w:tc>
      </w:tr>
      <w:tr w14:paraId="72F6F7A6">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4ADDA0E2">
            <w:pPr>
              <w:spacing w:after="0"/>
              <w:rPr>
                <w:color w:val="auto"/>
                <w:sz w:val="7"/>
                <w:szCs w:val="7"/>
              </w:rPr>
            </w:pPr>
          </w:p>
        </w:tc>
        <w:tc>
          <w:tcPr>
            <w:tcW w:w="460" w:type="dxa"/>
            <w:tcBorders>
              <w:right w:val="single" w:color="auto" w:sz="8" w:space="0"/>
            </w:tcBorders>
            <w:vAlign w:val="bottom"/>
          </w:tcPr>
          <w:p w14:paraId="311F5AB5">
            <w:pPr>
              <w:spacing w:after="0"/>
              <w:rPr>
                <w:color w:val="auto"/>
                <w:sz w:val="7"/>
                <w:szCs w:val="7"/>
              </w:rPr>
            </w:pPr>
          </w:p>
        </w:tc>
        <w:tc>
          <w:tcPr>
            <w:tcW w:w="440" w:type="dxa"/>
            <w:tcBorders>
              <w:right w:val="single" w:color="auto" w:sz="8" w:space="0"/>
            </w:tcBorders>
            <w:vAlign w:val="bottom"/>
          </w:tcPr>
          <w:p w14:paraId="266FB50D">
            <w:pPr>
              <w:spacing w:after="0"/>
              <w:rPr>
                <w:color w:val="auto"/>
                <w:sz w:val="7"/>
                <w:szCs w:val="7"/>
              </w:rPr>
            </w:pPr>
          </w:p>
        </w:tc>
        <w:tc>
          <w:tcPr>
            <w:tcW w:w="440" w:type="dxa"/>
            <w:tcBorders>
              <w:right w:val="single" w:color="auto" w:sz="8" w:space="0"/>
            </w:tcBorders>
            <w:vAlign w:val="bottom"/>
          </w:tcPr>
          <w:p w14:paraId="2AB9B5FE">
            <w:pPr>
              <w:spacing w:after="0"/>
              <w:rPr>
                <w:color w:val="auto"/>
                <w:sz w:val="7"/>
                <w:szCs w:val="7"/>
              </w:rPr>
            </w:pPr>
          </w:p>
        </w:tc>
        <w:tc>
          <w:tcPr>
            <w:tcW w:w="340" w:type="dxa"/>
            <w:tcBorders>
              <w:right w:val="single" w:color="auto" w:sz="8" w:space="0"/>
            </w:tcBorders>
            <w:vAlign w:val="bottom"/>
          </w:tcPr>
          <w:p w14:paraId="211B6ABD">
            <w:pPr>
              <w:spacing w:after="0"/>
              <w:rPr>
                <w:color w:val="auto"/>
                <w:sz w:val="7"/>
                <w:szCs w:val="7"/>
              </w:rPr>
            </w:pPr>
          </w:p>
        </w:tc>
        <w:tc>
          <w:tcPr>
            <w:tcW w:w="1020" w:type="dxa"/>
            <w:tcBorders>
              <w:right w:val="single" w:color="auto" w:sz="8" w:space="0"/>
            </w:tcBorders>
            <w:vAlign w:val="bottom"/>
          </w:tcPr>
          <w:p w14:paraId="0AEAC804">
            <w:pPr>
              <w:spacing w:after="0" w:line="85" w:lineRule="exact"/>
              <w:rPr>
                <w:color w:val="auto"/>
                <w:sz w:val="20"/>
                <w:szCs w:val="20"/>
              </w:rPr>
            </w:pPr>
            <w:r>
              <w:rPr>
                <w:rFonts w:ascii="宋体" w:hAnsi="宋体" w:eastAsia="宋体" w:cs="宋体"/>
                <w:color w:val="auto"/>
                <w:sz w:val="7"/>
                <w:szCs w:val="7"/>
              </w:rPr>
              <w:t>产；</w:t>
            </w:r>
            <w:r>
              <w:rPr>
                <w:rFonts w:ascii="Arial" w:hAnsi="Arial" w:eastAsia="Arial" w:cs="Arial"/>
                <w:color w:val="auto"/>
                <w:sz w:val="7"/>
                <w:szCs w:val="7"/>
              </w:rPr>
              <w:t>3.</w:t>
            </w:r>
            <w:r>
              <w:rPr>
                <w:rFonts w:ascii="宋体" w:hAnsi="宋体" w:eastAsia="宋体" w:cs="宋体"/>
                <w:color w:val="auto"/>
                <w:sz w:val="7"/>
                <w:szCs w:val="7"/>
              </w:rPr>
              <w:t>资产对外有偿使用（出租</w:t>
            </w:r>
          </w:p>
        </w:tc>
        <w:tc>
          <w:tcPr>
            <w:tcW w:w="1420" w:type="dxa"/>
            <w:tcBorders>
              <w:right w:val="single" w:color="auto" w:sz="8" w:space="0"/>
            </w:tcBorders>
            <w:vAlign w:val="bottom"/>
          </w:tcPr>
          <w:p w14:paraId="7028C9BC">
            <w:pPr>
              <w:spacing w:after="0"/>
              <w:rPr>
                <w:color w:val="auto"/>
                <w:sz w:val="7"/>
                <w:szCs w:val="7"/>
              </w:rPr>
            </w:pPr>
          </w:p>
        </w:tc>
        <w:tc>
          <w:tcPr>
            <w:tcW w:w="620" w:type="dxa"/>
            <w:tcBorders>
              <w:right w:val="single" w:color="auto" w:sz="8" w:space="0"/>
            </w:tcBorders>
            <w:vAlign w:val="bottom"/>
          </w:tcPr>
          <w:p w14:paraId="01BC3D03">
            <w:pPr>
              <w:spacing w:after="0"/>
              <w:rPr>
                <w:color w:val="auto"/>
                <w:sz w:val="7"/>
                <w:szCs w:val="7"/>
              </w:rPr>
            </w:pPr>
          </w:p>
        </w:tc>
        <w:tc>
          <w:tcPr>
            <w:tcW w:w="0" w:type="dxa"/>
            <w:vAlign w:val="bottom"/>
          </w:tcPr>
          <w:p w14:paraId="6023D3F7">
            <w:pPr>
              <w:spacing w:after="0"/>
              <w:rPr>
                <w:color w:val="auto"/>
                <w:sz w:val="1"/>
                <w:szCs w:val="1"/>
              </w:rPr>
            </w:pPr>
          </w:p>
        </w:tc>
      </w:tr>
      <w:tr w14:paraId="27D5BA03">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3D50C296">
            <w:pPr>
              <w:spacing w:after="0"/>
              <w:rPr>
                <w:color w:val="auto"/>
                <w:sz w:val="7"/>
                <w:szCs w:val="7"/>
              </w:rPr>
            </w:pPr>
          </w:p>
        </w:tc>
        <w:tc>
          <w:tcPr>
            <w:tcW w:w="460" w:type="dxa"/>
            <w:tcBorders>
              <w:right w:val="single" w:color="auto" w:sz="8" w:space="0"/>
            </w:tcBorders>
            <w:vAlign w:val="bottom"/>
          </w:tcPr>
          <w:p w14:paraId="1B1DB759">
            <w:pPr>
              <w:spacing w:after="0"/>
              <w:rPr>
                <w:color w:val="auto"/>
                <w:sz w:val="7"/>
                <w:szCs w:val="7"/>
              </w:rPr>
            </w:pPr>
          </w:p>
        </w:tc>
        <w:tc>
          <w:tcPr>
            <w:tcW w:w="440" w:type="dxa"/>
            <w:tcBorders>
              <w:right w:val="single" w:color="auto" w:sz="8" w:space="0"/>
            </w:tcBorders>
            <w:vAlign w:val="bottom"/>
          </w:tcPr>
          <w:p w14:paraId="0B5026F3">
            <w:pPr>
              <w:spacing w:after="0"/>
              <w:rPr>
                <w:color w:val="auto"/>
                <w:sz w:val="7"/>
                <w:szCs w:val="7"/>
              </w:rPr>
            </w:pPr>
          </w:p>
        </w:tc>
        <w:tc>
          <w:tcPr>
            <w:tcW w:w="440" w:type="dxa"/>
            <w:tcBorders>
              <w:right w:val="single" w:color="auto" w:sz="8" w:space="0"/>
            </w:tcBorders>
            <w:vAlign w:val="bottom"/>
          </w:tcPr>
          <w:p w14:paraId="38A50BD9">
            <w:pPr>
              <w:spacing w:after="0"/>
              <w:rPr>
                <w:color w:val="auto"/>
                <w:sz w:val="7"/>
                <w:szCs w:val="7"/>
              </w:rPr>
            </w:pPr>
          </w:p>
        </w:tc>
        <w:tc>
          <w:tcPr>
            <w:tcW w:w="340" w:type="dxa"/>
            <w:tcBorders>
              <w:right w:val="single" w:color="auto" w:sz="8" w:space="0"/>
            </w:tcBorders>
            <w:vAlign w:val="bottom"/>
          </w:tcPr>
          <w:p w14:paraId="2B1B039A">
            <w:pPr>
              <w:spacing w:after="0"/>
              <w:rPr>
                <w:color w:val="auto"/>
                <w:sz w:val="7"/>
                <w:szCs w:val="7"/>
              </w:rPr>
            </w:pPr>
          </w:p>
        </w:tc>
        <w:tc>
          <w:tcPr>
            <w:tcW w:w="1020" w:type="dxa"/>
            <w:tcBorders>
              <w:right w:val="single" w:color="auto" w:sz="8" w:space="0"/>
            </w:tcBorders>
            <w:vAlign w:val="bottom"/>
          </w:tcPr>
          <w:p w14:paraId="58E6A7BF">
            <w:pPr>
              <w:spacing w:after="0" w:line="80" w:lineRule="exact"/>
              <w:rPr>
                <w:color w:val="auto"/>
                <w:sz w:val="20"/>
                <w:szCs w:val="20"/>
              </w:rPr>
            </w:pPr>
            <w:r>
              <w:rPr>
                <w:rFonts w:ascii="宋体" w:hAnsi="宋体" w:eastAsia="宋体" w:cs="宋体"/>
                <w:color w:val="auto"/>
                <w:w w:val="99"/>
                <w:sz w:val="7"/>
                <w:szCs w:val="7"/>
              </w:rPr>
              <w:t>出借等）、对外投资、担保、资</w:t>
            </w:r>
          </w:p>
        </w:tc>
        <w:tc>
          <w:tcPr>
            <w:tcW w:w="1420" w:type="dxa"/>
            <w:tcBorders>
              <w:right w:val="single" w:color="auto" w:sz="8" w:space="0"/>
            </w:tcBorders>
            <w:vAlign w:val="bottom"/>
          </w:tcPr>
          <w:p w14:paraId="01A48424">
            <w:pPr>
              <w:spacing w:after="0"/>
              <w:rPr>
                <w:color w:val="auto"/>
                <w:sz w:val="7"/>
                <w:szCs w:val="7"/>
              </w:rPr>
            </w:pPr>
          </w:p>
        </w:tc>
        <w:tc>
          <w:tcPr>
            <w:tcW w:w="620" w:type="dxa"/>
            <w:tcBorders>
              <w:right w:val="single" w:color="auto" w:sz="8" w:space="0"/>
            </w:tcBorders>
            <w:vAlign w:val="bottom"/>
          </w:tcPr>
          <w:p w14:paraId="691AD970">
            <w:pPr>
              <w:spacing w:after="0"/>
              <w:rPr>
                <w:color w:val="auto"/>
                <w:sz w:val="7"/>
                <w:szCs w:val="7"/>
              </w:rPr>
            </w:pPr>
          </w:p>
        </w:tc>
        <w:tc>
          <w:tcPr>
            <w:tcW w:w="0" w:type="dxa"/>
            <w:vAlign w:val="bottom"/>
          </w:tcPr>
          <w:p w14:paraId="7273BEC8">
            <w:pPr>
              <w:spacing w:after="0"/>
              <w:rPr>
                <w:color w:val="auto"/>
                <w:sz w:val="1"/>
                <w:szCs w:val="1"/>
              </w:rPr>
            </w:pPr>
          </w:p>
        </w:tc>
      </w:tr>
      <w:tr w14:paraId="488A49E4">
        <w:tblPrEx>
          <w:tblCellMar>
            <w:top w:w="0" w:type="dxa"/>
            <w:left w:w="0" w:type="dxa"/>
            <w:bottom w:w="0" w:type="dxa"/>
            <w:right w:w="0" w:type="dxa"/>
          </w:tblCellMar>
        </w:tblPrEx>
        <w:trPr>
          <w:trHeight w:val="91" w:hRule="atLeast"/>
        </w:trPr>
        <w:tc>
          <w:tcPr>
            <w:tcW w:w="460" w:type="dxa"/>
            <w:tcBorders>
              <w:right w:val="single" w:color="auto" w:sz="8" w:space="0"/>
            </w:tcBorders>
            <w:vAlign w:val="bottom"/>
          </w:tcPr>
          <w:p w14:paraId="4D1B2EEC">
            <w:pPr>
              <w:spacing w:after="0"/>
              <w:rPr>
                <w:color w:val="auto"/>
                <w:sz w:val="7"/>
                <w:szCs w:val="7"/>
              </w:rPr>
            </w:pPr>
          </w:p>
        </w:tc>
        <w:tc>
          <w:tcPr>
            <w:tcW w:w="460" w:type="dxa"/>
            <w:tcBorders>
              <w:right w:val="single" w:color="auto" w:sz="8" w:space="0"/>
            </w:tcBorders>
            <w:vAlign w:val="bottom"/>
          </w:tcPr>
          <w:p w14:paraId="3B2BA87C">
            <w:pPr>
              <w:spacing w:after="0"/>
              <w:rPr>
                <w:color w:val="auto"/>
                <w:sz w:val="7"/>
                <w:szCs w:val="7"/>
              </w:rPr>
            </w:pPr>
          </w:p>
        </w:tc>
        <w:tc>
          <w:tcPr>
            <w:tcW w:w="440" w:type="dxa"/>
            <w:vMerge w:val="restart"/>
            <w:tcBorders>
              <w:right w:val="single" w:color="auto" w:sz="8" w:space="0"/>
            </w:tcBorders>
            <w:vAlign w:val="bottom"/>
          </w:tcPr>
          <w:p w14:paraId="669AE00A">
            <w:pPr>
              <w:spacing w:after="0" w:line="80" w:lineRule="exact"/>
              <w:rPr>
                <w:color w:val="auto"/>
                <w:sz w:val="20"/>
                <w:szCs w:val="20"/>
              </w:rPr>
            </w:pPr>
            <w:r>
              <w:rPr>
                <w:rFonts w:ascii="宋体" w:hAnsi="宋体" w:eastAsia="宋体" w:cs="宋体"/>
                <w:color w:val="auto"/>
                <w:sz w:val="7"/>
                <w:szCs w:val="7"/>
              </w:rPr>
              <w:t>定性</w:t>
            </w:r>
          </w:p>
        </w:tc>
        <w:tc>
          <w:tcPr>
            <w:tcW w:w="440" w:type="dxa"/>
            <w:tcBorders>
              <w:bottom w:val="single" w:color="auto" w:sz="8" w:space="0"/>
              <w:right w:val="single" w:color="auto" w:sz="8" w:space="0"/>
            </w:tcBorders>
            <w:vAlign w:val="bottom"/>
          </w:tcPr>
          <w:p w14:paraId="7050BA19">
            <w:pPr>
              <w:spacing w:after="0"/>
              <w:rPr>
                <w:color w:val="auto"/>
                <w:sz w:val="7"/>
                <w:szCs w:val="7"/>
              </w:rPr>
            </w:pPr>
          </w:p>
        </w:tc>
        <w:tc>
          <w:tcPr>
            <w:tcW w:w="340" w:type="dxa"/>
            <w:tcBorders>
              <w:bottom w:val="single" w:color="auto" w:sz="8" w:space="0"/>
              <w:right w:val="single" w:color="auto" w:sz="8" w:space="0"/>
            </w:tcBorders>
            <w:vAlign w:val="bottom"/>
          </w:tcPr>
          <w:p w14:paraId="2B9108A3">
            <w:pPr>
              <w:spacing w:after="0"/>
              <w:rPr>
                <w:color w:val="auto"/>
                <w:sz w:val="7"/>
                <w:szCs w:val="7"/>
              </w:rPr>
            </w:pPr>
          </w:p>
        </w:tc>
        <w:tc>
          <w:tcPr>
            <w:tcW w:w="1020" w:type="dxa"/>
            <w:tcBorders>
              <w:bottom w:val="single" w:color="auto" w:sz="8" w:space="0"/>
              <w:right w:val="single" w:color="auto" w:sz="8" w:space="0"/>
            </w:tcBorders>
            <w:vAlign w:val="bottom"/>
          </w:tcPr>
          <w:p w14:paraId="264ED0EB">
            <w:pPr>
              <w:spacing w:after="0" w:line="80" w:lineRule="exact"/>
              <w:rPr>
                <w:color w:val="auto"/>
                <w:sz w:val="20"/>
                <w:szCs w:val="20"/>
              </w:rPr>
            </w:pPr>
            <w:r>
              <w:rPr>
                <w:rFonts w:ascii="宋体" w:hAnsi="宋体" w:eastAsia="宋体" w:cs="宋体"/>
                <w:color w:val="auto"/>
                <w:w w:val="99"/>
                <w:sz w:val="7"/>
                <w:szCs w:val="7"/>
              </w:rPr>
              <w:t>产处置等事项是否按规定报批；</w:t>
            </w:r>
          </w:p>
        </w:tc>
        <w:tc>
          <w:tcPr>
            <w:tcW w:w="1420" w:type="dxa"/>
            <w:tcBorders>
              <w:bottom w:val="single" w:color="auto" w:sz="8" w:space="0"/>
              <w:right w:val="single" w:color="auto" w:sz="8" w:space="0"/>
            </w:tcBorders>
            <w:vAlign w:val="bottom"/>
          </w:tcPr>
          <w:p w14:paraId="57BD23A2">
            <w:pPr>
              <w:spacing w:after="0"/>
              <w:rPr>
                <w:color w:val="auto"/>
                <w:sz w:val="7"/>
                <w:szCs w:val="7"/>
              </w:rPr>
            </w:pPr>
          </w:p>
        </w:tc>
        <w:tc>
          <w:tcPr>
            <w:tcW w:w="620" w:type="dxa"/>
            <w:tcBorders>
              <w:bottom w:val="single" w:color="auto" w:sz="8" w:space="0"/>
              <w:right w:val="single" w:color="auto" w:sz="8" w:space="0"/>
            </w:tcBorders>
            <w:vAlign w:val="bottom"/>
          </w:tcPr>
          <w:p w14:paraId="44DC4D2B">
            <w:pPr>
              <w:spacing w:after="0"/>
              <w:rPr>
                <w:color w:val="auto"/>
                <w:sz w:val="7"/>
                <w:szCs w:val="7"/>
              </w:rPr>
            </w:pPr>
          </w:p>
        </w:tc>
        <w:tc>
          <w:tcPr>
            <w:tcW w:w="0" w:type="dxa"/>
            <w:vAlign w:val="bottom"/>
          </w:tcPr>
          <w:p w14:paraId="7C48E072">
            <w:pPr>
              <w:spacing w:after="0"/>
              <w:rPr>
                <w:color w:val="auto"/>
                <w:sz w:val="1"/>
                <w:szCs w:val="1"/>
              </w:rPr>
            </w:pPr>
          </w:p>
        </w:tc>
      </w:tr>
      <w:tr w14:paraId="48A47180">
        <w:tblPrEx>
          <w:tblCellMar>
            <w:top w:w="0" w:type="dxa"/>
            <w:left w:w="0" w:type="dxa"/>
            <w:bottom w:w="0" w:type="dxa"/>
            <w:right w:w="0" w:type="dxa"/>
          </w:tblCellMar>
        </w:tblPrEx>
        <w:trPr>
          <w:trHeight w:val="28" w:hRule="atLeast"/>
        </w:trPr>
        <w:tc>
          <w:tcPr>
            <w:tcW w:w="460" w:type="dxa"/>
            <w:tcBorders>
              <w:right w:val="single" w:color="auto" w:sz="8" w:space="0"/>
            </w:tcBorders>
            <w:vAlign w:val="bottom"/>
          </w:tcPr>
          <w:p w14:paraId="189B9630">
            <w:pPr>
              <w:spacing w:after="0"/>
              <w:rPr>
                <w:color w:val="auto"/>
                <w:sz w:val="2"/>
                <w:szCs w:val="2"/>
              </w:rPr>
            </w:pPr>
          </w:p>
        </w:tc>
        <w:tc>
          <w:tcPr>
            <w:tcW w:w="460" w:type="dxa"/>
            <w:tcBorders>
              <w:right w:val="single" w:color="auto" w:sz="8" w:space="0"/>
            </w:tcBorders>
            <w:vAlign w:val="bottom"/>
          </w:tcPr>
          <w:p w14:paraId="03E8966C">
            <w:pPr>
              <w:spacing w:after="0"/>
              <w:rPr>
                <w:color w:val="auto"/>
                <w:sz w:val="2"/>
                <w:szCs w:val="2"/>
              </w:rPr>
            </w:pPr>
          </w:p>
        </w:tc>
        <w:tc>
          <w:tcPr>
            <w:tcW w:w="440" w:type="dxa"/>
            <w:vMerge w:val="continue"/>
            <w:tcBorders>
              <w:right w:val="single" w:color="auto" w:sz="8" w:space="0"/>
            </w:tcBorders>
            <w:vAlign w:val="bottom"/>
          </w:tcPr>
          <w:p w14:paraId="1E1BC990">
            <w:pPr>
              <w:spacing w:after="0"/>
              <w:rPr>
                <w:color w:val="auto"/>
                <w:sz w:val="2"/>
                <w:szCs w:val="2"/>
              </w:rPr>
            </w:pPr>
          </w:p>
        </w:tc>
        <w:tc>
          <w:tcPr>
            <w:tcW w:w="440" w:type="dxa"/>
            <w:vMerge w:val="restart"/>
            <w:tcBorders>
              <w:right w:val="single" w:color="auto" w:sz="8" w:space="0"/>
            </w:tcBorders>
            <w:vAlign w:val="bottom"/>
          </w:tcPr>
          <w:p w14:paraId="712BD6A6">
            <w:pPr>
              <w:spacing w:after="0" w:line="80" w:lineRule="exact"/>
              <w:rPr>
                <w:color w:val="auto"/>
                <w:sz w:val="20"/>
                <w:szCs w:val="20"/>
              </w:rPr>
            </w:pPr>
            <w:r>
              <w:rPr>
                <w:rFonts w:ascii="宋体" w:hAnsi="宋体" w:eastAsia="宋体" w:cs="宋体"/>
                <w:color w:val="auto"/>
                <w:sz w:val="7"/>
                <w:szCs w:val="7"/>
              </w:rPr>
              <w:t>按时完成</w:t>
            </w:r>
          </w:p>
        </w:tc>
        <w:tc>
          <w:tcPr>
            <w:tcW w:w="340" w:type="dxa"/>
            <w:tcBorders>
              <w:right w:val="single" w:color="auto" w:sz="8" w:space="0"/>
            </w:tcBorders>
            <w:vAlign w:val="bottom"/>
          </w:tcPr>
          <w:p w14:paraId="33532805">
            <w:pPr>
              <w:spacing w:after="0"/>
              <w:rPr>
                <w:color w:val="auto"/>
                <w:sz w:val="2"/>
                <w:szCs w:val="2"/>
              </w:rPr>
            </w:pPr>
          </w:p>
        </w:tc>
        <w:tc>
          <w:tcPr>
            <w:tcW w:w="1020" w:type="dxa"/>
            <w:vMerge w:val="restart"/>
            <w:tcBorders>
              <w:right w:val="single" w:color="auto" w:sz="8" w:space="0"/>
            </w:tcBorders>
            <w:vAlign w:val="bottom"/>
          </w:tcPr>
          <w:p w14:paraId="47A7248C">
            <w:pPr>
              <w:spacing w:after="0" w:line="73" w:lineRule="exact"/>
              <w:rPr>
                <w:color w:val="auto"/>
                <w:sz w:val="20"/>
                <w:szCs w:val="20"/>
              </w:rPr>
            </w:pPr>
            <w:r>
              <w:rPr>
                <w:rFonts w:ascii="宋体" w:hAnsi="宋体" w:eastAsia="宋体" w:cs="宋体"/>
                <w:color w:val="auto"/>
                <w:w w:val="99"/>
                <w:sz w:val="7"/>
                <w:szCs w:val="7"/>
              </w:rPr>
              <w:t>反映本部门年度工作目标完成时</w:t>
            </w:r>
          </w:p>
        </w:tc>
        <w:tc>
          <w:tcPr>
            <w:tcW w:w="1420" w:type="dxa"/>
            <w:tcBorders>
              <w:right w:val="single" w:color="auto" w:sz="8" w:space="0"/>
            </w:tcBorders>
            <w:vAlign w:val="bottom"/>
          </w:tcPr>
          <w:p w14:paraId="1ED30CD2">
            <w:pPr>
              <w:spacing w:after="0"/>
              <w:rPr>
                <w:color w:val="auto"/>
                <w:sz w:val="2"/>
                <w:szCs w:val="2"/>
              </w:rPr>
            </w:pPr>
          </w:p>
        </w:tc>
        <w:tc>
          <w:tcPr>
            <w:tcW w:w="620" w:type="dxa"/>
            <w:tcBorders>
              <w:right w:val="single" w:color="auto" w:sz="8" w:space="0"/>
            </w:tcBorders>
            <w:vAlign w:val="bottom"/>
          </w:tcPr>
          <w:p w14:paraId="355B0943">
            <w:pPr>
              <w:spacing w:after="0"/>
              <w:rPr>
                <w:color w:val="auto"/>
                <w:sz w:val="2"/>
                <w:szCs w:val="2"/>
              </w:rPr>
            </w:pPr>
          </w:p>
        </w:tc>
        <w:tc>
          <w:tcPr>
            <w:tcW w:w="0" w:type="dxa"/>
            <w:vAlign w:val="bottom"/>
          </w:tcPr>
          <w:p w14:paraId="095445B1">
            <w:pPr>
              <w:spacing w:after="0" w:line="20" w:lineRule="exact"/>
              <w:rPr>
                <w:color w:val="auto"/>
                <w:sz w:val="1"/>
                <w:szCs w:val="1"/>
              </w:rPr>
            </w:pPr>
          </w:p>
        </w:tc>
      </w:tr>
      <w:tr w14:paraId="4B26696F">
        <w:tblPrEx>
          <w:tblCellMar>
            <w:top w:w="0" w:type="dxa"/>
            <w:left w:w="0" w:type="dxa"/>
            <w:bottom w:w="0" w:type="dxa"/>
            <w:right w:w="0" w:type="dxa"/>
          </w:tblCellMar>
        </w:tblPrEx>
        <w:trPr>
          <w:trHeight w:val="44" w:hRule="atLeast"/>
        </w:trPr>
        <w:tc>
          <w:tcPr>
            <w:tcW w:w="460" w:type="dxa"/>
            <w:tcBorders>
              <w:right w:val="single" w:color="auto" w:sz="8" w:space="0"/>
            </w:tcBorders>
            <w:vAlign w:val="bottom"/>
          </w:tcPr>
          <w:p w14:paraId="4C1AF8F2">
            <w:pPr>
              <w:spacing w:after="0"/>
              <w:rPr>
                <w:color w:val="auto"/>
                <w:sz w:val="3"/>
                <w:szCs w:val="3"/>
              </w:rPr>
            </w:pPr>
          </w:p>
        </w:tc>
        <w:tc>
          <w:tcPr>
            <w:tcW w:w="460" w:type="dxa"/>
            <w:tcBorders>
              <w:right w:val="single" w:color="auto" w:sz="8" w:space="0"/>
            </w:tcBorders>
            <w:vAlign w:val="bottom"/>
          </w:tcPr>
          <w:p w14:paraId="06EC338F">
            <w:pPr>
              <w:spacing w:after="0"/>
              <w:rPr>
                <w:color w:val="auto"/>
                <w:sz w:val="3"/>
                <w:szCs w:val="3"/>
              </w:rPr>
            </w:pPr>
          </w:p>
        </w:tc>
        <w:tc>
          <w:tcPr>
            <w:tcW w:w="440" w:type="dxa"/>
            <w:tcBorders>
              <w:right w:val="single" w:color="auto" w:sz="8" w:space="0"/>
            </w:tcBorders>
            <w:vAlign w:val="bottom"/>
          </w:tcPr>
          <w:p w14:paraId="3B2306AE">
            <w:pPr>
              <w:spacing w:after="0"/>
              <w:rPr>
                <w:color w:val="auto"/>
                <w:sz w:val="3"/>
                <w:szCs w:val="3"/>
              </w:rPr>
            </w:pPr>
          </w:p>
        </w:tc>
        <w:tc>
          <w:tcPr>
            <w:tcW w:w="440" w:type="dxa"/>
            <w:vMerge w:val="continue"/>
            <w:tcBorders>
              <w:right w:val="single" w:color="auto" w:sz="8" w:space="0"/>
            </w:tcBorders>
            <w:vAlign w:val="bottom"/>
          </w:tcPr>
          <w:p w14:paraId="42C7E817">
            <w:pPr>
              <w:spacing w:after="0"/>
              <w:rPr>
                <w:color w:val="auto"/>
                <w:sz w:val="3"/>
                <w:szCs w:val="3"/>
              </w:rPr>
            </w:pPr>
          </w:p>
        </w:tc>
        <w:tc>
          <w:tcPr>
            <w:tcW w:w="340" w:type="dxa"/>
            <w:tcBorders>
              <w:right w:val="single" w:color="auto" w:sz="8" w:space="0"/>
            </w:tcBorders>
            <w:vAlign w:val="bottom"/>
          </w:tcPr>
          <w:p w14:paraId="5876816D">
            <w:pPr>
              <w:spacing w:after="0"/>
              <w:rPr>
                <w:color w:val="auto"/>
                <w:sz w:val="3"/>
                <w:szCs w:val="3"/>
              </w:rPr>
            </w:pPr>
          </w:p>
        </w:tc>
        <w:tc>
          <w:tcPr>
            <w:tcW w:w="1020" w:type="dxa"/>
            <w:vMerge w:val="continue"/>
            <w:tcBorders>
              <w:right w:val="single" w:color="auto" w:sz="8" w:space="0"/>
            </w:tcBorders>
            <w:vAlign w:val="bottom"/>
          </w:tcPr>
          <w:p w14:paraId="1F5BAEAF">
            <w:pPr>
              <w:spacing w:after="0"/>
              <w:rPr>
                <w:color w:val="auto"/>
                <w:sz w:val="3"/>
                <w:szCs w:val="3"/>
              </w:rPr>
            </w:pPr>
          </w:p>
        </w:tc>
        <w:tc>
          <w:tcPr>
            <w:tcW w:w="1420" w:type="dxa"/>
            <w:tcBorders>
              <w:right w:val="single" w:color="auto" w:sz="8" w:space="0"/>
            </w:tcBorders>
            <w:vAlign w:val="bottom"/>
          </w:tcPr>
          <w:p w14:paraId="07DDE094">
            <w:pPr>
              <w:spacing w:after="0"/>
              <w:rPr>
                <w:color w:val="auto"/>
                <w:sz w:val="3"/>
                <w:szCs w:val="3"/>
              </w:rPr>
            </w:pPr>
          </w:p>
        </w:tc>
        <w:tc>
          <w:tcPr>
            <w:tcW w:w="620" w:type="dxa"/>
            <w:tcBorders>
              <w:right w:val="single" w:color="auto" w:sz="8" w:space="0"/>
            </w:tcBorders>
            <w:vAlign w:val="bottom"/>
          </w:tcPr>
          <w:p w14:paraId="74438AA4">
            <w:pPr>
              <w:spacing w:after="0"/>
              <w:rPr>
                <w:color w:val="auto"/>
                <w:sz w:val="3"/>
                <w:szCs w:val="3"/>
              </w:rPr>
            </w:pPr>
          </w:p>
        </w:tc>
        <w:tc>
          <w:tcPr>
            <w:tcW w:w="0" w:type="dxa"/>
            <w:vAlign w:val="bottom"/>
          </w:tcPr>
          <w:p w14:paraId="3A4B6F4F">
            <w:pPr>
              <w:spacing w:after="0"/>
              <w:rPr>
                <w:color w:val="auto"/>
                <w:sz w:val="1"/>
                <w:szCs w:val="1"/>
              </w:rPr>
            </w:pPr>
          </w:p>
        </w:tc>
      </w:tr>
      <w:tr w14:paraId="62D59A1F">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7F9CAF42">
            <w:pPr>
              <w:spacing w:after="0"/>
              <w:rPr>
                <w:color w:val="auto"/>
                <w:sz w:val="3"/>
                <w:szCs w:val="3"/>
              </w:rPr>
            </w:pPr>
          </w:p>
        </w:tc>
        <w:tc>
          <w:tcPr>
            <w:tcW w:w="460" w:type="dxa"/>
            <w:tcBorders>
              <w:right w:val="single" w:color="auto" w:sz="8" w:space="0"/>
            </w:tcBorders>
            <w:vAlign w:val="bottom"/>
          </w:tcPr>
          <w:p w14:paraId="4A54A748">
            <w:pPr>
              <w:spacing w:after="0"/>
              <w:rPr>
                <w:color w:val="auto"/>
                <w:sz w:val="3"/>
                <w:szCs w:val="3"/>
              </w:rPr>
            </w:pPr>
          </w:p>
        </w:tc>
        <w:tc>
          <w:tcPr>
            <w:tcW w:w="440" w:type="dxa"/>
            <w:tcBorders>
              <w:right w:val="single" w:color="auto" w:sz="8" w:space="0"/>
            </w:tcBorders>
            <w:vAlign w:val="bottom"/>
          </w:tcPr>
          <w:p w14:paraId="759ED727">
            <w:pPr>
              <w:spacing w:after="0"/>
              <w:rPr>
                <w:color w:val="auto"/>
                <w:sz w:val="3"/>
                <w:szCs w:val="3"/>
              </w:rPr>
            </w:pPr>
          </w:p>
        </w:tc>
        <w:tc>
          <w:tcPr>
            <w:tcW w:w="440" w:type="dxa"/>
            <w:vMerge w:val="continue"/>
            <w:tcBorders>
              <w:right w:val="single" w:color="auto" w:sz="8" w:space="0"/>
            </w:tcBorders>
            <w:vAlign w:val="bottom"/>
          </w:tcPr>
          <w:p w14:paraId="3F0C8941">
            <w:pPr>
              <w:spacing w:after="0"/>
              <w:rPr>
                <w:color w:val="auto"/>
                <w:sz w:val="3"/>
                <w:szCs w:val="3"/>
              </w:rPr>
            </w:pPr>
          </w:p>
        </w:tc>
        <w:tc>
          <w:tcPr>
            <w:tcW w:w="340" w:type="dxa"/>
            <w:tcBorders>
              <w:right w:val="single" w:color="auto" w:sz="8" w:space="0"/>
            </w:tcBorders>
            <w:vAlign w:val="bottom"/>
          </w:tcPr>
          <w:p w14:paraId="472D76B5">
            <w:pPr>
              <w:spacing w:after="0"/>
              <w:rPr>
                <w:color w:val="auto"/>
                <w:sz w:val="3"/>
                <w:szCs w:val="3"/>
              </w:rPr>
            </w:pPr>
          </w:p>
        </w:tc>
        <w:tc>
          <w:tcPr>
            <w:tcW w:w="1020" w:type="dxa"/>
            <w:vMerge w:val="restart"/>
            <w:tcBorders>
              <w:right w:val="single" w:color="auto" w:sz="8" w:space="0"/>
            </w:tcBorders>
            <w:vAlign w:val="bottom"/>
          </w:tcPr>
          <w:p w14:paraId="14D1408C">
            <w:pPr>
              <w:spacing w:after="0" w:line="79" w:lineRule="exact"/>
              <w:rPr>
                <w:color w:val="auto"/>
                <w:sz w:val="20"/>
                <w:szCs w:val="20"/>
              </w:rPr>
            </w:pPr>
            <w:r>
              <w:rPr>
                <w:rFonts w:ascii="宋体" w:hAnsi="宋体" w:eastAsia="宋体" w:cs="宋体"/>
                <w:color w:val="auto"/>
                <w:sz w:val="7"/>
                <w:szCs w:val="7"/>
              </w:rPr>
              <w:t>间情况</w:t>
            </w:r>
          </w:p>
        </w:tc>
        <w:tc>
          <w:tcPr>
            <w:tcW w:w="1420" w:type="dxa"/>
            <w:tcBorders>
              <w:right w:val="single" w:color="auto" w:sz="8" w:space="0"/>
            </w:tcBorders>
            <w:vAlign w:val="bottom"/>
          </w:tcPr>
          <w:p w14:paraId="4E553643">
            <w:pPr>
              <w:spacing w:after="0"/>
              <w:rPr>
                <w:color w:val="auto"/>
                <w:sz w:val="3"/>
                <w:szCs w:val="3"/>
              </w:rPr>
            </w:pPr>
          </w:p>
        </w:tc>
        <w:tc>
          <w:tcPr>
            <w:tcW w:w="620" w:type="dxa"/>
            <w:tcBorders>
              <w:right w:val="single" w:color="auto" w:sz="8" w:space="0"/>
            </w:tcBorders>
            <w:vAlign w:val="bottom"/>
          </w:tcPr>
          <w:p w14:paraId="42D90AC9">
            <w:pPr>
              <w:spacing w:after="0"/>
              <w:rPr>
                <w:color w:val="auto"/>
                <w:sz w:val="3"/>
                <w:szCs w:val="3"/>
              </w:rPr>
            </w:pPr>
          </w:p>
        </w:tc>
        <w:tc>
          <w:tcPr>
            <w:tcW w:w="0" w:type="dxa"/>
            <w:vAlign w:val="bottom"/>
          </w:tcPr>
          <w:p w14:paraId="273B2DC2">
            <w:pPr>
              <w:spacing w:after="0" w:line="20" w:lineRule="exact"/>
              <w:rPr>
                <w:color w:val="auto"/>
                <w:sz w:val="1"/>
                <w:szCs w:val="1"/>
              </w:rPr>
            </w:pPr>
          </w:p>
        </w:tc>
      </w:tr>
      <w:tr w14:paraId="0417ED1C">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420F41B9">
            <w:pPr>
              <w:spacing w:after="0"/>
              <w:rPr>
                <w:color w:val="auto"/>
                <w:sz w:val="3"/>
                <w:szCs w:val="3"/>
              </w:rPr>
            </w:pPr>
          </w:p>
        </w:tc>
        <w:tc>
          <w:tcPr>
            <w:tcW w:w="460" w:type="dxa"/>
            <w:tcBorders>
              <w:right w:val="single" w:color="auto" w:sz="8" w:space="0"/>
            </w:tcBorders>
            <w:vAlign w:val="bottom"/>
          </w:tcPr>
          <w:p w14:paraId="605F1BC1">
            <w:pPr>
              <w:spacing w:after="0"/>
              <w:rPr>
                <w:color w:val="auto"/>
                <w:sz w:val="3"/>
                <w:szCs w:val="3"/>
              </w:rPr>
            </w:pPr>
          </w:p>
        </w:tc>
        <w:tc>
          <w:tcPr>
            <w:tcW w:w="440" w:type="dxa"/>
            <w:tcBorders>
              <w:right w:val="single" w:color="auto" w:sz="8" w:space="0"/>
            </w:tcBorders>
            <w:vAlign w:val="bottom"/>
          </w:tcPr>
          <w:p w14:paraId="2421E4F8">
            <w:pPr>
              <w:spacing w:after="0"/>
              <w:rPr>
                <w:color w:val="auto"/>
                <w:sz w:val="3"/>
                <w:szCs w:val="3"/>
              </w:rPr>
            </w:pPr>
          </w:p>
        </w:tc>
        <w:tc>
          <w:tcPr>
            <w:tcW w:w="440" w:type="dxa"/>
            <w:tcBorders>
              <w:bottom w:val="single" w:color="auto" w:sz="8" w:space="0"/>
              <w:right w:val="single" w:color="auto" w:sz="8" w:space="0"/>
            </w:tcBorders>
            <w:vAlign w:val="bottom"/>
          </w:tcPr>
          <w:p w14:paraId="0E24B06B">
            <w:pPr>
              <w:spacing w:after="0"/>
              <w:rPr>
                <w:color w:val="auto"/>
                <w:sz w:val="3"/>
                <w:szCs w:val="3"/>
              </w:rPr>
            </w:pPr>
          </w:p>
        </w:tc>
        <w:tc>
          <w:tcPr>
            <w:tcW w:w="340" w:type="dxa"/>
            <w:tcBorders>
              <w:bottom w:val="single" w:color="auto" w:sz="8" w:space="0"/>
              <w:right w:val="single" w:color="auto" w:sz="8" w:space="0"/>
            </w:tcBorders>
            <w:vAlign w:val="bottom"/>
          </w:tcPr>
          <w:p w14:paraId="10609866">
            <w:pPr>
              <w:spacing w:after="0"/>
              <w:rPr>
                <w:color w:val="auto"/>
                <w:sz w:val="3"/>
                <w:szCs w:val="3"/>
              </w:rPr>
            </w:pPr>
          </w:p>
        </w:tc>
        <w:tc>
          <w:tcPr>
            <w:tcW w:w="1020" w:type="dxa"/>
            <w:vMerge w:val="continue"/>
            <w:tcBorders>
              <w:bottom w:val="single" w:color="auto" w:sz="8" w:space="0"/>
              <w:right w:val="single" w:color="auto" w:sz="8" w:space="0"/>
            </w:tcBorders>
            <w:vAlign w:val="bottom"/>
          </w:tcPr>
          <w:p w14:paraId="16BCDA1C">
            <w:pPr>
              <w:spacing w:after="0"/>
              <w:rPr>
                <w:color w:val="auto"/>
                <w:sz w:val="3"/>
                <w:szCs w:val="3"/>
              </w:rPr>
            </w:pPr>
          </w:p>
        </w:tc>
        <w:tc>
          <w:tcPr>
            <w:tcW w:w="1420" w:type="dxa"/>
            <w:tcBorders>
              <w:bottom w:val="single" w:color="auto" w:sz="8" w:space="0"/>
              <w:right w:val="single" w:color="auto" w:sz="8" w:space="0"/>
            </w:tcBorders>
            <w:vAlign w:val="bottom"/>
          </w:tcPr>
          <w:p w14:paraId="1E5515C9">
            <w:pPr>
              <w:spacing w:after="0"/>
              <w:rPr>
                <w:color w:val="auto"/>
                <w:sz w:val="3"/>
                <w:szCs w:val="3"/>
              </w:rPr>
            </w:pPr>
          </w:p>
        </w:tc>
        <w:tc>
          <w:tcPr>
            <w:tcW w:w="620" w:type="dxa"/>
            <w:tcBorders>
              <w:bottom w:val="single" w:color="auto" w:sz="8" w:space="0"/>
              <w:right w:val="single" w:color="auto" w:sz="8" w:space="0"/>
            </w:tcBorders>
            <w:vAlign w:val="bottom"/>
          </w:tcPr>
          <w:p w14:paraId="338E7887">
            <w:pPr>
              <w:spacing w:after="0"/>
              <w:rPr>
                <w:color w:val="auto"/>
                <w:sz w:val="3"/>
                <w:szCs w:val="3"/>
              </w:rPr>
            </w:pPr>
          </w:p>
        </w:tc>
        <w:tc>
          <w:tcPr>
            <w:tcW w:w="0" w:type="dxa"/>
            <w:vAlign w:val="bottom"/>
          </w:tcPr>
          <w:p w14:paraId="213C2CE0">
            <w:pPr>
              <w:spacing w:after="0"/>
              <w:rPr>
                <w:color w:val="auto"/>
                <w:sz w:val="1"/>
                <w:szCs w:val="1"/>
              </w:rPr>
            </w:pPr>
          </w:p>
        </w:tc>
      </w:tr>
      <w:tr w14:paraId="4288753A">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0B98C417">
            <w:pPr>
              <w:spacing w:after="0"/>
              <w:rPr>
                <w:color w:val="auto"/>
                <w:sz w:val="6"/>
                <w:szCs w:val="6"/>
              </w:rPr>
            </w:pPr>
          </w:p>
        </w:tc>
        <w:tc>
          <w:tcPr>
            <w:tcW w:w="460" w:type="dxa"/>
            <w:tcBorders>
              <w:right w:val="single" w:color="auto" w:sz="8" w:space="0"/>
            </w:tcBorders>
            <w:vAlign w:val="bottom"/>
          </w:tcPr>
          <w:p w14:paraId="695C502F">
            <w:pPr>
              <w:spacing w:after="0"/>
              <w:rPr>
                <w:color w:val="auto"/>
                <w:sz w:val="6"/>
                <w:szCs w:val="6"/>
              </w:rPr>
            </w:pPr>
          </w:p>
        </w:tc>
        <w:tc>
          <w:tcPr>
            <w:tcW w:w="440" w:type="dxa"/>
            <w:tcBorders>
              <w:right w:val="single" w:color="auto" w:sz="8" w:space="0"/>
            </w:tcBorders>
            <w:vAlign w:val="bottom"/>
          </w:tcPr>
          <w:p w14:paraId="7942D784">
            <w:pPr>
              <w:spacing w:after="0"/>
              <w:rPr>
                <w:color w:val="auto"/>
                <w:sz w:val="6"/>
                <w:szCs w:val="6"/>
              </w:rPr>
            </w:pPr>
          </w:p>
        </w:tc>
        <w:tc>
          <w:tcPr>
            <w:tcW w:w="440" w:type="dxa"/>
            <w:tcBorders>
              <w:right w:val="single" w:color="auto" w:sz="8" w:space="0"/>
            </w:tcBorders>
            <w:vAlign w:val="bottom"/>
          </w:tcPr>
          <w:p w14:paraId="2DCFFC9F">
            <w:pPr>
              <w:spacing w:after="0"/>
              <w:rPr>
                <w:color w:val="auto"/>
                <w:sz w:val="6"/>
                <w:szCs w:val="6"/>
              </w:rPr>
            </w:pPr>
          </w:p>
        </w:tc>
        <w:tc>
          <w:tcPr>
            <w:tcW w:w="340" w:type="dxa"/>
            <w:tcBorders>
              <w:right w:val="single" w:color="auto" w:sz="8" w:space="0"/>
            </w:tcBorders>
            <w:vAlign w:val="bottom"/>
          </w:tcPr>
          <w:p w14:paraId="11AD1699">
            <w:pPr>
              <w:spacing w:after="0"/>
              <w:rPr>
                <w:color w:val="auto"/>
                <w:sz w:val="6"/>
                <w:szCs w:val="6"/>
              </w:rPr>
            </w:pPr>
          </w:p>
        </w:tc>
        <w:tc>
          <w:tcPr>
            <w:tcW w:w="1020" w:type="dxa"/>
            <w:tcBorders>
              <w:right w:val="single" w:color="auto" w:sz="8" w:space="0"/>
            </w:tcBorders>
            <w:vAlign w:val="bottom"/>
          </w:tcPr>
          <w:p w14:paraId="087CCCD6">
            <w:pPr>
              <w:spacing w:after="0" w:line="70" w:lineRule="exact"/>
              <w:rPr>
                <w:color w:val="auto"/>
                <w:sz w:val="20"/>
                <w:szCs w:val="20"/>
              </w:rPr>
            </w:pPr>
            <w:r>
              <w:rPr>
                <w:rFonts w:ascii="宋体" w:hAnsi="宋体" w:eastAsia="宋体" w:cs="宋体"/>
                <w:color w:val="auto"/>
                <w:w w:val="99"/>
                <w:sz w:val="7"/>
                <w:szCs w:val="7"/>
              </w:rPr>
              <w:t>反映本部门年度工作目标完成效</w:t>
            </w:r>
          </w:p>
        </w:tc>
        <w:tc>
          <w:tcPr>
            <w:tcW w:w="1420" w:type="dxa"/>
            <w:tcBorders>
              <w:right w:val="single" w:color="auto" w:sz="8" w:space="0"/>
            </w:tcBorders>
            <w:vAlign w:val="bottom"/>
          </w:tcPr>
          <w:p w14:paraId="175AB929">
            <w:pPr>
              <w:spacing w:after="0"/>
              <w:rPr>
                <w:color w:val="auto"/>
                <w:sz w:val="6"/>
                <w:szCs w:val="6"/>
              </w:rPr>
            </w:pPr>
          </w:p>
        </w:tc>
        <w:tc>
          <w:tcPr>
            <w:tcW w:w="620" w:type="dxa"/>
            <w:tcBorders>
              <w:right w:val="single" w:color="auto" w:sz="8" w:space="0"/>
            </w:tcBorders>
            <w:vAlign w:val="bottom"/>
          </w:tcPr>
          <w:p w14:paraId="17D5147A">
            <w:pPr>
              <w:spacing w:after="0"/>
              <w:rPr>
                <w:color w:val="auto"/>
                <w:sz w:val="6"/>
                <w:szCs w:val="6"/>
              </w:rPr>
            </w:pPr>
          </w:p>
        </w:tc>
        <w:tc>
          <w:tcPr>
            <w:tcW w:w="0" w:type="dxa"/>
            <w:vAlign w:val="bottom"/>
          </w:tcPr>
          <w:p w14:paraId="309CC65A">
            <w:pPr>
              <w:spacing w:after="0"/>
              <w:rPr>
                <w:color w:val="auto"/>
                <w:sz w:val="1"/>
                <w:szCs w:val="1"/>
              </w:rPr>
            </w:pPr>
          </w:p>
        </w:tc>
      </w:tr>
      <w:tr w14:paraId="0278E3A7">
        <w:tblPrEx>
          <w:tblCellMar>
            <w:top w:w="0" w:type="dxa"/>
            <w:left w:w="0" w:type="dxa"/>
            <w:bottom w:w="0" w:type="dxa"/>
            <w:right w:w="0" w:type="dxa"/>
          </w:tblCellMar>
        </w:tblPrEx>
        <w:trPr>
          <w:trHeight w:val="79" w:hRule="atLeast"/>
        </w:trPr>
        <w:tc>
          <w:tcPr>
            <w:tcW w:w="460" w:type="dxa"/>
            <w:tcBorders>
              <w:right w:val="single" w:color="auto" w:sz="8" w:space="0"/>
            </w:tcBorders>
            <w:vAlign w:val="bottom"/>
          </w:tcPr>
          <w:p w14:paraId="596C30CF">
            <w:pPr>
              <w:spacing w:after="0"/>
              <w:rPr>
                <w:color w:val="auto"/>
                <w:sz w:val="6"/>
                <w:szCs w:val="6"/>
              </w:rPr>
            </w:pPr>
          </w:p>
        </w:tc>
        <w:tc>
          <w:tcPr>
            <w:tcW w:w="460" w:type="dxa"/>
            <w:tcBorders>
              <w:right w:val="single" w:color="auto" w:sz="8" w:space="0"/>
            </w:tcBorders>
            <w:vAlign w:val="bottom"/>
          </w:tcPr>
          <w:p w14:paraId="6F238DA9">
            <w:pPr>
              <w:spacing w:after="0"/>
              <w:rPr>
                <w:color w:val="auto"/>
                <w:sz w:val="6"/>
                <w:szCs w:val="6"/>
              </w:rPr>
            </w:pPr>
          </w:p>
        </w:tc>
        <w:tc>
          <w:tcPr>
            <w:tcW w:w="440" w:type="dxa"/>
            <w:tcBorders>
              <w:right w:val="single" w:color="auto" w:sz="8" w:space="0"/>
            </w:tcBorders>
            <w:vAlign w:val="bottom"/>
          </w:tcPr>
          <w:p w14:paraId="027FA4B8">
            <w:pPr>
              <w:spacing w:after="0"/>
              <w:rPr>
                <w:color w:val="auto"/>
                <w:sz w:val="6"/>
                <w:szCs w:val="6"/>
              </w:rPr>
            </w:pPr>
          </w:p>
        </w:tc>
        <w:tc>
          <w:tcPr>
            <w:tcW w:w="440" w:type="dxa"/>
            <w:tcBorders>
              <w:right w:val="single" w:color="auto" w:sz="8" w:space="0"/>
            </w:tcBorders>
            <w:vAlign w:val="bottom"/>
          </w:tcPr>
          <w:p w14:paraId="0C4A7C7E">
            <w:pPr>
              <w:spacing w:after="0"/>
              <w:rPr>
                <w:color w:val="auto"/>
                <w:sz w:val="6"/>
                <w:szCs w:val="6"/>
              </w:rPr>
            </w:pPr>
          </w:p>
        </w:tc>
        <w:tc>
          <w:tcPr>
            <w:tcW w:w="340" w:type="dxa"/>
            <w:tcBorders>
              <w:right w:val="single" w:color="auto" w:sz="8" w:space="0"/>
            </w:tcBorders>
            <w:vAlign w:val="bottom"/>
          </w:tcPr>
          <w:p w14:paraId="2F50DE6E">
            <w:pPr>
              <w:spacing w:after="0"/>
              <w:rPr>
                <w:color w:val="auto"/>
                <w:sz w:val="6"/>
                <w:szCs w:val="6"/>
              </w:rPr>
            </w:pPr>
          </w:p>
        </w:tc>
        <w:tc>
          <w:tcPr>
            <w:tcW w:w="1020" w:type="dxa"/>
            <w:tcBorders>
              <w:bottom w:val="single" w:color="auto" w:sz="8" w:space="0"/>
              <w:right w:val="single" w:color="auto" w:sz="8" w:space="0"/>
            </w:tcBorders>
            <w:vAlign w:val="bottom"/>
          </w:tcPr>
          <w:p w14:paraId="6AC879B3">
            <w:pPr>
              <w:spacing w:after="0" w:line="79" w:lineRule="exact"/>
              <w:rPr>
                <w:color w:val="auto"/>
                <w:sz w:val="20"/>
                <w:szCs w:val="20"/>
              </w:rPr>
            </w:pPr>
            <w:r>
              <w:rPr>
                <w:rFonts w:ascii="宋体" w:hAnsi="宋体" w:eastAsia="宋体" w:cs="宋体"/>
                <w:color w:val="auto"/>
                <w:sz w:val="7"/>
                <w:szCs w:val="7"/>
              </w:rPr>
              <w:t>果情况</w:t>
            </w:r>
          </w:p>
        </w:tc>
        <w:tc>
          <w:tcPr>
            <w:tcW w:w="1420" w:type="dxa"/>
            <w:tcBorders>
              <w:bottom w:val="single" w:color="auto" w:sz="8" w:space="0"/>
              <w:right w:val="single" w:color="auto" w:sz="8" w:space="0"/>
            </w:tcBorders>
            <w:vAlign w:val="bottom"/>
          </w:tcPr>
          <w:p w14:paraId="5A0F099D">
            <w:pPr>
              <w:spacing w:after="0"/>
              <w:rPr>
                <w:color w:val="auto"/>
                <w:sz w:val="6"/>
                <w:szCs w:val="6"/>
              </w:rPr>
            </w:pPr>
          </w:p>
        </w:tc>
        <w:tc>
          <w:tcPr>
            <w:tcW w:w="620" w:type="dxa"/>
            <w:tcBorders>
              <w:bottom w:val="single" w:color="auto" w:sz="8" w:space="0"/>
              <w:right w:val="single" w:color="auto" w:sz="8" w:space="0"/>
            </w:tcBorders>
            <w:vAlign w:val="bottom"/>
          </w:tcPr>
          <w:p w14:paraId="19EDFB7F">
            <w:pPr>
              <w:spacing w:after="0"/>
              <w:rPr>
                <w:color w:val="auto"/>
                <w:sz w:val="6"/>
                <w:szCs w:val="6"/>
              </w:rPr>
            </w:pPr>
          </w:p>
        </w:tc>
        <w:tc>
          <w:tcPr>
            <w:tcW w:w="0" w:type="dxa"/>
            <w:vAlign w:val="bottom"/>
          </w:tcPr>
          <w:p w14:paraId="56238CD6">
            <w:pPr>
              <w:spacing w:after="0"/>
              <w:rPr>
                <w:color w:val="auto"/>
                <w:sz w:val="1"/>
                <w:szCs w:val="1"/>
              </w:rPr>
            </w:pPr>
          </w:p>
        </w:tc>
      </w:tr>
      <w:tr w14:paraId="5D2E1F49">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20A69A3D">
            <w:pPr>
              <w:spacing w:after="0"/>
              <w:rPr>
                <w:color w:val="auto"/>
                <w:sz w:val="9"/>
                <w:szCs w:val="9"/>
              </w:rPr>
            </w:pPr>
          </w:p>
        </w:tc>
        <w:tc>
          <w:tcPr>
            <w:tcW w:w="460" w:type="dxa"/>
            <w:tcBorders>
              <w:right w:val="single" w:color="auto" w:sz="8" w:space="0"/>
            </w:tcBorders>
            <w:vAlign w:val="bottom"/>
          </w:tcPr>
          <w:p w14:paraId="162B9DF0">
            <w:pPr>
              <w:spacing w:after="0"/>
              <w:rPr>
                <w:color w:val="auto"/>
                <w:sz w:val="9"/>
                <w:szCs w:val="9"/>
              </w:rPr>
            </w:pPr>
          </w:p>
        </w:tc>
        <w:tc>
          <w:tcPr>
            <w:tcW w:w="440" w:type="dxa"/>
            <w:tcBorders>
              <w:right w:val="single" w:color="auto" w:sz="8" w:space="0"/>
            </w:tcBorders>
            <w:vAlign w:val="bottom"/>
          </w:tcPr>
          <w:p w14:paraId="3AF13B7B">
            <w:pPr>
              <w:spacing w:after="0"/>
              <w:rPr>
                <w:color w:val="auto"/>
                <w:sz w:val="9"/>
                <w:szCs w:val="9"/>
              </w:rPr>
            </w:pPr>
          </w:p>
        </w:tc>
        <w:tc>
          <w:tcPr>
            <w:tcW w:w="440" w:type="dxa"/>
            <w:tcBorders>
              <w:right w:val="single" w:color="auto" w:sz="8" w:space="0"/>
            </w:tcBorders>
            <w:vAlign w:val="bottom"/>
          </w:tcPr>
          <w:p w14:paraId="7F1E22B6">
            <w:pPr>
              <w:spacing w:after="0"/>
              <w:rPr>
                <w:color w:val="auto"/>
                <w:sz w:val="9"/>
                <w:szCs w:val="9"/>
              </w:rPr>
            </w:pPr>
          </w:p>
        </w:tc>
        <w:tc>
          <w:tcPr>
            <w:tcW w:w="340" w:type="dxa"/>
            <w:tcBorders>
              <w:right w:val="single" w:color="auto" w:sz="8" w:space="0"/>
            </w:tcBorders>
            <w:vAlign w:val="bottom"/>
          </w:tcPr>
          <w:p w14:paraId="47680FF0">
            <w:pPr>
              <w:spacing w:after="0"/>
              <w:rPr>
                <w:color w:val="auto"/>
                <w:sz w:val="9"/>
                <w:szCs w:val="9"/>
              </w:rPr>
            </w:pPr>
          </w:p>
        </w:tc>
        <w:tc>
          <w:tcPr>
            <w:tcW w:w="1020" w:type="dxa"/>
            <w:tcBorders>
              <w:right w:val="single" w:color="auto" w:sz="8" w:space="0"/>
            </w:tcBorders>
            <w:vAlign w:val="bottom"/>
          </w:tcPr>
          <w:p w14:paraId="75A0BC42">
            <w:pPr>
              <w:spacing w:after="0" w:line="80" w:lineRule="exact"/>
              <w:rPr>
                <w:color w:val="auto"/>
                <w:sz w:val="20"/>
                <w:szCs w:val="20"/>
              </w:rPr>
            </w:pPr>
            <w:r>
              <w:rPr>
                <w:rFonts w:ascii="宋体" w:hAnsi="宋体" w:eastAsia="宋体" w:cs="宋体"/>
                <w:color w:val="auto"/>
                <w:sz w:val="7"/>
                <w:szCs w:val="7"/>
              </w:rPr>
              <w:t>社会效益指标</w:t>
            </w:r>
          </w:p>
        </w:tc>
        <w:tc>
          <w:tcPr>
            <w:tcW w:w="1420" w:type="dxa"/>
            <w:tcBorders>
              <w:right w:val="single" w:color="auto" w:sz="8" w:space="0"/>
            </w:tcBorders>
            <w:vAlign w:val="bottom"/>
          </w:tcPr>
          <w:p w14:paraId="202DA8F7">
            <w:pPr>
              <w:spacing w:after="0"/>
              <w:rPr>
                <w:color w:val="auto"/>
                <w:sz w:val="9"/>
                <w:szCs w:val="9"/>
              </w:rPr>
            </w:pPr>
          </w:p>
        </w:tc>
        <w:tc>
          <w:tcPr>
            <w:tcW w:w="620" w:type="dxa"/>
            <w:tcBorders>
              <w:right w:val="single" w:color="auto" w:sz="8" w:space="0"/>
            </w:tcBorders>
            <w:vAlign w:val="bottom"/>
          </w:tcPr>
          <w:p w14:paraId="625271FD">
            <w:pPr>
              <w:spacing w:after="0"/>
              <w:rPr>
                <w:color w:val="auto"/>
                <w:sz w:val="9"/>
                <w:szCs w:val="9"/>
              </w:rPr>
            </w:pPr>
          </w:p>
        </w:tc>
        <w:tc>
          <w:tcPr>
            <w:tcW w:w="0" w:type="dxa"/>
            <w:vAlign w:val="bottom"/>
          </w:tcPr>
          <w:p w14:paraId="59D5DD55">
            <w:pPr>
              <w:spacing w:after="0"/>
              <w:rPr>
                <w:color w:val="auto"/>
                <w:sz w:val="1"/>
                <w:szCs w:val="1"/>
              </w:rPr>
            </w:pPr>
          </w:p>
        </w:tc>
      </w:tr>
      <w:tr w14:paraId="68800866">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0A049FC5">
            <w:pPr>
              <w:spacing w:after="0"/>
              <w:rPr>
                <w:color w:val="auto"/>
                <w:sz w:val="3"/>
                <w:szCs w:val="3"/>
              </w:rPr>
            </w:pPr>
          </w:p>
        </w:tc>
        <w:tc>
          <w:tcPr>
            <w:tcW w:w="460" w:type="dxa"/>
            <w:tcBorders>
              <w:right w:val="single" w:color="auto" w:sz="8" w:space="0"/>
            </w:tcBorders>
            <w:vAlign w:val="bottom"/>
          </w:tcPr>
          <w:p w14:paraId="249ED892">
            <w:pPr>
              <w:spacing w:after="0"/>
              <w:rPr>
                <w:color w:val="auto"/>
                <w:sz w:val="3"/>
                <w:szCs w:val="3"/>
              </w:rPr>
            </w:pPr>
          </w:p>
        </w:tc>
        <w:tc>
          <w:tcPr>
            <w:tcW w:w="440" w:type="dxa"/>
            <w:tcBorders>
              <w:right w:val="single" w:color="auto" w:sz="8" w:space="0"/>
            </w:tcBorders>
            <w:vAlign w:val="bottom"/>
          </w:tcPr>
          <w:p w14:paraId="1A476F32">
            <w:pPr>
              <w:spacing w:after="0"/>
              <w:rPr>
                <w:color w:val="auto"/>
                <w:sz w:val="3"/>
                <w:szCs w:val="3"/>
              </w:rPr>
            </w:pPr>
          </w:p>
        </w:tc>
        <w:tc>
          <w:tcPr>
            <w:tcW w:w="440" w:type="dxa"/>
            <w:tcBorders>
              <w:right w:val="single" w:color="auto" w:sz="8" w:space="0"/>
            </w:tcBorders>
            <w:vAlign w:val="bottom"/>
          </w:tcPr>
          <w:p w14:paraId="7E7305F5">
            <w:pPr>
              <w:spacing w:after="0"/>
              <w:rPr>
                <w:color w:val="auto"/>
                <w:sz w:val="3"/>
                <w:szCs w:val="3"/>
              </w:rPr>
            </w:pPr>
          </w:p>
        </w:tc>
        <w:tc>
          <w:tcPr>
            <w:tcW w:w="340" w:type="dxa"/>
            <w:tcBorders>
              <w:right w:val="single" w:color="auto" w:sz="8" w:space="0"/>
            </w:tcBorders>
            <w:vAlign w:val="bottom"/>
          </w:tcPr>
          <w:p w14:paraId="24B2A8D0">
            <w:pPr>
              <w:spacing w:after="0"/>
              <w:rPr>
                <w:color w:val="auto"/>
                <w:sz w:val="3"/>
                <w:szCs w:val="3"/>
              </w:rPr>
            </w:pPr>
          </w:p>
        </w:tc>
        <w:tc>
          <w:tcPr>
            <w:tcW w:w="1020" w:type="dxa"/>
            <w:tcBorders>
              <w:bottom w:val="single" w:color="auto" w:sz="8" w:space="0"/>
              <w:right w:val="single" w:color="auto" w:sz="8" w:space="0"/>
            </w:tcBorders>
            <w:vAlign w:val="bottom"/>
          </w:tcPr>
          <w:p w14:paraId="4D5E9FF0">
            <w:pPr>
              <w:spacing w:after="0"/>
              <w:rPr>
                <w:color w:val="auto"/>
                <w:sz w:val="3"/>
                <w:szCs w:val="3"/>
              </w:rPr>
            </w:pPr>
          </w:p>
        </w:tc>
        <w:tc>
          <w:tcPr>
            <w:tcW w:w="1420" w:type="dxa"/>
            <w:tcBorders>
              <w:bottom w:val="single" w:color="auto" w:sz="8" w:space="0"/>
              <w:right w:val="single" w:color="auto" w:sz="8" w:space="0"/>
            </w:tcBorders>
            <w:vAlign w:val="bottom"/>
          </w:tcPr>
          <w:p w14:paraId="5ACAD78B">
            <w:pPr>
              <w:spacing w:after="0"/>
              <w:rPr>
                <w:color w:val="auto"/>
                <w:sz w:val="3"/>
                <w:szCs w:val="3"/>
              </w:rPr>
            </w:pPr>
          </w:p>
        </w:tc>
        <w:tc>
          <w:tcPr>
            <w:tcW w:w="620" w:type="dxa"/>
            <w:tcBorders>
              <w:bottom w:val="single" w:color="auto" w:sz="8" w:space="0"/>
              <w:right w:val="single" w:color="auto" w:sz="8" w:space="0"/>
            </w:tcBorders>
            <w:vAlign w:val="bottom"/>
          </w:tcPr>
          <w:p w14:paraId="2B91CE5A">
            <w:pPr>
              <w:spacing w:after="0"/>
              <w:rPr>
                <w:color w:val="auto"/>
                <w:sz w:val="3"/>
                <w:szCs w:val="3"/>
              </w:rPr>
            </w:pPr>
          </w:p>
        </w:tc>
        <w:tc>
          <w:tcPr>
            <w:tcW w:w="0" w:type="dxa"/>
            <w:vAlign w:val="bottom"/>
          </w:tcPr>
          <w:p w14:paraId="4463EAED">
            <w:pPr>
              <w:spacing w:after="0"/>
              <w:rPr>
                <w:color w:val="auto"/>
                <w:sz w:val="1"/>
                <w:szCs w:val="1"/>
              </w:rPr>
            </w:pPr>
          </w:p>
        </w:tc>
      </w:tr>
      <w:tr w14:paraId="452EA3FE">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0644BB0D">
            <w:pPr>
              <w:spacing w:after="0"/>
              <w:rPr>
                <w:color w:val="auto"/>
                <w:sz w:val="9"/>
                <w:szCs w:val="9"/>
              </w:rPr>
            </w:pPr>
          </w:p>
        </w:tc>
        <w:tc>
          <w:tcPr>
            <w:tcW w:w="460" w:type="dxa"/>
            <w:tcBorders>
              <w:right w:val="single" w:color="auto" w:sz="8" w:space="0"/>
            </w:tcBorders>
            <w:vAlign w:val="bottom"/>
          </w:tcPr>
          <w:p w14:paraId="40FCE9C3">
            <w:pPr>
              <w:spacing w:after="0"/>
              <w:rPr>
                <w:color w:val="auto"/>
                <w:sz w:val="9"/>
                <w:szCs w:val="9"/>
              </w:rPr>
            </w:pPr>
          </w:p>
        </w:tc>
        <w:tc>
          <w:tcPr>
            <w:tcW w:w="440" w:type="dxa"/>
            <w:tcBorders>
              <w:right w:val="single" w:color="auto" w:sz="8" w:space="0"/>
            </w:tcBorders>
            <w:vAlign w:val="bottom"/>
          </w:tcPr>
          <w:p w14:paraId="3838D2D6">
            <w:pPr>
              <w:spacing w:after="0"/>
              <w:rPr>
                <w:color w:val="auto"/>
                <w:sz w:val="9"/>
                <w:szCs w:val="9"/>
              </w:rPr>
            </w:pPr>
          </w:p>
        </w:tc>
        <w:tc>
          <w:tcPr>
            <w:tcW w:w="440" w:type="dxa"/>
            <w:tcBorders>
              <w:right w:val="single" w:color="auto" w:sz="8" w:space="0"/>
            </w:tcBorders>
            <w:vAlign w:val="bottom"/>
          </w:tcPr>
          <w:p w14:paraId="1ABC5524">
            <w:pPr>
              <w:spacing w:after="0"/>
              <w:rPr>
                <w:color w:val="auto"/>
                <w:sz w:val="9"/>
                <w:szCs w:val="9"/>
              </w:rPr>
            </w:pPr>
          </w:p>
        </w:tc>
        <w:tc>
          <w:tcPr>
            <w:tcW w:w="340" w:type="dxa"/>
            <w:tcBorders>
              <w:right w:val="single" w:color="auto" w:sz="8" w:space="0"/>
            </w:tcBorders>
            <w:vAlign w:val="bottom"/>
          </w:tcPr>
          <w:p w14:paraId="693C7282">
            <w:pPr>
              <w:spacing w:after="0"/>
              <w:rPr>
                <w:color w:val="auto"/>
                <w:sz w:val="9"/>
                <w:szCs w:val="9"/>
              </w:rPr>
            </w:pPr>
          </w:p>
        </w:tc>
        <w:tc>
          <w:tcPr>
            <w:tcW w:w="1020" w:type="dxa"/>
            <w:tcBorders>
              <w:right w:val="single" w:color="auto" w:sz="8" w:space="0"/>
            </w:tcBorders>
            <w:vAlign w:val="bottom"/>
          </w:tcPr>
          <w:p w14:paraId="1BA23557">
            <w:pPr>
              <w:spacing w:after="0" w:line="80" w:lineRule="exact"/>
              <w:rPr>
                <w:color w:val="auto"/>
                <w:sz w:val="20"/>
                <w:szCs w:val="20"/>
              </w:rPr>
            </w:pPr>
            <w:r>
              <w:rPr>
                <w:rFonts w:ascii="宋体" w:hAnsi="宋体" w:eastAsia="宋体" w:cs="宋体"/>
                <w:color w:val="auto"/>
                <w:sz w:val="7"/>
                <w:szCs w:val="7"/>
              </w:rPr>
              <w:t>可持续影响指标</w:t>
            </w:r>
          </w:p>
        </w:tc>
        <w:tc>
          <w:tcPr>
            <w:tcW w:w="1420" w:type="dxa"/>
            <w:tcBorders>
              <w:right w:val="single" w:color="auto" w:sz="8" w:space="0"/>
            </w:tcBorders>
            <w:vAlign w:val="bottom"/>
          </w:tcPr>
          <w:p w14:paraId="19138D39">
            <w:pPr>
              <w:spacing w:after="0"/>
              <w:rPr>
                <w:color w:val="auto"/>
                <w:sz w:val="9"/>
                <w:szCs w:val="9"/>
              </w:rPr>
            </w:pPr>
          </w:p>
        </w:tc>
        <w:tc>
          <w:tcPr>
            <w:tcW w:w="620" w:type="dxa"/>
            <w:tcBorders>
              <w:right w:val="single" w:color="auto" w:sz="8" w:space="0"/>
            </w:tcBorders>
            <w:vAlign w:val="bottom"/>
          </w:tcPr>
          <w:p w14:paraId="2AD591E1">
            <w:pPr>
              <w:spacing w:after="0"/>
              <w:rPr>
                <w:color w:val="auto"/>
                <w:sz w:val="9"/>
                <w:szCs w:val="9"/>
              </w:rPr>
            </w:pPr>
          </w:p>
        </w:tc>
        <w:tc>
          <w:tcPr>
            <w:tcW w:w="0" w:type="dxa"/>
            <w:vAlign w:val="bottom"/>
          </w:tcPr>
          <w:p w14:paraId="5F9AF1B3">
            <w:pPr>
              <w:spacing w:after="0"/>
              <w:rPr>
                <w:color w:val="auto"/>
                <w:sz w:val="1"/>
                <w:szCs w:val="1"/>
              </w:rPr>
            </w:pPr>
          </w:p>
        </w:tc>
      </w:tr>
      <w:tr w14:paraId="05DD0907">
        <w:tblPrEx>
          <w:tblCellMar>
            <w:top w:w="0" w:type="dxa"/>
            <w:left w:w="0" w:type="dxa"/>
            <w:bottom w:w="0" w:type="dxa"/>
            <w:right w:w="0" w:type="dxa"/>
          </w:tblCellMar>
        </w:tblPrEx>
        <w:trPr>
          <w:trHeight w:val="40" w:hRule="atLeast"/>
        </w:trPr>
        <w:tc>
          <w:tcPr>
            <w:tcW w:w="460" w:type="dxa"/>
            <w:tcBorders>
              <w:right w:val="single" w:color="auto" w:sz="8" w:space="0"/>
            </w:tcBorders>
            <w:vAlign w:val="bottom"/>
          </w:tcPr>
          <w:p w14:paraId="23249BF3">
            <w:pPr>
              <w:spacing w:after="0"/>
              <w:rPr>
                <w:color w:val="auto"/>
                <w:sz w:val="3"/>
                <w:szCs w:val="3"/>
              </w:rPr>
            </w:pPr>
          </w:p>
        </w:tc>
        <w:tc>
          <w:tcPr>
            <w:tcW w:w="460" w:type="dxa"/>
            <w:tcBorders>
              <w:right w:val="single" w:color="auto" w:sz="8" w:space="0"/>
            </w:tcBorders>
            <w:vAlign w:val="bottom"/>
          </w:tcPr>
          <w:p w14:paraId="5DADC150">
            <w:pPr>
              <w:spacing w:after="0"/>
              <w:rPr>
                <w:color w:val="auto"/>
                <w:sz w:val="3"/>
                <w:szCs w:val="3"/>
              </w:rPr>
            </w:pPr>
          </w:p>
        </w:tc>
        <w:tc>
          <w:tcPr>
            <w:tcW w:w="440" w:type="dxa"/>
            <w:tcBorders>
              <w:right w:val="single" w:color="auto" w:sz="8" w:space="0"/>
            </w:tcBorders>
            <w:vAlign w:val="bottom"/>
          </w:tcPr>
          <w:p w14:paraId="7C73D5E9">
            <w:pPr>
              <w:spacing w:after="0"/>
              <w:rPr>
                <w:color w:val="auto"/>
                <w:sz w:val="3"/>
                <w:szCs w:val="3"/>
              </w:rPr>
            </w:pPr>
          </w:p>
        </w:tc>
        <w:tc>
          <w:tcPr>
            <w:tcW w:w="440" w:type="dxa"/>
            <w:tcBorders>
              <w:right w:val="single" w:color="auto" w:sz="8" w:space="0"/>
            </w:tcBorders>
            <w:vAlign w:val="bottom"/>
          </w:tcPr>
          <w:p w14:paraId="5954C279">
            <w:pPr>
              <w:spacing w:after="0"/>
              <w:rPr>
                <w:color w:val="auto"/>
                <w:sz w:val="3"/>
                <w:szCs w:val="3"/>
              </w:rPr>
            </w:pPr>
          </w:p>
        </w:tc>
        <w:tc>
          <w:tcPr>
            <w:tcW w:w="340" w:type="dxa"/>
            <w:tcBorders>
              <w:bottom w:val="single" w:color="auto" w:sz="8" w:space="0"/>
              <w:right w:val="single" w:color="auto" w:sz="8" w:space="0"/>
            </w:tcBorders>
            <w:vAlign w:val="bottom"/>
          </w:tcPr>
          <w:p w14:paraId="75B4C7CF">
            <w:pPr>
              <w:spacing w:after="0"/>
              <w:rPr>
                <w:color w:val="auto"/>
                <w:sz w:val="3"/>
                <w:szCs w:val="3"/>
              </w:rPr>
            </w:pPr>
          </w:p>
        </w:tc>
        <w:tc>
          <w:tcPr>
            <w:tcW w:w="1020" w:type="dxa"/>
            <w:tcBorders>
              <w:bottom w:val="single" w:color="auto" w:sz="8" w:space="0"/>
              <w:right w:val="single" w:color="auto" w:sz="8" w:space="0"/>
            </w:tcBorders>
            <w:vAlign w:val="bottom"/>
          </w:tcPr>
          <w:p w14:paraId="3D50C929">
            <w:pPr>
              <w:spacing w:after="0"/>
              <w:rPr>
                <w:color w:val="auto"/>
                <w:sz w:val="3"/>
                <w:szCs w:val="3"/>
              </w:rPr>
            </w:pPr>
          </w:p>
        </w:tc>
        <w:tc>
          <w:tcPr>
            <w:tcW w:w="1420" w:type="dxa"/>
            <w:tcBorders>
              <w:bottom w:val="single" w:color="auto" w:sz="8" w:space="0"/>
              <w:right w:val="single" w:color="auto" w:sz="8" w:space="0"/>
            </w:tcBorders>
            <w:vAlign w:val="bottom"/>
          </w:tcPr>
          <w:p w14:paraId="1DE3A069">
            <w:pPr>
              <w:spacing w:after="0"/>
              <w:rPr>
                <w:color w:val="auto"/>
                <w:sz w:val="3"/>
                <w:szCs w:val="3"/>
              </w:rPr>
            </w:pPr>
          </w:p>
        </w:tc>
        <w:tc>
          <w:tcPr>
            <w:tcW w:w="620" w:type="dxa"/>
            <w:tcBorders>
              <w:bottom w:val="single" w:color="auto" w:sz="8" w:space="0"/>
              <w:right w:val="single" w:color="auto" w:sz="8" w:space="0"/>
            </w:tcBorders>
            <w:vAlign w:val="bottom"/>
          </w:tcPr>
          <w:p w14:paraId="0CD886CB">
            <w:pPr>
              <w:spacing w:after="0"/>
              <w:rPr>
                <w:color w:val="auto"/>
                <w:sz w:val="3"/>
                <w:szCs w:val="3"/>
              </w:rPr>
            </w:pPr>
          </w:p>
        </w:tc>
        <w:tc>
          <w:tcPr>
            <w:tcW w:w="0" w:type="dxa"/>
            <w:vAlign w:val="bottom"/>
          </w:tcPr>
          <w:p w14:paraId="1334227B">
            <w:pPr>
              <w:spacing w:after="0"/>
              <w:rPr>
                <w:color w:val="auto"/>
                <w:sz w:val="1"/>
                <w:szCs w:val="1"/>
              </w:rPr>
            </w:pPr>
          </w:p>
        </w:tc>
      </w:tr>
      <w:tr w14:paraId="3CDDB769">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10E2F673">
            <w:pPr>
              <w:spacing w:after="0"/>
              <w:rPr>
                <w:color w:val="auto"/>
                <w:sz w:val="9"/>
                <w:szCs w:val="9"/>
              </w:rPr>
            </w:pPr>
          </w:p>
        </w:tc>
        <w:tc>
          <w:tcPr>
            <w:tcW w:w="460" w:type="dxa"/>
            <w:tcBorders>
              <w:right w:val="single" w:color="auto" w:sz="8" w:space="0"/>
            </w:tcBorders>
            <w:vAlign w:val="bottom"/>
          </w:tcPr>
          <w:p w14:paraId="0FED6A4E">
            <w:pPr>
              <w:spacing w:after="0"/>
              <w:rPr>
                <w:color w:val="auto"/>
                <w:sz w:val="9"/>
                <w:szCs w:val="9"/>
              </w:rPr>
            </w:pPr>
          </w:p>
        </w:tc>
        <w:tc>
          <w:tcPr>
            <w:tcW w:w="440" w:type="dxa"/>
            <w:tcBorders>
              <w:right w:val="single" w:color="auto" w:sz="8" w:space="0"/>
            </w:tcBorders>
            <w:vAlign w:val="bottom"/>
          </w:tcPr>
          <w:p w14:paraId="79830E41">
            <w:pPr>
              <w:spacing w:after="0"/>
              <w:rPr>
                <w:color w:val="auto"/>
                <w:sz w:val="9"/>
                <w:szCs w:val="9"/>
              </w:rPr>
            </w:pPr>
          </w:p>
        </w:tc>
        <w:tc>
          <w:tcPr>
            <w:tcW w:w="440" w:type="dxa"/>
            <w:tcBorders>
              <w:right w:val="single" w:color="auto" w:sz="8" w:space="0"/>
            </w:tcBorders>
            <w:vAlign w:val="bottom"/>
          </w:tcPr>
          <w:p w14:paraId="72F7ED8E">
            <w:pPr>
              <w:spacing w:after="0"/>
              <w:rPr>
                <w:color w:val="auto"/>
                <w:sz w:val="9"/>
                <w:szCs w:val="9"/>
              </w:rPr>
            </w:pPr>
          </w:p>
        </w:tc>
        <w:tc>
          <w:tcPr>
            <w:tcW w:w="340" w:type="dxa"/>
            <w:tcBorders>
              <w:right w:val="single" w:color="auto" w:sz="8" w:space="0"/>
            </w:tcBorders>
            <w:vAlign w:val="bottom"/>
          </w:tcPr>
          <w:p w14:paraId="1FB0A6B3">
            <w:pPr>
              <w:spacing w:after="0"/>
              <w:rPr>
                <w:color w:val="auto"/>
                <w:sz w:val="9"/>
                <w:szCs w:val="9"/>
              </w:rPr>
            </w:pPr>
          </w:p>
        </w:tc>
        <w:tc>
          <w:tcPr>
            <w:tcW w:w="1020" w:type="dxa"/>
            <w:tcBorders>
              <w:right w:val="single" w:color="auto" w:sz="8" w:space="0"/>
            </w:tcBorders>
            <w:vAlign w:val="bottom"/>
          </w:tcPr>
          <w:p w14:paraId="3103A81A">
            <w:pPr>
              <w:spacing w:after="0" w:line="80" w:lineRule="exact"/>
              <w:rPr>
                <w:color w:val="auto"/>
                <w:sz w:val="20"/>
                <w:szCs w:val="20"/>
              </w:rPr>
            </w:pPr>
            <w:r>
              <w:rPr>
                <w:rFonts w:ascii="宋体" w:hAnsi="宋体" w:eastAsia="宋体" w:cs="宋体"/>
                <w:color w:val="auto"/>
                <w:sz w:val="7"/>
                <w:szCs w:val="7"/>
              </w:rPr>
              <w:t>全县产品质量安全水平</w:t>
            </w:r>
          </w:p>
        </w:tc>
        <w:tc>
          <w:tcPr>
            <w:tcW w:w="1420" w:type="dxa"/>
            <w:tcBorders>
              <w:right w:val="single" w:color="auto" w:sz="8" w:space="0"/>
            </w:tcBorders>
            <w:vAlign w:val="bottom"/>
          </w:tcPr>
          <w:p w14:paraId="59ECF087">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5FD9E39F">
            <w:pPr>
              <w:spacing w:after="0"/>
              <w:rPr>
                <w:color w:val="auto"/>
                <w:sz w:val="9"/>
                <w:szCs w:val="9"/>
              </w:rPr>
            </w:pPr>
          </w:p>
        </w:tc>
        <w:tc>
          <w:tcPr>
            <w:tcW w:w="0" w:type="dxa"/>
            <w:vAlign w:val="bottom"/>
          </w:tcPr>
          <w:p w14:paraId="7AAC93E7">
            <w:pPr>
              <w:spacing w:after="0"/>
              <w:rPr>
                <w:color w:val="auto"/>
                <w:sz w:val="1"/>
                <w:szCs w:val="1"/>
              </w:rPr>
            </w:pPr>
          </w:p>
        </w:tc>
      </w:tr>
      <w:tr w14:paraId="2F6D9F53">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136F2FCA">
            <w:pPr>
              <w:spacing w:after="0"/>
              <w:rPr>
                <w:color w:val="auto"/>
                <w:sz w:val="3"/>
                <w:szCs w:val="3"/>
              </w:rPr>
            </w:pPr>
          </w:p>
        </w:tc>
        <w:tc>
          <w:tcPr>
            <w:tcW w:w="460" w:type="dxa"/>
            <w:tcBorders>
              <w:right w:val="single" w:color="auto" w:sz="8" w:space="0"/>
            </w:tcBorders>
            <w:vAlign w:val="bottom"/>
          </w:tcPr>
          <w:p w14:paraId="39537633">
            <w:pPr>
              <w:spacing w:after="0"/>
              <w:rPr>
                <w:color w:val="auto"/>
                <w:sz w:val="3"/>
                <w:szCs w:val="3"/>
              </w:rPr>
            </w:pPr>
          </w:p>
        </w:tc>
        <w:tc>
          <w:tcPr>
            <w:tcW w:w="440" w:type="dxa"/>
            <w:tcBorders>
              <w:right w:val="single" w:color="auto" w:sz="8" w:space="0"/>
            </w:tcBorders>
            <w:vAlign w:val="bottom"/>
          </w:tcPr>
          <w:p w14:paraId="718924C2">
            <w:pPr>
              <w:spacing w:after="0"/>
              <w:rPr>
                <w:color w:val="auto"/>
                <w:sz w:val="3"/>
                <w:szCs w:val="3"/>
              </w:rPr>
            </w:pPr>
          </w:p>
        </w:tc>
        <w:tc>
          <w:tcPr>
            <w:tcW w:w="440" w:type="dxa"/>
            <w:tcBorders>
              <w:right w:val="single" w:color="auto" w:sz="8" w:space="0"/>
            </w:tcBorders>
            <w:vAlign w:val="bottom"/>
          </w:tcPr>
          <w:p w14:paraId="36F5D335">
            <w:pPr>
              <w:spacing w:after="0" w:line="35" w:lineRule="exact"/>
              <w:rPr>
                <w:color w:val="auto"/>
                <w:sz w:val="20"/>
                <w:szCs w:val="20"/>
              </w:rPr>
            </w:pPr>
            <w:r>
              <w:rPr>
                <w:rFonts w:ascii="宋体" w:hAnsi="宋体" w:eastAsia="宋体" w:cs="宋体"/>
                <w:color w:val="auto"/>
                <w:sz w:val="3"/>
                <w:szCs w:val="3"/>
              </w:rPr>
              <w:t>逐步提高</w:t>
            </w:r>
          </w:p>
        </w:tc>
        <w:tc>
          <w:tcPr>
            <w:tcW w:w="340" w:type="dxa"/>
            <w:tcBorders>
              <w:right w:val="single" w:color="auto" w:sz="8" w:space="0"/>
            </w:tcBorders>
            <w:vAlign w:val="bottom"/>
          </w:tcPr>
          <w:p w14:paraId="4F7CB66E">
            <w:pPr>
              <w:spacing w:after="0"/>
              <w:rPr>
                <w:color w:val="auto"/>
                <w:sz w:val="3"/>
                <w:szCs w:val="3"/>
              </w:rPr>
            </w:pPr>
          </w:p>
        </w:tc>
        <w:tc>
          <w:tcPr>
            <w:tcW w:w="1020" w:type="dxa"/>
            <w:tcBorders>
              <w:bottom w:val="single" w:color="auto" w:sz="8" w:space="0"/>
              <w:right w:val="single" w:color="auto" w:sz="8" w:space="0"/>
            </w:tcBorders>
            <w:vAlign w:val="bottom"/>
          </w:tcPr>
          <w:p w14:paraId="66938191">
            <w:pPr>
              <w:spacing w:after="0"/>
              <w:rPr>
                <w:color w:val="auto"/>
                <w:sz w:val="3"/>
                <w:szCs w:val="3"/>
              </w:rPr>
            </w:pPr>
          </w:p>
        </w:tc>
        <w:tc>
          <w:tcPr>
            <w:tcW w:w="1420" w:type="dxa"/>
            <w:tcBorders>
              <w:bottom w:val="single" w:color="auto" w:sz="8" w:space="0"/>
              <w:right w:val="single" w:color="auto" w:sz="8" w:space="0"/>
            </w:tcBorders>
            <w:vAlign w:val="bottom"/>
          </w:tcPr>
          <w:p w14:paraId="619A6A60">
            <w:pPr>
              <w:spacing w:after="0"/>
              <w:rPr>
                <w:color w:val="auto"/>
                <w:sz w:val="3"/>
                <w:szCs w:val="3"/>
              </w:rPr>
            </w:pPr>
          </w:p>
        </w:tc>
        <w:tc>
          <w:tcPr>
            <w:tcW w:w="620" w:type="dxa"/>
            <w:tcBorders>
              <w:bottom w:val="single" w:color="auto" w:sz="8" w:space="0"/>
              <w:right w:val="single" w:color="auto" w:sz="8" w:space="0"/>
            </w:tcBorders>
            <w:vAlign w:val="bottom"/>
          </w:tcPr>
          <w:p w14:paraId="557295FE">
            <w:pPr>
              <w:spacing w:after="0"/>
              <w:rPr>
                <w:color w:val="auto"/>
                <w:sz w:val="3"/>
                <w:szCs w:val="3"/>
              </w:rPr>
            </w:pPr>
          </w:p>
        </w:tc>
        <w:tc>
          <w:tcPr>
            <w:tcW w:w="0" w:type="dxa"/>
            <w:vAlign w:val="bottom"/>
          </w:tcPr>
          <w:p w14:paraId="13948A16">
            <w:pPr>
              <w:spacing w:after="0"/>
              <w:rPr>
                <w:color w:val="auto"/>
                <w:sz w:val="1"/>
                <w:szCs w:val="1"/>
              </w:rPr>
            </w:pPr>
          </w:p>
        </w:tc>
      </w:tr>
      <w:tr w14:paraId="183E2554">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0A34390E">
            <w:pPr>
              <w:spacing w:after="0"/>
              <w:rPr>
                <w:color w:val="auto"/>
                <w:sz w:val="9"/>
                <w:szCs w:val="9"/>
              </w:rPr>
            </w:pPr>
          </w:p>
        </w:tc>
        <w:tc>
          <w:tcPr>
            <w:tcW w:w="460" w:type="dxa"/>
            <w:tcBorders>
              <w:right w:val="single" w:color="auto" w:sz="8" w:space="0"/>
            </w:tcBorders>
            <w:vAlign w:val="bottom"/>
          </w:tcPr>
          <w:p w14:paraId="75579418">
            <w:pPr>
              <w:spacing w:after="0"/>
              <w:rPr>
                <w:color w:val="auto"/>
                <w:sz w:val="9"/>
                <w:szCs w:val="9"/>
              </w:rPr>
            </w:pPr>
          </w:p>
        </w:tc>
        <w:tc>
          <w:tcPr>
            <w:tcW w:w="440" w:type="dxa"/>
            <w:tcBorders>
              <w:right w:val="single" w:color="auto" w:sz="8" w:space="0"/>
            </w:tcBorders>
            <w:vAlign w:val="bottom"/>
          </w:tcPr>
          <w:p w14:paraId="4FDB9EFA">
            <w:pPr>
              <w:spacing w:after="0"/>
              <w:rPr>
                <w:color w:val="auto"/>
                <w:sz w:val="9"/>
                <w:szCs w:val="9"/>
              </w:rPr>
            </w:pPr>
          </w:p>
        </w:tc>
        <w:tc>
          <w:tcPr>
            <w:tcW w:w="440" w:type="dxa"/>
            <w:tcBorders>
              <w:right w:val="single" w:color="auto" w:sz="8" w:space="0"/>
            </w:tcBorders>
            <w:vAlign w:val="bottom"/>
          </w:tcPr>
          <w:p w14:paraId="059E329F">
            <w:pPr>
              <w:spacing w:after="0"/>
              <w:rPr>
                <w:color w:val="auto"/>
                <w:sz w:val="9"/>
                <w:szCs w:val="9"/>
              </w:rPr>
            </w:pPr>
          </w:p>
        </w:tc>
        <w:tc>
          <w:tcPr>
            <w:tcW w:w="340" w:type="dxa"/>
            <w:tcBorders>
              <w:right w:val="single" w:color="auto" w:sz="8" w:space="0"/>
            </w:tcBorders>
            <w:vAlign w:val="bottom"/>
          </w:tcPr>
          <w:p w14:paraId="7BF49A74">
            <w:pPr>
              <w:spacing w:after="0"/>
              <w:rPr>
                <w:color w:val="auto"/>
                <w:sz w:val="9"/>
                <w:szCs w:val="9"/>
              </w:rPr>
            </w:pPr>
          </w:p>
        </w:tc>
        <w:tc>
          <w:tcPr>
            <w:tcW w:w="1020" w:type="dxa"/>
            <w:tcBorders>
              <w:right w:val="single" w:color="auto" w:sz="8" w:space="0"/>
            </w:tcBorders>
            <w:vAlign w:val="bottom"/>
          </w:tcPr>
          <w:p w14:paraId="28EED5E9">
            <w:pPr>
              <w:spacing w:after="0" w:line="80" w:lineRule="exact"/>
              <w:rPr>
                <w:color w:val="auto"/>
                <w:sz w:val="20"/>
                <w:szCs w:val="20"/>
              </w:rPr>
            </w:pPr>
            <w:r>
              <w:rPr>
                <w:rFonts w:ascii="宋体" w:hAnsi="宋体" w:eastAsia="宋体" w:cs="宋体"/>
                <w:color w:val="auto"/>
                <w:w w:val="99"/>
                <w:sz w:val="7"/>
                <w:szCs w:val="7"/>
              </w:rPr>
              <w:t>食品安全科普宣传体系完善统一</w:t>
            </w:r>
          </w:p>
        </w:tc>
        <w:tc>
          <w:tcPr>
            <w:tcW w:w="1420" w:type="dxa"/>
            <w:tcBorders>
              <w:right w:val="single" w:color="auto" w:sz="8" w:space="0"/>
            </w:tcBorders>
            <w:vAlign w:val="bottom"/>
          </w:tcPr>
          <w:p w14:paraId="75B270F0">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261BC2C1">
            <w:pPr>
              <w:spacing w:after="0"/>
              <w:rPr>
                <w:color w:val="auto"/>
                <w:sz w:val="9"/>
                <w:szCs w:val="9"/>
              </w:rPr>
            </w:pPr>
          </w:p>
        </w:tc>
        <w:tc>
          <w:tcPr>
            <w:tcW w:w="0" w:type="dxa"/>
            <w:vAlign w:val="bottom"/>
          </w:tcPr>
          <w:p w14:paraId="504781E4">
            <w:pPr>
              <w:spacing w:after="0"/>
              <w:rPr>
                <w:color w:val="auto"/>
                <w:sz w:val="1"/>
                <w:szCs w:val="1"/>
              </w:rPr>
            </w:pPr>
          </w:p>
        </w:tc>
      </w:tr>
      <w:tr w14:paraId="17C4C9F7">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784C582B">
            <w:pPr>
              <w:spacing w:after="0"/>
              <w:rPr>
                <w:color w:val="auto"/>
                <w:sz w:val="3"/>
                <w:szCs w:val="3"/>
              </w:rPr>
            </w:pPr>
          </w:p>
        </w:tc>
        <w:tc>
          <w:tcPr>
            <w:tcW w:w="460" w:type="dxa"/>
            <w:tcBorders>
              <w:right w:val="single" w:color="auto" w:sz="8" w:space="0"/>
            </w:tcBorders>
            <w:vAlign w:val="bottom"/>
          </w:tcPr>
          <w:p w14:paraId="680C0281">
            <w:pPr>
              <w:spacing w:after="0"/>
              <w:rPr>
                <w:color w:val="auto"/>
                <w:sz w:val="3"/>
                <w:szCs w:val="3"/>
              </w:rPr>
            </w:pPr>
          </w:p>
        </w:tc>
        <w:tc>
          <w:tcPr>
            <w:tcW w:w="440" w:type="dxa"/>
            <w:tcBorders>
              <w:right w:val="single" w:color="auto" w:sz="8" w:space="0"/>
            </w:tcBorders>
            <w:vAlign w:val="bottom"/>
          </w:tcPr>
          <w:p w14:paraId="3661FE25">
            <w:pPr>
              <w:spacing w:after="0"/>
              <w:rPr>
                <w:color w:val="auto"/>
                <w:sz w:val="3"/>
                <w:szCs w:val="3"/>
              </w:rPr>
            </w:pPr>
          </w:p>
        </w:tc>
        <w:tc>
          <w:tcPr>
            <w:tcW w:w="440" w:type="dxa"/>
            <w:tcBorders>
              <w:right w:val="single" w:color="auto" w:sz="8" w:space="0"/>
            </w:tcBorders>
            <w:vAlign w:val="bottom"/>
          </w:tcPr>
          <w:p w14:paraId="56CE1CC1">
            <w:pPr>
              <w:spacing w:after="0"/>
              <w:rPr>
                <w:color w:val="auto"/>
                <w:sz w:val="3"/>
                <w:szCs w:val="3"/>
              </w:rPr>
            </w:pPr>
          </w:p>
        </w:tc>
        <w:tc>
          <w:tcPr>
            <w:tcW w:w="340" w:type="dxa"/>
            <w:vMerge w:val="restart"/>
            <w:tcBorders>
              <w:right w:val="single" w:color="auto" w:sz="8" w:space="0"/>
            </w:tcBorders>
            <w:vAlign w:val="bottom"/>
          </w:tcPr>
          <w:p w14:paraId="63D9BE15">
            <w:pPr>
              <w:spacing w:after="0" w:line="80" w:lineRule="exact"/>
              <w:rPr>
                <w:color w:val="auto"/>
                <w:sz w:val="20"/>
                <w:szCs w:val="20"/>
              </w:rPr>
            </w:pPr>
            <w:r>
              <w:rPr>
                <w:rFonts w:ascii="宋体" w:hAnsi="宋体" w:eastAsia="宋体" w:cs="宋体"/>
                <w:color w:val="auto"/>
                <w:sz w:val="7"/>
                <w:szCs w:val="7"/>
              </w:rPr>
              <w:t>逐步提高</w:t>
            </w:r>
          </w:p>
        </w:tc>
        <w:tc>
          <w:tcPr>
            <w:tcW w:w="1020" w:type="dxa"/>
            <w:tcBorders>
              <w:bottom w:val="single" w:color="auto" w:sz="8" w:space="0"/>
              <w:right w:val="single" w:color="auto" w:sz="8" w:space="0"/>
            </w:tcBorders>
            <w:vAlign w:val="bottom"/>
          </w:tcPr>
          <w:p w14:paraId="1C1D988D">
            <w:pPr>
              <w:spacing w:after="0"/>
              <w:rPr>
                <w:color w:val="auto"/>
                <w:sz w:val="3"/>
                <w:szCs w:val="3"/>
              </w:rPr>
            </w:pPr>
          </w:p>
        </w:tc>
        <w:tc>
          <w:tcPr>
            <w:tcW w:w="1420" w:type="dxa"/>
            <w:tcBorders>
              <w:bottom w:val="single" w:color="auto" w:sz="8" w:space="0"/>
              <w:right w:val="single" w:color="auto" w:sz="8" w:space="0"/>
            </w:tcBorders>
            <w:vAlign w:val="bottom"/>
          </w:tcPr>
          <w:p w14:paraId="373BED20">
            <w:pPr>
              <w:spacing w:after="0"/>
              <w:rPr>
                <w:color w:val="auto"/>
                <w:sz w:val="3"/>
                <w:szCs w:val="3"/>
              </w:rPr>
            </w:pPr>
          </w:p>
        </w:tc>
        <w:tc>
          <w:tcPr>
            <w:tcW w:w="620" w:type="dxa"/>
            <w:tcBorders>
              <w:bottom w:val="single" w:color="auto" w:sz="8" w:space="0"/>
              <w:right w:val="single" w:color="auto" w:sz="8" w:space="0"/>
            </w:tcBorders>
            <w:vAlign w:val="bottom"/>
          </w:tcPr>
          <w:p w14:paraId="45CCDB48">
            <w:pPr>
              <w:spacing w:after="0"/>
              <w:rPr>
                <w:color w:val="auto"/>
                <w:sz w:val="3"/>
                <w:szCs w:val="3"/>
              </w:rPr>
            </w:pPr>
          </w:p>
        </w:tc>
        <w:tc>
          <w:tcPr>
            <w:tcW w:w="0" w:type="dxa"/>
            <w:vAlign w:val="bottom"/>
          </w:tcPr>
          <w:p w14:paraId="1A88CCE9">
            <w:pPr>
              <w:spacing w:after="0"/>
              <w:rPr>
                <w:color w:val="auto"/>
                <w:sz w:val="1"/>
                <w:szCs w:val="1"/>
              </w:rPr>
            </w:pPr>
          </w:p>
        </w:tc>
      </w:tr>
      <w:tr w14:paraId="02611B22">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72E1B9D4">
            <w:pPr>
              <w:spacing w:after="0"/>
              <w:rPr>
                <w:color w:val="auto"/>
                <w:sz w:val="9"/>
                <w:szCs w:val="9"/>
              </w:rPr>
            </w:pPr>
          </w:p>
        </w:tc>
        <w:tc>
          <w:tcPr>
            <w:tcW w:w="460" w:type="dxa"/>
            <w:tcBorders>
              <w:right w:val="single" w:color="auto" w:sz="8" w:space="0"/>
            </w:tcBorders>
            <w:vAlign w:val="bottom"/>
          </w:tcPr>
          <w:p w14:paraId="2CF37781">
            <w:pPr>
              <w:spacing w:after="0"/>
              <w:rPr>
                <w:color w:val="auto"/>
                <w:sz w:val="9"/>
                <w:szCs w:val="9"/>
              </w:rPr>
            </w:pPr>
          </w:p>
        </w:tc>
        <w:tc>
          <w:tcPr>
            <w:tcW w:w="440" w:type="dxa"/>
            <w:tcBorders>
              <w:right w:val="single" w:color="auto" w:sz="8" w:space="0"/>
            </w:tcBorders>
            <w:vAlign w:val="bottom"/>
          </w:tcPr>
          <w:p w14:paraId="25028D56">
            <w:pPr>
              <w:spacing w:after="0"/>
              <w:rPr>
                <w:color w:val="auto"/>
                <w:sz w:val="9"/>
                <w:szCs w:val="9"/>
              </w:rPr>
            </w:pPr>
          </w:p>
        </w:tc>
        <w:tc>
          <w:tcPr>
            <w:tcW w:w="440" w:type="dxa"/>
            <w:tcBorders>
              <w:right w:val="single" w:color="auto" w:sz="8" w:space="0"/>
            </w:tcBorders>
            <w:vAlign w:val="bottom"/>
          </w:tcPr>
          <w:p w14:paraId="78B6D711">
            <w:pPr>
              <w:spacing w:after="0"/>
              <w:rPr>
                <w:color w:val="auto"/>
                <w:sz w:val="9"/>
                <w:szCs w:val="9"/>
              </w:rPr>
            </w:pPr>
          </w:p>
        </w:tc>
        <w:tc>
          <w:tcPr>
            <w:tcW w:w="340" w:type="dxa"/>
            <w:vMerge w:val="continue"/>
            <w:tcBorders>
              <w:right w:val="single" w:color="auto" w:sz="8" w:space="0"/>
            </w:tcBorders>
            <w:vAlign w:val="bottom"/>
          </w:tcPr>
          <w:p w14:paraId="2B14B668">
            <w:pPr>
              <w:spacing w:after="0"/>
              <w:rPr>
                <w:color w:val="auto"/>
                <w:sz w:val="9"/>
                <w:szCs w:val="9"/>
              </w:rPr>
            </w:pPr>
          </w:p>
        </w:tc>
        <w:tc>
          <w:tcPr>
            <w:tcW w:w="1020" w:type="dxa"/>
            <w:tcBorders>
              <w:right w:val="single" w:color="auto" w:sz="8" w:space="0"/>
            </w:tcBorders>
            <w:vAlign w:val="bottom"/>
          </w:tcPr>
          <w:p w14:paraId="5DBA7039">
            <w:pPr>
              <w:spacing w:after="0" w:line="80" w:lineRule="exact"/>
              <w:rPr>
                <w:color w:val="auto"/>
                <w:sz w:val="20"/>
                <w:szCs w:val="20"/>
              </w:rPr>
            </w:pPr>
            <w:r>
              <w:rPr>
                <w:rFonts w:ascii="宋体" w:hAnsi="宋体" w:eastAsia="宋体" w:cs="宋体"/>
                <w:color w:val="auto"/>
                <w:sz w:val="7"/>
                <w:szCs w:val="7"/>
              </w:rPr>
              <w:t>基层监管队伍整体素质</w:t>
            </w:r>
          </w:p>
        </w:tc>
        <w:tc>
          <w:tcPr>
            <w:tcW w:w="1420" w:type="dxa"/>
            <w:tcBorders>
              <w:right w:val="single" w:color="auto" w:sz="8" w:space="0"/>
            </w:tcBorders>
            <w:vAlign w:val="bottom"/>
          </w:tcPr>
          <w:p w14:paraId="7838702E">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BF167D0">
            <w:pPr>
              <w:spacing w:after="0"/>
              <w:rPr>
                <w:color w:val="auto"/>
                <w:sz w:val="9"/>
                <w:szCs w:val="9"/>
              </w:rPr>
            </w:pPr>
          </w:p>
        </w:tc>
        <w:tc>
          <w:tcPr>
            <w:tcW w:w="0" w:type="dxa"/>
            <w:vAlign w:val="bottom"/>
          </w:tcPr>
          <w:p w14:paraId="6F3ACC47">
            <w:pPr>
              <w:spacing w:after="0"/>
              <w:rPr>
                <w:color w:val="auto"/>
                <w:sz w:val="1"/>
                <w:szCs w:val="1"/>
              </w:rPr>
            </w:pPr>
          </w:p>
        </w:tc>
      </w:tr>
      <w:tr w14:paraId="63DAB46F">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0D26BCB8">
            <w:pPr>
              <w:spacing w:after="0"/>
              <w:rPr>
                <w:color w:val="auto"/>
                <w:sz w:val="3"/>
                <w:szCs w:val="3"/>
              </w:rPr>
            </w:pPr>
          </w:p>
        </w:tc>
        <w:tc>
          <w:tcPr>
            <w:tcW w:w="460" w:type="dxa"/>
            <w:tcBorders>
              <w:right w:val="single" w:color="auto" w:sz="8" w:space="0"/>
            </w:tcBorders>
            <w:vAlign w:val="bottom"/>
          </w:tcPr>
          <w:p w14:paraId="1A1927DF">
            <w:pPr>
              <w:spacing w:after="0"/>
              <w:rPr>
                <w:color w:val="auto"/>
                <w:sz w:val="3"/>
                <w:szCs w:val="3"/>
              </w:rPr>
            </w:pPr>
          </w:p>
        </w:tc>
        <w:tc>
          <w:tcPr>
            <w:tcW w:w="440" w:type="dxa"/>
            <w:tcBorders>
              <w:right w:val="single" w:color="auto" w:sz="8" w:space="0"/>
            </w:tcBorders>
            <w:vAlign w:val="bottom"/>
          </w:tcPr>
          <w:p w14:paraId="150B054D">
            <w:pPr>
              <w:spacing w:after="0"/>
              <w:rPr>
                <w:color w:val="auto"/>
                <w:sz w:val="3"/>
                <w:szCs w:val="3"/>
              </w:rPr>
            </w:pPr>
          </w:p>
        </w:tc>
        <w:tc>
          <w:tcPr>
            <w:tcW w:w="440" w:type="dxa"/>
            <w:tcBorders>
              <w:right w:val="single" w:color="auto" w:sz="8" w:space="0"/>
            </w:tcBorders>
            <w:vAlign w:val="bottom"/>
          </w:tcPr>
          <w:p w14:paraId="35AA1C1A">
            <w:pPr>
              <w:spacing w:after="0"/>
              <w:rPr>
                <w:color w:val="auto"/>
                <w:sz w:val="3"/>
                <w:szCs w:val="3"/>
              </w:rPr>
            </w:pPr>
          </w:p>
        </w:tc>
        <w:tc>
          <w:tcPr>
            <w:tcW w:w="340" w:type="dxa"/>
            <w:tcBorders>
              <w:right w:val="single" w:color="auto" w:sz="8" w:space="0"/>
            </w:tcBorders>
            <w:vAlign w:val="bottom"/>
          </w:tcPr>
          <w:p w14:paraId="154B298D">
            <w:pPr>
              <w:spacing w:after="0"/>
              <w:rPr>
                <w:color w:val="auto"/>
                <w:sz w:val="3"/>
                <w:szCs w:val="3"/>
              </w:rPr>
            </w:pPr>
          </w:p>
        </w:tc>
        <w:tc>
          <w:tcPr>
            <w:tcW w:w="1020" w:type="dxa"/>
            <w:tcBorders>
              <w:bottom w:val="single" w:color="auto" w:sz="8" w:space="0"/>
              <w:right w:val="single" w:color="auto" w:sz="8" w:space="0"/>
            </w:tcBorders>
            <w:vAlign w:val="bottom"/>
          </w:tcPr>
          <w:p w14:paraId="3C753833">
            <w:pPr>
              <w:spacing w:after="0"/>
              <w:rPr>
                <w:color w:val="auto"/>
                <w:sz w:val="3"/>
                <w:szCs w:val="3"/>
              </w:rPr>
            </w:pPr>
          </w:p>
        </w:tc>
        <w:tc>
          <w:tcPr>
            <w:tcW w:w="1420" w:type="dxa"/>
            <w:tcBorders>
              <w:bottom w:val="single" w:color="auto" w:sz="8" w:space="0"/>
              <w:right w:val="single" w:color="auto" w:sz="8" w:space="0"/>
            </w:tcBorders>
            <w:vAlign w:val="bottom"/>
          </w:tcPr>
          <w:p w14:paraId="5F8369E8">
            <w:pPr>
              <w:spacing w:after="0"/>
              <w:rPr>
                <w:color w:val="auto"/>
                <w:sz w:val="3"/>
                <w:szCs w:val="3"/>
              </w:rPr>
            </w:pPr>
          </w:p>
        </w:tc>
        <w:tc>
          <w:tcPr>
            <w:tcW w:w="620" w:type="dxa"/>
            <w:tcBorders>
              <w:bottom w:val="single" w:color="auto" w:sz="8" w:space="0"/>
              <w:right w:val="single" w:color="auto" w:sz="8" w:space="0"/>
            </w:tcBorders>
            <w:vAlign w:val="bottom"/>
          </w:tcPr>
          <w:p w14:paraId="11652FCD">
            <w:pPr>
              <w:spacing w:after="0"/>
              <w:rPr>
                <w:color w:val="auto"/>
                <w:sz w:val="3"/>
                <w:szCs w:val="3"/>
              </w:rPr>
            </w:pPr>
          </w:p>
        </w:tc>
        <w:tc>
          <w:tcPr>
            <w:tcW w:w="0" w:type="dxa"/>
            <w:vAlign w:val="bottom"/>
          </w:tcPr>
          <w:p w14:paraId="2706CF5D">
            <w:pPr>
              <w:spacing w:after="0"/>
              <w:rPr>
                <w:color w:val="auto"/>
                <w:sz w:val="1"/>
                <w:szCs w:val="1"/>
              </w:rPr>
            </w:pPr>
          </w:p>
        </w:tc>
      </w:tr>
      <w:tr w14:paraId="3248BF87">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58825313">
            <w:pPr>
              <w:spacing w:after="0"/>
              <w:rPr>
                <w:color w:val="auto"/>
                <w:sz w:val="9"/>
                <w:szCs w:val="9"/>
              </w:rPr>
            </w:pPr>
          </w:p>
        </w:tc>
        <w:tc>
          <w:tcPr>
            <w:tcW w:w="460" w:type="dxa"/>
            <w:tcBorders>
              <w:right w:val="single" w:color="auto" w:sz="8" w:space="0"/>
            </w:tcBorders>
            <w:vAlign w:val="bottom"/>
          </w:tcPr>
          <w:p w14:paraId="1B35FE32">
            <w:pPr>
              <w:spacing w:after="0"/>
              <w:rPr>
                <w:color w:val="auto"/>
                <w:sz w:val="9"/>
                <w:szCs w:val="9"/>
              </w:rPr>
            </w:pPr>
          </w:p>
        </w:tc>
        <w:tc>
          <w:tcPr>
            <w:tcW w:w="440" w:type="dxa"/>
            <w:tcBorders>
              <w:right w:val="single" w:color="auto" w:sz="8" w:space="0"/>
            </w:tcBorders>
            <w:vAlign w:val="bottom"/>
          </w:tcPr>
          <w:p w14:paraId="38BCD68D">
            <w:pPr>
              <w:spacing w:after="0"/>
              <w:rPr>
                <w:color w:val="auto"/>
                <w:sz w:val="9"/>
                <w:szCs w:val="9"/>
              </w:rPr>
            </w:pPr>
          </w:p>
        </w:tc>
        <w:tc>
          <w:tcPr>
            <w:tcW w:w="440" w:type="dxa"/>
            <w:tcBorders>
              <w:right w:val="single" w:color="auto" w:sz="8" w:space="0"/>
            </w:tcBorders>
            <w:vAlign w:val="bottom"/>
          </w:tcPr>
          <w:p w14:paraId="636FD8DC">
            <w:pPr>
              <w:spacing w:after="0"/>
              <w:rPr>
                <w:color w:val="auto"/>
                <w:sz w:val="9"/>
                <w:szCs w:val="9"/>
              </w:rPr>
            </w:pPr>
          </w:p>
        </w:tc>
        <w:tc>
          <w:tcPr>
            <w:tcW w:w="340" w:type="dxa"/>
            <w:tcBorders>
              <w:right w:val="single" w:color="auto" w:sz="8" w:space="0"/>
            </w:tcBorders>
            <w:vAlign w:val="bottom"/>
          </w:tcPr>
          <w:p w14:paraId="5D6337D4">
            <w:pPr>
              <w:spacing w:after="0"/>
              <w:rPr>
                <w:color w:val="auto"/>
                <w:sz w:val="9"/>
                <w:szCs w:val="9"/>
              </w:rPr>
            </w:pPr>
          </w:p>
        </w:tc>
        <w:tc>
          <w:tcPr>
            <w:tcW w:w="1020" w:type="dxa"/>
            <w:tcBorders>
              <w:right w:val="single" w:color="auto" w:sz="8" w:space="0"/>
            </w:tcBorders>
            <w:vAlign w:val="bottom"/>
          </w:tcPr>
          <w:p w14:paraId="33E0487F">
            <w:pPr>
              <w:spacing w:after="0" w:line="80" w:lineRule="exact"/>
              <w:rPr>
                <w:color w:val="auto"/>
                <w:sz w:val="20"/>
                <w:szCs w:val="20"/>
              </w:rPr>
            </w:pPr>
            <w:r>
              <w:rPr>
                <w:rFonts w:ascii="宋体" w:hAnsi="宋体" w:eastAsia="宋体" w:cs="宋体"/>
                <w:color w:val="auto"/>
                <w:sz w:val="7"/>
                <w:szCs w:val="7"/>
              </w:rPr>
              <w:t>执法人员业务能力水平</w:t>
            </w:r>
          </w:p>
        </w:tc>
        <w:tc>
          <w:tcPr>
            <w:tcW w:w="1420" w:type="dxa"/>
            <w:tcBorders>
              <w:right w:val="single" w:color="auto" w:sz="8" w:space="0"/>
            </w:tcBorders>
            <w:vAlign w:val="bottom"/>
          </w:tcPr>
          <w:p w14:paraId="17946EAD">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0F2F9B51">
            <w:pPr>
              <w:spacing w:after="0"/>
              <w:rPr>
                <w:color w:val="auto"/>
                <w:sz w:val="9"/>
                <w:szCs w:val="9"/>
              </w:rPr>
            </w:pPr>
          </w:p>
        </w:tc>
        <w:tc>
          <w:tcPr>
            <w:tcW w:w="0" w:type="dxa"/>
            <w:vAlign w:val="bottom"/>
          </w:tcPr>
          <w:p w14:paraId="036E2F36">
            <w:pPr>
              <w:spacing w:after="0"/>
              <w:rPr>
                <w:color w:val="auto"/>
                <w:sz w:val="1"/>
                <w:szCs w:val="1"/>
              </w:rPr>
            </w:pPr>
          </w:p>
        </w:tc>
      </w:tr>
      <w:tr w14:paraId="5BD9F368">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4DD4B8B2">
            <w:pPr>
              <w:spacing w:after="0"/>
              <w:rPr>
                <w:color w:val="auto"/>
                <w:sz w:val="3"/>
                <w:szCs w:val="3"/>
              </w:rPr>
            </w:pPr>
          </w:p>
        </w:tc>
        <w:tc>
          <w:tcPr>
            <w:tcW w:w="460" w:type="dxa"/>
            <w:tcBorders>
              <w:right w:val="single" w:color="auto" w:sz="8" w:space="0"/>
            </w:tcBorders>
            <w:vAlign w:val="bottom"/>
          </w:tcPr>
          <w:p w14:paraId="6EF39C23">
            <w:pPr>
              <w:spacing w:after="0"/>
              <w:rPr>
                <w:color w:val="auto"/>
                <w:sz w:val="3"/>
                <w:szCs w:val="3"/>
              </w:rPr>
            </w:pPr>
          </w:p>
        </w:tc>
        <w:tc>
          <w:tcPr>
            <w:tcW w:w="440" w:type="dxa"/>
            <w:tcBorders>
              <w:right w:val="single" w:color="auto" w:sz="8" w:space="0"/>
            </w:tcBorders>
            <w:vAlign w:val="bottom"/>
          </w:tcPr>
          <w:p w14:paraId="64105712">
            <w:pPr>
              <w:spacing w:after="0"/>
              <w:rPr>
                <w:color w:val="auto"/>
                <w:sz w:val="3"/>
                <w:szCs w:val="3"/>
              </w:rPr>
            </w:pPr>
          </w:p>
        </w:tc>
        <w:tc>
          <w:tcPr>
            <w:tcW w:w="440" w:type="dxa"/>
            <w:tcBorders>
              <w:right w:val="single" w:color="auto" w:sz="8" w:space="0"/>
            </w:tcBorders>
            <w:vAlign w:val="bottom"/>
          </w:tcPr>
          <w:p w14:paraId="56B94A63">
            <w:pPr>
              <w:spacing w:after="0"/>
              <w:rPr>
                <w:color w:val="auto"/>
                <w:sz w:val="3"/>
                <w:szCs w:val="3"/>
              </w:rPr>
            </w:pPr>
          </w:p>
        </w:tc>
        <w:tc>
          <w:tcPr>
            <w:tcW w:w="340" w:type="dxa"/>
            <w:tcBorders>
              <w:right w:val="single" w:color="auto" w:sz="8" w:space="0"/>
            </w:tcBorders>
            <w:vAlign w:val="bottom"/>
          </w:tcPr>
          <w:p w14:paraId="28B59120">
            <w:pPr>
              <w:spacing w:after="0"/>
              <w:rPr>
                <w:color w:val="auto"/>
                <w:sz w:val="3"/>
                <w:szCs w:val="3"/>
              </w:rPr>
            </w:pPr>
          </w:p>
        </w:tc>
        <w:tc>
          <w:tcPr>
            <w:tcW w:w="1020" w:type="dxa"/>
            <w:tcBorders>
              <w:bottom w:val="single" w:color="auto" w:sz="8" w:space="0"/>
              <w:right w:val="single" w:color="auto" w:sz="8" w:space="0"/>
            </w:tcBorders>
            <w:vAlign w:val="bottom"/>
          </w:tcPr>
          <w:p w14:paraId="3AD4D4B9">
            <w:pPr>
              <w:spacing w:after="0"/>
              <w:rPr>
                <w:color w:val="auto"/>
                <w:sz w:val="3"/>
                <w:szCs w:val="3"/>
              </w:rPr>
            </w:pPr>
          </w:p>
        </w:tc>
        <w:tc>
          <w:tcPr>
            <w:tcW w:w="1420" w:type="dxa"/>
            <w:tcBorders>
              <w:bottom w:val="single" w:color="auto" w:sz="8" w:space="0"/>
              <w:right w:val="single" w:color="auto" w:sz="8" w:space="0"/>
            </w:tcBorders>
            <w:vAlign w:val="bottom"/>
          </w:tcPr>
          <w:p w14:paraId="5D7B0C1A">
            <w:pPr>
              <w:spacing w:after="0"/>
              <w:rPr>
                <w:color w:val="auto"/>
                <w:sz w:val="3"/>
                <w:szCs w:val="3"/>
              </w:rPr>
            </w:pPr>
          </w:p>
        </w:tc>
        <w:tc>
          <w:tcPr>
            <w:tcW w:w="620" w:type="dxa"/>
            <w:tcBorders>
              <w:bottom w:val="single" w:color="auto" w:sz="8" w:space="0"/>
              <w:right w:val="single" w:color="auto" w:sz="8" w:space="0"/>
            </w:tcBorders>
            <w:vAlign w:val="bottom"/>
          </w:tcPr>
          <w:p w14:paraId="7E8253BF">
            <w:pPr>
              <w:spacing w:after="0"/>
              <w:rPr>
                <w:color w:val="auto"/>
                <w:sz w:val="3"/>
                <w:szCs w:val="3"/>
              </w:rPr>
            </w:pPr>
          </w:p>
        </w:tc>
        <w:tc>
          <w:tcPr>
            <w:tcW w:w="0" w:type="dxa"/>
            <w:vAlign w:val="bottom"/>
          </w:tcPr>
          <w:p w14:paraId="00FB350C">
            <w:pPr>
              <w:spacing w:after="0"/>
              <w:rPr>
                <w:color w:val="auto"/>
                <w:sz w:val="1"/>
                <w:szCs w:val="1"/>
              </w:rPr>
            </w:pPr>
          </w:p>
        </w:tc>
      </w:tr>
      <w:tr w14:paraId="30444D08">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7F70BA8E">
            <w:pPr>
              <w:spacing w:after="0"/>
              <w:rPr>
                <w:color w:val="auto"/>
                <w:sz w:val="9"/>
                <w:szCs w:val="9"/>
              </w:rPr>
            </w:pPr>
          </w:p>
        </w:tc>
        <w:tc>
          <w:tcPr>
            <w:tcW w:w="460" w:type="dxa"/>
            <w:tcBorders>
              <w:right w:val="single" w:color="auto" w:sz="8" w:space="0"/>
            </w:tcBorders>
            <w:vAlign w:val="bottom"/>
          </w:tcPr>
          <w:p w14:paraId="4CC63CCE">
            <w:pPr>
              <w:spacing w:after="0"/>
              <w:rPr>
                <w:color w:val="auto"/>
                <w:sz w:val="9"/>
                <w:szCs w:val="9"/>
              </w:rPr>
            </w:pPr>
          </w:p>
        </w:tc>
        <w:tc>
          <w:tcPr>
            <w:tcW w:w="440" w:type="dxa"/>
            <w:tcBorders>
              <w:right w:val="single" w:color="auto" w:sz="8" w:space="0"/>
            </w:tcBorders>
            <w:vAlign w:val="bottom"/>
          </w:tcPr>
          <w:p w14:paraId="5AAAA0BA">
            <w:pPr>
              <w:spacing w:after="0"/>
              <w:rPr>
                <w:color w:val="auto"/>
                <w:sz w:val="9"/>
                <w:szCs w:val="9"/>
              </w:rPr>
            </w:pPr>
          </w:p>
        </w:tc>
        <w:tc>
          <w:tcPr>
            <w:tcW w:w="440" w:type="dxa"/>
            <w:tcBorders>
              <w:right w:val="single" w:color="auto" w:sz="8" w:space="0"/>
            </w:tcBorders>
            <w:vAlign w:val="bottom"/>
          </w:tcPr>
          <w:p w14:paraId="1D490504">
            <w:pPr>
              <w:spacing w:after="0"/>
              <w:rPr>
                <w:color w:val="auto"/>
                <w:sz w:val="9"/>
                <w:szCs w:val="9"/>
              </w:rPr>
            </w:pPr>
          </w:p>
        </w:tc>
        <w:tc>
          <w:tcPr>
            <w:tcW w:w="340" w:type="dxa"/>
            <w:tcBorders>
              <w:right w:val="single" w:color="auto" w:sz="8" w:space="0"/>
            </w:tcBorders>
            <w:vAlign w:val="bottom"/>
          </w:tcPr>
          <w:p w14:paraId="2A00573F">
            <w:pPr>
              <w:spacing w:after="0"/>
              <w:rPr>
                <w:color w:val="auto"/>
                <w:sz w:val="9"/>
                <w:szCs w:val="9"/>
              </w:rPr>
            </w:pPr>
          </w:p>
        </w:tc>
        <w:tc>
          <w:tcPr>
            <w:tcW w:w="1020" w:type="dxa"/>
            <w:tcBorders>
              <w:right w:val="single" w:color="auto" w:sz="8" w:space="0"/>
            </w:tcBorders>
            <w:vAlign w:val="bottom"/>
          </w:tcPr>
          <w:p w14:paraId="3918714A">
            <w:pPr>
              <w:spacing w:after="0" w:line="80" w:lineRule="exact"/>
              <w:rPr>
                <w:color w:val="auto"/>
                <w:sz w:val="20"/>
                <w:szCs w:val="20"/>
              </w:rPr>
            </w:pPr>
            <w:r>
              <w:rPr>
                <w:rFonts w:ascii="宋体" w:hAnsi="宋体" w:eastAsia="宋体" w:cs="宋体"/>
                <w:color w:val="auto"/>
                <w:sz w:val="7"/>
                <w:szCs w:val="7"/>
              </w:rPr>
              <w:t>食品安全及生产监管水平</w:t>
            </w:r>
          </w:p>
        </w:tc>
        <w:tc>
          <w:tcPr>
            <w:tcW w:w="1420" w:type="dxa"/>
            <w:tcBorders>
              <w:right w:val="single" w:color="auto" w:sz="8" w:space="0"/>
            </w:tcBorders>
            <w:vAlign w:val="bottom"/>
          </w:tcPr>
          <w:p w14:paraId="19EA5982">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91B1947">
            <w:pPr>
              <w:spacing w:after="0"/>
              <w:rPr>
                <w:color w:val="auto"/>
                <w:sz w:val="9"/>
                <w:szCs w:val="9"/>
              </w:rPr>
            </w:pPr>
          </w:p>
        </w:tc>
        <w:tc>
          <w:tcPr>
            <w:tcW w:w="0" w:type="dxa"/>
            <w:vAlign w:val="bottom"/>
          </w:tcPr>
          <w:p w14:paraId="52A78C94">
            <w:pPr>
              <w:spacing w:after="0"/>
              <w:rPr>
                <w:color w:val="auto"/>
                <w:sz w:val="1"/>
                <w:szCs w:val="1"/>
              </w:rPr>
            </w:pPr>
          </w:p>
        </w:tc>
      </w:tr>
      <w:tr w14:paraId="3E1FE11F">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3DC96D40">
            <w:pPr>
              <w:spacing w:after="0"/>
              <w:rPr>
                <w:color w:val="auto"/>
                <w:sz w:val="3"/>
                <w:szCs w:val="3"/>
              </w:rPr>
            </w:pPr>
          </w:p>
        </w:tc>
        <w:tc>
          <w:tcPr>
            <w:tcW w:w="460" w:type="dxa"/>
            <w:tcBorders>
              <w:right w:val="single" w:color="auto" w:sz="8" w:space="0"/>
            </w:tcBorders>
            <w:vAlign w:val="bottom"/>
          </w:tcPr>
          <w:p w14:paraId="265F9731">
            <w:pPr>
              <w:spacing w:after="0"/>
              <w:rPr>
                <w:color w:val="auto"/>
                <w:sz w:val="3"/>
                <w:szCs w:val="3"/>
              </w:rPr>
            </w:pPr>
          </w:p>
        </w:tc>
        <w:tc>
          <w:tcPr>
            <w:tcW w:w="440" w:type="dxa"/>
            <w:tcBorders>
              <w:right w:val="single" w:color="auto" w:sz="8" w:space="0"/>
            </w:tcBorders>
            <w:vAlign w:val="bottom"/>
          </w:tcPr>
          <w:p w14:paraId="5DEC0BF8">
            <w:pPr>
              <w:spacing w:after="0"/>
              <w:rPr>
                <w:color w:val="auto"/>
                <w:sz w:val="3"/>
                <w:szCs w:val="3"/>
              </w:rPr>
            </w:pPr>
          </w:p>
        </w:tc>
        <w:tc>
          <w:tcPr>
            <w:tcW w:w="440" w:type="dxa"/>
            <w:tcBorders>
              <w:bottom w:val="single" w:color="auto" w:sz="8" w:space="0"/>
              <w:right w:val="single" w:color="auto" w:sz="8" w:space="0"/>
            </w:tcBorders>
            <w:vAlign w:val="bottom"/>
          </w:tcPr>
          <w:p w14:paraId="4B6567E2">
            <w:pPr>
              <w:spacing w:after="0"/>
              <w:rPr>
                <w:color w:val="auto"/>
                <w:sz w:val="3"/>
                <w:szCs w:val="3"/>
              </w:rPr>
            </w:pPr>
          </w:p>
        </w:tc>
        <w:tc>
          <w:tcPr>
            <w:tcW w:w="340" w:type="dxa"/>
            <w:tcBorders>
              <w:bottom w:val="single" w:color="auto" w:sz="8" w:space="0"/>
              <w:right w:val="single" w:color="auto" w:sz="8" w:space="0"/>
            </w:tcBorders>
            <w:vAlign w:val="bottom"/>
          </w:tcPr>
          <w:p w14:paraId="49DB9539">
            <w:pPr>
              <w:spacing w:after="0"/>
              <w:rPr>
                <w:color w:val="auto"/>
                <w:sz w:val="3"/>
                <w:szCs w:val="3"/>
              </w:rPr>
            </w:pPr>
          </w:p>
        </w:tc>
        <w:tc>
          <w:tcPr>
            <w:tcW w:w="1020" w:type="dxa"/>
            <w:tcBorders>
              <w:bottom w:val="single" w:color="auto" w:sz="8" w:space="0"/>
              <w:right w:val="single" w:color="auto" w:sz="8" w:space="0"/>
            </w:tcBorders>
            <w:vAlign w:val="bottom"/>
          </w:tcPr>
          <w:p w14:paraId="55691CA6">
            <w:pPr>
              <w:spacing w:after="0"/>
              <w:rPr>
                <w:color w:val="auto"/>
                <w:sz w:val="3"/>
                <w:szCs w:val="3"/>
              </w:rPr>
            </w:pPr>
          </w:p>
        </w:tc>
        <w:tc>
          <w:tcPr>
            <w:tcW w:w="1420" w:type="dxa"/>
            <w:tcBorders>
              <w:bottom w:val="single" w:color="auto" w:sz="8" w:space="0"/>
              <w:right w:val="single" w:color="auto" w:sz="8" w:space="0"/>
            </w:tcBorders>
            <w:vAlign w:val="bottom"/>
          </w:tcPr>
          <w:p w14:paraId="1B1B8EFB">
            <w:pPr>
              <w:spacing w:after="0"/>
              <w:rPr>
                <w:color w:val="auto"/>
                <w:sz w:val="3"/>
                <w:szCs w:val="3"/>
              </w:rPr>
            </w:pPr>
          </w:p>
        </w:tc>
        <w:tc>
          <w:tcPr>
            <w:tcW w:w="620" w:type="dxa"/>
            <w:tcBorders>
              <w:bottom w:val="single" w:color="auto" w:sz="8" w:space="0"/>
              <w:right w:val="single" w:color="auto" w:sz="8" w:space="0"/>
            </w:tcBorders>
            <w:vAlign w:val="bottom"/>
          </w:tcPr>
          <w:p w14:paraId="19308273">
            <w:pPr>
              <w:spacing w:after="0"/>
              <w:rPr>
                <w:color w:val="auto"/>
                <w:sz w:val="3"/>
                <w:szCs w:val="3"/>
              </w:rPr>
            </w:pPr>
          </w:p>
        </w:tc>
        <w:tc>
          <w:tcPr>
            <w:tcW w:w="0" w:type="dxa"/>
            <w:vAlign w:val="bottom"/>
          </w:tcPr>
          <w:p w14:paraId="7EA6C018">
            <w:pPr>
              <w:spacing w:after="0"/>
              <w:rPr>
                <w:color w:val="auto"/>
                <w:sz w:val="1"/>
                <w:szCs w:val="1"/>
              </w:rPr>
            </w:pPr>
          </w:p>
        </w:tc>
      </w:tr>
      <w:tr w14:paraId="3F933F90">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150FCF28">
            <w:pPr>
              <w:spacing w:after="0"/>
              <w:rPr>
                <w:color w:val="auto"/>
                <w:sz w:val="9"/>
                <w:szCs w:val="9"/>
              </w:rPr>
            </w:pPr>
          </w:p>
        </w:tc>
        <w:tc>
          <w:tcPr>
            <w:tcW w:w="460" w:type="dxa"/>
            <w:tcBorders>
              <w:right w:val="single" w:color="auto" w:sz="8" w:space="0"/>
            </w:tcBorders>
            <w:vAlign w:val="bottom"/>
          </w:tcPr>
          <w:p w14:paraId="046D3FDC">
            <w:pPr>
              <w:spacing w:after="0"/>
              <w:rPr>
                <w:color w:val="auto"/>
                <w:sz w:val="9"/>
                <w:szCs w:val="9"/>
              </w:rPr>
            </w:pPr>
          </w:p>
        </w:tc>
        <w:tc>
          <w:tcPr>
            <w:tcW w:w="440" w:type="dxa"/>
            <w:tcBorders>
              <w:right w:val="single" w:color="auto" w:sz="8" w:space="0"/>
            </w:tcBorders>
            <w:vAlign w:val="bottom"/>
          </w:tcPr>
          <w:p w14:paraId="0DB87E70">
            <w:pPr>
              <w:spacing w:after="0"/>
              <w:rPr>
                <w:color w:val="auto"/>
                <w:sz w:val="9"/>
                <w:szCs w:val="9"/>
              </w:rPr>
            </w:pPr>
          </w:p>
        </w:tc>
        <w:tc>
          <w:tcPr>
            <w:tcW w:w="440" w:type="dxa"/>
            <w:tcBorders>
              <w:right w:val="single" w:color="auto" w:sz="8" w:space="0"/>
            </w:tcBorders>
            <w:vAlign w:val="bottom"/>
          </w:tcPr>
          <w:p w14:paraId="0B36020F">
            <w:pPr>
              <w:spacing w:after="0"/>
              <w:rPr>
                <w:color w:val="auto"/>
                <w:sz w:val="9"/>
                <w:szCs w:val="9"/>
              </w:rPr>
            </w:pPr>
          </w:p>
        </w:tc>
        <w:tc>
          <w:tcPr>
            <w:tcW w:w="340" w:type="dxa"/>
            <w:tcBorders>
              <w:right w:val="single" w:color="auto" w:sz="8" w:space="0"/>
            </w:tcBorders>
            <w:vAlign w:val="bottom"/>
          </w:tcPr>
          <w:p w14:paraId="6A4A10C1">
            <w:pPr>
              <w:spacing w:after="0"/>
              <w:rPr>
                <w:color w:val="auto"/>
                <w:sz w:val="9"/>
                <w:szCs w:val="9"/>
              </w:rPr>
            </w:pPr>
          </w:p>
        </w:tc>
        <w:tc>
          <w:tcPr>
            <w:tcW w:w="1020" w:type="dxa"/>
            <w:tcBorders>
              <w:right w:val="single" w:color="auto" w:sz="8" w:space="0"/>
            </w:tcBorders>
            <w:vAlign w:val="bottom"/>
          </w:tcPr>
          <w:p w14:paraId="6DAD0481">
            <w:pPr>
              <w:spacing w:after="0" w:line="80" w:lineRule="exact"/>
              <w:rPr>
                <w:color w:val="auto"/>
                <w:sz w:val="20"/>
                <w:szCs w:val="20"/>
              </w:rPr>
            </w:pPr>
            <w:r>
              <w:rPr>
                <w:rFonts w:ascii="宋体" w:hAnsi="宋体" w:eastAsia="宋体" w:cs="宋体"/>
                <w:color w:val="auto"/>
                <w:sz w:val="7"/>
                <w:szCs w:val="7"/>
              </w:rPr>
              <w:t>经济效益指标</w:t>
            </w:r>
          </w:p>
        </w:tc>
        <w:tc>
          <w:tcPr>
            <w:tcW w:w="1420" w:type="dxa"/>
            <w:tcBorders>
              <w:right w:val="single" w:color="auto" w:sz="8" w:space="0"/>
            </w:tcBorders>
            <w:vAlign w:val="bottom"/>
          </w:tcPr>
          <w:p w14:paraId="7EE942B6">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19E8F365">
            <w:pPr>
              <w:spacing w:after="0"/>
              <w:rPr>
                <w:color w:val="auto"/>
                <w:sz w:val="9"/>
                <w:szCs w:val="9"/>
              </w:rPr>
            </w:pPr>
          </w:p>
        </w:tc>
        <w:tc>
          <w:tcPr>
            <w:tcW w:w="0" w:type="dxa"/>
            <w:vAlign w:val="bottom"/>
          </w:tcPr>
          <w:p w14:paraId="597BD0D2">
            <w:pPr>
              <w:spacing w:after="0"/>
              <w:rPr>
                <w:color w:val="auto"/>
                <w:sz w:val="1"/>
                <w:szCs w:val="1"/>
              </w:rPr>
            </w:pPr>
          </w:p>
        </w:tc>
      </w:tr>
      <w:tr w14:paraId="341A3141">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4ED301F9">
            <w:pPr>
              <w:spacing w:after="0"/>
              <w:rPr>
                <w:color w:val="auto"/>
                <w:sz w:val="3"/>
                <w:szCs w:val="3"/>
              </w:rPr>
            </w:pPr>
          </w:p>
        </w:tc>
        <w:tc>
          <w:tcPr>
            <w:tcW w:w="460" w:type="dxa"/>
            <w:tcBorders>
              <w:right w:val="single" w:color="auto" w:sz="8" w:space="0"/>
            </w:tcBorders>
            <w:vAlign w:val="bottom"/>
          </w:tcPr>
          <w:p w14:paraId="6FED6C75">
            <w:pPr>
              <w:spacing w:after="0"/>
              <w:rPr>
                <w:color w:val="auto"/>
                <w:sz w:val="3"/>
                <w:szCs w:val="3"/>
              </w:rPr>
            </w:pPr>
          </w:p>
        </w:tc>
        <w:tc>
          <w:tcPr>
            <w:tcW w:w="440" w:type="dxa"/>
            <w:tcBorders>
              <w:right w:val="single" w:color="auto" w:sz="8" w:space="0"/>
            </w:tcBorders>
            <w:vAlign w:val="bottom"/>
          </w:tcPr>
          <w:p w14:paraId="3E86D269">
            <w:pPr>
              <w:spacing w:after="0"/>
              <w:rPr>
                <w:color w:val="auto"/>
                <w:sz w:val="3"/>
                <w:szCs w:val="3"/>
              </w:rPr>
            </w:pPr>
          </w:p>
        </w:tc>
        <w:tc>
          <w:tcPr>
            <w:tcW w:w="440" w:type="dxa"/>
            <w:tcBorders>
              <w:right w:val="single" w:color="auto" w:sz="8" w:space="0"/>
            </w:tcBorders>
            <w:vAlign w:val="bottom"/>
          </w:tcPr>
          <w:p w14:paraId="56560781">
            <w:pPr>
              <w:spacing w:after="0" w:line="35" w:lineRule="exact"/>
              <w:rPr>
                <w:color w:val="auto"/>
                <w:sz w:val="20"/>
                <w:szCs w:val="20"/>
              </w:rPr>
            </w:pPr>
            <w:r>
              <w:rPr>
                <w:rFonts w:ascii="宋体" w:hAnsi="宋体" w:eastAsia="宋体" w:cs="宋体"/>
                <w:color w:val="auto"/>
                <w:sz w:val="3"/>
                <w:szCs w:val="3"/>
              </w:rPr>
              <w:t>无</w:t>
            </w:r>
          </w:p>
        </w:tc>
        <w:tc>
          <w:tcPr>
            <w:tcW w:w="340" w:type="dxa"/>
            <w:tcBorders>
              <w:right w:val="single" w:color="auto" w:sz="8" w:space="0"/>
            </w:tcBorders>
            <w:vAlign w:val="bottom"/>
          </w:tcPr>
          <w:p w14:paraId="0FBF56DF">
            <w:pPr>
              <w:spacing w:after="0"/>
              <w:rPr>
                <w:color w:val="auto"/>
                <w:sz w:val="3"/>
                <w:szCs w:val="3"/>
              </w:rPr>
            </w:pPr>
          </w:p>
        </w:tc>
        <w:tc>
          <w:tcPr>
            <w:tcW w:w="1020" w:type="dxa"/>
            <w:tcBorders>
              <w:bottom w:val="single" w:color="auto" w:sz="8" w:space="0"/>
              <w:right w:val="single" w:color="auto" w:sz="8" w:space="0"/>
            </w:tcBorders>
            <w:vAlign w:val="bottom"/>
          </w:tcPr>
          <w:p w14:paraId="6A7CB3AB">
            <w:pPr>
              <w:spacing w:after="0"/>
              <w:rPr>
                <w:color w:val="auto"/>
                <w:sz w:val="3"/>
                <w:szCs w:val="3"/>
              </w:rPr>
            </w:pPr>
          </w:p>
        </w:tc>
        <w:tc>
          <w:tcPr>
            <w:tcW w:w="1420" w:type="dxa"/>
            <w:tcBorders>
              <w:bottom w:val="single" w:color="auto" w:sz="8" w:space="0"/>
              <w:right w:val="single" w:color="auto" w:sz="8" w:space="0"/>
            </w:tcBorders>
            <w:vAlign w:val="bottom"/>
          </w:tcPr>
          <w:p w14:paraId="2227C360">
            <w:pPr>
              <w:spacing w:after="0"/>
              <w:rPr>
                <w:color w:val="auto"/>
                <w:sz w:val="3"/>
                <w:szCs w:val="3"/>
              </w:rPr>
            </w:pPr>
          </w:p>
        </w:tc>
        <w:tc>
          <w:tcPr>
            <w:tcW w:w="620" w:type="dxa"/>
            <w:tcBorders>
              <w:bottom w:val="single" w:color="auto" w:sz="8" w:space="0"/>
              <w:right w:val="single" w:color="auto" w:sz="8" w:space="0"/>
            </w:tcBorders>
            <w:vAlign w:val="bottom"/>
          </w:tcPr>
          <w:p w14:paraId="61F503B1">
            <w:pPr>
              <w:spacing w:after="0"/>
              <w:rPr>
                <w:color w:val="auto"/>
                <w:sz w:val="3"/>
                <w:szCs w:val="3"/>
              </w:rPr>
            </w:pPr>
          </w:p>
        </w:tc>
        <w:tc>
          <w:tcPr>
            <w:tcW w:w="0" w:type="dxa"/>
            <w:vAlign w:val="bottom"/>
          </w:tcPr>
          <w:p w14:paraId="7442153A">
            <w:pPr>
              <w:spacing w:after="0"/>
              <w:rPr>
                <w:color w:val="auto"/>
                <w:sz w:val="1"/>
                <w:szCs w:val="1"/>
              </w:rPr>
            </w:pPr>
          </w:p>
        </w:tc>
      </w:tr>
      <w:tr w14:paraId="102967A6">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5035C5FC">
            <w:pPr>
              <w:spacing w:after="0"/>
              <w:rPr>
                <w:color w:val="auto"/>
                <w:sz w:val="9"/>
                <w:szCs w:val="9"/>
              </w:rPr>
            </w:pPr>
          </w:p>
        </w:tc>
        <w:tc>
          <w:tcPr>
            <w:tcW w:w="460" w:type="dxa"/>
            <w:tcBorders>
              <w:right w:val="single" w:color="auto" w:sz="8" w:space="0"/>
            </w:tcBorders>
            <w:vAlign w:val="bottom"/>
          </w:tcPr>
          <w:p w14:paraId="19B8196E">
            <w:pPr>
              <w:spacing w:after="0"/>
              <w:rPr>
                <w:color w:val="auto"/>
                <w:sz w:val="9"/>
                <w:szCs w:val="9"/>
              </w:rPr>
            </w:pPr>
          </w:p>
        </w:tc>
        <w:tc>
          <w:tcPr>
            <w:tcW w:w="440" w:type="dxa"/>
            <w:tcBorders>
              <w:right w:val="single" w:color="auto" w:sz="8" w:space="0"/>
            </w:tcBorders>
            <w:vAlign w:val="bottom"/>
          </w:tcPr>
          <w:p w14:paraId="7FA27E17">
            <w:pPr>
              <w:spacing w:after="0"/>
              <w:rPr>
                <w:color w:val="auto"/>
                <w:sz w:val="9"/>
                <w:szCs w:val="9"/>
              </w:rPr>
            </w:pPr>
          </w:p>
        </w:tc>
        <w:tc>
          <w:tcPr>
            <w:tcW w:w="440" w:type="dxa"/>
            <w:tcBorders>
              <w:right w:val="single" w:color="auto" w:sz="8" w:space="0"/>
            </w:tcBorders>
            <w:vAlign w:val="bottom"/>
          </w:tcPr>
          <w:p w14:paraId="211AC0F4">
            <w:pPr>
              <w:spacing w:after="0"/>
              <w:rPr>
                <w:color w:val="auto"/>
                <w:sz w:val="9"/>
                <w:szCs w:val="9"/>
              </w:rPr>
            </w:pPr>
          </w:p>
        </w:tc>
        <w:tc>
          <w:tcPr>
            <w:tcW w:w="340" w:type="dxa"/>
            <w:tcBorders>
              <w:right w:val="single" w:color="auto" w:sz="8" w:space="0"/>
            </w:tcBorders>
            <w:vAlign w:val="bottom"/>
          </w:tcPr>
          <w:p w14:paraId="1C13E854">
            <w:pPr>
              <w:spacing w:after="0"/>
              <w:rPr>
                <w:color w:val="auto"/>
                <w:sz w:val="9"/>
                <w:szCs w:val="9"/>
              </w:rPr>
            </w:pPr>
          </w:p>
        </w:tc>
        <w:tc>
          <w:tcPr>
            <w:tcW w:w="1020" w:type="dxa"/>
            <w:tcBorders>
              <w:right w:val="single" w:color="auto" w:sz="8" w:space="0"/>
            </w:tcBorders>
            <w:vAlign w:val="bottom"/>
          </w:tcPr>
          <w:p w14:paraId="2D7F9074">
            <w:pPr>
              <w:spacing w:after="0" w:line="80" w:lineRule="exact"/>
              <w:rPr>
                <w:color w:val="auto"/>
                <w:sz w:val="20"/>
                <w:szCs w:val="20"/>
              </w:rPr>
            </w:pPr>
            <w:r>
              <w:rPr>
                <w:rFonts w:ascii="宋体" w:hAnsi="宋体" w:eastAsia="宋体" w:cs="宋体"/>
                <w:color w:val="auto"/>
                <w:sz w:val="7"/>
                <w:szCs w:val="7"/>
              </w:rPr>
              <w:t>社会效益指标</w:t>
            </w:r>
          </w:p>
        </w:tc>
        <w:tc>
          <w:tcPr>
            <w:tcW w:w="1420" w:type="dxa"/>
            <w:tcBorders>
              <w:right w:val="single" w:color="auto" w:sz="8" w:space="0"/>
            </w:tcBorders>
            <w:vAlign w:val="bottom"/>
          </w:tcPr>
          <w:p w14:paraId="5D25A05A">
            <w:pPr>
              <w:spacing w:after="0"/>
              <w:rPr>
                <w:color w:val="auto"/>
                <w:sz w:val="9"/>
                <w:szCs w:val="9"/>
              </w:rPr>
            </w:pPr>
          </w:p>
        </w:tc>
        <w:tc>
          <w:tcPr>
            <w:tcW w:w="620" w:type="dxa"/>
            <w:tcBorders>
              <w:right w:val="single" w:color="auto" w:sz="8" w:space="0"/>
            </w:tcBorders>
            <w:vAlign w:val="bottom"/>
          </w:tcPr>
          <w:p w14:paraId="14AA0BCA">
            <w:pPr>
              <w:spacing w:after="0"/>
              <w:rPr>
                <w:color w:val="auto"/>
                <w:sz w:val="9"/>
                <w:szCs w:val="9"/>
              </w:rPr>
            </w:pPr>
          </w:p>
        </w:tc>
        <w:tc>
          <w:tcPr>
            <w:tcW w:w="0" w:type="dxa"/>
            <w:vAlign w:val="bottom"/>
          </w:tcPr>
          <w:p w14:paraId="2F8EF4CC">
            <w:pPr>
              <w:spacing w:after="0"/>
              <w:rPr>
                <w:color w:val="auto"/>
                <w:sz w:val="1"/>
                <w:szCs w:val="1"/>
              </w:rPr>
            </w:pPr>
          </w:p>
        </w:tc>
      </w:tr>
      <w:tr w14:paraId="297B07CB">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75456180">
            <w:pPr>
              <w:spacing w:after="0"/>
              <w:rPr>
                <w:color w:val="auto"/>
                <w:sz w:val="3"/>
                <w:szCs w:val="3"/>
              </w:rPr>
            </w:pPr>
          </w:p>
        </w:tc>
        <w:tc>
          <w:tcPr>
            <w:tcW w:w="460" w:type="dxa"/>
            <w:tcBorders>
              <w:right w:val="single" w:color="auto" w:sz="8" w:space="0"/>
            </w:tcBorders>
            <w:vAlign w:val="bottom"/>
          </w:tcPr>
          <w:p w14:paraId="1F7BA3BE">
            <w:pPr>
              <w:spacing w:after="0"/>
              <w:rPr>
                <w:color w:val="auto"/>
                <w:sz w:val="3"/>
                <w:szCs w:val="3"/>
              </w:rPr>
            </w:pPr>
          </w:p>
        </w:tc>
        <w:tc>
          <w:tcPr>
            <w:tcW w:w="440" w:type="dxa"/>
            <w:tcBorders>
              <w:right w:val="single" w:color="auto" w:sz="8" w:space="0"/>
            </w:tcBorders>
            <w:vAlign w:val="bottom"/>
          </w:tcPr>
          <w:p w14:paraId="276013D8">
            <w:pPr>
              <w:spacing w:after="0"/>
              <w:rPr>
                <w:color w:val="auto"/>
                <w:sz w:val="3"/>
                <w:szCs w:val="3"/>
              </w:rPr>
            </w:pPr>
          </w:p>
        </w:tc>
        <w:tc>
          <w:tcPr>
            <w:tcW w:w="440" w:type="dxa"/>
            <w:tcBorders>
              <w:bottom w:val="single" w:color="auto" w:sz="8" w:space="0"/>
              <w:right w:val="single" w:color="auto" w:sz="8" w:space="0"/>
            </w:tcBorders>
            <w:vAlign w:val="bottom"/>
          </w:tcPr>
          <w:p w14:paraId="2CA328C7">
            <w:pPr>
              <w:spacing w:after="0"/>
              <w:rPr>
                <w:color w:val="auto"/>
                <w:sz w:val="3"/>
                <w:szCs w:val="3"/>
              </w:rPr>
            </w:pPr>
          </w:p>
        </w:tc>
        <w:tc>
          <w:tcPr>
            <w:tcW w:w="340" w:type="dxa"/>
            <w:tcBorders>
              <w:bottom w:val="single" w:color="auto" w:sz="8" w:space="0"/>
              <w:right w:val="single" w:color="auto" w:sz="8" w:space="0"/>
            </w:tcBorders>
            <w:vAlign w:val="bottom"/>
          </w:tcPr>
          <w:p w14:paraId="0770DCF0">
            <w:pPr>
              <w:spacing w:after="0"/>
              <w:rPr>
                <w:color w:val="auto"/>
                <w:sz w:val="3"/>
                <w:szCs w:val="3"/>
              </w:rPr>
            </w:pPr>
          </w:p>
        </w:tc>
        <w:tc>
          <w:tcPr>
            <w:tcW w:w="1020" w:type="dxa"/>
            <w:tcBorders>
              <w:bottom w:val="single" w:color="auto" w:sz="8" w:space="0"/>
              <w:right w:val="single" w:color="auto" w:sz="8" w:space="0"/>
            </w:tcBorders>
            <w:vAlign w:val="bottom"/>
          </w:tcPr>
          <w:p w14:paraId="1E514525">
            <w:pPr>
              <w:spacing w:after="0"/>
              <w:rPr>
                <w:color w:val="auto"/>
                <w:sz w:val="3"/>
                <w:szCs w:val="3"/>
              </w:rPr>
            </w:pPr>
          </w:p>
        </w:tc>
        <w:tc>
          <w:tcPr>
            <w:tcW w:w="1420" w:type="dxa"/>
            <w:tcBorders>
              <w:bottom w:val="single" w:color="auto" w:sz="8" w:space="0"/>
              <w:right w:val="single" w:color="auto" w:sz="8" w:space="0"/>
            </w:tcBorders>
            <w:vAlign w:val="bottom"/>
          </w:tcPr>
          <w:p w14:paraId="154094D9">
            <w:pPr>
              <w:spacing w:after="0"/>
              <w:rPr>
                <w:color w:val="auto"/>
                <w:sz w:val="3"/>
                <w:szCs w:val="3"/>
              </w:rPr>
            </w:pPr>
          </w:p>
        </w:tc>
        <w:tc>
          <w:tcPr>
            <w:tcW w:w="620" w:type="dxa"/>
            <w:tcBorders>
              <w:bottom w:val="single" w:color="auto" w:sz="8" w:space="0"/>
              <w:right w:val="single" w:color="auto" w:sz="8" w:space="0"/>
            </w:tcBorders>
            <w:vAlign w:val="bottom"/>
          </w:tcPr>
          <w:p w14:paraId="5FEBD580">
            <w:pPr>
              <w:spacing w:after="0"/>
              <w:rPr>
                <w:color w:val="auto"/>
                <w:sz w:val="3"/>
                <w:szCs w:val="3"/>
              </w:rPr>
            </w:pPr>
          </w:p>
        </w:tc>
        <w:tc>
          <w:tcPr>
            <w:tcW w:w="0" w:type="dxa"/>
            <w:vAlign w:val="bottom"/>
          </w:tcPr>
          <w:p w14:paraId="31E5AE14">
            <w:pPr>
              <w:spacing w:after="0"/>
              <w:rPr>
                <w:color w:val="auto"/>
                <w:sz w:val="1"/>
                <w:szCs w:val="1"/>
              </w:rPr>
            </w:pPr>
          </w:p>
        </w:tc>
      </w:tr>
      <w:tr w14:paraId="613C957F">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32E6153A">
            <w:pPr>
              <w:spacing w:after="0"/>
              <w:rPr>
                <w:color w:val="auto"/>
                <w:sz w:val="9"/>
                <w:szCs w:val="9"/>
              </w:rPr>
            </w:pPr>
          </w:p>
        </w:tc>
        <w:tc>
          <w:tcPr>
            <w:tcW w:w="460" w:type="dxa"/>
            <w:tcBorders>
              <w:right w:val="single" w:color="auto" w:sz="8" w:space="0"/>
            </w:tcBorders>
            <w:vAlign w:val="bottom"/>
          </w:tcPr>
          <w:p w14:paraId="4184932B">
            <w:pPr>
              <w:spacing w:after="0"/>
              <w:rPr>
                <w:color w:val="auto"/>
                <w:sz w:val="9"/>
                <w:szCs w:val="9"/>
              </w:rPr>
            </w:pPr>
          </w:p>
        </w:tc>
        <w:tc>
          <w:tcPr>
            <w:tcW w:w="440" w:type="dxa"/>
            <w:tcBorders>
              <w:right w:val="single" w:color="auto" w:sz="8" w:space="0"/>
            </w:tcBorders>
            <w:vAlign w:val="bottom"/>
          </w:tcPr>
          <w:p w14:paraId="4D6E1FDE">
            <w:pPr>
              <w:spacing w:after="0"/>
              <w:rPr>
                <w:color w:val="auto"/>
                <w:sz w:val="9"/>
                <w:szCs w:val="9"/>
              </w:rPr>
            </w:pPr>
          </w:p>
        </w:tc>
        <w:tc>
          <w:tcPr>
            <w:tcW w:w="440" w:type="dxa"/>
            <w:tcBorders>
              <w:right w:val="single" w:color="auto" w:sz="8" w:space="0"/>
            </w:tcBorders>
            <w:vAlign w:val="bottom"/>
          </w:tcPr>
          <w:p w14:paraId="43A46E9B">
            <w:pPr>
              <w:spacing w:after="0"/>
              <w:rPr>
                <w:color w:val="auto"/>
                <w:sz w:val="9"/>
                <w:szCs w:val="9"/>
              </w:rPr>
            </w:pPr>
          </w:p>
        </w:tc>
        <w:tc>
          <w:tcPr>
            <w:tcW w:w="340" w:type="dxa"/>
            <w:tcBorders>
              <w:right w:val="single" w:color="auto" w:sz="8" w:space="0"/>
            </w:tcBorders>
            <w:vAlign w:val="bottom"/>
          </w:tcPr>
          <w:p w14:paraId="23F8935D">
            <w:pPr>
              <w:spacing w:after="0"/>
              <w:rPr>
                <w:color w:val="auto"/>
                <w:sz w:val="9"/>
                <w:szCs w:val="9"/>
              </w:rPr>
            </w:pPr>
          </w:p>
        </w:tc>
        <w:tc>
          <w:tcPr>
            <w:tcW w:w="1020" w:type="dxa"/>
            <w:tcBorders>
              <w:right w:val="single" w:color="auto" w:sz="8" w:space="0"/>
            </w:tcBorders>
            <w:vAlign w:val="bottom"/>
          </w:tcPr>
          <w:p w14:paraId="2F92D8F1">
            <w:pPr>
              <w:spacing w:after="0" w:line="80" w:lineRule="exact"/>
              <w:rPr>
                <w:color w:val="auto"/>
                <w:sz w:val="20"/>
                <w:szCs w:val="20"/>
              </w:rPr>
            </w:pPr>
            <w:r>
              <w:rPr>
                <w:rFonts w:ascii="宋体" w:hAnsi="宋体" w:eastAsia="宋体" w:cs="宋体"/>
                <w:color w:val="auto"/>
                <w:sz w:val="7"/>
                <w:szCs w:val="7"/>
              </w:rPr>
              <w:t>社会效益指标</w:t>
            </w:r>
          </w:p>
        </w:tc>
        <w:tc>
          <w:tcPr>
            <w:tcW w:w="1420" w:type="dxa"/>
            <w:tcBorders>
              <w:right w:val="single" w:color="auto" w:sz="8" w:space="0"/>
            </w:tcBorders>
            <w:vAlign w:val="bottom"/>
          </w:tcPr>
          <w:p w14:paraId="6A87897B">
            <w:pPr>
              <w:spacing w:after="0"/>
              <w:rPr>
                <w:color w:val="auto"/>
                <w:sz w:val="9"/>
                <w:szCs w:val="9"/>
              </w:rPr>
            </w:pPr>
          </w:p>
        </w:tc>
        <w:tc>
          <w:tcPr>
            <w:tcW w:w="620" w:type="dxa"/>
            <w:tcBorders>
              <w:right w:val="single" w:color="auto" w:sz="8" w:space="0"/>
            </w:tcBorders>
            <w:vAlign w:val="bottom"/>
          </w:tcPr>
          <w:p w14:paraId="3B09A835">
            <w:pPr>
              <w:spacing w:after="0"/>
              <w:rPr>
                <w:color w:val="auto"/>
                <w:sz w:val="9"/>
                <w:szCs w:val="9"/>
              </w:rPr>
            </w:pPr>
          </w:p>
        </w:tc>
        <w:tc>
          <w:tcPr>
            <w:tcW w:w="0" w:type="dxa"/>
            <w:vAlign w:val="bottom"/>
          </w:tcPr>
          <w:p w14:paraId="0407DC39">
            <w:pPr>
              <w:spacing w:after="0"/>
              <w:rPr>
                <w:color w:val="auto"/>
                <w:sz w:val="1"/>
                <w:szCs w:val="1"/>
              </w:rPr>
            </w:pPr>
          </w:p>
        </w:tc>
      </w:tr>
      <w:tr w14:paraId="7E70B4D6">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17357E93">
            <w:pPr>
              <w:spacing w:after="0"/>
              <w:rPr>
                <w:color w:val="auto"/>
                <w:sz w:val="3"/>
                <w:szCs w:val="3"/>
              </w:rPr>
            </w:pPr>
          </w:p>
        </w:tc>
        <w:tc>
          <w:tcPr>
            <w:tcW w:w="460" w:type="dxa"/>
            <w:tcBorders>
              <w:right w:val="single" w:color="auto" w:sz="8" w:space="0"/>
            </w:tcBorders>
            <w:vAlign w:val="bottom"/>
          </w:tcPr>
          <w:p w14:paraId="1F3CD1A8">
            <w:pPr>
              <w:spacing w:after="0"/>
              <w:rPr>
                <w:color w:val="auto"/>
                <w:sz w:val="3"/>
                <w:szCs w:val="3"/>
              </w:rPr>
            </w:pPr>
          </w:p>
        </w:tc>
        <w:tc>
          <w:tcPr>
            <w:tcW w:w="440" w:type="dxa"/>
            <w:tcBorders>
              <w:right w:val="single" w:color="auto" w:sz="8" w:space="0"/>
            </w:tcBorders>
            <w:vAlign w:val="bottom"/>
          </w:tcPr>
          <w:p w14:paraId="0AE53C26">
            <w:pPr>
              <w:spacing w:after="0"/>
              <w:rPr>
                <w:color w:val="auto"/>
                <w:sz w:val="3"/>
                <w:szCs w:val="3"/>
              </w:rPr>
            </w:pPr>
          </w:p>
        </w:tc>
        <w:tc>
          <w:tcPr>
            <w:tcW w:w="440" w:type="dxa"/>
            <w:tcBorders>
              <w:right w:val="single" w:color="auto" w:sz="8" w:space="0"/>
            </w:tcBorders>
            <w:vAlign w:val="bottom"/>
          </w:tcPr>
          <w:p w14:paraId="4231ACC5">
            <w:pPr>
              <w:spacing w:after="0" w:line="35" w:lineRule="exact"/>
              <w:rPr>
                <w:color w:val="auto"/>
                <w:sz w:val="20"/>
                <w:szCs w:val="20"/>
              </w:rPr>
            </w:pPr>
            <w:r>
              <w:rPr>
                <w:rFonts w:ascii="宋体" w:hAnsi="宋体" w:eastAsia="宋体" w:cs="宋体"/>
                <w:color w:val="auto"/>
                <w:sz w:val="3"/>
                <w:szCs w:val="3"/>
              </w:rPr>
              <w:t>增强</w:t>
            </w:r>
          </w:p>
        </w:tc>
        <w:tc>
          <w:tcPr>
            <w:tcW w:w="340" w:type="dxa"/>
            <w:tcBorders>
              <w:right w:val="single" w:color="auto" w:sz="8" w:space="0"/>
            </w:tcBorders>
            <w:vAlign w:val="bottom"/>
          </w:tcPr>
          <w:p w14:paraId="01909FEA">
            <w:pPr>
              <w:spacing w:after="0"/>
              <w:rPr>
                <w:color w:val="auto"/>
                <w:sz w:val="3"/>
                <w:szCs w:val="3"/>
              </w:rPr>
            </w:pPr>
          </w:p>
        </w:tc>
        <w:tc>
          <w:tcPr>
            <w:tcW w:w="1020" w:type="dxa"/>
            <w:tcBorders>
              <w:bottom w:val="single" w:color="auto" w:sz="8" w:space="0"/>
              <w:right w:val="single" w:color="auto" w:sz="8" w:space="0"/>
            </w:tcBorders>
            <w:vAlign w:val="bottom"/>
          </w:tcPr>
          <w:p w14:paraId="0987458F">
            <w:pPr>
              <w:spacing w:after="0"/>
              <w:rPr>
                <w:color w:val="auto"/>
                <w:sz w:val="3"/>
                <w:szCs w:val="3"/>
              </w:rPr>
            </w:pPr>
          </w:p>
        </w:tc>
        <w:tc>
          <w:tcPr>
            <w:tcW w:w="1420" w:type="dxa"/>
            <w:tcBorders>
              <w:bottom w:val="single" w:color="auto" w:sz="8" w:space="0"/>
              <w:right w:val="single" w:color="auto" w:sz="8" w:space="0"/>
            </w:tcBorders>
            <w:vAlign w:val="bottom"/>
          </w:tcPr>
          <w:p w14:paraId="5C6E17A8">
            <w:pPr>
              <w:spacing w:after="0"/>
              <w:rPr>
                <w:color w:val="auto"/>
                <w:sz w:val="3"/>
                <w:szCs w:val="3"/>
              </w:rPr>
            </w:pPr>
          </w:p>
        </w:tc>
        <w:tc>
          <w:tcPr>
            <w:tcW w:w="620" w:type="dxa"/>
            <w:tcBorders>
              <w:bottom w:val="single" w:color="auto" w:sz="8" w:space="0"/>
              <w:right w:val="single" w:color="auto" w:sz="8" w:space="0"/>
            </w:tcBorders>
            <w:vAlign w:val="bottom"/>
          </w:tcPr>
          <w:p w14:paraId="12656F7D">
            <w:pPr>
              <w:spacing w:after="0"/>
              <w:rPr>
                <w:color w:val="auto"/>
                <w:sz w:val="3"/>
                <w:szCs w:val="3"/>
              </w:rPr>
            </w:pPr>
          </w:p>
        </w:tc>
        <w:tc>
          <w:tcPr>
            <w:tcW w:w="0" w:type="dxa"/>
            <w:vAlign w:val="bottom"/>
          </w:tcPr>
          <w:p w14:paraId="4806FFB1">
            <w:pPr>
              <w:spacing w:after="0"/>
              <w:rPr>
                <w:color w:val="auto"/>
                <w:sz w:val="1"/>
                <w:szCs w:val="1"/>
              </w:rPr>
            </w:pPr>
          </w:p>
        </w:tc>
      </w:tr>
      <w:tr w14:paraId="76882A7F">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184A1FB1">
            <w:pPr>
              <w:spacing w:after="0"/>
              <w:rPr>
                <w:color w:val="auto"/>
                <w:sz w:val="9"/>
                <w:szCs w:val="9"/>
              </w:rPr>
            </w:pPr>
          </w:p>
        </w:tc>
        <w:tc>
          <w:tcPr>
            <w:tcW w:w="460" w:type="dxa"/>
            <w:tcBorders>
              <w:right w:val="single" w:color="auto" w:sz="8" w:space="0"/>
            </w:tcBorders>
            <w:vAlign w:val="bottom"/>
          </w:tcPr>
          <w:p w14:paraId="2E00A0A5">
            <w:pPr>
              <w:spacing w:after="0"/>
              <w:rPr>
                <w:color w:val="auto"/>
                <w:sz w:val="9"/>
                <w:szCs w:val="9"/>
              </w:rPr>
            </w:pPr>
          </w:p>
        </w:tc>
        <w:tc>
          <w:tcPr>
            <w:tcW w:w="440" w:type="dxa"/>
            <w:tcBorders>
              <w:right w:val="single" w:color="auto" w:sz="8" w:space="0"/>
            </w:tcBorders>
            <w:vAlign w:val="bottom"/>
          </w:tcPr>
          <w:p w14:paraId="51AF4370">
            <w:pPr>
              <w:spacing w:after="0"/>
              <w:rPr>
                <w:color w:val="auto"/>
                <w:sz w:val="9"/>
                <w:szCs w:val="9"/>
              </w:rPr>
            </w:pPr>
          </w:p>
        </w:tc>
        <w:tc>
          <w:tcPr>
            <w:tcW w:w="440" w:type="dxa"/>
            <w:tcBorders>
              <w:right w:val="single" w:color="auto" w:sz="8" w:space="0"/>
            </w:tcBorders>
            <w:vAlign w:val="bottom"/>
          </w:tcPr>
          <w:p w14:paraId="105C4F6D">
            <w:pPr>
              <w:spacing w:after="0"/>
              <w:rPr>
                <w:color w:val="auto"/>
                <w:sz w:val="9"/>
                <w:szCs w:val="9"/>
              </w:rPr>
            </w:pPr>
          </w:p>
        </w:tc>
        <w:tc>
          <w:tcPr>
            <w:tcW w:w="340" w:type="dxa"/>
            <w:tcBorders>
              <w:right w:val="single" w:color="auto" w:sz="8" w:space="0"/>
            </w:tcBorders>
            <w:vAlign w:val="bottom"/>
          </w:tcPr>
          <w:p w14:paraId="2D2798A5">
            <w:pPr>
              <w:spacing w:after="0"/>
              <w:rPr>
                <w:color w:val="auto"/>
                <w:sz w:val="9"/>
                <w:szCs w:val="9"/>
              </w:rPr>
            </w:pPr>
          </w:p>
        </w:tc>
        <w:tc>
          <w:tcPr>
            <w:tcW w:w="1020" w:type="dxa"/>
            <w:tcBorders>
              <w:right w:val="single" w:color="auto" w:sz="8" w:space="0"/>
            </w:tcBorders>
            <w:vAlign w:val="bottom"/>
          </w:tcPr>
          <w:p w14:paraId="512C9254">
            <w:pPr>
              <w:spacing w:after="0" w:line="80" w:lineRule="exact"/>
              <w:rPr>
                <w:color w:val="auto"/>
                <w:sz w:val="20"/>
                <w:szCs w:val="20"/>
              </w:rPr>
            </w:pPr>
            <w:r>
              <w:rPr>
                <w:rFonts w:ascii="宋体" w:hAnsi="宋体" w:eastAsia="宋体" w:cs="宋体"/>
                <w:color w:val="auto"/>
                <w:sz w:val="7"/>
                <w:szCs w:val="7"/>
              </w:rPr>
              <w:t>可持续影响指标</w:t>
            </w:r>
          </w:p>
        </w:tc>
        <w:tc>
          <w:tcPr>
            <w:tcW w:w="1420" w:type="dxa"/>
            <w:tcBorders>
              <w:right w:val="single" w:color="auto" w:sz="8" w:space="0"/>
            </w:tcBorders>
            <w:vAlign w:val="bottom"/>
          </w:tcPr>
          <w:p w14:paraId="37F03829">
            <w:pPr>
              <w:spacing w:after="0"/>
              <w:rPr>
                <w:color w:val="auto"/>
                <w:sz w:val="9"/>
                <w:szCs w:val="9"/>
              </w:rPr>
            </w:pPr>
          </w:p>
        </w:tc>
        <w:tc>
          <w:tcPr>
            <w:tcW w:w="620" w:type="dxa"/>
            <w:tcBorders>
              <w:right w:val="single" w:color="auto" w:sz="8" w:space="0"/>
            </w:tcBorders>
            <w:vAlign w:val="bottom"/>
          </w:tcPr>
          <w:p w14:paraId="3629FCC9">
            <w:pPr>
              <w:spacing w:after="0"/>
              <w:rPr>
                <w:color w:val="auto"/>
                <w:sz w:val="9"/>
                <w:szCs w:val="9"/>
              </w:rPr>
            </w:pPr>
          </w:p>
        </w:tc>
        <w:tc>
          <w:tcPr>
            <w:tcW w:w="0" w:type="dxa"/>
            <w:vAlign w:val="bottom"/>
          </w:tcPr>
          <w:p w14:paraId="06E71943">
            <w:pPr>
              <w:spacing w:after="0"/>
              <w:rPr>
                <w:color w:val="auto"/>
                <w:sz w:val="1"/>
                <w:szCs w:val="1"/>
              </w:rPr>
            </w:pPr>
          </w:p>
        </w:tc>
      </w:tr>
      <w:tr w14:paraId="5C2BAA74">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3D7E225D">
            <w:pPr>
              <w:spacing w:after="0"/>
              <w:rPr>
                <w:color w:val="auto"/>
                <w:sz w:val="3"/>
                <w:szCs w:val="3"/>
              </w:rPr>
            </w:pPr>
          </w:p>
        </w:tc>
        <w:tc>
          <w:tcPr>
            <w:tcW w:w="460" w:type="dxa"/>
            <w:tcBorders>
              <w:right w:val="single" w:color="auto" w:sz="8" w:space="0"/>
            </w:tcBorders>
            <w:vAlign w:val="bottom"/>
          </w:tcPr>
          <w:p w14:paraId="3D17A2B5">
            <w:pPr>
              <w:spacing w:after="0"/>
              <w:rPr>
                <w:color w:val="auto"/>
                <w:sz w:val="3"/>
                <w:szCs w:val="3"/>
              </w:rPr>
            </w:pPr>
          </w:p>
        </w:tc>
        <w:tc>
          <w:tcPr>
            <w:tcW w:w="440" w:type="dxa"/>
            <w:tcBorders>
              <w:right w:val="single" w:color="auto" w:sz="8" w:space="0"/>
            </w:tcBorders>
            <w:vAlign w:val="bottom"/>
          </w:tcPr>
          <w:p w14:paraId="4FAF618B">
            <w:pPr>
              <w:spacing w:after="0"/>
              <w:rPr>
                <w:color w:val="auto"/>
                <w:sz w:val="3"/>
                <w:szCs w:val="3"/>
              </w:rPr>
            </w:pPr>
          </w:p>
        </w:tc>
        <w:tc>
          <w:tcPr>
            <w:tcW w:w="440" w:type="dxa"/>
            <w:tcBorders>
              <w:bottom w:val="single" w:color="auto" w:sz="8" w:space="0"/>
              <w:right w:val="single" w:color="auto" w:sz="8" w:space="0"/>
            </w:tcBorders>
            <w:vAlign w:val="bottom"/>
          </w:tcPr>
          <w:p w14:paraId="32456303">
            <w:pPr>
              <w:spacing w:after="0"/>
              <w:rPr>
                <w:color w:val="auto"/>
                <w:sz w:val="3"/>
                <w:szCs w:val="3"/>
              </w:rPr>
            </w:pPr>
          </w:p>
        </w:tc>
        <w:tc>
          <w:tcPr>
            <w:tcW w:w="340" w:type="dxa"/>
            <w:tcBorders>
              <w:bottom w:val="single" w:color="auto" w:sz="8" w:space="0"/>
              <w:right w:val="single" w:color="auto" w:sz="8" w:space="0"/>
            </w:tcBorders>
            <w:vAlign w:val="bottom"/>
          </w:tcPr>
          <w:p w14:paraId="767FFD50">
            <w:pPr>
              <w:spacing w:after="0"/>
              <w:rPr>
                <w:color w:val="auto"/>
                <w:sz w:val="3"/>
                <w:szCs w:val="3"/>
              </w:rPr>
            </w:pPr>
          </w:p>
        </w:tc>
        <w:tc>
          <w:tcPr>
            <w:tcW w:w="1020" w:type="dxa"/>
            <w:tcBorders>
              <w:bottom w:val="single" w:color="auto" w:sz="8" w:space="0"/>
              <w:right w:val="single" w:color="auto" w:sz="8" w:space="0"/>
            </w:tcBorders>
            <w:vAlign w:val="bottom"/>
          </w:tcPr>
          <w:p w14:paraId="09235F3B">
            <w:pPr>
              <w:spacing w:after="0"/>
              <w:rPr>
                <w:color w:val="auto"/>
                <w:sz w:val="3"/>
                <w:szCs w:val="3"/>
              </w:rPr>
            </w:pPr>
          </w:p>
        </w:tc>
        <w:tc>
          <w:tcPr>
            <w:tcW w:w="1420" w:type="dxa"/>
            <w:tcBorders>
              <w:bottom w:val="single" w:color="auto" w:sz="8" w:space="0"/>
              <w:right w:val="single" w:color="auto" w:sz="8" w:space="0"/>
            </w:tcBorders>
            <w:vAlign w:val="bottom"/>
          </w:tcPr>
          <w:p w14:paraId="06C18278">
            <w:pPr>
              <w:spacing w:after="0"/>
              <w:rPr>
                <w:color w:val="auto"/>
                <w:sz w:val="3"/>
                <w:szCs w:val="3"/>
              </w:rPr>
            </w:pPr>
          </w:p>
        </w:tc>
        <w:tc>
          <w:tcPr>
            <w:tcW w:w="620" w:type="dxa"/>
            <w:tcBorders>
              <w:bottom w:val="single" w:color="auto" w:sz="8" w:space="0"/>
              <w:right w:val="single" w:color="auto" w:sz="8" w:space="0"/>
            </w:tcBorders>
            <w:vAlign w:val="bottom"/>
          </w:tcPr>
          <w:p w14:paraId="713352FD">
            <w:pPr>
              <w:spacing w:after="0"/>
              <w:rPr>
                <w:color w:val="auto"/>
                <w:sz w:val="3"/>
                <w:szCs w:val="3"/>
              </w:rPr>
            </w:pPr>
          </w:p>
        </w:tc>
        <w:tc>
          <w:tcPr>
            <w:tcW w:w="0" w:type="dxa"/>
            <w:vAlign w:val="bottom"/>
          </w:tcPr>
          <w:p w14:paraId="33812360">
            <w:pPr>
              <w:spacing w:after="0"/>
              <w:rPr>
                <w:color w:val="auto"/>
                <w:sz w:val="1"/>
                <w:szCs w:val="1"/>
              </w:rPr>
            </w:pPr>
          </w:p>
        </w:tc>
      </w:tr>
      <w:tr w14:paraId="6008BC08">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3D219D1D">
            <w:pPr>
              <w:spacing w:after="0"/>
              <w:rPr>
                <w:color w:val="auto"/>
                <w:sz w:val="9"/>
                <w:szCs w:val="9"/>
              </w:rPr>
            </w:pPr>
          </w:p>
        </w:tc>
        <w:tc>
          <w:tcPr>
            <w:tcW w:w="460" w:type="dxa"/>
            <w:tcBorders>
              <w:right w:val="single" w:color="auto" w:sz="8" w:space="0"/>
            </w:tcBorders>
            <w:vAlign w:val="bottom"/>
          </w:tcPr>
          <w:p w14:paraId="174ED15E">
            <w:pPr>
              <w:spacing w:after="0"/>
              <w:rPr>
                <w:color w:val="auto"/>
                <w:sz w:val="9"/>
                <w:szCs w:val="9"/>
              </w:rPr>
            </w:pPr>
          </w:p>
        </w:tc>
        <w:tc>
          <w:tcPr>
            <w:tcW w:w="440" w:type="dxa"/>
            <w:tcBorders>
              <w:right w:val="single" w:color="auto" w:sz="8" w:space="0"/>
            </w:tcBorders>
            <w:vAlign w:val="bottom"/>
          </w:tcPr>
          <w:p w14:paraId="50E930E4">
            <w:pPr>
              <w:spacing w:after="0"/>
              <w:rPr>
                <w:color w:val="auto"/>
                <w:sz w:val="9"/>
                <w:szCs w:val="9"/>
              </w:rPr>
            </w:pPr>
          </w:p>
        </w:tc>
        <w:tc>
          <w:tcPr>
            <w:tcW w:w="440" w:type="dxa"/>
            <w:tcBorders>
              <w:right w:val="single" w:color="auto" w:sz="8" w:space="0"/>
            </w:tcBorders>
            <w:vAlign w:val="bottom"/>
          </w:tcPr>
          <w:p w14:paraId="40622D0D">
            <w:pPr>
              <w:spacing w:after="0"/>
              <w:rPr>
                <w:color w:val="auto"/>
                <w:sz w:val="9"/>
                <w:szCs w:val="9"/>
              </w:rPr>
            </w:pPr>
          </w:p>
        </w:tc>
        <w:tc>
          <w:tcPr>
            <w:tcW w:w="340" w:type="dxa"/>
            <w:tcBorders>
              <w:right w:val="single" w:color="auto" w:sz="8" w:space="0"/>
            </w:tcBorders>
            <w:vAlign w:val="bottom"/>
          </w:tcPr>
          <w:p w14:paraId="143475D4">
            <w:pPr>
              <w:spacing w:after="0"/>
              <w:rPr>
                <w:color w:val="auto"/>
                <w:sz w:val="9"/>
                <w:szCs w:val="9"/>
              </w:rPr>
            </w:pPr>
          </w:p>
        </w:tc>
        <w:tc>
          <w:tcPr>
            <w:tcW w:w="1020" w:type="dxa"/>
            <w:tcBorders>
              <w:right w:val="single" w:color="auto" w:sz="8" w:space="0"/>
            </w:tcBorders>
            <w:vAlign w:val="bottom"/>
          </w:tcPr>
          <w:p w14:paraId="11526571">
            <w:pPr>
              <w:spacing w:after="0" w:line="80" w:lineRule="exact"/>
              <w:rPr>
                <w:color w:val="auto"/>
                <w:sz w:val="20"/>
                <w:szCs w:val="20"/>
              </w:rPr>
            </w:pPr>
            <w:r>
              <w:rPr>
                <w:rFonts w:ascii="宋体" w:hAnsi="宋体" w:eastAsia="宋体" w:cs="宋体"/>
                <w:color w:val="auto"/>
                <w:sz w:val="7"/>
                <w:szCs w:val="7"/>
              </w:rPr>
              <w:t>群众满意度</w:t>
            </w:r>
          </w:p>
        </w:tc>
        <w:tc>
          <w:tcPr>
            <w:tcW w:w="1420" w:type="dxa"/>
            <w:tcBorders>
              <w:right w:val="single" w:color="auto" w:sz="8" w:space="0"/>
            </w:tcBorders>
            <w:vAlign w:val="bottom"/>
          </w:tcPr>
          <w:p w14:paraId="3A5E384F">
            <w:pPr>
              <w:spacing w:after="0" w:line="80" w:lineRule="exact"/>
              <w:rPr>
                <w:color w:val="auto"/>
                <w:sz w:val="20"/>
                <w:szCs w:val="20"/>
              </w:rPr>
            </w:pPr>
            <w:r>
              <w:rPr>
                <w:rFonts w:ascii="宋体" w:hAnsi="宋体" w:eastAsia="宋体" w:cs="宋体"/>
                <w:color w:val="auto"/>
                <w:sz w:val="7"/>
                <w:szCs w:val="7"/>
              </w:rPr>
              <w:t>10</w:t>
            </w:r>
          </w:p>
        </w:tc>
        <w:tc>
          <w:tcPr>
            <w:tcW w:w="620" w:type="dxa"/>
            <w:tcBorders>
              <w:right w:val="single" w:color="auto" w:sz="8" w:space="0"/>
            </w:tcBorders>
            <w:vAlign w:val="bottom"/>
          </w:tcPr>
          <w:p w14:paraId="2725C475">
            <w:pPr>
              <w:spacing w:after="0"/>
              <w:rPr>
                <w:color w:val="auto"/>
                <w:sz w:val="9"/>
                <w:szCs w:val="9"/>
              </w:rPr>
            </w:pPr>
          </w:p>
        </w:tc>
        <w:tc>
          <w:tcPr>
            <w:tcW w:w="0" w:type="dxa"/>
            <w:vAlign w:val="bottom"/>
          </w:tcPr>
          <w:p w14:paraId="5C217776">
            <w:pPr>
              <w:spacing w:after="0"/>
              <w:rPr>
                <w:color w:val="auto"/>
                <w:sz w:val="1"/>
                <w:szCs w:val="1"/>
              </w:rPr>
            </w:pPr>
          </w:p>
        </w:tc>
      </w:tr>
      <w:tr w14:paraId="44FFF572">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16EFA65C">
            <w:pPr>
              <w:spacing w:after="0"/>
              <w:rPr>
                <w:color w:val="auto"/>
                <w:sz w:val="3"/>
                <w:szCs w:val="3"/>
              </w:rPr>
            </w:pPr>
          </w:p>
        </w:tc>
        <w:tc>
          <w:tcPr>
            <w:tcW w:w="460" w:type="dxa"/>
            <w:tcBorders>
              <w:right w:val="single" w:color="auto" w:sz="8" w:space="0"/>
            </w:tcBorders>
            <w:vAlign w:val="bottom"/>
          </w:tcPr>
          <w:p w14:paraId="1812CFB4">
            <w:pPr>
              <w:spacing w:after="0"/>
              <w:rPr>
                <w:color w:val="auto"/>
                <w:sz w:val="3"/>
                <w:szCs w:val="3"/>
              </w:rPr>
            </w:pPr>
          </w:p>
        </w:tc>
        <w:tc>
          <w:tcPr>
            <w:tcW w:w="440" w:type="dxa"/>
            <w:tcBorders>
              <w:right w:val="single" w:color="auto" w:sz="8" w:space="0"/>
            </w:tcBorders>
            <w:vAlign w:val="bottom"/>
          </w:tcPr>
          <w:p w14:paraId="683939AC">
            <w:pPr>
              <w:spacing w:after="0"/>
              <w:rPr>
                <w:color w:val="auto"/>
                <w:sz w:val="3"/>
                <w:szCs w:val="3"/>
              </w:rPr>
            </w:pPr>
          </w:p>
        </w:tc>
        <w:tc>
          <w:tcPr>
            <w:tcW w:w="440" w:type="dxa"/>
            <w:tcBorders>
              <w:right w:val="single" w:color="auto" w:sz="8" w:space="0"/>
            </w:tcBorders>
            <w:vAlign w:val="bottom"/>
          </w:tcPr>
          <w:p w14:paraId="16C6B655">
            <w:pPr>
              <w:spacing w:after="0" w:line="35" w:lineRule="exact"/>
              <w:rPr>
                <w:color w:val="auto"/>
                <w:sz w:val="20"/>
                <w:szCs w:val="20"/>
              </w:rPr>
            </w:pPr>
            <w:r>
              <w:rPr>
                <w:rFonts w:ascii="宋体" w:hAnsi="宋体" w:eastAsia="宋体" w:cs="宋体"/>
                <w:color w:val="auto"/>
                <w:sz w:val="3"/>
                <w:szCs w:val="3"/>
              </w:rPr>
              <w:t>85%</w:t>
            </w:r>
          </w:p>
        </w:tc>
        <w:tc>
          <w:tcPr>
            <w:tcW w:w="340" w:type="dxa"/>
            <w:tcBorders>
              <w:right w:val="single" w:color="auto" w:sz="8" w:space="0"/>
            </w:tcBorders>
            <w:vAlign w:val="bottom"/>
          </w:tcPr>
          <w:p w14:paraId="5049DB32">
            <w:pPr>
              <w:spacing w:after="0" w:line="35" w:lineRule="exact"/>
              <w:rPr>
                <w:color w:val="auto"/>
                <w:sz w:val="20"/>
                <w:szCs w:val="20"/>
              </w:rPr>
            </w:pPr>
            <w:r>
              <w:rPr>
                <w:rFonts w:ascii="宋体" w:hAnsi="宋体" w:eastAsia="宋体" w:cs="宋体"/>
                <w:color w:val="auto"/>
                <w:sz w:val="3"/>
                <w:szCs w:val="3"/>
              </w:rPr>
              <w:t>百分比</w:t>
            </w:r>
          </w:p>
        </w:tc>
        <w:tc>
          <w:tcPr>
            <w:tcW w:w="1020" w:type="dxa"/>
            <w:tcBorders>
              <w:bottom w:val="single" w:color="auto" w:sz="8" w:space="0"/>
              <w:right w:val="single" w:color="auto" w:sz="8" w:space="0"/>
            </w:tcBorders>
            <w:vAlign w:val="bottom"/>
          </w:tcPr>
          <w:p w14:paraId="0440E637">
            <w:pPr>
              <w:spacing w:after="0"/>
              <w:rPr>
                <w:color w:val="auto"/>
                <w:sz w:val="3"/>
                <w:szCs w:val="3"/>
              </w:rPr>
            </w:pPr>
          </w:p>
        </w:tc>
        <w:tc>
          <w:tcPr>
            <w:tcW w:w="1420" w:type="dxa"/>
            <w:tcBorders>
              <w:bottom w:val="single" w:color="auto" w:sz="8" w:space="0"/>
              <w:right w:val="single" w:color="auto" w:sz="8" w:space="0"/>
            </w:tcBorders>
            <w:vAlign w:val="bottom"/>
          </w:tcPr>
          <w:p w14:paraId="646D1424">
            <w:pPr>
              <w:spacing w:after="0"/>
              <w:rPr>
                <w:color w:val="auto"/>
                <w:sz w:val="3"/>
                <w:szCs w:val="3"/>
              </w:rPr>
            </w:pPr>
          </w:p>
        </w:tc>
        <w:tc>
          <w:tcPr>
            <w:tcW w:w="620" w:type="dxa"/>
            <w:tcBorders>
              <w:bottom w:val="single" w:color="auto" w:sz="8" w:space="0"/>
              <w:right w:val="single" w:color="auto" w:sz="8" w:space="0"/>
            </w:tcBorders>
            <w:vAlign w:val="bottom"/>
          </w:tcPr>
          <w:p w14:paraId="72ACBAB8">
            <w:pPr>
              <w:spacing w:after="0"/>
              <w:rPr>
                <w:color w:val="auto"/>
                <w:sz w:val="3"/>
                <w:szCs w:val="3"/>
              </w:rPr>
            </w:pPr>
          </w:p>
        </w:tc>
        <w:tc>
          <w:tcPr>
            <w:tcW w:w="0" w:type="dxa"/>
            <w:vAlign w:val="bottom"/>
          </w:tcPr>
          <w:p w14:paraId="6E9394F0">
            <w:pPr>
              <w:spacing w:after="0"/>
              <w:rPr>
                <w:color w:val="auto"/>
                <w:sz w:val="1"/>
                <w:szCs w:val="1"/>
              </w:rPr>
            </w:pPr>
          </w:p>
        </w:tc>
      </w:tr>
      <w:tr w14:paraId="2AABA4BF">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5D694D2E">
            <w:pPr>
              <w:spacing w:after="0"/>
              <w:rPr>
                <w:color w:val="auto"/>
                <w:sz w:val="9"/>
                <w:szCs w:val="9"/>
              </w:rPr>
            </w:pPr>
          </w:p>
        </w:tc>
        <w:tc>
          <w:tcPr>
            <w:tcW w:w="460" w:type="dxa"/>
            <w:tcBorders>
              <w:right w:val="single" w:color="auto" w:sz="8" w:space="0"/>
            </w:tcBorders>
            <w:vAlign w:val="bottom"/>
          </w:tcPr>
          <w:p w14:paraId="62DF9BFE">
            <w:pPr>
              <w:spacing w:after="0"/>
              <w:rPr>
                <w:color w:val="auto"/>
                <w:sz w:val="9"/>
                <w:szCs w:val="9"/>
              </w:rPr>
            </w:pPr>
          </w:p>
        </w:tc>
        <w:tc>
          <w:tcPr>
            <w:tcW w:w="440" w:type="dxa"/>
            <w:tcBorders>
              <w:right w:val="single" w:color="auto" w:sz="8" w:space="0"/>
            </w:tcBorders>
            <w:vAlign w:val="bottom"/>
          </w:tcPr>
          <w:p w14:paraId="1F7396E9">
            <w:pPr>
              <w:spacing w:after="0"/>
              <w:rPr>
                <w:color w:val="auto"/>
                <w:sz w:val="9"/>
                <w:szCs w:val="9"/>
              </w:rPr>
            </w:pPr>
          </w:p>
        </w:tc>
        <w:tc>
          <w:tcPr>
            <w:tcW w:w="440" w:type="dxa"/>
            <w:tcBorders>
              <w:right w:val="single" w:color="auto" w:sz="8" w:space="0"/>
            </w:tcBorders>
            <w:vAlign w:val="bottom"/>
          </w:tcPr>
          <w:p w14:paraId="2A2998B9">
            <w:pPr>
              <w:spacing w:after="0"/>
              <w:rPr>
                <w:color w:val="auto"/>
                <w:sz w:val="9"/>
                <w:szCs w:val="9"/>
              </w:rPr>
            </w:pPr>
          </w:p>
        </w:tc>
        <w:tc>
          <w:tcPr>
            <w:tcW w:w="340" w:type="dxa"/>
            <w:tcBorders>
              <w:right w:val="single" w:color="auto" w:sz="8" w:space="0"/>
            </w:tcBorders>
            <w:vAlign w:val="bottom"/>
          </w:tcPr>
          <w:p w14:paraId="5E59CC97">
            <w:pPr>
              <w:spacing w:after="0"/>
              <w:rPr>
                <w:color w:val="auto"/>
                <w:sz w:val="9"/>
                <w:szCs w:val="9"/>
              </w:rPr>
            </w:pPr>
          </w:p>
        </w:tc>
        <w:tc>
          <w:tcPr>
            <w:tcW w:w="1020" w:type="dxa"/>
            <w:tcBorders>
              <w:right w:val="single" w:color="auto" w:sz="8" w:space="0"/>
            </w:tcBorders>
            <w:vAlign w:val="bottom"/>
          </w:tcPr>
          <w:p w14:paraId="20947976">
            <w:pPr>
              <w:spacing w:after="0" w:line="80" w:lineRule="exact"/>
              <w:rPr>
                <w:color w:val="auto"/>
                <w:sz w:val="20"/>
                <w:szCs w:val="20"/>
              </w:rPr>
            </w:pPr>
            <w:r>
              <w:rPr>
                <w:rFonts w:ascii="宋体" w:hAnsi="宋体" w:eastAsia="宋体" w:cs="宋体"/>
                <w:color w:val="auto"/>
                <w:w w:val="99"/>
                <w:sz w:val="7"/>
                <w:szCs w:val="7"/>
              </w:rPr>
              <w:t>安全生产检查及宣传工作普及率</w:t>
            </w:r>
          </w:p>
        </w:tc>
        <w:tc>
          <w:tcPr>
            <w:tcW w:w="1420" w:type="dxa"/>
            <w:tcBorders>
              <w:right w:val="single" w:color="auto" w:sz="8" w:space="0"/>
            </w:tcBorders>
            <w:vAlign w:val="bottom"/>
          </w:tcPr>
          <w:p w14:paraId="3ABA1AA7">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0468724">
            <w:pPr>
              <w:spacing w:after="0"/>
              <w:rPr>
                <w:color w:val="auto"/>
                <w:sz w:val="9"/>
                <w:szCs w:val="9"/>
              </w:rPr>
            </w:pPr>
          </w:p>
        </w:tc>
        <w:tc>
          <w:tcPr>
            <w:tcW w:w="0" w:type="dxa"/>
            <w:vAlign w:val="bottom"/>
          </w:tcPr>
          <w:p w14:paraId="59E2AB04">
            <w:pPr>
              <w:spacing w:after="0"/>
              <w:rPr>
                <w:color w:val="auto"/>
                <w:sz w:val="1"/>
                <w:szCs w:val="1"/>
              </w:rPr>
            </w:pPr>
          </w:p>
        </w:tc>
      </w:tr>
      <w:tr w14:paraId="5BE46213">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1A0B53C5">
            <w:pPr>
              <w:spacing w:after="0"/>
              <w:rPr>
                <w:color w:val="auto"/>
                <w:sz w:val="3"/>
                <w:szCs w:val="3"/>
              </w:rPr>
            </w:pPr>
          </w:p>
        </w:tc>
        <w:tc>
          <w:tcPr>
            <w:tcW w:w="460" w:type="dxa"/>
            <w:tcBorders>
              <w:right w:val="single" w:color="auto" w:sz="8" w:space="0"/>
            </w:tcBorders>
            <w:vAlign w:val="bottom"/>
          </w:tcPr>
          <w:p w14:paraId="5247B238">
            <w:pPr>
              <w:spacing w:after="0"/>
              <w:rPr>
                <w:color w:val="auto"/>
                <w:sz w:val="3"/>
                <w:szCs w:val="3"/>
              </w:rPr>
            </w:pPr>
          </w:p>
        </w:tc>
        <w:tc>
          <w:tcPr>
            <w:tcW w:w="440" w:type="dxa"/>
            <w:tcBorders>
              <w:right w:val="single" w:color="auto" w:sz="8" w:space="0"/>
            </w:tcBorders>
            <w:vAlign w:val="bottom"/>
          </w:tcPr>
          <w:p w14:paraId="0A4D26FE">
            <w:pPr>
              <w:spacing w:after="0"/>
              <w:rPr>
                <w:color w:val="auto"/>
                <w:sz w:val="3"/>
                <w:szCs w:val="3"/>
              </w:rPr>
            </w:pPr>
          </w:p>
        </w:tc>
        <w:tc>
          <w:tcPr>
            <w:tcW w:w="440" w:type="dxa"/>
            <w:tcBorders>
              <w:bottom w:val="single" w:color="auto" w:sz="8" w:space="0"/>
              <w:right w:val="single" w:color="auto" w:sz="8" w:space="0"/>
            </w:tcBorders>
            <w:vAlign w:val="bottom"/>
          </w:tcPr>
          <w:p w14:paraId="44210788">
            <w:pPr>
              <w:spacing w:after="0"/>
              <w:rPr>
                <w:color w:val="auto"/>
                <w:sz w:val="3"/>
                <w:szCs w:val="3"/>
              </w:rPr>
            </w:pPr>
          </w:p>
        </w:tc>
        <w:tc>
          <w:tcPr>
            <w:tcW w:w="340" w:type="dxa"/>
            <w:tcBorders>
              <w:bottom w:val="single" w:color="auto" w:sz="8" w:space="0"/>
              <w:right w:val="single" w:color="auto" w:sz="8" w:space="0"/>
            </w:tcBorders>
            <w:vAlign w:val="bottom"/>
          </w:tcPr>
          <w:p w14:paraId="22C162F0">
            <w:pPr>
              <w:spacing w:after="0"/>
              <w:rPr>
                <w:color w:val="auto"/>
                <w:sz w:val="3"/>
                <w:szCs w:val="3"/>
              </w:rPr>
            </w:pPr>
          </w:p>
        </w:tc>
        <w:tc>
          <w:tcPr>
            <w:tcW w:w="1020" w:type="dxa"/>
            <w:tcBorders>
              <w:bottom w:val="single" w:color="auto" w:sz="8" w:space="0"/>
              <w:right w:val="single" w:color="auto" w:sz="8" w:space="0"/>
            </w:tcBorders>
            <w:vAlign w:val="bottom"/>
          </w:tcPr>
          <w:p w14:paraId="0B52B933">
            <w:pPr>
              <w:spacing w:after="0"/>
              <w:rPr>
                <w:color w:val="auto"/>
                <w:sz w:val="3"/>
                <w:szCs w:val="3"/>
              </w:rPr>
            </w:pPr>
          </w:p>
        </w:tc>
        <w:tc>
          <w:tcPr>
            <w:tcW w:w="1420" w:type="dxa"/>
            <w:tcBorders>
              <w:bottom w:val="single" w:color="auto" w:sz="8" w:space="0"/>
              <w:right w:val="single" w:color="auto" w:sz="8" w:space="0"/>
            </w:tcBorders>
            <w:vAlign w:val="bottom"/>
          </w:tcPr>
          <w:p w14:paraId="1139A0AB">
            <w:pPr>
              <w:spacing w:after="0"/>
              <w:rPr>
                <w:color w:val="auto"/>
                <w:sz w:val="3"/>
                <w:szCs w:val="3"/>
              </w:rPr>
            </w:pPr>
          </w:p>
        </w:tc>
        <w:tc>
          <w:tcPr>
            <w:tcW w:w="620" w:type="dxa"/>
            <w:tcBorders>
              <w:bottom w:val="single" w:color="auto" w:sz="8" w:space="0"/>
              <w:right w:val="single" w:color="auto" w:sz="8" w:space="0"/>
            </w:tcBorders>
            <w:vAlign w:val="bottom"/>
          </w:tcPr>
          <w:p w14:paraId="66A51FC4">
            <w:pPr>
              <w:spacing w:after="0"/>
              <w:rPr>
                <w:color w:val="auto"/>
                <w:sz w:val="3"/>
                <w:szCs w:val="3"/>
              </w:rPr>
            </w:pPr>
          </w:p>
        </w:tc>
        <w:tc>
          <w:tcPr>
            <w:tcW w:w="0" w:type="dxa"/>
            <w:vAlign w:val="bottom"/>
          </w:tcPr>
          <w:p w14:paraId="485A9C39">
            <w:pPr>
              <w:spacing w:after="0"/>
              <w:rPr>
                <w:color w:val="auto"/>
                <w:sz w:val="1"/>
                <w:szCs w:val="1"/>
              </w:rPr>
            </w:pPr>
          </w:p>
        </w:tc>
      </w:tr>
      <w:tr w14:paraId="21DAF072">
        <w:tblPrEx>
          <w:tblCellMar>
            <w:top w:w="0" w:type="dxa"/>
            <w:left w:w="0" w:type="dxa"/>
            <w:bottom w:w="0" w:type="dxa"/>
            <w:right w:w="0" w:type="dxa"/>
          </w:tblCellMar>
        </w:tblPrEx>
        <w:trPr>
          <w:trHeight w:val="109" w:hRule="atLeast"/>
        </w:trPr>
        <w:tc>
          <w:tcPr>
            <w:tcW w:w="460" w:type="dxa"/>
            <w:tcBorders>
              <w:right w:val="single" w:color="auto" w:sz="8" w:space="0"/>
            </w:tcBorders>
            <w:vAlign w:val="bottom"/>
          </w:tcPr>
          <w:p w14:paraId="2BDA8139">
            <w:pPr>
              <w:spacing w:after="0"/>
              <w:rPr>
                <w:color w:val="auto"/>
                <w:sz w:val="9"/>
                <w:szCs w:val="9"/>
              </w:rPr>
            </w:pPr>
          </w:p>
        </w:tc>
        <w:tc>
          <w:tcPr>
            <w:tcW w:w="460" w:type="dxa"/>
            <w:tcBorders>
              <w:right w:val="single" w:color="auto" w:sz="8" w:space="0"/>
            </w:tcBorders>
            <w:vAlign w:val="bottom"/>
          </w:tcPr>
          <w:p w14:paraId="716C3164">
            <w:pPr>
              <w:spacing w:after="0"/>
              <w:rPr>
                <w:color w:val="auto"/>
                <w:sz w:val="9"/>
                <w:szCs w:val="9"/>
              </w:rPr>
            </w:pPr>
          </w:p>
        </w:tc>
        <w:tc>
          <w:tcPr>
            <w:tcW w:w="440" w:type="dxa"/>
            <w:tcBorders>
              <w:right w:val="single" w:color="auto" w:sz="8" w:space="0"/>
            </w:tcBorders>
            <w:vAlign w:val="bottom"/>
          </w:tcPr>
          <w:p w14:paraId="3B470316">
            <w:pPr>
              <w:spacing w:after="0"/>
              <w:rPr>
                <w:color w:val="auto"/>
                <w:sz w:val="9"/>
                <w:szCs w:val="9"/>
              </w:rPr>
            </w:pPr>
          </w:p>
        </w:tc>
        <w:tc>
          <w:tcPr>
            <w:tcW w:w="440" w:type="dxa"/>
            <w:tcBorders>
              <w:right w:val="single" w:color="auto" w:sz="8" w:space="0"/>
            </w:tcBorders>
            <w:vAlign w:val="bottom"/>
          </w:tcPr>
          <w:p w14:paraId="32B972A6">
            <w:pPr>
              <w:spacing w:after="0"/>
              <w:rPr>
                <w:color w:val="auto"/>
                <w:sz w:val="9"/>
                <w:szCs w:val="9"/>
              </w:rPr>
            </w:pPr>
          </w:p>
        </w:tc>
        <w:tc>
          <w:tcPr>
            <w:tcW w:w="340" w:type="dxa"/>
            <w:tcBorders>
              <w:right w:val="single" w:color="auto" w:sz="8" w:space="0"/>
            </w:tcBorders>
            <w:vAlign w:val="bottom"/>
          </w:tcPr>
          <w:p w14:paraId="5FCD79D1">
            <w:pPr>
              <w:spacing w:after="0"/>
              <w:rPr>
                <w:color w:val="auto"/>
                <w:sz w:val="9"/>
                <w:szCs w:val="9"/>
              </w:rPr>
            </w:pPr>
          </w:p>
        </w:tc>
        <w:tc>
          <w:tcPr>
            <w:tcW w:w="1020" w:type="dxa"/>
            <w:tcBorders>
              <w:right w:val="single" w:color="auto" w:sz="8" w:space="0"/>
            </w:tcBorders>
            <w:vAlign w:val="bottom"/>
          </w:tcPr>
          <w:p w14:paraId="67B5F7D4">
            <w:pPr>
              <w:spacing w:after="0" w:line="80" w:lineRule="exact"/>
              <w:rPr>
                <w:color w:val="auto"/>
                <w:sz w:val="20"/>
                <w:szCs w:val="20"/>
              </w:rPr>
            </w:pPr>
            <w:r>
              <w:rPr>
                <w:rFonts w:ascii="宋体" w:hAnsi="宋体" w:eastAsia="宋体" w:cs="宋体"/>
                <w:color w:val="auto"/>
                <w:sz w:val="7"/>
                <w:szCs w:val="7"/>
              </w:rPr>
              <w:t>不合格产品后处理处置率</w:t>
            </w:r>
          </w:p>
        </w:tc>
        <w:tc>
          <w:tcPr>
            <w:tcW w:w="1420" w:type="dxa"/>
            <w:tcBorders>
              <w:right w:val="single" w:color="auto" w:sz="8" w:space="0"/>
            </w:tcBorders>
            <w:vAlign w:val="bottom"/>
          </w:tcPr>
          <w:p w14:paraId="763C56C1">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59BF586">
            <w:pPr>
              <w:spacing w:after="0"/>
              <w:rPr>
                <w:color w:val="auto"/>
                <w:sz w:val="9"/>
                <w:szCs w:val="9"/>
              </w:rPr>
            </w:pPr>
          </w:p>
        </w:tc>
        <w:tc>
          <w:tcPr>
            <w:tcW w:w="0" w:type="dxa"/>
            <w:vAlign w:val="bottom"/>
          </w:tcPr>
          <w:p w14:paraId="00FCF5EE">
            <w:pPr>
              <w:spacing w:after="0"/>
              <w:rPr>
                <w:color w:val="auto"/>
                <w:sz w:val="1"/>
                <w:szCs w:val="1"/>
              </w:rPr>
            </w:pPr>
          </w:p>
        </w:tc>
      </w:tr>
      <w:tr w14:paraId="6D2393A6">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3E6B0419">
            <w:pPr>
              <w:spacing w:after="0"/>
              <w:rPr>
                <w:color w:val="auto"/>
                <w:sz w:val="3"/>
                <w:szCs w:val="3"/>
              </w:rPr>
            </w:pPr>
          </w:p>
        </w:tc>
        <w:tc>
          <w:tcPr>
            <w:tcW w:w="460" w:type="dxa"/>
            <w:tcBorders>
              <w:right w:val="single" w:color="auto" w:sz="8" w:space="0"/>
            </w:tcBorders>
            <w:vAlign w:val="bottom"/>
          </w:tcPr>
          <w:p w14:paraId="5D6CA4FC">
            <w:pPr>
              <w:spacing w:after="0"/>
              <w:rPr>
                <w:color w:val="auto"/>
                <w:sz w:val="3"/>
                <w:szCs w:val="3"/>
              </w:rPr>
            </w:pPr>
          </w:p>
        </w:tc>
        <w:tc>
          <w:tcPr>
            <w:tcW w:w="440" w:type="dxa"/>
            <w:tcBorders>
              <w:right w:val="single" w:color="auto" w:sz="8" w:space="0"/>
            </w:tcBorders>
            <w:vAlign w:val="bottom"/>
          </w:tcPr>
          <w:p w14:paraId="21D9489E">
            <w:pPr>
              <w:spacing w:after="0"/>
              <w:rPr>
                <w:color w:val="auto"/>
                <w:sz w:val="3"/>
                <w:szCs w:val="3"/>
              </w:rPr>
            </w:pPr>
          </w:p>
        </w:tc>
        <w:tc>
          <w:tcPr>
            <w:tcW w:w="440" w:type="dxa"/>
            <w:tcBorders>
              <w:right w:val="single" w:color="auto" w:sz="8" w:space="0"/>
            </w:tcBorders>
            <w:vAlign w:val="bottom"/>
          </w:tcPr>
          <w:p w14:paraId="3ED539F5">
            <w:pPr>
              <w:spacing w:after="0"/>
              <w:rPr>
                <w:color w:val="auto"/>
                <w:sz w:val="3"/>
                <w:szCs w:val="3"/>
              </w:rPr>
            </w:pPr>
          </w:p>
        </w:tc>
        <w:tc>
          <w:tcPr>
            <w:tcW w:w="340" w:type="dxa"/>
            <w:tcBorders>
              <w:right w:val="single" w:color="auto" w:sz="8" w:space="0"/>
            </w:tcBorders>
            <w:vAlign w:val="bottom"/>
          </w:tcPr>
          <w:p w14:paraId="6EB6D571">
            <w:pPr>
              <w:spacing w:after="0"/>
              <w:rPr>
                <w:color w:val="auto"/>
                <w:sz w:val="3"/>
                <w:szCs w:val="3"/>
              </w:rPr>
            </w:pPr>
          </w:p>
        </w:tc>
        <w:tc>
          <w:tcPr>
            <w:tcW w:w="1020" w:type="dxa"/>
            <w:tcBorders>
              <w:bottom w:val="single" w:color="auto" w:sz="8" w:space="0"/>
              <w:right w:val="single" w:color="auto" w:sz="8" w:space="0"/>
            </w:tcBorders>
            <w:vAlign w:val="bottom"/>
          </w:tcPr>
          <w:p w14:paraId="3C60ED02">
            <w:pPr>
              <w:spacing w:after="0"/>
              <w:rPr>
                <w:color w:val="auto"/>
                <w:sz w:val="3"/>
                <w:szCs w:val="3"/>
              </w:rPr>
            </w:pPr>
          </w:p>
        </w:tc>
        <w:tc>
          <w:tcPr>
            <w:tcW w:w="1420" w:type="dxa"/>
            <w:tcBorders>
              <w:bottom w:val="single" w:color="auto" w:sz="8" w:space="0"/>
              <w:right w:val="single" w:color="auto" w:sz="8" w:space="0"/>
            </w:tcBorders>
            <w:vAlign w:val="bottom"/>
          </w:tcPr>
          <w:p w14:paraId="0C9574FF">
            <w:pPr>
              <w:spacing w:after="0"/>
              <w:rPr>
                <w:color w:val="auto"/>
                <w:sz w:val="3"/>
                <w:szCs w:val="3"/>
              </w:rPr>
            </w:pPr>
          </w:p>
        </w:tc>
        <w:tc>
          <w:tcPr>
            <w:tcW w:w="620" w:type="dxa"/>
            <w:tcBorders>
              <w:bottom w:val="single" w:color="auto" w:sz="8" w:space="0"/>
              <w:right w:val="single" w:color="auto" w:sz="8" w:space="0"/>
            </w:tcBorders>
            <w:vAlign w:val="bottom"/>
          </w:tcPr>
          <w:p w14:paraId="11372537">
            <w:pPr>
              <w:spacing w:after="0"/>
              <w:rPr>
                <w:color w:val="auto"/>
                <w:sz w:val="3"/>
                <w:szCs w:val="3"/>
              </w:rPr>
            </w:pPr>
          </w:p>
        </w:tc>
        <w:tc>
          <w:tcPr>
            <w:tcW w:w="0" w:type="dxa"/>
            <w:vAlign w:val="bottom"/>
          </w:tcPr>
          <w:p w14:paraId="7CB094CF">
            <w:pPr>
              <w:spacing w:after="0"/>
              <w:rPr>
                <w:color w:val="auto"/>
                <w:sz w:val="1"/>
                <w:szCs w:val="1"/>
              </w:rPr>
            </w:pPr>
          </w:p>
        </w:tc>
      </w:tr>
      <w:tr w14:paraId="2D0C8473">
        <w:tblPrEx>
          <w:tblCellMar>
            <w:top w:w="0" w:type="dxa"/>
            <w:left w:w="0" w:type="dxa"/>
            <w:bottom w:w="0" w:type="dxa"/>
            <w:right w:w="0" w:type="dxa"/>
          </w:tblCellMar>
        </w:tblPrEx>
        <w:trPr>
          <w:trHeight w:val="100" w:hRule="atLeast"/>
        </w:trPr>
        <w:tc>
          <w:tcPr>
            <w:tcW w:w="460" w:type="dxa"/>
            <w:tcBorders>
              <w:right w:val="single" w:color="auto" w:sz="8" w:space="0"/>
            </w:tcBorders>
            <w:vAlign w:val="bottom"/>
          </w:tcPr>
          <w:p w14:paraId="6280244D">
            <w:pPr>
              <w:spacing w:after="0"/>
              <w:rPr>
                <w:color w:val="auto"/>
                <w:sz w:val="8"/>
                <w:szCs w:val="8"/>
              </w:rPr>
            </w:pPr>
          </w:p>
        </w:tc>
        <w:tc>
          <w:tcPr>
            <w:tcW w:w="460" w:type="dxa"/>
            <w:tcBorders>
              <w:right w:val="single" w:color="auto" w:sz="8" w:space="0"/>
            </w:tcBorders>
            <w:vAlign w:val="bottom"/>
          </w:tcPr>
          <w:p w14:paraId="6EED4209">
            <w:pPr>
              <w:spacing w:after="0"/>
              <w:rPr>
                <w:color w:val="auto"/>
                <w:sz w:val="8"/>
                <w:szCs w:val="8"/>
              </w:rPr>
            </w:pPr>
          </w:p>
        </w:tc>
        <w:tc>
          <w:tcPr>
            <w:tcW w:w="440" w:type="dxa"/>
            <w:tcBorders>
              <w:right w:val="single" w:color="auto" w:sz="8" w:space="0"/>
            </w:tcBorders>
            <w:vAlign w:val="bottom"/>
          </w:tcPr>
          <w:p w14:paraId="61C56824">
            <w:pPr>
              <w:spacing w:after="0"/>
              <w:rPr>
                <w:color w:val="auto"/>
                <w:sz w:val="8"/>
                <w:szCs w:val="8"/>
              </w:rPr>
            </w:pPr>
          </w:p>
        </w:tc>
        <w:tc>
          <w:tcPr>
            <w:tcW w:w="440" w:type="dxa"/>
            <w:tcBorders>
              <w:right w:val="single" w:color="auto" w:sz="8" w:space="0"/>
            </w:tcBorders>
            <w:vAlign w:val="bottom"/>
          </w:tcPr>
          <w:p w14:paraId="06083379">
            <w:pPr>
              <w:spacing w:after="0"/>
              <w:rPr>
                <w:color w:val="auto"/>
                <w:sz w:val="8"/>
                <w:szCs w:val="8"/>
              </w:rPr>
            </w:pPr>
          </w:p>
        </w:tc>
        <w:tc>
          <w:tcPr>
            <w:tcW w:w="340" w:type="dxa"/>
            <w:tcBorders>
              <w:right w:val="single" w:color="auto" w:sz="8" w:space="0"/>
            </w:tcBorders>
            <w:vAlign w:val="bottom"/>
          </w:tcPr>
          <w:p w14:paraId="626AEFF0">
            <w:pPr>
              <w:spacing w:after="0"/>
              <w:rPr>
                <w:color w:val="auto"/>
                <w:sz w:val="8"/>
                <w:szCs w:val="8"/>
              </w:rPr>
            </w:pPr>
          </w:p>
        </w:tc>
        <w:tc>
          <w:tcPr>
            <w:tcW w:w="1020" w:type="dxa"/>
            <w:tcBorders>
              <w:right w:val="single" w:color="auto" w:sz="8" w:space="0"/>
            </w:tcBorders>
            <w:vAlign w:val="bottom"/>
          </w:tcPr>
          <w:p w14:paraId="19E22F46">
            <w:pPr>
              <w:spacing w:after="0" w:line="70" w:lineRule="exact"/>
              <w:rPr>
                <w:color w:val="auto"/>
                <w:sz w:val="20"/>
                <w:szCs w:val="20"/>
              </w:rPr>
            </w:pPr>
            <w:r>
              <w:rPr>
                <w:rFonts w:ascii="宋体" w:hAnsi="宋体" w:eastAsia="宋体" w:cs="宋体"/>
                <w:color w:val="auto"/>
                <w:w w:val="99"/>
                <w:sz w:val="7"/>
                <w:szCs w:val="7"/>
              </w:rPr>
              <w:t>食品生产加工环节监管企业覆盖</w:t>
            </w:r>
          </w:p>
        </w:tc>
        <w:tc>
          <w:tcPr>
            <w:tcW w:w="1420" w:type="dxa"/>
            <w:tcBorders>
              <w:right w:val="single" w:color="auto" w:sz="8" w:space="0"/>
            </w:tcBorders>
            <w:vAlign w:val="bottom"/>
          </w:tcPr>
          <w:p w14:paraId="40E327F3">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524B097F">
            <w:pPr>
              <w:spacing w:after="0"/>
              <w:rPr>
                <w:color w:val="auto"/>
                <w:sz w:val="8"/>
                <w:szCs w:val="8"/>
              </w:rPr>
            </w:pPr>
          </w:p>
        </w:tc>
        <w:tc>
          <w:tcPr>
            <w:tcW w:w="0" w:type="dxa"/>
            <w:vAlign w:val="bottom"/>
          </w:tcPr>
          <w:p w14:paraId="73E46D9E">
            <w:pPr>
              <w:spacing w:after="0"/>
              <w:rPr>
                <w:color w:val="auto"/>
                <w:sz w:val="1"/>
                <w:szCs w:val="1"/>
              </w:rPr>
            </w:pPr>
          </w:p>
        </w:tc>
      </w:tr>
      <w:tr w14:paraId="4FC1D721">
        <w:tblPrEx>
          <w:tblCellMar>
            <w:top w:w="0" w:type="dxa"/>
            <w:left w:w="0" w:type="dxa"/>
            <w:bottom w:w="0" w:type="dxa"/>
            <w:right w:w="0" w:type="dxa"/>
          </w:tblCellMar>
        </w:tblPrEx>
        <w:trPr>
          <w:trHeight w:val="48" w:hRule="atLeast"/>
        </w:trPr>
        <w:tc>
          <w:tcPr>
            <w:tcW w:w="460" w:type="dxa"/>
            <w:tcBorders>
              <w:right w:val="single" w:color="auto" w:sz="8" w:space="0"/>
            </w:tcBorders>
            <w:vAlign w:val="bottom"/>
          </w:tcPr>
          <w:p w14:paraId="3A124103">
            <w:pPr>
              <w:spacing w:after="0"/>
              <w:rPr>
                <w:color w:val="auto"/>
                <w:sz w:val="4"/>
                <w:szCs w:val="4"/>
              </w:rPr>
            </w:pPr>
          </w:p>
        </w:tc>
        <w:tc>
          <w:tcPr>
            <w:tcW w:w="460" w:type="dxa"/>
            <w:tcBorders>
              <w:right w:val="single" w:color="auto" w:sz="8" w:space="0"/>
            </w:tcBorders>
            <w:vAlign w:val="bottom"/>
          </w:tcPr>
          <w:p w14:paraId="7D40A770">
            <w:pPr>
              <w:spacing w:after="0"/>
              <w:rPr>
                <w:color w:val="auto"/>
                <w:sz w:val="4"/>
                <w:szCs w:val="4"/>
              </w:rPr>
            </w:pPr>
          </w:p>
        </w:tc>
        <w:tc>
          <w:tcPr>
            <w:tcW w:w="440" w:type="dxa"/>
            <w:tcBorders>
              <w:right w:val="single" w:color="auto" w:sz="8" w:space="0"/>
            </w:tcBorders>
            <w:vAlign w:val="bottom"/>
          </w:tcPr>
          <w:p w14:paraId="7557E8C3">
            <w:pPr>
              <w:spacing w:after="0"/>
              <w:rPr>
                <w:color w:val="auto"/>
                <w:sz w:val="4"/>
                <w:szCs w:val="4"/>
              </w:rPr>
            </w:pPr>
          </w:p>
        </w:tc>
        <w:tc>
          <w:tcPr>
            <w:tcW w:w="440" w:type="dxa"/>
            <w:tcBorders>
              <w:right w:val="single" w:color="auto" w:sz="8" w:space="0"/>
            </w:tcBorders>
            <w:vAlign w:val="bottom"/>
          </w:tcPr>
          <w:p w14:paraId="1A0DDE92">
            <w:pPr>
              <w:spacing w:after="0"/>
              <w:rPr>
                <w:color w:val="auto"/>
                <w:sz w:val="4"/>
                <w:szCs w:val="4"/>
              </w:rPr>
            </w:pPr>
          </w:p>
        </w:tc>
        <w:tc>
          <w:tcPr>
            <w:tcW w:w="340" w:type="dxa"/>
            <w:tcBorders>
              <w:right w:val="single" w:color="auto" w:sz="8" w:space="0"/>
            </w:tcBorders>
            <w:vAlign w:val="bottom"/>
          </w:tcPr>
          <w:p w14:paraId="09ACCD92">
            <w:pPr>
              <w:spacing w:after="0"/>
              <w:rPr>
                <w:color w:val="auto"/>
                <w:sz w:val="4"/>
                <w:szCs w:val="4"/>
              </w:rPr>
            </w:pPr>
          </w:p>
        </w:tc>
        <w:tc>
          <w:tcPr>
            <w:tcW w:w="1020" w:type="dxa"/>
            <w:tcBorders>
              <w:bottom w:val="single" w:color="auto" w:sz="8" w:space="0"/>
              <w:right w:val="single" w:color="auto" w:sz="8" w:space="0"/>
            </w:tcBorders>
            <w:vAlign w:val="bottom"/>
          </w:tcPr>
          <w:p w14:paraId="6C182194">
            <w:pPr>
              <w:spacing w:after="0" w:line="49" w:lineRule="exact"/>
              <w:rPr>
                <w:color w:val="auto"/>
                <w:sz w:val="20"/>
                <w:szCs w:val="20"/>
              </w:rPr>
            </w:pPr>
            <w:r>
              <w:rPr>
                <w:rFonts w:ascii="宋体" w:hAnsi="宋体" w:eastAsia="宋体" w:cs="宋体"/>
                <w:color w:val="auto"/>
                <w:sz w:val="5"/>
                <w:szCs w:val="5"/>
              </w:rPr>
              <w:t>率</w:t>
            </w:r>
          </w:p>
        </w:tc>
        <w:tc>
          <w:tcPr>
            <w:tcW w:w="1420" w:type="dxa"/>
            <w:tcBorders>
              <w:bottom w:val="single" w:color="auto" w:sz="8" w:space="0"/>
              <w:right w:val="single" w:color="auto" w:sz="8" w:space="0"/>
            </w:tcBorders>
            <w:vAlign w:val="bottom"/>
          </w:tcPr>
          <w:p w14:paraId="3D2A4A04">
            <w:pPr>
              <w:spacing w:after="0"/>
              <w:rPr>
                <w:color w:val="auto"/>
                <w:sz w:val="4"/>
                <w:szCs w:val="4"/>
              </w:rPr>
            </w:pPr>
          </w:p>
        </w:tc>
        <w:tc>
          <w:tcPr>
            <w:tcW w:w="620" w:type="dxa"/>
            <w:tcBorders>
              <w:bottom w:val="single" w:color="auto" w:sz="8" w:space="0"/>
              <w:right w:val="single" w:color="auto" w:sz="8" w:space="0"/>
            </w:tcBorders>
            <w:vAlign w:val="bottom"/>
          </w:tcPr>
          <w:p w14:paraId="7E1A8362">
            <w:pPr>
              <w:spacing w:after="0"/>
              <w:rPr>
                <w:color w:val="auto"/>
                <w:sz w:val="4"/>
                <w:szCs w:val="4"/>
              </w:rPr>
            </w:pPr>
          </w:p>
        </w:tc>
        <w:tc>
          <w:tcPr>
            <w:tcW w:w="0" w:type="dxa"/>
            <w:vAlign w:val="bottom"/>
          </w:tcPr>
          <w:p w14:paraId="45C29914">
            <w:pPr>
              <w:spacing w:after="0"/>
              <w:rPr>
                <w:color w:val="auto"/>
                <w:sz w:val="1"/>
                <w:szCs w:val="1"/>
              </w:rPr>
            </w:pPr>
          </w:p>
        </w:tc>
      </w:tr>
      <w:tr w14:paraId="0642E349">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00725036">
            <w:pPr>
              <w:spacing w:after="0"/>
              <w:rPr>
                <w:color w:val="auto"/>
                <w:sz w:val="9"/>
                <w:szCs w:val="9"/>
              </w:rPr>
            </w:pPr>
          </w:p>
        </w:tc>
        <w:tc>
          <w:tcPr>
            <w:tcW w:w="460" w:type="dxa"/>
            <w:tcBorders>
              <w:right w:val="single" w:color="auto" w:sz="8" w:space="0"/>
            </w:tcBorders>
            <w:vAlign w:val="bottom"/>
          </w:tcPr>
          <w:p w14:paraId="76582CAA">
            <w:pPr>
              <w:spacing w:after="0"/>
              <w:rPr>
                <w:color w:val="auto"/>
                <w:sz w:val="9"/>
                <w:szCs w:val="9"/>
              </w:rPr>
            </w:pPr>
          </w:p>
        </w:tc>
        <w:tc>
          <w:tcPr>
            <w:tcW w:w="440" w:type="dxa"/>
            <w:tcBorders>
              <w:right w:val="single" w:color="auto" w:sz="8" w:space="0"/>
            </w:tcBorders>
            <w:vAlign w:val="bottom"/>
          </w:tcPr>
          <w:p w14:paraId="3DAB08C8">
            <w:pPr>
              <w:spacing w:after="0"/>
              <w:rPr>
                <w:color w:val="auto"/>
                <w:sz w:val="9"/>
                <w:szCs w:val="9"/>
              </w:rPr>
            </w:pPr>
          </w:p>
        </w:tc>
        <w:tc>
          <w:tcPr>
            <w:tcW w:w="440" w:type="dxa"/>
            <w:tcBorders>
              <w:right w:val="single" w:color="auto" w:sz="8" w:space="0"/>
            </w:tcBorders>
            <w:vAlign w:val="bottom"/>
          </w:tcPr>
          <w:p w14:paraId="1A46777F">
            <w:pPr>
              <w:spacing w:after="0"/>
              <w:rPr>
                <w:color w:val="auto"/>
                <w:sz w:val="9"/>
                <w:szCs w:val="9"/>
              </w:rPr>
            </w:pPr>
          </w:p>
        </w:tc>
        <w:tc>
          <w:tcPr>
            <w:tcW w:w="340" w:type="dxa"/>
            <w:tcBorders>
              <w:right w:val="single" w:color="auto" w:sz="8" w:space="0"/>
            </w:tcBorders>
            <w:vAlign w:val="bottom"/>
          </w:tcPr>
          <w:p w14:paraId="48EE0680">
            <w:pPr>
              <w:spacing w:after="0"/>
              <w:rPr>
                <w:color w:val="auto"/>
                <w:sz w:val="9"/>
                <w:szCs w:val="9"/>
              </w:rPr>
            </w:pPr>
          </w:p>
        </w:tc>
        <w:tc>
          <w:tcPr>
            <w:tcW w:w="1020" w:type="dxa"/>
            <w:tcBorders>
              <w:right w:val="single" w:color="auto" w:sz="8" w:space="0"/>
            </w:tcBorders>
            <w:vAlign w:val="bottom"/>
          </w:tcPr>
          <w:p w14:paraId="3C5F1623">
            <w:pPr>
              <w:spacing w:after="0" w:line="80" w:lineRule="exact"/>
              <w:rPr>
                <w:color w:val="auto"/>
                <w:sz w:val="20"/>
                <w:szCs w:val="20"/>
              </w:rPr>
            </w:pPr>
            <w:r>
              <w:rPr>
                <w:rFonts w:ascii="宋体" w:hAnsi="宋体" w:eastAsia="宋体" w:cs="宋体"/>
                <w:color w:val="auto"/>
                <w:sz w:val="7"/>
                <w:szCs w:val="7"/>
              </w:rPr>
              <w:t>市场巡查覆盖率</w:t>
            </w:r>
          </w:p>
        </w:tc>
        <w:tc>
          <w:tcPr>
            <w:tcW w:w="1420" w:type="dxa"/>
            <w:tcBorders>
              <w:right w:val="single" w:color="auto" w:sz="8" w:space="0"/>
            </w:tcBorders>
            <w:vAlign w:val="bottom"/>
          </w:tcPr>
          <w:p w14:paraId="20A2D003">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16D6A1F">
            <w:pPr>
              <w:spacing w:after="0"/>
              <w:rPr>
                <w:color w:val="auto"/>
                <w:sz w:val="9"/>
                <w:szCs w:val="9"/>
              </w:rPr>
            </w:pPr>
          </w:p>
        </w:tc>
        <w:tc>
          <w:tcPr>
            <w:tcW w:w="0" w:type="dxa"/>
            <w:vAlign w:val="bottom"/>
          </w:tcPr>
          <w:p w14:paraId="6B13FAF9">
            <w:pPr>
              <w:spacing w:after="0"/>
              <w:rPr>
                <w:color w:val="auto"/>
                <w:sz w:val="1"/>
                <w:szCs w:val="1"/>
              </w:rPr>
            </w:pPr>
          </w:p>
        </w:tc>
      </w:tr>
      <w:tr w14:paraId="3FBA3317">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29483AC7">
            <w:pPr>
              <w:spacing w:after="0"/>
              <w:rPr>
                <w:color w:val="auto"/>
                <w:sz w:val="3"/>
                <w:szCs w:val="3"/>
              </w:rPr>
            </w:pPr>
          </w:p>
        </w:tc>
        <w:tc>
          <w:tcPr>
            <w:tcW w:w="460" w:type="dxa"/>
            <w:tcBorders>
              <w:right w:val="single" w:color="auto" w:sz="8" w:space="0"/>
            </w:tcBorders>
            <w:vAlign w:val="bottom"/>
          </w:tcPr>
          <w:p w14:paraId="1635BF95">
            <w:pPr>
              <w:spacing w:after="0"/>
              <w:rPr>
                <w:color w:val="auto"/>
                <w:sz w:val="3"/>
                <w:szCs w:val="3"/>
              </w:rPr>
            </w:pPr>
          </w:p>
        </w:tc>
        <w:tc>
          <w:tcPr>
            <w:tcW w:w="440" w:type="dxa"/>
            <w:tcBorders>
              <w:right w:val="single" w:color="auto" w:sz="8" w:space="0"/>
            </w:tcBorders>
            <w:vAlign w:val="bottom"/>
          </w:tcPr>
          <w:p w14:paraId="2D520D9E">
            <w:pPr>
              <w:spacing w:after="0"/>
              <w:rPr>
                <w:color w:val="auto"/>
                <w:sz w:val="3"/>
                <w:szCs w:val="3"/>
              </w:rPr>
            </w:pPr>
          </w:p>
        </w:tc>
        <w:tc>
          <w:tcPr>
            <w:tcW w:w="440" w:type="dxa"/>
            <w:tcBorders>
              <w:right w:val="single" w:color="auto" w:sz="8" w:space="0"/>
            </w:tcBorders>
            <w:vAlign w:val="bottom"/>
          </w:tcPr>
          <w:p w14:paraId="4F8829A4">
            <w:pPr>
              <w:spacing w:after="0"/>
              <w:rPr>
                <w:color w:val="auto"/>
                <w:sz w:val="3"/>
                <w:szCs w:val="3"/>
              </w:rPr>
            </w:pPr>
          </w:p>
        </w:tc>
        <w:tc>
          <w:tcPr>
            <w:tcW w:w="340" w:type="dxa"/>
            <w:tcBorders>
              <w:right w:val="single" w:color="auto" w:sz="8" w:space="0"/>
            </w:tcBorders>
            <w:vAlign w:val="bottom"/>
          </w:tcPr>
          <w:p w14:paraId="029472C3">
            <w:pPr>
              <w:spacing w:after="0"/>
              <w:rPr>
                <w:color w:val="auto"/>
                <w:sz w:val="3"/>
                <w:szCs w:val="3"/>
              </w:rPr>
            </w:pPr>
          </w:p>
        </w:tc>
        <w:tc>
          <w:tcPr>
            <w:tcW w:w="1020" w:type="dxa"/>
            <w:tcBorders>
              <w:bottom w:val="single" w:color="auto" w:sz="8" w:space="0"/>
              <w:right w:val="single" w:color="auto" w:sz="8" w:space="0"/>
            </w:tcBorders>
            <w:vAlign w:val="bottom"/>
          </w:tcPr>
          <w:p w14:paraId="6162FB69">
            <w:pPr>
              <w:spacing w:after="0"/>
              <w:rPr>
                <w:color w:val="auto"/>
                <w:sz w:val="3"/>
                <w:szCs w:val="3"/>
              </w:rPr>
            </w:pPr>
          </w:p>
        </w:tc>
        <w:tc>
          <w:tcPr>
            <w:tcW w:w="1420" w:type="dxa"/>
            <w:tcBorders>
              <w:bottom w:val="single" w:color="auto" w:sz="8" w:space="0"/>
              <w:right w:val="single" w:color="auto" w:sz="8" w:space="0"/>
            </w:tcBorders>
            <w:vAlign w:val="bottom"/>
          </w:tcPr>
          <w:p w14:paraId="64D5B9ED">
            <w:pPr>
              <w:spacing w:after="0"/>
              <w:rPr>
                <w:color w:val="auto"/>
                <w:sz w:val="3"/>
                <w:szCs w:val="3"/>
              </w:rPr>
            </w:pPr>
          </w:p>
        </w:tc>
        <w:tc>
          <w:tcPr>
            <w:tcW w:w="620" w:type="dxa"/>
            <w:tcBorders>
              <w:bottom w:val="single" w:color="auto" w:sz="8" w:space="0"/>
              <w:right w:val="single" w:color="auto" w:sz="8" w:space="0"/>
            </w:tcBorders>
            <w:vAlign w:val="bottom"/>
          </w:tcPr>
          <w:p w14:paraId="66DAE7C4">
            <w:pPr>
              <w:spacing w:after="0"/>
              <w:rPr>
                <w:color w:val="auto"/>
                <w:sz w:val="3"/>
                <w:szCs w:val="3"/>
              </w:rPr>
            </w:pPr>
          </w:p>
        </w:tc>
        <w:tc>
          <w:tcPr>
            <w:tcW w:w="0" w:type="dxa"/>
            <w:vAlign w:val="bottom"/>
          </w:tcPr>
          <w:p w14:paraId="573ABCF7">
            <w:pPr>
              <w:spacing w:after="0"/>
              <w:rPr>
                <w:color w:val="auto"/>
                <w:sz w:val="1"/>
                <w:szCs w:val="1"/>
              </w:rPr>
            </w:pPr>
          </w:p>
        </w:tc>
      </w:tr>
      <w:tr w14:paraId="57F67612">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67A58331">
            <w:pPr>
              <w:spacing w:after="0"/>
              <w:rPr>
                <w:color w:val="auto"/>
                <w:sz w:val="9"/>
                <w:szCs w:val="9"/>
              </w:rPr>
            </w:pPr>
          </w:p>
        </w:tc>
        <w:tc>
          <w:tcPr>
            <w:tcW w:w="460" w:type="dxa"/>
            <w:tcBorders>
              <w:right w:val="single" w:color="auto" w:sz="8" w:space="0"/>
            </w:tcBorders>
            <w:vAlign w:val="bottom"/>
          </w:tcPr>
          <w:p w14:paraId="6FEA1B87">
            <w:pPr>
              <w:spacing w:after="0"/>
              <w:rPr>
                <w:color w:val="auto"/>
                <w:sz w:val="9"/>
                <w:szCs w:val="9"/>
              </w:rPr>
            </w:pPr>
          </w:p>
        </w:tc>
        <w:tc>
          <w:tcPr>
            <w:tcW w:w="440" w:type="dxa"/>
            <w:tcBorders>
              <w:right w:val="single" w:color="auto" w:sz="8" w:space="0"/>
            </w:tcBorders>
            <w:vAlign w:val="bottom"/>
          </w:tcPr>
          <w:p w14:paraId="2B6E2C57">
            <w:pPr>
              <w:spacing w:after="0"/>
              <w:rPr>
                <w:color w:val="auto"/>
                <w:sz w:val="9"/>
                <w:szCs w:val="9"/>
              </w:rPr>
            </w:pPr>
          </w:p>
        </w:tc>
        <w:tc>
          <w:tcPr>
            <w:tcW w:w="440" w:type="dxa"/>
            <w:vMerge w:val="restart"/>
            <w:tcBorders>
              <w:right w:val="single" w:color="auto" w:sz="8" w:space="0"/>
            </w:tcBorders>
            <w:vAlign w:val="bottom"/>
          </w:tcPr>
          <w:p w14:paraId="7BDBA7D9">
            <w:pPr>
              <w:spacing w:after="0" w:line="80" w:lineRule="exact"/>
              <w:rPr>
                <w:color w:val="auto"/>
                <w:sz w:val="20"/>
                <w:szCs w:val="20"/>
              </w:rPr>
            </w:pPr>
            <w:r>
              <w:rPr>
                <w:rFonts w:ascii="宋体" w:hAnsi="宋体" w:eastAsia="宋体" w:cs="宋体"/>
                <w:color w:val="auto"/>
                <w:sz w:val="7"/>
                <w:szCs w:val="7"/>
              </w:rPr>
              <w:t>100%</w:t>
            </w:r>
          </w:p>
        </w:tc>
        <w:tc>
          <w:tcPr>
            <w:tcW w:w="340" w:type="dxa"/>
            <w:vMerge w:val="restart"/>
            <w:tcBorders>
              <w:right w:val="single" w:color="auto" w:sz="8" w:space="0"/>
            </w:tcBorders>
            <w:vAlign w:val="bottom"/>
          </w:tcPr>
          <w:p w14:paraId="04E710B7">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56EF38E4">
            <w:pPr>
              <w:spacing w:after="0" w:line="80" w:lineRule="exact"/>
              <w:rPr>
                <w:color w:val="auto"/>
                <w:sz w:val="20"/>
                <w:szCs w:val="20"/>
              </w:rPr>
            </w:pPr>
            <w:r>
              <w:rPr>
                <w:rFonts w:ascii="宋体" w:hAnsi="宋体" w:eastAsia="宋体" w:cs="宋体"/>
                <w:color w:val="auto"/>
                <w:sz w:val="7"/>
                <w:szCs w:val="7"/>
              </w:rPr>
              <w:t>消费申诉举报办结率</w:t>
            </w:r>
          </w:p>
        </w:tc>
        <w:tc>
          <w:tcPr>
            <w:tcW w:w="1420" w:type="dxa"/>
            <w:tcBorders>
              <w:right w:val="single" w:color="auto" w:sz="8" w:space="0"/>
            </w:tcBorders>
            <w:vAlign w:val="bottom"/>
          </w:tcPr>
          <w:p w14:paraId="3EF19689">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7D6E86F">
            <w:pPr>
              <w:spacing w:after="0"/>
              <w:rPr>
                <w:color w:val="auto"/>
                <w:sz w:val="9"/>
                <w:szCs w:val="9"/>
              </w:rPr>
            </w:pPr>
          </w:p>
        </w:tc>
        <w:tc>
          <w:tcPr>
            <w:tcW w:w="0" w:type="dxa"/>
            <w:vAlign w:val="bottom"/>
          </w:tcPr>
          <w:p w14:paraId="10FE0F38">
            <w:pPr>
              <w:spacing w:after="0"/>
              <w:rPr>
                <w:color w:val="auto"/>
                <w:sz w:val="1"/>
                <w:szCs w:val="1"/>
              </w:rPr>
            </w:pPr>
          </w:p>
        </w:tc>
      </w:tr>
      <w:tr w14:paraId="4992DBDA">
        <w:tblPrEx>
          <w:tblCellMar>
            <w:top w:w="0" w:type="dxa"/>
            <w:left w:w="0" w:type="dxa"/>
            <w:bottom w:w="0" w:type="dxa"/>
            <w:right w:w="0" w:type="dxa"/>
          </w:tblCellMar>
        </w:tblPrEx>
        <w:trPr>
          <w:trHeight w:val="37" w:hRule="atLeast"/>
        </w:trPr>
        <w:tc>
          <w:tcPr>
            <w:tcW w:w="460" w:type="dxa"/>
            <w:tcBorders>
              <w:right w:val="single" w:color="auto" w:sz="8" w:space="0"/>
            </w:tcBorders>
            <w:vAlign w:val="bottom"/>
          </w:tcPr>
          <w:p w14:paraId="55633C08">
            <w:pPr>
              <w:spacing w:after="0"/>
              <w:rPr>
                <w:color w:val="auto"/>
                <w:sz w:val="3"/>
                <w:szCs w:val="3"/>
              </w:rPr>
            </w:pPr>
          </w:p>
        </w:tc>
        <w:tc>
          <w:tcPr>
            <w:tcW w:w="460" w:type="dxa"/>
            <w:tcBorders>
              <w:right w:val="single" w:color="auto" w:sz="8" w:space="0"/>
            </w:tcBorders>
            <w:vAlign w:val="bottom"/>
          </w:tcPr>
          <w:p w14:paraId="6D4B8767">
            <w:pPr>
              <w:spacing w:after="0"/>
              <w:rPr>
                <w:color w:val="auto"/>
                <w:sz w:val="3"/>
                <w:szCs w:val="3"/>
              </w:rPr>
            </w:pPr>
          </w:p>
        </w:tc>
        <w:tc>
          <w:tcPr>
            <w:tcW w:w="440" w:type="dxa"/>
            <w:tcBorders>
              <w:right w:val="single" w:color="auto" w:sz="8" w:space="0"/>
            </w:tcBorders>
            <w:vAlign w:val="bottom"/>
          </w:tcPr>
          <w:p w14:paraId="700B9159">
            <w:pPr>
              <w:spacing w:after="0"/>
              <w:rPr>
                <w:color w:val="auto"/>
                <w:sz w:val="3"/>
                <w:szCs w:val="3"/>
              </w:rPr>
            </w:pPr>
          </w:p>
        </w:tc>
        <w:tc>
          <w:tcPr>
            <w:tcW w:w="440" w:type="dxa"/>
            <w:vMerge w:val="continue"/>
            <w:tcBorders>
              <w:right w:val="single" w:color="auto" w:sz="8" w:space="0"/>
            </w:tcBorders>
            <w:vAlign w:val="bottom"/>
          </w:tcPr>
          <w:p w14:paraId="0FA9B922">
            <w:pPr>
              <w:spacing w:after="0"/>
              <w:rPr>
                <w:color w:val="auto"/>
                <w:sz w:val="3"/>
                <w:szCs w:val="3"/>
              </w:rPr>
            </w:pPr>
          </w:p>
        </w:tc>
        <w:tc>
          <w:tcPr>
            <w:tcW w:w="340" w:type="dxa"/>
            <w:vMerge w:val="continue"/>
            <w:tcBorders>
              <w:right w:val="single" w:color="auto" w:sz="8" w:space="0"/>
            </w:tcBorders>
            <w:vAlign w:val="bottom"/>
          </w:tcPr>
          <w:p w14:paraId="242D8C23">
            <w:pPr>
              <w:spacing w:after="0"/>
              <w:rPr>
                <w:color w:val="auto"/>
                <w:sz w:val="3"/>
                <w:szCs w:val="3"/>
              </w:rPr>
            </w:pPr>
          </w:p>
        </w:tc>
        <w:tc>
          <w:tcPr>
            <w:tcW w:w="1020" w:type="dxa"/>
            <w:tcBorders>
              <w:bottom w:val="single" w:color="auto" w:sz="8" w:space="0"/>
              <w:right w:val="single" w:color="auto" w:sz="8" w:space="0"/>
            </w:tcBorders>
            <w:vAlign w:val="bottom"/>
          </w:tcPr>
          <w:p w14:paraId="4E363351">
            <w:pPr>
              <w:spacing w:after="0"/>
              <w:rPr>
                <w:color w:val="auto"/>
                <w:sz w:val="3"/>
                <w:szCs w:val="3"/>
              </w:rPr>
            </w:pPr>
          </w:p>
        </w:tc>
        <w:tc>
          <w:tcPr>
            <w:tcW w:w="1420" w:type="dxa"/>
            <w:tcBorders>
              <w:bottom w:val="single" w:color="auto" w:sz="8" w:space="0"/>
              <w:right w:val="single" w:color="auto" w:sz="8" w:space="0"/>
            </w:tcBorders>
            <w:vAlign w:val="bottom"/>
          </w:tcPr>
          <w:p w14:paraId="3314C86D">
            <w:pPr>
              <w:spacing w:after="0"/>
              <w:rPr>
                <w:color w:val="auto"/>
                <w:sz w:val="3"/>
                <w:szCs w:val="3"/>
              </w:rPr>
            </w:pPr>
          </w:p>
        </w:tc>
        <w:tc>
          <w:tcPr>
            <w:tcW w:w="620" w:type="dxa"/>
            <w:tcBorders>
              <w:bottom w:val="single" w:color="auto" w:sz="8" w:space="0"/>
              <w:right w:val="single" w:color="auto" w:sz="8" w:space="0"/>
            </w:tcBorders>
            <w:vAlign w:val="bottom"/>
          </w:tcPr>
          <w:p w14:paraId="4B11893B">
            <w:pPr>
              <w:spacing w:after="0"/>
              <w:rPr>
                <w:color w:val="auto"/>
                <w:sz w:val="3"/>
                <w:szCs w:val="3"/>
              </w:rPr>
            </w:pPr>
          </w:p>
        </w:tc>
        <w:tc>
          <w:tcPr>
            <w:tcW w:w="0" w:type="dxa"/>
            <w:vAlign w:val="bottom"/>
          </w:tcPr>
          <w:p w14:paraId="5E2BC317">
            <w:pPr>
              <w:spacing w:after="0"/>
              <w:rPr>
                <w:color w:val="auto"/>
                <w:sz w:val="1"/>
                <w:szCs w:val="1"/>
              </w:rPr>
            </w:pPr>
          </w:p>
        </w:tc>
      </w:tr>
      <w:tr w14:paraId="4762CBD0">
        <w:tblPrEx>
          <w:tblCellMar>
            <w:top w:w="0" w:type="dxa"/>
            <w:left w:w="0" w:type="dxa"/>
            <w:bottom w:w="0" w:type="dxa"/>
            <w:right w:w="0" w:type="dxa"/>
          </w:tblCellMar>
        </w:tblPrEx>
        <w:trPr>
          <w:trHeight w:val="111" w:hRule="atLeast"/>
        </w:trPr>
        <w:tc>
          <w:tcPr>
            <w:tcW w:w="460" w:type="dxa"/>
            <w:tcBorders>
              <w:right w:val="single" w:color="auto" w:sz="8" w:space="0"/>
            </w:tcBorders>
            <w:vAlign w:val="bottom"/>
          </w:tcPr>
          <w:p w14:paraId="3E3E3080">
            <w:pPr>
              <w:spacing w:after="0"/>
              <w:rPr>
                <w:color w:val="auto"/>
                <w:sz w:val="9"/>
                <w:szCs w:val="9"/>
              </w:rPr>
            </w:pPr>
          </w:p>
        </w:tc>
        <w:tc>
          <w:tcPr>
            <w:tcW w:w="460" w:type="dxa"/>
            <w:tcBorders>
              <w:right w:val="single" w:color="auto" w:sz="8" w:space="0"/>
            </w:tcBorders>
            <w:vAlign w:val="bottom"/>
          </w:tcPr>
          <w:p w14:paraId="3338E056">
            <w:pPr>
              <w:spacing w:after="0"/>
              <w:rPr>
                <w:color w:val="auto"/>
                <w:sz w:val="9"/>
                <w:szCs w:val="9"/>
              </w:rPr>
            </w:pPr>
          </w:p>
        </w:tc>
        <w:tc>
          <w:tcPr>
            <w:tcW w:w="440" w:type="dxa"/>
            <w:tcBorders>
              <w:right w:val="single" w:color="auto" w:sz="8" w:space="0"/>
            </w:tcBorders>
            <w:vAlign w:val="bottom"/>
          </w:tcPr>
          <w:p w14:paraId="3378E2A8">
            <w:pPr>
              <w:spacing w:after="0"/>
              <w:rPr>
                <w:color w:val="auto"/>
                <w:sz w:val="9"/>
                <w:szCs w:val="9"/>
              </w:rPr>
            </w:pPr>
          </w:p>
        </w:tc>
        <w:tc>
          <w:tcPr>
            <w:tcW w:w="440" w:type="dxa"/>
            <w:tcBorders>
              <w:right w:val="single" w:color="auto" w:sz="8" w:space="0"/>
            </w:tcBorders>
            <w:vAlign w:val="bottom"/>
          </w:tcPr>
          <w:p w14:paraId="34A27CE3">
            <w:pPr>
              <w:spacing w:after="0"/>
              <w:rPr>
                <w:color w:val="auto"/>
                <w:sz w:val="9"/>
                <w:szCs w:val="9"/>
              </w:rPr>
            </w:pPr>
          </w:p>
        </w:tc>
        <w:tc>
          <w:tcPr>
            <w:tcW w:w="340" w:type="dxa"/>
            <w:tcBorders>
              <w:right w:val="single" w:color="auto" w:sz="8" w:space="0"/>
            </w:tcBorders>
            <w:vAlign w:val="bottom"/>
          </w:tcPr>
          <w:p w14:paraId="7E28CF32">
            <w:pPr>
              <w:spacing w:after="0"/>
              <w:rPr>
                <w:color w:val="auto"/>
                <w:sz w:val="9"/>
                <w:szCs w:val="9"/>
              </w:rPr>
            </w:pPr>
          </w:p>
        </w:tc>
        <w:tc>
          <w:tcPr>
            <w:tcW w:w="1020" w:type="dxa"/>
            <w:tcBorders>
              <w:right w:val="single" w:color="auto" w:sz="8" w:space="0"/>
            </w:tcBorders>
            <w:vAlign w:val="bottom"/>
          </w:tcPr>
          <w:p w14:paraId="429565AE">
            <w:pPr>
              <w:spacing w:after="0" w:line="80" w:lineRule="exact"/>
              <w:rPr>
                <w:color w:val="auto"/>
                <w:sz w:val="20"/>
                <w:szCs w:val="20"/>
              </w:rPr>
            </w:pPr>
            <w:r>
              <w:rPr>
                <w:rFonts w:ascii="宋体" w:hAnsi="宋体" w:eastAsia="宋体" w:cs="宋体"/>
                <w:color w:val="auto"/>
                <w:sz w:val="7"/>
                <w:szCs w:val="7"/>
              </w:rPr>
              <w:t>特种设备监管覆盖率</w:t>
            </w:r>
          </w:p>
        </w:tc>
        <w:tc>
          <w:tcPr>
            <w:tcW w:w="1420" w:type="dxa"/>
            <w:tcBorders>
              <w:right w:val="single" w:color="auto" w:sz="8" w:space="0"/>
            </w:tcBorders>
            <w:vAlign w:val="bottom"/>
          </w:tcPr>
          <w:p w14:paraId="4BF86B30">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4FDB3C7D">
            <w:pPr>
              <w:spacing w:after="0"/>
              <w:rPr>
                <w:color w:val="auto"/>
                <w:sz w:val="9"/>
                <w:szCs w:val="9"/>
              </w:rPr>
            </w:pPr>
          </w:p>
        </w:tc>
        <w:tc>
          <w:tcPr>
            <w:tcW w:w="0" w:type="dxa"/>
            <w:vAlign w:val="bottom"/>
          </w:tcPr>
          <w:p w14:paraId="5D03818E">
            <w:pPr>
              <w:spacing w:after="0"/>
              <w:rPr>
                <w:color w:val="auto"/>
                <w:sz w:val="1"/>
                <w:szCs w:val="1"/>
              </w:rPr>
            </w:pPr>
          </w:p>
        </w:tc>
      </w:tr>
      <w:tr w14:paraId="7D2D1803">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0BA560FC">
            <w:pPr>
              <w:spacing w:after="0"/>
              <w:rPr>
                <w:color w:val="auto"/>
                <w:sz w:val="3"/>
                <w:szCs w:val="3"/>
              </w:rPr>
            </w:pPr>
          </w:p>
        </w:tc>
        <w:tc>
          <w:tcPr>
            <w:tcW w:w="460" w:type="dxa"/>
            <w:tcBorders>
              <w:right w:val="single" w:color="auto" w:sz="8" w:space="0"/>
            </w:tcBorders>
            <w:vAlign w:val="bottom"/>
          </w:tcPr>
          <w:p w14:paraId="214994BD">
            <w:pPr>
              <w:spacing w:after="0"/>
              <w:rPr>
                <w:color w:val="auto"/>
                <w:sz w:val="3"/>
                <w:szCs w:val="3"/>
              </w:rPr>
            </w:pPr>
          </w:p>
        </w:tc>
        <w:tc>
          <w:tcPr>
            <w:tcW w:w="440" w:type="dxa"/>
            <w:tcBorders>
              <w:right w:val="single" w:color="auto" w:sz="8" w:space="0"/>
            </w:tcBorders>
            <w:vAlign w:val="bottom"/>
          </w:tcPr>
          <w:p w14:paraId="04ED47C5">
            <w:pPr>
              <w:spacing w:after="0"/>
              <w:rPr>
                <w:color w:val="auto"/>
                <w:sz w:val="3"/>
                <w:szCs w:val="3"/>
              </w:rPr>
            </w:pPr>
          </w:p>
        </w:tc>
        <w:tc>
          <w:tcPr>
            <w:tcW w:w="440" w:type="dxa"/>
            <w:tcBorders>
              <w:right w:val="single" w:color="auto" w:sz="8" w:space="0"/>
            </w:tcBorders>
            <w:vAlign w:val="bottom"/>
          </w:tcPr>
          <w:p w14:paraId="3631A387">
            <w:pPr>
              <w:spacing w:after="0"/>
              <w:rPr>
                <w:color w:val="auto"/>
                <w:sz w:val="3"/>
                <w:szCs w:val="3"/>
              </w:rPr>
            </w:pPr>
          </w:p>
        </w:tc>
        <w:tc>
          <w:tcPr>
            <w:tcW w:w="340" w:type="dxa"/>
            <w:tcBorders>
              <w:right w:val="single" w:color="auto" w:sz="8" w:space="0"/>
            </w:tcBorders>
            <w:vAlign w:val="bottom"/>
          </w:tcPr>
          <w:p w14:paraId="6A2C7478">
            <w:pPr>
              <w:spacing w:after="0"/>
              <w:rPr>
                <w:color w:val="auto"/>
                <w:sz w:val="3"/>
                <w:szCs w:val="3"/>
              </w:rPr>
            </w:pPr>
          </w:p>
        </w:tc>
        <w:tc>
          <w:tcPr>
            <w:tcW w:w="1020" w:type="dxa"/>
            <w:tcBorders>
              <w:bottom w:val="single" w:color="auto" w:sz="8" w:space="0"/>
              <w:right w:val="single" w:color="auto" w:sz="8" w:space="0"/>
            </w:tcBorders>
            <w:vAlign w:val="bottom"/>
          </w:tcPr>
          <w:p w14:paraId="55DF0A47">
            <w:pPr>
              <w:spacing w:after="0"/>
              <w:rPr>
                <w:color w:val="auto"/>
                <w:sz w:val="3"/>
                <w:szCs w:val="3"/>
              </w:rPr>
            </w:pPr>
          </w:p>
        </w:tc>
        <w:tc>
          <w:tcPr>
            <w:tcW w:w="1420" w:type="dxa"/>
            <w:tcBorders>
              <w:bottom w:val="single" w:color="auto" w:sz="8" w:space="0"/>
              <w:right w:val="single" w:color="auto" w:sz="8" w:space="0"/>
            </w:tcBorders>
            <w:vAlign w:val="bottom"/>
          </w:tcPr>
          <w:p w14:paraId="623544CD">
            <w:pPr>
              <w:spacing w:after="0"/>
              <w:rPr>
                <w:color w:val="auto"/>
                <w:sz w:val="3"/>
                <w:szCs w:val="3"/>
              </w:rPr>
            </w:pPr>
          </w:p>
        </w:tc>
        <w:tc>
          <w:tcPr>
            <w:tcW w:w="620" w:type="dxa"/>
            <w:tcBorders>
              <w:bottom w:val="single" w:color="auto" w:sz="8" w:space="0"/>
              <w:right w:val="single" w:color="auto" w:sz="8" w:space="0"/>
            </w:tcBorders>
            <w:vAlign w:val="bottom"/>
          </w:tcPr>
          <w:p w14:paraId="35EF1DD1">
            <w:pPr>
              <w:spacing w:after="0"/>
              <w:rPr>
                <w:color w:val="auto"/>
                <w:sz w:val="3"/>
                <w:szCs w:val="3"/>
              </w:rPr>
            </w:pPr>
          </w:p>
        </w:tc>
        <w:tc>
          <w:tcPr>
            <w:tcW w:w="0" w:type="dxa"/>
            <w:vAlign w:val="bottom"/>
          </w:tcPr>
          <w:p w14:paraId="0C5DB62E">
            <w:pPr>
              <w:spacing w:after="0"/>
              <w:rPr>
                <w:color w:val="auto"/>
                <w:sz w:val="1"/>
                <w:szCs w:val="1"/>
              </w:rPr>
            </w:pPr>
          </w:p>
        </w:tc>
      </w:tr>
      <w:tr w14:paraId="3F095191">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299970D1">
            <w:pPr>
              <w:spacing w:after="0"/>
              <w:rPr>
                <w:color w:val="auto"/>
                <w:sz w:val="9"/>
                <w:szCs w:val="9"/>
              </w:rPr>
            </w:pPr>
          </w:p>
        </w:tc>
        <w:tc>
          <w:tcPr>
            <w:tcW w:w="460" w:type="dxa"/>
            <w:tcBorders>
              <w:right w:val="single" w:color="auto" w:sz="8" w:space="0"/>
            </w:tcBorders>
            <w:vAlign w:val="bottom"/>
          </w:tcPr>
          <w:p w14:paraId="04C2D82A">
            <w:pPr>
              <w:spacing w:after="0"/>
              <w:rPr>
                <w:color w:val="auto"/>
                <w:sz w:val="9"/>
                <w:szCs w:val="9"/>
              </w:rPr>
            </w:pPr>
          </w:p>
        </w:tc>
        <w:tc>
          <w:tcPr>
            <w:tcW w:w="440" w:type="dxa"/>
            <w:tcBorders>
              <w:right w:val="single" w:color="auto" w:sz="8" w:space="0"/>
            </w:tcBorders>
            <w:vAlign w:val="bottom"/>
          </w:tcPr>
          <w:p w14:paraId="370792C5">
            <w:pPr>
              <w:spacing w:after="0"/>
              <w:rPr>
                <w:color w:val="auto"/>
                <w:sz w:val="9"/>
                <w:szCs w:val="9"/>
              </w:rPr>
            </w:pPr>
          </w:p>
        </w:tc>
        <w:tc>
          <w:tcPr>
            <w:tcW w:w="440" w:type="dxa"/>
            <w:tcBorders>
              <w:right w:val="single" w:color="auto" w:sz="8" w:space="0"/>
            </w:tcBorders>
            <w:vAlign w:val="bottom"/>
          </w:tcPr>
          <w:p w14:paraId="20062411">
            <w:pPr>
              <w:spacing w:after="0"/>
              <w:rPr>
                <w:color w:val="auto"/>
                <w:sz w:val="9"/>
                <w:szCs w:val="9"/>
              </w:rPr>
            </w:pPr>
          </w:p>
        </w:tc>
        <w:tc>
          <w:tcPr>
            <w:tcW w:w="340" w:type="dxa"/>
            <w:tcBorders>
              <w:right w:val="single" w:color="auto" w:sz="8" w:space="0"/>
            </w:tcBorders>
            <w:vAlign w:val="bottom"/>
          </w:tcPr>
          <w:p w14:paraId="20D1D9D0">
            <w:pPr>
              <w:spacing w:after="0"/>
              <w:rPr>
                <w:color w:val="auto"/>
                <w:sz w:val="9"/>
                <w:szCs w:val="9"/>
              </w:rPr>
            </w:pPr>
          </w:p>
        </w:tc>
        <w:tc>
          <w:tcPr>
            <w:tcW w:w="1020" w:type="dxa"/>
            <w:tcBorders>
              <w:right w:val="single" w:color="auto" w:sz="8" w:space="0"/>
            </w:tcBorders>
            <w:vAlign w:val="bottom"/>
          </w:tcPr>
          <w:p w14:paraId="20D05633">
            <w:pPr>
              <w:spacing w:after="0" w:line="80" w:lineRule="exact"/>
              <w:rPr>
                <w:color w:val="auto"/>
                <w:sz w:val="20"/>
                <w:szCs w:val="20"/>
              </w:rPr>
            </w:pPr>
            <w:r>
              <w:rPr>
                <w:rFonts w:ascii="宋体" w:hAnsi="宋体" w:eastAsia="宋体" w:cs="宋体"/>
                <w:color w:val="auto"/>
                <w:sz w:val="7"/>
                <w:szCs w:val="7"/>
              </w:rPr>
              <w:t>市场违法行为处置率</w:t>
            </w:r>
          </w:p>
        </w:tc>
        <w:tc>
          <w:tcPr>
            <w:tcW w:w="1420" w:type="dxa"/>
            <w:tcBorders>
              <w:right w:val="single" w:color="auto" w:sz="8" w:space="0"/>
            </w:tcBorders>
            <w:vAlign w:val="bottom"/>
          </w:tcPr>
          <w:p w14:paraId="4C8477EB">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2E393561">
            <w:pPr>
              <w:spacing w:after="0"/>
              <w:rPr>
                <w:color w:val="auto"/>
                <w:sz w:val="9"/>
                <w:szCs w:val="9"/>
              </w:rPr>
            </w:pPr>
          </w:p>
        </w:tc>
        <w:tc>
          <w:tcPr>
            <w:tcW w:w="0" w:type="dxa"/>
            <w:vAlign w:val="bottom"/>
          </w:tcPr>
          <w:p w14:paraId="3724C86A">
            <w:pPr>
              <w:spacing w:after="0"/>
              <w:rPr>
                <w:color w:val="auto"/>
                <w:sz w:val="1"/>
                <w:szCs w:val="1"/>
              </w:rPr>
            </w:pPr>
          </w:p>
        </w:tc>
      </w:tr>
      <w:tr w14:paraId="59D52984">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67F08D66">
            <w:pPr>
              <w:spacing w:after="0"/>
              <w:rPr>
                <w:color w:val="auto"/>
                <w:sz w:val="3"/>
                <w:szCs w:val="3"/>
              </w:rPr>
            </w:pPr>
          </w:p>
        </w:tc>
        <w:tc>
          <w:tcPr>
            <w:tcW w:w="460" w:type="dxa"/>
            <w:tcBorders>
              <w:right w:val="single" w:color="auto" w:sz="8" w:space="0"/>
            </w:tcBorders>
            <w:vAlign w:val="bottom"/>
          </w:tcPr>
          <w:p w14:paraId="529ECD0C">
            <w:pPr>
              <w:spacing w:after="0"/>
              <w:rPr>
                <w:color w:val="auto"/>
                <w:sz w:val="3"/>
                <w:szCs w:val="3"/>
              </w:rPr>
            </w:pPr>
          </w:p>
        </w:tc>
        <w:tc>
          <w:tcPr>
            <w:tcW w:w="440" w:type="dxa"/>
            <w:tcBorders>
              <w:right w:val="single" w:color="auto" w:sz="8" w:space="0"/>
            </w:tcBorders>
            <w:vAlign w:val="bottom"/>
          </w:tcPr>
          <w:p w14:paraId="124C2BD6">
            <w:pPr>
              <w:spacing w:after="0"/>
              <w:rPr>
                <w:color w:val="auto"/>
                <w:sz w:val="3"/>
                <w:szCs w:val="3"/>
              </w:rPr>
            </w:pPr>
          </w:p>
        </w:tc>
        <w:tc>
          <w:tcPr>
            <w:tcW w:w="440" w:type="dxa"/>
            <w:tcBorders>
              <w:right w:val="single" w:color="auto" w:sz="8" w:space="0"/>
            </w:tcBorders>
            <w:vAlign w:val="bottom"/>
          </w:tcPr>
          <w:p w14:paraId="2948DE56">
            <w:pPr>
              <w:spacing w:after="0"/>
              <w:rPr>
                <w:color w:val="auto"/>
                <w:sz w:val="3"/>
                <w:szCs w:val="3"/>
              </w:rPr>
            </w:pPr>
          </w:p>
        </w:tc>
        <w:tc>
          <w:tcPr>
            <w:tcW w:w="340" w:type="dxa"/>
            <w:tcBorders>
              <w:right w:val="single" w:color="auto" w:sz="8" w:space="0"/>
            </w:tcBorders>
            <w:vAlign w:val="bottom"/>
          </w:tcPr>
          <w:p w14:paraId="562A6B77">
            <w:pPr>
              <w:spacing w:after="0"/>
              <w:rPr>
                <w:color w:val="auto"/>
                <w:sz w:val="3"/>
                <w:szCs w:val="3"/>
              </w:rPr>
            </w:pPr>
          </w:p>
        </w:tc>
        <w:tc>
          <w:tcPr>
            <w:tcW w:w="1020" w:type="dxa"/>
            <w:tcBorders>
              <w:bottom w:val="single" w:color="auto" w:sz="8" w:space="0"/>
              <w:right w:val="single" w:color="auto" w:sz="8" w:space="0"/>
            </w:tcBorders>
            <w:vAlign w:val="bottom"/>
          </w:tcPr>
          <w:p w14:paraId="45984BBC">
            <w:pPr>
              <w:spacing w:after="0"/>
              <w:rPr>
                <w:color w:val="auto"/>
                <w:sz w:val="3"/>
                <w:szCs w:val="3"/>
              </w:rPr>
            </w:pPr>
          </w:p>
        </w:tc>
        <w:tc>
          <w:tcPr>
            <w:tcW w:w="1420" w:type="dxa"/>
            <w:tcBorders>
              <w:bottom w:val="single" w:color="auto" w:sz="8" w:space="0"/>
              <w:right w:val="single" w:color="auto" w:sz="8" w:space="0"/>
            </w:tcBorders>
            <w:vAlign w:val="bottom"/>
          </w:tcPr>
          <w:p w14:paraId="18E0ACA1">
            <w:pPr>
              <w:spacing w:after="0"/>
              <w:rPr>
                <w:color w:val="auto"/>
                <w:sz w:val="3"/>
                <w:szCs w:val="3"/>
              </w:rPr>
            </w:pPr>
          </w:p>
        </w:tc>
        <w:tc>
          <w:tcPr>
            <w:tcW w:w="620" w:type="dxa"/>
            <w:tcBorders>
              <w:bottom w:val="single" w:color="auto" w:sz="8" w:space="0"/>
              <w:right w:val="single" w:color="auto" w:sz="8" w:space="0"/>
            </w:tcBorders>
            <w:vAlign w:val="bottom"/>
          </w:tcPr>
          <w:p w14:paraId="0F8869A0">
            <w:pPr>
              <w:spacing w:after="0"/>
              <w:rPr>
                <w:color w:val="auto"/>
                <w:sz w:val="3"/>
                <w:szCs w:val="3"/>
              </w:rPr>
            </w:pPr>
          </w:p>
        </w:tc>
        <w:tc>
          <w:tcPr>
            <w:tcW w:w="0" w:type="dxa"/>
            <w:vAlign w:val="bottom"/>
          </w:tcPr>
          <w:p w14:paraId="459A59C8">
            <w:pPr>
              <w:spacing w:after="0"/>
              <w:rPr>
                <w:color w:val="auto"/>
                <w:sz w:val="1"/>
                <w:szCs w:val="1"/>
              </w:rPr>
            </w:pPr>
          </w:p>
        </w:tc>
      </w:tr>
      <w:tr w14:paraId="0FB8DCC1">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17D090E9">
            <w:pPr>
              <w:spacing w:after="0"/>
              <w:rPr>
                <w:color w:val="auto"/>
                <w:sz w:val="6"/>
                <w:szCs w:val="6"/>
              </w:rPr>
            </w:pPr>
          </w:p>
        </w:tc>
        <w:tc>
          <w:tcPr>
            <w:tcW w:w="460" w:type="dxa"/>
            <w:tcBorders>
              <w:right w:val="single" w:color="auto" w:sz="8" w:space="0"/>
            </w:tcBorders>
            <w:vAlign w:val="bottom"/>
          </w:tcPr>
          <w:p w14:paraId="46304D04">
            <w:pPr>
              <w:spacing w:after="0"/>
              <w:rPr>
                <w:color w:val="auto"/>
                <w:sz w:val="6"/>
                <w:szCs w:val="6"/>
              </w:rPr>
            </w:pPr>
          </w:p>
        </w:tc>
        <w:tc>
          <w:tcPr>
            <w:tcW w:w="440" w:type="dxa"/>
            <w:tcBorders>
              <w:right w:val="single" w:color="auto" w:sz="8" w:space="0"/>
            </w:tcBorders>
            <w:vAlign w:val="bottom"/>
          </w:tcPr>
          <w:p w14:paraId="3A8637B8">
            <w:pPr>
              <w:spacing w:after="0"/>
              <w:rPr>
                <w:color w:val="auto"/>
                <w:sz w:val="6"/>
                <w:szCs w:val="6"/>
              </w:rPr>
            </w:pPr>
          </w:p>
        </w:tc>
        <w:tc>
          <w:tcPr>
            <w:tcW w:w="440" w:type="dxa"/>
            <w:tcBorders>
              <w:right w:val="single" w:color="auto" w:sz="8" w:space="0"/>
            </w:tcBorders>
            <w:vAlign w:val="bottom"/>
          </w:tcPr>
          <w:p w14:paraId="6F7D4F5B">
            <w:pPr>
              <w:spacing w:after="0"/>
              <w:rPr>
                <w:color w:val="auto"/>
                <w:sz w:val="6"/>
                <w:szCs w:val="6"/>
              </w:rPr>
            </w:pPr>
          </w:p>
        </w:tc>
        <w:tc>
          <w:tcPr>
            <w:tcW w:w="340" w:type="dxa"/>
            <w:tcBorders>
              <w:right w:val="single" w:color="auto" w:sz="8" w:space="0"/>
            </w:tcBorders>
            <w:vAlign w:val="bottom"/>
          </w:tcPr>
          <w:p w14:paraId="640094EA">
            <w:pPr>
              <w:spacing w:after="0"/>
              <w:rPr>
                <w:color w:val="auto"/>
                <w:sz w:val="6"/>
                <w:szCs w:val="6"/>
              </w:rPr>
            </w:pPr>
          </w:p>
        </w:tc>
        <w:tc>
          <w:tcPr>
            <w:tcW w:w="1020" w:type="dxa"/>
            <w:tcBorders>
              <w:right w:val="single" w:color="auto" w:sz="8" w:space="0"/>
            </w:tcBorders>
            <w:vAlign w:val="bottom"/>
          </w:tcPr>
          <w:p w14:paraId="7D9B1E01">
            <w:pPr>
              <w:spacing w:after="0" w:line="70" w:lineRule="exact"/>
              <w:rPr>
                <w:color w:val="auto"/>
                <w:sz w:val="20"/>
                <w:szCs w:val="20"/>
              </w:rPr>
            </w:pPr>
            <w:r>
              <w:rPr>
                <w:rFonts w:ascii="宋体" w:hAnsi="宋体" w:eastAsia="宋体" w:cs="宋体"/>
                <w:color w:val="auto"/>
                <w:w w:val="99"/>
                <w:sz w:val="7"/>
                <w:szCs w:val="7"/>
              </w:rPr>
              <w:t>质量领域行政许可和行政处罚信</w:t>
            </w:r>
          </w:p>
        </w:tc>
        <w:tc>
          <w:tcPr>
            <w:tcW w:w="1420" w:type="dxa"/>
            <w:tcBorders>
              <w:right w:val="single" w:color="auto" w:sz="8" w:space="0"/>
            </w:tcBorders>
            <w:vAlign w:val="bottom"/>
          </w:tcPr>
          <w:p w14:paraId="030A44D0">
            <w:pPr>
              <w:spacing w:after="0"/>
              <w:rPr>
                <w:color w:val="auto"/>
                <w:sz w:val="6"/>
                <w:szCs w:val="6"/>
              </w:rPr>
            </w:pPr>
          </w:p>
        </w:tc>
        <w:tc>
          <w:tcPr>
            <w:tcW w:w="620" w:type="dxa"/>
            <w:tcBorders>
              <w:right w:val="single" w:color="auto" w:sz="8" w:space="0"/>
            </w:tcBorders>
            <w:vAlign w:val="bottom"/>
          </w:tcPr>
          <w:p w14:paraId="181AAE3C">
            <w:pPr>
              <w:spacing w:after="0"/>
              <w:rPr>
                <w:color w:val="auto"/>
                <w:sz w:val="6"/>
                <w:szCs w:val="6"/>
              </w:rPr>
            </w:pPr>
          </w:p>
        </w:tc>
        <w:tc>
          <w:tcPr>
            <w:tcW w:w="0" w:type="dxa"/>
            <w:vAlign w:val="bottom"/>
          </w:tcPr>
          <w:p w14:paraId="4B25E87D">
            <w:pPr>
              <w:spacing w:after="0"/>
              <w:rPr>
                <w:color w:val="auto"/>
                <w:sz w:val="1"/>
                <w:szCs w:val="1"/>
              </w:rPr>
            </w:pPr>
          </w:p>
        </w:tc>
      </w:tr>
      <w:tr w14:paraId="28A9A8FE">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43417812">
            <w:pPr>
              <w:spacing w:after="0"/>
              <w:rPr>
                <w:color w:val="auto"/>
                <w:sz w:val="7"/>
                <w:szCs w:val="7"/>
              </w:rPr>
            </w:pPr>
          </w:p>
        </w:tc>
        <w:tc>
          <w:tcPr>
            <w:tcW w:w="460" w:type="dxa"/>
            <w:tcBorders>
              <w:right w:val="single" w:color="auto" w:sz="8" w:space="0"/>
            </w:tcBorders>
            <w:vAlign w:val="bottom"/>
          </w:tcPr>
          <w:p w14:paraId="502C9CE9">
            <w:pPr>
              <w:spacing w:after="0"/>
              <w:rPr>
                <w:color w:val="auto"/>
                <w:sz w:val="7"/>
                <w:szCs w:val="7"/>
              </w:rPr>
            </w:pPr>
          </w:p>
        </w:tc>
        <w:tc>
          <w:tcPr>
            <w:tcW w:w="440" w:type="dxa"/>
            <w:tcBorders>
              <w:right w:val="single" w:color="auto" w:sz="8" w:space="0"/>
            </w:tcBorders>
            <w:vAlign w:val="bottom"/>
          </w:tcPr>
          <w:p w14:paraId="0BDEF4D7">
            <w:pPr>
              <w:spacing w:after="0"/>
              <w:rPr>
                <w:color w:val="auto"/>
                <w:sz w:val="7"/>
                <w:szCs w:val="7"/>
              </w:rPr>
            </w:pPr>
          </w:p>
        </w:tc>
        <w:tc>
          <w:tcPr>
            <w:tcW w:w="440" w:type="dxa"/>
            <w:tcBorders>
              <w:right w:val="single" w:color="auto" w:sz="8" w:space="0"/>
            </w:tcBorders>
            <w:vAlign w:val="bottom"/>
          </w:tcPr>
          <w:p w14:paraId="47F305E2">
            <w:pPr>
              <w:spacing w:after="0"/>
              <w:rPr>
                <w:color w:val="auto"/>
                <w:sz w:val="7"/>
                <w:szCs w:val="7"/>
              </w:rPr>
            </w:pPr>
          </w:p>
        </w:tc>
        <w:tc>
          <w:tcPr>
            <w:tcW w:w="340" w:type="dxa"/>
            <w:tcBorders>
              <w:right w:val="single" w:color="auto" w:sz="8" w:space="0"/>
            </w:tcBorders>
            <w:vAlign w:val="bottom"/>
          </w:tcPr>
          <w:p w14:paraId="26ECFD27">
            <w:pPr>
              <w:spacing w:after="0"/>
              <w:rPr>
                <w:color w:val="auto"/>
                <w:sz w:val="7"/>
                <w:szCs w:val="7"/>
              </w:rPr>
            </w:pPr>
          </w:p>
        </w:tc>
        <w:tc>
          <w:tcPr>
            <w:tcW w:w="1020" w:type="dxa"/>
            <w:tcBorders>
              <w:right w:val="single" w:color="auto" w:sz="8" w:space="0"/>
            </w:tcBorders>
            <w:vAlign w:val="bottom"/>
          </w:tcPr>
          <w:p w14:paraId="627444FC">
            <w:pPr>
              <w:spacing w:after="0" w:line="80" w:lineRule="exact"/>
              <w:rPr>
                <w:color w:val="auto"/>
                <w:sz w:val="20"/>
                <w:szCs w:val="20"/>
              </w:rPr>
            </w:pPr>
            <w:r>
              <w:rPr>
                <w:rFonts w:ascii="宋体" w:hAnsi="宋体" w:eastAsia="宋体" w:cs="宋体"/>
                <w:color w:val="auto"/>
                <w:w w:val="99"/>
                <w:sz w:val="7"/>
                <w:szCs w:val="7"/>
              </w:rPr>
              <w:t>用信息按国家标准建立完整台账</w:t>
            </w:r>
          </w:p>
        </w:tc>
        <w:tc>
          <w:tcPr>
            <w:tcW w:w="1420" w:type="dxa"/>
            <w:tcBorders>
              <w:right w:val="single" w:color="auto" w:sz="8" w:space="0"/>
            </w:tcBorders>
            <w:vAlign w:val="bottom"/>
          </w:tcPr>
          <w:p w14:paraId="5FC64130">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59D2C508">
            <w:pPr>
              <w:spacing w:after="0"/>
              <w:rPr>
                <w:color w:val="auto"/>
                <w:sz w:val="7"/>
                <w:szCs w:val="7"/>
              </w:rPr>
            </w:pPr>
          </w:p>
        </w:tc>
        <w:tc>
          <w:tcPr>
            <w:tcW w:w="0" w:type="dxa"/>
            <w:vAlign w:val="bottom"/>
          </w:tcPr>
          <w:p w14:paraId="244117E0">
            <w:pPr>
              <w:spacing w:after="0"/>
              <w:rPr>
                <w:color w:val="auto"/>
                <w:sz w:val="1"/>
                <w:szCs w:val="1"/>
              </w:rPr>
            </w:pPr>
          </w:p>
        </w:tc>
      </w:tr>
      <w:tr w14:paraId="32362640">
        <w:tblPrEx>
          <w:tblCellMar>
            <w:top w:w="0" w:type="dxa"/>
            <w:left w:w="0" w:type="dxa"/>
            <w:bottom w:w="0" w:type="dxa"/>
            <w:right w:w="0" w:type="dxa"/>
          </w:tblCellMar>
        </w:tblPrEx>
        <w:trPr>
          <w:trHeight w:val="70" w:hRule="atLeast"/>
        </w:trPr>
        <w:tc>
          <w:tcPr>
            <w:tcW w:w="460" w:type="dxa"/>
            <w:tcBorders>
              <w:right w:val="single" w:color="auto" w:sz="8" w:space="0"/>
            </w:tcBorders>
            <w:vAlign w:val="bottom"/>
          </w:tcPr>
          <w:p w14:paraId="2DC233E0">
            <w:pPr>
              <w:spacing w:after="0"/>
              <w:rPr>
                <w:color w:val="auto"/>
                <w:sz w:val="6"/>
                <w:szCs w:val="6"/>
              </w:rPr>
            </w:pPr>
          </w:p>
        </w:tc>
        <w:tc>
          <w:tcPr>
            <w:tcW w:w="460" w:type="dxa"/>
            <w:tcBorders>
              <w:right w:val="single" w:color="auto" w:sz="8" w:space="0"/>
            </w:tcBorders>
            <w:vAlign w:val="bottom"/>
          </w:tcPr>
          <w:p w14:paraId="2F09B842">
            <w:pPr>
              <w:spacing w:after="0"/>
              <w:rPr>
                <w:color w:val="auto"/>
                <w:sz w:val="6"/>
                <w:szCs w:val="6"/>
              </w:rPr>
            </w:pPr>
          </w:p>
        </w:tc>
        <w:tc>
          <w:tcPr>
            <w:tcW w:w="440" w:type="dxa"/>
            <w:tcBorders>
              <w:right w:val="single" w:color="auto" w:sz="8" w:space="0"/>
            </w:tcBorders>
            <w:vAlign w:val="bottom"/>
          </w:tcPr>
          <w:p w14:paraId="702CE7E5">
            <w:pPr>
              <w:spacing w:after="0"/>
              <w:rPr>
                <w:color w:val="auto"/>
                <w:sz w:val="6"/>
                <w:szCs w:val="6"/>
              </w:rPr>
            </w:pPr>
          </w:p>
        </w:tc>
        <w:tc>
          <w:tcPr>
            <w:tcW w:w="440" w:type="dxa"/>
            <w:tcBorders>
              <w:bottom w:val="single" w:color="auto" w:sz="8" w:space="0"/>
              <w:right w:val="single" w:color="auto" w:sz="8" w:space="0"/>
            </w:tcBorders>
            <w:vAlign w:val="bottom"/>
          </w:tcPr>
          <w:p w14:paraId="002A3D22">
            <w:pPr>
              <w:spacing w:after="0"/>
              <w:rPr>
                <w:color w:val="auto"/>
                <w:sz w:val="6"/>
                <w:szCs w:val="6"/>
              </w:rPr>
            </w:pPr>
          </w:p>
        </w:tc>
        <w:tc>
          <w:tcPr>
            <w:tcW w:w="340" w:type="dxa"/>
            <w:tcBorders>
              <w:bottom w:val="single" w:color="auto" w:sz="8" w:space="0"/>
              <w:right w:val="single" w:color="auto" w:sz="8" w:space="0"/>
            </w:tcBorders>
            <w:vAlign w:val="bottom"/>
          </w:tcPr>
          <w:p w14:paraId="3A5D44B6">
            <w:pPr>
              <w:spacing w:after="0"/>
              <w:rPr>
                <w:color w:val="auto"/>
                <w:sz w:val="6"/>
                <w:szCs w:val="6"/>
              </w:rPr>
            </w:pPr>
          </w:p>
        </w:tc>
        <w:tc>
          <w:tcPr>
            <w:tcW w:w="1020" w:type="dxa"/>
            <w:tcBorders>
              <w:bottom w:val="single" w:color="auto" w:sz="8" w:space="0"/>
              <w:right w:val="single" w:color="auto" w:sz="8" w:space="0"/>
            </w:tcBorders>
            <w:vAlign w:val="bottom"/>
          </w:tcPr>
          <w:p w14:paraId="52AF772D">
            <w:pPr>
              <w:spacing w:after="0" w:line="70" w:lineRule="exact"/>
              <w:rPr>
                <w:color w:val="auto"/>
                <w:sz w:val="20"/>
                <w:szCs w:val="20"/>
              </w:rPr>
            </w:pPr>
            <w:r>
              <w:rPr>
                <w:rFonts w:ascii="宋体" w:hAnsi="宋体" w:eastAsia="宋体" w:cs="宋体"/>
                <w:color w:val="auto"/>
                <w:sz w:val="7"/>
                <w:szCs w:val="7"/>
              </w:rPr>
              <w:t>并按规定公示信息</w:t>
            </w:r>
          </w:p>
        </w:tc>
        <w:tc>
          <w:tcPr>
            <w:tcW w:w="1420" w:type="dxa"/>
            <w:tcBorders>
              <w:bottom w:val="single" w:color="auto" w:sz="8" w:space="0"/>
              <w:right w:val="single" w:color="auto" w:sz="8" w:space="0"/>
            </w:tcBorders>
            <w:vAlign w:val="bottom"/>
          </w:tcPr>
          <w:p w14:paraId="5B0072D3">
            <w:pPr>
              <w:spacing w:after="0"/>
              <w:rPr>
                <w:color w:val="auto"/>
                <w:sz w:val="6"/>
                <w:szCs w:val="6"/>
              </w:rPr>
            </w:pPr>
          </w:p>
        </w:tc>
        <w:tc>
          <w:tcPr>
            <w:tcW w:w="620" w:type="dxa"/>
            <w:tcBorders>
              <w:bottom w:val="single" w:color="auto" w:sz="8" w:space="0"/>
              <w:right w:val="single" w:color="auto" w:sz="8" w:space="0"/>
            </w:tcBorders>
            <w:vAlign w:val="bottom"/>
          </w:tcPr>
          <w:p w14:paraId="7968DEEF">
            <w:pPr>
              <w:spacing w:after="0"/>
              <w:rPr>
                <w:color w:val="auto"/>
                <w:sz w:val="6"/>
                <w:szCs w:val="6"/>
              </w:rPr>
            </w:pPr>
          </w:p>
        </w:tc>
        <w:tc>
          <w:tcPr>
            <w:tcW w:w="0" w:type="dxa"/>
            <w:vAlign w:val="bottom"/>
          </w:tcPr>
          <w:p w14:paraId="24BF9245">
            <w:pPr>
              <w:spacing w:after="0"/>
              <w:rPr>
                <w:color w:val="auto"/>
                <w:sz w:val="1"/>
                <w:szCs w:val="1"/>
              </w:rPr>
            </w:pPr>
          </w:p>
        </w:tc>
      </w:tr>
      <w:tr w14:paraId="1912AF9B">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4EEB5B6D">
            <w:pPr>
              <w:spacing w:after="0"/>
              <w:rPr>
                <w:color w:val="auto"/>
                <w:sz w:val="9"/>
                <w:szCs w:val="9"/>
              </w:rPr>
            </w:pPr>
          </w:p>
        </w:tc>
        <w:tc>
          <w:tcPr>
            <w:tcW w:w="460" w:type="dxa"/>
            <w:tcBorders>
              <w:right w:val="single" w:color="auto" w:sz="8" w:space="0"/>
            </w:tcBorders>
            <w:vAlign w:val="bottom"/>
          </w:tcPr>
          <w:p w14:paraId="1A49C78C">
            <w:pPr>
              <w:spacing w:after="0"/>
              <w:rPr>
                <w:color w:val="auto"/>
                <w:sz w:val="9"/>
                <w:szCs w:val="9"/>
              </w:rPr>
            </w:pPr>
          </w:p>
        </w:tc>
        <w:tc>
          <w:tcPr>
            <w:tcW w:w="440" w:type="dxa"/>
            <w:tcBorders>
              <w:right w:val="single" w:color="auto" w:sz="8" w:space="0"/>
            </w:tcBorders>
            <w:vAlign w:val="bottom"/>
          </w:tcPr>
          <w:p w14:paraId="31C89D13">
            <w:pPr>
              <w:spacing w:after="0"/>
              <w:rPr>
                <w:color w:val="auto"/>
                <w:sz w:val="9"/>
                <w:szCs w:val="9"/>
              </w:rPr>
            </w:pPr>
          </w:p>
        </w:tc>
        <w:tc>
          <w:tcPr>
            <w:tcW w:w="440" w:type="dxa"/>
            <w:tcBorders>
              <w:right w:val="single" w:color="auto" w:sz="8" w:space="0"/>
            </w:tcBorders>
            <w:vAlign w:val="bottom"/>
          </w:tcPr>
          <w:p w14:paraId="6E8F5271">
            <w:pPr>
              <w:spacing w:after="0" w:line="80" w:lineRule="exact"/>
              <w:rPr>
                <w:color w:val="auto"/>
                <w:sz w:val="20"/>
                <w:szCs w:val="20"/>
              </w:rPr>
            </w:pPr>
            <w:r>
              <w:rPr>
                <w:rFonts w:ascii="宋体" w:hAnsi="宋体" w:eastAsia="宋体" w:cs="宋体"/>
                <w:color w:val="auto"/>
                <w:sz w:val="7"/>
                <w:szCs w:val="7"/>
              </w:rPr>
              <w:t>80%</w:t>
            </w:r>
          </w:p>
        </w:tc>
        <w:tc>
          <w:tcPr>
            <w:tcW w:w="340" w:type="dxa"/>
            <w:tcBorders>
              <w:right w:val="single" w:color="auto" w:sz="8" w:space="0"/>
            </w:tcBorders>
            <w:vAlign w:val="bottom"/>
          </w:tcPr>
          <w:p w14:paraId="57C491D1">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06BA4F87">
            <w:pPr>
              <w:spacing w:after="0" w:line="80" w:lineRule="exact"/>
              <w:rPr>
                <w:color w:val="auto"/>
                <w:sz w:val="20"/>
                <w:szCs w:val="20"/>
              </w:rPr>
            </w:pPr>
            <w:r>
              <w:rPr>
                <w:rFonts w:ascii="宋体" w:hAnsi="宋体" w:eastAsia="宋体" w:cs="宋体"/>
                <w:color w:val="auto"/>
                <w:sz w:val="7"/>
                <w:szCs w:val="7"/>
              </w:rPr>
              <w:t>商事登记网上流程覆盖率</w:t>
            </w:r>
          </w:p>
        </w:tc>
        <w:tc>
          <w:tcPr>
            <w:tcW w:w="1420" w:type="dxa"/>
            <w:tcBorders>
              <w:right w:val="single" w:color="auto" w:sz="8" w:space="0"/>
            </w:tcBorders>
            <w:vAlign w:val="bottom"/>
          </w:tcPr>
          <w:p w14:paraId="3996E29D">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CF0EB8B">
            <w:pPr>
              <w:spacing w:after="0"/>
              <w:rPr>
                <w:color w:val="auto"/>
                <w:sz w:val="9"/>
                <w:szCs w:val="9"/>
              </w:rPr>
            </w:pPr>
          </w:p>
        </w:tc>
        <w:tc>
          <w:tcPr>
            <w:tcW w:w="0" w:type="dxa"/>
            <w:vAlign w:val="bottom"/>
          </w:tcPr>
          <w:p w14:paraId="76A9B668">
            <w:pPr>
              <w:spacing w:after="0"/>
              <w:rPr>
                <w:color w:val="auto"/>
                <w:sz w:val="1"/>
                <w:szCs w:val="1"/>
              </w:rPr>
            </w:pPr>
          </w:p>
        </w:tc>
      </w:tr>
      <w:tr w14:paraId="4810104F">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7CFEB4BF">
            <w:pPr>
              <w:spacing w:after="0"/>
              <w:rPr>
                <w:color w:val="auto"/>
                <w:sz w:val="3"/>
                <w:szCs w:val="3"/>
              </w:rPr>
            </w:pPr>
          </w:p>
        </w:tc>
        <w:tc>
          <w:tcPr>
            <w:tcW w:w="460" w:type="dxa"/>
            <w:tcBorders>
              <w:right w:val="single" w:color="auto" w:sz="8" w:space="0"/>
            </w:tcBorders>
            <w:vAlign w:val="bottom"/>
          </w:tcPr>
          <w:p w14:paraId="58BB75F6">
            <w:pPr>
              <w:spacing w:after="0"/>
              <w:rPr>
                <w:color w:val="auto"/>
                <w:sz w:val="3"/>
                <w:szCs w:val="3"/>
              </w:rPr>
            </w:pPr>
          </w:p>
        </w:tc>
        <w:tc>
          <w:tcPr>
            <w:tcW w:w="440" w:type="dxa"/>
            <w:tcBorders>
              <w:right w:val="single" w:color="auto" w:sz="8" w:space="0"/>
            </w:tcBorders>
            <w:vAlign w:val="bottom"/>
          </w:tcPr>
          <w:p w14:paraId="4D9E7A9E">
            <w:pPr>
              <w:spacing w:after="0"/>
              <w:rPr>
                <w:color w:val="auto"/>
                <w:sz w:val="3"/>
                <w:szCs w:val="3"/>
              </w:rPr>
            </w:pPr>
          </w:p>
        </w:tc>
        <w:tc>
          <w:tcPr>
            <w:tcW w:w="440" w:type="dxa"/>
            <w:tcBorders>
              <w:bottom w:val="single" w:color="auto" w:sz="8" w:space="0"/>
              <w:right w:val="single" w:color="auto" w:sz="8" w:space="0"/>
            </w:tcBorders>
            <w:vAlign w:val="bottom"/>
          </w:tcPr>
          <w:p w14:paraId="78AF5EF5">
            <w:pPr>
              <w:spacing w:after="0"/>
              <w:rPr>
                <w:color w:val="auto"/>
                <w:sz w:val="3"/>
                <w:szCs w:val="3"/>
              </w:rPr>
            </w:pPr>
          </w:p>
        </w:tc>
        <w:tc>
          <w:tcPr>
            <w:tcW w:w="340" w:type="dxa"/>
            <w:tcBorders>
              <w:bottom w:val="single" w:color="auto" w:sz="8" w:space="0"/>
              <w:right w:val="single" w:color="auto" w:sz="8" w:space="0"/>
            </w:tcBorders>
            <w:vAlign w:val="bottom"/>
          </w:tcPr>
          <w:p w14:paraId="4EE78BE0">
            <w:pPr>
              <w:spacing w:after="0"/>
              <w:rPr>
                <w:color w:val="auto"/>
                <w:sz w:val="3"/>
                <w:szCs w:val="3"/>
              </w:rPr>
            </w:pPr>
          </w:p>
        </w:tc>
        <w:tc>
          <w:tcPr>
            <w:tcW w:w="1020" w:type="dxa"/>
            <w:tcBorders>
              <w:bottom w:val="single" w:color="auto" w:sz="8" w:space="0"/>
              <w:right w:val="single" w:color="auto" w:sz="8" w:space="0"/>
            </w:tcBorders>
            <w:vAlign w:val="bottom"/>
          </w:tcPr>
          <w:p w14:paraId="3433A558">
            <w:pPr>
              <w:spacing w:after="0"/>
              <w:rPr>
                <w:color w:val="auto"/>
                <w:sz w:val="3"/>
                <w:szCs w:val="3"/>
              </w:rPr>
            </w:pPr>
          </w:p>
        </w:tc>
        <w:tc>
          <w:tcPr>
            <w:tcW w:w="1420" w:type="dxa"/>
            <w:tcBorders>
              <w:bottom w:val="single" w:color="auto" w:sz="8" w:space="0"/>
              <w:right w:val="single" w:color="auto" w:sz="8" w:space="0"/>
            </w:tcBorders>
            <w:vAlign w:val="bottom"/>
          </w:tcPr>
          <w:p w14:paraId="5E13C15F">
            <w:pPr>
              <w:spacing w:after="0"/>
              <w:rPr>
                <w:color w:val="auto"/>
                <w:sz w:val="3"/>
                <w:szCs w:val="3"/>
              </w:rPr>
            </w:pPr>
          </w:p>
        </w:tc>
        <w:tc>
          <w:tcPr>
            <w:tcW w:w="620" w:type="dxa"/>
            <w:tcBorders>
              <w:bottom w:val="single" w:color="auto" w:sz="8" w:space="0"/>
              <w:right w:val="single" w:color="auto" w:sz="8" w:space="0"/>
            </w:tcBorders>
            <w:vAlign w:val="bottom"/>
          </w:tcPr>
          <w:p w14:paraId="7D95D370">
            <w:pPr>
              <w:spacing w:after="0"/>
              <w:rPr>
                <w:color w:val="auto"/>
                <w:sz w:val="3"/>
                <w:szCs w:val="3"/>
              </w:rPr>
            </w:pPr>
          </w:p>
        </w:tc>
        <w:tc>
          <w:tcPr>
            <w:tcW w:w="0" w:type="dxa"/>
            <w:vAlign w:val="bottom"/>
          </w:tcPr>
          <w:p w14:paraId="7807D368">
            <w:pPr>
              <w:spacing w:after="0"/>
              <w:rPr>
                <w:color w:val="auto"/>
                <w:sz w:val="1"/>
                <w:szCs w:val="1"/>
              </w:rPr>
            </w:pPr>
          </w:p>
        </w:tc>
      </w:tr>
      <w:tr w14:paraId="6AC6DC12">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3D2175FE">
            <w:pPr>
              <w:spacing w:after="0"/>
              <w:rPr>
                <w:color w:val="auto"/>
                <w:sz w:val="9"/>
                <w:szCs w:val="9"/>
              </w:rPr>
            </w:pPr>
          </w:p>
        </w:tc>
        <w:tc>
          <w:tcPr>
            <w:tcW w:w="460" w:type="dxa"/>
            <w:tcBorders>
              <w:right w:val="single" w:color="auto" w:sz="8" w:space="0"/>
            </w:tcBorders>
            <w:vAlign w:val="bottom"/>
          </w:tcPr>
          <w:p w14:paraId="01ED3765">
            <w:pPr>
              <w:spacing w:after="0"/>
              <w:rPr>
                <w:color w:val="auto"/>
                <w:sz w:val="9"/>
                <w:szCs w:val="9"/>
              </w:rPr>
            </w:pPr>
          </w:p>
        </w:tc>
        <w:tc>
          <w:tcPr>
            <w:tcW w:w="440" w:type="dxa"/>
            <w:tcBorders>
              <w:right w:val="single" w:color="auto" w:sz="8" w:space="0"/>
            </w:tcBorders>
            <w:vAlign w:val="bottom"/>
          </w:tcPr>
          <w:p w14:paraId="6F9246AE">
            <w:pPr>
              <w:spacing w:after="0"/>
              <w:rPr>
                <w:color w:val="auto"/>
                <w:sz w:val="9"/>
                <w:szCs w:val="9"/>
              </w:rPr>
            </w:pPr>
          </w:p>
        </w:tc>
        <w:tc>
          <w:tcPr>
            <w:tcW w:w="440" w:type="dxa"/>
            <w:tcBorders>
              <w:right w:val="single" w:color="auto" w:sz="8" w:space="0"/>
            </w:tcBorders>
            <w:vAlign w:val="bottom"/>
          </w:tcPr>
          <w:p w14:paraId="1E53B903">
            <w:pPr>
              <w:spacing w:after="0" w:line="80" w:lineRule="exact"/>
              <w:rPr>
                <w:color w:val="auto"/>
                <w:sz w:val="20"/>
                <w:szCs w:val="20"/>
              </w:rPr>
            </w:pPr>
            <w:r>
              <w:rPr>
                <w:rFonts w:ascii="宋体" w:hAnsi="宋体" w:eastAsia="宋体" w:cs="宋体"/>
                <w:color w:val="auto"/>
                <w:sz w:val="7"/>
                <w:szCs w:val="7"/>
              </w:rPr>
              <w:t>90%</w:t>
            </w:r>
          </w:p>
        </w:tc>
        <w:tc>
          <w:tcPr>
            <w:tcW w:w="340" w:type="dxa"/>
            <w:tcBorders>
              <w:right w:val="single" w:color="auto" w:sz="8" w:space="0"/>
            </w:tcBorders>
            <w:vAlign w:val="bottom"/>
          </w:tcPr>
          <w:p w14:paraId="17BF7F93">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2203DB16">
            <w:pPr>
              <w:spacing w:after="0" w:line="80" w:lineRule="exact"/>
              <w:rPr>
                <w:color w:val="auto"/>
                <w:sz w:val="20"/>
                <w:szCs w:val="20"/>
              </w:rPr>
            </w:pPr>
            <w:r>
              <w:rPr>
                <w:rFonts w:ascii="宋体" w:hAnsi="宋体" w:eastAsia="宋体" w:cs="宋体"/>
                <w:color w:val="auto"/>
                <w:sz w:val="7"/>
                <w:szCs w:val="7"/>
              </w:rPr>
              <w:t>市场主体年报率</w:t>
            </w:r>
          </w:p>
        </w:tc>
        <w:tc>
          <w:tcPr>
            <w:tcW w:w="1420" w:type="dxa"/>
            <w:tcBorders>
              <w:right w:val="single" w:color="auto" w:sz="8" w:space="0"/>
            </w:tcBorders>
            <w:vAlign w:val="bottom"/>
          </w:tcPr>
          <w:p w14:paraId="385C4BCD">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264B5AB">
            <w:pPr>
              <w:spacing w:after="0"/>
              <w:rPr>
                <w:color w:val="auto"/>
                <w:sz w:val="9"/>
                <w:szCs w:val="9"/>
              </w:rPr>
            </w:pPr>
          </w:p>
        </w:tc>
        <w:tc>
          <w:tcPr>
            <w:tcW w:w="0" w:type="dxa"/>
            <w:vAlign w:val="bottom"/>
          </w:tcPr>
          <w:p w14:paraId="48D607D4">
            <w:pPr>
              <w:spacing w:after="0"/>
              <w:rPr>
                <w:color w:val="auto"/>
                <w:sz w:val="1"/>
                <w:szCs w:val="1"/>
              </w:rPr>
            </w:pPr>
          </w:p>
        </w:tc>
      </w:tr>
      <w:tr w14:paraId="34E7C678">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5258CD24">
            <w:pPr>
              <w:spacing w:after="0"/>
              <w:rPr>
                <w:color w:val="auto"/>
                <w:sz w:val="3"/>
                <w:szCs w:val="3"/>
              </w:rPr>
            </w:pPr>
          </w:p>
        </w:tc>
        <w:tc>
          <w:tcPr>
            <w:tcW w:w="460" w:type="dxa"/>
            <w:tcBorders>
              <w:right w:val="single" w:color="auto" w:sz="8" w:space="0"/>
            </w:tcBorders>
            <w:vAlign w:val="bottom"/>
          </w:tcPr>
          <w:p w14:paraId="44306FE8">
            <w:pPr>
              <w:spacing w:after="0"/>
              <w:rPr>
                <w:color w:val="auto"/>
                <w:sz w:val="3"/>
                <w:szCs w:val="3"/>
              </w:rPr>
            </w:pPr>
          </w:p>
        </w:tc>
        <w:tc>
          <w:tcPr>
            <w:tcW w:w="440" w:type="dxa"/>
            <w:tcBorders>
              <w:right w:val="single" w:color="auto" w:sz="8" w:space="0"/>
            </w:tcBorders>
            <w:vAlign w:val="bottom"/>
          </w:tcPr>
          <w:p w14:paraId="624C369B">
            <w:pPr>
              <w:spacing w:after="0"/>
              <w:rPr>
                <w:color w:val="auto"/>
                <w:sz w:val="3"/>
                <w:szCs w:val="3"/>
              </w:rPr>
            </w:pPr>
          </w:p>
        </w:tc>
        <w:tc>
          <w:tcPr>
            <w:tcW w:w="440" w:type="dxa"/>
            <w:tcBorders>
              <w:bottom w:val="single" w:color="auto" w:sz="8" w:space="0"/>
              <w:right w:val="single" w:color="auto" w:sz="8" w:space="0"/>
            </w:tcBorders>
            <w:vAlign w:val="bottom"/>
          </w:tcPr>
          <w:p w14:paraId="32760BC2">
            <w:pPr>
              <w:spacing w:after="0"/>
              <w:rPr>
                <w:color w:val="auto"/>
                <w:sz w:val="3"/>
                <w:szCs w:val="3"/>
              </w:rPr>
            </w:pPr>
          </w:p>
        </w:tc>
        <w:tc>
          <w:tcPr>
            <w:tcW w:w="340" w:type="dxa"/>
            <w:tcBorders>
              <w:bottom w:val="single" w:color="auto" w:sz="8" w:space="0"/>
              <w:right w:val="single" w:color="auto" w:sz="8" w:space="0"/>
            </w:tcBorders>
            <w:vAlign w:val="bottom"/>
          </w:tcPr>
          <w:p w14:paraId="0688E39C">
            <w:pPr>
              <w:spacing w:after="0"/>
              <w:rPr>
                <w:color w:val="auto"/>
                <w:sz w:val="3"/>
                <w:szCs w:val="3"/>
              </w:rPr>
            </w:pPr>
          </w:p>
        </w:tc>
        <w:tc>
          <w:tcPr>
            <w:tcW w:w="1020" w:type="dxa"/>
            <w:tcBorders>
              <w:bottom w:val="single" w:color="auto" w:sz="8" w:space="0"/>
              <w:right w:val="single" w:color="auto" w:sz="8" w:space="0"/>
            </w:tcBorders>
            <w:vAlign w:val="bottom"/>
          </w:tcPr>
          <w:p w14:paraId="722F1044">
            <w:pPr>
              <w:spacing w:after="0"/>
              <w:rPr>
                <w:color w:val="auto"/>
                <w:sz w:val="3"/>
                <w:szCs w:val="3"/>
              </w:rPr>
            </w:pPr>
          </w:p>
        </w:tc>
        <w:tc>
          <w:tcPr>
            <w:tcW w:w="1420" w:type="dxa"/>
            <w:tcBorders>
              <w:bottom w:val="single" w:color="auto" w:sz="8" w:space="0"/>
              <w:right w:val="single" w:color="auto" w:sz="8" w:space="0"/>
            </w:tcBorders>
            <w:vAlign w:val="bottom"/>
          </w:tcPr>
          <w:p w14:paraId="103752BE">
            <w:pPr>
              <w:spacing w:after="0"/>
              <w:rPr>
                <w:color w:val="auto"/>
                <w:sz w:val="3"/>
                <w:szCs w:val="3"/>
              </w:rPr>
            </w:pPr>
          </w:p>
        </w:tc>
        <w:tc>
          <w:tcPr>
            <w:tcW w:w="620" w:type="dxa"/>
            <w:tcBorders>
              <w:bottom w:val="single" w:color="auto" w:sz="8" w:space="0"/>
              <w:right w:val="single" w:color="auto" w:sz="8" w:space="0"/>
            </w:tcBorders>
            <w:vAlign w:val="bottom"/>
          </w:tcPr>
          <w:p w14:paraId="6E66E29E">
            <w:pPr>
              <w:spacing w:after="0"/>
              <w:rPr>
                <w:color w:val="auto"/>
                <w:sz w:val="3"/>
                <w:szCs w:val="3"/>
              </w:rPr>
            </w:pPr>
          </w:p>
        </w:tc>
        <w:tc>
          <w:tcPr>
            <w:tcW w:w="0" w:type="dxa"/>
            <w:vAlign w:val="bottom"/>
          </w:tcPr>
          <w:p w14:paraId="082026FD">
            <w:pPr>
              <w:spacing w:after="0"/>
              <w:rPr>
                <w:color w:val="auto"/>
                <w:sz w:val="1"/>
                <w:szCs w:val="1"/>
              </w:rPr>
            </w:pPr>
          </w:p>
        </w:tc>
      </w:tr>
      <w:tr w14:paraId="38E2B69E">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0AAB08FA">
            <w:pPr>
              <w:spacing w:after="0"/>
              <w:rPr>
                <w:color w:val="auto"/>
                <w:sz w:val="6"/>
                <w:szCs w:val="6"/>
              </w:rPr>
            </w:pPr>
          </w:p>
        </w:tc>
        <w:tc>
          <w:tcPr>
            <w:tcW w:w="460" w:type="dxa"/>
            <w:tcBorders>
              <w:right w:val="single" w:color="auto" w:sz="8" w:space="0"/>
            </w:tcBorders>
            <w:vAlign w:val="bottom"/>
          </w:tcPr>
          <w:p w14:paraId="501D819D">
            <w:pPr>
              <w:spacing w:after="0"/>
              <w:rPr>
                <w:color w:val="auto"/>
                <w:sz w:val="6"/>
                <w:szCs w:val="6"/>
              </w:rPr>
            </w:pPr>
          </w:p>
        </w:tc>
        <w:tc>
          <w:tcPr>
            <w:tcW w:w="440" w:type="dxa"/>
            <w:tcBorders>
              <w:right w:val="single" w:color="auto" w:sz="8" w:space="0"/>
            </w:tcBorders>
            <w:vAlign w:val="bottom"/>
          </w:tcPr>
          <w:p w14:paraId="3A3E61A7">
            <w:pPr>
              <w:spacing w:after="0"/>
              <w:rPr>
                <w:color w:val="auto"/>
                <w:sz w:val="6"/>
                <w:szCs w:val="6"/>
              </w:rPr>
            </w:pPr>
          </w:p>
        </w:tc>
        <w:tc>
          <w:tcPr>
            <w:tcW w:w="440" w:type="dxa"/>
            <w:tcBorders>
              <w:right w:val="single" w:color="auto" w:sz="8" w:space="0"/>
            </w:tcBorders>
            <w:vAlign w:val="bottom"/>
          </w:tcPr>
          <w:p w14:paraId="468399A0">
            <w:pPr>
              <w:spacing w:after="0" w:line="70" w:lineRule="exact"/>
              <w:rPr>
                <w:color w:val="auto"/>
                <w:sz w:val="20"/>
                <w:szCs w:val="20"/>
              </w:rPr>
            </w:pPr>
            <w:r>
              <w:rPr>
                <w:rFonts w:ascii="宋体" w:hAnsi="宋体" w:eastAsia="宋体" w:cs="宋体"/>
                <w:color w:val="auto"/>
                <w:sz w:val="7"/>
                <w:szCs w:val="7"/>
              </w:rPr>
              <w:t>2023-12-31</w:t>
            </w:r>
          </w:p>
        </w:tc>
        <w:tc>
          <w:tcPr>
            <w:tcW w:w="340" w:type="dxa"/>
            <w:vMerge w:val="restart"/>
            <w:tcBorders>
              <w:right w:val="single" w:color="auto" w:sz="8" w:space="0"/>
            </w:tcBorders>
            <w:vAlign w:val="bottom"/>
          </w:tcPr>
          <w:p w14:paraId="5F7718D1">
            <w:pPr>
              <w:spacing w:after="0" w:line="80" w:lineRule="exact"/>
              <w:rPr>
                <w:color w:val="auto"/>
                <w:sz w:val="20"/>
                <w:szCs w:val="20"/>
              </w:rPr>
            </w:pPr>
            <w:r>
              <w:rPr>
                <w:rFonts w:ascii="宋体" w:hAnsi="宋体" w:eastAsia="宋体" w:cs="宋体"/>
                <w:color w:val="auto"/>
                <w:sz w:val="7"/>
                <w:szCs w:val="7"/>
              </w:rPr>
              <w:t>天</w:t>
            </w:r>
          </w:p>
        </w:tc>
        <w:tc>
          <w:tcPr>
            <w:tcW w:w="1020" w:type="dxa"/>
            <w:vMerge w:val="restart"/>
            <w:tcBorders>
              <w:right w:val="single" w:color="auto" w:sz="8" w:space="0"/>
            </w:tcBorders>
            <w:vAlign w:val="bottom"/>
          </w:tcPr>
          <w:p w14:paraId="2C6B87D9">
            <w:pPr>
              <w:spacing w:after="0" w:line="80" w:lineRule="exact"/>
              <w:rPr>
                <w:color w:val="auto"/>
                <w:sz w:val="20"/>
                <w:szCs w:val="20"/>
              </w:rPr>
            </w:pPr>
            <w:r>
              <w:rPr>
                <w:rFonts w:ascii="宋体" w:hAnsi="宋体" w:eastAsia="宋体" w:cs="宋体"/>
                <w:color w:val="auto"/>
                <w:sz w:val="7"/>
                <w:szCs w:val="7"/>
              </w:rPr>
              <w:t>完成时间</w:t>
            </w:r>
          </w:p>
        </w:tc>
        <w:tc>
          <w:tcPr>
            <w:tcW w:w="1420" w:type="dxa"/>
            <w:vMerge w:val="restart"/>
            <w:tcBorders>
              <w:right w:val="single" w:color="auto" w:sz="8" w:space="0"/>
            </w:tcBorders>
            <w:vAlign w:val="bottom"/>
          </w:tcPr>
          <w:p w14:paraId="49E57804">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082591A1">
            <w:pPr>
              <w:spacing w:after="0"/>
              <w:rPr>
                <w:color w:val="auto"/>
                <w:sz w:val="6"/>
                <w:szCs w:val="6"/>
              </w:rPr>
            </w:pPr>
          </w:p>
        </w:tc>
        <w:tc>
          <w:tcPr>
            <w:tcW w:w="0" w:type="dxa"/>
            <w:vAlign w:val="bottom"/>
          </w:tcPr>
          <w:p w14:paraId="4ACF90E4">
            <w:pPr>
              <w:spacing w:after="0"/>
              <w:rPr>
                <w:color w:val="auto"/>
                <w:sz w:val="1"/>
                <w:szCs w:val="1"/>
              </w:rPr>
            </w:pPr>
          </w:p>
        </w:tc>
      </w:tr>
      <w:tr w14:paraId="2CEEB07E">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33487B6E">
            <w:pPr>
              <w:spacing w:after="0"/>
              <w:rPr>
                <w:color w:val="auto"/>
                <w:sz w:val="3"/>
                <w:szCs w:val="3"/>
              </w:rPr>
            </w:pPr>
          </w:p>
        </w:tc>
        <w:tc>
          <w:tcPr>
            <w:tcW w:w="460" w:type="dxa"/>
            <w:tcBorders>
              <w:right w:val="single" w:color="auto" w:sz="8" w:space="0"/>
            </w:tcBorders>
            <w:vAlign w:val="bottom"/>
          </w:tcPr>
          <w:p w14:paraId="0AE14839">
            <w:pPr>
              <w:spacing w:after="0"/>
              <w:rPr>
                <w:color w:val="auto"/>
                <w:sz w:val="3"/>
                <w:szCs w:val="3"/>
              </w:rPr>
            </w:pPr>
          </w:p>
        </w:tc>
        <w:tc>
          <w:tcPr>
            <w:tcW w:w="440" w:type="dxa"/>
            <w:tcBorders>
              <w:right w:val="single" w:color="auto" w:sz="8" w:space="0"/>
            </w:tcBorders>
            <w:vAlign w:val="bottom"/>
          </w:tcPr>
          <w:p w14:paraId="361F2FB6">
            <w:pPr>
              <w:spacing w:after="0"/>
              <w:rPr>
                <w:color w:val="auto"/>
                <w:sz w:val="3"/>
                <w:szCs w:val="3"/>
              </w:rPr>
            </w:pPr>
          </w:p>
        </w:tc>
        <w:tc>
          <w:tcPr>
            <w:tcW w:w="440" w:type="dxa"/>
            <w:vMerge w:val="restart"/>
            <w:tcBorders>
              <w:right w:val="single" w:color="auto" w:sz="8" w:space="0"/>
            </w:tcBorders>
            <w:vAlign w:val="bottom"/>
          </w:tcPr>
          <w:p w14:paraId="7E54529C">
            <w:pPr>
              <w:spacing w:after="0" w:line="79" w:lineRule="exact"/>
              <w:rPr>
                <w:color w:val="auto"/>
                <w:sz w:val="20"/>
                <w:szCs w:val="20"/>
              </w:rPr>
            </w:pPr>
            <w:r>
              <w:rPr>
                <w:rFonts w:ascii="宋体" w:hAnsi="宋体" w:eastAsia="宋体" w:cs="宋体"/>
                <w:color w:val="auto"/>
                <w:sz w:val="7"/>
                <w:szCs w:val="7"/>
              </w:rPr>
              <w:t>前</w:t>
            </w:r>
          </w:p>
        </w:tc>
        <w:tc>
          <w:tcPr>
            <w:tcW w:w="340" w:type="dxa"/>
            <w:vMerge w:val="continue"/>
            <w:tcBorders>
              <w:right w:val="single" w:color="auto" w:sz="8" w:space="0"/>
            </w:tcBorders>
            <w:vAlign w:val="bottom"/>
          </w:tcPr>
          <w:p w14:paraId="67E6B07A">
            <w:pPr>
              <w:spacing w:after="0"/>
              <w:rPr>
                <w:color w:val="auto"/>
                <w:sz w:val="3"/>
                <w:szCs w:val="3"/>
              </w:rPr>
            </w:pPr>
          </w:p>
        </w:tc>
        <w:tc>
          <w:tcPr>
            <w:tcW w:w="1020" w:type="dxa"/>
            <w:vMerge w:val="continue"/>
            <w:tcBorders>
              <w:right w:val="single" w:color="auto" w:sz="8" w:space="0"/>
            </w:tcBorders>
            <w:vAlign w:val="bottom"/>
          </w:tcPr>
          <w:p w14:paraId="2EDC8621">
            <w:pPr>
              <w:spacing w:after="0"/>
              <w:rPr>
                <w:color w:val="auto"/>
                <w:sz w:val="3"/>
                <w:szCs w:val="3"/>
              </w:rPr>
            </w:pPr>
          </w:p>
        </w:tc>
        <w:tc>
          <w:tcPr>
            <w:tcW w:w="1420" w:type="dxa"/>
            <w:vMerge w:val="continue"/>
            <w:tcBorders>
              <w:right w:val="single" w:color="auto" w:sz="8" w:space="0"/>
            </w:tcBorders>
            <w:vAlign w:val="bottom"/>
          </w:tcPr>
          <w:p w14:paraId="52214910">
            <w:pPr>
              <w:spacing w:after="0"/>
              <w:rPr>
                <w:color w:val="auto"/>
                <w:sz w:val="3"/>
                <w:szCs w:val="3"/>
              </w:rPr>
            </w:pPr>
          </w:p>
        </w:tc>
        <w:tc>
          <w:tcPr>
            <w:tcW w:w="620" w:type="dxa"/>
            <w:tcBorders>
              <w:right w:val="single" w:color="auto" w:sz="8" w:space="0"/>
            </w:tcBorders>
            <w:vAlign w:val="bottom"/>
          </w:tcPr>
          <w:p w14:paraId="79846EAD">
            <w:pPr>
              <w:spacing w:after="0"/>
              <w:rPr>
                <w:color w:val="auto"/>
                <w:sz w:val="3"/>
                <w:szCs w:val="3"/>
              </w:rPr>
            </w:pPr>
          </w:p>
        </w:tc>
        <w:tc>
          <w:tcPr>
            <w:tcW w:w="0" w:type="dxa"/>
            <w:vAlign w:val="bottom"/>
          </w:tcPr>
          <w:p w14:paraId="08A76884">
            <w:pPr>
              <w:spacing w:after="0" w:line="20" w:lineRule="exact"/>
              <w:rPr>
                <w:color w:val="auto"/>
                <w:sz w:val="1"/>
                <w:szCs w:val="1"/>
              </w:rPr>
            </w:pPr>
          </w:p>
        </w:tc>
      </w:tr>
      <w:tr w14:paraId="12047A27">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38F1A686">
            <w:pPr>
              <w:spacing w:after="0"/>
              <w:rPr>
                <w:color w:val="auto"/>
                <w:sz w:val="3"/>
                <w:szCs w:val="3"/>
              </w:rPr>
            </w:pPr>
          </w:p>
        </w:tc>
        <w:tc>
          <w:tcPr>
            <w:tcW w:w="460" w:type="dxa"/>
            <w:tcBorders>
              <w:right w:val="single" w:color="auto" w:sz="8" w:space="0"/>
            </w:tcBorders>
            <w:vAlign w:val="bottom"/>
          </w:tcPr>
          <w:p w14:paraId="2BADC2A0">
            <w:pPr>
              <w:spacing w:after="0"/>
              <w:rPr>
                <w:color w:val="auto"/>
                <w:sz w:val="3"/>
                <w:szCs w:val="3"/>
              </w:rPr>
            </w:pPr>
          </w:p>
        </w:tc>
        <w:tc>
          <w:tcPr>
            <w:tcW w:w="440" w:type="dxa"/>
            <w:tcBorders>
              <w:right w:val="single" w:color="auto" w:sz="8" w:space="0"/>
            </w:tcBorders>
            <w:vAlign w:val="bottom"/>
          </w:tcPr>
          <w:p w14:paraId="7B254CA7">
            <w:pPr>
              <w:spacing w:after="0"/>
              <w:rPr>
                <w:color w:val="auto"/>
                <w:sz w:val="3"/>
                <w:szCs w:val="3"/>
              </w:rPr>
            </w:pPr>
          </w:p>
        </w:tc>
        <w:tc>
          <w:tcPr>
            <w:tcW w:w="440" w:type="dxa"/>
            <w:vMerge w:val="continue"/>
            <w:tcBorders>
              <w:bottom w:val="single" w:color="auto" w:sz="8" w:space="0"/>
              <w:right w:val="single" w:color="auto" w:sz="8" w:space="0"/>
            </w:tcBorders>
            <w:vAlign w:val="bottom"/>
          </w:tcPr>
          <w:p w14:paraId="4F239489">
            <w:pPr>
              <w:spacing w:after="0"/>
              <w:rPr>
                <w:color w:val="auto"/>
                <w:sz w:val="3"/>
                <w:szCs w:val="3"/>
              </w:rPr>
            </w:pPr>
          </w:p>
        </w:tc>
        <w:tc>
          <w:tcPr>
            <w:tcW w:w="340" w:type="dxa"/>
            <w:tcBorders>
              <w:bottom w:val="single" w:color="auto" w:sz="8" w:space="0"/>
              <w:right w:val="single" w:color="auto" w:sz="8" w:space="0"/>
            </w:tcBorders>
            <w:vAlign w:val="bottom"/>
          </w:tcPr>
          <w:p w14:paraId="0301AA01">
            <w:pPr>
              <w:spacing w:after="0"/>
              <w:rPr>
                <w:color w:val="auto"/>
                <w:sz w:val="3"/>
                <w:szCs w:val="3"/>
              </w:rPr>
            </w:pPr>
          </w:p>
        </w:tc>
        <w:tc>
          <w:tcPr>
            <w:tcW w:w="1020" w:type="dxa"/>
            <w:tcBorders>
              <w:bottom w:val="single" w:color="auto" w:sz="8" w:space="0"/>
              <w:right w:val="single" w:color="auto" w:sz="8" w:space="0"/>
            </w:tcBorders>
            <w:vAlign w:val="bottom"/>
          </w:tcPr>
          <w:p w14:paraId="693DFE78">
            <w:pPr>
              <w:spacing w:after="0"/>
              <w:rPr>
                <w:color w:val="auto"/>
                <w:sz w:val="3"/>
                <w:szCs w:val="3"/>
              </w:rPr>
            </w:pPr>
          </w:p>
        </w:tc>
        <w:tc>
          <w:tcPr>
            <w:tcW w:w="1420" w:type="dxa"/>
            <w:tcBorders>
              <w:bottom w:val="single" w:color="auto" w:sz="8" w:space="0"/>
              <w:right w:val="single" w:color="auto" w:sz="8" w:space="0"/>
            </w:tcBorders>
            <w:vAlign w:val="bottom"/>
          </w:tcPr>
          <w:p w14:paraId="5DF91B75">
            <w:pPr>
              <w:spacing w:after="0"/>
              <w:rPr>
                <w:color w:val="auto"/>
                <w:sz w:val="3"/>
                <w:szCs w:val="3"/>
              </w:rPr>
            </w:pPr>
          </w:p>
        </w:tc>
        <w:tc>
          <w:tcPr>
            <w:tcW w:w="620" w:type="dxa"/>
            <w:tcBorders>
              <w:bottom w:val="single" w:color="auto" w:sz="8" w:space="0"/>
              <w:right w:val="single" w:color="auto" w:sz="8" w:space="0"/>
            </w:tcBorders>
            <w:vAlign w:val="bottom"/>
          </w:tcPr>
          <w:p w14:paraId="0DE429E1">
            <w:pPr>
              <w:spacing w:after="0"/>
              <w:rPr>
                <w:color w:val="auto"/>
                <w:sz w:val="3"/>
                <w:szCs w:val="3"/>
              </w:rPr>
            </w:pPr>
          </w:p>
        </w:tc>
        <w:tc>
          <w:tcPr>
            <w:tcW w:w="0" w:type="dxa"/>
            <w:vAlign w:val="bottom"/>
          </w:tcPr>
          <w:p w14:paraId="1FEDE141">
            <w:pPr>
              <w:spacing w:after="0"/>
              <w:rPr>
                <w:color w:val="auto"/>
                <w:sz w:val="1"/>
                <w:szCs w:val="1"/>
              </w:rPr>
            </w:pPr>
          </w:p>
        </w:tc>
      </w:tr>
      <w:tr w14:paraId="6E1B9529">
        <w:tblPrEx>
          <w:tblCellMar>
            <w:top w:w="0" w:type="dxa"/>
            <w:left w:w="0" w:type="dxa"/>
            <w:bottom w:w="0" w:type="dxa"/>
            <w:right w:w="0" w:type="dxa"/>
          </w:tblCellMar>
        </w:tblPrEx>
        <w:trPr>
          <w:trHeight w:val="71" w:hRule="atLeast"/>
        </w:trPr>
        <w:tc>
          <w:tcPr>
            <w:tcW w:w="460" w:type="dxa"/>
            <w:tcBorders>
              <w:right w:val="single" w:color="auto" w:sz="8" w:space="0"/>
            </w:tcBorders>
            <w:vAlign w:val="bottom"/>
          </w:tcPr>
          <w:p w14:paraId="55BF2E80">
            <w:pPr>
              <w:spacing w:after="0" w:line="71" w:lineRule="exact"/>
              <w:rPr>
                <w:color w:val="auto"/>
                <w:sz w:val="20"/>
                <w:szCs w:val="20"/>
              </w:rPr>
            </w:pPr>
            <w:r>
              <w:rPr>
                <w:rFonts w:ascii="宋体" w:hAnsi="宋体" w:eastAsia="宋体" w:cs="宋体"/>
                <w:color w:val="auto"/>
                <w:sz w:val="7"/>
                <w:szCs w:val="7"/>
              </w:rPr>
              <w:t>时效指标</w:t>
            </w:r>
          </w:p>
        </w:tc>
        <w:tc>
          <w:tcPr>
            <w:tcW w:w="460" w:type="dxa"/>
            <w:tcBorders>
              <w:right w:val="single" w:color="auto" w:sz="8" w:space="0"/>
            </w:tcBorders>
            <w:vAlign w:val="bottom"/>
          </w:tcPr>
          <w:p w14:paraId="73AFEBA1">
            <w:pPr>
              <w:spacing w:after="0"/>
              <w:rPr>
                <w:color w:val="auto"/>
                <w:sz w:val="6"/>
                <w:szCs w:val="6"/>
              </w:rPr>
            </w:pPr>
          </w:p>
        </w:tc>
        <w:tc>
          <w:tcPr>
            <w:tcW w:w="440" w:type="dxa"/>
            <w:tcBorders>
              <w:right w:val="single" w:color="auto" w:sz="8" w:space="0"/>
            </w:tcBorders>
            <w:vAlign w:val="bottom"/>
          </w:tcPr>
          <w:p w14:paraId="64E55D1A">
            <w:pPr>
              <w:spacing w:after="0"/>
              <w:rPr>
                <w:color w:val="auto"/>
                <w:sz w:val="6"/>
                <w:szCs w:val="6"/>
              </w:rPr>
            </w:pPr>
          </w:p>
        </w:tc>
        <w:tc>
          <w:tcPr>
            <w:tcW w:w="440" w:type="dxa"/>
            <w:tcBorders>
              <w:right w:val="single" w:color="auto" w:sz="8" w:space="0"/>
            </w:tcBorders>
            <w:vAlign w:val="bottom"/>
          </w:tcPr>
          <w:p w14:paraId="0AA5723F">
            <w:pPr>
              <w:spacing w:after="0" w:line="70" w:lineRule="exact"/>
              <w:rPr>
                <w:color w:val="auto"/>
                <w:sz w:val="20"/>
                <w:szCs w:val="20"/>
              </w:rPr>
            </w:pPr>
            <w:r>
              <w:rPr>
                <w:rFonts w:ascii="宋体" w:hAnsi="宋体" w:eastAsia="宋体" w:cs="宋体"/>
                <w:color w:val="auto"/>
                <w:sz w:val="7"/>
                <w:szCs w:val="7"/>
              </w:rPr>
              <w:t>根据申请、</w:t>
            </w:r>
          </w:p>
        </w:tc>
        <w:tc>
          <w:tcPr>
            <w:tcW w:w="340" w:type="dxa"/>
            <w:tcBorders>
              <w:right w:val="single" w:color="auto" w:sz="8" w:space="0"/>
            </w:tcBorders>
            <w:vAlign w:val="bottom"/>
          </w:tcPr>
          <w:p w14:paraId="2735BE5A">
            <w:pPr>
              <w:spacing w:after="0"/>
              <w:rPr>
                <w:color w:val="auto"/>
                <w:sz w:val="6"/>
                <w:szCs w:val="6"/>
              </w:rPr>
            </w:pPr>
          </w:p>
        </w:tc>
        <w:tc>
          <w:tcPr>
            <w:tcW w:w="1020" w:type="dxa"/>
            <w:vMerge w:val="restart"/>
            <w:tcBorders>
              <w:right w:val="single" w:color="auto" w:sz="8" w:space="0"/>
            </w:tcBorders>
            <w:vAlign w:val="bottom"/>
          </w:tcPr>
          <w:p w14:paraId="2340EEF8">
            <w:pPr>
              <w:spacing w:after="0" w:line="80" w:lineRule="exact"/>
              <w:rPr>
                <w:color w:val="auto"/>
                <w:sz w:val="20"/>
                <w:szCs w:val="20"/>
              </w:rPr>
            </w:pPr>
            <w:r>
              <w:rPr>
                <w:rFonts w:ascii="宋体" w:hAnsi="宋体" w:eastAsia="宋体" w:cs="宋体"/>
                <w:color w:val="auto"/>
                <w:w w:val="99"/>
                <w:sz w:val="7"/>
                <w:szCs w:val="7"/>
              </w:rPr>
              <w:t>根据申请、协议按时支付资助奖</w:t>
            </w:r>
          </w:p>
        </w:tc>
        <w:tc>
          <w:tcPr>
            <w:tcW w:w="1420" w:type="dxa"/>
            <w:tcBorders>
              <w:right w:val="single" w:color="auto" w:sz="8" w:space="0"/>
            </w:tcBorders>
            <w:vAlign w:val="bottom"/>
          </w:tcPr>
          <w:p w14:paraId="538193EC">
            <w:pPr>
              <w:spacing w:after="0"/>
              <w:rPr>
                <w:color w:val="auto"/>
                <w:sz w:val="6"/>
                <w:szCs w:val="6"/>
              </w:rPr>
            </w:pPr>
          </w:p>
        </w:tc>
        <w:tc>
          <w:tcPr>
            <w:tcW w:w="620" w:type="dxa"/>
            <w:tcBorders>
              <w:right w:val="single" w:color="auto" w:sz="8" w:space="0"/>
            </w:tcBorders>
            <w:vAlign w:val="bottom"/>
          </w:tcPr>
          <w:p w14:paraId="518740E0">
            <w:pPr>
              <w:spacing w:after="0"/>
              <w:rPr>
                <w:color w:val="auto"/>
                <w:sz w:val="6"/>
                <w:szCs w:val="6"/>
              </w:rPr>
            </w:pPr>
          </w:p>
        </w:tc>
        <w:tc>
          <w:tcPr>
            <w:tcW w:w="0" w:type="dxa"/>
            <w:vAlign w:val="bottom"/>
          </w:tcPr>
          <w:p w14:paraId="3533F88B">
            <w:pPr>
              <w:spacing w:after="0"/>
              <w:rPr>
                <w:color w:val="auto"/>
                <w:sz w:val="1"/>
                <w:szCs w:val="1"/>
              </w:rPr>
            </w:pPr>
          </w:p>
        </w:tc>
      </w:tr>
      <w:tr w14:paraId="351E1F53">
        <w:tblPrEx>
          <w:tblCellMar>
            <w:top w:w="0" w:type="dxa"/>
            <w:left w:w="0" w:type="dxa"/>
            <w:bottom w:w="0" w:type="dxa"/>
            <w:right w:w="0" w:type="dxa"/>
          </w:tblCellMar>
        </w:tblPrEx>
        <w:trPr>
          <w:trHeight w:val="79" w:hRule="atLeast"/>
        </w:trPr>
        <w:tc>
          <w:tcPr>
            <w:tcW w:w="460" w:type="dxa"/>
            <w:tcBorders>
              <w:right w:val="single" w:color="auto" w:sz="8" w:space="0"/>
            </w:tcBorders>
            <w:vAlign w:val="bottom"/>
          </w:tcPr>
          <w:p w14:paraId="2FAE4729">
            <w:pPr>
              <w:spacing w:after="0"/>
              <w:rPr>
                <w:color w:val="auto"/>
                <w:sz w:val="6"/>
                <w:szCs w:val="6"/>
              </w:rPr>
            </w:pPr>
          </w:p>
        </w:tc>
        <w:tc>
          <w:tcPr>
            <w:tcW w:w="460" w:type="dxa"/>
            <w:tcBorders>
              <w:right w:val="single" w:color="auto" w:sz="8" w:space="0"/>
            </w:tcBorders>
            <w:vAlign w:val="bottom"/>
          </w:tcPr>
          <w:p w14:paraId="3E3FF952">
            <w:pPr>
              <w:spacing w:after="0"/>
              <w:rPr>
                <w:color w:val="auto"/>
                <w:sz w:val="6"/>
                <w:szCs w:val="6"/>
              </w:rPr>
            </w:pPr>
          </w:p>
        </w:tc>
        <w:tc>
          <w:tcPr>
            <w:tcW w:w="440" w:type="dxa"/>
            <w:tcBorders>
              <w:right w:val="single" w:color="auto" w:sz="8" w:space="0"/>
            </w:tcBorders>
            <w:vAlign w:val="bottom"/>
          </w:tcPr>
          <w:p w14:paraId="70F3343C">
            <w:pPr>
              <w:spacing w:after="0"/>
              <w:rPr>
                <w:color w:val="auto"/>
                <w:sz w:val="6"/>
                <w:szCs w:val="6"/>
              </w:rPr>
            </w:pPr>
          </w:p>
        </w:tc>
        <w:tc>
          <w:tcPr>
            <w:tcW w:w="440" w:type="dxa"/>
            <w:tcBorders>
              <w:right w:val="single" w:color="auto" w:sz="8" w:space="0"/>
            </w:tcBorders>
            <w:vAlign w:val="bottom"/>
          </w:tcPr>
          <w:p w14:paraId="3E7C9C87">
            <w:pPr>
              <w:spacing w:after="0" w:line="79" w:lineRule="exact"/>
              <w:rPr>
                <w:color w:val="auto"/>
                <w:sz w:val="20"/>
                <w:szCs w:val="20"/>
              </w:rPr>
            </w:pPr>
            <w:r>
              <w:rPr>
                <w:rFonts w:ascii="宋体" w:hAnsi="宋体" w:eastAsia="宋体" w:cs="宋体"/>
                <w:color w:val="auto"/>
                <w:sz w:val="7"/>
                <w:szCs w:val="7"/>
              </w:rPr>
              <w:t>协议按时支</w:t>
            </w:r>
          </w:p>
        </w:tc>
        <w:tc>
          <w:tcPr>
            <w:tcW w:w="340" w:type="dxa"/>
            <w:tcBorders>
              <w:right w:val="single" w:color="auto" w:sz="8" w:space="0"/>
            </w:tcBorders>
            <w:vAlign w:val="bottom"/>
          </w:tcPr>
          <w:p w14:paraId="1A569236">
            <w:pPr>
              <w:spacing w:after="0" w:line="78" w:lineRule="exact"/>
              <w:rPr>
                <w:color w:val="auto"/>
                <w:sz w:val="20"/>
                <w:szCs w:val="20"/>
              </w:rPr>
            </w:pPr>
            <w:r>
              <w:rPr>
                <w:rFonts w:ascii="宋体" w:hAnsi="宋体" w:eastAsia="宋体" w:cs="宋体"/>
                <w:color w:val="auto"/>
                <w:sz w:val="7"/>
                <w:szCs w:val="7"/>
              </w:rPr>
              <w:t>及时</w:t>
            </w:r>
          </w:p>
        </w:tc>
        <w:tc>
          <w:tcPr>
            <w:tcW w:w="1020" w:type="dxa"/>
            <w:vMerge w:val="continue"/>
            <w:tcBorders>
              <w:right w:val="single" w:color="auto" w:sz="8" w:space="0"/>
            </w:tcBorders>
            <w:vAlign w:val="bottom"/>
          </w:tcPr>
          <w:p w14:paraId="2167FFCB">
            <w:pPr>
              <w:spacing w:after="0"/>
              <w:rPr>
                <w:color w:val="auto"/>
                <w:sz w:val="6"/>
                <w:szCs w:val="6"/>
              </w:rPr>
            </w:pPr>
          </w:p>
        </w:tc>
        <w:tc>
          <w:tcPr>
            <w:tcW w:w="1420" w:type="dxa"/>
            <w:tcBorders>
              <w:right w:val="single" w:color="auto" w:sz="8" w:space="0"/>
            </w:tcBorders>
            <w:vAlign w:val="bottom"/>
          </w:tcPr>
          <w:p w14:paraId="78B33DCE">
            <w:pPr>
              <w:spacing w:after="0" w:line="78"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45DAEDB4">
            <w:pPr>
              <w:spacing w:after="0"/>
              <w:rPr>
                <w:color w:val="auto"/>
                <w:sz w:val="6"/>
                <w:szCs w:val="6"/>
              </w:rPr>
            </w:pPr>
          </w:p>
        </w:tc>
        <w:tc>
          <w:tcPr>
            <w:tcW w:w="0" w:type="dxa"/>
            <w:vAlign w:val="bottom"/>
          </w:tcPr>
          <w:p w14:paraId="3B34A262">
            <w:pPr>
              <w:spacing w:after="0"/>
              <w:rPr>
                <w:color w:val="auto"/>
                <w:sz w:val="1"/>
                <w:szCs w:val="1"/>
              </w:rPr>
            </w:pPr>
          </w:p>
        </w:tc>
      </w:tr>
      <w:tr w14:paraId="1D055F4B">
        <w:tblPrEx>
          <w:tblCellMar>
            <w:top w:w="0" w:type="dxa"/>
            <w:left w:w="0" w:type="dxa"/>
            <w:bottom w:w="0" w:type="dxa"/>
            <w:right w:w="0" w:type="dxa"/>
          </w:tblCellMar>
        </w:tblPrEx>
        <w:trPr>
          <w:trHeight w:val="78" w:hRule="atLeast"/>
        </w:trPr>
        <w:tc>
          <w:tcPr>
            <w:tcW w:w="460" w:type="dxa"/>
            <w:tcBorders>
              <w:right w:val="single" w:color="auto" w:sz="8" w:space="0"/>
            </w:tcBorders>
            <w:vAlign w:val="bottom"/>
          </w:tcPr>
          <w:p w14:paraId="7824F515">
            <w:pPr>
              <w:spacing w:after="0"/>
              <w:rPr>
                <w:color w:val="auto"/>
                <w:sz w:val="6"/>
                <w:szCs w:val="6"/>
              </w:rPr>
            </w:pPr>
          </w:p>
        </w:tc>
        <w:tc>
          <w:tcPr>
            <w:tcW w:w="460" w:type="dxa"/>
            <w:tcBorders>
              <w:right w:val="single" w:color="auto" w:sz="8" w:space="0"/>
            </w:tcBorders>
            <w:vAlign w:val="bottom"/>
          </w:tcPr>
          <w:p w14:paraId="516F9E9B">
            <w:pPr>
              <w:spacing w:after="0"/>
              <w:rPr>
                <w:color w:val="auto"/>
                <w:sz w:val="6"/>
                <w:szCs w:val="6"/>
              </w:rPr>
            </w:pPr>
          </w:p>
        </w:tc>
        <w:tc>
          <w:tcPr>
            <w:tcW w:w="440" w:type="dxa"/>
            <w:tcBorders>
              <w:right w:val="single" w:color="auto" w:sz="8" w:space="0"/>
            </w:tcBorders>
            <w:vAlign w:val="bottom"/>
          </w:tcPr>
          <w:p w14:paraId="335529FD">
            <w:pPr>
              <w:spacing w:after="0"/>
              <w:rPr>
                <w:color w:val="auto"/>
                <w:sz w:val="6"/>
                <w:szCs w:val="6"/>
              </w:rPr>
            </w:pPr>
          </w:p>
        </w:tc>
        <w:tc>
          <w:tcPr>
            <w:tcW w:w="440" w:type="dxa"/>
            <w:tcBorders>
              <w:bottom w:val="single" w:color="auto" w:sz="8" w:space="0"/>
              <w:right w:val="single" w:color="auto" w:sz="8" w:space="0"/>
            </w:tcBorders>
            <w:vAlign w:val="bottom"/>
          </w:tcPr>
          <w:p w14:paraId="20343928">
            <w:pPr>
              <w:spacing w:after="0" w:line="79" w:lineRule="exact"/>
              <w:rPr>
                <w:color w:val="auto"/>
                <w:sz w:val="20"/>
                <w:szCs w:val="20"/>
              </w:rPr>
            </w:pPr>
            <w:r>
              <w:rPr>
                <w:rFonts w:ascii="宋体" w:hAnsi="宋体" w:eastAsia="宋体" w:cs="宋体"/>
                <w:color w:val="auto"/>
                <w:sz w:val="7"/>
                <w:szCs w:val="7"/>
              </w:rPr>
              <w:t>付资助奖励</w:t>
            </w:r>
          </w:p>
        </w:tc>
        <w:tc>
          <w:tcPr>
            <w:tcW w:w="340" w:type="dxa"/>
            <w:tcBorders>
              <w:bottom w:val="single" w:color="auto" w:sz="8" w:space="0"/>
              <w:right w:val="single" w:color="auto" w:sz="8" w:space="0"/>
            </w:tcBorders>
            <w:vAlign w:val="bottom"/>
          </w:tcPr>
          <w:p w14:paraId="5336A407">
            <w:pPr>
              <w:spacing w:after="0"/>
              <w:rPr>
                <w:color w:val="auto"/>
                <w:sz w:val="6"/>
                <w:szCs w:val="6"/>
              </w:rPr>
            </w:pPr>
          </w:p>
        </w:tc>
        <w:tc>
          <w:tcPr>
            <w:tcW w:w="1020" w:type="dxa"/>
            <w:tcBorders>
              <w:bottom w:val="single" w:color="auto" w:sz="8" w:space="0"/>
              <w:right w:val="single" w:color="auto" w:sz="8" w:space="0"/>
            </w:tcBorders>
            <w:vAlign w:val="bottom"/>
          </w:tcPr>
          <w:p w14:paraId="54A5FB24">
            <w:pPr>
              <w:spacing w:after="0" w:line="66" w:lineRule="exact"/>
              <w:rPr>
                <w:color w:val="auto"/>
                <w:sz w:val="20"/>
                <w:szCs w:val="20"/>
              </w:rPr>
            </w:pPr>
            <w:r>
              <w:rPr>
                <w:rFonts w:ascii="宋体" w:hAnsi="宋体" w:eastAsia="宋体" w:cs="宋体"/>
                <w:color w:val="auto"/>
                <w:sz w:val="7"/>
                <w:szCs w:val="7"/>
              </w:rPr>
              <w:t>励金</w:t>
            </w:r>
          </w:p>
        </w:tc>
        <w:tc>
          <w:tcPr>
            <w:tcW w:w="1420" w:type="dxa"/>
            <w:tcBorders>
              <w:bottom w:val="single" w:color="auto" w:sz="8" w:space="0"/>
              <w:right w:val="single" w:color="auto" w:sz="8" w:space="0"/>
            </w:tcBorders>
            <w:vAlign w:val="bottom"/>
          </w:tcPr>
          <w:p w14:paraId="1FBAE513">
            <w:pPr>
              <w:spacing w:after="0"/>
              <w:rPr>
                <w:color w:val="auto"/>
                <w:sz w:val="6"/>
                <w:szCs w:val="6"/>
              </w:rPr>
            </w:pPr>
          </w:p>
        </w:tc>
        <w:tc>
          <w:tcPr>
            <w:tcW w:w="620" w:type="dxa"/>
            <w:tcBorders>
              <w:bottom w:val="single" w:color="auto" w:sz="8" w:space="0"/>
              <w:right w:val="single" w:color="auto" w:sz="8" w:space="0"/>
            </w:tcBorders>
            <w:vAlign w:val="bottom"/>
          </w:tcPr>
          <w:p w14:paraId="283F6E8E">
            <w:pPr>
              <w:spacing w:after="0"/>
              <w:rPr>
                <w:color w:val="auto"/>
                <w:sz w:val="6"/>
                <w:szCs w:val="6"/>
              </w:rPr>
            </w:pPr>
          </w:p>
        </w:tc>
        <w:tc>
          <w:tcPr>
            <w:tcW w:w="0" w:type="dxa"/>
            <w:vAlign w:val="bottom"/>
          </w:tcPr>
          <w:p w14:paraId="5409A00E">
            <w:pPr>
              <w:spacing w:after="0"/>
              <w:rPr>
                <w:color w:val="auto"/>
                <w:sz w:val="1"/>
                <w:szCs w:val="1"/>
              </w:rPr>
            </w:pPr>
          </w:p>
        </w:tc>
      </w:tr>
      <w:tr w14:paraId="2F641B6B">
        <w:tblPrEx>
          <w:tblCellMar>
            <w:top w:w="0" w:type="dxa"/>
            <w:left w:w="0" w:type="dxa"/>
            <w:bottom w:w="0" w:type="dxa"/>
            <w:right w:w="0" w:type="dxa"/>
          </w:tblCellMar>
        </w:tblPrEx>
        <w:trPr>
          <w:trHeight w:val="100" w:hRule="atLeast"/>
        </w:trPr>
        <w:tc>
          <w:tcPr>
            <w:tcW w:w="460" w:type="dxa"/>
            <w:tcBorders>
              <w:right w:val="single" w:color="auto" w:sz="8" w:space="0"/>
            </w:tcBorders>
            <w:vAlign w:val="bottom"/>
          </w:tcPr>
          <w:p w14:paraId="48065F4F">
            <w:pPr>
              <w:spacing w:after="0"/>
              <w:rPr>
                <w:color w:val="auto"/>
                <w:sz w:val="8"/>
                <w:szCs w:val="8"/>
              </w:rPr>
            </w:pPr>
          </w:p>
        </w:tc>
        <w:tc>
          <w:tcPr>
            <w:tcW w:w="460" w:type="dxa"/>
            <w:tcBorders>
              <w:right w:val="single" w:color="auto" w:sz="8" w:space="0"/>
            </w:tcBorders>
            <w:vAlign w:val="bottom"/>
          </w:tcPr>
          <w:p w14:paraId="677226FE">
            <w:pPr>
              <w:spacing w:after="0"/>
              <w:rPr>
                <w:color w:val="auto"/>
                <w:sz w:val="8"/>
                <w:szCs w:val="8"/>
              </w:rPr>
            </w:pPr>
          </w:p>
        </w:tc>
        <w:tc>
          <w:tcPr>
            <w:tcW w:w="440" w:type="dxa"/>
            <w:tcBorders>
              <w:right w:val="single" w:color="auto" w:sz="8" w:space="0"/>
            </w:tcBorders>
            <w:vAlign w:val="bottom"/>
          </w:tcPr>
          <w:p w14:paraId="790F3125">
            <w:pPr>
              <w:spacing w:after="0"/>
              <w:rPr>
                <w:color w:val="auto"/>
                <w:sz w:val="8"/>
                <w:szCs w:val="8"/>
              </w:rPr>
            </w:pPr>
          </w:p>
        </w:tc>
        <w:tc>
          <w:tcPr>
            <w:tcW w:w="440" w:type="dxa"/>
            <w:tcBorders>
              <w:right w:val="single" w:color="auto" w:sz="8" w:space="0"/>
            </w:tcBorders>
            <w:vAlign w:val="bottom"/>
          </w:tcPr>
          <w:p w14:paraId="2F1C09A8">
            <w:pPr>
              <w:spacing w:after="0" w:line="70" w:lineRule="exact"/>
              <w:rPr>
                <w:color w:val="auto"/>
                <w:sz w:val="20"/>
                <w:szCs w:val="20"/>
              </w:rPr>
            </w:pPr>
            <w:r>
              <w:rPr>
                <w:rFonts w:ascii="宋体" w:hAnsi="宋体" w:eastAsia="宋体" w:cs="宋体"/>
                <w:color w:val="auto"/>
                <w:sz w:val="7"/>
                <w:szCs w:val="7"/>
              </w:rPr>
              <w:t>不超过项目</w:t>
            </w:r>
          </w:p>
        </w:tc>
        <w:tc>
          <w:tcPr>
            <w:tcW w:w="340" w:type="dxa"/>
            <w:tcBorders>
              <w:right w:val="single" w:color="auto" w:sz="8" w:space="0"/>
            </w:tcBorders>
            <w:vAlign w:val="bottom"/>
          </w:tcPr>
          <w:p w14:paraId="0AA4A46A">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0D66F70D">
            <w:pPr>
              <w:spacing w:after="0" w:line="70" w:lineRule="exact"/>
              <w:rPr>
                <w:color w:val="auto"/>
                <w:sz w:val="20"/>
                <w:szCs w:val="20"/>
              </w:rPr>
            </w:pPr>
            <w:r>
              <w:rPr>
                <w:rFonts w:ascii="宋体" w:hAnsi="宋体" w:eastAsia="宋体" w:cs="宋体"/>
                <w:color w:val="auto"/>
                <w:w w:val="99"/>
                <w:sz w:val="7"/>
                <w:szCs w:val="7"/>
              </w:rPr>
              <w:t>根据申请、协议按时支付资助奖</w:t>
            </w:r>
          </w:p>
        </w:tc>
        <w:tc>
          <w:tcPr>
            <w:tcW w:w="1420" w:type="dxa"/>
            <w:tcBorders>
              <w:right w:val="single" w:color="auto" w:sz="8" w:space="0"/>
            </w:tcBorders>
            <w:vAlign w:val="bottom"/>
          </w:tcPr>
          <w:p w14:paraId="347A656F">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06F1EB45">
            <w:pPr>
              <w:spacing w:after="0"/>
              <w:rPr>
                <w:color w:val="auto"/>
                <w:sz w:val="8"/>
                <w:szCs w:val="8"/>
              </w:rPr>
            </w:pPr>
          </w:p>
        </w:tc>
        <w:tc>
          <w:tcPr>
            <w:tcW w:w="0" w:type="dxa"/>
            <w:vAlign w:val="bottom"/>
          </w:tcPr>
          <w:p w14:paraId="1861EC21">
            <w:pPr>
              <w:spacing w:after="0"/>
              <w:rPr>
                <w:color w:val="auto"/>
                <w:sz w:val="1"/>
                <w:szCs w:val="1"/>
              </w:rPr>
            </w:pPr>
          </w:p>
        </w:tc>
      </w:tr>
      <w:tr w14:paraId="633F6811">
        <w:tblPrEx>
          <w:tblCellMar>
            <w:top w:w="0" w:type="dxa"/>
            <w:left w:w="0" w:type="dxa"/>
            <w:bottom w:w="0" w:type="dxa"/>
            <w:right w:w="0" w:type="dxa"/>
          </w:tblCellMar>
        </w:tblPrEx>
        <w:trPr>
          <w:trHeight w:val="48" w:hRule="atLeast"/>
        </w:trPr>
        <w:tc>
          <w:tcPr>
            <w:tcW w:w="460" w:type="dxa"/>
            <w:tcBorders>
              <w:right w:val="single" w:color="auto" w:sz="8" w:space="0"/>
            </w:tcBorders>
            <w:vAlign w:val="bottom"/>
          </w:tcPr>
          <w:p w14:paraId="1F05C0CE">
            <w:pPr>
              <w:spacing w:after="0"/>
              <w:rPr>
                <w:color w:val="auto"/>
                <w:sz w:val="4"/>
                <w:szCs w:val="4"/>
              </w:rPr>
            </w:pPr>
          </w:p>
        </w:tc>
        <w:tc>
          <w:tcPr>
            <w:tcW w:w="460" w:type="dxa"/>
            <w:tcBorders>
              <w:right w:val="single" w:color="auto" w:sz="8" w:space="0"/>
            </w:tcBorders>
            <w:vAlign w:val="bottom"/>
          </w:tcPr>
          <w:p w14:paraId="78080A03">
            <w:pPr>
              <w:spacing w:after="0"/>
              <w:rPr>
                <w:color w:val="auto"/>
                <w:sz w:val="4"/>
                <w:szCs w:val="4"/>
              </w:rPr>
            </w:pPr>
          </w:p>
        </w:tc>
        <w:tc>
          <w:tcPr>
            <w:tcW w:w="440" w:type="dxa"/>
            <w:tcBorders>
              <w:right w:val="single" w:color="auto" w:sz="8" w:space="0"/>
            </w:tcBorders>
            <w:vAlign w:val="bottom"/>
          </w:tcPr>
          <w:p w14:paraId="1E3F6CDC">
            <w:pPr>
              <w:spacing w:after="0"/>
              <w:rPr>
                <w:color w:val="auto"/>
                <w:sz w:val="4"/>
                <w:szCs w:val="4"/>
              </w:rPr>
            </w:pPr>
          </w:p>
        </w:tc>
        <w:tc>
          <w:tcPr>
            <w:tcW w:w="440" w:type="dxa"/>
            <w:tcBorders>
              <w:bottom w:val="single" w:color="auto" w:sz="8" w:space="0"/>
              <w:right w:val="single" w:color="auto" w:sz="8" w:space="0"/>
            </w:tcBorders>
            <w:vAlign w:val="bottom"/>
          </w:tcPr>
          <w:p w14:paraId="4A7E974F">
            <w:pPr>
              <w:spacing w:after="0" w:line="49" w:lineRule="exact"/>
              <w:rPr>
                <w:color w:val="auto"/>
                <w:sz w:val="20"/>
                <w:szCs w:val="20"/>
              </w:rPr>
            </w:pPr>
            <w:r>
              <w:rPr>
                <w:rFonts w:ascii="宋体" w:hAnsi="宋体" w:eastAsia="宋体" w:cs="宋体"/>
                <w:color w:val="auto"/>
                <w:sz w:val="5"/>
                <w:szCs w:val="5"/>
              </w:rPr>
              <w:t>总金额</w:t>
            </w:r>
          </w:p>
        </w:tc>
        <w:tc>
          <w:tcPr>
            <w:tcW w:w="340" w:type="dxa"/>
            <w:tcBorders>
              <w:bottom w:val="single" w:color="auto" w:sz="8" w:space="0"/>
              <w:right w:val="single" w:color="auto" w:sz="8" w:space="0"/>
            </w:tcBorders>
            <w:vAlign w:val="bottom"/>
          </w:tcPr>
          <w:p w14:paraId="10E1EBCC">
            <w:pPr>
              <w:spacing w:after="0"/>
              <w:rPr>
                <w:color w:val="auto"/>
                <w:sz w:val="4"/>
                <w:szCs w:val="4"/>
              </w:rPr>
            </w:pPr>
          </w:p>
        </w:tc>
        <w:tc>
          <w:tcPr>
            <w:tcW w:w="1020" w:type="dxa"/>
            <w:tcBorders>
              <w:bottom w:val="single" w:color="auto" w:sz="8" w:space="0"/>
              <w:right w:val="single" w:color="auto" w:sz="8" w:space="0"/>
            </w:tcBorders>
            <w:vAlign w:val="bottom"/>
          </w:tcPr>
          <w:p w14:paraId="39911A74">
            <w:pPr>
              <w:spacing w:after="0" w:line="49" w:lineRule="exact"/>
              <w:rPr>
                <w:color w:val="auto"/>
                <w:sz w:val="20"/>
                <w:szCs w:val="20"/>
              </w:rPr>
            </w:pPr>
            <w:r>
              <w:rPr>
                <w:rFonts w:ascii="宋体" w:hAnsi="宋体" w:eastAsia="宋体" w:cs="宋体"/>
                <w:color w:val="auto"/>
                <w:sz w:val="5"/>
                <w:szCs w:val="5"/>
              </w:rPr>
              <w:t>励金</w:t>
            </w:r>
          </w:p>
        </w:tc>
        <w:tc>
          <w:tcPr>
            <w:tcW w:w="1420" w:type="dxa"/>
            <w:tcBorders>
              <w:bottom w:val="single" w:color="auto" w:sz="8" w:space="0"/>
              <w:right w:val="single" w:color="auto" w:sz="8" w:space="0"/>
            </w:tcBorders>
            <w:vAlign w:val="bottom"/>
          </w:tcPr>
          <w:p w14:paraId="2F0C6320">
            <w:pPr>
              <w:spacing w:after="0"/>
              <w:rPr>
                <w:color w:val="auto"/>
                <w:sz w:val="4"/>
                <w:szCs w:val="4"/>
              </w:rPr>
            </w:pPr>
          </w:p>
        </w:tc>
        <w:tc>
          <w:tcPr>
            <w:tcW w:w="620" w:type="dxa"/>
            <w:tcBorders>
              <w:bottom w:val="single" w:color="auto" w:sz="8" w:space="0"/>
              <w:right w:val="single" w:color="auto" w:sz="8" w:space="0"/>
            </w:tcBorders>
            <w:vAlign w:val="bottom"/>
          </w:tcPr>
          <w:p w14:paraId="1C163A83">
            <w:pPr>
              <w:spacing w:after="0"/>
              <w:rPr>
                <w:color w:val="auto"/>
                <w:sz w:val="4"/>
                <w:szCs w:val="4"/>
              </w:rPr>
            </w:pPr>
          </w:p>
        </w:tc>
        <w:tc>
          <w:tcPr>
            <w:tcW w:w="0" w:type="dxa"/>
            <w:vAlign w:val="bottom"/>
          </w:tcPr>
          <w:p w14:paraId="7EC8E883">
            <w:pPr>
              <w:spacing w:after="0"/>
              <w:rPr>
                <w:color w:val="auto"/>
                <w:sz w:val="1"/>
                <w:szCs w:val="1"/>
              </w:rPr>
            </w:pPr>
          </w:p>
        </w:tc>
      </w:tr>
      <w:tr w14:paraId="720E4456">
        <w:tblPrEx>
          <w:tblCellMar>
            <w:top w:w="0" w:type="dxa"/>
            <w:left w:w="0" w:type="dxa"/>
            <w:bottom w:w="0" w:type="dxa"/>
            <w:right w:w="0" w:type="dxa"/>
          </w:tblCellMar>
        </w:tblPrEx>
        <w:trPr>
          <w:trHeight w:val="100" w:hRule="atLeast"/>
        </w:trPr>
        <w:tc>
          <w:tcPr>
            <w:tcW w:w="460" w:type="dxa"/>
            <w:tcBorders>
              <w:right w:val="single" w:color="auto" w:sz="8" w:space="0"/>
            </w:tcBorders>
            <w:vAlign w:val="bottom"/>
          </w:tcPr>
          <w:p w14:paraId="641C7A4D">
            <w:pPr>
              <w:spacing w:after="0"/>
              <w:rPr>
                <w:color w:val="auto"/>
                <w:sz w:val="8"/>
                <w:szCs w:val="8"/>
              </w:rPr>
            </w:pPr>
          </w:p>
        </w:tc>
        <w:tc>
          <w:tcPr>
            <w:tcW w:w="460" w:type="dxa"/>
            <w:tcBorders>
              <w:right w:val="single" w:color="auto" w:sz="8" w:space="0"/>
            </w:tcBorders>
            <w:vAlign w:val="bottom"/>
          </w:tcPr>
          <w:p w14:paraId="65ED6C29">
            <w:pPr>
              <w:spacing w:after="0"/>
              <w:rPr>
                <w:color w:val="auto"/>
                <w:sz w:val="8"/>
                <w:szCs w:val="8"/>
              </w:rPr>
            </w:pPr>
          </w:p>
        </w:tc>
        <w:tc>
          <w:tcPr>
            <w:tcW w:w="440" w:type="dxa"/>
            <w:tcBorders>
              <w:right w:val="single" w:color="auto" w:sz="8" w:space="0"/>
            </w:tcBorders>
            <w:vAlign w:val="bottom"/>
          </w:tcPr>
          <w:p w14:paraId="021B70EB">
            <w:pPr>
              <w:spacing w:after="0"/>
              <w:rPr>
                <w:color w:val="auto"/>
                <w:sz w:val="8"/>
                <w:szCs w:val="8"/>
              </w:rPr>
            </w:pPr>
          </w:p>
        </w:tc>
        <w:tc>
          <w:tcPr>
            <w:tcW w:w="440" w:type="dxa"/>
            <w:tcBorders>
              <w:right w:val="single" w:color="auto" w:sz="8" w:space="0"/>
            </w:tcBorders>
            <w:vAlign w:val="bottom"/>
          </w:tcPr>
          <w:p w14:paraId="1C6B4B04">
            <w:pPr>
              <w:spacing w:after="0" w:line="85" w:lineRule="exact"/>
              <w:rPr>
                <w:color w:val="auto"/>
                <w:sz w:val="20"/>
                <w:szCs w:val="20"/>
              </w:rPr>
            </w:pPr>
            <w:r>
              <w:rPr>
                <w:rFonts w:ascii="Arial" w:hAnsi="Arial" w:eastAsia="Arial" w:cs="Arial"/>
                <w:color w:val="auto"/>
                <w:sz w:val="7"/>
                <w:szCs w:val="7"/>
              </w:rPr>
              <w:t>500</w:t>
            </w:r>
            <w:r>
              <w:rPr>
                <w:rFonts w:ascii="宋体" w:hAnsi="宋体" w:eastAsia="宋体" w:cs="宋体"/>
                <w:color w:val="auto"/>
                <w:sz w:val="7"/>
                <w:szCs w:val="7"/>
              </w:rPr>
              <w:t>元</w:t>
            </w:r>
            <w:r>
              <w:rPr>
                <w:rFonts w:ascii="Arial" w:hAnsi="Arial" w:eastAsia="Arial" w:cs="Arial"/>
                <w:color w:val="auto"/>
                <w:sz w:val="7"/>
                <w:szCs w:val="7"/>
              </w:rPr>
              <w:t>/</w:t>
            </w:r>
            <w:r>
              <w:rPr>
                <w:rFonts w:ascii="宋体" w:hAnsi="宋体" w:eastAsia="宋体" w:cs="宋体"/>
                <w:color w:val="auto"/>
                <w:sz w:val="7"/>
                <w:szCs w:val="7"/>
              </w:rPr>
              <w:t>人</w:t>
            </w:r>
            <w:r>
              <w:rPr>
                <w:rFonts w:ascii="Arial" w:hAnsi="Arial" w:eastAsia="Arial" w:cs="Arial"/>
                <w:color w:val="auto"/>
                <w:sz w:val="7"/>
                <w:szCs w:val="7"/>
              </w:rPr>
              <w:t>/</w:t>
            </w:r>
            <w:r>
              <w:rPr>
                <w:rFonts w:ascii="宋体" w:hAnsi="宋体" w:eastAsia="宋体" w:cs="宋体"/>
                <w:color w:val="auto"/>
                <w:sz w:val="7"/>
                <w:szCs w:val="7"/>
              </w:rPr>
              <w:t>天</w:t>
            </w:r>
          </w:p>
        </w:tc>
        <w:tc>
          <w:tcPr>
            <w:tcW w:w="340" w:type="dxa"/>
            <w:tcBorders>
              <w:right w:val="single" w:color="auto" w:sz="8" w:space="0"/>
            </w:tcBorders>
            <w:vAlign w:val="bottom"/>
          </w:tcPr>
          <w:p w14:paraId="69B47511">
            <w:pPr>
              <w:spacing w:after="0" w:line="85" w:lineRule="exact"/>
              <w:rPr>
                <w:color w:val="auto"/>
                <w:sz w:val="20"/>
                <w:szCs w:val="20"/>
              </w:rPr>
            </w:pPr>
            <w:r>
              <w:rPr>
                <w:rFonts w:ascii="宋体" w:hAnsi="宋体" w:eastAsia="宋体" w:cs="宋体"/>
                <w:color w:val="auto"/>
                <w:sz w:val="7"/>
                <w:szCs w:val="7"/>
              </w:rPr>
              <w:t>元</w:t>
            </w:r>
            <w:r>
              <w:rPr>
                <w:rFonts w:ascii="Arial" w:hAnsi="Arial" w:eastAsia="Arial" w:cs="Arial"/>
                <w:color w:val="auto"/>
                <w:sz w:val="7"/>
                <w:szCs w:val="7"/>
              </w:rPr>
              <w:t>/</w:t>
            </w:r>
            <w:r>
              <w:rPr>
                <w:rFonts w:ascii="宋体" w:hAnsi="宋体" w:eastAsia="宋体" w:cs="宋体"/>
                <w:color w:val="auto"/>
                <w:sz w:val="7"/>
                <w:szCs w:val="7"/>
              </w:rPr>
              <w:t>人</w:t>
            </w:r>
            <w:r>
              <w:rPr>
                <w:rFonts w:ascii="Arial" w:hAnsi="Arial" w:eastAsia="Arial" w:cs="Arial"/>
                <w:color w:val="auto"/>
                <w:sz w:val="7"/>
                <w:szCs w:val="7"/>
              </w:rPr>
              <w:t>/</w:t>
            </w:r>
            <w:r>
              <w:rPr>
                <w:rFonts w:ascii="宋体" w:hAnsi="宋体" w:eastAsia="宋体" w:cs="宋体"/>
                <w:color w:val="auto"/>
                <w:sz w:val="7"/>
                <w:szCs w:val="7"/>
              </w:rPr>
              <w:t>天</w:t>
            </w:r>
          </w:p>
        </w:tc>
        <w:tc>
          <w:tcPr>
            <w:tcW w:w="1020" w:type="dxa"/>
            <w:tcBorders>
              <w:right w:val="single" w:color="auto" w:sz="8" w:space="0"/>
            </w:tcBorders>
            <w:vAlign w:val="bottom"/>
          </w:tcPr>
          <w:p w14:paraId="23B1E9DE">
            <w:pPr>
              <w:spacing w:after="0" w:line="70" w:lineRule="exact"/>
              <w:rPr>
                <w:color w:val="auto"/>
                <w:sz w:val="20"/>
                <w:szCs w:val="20"/>
              </w:rPr>
            </w:pPr>
            <w:r>
              <w:rPr>
                <w:rFonts w:ascii="宋体" w:hAnsi="宋体" w:eastAsia="宋体" w:cs="宋体"/>
                <w:color w:val="auto"/>
                <w:w w:val="99"/>
                <w:sz w:val="7"/>
                <w:szCs w:val="7"/>
              </w:rPr>
              <w:t>培训费用（含人员、业务、宣传</w:t>
            </w:r>
          </w:p>
        </w:tc>
        <w:tc>
          <w:tcPr>
            <w:tcW w:w="1420" w:type="dxa"/>
            <w:tcBorders>
              <w:right w:val="single" w:color="auto" w:sz="8" w:space="0"/>
            </w:tcBorders>
            <w:vAlign w:val="bottom"/>
          </w:tcPr>
          <w:p w14:paraId="24ED182C">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52C7DA32">
            <w:pPr>
              <w:spacing w:after="0"/>
              <w:rPr>
                <w:color w:val="auto"/>
                <w:sz w:val="8"/>
                <w:szCs w:val="8"/>
              </w:rPr>
            </w:pPr>
          </w:p>
        </w:tc>
        <w:tc>
          <w:tcPr>
            <w:tcW w:w="0" w:type="dxa"/>
            <w:vAlign w:val="bottom"/>
          </w:tcPr>
          <w:p w14:paraId="7BAE4168">
            <w:pPr>
              <w:spacing w:after="0"/>
              <w:rPr>
                <w:color w:val="auto"/>
                <w:sz w:val="1"/>
                <w:szCs w:val="1"/>
              </w:rPr>
            </w:pPr>
          </w:p>
        </w:tc>
      </w:tr>
      <w:tr w14:paraId="346CFA43">
        <w:tblPrEx>
          <w:tblCellMar>
            <w:top w:w="0" w:type="dxa"/>
            <w:left w:w="0" w:type="dxa"/>
            <w:bottom w:w="0" w:type="dxa"/>
            <w:right w:w="0" w:type="dxa"/>
          </w:tblCellMar>
        </w:tblPrEx>
        <w:trPr>
          <w:trHeight w:val="47" w:hRule="atLeast"/>
        </w:trPr>
        <w:tc>
          <w:tcPr>
            <w:tcW w:w="460" w:type="dxa"/>
            <w:tcBorders>
              <w:right w:val="single" w:color="auto" w:sz="8" w:space="0"/>
            </w:tcBorders>
            <w:vAlign w:val="bottom"/>
          </w:tcPr>
          <w:p w14:paraId="71081508">
            <w:pPr>
              <w:spacing w:after="0"/>
              <w:rPr>
                <w:color w:val="auto"/>
                <w:sz w:val="4"/>
                <w:szCs w:val="4"/>
              </w:rPr>
            </w:pPr>
          </w:p>
        </w:tc>
        <w:tc>
          <w:tcPr>
            <w:tcW w:w="460" w:type="dxa"/>
            <w:tcBorders>
              <w:right w:val="single" w:color="auto" w:sz="8" w:space="0"/>
            </w:tcBorders>
            <w:vAlign w:val="bottom"/>
          </w:tcPr>
          <w:p w14:paraId="690B9D74">
            <w:pPr>
              <w:spacing w:after="0"/>
              <w:rPr>
                <w:color w:val="auto"/>
                <w:sz w:val="4"/>
                <w:szCs w:val="4"/>
              </w:rPr>
            </w:pPr>
          </w:p>
        </w:tc>
        <w:tc>
          <w:tcPr>
            <w:tcW w:w="440" w:type="dxa"/>
            <w:tcBorders>
              <w:right w:val="single" w:color="auto" w:sz="8" w:space="0"/>
            </w:tcBorders>
            <w:vAlign w:val="bottom"/>
          </w:tcPr>
          <w:p w14:paraId="3D640B53">
            <w:pPr>
              <w:spacing w:after="0"/>
              <w:rPr>
                <w:color w:val="auto"/>
                <w:sz w:val="4"/>
                <w:szCs w:val="4"/>
              </w:rPr>
            </w:pPr>
          </w:p>
        </w:tc>
        <w:tc>
          <w:tcPr>
            <w:tcW w:w="440" w:type="dxa"/>
            <w:tcBorders>
              <w:bottom w:val="single" w:color="auto" w:sz="8" w:space="0"/>
              <w:right w:val="single" w:color="auto" w:sz="8" w:space="0"/>
            </w:tcBorders>
            <w:vAlign w:val="bottom"/>
          </w:tcPr>
          <w:p w14:paraId="19F7DDEB">
            <w:pPr>
              <w:spacing w:after="0"/>
              <w:rPr>
                <w:color w:val="auto"/>
                <w:sz w:val="4"/>
                <w:szCs w:val="4"/>
              </w:rPr>
            </w:pPr>
          </w:p>
        </w:tc>
        <w:tc>
          <w:tcPr>
            <w:tcW w:w="340" w:type="dxa"/>
            <w:tcBorders>
              <w:bottom w:val="single" w:color="auto" w:sz="8" w:space="0"/>
              <w:right w:val="single" w:color="auto" w:sz="8" w:space="0"/>
            </w:tcBorders>
            <w:vAlign w:val="bottom"/>
          </w:tcPr>
          <w:p w14:paraId="044B8A69">
            <w:pPr>
              <w:spacing w:after="0"/>
              <w:rPr>
                <w:color w:val="auto"/>
                <w:sz w:val="4"/>
                <w:szCs w:val="4"/>
              </w:rPr>
            </w:pPr>
          </w:p>
        </w:tc>
        <w:tc>
          <w:tcPr>
            <w:tcW w:w="1020" w:type="dxa"/>
            <w:tcBorders>
              <w:bottom w:val="single" w:color="auto" w:sz="8" w:space="0"/>
              <w:right w:val="single" w:color="auto" w:sz="8" w:space="0"/>
            </w:tcBorders>
            <w:vAlign w:val="bottom"/>
          </w:tcPr>
          <w:p w14:paraId="459CA7B0">
            <w:pPr>
              <w:spacing w:after="0" w:line="48" w:lineRule="exact"/>
              <w:rPr>
                <w:color w:val="auto"/>
                <w:sz w:val="20"/>
                <w:szCs w:val="20"/>
              </w:rPr>
            </w:pPr>
            <w:r>
              <w:rPr>
                <w:rFonts w:ascii="宋体" w:hAnsi="宋体" w:eastAsia="宋体" w:cs="宋体"/>
                <w:color w:val="auto"/>
                <w:sz w:val="5"/>
                <w:szCs w:val="5"/>
              </w:rPr>
              <w:t>等）支出</w:t>
            </w:r>
          </w:p>
        </w:tc>
        <w:tc>
          <w:tcPr>
            <w:tcW w:w="1420" w:type="dxa"/>
            <w:tcBorders>
              <w:bottom w:val="single" w:color="auto" w:sz="8" w:space="0"/>
              <w:right w:val="single" w:color="auto" w:sz="8" w:space="0"/>
            </w:tcBorders>
            <w:vAlign w:val="bottom"/>
          </w:tcPr>
          <w:p w14:paraId="2DDB026F">
            <w:pPr>
              <w:spacing w:after="0"/>
              <w:rPr>
                <w:color w:val="auto"/>
                <w:sz w:val="4"/>
                <w:szCs w:val="4"/>
              </w:rPr>
            </w:pPr>
          </w:p>
        </w:tc>
        <w:tc>
          <w:tcPr>
            <w:tcW w:w="620" w:type="dxa"/>
            <w:tcBorders>
              <w:bottom w:val="single" w:color="auto" w:sz="8" w:space="0"/>
              <w:right w:val="single" w:color="auto" w:sz="8" w:space="0"/>
            </w:tcBorders>
            <w:vAlign w:val="bottom"/>
          </w:tcPr>
          <w:p w14:paraId="4E2B21FF">
            <w:pPr>
              <w:spacing w:after="0"/>
              <w:rPr>
                <w:color w:val="auto"/>
                <w:sz w:val="4"/>
                <w:szCs w:val="4"/>
              </w:rPr>
            </w:pPr>
          </w:p>
        </w:tc>
        <w:tc>
          <w:tcPr>
            <w:tcW w:w="0" w:type="dxa"/>
            <w:vAlign w:val="bottom"/>
          </w:tcPr>
          <w:p w14:paraId="1913CD1C">
            <w:pPr>
              <w:spacing w:after="0"/>
              <w:rPr>
                <w:color w:val="auto"/>
                <w:sz w:val="1"/>
                <w:szCs w:val="1"/>
              </w:rPr>
            </w:pPr>
          </w:p>
        </w:tc>
      </w:tr>
      <w:tr w14:paraId="4A95C8D0">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28727AAD">
            <w:pPr>
              <w:spacing w:after="0"/>
              <w:rPr>
                <w:color w:val="auto"/>
                <w:sz w:val="6"/>
                <w:szCs w:val="6"/>
              </w:rPr>
            </w:pPr>
          </w:p>
        </w:tc>
        <w:tc>
          <w:tcPr>
            <w:tcW w:w="460" w:type="dxa"/>
            <w:tcBorders>
              <w:right w:val="single" w:color="auto" w:sz="8" w:space="0"/>
            </w:tcBorders>
            <w:vAlign w:val="bottom"/>
          </w:tcPr>
          <w:p w14:paraId="7C66CF19">
            <w:pPr>
              <w:spacing w:after="0"/>
              <w:rPr>
                <w:color w:val="auto"/>
                <w:sz w:val="6"/>
                <w:szCs w:val="6"/>
              </w:rPr>
            </w:pPr>
          </w:p>
        </w:tc>
        <w:tc>
          <w:tcPr>
            <w:tcW w:w="440" w:type="dxa"/>
            <w:tcBorders>
              <w:right w:val="single" w:color="auto" w:sz="8" w:space="0"/>
            </w:tcBorders>
            <w:vAlign w:val="bottom"/>
          </w:tcPr>
          <w:p w14:paraId="35729726">
            <w:pPr>
              <w:spacing w:after="0"/>
              <w:rPr>
                <w:color w:val="auto"/>
                <w:sz w:val="6"/>
                <w:szCs w:val="6"/>
              </w:rPr>
            </w:pPr>
          </w:p>
        </w:tc>
        <w:tc>
          <w:tcPr>
            <w:tcW w:w="440" w:type="dxa"/>
            <w:tcBorders>
              <w:right w:val="single" w:color="auto" w:sz="8" w:space="0"/>
            </w:tcBorders>
            <w:vAlign w:val="bottom"/>
          </w:tcPr>
          <w:p w14:paraId="4E95F55D">
            <w:pPr>
              <w:spacing w:after="0" w:line="70" w:lineRule="exact"/>
              <w:rPr>
                <w:color w:val="auto"/>
                <w:sz w:val="20"/>
                <w:szCs w:val="20"/>
              </w:rPr>
            </w:pPr>
            <w:r>
              <w:rPr>
                <w:rFonts w:ascii="宋体" w:hAnsi="宋体" w:eastAsia="宋体" w:cs="宋体"/>
                <w:color w:val="auto"/>
                <w:sz w:val="7"/>
                <w:szCs w:val="7"/>
              </w:rPr>
              <w:t>发明专利</w:t>
            </w:r>
            <w:r>
              <w:rPr>
                <w:rFonts w:ascii="Arial" w:hAnsi="Arial" w:eastAsia="Arial" w:cs="Arial"/>
                <w:color w:val="auto"/>
                <w:sz w:val="7"/>
                <w:szCs w:val="7"/>
              </w:rPr>
              <w:t>1</w:t>
            </w:r>
            <w:r>
              <w:rPr>
                <w:rFonts w:ascii="宋体" w:hAnsi="宋体" w:eastAsia="宋体" w:cs="宋体"/>
                <w:color w:val="auto"/>
                <w:sz w:val="7"/>
                <w:szCs w:val="7"/>
              </w:rPr>
              <w:t>万</w:t>
            </w:r>
          </w:p>
        </w:tc>
        <w:tc>
          <w:tcPr>
            <w:tcW w:w="340" w:type="dxa"/>
            <w:tcBorders>
              <w:right w:val="single" w:color="auto" w:sz="8" w:space="0"/>
            </w:tcBorders>
            <w:vAlign w:val="bottom"/>
          </w:tcPr>
          <w:p w14:paraId="2D8CA175">
            <w:pPr>
              <w:spacing w:after="0"/>
              <w:rPr>
                <w:color w:val="auto"/>
                <w:sz w:val="6"/>
                <w:szCs w:val="6"/>
              </w:rPr>
            </w:pPr>
          </w:p>
        </w:tc>
        <w:tc>
          <w:tcPr>
            <w:tcW w:w="1020" w:type="dxa"/>
            <w:tcBorders>
              <w:right w:val="single" w:color="auto" w:sz="8" w:space="0"/>
            </w:tcBorders>
            <w:vAlign w:val="bottom"/>
          </w:tcPr>
          <w:p w14:paraId="4CBF73FA">
            <w:pPr>
              <w:spacing w:after="0"/>
              <w:rPr>
                <w:color w:val="auto"/>
                <w:sz w:val="6"/>
                <w:szCs w:val="6"/>
              </w:rPr>
            </w:pPr>
          </w:p>
        </w:tc>
        <w:tc>
          <w:tcPr>
            <w:tcW w:w="1420" w:type="dxa"/>
            <w:tcBorders>
              <w:right w:val="single" w:color="auto" w:sz="8" w:space="0"/>
            </w:tcBorders>
            <w:vAlign w:val="bottom"/>
          </w:tcPr>
          <w:p w14:paraId="36EC886E">
            <w:pPr>
              <w:spacing w:after="0"/>
              <w:rPr>
                <w:color w:val="auto"/>
                <w:sz w:val="6"/>
                <w:szCs w:val="6"/>
              </w:rPr>
            </w:pPr>
          </w:p>
        </w:tc>
        <w:tc>
          <w:tcPr>
            <w:tcW w:w="620" w:type="dxa"/>
            <w:tcBorders>
              <w:right w:val="single" w:color="auto" w:sz="8" w:space="0"/>
            </w:tcBorders>
            <w:vAlign w:val="bottom"/>
          </w:tcPr>
          <w:p w14:paraId="5A2A34CB">
            <w:pPr>
              <w:spacing w:after="0"/>
              <w:rPr>
                <w:color w:val="auto"/>
                <w:sz w:val="6"/>
                <w:szCs w:val="6"/>
              </w:rPr>
            </w:pPr>
          </w:p>
        </w:tc>
        <w:tc>
          <w:tcPr>
            <w:tcW w:w="0" w:type="dxa"/>
            <w:vAlign w:val="bottom"/>
          </w:tcPr>
          <w:p w14:paraId="672893F7">
            <w:pPr>
              <w:spacing w:after="0"/>
              <w:rPr>
                <w:color w:val="auto"/>
                <w:sz w:val="1"/>
                <w:szCs w:val="1"/>
              </w:rPr>
            </w:pPr>
          </w:p>
        </w:tc>
      </w:tr>
      <w:tr w14:paraId="281EBD0F">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5EB529B6">
            <w:pPr>
              <w:spacing w:after="0"/>
              <w:rPr>
                <w:color w:val="auto"/>
                <w:sz w:val="7"/>
                <w:szCs w:val="7"/>
              </w:rPr>
            </w:pPr>
          </w:p>
        </w:tc>
        <w:tc>
          <w:tcPr>
            <w:tcW w:w="460" w:type="dxa"/>
            <w:tcBorders>
              <w:right w:val="single" w:color="auto" w:sz="8" w:space="0"/>
            </w:tcBorders>
            <w:vAlign w:val="bottom"/>
          </w:tcPr>
          <w:p w14:paraId="3A1DE77F">
            <w:pPr>
              <w:spacing w:after="0"/>
              <w:rPr>
                <w:color w:val="auto"/>
                <w:sz w:val="7"/>
                <w:szCs w:val="7"/>
              </w:rPr>
            </w:pPr>
          </w:p>
        </w:tc>
        <w:tc>
          <w:tcPr>
            <w:tcW w:w="440" w:type="dxa"/>
            <w:tcBorders>
              <w:right w:val="single" w:color="auto" w:sz="8" w:space="0"/>
            </w:tcBorders>
            <w:vAlign w:val="bottom"/>
          </w:tcPr>
          <w:p w14:paraId="24DC950C">
            <w:pPr>
              <w:spacing w:after="0"/>
              <w:rPr>
                <w:color w:val="auto"/>
                <w:sz w:val="7"/>
                <w:szCs w:val="7"/>
              </w:rPr>
            </w:pPr>
          </w:p>
        </w:tc>
        <w:tc>
          <w:tcPr>
            <w:tcW w:w="440" w:type="dxa"/>
            <w:tcBorders>
              <w:right w:val="single" w:color="auto" w:sz="8" w:space="0"/>
            </w:tcBorders>
            <w:vAlign w:val="bottom"/>
          </w:tcPr>
          <w:p w14:paraId="53D8728F">
            <w:pPr>
              <w:spacing w:after="0" w:line="80" w:lineRule="exact"/>
              <w:rPr>
                <w:color w:val="auto"/>
                <w:sz w:val="20"/>
                <w:szCs w:val="20"/>
              </w:rPr>
            </w:pPr>
            <w:r>
              <w:rPr>
                <w:rFonts w:ascii="宋体" w:hAnsi="宋体" w:eastAsia="宋体" w:cs="宋体"/>
                <w:color w:val="auto"/>
                <w:sz w:val="7"/>
                <w:szCs w:val="7"/>
              </w:rPr>
              <w:t>元／件，实</w:t>
            </w:r>
          </w:p>
        </w:tc>
        <w:tc>
          <w:tcPr>
            <w:tcW w:w="340" w:type="dxa"/>
            <w:tcBorders>
              <w:right w:val="single" w:color="auto" w:sz="8" w:space="0"/>
            </w:tcBorders>
            <w:vAlign w:val="bottom"/>
          </w:tcPr>
          <w:p w14:paraId="62860E9A">
            <w:pPr>
              <w:spacing w:after="0"/>
              <w:rPr>
                <w:color w:val="auto"/>
                <w:sz w:val="7"/>
                <w:szCs w:val="7"/>
              </w:rPr>
            </w:pPr>
          </w:p>
        </w:tc>
        <w:tc>
          <w:tcPr>
            <w:tcW w:w="1020" w:type="dxa"/>
            <w:tcBorders>
              <w:right w:val="single" w:color="auto" w:sz="8" w:space="0"/>
            </w:tcBorders>
            <w:vAlign w:val="bottom"/>
          </w:tcPr>
          <w:p w14:paraId="687C0AA5">
            <w:pPr>
              <w:spacing w:after="0"/>
              <w:rPr>
                <w:color w:val="auto"/>
                <w:sz w:val="7"/>
                <w:szCs w:val="7"/>
              </w:rPr>
            </w:pPr>
          </w:p>
        </w:tc>
        <w:tc>
          <w:tcPr>
            <w:tcW w:w="1420" w:type="dxa"/>
            <w:tcBorders>
              <w:right w:val="single" w:color="auto" w:sz="8" w:space="0"/>
            </w:tcBorders>
            <w:vAlign w:val="bottom"/>
          </w:tcPr>
          <w:p w14:paraId="4C90AE03">
            <w:pPr>
              <w:spacing w:after="0"/>
              <w:rPr>
                <w:color w:val="auto"/>
                <w:sz w:val="7"/>
                <w:szCs w:val="7"/>
              </w:rPr>
            </w:pPr>
          </w:p>
        </w:tc>
        <w:tc>
          <w:tcPr>
            <w:tcW w:w="620" w:type="dxa"/>
            <w:tcBorders>
              <w:right w:val="single" w:color="auto" w:sz="8" w:space="0"/>
            </w:tcBorders>
            <w:vAlign w:val="bottom"/>
          </w:tcPr>
          <w:p w14:paraId="245319D1">
            <w:pPr>
              <w:spacing w:after="0"/>
              <w:rPr>
                <w:color w:val="auto"/>
                <w:sz w:val="7"/>
                <w:szCs w:val="7"/>
              </w:rPr>
            </w:pPr>
          </w:p>
        </w:tc>
        <w:tc>
          <w:tcPr>
            <w:tcW w:w="0" w:type="dxa"/>
            <w:vAlign w:val="bottom"/>
          </w:tcPr>
          <w:p w14:paraId="374E086A">
            <w:pPr>
              <w:spacing w:after="0"/>
              <w:rPr>
                <w:color w:val="auto"/>
                <w:sz w:val="1"/>
                <w:szCs w:val="1"/>
              </w:rPr>
            </w:pPr>
          </w:p>
        </w:tc>
      </w:tr>
      <w:tr w14:paraId="63238F15">
        <w:tblPrEx>
          <w:tblCellMar>
            <w:top w:w="0" w:type="dxa"/>
            <w:left w:w="0" w:type="dxa"/>
            <w:bottom w:w="0" w:type="dxa"/>
            <w:right w:w="0" w:type="dxa"/>
          </w:tblCellMar>
        </w:tblPrEx>
        <w:trPr>
          <w:trHeight w:val="100" w:hRule="atLeast"/>
        </w:trPr>
        <w:tc>
          <w:tcPr>
            <w:tcW w:w="460" w:type="dxa"/>
            <w:tcBorders>
              <w:right w:val="single" w:color="auto" w:sz="8" w:space="0"/>
            </w:tcBorders>
            <w:vAlign w:val="bottom"/>
          </w:tcPr>
          <w:p w14:paraId="07816916">
            <w:pPr>
              <w:spacing w:after="0"/>
              <w:rPr>
                <w:color w:val="auto"/>
                <w:sz w:val="8"/>
                <w:szCs w:val="8"/>
              </w:rPr>
            </w:pPr>
          </w:p>
        </w:tc>
        <w:tc>
          <w:tcPr>
            <w:tcW w:w="460" w:type="dxa"/>
            <w:tcBorders>
              <w:right w:val="single" w:color="auto" w:sz="8" w:space="0"/>
            </w:tcBorders>
            <w:vAlign w:val="bottom"/>
          </w:tcPr>
          <w:p w14:paraId="4D716CD1">
            <w:pPr>
              <w:spacing w:after="0"/>
              <w:rPr>
                <w:color w:val="auto"/>
                <w:sz w:val="8"/>
                <w:szCs w:val="8"/>
              </w:rPr>
            </w:pPr>
          </w:p>
        </w:tc>
        <w:tc>
          <w:tcPr>
            <w:tcW w:w="440" w:type="dxa"/>
            <w:tcBorders>
              <w:right w:val="single" w:color="auto" w:sz="8" w:space="0"/>
            </w:tcBorders>
            <w:vAlign w:val="bottom"/>
          </w:tcPr>
          <w:p w14:paraId="24067424">
            <w:pPr>
              <w:spacing w:after="0"/>
              <w:rPr>
                <w:color w:val="auto"/>
                <w:sz w:val="8"/>
                <w:szCs w:val="8"/>
              </w:rPr>
            </w:pPr>
          </w:p>
        </w:tc>
        <w:tc>
          <w:tcPr>
            <w:tcW w:w="440" w:type="dxa"/>
            <w:tcBorders>
              <w:right w:val="single" w:color="auto" w:sz="8" w:space="0"/>
            </w:tcBorders>
            <w:vAlign w:val="bottom"/>
          </w:tcPr>
          <w:p w14:paraId="2E4D460B">
            <w:pPr>
              <w:spacing w:after="0" w:line="85" w:lineRule="exact"/>
              <w:rPr>
                <w:color w:val="auto"/>
                <w:sz w:val="20"/>
                <w:szCs w:val="20"/>
              </w:rPr>
            </w:pPr>
            <w:r>
              <w:rPr>
                <w:rFonts w:ascii="宋体" w:hAnsi="宋体" w:eastAsia="宋体" w:cs="宋体"/>
                <w:color w:val="auto"/>
                <w:sz w:val="7"/>
                <w:szCs w:val="7"/>
              </w:rPr>
              <w:t>用新型</w:t>
            </w:r>
            <w:r>
              <w:rPr>
                <w:rFonts w:ascii="Arial" w:hAnsi="Arial" w:eastAsia="Arial" w:cs="Arial"/>
                <w:color w:val="auto"/>
                <w:sz w:val="7"/>
                <w:szCs w:val="7"/>
              </w:rPr>
              <w:t>0.4</w:t>
            </w:r>
            <w:r>
              <w:rPr>
                <w:rFonts w:ascii="宋体" w:hAnsi="宋体" w:eastAsia="宋体" w:cs="宋体"/>
                <w:color w:val="auto"/>
                <w:sz w:val="7"/>
                <w:szCs w:val="7"/>
              </w:rPr>
              <w:t>万</w:t>
            </w:r>
          </w:p>
        </w:tc>
        <w:tc>
          <w:tcPr>
            <w:tcW w:w="340" w:type="dxa"/>
            <w:tcBorders>
              <w:right w:val="single" w:color="auto" w:sz="8" w:space="0"/>
            </w:tcBorders>
            <w:vAlign w:val="bottom"/>
          </w:tcPr>
          <w:p w14:paraId="5F8D318C">
            <w:pPr>
              <w:spacing w:after="0" w:line="80" w:lineRule="exact"/>
              <w:rPr>
                <w:color w:val="auto"/>
                <w:sz w:val="20"/>
                <w:szCs w:val="20"/>
              </w:rPr>
            </w:pPr>
            <w:r>
              <w:rPr>
                <w:rFonts w:ascii="宋体" w:hAnsi="宋体" w:eastAsia="宋体" w:cs="宋体"/>
                <w:color w:val="auto"/>
                <w:sz w:val="7"/>
                <w:szCs w:val="7"/>
              </w:rPr>
              <w:t>万元</w:t>
            </w:r>
          </w:p>
        </w:tc>
        <w:tc>
          <w:tcPr>
            <w:tcW w:w="1020" w:type="dxa"/>
            <w:tcBorders>
              <w:right w:val="single" w:color="auto" w:sz="8" w:space="0"/>
            </w:tcBorders>
            <w:vAlign w:val="bottom"/>
          </w:tcPr>
          <w:p w14:paraId="33505D9E">
            <w:pPr>
              <w:spacing w:after="0" w:line="70" w:lineRule="exact"/>
              <w:rPr>
                <w:color w:val="auto"/>
                <w:sz w:val="20"/>
                <w:szCs w:val="20"/>
              </w:rPr>
            </w:pPr>
            <w:r>
              <w:rPr>
                <w:rFonts w:ascii="宋体" w:hAnsi="宋体" w:eastAsia="宋体" w:cs="宋体"/>
                <w:color w:val="auto"/>
                <w:w w:val="99"/>
                <w:sz w:val="7"/>
                <w:szCs w:val="7"/>
              </w:rPr>
              <w:t>专利申请资助金、奖励资金按规</w:t>
            </w:r>
          </w:p>
        </w:tc>
        <w:tc>
          <w:tcPr>
            <w:tcW w:w="1420" w:type="dxa"/>
            <w:tcBorders>
              <w:right w:val="single" w:color="auto" w:sz="8" w:space="0"/>
            </w:tcBorders>
            <w:vAlign w:val="bottom"/>
          </w:tcPr>
          <w:p w14:paraId="6B1EC028">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737C3E2F">
            <w:pPr>
              <w:spacing w:after="0"/>
              <w:rPr>
                <w:color w:val="auto"/>
                <w:sz w:val="8"/>
                <w:szCs w:val="8"/>
              </w:rPr>
            </w:pPr>
          </w:p>
        </w:tc>
        <w:tc>
          <w:tcPr>
            <w:tcW w:w="0" w:type="dxa"/>
            <w:vAlign w:val="bottom"/>
          </w:tcPr>
          <w:p w14:paraId="7524B14A">
            <w:pPr>
              <w:spacing w:after="0"/>
              <w:rPr>
                <w:color w:val="auto"/>
                <w:sz w:val="1"/>
                <w:szCs w:val="1"/>
              </w:rPr>
            </w:pPr>
          </w:p>
        </w:tc>
      </w:tr>
      <w:tr w14:paraId="744ADFF9">
        <w:tblPrEx>
          <w:tblCellMar>
            <w:top w:w="0" w:type="dxa"/>
            <w:left w:w="0" w:type="dxa"/>
            <w:bottom w:w="0" w:type="dxa"/>
            <w:right w:w="0" w:type="dxa"/>
          </w:tblCellMar>
        </w:tblPrEx>
        <w:trPr>
          <w:trHeight w:val="77" w:hRule="atLeast"/>
        </w:trPr>
        <w:tc>
          <w:tcPr>
            <w:tcW w:w="460" w:type="dxa"/>
            <w:tcBorders>
              <w:right w:val="single" w:color="auto" w:sz="8" w:space="0"/>
            </w:tcBorders>
            <w:vAlign w:val="bottom"/>
          </w:tcPr>
          <w:p w14:paraId="165CA303">
            <w:pPr>
              <w:spacing w:after="0"/>
              <w:rPr>
                <w:color w:val="auto"/>
                <w:sz w:val="6"/>
                <w:szCs w:val="6"/>
              </w:rPr>
            </w:pPr>
          </w:p>
        </w:tc>
        <w:tc>
          <w:tcPr>
            <w:tcW w:w="460" w:type="dxa"/>
            <w:tcBorders>
              <w:right w:val="single" w:color="auto" w:sz="8" w:space="0"/>
            </w:tcBorders>
            <w:vAlign w:val="bottom"/>
          </w:tcPr>
          <w:p w14:paraId="67A27419">
            <w:pPr>
              <w:spacing w:after="0"/>
              <w:rPr>
                <w:color w:val="auto"/>
                <w:sz w:val="6"/>
                <w:szCs w:val="6"/>
              </w:rPr>
            </w:pPr>
          </w:p>
        </w:tc>
        <w:tc>
          <w:tcPr>
            <w:tcW w:w="440" w:type="dxa"/>
            <w:tcBorders>
              <w:right w:val="single" w:color="auto" w:sz="8" w:space="0"/>
            </w:tcBorders>
            <w:vAlign w:val="bottom"/>
          </w:tcPr>
          <w:p w14:paraId="02957333">
            <w:pPr>
              <w:spacing w:after="0"/>
              <w:rPr>
                <w:color w:val="auto"/>
                <w:sz w:val="6"/>
                <w:szCs w:val="6"/>
              </w:rPr>
            </w:pPr>
          </w:p>
        </w:tc>
        <w:tc>
          <w:tcPr>
            <w:tcW w:w="440" w:type="dxa"/>
            <w:tcBorders>
              <w:right w:val="single" w:color="auto" w:sz="8" w:space="0"/>
            </w:tcBorders>
            <w:vAlign w:val="bottom"/>
          </w:tcPr>
          <w:p w14:paraId="6BFF1FF7">
            <w:pPr>
              <w:spacing w:after="0" w:line="77" w:lineRule="exact"/>
              <w:rPr>
                <w:color w:val="auto"/>
                <w:sz w:val="20"/>
                <w:szCs w:val="20"/>
              </w:rPr>
            </w:pPr>
            <w:r>
              <w:rPr>
                <w:rFonts w:ascii="宋体" w:hAnsi="宋体" w:eastAsia="宋体" w:cs="宋体"/>
                <w:color w:val="auto"/>
                <w:sz w:val="7"/>
                <w:szCs w:val="7"/>
              </w:rPr>
              <w:t>元／件，外</w:t>
            </w:r>
          </w:p>
        </w:tc>
        <w:tc>
          <w:tcPr>
            <w:tcW w:w="340" w:type="dxa"/>
            <w:tcBorders>
              <w:right w:val="single" w:color="auto" w:sz="8" w:space="0"/>
            </w:tcBorders>
            <w:vAlign w:val="bottom"/>
          </w:tcPr>
          <w:p w14:paraId="51DA3F9C">
            <w:pPr>
              <w:spacing w:after="0"/>
              <w:rPr>
                <w:color w:val="auto"/>
                <w:sz w:val="6"/>
                <w:szCs w:val="6"/>
              </w:rPr>
            </w:pPr>
          </w:p>
        </w:tc>
        <w:tc>
          <w:tcPr>
            <w:tcW w:w="1020" w:type="dxa"/>
            <w:tcBorders>
              <w:right w:val="single" w:color="auto" w:sz="8" w:space="0"/>
            </w:tcBorders>
            <w:vAlign w:val="bottom"/>
          </w:tcPr>
          <w:p w14:paraId="0E961CD2">
            <w:pPr>
              <w:spacing w:after="0" w:line="66" w:lineRule="exact"/>
              <w:rPr>
                <w:color w:val="auto"/>
                <w:sz w:val="20"/>
                <w:szCs w:val="20"/>
              </w:rPr>
            </w:pPr>
            <w:r>
              <w:rPr>
                <w:rFonts w:ascii="宋体" w:hAnsi="宋体" w:eastAsia="宋体" w:cs="宋体"/>
                <w:color w:val="auto"/>
                <w:sz w:val="7"/>
                <w:szCs w:val="7"/>
              </w:rPr>
              <w:t>定标准发放</w:t>
            </w:r>
          </w:p>
        </w:tc>
        <w:tc>
          <w:tcPr>
            <w:tcW w:w="1420" w:type="dxa"/>
            <w:tcBorders>
              <w:right w:val="single" w:color="auto" w:sz="8" w:space="0"/>
            </w:tcBorders>
            <w:vAlign w:val="bottom"/>
          </w:tcPr>
          <w:p w14:paraId="42B8407F">
            <w:pPr>
              <w:spacing w:after="0"/>
              <w:rPr>
                <w:color w:val="auto"/>
                <w:sz w:val="6"/>
                <w:szCs w:val="6"/>
              </w:rPr>
            </w:pPr>
          </w:p>
        </w:tc>
        <w:tc>
          <w:tcPr>
            <w:tcW w:w="620" w:type="dxa"/>
            <w:tcBorders>
              <w:right w:val="single" w:color="auto" w:sz="8" w:space="0"/>
            </w:tcBorders>
            <w:vAlign w:val="bottom"/>
          </w:tcPr>
          <w:p w14:paraId="39BC9EFE">
            <w:pPr>
              <w:spacing w:after="0"/>
              <w:rPr>
                <w:color w:val="auto"/>
                <w:sz w:val="6"/>
                <w:szCs w:val="6"/>
              </w:rPr>
            </w:pPr>
          </w:p>
        </w:tc>
        <w:tc>
          <w:tcPr>
            <w:tcW w:w="0" w:type="dxa"/>
            <w:vAlign w:val="bottom"/>
          </w:tcPr>
          <w:p w14:paraId="45F8F644">
            <w:pPr>
              <w:spacing w:after="0"/>
              <w:rPr>
                <w:color w:val="auto"/>
                <w:sz w:val="1"/>
                <w:szCs w:val="1"/>
              </w:rPr>
            </w:pPr>
          </w:p>
        </w:tc>
      </w:tr>
      <w:tr w14:paraId="5AE3D49B">
        <w:tblPrEx>
          <w:tblCellMar>
            <w:top w:w="0" w:type="dxa"/>
            <w:left w:w="0" w:type="dxa"/>
            <w:bottom w:w="0" w:type="dxa"/>
            <w:right w:w="0" w:type="dxa"/>
          </w:tblCellMar>
        </w:tblPrEx>
        <w:trPr>
          <w:trHeight w:val="88" w:hRule="atLeast"/>
        </w:trPr>
        <w:tc>
          <w:tcPr>
            <w:tcW w:w="460" w:type="dxa"/>
            <w:tcBorders>
              <w:right w:val="single" w:color="auto" w:sz="8" w:space="0"/>
            </w:tcBorders>
            <w:vAlign w:val="bottom"/>
          </w:tcPr>
          <w:p w14:paraId="0AFFC641">
            <w:pPr>
              <w:spacing w:after="0"/>
              <w:rPr>
                <w:color w:val="auto"/>
                <w:sz w:val="7"/>
                <w:szCs w:val="7"/>
              </w:rPr>
            </w:pPr>
          </w:p>
        </w:tc>
        <w:tc>
          <w:tcPr>
            <w:tcW w:w="460" w:type="dxa"/>
            <w:tcBorders>
              <w:right w:val="single" w:color="auto" w:sz="8" w:space="0"/>
            </w:tcBorders>
            <w:vAlign w:val="bottom"/>
          </w:tcPr>
          <w:p w14:paraId="765A9044">
            <w:pPr>
              <w:spacing w:after="0"/>
              <w:rPr>
                <w:color w:val="auto"/>
                <w:sz w:val="7"/>
                <w:szCs w:val="7"/>
              </w:rPr>
            </w:pPr>
          </w:p>
        </w:tc>
        <w:tc>
          <w:tcPr>
            <w:tcW w:w="440" w:type="dxa"/>
            <w:tcBorders>
              <w:right w:val="single" w:color="auto" w:sz="8" w:space="0"/>
            </w:tcBorders>
            <w:vAlign w:val="bottom"/>
          </w:tcPr>
          <w:p w14:paraId="2BE47FAE">
            <w:pPr>
              <w:spacing w:after="0"/>
              <w:rPr>
                <w:color w:val="auto"/>
                <w:sz w:val="7"/>
                <w:szCs w:val="7"/>
              </w:rPr>
            </w:pPr>
          </w:p>
        </w:tc>
        <w:tc>
          <w:tcPr>
            <w:tcW w:w="440" w:type="dxa"/>
            <w:tcBorders>
              <w:right w:val="single" w:color="auto" w:sz="8" w:space="0"/>
            </w:tcBorders>
            <w:vAlign w:val="bottom"/>
          </w:tcPr>
          <w:p w14:paraId="061515B4">
            <w:pPr>
              <w:spacing w:after="0" w:line="85" w:lineRule="exact"/>
              <w:rPr>
                <w:color w:val="auto"/>
                <w:sz w:val="20"/>
                <w:szCs w:val="20"/>
              </w:rPr>
            </w:pPr>
            <w:r>
              <w:rPr>
                <w:rFonts w:ascii="宋体" w:hAnsi="宋体" w:eastAsia="宋体" w:cs="宋体"/>
                <w:color w:val="auto"/>
                <w:sz w:val="7"/>
                <w:szCs w:val="7"/>
              </w:rPr>
              <w:t>观设计</w:t>
            </w:r>
            <w:r>
              <w:rPr>
                <w:rFonts w:ascii="Arial" w:hAnsi="Arial" w:eastAsia="Arial" w:cs="Arial"/>
                <w:color w:val="auto"/>
                <w:sz w:val="7"/>
                <w:szCs w:val="7"/>
              </w:rPr>
              <w:t>0.2</w:t>
            </w:r>
            <w:r>
              <w:rPr>
                <w:rFonts w:ascii="宋体" w:hAnsi="宋体" w:eastAsia="宋体" w:cs="宋体"/>
                <w:color w:val="auto"/>
                <w:sz w:val="7"/>
                <w:szCs w:val="7"/>
              </w:rPr>
              <w:t>万</w:t>
            </w:r>
          </w:p>
        </w:tc>
        <w:tc>
          <w:tcPr>
            <w:tcW w:w="340" w:type="dxa"/>
            <w:tcBorders>
              <w:right w:val="single" w:color="auto" w:sz="8" w:space="0"/>
            </w:tcBorders>
            <w:vAlign w:val="bottom"/>
          </w:tcPr>
          <w:p w14:paraId="3534028C">
            <w:pPr>
              <w:spacing w:after="0"/>
              <w:rPr>
                <w:color w:val="auto"/>
                <w:sz w:val="7"/>
                <w:szCs w:val="7"/>
              </w:rPr>
            </w:pPr>
          </w:p>
        </w:tc>
        <w:tc>
          <w:tcPr>
            <w:tcW w:w="1020" w:type="dxa"/>
            <w:tcBorders>
              <w:right w:val="single" w:color="auto" w:sz="8" w:space="0"/>
            </w:tcBorders>
            <w:vAlign w:val="bottom"/>
          </w:tcPr>
          <w:p w14:paraId="5AF378BE">
            <w:pPr>
              <w:spacing w:after="0"/>
              <w:rPr>
                <w:color w:val="auto"/>
                <w:sz w:val="7"/>
                <w:szCs w:val="7"/>
              </w:rPr>
            </w:pPr>
          </w:p>
        </w:tc>
        <w:tc>
          <w:tcPr>
            <w:tcW w:w="1420" w:type="dxa"/>
            <w:tcBorders>
              <w:right w:val="single" w:color="auto" w:sz="8" w:space="0"/>
            </w:tcBorders>
            <w:vAlign w:val="bottom"/>
          </w:tcPr>
          <w:p w14:paraId="5B4362E6">
            <w:pPr>
              <w:spacing w:after="0"/>
              <w:rPr>
                <w:color w:val="auto"/>
                <w:sz w:val="7"/>
                <w:szCs w:val="7"/>
              </w:rPr>
            </w:pPr>
          </w:p>
        </w:tc>
        <w:tc>
          <w:tcPr>
            <w:tcW w:w="620" w:type="dxa"/>
            <w:tcBorders>
              <w:right w:val="single" w:color="auto" w:sz="8" w:space="0"/>
            </w:tcBorders>
            <w:vAlign w:val="bottom"/>
          </w:tcPr>
          <w:p w14:paraId="10133EF6">
            <w:pPr>
              <w:spacing w:after="0"/>
              <w:rPr>
                <w:color w:val="auto"/>
                <w:sz w:val="7"/>
                <w:szCs w:val="7"/>
              </w:rPr>
            </w:pPr>
          </w:p>
        </w:tc>
        <w:tc>
          <w:tcPr>
            <w:tcW w:w="0" w:type="dxa"/>
            <w:vAlign w:val="bottom"/>
          </w:tcPr>
          <w:p w14:paraId="6966C73C">
            <w:pPr>
              <w:spacing w:after="0"/>
              <w:rPr>
                <w:color w:val="auto"/>
                <w:sz w:val="1"/>
                <w:szCs w:val="1"/>
              </w:rPr>
            </w:pPr>
          </w:p>
        </w:tc>
      </w:tr>
      <w:tr w14:paraId="5D5C238D">
        <w:tblPrEx>
          <w:tblCellMar>
            <w:top w:w="0" w:type="dxa"/>
            <w:left w:w="0" w:type="dxa"/>
            <w:bottom w:w="0" w:type="dxa"/>
            <w:right w:w="0" w:type="dxa"/>
          </w:tblCellMar>
        </w:tblPrEx>
        <w:trPr>
          <w:trHeight w:val="51" w:hRule="atLeast"/>
        </w:trPr>
        <w:tc>
          <w:tcPr>
            <w:tcW w:w="460" w:type="dxa"/>
            <w:tcBorders>
              <w:right w:val="single" w:color="auto" w:sz="8" w:space="0"/>
            </w:tcBorders>
            <w:vAlign w:val="bottom"/>
          </w:tcPr>
          <w:p w14:paraId="409E0490">
            <w:pPr>
              <w:spacing w:after="0"/>
              <w:rPr>
                <w:color w:val="auto"/>
                <w:sz w:val="4"/>
                <w:szCs w:val="4"/>
              </w:rPr>
            </w:pPr>
          </w:p>
        </w:tc>
        <w:tc>
          <w:tcPr>
            <w:tcW w:w="460" w:type="dxa"/>
            <w:tcBorders>
              <w:right w:val="single" w:color="auto" w:sz="8" w:space="0"/>
            </w:tcBorders>
            <w:vAlign w:val="bottom"/>
          </w:tcPr>
          <w:p w14:paraId="7836D704">
            <w:pPr>
              <w:spacing w:after="0"/>
              <w:rPr>
                <w:color w:val="auto"/>
                <w:sz w:val="4"/>
                <w:szCs w:val="4"/>
              </w:rPr>
            </w:pPr>
          </w:p>
        </w:tc>
        <w:tc>
          <w:tcPr>
            <w:tcW w:w="440" w:type="dxa"/>
            <w:tcBorders>
              <w:right w:val="single" w:color="auto" w:sz="8" w:space="0"/>
            </w:tcBorders>
            <w:vAlign w:val="bottom"/>
          </w:tcPr>
          <w:p w14:paraId="608315AB">
            <w:pPr>
              <w:spacing w:after="0"/>
              <w:rPr>
                <w:color w:val="auto"/>
                <w:sz w:val="4"/>
                <w:szCs w:val="4"/>
              </w:rPr>
            </w:pPr>
          </w:p>
        </w:tc>
        <w:tc>
          <w:tcPr>
            <w:tcW w:w="440" w:type="dxa"/>
            <w:tcBorders>
              <w:bottom w:val="single" w:color="auto" w:sz="8" w:space="0"/>
              <w:right w:val="single" w:color="auto" w:sz="8" w:space="0"/>
            </w:tcBorders>
            <w:vAlign w:val="bottom"/>
          </w:tcPr>
          <w:p w14:paraId="644778F1">
            <w:pPr>
              <w:spacing w:after="0"/>
              <w:rPr>
                <w:color w:val="auto"/>
                <w:sz w:val="4"/>
                <w:szCs w:val="4"/>
              </w:rPr>
            </w:pPr>
          </w:p>
        </w:tc>
        <w:tc>
          <w:tcPr>
            <w:tcW w:w="340" w:type="dxa"/>
            <w:tcBorders>
              <w:bottom w:val="single" w:color="auto" w:sz="8" w:space="0"/>
              <w:right w:val="single" w:color="auto" w:sz="8" w:space="0"/>
            </w:tcBorders>
            <w:vAlign w:val="bottom"/>
          </w:tcPr>
          <w:p w14:paraId="4DCFD794">
            <w:pPr>
              <w:spacing w:after="0"/>
              <w:rPr>
                <w:color w:val="auto"/>
                <w:sz w:val="4"/>
                <w:szCs w:val="4"/>
              </w:rPr>
            </w:pPr>
          </w:p>
        </w:tc>
        <w:tc>
          <w:tcPr>
            <w:tcW w:w="1020" w:type="dxa"/>
            <w:tcBorders>
              <w:bottom w:val="single" w:color="auto" w:sz="8" w:space="0"/>
              <w:right w:val="single" w:color="auto" w:sz="8" w:space="0"/>
            </w:tcBorders>
            <w:vAlign w:val="bottom"/>
          </w:tcPr>
          <w:p w14:paraId="6192D8C3">
            <w:pPr>
              <w:spacing w:after="0"/>
              <w:rPr>
                <w:color w:val="auto"/>
                <w:sz w:val="4"/>
                <w:szCs w:val="4"/>
              </w:rPr>
            </w:pPr>
          </w:p>
        </w:tc>
        <w:tc>
          <w:tcPr>
            <w:tcW w:w="1420" w:type="dxa"/>
            <w:tcBorders>
              <w:bottom w:val="single" w:color="auto" w:sz="8" w:space="0"/>
              <w:right w:val="single" w:color="auto" w:sz="8" w:space="0"/>
            </w:tcBorders>
            <w:vAlign w:val="bottom"/>
          </w:tcPr>
          <w:p w14:paraId="43E75C21">
            <w:pPr>
              <w:spacing w:after="0"/>
              <w:rPr>
                <w:color w:val="auto"/>
                <w:sz w:val="4"/>
                <w:szCs w:val="4"/>
              </w:rPr>
            </w:pPr>
          </w:p>
        </w:tc>
        <w:tc>
          <w:tcPr>
            <w:tcW w:w="620" w:type="dxa"/>
            <w:tcBorders>
              <w:bottom w:val="single" w:color="auto" w:sz="8" w:space="0"/>
              <w:right w:val="single" w:color="auto" w:sz="8" w:space="0"/>
            </w:tcBorders>
            <w:vAlign w:val="bottom"/>
          </w:tcPr>
          <w:p w14:paraId="671EEB93">
            <w:pPr>
              <w:spacing w:after="0"/>
              <w:rPr>
                <w:color w:val="auto"/>
                <w:sz w:val="4"/>
                <w:szCs w:val="4"/>
              </w:rPr>
            </w:pPr>
          </w:p>
        </w:tc>
        <w:tc>
          <w:tcPr>
            <w:tcW w:w="0" w:type="dxa"/>
            <w:vAlign w:val="bottom"/>
          </w:tcPr>
          <w:p w14:paraId="36A3D50D">
            <w:pPr>
              <w:spacing w:after="0"/>
              <w:rPr>
                <w:color w:val="auto"/>
                <w:sz w:val="1"/>
                <w:szCs w:val="1"/>
              </w:rPr>
            </w:pPr>
          </w:p>
        </w:tc>
      </w:tr>
      <w:tr w14:paraId="5A54242E">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2B1D5FCD">
            <w:pPr>
              <w:spacing w:after="0"/>
              <w:rPr>
                <w:color w:val="auto"/>
                <w:sz w:val="6"/>
                <w:szCs w:val="6"/>
              </w:rPr>
            </w:pPr>
          </w:p>
        </w:tc>
        <w:tc>
          <w:tcPr>
            <w:tcW w:w="460" w:type="dxa"/>
            <w:tcBorders>
              <w:right w:val="single" w:color="auto" w:sz="8" w:space="0"/>
            </w:tcBorders>
            <w:vAlign w:val="bottom"/>
          </w:tcPr>
          <w:p w14:paraId="522C75F4">
            <w:pPr>
              <w:spacing w:after="0"/>
              <w:rPr>
                <w:color w:val="auto"/>
                <w:sz w:val="6"/>
                <w:szCs w:val="6"/>
              </w:rPr>
            </w:pPr>
          </w:p>
        </w:tc>
        <w:tc>
          <w:tcPr>
            <w:tcW w:w="440" w:type="dxa"/>
            <w:tcBorders>
              <w:right w:val="single" w:color="auto" w:sz="8" w:space="0"/>
            </w:tcBorders>
            <w:vAlign w:val="bottom"/>
          </w:tcPr>
          <w:p w14:paraId="60CC249F">
            <w:pPr>
              <w:spacing w:after="0"/>
              <w:rPr>
                <w:color w:val="auto"/>
                <w:sz w:val="6"/>
                <w:szCs w:val="6"/>
              </w:rPr>
            </w:pPr>
          </w:p>
        </w:tc>
        <w:tc>
          <w:tcPr>
            <w:tcW w:w="440" w:type="dxa"/>
            <w:tcBorders>
              <w:right w:val="single" w:color="auto" w:sz="8" w:space="0"/>
            </w:tcBorders>
            <w:vAlign w:val="bottom"/>
          </w:tcPr>
          <w:p w14:paraId="7C1D592C">
            <w:pPr>
              <w:spacing w:after="0" w:line="70" w:lineRule="exact"/>
              <w:rPr>
                <w:color w:val="auto"/>
                <w:sz w:val="20"/>
                <w:szCs w:val="20"/>
              </w:rPr>
            </w:pPr>
            <w:r>
              <w:rPr>
                <w:rFonts w:ascii="宋体" w:hAnsi="宋体" w:eastAsia="宋体" w:cs="宋体"/>
                <w:color w:val="auto"/>
                <w:sz w:val="7"/>
                <w:szCs w:val="7"/>
              </w:rPr>
              <w:t>不超项目总</w:t>
            </w:r>
          </w:p>
        </w:tc>
        <w:tc>
          <w:tcPr>
            <w:tcW w:w="340" w:type="dxa"/>
            <w:tcBorders>
              <w:right w:val="single" w:color="auto" w:sz="8" w:space="0"/>
            </w:tcBorders>
            <w:vAlign w:val="bottom"/>
          </w:tcPr>
          <w:p w14:paraId="0AFC714A">
            <w:pPr>
              <w:spacing w:after="0" w:line="70" w:lineRule="exact"/>
              <w:rPr>
                <w:color w:val="auto"/>
                <w:sz w:val="20"/>
                <w:szCs w:val="20"/>
              </w:rPr>
            </w:pPr>
            <w:r>
              <w:rPr>
                <w:rFonts w:ascii="宋体" w:hAnsi="宋体" w:eastAsia="宋体" w:cs="宋体"/>
                <w:color w:val="auto"/>
                <w:sz w:val="7"/>
                <w:szCs w:val="7"/>
              </w:rPr>
              <w:t>不超项目</w:t>
            </w:r>
          </w:p>
        </w:tc>
        <w:tc>
          <w:tcPr>
            <w:tcW w:w="1020" w:type="dxa"/>
            <w:vMerge w:val="restart"/>
            <w:tcBorders>
              <w:right w:val="single" w:color="auto" w:sz="8" w:space="0"/>
            </w:tcBorders>
            <w:vAlign w:val="bottom"/>
          </w:tcPr>
          <w:p w14:paraId="7FBDEDBC">
            <w:pPr>
              <w:spacing w:after="0" w:line="80" w:lineRule="exact"/>
              <w:rPr>
                <w:color w:val="auto"/>
                <w:sz w:val="20"/>
                <w:szCs w:val="20"/>
              </w:rPr>
            </w:pPr>
            <w:r>
              <w:rPr>
                <w:rFonts w:ascii="宋体" w:hAnsi="宋体" w:eastAsia="宋体" w:cs="宋体"/>
                <w:color w:val="auto"/>
                <w:w w:val="99"/>
                <w:sz w:val="7"/>
                <w:szCs w:val="7"/>
              </w:rPr>
              <w:t>设备检定和维护费，检品购买等</w:t>
            </w:r>
          </w:p>
        </w:tc>
        <w:tc>
          <w:tcPr>
            <w:tcW w:w="1420" w:type="dxa"/>
            <w:vMerge w:val="restart"/>
            <w:tcBorders>
              <w:right w:val="single" w:color="auto" w:sz="8" w:space="0"/>
            </w:tcBorders>
            <w:vAlign w:val="bottom"/>
          </w:tcPr>
          <w:p w14:paraId="30BB8AB0">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144265CB">
            <w:pPr>
              <w:spacing w:after="0"/>
              <w:rPr>
                <w:color w:val="auto"/>
                <w:sz w:val="6"/>
                <w:szCs w:val="6"/>
              </w:rPr>
            </w:pPr>
          </w:p>
        </w:tc>
        <w:tc>
          <w:tcPr>
            <w:tcW w:w="0" w:type="dxa"/>
            <w:vAlign w:val="bottom"/>
          </w:tcPr>
          <w:p w14:paraId="1AF6C43D">
            <w:pPr>
              <w:spacing w:after="0"/>
              <w:rPr>
                <w:color w:val="auto"/>
                <w:sz w:val="1"/>
                <w:szCs w:val="1"/>
              </w:rPr>
            </w:pPr>
          </w:p>
        </w:tc>
      </w:tr>
      <w:tr w14:paraId="62944FBB">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786D4E28">
            <w:pPr>
              <w:spacing w:after="0"/>
              <w:rPr>
                <w:color w:val="auto"/>
                <w:sz w:val="3"/>
                <w:szCs w:val="3"/>
              </w:rPr>
            </w:pPr>
          </w:p>
        </w:tc>
        <w:tc>
          <w:tcPr>
            <w:tcW w:w="460" w:type="dxa"/>
            <w:tcBorders>
              <w:right w:val="single" w:color="auto" w:sz="8" w:space="0"/>
            </w:tcBorders>
            <w:vAlign w:val="bottom"/>
          </w:tcPr>
          <w:p w14:paraId="52D84EC4">
            <w:pPr>
              <w:spacing w:after="0"/>
              <w:rPr>
                <w:color w:val="auto"/>
                <w:sz w:val="3"/>
                <w:szCs w:val="3"/>
              </w:rPr>
            </w:pPr>
          </w:p>
        </w:tc>
        <w:tc>
          <w:tcPr>
            <w:tcW w:w="440" w:type="dxa"/>
            <w:tcBorders>
              <w:right w:val="single" w:color="auto" w:sz="8" w:space="0"/>
            </w:tcBorders>
            <w:vAlign w:val="bottom"/>
          </w:tcPr>
          <w:p w14:paraId="5E70DF49">
            <w:pPr>
              <w:spacing w:after="0"/>
              <w:rPr>
                <w:color w:val="auto"/>
                <w:sz w:val="3"/>
                <w:szCs w:val="3"/>
              </w:rPr>
            </w:pPr>
          </w:p>
        </w:tc>
        <w:tc>
          <w:tcPr>
            <w:tcW w:w="440" w:type="dxa"/>
            <w:vMerge w:val="restart"/>
            <w:tcBorders>
              <w:right w:val="single" w:color="auto" w:sz="8" w:space="0"/>
            </w:tcBorders>
            <w:vAlign w:val="bottom"/>
          </w:tcPr>
          <w:p w14:paraId="13177EDA">
            <w:pPr>
              <w:spacing w:after="0" w:line="79" w:lineRule="exact"/>
              <w:rPr>
                <w:color w:val="auto"/>
                <w:sz w:val="20"/>
                <w:szCs w:val="20"/>
              </w:rPr>
            </w:pPr>
            <w:r>
              <w:rPr>
                <w:rFonts w:ascii="宋体" w:hAnsi="宋体" w:eastAsia="宋体" w:cs="宋体"/>
                <w:color w:val="auto"/>
                <w:sz w:val="7"/>
                <w:szCs w:val="7"/>
              </w:rPr>
              <w:t>金额</w:t>
            </w:r>
          </w:p>
        </w:tc>
        <w:tc>
          <w:tcPr>
            <w:tcW w:w="340" w:type="dxa"/>
            <w:vMerge w:val="restart"/>
            <w:tcBorders>
              <w:right w:val="single" w:color="auto" w:sz="8" w:space="0"/>
            </w:tcBorders>
            <w:vAlign w:val="bottom"/>
          </w:tcPr>
          <w:p w14:paraId="74EDCD6D">
            <w:pPr>
              <w:spacing w:after="0" w:line="79" w:lineRule="exact"/>
              <w:rPr>
                <w:color w:val="auto"/>
                <w:sz w:val="20"/>
                <w:szCs w:val="20"/>
              </w:rPr>
            </w:pPr>
            <w:r>
              <w:rPr>
                <w:rFonts w:ascii="宋体" w:hAnsi="宋体" w:eastAsia="宋体" w:cs="宋体"/>
                <w:color w:val="auto"/>
                <w:sz w:val="7"/>
                <w:szCs w:val="7"/>
              </w:rPr>
              <w:t>总金额</w:t>
            </w:r>
          </w:p>
        </w:tc>
        <w:tc>
          <w:tcPr>
            <w:tcW w:w="1020" w:type="dxa"/>
            <w:vMerge w:val="continue"/>
            <w:tcBorders>
              <w:right w:val="single" w:color="auto" w:sz="8" w:space="0"/>
            </w:tcBorders>
            <w:vAlign w:val="bottom"/>
          </w:tcPr>
          <w:p w14:paraId="0BCB65C2">
            <w:pPr>
              <w:spacing w:after="0"/>
              <w:rPr>
                <w:color w:val="auto"/>
                <w:sz w:val="3"/>
                <w:szCs w:val="3"/>
              </w:rPr>
            </w:pPr>
          </w:p>
        </w:tc>
        <w:tc>
          <w:tcPr>
            <w:tcW w:w="1420" w:type="dxa"/>
            <w:vMerge w:val="continue"/>
            <w:tcBorders>
              <w:right w:val="single" w:color="auto" w:sz="8" w:space="0"/>
            </w:tcBorders>
            <w:vAlign w:val="bottom"/>
          </w:tcPr>
          <w:p w14:paraId="0D4CCA2C">
            <w:pPr>
              <w:spacing w:after="0"/>
              <w:rPr>
                <w:color w:val="auto"/>
                <w:sz w:val="3"/>
                <w:szCs w:val="3"/>
              </w:rPr>
            </w:pPr>
          </w:p>
        </w:tc>
        <w:tc>
          <w:tcPr>
            <w:tcW w:w="620" w:type="dxa"/>
            <w:tcBorders>
              <w:right w:val="single" w:color="auto" w:sz="8" w:space="0"/>
            </w:tcBorders>
            <w:vAlign w:val="bottom"/>
          </w:tcPr>
          <w:p w14:paraId="381604BD">
            <w:pPr>
              <w:spacing w:after="0"/>
              <w:rPr>
                <w:color w:val="auto"/>
                <w:sz w:val="3"/>
                <w:szCs w:val="3"/>
              </w:rPr>
            </w:pPr>
          </w:p>
        </w:tc>
        <w:tc>
          <w:tcPr>
            <w:tcW w:w="0" w:type="dxa"/>
            <w:vAlign w:val="bottom"/>
          </w:tcPr>
          <w:p w14:paraId="0954F957">
            <w:pPr>
              <w:spacing w:after="0" w:line="20" w:lineRule="exact"/>
              <w:rPr>
                <w:color w:val="auto"/>
                <w:sz w:val="1"/>
                <w:szCs w:val="1"/>
              </w:rPr>
            </w:pPr>
          </w:p>
        </w:tc>
      </w:tr>
      <w:tr w14:paraId="2F00635A">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01F2F387">
            <w:pPr>
              <w:spacing w:after="0"/>
              <w:rPr>
                <w:color w:val="auto"/>
                <w:sz w:val="3"/>
                <w:szCs w:val="3"/>
              </w:rPr>
            </w:pPr>
          </w:p>
        </w:tc>
        <w:tc>
          <w:tcPr>
            <w:tcW w:w="460" w:type="dxa"/>
            <w:tcBorders>
              <w:right w:val="single" w:color="auto" w:sz="8" w:space="0"/>
            </w:tcBorders>
            <w:vAlign w:val="bottom"/>
          </w:tcPr>
          <w:p w14:paraId="12A2D027">
            <w:pPr>
              <w:spacing w:after="0"/>
              <w:rPr>
                <w:color w:val="auto"/>
                <w:sz w:val="3"/>
                <w:szCs w:val="3"/>
              </w:rPr>
            </w:pPr>
          </w:p>
        </w:tc>
        <w:tc>
          <w:tcPr>
            <w:tcW w:w="440" w:type="dxa"/>
            <w:tcBorders>
              <w:right w:val="single" w:color="auto" w:sz="8" w:space="0"/>
            </w:tcBorders>
            <w:vAlign w:val="bottom"/>
          </w:tcPr>
          <w:p w14:paraId="3C3A2D46">
            <w:pPr>
              <w:spacing w:after="0"/>
              <w:rPr>
                <w:color w:val="auto"/>
                <w:sz w:val="3"/>
                <w:szCs w:val="3"/>
              </w:rPr>
            </w:pPr>
          </w:p>
        </w:tc>
        <w:tc>
          <w:tcPr>
            <w:tcW w:w="440" w:type="dxa"/>
            <w:vMerge w:val="continue"/>
            <w:tcBorders>
              <w:bottom w:val="single" w:color="auto" w:sz="8" w:space="0"/>
              <w:right w:val="single" w:color="auto" w:sz="8" w:space="0"/>
            </w:tcBorders>
            <w:vAlign w:val="bottom"/>
          </w:tcPr>
          <w:p w14:paraId="39250CFB">
            <w:pPr>
              <w:spacing w:after="0"/>
              <w:rPr>
                <w:color w:val="auto"/>
                <w:sz w:val="3"/>
                <w:szCs w:val="3"/>
              </w:rPr>
            </w:pPr>
          </w:p>
        </w:tc>
        <w:tc>
          <w:tcPr>
            <w:tcW w:w="340" w:type="dxa"/>
            <w:vMerge w:val="continue"/>
            <w:tcBorders>
              <w:bottom w:val="single" w:color="auto" w:sz="8" w:space="0"/>
              <w:right w:val="single" w:color="auto" w:sz="8" w:space="0"/>
            </w:tcBorders>
            <w:vAlign w:val="bottom"/>
          </w:tcPr>
          <w:p w14:paraId="6B4DFC86">
            <w:pPr>
              <w:spacing w:after="0"/>
              <w:rPr>
                <w:color w:val="auto"/>
                <w:sz w:val="3"/>
                <w:szCs w:val="3"/>
              </w:rPr>
            </w:pPr>
          </w:p>
        </w:tc>
        <w:tc>
          <w:tcPr>
            <w:tcW w:w="1020" w:type="dxa"/>
            <w:tcBorders>
              <w:bottom w:val="single" w:color="auto" w:sz="8" w:space="0"/>
              <w:right w:val="single" w:color="auto" w:sz="8" w:space="0"/>
            </w:tcBorders>
            <w:vAlign w:val="bottom"/>
          </w:tcPr>
          <w:p w14:paraId="248F52D6">
            <w:pPr>
              <w:spacing w:after="0"/>
              <w:rPr>
                <w:color w:val="auto"/>
                <w:sz w:val="3"/>
                <w:szCs w:val="3"/>
              </w:rPr>
            </w:pPr>
          </w:p>
        </w:tc>
        <w:tc>
          <w:tcPr>
            <w:tcW w:w="1420" w:type="dxa"/>
            <w:tcBorders>
              <w:bottom w:val="single" w:color="auto" w:sz="8" w:space="0"/>
              <w:right w:val="single" w:color="auto" w:sz="8" w:space="0"/>
            </w:tcBorders>
            <w:vAlign w:val="bottom"/>
          </w:tcPr>
          <w:p w14:paraId="7A8A095F">
            <w:pPr>
              <w:spacing w:after="0"/>
              <w:rPr>
                <w:color w:val="auto"/>
                <w:sz w:val="3"/>
                <w:szCs w:val="3"/>
              </w:rPr>
            </w:pPr>
          </w:p>
        </w:tc>
        <w:tc>
          <w:tcPr>
            <w:tcW w:w="620" w:type="dxa"/>
            <w:tcBorders>
              <w:bottom w:val="single" w:color="auto" w:sz="8" w:space="0"/>
              <w:right w:val="single" w:color="auto" w:sz="8" w:space="0"/>
            </w:tcBorders>
            <w:vAlign w:val="bottom"/>
          </w:tcPr>
          <w:p w14:paraId="248FC90C">
            <w:pPr>
              <w:spacing w:after="0"/>
              <w:rPr>
                <w:color w:val="auto"/>
                <w:sz w:val="3"/>
                <w:szCs w:val="3"/>
              </w:rPr>
            </w:pPr>
          </w:p>
        </w:tc>
        <w:tc>
          <w:tcPr>
            <w:tcW w:w="0" w:type="dxa"/>
            <w:vAlign w:val="bottom"/>
          </w:tcPr>
          <w:p w14:paraId="72EB4123">
            <w:pPr>
              <w:spacing w:after="0"/>
              <w:rPr>
                <w:color w:val="auto"/>
                <w:sz w:val="1"/>
                <w:szCs w:val="1"/>
              </w:rPr>
            </w:pPr>
          </w:p>
        </w:tc>
      </w:tr>
      <w:tr w14:paraId="71EF75EF">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3364C89F">
            <w:pPr>
              <w:spacing w:after="0"/>
              <w:rPr>
                <w:color w:val="auto"/>
                <w:sz w:val="9"/>
                <w:szCs w:val="9"/>
              </w:rPr>
            </w:pPr>
          </w:p>
        </w:tc>
        <w:tc>
          <w:tcPr>
            <w:tcW w:w="460" w:type="dxa"/>
            <w:tcBorders>
              <w:right w:val="single" w:color="auto" w:sz="8" w:space="0"/>
            </w:tcBorders>
            <w:vAlign w:val="bottom"/>
          </w:tcPr>
          <w:p w14:paraId="0B63013B">
            <w:pPr>
              <w:spacing w:after="0"/>
              <w:rPr>
                <w:color w:val="auto"/>
                <w:sz w:val="9"/>
                <w:szCs w:val="9"/>
              </w:rPr>
            </w:pPr>
          </w:p>
        </w:tc>
        <w:tc>
          <w:tcPr>
            <w:tcW w:w="440" w:type="dxa"/>
            <w:tcBorders>
              <w:right w:val="single" w:color="auto" w:sz="8" w:space="0"/>
            </w:tcBorders>
            <w:vAlign w:val="bottom"/>
          </w:tcPr>
          <w:p w14:paraId="13FC9865">
            <w:pPr>
              <w:spacing w:after="0"/>
              <w:rPr>
                <w:color w:val="auto"/>
                <w:sz w:val="9"/>
                <w:szCs w:val="9"/>
              </w:rPr>
            </w:pPr>
          </w:p>
        </w:tc>
        <w:tc>
          <w:tcPr>
            <w:tcW w:w="440" w:type="dxa"/>
            <w:tcBorders>
              <w:right w:val="single" w:color="auto" w:sz="8" w:space="0"/>
            </w:tcBorders>
            <w:vAlign w:val="bottom"/>
          </w:tcPr>
          <w:p w14:paraId="5ED3D4F5">
            <w:pPr>
              <w:spacing w:after="0"/>
              <w:rPr>
                <w:color w:val="auto"/>
                <w:sz w:val="9"/>
                <w:szCs w:val="9"/>
              </w:rPr>
            </w:pPr>
          </w:p>
        </w:tc>
        <w:tc>
          <w:tcPr>
            <w:tcW w:w="340" w:type="dxa"/>
            <w:tcBorders>
              <w:right w:val="single" w:color="auto" w:sz="8" w:space="0"/>
            </w:tcBorders>
            <w:vAlign w:val="bottom"/>
          </w:tcPr>
          <w:p w14:paraId="60FD1B9F">
            <w:pPr>
              <w:spacing w:after="0"/>
              <w:rPr>
                <w:color w:val="auto"/>
                <w:sz w:val="9"/>
                <w:szCs w:val="9"/>
              </w:rPr>
            </w:pPr>
          </w:p>
        </w:tc>
        <w:tc>
          <w:tcPr>
            <w:tcW w:w="1020" w:type="dxa"/>
            <w:tcBorders>
              <w:right w:val="single" w:color="auto" w:sz="8" w:space="0"/>
            </w:tcBorders>
            <w:vAlign w:val="bottom"/>
          </w:tcPr>
          <w:p w14:paraId="197C649B">
            <w:pPr>
              <w:spacing w:after="0" w:line="80" w:lineRule="exact"/>
              <w:rPr>
                <w:color w:val="auto"/>
                <w:sz w:val="20"/>
                <w:szCs w:val="20"/>
              </w:rPr>
            </w:pPr>
            <w:r>
              <w:rPr>
                <w:rFonts w:ascii="宋体" w:hAnsi="宋体" w:eastAsia="宋体" w:cs="宋体"/>
                <w:color w:val="auto"/>
                <w:sz w:val="7"/>
                <w:szCs w:val="7"/>
              </w:rPr>
              <w:t>行政执法规范度</w:t>
            </w:r>
          </w:p>
        </w:tc>
        <w:tc>
          <w:tcPr>
            <w:tcW w:w="1420" w:type="dxa"/>
            <w:tcBorders>
              <w:right w:val="single" w:color="auto" w:sz="8" w:space="0"/>
            </w:tcBorders>
            <w:vAlign w:val="bottom"/>
          </w:tcPr>
          <w:p w14:paraId="37AD3882">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11952FBF">
            <w:pPr>
              <w:spacing w:after="0"/>
              <w:rPr>
                <w:color w:val="auto"/>
                <w:sz w:val="9"/>
                <w:szCs w:val="9"/>
              </w:rPr>
            </w:pPr>
          </w:p>
        </w:tc>
        <w:tc>
          <w:tcPr>
            <w:tcW w:w="0" w:type="dxa"/>
            <w:vAlign w:val="bottom"/>
          </w:tcPr>
          <w:p w14:paraId="09B35A59">
            <w:pPr>
              <w:spacing w:after="0"/>
              <w:rPr>
                <w:color w:val="auto"/>
                <w:sz w:val="1"/>
                <w:szCs w:val="1"/>
              </w:rPr>
            </w:pPr>
          </w:p>
        </w:tc>
      </w:tr>
      <w:tr w14:paraId="1508A9A3">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7C27F4F4">
            <w:pPr>
              <w:spacing w:after="0"/>
              <w:rPr>
                <w:color w:val="auto"/>
                <w:sz w:val="3"/>
                <w:szCs w:val="3"/>
              </w:rPr>
            </w:pPr>
          </w:p>
        </w:tc>
        <w:tc>
          <w:tcPr>
            <w:tcW w:w="460" w:type="dxa"/>
            <w:tcBorders>
              <w:right w:val="single" w:color="auto" w:sz="8" w:space="0"/>
            </w:tcBorders>
            <w:vAlign w:val="bottom"/>
          </w:tcPr>
          <w:p w14:paraId="308B5192">
            <w:pPr>
              <w:spacing w:after="0"/>
              <w:rPr>
                <w:color w:val="auto"/>
                <w:sz w:val="3"/>
                <w:szCs w:val="3"/>
              </w:rPr>
            </w:pPr>
          </w:p>
        </w:tc>
        <w:tc>
          <w:tcPr>
            <w:tcW w:w="440" w:type="dxa"/>
            <w:tcBorders>
              <w:right w:val="single" w:color="auto" w:sz="8" w:space="0"/>
            </w:tcBorders>
            <w:vAlign w:val="bottom"/>
          </w:tcPr>
          <w:p w14:paraId="6BF65E3A">
            <w:pPr>
              <w:spacing w:after="0"/>
              <w:rPr>
                <w:color w:val="auto"/>
                <w:sz w:val="3"/>
                <w:szCs w:val="3"/>
              </w:rPr>
            </w:pPr>
          </w:p>
        </w:tc>
        <w:tc>
          <w:tcPr>
            <w:tcW w:w="440" w:type="dxa"/>
            <w:vMerge w:val="restart"/>
            <w:tcBorders>
              <w:right w:val="single" w:color="auto" w:sz="8" w:space="0"/>
            </w:tcBorders>
            <w:vAlign w:val="bottom"/>
          </w:tcPr>
          <w:p w14:paraId="348F6F8F">
            <w:pPr>
              <w:spacing w:after="0" w:line="80" w:lineRule="exact"/>
              <w:rPr>
                <w:color w:val="auto"/>
                <w:sz w:val="20"/>
                <w:szCs w:val="20"/>
              </w:rPr>
            </w:pPr>
            <w:r>
              <w:rPr>
                <w:rFonts w:ascii="宋体" w:hAnsi="宋体" w:eastAsia="宋体" w:cs="宋体"/>
                <w:color w:val="auto"/>
                <w:sz w:val="7"/>
                <w:szCs w:val="7"/>
              </w:rPr>
              <w:t>提升</w:t>
            </w:r>
          </w:p>
        </w:tc>
        <w:tc>
          <w:tcPr>
            <w:tcW w:w="340" w:type="dxa"/>
            <w:vMerge w:val="restart"/>
            <w:tcBorders>
              <w:right w:val="single" w:color="auto" w:sz="8" w:space="0"/>
            </w:tcBorders>
            <w:vAlign w:val="bottom"/>
          </w:tcPr>
          <w:p w14:paraId="35586B56">
            <w:pPr>
              <w:spacing w:after="0" w:line="80" w:lineRule="exact"/>
              <w:rPr>
                <w:color w:val="auto"/>
                <w:sz w:val="20"/>
                <w:szCs w:val="20"/>
              </w:rPr>
            </w:pPr>
            <w:r>
              <w:rPr>
                <w:rFonts w:ascii="宋体" w:hAnsi="宋体" w:eastAsia="宋体" w:cs="宋体"/>
                <w:color w:val="auto"/>
                <w:sz w:val="7"/>
                <w:szCs w:val="7"/>
              </w:rPr>
              <w:t>提升</w:t>
            </w:r>
          </w:p>
        </w:tc>
        <w:tc>
          <w:tcPr>
            <w:tcW w:w="1020" w:type="dxa"/>
            <w:tcBorders>
              <w:bottom w:val="single" w:color="auto" w:sz="8" w:space="0"/>
              <w:right w:val="single" w:color="auto" w:sz="8" w:space="0"/>
            </w:tcBorders>
            <w:vAlign w:val="bottom"/>
          </w:tcPr>
          <w:p w14:paraId="5D8F4F78">
            <w:pPr>
              <w:spacing w:after="0"/>
              <w:rPr>
                <w:color w:val="auto"/>
                <w:sz w:val="3"/>
                <w:szCs w:val="3"/>
              </w:rPr>
            </w:pPr>
          </w:p>
        </w:tc>
        <w:tc>
          <w:tcPr>
            <w:tcW w:w="1420" w:type="dxa"/>
            <w:tcBorders>
              <w:bottom w:val="single" w:color="auto" w:sz="8" w:space="0"/>
              <w:right w:val="single" w:color="auto" w:sz="8" w:space="0"/>
            </w:tcBorders>
            <w:vAlign w:val="bottom"/>
          </w:tcPr>
          <w:p w14:paraId="398A07C3">
            <w:pPr>
              <w:spacing w:after="0"/>
              <w:rPr>
                <w:color w:val="auto"/>
                <w:sz w:val="3"/>
                <w:szCs w:val="3"/>
              </w:rPr>
            </w:pPr>
          </w:p>
        </w:tc>
        <w:tc>
          <w:tcPr>
            <w:tcW w:w="620" w:type="dxa"/>
            <w:tcBorders>
              <w:bottom w:val="single" w:color="auto" w:sz="8" w:space="0"/>
              <w:right w:val="single" w:color="auto" w:sz="8" w:space="0"/>
            </w:tcBorders>
            <w:vAlign w:val="bottom"/>
          </w:tcPr>
          <w:p w14:paraId="4687F344">
            <w:pPr>
              <w:spacing w:after="0"/>
              <w:rPr>
                <w:color w:val="auto"/>
                <w:sz w:val="3"/>
                <w:szCs w:val="3"/>
              </w:rPr>
            </w:pPr>
          </w:p>
        </w:tc>
        <w:tc>
          <w:tcPr>
            <w:tcW w:w="0" w:type="dxa"/>
            <w:vAlign w:val="bottom"/>
          </w:tcPr>
          <w:p w14:paraId="63BD2FC0">
            <w:pPr>
              <w:spacing w:after="0"/>
              <w:rPr>
                <w:color w:val="auto"/>
                <w:sz w:val="1"/>
                <w:szCs w:val="1"/>
              </w:rPr>
            </w:pPr>
          </w:p>
        </w:tc>
      </w:tr>
      <w:tr w14:paraId="6FF6C71F">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60086E3A">
            <w:pPr>
              <w:spacing w:after="0"/>
              <w:rPr>
                <w:color w:val="auto"/>
                <w:sz w:val="9"/>
                <w:szCs w:val="9"/>
              </w:rPr>
            </w:pPr>
          </w:p>
        </w:tc>
        <w:tc>
          <w:tcPr>
            <w:tcW w:w="460" w:type="dxa"/>
            <w:tcBorders>
              <w:right w:val="single" w:color="auto" w:sz="8" w:space="0"/>
            </w:tcBorders>
            <w:vAlign w:val="bottom"/>
          </w:tcPr>
          <w:p w14:paraId="652EDDA6">
            <w:pPr>
              <w:spacing w:after="0"/>
              <w:rPr>
                <w:color w:val="auto"/>
                <w:sz w:val="9"/>
                <w:szCs w:val="9"/>
              </w:rPr>
            </w:pPr>
          </w:p>
        </w:tc>
        <w:tc>
          <w:tcPr>
            <w:tcW w:w="440" w:type="dxa"/>
            <w:tcBorders>
              <w:right w:val="single" w:color="auto" w:sz="8" w:space="0"/>
            </w:tcBorders>
            <w:vAlign w:val="bottom"/>
          </w:tcPr>
          <w:p w14:paraId="5AA23D86">
            <w:pPr>
              <w:spacing w:after="0"/>
              <w:rPr>
                <w:color w:val="auto"/>
                <w:sz w:val="9"/>
                <w:szCs w:val="9"/>
              </w:rPr>
            </w:pPr>
          </w:p>
        </w:tc>
        <w:tc>
          <w:tcPr>
            <w:tcW w:w="440" w:type="dxa"/>
            <w:vMerge w:val="continue"/>
            <w:tcBorders>
              <w:right w:val="single" w:color="auto" w:sz="8" w:space="0"/>
            </w:tcBorders>
            <w:vAlign w:val="bottom"/>
          </w:tcPr>
          <w:p w14:paraId="7446C905">
            <w:pPr>
              <w:spacing w:after="0"/>
              <w:rPr>
                <w:color w:val="auto"/>
                <w:sz w:val="9"/>
                <w:szCs w:val="9"/>
              </w:rPr>
            </w:pPr>
          </w:p>
        </w:tc>
        <w:tc>
          <w:tcPr>
            <w:tcW w:w="340" w:type="dxa"/>
            <w:vMerge w:val="continue"/>
            <w:tcBorders>
              <w:right w:val="single" w:color="auto" w:sz="8" w:space="0"/>
            </w:tcBorders>
            <w:vAlign w:val="bottom"/>
          </w:tcPr>
          <w:p w14:paraId="11ABB516">
            <w:pPr>
              <w:spacing w:after="0"/>
              <w:rPr>
                <w:color w:val="auto"/>
                <w:sz w:val="9"/>
                <w:szCs w:val="9"/>
              </w:rPr>
            </w:pPr>
          </w:p>
        </w:tc>
        <w:tc>
          <w:tcPr>
            <w:tcW w:w="1020" w:type="dxa"/>
            <w:tcBorders>
              <w:right w:val="single" w:color="auto" w:sz="8" w:space="0"/>
            </w:tcBorders>
            <w:vAlign w:val="bottom"/>
          </w:tcPr>
          <w:p w14:paraId="0F8D4AF3">
            <w:pPr>
              <w:spacing w:after="0" w:line="80" w:lineRule="exact"/>
              <w:rPr>
                <w:color w:val="auto"/>
                <w:sz w:val="20"/>
                <w:szCs w:val="20"/>
              </w:rPr>
            </w:pPr>
            <w:r>
              <w:rPr>
                <w:rFonts w:ascii="宋体" w:hAnsi="宋体" w:eastAsia="宋体" w:cs="宋体"/>
                <w:color w:val="auto"/>
                <w:sz w:val="7"/>
                <w:szCs w:val="7"/>
              </w:rPr>
              <w:t>公众饮食安全科普知识素养</w:t>
            </w:r>
          </w:p>
        </w:tc>
        <w:tc>
          <w:tcPr>
            <w:tcW w:w="1420" w:type="dxa"/>
            <w:tcBorders>
              <w:right w:val="single" w:color="auto" w:sz="8" w:space="0"/>
            </w:tcBorders>
            <w:vAlign w:val="bottom"/>
          </w:tcPr>
          <w:p w14:paraId="3AE33D49">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40B0085F">
            <w:pPr>
              <w:spacing w:after="0"/>
              <w:rPr>
                <w:color w:val="auto"/>
                <w:sz w:val="9"/>
                <w:szCs w:val="9"/>
              </w:rPr>
            </w:pPr>
          </w:p>
        </w:tc>
        <w:tc>
          <w:tcPr>
            <w:tcW w:w="0" w:type="dxa"/>
            <w:vAlign w:val="bottom"/>
          </w:tcPr>
          <w:p w14:paraId="53D9144C">
            <w:pPr>
              <w:spacing w:after="0"/>
              <w:rPr>
                <w:color w:val="auto"/>
                <w:sz w:val="1"/>
                <w:szCs w:val="1"/>
              </w:rPr>
            </w:pPr>
          </w:p>
        </w:tc>
      </w:tr>
      <w:tr w14:paraId="0F55A8FF">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0053C039">
            <w:pPr>
              <w:spacing w:after="0"/>
              <w:rPr>
                <w:color w:val="auto"/>
                <w:sz w:val="3"/>
                <w:szCs w:val="3"/>
              </w:rPr>
            </w:pPr>
          </w:p>
        </w:tc>
        <w:tc>
          <w:tcPr>
            <w:tcW w:w="460" w:type="dxa"/>
            <w:tcBorders>
              <w:right w:val="single" w:color="auto" w:sz="8" w:space="0"/>
            </w:tcBorders>
            <w:vAlign w:val="bottom"/>
          </w:tcPr>
          <w:p w14:paraId="1221912D">
            <w:pPr>
              <w:spacing w:after="0"/>
              <w:rPr>
                <w:color w:val="auto"/>
                <w:sz w:val="3"/>
                <w:szCs w:val="3"/>
              </w:rPr>
            </w:pPr>
          </w:p>
        </w:tc>
        <w:tc>
          <w:tcPr>
            <w:tcW w:w="440" w:type="dxa"/>
            <w:tcBorders>
              <w:right w:val="single" w:color="auto" w:sz="8" w:space="0"/>
            </w:tcBorders>
            <w:vAlign w:val="bottom"/>
          </w:tcPr>
          <w:p w14:paraId="47F53B59">
            <w:pPr>
              <w:spacing w:after="0"/>
              <w:rPr>
                <w:color w:val="auto"/>
                <w:sz w:val="3"/>
                <w:szCs w:val="3"/>
              </w:rPr>
            </w:pPr>
          </w:p>
        </w:tc>
        <w:tc>
          <w:tcPr>
            <w:tcW w:w="440" w:type="dxa"/>
            <w:tcBorders>
              <w:right w:val="single" w:color="auto" w:sz="8" w:space="0"/>
            </w:tcBorders>
            <w:vAlign w:val="bottom"/>
          </w:tcPr>
          <w:p w14:paraId="71AEB573">
            <w:pPr>
              <w:spacing w:after="0"/>
              <w:rPr>
                <w:color w:val="auto"/>
                <w:sz w:val="3"/>
                <w:szCs w:val="3"/>
              </w:rPr>
            </w:pPr>
          </w:p>
        </w:tc>
        <w:tc>
          <w:tcPr>
            <w:tcW w:w="340" w:type="dxa"/>
            <w:tcBorders>
              <w:right w:val="single" w:color="auto" w:sz="8" w:space="0"/>
            </w:tcBorders>
            <w:vAlign w:val="bottom"/>
          </w:tcPr>
          <w:p w14:paraId="445B0444">
            <w:pPr>
              <w:spacing w:after="0"/>
              <w:rPr>
                <w:color w:val="auto"/>
                <w:sz w:val="3"/>
                <w:szCs w:val="3"/>
              </w:rPr>
            </w:pPr>
          </w:p>
        </w:tc>
        <w:tc>
          <w:tcPr>
            <w:tcW w:w="1020" w:type="dxa"/>
            <w:tcBorders>
              <w:bottom w:val="single" w:color="auto" w:sz="8" w:space="0"/>
              <w:right w:val="single" w:color="auto" w:sz="8" w:space="0"/>
            </w:tcBorders>
            <w:vAlign w:val="bottom"/>
          </w:tcPr>
          <w:p w14:paraId="3A3CEB46">
            <w:pPr>
              <w:spacing w:after="0"/>
              <w:rPr>
                <w:color w:val="auto"/>
                <w:sz w:val="3"/>
                <w:szCs w:val="3"/>
              </w:rPr>
            </w:pPr>
          </w:p>
        </w:tc>
        <w:tc>
          <w:tcPr>
            <w:tcW w:w="1420" w:type="dxa"/>
            <w:tcBorders>
              <w:bottom w:val="single" w:color="auto" w:sz="8" w:space="0"/>
              <w:right w:val="single" w:color="auto" w:sz="8" w:space="0"/>
            </w:tcBorders>
            <w:vAlign w:val="bottom"/>
          </w:tcPr>
          <w:p w14:paraId="3F2A0259">
            <w:pPr>
              <w:spacing w:after="0"/>
              <w:rPr>
                <w:color w:val="auto"/>
                <w:sz w:val="3"/>
                <w:szCs w:val="3"/>
              </w:rPr>
            </w:pPr>
          </w:p>
        </w:tc>
        <w:tc>
          <w:tcPr>
            <w:tcW w:w="620" w:type="dxa"/>
            <w:tcBorders>
              <w:bottom w:val="single" w:color="auto" w:sz="8" w:space="0"/>
              <w:right w:val="single" w:color="auto" w:sz="8" w:space="0"/>
            </w:tcBorders>
            <w:vAlign w:val="bottom"/>
          </w:tcPr>
          <w:p w14:paraId="47B2AB43">
            <w:pPr>
              <w:spacing w:after="0"/>
              <w:rPr>
                <w:color w:val="auto"/>
                <w:sz w:val="3"/>
                <w:szCs w:val="3"/>
              </w:rPr>
            </w:pPr>
          </w:p>
        </w:tc>
        <w:tc>
          <w:tcPr>
            <w:tcW w:w="0" w:type="dxa"/>
            <w:vAlign w:val="bottom"/>
          </w:tcPr>
          <w:p w14:paraId="5A48AA38">
            <w:pPr>
              <w:spacing w:after="0"/>
              <w:rPr>
                <w:color w:val="auto"/>
                <w:sz w:val="1"/>
                <w:szCs w:val="1"/>
              </w:rPr>
            </w:pPr>
          </w:p>
        </w:tc>
      </w:tr>
      <w:tr w14:paraId="5163ADF9">
        <w:tblPrEx>
          <w:tblCellMar>
            <w:top w:w="0" w:type="dxa"/>
            <w:left w:w="0" w:type="dxa"/>
            <w:bottom w:w="0" w:type="dxa"/>
            <w:right w:w="0" w:type="dxa"/>
          </w:tblCellMar>
        </w:tblPrEx>
        <w:trPr>
          <w:trHeight w:val="108" w:hRule="atLeast"/>
        </w:trPr>
        <w:tc>
          <w:tcPr>
            <w:tcW w:w="460" w:type="dxa"/>
            <w:tcBorders>
              <w:right w:val="single" w:color="auto" w:sz="8" w:space="0"/>
            </w:tcBorders>
            <w:vAlign w:val="bottom"/>
          </w:tcPr>
          <w:p w14:paraId="76C00233">
            <w:pPr>
              <w:spacing w:after="0"/>
              <w:rPr>
                <w:color w:val="auto"/>
                <w:sz w:val="9"/>
                <w:szCs w:val="9"/>
              </w:rPr>
            </w:pPr>
          </w:p>
        </w:tc>
        <w:tc>
          <w:tcPr>
            <w:tcW w:w="460" w:type="dxa"/>
            <w:tcBorders>
              <w:right w:val="single" w:color="auto" w:sz="8" w:space="0"/>
            </w:tcBorders>
            <w:vAlign w:val="bottom"/>
          </w:tcPr>
          <w:p w14:paraId="0E05FE3D">
            <w:pPr>
              <w:spacing w:after="0"/>
              <w:rPr>
                <w:color w:val="auto"/>
                <w:sz w:val="9"/>
                <w:szCs w:val="9"/>
              </w:rPr>
            </w:pPr>
          </w:p>
        </w:tc>
        <w:tc>
          <w:tcPr>
            <w:tcW w:w="440" w:type="dxa"/>
            <w:tcBorders>
              <w:right w:val="single" w:color="auto" w:sz="8" w:space="0"/>
            </w:tcBorders>
            <w:vAlign w:val="bottom"/>
          </w:tcPr>
          <w:p w14:paraId="45706C22">
            <w:pPr>
              <w:spacing w:after="0"/>
              <w:rPr>
                <w:color w:val="auto"/>
                <w:sz w:val="9"/>
                <w:szCs w:val="9"/>
              </w:rPr>
            </w:pPr>
          </w:p>
        </w:tc>
        <w:tc>
          <w:tcPr>
            <w:tcW w:w="440" w:type="dxa"/>
            <w:tcBorders>
              <w:right w:val="single" w:color="auto" w:sz="8" w:space="0"/>
            </w:tcBorders>
            <w:vAlign w:val="bottom"/>
          </w:tcPr>
          <w:p w14:paraId="7A7E6C0E">
            <w:pPr>
              <w:spacing w:after="0"/>
              <w:rPr>
                <w:color w:val="auto"/>
                <w:sz w:val="9"/>
                <w:szCs w:val="9"/>
              </w:rPr>
            </w:pPr>
          </w:p>
        </w:tc>
        <w:tc>
          <w:tcPr>
            <w:tcW w:w="340" w:type="dxa"/>
            <w:tcBorders>
              <w:right w:val="single" w:color="auto" w:sz="8" w:space="0"/>
            </w:tcBorders>
            <w:vAlign w:val="bottom"/>
          </w:tcPr>
          <w:p w14:paraId="412F9B1D">
            <w:pPr>
              <w:spacing w:after="0"/>
              <w:rPr>
                <w:color w:val="auto"/>
                <w:sz w:val="9"/>
                <w:szCs w:val="9"/>
              </w:rPr>
            </w:pPr>
          </w:p>
        </w:tc>
        <w:tc>
          <w:tcPr>
            <w:tcW w:w="1020" w:type="dxa"/>
            <w:tcBorders>
              <w:right w:val="single" w:color="auto" w:sz="8" w:space="0"/>
            </w:tcBorders>
            <w:vAlign w:val="bottom"/>
          </w:tcPr>
          <w:p w14:paraId="0E2E66BD">
            <w:pPr>
              <w:spacing w:after="0" w:line="80" w:lineRule="exact"/>
              <w:rPr>
                <w:color w:val="auto"/>
                <w:sz w:val="20"/>
                <w:szCs w:val="20"/>
              </w:rPr>
            </w:pPr>
            <w:r>
              <w:rPr>
                <w:rFonts w:ascii="宋体" w:hAnsi="宋体" w:eastAsia="宋体" w:cs="宋体"/>
                <w:color w:val="auto"/>
                <w:w w:val="99"/>
                <w:sz w:val="7"/>
                <w:szCs w:val="7"/>
              </w:rPr>
              <w:t>尊重创新、保护知识产权的氛围</w:t>
            </w:r>
          </w:p>
        </w:tc>
        <w:tc>
          <w:tcPr>
            <w:tcW w:w="1420" w:type="dxa"/>
            <w:tcBorders>
              <w:right w:val="single" w:color="auto" w:sz="8" w:space="0"/>
            </w:tcBorders>
            <w:vAlign w:val="bottom"/>
          </w:tcPr>
          <w:p w14:paraId="24E82F3D">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721F111E">
            <w:pPr>
              <w:spacing w:after="0"/>
              <w:rPr>
                <w:color w:val="auto"/>
                <w:sz w:val="9"/>
                <w:szCs w:val="9"/>
              </w:rPr>
            </w:pPr>
          </w:p>
        </w:tc>
        <w:tc>
          <w:tcPr>
            <w:tcW w:w="0" w:type="dxa"/>
            <w:vAlign w:val="bottom"/>
          </w:tcPr>
          <w:p w14:paraId="2B1EC1BD">
            <w:pPr>
              <w:spacing w:after="0"/>
              <w:rPr>
                <w:color w:val="auto"/>
                <w:sz w:val="1"/>
                <w:szCs w:val="1"/>
              </w:rPr>
            </w:pPr>
          </w:p>
        </w:tc>
      </w:tr>
      <w:tr w14:paraId="05889F95">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31690F43">
            <w:pPr>
              <w:spacing w:after="0"/>
              <w:rPr>
                <w:color w:val="auto"/>
                <w:sz w:val="3"/>
                <w:szCs w:val="3"/>
              </w:rPr>
            </w:pPr>
          </w:p>
        </w:tc>
        <w:tc>
          <w:tcPr>
            <w:tcW w:w="460" w:type="dxa"/>
            <w:tcBorders>
              <w:right w:val="single" w:color="auto" w:sz="8" w:space="0"/>
            </w:tcBorders>
            <w:vAlign w:val="bottom"/>
          </w:tcPr>
          <w:p w14:paraId="33928CD7">
            <w:pPr>
              <w:spacing w:after="0"/>
              <w:rPr>
                <w:color w:val="auto"/>
                <w:sz w:val="3"/>
                <w:szCs w:val="3"/>
              </w:rPr>
            </w:pPr>
          </w:p>
        </w:tc>
        <w:tc>
          <w:tcPr>
            <w:tcW w:w="440" w:type="dxa"/>
            <w:tcBorders>
              <w:right w:val="single" w:color="auto" w:sz="8" w:space="0"/>
            </w:tcBorders>
            <w:vAlign w:val="bottom"/>
          </w:tcPr>
          <w:p w14:paraId="7AEA4086">
            <w:pPr>
              <w:spacing w:after="0"/>
              <w:rPr>
                <w:color w:val="auto"/>
                <w:sz w:val="3"/>
                <w:szCs w:val="3"/>
              </w:rPr>
            </w:pPr>
          </w:p>
        </w:tc>
        <w:tc>
          <w:tcPr>
            <w:tcW w:w="440" w:type="dxa"/>
            <w:tcBorders>
              <w:bottom w:val="single" w:color="auto" w:sz="8" w:space="0"/>
              <w:right w:val="single" w:color="auto" w:sz="8" w:space="0"/>
            </w:tcBorders>
            <w:vAlign w:val="bottom"/>
          </w:tcPr>
          <w:p w14:paraId="7526ABD1">
            <w:pPr>
              <w:spacing w:after="0"/>
              <w:rPr>
                <w:color w:val="auto"/>
                <w:sz w:val="3"/>
                <w:szCs w:val="3"/>
              </w:rPr>
            </w:pPr>
          </w:p>
        </w:tc>
        <w:tc>
          <w:tcPr>
            <w:tcW w:w="340" w:type="dxa"/>
            <w:tcBorders>
              <w:bottom w:val="single" w:color="auto" w:sz="8" w:space="0"/>
              <w:right w:val="single" w:color="auto" w:sz="8" w:space="0"/>
            </w:tcBorders>
            <w:vAlign w:val="bottom"/>
          </w:tcPr>
          <w:p w14:paraId="3BE73590">
            <w:pPr>
              <w:spacing w:after="0"/>
              <w:rPr>
                <w:color w:val="auto"/>
                <w:sz w:val="3"/>
                <w:szCs w:val="3"/>
              </w:rPr>
            </w:pPr>
          </w:p>
        </w:tc>
        <w:tc>
          <w:tcPr>
            <w:tcW w:w="1020" w:type="dxa"/>
            <w:tcBorders>
              <w:bottom w:val="single" w:color="auto" w:sz="8" w:space="0"/>
              <w:right w:val="single" w:color="auto" w:sz="8" w:space="0"/>
            </w:tcBorders>
            <w:vAlign w:val="bottom"/>
          </w:tcPr>
          <w:p w14:paraId="3A0029CA">
            <w:pPr>
              <w:spacing w:after="0"/>
              <w:rPr>
                <w:color w:val="auto"/>
                <w:sz w:val="3"/>
                <w:szCs w:val="3"/>
              </w:rPr>
            </w:pPr>
          </w:p>
        </w:tc>
        <w:tc>
          <w:tcPr>
            <w:tcW w:w="1420" w:type="dxa"/>
            <w:tcBorders>
              <w:bottom w:val="single" w:color="auto" w:sz="8" w:space="0"/>
              <w:right w:val="single" w:color="auto" w:sz="8" w:space="0"/>
            </w:tcBorders>
            <w:vAlign w:val="bottom"/>
          </w:tcPr>
          <w:p w14:paraId="40441BD1">
            <w:pPr>
              <w:spacing w:after="0"/>
              <w:rPr>
                <w:color w:val="auto"/>
                <w:sz w:val="3"/>
                <w:szCs w:val="3"/>
              </w:rPr>
            </w:pPr>
          </w:p>
        </w:tc>
        <w:tc>
          <w:tcPr>
            <w:tcW w:w="620" w:type="dxa"/>
            <w:tcBorders>
              <w:bottom w:val="single" w:color="auto" w:sz="8" w:space="0"/>
              <w:right w:val="single" w:color="auto" w:sz="8" w:space="0"/>
            </w:tcBorders>
            <w:vAlign w:val="bottom"/>
          </w:tcPr>
          <w:p w14:paraId="7D702A89">
            <w:pPr>
              <w:spacing w:after="0"/>
              <w:rPr>
                <w:color w:val="auto"/>
                <w:sz w:val="3"/>
                <w:szCs w:val="3"/>
              </w:rPr>
            </w:pPr>
          </w:p>
        </w:tc>
        <w:tc>
          <w:tcPr>
            <w:tcW w:w="0" w:type="dxa"/>
            <w:vAlign w:val="bottom"/>
          </w:tcPr>
          <w:p w14:paraId="72317331">
            <w:pPr>
              <w:spacing w:after="0"/>
              <w:rPr>
                <w:color w:val="auto"/>
                <w:sz w:val="1"/>
                <w:szCs w:val="1"/>
              </w:rPr>
            </w:pPr>
          </w:p>
        </w:tc>
      </w:tr>
      <w:tr w14:paraId="4773267E">
        <w:tblPrEx>
          <w:tblCellMar>
            <w:top w:w="0" w:type="dxa"/>
            <w:left w:w="0" w:type="dxa"/>
            <w:bottom w:w="0" w:type="dxa"/>
            <w:right w:w="0" w:type="dxa"/>
          </w:tblCellMar>
        </w:tblPrEx>
        <w:trPr>
          <w:trHeight w:val="69" w:hRule="atLeast"/>
        </w:trPr>
        <w:tc>
          <w:tcPr>
            <w:tcW w:w="460" w:type="dxa"/>
            <w:tcBorders>
              <w:right w:val="single" w:color="auto" w:sz="8" w:space="0"/>
            </w:tcBorders>
            <w:vAlign w:val="bottom"/>
          </w:tcPr>
          <w:p w14:paraId="5993FEC3">
            <w:pPr>
              <w:spacing w:after="0"/>
              <w:rPr>
                <w:color w:val="auto"/>
                <w:sz w:val="6"/>
                <w:szCs w:val="6"/>
              </w:rPr>
            </w:pPr>
          </w:p>
        </w:tc>
        <w:tc>
          <w:tcPr>
            <w:tcW w:w="460" w:type="dxa"/>
            <w:tcBorders>
              <w:right w:val="single" w:color="auto" w:sz="8" w:space="0"/>
            </w:tcBorders>
            <w:vAlign w:val="bottom"/>
          </w:tcPr>
          <w:p w14:paraId="535FCEAE">
            <w:pPr>
              <w:spacing w:after="0"/>
              <w:rPr>
                <w:color w:val="auto"/>
                <w:sz w:val="6"/>
                <w:szCs w:val="6"/>
              </w:rPr>
            </w:pPr>
          </w:p>
        </w:tc>
        <w:tc>
          <w:tcPr>
            <w:tcW w:w="440" w:type="dxa"/>
            <w:tcBorders>
              <w:right w:val="single" w:color="auto" w:sz="8" w:space="0"/>
            </w:tcBorders>
            <w:vAlign w:val="bottom"/>
          </w:tcPr>
          <w:p w14:paraId="33CDF8F0">
            <w:pPr>
              <w:spacing w:after="0"/>
              <w:rPr>
                <w:color w:val="auto"/>
                <w:sz w:val="6"/>
                <w:szCs w:val="6"/>
              </w:rPr>
            </w:pPr>
          </w:p>
        </w:tc>
        <w:tc>
          <w:tcPr>
            <w:tcW w:w="440" w:type="dxa"/>
            <w:tcBorders>
              <w:right w:val="single" w:color="auto" w:sz="8" w:space="0"/>
            </w:tcBorders>
            <w:vAlign w:val="bottom"/>
          </w:tcPr>
          <w:p w14:paraId="2387035F">
            <w:pPr>
              <w:spacing w:after="0" w:line="70" w:lineRule="exact"/>
              <w:rPr>
                <w:color w:val="auto"/>
                <w:sz w:val="20"/>
                <w:szCs w:val="20"/>
              </w:rPr>
            </w:pPr>
            <w:r>
              <w:rPr>
                <w:rFonts w:ascii="宋体" w:hAnsi="宋体" w:eastAsia="宋体" w:cs="宋体"/>
                <w:color w:val="auto"/>
                <w:sz w:val="7"/>
                <w:szCs w:val="7"/>
              </w:rPr>
              <w:t>符合政策规</w:t>
            </w:r>
          </w:p>
        </w:tc>
        <w:tc>
          <w:tcPr>
            <w:tcW w:w="340" w:type="dxa"/>
            <w:tcBorders>
              <w:right w:val="single" w:color="auto" w:sz="8" w:space="0"/>
            </w:tcBorders>
            <w:vAlign w:val="bottom"/>
          </w:tcPr>
          <w:p w14:paraId="0316501E">
            <w:pPr>
              <w:spacing w:after="0" w:line="70" w:lineRule="exact"/>
              <w:rPr>
                <w:color w:val="auto"/>
                <w:sz w:val="20"/>
                <w:szCs w:val="20"/>
              </w:rPr>
            </w:pPr>
            <w:r>
              <w:rPr>
                <w:rFonts w:ascii="宋体" w:hAnsi="宋体" w:eastAsia="宋体" w:cs="宋体"/>
                <w:color w:val="auto"/>
                <w:sz w:val="7"/>
                <w:szCs w:val="7"/>
              </w:rPr>
              <w:t>符合政策</w:t>
            </w:r>
          </w:p>
        </w:tc>
        <w:tc>
          <w:tcPr>
            <w:tcW w:w="1020" w:type="dxa"/>
            <w:vMerge w:val="restart"/>
            <w:tcBorders>
              <w:right w:val="single" w:color="auto" w:sz="8" w:space="0"/>
            </w:tcBorders>
            <w:vAlign w:val="bottom"/>
          </w:tcPr>
          <w:p w14:paraId="475B7C28">
            <w:pPr>
              <w:spacing w:after="0" w:line="80" w:lineRule="exact"/>
              <w:rPr>
                <w:color w:val="auto"/>
                <w:sz w:val="20"/>
                <w:szCs w:val="20"/>
              </w:rPr>
            </w:pPr>
            <w:r>
              <w:rPr>
                <w:rFonts w:ascii="宋体" w:hAnsi="宋体" w:eastAsia="宋体" w:cs="宋体"/>
                <w:color w:val="auto"/>
                <w:sz w:val="7"/>
                <w:szCs w:val="7"/>
              </w:rPr>
              <w:t>群众满意度</w:t>
            </w:r>
          </w:p>
        </w:tc>
        <w:tc>
          <w:tcPr>
            <w:tcW w:w="1420" w:type="dxa"/>
            <w:vMerge w:val="restart"/>
            <w:tcBorders>
              <w:right w:val="single" w:color="auto" w:sz="8" w:space="0"/>
            </w:tcBorders>
            <w:vAlign w:val="bottom"/>
          </w:tcPr>
          <w:p w14:paraId="28EDF77B">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2FD20F9">
            <w:pPr>
              <w:spacing w:after="0"/>
              <w:rPr>
                <w:color w:val="auto"/>
                <w:sz w:val="6"/>
                <w:szCs w:val="6"/>
              </w:rPr>
            </w:pPr>
          </w:p>
        </w:tc>
        <w:tc>
          <w:tcPr>
            <w:tcW w:w="0" w:type="dxa"/>
            <w:vAlign w:val="bottom"/>
          </w:tcPr>
          <w:p w14:paraId="55324691">
            <w:pPr>
              <w:spacing w:after="0"/>
              <w:rPr>
                <w:color w:val="auto"/>
                <w:sz w:val="1"/>
                <w:szCs w:val="1"/>
              </w:rPr>
            </w:pPr>
          </w:p>
        </w:tc>
      </w:tr>
      <w:tr w14:paraId="3493DFC3">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402C89CF">
            <w:pPr>
              <w:spacing w:after="0"/>
              <w:rPr>
                <w:color w:val="auto"/>
                <w:sz w:val="3"/>
                <w:szCs w:val="3"/>
              </w:rPr>
            </w:pPr>
          </w:p>
        </w:tc>
        <w:tc>
          <w:tcPr>
            <w:tcW w:w="460" w:type="dxa"/>
            <w:tcBorders>
              <w:right w:val="single" w:color="auto" w:sz="8" w:space="0"/>
            </w:tcBorders>
            <w:vAlign w:val="bottom"/>
          </w:tcPr>
          <w:p w14:paraId="0E71A7CD">
            <w:pPr>
              <w:spacing w:after="0"/>
              <w:rPr>
                <w:color w:val="auto"/>
                <w:sz w:val="3"/>
                <w:szCs w:val="3"/>
              </w:rPr>
            </w:pPr>
          </w:p>
        </w:tc>
        <w:tc>
          <w:tcPr>
            <w:tcW w:w="440" w:type="dxa"/>
            <w:tcBorders>
              <w:right w:val="single" w:color="auto" w:sz="8" w:space="0"/>
            </w:tcBorders>
            <w:vAlign w:val="bottom"/>
          </w:tcPr>
          <w:p w14:paraId="1A9038EE">
            <w:pPr>
              <w:spacing w:after="0"/>
              <w:rPr>
                <w:color w:val="auto"/>
                <w:sz w:val="3"/>
                <w:szCs w:val="3"/>
              </w:rPr>
            </w:pPr>
          </w:p>
        </w:tc>
        <w:tc>
          <w:tcPr>
            <w:tcW w:w="440" w:type="dxa"/>
            <w:vMerge w:val="restart"/>
            <w:tcBorders>
              <w:right w:val="single" w:color="auto" w:sz="8" w:space="0"/>
            </w:tcBorders>
            <w:vAlign w:val="bottom"/>
          </w:tcPr>
          <w:p w14:paraId="10237667">
            <w:pPr>
              <w:spacing w:after="0" w:line="79" w:lineRule="exact"/>
              <w:rPr>
                <w:color w:val="auto"/>
                <w:sz w:val="20"/>
                <w:szCs w:val="20"/>
              </w:rPr>
            </w:pPr>
            <w:r>
              <w:rPr>
                <w:rFonts w:ascii="宋体" w:hAnsi="宋体" w:eastAsia="宋体" w:cs="宋体"/>
                <w:color w:val="auto"/>
                <w:sz w:val="7"/>
                <w:szCs w:val="7"/>
              </w:rPr>
              <w:t>定</w:t>
            </w:r>
          </w:p>
        </w:tc>
        <w:tc>
          <w:tcPr>
            <w:tcW w:w="340" w:type="dxa"/>
            <w:vMerge w:val="restart"/>
            <w:tcBorders>
              <w:right w:val="single" w:color="auto" w:sz="8" w:space="0"/>
            </w:tcBorders>
            <w:vAlign w:val="bottom"/>
          </w:tcPr>
          <w:p w14:paraId="72BD894D">
            <w:pPr>
              <w:spacing w:after="0" w:line="79" w:lineRule="exact"/>
              <w:rPr>
                <w:color w:val="auto"/>
                <w:sz w:val="20"/>
                <w:szCs w:val="20"/>
              </w:rPr>
            </w:pPr>
            <w:r>
              <w:rPr>
                <w:rFonts w:ascii="宋体" w:hAnsi="宋体" w:eastAsia="宋体" w:cs="宋体"/>
                <w:color w:val="auto"/>
                <w:sz w:val="7"/>
                <w:szCs w:val="7"/>
              </w:rPr>
              <w:t>规定</w:t>
            </w:r>
          </w:p>
        </w:tc>
        <w:tc>
          <w:tcPr>
            <w:tcW w:w="1020" w:type="dxa"/>
            <w:vMerge w:val="continue"/>
            <w:tcBorders>
              <w:right w:val="single" w:color="auto" w:sz="8" w:space="0"/>
            </w:tcBorders>
            <w:vAlign w:val="bottom"/>
          </w:tcPr>
          <w:p w14:paraId="5F1F963D">
            <w:pPr>
              <w:spacing w:after="0"/>
              <w:rPr>
                <w:color w:val="auto"/>
                <w:sz w:val="3"/>
                <w:szCs w:val="3"/>
              </w:rPr>
            </w:pPr>
          </w:p>
        </w:tc>
        <w:tc>
          <w:tcPr>
            <w:tcW w:w="1420" w:type="dxa"/>
            <w:vMerge w:val="continue"/>
            <w:tcBorders>
              <w:right w:val="single" w:color="auto" w:sz="8" w:space="0"/>
            </w:tcBorders>
            <w:vAlign w:val="bottom"/>
          </w:tcPr>
          <w:p w14:paraId="2E1D8DFB">
            <w:pPr>
              <w:spacing w:after="0"/>
              <w:rPr>
                <w:color w:val="auto"/>
                <w:sz w:val="3"/>
                <w:szCs w:val="3"/>
              </w:rPr>
            </w:pPr>
          </w:p>
        </w:tc>
        <w:tc>
          <w:tcPr>
            <w:tcW w:w="620" w:type="dxa"/>
            <w:tcBorders>
              <w:right w:val="single" w:color="auto" w:sz="8" w:space="0"/>
            </w:tcBorders>
            <w:vAlign w:val="bottom"/>
          </w:tcPr>
          <w:p w14:paraId="29E7B1A1">
            <w:pPr>
              <w:spacing w:after="0"/>
              <w:rPr>
                <w:color w:val="auto"/>
                <w:sz w:val="3"/>
                <w:szCs w:val="3"/>
              </w:rPr>
            </w:pPr>
          </w:p>
        </w:tc>
        <w:tc>
          <w:tcPr>
            <w:tcW w:w="0" w:type="dxa"/>
            <w:vAlign w:val="bottom"/>
          </w:tcPr>
          <w:p w14:paraId="50D29B6A">
            <w:pPr>
              <w:spacing w:after="0" w:line="20" w:lineRule="exact"/>
              <w:rPr>
                <w:color w:val="auto"/>
                <w:sz w:val="1"/>
                <w:szCs w:val="1"/>
              </w:rPr>
            </w:pPr>
          </w:p>
        </w:tc>
      </w:tr>
      <w:tr w14:paraId="7A42CE37">
        <w:tblPrEx>
          <w:tblCellMar>
            <w:top w:w="0" w:type="dxa"/>
            <w:left w:w="0" w:type="dxa"/>
            <w:bottom w:w="0" w:type="dxa"/>
            <w:right w:w="0" w:type="dxa"/>
          </w:tblCellMar>
        </w:tblPrEx>
        <w:trPr>
          <w:trHeight w:val="39" w:hRule="atLeast"/>
        </w:trPr>
        <w:tc>
          <w:tcPr>
            <w:tcW w:w="460" w:type="dxa"/>
            <w:tcBorders>
              <w:right w:val="single" w:color="auto" w:sz="8" w:space="0"/>
            </w:tcBorders>
            <w:vAlign w:val="bottom"/>
          </w:tcPr>
          <w:p w14:paraId="12AE9DAF">
            <w:pPr>
              <w:spacing w:after="0"/>
              <w:rPr>
                <w:color w:val="auto"/>
                <w:sz w:val="3"/>
                <w:szCs w:val="3"/>
              </w:rPr>
            </w:pPr>
          </w:p>
        </w:tc>
        <w:tc>
          <w:tcPr>
            <w:tcW w:w="460" w:type="dxa"/>
            <w:tcBorders>
              <w:right w:val="single" w:color="auto" w:sz="8" w:space="0"/>
            </w:tcBorders>
            <w:vAlign w:val="bottom"/>
          </w:tcPr>
          <w:p w14:paraId="13AF996F">
            <w:pPr>
              <w:spacing w:after="0"/>
              <w:rPr>
                <w:color w:val="auto"/>
                <w:sz w:val="3"/>
                <w:szCs w:val="3"/>
              </w:rPr>
            </w:pPr>
          </w:p>
        </w:tc>
        <w:tc>
          <w:tcPr>
            <w:tcW w:w="440" w:type="dxa"/>
            <w:tcBorders>
              <w:bottom w:val="single" w:color="auto" w:sz="8" w:space="0"/>
              <w:right w:val="single" w:color="auto" w:sz="8" w:space="0"/>
            </w:tcBorders>
            <w:vAlign w:val="bottom"/>
          </w:tcPr>
          <w:p w14:paraId="007713D2">
            <w:pPr>
              <w:spacing w:after="0"/>
              <w:rPr>
                <w:color w:val="auto"/>
                <w:sz w:val="3"/>
                <w:szCs w:val="3"/>
              </w:rPr>
            </w:pPr>
          </w:p>
        </w:tc>
        <w:tc>
          <w:tcPr>
            <w:tcW w:w="440" w:type="dxa"/>
            <w:vMerge w:val="continue"/>
            <w:tcBorders>
              <w:bottom w:val="single" w:color="auto" w:sz="8" w:space="0"/>
              <w:right w:val="single" w:color="auto" w:sz="8" w:space="0"/>
            </w:tcBorders>
            <w:vAlign w:val="bottom"/>
          </w:tcPr>
          <w:p w14:paraId="66144B41">
            <w:pPr>
              <w:spacing w:after="0"/>
              <w:rPr>
                <w:color w:val="auto"/>
                <w:sz w:val="3"/>
                <w:szCs w:val="3"/>
              </w:rPr>
            </w:pPr>
          </w:p>
        </w:tc>
        <w:tc>
          <w:tcPr>
            <w:tcW w:w="340" w:type="dxa"/>
            <w:vMerge w:val="continue"/>
            <w:tcBorders>
              <w:bottom w:val="single" w:color="auto" w:sz="8" w:space="0"/>
              <w:right w:val="single" w:color="auto" w:sz="8" w:space="0"/>
            </w:tcBorders>
            <w:vAlign w:val="bottom"/>
          </w:tcPr>
          <w:p w14:paraId="4BE65247">
            <w:pPr>
              <w:spacing w:after="0"/>
              <w:rPr>
                <w:color w:val="auto"/>
                <w:sz w:val="3"/>
                <w:szCs w:val="3"/>
              </w:rPr>
            </w:pPr>
          </w:p>
        </w:tc>
        <w:tc>
          <w:tcPr>
            <w:tcW w:w="1020" w:type="dxa"/>
            <w:tcBorders>
              <w:bottom w:val="single" w:color="auto" w:sz="8" w:space="0"/>
              <w:right w:val="single" w:color="auto" w:sz="8" w:space="0"/>
            </w:tcBorders>
            <w:vAlign w:val="bottom"/>
          </w:tcPr>
          <w:p w14:paraId="0C9B826A">
            <w:pPr>
              <w:spacing w:after="0"/>
              <w:rPr>
                <w:color w:val="auto"/>
                <w:sz w:val="3"/>
                <w:szCs w:val="3"/>
              </w:rPr>
            </w:pPr>
          </w:p>
        </w:tc>
        <w:tc>
          <w:tcPr>
            <w:tcW w:w="1420" w:type="dxa"/>
            <w:tcBorders>
              <w:bottom w:val="single" w:color="auto" w:sz="8" w:space="0"/>
              <w:right w:val="single" w:color="auto" w:sz="8" w:space="0"/>
            </w:tcBorders>
            <w:vAlign w:val="bottom"/>
          </w:tcPr>
          <w:p w14:paraId="68AFE6CF">
            <w:pPr>
              <w:spacing w:after="0"/>
              <w:rPr>
                <w:color w:val="auto"/>
                <w:sz w:val="3"/>
                <w:szCs w:val="3"/>
              </w:rPr>
            </w:pPr>
          </w:p>
        </w:tc>
        <w:tc>
          <w:tcPr>
            <w:tcW w:w="620" w:type="dxa"/>
            <w:tcBorders>
              <w:bottom w:val="single" w:color="auto" w:sz="8" w:space="0"/>
              <w:right w:val="single" w:color="auto" w:sz="8" w:space="0"/>
            </w:tcBorders>
            <w:vAlign w:val="bottom"/>
          </w:tcPr>
          <w:p w14:paraId="2B224A43">
            <w:pPr>
              <w:spacing w:after="0"/>
              <w:rPr>
                <w:color w:val="auto"/>
                <w:sz w:val="3"/>
                <w:szCs w:val="3"/>
              </w:rPr>
            </w:pPr>
          </w:p>
        </w:tc>
        <w:tc>
          <w:tcPr>
            <w:tcW w:w="0" w:type="dxa"/>
            <w:vAlign w:val="bottom"/>
          </w:tcPr>
          <w:p w14:paraId="28704630">
            <w:pPr>
              <w:spacing w:after="0"/>
              <w:rPr>
                <w:color w:val="auto"/>
                <w:sz w:val="1"/>
                <w:szCs w:val="1"/>
              </w:rPr>
            </w:pPr>
          </w:p>
        </w:tc>
      </w:tr>
    </w:tbl>
    <w:p w14:paraId="050BB8B8">
      <w:pPr>
        <w:spacing w:after="0" w:line="20" w:lineRule="exact"/>
        <w:rPr>
          <w:color w:val="auto"/>
          <w:sz w:val="20"/>
          <w:szCs w:val="20"/>
        </w:rPr>
      </w:pPr>
      <w:r>
        <w:rPr>
          <w:color w:val="auto"/>
          <w:sz w:val="20"/>
          <w:szCs w:val="20"/>
        </w:rPr>
        <w:drawing>
          <wp:anchor distT="0" distB="0" distL="114300" distR="114300" simplePos="0" relativeHeight="251659264" behindDoc="1" locked="0" layoutInCell="0" allowOverlap="1">
            <wp:simplePos x="0" y="0"/>
            <wp:positionH relativeFrom="column">
              <wp:posOffset>-614045</wp:posOffset>
            </wp:positionH>
            <wp:positionV relativeFrom="paragraph">
              <wp:posOffset>-5035550</wp:posOffset>
            </wp:positionV>
            <wp:extent cx="6350" cy="5033645"/>
            <wp:effectExtent l="0" t="0" r="12700" b="1460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12"/>
                    <a:srcRect/>
                    <a:stretch>
                      <a:fillRect/>
                    </a:stretch>
                  </pic:blipFill>
                  <pic:spPr>
                    <a:xfrm>
                      <a:off x="0" y="0"/>
                      <a:ext cx="6350" cy="503364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-393065</wp:posOffset>
            </wp:positionH>
            <wp:positionV relativeFrom="paragraph">
              <wp:posOffset>-5035550</wp:posOffset>
            </wp:positionV>
            <wp:extent cx="6350" cy="5033645"/>
            <wp:effectExtent l="0" t="0" r="12700" b="14605"/>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pic:cNvPicPr>
                      <a:picLocks noChangeAspect="1" noChangeArrowheads="1"/>
                    </pic:cNvPicPr>
                  </pic:nvPicPr>
                  <pic:blipFill>
                    <a:blip r:embed="rId12"/>
                    <a:srcRect/>
                    <a:stretch>
                      <a:fillRect/>
                    </a:stretch>
                  </pic:blipFill>
                  <pic:spPr>
                    <a:xfrm>
                      <a:off x="0" y="0"/>
                      <a:ext cx="6350" cy="503364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187325</wp:posOffset>
            </wp:positionH>
            <wp:positionV relativeFrom="paragraph">
              <wp:posOffset>-5035550</wp:posOffset>
            </wp:positionV>
            <wp:extent cx="6350" cy="5033645"/>
            <wp:effectExtent l="0" t="0" r="12700" b="14605"/>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pic:cNvPicPr>
                      <a:picLocks noChangeAspect="1" noChangeArrowheads="1"/>
                    </pic:cNvPicPr>
                  </pic:nvPicPr>
                  <pic:blipFill>
                    <a:blip r:embed="rId12"/>
                    <a:srcRect/>
                    <a:stretch>
                      <a:fillRect/>
                    </a:stretch>
                  </pic:blipFill>
                  <pic:spPr>
                    <a:xfrm>
                      <a:off x="0" y="0"/>
                      <a:ext cx="6350" cy="503364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504190</wp:posOffset>
            </wp:positionH>
            <wp:positionV relativeFrom="paragraph">
              <wp:posOffset>-5035550</wp:posOffset>
            </wp:positionV>
            <wp:extent cx="6350" cy="5033645"/>
            <wp:effectExtent l="0" t="0" r="12700" b="14605"/>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a:picLocks noChangeAspect="1" noChangeArrowheads="1"/>
                    </pic:cNvPicPr>
                  </pic:nvPicPr>
                  <pic:blipFill>
                    <a:blip r:embed="rId12"/>
                    <a:srcRect/>
                    <a:stretch>
                      <a:fillRect/>
                    </a:stretch>
                  </pic:blipFill>
                  <pic:spPr>
                    <a:xfrm>
                      <a:off x="0" y="0"/>
                      <a:ext cx="6350" cy="503364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721995</wp:posOffset>
            </wp:positionH>
            <wp:positionV relativeFrom="paragraph">
              <wp:posOffset>-5035550</wp:posOffset>
            </wp:positionV>
            <wp:extent cx="6350" cy="5033645"/>
            <wp:effectExtent l="0" t="0" r="12700" b="14605"/>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pic:cNvPicPr>
                      <a:picLocks noChangeAspect="1" noChangeArrowheads="1"/>
                    </pic:cNvPicPr>
                  </pic:nvPicPr>
                  <pic:blipFill>
                    <a:blip r:embed="rId12"/>
                    <a:srcRect/>
                    <a:stretch>
                      <a:fillRect/>
                    </a:stretch>
                  </pic:blipFill>
                  <pic:spPr>
                    <a:xfrm>
                      <a:off x="0" y="0"/>
                      <a:ext cx="6350" cy="503364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929640</wp:posOffset>
            </wp:positionH>
            <wp:positionV relativeFrom="paragraph">
              <wp:posOffset>-5035550</wp:posOffset>
            </wp:positionV>
            <wp:extent cx="6350" cy="5033645"/>
            <wp:effectExtent l="0" t="0" r="12700" b="14605"/>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pic:cNvPicPr>
                      <a:picLocks noChangeAspect="1" noChangeArrowheads="1"/>
                    </pic:cNvPicPr>
                  </pic:nvPicPr>
                  <pic:blipFill>
                    <a:blip r:embed="rId12"/>
                    <a:srcRect/>
                    <a:stretch>
                      <a:fillRect/>
                    </a:stretch>
                  </pic:blipFill>
                  <pic:spPr>
                    <a:xfrm>
                      <a:off x="0" y="0"/>
                      <a:ext cx="6350" cy="503364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1147445</wp:posOffset>
            </wp:positionH>
            <wp:positionV relativeFrom="paragraph">
              <wp:posOffset>-5035550</wp:posOffset>
            </wp:positionV>
            <wp:extent cx="6350" cy="5033645"/>
            <wp:effectExtent l="0" t="0" r="12700" b="14605"/>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pic:cNvPicPr>
                      <a:picLocks noChangeAspect="1" noChangeArrowheads="1"/>
                    </pic:cNvPicPr>
                  </pic:nvPicPr>
                  <pic:blipFill>
                    <a:blip r:embed="rId12"/>
                    <a:srcRect/>
                    <a:stretch>
                      <a:fillRect/>
                    </a:stretch>
                  </pic:blipFill>
                  <pic:spPr>
                    <a:xfrm>
                      <a:off x="0" y="0"/>
                      <a:ext cx="6350" cy="503364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1372870</wp:posOffset>
            </wp:positionH>
            <wp:positionV relativeFrom="paragraph">
              <wp:posOffset>-5035550</wp:posOffset>
            </wp:positionV>
            <wp:extent cx="6350" cy="5033645"/>
            <wp:effectExtent l="0" t="0" r="12700" b="14605"/>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pic:cNvPicPr>
                      <a:picLocks noChangeAspect="1" noChangeArrowheads="1"/>
                    </pic:cNvPicPr>
                  </pic:nvPicPr>
                  <pic:blipFill>
                    <a:blip r:embed="rId12"/>
                    <a:srcRect/>
                    <a:stretch>
                      <a:fillRect/>
                    </a:stretch>
                  </pic:blipFill>
                  <pic:spPr>
                    <a:xfrm>
                      <a:off x="0" y="0"/>
                      <a:ext cx="6350" cy="503364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1580515</wp:posOffset>
            </wp:positionH>
            <wp:positionV relativeFrom="paragraph">
              <wp:posOffset>-5035550</wp:posOffset>
            </wp:positionV>
            <wp:extent cx="6350" cy="5033645"/>
            <wp:effectExtent l="0" t="0" r="12700" b="14605"/>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pic:cNvPicPr>
                      <a:picLocks noChangeAspect="1" noChangeArrowheads="1"/>
                    </pic:cNvPicPr>
                  </pic:nvPicPr>
                  <pic:blipFill>
                    <a:blip r:embed="rId12"/>
                    <a:srcRect/>
                    <a:stretch>
                      <a:fillRect/>
                    </a:stretch>
                  </pic:blipFill>
                  <pic:spPr>
                    <a:xfrm>
                      <a:off x="0" y="0"/>
                      <a:ext cx="6350" cy="503364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1805305</wp:posOffset>
            </wp:positionH>
            <wp:positionV relativeFrom="paragraph">
              <wp:posOffset>-5035550</wp:posOffset>
            </wp:positionV>
            <wp:extent cx="6350" cy="5033645"/>
            <wp:effectExtent l="0" t="0" r="12700" b="14605"/>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12"/>
                    <a:srcRect/>
                    <a:stretch>
                      <a:fillRect/>
                    </a:stretch>
                  </pic:blipFill>
                  <pic:spPr>
                    <a:xfrm>
                      <a:off x="0" y="0"/>
                      <a:ext cx="6350" cy="503364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2681605</wp:posOffset>
            </wp:positionH>
            <wp:positionV relativeFrom="paragraph">
              <wp:posOffset>-5035550</wp:posOffset>
            </wp:positionV>
            <wp:extent cx="6350" cy="5033645"/>
            <wp:effectExtent l="0" t="0" r="12700" b="14605"/>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pic:cNvPicPr>
                      <a:picLocks noChangeAspect="1" noChangeArrowheads="1"/>
                    </pic:cNvPicPr>
                  </pic:nvPicPr>
                  <pic:blipFill>
                    <a:blip r:embed="rId12"/>
                    <a:srcRect/>
                    <a:stretch>
                      <a:fillRect/>
                    </a:stretch>
                  </pic:blipFill>
                  <pic:spPr>
                    <a:xfrm>
                      <a:off x="0" y="0"/>
                      <a:ext cx="6350" cy="503364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2906395</wp:posOffset>
            </wp:positionH>
            <wp:positionV relativeFrom="paragraph">
              <wp:posOffset>-5035550</wp:posOffset>
            </wp:positionV>
            <wp:extent cx="6350" cy="5033645"/>
            <wp:effectExtent l="0" t="0" r="12700" b="14605"/>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pic:cNvPicPr>
                      <a:picLocks noChangeAspect="1" noChangeArrowheads="1"/>
                    </pic:cNvPicPr>
                  </pic:nvPicPr>
                  <pic:blipFill>
                    <a:blip r:embed="rId12"/>
                    <a:srcRect/>
                    <a:stretch>
                      <a:fillRect/>
                    </a:stretch>
                  </pic:blipFill>
                  <pic:spPr>
                    <a:xfrm>
                      <a:off x="0" y="0"/>
                      <a:ext cx="6350" cy="5033645"/>
                    </a:xfrm>
                    <a:prstGeom prst="rect">
                      <a:avLst/>
                    </a:prstGeom>
                    <a:noFill/>
                  </pic:spPr>
                </pic:pic>
              </a:graphicData>
            </a:graphic>
          </wp:anchor>
        </w:drawing>
      </w:r>
    </w:p>
    <w:p w14:paraId="1579D5AB">
      <w:pPr>
        <w:sectPr>
          <w:pgSz w:w="11900" w:h="8414" w:orient="landscape"/>
          <w:pgMar w:top="149" w:right="460" w:bottom="0" w:left="1440" w:header="0" w:footer="0" w:gutter="0"/>
          <w:cols w:equalWidth="0" w:num="1">
            <w:col w:w="10000"/>
          </w:cols>
        </w:sectPr>
      </w:pPr>
    </w:p>
    <w:tbl>
      <w:tblPr>
        <w:tblStyle w:val="2"/>
        <w:tblW w:w="0" w:type="auto"/>
        <w:tblInd w:w="5710" w:type="dxa"/>
        <w:tblLayout w:type="fixed"/>
        <w:tblCellMar>
          <w:top w:w="0" w:type="dxa"/>
          <w:left w:w="0" w:type="dxa"/>
          <w:bottom w:w="0" w:type="dxa"/>
          <w:right w:w="0" w:type="dxa"/>
        </w:tblCellMar>
      </w:tblPr>
      <w:tblGrid>
        <w:gridCol w:w="460"/>
        <w:gridCol w:w="440"/>
        <w:gridCol w:w="340"/>
        <w:gridCol w:w="1020"/>
        <w:gridCol w:w="1420"/>
        <w:gridCol w:w="620"/>
        <w:gridCol w:w="360"/>
      </w:tblGrid>
      <w:tr w14:paraId="3DC534EE">
        <w:tblPrEx>
          <w:tblCellMar>
            <w:top w:w="0" w:type="dxa"/>
            <w:left w:w="0" w:type="dxa"/>
            <w:bottom w:w="0" w:type="dxa"/>
            <w:right w:w="0" w:type="dxa"/>
          </w:tblCellMar>
        </w:tblPrEx>
        <w:trPr>
          <w:trHeight w:val="89" w:hRule="atLeast"/>
        </w:trPr>
        <w:tc>
          <w:tcPr>
            <w:tcW w:w="460" w:type="dxa"/>
            <w:tcBorders>
              <w:top w:val="single" w:color="auto" w:sz="8" w:space="0"/>
              <w:left w:val="single" w:color="auto" w:sz="8" w:space="0"/>
              <w:right w:val="single" w:color="auto" w:sz="8" w:space="0"/>
            </w:tcBorders>
            <w:vAlign w:val="bottom"/>
          </w:tcPr>
          <w:p w14:paraId="4432C7A1">
            <w:pPr>
              <w:spacing w:after="0"/>
              <w:rPr>
                <w:color w:val="auto"/>
                <w:sz w:val="7"/>
                <w:szCs w:val="7"/>
              </w:rPr>
            </w:pPr>
            <w:bookmarkStart w:id="44" w:name="page45"/>
            <w:bookmarkEnd w:id="44"/>
          </w:p>
        </w:tc>
        <w:tc>
          <w:tcPr>
            <w:tcW w:w="440" w:type="dxa"/>
            <w:tcBorders>
              <w:top w:val="single" w:color="auto" w:sz="8" w:space="0"/>
              <w:right w:val="single" w:color="auto" w:sz="8" w:space="0"/>
            </w:tcBorders>
            <w:vAlign w:val="bottom"/>
          </w:tcPr>
          <w:p w14:paraId="559984D5">
            <w:pPr>
              <w:spacing w:after="0"/>
              <w:rPr>
                <w:color w:val="auto"/>
                <w:sz w:val="7"/>
                <w:szCs w:val="7"/>
              </w:rPr>
            </w:pPr>
          </w:p>
        </w:tc>
        <w:tc>
          <w:tcPr>
            <w:tcW w:w="340" w:type="dxa"/>
            <w:tcBorders>
              <w:top w:val="single" w:color="auto" w:sz="8" w:space="0"/>
              <w:right w:val="single" w:color="auto" w:sz="8" w:space="0"/>
            </w:tcBorders>
            <w:vAlign w:val="bottom"/>
          </w:tcPr>
          <w:p w14:paraId="1FEF982F">
            <w:pPr>
              <w:spacing w:after="0"/>
              <w:rPr>
                <w:color w:val="auto"/>
                <w:sz w:val="7"/>
                <w:szCs w:val="7"/>
              </w:rPr>
            </w:pPr>
          </w:p>
        </w:tc>
        <w:tc>
          <w:tcPr>
            <w:tcW w:w="1020" w:type="dxa"/>
            <w:tcBorders>
              <w:top w:val="single" w:color="auto" w:sz="8" w:space="0"/>
              <w:right w:val="single" w:color="auto" w:sz="8" w:space="0"/>
            </w:tcBorders>
            <w:vAlign w:val="bottom"/>
          </w:tcPr>
          <w:p w14:paraId="25839D53">
            <w:pPr>
              <w:spacing w:after="0" w:line="85" w:lineRule="exact"/>
              <w:rPr>
                <w:color w:val="auto"/>
                <w:sz w:val="20"/>
                <w:szCs w:val="20"/>
              </w:rPr>
            </w:pPr>
            <w:r>
              <w:rPr>
                <w:rFonts w:ascii="宋体" w:hAnsi="宋体" w:eastAsia="宋体" w:cs="宋体"/>
                <w:color w:val="auto"/>
                <w:sz w:val="7"/>
                <w:szCs w:val="7"/>
              </w:rPr>
              <w:t>专项资金细化率</w:t>
            </w:r>
            <w:r>
              <w:rPr>
                <w:rFonts w:ascii="Arial" w:hAnsi="Arial" w:eastAsia="Arial" w:cs="Arial"/>
                <w:color w:val="auto"/>
                <w:sz w:val="7"/>
                <w:szCs w:val="7"/>
              </w:rPr>
              <w:t>=</w:t>
            </w:r>
            <w:r>
              <w:rPr>
                <w:rFonts w:ascii="宋体" w:hAnsi="宋体" w:eastAsia="宋体" w:cs="宋体"/>
                <w:color w:val="auto"/>
                <w:sz w:val="7"/>
                <w:szCs w:val="7"/>
              </w:rPr>
              <w:t>（已细化到具</w:t>
            </w:r>
          </w:p>
        </w:tc>
        <w:tc>
          <w:tcPr>
            <w:tcW w:w="1420" w:type="dxa"/>
            <w:tcBorders>
              <w:top w:val="single" w:color="auto" w:sz="8" w:space="0"/>
              <w:right w:val="single" w:color="auto" w:sz="8" w:space="0"/>
            </w:tcBorders>
            <w:vAlign w:val="bottom"/>
          </w:tcPr>
          <w:p w14:paraId="4BBCCA74">
            <w:pPr>
              <w:spacing w:after="0"/>
              <w:rPr>
                <w:color w:val="auto"/>
                <w:sz w:val="7"/>
                <w:szCs w:val="7"/>
              </w:rPr>
            </w:pPr>
          </w:p>
        </w:tc>
        <w:tc>
          <w:tcPr>
            <w:tcW w:w="620" w:type="dxa"/>
            <w:tcBorders>
              <w:top w:val="single" w:color="auto" w:sz="8" w:space="0"/>
              <w:right w:val="single" w:color="auto" w:sz="8" w:space="0"/>
            </w:tcBorders>
            <w:vAlign w:val="bottom"/>
          </w:tcPr>
          <w:p w14:paraId="0448463E">
            <w:pPr>
              <w:spacing w:after="0"/>
              <w:rPr>
                <w:color w:val="auto"/>
                <w:sz w:val="7"/>
                <w:szCs w:val="7"/>
              </w:rPr>
            </w:pPr>
          </w:p>
        </w:tc>
        <w:tc>
          <w:tcPr>
            <w:tcW w:w="0" w:type="dxa"/>
            <w:vAlign w:val="bottom"/>
          </w:tcPr>
          <w:p w14:paraId="5ED84C32">
            <w:pPr>
              <w:spacing w:after="0"/>
              <w:rPr>
                <w:color w:val="auto"/>
                <w:sz w:val="1"/>
                <w:szCs w:val="1"/>
              </w:rPr>
            </w:pPr>
          </w:p>
        </w:tc>
      </w:tr>
      <w:tr w14:paraId="5719265C">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2897450E">
            <w:pPr>
              <w:spacing w:after="0"/>
              <w:rPr>
                <w:color w:val="auto"/>
                <w:sz w:val="7"/>
                <w:szCs w:val="7"/>
              </w:rPr>
            </w:pPr>
          </w:p>
        </w:tc>
        <w:tc>
          <w:tcPr>
            <w:tcW w:w="440" w:type="dxa"/>
            <w:tcBorders>
              <w:right w:val="single" w:color="auto" w:sz="8" w:space="0"/>
            </w:tcBorders>
            <w:vAlign w:val="bottom"/>
          </w:tcPr>
          <w:p w14:paraId="2F2B17C9">
            <w:pPr>
              <w:spacing w:after="0"/>
              <w:rPr>
                <w:color w:val="auto"/>
                <w:sz w:val="7"/>
                <w:szCs w:val="7"/>
              </w:rPr>
            </w:pPr>
          </w:p>
        </w:tc>
        <w:tc>
          <w:tcPr>
            <w:tcW w:w="340" w:type="dxa"/>
            <w:tcBorders>
              <w:right w:val="single" w:color="auto" w:sz="8" w:space="0"/>
            </w:tcBorders>
            <w:vAlign w:val="bottom"/>
          </w:tcPr>
          <w:p w14:paraId="69844F03">
            <w:pPr>
              <w:spacing w:after="0"/>
              <w:rPr>
                <w:color w:val="auto"/>
                <w:sz w:val="7"/>
                <w:szCs w:val="7"/>
              </w:rPr>
            </w:pPr>
          </w:p>
        </w:tc>
        <w:tc>
          <w:tcPr>
            <w:tcW w:w="1020" w:type="dxa"/>
            <w:tcBorders>
              <w:right w:val="single" w:color="auto" w:sz="8" w:space="0"/>
            </w:tcBorders>
            <w:vAlign w:val="bottom"/>
          </w:tcPr>
          <w:p w14:paraId="728105D3">
            <w:pPr>
              <w:spacing w:after="0" w:line="85" w:lineRule="exact"/>
              <w:rPr>
                <w:color w:val="auto"/>
                <w:sz w:val="20"/>
                <w:szCs w:val="20"/>
              </w:rPr>
            </w:pPr>
            <w:r>
              <w:rPr>
                <w:rFonts w:ascii="宋体" w:hAnsi="宋体" w:eastAsia="宋体" w:cs="宋体"/>
                <w:color w:val="auto"/>
                <w:sz w:val="7"/>
                <w:szCs w:val="7"/>
              </w:rPr>
              <w:t>体市县和承担单位的资金数</w:t>
            </w:r>
            <w:r>
              <w:rPr>
                <w:rFonts w:ascii="Arial" w:hAnsi="Arial" w:eastAsia="Arial" w:cs="Arial"/>
                <w:color w:val="auto"/>
                <w:sz w:val="7"/>
                <w:szCs w:val="7"/>
              </w:rPr>
              <w:t>/</w:t>
            </w:r>
            <w:r>
              <w:rPr>
                <w:rFonts w:ascii="宋体" w:hAnsi="宋体" w:eastAsia="宋体" w:cs="宋体"/>
                <w:color w:val="auto"/>
                <w:sz w:val="7"/>
                <w:szCs w:val="7"/>
              </w:rPr>
              <w:t>部</w:t>
            </w:r>
          </w:p>
        </w:tc>
        <w:tc>
          <w:tcPr>
            <w:tcW w:w="1420" w:type="dxa"/>
            <w:tcBorders>
              <w:right w:val="single" w:color="auto" w:sz="8" w:space="0"/>
            </w:tcBorders>
            <w:vAlign w:val="bottom"/>
          </w:tcPr>
          <w:p w14:paraId="524F6D5E">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56FEDA9C">
            <w:pPr>
              <w:spacing w:after="0"/>
              <w:rPr>
                <w:color w:val="auto"/>
                <w:sz w:val="7"/>
                <w:szCs w:val="7"/>
              </w:rPr>
            </w:pPr>
          </w:p>
        </w:tc>
        <w:tc>
          <w:tcPr>
            <w:tcW w:w="0" w:type="dxa"/>
            <w:vAlign w:val="bottom"/>
          </w:tcPr>
          <w:p w14:paraId="0BD5B3A3">
            <w:pPr>
              <w:spacing w:after="0"/>
              <w:rPr>
                <w:color w:val="auto"/>
                <w:sz w:val="1"/>
                <w:szCs w:val="1"/>
              </w:rPr>
            </w:pPr>
          </w:p>
        </w:tc>
      </w:tr>
      <w:tr w14:paraId="1C792214">
        <w:tblPrEx>
          <w:tblCellMar>
            <w:top w:w="0" w:type="dxa"/>
            <w:left w:w="0" w:type="dxa"/>
            <w:bottom w:w="0" w:type="dxa"/>
            <w:right w:w="0" w:type="dxa"/>
          </w:tblCellMar>
        </w:tblPrEx>
        <w:trPr>
          <w:trHeight w:val="70" w:hRule="atLeast"/>
        </w:trPr>
        <w:tc>
          <w:tcPr>
            <w:tcW w:w="460" w:type="dxa"/>
            <w:tcBorders>
              <w:left w:val="single" w:color="auto" w:sz="8" w:space="0"/>
              <w:right w:val="single" w:color="auto" w:sz="8" w:space="0"/>
            </w:tcBorders>
            <w:vAlign w:val="bottom"/>
          </w:tcPr>
          <w:p w14:paraId="0D933AD3">
            <w:pPr>
              <w:spacing w:after="0"/>
              <w:rPr>
                <w:color w:val="auto"/>
                <w:sz w:val="6"/>
                <w:szCs w:val="6"/>
              </w:rPr>
            </w:pPr>
          </w:p>
        </w:tc>
        <w:tc>
          <w:tcPr>
            <w:tcW w:w="440" w:type="dxa"/>
            <w:tcBorders>
              <w:right w:val="single" w:color="auto" w:sz="8" w:space="0"/>
            </w:tcBorders>
            <w:vAlign w:val="bottom"/>
          </w:tcPr>
          <w:p w14:paraId="5B5F6F07">
            <w:pPr>
              <w:spacing w:after="0"/>
              <w:rPr>
                <w:color w:val="auto"/>
                <w:sz w:val="6"/>
                <w:szCs w:val="6"/>
              </w:rPr>
            </w:pPr>
          </w:p>
        </w:tc>
        <w:tc>
          <w:tcPr>
            <w:tcW w:w="340" w:type="dxa"/>
            <w:tcBorders>
              <w:right w:val="single" w:color="auto" w:sz="8" w:space="0"/>
            </w:tcBorders>
            <w:vAlign w:val="bottom"/>
          </w:tcPr>
          <w:p w14:paraId="4439260F">
            <w:pPr>
              <w:spacing w:after="0"/>
              <w:rPr>
                <w:color w:val="auto"/>
                <w:sz w:val="6"/>
                <w:szCs w:val="6"/>
              </w:rPr>
            </w:pPr>
          </w:p>
        </w:tc>
        <w:tc>
          <w:tcPr>
            <w:tcW w:w="1020" w:type="dxa"/>
            <w:tcBorders>
              <w:bottom w:val="single" w:color="auto" w:sz="8" w:space="0"/>
              <w:right w:val="single" w:color="auto" w:sz="8" w:space="0"/>
            </w:tcBorders>
            <w:vAlign w:val="bottom"/>
          </w:tcPr>
          <w:p w14:paraId="11A673F1">
            <w:pPr>
              <w:spacing w:after="0" w:line="70" w:lineRule="exact"/>
              <w:rPr>
                <w:color w:val="auto"/>
                <w:sz w:val="20"/>
                <w:szCs w:val="20"/>
              </w:rPr>
            </w:pPr>
            <w:r>
              <w:rPr>
                <w:rFonts w:ascii="宋体" w:hAnsi="宋体" w:eastAsia="宋体" w:cs="宋体"/>
                <w:color w:val="auto"/>
                <w:w w:val="98"/>
                <w:sz w:val="7"/>
                <w:szCs w:val="7"/>
              </w:rPr>
              <w:t>门参与分配资金总数）</w:t>
            </w:r>
            <w:r>
              <w:rPr>
                <w:rFonts w:ascii="Arial" w:hAnsi="Arial" w:eastAsia="Arial" w:cs="Arial"/>
                <w:color w:val="auto"/>
                <w:w w:val="98"/>
                <w:sz w:val="7"/>
                <w:szCs w:val="7"/>
              </w:rPr>
              <w:t>×100%</w:t>
            </w:r>
            <w:r>
              <w:rPr>
                <w:rFonts w:ascii="宋体" w:hAnsi="宋体" w:eastAsia="宋体" w:cs="宋体"/>
                <w:color w:val="auto"/>
                <w:w w:val="98"/>
                <w:sz w:val="7"/>
                <w:szCs w:val="7"/>
              </w:rPr>
              <w:t>。</w:t>
            </w:r>
          </w:p>
        </w:tc>
        <w:tc>
          <w:tcPr>
            <w:tcW w:w="1420" w:type="dxa"/>
            <w:tcBorders>
              <w:bottom w:val="single" w:color="auto" w:sz="8" w:space="0"/>
              <w:right w:val="single" w:color="auto" w:sz="8" w:space="0"/>
            </w:tcBorders>
            <w:vAlign w:val="bottom"/>
          </w:tcPr>
          <w:p w14:paraId="6E77A09D">
            <w:pPr>
              <w:spacing w:after="0"/>
              <w:rPr>
                <w:color w:val="auto"/>
                <w:sz w:val="6"/>
                <w:szCs w:val="6"/>
              </w:rPr>
            </w:pPr>
          </w:p>
        </w:tc>
        <w:tc>
          <w:tcPr>
            <w:tcW w:w="620" w:type="dxa"/>
            <w:tcBorders>
              <w:bottom w:val="single" w:color="auto" w:sz="8" w:space="0"/>
              <w:right w:val="single" w:color="auto" w:sz="8" w:space="0"/>
            </w:tcBorders>
            <w:vAlign w:val="bottom"/>
          </w:tcPr>
          <w:p w14:paraId="655AF130">
            <w:pPr>
              <w:spacing w:after="0"/>
              <w:rPr>
                <w:color w:val="auto"/>
                <w:sz w:val="6"/>
                <w:szCs w:val="6"/>
              </w:rPr>
            </w:pPr>
          </w:p>
        </w:tc>
        <w:tc>
          <w:tcPr>
            <w:tcW w:w="0" w:type="dxa"/>
            <w:vAlign w:val="bottom"/>
          </w:tcPr>
          <w:p w14:paraId="593382E3">
            <w:pPr>
              <w:spacing w:after="0"/>
              <w:rPr>
                <w:color w:val="auto"/>
                <w:sz w:val="1"/>
                <w:szCs w:val="1"/>
              </w:rPr>
            </w:pPr>
          </w:p>
        </w:tc>
      </w:tr>
      <w:tr w14:paraId="66A1B6A6">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02BBBF99">
            <w:pPr>
              <w:spacing w:after="0"/>
              <w:rPr>
                <w:color w:val="auto"/>
                <w:sz w:val="6"/>
                <w:szCs w:val="6"/>
              </w:rPr>
            </w:pPr>
          </w:p>
        </w:tc>
        <w:tc>
          <w:tcPr>
            <w:tcW w:w="440" w:type="dxa"/>
            <w:tcBorders>
              <w:right w:val="single" w:color="auto" w:sz="8" w:space="0"/>
            </w:tcBorders>
            <w:vAlign w:val="bottom"/>
          </w:tcPr>
          <w:p w14:paraId="7202181F">
            <w:pPr>
              <w:spacing w:after="0"/>
              <w:rPr>
                <w:color w:val="auto"/>
                <w:sz w:val="6"/>
                <w:szCs w:val="6"/>
              </w:rPr>
            </w:pPr>
          </w:p>
        </w:tc>
        <w:tc>
          <w:tcPr>
            <w:tcW w:w="340" w:type="dxa"/>
            <w:tcBorders>
              <w:right w:val="single" w:color="auto" w:sz="8" w:space="0"/>
            </w:tcBorders>
            <w:vAlign w:val="bottom"/>
          </w:tcPr>
          <w:p w14:paraId="09E6C238">
            <w:pPr>
              <w:spacing w:after="0"/>
              <w:rPr>
                <w:color w:val="auto"/>
                <w:sz w:val="6"/>
                <w:szCs w:val="6"/>
              </w:rPr>
            </w:pPr>
          </w:p>
        </w:tc>
        <w:tc>
          <w:tcPr>
            <w:tcW w:w="1020" w:type="dxa"/>
            <w:tcBorders>
              <w:right w:val="single" w:color="auto" w:sz="8" w:space="0"/>
            </w:tcBorders>
            <w:vAlign w:val="bottom"/>
          </w:tcPr>
          <w:p w14:paraId="72619702">
            <w:pPr>
              <w:spacing w:after="0" w:line="70" w:lineRule="exact"/>
              <w:rPr>
                <w:color w:val="auto"/>
                <w:sz w:val="20"/>
                <w:szCs w:val="20"/>
              </w:rPr>
            </w:pPr>
            <w:r>
              <w:rPr>
                <w:rFonts w:ascii="宋体" w:hAnsi="宋体" w:eastAsia="宋体" w:cs="宋体"/>
                <w:color w:val="auto"/>
                <w:sz w:val="7"/>
                <w:szCs w:val="7"/>
              </w:rPr>
              <w:t>预算执行率</w:t>
            </w:r>
            <w:r>
              <w:rPr>
                <w:rFonts w:ascii="Arial" w:hAnsi="Arial" w:eastAsia="Arial" w:cs="Arial"/>
                <w:color w:val="auto"/>
                <w:sz w:val="7"/>
                <w:szCs w:val="7"/>
              </w:rPr>
              <w:t>=</w:t>
            </w:r>
            <w:r>
              <w:rPr>
                <w:rFonts w:ascii="宋体" w:hAnsi="宋体" w:eastAsia="宋体" w:cs="宋体"/>
                <w:color w:val="auto"/>
                <w:sz w:val="7"/>
                <w:szCs w:val="7"/>
              </w:rPr>
              <w:t>（预算完成数</w:t>
            </w:r>
            <w:r>
              <w:rPr>
                <w:rFonts w:ascii="Arial" w:hAnsi="Arial" w:eastAsia="Arial" w:cs="Arial"/>
                <w:color w:val="auto"/>
                <w:sz w:val="7"/>
                <w:szCs w:val="7"/>
              </w:rPr>
              <w:t>/</w:t>
            </w:r>
            <w:r>
              <w:rPr>
                <w:rFonts w:ascii="宋体" w:hAnsi="宋体" w:eastAsia="宋体" w:cs="宋体"/>
                <w:color w:val="auto"/>
                <w:sz w:val="7"/>
                <w:szCs w:val="7"/>
              </w:rPr>
              <w:t>预算</w:t>
            </w:r>
          </w:p>
        </w:tc>
        <w:tc>
          <w:tcPr>
            <w:tcW w:w="1420" w:type="dxa"/>
            <w:tcBorders>
              <w:right w:val="single" w:color="auto" w:sz="8" w:space="0"/>
            </w:tcBorders>
            <w:vAlign w:val="bottom"/>
          </w:tcPr>
          <w:p w14:paraId="5D70924E">
            <w:pPr>
              <w:spacing w:after="0"/>
              <w:rPr>
                <w:color w:val="auto"/>
                <w:sz w:val="6"/>
                <w:szCs w:val="6"/>
              </w:rPr>
            </w:pPr>
          </w:p>
        </w:tc>
        <w:tc>
          <w:tcPr>
            <w:tcW w:w="620" w:type="dxa"/>
            <w:tcBorders>
              <w:right w:val="single" w:color="auto" w:sz="8" w:space="0"/>
            </w:tcBorders>
            <w:vAlign w:val="bottom"/>
          </w:tcPr>
          <w:p w14:paraId="21EA93AC">
            <w:pPr>
              <w:spacing w:after="0"/>
              <w:rPr>
                <w:color w:val="auto"/>
                <w:sz w:val="6"/>
                <w:szCs w:val="6"/>
              </w:rPr>
            </w:pPr>
          </w:p>
        </w:tc>
        <w:tc>
          <w:tcPr>
            <w:tcW w:w="0" w:type="dxa"/>
            <w:vAlign w:val="bottom"/>
          </w:tcPr>
          <w:p w14:paraId="1789DB7F">
            <w:pPr>
              <w:spacing w:after="0"/>
              <w:rPr>
                <w:color w:val="auto"/>
                <w:sz w:val="1"/>
                <w:szCs w:val="1"/>
              </w:rPr>
            </w:pPr>
          </w:p>
        </w:tc>
      </w:tr>
      <w:tr w14:paraId="7355C583">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740B2DA0">
            <w:pPr>
              <w:spacing w:after="0"/>
              <w:rPr>
                <w:color w:val="auto"/>
                <w:sz w:val="7"/>
                <w:szCs w:val="7"/>
              </w:rPr>
            </w:pPr>
          </w:p>
        </w:tc>
        <w:tc>
          <w:tcPr>
            <w:tcW w:w="440" w:type="dxa"/>
            <w:tcBorders>
              <w:right w:val="single" w:color="auto" w:sz="8" w:space="0"/>
            </w:tcBorders>
            <w:vAlign w:val="bottom"/>
          </w:tcPr>
          <w:p w14:paraId="0E5C286F">
            <w:pPr>
              <w:spacing w:after="0"/>
              <w:rPr>
                <w:color w:val="auto"/>
                <w:sz w:val="7"/>
                <w:szCs w:val="7"/>
              </w:rPr>
            </w:pPr>
          </w:p>
        </w:tc>
        <w:tc>
          <w:tcPr>
            <w:tcW w:w="340" w:type="dxa"/>
            <w:tcBorders>
              <w:right w:val="single" w:color="auto" w:sz="8" w:space="0"/>
            </w:tcBorders>
            <w:vAlign w:val="bottom"/>
          </w:tcPr>
          <w:p w14:paraId="282842DD">
            <w:pPr>
              <w:spacing w:after="0"/>
              <w:rPr>
                <w:color w:val="auto"/>
                <w:sz w:val="7"/>
                <w:szCs w:val="7"/>
              </w:rPr>
            </w:pPr>
          </w:p>
        </w:tc>
        <w:tc>
          <w:tcPr>
            <w:tcW w:w="1020" w:type="dxa"/>
            <w:tcBorders>
              <w:right w:val="single" w:color="auto" w:sz="8" w:space="0"/>
            </w:tcBorders>
            <w:vAlign w:val="bottom"/>
          </w:tcPr>
          <w:p w14:paraId="6AF06E7E">
            <w:pPr>
              <w:spacing w:after="0" w:line="85" w:lineRule="exact"/>
              <w:rPr>
                <w:color w:val="auto"/>
                <w:sz w:val="20"/>
                <w:szCs w:val="20"/>
              </w:rPr>
            </w:pPr>
            <w:r>
              <w:rPr>
                <w:rFonts w:ascii="宋体" w:hAnsi="宋体" w:eastAsia="宋体" w:cs="宋体"/>
                <w:color w:val="auto"/>
                <w:w w:val="98"/>
                <w:sz w:val="7"/>
                <w:szCs w:val="7"/>
              </w:rPr>
              <w:t>数）</w:t>
            </w:r>
            <w:r>
              <w:rPr>
                <w:rFonts w:ascii="Arial" w:hAnsi="Arial" w:eastAsia="Arial" w:cs="Arial"/>
                <w:color w:val="auto"/>
                <w:w w:val="98"/>
                <w:sz w:val="7"/>
                <w:szCs w:val="7"/>
              </w:rPr>
              <w:t>×100%</w:t>
            </w:r>
            <w:r>
              <w:rPr>
                <w:rFonts w:ascii="宋体" w:hAnsi="宋体" w:eastAsia="宋体" w:cs="宋体"/>
                <w:color w:val="auto"/>
                <w:w w:val="98"/>
                <w:sz w:val="7"/>
                <w:szCs w:val="7"/>
              </w:rPr>
              <w:t>。预算完成数指部门</w:t>
            </w:r>
          </w:p>
        </w:tc>
        <w:tc>
          <w:tcPr>
            <w:tcW w:w="1420" w:type="dxa"/>
            <w:tcBorders>
              <w:right w:val="single" w:color="auto" w:sz="8" w:space="0"/>
            </w:tcBorders>
            <w:vAlign w:val="bottom"/>
          </w:tcPr>
          <w:p w14:paraId="244305B4">
            <w:pPr>
              <w:spacing w:after="0"/>
              <w:rPr>
                <w:color w:val="auto"/>
                <w:sz w:val="7"/>
                <w:szCs w:val="7"/>
              </w:rPr>
            </w:pPr>
          </w:p>
        </w:tc>
        <w:tc>
          <w:tcPr>
            <w:tcW w:w="620" w:type="dxa"/>
            <w:tcBorders>
              <w:right w:val="single" w:color="auto" w:sz="8" w:space="0"/>
            </w:tcBorders>
            <w:vAlign w:val="bottom"/>
          </w:tcPr>
          <w:p w14:paraId="05887416">
            <w:pPr>
              <w:spacing w:after="0"/>
              <w:rPr>
                <w:color w:val="auto"/>
                <w:sz w:val="7"/>
                <w:szCs w:val="7"/>
              </w:rPr>
            </w:pPr>
          </w:p>
        </w:tc>
        <w:tc>
          <w:tcPr>
            <w:tcW w:w="0" w:type="dxa"/>
            <w:vAlign w:val="bottom"/>
          </w:tcPr>
          <w:p w14:paraId="1036F745">
            <w:pPr>
              <w:spacing w:after="0"/>
              <w:rPr>
                <w:color w:val="auto"/>
                <w:sz w:val="1"/>
                <w:szCs w:val="1"/>
              </w:rPr>
            </w:pPr>
          </w:p>
        </w:tc>
      </w:tr>
      <w:tr w14:paraId="456D52FE">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13D7808C">
            <w:pPr>
              <w:spacing w:after="0"/>
              <w:rPr>
                <w:color w:val="auto"/>
                <w:sz w:val="7"/>
                <w:szCs w:val="7"/>
              </w:rPr>
            </w:pPr>
          </w:p>
        </w:tc>
        <w:tc>
          <w:tcPr>
            <w:tcW w:w="440" w:type="dxa"/>
            <w:tcBorders>
              <w:right w:val="single" w:color="auto" w:sz="8" w:space="0"/>
            </w:tcBorders>
            <w:vAlign w:val="bottom"/>
          </w:tcPr>
          <w:p w14:paraId="1A9B5CC0">
            <w:pPr>
              <w:spacing w:after="0"/>
              <w:rPr>
                <w:color w:val="auto"/>
                <w:sz w:val="7"/>
                <w:szCs w:val="7"/>
              </w:rPr>
            </w:pPr>
          </w:p>
        </w:tc>
        <w:tc>
          <w:tcPr>
            <w:tcW w:w="340" w:type="dxa"/>
            <w:tcBorders>
              <w:right w:val="single" w:color="auto" w:sz="8" w:space="0"/>
            </w:tcBorders>
            <w:vAlign w:val="bottom"/>
          </w:tcPr>
          <w:p w14:paraId="6E988BE7">
            <w:pPr>
              <w:spacing w:after="0"/>
              <w:rPr>
                <w:color w:val="auto"/>
                <w:sz w:val="7"/>
                <w:szCs w:val="7"/>
              </w:rPr>
            </w:pPr>
          </w:p>
        </w:tc>
        <w:tc>
          <w:tcPr>
            <w:tcW w:w="1020" w:type="dxa"/>
            <w:tcBorders>
              <w:right w:val="single" w:color="auto" w:sz="8" w:space="0"/>
            </w:tcBorders>
            <w:vAlign w:val="bottom"/>
          </w:tcPr>
          <w:p w14:paraId="74ACD4D7">
            <w:pPr>
              <w:spacing w:after="0" w:line="80" w:lineRule="exact"/>
              <w:rPr>
                <w:color w:val="auto"/>
                <w:sz w:val="20"/>
                <w:szCs w:val="20"/>
              </w:rPr>
            </w:pPr>
            <w:r>
              <w:rPr>
                <w:rFonts w:ascii="宋体" w:hAnsi="宋体" w:eastAsia="宋体" w:cs="宋体"/>
                <w:color w:val="auto"/>
                <w:w w:val="99"/>
                <w:sz w:val="7"/>
                <w:szCs w:val="7"/>
              </w:rPr>
              <w:t>实际执行的预算数；预算数指财</w:t>
            </w:r>
          </w:p>
        </w:tc>
        <w:tc>
          <w:tcPr>
            <w:tcW w:w="1420" w:type="dxa"/>
            <w:tcBorders>
              <w:right w:val="single" w:color="auto" w:sz="8" w:space="0"/>
            </w:tcBorders>
            <w:vAlign w:val="bottom"/>
          </w:tcPr>
          <w:p w14:paraId="100ACAFF">
            <w:pPr>
              <w:spacing w:after="0" w:line="74"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20812C64">
            <w:pPr>
              <w:spacing w:after="0"/>
              <w:rPr>
                <w:color w:val="auto"/>
                <w:sz w:val="7"/>
                <w:szCs w:val="7"/>
              </w:rPr>
            </w:pPr>
          </w:p>
        </w:tc>
        <w:tc>
          <w:tcPr>
            <w:tcW w:w="0" w:type="dxa"/>
            <w:vAlign w:val="bottom"/>
          </w:tcPr>
          <w:p w14:paraId="0A06E6B1">
            <w:pPr>
              <w:spacing w:after="0"/>
              <w:rPr>
                <w:color w:val="auto"/>
                <w:sz w:val="1"/>
                <w:szCs w:val="1"/>
              </w:rPr>
            </w:pPr>
          </w:p>
        </w:tc>
      </w:tr>
      <w:tr w14:paraId="08520DF0">
        <w:tblPrEx>
          <w:tblCellMar>
            <w:top w:w="0" w:type="dxa"/>
            <w:left w:w="0" w:type="dxa"/>
            <w:bottom w:w="0" w:type="dxa"/>
            <w:right w:w="0" w:type="dxa"/>
          </w:tblCellMar>
        </w:tblPrEx>
        <w:trPr>
          <w:trHeight w:val="100" w:hRule="atLeast"/>
        </w:trPr>
        <w:tc>
          <w:tcPr>
            <w:tcW w:w="460" w:type="dxa"/>
            <w:tcBorders>
              <w:left w:val="single" w:color="auto" w:sz="8" w:space="0"/>
              <w:right w:val="single" w:color="auto" w:sz="8" w:space="0"/>
            </w:tcBorders>
            <w:vAlign w:val="bottom"/>
          </w:tcPr>
          <w:p w14:paraId="374AC978">
            <w:pPr>
              <w:spacing w:after="0"/>
              <w:rPr>
                <w:color w:val="auto"/>
                <w:sz w:val="8"/>
                <w:szCs w:val="8"/>
              </w:rPr>
            </w:pPr>
          </w:p>
        </w:tc>
        <w:tc>
          <w:tcPr>
            <w:tcW w:w="440" w:type="dxa"/>
            <w:tcBorders>
              <w:right w:val="single" w:color="auto" w:sz="8" w:space="0"/>
            </w:tcBorders>
            <w:vAlign w:val="bottom"/>
          </w:tcPr>
          <w:p w14:paraId="05DA440D">
            <w:pPr>
              <w:spacing w:after="0" w:line="80" w:lineRule="exact"/>
              <w:rPr>
                <w:color w:val="auto"/>
                <w:sz w:val="20"/>
                <w:szCs w:val="20"/>
              </w:rPr>
            </w:pPr>
            <w:r>
              <w:rPr>
                <w:rFonts w:ascii="宋体" w:hAnsi="宋体" w:eastAsia="宋体" w:cs="宋体"/>
                <w:color w:val="auto"/>
                <w:sz w:val="7"/>
                <w:szCs w:val="7"/>
              </w:rPr>
              <w:t>95</w:t>
            </w:r>
          </w:p>
        </w:tc>
        <w:tc>
          <w:tcPr>
            <w:tcW w:w="340" w:type="dxa"/>
            <w:tcBorders>
              <w:right w:val="single" w:color="auto" w:sz="8" w:space="0"/>
            </w:tcBorders>
            <w:vAlign w:val="bottom"/>
          </w:tcPr>
          <w:p w14:paraId="3BF3363F">
            <w:pPr>
              <w:spacing w:after="0"/>
              <w:rPr>
                <w:color w:val="auto"/>
                <w:sz w:val="8"/>
                <w:szCs w:val="8"/>
              </w:rPr>
            </w:pPr>
          </w:p>
        </w:tc>
        <w:tc>
          <w:tcPr>
            <w:tcW w:w="1020" w:type="dxa"/>
            <w:tcBorders>
              <w:right w:val="single" w:color="auto" w:sz="8" w:space="0"/>
            </w:tcBorders>
            <w:vAlign w:val="bottom"/>
          </w:tcPr>
          <w:p w14:paraId="0CFE1F26">
            <w:pPr>
              <w:spacing w:after="0" w:line="80" w:lineRule="exact"/>
              <w:rPr>
                <w:color w:val="auto"/>
                <w:sz w:val="20"/>
                <w:szCs w:val="20"/>
              </w:rPr>
            </w:pPr>
            <w:r>
              <w:rPr>
                <w:rFonts w:ascii="宋体" w:hAnsi="宋体" w:eastAsia="宋体" w:cs="宋体"/>
                <w:color w:val="auto"/>
                <w:w w:val="99"/>
                <w:sz w:val="7"/>
                <w:szCs w:val="7"/>
              </w:rPr>
              <w:t>政部门批复的本年度部门的（调</w:t>
            </w:r>
          </w:p>
        </w:tc>
        <w:tc>
          <w:tcPr>
            <w:tcW w:w="1420" w:type="dxa"/>
            <w:tcBorders>
              <w:right w:val="single" w:color="auto" w:sz="8" w:space="0"/>
            </w:tcBorders>
            <w:vAlign w:val="bottom"/>
          </w:tcPr>
          <w:p w14:paraId="39B8F04C">
            <w:pPr>
              <w:spacing w:after="0"/>
              <w:rPr>
                <w:color w:val="auto"/>
                <w:sz w:val="8"/>
                <w:szCs w:val="8"/>
              </w:rPr>
            </w:pPr>
          </w:p>
        </w:tc>
        <w:tc>
          <w:tcPr>
            <w:tcW w:w="620" w:type="dxa"/>
            <w:tcBorders>
              <w:right w:val="single" w:color="auto" w:sz="8" w:space="0"/>
            </w:tcBorders>
            <w:vAlign w:val="bottom"/>
          </w:tcPr>
          <w:p w14:paraId="484CAA1B">
            <w:pPr>
              <w:spacing w:after="0"/>
              <w:rPr>
                <w:color w:val="auto"/>
                <w:sz w:val="8"/>
                <w:szCs w:val="8"/>
              </w:rPr>
            </w:pPr>
          </w:p>
        </w:tc>
        <w:tc>
          <w:tcPr>
            <w:tcW w:w="0" w:type="dxa"/>
            <w:vAlign w:val="bottom"/>
          </w:tcPr>
          <w:p w14:paraId="191822E1">
            <w:pPr>
              <w:spacing w:after="0"/>
              <w:rPr>
                <w:color w:val="auto"/>
                <w:sz w:val="1"/>
                <w:szCs w:val="1"/>
              </w:rPr>
            </w:pPr>
          </w:p>
        </w:tc>
      </w:tr>
      <w:tr w14:paraId="2D4B8757">
        <w:tblPrEx>
          <w:tblCellMar>
            <w:top w:w="0" w:type="dxa"/>
            <w:left w:w="0" w:type="dxa"/>
            <w:bottom w:w="0" w:type="dxa"/>
            <w:right w:w="0" w:type="dxa"/>
          </w:tblCellMar>
        </w:tblPrEx>
        <w:trPr>
          <w:trHeight w:val="45" w:hRule="atLeast"/>
        </w:trPr>
        <w:tc>
          <w:tcPr>
            <w:tcW w:w="460" w:type="dxa"/>
            <w:tcBorders>
              <w:left w:val="single" w:color="auto" w:sz="8" w:space="0"/>
              <w:right w:val="single" w:color="auto" w:sz="8" w:space="0"/>
            </w:tcBorders>
            <w:vAlign w:val="bottom"/>
          </w:tcPr>
          <w:p w14:paraId="5EDDE47E">
            <w:pPr>
              <w:spacing w:after="0"/>
              <w:rPr>
                <w:color w:val="auto"/>
                <w:sz w:val="3"/>
                <w:szCs w:val="3"/>
              </w:rPr>
            </w:pPr>
          </w:p>
        </w:tc>
        <w:tc>
          <w:tcPr>
            <w:tcW w:w="440" w:type="dxa"/>
            <w:tcBorders>
              <w:right w:val="single" w:color="auto" w:sz="8" w:space="0"/>
            </w:tcBorders>
            <w:vAlign w:val="bottom"/>
          </w:tcPr>
          <w:p w14:paraId="028A044B">
            <w:pPr>
              <w:spacing w:after="0"/>
              <w:rPr>
                <w:color w:val="auto"/>
                <w:sz w:val="3"/>
                <w:szCs w:val="3"/>
              </w:rPr>
            </w:pPr>
          </w:p>
        </w:tc>
        <w:tc>
          <w:tcPr>
            <w:tcW w:w="340" w:type="dxa"/>
            <w:tcBorders>
              <w:right w:val="single" w:color="auto" w:sz="8" w:space="0"/>
            </w:tcBorders>
            <w:vAlign w:val="bottom"/>
          </w:tcPr>
          <w:p w14:paraId="186E48CF">
            <w:pPr>
              <w:spacing w:after="0"/>
              <w:rPr>
                <w:color w:val="auto"/>
                <w:sz w:val="3"/>
                <w:szCs w:val="3"/>
              </w:rPr>
            </w:pPr>
          </w:p>
        </w:tc>
        <w:tc>
          <w:tcPr>
            <w:tcW w:w="1020" w:type="dxa"/>
            <w:tcBorders>
              <w:bottom w:val="single" w:color="auto" w:sz="8" w:space="0"/>
              <w:right w:val="single" w:color="auto" w:sz="8" w:space="0"/>
            </w:tcBorders>
            <w:vAlign w:val="bottom"/>
          </w:tcPr>
          <w:p w14:paraId="1A0362FD">
            <w:pPr>
              <w:spacing w:after="0"/>
              <w:rPr>
                <w:color w:val="auto"/>
                <w:sz w:val="3"/>
                <w:szCs w:val="3"/>
              </w:rPr>
            </w:pPr>
          </w:p>
        </w:tc>
        <w:tc>
          <w:tcPr>
            <w:tcW w:w="1420" w:type="dxa"/>
            <w:tcBorders>
              <w:bottom w:val="single" w:color="auto" w:sz="8" w:space="0"/>
              <w:right w:val="single" w:color="auto" w:sz="8" w:space="0"/>
            </w:tcBorders>
            <w:vAlign w:val="bottom"/>
          </w:tcPr>
          <w:p w14:paraId="658133C2">
            <w:pPr>
              <w:spacing w:after="0"/>
              <w:rPr>
                <w:color w:val="auto"/>
                <w:sz w:val="3"/>
                <w:szCs w:val="3"/>
              </w:rPr>
            </w:pPr>
          </w:p>
        </w:tc>
        <w:tc>
          <w:tcPr>
            <w:tcW w:w="620" w:type="dxa"/>
            <w:tcBorders>
              <w:bottom w:val="single" w:color="auto" w:sz="8" w:space="0"/>
              <w:right w:val="single" w:color="auto" w:sz="8" w:space="0"/>
            </w:tcBorders>
            <w:vAlign w:val="bottom"/>
          </w:tcPr>
          <w:p w14:paraId="28375ABF">
            <w:pPr>
              <w:spacing w:after="0"/>
              <w:rPr>
                <w:color w:val="auto"/>
                <w:sz w:val="3"/>
                <w:szCs w:val="3"/>
              </w:rPr>
            </w:pPr>
          </w:p>
        </w:tc>
        <w:tc>
          <w:tcPr>
            <w:tcW w:w="0" w:type="dxa"/>
            <w:vAlign w:val="bottom"/>
          </w:tcPr>
          <w:p w14:paraId="55955383">
            <w:pPr>
              <w:spacing w:after="0"/>
              <w:rPr>
                <w:color w:val="auto"/>
                <w:sz w:val="1"/>
                <w:szCs w:val="1"/>
              </w:rPr>
            </w:pPr>
          </w:p>
        </w:tc>
      </w:tr>
      <w:tr w14:paraId="0DA604E2">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0711BB5F">
            <w:pPr>
              <w:spacing w:after="0"/>
              <w:rPr>
                <w:color w:val="auto"/>
                <w:sz w:val="6"/>
                <w:szCs w:val="6"/>
              </w:rPr>
            </w:pPr>
          </w:p>
        </w:tc>
        <w:tc>
          <w:tcPr>
            <w:tcW w:w="440" w:type="dxa"/>
            <w:tcBorders>
              <w:right w:val="single" w:color="auto" w:sz="8" w:space="0"/>
            </w:tcBorders>
            <w:vAlign w:val="bottom"/>
          </w:tcPr>
          <w:p w14:paraId="365F869F">
            <w:pPr>
              <w:spacing w:after="0"/>
              <w:rPr>
                <w:color w:val="auto"/>
                <w:sz w:val="6"/>
                <w:szCs w:val="6"/>
              </w:rPr>
            </w:pPr>
          </w:p>
        </w:tc>
        <w:tc>
          <w:tcPr>
            <w:tcW w:w="340" w:type="dxa"/>
            <w:tcBorders>
              <w:right w:val="single" w:color="auto" w:sz="8" w:space="0"/>
            </w:tcBorders>
            <w:vAlign w:val="bottom"/>
          </w:tcPr>
          <w:p w14:paraId="1897D908">
            <w:pPr>
              <w:spacing w:after="0"/>
              <w:rPr>
                <w:color w:val="auto"/>
                <w:sz w:val="6"/>
                <w:szCs w:val="6"/>
              </w:rPr>
            </w:pPr>
          </w:p>
        </w:tc>
        <w:tc>
          <w:tcPr>
            <w:tcW w:w="1020" w:type="dxa"/>
            <w:tcBorders>
              <w:right w:val="single" w:color="auto" w:sz="8" w:space="0"/>
            </w:tcBorders>
            <w:vAlign w:val="bottom"/>
          </w:tcPr>
          <w:p w14:paraId="5293C0A3">
            <w:pPr>
              <w:spacing w:after="0" w:line="70" w:lineRule="exact"/>
              <w:rPr>
                <w:color w:val="auto"/>
                <w:sz w:val="20"/>
                <w:szCs w:val="20"/>
              </w:rPr>
            </w:pPr>
            <w:r>
              <w:rPr>
                <w:rFonts w:ascii="宋体" w:hAnsi="宋体" w:eastAsia="宋体" w:cs="宋体"/>
                <w:color w:val="auto"/>
                <w:sz w:val="7"/>
                <w:szCs w:val="7"/>
              </w:rPr>
              <w:t>政府采购执行率</w:t>
            </w:r>
            <w:r>
              <w:rPr>
                <w:rFonts w:ascii="Arial" w:hAnsi="Arial" w:eastAsia="Arial" w:cs="Arial"/>
                <w:color w:val="auto"/>
                <w:sz w:val="7"/>
                <w:szCs w:val="7"/>
              </w:rPr>
              <w:t>=</w:t>
            </w:r>
            <w:r>
              <w:rPr>
                <w:rFonts w:ascii="宋体" w:hAnsi="宋体" w:eastAsia="宋体" w:cs="宋体"/>
                <w:color w:val="auto"/>
                <w:sz w:val="7"/>
                <w:szCs w:val="7"/>
              </w:rPr>
              <w:t>（实际政府采</w:t>
            </w:r>
          </w:p>
        </w:tc>
        <w:tc>
          <w:tcPr>
            <w:tcW w:w="1420" w:type="dxa"/>
            <w:tcBorders>
              <w:right w:val="single" w:color="auto" w:sz="8" w:space="0"/>
            </w:tcBorders>
            <w:vAlign w:val="bottom"/>
          </w:tcPr>
          <w:p w14:paraId="0A47952A">
            <w:pPr>
              <w:spacing w:after="0"/>
              <w:rPr>
                <w:color w:val="auto"/>
                <w:sz w:val="6"/>
                <w:szCs w:val="6"/>
              </w:rPr>
            </w:pPr>
          </w:p>
        </w:tc>
        <w:tc>
          <w:tcPr>
            <w:tcW w:w="620" w:type="dxa"/>
            <w:tcBorders>
              <w:right w:val="single" w:color="auto" w:sz="8" w:space="0"/>
            </w:tcBorders>
            <w:vAlign w:val="bottom"/>
          </w:tcPr>
          <w:p w14:paraId="2FD73DED">
            <w:pPr>
              <w:spacing w:after="0"/>
              <w:rPr>
                <w:color w:val="auto"/>
                <w:sz w:val="6"/>
                <w:szCs w:val="6"/>
              </w:rPr>
            </w:pPr>
          </w:p>
        </w:tc>
        <w:tc>
          <w:tcPr>
            <w:tcW w:w="0" w:type="dxa"/>
            <w:vAlign w:val="bottom"/>
          </w:tcPr>
          <w:p w14:paraId="0918E2B2">
            <w:pPr>
              <w:spacing w:after="0"/>
              <w:rPr>
                <w:color w:val="auto"/>
                <w:sz w:val="1"/>
                <w:szCs w:val="1"/>
              </w:rPr>
            </w:pPr>
          </w:p>
        </w:tc>
      </w:tr>
      <w:tr w14:paraId="6C26D0D4">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7E0732E4">
            <w:pPr>
              <w:spacing w:after="0"/>
              <w:rPr>
                <w:color w:val="auto"/>
                <w:sz w:val="7"/>
                <w:szCs w:val="7"/>
              </w:rPr>
            </w:pPr>
          </w:p>
        </w:tc>
        <w:tc>
          <w:tcPr>
            <w:tcW w:w="440" w:type="dxa"/>
            <w:tcBorders>
              <w:right w:val="single" w:color="auto" w:sz="8" w:space="0"/>
            </w:tcBorders>
            <w:vAlign w:val="bottom"/>
          </w:tcPr>
          <w:p w14:paraId="3D7DD8DE">
            <w:pPr>
              <w:spacing w:after="0"/>
              <w:rPr>
                <w:color w:val="auto"/>
                <w:sz w:val="7"/>
                <w:szCs w:val="7"/>
              </w:rPr>
            </w:pPr>
          </w:p>
        </w:tc>
        <w:tc>
          <w:tcPr>
            <w:tcW w:w="340" w:type="dxa"/>
            <w:tcBorders>
              <w:right w:val="single" w:color="auto" w:sz="8" w:space="0"/>
            </w:tcBorders>
            <w:vAlign w:val="bottom"/>
          </w:tcPr>
          <w:p w14:paraId="49F0159A">
            <w:pPr>
              <w:spacing w:after="0"/>
              <w:rPr>
                <w:color w:val="auto"/>
                <w:sz w:val="7"/>
                <w:szCs w:val="7"/>
              </w:rPr>
            </w:pPr>
          </w:p>
        </w:tc>
        <w:tc>
          <w:tcPr>
            <w:tcW w:w="1020" w:type="dxa"/>
            <w:tcBorders>
              <w:right w:val="single" w:color="auto" w:sz="8" w:space="0"/>
            </w:tcBorders>
            <w:vAlign w:val="bottom"/>
          </w:tcPr>
          <w:p w14:paraId="1A3CC487">
            <w:pPr>
              <w:spacing w:after="0" w:line="85" w:lineRule="exact"/>
              <w:rPr>
                <w:color w:val="auto"/>
                <w:sz w:val="20"/>
                <w:szCs w:val="20"/>
              </w:rPr>
            </w:pPr>
            <w:r>
              <w:rPr>
                <w:rFonts w:ascii="宋体" w:hAnsi="宋体" w:eastAsia="宋体" w:cs="宋体"/>
                <w:color w:val="auto"/>
                <w:sz w:val="7"/>
                <w:szCs w:val="7"/>
              </w:rPr>
              <w:t>购金额</w:t>
            </w:r>
            <w:r>
              <w:rPr>
                <w:rFonts w:ascii="Arial" w:hAnsi="Arial" w:eastAsia="Arial" w:cs="Arial"/>
                <w:color w:val="auto"/>
                <w:sz w:val="7"/>
                <w:szCs w:val="7"/>
              </w:rPr>
              <w:t>/</w:t>
            </w:r>
            <w:r>
              <w:rPr>
                <w:rFonts w:ascii="宋体" w:hAnsi="宋体" w:eastAsia="宋体" w:cs="宋体"/>
                <w:color w:val="auto"/>
                <w:sz w:val="7"/>
                <w:szCs w:val="7"/>
              </w:rPr>
              <w:t>政府采购预算数）</w:t>
            </w:r>
            <w:r>
              <w:rPr>
                <w:rFonts w:ascii="Arial" w:hAnsi="Arial" w:eastAsia="Arial" w:cs="Arial"/>
                <w:color w:val="auto"/>
                <w:sz w:val="7"/>
                <w:szCs w:val="7"/>
              </w:rPr>
              <w:t>×</w:t>
            </w:r>
          </w:p>
        </w:tc>
        <w:tc>
          <w:tcPr>
            <w:tcW w:w="1420" w:type="dxa"/>
            <w:tcBorders>
              <w:right w:val="single" w:color="auto" w:sz="8" w:space="0"/>
            </w:tcBorders>
            <w:vAlign w:val="bottom"/>
          </w:tcPr>
          <w:p w14:paraId="25F20E4F">
            <w:pPr>
              <w:spacing w:after="0"/>
              <w:rPr>
                <w:color w:val="auto"/>
                <w:sz w:val="7"/>
                <w:szCs w:val="7"/>
              </w:rPr>
            </w:pPr>
          </w:p>
        </w:tc>
        <w:tc>
          <w:tcPr>
            <w:tcW w:w="620" w:type="dxa"/>
            <w:tcBorders>
              <w:right w:val="single" w:color="auto" w:sz="8" w:space="0"/>
            </w:tcBorders>
            <w:vAlign w:val="bottom"/>
          </w:tcPr>
          <w:p w14:paraId="13FD2C01">
            <w:pPr>
              <w:spacing w:after="0"/>
              <w:rPr>
                <w:color w:val="auto"/>
                <w:sz w:val="7"/>
                <w:szCs w:val="7"/>
              </w:rPr>
            </w:pPr>
          </w:p>
        </w:tc>
        <w:tc>
          <w:tcPr>
            <w:tcW w:w="0" w:type="dxa"/>
            <w:vAlign w:val="bottom"/>
          </w:tcPr>
          <w:p w14:paraId="0A588C00">
            <w:pPr>
              <w:spacing w:after="0"/>
              <w:rPr>
                <w:color w:val="auto"/>
                <w:sz w:val="1"/>
                <w:szCs w:val="1"/>
              </w:rPr>
            </w:pPr>
          </w:p>
        </w:tc>
      </w:tr>
      <w:tr w14:paraId="49E0A84F">
        <w:tblPrEx>
          <w:tblCellMar>
            <w:top w:w="0" w:type="dxa"/>
            <w:left w:w="0" w:type="dxa"/>
            <w:bottom w:w="0" w:type="dxa"/>
            <w:right w:w="0" w:type="dxa"/>
          </w:tblCellMar>
        </w:tblPrEx>
        <w:trPr>
          <w:trHeight w:val="110" w:hRule="atLeast"/>
        </w:trPr>
        <w:tc>
          <w:tcPr>
            <w:tcW w:w="460" w:type="dxa"/>
            <w:tcBorders>
              <w:left w:val="single" w:color="auto" w:sz="8" w:space="0"/>
              <w:right w:val="single" w:color="auto" w:sz="8" w:space="0"/>
            </w:tcBorders>
            <w:vAlign w:val="bottom"/>
          </w:tcPr>
          <w:p w14:paraId="7B309A5E">
            <w:pPr>
              <w:spacing w:after="0"/>
              <w:rPr>
                <w:color w:val="auto"/>
                <w:sz w:val="9"/>
                <w:szCs w:val="9"/>
              </w:rPr>
            </w:pPr>
          </w:p>
        </w:tc>
        <w:tc>
          <w:tcPr>
            <w:tcW w:w="440" w:type="dxa"/>
            <w:tcBorders>
              <w:right w:val="single" w:color="auto" w:sz="8" w:space="0"/>
            </w:tcBorders>
            <w:vAlign w:val="bottom"/>
          </w:tcPr>
          <w:p w14:paraId="44239FCE">
            <w:pPr>
              <w:spacing w:after="0"/>
              <w:rPr>
                <w:color w:val="auto"/>
                <w:sz w:val="9"/>
                <w:szCs w:val="9"/>
              </w:rPr>
            </w:pPr>
          </w:p>
        </w:tc>
        <w:tc>
          <w:tcPr>
            <w:tcW w:w="340" w:type="dxa"/>
            <w:tcBorders>
              <w:right w:val="single" w:color="auto" w:sz="8" w:space="0"/>
            </w:tcBorders>
            <w:vAlign w:val="bottom"/>
          </w:tcPr>
          <w:p w14:paraId="7D762432">
            <w:pPr>
              <w:spacing w:after="0"/>
              <w:rPr>
                <w:color w:val="auto"/>
                <w:sz w:val="9"/>
                <w:szCs w:val="9"/>
              </w:rPr>
            </w:pPr>
          </w:p>
        </w:tc>
        <w:tc>
          <w:tcPr>
            <w:tcW w:w="1020" w:type="dxa"/>
            <w:tcBorders>
              <w:right w:val="single" w:color="auto" w:sz="8" w:space="0"/>
            </w:tcBorders>
            <w:vAlign w:val="bottom"/>
          </w:tcPr>
          <w:p w14:paraId="2846E5BE">
            <w:pPr>
              <w:spacing w:after="0" w:line="85" w:lineRule="exact"/>
              <w:rPr>
                <w:color w:val="auto"/>
                <w:sz w:val="20"/>
                <w:szCs w:val="20"/>
              </w:rPr>
            </w:pPr>
            <w:r>
              <w:rPr>
                <w:rFonts w:ascii="Arial" w:hAnsi="Arial" w:eastAsia="Arial" w:cs="Arial"/>
                <w:color w:val="auto"/>
                <w:w w:val="96"/>
                <w:sz w:val="7"/>
                <w:szCs w:val="7"/>
              </w:rPr>
              <w:t>100%</w:t>
            </w:r>
            <w:r>
              <w:rPr>
                <w:rFonts w:ascii="宋体" w:hAnsi="宋体" w:eastAsia="宋体" w:cs="宋体"/>
                <w:color w:val="auto"/>
                <w:w w:val="96"/>
                <w:sz w:val="7"/>
                <w:szCs w:val="7"/>
              </w:rPr>
              <w:t>。政府采购预算：采购机关</w:t>
            </w:r>
          </w:p>
        </w:tc>
        <w:tc>
          <w:tcPr>
            <w:tcW w:w="1420" w:type="dxa"/>
            <w:tcBorders>
              <w:right w:val="single" w:color="auto" w:sz="8" w:space="0"/>
            </w:tcBorders>
            <w:vAlign w:val="bottom"/>
          </w:tcPr>
          <w:p w14:paraId="10F89BC1">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6BEDD1E9">
            <w:pPr>
              <w:spacing w:after="0"/>
              <w:rPr>
                <w:color w:val="auto"/>
                <w:sz w:val="9"/>
                <w:szCs w:val="9"/>
              </w:rPr>
            </w:pPr>
          </w:p>
        </w:tc>
        <w:tc>
          <w:tcPr>
            <w:tcW w:w="0" w:type="dxa"/>
            <w:vAlign w:val="bottom"/>
          </w:tcPr>
          <w:p w14:paraId="43C6506E">
            <w:pPr>
              <w:spacing w:after="0"/>
              <w:rPr>
                <w:color w:val="auto"/>
                <w:sz w:val="1"/>
                <w:szCs w:val="1"/>
              </w:rPr>
            </w:pPr>
          </w:p>
        </w:tc>
      </w:tr>
      <w:tr w14:paraId="5C084810">
        <w:tblPrEx>
          <w:tblCellMar>
            <w:top w:w="0" w:type="dxa"/>
            <w:left w:w="0" w:type="dxa"/>
            <w:bottom w:w="0" w:type="dxa"/>
            <w:right w:w="0" w:type="dxa"/>
          </w:tblCellMar>
        </w:tblPrEx>
        <w:trPr>
          <w:trHeight w:val="66" w:hRule="atLeast"/>
        </w:trPr>
        <w:tc>
          <w:tcPr>
            <w:tcW w:w="460" w:type="dxa"/>
            <w:tcBorders>
              <w:left w:val="single" w:color="auto" w:sz="8" w:space="0"/>
              <w:right w:val="single" w:color="auto" w:sz="8" w:space="0"/>
            </w:tcBorders>
            <w:vAlign w:val="bottom"/>
          </w:tcPr>
          <w:p w14:paraId="4AAAF8EB">
            <w:pPr>
              <w:spacing w:after="0"/>
              <w:rPr>
                <w:color w:val="auto"/>
                <w:sz w:val="5"/>
                <w:szCs w:val="5"/>
              </w:rPr>
            </w:pPr>
          </w:p>
        </w:tc>
        <w:tc>
          <w:tcPr>
            <w:tcW w:w="440" w:type="dxa"/>
            <w:tcBorders>
              <w:right w:val="single" w:color="auto" w:sz="8" w:space="0"/>
            </w:tcBorders>
            <w:vAlign w:val="bottom"/>
          </w:tcPr>
          <w:p w14:paraId="17BFC50C">
            <w:pPr>
              <w:spacing w:after="0"/>
              <w:rPr>
                <w:color w:val="auto"/>
                <w:sz w:val="5"/>
                <w:szCs w:val="5"/>
              </w:rPr>
            </w:pPr>
          </w:p>
        </w:tc>
        <w:tc>
          <w:tcPr>
            <w:tcW w:w="340" w:type="dxa"/>
            <w:tcBorders>
              <w:right w:val="single" w:color="auto" w:sz="8" w:space="0"/>
            </w:tcBorders>
            <w:vAlign w:val="bottom"/>
          </w:tcPr>
          <w:p w14:paraId="6C268DCD">
            <w:pPr>
              <w:spacing w:after="0"/>
              <w:rPr>
                <w:color w:val="auto"/>
                <w:sz w:val="5"/>
                <w:szCs w:val="5"/>
              </w:rPr>
            </w:pPr>
          </w:p>
        </w:tc>
        <w:tc>
          <w:tcPr>
            <w:tcW w:w="1020" w:type="dxa"/>
            <w:tcBorders>
              <w:right w:val="single" w:color="auto" w:sz="8" w:space="0"/>
            </w:tcBorders>
            <w:vAlign w:val="bottom"/>
          </w:tcPr>
          <w:p w14:paraId="715FF753">
            <w:pPr>
              <w:spacing w:after="0" w:line="66" w:lineRule="exact"/>
              <w:rPr>
                <w:color w:val="auto"/>
                <w:sz w:val="20"/>
                <w:szCs w:val="20"/>
              </w:rPr>
            </w:pPr>
            <w:r>
              <w:rPr>
                <w:rFonts w:ascii="宋体" w:hAnsi="宋体" w:eastAsia="宋体" w:cs="宋体"/>
                <w:color w:val="auto"/>
                <w:w w:val="99"/>
                <w:sz w:val="7"/>
                <w:szCs w:val="7"/>
              </w:rPr>
              <w:t>根据事业发展计划和行政任务编</w:t>
            </w:r>
          </w:p>
        </w:tc>
        <w:tc>
          <w:tcPr>
            <w:tcW w:w="1420" w:type="dxa"/>
            <w:tcBorders>
              <w:right w:val="single" w:color="auto" w:sz="8" w:space="0"/>
            </w:tcBorders>
            <w:vAlign w:val="bottom"/>
          </w:tcPr>
          <w:p w14:paraId="4F1AF005">
            <w:pPr>
              <w:spacing w:after="0"/>
              <w:rPr>
                <w:color w:val="auto"/>
                <w:sz w:val="5"/>
                <w:szCs w:val="5"/>
              </w:rPr>
            </w:pPr>
          </w:p>
        </w:tc>
        <w:tc>
          <w:tcPr>
            <w:tcW w:w="620" w:type="dxa"/>
            <w:tcBorders>
              <w:right w:val="single" w:color="auto" w:sz="8" w:space="0"/>
            </w:tcBorders>
            <w:vAlign w:val="bottom"/>
          </w:tcPr>
          <w:p w14:paraId="4C66F77C">
            <w:pPr>
              <w:spacing w:after="0"/>
              <w:rPr>
                <w:color w:val="auto"/>
                <w:sz w:val="5"/>
                <w:szCs w:val="5"/>
              </w:rPr>
            </w:pPr>
          </w:p>
        </w:tc>
        <w:tc>
          <w:tcPr>
            <w:tcW w:w="0" w:type="dxa"/>
            <w:vAlign w:val="bottom"/>
          </w:tcPr>
          <w:p w14:paraId="5830745A">
            <w:pPr>
              <w:spacing w:after="0"/>
              <w:rPr>
                <w:color w:val="auto"/>
                <w:sz w:val="1"/>
                <w:szCs w:val="1"/>
              </w:rPr>
            </w:pPr>
          </w:p>
        </w:tc>
      </w:tr>
      <w:tr w14:paraId="691076DB">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615B0F28">
            <w:pPr>
              <w:spacing w:after="0"/>
              <w:rPr>
                <w:color w:val="auto"/>
                <w:sz w:val="7"/>
                <w:szCs w:val="7"/>
              </w:rPr>
            </w:pPr>
          </w:p>
        </w:tc>
        <w:tc>
          <w:tcPr>
            <w:tcW w:w="440" w:type="dxa"/>
            <w:tcBorders>
              <w:right w:val="single" w:color="auto" w:sz="8" w:space="0"/>
            </w:tcBorders>
            <w:vAlign w:val="bottom"/>
          </w:tcPr>
          <w:p w14:paraId="72455B14">
            <w:pPr>
              <w:spacing w:after="0"/>
              <w:rPr>
                <w:color w:val="auto"/>
                <w:sz w:val="7"/>
                <w:szCs w:val="7"/>
              </w:rPr>
            </w:pPr>
          </w:p>
        </w:tc>
        <w:tc>
          <w:tcPr>
            <w:tcW w:w="340" w:type="dxa"/>
            <w:tcBorders>
              <w:right w:val="single" w:color="auto" w:sz="8" w:space="0"/>
            </w:tcBorders>
            <w:vAlign w:val="bottom"/>
          </w:tcPr>
          <w:p w14:paraId="7570B2E4">
            <w:pPr>
              <w:spacing w:after="0"/>
              <w:rPr>
                <w:color w:val="auto"/>
                <w:sz w:val="7"/>
                <w:szCs w:val="7"/>
              </w:rPr>
            </w:pPr>
          </w:p>
        </w:tc>
        <w:tc>
          <w:tcPr>
            <w:tcW w:w="1020" w:type="dxa"/>
            <w:tcBorders>
              <w:right w:val="single" w:color="auto" w:sz="8" w:space="0"/>
            </w:tcBorders>
            <w:vAlign w:val="bottom"/>
          </w:tcPr>
          <w:p w14:paraId="1B45F1DB">
            <w:pPr>
              <w:spacing w:after="0" w:line="80" w:lineRule="exact"/>
              <w:rPr>
                <w:color w:val="auto"/>
                <w:sz w:val="20"/>
                <w:szCs w:val="20"/>
              </w:rPr>
            </w:pPr>
            <w:r>
              <w:rPr>
                <w:rFonts w:ascii="宋体" w:hAnsi="宋体" w:eastAsia="宋体" w:cs="宋体"/>
                <w:color w:val="auto"/>
                <w:w w:val="99"/>
                <w:sz w:val="7"/>
                <w:szCs w:val="7"/>
              </w:rPr>
              <w:t>制的、并经过规定程序批准的年</w:t>
            </w:r>
          </w:p>
        </w:tc>
        <w:tc>
          <w:tcPr>
            <w:tcW w:w="1420" w:type="dxa"/>
            <w:tcBorders>
              <w:right w:val="single" w:color="auto" w:sz="8" w:space="0"/>
            </w:tcBorders>
            <w:vAlign w:val="bottom"/>
          </w:tcPr>
          <w:p w14:paraId="4C5E912F">
            <w:pPr>
              <w:spacing w:after="0"/>
              <w:rPr>
                <w:color w:val="auto"/>
                <w:sz w:val="7"/>
                <w:szCs w:val="7"/>
              </w:rPr>
            </w:pPr>
          </w:p>
        </w:tc>
        <w:tc>
          <w:tcPr>
            <w:tcW w:w="620" w:type="dxa"/>
            <w:tcBorders>
              <w:right w:val="single" w:color="auto" w:sz="8" w:space="0"/>
            </w:tcBorders>
            <w:vAlign w:val="bottom"/>
          </w:tcPr>
          <w:p w14:paraId="0E144484">
            <w:pPr>
              <w:spacing w:after="0"/>
              <w:rPr>
                <w:color w:val="auto"/>
                <w:sz w:val="7"/>
                <w:szCs w:val="7"/>
              </w:rPr>
            </w:pPr>
          </w:p>
        </w:tc>
        <w:tc>
          <w:tcPr>
            <w:tcW w:w="0" w:type="dxa"/>
            <w:vAlign w:val="bottom"/>
          </w:tcPr>
          <w:p w14:paraId="2EA0D381">
            <w:pPr>
              <w:spacing w:after="0"/>
              <w:rPr>
                <w:color w:val="auto"/>
                <w:sz w:val="1"/>
                <w:szCs w:val="1"/>
              </w:rPr>
            </w:pPr>
          </w:p>
        </w:tc>
      </w:tr>
      <w:tr w14:paraId="067F07CA">
        <w:tblPrEx>
          <w:tblCellMar>
            <w:top w:w="0" w:type="dxa"/>
            <w:left w:w="0" w:type="dxa"/>
            <w:bottom w:w="0" w:type="dxa"/>
            <w:right w:w="0" w:type="dxa"/>
          </w:tblCellMar>
        </w:tblPrEx>
        <w:trPr>
          <w:trHeight w:val="51" w:hRule="atLeast"/>
        </w:trPr>
        <w:tc>
          <w:tcPr>
            <w:tcW w:w="460" w:type="dxa"/>
            <w:tcBorders>
              <w:left w:val="single" w:color="auto" w:sz="8" w:space="0"/>
              <w:right w:val="single" w:color="auto" w:sz="8" w:space="0"/>
            </w:tcBorders>
            <w:vAlign w:val="bottom"/>
          </w:tcPr>
          <w:p w14:paraId="4A22A6D8">
            <w:pPr>
              <w:spacing w:after="0"/>
              <w:rPr>
                <w:color w:val="auto"/>
                <w:sz w:val="4"/>
                <w:szCs w:val="4"/>
              </w:rPr>
            </w:pPr>
          </w:p>
        </w:tc>
        <w:tc>
          <w:tcPr>
            <w:tcW w:w="440" w:type="dxa"/>
            <w:tcBorders>
              <w:bottom w:val="single" w:color="auto" w:sz="8" w:space="0"/>
              <w:right w:val="single" w:color="auto" w:sz="8" w:space="0"/>
            </w:tcBorders>
            <w:vAlign w:val="bottom"/>
          </w:tcPr>
          <w:p w14:paraId="567DB5E5">
            <w:pPr>
              <w:spacing w:after="0"/>
              <w:rPr>
                <w:color w:val="auto"/>
                <w:sz w:val="4"/>
                <w:szCs w:val="4"/>
              </w:rPr>
            </w:pPr>
          </w:p>
        </w:tc>
        <w:tc>
          <w:tcPr>
            <w:tcW w:w="340" w:type="dxa"/>
            <w:tcBorders>
              <w:bottom w:val="single" w:color="auto" w:sz="8" w:space="0"/>
              <w:right w:val="single" w:color="auto" w:sz="8" w:space="0"/>
            </w:tcBorders>
            <w:vAlign w:val="bottom"/>
          </w:tcPr>
          <w:p w14:paraId="62EE2BA4">
            <w:pPr>
              <w:spacing w:after="0"/>
              <w:rPr>
                <w:color w:val="auto"/>
                <w:sz w:val="4"/>
                <w:szCs w:val="4"/>
              </w:rPr>
            </w:pPr>
          </w:p>
        </w:tc>
        <w:tc>
          <w:tcPr>
            <w:tcW w:w="1020" w:type="dxa"/>
            <w:tcBorders>
              <w:bottom w:val="single" w:color="auto" w:sz="8" w:space="0"/>
              <w:right w:val="single" w:color="auto" w:sz="8" w:space="0"/>
            </w:tcBorders>
            <w:vAlign w:val="bottom"/>
          </w:tcPr>
          <w:p w14:paraId="22B6B8FD">
            <w:pPr>
              <w:spacing w:after="0"/>
              <w:rPr>
                <w:color w:val="auto"/>
                <w:sz w:val="4"/>
                <w:szCs w:val="4"/>
              </w:rPr>
            </w:pPr>
          </w:p>
        </w:tc>
        <w:tc>
          <w:tcPr>
            <w:tcW w:w="1420" w:type="dxa"/>
            <w:tcBorders>
              <w:bottom w:val="single" w:color="auto" w:sz="8" w:space="0"/>
              <w:right w:val="single" w:color="auto" w:sz="8" w:space="0"/>
            </w:tcBorders>
            <w:vAlign w:val="bottom"/>
          </w:tcPr>
          <w:p w14:paraId="2C53E112">
            <w:pPr>
              <w:spacing w:after="0"/>
              <w:rPr>
                <w:color w:val="auto"/>
                <w:sz w:val="4"/>
                <w:szCs w:val="4"/>
              </w:rPr>
            </w:pPr>
          </w:p>
        </w:tc>
        <w:tc>
          <w:tcPr>
            <w:tcW w:w="620" w:type="dxa"/>
            <w:tcBorders>
              <w:bottom w:val="single" w:color="auto" w:sz="8" w:space="0"/>
              <w:right w:val="single" w:color="auto" w:sz="8" w:space="0"/>
            </w:tcBorders>
            <w:vAlign w:val="bottom"/>
          </w:tcPr>
          <w:p w14:paraId="708CEB12">
            <w:pPr>
              <w:spacing w:after="0"/>
              <w:rPr>
                <w:color w:val="auto"/>
                <w:sz w:val="4"/>
                <w:szCs w:val="4"/>
              </w:rPr>
            </w:pPr>
          </w:p>
        </w:tc>
        <w:tc>
          <w:tcPr>
            <w:tcW w:w="0" w:type="dxa"/>
            <w:vAlign w:val="bottom"/>
          </w:tcPr>
          <w:p w14:paraId="3A1C61BE">
            <w:pPr>
              <w:spacing w:after="0"/>
              <w:rPr>
                <w:color w:val="auto"/>
                <w:sz w:val="1"/>
                <w:szCs w:val="1"/>
              </w:rPr>
            </w:pPr>
          </w:p>
        </w:tc>
      </w:tr>
      <w:tr w14:paraId="05A5610F">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427ED057">
            <w:pPr>
              <w:spacing w:after="0"/>
              <w:rPr>
                <w:color w:val="auto"/>
                <w:sz w:val="6"/>
                <w:szCs w:val="6"/>
              </w:rPr>
            </w:pPr>
          </w:p>
        </w:tc>
        <w:tc>
          <w:tcPr>
            <w:tcW w:w="440" w:type="dxa"/>
            <w:tcBorders>
              <w:right w:val="single" w:color="auto" w:sz="8" w:space="0"/>
            </w:tcBorders>
            <w:vAlign w:val="bottom"/>
          </w:tcPr>
          <w:p w14:paraId="76B02C8E">
            <w:pPr>
              <w:spacing w:after="0"/>
              <w:rPr>
                <w:color w:val="auto"/>
                <w:sz w:val="6"/>
                <w:szCs w:val="6"/>
              </w:rPr>
            </w:pPr>
          </w:p>
        </w:tc>
        <w:tc>
          <w:tcPr>
            <w:tcW w:w="340" w:type="dxa"/>
            <w:tcBorders>
              <w:right w:val="single" w:color="auto" w:sz="8" w:space="0"/>
            </w:tcBorders>
            <w:vAlign w:val="bottom"/>
          </w:tcPr>
          <w:p w14:paraId="69B18E9F">
            <w:pPr>
              <w:spacing w:after="0"/>
              <w:rPr>
                <w:color w:val="auto"/>
                <w:sz w:val="6"/>
                <w:szCs w:val="6"/>
              </w:rPr>
            </w:pPr>
          </w:p>
        </w:tc>
        <w:tc>
          <w:tcPr>
            <w:tcW w:w="1020" w:type="dxa"/>
            <w:tcBorders>
              <w:right w:val="single" w:color="auto" w:sz="8" w:space="0"/>
            </w:tcBorders>
            <w:vAlign w:val="bottom"/>
          </w:tcPr>
          <w:p w14:paraId="386E3851">
            <w:pPr>
              <w:spacing w:after="0" w:line="70" w:lineRule="exact"/>
              <w:rPr>
                <w:color w:val="auto"/>
                <w:sz w:val="20"/>
                <w:szCs w:val="20"/>
              </w:rPr>
            </w:pPr>
            <w:r>
              <w:rPr>
                <w:rFonts w:ascii="宋体" w:hAnsi="宋体" w:eastAsia="宋体" w:cs="宋体"/>
                <w:color w:val="auto"/>
                <w:sz w:val="7"/>
                <w:szCs w:val="7"/>
              </w:rPr>
              <w:t>反映 检查学校食堂及食品、保</w:t>
            </w:r>
          </w:p>
        </w:tc>
        <w:tc>
          <w:tcPr>
            <w:tcW w:w="1420" w:type="dxa"/>
            <w:vMerge w:val="restart"/>
            <w:tcBorders>
              <w:right w:val="single" w:color="auto" w:sz="8" w:space="0"/>
            </w:tcBorders>
            <w:vAlign w:val="bottom"/>
          </w:tcPr>
          <w:p w14:paraId="5FD43BA4">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22E6C5E0">
            <w:pPr>
              <w:spacing w:after="0"/>
              <w:rPr>
                <w:color w:val="auto"/>
                <w:sz w:val="6"/>
                <w:szCs w:val="6"/>
              </w:rPr>
            </w:pPr>
          </w:p>
        </w:tc>
        <w:tc>
          <w:tcPr>
            <w:tcW w:w="0" w:type="dxa"/>
            <w:vAlign w:val="bottom"/>
          </w:tcPr>
          <w:p w14:paraId="2879C365">
            <w:pPr>
              <w:spacing w:after="0"/>
              <w:rPr>
                <w:color w:val="auto"/>
                <w:sz w:val="1"/>
                <w:szCs w:val="1"/>
              </w:rPr>
            </w:pPr>
          </w:p>
        </w:tc>
      </w:tr>
      <w:tr w14:paraId="62786A8F">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4803C080">
            <w:pPr>
              <w:spacing w:after="0"/>
              <w:rPr>
                <w:color w:val="auto"/>
                <w:sz w:val="3"/>
                <w:szCs w:val="3"/>
              </w:rPr>
            </w:pPr>
          </w:p>
        </w:tc>
        <w:tc>
          <w:tcPr>
            <w:tcW w:w="440" w:type="dxa"/>
            <w:tcBorders>
              <w:right w:val="single" w:color="auto" w:sz="8" w:space="0"/>
            </w:tcBorders>
            <w:vAlign w:val="bottom"/>
          </w:tcPr>
          <w:p w14:paraId="62EF81FB">
            <w:pPr>
              <w:spacing w:after="0"/>
              <w:rPr>
                <w:color w:val="auto"/>
                <w:sz w:val="3"/>
                <w:szCs w:val="3"/>
              </w:rPr>
            </w:pPr>
          </w:p>
        </w:tc>
        <w:tc>
          <w:tcPr>
            <w:tcW w:w="340" w:type="dxa"/>
            <w:tcBorders>
              <w:right w:val="single" w:color="auto" w:sz="8" w:space="0"/>
            </w:tcBorders>
            <w:vAlign w:val="bottom"/>
          </w:tcPr>
          <w:p w14:paraId="74A92D2F">
            <w:pPr>
              <w:spacing w:after="0"/>
              <w:rPr>
                <w:color w:val="auto"/>
                <w:sz w:val="3"/>
                <w:szCs w:val="3"/>
              </w:rPr>
            </w:pPr>
          </w:p>
        </w:tc>
        <w:tc>
          <w:tcPr>
            <w:tcW w:w="1020" w:type="dxa"/>
            <w:vMerge w:val="restart"/>
            <w:tcBorders>
              <w:right w:val="single" w:color="auto" w:sz="8" w:space="0"/>
            </w:tcBorders>
            <w:vAlign w:val="bottom"/>
          </w:tcPr>
          <w:p w14:paraId="045BBAC4">
            <w:pPr>
              <w:spacing w:after="0" w:line="79" w:lineRule="exact"/>
              <w:rPr>
                <w:color w:val="auto"/>
                <w:sz w:val="20"/>
                <w:szCs w:val="20"/>
              </w:rPr>
            </w:pPr>
            <w:r>
              <w:rPr>
                <w:rFonts w:ascii="宋体" w:hAnsi="宋体" w:eastAsia="宋体" w:cs="宋体"/>
                <w:color w:val="auto"/>
                <w:sz w:val="7"/>
                <w:szCs w:val="7"/>
              </w:rPr>
              <w:t>健食品经营主体进展情况</w:t>
            </w:r>
          </w:p>
        </w:tc>
        <w:tc>
          <w:tcPr>
            <w:tcW w:w="1420" w:type="dxa"/>
            <w:vMerge w:val="continue"/>
            <w:tcBorders>
              <w:right w:val="single" w:color="auto" w:sz="8" w:space="0"/>
            </w:tcBorders>
            <w:vAlign w:val="bottom"/>
          </w:tcPr>
          <w:p w14:paraId="6D87F145">
            <w:pPr>
              <w:spacing w:after="0"/>
              <w:rPr>
                <w:color w:val="auto"/>
                <w:sz w:val="3"/>
                <w:szCs w:val="3"/>
              </w:rPr>
            </w:pPr>
          </w:p>
        </w:tc>
        <w:tc>
          <w:tcPr>
            <w:tcW w:w="620" w:type="dxa"/>
            <w:tcBorders>
              <w:right w:val="single" w:color="auto" w:sz="8" w:space="0"/>
            </w:tcBorders>
            <w:vAlign w:val="bottom"/>
          </w:tcPr>
          <w:p w14:paraId="6D64E558">
            <w:pPr>
              <w:spacing w:after="0"/>
              <w:rPr>
                <w:color w:val="auto"/>
                <w:sz w:val="3"/>
                <w:szCs w:val="3"/>
              </w:rPr>
            </w:pPr>
          </w:p>
        </w:tc>
        <w:tc>
          <w:tcPr>
            <w:tcW w:w="0" w:type="dxa"/>
            <w:vAlign w:val="bottom"/>
          </w:tcPr>
          <w:p w14:paraId="135E4F19">
            <w:pPr>
              <w:spacing w:after="0" w:line="20" w:lineRule="exact"/>
              <w:rPr>
                <w:color w:val="auto"/>
                <w:sz w:val="1"/>
                <w:szCs w:val="1"/>
              </w:rPr>
            </w:pPr>
          </w:p>
        </w:tc>
      </w:tr>
      <w:tr w14:paraId="64E4F05A">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22144355">
            <w:pPr>
              <w:spacing w:after="0"/>
              <w:rPr>
                <w:color w:val="auto"/>
                <w:sz w:val="3"/>
                <w:szCs w:val="3"/>
              </w:rPr>
            </w:pPr>
          </w:p>
        </w:tc>
        <w:tc>
          <w:tcPr>
            <w:tcW w:w="440" w:type="dxa"/>
            <w:tcBorders>
              <w:right w:val="single" w:color="auto" w:sz="8" w:space="0"/>
            </w:tcBorders>
            <w:vAlign w:val="bottom"/>
          </w:tcPr>
          <w:p w14:paraId="62C06CFE">
            <w:pPr>
              <w:spacing w:after="0"/>
              <w:rPr>
                <w:color w:val="auto"/>
                <w:sz w:val="3"/>
                <w:szCs w:val="3"/>
              </w:rPr>
            </w:pPr>
          </w:p>
        </w:tc>
        <w:tc>
          <w:tcPr>
            <w:tcW w:w="340" w:type="dxa"/>
            <w:tcBorders>
              <w:right w:val="single" w:color="auto" w:sz="8" w:space="0"/>
            </w:tcBorders>
            <w:vAlign w:val="bottom"/>
          </w:tcPr>
          <w:p w14:paraId="488F7180">
            <w:pPr>
              <w:spacing w:after="0"/>
              <w:rPr>
                <w:color w:val="auto"/>
                <w:sz w:val="3"/>
                <w:szCs w:val="3"/>
              </w:rPr>
            </w:pPr>
          </w:p>
        </w:tc>
        <w:tc>
          <w:tcPr>
            <w:tcW w:w="1020" w:type="dxa"/>
            <w:vMerge w:val="continue"/>
            <w:tcBorders>
              <w:bottom w:val="single" w:color="auto" w:sz="8" w:space="0"/>
              <w:right w:val="single" w:color="auto" w:sz="8" w:space="0"/>
            </w:tcBorders>
            <w:vAlign w:val="bottom"/>
          </w:tcPr>
          <w:p w14:paraId="2AA7A429">
            <w:pPr>
              <w:spacing w:after="0"/>
              <w:rPr>
                <w:color w:val="auto"/>
                <w:sz w:val="3"/>
                <w:szCs w:val="3"/>
              </w:rPr>
            </w:pPr>
          </w:p>
        </w:tc>
        <w:tc>
          <w:tcPr>
            <w:tcW w:w="1420" w:type="dxa"/>
            <w:tcBorders>
              <w:bottom w:val="single" w:color="auto" w:sz="8" w:space="0"/>
              <w:right w:val="single" w:color="auto" w:sz="8" w:space="0"/>
            </w:tcBorders>
            <w:vAlign w:val="bottom"/>
          </w:tcPr>
          <w:p w14:paraId="24D08290">
            <w:pPr>
              <w:spacing w:after="0"/>
              <w:rPr>
                <w:color w:val="auto"/>
                <w:sz w:val="3"/>
                <w:szCs w:val="3"/>
              </w:rPr>
            </w:pPr>
          </w:p>
        </w:tc>
        <w:tc>
          <w:tcPr>
            <w:tcW w:w="620" w:type="dxa"/>
            <w:tcBorders>
              <w:bottom w:val="single" w:color="auto" w:sz="8" w:space="0"/>
              <w:right w:val="single" w:color="auto" w:sz="8" w:space="0"/>
            </w:tcBorders>
            <w:vAlign w:val="bottom"/>
          </w:tcPr>
          <w:p w14:paraId="05F25029">
            <w:pPr>
              <w:spacing w:after="0"/>
              <w:rPr>
                <w:color w:val="auto"/>
                <w:sz w:val="3"/>
                <w:szCs w:val="3"/>
              </w:rPr>
            </w:pPr>
          </w:p>
        </w:tc>
        <w:tc>
          <w:tcPr>
            <w:tcW w:w="0" w:type="dxa"/>
            <w:vAlign w:val="bottom"/>
          </w:tcPr>
          <w:p w14:paraId="375B32F6">
            <w:pPr>
              <w:spacing w:after="0"/>
              <w:rPr>
                <w:color w:val="auto"/>
                <w:sz w:val="1"/>
                <w:szCs w:val="1"/>
              </w:rPr>
            </w:pPr>
          </w:p>
        </w:tc>
      </w:tr>
      <w:tr w14:paraId="2D04E0CC">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35CE11AD">
            <w:pPr>
              <w:spacing w:after="0"/>
              <w:rPr>
                <w:color w:val="auto"/>
                <w:sz w:val="6"/>
                <w:szCs w:val="6"/>
              </w:rPr>
            </w:pPr>
          </w:p>
        </w:tc>
        <w:tc>
          <w:tcPr>
            <w:tcW w:w="440" w:type="dxa"/>
            <w:tcBorders>
              <w:right w:val="single" w:color="auto" w:sz="8" w:space="0"/>
            </w:tcBorders>
            <w:vAlign w:val="bottom"/>
          </w:tcPr>
          <w:p w14:paraId="1CBEA6C9">
            <w:pPr>
              <w:spacing w:after="0"/>
              <w:rPr>
                <w:color w:val="auto"/>
                <w:sz w:val="6"/>
                <w:szCs w:val="6"/>
              </w:rPr>
            </w:pPr>
          </w:p>
        </w:tc>
        <w:tc>
          <w:tcPr>
            <w:tcW w:w="340" w:type="dxa"/>
            <w:tcBorders>
              <w:right w:val="single" w:color="auto" w:sz="8" w:space="0"/>
            </w:tcBorders>
            <w:vAlign w:val="bottom"/>
          </w:tcPr>
          <w:p w14:paraId="490132E0">
            <w:pPr>
              <w:spacing w:after="0"/>
              <w:rPr>
                <w:color w:val="auto"/>
                <w:sz w:val="6"/>
                <w:szCs w:val="6"/>
              </w:rPr>
            </w:pPr>
          </w:p>
        </w:tc>
        <w:tc>
          <w:tcPr>
            <w:tcW w:w="1020" w:type="dxa"/>
            <w:tcBorders>
              <w:right w:val="single" w:color="auto" w:sz="8" w:space="0"/>
            </w:tcBorders>
            <w:vAlign w:val="bottom"/>
          </w:tcPr>
          <w:p w14:paraId="1890A407">
            <w:pPr>
              <w:spacing w:after="0" w:line="70" w:lineRule="exact"/>
              <w:rPr>
                <w:color w:val="auto"/>
                <w:sz w:val="20"/>
                <w:szCs w:val="20"/>
              </w:rPr>
            </w:pPr>
            <w:r>
              <w:rPr>
                <w:rFonts w:ascii="宋体" w:hAnsi="宋体" w:eastAsia="宋体" w:cs="宋体"/>
                <w:color w:val="auto"/>
                <w:sz w:val="7"/>
                <w:szCs w:val="7"/>
              </w:rPr>
              <w:t>反映 规范检查药械使用单位进</w:t>
            </w:r>
          </w:p>
        </w:tc>
        <w:tc>
          <w:tcPr>
            <w:tcW w:w="1420" w:type="dxa"/>
            <w:vMerge w:val="restart"/>
            <w:tcBorders>
              <w:right w:val="single" w:color="auto" w:sz="8" w:space="0"/>
            </w:tcBorders>
            <w:vAlign w:val="bottom"/>
          </w:tcPr>
          <w:p w14:paraId="4C1CF43D">
            <w:pPr>
              <w:spacing w:after="0" w:line="80" w:lineRule="exact"/>
              <w:rPr>
                <w:color w:val="auto"/>
                <w:sz w:val="20"/>
                <w:szCs w:val="20"/>
              </w:rPr>
            </w:pPr>
            <w:r>
              <w:rPr>
                <w:rFonts w:ascii="宋体" w:hAnsi="宋体" w:eastAsia="宋体" w:cs="宋体"/>
                <w:color w:val="auto"/>
                <w:sz w:val="7"/>
                <w:szCs w:val="7"/>
              </w:rPr>
              <w:t>户次</w:t>
            </w:r>
          </w:p>
        </w:tc>
        <w:tc>
          <w:tcPr>
            <w:tcW w:w="620" w:type="dxa"/>
            <w:tcBorders>
              <w:right w:val="single" w:color="auto" w:sz="8" w:space="0"/>
            </w:tcBorders>
            <w:vAlign w:val="bottom"/>
          </w:tcPr>
          <w:p w14:paraId="10C2460C">
            <w:pPr>
              <w:spacing w:after="0"/>
              <w:rPr>
                <w:color w:val="auto"/>
                <w:sz w:val="6"/>
                <w:szCs w:val="6"/>
              </w:rPr>
            </w:pPr>
          </w:p>
        </w:tc>
        <w:tc>
          <w:tcPr>
            <w:tcW w:w="0" w:type="dxa"/>
            <w:vAlign w:val="bottom"/>
          </w:tcPr>
          <w:p w14:paraId="452D2AC8">
            <w:pPr>
              <w:spacing w:after="0"/>
              <w:rPr>
                <w:color w:val="auto"/>
                <w:sz w:val="1"/>
                <w:szCs w:val="1"/>
              </w:rPr>
            </w:pPr>
          </w:p>
        </w:tc>
      </w:tr>
      <w:tr w14:paraId="78B060FB">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202605B3">
            <w:pPr>
              <w:spacing w:after="0"/>
              <w:rPr>
                <w:color w:val="auto"/>
                <w:sz w:val="3"/>
                <w:szCs w:val="3"/>
              </w:rPr>
            </w:pPr>
          </w:p>
        </w:tc>
        <w:tc>
          <w:tcPr>
            <w:tcW w:w="440" w:type="dxa"/>
            <w:tcBorders>
              <w:right w:val="single" w:color="auto" w:sz="8" w:space="0"/>
            </w:tcBorders>
            <w:vAlign w:val="bottom"/>
          </w:tcPr>
          <w:p w14:paraId="32DE6969">
            <w:pPr>
              <w:spacing w:after="0"/>
              <w:rPr>
                <w:color w:val="auto"/>
                <w:sz w:val="3"/>
                <w:szCs w:val="3"/>
              </w:rPr>
            </w:pPr>
          </w:p>
        </w:tc>
        <w:tc>
          <w:tcPr>
            <w:tcW w:w="340" w:type="dxa"/>
            <w:tcBorders>
              <w:right w:val="single" w:color="auto" w:sz="8" w:space="0"/>
            </w:tcBorders>
            <w:vAlign w:val="bottom"/>
          </w:tcPr>
          <w:p w14:paraId="526E9F23">
            <w:pPr>
              <w:spacing w:after="0"/>
              <w:rPr>
                <w:color w:val="auto"/>
                <w:sz w:val="3"/>
                <w:szCs w:val="3"/>
              </w:rPr>
            </w:pPr>
          </w:p>
        </w:tc>
        <w:tc>
          <w:tcPr>
            <w:tcW w:w="1020" w:type="dxa"/>
            <w:vMerge w:val="restart"/>
            <w:tcBorders>
              <w:right w:val="single" w:color="auto" w:sz="8" w:space="0"/>
            </w:tcBorders>
            <w:vAlign w:val="bottom"/>
          </w:tcPr>
          <w:p w14:paraId="0636220C">
            <w:pPr>
              <w:spacing w:after="0" w:line="79" w:lineRule="exact"/>
              <w:rPr>
                <w:color w:val="auto"/>
                <w:sz w:val="20"/>
                <w:szCs w:val="20"/>
              </w:rPr>
            </w:pPr>
            <w:r>
              <w:rPr>
                <w:rFonts w:ascii="宋体" w:hAnsi="宋体" w:eastAsia="宋体" w:cs="宋体"/>
                <w:color w:val="auto"/>
                <w:sz w:val="7"/>
                <w:szCs w:val="7"/>
              </w:rPr>
              <w:t>展情况</w:t>
            </w:r>
          </w:p>
        </w:tc>
        <w:tc>
          <w:tcPr>
            <w:tcW w:w="1420" w:type="dxa"/>
            <w:vMerge w:val="continue"/>
            <w:tcBorders>
              <w:right w:val="single" w:color="auto" w:sz="8" w:space="0"/>
            </w:tcBorders>
            <w:vAlign w:val="bottom"/>
          </w:tcPr>
          <w:p w14:paraId="3B93556C">
            <w:pPr>
              <w:spacing w:after="0"/>
              <w:rPr>
                <w:color w:val="auto"/>
                <w:sz w:val="3"/>
                <w:szCs w:val="3"/>
              </w:rPr>
            </w:pPr>
          </w:p>
        </w:tc>
        <w:tc>
          <w:tcPr>
            <w:tcW w:w="620" w:type="dxa"/>
            <w:tcBorders>
              <w:right w:val="single" w:color="auto" w:sz="8" w:space="0"/>
            </w:tcBorders>
            <w:vAlign w:val="bottom"/>
          </w:tcPr>
          <w:p w14:paraId="1BB3961A">
            <w:pPr>
              <w:spacing w:after="0"/>
              <w:rPr>
                <w:color w:val="auto"/>
                <w:sz w:val="3"/>
                <w:szCs w:val="3"/>
              </w:rPr>
            </w:pPr>
          </w:p>
        </w:tc>
        <w:tc>
          <w:tcPr>
            <w:tcW w:w="0" w:type="dxa"/>
            <w:vAlign w:val="bottom"/>
          </w:tcPr>
          <w:p w14:paraId="6BA811D0">
            <w:pPr>
              <w:spacing w:after="0" w:line="20" w:lineRule="exact"/>
              <w:rPr>
                <w:color w:val="auto"/>
                <w:sz w:val="1"/>
                <w:szCs w:val="1"/>
              </w:rPr>
            </w:pPr>
          </w:p>
        </w:tc>
      </w:tr>
      <w:tr w14:paraId="5C91BE80">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0E70CAD4">
            <w:pPr>
              <w:spacing w:after="0"/>
              <w:rPr>
                <w:color w:val="auto"/>
                <w:sz w:val="3"/>
                <w:szCs w:val="3"/>
              </w:rPr>
            </w:pPr>
          </w:p>
        </w:tc>
        <w:tc>
          <w:tcPr>
            <w:tcW w:w="440" w:type="dxa"/>
            <w:tcBorders>
              <w:right w:val="single" w:color="auto" w:sz="8" w:space="0"/>
            </w:tcBorders>
            <w:vAlign w:val="bottom"/>
          </w:tcPr>
          <w:p w14:paraId="2649039D">
            <w:pPr>
              <w:spacing w:after="0" w:line="35" w:lineRule="exact"/>
              <w:rPr>
                <w:color w:val="auto"/>
                <w:sz w:val="20"/>
                <w:szCs w:val="20"/>
              </w:rPr>
            </w:pPr>
            <w:r>
              <w:rPr>
                <w:rFonts w:ascii="宋体" w:hAnsi="宋体" w:eastAsia="宋体" w:cs="宋体"/>
                <w:color w:val="auto"/>
                <w:sz w:val="3"/>
                <w:szCs w:val="3"/>
              </w:rPr>
              <w:t>1200</w:t>
            </w:r>
          </w:p>
        </w:tc>
        <w:tc>
          <w:tcPr>
            <w:tcW w:w="340" w:type="dxa"/>
            <w:tcBorders>
              <w:bottom w:val="single" w:color="auto" w:sz="8" w:space="0"/>
              <w:right w:val="single" w:color="auto" w:sz="8" w:space="0"/>
            </w:tcBorders>
            <w:vAlign w:val="bottom"/>
          </w:tcPr>
          <w:p w14:paraId="4B8E2281">
            <w:pPr>
              <w:spacing w:after="0"/>
              <w:rPr>
                <w:color w:val="auto"/>
                <w:sz w:val="3"/>
                <w:szCs w:val="3"/>
              </w:rPr>
            </w:pPr>
          </w:p>
        </w:tc>
        <w:tc>
          <w:tcPr>
            <w:tcW w:w="1020" w:type="dxa"/>
            <w:vMerge w:val="continue"/>
            <w:tcBorders>
              <w:bottom w:val="single" w:color="auto" w:sz="8" w:space="0"/>
              <w:right w:val="single" w:color="auto" w:sz="8" w:space="0"/>
            </w:tcBorders>
            <w:vAlign w:val="bottom"/>
          </w:tcPr>
          <w:p w14:paraId="504643CF">
            <w:pPr>
              <w:spacing w:after="0"/>
              <w:rPr>
                <w:color w:val="auto"/>
                <w:sz w:val="3"/>
                <w:szCs w:val="3"/>
              </w:rPr>
            </w:pPr>
          </w:p>
        </w:tc>
        <w:tc>
          <w:tcPr>
            <w:tcW w:w="1420" w:type="dxa"/>
            <w:tcBorders>
              <w:bottom w:val="single" w:color="auto" w:sz="8" w:space="0"/>
              <w:right w:val="single" w:color="auto" w:sz="8" w:space="0"/>
            </w:tcBorders>
            <w:vAlign w:val="bottom"/>
          </w:tcPr>
          <w:p w14:paraId="385D811D">
            <w:pPr>
              <w:spacing w:after="0"/>
              <w:rPr>
                <w:color w:val="auto"/>
                <w:sz w:val="3"/>
                <w:szCs w:val="3"/>
              </w:rPr>
            </w:pPr>
          </w:p>
        </w:tc>
        <w:tc>
          <w:tcPr>
            <w:tcW w:w="620" w:type="dxa"/>
            <w:tcBorders>
              <w:bottom w:val="single" w:color="auto" w:sz="8" w:space="0"/>
              <w:right w:val="single" w:color="auto" w:sz="8" w:space="0"/>
            </w:tcBorders>
            <w:vAlign w:val="bottom"/>
          </w:tcPr>
          <w:p w14:paraId="5B63BA69">
            <w:pPr>
              <w:spacing w:after="0"/>
              <w:rPr>
                <w:color w:val="auto"/>
                <w:sz w:val="3"/>
                <w:szCs w:val="3"/>
              </w:rPr>
            </w:pPr>
          </w:p>
        </w:tc>
        <w:tc>
          <w:tcPr>
            <w:tcW w:w="0" w:type="dxa"/>
            <w:vAlign w:val="bottom"/>
          </w:tcPr>
          <w:p w14:paraId="67A6F0B1">
            <w:pPr>
              <w:spacing w:after="0"/>
              <w:rPr>
                <w:color w:val="auto"/>
                <w:sz w:val="1"/>
                <w:szCs w:val="1"/>
              </w:rPr>
            </w:pPr>
          </w:p>
        </w:tc>
      </w:tr>
      <w:tr w14:paraId="3CA9229F">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6F9AC3BC">
            <w:pPr>
              <w:spacing w:after="0"/>
              <w:rPr>
                <w:color w:val="auto"/>
                <w:sz w:val="9"/>
                <w:szCs w:val="9"/>
              </w:rPr>
            </w:pPr>
          </w:p>
        </w:tc>
        <w:tc>
          <w:tcPr>
            <w:tcW w:w="440" w:type="dxa"/>
            <w:tcBorders>
              <w:right w:val="single" w:color="auto" w:sz="8" w:space="0"/>
            </w:tcBorders>
            <w:vAlign w:val="bottom"/>
          </w:tcPr>
          <w:p w14:paraId="0CB5B3C6">
            <w:pPr>
              <w:spacing w:after="0"/>
              <w:rPr>
                <w:color w:val="auto"/>
                <w:sz w:val="9"/>
                <w:szCs w:val="9"/>
              </w:rPr>
            </w:pPr>
          </w:p>
        </w:tc>
        <w:tc>
          <w:tcPr>
            <w:tcW w:w="340" w:type="dxa"/>
            <w:tcBorders>
              <w:right w:val="single" w:color="auto" w:sz="8" w:space="0"/>
            </w:tcBorders>
            <w:vAlign w:val="bottom"/>
          </w:tcPr>
          <w:p w14:paraId="62AF774E">
            <w:pPr>
              <w:spacing w:after="0"/>
              <w:rPr>
                <w:color w:val="auto"/>
                <w:sz w:val="9"/>
                <w:szCs w:val="9"/>
              </w:rPr>
            </w:pPr>
          </w:p>
        </w:tc>
        <w:tc>
          <w:tcPr>
            <w:tcW w:w="1020" w:type="dxa"/>
            <w:tcBorders>
              <w:right w:val="single" w:color="auto" w:sz="8" w:space="0"/>
            </w:tcBorders>
            <w:vAlign w:val="bottom"/>
          </w:tcPr>
          <w:p w14:paraId="61EC2F4B">
            <w:pPr>
              <w:spacing w:after="0" w:line="80" w:lineRule="exact"/>
              <w:rPr>
                <w:color w:val="auto"/>
                <w:sz w:val="20"/>
                <w:szCs w:val="20"/>
              </w:rPr>
            </w:pPr>
            <w:r>
              <w:rPr>
                <w:rFonts w:ascii="宋体" w:hAnsi="宋体" w:eastAsia="宋体" w:cs="宋体"/>
                <w:color w:val="auto"/>
                <w:w w:val="99"/>
                <w:sz w:val="7"/>
                <w:szCs w:val="7"/>
              </w:rPr>
              <w:t>规范检查药械经营使用单位户数</w:t>
            </w:r>
          </w:p>
        </w:tc>
        <w:tc>
          <w:tcPr>
            <w:tcW w:w="1420" w:type="dxa"/>
            <w:tcBorders>
              <w:right w:val="single" w:color="auto" w:sz="8" w:space="0"/>
            </w:tcBorders>
            <w:vAlign w:val="bottom"/>
          </w:tcPr>
          <w:p w14:paraId="2B522FE2">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F28061F">
            <w:pPr>
              <w:spacing w:after="0"/>
              <w:rPr>
                <w:color w:val="auto"/>
                <w:sz w:val="9"/>
                <w:szCs w:val="9"/>
              </w:rPr>
            </w:pPr>
          </w:p>
        </w:tc>
        <w:tc>
          <w:tcPr>
            <w:tcW w:w="0" w:type="dxa"/>
            <w:vAlign w:val="bottom"/>
          </w:tcPr>
          <w:p w14:paraId="0EC5064F">
            <w:pPr>
              <w:spacing w:after="0"/>
              <w:rPr>
                <w:color w:val="auto"/>
                <w:sz w:val="1"/>
                <w:szCs w:val="1"/>
              </w:rPr>
            </w:pPr>
          </w:p>
        </w:tc>
      </w:tr>
      <w:tr w14:paraId="5FFD1D65">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7A802A5F">
            <w:pPr>
              <w:spacing w:after="0"/>
              <w:rPr>
                <w:color w:val="auto"/>
                <w:sz w:val="3"/>
                <w:szCs w:val="3"/>
              </w:rPr>
            </w:pPr>
          </w:p>
        </w:tc>
        <w:tc>
          <w:tcPr>
            <w:tcW w:w="440" w:type="dxa"/>
            <w:tcBorders>
              <w:right w:val="single" w:color="auto" w:sz="8" w:space="0"/>
            </w:tcBorders>
            <w:vAlign w:val="bottom"/>
          </w:tcPr>
          <w:p w14:paraId="6515D327">
            <w:pPr>
              <w:spacing w:after="0"/>
              <w:rPr>
                <w:color w:val="auto"/>
                <w:sz w:val="3"/>
                <w:szCs w:val="3"/>
              </w:rPr>
            </w:pPr>
          </w:p>
        </w:tc>
        <w:tc>
          <w:tcPr>
            <w:tcW w:w="340" w:type="dxa"/>
            <w:tcBorders>
              <w:right w:val="single" w:color="auto" w:sz="8" w:space="0"/>
            </w:tcBorders>
            <w:vAlign w:val="bottom"/>
          </w:tcPr>
          <w:p w14:paraId="7B5F5635">
            <w:pPr>
              <w:spacing w:after="0" w:line="35" w:lineRule="exact"/>
              <w:rPr>
                <w:color w:val="auto"/>
                <w:sz w:val="20"/>
                <w:szCs w:val="20"/>
              </w:rPr>
            </w:pPr>
            <w:r>
              <w:rPr>
                <w:rFonts w:ascii="宋体" w:hAnsi="宋体" w:eastAsia="宋体" w:cs="宋体"/>
                <w:color w:val="auto"/>
                <w:sz w:val="3"/>
                <w:szCs w:val="3"/>
              </w:rPr>
              <w:t>户次</w:t>
            </w:r>
          </w:p>
        </w:tc>
        <w:tc>
          <w:tcPr>
            <w:tcW w:w="1020" w:type="dxa"/>
            <w:tcBorders>
              <w:bottom w:val="single" w:color="auto" w:sz="8" w:space="0"/>
              <w:right w:val="single" w:color="auto" w:sz="8" w:space="0"/>
            </w:tcBorders>
            <w:vAlign w:val="bottom"/>
          </w:tcPr>
          <w:p w14:paraId="3620C772">
            <w:pPr>
              <w:spacing w:after="0"/>
              <w:rPr>
                <w:color w:val="auto"/>
                <w:sz w:val="3"/>
                <w:szCs w:val="3"/>
              </w:rPr>
            </w:pPr>
          </w:p>
        </w:tc>
        <w:tc>
          <w:tcPr>
            <w:tcW w:w="1420" w:type="dxa"/>
            <w:tcBorders>
              <w:bottom w:val="single" w:color="auto" w:sz="8" w:space="0"/>
              <w:right w:val="single" w:color="auto" w:sz="8" w:space="0"/>
            </w:tcBorders>
            <w:vAlign w:val="bottom"/>
          </w:tcPr>
          <w:p w14:paraId="27BAB3D6">
            <w:pPr>
              <w:spacing w:after="0"/>
              <w:rPr>
                <w:color w:val="auto"/>
                <w:sz w:val="3"/>
                <w:szCs w:val="3"/>
              </w:rPr>
            </w:pPr>
          </w:p>
        </w:tc>
        <w:tc>
          <w:tcPr>
            <w:tcW w:w="620" w:type="dxa"/>
            <w:tcBorders>
              <w:bottom w:val="single" w:color="auto" w:sz="8" w:space="0"/>
              <w:right w:val="single" w:color="auto" w:sz="8" w:space="0"/>
            </w:tcBorders>
            <w:vAlign w:val="bottom"/>
          </w:tcPr>
          <w:p w14:paraId="27FE337C">
            <w:pPr>
              <w:spacing w:after="0"/>
              <w:rPr>
                <w:color w:val="auto"/>
                <w:sz w:val="3"/>
                <w:szCs w:val="3"/>
              </w:rPr>
            </w:pPr>
          </w:p>
        </w:tc>
        <w:tc>
          <w:tcPr>
            <w:tcW w:w="0" w:type="dxa"/>
            <w:vAlign w:val="bottom"/>
          </w:tcPr>
          <w:p w14:paraId="4091DE69">
            <w:pPr>
              <w:spacing w:after="0"/>
              <w:rPr>
                <w:color w:val="auto"/>
                <w:sz w:val="1"/>
                <w:szCs w:val="1"/>
              </w:rPr>
            </w:pPr>
          </w:p>
        </w:tc>
      </w:tr>
      <w:tr w14:paraId="230D1EA0">
        <w:tblPrEx>
          <w:tblCellMar>
            <w:top w:w="0" w:type="dxa"/>
            <w:left w:w="0" w:type="dxa"/>
            <w:bottom w:w="0" w:type="dxa"/>
            <w:right w:w="0" w:type="dxa"/>
          </w:tblCellMar>
        </w:tblPrEx>
        <w:trPr>
          <w:trHeight w:val="100" w:hRule="atLeast"/>
        </w:trPr>
        <w:tc>
          <w:tcPr>
            <w:tcW w:w="460" w:type="dxa"/>
            <w:tcBorders>
              <w:left w:val="single" w:color="auto" w:sz="8" w:space="0"/>
              <w:right w:val="single" w:color="auto" w:sz="8" w:space="0"/>
            </w:tcBorders>
            <w:vAlign w:val="bottom"/>
          </w:tcPr>
          <w:p w14:paraId="1F12D1D1">
            <w:pPr>
              <w:spacing w:after="0"/>
              <w:rPr>
                <w:color w:val="auto"/>
                <w:sz w:val="8"/>
                <w:szCs w:val="8"/>
              </w:rPr>
            </w:pPr>
          </w:p>
        </w:tc>
        <w:tc>
          <w:tcPr>
            <w:tcW w:w="440" w:type="dxa"/>
            <w:tcBorders>
              <w:right w:val="single" w:color="auto" w:sz="8" w:space="0"/>
            </w:tcBorders>
            <w:vAlign w:val="bottom"/>
          </w:tcPr>
          <w:p w14:paraId="3E9D333D">
            <w:pPr>
              <w:spacing w:after="0"/>
              <w:rPr>
                <w:color w:val="auto"/>
                <w:sz w:val="8"/>
                <w:szCs w:val="8"/>
              </w:rPr>
            </w:pPr>
          </w:p>
        </w:tc>
        <w:tc>
          <w:tcPr>
            <w:tcW w:w="340" w:type="dxa"/>
            <w:tcBorders>
              <w:right w:val="single" w:color="auto" w:sz="8" w:space="0"/>
            </w:tcBorders>
            <w:vAlign w:val="bottom"/>
          </w:tcPr>
          <w:p w14:paraId="696700A4">
            <w:pPr>
              <w:spacing w:after="0"/>
              <w:rPr>
                <w:color w:val="auto"/>
                <w:sz w:val="8"/>
                <w:szCs w:val="8"/>
              </w:rPr>
            </w:pPr>
          </w:p>
        </w:tc>
        <w:tc>
          <w:tcPr>
            <w:tcW w:w="1020" w:type="dxa"/>
            <w:tcBorders>
              <w:right w:val="single" w:color="auto" w:sz="8" w:space="0"/>
            </w:tcBorders>
            <w:vAlign w:val="bottom"/>
          </w:tcPr>
          <w:p w14:paraId="01C06F1E">
            <w:pPr>
              <w:spacing w:after="0" w:line="70" w:lineRule="exact"/>
              <w:rPr>
                <w:color w:val="auto"/>
                <w:sz w:val="20"/>
                <w:szCs w:val="20"/>
              </w:rPr>
            </w:pPr>
            <w:r>
              <w:rPr>
                <w:rFonts w:ascii="宋体" w:hAnsi="宋体" w:eastAsia="宋体" w:cs="宋体"/>
                <w:color w:val="auto"/>
                <w:w w:val="99"/>
                <w:sz w:val="7"/>
                <w:szCs w:val="7"/>
              </w:rPr>
              <w:t>检查学校食堂及食品、保健食品</w:t>
            </w:r>
          </w:p>
        </w:tc>
        <w:tc>
          <w:tcPr>
            <w:tcW w:w="1420" w:type="dxa"/>
            <w:tcBorders>
              <w:right w:val="single" w:color="auto" w:sz="8" w:space="0"/>
            </w:tcBorders>
            <w:vAlign w:val="bottom"/>
          </w:tcPr>
          <w:p w14:paraId="59D0F674">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F97D38F">
            <w:pPr>
              <w:spacing w:after="0"/>
              <w:rPr>
                <w:color w:val="auto"/>
                <w:sz w:val="8"/>
                <w:szCs w:val="8"/>
              </w:rPr>
            </w:pPr>
          </w:p>
        </w:tc>
        <w:tc>
          <w:tcPr>
            <w:tcW w:w="0" w:type="dxa"/>
            <w:vAlign w:val="bottom"/>
          </w:tcPr>
          <w:p w14:paraId="6FA5D2AF">
            <w:pPr>
              <w:spacing w:after="0"/>
              <w:rPr>
                <w:color w:val="auto"/>
                <w:sz w:val="1"/>
                <w:szCs w:val="1"/>
              </w:rPr>
            </w:pPr>
          </w:p>
        </w:tc>
      </w:tr>
      <w:tr w14:paraId="2555ECC7">
        <w:tblPrEx>
          <w:tblCellMar>
            <w:top w:w="0" w:type="dxa"/>
            <w:left w:w="0" w:type="dxa"/>
            <w:bottom w:w="0" w:type="dxa"/>
            <w:right w:w="0" w:type="dxa"/>
          </w:tblCellMar>
        </w:tblPrEx>
        <w:trPr>
          <w:trHeight w:val="48" w:hRule="atLeast"/>
        </w:trPr>
        <w:tc>
          <w:tcPr>
            <w:tcW w:w="460" w:type="dxa"/>
            <w:tcBorders>
              <w:left w:val="single" w:color="auto" w:sz="8" w:space="0"/>
              <w:right w:val="single" w:color="auto" w:sz="8" w:space="0"/>
            </w:tcBorders>
            <w:vAlign w:val="bottom"/>
          </w:tcPr>
          <w:p w14:paraId="77591CFE">
            <w:pPr>
              <w:spacing w:after="0"/>
              <w:rPr>
                <w:color w:val="auto"/>
                <w:sz w:val="4"/>
                <w:szCs w:val="4"/>
              </w:rPr>
            </w:pPr>
          </w:p>
        </w:tc>
        <w:tc>
          <w:tcPr>
            <w:tcW w:w="440" w:type="dxa"/>
            <w:tcBorders>
              <w:bottom w:val="single" w:color="auto" w:sz="8" w:space="0"/>
              <w:right w:val="single" w:color="auto" w:sz="8" w:space="0"/>
            </w:tcBorders>
            <w:vAlign w:val="bottom"/>
          </w:tcPr>
          <w:p w14:paraId="712011AC">
            <w:pPr>
              <w:spacing w:after="0"/>
              <w:rPr>
                <w:color w:val="auto"/>
                <w:sz w:val="4"/>
                <w:szCs w:val="4"/>
              </w:rPr>
            </w:pPr>
          </w:p>
        </w:tc>
        <w:tc>
          <w:tcPr>
            <w:tcW w:w="340" w:type="dxa"/>
            <w:tcBorders>
              <w:bottom w:val="single" w:color="auto" w:sz="8" w:space="0"/>
              <w:right w:val="single" w:color="auto" w:sz="8" w:space="0"/>
            </w:tcBorders>
            <w:vAlign w:val="bottom"/>
          </w:tcPr>
          <w:p w14:paraId="4CA9BE7F">
            <w:pPr>
              <w:spacing w:after="0"/>
              <w:rPr>
                <w:color w:val="auto"/>
                <w:sz w:val="4"/>
                <w:szCs w:val="4"/>
              </w:rPr>
            </w:pPr>
          </w:p>
        </w:tc>
        <w:tc>
          <w:tcPr>
            <w:tcW w:w="1020" w:type="dxa"/>
            <w:tcBorders>
              <w:bottom w:val="single" w:color="auto" w:sz="8" w:space="0"/>
              <w:right w:val="single" w:color="auto" w:sz="8" w:space="0"/>
            </w:tcBorders>
            <w:vAlign w:val="bottom"/>
          </w:tcPr>
          <w:p w14:paraId="0BAC801D">
            <w:pPr>
              <w:spacing w:after="0" w:line="49" w:lineRule="exact"/>
              <w:rPr>
                <w:color w:val="auto"/>
                <w:sz w:val="20"/>
                <w:szCs w:val="20"/>
              </w:rPr>
            </w:pPr>
            <w:r>
              <w:rPr>
                <w:rFonts w:ascii="宋体" w:hAnsi="宋体" w:eastAsia="宋体" w:cs="宋体"/>
                <w:color w:val="auto"/>
                <w:sz w:val="5"/>
                <w:szCs w:val="5"/>
              </w:rPr>
              <w:t>经营主体</w:t>
            </w:r>
          </w:p>
        </w:tc>
        <w:tc>
          <w:tcPr>
            <w:tcW w:w="1420" w:type="dxa"/>
            <w:tcBorders>
              <w:bottom w:val="single" w:color="auto" w:sz="8" w:space="0"/>
              <w:right w:val="single" w:color="auto" w:sz="8" w:space="0"/>
            </w:tcBorders>
            <w:vAlign w:val="bottom"/>
          </w:tcPr>
          <w:p w14:paraId="676D4448">
            <w:pPr>
              <w:spacing w:after="0"/>
              <w:rPr>
                <w:color w:val="auto"/>
                <w:sz w:val="4"/>
                <w:szCs w:val="4"/>
              </w:rPr>
            </w:pPr>
          </w:p>
        </w:tc>
        <w:tc>
          <w:tcPr>
            <w:tcW w:w="620" w:type="dxa"/>
            <w:tcBorders>
              <w:bottom w:val="single" w:color="auto" w:sz="8" w:space="0"/>
              <w:right w:val="single" w:color="auto" w:sz="8" w:space="0"/>
            </w:tcBorders>
            <w:vAlign w:val="bottom"/>
          </w:tcPr>
          <w:p w14:paraId="082C8D22">
            <w:pPr>
              <w:spacing w:after="0"/>
              <w:rPr>
                <w:color w:val="auto"/>
                <w:sz w:val="4"/>
                <w:szCs w:val="4"/>
              </w:rPr>
            </w:pPr>
          </w:p>
        </w:tc>
        <w:tc>
          <w:tcPr>
            <w:tcW w:w="0" w:type="dxa"/>
            <w:vAlign w:val="bottom"/>
          </w:tcPr>
          <w:p w14:paraId="200FCB2E">
            <w:pPr>
              <w:spacing w:after="0"/>
              <w:rPr>
                <w:color w:val="auto"/>
                <w:sz w:val="1"/>
                <w:szCs w:val="1"/>
              </w:rPr>
            </w:pPr>
          </w:p>
        </w:tc>
      </w:tr>
      <w:tr w14:paraId="1E7441CB">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53DA4C62">
            <w:pPr>
              <w:spacing w:after="0"/>
              <w:rPr>
                <w:color w:val="auto"/>
                <w:sz w:val="6"/>
                <w:szCs w:val="6"/>
              </w:rPr>
            </w:pPr>
          </w:p>
        </w:tc>
        <w:tc>
          <w:tcPr>
            <w:tcW w:w="440" w:type="dxa"/>
            <w:tcBorders>
              <w:right w:val="single" w:color="auto" w:sz="8" w:space="0"/>
            </w:tcBorders>
            <w:vAlign w:val="bottom"/>
          </w:tcPr>
          <w:p w14:paraId="79844354">
            <w:pPr>
              <w:spacing w:after="0"/>
              <w:rPr>
                <w:color w:val="auto"/>
                <w:sz w:val="6"/>
                <w:szCs w:val="6"/>
              </w:rPr>
            </w:pPr>
          </w:p>
        </w:tc>
        <w:tc>
          <w:tcPr>
            <w:tcW w:w="340" w:type="dxa"/>
            <w:tcBorders>
              <w:right w:val="single" w:color="auto" w:sz="8" w:space="0"/>
            </w:tcBorders>
            <w:vAlign w:val="bottom"/>
          </w:tcPr>
          <w:p w14:paraId="773073D3">
            <w:pPr>
              <w:spacing w:after="0"/>
              <w:rPr>
                <w:color w:val="auto"/>
                <w:sz w:val="6"/>
                <w:szCs w:val="6"/>
              </w:rPr>
            </w:pPr>
          </w:p>
        </w:tc>
        <w:tc>
          <w:tcPr>
            <w:tcW w:w="1020" w:type="dxa"/>
            <w:tcBorders>
              <w:right w:val="single" w:color="auto" w:sz="8" w:space="0"/>
            </w:tcBorders>
            <w:vAlign w:val="bottom"/>
          </w:tcPr>
          <w:p w14:paraId="61F3902D">
            <w:pPr>
              <w:spacing w:after="0" w:line="70" w:lineRule="exact"/>
              <w:rPr>
                <w:color w:val="auto"/>
                <w:sz w:val="20"/>
                <w:szCs w:val="20"/>
              </w:rPr>
            </w:pPr>
            <w:r>
              <w:rPr>
                <w:rFonts w:ascii="宋体" w:hAnsi="宋体" w:eastAsia="宋体" w:cs="宋体"/>
                <w:color w:val="auto"/>
                <w:sz w:val="7"/>
                <w:szCs w:val="7"/>
              </w:rPr>
              <w:t>反映 开展</w:t>
            </w:r>
            <w:r>
              <w:rPr>
                <w:rFonts w:ascii="Arial" w:hAnsi="Arial" w:eastAsia="Arial" w:cs="Arial"/>
                <w:color w:val="auto"/>
                <w:sz w:val="7"/>
                <w:szCs w:val="7"/>
              </w:rPr>
              <w:t>“</w:t>
            </w:r>
            <w:r>
              <w:rPr>
                <w:rFonts w:ascii="宋体" w:hAnsi="宋体" w:eastAsia="宋体" w:cs="宋体"/>
                <w:color w:val="auto"/>
                <w:sz w:val="7"/>
                <w:szCs w:val="7"/>
              </w:rPr>
              <w:t>双随机、一公开</w:t>
            </w:r>
            <w:r>
              <w:rPr>
                <w:rFonts w:ascii="Arial" w:hAnsi="Arial" w:eastAsia="Arial" w:cs="Arial"/>
                <w:color w:val="auto"/>
                <w:sz w:val="7"/>
                <w:szCs w:val="7"/>
              </w:rPr>
              <w:t>”</w:t>
            </w:r>
          </w:p>
        </w:tc>
        <w:tc>
          <w:tcPr>
            <w:tcW w:w="1420" w:type="dxa"/>
            <w:vMerge w:val="restart"/>
            <w:tcBorders>
              <w:right w:val="single" w:color="auto" w:sz="8" w:space="0"/>
            </w:tcBorders>
            <w:vAlign w:val="bottom"/>
          </w:tcPr>
          <w:p w14:paraId="4B814AA1">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24EA26A6">
            <w:pPr>
              <w:spacing w:after="0"/>
              <w:rPr>
                <w:color w:val="auto"/>
                <w:sz w:val="6"/>
                <w:szCs w:val="6"/>
              </w:rPr>
            </w:pPr>
          </w:p>
        </w:tc>
        <w:tc>
          <w:tcPr>
            <w:tcW w:w="0" w:type="dxa"/>
            <w:vAlign w:val="bottom"/>
          </w:tcPr>
          <w:p w14:paraId="62310785">
            <w:pPr>
              <w:spacing w:after="0"/>
              <w:rPr>
                <w:color w:val="auto"/>
                <w:sz w:val="1"/>
                <w:szCs w:val="1"/>
              </w:rPr>
            </w:pPr>
          </w:p>
        </w:tc>
      </w:tr>
      <w:tr w14:paraId="7B0A1640">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544021A8">
            <w:pPr>
              <w:spacing w:after="0"/>
              <w:rPr>
                <w:color w:val="auto"/>
                <w:sz w:val="3"/>
                <w:szCs w:val="3"/>
              </w:rPr>
            </w:pPr>
          </w:p>
        </w:tc>
        <w:tc>
          <w:tcPr>
            <w:tcW w:w="440" w:type="dxa"/>
            <w:tcBorders>
              <w:right w:val="single" w:color="auto" w:sz="8" w:space="0"/>
            </w:tcBorders>
            <w:vAlign w:val="bottom"/>
          </w:tcPr>
          <w:p w14:paraId="3E14FAAD">
            <w:pPr>
              <w:spacing w:after="0"/>
              <w:rPr>
                <w:color w:val="auto"/>
                <w:sz w:val="3"/>
                <w:szCs w:val="3"/>
              </w:rPr>
            </w:pPr>
          </w:p>
        </w:tc>
        <w:tc>
          <w:tcPr>
            <w:tcW w:w="340" w:type="dxa"/>
            <w:tcBorders>
              <w:right w:val="single" w:color="auto" w:sz="8" w:space="0"/>
            </w:tcBorders>
            <w:vAlign w:val="bottom"/>
          </w:tcPr>
          <w:p w14:paraId="1FDFE023">
            <w:pPr>
              <w:spacing w:after="0"/>
              <w:rPr>
                <w:color w:val="auto"/>
                <w:sz w:val="3"/>
                <w:szCs w:val="3"/>
              </w:rPr>
            </w:pPr>
          </w:p>
        </w:tc>
        <w:tc>
          <w:tcPr>
            <w:tcW w:w="1020" w:type="dxa"/>
            <w:vMerge w:val="restart"/>
            <w:tcBorders>
              <w:right w:val="single" w:color="auto" w:sz="8" w:space="0"/>
            </w:tcBorders>
            <w:vAlign w:val="bottom"/>
          </w:tcPr>
          <w:p w14:paraId="5A986F16">
            <w:pPr>
              <w:spacing w:after="0" w:line="79" w:lineRule="exact"/>
              <w:rPr>
                <w:color w:val="auto"/>
                <w:sz w:val="20"/>
                <w:szCs w:val="20"/>
              </w:rPr>
            </w:pPr>
            <w:r>
              <w:rPr>
                <w:rFonts w:ascii="宋体" w:hAnsi="宋体" w:eastAsia="宋体" w:cs="宋体"/>
                <w:color w:val="auto"/>
                <w:sz w:val="7"/>
                <w:szCs w:val="7"/>
              </w:rPr>
              <w:t>监督检查工作进展情况</w:t>
            </w:r>
          </w:p>
        </w:tc>
        <w:tc>
          <w:tcPr>
            <w:tcW w:w="1420" w:type="dxa"/>
            <w:vMerge w:val="continue"/>
            <w:tcBorders>
              <w:right w:val="single" w:color="auto" w:sz="8" w:space="0"/>
            </w:tcBorders>
            <w:vAlign w:val="bottom"/>
          </w:tcPr>
          <w:p w14:paraId="771AD676">
            <w:pPr>
              <w:spacing w:after="0"/>
              <w:rPr>
                <w:color w:val="auto"/>
                <w:sz w:val="3"/>
                <w:szCs w:val="3"/>
              </w:rPr>
            </w:pPr>
          </w:p>
        </w:tc>
        <w:tc>
          <w:tcPr>
            <w:tcW w:w="620" w:type="dxa"/>
            <w:tcBorders>
              <w:right w:val="single" w:color="auto" w:sz="8" w:space="0"/>
            </w:tcBorders>
            <w:vAlign w:val="bottom"/>
          </w:tcPr>
          <w:p w14:paraId="6AE80728">
            <w:pPr>
              <w:spacing w:after="0"/>
              <w:rPr>
                <w:color w:val="auto"/>
                <w:sz w:val="3"/>
                <w:szCs w:val="3"/>
              </w:rPr>
            </w:pPr>
          </w:p>
        </w:tc>
        <w:tc>
          <w:tcPr>
            <w:tcW w:w="0" w:type="dxa"/>
            <w:vAlign w:val="bottom"/>
          </w:tcPr>
          <w:p w14:paraId="7746950C">
            <w:pPr>
              <w:spacing w:after="0" w:line="20" w:lineRule="exact"/>
              <w:rPr>
                <w:color w:val="auto"/>
                <w:sz w:val="1"/>
                <w:szCs w:val="1"/>
              </w:rPr>
            </w:pPr>
          </w:p>
        </w:tc>
      </w:tr>
      <w:tr w14:paraId="0786EA9D">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303E282B">
            <w:pPr>
              <w:spacing w:after="0"/>
              <w:rPr>
                <w:color w:val="auto"/>
                <w:sz w:val="3"/>
                <w:szCs w:val="3"/>
              </w:rPr>
            </w:pPr>
          </w:p>
        </w:tc>
        <w:tc>
          <w:tcPr>
            <w:tcW w:w="440" w:type="dxa"/>
            <w:tcBorders>
              <w:right w:val="single" w:color="auto" w:sz="8" w:space="0"/>
            </w:tcBorders>
            <w:vAlign w:val="bottom"/>
          </w:tcPr>
          <w:p w14:paraId="0F72C206">
            <w:pPr>
              <w:spacing w:after="0" w:line="35" w:lineRule="exact"/>
              <w:rPr>
                <w:color w:val="auto"/>
                <w:sz w:val="20"/>
                <w:szCs w:val="20"/>
              </w:rPr>
            </w:pPr>
            <w:r>
              <w:rPr>
                <w:rFonts w:ascii="宋体" w:hAnsi="宋体" w:eastAsia="宋体" w:cs="宋体"/>
                <w:color w:val="auto"/>
                <w:sz w:val="3"/>
                <w:szCs w:val="3"/>
              </w:rPr>
              <w:t>2</w:t>
            </w:r>
          </w:p>
        </w:tc>
        <w:tc>
          <w:tcPr>
            <w:tcW w:w="340" w:type="dxa"/>
            <w:tcBorders>
              <w:bottom w:val="single" w:color="auto" w:sz="8" w:space="0"/>
              <w:right w:val="single" w:color="auto" w:sz="8" w:space="0"/>
            </w:tcBorders>
            <w:vAlign w:val="bottom"/>
          </w:tcPr>
          <w:p w14:paraId="038F3A2A">
            <w:pPr>
              <w:spacing w:after="0"/>
              <w:rPr>
                <w:color w:val="auto"/>
                <w:sz w:val="3"/>
                <w:szCs w:val="3"/>
              </w:rPr>
            </w:pPr>
          </w:p>
        </w:tc>
        <w:tc>
          <w:tcPr>
            <w:tcW w:w="1020" w:type="dxa"/>
            <w:vMerge w:val="continue"/>
            <w:tcBorders>
              <w:bottom w:val="single" w:color="auto" w:sz="8" w:space="0"/>
              <w:right w:val="single" w:color="auto" w:sz="8" w:space="0"/>
            </w:tcBorders>
            <w:vAlign w:val="bottom"/>
          </w:tcPr>
          <w:p w14:paraId="7A4745AC">
            <w:pPr>
              <w:spacing w:after="0"/>
              <w:rPr>
                <w:color w:val="auto"/>
                <w:sz w:val="3"/>
                <w:szCs w:val="3"/>
              </w:rPr>
            </w:pPr>
          </w:p>
        </w:tc>
        <w:tc>
          <w:tcPr>
            <w:tcW w:w="1420" w:type="dxa"/>
            <w:tcBorders>
              <w:bottom w:val="single" w:color="auto" w:sz="8" w:space="0"/>
              <w:right w:val="single" w:color="auto" w:sz="8" w:space="0"/>
            </w:tcBorders>
            <w:vAlign w:val="bottom"/>
          </w:tcPr>
          <w:p w14:paraId="7C5ECAB3">
            <w:pPr>
              <w:spacing w:after="0"/>
              <w:rPr>
                <w:color w:val="auto"/>
                <w:sz w:val="3"/>
                <w:szCs w:val="3"/>
              </w:rPr>
            </w:pPr>
          </w:p>
        </w:tc>
        <w:tc>
          <w:tcPr>
            <w:tcW w:w="620" w:type="dxa"/>
            <w:tcBorders>
              <w:bottom w:val="single" w:color="auto" w:sz="8" w:space="0"/>
              <w:right w:val="single" w:color="auto" w:sz="8" w:space="0"/>
            </w:tcBorders>
            <w:vAlign w:val="bottom"/>
          </w:tcPr>
          <w:p w14:paraId="33AF6FCF">
            <w:pPr>
              <w:spacing w:after="0"/>
              <w:rPr>
                <w:color w:val="auto"/>
                <w:sz w:val="3"/>
                <w:szCs w:val="3"/>
              </w:rPr>
            </w:pPr>
          </w:p>
        </w:tc>
        <w:tc>
          <w:tcPr>
            <w:tcW w:w="0" w:type="dxa"/>
            <w:vAlign w:val="bottom"/>
          </w:tcPr>
          <w:p w14:paraId="14FF636B">
            <w:pPr>
              <w:spacing w:after="0"/>
              <w:rPr>
                <w:color w:val="auto"/>
                <w:sz w:val="1"/>
                <w:szCs w:val="1"/>
              </w:rPr>
            </w:pPr>
          </w:p>
        </w:tc>
      </w:tr>
      <w:tr w14:paraId="1C2D1033">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094AF4A6">
            <w:pPr>
              <w:spacing w:after="0"/>
              <w:rPr>
                <w:color w:val="auto"/>
                <w:sz w:val="9"/>
                <w:szCs w:val="9"/>
              </w:rPr>
            </w:pPr>
          </w:p>
        </w:tc>
        <w:tc>
          <w:tcPr>
            <w:tcW w:w="440" w:type="dxa"/>
            <w:tcBorders>
              <w:right w:val="single" w:color="auto" w:sz="8" w:space="0"/>
            </w:tcBorders>
            <w:vAlign w:val="bottom"/>
          </w:tcPr>
          <w:p w14:paraId="337DDC2A">
            <w:pPr>
              <w:spacing w:after="0"/>
              <w:rPr>
                <w:color w:val="auto"/>
                <w:sz w:val="9"/>
                <w:szCs w:val="9"/>
              </w:rPr>
            </w:pPr>
          </w:p>
        </w:tc>
        <w:tc>
          <w:tcPr>
            <w:tcW w:w="340" w:type="dxa"/>
            <w:tcBorders>
              <w:right w:val="single" w:color="auto" w:sz="8" w:space="0"/>
            </w:tcBorders>
            <w:vAlign w:val="bottom"/>
          </w:tcPr>
          <w:p w14:paraId="5E46E2D6">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71316842">
            <w:pPr>
              <w:spacing w:after="0" w:line="80" w:lineRule="exact"/>
              <w:rPr>
                <w:color w:val="auto"/>
                <w:sz w:val="20"/>
                <w:szCs w:val="20"/>
              </w:rPr>
            </w:pPr>
            <w:r>
              <w:rPr>
                <w:rFonts w:ascii="宋体" w:hAnsi="宋体" w:eastAsia="宋体" w:cs="宋体"/>
                <w:color w:val="auto"/>
                <w:sz w:val="7"/>
                <w:szCs w:val="7"/>
              </w:rPr>
              <w:t>人员、业务以及应急培训</w:t>
            </w:r>
          </w:p>
        </w:tc>
        <w:tc>
          <w:tcPr>
            <w:tcW w:w="1420" w:type="dxa"/>
            <w:tcBorders>
              <w:right w:val="single" w:color="auto" w:sz="8" w:space="0"/>
            </w:tcBorders>
            <w:vAlign w:val="bottom"/>
          </w:tcPr>
          <w:p w14:paraId="38495F7F">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231F825C">
            <w:pPr>
              <w:spacing w:after="0"/>
              <w:rPr>
                <w:color w:val="auto"/>
                <w:sz w:val="9"/>
                <w:szCs w:val="9"/>
              </w:rPr>
            </w:pPr>
          </w:p>
        </w:tc>
        <w:tc>
          <w:tcPr>
            <w:tcW w:w="0" w:type="dxa"/>
            <w:vAlign w:val="bottom"/>
          </w:tcPr>
          <w:p w14:paraId="5CC3C77E">
            <w:pPr>
              <w:spacing w:after="0"/>
              <w:rPr>
                <w:color w:val="auto"/>
                <w:sz w:val="1"/>
                <w:szCs w:val="1"/>
              </w:rPr>
            </w:pPr>
          </w:p>
        </w:tc>
      </w:tr>
      <w:tr w14:paraId="03B879D1">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3E3DC7E2">
            <w:pPr>
              <w:spacing w:after="0"/>
              <w:rPr>
                <w:color w:val="auto"/>
                <w:sz w:val="3"/>
                <w:szCs w:val="3"/>
              </w:rPr>
            </w:pPr>
          </w:p>
        </w:tc>
        <w:tc>
          <w:tcPr>
            <w:tcW w:w="440" w:type="dxa"/>
            <w:tcBorders>
              <w:bottom w:val="single" w:color="auto" w:sz="8" w:space="0"/>
              <w:right w:val="single" w:color="auto" w:sz="8" w:space="0"/>
            </w:tcBorders>
            <w:vAlign w:val="bottom"/>
          </w:tcPr>
          <w:p w14:paraId="4827D871">
            <w:pPr>
              <w:spacing w:after="0"/>
              <w:rPr>
                <w:color w:val="auto"/>
                <w:sz w:val="3"/>
                <w:szCs w:val="3"/>
              </w:rPr>
            </w:pPr>
          </w:p>
        </w:tc>
        <w:tc>
          <w:tcPr>
            <w:tcW w:w="340" w:type="dxa"/>
            <w:tcBorders>
              <w:bottom w:val="single" w:color="auto" w:sz="8" w:space="0"/>
              <w:right w:val="single" w:color="auto" w:sz="8" w:space="0"/>
            </w:tcBorders>
            <w:vAlign w:val="bottom"/>
          </w:tcPr>
          <w:p w14:paraId="14A6B402">
            <w:pPr>
              <w:spacing w:after="0"/>
              <w:rPr>
                <w:color w:val="auto"/>
                <w:sz w:val="3"/>
                <w:szCs w:val="3"/>
              </w:rPr>
            </w:pPr>
          </w:p>
        </w:tc>
        <w:tc>
          <w:tcPr>
            <w:tcW w:w="1020" w:type="dxa"/>
            <w:tcBorders>
              <w:bottom w:val="single" w:color="auto" w:sz="8" w:space="0"/>
              <w:right w:val="single" w:color="auto" w:sz="8" w:space="0"/>
            </w:tcBorders>
            <w:vAlign w:val="bottom"/>
          </w:tcPr>
          <w:p w14:paraId="58D09BA8">
            <w:pPr>
              <w:spacing w:after="0"/>
              <w:rPr>
                <w:color w:val="auto"/>
                <w:sz w:val="3"/>
                <w:szCs w:val="3"/>
              </w:rPr>
            </w:pPr>
          </w:p>
        </w:tc>
        <w:tc>
          <w:tcPr>
            <w:tcW w:w="1420" w:type="dxa"/>
            <w:tcBorders>
              <w:bottom w:val="single" w:color="auto" w:sz="8" w:space="0"/>
              <w:right w:val="single" w:color="auto" w:sz="8" w:space="0"/>
            </w:tcBorders>
            <w:vAlign w:val="bottom"/>
          </w:tcPr>
          <w:p w14:paraId="54464E8C">
            <w:pPr>
              <w:spacing w:after="0"/>
              <w:rPr>
                <w:color w:val="auto"/>
                <w:sz w:val="3"/>
                <w:szCs w:val="3"/>
              </w:rPr>
            </w:pPr>
          </w:p>
        </w:tc>
        <w:tc>
          <w:tcPr>
            <w:tcW w:w="620" w:type="dxa"/>
            <w:tcBorders>
              <w:bottom w:val="single" w:color="auto" w:sz="8" w:space="0"/>
              <w:right w:val="single" w:color="auto" w:sz="8" w:space="0"/>
            </w:tcBorders>
            <w:vAlign w:val="bottom"/>
          </w:tcPr>
          <w:p w14:paraId="59D28B8B">
            <w:pPr>
              <w:spacing w:after="0"/>
              <w:rPr>
                <w:color w:val="auto"/>
                <w:sz w:val="3"/>
                <w:szCs w:val="3"/>
              </w:rPr>
            </w:pPr>
          </w:p>
        </w:tc>
        <w:tc>
          <w:tcPr>
            <w:tcW w:w="0" w:type="dxa"/>
            <w:vAlign w:val="bottom"/>
          </w:tcPr>
          <w:p w14:paraId="7205C1BC">
            <w:pPr>
              <w:spacing w:after="0"/>
              <w:rPr>
                <w:color w:val="auto"/>
                <w:sz w:val="1"/>
                <w:szCs w:val="1"/>
              </w:rPr>
            </w:pPr>
          </w:p>
        </w:tc>
      </w:tr>
      <w:tr w14:paraId="6DE8AABD">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77BAE55A">
            <w:pPr>
              <w:spacing w:after="0"/>
              <w:rPr>
                <w:color w:val="auto"/>
                <w:sz w:val="6"/>
                <w:szCs w:val="6"/>
              </w:rPr>
            </w:pPr>
          </w:p>
        </w:tc>
        <w:tc>
          <w:tcPr>
            <w:tcW w:w="440" w:type="dxa"/>
            <w:vMerge w:val="restart"/>
            <w:tcBorders>
              <w:right w:val="single" w:color="auto" w:sz="8" w:space="0"/>
            </w:tcBorders>
            <w:vAlign w:val="bottom"/>
          </w:tcPr>
          <w:p w14:paraId="68225EA2">
            <w:pPr>
              <w:spacing w:after="0" w:line="80" w:lineRule="exact"/>
              <w:rPr>
                <w:color w:val="auto"/>
                <w:sz w:val="20"/>
                <w:szCs w:val="20"/>
              </w:rPr>
            </w:pPr>
            <w:r>
              <w:rPr>
                <w:rFonts w:ascii="宋体" w:hAnsi="宋体" w:eastAsia="宋体" w:cs="宋体"/>
                <w:color w:val="auto"/>
                <w:sz w:val="7"/>
                <w:szCs w:val="7"/>
              </w:rPr>
              <w:t>4</w:t>
            </w:r>
          </w:p>
        </w:tc>
        <w:tc>
          <w:tcPr>
            <w:tcW w:w="340" w:type="dxa"/>
            <w:tcBorders>
              <w:right w:val="single" w:color="auto" w:sz="8" w:space="0"/>
            </w:tcBorders>
            <w:vAlign w:val="bottom"/>
          </w:tcPr>
          <w:p w14:paraId="28B9E415">
            <w:pPr>
              <w:spacing w:after="0"/>
              <w:rPr>
                <w:color w:val="auto"/>
                <w:sz w:val="6"/>
                <w:szCs w:val="6"/>
              </w:rPr>
            </w:pPr>
          </w:p>
        </w:tc>
        <w:tc>
          <w:tcPr>
            <w:tcW w:w="1020" w:type="dxa"/>
            <w:tcBorders>
              <w:right w:val="single" w:color="auto" w:sz="8" w:space="0"/>
            </w:tcBorders>
            <w:vAlign w:val="bottom"/>
          </w:tcPr>
          <w:p w14:paraId="6577A007">
            <w:pPr>
              <w:spacing w:after="0" w:line="70" w:lineRule="exact"/>
              <w:rPr>
                <w:color w:val="auto"/>
                <w:sz w:val="20"/>
                <w:szCs w:val="20"/>
              </w:rPr>
            </w:pPr>
            <w:r>
              <w:rPr>
                <w:rFonts w:ascii="宋体" w:hAnsi="宋体" w:eastAsia="宋体" w:cs="宋体"/>
                <w:color w:val="auto"/>
                <w:w w:val="99"/>
                <w:sz w:val="7"/>
                <w:szCs w:val="7"/>
              </w:rPr>
              <w:t>反映人员、业务以及应急培训进</w:t>
            </w:r>
          </w:p>
        </w:tc>
        <w:tc>
          <w:tcPr>
            <w:tcW w:w="1420" w:type="dxa"/>
            <w:vMerge w:val="restart"/>
            <w:tcBorders>
              <w:right w:val="single" w:color="auto" w:sz="8" w:space="0"/>
            </w:tcBorders>
            <w:vAlign w:val="bottom"/>
          </w:tcPr>
          <w:p w14:paraId="5E638372">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236C656A">
            <w:pPr>
              <w:spacing w:after="0"/>
              <w:rPr>
                <w:color w:val="auto"/>
                <w:sz w:val="6"/>
                <w:szCs w:val="6"/>
              </w:rPr>
            </w:pPr>
          </w:p>
        </w:tc>
        <w:tc>
          <w:tcPr>
            <w:tcW w:w="0" w:type="dxa"/>
            <w:vAlign w:val="bottom"/>
          </w:tcPr>
          <w:p w14:paraId="2764F615">
            <w:pPr>
              <w:spacing w:after="0"/>
              <w:rPr>
                <w:color w:val="auto"/>
                <w:sz w:val="1"/>
                <w:szCs w:val="1"/>
              </w:rPr>
            </w:pPr>
          </w:p>
        </w:tc>
      </w:tr>
      <w:tr w14:paraId="5F3EA0B5">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27A02CD9">
            <w:pPr>
              <w:spacing w:after="0"/>
              <w:rPr>
                <w:color w:val="auto"/>
                <w:sz w:val="3"/>
                <w:szCs w:val="3"/>
              </w:rPr>
            </w:pPr>
          </w:p>
        </w:tc>
        <w:tc>
          <w:tcPr>
            <w:tcW w:w="440" w:type="dxa"/>
            <w:vMerge w:val="continue"/>
            <w:tcBorders>
              <w:right w:val="single" w:color="auto" w:sz="8" w:space="0"/>
            </w:tcBorders>
            <w:vAlign w:val="bottom"/>
          </w:tcPr>
          <w:p w14:paraId="1AC97EF2">
            <w:pPr>
              <w:spacing w:after="0"/>
              <w:rPr>
                <w:color w:val="auto"/>
                <w:sz w:val="3"/>
                <w:szCs w:val="3"/>
              </w:rPr>
            </w:pPr>
          </w:p>
        </w:tc>
        <w:tc>
          <w:tcPr>
            <w:tcW w:w="340" w:type="dxa"/>
            <w:tcBorders>
              <w:right w:val="single" w:color="auto" w:sz="8" w:space="0"/>
            </w:tcBorders>
            <w:vAlign w:val="bottom"/>
          </w:tcPr>
          <w:p w14:paraId="6D16D03F">
            <w:pPr>
              <w:spacing w:after="0"/>
              <w:rPr>
                <w:color w:val="auto"/>
                <w:sz w:val="3"/>
                <w:szCs w:val="3"/>
              </w:rPr>
            </w:pPr>
          </w:p>
        </w:tc>
        <w:tc>
          <w:tcPr>
            <w:tcW w:w="1020" w:type="dxa"/>
            <w:vMerge w:val="restart"/>
            <w:tcBorders>
              <w:right w:val="single" w:color="auto" w:sz="8" w:space="0"/>
            </w:tcBorders>
            <w:vAlign w:val="bottom"/>
          </w:tcPr>
          <w:p w14:paraId="732B7A62">
            <w:pPr>
              <w:spacing w:after="0" w:line="79" w:lineRule="exact"/>
              <w:rPr>
                <w:color w:val="auto"/>
                <w:sz w:val="20"/>
                <w:szCs w:val="20"/>
              </w:rPr>
            </w:pPr>
            <w:r>
              <w:rPr>
                <w:rFonts w:ascii="宋体" w:hAnsi="宋体" w:eastAsia="宋体" w:cs="宋体"/>
                <w:color w:val="auto"/>
                <w:sz w:val="7"/>
                <w:szCs w:val="7"/>
              </w:rPr>
              <w:t>展情况</w:t>
            </w:r>
          </w:p>
        </w:tc>
        <w:tc>
          <w:tcPr>
            <w:tcW w:w="1420" w:type="dxa"/>
            <w:vMerge w:val="continue"/>
            <w:tcBorders>
              <w:right w:val="single" w:color="auto" w:sz="8" w:space="0"/>
            </w:tcBorders>
            <w:vAlign w:val="bottom"/>
          </w:tcPr>
          <w:p w14:paraId="3D3C543D">
            <w:pPr>
              <w:spacing w:after="0"/>
              <w:rPr>
                <w:color w:val="auto"/>
                <w:sz w:val="3"/>
                <w:szCs w:val="3"/>
              </w:rPr>
            </w:pPr>
          </w:p>
        </w:tc>
        <w:tc>
          <w:tcPr>
            <w:tcW w:w="620" w:type="dxa"/>
            <w:tcBorders>
              <w:right w:val="single" w:color="auto" w:sz="8" w:space="0"/>
            </w:tcBorders>
            <w:vAlign w:val="bottom"/>
          </w:tcPr>
          <w:p w14:paraId="65559FE0">
            <w:pPr>
              <w:spacing w:after="0"/>
              <w:rPr>
                <w:color w:val="auto"/>
                <w:sz w:val="3"/>
                <w:szCs w:val="3"/>
              </w:rPr>
            </w:pPr>
          </w:p>
        </w:tc>
        <w:tc>
          <w:tcPr>
            <w:tcW w:w="0" w:type="dxa"/>
            <w:vAlign w:val="bottom"/>
          </w:tcPr>
          <w:p w14:paraId="7DA36739">
            <w:pPr>
              <w:spacing w:after="0" w:line="20" w:lineRule="exact"/>
              <w:rPr>
                <w:color w:val="auto"/>
                <w:sz w:val="1"/>
                <w:szCs w:val="1"/>
              </w:rPr>
            </w:pPr>
          </w:p>
        </w:tc>
      </w:tr>
      <w:tr w14:paraId="31D1BAF8">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1DBD0C76">
            <w:pPr>
              <w:spacing w:after="0"/>
              <w:rPr>
                <w:color w:val="auto"/>
                <w:sz w:val="3"/>
                <w:szCs w:val="3"/>
              </w:rPr>
            </w:pPr>
          </w:p>
        </w:tc>
        <w:tc>
          <w:tcPr>
            <w:tcW w:w="440" w:type="dxa"/>
            <w:tcBorders>
              <w:bottom w:val="single" w:color="auto" w:sz="8" w:space="0"/>
              <w:right w:val="single" w:color="auto" w:sz="8" w:space="0"/>
            </w:tcBorders>
            <w:vAlign w:val="bottom"/>
          </w:tcPr>
          <w:p w14:paraId="219BC834">
            <w:pPr>
              <w:spacing w:after="0"/>
              <w:rPr>
                <w:color w:val="auto"/>
                <w:sz w:val="3"/>
                <w:szCs w:val="3"/>
              </w:rPr>
            </w:pPr>
          </w:p>
        </w:tc>
        <w:tc>
          <w:tcPr>
            <w:tcW w:w="340" w:type="dxa"/>
            <w:tcBorders>
              <w:bottom w:val="single" w:color="auto" w:sz="8" w:space="0"/>
              <w:right w:val="single" w:color="auto" w:sz="8" w:space="0"/>
            </w:tcBorders>
            <w:vAlign w:val="bottom"/>
          </w:tcPr>
          <w:p w14:paraId="692DBAB2">
            <w:pPr>
              <w:spacing w:after="0"/>
              <w:rPr>
                <w:color w:val="auto"/>
                <w:sz w:val="3"/>
                <w:szCs w:val="3"/>
              </w:rPr>
            </w:pPr>
          </w:p>
        </w:tc>
        <w:tc>
          <w:tcPr>
            <w:tcW w:w="1020" w:type="dxa"/>
            <w:vMerge w:val="continue"/>
            <w:tcBorders>
              <w:bottom w:val="single" w:color="auto" w:sz="8" w:space="0"/>
              <w:right w:val="single" w:color="auto" w:sz="8" w:space="0"/>
            </w:tcBorders>
            <w:vAlign w:val="bottom"/>
          </w:tcPr>
          <w:p w14:paraId="1F5B7268">
            <w:pPr>
              <w:spacing w:after="0"/>
              <w:rPr>
                <w:color w:val="auto"/>
                <w:sz w:val="3"/>
                <w:szCs w:val="3"/>
              </w:rPr>
            </w:pPr>
          </w:p>
        </w:tc>
        <w:tc>
          <w:tcPr>
            <w:tcW w:w="1420" w:type="dxa"/>
            <w:tcBorders>
              <w:bottom w:val="single" w:color="auto" w:sz="8" w:space="0"/>
              <w:right w:val="single" w:color="auto" w:sz="8" w:space="0"/>
            </w:tcBorders>
            <w:vAlign w:val="bottom"/>
          </w:tcPr>
          <w:p w14:paraId="3B8BC5B5">
            <w:pPr>
              <w:spacing w:after="0"/>
              <w:rPr>
                <w:color w:val="auto"/>
                <w:sz w:val="3"/>
                <w:szCs w:val="3"/>
              </w:rPr>
            </w:pPr>
          </w:p>
        </w:tc>
        <w:tc>
          <w:tcPr>
            <w:tcW w:w="620" w:type="dxa"/>
            <w:tcBorders>
              <w:bottom w:val="single" w:color="auto" w:sz="8" w:space="0"/>
              <w:right w:val="single" w:color="auto" w:sz="8" w:space="0"/>
            </w:tcBorders>
            <w:vAlign w:val="bottom"/>
          </w:tcPr>
          <w:p w14:paraId="4E099221">
            <w:pPr>
              <w:spacing w:after="0"/>
              <w:rPr>
                <w:color w:val="auto"/>
                <w:sz w:val="3"/>
                <w:szCs w:val="3"/>
              </w:rPr>
            </w:pPr>
          </w:p>
        </w:tc>
        <w:tc>
          <w:tcPr>
            <w:tcW w:w="0" w:type="dxa"/>
            <w:vAlign w:val="bottom"/>
          </w:tcPr>
          <w:p w14:paraId="5D9D0555">
            <w:pPr>
              <w:spacing w:after="0"/>
              <w:rPr>
                <w:color w:val="auto"/>
                <w:sz w:val="1"/>
                <w:szCs w:val="1"/>
              </w:rPr>
            </w:pPr>
          </w:p>
        </w:tc>
      </w:tr>
      <w:tr w14:paraId="3745FEDC">
        <w:tblPrEx>
          <w:tblCellMar>
            <w:top w:w="0" w:type="dxa"/>
            <w:left w:w="0" w:type="dxa"/>
            <w:bottom w:w="0" w:type="dxa"/>
            <w:right w:w="0" w:type="dxa"/>
          </w:tblCellMar>
        </w:tblPrEx>
        <w:trPr>
          <w:trHeight w:val="70" w:hRule="atLeast"/>
        </w:trPr>
        <w:tc>
          <w:tcPr>
            <w:tcW w:w="460" w:type="dxa"/>
            <w:tcBorders>
              <w:left w:val="single" w:color="auto" w:sz="8" w:space="0"/>
              <w:right w:val="single" w:color="auto" w:sz="8" w:space="0"/>
            </w:tcBorders>
            <w:vAlign w:val="bottom"/>
          </w:tcPr>
          <w:p w14:paraId="11DCC878">
            <w:pPr>
              <w:spacing w:after="0"/>
              <w:rPr>
                <w:color w:val="auto"/>
                <w:sz w:val="6"/>
                <w:szCs w:val="6"/>
              </w:rPr>
            </w:pPr>
          </w:p>
        </w:tc>
        <w:tc>
          <w:tcPr>
            <w:tcW w:w="440" w:type="dxa"/>
            <w:tcBorders>
              <w:right w:val="single" w:color="auto" w:sz="8" w:space="0"/>
            </w:tcBorders>
            <w:vAlign w:val="bottom"/>
          </w:tcPr>
          <w:p w14:paraId="40FD4969">
            <w:pPr>
              <w:spacing w:after="0"/>
              <w:rPr>
                <w:color w:val="auto"/>
                <w:sz w:val="6"/>
                <w:szCs w:val="6"/>
              </w:rPr>
            </w:pPr>
          </w:p>
        </w:tc>
        <w:tc>
          <w:tcPr>
            <w:tcW w:w="340" w:type="dxa"/>
            <w:tcBorders>
              <w:right w:val="single" w:color="auto" w:sz="8" w:space="0"/>
            </w:tcBorders>
            <w:vAlign w:val="bottom"/>
          </w:tcPr>
          <w:p w14:paraId="1A01ECBC">
            <w:pPr>
              <w:spacing w:after="0"/>
              <w:rPr>
                <w:color w:val="auto"/>
                <w:sz w:val="6"/>
                <w:szCs w:val="6"/>
              </w:rPr>
            </w:pPr>
          </w:p>
        </w:tc>
        <w:tc>
          <w:tcPr>
            <w:tcW w:w="1020" w:type="dxa"/>
            <w:tcBorders>
              <w:right w:val="single" w:color="auto" w:sz="8" w:space="0"/>
            </w:tcBorders>
            <w:vAlign w:val="bottom"/>
          </w:tcPr>
          <w:p w14:paraId="45777936">
            <w:pPr>
              <w:spacing w:after="0" w:line="70" w:lineRule="exact"/>
              <w:rPr>
                <w:color w:val="auto"/>
                <w:sz w:val="20"/>
                <w:szCs w:val="20"/>
              </w:rPr>
            </w:pPr>
            <w:r>
              <w:rPr>
                <w:rFonts w:ascii="宋体" w:hAnsi="宋体" w:eastAsia="宋体" w:cs="宋体"/>
                <w:color w:val="auto"/>
                <w:sz w:val="7"/>
                <w:szCs w:val="7"/>
              </w:rPr>
              <w:t>反映 计量器具周期强检进展情</w:t>
            </w:r>
          </w:p>
        </w:tc>
        <w:tc>
          <w:tcPr>
            <w:tcW w:w="1420" w:type="dxa"/>
            <w:vMerge w:val="restart"/>
            <w:tcBorders>
              <w:right w:val="single" w:color="auto" w:sz="8" w:space="0"/>
            </w:tcBorders>
            <w:vAlign w:val="bottom"/>
          </w:tcPr>
          <w:p w14:paraId="2960376A">
            <w:pPr>
              <w:spacing w:after="0" w:line="80" w:lineRule="exact"/>
              <w:rPr>
                <w:color w:val="auto"/>
                <w:sz w:val="20"/>
                <w:szCs w:val="20"/>
              </w:rPr>
            </w:pPr>
            <w:r>
              <w:rPr>
                <w:rFonts w:ascii="宋体" w:hAnsi="宋体" w:eastAsia="宋体" w:cs="宋体"/>
                <w:color w:val="auto"/>
                <w:sz w:val="7"/>
                <w:szCs w:val="7"/>
              </w:rPr>
              <w:t>户次</w:t>
            </w:r>
          </w:p>
        </w:tc>
        <w:tc>
          <w:tcPr>
            <w:tcW w:w="620" w:type="dxa"/>
            <w:tcBorders>
              <w:right w:val="single" w:color="auto" w:sz="8" w:space="0"/>
            </w:tcBorders>
            <w:vAlign w:val="bottom"/>
          </w:tcPr>
          <w:p w14:paraId="00537A72">
            <w:pPr>
              <w:spacing w:after="0"/>
              <w:rPr>
                <w:color w:val="auto"/>
                <w:sz w:val="6"/>
                <w:szCs w:val="6"/>
              </w:rPr>
            </w:pPr>
          </w:p>
        </w:tc>
        <w:tc>
          <w:tcPr>
            <w:tcW w:w="0" w:type="dxa"/>
            <w:vAlign w:val="bottom"/>
          </w:tcPr>
          <w:p w14:paraId="6943AB3F">
            <w:pPr>
              <w:spacing w:after="0"/>
              <w:rPr>
                <w:color w:val="auto"/>
                <w:sz w:val="1"/>
                <w:szCs w:val="1"/>
              </w:rPr>
            </w:pPr>
          </w:p>
        </w:tc>
      </w:tr>
      <w:tr w14:paraId="1F6E6FD6">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034D39CC">
            <w:pPr>
              <w:spacing w:after="0"/>
              <w:rPr>
                <w:color w:val="auto"/>
                <w:sz w:val="3"/>
                <w:szCs w:val="3"/>
              </w:rPr>
            </w:pPr>
          </w:p>
        </w:tc>
        <w:tc>
          <w:tcPr>
            <w:tcW w:w="440" w:type="dxa"/>
            <w:tcBorders>
              <w:right w:val="single" w:color="auto" w:sz="8" w:space="0"/>
            </w:tcBorders>
            <w:vAlign w:val="bottom"/>
          </w:tcPr>
          <w:p w14:paraId="2070617E">
            <w:pPr>
              <w:spacing w:after="0"/>
              <w:rPr>
                <w:color w:val="auto"/>
                <w:sz w:val="3"/>
                <w:szCs w:val="3"/>
              </w:rPr>
            </w:pPr>
          </w:p>
        </w:tc>
        <w:tc>
          <w:tcPr>
            <w:tcW w:w="340" w:type="dxa"/>
            <w:tcBorders>
              <w:right w:val="single" w:color="auto" w:sz="8" w:space="0"/>
            </w:tcBorders>
            <w:vAlign w:val="bottom"/>
          </w:tcPr>
          <w:p w14:paraId="12FF3B64">
            <w:pPr>
              <w:spacing w:after="0"/>
              <w:rPr>
                <w:color w:val="auto"/>
                <w:sz w:val="3"/>
                <w:szCs w:val="3"/>
              </w:rPr>
            </w:pPr>
          </w:p>
        </w:tc>
        <w:tc>
          <w:tcPr>
            <w:tcW w:w="1020" w:type="dxa"/>
            <w:vMerge w:val="restart"/>
            <w:tcBorders>
              <w:right w:val="single" w:color="auto" w:sz="8" w:space="0"/>
            </w:tcBorders>
            <w:vAlign w:val="bottom"/>
          </w:tcPr>
          <w:p w14:paraId="0DDAC0A0">
            <w:pPr>
              <w:spacing w:after="0" w:line="79" w:lineRule="exact"/>
              <w:rPr>
                <w:color w:val="auto"/>
                <w:sz w:val="20"/>
                <w:szCs w:val="20"/>
              </w:rPr>
            </w:pPr>
            <w:r>
              <w:rPr>
                <w:rFonts w:ascii="宋体" w:hAnsi="宋体" w:eastAsia="宋体" w:cs="宋体"/>
                <w:color w:val="auto"/>
                <w:sz w:val="7"/>
                <w:szCs w:val="7"/>
              </w:rPr>
              <w:t>况</w:t>
            </w:r>
          </w:p>
        </w:tc>
        <w:tc>
          <w:tcPr>
            <w:tcW w:w="1420" w:type="dxa"/>
            <w:vMerge w:val="continue"/>
            <w:tcBorders>
              <w:right w:val="single" w:color="auto" w:sz="8" w:space="0"/>
            </w:tcBorders>
            <w:vAlign w:val="bottom"/>
          </w:tcPr>
          <w:p w14:paraId="3F21BE3C">
            <w:pPr>
              <w:spacing w:after="0"/>
              <w:rPr>
                <w:color w:val="auto"/>
                <w:sz w:val="3"/>
                <w:szCs w:val="3"/>
              </w:rPr>
            </w:pPr>
          </w:p>
        </w:tc>
        <w:tc>
          <w:tcPr>
            <w:tcW w:w="620" w:type="dxa"/>
            <w:tcBorders>
              <w:right w:val="single" w:color="auto" w:sz="8" w:space="0"/>
            </w:tcBorders>
            <w:vAlign w:val="bottom"/>
          </w:tcPr>
          <w:p w14:paraId="7CAFE53E">
            <w:pPr>
              <w:spacing w:after="0"/>
              <w:rPr>
                <w:color w:val="auto"/>
                <w:sz w:val="3"/>
                <w:szCs w:val="3"/>
              </w:rPr>
            </w:pPr>
          </w:p>
        </w:tc>
        <w:tc>
          <w:tcPr>
            <w:tcW w:w="0" w:type="dxa"/>
            <w:vAlign w:val="bottom"/>
          </w:tcPr>
          <w:p w14:paraId="23B8F62A">
            <w:pPr>
              <w:spacing w:after="0" w:line="20" w:lineRule="exact"/>
              <w:rPr>
                <w:color w:val="auto"/>
                <w:sz w:val="1"/>
                <w:szCs w:val="1"/>
              </w:rPr>
            </w:pPr>
          </w:p>
        </w:tc>
      </w:tr>
      <w:tr w14:paraId="6EA6DC98">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28B9F3E9">
            <w:pPr>
              <w:spacing w:after="0"/>
              <w:rPr>
                <w:color w:val="auto"/>
                <w:sz w:val="3"/>
                <w:szCs w:val="3"/>
              </w:rPr>
            </w:pPr>
          </w:p>
        </w:tc>
        <w:tc>
          <w:tcPr>
            <w:tcW w:w="440" w:type="dxa"/>
            <w:tcBorders>
              <w:right w:val="single" w:color="auto" w:sz="8" w:space="0"/>
            </w:tcBorders>
            <w:vAlign w:val="bottom"/>
          </w:tcPr>
          <w:p w14:paraId="2DDED9DE">
            <w:pPr>
              <w:spacing w:after="0" w:line="35" w:lineRule="exact"/>
              <w:rPr>
                <w:color w:val="auto"/>
                <w:sz w:val="20"/>
                <w:szCs w:val="20"/>
              </w:rPr>
            </w:pPr>
            <w:r>
              <w:rPr>
                <w:rFonts w:ascii="宋体" w:hAnsi="宋体" w:eastAsia="宋体" w:cs="宋体"/>
                <w:color w:val="auto"/>
                <w:sz w:val="3"/>
                <w:szCs w:val="3"/>
              </w:rPr>
              <w:t>2500</w:t>
            </w:r>
          </w:p>
        </w:tc>
        <w:tc>
          <w:tcPr>
            <w:tcW w:w="340" w:type="dxa"/>
            <w:tcBorders>
              <w:bottom w:val="single" w:color="auto" w:sz="8" w:space="0"/>
              <w:right w:val="single" w:color="auto" w:sz="8" w:space="0"/>
            </w:tcBorders>
            <w:vAlign w:val="bottom"/>
          </w:tcPr>
          <w:p w14:paraId="72315046">
            <w:pPr>
              <w:spacing w:after="0"/>
              <w:rPr>
                <w:color w:val="auto"/>
                <w:sz w:val="3"/>
                <w:szCs w:val="3"/>
              </w:rPr>
            </w:pPr>
          </w:p>
        </w:tc>
        <w:tc>
          <w:tcPr>
            <w:tcW w:w="1020" w:type="dxa"/>
            <w:vMerge w:val="continue"/>
            <w:tcBorders>
              <w:bottom w:val="single" w:color="auto" w:sz="8" w:space="0"/>
              <w:right w:val="single" w:color="auto" w:sz="8" w:space="0"/>
            </w:tcBorders>
            <w:vAlign w:val="bottom"/>
          </w:tcPr>
          <w:p w14:paraId="33560247">
            <w:pPr>
              <w:spacing w:after="0"/>
              <w:rPr>
                <w:color w:val="auto"/>
                <w:sz w:val="3"/>
                <w:szCs w:val="3"/>
              </w:rPr>
            </w:pPr>
          </w:p>
        </w:tc>
        <w:tc>
          <w:tcPr>
            <w:tcW w:w="1420" w:type="dxa"/>
            <w:tcBorders>
              <w:bottom w:val="single" w:color="auto" w:sz="8" w:space="0"/>
              <w:right w:val="single" w:color="auto" w:sz="8" w:space="0"/>
            </w:tcBorders>
            <w:vAlign w:val="bottom"/>
          </w:tcPr>
          <w:p w14:paraId="4B986009">
            <w:pPr>
              <w:spacing w:after="0"/>
              <w:rPr>
                <w:color w:val="auto"/>
                <w:sz w:val="3"/>
                <w:szCs w:val="3"/>
              </w:rPr>
            </w:pPr>
          </w:p>
        </w:tc>
        <w:tc>
          <w:tcPr>
            <w:tcW w:w="620" w:type="dxa"/>
            <w:tcBorders>
              <w:bottom w:val="single" w:color="auto" w:sz="8" w:space="0"/>
              <w:right w:val="single" w:color="auto" w:sz="8" w:space="0"/>
            </w:tcBorders>
            <w:vAlign w:val="bottom"/>
          </w:tcPr>
          <w:p w14:paraId="491319D3">
            <w:pPr>
              <w:spacing w:after="0"/>
              <w:rPr>
                <w:color w:val="auto"/>
                <w:sz w:val="3"/>
                <w:szCs w:val="3"/>
              </w:rPr>
            </w:pPr>
          </w:p>
        </w:tc>
        <w:tc>
          <w:tcPr>
            <w:tcW w:w="0" w:type="dxa"/>
            <w:vAlign w:val="bottom"/>
          </w:tcPr>
          <w:p w14:paraId="6376268B">
            <w:pPr>
              <w:spacing w:after="0"/>
              <w:rPr>
                <w:color w:val="auto"/>
                <w:sz w:val="1"/>
                <w:szCs w:val="1"/>
              </w:rPr>
            </w:pPr>
          </w:p>
        </w:tc>
      </w:tr>
      <w:tr w14:paraId="69EB9E06">
        <w:tblPrEx>
          <w:tblCellMar>
            <w:top w:w="0" w:type="dxa"/>
            <w:left w:w="0" w:type="dxa"/>
            <w:bottom w:w="0" w:type="dxa"/>
            <w:right w:w="0" w:type="dxa"/>
          </w:tblCellMar>
        </w:tblPrEx>
        <w:trPr>
          <w:trHeight w:val="100" w:hRule="atLeast"/>
        </w:trPr>
        <w:tc>
          <w:tcPr>
            <w:tcW w:w="460" w:type="dxa"/>
            <w:tcBorders>
              <w:left w:val="single" w:color="auto" w:sz="8" w:space="0"/>
              <w:right w:val="single" w:color="auto" w:sz="8" w:space="0"/>
            </w:tcBorders>
            <w:vAlign w:val="bottom"/>
          </w:tcPr>
          <w:p w14:paraId="6DF384F4">
            <w:pPr>
              <w:spacing w:after="0"/>
              <w:rPr>
                <w:color w:val="auto"/>
                <w:sz w:val="8"/>
                <w:szCs w:val="8"/>
              </w:rPr>
            </w:pPr>
          </w:p>
        </w:tc>
        <w:tc>
          <w:tcPr>
            <w:tcW w:w="440" w:type="dxa"/>
            <w:tcBorders>
              <w:right w:val="single" w:color="auto" w:sz="8" w:space="0"/>
            </w:tcBorders>
            <w:vAlign w:val="bottom"/>
          </w:tcPr>
          <w:p w14:paraId="13980503">
            <w:pPr>
              <w:spacing w:after="0"/>
              <w:rPr>
                <w:color w:val="auto"/>
                <w:sz w:val="8"/>
                <w:szCs w:val="8"/>
              </w:rPr>
            </w:pPr>
          </w:p>
        </w:tc>
        <w:tc>
          <w:tcPr>
            <w:tcW w:w="340" w:type="dxa"/>
            <w:tcBorders>
              <w:right w:val="single" w:color="auto" w:sz="8" w:space="0"/>
            </w:tcBorders>
            <w:vAlign w:val="bottom"/>
          </w:tcPr>
          <w:p w14:paraId="32A8BC68">
            <w:pPr>
              <w:spacing w:after="0" w:line="80" w:lineRule="exact"/>
              <w:rPr>
                <w:color w:val="auto"/>
                <w:sz w:val="20"/>
                <w:szCs w:val="20"/>
              </w:rPr>
            </w:pPr>
            <w:r>
              <w:rPr>
                <w:rFonts w:ascii="宋体" w:hAnsi="宋体" w:eastAsia="宋体" w:cs="宋体"/>
                <w:color w:val="auto"/>
                <w:sz w:val="7"/>
                <w:szCs w:val="7"/>
              </w:rPr>
              <w:t>批次</w:t>
            </w:r>
          </w:p>
        </w:tc>
        <w:tc>
          <w:tcPr>
            <w:tcW w:w="1020" w:type="dxa"/>
            <w:tcBorders>
              <w:right w:val="single" w:color="auto" w:sz="8" w:space="0"/>
            </w:tcBorders>
            <w:vAlign w:val="bottom"/>
          </w:tcPr>
          <w:p w14:paraId="2A2BF904">
            <w:pPr>
              <w:spacing w:after="0" w:line="70" w:lineRule="exact"/>
              <w:rPr>
                <w:color w:val="auto"/>
                <w:sz w:val="20"/>
                <w:szCs w:val="20"/>
              </w:rPr>
            </w:pPr>
            <w:r>
              <w:rPr>
                <w:rFonts w:ascii="宋体" w:hAnsi="宋体" w:eastAsia="宋体" w:cs="宋体"/>
                <w:color w:val="auto"/>
                <w:w w:val="99"/>
                <w:sz w:val="7"/>
                <w:szCs w:val="7"/>
              </w:rPr>
              <w:t>计量器具（加油机、压力表、电</w:t>
            </w:r>
          </w:p>
        </w:tc>
        <w:tc>
          <w:tcPr>
            <w:tcW w:w="1420" w:type="dxa"/>
            <w:tcBorders>
              <w:right w:val="single" w:color="auto" w:sz="8" w:space="0"/>
            </w:tcBorders>
            <w:vAlign w:val="bottom"/>
          </w:tcPr>
          <w:p w14:paraId="284A35A4">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FCC88C4">
            <w:pPr>
              <w:spacing w:after="0"/>
              <w:rPr>
                <w:color w:val="auto"/>
                <w:sz w:val="8"/>
                <w:szCs w:val="8"/>
              </w:rPr>
            </w:pPr>
          </w:p>
        </w:tc>
        <w:tc>
          <w:tcPr>
            <w:tcW w:w="0" w:type="dxa"/>
            <w:vAlign w:val="bottom"/>
          </w:tcPr>
          <w:p w14:paraId="70973A01">
            <w:pPr>
              <w:spacing w:after="0"/>
              <w:rPr>
                <w:color w:val="auto"/>
                <w:sz w:val="1"/>
                <w:szCs w:val="1"/>
              </w:rPr>
            </w:pPr>
          </w:p>
        </w:tc>
      </w:tr>
      <w:tr w14:paraId="7B5E30F3">
        <w:tblPrEx>
          <w:tblCellMar>
            <w:top w:w="0" w:type="dxa"/>
            <w:left w:w="0" w:type="dxa"/>
            <w:bottom w:w="0" w:type="dxa"/>
            <w:right w:w="0" w:type="dxa"/>
          </w:tblCellMar>
        </w:tblPrEx>
        <w:trPr>
          <w:trHeight w:val="48" w:hRule="atLeast"/>
        </w:trPr>
        <w:tc>
          <w:tcPr>
            <w:tcW w:w="460" w:type="dxa"/>
            <w:tcBorders>
              <w:left w:val="single" w:color="auto" w:sz="8" w:space="0"/>
              <w:right w:val="single" w:color="auto" w:sz="8" w:space="0"/>
            </w:tcBorders>
            <w:vAlign w:val="bottom"/>
          </w:tcPr>
          <w:p w14:paraId="103CA602">
            <w:pPr>
              <w:spacing w:after="0"/>
              <w:rPr>
                <w:color w:val="auto"/>
                <w:sz w:val="4"/>
                <w:szCs w:val="4"/>
              </w:rPr>
            </w:pPr>
          </w:p>
        </w:tc>
        <w:tc>
          <w:tcPr>
            <w:tcW w:w="440" w:type="dxa"/>
            <w:tcBorders>
              <w:bottom w:val="single" w:color="auto" w:sz="8" w:space="0"/>
              <w:right w:val="single" w:color="auto" w:sz="8" w:space="0"/>
            </w:tcBorders>
            <w:vAlign w:val="bottom"/>
          </w:tcPr>
          <w:p w14:paraId="2F14AD8A">
            <w:pPr>
              <w:spacing w:after="0"/>
              <w:rPr>
                <w:color w:val="auto"/>
                <w:sz w:val="4"/>
                <w:szCs w:val="4"/>
              </w:rPr>
            </w:pPr>
          </w:p>
        </w:tc>
        <w:tc>
          <w:tcPr>
            <w:tcW w:w="340" w:type="dxa"/>
            <w:tcBorders>
              <w:bottom w:val="single" w:color="auto" w:sz="8" w:space="0"/>
              <w:right w:val="single" w:color="auto" w:sz="8" w:space="0"/>
            </w:tcBorders>
            <w:vAlign w:val="bottom"/>
          </w:tcPr>
          <w:p w14:paraId="2688C61A">
            <w:pPr>
              <w:spacing w:after="0"/>
              <w:rPr>
                <w:color w:val="auto"/>
                <w:sz w:val="4"/>
                <w:szCs w:val="4"/>
              </w:rPr>
            </w:pPr>
          </w:p>
        </w:tc>
        <w:tc>
          <w:tcPr>
            <w:tcW w:w="1020" w:type="dxa"/>
            <w:tcBorders>
              <w:bottom w:val="single" w:color="auto" w:sz="8" w:space="0"/>
              <w:right w:val="single" w:color="auto" w:sz="8" w:space="0"/>
            </w:tcBorders>
            <w:vAlign w:val="bottom"/>
          </w:tcPr>
          <w:p w14:paraId="4A91EEB5">
            <w:pPr>
              <w:spacing w:after="0" w:line="49" w:lineRule="exact"/>
              <w:rPr>
                <w:color w:val="auto"/>
                <w:sz w:val="20"/>
                <w:szCs w:val="20"/>
              </w:rPr>
            </w:pPr>
            <w:r>
              <w:rPr>
                <w:rFonts w:ascii="宋体" w:hAnsi="宋体" w:eastAsia="宋体" w:cs="宋体"/>
                <w:color w:val="auto"/>
                <w:sz w:val="5"/>
                <w:szCs w:val="5"/>
              </w:rPr>
              <w:t>表、水表等）周期强检</w:t>
            </w:r>
          </w:p>
        </w:tc>
        <w:tc>
          <w:tcPr>
            <w:tcW w:w="1420" w:type="dxa"/>
            <w:tcBorders>
              <w:bottom w:val="single" w:color="auto" w:sz="8" w:space="0"/>
              <w:right w:val="single" w:color="auto" w:sz="8" w:space="0"/>
            </w:tcBorders>
            <w:vAlign w:val="bottom"/>
          </w:tcPr>
          <w:p w14:paraId="6614F806">
            <w:pPr>
              <w:spacing w:after="0"/>
              <w:rPr>
                <w:color w:val="auto"/>
                <w:sz w:val="4"/>
                <w:szCs w:val="4"/>
              </w:rPr>
            </w:pPr>
          </w:p>
        </w:tc>
        <w:tc>
          <w:tcPr>
            <w:tcW w:w="620" w:type="dxa"/>
            <w:tcBorders>
              <w:bottom w:val="single" w:color="auto" w:sz="8" w:space="0"/>
              <w:right w:val="single" w:color="auto" w:sz="8" w:space="0"/>
            </w:tcBorders>
            <w:vAlign w:val="bottom"/>
          </w:tcPr>
          <w:p w14:paraId="30E196FC">
            <w:pPr>
              <w:spacing w:after="0"/>
              <w:rPr>
                <w:color w:val="auto"/>
                <w:sz w:val="4"/>
                <w:szCs w:val="4"/>
              </w:rPr>
            </w:pPr>
          </w:p>
        </w:tc>
        <w:tc>
          <w:tcPr>
            <w:tcW w:w="0" w:type="dxa"/>
            <w:vAlign w:val="bottom"/>
          </w:tcPr>
          <w:p w14:paraId="52FCF15C">
            <w:pPr>
              <w:spacing w:after="0"/>
              <w:rPr>
                <w:color w:val="auto"/>
                <w:sz w:val="1"/>
                <w:szCs w:val="1"/>
              </w:rPr>
            </w:pPr>
          </w:p>
        </w:tc>
      </w:tr>
      <w:tr w14:paraId="655CF1C8">
        <w:tblPrEx>
          <w:tblCellMar>
            <w:top w:w="0" w:type="dxa"/>
            <w:left w:w="0" w:type="dxa"/>
            <w:bottom w:w="0" w:type="dxa"/>
            <w:right w:w="0" w:type="dxa"/>
          </w:tblCellMar>
        </w:tblPrEx>
        <w:trPr>
          <w:trHeight w:val="69" w:hRule="atLeast"/>
        </w:trPr>
        <w:tc>
          <w:tcPr>
            <w:tcW w:w="460" w:type="dxa"/>
            <w:vMerge w:val="restart"/>
            <w:tcBorders>
              <w:left w:val="single" w:color="auto" w:sz="8" w:space="0"/>
              <w:right w:val="single" w:color="auto" w:sz="8" w:space="0"/>
            </w:tcBorders>
            <w:vAlign w:val="bottom"/>
          </w:tcPr>
          <w:p w14:paraId="4CD9D356">
            <w:pPr>
              <w:spacing w:after="0"/>
              <w:ind w:left="20"/>
              <w:rPr>
                <w:color w:val="auto"/>
                <w:sz w:val="20"/>
                <w:szCs w:val="20"/>
              </w:rPr>
            </w:pPr>
            <w:r>
              <w:rPr>
                <w:rFonts w:ascii="Arial" w:hAnsi="Arial" w:eastAsia="Arial" w:cs="Arial"/>
                <w:color w:val="auto"/>
                <w:sz w:val="7"/>
                <w:szCs w:val="7"/>
              </w:rPr>
              <w:t>≥</w:t>
            </w:r>
          </w:p>
        </w:tc>
        <w:tc>
          <w:tcPr>
            <w:tcW w:w="440" w:type="dxa"/>
            <w:vMerge w:val="restart"/>
            <w:tcBorders>
              <w:right w:val="single" w:color="auto" w:sz="8" w:space="0"/>
            </w:tcBorders>
            <w:vAlign w:val="bottom"/>
          </w:tcPr>
          <w:p w14:paraId="7589A72A">
            <w:pPr>
              <w:spacing w:after="0" w:line="80" w:lineRule="exact"/>
              <w:rPr>
                <w:color w:val="auto"/>
                <w:sz w:val="20"/>
                <w:szCs w:val="20"/>
              </w:rPr>
            </w:pPr>
            <w:r>
              <w:rPr>
                <w:rFonts w:ascii="宋体" w:hAnsi="宋体" w:eastAsia="宋体" w:cs="宋体"/>
                <w:color w:val="auto"/>
                <w:sz w:val="7"/>
                <w:szCs w:val="7"/>
              </w:rPr>
              <w:t>250</w:t>
            </w:r>
          </w:p>
        </w:tc>
        <w:tc>
          <w:tcPr>
            <w:tcW w:w="340" w:type="dxa"/>
            <w:tcBorders>
              <w:right w:val="single" w:color="auto" w:sz="8" w:space="0"/>
            </w:tcBorders>
            <w:vAlign w:val="bottom"/>
          </w:tcPr>
          <w:p w14:paraId="74272FA1">
            <w:pPr>
              <w:spacing w:after="0"/>
              <w:rPr>
                <w:color w:val="auto"/>
                <w:sz w:val="6"/>
                <w:szCs w:val="6"/>
              </w:rPr>
            </w:pPr>
          </w:p>
        </w:tc>
        <w:tc>
          <w:tcPr>
            <w:tcW w:w="1020" w:type="dxa"/>
            <w:tcBorders>
              <w:right w:val="single" w:color="auto" w:sz="8" w:space="0"/>
            </w:tcBorders>
            <w:vAlign w:val="bottom"/>
          </w:tcPr>
          <w:p w14:paraId="4FF359F0">
            <w:pPr>
              <w:spacing w:after="0" w:line="70" w:lineRule="exact"/>
              <w:rPr>
                <w:color w:val="auto"/>
                <w:sz w:val="20"/>
                <w:szCs w:val="20"/>
              </w:rPr>
            </w:pPr>
            <w:r>
              <w:rPr>
                <w:rFonts w:ascii="宋体" w:hAnsi="宋体" w:eastAsia="宋体" w:cs="宋体"/>
                <w:color w:val="auto"/>
                <w:sz w:val="7"/>
                <w:szCs w:val="7"/>
              </w:rPr>
              <w:t>反映 查处市场违法案件进展情</w:t>
            </w:r>
          </w:p>
        </w:tc>
        <w:tc>
          <w:tcPr>
            <w:tcW w:w="1420" w:type="dxa"/>
            <w:vMerge w:val="restart"/>
            <w:tcBorders>
              <w:right w:val="single" w:color="auto" w:sz="8" w:space="0"/>
            </w:tcBorders>
            <w:vAlign w:val="bottom"/>
          </w:tcPr>
          <w:p w14:paraId="65CDAE4B">
            <w:pPr>
              <w:spacing w:after="0" w:line="80" w:lineRule="exact"/>
              <w:rPr>
                <w:color w:val="auto"/>
                <w:sz w:val="20"/>
                <w:szCs w:val="20"/>
              </w:rPr>
            </w:pPr>
            <w:r>
              <w:rPr>
                <w:rFonts w:ascii="宋体" w:hAnsi="宋体" w:eastAsia="宋体" w:cs="宋体"/>
                <w:color w:val="auto"/>
                <w:sz w:val="7"/>
                <w:szCs w:val="7"/>
              </w:rPr>
              <w:t>起</w:t>
            </w:r>
          </w:p>
        </w:tc>
        <w:tc>
          <w:tcPr>
            <w:tcW w:w="620" w:type="dxa"/>
            <w:tcBorders>
              <w:right w:val="single" w:color="auto" w:sz="8" w:space="0"/>
            </w:tcBorders>
            <w:vAlign w:val="bottom"/>
          </w:tcPr>
          <w:p w14:paraId="127EB45D">
            <w:pPr>
              <w:spacing w:after="0"/>
              <w:rPr>
                <w:color w:val="auto"/>
                <w:sz w:val="6"/>
                <w:szCs w:val="6"/>
              </w:rPr>
            </w:pPr>
          </w:p>
        </w:tc>
        <w:tc>
          <w:tcPr>
            <w:tcW w:w="0" w:type="dxa"/>
            <w:vAlign w:val="bottom"/>
          </w:tcPr>
          <w:p w14:paraId="4FD007DF">
            <w:pPr>
              <w:spacing w:after="0"/>
              <w:rPr>
                <w:color w:val="auto"/>
                <w:sz w:val="1"/>
                <w:szCs w:val="1"/>
              </w:rPr>
            </w:pPr>
          </w:p>
        </w:tc>
      </w:tr>
      <w:tr w14:paraId="6E2D2FD0">
        <w:tblPrEx>
          <w:tblCellMar>
            <w:top w:w="0" w:type="dxa"/>
            <w:left w:w="0" w:type="dxa"/>
            <w:bottom w:w="0" w:type="dxa"/>
            <w:right w:w="0" w:type="dxa"/>
          </w:tblCellMar>
        </w:tblPrEx>
        <w:trPr>
          <w:trHeight w:val="44" w:hRule="atLeast"/>
        </w:trPr>
        <w:tc>
          <w:tcPr>
            <w:tcW w:w="460" w:type="dxa"/>
            <w:vMerge w:val="continue"/>
            <w:tcBorders>
              <w:left w:val="single" w:color="auto" w:sz="8" w:space="0"/>
              <w:right w:val="single" w:color="auto" w:sz="8" w:space="0"/>
            </w:tcBorders>
            <w:vAlign w:val="bottom"/>
          </w:tcPr>
          <w:p w14:paraId="359B744E">
            <w:pPr>
              <w:spacing w:after="0"/>
              <w:rPr>
                <w:color w:val="auto"/>
                <w:sz w:val="3"/>
                <w:szCs w:val="3"/>
              </w:rPr>
            </w:pPr>
          </w:p>
        </w:tc>
        <w:tc>
          <w:tcPr>
            <w:tcW w:w="440" w:type="dxa"/>
            <w:vMerge w:val="continue"/>
            <w:tcBorders>
              <w:right w:val="single" w:color="auto" w:sz="8" w:space="0"/>
            </w:tcBorders>
            <w:vAlign w:val="bottom"/>
          </w:tcPr>
          <w:p w14:paraId="2ED89BE6">
            <w:pPr>
              <w:spacing w:after="0"/>
              <w:rPr>
                <w:color w:val="auto"/>
                <w:sz w:val="3"/>
                <w:szCs w:val="3"/>
              </w:rPr>
            </w:pPr>
          </w:p>
        </w:tc>
        <w:tc>
          <w:tcPr>
            <w:tcW w:w="340" w:type="dxa"/>
            <w:tcBorders>
              <w:right w:val="single" w:color="auto" w:sz="8" w:space="0"/>
            </w:tcBorders>
            <w:vAlign w:val="bottom"/>
          </w:tcPr>
          <w:p w14:paraId="7B9CA420">
            <w:pPr>
              <w:spacing w:after="0"/>
              <w:rPr>
                <w:color w:val="auto"/>
                <w:sz w:val="3"/>
                <w:szCs w:val="3"/>
              </w:rPr>
            </w:pPr>
          </w:p>
        </w:tc>
        <w:tc>
          <w:tcPr>
            <w:tcW w:w="1020" w:type="dxa"/>
            <w:vMerge w:val="restart"/>
            <w:tcBorders>
              <w:right w:val="single" w:color="auto" w:sz="8" w:space="0"/>
            </w:tcBorders>
            <w:vAlign w:val="bottom"/>
          </w:tcPr>
          <w:p w14:paraId="1DA0FBA8">
            <w:pPr>
              <w:spacing w:after="0" w:line="79" w:lineRule="exact"/>
              <w:rPr>
                <w:color w:val="auto"/>
                <w:sz w:val="20"/>
                <w:szCs w:val="20"/>
              </w:rPr>
            </w:pPr>
            <w:r>
              <w:rPr>
                <w:rFonts w:ascii="宋体" w:hAnsi="宋体" w:eastAsia="宋体" w:cs="宋体"/>
                <w:color w:val="auto"/>
                <w:sz w:val="7"/>
                <w:szCs w:val="7"/>
              </w:rPr>
              <w:t>况</w:t>
            </w:r>
          </w:p>
        </w:tc>
        <w:tc>
          <w:tcPr>
            <w:tcW w:w="1420" w:type="dxa"/>
            <w:vMerge w:val="continue"/>
            <w:tcBorders>
              <w:right w:val="single" w:color="auto" w:sz="8" w:space="0"/>
            </w:tcBorders>
            <w:vAlign w:val="bottom"/>
          </w:tcPr>
          <w:p w14:paraId="10C06228">
            <w:pPr>
              <w:spacing w:after="0"/>
              <w:rPr>
                <w:color w:val="auto"/>
                <w:sz w:val="3"/>
                <w:szCs w:val="3"/>
              </w:rPr>
            </w:pPr>
          </w:p>
        </w:tc>
        <w:tc>
          <w:tcPr>
            <w:tcW w:w="620" w:type="dxa"/>
            <w:tcBorders>
              <w:right w:val="single" w:color="auto" w:sz="8" w:space="0"/>
            </w:tcBorders>
            <w:vAlign w:val="bottom"/>
          </w:tcPr>
          <w:p w14:paraId="509309DC">
            <w:pPr>
              <w:spacing w:after="0"/>
              <w:rPr>
                <w:color w:val="auto"/>
                <w:sz w:val="3"/>
                <w:szCs w:val="3"/>
              </w:rPr>
            </w:pPr>
          </w:p>
        </w:tc>
        <w:tc>
          <w:tcPr>
            <w:tcW w:w="0" w:type="dxa"/>
            <w:vAlign w:val="bottom"/>
          </w:tcPr>
          <w:p w14:paraId="06F38AE6">
            <w:pPr>
              <w:spacing w:after="0"/>
              <w:rPr>
                <w:color w:val="auto"/>
                <w:sz w:val="1"/>
                <w:szCs w:val="1"/>
              </w:rPr>
            </w:pPr>
          </w:p>
        </w:tc>
      </w:tr>
      <w:tr w14:paraId="48CD9BD1">
        <w:tblPrEx>
          <w:tblCellMar>
            <w:top w:w="0" w:type="dxa"/>
            <w:left w:w="0" w:type="dxa"/>
            <w:bottom w:w="0" w:type="dxa"/>
            <w:right w:w="0" w:type="dxa"/>
          </w:tblCellMar>
        </w:tblPrEx>
        <w:trPr>
          <w:trHeight w:val="34" w:hRule="atLeast"/>
        </w:trPr>
        <w:tc>
          <w:tcPr>
            <w:tcW w:w="460" w:type="dxa"/>
            <w:tcBorders>
              <w:left w:val="single" w:color="auto" w:sz="8" w:space="0"/>
              <w:right w:val="single" w:color="auto" w:sz="8" w:space="0"/>
            </w:tcBorders>
            <w:vAlign w:val="bottom"/>
          </w:tcPr>
          <w:p w14:paraId="146D3896">
            <w:pPr>
              <w:spacing w:after="0"/>
              <w:rPr>
                <w:color w:val="auto"/>
                <w:sz w:val="2"/>
                <w:szCs w:val="2"/>
              </w:rPr>
            </w:pPr>
          </w:p>
        </w:tc>
        <w:tc>
          <w:tcPr>
            <w:tcW w:w="440" w:type="dxa"/>
            <w:tcBorders>
              <w:bottom w:val="single" w:color="auto" w:sz="8" w:space="0"/>
              <w:right w:val="single" w:color="auto" w:sz="8" w:space="0"/>
            </w:tcBorders>
            <w:vAlign w:val="bottom"/>
          </w:tcPr>
          <w:p w14:paraId="185C9240">
            <w:pPr>
              <w:spacing w:after="0"/>
              <w:rPr>
                <w:color w:val="auto"/>
                <w:sz w:val="2"/>
                <w:szCs w:val="2"/>
              </w:rPr>
            </w:pPr>
          </w:p>
        </w:tc>
        <w:tc>
          <w:tcPr>
            <w:tcW w:w="340" w:type="dxa"/>
            <w:tcBorders>
              <w:bottom w:val="single" w:color="auto" w:sz="8" w:space="0"/>
              <w:right w:val="single" w:color="auto" w:sz="8" w:space="0"/>
            </w:tcBorders>
            <w:vAlign w:val="bottom"/>
          </w:tcPr>
          <w:p w14:paraId="0D324228">
            <w:pPr>
              <w:spacing w:after="0"/>
              <w:rPr>
                <w:color w:val="auto"/>
                <w:sz w:val="2"/>
                <w:szCs w:val="2"/>
              </w:rPr>
            </w:pPr>
          </w:p>
        </w:tc>
        <w:tc>
          <w:tcPr>
            <w:tcW w:w="1020" w:type="dxa"/>
            <w:vMerge w:val="continue"/>
            <w:tcBorders>
              <w:bottom w:val="single" w:color="auto" w:sz="8" w:space="0"/>
              <w:right w:val="single" w:color="auto" w:sz="8" w:space="0"/>
            </w:tcBorders>
            <w:vAlign w:val="bottom"/>
          </w:tcPr>
          <w:p w14:paraId="59DB28CE">
            <w:pPr>
              <w:spacing w:after="0"/>
              <w:rPr>
                <w:color w:val="auto"/>
                <w:sz w:val="2"/>
                <w:szCs w:val="2"/>
              </w:rPr>
            </w:pPr>
          </w:p>
        </w:tc>
        <w:tc>
          <w:tcPr>
            <w:tcW w:w="1420" w:type="dxa"/>
            <w:tcBorders>
              <w:bottom w:val="single" w:color="auto" w:sz="8" w:space="0"/>
              <w:right w:val="single" w:color="auto" w:sz="8" w:space="0"/>
            </w:tcBorders>
            <w:vAlign w:val="bottom"/>
          </w:tcPr>
          <w:p w14:paraId="5DC9FAEC">
            <w:pPr>
              <w:spacing w:after="0"/>
              <w:rPr>
                <w:color w:val="auto"/>
                <w:sz w:val="2"/>
                <w:szCs w:val="2"/>
              </w:rPr>
            </w:pPr>
          </w:p>
        </w:tc>
        <w:tc>
          <w:tcPr>
            <w:tcW w:w="620" w:type="dxa"/>
            <w:tcBorders>
              <w:bottom w:val="single" w:color="auto" w:sz="8" w:space="0"/>
              <w:right w:val="single" w:color="auto" w:sz="8" w:space="0"/>
            </w:tcBorders>
            <w:vAlign w:val="bottom"/>
          </w:tcPr>
          <w:p w14:paraId="6207ACDD">
            <w:pPr>
              <w:spacing w:after="0"/>
              <w:rPr>
                <w:color w:val="auto"/>
                <w:sz w:val="2"/>
                <w:szCs w:val="2"/>
              </w:rPr>
            </w:pPr>
          </w:p>
        </w:tc>
        <w:tc>
          <w:tcPr>
            <w:tcW w:w="0" w:type="dxa"/>
            <w:vAlign w:val="bottom"/>
          </w:tcPr>
          <w:p w14:paraId="45E78ABD">
            <w:pPr>
              <w:spacing w:after="0"/>
              <w:rPr>
                <w:color w:val="auto"/>
                <w:sz w:val="1"/>
                <w:szCs w:val="1"/>
              </w:rPr>
            </w:pPr>
          </w:p>
        </w:tc>
      </w:tr>
      <w:tr w14:paraId="055A8136">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67BBB693">
            <w:pPr>
              <w:spacing w:after="0"/>
              <w:rPr>
                <w:color w:val="auto"/>
                <w:sz w:val="9"/>
                <w:szCs w:val="9"/>
              </w:rPr>
            </w:pPr>
          </w:p>
        </w:tc>
        <w:tc>
          <w:tcPr>
            <w:tcW w:w="440" w:type="dxa"/>
            <w:tcBorders>
              <w:right w:val="single" w:color="auto" w:sz="8" w:space="0"/>
            </w:tcBorders>
            <w:vAlign w:val="bottom"/>
          </w:tcPr>
          <w:p w14:paraId="4B18AEA2">
            <w:pPr>
              <w:spacing w:after="0"/>
              <w:rPr>
                <w:color w:val="auto"/>
                <w:sz w:val="9"/>
                <w:szCs w:val="9"/>
              </w:rPr>
            </w:pPr>
          </w:p>
        </w:tc>
        <w:tc>
          <w:tcPr>
            <w:tcW w:w="340" w:type="dxa"/>
            <w:tcBorders>
              <w:right w:val="single" w:color="auto" w:sz="8" w:space="0"/>
            </w:tcBorders>
            <w:vAlign w:val="bottom"/>
          </w:tcPr>
          <w:p w14:paraId="3583789D">
            <w:pPr>
              <w:spacing w:after="0"/>
              <w:rPr>
                <w:color w:val="auto"/>
                <w:sz w:val="9"/>
                <w:szCs w:val="9"/>
              </w:rPr>
            </w:pPr>
          </w:p>
        </w:tc>
        <w:tc>
          <w:tcPr>
            <w:tcW w:w="1020" w:type="dxa"/>
            <w:tcBorders>
              <w:right w:val="single" w:color="auto" w:sz="8" w:space="0"/>
            </w:tcBorders>
            <w:vAlign w:val="bottom"/>
          </w:tcPr>
          <w:p w14:paraId="26E19FB7">
            <w:pPr>
              <w:spacing w:after="0" w:line="80" w:lineRule="exact"/>
              <w:rPr>
                <w:color w:val="auto"/>
                <w:sz w:val="20"/>
                <w:szCs w:val="20"/>
              </w:rPr>
            </w:pPr>
            <w:r>
              <w:rPr>
                <w:rFonts w:ascii="宋体" w:hAnsi="宋体" w:eastAsia="宋体" w:cs="宋体"/>
                <w:color w:val="auto"/>
                <w:sz w:val="7"/>
                <w:szCs w:val="7"/>
              </w:rPr>
              <w:t>反映 开展专项整治进展情况</w:t>
            </w:r>
          </w:p>
        </w:tc>
        <w:tc>
          <w:tcPr>
            <w:tcW w:w="1420" w:type="dxa"/>
            <w:tcBorders>
              <w:right w:val="single" w:color="auto" w:sz="8" w:space="0"/>
            </w:tcBorders>
            <w:vAlign w:val="bottom"/>
          </w:tcPr>
          <w:p w14:paraId="6562E6C8">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6F700641">
            <w:pPr>
              <w:spacing w:after="0"/>
              <w:rPr>
                <w:color w:val="auto"/>
                <w:sz w:val="9"/>
                <w:szCs w:val="9"/>
              </w:rPr>
            </w:pPr>
          </w:p>
        </w:tc>
        <w:tc>
          <w:tcPr>
            <w:tcW w:w="0" w:type="dxa"/>
            <w:vAlign w:val="bottom"/>
          </w:tcPr>
          <w:p w14:paraId="79298742">
            <w:pPr>
              <w:spacing w:after="0"/>
              <w:rPr>
                <w:color w:val="auto"/>
                <w:sz w:val="1"/>
                <w:szCs w:val="1"/>
              </w:rPr>
            </w:pPr>
          </w:p>
        </w:tc>
      </w:tr>
      <w:tr w14:paraId="6756BE54">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26A8D710">
            <w:pPr>
              <w:spacing w:after="0"/>
              <w:rPr>
                <w:color w:val="auto"/>
                <w:sz w:val="3"/>
                <w:szCs w:val="3"/>
              </w:rPr>
            </w:pPr>
          </w:p>
        </w:tc>
        <w:tc>
          <w:tcPr>
            <w:tcW w:w="440" w:type="dxa"/>
            <w:tcBorders>
              <w:right w:val="single" w:color="auto" w:sz="8" w:space="0"/>
            </w:tcBorders>
            <w:vAlign w:val="bottom"/>
          </w:tcPr>
          <w:p w14:paraId="70F5352C">
            <w:pPr>
              <w:spacing w:after="0" w:line="35" w:lineRule="exact"/>
              <w:rPr>
                <w:color w:val="auto"/>
                <w:sz w:val="20"/>
                <w:szCs w:val="20"/>
              </w:rPr>
            </w:pPr>
            <w:r>
              <w:rPr>
                <w:rFonts w:ascii="宋体" w:hAnsi="宋体" w:eastAsia="宋体" w:cs="宋体"/>
                <w:color w:val="auto"/>
                <w:sz w:val="3"/>
                <w:szCs w:val="3"/>
              </w:rPr>
              <w:t>20</w:t>
            </w:r>
          </w:p>
        </w:tc>
        <w:tc>
          <w:tcPr>
            <w:tcW w:w="340" w:type="dxa"/>
            <w:tcBorders>
              <w:bottom w:val="single" w:color="auto" w:sz="8" w:space="0"/>
              <w:right w:val="single" w:color="auto" w:sz="8" w:space="0"/>
            </w:tcBorders>
            <w:vAlign w:val="bottom"/>
          </w:tcPr>
          <w:p w14:paraId="5FC4CB0E">
            <w:pPr>
              <w:spacing w:after="0"/>
              <w:rPr>
                <w:color w:val="auto"/>
                <w:sz w:val="3"/>
                <w:szCs w:val="3"/>
              </w:rPr>
            </w:pPr>
          </w:p>
        </w:tc>
        <w:tc>
          <w:tcPr>
            <w:tcW w:w="1020" w:type="dxa"/>
            <w:tcBorders>
              <w:bottom w:val="single" w:color="auto" w:sz="8" w:space="0"/>
              <w:right w:val="single" w:color="auto" w:sz="8" w:space="0"/>
            </w:tcBorders>
            <w:vAlign w:val="bottom"/>
          </w:tcPr>
          <w:p w14:paraId="2809E6A6">
            <w:pPr>
              <w:spacing w:after="0"/>
              <w:rPr>
                <w:color w:val="auto"/>
                <w:sz w:val="3"/>
                <w:szCs w:val="3"/>
              </w:rPr>
            </w:pPr>
          </w:p>
        </w:tc>
        <w:tc>
          <w:tcPr>
            <w:tcW w:w="1420" w:type="dxa"/>
            <w:tcBorders>
              <w:bottom w:val="single" w:color="auto" w:sz="8" w:space="0"/>
              <w:right w:val="single" w:color="auto" w:sz="8" w:space="0"/>
            </w:tcBorders>
            <w:vAlign w:val="bottom"/>
          </w:tcPr>
          <w:p w14:paraId="7FDFFBD8">
            <w:pPr>
              <w:spacing w:after="0"/>
              <w:rPr>
                <w:color w:val="auto"/>
                <w:sz w:val="3"/>
                <w:szCs w:val="3"/>
              </w:rPr>
            </w:pPr>
          </w:p>
        </w:tc>
        <w:tc>
          <w:tcPr>
            <w:tcW w:w="620" w:type="dxa"/>
            <w:tcBorders>
              <w:bottom w:val="single" w:color="auto" w:sz="8" w:space="0"/>
              <w:right w:val="single" w:color="auto" w:sz="8" w:space="0"/>
            </w:tcBorders>
            <w:vAlign w:val="bottom"/>
          </w:tcPr>
          <w:p w14:paraId="02C0FCB6">
            <w:pPr>
              <w:spacing w:after="0"/>
              <w:rPr>
                <w:color w:val="auto"/>
                <w:sz w:val="3"/>
                <w:szCs w:val="3"/>
              </w:rPr>
            </w:pPr>
          </w:p>
        </w:tc>
        <w:tc>
          <w:tcPr>
            <w:tcW w:w="0" w:type="dxa"/>
            <w:vAlign w:val="bottom"/>
          </w:tcPr>
          <w:p w14:paraId="61A4563E">
            <w:pPr>
              <w:spacing w:after="0"/>
              <w:rPr>
                <w:color w:val="auto"/>
                <w:sz w:val="1"/>
                <w:szCs w:val="1"/>
              </w:rPr>
            </w:pPr>
          </w:p>
        </w:tc>
      </w:tr>
      <w:tr w14:paraId="01712C2F">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7DCC20E9">
            <w:pPr>
              <w:spacing w:after="0"/>
              <w:rPr>
                <w:color w:val="auto"/>
                <w:sz w:val="9"/>
                <w:szCs w:val="9"/>
              </w:rPr>
            </w:pPr>
          </w:p>
        </w:tc>
        <w:tc>
          <w:tcPr>
            <w:tcW w:w="440" w:type="dxa"/>
            <w:tcBorders>
              <w:right w:val="single" w:color="auto" w:sz="8" w:space="0"/>
            </w:tcBorders>
            <w:vAlign w:val="bottom"/>
          </w:tcPr>
          <w:p w14:paraId="525F5B33">
            <w:pPr>
              <w:spacing w:after="0"/>
              <w:rPr>
                <w:color w:val="auto"/>
                <w:sz w:val="9"/>
                <w:szCs w:val="9"/>
              </w:rPr>
            </w:pPr>
          </w:p>
        </w:tc>
        <w:tc>
          <w:tcPr>
            <w:tcW w:w="340" w:type="dxa"/>
            <w:tcBorders>
              <w:right w:val="single" w:color="auto" w:sz="8" w:space="0"/>
            </w:tcBorders>
            <w:vAlign w:val="bottom"/>
          </w:tcPr>
          <w:p w14:paraId="4A3C6468">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4F3E5FCF">
            <w:pPr>
              <w:spacing w:after="0" w:line="80" w:lineRule="exact"/>
              <w:rPr>
                <w:color w:val="auto"/>
                <w:sz w:val="20"/>
                <w:szCs w:val="20"/>
              </w:rPr>
            </w:pPr>
            <w:r>
              <w:rPr>
                <w:rFonts w:ascii="宋体" w:hAnsi="宋体" w:eastAsia="宋体" w:cs="宋体"/>
                <w:color w:val="auto"/>
                <w:sz w:val="7"/>
                <w:szCs w:val="7"/>
              </w:rPr>
              <w:t>各专项整治行动次数</w:t>
            </w:r>
          </w:p>
        </w:tc>
        <w:tc>
          <w:tcPr>
            <w:tcW w:w="1420" w:type="dxa"/>
            <w:tcBorders>
              <w:right w:val="single" w:color="auto" w:sz="8" w:space="0"/>
            </w:tcBorders>
            <w:vAlign w:val="bottom"/>
          </w:tcPr>
          <w:p w14:paraId="5C4CD672">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9CFE762">
            <w:pPr>
              <w:spacing w:after="0"/>
              <w:rPr>
                <w:color w:val="auto"/>
                <w:sz w:val="9"/>
                <w:szCs w:val="9"/>
              </w:rPr>
            </w:pPr>
          </w:p>
        </w:tc>
        <w:tc>
          <w:tcPr>
            <w:tcW w:w="0" w:type="dxa"/>
            <w:vAlign w:val="bottom"/>
          </w:tcPr>
          <w:p w14:paraId="53928795">
            <w:pPr>
              <w:spacing w:after="0"/>
              <w:rPr>
                <w:color w:val="auto"/>
                <w:sz w:val="1"/>
                <w:szCs w:val="1"/>
              </w:rPr>
            </w:pPr>
          </w:p>
        </w:tc>
      </w:tr>
      <w:tr w14:paraId="0EB5E5E8">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2E1780A9">
            <w:pPr>
              <w:spacing w:after="0"/>
              <w:rPr>
                <w:color w:val="auto"/>
                <w:sz w:val="3"/>
                <w:szCs w:val="3"/>
              </w:rPr>
            </w:pPr>
          </w:p>
        </w:tc>
        <w:tc>
          <w:tcPr>
            <w:tcW w:w="440" w:type="dxa"/>
            <w:tcBorders>
              <w:bottom w:val="single" w:color="auto" w:sz="8" w:space="0"/>
              <w:right w:val="single" w:color="auto" w:sz="8" w:space="0"/>
            </w:tcBorders>
            <w:vAlign w:val="bottom"/>
          </w:tcPr>
          <w:p w14:paraId="14D33ED0">
            <w:pPr>
              <w:spacing w:after="0"/>
              <w:rPr>
                <w:color w:val="auto"/>
                <w:sz w:val="3"/>
                <w:szCs w:val="3"/>
              </w:rPr>
            </w:pPr>
          </w:p>
        </w:tc>
        <w:tc>
          <w:tcPr>
            <w:tcW w:w="340" w:type="dxa"/>
            <w:tcBorders>
              <w:bottom w:val="single" w:color="auto" w:sz="8" w:space="0"/>
              <w:right w:val="single" w:color="auto" w:sz="8" w:space="0"/>
            </w:tcBorders>
            <w:vAlign w:val="bottom"/>
          </w:tcPr>
          <w:p w14:paraId="31CAB42B">
            <w:pPr>
              <w:spacing w:after="0"/>
              <w:rPr>
                <w:color w:val="auto"/>
                <w:sz w:val="3"/>
                <w:szCs w:val="3"/>
              </w:rPr>
            </w:pPr>
          </w:p>
        </w:tc>
        <w:tc>
          <w:tcPr>
            <w:tcW w:w="1020" w:type="dxa"/>
            <w:tcBorders>
              <w:bottom w:val="single" w:color="auto" w:sz="8" w:space="0"/>
              <w:right w:val="single" w:color="auto" w:sz="8" w:space="0"/>
            </w:tcBorders>
            <w:vAlign w:val="bottom"/>
          </w:tcPr>
          <w:p w14:paraId="6EAD3E79">
            <w:pPr>
              <w:spacing w:after="0"/>
              <w:rPr>
                <w:color w:val="auto"/>
                <w:sz w:val="3"/>
                <w:szCs w:val="3"/>
              </w:rPr>
            </w:pPr>
          </w:p>
        </w:tc>
        <w:tc>
          <w:tcPr>
            <w:tcW w:w="1420" w:type="dxa"/>
            <w:tcBorders>
              <w:bottom w:val="single" w:color="auto" w:sz="8" w:space="0"/>
              <w:right w:val="single" w:color="auto" w:sz="8" w:space="0"/>
            </w:tcBorders>
            <w:vAlign w:val="bottom"/>
          </w:tcPr>
          <w:p w14:paraId="6F2A077E">
            <w:pPr>
              <w:spacing w:after="0"/>
              <w:rPr>
                <w:color w:val="auto"/>
                <w:sz w:val="3"/>
                <w:szCs w:val="3"/>
              </w:rPr>
            </w:pPr>
          </w:p>
        </w:tc>
        <w:tc>
          <w:tcPr>
            <w:tcW w:w="620" w:type="dxa"/>
            <w:tcBorders>
              <w:bottom w:val="single" w:color="auto" w:sz="8" w:space="0"/>
              <w:right w:val="single" w:color="auto" w:sz="8" w:space="0"/>
            </w:tcBorders>
            <w:vAlign w:val="bottom"/>
          </w:tcPr>
          <w:p w14:paraId="4979A16F">
            <w:pPr>
              <w:spacing w:after="0"/>
              <w:rPr>
                <w:color w:val="auto"/>
                <w:sz w:val="3"/>
                <w:szCs w:val="3"/>
              </w:rPr>
            </w:pPr>
          </w:p>
        </w:tc>
        <w:tc>
          <w:tcPr>
            <w:tcW w:w="0" w:type="dxa"/>
            <w:vAlign w:val="bottom"/>
          </w:tcPr>
          <w:p w14:paraId="575E939F">
            <w:pPr>
              <w:spacing w:after="0"/>
              <w:rPr>
                <w:color w:val="auto"/>
                <w:sz w:val="1"/>
                <w:szCs w:val="1"/>
              </w:rPr>
            </w:pPr>
          </w:p>
        </w:tc>
      </w:tr>
      <w:tr w14:paraId="77667EE0">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2B54B0EB">
            <w:pPr>
              <w:spacing w:after="0"/>
              <w:rPr>
                <w:color w:val="auto"/>
                <w:sz w:val="9"/>
                <w:szCs w:val="9"/>
              </w:rPr>
            </w:pPr>
          </w:p>
        </w:tc>
        <w:tc>
          <w:tcPr>
            <w:tcW w:w="440" w:type="dxa"/>
            <w:tcBorders>
              <w:right w:val="single" w:color="auto" w:sz="8" w:space="0"/>
            </w:tcBorders>
            <w:vAlign w:val="bottom"/>
          </w:tcPr>
          <w:p w14:paraId="675A86A8">
            <w:pPr>
              <w:spacing w:after="0" w:line="80" w:lineRule="exact"/>
              <w:rPr>
                <w:color w:val="auto"/>
                <w:sz w:val="20"/>
                <w:szCs w:val="20"/>
              </w:rPr>
            </w:pPr>
            <w:r>
              <w:rPr>
                <w:rFonts w:ascii="宋体" w:hAnsi="宋体" w:eastAsia="宋体" w:cs="宋体"/>
                <w:color w:val="auto"/>
                <w:sz w:val="7"/>
                <w:szCs w:val="7"/>
              </w:rPr>
              <w:t>5</w:t>
            </w:r>
          </w:p>
        </w:tc>
        <w:tc>
          <w:tcPr>
            <w:tcW w:w="340" w:type="dxa"/>
            <w:tcBorders>
              <w:right w:val="single" w:color="auto" w:sz="8" w:space="0"/>
            </w:tcBorders>
            <w:vAlign w:val="bottom"/>
          </w:tcPr>
          <w:p w14:paraId="0D17FA61">
            <w:pPr>
              <w:spacing w:after="0"/>
              <w:rPr>
                <w:color w:val="auto"/>
                <w:sz w:val="9"/>
                <w:szCs w:val="9"/>
              </w:rPr>
            </w:pPr>
          </w:p>
        </w:tc>
        <w:tc>
          <w:tcPr>
            <w:tcW w:w="1020" w:type="dxa"/>
            <w:tcBorders>
              <w:right w:val="single" w:color="auto" w:sz="8" w:space="0"/>
            </w:tcBorders>
            <w:vAlign w:val="bottom"/>
          </w:tcPr>
          <w:p w14:paraId="34981942">
            <w:pPr>
              <w:spacing w:after="0" w:line="80" w:lineRule="exact"/>
              <w:rPr>
                <w:color w:val="auto"/>
                <w:sz w:val="20"/>
                <w:szCs w:val="20"/>
              </w:rPr>
            </w:pPr>
            <w:r>
              <w:rPr>
                <w:rFonts w:ascii="宋体" w:hAnsi="宋体" w:eastAsia="宋体" w:cs="宋体"/>
                <w:color w:val="auto"/>
                <w:sz w:val="7"/>
                <w:szCs w:val="7"/>
              </w:rPr>
              <w:t>反映开展宣传活动进展情况</w:t>
            </w:r>
          </w:p>
        </w:tc>
        <w:tc>
          <w:tcPr>
            <w:tcW w:w="1420" w:type="dxa"/>
            <w:tcBorders>
              <w:right w:val="single" w:color="auto" w:sz="8" w:space="0"/>
            </w:tcBorders>
            <w:vAlign w:val="bottom"/>
          </w:tcPr>
          <w:p w14:paraId="0966F53B">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6884B0AF">
            <w:pPr>
              <w:spacing w:after="0"/>
              <w:rPr>
                <w:color w:val="auto"/>
                <w:sz w:val="9"/>
                <w:szCs w:val="9"/>
              </w:rPr>
            </w:pPr>
          </w:p>
        </w:tc>
        <w:tc>
          <w:tcPr>
            <w:tcW w:w="0" w:type="dxa"/>
            <w:vAlign w:val="bottom"/>
          </w:tcPr>
          <w:p w14:paraId="681DDFF1">
            <w:pPr>
              <w:spacing w:after="0"/>
              <w:rPr>
                <w:color w:val="auto"/>
                <w:sz w:val="1"/>
                <w:szCs w:val="1"/>
              </w:rPr>
            </w:pPr>
          </w:p>
        </w:tc>
      </w:tr>
      <w:tr w14:paraId="6143F92E">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74C84310">
            <w:pPr>
              <w:spacing w:after="0"/>
              <w:rPr>
                <w:color w:val="auto"/>
                <w:sz w:val="3"/>
                <w:szCs w:val="3"/>
              </w:rPr>
            </w:pPr>
          </w:p>
        </w:tc>
        <w:tc>
          <w:tcPr>
            <w:tcW w:w="440" w:type="dxa"/>
            <w:tcBorders>
              <w:bottom w:val="single" w:color="auto" w:sz="8" w:space="0"/>
              <w:right w:val="single" w:color="auto" w:sz="8" w:space="0"/>
            </w:tcBorders>
            <w:vAlign w:val="bottom"/>
          </w:tcPr>
          <w:p w14:paraId="49094719">
            <w:pPr>
              <w:spacing w:after="0"/>
              <w:rPr>
                <w:color w:val="auto"/>
                <w:sz w:val="3"/>
                <w:szCs w:val="3"/>
              </w:rPr>
            </w:pPr>
          </w:p>
        </w:tc>
        <w:tc>
          <w:tcPr>
            <w:tcW w:w="340" w:type="dxa"/>
            <w:tcBorders>
              <w:bottom w:val="single" w:color="auto" w:sz="8" w:space="0"/>
              <w:right w:val="single" w:color="auto" w:sz="8" w:space="0"/>
            </w:tcBorders>
            <w:vAlign w:val="bottom"/>
          </w:tcPr>
          <w:p w14:paraId="18A84019">
            <w:pPr>
              <w:spacing w:after="0"/>
              <w:rPr>
                <w:color w:val="auto"/>
                <w:sz w:val="3"/>
                <w:szCs w:val="3"/>
              </w:rPr>
            </w:pPr>
          </w:p>
        </w:tc>
        <w:tc>
          <w:tcPr>
            <w:tcW w:w="1020" w:type="dxa"/>
            <w:tcBorders>
              <w:bottom w:val="single" w:color="auto" w:sz="8" w:space="0"/>
              <w:right w:val="single" w:color="auto" w:sz="8" w:space="0"/>
            </w:tcBorders>
            <w:vAlign w:val="bottom"/>
          </w:tcPr>
          <w:p w14:paraId="11EF0CD0">
            <w:pPr>
              <w:spacing w:after="0"/>
              <w:rPr>
                <w:color w:val="auto"/>
                <w:sz w:val="3"/>
                <w:szCs w:val="3"/>
              </w:rPr>
            </w:pPr>
          </w:p>
        </w:tc>
        <w:tc>
          <w:tcPr>
            <w:tcW w:w="1420" w:type="dxa"/>
            <w:tcBorders>
              <w:bottom w:val="single" w:color="auto" w:sz="8" w:space="0"/>
              <w:right w:val="single" w:color="auto" w:sz="8" w:space="0"/>
            </w:tcBorders>
            <w:vAlign w:val="bottom"/>
          </w:tcPr>
          <w:p w14:paraId="2EC48027">
            <w:pPr>
              <w:spacing w:after="0"/>
              <w:rPr>
                <w:color w:val="auto"/>
                <w:sz w:val="3"/>
                <w:szCs w:val="3"/>
              </w:rPr>
            </w:pPr>
          </w:p>
        </w:tc>
        <w:tc>
          <w:tcPr>
            <w:tcW w:w="620" w:type="dxa"/>
            <w:tcBorders>
              <w:bottom w:val="single" w:color="auto" w:sz="8" w:space="0"/>
              <w:right w:val="single" w:color="auto" w:sz="8" w:space="0"/>
            </w:tcBorders>
            <w:vAlign w:val="bottom"/>
          </w:tcPr>
          <w:p w14:paraId="6760F01A">
            <w:pPr>
              <w:spacing w:after="0"/>
              <w:rPr>
                <w:color w:val="auto"/>
                <w:sz w:val="3"/>
                <w:szCs w:val="3"/>
              </w:rPr>
            </w:pPr>
          </w:p>
        </w:tc>
        <w:tc>
          <w:tcPr>
            <w:tcW w:w="0" w:type="dxa"/>
            <w:vAlign w:val="bottom"/>
          </w:tcPr>
          <w:p w14:paraId="33BCE3AD">
            <w:pPr>
              <w:spacing w:after="0"/>
              <w:rPr>
                <w:color w:val="auto"/>
                <w:sz w:val="1"/>
                <w:szCs w:val="1"/>
              </w:rPr>
            </w:pPr>
          </w:p>
        </w:tc>
      </w:tr>
      <w:tr w14:paraId="7317FA67">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7881524D">
            <w:pPr>
              <w:spacing w:after="0"/>
              <w:rPr>
                <w:color w:val="auto"/>
                <w:sz w:val="6"/>
                <w:szCs w:val="6"/>
              </w:rPr>
            </w:pPr>
          </w:p>
        </w:tc>
        <w:tc>
          <w:tcPr>
            <w:tcW w:w="440" w:type="dxa"/>
            <w:vMerge w:val="restart"/>
            <w:tcBorders>
              <w:right w:val="single" w:color="auto" w:sz="8" w:space="0"/>
            </w:tcBorders>
            <w:vAlign w:val="bottom"/>
          </w:tcPr>
          <w:p w14:paraId="4BF4348B">
            <w:pPr>
              <w:spacing w:after="0" w:line="80" w:lineRule="exact"/>
              <w:rPr>
                <w:color w:val="auto"/>
                <w:sz w:val="20"/>
                <w:szCs w:val="20"/>
              </w:rPr>
            </w:pPr>
            <w:r>
              <w:rPr>
                <w:rFonts w:ascii="宋体" w:hAnsi="宋体" w:eastAsia="宋体" w:cs="宋体"/>
                <w:color w:val="auto"/>
                <w:sz w:val="7"/>
                <w:szCs w:val="7"/>
              </w:rPr>
              <w:t>2050</w:t>
            </w:r>
          </w:p>
        </w:tc>
        <w:tc>
          <w:tcPr>
            <w:tcW w:w="340" w:type="dxa"/>
            <w:tcBorders>
              <w:right w:val="single" w:color="auto" w:sz="8" w:space="0"/>
            </w:tcBorders>
            <w:vAlign w:val="bottom"/>
          </w:tcPr>
          <w:p w14:paraId="6CB9A12F">
            <w:pPr>
              <w:spacing w:after="0"/>
              <w:rPr>
                <w:color w:val="auto"/>
                <w:sz w:val="6"/>
                <w:szCs w:val="6"/>
              </w:rPr>
            </w:pPr>
          </w:p>
        </w:tc>
        <w:tc>
          <w:tcPr>
            <w:tcW w:w="1020" w:type="dxa"/>
            <w:tcBorders>
              <w:right w:val="single" w:color="auto" w:sz="8" w:space="0"/>
            </w:tcBorders>
            <w:vAlign w:val="bottom"/>
          </w:tcPr>
          <w:p w14:paraId="47745A21">
            <w:pPr>
              <w:spacing w:after="0" w:line="70" w:lineRule="exact"/>
              <w:rPr>
                <w:color w:val="auto"/>
                <w:sz w:val="20"/>
                <w:szCs w:val="20"/>
              </w:rPr>
            </w:pPr>
            <w:r>
              <w:rPr>
                <w:rFonts w:ascii="宋体" w:hAnsi="宋体" w:eastAsia="宋体" w:cs="宋体"/>
                <w:color w:val="auto"/>
                <w:w w:val="99"/>
                <w:sz w:val="7"/>
                <w:szCs w:val="7"/>
              </w:rPr>
              <w:t>反映食品生产加工、流通环节监</w:t>
            </w:r>
          </w:p>
        </w:tc>
        <w:tc>
          <w:tcPr>
            <w:tcW w:w="1420" w:type="dxa"/>
            <w:vMerge w:val="restart"/>
            <w:tcBorders>
              <w:right w:val="single" w:color="auto" w:sz="8" w:space="0"/>
            </w:tcBorders>
            <w:vAlign w:val="bottom"/>
          </w:tcPr>
          <w:p w14:paraId="5373C7EB">
            <w:pPr>
              <w:spacing w:after="0" w:line="80" w:lineRule="exact"/>
              <w:rPr>
                <w:color w:val="auto"/>
                <w:sz w:val="20"/>
                <w:szCs w:val="20"/>
              </w:rPr>
            </w:pPr>
            <w:r>
              <w:rPr>
                <w:rFonts w:ascii="宋体" w:hAnsi="宋体" w:eastAsia="宋体" w:cs="宋体"/>
                <w:color w:val="auto"/>
                <w:sz w:val="7"/>
                <w:szCs w:val="7"/>
              </w:rPr>
              <w:t>户数</w:t>
            </w:r>
          </w:p>
        </w:tc>
        <w:tc>
          <w:tcPr>
            <w:tcW w:w="620" w:type="dxa"/>
            <w:tcBorders>
              <w:right w:val="single" w:color="auto" w:sz="8" w:space="0"/>
            </w:tcBorders>
            <w:vAlign w:val="bottom"/>
          </w:tcPr>
          <w:p w14:paraId="4A1EC77C">
            <w:pPr>
              <w:spacing w:after="0"/>
              <w:rPr>
                <w:color w:val="auto"/>
                <w:sz w:val="6"/>
                <w:szCs w:val="6"/>
              </w:rPr>
            </w:pPr>
          </w:p>
        </w:tc>
        <w:tc>
          <w:tcPr>
            <w:tcW w:w="0" w:type="dxa"/>
            <w:vAlign w:val="bottom"/>
          </w:tcPr>
          <w:p w14:paraId="57BBC418">
            <w:pPr>
              <w:spacing w:after="0"/>
              <w:rPr>
                <w:color w:val="auto"/>
                <w:sz w:val="1"/>
                <w:szCs w:val="1"/>
              </w:rPr>
            </w:pPr>
          </w:p>
        </w:tc>
      </w:tr>
      <w:tr w14:paraId="7737F000">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2473B4C2">
            <w:pPr>
              <w:spacing w:after="0"/>
              <w:rPr>
                <w:color w:val="auto"/>
                <w:sz w:val="3"/>
                <w:szCs w:val="3"/>
              </w:rPr>
            </w:pPr>
          </w:p>
        </w:tc>
        <w:tc>
          <w:tcPr>
            <w:tcW w:w="440" w:type="dxa"/>
            <w:vMerge w:val="continue"/>
            <w:tcBorders>
              <w:right w:val="single" w:color="auto" w:sz="8" w:space="0"/>
            </w:tcBorders>
            <w:vAlign w:val="bottom"/>
          </w:tcPr>
          <w:p w14:paraId="7227800A">
            <w:pPr>
              <w:spacing w:after="0"/>
              <w:rPr>
                <w:color w:val="auto"/>
                <w:sz w:val="3"/>
                <w:szCs w:val="3"/>
              </w:rPr>
            </w:pPr>
          </w:p>
        </w:tc>
        <w:tc>
          <w:tcPr>
            <w:tcW w:w="340" w:type="dxa"/>
            <w:tcBorders>
              <w:right w:val="single" w:color="auto" w:sz="8" w:space="0"/>
            </w:tcBorders>
            <w:vAlign w:val="bottom"/>
          </w:tcPr>
          <w:p w14:paraId="629E1636">
            <w:pPr>
              <w:spacing w:after="0"/>
              <w:rPr>
                <w:color w:val="auto"/>
                <w:sz w:val="3"/>
                <w:szCs w:val="3"/>
              </w:rPr>
            </w:pPr>
          </w:p>
        </w:tc>
        <w:tc>
          <w:tcPr>
            <w:tcW w:w="1020" w:type="dxa"/>
            <w:vMerge w:val="restart"/>
            <w:tcBorders>
              <w:right w:val="single" w:color="auto" w:sz="8" w:space="0"/>
            </w:tcBorders>
            <w:vAlign w:val="bottom"/>
          </w:tcPr>
          <w:p w14:paraId="760AAC09">
            <w:pPr>
              <w:spacing w:after="0" w:line="79" w:lineRule="exact"/>
              <w:rPr>
                <w:color w:val="auto"/>
                <w:sz w:val="20"/>
                <w:szCs w:val="20"/>
              </w:rPr>
            </w:pPr>
            <w:r>
              <w:rPr>
                <w:rFonts w:ascii="宋体" w:hAnsi="宋体" w:eastAsia="宋体" w:cs="宋体"/>
                <w:color w:val="auto"/>
                <w:sz w:val="7"/>
                <w:szCs w:val="7"/>
              </w:rPr>
              <w:t>管企业进展情况</w:t>
            </w:r>
          </w:p>
        </w:tc>
        <w:tc>
          <w:tcPr>
            <w:tcW w:w="1420" w:type="dxa"/>
            <w:vMerge w:val="continue"/>
            <w:tcBorders>
              <w:right w:val="single" w:color="auto" w:sz="8" w:space="0"/>
            </w:tcBorders>
            <w:vAlign w:val="bottom"/>
          </w:tcPr>
          <w:p w14:paraId="0F7C8833">
            <w:pPr>
              <w:spacing w:after="0"/>
              <w:rPr>
                <w:color w:val="auto"/>
                <w:sz w:val="3"/>
                <w:szCs w:val="3"/>
              </w:rPr>
            </w:pPr>
          </w:p>
        </w:tc>
        <w:tc>
          <w:tcPr>
            <w:tcW w:w="620" w:type="dxa"/>
            <w:tcBorders>
              <w:right w:val="single" w:color="auto" w:sz="8" w:space="0"/>
            </w:tcBorders>
            <w:vAlign w:val="bottom"/>
          </w:tcPr>
          <w:p w14:paraId="11CA19F4">
            <w:pPr>
              <w:spacing w:after="0"/>
              <w:rPr>
                <w:color w:val="auto"/>
                <w:sz w:val="3"/>
                <w:szCs w:val="3"/>
              </w:rPr>
            </w:pPr>
          </w:p>
        </w:tc>
        <w:tc>
          <w:tcPr>
            <w:tcW w:w="0" w:type="dxa"/>
            <w:vAlign w:val="bottom"/>
          </w:tcPr>
          <w:p w14:paraId="623E5E2B">
            <w:pPr>
              <w:spacing w:after="0" w:line="20" w:lineRule="exact"/>
              <w:rPr>
                <w:color w:val="auto"/>
                <w:sz w:val="1"/>
                <w:szCs w:val="1"/>
              </w:rPr>
            </w:pPr>
          </w:p>
        </w:tc>
      </w:tr>
      <w:tr w14:paraId="4C110527">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538C1BA2">
            <w:pPr>
              <w:spacing w:after="0"/>
              <w:rPr>
                <w:color w:val="auto"/>
                <w:sz w:val="3"/>
                <w:szCs w:val="3"/>
              </w:rPr>
            </w:pPr>
          </w:p>
        </w:tc>
        <w:tc>
          <w:tcPr>
            <w:tcW w:w="440" w:type="dxa"/>
            <w:tcBorders>
              <w:bottom w:val="single" w:color="auto" w:sz="8" w:space="0"/>
              <w:right w:val="single" w:color="auto" w:sz="8" w:space="0"/>
            </w:tcBorders>
            <w:vAlign w:val="bottom"/>
          </w:tcPr>
          <w:p w14:paraId="4A7C0AF6">
            <w:pPr>
              <w:spacing w:after="0"/>
              <w:rPr>
                <w:color w:val="auto"/>
                <w:sz w:val="3"/>
                <w:szCs w:val="3"/>
              </w:rPr>
            </w:pPr>
          </w:p>
        </w:tc>
        <w:tc>
          <w:tcPr>
            <w:tcW w:w="340" w:type="dxa"/>
            <w:tcBorders>
              <w:bottom w:val="single" w:color="auto" w:sz="8" w:space="0"/>
              <w:right w:val="single" w:color="auto" w:sz="8" w:space="0"/>
            </w:tcBorders>
            <w:vAlign w:val="bottom"/>
          </w:tcPr>
          <w:p w14:paraId="5B93F8E1">
            <w:pPr>
              <w:spacing w:after="0"/>
              <w:rPr>
                <w:color w:val="auto"/>
                <w:sz w:val="3"/>
                <w:szCs w:val="3"/>
              </w:rPr>
            </w:pPr>
          </w:p>
        </w:tc>
        <w:tc>
          <w:tcPr>
            <w:tcW w:w="1020" w:type="dxa"/>
            <w:vMerge w:val="continue"/>
            <w:tcBorders>
              <w:bottom w:val="single" w:color="auto" w:sz="8" w:space="0"/>
              <w:right w:val="single" w:color="auto" w:sz="8" w:space="0"/>
            </w:tcBorders>
            <w:vAlign w:val="bottom"/>
          </w:tcPr>
          <w:p w14:paraId="43A2BCAF">
            <w:pPr>
              <w:spacing w:after="0"/>
              <w:rPr>
                <w:color w:val="auto"/>
                <w:sz w:val="3"/>
                <w:szCs w:val="3"/>
              </w:rPr>
            </w:pPr>
          </w:p>
        </w:tc>
        <w:tc>
          <w:tcPr>
            <w:tcW w:w="1420" w:type="dxa"/>
            <w:tcBorders>
              <w:bottom w:val="single" w:color="auto" w:sz="8" w:space="0"/>
              <w:right w:val="single" w:color="auto" w:sz="8" w:space="0"/>
            </w:tcBorders>
            <w:vAlign w:val="bottom"/>
          </w:tcPr>
          <w:p w14:paraId="510685F7">
            <w:pPr>
              <w:spacing w:after="0"/>
              <w:rPr>
                <w:color w:val="auto"/>
                <w:sz w:val="3"/>
                <w:szCs w:val="3"/>
              </w:rPr>
            </w:pPr>
          </w:p>
        </w:tc>
        <w:tc>
          <w:tcPr>
            <w:tcW w:w="620" w:type="dxa"/>
            <w:tcBorders>
              <w:bottom w:val="single" w:color="auto" w:sz="8" w:space="0"/>
              <w:right w:val="single" w:color="auto" w:sz="8" w:space="0"/>
            </w:tcBorders>
            <w:vAlign w:val="bottom"/>
          </w:tcPr>
          <w:p w14:paraId="44A2D5A0">
            <w:pPr>
              <w:spacing w:after="0"/>
              <w:rPr>
                <w:color w:val="auto"/>
                <w:sz w:val="3"/>
                <w:szCs w:val="3"/>
              </w:rPr>
            </w:pPr>
          </w:p>
        </w:tc>
        <w:tc>
          <w:tcPr>
            <w:tcW w:w="0" w:type="dxa"/>
            <w:vAlign w:val="bottom"/>
          </w:tcPr>
          <w:p w14:paraId="7BD39B89">
            <w:pPr>
              <w:spacing w:after="0"/>
              <w:rPr>
                <w:color w:val="auto"/>
                <w:sz w:val="1"/>
                <w:szCs w:val="1"/>
              </w:rPr>
            </w:pPr>
          </w:p>
        </w:tc>
      </w:tr>
      <w:tr w14:paraId="29B21D4F">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5F74F083">
            <w:pPr>
              <w:spacing w:after="0"/>
              <w:rPr>
                <w:color w:val="auto"/>
                <w:sz w:val="6"/>
                <w:szCs w:val="6"/>
              </w:rPr>
            </w:pPr>
          </w:p>
        </w:tc>
        <w:tc>
          <w:tcPr>
            <w:tcW w:w="440" w:type="dxa"/>
            <w:vMerge w:val="restart"/>
            <w:tcBorders>
              <w:right w:val="single" w:color="auto" w:sz="8" w:space="0"/>
            </w:tcBorders>
            <w:vAlign w:val="bottom"/>
          </w:tcPr>
          <w:p w14:paraId="44C014E7">
            <w:pPr>
              <w:spacing w:after="0" w:line="80" w:lineRule="exact"/>
              <w:rPr>
                <w:color w:val="auto"/>
                <w:sz w:val="20"/>
                <w:szCs w:val="20"/>
              </w:rPr>
            </w:pPr>
            <w:r>
              <w:rPr>
                <w:rFonts w:ascii="宋体" w:hAnsi="宋体" w:eastAsia="宋体" w:cs="宋体"/>
                <w:color w:val="auto"/>
                <w:sz w:val="7"/>
                <w:szCs w:val="7"/>
              </w:rPr>
              <w:t>1000</w:t>
            </w:r>
          </w:p>
        </w:tc>
        <w:tc>
          <w:tcPr>
            <w:tcW w:w="340" w:type="dxa"/>
            <w:tcBorders>
              <w:right w:val="single" w:color="auto" w:sz="8" w:space="0"/>
            </w:tcBorders>
            <w:vAlign w:val="bottom"/>
          </w:tcPr>
          <w:p w14:paraId="372090C8">
            <w:pPr>
              <w:spacing w:after="0"/>
              <w:rPr>
                <w:color w:val="auto"/>
                <w:sz w:val="6"/>
                <w:szCs w:val="6"/>
              </w:rPr>
            </w:pPr>
          </w:p>
        </w:tc>
        <w:tc>
          <w:tcPr>
            <w:tcW w:w="1020" w:type="dxa"/>
            <w:tcBorders>
              <w:right w:val="single" w:color="auto" w:sz="8" w:space="0"/>
            </w:tcBorders>
            <w:vAlign w:val="bottom"/>
          </w:tcPr>
          <w:p w14:paraId="07AF817B">
            <w:pPr>
              <w:spacing w:after="0" w:line="70" w:lineRule="exact"/>
              <w:rPr>
                <w:color w:val="auto"/>
                <w:sz w:val="20"/>
                <w:szCs w:val="20"/>
              </w:rPr>
            </w:pPr>
            <w:r>
              <w:rPr>
                <w:rFonts w:ascii="宋体" w:hAnsi="宋体" w:eastAsia="宋体" w:cs="宋体"/>
                <w:color w:val="auto"/>
                <w:w w:val="99"/>
                <w:sz w:val="7"/>
                <w:szCs w:val="7"/>
              </w:rPr>
              <w:t>反映食品、药品等监督抽检进展</w:t>
            </w:r>
          </w:p>
        </w:tc>
        <w:tc>
          <w:tcPr>
            <w:tcW w:w="1420" w:type="dxa"/>
            <w:vMerge w:val="restart"/>
            <w:tcBorders>
              <w:right w:val="single" w:color="auto" w:sz="8" w:space="0"/>
            </w:tcBorders>
            <w:vAlign w:val="bottom"/>
          </w:tcPr>
          <w:p w14:paraId="502EA60A">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660E0778">
            <w:pPr>
              <w:spacing w:after="0"/>
              <w:rPr>
                <w:color w:val="auto"/>
                <w:sz w:val="6"/>
                <w:szCs w:val="6"/>
              </w:rPr>
            </w:pPr>
          </w:p>
        </w:tc>
        <w:tc>
          <w:tcPr>
            <w:tcW w:w="0" w:type="dxa"/>
            <w:vAlign w:val="bottom"/>
          </w:tcPr>
          <w:p w14:paraId="44EF7A2A">
            <w:pPr>
              <w:spacing w:after="0"/>
              <w:rPr>
                <w:color w:val="auto"/>
                <w:sz w:val="1"/>
                <w:szCs w:val="1"/>
              </w:rPr>
            </w:pPr>
          </w:p>
        </w:tc>
      </w:tr>
      <w:tr w14:paraId="58652418">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344B77C0">
            <w:pPr>
              <w:spacing w:after="0"/>
              <w:rPr>
                <w:color w:val="auto"/>
                <w:sz w:val="3"/>
                <w:szCs w:val="3"/>
              </w:rPr>
            </w:pPr>
          </w:p>
        </w:tc>
        <w:tc>
          <w:tcPr>
            <w:tcW w:w="440" w:type="dxa"/>
            <w:vMerge w:val="continue"/>
            <w:tcBorders>
              <w:right w:val="single" w:color="auto" w:sz="8" w:space="0"/>
            </w:tcBorders>
            <w:vAlign w:val="bottom"/>
          </w:tcPr>
          <w:p w14:paraId="105DA390">
            <w:pPr>
              <w:spacing w:after="0"/>
              <w:rPr>
                <w:color w:val="auto"/>
                <w:sz w:val="3"/>
                <w:szCs w:val="3"/>
              </w:rPr>
            </w:pPr>
          </w:p>
        </w:tc>
        <w:tc>
          <w:tcPr>
            <w:tcW w:w="340" w:type="dxa"/>
            <w:tcBorders>
              <w:right w:val="single" w:color="auto" w:sz="8" w:space="0"/>
            </w:tcBorders>
            <w:vAlign w:val="bottom"/>
          </w:tcPr>
          <w:p w14:paraId="3527A7FD">
            <w:pPr>
              <w:spacing w:after="0"/>
              <w:rPr>
                <w:color w:val="auto"/>
                <w:sz w:val="3"/>
                <w:szCs w:val="3"/>
              </w:rPr>
            </w:pPr>
          </w:p>
        </w:tc>
        <w:tc>
          <w:tcPr>
            <w:tcW w:w="1020" w:type="dxa"/>
            <w:vMerge w:val="restart"/>
            <w:tcBorders>
              <w:right w:val="single" w:color="auto" w:sz="8" w:space="0"/>
            </w:tcBorders>
            <w:vAlign w:val="bottom"/>
          </w:tcPr>
          <w:p w14:paraId="0C3F8EBD">
            <w:pPr>
              <w:spacing w:after="0" w:line="79" w:lineRule="exact"/>
              <w:rPr>
                <w:color w:val="auto"/>
                <w:sz w:val="20"/>
                <w:szCs w:val="20"/>
              </w:rPr>
            </w:pPr>
            <w:r>
              <w:rPr>
                <w:rFonts w:ascii="宋体" w:hAnsi="宋体" w:eastAsia="宋体" w:cs="宋体"/>
                <w:color w:val="auto"/>
                <w:sz w:val="7"/>
                <w:szCs w:val="7"/>
              </w:rPr>
              <w:t>情况</w:t>
            </w:r>
          </w:p>
        </w:tc>
        <w:tc>
          <w:tcPr>
            <w:tcW w:w="1420" w:type="dxa"/>
            <w:vMerge w:val="continue"/>
            <w:tcBorders>
              <w:right w:val="single" w:color="auto" w:sz="8" w:space="0"/>
            </w:tcBorders>
            <w:vAlign w:val="bottom"/>
          </w:tcPr>
          <w:p w14:paraId="23BE3219">
            <w:pPr>
              <w:spacing w:after="0"/>
              <w:rPr>
                <w:color w:val="auto"/>
                <w:sz w:val="3"/>
                <w:szCs w:val="3"/>
              </w:rPr>
            </w:pPr>
          </w:p>
        </w:tc>
        <w:tc>
          <w:tcPr>
            <w:tcW w:w="620" w:type="dxa"/>
            <w:tcBorders>
              <w:right w:val="single" w:color="auto" w:sz="8" w:space="0"/>
            </w:tcBorders>
            <w:vAlign w:val="bottom"/>
          </w:tcPr>
          <w:p w14:paraId="26B6CA21">
            <w:pPr>
              <w:spacing w:after="0"/>
              <w:rPr>
                <w:color w:val="auto"/>
                <w:sz w:val="3"/>
                <w:szCs w:val="3"/>
              </w:rPr>
            </w:pPr>
          </w:p>
        </w:tc>
        <w:tc>
          <w:tcPr>
            <w:tcW w:w="0" w:type="dxa"/>
            <w:vAlign w:val="bottom"/>
          </w:tcPr>
          <w:p w14:paraId="33B3BC01">
            <w:pPr>
              <w:spacing w:after="0" w:line="20" w:lineRule="exact"/>
              <w:rPr>
                <w:color w:val="auto"/>
                <w:sz w:val="1"/>
                <w:szCs w:val="1"/>
              </w:rPr>
            </w:pPr>
          </w:p>
        </w:tc>
      </w:tr>
      <w:tr w14:paraId="2BDC9E67">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5AC6A2DA">
            <w:pPr>
              <w:spacing w:after="0"/>
              <w:rPr>
                <w:color w:val="auto"/>
                <w:sz w:val="3"/>
                <w:szCs w:val="3"/>
              </w:rPr>
            </w:pPr>
          </w:p>
        </w:tc>
        <w:tc>
          <w:tcPr>
            <w:tcW w:w="440" w:type="dxa"/>
            <w:tcBorders>
              <w:bottom w:val="single" w:color="auto" w:sz="8" w:space="0"/>
              <w:right w:val="single" w:color="auto" w:sz="8" w:space="0"/>
            </w:tcBorders>
            <w:vAlign w:val="bottom"/>
          </w:tcPr>
          <w:p w14:paraId="6CB452EF">
            <w:pPr>
              <w:spacing w:after="0"/>
              <w:rPr>
                <w:color w:val="auto"/>
                <w:sz w:val="3"/>
                <w:szCs w:val="3"/>
              </w:rPr>
            </w:pPr>
          </w:p>
        </w:tc>
        <w:tc>
          <w:tcPr>
            <w:tcW w:w="340" w:type="dxa"/>
            <w:tcBorders>
              <w:bottom w:val="single" w:color="auto" w:sz="8" w:space="0"/>
              <w:right w:val="single" w:color="auto" w:sz="8" w:space="0"/>
            </w:tcBorders>
            <w:vAlign w:val="bottom"/>
          </w:tcPr>
          <w:p w14:paraId="44B3CD1E">
            <w:pPr>
              <w:spacing w:after="0"/>
              <w:rPr>
                <w:color w:val="auto"/>
                <w:sz w:val="3"/>
                <w:szCs w:val="3"/>
              </w:rPr>
            </w:pPr>
          </w:p>
        </w:tc>
        <w:tc>
          <w:tcPr>
            <w:tcW w:w="1020" w:type="dxa"/>
            <w:vMerge w:val="continue"/>
            <w:tcBorders>
              <w:bottom w:val="single" w:color="auto" w:sz="8" w:space="0"/>
              <w:right w:val="single" w:color="auto" w:sz="8" w:space="0"/>
            </w:tcBorders>
            <w:vAlign w:val="bottom"/>
          </w:tcPr>
          <w:p w14:paraId="3292E2F5">
            <w:pPr>
              <w:spacing w:after="0"/>
              <w:rPr>
                <w:color w:val="auto"/>
                <w:sz w:val="3"/>
                <w:szCs w:val="3"/>
              </w:rPr>
            </w:pPr>
          </w:p>
        </w:tc>
        <w:tc>
          <w:tcPr>
            <w:tcW w:w="1420" w:type="dxa"/>
            <w:tcBorders>
              <w:bottom w:val="single" w:color="auto" w:sz="8" w:space="0"/>
              <w:right w:val="single" w:color="auto" w:sz="8" w:space="0"/>
            </w:tcBorders>
            <w:vAlign w:val="bottom"/>
          </w:tcPr>
          <w:p w14:paraId="513FEDAE">
            <w:pPr>
              <w:spacing w:after="0"/>
              <w:rPr>
                <w:color w:val="auto"/>
                <w:sz w:val="3"/>
                <w:szCs w:val="3"/>
              </w:rPr>
            </w:pPr>
          </w:p>
        </w:tc>
        <w:tc>
          <w:tcPr>
            <w:tcW w:w="620" w:type="dxa"/>
            <w:tcBorders>
              <w:bottom w:val="single" w:color="auto" w:sz="8" w:space="0"/>
              <w:right w:val="single" w:color="auto" w:sz="8" w:space="0"/>
            </w:tcBorders>
            <w:vAlign w:val="bottom"/>
          </w:tcPr>
          <w:p w14:paraId="3631DFF4">
            <w:pPr>
              <w:spacing w:after="0"/>
              <w:rPr>
                <w:color w:val="auto"/>
                <w:sz w:val="3"/>
                <w:szCs w:val="3"/>
              </w:rPr>
            </w:pPr>
          </w:p>
        </w:tc>
        <w:tc>
          <w:tcPr>
            <w:tcW w:w="0" w:type="dxa"/>
            <w:vAlign w:val="bottom"/>
          </w:tcPr>
          <w:p w14:paraId="2B9186FA">
            <w:pPr>
              <w:spacing w:after="0"/>
              <w:rPr>
                <w:color w:val="auto"/>
                <w:sz w:val="1"/>
                <w:szCs w:val="1"/>
              </w:rPr>
            </w:pPr>
          </w:p>
        </w:tc>
      </w:tr>
      <w:tr w14:paraId="7C3907BE">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629FB76D">
            <w:pPr>
              <w:spacing w:after="0"/>
              <w:rPr>
                <w:color w:val="auto"/>
                <w:sz w:val="9"/>
                <w:szCs w:val="9"/>
              </w:rPr>
            </w:pPr>
          </w:p>
        </w:tc>
        <w:tc>
          <w:tcPr>
            <w:tcW w:w="440" w:type="dxa"/>
            <w:tcBorders>
              <w:right w:val="single" w:color="auto" w:sz="8" w:space="0"/>
            </w:tcBorders>
            <w:vAlign w:val="bottom"/>
          </w:tcPr>
          <w:p w14:paraId="0C88DBA5">
            <w:pPr>
              <w:spacing w:after="0" w:line="80" w:lineRule="exact"/>
              <w:rPr>
                <w:color w:val="auto"/>
                <w:sz w:val="20"/>
                <w:szCs w:val="20"/>
              </w:rPr>
            </w:pPr>
            <w:r>
              <w:rPr>
                <w:rFonts w:ascii="宋体" w:hAnsi="宋体" w:eastAsia="宋体" w:cs="宋体"/>
                <w:color w:val="auto"/>
                <w:sz w:val="7"/>
                <w:szCs w:val="7"/>
              </w:rPr>
              <w:t>96</w:t>
            </w:r>
          </w:p>
        </w:tc>
        <w:tc>
          <w:tcPr>
            <w:tcW w:w="340" w:type="dxa"/>
            <w:tcBorders>
              <w:right w:val="single" w:color="auto" w:sz="8" w:space="0"/>
            </w:tcBorders>
            <w:vAlign w:val="bottom"/>
          </w:tcPr>
          <w:p w14:paraId="661F8261">
            <w:pPr>
              <w:spacing w:after="0"/>
              <w:rPr>
                <w:color w:val="auto"/>
                <w:sz w:val="9"/>
                <w:szCs w:val="9"/>
              </w:rPr>
            </w:pPr>
          </w:p>
        </w:tc>
        <w:tc>
          <w:tcPr>
            <w:tcW w:w="1020" w:type="dxa"/>
            <w:tcBorders>
              <w:right w:val="single" w:color="auto" w:sz="8" w:space="0"/>
            </w:tcBorders>
            <w:vAlign w:val="bottom"/>
          </w:tcPr>
          <w:p w14:paraId="2ED13360">
            <w:pPr>
              <w:spacing w:after="0" w:line="80" w:lineRule="exact"/>
              <w:rPr>
                <w:color w:val="auto"/>
                <w:sz w:val="20"/>
                <w:szCs w:val="20"/>
              </w:rPr>
            </w:pPr>
            <w:r>
              <w:rPr>
                <w:rFonts w:ascii="宋体" w:hAnsi="宋体" w:eastAsia="宋体" w:cs="宋体"/>
                <w:color w:val="auto"/>
                <w:w w:val="99"/>
                <w:sz w:val="7"/>
                <w:szCs w:val="7"/>
              </w:rPr>
              <w:t>反映部门履职时群众的满意程度</w:t>
            </w:r>
          </w:p>
        </w:tc>
        <w:tc>
          <w:tcPr>
            <w:tcW w:w="1420" w:type="dxa"/>
            <w:tcBorders>
              <w:right w:val="single" w:color="auto" w:sz="8" w:space="0"/>
            </w:tcBorders>
            <w:vAlign w:val="bottom"/>
          </w:tcPr>
          <w:p w14:paraId="16E7123D">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219AA57D">
            <w:pPr>
              <w:spacing w:after="0"/>
              <w:rPr>
                <w:color w:val="auto"/>
                <w:sz w:val="9"/>
                <w:szCs w:val="9"/>
              </w:rPr>
            </w:pPr>
          </w:p>
        </w:tc>
        <w:tc>
          <w:tcPr>
            <w:tcW w:w="0" w:type="dxa"/>
            <w:vAlign w:val="bottom"/>
          </w:tcPr>
          <w:p w14:paraId="52F2B29A">
            <w:pPr>
              <w:spacing w:after="0"/>
              <w:rPr>
                <w:color w:val="auto"/>
                <w:sz w:val="1"/>
                <w:szCs w:val="1"/>
              </w:rPr>
            </w:pPr>
          </w:p>
        </w:tc>
      </w:tr>
      <w:tr w14:paraId="1ABE0F05">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22885FE0">
            <w:pPr>
              <w:spacing w:after="0"/>
              <w:rPr>
                <w:color w:val="auto"/>
                <w:sz w:val="3"/>
                <w:szCs w:val="3"/>
              </w:rPr>
            </w:pPr>
          </w:p>
        </w:tc>
        <w:tc>
          <w:tcPr>
            <w:tcW w:w="440" w:type="dxa"/>
            <w:tcBorders>
              <w:bottom w:val="single" w:color="auto" w:sz="8" w:space="0"/>
              <w:right w:val="single" w:color="auto" w:sz="8" w:space="0"/>
            </w:tcBorders>
            <w:vAlign w:val="bottom"/>
          </w:tcPr>
          <w:p w14:paraId="6AE9DFEF">
            <w:pPr>
              <w:spacing w:after="0"/>
              <w:rPr>
                <w:color w:val="auto"/>
                <w:sz w:val="3"/>
                <w:szCs w:val="3"/>
              </w:rPr>
            </w:pPr>
          </w:p>
        </w:tc>
        <w:tc>
          <w:tcPr>
            <w:tcW w:w="340" w:type="dxa"/>
            <w:tcBorders>
              <w:bottom w:val="single" w:color="auto" w:sz="8" w:space="0"/>
              <w:right w:val="single" w:color="auto" w:sz="8" w:space="0"/>
            </w:tcBorders>
            <w:vAlign w:val="bottom"/>
          </w:tcPr>
          <w:p w14:paraId="7E61E549">
            <w:pPr>
              <w:spacing w:after="0"/>
              <w:rPr>
                <w:color w:val="auto"/>
                <w:sz w:val="3"/>
                <w:szCs w:val="3"/>
              </w:rPr>
            </w:pPr>
          </w:p>
        </w:tc>
        <w:tc>
          <w:tcPr>
            <w:tcW w:w="1020" w:type="dxa"/>
            <w:tcBorders>
              <w:bottom w:val="single" w:color="auto" w:sz="8" w:space="0"/>
              <w:right w:val="single" w:color="auto" w:sz="8" w:space="0"/>
            </w:tcBorders>
            <w:vAlign w:val="bottom"/>
          </w:tcPr>
          <w:p w14:paraId="2874A9C0">
            <w:pPr>
              <w:spacing w:after="0"/>
              <w:rPr>
                <w:color w:val="auto"/>
                <w:sz w:val="3"/>
                <w:szCs w:val="3"/>
              </w:rPr>
            </w:pPr>
          </w:p>
        </w:tc>
        <w:tc>
          <w:tcPr>
            <w:tcW w:w="1420" w:type="dxa"/>
            <w:tcBorders>
              <w:bottom w:val="single" w:color="auto" w:sz="8" w:space="0"/>
              <w:right w:val="single" w:color="auto" w:sz="8" w:space="0"/>
            </w:tcBorders>
            <w:vAlign w:val="bottom"/>
          </w:tcPr>
          <w:p w14:paraId="03F89F4A">
            <w:pPr>
              <w:spacing w:after="0"/>
              <w:rPr>
                <w:color w:val="auto"/>
                <w:sz w:val="3"/>
                <w:szCs w:val="3"/>
              </w:rPr>
            </w:pPr>
          </w:p>
        </w:tc>
        <w:tc>
          <w:tcPr>
            <w:tcW w:w="620" w:type="dxa"/>
            <w:tcBorders>
              <w:bottom w:val="single" w:color="auto" w:sz="8" w:space="0"/>
              <w:right w:val="single" w:color="auto" w:sz="8" w:space="0"/>
            </w:tcBorders>
            <w:vAlign w:val="bottom"/>
          </w:tcPr>
          <w:p w14:paraId="195B68E2">
            <w:pPr>
              <w:spacing w:after="0"/>
              <w:rPr>
                <w:color w:val="auto"/>
                <w:sz w:val="3"/>
                <w:szCs w:val="3"/>
              </w:rPr>
            </w:pPr>
          </w:p>
        </w:tc>
        <w:tc>
          <w:tcPr>
            <w:tcW w:w="0" w:type="dxa"/>
            <w:vAlign w:val="bottom"/>
          </w:tcPr>
          <w:p w14:paraId="6DF4F942">
            <w:pPr>
              <w:spacing w:after="0"/>
              <w:rPr>
                <w:color w:val="auto"/>
                <w:sz w:val="1"/>
                <w:szCs w:val="1"/>
              </w:rPr>
            </w:pPr>
          </w:p>
        </w:tc>
      </w:tr>
      <w:tr w14:paraId="21FDA4BA">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18C47346">
            <w:pPr>
              <w:spacing w:after="0"/>
              <w:rPr>
                <w:color w:val="auto"/>
                <w:sz w:val="9"/>
                <w:szCs w:val="9"/>
              </w:rPr>
            </w:pPr>
          </w:p>
        </w:tc>
        <w:tc>
          <w:tcPr>
            <w:tcW w:w="440" w:type="dxa"/>
            <w:tcBorders>
              <w:right w:val="single" w:color="auto" w:sz="8" w:space="0"/>
            </w:tcBorders>
            <w:vAlign w:val="bottom"/>
          </w:tcPr>
          <w:p w14:paraId="6B3AA6B9">
            <w:pPr>
              <w:spacing w:after="0"/>
              <w:rPr>
                <w:color w:val="auto"/>
                <w:sz w:val="9"/>
                <w:szCs w:val="9"/>
              </w:rPr>
            </w:pPr>
          </w:p>
        </w:tc>
        <w:tc>
          <w:tcPr>
            <w:tcW w:w="340" w:type="dxa"/>
            <w:tcBorders>
              <w:right w:val="single" w:color="auto" w:sz="8" w:space="0"/>
            </w:tcBorders>
            <w:vAlign w:val="bottom"/>
          </w:tcPr>
          <w:p w14:paraId="0487FD38">
            <w:pPr>
              <w:spacing w:after="0"/>
              <w:rPr>
                <w:color w:val="auto"/>
                <w:sz w:val="9"/>
                <w:szCs w:val="9"/>
              </w:rPr>
            </w:pPr>
          </w:p>
        </w:tc>
        <w:tc>
          <w:tcPr>
            <w:tcW w:w="1020" w:type="dxa"/>
            <w:tcBorders>
              <w:right w:val="single" w:color="auto" w:sz="8" w:space="0"/>
            </w:tcBorders>
            <w:vAlign w:val="bottom"/>
          </w:tcPr>
          <w:p w14:paraId="6216462B">
            <w:pPr>
              <w:spacing w:after="0" w:line="80" w:lineRule="exact"/>
              <w:rPr>
                <w:color w:val="auto"/>
                <w:sz w:val="20"/>
                <w:szCs w:val="20"/>
              </w:rPr>
            </w:pPr>
            <w:r>
              <w:rPr>
                <w:rFonts w:ascii="宋体" w:hAnsi="宋体" w:eastAsia="宋体" w:cs="宋体"/>
                <w:color w:val="auto"/>
                <w:sz w:val="7"/>
                <w:szCs w:val="7"/>
              </w:rPr>
              <w:t>经济效益指标</w:t>
            </w:r>
          </w:p>
        </w:tc>
        <w:tc>
          <w:tcPr>
            <w:tcW w:w="1420" w:type="dxa"/>
            <w:tcBorders>
              <w:right w:val="single" w:color="auto" w:sz="8" w:space="0"/>
            </w:tcBorders>
            <w:vAlign w:val="bottom"/>
          </w:tcPr>
          <w:p w14:paraId="447A2C64">
            <w:pPr>
              <w:spacing w:after="0" w:line="80" w:lineRule="exact"/>
              <w:rPr>
                <w:color w:val="auto"/>
                <w:sz w:val="20"/>
                <w:szCs w:val="20"/>
              </w:rPr>
            </w:pPr>
            <w:r>
              <w:rPr>
                <w:rFonts w:ascii="宋体" w:hAnsi="宋体" w:eastAsia="宋体" w:cs="宋体"/>
                <w:color w:val="auto"/>
                <w:sz w:val="7"/>
                <w:szCs w:val="7"/>
              </w:rPr>
              <w:t>万元</w:t>
            </w:r>
          </w:p>
        </w:tc>
        <w:tc>
          <w:tcPr>
            <w:tcW w:w="620" w:type="dxa"/>
            <w:tcBorders>
              <w:right w:val="single" w:color="auto" w:sz="8" w:space="0"/>
            </w:tcBorders>
            <w:vAlign w:val="bottom"/>
          </w:tcPr>
          <w:p w14:paraId="457C56B7">
            <w:pPr>
              <w:spacing w:after="0"/>
              <w:rPr>
                <w:color w:val="auto"/>
                <w:sz w:val="9"/>
                <w:szCs w:val="9"/>
              </w:rPr>
            </w:pPr>
          </w:p>
        </w:tc>
        <w:tc>
          <w:tcPr>
            <w:tcW w:w="0" w:type="dxa"/>
            <w:vAlign w:val="bottom"/>
          </w:tcPr>
          <w:p w14:paraId="7F4F1617">
            <w:pPr>
              <w:spacing w:after="0"/>
              <w:rPr>
                <w:color w:val="auto"/>
                <w:sz w:val="1"/>
                <w:szCs w:val="1"/>
              </w:rPr>
            </w:pPr>
          </w:p>
        </w:tc>
      </w:tr>
      <w:tr w14:paraId="5E4F2750">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04E65C4C">
            <w:pPr>
              <w:spacing w:after="0"/>
              <w:rPr>
                <w:color w:val="auto"/>
                <w:sz w:val="3"/>
                <w:szCs w:val="3"/>
              </w:rPr>
            </w:pPr>
          </w:p>
        </w:tc>
        <w:tc>
          <w:tcPr>
            <w:tcW w:w="440" w:type="dxa"/>
            <w:vMerge w:val="restart"/>
            <w:tcBorders>
              <w:right w:val="single" w:color="auto" w:sz="8" w:space="0"/>
            </w:tcBorders>
            <w:vAlign w:val="bottom"/>
          </w:tcPr>
          <w:p w14:paraId="681C9566">
            <w:pPr>
              <w:spacing w:after="0" w:line="80" w:lineRule="exact"/>
              <w:rPr>
                <w:color w:val="auto"/>
                <w:sz w:val="20"/>
                <w:szCs w:val="20"/>
              </w:rPr>
            </w:pPr>
            <w:r>
              <w:rPr>
                <w:rFonts w:ascii="宋体" w:hAnsi="宋体" w:eastAsia="宋体" w:cs="宋体"/>
                <w:color w:val="auto"/>
                <w:sz w:val="7"/>
                <w:szCs w:val="7"/>
              </w:rPr>
              <w:t>200</w:t>
            </w:r>
          </w:p>
        </w:tc>
        <w:tc>
          <w:tcPr>
            <w:tcW w:w="340" w:type="dxa"/>
            <w:tcBorders>
              <w:bottom w:val="single" w:color="auto" w:sz="8" w:space="0"/>
              <w:right w:val="single" w:color="auto" w:sz="8" w:space="0"/>
            </w:tcBorders>
            <w:vAlign w:val="bottom"/>
          </w:tcPr>
          <w:p w14:paraId="5B940BE7">
            <w:pPr>
              <w:spacing w:after="0"/>
              <w:rPr>
                <w:color w:val="auto"/>
                <w:sz w:val="3"/>
                <w:szCs w:val="3"/>
              </w:rPr>
            </w:pPr>
          </w:p>
        </w:tc>
        <w:tc>
          <w:tcPr>
            <w:tcW w:w="1020" w:type="dxa"/>
            <w:tcBorders>
              <w:bottom w:val="single" w:color="auto" w:sz="8" w:space="0"/>
              <w:right w:val="single" w:color="auto" w:sz="8" w:space="0"/>
            </w:tcBorders>
            <w:vAlign w:val="bottom"/>
          </w:tcPr>
          <w:p w14:paraId="38437E5C">
            <w:pPr>
              <w:spacing w:after="0"/>
              <w:rPr>
                <w:color w:val="auto"/>
                <w:sz w:val="3"/>
                <w:szCs w:val="3"/>
              </w:rPr>
            </w:pPr>
          </w:p>
        </w:tc>
        <w:tc>
          <w:tcPr>
            <w:tcW w:w="1420" w:type="dxa"/>
            <w:tcBorders>
              <w:bottom w:val="single" w:color="auto" w:sz="8" w:space="0"/>
              <w:right w:val="single" w:color="auto" w:sz="8" w:space="0"/>
            </w:tcBorders>
            <w:vAlign w:val="bottom"/>
          </w:tcPr>
          <w:p w14:paraId="6B0C7439">
            <w:pPr>
              <w:spacing w:after="0"/>
              <w:rPr>
                <w:color w:val="auto"/>
                <w:sz w:val="3"/>
                <w:szCs w:val="3"/>
              </w:rPr>
            </w:pPr>
          </w:p>
        </w:tc>
        <w:tc>
          <w:tcPr>
            <w:tcW w:w="620" w:type="dxa"/>
            <w:tcBorders>
              <w:bottom w:val="single" w:color="auto" w:sz="8" w:space="0"/>
              <w:right w:val="single" w:color="auto" w:sz="8" w:space="0"/>
            </w:tcBorders>
            <w:vAlign w:val="bottom"/>
          </w:tcPr>
          <w:p w14:paraId="3F77CFC9">
            <w:pPr>
              <w:spacing w:after="0"/>
              <w:rPr>
                <w:color w:val="auto"/>
                <w:sz w:val="3"/>
                <w:szCs w:val="3"/>
              </w:rPr>
            </w:pPr>
          </w:p>
        </w:tc>
        <w:tc>
          <w:tcPr>
            <w:tcW w:w="0" w:type="dxa"/>
            <w:vAlign w:val="bottom"/>
          </w:tcPr>
          <w:p w14:paraId="5AEF70CD">
            <w:pPr>
              <w:spacing w:after="0"/>
              <w:rPr>
                <w:color w:val="auto"/>
                <w:sz w:val="1"/>
                <w:szCs w:val="1"/>
              </w:rPr>
            </w:pPr>
          </w:p>
        </w:tc>
      </w:tr>
      <w:tr w14:paraId="24731047">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7F3A8842">
            <w:pPr>
              <w:spacing w:after="0"/>
              <w:rPr>
                <w:color w:val="auto"/>
                <w:sz w:val="9"/>
                <w:szCs w:val="9"/>
              </w:rPr>
            </w:pPr>
          </w:p>
        </w:tc>
        <w:tc>
          <w:tcPr>
            <w:tcW w:w="440" w:type="dxa"/>
            <w:vMerge w:val="continue"/>
            <w:tcBorders>
              <w:right w:val="single" w:color="auto" w:sz="8" w:space="0"/>
            </w:tcBorders>
            <w:vAlign w:val="bottom"/>
          </w:tcPr>
          <w:p w14:paraId="182AAF03">
            <w:pPr>
              <w:spacing w:after="0"/>
              <w:rPr>
                <w:color w:val="auto"/>
                <w:sz w:val="9"/>
                <w:szCs w:val="9"/>
              </w:rPr>
            </w:pPr>
          </w:p>
        </w:tc>
        <w:tc>
          <w:tcPr>
            <w:tcW w:w="340" w:type="dxa"/>
            <w:tcBorders>
              <w:right w:val="single" w:color="auto" w:sz="8" w:space="0"/>
            </w:tcBorders>
            <w:vAlign w:val="bottom"/>
          </w:tcPr>
          <w:p w14:paraId="4415CF4A">
            <w:pPr>
              <w:spacing w:after="0" w:line="80" w:lineRule="exact"/>
              <w:rPr>
                <w:color w:val="auto"/>
                <w:sz w:val="20"/>
                <w:szCs w:val="20"/>
              </w:rPr>
            </w:pPr>
            <w:r>
              <w:rPr>
                <w:rFonts w:ascii="宋体" w:hAnsi="宋体" w:eastAsia="宋体" w:cs="宋体"/>
                <w:color w:val="auto"/>
                <w:sz w:val="7"/>
                <w:szCs w:val="7"/>
              </w:rPr>
              <w:t>起</w:t>
            </w:r>
          </w:p>
        </w:tc>
        <w:tc>
          <w:tcPr>
            <w:tcW w:w="1020" w:type="dxa"/>
            <w:tcBorders>
              <w:right w:val="single" w:color="auto" w:sz="8" w:space="0"/>
            </w:tcBorders>
            <w:vAlign w:val="bottom"/>
          </w:tcPr>
          <w:p w14:paraId="3F313E8C">
            <w:pPr>
              <w:spacing w:after="0" w:line="80" w:lineRule="exact"/>
              <w:rPr>
                <w:color w:val="auto"/>
                <w:sz w:val="20"/>
                <w:szCs w:val="20"/>
              </w:rPr>
            </w:pPr>
            <w:r>
              <w:rPr>
                <w:rFonts w:ascii="宋体" w:hAnsi="宋体" w:eastAsia="宋体" w:cs="宋体"/>
                <w:color w:val="auto"/>
                <w:sz w:val="7"/>
                <w:szCs w:val="7"/>
              </w:rPr>
              <w:t>各专项整治行动次数</w:t>
            </w:r>
          </w:p>
        </w:tc>
        <w:tc>
          <w:tcPr>
            <w:tcW w:w="1420" w:type="dxa"/>
            <w:tcBorders>
              <w:right w:val="single" w:color="auto" w:sz="8" w:space="0"/>
            </w:tcBorders>
            <w:vAlign w:val="bottom"/>
          </w:tcPr>
          <w:p w14:paraId="75B4AC7A">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4A0E1929">
            <w:pPr>
              <w:spacing w:after="0"/>
              <w:rPr>
                <w:color w:val="auto"/>
                <w:sz w:val="9"/>
                <w:szCs w:val="9"/>
              </w:rPr>
            </w:pPr>
          </w:p>
        </w:tc>
        <w:tc>
          <w:tcPr>
            <w:tcW w:w="0" w:type="dxa"/>
            <w:vAlign w:val="bottom"/>
          </w:tcPr>
          <w:p w14:paraId="458FAAAE">
            <w:pPr>
              <w:spacing w:after="0"/>
              <w:rPr>
                <w:color w:val="auto"/>
                <w:sz w:val="1"/>
                <w:szCs w:val="1"/>
              </w:rPr>
            </w:pPr>
          </w:p>
        </w:tc>
      </w:tr>
      <w:tr w14:paraId="766D860A">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4A9C1020">
            <w:pPr>
              <w:spacing w:after="0"/>
              <w:rPr>
                <w:color w:val="auto"/>
                <w:sz w:val="3"/>
                <w:szCs w:val="3"/>
              </w:rPr>
            </w:pPr>
          </w:p>
        </w:tc>
        <w:tc>
          <w:tcPr>
            <w:tcW w:w="440" w:type="dxa"/>
            <w:tcBorders>
              <w:right w:val="single" w:color="auto" w:sz="8" w:space="0"/>
            </w:tcBorders>
            <w:vAlign w:val="bottom"/>
          </w:tcPr>
          <w:p w14:paraId="62856A8A">
            <w:pPr>
              <w:spacing w:after="0"/>
              <w:rPr>
                <w:color w:val="auto"/>
                <w:sz w:val="3"/>
                <w:szCs w:val="3"/>
              </w:rPr>
            </w:pPr>
          </w:p>
        </w:tc>
        <w:tc>
          <w:tcPr>
            <w:tcW w:w="340" w:type="dxa"/>
            <w:tcBorders>
              <w:bottom w:val="single" w:color="auto" w:sz="8" w:space="0"/>
              <w:right w:val="single" w:color="auto" w:sz="8" w:space="0"/>
            </w:tcBorders>
            <w:vAlign w:val="bottom"/>
          </w:tcPr>
          <w:p w14:paraId="3B63BFC9">
            <w:pPr>
              <w:spacing w:after="0"/>
              <w:rPr>
                <w:color w:val="auto"/>
                <w:sz w:val="3"/>
                <w:szCs w:val="3"/>
              </w:rPr>
            </w:pPr>
          </w:p>
        </w:tc>
        <w:tc>
          <w:tcPr>
            <w:tcW w:w="1020" w:type="dxa"/>
            <w:tcBorders>
              <w:bottom w:val="single" w:color="auto" w:sz="8" w:space="0"/>
              <w:right w:val="single" w:color="auto" w:sz="8" w:space="0"/>
            </w:tcBorders>
            <w:vAlign w:val="bottom"/>
          </w:tcPr>
          <w:p w14:paraId="0F56551F">
            <w:pPr>
              <w:spacing w:after="0"/>
              <w:rPr>
                <w:color w:val="auto"/>
                <w:sz w:val="3"/>
                <w:szCs w:val="3"/>
              </w:rPr>
            </w:pPr>
          </w:p>
        </w:tc>
        <w:tc>
          <w:tcPr>
            <w:tcW w:w="1420" w:type="dxa"/>
            <w:tcBorders>
              <w:bottom w:val="single" w:color="auto" w:sz="8" w:space="0"/>
              <w:right w:val="single" w:color="auto" w:sz="8" w:space="0"/>
            </w:tcBorders>
            <w:vAlign w:val="bottom"/>
          </w:tcPr>
          <w:p w14:paraId="357BCB3A">
            <w:pPr>
              <w:spacing w:after="0"/>
              <w:rPr>
                <w:color w:val="auto"/>
                <w:sz w:val="3"/>
                <w:szCs w:val="3"/>
              </w:rPr>
            </w:pPr>
          </w:p>
        </w:tc>
        <w:tc>
          <w:tcPr>
            <w:tcW w:w="620" w:type="dxa"/>
            <w:tcBorders>
              <w:bottom w:val="single" w:color="auto" w:sz="8" w:space="0"/>
              <w:right w:val="single" w:color="auto" w:sz="8" w:space="0"/>
            </w:tcBorders>
            <w:vAlign w:val="bottom"/>
          </w:tcPr>
          <w:p w14:paraId="7B5EB466">
            <w:pPr>
              <w:spacing w:after="0"/>
              <w:rPr>
                <w:color w:val="auto"/>
                <w:sz w:val="3"/>
                <w:szCs w:val="3"/>
              </w:rPr>
            </w:pPr>
          </w:p>
        </w:tc>
        <w:tc>
          <w:tcPr>
            <w:tcW w:w="0" w:type="dxa"/>
            <w:vAlign w:val="bottom"/>
          </w:tcPr>
          <w:p w14:paraId="73A47A73">
            <w:pPr>
              <w:spacing w:after="0"/>
              <w:rPr>
                <w:color w:val="auto"/>
                <w:sz w:val="1"/>
                <w:szCs w:val="1"/>
              </w:rPr>
            </w:pPr>
          </w:p>
        </w:tc>
      </w:tr>
      <w:tr w14:paraId="1F85CAF3">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7643C9F1">
            <w:pPr>
              <w:spacing w:after="0"/>
              <w:rPr>
                <w:color w:val="auto"/>
                <w:sz w:val="9"/>
                <w:szCs w:val="9"/>
              </w:rPr>
            </w:pPr>
          </w:p>
        </w:tc>
        <w:tc>
          <w:tcPr>
            <w:tcW w:w="440" w:type="dxa"/>
            <w:tcBorders>
              <w:right w:val="single" w:color="auto" w:sz="8" w:space="0"/>
            </w:tcBorders>
            <w:vAlign w:val="bottom"/>
          </w:tcPr>
          <w:p w14:paraId="6FA8659B">
            <w:pPr>
              <w:spacing w:after="0"/>
              <w:rPr>
                <w:color w:val="auto"/>
                <w:sz w:val="9"/>
                <w:szCs w:val="9"/>
              </w:rPr>
            </w:pPr>
          </w:p>
        </w:tc>
        <w:tc>
          <w:tcPr>
            <w:tcW w:w="340" w:type="dxa"/>
            <w:tcBorders>
              <w:right w:val="single" w:color="auto" w:sz="8" w:space="0"/>
            </w:tcBorders>
            <w:vAlign w:val="bottom"/>
          </w:tcPr>
          <w:p w14:paraId="6A4DD35C">
            <w:pPr>
              <w:spacing w:after="0" w:line="80" w:lineRule="exact"/>
              <w:rPr>
                <w:color w:val="auto"/>
                <w:sz w:val="20"/>
                <w:szCs w:val="20"/>
              </w:rPr>
            </w:pPr>
            <w:r>
              <w:rPr>
                <w:rFonts w:ascii="宋体" w:hAnsi="宋体" w:eastAsia="宋体" w:cs="宋体"/>
                <w:color w:val="auto"/>
                <w:sz w:val="7"/>
                <w:szCs w:val="7"/>
              </w:rPr>
              <w:t>万元</w:t>
            </w:r>
          </w:p>
        </w:tc>
        <w:tc>
          <w:tcPr>
            <w:tcW w:w="1020" w:type="dxa"/>
            <w:tcBorders>
              <w:right w:val="single" w:color="auto" w:sz="8" w:space="0"/>
            </w:tcBorders>
            <w:vAlign w:val="bottom"/>
          </w:tcPr>
          <w:p w14:paraId="4A28774C">
            <w:pPr>
              <w:spacing w:after="0" w:line="80" w:lineRule="exact"/>
              <w:rPr>
                <w:color w:val="auto"/>
                <w:sz w:val="20"/>
                <w:szCs w:val="20"/>
              </w:rPr>
            </w:pPr>
            <w:r>
              <w:rPr>
                <w:rFonts w:ascii="宋体" w:hAnsi="宋体" w:eastAsia="宋体" w:cs="宋体"/>
                <w:color w:val="auto"/>
                <w:w w:val="99"/>
                <w:sz w:val="7"/>
                <w:szCs w:val="7"/>
              </w:rPr>
              <w:t>设备检定和维护费，检品购买等</w:t>
            </w:r>
          </w:p>
        </w:tc>
        <w:tc>
          <w:tcPr>
            <w:tcW w:w="1420" w:type="dxa"/>
            <w:tcBorders>
              <w:right w:val="single" w:color="auto" w:sz="8" w:space="0"/>
            </w:tcBorders>
            <w:vAlign w:val="bottom"/>
          </w:tcPr>
          <w:p w14:paraId="699DC419">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1DD5D432">
            <w:pPr>
              <w:spacing w:after="0"/>
              <w:rPr>
                <w:color w:val="auto"/>
                <w:sz w:val="9"/>
                <w:szCs w:val="9"/>
              </w:rPr>
            </w:pPr>
          </w:p>
        </w:tc>
        <w:tc>
          <w:tcPr>
            <w:tcW w:w="0" w:type="dxa"/>
            <w:vAlign w:val="bottom"/>
          </w:tcPr>
          <w:p w14:paraId="58BC863F">
            <w:pPr>
              <w:spacing w:after="0"/>
              <w:rPr>
                <w:color w:val="auto"/>
                <w:sz w:val="1"/>
                <w:szCs w:val="1"/>
              </w:rPr>
            </w:pPr>
          </w:p>
        </w:tc>
      </w:tr>
      <w:tr w14:paraId="502EA05A">
        <w:tblPrEx>
          <w:tblCellMar>
            <w:top w:w="0" w:type="dxa"/>
            <w:left w:w="0" w:type="dxa"/>
            <w:bottom w:w="0" w:type="dxa"/>
            <w:right w:w="0" w:type="dxa"/>
          </w:tblCellMar>
        </w:tblPrEx>
        <w:trPr>
          <w:trHeight w:val="40" w:hRule="atLeast"/>
        </w:trPr>
        <w:tc>
          <w:tcPr>
            <w:tcW w:w="460" w:type="dxa"/>
            <w:tcBorders>
              <w:left w:val="single" w:color="auto" w:sz="8" w:space="0"/>
              <w:right w:val="single" w:color="auto" w:sz="8" w:space="0"/>
            </w:tcBorders>
            <w:vAlign w:val="bottom"/>
          </w:tcPr>
          <w:p w14:paraId="64A94A59">
            <w:pPr>
              <w:spacing w:after="0"/>
              <w:rPr>
                <w:color w:val="auto"/>
                <w:sz w:val="3"/>
                <w:szCs w:val="3"/>
              </w:rPr>
            </w:pPr>
          </w:p>
        </w:tc>
        <w:tc>
          <w:tcPr>
            <w:tcW w:w="440" w:type="dxa"/>
            <w:tcBorders>
              <w:bottom w:val="single" w:color="auto" w:sz="8" w:space="0"/>
              <w:right w:val="single" w:color="auto" w:sz="8" w:space="0"/>
            </w:tcBorders>
            <w:vAlign w:val="bottom"/>
          </w:tcPr>
          <w:p w14:paraId="3C67ADBD">
            <w:pPr>
              <w:spacing w:after="0"/>
              <w:rPr>
                <w:color w:val="auto"/>
                <w:sz w:val="3"/>
                <w:szCs w:val="3"/>
              </w:rPr>
            </w:pPr>
          </w:p>
        </w:tc>
        <w:tc>
          <w:tcPr>
            <w:tcW w:w="340" w:type="dxa"/>
            <w:tcBorders>
              <w:bottom w:val="single" w:color="auto" w:sz="8" w:space="0"/>
              <w:right w:val="single" w:color="auto" w:sz="8" w:space="0"/>
            </w:tcBorders>
            <w:vAlign w:val="bottom"/>
          </w:tcPr>
          <w:p w14:paraId="2AC0B488">
            <w:pPr>
              <w:spacing w:after="0"/>
              <w:rPr>
                <w:color w:val="auto"/>
                <w:sz w:val="3"/>
                <w:szCs w:val="3"/>
              </w:rPr>
            </w:pPr>
          </w:p>
        </w:tc>
        <w:tc>
          <w:tcPr>
            <w:tcW w:w="1020" w:type="dxa"/>
            <w:tcBorders>
              <w:bottom w:val="single" w:color="auto" w:sz="8" w:space="0"/>
              <w:right w:val="single" w:color="auto" w:sz="8" w:space="0"/>
            </w:tcBorders>
            <w:vAlign w:val="bottom"/>
          </w:tcPr>
          <w:p w14:paraId="1B4A58E8">
            <w:pPr>
              <w:spacing w:after="0"/>
              <w:rPr>
                <w:color w:val="auto"/>
                <w:sz w:val="3"/>
                <w:szCs w:val="3"/>
              </w:rPr>
            </w:pPr>
          </w:p>
        </w:tc>
        <w:tc>
          <w:tcPr>
            <w:tcW w:w="1420" w:type="dxa"/>
            <w:tcBorders>
              <w:bottom w:val="single" w:color="auto" w:sz="8" w:space="0"/>
              <w:right w:val="single" w:color="auto" w:sz="8" w:space="0"/>
            </w:tcBorders>
            <w:vAlign w:val="bottom"/>
          </w:tcPr>
          <w:p w14:paraId="6F2618BA">
            <w:pPr>
              <w:spacing w:after="0"/>
              <w:rPr>
                <w:color w:val="auto"/>
                <w:sz w:val="3"/>
                <w:szCs w:val="3"/>
              </w:rPr>
            </w:pPr>
          </w:p>
        </w:tc>
        <w:tc>
          <w:tcPr>
            <w:tcW w:w="620" w:type="dxa"/>
            <w:tcBorders>
              <w:bottom w:val="single" w:color="auto" w:sz="8" w:space="0"/>
              <w:right w:val="single" w:color="auto" w:sz="8" w:space="0"/>
            </w:tcBorders>
            <w:vAlign w:val="bottom"/>
          </w:tcPr>
          <w:p w14:paraId="21C6EB21">
            <w:pPr>
              <w:spacing w:after="0"/>
              <w:rPr>
                <w:color w:val="auto"/>
                <w:sz w:val="3"/>
                <w:szCs w:val="3"/>
              </w:rPr>
            </w:pPr>
          </w:p>
        </w:tc>
        <w:tc>
          <w:tcPr>
            <w:tcW w:w="0" w:type="dxa"/>
            <w:vAlign w:val="bottom"/>
          </w:tcPr>
          <w:p w14:paraId="6953FBAD">
            <w:pPr>
              <w:spacing w:after="0"/>
              <w:rPr>
                <w:color w:val="auto"/>
                <w:sz w:val="1"/>
                <w:szCs w:val="1"/>
              </w:rPr>
            </w:pPr>
          </w:p>
        </w:tc>
      </w:tr>
      <w:tr w14:paraId="7C6FD5A1">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156F7738">
            <w:pPr>
              <w:spacing w:after="0"/>
              <w:rPr>
                <w:color w:val="auto"/>
                <w:sz w:val="9"/>
                <w:szCs w:val="9"/>
              </w:rPr>
            </w:pPr>
          </w:p>
        </w:tc>
        <w:tc>
          <w:tcPr>
            <w:tcW w:w="440" w:type="dxa"/>
            <w:tcBorders>
              <w:right w:val="single" w:color="auto" w:sz="8" w:space="0"/>
            </w:tcBorders>
            <w:vAlign w:val="bottom"/>
          </w:tcPr>
          <w:p w14:paraId="0F718BF8">
            <w:pPr>
              <w:spacing w:after="0" w:line="80" w:lineRule="exact"/>
              <w:rPr>
                <w:color w:val="auto"/>
                <w:sz w:val="20"/>
                <w:szCs w:val="20"/>
              </w:rPr>
            </w:pPr>
            <w:r>
              <w:rPr>
                <w:rFonts w:ascii="宋体" w:hAnsi="宋体" w:eastAsia="宋体" w:cs="宋体"/>
                <w:color w:val="auto"/>
                <w:sz w:val="7"/>
                <w:szCs w:val="7"/>
              </w:rPr>
              <w:t>1100</w:t>
            </w:r>
          </w:p>
        </w:tc>
        <w:tc>
          <w:tcPr>
            <w:tcW w:w="340" w:type="dxa"/>
            <w:tcBorders>
              <w:right w:val="single" w:color="auto" w:sz="8" w:space="0"/>
            </w:tcBorders>
            <w:vAlign w:val="bottom"/>
          </w:tcPr>
          <w:p w14:paraId="34B4BA74">
            <w:pPr>
              <w:spacing w:after="0" w:line="80" w:lineRule="exact"/>
              <w:rPr>
                <w:color w:val="auto"/>
                <w:sz w:val="20"/>
                <w:szCs w:val="20"/>
              </w:rPr>
            </w:pPr>
            <w:r>
              <w:rPr>
                <w:rFonts w:ascii="宋体" w:hAnsi="宋体" w:eastAsia="宋体" w:cs="宋体"/>
                <w:color w:val="auto"/>
                <w:sz w:val="7"/>
                <w:szCs w:val="7"/>
              </w:rPr>
              <w:t>批次</w:t>
            </w:r>
          </w:p>
        </w:tc>
        <w:tc>
          <w:tcPr>
            <w:tcW w:w="1020" w:type="dxa"/>
            <w:tcBorders>
              <w:right w:val="single" w:color="auto" w:sz="8" w:space="0"/>
            </w:tcBorders>
            <w:vAlign w:val="bottom"/>
          </w:tcPr>
          <w:p w14:paraId="10BC0370">
            <w:pPr>
              <w:spacing w:after="0" w:line="80" w:lineRule="exact"/>
              <w:rPr>
                <w:color w:val="auto"/>
                <w:sz w:val="20"/>
                <w:szCs w:val="20"/>
              </w:rPr>
            </w:pPr>
            <w:r>
              <w:rPr>
                <w:rFonts w:ascii="宋体" w:hAnsi="宋体" w:eastAsia="宋体" w:cs="宋体"/>
                <w:color w:val="auto"/>
                <w:sz w:val="7"/>
                <w:szCs w:val="7"/>
              </w:rPr>
              <w:t>不超过项目总金额</w:t>
            </w:r>
          </w:p>
        </w:tc>
        <w:tc>
          <w:tcPr>
            <w:tcW w:w="1420" w:type="dxa"/>
            <w:tcBorders>
              <w:right w:val="single" w:color="auto" w:sz="8" w:space="0"/>
            </w:tcBorders>
            <w:vAlign w:val="bottom"/>
          </w:tcPr>
          <w:p w14:paraId="3137055D">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B4B916E">
            <w:pPr>
              <w:spacing w:after="0"/>
              <w:rPr>
                <w:color w:val="auto"/>
                <w:sz w:val="9"/>
                <w:szCs w:val="9"/>
              </w:rPr>
            </w:pPr>
          </w:p>
        </w:tc>
        <w:tc>
          <w:tcPr>
            <w:tcW w:w="0" w:type="dxa"/>
            <w:vAlign w:val="bottom"/>
          </w:tcPr>
          <w:p w14:paraId="4B3D3FD8">
            <w:pPr>
              <w:spacing w:after="0"/>
              <w:rPr>
                <w:color w:val="auto"/>
                <w:sz w:val="1"/>
                <w:szCs w:val="1"/>
              </w:rPr>
            </w:pPr>
          </w:p>
        </w:tc>
      </w:tr>
      <w:tr w14:paraId="030AACFB">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5B4018A4">
            <w:pPr>
              <w:spacing w:after="0"/>
              <w:rPr>
                <w:color w:val="auto"/>
                <w:sz w:val="3"/>
                <w:szCs w:val="3"/>
              </w:rPr>
            </w:pPr>
          </w:p>
        </w:tc>
        <w:tc>
          <w:tcPr>
            <w:tcW w:w="440" w:type="dxa"/>
            <w:tcBorders>
              <w:bottom w:val="single" w:color="auto" w:sz="8" w:space="0"/>
              <w:right w:val="single" w:color="auto" w:sz="8" w:space="0"/>
            </w:tcBorders>
            <w:vAlign w:val="bottom"/>
          </w:tcPr>
          <w:p w14:paraId="43F40C24">
            <w:pPr>
              <w:spacing w:after="0"/>
              <w:rPr>
                <w:color w:val="auto"/>
                <w:sz w:val="3"/>
                <w:szCs w:val="3"/>
              </w:rPr>
            </w:pPr>
          </w:p>
        </w:tc>
        <w:tc>
          <w:tcPr>
            <w:tcW w:w="340" w:type="dxa"/>
            <w:tcBorders>
              <w:bottom w:val="single" w:color="auto" w:sz="8" w:space="0"/>
              <w:right w:val="single" w:color="auto" w:sz="8" w:space="0"/>
            </w:tcBorders>
            <w:vAlign w:val="bottom"/>
          </w:tcPr>
          <w:p w14:paraId="7C29BE59">
            <w:pPr>
              <w:spacing w:after="0"/>
              <w:rPr>
                <w:color w:val="auto"/>
                <w:sz w:val="3"/>
                <w:szCs w:val="3"/>
              </w:rPr>
            </w:pPr>
          </w:p>
        </w:tc>
        <w:tc>
          <w:tcPr>
            <w:tcW w:w="1020" w:type="dxa"/>
            <w:tcBorders>
              <w:bottom w:val="single" w:color="auto" w:sz="8" w:space="0"/>
              <w:right w:val="single" w:color="auto" w:sz="8" w:space="0"/>
            </w:tcBorders>
            <w:vAlign w:val="bottom"/>
          </w:tcPr>
          <w:p w14:paraId="4D2E14B0">
            <w:pPr>
              <w:spacing w:after="0"/>
              <w:rPr>
                <w:color w:val="auto"/>
                <w:sz w:val="3"/>
                <w:szCs w:val="3"/>
              </w:rPr>
            </w:pPr>
          </w:p>
        </w:tc>
        <w:tc>
          <w:tcPr>
            <w:tcW w:w="1420" w:type="dxa"/>
            <w:tcBorders>
              <w:bottom w:val="single" w:color="auto" w:sz="8" w:space="0"/>
              <w:right w:val="single" w:color="auto" w:sz="8" w:space="0"/>
            </w:tcBorders>
            <w:vAlign w:val="bottom"/>
          </w:tcPr>
          <w:p w14:paraId="16596BF5">
            <w:pPr>
              <w:spacing w:after="0"/>
              <w:rPr>
                <w:color w:val="auto"/>
                <w:sz w:val="3"/>
                <w:szCs w:val="3"/>
              </w:rPr>
            </w:pPr>
          </w:p>
        </w:tc>
        <w:tc>
          <w:tcPr>
            <w:tcW w:w="620" w:type="dxa"/>
            <w:tcBorders>
              <w:bottom w:val="single" w:color="auto" w:sz="8" w:space="0"/>
              <w:right w:val="single" w:color="auto" w:sz="8" w:space="0"/>
            </w:tcBorders>
            <w:vAlign w:val="bottom"/>
          </w:tcPr>
          <w:p w14:paraId="615F845C">
            <w:pPr>
              <w:spacing w:after="0"/>
              <w:rPr>
                <w:color w:val="auto"/>
                <w:sz w:val="3"/>
                <w:szCs w:val="3"/>
              </w:rPr>
            </w:pPr>
          </w:p>
        </w:tc>
        <w:tc>
          <w:tcPr>
            <w:tcW w:w="0" w:type="dxa"/>
            <w:vAlign w:val="bottom"/>
          </w:tcPr>
          <w:p w14:paraId="3AD4F34D">
            <w:pPr>
              <w:spacing w:after="0"/>
              <w:rPr>
                <w:color w:val="auto"/>
                <w:sz w:val="1"/>
                <w:szCs w:val="1"/>
              </w:rPr>
            </w:pPr>
          </w:p>
        </w:tc>
      </w:tr>
      <w:tr w14:paraId="732BA463">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790F9642">
            <w:pPr>
              <w:spacing w:after="0"/>
              <w:rPr>
                <w:color w:val="auto"/>
                <w:sz w:val="9"/>
                <w:szCs w:val="9"/>
              </w:rPr>
            </w:pPr>
          </w:p>
        </w:tc>
        <w:tc>
          <w:tcPr>
            <w:tcW w:w="440" w:type="dxa"/>
            <w:tcBorders>
              <w:right w:val="single" w:color="auto" w:sz="8" w:space="0"/>
            </w:tcBorders>
            <w:vAlign w:val="bottom"/>
          </w:tcPr>
          <w:p w14:paraId="2357B305">
            <w:pPr>
              <w:spacing w:after="0" w:line="80" w:lineRule="exact"/>
              <w:rPr>
                <w:color w:val="auto"/>
                <w:sz w:val="20"/>
                <w:szCs w:val="20"/>
              </w:rPr>
            </w:pPr>
            <w:r>
              <w:rPr>
                <w:rFonts w:ascii="宋体" w:hAnsi="宋体" w:eastAsia="宋体" w:cs="宋体"/>
                <w:color w:val="auto"/>
                <w:sz w:val="7"/>
                <w:szCs w:val="7"/>
              </w:rPr>
              <w:t>48</w:t>
            </w:r>
          </w:p>
        </w:tc>
        <w:tc>
          <w:tcPr>
            <w:tcW w:w="340" w:type="dxa"/>
            <w:tcBorders>
              <w:right w:val="single" w:color="auto" w:sz="8" w:space="0"/>
            </w:tcBorders>
            <w:vAlign w:val="bottom"/>
          </w:tcPr>
          <w:p w14:paraId="5FBFF536">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13E4C584">
            <w:pPr>
              <w:spacing w:after="0" w:line="80" w:lineRule="exact"/>
              <w:rPr>
                <w:color w:val="auto"/>
                <w:sz w:val="20"/>
                <w:szCs w:val="20"/>
              </w:rPr>
            </w:pPr>
            <w:r>
              <w:rPr>
                <w:rFonts w:ascii="宋体" w:hAnsi="宋体" w:eastAsia="宋体" w:cs="宋体"/>
                <w:color w:val="auto"/>
                <w:sz w:val="7"/>
                <w:szCs w:val="7"/>
              </w:rPr>
              <w:t>食品生产加工环节监管企业数</w:t>
            </w:r>
          </w:p>
        </w:tc>
        <w:tc>
          <w:tcPr>
            <w:tcW w:w="1420" w:type="dxa"/>
            <w:tcBorders>
              <w:right w:val="single" w:color="auto" w:sz="8" w:space="0"/>
            </w:tcBorders>
            <w:vAlign w:val="bottom"/>
          </w:tcPr>
          <w:p w14:paraId="5C9190FE">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503D2E7B">
            <w:pPr>
              <w:spacing w:after="0"/>
              <w:rPr>
                <w:color w:val="auto"/>
                <w:sz w:val="9"/>
                <w:szCs w:val="9"/>
              </w:rPr>
            </w:pPr>
          </w:p>
        </w:tc>
        <w:tc>
          <w:tcPr>
            <w:tcW w:w="0" w:type="dxa"/>
            <w:vAlign w:val="bottom"/>
          </w:tcPr>
          <w:p w14:paraId="52EA9CD4">
            <w:pPr>
              <w:spacing w:after="0"/>
              <w:rPr>
                <w:color w:val="auto"/>
                <w:sz w:val="1"/>
                <w:szCs w:val="1"/>
              </w:rPr>
            </w:pPr>
          </w:p>
        </w:tc>
      </w:tr>
      <w:tr w14:paraId="6BD1C18B">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7D4EDCCF">
            <w:pPr>
              <w:spacing w:after="0"/>
              <w:rPr>
                <w:color w:val="auto"/>
                <w:sz w:val="3"/>
                <w:szCs w:val="3"/>
              </w:rPr>
            </w:pPr>
          </w:p>
        </w:tc>
        <w:tc>
          <w:tcPr>
            <w:tcW w:w="440" w:type="dxa"/>
            <w:tcBorders>
              <w:bottom w:val="single" w:color="auto" w:sz="8" w:space="0"/>
              <w:right w:val="single" w:color="auto" w:sz="8" w:space="0"/>
            </w:tcBorders>
            <w:vAlign w:val="bottom"/>
          </w:tcPr>
          <w:p w14:paraId="69B57EA6">
            <w:pPr>
              <w:spacing w:after="0"/>
              <w:rPr>
                <w:color w:val="auto"/>
                <w:sz w:val="3"/>
                <w:szCs w:val="3"/>
              </w:rPr>
            </w:pPr>
          </w:p>
        </w:tc>
        <w:tc>
          <w:tcPr>
            <w:tcW w:w="340" w:type="dxa"/>
            <w:tcBorders>
              <w:bottom w:val="single" w:color="auto" w:sz="8" w:space="0"/>
              <w:right w:val="single" w:color="auto" w:sz="8" w:space="0"/>
            </w:tcBorders>
            <w:vAlign w:val="bottom"/>
          </w:tcPr>
          <w:p w14:paraId="45F51F45">
            <w:pPr>
              <w:spacing w:after="0"/>
              <w:rPr>
                <w:color w:val="auto"/>
                <w:sz w:val="3"/>
                <w:szCs w:val="3"/>
              </w:rPr>
            </w:pPr>
          </w:p>
        </w:tc>
        <w:tc>
          <w:tcPr>
            <w:tcW w:w="1020" w:type="dxa"/>
            <w:tcBorders>
              <w:bottom w:val="single" w:color="auto" w:sz="8" w:space="0"/>
              <w:right w:val="single" w:color="auto" w:sz="8" w:space="0"/>
            </w:tcBorders>
            <w:vAlign w:val="bottom"/>
          </w:tcPr>
          <w:p w14:paraId="0E7E78D2">
            <w:pPr>
              <w:spacing w:after="0"/>
              <w:rPr>
                <w:color w:val="auto"/>
                <w:sz w:val="3"/>
                <w:szCs w:val="3"/>
              </w:rPr>
            </w:pPr>
          </w:p>
        </w:tc>
        <w:tc>
          <w:tcPr>
            <w:tcW w:w="1420" w:type="dxa"/>
            <w:tcBorders>
              <w:bottom w:val="single" w:color="auto" w:sz="8" w:space="0"/>
              <w:right w:val="single" w:color="auto" w:sz="8" w:space="0"/>
            </w:tcBorders>
            <w:vAlign w:val="bottom"/>
          </w:tcPr>
          <w:p w14:paraId="095EAD63">
            <w:pPr>
              <w:spacing w:after="0"/>
              <w:rPr>
                <w:color w:val="auto"/>
                <w:sz w:val="3"/>
                <w:szCs w:val="3"/>
              </w:rPr>
            </w:pPr>
          </w:p>
        </w:tc>
        <w:tc>
          <w:tcPr>
            <w:tcW w:w="620" w:type="dxa"/>
            <w:tcBorders>
              <w:bottom w:val="single" w:color="auto" w:sz="8" w:space="0"/>
              <w:right w:val="single" w:color="auto" w:sz="8" w:space="0"/>
            </w:tcBorders>
            <w:vAlign w:val="bottom"/>
          </w:tcPr>
          <w:p w14:paraId="08E558B3">
            <w:pPr>
              <w:spacing w:after="0"/>
              <w:rPr>
                <w:color w:val="auto"/>
                <w:sz w:val="3"/>
                <w:szCs w:val="3"/>
              </w:rPr>
            </w:pPr>
          </w:p>
        </w:tc>
        <w:tc>
          <w:tcPr>
            <w:tcW w:w="0" w:type="dxa"/>
            <w:vAlign w:val="bottom"/>
          </w:tcPr>
          <w:p w14:paraId="3A2F5B14">
            <w:pPr>
              <w:spacing w:after="0"/>
              <w:rPr>
                <w:color w:val="auto"/>
                <w:sz w:val="1"/>
                <w:szCs w:val="1"/>
              </w:rPr>
            </w:pPr>
          </w:p>
        </w:tc>
      </w:tr>
      <w:tr w14:paraId="05ABCF0B">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2A980654">
            <w:pPr>
              <w:spacing w:after="0"/>
              <w:rPr>
                <w:color w:val="auto"/>
                <w:sz w:val="9"/>
                <w:szCs w:val="9"/>
              </w:rPr>
            </w:pPr>
          </w:p>
        </w:tc>
        <w:tc>
          <w:tcPr>
            <w:tcW w:w="440" w:type="dxa"/>
            <w:tcBorders>
              <w:right w:val="single" w:color="auto" w:sz="8" w:space="0"/>
            </w:tcBorders>
            <w:vAlign w:val="bottom"/>
          </w:tcPr>
          <w:p w14:paraId="18EE9344">
            <w:pPr>
              <w:spacing w:after="0" w:line="80" w:lineRule="exact"/>
              <w:rPr>
                <w:color w:val="auto"/>
                <w:sz w:val="20"/>
                <w:szCs w:val="20"/>
              </w:rPr>
            </w:pPr>
            <w:r>
              <w:rPr>
                <w:rFonts w:ascii="宋体" w:hAnsi="宋体" w:eastAsia="宋体" w:cs="宋体"/>
                <w:color w:val="auto"/>
                <w:sz w:val="7"/>
                <w:szCs w:val="7"/>
              </w:rPr>
              <w:t>2000</w:t>
            </w:r>
          </w:p>
        </w:tc>
        <w:tc>
          <w:tcPr>
            <w:tcW w:w="340" w:type="dxa"/>
            <w:tcBorders>
              <w:right w:val="single" w:color="auto" w:sz="8" w:space="0"/>
            </w:tcBorders>
            <w:vAlign w:val="bottom"/>
          </w:tcPr>
          <w:p w14:paraId="6FD132E0">
            <w:pPr>
              <w:spacing w:after="0" w:line="80" w:lineRule="exact"/>
              <w:rPr>
                <w:color w:val="auto"/>
                <w:sz w:val="20"/>
                <w:szCs w:val="20"/>
              </w:rPr>
            </w:pPr>
            <w:r>
              <w:rPr>
                <w:rFonts w:ascii="宋体" w:hAnsi="宋体" w:eastAsia="宋体" w:cs="宋体"/>
                <w:color w:val="auto"/>
                <w:sz w:val="7"/>
                <w:szCs w:val="7"/>
              </w:rPr>
              <w:t>家</w:t>
            </w:r>
          </w:p>
        </w:tc>
        <w:tc>
          <w:tcPr>
            <w:tcW w:w="1020" w:type="dxa"/>
            <w:tcBorders>
              <w:right w:val="single" w:color="auto" w:sz="8" w:space="0"/>
            </w:tcBorders>
            <w:vAlign w:val="bottom"/>
          </w:tcPr>
          <w:p w14:paraId="49F1442C">
            <w:pPr>
              <w:spacing w:after="0" w:line="80" w:lineRule="exact"/>
              <w:rPr>
                <w:color w:val="auto"/>
                <w:sz w:val="20"/>
                <w:szCs w:val="20"/>
              </w:rPr>
            </w:pPr>
            <w:r>
              <w:rPr>
                <w:rFonts w:ascii="宋体" w:hAnsi="宋体" w:eastAsia="宋体" w:cs="宋体"/>
                <w:color w:val="auto"/>
                <w:sz w:val="7"/>
                <w:szCs w:val="7"/>
              </w:rPr>
              <w:t>食品经营环节监管企业</w:t>
            </w:r>
          </w:p>
        </w:tc>
        <w:tc>
          <w:tcPr>
            <w:tcW w:w="1420" w:type="dxa"/>
            <w:tcBorders>
              <w:right w:val="single" w:color="auto" w:sz="8" w:space="0"/>
            </w:tcBorders>
            <w:vAlign w:val="bottom"/>
          </w:tcPr>
          <w:p w14:paraId="5A55F83E">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43D1345E">
            <w:pPr>
              <w:spacing w:after="0"/>
              <w:rPr>
                <w:color w:val="auto"/>
                <w:sz w:val="9"/>
                <w:szCs w:val="9"/>
              </w:rPr>
            </w:pPr>
          </w:p>
        </w:tc>
        <w:tc>
          <w:tcPr>
            <w:tcW w:w="0" w:type="dxa"/>
            <w:vAlign w:val="bottom"/>
          </w:tcPr>
          <w:p w14:paraId="543C6BA7">
            <w:pPr>
              <w:spacing w:after="0"/>
              <w:rPr>
                <w:color w:val="auto"/>
                <w:sz w:val="1"/>
                <w:szCs w:val="1"/>
              </w:rPr>
            </w:pPr>
          </w:p>
        </w:tc>
      </w:tr>
      <w:tr w14:paraId="10C3ADA5">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1C721FD5">
            <w:pPr>
              <w:spacing w:after="0"/>
              <w:rPr>
                <w:color w:val="auto"/>
                <w:sz w:val="3"/>
                <w:szCs w:val="3"/>
              </w:rPr>
            </w:pPr>
          </w:p>
        </w:tc>
        <w:tc>
          <w:tcPr>
            <w:tcW w:w="440" w:type="dxa"/>
            <w:tcBorders>
              <w:bottom w:val="single" w:color="auto" w:sz="8" w:space="0"/>
              <w:right w:val="single" w:color="auto" w:sz="8" w:space="0"/>
            </w:tcBorders>
            <w:vAlign w:val="bottom"/>
          </w:tcPr>
          <w:p w14:paraId="7E5C19C5">
            <w:pPr>
              <w:spacing w:after="0"/>
              <w:rPr>
                <w:color w:val="auto"/>
                <w:sz w:val="3"/>
                <w:szCs w:val="3"/>
              </w:rPr>
            </w:pPr>
          </w:p>
        </w:tc>
        <w:tc>
          <w:tcPr>
            <w:tcW w:w="340" w:type="dxa"/>
            <w:tcBorders>
              <w:bottom w:val="single" w:color="auto" w:sz="8" w:space="0"/>
              <w:right w:val="single" w:color="auto" w:sz="8" w:space="0"/>
            </w:tcBorders>
            <w:vAlign w:val="bottom"/>
          </w:tcPr>
          <w:p w14:paraId="3A69D89D">
            <w:pPr>
              <w:spacing w:after="0"/>
              <w:rPr>
                <w:color w:val="auto"/>
                <w:sz w:val="3"/>
                <w:szCs w:val="3"/>
              </w:rPr>
            </w:pPr>
          </w:p>
        </w:tc>
        <w:tc>
          <w:tcPr>
            <w:tcW w:w="1020" w:type="dxa"/>
            <w:tcBorders>
              <w:bottom w:val="single" w:color="auto" w:sz="8" w:space="0"/>
              <w:right w:val="single" w:color="auto" w:sz="8" w:space="0"/>
            </w:tcBorders>
            <w:vAlign w:val="bottom"/>
          </w:tcPr>
          <w:p w14:paraId="1F00D6D0">
            <w:pPr>
              <w:spacing w:after="0"/>
              <w:rPr>
                <w:color w:val="auto"/>
                <w:sz w:val="3"/>
                <w:szCs w:val="3"/>
              </w:rPr>
            </w:pPr>
          </w:p>
        </w:tc>
        <w:tc>
          <w:tcPr>
            <w:tcW w:w="1420" w:type="dxa"/>
            <w:tcBorders>
              <w:bottom w:val="single" w:color="auto" w:sz="8" w:space="0"/>
              <w:right w:val="single" w:color="auto" w:sz="8" w:space="0"/>
            </w:tcBorders>
            <w:vAlign w:val="bottom"/>
          </w:tcPr>
          <w:p w14:paraId="76D49C04">
            <w:pPr>
              <w:spacing w:after="0"/>
              <w:rPr>
                <w:color w:val="auto"/>
                <w:sz w:val="3"/>
                <w:szCs w:val="3"/>
              </w:rPr>
            </w:pPr>
          </w:p>
        </w:tc>
        <w:tc>
          <w:tcPr>
            <w:tcW w:w="620" w:type="dxa"/>
            <w:tcBorders>
              <w:bottom w:val="single" w:color="auto" w:sz="8" w:space="0"/>
              <w:right w:val="single" w:color="auto" w:sz="8" w:space="0"/>
            </w:tcBorders>
            <w:vAlign w:val="bottom"/>
          </w:tcPr>
          <w:p w14:paraId="779B9F9E">
            <w:pPr>
              <w:spacing w:after="0"/>
              <w:rPr>
                <w:color w:val="auto"/>
                <w:sz w:val="3"/>
                <w:szCs w:val="3"/>
              </w:rPr>
            </w:pPr>
          </w:p>
        </w:tc>
        <w:tc>
          <w:tcPr>
            <w:tcW w:w="0" w:type="dxa"/>
            <w:vAlign w:val="bottom"/>
          </w:tcPr>
          <w:p w14:paraId="591F2B53">
            <w:pPr>
              <w:spacing w:after="0"/>
              <w:rPr>
                <w:color w:val="auto"/>
                <w:sz w:val="1"/>
                <w:szCs w:val="1"/>
              </w:rPr>
            </w:pPr>
          </w:p>
        </w:tc>
      </w:tr>
      <w:tr w14:paraId="273A7F27">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570F80CF">
            <w:pPr>
              <w:spacing w:after="0"/>
              <w:rPr>
                <w:color w:val="auto"/>
                <w:sz w:val="9"/>
                <w:szCs w:val="9"/>
              </w:rPr>
            </w:pPr>
          </w:p>
        </w:tc>
        <w:tc>
          <w:tcPr>
            <w:tcW w:w="440" w:type="dxa"/>
            <w:tcBorders>
              <w:right w:val="single" w:color="auto" w:sz="8" w:space="0"/>
            </w:tcBorders>
            <w:vAlign w:val="bottom"/>
          </w:tcPr>
          <w:p w14:paraId="7FD32E18">
            <w:pPr>
              <w:spacing w:after="0" w:line="80" w:lineRule="exact"/>
              <w:rPr>
                <w:color w:val="auto"/>
                <w:sz w:val="20"/>
                <w:szCs w:val="20"/>
              </w:rPr>
            </w:pPr>
            <w:r>
              <w:rPr>
                <w:rFonts w:ascii="宋体" w:hAnsi="宋体" w:eastAsia="宋体" w:cs="宋体"/>
                <w:color w:val="auto"/>
                <w:sz w:val="7"/>
                <w:szCs w:val="7"/>
              </w:rPr>
              <w:t>350</w:t>
            </w:r>
          </w:p>
        </w:tc>
        <w:tc>
          <w:tcPr>
            <w:tcW w:w="340" w:type="dxa"/>
            <w:tcBorders>
              <w:right w:val="single" w:color="auto" w:sz="8" w:space="0"/>
            </w:tcBorders>
            <w:vAlign w:val="bottom"/>
          </w:tcPr>
          <w:p w14:paraId="09F8E669">
            <w:pPr>
              <w:spacing w:after="0" w:line="80" w:lineRule="exact"/>
              <w:rPr>
                <w:color w:val="auto"/>
                <w:sz w:val="20"/>
                <w:szCs w:val="20"/>
              </w:rPr>
            </w:pPr>
            <w:r>
              <w:rPr>
                <w:rFonts w:ascii="宋体" w:hAnsi="宋体" w:eastAsia="宋体" w:cs="宋体"/>
                <w:color w:val="auto"/>
                <w:sz w:val="7"/>
                <w:szCs w:val="7"/>
              </w:rPr>
              <w:t>件</w:t>
            </w:r>
          </w:p>
        </w:tc>
        <w:tc>
          <w:tcPr>
            <w:tcW w:w="1020" w:type="dxa"/>
            <w:tcBorders>
              <w:right w:val="single" w:color="auto" w:sz="8" w:space="0"/>
            </w:tcBorders>
            <w:vAlign w:val="bottom"/>
          </w:tcPr>
          <w:p w14:paraId="43BFEBAA">
            <w:pPr>
              <w:spacing w:after="0" w:line="80" w:lineRule="exact"/>
              <w:rPr>
                <w:color w:val="auto"/>
                <w:sz w:val="20"/>
                <w:szCs w:val="20"/>
              </w:rPr>
            </w:pPr>
            <w:r>
              <w:rPr>
                <w:rFonts w:ascii="宋体" w:hAnsi="宋体" w:eastAsia="宋体" w:cs="宋体"/>
                <w:color w:val="auto"/>
                <w:sz w:val="7"/>
                <w:szCs w:val="7"/>
              </w:rPr>
              <w:t>专利申请量</w:t>
            </w:r>
          </w:p>
        </w:tc>
        <w:tc>
          <w:tcPr>
            <w:tcW w:w="1420" w:type="dxa"/>
            <w:tcBorders>
              <w:right w:val="single" w:color="auto" w:sz="8" w:space="0"/>
            </w:tcBorders>
            <w:vAlign w:val="bottom"/>
          </w:tcPr>
          <w:p w14:paraId="24A954B9">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4A6ABE0B">
            <w:pPr>
              <w:spacing w:after="0"/>
              <w:rPr>
                <w:color w:val="auto"/>
                <w:sz w:val="9"/>
                <w:szCs w:val="9"/>
              </w:rPr>
            </w:pPr>
          </w:p>
        </w:tc>
        <w:tc>
          <w:tcPr>
            <w:tcW w:w="0" w:type="dxa"/>
            <w:vAlign w:val="bottom"/>
          </w:tcPr>
          <w:p w14:paraId="710901A1">
            <w:pPr>
              <w:spacing w:after="0"/>
              <w:rPr>
                <w:color w:val="auto"/>
                <w:sz w:val="1"/>
                <w:szCs w:val="1"/>
              </w:rPr>
            </w:pPr>
          </w:p>
        </w:tc>
      </w:tr>
      <w:tr w14:paraId="2F9925A1">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6A1DBECF">
            <w:pPr>
              <w:spacing w:after="0"/>
              <w:rPr>
                <w:color w:val="auto"/>
                <w:sz w:val="3"/>
                <w:szCs w:val="3"/>
              </w:rPr>
            </w:pPr>
          </w:p>
        </w:tc>
        <w:tc>
          <w:tcPr>
            <w:tcW w:w="440" w:type="dxa"/>
            <w:tcBorders>
              <w:bottom w:val="single" w:color="auto" w:sz="8" w:space="0"/>
              <w:right w:val="single" w:color="auto" w:sz="8" w:space="0"/>
            </w:tcBorders>
            <w:vAlign w:val="bottom"/>
          </w:tcPr>
          <w:p w14:paraId="311FCE89">
            <w:pPr>
              <w:spacing w:after="0"/>
              <w:rPr>
                <w:color w:val="auto"/>
                <w:sz w:val="3"/>
                <w:szCs w:val="3"/>
              </w:rPr>
            </w:pPr>
          </w:p>
        </w:tc>
        <w:tc>
          <w:tcPr>
            <w:tcW w:w="340" w:type="dxa"/>
            <w:tcBorders>
              <w:bottom w:val="single" w:color="auto" w:sz="8" w:space="0"/>
              <w:right w:val="single" w:color="auto" w:sz="8" w:space="0"/>
            </w:tcBorders>
            <w:vAlign w:val="bottom"/>
          </w:tcPr>
          <w:p w14:paraId="440ECA57">
            <w:pPr>
              <w:spacing w:after="0"/>
              <w:rPr>
                <w:color w:val="auto"/>
                <w:sz w:val="3"/>
                <w:szCs w:val="3"/>
              </w:rPr>
            </w:pPr>
          </w:p>
        </w:tc>
        <w:tc>
          <w:tcPr>
            <w:tcW w:w="1020" w:type="dxa"/>
            <w:tcBorders>
              <w:bottom w:val="single" w:color="auto" w:sz="8" w:space="0"/>
              <w:right w:val="single" w:color="auto" w:sz="8" w:space="0"/>
            </w:tcBorders>
            <w:vAlign w:val="bottom"/>
          </w:tcPr>
          <w:p w14:paraId="5B5576ED">
            <w:pPr>
              <w:spacing w:after="0"/>
              <w:rPr>
                <w:color w:val="auto"/>
                <w:sz w:val="3"/>
                <w:szCs w:val="3"/>
              </w:rPr>
            </w:pPr>
          </w:p>
        </w:tc>
        <w:tc>
          <w:tcPr>
            <w:tcW w:w="1420" w:type="dxa"/>
            <w:tcBorders>
              <w:bottom w:val="single" w:color="auto" w:sz="8" w:space="0"/>
              <w:right w:val="single" w:color="auto" w:sz="8" w:space="0"/>
            </w:tcBorders>
            <w:vAlign w:val="bottom"/>
          </w:tcPr>
          <w:p w14:paraId="43AB8D43">
            <w:pPr>
              <w:spacing w:after="0"/>
              <w:rPr>
                <w:color w:val="auto"/>
                <w:sz w:val="3"/>
                <w:szCs w:val="3"/>
              </w:rPr>
            </w:pPr>
          </w:p>
        </w:tc>
        <w:tc>
          <w:tcPr>
            <w:tcW w:w="620" w:type="dxa"/>
            <w:tcBorders>
              <w:bottom w:val="single" w:color="auto" w:sz="8" w:space="0"/>
              <w:right w:val="single" w:color="auto" w:sz="8" w:space="0"/>
            </w:tcBorders>
            <w:vAlign w:val="bottom"/>
          </w:tcPr>
          <w:p w14:paraId="185EECE9">
            <w:pPr>
              <w:spacing w:after="0"/>
              <w:rPr>
                <w:color w:val="auto"/>
                <w:sz w:val="3"/>
                <w:szCs w:val="3"/>
              </w:rPr>
            </w:pPr>
          </w:p>
        </w:tc>
        <w:tc>
          <w:tcPr>
            <w:tcW w:w="0" w:type="dxa"/>
            <w:vAlign w:val="bottom"/>
          </w:tcPr>
          <w:p w14:paraId="3A37DE88">
            <w:pPr>
              <w:spacing w:after="0"/>
              <w:rPr>
                <w:color w:val="auto"/>
                <w:sz w:val="1"/>
                <w:szCs w:val="1"/>
              </w:rPr>
            </w:pPr>
          </w:p>
        </w:tc>
      </w:tr>
      <w:tr w14:paraId="209C47D9">
        <w:tblPrEx>
          <w:tblCellMar>
            <w:top w:w="0" w:type="dxa"/>
            <w:left w:w="0" w:type="dxa"/>
            <w:bottom w:w="0" w:type="dxa"/>
            <w:right w:w="0" w:type="dxa"/>
          </w:tblCellMar>
        </w:tblPrEx>
        <w:trPr>
          <w:trHeight w:val="100" w:hRule="atLeast"/>
        </w:trPr>
        <w:tc>
          <w:tcPr>
            <w:tcW w:w="460" w:type="dxa"/>
            <w:tcBorders>
              <w:left w:val="single" w:color="auto" w:sz="8" w:space="0"/>
              <w:right w:val="single" w:color="auto" w:sz="8" w:space="0"/>
            </w:tcBorders>
            <w:vAlign w:val="bottom"/>
          </w:tcPr>
          <w:p w14:paraId="433FBAB7">
            <w:pPr>
              <w:spacing w:after="0"/>
              <w:rPr>
                <w:color w:val="auto"/>
                <w:sz w:val="8"/>
                <w:szCs w:val="8"/>
              </w:rPr>
            </w:pPr>
          </w:p>
        </w:tc>
        <w:tc>
          <w:tcPr>
            <w:tcW w:w="440" w:type="dxa"/>
            <w:tcBorders>
              <w:right w:val="single" w:color="auto" w:sz="8" w:space="0"/>
            </w:tcBorders>
            <w:vAlign w:val="bottom"/>
          </w:tcPr>
          <w:p w14:paraId="3AFD23D9">
            <w:pPr>
              <w:spacing w:after="0" w:line="80" w:lineRule="exact"/>
              <w:rPr>
                <w:color w:val="auto"/>
                <w:sz w:val="20"/>
                <w:szCs w:val="20"/>
              </w:rPr>
            </w:pPr>
            <w:r>
              <w:rPr>
                <w:rFonts w:ascii="宋体" w:hAnsi="宋体" w:eastAsia="宋体" w:cs="宋体"/>
                <w:color w:val="auto"/>
                <w:sz w:val="7"/>
                <w:szCs w:val="7"/>
              </w:rPr>
              <w:t>3</w:t>
            </w:r>
          </w:p>
        </w:tc>
        <w:tc>
          <w:tcPr>
            <w:tcW w:w="340" w:type="dxa"/>
            <w:tcBorders>
              <w:right w:val="single" w:color="auto" w:sz="8" w:space="0"/>
            </w:tcBorders>
            <w:vAlign w:val="bottom"/>
          </w:tcPr>
          <w:p w14:paraId="0C6047D3">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7D25B4F1">
            <w:pPr>
              <w:spacing w:after="0" w:line="70" w:lineRule="exact"/>
              <w:rPr>
                <w:color w:val="auto"/>
                <w:sz w:val="20"/>
                <w:szCs w:val="20"/>
              </w:rPr>
            </w:pPr>
            <w:r>
              <w:rPr>
                <w:rFonts w:ascii="宋体" w:hAnsi="宋体" w:eastAsia="宋体" w:cs="宋体"/>
                <w:color w:val="auto"/>
                <w:sz w:val="7"/>
                <w:szCs w:val="7"/>
              </w:rPr>
              <w:t>开展食品药品、</w:t>
            </w:r>
            <w:r>
              <w:rPr>
                <w:rFonts w:ascii="Arial" w:hAnsi="Arial" w:eastAsia="Arial" w:cs="Arial"/>
                <w:color w:val="auto"/>
                <w:sz w:val="7"/>
                <w:szCs w:val="7"/>
              </w:rPr>
              <w:t>3.15</w:t>
            </w:r>
            <w:r>
              <w:rPr>
                <w:rFonts w:ascii="宋体" w:hAnsi="宋体" w:eastAsia="宋体" w:cs="宋体"/>
                <w:color w:val="auto"/>
                <w:sz w:val="7"/>
                <w:szCs w:val="7"/>
              </w:rPr>
              <w:t>消费者日等</w:t>
            </w:r>
          </w:p>
        </w:tc>
        <w:tc>
          <w:tcPr>
            <w:tcW w:w="1420" w:type="dxa"/>
            <w:tcBorders>
              <w:right w:val="single" w:color="auto" w:sz="8" w:space="0"/>
            </w:tcBorders>
            <w:vAlign w:val="bottom"/>
          </w:tcPr>
          <w:p w14:paraId="695EC8ED">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065EE636">
            <w:pPr>
              <w:spacing w:after="0"/>
              <w:rPr>
                <w:color w:val="auto"/>
                <w:sz w:val="8"/>
                <w:szCs w:val="8"/>
              </w:rPr>
            </w:pPr>
          </w:p>
        </w:tc>
        <w:tc>
          <w:tcPr>
            <w:tcW w:w="0" w:type="dxa"/>
            <w:vAlign w:val="bottom"/>
          </w:tcPr>
          <w:p w14:paraId="762FC556">
            <w:pPr>
              <w:spacing w:after="0"/>
              <w:rPr>
                <w:color w:val="auto"/>
                <w:sz w:val="1"/>
                <w:szCs w:val="1"/>
              </w:rPr>
            </w:pPr>
          </w:p>
        </w:tc>
      </w:tr>
      <w:tr w14:paraId="62F93E8F">
        <w:tblPrEx>
          <w:tblCellMar>
            <w:top w:w="0" w:type="dxa"/>
            <w:left w:w="0" w:type="dxa"/>
            <w:bottom w:w="0" w:type="dxa"/>
            <w:right w:w="0" w:type="dxa"/>
          </w:tblCellMar>
        </w:tblPrEx>
        <w:trPr>
          <w:trHeight w:val="48" w:hRule="atLeast"/>
        </w:trPr>
        <w:tc>
          <w:tcPr>
            <w:tcW w:w="460" w:type="dxa"/>
            <w:tcBorders>
              <w:left w:val="single" w:color="auto" w:sz="8" w:space="0"/>
              <w:right w:val="single" w:color="auto" w:sz="8" w:space="0"/>
            </w:tcBorders>
            <w:vAlign w:val="bottom"/>
          </w:tcPr>
          <w:p w14:paraId="6BF419FC">
            <w:pPr>
              <w:spacing w:after="0"/>
              <w:rPr>
                <w:color w:val="auto"/>
                <w:sz w:val="4"/>
                <w:szCs w:val="4"/>
              </w:rPr>
            </w:pPr>
          </w:p>
        </w:tc>
        <w:tc>
          <w:tcPr>
            <w:tcW w:w="440" w:type="dxa"/>
            <w:tcBorders>
              <w:bottom w:val="single" w:color="auto" w:sz="8" w:space="0"/>
              <w:right w:val="single" w:color="auto" w:sz="8" w:space="0"/>
            </w:tcBorders>
            <w:vAlign w:val="bottom"/>
          </w:tcPr>
          <w:p w14:paraId="22A8D675">
            <w:pPr>
              <w:spacing w:after="0"/>
              <w:rPr>
                <w:color w:val="auto"/>
                <w:sz w:val="4"/>
                <w:szCs w:val="4"/>
              </w:rPr>
            </w:pPr>
          </w:p>
        </w:tc>
        <w:tc>
          <w:tcPr>
            <w:tcW w:w="340" w:type="dxa"/>
            <w:tcBorders>
              <w:bottom w:val="single" w:color="auto" w:sz="8" w:space="0"/>
              <w:right w:val="single" w:color="auto" w:sz="8" w:space="0"/>
            </w:tcBorders>
            <w:vAlign w:val="bottom"/>
          </w:tcPr>
          <w:p w14:paraId="32FF7D7F">
            <w:pPr>
              <w:spacing w:after="0"/>
              <w:rPr>
                <w:color w:val="auto"/>
                <w:sz w:val="4"/>
                <w:szCs w:val="4"/>
              </w:rPr>
            </w:pPr>
          </w:p>
        </w:tc>
        <w:tc>
          <w:tcPr>
            <w:tcW w:w="1020" w:type="dxa"/>
            <w:tcBorders>
              <w:bottom w:val="single" w:color="auto" w:sz="8" w:space="0"/>
              <w:right w:val="single" w:color="auto" w:sz="8" w:space="0"/>
            </w:tcBorders>
            <w:vAlign w:val="bottom"/>
          </w:tcPr>
          <w:p w14:paraId="71F5C367">
            <w:pPr>
              <w:spacing w:after="0" w:line="49" w:lineRule="exact"/>
              <w:rPr>
                <w:color w:val="auto"/>
                <w:sz w:val="20"/>
                <w:szCs w:val="20"/>
              </w:rPr>
            </w:pPr>
            <w:r>
              <w:rPr>
                <w:rFonts w:ascii="宋体" w:hAnsi="宋体" w:eastAsia="宋体" w:cs="宋体"/>
                <w:color w:val="auto"/>
                <w:sz w:val="5"/>
                <w:szCs w:val="5"/>
              </w:rPr>
              <w:t>宣传</w:t>
            </w:r>
          </w:p>
        </w:tc>
        <w:tc>
          <w:tcPr>
            <w:tcW w:w="1420" w:type="dxa"/>
            <w:tcBorders>
              <w:bottom w:val="single" w:color="auto" w:sz="8" w:space="0"/>
              <w:right w:val="single" w:color="auto" w:sz="8" w:space="0"/>
            </w:tcBorders>
            <w:vAlign w:val="bottom"/>
          </w:tcPr>
          <w:p w14:paraId="4C1954FE">
            <w:pPr>
              <w:spacing w:after="0"/>
              <w:rPr>
                <w:color w:val="auto"/>
                <w:sz w:val="4"/>
                <w:szCs w:val="4"/>
              </w:rPr>
            </w:pPr>
          </w:p>
        </w:tc>
        <w:tc>
          <w:tcPr>
            <w:tcW w:w="620" w:type="dxa"/>
            <w:tcBorders>
              <w:bottom w:val="single" w:color="auto" w:sz="8" w:space="0"/>
              <w:right w:val="single" w:color="auto" w:sz="8" w:space="0"/>
            </w:tcBorders>
            <w:vAlign w:val="bottom"/>
          </w:tcPr>
          <w:p w14:paraId="2BDCA480">
            <w:pPr>
              <w:spacing w:after="0"/>
              <w:rPr>
                <w:color w:val="auto"/>
                <w:sz w:val="4"/>
                <w:szCs w:val="4"/>
              </w:rPr>
            </w:pPr>
          </w:p>
        </w:tc>
        <w:tc>
          <w:tcPr>
            <w:tcW w:w="0" w:type="dxa"/>
            <w:vAlign w:val="bottom"/>
          </w:tcPr>
          <w:p w14:paraId="07E2488C">
            <w:pPr>
              <w:spacing w:after="0"/>
              <w:rPr>
                <w:color w:val="auto"/>
                <w:sz w:val="1"/>
                <w:szCs w:val="1"/>
              </w:rPr>
            </w:pPr>
          </w:p>
        </w:tc>
      </w:tr>
      <w:tr w14:paraId="05B9920A">
        <w:tblPrEx>
          <w:tblCellMar>
            <w:top w:w="0" w:type="dxa"/>
            <w:left w:w="0" w:type="dxa"/>
            <w:bottom w:w="0" w:type="dxa"/>
            <w:right w:w="0" w:type="dxa"/>
          </w:tblCellMar>
        </w:tblPrEx>
        <w:trPr>
          <w:trHeight w:val="100" w:hRule="atLeast"/>
        </w:trPr>
        <w:tc>
          <w:tcPr>
            <w:tcW w:w="460" w:type="dxa"/>
            <w:tcBorders>
              <w:left w:val="single" w:color="auto" w:sz="8" w:space="0"/>
              <w:right w:val="single" w:color="auto" w:sz="8" w:space="0"/>
            </w:tcBorders>
            <w:vAlign w:val="bottom"/>
          </w:tcPr>
          <w:p w14:paraId="0D503F47">
            <w:pPr>
              <w:spacing w:after="0"/>
              <w:rPr>
                <w:color w:val="auto"/>
                <w:sz w:val="8"/>
                <w:szCs w:val="8"/>
              </w:rPr>
            </w:pPr>
          </w:p>
        </w:tc>
        <w:tc>
          <w:tcPr>
            <w:tcW w:w="440" w:type="dxa"/>
            <w:tcBorders>
              <w:right w:val="single" w:color="auto" w:sz="8" w:space="0"/>
            </w:tcBorders>
            <w:vAlign w:val="bottom"/>
          </w:tcPr>
          <w:p w14:paraId="08E4B02C">
            <w:pPr>
              <w:spacing w:after="0" w:line="80" w:lineRule="exact"/>
              <w:rPr>
                <w:color w:val="auto"/>
                <w:sz w:val="20"/>
                <w:szCs w:val="20"/>
              </w:rPr>
            </w:pPr>
            <w:r>
              <w:rPr>
                <w:rFonts w:ascii="宋体" w:hAnsi="宋体" w:eastAsia="宋体" w:cs="宋体"/>
                <w:color w:val="auto"/>
                <w:sz w:val="7"/>
                <w:szCs w:val="7"/>
              </w:rPr>
              <w:t>1</w:t>
            </w:r>
          </w:p>
        </w:tc>
        <w:tc>
          <w:tcPr>
            <w:tcW w:w="340" w:type="dxa"/>
            <w:tcBorders>
              <w:right w:val="single" w:color="auto" w:sz="8" w:space="0"/>
            </w:tcBorders>
            <w:vAlign w:val="bottom"/>
          </w:tcPr>
          <w:p w14:paraId="1DF91F51">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36D1DC5B">
            <w:pPr>
              <w:spacing w:after="0" w:line="70" w:lineRule="exact"/>
              <w:rPr>
                <w:color w:val="auto"/>
                <w:sz w:val="20"/>
                <w:szCs w:val="20"/>
              </w:rPr>
            </w:pPr>
            <w:r>
              <w:rPr>
                <w:rFonts w:ascii="宋体" w:hAnsi="宋体" w:eastAsia="宋体" w:cs="宋体"/>
                <w:color w:val="auto"/>
                <w:sz w:val="7"/>
                <w:szCs w:val="7"/>
              </w:rPr>
              <w:t>开展</w:t>
            </w:r>
            <w:r>
              <w:rPr>
                <w:rFonts w:ascii="Arial" w:hAnsi="Arial" w:eastAsia="Arial" w:cs="Arial"/>
                <w:color w:val="auto"/>
                <w:sz w:val="7"/>
                <w:szCs w:val="7"/>
              </w:rPr>
              <w:t>“</w:t>
            </w:r>
            <w:r>
              <w:rPr>
                <w:rFonts w:ascii="宋体" w:hAnsi="宋体" w:eastAsia="宋体" w:cs="宋体"/>
                <w:color w:val="auto"/>
                <w:sz w:val="7"/>
                <w:szCs w:val="7"/>
              </w:rPr>
              <w:t>双随机、一公开</w:t>
            </w:r>
            <w:r>
              <w:rPr>
                <w:rFonts w:ascii="Arial" w:hAnsi="Arial" w:eastAsia="Arial" w:cs="Arial"/>
                <w:color w:val="auto"/>
                <w:sz w:val="7"/>
                <w:szCs w:val="7"/>
              </w:rPr>
              <w:t>”</w:t>
            </w:r>
            <w:r>
              <w:rPr>
                <w:rFonts w:ascii="宋体" w:hAnsi="宋体" w:eastAsia="宋体" w:cs="宋体"/>
                <w:color w:val="auto"/>
                <w:sz w:val="7"/>
                <w:szCs w:val="7"/>
              </w:rPr>
              <w:t>监督检</w:t>
            </w:r>
          </w:p>
        </w:tc>
        <w:tc>
          <w:tcPr>
            <w:tcW w:w="1420" w:type="dxa"/>
            <w:tcBorders>
              <w:right w:val="single" w:color="auto" w:sz="8" w:space="0"/>
            </w:tcBorders>
            <w:vAlign w:val="bottom"/>
          </w:tcPr>
          <w:p w14:paraId="086558CD">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840668F">
            <w:pPr>
              <w:spacing w:after="0"/>
              <w:rPr>
                <w:color w:val="auto"/>
                <w:sz w:val="8"/>
                <w:szCs w:val="8"/>
              </w:rPr>
            </w:pPr>
          </w:p>
        </w:tc>
        <w:tc>
          <w:tcPr>
            <w:tcW w:w="0" w:type="dxa"/>
            <w:vAlign w:val="bottom"/>
          </w:tcPr>
          <w:p w14:paraId="42A6ECC9">
            <w:pPr>
              <w:spacing w:after="0"/>
              <w:rPr>
                <w:color w:val="auto"/>
                <w:sz w:val="1"/>
                <w:szCs w:val="1"/>
              </w:rPr>
            </w:pPr>
          </w:p>
        </w:tc>
      </w:tr>
      <w:tr w14:paraId="268BCE6D">
        <w:tblPrEx>
          <w:tblCellMar>
            <w:top w:w="0" w:type="dxa"/>
            <w:left w:w="0" w:type="dxa"/>
            <w:bottom w:w="0" w:type="dxa"/>
            <w:right w:w="0" w:type="dxa"/>
          </w:tblCellMar>
        </w:tblPrEx>
        <w:trPr>
          <w:trHeight w:val="48" w:hRule="atLeast"/>
        </w:trPr>
        <w:tc>
          <w:tcPr>
            <w:tcW w:w="460" w:type="dxa"/>
            <w:tcBorders>
              <w:left w:val="single" w:color="auto" w:sz="8" w:space="0"/>
              <w:right w:val="single" w:color="auto" w:sz="8" w:space="0"/>
            </w:tcBorders>
            <w:vAlign w:val="bottom"/>
          </w:tcPr>
          <w:p w14:paraId="21548252">
            <w:pPr>
              <w:spacing w:after="0"/>
              <w:rPr>
                <w:color w:val="auto"/>
                <w:sz w:val="4"/>
                <w:szCs w:val="4"/>
              </w:rPr>
            </w:pPr>
          </w:p>
        </w:tc>
        <w:tc>
          <w:tcPr>
            <w:tcW w:w="440" w:type="dxa"/>
            <w:tcBorders>
              <w:bottom w:val="single" w:color="auto" w:sz="8" w:space="0"/>
              <w:right w:val="single" w:color="auto" w:sz="8" w:space="0"/>
            </w:tcBorders>
            <w:vAlign w:val="bottom"/>
          </w:tcPr>
          <w:p w14:paraId="6F774273">
            <w:pPr>
              <w:spacing w:after="0"/>
              <w:rPr>
                <w:color w:val="auto"/>
                <w:sz w:val="4"/>
                <w:szCs w:val="4"/>
              </w:rPr>
            </w:pPr>
          </w:p>
        </w:tc>
        <w:tc>
          <w:tcPr>
            <w:tcW w:w="340" w:type="dxa"/>
            <w:tcBorders>
              <w:bottom w:val="single" w:color="auto" w:sz="8" w:space="0"/>
              <w:right w:val="single" w:color="auto" w:sz="8" w:space="0"/>
            </w:tcBorders>
            <w:vAlign w:val="bottom"/>
          </w:tcPr>
          <w:p w14:paraId="3F622FC8">
            <w:pPr>
              <w:spacing w:after="0"/>
              <w:rPr>
                <w:color w:val="auto"/>
                <w:sz w:val="4"/>
                <w:szCs w:val="4"/>
              </w:rPr>
            </w:pPr>
          </w:p>
        </w:tc>
        <w:tc>
          <w:tcPr>
            <w:tcW w:w="1020" w:type="dxa"/>
            <w:tcBorders>
              <w:bottom w:val="single" w:color="auto" w:sz="8" w:space="0"/>
              <w:right w:val="single" w:color="auto" w:sz="8" w:space="0"/>
            </w:tcBorders>
            <w:vAlign w:val="bottom"/>
          </w:tcPr>
          <w:p w14:paraId="4593101C">
            <w:pPr>
              <w:spacing w:after="0" w:line="49" w:lineRule="exact"/>
              <w:rPr>
                <w:color w:val="auto"/>
                <w:sz w:val="20"/>
                <w:szCs w:val="20"/>
              </w:rPr>
            </w:pPr>
            <w:r>
              <w:rPr>
                <w:rFonts w:ascii="宋体" w:hAnsi="宋体" w:eastAsia="宋体" w:cs="宋体"/>
                <w:color w:val="auto"/>
                <w:sz w:val="5"/>
                <w:szCs w:val="5"/>
              </w:rPr>
              <w:t>查工作</w:t>
            </w:r>
          </w:p>
        </w:tc>
        <w:tc>
          <w:tcPr>
            <w:tcW w:w="1420" w:type="dxa"/>
            <w:tcBorders>
              <w:bottom w:val="single" w:color="auto" w:sz="8" w:space="0"/>
              <w:right w:val="single" w:color="auto" w:sz="8" w:space="0"/>
            </w:tcBorders>
            <w:vAlign w:val="bottom"/>
          </w:tcPr>
          <w:p w14:paraId="2C1BB287">
            <w:pPr>
              <w:spacing w:after="0"/>
              <w:rPr>
                <w:color w:val="auto"/>
                <w:sz w:val="4"/>
                <w:szCs w:val="4"/>
              </w:rPr>
            </w:pPr>
          </w:p>
        </w:tc>
        <w:tc>
          <w:tcPr>
            <w:tcW w:w="620" w:type="dxa"/>
            <w:tcBorders>
              <w:bottom w:val="single" w:color="auto" w:sz="8" w:space="0"/>
              <w:right w:val="single" w:color="auto" w:sz="8" w:space="0"/>
            </w:tcBorders>
            <w:vAlign w:val="bottom"/>
          </w:tcPr>
          <w:p w14:paraId="1D301AD9">
            <w:pPr>
              <w:spacing w:after="0"/>
              <w:rPr>
                <w:color w:val="auto"/>
                <w:sz w:val="4"/>
                <w:szCs w:val="4"/>
              </w:rPr>
            </w:pPr>
          </w:p>
        </w:tc>
        <w:tc>
          <w:tcPr>
            <w:tcW w:w="0" w:type="dxa"/>
            <w:vAlign w:val="bottom"/>
          </w:tcPr>
          <w:p w14:paraId="0521C606">
            <w:pPr>
              <w:spacing w:after="0"/>
              <w:rPr>
                <w:color w:val="auto"/>
                <w:sz w:val="1"/>
                <w:szCs w:val="1"/>
              </w:rPr>
            </w:pPr>
          </w:p>
        </w:tc>
      </w:tr>
      <w:tr w14:paraId="33305CF5">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08928790">
            <w:pPr>
              <w:spacing w:after="0"/>
              <w:rPr>
                <w:color w:val="auto"/>
                <w:sz w:val="9"/>
                <w:szCs w:val="9"/>
              </w:rPr>
            </w:pPr>
          </w:p>
        </w:tc>
        <w:tc>
          <w:tcPr>
            <w:tcW w:w="440" w:type="dxa"/>
            <w:tcBorders>
              <w:right w:val="single" w:color="auto" w:sz="8" w:space="0"/>
            </w:tcBorders>
            <w:vAlign w:val="bottom"/>
          </w:tcPr>
          <w:p w14:paraId="3ECC6051">
            <w:pPr>
              <w:spacing w:after="0" w:line="80" w:lineRule="exact"/>
              <w:rPr>
                <w:color w:val="auto"/>
                <w:sz w:val="20"/>
                <w:szCs w:val="20"/>
              </w:rPr>
            </w:pPr>
            <w:r>
              <w:rPr>
                <w:rFonts w:ascii="宋体" w:hAnsi="宋体" w:eastAsia="宋体" w:cs="宋体"/>
                <w:color w:val="auto"/>
                <w:sz w:val="7"/>
                <w:szCs w:val="7"/>
              </w:rPr>
              <w:t>400</w:t>
            </w:r>
          </w:p>
        </w:tc>
        <w:tc>
          <w:tcPr>
            <w:tcW w:w="340" w:type="dxa"/>
            <w:tcBorders>
              <w:right w:val="single" w:color="auto" w:sz="8" w:space="0"/>
            </w:tcBorders>
            <w:vAlign w:val="bottom"/>
          </w:tcPr>
          <w:p w14:paraId="0698F481">
            <w:pPr>
              <w:spacing w:after="0"/>
              <w:rPr>
                <w:color w:val="auto"/>
                <w:sz w:val="9"/>
                <w:szCs w:val="9"/>
              </w:rPr>
            </w:pPr>
          </w:p>
        </w:tc>
        <w:tc>
          <w:tcPr>
            <w:tcW w:w="1020" w:type="dxa"/>
            <w:tcBorders>
              <w:right w:val="single" w:color="auto" w:sz="8" w:space="0"/>
            </w:tcBorders>
            <w:vAlign w:val="bottom"/>
          </w:tcPr>
          <w:p w14:paraId="20460F47">
            <w:pPr>
              <w:spacing w:after="0" w:line="80" w:lineRule="exact"/>
              <w:rPr>
                <w:color w:val="auto"/>
                <w:sz w:val="20"/>
                <w:szCs w:val="20"/>
              </w:rPr>
            </w:pPr>
            <w:r>
              <w:rPr>
                <w:rFonts w:ascii="宋体" w:hAnsi="宋体" w:eastAsia="宋体" w:cs="宋体"/>
                <w:color w:val="auto"/>
                <w:sz w:val="7"/>
                <w:szCs w:val="7"/>
              </w:rPr>
              <w:t>反映专利申请进展情况</w:t>
            </w:r>
          </w:p>
        </w:tc>
        <w:tc>
          <w:tcPr>
            <w:tcW w:w="1420" w:type="dxa"/>
            <w:tcBorders>
              <w:right w:val="single" w:color="auto" w:sz="8" w:space="0"/>
            </w:tcBorders>
            <w:vAlign w:val="bottom"/>
          </w:tcPr>
          <w:p w14:paraId="335D3E29">
            <w:pPr>
              <w:spacing w:after="0" w:line="80" w:lineRule="exact"/>
              <w:rPr>
                <w:color w:val="auto"/>
                <w:sz w:val="20"/>
                <w:szCs w:val="20"/>
              </w:rPr>
            </w:pPr>
            <w:r>
              <w:rPr>
                <w:rFonts w:ascii="宋体" w:hAnsi="宋体" w:eastAsia="宋体" w:cs="宋体"/>
                <w:color w:val="auto"/>
                <w:sz w:val="7"/>
                <w:szCs w:val="7"/>
              </w:rPr>
              <w:t>个</w:t>
            </w:r>
          </w:p>
        </w:tc>
        <w:tc>
          <w:tcPr>
            <w:tcW w:w="620" w:type="dxa"/>
            <w:tcBorders>
              <w:right w:val="single" w:color="auto" w:sz="8" w:space="0"/>
            </w:tcBorders>
            <w:vAlign w:val="bottom"/>
          </w:tcPr>
          <w:p w14:paraId="4A1E5664">
            <w:pPr>
              <w:spacing w:after="0"/>
              <w:rPr>
                <w:color w:val="auto"/>
                <w:sz w:val="9"/>
                <w:szCs w:val="9"/>
              </w:rPr>
            </w:pPr>
          </w:p>
        </w:tc>
        <w:tc>
          <w:tcPr>
            <w:tcW w:w="0" w:type="dxa"/>
            <w:vAlign w:val="bottom"/>
          </w:tcPr>
          <w:p w14:paraId="4CB6E974">
            <w:pPr>
              <w:spacing w:after="0"/>
              <w:rPr>
                <w:color w:val="auto"/>
                <w:sz w:val="1"/>
                <w:szCs w:val="1"/>
              </w:rPr>
            </w:pPr>
          </w:p>
        </w:tc>
      </w:tr>
      <w:tr w14:paraId="0A3320BF">
        <w:tblPrEx>
          <w:tblCellMar>
            <w:top w:w="0" w:type="dxa"/>
            <w:left w:w="0" w:type="dxa"/>
            <w:bottom w:w="0" w:type="dxa"/>
            <w:right w:w="0" w:type="dxa"/>
          </w:tblCellMar>
        </w:tblPrEx>
        <w:trPr>
          <w:trHeight w:val="39" w:hRule="atLeast"/>
        </w:trPr>
        <w:tc>
          <w:tcPr>
            <w:tcW w:w="460" w:type="dxa"/>
            <w:tcBorders>
              <w:left w:val="single" w:color="auto" w:sz="8" w:space="0"/>
              <w:bottom w:val="single" w:color="auto" w:sz="8" w:space="0"/>
              <w:right w:val="single" w:color="auto" w:sz="8" w:space="0"/>
            </w:tcBorders>
            <w:vAlign w:val="bottom"/>
          </w:tcPr>
          <w:p w14:paraId="324AE819">
            <w:pPr>
              <w:spacing w:after="0"/>
              <w:rPr>
                <w:color w:val="auto"/>
                <w:sz w:val="3"/>
                <w:szCs w:val="3"/>
              </w:rPr>
            </w:pPr>
          </w:p>
        </w:tc>
        <w:tc>
          <w:tcPr>
            <w:tcW w:w="440" w:type="dxa"/>
            <w:tcBorders>
              <w:bottom w:val="single" w:color="auto" w:sz="8" w:space="0"/>
              <w:right w:val="single" w:color="auto" w:sz="8" w:space="0"/>
            </w:tcBorders>
            <w:vAlign w:val="bottom"/>
          </w:tcPr>
          <w:p w14:paraId="13FAA6AA">
            <w:pPr>
              <w:spacing w:after="0"/>
              <w:rPr>
                <w:color w:val="auto"/>
                <w:sz w:val="3"/>
                <w:szCs w:val="3"/>
              </w:rPr>
            </w:pPr>
          </w:p>
        </w:tc>
        <w:tc>
          <w:tcPr>
            <w:tcW w:w="340" w:type="dxa"/>
            <w:tcBorders>
              <w:bottom w:val="single" w:color="auto" w:sz="8" w:space="0"/>
              <w:right w:val="single" w:color="auto" w:sz="8" w:space="0"/>
            </w:tcBorders>
            <w:vAlign w:val="bottom"/>
          </w:tcPr>
          <w:p w14:paraId="48A231C4">
            <w:pPr>
              <w:spacing w:after="0"/>
              <w:rPr>
                <w:color w:val="auto"/>
                <w:sz w:val="3"/>
                <w:szCs w:val="3"/>
              </w:rPr>
            </w:pPr>
          </w:p>
        </w:tc>
        <w:tc>
          <w:tcPr>
            <w:tcW w:w="1020" w:type="dxa"/>
            <w:tcBorders>
              <w:bottom w:val="single" w:color="auto" w:sz="8" w:space="0"/>
              <w:right w:val="single" w:color="auto" w:sz="8" w:space="0"/>
            </w:tcBorders>
            <w:vAlign w:val="bottom"/>
          </w:tcPr>
          <w:p w14:paraId="0D77B259">
            <w:pPr>
              <w:spacing w:after="0"/>
              <w:rPr>
                <w:color w:val="auto"/>
                <w:sz w:val="3"/>
                <w:szCs w:val="3"/>
              </w:rPr>
            </w:pPr>
          </w:p>
        </w:tc>
        <w:tc>
          <w:tcPr>
            <w:tcW w:w="1420" w:type="dxa"/>
            <w:tcBorders>
              <w:bottom w:val="single" w:color="auto" w:sz="8" w:space="0"/>
              <w:right w:val="single" w:color="auto" w:sz="8" w:space="0"/>
            </w:tcBorders>
            <w:vAlign w:val="bottom"/>
          </w:tcPr>
          <w:p w14:paraId="24913DD6">
            <w:pPr>
              <w:spacing w:after="0"/>
              <w:rPr>
                <w:color w:val="auto"/>
                <w:sz w:val="3"/>
                <w:szCs w:val="3"/>
              </w:rPr>
            </w:pPr>
          </w:p>
        </w:tc>
        <w:tc>
          <w:tcPr>
            <w:tcW w:w="620" w:type="dxa"/>
            <w:tcBorders>
              <w:bottom w:val="single" w:color="auto" w:sz="8" w:space="0"/>
              <w:right w:val="single" w:color="auto" w:sz="8" w:space="0"/>
            </w:tcBorders>
            <w:vAlign w:val="bottom"/>
          </w:tcPr>
          <w:p w14:paraId="717AF9AD">
            <w:pPr>
              <w:spacing w:after="0"/>
              <w:rPr>
                <w:color w:val="auto"/>
                <w:sz w:val="3"/>
                <w:szCs w:val="3"/>
              </w:rPr>
            </w:pPr>
          </w:p>
        </w:tc>
        <w:tc>
          <w:tcPr>
            <w:tcW w:w="0" w:type="dxa"/>
            <w:vAlign w:val="bottom"/>
          </w:tcPr>
          <w:p w14:paraId="40DA854C">
            <w:pPr>
              <w:spacing w:after="0"/>
              <w:rPr>
                <w:color w:val="auto"/>
                <w:sz w:val="1"/>
                <w:szCs w:val="1"/>
              </w:rPr>
            </w:pPr>
          </w:p>
        </w:tc>
      </w:tr>
      <w:tr w14:paraId="38F8466F">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574B88B3">
            <w:pPr>
              <w:spacing w:after="0"/>
              <w:rPr>
                <w:color w:val="auto"/>
                <w:sz w:val="6"/>
                <w:szCs w:val="6"/>
              </w:rPr>
            </w:pPr>
          </w:p>
        </w:tc>
        <w:tc>
          <w:tcPr>
            <w:tcW w:w="440" w:type="dxa"/>
            <w:tcBorders>
              <w:right w:val="single" w:color="auto" w:sz="8" w:space="0"/>
            </w:tcBorders>
            <w:vAlign w:val="bottom"/>
          </w:tcPr>
          <w:p w14:paraId="72ABD7C2">
            <w:pPr>
              <w:spacing w:after="0"/>
              <w:rPr>
                <w:color w:val="auto"/>
                <w:sz w:val="6"/>
                <w:szCs w:val="6"/>
              </w:rPr>
            </w:pPr>
          </w:p>
        </w:tc>
        <w:tc>
          <w:tcPr>
            <w:tcW w:w="340" w:type="dxa"/>
            <w:tcBorders>
              <w:right w:val="single" w:color="auto" w:sz="8" w:space="0"/>
            </w:tcBorders>
            <w:vAlign w:val="bottom"/>
          </w:tcPr>
          <w:p w14:paraId="1B6ECC83">
            <w:pPr>
              <w:spacing w:after="0"/>
              <w:rPr>
                <w:color w:val="auto"/>
                <w:sz w:val="6"/>
                <w:szCs w:val="6"/>
              </w:rPr>
            </w:pPr>
          </w:p>
        </w:tc>
        <w:tc>
          <w:tcPr>
            <w:tcW w:w="1020" w:type="dxa"/>
            <w:tcBorders>
              <w:right w:val="single" w:color="auto" w:sz="8" w:space="0"/>
            </w:tcBorders>
            <w:vAlign w:val="bottom"/>
          </w:tcPr>
          <w:p w14:paraId="4DDDE01B">
            <w:pPr>
              <w:spacing w:after="0" w:line="70" w:lineRule="exact"/>
              <w:rPr>
                <w:color w:val="auto"/>
                <w:sz w:val="20"/>
                <w:szCs w:val="20"/>
              </w:rPr>
            </w:pPr>
            <w:r>
              <w:rPr>
                <w:rFonts w:ascii="宋体" w:hAnsi="宋体" w:eastAsia="宋体" w:cs="宋体"/>
                <w:color w:val="auto"/>
                <w:sz w:val="7"/>
                <w:szCs w:val="7"/>
              </w:rPr>
              <w:t>预算调整率</w:t>
            </w:r>
            <w:r>
              <w:rPr>
                <w:rFonts w:ascii="Arial" w:hAnsi="Arial" w:eastAsia="Arial" w:cs="Arial"/>
                <w:color w:val="auto"/>
                <w:sz w:val="7"/>
                <w:szCs w:val="7"/>
              </w:rPr>
              <w:t>=</w:t>
            </w:r>
            <w:r>
              <w:rPr>
                <w:rFonts w:ascii="宋体" w:hAnsi="宋体" w:eastAsia="宋体" w:cs="宋体"/>
                <w:color w:val="auto"/>
                <w:sz w:val="7"/>
                <w:szCs w:val="7"/>
              </w:rPr>
              <w:t>（预算调整数</w:t>
            </w:r>
            <w:r>
              <w:rPr>
                <w:rFonts w:ascii="Arial" w:hAnsi="Arial" w:eastAsia="Arial" w:cs="Arial"/>
                <w:color w:val="auto"/>
                <w:sz w:val="7"/>
                <w:szCs w:val="7"/>
              </w:rPr>
              <w:t>-</w:t>
            </w:r>
            <w:r>
              <w:rPr>
                <w:rFonts w:ascii="宋体" w:hAnsi="宋体" w:eastAsia="宋体" w:cs="宋体"/>
                <w:color w:val="auto"/>
                <w:sz w:val="7"/>
                <w:szCs w:val="7"/>
              </w:rPr>
              <w:t>年初</w:t>
            </w:r>
          </w:p>
        </w:tc>
        <w:tc>
          <w:tcPr>
            <w:tcW w:w="1420" w:type="dxa"/>
            <w:tcBorders>
              <w:right w:val="single" w:color="auto" w:sz="8" w:space="0"/>
            </w:tcBorders>
            <w:vAlign w:val="bottom"/>
          </w:tcPr>
          <w:p w14:paraId="3A82F020">
            <w:pPr>
              <w:spacing w:after="0"/>
              <w:rPr>
                <w:color w:val="auto"/>
                <w:sz w:val="6"/>
                <w:szCs w:val="6"/>
              </w:rPr>
            </w:pPr>
          </w:p>
        </w:tc>
        <w:tc>
          <w:tcPr>
            <w:tcW w:w="620" w:type="dxa"/>
            <w:tcBorders>
              <w:right w:val="single" w:color="auto" w:sz="8" w:space="0"/>
            </w:tcBorders>
            <w:vAlign w:val="bottom"/>
          </w:tcPr>
          <w:p w14:paraId="1F4366C3">
            <w:pPr>
              <w:spacing w:after="0"/>
              <w:rPr>
                <w:color w:val="auto"/>
                <w:sz w:val="6"/>
                <w:szCs w:val="6"/>
              </w:rPr>
            </w:pPr>
          </w:p>
        </w:tc>
        <w:tc>
          <w:tcPr>
            <w:tcW w:w="0" w:type="dxa"/>
            <w:vAlign w:val="bottom"/>
          </w:tcPr>
          <w:p w14:paraId="21FC59A9">
            <w:pPr>
              <w:spacing w:after="0"/>
              <w:rPr>
                <w:color w:val="auto"/>
                <w:sz w:val="1"/>
                <w:szCs w:val="1"/>
              </w:rPr>
            </w:pPr>
          </w:p>
        </w:tc>
      </w:tr>
      <w:tr w14:paraId="13F27032">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4E2F0444">
            <w:pPr>
              <w:spacing w:after="0"/>
              <w:rPr>
                <w:color w:val="auto"/>
                <w:sz w:val="7"/>
                <w:szCs w:val="7"/>
              </w:rPr>
            </w:pPr>
          </w:p>
        </w:tc>
        <w:tc>
          <w:tcPr>
            <w:tcW w:w="440" w:type="dxa"/>
            <w:tcBorders>
              <w:right w:val="single" w:color="auto" w:sz="8" w:space="0"/>
            </w:tcBorders>
            <w:vAlign w:val="bottom"/>
          </w:tcPr>
          <w:p w14:paraId="23843688">
            <w:pPr>
              <w:spacing w:after="0"/>
              <w:rPr>
                <w:color w:val="auto"/>
                <w:sz w:val="7"/>
                <w:szCs w:val="7"/>
              </w:rPr>
            </w:pPr>
          </w:p>
        </w:tc>
        <w:tc>
          <w:tcPr>
            <w:tcW w:w="340" w:type="dxa"/>
            <w:tcBorders>
              <w:right w:val="single" w:color="auto" w:sz="8" w:space="0"/>
            </w:tcBorders>
            <w:vAlign w:val="bottom"/>
          </w:tcPr>
          <w:p w14:paraId="40413C34">
            <w:pPr>
              <w:spacing w:after="0"/>
              <w:rPr>
                <w:color w:val="auto"/>
                <w:sz w:val="7"/>
                <w:szCs w:val="7"/>
              </w:rPr>
            </w:pPr>
          </w:p>
        </w:tc>
        <w:tc>
          <w:tcPr>
            <w:tcW w:w="1020" w:type="dxa"/>
            <w:tcBorders>
              <w:right w:val="single" w:color="auto" w:sz="8" w:space="0"/>
            </w:tcBorders>
            <w:vAlign w:val="bottom"/>
          </w:tcPr>
          <w:p w14:paraId="6DA59D12">
            <w:pPr>
              <w:spacing w:after="0" w:line="85" w:lineRule="exact"/>
              <w:rPr>
                <w:color w:val="auto"/>
                <w:sz w:val="20"/>
                <w:szCs w:val="20"/>
              </w:rPr>
            </w:pPr>
            <w:r>
              <w:rPr>
                <w:rFonts w:ascii="宋体" w:hAnsi="宋体" w:eastAsia="宋体" w:cs="宋体"/>
                <w:color w:val="auto"/>
                <w:sz w:val="7"/>
                <w:szCs w:val="7"/>
              </w:rPr>
              <w:t>预算数）</w:t>
            </w:r>
            <w:r>
              <w:rPr>
                <w:rFonts w:ascii="Arial" w:hAnsi="Arial" w:eastAsia="Arial" w:cs="Arial"/>
                <w:color w:val="auto"/>
                <w:sz w:val="7"/>
                <w:szCs w:val="7"/>
              </w:rPr>
              <w:t>/</w:t>
            </w:r>
            <w:r>
              <w:rPr>
                <w:rFonts w:ascii="宋体" w:hAnsi="宋体" w:eastAsia="宋体" w:cs="宋体"/>
                <w:color w:val="auto"/>
                <w:sz w:val="7"/>
                <w:szCs w:val="7"/>
              </w:rPr>
              <w:t>年初预算数</w:t>
            </w:r>
            <w:r>
              <w:rPr>
                <w:rFonts w:ascii="Arial" w:hAnsi="Arial" w:eastAsia="Arial" w:cs="Arial"/>
                <w:color w:val="auto"/>
                <w:sz w:val="7"/>
                <w:szCs w:val="7"/>
              </w:rPr>
              <w:t>×100%</w:t>
            </w:r>
            <w:r>
              <w:rPr>
                <w:rFonts w:ascii="宋体" w:hAnsi="宋体" w:eastAsia="宋体" w:cs="宋体"/>
                <w:color w:val="auto"/>
                <w:sz w:val="7"/>
                <w:szCs w:val="7"/>
              </w:rPr>
              <w:t>。</w:t>
            </w:r>
          </w:p>
        </w:tc>
        <w:tc>
          <w:tcPr>
            <w:tcW w:w="1420" w:type="dxa"/>
            <w:tcBorders>
              <w:right w:val="single" w:color="auto" w:sz="8" w:space="0"/>
            </w:tcBorders>
            <w:vAlign w:val="bottom"/>
          </w:tcPr>
          <w:p w14:paraId="12B36E8F">
            <w:pPr>
              <w:spacing w:after="0"/>
              <w:rPr>
                <w:color w:val="auto"/>
                <w:sz w:val="7"/>
                <w:szCs w:val="7"/>
              </w:rPr>
            </w:pPr>
          </w:p>
        </w:tc>
        <w:tc>
          <w:tcPr>
            <w:tcW w:w="620" w:type="dxa"/>
            <w:tcBorders>
              <w:right w:val="single" w:color="auto" w:sz="8" w:space="0"/>
            </w:tcBorders>
            <w:vAlign w:val="bottom"/>
          </w:tcPr>
          <w:p w14:paraId="6A170D06">
            <w:pPr>
              <w:spacing w:after="0"/>
              <w:rPr>
                <w:color w:val="auto"/>
                <w:sz w:val="7"/>
                <w:szCs w:val="7"/>
              </w:rPr>
            </w:pPr>
          </w:p>
        </w:tc>
        <w:tc>
          <w:tcPr>
            <w:tcW w:w="0" w:type="dxa"/>
            <w:vAlign w:val="bottom"/>
          </w:tcPr>
          <w:p w14:paraId="22C21920">
            <w:pPr>
              <w:spacing w:after="0"/>
              <w:rPr>
                <w:color w:val="auto"/>
                <w:sz w:val="1"/>
                <w:szCs w:val="1"/>
              </w:rPr>
            </w:pPr>
          </w:p>
        </w:tc>
      </w:tr>
      <w:tr w14:paraId="62BE1C20">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5261AC72">
            <w:pPr>
              <w:spacing w:after="0"/>
              <w:rPr>
                <w:color w:val="auto"/>
                <w:sz w:val="7"/>
                <w:szCs w:val="7"/>
              </w:rPr>
            </w:pPr>
          </w:p>
        </w:tc>
        <w:tc>
          <w:tcPr>
            <w:tcW w:w="440" w:type="dxa"/>
            <w:tcBorders>
              <w:right w:val="single" w:color="auto" w:sz="8" w:space="0"/>
            </w:tcBorders>
            <w:vAlign w:val="bottom"/>
          </w:tcPr>
          <w:p w14:paraId="3CF5101D">
            <w:pPr>
              <w:spacing w:after="0"/>
              <w:rPr>
                <w:color w:val="auto"/>
                <w:sz w:val="7"/>
                <w:szCs w:val="7"/>
              </w:rPr>
            </w:pPr>
          </w:p>
        </w:tc>
        <w:tc>
          <w:tcPr>
            <w:tcW w:w="340" w:type="dxa"/>
            <w:tcBorders>
              <w:right w:val="single" w:color="auto" w:sz="8" w:space="0"/>
            </w:tcBorders>
            <w:vAlign w:val="bottom"/>
          </w:tcPr>
          <w:p w14:paraId="5DDDBC3E">
            <w:pPr>
              <w:spacing w:after="0"/>
              <w:rPr>
                <w:color w:val="auto"/>
                <w:sz w:val="7"/>
                <w:szCs w:val="7"/>
              </w:rPr>
            </w:pPr>
          </w:p>
        </w:tc>
        <w:tc>
          <w:tcPr>
            <w:tcW w:w="1020" w:type="dxa"/>
            <w:tcBorders>
              <w:right w:val="single" w:color="auto" w:sz="8" w:space="0"/>
            </w:tcBorders>
            <w:vAlign w:val="bottom"/>
          </w:tcPr>
          <w:p w14:paraId="173BAC66">
            <w:pPr>
              <w:spacing w:after="0" w:line="80" w:lineRule="exact"/>
              <w:rPr>
                <w:color w:val="auto"/>
                <w:sz w:val="20"/>
                <w:szCs w:val="20"/>
              </w:rPr>
            </w:pPr>
            <w:r>
              <w:rPr>
                <w:rFonts w:ascii="宋体" w:hAnsi="宋体" w:eastAsia="宋体" w:cs="宋体"/>
                <w:color w:val="auto"/>
                <w:w w:val="99"/>
                <w:sz w:val="7"/>
                <w:szCs w:val="7"/>
              </w:rPr>
              <w:t>预算调整数：部门在本年度内涉</w:t>
            </w:r>
          </w:p>
        </w:tc>
        <w:tc>
          <w:tcPr>
            <w:tcW w:w="1420" w:type="dxa"/>
            <w:tcBorders>
              <w:right w:val="single" w:color="auto" w:sz="8" w:space="0"/>
            </w:tcBorders>
            <w:vAlign w:val="bottom"/>
          </w:tcPr>
          <w:p w14:paraId="46A3C8C8">
            <w:pPr>
              <w:spacing w:after="0"/>
              <w:rPr>
                <w:color w:val="auto"/>
                <w:sz w:val="7"/>
                <w:szCs w:val="7"/>
              </w:rPr>
            </w:pPr>
          </w:p>
        </w:tc>
        <w:tc>
          <w:tcPr>
            <w:tcW w:w="620" w:type="dxa"/>
            <w:tcBorders>
              <w:right w:val="single" w:color="auto" w:sz="8" w:space="0"/>
            </w:tcBorders>
            <w:vAlign w:val="bottom"/>
          </w:tcPr>
          <w:p w14:paraId="1FA18A6D">
            <w:pPr>
              <w:spacing w:after="0"/>
              <w:rPr>
                <w:color w:val="auto"/>
                <w:sz w:val="7"/>
                <w:szCs w:val="7"/>
              </w:rPr>
            </w:pPr>
          </w:p>
        </w:tc>
        <w:tc>
          <w:tcPr>
            <w:tcW w:w="0" w:type="dxa"/>
            <w:vAlign w:val="bottom"/>
          </w:tcPr>
          <w:p w14:paraId="18233383">
            <w:pPr>
              <w:spacing w:after="0"/>
              <w:rPr>
                <w:color w:val="auto"/>
                <w:sz w:val="1"/>
                <w:szCs w:val="1"/>
              </w:rPr>
            </w:pPr>
          </w:p>
        </w:tc>
      </w:tr>
      <w:tr w14:paraId="7C319C2B">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32CCF817">
            <w:pPr>
              <w:spacing w:after="0"/>
              <w:rPr>
                <w:color w:val="auto"/>
                <w:sz w:val="7"/>
                <w:szCs w:val="7"/>
              </w:rPr>
            </w:pPr>
          </w:p>
        </w:tc>
        <w:tc>
          <w:tcPr>
            <w:tcW w:w="440" w:type="dxa"/>
            <w:tcBorders>
              <w:right w:val="single" w:color="auto" w:sz="8" w:space="0"/>
            </w:tcBorders>
            <w:vAlign w:val="bottom"/>
          </w:tcPr>
          <w:p w14:paraId="71B6E636">
            <w:pPr>
              <w:spacing w:after="0" w:line="68" w:lineRule="exact"/>
              <w:rPr>
                <w:color w:val="auto"/>
                <w:sz w:val="20"/>
                <w:szCs w:val="20"/>
              </w:rPr>
            </w:pPr>
            <w:r>
              <w:rPr>
                <w:rFonts w:ascii="宋体" w:hAnsi="宋体" w:eastAsia="宋体" w:cs="宋体"/>
                <w:color w:val="auto"/>
                <w:sz w:val="7"/>
                <w:szCs w:val="7"/>
              </w:rPr>
              <w:t>5</w:t>
            </w:r>
          </w:p>
        </w:tc>
        <w:tc>
          <w:tcPr>
            <w:tcW w:w="340" w:type="dxa"/>
            <w:tcBorders>
              <w:right w:val="single" w:color="auto" w:sz="8" w:space="0"/>
            </w:tcBorders>
            <w:vAlign w:val="bottom"/>
          </w:tcPr>
          <w:p w14:paraId="72810A96">
            <w:pPr>
              <w:spacing w:after="0"/>
              <w:rPr>
                <w:color w:val="auto"/>
                <w:sz w:val="7"/>
                <w:szCs w:val="7"/>
              </w:rPr>
            </w:pPr>
          </w:p>
        </w:tc>
        <w:tc>
          <w:tcPr>
            <w:tcW w:w="1020" w:type="dxa"/>
            <w:tcBorders>
              <w:right w:val="single" w:color="auto" w:sz="8" w:space="0"/>
            </w:tcBorders>
            <w:vAlign w:val="bottom"/>
          </w:tcPr>
          <w:p w14:paraId="423377D4">
            <w:pPr>
              <w:spacing w:after="0" w:line="80" w:lineRule="exact"/>
              <w:rPr>
                <w:color w:val="auto"/>
                <w:sz w:val="20"/>
                <w:szCs w:val="20"/>
              </w:rPr>
            </w:pPr>
            <w:r>
              <w:rPr>
                <w:rFonts w:ascii="宋体" w:hAnsi="宋体" w:eastAsia="宋体" w:cs="宋体"/>
                <w:color w:val="auto"/>
                <w:w w:val="99"/>
                <w:sz w:val="7"/>
                <w:szCs w:val="7"/>
              </w:rPr>
              <w:t>及预算的追加、追减或结构调整</w:t>
            </w:r>
          </w:p>
        </w:tc>
        <w:tc>
          <w:tcPr>
            <w:tcW w:w="1420" w:type="dxa"/>
            <w:tcBorders>
              <w:right w:val="single" w:color="auto" w:sz="8" w:space="0"/>
            </w:tcBorders>
            <w:vAlign w:val="bottom"/>
          </w:tcPr>
          <w:p w14:paraId="141079A6">
            <w:pPr>
              <w:spacing w:after="0" w:line="68"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7ACF1DEA">
            <w:pPr>
              <w:spacing w:after="0"/>
              <w:rPr>
                <w:color w:val="auto"/>
                <w:sz w:val="7"/>
                <w:szCs w:val="7"/>
              </w:rPr>
            </w:pPr>
          </w:p>
        </w:tc>
        <w:tc>
          <w:tcPr>
            <w:tcW w:w="0" w:type="dxa"/>
            <w:vAlign w:val="bottom"/>
          </w:tcPr>
          <w:p w14:paraId="5E581DDD">
            <w:pPr>
              <w:spacing w:after="0"/>
              <w:rPr>
                <w:color w:val="auto"/>
                <w:sz w:val="1"/>
                <w:szCs w:val="1"/>
              </w:rPr>
            </w:pPr>
          </w:p>
        </w:tc>
      </w:tr>
      <w:tr w14:paraId="3E9D3BE9">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20E948FA">
            <w:pPr>
              <w:spacing w:after="0"/>
              <w:rPr>
                <w:color w:val="auto"/>
                <w:sz w:val="7"/>
                <w:szCs w:val="7"/>
              </w:rPr>
            </w:pPr>
          </w:p>
        </w:tc>
        <w:tc>
          <w:tcPr>
            <w:tcW w:w="440" w:type="dxa"/>
            <w:tcBorders>
              <w:right w:val="single" w:color="auto" w:sz="8" w:space="0"/>
            </w:tcBorders>
            <w:vAlign w:val="bottom"/>
          </w:tcPr>
          <w:p w14:paraId="7297D056">
            <w:pPr>
              <w:spacing w:after="0"/>
              <w:rPr>
                <w:color w:val="auto"/>
                <w:sz w:val="7"/>
                <w:szCs w:val="7"/>
              </w:rPr>
            </w:pPr>
          </w:p>
        </w:tc>
        <w:tc>
          <w:tcPr>
            <w:tcW w:w="340" w:type="dxa"/>
            <w:tcBorders>
              <w:right w:val="single" w:color="auto" w:sz="8" w:space="0"/>
            </w:tcBorders>
            <w:vAlign w:val="bottom"/>
          </w:tcPr>
          <w:p w14:paraId="0C6905F0">
            <w:pPr>
              <w:spacing w:after="0"/>
              <w:rPr>
                <w:color w:val="auto"/>
                <w:sz w:val="7"/>
                <w:szCs w:val="7"/>
              </w:rPr>
            </w:pPr>
          </w:p>
        </w:tc>
        <w:tc>
          <w:tcPr>
            <w:tcW w:w="1020" w:type="dxa"/>
            <w:tcBorders>
              <w:right w:val="single" w:color="auto" w:sz="8" w:space="0"/>
            </w:tcBorders>
            <w:vAlign w:val="bottom"/>
          </w:tcPr>
          <w:p w14:paraId="733981A1">
            <w:pPr>
              <w:spacing w:after="0" w:line="80" w:lineRule="exact"/>
              <w:rPr>
                <w:color w:val="auto"/>
                <w:sz w:val="20"/>
                <w:szCs w:val="20"/>
              </w:rPr>
            </w:pPr>
            <w:r>
              <w:rPr>
                <w:rFonts w:ascii="宋体" w:hAnsi="宋体" w:eastAsia="宋体" w:cs="宋体"/>
                <w:color w:val="auto"/>
                <w:w w:val="99"/>
                <w:sz w:val="7"/>
                <w:szCs w:val="7"/>
              </w:rPr>
              <w:t>的资金总和（因落实国家政策、</w:t>
            </w:r>
          </w:p>
        </w:tc>
        <w:tc>
          <w:tcPr>
            <w:tcW w:w="1420" w:type="dxa"/>
            <w:tcBorders>
              <w:right w:val="single" w:color="auto" w:sz="8" w:space="0"/>
            </w:tcBorders>
            <w:vAlign w:val="bottom"/>
          </w:tcPr>
          <w:p w14:paraId="41F48BCC">
            <w:pPr>
              <w:spacing w:after="0"/>
              <w:rPr>
                <w:color w:val="auto"/>
                <w:sz w:val="7"/>
                <w:szCs w:val="7"/>
              </w:rPr>
            </w:pPr>
          </w:p>
        </w:tc>
        <w:tc>
          <w:tcPr>
            <w:tcW w:w="620" w:type="dxa"/>
            <w:tcBorders>
              <w:right w:val="single" w:color="auto" w:sz="8" w:space="0"/>
            </w:tcBorders>
            <w:vAlign w:val="bottom"/>
          </w:tcPr>
          <w:p w14:paraId="6D383C23">
            <w:pPr>
              <w:spacing w:after="0"/>
              <w:rPr>
                <w:color w:val="auto"/>
                <w:sz w:val="7"/>
                <w:szCs w:val="7"/>
              </w:rPr>
            </w:pPr>
          </w:p>
        </w:tc>
        <w:tc>
          <w:tcPr>
            <w:tcW w:w="0" w:type="dxa"/>
            <w:vAlign w:val="bottom"/>
          </w:tcPr>
          <w:p w14:paraId="07D532D3">
            <w:pPr>
              <w:spacing w:after="0"/>
              <w:rPr>
                <w:color w:val="auto"/>
                <w:sz w:val="1"/>
                <w:szCs w:val="1"/>
              </w:rPr>
            </w:pPr>
          </w:p>
        </w:tc>
      </w:tr>
      <w:tr w14:paraId="53DDE8AF">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2E190905">
            <w:pPr>
              <w:spacing w:after="0"/>
              <w:rPr>
                <w:color w:val="auto"/>
                <w:sz w:val="7"/>
                <w:szCs w:val="7"/>
              </w:rPr>
            </w:pPr>
          </w:p>
        </w:tc>
        <w:tc>
          <w:tcPr>
            <w:tcW w:w="440" w:type="dxa"/>
            <w:tcBorders>
              <w:right w:val="single" w:color="auto" w:sz="8" w:space="0"/>
            </w:tcBorders>
            <w:vAlign w:val="bottom"/>
          </w:tcPr>
          <w:p w14:paraId="71CDEC14">
            <w:pPr>
              <w:spacing w:after="0"/>
              <w:rPr>
                <w:color w:val="auto"/>
                <w:sz w:val="7"/>
                <w:szCs w:val="7"/>
              </w:rPr>
            </w:pPr>
          </w:p>
        </w:tc>
        <w:tc>
          <w:tcPr>
            <w:tcW w:w="340" w:type="dxa"/>
            <w:tcBorders>
              <w:right w:val="single" w:color="auto" w:sz="8" w:space="0"/>
            </w:tcBorders>
            <w:vAlign w:val="bottom"/>
          </w:tcPr>
          <w:p w14:paraId="20E1D500">
            <w:pPr>
              <w:spacing w:after="0"/>
              <w:rPr>
                <w:color w:val="auto"/>
                <w:sz w:val="7"/>
                <w:szCs w:val="7"/>
              </w:rPr>
            </w:pPr>
          </w:p>
        </w:tc>
        <w:tc>
          <w:tcPr>
            <w:tcW w:w="1020" w:type="dxa"/>
            <w:tcBorders>
              <w:right w:val="single" w:color="auto" w:sz="8" w:space="0"/>
            </w:tcBorders>
            <w:vAlign w:val="bottom"/>
          </w:tcPr>
          <w:p w14:paraId="3FFB7018">
            <w:pPr>
              <w:spacing w:after="0" w:line="80" w:lineRule="exact"/>
              <w:rPr>
                <w:color w:val="auto"/>
                <w:sz w:val="20"/>
                <w:szCs w:val="20"/>
              </w:rPr>
            </w:pPr>
            <w:r>
              <w:rPr>
                <w:rFonts w:ascii="宋体" w:hAnsi="宋体" w:eastAsia="宋体" w:cs="宋体"/>
                <w:color w:val="auto"/>
                <w:w w:val="99"/>
                <w:sz w:val="7"/>
                <w:szCs w:val="7"/>
              </w:rPr>
              <w:t>发生不可抗力、上级部门或本级</w:t>
            </w:r>
          </w:p>
        </w:tc>
        <w:tc>
          <w:tcPr>
            <w:tcW w:w="1420" w:type="dxa"/>
            <w:tcBorders>
              <w:right w:val="single" w:color="auto" w:sz="8" w:space="0"/>
            </w:tcBorders>
            <w:vAlign w:val="bottom"/>
          </w:tcPr>
          <w:p w14:paraId="478F9FAE">
            <w:pPr>
              <w:spacing w:after="0"/>
              <w:rPr>
                <w:color w:val="auto"/>
                <w:sz w:val="7"/>
                <w:szCs w:val="7"/>
              </w:rPr>
            </w:pPr>
          </w:p>
        </w:tc>
        <w:tc>
          <w:tcPr>
            <w:tcW w:w="620" w:type="dxa"/>
            <w:tcBorders>
              <w:right w:val="single" w:color="auto" w:sz="8" w:space="0"/>
            </w:tcBorders>
            <w:vAlign w:val="bottom"/>
          </w:tcPr>
          <w:p w14:paraId="36DA0E5F">
            <w:pPr>
              <w:spacing w:after="0"/>
              <w:rPr>
                <w:color w:val="auto"/>
                <w:sz w:val="7"/>
                <w:szCs w:val="7"/>
              </w:rPr>
            </w:pPr>
          </w:p>
        </w:tc>
        <w:tc>
          <w:tcPr>
            <w:tcW w:w="0" w:type="dxa"/>
            <w:vAlign w:val="bottom"/>
          </w:tcPr>
          <w:p w14:paraId="53663866">
            <w:pPr>
              <w:spacing w:after="0"/>
              <w:rPr>
                <w:color w:val="auto"/>
                <w:sz w:val="1"/>
                <w:szCs w:val="1"/>
              </w:rPr>
            </w:pPr>
          </w:p>
        </w:tc>
      </w:tr>
      <w:tr w14:paraId="69FF2250">
        <w:tblPrEx>
          <w:tblCellMar>
            <w:top w:w="0" w:type="dxa"/>
            <w:left w:w="0" w:type="dxa"/>
            <w:bottom w:w="0" w:type="dxa"/>
            <w:right w:w="0" w:type="dxa"/>
          </w:tblCellMar>
        </w:tblPrEx>
        <w:trPr>
          <w:trHeight w:val="46" w:hRule="atLeast"/>
        </w:trPr>
        <w:tc>
          <w:tcPr>
            <w:tcW w:w="460" w:type="dxa"/>
            <w:vMerge w:val="restart"/>
            <w:tcBorders>
              <w:left w:val="single" w:color="auto" w:sz="8" w:space="0"/>
              <w:right w:val="single" w:color="auto" w:sz="8" w:space="0"/>
            </w:tcBorders>
            <w:vAlign w:val="bottom"/>
          </w:tcPr>
          <w:p w14:paraId="422F09D6">
            <w:pPr>
              <w:spacing w:after="0"/>
              <w:ind w:left="20"/>
              <w:rPr>
                <w:color w:val="auto"/>
                <w:sz w:val="20"/>
                <w:szCs w:val="20"/>
              </w:rPr>
            </w:pPr>
            <w:r>
              <w:rPr>
                <w:rFonts w:ascii="Arial" w:hAnsi="Arial" w:eastAsia="Arial" w:cs="Arial"/>
                <w:color w:val="auto"/>
                <w:sz w:val="7"/>
                <w:szCs w:val="7"/>
              </w:rPr>
              <w:t>≤</w:t>
            </w:r>
          </w:p>
        </w:tc>
        <w:tc>
          <w:tcPr>
            <w:tcW w:w="440" w:type="dxa"/>
            <w:tcBorders>
              <w:bottom w:val="single" w:color="auto" w:sz="8" w:space="0"/>
              <w:right w:val="single" w:color="auto" w:sz="8" w:space="0"/>
            </w:tcBorders>
            <w:vAlign w:val="bottom"/>
          </w:tcPr>
          <w:p w14:paraId="74D71E25">
            <w:pPr>
              <w:spacing w:after="0"/>
              <w:rPr>
                <w:color w:val="auto"/>
                <w:sz w:val="4"/>
                <w:szCs w:val="4"/>
              </w:rPr>
            </w:pPr>
          </w:p>
        </w:tc>
        <w:tc>
          <w:tcPr>
            <w:tcW w:w="340" w:type="dxa"/>
            <w:tcBorders>
              <w:bottom w:val="single" w:color="auto" w:sz="8" w:space="0"/>
              <w:right w:val="single" w:color="auto" w:sz="8" w:space="0"/>
            </w:tcBorders>
            <w:vAlign w:val="bottom"/>
          </w:tcPr>
          <w:p w14:paraId="44608414">
            <w:pPr>
              <w:spacing w:after="0"/>
              <w:rPr>
                <w:color w:val="auto"/>
                <w:sz w:val="4"/>
                <w:szCs w:val="4"/>
              </w:rPr>
            </w:pPr>
          </w:p>
        </w:tc>
        <w:tc>
          <w:tcPr>
            <w:tcW w:w="1020" w:type="dxa"/>
            <w:tcBorders>
              <w:bottom w:val="single" w:color="auto" w:sz="8" w:space="0"/>
              <w:right w:val="single" w:color="auto" w:sz="8" w:space="0"/>
            </w:tcBorders>
            <w:vAlign w:val="bottom"/>
          </w:tcPr>
          <w:p w14:paraId="1B6B9CA9">
            <w:pPr>
              <w:spacing w:after="0"/>
              <w:rPr>
                <w:color w:val="auto"/>
                <w:sz w:val="4"/>
                <w:szCs w:val="4"/>
              </w:rPr>
            </w:pPr>
          </w:p>
        </w:tc>
        <w:tc>
          <w:tcPr>
            <w:tcW w:w="1420" w:type="dxa"/>
            <w:tcBorders>
              <w:bottom w:val="single" w:color="auto" w:sz="8" w:space="0"/>
              <w:right w:val="single" w:color="auto" w:sz="8" w:space="0"/>
            </w:tcBorders>
            <w:vAlign w:val="bottom"/>
          </w:tcPr>
          <w:p w14:paraId="30E4608B">
            <w:pPr>
              <w:spacing w:after="0"/>
              <w:rPr>
                <w:color w:val="auto"/>
                <w:sz w:val="4"/>
                <w:szCs w:val="4"/>
              </w:rPr>
            </w:pPr>
          </w:p>
        </w:tc>
        <w:tc>
          <w:tcPr>
            <w:tcW w:w="620" w:type="dxa"/>
            <w:tcBorders>
              <w:bottom w:val="single" w:color="auto" w:sz="8" w:space="0"/>
              <w:right w:val="single" w:color="auto" w:sz="8" w:space="0"/>
            </w:tcBorders>
            <w:vAlign w:val="bottom"/>
          </w:tcPr>
          <w:p w14:paraId="33D5388E">
            <w:pPr>
              <w:spacing w:after="0"/>
              <w:rPr>
                <w:color w:val="auto"/>
                <w:sz w:val="4"/>
                <w:szCs w:val="4"/>
              </w:rPr>
            </w:pPr>
          </w:p>
        </w:tc>
        <w:tc>
          <w:tcPr>
            <w:tcW w:w="0" w:type="dxa"/>
            <w:vAlign w:val="bottom"/>
          </w:tcPr>
          <w:p w14:paraId="78750C3D">
            <w:pPr>
              <w:spacing w:after="0"/>
              <w:rPr>
                <w:color w:val="auto"/>
                <w:sz w:val="1"/>
                <w:szCs w:val="1"/>
              </w:rPr>
            </w:pPr>
          </w:p>
        </w:tc>
      </w:tr>
      <w:tr w14:paraId="5FEE4242">
        <w:tblPrEx>
          <w:tblCellMar>
            <w:top w:w="0" w:type="dxa"/>
            <w:left w:w="0" w:type="dxa"/>
            <w:bottom w:w="0" w:type="dxa"/>
            <w:right w:w="0" w:type="dxa"/>
          </w:tblCellMar>
        </w:tblPrEx>
        <w:trPr>
          <w:trHeight w:val="69" w:hRule="atLeast"/>
        </w:trPr>
        <w:tc>
          <w:tcPr>
            <w:tcW w:w="460" w:type="dxa"/>
            <w:vMerge w:val="continue"/>
            <w:tcBorders>
              <w:left w:val="single" w:color="auto" w:sz="8" w:space="0"/>
              <w:right w:val="single" w:color="auto" w:sz="8" w:space="0"/>
            </w:tcBorders>
            <w:vAlign w:val="bottom"/>
          </w:tcPr>
          <w:p w14:paraId="7C06750D">
            <w:pPr>
              <w:spacing w:after="0"/>
              <w:rPr>
                <w:color w:val="auto"/>
                <w:sz w:val="6"/>
                <w:szCs w:val="6"/>
              </w:rPr>
            </w:pPr>
          </w:p>
        </w:tc>
        <w:tc>
          <w:tcPr>
            <w:tcW w:w="440" w:type="dxa"/>
            <w:tcBorders>
              <w:right w:val="single" w:color="auto" w:sz="8" w:space="0"/>
            </w:tcBorders>
            <w:vAlign w:val="bottom"/>
          </w:tcPr>
          <w:p w14:paraId="7465552B">
            <w:pPr>
              <w:spacing w:after="0"/>
              <w:rPr>
                <w:color w:val="auto"/>
                <w:sz w:val="6"/>
                <w:szCs w:val="6"/>
              </w:rPr>
            </w:pPr>
          </w:p>
        </w:tc>
        <w:tc>
          <w:tcPr>
            <w:tcW w:w="340" w:type="dxa"/>
            <w:tcBorders>
              <w:right w:val="single" w:color="auto" w:sz="8" w:space="0"/>
            </w:tcBorders>
            <w:vAlign w:val="bottom"/>
          </w:tcPr>
          <w:p w14:paraId="3743D6AD">
            <w:pPr>
              <w:spacing w:after="0"/>
              <w:rPr>
                <w:color w:val="auto"/>
                <w:sz w:val="6"/>
                <w:szCs w:val="6"/>
              </w:rPr>
            </w:pPr>
          </w:p>
        </w:tc>
        <w:tc>
          <w:tcPr>
            <w:tcW w:w="1020" w:type="dxa"/>
            <w:tcBorders>
              <w:right w:val="single" w:color="auto" w:sz="8" w:space="0"/>
            </w:tcBorders>
            <w:vAlign w:val="bottom"/>
          </w:tcPr>
          <w:p w14:paraId="03F2EED0">
            <w:pPr>
              <w:spacing w:after="0" w:line="70" w:lineRule="exact"/>
              <w:rPr>
                <w:color w:val="auto"/>
                <w:sz w:val="20"/>
                <w:szCs w:val="20"/>
              </w:rPr>
            </w:pPr>
            <w:r>
              <w:rPr>
                <w:rFonts w:ascii="宋体" w:hAnsi="宋体" w:eastAsia="宋体" w:cs="宋体"/>
                <w:color w:val="auto"/>
                <w:sz w:val="7"/>
                <w:szCs w:val="7"/>
              </w:rPr>
              <w:t>结转结余率</w:t>
            </w:r>
            <w:r>
              <w:rPr>
                <w:rFonts w:ascii="Arial" w:hAnsi="Arial" w:eastAsia="Arial" w:cs="Arial"/>
                <w:color w:val="auto"/>
                <w:sz w:val="7"/>
                <w:szCs w:val="7"/>
              </w:rPr>
              <w:t>=</w:t>
            </w:r>
            <w:r>
              <w:rPr>
                <w:rFonts w:ascii="宋体" w:hAnsi="宋体" w:eastAsia="宋体" w:cs="宋体"/>
                <w:color w:val="auto"/>
                <w:sz w:val="7"/>
                <w:szCs w:val="7"/>
              </w:rPr>
              <w:t>结转结余总额</w:t>
            </w:r>
            <w:r>
              <w:rPr>
                <w:rFonts w:ascii="Arial" w:hAnsi="Arial" w:eastAsia="Arial" w:cs="Arial"/>
                <w:color w:val="auto"/>
                <w:sz w:val="7"/>
                <w:szCs w:val="7"/>
              </w:rPr>
              <w:t>/</w:t>
            </w:r>
            <w:r>
              <w:rPr>
                <w:rFonts w:ascii="宋体" w:hAnsi="宋体" w:eastAsia="宋体" w:cs="宋体"/>
                <w:color w:val="auto"/>
                <w:sz w:val="7"/>
                <w:szCs w:val="7"/>
              </w:rPr>
              <w:t>预算</w:t>
            </w:r>
          </w:p>
        </w:tc>
        <w:tc>
          <w:tcPr>
            <w:tcW w:w="1420" w:type="dxa"/>
            <w:tcBorders>
              <w:right w:val="single" w:color="auto" w:sz="8" w:space="0"/>
            </w:tcBorders>
            <w:vAlign w:val="bottom"/>
          </w:tcPr>
          <w:p w14:paraId="48B3C780">
            <w:pPr>
              <w:spacing w:after="0"/>
              <w:rPr>
                <w:color w:val="auto"/>
                <w:sz w:val="6"/>
                <w:szCs w:val="6"/>
              </w:rPr>
            </w:pPr>
          </w:p>
        </w:tc>
        <w:tc>
          <w:tcPr>
            <w:tcW w:w="620" w:type="dxa"/>
            <w:tcBorders>
              <w:right w:val="single" w:color="auto" w:sz="8" w:space="0"/>
            </w:tcBorders>
            <w:vAlign w:val="bottom"/>
          </w:tcPr>
          <w:p w14:paraId="3DF8006F">
            <w:pPr>
              <w:spacing w:after="0"/>
              <w:rPr>
                <w:color w:val="auto"/>
                <w:sz w:val="6"/>
                <w:szCs w:val="6"/>
              </w:rPr>
            </w:pPr>
          </w:p>
        </w:tc>
        <w:tc>
          <w:tcPr>
            <w:tcW w:w="0" w:type="dxa"/>
            <w:vAlign w:val="bottom"/>
          </w:tcPr>
          <w:p w14:paraId="03C5FB53">
            <w:pPr>
              <w:spacing w:after="0"/>
              <w:rPr>
                <w:color w:val="auto"/>
                <w:sz w:val="1"/>
                <w:szCs w:val="1"/>
              </w:rPr>
            </w:pPr>
          </w:p>
        </w:tc>
      </w:tr>
      <w:tr w14:paraId="7AA2E9BF">
        <w:tblPrEx>
          <w:tblCellMar>
            <w:top w:w="0" w:type="dxa"/>
            <w:left w:w="0" w:type="dxa"/>
            <w:bottom w:w="0" w:type="dxa"/>
            <w:right w:w="0" w:type="dxa"/>
          </w:tblCellMar>
        </w:tblPrEx>
        <w:trPr>
          <w:trHeight w:val="89" w:hRule="atLeast"/>
        </w:trPr>
        <w:tc>
          <w:tcPr>
            <w:tcW w:w="460" w:type="dxa"/>
            <w:tcBorders>
              <w:left w:val="single" w:color="auto" w:sz="8" w:space="0"/>
              <w:right w:val="single" w:color="auto" w:sz="8" w:space="0"/>
            </w:tcBorders>
            <w:vAlign w:val="bottom"/>
          </w:tcPr>
          <w:p w14:paraId="250B91C6">
            <w:pPr>
              <w:spacing w:after="0"/>
              <w:rPr>
                <w:color w:val="auto"/>
                <w:sz w:val="7"/>
                <w:szCs w:val="7"/>
              </w:rPr>
            </w:pPr>
          </w:p>
        </w:tc>
        <w:tc>
          <w:tcPr>
            <w:tcW w:w="440" w:type="dxa"/>
            <w:tcBorders>
              <w:right w:val="single" w:color="auto" w:sz="8" w:space="0"/>
            </w:tcBorders>
            <w:vAlign w:val="bottom"/>
          </w:tcPr>
          <w:p w14:paraId="458D7BFC">
            <w:pPr>
              <w:spacing w:after="0"/>
              <w:rPr>
                <w:color w:val="auto"/>
                <w:sz w:val="7"/>
                <w:szCs w:val="7"/>
              </w:rPr>
            </w:pPr>
          </w:p>
        </w:tc>
        <w:tc>
          <w:tcPr>
            <w:tcW w:w="340" w:type="dxa"/>
            <w:tcBorders>
              <w:right w:val="single" w:color="auto" w:sz="8" w:space="0"/>
            </w:tcBorders>
            <w:vAlign w:val="bottom"/>
          </w:tcPr>
          <w:p w14:paraId="2191736F">
            <w:pPr>
              <w:spacing w:after="0"/>
              <w:rPr>
                <w:color w:val="auto"/>
                <w:sz w:val="7"/>
                <w:szCs w:val="7"/>
              </w:rPr>
            </w:pPr>
          </w:p>
        </w:tc>
        <w:tc>
          <w:tcPr>
            <w:tcW w:w="1020" w:type="dxa"/>
            <w:tcBorders>
              <w:right w:val="single" w:color="auto" w:sz="8" w:space="0"/>
            </w:tcBorders>
            <w:vAlign w:val="bottom"/>
          </w:tcPr>
          <w:p w14:paraId="635980BD">
            <w:pPr>
              <w:spacing w:after="0" w:line="85" w:lineRule="exact"/>
              <w:rPr>
                <w:color w:val="auto"/>
                <w:sz w:val="20"/>
                <w:szCs w:val="20"/>
              </w:rPr>
            </w:pPr>
            <w:r>
              <w:rPr>
                <w:rFonts w:ascii="宋体" w:hAnsi="宋体" w:eastAsia="宋体" w:cs="宋体"/>
                <w:color w:val="auto"/>
                <w:sz w:val="7"/>
                <w:szCs w:val="7"/>
              </w:rPr>
              <w:t>数</w:t>
            </w:r>
            <w:r>
              <w:rPr>
                <w:rFonts w:ascii="Arial" w:hAnsi="Arial" w:eastAsia="Arial" w:cs="Arial"/>
                <w:color w:val="auto"/>
                <w:sz w:val="7"/>
                <w:szCs w:val="7"/>
              </w:rPr>
              <w:t>*100%</w:t>
            </w:r>
            <w:r>
              <w:rPr>
                <w:rFonts w:ascii="宋体" w:hAnsi="宋体" w:eastAsia="宋体" w:cs="宋体"/>
                <w:color w:val="auto"/>
                <w:sz w:val="7"/>
                <w:szCs w:val="7"/>
              </w:rPr>
              <w:t>。结转结余总额是指部</w:t>
            </w:r>
          </w:p>
        </w:tc>
        <w:tc>
          <w:tcPr>
            <w:tcW w:w="1420" w:type="dxa"/>
            <w:tcBorders>
              <w:right w:val="single" w:color="auto" w:sz="8" w:space="0"/>
            </w:tcBorders>
            <w:vAlign w:val="bottom"/>
          </w:tcPr>
          <w:p w14:paraId="6EA47591">
            <w:pPr>
              <w:spacing w:after="0"/>
              <w:rPr>
                <w:color w:val="auto"/>
                <w:sz w:val="7"/>
                <w:szCs w:val="7"/>
              </w:rPr>
            </w:pPr>
          </w:p>
        </w:tc>
        <w:tc>
          <w:tcPr>
            <w:tcW w:w="620" w:type="dxa"/>
            <w:tcBorders>
              <w:right w:val="single" w:color="auto" w:sz="8" w:space="0"/>
            </w:tcBorders>
            <w:vAlign w:val="bottom"/>
          </w:tcPr>
          <w:p w14:paraId="65524009">
            <w:pPr>
              <w:spacing w:after="0"/>
              <w:rPr>
                <w:color w:val="auto"/>
                <w:sz w:val="7"/>
                <w:szCs w:val="7"/>
              </w:rPr>
            </w:pPr>
          </w:p>
        </w:tc>
        <w:tc>
          <w:tcPr>
            <w:tcW w:w="0" w:type="dxa"/>
            <w:vAlign w:val="bottom"/>
          </w:tcPr>
          <w:p w14:paraId="3629E7EC">
            <w:pPr>
              <w:spacing w:after="0"/>
              <w:rPr>
                <w:color w:val="auto"/>
                <w:sz w:val="1"/>
                <w:szCs w:val="1"/>
              </w:rPr>
            </w:pPr>
          </w:p>
        </w:tc>
      </w:tr>
      <w:tr w14:paraId="2F98CB9C">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20B9A03F">
            <w:pPr>
              <w:spacing w:after="0"/>
              <w:rPr>
                <w:color w:val="auto"/>
                <w:sz w:val="7"/>
                <w:szCs w:val="7"/>
              </w:rPr>
            </w:pPr>
          </w:p>
        </w:tc>
        <w:tc>
          <w:tcPr>
            <w:tcW w:w="440" w:type="dxa"/>
            <w:tcBorders>
              <w:right w:val="single" w:color="auto" w:sz="8" w:space="0"/>
            </w:tcBorders>
            <w:vAlign w:val="bottom"/>
          </w:tcPr>
          <w:p w14:paraId="6964C3B8">
            <w:pPr>
              <w:spacing w:after="0" w:line="73" w:lineRule="exact"/>
              <w:rPr>
                <w:color w:val="auto"/>
                <w:sz w:val="20"/>
                <w:szCs w:val="20"/>
              </w:rPr>
            </w:pPr>
            <w:r>
              <w:rPr>
                <w:rFonts w:ascii="宋体" w:hAnsi="宋体" w:eastAsia="宋体" w:cs="宋体"/>
                <w:color w:val="auto"/>
                <w:sz w:val="7"/>
                <w:szCs w:val="7"/>
              </w:rPr>
              <w:t>2</w:t>
            </w:r>
          </w:p>
        </w:tc>
        <w:tc>
          <w:tcPr>
            <w:tcW w:w="340" w:type="dxa"/>
            <w:tcBorders>
              <w:right w:val="single" w:color="auto" w:sz="8" w:space="0"/>
            </w:tcBorders>
            <w:vAlign w:val="bottom"/>
          </w:tcPr>
          <w:p w14:paraId="2FEE5084">
            <w:pPr>
              <w:spacing w:after="0"/>
              <w:rPr>
                <w:color w:val="auto"/>
                <w:sz w:val="7"/>
                <w:szCs w:val="7"/>
              </w:rPr>
            </w:pPr>
          </w:p>
        </w:tc>
        <w:tc>
          <w:tcPr>
            <w:tcW w:w="1020" w:type="dxa"/>
            <w:tcBorders>
              <w:right w:val="single" w:color="auto" w:sz="8" w:space="0"/>
            </w:tcBorders>
            <w:vAlign w:val="bottom"/>
          </w:tcPr>
          <w:p w14:paraId="75FC13A7">
            <w:pPr>
              <w:spacing w:after="0" w:line="80" w:lineRule="exact"/>
              <w:rPr>
                <w:color w:val="auto"/>
                <w:sz w:val="20"/>
                <w:szCs w:val="20"/>
              </w:rPr>
            </w:pPr>
            <w:r>
              <w:rPr>
                <w:rFonts w:ascii="宋体" w:hAnsi="宋体" w:eastAsia="宋体" w:cs="宋体"/>
                <w:color w:val="auto"/>
                <w:w w:val="99"/>
                <w:sz w:val="7"/>
                <w:szCs w:val="7"/>
              </w:rPr>
              <w:t>门本年度的结转结余资金之和。</w:t>
            </w:r>
          </w:p>
        </w:tc>
        <w:tc>
          <w:tcPr>
            <w:tcW w:w="1420" w:type="dxa"/>
            <w:tcBorders>
              <w:right w:val="single" w:color="auto" w:sz="8" w:space="0"/>
            </w:tcBorders>
            <w:vAlign w:val="bottom"/>
          </w:tcPr>
          <w:p w14:paraId="5DF9FE5D">
            <w:pPr>
              <w:spacing w:after="0" w:line="73"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05F70148">
            <w:pPr>
              <w:spacing w:after="0"/>
              <w:rPr>
                <w:color w:val="auto"/>
                <w:sz w:val="7"/>
                <w:szCs w:val="7"/>
              </w:rPr>
            </w:pPr>
          </w:p>
        </w:tc>
        <w:tc>
          <w:tcPr>
            <w:tcW w:w="0" w:type="dxa"/>
            <w:vAlign w:val="bottom"/>
          </w:tcPr>
          <w:p w14:paraId="4F54E6D8">
            <w:pPr>
              <w:spacing w:after="0"/>
              <w:rPr>
                <w:color w:val="auto"/>
                <w:sz w:val="1"/>
                <w:szCs w:val="1"/>
              </w:rPr>
            </w:pPr>
          </w:p>
        </w:tc>
      </w:tr>
      <w:tr w14:paraId="19BF9B3A">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2772F935">
            <w:pPr>
              <w:spacing w:after="0"/>
              <w:rPr>
                <w:color w:val="auto"/>
                <w:sz w:val="7"/>
                <w:szCs w:val="7"/>
              </w:rPr>
            </w:pPr>
          </w:p>
        </w:tc>
        <w:tc>
          <w:tcPr>
            <w:tcW w:w="440" w:type="dxa"/>
            <w:tcBorders>
              <w:right w:val="single" w:color="auto" w:sz="8" w:space="0"/>
            </w:tcBorders>
            <w:vAlign w:val="bottom"/>
          </w:tcPr>
          <w:p w14:paraId="517549B2">
            <w:pPr>
              <w:spacing w:after="0"/>
              <w:rPr>
                <w:color w:val="auto"/>
                <w:sz w:val="7"/>
                <w:szCs w:val="7"/>
              </w:rPr>
            </w:pPr>
          </w:p>
        </w:tc>
        <w:tc>
          <w:tcPr>
            <w:tcW w:w="340" w:type="dxa"/>
            <w:tcBorders>
              <w:right w:val="single" w:color="auto" w:sz="8" w:space="0"/>
            </w:tcBorders>
            <w:vAlign w:val="bottom"/>
          </w:tcPr>
          <w:p w14:paraId="257754BB">
            <w:pPr>
              <w:spacing w:after="0"/>
              <w:rPr>
                <w:color w:val="auto"/>
                <w:sz w:val="7"/>
                <w:szCs w:val="7"/>
              </w:rPr>
            </w:pPr>
          </w:p>
        </w:tc>
        <w:tc>
          <w:tcPr>
            <w:tcW w:w="1020" w:type="dxa"/>
            <w:tcBorders>
              <w:right w:val="single" w:color="auto" w:sz="8" w:space="0"/>
            </w:tcBorders>
            <w:vAlign w:val="bottom"/>
          </w:tcPr>
          <w:p w14:paraId="0BDB4775">
            <w:pPr>
              <w:spacing w:after="0" w:line="80" w:lineRule="exact"/>
              <w:rPr>
                <w:color w:val="auto"/>
                <w:sz w:val="20"/>
                <w:szCs w:val="20"/>
              </w:rPr>
            </w:pPr>
            <w:r>
              <w:rPr>
                <w:rFonts w:ascii="宋体" w:hAnsi="宋体" w:eastAsia="宋体" w:cs="宋体"/>
                <w:color w:val="auto"/>
                <w:w w:val="99"/>
                <w:sz w:val="7"/>
                <w:szCs w:val="7"/>
              </w:rPr>
              <w:t>预算数是指财政部门批复的本年</w:t>
            </w:r>
          </w:p>
        </w:tc>
        <w:tc>
          <w:tcPr>
            <w:tcW w:w="1420" w:type="dxa"/>
            <w:tcBorders>
              <w:right w:val="single" w:color="auto" w:sz="8" w:space="0"/>
            </w:tcBorders>
            <w:vAlign w:val="bottom"/>
          </w:tcPr>
          <w:p w14:paraId="3EE03323">
            <w:pPr>
              <w:spacing w:after="0"/>
              <w:rPr>
                <w:color w:val="auto"/>
                <w:sz w:val="7"/>
                <w:szCs w:val="7"/>
              </w:rPr>
            </w:pPr>
          </w:p>
        </w:tc>
        <w:tc>
          <w:tcPr>
            <w:tcW w:w="620" w:type="dxa"/>
            <w:tcBorders>
              <w:right w:val="single" w:color="auto" w:sz="8" w:space="0"/>
            </w:tcBorders>
            <w:vAlign w:val="bottom"/>
          </w:tcPr>
          <w:p w14:paraId="21D6A99B">
            <w:pPr>
              <w:spacing w:after="0"/>
              <w:rPr>
                <w:color w:val="auto"/>
                <w:sz w:val="7"/>
                <w:szCs w:val="7"/>
              </w:rPr>
            </w:pPr>
          </w:p>
        </w:tc>
        <w:tc>
          <w:tcPr>
            <w:tcW w:w="0" w:type="dxa"/>
            <w:vAlign w:val="bottom"/>
          </w:tcPr>
          <w:p w14:paraId="0E9F431F">
            <w:pPr>
              <w:spacing w:after="0"/>
              <w:rPr>
                <w:color w:val="auto"/>
                <w:sz w:val="1"/>
                <w:szCs w:val="1"/>
              </w:rPr>
            </w:pPr>
          </w:p>
        </w:tc>
      </w:tr>
      <w:tr w14:paraId="415D9B8B">
        <w:tblPrEx>
          <w:tblCellMar>
            <w:top w:w="0" w:type="dxa"/>
            <w:left w:w="0" w:type="dxa"/>
            <w:bottom w:w="0" w:type="dxa"/>
            <w:right w:w="0" w:type="dxa"/>
          </w:tblCellMar>
        </w:tblPrEx>
        <w:trPr>
          <w:trHeight w:val="56" w:hRule="atLeast"/>
        </w:trPr>
        <w:tc>
          <w:tcPr>
            <w:tcW w:w="460" w:type="dxa"/>
            <w:tcBorders>
              <w:left w:val="single" w:color="auto" w:sz="8" w:space="0"/>
              <w:right w:val="single" w:color="auto" w:sz="8" w:space="0"/>
            </w:tcBorders>
            <w:vAlign w:val="bottom"/>
          </w:tcPr>
          <w:p w14:paraId="04E14BDD">
            <w:pPr>
              <w:spacing w:after="0"/>
              <w:rPr>
                <w:color w:val="auto"/>
                <w:sz w:val="4"/>
                <w:szCs w:val="4"/>
              </w:rPr>
            </w:pPr>
          </w:p>
        </w:tc>
        <w:tc>
          <w:tcPr>
            <w:tcW w:w="440" w:type="dxa"/>
            <w:tcBorders>
              <w:bottom w:val="single" w:color="auto" w:sz="8" w:space="0"/>
              <w:right w:val="single" w:color="auto" w:sz="8" w:space="0"/>
            </w:tcBorders>
            <w:vAlign w:val="bottom"/>
          </w:tcPr>
          <w:p w14:paraId="14FCDAE8">
            <w:pPr>
              <w:spacing w:after="0"/>
              <w:rPr>
                <w:color w:val="auto"/>
                <w:sz w:val="4"/>
                <w:szCs w:val="4"/>
              </w:rPr>
            </w:pPr>
          </w:p>
        </w:tc>
        <w:tc>
          <w:tcPr>
            <w:tcW w:w="340" w:type="dxa"/>
            <w:tcBorders>
              <w:bottom w:val="single" w:color="auto" w:sz="8" w:space="0"/>
              <w:right w:val="single" w:color="auto" w:sz="8" w:space="0"/>
            </w:tcBorders>
            <w:vAlign w:val="bottom"/>
          </w:tcPr>
          <w:p w14:paraId="79EE02AF">
            <w:pPr>
              <w:spacing w:after="0"/>
              <w:rPr>
                <w:color w:val="auto"/>
                <w:sz w:val="4"/>
                <w:szCs w:val="4"/>
              </w:rPr>
            </w:pPr>
          </w:p>
        </w:tc>
        <w:tc>
          <w:tcPr>
            <w:tcW w:w="1020" w:type="dxa"/>
            <w:tcBorders>
              <w:bottom w:val="single" w:color="auto" w:sz="8" w:space="0"/>
              <w:right w:val="single" w:color="auto" w:sz="8" w:space="0"/>
            </w:tcBorders>
            <w:vAlign w:val="bottom"/>
          </w:tcPr>
          <w:p w14:paraId="6B896EF7">
            <w:pPr>
              <w:spacing w:after="0"/>
              <w:rPr>
                <w:color w:val="auto"/>
                <w:sz w:val="4"/>
                <w:szCs w:val="4"/>
              </w:rPr>
            </w:pPr>
          </w:p>
        </w:tc>
        <w:tc>
          <w:tcPr>
            <w:tcW w:w="1420" w:type="dxa"/>
            <w:tcBorders>
              <w:bottom w:val="single" w:color="auto" w:sz="8" w:space="0"/>
              <w:right w:val="single" w:color="auto" w:sz="8" w:space="0"/>
            </w:tcBorders>
            <w:vAlign w:val="bottom"/>
          </w:tcPr>
          <w:p w14:paraId="53597011">
            <w:pPr>
              <w:spacing w:after="0"/>
              <w:rPr>
                <w:color w:val="auto"/>
                <w:sz w:val="4"/>
                <w:szCs w:val="4"/>
              </w:rPr>
            </w:pPr>
          </w:p>
        </w:tc>
        <w:tc>
          <w:tcPr>
            <w:tcW w:w="620" w:type="dxa"/>
            <w:tcBorders>
              <w:bottom w:val="single" w:color="auto" w:sz="8" w:space="0"/>
              <w:right w:val="single" w:color="auto" w:sz="8" w:space="0"/>
            </w:tcBorders>
            <w:vAlign w:val="bottom"/>
          </w:tcPr>
          <w:p w14:paraId="78B56B62">
            <w:pPr>
              <w:spacing w:after="0"/>
              <w:rPr>
                <w:color w:val="auto"/>
                <w:sz w:val="4"/>
                <w:szCs w:val="4"/>
              </w:rPr>
            </w:pPr>
          </w:p>
        </w:tc>
        <w:tc>
          <w:tcPr>
            <w:tcW w:w="0" w:type="dxa"/>
            <w:vAlign w:val="bottom"/>
          </w:tcPr>
          <w:p w14:paraId="41AC70B1">
            <w:pPr>
              <w:spacing w:after="0"/>
              <w:rPr>
                <w:color w:val="auto"/>
                <w:sz w:val="1"/>
                <w:szCs w:val="1"/>
              </w:rPr>
            </w:pPr>
          </w:p>
        </w:tc>
      </w:tr>
      <w:tr w14:paraId="599909A5">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1DF8F5DC">
            <w:pPr>
              <w:spacing w:after="0"/>
              <w:rPr>
                <w:color w:val="auto"/>
                <w:sz w:val="6"/>
                <w:szCs w:val="6"/>
              </w:rPr>
            </w:pPr>
          </w:p>
        </w:tc>
        <w:tc>
          <w:tcPr>
            <w:tcW w:w="440" w:type="dxa"/>
            <w:tcBorders>
              <w:right w:val="single" w:color="auto" w:sz="8" w:space="0"/>
            </w:tcBorders>
            <w:vAlign w:val="bottom"/>
          </w:tcPr>
          <w:p w14:paraId="2017F47F">
            <w:pPr>
              <w:spacing w:after="0"/>
              <w:rPr>
                <w:color w:val="auto"/>
                <w:sz w:val="6"/>
                <w:szCs w:val="6"/>
              </w:rPr>
            </w:pPr>
          </w:p>
        </w:tc>
        <w:tc>
          <w:tcPr>
            <w:tcW w:w="340" w:type="dxa"/>
            <w:tcBorders>
              <w:right w:val="single" w:color="auto" w:sz="8" w:space="0"/>
            </w:tcBorders>
            <w:vAlign w:val="bottom"/>
          </w:tcPr>
          <w:p w14:paraId="21508B37">
            <w:pPr>
              <w:spacing w:after="0"/>
              <w:rPr>
                <w:color w:val="auto"/>
                <w:sz w:val="6"/>
                <w:szCs w:val="6"/>
              </w:rPr>
            </w:pPr>
          </w:p>
        </w:tc>
        <w:tc>
          <w:tcPr>
            <w:tcW w:w="1020" w:type="dxa"/>
            <w:tcBorders>
              <w:right w:val="single" w:color="auto" w:sz="8" w:space="0"/>
            </w:tcBorders>
            <w:vAlign w:val="bottom"/>
          </w:tcPr>
          <w:p w14:paraId="2B369F5A">
            <w:pPr>
              <w:spacing w:after="0" w:line="70" w:lineRule="exact"/>
              <w:rPr>
                <w:color w:val="auto"/>
                <w:sz w:val="20"/>
                <w:szCs w:val="20"/>
              </w:rPr>
            </w:pPr>
            <w:r>
              <w:rPr>
                <w:rFonts w:ascii="Arial" w:hAnsi="Arial" w:eastAsia="Arial" w:cs="Arial"/>
                <w:color w:val="auto"/>
                <w:sz w:val="7"/>
                <w:szCs w:val="7"/>
              </w:rPr>
              <w:t>“</w:t>
            </w:r>
            <w:r>
              <w:rPr>
                <w:rFonts w:ascii="宋体" w:hAnsi="宋体" w:eastAsia="宋体" w:cs="宋体"/>
                <w:color w:val="auto"/>
                <w:sz w:val="7"/>
                <w:szCs w:val="7"/>
              </w:rPr>
              <w:t>三公经费</w:t>
            </w:r>
            <w:r>
              <w:rPr>
                <w:rFonts w:ascii="Arial" w:hAnsi="Arial" w:eastAsia="Arial" w:cs="Arial"/>
                <w:color w:val="auto"/>
                <w:sz w:val="7"/>
                <w:szCs w:val="7"/>
              </w:rPr>
              <w:t>”</w:t>
            </w:r>
            <w:r>
              <w:rPr>
                <w:rFonts w:ascii="宋体" w:hAnsi="宋体" w:eastAsia="宋体" w:cs="宋体"/>
                <w:color w:val="auto"/>
                <w:sz w:val="7"/>
                <w:szCs w:val="7"/>
              </w:rPr>
              <w:t>控制率</w:t>
            </w:r>
            <w:r>
              <w:rPr>
                <w:rFonts w:ascii="Arial" w:hAnsi="Arial" w:eastAsia="Arial" w:cs="Arial"/>
                <w:color w:val="auto"/>
                <w:sz w:val="7"/>
                <w:szCs w:val="7"/>
              </w:rPr>
              <w:t>=</w:t>
            </w:r>
            <w:r>
              <w:rPr>
                <w:rFonts w:ascii="宋体" w:hAnsi="宋体" w:eastAsia="宋体" w:cs="宋体"/>
                <w:color w:val="auto"/>
                <w:sz w:val="7"/>
                <w:szCs w:val="7"/>
              </w:rPr>
              <w:t>本年度</w:t>
            </w:r>
            <w:r>
              <w:rPr>
                <w:rFonts w:ascii="Arial" w:hAnsi="Arial" w:eastAsia="Arial" w:cs="Arial"/>
                <w:color w:val="auto"/>
                <w:sz w:val="7"/>
                <w:szCs w:val="7"/>
              </w:rPr>
              <w:t>“</w:t>
            </w:r>
          </w:p>
        </w:tc>
        <w:tc>
          <w:tcPr>
            <w:tcW w:w="1420" w:type="dxa"/>
            <w:tcBorders>
              <w:right w:val="single" w:color="auto" w:sz="8" w:space="0"/>
            </w:tcBorders>
            <w:vAlign w:val="bottom"/>
          </w:tcPr>
          <w:p w14:paraId="40C31AAF">
            <w:pPr>
              <w:spacing w:after="0"/>
              <w:rPr>
                <w:color w:val="auto"/>
                <w:sz w:val="6"/>
                <w:szCs w:val="6"/>
              </w:rPr>
            </w:pPr>
          </w:p>
        </w:tc>
        <w:tc>
          <w:tcPr>
            <w:tcW w:w="620" w:type="dxa"/>
            <w:tcBorders>
              <w:right w:val="single" w:color="auto" w:sz="8" w:space="0"/>
            </w:tcBorders>
            <w:vAlign w:val="bottom"/>
          </w:tcPr>
          <w:p w14:paraId="535DF636">
            <w:pPr>
              <w:spacing w:after="0"/>
              <w:rPr>
                <w:color w:val="auto"/>
                <w:sz w:val="6"/>
                <w:szCs w:val="6"/>
              </w:rPr>
            </w:pPr>
          </w:p>
        </w:tc>
        <w:tc>
          <w:tcPr>
            <w:tcW w:w="0" w:type="dxa"/>
            <w:vAlign w:val="bottom"/>
          </w:tcPr>
          <w:p w14:paraId="2541B975">
            <w:pPr>
              <w:spacing w:after="0"/>
              <w:rPr>
                <w:color w:val="auto"/>
                <w:sz w:val="1"/>
                <w:szCs w:val="1"/>
              </w:rPr>
            </w:pPr>
          </w:p>
        </w:tc>
      </w:tr>
      <w:tr w14:paraId="5F64688B">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6D3F13F8">
            <w:pPr>
              <w:spacing w:after="0"/>
              <w:rPr>
                <w:color w:val="auto"/>
                <w:sz w:val="7"/>
                <w:szCs w:val="7"/>
              </w:rPr>
            </w:pPr>
          </w:p>
        </w:tc>
        <w:tc>
          <w:tcPr>
            <w:tcW w:w="440" w:type="dxa"/>
            <w:tcBorders>
              <w:right w:val="single" w:color="auto" w:sz="8" w:space="0"/>
            </w:tcBorders>
            <w:vAlign w:val="bottom"/>
          </w:tcPr>
          <w:p w14:paraId="1B483A7A">
            <w:pPr>
              <w:spacing w:after="0" w:line="80" w:lineRule="exact"/>
              <w:rPr>
                <w:color w:val="auto"/>
                <w:sz w:val="20"/>
                <w:szCs w:val="20"/>
              </w:rPr>
            </w:pPr>
            <w:r>
              <w:rPr>
                <w:rFonts w:ascii="宋体" w:hAnsi="宋体" w:eastAsia="宋体" w:cs="宋体"/>
                <w:color w:val="auto"/>
                <w:sz w:val="7"/>
                <w:szCs w:val="7"/>
              </w:rPr>
              <w:t>90</w:t>
            </w:r>
          </w:p>
        </w:tc>
        <w:tc>
          <w:tcPr>
            <w:tcW w:w="340" w:type="dxa"/>
            <w:tcBorders>
              <w:right w:val="single" w:color="auto" w:sz="8" w:space="0"/>
            </w:tcBorders>
            <w:vAlign w:val="bottom"/>
          </w:tcPr>
          <w:p w14:paraId="1EA47C7A">
            <w:pPr>
              <w:spacing w:after="0"/>
              <w:rPr>
                <w:color w:val="auto"/>
                <w:sz w:val="7"/>
                <w:szCs w:val="7"/>
              </w:rPr>
            </w:pPr>
          </w:p>
        </w:tc>
        <w:tc>
          <w:tcPr>
            <w:tcW w:w="1020" w:type="dxa"/>
            <w:tcBorders>
              <w:right w:val="single" w:color="auto" w:sz="8" w:space="0"/>
            </w:tcBorders>
            <w:vAlign w:val="bottom"/>
          </w:tcPr>
          <w:p w14:paraId="6AEDD245">
            <w:pPr>
              <w:spacing w:after="0" w:line="85" w:lineRule="exact"/>
              <w:rPr>
                <w:color w:val="auto"/>
                <w:sz w:val="20"/>
                <w:szCs w:val="20"/>
              </w:rPr>
            </w:pPr>
            <w:r>
              <w:rPr>
                <w:rFonts w:ascii="宋体" w:hAnsi="宋体" w:eastAsia="宋体" w:cs="宋体"/>
                <w:color w:val="auto"/>
                <w:sz w:val="7"/>
                <w:szCs w:val="7"/>
              </w:rPr>
              <w:t>三公经费</w:t>
            </w:r>
            <w:r>
              <w:rPr>
                <w:rFonts w:ascii="Arial" w:hAnsi="Arial" w:eastAsia="Arial" w:cs="Arial"/>
                <w:color w:val="auto"/>
                <w:sz w:val="7"/>
                <w:szCs w:val="7"/>
              </w:rPr>
              <w:t>”</w:t>
            </w:r>
            <w:r>
              <w:rPr>
                <w:rFonts w:ascii="宋体" w:hAnsi="宋体" w:eastAsia="宋体" w:cs="宋体"/>
                <w:color w:val="auto"/>
                <w:sz w:val="7"/>
                <w:szCs w:val="7"/>
              </w:rPr>
              <w:t>实际支出数</w:t>
            </w:r>
            <w:r>
              <w:rPr>
                <w:rFonts w:ascii="Arial" w:hAnsi="Arial" w:eastAsia="Arial" w:cs="Arial"/>
                <w:color w:val="auto"/>
                <w:sz w:val="7"/>
                <w:szCs w:val="7"/>
              </w:rPr>
              <w:t>/“</w:t>
            </w:r>
            <w:r>
              <w:rPr>
                <w:rFonts w:ascii="宋体" w:hAnsi="宋体" w:eastAsia="宋体" w:cs="宋体"/>
                <w:color w:val="auto"/>
                <w:sz w:val="7"/>
                <w:szCs w:val="7"/>
              </w:rPr>
              <w:t>三公</w:t>
            </w:r>
          </w:p>
        </w:tc>
        <w:tc>
          <w:tcPr>
            <w:tcW w:w="1420" w:type="dxa"/>
            <w:tcBorders>
              <w:right w:val="single" w:color="auto" w:sz="8" w:space="0"/>
            </w:tcBorders>
            <w:vAlign w:val="bottom"/>
          </w:tcPr>
          <w:p w14:paraId="3952CCAE">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61C2D296">
            <w:pPr>
              <w:spacing w:after="0"/>
              <w:rPr>
                <w:color w:val="auto"/>
                <w:sz w:val="7"/>
                <w:szCs w:val="7"/>
              </w:rPr>
            </w:pPr>
          </w:p>
        </w:tc>
        <w:tc>
          <w:tcPr>
            <w:tcW w:w="0" w:type="dxa"/>
            <w:vAlign w:val="bottom"/>
          </w:tcPr>
          <w:p w14:paraId="488B3591">
            <w:pPr>
              <w:spacing w:after="0"/>
              <w:rPr>
                <w:color w:val="auto"/>
                <w:sz w:val="1"/>
                <w:szCs w:val="1"/>
              </w:rPr>
            </w:pPr>
          </w:p>
        </w:tc>
      </w:tr>
      <w:tr w14:paraId="4ADDBB56">
        <w:tblPrEx>
          <w:tblCellMar>
            <w:top w:w="0" w:type="dxa"/>
            <w:left w:w="0" w:type="dxa"/>
            <w:bottom w:w="0" w:type="dxa"/>
            <w:right w:w="0" w:type="dxa"/>
          </w:tblCellMar>
        </w:tblPrEx>
        <w:trPr>
          <w:trHeight w:val="70" w:hRule="atLeast"/>
        </w:trPr>
        <w:tc>
          <w:tcPr>
            <w:tcW w:w="460" w:type="dxa"/>
            <w:tcBorders>
              <w:left w:val="single" w:color="auto" w:sz="8" w:space="0"/>
              <w:bottom w:val="single" w:color="auto" w:sz="8" w:space="0"/>
              <w:right w:val="single" w:color="auto" w:sz="8" w:space="0"/>
            </w:tcBorders>
            <w:vAlign w:val="bottom"/>
          </w:tcPr>
          <w:p w14:paraId="5630633C">
            <w:pPr>
              <w:spacing w:after="0"/>
              <w:rPr>
                <w:color w:val="auto"/>
                <w:sz w:val="6"/>
                <w:szCs w:val="6"/>
              </w:rPr>
            </w:pPr>
          </w:p>
        </w:tc>
        <w:tc>
          <w:tcPr>
            <w:tcW w:w="440" w:type="dxa"/>
            <w:tcBorders>
              <w:bottom w:val="single" w:color="auto" w:sz="8" w:space="0"/>
              <w:right w:val="single" w:color="auto" w:sz="8" w:space="0"/>
            </w:tcBorders>
            <w:vAlign w:val="bottom"/>
          </w:tcPr>
          <w:p w14:paraId="19A48F91">
            <w:pPr>
              <w:spacing w:after="0"/>
              <w:rPr>
                <w:color w:val="auto"/>
                <w:sz w:val="6"/>
                <w:szCs w:val="6"/>
              </w:rPr>
            </w:pPr>
          </w:p>
        </w:tc>
        <w:tc>
          <w:tcPr>
            <w:tcW w:w="340" w:type="dxa"/>
            <w:tcBorders>
              <w:bottom w:val="single" w:color="auto" w:sz="8" w:space="0"/>
              <w:right w:val="single" w:color="auto" w:sz="8" w:space="0"/>
            </w:tcBorders>
            <w:vAlign w:val="bottom"/>
          </w:tcPr>
          <w:p w14:paraId="31C40421">
            <w:pPr>
              <w:spacing w:after="0"/>
              <w:rPr>
                <w:color w:val="auto"/>
                <w:sz w:val="6"/>
                <w:szCs w:val="6"/>
              </w:rPr>
            </w:pPr>
          </w:p>
        </w:tc>
        <w:tc>
          <w:tcPr>
            <w:tcW w:w="1020" w:type="dxa"/>
            <w:tcBorders>
              <w:bottom w:val="single" w:color="auto" w:sz="8" w:space="0"/>
              <w:right w:val="single" w:color="auto" w:sz="8" w:space="0"/>
            </w:tcBorders>
            <w:vAlign w:val="bottom"/>
          </w:tcPr>
          <w:p w14:paraId="6F7F12B0">
            <w:pPr>
              <w:spacing w:after="0" w:line="70" w:lineRule="exact"/>
              <w:rPr>
                <w:color w:val="auto"/>
                <w:sz w:val="20"/>
                <w:szCs w:val="20"/>
              </w:rPr>
            </w:pPr>
            <w:r>
              <w:rPr>
                <w:rFonts w:ascii="宋体" w:hAnsi="宋体" w:eastAsia="宋体" w:cs="宋体"/>
                <w:color w:val="auto"/>
                <w:sz w:val="7"/>
                <w:szCs w:val="7"/>
              </w:rPr>
              <w:t>经费</w:t>
            </w:r>
            <w:r>
              <w:rPr>
                <w:rFonts w:ascii="Arial" w:hAnsi="Arial" w:eastAsia="Arial" w:cs="Arial"/>
                <w:color w:val="auto"/>
                <w:sz w:val="7"/>
                <w:szCs w:val="7"/>
              </w:rPr>
              <w:t>”</w:t>
            </w:r>
            <w:r>
              <w:rPr>
                <w:rFonts w:ascii="宋体" w:hAnsi="宋体" w:eastAsia="宋体" w:cs="宋体"/>
                <w:color w:val="auto"/>
                <w:sz w:val="7"/>
                <w:szCs w:val="7"/>
              </w:rPr>
              <w:t>预算数</w:t>
            </w:r>
            <w:r>
              <w:rPr>
                <w:rFonts w:ascii="Arial" w:hAnsi="Arial" w:eastAsia="Arial" w:cs="Arial"/>
                <w:color w:val="auto"/>
                <w:sz w:val="7"/>
                <w:szCs w:val="7"/>
              </w:rPr>
              <w:t>*100%</w:t>
            </w:r>
          </w:p>
        </w:tc>
        <w:tc>
          <w:tcPr>
            <w:tcW w:w="1420" w:type="dxa"/>
            <w:tcBorders>
              <w:bottom w:val="single" w:color="auto" w:sz="8" w:space="0"/>
              <w:right w:val="single" w:color="auto" w:sz="8" w:space="0"/>
            </w:tcBorders>
            <w:vAlign w:val="bottom"/>
          </w:tcPr>
          <w:p w14:paraId="3F5F2355">
            <w:pPr>
              <w:spacing w:after="0"/>
              <w:rPr>
                <w:color w:val="auto"/>
                <w:sz w:val="6"/>
                <w:szCs w:val="6"/>
              </w:rPr>
            </w:pPr>
          </w:p>
        </w:tc>
        <w:tc>
          <w:tcPr>
            <w:tcW w:w="620" w:type="dxa"/>
            <w:tcBorders>
              <w:bottom w:val="single" w:color="auto" w:sz="8" w:space="0"/>
              <w:right w:val="single" w:color="auto" w:sz="8" w:space="0"/>
            </w:tcBorders>
            <w:vAlign w:val="bottom"/>
          </w:tcPr>
          <w:p w14:paraId="343D46A3">
            <w:pPr>
              <w:spacing w:after="0"/>
              <w:rPr>
                <w:color w:val="auto"/>
                <w:sz w:val="6"/>
                <w:szCs w:val="6"/>
              </w:rPr>
            </w:pPr>
          </w:p>
        </w:tc>
        <w:tc>
          <w:tcPr>
            <w:tcW w:w="0" w:type="dxa"/>
            <w:vAlign w:val="bottom"/>
          </w:tcPr>
          <w:p w14:paraId="3FBF5157">
            <w:pPr>
              <w:spacing w:after="0"/>
              <w:rPr>
                <w:color w:val="auto"/>
                <w:sz w:val="1"/>
                <w:szCs w:val="1"/>
              </w:rPr>
            </w:pPr>
          </w:p>
        </w:tc>
      </w:tr>
      <w:tr w14:paraId="5CC825CA">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300B10EF">
            <w:pPr>
              <w:spacing w:after="0"/>
              <w:rPr>
                <w:color w:val="auto"/>
                <w:sz w:val="6"/>
                <w:szCs w:val="6"/>
              </w:rPr>
            </w:pPr>
          </w:p>
        </w:tc>
        <w:tc>
          <w:tcPr>
            <w:tcW w:w="440" w:type="dxa"/>
            <w:tcBorders>
              <w:right w:val="single" w:color="auto" w:sz="8" w:space="0"/>
            </w:tcBorders>
            <w:vAlign w:val="bottom"/>
          </w:tcPr>
          <w:p w14:paraId="0CAD817B">
            <w:pPr>
              <w:spacing w:after="0"/>
              <w:rPr>
                <w:color w:val="auto"/>
                <w:sz w:val="6"/>
                <w:szCs w:val="6"/>
              </w:rPr>
            </w:pPr>
          </w:p>
        </w:tc>
        <w:tc>
          <w:tcPr>
            <w:tcW w:w="340" w:type="dxa"/>
            <w:tcBorders>
              <w:right w:val="single" w:color="auto" w:sz="8" w:space="0"/>
            </w:tcBorders>
            <w:vAlign w:val="bottom"/>
          </w:tcPr>
          <w:p w14:paraId="018C10D3">
            <w:pPr>
              <w:spacing w:after="0"/>
              <w:rPr>
                <w:color w:val="auto"/>
                <w:sz w:val="6"/>
                <w:szCs w:val="6"/>
              </w:rPr>
            </w:pPr>
          </w:p>
        </w:tc>
        <w:tc>
          <w:tcPr>
            <w:tcW w:w="1020" w:type="dxa"/>
            <w:tcBorders>
              <w:right w:val="single" w:color="auto" w:sz="8" w:space="0"/>
            </w:tcBorders>
            <w:vAlign w:val="bottom"/>
          </w:tcPr>
          <w:p w14:paraId="41A58107">
            <w:pPr>
              <w:spacing w:after="0" w:line="70" w:lineRule="exact"/>
              <w:rPr>
                <w:color w:val="auto"/>
                <w:sz w:val="20"/>
                <w:szCs w:val="20"/>
              </w:rPr>
            </w:pPr>
            <w:r>
              <w:rPr>
                <w:rFonts w:ascii="宋体" w:hAnsi="宋体" w:eastAsia="宋体" w:cs="宋体"/>
                <w:color w:val="auto"/>
                <w:w w:val="99"/>
                <w:sz w:val="7"/>
                <w:szCs w:val="7"/>
              </w:rPr>
              <w:t>部门（单位）按要求实施绩效监</w:t>
            </w:r>
          </w:p>
        </w:tc>
        <w:tc>
          <w:tcPr>
            <w:tcW w:w="1420" w:type="dxa"/>
            <w:tcBorders>
              <w:right w:val="single" w:color="auto" w:sz="8" w:space="0"/>
            </w:tcBorders>
            <w:vAlign w:val="bottom"/>
          </w:tcPr>
          <w:p w14:paraId="650B3180">
            <w:pPr>
              <w:spacing w:after="0"/>
              <w:rPr>
                <w:color w:val="auto"/>
                <w:sz w:val="6"/>
                <w:szCs w:val="6"/>
              </w:rPr>
            </w:pPr>
          </w:p>
        </w:tc>
        <w:tc>
          <w:tcPr>
            <w:tcW w:w="620" w:type="dxa"/>
            <w:tcBorders>
              <w:right w:val="single" w:color="auto" w:sz="8" w:space="0"/>
            </w:tcBorders>
            <w:vAlign w:val="bottom"/>
          </w:tcPr>
          <w:p w14:paraId="0E840274">
            <w:pPr>
              <w:spacing w:after="0"/>
              <w:rPr>
                <w:color w:val="auto"/>
                <w:sz w:val="6"/>
                <w:szCs w:val="6"/>
              </w:rPr>
            </w:pPr>
          </w:p>
        </w:tc>
        <w:tc>
          <w:tcPr>
            <w:tcW w:w="0" w:type="dxa"/>
            <w:vAlign w:val="bottom"/>
          </w:tcPr>
          <w:p w14:paraId="12D2AD72">
            <w:pPr>
              <w:spacing w:after="0"/>
              <w:rPr>
                <w:color w:val="auto"/>
                <w:sz w:val="1"/>
                <w:szCs w:val="1"/>
              </w:rPr>
            </w:pPr>
          </w:p>
        </w:tc>
      </w:tr>
      <w:tr w14:paraId="3897AD73">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7ADA67B0">
            <w:pPr>
              <w:spacing w:after="0"/>
              <w:rPr>
                <w:color w:val="auto"/>
                <w:sz w:val="7"/>
                <w:szCs w:val="7"/>
              </w:rPr>
            </w:pPr>
          </w:p>
        </w:tc>
        <w:tc>
          <w:tcPr>
            <w:tcW w:w="440" w:type="dxa"/>
            <w:tcBorders>
              <w:right w:val="single" w:color="auto" w:sz="8" w:space="0"/>
            </w:tcBorders>
            <w:vAlign w:val="bottom"/>
          </w:tcPr>
          <w:p w14:paraId="4D25AF05">
            <w:pPr>
              <w:spacing w:after="0"/>
              <w:rPr>
                <w:color w:val="auto"/>
                <w:sz w:val="7"/>
                <w:szCs w:val="7"/>
              </w:rPr>
            </w:pPr>
          </w:p>
        </w:tc>
        <w:tc>
          <w:tcPr>
            <w:tcW w:w="340" w:type="dxa"/>
            <w:tcBorders>
              <w:right w:val="single" w:color="auto" w:sz="8" w:space="0"/>
            </w:tcBorders>
            <w:vAlign w:val="bottom"/>
          </w:tcPr>
          <w:p w14:paraId="029812EB">
            <w:pPr>
              <w:spacing w:after="0"/>
              <w:rPr>
                <w:color w:val="auto"/>
                <w:sz w:val="7"/>
                <w:szCs w:val="7"/>
              </w:rPr>
            </w:pPr>
          </w:p>
        </w:tc>
        <w:tc>
          <w:tcPr>
            <w:tcW w:w="1020" w:type="dxa"/>
            <w:tcBorders>
              <w:right w:val="single" w:color="auto" w:sz="8" w:space="0"/>
            </w:tcBorders>
            <w:vAlign w:val="bottom"/>
          </w:tcPr>
          <w:p w14:paraId="48B8B8F1">
            <w:pPr>
              <w:spacing w:after="0" w:line="80" w:lineRule="exact"/>
              <w:rPr>
                <w:color w:val="auto"/>
                <w:sz w:val="20"/>
                <w:szCs w:val="20"/>
              </w:rPr>
            </w:pPr>
            <w:r>
              <w:rPr>
                <w:rFonts w:ascii="宋体" w:hAnsi="宋体" w:eastAsia="宋体" w:cs="宋体"/>
                <w:color w:val="auto"/>
                <w:w w:val="99"/>
                <w:sz w:val="7"/>
                <w:szCs w:val="7"/>
              </w:rPr>
              <w:t>控的项目数量占应实施绩效监控</w:t>
            </w:r>
          </w:p>
        </w:tc>
        <w:tc>
          <w:tcPr>
            <w:tcW w:w="1420" w:type="dxa"/>
            <w:tcBorders>
              <w:right w:val="single" w:color="auto" w:sz="8" w:space="0"/>
            </w:tcBorders>
            <w:vAlign w:val="bottom"/>
          </w:tcPr>
          <w:p w14:paraId="6D28FB2C">
            <w:pPr>
              <w:spacing w:after="0"/>
              <w:rPr>
                <w:color w:val="auto"/>
                <w:sz w:val="7"/>
                <w:szCs w:val="7"/>
              </w:rPr>
            </w:pPr>
          </w:p>
        </w:tc>
        <w:tc>
          <w:tcPr>
            <w:tcW w:w="620" w:type="dxa"/>
            <w:tcBorders>
              <w:right w:val="single" w:color="auto" w:sz="8" w:space="0"/>
            </w:tcBorders>
            <w:vAlign w:val="bottom"/>
          </w:tcPr>
          <w:p w14:paraId="2FDF638D">
            <w:pPr>
              <w:spacing w:after="0"/>
              <w:rPr>
                <w:color w:val="auto"/>
                <w:sz w:val="7"/>
                <w:szCs w:val="7"/>
              </w:rPr>
            </w:pPr>
          </w:p>
        </w:tc>
        <w:tc>
          <w:tcPr>
            <w:tcW w:w="0" w:type="dxa"/>
            <w:vAlign w:val="bottom"/>
          </w:tcPr>
          <w:p w14:paraId="664B9509">
            <w:pPr>
              <w:spacing w:after="0"/>
              <w:rPr>
                <w:color w:val="auto"/>
                <w:sz w:val="1"/>
                <w:szCs w:val="1"/>
              </w:rPr>
            </w:pPr>
          </w:p>
        </w:tc>
      </w:tr>
      <w:tr w14:paraId="42AC4C6F">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066B4142">
            <w:pPr>
              <w:spacing w:after="0"/>
              <w:rPr>
                <w:color w:val="auto"/>
                <w:sz w:val="7"/>
                <w:szCs w:val="7"/>
              </w:rPr>
            </w:pPr>
          </w:p>
        </w:tc>
        <w:tc>
          <w:tcPr>
            <w:tcW w:w="440" w:type="dxa"/>
            <w:tcBorders>
              <w:right w:val="single" w:color="auto" w:sz="8" w:space="0"/>
            </w:tcBorders>
            <w:vAlign w:val="bottom"/>
          </w:tcPr>
          <w:p w14:paraId="44E19EAC">
            <w:pPr>
              <w:spacing w:after="0"/>
              <w:rPr>
                <w:color w:val="auto"/>
                <w:sz w:val="7"/>
                <w:szCs w:val="7"/>
              </w:rPr>
            </w:pPr>
          </w:p>
        </w:tc>
        <w:tc>
          <w:tcPr>
            <w:tcW w:w="340" w:type="dxa"/>
            <w:tcBorders>
              <w:right w:val="single" w:color="auto" w:sz="8" w:space="0"/>
            </w:tcBorders>
            <w:vAlign w:val="bottom"/>
          </w:tcPr>
          <w:p w14:paraId="30493B8F">
            <w:pPr>
              <w:spacing w:after="0"/>
              <w:rPr>
                <w:color w:val="auto"/>
                <w:sz w:val="7"/>
                <w:szCs w:val="7"/>
              </w:rPr>
            </w:pPr>
          </w:p>
        </w:tc>
        <w:tc>
          <w:tcPr>
            <w:tcW w:w="1020" w:type="dxa"/>
            <w:tcBorders>
              <w:right w:val="single" w:color="auto" w:sz="8" w:space="0"/>
            </w:tcBorders>
            <w:vAlign w:val="bottom"/>
          </w:tcPr>
          <w:p w14:paraId="45BBC032">
            <w:pPr>
              <w:spacing w:after="0" w:line="80" w:lineRule="exact"/>
              <w:rPr>
                <w:color w:val="auto"/>
                <w:sz w:val="20"/>
                <w:szCs w:val="20"/>
              </w:rPr>
            </w:pPr>
            <w:r>
              <w:rPr>
                <w:rFonts w:ascii="宋体" w:hAnsi="宋体" w:eastAsia="宋体" w:cs="宋体"/>
                <w:color w:val="auto"/>
                <w:w w:val="99"/>
                <w:sz w:val="7"/>
                <w:szCs w:val="7"/>
              </w:rPr>
              <w:t>项目总数的比重。部门绩效监控</w:t>
            </w:r>
          </w:p>
        </w:tc>
        <w:tc>
          <w:tcPr>
            <w:tcW w:w="1420" w:type="dxa"/>
            <w:tcBorders>
              <w:right w:val="single" w:color="auto" w:sz="8" w:space="0"/>
            </w:tcBorders>
            <w:vAlign w:val="bottom"/>
          </w:tcPr>
          <w:p w14:paraId="32E6EFA9">
            <w:pPr>
              <w:spacing w:after="0" w:line="73"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3D77E50E">
            <w:pPr>
              <w:spacing w:after="0"/>
              <w:rPr>
                <w:color w:val="auto"/>
                <w:sz w:val="7"/>
                <w:szCs w:val="7"/>
              </w:rPr>
            </w:pPr>
          </w:p>
        </w:tc>
        <w:tc>
          <w:tcPr>
            <w:tcW w:w="0" w:type="dxa"/>
            <w:vAlign w:val="bottom"/>
          </w:tcPr>
          <w:p w14:paraId="288D87B9">
            <w:pPr>
              <w:spacing w:after="0"/>
              <w:rPr>
                <w:color w:val="auto"/>
                <w:sz w:val="1"/>
                <w:szCs w:val="1"/>
              </w:rPr>
            </w:pPr>
          </w:p>
        </w:tc>
      </w:tr>
      <w:tr w14:paraId="6930697C">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2A9CD0AE">
            <w:pPr>
              <w:spacing w:after="0"/>
              <w:rPr>
                <w:color w:val="auto"/>
                <w:sz w:val="7"/>
                <w:szCs w:val="7"/>
              </w:rPr>
            </w:pPr>
          </w:p>
        </w:tc>
        <w:tc>
          <w:tcPr>
            <w:tcW w:w="440" w:type="dxa"/>
            <w:tcBorders>
              <w:right w:val="single" w:color="auto" w:sz="8" w:space="0"/>
            </w:tcBorders>
            <w:vAlign w:val="bottom"/>
          </w:tcPr>
          <w:p w14:paraId="16F160F4">
            <w:pPr>
              <w:spacing w:after="0"/>
              <w:rPr>
                <w:color w:val="auto"/>
                <w:sz w:val="7"/>
                <w:szCs w:val="7"/>
              </w:rPr>
            </w:pPr>
          </w:p>
        </w:tc>
        <w:tc>
          <w:tcPr>
            <w:tcW w:w="340" w:type="dxa"/>
            <w:tcBorders>
              <w:right w:val="single" w:color="auto" w:sz="8" w:space="0"/>
            </w:tcBorders>
            <w:vAlign w:val="bottom"/>
          </w:tcPr>
          <w:p w14:paraId="39EF0F2E">
            <w:pPr>
              <w:spacing w:after="0"/>
              <w:rPr>
                <w:color w:val="auto"/>
                <w:sz w:val="7"/>
                <w:szCs w:val="7"/>
              </w:rPr>
            </w:pPr>
          </w:p>
        </w:tc>
        <w:tc>
          <w:tcPr>
            <w:tcW w:w="1020" w:type="dxa"/>
            <w:tcBorders>
              <w:right w:val="single" w:color="auto" w:sz="8" w:space="0"/>
            </w:tcBorders>
            <w:vAlign w:val="bottom"/>
          </w:tcPr>
          <w:p w14:paraId="1FB449CF">
            <w:pPr>
              <w:spacing w:after="0" w:line="85" w:lineRule="exact"/>
              <w:rPr>
                <w:color w:val="auto"/>
                <w:sz w:val="20"/>
                <w:szCs w:val="20"/>
              </w:rPr>
            </w:pPr>
            <w:r>
              <w:rPr>
                <w:rFonts w:ascii="宋体" w:hAnsi="宋体" w:eastAsia="宋体" w:cs="宋体"/>
                <w:color w:val="auto"/>
                <w:sz w:val="7"/>
                <w:szCs w:val="7"/>
              </w:rPr>
              <w:t>完成率</w:t>
            </w:r>
            <w:r>
              <w:rPr>
                <w:rFonts w:ascii="Arial" w:hAnsi="Arial" w:eastAsia="Arial" w:cs="Arial"/>
                <w:color w:val="auto"/>
                <w:sz w:val="7"/>
                <w:szCs w:val="7"/>
              </w:rPr>
              <w:t>=</w:t>
            </w:r>
            <w:r>
              <w:rPr>
                <w:rFonts w:ascii="宋体" w:hAnsi="宋体" w:eastAsia="宋体" w:cs="宋体"/>
                <w:color w:val="auto"/>
                <w:sz w:val="7"/>
                <w:szCs w:val="7"/>
              </w:rPr>
              <w:t>已完成绩效监控项目数</w:t>
            </w:r>
          </w:p>
        </w:tc>
        <w:tc>
          <w:tcPr>
            <w:tcW w:w="1420" w:type="dxa"/>
            <w:tcBorders>
              <w:right w:val="single" w:color="auto" w:sz="8" w:space="0"/>
            </w:tcBorders>
            <w:vAlign w:val="bottom"/>
          </w:tcPr>
          <w:p w14:paraId="27B7B9FB">
            <w:pPr>
              <w:spacing w:after="0"/>
              <w:rPr>
                <w:color w:val="auto"/>
                <w:sz w:val="7"/>
                <w:szCs w:val="7"/>
              </w:rPr>
            </w:pPr>
          </w:p>
        </w:tc>
        <w:tc>
          <w:tcPr>
            <w:tcW w:w="620" w:type="dxa"/>
            <w:tcBorders>
              <w:right w:val="single" w:color="auto" w:sz="8" w:space="0"/>
            </w:tcBorders>
            <w:vAlign w:val="bottom"/>
          </w:tcPr>
          <w:p w14:paraId="2F57E36A">
            <w:pPr>
              <w:spacing w:after="0"/>
              <w:rPr>
                <w:color w:val="auto"/>
                <w:sz w:val="7"/>
                <w:szCs w:val="7"/>
              </w:rPr>
            </w:pPr>
          </w:p>
        </w:tc>
        <w:tc>
          <w:tcPr>
            <w:tcW w:w="0" w:type="dxa"/>
            <w:vAlign w:val="bottom"/>
          </w:tcPr>
          <w:p w14:paraId="3863410F">
            <w:pPr>
              <w:spacing w:after="0"/>
              <w:rPr>
                <w:color w:val="auto"/>
                <w:sz w:val="1"/>
                <w:szCs w:val="1"/>
              </w:rPr>
            </w:pPr>
          </w:p>
        </w:tc>
      </w:tr>
      <w:tr w14:paraId="20B97556">
        <w:tblPrEx>
          <w:tblCellMar>
            <w:top w:w="0" w:type="dxa"/>
            <w:left w:w="0" w:type="dxa"/>
            <w:bottom w:w="0" w:type="dxa"/>
            <w:right w:w="0" w:type="dxa"/>
          </w:tblCellMar>
        </w:tblPrEx>
        <w:trPr>
          <w:trHeight w:val="56" w:hRule="atLeast"/>
        </w:trPr>
        <w:tc>
          <w:tcPr>
            <w:tcW w:w="460" w:type="dxa"/>
            <w:tcBorders>
              <w:left w:val="single" w:color="auto" w:sz="8" w:space="0"/>
              <w:right w:val="single" w:color="auto" w:sz="8" w:space="0"/>
            </w:tcBorders>
            <w:vAlign w:val="bottom"/>
          </w:tcPr>
          <w:p w14:paraId="33436E63">
            <w:pPr>
              <w:spacing w:after="0"/>
              <w:rPr>
                <w:color w:val="auto"/>
                <w:sz w:val="4"/>
                <w:szCs w:val="4"/>
              </w:rPr>
            </w:pPr>
          </w:p>
        </w:tc>
        <w:tc>
          <w:tcPr>
            <w:tcW w:w="440" w:type="dxa"/>
            <w:tcBorders>
              <w:right w:val="single" w:color="auto" w:sz="8" w:space="0"/>
            </w:tcBorders>
            <w:vAlign w:val="bottom"/>
          </w:tcPr>
          <w:p w14:paraId="6DEF3925">
            <w:pPr>
              <w:spacing w:after="0"/>
              <w:rPr>
                <w:color w:val="auto"/>
                <w:sz w:val="4"/>
                <w:szCs w:val="4"/>
              </w:rPr>
            </w:pPr>
          </w:p>
        </w:tc>
        <w:tc>
          <w:tcPr>
            <w:tcW w:w="340" w:type="dxa"/>
            <w:tcBorders>
              <w:right w:val="single" w:color="auto" w:sz="8" w:space="0"/>
            </w:tcBorders>
            <w:vAlign w:val="bottom"/>
          </w:tcPr>
          <w:p w14:paraId="47E73058">
            <w:pPr>
              <w:spacing w:after="0"/>
              <w:rPr>
                <w:color w:val="auto"/>
                <w:sz w:val="4"/>
                <w:szCs w:val="4"/>
              </w:rPr>
            </w:pPr>
          </w:p>
        </w:tc>
        <w:tc>
          <w:tcPr>
            <w:tcW w:w="1020" w:type="dxa"/>
            <w:tcBorders>
              <w:bottom w:val="single" w:color="auto" w:sz="8" w:space="0"/>
              <w:right w:val="single" w:color="auto" w:sz="8" w:space="0"/>
            </w:tcBorders>
            <w:vAlign w:val="bottom"/>
          </w:tcPr>
          <w:p w14:paraId="7AE4BB1C">
            <w:pPr>
              <w:spacing w:after="0"/>
              <w:rPr>
                <w:color w:val="auto"/>
                <w:sz w:val="4"/>
                <w:szCs w:val="4"/>
              </w:rPr>
            </w:pPr>
          </w:p>
        </w:tc>
        <w:tc>
          <w:tcPr>
            <w:tcW w:w="1420" w:type="dxa"/>
            <w:tcBorders>
              <w:bottom w:val="single" w:color="auto" w:sz="8" w:space="0"/>
              <w:right w:val="single" w:color="auto" w:sz="8" w:space="0"/>
            </w:tcBorders>
            <w:vAlign w:val="bottom"/>
          </w:tcPr>
          <w:p w14:paraId="5A697837">
            <w:pPr>
              <w:spacing w:after="0"/>
              <w:rPr>
                <w:color w:val="auto"/>
                <w:sz w:val="4"/>
                <w:szCs w:val="4"/>
              </w:rPr>
            </w:pPr>
          </w:p>
        </w:tc>
        <w:tc>
          <w:tcPr>
            <w:tcW w:w="620" w:type="dxa"/>
            <w:tcBorders>
              <w:bottom w:val="single" w:color="auto" w:sz="8" w:space="0"/>
              <w:right w:val="single" w:color="auto" w:sz="8" w:space="0"/>
            </w:tcBorders>
            <w:vAlign w:val="bottom"/>
          </w:tcPr>
          <w:p w14:paraId="638F5B29">
            <w:pPr>
              <w:spacing w:after="0"/>
              <w:rPr>
                <w:color w:val="auto"/>
                <w:sz w:val="4"/>
                <w:szCs w:val="4"/>
              </w:rPr>
            </w:pPr>
          </w:p>
        </w:tc>
        <w:tc>
          <w:tcPr>
            <w:tcW w:w="0" w:type="dxa"/>
            <w:vAlign w:val="bottom"/>
          </w:tcPr>
          <w:p w14:paraId="63951070">
            <w:pPr>
              <w:spacing w:after="0"/>
              <w:rPr>
                <w:color w:val="auto"/>
                <w:sz w:val="1"/>
                <w:szCs w:val="1"/>
              </w:rPr>
            </w:pPr>
          </w:p>
        </w:tc>
      </w:tr>
      <w:tr w14:paraId="57C2FC03">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3E5D9047">
            <w:pPr>
              <w:spacing w:after="0"/>
              <w:rPr>
                <w:color w:val="auto"/>
                <w:sz w:val="6"/>
                <w:szCs w:val="6"/>
              </w:rPr>
            </w:pPr>
          </w:p>
        </w:tc>
        <w:tc>
          <w:tcPr>
            <w:tcW w:w="440" w:type="dxa"/>
            <w:tcBorders>
              <w:right w:val="single" w:color="auto" w:sz="8" w:space="0"/>
            </w:tcBorders>
            <w:vAlign w:val="bottom"/>
          </w:tcPr>
          <w:p w14:paraId="2F73264F">
            <w:pPr>
              <w:spacing w:after="0"/>
              <w:rPr>
                <w:color w:val="auto"/>
                <w:sz w:val="6"/>
                <w:szCs w:val="6"/>
              </w:rPr>
            </w:pPr>
          </w:p>
        </w:tc>
        <w:tc>
          <w:tcPr>
            <w:tcW w:w="340" w:type="dxa"/>
            <w:tcBorders>
              <w:right w:val="single" w:color="auto" w:sz="8" w:space="0"/>
            </w:tcBorders>
            <w:vAlign w:val="bottom"/>
          </w:tcPr>
          <w:p w14:paraId="3C873CB0">
            <w:pPr>
              <w:spacing w:after="0"/>
              <w:rPr>
                <w:color w:val="auto"/>
                <w:sz w:val="6"/>
                <w:szCs w:val="6"/>
              </w:rPr>
            </w:pPr>
          </w:p>
        </w:tc>
        <w:tc>
          <w:tcPr>
            <w:tcW w:w="1020" w:type="dxa"/>
            <w:tcBorders>
              <w:right w:val="single" w:color="auto" w:sz="8" w:space="0"/>
            </w:tcBorders>
            <w:vAlign w:val="bottom"/>
          </w:tcPr>
          <w:p w14:paraId="1B8945C9">
            <w:pPr>
              <w:spacing w:after="0" w:line="70" w:lineRule="exact"/>
              <w:rPr>
                <w:color w:val="auto"/>
                <w:sz w:val="20"/>
                <w:szCs w:val="20"/>
              </w:rPr>
            </w:pPr>
            <w:r>
              <w:rPr>
                <w:rFonts w:ascii="宋体" w:hAnsi="宋体" w:eastAsia="宋体" w:cs="宋体"/>
                <w:color w:val="auto"/>
                <w:w w:val="99"/>
                <w:sz w:val="7"/>
                <w:szCs w:val="7"/>
              </w:rPr>
              <w:t>部门（单位）按要求实施绩效自</w:t>
            </w:r>
          </w:p>
        </w:tc>
        <w:tc>
          <w:tcPr>
            <w:tcW w:w="1420" w:type="dxa"/>
            <w:tcBorders>
              <w:right w:val="single" w:color="auto" w:sz="8" w:space="0"/>
            </w:tcBorders>
            <w:vAlign w:val="bottom"/>
          </w:tcPr>
          <w:p w14:paraId="79594041">
            <w:pPr>
              <w:spacing w:after="0"/>
              <w:rPr>
                <w:color w:val="auto"/>
                <w:sz w:val="6"/>
                <w:szCs w:val="6"/>
              </w:rPr>
            </w:pPr>
          </w:p>
        </w:tc>
        <w:tc>
          <w:tcPr>
            <w:tcW w:w="620" w:type="dxa"/>
            <w:tcBorders>
              <w:right w:val="single" w:color="auto" w:sz="8" w:space="0"/>
            </w:tcBorders>
            <w:vAlign w:val="bottom"/>
          </w:tcPr>
          <w:p w14:paraId="3BC18199">
            <w:pPr>
              <w:spacing w:after="0"/>
              <w:rPr>
                <w:color w:val="auto"/>
                <w:sz w:val="6"/>
                <w:szCs w:val="6"/>
              </w:rPr>
            </w:pPr>
          </w:p>
        </w:tc>
        <w:tc>
          <w:tcPr>
            <w:tcW w:w="0" w:type="dxa"/>
            <w:vAlign w:val="bottom"/>
          </w:tcPr>
          <w:p w14:paraId="2C6BA5DB">
            <w:pPr>
              <w:spacing w:after="0"/>
              <w:rPr>
                <w:color w:val="auto"/>
                <w:sz w:val="1"/>
                <w:szCs w:val="1"/>
              </w:rPr>
            </w:pPr>
          </w:p>
        </w:tc>
      </w:tr>
      <w:tr w14:paraId="3CB34F53">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3D21793D">
            <w:pPr>
              <w:spacing w:after="0"/>
              <w:rPr>
                <w:color w:val="auto"/>
                <w:sz w:val="7"/>
                <w:szCs w:val="7"/>
              </w:rPr>
            </w:pPr>
          </w:p>
        </w:tc>
        <w:tc>
          <w:tcPr>
            <w:tcW w:w="440" w:type="dxa"/>
            <w:tcBorders>
              <w:right w:val="single" w:color="auto" w:sz="8" w:space="0"/>
            </w:tcBorders>
            <w:vAlign w:val="bottom"/>
          </w:tcPr>
          <w:p w14:paraId="470DF560">
            <w:pPr>
              <w:spacing w:after="0"/>
              <w:rPr>
                <w:color w:val="auto"/>
                <w:sz w:val="7"/>
                <w:szCs w:val="7"/>
              </w:rPr>
            </w:pPr>
          </w:p>
        </w:tc>
        <w:tc>
          <w:tcPr>
            <w:tcW w:w="340" w:type="dxa"/>
            <w:tcBorders>
              <w:right w:val="single" w:color="auto" w:sz="8" w:space="0"/>
            </w:tcBorders>
            <w:vAlign w:val="bottom"/>
          </w:tcPr>
          <w:p w14:paraId="42B8B22C">
            <w:pPr>
              <w:spacing w:after="0"/>
              <w:rPr>
                <w:color w:val="auto"/>
                <w:sz w:val="7"/>
                <w:szCs w:val="7"/>
              </w:rPr>
            </w:pPr>
          </w:p>
        </w:tc>
        <w:tc>
          <w:tcPr>
            <w:tcW w:w="1020" w:type="dxa"/>
            <w:tcBorders>
              <w:right w:val="single" w:color="auto" w:sz="8" w:space="0"/>
            </w:tcBorders>
            <w:vAlign w:val="bottom"/>
          </w:tcPr>
          <w:p w14:paraId="746F908B">
            <w:pPr>
              <w:spacing w:after="0" w:line="80" w:lineRule="exact"/>
              <w:rPr>
                <w:color w:val="auto"/>
                <w:sz w:val="20"/>
                <w:szCs w:val="20"/>
              </w:rPr>
            </w:pPr>
            <w:r>
              <w:rPr>
                <w:rFonts w:ascii="宋体" w:hAnsi="宋体" w:eastAsia="宋体" w:cs="宋体"/>
                <w:color w:val="auto"/>
                <w:w w:val="99"/>
                <w:sz w:val="7"/>
                <w:szCs w:val="7"/>
              </w:rPr>
              <w:t>评的项目数量占应实施绩效自评</w:t>
            </w:r>
          </w:p>
        </w:tc>
        <w:tc>
          <w:tcPr>
            <w:tcW w:w="1420" w:type="dxa"/>
            <w:tcBorders>
              <w:right w:val="single" w:color="auto" w:sz="8" w:space="0"/>
            </w:tcBorders>
            <w:vAlign w:val="bottom"/>
          </w:tcPr>
          <w:p w14:paraId="797E3979">
            <w:pPr>
              <w:spacing w:after="0"/>
              <w:rPr>
                <w:color w:val="auto"/>
                <w:sz w:val="7"/>
                <w:szCs w:val="7"/>
              </w:rPr>
            </w:pPr>
          </w:p>
        </w:tc>
        <w:tc>
          <w:tcPr>
            <w:tcW w:w="620" w:type="dxa"/>
            <w:tcBorders>
              <w:right w:val="single" w:color="auto" w:sz="8" w:space="0"/>
            </w:tcBorders>
            <w:vAlign w:val="bottom"/>
          </w:tcPr>
          <w:p w14:paraId="4044712C">
            <w:pPr>
              <w:spacing w:after="0"/>
              <w:rPr>
                <w:color w:val="auto"/>
                <w:sz w:val="7"/>
                <w:szCs w:val="7"/>
              </w:rPr>
            </w:pPr>
          </w:p>
        </w:tc>
        <w:tc>
          <w:tcPr>
            <w:tcW w:w="0" w:type="dxa"/>
            <w:vAlign w:val="bottom"/>
          </w:tcPr>
          <w:p w14:paraId="00075D4E">
            <w:pPr>
              <w:spacing w:after="0"/>
              <w:rPr>
                <w:color w:val="auto"/>
                <w:sz w:val="1"/>
                <w:szCs w:val="1"/>
              </w:rPr>
            </w:pPr>
          </w:p>
        </w:tc>
      </w:tr>
      <w:tr w14:paraId="2235112E">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762604A5">
            <w:pPr>
              <w:spacing w:after="0"/>
              <w:rPr>
                <w:color w:val="auto"/>
                <w:sz w:val="7"/>
                <w:szCs w:val="7"/>
              </w:rPr>
            </w:pPr>
          </w:p>
        </w:tc>
        <w:tc>
          <w:tcPr>
            <w:tcW w:w="440" w:type="dxa"/>
            <w:tcBorders>
              <w:right w:val="single" w:color="auto" w:sz="8" w:space="0"/>
            </w:tcBorders>
            <w:vAlign w:val="bottom"/>
          </w:tcPr>
          <w:p w14:paraId="03725D7E">
            <w:pPr>
              <w:spacing w:after="0"/>
              <w:rPr>
                <w:color w:val="auto"/>
                <w:sz w:val="7"/>
                <w:szCs w:val="7"/>
              </w:rPr>
            </w:pPr>
          </w:p>
        </w:tc>
        <w:tc>
          <w:tcPr>
            <w:tcW w:w="340" w:type="dxa"/>
            <w:tcBorders>
              <w:right w:val="single" w:color="auto" w:sz="8" w:space="0"/>
            </w:tcBorders>
            <w:vAlign w:val="bottom"/>
          </w:tcPr>
          <w:p w14:paraId="6FB82664">
            <w:pPr>
              <w:spacing w:after="0"/>
              <w:rPr>
                <w:color w:val="auto"/>
                <w:sz w:val="7"/>
                <w:szCs w:val="7"/>
              </w:rPr>
            </w:pPr>
          </w:p>
        </w:tc>
        <w:tc>
          <w:tcPr>
            <w:tcW w:w="1020" w:type="dxa"/>
            <w:tcBorders>
              <w:right w:val="single" w:color="auto" w:sz="8" w:space="0"/>
            </w:tcBorders>
            <w:vAlign w:val="bottom"/>
          </w:tcPr>
          <w:p w14:paraId="092C9A2F">
            <w:pPr>
              <w:spacing w:after="0" w:line="80" w:lineRule="exact"/>
              <w:rPr>
                <w:color w:val="auto"/>
                <w:sz w:val="20"/>
                <w:szCs w:val="20"/>
              </w:rPr>
            </w:pPr>
            <w:r>
              <w:rPr>
                <w:rFonts w:ascii="宋体" w:hAnsi="宋体" w:eastAsia="宋体" w:cs="宋体"/>
                <w:color w:val="auto"/>
                <w:w w:val="99"/>
                <w:sz w:val="7"/>
                <w:szCs w:val="7"/>
              </w:rPr>
              <w:t>项目总数的比重。部门绩效自评</w:t>
            </w:r>
          </w:p>
        </w:tc>
        <w:tc>
          <w:tcPr>
            <w:tcW w:w="1420" w:type="dxa"/>
            <w:tcBorders>
              <w:right w:val="single" w:color="auto" w:sz="8" w:space="0"/>
            </w:tcBorders>
            <w:vAlign w:val="bottom"/>
          </w:tcPr>
          <w:p w14:paraId="298C08C2">
            <w:pPr>
              <w:spacing w:after="0" w:line="73"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3970DDFC">
            <w:pPr>
              <w:spacing w:after="0"/>
              <w:rPr>
                <w:color w:val="auto"/>
                <w:sz w:val="7"/>
                <w:szCs w:val="7"/>
              </w:rPr>
            </w:pPr>
          </w:p>
        </w:tc>
        <w:tc>
          <w:tcPr>
            <w:tcW w:w="0" w:type="dxa"/>
            <w:vAlign w:val="bottom"/>
          </w:tcPr>
          <w:p w14:paraId="117215B0">
            <w:pPr>
              <w:spacing w:after="0"/>
              <w:rPr>
                <w:color w:val="auto"/>
                <w:sz w:val="1"/>
                <w:szCs w:val="1"/>
              </w:rPr>
            </w:pPr>
          </w:p>
        </w:tc>
      </w:tr>
      <w:tr w14:paraId="500A36B8">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3E98D7CE">
            <w:pPr>
              <w:spacing w:after="0"/>
              <w:rPr>
                <w:color w:val="auto"/>
                <w:sz w:val="7"/>
                <w:szCs w:val="7"/>
              </w:rPr>
            </w:pPr>
          </w:p>
        </w:tc>
        <w:tc>
          <w:tcPr>
            <w:tcW w:w="440" w:type="dxa"/>
            <w:vMerge w:val="restart"/>
            <w:tcBorders>
              <w:right w:val="single" w:color="auto" w:sz="8" w:space="0"/>
            </w:tcBorders>
            <w:vAlign w:val="bottom"/>
          </w:tcPr>
          <w:p w14:paraId="0B4C2C3B">
            <w:pPr>
              <w:spacing w:after="0" w:line="80" w:lineRule="exact"/>
              <w:rPr>
                <w:color w:val="auto"/>
                <w:sz w:val="20"/>
                <w:szCs w:val="20"/>
              </w:rPr>
            </w:pPr>
            <w:r>
              <w:rPr>
                <w:rFonts w:ascii="宋体" w:hAnsi="宋体" w:eastAsia="宋体" w:cs="宋体"/>
                <w:color w:val="auto"/>
                <w:sz w:val="7"/>
                <w:szCs w:val="7"/>
              </w:rPr>
              <w:t>100</w:t>
            </w:r>
          </w:p>
        </w:tc>
        <w:tc>
          <w:tcPr>
            <w:tcW w:w="340" w:type="dxa"/>
            <w:tcBorders>
              <w:right w:val="single" w:color="auto" w:sz="8" w:space="0"/>
            </w:tcBorders>
            <w:vAlign w:val="bottom"/>
          </w:tcPr>
          <w:p w14:paraId="69C0881D">
            <w:pPr>
              <w:spacing w:after="0"/>
              <w:rPr>
                <w:color w:val="auto"/>
                <w:sz w:val="7"/>
                <w:szCs w:val="7"/>
              </w:rPr>
            </w:pPr>
          </w:p>
        </w:tc>
        <w:tc>
          <w:tcPr>
            <w:tcW w:w="1020" w:type="dxa"/>
            <w:tcBorders>
              <w:right w:val="single" w:color="auto" w:sz="8" w:space="0"/>
            </w:tcBorders>
            <w:vAlign w:val="bottom"/>
          </w:tcPr>
          <w:p w14:paraId="1D5F4C13">
            <w:pPr>
              <w:spacing w:after="0" w:line="85" w:lineRule="exact"/>
              <w:rPr>
                <w:color w:val="auto"/>
                <w:sz w:val="20"/>
                <w:szCs w:val="20"/>
              </w:rPr>
            </w:pPr>
            <w:r>
              <w:rPr>
                <w:rFonts w:ascii="宋体" w:hAnsi="宋体" w:eastAsia="宋体" w:cs="宋体"/>
                <w:color w:val="auto"/>
                <w:sz w:val="7"/>
                <w:szCs w:val="7"/>
              </w:rPr>
              <w:t>完成率</w:t>
            </w:r>
            <w:r>
              <w:rPr>
                <w:rFonts w:ascii="Arial" w:hAnsi="Arial" w:eastAsia="Arial" w:cs="Arial"/>
                <w:color w:val="auto"/>
                <w:sz w:val="7"/>
                <w:szCs w:val="7"/>
              </w:rPr>
              <w:t>=</w:t>
            </w:r>
            <w:r>
              <w:rPr>
                <w:rFonts w:ascii="宋体" w:hAnsi="宋体" w:eastAsia="宋体" w:cs="宋体"/>
                <w:color w:val="auto"/>
                <w:sz w:val="7"/>
                <w:szCs w:val="7"/>
              </w:rPr>
              <w:t>已完成评价项目数量</w:t>
            </w:r>
            <w:r>
              <w:rPr>
                <w:rFonts w:ascii="Arial" w:hAnsi="Arial" w:eastAsia="Arial" w:cs="Arial"/>
                <w:color w:val="auto"/>
                <w:sz w:val="7"/>
                <w:szCs w:val="7"/>
              </w:rPr>
              <w:t>/</w:t>
            </w:r>
            <w:r>
              <w:rPr>
                <w:rFonts w:ascii="宋体" w:hAnsi="宋体" w:eastAsia="宋体" w:cs="宋体"/>
                <w:color w:val="auto"/>
                <w:sz w:val="7"/>
                <w:szCs w:val="7"/>
              </w:rPr>
              <w:t>部</w:t>
            </w:r>
          </w:p>
        </w:tc>
        <w:tc>
          <w:tcPr>
            <w:tcW w:w="1420" w:type="dxa"/>
            <w:tcBorders>
              <w:right w:val="single" w:color="auto" w:sz="8" w:space="0"/>
            </w:tcBorders>
            <w:vAlign w:val="bottom"/>
          </w:tcPr>
          <w:p w14:paraId="5DA9FA44">
            <w:pPr>
              <w:spacing w:after="0"/>
              <w:rPr>
                <w:color w:val="auto"/>
                <w:sz w:val="7"/>
                <w:szCs w:val="7"/>
              </w:rPr>
            </w:pPr>
          </w:p>
        </w:tc>
        <w:tc>
          <w:tcPr>
            <w:tcW w:w="620" w:type="dxa"/>
            <w:tcBorders>
              <w:right w:val="single" w:color="auto" w:sz="8" w:space="0"/>
            </w:tcBorders>
            <w:vAlign w:val="bottom"/>
          </w:tcPr>
          <w:p w14:paraId="6831C038">
            <w:pPr>
              <w:spacing w:after="0"/>
              <w:rPr>
                <w:color w:val="auto"/>
                <w:sz w:val="7"/>
                <w:szCs w:val="7"/>
              </w:rPr>
            </w:pPr>
          </w:p>
        </w:tc>
        <w:tc>
          <w:tcPr>
            <w:tcW w:w="0" w:type="dxa"/>
            <w:vAlign w:val="bottom"/>
          </w:tcPr>
          <w:p w14:paraId="64033C82">
            <w:pPr>
              <w:spacing w:after="0"/>
              <w:rPr>
                <w:color w:val="auto"/>
                <w:sz w:val="1"/>
                <w:szCs w:val="1"/>
              </w:rPr>
            </w:pPr>
          </w:p>
        </w:tc>
      </w:tr>
      <w:tr w14:paraId="457778A2">
        <w:tblPrEx>
          <w:tblCellMar>
            <w:top w:w="0" w:type="dxa"/>
            <w:left w:w="0" w:type="dxa"/>
            <w:bottom w:w="0" w:type="dxa"/>
            <w:right w:w="0" w:type="dxa"/>
          </w:tblCellMar>
        </w:tblPrEx>
        <w:trPr>
          <w:trHeight w:val="55" w:hRule="atLeast"/>
        </w:trPr>
        <w:tc>
          <w:tcPr>
            <w:tcW w:w="460" w:type="dxa"/>
            <w:tcBorders>
              <w:left w:val="single" w:color="auto" w:sz="8" w:space="0"/>
              <w:right w:val="single" w:color="auto" w:sz="8" w:space="0"/>
            </w:tcBorders>
            <w:vAlign w:val="bottom"/>
          </w:tcPr>
          <w:p w14:paraId="5EAA3E16">
            <w:pPr>
              <w:spacing w:after="0"/>
              <w:rPr>
                <w:color w:val="auto"/>
                <w:sz w:val="4"/>
                <w:szCs w:val="4"/>
              </w:rPr>
            </w:pPr>
          </w:p>
        </w:tc>
        <w:tc>
          <w:tcPr>
            <w:tcW w:w="440" w:type="dxa"/>
            <w:vMerge w:val="continue"/>
            <w:tcBorders>
              <w:right w:val="single" w:color="auto" w:sz="8" w:space="0"/>
            </w:tcBorders>
            <w:vAlign w:val="bottom"/>
          </w:tcPr>
          <w:p w14:paraId="24240FEB">
            <w:pPr>
              <w:spacing w:after="0"/>
              <w:rPr>
                <w:color w:val="auto"/>
                <w:sz w:val="4"/>
                <w:szCs w:val="4"/>
              </w:rPr>
            </w:pPr>
          </w:p>
        </w:tc>
        <w:tc>
          <w:tcPr>
            <w:tcW w:w="340" w:type="dxa"/>
            <w:tcBorders>
              <w:right w:val="single" w:color="auto" w:sz="8" w:space="0"/>
            </w:tcBorders>
            <w:vAlign w:val="bottom"/>
          </w:tcPr>
          <w:p w14:paraId="523E5EF2">
            <w:pPr>
              <w:spacing w:after="0"/>
              <w:rPr>
                <w:color w:val="auto"/>
                <w:sz w:val="4"/>
                <w:szCs w:val="4"/>
              </w:rPr>
            </w:pPr>
          </w:p>
        </w:tc>
        <w:tc>
          <w:tcPr>
            <w:tcW w:w="1020" w:type="dxa"/>
            <w:tcBorders>
              <w:bottom w:val="single" w:color="auto" w:sz="8" w:space="0"/>
              <w:right w:val="single" w:color="auto" w:sz="8" w:space="0"/>
            </w:tcBorders>
            <w:vAlign w:val="bottom"/>
          </w:tcPr>
          <w:p w14:paraId="573FB315">
            <w:pPr>
              <w:spacing w:after="0"/>
              <w:rPr>
                <w:color w:val="auto"/>
                <w:sz w:val="4"/>
                <w:szCs w:val="4"/>
              </w:rPr>
            </w:pPr>
          </w:p>
        </w:tc>
        <w:tc>
          <w:tcPr>
            <w:tcW w:w="1420" w:type="dxa"/>
            <w:tcBorders>
              <w:bottom w:val="single" w:color="auto" w:sz="8" w:space="0"/>
              <w:right w:val="single" w:color="auto" w:sz="8" w:space="0"/>
            </w:tcBorders>
            <w:vAlign w:val="bottom"/>
          </w:tcPr>
          <w:p w14:paraId="4C2ED938">
            <w:pPr>
              <w:spacing w:after="0"/>
              <w:rPr>
                <w:color w:val="auto"/>
                <w:sz w:val="4"/>
                <w:szCs w:val="4"/>
              </w:rPr>
            </w:pPr>
          </w:p>
        </w:tc>
        <w:tc>
          <w:tcPr>
            <w:tcW w:w="620" w:type="dxa"/>
            <w:tcBorders>
              <w:bottom w:val="single" w:color="auto" w:sz="8" w:space="0"/>
              <w:right w:val="single" w:color="auto" w:sz="8" w:space="0"/>
            </w:tcBorders>
            <w:vAlign w:val="bottom"/>
          </w:tcPr>
          <w:p w14:paraId="49266852">
            <w:pPr>
              <w:spacing w:after="0"/>
              <w:rPr>
                <w:color w:val="auto"/>
                <w:sz w:val="4"/>
                <w:szCs w:val="4"/>
              </w:rPr>
            </w:pPr>
          </w:p>
        </w:tc>
        <w:tc>
          <w:tcPr>
            <w:tcW w:w="0" w:type="dxa"/>
            <w:vAlign w:val="bottom"/>
          </w:tcPr>
          <w:p w14:paraId="2E3B8F1F">
            <w:pPr>
              <w:spacing w:after="0"/>
              <w:rPr>
                <w:color w:val="auto"/>
                <w:sz w:val="1"/>
                <w:szCs w:val="1"/>
              </w:rPr>
            </w:pPr>
          </w:p>
        </w:tc>
      </w:tr>
      <w:tr w14:paraId="77C4A69E">
        <w:tblPrEx>
          <w:tblCellMar>
            <w:top w:w="0" w:type="dxa"/>
            <w:left w:w="0" w:type="dxa"/>
            <w:bottom w:w="0" w:type="dxa"/>
            <w:right w:w="0" w:type="dxa"/>
          </w:tblCellMar>
        </w:tblPrEx>
        <w:trPr>
          <w:trHeight w:val="71" w:hRule="atLeast"/>
        </w:trPr>
        <w:tc>
          <w:tcPr>
            <w:tcW w:w="460" w:type="dxa"/>
            <w:tcBorders>
              <w:left w:val="single" w:color="auto" w:sz="8" w:space="0"/>
              <w:right w:val="single" w:color="auto" w:sz="8" w:space="0"/>
            </w:tcBorders>
            <w:vAlign w:val="bottom"/>
          </w:tcPr>
          <w:p w14:paraId="2EB11AA2">
            <w:pPr>
              <w:spacing w:after="0"/>
              <w:rPr>
                <w:color w:val="auto"/>
                <w:sz w:val="6"/>
                <w:szCs w:val="6"/>
              </w:rPr>
            </w:pPr>
          </w:p>
        </w:tc>
        <w:tc>
          <w:tcPr>
            <w:tcW w:w="440" w:type="dxa"/>
            <w:tcBorders>
              <w:right w:val="single" w:color="auto" w:sz="8" w:space="0"/>
            </w:tcBorders>
            <w:vAlign w:val="bottom"/>
          </w:tcPr>
          <w:p w14:paraId="0DA191DA">
            <w:pPr>
              <w:spacing w:after="0"/>
              <w:rPr>
                <w:color w:val="auto"/>
                <w:sz w:val="6"/>
                <w:szCs w:val="6"/>
              </w:rPr>
            </w:pPr>
          </w:p>
        </w:tc>
        <w:tc>
          <w:tcPr>
            <w:tcW w:w="340" w:type="dxa"/>
            <w:tcBorders>
              <w:right w:val="single" w:color="auto" w:sz="8" w:space="0"/>
            </w:tcBorders>
            <w:vAlign w:val="bottom"/>
          </w:tcPr>
          <w:p w14:paraId="16DB4093">
            <w:pPr>
              <w:spacing w:after="0"/>
              <w:rPr>
                <w:color w:val="auto"/>
                <w:sz w:val="6"/>
                <w:szCs w:val="6"/>
              </w:rPr>
            </w:pPr>
          </w:p>
        </w:tc>
        <w:tc>
          <w:tcPr>
            <w:tcW w:w="1020" w:type="dxa"/>
            <w:tcBorders>
              <w:right w:val="single" w:color="auto" w:sz="8" w:space="0"/>
            </w:tcBorders>
            <w:vAlign w:val="bottom"/>
          </w:tcPr>
          <w:p w14:paraId="668199C2">
            <w:pPr>
              <w:spacing w:after="0" w:line="71" w:lineRule="exact"/>
              <w:rPr>
                <w:color w:val="auto"/>
                <w:sz w:val="20"/>
                <w:szCs w:val="20"/>
              </w:rPr>
            </w:pPr>
            <w:r>
              <w:rPr>
                <w:rFonts w:ascii="宋体" w:hAnsi="宋体" w:eastAsia="宋体" w:cs="宋体"/>
                <w:color w:val="auto"/>
                <w:w w:val="99"/>
                <w:sz w:val="7"/>
                <w:szCs w:val="7"/>
              </w:rPr>
              <w:t>部门重点绩效评价项目评价完成</w:t>
            </w:r>
          </w:p>
        </w:tc>
        <w:tc>
          <w:tcPr>
            <w:tcW w:w="1420" w:type="dxa"/>
            <w:tcBorders>
              <w:right w:val="single" w:color="auto" w:sz="8" w:space="0"/>
            </w:tcBorders>
            <w:vAlign w:val="bottom"/>
          </w:tcPr>
          <w:p w14:paraId="20E30AE9">
            <w:pPr>
              <w:spacing w:after="0"/>
              <w:rPr>
                <w:color w:val="auto"/>
                <w:sz w:val="6"/>
                <w:szCs w:val="6"/>
              </w:rPr>
            </w:pPr>
          </w:p>
        </w:tc>
        <w:tc>
          <w:tcPr>
            <w:tcW w:w="620" w:type="dxa"/>
            <w:tcBorders>
              <w:right w:val="single" w:color="auto" w:sz="8" w:space="0"/>
            </w:tcBorders>
            <w:vAlign w:val="bottom"/>
          </w:tcPr>
          <w:p w14:paraId="0F202876">
            <w:pPr>
              <w:spacing w:after="0"/>
              <w:rPr>
                <w:color w:val="auto"/>
                <w:sz w:val="6"/>
                <w:szCs w:val="6"/>
              </w:rPr>
            </w:pPr>
          </w:p>
        </w:tc>
        <w:tc>
          <w:tcPr>
            <w:tcW w:w="0" w:type="dxa"/>
            <w:vAlign w:val="bottom"/>
          </w:tcPr>
          <w:p w14:paraId="1137D7C7">
            <w:pPr>
              <w:spacing w:after="0"/>
              <w:rPr>
                <w:color w:val="auto"/>
                <w:sz w:val="1"/>
                <w:szCs w:val="1"/>
              </w:rPr>
            </w:pPr>
          </w:p>
        </w:tc>
      </w:tr>
      <w:tr w14:paraId="0DC28D36">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4CB75402">
            <w:pPr>
              <w:spacing w:after="0" w:line="77" w:lineRule="exact"/>
              <w:ind w:left="20"/>
              <w:rPr>
                <w:color w:val="auto"/>
                <w:sz w:val="20"/>
                <w:szCs w:val="20"/>
              </w:rPr>
            </w:pPr>
            <w:r>
              <w:rPr>
                <w:rFonts w:ascii="宋体" w:hAnsi="宋体" w:eastAsia="宋体" w:cs="宋体"/>
                <w:color w:val="auto"/>
                <w:sz w:val="7"/>
                <w:szCs w:val="7"/>
              </w:rPr>
              <w:t>=</w:t>
            </w:r>
          </w:p>
        </w:tc>
        <w:tc>
          <w:tcPr>
            <w:tcW w:w="440" w:type="dxa"/>
            <w:tcBorders>
              <w:right w:val="single" w:color="auto" w:sz="8" w:space="0"/>
            </w:tcBorders>
            <w:vAlign w:val="bottom"/>
          </w:tcPr>
          <w:p w14:paraId="3E815F78">
            <w:pPr>
              <w:spacing w:after="0"/>
              <w:rPr>
                <w:color w:val="auto"/>
                <w:sz w:val="7"/>
                <w:szCs w:val="7"/>
              </w:rPr>
            </w:pPr>
          </w:p>
        </w:tc>
        <w:tc>
          <w:tcPr>
            <w:tcW w:w="340" w:type="dxa"/>
            <w:tcBorders>
              <w:right w:val="single" w:color="auto" w:sz="8" w:space="0"/>
            </w:tcBorders>
            <w:vAlign w:val="bottom"/>
          </w:tcPr>
          <w:p w14:paraId="0EFB0F23">
            <w:pPr>
              <w:spacing w:after="0"/>
              <w:rPr>
                <w:color w:val="auto"/>
                <w:sz w:val="7"/>
                <w:szCs w:val="7"/>
              </w:rPr>
            </w:pPr>
          </w:p>
        </w:tc>
        <w:tc>
          <w:tcPr>
            <w:tcW w:w="1020" w:type="dxa"/>
            <w:tcBorders>
              <w:right w:val="single" w:color="auto" w:sz="8" w:space="0"/>
            </w:tcBorders>
            <w:vAlign w:val="bottom"/>
          </w:tcPr>
          <w:p w14:paraId="481BD8DF">
            <w:pPr>
              <w:spacing w:after="0" w:line="85" w:lineRule="exact"/>
              <w:rPr>
                <w:color w:val="auto"/>
                <w:sz w:val="20"/>
                <w:szCs w:val="20"/>
              </w:rPr>
            </w:pPr>
            <w:r>
              <w:rPr>
                <w:rFonts w:ascii="宋体" w:hAnsi="宋体" w:eastAsia="宋体" w:cs="宋体"/>
                <w:color w:val="auto"/>
                <w:sz w:val="7"/>
                <w:szCs w:val="7"/>
              </w:rPr>
              <w:t>情况。部门绩效评价完成率</w:t>
            </w:r>
            <w:r>
              <w:rPr>
                <w:rFonts w:ascii="Arial" w:hAnsi="Arial" w:eastAsia="Arial" w:cs="Arial"/>
                <w:color w:val="auto"/>
                <w:sz w:val="7"/>
                <w:szCs w:val="7"/>
              </w:rPr>
              <w:t>=</w:t>
            </w:r>
            <w:r>
              <w:rPr>
                <w:rFonts w:ascii="宋体" w:hAnsi="宋体" w:eastAsia="宋体" w:cs="宋体"/>
                <w:color w:val="auto"/>
                <w:sz w:val="7"/>
                <w:szCs w:val="7"/>
              </w:rPr>
              <w:t>已</w:t>
            </w:r>
          </w:p>
        </w:tc>
        <w:tc>
          <w:tcPr>
            <w:tcW w:w="1420" w:type="dxa"/>
            <w:vMerge w:val="restart"/>
            <w:tcBorders>
              <w:right w:val="single" w:color="auto" w:sz="8" w:space="0"/>
            </w:tcBorders>
            <w:vAlign w:val="bottom"/>
          </w:tcPr>
          <w:p w14:paraId="01A1A213">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4FDDB41A">
            <w:pPr>
              <w:spacing w:after="0"/>
              <w:rPr>
                <w:color w:val="auto"/>
                <w:sz w:val="7"/>
                <w:szCs w:val="7"/>
              </w:rPr>
            </w:pPr>
          </w:p>
        </w:tc>
        <w:tc>
          <w:tcPr>
            <w:tcW w:w="0" w:type="dxa"/>
            <w:vAlign w:val="bottom"/>
          </w:tcPr>
          <w:p w14:paraId="73C82EB8">
            <w:pPr>
              <w:spacing w:after="0"/>
              <w:rPr>
                <w:color w:val="auto"/>
                <w:sz w:val="1"/>
                <w:szCs w:val="1"/>
              </w:rPr>
            </w:pPr>
          </w:p>
        </w:tc>
      </w:tr>
      <w:tr w14:paraId="49AE246A">
        <w:tblPrEx>
          <w:tblCellMar>
            <w:top w:w="0" w:type="dxa"/>
            <w:left w:w="0" w:type="dxa"/>
            <w:bottom w:w="0" w:type="dxa"/>
            <w:right w:w="0" w:type="dxa"/>
          </w:tblCellMar>
        </w:tblPrEx>
        <w:trPr>
          <w:trHeight w:val="32" w:hRule="atLeast"/>
        </w:trPr>
        <w:tc>
          <w:tcPr>
            <w:tcW w:w="460" w:type="dxa"/>
            <w:tcBorders>
              <w:left w:val="single" w:color="auto" w:sz="8" w:space="0"/>
              <w:right w:val="single" w:color="auto" w:sz="8" w:space="0"/>
            </w:tcBorders>
            <w:vAlign w:val="bottom"/>
          </w:tcPr>
          <w:p w14:paraId="05B1C888">
            <w:pPr>
              <w:spacing w:after="0"/>
              <w:rPr>
                <w:color w:val="auto"/>
                <w:sz w:val="2"/>
                <w:szCs w:val="2"/>
              </w:rPr>
            </w:pPr>
          </w:p>
        </w:tc>
        <w:tc>
          <w:tcPr>
            <w:tcW w:w="440" w:type="dxa"/>
            <w:tcBorders>
              <w:right w:val="single" w:color="auto" w:sz="8" w:space="0"/>
            </w:tcBorders>
            <w:vAlign w:val="bottom"/>
          </w:tcPr>
          <w:p w14:paraId="2E55B913">
            <w:pPr>
              <w:spacing w:after="0"/>
              <w:rPr>
                <w:color w:val="auto"/>
                <w:sz w:val="2"/>
                <w:szCs w:val="2"/>
              </w:rPr>
            </w:pPr>
          </w:p>
        </w:tc>
        <w:tc>
          <w:tcPr>
            <w:tcW w:w="340" w:type="dxa"/>
            <w:tcBorders>
              <w:right w:val="single" w:color="auto" w:sz="8" w:space="0"/>
            </w:tcBorders>
            <w:vAlign w:val="bottom"/>
          </w:tcPr>
          <w:p w14:paraId="7CA3384D">
            <w:pPr>
              <w:spacing w:after="0"/>
              <w:rPr>
                <w:color w:val="auto"/>
                <w:sz w:val="2"/>
                <w:szCs w:val="2"/>
              </w:rPr>
            </w:pPr>
          </w:p>
        </w:tc>
        <w:tc>
          <w:tcPr>
            <w:tcW w:w="1020" w:type="dxa"/>
            <w:vMerge w:val="restart"/>
            <w:tcBorders>
              <w:right w:val="single" w:color="auto" w:sz="8" w:space="0"/>
            </w:tcBorders>
            <w:vAlign w:val="bottom"/>
          </w:tcPr>
          <w:p w14:paraId="43C816E2">
            <w:pPr>
              <w:spacing w:after="0" w:line="85" w:lineRule="exact"/>
              <w:rPr>
                <w:color w:val="auto"/>
                <w:sz w:val="20"/>
                <w:szCs w:val="20"/>
              </w:rPr>
            </w:pPr>
            <w:r>
              <w:rPr>
                <w:rFonts w:ascii="宋体" w:hAnsi="宋体" w:eastAsia="宋体" w:cs="宋体"/>
                <w:color w:val="auto"/>
                <w:sz w:val="7"/>
                <w:szCs w:val="7"/>
              </w:rPr>
              <w:t>完成评价项目数量</w:t>
            </w:r>
            <w:r>
              <w:rPr>
                <w:rFonts w:ascii="Arial" w:hAnsi="Arial" w:eastAsia="Arial" w:cs="Arial"/>
                <w:color w:val="auto"/>
                <w:sz w:val="7"/>
                <w:szCs w:val="7"/>
              </w:rPr>
              <w:t>/</w:t>
            </w:r>
            <w:r>
              <w:rPr>
                <w:rFonts w:ascii="宋体" w:hAnsi="宋体" w:eastAsia="宋体" w:cs="宋体"/>
                <w:color w:val="auto"/>
                <w:sz w:val="7"/>
                <w:szCs w:val="7"/>
              </w:rPr>
              <w:t>部门重点绩</w:t>
            </w:r>
          </w:p>
        </w:tc>
        <w:tc>
          <w:tcPr>
            <w:tcW w:w="1420" w:type="dxa"/>
            <w:vMerge w:val="continue"/>
            <w:tcBorders>
              <w:right w:val="single" w:color="auto" w:sz="8" w:space="0"/>
            </w:tcBorders>
            <w:vAlign w:val="bottom"/>
          </w:tcPr>
          <w:p w14:paraId="038531A4">
            <w:pPr>
              <w:spacing w:after="0"/>
              <w:rPr>
                <w:color w:val="auto"/>
                <w:sz w:val="2"/>
                <w:szCs w:val="2"/>
              </w:rPr>
            </w:pPr>
          </w:p>
        </w:tc>
        <w:tc>
          <w:tcPr>
            <w:tcW w:w="620" w:type="dxa"/>
            <w:tcBorders>
              <w:right w:val="single" w:color="auto" w:sz="8" w:space="0"/>
            </w:tcBorders>
            <w:vAlign w:val="bottom"/>
          </w:tcPr>
          <w:p w14:paraId="0AC95FEC">
            <w:pPr>
              <w:spacing w:after="0"/>
              <w:rPr>
                <w:color w:val="auto"/>
                <w:sz w:val="2"/>
                <w:szCs w:val="2"/>
              </w:rPr>
            </w:pPr>
          </w:p>
        </w:tc>
        <w:tc>
          <w:tcPr>
            <w:tcW w:w="0" w:type="dxa"/>
            <w:vAlign w:val="bottom"/>
          </w:tcPr>
          <w:p w14:paraId="20653778">
            <w:pPr>
              <w:spacing w:after="0" w:line="20" w:lineRule="exact"/>
              <w:rPr>
                <w:color w:val="auto"/>
                <w:sz w:val="1"/>
                <w:szCs w:val="1"/>
              </w:rPr>
            </w:pPr>
          </w:p>
        </w:tc>
      </w:tr>
      <w:tr w14:paraId="5B34C11A">
        <w:tblPrEx>
          <w:tblCellMar>
            <w:top w:w="0" w:type="dxa"/>
            <w:left w:w="0" w:type="dxa"/>
            <w:bottom w:w="0" w:type="dxa"/>
            <w:right w:w="0" w:type="dxa"/>
          </w:tblCellMar>
        </w:tblPrEx>
        <w:trPr>
          <w:trHeight w:val="56" w:hRule="atLeast"/>
        </w:trPr>
        <w:tc>
          <w:tcPr>
            <w:tcW w:w="460" w:type="dxa"/>
            <w:tcBorders>
              <w:left w:val="single" w:color="auto" w:sz="8" w:space="0"/>
              <w:right w:val="single" w:color="auto" w:sz="8" w:space="0"/>
            </w:tcBorders>
            <w:vAlign w:val="bottom"/>
          </w:tcPr>
          <w:p w14:paraId="78CB534D">
            <w:pPr>
              <w:spacing w:after="0"/>
              <w:rPr>
                <w:color w:val="auto"/>
                <w:sz w:val="4"/>
                <w:szCs w:val="4"/>
              </w:rPr>
            </w:pPr>
          </w:p>
        </w:tc>
        <w:tc>
          <w:tcPr>
            <w:tcW w:w="440" w:type="dxa"/>
            <w:tcBorders>
              <w:right w:val="single" w:color="auto" w:sz="8" w:space="0"/>
            </w:tcBorders>
            <w:vAlign w:val="bottom"/>
          </w:tcPr>
          <w:p w14:paraId="7ADD2C3C">
            <w:pPr>
              <w:spacing w:after="0"/>
              <w:rPr>
                <w:color w:val="auto"/>
                <w:sz w:val="4"/>
                <w:szCs w:val="4"/>
              </w:rPr>
            </w:pPr>
          </w:p>
        </w:tc>
        <w:tc>
          <w:tcPr>
            <w:tcW w:w="340" w:type="dxa"/>
            <w:tcBorders>
              <w:right w:val="single" w:color="auto" w:sz="8" w:space="0"/>
            </w:tcBorders>
            <w:vAlign w:val="bottom"/>
          </w:tcPr>
          <w:p w14:paraId="26099635">
            <w:pPr>
              <w:spacing w:after="0"/>
              <w:rPr>
                <w:color w:val="auto"/>
                <w:sz w:val="4"/>
                <w:szCs w:val="4"/>
              </w:rPr>
            </w:pPr>
          </w:p>
        </w:tc>
        <w:tc>
          <w:tcPr>
            <w:tcW w:w="1020" w:type="dxa"/>
            <w:vMerge w:val="continue"/>
            <w:tcBorders>
              <w:right w:val="single" w:color="auto" w:sz="8" w:space="0"/>
            </w:tcBorders>
            <w:vAlign w:val="bottom"/>
          </w:tcPr>
          <w:p w14:paraId="1C7A5070">
            <w:pPr>
              <w:spacing w:after="0"/>
              <w:rPr>
                <w:color w:val="auto"/>
                <w:sz w:val="4"/>
                <w:szCs w:val="4"/>
              </w:rPr>
            </w:pPr>
          </w:p>
        </w:tc>
        <w:tc>
          <w:tcPr>
            <w:tcW w:w="1420" w:type="dxa"/>
            <w:tcBorders>
              <w:right w:val="single" w:color="auto" w:sz="8" w:space="0"/>
            </w:tcBorders>
            <w:vAlign w:val="bottom"/>
          </w:tcPr>
          <w:p w14:paraId="2290D709">
            <w:pPr>
              <w:spacing w:after="0"/>
              <w:rPr>
                <w:color w:val="auto"/>
                <w:sz w:val="4"/>
                <w:szCs w:val="4"/>
              </w:rPr>
            </w:pPr>
          </w:p>
        </w:tc>
        <w:tc>
          <w:tcPr>
            <w:tcW w:w="620" w:type="dxa"/>
            <w:tcBorders>
              <w:right w:val="single" w:color="auto" w:sz="8" w:space="0"/>
            </w:tcBorders>
            <w:vAlign w:val="bottom"/>
          </w:tcPr>
          <w:p w14:paraId="6DF8B80B">
            <w:pPr>
              <w:spacing w:after="0"/>
              <w:rPr>
                <w:color w:val="auto"/>
                <w:sz w:val="4"/>
                <w:szCs w:val="4"/>
              </w:rPr>
            </w:pPr>
          </w:p>
        </w:tc>
        <w:tc>
          <w:tcPr>
            <w:tcW w:w="0" w:type="dxa"/>
            <w:vAlign w:val="bottom"/>
          </w:tcPr>
          <w:p w14:paraId="2E1AA07A">
            <w:pPr>
              <w:spacing w:after="0"/>
              <w:rPr>
                <w:color w:val="auto"/>
                <w:sz w:val="1"/>
                <w:szCs w:val="1"/>
              </w:rPr>
            </w:pPr>
          </w:p>
        </w:tc>
      </w:tr>
      <w:tr w14:paraId="5C1B4AA4">
        <w:tblPrEx>
          <w:tblCellMar>
            <w:top w:w="0" w:type="dxa"/>
            <w:left w:w="0" w:type="dxa"/>
            <w:bottom w:w="0" w:type="dxa"/>
            <w:right w:w="0" w:type="dxa"/>
          </w:tblCellMar>
        </w:tblPrEx>
        <w:trPr>
          <w:trHeight w:val="63" w:hRule="atLeast"/>
        </w:trPr>
        <w:tc>
          <w:tcPr>
            <w:tcW w:w="460" w:type="dxa"/>
            <w:tcBorders>
              <w:left w:val="single" w:color="auto" w:sz="8" w:space="0"/>
              <w:right w:val="single" w:color="auto" w:sz="8" w:space="0"/>
            </w:tcBorders>
            <w:vAlign w:val="bottom"/>
          </w:tcPr>
          <w:p w14:paraId="426D86EE">
            <w:pPr>
              <w:spacing w:after="0"/>
              <w:rPr>
                <w:color w:val="auto"/>
                <w:sz w:val="5"/>
                <w:szCs w:val="5"/>
              </w:rPr>
            </w:pPr>
          </w:p>
        </w:tc>
        <w:tc>
          <w:tcPr>
            <w:tcW w:w="440" w:type="dxa"/>
            <w:tcBorders>
              <w:right w:val="single" w:color="auto" w:sz="8" w:space="0"/>
            </w:tcBorders>
            <w:vAlign w:val="bottom"/>
          </w:tcPr>
          <w:p w14:paraId="7B924E46">
            <w:pPr>
              <w:spacing w:after="0"/>
              <w:rPr>
                <w:color w:val="auto"/>
                <w:sz w:val="5"/>
                <w:szCs w:val="5"/>
              </w:rPr>
            </w:pPr>
          </w:p>
        </w:tc>
        <w:tc>
          <w:tcPr>
            <w:tcW w:w="340" w:type="dxa"/>
            <w:tcBorders>
              <w:right w:val="single" w:color="auto" w:sz="8" w:space="0"/>
            </w:tcBorders>
            <w:vAlign w:val="bottom"/>
          </w:tcPr>
          <w:p w14:paraId="0EDE2DDB">
            <w:pPr>
              <w:spacing w:after="0"/>
              <w:rPr>
                <w:color w:val="auto"/>
                <w:sz w:val="5"/>
                <w:szCs w:val="5"/>
              </w:rPr>
            </w:pPr>
          </w:p>
        </w:tc>
        <w:tc>
          <w:tcPr>
            <w:tcW w:w="1020" w:type="dxa"/>
            <w:tcBorders>
              <w:bottom w:val="single" w:color="auto" w:sz="8" w:space="0"/>
              <w:right w:val="single" w:color="auto" w:sz="8" w:space="0"/>
            </w:tcBorders>
            <w:vAlign w:val="bottom"/>
          </w:tcPr>
          <w:p w14:paraId="4B815E36">
            <w:pPr>
              <w:spacing w:after="0" w:line="64" w:lineRule="exact"/>
              <w:rPr>
                <w:color w:val="auto"/>
                <w:sz w:val="20"/>
                <w:szCs w:val="20"/>
              </w:rPr>
            </w:pPr>
            <w:r>
              <w:rPr>
                <w:rFonts w:ascii="宋体" w:hAnsi="宋体" w:eastAsia="宋体" w:cs="宋体"/>
                <w:color w:val="auto"/>
                <w:sz w:val="6"/>
                <w:szCs w:val="6"/>
              </w:rPr>
              <w:t>效评价项目数</w:t>
            </w:r>
            <w:r>
              <w:rPr>
                <w:rFonts w:ascii="Arial" w:hAnsi="Arial" w:eastAsia="Arial" w:cs="Arial"/>
                <w:color w:val="auto"/>
                <w:sz w:val="6"/>
                <w:szCs w:val="6"/>
              </w:rPr>
              <w:t>*100%</w:t>
            </w:r>
          </w:p>
        </w:tc>
        <w:tc>
          <w:tcPr>
            <w:tcW w:w="1420" w:type="dxa"/>
            <w:tcBorders>
              <w:bottom w:val="single" w:color="auto" w:sz="8" w:space="0"/>
              <w:right w:val="single" w:color="auto" w:sz="8" w:space="0"/>
            </w:tcBorders>
            <w:vAlign w:val="bottom"/>
          </w:tcPr>
          <w:p w14:paraId="630C5EAF">
            <w:pPr>
              <w:spacing w:after="0"/>
              <w:rPr>
                <w:color w:val="auto"/>
                <w:sz w:val="5"/>
                <w:szCs w:val="5"/>
              </w:rPr>
            </w:pPr>
          </w:p>
        </w:tc>
        <w:tc>
          <w:tcPr>
            <w:tcW w:w="620" w:type="dxa"/>
            <w:tcBorders>
              <w:bottom w:val="single" w:color="auto" w:sz="8" w:space="0"/>
              <w:right w:val="single" w:color="auto" w:sz="8" w:space="0"/>
            </w:tcBorders>
            <w:vAlign w:val="bottom"/>
          </w:tcPr>
          <w:p w14:paraId="646135A7">
            <w:pPr>
              <w:spacing w:after="0"/>
              <w:rPr>
                <w:color w:val="auto"/>
                <w:sz w:val="5"/>
                <w:szCs w:val="5"/>
              </w:rPr>
            </w:pPr>
          </w:p>
        </w:tc>
        <w:tc>
          <w:tcPr>
            <w:tcW w:w="0" w:type="dxa"/>
            <w:vAlign w:val="bottom"/>
          </w:tcPr>
          <w:p w14:paraId="5042EB87">
            <w:pPr>
              <w:spacing w:after="0"/>
              <w:rPr>
                <w:color w:val="auto"/>
                <w:sz w:val="1"/>
                <w:szCs w:val="1"/>
              </w:rPr>
            </w:pPr>
          </w:p>
        </w:tc>
      </w:tr>
    </w:tbl>
    <w:p w14:paraId="0C837482">
      <w:pPr>
        <w:spacing w:after="0" w:line="20" w:lineRule="exact"/>
        <w:rPr>
          <w:color w:val="auto"/>
          <w:sz w:val="20"/>
          <w:szCs w:val="20"/>
        </w:rPr>
      </w:pPr>
      <w:r>
        <w:rPr>
          <w:color w:val="auto"/>
          <w:sz w:val="20"/>
          <w:szCs w:val="20"/>
        </w:rPr>
        <w:drawing>
          <wp:anchor distT="0" distB="0" distL="114300" distR="114300" simplePos="0" relativeHeight="251659264" behindDoc="1" locked="0" layoutInCell="0" allowOverlap="1">
            <wp:simplePos x="0" y="0"/>
            <wp:positionH relativeFrom="column">
              <wp:posOffset>-614045</wp:posOffset>
            </wp:positionH>
            <wp:positionV relativeFrom="paragraph">
              <wp:posOffset>-5021580</wp:posOffset>
            </wp:positionV>
            <wp:extent cx="6350" cy="5019675"/>
            <wp:effectExtent l="0" t="0" r="12700" b="9525"/>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11"/>
                    <a:srcRect/>
                    <a:stretch>
                      <a:fillRect/>
                    </a:stretch>
                  </pic:blipFill>
                  <pic:spPr>
                    <a:xfrm>
                      <a:off x="0" y="0"/>
                      <a:ext cx="6350" cy="501967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-393065</wp:posOffset>
            </wp:positionH>
            <wp:positionV relativeFrom="paragraph">
              <wp:posOffset>-5021580</wp:posOffset>
            </wp:positionV>
            <wp:extent cx="6350" cy="5019675"/>
            <wp:effectExtent l="0" t="0" r="12700" b="9525"/>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11"/>
                    <a:srcRect/>
                    <a:stretch>
                      <a:fillRect/>
                    </a:stretch>
                  </pic:blipFill>
                  <pic:spPr>
                    <a:xfrm>
                      <a:off x="0" y="0"/>
                      <a:ext cx="6350" cy="501967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187325</wp:posOffset>
            </wp:positionH>
            <wp:positionV relativeFrom="paragraph">
              <wp:posOffset>-5021580</wp:posOffset>
            </wp:positionV>
            <wp:extent cx="6350" cy="5019675"/>
            <wp:effectExtent l="0" t="0" r="12700" b="9525"/>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11"/>
                    <a:srcRect/>
                    <a:stretch>
                      <a:fillRect/>
                    </a:stretch>
                  </pic:blipFill>
                  <pic:spPr>
                    <a:xfrm>
                      <a:off x="0" y="0"/>
                      <a:ext cx="6350" cy="501967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504190</wp:posOffset>
            </wp:positionH>
            <wp:positionV relativeFrom="paragraph">
              <wp:posOffset>-5021580</wp:posOffset>
            </wp:positionV>
            <wp:extent cx="6350" cy="5019675"/>
            <wp:effectExtent l="0" t="0" r="12700" b="9525"/>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11"/>
                    <a:srcRect/>
                    <a:stretch>
                      <a:fillRect/>
                    </a:stretch>
                  </pic:blipFill>
                  <pic:spPr>
                    <a:xfrm>
                      <a:off x="0" y="0"/>
                      <a:ext cx="6350" cy="501967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721995</wp:posOffset>
            </wp:positionH>
            <wp:positionV relativeFrom="paragraph">
              <wp:posOffset>-5021580</wp:posOffset>
            </wp:positionV>
            <wp:extent cx="6350" cy="5019675"/>
            <wp:effectExtent l="0" t="0" r="12700" b="9525"/>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11"/>
                    <a:srcRect/>
                    <a:stretch>
                      <a:fillRect/>
                    </a:stretch>
                  </pic:blipFill>
                  <pic:spPr>
                    <a:xfrm>
                      <a:off x="0" y="0"/>
                      <a:ext cx="6350" cy="501967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929640</wp:posOffset>
            </wp:positionH>
            <wp:positionV relativeFrom="paragraph">
              <wp:posOffset>-5021580</wp:posOffset>
            </wp:positionV>
            <wp:extent cx="6350" cy="5019675"/>
            <wp:effectExtent l="0" t="0" r="12700" b="9525"/>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11"/>
                    <a:srcRect/>
                    <a:stretch>
                      <a:fillRect/>
                    </a:stretch>
                  </pic:blipFill>
                  <pic:spPr>
                    <a:xfrm>
                      <a:off x="0" y="0"/>
                      <a:ext cx="6350" cy="501967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1147445</wp:posOffset>
            </wp:positionH>
            <wp:positionV relativeFrom="paragraph">
              <wp:posOffset>-5021580</wp:posOffset>
            </wp:positionV>
            <wp:extent cx="6350" cy="5019675"/>
            <wp:effectExtent l="0" t="0" r="12700" b="9525"/>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11"/>
                    <a:srcRect/>
                    <a:stretch>
                      <a:fillRect/>
                    </a:stretch>
                  </pic:blipFill>
                  <pic:spPr>
                    <a:xfrm>
                      <a:off x="0" y="0"/>
                      <a:ext cx="6350" cy="501967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1372870</wp:posOffset>
            </wp:positionH>
            <wp:positionV relativeFrom="paragraph">
              <wp:posOffset>-5021580</wp:posOffset>
            </wp:positionV>
            <wp:extent cx="6350" cy="5019675"/>
            <wp:effectExtent l="0" t="0" r="12700" b="952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11"/>
                    <a:srcRect/>
                    <a:stretch>
                      <a:fillRect/>
                    </a:stretch>
                  </pic:blipFill>
                  <pic:spPr>
                    <a:xfrm>
                      <a:off x="0" y="0"/>
                      <a:ext cx="6350" cy="501967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1580515</wp:posOffset>
            </wp:positionH>
            <wp:positionV relativeFrom="paragraph">
              <wp:posOffset>-5021580</wp:posOffset>
            </wp:positionV>
            <wp:extent cx="6350" cy="5019675"/>
            <wp:effectExtent l="0" t="0" r="12700" b="952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11"/>
                    <a:srcRect/>
                    <a:stretch>
                      <a:fillRect/>
                    </a:stretch>
                  </pic:blipFill>
                  <pic:spPr>
                    <a:xfrm>
                      <a:off x="0" y="0"/>
                      <a:ext cx="6350" cy="501967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1805305</wp:posOffset>
            </wp:positionH>
            <wp:positionV relativeFrom="paragraph">
              <wp:posOffset>-5021580</wp:posOffset>
            </wp:positionV>
            <wp:extent cx="6350" cy="5019675"/>
            <wp:effectExtent l="0" t="0" r="12700" b="9525"/>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11"/>
                    <a:srcRect/>
                    <a:stretch>
                      <a:fillRect/>
                    </a:stretch>
                  </pic:blipFill>
                  <pic:spPr>
                    <a:xfrm>
                      <a:off x="0" y="0"/>
                      <a:ext cx="6350" cy="501967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2681605</wp:posOffset>
            </wp:positionH>
            <wp:positionV relativeFrom="paragraph">
              <wp:posOffset>-5021580</wp:posOffset>
            </wp:positionV>
            <wp:extent cx="6350" cy="5019675"/>
            <wp:effectExtent l="0" t="0" r="12700" b="9525"/>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11"/>
                    <a:srcRect/>
                    <a:stretch>
                      <a:fillRect/>
                    </a:stretch>
                  </pic:blipFill>
                  <pic:spPr>
                    <a:xfrm>
                      <a:off x="0" y="0"/>
                      <a:ext cx="6350" cy="501967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2906395</wp:posOffset>
            </wp:positionH>
            <wp:positionV relativeFrom="paragraph">
              <wp:posOffset>-5021580</wp:posOffset>
            </wp:positionV>
            <wp:extent cx="6350" cy="5019675"/>
            <wp:effectExtent l="0" t="0" r="12700" b="9525"/>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11"/>
                    <a:srcRect/>
                    <a:stretch>
                      <a:fillRect/>
                    </a:stretch>
                  </pic:blipFill>
                  <pic:spPr>
                    <a:xfrm>
                      <a:off x="0" y="0"/>
                      <a:ext cx="6350" cy="501967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3331845</wp:posOffset>
            </wp:positionH>
            <wp:positionV relativeFrom="paragraph">
              <wp:posOffset>-5021580</wp:posOffset>
            </wp:positionV>
            <wp:extent cx="6350" cy="5019675"/>
            <wp:effectExtent l="0" t="0" r="12700" b="9525"/>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11"/>
                    <a:srcRect/>
                    <a:stretch>
                      <a:fillRect/>
                    </a:stretch>
                  </pic:blipFill>
                  <pic:spPr>
                    <a:xfrm>
                      <a:off x="0" y="0"/>
                      <a:ext cx="6350" cy="5019675"/>
                    </a:xfrm>
                    <a:prstGeom prst="rect">
                      <a:avLst/>
                    </a:prstGeom>
                    <a:noFill/>
                  </pic:spPr>
                </pic:pic>
              </a:graphicData>
            </a:graphic>
          </wp:anchor>
        </w:drawing>
      </w:r>
    </w:p>
    <w:p w14:paraId="1D21E977">
      <w:pPr>
        <w:sectPr>
          <w:pgSz w:w="11900" w:h="8414" w:orient="landscape"/>
          <w:pgMar w:top="149" w:right="460" w:bottom="0" w:left="1440" w:header="0" w:footer="0" w:gutter="0"/>
          <w:cols w:equalWidth="0" w:num="1">
            <w:col w:w="10000"/>
          </w:cols>
        </w:sectPr>
      </w:pPr>
    </w:p>
    <w:tbl>
      <w:tblPr>
        <w:tblStyle w:val="2"/>
        <w:tblW w:w="0" w:type="auto"/>
        <w:tblInd w:w="4590" w:type="dxa"/>
        <w:tblLayout w:type="fixed"/>
        <w:tblCellMar>
          <w:top w:w="0" w:type="dxa"/>
          <w:left w:w="0" w:type="dxa"/>
          <w:bottom w:w="0" w:type="dxa"/>
          <w:right w:w="0" w:type="dxa"/>
        </w:tblCellMar>
      </w:tblPr>
      <w:tblGrid>
        <w:gridCol w:w="680"/>
        <w:gridCol w:w="460"/>
        <w:gridCol w:w="440"/>
        <w:gridCol w:w="440"/>
        <w:gridCol w:w="340"/>
        <w:gridCol w:w="1020"/>
        <w:gridCol w:w="1420"/>
        <w:gridCol w:w="620"/>
        <w:gridCol w:w="360"/>
      </w:tblGrid>
      <w:tr w14:paraId="3486D867">
        <w:tblPrEx>
          <w:tblCellMar>
            <w:top w:w="0" w:type="dxa"/>
            <w:left w:w="0" w:type="dxa"/>
            <w:bottom w:w="0" w:type="dxa"/>
            <w:right w:w="0" w:type="dxa"/>
          </w:tblCellMar>
        </w:tblPrEx>
        <w:trPr>
          <w:trHeight w:val="89" w:hRule="atLeast"/>
        </w:trPr>
        <w:tc>
          <w:tcPr>
            <w:tcW w:w="680" w:type="dxa"/>
            <w:tcBorders>
              <w:left w:val="single" w:color="auto" w:sz="8" w:space="0"/>
              <w:right w:val="single" w:color="auto" w:sz="8" w:space="0"/>
            </w:tcBorders>
            <w:vAlign w:val="bottom"/>
          </w:tcPr>
          <w:p w14:paraId="3B47350F">
            <w:pPr>
              <w:spacing w:after="0"/>
              <w:rPr>
                <w:color w:val="auto"/>
                <w:sz w:val="7"/>
                <w:szCs w:val="7"/>
              </w:rPr>
            </w:pPr>
            <w:bookmarkStart w:id="45" w:name="page46"/>
            <w:bookmarkEnd w:id="45"/>
          </w:p>
        </w:tc>
        <w:tc>
          <w:tcPr>
            <w:tcW w:w="460" w:type="dxa"/>
            <w:tcBorders>
              <w:right w:val="single" w:color="auto" w:sz="8" w:space="0"/>
            </w:tcBorders>
            <w:vAlign w:val="bottom"/>
          </w:tcPr>
          <w:p w14:paraId="742424F0">
            <w:pPr>
              <w:spacing w:after="0"/>
              <w:rPr>
                <w:color w:val="auto"/>
                <w:sz w:val="7"/>
                <w:szCs w:val="7"/>
              </w:rPr>
            </w:pPr>
          </w:p>
        </w:tc>
        <w:tc>
          <w:tcPr>
            <w:tcW w:w="440" w:type="dxa"/>
            <w:tcBorders>
              <w:right w:val="single" w:color="auto" w:sz="8" w:space="0"/>
            </w:tcBorders>
            <w:vAlign w:val="bottom"/>
          </w:tcPr>
          <w:p w14:paraId="7561DF07">
            <w:pPr>
              <w:spacing w:after="0"/>
              <w:rPr>
                <w:color w:val="auto"/>
                <w:sz w:val="7"/>
                <w:szCs w:val="7"/>
              </w:rPr>
            </w:pPr>
          </w:p>
        </w:tc>
        <w:tc>
          <w:tcPr>
            <w:tcW w:w="440" w:type="dxa"/>
            <w:tcBorders>
              <w:right w:val="single" w:color="auto" w:sz="8" w:space="0"/>
            </w:tcBorders>
            <w:vAlign w:val="bottom"/>
          </w:tcPr>
          <w:p w14:paraId="6EBAEC2D">
            <w:pPr>
              <w:spacing w:after="0"/>
              <w:rPr>
                <w:color w:val="auto"/>
                <w:sz w:val="7"/>
                <w:szCs w:val="7"/>
              </w:rPr>
            </w:pPr>
          </w:p>
        </w:tc>
        <w:tc>
          <w:tcPr>
            <w:tcW w:w="340" w:type="dxa"/>
            <w:tcBorders>
              <w:right w:val="single" w:color="auto" w:sz="8" w:space="0"/>
            </w:tcBorders>
            <w:vAlign w:val="bottom"/>
          </w:tcPr>
          <w:p w14:paraId="5D185632">
            <w:pPr>
              <w:spacing w:after="0"/>
              <w:rPr>
                <w:color w:val="auto"/>
                <w:sz w:val="7"/>
                <w:szCs w:val="7"/>
              </w:rPr>
            </w:pPr>
          </w:p>
        </w:tc>
        <w:tc>
          <w:tcPr>
            <w:tcW w:w="1020" w:type="dxa"/>
            <w:tcBorders>
              <w:top w:val="single" w:color="auto" w:sz="8" w:space="0"/>
              <w:right w:val="single" w:color="auto" w:sz="8" w:space="0"/>
            </w:tcBorders>
            <w:vAlign w:val="bottom"/>
          </w:tcPr>
          <w:p w14:paraId="567FBC7E">
            <w:pPr>
              <w:spacing w:after="0" w:line="80" w:lineRule="exact"/>
              <w:rPr>
                <w:color w:val="auto"/>
                <w:sz w:val="20"/>
                <w:szCs w:val="20"/>
              </w:rPr>
            </w:pPr>
            <w:r>
              <w:rPr>
                <w:rFonts w:ascii="宋体" w:hAnsi="宋体" w:eastAsia="宋体" w:cs="宋体"/>
                <w:color w:val="auto"/>
                <w:w w:val="99"/>
                <w:sz w:val="7"/>
                <w:szCs w:val="7"/>
              </w:rPr>
              <w:t>绩效监控、单位自评、部门绩效</w:t>
            </w:r>
          </w:p>
        </w:tc>
        <w:tc>
          <w:tcPr>
            <w:tcW w:w="1420" w:type="dxa"/>
            <w:tcBorders>
              <w:top w:val="single" w:color="auto" w:sz="8" w:space="0"/>
              <w:right w:val="single" w:color="auto" w:sz="8" w:space="0"/>
            </w:tcBorders>
            <w:vAlign w:val="bottom"/>
          </w:tcPr>
          <w:p w14:paraId="1FE28267">
            <w:pPr>
              <w:spacing w:after="0"/>
              <w:rPr>
                <w:color w:val="auto"/>
                <w:sz w:val="7"/>
                <w:szCs w:val="7"/>
              </w:rPr>
            </w:pPr>
          </w:p>
        </w:tc>
        <w:tc>
          <w:tcPr>
            <w:tcW w:w="620" w:type="dxa"/>
            <w:tcBorders>
              <w:top w:val="single" w:color="auto" w:sz="8" w:space="0"/>
              <w:right w:val="single" w:color="auto" w:sz="8" w:space="0"/>
            </w:tcBorders>
            <w:vAlign w:val="bottom"/>
          </w:tcPr>
          <w:p w14:paraId="042A0C5C">
            <w:pPr>
              <w:spacing w:after="0"/>
              <w:rPr>
                <w:color w:val="auto"/>
                <w:sz w:val="7"/>
                <w:szCs w:val="7"/>
              </w:rPr>
            </w:pPr>
          </w:p>
        </w:tc>
        <w:tc>
          <w:tcPr>
            <w:tcW w:w="0" w:type="dxa"/>
            <w:vAlign w:val="bottom"/>
          </w:tcPr>
          <w:p w14:paraId="5DA7A517">
            <w:pPr>
              <w:spacing w:after="0"/>
              <w:rPr>
                <w:color w:val="auto"/>
                <w:sz w:val="1"/>
                <w:szCs w:val="1"/>
              </w:rPr>
            </w:pPr>
          </w:p>
        </w:tc>
      </w:tr>
      <w:tr w14:paraId="067E47F5">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5440BC13">
            <w:pPr>
              <w:spacing w:after="0"/>
              <w:rPr>
                <w:color w:val="auto"/>
                <w:sz w:val="7"/>
                <w:szCs w:val="7"/>
              </w:rPr>
            </w:pPr>
          </w:p>
        </w:tc>
        <w:tc>
          <w:tcPr>
            <w:tcW w:w="460" w:type="dxa"/>
            <w:tcBorders>
              <w:right w:val="single" w:color="auto" w:sz="8" w:space="0"/>
            </w:tcBorders>
            <w:vAlign w:val="bottom"/>
          </w:tcPr>
          <w:p w14:paraId="629CC59A">
            <w:pPr>
              <w:spacing w:after="0"/>
              <w:rPr>
                <w:color w:val="auto"/>
                <w:sz w:val="7"/>
                <w:szCs w:val="7"/>
              </w:rPr>
            </w:pPr>
          </w:p>
        </w:tc>
        <w:tc>
          <w:tcPr>
            <w:tcW w:w="440" w:type="dxa"/>
            <w:tcBorders>
              <w:right w:val="single" w:color="auto" w:sz="8" w:space="0"/>
            </w:tcBorders>
            <w:vAlign w:val="bottom"/>
          </w:tcPr>
          <w:p w14:paraId="603EBC28">
            <w:pPr>
              <w:spacing w:after="0"/>
              <w:rPr>
                <w:color w:val="auto"/>
                <w:sz w:val="7"/>
                <w:szCs w:val="7"/>
              </w:rPr>
            </w:pPr>
          </w:p>
        </w:tc>
        <w:tc>
          <w:tcPr>
            <w:tcW w:w="440" w:type="dxa"/>
            <w:tcBorders>
              <w:right w:val="single" w:color="auto" w:sz="8" w:space="0"/>
            </w:tcBorders>
            <w:vAlign w:val="bottom"/>
          </w:tcPr>
          <w:p w14:paraId="692919DE">
            <w:pPr>
              <w:spacing w:after="0"/>
              <w:rPr>
                <w:color w:val="auto"/>
                <w:sz w:val="7"/>
                <w:szCs w:val="7"/>
              </w:rPr>
            </w:pPr>
          </w:p>
        </w:tc>
        <w:tc>
          <w:tcPr>
            <w:tcW w:w="340" w:type="dxa"/>
            <w:tcBorders>
              <w:right w:val="single" w:color="auto" w:sz="8" w:space="0"/>
            </w:tcBorders>
            <w:vAlign w:val="bottom"/>
          </w:tcPr>
          <w:p w14:paraId="6DA38FAC">
            <w:pPr>
              <w:spacing w:after="0"/>
              <w:rPr>
                <w:color w:val="auto"/>
                <w:sz w:val="7"/>
                <w:szCs w:val="7"/>
              </w:rPr>
            </w:pPr>
          </w:p>
        </w:tc>
        <w:tc>
          <w:tcPr>
            <w:tcW w:w="1020" w:type="dxa"/>
            <w:tcBorders>
              <w:right w:val="single" w:color="auto" w:sz="8" w:space="0"/>
            </w:tcBorders>
            <w:vAlign w:val="bottom"/>
          </w:tcPr>
          <w:p w14:paraId="791D52BE">
            <w:pPr>
              <w:spacing w:after="0" w:line="80" w:lineRule="exact"/>
              <w:rPr>
                <w:color w:val="auto"/>
                <w:sz w:val="20"/>
                <w:szCs w:val="20"/>
              </w:rPr>
            </w:pPr>
            <w:r>
              <w:rPr>
                <w:rFonts w:ascii="宋体" w:hAnsi="宋体" w:eastAsia="宋体" w:cs="宋体"/>
                <w:color w:val="auto"/>
                <w:w w:val="99"/>
                <w:sz w:val="7"/>
                <w:szCs w:val="7"/>
              </w:rPr>
              <w:t>评价、财政重点绩效评价结果应</w:t>
            </w:r>
          </w:p>
        </w:tc>
        <w:tc>
          <w:tcPr>
            <w:tcW w:w="1420" w:type="dxa"/>
            <w:tcBorders>
              <w:right w:val="single" w:color="auto" w:sz="8" w:space="0"/>
            </w:tcBorders>
            <w:vAlign w:val="bottom"/>
          </w:tcPr>
          <w:p w14:paraId="040EF281">
            <w:pPr>
              <w:spacing w:after="0"/>
              <w:rPr>
                <w:color w:val="auto"/>
                <w:sz w:val="7"/>
                <w:szCs w:val="7"/>
              </w:rPr>
            </w:pPr>
          </w:p>
        </w:tc>
        <w:tc>
          <w:tcPr>
            <w:tcW w:w="620" w:type="dxa"/>
            <w:tcBorders>
              <w:right w:val="single" w:color="auto" w:sz="8" w:space="0"/>
            </w:tcBorders>
            <w:vAlign w:val="bottom"/>
          </w:tcPr>
          <w:p w14:paraId="7BC59049">
            <w:pPr>
              <w:spacing w:after="0"/>
              <w:rPr>
                <w:color w:val="auto"/>
                <w:sz w:val="7"/>
                <w:szCs w:val="7"/>
              </w:rPr>
            </w:pPr>
          </w:p>
        </w:tc>
        <w:tc>
          <w:tcPr>
            <w:tcW w:w="0" w:type="dxa"/>
            <w:vAlign w:val="bottom"/>
          </w:tcPr>
          <w:p w14:paraId="6B99C156">
            <w:pPr>
              <w:spacing w:after="0"/>
              <w:rPr>
                <w:color w:val="auto"/>
                <w:sz w:val="1"/>
                <w:szCs w:val="1"/>
              </w:rPr>
            </w:pPr>
          </w:p>
        </w:tc>
      </w:tr>
      <w:tr w14:paraId="2DF6603D">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086C11C6">
            <w:pPr>
              <w:spacing w:after="0"/>
              <w:rPr>
                <w:color w:val="auto"/>
                <w:sz w:val="7"/>
                <w:szCs w:val="7"/>
              </w:rPr>
            </w:pPr>
          </w:p>
        </w:tc>
        <w:tc>
          <w:tcPr>
            <w:tcW w:w="460" w:type="dxa"/>
            <w:tcBorders>
              <w:right w:val="single" w:color="auto" w:sz="8" w:space="0"/>
            </w:tcBorders>
            <w:vAlign w:val="bottom"/>
          </w:tcPr>
          <w:p w14:paraId="1FAFB00E">
            <w:pPr>
              <w:spacing w:after="0"/>
              <w:rPr>
                <w:color w:val="auto"/>
                <w:sz w:val="7"/>
                <w:szCs w:val="7"/>
              </w:rPr>
            </w:pPr>
          </w:p>
        </w:tc>
        <w:tc>
          <w:tcPr>
            <w:tcW w:w="440" w:type="dxa"/>
            <w:tcBorders>
              <w:right w:val="single" w:color="auto" w:sz="8" w:space="0"/>
            </w:tcBorders>
            <w:vAlign w:val="bottom"/>
          </w:tcPr>
          <w:p w14:paraId="3EEBD9EC">
            <w:pPr>
              <w:spacing w:after="0"/>
              <w:rPr>
                <w:color w:val="auto"/>
                <w:sz w:val="7"/>
                <w:szCs w:val="7"/>
              </w:rPr>
            </w:pPr>
          </w:p>
        </w:tc>
        <w:tc>
          <w:tcPr>
            <w:tcW w:w="440" w:type="dxa"/>
            <w:tcBorders>
              <w:right w:val="single" w:color="auto" w:sz="8" w:space="0"/>
            </w:tcBorders>
            <w:vAlign w:val="bottom"/>
          </w:tcPr>
          <w:p w14:paraId="786B0ECB">
            <w:pPr>
              <w:spacing w:after="0"/>
              <w:rPr>
                <w:color w:val="auto"/>
                <w:sz w:val="7"/>
                <w:szCs w:val="7"/>
              </w:rPr>
            </w:pPr>
          </w:p>
        </w:tc>
        <w:tc>
          <w:tcPr>
            <w:tcW w:w="340" w:type="dxa"/>
            <w:tcBorders>
              <w:right w:val="single" w:color="auto" w:sz="8" w:space="0"/>
            </w:tcBorders>
            <w:vAlign w:val="bottom"/>
          </w:tcPr>
          <w:p w14:paraId="3BDDB1D7">
            <w:pPr>
              <w:spacing w:after="0"/>
              <w:rPr>
                <w:color w:val="auto"/>
                <w:sz w:val="7"/>
                <w:szCs w:val="7"/>
              </w:rPr>
            </w:pPr>
          </w:p>
        </w:tc>
        <w:tc>
          <w:tcPr>
            <w:tcW w:w="1020" w:type="dxa"/>
            <w:tcBorders>
              <w:right w:val="single" w:color="auto" w:sz="8" w:space="0"/>
            </w:tcBorders>
            <w:vAlign w:val="bottom"/>
          </w:tcPr>
          <w:p w14:paraId="0EC56CE8">
            <w:pPr>
              <w:spacing w:after="0" w:line="85" w:lineRule="exact"/>
              <w:rPr>
                <w:color w:val="auto"/>
                <w:sz w:val="20"/>
                <w:szCs w:val="20"/>
              </w:rPr>
            </w:pPr>
            <w:r>
              <w:rPr>
                <w:rFonts w:ascii="宋体" w:hAnsi="宋体" w:eastAsia="宋体" w:cs="宋体"/>
                <w:color w:val="auto"/>
                <w:sz w:val="7"/>
                <w:szCs w:val="7"/>
              </w:rPr>
              <w:t>用情况。评价结果应用率</w:t>
            </w:r>
            <w:r>
              <w:rPr>
                <w:rFonts w:ascii="Arial" w:hAnsi="Arial" w:eastAsia="Arial" w:cs="Arial"/>
                <w:color w:val="auto"/>
                <w:sz w:val="7"/>
                <w:szCs w:val="7"/>
              </w:rPr>
              <w:t>=</w:t>
            </w:r>
            <w:r>
              <w:rPr>
                <w:rFonts w:ascii="宋体" w:hAnsi="宋体" w:eastAsia="宋体" w:cs="宋体"/>
                <w:color w:val="auto"/>
                <w:sz w:val="7"/>
                <w:szCs w:val="7"/>
              </w:rPr>
              <w:t>评价</w:t>
            </w:r>
          </w:p>
        </w:tc>
        <w:tc>
          <w:tcPr>
            <w:tcW w:w="1420" w:type="dxa"/>
            <w:tcBorders>
              <w:right w:val="single" w:color="auto" w:sz="8" w:space="0"/>
            </w:tcBorders>
            <w:vAlign w:val="bottom"/>
          </w:tcPr>
          <w:p w14:paraId="533E17EF">
            <w:pPr>
              <w:spacing w:after="0" w:line="58" w:lineRule="exact"/>
              <w:ind w:right="1357"/>
              <w:jc w:val="right"/>
              <w:rPr>
                <w:color w:val="auto"/>
                <w:sz w:val="20"/>
                <w:szCs w:val="20"/>
              </w:rPr>
            </w:pPr>
            <w:r>
              <w:rPr>
                <w:rFonts w:ascii="宋体" w:hAnsi="宋体" w:eastAsia="宋体" w:cs="宋体"/>
                <w:color w:val="auto"/>
                <w:w w:val="78"/>
                <w:sz w:val="5"/>
                <w:szCs w:val="5"/>
              </w:rPr>
              <w:t>%</w:t>
            </w:r>
          </w:p>
        </w:tc>
        <w:tc>
          <w:tcPr>
            <w:tcW w:w="620" w:type="dxa"/>
            <w:tcBorders>
              <w:right w:val="single" w:color="auto" w:sz="8" w:space="0"/>
            </w:tcBorders>
            <w:vAlign w:val="bottom"/>
          </w:tcPr>
          <w:p w14:paraId="00FCA089">
            <w:pPr>
              <w:spacing w:after="0"/>
              <w:rPr>
                <w:color w:val="auto"/>
                <w:sz w:val="7"/>
                <w:szCs w:val="7"/>
              </w:rPr>
            </w:pPr>
          </w:p>
        </w:tc>
        <w:tc>
          <w:tcPr>
            <w:tcW w:w="0" w:type="dxa"/>
            <w:vAlign w:val="bottom"/>
          </w:tcPr>
          <w:p w14:paraId="7E26FAA7">
            <w:pPr>
              <w:spacing w:after="0"/>
              <w:rPr>
                <w:color w:val="auto"/>
                <w:sz w:val="1"/>
                <w:szCs w:val="1"/>
              </w:rPr>
            </w:pPr>
          </w:p>
        </w:tc>
      </w:tr>
      <w:tr w14:paraId="44951F9A">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405B535A">
            <w:pPr>
              <w:spacing w:after="0"/>
              <w:rPr>
                <w:color w:val="auto"/>
                <w:sz w:val="7"/>
                <w:szCs w:val="7"/>
              </w:rPr>
            </w:pPr>
          </w:p>
        </w:tc>
        <w:tc>
          <w:tcPr>
            <w:tcW w:w="460" w:type="dxa"/>
            <w:tcBorders>
              <w:right w:val="single" w:color="auto" w:sz="8" w:space="0"/>
            </w:tcBorders>
            <w:vAlign w:val="bottom"/>
          </w:tcPr>
          <w:p w14:paraId="0A98C2FC">
            <w:pPr>
              <w:spacing w:after="0"/>
              <w:rPr>
                <w:color w:val="auto"/>
                <w:sz w:val="7"/>
                <w:szCs w:val="7"/>
              </w:rPr>
            </w:pPr>
          </w:p>
        </w:tc>
        <w:tc>
          <w:tcPr>
            <w:tcW w:w="440" w:type="dxa"/>
            <w:tcBorders>
              <w:right w:val="single" w:color="auto" w:sz="8" w:space="0"/>
            </w:tcBorders>
            <w:vAlign w:val="bottom"/>
          </w:tcPr>
          <w:p w14:paraId="53C939BC">
            <w:pPr>
              <w:spacing w:after="0"/>
              <w:rPr>
                <w:color w:val="auto"/>
                <w:sz w:val="7"/>
                <w:szCs w:val="7"/>
              </w:rPr>
            </w:pPr>
          </w:p>
        </w:tc>
        <w:tc>
          <w:tcPr>
            <w:tcW w:w="440" w:type="dxa"/>
            <w:tcBorders>
              <w:right w:val="single" w:color="auto" w:sz="8" w:space="0"/>
            </w:tcBorders>
            <w:vAlign w:val="bottom"/>
          </w:tcPr>
          <w:p w14:paraId="5C125391">
            <w:pPr>
              <w:spacing w:after="0"/>
              <w:rPr>
                <w:color w:val="auto"/>
                <w:sz w:val="7"/>
                <w:szCs w:val="7"/>
              </w:rPr>
            </w:pPr>
          </w:p>
        </w:tc>
        <w:tc>
          <w:tcPr>
            <w:tcW w:w="340" w:type="dxa"/>
            <w:tcBorders>
              <w:right w:val="single" w:color="auto" w:sz="8" w:space="0"/>
            </w:tcBorders>
            <w:vAlign w:val="bottom"/>
          </w:tcPr>
          <w:p w14:paraId="608153B7">
            <w:pPr>
              <w:spacing w:after="0"/>
              <w:rPr>
                <w:color w:val="auto"/>
                <w:sz w:val="7"/>
                <w:szCs w:val="7"/>
              </w:rPr>
            </w:pPr>
          </w:p>
        </w:tc>
        <w:tc>
          <w:tcPr>
            <w:tcW w:w="1020" w:type="dxa"/>
            <w:tcBorders>
              <w:right w:val="single" w:color="auto" w:sz="8" w:space="0"/>
            </w:tcBorders>
            <w:vAlign w:val="bottom"/>
          </w:tcPr>
          <w:p w14:paraId="7F219807">
            <w:pPr>
              <w:spacing w:after="0" w:line="85" w:lineRule="exact"/>
              <w:rPr>
                <w:color w:val="auto"/>
                <w:sz w:val="20"/>
                <w:szCs w:val="20"/>
              </w:rPr>
            </w:pPr>
            <w:r>
              <w:rPr>
                <w:rFonts w:ascii="宋体" w:hAnsi="宋体" w:eastAsia="宋体" w:cs="宋体"/>
                <w:color w:val="auto"/>
                <w:sz w:val="7"/>
                <w:szCs w:val="7"/>
              </w:rPr>
              <w:t>提出的意见建议采纳数</w:t>
            </w:r>
            <w:r>
              <w:rPr>
                <w:rFonts w:ascii="Arial" w:hAnsi="Arial" w:eastAsia="Arial" w:cs="Arial"/>
                <w:color w:val="auto"/>
                <w:sz w:val="7"/>
                <w:szCs w:val="7"/>
              </w:rPr>
              <w:t>/</w:t>
            </w:r>
            <w:r>
              <w:rPr>
                <w:rFonts w:ascii="宋体" w:hAnsi="宋体" w:eastAsia="宋体" w:cs="宋体"/>
                <w:color w:val="auto"/>
                <w:sz w:val="7"/>
                <w:szCs w:val="7"/>
              </w:rPr>
              <w:t>提出的</w:t>
            </w:r>
          </w:p>
        </w:tc>
        <w:tc>
          <w:tcPr>
            <w:tcW w:w="1420" w:type="dxa"/>
            <w:tcBorders>
              <w:right w:val="single" w:color="auto" w:sz="8" w:space="0"/>
            </w:tcBorders>
            <w:vAlign w:val="bottom"/>
          </w:tcPr>
          <w:p w14:paraId="44BB7727">
            <w:pPr>
              <w:spacing w:after="0"/>
              <w:rPr>
                <w:color w:val="auto"/>
                <w:sz w:val="7"/>
                <w:szCs w:val="7"/>
              </w:rPr>
            </w:pPr>
          </w:p>
        </w:tc>
        <w:tc>
          <w:tcPr>
            <w:tcW w:w="620" w:type="dxa"/>
            <w:tcBorders>
              <w:right w:val="single" w:color="auto" w:sz="8" w:space="0"/>
            </w:tcBorders>
            <w:vAlign w:val="bottom"/>
          </w:tcPr>
          <w:p w14:paraId="6064D5C9">
            <w:pPr>
              <w:spacing w:after="0"/>
              <w:rPr>
                <w:color w:val="auto"/>
                <w:sz w:val="7"/>
                <w:szCs w:val="7"/>
              </w:rPr>
            </w:pPr>
          </w:p>
        </w:tc>
        <w:tc>
          <w:tcPr>
            <w:tcW w:w="0" w:type="dxa"/>
            <w:vAlign w:val="bottom"/>
          </w:tcPr>
          <w:p w14:paraId="57AA4B83">
            <w:pPr>
              <w:spacing w:after="0"/>
              <w:rPr>
                <w:color w:val="auto"/>
                <w:sz w:val="1"/>
                <w:szCs w:val="1"/>
              </w:rPr>
            </w:pPr>
          </w:p>
        </w:tc>
      </w:tr>
      <w:tr w14:paraId="51B5353F">
        <w:tblPrEx>
          <w:tblCellMar>
            <w:top w:w="0" w:type="dxa"/>
            <w:left w:w="0" w:type="dxa"/>
            <w:bottom w:w="0" w:type="dxa"/>
            <w:right w:w="0" w:type="dxa"/>
          </w:tblCellMar>
        </w:tblPrEx>
        <w:trPr>
          <w:trHeight w:val="56" w:hRule="atLeast"/>
        </w:trPr>
        <w:tc>
          <w:tcPr>
            <w:tcW w:w="680" w:type="dxa"/>
            <w:tcBorders>
              <w:left w:val="single" w:color="auto" w:sz="8" w:space="0"/>
              <w:right w:val="single" w:color="auto" w:sz="8" w:space="0"/>
            </w:tcBorders>
            <w:vAlign w:val="bottom"/>
          </w:tcPr>
          <w:p w14:paraId="14BE3E6F">
            <w:pPr>
              <w:spacing w:after="0"/>
              <w:rPr>
                <w:color w:val="auto"/>
                <w:sz w:val="4"/>
                <w:szCs w:val="4"/>
              </w:rPr>
            </w:pPr>
          </w:p>
        </w:tc>
        <w:tc>
          <w:tcPr>
            <w:tcW w:w="460" w:type="dxa"/>
            <w:tcBorders>
              <w:right w:val="single" w:color="auto" w:sz="8" w:space="0"/>
            </w:tcBorders>
            <w:vAlign w:val="bottom"/>
          </w:tcPr>
          <w:p w14:paraId="0D6C4A1F">
            <w:pPr>
              <w:spacing w:after="0"/>
              <w:rPr>
                <w:color w:val="auto"/>
                <w:sz w:val="4"/>
                <w:szCs w:val="4"/>
              </w:rPr>
            </w:pPr>
          </w:p>
        </w:tc>
        <w:tc>
          <w:tcPr>
            <w:tcW w:w="440" w:type="dxa"/>
            <w:tcBorders>
              <w:right w:val="single" w:color="auto" w:sz="8" w:space="0"/>
            </w:tcBorders>
            <w:vAlign w:val="bottom"/>
          </w:tcPr>
          <w:p w14:paraId="6F2BD5C4">
            <w:pPr>
              <w:spacing w:after="0"/>
              <w:rPr>
                <w:color w:val="auto"/>
                <w:sz w:val="4"/>
                <w:szCs w:val="4"/>
              </w:rPr>
            </w:pPr>
          </w:p>
        </w:tc>
        <w:tc>
          <w:tcPr>
            <w:tcW w:w="440" w:type="dxa"/>
            <w:tcBorders>
              <w:bottom w:val="single" w:color="auto" w:sz="8" w:space="0"/>
              <w:right w:val="single" w:color="auto" w:sz="8" w:space="0"/>
            </w:tcBorders>
            <w:vAlign w:val="bottom"/>
          </w:tcPr>
          <w:p w14:paraId="33C65F10">
            <w:pPr>
              <w:spacing w:after="0"/>
              <w:rPr>
                <w:color w:val="auto"/>
                <w:sz w:val="4"/>
                <w:szCs w:val="4"/>
              </w:rPr>
            </w:pPr>
          </w:p>
        </w:tc>
        <w:tc>
          <w:tcPr>
            <w:tcW w:w="340" w:type="dxa"/>
            <w:tcBorders>
              <w:bottom w:val="single" w:color="auto" w:sz="8" w:space="0"/>
              <w:right w:val="single" w:color="auto" w:sz="8" w:space="0"/>
            </w:tcBorders>
            <w:vAlign w:val="bottom"/>
          </w:tcPr>
          <w:p w14:paraId="3C1A3A08">
            <w:pPr>
              <w:spacing w:after="0"/>
              <w:rPr>
                <w:color w:val="auto"/>
                <w:sz w:val="4"/>
                <w:szCs w:val="4"/>
              </w:rPr>
            </w:pPr>
          </w:p>
        </w:tc>
        <w:tc>
          <w:tcPr>
            <w:tcW w:w="1020" w:type="dxa"/>
            <w:tcBorders>
              <w:bottom w:val="single" w:color="auto" w:sz="8" w:space="0"/>
              <w:right w:val="single" w:color="auto" w:sz="8" w:space="0"/>
            </w:tcBorders>
            <w:vAlign w:val="bottom"/>
          </w:tcPr>
          <w:p w14:paraId="02824ACE">
            <w:pPr>
              <w:spacing w:after="0"/>
              <w:rPr>
                <w:color w:val="auto"/>
                <w:sz w:val="4"/>
                <w:szCs w:val="4"/>
              </w:rPr>
            </w:pPr>
          </w:p>
        </w:tc>
        <w:tc>
          <w:tcPr>
            <w:tcW w:w="1420" w:type="dxa"/>
            <w:tcBorders>
              <w:bottom w:val="single" w:color="auto" w:sz="8" w:space="0"/>
              <w:right w:val="single" w:color="auto" w:sz="8" w:space="0"/>
            </w:tcBorders>
            <w:vAlign w:val="bottom"/>
          </w:tcPr>
          <w:p w14:paraId="2E5AC4DD">
            <w:pPr>
              <w:spacing w:after="0"/>
              <w:rPr>
                <w:color w:val="auto"/>
                <w:sz w:val="4"/>
                <w:szCs w:val="4"/>
              </w:rPr>
            </w:pPr>
          </w:p>
        </w:tc>
        <w:tc>
          <w:tcPr>
            <w:tcW w:w="620" w:type="dxa"/>
            <w:tcBorders>
              <w:bottom w:val="single" w:color="auto" w:sz="8" w:space="0"/>
              <w:right w:val="single" w:color="auto" w:sz="8" w:space="0"/>
            </w:tcBorders>
            <w:vAlign w:val="bottom"/>
          </w:tcPr>
          <w:p w14:paraId="1EE9886B">
            <w:pPr>
              <w:spacing w:after="0"/>
              <w:rPr>
                <w:color w:val="auto"/>
                <w:sz w:val="4"/>
                <w:szCs w:val="4"/>
              </w:rPr>
            </w:pPr>
          </w:p>
        </w:tc>
        <w:tc>
          <w:tcPr>
            <w:tcW w:w="0" w:type="dxa"/>
            <w:vAlign w:val="bottom"/>
          </w:tcPr>
          <w:p w14:paraId="7B43D715">
            <w:pPr>
              <w:spacing w:after="0"/>
              <w:rPr>
                <w:color w:val="auto"/>
                <w:sz w:val="1"/>
                <w:szCs w:val="1"/>
              </w:rPr>
            </w:pPr>
          </w:p>
        </w:tc>
      </w:tr>
      <w:tr w14:paraId="314C532F">
        <w:tblPrEx>
          <w:tblCellMar>
            <w:top w:w="0" w:type="dxa"/>
            <w:left w:w="0" w:type="dxa"/>
            <w:bottom w:w="0" w:type="dxa"/>
            <w:right w:w="0" w:type="dxa"/>
          </w:tblCellMar>
        </w:tblPrEx>
        <w:trPr>
          <w:trHeight w:val="109" w:hRule="atLeast"/>
        </w:trPr>
        <w:tc>
          <w:tcPr>
            <w:tcW w:w="680" w:type="dxa"/>
            <w:tcBorders>
              <w:left w:val="single" w:color="auto" w:sz="8" w:space="0"/>
              <w:right w:val="single" w:color="auto" w:sz="8" w:space="0"/>
            </w:tcBorders>
            <w:vAlign w:val="bottom"/>
          </w:tcPr>
          <w:p w14:paraId="04E38E66">
            <w:pPr>
              <w:spacing w:after="0"/>
              <w:rPr>
                <w:color w:val="auto"/>
                <w:sz w:val="9"/>
                <w:szCs w:val="9"/>
              </w:rPr>
            </w:pPr>
          </w:p>
        </w:tc>
        <w:tc>
          <w:tcPr>
            <w:tcW w:w="460" w:type="dxa"/>
            <w:tcBorders>
              <w:right w:val="single" w:color="auto" w:sz="8" w:space="0"/>
            </w:tcBorders>
            <w:vAlign w:val="bottom"/>
          </w:tcPr>
          <w:p w14:paraId="0C555C43">
            <w:pPr>
              <w:spacing w:after="0"/>
              <w:rPr>
                <w:color w:val="auto"/>
                <w:sz w:val="9"/>
                <w:szCs w:val="9"/>
              </w:rPr>
            </w:pPr>
          </w:p>
        </w:tc>
        <w:tc>
          <w:tcPr>
            <w:tcW w:w="440" w:type="dxa"/>
            <w:tcBorders>
              <w:right w:val="single" w:color="auto" w:sz="8" w:space="0"/>
            </w:tcBorders>
            <w:vAlign w:val="bottom"/>
          </w:tcPr>
          <w:p w14:paraId="6B260B6A">
            <w:pPr>
              <w:spacing w:after="0"/>
              <w:rPr>
                <w:color w:val="auto"/>
                <w:sz w:val="9"/>
                <w:szCs w:val="9"/>
              </w:rPr>
            </w:pPr>
          </w:p>
        </w:tc>
        <w:tc>
          <w:tcPr>
            <w:tcW w:w="440" w:type="dxa"/>
            <w:tcBorders>
              <w:right w:val="single" w:color="auto" w:sz="8" w:space="0"/>
            </w:tcBorders>
            <w:vAlign w:val="bottom"/>
          </w:tcPr>
          <w:p w14:paraId="085CBB23">
            <w:pPr>
              <w:spacing w:after="0"/>
              <w:rPr>
                <w:color w:val="auto"/>
                <w:sz w:val="9"/>
                <w:szCs w:val="9"/>
              </w:rPr>
            </w:pPr>
          </w:p>
        </w:tc>
        <w:tc>
          <w:tcPr>
            <w:tcW w:w="340" w:type="dxa"/>
            <w:tcBorders>
              <w:right w:val="single" w:color="auto" w:sz="8" w:space="0"/>
            </w:tcBorders>
            <w:vAlign w:val="bottom"/>
          </w:tcPr>
          <w:p w14:paraId="22FF16AD">
            <w:pPr>
              <w:spacing w:after="0"/>
              <w:rPr>
                <w:color w:val="auto"/>
                <w:sz w:val="9"/>
                <w:szCs w:val="9"/>
              </w:rPr>
            </w:pPr>
          </w:p>
        </w:tc>
        <w:tc>
          <w:tcPr>
            <w:tcW w:w="1020" w:type="dxa"/>
            <w:tcBorders>
              <w:right w:val="single" w:color="auto" w:sz="8" w:space="0"/>
            </w:tcBorders>
            <w:vAlign w:val="bottom"/>
          </w:tcPr>
          <w:p w14:paraId="00BBDD00">
            <w:pPr>
              <w:spacing w:after="0" w:line="80" w:lineRule="exact"/>
              <w:rPr>
                <w:color w:val="auto"/>
                <w:sz w:val="20"/>
                <w:szCs w:val="20"/>
              </w:rPr>
            </w:pPr>
            <w:r>
              <w:rPr>
                <w:rFonts w:ascii="宋体" w:hAnsi="宋体" w:eastAsia="宋体" w:cs="宋体"/>
                <w:color w:val="auto"/>
                <w:sz w:val="7"/>
                <w:szCs w:val="7"/>
              </w:rPr>
              <w:t>全县重大事故发生次数</w:t>
            </w:r>
          </w:p>
        </w:tc>
        <w:tc>
          <w:tcPr>
            <w:tcW w:w="1420" w:type="dxa"/>
            <w:tcBorders>
              <w:right w:val="single" w:color="auto" w:sz="8" w:space="0"/>
            </w:tcBorders>
            <w:vAlign w:val="bottom"/>
          </w:tcPr>
          <w:p w14:paraId="464050BE">
            <w:pPr>
              <w:spacing w:after="0" w:line="58" w:lineRule="exact"/>
              <w:ind w:right="1357"/>
              <w:jc w:val="right"/>
              <w:rPr>
                <w:color w:val="auto"/>
                <w:sz w:val="20"/>
                <w:szCs w:val="20"/>
              </w:rPr>
            </w:pPr>
            <w:r>
              <w:rPr>
                <w:rFonts w:ascii="宋体" w:hAnsi="宋体" w:eastAsia="宋体" w:cs="宋体"/>
                <w:color w:val="auto"/>
                <w:w w:val="78"/>
                <w:sz w:val="5"/>
                <w:szCs w:val="5"/>
              </w:rPr>
              <w:t>3</w:t>
            </w:r>
          </w:p>
        </w:tc>
        <w:tc>
          <w:tcPr>
            <w:tcW w:w="620" w:type="dxa"/>
            <w:tcBorders>
              <w:right w:val="single" w:color="auto" w:sz="8" w:space="0"/>
            </w:tcBorders>
            <w:vAlign w:val="bottom"/>
          </w:tcPr>
          <w:p w14:paraId="59AFB8CA">
            <w:pPr>
              <w:spacing w:after="0"/>
              <w:rPr>
                <w:color w:val="auto"/>
                <w:sz w:val="9"/>
                <w:szCs w:val="9"/>
              </w:rPr>
            </w:pPr>
          </w:p>
        </w:tc>
        <w:tc>
          <w:tcPr>
            <w:tcW w:w="0" w:type="dxa"/>
            <w:vAlign w:val="bottom"/>
          </w:tcPr>
          <w:p w14:paraId="417C4A3D">
            <w:pPr>
              <w:spacing w:after="0"/>
              <w:rPr>
                <w:color w:val="auto"/>
                <w:sz w:val="1"/>
                <w:szCs w:val="1"/>
              </w:rPr>
            </w:pPr>
          </w:p>
        </w:tc>
      </w:tr>
      <w:tr w14:paraId="409A0BA3">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386AE980">
            <w:pPr>
              <w:spacing w:after="0"/>
              <w:rPr>
                <w:color w:val="auto"/>
                <w:sz w:val="3"/>
                <w:szCs w:val="3"/>
              </w:rPr>
            </w:pPr>
          </w:p>
        </w:tc>
        <w:tc>
          <w:tcPr>
            <w:tcW w:w="460" w:type="dxa"/>
            <w:tcBorders>
              <w:right w:val="single" w:color="auto" w:sz="8" w:space="0"/>
            </w:tcBorders>
            <w:vAlign w:val="bottom"/>
          </w:tcPr>
          <w:p w14:paraId="4262FA1B">
            <w:pPr>
              <w:spacing w:after="0"/>
              <w:rPr>
                <w:color w:val="auto"/>
                <w:sz w:val="3"/>
                <w:szCs w:val="3"/>
              </w:rPr>
            </w:pPr>
          </w:p>
        </w:tc>
        <w:tc>
          <w:tcPr>
            <w:tcW w:w="440" w:type="dxa"/>
            <w:tcBorders>
              <w:right w:val="single" w:color="auto" w:sz="8" w:space="0"/>
            </w:tcBorders>
            <w:vAlign w:val="bottom"/>
          </w:tcPr>
          <w:p w14:paraId="32B96818">
            <w:pPr>
              <w:spacing w:after="0"/>
              <w:rPr>
                <w:color w:val="auto"/>
                <w:sz w:val="3"/>
                <w:szCs w:val="3"/>
              </w:rPr>
            </w:pPr>
          </w:p>
        </w:tc>
        <w:tc>
          <w:tcPr>
            <w:tcW w:w="440" w:type="dxa"/>
            <w:tcBorders>
              <w:right w:val="single" w:color="auto" w:sz="8" w:space="0"/>
            </w:tcBorders>
            <w:vAlign w:val="bottom"/>
          </w:tcPr>
          <w:p w14:paraId="36D3FD56">
            <w:pPr>
              <w:spacing w:after="0" w:line="35" w:lineRule="exact"/>
              <w:rPr>
                <w:color w:val="auto"/>
                <w:sz w:val="20"/>
                <w:szCs w:val="20"/>
              </w:rPr>
            </w:pPr>
            <w:r>
              <w:rPr>
                <w:rFonts w:ascii="宋体" w:hAnsi="宋体" w:eastAsia="宋体" w:cs="宋体"/>
                <w:color w:val="auto"/>
                <w:sz w:val="3"/>
                <w:szCs w:val="3"/>
              </w:rPr>
              <w:t>0</w:t>
            </w:r>
          </w:p>
        </w:tc>
        <w:tc>
          <w:tcPr>
            <w:tcW w:w="340" w:type="dxa"/>
            <w:tcBorders>
              <w:right w:val="single" w:color="auto" w:sz="8" w:space="0"/>
            </w:tcBorders>
            <w:vAlign w:val="bottom"/>
          </w:tcPr>
          <w:p w14:paraId="2E39F493">
            <w:pPr>
              <w:spacing w:after="0" w:line="35" w:lineRule="exact"/>
              <w:rPr>
                <w:color w:val="auto"/>
                <w:sz w:val="20"/>
                <w:szCs w:val="20"/>
              </w:rPr>
            </w:pPr>
            <w:r>
              <w:rPr>
                <w:rFonts w:ascii="宋体" w:hAnsi="宋体" w:eastAsia="宋体" w:cs="宋体"/>
                <w:color w:val="auto"/>
                <w:sz w:val="3"/>
                <w:szCs w:val="3"/>
              </w:rPr>
              <w:t>次</w:t>
            </w:r>
          </w:p>
        </w:tc>
        <w:tc>
          <w:tcPr>
            <w:tcW w:w="1020" w:type="dxa"/>
            <w:tcBorders>
              <w:bottom w:val="single" w:color="auto" w:sz="8" w:space="0"/>
              <w:right w:val="single" w:color="auto" w:sz="8" w:space="0"/>
            </w:tcBorders>
            <w:vAlign w:val="bottom"/>
          </w:tcPr>
          <w:p w14:paraId="6E38DA8F">
            <w:pPr>
              <w:spacing w:after="0"/>
              <w:rPr>
                <w:color w:val="auto"/>
                <w:sz w:val="3"/>
                <w:szCs w:val="3"/>
              </w:rPr>
            </w:pPr>
          </w:p>
        </w:tc>
        <w:tc>
          <w:tcPr>
            <w:tcW w:w="1420" w:type="dxa"/>
            <w:tcBorders>
              <w:bottom w:val="single" w:color="auto" w:sz="8" w:space="0"/>
              <w:right w:val="single" w:color="auto" w:sz="8" w:space="0"/>
            </w:tcBorders>
            <w:vAlign w:val="bottom"/>
          </w:tcPr>
          <w:p w14:paraId="403DD884">
            <w:pPr>
              <w:spacing w:after="0"/>
              <w:rPr>
                <w:color w:val="auto"/>
                <w:sz w:val="3"/>
                <w:szCs w:val="3"/>
              </w:rPr>
            </w:pPr>
          </w:p>
        </w:tc>
        <w:tc>
          <w:tcPr>
            <w:tcW w:w="620" w:type="dxa"/>
            <w:tcBorders>
              <w:bottom w:val="single" w:color="auto" w:sz="8" w:space="0"/>
              <w:right w:val="single" w:color="auto" w:sz="8" w:space="0"/>
            </w:tcBorders>
            <w:vAlign w:val="bottom"/>
          </w:tcPr>
          <w:p w14:paraId="179E4540">
            <w:pPr>
              <w:spacing w:after="0"/>
              <w:rPr>
                <w:color w:val="auto"/>
                <w:sz w:val="3"/>
                <w:szCs w:val="3"/>
              </w:rPr>
            </w:pPr>
          </w:p>
        </w:tc>
        <w:tc>
          <w:tcPr>
            <w:tcW w:w="0" w:type="dxa"/>
            <w:vAlign w:val="bottom"/>
          </w:tcPr>
          <w:p w14:paraId="51988AA4">
            <w:pPr>
              <w:spacing w:after="0"/>
              <w:rPr>
                <w:color w:val="auto"/>
                <w:sz w:val="1"/>
                <w:szCs w:val="1"/>
              </w:rPr>
            </w:pPr>
          </w:p>
        </w:tc>
      </w:tr>
      <w:tr w14:paraId="0ED24E3B">
        <w:tblPrEx>
          <w:tblCellMar>
            <w:top w:w="0" w:type="dxa"/>
            <w:left w:w="0" w:type="dxa"/>
            <w:bottom w:w="0" w:type="dxa"/>
            <w:right w:w="0" w:type="dxa"/>
          </w:tblCellMar>
        </w:tblPrEx>
        <w:trPr>
          <w:trHeight w:val="108" w:hRule="atLeast"/>
        </w:trPr>
        <w:tc>
          <w:tcPr>
            <w:tcW w:w="680" w:type="dxa"/>
            <w:tcBorders>
              <w:left w:val="single" w:color="auto" w:sz="8" w:space="0"/>
              <w:right w:val="single" w:color="auto" w:sz="8" w:space="0"/>
            </w:tcBorders>
            <w:vAlign w:val="bottom"/>
          </w:tcPr>
          <w:p w14:paraId="0CDFC398">
            <w:pPr>
              <w:spacing w:after="0"/>
              <w:rPr>
                <w:color w:val="auto"/>
                <w:sz w:val="9"/>
                <w:szCs w:val="9"/>
              </w:rPr>
            </w:pPr>
          </w:p>
        </w:tc>
        <w:tc>
          <w:tcPr>
            <w:tcW w:w="460" w:type="dxa"/>
            <w:tcBorders>
              <w:right w:val="single" w:color="auto" w:sz="8" w:space="0"/>
            </w:tcBorders>
            <w:vAlign w:val="bottom"/>
          </w:tcPr>
          <w:p w14:paraId="44A0238E">
            <w:pPr>
              <w:spacing w:after="0"/>
              <w:rPr>
                <w:color w:val="auto"/>
                <w:sz w:val="9"/>
                <w:szCs w:val="9"/>
              </w:rPr>
            </w:pPr>
          </w:p>
        </w:tc>
        <w:tc>
          <w:tcPr>
            <w:tcW w:w="440" w:type="dxa"/>
            <w:tcBorders>
              <w:right w:val="single" w:color="auto" w:sz="8" w:space="0"/>
            </w:tcBorders>
            <w:vAlign w:val="bottom"/>
          </w:tcPr>
          <w:p w14:paraId="56196974">
            <w:pPr>
              <w:spacing w:after="0"/>
              <w:rPr>
                <w:color w:val="auto"/>
                <w:sz w:val="9"/>
                <w:szCs w:val="9"/>
              </w:rPr>
            </w:pPr>
          </w:p>
        </w:tc>
        <w:tc>
          <w:tcPr>
            <w:tcW w:w="440" w:type="dxa"/>
            <w:tcBorders>
              <w:right w:val="single" w:color="auto" w:sz="8" w:space="0"/>
            </w:tcBorders>
            <w:vAlign w:val="bottom"/>
          </w:tcPr>
          <w:p w14:paraId="522B1409">
            <w:pPr>
              <w:spacing w:after="0"/>
              <w:rPr>
                <w:color w:val="auto"/>
                <w:sz w:val="9"/>
                <w:szCs w:val="9"/>
              </w:rPr>
            </w:pPr>
          </w:p>
        </w:tc>
        <w:tc>
          <w:tcPr>
            <w:tcW w:w="340" w:type="dxa"/>
            <w:tcBorders>
              <w:right w:val="single" w:color="auto" w:sz="8" w:space="0"/>
            </w:tcBorders>
            <w:vAlign w:val="bottom"/>
          </w:tcPr>
          <w:p w14:paraId="0CC2BE52">
            <w:pPr>
              <w:spacing w:after="0"/>
              <w:rPr>
                <w:color w:val="auto"/>
                <w:sz w:val="9"/>
                <w:szCs w:val="9"/>
              </w:rPr>
            </w:pPr>
          </w:p>
        </w:tc>
        <w:tc>
          <w:tcPr>
            <w:tcW w:w="1020" w:type="dxa"/>
            <w:tcBorders>
              <w:right w:val="single" w:color="auto" w:sz="8" w:space="0"/>
            </w:tcBorders>
            <w:vAlign w:val="bottom"/>
          </w:tcPr>
          <w:p w14:paraId="32EF8A5A">
            <w:pPr>
              <w:spacing w:after="0" w:line="80" w:lineRule="exact"/>
              <w:rPr>
                <w:color w:val="auto"/>
                <w:sz w:val="20"/>
                <w:szCs w:val="20"/>
              </w:rPr>
            </w:pPr>
            <w:r>
              <w:rPr>
                <w:rFonts w:ascii="宋体" w:hAnsi="宋体" w:eastAsia="宋体" w:cs="宋体"/>
                <w:color w:val="auto"/>
                <w:w w:val="99"/>
                <w:sz w:val="7"/>
                <w:szCs w:val="7"/>
              </w:rPr>
              <w:t>重大食品、药品安全事故发生数</w:t>
            </w:r>
          </w:p>
        </w:tc>
        <w:tc>
          <w:tcPr>
            <w:tcW w:w="1420" w:type="dxa"/>
            <w:tcBorders>
              <w:right w:val="single" w:color="auto" w:sz="8" w:space="0"/>
            </w:tcBorders>
            <w:vAlign w:val="bottom"/>
          </w:tcPr>
          <w:p w14:paraId="2DFB51FC">
            <w:pPr>
              <w:spacing w:after="0" w:line="58" w:lineRule="exact"/>
              <w:ind w:right="1357"/>
              <w:jc w:val="right"/>
              <w:rPr>
                <w:color w:val="auto"/>
                <w:sz w:val="20"/>
                <w:szCs w:val="20"/>
              </w:rPr>
            </w:pPr>
            <w:r>
              <w:rPr>
                <w:rFonts w:ascii="宋体" w:hAnsi="宋体" w:eastAsia="宋体" w:cs="宋体"/>
                <w:color w:val="auto"/>
                <w:w w:val="78"/>
                <w:sz w:val="5"/>
                <w:szCs w:val="5"/>
              </w:rPr>
              <w:t>3</w:t>
            </w:r>
          </w:p>
        </w:tc>
        <w:tc>
          <w:tcPr>
            <w:tcW w:w="620" w:type="dxa"/>
            <w:tcBorders>
              <w:right w:val="single" w:color="auto" w:sz="8" w:space="0"/>
            </w:tcBorders>
            <w:vAlign w:val="bottom"/>
          </w:tcPr>
          <w:p w14:paraId="1927352B">
            <w:pPr>
              <w:spacing w:after="0"/>
              <w:rPr>
                <w:color w:val="auto"/>
                <w:sz w:val="9"/>
                <w:szCs w:val="9"/>
              </w:rPr>
            </w:pPr>
          </w:p>
        </w:tc>
        <w:tc>
          <w:tcPr>
            <w:tcW w:w="0" w:type="dxa"/>
            <w:vAlign w:val="bottom"/>
          </w:tcPr>
          <w:p w14:paraId="7DF7A7C4">
            <w:pPr>
              <w:spacing w:after="0"/>
              <w:rPr>
                <w:color w:val="auto"/>
                <w:sz w:val="1"/>
                <w:szCs w:val="1"/>
              </w:rPr>
            </w:pPr>
          </w:p>
        </w:tc>
      </w:tr>
      <w:tr w14:paraId="7416815E">
        <w:tblPrEx>
          <w:tblCellMar>
            <w:top w:w="0" w:type="dxa"/>
            <w:left w:w="0" w:type="dxa"/>
            <w:bottom w:w="0" w:type="dxa"/>
            <w:right w:w="0" w:type="dxa"/>
          </w:tblCellMar>
        </w:tblPrEx>
        <w:trPr>
          <w:trHeight w:val="39" w:hRule="atLeast"/>
        </w:trPr>
        <w:tc>
          <w:tcPr>
            <w:tcW w:w="680" w:type="dxa"/>
            <w:tcBorders>
              <w:left w:val="single" w:color="auto" w:sz="8" w:space="0"/>
              <w:bottom w:val="single" w:color="auto" w:sz="8" w:space="0"/>
              <w:right w:val="single" w:color="auto" w:sz="8" w:space="0"/>
            </w:tcBorders>
            <w:vAlign w:val="bottom"/>
          </w:tcPr>
          <w:p w14:paraId="6207E97E">
            <w:pPr>
              <w:spacing w:after="0"/>
              <w:rPr>
                <w:color w:val="auto"/>
                <w:sz w:val="3"/>
                <w:szCs w:val="3"/>
              </w:rPr>
            </w:pPr>
          </w:p>
        </w:tc>
        <w:tc>
          <w:tcPr>
            <w:tcW w:w="460" w:type="dxa"/>
            <w:tcBorders>
              <w:bottom w:val="single" w:color="auto" w:sz="8" w:space="0"/>
              <w:right w:val="single" w:color="auto" w:sz="8" w:space="0"/>
            </w:tcBorders>
            <w:vAlign w:val="bottom"/>
          </w:tcPr>
          <w:p w14:paraId="01E5ACDE">
            <w:pPr>
              <w:spacing w:after="0"/>
              <w:rPr>
                <w:color w:val="auto"/>
                <w:sz w:val="3"/>
                <w:szCs w:val="3"/>
              </w:rPr>
            </w:pPr>
          </w:p>
        </w:tc>
        <w:tc>
          <w:tcPr>
            <w:tcW w:w="440" w:type="dxa"/>
            <w:tcBorders>
              <w:bottom w:val="single" w:color="auto" w:sz="8" w:space="0"/>
              <w:right w:val="single" w:color="auto" w:sz="8" w:space="0"/>
            </w:tcBorders>
            <w:vAlign w:val="bottom"/>
          </w:tcPr>
          <w:p w14:paraId="2BA82106">
            <w:pPr>
              <w:spacing w:after="0"/>
              <w:rPr>
                <w:color w:val="auto"/>
                <w:sz w:val="3"/>
                <w:szCs w:val="3"/>
              </w:rPr>
            </w:pPr>
          </w:p>
        </w:tc>
        <w:tc>
          <w:tcPr>
            <w:tcW w:w="440" w:type="dxa"/>
            <w:tcBorders>
              <w:bottom w:val="single" w:color="auto" w:sz="8" w:space="0"/>
              <w:right w:val="single" w:color="auto" w:sz="8" w:space="0"/>
            </w:tcBorders>
            <w:vAlign w:val="bottom"/>
          </w:tcPr>
          <w:p w14:paraId="02F97113">
            <w:pPr>
              <w:spacing w:after="0"/>
              <w:rPr>
                <w:color w:val="auto"/>
                <w:sz w:val="3"/>
                <w:szCs w:val="3"/>
              </w:rPr>
            </w:pPr>
          </w:p>
        </w:tc>
        <w:tc>
          <w:tcPr>
            <w:tcW w:w="340" w:type="dxa"/>
            <w:tcBorders>
              <w:bottom w:val="single" w:color="auto" w:sz="8" w:space="0"/>
              <w:right w:val="single" w:color="auto" w:sz="8" w:space="0"/>
            </w:tcBorders>
            <w:vAlign w:val="bottom"/>
          </w:tcPr>
          <w:p w14:paraId="1B2F38A6">
            <w:pPr>
              <w:spacing w:after="0"/>
              <w:rPr>
                <w:color w:val="auto"/>
                <w:sz w:val="3"/>
                <w:szCs w:val="3"/>
              </w:rPr>
            </w:pPr>
          </w:p>
        </w:tc>
        <w:tc>
          <w:tcPr>
            <w:tcW w:w="1020" w:type="dxa"/>
            <w:tcBorders>
              <w:bottom w:val="single" w:color="auto" w:sz="8" w:space="0"/>
              <w:right w:val="single" w:color="auto" w:sz="8" w:space="0"/>
            </w:tcBorders>
            <w:vAlign w:val="bottom"/>
          </w:tcPr>
          <w:p w14:paraId="3BFA1AE0">
            <w:pPr>
              <w:spacing w:after="0"/>
              <w:rPr>
                <w:color w:val="auto"/>
                <w:sz w:val="3"/>
                <w:szCs w:val="3"/>
              </w:rPr>
            </w:pPr>
          </w:p>
        </w:tc>
        <w:tc>
          <w:tcPr>
            <w:tcW w:w="1420" w:type="dxa"/>
            <w:tcBorders>
              <w:bottom w:val="single" w:color="auto" w:sz="8" w:space="0"/>
              <w:right w:val="single" w:color="auto" w:sz="8" w:space="0"/>
            </w:tcBorders>
            <w:vAlign w:val="bottom"/>
          </w:tcPr>
          <w:p w14:paraId="40F510E4">
            <w:pPr>
              <w:spacing w:after="0"/>
              <w:rPr>
                <w:color w:val="auto"/>
                <w:sz w:val="3"/>
                <w:szCs w:val="3"/>
              </w:rPr>
            </w:pPr>
          </w:p>
        </w:tc>
        <w:tc>
          <w:tcPr>
            <w:tcW w:w="620" w:type="dxa"/>
            <w:tcBorders>
              <w:bottom w:val="single" w:color="auto" w:sz="8" w:space="0"/>
              <w:right w:val="single" w:color="auto" w:sz="8" w:space="0"/>
            </w:tcBorders>
            <w:vAlign w:val="bottom"/>
          </w:tcPr>
          <w:p w14:paraId="5D87213F">
            <w:pPr>
              <w:spacing w:after="0"/>
              <w:rPr>
                <w:color w:val="auto"/>
                <w:sz w:val="3"/>
                <w:szCs w:val="3"/>
              </w:rPr>
            </w:pPr>
          </w:p>
        </w:tc>
        <w:tc>
          <w:tcPr>
            <w:tcW w:w="0" w:type="dxa"/>
            <w:vAlign w:val="bottom"/>
          </w:tcPr>
          <w:p w14:paraId="38808093">
            <w:pPr>
              <w:spacing w:after="0"/>
              <w:rPr>
                <w:color w:val="auto"/>
                <w:sz w:val="1"/>
                <w:szCs w:val="1"/>
              </w:rPr>
            </w:pPr>
          </w:p>
        </w:tc>
      </w:tr>
      <w:tr w14:paraId="35648597">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1E1823B7">
            <w:pPr>
              <w:spacing w:after="0"/>
              <w:rPr>
                <w:color w:val="auto"/>
                <w:sz w:val="6"/>
                <w:szCs w:val="6"/>
              </w:rPr>
            </w:pPr>
          </w:p>
        </w:tc>
        <w:tc>
          <w:tcPr>
            <w:tcW w:w="460" w:type="dxa"/>
            <w:tcBorders>
              <w:right w:val="single" w:color="auto" w:sz="8" w:space="0"/>
            </w:tcBorders>
            <w:vAlign w:val="bottom"/>
          </w:tcPr>
          <w:p w14:paraId="65B03E83">
            <w:pPr>
              <w:spacing w:after="0"/>
              <w:rPr>
                <w:color w:val="auto"/>
                <w:sz w:val="6"/>
                <w:szCs w:val="6"/>
              </w:rPr>
            </w:pPr>
          </w:p>
        </w:tc>
        <w:tc>
          <w:tcPr>
            <w:tcW w:w="440" w:type="dxa"/>
            <w:tcBorders>
              <w:right w:val="single" w:color="auto" w:sz="8" w:space="0"/>
            </w:tcBorders>
            <w:vAlign w:val="bottom"/>
          </w:tcPr>
          <w:p w14:paraId="6BE09D70">
            <w:pPr>
              <w:spacing w:after="0"/>
              <w:rPr>
                <w:color w:val="auto"/>
                <w:sz w:val="6"/>
                <w:szCs w:val="6"/>
              </w:rPr>
            </w:pPr>
          </w:p>
        </w:tc>
        <w:tc>
          <w:tcPr>
            <w:tcW w:w="440" w:type="dxa"/>
            <w:tcBorders>
              <w:right w:val="single" w:color="auto" w:sz="8" w:space="0"/>
            </w:tcBorders>
            <w:vAlign w:val="bottom"/>
          </w:tcPr>
          <w:p w14:paraId="54ED8D32">
            <w:pPr>
              <w:spacing w:after="0"/>
              <w:rPr>
                <w:color w:val="auto"/>
                <w:sz w:val="6"/>
                <w:szCs w:val="6"/>
              </w:rPr>
            </w:pPr>
          </w:p>
        </w:tc>
        <w:tc>
          <w:tcPr>
            <w:tcW w:w="340" w:type="dxa"/>
            <w:tcBorders>
              <w:right w:val="single" w:color="auto" w:sz="8" w:space="0"/>
            </w:tcBorders>
            <w:vAlign w:val="bottom"/>
          </w:tcPr>
          <w:p w14:paraId="02DADD10">
            <w:pPr>
              <w:spacing w:after="0"/>
              <w:rPr>
                <w:color w:val="auto"/>
                <w:sz w:val="6"/>
                <w:szCs w:val="6"/>
              </w:rPr>
            </w:pPr>
          </w:p>
        </w:tc>
        <w:tc>
          <w:tcPr>
            <w:tcW w:w="1020" w:type="dxa"/>
            <w:tcBorders>
              <w:right w:val="single" w:color="auto" w:sz="8" w:space="0"/>
            </w:tcBorders>
            <w:vAlign w:val="bottom"/>
          </w:tcPr>
          <w:p w14:paraId="348FEC58">
            <w:pPr>
              <w:spacing w:after="0" w:line="70"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年度履职目标是否符合国家、</w:t>
            </w:r>
          </w:p>
        </w:tc>
        <w:tc>
          <w:tcPr>
            <w:tcW w:w="1420" w:type="dxa"/>
            <w:tcBorders>
              <w:right w:val="single" w:color="auto" w:sz="8" w:space="0"/>
            </w:tcBorders>
            <w:vAlign w:val="bottom"/>
          </w:tcPr>
          <w:p w14:paraId="775F3C97">
            <w:pPr>
              <w:spacing w:after="0"/>
              <w:rPr>
                <w:color w:val="auto"/>
                <w:sz w:val="6"/>
                <w:szCs w:val="6"/>
              </w:rPr>
            </w:pPr>
          </w:p>
        </w:tc>
        <w:tc>
          <w:tcPr>
            <w:tcW w:w="620" w:type="dxa"/>
            <w:tcBorders>
              <w:right w:val="single" w:color="auto" w:sz="8" w:space="0"/>
            </w:tcBorders>
            <w:vAlign w:val="bottom"/>
          </w:tcPr>
          <w:p w14:paraId="26FB5280">
            <w:pPr>
              <w:spacing w:after="0"/>
              <w:rPr>
                <w:color w:val="auto"/>
                <w:sz w:val="6"/>
                <w:szCs w:val="6"/>
              </w:rPr>
            </w:pPr>
          </w:p>
        </w:tc>
        <w:tc>
          <w:tcPr>
            <w:tcW w:w="0" w:type="dxa"/>
            <w:vAlign w:val="bottom"/>
          </w:tcPr>
          <w:p w14:paraId="3C2282E2">
            <w:pPr>
              <w:spacing w:after="0"/>
              <w:rPr>
                <w:color w:val="auto"/>
                <w:sz w:val="1"/>
                <w:szCs w:val="1"/>
              </w:rPr>
            </w:pPr>
          </w:p>
        </w:tc>
      </w:tr>
      <w:tr w14:paraId="2E40E894">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00D503D5">
            <w:pPr>
              <w:spacing w:after="0"/>
              <w:rPr>
                <w:color w:val="auto"/>
                <w:sz w:val="7"/>
                <w:szCs w:val="7"/>
              </w:rPr>
            </w:pPr>
          </w:p>
        </w:tc>
        <w:tc>
          <w:tcPr>
            <w:tcW w:w="460" w:type="dxa"/>
            <w:tcBorders>
              <w:right w:val="single" w:color="auto" w:sz="8" w:space="0"/>
            </w:tcBorders>
            <w:vAlign w:val="bottom"/>
          </w:tcPr>
          <w:p w14:paraId="4DA879C3">
            <w:pPr>
              <w:spacing w:after="0"/>
              <w:rPr>
                <w:color w:val="auto"/>
                <w:sz w:val="7"/>
                <w:szCs w:val="7"/>
              </w:rPr>
            </w:pPr>
          </w:p>
        </w:tc>
        <w:tc>
          <w:tcPr>
            <w:tcW w:w="440" w:type="dxa"/>
            <w:tcBorders>
              <w:right w:val="single" w:color="auto" w:sz="8" w:space="0"/>
            </w:tcBorders>
            <w:vAlign w:val="bottom"/>
          </w:tcPr>
          <w:p w14:paraId="0D67CF38">
            <w:pPr>
              <w:spacing w:after="0"/>
              <w:rPr>
                <w:color w:val="auto"/>
                <w:sz w:val="7"/>
                <w:szCs w:val="7"/>
              </w:rPr>
            </w:pPr>
          </w:p>
        </w:tc>
        <w:tc>
          <w:tcPr>
            <w:tcW w:w="440" w:type="dxa"/>
            <w:tcBorders>
              <w:right w:val="single" w:color="auto" w:sz="8" w:space="0"/>
            </w:tcBorders>
            <w:vAlign w:val="bottom"/>
          </w:tcPr>
          <w:p w14:paraId="537D8751">
            <w:pPr>
              <w:spacing w:after="0"/>
              <w:rPr>
                <w:color w:val="auto"/>
                <w:sz w:val="7"/>
                <w:szCs w:val="7"/>
              </w:rPr>
            </w:pPr>
          </w:p>
        </w:tc>
        <w:tc>
          <w:tcPr>
            <w:tcW w:w="340" w:type="dxa"/>
            <w:tcBorders>
              <w:right w:val="single" w:color="auto" w:sz="8" w:space="0"/>
            </w:tcBorders>
            <w:vAlign w:val="bottom"/>
          </w:tcPr>
          <w:p w14:paraId="6CFC273F">
            <w:pPr>
              <w:spacing w:after="0"/>
              <w:rPr>
                <w:color w:val="auto"/>
                <w:sz w:val="7"/>
                <w:szCs w:val="7"/>
              </w:rPr>
            </w:pPr>
          </w:p>
        </w:tc>
        <w:tc>
          <w:tcPr>
            <w:tcW w:w="1020" w:type="dxa"/>
            <w:tcBorders>
              <w:right w:val="single" w:color="auto" w:sz="8" w:space="0"/>
            </w:tcBorders>
            <w:vAlign w:val="bottom"/>
          </w:tcPr>
          <w:p w14:paraId="5F353C48">
            <w:pPr>
              <w:spacing w:after="0" w:line="80" w:lineRule="exact"/>
              <w:rPr>
                <w:color w:val="auto"/>
                <w:sz w:val="20"/>
                <w:szCs w:val="20"/>
              </w:rPr>
            </w:pPr>
            <w:r>
              <w:rPr>
                <w:rFonts w:ascii="宋体" w:hAnsi="宋体" w:eastAsia="宋体" w:cs="宋体"/>
                <w:color w:val="auto"/>
                <w:sz w:val="7"/>
                <w:szCs w:val="7"/>
              </w:rPr>
              <w:t>省委省政府战略部署和发展规</w:t>
            </w:r>
          </w:p>
        </w:tc>
        <w:tc>
          <w:tcPr>
            <w:tcW w:w="1420" w:type="dxa"/>
            <w:tcBorders>
              <w:right w:val="single" w:color="auto" w:sz="8" w:space="0"/>
            </w:tcBorders>
            <w:vAlign w:val="bottom"/>
          </w:tcPr>
          <w:p w14:paraId="30C0E055">
            <w:pPr>
              <w:spacing w:after="0"/>
              <w:rPr>
                <w:color w:val="auto"/>
                <w:sz w:val="7"/>
                <w:szCs w:val="7"/>
              </w:rPr>
            </w:pPr>
          </w:p>
        </w:tc>
        <w:tc>
          <w:tcPr>
            <w:tcW w:w="620" w:type="dxa"/>
            <w:tcBorders>
              <w:right w:val="single" w:color="auto" w:sz="8" w:space="0"/>
            </w:tcBorders>
            <w:vAlign w:val="bottom"/>
          </w:tcPr>
          <w:p w14:paraId="5E71487C">
            <w:pPr>
              <w:spacing w:after="0"/>
              <w:rPr>
                <w:color w:val="auto"/>
                <w:sz w:val="7"/>
                <w:szCs w:val="7"/>
              </w:rPr>
            </w:pPr>
          </w:p>
        </w:tc>
        <w:tc>
          <w:tcPr>
            <w:tcW w:w="0" w:type="dxa"/>
            <w:vAlign w:val="bottom"/>
          </w:tcPr>
          <w:p w14:paraId="23A9360D">
            <w:pPr>
              <w:spacing w:after="0"/>
              <w:rPr>
                <w:color w:val="auto"/>
                <w:sz w:val="1"/>
                <w:szCs w:val="1"/>
              </w:rPr>
            </w:pPr>
          </w:p>
        </w:tc>
      </w:tr>
      <w:tr w14:paraId="685AD457">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5C58635D">
            <w:pPr>
              <w:spacing w:after="0"/>
              <w:rPr>
                <w:color w:val="auto"/>
                <w:sz w:val="7"/>
                <w:szCs w:val="7"/>
              </w:rPr>
            </w:pPr>
          </w:p>
        </w:tc>
        <w:tc>
          <w:tcPr>
            <w:tcW w:w="460" w:type="dxa"/>
            <w:tcBorders>
              <w:right w:val="single" w:color="auto" w:sz="8" w:space="0"/>
            </w:tcBorders>
            <w:vAlign w:val="bottom"/>
          </w:tcPr>
          <w:p w14:paraId="57A57A30">
            <w:pPr>
              <w:spacing w:after="0"/>
              <w:rPr>
                <w:color w:val="auto"/>
                <w:sz w:val="7"/>
                <w:szCs w:val="7"/>
              </w:rPr>
            </w:pPr>
          </w:p>
        </w:tc>
        <w:tc>
          <w:tcPr>
            <w:tcW w:w="440" w:type="dxa"/>
            <w:tcBorders>
              <w:right w:val="single" w:color="auto" w:sz="8" w:space="0"/>
            </w:tcBorders>
            <w:vAlign w:val="bottom"/>
          </w:tcPr>
          <w:p w14:paraId="2526C88E">
            <w:pPr>
              <w:spacing w:after="0"/>
              <w:rPr>
                <w:color w:val="auto"/>
                <w:sz w:val="7"/>
                <w:szCs w:val="7"/>
              </w:rPr>
            </w:pPr>
          </w:p>
        </w:tc>
        <w:tc>
          <w:tcPr>
            <w:tcW w:w="440" w:type="dxa"/>
            <w:tcBorders>
              <w:right w:val="single" w:color="auto" w:sz="8" w:space="0"/>
            </w:tcBorders>
            <w:vAlign w:val="bottom"/>
          </w:tcPr>
          <w:p w14:paraId="5844C74D">
            <w:pPr>
              <w:spacing w:after="0"/>
              <w:rPr>
                <w:color w:val="auto"/>
                <w:sz w:val="7"/>
                <w:szCs w:val="7"/>
              </w:rPr>
            </w:pPr>
          </w:p>
        </w:tc>
        <w:tc>
          <w:tcPr>
            <w:tcW w:w="340" w:type="dxa"/>
            <w:tcBorders>
              <w:right w:val="single" w:color="auto" w:sz="8" w:space="0"/>
            </w:tcBorders>
            <w:vAlign w:val="bottom"/>
          </w:tcPr>
          <w:p w14:paraId="70FDC009">
            <w:pPr>
              <w:spacing w:after="0"/>
              <w:rPr>
                <w:color w:val="auto"/>
                <w:sz w:val="7"/>
                <w:szCs w:val="7"/>
              </w:rPr>
            </w:pPr>
          </w:p>
        </w:tc>
        <w:tc>
          <w:tcPr>
            <w:tcW w:w="1020" w:type="dxa"/>
            <w:tcBorders>
              <w:right w:val="single" w:color="auto" w:sz="8" w:space="0"/>
            </w:tcBorders>
            <w:vAlign w:val="bottom"/>
          </w:tcPr>
          <w:p w14:paraId="63B1E412">
            <w:pPr>
              <w:spacing w:after="0" w:line="80" w:lineRule="exact"/>
              <w:rPr>
                <w:color w:val="auto"/>
                <w:sz w:val="20"/>
                <w:szCs w:val="20"/>
              </w:rPr>
            </w:pPr>
            <w:r>
              <w:rPr>
                <w:rFonts w:ascii="宋体" w:hAnsi="宋体" w:eastAsia="宋体" w:cs="宋体"/>
                <w:color w:val="auto"/>
                <w:w w:val="99"/>
                <w:sz w:val="7"/>
                <w:szCs w:val="7"/>
              </w:rPr>
              <w:t>划，与国家、省宏观政策、行业</w:t>
            </w:r>
          </w:p>
        </w:tc>
        <w:tc>
          <w:tcPr>
            <w:tcW w:w="1420" w:type="dxa"/>
            <w:tcBorders>
              <w:right w:val="single" w:color="auto" w:sz="8" w:space="0"/>
            </w:tcBorders>
            <w:vAlign w:val="bottom"/>
          </w:tcPr>
          <w:p w14:paraId="422AFE53">
            <w:pPr>
              <w:spacing w:after="0"/>
              <w:rPr>
                <w:color w:val="auto"/>
                <w:sz w:val="7"/>
                <w:szCs w:val="7"/>
              </w:rPr>
            </w:pPr>
          </w:p>
        </w:tc>
        <w:tc>
          <w:tcPr>
            <w:tcW w:w="620" w:type="dxa"/>
            <w:tcBorders>
              <w:right w:val="single" w:color="auto" w:sz="8" w:space="0"/>
            </w:tcBorders>
            <w:vAlign w:val="bottom"/>
          </w:tcPr>
          <w:p w14:paraId="532F7FB8">
            <w:pPr>
              <w:spacing w:after="0"/>
              <w:rPr>
                <w:color w:val="auto"/>
                <w:sz w:val="7"/>
                <w:szCs w:val="7"/>
              </w:rPr>
            </w:pPr>
          </w:p>
        </w:tc>
        <w:tc>
          <w:tcPr>
            <w:tcW w:w="0" w:type="dxa"/>
            <w:vAlign w:val="bottom"/>
          </w:tcPr>
          <w:p w14:paraId="6934043D">
            <w:pPr>
              <w:spacing w:after="0"/>
              <w:rPr>
                <w:color w:val="auto"/>
                <w:sz w:val="1"/>
                <w:szCs w:val="1"/>
              </w:rPr>
            </w:pPr>
          </w:p>
        </w:tc>
      </w:tr>
      <w:tr w14:paraId="26D2DBC5">
        <w:tblPrEx>
          <w:tblCellMar>
            <w:top w:w="0" w:type="dxa"/>
            <w:left w:w="0" w:type="dxa"/>
            <w:bottom w:w="0" w:type="dxa"/>
            <w:right w:w="0" w:type="dxa"/>
          </w:tblCellMar>
        </w:tblPrEx>
        <w:trPr>
          <w:trHeight w:val="109" w:hRule="atLeast"/>
        </w:trPr>
        <w:tc>
          <w:tcPr>
            <w:tcW w:w="680" w:type="dxa"/>
            <w:tcBorders>
              <w:left w:val="single" w:color="auto" w:sz="8" w:space="0"/>
              <w:right w:val="single" w:color="auto" w:sz="8" w:space="0"/>
            </w:tcBorders>
            <w:vAlign w:val="bottom"/>
          </w:tcPr>
          <w:p w14:paraId="15B93764">
            <w:pPr>
              <w:spacing w:after="0"/>
              <w:rPr>
                <w:color w:val="auto"/>
                <w:sz w:val="9"/>
                <w:szCs w:val="9"/>
              </w:rPr>
            </w:pPr>
          </w:p>
        </w:tc>
        <w:tc>
          <w:tcPr>
            <w:tcW w:w="460" w:type="dxa"/>
            <w:tcBorders>
              <w:right w:val="single" w:color="auto" w:sz="8" w:space="0"/>
            </w:tcBorders>
            <w:vAlign w:val="bottom"/>
          </w:tcPr>
          <w:p w14:paraId="5BEFDE92">
            <w:pPr>
              <w:spacing w:after="0"/>
              <w:rPr>
                <w:color w:val="auto"/>
                <w:sz w:val="9"/>
                <w:szCs w:val="9"/>
              </w:rPr>
            </w:pPr>
          </w:p>
        </w:tc>
        <w:tc>
          <w:tcPr>
            <w:tcW w:w="440" w:type="dxa"/>
            <w:tcBorders>
              <w:right w:val="single" w:color="auto" w:sz="8" w:space="0"/>
            </w:tcBorders>
            <w:vAlign w:val="bottom"/>
          </w:tcPr>
          <w:p w14:paraId="71C4B803">
            <w:pPr>
              <w:spacing w:after="0"/>
              <w:rPr>
                <w:color w:val="auto"/>
                <w:sz w:val="9"/>
                <w:szCs w:val="9"/>
              </w:rPr>
            </w:pPr>
          </w:p>
        </w:tc>
        <w:tc>
          <w:tcPr>
            <w:tcW w:w="440" w:type="dxa"/>
            <w:tcBorders>
              <w:right w:val="single" w:color="auto" w:sz="8" w:space="0"/>
            </w:tcBorders>
            <w:vAlign w:val="bottom"/>
          </w:tcPr>
          <w:p w14:paraId="0716B9F6">
            <w:pPr>
              <w:spacing w:after="0" w:line="80" w:lineRule="exact"/>
              <w:rPr>
                <w:color w:val="auto"/>
                <w:sz w:val="20"/>
                <w:szCs w:val="20"/>
              </w:rPr>
            </w:pPr>
            <w:r>
              <w:rPr>
                <w:rFonts w:ascii="宋体" w:hAnsi="宋体" w:eastAsia="宋体" w:cs="宋体"/>
                <w:color w:val="auto"/>
                <w:sz w:val="7"/>
                <w:szCs w:val="7"/>
              </w:rPr>
              <w:t>相关</w:t>
            </w:r>
          </w:p>
        </w:tc>
        <w:tc>
          <w:tcPr>
            <w:tcW w:w="340" w:type="dxa"/>
            <w:tcBorders>
              <w:right w:val="single" w:color="auto" w:sz="8" w:space="0"/>
            </w:tcBorders>
            <w:vAlign w:val="bottom"/>
          </w:tcPr>
          <w:p w14:paraId="7801AAEE">
            <w:pPr>
              <w:spacing w:after="0"/>
              <w:rPr>
                <w:color w:val="auto"/>
                <w:sz w:val="9"/>
                <w:szCs w:val="9"/>
              </w:rPr>
            </w:pPr>
          </w:p>
        </w:tc>
        <w:tc>
          <w:tcPr>
            <w:tcW w:w="1020" w:type="dxa"/>
            <w:tcBorders>
              <w:right w:val="single" w:color="auto" w:sz="8" w:space="0"/>
            </w:tcBorders>
            <w:vAlign w:val="bottom"/>
          </w:tcPr>
          <w:p w14:paraId="5EA507FD">
            <w:pPr>
              <w:spacing w:after="0" w:line="85" w:lineRule="exact"/>
              <w:rPr>
                <w:color w:val="auto"/>
                <w:sz w:val="20"/>
                <w:szCs w:val="20"/>
              </w:rPr>
            </w:pPr>
            <w:r>
              <w:rPr>
                <w:rFonts w:ascii="宋体" w:hAnsi="宋体" w:eastAsia="宋体" w:cs="宋体"/>
                <w:color w:val="auto"/>
                <w:sz w:val="7"/>
                <w:szCs w:val="7"/>
              </w:rPr>
              <w:t>政策一致；</w:t>
            </w:r>
            <w:r>
              <w:rPr>
                <w:rFonts w:ascii="Arial" w:hAnsi="Arial" w:eastAsia="Arial" w:cs="Arial"/>
                <w:color w:val="auto"/>
                <w:sz w:val="7"/>
                <w:szCs w:val="7"/>
              </w:rPr>
              <w:t>2.</w:t>
            </w:r>
            <w:r>
              <w:rPr>
                <w:rFonts w:ascii="宋体" w:hAnsi="宋体" w:eastAsia="宋体" w:cs="宋体"/>
                <w:color w:val="auto"/>
                <w:sz w:val="7"/>
                <w:szCs w:val="7"/>
              </w:rPr>
              <w:t>年度履职目标是否</w:t>
            </w:r>
          </w:p>
        </w:tc>
        <w:tc>
          <w:tcPr>
            <w:tcW w:w="1420" w:type="dxa"/>
            <w:tcBorders>
              <w:right w:val="single" w:color="auto" w:sz="8" w:space="0"/>
            </w:tcBorders>
            <w:vAlign w:val="bottom"/>
          </w:tcPr>
          <w:p w14:paraId="5CB4D46F">
            <w:pPr>
              <w:spacing w:after="0" w:line="58" w:lineRule="exact"/>
              <w:ind w:right="1357"/>
              <w:jc w:val="right"/>
              <w:rPr>
                <w:color w:val="auto"/>
                <w:sz w:val="20"/>
                <w:szCs w:val="20"/>
              </w:rPr>
            </w:pPr>
            <w:r>
              <w:rPr>
                <w:rFonts w:ascii="宋体" w:hAnsi="宋体" w:eastAsia="宋体" w:cs="宋体"/>
                <w:color w:val="auto"/>
                <w:w w:val="78"/>
                <w:sz w:val="5"/>
                <w:szCs w:val="5"/>
              </w:rPr>
              <w:t>-</w:t>
            </w:r>
          </w:p>
        </w:tc>
        <w:tc>
          <w:tcPr>
            <w:tcW w:w="620" w:type="dxa"/>
            <w:tcBorders>
              <w:right w:val="single" w:color="auto" w:sz="8" w:space="0"/>
            </w:tcBorders>
            <w:vAlign w:val="bottom"/>
          </w:tcPr>
          <w:p w14:paraId="4A0B4EA0">
            <w:pPr>
              <w:spacing w:after="0"/>
              <w:rPr>
                <w:color w:val="auto"/>
                <w:sz w:val="9"/>
                <w:szCs w:val="9"/>
              </w:rPr>
            </w:pPr>
          </w:p>
        </w:tc>
        <w:tc>
          <w:tcPr>
            <w:tcW w:w="0" w:type="dxa"/>
            <w:vAlign w:val="bottom"/>
          </w:tcPr>
          <w:p w14:paraId="023E009D">
            <w:pPr>
              <w:spacing w:after="0"/>
              <w:rPr>
                <w:color w:val="auto"/>
                <w:sz w:val="1"/>
                <w:szCs w:val="1"/>
              </w:rPr>
            </w:pPr>
          </w:p>
        </w:tc>
      </w:tr>
      <w:tr w14:paraId="175B6AEC">
        <w:tblPrEx>
          <w:tblCellMar>
            <w:top w:w="0" w:type="dxa"/>
            <w:left w:w="0" w:type="dxa"/>
            <w:bottom w:w="0" w:type="dxa"/>
            <w:right w:w="0" w:type="dxa"/>
          </w:tblCellMar>
        </w:tblPrEx>
        <w:trPr>
          <w:trHeight w:val="68" w:hRule="atLeast"/>
        </w:trPr>
        <w:tc>
          <w:tcPr>
            <w:tcW w:w="680" w:type="dxa"/>
            <w:tcBorders>
              <w:left w:val="single" w:color="auto" w:sz="8" w:space="0"/>
              <w:right w:val="single" w:color="auto" w:sz="8" w:space="0"/>
            </w:tcBorders>
            <w:vAlign w:val="bottom"/>
          </w:tcPr>
          <w:p w14:paraId="3983DDAE">
            <w:pPr>
              <w:spacing w:after="0"/>
              <w:rPr>
                <w:color w:val="auto"/>
                <w:sz w:val="5"/>
                <w:szCs w:val="5"/>
              </w:rPr>
            </w:pPr>
          </w:p>
        </w:tc>
        <w:tc>
          <w:tcPr>
            <w:tcW w:w="460" w:type="dxa"/>
            <w:tcBorders>
              <w:right w:val="single" w:color="auto" w:sz="8" w:space="0"/>
            </w:tcBorders>
            <w:vAlign w:val="bottom"/>
          </w:tcPr>
          <w:p w14:paraId="1D527448">
            <w:pPr>
              <w:spacing w:after="0"/>
              <w:rPr>
                <w:color w:val="auto"/>
                <w:sz w:val="5"/>
                <w:szCs w:val="5"/>
              </w:rPr>
            </w:pPr>
          </w:p>
        </w:tc>
        <w:tc>
          <w:tcPr>
            <w:tcW w:w="440" w:type="dxa"/>
            <w:tcBorders>
              <w:right w:val="single" w:color="auto" w:sz="8" w:space="0"/>
            </w:tcBorders>
            <w:vAlign w:val="bottom"/>
          </w:tcPr>
          <w:p w14:paraId="317813A0">
            <w:pPr>
              <w:spacing w:after="0"/>
              <w:rPr>
                <w:color w:val="auto"/>
                <w:sz w:val="5"/>
                <w:szCs w:val="5"/>
              </w:rPr>
            </w:pPr>
          </w:p>
        </w:tc>
        <w:tc>
          <w:tcPr>
            <w:tcW w:w="440" w:type="dxa"/>
            <w:tcBorders>
              <w:right w:val="single" w:color="auto" w:sz="8" w:space="0"/>
            </w:tcBorders>
            <w:vAlign w:val="bottom"/>
          </w:tcPr>
          <w:p w14:paraId="12753B43">
            <w:pPr>
              <w:spacing w:after="0"/>
              <w:rPr>
                <w:color w:val="auto"/>
                <w:sz w:val="5"/>
                <w:szCs w:val="5"/>
              </w:rPr>
            </w:pPr>
          </w:p>
        </w:tc>
        <w:tc>
          <w:tcPr>
            <w:tcW w:w="340" w:type="dxa"/>
            <w:tcBorders>
              <w:right w:val="single" w:color="auto" w:sz="8" w:space="0"/>
            </w:tcBorders>
            <w:vAlign w:val="bottom"/>
          </w:tcPr>
          <w:p w14:paraId="39BC18D3">
            <w:pPr>
              <w:spacing w:after="0"/>
              <w:rPr>
                <w:color w:val="auto"/>
                <w:sz w:val="5"/>
                <w:szCs w:val="5"/>
              </w:rPr>
            </w:pPr>
          </w:p>
        </w:tc>
        <w:tc>
          <w:tcPr>
            <w:tcW w:w="1020" w:type="dxa"/>
            <w:tcBorders>
              <w:right w:val="single" w:color="auto" w:sz="8" w:space="0"/>
            </w:tcBorders>
            <w:vAlign w:val="bottom"/>
          </w:tcPr>
          <w:p w14:paraId="123497BA">
            <w:pPr>
              <w:spacing w:after="0" w:line="68" w:lineRule="exact"/>
              <w:rPr>
                <w:color w:val="auto"/>
                <w:sz w:val="20"/>
                <w:szCs w:val="20"/>
              </w:rPr>
            </w:pPr>
            <w:r>
              <w:rPr>
                <w:rFonts w:ascii="宋体" w:hAnsi="宋体" w:eastAsia="宋体" w:cs="宋体"/>
                <w:color w:val="auto"/>
                <w:w w:val="99"/>
                <w:sz w:val="7"/>
                <w:szCs w:val="7"/>
              </w:rPr>
              <w:t>与部门职责、工作规划和重点工</w:t>
            </w:r>
          </w:p>
        </w:tc>
        <w:tc>
          <w:tcPr>
            <w:tcW w:w="1420" w:type="dxa"/>
            <w:tcBorders>
              <w:right w:val="single" w:color="auto" w:sz="8" w:space="0"/>
            </w:tcBorders>
            <w:vAlign w:val="bottom"/>
          </w:tcPr>
          <w:p w14:paraId="2B9E0985">
            <w:pPr>
              <w:spacing w:after="0"/>
              <w:rPr>
                <w:color w:val="auto"/>
                <w:sz w:val="5"/>
                <w:szCs w:val="5"/>
              </w:rPr>
            </w:pPr>
          </w:p>
        </w:tc>
        <w:tc>
          <w:tcPr>
            <w:tcW w:w="620" w:type="dxa"/>
            <w:tcBorders>
              <w:right w:val="single" w:color="auto" w:sz="8" w:space="0"/>
            </w:tcBorders>
            <w:vAlign w:val="bottom"/>
          </w:tcPr>
          <w:p w14:paraId="546F2C69">
            <w:pPr>
              <w:spacing w:after="0"/>
              <w:rPr>
                <w:color w:val="auto"/>
                <w:sz w:val="5"/>
                <w:szCs w:val="5"/>
              </w:rPr>
            </w:pPr>
          </w:p>
        </w:tc>
        <w:tc>
          <w:tcPr>
            <w:tcW w:w="0" w:type="dxa"/>
            <w:vAlign w:val="bottom"/>
          </w:tcPr>
          <w:p w14:paraId="14D168C0">
            <w:pPr>
              <w:spacing w:after="0"/>
              <w:rPr>
                <w:color w:val="auto"/>
                <w:sz w:val="1"/>
                <w:szCs w:val="1"/>
              </w:rPr>
            </w:pPr>
          </w:p>
        </w:tc>
      </w:tr>
      <w:tr w14:paraId="4D6A7935">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5ECB322F">
            <w:pPr>
              <w:spacing w:after="0"/>
              <w:rPr>
                <w:color w:val="auto"/>
                <w:sz w:val="7"/>
                <w:szCs w:val="7"/>
              </w:rPr>
            </w:pPr>
          </w:p>
        </w:tc>
        <w:tc>
          <w:tcPr>
            <w:tcW w:w="460" w:type="dxa"/>
            <w:tcBorders>
              <w:right w:val="single" w:color="auto" w:sz="8" w:space="0"/>
            </w:tcBorders>
            <w:vAlign w:val="bottom"/>
          </w:tcPr>
          <w:p w14:paraId="1C7D47CB">
            <w:pPr>
              <w:spacing w:after="0"/>
              <w:rPr>
                <w:color w:val="auto"/>
                <w:sz w:val="7"/>
                <w:szCs w:val="7"/>
              </w:rPr>
            </w:pPr>
          </w:p>
        </w:tc>
        <w:tc>
          <w:tcPr>
            <w:tcW w:w="440" w:type="dxa"/>
            <w:tcBorders>
              <w:right w:val="single" w:color="auto" w:sz="8" w:space="0"/>
            </w:tcBorders>
            <w:vAlign w:val="bottom"/>
          </w:tcPr>
          <w:p w14:paraId="4EF551B1">
            <w:pPr>
              <w:spacing w:after="0"/>
              <w:rPr>
                <w:color w:val="auto"/>
                <w:sz w:val="7"/>
                <w:szCs w:val="7"/>
              </w:rPr>
            </w:pPr>
          </w:p>
        </w:tc>
        <w:tc>
          <w:tcPr>
            <w:tcW w:w="440" w:type="dxa"/>
            <w:tcBorders>
              <w:right w:val="single" w:color="auto" w:sz="8" w:space="0"/>
            </w:tcBorders>
            <w:vAlign w:val="bottom"/>
          </w:tcPr>
          <w:p w14:paraId="1A6C78B7">
            <w:pPr>
              <w:spacing w:after="0"/>
              <w:rPr>
                <w:color w:val="auto"/>
                <w:sz w:val="7"/>
                <w:szCs w:val="7"/>
              </w:rPr>
            </w:pPr>
          </w:p>
        </w:tc>
        <w:tc>
          <w:tcPr>
            <w:tcW w:w="340" w:type="dxa"/>
            <w:tcBorders>
              <w:right w:val="single" w:color="auto" w:sz="8" w:space="0"/>
            </w:tcBorders>
            <w:vAlign w:val="bottom"/>
          </w:tcPr>
          <w:p w14:paraId="4DACD89F">
            <w:pPr>
              <w:spacing w:after="0"/>
              <w:rPr>
                <w:color w:val="auto"/>
                <w:sz w:val="7"/>
                <w:szCs w:val="7"/>
              </w:rPr>
            </w:pPr>
          </w:p>
        </w:tc>
        <w:tc>
          <w:tcPr>
            <w:tcW w:w="1020" w:type="dxa"/>
            <w:tcBorders>
              <w:right w:val="single" w:color="auto" w:sz="8" w:space="0"/>
            </w:tcBorders>
            <w:vAlign w:val="bottom"/>
          </w:tcPr>
          <w:p w14:paraId="26C5B52F">
            <w:pPr>
              <w:spacing w:after="0" w:line="85" w:lineRule="exact"/>
              <w:rPr>
                <w:color w:val="auto"/>
                <w:sz w:val="20"/>
                <w:szCs w:val="20"/>
              </w:rPr>
            </w:pPr>
            <w:r>
              <w:rPr>
                <w:rFonts w:ascii="宋体" w:hAnsi="宋体" w:eastAsia="宋体" w:cs="宋体"/>
                <w:color w:val="auto"/>
                <w:sz w:val="7"/>
                <w:szCs w:val="7"/>
              </w:rPr>
              <w:t>作相关；</w:t>
            </w:r>
            <w:r>
              <w:rPr>
                <w:rFonts w:ascii="Arial" w:hAnsi="Arial" w:eastAsia="Arial" w:cs="Arial"/>
                <w:color w:val="auto"/>
                <w:sz w:val="7"/>
                <w:szCs w:val="7"/>
              </w:rPr>
              <w:t>3.</w:t>
            </w:r>
            <w:r>
              <w:rPr>
                <w:rFonts w:ascii="宋体" w:hAnsi="宋体" w:eastAsia="宋体" w:cs="宋体"/>
                <w:color w:val="auto"/>
                <w:sz w:val="7"/>
                <w:szCs w:val="7"/>
              </w:rPr>
              <w:t>确定的预算项目是否</w:t>
            </w:r>
          </w:p>
        </w:tc>
        <w:tc>
          <w:tcPr>
            <w:tcW w:w="1420" w:type="dxa"/>
            <w:tcBorders>
              <w:right w:val="single" w:color="auto" w:sz="8" w:space="0"/>
            </w:tcBorders>
            <w:vAlign w:val="bottom"/>
          </w:tcPr>
          <w:p w14:paraId="65DAAF84">
            <w:pPr>
              <w:spacing w:after="0"/>
              <w:rPr>
                <w:color w:val="auto"/>
                <w:sz w:val="7"/>
                <w:szCs w:val="7"/>
              </w:rPr>
            </w:pPr>
          </w:p>
        </w:tc>
        <w:tc>
          <w:tcPr>
            <w:tcW w:w="620" w:type="dxa"/>
            <w:tcBorders>
              <w:right w:val="single" w:color="auto" w:sz="8" w:space="0"/>
            </w:tcBorders>
            <w:vAlign w:val="bottom"/>
          </w:tcPr>
          <w:p w14:paraId="571094F5">
            <w:pPr>
              <w:spacing w:after="0"/>
              <w:rPr>
                <w:color w:val="auto"/>
                <w:sz w:val="7"/>
                <w:szCs w:val="7"/>
              </w:rPr>
            </w:pPr>
          </w:p>
        </w:tc>
        <w:tc>
          <w:tcPr>
            <w:tcW w:w="0" w:type="dxa"/>
            <w:vAlign w:val="bottom"/>
          </w:tcPr>
          <w:p w14:paraId="07B58411">
            <w:pPr>
              <w:spacing w:after="0"/>
              <w:rPr>
                <w:color w:val="auto"/>
                <w:sz w:val="1"/>
                <w:szCs w:val="1"/>
              </w:rPr>
            </w:pPr>
          </w:p>
        </w:tc>
      </w:tr>
      <w:tr w14:paraId="5E7C6D26">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2F7D6BD6">
            <w:pPr>
              <w:spacing w:after="0"/>
              <w:rPr>
                <w:color w:val="auto"/>
                <w:sz w:val="7"/>
                <w:szCs w:val="7"/>
              </w:rPr>
            </w:pPr>
          </w:p>
        </w:tc>
        <w:tc>
          <w:tcPr>
            <w:tcW w:w="460" w:type="dxa"/>
            <w:tcBorders>
              <w:right w:val="single" w:color="auto" w:sz="8" w:space="0"/>
            </w:tcBorders>
            <w:vAlign w:val="bottom"/>
          </w:tcPr>
          <w:p w14:paraId="50740F1F">
            <w:pPr>
              <w:spacing w:after="0"/>
              <w:rPr>
                <w:color w:val="auto"/>
                <w:sz w:val="7"/>
                <w:szCs w:val="7"/>
              </w:rPr>
            </w:pPr>
          </w:p>
        </w:tc>
        <w:tc>
          <w:tcPr>
            <w:tcW w:w="440" w:type="dxa"/>
            <w:tcBorders>
              <w:right w:val="single" w:color="auto" w:sz="8" w:space="0"/>
            </w:tcBorders>
            <w:vAlign w:val="bottom"/>
          </w:tcPr>
          <w:p w14:paraId="7B0FDED6">
            <w:pPr>
              <w:spacing w:after="0"/>
              <w:rPr>
                <w:color w:val="auto"/>
                <w:sz w:val="7"/>
                <w:szCs w:val="7"/>
              </w:rPr>
            </w:pPr>
          </w:p>
        </w:tc>
        <w:tc>
          <w:tcPr>
            <w:tcW w:w="440" w:type="dxa"/>
            <w:tcBorders>
              <w:right w:val="single" w:color="auto" w:sz="8" w:space="0"/>
            </w:tcBorders>
            <w:vAlign w:val="bottom"/>
          </w:tcPr>
          <w:p w14:paraId="6DDDE666">
            <w:pPr>
              <w:spacing w:after="0"/>
              <w:rPr>
                <w:color w:val="auto"/>
                <w:sz w:val="7"/>
                <w:szCs w:val="7"/>
              </w:rPr>
            </w:pPr>
          </w:p>
        </w:tc>
        <w:tc>
          <w:tcPr>
            <w:tcW w:w="340" w:type="dxa"/>
            <w:tcBorders>
              <w:right w:val="single" w:color="auto" w:sz="8" w:space="0"/>
            </w:tcBorders>
            <w:vAlign w:val="bottom"/>
          </w:tcPr>
          <w:p w14:paraId="37E5118E">
            <w:pPr>
              <w:spacing w:after="0"/>
              <w:rPr>
                <w:color w:val="auto"/>
                <w:sz w:val="7"/>
                <w:szCs w:val="7"/>
              </w:rPr>
            </w:pPr>
          </w:p>
        </w:tc>
        <w:tc>
          <w:tcPr>
            <w:tcW w:w="1020" w:type="dxa"/>
            <w:tcBorders>
              <w:right w:val="single" w:color="auto" w:sz="8" w:space="0"/>
            </w:tcBorders>
            <w:vAlign w:val="bottom"/>
          </w:tcPr>
          <w:p w14:paraId="5AC63AC4">
            <w:pPr>
              <w:spacing w:after="0" w:line="80" w:lineRule="exact"/>
              <w:rPr>
                <w:color w:val="auto"/>
                <w:sz w:val="20"/>
                <w:szCs w:val="20"/>
              </w:rPr>
            </w:pPr>
            <w:r>
              <w:rPr>
                <w:rFonts w:ascii="宋体" w:hAnsi="宋体" w:eastAsia="宋体" w:cs="宋体"/>
                <w:color w:val="auto"/>
                <w:sz w:val="7"/>
                <w:szCs w:val="7"/>
              </w:rPr>
              <w:t>合理，是否与工作目标密切相</w:t>
            </w:r>
          </w:p>
        </w:tc>
        <w:tc>
          <w:tcPr>
            <w:tcW w:w="1420" w:type="dxa"/>
            <w:tcBorders>
              <w:right w:val="single" w:color="auto" w:sz="8" w:space="0"/>
            </w:tcBorders>
            <w:vAlign w:val="bottom"/>
          </w:tcPr>
          <w:p w14:paraId="317F9F40">
            <w:pPr>
              <w:spacing w:after="0"/>
              <w:rPr>
                <w:color w:val="auto"/>
                <w:sz w:val="7"/>
                <w:szCs w:val="7"/>
              </w:rPr>
            </w:pPr>
          </w:p>
        </w:tc>
        <w:tc>
          <w:tcPr>
            <w:tcW w:w="620" w:type="dxa"/>
            <w:tcBorders>
              <w:right w:val="single" w:color="auto" w:sz="8" w:space="0"/>
            </w:tcBorders>
            <w:vAlign w:val="bottom"/>
          </w:tcPr>
          <w:p w14:paraId="2FA5B316">
            <w:pPr>
              <w:spacing w:after="0"/>
              <w:rPr>
                <w:color w:val="auto"/>
                <w:sz w:val="7"/>
                <w:szCs w:val="7"/>
              </w:rPr>
            </w:pPr>
          </w:p>
        </w:tc>
        <w:tc>
          <w:tcPr>
            <w:tcW w:w="0" w:type="dxa"/>
            <w:vAlign w:val="bottom"/>
          </w:tcPr>
          <w:p w14:paraId="677338BE">
            <w:pPr>
              <w:spacing w:after="0"/>
              <w:rPr>
                <w:color w:val="auto"/>
                <w:sz w:val="1"/>
                <w:szCs w:val="1"/>
              </w:rPr>
            </w:pPr>
          </w:p>
        </w:tc>
      </w:tr>
      <w:tr w14:paraId="59190407">
        <w:tblPrEx>
          <w:tblCellMar>
            <w:top w:w="0" w:type="dxa"/>
            <w:left w:w="0" w:type="dxa"/>
            <w:bottom w:w="0" w:type="dxa"/>
            <w:right w:w="0" w:type="dxa"/>
          </w:tblCellMar>
        </w:tblPrEx>
        <w:trPr>
          <w:trHeight w:val="41" w:hRule="atLeast"/>
        </w:trPr>
        <w:tc>
          <w:tcPr>
            <w:tcW w:w="680" w:type="dxa"/>
            <w:tcBorders>
              <w:left w:val="single" w:color="auto" w:sz="8" w:space="0"/>
              <w:right w:val="single" w:color="auto" w:sz="8" w:space="0"/>
            </w:tcBorders>
            <w:vAlign w:val="bottom"/>
          </w:tcPr>
          <w:p w14:paraId="6648FE06">
            <w:pPr>
              <w:spacing w:after="0"/>
              <w:rPr>
                <w:color w:val="auto"/>
                <w:sz w:val="3"/>
                <w:szCs w:val="3"/>
              </w:rPr>
            </w:pPr>
          </w:p>
        </w:tc>
        <w:tc>
          <w:tcPr>
            <w:tcW w:w="460" w:type="dxa"/>
            <w:tcBorders>
              <w:right w:val="single" w:color="auto" w:sz="8" w:space="0"/>
            </w:tcBorders>
            <w:vAlign w:val="bottom"/>
          </w:tcPr>
          <w:p w14:paraId="1A8E4746">
            <w:pPr>
              <w:spacing w:after="0"/>
              <w:rPr>
                <w:color w:val="auto"/>
                <w:sz w:val="3"/>
                <w:szCs w:val="3"/>
              </w:rPr>
            </w:pPr>
          </w:p>
        </w:tc>
        <w:tc>
          <w:tcPr>
            <w:tcW w:w="440" w:type="dxa"/>
            <w:tcBorders>
              <w:right w:val="single" w:color="auto" w:sz="8" w:space="0"/>
            </w:tcBorders>
            <w:vAlign w:val="bottom"/>
          </w:tcPr>
          <w:p w14:paraId="5FC76181">
            <w:pPr>
              <w:spacing w:after="0"/>
              <w:rPr>
                <w:color w:val="auto"/>
                <w:sz w:val="3"/>
                <w:szCs w:val="3"/>
              </w:rPr>
            </w:pPr>
          </w:p>
        </w:tc>
        <w:tc>
          <w:tcPr>
            <w:tcW w:w="440" w:type="dxa"/>
            <w:tcBorders>
              <w:bottom w:val="single" w:color="auto" w:sz="8" w:space="0"/>
              <w:right w:val="single" w:color="auto" w:sz="8" w:space="0"/>
            </w:tcBorders>
            <w:vAlign w:val="bottom"/>
          </w:tcPr>
          <w:p w14:paraId="5A49C12D">
            <w:pPr>
              <w:spacing w:after="0"/>
              <w:rPr>
                <w:color w:val="auto"/>
                <w:sz w:val="3"/>
                <w:szCs w:val="3"/>
              </w:rPr>
            </w:pPr>
          </w:p>
        </w:tc>
        <w:tc>
          <w:tcPr>
            <w:tcW w:w="340" w:type="dxa"/>
            <w:tcBorders>
              <w:bottom w:val="single" w:color="auto" w:sz="8" w:space="0"/>
              <w:right w:val="single" w:color="auto" w:sz="8" w:space="0"/>
            </w:tcBorders>
            <w:vAlign w:val="bottom"/>
          </w:tcPr>
          <w:p w14:paraId="6C430BF0">
            <w:pPr>
              <w:spacing w:after="0"/>
              <w:rPr>
                <w:color w:val="auto"/>
                <w:sz w:val="3"/>
                <w:szCs w:val="3"/>
              </w:rPr>
            </w:pPr>
          </w:p>
        </w:tc>
        <w:tc>
          <w:tcPr>
            <w:tcW w:w="1020" w:type="dxa"/>
            <w:tcBorders>
              <w:bottom w:val="single" w:color="auto" w:sz="8" w:space="0"/>
              <w:right w:val="single" w:color="auto" w:sz="8" w:space="0"/>
            </w:tcBorders>
            <w:vAlign w:val="bottom"/>
          </w:tcPr>
          <w:p w14:paraId="4686F89F">
            <w:pPr>
              <w:spacing w:after="0"/>
              <w:rPr>
                <w:color w:val="auto"/>
                <w:sz w:val="3"/>
                <w:szCs w:val="3"/>
              </w:rPr>
            </w:pPr>
          </w:p>
        </w:tc>
        <w:tc>
          <w:tcPr>
            <w:tcW w:w="1420" w:type="dxa"/>
            <w:tcBorders>
              <w:bottom w:val="single" w:color="auto" w:sz="8" w:space="0"/>
              <w:right w:val="single" w:color="auto" w:sz="8" w:space="0"/>
            </w:tcBorders>
            <w:vAlign w:val="bottom"/>
          </w:tcPr>
          <w:p w14:paraId="4F5DB4A3">
            <w:pPr>
              <w:spacing w:after="0"/>
              <w:rPr>
                <w:color w:val="auto"/>
                <w:sz w:val="3"/>
                <w:szCs w:val="3"/>
              </w:rPr>
            </w:pPr>
          </w:p>
        </w:tc>
        <w:tc>
          <w:tcPr>
            <w:tcW w:w="620" w:type="dxa"/>
            <w:tcBorders>
              <w:bottom w:val="single" w:color="auto" w:sz="8" w:space="0"/>
              <w:right w:val="single" w:color="auto" w:sz="8" w:space="0"/>
            </w:tcBorders>
            <w:vAlign w:val="bottom"/>
          </w:tcPr>
          <w:p w14:paraId="6F41A4E2">
            <w:pPr>
              <w:spacing w:after="0"/>
              <w:rPr>
                <w:color w:val="auto"/>
                <w:sz w:val="3"/>
                <w:szCs w:val="3"/>
              </w:rPr>
            </w:pPr>
          </w:p>
        </w:tc>
        <w:tc>
          <w:tcPr>
            <w:tcW w:w="0" w:type="dxa"/>
            <w:vAlign w:val="bottom"/>
          </w:tcPr>
          <w:p w14:paraId="4170217B">
            <w:pPr>
              <w:spacing w:after="0"/>
              <w:rPr>
                <w:color w:val="auto"/>
                <w:sz w:val="1"/>
                <w:szCs w:val="1"/>
              </w:rPr>
            </w:pPr>
          </w:p>
        </w:tc>
      </w:tr>
      <w:tr w14:paraId="47278454">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59CDF4FB">
            <w:pPr>
              <w:spacing w:after="0"/>
              <w:rPr>
                <w:color w:val="auto"/>
                <w:sz w:val="6"/>
                <w:szCs w:val="6"/>
              </w:rPr>
            </w:pPr>
          </w:p>
        </w:tc>
        <w:tc>
          <w:tcPr>
            <w:tcW w:w="460" w:type="dxa"/>
            <w:tcBorders>
              <w:right w:val="single" w:color="auto" w:sz="8" w:space="0"/>
            </w:tcBorders>
            <w:vAlign w:val="bottom"/>
          </w:tcPr>
          <w:p w14:paraId="177FAEFF">
            <w:pPr>
              <w:spacing w:after="0"/>
              <w:rPr>
                <w:color w:val="auto"/>
                <w:sz w:val="6"/>
                <w:szCs w:val="6"/>
              </w:rPr>
            </w:pPr>
          </w:p>
        </w:tc>
        <w:tc>
          <w:tcPr>
            <w:tcW w:w="440" w:type="dxa"/>
            <w:tcBorders>
              <w:right w:val="single" w:color="auto" w:sz="8" w:space="0"/>
            </w:tcBorders>
            <w:vAlign w:val="bottom"/>
          </w:tcPr>
          <w:p w14:paraId="24A62F14">
            <w:pPr>
              <w:spacing w:after="0"/>
              <w:rPr>
                <w:color w:val="auto"/>
                <w:sz w:val="6"/>
                <w:szCs w:val="6"/>
              </w:rPr>
            </w:pPr>
          </w:p>
        </w:tc>
        <w:tc>
          <w:tcPr>
            <w:tcW w:w="440" w:type="dxa"/>
            <w:tcBorders>
              <w:right w:val="single" w:color="auto" w:sz="8" w:space="0"/>
            </w:tcBorders>
            <w:vAlign w:val="bottom"/>
          </w:tcPr>
          <w:p w14:paraId="52534E0D">
            <w:pPr>
              <w:spacing w:after="0"/>
              <w:rPr>
                <w:color w:val="auto"/>
                <w:sz w:val="6"/>
                <w:szCs w:val="6"/>
              </w:rPr>
            </w:pPr>
          </w:p>
        </w:tc>
        <w:tc>
          <w:tcPr>
            <w:tcW w:w="340" w:type="dxa"/>
            <w:tcBorders>
              <w:right w:val="single" w:color="auto" w:sz="8" w:space="0"/>
            </w:tcBorders>
            <w:vAlign w:val="bottom"/>
          </w:tcPr>
          <w:p w14:paraId="63663419">
            <w:pPr>
              <w:spacing w:after="0"/>
              <w:rPr>
                <w:color w:val="auto"/>
                <w:sz w:val="6"/>
                <w:szCs w:val="6"/>
              </w:rPr>
            </w:pPr>
          </w:p>
        </w:tc>
        <w:tc>
          <w:tcPr>
            <w:tcW w:w="1020" w:type="dxa"/>
            <w:tcBorders>
              <w:right w:val="single" w:color="auto" w:sz="8" w:space="0"/>
            </w:tcBorders>
            <w:vAlign w:val="bottom"/>
          </w:tcPr>
          <w:p w14:paraId="0209DADC">
            <w:pPr>
              <w:spacing w:after="0" w:line="70"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工作任务是否有明确的绩效目</w:t>
            </w:r>
          </w:p>
        </w:tc>
        <w:tc>
          <w:tcPr>
            <w:tcW w:w="1420" w:type="dxa"/>
            <w:tcBorders>
              <w:right w:val="single" w:color="auto" w:sz="8" w:space="0"/>
            </w:tcBorders>
            <w:vAlign w:val="bottom"/>
          </w:tcPr>
          <w:p w14:paraId="597C8A9A">
            <w:pPr>
              <w:spacing w:after="0"/>
              <w:rPr>
                <w:color w:val="auto"/>
                <w:sz w:val="6"/>
                <w:szCs w:val="6"/>
              </w:rPr>
            </w:pPr>
          </w:p>
        </w:tc>
        <w:tc>
          <w:tcPr>
            <w:tcW w:w="620" w:type="dxa"/>
            <w:tcBorders>
              <w:right w:val="single" w:color="auto" w:sz="8" w:space="0"/>
            </w:tcBorders>
            <w:vAlign w:val="bottom"/>
          </w:tcPr>
          <w:p w14:paraId="739B8E09">
            <w:pPr>
              <w:spacing w:after="0"/>
              <w:rPr>
                <w:color w:val="auto"/>
                <w:sz w:val="6"/>
                <w:szCs w:val="6"/>
              </w:rPr>
            </w:pPr>
          </w:p>
        </w:tc>
        <w:tc>
          <w:tcPr>
            <w:tcW w:w="0" w:type="dxa"/>
            <w:vAlign w:val="bottom"/>
          </w:tcPr>
          <w:p w14:paraId="31CE34B8">
            <w:pPr>
              <w:spacing w:after="0"/>
              <w:rPr>
                <w:color w:val="auto"/>
                <w:sz w:val="1"/>
                <w:szCs w:val="1"/>
              </w:rPr>
            </w:pPr>
          </w:p>
        </w:tc>
      </w:tr>
      <w:tr w14:paraId="4FDF561D">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6031AEE7">
            <w:pPr>
              <w:spacing w:after="0"/>
              <w:rPr>
                <w:color w:val="auto"/>
                <w:sz w:val="7"/>
                <w:szCs w:val="7"/>
              </w:rPr>
            </w:pPr>
          </w:p>
        </w:tc>
        <w:tc>
          <w:tcPr>
            <w:tcW w:w="460" w:type="dxa"/>
            <w:tcBorders>
              <w:right w:val="single" w:color="auto" w:sz="8" w:space="0"/>
            </w:tcBorders>
            <w:vAlign w:val="bottom"/>
          </w:tcPr>
          <w:p w14:paraId="413E073A">
            <w:pPr>
              <w:spacing w:after="0"/>
              <w:rPr>
                <w:color w:val="auto"/>
                <w:sz w:val="7"/>
                <w:szCs w:val="7"/>
              </w:rPr>
            </w:pPr>
          </w:p>
        </w:tc>
        <w:tc>
          <w:tcPr>
            <w:tcW w:w="440" w:type="dxa"/>
            <w:tcBorders>
              <w:right w:val="single" w:color="auto" w:sz="8" w:space="0"/>
            </w:tcBorders>
            <w:vAlign w:val="bottom"/>
          </w:tcPr>
          <w:p w14:paraId="10E86F48">
            <w:pPr>
              <w:spacing w:after="0"/>
              <w:rPr>
                <w:color w:val="auto"/>
                <w:sz w:val="7"/>
                <w:szCs w:val="7"/>
              </w:rPr>
            </w:pPr>
          </w:p>
        </w:tc>
        <w:tc>
          <w:tcPr>
            <w:tcW w:w="440" w:type="dxa"/>
            <w:tcBorders>
              <w:right w:val="single" w:color="auto" w:sz="8" w:space="0"/>
            </w:tcBorders>
            <w:vAlign w:val="bottom"/>
          </w:tcPr>
          <w:p w14:paraId="07C474B0">
            <w:pPr>
              <w:spacing w:after="0"/>
              <w:rPr>
                <w:color w:val="auto"/>
                <w:sz w:val="7"/>
                <w:szCs w:val="7"/>
              </w:rPr>
            </w:pPr>
          </w:p>
        </w:tc>
        <w:tc>
          <w:tcPr>
            <w:tcW w:w="340" w:type="dxa"/>
            <w:tcBorders>
              <w:right w:val="single" w:color="auto" w:sz="8" w:space="0"/>
            </w:tcBorders>
            <w:vAlign w:val="bottom"/>
          </w:tcPr>
          <w:p w14:paraId="70C597EB">
            <w:pPr>
              <w:spacing w:after="0"/>
              <w:rPr>
                <w:color w:val="auto"/>
                <w:sz w:val="7"/>
                <w:szCs w:val="7"/>
              </w:rPr>
            </w:pPr>
          </w:p>
        </w:tc>
        <w:tc>
          <w:tcPr>
            <w:tcW w:w="1020" w:type="dxa"/>
            <w:tcBorders>
              <w:right w:val="single" w:color="auto" w:sz="8" w:space="0"/>
            </w:tcBorders>
            <w:vAlign w:val="bottom"/>
          </w:tcPr>
          <w:p w14:paraId="1D78FD3E">
            <w:pPr>
              <w:spacing w:after="0" w:line="80" w:lineRule="exact"/>
              <w:rPr>
                <w:color w:val="auto"/>
                <w:sz w:val="20"/>
                <w:szCs w:val="20"/>
              </w:rPr>
            </w:pPr>
            <w:r>
              <w:rPr>
                <w:rFonts w:ascii="宋体" w:hAnsi="宋体" w:eastAsia="宋体" w:cs="宋体"/>
                <w:color w:val="auto"/>
                <w:w w:val="99"/>
                <w:sz w:val="7"/>
                <w:szCs w:val="7"/>
              </w:rPr>
              <w:t>标，绩效目标是否与部门年度履</w:t>
            </w:r>
          </w:p>
        </w:tc>
        <w:tc>
          <w:tcPr>
            <w:tcW w:w="1420" w:type="dxa"/>
            <w:tcBorders>
              <w:right w:val="single" w:color="auto" w:sz="8" w:space="0"/>
            </w:tcBorders>
            <w:vAlign w:val="bottom"/>
          </w:tcPr>
          <w:p w14:paraId="3B93229E">
            <w:pPr>
              <w:spacing w:after="0"/>
              <w:rPr>
                <w:color w:val="auto"/>
                <w:sz w:val="7"/>
                <w:szCs w:val="7"/>
              </w:rPr>
            </w:pPr>
          </w:p>
        </w:tc>
        <w:tc>
          <w:tcPr>
            <w:tcW w:w="620" w:type="dxa"/>
            <w:tcBorders>
              <w:right w:val="single" w:color="auto" w:sz="8" w:space="0"/>
            </w:tcBorders>
            <w:vAlign w:val="bottom"/>
          </w:tcPr>
          <w:p w14:paraId="310F3D58">
            <w:pPr>
              <w:spacing w:after="0"/>
              <w:rPr>
                <w:color w:val="auto"/>
                <w:sz w:val="7"/>
                <w:szCs w:val="7"/>
              </w:rPr>
            </w:pPr>
          </w:p>
        </w:tc>
        <w:tc>
          <w:tcPr>
            <w:tcW w:w="0" w:type="dxa"/>
            <w:vAlign w:val="bottom"/>
          </w:tcPr>
          <w:p w14:paraId="4D97C1A5">
            <w:pPr>
              <w:spacing w:after="0"/>
              <w:rPr>
                <w:color w:val="auto"/>
                <w:sz w:val="1"/>
                <w:szCs w:val="1"/>
              </w:rPr>
            </w:pPr>
          </w:p>
        </w:tc>
      </w:tr>
      <w:tr w14:paraId="1B523957">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7955A0CD">
            <w:pPr>
              <w:spacing w:after="0"/>
              <w:rPr>
                <w:color w:val="auto"/>
                <w:sz w:val="7"/>
                <w:szCs w:val="7"/>
              </w:rPr>
            </w:pPr>
          </w:p>
        </w:tc>
        <w:tc>
          <w:tcPr>
            <w:tcW w:w="460" w:type="dxa"/>
            <w:tcBorders>
              <w:right w:val="single" w:color="auto" w:sz="8" w:space="0"/>
            </w:tcBorders>
            <w:vAlign w:val="bottom"/>
          </w:tcPr>
          <w:p w14:paraId="267F46F7">
            <w:pPr>
              <w:spacing w:after="0"/>
              <w:rPr>
                <w:color w:val="auto"/>
                <w:sz w:val="7"/>
                <w:szCs w:val="7"/>
              </w:rPr>
            </w:pPr>
          </w:p>
        </w:tc>
        <w:tc>
          <w:tcPr>
            <w:tcW w:w="440" w:type="dxa"/>
            <w:tcBorders>
              <w:right w:val="single" w:color="auto" w:sz="8" w:space="0"/>
            </w:tcBorders>
            <w:vAlign w:val="bottom"/>
          </w:tcPr>
          <w:p w14:paraId="5F46BA92">
            <w:pPr>
              <w:spacing w:after="0"/>
              <w:rPr>
                <w:color w:val="auto"/>
                <w:sz w:val="7"/>
                <w:szCs w:val="7"/>
              </w:rPr>
            </w:pPr>
          </w:p>
        </w:tc>
        <w:tc>
          <w:tcPr>
            <w:tcW w:w="440" w:type="dxa"/>
            <w:tcBorders>
              <w:right w:val="single" w:color="auto" w:sz="8" w:space="0"/>
            </w:tcBorders>
            <w:vAlign w:val="bottom"/>
          </w:tcPr>
          <w:p w14:paraId="11C457CB">
            <w:pPr>
              <w:spacing w:after="0"/>
              <w:rPr>
                <w:color w:val="auto"/>
                <w:sz w:val="7"/>
                <w:szCs w:val="7"/>
              </w:rPr>
            </w:pPr>
          </w:p>
        </w:tc>
        <w:tc>
          <w:tcPr>
            <w:tcW w:w="340" w:type="dxa"/>
            <w:tcBorders>
              <w:right w:val="single" w:color="auto" w:sz="8" w:space="0"/>
            </w:tcBorders>
            <w:vAlign w:val="bottom"/>
          </w:tcPr>
          <w:p w14:paraId="58B3D1EE">
            <w:pPr>
              <w:spacing w:after="0"/>
              <w:rPr>
                <w:color w:val="auto"/>
                <w:sz w:val="7"/>
                <w:szCs w:val="7"/>
              </w:rPr>
            </w:pPr>
          </w:p>
        </w:tc>
        <w:tc>
          <w:tcPr>
            <w:tcW w:w="1020" w:type="dxa"/>
            <w:tcBorders>
              <w:right w:val="single" w:color="auto" w:sz="8" w:space="0"/>
            </w:tcBorders>
            <w:vAlign w:val="bottom"/>
          </w:tcPr>
          <w:p w14:paraId="3E105B9B">
            <w:pPr>
              <w:spacing w:after="0" w:line="80" w:lineRule="exact"/>
              <w:rPr>
                <w:color w:val="auto"/>
                <w:sz w:val="20"/>
                <w:szCs w:val="20"/>
              </w:rPr>
            </w:pPr>
            <w:r>
              <w:rPr>
                <w:rFonts w:ascii="宋体" w:hAnsi="宋体" w:eastAsia="宋体" w:cs="宋体"/>
                <w:color w:val="auto"/>
                <w:w w:val="99"/>
                <w:sz w:val="7"/>
                <w:szCs w:val="7"/>
              </w:rPr>
              <w:t>职目标一致，是否能体现工作任</w:t>
            </w:r>
          </w:p>
        </w:tc>
        <w:tc>
          <w:tcPr>
            <w:tcW w:w="1420" w:type="dxa"/>
            <w:tcBorders>
              <w:right w:val="single" w:color="auto" w:sz="8" w:space="0"/>
            </w:tcBorders>
            <w:vAlign w:val="bottom"/>
          </w:tcPr>
          <w:p w14:paraId="2BAF02DF">
            <w:pPr>
              <w:spacing w:after="0"/>
              <w:rPr>
                <w:color w:val="auto"/>
                <w:sz w:val="7"/>
                <w:szCs w:val="7"/>
              </w:rPr>
            </w:pPr>
          </w:p>
        </w:tc>
        <w:tc>
          <w:tcPr>
            <w:tcW w:w="620" w:type="dxa"/>
            <w:tcBorders>
              <w:right w:val="single" w:color="auto" w:sz="8" w:space="0"/>
            </w:tcBorders>
            <w:vAlign w:val="bottom"/>
          </w:tcPr>
          <w:p w14:paraId="2639D104">
            <w:pPr>
              <w:spacing w:after="0"/>
              <w:rPr>
                <w:color w:val="auto"/>
                <w:sz w:val="7"/>
                <w:szCs w:val="7"/>
              </w:rPr>
            </w:pPr>
          </w:p>
        </w:tc>
        <w:tc>
          <w:tcPr>
            <w:tcW w:w="0" w:type="dxa"/>
            <w:vAlign w:val="bottom"/>
          </w:tcPr>
          <w:p w14:paraId="2FD7DC7C">
            <w:pPr>
              <w:spacing w:after="0"/>
              <w:rPr>
                <w:color w:val="auto"/>
                <w:sz w:val="1"/>
                <w:szCs w:val="1"/>
              </w:rPr>
            </w:pPr>
          </w:p>
        </w:tc>
      </w:tr>
      <w:tr w14:paraId="4558781A">
        <w:tblPrEx>
          <w:tblCellMar>
            <w:top w:w="0" w:type="dxa"/>
            <w:left w:w="0" w:type="dxa"/>
            <w:bottom w:w="0" w:type="dxa"/>
            <w:right w:w="0" w:type="dxa"/>
          </w:tblCellMar>
        </w:tblPrEx>
        <w:trPr>
          <w:trHeight w:val="109" w:hRule="atLeast"/>
        </w:trPr>
        <w:tc>
          <w:tcPr>
            <w:tcW w:w="680" w:type="dxa"/>
            <w:tcBorders>
              <w:left w:val="single" w:color="auto" w:sz="8" w:space="0"/>
              <w:right w:val="single" w:color="auto" w:sz="8" w:space="0"/>
            </w:tcBorders>
            <w:vAlign w:val="bottom"/>
          </w:tcPr>
          <w:p w14:paraId="5C86A77F">
            <w:pPr>
              <w:spacing w:after="0"/>
              <w:rPr>
                <w:color w:val="auto"/>
                <w:sz w:val="9"/>
                <w:szCs w:val="9"/>
              </w:rPr>
            </w:pPr>
          </w:p>
        </w:tc>
        <w:tc>
          <w:tcPr>
            <w:tcW w:w="460" w:type="dxa"/>
            <w:tcBorders>
              <w:right w:val="single" w:color="auto" w:sz="8" w:space="0"/>
            </w:tcBorders>
            <w:vAlign w:val="bottom"/>
          </w:tcPr>
          <w:p w14:paraId="0939C7D9">
            <w:pPr>
              <w:spacing w:after="0"/>
              <w:rPr>
                <w:color w:val="auto"/>
                <w:sz w:val="9"/>
                <w:szCs w:val="9"/>
              </w:rPr>
            </w:pPr>
          </w:p>
        </w:tc>
        <w:tc>
          <w:tcPr>
            <w:tcW w:w="440" w:type="dxa"/>
            <w:tcBorders>
              <w:right w:val="single" w:color="auto" w:sz="8" w:space="0"/>
            </w:tcBorders>
            <w:vAlign w:val="bottom"/>
          </w:tcPr>
          <w:p w14:paraId="197FED1C">
            <w:pPr>
              <w:spacing w:after="0"/>
              <w:rPr>
                <w:color w:val="auto"/>
                <w:sz w:val="9"/>
                <w:szCs w:val="9"/>
              </w:rPr>
            </w:pPr>
          </w:p>
        </w:tc>
        <w:tc>
          <w:tcPr>
            <w:tcW w:w="440" w:type="dxa"/>
            <w:tcBorders>
              <w:right w:val="single" w:color="auto" w:sz="8" w:space="0"/>
            </w:tcBorders>
            <w:vAlign w:val="bottom"/>
          </w:tcPr>
          <w:p w14:paraId="55D9CEB8">
            <w:pPr>
              <w:spacing w:after="0" w:line="80" w:lineRule="exact"/>
              <w:rPr>
                <w:color w:val="auto"/>
                <w:sz w:val="20"/>
                <w:szCs w:val="20"/>
              </w:rPr>
            </w:pPr>
            <w:r>
              <w:rPr>
                <w:rFonts w:ascii="宋体" w:hAnsi="宋体" w:eastAsia="宋体" w:cs="宋体"/>
                <w:color w:val="auto"/>
                <w:sz w:val="7"/>
                <w:szCs w:val="7"/>
              </w:rPr>
              <w:t>科学</w:t>
            </w:r>
          </w:p>
        </w:tc>
        <w:tc>
          <w:tcPr>
            <w:tcW w:w="340" w:type="dxa"/>
            <w:tcBorders>
              <w:right w:val="single" w:color="auto" w:sz="8" w:space="0"/>
            </w:tcBorders>
            <w:vAlign w:val="bottom"/>
          </w:tcPr>
          <w:p w14:paraId="0762834E">
            <w:pPr>
              <w:spacing w:after="0"/>
              <w:rPr>
                <w:color w:val="auto"/>
                <w:sz w:val="9"/>
                <w:szCs w:val="9"/>
              </w:rPr>
            </w:pPr>
          </w:p>
        </w:tc>
        <w:tc>
          <w:tcPr>
            <w:tcW w:w="1020" w:type="dxa"/>
            <w:tcBorders>
              <w:right w:val="single" w:color="auto" w:sz="8" w:space="0"/>
            </w:tcBorders>
            <w:vAlign w:val="bottom"/>
          </w:tcPr>
          <w:p w14:paraId="06DA1577">
            <w:pPr>
              <w:spacing w:after="0" w:line="85" w:lineRule="exact"/>
              <w:rPr>
                <w:color w:val="auto"/>
                <w:sz w:val="20"/>
                <w:szCs w:val="20"/>
              </w:rPr>
            </w:pPr>
            <w:r>
              <w:rPr>
                <w:rFonts w:ascii="宋体" w:hAnsi="宋体" w:eastAsia="宋体" w:cs="宋体"/>
                <w:color w:val="auto"/>
                <w:sz w:val="7"/>
                <w:szCs w:val="7"/>
              </w:rPr>
              <w:t>务的产出和效果；</w:t>
            </w:r>
            <w:r>
              <w:rPr>
                <w:rFonts w:ascii="Arial" w:hAnsi="Arial" w:eastAsia="Arial" w:cs="Arial"/>
                <w:color w:val="auto"/>
                <w:sz w:val="7"/>
                <w:szCs w:val="7"/>
              </w:rPr>
              <w:t>2.</w:t>
            </w:r>
            <w:r>
              <w:rPr>
                <w:rFonts w:ascii="宋体" w:hAnsi="宋体" w:eastAsia="宋体" w:cs="宋体"/>
                <w:color w:val="auto"/>
                <w:sz w:val="7"/>
                <w:szCs w:val="7"/>
              </w:rPr>
              <w:t>工作任务对</w:t>
            </w:r>
          </w:p>
        </w:tc>
        <w:tc>
          <w:tcPr>
            <w:tcW w:w="1420" w:type="dxa"/>
            <w:tcBorders>
              <w:right w:val="single" w:color="auto" w:sz="8" w:space="0"/>
            </w:tcBorders>
            <w:vAlign w:val="bottom"/>
          </w:tcPr>
          <w:p w14:paraId="774D6199">
            <w:pPr>
              <w:spacing w:after="0" w:line="58" w:lineRule="exact"/>
              <w:ind w:right="1357"/>
              <w:jc w:val="right"/>
              <w:rPr>
                <w:color w:val="auto"/>
                <w:sz w:val="20"/>
                <w:szCs w:val="20"/>
              </w:rPr>
            </w:pPr>
            <w:r>
              <w:rPr>
                <w:rFonts w:ascii="宋体" w:hAnsi="宋体" w:eastAsia="宋体" w:cs="宋体"/>
                <w:color w:val="auto"/>
                <w:w w:val="78"/>
                <w:sz w:val="5"/>
                <w:szCs w:val="5"/>
              </w:rPr>
              <w:t>-</w:t>
            </w:r>
          </w:p>
        </w:tc>
        <w:tc>
          <w:tcPr>
            <w:tcW w:w="620" w:type="dxa"/>
            <w:tcBorders>
              <w:right w:val="single" w:color="auto" w:sz="8" w:space="0"/>
            </w:tcBorders>
            <w:vAlign w:val="bottom"/>
          </w:tcPr>
          <w:p w14:paraId="26391427">
            <w:pPr>
              <w:spacing w:after="0"/>
              <w:rPr>
                <w:color w:val="auto"/>
                <w:sz w:val="9"/>
                <w:szCs w:val="9"/>
              </w:rPr>
            </w:pPr>
          </w:p>
        </w:tc>
        <w:tc>
          <w:tcPr>
            <w:tcW w:w="0" w:type="dxa"/>
            <w:vAlign w:val="bottom"/>
          </w:tcPr>
          <w:p w14:paraId="08104972">
            <w:pPr>
              <w:spacing w:after="0"/>
              <w:rPr>
                <w:color w:val="auto"/>
                <w:sz w:val="1"/>
                <w:szCs w:val="1"/>
              </w:rPr>
            </w:pPr>
          </w:p>
        </w:tc>
      </w:tr>
      <w:tr w14:paraId="6948A1AB">
        <w:tblPrEx>
          <w:tblCellMar>
            <w:top w:w="0" w:type="dxa"/>
            <w:left w:w="0" w:type="dxa"/>
            <w:bottom w:w="0" w:type="dxa"/>
            <w:right w:w="0" w:type="dxa"/>
          </w:tblCellMar>
        </w:tblPrEx>
        <w:trPr>
          <w:trHeight w:val="68" w:hRule="atLeast"/>
        </w:trPr>
        <w:tc>
          <w:tcPr>
            <w:tcW w:w="680" w:type="dxa"/>
            <w:tcBorders>
              <w:left w:val="single" w:color="auto" w:sz="8" w:space="0"/>
              <w:right w:val="single" w:color="auto" w:sz="8" w:space="0"/>
            </w:tcBorders>
            <w:vAlign w:val="bottom"/>
          </w:tcPr>
          <w:p w14:paraId="7A017BC7">
            <w:pPr>
              <w:spacing w:after="0"/>
              <w:rPr>
                <w:color w:val="auto"/>
                <w:sz w:val="5"/>
                <w:szCs w:val="5"/>
              </w:rPr>
            </w:pPr>
          </w:p>
        </w:tc>
        <w:tc>
          <w:tcPr>
            <w:tcW w:w="460" w:type="dxa"/>
            <w:tcBorders>
              <w:right w:val="single" w:color="auto" w:sz="8" w:space="0"/>
            </w:tcBorders>
            <w:vAlign w:val="bottom"/>
          </w:tcPr>
          <w:p w14:paraId="5FDA9F54">
            <w:pPr>
              <w:spacing w:after="0"/>
              <w:rPr>
                <w:color w:val="auto"/>
                <w:sz w:val="5"/>
                <w:szCs w:val="5"/>
              </w:rPr>
            </w:pPr>
          </w:p>
        </w:tc>
        <w:tc>
          <w:tcPr>
            <w:tcW w:w="440" w:type="dxa"/>
            <w:tcBorders>
              <w:right w:val="single" w:color="auto" w:sz="8" w:space="0"/>
            </w:tcBorders>
            <w:vAlign w:val="bottom"/>
          </w:tcPr>
          <w:p w14:paraId="099066C4">
            <w:pPr>
              <w:spacing w:after="0"/>
              <w:rPr>
                <w:color w:val="auto"/>
                <w:sz w:val="5"/>
                <w:szCs w:val="5"/>
              </w:rPr>
            </w:pPr>
          </w:p>
        </w:tc>
        <w:tc>
          <w:tcPr>
            <w:tcW w:w="440" w:type="dxa"/>
            <w:tcBorders>
              <w:right w:val="single" w:color="auto" w:sz="8" w:space="0"/>
            </w:tcBorders>
            <w:vAlign w:val="bottom"/>
          </w:tcPr>
          <w:p w14:paraId="3DDDF61F">
            <w:pPr>
              <w:spacing w:after="0"/>
              <w:rPr>
                <w:color w:val="auto"/>
                <w:sz w:val="5"/>
                <w:szCs w:val="5"/>
              </w:rPr>
            </w:pPr>
          </w:p>
        </w:tc>
        <w:tc>
          <w:tcPr>
            <w:tcW w:w="340" w:type="dxa"/>
            <w:tcBorders>
              <w:right w:val="single" w:color="auto" w:sz="8" w:space="0"/>
            </w:tcBorders>
            <w:vAlign w:val="bottom"/>
          </w:tcPr>
          <w:p w14:paraId="394A4A37">
            <w:pPr>
              <w:spacing w:after="0"/>
              <w:rPr>
                <w:color w:val="auto"/>
                <w:sz w:val="5"/>
                <w:szCs w:val="5"/>
              </w:rPr>
            </w:pPr>
          </w:p>
        </w:tc>
        <w:tc>
          <w:tcPr>
            <w:tcW w:w="1020" w:type="dxa"/>
            <w:tcBorders>
              <w:right w:val="single" w:color="auto" w:sz="8" w:space="0"/>
            </w:tcBorders>
            <w:vAlign w:val="bottom"/>
          </w:tcPr>
          <w:p w14:paraId="42FBAB8F">
            <w:pPr>
              <w:spacing w:after="0" w:line="68" w:lineRule="exact"/>
              <w:rPr>
                <w:color w:val="auto"/>
                <w:sz w:val="20"/>
                <w:szCs w:val="20"/>
              </w:rPr>
            </w:pPr>
            <w:r>
              <w:rPr>
                <w:rFonts w:ascii="宋体" w:hAnsi="宋体" w:eastAsia="宋体" w:cs="宋体"/>
                <w:color w:val="auto"/>
                <w:w w:val="99"/>
                <w:sz w:val="7"/>
                <w:szCs w:val="7"/>
              </w:rPr>
              <w:t>应的预算项目是否有明确的绩效</w:t>
            </w:r>
          </w:p>
        </w:tc>
        <w:tc>
          <w:tcPr>
            <w:tcW w:w="1420" w:type="dxa"/>
            <w:tcBorders>
              <w:right w:val="single" w:color="auto" w:sz="8" w:space="0"/>
            </w:tcBorders>
            <w:vAlign w:val="bottom"/>
          </w:tcPr>
          <w:p w14:paraId="4B5219B4">
            <w:pPr>
              <w:spacing w:after="0"/>
              <w:rPr>
                <w:color w:val="auto"/>
                <w:sz w:val="5"/>
                <w:szCs w:val="5"/>
              </w:rPr>
            </w:pPr>
          </w:p>
        </w:tc>
        <w:tc>
          <w:tcPr>
            <w:tcW w:w="620" w:type="dxa"/>
            <w:tcBorders>
              <w:right w:val="single" w:color="auto" w:sz="8" w:space="0"/>
            </w:tcBorders>
            <w:vAlign w:val="bottom"/>
          </w:tcPr>
          <w:p w14:paraId="40CFD59E">
            <w:pPr>
              <w:spacing w:after="0"/>
              <w:rPr>
                <w:color w:val="auto"/>
                <w:sz w:val="5"/>
                <w:szCs w:val="5"/>
              </w:rPr>
            </w:pPr>
          </w:p>
        </w:tc>
        <w:tc>
          <w:tcPr>
            <w:tcW w:w="0" w:type="dxa"/>
            <w:vAlign w:val="bottom"/>
          </w:tcPr>
          <w:p w14:paraId="27939FBB">
            <w:pPr>
              <w:spacing w:after="0"/>
              <w:rPr>
                <w:color w:val="auto"/>
                <w:sz w:val="1"/>
                <w:szCs w:val="1"/>
              </w:rPr>
            </w:pPr>
          </w:p>
        </w:tc>
      </w:tr>
      <w:tr w14:paraId="016777D4">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1935A8D7">
            <w:pPr>
              <w:spacing w:after="0"/>
              <w:rPr>
                <w:color w:val="auto"/>
                <w:sz w:val="7"/>
                <w:szCs w:val="7"/>
              </w:rPr>
            </w:pPr>
          </w:p>
        </w:tc>
        <w:tc>
          <w:tcPr>
            <w:tcW w:w="460" w:type="dxa"/>
            <w:tcBorders>
              <w:right w:val="single" w:color="auto" w:sz="8" w:space="0"/>
            </w:tcBorders>
            <w:vAlign w:val="bottom"/>
          </w:tcPr>
          <w:p w14:paraId="67095DDA">
            <w:pPr>
              <w:spacing w:after="0"/>
              <w:rPr>
                <w:color w:val="auto"/>
                <w:sz w:val="7"/>
                <w:szCs w:val="7"/>
              </w:rPr>
            </w:pPr>
          </w:p>
        </w:tc>
        <w:tc>
          <w:tcPr>
            <w:tcW w:w="440" w:type="dxa"/>
            <w:tcBorders>
              <w:right w:val="single" w:color="auto" w:sz="8" w:space="0"/>
            </w:tcBorders>
            <w:vAlign w:val="bottom"/>
          </w:tcPr>
          <w:p w14:paraId="310AB311">
            <w:pPr>
              <w:spacing w:after="0"/>
              <w:rPr>
                <w:color w:val="auto"/>
                <w:sz w:val="7"/>
                <w:szCs w:val="7"/>
              </w:rPr>
            </w:pPr>
          </w:p>
        </w:tc>
        <w:tc>
          <w:tcPr>
            <w:tcW w:w="440" w:type="dxa"/>
            <w:tcBorders>
              <w:right w:val="single" w:color="auto" w:sz="8" w:space="0"/>
            </w:tcBorders>
            <w:vAlign w:val="bottom"/>
          </w:tcPr>
          <w:p w14:paraId="107ACBD5">
            <w:pPr>
              <w:spacing w:after="0"/>
              <w:rPr>
                <w:color w:val="auto"/>
                <w:sz w:val="7"/>
                <w:szCs w:val="7"/>
              </w:rPr>
            </w:pPr>
          </w:p>
        </w:tc>
        <w:tc>
          <w:tcPr>
            <w:tcW w:w="340" w:type="dxa"/>
            <w:tcBorders>
              <w:right w:val="single" w:color="auto" w:sz="8" w:space="0"/>
            </w:tcBorders>
            <w:vAlign w:val="bottom"/>
          </w:tcPr>
          <w:p w14:paraId="3BB7E9A1">
            <w:pPr>
              <w:spacing w:after="0"/>
              <w:rPr>
                <w:color w:val="auto"/>
                <w:sz w:val="7"/>
                <w:szCs w:val="7"/>
              </w:rPr>
            </w:pPr>
          </w:p>
        </w:tc>
        <w:tc>
          <w:tcPr>
            <w:tcW w:w="1020" w:type="dxa"/>
            <w:tcBorders>
              <w:right w:val="single" w:color="auto" w:sz="8" w:space="0"/>
            </w:tcBorders>
            <w:vAlign w:val="bottom"/>
          </w:tcPr>
          <w:p w14:paraId="410C3906">
            <w:pPr>
              <w:spacing w:after="0" w:line="80" w:lineRule="exact"/>
              <w:rPr>
                <w:color w:val="auto"/>
                <w:sz w:val="20"/>
                <w:szCs w:val="20"/>
              </w:rPr>
            </w:pPr>
            <w:r>
              <w:rPr>
                <w:rFonts w:ascii="宋体" w:hAnsi="宋体" w:eastAsia="宋体" w:cs="宋体"/>
                <w:color w:val="auto"/>
                <w:w w:val="99"/>
                <w:sz w:val="7"/>
                <w:szCs w:val="7"/>
              </w:rPr>
              <w:t>目标，绩效目标是否与部门职责</w:t>
            </w:r>
          </w:p>
        </w:tc>
        <w:tc>
          <w:tcPr>
            <w:tcW w:w="1420" w:type="dxa"/>
            <w:tcBorders>
              <w:right w:val="single" w:color="auto" w:sz="8" w:space="0"/>
            </w:tcBorders>
            <w:vAlign w:val="bottom"/>
          </w:tcPr>
          <w:p w14:paraId="08AA1371">
            <w:pPr>
              <w:spacing w:after="0"/>
              <w:rPr>
                <w:color w:val="auto"/>
                <w:sz w:val="7"/>
                <w:szCs w:val="7"/>
              </w:rPr>
            </w:pPr>
          </w:p>
        </w:tc>
        <w:tc>
          <w:tcPr>
            <w:tcW w:w="620" w:type="dxa"/>
            <w:tcBorders>
              <w:right w:val="single" w:color="auto" w:sz="8" w:space="0"/>
            </w:tcBorders>
            <w:vAlign w:val="bottom"/>
          </w:tcPr>
          <w:p w14:paraId="65E49881">
            <w:pPr>
              <w:spacing w:after="0"/>
              <w:rPr>
                <w:color w:val="auto"/>
                <w:sz w:val="7"/>
                <w:szCs w:val="7"/>
              </w:rPr>
            </w:pPr>
          </w:p>
        </w:tc>
        <w:tc>
          <w:tcPr>
            <w:tcW w:w="0" w:type="dxa"/>
            <w:vAlign w:val="bottom"/>
          </w:tcPr>
          <w:p w14:paraId="2770D826">
            <w:pPr>
              <w:spacing w:after="0"/>
              <w:rPr>
                <w:color w:val="auto"/>
                <w:sz w:val="1"/>
                <w:szCs w:val="1"/>
              </w:rPr>
            </w:pPr>
          </w:p>
        </w:tc>
      </w:tr>
      <w:tr w14:paraId="4223E2AF">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7C30C225">
            <w:pPr>
              <w:spacing w:after="0"/>
              <w:rPr>
                <w:color w:val="auto"/>
                <w:sz w:val="7"/>
                <w:szCs w:val="7"/>
              </w:rPr>
            </w:pPr>
          </w:p>
        </w:tc>
        <w:tc>
          <w:tcPr>
            <w:tcW w:w="460" w:type="dxa"/>
            <w:tcBorders>
              <w:right w:val="single" w:color="auto" w:sz="8" w:space="0"/>
            </w:tcBorders>
            <w:vAlign w:val="bottom"/>
          </w:tcPr>
          <w:p w14:paraId="24DA32E5">
            <w:pPr>
              <w:spacing w:after="0"/>
              <w:rPr>
                <w:color w:val="auto"/>
                <w:sz w:val="7"/>
                <w:szCs w:val="7"/>
              </w:rPr>
            </w:pPr>
          </w:p>
        </w:tc>
        <w:tc>
          <w:tcPr>
            <w:tcW w:w="440" w:type="dxa"/>
            <w:tcBorders>
              <w:right w:val="single" w:color="auto" w:sz="8" w:space="0"/>
            </w:tcBorders>
            <w:vAlign w:val="bottom"/>
          </w:tcPr>
          <w:p w14:paraId="396D30BE">
            <w:pPr>
              <w:spacing w:after="0"/>
              <w:rPr>
                <w:color w:val="auto"/>
                <w:sz w:val="7"/>
                <w:szCs w:val="7"/>
              </w:rPr>
            </w:pPr>
          </w:p>
        </w:tc>
        <w:tc>
          <w:tcPr>
            <w:tcW w:w="440" w:type="dxa"/>
            <w:tcBorders>
              <w:right w:val="single" w:color="auto" w:sz="8" w:space="0"/>
            </w:tcBorders>
            <w:vAlign w:val="bottom"/>
          </w:tcPr>
          <w:p w14:paraId="38C3C2D8">
            <w:pPr>
              <w:spacing w:after="0"/>
              <w:rPr>
                <w:color w:val="auto"/>
                <w:sz w:val="7"/>
                <w:szCs w:val="7"/>
              </w:rPr>
            </w:pPr>
          </w:p>
        </w:tc>
        <w:tc>
          <w:tcPr>
            <w:tcW w:w="340" w:type="dxa"/>
            <w:tcBorders>
              <w:right w:val="single" w:color="auto" w:sz="8" w:space="0"/>
            </w:tcBorders>
            <w:vAlign w:val="bottom"/>
          </w:tcPr>
          <w:p w14:paraId="47C37E2E">
            <w:pPr>
              <w:spacing w:after="0"/>
              <w:rPr>
                <w:color w:val="auto"/>
                <w:sz w:val="7"/>
                <w:szCs w:val="7"/>
              </w:rPr>
            </w:pPr>
          </w:p>
        </w:tc>
        <w:tc>
          <w:tcPr>
            <w:tcW w:w="1020" w:type="dxa"/>
            <w:tcBorders>
              <w:right w:val="single" w:color="auto" w:sz="8" w:space="0"/>
            </w:tcBorders>
            <w:vAlign w:val="bottom"/>
          </w:tcPr>
          <w:p w14:paraId="0E39D0AB">
            <w:pPr>
              <w:spacing w:after="0" w:line="80" w:lineRule="exact"/>
              <w:rPr>
                <w:color w:val="auto"/>
                <w:sz w:val="20"/>
                <w:szCs w:val="20"/>
              </w:rPr>
            </w:pPr>
            <w:r>
              <w:rPr>
                <w:rFonts w:ascii="宋体" w:hAnsi="宋体" w:eastAsia="宋体" w:cs="宋体"/>
                <w:color w:val="auto"/>
                <w:w w:val="99"/>
                <w:sz w:val="7"/>
                <w:szCs w:val="7"/>
              </w:rPr>
              <w:t>目标、工作任务目标一致，是否</w:t>
            </w:r>
          </w:p>
        </w:tc>
        <w:tc>
          <w:tcPr>
            <w:tcW w:w="1420" w:type="dxa"/>
            <w:tcBorders>
              <w:right w:val="single" w:color="auto" w:sz="8" w:space="0"/>
            </w:tcBorders>
            <w:vAlign w:val="bottom"/>
          </w:tcPr>
          <w:p w14:paraId="025E5487">
            <w:pPr>
              <w:spacing w:after="0"/>
              <w:rPr>
                <w:color w:val="auto"/>
                <w:sz w:val="7"/>
                <w:szCs w:val="7"/>
              </w:rPr>
            </w:pPr>
          </w:p>
        </w:tc>
        <w:tc>
          <w:tcPr>
            <w:tcW w:w="620" w:type="dxa"/>
            <w:tcBorders>
              <w:right w:val="single" w:color="auto" w:sz="8" w:space="0"/>
            </w:tcBorders>
            <w:vAlign w:val="bottom"/>
          </w:tcPr>
          <w:p w14:paraId="0A835934">
            <w:pPr>
              <w:spacing w:after="0"/>
              <w:rPr>
                <w:color w:val="auto"/>
                <w:sz w:val="7"/>
                <w:szCs w:val="7"/>
              </w:rPr>
            </w:pPr>
          </w:p>
        </w:tc>
        <w:tc>
          <w:tcPr>
            <w:tcW w:w="0" w:type="dxa"/>
            <w:vAlign w:val="bottom"/>
          </w:tcPr>
          <w:p w14:paraId="716DF0F7">
            <w:pPr>
              <w:spacing w:after="0"/>
              <w:rPr>
                <w:color w:val="auto"/>
                <w:sz w:val="1"/>
                <w:szCs w:val="1"/>
              </w:rPr>
            </w:pPr>
          </w:p>
        </w:tc>
      </w:tr>
      <w:tr w14:paraId="22885BB6">
        <w:tblPrEx>
          <w:tblCellMar>
            <w:top w:w="0" w:type="dxa"/>
            <w:left w:w="0" w:type="dxa"/>
            <w:bottom w:w="0" w:type="dxa"/>
            <w:right w:w="0" w:type="dxa"/>
          </w:tblCellMar>
        </w:tblPrEx>
        <w:trPr>
          <w:trHeight w:val="41" w:hRule="atLeast"/>
        </w:trPr>
        <w:tc>
          <w:tcPr>
            <w:tcW w:w="680" w:type="dxa"/>
            <w:tcBorders>
              <w:left w:val="single" w:color="auto" w:sz="8" w:space="0"/>
              <w:right w:val="single" w:color="auto" w:sz="8" w:space="0"/>
            </w:tcBorders>
            <w:vAlign w:val="bottom"/>
          </w:tcPr>
          <w:p w14:paraId="6BE2BB21">
            <w:pPr>
              <w:spacing w:after="0"/>
              <w:rPr>
                <w:color w:val="auto"/>
                <w:sz w:val="3"/>
                <w:szCs w:val="3"/>
              </w:rPr>
            </w:pPr>
          </w:p>
        </w:tc>
        <w:tc>
          <w:tcPr>
            <w:tcW w:w="460" w:type="dxa"/>
            <w:tcBorders>
              <w:right w:val="single" w:color="auto" w:sz="8" w:space="0"/>
            </w:tcBorders>
            <w:vAlign w:val="bottom"/>
          </w:tcPr>
          <w:p w14:paraId="58437B0A">
            <w:pPr>
              <w:spacing w:after="0"/>
              <w:rPr>
                <w:color w:val="auto"/>
                <w:sz w:val="3"/>
                <w:szCs w:val="3"/>
              </w:rPr>
            </w:pPr>
          </w:p>
        </w:tc>
        <w:tc>
          <w:tcPr>
            <w:tcW w:w="440" w:type="dxa"/>
            <w:tcBorders>
              <w:right w:val="single" w:color="auto" w:sz="8" w:space="0"/>
            </w:tcBorders>
            <w:vAlign w:val="bottom"/>
          </w:tcPr>
          <w:p w14:paraId="11807E0C">
            <w:pPr>
              <w:spacing w:after="0"/>
              <w:rPr>
                <w:color w:val="auto"/>
                <w:sz w:val="3"/>
                <w:szCs w:val="3"/>
              </w:rPr>
            </w:pPr>
          </w:p>
        </w:tc>
        <w:tc>
          <w:tcPr>
            <w:tcW w:w="440" w:type="dxa"/>
            <w:tcBorders>
              <w:bottom w:val="single" w:color="auto" w:sz="8" w:space="0"/>
              <w:right w:val="single" w:color="auto" w:sz="8" w:space="0"/>
            </w:tcBorders>
            <w:vAlign w:val="bottom"/>
          </w:tcPr>
          <w:p w14:paraId="5CBA3362">
            <w:pPr>
              <w:spacing w:after="0"/>
              <w:rPr>
                <w:color w:val="auto"/>
                <w:sz w:val="3"/>
                <w:szCs w:val="3"/>
              </w:rPr>
            </w:pPr>
          </w:p>
        </w:tc>
        <w:tc>
          <w:tcPr>
            <w:tcW w:w="340" w:type="dxa"/>
            <w:tcBorders>
              <w:bottom w:val="single" w:color="auto" w:sz="8" w:space="0"/>
              <w:right w:val="single" w:color="auto" w:sz="8" w:space="0"/>
            </w:tcBorders>
            <w:vAlign w:val="bottom"/>
          </w:tcPr>
          <w:p w14:paraId="141A5833">
            <w:pPr>
              <w:spacing w:after="0"/>
              <w:rPr>
                <w:color w:val="auto"/>
                <w:sz w:val="3"/>
                <w:szCs w:val="3"/>
              </w:rPr>
            </w:pPr>
          </w:p>
        </w:tc>
        <w:tc>
          <w:tcPr>
            <w:tcW w:w="1020" w:type="dxa"/>
            <w:tcBorders>
              <w:bottom w:val="single" w:color="auto" w:sz="8" w:space="0"/>
              <w:right w:val="single" w:color="auto" w:sz="8" w:space="0"/>
            </w:tcBorders>
            <w:vAlign w:val="bottom"/>
          </w:tcPr>
          <w:p w14:paraId="7511BDD6">
            <w:pPr>
              <w:spacing w:after="0"/>
              <w:rPr>
                <w:color w:val="auto"/>
                <w:sz w:val="3"/>
                <w:szCs w:val="3"/>
              </w:rPr>
            </w:pPr>
          </w:p>
        </w:tc>
        <w:tc>
          <w:tcPr>
            <w:tcW w:w="1420" w:type="dxa"/>
            <w:tcBorders>
              <w:bottom w:val="single" w:color="auto" w:sz="8" w:space="0"/>
              <w:right w:val="single" w:color="auto" w:sz="8" w:space="0"/>
            </w:tcBorders>
            <w:vAlign w:val="bottom"/>
          </w:tcPr>
          <w:p w14:paraId="0631D4C8">
            <w:pPr>
              <w:spacing w:after="0"/>
              <w:rPr>
                <w:color w:val="auto"/>
                <w:sz w:val="3"/>
                <w:szCs w:val="3"/>
              </w:rPr>
            </w:pPr>
          </w:p>
        </w:tc>
        <w:tc>
          <w:tcPr>
            <w:tcW w:w="620" w:type="dxa"/>
            <w:tcBorders>
              <w:bottom w:val="single" w:color="auto" w:sz="8" w:space="0"/>
              <w:right w:val="single" w:color="auto" w:sz="8" w:space="0"/>
            </w:tcBorders>
            <w:vAlign w:val="bottom"/>
          </w:tcPr>
          <w:p w14:paraId="792E1F90">
            <w:pPr>
              <w:spacing w:after="0"/>
              <w:rPr>
                <w:color w:val="auto"/>
                <w:sz w:val="3"/>
                <w:szCs w:val="3"/>
              </w:rPr>
            </w:pPr>
          </w:p>
        </w:tc>
        <w:tc>
          <w:tcPr>
            <w:tcW w:w="0" w:type="dxa"/>
            <w:vAlign w:val="bottom"/>
          </w:tcPr>
          <w:p w14:paraId="2F067509">
            <w:pPr>
              <w:spacing w:after="0"/>
              <w:rPr>
                <w:color w:val="auto"/>
                <w:sz w:val="1"/>
                <w:szCs w:val="1"/>
              </w:rPr>
            </w:pPr>
          </w:p>
        </w:tc>
      </w:tr>
      <w:tr w14:paraId="70011939">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47770BAD">
            <w:pPr>
              <w:spacing w:after="0"/>
              <w:rPr>
                <w:color w:val="auto"/>
                <w:sz w:val="6"/>
                <w:szCs w:val="6"/>
              </w:rPr>
            </w:pPr>
          </w:p>
        </w:tc>
        <w:tc>
          <w:tcPr>
            <w:tcW w:w="460" w:type="dxa"/>
            <w:tcBorders>
              <w:right w:val="single" w:color="auto" w:sz="8" w:space="0"/>
            </w:tcBorders>
            <w:vAlign w:val="bottom"/>
          </w:tcPr>
          <w:p w14:paraId="1017CCFA">
            <w:pPr>
              <w:spacing w:after="0"/>
              <w:rPr>
                <w:color w:val="auto"/>
                <w:sz w:val="6"/>
                <w:szCs w:val="6"/>
              </w:rPr>
            </w:pPr>
          </w:p>
        </w:tc>
        <w:tc>
          <w:tcPr>
            <w:tcW w:w="440" w:type="dxa"/>
            <w:tcBorders>
              <w:right w:val="single" w:color="auto" w:sz="8" w:space="0"/>
            </w:tcBorders>
            <w:vAlign w:val="bottom"/>
          </w:tcPr>
          <w:p w14:paraId="23547045">
            <w:pPr>
              <w:spacing w:after="0"/>
              <w:rPr>
                <w:color w:val="auto"/>
                <w:sz w:val="6"/>
                <w:szCs w:val="6"/>
              </w:rPr>
            </w:pPr>
          </w:p>
        </w:tc>
        <w:tc>
          <w:tcPr>
            <w:tcW w:w="440" w:type="dxa"/>
            <w:tcBorders>
              <w:right w:val="single" w:color="auto" w:sz="8" w:space="0"/>
            </w:tcBorders>
            <w:vAlign w:val="bottom"/>
          </w:tcPr>
          <w:p w14:paraId="59E0C648">
            <w:pPr>
              <w:spacing w:after="0"/>
              <w:rPr>
                <w:color w:val="auto"/>
                <w:sz w:val="6"/>
                <w:szCs w:val="6"/>
              </w:rPr>
            </w:pPr>
          </w:p>
        </w:tc>
        <w:tc>
          <w:tcPr>
            <w:tcW w:w="340" w:type="dxa"/>
            <w:tcBorders>
              <w:right w:val="single" w:color="auto" w:sz="8" w:space="0"/>
            </w:tcBorders>
            <w:vAlign w:val="bottom"/>
          </w:tcPr>
          <w:p w14:paraId="0E3BEB51">
            <w:pPr>
              <w:spacing w:after="0"/>
              <w:rPr>
                <w:color w:val="auto"/>
                <w:sz w:val="6"/>
                <w:szCs w:val="6"/>
              </w:rPr>
            </w:pPr>
          </w:p>
        </w:tc>
        <w:tc>
          <w:tcPr>
            <w:tcW w:w="1020" w:type="dxa"/>
            <w:tcBorders>
              <w:right w:val="single" w:color="auto" w:sz="8" w:space="0"/>
            </w:tcBorders>
            <w:vAlign w:val="bottom"/>
          </w:tcPr>
          <w:p w14:paraId="7E5C0E9F">
            <w:pPr>
              <w:spacing w:after="0" w:line="70"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工作任务、预算项目绩效指标</w:t>
            </w:r>
          </w:p>
        </w:tc>
        <w:tc>
          <w:tcPr>
            <w:tcW w:w="1420" w:type="dxa"/>
            <w:tcBorders>
              <w:right w:val="single" w:color="auto" w:sz="8" w:space="0"/>
            </w:tcBorders>
            <w:vAlign w:val="bottom"/>
          </w:tcPr>
          <w:p w14:paraId="3BACF734">
            <w:pPr>
              <w:spacing w:after="0"/>
              <w:rPr>
                <w:color w:val="auto"/>
                <w:sz w:val="6"/>
                <w:szCs w:val="6"/>
              </w:rPr>
            </w:pPr>
          </w:p>
        </w:tc>
        <w:tc>
          <w:tcPr>
            <w:tcW w:w="620" w:type="dxa"/>
            <w:tcBorders>
              <w:right w:val="single" w:color="auto" w:sz="8" w:space="0"/>
            </w:tcBorders>
            <w:vAlign w:val="bottom"/>
          </w:tcPr>
          <w:p w14:paraId="7D59BFDE">
            <w:pPr>
              <w:spacing w:after="0"/>
              <w:rPr>
                <w:color w:val="auto"/>
                <w:sz w:val="6"/>
                <w:szCs w:val="6"/>
              </w:rPr>
            </w:pPr>
          </w:p>
        </w:tc>
        <w:tc>
          <w:tcPr>
            <w:tcW w:w="0" w:type="dxa"/>
            <w:vAlign w:val="bottom"/>
          </w:tcPr>
          <w:p w14:paraId="6097E0FE">
            <w:pPr>
              <w:spacing w:after="0"/>
              <w:rPr>
                <w:color w:val="auto"/>
                <w:sz w:val="1"/>
                <w:szCs w:val="1"/>
              </w:rPr>
            </w:pPr>
          </w:p>
        </w:tc>
      </w:tr>
      <w:tr w14:paraId="78586FFF">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65B41A15">
            <w:pPr>
              <w:spacing w:after="0"/>
              <w:rPr>
                <w:color w:val="auto"/>
                <w:sz w:val="7"/>
                <w:szCs w:val="7"/>
              </w:rPr>
            </w:pPr>
          </w:p>
        </w:tc>
        <w:tc>
          <w:tcPr>
            <w:tcW w:w="460" w:type="dxa"/>
            <w:tcBorders>
              <w:right w:val="single" w:color="auto" w:sz="8" w:space="0"/>
            </w:tcBorders>
            <w:vAlign w:val="bottom"/>
          </w:tcPr>
          <w:p w14:paraId="76672E1E">
            <w:pPr>
              <w:spacing w:after="0"/>
              <w:rPr>
                <w:color w:val="auto"/>
                <w:sz w:val="7"/>
                <w:szCs w:val="7"/>
              </w:rPr>
            </w:pPr>
          </w:p>
        </w:tc>
        <w:tc>
          <w:tcPr>
            <w:tcW w:w="440" w:type="dxa"/>
            <w:tcBorders>
              <w:right w:val="single" w:color="auto" w:sz="8" w:space="0"/>
            </w:tcBorders>
            <w:vAlign w:val="bottom"/>
          </w:tcPr>
          <w:p w14:paraId="2F5B0A49">
            <w:pPr>
              <w:spacing w:after="0"/>
              <w:rPr>
                <w:color w:val="auto"/>
                <w:sz w:val="7"/>
                <w:szCs w:val="7"/>
              </w:rPr>
            </w:pPr>
          </w:p>
        </w:tc>
        <w:tc>
          <w:tcPr>
            <w:tcW w:w="440" w:type="dxa"/>
            <w:tcBorders>
              <w:right w:val="single" w:color="auto" w:sz="8" w:space="0"/>
            </w:tcBorders>
            <w:vAlign w:val="bottom"/>
          </w:tcPr>
          <w:p w14:paraId="53DD15BA">
            <w:pPr>
              <w:spacing w:after="0"/>
              <w:rPr>
                <w:color w:val="auto"/>
                <w:sz w:val="7"/>
                <w:szCs w:val="7"/>
              </w:rPr>
            </w:pPr>
          </w:p>
        </w:tc>
        <w:tc>
          <w:tcPr>
            <w:tcW w:w="340" w:type="dxa"/>
            <w:tcBorders>
              <w:right w:val="single" w:color="auto" w:sz="8" w:space="0"/>
            </w:tcBorders>
            <w:vAlign w:val="bottom"/>
          </w:tcPr>
          <w:p w14:paraId="2B19A9AD">
            <w:pPr>
              <w:spacing w:after="0"/>
              <w:rPr>
                <w:color w:val="auto"/>
                <w:sz w:val="7"/>
                <w:szCs w:val="7"/>
              </w:rPr>
            </w:pPr>
          </w:p>
        </w:tc>
        <w:tc>
          <w:tcPr>
            <w:tcW w:w="1020" w:type="dxa"/>
            <w:tcBorders>
              <w:right w:val="single" w:color="auto" w:sz="8" w:space="0"/>
            </w:tcBorders>
            <w:vAlign w:val="bottom"/>
          </w:tcPr>
          <w:p w14:paraId="25309250">
            <w:pPr>
              <w:spacing w:after="0" w:line="80" w:lineRule="exact"/>
              <w:rPr>
                <w:color w:val="auto"/>
                <w:sz w:val="20"/>
                <w:szCs w:val="20"/>
              </w:rPr>
            </w:pPr>
            <w:r>
              <w:rPr>
                <w:rFonts w:ascii="宋体" w:hAnsi="宋体" w:eastAsia="宋体" w:cs="宋体"/>
                <w:color w:val="auto"/>
                <w:w w:val="99"/>
                <w:sz w:val="7"/>
                <w:szCs w:val="7"/>
              </w:rPr>
              <w:t>设置是否准确反映部门绩效完成</w:t>
            </w:r>
          </w:p>
        </w:tc>
        <w:tc>
          <w:tcPr>
            <w:tcW w:w="1420" w:type="dxa"/>
            <w:tcBorders>
              <w:right w:val="single" w:color="auto" w:sz="8" w:space="0"/>
            </w:tcBorders>
            <w:vAlign w:val="bottom"/>
          </w:tcPr>
          <w:p w14:paraId="4F30456D">
            <w:pPr>
              <w:spacing w:after="0"/>
              <w:rPr>
                <w:color w:val="auto"/>
                <w:sz w:val="7"/>
                <w:szCs w:val="7"/>
              </w:rPr>
            </w:pPr>
          </w:p>
        </w:tc>
        <w:tc>
          <w:tcPr>
            <w:tcW w:w="620" w:type="dxa"/>
            <w:tcBorders>
              <w:right w:val="single" w:color="auto" w:sz="8" w:space="0"/>
            </w:tcBorders>
            <w:vAlign w:val="bottom"/>
          </w:tcPr>
          <w:p w14:paraId="6EC45F89">
            <w:pPr>
              <w:spacing w:after="0"/>
              <w:rPr>
                <w:color w:val="auto"/>
                <w:sz w:val="7"/>
                <w:szCs w:val="7"/>
              </w:rPr>
            </w:pPr>
          </w:p>
        </w:tc>
        <w:tc>
          <w:tcPr>
            <w:tcW w:w="0" w:type="dxa"/>
            <w:vAlign w:val="bottom"/>
          </w:tcPr>
          <w:p w14:paraId="1CE142B4">
            <w:pPr>
              <w:spacing w:after="0"/>
              <w:rPr>
                <w:color w:val="auto"/>
                <w:sz w:val="1"/>
                <w:szCs w:val="1"/>
              </w:rPr>
            </w:pPr>
          </w:p>
        </w:tc>
      </w:tr>
      <w:tr w14:paraId="5767554A">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37CB84FC">
            <w:pPr>
              <w:spacing w:after="0"/>
              <w:rPr>
                <w:color w:val="auto"/>
                <w:sz w:val="7"/>
                <w:szCs w:val="7"/>
              </w:rPr>
            </w:pPr>
          </w:p>
        </w:tc>
        <w:tc>
          <w:tcPr>
            <w:tcW w:w="460" w:type="dxa"/>
            <w:tcBorders>
              <w:right w:val="single" w:color="auto" w:sz="8" w:space="0"/>
            </w:tcBorders>
            <w:vAlign w:val="bottom"/>
          </w:tcPr>
          <w:p w14:paraId="2CB303E3">
            <w:pPr>
              <w:spacing w:after="0"/>
              <w:rPr>
                <w:color w:val="auto"/>
                <w:sz w:val="7"/>
                <w:szCs w:val="7"/>
              </w:rPr>
            </w:pPr>
          </w:p>
        </w:tc>
        <w:tc>
          <w:tcPr>
            <w:tcW w:w="440" w:type="dxa"/>
            <w:tcBorders>
              <w:right w:val="single" w:color="auto" w:sz="8" w:space="0"/>
            </w:tcBorders>
            <w:vAlign w:val="bottom"/>
          </w:tcPr>
          <w:p w14:paraId="76D74A81">
            <w:pPr>
              <w:spacing w:after="0"/>
              <w:rPr>
                <w:color w:val="auto"/>
                <w:sz w:val="7"/>
                <w:szCs w:val="7"/>
              </w:rPr>
            </w:pPr>
          </w:p>
        </w:tc>
        <w:tc>
          <w:tcPr>
            <w:tcW w:w="440" w:type="dxa"/>
            <w:tcBorders>
              <w:right w:val="single" w:color="auto" w:sz="8" w:space="0"/>
            </w:tcBorders>
            <w:vAlign w:val="bottom"/>
          </w:tcPr>
          <w:p w14:paraId="66EC6D57">
            <w:pPr>
              <w:spacing w:after="0"/>
              <w:rPr>
                <w:color w:val="auto"/>
                <w:sz w:val="7"/>
                <w:szCs w:val="7"/>
              </w:rPr>
            </w:pPr>
          </w:p>
        </w:tc>
        <w:tc>
          <w:tcPr>
            <w:tcW w:w="340" w:type="dxa"/>
            <w:tcBorders>
              <w:right w:val="single" w:color="auto" w:sz="8" w:space="0"/>
            </w:tcBorders>
            <w:vAlign w:val="bottom"/>
          </w:tcPr>
          <w:p w14:paraId="54AE787E">
            <w:pPr>
              <w:spacing w:after="0"/>
              <w:rPr>
                <w:color w:val="auto"/>
                <w:sz w:val="7"/>
                <w:szCs w:val="7"/>
              </w:rPr>
            </w:pPr>
          </w:p>
        </w:tc>
        <w:tc>
          <w:tcPr>
            <w:tcW w:w="1020" w:type="dxa"/>
            <w:tcBorders>
              <w:right w:val="single" w:color="auto" w:sz="8" w:space="0"/>
            </w:tcBorders>
            <w:vAlign w:val="bottom"/>
          </w:tcPr>
          <w:p w14:paraId="7E922900">
            <w:pPr>
              <w:spacing w:after="0" w:line="85" w:lineRule="exact"/>
              <w:rPr>
                <w:color w:val="auto"/>
                <w:sz w:val="20"/>
                <w:szCs w:val="20"/>
              </w:rPr>
            </w:pPr>
            <w:r>
              <w:rPr>
                <w:rFonts w:ascii="宋体" w:hAnsi="宋体" w:eastAsia="宋体" w:cs="宋体"/>
                <w:color w:val="auto"/>
                <w:sz w:val="7"/>
                <w:szCs w:val="7"/>
              </w:rPr>
              <w:t>情况；</w:t>
            </w:r>
            <w:r>
              <w:rPr>
                <w:rFonts w:ascii="Arial" w:hAnsi="Arial" w:eastAsia="Arial" w:cs="Arial"/>
                <w:color w:val="auto"/>
                <w:sz w:val="7"/>
                <w:szCs w:val="7"/>
              </w:rPr>
              <w:t>2.</w:t>
            </w:r>
            <w:r>
              <w:rPr>
                <w:rFonts w:ascii="宋体" w:hAnsi="宋体" w:eastAsia="宋体" w:cs="宋体"/>
                <w:color w:val="auto"/>
                <w:sz w:val="7"/>
                <w:szCs w:val="7"/>
              </w:rPr>
              <w:t>工作任务、预算项目绩</w:t>
            </w:r>
          </w:p>
        </w:tc>
        <w:tc>
          <w:tcPr>
            <w:tcW w:w="1420" w:type="dxa"/>
            <w:tcBorders>
              <w:right w:val="single" w:color="auto" w:sz="8" w:space="0"/>
            </w:tcBorders>
            <w:vAlign w:val="bottom"/>
          </w:tcPr>
          <w:p w14:paraId="1097BFD7">
            <w:pPr>
              <w:spacing w:after="0"/>
              <w:rPr>
                <w:color w:val="auto"/>
                <w:sz w:val="7"/>
                <w:szCs w:val="7"/>
              </w:rPr>
            </w:pPr>
          </w:p>
        </w:tc>
        <w:tc>
          <w:tcPr>
            <w:tcW w:w="620" w:type="dxa"/>
            <w:tcBorders>
              <w:right w:val="single" w:color="auto" w:sz="8" w:space="0"/>
            </w:tcBorders>
            <w:vAlign w:val="bottom"/>
          </w:tcPr>
          <w:p w14:paraId="0C271293">
            <w:pPr>
              <w:spacing w:after="0"/>
              <w:rPr>
                <w:color w:val="auto"/>
                <w:sz w:val="7"/>
                <w:szCs w:val="7"/>
              </w:rPr>
            </w:pPr>
          </w:p>
        </w:tc>
        <w:tc>
          <w:tcPr>
            <w:tcW w:w="0" w:type="dxa"/>
            <w:vAlign w:val="bottom"/>
          </w:tcPr>
          <w:p w14:paraId="123880BF">
            <w:pPr>
              <w:spacing w:after="0"/>
              <w:rPr>
                <w:color w:val="auto"/>
                <w:sz w:val="1"/>
                <w:szCs w:val="1"/>
              </w:rPr>
            </w:pPr>
          </w:p>
        </w:tc>
      </w:tr>
      <w:tr w14:paraId="176BF643">
        <w:tblPrEx>
          <w:tblCellMar>
            <w:top w:w="0" w:type="dxa"/>
            <w:left w:w="0" w:type="dxa"/>
            <w:bottom w:w="0" w:type="dxa"/>
            <w:right w:w="0" w:type="dxa"/>
          </w:tblCellMar>
        </w:tblPrEx>
        <w:trPr>
          <w:trHeight w:val="109" w:hRule="atLeast"/>
        </w:trPr>
        <w:tc>
          <w:tcPr>
            <w:tcW w:w="680" w:type="dxa"/>
            <w:tcBorders>
              <w:left w:val="single" w:color="auto" w:sz="8" w:space="0"/>
              <w:right w:val="single" w:color="auto" w:sz="8" w:space="0"/>
            </w:tcBorders>
            <w:vAlign w:val="bottom"/>
          </w:tcPr>
          <w:p w14:paraId="4A9F2892">
            <w:pPr>
              <w:spacing w:after="0"/>
              <w:rPr>
                <w:color w:val="auto"/>
                <w:sz w:val="9"/>
                <w:szCs w:val="9"/>
              </w:rPr>
            </w:pPr>
          </w:p>
        </w:tc>
        <w:tc>
          <w:tcPr>
            <w:tcW w:w="460" w:type="dxa"/>
            <w:tcBorders>
              <w:right w:val="single" w:color="auto" w:sz="8" w:space="0"/>
            </w:tcBorders>
            <w:vAlign w:val="bottom"/>
          </w:tcPr>
          <w:p w14:paraId="245598B8">
            <w:pPr>
              <w:spacing w:after="0"/>
              <w:rPr>
                <w:color w:val="auto"/>
                <w:sz w:val="9"/>
                <w:szCs w:val="9"/>
              </w:rPr>
            </w:pPr>
          </w:p>
        </w:tc>
        <w:tc>
          <w:tcPr>
            <w:tcW w:w="440" w:type="dxa"/>
            <w:tcBorders>
              <w:right w:val="single" w:color="auto" w:sz="8" w:space="0"/>
            </w:tcBorders>
            <w:vAlign w:val="bottom"/>
          </w:tcPr>
          <w:p w14:paraId="7A833263">
            <w:pPr>
              <w:spacing w:after="0"/>
              <w:rPr>
                <w:color w:val="auto"/>
                <w:sz w:val="9"/>
                <w:szCs w:val="9"/>
              </w:rPr>
            </w:pPr>
          </w:p>
        </w:tc>
        <w:tc>
          <w:tcPr>
            <w:tcW w:w="440" w:type="dxa"/>
            <w:tcBorders>
              <w:right w:val="single" w:color="auto" w:sz="8" w:space="0"/>
            </w:tcBorders>
            <w:vAlign w:val="bottom"/>
          </w:tcPr>
          <w:p w14:paraId="019ECD9D">
            <w:pPr>
              <w:spacing w:after="0" w:line="80" w:lineRule="exact"/>
              <w:rPr>
                <w:color w:val="auto"/>
                <w:sz w:val="20"/>
                <w:szCs w:val="20"/>
              </w:rPr>
            </w:pPr>
            <w:r>
              <w:rPr>
                <w:rFonts w:ascii="宋体" w:hAnsi="宋体" w:eastAsia="宋体" w:cs="宋体"/>
                <w:color w:val="auto"/>
                <w:sz w:val="7"/>
                <w:szCs w:val="7"/>
              </w:rPr>
              <w:t>合理</w:t>
            </w:r>
          </w:p>
        </w:tc>
        <w:tc>
          <w:tcPr>
            <w:tcW w:w="340" w:type="dxa"/>
            <w:tcBorders>
              <w:right w:val="single" w:color="auto" w:sz="8" w:space="0"/>
            </w:tcBorders>
            <w:vAlign w:val="bottom"/>
          </w:tcPr>
          <w:p w14:paraId="3093288C">
            <w:pPr>
              <w:spacing w:after="0"/>
              <w:rPr>
                <w:color w:val="auto"/>
                <w:sz w:val="9"/>
                <w:szCs w:val="9"/>
              </w:rPr>
            </w:pPr>
          </w:p>
        </w:tc>
        <w:tc>
          <w:tcPr>
            <w:tcW w:w="1020" w:type="dxa"/>
            <w:tcBorders>
              <w:right w:val="single" w:color="auto" w:sz="8" w:space="0"/>
            </w:tcBorders>
            <w:vAlign w:val="bottom"/>
          </w:tcPr>
          <w:p w14:paraId="5C7E6C2F">
            <w:pPr>
              <w:spacing w:after="0" w:line="80" w:lineRule="exact"/>
              <w:rPr>
                <w:color w:val="auto"/>
                <w:sz w:val="20"/>
                <w:szCs w:val="20"/>
              </w:rPr>
            </w:pPr>
            <w:r>
              <w:rPr>
                <w:rFonts w:ascii="宋体" w:hAnsi="宋体" w:eastAsia="宋体" w:cs="宋体"/>
                <w:color w:val="auto"/>
                <w:w w:val="99"/>
                <w:sz w:val="7"/>
                <w:szCs w:val="7"/>
              </w:rPr>
              <w:t>效指标是否清晰、细化、可评价</w:t>
            </w:r>
          </w:p>
        </w:tc>
        <w:tc>
          <w:tcPr>
            <w:tcW w:w="1420" w:type="dxa"/>
            <w:tcBorders>
              <w:right w:val="single" w:color="auto" w:sz="8" w:space="0"/>
            </w:tcBorders>
            <w:vAlign w:val="bottom"/>
          </w:tcPr>
          <w:p w14:paraId="586EE24E">
            <w:pPr>
              <w:spacing w:after="0" w:line="58" w:lineRule="exact"/>
              <w:ind w:right="1357"/>
              <w:jc w:val="right"/>
              <w:rPr>
                <w:color w:val="auto"/>
                <w:sz w:val="20"/>
                <w:szCs w:val="20"/>
              </w:rPr>
            </w:pPr>
            <w:r>
              <w:rPr>
                <w:rFonts w:ascii="宋体" w:hAnsi="宋体" w:eastAsia="宋体" w:cs="宋体"/>
                <w:color w:val="auto"/>
                <w:w w:val="78"/>
                <w:sz w:val="5"/>
                <w:szCs w:val="5"/>
              </w:rPr>
              <w:t>-</w:t>
            </w:r>
          </w:p>
        </w:tc>
        <w:tc>
          <w:tcPr>
            <w:tcW w:w="620" w:type="dxa"/>
            <w:tcBorders>
              <w:right w:val="single" w:color="auto" w:sz="8" w:space="0"/>
            </w:tcBorders>
            <w:vAlign w:val="bottom"/>
          </w:tcPr>
          <w:p w14:paraId="7F90DB7B">
            <w:pPr>
              <w:spacing w:after="0"/>
              <w:rPr>
                <w:color w:val="auto"/>
                <w:sz w:val="9"/>
                <w:szCs w:val="9"/>
              </w:rPr>
            </w:pPr>
          </w:p>
        </w:tc>
        <w:tc>
          <w:tcPr>
            <w:tcW w:w="0" w:type="dxa"/>
            <w:vAlign w:val="bottom"/>
          </w:tcPr>
          <w:p w14:paraId="464A4EF6">
            <w:pPr>
              <w:spacing w:after="0"/>
              <w:rPr>
                <w:color w:val="auto"/>
                <w:sz w:val="1"/>
                <w:szCs w:val="1"/>
              </w:rPr>
            </w:pPr>
          </w:p>
        </w:tc>
      </w:tr>
      <w:tr w14:paraId="4C3591DC">
        <w:tblPrEx>
          <w:tblCellMar>
            <w:top w:w="0" w:type="dxa"/>
            <w:left w:w="0" w:type="dxa"/>
            <w:bottom w:w="0" w:type="dxa"/>
            <w:right w:w="0" w:type="dxa"/>
          </w:tblCellMar>
        </w:tblPrEx>
        <w:trPr>
          <w:trHeight w:val="68" w:hRule="atLeast"/>
        </w:trPr>
        <w:tc>
          <w:tcPr>
            <w:tcW w:w="680" w:type="dxa"/>
            <w:tcBorders>
              <w:left w:val="single" w:color="auto" w:sz="8" w:space="0"/>
              <w:right w:val="single" w:color="auto" w:sz="8" w:space="0"/>
            </w:tcBorders>
            <w:vAlign w:val="bottom"/>
          </w:tcPr>
          <w:p w14:paraId="4FCCDEBD">
            <w:pPr>
              <w:spacing w:after="0"/>
              <w:rPr>
                <w:color w:val="auto"/>
                <w:sz w:val="5"/>
                <w:szCs w:val="5"/>
              </w:rPr>
            </w:pPr>
          </w:p>
        </w:tc>
        <w:tc>
          <w:tcPr>
            <w:tcW w:w="460" w:type="dxa"/>
            <w:tcBorders>
              <w:right w:val="single" w:color="auto" w:sz="8" w:space="0"/>
            </w:tcBorders>
            <w:vAlign w:val="bottom"/>
          </w:tcPr>
          <w:p w14:paraId="12492BAF">
            <w:pPr>
              <w:spacing w:after="0"/>
              <w:rPr>
                <w:color w:val="auto"/>
                <w:sz w:val="5"/>
                <w:szCs w:val="5"/>
              </w:rPr>
            </w:pPr>
          </w:p>
        </w:tc>
        <w:tc>
          <w:tcPr>
            <w:tcW w:w="440" w:type="dxa"/>
            <w:tcBorders>
              <w:right w:val="single" w:color="auto" w:sz="8" w:space="0"/>
            </w:tcBorders>
            <w:vAlign w:val="bottom"/>
          </w:tcPr>
          <w:p w14:paraId="567DEDC8">
            <w:pPr>
              <w:spacing w:after="0"/>
              <w:rPr>
                <w:color w:val="auto"/>
                <w:sz w:val="5"/>
                <w:szCs w:val="5"/>
              </w:rPr>
            </w:pPr>
          </w:p>
        </w:tc>
        <w:tc>
          <w:tcPr>
            <w:tcW w:w="440" w:type="dxa"/>
            <w:tcBorders>
              <w:right w:val="single" w:color="auto" w:sz="8" w:space="0"/>
            </w:tcBorders>
            <w:vAlign w:val="bottom"/>
          </w:tcPr>
          <w:p w14:paraId="2C67D6EC">
            <w:pPr>
              <w:spacing w:after="0"/>
              <w:rPr>
                <w:color w:val="auto"/>
                <w:sz w:val="5"/>
                <w:szCs w:val="5"/>
              </w:rPr>
            </w:pPr>
          </w:p>
        </w:tc>
        <w:tc>
          <w:tcPr>
            <w:tcW w:w="340" w:type="dxa"/>
            <w:tcBorders>
              <w:right w:val="single" w:color="auto" w:sz="8" w:space="0"/>
            </w:tcBorders>
            <w:vAlign w:val="bottom"/>
          </w:tcPr>
          <w:p w14:paraId="1F1AAB2A">
            <w:pPr>
              <w:spacing w:after="0"/>
              <w:rPr>
                <w:color w:val="auto"/>
                <w:sz w:val="5"/>
                <w:szCs w:val="5"/>
              </w:rPr>
            </w:pPr>
          </w:p>
        </w:tc>
        <w:tc>
          <w:tcPr>
            <w:tcW w:w="1020" w:type="dxa"/>
            <w:tcBorders>
              <w:right w:val="single" w:color="auto" w:sz="8" w:space="0"/>
            </w:tcBorders>
            <w:vAlign w:val="bottom"/>
          </w:tcPr>
          <w:p w14:paraId="41761272">
            <w:pPr>
              <w:spacing w:after="0" w:line="68" w:lineRule="exact"/>
              <w:rPr>
                <w:color w:val="auto"/>
                <w:sz w:val="20"/>
                <w:szCs w:val="20"/>
              </w:rPr>
            </w:pPr>
            <w:r>
              <w:rPr>
                <w:rFonts w:ascii="宋体" w:hAnsi="宋体" w:eastAsia="宋体" w:cs="宋体"/>
                <w:color w:val="auto"/>
                <w:sz w:val="7"/>
                <w:szCs w:val="7"/>
              </w:rPr>
              <w:t>、可衡量；</w:t>
            </w:r>
            <w:r>
              <w:rPr>
                <w:rFonts w:ascii="Arial" w:hAnsi="Arial" w:eastAsia="Arial" w:cs="Arial"/>
                <w:color w:val="auto"/>
                <w:sz w:val="7"/>
                <w:szCs w:val="7"/>
              </w:rPr>
              <w:t>3.</w:t>
            </w:r>
            <w:r>
              <w:rPr>
                <w:rFonts w:ascii="宋体" w:hAnsi="宋体" w:eastAsia="宋体" w:cs="宋体"/>
                <w:color w:val="auto"/>
                <w:sz w:val="7"/>
                <w:szCs w:val="7"/>
              </w:rPr>
              <w:t>工作任务、预算项</w:t>
            </w:r>
          </w:p>
        </w:tc>
        <w:tc>
          <w:tcPr>
            <w:tcW w:w="1420" w:type="dxa"/>
            <w:tcBorders>
              <w:right w:val="single" w:color="auto" w:sz="8" w:space="0"/>
            </w:tcBorders>
            <w:vAlign w:val="bottom"/>
          </w:tcPr>
          <w:p w14:paraId="51154D4F">
            <w:pPr>
              <w:spacing w:after="0"/>
              <w:rPr>
                <w:color w:val="auto"/>
                <w:sz w:val="5"/>
                <w:szCs w:val="5"/>
              </w:rPr>
            </w:pPr>
          </w:p>
        </w:tc>
        <w:tc>
          <w:tcPr>
            <w:tcW w:w="620" w:type="dxa"/>
            <w:tcBorders>
              <w:right w:val="single" w:color="auto" w:sz="8" w:space="0"/>
            </w:tcBorders>
            <w:vAlign w:val="bottom"/>
          </w:tcPr>
          <w:p w14:paraId="7E868505">
            <w:pPr>
              <w:spacing w:after="0"/>
              <w:rPr>
                <w:color w:val="auto"/>
                <w:sz w:val="5"/>
                <w:szCs w:val="5"/>
              </w:rPr>
            </w:pPr>
          </w:p>
        </w:tc>
        <w:tc>
          <w:tcPr>
            <w:tcW w:w="0" w:type="dxa"/>
            <w:vAlign w:val="bottom"/>
          </w:tcPr>
          <w:p w14:paraId="50E8B059">
            <w:pPr>
              <w:spacing w:after="0"/>
              <w:rPr>
                <w:color w:val="auto"/>
                <w:sz w:val="1"/>
                <w:szCs w:val="1"/>
              </w:rPr>
            </w:pPr>
          </w:p>
        </w:tc>
      </w:tr>
      <w:tr w14:paraId="74E08593">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70C29121">
            <w:pPr>
              <w:spacing w:after="0"/>
              <w:rPr>
                <w:color w:val="auto"/>
                <w:sz w:val="7"/>
                <w:szCs w:val="7"/>
              </w:rPr>
            </w:pPr>
          </w:p>
        </w:tc>
        <w:tc>
          <w:tcPr>
            <w:tcW w:w="460" w:type="dxa"/>
            <w:tcBorders>
              <w:right w:val="single" w:color="auto" w:sz="8" w:space="0"/>
            </w:tcBorders>
            <w:vAlign w:val="bottom"/>
          </w:tcPr>
          <w:p w14:paraId="078E69CA">
            <w:pPr>
              <w:spacing w:after="0"/>
              <w:rPr>
                <w:color w:val="auto"/>
                <w:sz w:val="7"/>
                <w:szCs w:val="7"/>
              </w:rPr>
            </w:pPr>
          </w:p>
        </w:tc>
        <w:tc>
          <w:tcPr>
            <w:tcW w:w="440" w:type="dxa"/>
            <w:tcBorders>
              <w:right w:val="single" w:color="auto" w:sz="8" w:space="0"/>
            </w:tcBorders>
            <w:vAlign w:val="bottom"/>
          </w:tcPr>
          <w:p w14:paraId="71646516">
            <w:pPr>
              <w:spacing w:after="0"/>
              <w:rPr>
                <w:color w:val="auto"/>
                <w:sz w:val="7"/>
                <w:szCs w:val="7"/>
              </w:rPr>
            </w:pPr>
          </w:p>
        </w:tc>
        <w:tc>
          <w:tcPr>
            <w:tcW w:w="440" w:type="dxa"/>
            <w:tcBorders>
              <w:right w:val="single" w:color="auto" w:sz="8" w:space="0"/>
            </w:tcBorders>
            <w:vAlign w:val="bottom"/>
          </w:tcPr>
          <w:p w14:paraId="2D835014">
            <w:pPr>
              <w:spacing w:after="0"/>
              <w:rPr>
                <w:color w:val="auto"/>
                <w:sz w:val="7"/>
                <w:szCs w:val="7"/>
              </w:rPr>
            </w:pPr>
          </w:p>
        </w:tc>
        <w:tc>
          <w:tcPr>
            <w:tcW w:w="340" w:type="dxa"/>
            <w:tcBorders>
              <w:right w:val="single" w:color="auto" w:sz="8" w:space="0"/>
            </w:tcBorders>
            <w:vAlign w:val="bottom"/>
          </w:tcPr>
          <w:p w14:paraId="747FE755">
            <w:pPr>
              <w:spacing w:after="0"/>
              <w:rPr>
                <w:color w:val="auto"/>
                <w:sz w:val="7"/>
                <w:szCs w:val="7"/>
              </w:rPr>
            </w:pPr>
          </w:p>
        </w:tc>
        <w:tc>
          <w:tcPr>
            <w:tcW w:w="1020" w:type="dxa"/>
            <w:tcBorders>
              <w:right w:val="single" w:color="auto" w:sz="8" w:space="0"/>
            </w:tcBorders>
            <w:vAlign w:val="bottom"/>
          </w:tcPr>
          <w:p w14:paraId="78BA467C">
            <w:pPr>
              <w:spacing w:after="0" w:line="80" w:lineRule="exact"/>
              <w:rPr>
                <w:color w:val="auto"/>
                <w:sz w:val="20"/>
                <w:szCs w:val="20"/>
              </w:rPr>
            </w:pPr>
            <w:r>
              <w:rPr>
                <w:rFonts w:ascii="宋体" w:hAnsi="宋体" w:eastAsia="宋体" w:cs="宋体"/>
                <w:color w:val="auto"/>
                <w:w w:val="99"/>
                <w:sz w:val="7"/>
                <w:szCs w:val="7"/>
              </w:rPr>
              <w:t>目绩效指标的评价标准是否清晰</w:t>
            </w:r>
          </w:p>
        </w:tc>
        <w:tc>
          <w:tcPr>
            <w:tcW w:w="1420" w:type="dxa"/>
            <w:tcBorders>
              <w:right w:val="single" w:color="auto" w:sz="8" w:space="0"/>
            </w:tcBorders>
            <w:vAlign w:val="bottom"/>
          </w:tcPr>
          <w:p w14:paraId="566608C0">
            <w:pPr>
              <w:spacing w:after="0"/>
              <w:rPr>
                <w:color w:val="auto"/>
                <w:sz w:val="7"/>
                <w:szCs w:val="7"/>
              </w:rPr>
            </w:pPr>
          </w:p>
        </w:tc>
        <w:tc>
          <w:tcPr>
            <w:tcW w:w="620" w:type="dxa"/>
            <w:tcBorders>
              <w:right w:val="single" w:color="auto" w:sz="8" w:space="0"/>
            </w:tcBorders>
            <w:vAlign w:val="bottom"/>
          </w:tcPr>
          <w:p w14:paraId="5D9FB60E">
            <w:pPr>
              <w:spacing w:after="0"/>
              <w:rPr>
                <w:color w:val="auto"/>
                <w:sz w:val="7"/>
                <w:szCs w:val="7"/>
              </w:rPr>
            </w:pPr>
          </w:p>
        </w:tc>
        <w:tc>
          <w:tcPr>
            <w:tcW w:w="0" w:type="dxa"/>
            <w:vAlign w:val="bottom"/>
          </w:tcPr>
          <w:p w14:paraId="1F93679D">
            <w:pPr>
              <w:spacing w:after="0"/>
              <w:rPr>
                <w:color w:val="auto"/>
                <w:sz w:val="1"/>
                <w:szCs w:val="1"/>
              </w:rPr>
            </w:pPr>
          </w:p>
        </w:tc>
      </w:tr>
      <w:tr w14:paraId="0349195F">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2956B409">
            <w:pPr>
              <w:spacing w:after="0"/>
              <w:rPr>
                <w:color w:val="auto"/>
                <w:sz w:val="7"/>
                <w:szCs w:val="7"/>
              </w:rPr>
            </w:pPr>
          </w:p>
        </w:tc>
        <w:tc>
          <w:tcPr>
            <w:tcW w:w="460" w:type="dxa"/>
            <w:tcBorders>
              <w:right w:val="single" w:color="auto" w:sz="8" w:space="0"/>
            </w:tcBorders>
            <w:vAlign w:val="bottom"/>
          </w:tcPr>
          <w:p w14:paraId="76DA0852">
            <w:pPr>
              <w:spacing w:after="0"/>
              <w:rPr>
                <w:color w:val="auto"/>
                <w:sz w:val="7"/>
                <w:szCs w:val="7"/>
              </w:rPr>
            </w:pPr>
          </w:p>
        </w:tc>
        <w:tc>
          <w:tcPr>
            <w:tcW w:w="440" w:type="dxa"/>
            <w:tcBorders>
              <w:right w:val="single" w:color="auto" w:sz="8" w:space="0"/>
            </w:tcBorders>
            <w:vAlign w:val="bottom"/>
          </w:tcPr>
          <w:p w14:paraId="7D50339F">
            <w:pPr>
              <w:spacing w:after="0"/>
              <w:rPr>
                <w:color w:val="auto"/>
                <w:sz w:val="7"/>
                <w:szCs w:val="7"/>
              </w:rPr>
            </w:pPr>
          </w:p>
        </w:tc>
        <w:tc>
          <w:tcPr>
            <w:tcW w:w="440" w:type="dxa"/>
            <w:tcBorders>
              <w:right w:val="single" w:color="auto" w:sz="8" w:space="0"/>
            </w:tcBorders>
            <w:vAlign w:val="bottom"/>
          </w:tcPr>
          <w:p w14:paraId="69C036FC">
            <w:pPr>
              <w:spacing w:after="0"/>
              <w:rPr>
                <w:color w:val="auto"/>
                <w:sz w:val="7"/>
                <w:szCs w:val="7"/>
              </w:rPr>
            </w:pPr>
          </w:p>
        </w:tc>
        <w:tc>
          <w:tcPr>
            <w:tcW w:w="340" w:type="dxa"/>
            <w:tcBorders>
              <w:right w:val="single" w:color="auto" w:sz="8" w:space="0"/>
            </w:tcBorders>
            <w:vAlign w:val="bottom"/>
          </w:tcPr>
          <w:p w14:paraId="6A0A7965">
            <w:pPr>
              <w:spacing w:after="0"/>
              <w:rPr>
                <w:color w:val="auto"/>
                <w:sz w:val="7"/>
                <w:szCs w:val="7"/>
              </w:rPr>
            </w:pPr>
          </w:p>
        </w:tc>
        <w:tc>
          <w:tcPr>
            <w:tcW w:w="1020" w:type="dxa"/>
            <w:tcBorders>
              <w:right w:val="single" w:color="auto" w:sz="8" w:space="0"/>
            </w:tcBorders>
            <w:vAlign w:val="bottom"/>
          </w:tcPr>
          <w:p w14:paraId="1F44C8F3">
            <w:pPr>
              <w:spacing w:after="0" w:line="85" w:lineRule="exact"/>
              <w:rPr>
                <w:color w:val="auto"/>
                <w:sz w:val="20"/>
                <w:szCs w:val="20"/>
              </w:rPr>
            </w:pPr>
            <w:r>
              <w:rPr>
                <w:rFonts w:ascii="宋体" w:hAnsi="宋体" w:eastAsia="宋体" w:cs="宋体"/>
                <w:color w:val="auto"/>
                <w:sz w:val="7"/>
                <w:szCs w:val="7"/>
              </w:rPr>
              <w:t>、可衡量；</w:t>
            </w:r>
            <w:r>
              <w:rPr>
                <w:rFonts w:ascii="Arial" w:hAnsi="Arial" w:eastAsia="Arial" w:cs="Arial"/>
                <w:color w:val="auto"/>
                <w:sz w:val="7"/>
                <w:szCs w:val="7"/>
              </w:rPr>
              <w:t>4.</w:t>
            </w:r>
            <w:r>
              <w:rPr>
                <w:rFonts w:ascii="宋体" w:hAnsi="宋体" w:eastAsia="宋体" w:cs="宋体"/>
                <w:color w:val="auto"/>
                <w:sz w:val="7"/>
                <w:szCs w:val="7"/>
              </w:rPr>
              <w:t>是否与部门年度的</w:t>
            </w:r>
          </w:p>
        </w:tc>
        <w:tc>
          <w:tcPr>
            <w:tcW w:w="1420" w:type="dxa"/>
            <w:tcBorders>
              <w:right w:val="single" w:color="auto" w:sz="8" w:space="0"/>
            </w:tcBorders>
            <w:vAlign w:val="bottom"/>
          </w:tcPr>
          <w:p w14:paraId="2B3A193C">
            <w:pPr>
              <w:spacing w:after="0"/>
              <w:rPr>
                <w:color w:val="auto"/>
                <w:sz w:val="7"/>
                <w:szCs w:val="7"/>
              </w:rPr>
            </w:pPr>
          </w:p>
        </w:tc>
        <w:tc>
          <w:tcPr>
            <w:tcW w:w="620" w:type="dxa"/>
            <w:tcBorders>
              <w:right w:val="single" w:color="auto" w:sz="8" w:space="0"/>
            </w:tcBorders>
            <w:vAlign w:val="bottom"/>
          </w:tcPr>
          <w:p w14:paraId="217D24FA">
            <w:pPr>
              <w:spacing w:after="0"/>
              <w:rPr>
                <w:color w:val="auto"/>
                <w:sz w:val="7"/>
                <w:szCs w:val="7"/>
              </w:rPr>
            </w:pPr>
          </w:p>
        </w:tc>
        <w:tc>
          <w:tcPr>
            <w:tcW w:w="0" w:type="dxa"/>
            <w:vAlign w:val="bottom"/>
          </w:tcPr>
          <w:p w14:paraId="03EA119C">
            <w:pPr>
              <w:spacing w:after="0"/>
              <w:rPr>
                <w:color w:val="auto"/>
                <w:sz w:val="1"/>
                <w:szCs w:val="1"/>
              </w:rPr>
            </w:pPr>
          </w:p>
        </w:tc>
      </w:tr>
      <w:tr w14:paraId="1A9FF3F4">
        <w:tblPrEx>
          <w:tblCellMar>
            <w:top w:w="0" w:type="dxa"/>
            <w:left w:w="0" w:type="dxa"/>
            <w:bottom w:w="0" w:type="dxa"/>
            <w:right w:w="0" w:type="dxa"/>
          </w:tblCellMar>
        </w:tblPrEx>
        <w:trPr>
          <w:trHeight w:val="41" w:hRule="atLeast"/>
        </w:trPr>
        <w:tc>
          <w:tcPr>
            <w:tcW w:w="680" w:type="dxa"/>
            <w:tcBorders>
              <w:left w:val="single" w:color="auto" w:sz="8" w:space="0"/>
              <w:right w:val="single" w:color="auto" w:sz="8" w:space="0"/>
            </w:tcBorders>
            <w:vAlign w:val="bottom"/>
          </w:tcPr>
          <w:p w14:paraId="38866159">
            <w:pPr>
              <w:spacing w:after="0"/>
              <w:rPr>
                <w:color w:val="auto"/>
                <w:sz w:val="3"/>
                <w:szCs w:val="3"/>
              </w:rPr>
            </w:pPr>
          </w:p>
        </w:tc>
        <w:tc>
          <w:tcPr>
            <w:tcW w:w="460" w:type="dxa"/>
            <w:tcBorders>
              <w:right w:val="single" w:color="auto" w:sz="8" w:space="0"/>
            </w:tcBorders>
            <w:vAlign w:val="bottom"/>
          </w:tcPr>
          <w:p w14:paraId="4039BCE6">
            <w:pPr>
              <w:spacing w:after="0"/>
              <w:rPr>
                <w:color w:val="auto"/>
                <w:sz w:val="3"/>
                <w:szCs w:val="3"/>
              </w:rPr>
            </w:pPr>
          </w:p>
        </w:tc>
        <w:tc>
          <w:tcPr>
            <w:tcW w:w="440" w:type="dxa"/>
            <w:tcBorders>
              <w:right w:val="single" w:color="auto" w:sz="8" w:space="0"/>
            </w:tcBorders>
            <w:vAlign w:val="bottom"/>
          </w:tcPr>
          <w:p w14:paraId="4F470DCC">
            <w:pPr>
              <w:spacing w:after="0"/>
              <w:rPr>
                <w:color w:val="auto"/>
                <w:sz w:val="3"/>
                <w:szCs w:val="3"/>
              </w:rPr>
            </w:pPr>
          </w:p>
        </w:tc>
        <w:tc>
          <w:tcPr>
            <w:tcW w:w="440" w:type="dxa"/>
            <w:tcBorders>
              <w:bottom w:val="single" w:color="auto" w:sz="8" w:space="0"/>
              <w:right w:val="single" w:color="auto" w:sz="8" w:space="0"/>
            </w:tcBorders>
            <w:vAlign w:val="bottom"/>
          </w:tcPr>
          <w:p w14:paraId="002BF046">
            <w:pPr>
              <w:spacing w:after="0"/>
              <w:rPr>
                <w:color w:val="auto"/>
                <w:sz w:val="3"/>
                <w:szCs w:val="3"/>
              </w:rPr>
            </w:pPr>
          </w:p>
        </w:tc>
        <w:tc>
          <w:tcPr>
            <w:tcW w:w="340" w:type="dxa"/>
            <w:tcBorders>
              <w:bottom w:val="single" w:color="auto" w:sz="8" w:space="0"/>
              <w:right w:val="single" w:color="auto" w:sz="8" w:space="0"/>
            </w:tcBorders>
            <w:vAlign w:val="bottom"/>
          </w:tcPr>
          <w:p w14:paraId="7CCC14B3">
            <w:pPr>
              <w:spacing w:after="0"/>
              <w:rPr>
                <w:color w:val="auto"/>
                <w:sz w:val="3"/>
                <w:szCs w:val="3"/>
              </w:rPr>
            </w:pPr>
          </w:p>
        </w:tc>
        <w:tc>
          <w:tcPr>
            <w:tcW w:w="1020" w:type="dxa"/>
            <w:tcBorders>
              <w:bottom w:val="single" w:color="auto" w:sz="8" w:space="0"/>
              <w:right w:val="single" w:color="auto" w:sz="8" w:space="0"/>
            </w:tcBorders>
            <w:vAlign w:val="bottom"/>
          </w:tcPr>
          <w:p w14:paraId="08D300DC">
            <w:pPr>
              <w:spacing w:after="0"/>
              <w:rPr>
                <w:color w:val="auto"/>
                <w:sz w:val="3"/>
                <w:szCs w:val="3"/>
              </w:rPr>
            </w:pPr>
          </w:p>
        </w:tc>
        <w:tc>
          <w:tcPr>
            <w:tcW w:w="1420" w:type="dxa"/>
            <w:tcBorders>
              <w:bottom w:val="single" w:color="auto" w:sz="8" w:space="0"/>
              <w:right w:val="single" w:color="auto" w:sz="8" w:space="0"/>
            </w:tcBorders>
            <w:vAlign w:val="bottom"/>
          </w:tcPr>
          <w:p w14:paraId="272F7C98">
            <w:pPr>
              <w:spacing w:after="0"/>
              <w:rPr>
                <w:color w:val="auto"/>
                <w:sz w:val="3"/>
                <w:szCs w:val="3"/>
              </w:rPr>
            </w:pPr>
          </w:p>
        </w:tc>
        <w:tc>
          <w:tcPr>
            <w:tcW w:w="620" w:type="dxa"/>
            <w:tcBorders>
              <w:bottom w:val="single" w:color="auto" w:sz="8" w:space="0"/>
              <w:right w:val="single" w:color="auto" w:sz="8" w:space="0"/>
            </w:tcBorders>
            <w:vAlign w:val="bottom"/>
          </w:tcPr>
          <w:p w14:paraId="61929932">
            <w:pPr>
              <w:spacing w:after="0"/>
              <w:rPr>
                <w:color w:val="auto"/>
                <w:sz w:val="3"/>
                <w:szCs w:val="3"/>
              </w:rPr>
            </w:pPr>
          </w:p>
        </w:tc>
        <w:tc>
          <w:tcPr>
            <w:tcW w:w="0" w:type="dxa"/>
            <w:vAlign w:val="bottom"/>
          </w:tcPr>
          <w:p w14:paraId="484CD29F">
            <w:pPr>
              <w:spacing w:after="0"/>
              <w:rPr>
                <w:color w:val="auto"/>
                <w:sz w:val="1"/>
                <w:szCs w:val="1"/>
              </w:rPr>
            </w:pPr>
          </w:p>
        </w:tc>
      </w:tr>
      <w:tr w14:paraId="55E85DAE">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119D5E47">
            <w:pPr>
              <w:spacing w:after="0"/>
              <w:rPr>
                <w:color w:val="auto"/>
                <w:sz w:val="6"/>
                <w:szCs w:val="6"/>
              </w:rPr>
            </w:pPr>
          </w:p>
        </w:tc>
        <w:tc>
          <w:tcPr>
            <w:tcW w:w="460" w:type="dxa"/>
            <w:tcBorders>
              <w:right w:val="single" w:color="auto" w:sz="8" w:space="0"/>
            </w:tcBorders>
            <w:vAlign w:val="bottom"/>
          </w:tcPr>
          <w:p w14:paraId="5D9FCC40">
            <w:pPr>
              <w:spacing w:after="0"/>
              <w:rPr>
                <w:color w:val="auto"/>
                <w:sz w:val="6"/>
                <w:szCs w:val="6"/>
              </w:rPr>
            </w:pPr>
          </w:p>
        </w:tc>
        <w:tc>
          <w:tcPr>
            <w:tcW w:w="440" w:type="dxa"/>
            <w:tcBorders>
              <w:right w:val="single" w:color="auto" w:sz="8" w:space="0"/>
            </w:tcBorders>
            <w:vAlign w:val="bottom"/>
          </w:tcPr>
          <w:p w14:paraId="032036E7">
            <w:pPr>
              <w:spacing w:after="0"/>
              <w:rPr>
                <w:color w:val="auto"/>
                <w:sz w:val="6"/>
                <w:szCs w:val="6"/>
              </w:rPr>
            </w:pPr>
          </w:p>
        </w:tc>
        <w:tc>
          <w:tcPr>
            <w:tcW w:w="440" w:type="dxa"/>
            <w:tcBorders>
              <w:right w:val="single" w:color="auto" w:sz="8" w:space="0"/>
            </w:tcBorders>
            <w:vAlign w:val="bottom"/>
          </w:tcPr>
          <w:p w14:paraId="18612447">
            <w:pPr>
              <w:spacing w:after="0"/>
              <w:rPr>
                <w:color w:val="auto"/>
                <w:sz w:val="6"/>
                <w:szCs w:val="6"/>
              </w:rPr>
            </w:pPr>
          </w:p>
        </w:tc>
        <w:tc>
          <w:tcPr>
            <w:tcW w:w="340" w:type="dxa"/>
            <w:tcBorders>
              <w:right w:val="single" w:color="auto" w:sz="8" w:space="0"/>
            </w:tcBorders>
            <w:vAlign w:val="bottom"/>
          </w:tcPr>
          <w:p w14:paraId="1A533388">
            <w:pPr>
              <w:spacing w:after="0"/>
              <w:rPr>
                <w:color w:val="auto"/>
                <w:sz w:val="6"/>
                <w:szCs w:val="6"/>
              </w:rPr>
            </w:pPr>
          </w:p>
        </w:tc>
        <w:tc>
          <w:tcPr>
            <w:tcW w:w="1020" w:type="dxa"/>
            <w:tcBorders>
              <w:right w:val="single" w:color="auto" w:sz="8" w:space="0"/>
            </w:tcBorders>
            <w:vAlign w:val="bottom"/>
          </w:tcPr>
          <w:p w14:paraId="5A18DD0F">
            <w:pPr>
              <w:spacing w:after="0" w:line="70"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部门所有收入是否全部纳入部</w:t>
            </w:r>
          </w:p>
        </w:tc>
        <w:tc>
          <w:tcPr>
            <w:tcW w:w="1420" w:type="dxa"/>
            <w:tcBorders>
              <w:right w:val="single" w:color="auto" w:sz="8" w:space="0"/>
            </w:tcBorders>
            <w:vAlign w:val="bottom"/>
          </w:tcPr>
          <w:p w14:paraId="584EB33C">
            <w:pPr>
              <w:spacing w:after="0"/>
              <w:rPr>
                <w:color w:val="auto"/>
                <w:sz w:val="6"/>
                <w:szCs w:val="6"/>
              </w:rPr>
            </w:pPr>
          </w:p>
        </w:tc>
        <w:tc>
          <w:tcPr>
            <w:tcW w:w="620" w:type="dxa"/>
            <w:tcBorders>
              <w:right w:val="single" w:color="auto" w:sz="8" w:space="0"/>
            </w:tcBorders>
            <w:vAlign w:val="bottom"/>
          </w:tcPr>
          <w:p w14:paraId="735FE3D2">
            <w:pPr>
              <w:spacing w:after="0"/>
              <w:rPr>
                <w:color w:val="auto"/>
                <w:sz w:val="6"/>
                <w:szCs w:val="6"/>
              </w:rPr>
            </w:pPr>
          </w:p>
        </w:tc>
        <w:tc>
          <w:tcPr>
            <w:tcW w:w="0" w:type="dxa"/>
            <w:vAlign w:val="bottom"/>
          </w:tcPr>
          <w:p w14:paraId="78F54678">
            <w:pPr>
              <w:spacing w:after="0"/>
              <w:rPr>
                <w:color w:val="auto"/>
                <w:sz w:val="1"/>
                <w:szCs w:val="1"/>
              </w:rPr>
            </w:pPr>
          </w:p>
        </w:tc>
      </w:tr>
      <w:tr w14:paraId="5810AF7F">
        <w:tblPrEx>
          <w:tblCellMar>
            <w:top w:w="0" w:type="dxa"/>
            <w:left w:w="0" w:type="dxa"/>
            <w:bottom w:w="0" w:type="dxa"/>
            <w:right w:w="0" w:type="dxa"/>
          </w:tblCellMar>
        </w:tblPrEx>
        <w:trPr>
          <w:trHeight w:val="112" w:hRule="atLeast"/>
        </w:trPr>
        <w:tc>
          <w:tcPr>
            <w:tcW w:w="680" w:type="dxa"/>
            <w:tcBorders>
              <w:left w:val="single" w:color="auto" w:sz="8" w:space="0"/>
              <w:right w:val="single" w:color="auto" w:sz="8" w:space="0"/>
            </w:tcBorders>
            <w:vAlign w:val="bottom"/>
          </w:tcPr>
          <w:p w14:paraId="7672702D">
            <w:pPr>
              <w:spacing w:after="0"/>
              <w:rPr>
                <w:color w:val="auto"/>
                <w:sz w:val="9"/>
                <w:szCs w:val="9"/>
              </w:rPr>
            </w:pPr>
          </w:p>
        </w:tc>
        <w:tc>
          <w:tcPr>
            <w:tcW w:w="460" w:type="dxa"/>
            <w:tcBorders>
              <w:right w:val="single" w:color="auto" w:sz="8" w:space="0"/>
            </w:tcBorders>
            <w:vAlign w:val="bottom"/>
          </w:tcPr>
          <w:p w14:paraId="07D86493">
            <w:pPr>
              <w:spacing w:after="0"/>
              <w:rPr>
                <w:color w:val="auto"/>
                <w:sz w:val="9"/>
                <w:szCs w:val="9"/>
              </w:rPr>
            </w:pPr>
          </w:p>
        </w:tc>
        <w:tc>
          <w:tcPr>
            <w:tcW w:w="440" w:type="dxa"/>
            <w:tcBorders>
              <w:right w:val="single" w:color="auto" w:sz="8" w:space="0"/>
            </w:tcBorders>
            <w:vAlign w:val="bottom"/>
          </w:tcPr>
          <w:p w14:paraId="2F2260C1">
            <w:pPr>
              <w:spacing w:after="0"/>
              <w:rPr>
                <w:color w:val="auto"/>
                <w:sz w:val="9"/>
                <w:szCs w:val="9"/>
              </w:rPr>
            </w:pPr>
          </w:p>
        </w:tc>
        <w:tc>
          <w:tcPr>
            <w:tcW w:w="440" w:type="dxa"/>
            <w:tcBorders>
              <w:right w:val="single" w:color="auto" w:sz="8" w:space="0"/>
            </w:tcBorders>
            <w:vAlign w:val="bottom"/>
          </w:tcPr>
          <w:p w14:paraId="188CD403">
            <w:pPr>
              <w:spacing w:after="0" w:line="80" w:lineRule="exact"/>
              <w:rPr>
                <w:color w:val="auto"/>
                <w:sz w:val="20"/>
                <w:szCs w:val="20"/>
              </w:rPr>
            </w:pPr>
            <w:r>
              <w:rPr>
                <w:rFonts w:ascii="宋体" w:hAnsi="宋体" w:eastAsia="宋体" w:cs="宋体"/>
                <w:color w:val="auto"/>
                <w:sz w:val="7"/>
                <w:szCs w:val="7"/>
              </w:rPr>
              <w:t>完整</w:t>
            </w:r>
          </w:p>
        </w:tc>
        <w:tc>
          <w:tcPr>
            <w:tcW w:w="340" w:type="dxa"/>
            <w:tcBorders>
              <w:right w:val="single" w:color="auto" w:sz="8" w:space="0"/>
            </w:tcBorders>
            <w:vAlign w:val="bottom"/>
          </w:tcPr>
          <w:p w14:paraId="20946A52">
            <w:pPr>
              <w:spacing w:after="0"/>
              <w:rPr>
                <w:color w:val="auto"/>
                <w:sz w:val="9"/>
                <w:szCs w:val="9"/>
              </w:rPr>
            </w:pPr>
          </w:p>
        </w:tc>
        <w:tc>
          <w:tcPr>
            <w:tcW w:w="1020" w:type="dxa"/>
            <w:tcBorders>
              <w:right w:val="single" w:color="auto" w:sz="8" w:space="0"/>
            </w:tcBorders>
            <w:vAlign w:val="bottom"/>
          </w:tcPr>
          <w:p w14:paraId="49684493">
            <w:pPr>
              <w:spacing w:after="0" w:line="85" w:lineRule="exact"/>
              <w:rPr>
                <w:color w:val="auto"/>
                <w:sz w:val="20"/>
                <w:szCs w:val="20"/>
              </w:rPr>
            </w:pPr>
            <w:r>
              <w:rPr>
                <w:rFonts w:ascii="宋体" w:hAnsi="宋体" w:eastAsia="宋体" w:cs="宋体"/>
                <w:color w:val="auto"/>
                <w:sz w:val="7"/>
                <w:szCs w:val="7"/>
              </w:rPr>
              <w:t>门预算；</w:t>
            </w:r>
            <w:r>
              <w:rPr>
                <w:rFonts w:ascii="Arial" w:hAnsi="Arial" w:eastAsia="Arial" w:cs="Arial"/>
                <w:color w:val="auto"/>
                <w:sz w:val="7"/>
                <w:szCs w:val="7"/>
              </w:rPr>
              <w:t>2.</w:t>
            </w:r>
            <w:r>
              <w:rPr>
                <w:rFonts w:ascii="宋体" w:hAnsi="宋体" w:eastAsia="宋体" w:cs="宋体"/>
                <w:color w:val="auto"/>
                <w:sz w:val="7"/>
                <w:szCs w:val="7"/>
              </w:rPr>
              <w:t>部门支出预算是否统</w:t>
            </w:r>
          </w:p>
        </w:tc>
        <w:tc>
          <w:tcPr>
            <w:tcW w:w="1420" w:type="dxa"/>
            <w:tcBorders>
              <w:right w:val="single" w:color="auto" w:sz="8" w:space="0"/>
            </w:tcBorders>
            <w:vAlign w:val="bottom"/>
          </w:tcPr>
          <w:p w14:paraId="1F6F64A7">
            <w:pPr>
              <w:spacing w:after="0" w:line="58" w:lineRule="exact"/>
              <w:ind w:right="1357"/>
              <w:jc w:val="right"/>
              <w:rPr>
                <w:color w:val="auto"/>
                <w:sz w:val="20"/>
                <w:szCs w:val="20"/>
              </w:rPr>
            </w:pPr>
            <w:r>
              <w:rPr>
                <w:rFonts w:ascii="宋体" w:hAnsi="宋体" w:eastAsia="宋体" w:cs="宋体"/>
                <w:color w:val="auto"/>
                <w:w w:val="78"/>
                <w:sz w:val="5"/>
                <w:szCs w:val="5"/>
              </w:rPr>
              <w:t>-</w:t>
            </w:r>
          </w:p>
        </w:tc>
        <w:tc>
          <w:tcPr>
            <w:tcW w:w="620" w:type="dxa"/>
            <w:tcBorders>
              <w:right w:val="single" w:color="auto" w:sz="8" w:space="0"/>
            </w:tcBorders>
            <w:vAlign w:val="bottom"/>
          </w:tcPr>
          <w:p w14:paraId="305C6B20">
            <w:pPr>
              <w:spacing w:after="0"/>
              <w:rPr>
                <w:color w:val="auto"/>
                <w:sz w:val="9"/>
                <w:szCs w:val="9"/>
              </w:rPr>
            </w:pPr>
          </w:p>
        </w:tc>
        <w:tc>
          <w:tcPr>
            <w:tcW w:w="0" w:type="dxa"/>
            <w:vAlign w:val="bottom"/>
          </w:tcPr>
          <w:p w14:paraId="20EEC0C9">
            <w:pPr>
              <w:spacing w:after="0"/>
              <w:rPr>
                <w:color w:val="auto"/>
                <w:sz w:val="1"/>
                <w:szCs w:val="1"/>
              </w:rPr>
            </w:pPr>
          </w:p>
        </w:tc>
      </w:tr>
      <w:tr w14:paraId="7AEAE138">
        <w:tblPrEx>
          <w:tblCellMar>
            <w:top w:w="0" w:type="dxa"/>
            <w:left w:w="0" w:type="dxa"/>
            <w:bottom w:w="0" w:type="dxa"/>
            <w:right w:w="0" w:type="dxa"/>
          </w:tblCellMar>
        </w:tblPrEx>
        <w:trPr>
          <w:trHeight w:val="66" w:hRule="atLeast"/>
        </w:trPr>
        <w:tc>
          <w:tcPr>
            <w:tcW w:w="680" w:type="dxa"/>
            <w:tcBorders>
              <w:left w:val="single" w:color="auto" w:sz="8" w:space="0"/>
              <w:right w:val="single" w:color="auto" w:sz="8" w:space="0"/>
            </w:tcBorders>
            <w:vAlign w:val="bottom"/>
          </w:tcPr>
          <w:p w14:paraId="6B5458B1">
            <w:pPr>
              <w:spacing w:after="0"/>
              <w:rPr>
                <w:color w:val="auto"/>
                <w:sz w:val="5"/>
                <w:szCs w:val="5"/>
              </w:rPr>
            </w:pPr>
          </w:p>
        </w:tc>
        <w:tc>
          <w:tcPr>
            <w:tcW w:w="460" w:type="dxa"/>
            <w:tcBorders>
              <w:right w:val="single" w:color="auto" w:sz="8" w:space="0"/>
            </w:tcBorders>
            <w:vAlign w:val="bottom"/>
          </w:tcPr>
          <w:p w14:paraId="08D88C90">
            <w:pPr>
              <w:spacing w:after="0"/>
              <w:rPr>
                <w:color w:val="auto"/>
                <w:sz w:val="5"/>
                <w:szCs w:val="5"/>
              </w:rPr>
            </w:pPr>
          </w:p>
        </w:tc>
        <w:tc>
          <w:tcPr>
            <w:tcW w:w="440" w:type="dxa"/>
            <w:tcBorders>
              <w:right w:val="single" w:color="auto" w:sz="8" w:space="0"/>
            </w:tcBorders>
            <w:vAlign w:val="bottom"/>
          </w:tcPr>
          <w:p w14:paraId="75315781">
            <w:pPr>
              <w:spacing w:after="0"/>
              <w:rPr>
                <w:color w:val="auto"/>
                <w:sz w:val="5"/>
                <w:szCs w:val="5"/>
              </w:rPr>
            </w:pPr>
          </w:p>
        </w:tc>
        <w:tc>
          <w:tcPr>
            <w:tcW w:w="440" w:type="dxa"/>
            <w:tcBorders>
              <w:right w:val="single" w:color="auto" w:sz="8" w:space="0"/>
            </w:tcBorders>
            <w:vAlign w:val="bottom"/>
          </w:tcPr>
          <w:p w14:paraId="206513DE">
            <w:pPr>
              <w:spacing w:after="0"/>
              <w:rPr>
                <w:color w:val="auto"/>
                <w:sz w:val="5"/>
                <w:szCs w:val="5"/>
              </w:rPr>
            </w:pPr>
          </w:p>
        </w:tc>
        <w:tc>
          <w:tcPr>
            <w:tcW w:w="340" w:type="dxa"/>
            <w:tcBorders>
              <w:right w:val="single" w:color="auto" w:sz="8" w:space="0"/>
            </w:tcBorders>
            <w:vAlign w:val="bottom"/>
          </w:tcPr>
          <w:p w14:paraId="59F69595">
            <w:pPr>
              <w:spacing w:after="0"/>
              <w:rPr>
                <w:color w:val="auto"/>
                <w:sz w:val="5"/>
                <w:szCs w:val="5"/>
              </w:rPr>
            </w:pPr>
          </w:p>
        </w:tc>
        <w:tc>
          <w:tcPr>
            <w:tcW w:w="1020" w:type="dxa"/>
            <w:tcBorders>
              <w:right w:val="single" w:color="auto" w:sz="8" w:space="0"/>
            </w:tcBorders>
            <w:vAlign w:val="bottom"/>
          </w:tcPr>
          <w:p w14:paraId="553774D8">
            <w:pPr>
              <w:spacing w:after="0" w:line="66" w:lineRule="exact"/>
              <w:rPr>
                <w:color w:val="auto"/>
                <w:sz w:val="20"/>
                <w:szCs w:val="20"/>
              </w:rPr>
            </w:pPr>
            <w:r>
              <w:rPr>
                <w:rFonts w:ascii="宋体" w:hAnsi="宋体" w:eastAsia="宋体" w:cs="宋体"/>
                <w:color w:val="auto"/>
                <w:w w:val="99"/>
                <w:sz w:val="7"/>
                <w:szCs w:val="7"/>
              </w:rPr>
              <w:t>筹各类资金来源，全部纳入部门</w:t>
            </w:r>
          </w:p>
        </w:tc>
        <w:tc>
          <w:tcPr>
            <w:tcW w:w="1420" w:type="dxa"/>
            <w:tcBorders>
              <w:right w:val="single" w:color="auto" w:sz="8" w:space="0"/>
            </w:tcBorders>
            <w:vAlign w:val="bottom"/>
          </w:tcPr>
          <w:p w14:paraId="6F14DB29">
            <w:pPr>
              <w:spacing w:after="0"/>
              <w:rPr>
                <w:color w:val="auto"/>
                <w:sz w:val="5"/>
                <w:szCs w:val="5"/>
              </w:rPr>
            </w:pPr>
          </w:p>
        </w:tc>
        <w:tc>
          <w:tcPr>
            <w:tcW w:w="620" w:type="dxa"/>
            <w:tcBorders>
              <w:right w:val="single" w:color="auto" w:sz="8" w:space="0"/>
            </w:tcBorders>
            <w:vAlign w:val="bottom"/>
          </w:tcPr>
          <w:p w14:paraId="4711BC83">
            <w:pPr>
              <w:spacing w:after="0"/>
              <w:rPr>
                <w:color w:val="auto"/>
                <w:sz w:val="5"/>
                <w:szCs w:val="5"/>
              </w:rPr>
            </w:pPr>
          </w:p>
        </w:tc>
        <w:tc>
          <w:tcPr>
            <w:tcW w:w="0" w:type="dxa"/>
            <w:vAlign w:val="bottom"/>
          </w:tcPr>
          <w:p w14:paraId="7F819C05">
            <w:pPr>
              <w:spacing w:after="0"/>
              <w:rPr>
                <w:color w:val="auto"/>
                <w:sz w:val="1"/>
                <w:szCs w:val="1"/>
              </w:rPr>
            </w:pPr>
          </w:p>
        </w:tc>
      </w:tr>
      <w:tr w14:paraId="24DA3660">
        <w:tblPrEx>
          <w:tblCellMar>
            <w:top w:w="0" w:type="dxa"/>
            <w:left w:w="0" w:type="dxa"/>
            <w:bottom w:w="0" w:type="dxa"/>
            <w:right w:w="0" w:type="dxa"/>
          </w:tblCellMar>
        </w:tblPrEx>
        <w:trPr>
          <w:trHeight w:val="61" w:hRule="atLeast"/>
        </w:trPr>
        <w:tc>
          <w:tcPr>
            <w:tcW w:w="680" w:type="dxa"/>
            <w:tcBorders>
              <w:left w:val="single" w:color="auto" w:sz="8" w:space="0"/>
              <w:right w:val="single" w:color="auto" w:sz="8" w:space="0"/>
            </w:tcBorders>
            <w:vAlign w:val="bottom"/>
          </w:tcPr>
          <w:p w14:paraId="5A8AE9E7">
            <w:pPr>
              <w:spacing w:after="0"/>
              <w:rPr>
                <w:color w:val="auto"/>
                <w:sz w:val="5"/>
                <w:szCs w:val="5"/>
              </w:rPr>
            </w:pPr>
          </w:p>
        </w:tc>
        <w:tc>
          <w:tcPr>
            <w:tcW w:w="460" w:type="dxa"/>
            <w:tcBorders>
              <w:right w:val="single" w:color="auto" w:sz="8" w:space="0"/>
            </w:tcBorders>
            <w:vAlign w:val="bottom"/>
          </w:tcPr>
          <w:p w14:paraId="2A14483D">
            <w:pPr>
              <w:spacing w:after="0"/>
              <w:rPr>
                <w:color w:val="auto"/>
                <w:sz w:val="5"/>
                <w:szCs w:val="5"/>
              </w:rPr>
            </w:pPr>
          </w:p>
        </w:tc>
        <w:tc>
          <w:tcPr>
            <w:tcW w:w="440" w:type="dxa"/>
            <w:tcBorders>
              <w:right w:val="single" w:color="auto" w:sz="8" w:space="0"/>
            </w:tcBorders>
            <w:vAlign w:val="bottom"/>
          </w:tcPr>
          <w:p w14:paraId="2A816BB3">
            <w:pPr>
              <w:spacing w:after="0"/>
              <w:rPr>
                <w:color w:val="auto"/>
                <w:sz w:val="5"/>
                <w:szCs w:val="5"/>
              </w:rPr>
            </w:pPr>
          </w:p>
        </w:tc>
        <w:tc>
          <w:tcPr>
            <w:tcW w:w="440" w:type="dxa"/>
            <w:tcBorders>
              <w:bottom w:val="single" w:color="auto" w:sz="8" w:space="0"/>
              <w:right w:val="single" w:color="auto" w:sz="8" w:space="0"/>
            </w:tcBorders>
            <w:vAlign w:val="bottom"/>
          </w:tcPr>
          <w:p w14:paraId="221FAA49">
            <w:pPr>
              <w:spacing w:after="0"/>
              <w:rPr>
                <w:color w:val="auto"/>
                <w:sz w:val="5"/>
                <w:szCs w:val="5"/>
              </w:rPr>
            </w:pPr>
          </w:p>
        </w:tc>
        <w:tc>
          <w:tcPr>
            <w:tcW w:w="340" w:type="dxa"/>
            <w:tcBorders>
              <w:bottom w:val="single" w:color="auto" w:sz="8" w:space="0"/>
              <w:right w:val="single" w:color="auto" w:sz="8" w:space="0"/>
            </w:tcBorders>
            <w:vAlign w:val="bottom"/>
          </w:tcPr>
          <w:p w14:paraId="2AF48197">
            <w:pPr>
              <w:spacing w:after="0"/>
              <w:rPr>
                <w:color w:val="auto"/>
                <w:sz w:val="5"/>
                <w:szCs w:val="5"/>
              </w:rPr>
            </w:pPr>
          </w:p>
        </w:tc>
        <w:tc>
          <w:tcPr>
            <w:tcW w:w="1020" w:type="dxa"/>
            <w:tcBorders>
              <w:bottom w:val="single" w:color="auto" w:sz="8" w:space="0"/>
              <w:right w:val="single" w:color="auto" w:sz="8" w:space="0"/>
            </w:tcBorders>
            <w:vAlign w:val="bottom"/>
          </w:tcPr>
          <w:p w14:paraId="36BE5122">
            <w:pPr>
              <w:spacing w:after="0" w:line="62" w:lineRule="exact"/>
              <w:rPr>
                <w:color w:val="auto"/>
                <w:sz w:val="20"/>
                <w:szCs w:val="20"/>
              </w:rPr>
            </w:pPr>
            <w:r>
              <w:rPr>
                <w:rFonts w:ascii="宋体" w:hAnsi="宋体" w:eastAsia="宋体" w:cs="宋体"/>
                <w:color w:val="auto"/>
                <w:sz w:val="7"/>
                <w:szCs w:val="7"/>
              </w:rPr>
              <w:t>预算管理。</w:t>
            </w:r>
          </w:p>
        </w:tc>
        <w:tc>
          <w:tcPr>
            <w:tcW w:w="1420" w:type="dxa"/>
            <w:tcBorders>
              <w:bottom w:val="single" w:color="auto" w:sz="8" w:space="0"/>
              <w:right w:val="single" w:color="auto" w:sz="8" w:space="0"/>
            </w:tcBorders>
            <w:vAlign w:val="bottom"/>
          </w:tcPr>
          <w:p w14:paraId="32001907">
            <w:pPr>
              <w:spacing w:after="0"/>
              <w:rPr>
                <w:color w:val="auto"/>
                <w:sz w:val="5"/>
                <w:szCs w:val="5"/>
              </w:rPr>
            </w:pPr>
          </w:p>
        </w:tc>
        <w:tc>
          <w:tcPr>
            <w:tcW w:w="620" w:type="dxa"/>
            <w:tcBorders>
              <w:bottom w:val="single" w:color="auto" w:sz="8" w:space="0"/>
              <w:right w:val="single" w:color="auto" w:sz="8" w:space="0"/>
            </w:tcBorders>
            <w:vAlign w:val="bottom"/>
          </w:tcPr>
          <w:p w14:paraId="5D6C2590">
            <w:pPr>
              <w:spacing w:after="0"/>
              <w:rPr>
                <w:color w:val="auto"/>
                <w:sz w:val="5"/>
                <w:szCs w:val="5"/>
              </w:rPr>
            </w:pPr>
          </w:p>
        </w:tc>
        <w:tc>
          <w:tcPr>
            <w:tcW w:w="0" w:type="dxa"/>
            <w:vAlign w:val="bottom"/>
          </w:tcPr>
          <w:p w14:paraId="7AFCCF47">
            <w:pPr>
              <w:spacing w:after="0"/>
              <w:rPr>
                <w:color w:val="auto"/>
                <w:sz w:val="1"/>
                <w:szCs w:val="1"/>
              </w:rPr>
            </w:pPr>
          </w:p>
        </w:tc>
      </w:tr>
      <w:tr w14:paraId="05B57F6C">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792941F7">
            <w:pPr>
              <w:spacing w:after="0"/>
              <w:rPr>
                <w:color w:val="auto"/>
                <w:sz w:val="6"/>
                <w:szCs w:val="6"/>
              </w:rPr>
            </w:pPr>
          </w:p>
        </w:tc>
        <w:tc>
          <w:tcPr>
            <w:tcW w:w="460" w:type="dxa"/>
            <w:tcBorders>
              <w:right w:val="single" w:color="auto" w:sz="8" w:space="0"/>
            </w:tcBorders>
            <w:vAlign w:val="bottom"/>
          </w:tcPr>
          <w:p w14:paraId="54EF9FD3">
            <w:pPr>
              <w:spacing w:after="0"/>
              <w:rPr>
                <w:color w:val="auto"/>
                <w:sz w:val="6"/>
                <w:szCs w:val="6"/>
              </w:rPr>
            </w:pPr>
          </w:p>
        </w:tc>
        <w:tc>
          <w:tcPr>
            <w:tcW w:w="440" w:type="dxa"/>
            <w:tcBorders>
              <w:right w:val="single" w:color="auto" w:sz="8" w:space="0"/>
            </w:tcBorders>
            <w:vAlign w:val="bottom"/>
          </w:tcPr>
          <w:p w14:paraId="7A4E7FC2">
            <w:pPr>
              <w:spacing w:after="0"/>
              <w:rPr>
                <w:color w:val="auto"/>
                <w:sz w:val="6"/>
                <w:szCs w:val="6"/>
              </w:rPr>
            </w:pPr>
          </w:p>
        </w:tc>
        <w:tc>
          <w:tcPr>
            <w:tcW w:w="440" w:type="dxa"/>
            <w:tcBorders>
              <w:right w:val="single" w:color="auto" w:sz="8" w:space="0"/>
            </w:tcBorders>
            <w:vAlign w:val="bottom"/>
          </w:tcPr>
          <w:p w14:paraId="1D0E0191">
            <w:pPr>
              <w:spacing w:after="0"/>
              <w:rPr>
                <w:color w:val="auto"/>
                <w:sz w:val="6"/>
                <w:szCs w:val="6"/>
              </w:rPr>
            </w:pPr>
          </w:p>
        </w:tc>
        <w:tc>
          <w:tcPr>
            <w:tcW w:w="340" w:type="dxa"/>
            <w:tcBorders>
              <w:right w:val="single" w:color="auto" w:sz="8" w:space="0"/>
            </w:tcBorders>
            <w:vAlign w:val="bottom"/>
          </w:tcPr>
          <w:p w14:paraId="14D271BA">
            <w:pPr>
              <w:spacing w:after="0"/>
              <w:rPr>
                <w:color w:val="auto"/>
                <w:sz w:val="6"/>
                <w:szCs w:val="6"/>
              </w:rPr>
            </w:pPr>
          </w:p>
        </w:tc>
        <w:tc>
          <w:tcPr>
            <w:tcW w:w="1020" w:type="dxa"/>
            <w:tcBorders>
              <w:right w:val="single" w:color="auto" w:sz="8" w:space="0"/>
            </w:tcBorders>
            <w:vAlign w:val="bottom"/>
          </w:tcPr>
          <w:p w14:paraId="5E8E10F9">
            <w:pPr>
              <w:spacing w:after="0" w:line="70" w:lineRule="exact"/>
              <w:rPr>
                <w:color w:val="auto"/>
                <w:sz w:val="20"/>
                <w:szCs w:val="20"/>
              </w:rPr>
            </w:pPr>
            <w:r>
              <w:rPr>
                <w:rFonts w:ascii="宋体" w:hAnsi="宋体" w:eastAsia="宋体" w:cs="宋体"/>
                <w:color w:val="auto"/>
                <w:w w:val="99"/>
                <w:sz w:val="7"/>
                <w:szCs w:val="7"/>
              </w:rPr>
              <w:t>反映本部门决算工作情况。决算</w:t>
            </w:r>
          </w:p>
        </w:tc>
        <w:tc>
          <w:tcPr>
            <w:tcW w:w="1420" w:type="dxa"/>
            <w:tcBorders>
              <w:right w:val="single" w:color="auto" w:sz="8" w:space="0"/>
            </w:tcBorders>
            <w:vAlign w:val="bottom"/>
          </w:tcPr>
          <w:p w14:paraId="742B7969">
            <w:pPr>
              <w:spacing w:after="0"/>
              <w:rPr>
                <w:color w:val="auto"/>
                <w:sz w:val="6"/>
                <w:szCs w:val="6"/>
              </w:rPr>
            </w:pPr>
          </w:p>
        </w:tc>
        <w:tc>
          <w:tcPr>
            <w:tcW w:w="620" w:type="dxa"/>
            <w:tcBorders>
              <w:right w:val="single" w:color="auto" w:sz="8" w:space="0"/>
            </w:tcBorders>
            <w:vAlign w:val="bottom"/>
          </w:tcPr>
          <w:p w14:paraId="210534EB">
            <w:pPr>
              <w:spacing w:after="0"/>
              <w:rPr>
                <w:color w:val="auto"/>
                <w:sz w:val="6"/>
                <w:szCs w:val="6"/>
              </w:rPr>
            </w:pPr>
          </w:p>
        </w:tc>
        <w:tc>
          <w:tcPr>
            <w:tcW w:w="0" w:type="dxa"/>
            <w:vAlign w:val="bottom"/>
          </w:tcPr>
          <w:p w14:paraId="3A849F14">
            <w:pPr>
              <w:spacing w:after="0"/>
              <w:rPr>
                <w:color w:val="auto"/>
                <w:sz w:val="1"/>
                <w:szCs w:val="1"/>
              </w:rPr>
            </w:pPr>
          </w:p>
        </w:tc>
      </w:tr>
      <w:tr w14:paraId="605608CB">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14EA12F2">
            <w:pPr>
              <w:spacing w:after="0"/>
              <w:rPr>
                <w:color w:val="auto"/>
                <w:sz w:val="7"/>
                <w:szCs w:val="7"/>
              </w:rPr>
            </w:pPr>
          </w:p>
        </w:tc>
        <w:tc>
          <w:tcPr>
            <w:tcW w:w="460" w:type="dxa"/>
            <w:tcBorders>
              <w:right w:val="single" w:color="auto" w:sz="8" w:space="0"/>
            </w:tcBorders>
            <w:vAlign w:val="bottom"/>
          </w:tcPr>
          <w:p w14:paraId="495EA608">
            <w:pPr>
              <w:spacing w:after="0"/>
              <w:rPr>
                <w:color w:val="auto"/>
                <w:sz w:val="7"/>
                <w:szCs w:val="7"/>
              </w:rPr>
            </w:pPr>
          </w:p>
        </w:tc>
        <w:tc>
          <w:tcPr>
            <w:tcW w:w="440" w:type="dxa"/>
            <w:tcBorders>
              <w:right w:val="single" w:color="auto" w:sz="8" w:space="0"/>
            </w:tcBorders>
            <w:vAlign w:val="bottom"/>
          </w:tcPr>
          <w:p w14:paraId="53C2C6B9">
            <w:pPr>
              <w:spacing w:after="0"/>
              <w:rPr>
                <w:color w:val="auto"/>
                <w:sz w:val="7"/>
                <w:szCs w:val="7"/>
              </w:rPr>
            </w:pPr>
          </w:p>
        </w:tc>
        <w:tc>
          <w:tcPr>
            <w:tcW w:w="440" w:type="dxa"/>
            <w:tcBorders>
              <w:right w:val="single" w:color="auto" w:sz="8" w:space="0"/>
            </w:tcBorders>
            <w:vAlign w:val="bottom"/>
          </w:tcPr>
          <w:p w14:paraId="7A432863">
            <w:pPr>
              <w:spacing w:after="0" w:line="80" w:lineRule="exact"/>
              <w:rPr>
                <w:color w:val="auto"/>
                <w:sz w:val="20"/>
                <w:szCs w:val="20"/>
              </w:rPr>
            </w:pPr>
            <w:r>
              <w:rPr>
                <w:rFonts w:ascii="宋体" w:hAnsi="宋体" w:eastAsia="宋体" w:cs="宋体"/>
                <w:color w:val="auto"/>
                <w:sz w:val="7"/>
                <w:szCs w:val="7"/>
              </w:rPr>
              <w:t>真实</w:t>
            </w:r>
          </w:p>
        </w:tc>
        <w:tc>
          <w:tcPr>
            <w:tcW w:w="340" w:type="dxa"/>
            <w:tcBorders>
              <w:right w:val="single" w:color="auto" w:sz="8" w:space="0"/>
            </w:tcBorders>
            <w:vAlign w:val="bottom"/>
          </w:tcPr>
          <w:p w14:paraId="01F4B9F0">
            <w:pPr>
              <w:spacing w:after="0"/>
              <w:rPr>
                <w:color w:val="auto"/>
                <w:sz w:val="7"/>
                <w:szCs w:val="7"/>
              </w:rPr>
            </w:pPr>
          </w:p>
        </w:tc>
        <w:tc>
          <w:tcPr>
            <w:tcW w:w="1020" w:type="dxa"/>
            <w:tcBorders>
              <w:right w:val="single" w:color="auto" w:sz="8" w:space="0"/>
            </w:tcBorders>
            <w:vAlign w:val="bottom"/>
          </w:tcPr>
          <w:p w14:paraId="3919A82A">
            <w:pPr>
              <w:spacing w:after="0" w:line="80" w:lineRule="exact"/>
              <w:rPr>
                <w:color w:val="auto"/>
                <w:sz w:val="20"/>
                <w:szCs w:val="20"/>
              </w:rPr>
            </w:pPr>
            <w:r>
              <w:rPr>
                <w:rFonts w:ascii="宋体" w:hAnsi="宋体" w:eastAsia="宋体" w:cs="宋体"/>
                <w:color w:val="auto"/>
                <w:w w:val="99"/>
                <w:sz w:val="7"/>
                <w:szCs w:val="7"/>
              </w:rPr>
              <w:t>编制数据是否账表一致，即决算</w:t>
            </w:r>
          </w:p>
        </w:tc>
        <w:tc>
          <w:tcPr>
            <w:tcW w:w="1420" w:type="dxa"/>
            <w:tcBorders>
              <w:right w:val="single" w:color="auto" w:sz="8" w:space="0"/>
            </w:tcBorders>
            <w:vAlign w:val="bottom"/>
          </w:tcPr>
          <w:p w14:paraId="01D6C9D1">
            <w:pPr>
              <w:spacing w:after="0" w:line="58" w:lineRule="exact"/>
              <w:ind w:right="1357"/>
              <w:jc w:val="right"/>
              <w:rPr>
                <w:color w:val="auto"/>
                <w:sz w:val="20"/>
                <w:szCs w:val="20"/>
              </w:rPr>
            </w:pPr>
            <w:r>
              <w:rPr>
                <w:rFonts w:ascii="宋体" w:hAnsi="宋体" w:eastAsia="宋体" w:cs="宋体"/>
                <w:color w:val="auto"/>
                <w:w w:val="78"/>
                <w:sz w:val="5"/>
                <w:szCs w:val="5"/>
              </w:rPr>
              <w:t>-</w:t>
            </w:r>
          </w:p>
        </w:tc>
        <w:tc>
          <w:tcPr>
            <w:tcW w:w="620" w:type="dxa"/>
            <w:tcBorders>
              <w:right w:val="single" w:color="auto" w:sz="8" w:space="0"/>
            </w:tcBorders>
            <w:vAlign w:val="bottom"/>
          </w:tcPr>
          <w:p w14:paraId="4647874E">
            <w:pPr>
              <w:spacing w:after="0"/>
              <w:rPr>
                <w:color w:val="auto"/>
                <w:sz w:val="7"/>
                <w:szCs w:val="7"/>
              </w:rPr>
            </w:pPr>
          </w:p>
        </w:tc>
        <w:tc>
          <w:tcPr>
            <w:tcW w:w="0" w:type="dxa"/>
            <w:vAlign w:val="bottom"/>
          </w:tcPr>
          <w:p w14:paraId="5BDD589E">
            <w:pPr>
              <w:spacing w:after="0"/>
              <w:rPr>
                <w:color w:val="auto"/>
                <w:sz w:val="1"/>
                <w:szCs w:val="1"/>
              </w:rPr>
            </w:pPr>
          </w:p>
        </w:tc>
      </w:tr>
      <w:tr w14:paraId="4FE72598">
        <w:tblPrEx>
          <w:tblCellMar>
            <w:top w:w="0" w:type="dxa"/>
            <w:left w:w="0" w:type="dxa"/>
            <w:bottom w:w="0" w:type="dxa"/>
            <w:right w:w="0" w:type="dxa"/>
          </w:tblCellMar>
        </w:tblPrEx>
        <w:trPr>
          <w:trHeight w:val="70" w:hRule="atLeast"/>
        </w:trPr>
        <w:tc>
          <w:tcPr>
            <w:tcW w:w="680" w:type="dxa"/>
            <w:tcBorders>
              <w:left w:val="single" w:color="auto" w:sz="8" w:space="0"/>
              <w:right w:val="single" w:color="auto" w:sz="8" w:space="0"/>
            </w:tcBorders>
            <w:vAlign w:val="bottom"/>
          </w:tcPr>
          <w:p w14:paraId="7DCCBF91">
            <w:pPr>
              <w:spacing w:after="0"/>
              <w:rPr>
                <w:color w:val="auto"/>
                <w:sz w:val="6"/>
                <w:szCs w:val="6"/>
              </w:rPr>
            </w:pPr>
          </w:p>
        </w:tc>
        <w:tc>
          <w:tcPr>
            <w:tcW w:w="460" w:type="dxa"/>
            <w:tcBorders>
              <w:right w:val="single" w:color="auto" w:sz="8" w:space="0"/>
            </w:tcBorders>
            <w:vAlign w:val="bottom"/>
          </w:tcPr>
          <w:p w14:paraId="0B594BF6">
            <w:pPr>
              <w:spacing w:after="0"/>
              <w:rPr>
                <w:color w:val="auto"/>
                <w:sz w:val="6"/>
                <w:szCs w:val="6"/>
              </w:rPr>
            </w:pPr>
          </w:p>
        </w:tc>
        <w:tc>
          <w:tcPr>
            <w:tcW w:w="440" w:type="dxa"/>
            <w:tcBorders>
              <w:right w:val="single" w:color="auto" w:sz="8" w:space="0"/>
            </w:tcBorders>
            <w:vAlign w:val="bottom"/>
          </w:tcPr>
          <w:p w14:paraId="16991704">
            <w:pPr>
              <w:spacing w:after="0"/>
              <w:rPr>
                <w:color w:val="auto"/>
                <w:sz w:val="6"/>
                <w:szCs w:val="6"/>
              </w:rPr>
            </w:pPr>
          </w:p>
        </w:tc>
        <w:tc>
          <w:tcPr>
            <w:tcW w:w="440" w:type="dxa"/>
            <w:tcBorders>
              <w:bottom w:val="single" w:color="auto" w:sz="8" w:space="0"/>
              <w:right w:val="single" w:color="auto" w:sz="8" w:space="0"/>
            </w:tcBorders>
            <w:vAlign w:val="bottom"/>
          </w:tcPr>
          <w:p w14:paraId="47AD88E0">
            <w:pPr>
              <w:spacing w:after="0"/>
              <w:rPr>
                <w:color w:val="auto"/>
                <w:sz w:val="6"/>
                <w:szCs w:val="6"/>
              </w:rPr>
            </w:pPr>
          </w:p>
        </w:tc>
        <w:tc>
          <w:tcPr>
            <w:tcW w:w="340" w:type="dxa"/>
            <w:tcBorders>
              <w:bottom w:val="single" w:color="auto" w:sz="8" w:space="0"/>
              <w:right w:val="single" w:color="auto" w:sz="8" w:space="0"/>
            </w:tcBorders>
            <w:vAlign w:val="bottom"/>
          </w:tcPr>
          <w:p w14:paraId="4340DE18">
            <w:pPr>
              <w:spacing w:after="0"/>
              <w:rPr>
                <w:color w:val="auto"/>
                <w:sz w:val="6"/>
                <w:szCs w:val="6"/>
              </w:rPr>
            </w:pPr>
          </w:p>
        </w:tc>
        <w:tc>
          <w:tcPr>
            <w:tcW w:w="1020" w:type="dxa"/>
            <w:tcBorders>
              <w:bottom w:val="single" w:color="auto" w:sz="8" w:space="0"/>
              <w:right w:val="single" w:color="auto" w:sz="8" w:space="0"/>
            </w:tcBorders>
            <w:vAlign w:val="bottom"/>
          </w:tcPr>
          <w:p w14:paraId="0BE8CA8E">
            <w:pPr>
              <w:spacing w:after="0" w:line="70" w:lineRule="exact"/>
              <w:rPr>
                <w:color w:val="auto"/>
                <w:sz w:val="20"/>
                <w:szCs w:val="20"/>
              </w:rPr>
            </w:pPr>
            <w:r>
              <w:rPr>
                <w:rFonts w:ascii="宋体" w:hAnsi="宋体" w:eastAsia="宋体" w:cs="宋体"/>
                <w:color w:val="auto"/>
                <w:w w:val="99"/>
                <w:sz w:val="7"/>
                <w:szCs w:val="7"/>
              </w:rPr>
              <w:t>报表数据与会计账簿数据是否一</w:t>
            </w:r>
          </w:p>
        </w:tc>
        <w:tc>
          <w:tcPr>
            <w:tcW w:w="1420" w:type="dxa"/>
            <w:tcBorders>
              <w:bottom w:val="single" w:color="auto" w:sz="8" w:space="0"/>
              <w:right w:val="single" w:color="auto" w:sz="8" w:space="0"/>
            </w:tcBorders>
            <w:vAlign w:val="bottom"/>
          </w:tcPr>
          <w:p w14:paraId="11202B84">
            <w:pPr>
              <w:spacing w:after="0"/>
              <w:rPr>
                <w:color w:val="auto"/>
                <w:sz w:val="6"/>
                <w:szCs w:val="6"/>
              </w:rPr>
            </w:pPr>
          </w:p>
        </w:tc>
        <w:tc>
          <w:tcPr>
            <w:tcW w:w="620" w:type="dxa"/>
            <w:tcBorders>
              <w:bottom w:val="single" w:color="auto" w:sz="8" w:space="0"/>
              <w:right w:val="single" w:color="auto" w:sz="8" w:space="0"/>
            </w:tcBorders>
            <w:vAlign w:val="bottom"/>
          </w:tcPr>
          <w:p w14:paraId="523EFD27">
            <w:pPr>
              <w:spacing w:after="0"/>
              <w:rPr>
                <w:color w:val="auto"/>
                <w:sz w:val="6"/>
                <w:szCs w:val="6"/>
              </w:rPr>
            </w:pPr>
          </w:p>
        </w:tc>
        <w:tc>
          <w:tcPr>
            <w:tcW w:w="0" w:type="dxa"/>
            <w:vAlign w:val="bottom"/>
          </w:tcPr>
          <w:p w14:paraId="630FD09D">
            <w:pPr>
              <w:spacing w:after="0"/>
              <w:rPr>
                <w:color w:val="auto"/>
                <w:sz w:val="1"/>
                <w:szCs w:val="1"/>
              </w:rPr>
            </w:pPr>
          </w:p>
        </w:tc>
      </w:tr>
      <w:tr w14:paraId="7A479764">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6C41DD9B">
            <w:pPr>
              <w:spacing w:after="0"/>
              <w:rPr>
                <w:color w:val="auto"/>
                <w:sz w:val="6"/>
                <w:szCs w:val="6"/>
              </w:rPr>
            </w:pPr>
          </w:p>
        </w:tc>
        <w:tc>
          <w:tcPr>
            <w:tcW w:w="460" w:type="dxa"/>
            <w:tcBorders>
              <w:right w:val="single" w:color="auto" w:sz="8" w:space="0"/>
            </w:tcBorders>
            <w:vAlign w:val="bottom"/>
          </w:tcPr>
          <w:p w14:paraId="6EBD4C91">
            <w:pPr>
              <w:spacing w:after="0"/>
              <w:rPr>
                <w:color w:val="auto"/>
                <w:sz w:val="6"/>
                <w:szCs w:val="6"/>
              </w:rPr>
            </w:pPr>
          </w:p>
        </w:tc>
        <w:tc>
          <w:tcPr>
            <w:tcW w:w="440" w:type="dxa"/>
            <w:tcBorders>
              <w:right w:val="single" w:color="auto" w:sz="8" w:space="0"/>
            </w:tcBorders>
            <w:vAlign w:val="bottom"/>
          </w:tcPr>
          <w:p w14:paraId="0A2BD0AC">
            <w:pPr>
              <w:spacing w:after="0"/>
              <w:rPr>
                <w:color w:val="auto"/>
                <w:sz w:val="6"/>
                <w:szCs w:val="6"/>
              </w:rPr>
            </w:pPr>
          </w:p>
        </w:tc>
        <w:tc>
          <w:tcPr>
            <w:tcW w:w="440" w:type="dxa"/>
            <w:tcBorders>
              <w:right w:val="single" w:color="auto" w:sz="8" w:space="0"/>
            </w:tcBorders>
            <w:vAlign w:val="bottom"/>
          </w:tcPr>
          <w:p w14:paraId="3B2DC56E">
            <w:pPr>
              <w:spacing w:after="0"/>
              <w:rPr>
                <w:color w:val="auto"/>
                <w:sz w:val="6"/>
                <w:szCs w:val="6"/>
              </w:rPr>
            </w:pPr>
          </w:p>
        </w:tc>
        <w:tc>
          <w:tcPr>
            <w:tcW w:w="340" w:type="dxa"/>
            <w:tcBorders>
              <w:right w:val="single" w:color="auto" w:sz="8" w:space="0"/>
            </w:tcBorders>
            <w:vAlign w:val="bottom"/>
          </w:tcPr>
          <w:p w14:paraId="3F54E9AA">
            <w:pPr>
              <w:spacing w:after="0"/>
              <w:rPr>
                <w:color w:val="auto"/>
                <w:sz w:val="6"/>
                <w:szCs w:val="6"/>
              </w:rPr>
            </w:pPr>
          </w:p>
        </w:tc>
        <w:tc>
          <w:tcPr>
            <w:tcW w:w="1020" w:type="dxa"/>
            <w:tcBorders>
              <w:right w:val="single" w:color="auto" w:sz="8" w:space="0"/>
            </w:tcBorders>
            <w:vAlign w:val="bottom"/>
          </w:tcPr>
          <w:p w14:paraId="65D37C2B">
            <w:pPr>
              <w:spacing w:after="0" w:line="70" w:lineRule="exact"/>
              <w:rPr>
                <w:color w:val="auto"/>
                <w:sz w:val="20"/>
                <w:szCs w:val="20"/>
              </w:rPr>
            </w:pPr>
            <w:r>
              <w:rPr>
                <w:rFonts w:ascii="宋体" w:hAnsi="宋体" w:eastAsia="宋体" w:cs="宋体"/>
                <w:color w:val="auto"/>
                <w:w w:val="99"/>
                <w:sz w:val="7"/>
                <w:szCs w:val="7"/>
              </w:rPr>
              <w:t>部门（单位）是否按照相关法律</w:t>
            </w:r>
          </w:p>
        </w:tc>
        <w:tc>
          <w:tcPr>
            <w:tcW w:w="1420" w:type="dxa"/>
            <w:tcBorders>
              <w:right w:val="single" w:color="auto" w:sz="8" w:space="0"/>
            </w:tcBorders>
            <w:vAlign w:val="bottom"/>
          </w:tcPr>
          <w:p w14:paraId="28B74C48">
            <w:pPr>
              <w:spacing w:after="0"/>
              <w:rPr>
                <w:color w:val="auto"/>
                <w:sz w:val="6"/>
                <w:szCs w:val="6"/>
              </w:rPr>
            </w:pPr>
          </w:p>
        </w:tc>
        <w:tc>
          <w:tcPr>
            <w:tcW w:w="620" w:type="dxa"/>
            <w:tcBorders>
              <w:right w:val="single" w:color="auto" w:sz="8" w:space="0"/>
            </w:tcBorders>
            <w:vAlign w:val="bottom"/>
          </w:tcPr>
          <w:p w14:paraId="52DB9465">
            <w:pPr>
              <w:spacing w:after="0"/>
              <w:rPr>
                <w:color w:val="auto"/>
                <w:sz w:val="6"/>
                <w:szCs w:val="6"/>
              </w:rPr>
            </w:pPr>
          </w:p>
        </w:tc>
        <w:tc>
          <w:tcPr>
            <w:tcW w:w="0" w:type="dxa"/>
            <w:vAlign w:val="bottom"/>
          </w:tcPr>
          <w:p w14:paraId="3784AA17">
            <w:pPr>
              <w:spacing w:after="0"/>
              <w:rPr>
                <w:color w:val="auto"/>
                <w:sz w:val="1"/>
                <w:szCs w:val="1"/>
              </w:rPr>
            </w:pPr>
          </w:p>
        </w:tc>
      </w:tr>
      <w:tr w14:paraId="541C95EF">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32EA1EC2">
            <w:pPr>
              <w:spacing w:after="0"/>
              <w:rPr>
                <w:color w:val="auto"/>
                <w:sz w:val="7"/>
                <w:szCs w:val="7"/>
              </w:rPr>
            </w:pPr>
          </w:p>
        </w:tc>
        <w:tc>
          <w:tcPr>
            <w:tcW w:w="460" w:type="dxa"/>
            <w:tcBorders>
              <w:right w:val="single" w:color="auto" w:sz="8" w:space="0"/>
            </w:tcBorders>
            <w:vAlign w:val="bottom"/>
          </w:tcPr>
          <w:p w14:paraId="1D2041DE">
            <w:pPr>
              <w:spacing w:after="0"/>
              <w:rPr>
                <w:color w:val="auto"/>
                <w:sz w:val="7"/>
                <w:szCs w:val="7"/>
              </w:rPr>
            </w:pPr>
          </w:p>
        </w:tc>
        <w:tc>
          <w:tcPr>
            <w:tcW w:w="440" w:type="dxa"/>
            <w:tcBorders>
              <w:right w:val="single" w:color="auto" w:sz="8" w:space="0"/>
            </w:tcBorders>
            <w:vAlign w:val="bottom"/>
          </w:tcPr>
          <w:p w14:paraId="25E7237A">
            <w:pPr>
              <w:spacing w:after="0"/>
              <w:rPr>
                <w:color w:val="auto"/>
                <w:sz w:val="7"/>
                <w:szCs w:val="7"/>
              </w:rPr>
            </w:pPr>
          </w:p>
        </w:tc>
        <w:tc>
          <w:tcPr>
            <w:tcW w:w="440" w:type="dxa"/>
            <w:tcBorders>
              <w:right w:val="single" w:color="auto" w:sz="8" w:space="0"/>
            </w:tcBorders>
            <w:vAlign w:val="bottom"/>
          </w:tcPr>
          <w:p w14:paraId="3E5F69BB">
            <w:pPr>
              <w:spacing w:after="0"/>
              <w:rPr>
                <w:color w:val="auto"/>
                <w:sz w:val="7"/>
                <w:szCs w:val="7"/>
              </w:rPr>
            </w:pPr>
          </w:p>
        </w:tc>
        <w:tc>
          <w:tcPr>
            <w:tcW w:w="340" w:type="dxa"/>
            <w:tcBorders>
              <w:right w:val="single" w:color="auto" w:sz="8" w:space="0"/>
            </w:tcBorders>
            <w:vAlign w:val="bottom"/>
          </w:tcPr>
          <w:p w14:paraId="48E5DA30">
            <w:pPr>
              <w:spacing w:after="0"/>
              <w:rPr>
                <w:color w:val="auto"/>
                <w:sz w:val="7"/>
                <w:szCs w:val="7"/>
              </w:rPr>
            </w:pPr>
          </w:p>
        </w:tc>
        <w:tc>
          <w:tcPr>
            <w:tcW w:w="1020" w:type="dxa"/>
            <w:tcBorders>
              <w:right w:val="single" w:color="auto" w:sz="8" w:space="0"/>
            </w:tcBorders>
            <w:vAlign w:val="bottom"/>
          </w:tcPr>
          <w:p w14:paraId="02A26F9E">
            <w:pPr>
              <w:spacing w:after="0" w:line="80" w:lineRule="exact"/>
              <w:rPr>
                <w:color w:val="auto"/>
                <w:sz w:val="20"/>
                <w:szCs w:val="20"/>
              </w:rPr>
            </w:pPr>
            <w:r>
              <w:rPr>
                <w:rFonts w:ascii="宋体" w:hAnsi="宋体" w:eastAsia="宋体" w:cs="宋体"/>
                <w:color w:val="auto"/>
                <w:w w:val="99"/>
                <w:sz w:val="7"/>
                <w:szCs w:val="7"/>
              </w:rPr>
              <w:t>法规以及资金管理办法规定的用</w:t>
            </w:r>
          </w:p>
        </w:tc>
        <w:tc>
          <w:tcPr>
            <w:tcW w:w="1420" w:type="dxa"/>
            <w:tcBorders>
              <w:right w:val="single" w:color="auto" w:sz="8" w:space="0"/>
            </w:tcBorders>
            <w:vAlign w:val="bottom"/>
          </w:tcPr>
          <w:p w14:paraId="23E75C50">
            <w:pPr>
              <w:spacing w:after="0"/>
              <w:rPr>
                <w:color w:val="auto"/>
                <w:sz w:val="7"/>
                <w:szCs w:val="7"/>
              </w:rPr>
            </w:pPr>
          </w:p>
        </w:tc>
        <w:tc>
          <w:tcPr>
            <w:tcW w:w="620" w:type="dxa"/>
            <w:tcBorders>
              <w:right w:val="single" w:color="auto" w:sz="8" w:space="0"/>
            </w:tcBorders>
            <w:vAlign w:val="bottom"/>
          </w:tcPr>
          <w:p w14:paraId="779454E5">
            <w:pPr>
              <w:spacing w:after="0"/>
              <w:rPr>
                <w:color w:val="auto"/>
                <w:sz w:val="7"/>
                <w:szCs w:val="7"/>
              </w:rPr>
            </w:pPr>
          </w:p>
        </w:tc>
        <w:tc>
          <w:tcPr>
            <w:tcW w:w="0" w:type="dxa"/>
            <w:vAlign w:val="bottom"/>
          </w:tcPr>
          <w:p w14:paraId="477A18EF">
            <w:pPr>
              <w:spacing w:after="0"/>
              <w:rPr>
                <w:color w:val="auto"/>
                <w:sz w:val="1"/>
                <w:szCs w:val="1"/>
              </w:rPr>
            </w:pPr>
          </w:p>
        </w:tc>
      </w:tr>
      <w:tr w14:paraId="634AB8D5">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2EF2166E">
            <w:pPr>
              <w:spacing w:after="0"/>
              <w:rPr>
                <w:color w:val="auto"/>
                <w:sz w:val="7"/>
                <w:szCs w:val="7"/>
              </w:rPr>
            </w:pPr>
          </w:p>
        </w:tc>
        <w:tc>
          <w:tcPr>
            <w:tcW w:w="460" w:type="dxa"/>
            <w:tcBorders>
              <w:right w:val="single" w:color="auto" w:sz="8" w:space="0"/>
            </w:tcBorders>
            <w:vAlign w:val="bottom"/>
          </w:tcPr>
          <w:p w14:paraId="78E93818">
            <w:pPr>
              <w:spacing w:after="0"/>
              <w:rPr>
                <w:color w:val="auto"/>
                <w:sz w:val="7"/>
                <w:szCs w:val="7"/>
              </w:rPr>
            </w:pPr>
          </w:p>
        </w:tc>
        <w:tc>
          <w:tcPr>
            <w:tcW w:w="440" w:type="dxa"/>
            <w:tcBorders>
              <w:right w:val="single" w:color="auto" w:sz="8" w:space="0"/>
            </w:tcBorders>
            <w:vAlign w:val="bottom"/>
          </w:tcPr>
          <w:p w14:paraId="1D4DB9B3">
            <w:pPr>
              <w:spacing w:after="0"/>
              <w:rPr>
                <w:color w:val="auto"/>
                <w:sz w:val="7"/>
                <w:szCs w:val="7"/>
              </w:rPr>
            </w:pPr>
          </w:p>
        </w:tc>
        <w:tc>
          <w:tcPr>
            <w:tcW w:w="440" w:type="dxa"/>
            <w:tcBorders>
              <w:right w:val="single" w:color="auto" w:sz="8" w:space="0"/>
            </w:tcBorders>
            <w:vAlign w:val="bottom"/>
          </w:tcPr>
          <w:p w14:paraId="540989CC">
            <w:pPr>
              <w:spacing w:after="0"/>
              <w:rPr>
                <w:color w:val="auto"/>
                <w:sz w:val="7"/>
                <w:szCs w:val="7"/>
              </w:rPr>
            </w:pPr>
          </w:p>
        </w:tc>
        <w:tc>
          <w:tcPr>
            <w:tcW w:w="340" w:type="dxa"/>
            <w:tcBorders>
              <w:right w:val="single" w:color="auto" w:sz="8" w:space="0"/>
            </w:tcBorders>
            <w:vAlign w:val="bottom"/>
          </w:tcPr>
          <w:p w14:paraId="16B76303">
            <w:pPr>
              <w:spacing w:after="0"/>
              <w:rPr>
                <w:color w:val="auto"/>
                <w:sz w:val="7"/>
                <w:szCs w:val="7"/>
              </w:rPr>
            </w:pPr>
          </w:p>
        </w:tc>
        <w:tc>
          <w:tcPr>
            <w:tcW w:w="1020" w:type="dxa"/>
            <w:tcBorders>
              <w:right w:val="single" w:color="auto" w:sz="8" w:space="0"/>
            </w:tcBorders>
            <w:vAlign w:val="bottom"/>
          </w:tcPr>
          <w:p w14:paraId="1EDBEAF9">
            <w:pPr>
              <w:spacing w:after="0" w:line="80" w:lineRule="exact"/>
              <w:rPr>
                <w:color w:val="auto"/>
                <w:sz w:val="20"/>
                <w:szCs w:val="20"/>
              </w:rPr>
            </w:pPr>
            <w:r>
              <w:rPr>
                <w:rFonts w:ascii="宋体" w:hAnsi="宋体" w:eastAsia="宋体" w:cs="宋体"/>
                <w:color w:val="auto"/>
                <w:w w:val="99"/>
                <w:sz w:val="7"/>
                <w:szCs w:val="7"/>
              </w:rPr>
              <w:t>途使用预算资金，用以反映和考</w:t>
            </w:r>
          </w:p>
        </w:tc>
        <w:tc>
          <w:tcPr>
            <w:tcW w:w="1420" w:type="dxa"/>
            <w:tcBorders>
              <w:right w:val="single" w:color="auto" w:sz="8" w:space="0"/>
            </w:tcBorders>
            <w:vAlign w:val="bottom"/>
          </w:tcPr>
          <w:p w14:paraId="035E2C7B">
            <w:pPr>
              <w:spacing w:after="0"/>
              <w:rPr>
                <w:color w:val="auto"/>
                <w:sz w:val="7"/>
                <w:szCs w:val="7"/>
              </w:rPr>
            </w:pPr>
          </w:p>
        </w:tc>
        <w:tc>
          <w:tcPr>
            <w:tcW w:w="620" w:type="dxa"/>
            <w:tcBorders>
              <w:right w:val="single" w:color="auto" w:sz="8" w:space="0"/>
            </w:tcBorders>
            <w:vAlign w:val="bottom"/>
          </w:tcPr>
          <w:p w14:paraId="496F5C5C">
            <w:pPr>
              <w:spacing w:after="0"/>
              <w:rPr>
                <w:color w:val="auto"/>
                <w:sz w:val="7"/>
                <w:szCs w:val="7"/>
              </w:rPr>
            </w:pPr>
          </w:p>
        </w:tc>
        <w:tc>
          <w:tcPr>
            <w:tcW w:w="0" w:type="dxa"/>
            <w:vAlign w:val="bottom"/>
          </w:tcPr>
          <w:p w14:paraId="7623A99F">
            <w:pPr>
              <w:spacing w:after="0"/>
              <w:rPr>
                <w:color w:val="auto"/>
                <w:sz w:val="1"/>
                <w:szCs w:val="1"/>
              </w:rPr>
            </w:pPr>
          </w:p>
        </w:tc>
      </w:tr>
      <w:tr w14:paraId="0618D582">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2EA3FAC0">
            <w:pPr>
              <w:spacing w:after="0"/>
              <w:rPr>
                <w:color w:val="auto"/>
                <w:sz w:val="7"/>
                <w:szCs w:val="7"/>
              </w:rPr>
            </w:pPr>
          </w:p>
        </w:tc>
        <w:tc>
          <w:tcPr>
            <w:tcW w:w="460" w:type="dxa"/>
            <w:tcBorders>
              <w:right w:val="single" w:color="auto" w:sz="8" w:space="0"/>
            </w:tcBorders>
            <w:vAlign w:val="bottom"/>
          </w:tcPr>
          <w:p w14:paraId="0A1A6B3F">
            <w:pPr>
              <w:spacing w:after="0"/>
              <w:rPr>
                <w:color w:val="auto"/>
                <w:sz w:val="7"/>
                <w:szCs w:val="7"/>
              </w:rPr>
            </w:pPr>
          </w:p>
        </w:tc>
        <w:tc>
          <w:tcPr>
            <w:tcW w:w="440" w:type="dxa"/>
            <w:tcBorders>
              <w:right w:val="single" w:color="auto" w:sz="8" w:space="0"/>
            </w:tcBorders>
            <w:vAlign w:val="bottom"/>
          </w:tcPr>
          <w:p w14:paraId="49B76150">
            <w:pPr>
              <w:spacing w:after="0"/>
              <w:rPr>
                <w:color w:val="auto"/>
                <w:sz w:val="7"/>
                <w:szCs w:val="7"/>
              </w:rPr>
            </w:pPr>
          </w:p>
        </w:tc>
        <w:tc>
          <w:tcPr>
            <w:tcW w:w="440" w:type="dxa"/>
            <w:tcBorders>
              <w:right w:val="single" w:color="auto" w:sz="8" w:space="0"/>
            </w:tcBorders>
            <w:vAlign w:val="bottom"/>
          </w:tcPr>
          <w:p w14:paraId="350D38EA">
            <w:pPr>
              <w:spacing w:after="0"/>
              <w:rPr>
                <w:color w:val="auto"/>
                <w:sz w:val="7"/>
                <w:szCs w:val="7"/>
              </w:rPr>
            </w:pPr>
          </w:p>
        </w:tc>
        <w:tc>
          <w:tcPr>
            <w:tcW w:w="340" w:type="dxa"/>
            <w:tcBorders>
              <w:right w:val="single" w:color="auto" w:sz="8" w:space="0"/>
            </w:tcBorders>
            <w:vAlign w:val="bottom"/>
          </w:tcPr>
          <w:p w14:paraId="57DFEEE8">
            <w:pPr>
              <w:spacing w:after="0"/>
              <w:rPr>
                <w:color w:val="auto"/>
                <w:sz w:val="7"/>
                <w:szCs w:val="7"/>
              </w:rPr>
            </w:pPr>
          </w:p>
        </w:tc>
        <w:tc>
          <w:tcPr>
            <w:tcW w:w="1020" w:type="dxa"/>
            <w:tcBorders>
              <w:right w:val="single" w:color="auto" w:sz="8" w:space="0"/>
            </w:tcBorders>
            <w:vAlign w:val="bottom"/>
          </w:tcPr>
          <w:p w14:paraId="3E48AFFC">
            <w:pPr>
              <w:spacing w:after="0" w:line="85" w:lineRule="exact"/>
              <w:rPr>
                <w:color w:val="auto"/>
                <w:sz w:val="20"/>
                <w:szCs w:val="20"/>
              </w:rPr>
            </w:pPr>
            <w:r>
              <w:rPr>
                <w:rFonts w:ascii="宋体" w:hAnsi="宋体" w:eastAsia="宋体" w:cs="宋体"/>
                <w:color w:val="auto"/>
                <w:sz w:val="7"/>
                <w:szCs w:val="7"/>
              </w:rPr>
              <w:t>核部门</w:t>
            </w:r>
            <w:r>
              <w:rPr>
                <w:rFonts w:ascii="Arial" w:hAnsi="Arial" w:eastAsia="Arial" w:cs="Arial"/>
                <w:color w:val="auto"/>
                <w:sz w:val="7"/>
                <w:szCs w:val="7"/>
              </w:rPr>
              <w:t>(</w:t>
            </w:r>
            <w:r>
              <w:rPr>
                <w:rFonts w:ascii="宋体" w:hAnsi="宋体" w:eastAsia="宋体" w:cs="宋体"/>
                <w:color w:val="auto"/>
                <w:sz w:val="7"/>
                <w:szCs w:val="7"/>
              </w:rPr>
              <w:t>单位）预算资金的规范</w:t>
            </w:r>
          </w:p>
        </w:tc>
        <w:tc>
          <w:tcPr>
            <w:tcW w:w="1420" w:type="dxa"/>
            <w:tcBorders>
              <w:right w:val="single" w:color="auto" w:sz="8" w:space="0"/>
            </w:tcBorders>
            <w:vAlign w:val="bottom"/>
          </w:tcPr>
          <w:p w14:paraId="0279B455">
            <w:pPr>
              <w:spacing w:after="0"/>
              <w:rPr>
                <w:color w:val="auto"/>
                <w:sz w:val="7"/>
                <w:szCs w:val="7"/>
              </w:rPr>
            </w:pPr>
          </w:p>
        </w:tc>
        <w:tc>
          <w:tcPr>
            <w:tcW w:w="620" w:type="dxa"/>
            <w:tcBorders>
              <w:right w:val="single" w:color="auto" w:sz="8" w:space="0"/>
            </w:tcBorders>
            <w:vAlign w:val="bottom"/>
          </w:tcPr>
          <w:p w14:paraId="546099C9">
            <w:pPr>
              <w:spacing w:after="0"/>
              <w:rPr>
                <w:color w:val="auto"/>
                <w:sz w:val="7"/>
                <w:szCs w:val="7"/>
              </w:rPr>
            </w:pPr>
          </w:p>
        </w:tc>
        <w:tc>
          <w:tcPr>
            <w:tcW w:w="0" w:type="dxa"/>
            <w:vAlign w:val="bottom"/>
          </w:tcPr>
          <w:p w14:paraId="4A2F06FA">
            <w:pPr>
              <w:spacing w:after="0"/>
              <w:rPr>
                <w:color w:val="auto"/>
                <w:sz w:val="1"/>
                <w:szCs w:val="1"/>
              </w:rPr>
            </w:pPr>
          </w:p>
        </w:tc>
      </w:tr>
      <w:tr w14:paraId="5092C3C3">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4C9B53CD">
            <w:pPr>
              <w:spacing w:after="0"/>
              <w:rPr>
                <w:color w:val="auto"/>
                <w:sz w:val="7"/>
                <w:szCs w:val="7"/>
              </w:rPr>
            </w:pPr>
          </w:p>
        </w:tc>
        <w:tc>
          <w:tcPr>
            <w:tcW w:w="460" w:type="dxa"/>
            <w:tcBorders>
              <w:right w:val="single" w:color="auto" w:sz="8" w:space="0"/>
            </w:tcBorders>
            <w:vAlign w:val="bottom"/>
          </w:tcPr>
          <w:p w14:paraId="54B70EE1">
            <w:pPr>
              <w:spacing w:after="0"/>
              <w:rPr>
                <w:color w:val="auto"/>
                <w:sz w:val="7"/>
                <w:szCs w:val="7"/>
              </w:rPr>
            </w:pPr>
          </w:p>
        </w:tc>
        <w:tc>
          <w:tcPr>
            <w:tcW w:w="440" w:type="dxa"/>
            <w:tcBorders>
              <w:right w:val="single" w:color="auto" w:sz="8" w:space="0"/>
            </w:tcBorders>
            <w:vAlign w:val="bottom"/>
          </w:tcPr>
          <w:p w14:paraId="10C124A5">
            <w:pPr>
              <w:spacing w:after="0"/>
              <w:rPr>
                <w:color w:val="auto"/>
                <w:sz w:val="7"/>
                <w:szCs w:val="7"/>
              </w:rPr>
            </w:pPr>
          </w:p>
        </w:tc>
        <w:tc>
          <w:tcPr>
            <w:tcW w:w="440" w:type="dxa"/>
            <w:tcBorders>
              <w:right w:val="single" w:color="auto" w:sz="8" w:space="0"/>
            </w:tcBorders>
            <w:vAlign w:val="bottom"/>
          </w:tcPr>
          <w:p w14:paraId="68775927">
            <w:pPr>
              <w:spacing w:after="0"/>
              <w:rPr>
                <w:color w:val="auto"/>
                <w:sz w:val="7"/>
                <w:szCs w:val="7"/>
              </w:rPr>
            </w:pPr>
          </w:p>
        </w:tc>
        <w:tc>
          <w:tcPr>
            <w:tcW w:w="340" w:type="dxa"/>
            <w:tcBorders>
              <w:right w:val="single" w:color="auto" w:sz="8" w:space="0"/>
            </w:tcBorders>
            <w:vAlign w:val="bottom"/>
          </w:tcPr>
          <w:p w14:paraId="25808ACA">
            <w:pPr>
              <w:spacing w:after="0"/>
              <w:rPr>
                <w:color w:val="auto"/>
                <w:sz w:val="7"/>
                <w:szCs w:val="7"/>
              </w:rPr>
            </w:pPr>
          </w:p>
        </w:tc>
        <w:tc>
          <w:tcPr>
            <w:tcW w:w="1020" w:type="dxa"/>
            <w:tcBorders>
              <w:right w:val="single" w:color="auto" w:sz="8" w:space="0"/>
            </w:tcBorders>
            <w:vAlign w:val="bottom"/>
          </w:tcPr>
          <w:p w14:paraId="360C9D9A">
            <w:pPr>
              <w:spacing w:after="0" w:line="85" w:lineRule="exact"/>
              <w:rPr>
                <w:color w:val="auto"/>
                <w:sz w:val="20"/>
                <w:szCs w:val="20"/>
              </w:rPr>
            </w:pPr>
            <w:r>
              <w:rPr>
                <w:rFonts w:ascii="宋体" w:hAnsi="宋体" w:eastAsia="宋体" w:cs="宋体"/>
                <w:color w:val="auto"/>
                <w:sz w:val="7"/>
                <w:szCs w:val="7"/>
              </w:rPr>
              <w:t>运行情况。</w:t>
            </w:r>
            <w:r>
              <w:rPr>
                <w:rFonts w:ascii="Arial" w:hAnsi="Arial" w:eastAsia="Arial" w:cs="Arial"/>
                <w:color w:val="auto"/>
                <w:sz w:val="7"/>
                <w:szCs w:val="7"/>
              </w:rPr>
              <w:t>1.</w:t>
            </w:r>
            <w:r>
              <w:rPr>
                <w:rFonts w:ascii="宋体" w:hAnsi="宋体" w:eastAsia="宋体" w:cs="宋体"/>
                <w:color w:val="auto"/>
                <w:sz w:val="7"/>
                <w:szCs w:val="7"/>
              </w:rPr>
              <w:t>是否符合国家财经</w:t>
            </w:r>
          </w:p>
        </w:tc>
        <w:tc>
          <w:tcPr>
            <w:tcW w:w="1420" w:type="dxa"/>
            <w:tcBorders>
              <w:right w:val="single" w:color="auto" w:sz="8" w:space="0"/>
            </w:tcBorders>
            <w:vAlign w:val="bottom"/>
          </w:tcPr>
          <w:p w14:paraId="5091A593">
            <w:pPr>
              <w:spacing w:after="0"/>
              <w:rPr>
                <w:color w:val="auto"/>
                <w:sz w:val="7"/>
                <w:szCs w:val="7"/>
              </w:rPr>
            </w:pPr>
          </w:p>
        </w:tc>
        <w:tc>
          <w:tcPr>
            <w:tcW w:w="620" w:type="dxa"/>
            <w:tcBorders>
              <w:right w:val="single" w:color="auto" w:sz="8" w:space="0"/>
            </w:tcBorders>
            <w:vAlign w:val="bottom"/>
          </w:tcPr>
          <w:p w14:paraId="43508E4B">
            <w:pPr>
              <w:spacing w:after="0"/>
              <w:rPr>
                <w:color w:val="auto"/>
                <w:sz w:val="7"/>
                <w:szCs w:val="7"/>
              </w:rPr>
            </w:pPr>
          </w:p>
        </w:tc>
        <w:tc>
          <w:tcPr>
            <w:tcW w:w="0" w:type="dxa"/>
            <w:vAlign w:val="bottom"/>
          </w:tcPr>
          <w:p w14:paraId="505E9E9C">
            <w:pPr>
              <w:spacing w:after="0"/>
              <w:rPr>
                <w:color w:val="auto"/>
                <w:sz w:val="1"/>
                <w:szCs w:val="1"/>
              </w:rPr>
            </w:pPr>
          </w:p>
        </w:tc>
      </w:tr>
      <w:tr w14:paraId="731A3D5A">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1B317EE3">
            <w:pPr>
              <w:spacing w:after="0"/>
              <w:rPr>
                <w:color w:val="auto"/>
                <w:sz w:val="7"/>
                <w:szCs w:val="7"/>
              </w:rPr>
            </w:pPr>
          </w:p>
        </w:tc>
        <w:tc>
          <w:tcPr>
            <w:tcW w:w="460" w:type="dxa"/>
            <w:tcBorders>
              <w:right w:val="single" w:color="auto" w:sz="8" w:space="0"/>
            </w:tcBorders>
            <w:vAlign w:val="bottom"/>
          </w:tcPr>
          <w:p w14:paraId="068B0250">
            <w:pPr>
              <w:spacing w:after="0"/>
              <w:rPr>
                <w:color w:val="auto"/>
                <w:sz w:val="7"/>
                <w:szCs w:val="7"/>
              </w:rPr>
            </w:pPr>
          </w:p>
        </w:tc>
        <w:tc>
          <w:tcPr>
            <w:tcW w:w="440" w:type="dxa"/>
            <w:tcBorders>
              <w:right w:val="single" w:color="auto" w:sz="8" w:space="0"/>
            </w:tcBorders>
            <w:vAlign w:val="bottom"/>
          </w:tcPr>
          <w:p w14:paraId="1D70E60A">
            <w:pPr>
              <w:spacing w:after="0"/>
              <w:rPr>
                <w:color w:val="auto"/>
                <w:sz w:val="7"/>
                <w:szCs w:val="7"/>
              </w:rPr>
            </w:pPr>
          </w:p>
        </w:tc>
        <w:tc>
          <w:tcPr>
            <w:tcW w:w="440" w:type="dxa"/>
            <w:tcBorders>
              <w:right w:val="single" w:color="auto" w:sz="8" w:space="0"/>
            </w:tcBorders>
            <w:vAlign w:val="bottom"/>
          </w:tcPr>
          <w:p w14:paraId="230B192F">
            <w:pPr>
              <w:spacing w:after="0"/>
              <w:rPr>
                <w:color w:val="auto"/>
                <w:sz w:val="7"/>
                <w:szCs w:val="7"/>
              </w:rPr>
            </w:pPr>
          </w:p>
        </w:tc>
        <w:tc>
          <w:tcPr>
            <w:tcW w:w="340" w:type="dxa"/>
            <w:tcBorders>
              <w:right w:val="single" w:color="auto" w:sz="8" w:space="0"/>
            </w:tcBorders>
            <w:vAlign w:val="bottom"/>
          </w:tcPr>
          <w:p w14:paraId="07A963E0">
            <w:pPr>
              <w:spacing w:after="0"/>
              <w:rPr>
                <w:color w:val="auto"/>
                <w:sz w:val="7"/>
                <w:szCs w:val="7"/>
              </w:rPr>
            </w:pPr>
          </w:p>
        </w:tc>
        <w:tc>
          <w:tcPr>
            <w:tcW w:w="1020" w:type="dxa"/>
            <w:tcBorders>
              <w:right w:val="single" w:color="auto" w:sz="8" w:space="0"/>
            </w:tcBorders>
            <w:vAlign w:val="bottom"/>
          </w:tcPr>
          <w:p w14:paraId="40725F34">
            <w:pPr>
              <w:spacing w:after="0" w:line="80" w:lineRule="exact"/>
              <w:rPr>
                <w:color w:val="auto"/>
                <w:sz w:val="20"/>
                <w:szCs w:val="20"/>
              </w:rPr>
            </w:pPr>
            <w:r>
              <w:rPr>
                <w:rFonts w:ascii="宋体" w:hAnsi="宋体" w:eastAsia="宋体" w:cs="宋体"/>
                <w:color w:val="auto"/>
                <w:w w:val="99"/>
                <w:sz w:val="7"/>
                <w:szCs w:val="7"/>
              </w:rPr>
              <w:t>法规和财务管理制度规定以及有</w:t>
            </w:r>
          </w:p>
        </w:tc>
        <w:tc>
          <w:tcPr>
            <w:tcW w:w="1420" w:type="dxa"/>
            <w:tcBorders>
              <w:right w:val="single" w:color="auto" w:sz="8" w:space="0"/>
            </w:tcBorders>
            <w:vAlign w:val="bottom"/>
          </w:tcPr>
          <w:p w14:paraId="4DCF817F">
            <w:pPr>
              <w:spacing w:after="0"/>
              <w:rPr>
                <w:color w:val="auto"/>
                <w:sz w:val="7"/>
                <w:szCs w:val="7"/>
              </w:rPr>
            </w:pPr>
          </w:p>
        </w:tc>
        <w:tc>
          <w:tcPr>
            <w:tcW w:w="620" w:type="dxa"/>
            <w:tcBorders>
              <w:right w:val="single" w:color="auto" w:sz="8" w:space="0"/>
            </w:tcBorders>
            <w:vAlign w:val="bottom"/>
          </w:tcPr>
          <w:p w14:paraId="6C123689">
            <w:pPr>
              <w:spacing w:after="0"/>
              <w:rPr>
                <w:color w:val="auto"/>
                <w:sz w:val="7"/>
                <w:szCs w:val="7"/>
              </w:rPr>
            </w:pPr>
          </w:p>
        </w:tc>
        <w:tc>
          <w:tcPr>
            <w:tcW w:w="0" w:type="dxa"/>
            <w:vAlign w:val="bottom"/>
          </w:tcPr>
          <w:p w14:paraId="3BA17BD2">
            <w:pPr>
              <w:spacing w:after="0"/>
              <w:rPr>
                <w:color w:val="auto"/>
                <w:sz w:val="1"/>
                <w:szCs w:val="1"/>
              </w:rPr>
            </w:pPr>
          </w:p>
        </w:tc>
      </w:tr>
      <w:tr w14:paraId="1A8BE985">
        <w:tblPrEx>
          <w:tblCellMar>
            <w:top w:w="0" w:type="dxa"/>
            <w:left w:w="0" w:type="dxa"/>
            <w:bottom w:w="0" w:type="dxa"/>
            <w:right w:w="0" w:type="dxa"/>
          </w:tblCellMar>
        </w:tblPrEx>
        <w:trPr>
          <w:trHeight w:val="92" w:hRule="atLeast"/>
        </w:trPr>
        <w:tc>
          <w:tcPr>
            <w:tcW w:w="680" w:type="dxa"/>
            <w:tcBorders>
              <w:left w:val="single" w:color="auto" w:sz="8" w:space="0"/>
              <w:right w:val="single" w:color="auto" w:sz="8" w:space="0"/>
            </w:tcBorders>
            <w:vAlign w:val="bottom"/>
          </w:tcPr>
          <w:p w14:paraId="212D83CA">
            <w:pPr>
              <w:spacing w:after="0"/>
              <w:rPr>
                <w:color w:val="auto"/>
                <w:sz w:val="7"/>
                <w:szCs w:val="7"/>
              </w:rPr>
            </w:pPr>
          </w:p>
        </w:tc>
        <w:tc>
          <w:tcPr>
            <w:tcW w:w="460" w:type="dxa"/>
            <w:tcBorders>
              <w:right w:val="single" w:color="auto" w:sz="8" w:space="0"/>
            </w:tcBorders>
            <w:vAlign w:val="bottom"/>
          </w:tcPr>
          <w:p w14:paraId="2BD5A0B4">
            <w:pPr>
              <w:spacing w:after="0"/>
              <w:rPr>
                <w:color w:val="auto"/>
                <w:sz w:val="7"/>
                <w:szCs w:val="7"/>
              </w:rPr>
            </w:pPr>
          </w:p>
        </w:tc>
        <w:tc>
          <w:tcPr>
            <w:tcW w:w="440" w:type="dxa"/>
            <w:tcBorders>
              <w:right w:val="single" w:color="auto" w:sz="8" w:space="0"/>
            </w:tcBorders>
            <w:vAlign w:val="bottom"/>
          </w:tcPr>
          <w:p w14:paraId="06994D61">
            <w:pPr>
              <w:spacing w:after="0"/>
              <w:rPr>
                <w:color w:val="auto"/>
                <w:sz w:val="7"/>
                <w:szCs w:val="7"/>
              </w:rPr>
            </w:pPr>
          </w:p>
        </w:tc>
        <w:tc>
          <w:tcPr>
            <w:tcW w:w="440" w:type="dxa"/>
            <w:tcBorders>
              <w:right w:val="single" w:color="auto" w:sz="8" w:space="0"/>
            </w:tcBorders>
            <w:vAlign w:val="bottom"/>
          </w:tcPr>
          <w:p w14:paraId="434A918A">
            <w:pPr>
              <w:spacing w:after="0" w:line="80" w:lineRule="exact"/>
              <w:rPr>
                <w:color w:val="auto"/>
                <w:sz w:val="20"/>
                <w:szCs w:val="20"/>
              </w:rPr>
            </w:pPr>
            <w:r>
              <w:rPr>
                <w:rFonts w:ascii="宋体" w:hAnsi="宋体" w:eastAsia="宋体" w:cs="宋体"/>
                <w:color w:val="auto"/>
                <w:sz w:val="7"/>
                <w:szCs w:val="7"/>
              </w:rPr>
              <w:t>合规</w:t>
            </w:r>
          </w:p>
        </w:tc>
        <w:tc>
          <w:tcPr>
            <w:tcW w:w="340" w:type="dxa"/>
            <w:tcBorders>
              <w:right w:val="single" w:color="auto" w:sz="8" w:space="0"/>
            </w:tcBorders>
            <w:vAlign w:val="bottom"/>
          </w:tcPr>
          <w:p w14:paraId="5F104A94">
            <w:pPr>
              <w:spacing w:after="0"/>
              <w:rPr>
                <w:color w:val="auto"/>
                <w:sz w:val="7"/>
                <w:szCs w:val="7"/>
              </w:rPr>
            </w:pPr>
          </w:p>
        </w:tc>
        <w:tc>
          <w:tcPr>
            <w:tcW w:w="1020" w:type="dxa"/>
            <w:tcBorders>
              <w:right w:val="single" w:color="auto" w:sz="8" w:space="0"/>
            </w:tcBorders>
            <w:vAlign w:val="bottom"/>
          </w:tcPr>
          <w:p w14:paraId="21CFC148">
            <w:pPr>
              <w:spacing w:after="0" w:line="85" w:lineRule="exact"/>
              <w:rPr>
                <w:color w:val="auto"/>
                <w:sz w:val="20"/>
                <w:szCs w:val="20"/>
              </w:rPr>
            </w:pPr>
            <w:r>
              <w:rPr>
                <w:rFonts w:ascii="宋体" w:hAnsi="宋体" w:eastAsia="宋体" w:cs="宋体"/>
                <w:color w:val="auto"/>
                <w:sz w:val="7"/>
                <w:szCs w:val="7"/>
              </w:rPr>
              <w:t>关专项资金管理办法的规定；</w:t>
            </w:r>
            <w:r>
              <w:rPr>
                <w:rFonts w:ascii="Arial" w:hAnsi="Arial" w:eastAsia="Arial" w:cs="Arial"/>
                <w:color w:val="auto"/>
                <w:sz w:val="7"/>
                <w:szCs w:val="7"/>
              </w:rPr>
              <w:t>2.</w:t>
            </w:r>
          </w:p>
        </w:tc>
        <w:tc>
          <w:tcPr>
            <w:tcW w:w="1420" w:type="dxa"/>
            <w:tcBorders>
              <w:right w:val="single" w:color="auto" w:sz="8" w:space="0"/>
            </w:tcBorders>
            <w:vAlign w:val="bottom"/>
          </w:tcPr>
          <w:p w14:paraId="18AAC22F">
            <w:pPr>
              <w:spacing w:after="0" w:line="58" w:lineRule="exact"/>
              <w:ind w:right="1357"/>
              <w:jc w:val="right"/>
              <w:rPr>
                <w:color w:val="auto"/>
                <w:sz w:val="20"/>
                <w:szCs w:val="20"/>
              </w:rPr>
            </w:pPr>
            <w:r>
              <w:rPr>
                <w:rFonts w:ascii="宋体" w:hAnsi="宋体" w:eastAsia="宋体" w:cs="宋体"/>
                <w:color w:val="auto"/>
                <w:w w:val="78"/>
                <w:sz w:val="5"/>
                <w:szCs w:val="5"/>
              </w:rPr>
              <w:t>-</w:t>
            </w:r>
          </w:p>
        </w:tc>
        <w:tc>
          <w:tcPr>
            <w:tcW w:w="620" w:type="dxa"/>
            <w:tcBorders>
              <w:right w:val="single" w:color="auto" w:sz="8" w:space="0"/>
            </w:tcBorders>
            <w:vAlign w:val="bottom"/>
          </w:tcPr>
          <w:p w14:paraId="6374D3C5">
            <w:pPr>
              <w:spacing w:after="0"/>
              <w:rPr>
                <w:color w:val="auto"/>
                <w:sz w:val="7"/>
                <w:szCs w:val="7"/>
              </w:rPr>
            </w:pPr>
          </w:p>
        </w:tc>
        <w:tc>
          <w:tcPr>
            <w:tcW w:w="0" w:type="dxa"/>
            <w:vAlign w:val="bottom"/>
          </w:tcPr>
          <w:p w14:paraId="1830EEED">
            <w:pPr>
              <w:spacing w:after="0"/>
              <w:rPr>
                <w:color w:val="auto"/>
                <w:sz w:val="1"/>
                <w:szCs w:val="1"/>
              </w:rPr>
            </w:pPr>
          </w:p>
        </w:tc>
      </w:tr>
      <w:tr w14:paraId="72BCA067">
        <w:tblPrEx>
          <w:tblCellMar>
            <w:top w:w="0" w:type="dxa"/>
            <w:left w:w="0" w:type="dxa"/>
            <w:bottom w:w="0" w:type="dxa"/>
            <w:right w:w="0" w:type="dxa"/>
          </w:tblCellMar>
        </w:tblPrEx>
        <w:trPr>
          <w:trHeight w:val="85" w:hRule="atLeast"/>
        </w:trPr>
        <w:tc>
          <w:tcPr>
            <w:tcW w:w="680" w:type="dxa"/>
            <w:tcBorders>
              <w:left w:val="single" w:color="auto" w:sz="8" w:space="0"/>
              <w:right w:val="single" w:color="auto" w:sz="8" w:space="0"/>
            </w:tcBorders>
            <w:vAlign w:val="bottom"/>
          </w:tcPr>
          <w:p w14:paraId="422DC362">
            <w:pPr>
              <w:spacing w:after="0"/>
              <w:rPr>
                <w:color w:val="auto"/>
                <w:sz w:val="7"/>
                <w:szCs w:val="7"/>
              </w:rPr>
            </w:pPr>
          </w:p>
        </w:tc>
        <w:tc>
          <w:tcPr>
            <w:tcW w:w="460" w:type="dxa"/>
            <w:tcBorders>
              <w:right w:val="single" w:color="auto" w:sz="8" w:space="0"/>
            </w:tcBorders>
            <w:vAlign w:val="bottom"/>
          </w:tcPr>
          <w:p w14:paraId="794A4645">
            <w:pPr>
              <w:spacing w:after="0"/>
              <w:rPr>
                <w:color w:val="auto"/>
                <w:sz w:val="7"/>
                <w:szCs w:val="7"/>
              </w:rPr>
            </w:pPr>
          </w:p>
        </w:tc>
        <w:tc>
          <w:tcPr>
            <w:tcW w:w="440" w:type="dxa"/>
            <w:tcBorders>
              <w:right w:val="single" w:color="auto" w:sz="8" w:space="0"/>
            </w:tcBorders>
            <w:vAlign w:val="bottom"/>
          </w:tcPr>
          <w:p w14:paraId="0D260C0E">
            <w:pPr>
              <w:spacing w:after="0"/>
              <w:rPr>
                <w:color w:val="auto"/>
                <w:sz w:val="7"/>
                <w:szCs w:val="7"/>
              </w:rPr>
            </w:pPr>
          </w:p>
        </w:tc>
        <w:tc>
          <w:tcPr>
            <w:tcW w:w="440" w:type="dxa"/>
            <w:tcBorders>
              <w:right w:val="single" w:color="auto" w:sz="8" w:space="0"/>
            </w:tcBorders>
            <w:vAlign w:val="bottom"/>
          </w:tcPr>
          <w:p w14:paraId="08FE799D">
            <w:pPr>
              <w:spacing w:after="0"/>
              <w:rPr>
                <w:color w:val="auto"/>
                <w:sz w:val="7"/>
                <w:szCs w:val="7"/>
              </w:rPr>
            </w:pPr>
          </w:p>
        </w:tc>
        <w:tc>
          <w:tcPr>
            <w:tcW w:w="340" w:type="dxa"/>
            <w:tcBorders>
              <w:right w:val="single" w:color="auto" w:sz="8" w:space="0"/>
            </w:tcBorders>
            <w:vAlign w:val="bottom"/>
          </w:tcPr>
          <w:p w14:paraId="08B9BEFE">
            <w:pPr>
              <w:spacing w:after="0"/>
              <w:rPr>
                <w:color w:val="auto"/>
                <w:sz w:val="7"/>
                <w:szCs w:val="7"/>
              </w:rPr>
            </w:pPr>
          </w:p>
        </w:tc>
        <w:tc>
          <w:tcPr>
            <w:tcW w:w="1020" w:type="dxa"/>
            <w:tcBorders>
              <w:right w:val="single" w:color="auto" w:sz="8" w:space="0"/>
            </w:tcBorders>
            <w:vAlign w:val="bottom"/>
          </w:tcPr>
          <w:p w14:paraId="047C52BC">
            <w:pPr>
              <w:spacing w:after="0" w:line="80" w:lineRule="exact"/>
              <w:rPr>
                <w:color w:val="auto"/>
                <w:sz w:val="20"/>
                <w:szCs w:val="20"/>
              </w:rPr>
            </w:pPr>
            <w:r>
              <w:rPr>
                <w:rFonts w:ascii="宋体" w:hAnsi="宋体" w:eastAsia="宋体" w:cs="宋体"/>
                <w:color w:val="auto"/>
                <w:w w:val="99"/>
                <w:sz w:val="7"/>
                <w:szCs w:val="7"/>
              </w:rPr>
              <w:t>资金的拨付是否有完整的审批程</w:t>
            </w:r>
          </w:p>
        </w:tc>
        <w:tc>
          <w:tcPr>
            <w:tcW w:w="1420" w:type="dxa"/>
            <w:tcBorders>
              <w:right w:val="single" w:color="auto" w:sz="8" w:space="0"/>
            </w:tcBorders>
            <w:vAlign w:val="bottom"/>
          </w:tcPr>
          <w:p w14:paraId="6A5CDEF1">
            <w:pPr>
              <w:spacing w:after="0"/>
              <w:rPr>
                <w:color w:val="auto"/>
                <w:sz w:val="7"/>
                <w:szCs w:val="7"/>
              </w:rPr>
            </w:pPr>
          </w:p>
        </w:tc>
        <w:tc>
          <w:tcPr>
            <w:tcW w:w="620" w:type="dxa"/>
            <w:tcBorders>
              <w:right w:val="single" w:color="auto" w:sz="8" w:space="0"/>
            </w:tcBorders>
            <w:vAlign w:val="bottom"/>
          </w:tcPr>
          <w:p w14:paraId="0FCA35C1">
            <w:pPr>
              <w:spacing w:after="0"/>
              <w:rPr>
                <w:color w:val="auto"/>
                <w:sz w:val="7"/>
                <w:szCs w:val="7"/>
              </w:rPr>
            </w:pPr>
          </w:p>
        </w:tc>
        <w:tc>
          <w:tcPr>
            <w:tcW w:w="0" w:type="dxa"/>
            <w:vAlign w:val="bottom"/>
          </w:tcPr>
          <w:p w14:paraId="62AB7577">
            <w:pPr>
              <w:spacing w:after="0"/>
              <w:rPr>
                <w:color w:val="auto"/>
                <w:sz w:val="1"/>
                <w:szCs w:val="1"/>
              </w:rPr>
            </w:pPr>
          </w:p>
        </w:tc>
      </w:tr>
      <w:tr w14:paraId="466FDFB0">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0607E05B">
            <w:pPr>
              <w:spacing w:after="0"/>
              <w:rPr>
                <w:color w:val="auto"/>
                <w:sz w:val="7"/>
                <w:szCs w:val="7"/>
              </w:rPr>
            </w:pPr>
          </w:p>
        </w:tc>
        <w:tc>
          <w:tcPr>
            <w:tcW w:w="460" w:type="dxa"/>
            <w:tcBorders>
              <w:right w:val="single" w:color="auto" w:sz="8" w:space="0"/>
            </w:tcBorders>
            <w:vAlign w:val="bottom"/>
          </w:tcPr>
          <w:p w14:paraId="059A22FA">
            <w:pPr>
              <w:spacing w:after="0"/>
              <w:rPr>
                <w:color w:val="auto"/>
                <w:sz w:val="7"/>
                <w:szCs w:val="7"/>
              </w:rPr>
            </w:pPr>
          </w:p>
        </w:tc>
        <w:tc>
          <w:tcPr>
            <w:tcW w:w="440" w:type="dxa"/>
            <w:tcBorders>
              <w:right w:val="single" w:color="auto" w:sz="8" w:space="0"/>
            </w:tcBorders>
            <w:vAlign w:val="bottom"/>
          </w:tcPr>
          <w:p w14:paraId="36F5554E">
            <w:pPr>
              <w:spacing w:after="0"/>
              <w:rPr>
                <w:color w:val="auto"/>
                <w:sz w:val="7"/>
                <w:szCs w:val="7"/>
              </w:rPr>
            </w:pPr>
          </w:p>
        </w:tc>
        <w:tc>
          <w:tcPr>
            <w:tcW w:w="440" w:type="dxa"/>
            <w:tcBorders>
              <w:right w:val="single" w:color="auto" w:sz="8" w:space="0"/>
            </w:tcBorders>
            <w:vAlign w:val="bottom"/>
          </w:tcPr>
          <w:p w14:paraId="47FE5726">
            <w:pPr>
              <w:spacing w:after="0"/>
              <w:rPr>
                <w:color w:val="auto"/>
                <w:sz w:val="7"/>
                <w:szCs w:val="7"/>
              </w:rPr>
            </w:pPr>
          </w:p>
        </w:tc>
        <w:tc>
          <w:tcPr>
            <w:tcW w:w="340" w:type="dxa"/>
            <w:tcBorders>
              <w:right w:val="single" w:color="auto" w:sz="8" w:space="0"/>
            </w:tcBorders>
            <w:vAlign w:val="bottom"/>
          </w:tcPr>
          <w:p w14:paraId="60AB9C3E">
            <w:pPr>
              <w:spacing w:after="0"/>
              <w:rPr>
                <w:color w:val="auto"/>
                <w:sz w:val="7"/>
                <w:szCs w:val="7"/>
              </w:rPr>
            </w:pPr>
          </w:p>
        </w:tc>
        <w:tc>
          <w:tcPr>
            <w:tcW w:w="1020" w:type="dxa"/>
            <w:tcBorders>
              <w:right w:val="single" w:color="auto" w:sz="8" w:space="0"/>
            </w:tcBorders>
            <w:vAlign w:val="bottom"/>
          </w:tcPr>
          <w:p w14:paraId="4FC978D3">
            <w:pPr>
              <w:spacing w:after="0" w:line="85" w:lineRule="exact"/>
              <w:rPr>
                <w:color w:val="auto"/>
                <w:sz w:val="20"/>
                <w:szCs w:val="20"/>
              </w:rPr>
            </w:pPr>
            <w:r>
              <w:rPr>
                <w:rFonts w:ascii="宋体" w:hAnsi="宋体" w:eastAsia="宋体" w:cs="宋体"/>
                <w:color w:val="auto"/>
                <w:sz w:val="7"/>
                <w:szCs w:val="7"/>
              </w:rPr>
              <w:t>序和手续；</w:t>
            </w:r>
            <w:r>
              <w:rPr>
                <w:rFonts w:ascii="Arial" w:hAnsi="Arial" w:eastAsia="Arial" w:cs="Arial"/>
                <w:color w:val="auto"/>
                <w:sz w:val="7"/>
                <w:szCs w:val="7"/>
              </w:rPr>
              <w:t>3.</w:t>
            </w:r>
            <w:r>
              <w:rPr>
                <w:rFonts w:ascii="宋体" w:hAnsi="宋体" w:eastAsia="宋体" w:cs="宋体"/>
                <w:color w:val="auto"/>
                <w:sz w:val="7"/>
                <w:szCs w:val="7"/>
              </w:rPr>
              <w:t>项目的重大开支是</w:t>
            </w:r>
          </w:p>
        </w:tc>
        <w:tc>
          <w:tcPr>
            <w:tcW w:w="1420" w:type="dxa"/>
            <w:tcBorders>
              <w:right w:val="single" w:color="auto" w:sz="8" w:space="0"/>
            </w:tcBorders>
            <w:vAlign w:val="bottom"/>
          </w:tcPr>
          <w:p w14:paraId="0C1E56CD">
            <w:pPr>
              <w:spacing w:after="0"/>
              <w:rPr>
                <w:color w:val="auto"/>
                <w:sz w:val="7"/>
                <w:szCs w:val="7"/>
              </w:rPr>
            </w:pPr>
          </w:p>
        </w:tc>
        <w:tc>
          <w:tcPr>
            <w:tcW w:w="620" w:type="dxa"/>
            <w:tcBorders>
              <w:right w:val="single" w:color="auto" w:sz="8" w:space="0"/>
            </w:tcBorders>
            <w:vAlign w:val="bottom"/>
          </w:tcPr>
          <w:p w14:paraId="282586E5">
            <w:pPr>
              <w:spacing w:after="0"/>
              <w:rPr>
                <w:color w:val="auto"/>
                <w:sz w:val="7"/>
                <w:szCs w:val="7"/>
              </w:rPr>
            </w:pPr>
          </w:p>
        </w:tc>
        <w:tc>
          <w:tcPr>
            <w:tcW w:w="0" w:type="dxa"/>
            <w:vAlign w:val="bottom"/>
          </w:tcPr>
          <w:p w14:paraId="05153468">
            <w:pPr>
              <w:spacing w:after="0"/>
              <w:rPr>
                <w:color w:val="auto"/>
                <w:sz w:val="1"/>
                <w:szCs w:val="1"/>
              </w:rPr>
            </w:pPr>
          </w:p>
        </w:tc>
      </w:tr>
      <w:tr w14:paraId="3FEBB661">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101BBB57">
            <w:pPr>
              <w:spacing w:after="0"/>
              <w:rPr>
                <w:color w:val="auto"/>
                <w:sz w:val="7"/>
                <w:szCs w:val="7"/>
              </w:rPr>
            </w:pPr>
          </w:p>
        </w:tc>
        <w:tc>
          <w:tcPr>
            <w:tcW w:w="460" w:type="dxa"/>
            <w:tcBorders>
              <w:right w:val="single" w:color="auto" w:sz="8" w:space="0"/>
            </w:tcBorders>
            <w:vAlign w:val="bottom"/>
          </w:tcPr>
          <w:p w14:paraId="45EB01EB">
            <w:pPr>
              <w:spacing w:after="0"/>
              <w:rPr>
                <w:color w:val="auto"/>
                <w:sz w:val="7"/>
                <w:szCs w:val="7"/>
              </w:rPr>
            </w:pPr>
          </w:p>
        </w:tc>
        <w:tc>
          <w:tcPr>
            <w:tcW w:w="440" w:type="dxa"/>
            <w:tcBorders>
              <w:right w:val="single" w:color="auto" w:sz="8" w:space="0"/>
            </w:tcBorders>
            <w:vAlign w:val="bottom"/>
          </w:tcPr>
          <w:p w14:paraId="122F0050">
            <w:pPr>
              <w:spacing w:after="0"/>
              <w:rPr>
                <w:color w:val="auto"/>
                <w:sz w:val="7"/>
                <w:szCs w:val="7"/>
              </w:rPr>
            </w:pPr>
          </w:p>
        </w:tc>
        <w:tc>
          <w:tcPr>
            <w:tcW w:w="440" w:type="dxa"/>
            <w:tcBorders>
              <w:right w:val="single" w:color="auto" w:sz="8" w:space="0"/>
            </w:tcBorders>
            <w:vAlign w:val="bottom"/>
          </w:tcPr>
          <w:p w14:paraId="552ED692">
            <w:pPr>
              <w:spacing w:after="0"/>
              <w:rPr>
                <w:color w:val="auto"/>
                <w:sz w:val="7"/>
                <w:szCs w:val="7"/>
              </w:rPr>
            </w:pPr>
          </w:p>
        </w:tc>
        <w:tc>
          <w:tcPr>
            <w:tcW w:w="340" w:type="dxa"/>
            <w:tcBorders>
              <w:right w:val="single" w:color="auto" w:sz="8" w:space="0"/>
            </w:tcBorders>
            <w:vAlign w:val="bottom"/>
          </w:tcPr>
          <w:p w14:paraId="1150F2B2">
            <w:pPr>
              <w:spacing w:after="0"/>
              <w:rPr>
                <w:color w:val="auto"/>
                <w:sz w:val="7"/>
                <w:szCs w:val="7"/>
              </w:rPr>
            </w:pPr>
          </w:p>
        </w:tc>
        <w:tc>
          <w:tcPr>
            <w:tcW w:w="1020" w:type="dxa"/>
            <w:tcBorders>
              <w:right w:val="single" w:color="auto" w:sz="8" w:space="0"/>
            </w:tcBorders>
            <w:vAlign w:val="bottom"/>
          </w:tcPr>
          <w:p w14:paraId="7EBFAF1C">
            <w:pPr>
              <w:spacing w:after="0" w:line="85" w:lineRule="exact"/>
              <w:rPr>
                <w:color w:val="auto"/>
                <w:sz w:val="20"/>
                <w:szCs w:val="20"/>
              </w:rPr>
            </w:pPr>
            <w:r>
              <w:rPr>
                <w:rFonts w:ascii="宋体" w:hAnsi="宋体" w:eastAsia="宋体" w:cs="宋体"/>
                <w:color w:val="auto"/>
                <w:sz w:val="7"/>
                <w:szCs w:val="7"/>
              </w:rPr>
              <w:t>否经过评估论证；</w:t>
            </w:r>
            <w:r>
              <w:rPr>
                <w:rFonts w:ascii="Arial" w:hAnsi="Arial" w:eastAsia="Arial" w:cs="Arial"/>
                <w:color w:val="auto"/>
                <w:sz w:val="7"/>
                <w:szCs w:val="7"/>
              </w:rPr>
              <w:t>4.</w:t>
            </w:r>
            <w:r>
              <w:rPr>
                <w:rFonts w:ascii="宋体" w:hAnsi="宋体" w:eastAsia="宋体" w:cs="宋体"/>
                <w:color w:val="auto"/>
                <w:sz w:val="7"/>
                <w:szCs w:val="7"/>
              </w:rPr>
              <w:t>是否符合部</w:t>
            </w:r>
          </w:p>
        </w:tc>
        <w:tc>
          <w:tcPr>
            <w:tcW w:w="1420" w:type="dxa"/>
            <w:tcBorders>
              <w:right w:val="single" w:color="auto" w:sz="8" w:space="0"/>
            </w:tcBorders>
            <w:vAlign w:val="bottom"/>
          </w:tcPr>
          <w:p w14:paraId="20080B3C">
            <w:pPr>
              <w:spacing w:after="0"/>
              <w:rPr>
                <w:color w:val="auto"/>
                <w:sz w:val="7"/>
                <w:szCs w:val="7"/>
              </w:rPr>
            </w:pPr>
          </w:p>
        </w:tc>
        <w:tc>
          <w:tcPr>
            <w:tcW w:w="620" w:type="dxa"/>
            <w:tcBorders>
              <w:right w:val="single" w:color="auto" w:sz="8" w:space="0"/>
            </w:tcBorders>
            <w:vAlign w:val="bottom"/>
          </w:tcPr>
          <w:p w14:paraId="058FD78A">
            <w:pPr>
              <w:spacing w:after="0"/>
              <w:rPr>
                <w:color w:val="auto"/>
                <w:sz w:val="7"/>
                <w:szCs w:val="7"/>
              </w:rPr>
            </w:pPr>
          </w:p>
        </w:tc>
        <w:tc>
          <w:tcPr>
            <w:tcW w:w="0" w:type="dxa"/>
            <w:vAlign w:val="bottom"/>
          </w:tcPr>
          <w:p w14:paraId="24A46BD9">
            <w:pPr>
              <w:spacing w:after="0"/>
              <w:rPr>
                <w:color w:val="auto"/>
                <w:sz w:val="1"/>
                <w:szCs w:val="1"/>
              </w:rPr>
            </w:pPr>
          </w:p>
        </w:tc>
      </w:tr>
      <w:tr w14:paraId="11F212DD">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204543D9">
            <w:pPr>
              <w:spacing w:after="0"/>
              <w:rPr>
                <w:color w:val="auto"/>
                <w:sz w:val="7"/>
                <w:szCs w:val="7"/>
              </w:rPr>
            </w:pPr>
          </w:p>
        </w:tc>
        <w:tc>
          <w:tcPr>
            <w:tcW w:w="460" w:type="dxa"/>
            <w:tcBorders>
              <w:right w:val="single" w:color="auto" w:sz="8" w:space="0"/>
            </w:tcBorders>
            <w:vAlign w:val="bottom"/>
          </w:tcPr>
          <w:p w14:paraId="50ECF380">
            <w:pPr>
              <w:spacing w:after="0"/>
              <w:rPr>
                <w:color w:val="auto"/>
                <w:sz w:val="7"/>
                <w:szCs w:val="7"/>
              </w:rPr>
            </w:pPr>
          </w:p>
        </w:tc>
        <w:tc>
          <w:tcPr>
            <w:tcW w:w="440" w:type="dxa"/>
            <w:tcBorders>
              <w:right w:val="single" w:color="auto" w:sz="8" w:space="0"/>
            </w:tcBorders>
            <w:vAlign w:val="bottom"/>
          </w:tcPr>
          <w:p w14:paraId="225E2CB5">
            <w:pPr>
              <w:spacing w:after="0"/>
              <w:rPr>
                <w:color w:val="auto"/>
                <w:sz w:val="7"/>
                <w:szCs w:val="7"/>
              </w:rPr>
            </w:pPr>
          </w:p>
        </w:tc>
        <w:tc>
          <w:tcPr>
            <w:tcW w:w="440" w:type="dxa"/>
            <w:tcBorders>
              <w:right w:val="single" w:color="auto" w:sz="8" w:space="0"/>
            </w:tcBorders>
            <w:vAlign w:val="bottom"/>
          </w:tcPr>
          <w:p w14:paraId="174C7E39">
            <w:pPr>
              <w:spacing w:after="0"/>
              <w:rPr>
                <w:color w:val="auto"/>
                <w:sz w:val="7"/>
                <w:szCs w:val="7"/>
              </w:rPr>
            </w:pPr>
          </w:p>
        </w:tc>
        <w:tc>
          <w:tcPr>
            <w:tcW w:w="340" w:type="dxa"/>
            <w:tcBorders>
              <w:right w:val="single" w:color="auto" w:sz="8" w:space="0"/>
            </w:tcBorders>
            <w:vAlign w:val="bottom"/>
          </w:tcPr>
          <w:p w14:paraId="5DAE01CB">
            <w:pPr>
              <w:spacing w:after="0"/>
              <w:rPr>
                <w:color w:val="auto"/>
                <w:sz w:val="7"/>
                <w:szCs w:val="7"/>
              </w:rPr>
            </w:pPr>
          </w:p>
        </w:tc>
        <w:tc>
          <w:tcPr>
            <w:tcW w:w="1020" w:type="dxa"/>
            <w:tcBorders>
              <w:right w:val="single" w:color="auto" w:sz="8" w:space="0"/>
            </w:tcBorders>
            <w:vAlign w:val="bottom"/>
          </w:tcPr>
          <w:p w14:paraId="48F8B677">
            <w:pPr>
              <w:spacing w:after="0" w:line="85" w:lineRule="exact"/>
              <w:rPr>
                <w:color w:val="auto"/>
                <w:sz w:val="20"/>
                <w:szCs w:val="20"/>
              </w:rPr>
            </w:pPr>
            <w:r>
              <w:rPr>
                <w:rFonts w:ascii="宋体" w:hAnsi="宋体" w:eastAsia="宋体" w:cs="宋体"/>
                <w:color w:val="auto"/>
                <w:sz w:val="7"/>
                <w:szCs w:val="7"/>
              </w:rPr>
              <w:t>门预算批复的用途；</w:t>
            </w:r>
            <w:r>
              <w:rPr>
                <w:rFonts w:ascii="Arial" w:hAnsi="Arial" w:eastAsia="Arial" w:cs="Arial"/>
                <w:color w:val="auto"/>
                <w:sz w:val="7"/>
                <w:szCs w:val="7"/>
              </w:rPr>
              <w:t>5.</w:t>
            </w:r>
            <w:r>
              <w:rPr>
                <w:rFonts w:ascii="宋体" w:hAnsi="宋体" w:eastAsia="宋体" w:cs="宋体"/>
                <w:color w:val="auto"/>
                <w:sz w:val="7"/>
                <w:szCs w:val="7"/>
              </w:rPr>
              <w:t>是否存在</w:t>
            </w:r>
          </w:p>
        </w:tc>
        <w:tc>
          <w:tcPr>
            <w:tcW w:w="1420" w:type="dxa"/>
            <w:tcBorders>
              <w:right w:val="single" w:color="auto" w:sz="8" w:space="0"/>
            </w:tcBorders>
            <w:vAlign w:val="bottom"/>
          </w:tcPr>
          <w:p w14:paraId="342E22B9">
            <w:pPr>
              <w:spacing w:after="0"/>
              <w:rPr>
                <w:color w:val="auto"/>
                <w:sz w:val="7"/>
                <w:szCs w:val="7"/>
              </w:rPr>
            </w:pPr>
          </w:p>
        </w:tc>
        <w:tc>
          <w:tcPr>
            <w:tcW w:w="620" w:type="dxa"/>
            <w:tcBorders>
              <w:right w:val="single" w:color="auto" w:sz="8" w:space="0"/>
            </w:tcBorders>
            <w:vAlign w:val="bottom"/>
          </w:tcPr>
          <w:p w14:paraId="7B29C102">
            <w:pPr>
              <w:spacing w:after="0"/>
              <w:rPr>
                <w:color w:val="auto"/>
                <w:sz w:val="7"/>
                <w:szCs w:val="7"/>
              </w:rPr>
            </w:pPr>
          </w:p>
        </w:tc>
        <w:tc>
          <w:tcPr>
            <w:tcW w:w="0" w:type="dxa"/>
            <w:vAlign w:val="bottom"/>
          </w:tcPr>
          <w:p w14:paraId="50253F91">
            <w:pPr>
              <w:spacing w:after="0"/>
              <w:rPr>
                <w:color w:val="auto"/>
                <w:sz w:val="1"/>
                <w:szCs w:val="1"/>
              </w:rPr>
            </w:pPr>
          </w:p>
        </w:tc>
      </w:tr>
      <w:tr w14:paraId="485BA0D3">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6B03A41A">
            <w:pPr>
              <w:spacing w:after="0"/>
              <w:rPr>
                <w:color w:val="auto"/>
                <w:sz w:val="7"/>
                <w:szCs w:val="7"/>
              </w:rPr>
            </w:pPr>
          </w:p>
        </w:tc>
        <w:tc>
          <w:tcPr>
            <w:tcW w:w="460" w:type="dxa"/>
            <w:tcBorders>
              <w:right w:val="single" w:color="auto" w:sz="8" w:space="0"/>
            </w:tcBorders>
            <w:vAlign w:val="bottom"/>
          </w:tcPr>
          <w:p w14:paraId="30D2A30C">
            <w:pPr>
              <w:spacing w:after="0"/>
              <w:rPr>
                <w:color w:val="auto"/>
                <w:sz w:val="7"/>
                <w:szCs w:val="7"/>
              </w:rPr>
            </w:pPr>
          </w:p>
        </w:tc>
        <w:tc>
          <w:tcPr>
            <w:tcW w:w="440" w:type="dxa"/>
            <w:tcBorders>
              <w:right w:val="single" w:color="auto" w:sz="8" w:space="0"/>
            </w:tcBorders>
            <w:vAlign w:val="bottom"/>
          </w:tcPr>
          <w:p w14:paraId="5BD07F20">
            <w:pPr>
              <w:spacing w:after="0"/>
              <w:rPr>
                <w:color w:val="auto"/>
                <w:sz w:val="7"/>
                <w:szCs w:val="7"/>
              </w:rPr>
            </w:pPr>
          </w:p>
        </w:tc>
        <w:tc>
          <w:tcPr>
            <w:tcW w:w="440" w:type="dxa"/>
            <w:tcBorders>
              <w:right w:val="single" w:color="auto" w:sz="8" w:space="0"/>
            </w:tcBorders>
            <w:vAlign w:val="bottom"/>
          </w:tcPr>
          <w:p w14:paraId="74552EBE">
            <w:pPr>
              <w:spacing w:after="0"/>
              <w:rPr>
                <w:color w:val="auto"/>
                <w:sz w:val="7"/>
                <w:szCs w:val="7"/>
              </w:rPr>
            </w:pPr>
          </w:p>
        </w:tc>
        <w:tc>
          <w:tcPr>
            <w:tcW w:w="340" w:type="dxa"/>
            <w:tcBorders>
              <w:right w:val="single" w:color="auto" w:sz="8" w:space="0"/>
            </w:tcBorders>
            <w:vAlign w:val="bottom"/>
          </w:tcPr>
          <w:p w14:paraId="7CA5D185">
            <w:pPr>
              <w:spacing w:after="0"/>
              <w:rPr>
                <w:color w:val="auto"/>
                <w:sz w:val="7"/>
                <w:szCs w:val="7"/>
              </w:rPr>
            </w:pPr>
          </w:p>
        </w:tc>
        <w:tc>
          <w:tcPr>
            <w:tcW w:w="1020" w:type="dxa"/>
            <w:tcBorders>
              <w:right w:val="single" w:color="auto" w:sz="8" w:space="0"/>
            </w:tcBorders>
            <w:vAlign w:val="bottom"/>
          </w:tcPr>
          <w:p w14:paraId="448A09FB">
            <w:pPr>
              <w:spacing w:after="0" w:line="85" w:lineRule="exact"/>
              <w:rPr>
                <w:color w:val="auto"/>
                <w:sz w:val="20"/>
                <w:szCs w:val="20"/>
              </w:rPr>
            </w:pPr>
            <w:r>
              <w:rPr>
                <w:rFonts w:ascii="宋体" w:hAnsi="宋体" w:eastAsia="宋体" w:cs="宋体"/>
                <w:color w:val="auto"/>
                <w:sz w:val="7"/>
                <w:szCs w:val="7"/>
              </w:rPr>
              <w:t>截留支出情况；</w:t>
            </w:r>
            <w:r>
              <w:rPr>
                <w:rFonts w:ascii="Arial" w:hAnsi="Arial" w:eastAsia="Arial" w:cs="Arial"/>
                <w:color w:val="auto"/>
                <w:sz w:val="7"/>
                <w:szCs w:val="7"/>
              </w:rPr>
              <w:t>6.</w:t>
            </w:r>
            <w:r>
              <w:rPr>
                <w:rFonts w:ascii="宋体" w:hAnsi="宋体" w:eastAsia="宋体" w:cs="宋体"/>
                <w:color w:val="auto"/>
                <w:sz w:val="7"/>
                <w:szCs w:val="7"/>
              </w:rPr>
              <w:t>是否存在挤占</w:t>
            </w:r>
          </w:p>
        </w:tc>
        <w:tc>
          <w:tcPr>
            <w:tcW w:w="1420" w:type="dxa"/>
            <w:tcBorders>
              <w:right w:val="single" w:color="auto" w:sz="8" w:space="0"/>
            </w:tcBorders>
            <w:vAlign w:val="bottom"/>
          </w:tcPr>
          <w:p w14:paraId="4A02E62C">
            <w:pPr>
              <w:spacing w:after="0"/>
              <w:rPr>
                <w:color w:val="auto"/>
                <w:sz w:val="7"/>
                <w:szCs w:val="7"/>
              </w:rPr>
            </w:pPr>
          </w:p>
        </w:tc>
        <w:tc>
          <w:tcPr>
            <w:tcW w:w="620" w:type="dxa"/>
            <w:tcBorders>
              <w:right w:val="single" w:color="auto" w:sz="8" w:space="0"/>
            </w:tcBorders>
            <w:vAlign w:val="bottom"/>
          </w:tcPr>
          <w:p w14:paraId="57AC4BA3">
            <w:pPr>
              <w:spacing w:after="0"/>
              <w:rPr>
                <w:color w:val="auto"/>
                <w:sz w:val="7"/>
                <w:szCs w:val="7"/>
              </w:rPr>
            </w:pPr>
          </w:p>
        </w:tc>
        <w:tc>
          <w:tcPr>
            <w:tcW w:w="0" w:type="dxa"/>
            <w:vAlign w:val="bottom"/>
          </w:tcPr>
          <w:p w14:paraId="2B9B17D8">
            <w:pPr>
              <w:spacing w:after="0"/>
              <w:rPr>
                <w:color w:val="auto"/>
                <w:sz w:val="1"/>
                <w:szCs w:val="1"/>
              </w:rPr>
            </w:pPr>
          </w:p>
        </w:tc>
      </w:tr>
      <w:tr w14:paraId="444F1364">
        <w:tblPrEx>
          <w:tblCellMar>
            <w:top w:w="0" w:type="dxa"/>
            <w:left w:w="0" w:type="dxa"/>
            <w:bottom w:w="0" w:type="dxa"/>
            <w:right w:w="0" w:type="dxa"/>
          </w:tblCellMar>
        </w:tblPrEx>
        <w:trPr>
          <w:trHeight w:val="91" w:hRule="atLeast"/>
        </w:trPr>
        <w:tc>
          <w:tcPr>
            <w:tcW w:w="680" w:type="dxa"/>
            <w:tcBorders>
              <w:left w:val="single" w:color="auto" w:sz="8" w:space="0"/>
              <w:right w:val="single" w:color="auto" w:sz="8" w:space="0"/>
            </w:tcBorders>
            <w:vAlign w:val="bottom"/>
          </w:tcPr>
          <w:p w14:paraId="23842A3C">
            <w:pPr>
              <w:spacing w:after="0"/>
              <w:rPr>
                <w:color w:val="auto"/>
                <w:sz w:val="7"/>
                <w:szCs w:val="7"/>
              </w:rPr>
            </w:pPr>
          </w:p>
        </w:tc>
        <w:tc>
          <w:tcPr>
            <w:tcW w:w="460" w:type="dxa"/>
            <w:tcBorders>
              <w:right w:val="single" w:color="auto" w:sz="8" w:space="0"/>
            </w:tcBorders>
            <w:vAlign w:val="bottom"/>
          </w:tcPr>
          <w:p w14:paraId="5C49B305">
            <w:pPr>
              <w:spacing w:after="0"/>
              <w:rPr>
                <w:color w:val="auto"/>
                <w:sz w:val="7"/>
                <w:szCs w:val="7"/>
              </w:rPr>
            </w:pPr>
          </w:p>
        </w:tc>
        <w:tc>
          <w:tcPr>
            <w:tcW w:w="440" w:type="dxa"/>
            <w:tcBorders>
              <w:right w:val="single" w:color="auto" w:sz="8" w:space="0"/>
            </w:tcBorders>
            <w:vAlign w:val="bottom"/>
          </w:tcPr>
          <w:p w14:paraId="5DEECC61">
            <w:pPr>
              <w:spacing w:after="0"/>
              <w:rPr>
                <w:color w:val="auto"/>
                <w:sz w:val="7"/>
                <w:szCs w:val="7"/>
              </w:rPr>
            </w:pPr>
          </w:p>
        </w:tc>
        <w:tc>
          <w:tcPr>
            <w:tcW w:w="440" w:type="dxa"/>
            <w:tcBorders>
              <w:bottom w:val="single" w:color="auto" w:sz="8" w:space="0"/>
              <w:right w:val="single" w:color="auto" w:sz="8" w:space="0"/>
            </w:tcBorders>
            <w:vAlign w:val="bottom"/>
          </w:tcPr>
          <w:p w14:paraId="1339A62F">
            <w:pPr>
              <w:spacing w:after="0"/>
              <w:rPr>
                <w:color w:val="auto"/>
                <w:sz w:val="7"/>
                <w:szCs w:val="7"/>
              </w:rPr>
            </w:pPr>
          </w:p>
        </w:tc>
        <w:tc>
          <w:tcPr>
            <w:tcW w:w="340" w:type="dxa"/>
            <w:tcBorders>
              <w:bottom w:val="single" w:color="auto" w:sz="8" w:space="0"/>
              <w:right w:val="single" w:color="auto" w:sz="8" w:space="0"/>
            </w:tcBorders>
            <w:vAlign w:val="bottom"/>
          </w:tcPr>
          <w:p w14:paraId="51993604">
            <w:pPr>
              <w:spacing w:after="0"/>
              <w:rPr>
                <w:color w:val="auto"/>
                <w:sz w:val="7"/>
                <w:szCs w:val="7"/>
              </w:rPr>
            </w:pPr>
          </w:p>
        </w:tc>
        <w:tc>
          <w:tcPr>
            <w:tcW w:w="1020" w:type="dxa"/>
            <w:tcBorders>
              <w:bottom w:val="single" w:color="auto" w:sz="8" w:space="0"/>
              <w:right w:val="single" w:color="auto" w:sz="8" w:space="0"/>
            </w:tcBorders>
            <w:vAlign w:val="bottom"/>
          </w:tcPr>
          <w:p w14:paraId="43259C2D">
            <w:pPr>
              <w:spacing w:after="0" w:line="85" w:lineRule="exact"/>
              <w:rPr>
                <w:color w:val="auto"/>
                <w:sz w:val="20"/>
                <w:szCs w:val="20"/>
              </w:rPr>
            </w:pPr>
            <w:r>
              <w:rPr>
                <w:rFonts w:ascii="宋体" w:hAnsi="宋体" w:eastAsia="宋体" w:cs="宋体"/>
                <w:color w:val="auto"/>
                <w:sz w:val="7"/>
                <w:szCs w:val="7"/>
              </w:rPr>
              <w:t>支出情况；</w:t>
            </w:r>
            <w:r>
              <w:rPr>
                <w:rFonts w:ascii="Arial" w:hAnsi="Arial" w:eastAsia="Arial" w:cs="Arial"/>
                <w:color w:val="auto"/>
                <w:sz w:val="7"/>
                <w:szCs w:val="7"/>
              </w:rPr>
              <w:t>7.</w:t>
            </w:r>
            <w:r>
              <w:rPr>
                <w:rFonts w:ascii="宋体" w:hAnsi="宋体" w:eastAsia="宋体" w:cs="宋体"/>
                <w:color w:val="auto"/>
                <w:sz w:val="7"/>
                <w:szCs w:val="7"/>
              </w:rPr>
              <w:t>是否存在挪用支出</w:t>
            </w:r>
          </w:p>
        </w:tc>
        <w:tc>
          <w:tcPr>
            <w:tcW w:w="1420" w:type="dxa"/>
            <w:tcBorders>
              <w:bottom w:val="single" w:color="auto" w:sz="8" w:space="0"/>
              <w:right w:val="single" w:color="auto" w:sz="8" w:space="0"/>
            </w:tcBorders>
            <w:vAlign w:val="bottom"/>
          </w:tcPr>
          <w:p w14:paraId="1E19F89D">
            <w:pPr>
              <w:spacing w:after="0"/>
              <w:rPr>
                <w:color w:val="auto"/>
                <w:sz w:val="7"/>
                <w:szCs w:val="7"/>
              </w:rPr>
            </w:pPr>
          </w:p>
        </w:tc>
        <w:tc>
          <w:tcPr>
            <w:tcW w:w="620" w:type="dxa"/>
            <w:tcBorders>
              <w:bottom w:val="single" w:color="auto" w:sz="8" w:space="0"/>
              <w:right w:val="single" w:color="auto" w:sz="8" w:space="0"/>
            </w:tcBorders>
            <w:vAlign w:val="bottom"/>
          </w:tcPr>
          <w:p w14:paraId="0E334386">
            <w:pPr>
              <w:spacing w:after="0"/>
              <w:rPr>
                <w:color w:val="auto"/>
                <w:sz w:val="7"/>
                <w:szCs w:val="7"/>
              </w:rPr>
            </w:pPr>
          </w:p>
        </w:tc>
        <w:tc>
          <w:tcPr>
            <w:tcW w:w="0" w:type="dxa"/>
            <w:vAlign w:val="bottom"/>
          </w:tcPr>
          <w:p w14:paraId="50CE9C6C">
            <w:pPr>
              <w:spacing w:after="0"/>
              <w:rPr>
                <w:color w:val="auto"/>
                <w:sz w:val="1"/>
                <w:szCs w:val="1"/>
              </w:rPr>
            </w:pPr>
          </w:p>
        </w:tc>
      </w:tr>
      <w:tr w14:paraId="42ADFAAB">
        <w:tblPrEx>
          <w:tblCellMar>
            <w:top w:w="0" w:type="dxa"/>
            <w:left w:w="0" w:type="dxa"/>
            <w:bottom w:w="0" w:type="dxa"/>
            <w:right w:w="0" w:type="dxa"/>
          </w:tblCellMar>
        </w:tblPrEx>
        <w:trPr>
          <w:trHeight w:val="72" w:hRule="atLeast"/>
        </w:trPr>
        <w:tc>
          <w:tcPr>
            <w:tcW w:w="680" w:type="dxa"/>
            <w:tcBorders>
              <w:left w:val="single" w:color="auto" w:sz="8" w:space="0"/>
              <w:right w:val="single" w:color="auto" w:sz="8" w:space="0"/>
            </w:tcBorders>
            <w:vAlign w:val="bottom"/>
          </w:tcPr>
          <w:p w14:paraId="421F293D">
            <w:pPr>
              <w:spacing w:after="0"/>
              <w:rPr>
                <w:color w:val="auto"/>
                <w:sz w:val="6"/>
                <w:szCs w:val="6"/>
              </w:rPr>
            </w:pPr>
          </w:p>
        </w:tc>
        <w:tc>
          <w:tcPr>
            <w:tcW w:w="460" w:type="dxa"/>
            <w:tcBorders>
              <w:right w:val="single" w:color="auto" w:sz="8" w:space="0"/>
            </w:tcBorders>
            <w:vAlign w:val="bottom"/>
          </w:tcPr>
          <w:p w14:paraId="5A29DFF5">
            <w:pPr>
              <w:spacing w:after="0"/>
              <w:rPr>
                <w:color w:val="auto"/>
                <w:sz w:val="6"/>
                <w:szCs w:val="6"/>
              </w:rPr>
            </w:pPr>
          </w:p>
        </w:tc>
        <w:tc>
          <w:tcPr>
            <w:tcW w:w="440" w:type="dxa"/>
            <w:tcBorders>
              <w:right w:val="single" w:color="auto" w:sz="8" w:space="0"/>
            </w:tcBorders>
            <w:vAlign w:val="bottom"/>
          </w:tcPr>
          <w:p w14:paraId="2F52EEF6">
            <w:pPr>
              <w:spacing w:after="0"/>
              <w:rPr>
                <w:color w:val="auto"/>
                <w:sz w:val="6"/>
                <w:szCs w:val="6"/>
              </w:rPr>
            </w:pPr>
          </w:p>
        </w:tc>
        <w:tc>
          <w:tcPr>
            <w:tcW w:w="440" w:type="dxa"/>
            <w:tcBorders>
              <w:right w:val="single" w:color="auto" w:sz="8" w:space="0"/>
            </w:tcBorders>
            <w:vAlign w:val="bottom"/>
          </w:tcPr>
          <w:p w14:paraId="5DB235D8">
            <w:pPr>
              <w:spacing w:after="0"/>
              <w:rPr>
                <w:color w:val="auto"/>
                <w:sz w:val="6"/>
                <w:szCs w:val="6"/>
              </w:rPr>
            </w:pPr>
          </w:p>
        </w:tc>
        <w:tc>
          <w:tcPr>
            <w:tcW w:w="340" w:type="dxa"/>
            <w:tcBorders>
              <w:right w:val="single" w:color="auto" w:sz="8" w:space="0"/>
            </w:tcBorders>
            <w:vAlign w:val="bottom"/>
          </w:tcPr>
          <w:p w14:paraId="6AA324DA">
            <w:pPr>
              <w:spacing w:after="0"/>
              <w:rPr>
                <w:color w:val="auto"/>
                <w:sz w:val="6"/>
                <w:szCs w:val="6"/>
              </w:rPr>
            </w:pPr>
          </w:p>
        </w:tc>
        <w:tc>
          <w:tcPr>
            <w:tcW w:w="1020" w:type="dxa"/>
            <w:tcBorders>
              <w:right w:val="single" w:color="auto" w:sz="8" w:space="0"/>
            </w:tcBorders>
            <w:vAlign w:val="bottom"/>
          </w:tcPr>
          <w:p w14:paraId="4FC6C21C">
            <w:pPr>
              <w:spacing w:after="0" w:line="73" w:lineRule="exact"/>
              <w:rPr>
                <w:color w:val="auto"/>
                <w:sz w:val="20"/>
                <w:szCs w:val="20"/>
              </w:rPr>
            </w:pPr>
            <w:r>
              <w:rPr>
                <w:rFonts w:ascii="宋体" w:hAnsi="宋体" w:eastAsia="宋体" w:cs="宋体"/>
                <w:color w:val="auto"/>
                <w:w w:val="99"/>
                <w:sz w:val="7"/>
                <w:szCs w:val="7"/>
              </w:rPr>
              <w:t>部门（单位）为加强预算管理，</w:t>
            </w:r>
          </w:p>
        </w:tc>
        <w:tc>
          <w:tcPr>
            <w:tcW w:w="1420" w:type="dxa"/>
            <w:tcBorders>
              <w:right w:val="single" w:color="auto" w:sz="8" w:space="0"/>
            </w:tcBorders>
            <w:vAlign w:val="bottom"/>
          </w:tcPr>
          <w:p w14:paraId="5A18CD07">
            <w:pPr>
              <w:spacing w:after="0"/>
              <w:rPr>
                <w:color w:val="auto"/>
                <w:sz w:val="6"/>
                <w:szCs w:val="6"/>
              </w:rPr>
            </w:pPr>
          </w:p>
        </w:tc>
        <w:tc>
          <w:tcPr>
            <w:tcW w:w="620" w:type="dxa"/>
            <w:tcBorders>
              <w:right w:val="single" w:color="auto" w:sz="8" w:space="0"/>
            </w:tcBorders>
            <w:vAlign w:val="bottom"/>
          </w:tcPr>
          <w:p w14:paraId="435C93EF">
            <w:pPr>
              <w:spacing w:after="0"/>
              <w:rPr>
                <w:color w:val="auto"/>
                <w:sz w:val="6"/>
                <w:szCs w:val="6"/>
              </w:rPr>
            </w:pPr>
          </w:p>
        </w:tc>
        <w:tc>
          <w:tcPr>
            <w:tcW w:w="0" w:type="dxa"/>
            <w:vAlign w:val="bottom"/>
          </w:tcPr>
          <w:p w14:paraId="56F2507B">
            <w:pPr>
              <w:spacing w:after="0"/>
              <w:rPr>
                <w:color w:val="auto"/>
                <w:sz w:val="1"/>
                <w:szCs w:val="1"/>
              </w:rPr>
            </w:pPr>
          </w:p>
        </w:tc>
      </w:tr>
      <w:tr w14:paraId="442E3355">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521749B1">
            <w:pPr>
              <w:spacing w:after="0"/>
              <w:rPr>
                <w:color w:val="auto"/>
                <w:sz w:val="7"/>
                <w:szCs w:val="7"/>
              </w:rPr>
            </w:pPr>
          </w:p>
        </w:tc>
        <w:tc>
          <w:tcPr>
            <w:tcW w:w="460" w:type="dxa"/>
            <w:tcBorders>
              <w:right w:val="single" w:color="auto" w:sz="8" w:space="0"/>
            </w:tcBorders>
            <w:vAlign w:val="bottom"/>
          </w:tcPr>
          <w:p w14:paraId="5F66E6CC">
            <w:pPr>
              <w:spacing w:after="0"/>
              <w:rPr>
                <w:color w:val="auto"/>
                <w:sz w:val="7"/>
                <w:szCs w:val="7"/>
              </w:rPr>
            </w:pPr>
          </w:p>
        </w:tc>
        <w:tc>
          <w:tcPr>
            <w:tcW w:w="440" w:type="dxa"/>
            <w:tcBorders>
              <w:right w:val="single" w:color="auto" w:sz="8" w:space="0"/>
            </w:tcBorders>
            <w:vAlign w:val="bottom"/>
          </w:tcPr>
          <w:p w14:paraId="5CBCAED3">
            <w:pPr>
              <w:spacing w:after="0"/>
              <w:rPr>
                <w:color w:val="auto"/>
                <w:sz w:val="7"/>
                <w:szCs w:val="7"/>
              </w:rPr>
            </w:pPr>
          </w:p>
        </w:tc>
        <w:tc>
          <w:tcPr>
            <w:tcW w:w="440" w:type="dxa"/>
            <w:tcBorders>
              <w:right w:val="single" w:color="auto" w:sz="8" w:space="0"/>
            </w:tcBorders>
            <w:vAlign w:val="bottom"/>
          </w:tcPr>
          <w:p w14:paraId="43B55737">
            <w:pPr>
              <w:spacing w:after="0"/>
              <w:rPr>
                <w:color w:val="auto"/>
                <w:sz w:val="7"/>
                <w:szCs w:val="7"/>
              </w:rPr>
            </w:pPr>
          </w:p>
        </w:tc>
        <w:tc>
          <w:tcPr>
            <w:tcW w:w="340" w:type="dxa"/>
            <w:tcBorders>
              <w:right w:val="single" w:color="auto" w:sz="8" w:space="0"/>
            </w:tcBorders>
            <w:vAlign w:val="bottom"/>
          </w:tcPr>
          <w:p w14:paraId="6EA79844">
            <w:pPr>
              <w:spacing w:after="0"/>
              <w:rPr>
                <w:color w:val="auto"/>
                <w:sz w:val="7"/>
                <w:szCs w:val="7"/>
              </w:rPr>
            </w:pPr>
          </w:p>
        </w:tc>
        <w:tc>
          <w:tcPr>
            <w:tcW w:w="1020" w:type="dxa"/>
            <w:tcBorders>
              <w:right w:val="single" w:color="auto" w:sz="8" w:space="0"/>
            </w:tcBorders>
            <w:vAlign w:val="bottom"/>
          </w:tcPr>
          <w:p w14:paraId="1557B12E">
            <w:pPr>
              <w:spacing w:after="0" w:line="80" w:lineRule="exact"/>
              <w:rPr>
                <w:color w:val="auto"/>
                <w:sz w:val="20"/>
                <w:szCs w:val="20"/>
              </w:rPr>
            </w:pPr>
            <w:r>
              <w:rPr>
                <w:rFonts w:ascii="宋体" w:hAnsi="宋体" w:eastAsia="宋体" w:cs="宋体"/>
                <w:color w:val="auto"/>
                <w:w w:val="99"/>
                <w:sz w:val="7"/>
                <w:szCs w:val="7"/>
              </w:rPr>
              <w:t>规范财务行为而制定的管理制度</w:t>
            </w:r>
          </w:p>
        </w:tc>
        <w:tc>
          <w:tcPr>
            <w:tcW w:w="1420" w:type="dxa"/>
            <w:tcBorders>
              <w:right w:val="single" w:color="auto" w:sz="8" w:space="0"/>
            </w:tcBorders>
            <w:vAlign w:val="bottom"/>
          </w:tcPr>
          <w:p w14:paraId="72645162">
            <w:pPr>
              <w:spacing w:after="0"/>
              <w:rPr>
                <w:color w:val="auto"/>
                <w:sz w:val="7"/>
                <w:szCs w:val="7"/>
              </w:rPr>
            </w:pPr>
          </w:p>
        </w:tc>
        <w:tc>
          <w:tcPr>
            <w:tcW w:w="620" w:type="dxa"/>
            <w:tcBorders>
              <w:right w:val="single" w:color="auto" w:sz="8" w:space="0"/>
            </w:tcBorders>
            <w:vAlign w:val="bottom"/>
          </w:tcPr>
          <w:p w14:paraId="1CF2F1E8">
            <w:pPr>
              <w:spacing w:after="0"/>
              <w:rPr>
                <w:color w:val="auto"/>
                <w:sz w:val="7"/>
                <w:szCs w:val="7"/>
              </w:rPr>
            </w:pPr>
          </w:p>
        </w:tc>
        <w:tc>
          <w:tcPr>
            <w:tcW w:w="0" w:type="dxa"/>
            <w:vAlign w:val="bottom"/>
          </w:tcPr>
          <w:p w14:paraId="27FA34E5">
            <w:pPr>
              <w:spacing w:after="0"/>
              <w:rPr>
                <w:color w:val="auto"/>
                <w:sz w:val="1"/>
                <w:szCs w:val="1"/>
              </w:rPr>
            </w:pPr>
          </w:p>
        </w:tc>
      </w:tr>
      <w:tr w14:paraId="7AEAC93B">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6A37522D">
            <w:pPr>
              <w:spacing w:after="0"/>
              <w:rPr>
                <w:color w:val="auto"/>
                <w:sz w:val="7"/>
                <w:szCs w:val="7"/>
              </w:rPr>
            </w:pPr>
          </w:p>
        </w:tc>
        <w:tc>
          <w:tcPr>
            <w:tcW w:w="460" w:type="dxa"/>
            <w:tcBorders>
              <w:right w:val="single" w:color="auto" w:sz="8" w:space="0"/>
            </w:tcBorders>
            <w:vAlign w:val="bottom"/>
          </w:tcPr>
          <w:p w14:paraId="1AE92159">
            <w:pPr>
              <w:spacing w:after="0"/>
              <w:rPr>
                <w:color w:val="auto"/>
                <w:sz w:val="7"/>
                <w:szCs w:val="7"/>
              </w:rPr>
            </w:pPr>
          </w:p>
        </w:tc>
        <w:tc>
          <w:tcPr>
            <w:tcW w:w="440" w:type="dxa"/>
            <w:tcBorders>
              <w:right w:val="single" w:color="auto" w:sz="8" w:space="0"/>
            </w:tcBorders>
            <w:vAlign w:val="bottom"/>
          </w:tcPr>
          <w:p w14:paraId="4C80DE92">
            <w:pPr>
              <w:spacing w:after="0"/>
              <w:rPr>
                <w:color w:val="auto"/>
                <w:sz w:val="7"/>
                <w:szCs w:val="7"/>
              </w:rPr>
            </w:pPr>
          </w:p>
        </w:tc>
        <w:tc>
          <w:tcPr>
            <w:tcW w:w="440" w:type="dxa"/>
            <w:tcBorders>
              <w:right w:val="single" w:color="auto" w:sz="8" w:space="0"/>
            </w:tcBorders>
            <w:vAlign w:val="bottom"/>
          </w:tcPr>
          <w:p w14:paraId="135B31FD">
            <w:pPr>
              <w:spacing w:after="0"/>
              <w:rPr>
                <w:color w:val="auto"/>
                <w:sz w:val="7"/>
                <w:szCs w:val="7"/>
              </w:rPr>
            </w:pPr>
          </w:p>
        </w:tc>
        <w:tc>
          <w:tcPr>
            <w:tcW w:w="340" w:type="dxa"/>
            <w:tcBorders>
              <w:right w:val="single" w:color="auto" w:sz="8" w:space="0"/>
            </w:tcBorders>
            <w:vAlign w:val="bottom"/>
          </w:tcPr>
          <w:p w14:paraId="7951D4AE">
            <w:pPr>
              <w:spacing w:after="0"/>
              <w:rPr>
                <w:color w:val="auto"/>
                <w:sz w:val="7"/>
                <w:szCs w:val="7"/>
              </w:rPr>
            </w:pPr>
          </w:p>
        </w:tc>
        <w:tc>
          <w:tcPr>
            <w:tcW w:w="1020" w:type="dxa"/>
            <w:tcBorders>
              <w:right w:val="single" w:color="auto" w:sz="8" w:space="0"/>
            </w:tcBorders>
            <w:vAlign w:val="bottom"/>
          </w:tcPr>
          <w:p w14:paraId="37167099">
            <w:pPr>
              <w:spacing w:after="0" w:line="80" w:lineRule="exact"/>
              <w:rPr>
                <w:color w:val="auto"/>
                <w:sz w:val="20"/>
                <w:szCs w:val="20"/>
              </w:rPr>
            </w:pPr>
            <w:r>
              <w:rPr>
                <w:rFonts w:ascii="宋体" w:hAnsi="宋体" w:eastAsia="宋体" w:cs="宋体"/>
                <w:color w:val="auto"/>
                <w:w w:val="99"/>
                <w:sz w:val="7"/>
                <w:szCs w:val="7"/>
              </w:rPr>
              <w:t>是否健全完整，用以反映和考核</w:t>
            </w:r>
          </w:p>
        </w:tc>
        <w:tc>
          <w:tcPr>
            <w:tcW w:w="1420" w:type="dxa"/>
            <w:tcBorders>
              <w:right w:val="single" w:color="auto" w:sz="8" w:space="0"/>
            </w:tcBorders>
            <w:vAlign w:val="bottom"/>
          </w:tcPr>
          <w:p w14:paraId="285278DD">
            <w:pPr>
              <w:spacing w:after="0"/>
              <w:rPr>
                <w:color w:val="auto"/>
                <w:sz w:val="7"/>
                <w:szCs w:val="7"/>
              </w:rPr>
            </w:pPr>
          </w:p>
        </w:tc>
        <w:tc>
          <w:tcPr>
            <w:tcW w:w="620" w:type="dxa"/>
            <w:tcBorders>
              <w:right w:val="single" w:color="auto" w:sz="8" w:space="0"/>
            </w:tcBorders>
            <w:vAlign w:val="bottom"/>
          </w:tcPr>
          <w:p w14:paraId="3B5212D5">
            <w:pPr>
              <w:spacing w:after="0"/>
              <w:rPr>
                <w:color w:val="auto"/>
                <w:sz w:val="7"/>
                <w:szCs w:val="7"/>
              </w:rPr>
            </w:pPr>
          </w:p>
        </w:tc>
        <w:tc>
          <w:tcPr>
            <w:tcW w:w="0" w:type="dxa"/>
            <w:vAlign w:val="bottom"/>
          </w:tcPr>
          <w:p w14:paraId="0F8E0296">
            <w:pPr>
              <w:spacing w:after="0"/>
              <w:rPr>
                <w:color w:val="auto"/>
                <w:sz w:val="1"/>
                <w:szCs w:val="1"/>
              </w:rPr>
            </w:pPr>
          </w:p>
        </w:tc>
      </w:tr>
      <w:tr w14:paraId="59AF1452">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294810FB">
            <w:pPr>
              <w:spacing w:after="0"/>
              <w:rPr>
                <w:color w:val="auto"/>
                <w:sz w:val="7"/>
                <w:szCs w:val="7"/>
              </w:rPr>
            </w:pPr>
          </w:p>
        </w:tc>
        <w:tc>
          <w:tcPr>
            <w:tcW w:w="460" w:type="dxa"/>
            <w:tcBorders>
              <w:right w:val="single" w:color="auto" w:sz="8" w:space="0"/>
            </w:tcBorders>
            <w:vAlign w:val="bottom"/>
          </w:tcPr>
          <w:p w14:paraId="3F1934C3">
            <w:pPr>
              <w:spacing w:after="0"/>
              <w:rPr>
                <w:color w:val="auto"/>
                <w:sz w:val="7"/>
                <w:szCs w:val="7"/>
              </w:rPr>
            </w:pPr>
          </w:p>
        </w:tc>
        <w:tc>
          <w:tcPr>
            <w:tcW w:w="440" w:type="dxa"/>
            <w:tcBorders>
              <w:right w:val="single" w:color="auto" w:sz="8" w:space="0"/>
            </w:tcBorders>
            <w:vAlign w:val="bottom"/>
          </w:tcPr>
          <w:p w14:paraId="6BEA4457">
            <w:pPr>
              <w:spacing w:after="0"/>
              <w:rPr>
                <w:color w:val="auto"/>
                <w:sz w:val="7"/>
                <w:szCs w:val="7"/>
              </w:rPr>
            </w:pPr>
          </w:p>
        </w:tc>
        <w:tc>
          <w:tcPr>
            <w:tcW w:w="440" w:type="dxa"/>
            <w:vMerge w:val="restart"/>
            <w:tcBorders>
              <w:right w:val="single" w:color="auto" w:sz="8" w:space="0"/>
            </w:tcBorders>
            <w:vAlign w:val="bottom"/>
          </w:tcPr>
          <w:p w14:paraId="1D5D665E">
            <w:pPr>
              <w:spacing w:after="0" w:line="80" w:lineRule="exact"/>
              <w:rPr>
                <w:color w:val="auto"/>
                <w:sz w:val="20"/>
                <w:szCs w:val="20"/>
              </w:rPr>
            </w:pPr>
            <w:r>
              <w:rPr>
                <w:rFonts w:ascii="宋体" w:hAnsi="宋体" w:eastAsia="宋体" w:cs="宋体"/>
                <w:color w:val="auto"/>
                <w:sz w:val="7"/>
                <w:szCs w:val="7"/>
              </w:rPr>
              <w:t>健全</w:t>
            </w:r>
          </w:p>
        </w:tc>
        <w:tc>
          <w:tcPr>
            <w:tcW w:w="340" w:type="dxa"/>
            <w:tcBorders>
              <w:right w:val="single" w:color="auto" w:sz="8" w:space="0"/>
            </w:tcBorders>
            <w:vAlign w:val="bottom"/>
          </w:tcPr>
          <w:p w14:paraId="6757FC6A">
            <w:pPr>
              <w:spacing w:after="0"/>
              <w:rPr>
                <w:color w:val="auto"/>
                <w:sz w:val="7"/>
                <w:szCs w:val="7"/>
              </w:rPr>
            </w:pPr>
          </w:p>
        </w:tc>
        <w:tc>
          <w:tcPr>
            <w:tcW w:w="1020" w:type="dxa"/>
            <w:tcBorders>
              <w:right w:val="single" w:color="auto" w:sz="8" w:space="0"/>
            </w:tcBorders>
            <w:vAlign w:val="bottom"/>
          </w:tcPr>
          <w:p w14:paraId="7B53DA8E">
            <w:pPr>
              <w:spacing w:after="0" w:line="80" w:lineRule="exact"/>
              <w:rPr>
                <w:color w:val="auto"/>
                <w:sz w:val="20"/>
                <w:szCs w:val="20"/>
              </w:rPr>
            </w:pPr>
            <w:r>
              <w:rPr>
                <w:rFonts w:ascii="宋体" w:hAnsi="宋体" w:eastAsia="宋体" w:cs="宋体"/>
                <w:color w:val="auto"/>
                <w:w w:val="99"/>
                <w:sz w:val="7"/>
                <w:szCs w:val="7"/>
              </w:rPr>
              <w:t>部门（单位）预算管理制度为完</w:t>
            </w:r>
          </w:p>
        </w:tc>
        <w:tc>
          <w:tcPr>
            <w:tcW w:w="1420" w:type="dxa"/>
            <w:vMerge w:val="restart"/>
            <w:tcBorders>
              <w:right w:val="single" w:color="auto" w:sz="8" w:space="0"/>
            </w:tcBorders>
            <w:vAlign w:val="bottom"/>
          </w:tcPr>
          <w:p w14:paraId="29CFF832">
            <w:pPr>
              <w:spacing w:after="0" w:line="58" w:lineRule="exact"/>
              <w:ind w:right="1357"/>
              <w:jc w:val="right"/>
              <w:rPr>
                <w:color w:val="auto"/>
                <w:sz w:val="20"/>
                <w:szCs w:val="20"/>
              </w:rPr>
            </w:pPr>
            <w:r>
              <w:rPr>
                <w:rFonts w:ascii="宋体" w:hAnsi="宋体" w:eastAsia="宋体" w:cs="宋体"/>
                <w:color w:val="auto"/>
                <w:w w:val="78"/>
                <w:sz w:val="5"/>
                <w:szCs w:val="5"/>
              </w:rPr>
              <w:t>-</w:t>
            </w:r>
          </w:p>
        </w:tc>
        <w:tc>
          <w:tcPr>
            <w:tcW w:w="620" w:type="dxa"/>
            <w:tcBorders>
              <w:right w:val="single" w:color="auto" w:sz="8" w:space="0"/>
            </w:tcBorders>
            <w:vAlign w:val="bottom"/>
          </w:tcPr>
          <w:p w14:paraId="0F590FD2">
            <w:pPr>
              <w:spacing w:after="0"/>
              <w:rPr>
                <w:color w:val="auto"/>
                <w:sz w:val="7"/>
                <w:szCs w:val="7"/>
              </w:rPr>
            </w:pPr>
          </w:p>
        </w:tc>
        <w:tc>
          <w:tcPr>
            <w:tcW w:w="0" w:type="dxa"/>
            <w:vAlign w:val="bottom"/>
          </w:tcPr>
          <w:p w14:paraId="1F6B1B9C">
            <w:pPr>
              <w:spacing w:after="0"/>
              <w:rPr>
                <w:color w:val="auto"/>
                <w:sz w:val="1"/>
                <w:szCs w:val="1"/>
              </w:rPr>
            </w:pPr>
          </w:p>
        </w:tc>
      </w:tr>
      <w:tr w14:paraId="023787CA">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0E217101">
            <w:pPr>
              <w:spacing w:after="0"/>
              <w:rPr>
                <w:color w:val="auto"/>
                <w:sz w:val="7"/>
                <w:szCs w:val="7"/>
              </w:rPr>
            </w:pPr>
          </w:p>
        </w:tc>
        <w:tc>
          <w:tcPr>
            <w:tcW w:w="460" w:type="dxa"/>
            <w:tcBorders>
              <w:right w:val="single" w:color="auto" w:sz="8" w:space="0"/>
            </w:tcBorders>
            <w:vAlign w:val="bottom"/>
          </w:tcPr>
          <w:p w14:paraId="25D107EF">
            <w:pPr>
              <w:spacing w:after="0"/>
              <w:rPr>
                <w:color w:val="auto"/>
                <w:sz w:val="7"/>
                <w:szCs w:val="7"/>
              </w:rPr>
            </w:pPr>
          </w:p>
        </w:tc>
        <w:tc>
          <w:tcPr>
            <w:tcW w:w="440" w:type="dxa"/>
            <w:tcBorders>
              <w:right w:val="single" w:color="auto" w:sz="8" w:space="0"/>
            </w:tcBorders>
            <w:vAlign w:val="bottom"/>
          </w:tcPr>
          <w:p w14:paraId="6504A92B">
            <w:pPr>
              <w:spacing w:after="0"/>
              <w:rPr>
                <w:color w:val="auto"/>
                <w:sz w:val="7"/>
                <w:szCs w:val="7"/>
              </w:rPr>
            </w:pPr>
          </w:p>
        </w:tc>
        <w:tc>
          <w:tcPr>
            <w:tcW w:w="440" w:type="dxa"/>
            <w:vMerge w:val="continue"/>
            <w:tcBorders>
              <w:right w:val="single" w:color="auto" w:sz="8" w:space="0"/>
            </w:tcBorders>
            <w:vAlign w:val="bottom"/>
          </w:tcPr>
          <w:p w14:paraId="4CE6E27D">
            <w:pPr>
              <w:spacing w:after="0"/>
              <w:rPr>
                <w:color w:val="auto"/>
                <w:sz w:val="7"/>
                <w:szCs w:val="7"/>
              </w:rPr>
            </w:pPr>
          </w:p>
        </w:tc>
        <w:tc>
          <w:tcPr>
            <w:tcW w:w="340" w:type="dxa"/>
            <w:tcBorders>
              <w:right w:val="single" w:color="auto" w:sz="8" w:space="0"/>
            </w:tcBorders>
            <w:vAlign w:val="bottom"/>
          </w:tcPr>
          <w:p w14:paraId="5897306E">
            <w:pPr>
              <w:spacing w:after="0"/>
              <w:rPr>
                <w:color w:val="auto"/>
                <w:sz w:val="7"/>
                <w:szCs w:val="7"/>
              </w:rPr>
            </w:pPr>
          </w:p>
        </w:tc>
        <w:tc>
          <w:tcPr>
            <w:tcW w:w="1020" w:type="dxa"/>
            <w:tcBorders>
              <w:right w:val="single" w:color="auto" w:sz="8" w:space="0"/>
            </w:tcBorders>
            <w:vAlign w:val="bottom"/>
          </w:tcPr>
          <w:p w14:paraId="70E2790A">
            <w:pPr>
              <w:spacing w:after="0" w:line="80" w:lineRule="exact"/>
              <w:rPr>
                <w:color w:val="auto"/>
                <w:sz w:val="20"/>
                <w:szCs w:val="20"/>
              </w:rPr>
            </w:pPr>
            <w:r>
              <w:rPr>
                <w:rFonts w:ascii="宋体" w:hAnsi="宋体" w:eastAsia="宋体" w:cs="宋体"/>
                <w:color w:val="auto"/>
                <w:w w:val="99"/>
                <w:sz w:val="7"/>
                <w:szCs w:val="7"/>
              </w:rPr>
              <w:t>成主要职责或促成事业发展的保</w:t>
            </w:r>
          </w:p>
        </w:tc>
        <w:tc>
          <w:tcPr>
            <w:tcW w:w="1420" w:type="dxa"/>
            <w:vMerge w:val="continue"/>
            <w:tcBorders>
              <w:right w:val="single" w:color="auto" w:sz="8" w:space="0"/>
            </w:tcBorders>
            <w:vAlign w:val="bottom"/>
          </w:tcPr>
          <w:p w14:paraId="238D4A21">
            <w:pPr>
              <w:spacing w:after="0"/>
              <w:rPr>
                <w:color w:val="auto"/>
                <w:sz w:val="7"/>
                <w:szCs w:val="7"/>
              </w:rPr>
            </w:pPr>
          </w:p>
        </w:tc>
        <w:tc>
          <w:tcPr>
            <w:tcW w:w="620" w:type="dxa"/>
            <w:tcBorders>
              <w:right w:val="single" w:color="auto" w:sz="8" w:space="0"/>
            </w:tcBorders>
            <w:vAlign w:val="bottom"/>
          </w:tcPr>
          <w:p w14:paraId="0F196F6D">
            <w:pPr>
              <w:spacing w:after="0"/>
              <w:rPr>
                <w:color w:val="auto"/>
                <w:sz w:val="7"/>
                <w:szCs w:val="7"/>
              </w:rPr>
            </w:pPr>
          </w:p>
        </w:tc>
        <w:tc>
          <w:tcPr>
            <w:tcW w:w="0" w:type="dxa"/>
            <w:vAlign w:val="bottom"/>
          </w:tcPr>
          <w:p w14:paraId="0181A49F">
            <w:pPr>
              <w:spacing w:after="0"/>
              <w:rPr>
                <w:color w:val="auto"/>
                <w:sz w:val="1"/>
                <w:szCs w:val="1"/>
              </w:rPr>
            </w:pPr>
          </w:p>
        </w:tc>
      </w:tr>
      <w:tr w14:paraId="41E9C01B">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5E59F87D">
            <w:pPr>
              <w:spacing w:after="0"/>
              <w:rPr>
                <w:color w:val="auto"/>
                <w:sz w:val="7"/>
                <w:szCs w:val="7"/>
              </w:rPr>
            </w:pPr>
          </w:p>
        </w:tc>
        <w:tc>
          <w:tcPr>
            <w:tcW w:w="460" w:type="dxa"/>
            <w:tcBorders>
              <w:right w:val="single" w:color="auto" w:sz="8" w:space="0"/>
            </w:tcBorders>
            <w:vAlign w:val="bottom"/>
          </w:tcPr>
          <w:p w14:paraId="6F33F8F3">
            <w:pPr>
              <w:spacing w:after="0"/>
              <w:rPr>
                <w:color w:val="auto"/>
                <w:sz w:val="7"/>
                <w:szCs w:val="7"/>
              </w:rPr>
            </w:pPr>
          </w:p>
        </w:tc>
        <w:tc>
          <w:tcPr>
            <w:tcW w:w="440" w:type="dxa"/>
            <w:tcBorders>
              <w:right w:val="single" w:color="auto" w:sz="8" w:space="0"/>
            </w:tcBorders>
            <w:vAlign w:val="bottom"/>
          </w:tcPr>
          <w:p w14:paraId="005C694D">
            <w:pPr>
              <w:spacing w:after="0"/>
              <w:rPr>
                <w:color w:val="auto"/>
                <w:sz w:val="7"/>
                <w:szCs w:val="7"/>
              </w:rPr>
            </w:pPr>
          </w:p>
        </w:tc>
        <w:tc>
          <w:tcPr>
            <w:tcW w:w="440" w:type="dxa"/>
            <w:tcBorders>
              <w:right w:val="single" w:color="auto" w:sz="8" w:space="0"/>
            </w:tcBorders>
            <w:vAlign w:val="bottom"/>
          </w:tcPr>
          <w:p w14:paraId="5E632CB6">
            <w:pPr>
              <w:spacing w:after="0"/>
              <w:rPr>
                <w:color w:val="auto"/>
                <w:sz w:val="7"/>
                <w:szCs w:val="7"/>
              </w:rPr>
            </w:pPr>
          </w:p>
        </w:tc>
        <w:tc>
          <w:tcPr>
            <w:tcW w:w="340" w:type="dxa"/>
            <w:tcBorders>
              <w:right w:val="single" w:color="auto" w:sz="8" w:space="0"/>
            </w:tcBorders>
            <w:vAlign w:val="bottom"/>
          </w:tcPr>
          <w:p w14:paraId="6E7A9392">
            <w:pPr>
              <w:spacing w:after="0"/>
              <w:rPr>
                <w:color w:val="auto"/>
                <w:sz w:val="7"/>
                <w:szCs w:val="7"/>
              </w:rPr>
            </w:pPr>
          </w:p>
        </w:tc>
        <w:tc>
          <w:tcPr>
            <w:tcW w:w="1020" w:type="dxa"/>
            <w:tcBorders>
              <w:right w:val="single" w:color="auto" w:sz="8" w:space="0"/>
            </w:tcBorders>
            <w:vAlign w:val="bottom"/>
          </w:tcPr>
          <w:p w14:paraId="134C50B3">
            <w:pPr>
              <w:spacing w:after="0" w:line="85" w:lineRule="exact"/>
              <w:rPr>
                <w:color w:val="auto"/>
                <w:sz w:val="20"/>
                <w:szCs w:val="20"/>
              </w:rPr>
            </w:pPr>
            <w:r>
              <w:rPr>
                <w:rFonts w:ascii="宋体" w:hAnsi="宋体" w:eastAsia="宋体" w:cs="宋体"/>
                <w:color w:val="auto"/>
                <w:sz w:val="7"/>
                <w:szCs w:val="7"/>
              </w:rPr>
              <w:t>障情况。</w:t>
            </w:r>
            <w:r>
              <w:rPr>
                <w:rFonts w:ascii="Arial" w:hAnsi="Arial" w:eastAsia="Arial" w:cs="Arial"/>
                <w:color w:val="auto"/>
                <w:sz w:val="7"/>
                <w:szCs w:val="7"/>
              </w:rPr>
              <w:t>1.</w:t>
            </w:r>
            <w:r>
              <w:rPr>
                <w:rFonts w:ascii="宋体" w:hAnsi="宋体" w:eastAsia="宋体" w:cs="宋体"/>
                <w:color w:val="auto"/>
                <w:sz w:val="7"/>
                <w:szCs w:val="7"/>
              </w:rPr>
              <w:t>是否已制定或具有预</w:t>
            </w:r>
          </w:p>
        </w:tc>
        <w:tc>
          <w:tcPr>
            <w:tcW w:w="1420" w:type="dxa"/>
            <w:tcBorders>
              <w:right w:val="single" w:color="auto" w:sz="8" w:space="0"/>
            </w:tcBorders>
            <w:vAlign w:val="bottom"/>
          </w:tcPr>
          <w:p w14:paraId="14AE1C8B">
            <w:pPr>
              <w:spacing w:after="0"/>
              <w:rPr>
                <w:color w:val="auto"/>
                <w:sz w:val="7"/>
                <w:szCs w:val="7"/>
              </w:rPr>
            </w:pPr>
          </w:p>
        </w:tc>
        <w:tc>
          <w:tcPr>
            <w:tcW w:w="620" w:type="dxa"/>
            <w:tcBorders>
              <w:right w:val="single" w:color="auto" w:sz="8" w:space="0"/>
            </w:tcBorders>
            <w:vAlign w:val="bottom"/>
          </w:tcPr>
          <w:p w14:paraId="7787B074">
            <w:pPr>
              <w:spacing w:after="0"/>
              <w:rPr>
                <w:color w:val="auto"/>
                <w:sz w:val="7"/>
                <w:szCs w:val="7"/>
              </w:rPr>
            </w:pPr>
          </w:p>
        </w:tc>
        <w:tc>
          <w:tcPr>
            <w:tcW w:w="0" w:type="dxa"/>
            <w:vAlign w:val="bottom"/>
          </w:tcPr>
          <w:p w14:paraId="03BBD18B">
            <w:pPr>
              <w:spacing w:after="0"/>
              <w:rPr>
                <w:color w:val="auto"/>
                <w:sz w:val="1"/>
                <w:szCs w:val="1"/>
              </w:rPr>
            </w:pPr>
          </w:p>
        </w:tc>
      </w:tr>
      <w:tr w14:paraId="5A4EF29C">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770C5356">
            <w:pPr>
              <w:spacing w:after="0"/>
              <w:rPr>
                <w:color w:val="auto"/>
                <w:sz w:val="7"/>
                <w:szCs w:val="7"/>
              </w:rPr>
            </w:pPr>
          </w:p>
        </w:tc>
        <w:tc>
          <w:tcPr>
            <w:tcW w:w="460" w:type="dxa"/>
            <w:tcBorders>
              <w:right w:val="single" w:color="auto" w:sz="8" w:space="0"/>
            </w:tcBorders>
            <w:vAlign w:val="bottom"/>
          </w:tcPr>
          <w:p w14:paraId="6B947AB4">
            <w:pPr>
              <w:spacing w:after="0"/>
              <w:rPr>
                <w:color w:val="auto"/>
                <w:sz w:val="7"/>
                <w:szCs w:val="7"/>
              </w:rPr>
            </w:pPr>
          </w:p>
        </w:tc>
        <w:tc>
          <w:tcPr>
            <w:tcW w:w="440" w:type="dxa"/>
            <w:tcBorders>
              <w:right w:val="single" w:color="auto" w:sz="8" w:space="0"/>
            </w:tcBorders>
            <w:vAlign w:val="bottom"/>
          </w:tcPr>
          <w:p w14:paraId="796A984B">
            <w:pPr>
              <w:spacing w:after="0"/>
              <w:rPr>
                <w:color w:val="auto"/>
                <w:sz w:val="7"/>
                <w:szCs w:val="7"/>
              </w:rPr>
            </w:pPr>
          </w:p>
        </w:tc>
        <w:tc>
          <w:tcPr>
            <w:tcW w:w="440" w:type="dxa"/>
            <w:tcBorders>
              <w:right w:val="single" w:color="auto" w:sz="8" w:space="0"/>
            </w:tcBorders>
            <w:vAlign w:val="bottom"/>
          </w:tcPr>
          <w:p w14:paraId="22CFE711">
            <w:pPr>
              <w:spacing w:after="0"/>
              <w:rPr>
                <w:color w:val="auto"/>
                <w:sz w:val="7"/>
                <w:szCs w:val="7"/>
              </w:rPr>
            </w:pPr>
          </w:p>
        </w:tc>
        <w:tc>
          <w:tcPr>
            <w:tcW w:w="340" w:type="dxa"/>
            <w:tcBorders>
              <w:right w:val="single" w:color="auto" w:sz="8" w:space="0"/>
            </w:tcBorders>
            <w:vAlign w:val="bottom"/>
          </w:tcPr>
          <w:p w14:paraId="5ACA283B">
            <w:pPr>
              <w:spacing w:after="0"/>
              <w:rPr>
                <w:color w:val="auto"/>
                <w:sz w:val="7"/>
                <w:szCs w:val="7"/>
              </w:rPr>
            </w:pPr>
          </w:p>
        </w:tc>
        <w:tc>
          <w:tcPr>
            <w:tcW w:w="1020" w:type="dxa"/>
            <w:tcBorders>
              <w:right w:val="single" w:color="auto" w:sz="8" w:space="0"/>
            </w:tcBorders>
            <w:vAlign w:val="bottom"/>
          </w:tcPr>
          <w:p w14:paraId="69C347FA">
            <w:pPr>
              <w:spacing w:after="0" w:line="80" w:lineRule="exact"/>
              <w:rPr>
                <w:color w:val="auto"/>
                <w:sz w:val="20"/>
                <w:szCs w:val="20"/>
              </w:rPr>
            </w:pPr>
            <w:r>
              <w:rPr>
                <w:rFonts w:ascii="宋体" w:hAnsi="宋体" w:eastAsia="宋体" w:cs="宋体"/>
                <w:color w:val="auto"/>
                <w:w w:val="99"/>
                <w:sz w:val="7"/>
                <w:szCs w:val="7"/>
              </w:rPr>
              <w:t>算资金管理办法、内部管理制度</w:t>
            </w:r>
          </w:p>
        </w:tc>
        <w:tc>
          <w:tcPr>
            <w:tcW w:w="1420" w:type="dxa"/>
            <w:tcBorders>
              <w:right w:val="single" w:color="auto" w:sz="8" w:space="0"/>
            </w:tcBorders>
            <w:vAlign w:val="bottom"/>
          </w:tcPr>
          <w:p w14:paraId="295C3894">
            <w:pPr>
              <w:spacing w:after="0"/>
              <w:rPr>
                <w:color w:val="auto"/>
                <w:sz w:val="7"/>
                <w:szCs w:val="7"/>
              </w:rPr>
            </w:pPr>
          </w:p>
        </w:tc>
        <w:tc>
          <w:tcPr>
            <w:tcW w:w="620" w:type="dxa"/>
            <w:tcBorders>
              <w:right w:val="single" w:color="auto" w:sz="8" w:space="0"/>
            </w:tcBorders>
            <w:vAlign w:val="bottom"/>
          </w:tcPr>
          <w:p w14:paraId="4727CA67">
            <w:pPr>
              <w:spacing w:after="0"/>
              <w:rPr>
                <w:color w:val="auto"/>
                <w:sz w:val="7"/>
                <w:szCs w:val="7"/>
              </w:rPr>
            </w:pPr>
          </w:p>
        </w:tc>
        <w:tc>
          <w:tcPr>
            <w:tcW w:w="0" w:type="dxa"/>
            <w:vAlign w:val="bottom"/>
          </w:tcPr>
          <w:p w14:paraId="15918A93">
            <w:pPr>
              <w:spacing w:after="0"/>
              <w:rPr>
                <w:color w:val="auto"/>
                <w:sz w:val="1"/>
                <w:szCs w:val="1"/>
              </w:rPr>
            </w:pPr>
          </w:p>
        </w:tc>
      </w:tr>
      <w:tr w14:paraId="05CB54B5">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48FA692C">
            <w:pPr>
              <w:spacing w:after="0"/>
              <w:rPr>
                <w:color w:val="auto"/>
                <w:sz w:val="7"/>
                <w:szCs w:val="7"/>
              </w:rPr>
            </w:pPr>
          </w:p>
        </w:tc>
        <w:tc>
          <w:tcPr>
            <w:tcW w:w="460" w:type="dxa"/>
            <w:tcBorders>
              <w:right w:val="single" w:color="auto" w:sz="8" w:space="0"/>
            </w:tcBorders>
            <w:vAlign w:val="bottom"/>
          </w:tcPr>
          <w:p w14:paraId="2369AD67">
            <w:pPr>
              <w:spacing w:after="0"/>
              <w:rPr>
                <w:color w:val="auto"/>
                <w:sz w:val="7"/>
                <w:szCs w:val="7"/>
              </w:rPr>
            </w:pPr>
          </w:p>
        </w:tc>
        <w:tc>
          <w:tcPr>
            <w:tcW w:w="440" w:type="dxa"/>
            <w:tcBorders>
              <w:right w:val="single" w:color="auto" w:sz="8" w:space="0"/>
            </w:tcBorders>
            <w:vAlign w:val="bottom"/>
          </w:tcPr>
          <w:p w14:paraId="48D4F41E">
            <w:pPr>
              <w:spacing w:after="0"/>
              <w:rPr>
                <w:color w:val="auto"/>
                <w:sz w:val="7"/>
                <w:szCs w:val="7"/>
              </w:rPr>
            </w:pPr>
          </w:p>
        </w:tc>
        <w:tc>
          <w:tcPr>
            <w:tcW w:w="440" w:type="dxa"/>
            <w:tcBorders>
              <w:right w:val="single" w:color="auto" w:sz="8" w:space="0"/>
            </w:tcBorders>
            <w:vAlign w:val="bottom"/>
          </w:tcPr>
          <w:p w14:paraId="11E8BDAC">
            <w:pPr>
              <w:spacing w:after="0"/>
              <w:rPr>
                <w:color w:val="auto"/>
                <w:sz w:val="7"/>
                <w:szCs w:val="7"/>
              </w:rPr>
            </w:pPr>
          </w:p>
        </w:tc>
        <w:tc>
          <w:tcPr>
            <w:tcW w:w="340" w:type="dxa"/>
            <w:tcBorders>
              <w:right w:val="single" w:color="auto" w:sz="8" w:space="0"/>
            </w:tcBorders>
            <w:vAlign w:val="bottom"/>
          </w:tcPr>
          <w:p w14:paraId="27EA4833">
            <w:pPr>
              <w:spacing w:after="0"/>
              <w:rPr>
                <w:color w:val="auto"/>
                <w:sz w:val="7"/>
                <w:szCs w:val="7"/>
              </w:rPr>
            </w:pPr>
          </w:p>
        </w:tc>
        <w:tc>
          <w:tcPr>
            <w:tcW w:w="1020" w:type="dxa"/>
            <w:tcBorders>
              <w:right w:val="single" w:color="auto" w:sz="8" w:space="0"/>
            </w:tcBorders>
            <w:vAlign w:val="bottom"/>
          </w:tcPr>
          <w:p w14:paraId="7A5D5ACC">
            <w:pPr>
              <w:spacing w:after="0" w:line="80" w:lineRule="exact"/>
              <w:rPr>
                <w:color w:val="auto"/>
                <w:sz w:val="20"/>
                <w:szCs w:val="20"/>
              </w:rPr>
            </w:pPr>
            <w:r>
              <w:rPr>
                <w:rFonts w:ascii="宋体" w:hAnsi="宋体" w:eastAsia="宋体" w:cs="宋体"/>
                <w:color w:val="auto"/>
                <w:w w:val="99"/>
                <w:sz w:val="7"/>
                <w:szCs w:val="7"/>
              </w:rPr>
              <w:t>、会计核算制度、会计岗位制度</w:t>
            </w:r>
          </w:p>
        </w:tc>
        <w:tc>
          <w:tcPr>
            <w:tcW w:w="1420" w:type="dxa"/>
            <w:tcBorders>
              <w:right w:val="single" w:color="auto" w:sz="8" w:space="0"/>
            </w:tcBorders>
            <w:vAlign w:val="bottom"/>
          </w:tcPr>
          <w:p w14:paraId="2B274DC3">
            <w:pPr>
              <w:spacing w:after="0"/>
              <w:rPr>
                <w:color w:val="auto"/>
                <w:sz w:val="7"/>
                <w:szCs w:val="7"/>
              </w:rPr>
            </w:pPr>
          </w:p>
        </w:tc>
        <w:tc>
          <w:tcPr>
            <w:tcW w:w="620" w:type="dxa"/>
            <w:tcBorders>
              <w:right w:val="single" w:color="auto" w:sz="8" w:space="0"/>
            </w:tcBorders>
            <w:vAlign w:val="bottom"/>
          </w:tcPr>
          <w:p w14:paraId="69443427">
            <w:pPr>
              <w:spacing w:after="0"/>
              <w:rPr>
                <w:color w:val="auto"/>
                <w:sz w:val="7"/>
                <w:szCs w:val="7"/>
              </w:rPr>
            </w:pPr>
          </w:p>
        </w:tc>
        <w:tc>
          <w:tcPr>
            <w:tcW w:w="0" w:type="dxa"/>
            <w:vAlign w:val="bottom"/>
          </w:tcPr>
          <w:p w14:paraId="6A374E01">
            <w:pPr>
              <w:spacing w:after="0"/>
              <w:rPr>
                <w:color w:val="auto"/>
                <w:sz w:val="1"/>
                <w:szCs w:val="1"/>
              </w:rPr>
            </w:pPr>
          </w:p>
        </w:tc>
      </w:tr>
      <w:tr w14:paraId="26A8ECC6">
        <w:tblPrEx>
          <w:tblCellMar>
            <w:top w:w="0" w:type="dxa"/>
            <w:left w:w="0" w:type="dxa"/>
            <w:bottom w:w="0" w:type="dxa"/>
            <w:right w:w="0" w:type="dxa"/>
          </w:tblCellMar>
        </w:tblPrEx>
        <w:trPr>
          <w:trHeight w:val="34" w:hRule="atLeast"/>
        </w:trPr>
        <w:tc>
          <w:tcPr>
            <w:tcW w:w="680" w:type="dxa"/>
            <w:tcBorders>
              <w:left w:val="single" w:color="auto" w:sz="8" w:space="0"/>
              <w:right w:val="single" w:color="auto" w:sz="8" w:space="0"/>
            </w:tcBorders>
            <w:vAlign w:val="bottom"/>
          </w:tcPr>
          <w:p w14:paraId="0CF56928">
            <w:pPr>
              <w:spacing w:after="0"/>
              <w:rPr>
                <w:color w:val="auto"/>
                <w:sz w:val="2"/>
                <w:szCs w:val="2"/>
              </w:rPr>
            </w:pPr>
          </w:p>
        </w:tc>
        <w:tc>
          <w:tcPr>
            <w:tcW w:w="460" w:type="dxa"/>
            <w:tcBorders>
              <w:right w:val="single" w:color="auto" w:sz="8" w:space="0"/>
            </w:tcBorders>
            <w:vAlign w:val="bottom"/>
          </w:tcPr>
          <w:p w14:paraId="16A4441D">
            <w:pPr>
              <w:spacing w:after="0"/>
              <w:rPr>
                <w:color w:val="auto"/>
                <w:sz w:val="2"/>
                <w:szCs w:val="2"/>
              </w:rPr>
            </w:pPr>
          </w:p>
        </w:tc>
        <w:tc>
          <w:tcPr>
            <w:tcW w:w="440" w:type="dxa"/>
            <w:tcBorders>
              <w:right w:val="single" w:color="auto" w:sz="8" w:space="0"/>
            </w:tcBorders>
            <w:vAlign w:val="bottom"/>
          </w:tcPr>
          <w:p w14:paraId="046664F6">
            <w:pPr>
              <w:spacing w:after="0"/>
              <w:rPr>
                <w:color w:val="auto"/>
                <w:sz w:val="2"/>
                <w:szCs w:val="2"/>
              </w:rPr>
            </w:pPr>
          </w:p>
        </w:tc>
        <w:tc>
          <w:tcPr>
            <w:tcW w:w="440" w:type="dxa"/>
            <w:tcBorders>
              <w:bottom w:val="single" w:color="auto" w:sz="8" w:space="0"/>
              <w:right w:val="single" w:color="auto" w:sz="8" w:space="0"/>
            </w:tcBorders>
            <w:vAlign w:val="bottom"/>
          </w:tcPr>
          <w:p w14:paraId="1F960A03">
            <w:pPr>
              <w:spacing w:after="0"/>
              <w:rPr>
                <w:color w:val="auto"/>
                <w:sz w:val="2"/>
                <w:szCs w:val="2"/>
              </w:rPr>
            </w:pPr>
          </w:p>
        </w:tc>
        <w:tc>
          <w:tcPr>
            <w:tcW w:w="340" w:type="dxa"/>
            <w:tcBorders>
              <w:bottom w:val="single" w:color="auto" w:sz="8" w:space="0"/>
              <w:right w:val="single" w:color="auto" w:sz="8" w:space="0"/>
            </w:tcBorders>
            <w:vAlign w:val="bottom"/>
          </w:tcPr>
          <w:p w14:paraId="03E2782C">
            <w:pPr>
              <w:spacing w:after="0"/>
              <w:rPr>
                <w:color w:val="auto"/>
                <w:sz w:val="2"/>
                <w:szCs w:val="2"/>
              </w:rPr>
            </w:pPr>
          </w:p>
        </w:tc>
        <w:tc>
          <w:tcPr>
            <w:tcW w:w="1020" w:type="dxa"/>
            <w:tcBorders>
              <w:bottom w:val="single" w:color="auto" w:sz="8" w:space="0"/>
              <w:right w:val="single" w:color="auto" w:sz="8" w:space="0"/>
            </w:tcBorders>
            <w:vAlign w:val="bottom"/>
          </w:tcPr>
          <w:p w14:paraId="4F3B5A6E">
            <w:pPr>
              <w:spacing w:after="0"/>
              <w:rPr>
                <w:color w:val="auto"/>
                <w:sz w:val="2"/>
                <w:szCs w:val="2"/>
              </w:rPr>
            </w:pPr>
          </w:p>
        </w:tc>
        <w:tc>
          <w:tcPr>
            <w:tcW w:w="1420" w:type="dxa"/>
            <w:tcBorders>
              <w:bottom w:val="single" w:color="auto" w:sz="8" w:space="0"/>
              <w:right w:val="single" w:color="auto" w:sz="8" w:space="0"/>
            </w:tcBorders>
            <w:vAlign w:val="bottom"/>
          </w:tcPr>
          <w:p w14:paraId="07D3D678">
            <w:pPr>
              <w:spacing w:after="0"/>
              <w:rPr>
                <w:color w:val="auto"/>
                <w:sz w:val="2"/>
                <w:szCs w:val="2"/>
              </w:rPr>
            </w:pPr>
          </w:p>
        </w:tc>
        <w:tc>
          <w:tcPr>
            <w:tcW w:w="620" w:type="dxa"/>
            <w:tcBorders>
              <w:bottom w:val="single" w:color="auto" w:sz="8" w:space="0"/>
              <w:right w:val="single" w:color="auto" w:sz="8" w:space="0"/>
            </w:tcBorders>
            <w:vAlign w:val="bottom"/>
          </w:tcPr>
          <w:p w14:paraId="036AE5EF">
            <w:pPr>
              <w:spacing w:after="0"/>
              <w:rPr>
                <w:color w:val="auto"/>
                <w:sz w:val="2"/>
                <w:szCs w:val="2"/>
              </w:rPr>
            </w:pPr>
          </w:p>
        </w:tc>
        <w:tc>
          <w:tcPr>
            <w:tcW w:w="0" w:type="dxa"/>
            <w:vAlign w:val="bottom"/>
          </w:tcPr>
          <w:p w14:paraId="767381B6">
            <w:pPr>
              <w:spacing w:after="0"/>
              <w:rPr>
                <w:color w:val="auto"/>
                <w:sz w:val="1"/>
                <w:szCs w:val="1"/>
              </w:rPr>
            </w:pPr>
          </w:p>
        </w:tc>
      </w:tr>
      <w:tr w14:paraId="3A1BC1D7">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3A9E7866">
            <w:pPr>
              <w:spacing w:after="0"/>
              <w:rPr>
                <w:color w:val="auto"/>
                <w:sz w:val="6"/>
                <w:szCs w:val="6"/>
              </w:rPr>
            </w:pPr>
          </w:p>
        </w:tc>
        <w:tc>
          <w:tcPr>
            <w:tcW w:w="460" w:type="dxa"/>
            <w:tcBorders>
              <w:right w:val="single" w:color="auto" w:sz="8" w:space="0"/>
            </w:tcBorders>
            <w:vAlign w:val="bottom"/>
          </w:tcPr>
          <w:p w14:paraId="707CFFF8">
            <w:pPr>
              <w:spacing w:after="0"/>
              <w:rPr>
                <w:color w:val="auto"/>
                <w:sz w:val="6"/>
                <w:szCs w:val="6"/>
              </w:rPr>
            </w:pPr>
          </w:p>
        </w:tc>
        <w:tc>
          <w:tcPr>
            <w:tcW w:w="440" w:type="dxa"/>
            <w:tcBorders>
              <w:right w:val="single" w:color="auto" w:sz="8" w:space="0"/>
            </w:tcBorders>
            <w:vAlign w:val="bottom"/>
          </w:tcPr>
          <w:p w14:paraId="712F75F7">
            <w:pPr>
              <w:spacing w:after="0"/>
              <w:rPr>
                <w:color w:val="auto"/>
                <w:sz w:val="6"/>
                <w:szCs w:val="6"/>
              </w:rPr>
            </w:pPr>
          </w:p>
        </w:tc>
        <w:tc>
          <w:tcPr>
            <w:tcW w:w="440" w:type="dxa"/>
            <w:tcBorders>
              <w:right w:val="single" w:color="auto" w:sz="8" w:space="0"/>
            </w:tcBorders>
            <w:vAlign w:val="bottom"/>
          </w:tcPr>
          <w:p w14:paraId="6A4A9997">
            <w:pPr>
              <w:spacing w:after="0"/>
              <w:rPr>
                <w:color w:val="auto"/>
                <w:sz w:val="6"/>
                <w:szCs w:val="6"/>
              </w:rPr>
            </w:pPr>
          </w:p>
        </w:tc>
        <w:tc>
          <w:tcPr>
            <w:tcW w:w="340" w:type="dxa"/>
            <w:tcBorders>
              <w:right w:val="single" w:color="auto" w:sz="8" w:space="0"/>
            </w:tcBorders>
            <w:vAlign w:val="bottom"/>
          </w:tcPr>
          <w:p w14:paraId="50AB0CD7">
            <w:pPr>
              <w:spacing w:after="0"/>
              <w:rPr>
                <w:color w:val="auto"/>
                <w:sz w:val="6"/>
                <w:szCs w:val="6"/>
              </w:rPr>
            </w:pPr>
          </w:p>
        </w:tc>
        <w:tc>
          <w:tcPr>
            <w:tcW w:w="1020" w:type="dxa"/>
            <w:tcBorders>
              <w:right w:val="single" w:color="auto" w:sz="8" w:space="0"/>
            </w:tcBorders>
            <w:vAlign w:val="bottom"/>
          </w:tcPr>
          <w:p w14:paraId="42FF2366">
            <w:pPr>
              <w:spacing w:after="0" w:line="70" w:lineRule="exact"/>
              <w:rPr>
                <w:color w:val="auto"/>
                <w:sz w:val="20"/>
                <w:szCs w:val="20"/>
              </w:rPr>
            </w:pPr>
            <w:r>
              <w:rPr>
                <w:rFonts w:ascii="宋体" w:hAnsi="宋体" w:eastAsia="宋体" w:cs="宋体"/>
                <w:color w:val="auto"/>
                <w:w w:val="99"/>
                <w:sz w:val="7"/>
                <w:szCs w:val="7"/>
              </w:rPr>
              <w:t>部门（单位）是否按照政府信息</w:t>
            </w:r>
          </w:p>
        </w:tc>
        <w:tc>
          <w:tcPr>
            <w:tcW w:w="1420" w:type="dxa"/>
            <w:tcBorders>
              <w:right w:val="single" w:color="auto" w:sz="8" w:space="0"/>
            </w:tcBorders>
            <w:vAlign w:val="bottom"/>
          </w:tcPr>
          <w:p w14:paraId="70912231">
            <w:pPr>
              <w:spacing w:after="0"/>
              <w:rPr>
                <w:color w:val="auto"/>
                <w:sz w:val="6"/>
                <w:szCs w:val="6"/>
              </w:rPr>
            </w:pPr>
          </w:p>
        </w:tc>
        <w:tc>
          <w:tcPr>
            <w:tcW w:w="620" w:type="dxa"/>
            <w:tcBorders>
              <w:right w:val="single" w:color="auto" w:sz="8" w:space="0"/>
            </w:tcBorders>
            <w:vAlign w:val="bottom"/>
          </w:tcPr>
          <w:p w14:paraId="3944BDAC">
            <w:pPr>
              <w:spacing w:after="0"/>
              <w:rPr>
                <w:color w:val="auto"/>
                <w:sz w:val="6"/>
                <w:szCs w:val="6"/>
              </w:rPr>
            </w:pPr>
          </w:p>
        </w:tc>
        <w:tc>
          <w:tcPr>
            <w:tcW w:w="0" w:type="dxa"/>
            <w:vAlign w:val="bottom"/>
          </w:tcPr>
          <w:p w14:paraId="6CF5989E">
            <w:pPr>
              <w:spacing w:after="0"/>
              <w:rPr>
                <w:color w:val="auto"/>
                <w:sz w:val="1"/>
                <w:szCs w:val="1"/>
              </w:rPr>
            </w:pPr>
          </w:p>
        </w:tc>
      </w:tr>
      <w:tr w14:paraId="4F46AFD0">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2B2FB61C">
            <w:pPr>
              <w:spacing w:after="0"/>
              <w:rPr>
                <w:color w:val="auto"/>
                <w:sz w:val="7"/>
                <w:szCs w:val="7"/>
              </w:rPr>
            </w:pPr>
          </w:p>
        </w:tc>
        <w:tc>
          <w:tcPr>
            <w:tcW w:w="460" w:type="dxa"/>
            <w:tcBorders>
              <w:right w:val="single" w:color="auto" w:sz="8" w:space="0"/>
            </w:tcBorders>
            <w:vAlign w:val="bottom"/>
          </w:tcPr>
          <w:p w14:paraId="10EC2D49">
            <w:pPr>
              <w:spacing w:after="0"/>
              <w:rPr>
                <w:color w:val="auto"/>
                <w:sz w:val="7"/>
                <w:szCs w:val="7"/>
              </w:rPr>
            </w:pPr>
          </w:p>
        </w:tc>
        <w:tc>
          <w:tcPr>
            <w:tcW w:w="440" w:type="dxa"/>
            <w:tcBorders>
              <w:right w:val="single" w:color="auto" w:sz="8" w:space="0"/>
            </w:tcBorders>
            <w:vAlign w:val="bottom"/>
          </w:tcPr>
          <w:p w14:paraId="37E0F78F">
            <w:pPr>
              <w:spacing w:after="0"/>
              <w:rPr>
                <w:color w:val="auto"/>
                <w:sz w:val="7"/>
                <w:szCs w:val="7"/>
              </w:rPr>
            </w:pPr>
          </w:p>
        </w:tc>
        <w:tc>
          <w:tcPr>
            <w:tcW w:w="440" w:type="dxa"/>
            <w:tcBorders>
              <w:right w:val="single" w:color="auto" w:sz="8" w:space="0"/>
            </w:tcBorders>
            <w:vAlign w:val="bottom"/>
          </w:tcPr>
          <w:p w14:paraId="2871E2A9">
            <w:pPr>
              <w:spacing w:after="0"/>
              <w:rPr>
                <w:color w:val="auto"/>
                <w:sz w:val="7"/>
                <w:szCs w:val="7"/>
              </w:rPr>
            </w:pPr>
          </w:p>
        </w:tc>
        <w:tc>
          <w:tcPr>
            <w:tcW w:w="340" w:type="dxa"/>
            <w:tcBorders>
              <w:right w:val="single" w:color="auto" w:sz="8" w:space="0"/>
            </w:tcBorders>
            <w:vAlign w:val="bottom"/>
          </w:tcPr>
          <w:p w14:paraId="0382C99C">
            <w:pPr>
              <w:spacing w:after="0"/>
              <w:rPr>
                <w:color w:val="auto"/>
                <w:sz w:val="7"/>
                <w:szCs w:val="7"/>
              </w:rPr>
            </w:pPr>
          </w:p>
        </w:tc>
        <w:tc>
          <w:tcPr>
            <w:tcW w:w="1020" w:type="dxa"/>
            <w:tcBorders>
              <w:right w:val="single" w:color="auto" w:sz="8" w:space="0"/>
            </w:tcBorders>
            <w:vAlign w:val="bottom"/>
          </w:tcPr>
          <w:p w14:paraId="47482BA9">
            <w:pPr>
              <w:spacing w:after="0" w:line="80" w:lineRule="exact"/>
              <w:rPr>
                <w:color w:val="auto"/>
                <w:sz w:val="20"/>
                <w:szCs w:val="20"/>
              </w:rPr>
            </w:pPr>
            <w:r>
              <w:rPr>
                <w:rFonts w:ascii="宋体" w:hAnsi="宋体" w:eastAsia="宋体" w:cs="宋体"/>
                <w:color w:val="auto"/>
                <w:w w:val="99"/>
                <w:sz w:val="7"/>
                <w:szCs w:val="7"/>
              </w:rPr>
              <w:t>公开有关规定公开部门预算、执</w:t>
            </w:r>
          </w:p>
        </w:tc>
        <w:tc>
          <w:tcPr>
            <w:tcW w:w="1420" w:type="dxa"/>
            <w:tcBorders>
              <w:right w:val="single" w:color="auto" w:sz="8" w:space="0"/>
            </w:tcBorders>
            <w:vAlign w:val="bottom"/>
          </w:tcPr>
          <w:p w14:paraId="292CDEE1">
            <w:pPr>
              <w:spacing w:after="0"/>
              <w:rPr>
                <w:color w:val="auto"/>
                <w:sz w:val="7"/>
                <w:szCs w:val="7"/>
              </w:rPr>
            </w:pPr>
          </w:p>
        </w:tc>
        <w:tc>
          <w:tcPr>
            <w:tcW w:w="620" w:type="dxa"/>
            <w:tcBorders>
              <w:right w:val="single" w:color="auto" w:sz="8" w:space="0"/>
            </w:tcBorders>
            <w:vAlign w:val="bottom"/>
          </w:tcPr>
          <w:p w14:paraId="0EF4005F">
            <w:pPr>
              <w:spacing w:after="0"/>
              <w:rPr>
                <w:color w:val="auto"/>
                <w:sz w:val="7"/>
                <w:szCs w:val="7"/>
              </w:rPr>
            </w:pPr>
          </w:p>
        </w:tc>
        <w:tc>
          <w:tcPr>
            <w:tcW w:w="0" w:type="dxa"/>
            <w:vAlign w:val="bottom"/>
          </w:tcPr>
          <w:p w14:paraId="6877543C">
            <w:pPr>
              <w:spacing w:after="0"/>
              <w:rPr>
                <w:color w:val="auto"/>
                <w:sz w:val="1"/>
                <w:szCs w:val="1"/>
              </w:rPr>
            </w:pPr>
          </w:p>
        </w:tc>
      </w:tr>
      <w:tr w14:paraId="51BDE828">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73D3A149">
            <w:pPr>
              <w:spacing w:after="0"/>
              <w:rPr>
                <w:color w:val="auto"/>
                <w:sz w:val="7"/>
                <w:szCs w:val="7"/>
              </w:rPr>
            </w:pPr>
          </w:p>
        </w:tc>
        <w:tc>
          <w:tcPr>
            <w:tcW w:w="460" w:type="dxa"/>
            <w:tcBorders>
              <w:right w:val="single" w:color="auto" w:sz="8" w:space="0"/>
            </w:tcBorders>
            <w:vAlign w:val="bottom"/>
          </w:tcPr>
          <w:p w14:paraId="16C393F0">
            <w:pPr>
              <w:spacing w:after="0"/>
              <w:rPr>
                <w:color w:val="auto"/>
                <w:sz w:val="7"/>
                <w:szCs w:val="7"/>
              </w:rPr>
            </w:pPr>
          </w:p>
        </w:tc>
        <w:tc>
          <w:tcPr>
            <w:tcW w:w="440" w:type="dxa"/>
            <w:tcBorders>
              <w:right w:val="single" w:color="auto" w:sz="8" w:space="0"/>
            </w:tcBorders>
            <w:vAlign w:val="bottom"/>
          </w:tcPr>
          <w:p w14:paraId="1B269862">
            <w:pPr>
              <w:spacing w:after="0"/>
              <w:rPr>
                <w:color w:val="auto"/>
                <w:sz w:val="7"/>
                <w:szCs w:val="7"/>
              </w:rPr>
            </w:pPr>
          </w:p>
        </w:tc>
        <w:tc>
          <w:tcPr>
            <w:tcW w:w="440" w:type="dxa"/>
            <w:tcBorders>
              <w:right w:val="single" w:color="auto" w:sz="8" w:space="0"/>
            </w:tcBorders>
            <w:vAlign w:val="bottom"/>
          </w:tcPr>
          <w:p w14:paraId="7DE40744">
            <w:pPr>
              <w:spacing w:after="0"/>
              <w:rPr>
                <w:color w:val="auto"/>
                <w:sz w:val="7"/>
                <w:szCs w:val="7"/>
              </w:rPr>
            </w:pPr>
          </w:p>
        </w:tc>
        <w:tc>
          <w:tcPr>
            <w:tcW w:w="340" w:type="dxa"/>
            <w:tcBorders>
              <w:right w:val="single" w:color="auto" w:sz="8" w:space="0"/>
            </w:tcBorders>
            <w:vAlign w:val="bottom"/>
          </w:tcPr>
          <w:p w14:paraId="1B649619">
            <w:pPr>
              <w:spacing w:after="0"/>
              <w:rPr>
                <w:color w:val="auto"/>
                <w:sz w:val="7"/>
                <w:szCs w:val="7"/>
              </w:rPr>
            </w:pPr>
          </w:p>
        </w:tc>
        <w:tc>
          <w:tcPr>
            <w:tcW w:w="1020" w:type="dxa"/>
            <w:tcBorders>
              <w:right w:val="single" w:color="auto" w:sz="8" w:space="0"/>
            </w:tcBorders>
            <w:vAlign w:val="bottom"/>
          </w:tcPr>
          <w:p w14:paraId="3127B379">
            <w:pPr>
              <w:spacing w:after="0" w:line="80" w:lineRule="exact"/>
              <w:rPr>
                <w:color w:val="auto"/>
                <w:sz w:val="20"/>
                <w:szCs w:val="20"/>
              </w:rPr>
            </w:pPr>
            <w:r>
              <w:rPr>
                <w:rFonts w:ascii="宋体" w:hAnsi="宋体" w:eastAsia="宋体" w:cs="宋体"/>
                <w:color w:val="auto"/>
                <w:w w:val="99"/>
                <w:sz w:val="7"/>
                <w:szCs w:val="7"/>
              </w:rPr>
              <w:t>行、决算、监督、绩效等相关预</w:t>
            </w:r>
          </w:p>
        </w:tc>
        <w:tc>
          <w:tcPr>
            <w:tcW w:w="1420" w:type="dxa"/>
            <w:tcBorders>
              <w:right w:val="single" w:color="auto" w:sz="8" w:space="0"/>
            </w:tcBorders>
            <w:vAlign w:val="bottom"/>
          </w:tcPr>
          <w:p w14:paraId="4E9DC262">
            <w:pPr>
              <w:spacing w:after="0"/>
              <w:rPr>
                <w:color w:val="auto"/>
                <w:sz w:val="7"/>
                <w:szCs w:val="7"/>
              </w:rPr>
            </w:pPr>
          </w:p>
        </w:tc>
        <w:tc>
          <w:tcPr>
            <w:tcW w:w="620" w:type="dxa"/>
            <w:tcBorders>
              <w:right w:val="single" w:color="auto" w:sz="8" w:space="0"/>
            </w:tcBorders>
            <w:vAlign w:val="bottom"/>
          </w:tcPr>
          <w:p w14:paraId="7CA0ACA6">
            <w:pPr>
              <w:spacing w:after="0"/>
              <w:rPr>
                <w:color w:val="auto"/>
                <w:sz w:val="7"/>
                <w:szCs w:val="7"/>
              </w:rPr>
            </w:pPr>
          </w:p>
        </w:tc>
        <w:tc>
          <w:tcPr>
            <w:tcW w:w="0" w:type="dxa"/>
            <w:vAlign w:val="bottom"/>
          </w:tcPr>
          <w:p w14:paraId="20F36455">
            <w:pPr>
              <w:spacing w:after="0"/>
              <w:rPr>
                <w:color w:val="auto"/>
                <w:sz w:val="1"/>
                <w:szCs w:val="1"/>
              </w:rPr>
            </w:pPr>
          </w:p>
        </w:tc>
      </w:tr>
      <w:tr w14:paraId="38BD483B">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1E10C9D0">
            <w:pPr>
              <w:spacing w:after="0"/>
              <w:rPr>
                <w:color w:val="auto"/>
                <w:sz w:val="7"/>
                <w:szCs w:val="7"/>
              </w:rPr>
            </w:pPr>
          </w:p>
        </w:tc>
        <w:tc>
          <w:tcPr>
            <w:tcW w:w="460" w:type="dxa"/>
            <w:tcBorders>
              <w:right w:val="single" w:color="auto" w:sz="8" w:space="0"/>
            </w:tcBorders>
            <w:vAlign w:val="bottom"/>
          </w:tcPr>
          <w:p w14:paraId="42D567F4">
            <w:pPr>
              <w:spacing w:after="0"/>
              <w:rPr>
                <w:color w:val="auto"/>
                <w:sz w:val="7"/>
                <w:szCs w:val="7"/>
              </w:rPr>
            </w:pPr>
          </w:p>
        </w:tc>
        <w:tc>
          <w:tcPr>
            <w:tcW w:w="440" w:type="dxa"/>
            <w:tcBorders>
              <w:right w:val="single" w:color="auto" w:sz="8" w:space="0"/>
            </w:tcBorders>
            <w:vAlign w:val="bottom"/>
          </w:tcPr>
          <w:p w14:paraId="47E5A511">
            <w:pPr>
              <w:spacing w:after="0"/>
              <w:rPr>
                <w:color w:val="auto"/>
                <w:sz w:val="7"/>
                <w:szCs w:val="7"/>
              </w:rPr>
            </w:pPr>
          </w:p>
        </w:tc>
        <w:tc>
          <w:tcPr>
            <w:tcW w:w="440" w:type="dxa"/>
            <w:tcBorders>
              <w:right w:val="single" w:color="auto" w:sz="8" w:space="0"/>
            </w:tcBorders>
            <w:vAlign w:val="bottom"/>
          </w:tcPr>
          <w:p w14:paraId="6331BF23">
            <w:pPr>
              <w:spacing w:after="0" w:line="68" w:lineRule="exact"/>
              <w:rPr>
                <w:color w:val="auto"/>
                <w:sz w:val="20"/>
                <w:szCs w:val="20"/>
              </w:rPr>
            </w:pPr>
            <w:r>
              <w:rPr>
                <w:rFonts w:ascii="宋体" w:hAnsi="宋体" w:eastAsia="宋体" w:cs="宋体"/>
                <w:color w:val="auto"/>
                <w:sz w:val="7"/>
                <w:szCs w:val="7"/>
              </w:rPr>
              <w:t>公开</w:t>
            </w:r>
          </w:p>
        </w:tc>
        <w:tc>
          <w:tcPr>
            <w:tcW w:w="340" w:type="dxa"/>
            <w:tcBorders>
              <w:right w:val="single" w:color="auto" w:sz="8" w:space="0"/>
            </w:tcBorders>
            <w:vAlign w:val="bottom"/>
          </w:tcPr>
          <w:p w14:paraId="6E6C73E3">
            <w:pPr>
              <w:spacing w:after="0"/>
              <w:rPr>
                <w:color w:val="auto"/>
                <w:sz w:val="7"/>
                <w:szCs w:val="7"/>
              </w:rPr>
            </w:pPr>
          </w:p>
        </w:tc>
        <w:tc>
          <w:tcPr>
            <w:tcW w:w="1020" w:type="dxa"/>
            <w:tcBorders>
              <w:right w:val="single" w:color="auto" w:sz="8" w:space="0"/>
            </w:tcBorders>
            <w:vAlign w:val="bottom"/>
          </w:tcPr>
          <w:p w14:paraId="5D193789">
            <w:pPr>
              <w:spacing w:after="0" w:line="80" w:lineRule="exact"/>
              <w:rPr>
                <w:color w:val="auto"/>
                <w:sz w:val="20"/>
                <w:szCs w:val="20"/>
              </w:rPr>
            </w:pPr>
            <w:r>
              <w:rPr>
                <w:rFonts w:ascii="宋体" w:hAnsi="宋体" w:eastAsia="宋体" w:cs="宋体"/>
                <w:color w:val="auto"/>
                <w:w w:val="99"/>
                <w:sz w:val="7"/>
                <w:szCs w:val="7"/>
              </w:rPr>
              <w:t>决算信息，用以反映和考核部门</w:t>
            </w:r>
          </w:p>
        </w:tc>
        <w:tc>
          <w:tcPr>
            <w:tcW w:w="1420" w:type="dxa"/>
            <w:tcBorders>
              <w:right w:val="single" w:color="auto" w:sz="8" w:space="0"/>
            </w:tcBorders>
            <w:vAlign w:val="bottom"/>
          </w:tcPr>
          <w:p w14:paraId="30DB909D">
            <w:pPr>
              <w:spacing w:after="0" w:line="58" w:lineRule="exact"/>
              <w:ind w:right="1357"/>
              <w:jc w:val="right"/>
              <w:rPr>
                <w:color w:val="auto"/>
                <w:sz w:val="20"/>
                <w:szCs w:val="20"/>
              </w:rPr>
            </w:pPr>
            <w:r>
              <w:rPr>
                <w:rFonts w:ascii="宋体" w:hAnsi="宋体" w:eastAsia="宋体" w:cs="宋体"/>
                <w:color w:val="auto"/>
                <w:w w:val="78"/>
                <w:sz w:val="5"/>
                <w:szCs w:val="5"/>
              </w:rPr>
              <w:t>-</w:t>
            </w:r>
          </w:p>
        </w:tc>
        <w:tc>
          <w:tcPr>
            <w:tcW w:w="620" w:type="dxa"/>
            <w:tcBorders>
              <w:right w:val="single" w:color="auto" w:sz="8" w:space="0"/>
            </w:tcBorders>
            <w:vAlign w:val="bottom"/>
          </w:tcPr>
          <w:p w14:paraId="12DAB117">
            <w:pPr>
              <w:spacing w:after="0"/>
              <w:rPr>
                <w:color w:val="auto"/>
                <w:sz w:val="7"/>
                <w:szCs w:val="7"/>
              </w:rPr>
            </w:pPr>
          </w:p>
        </w:tc>
        <w:tc>
          <w:tcPr>
            <w:tcW w:w="0" w:type="dxa"/>
            <w:vAlign w:val="bottom"/>
          </w:tcPr>
          <w:p w14:paraId="3C5D201A">
            <w:pPr>
              <w:spacing w:after="0"/>
              <w:rPr>
                <w:color w:val="auto"/>
                <w:sz w:val="1"/>
                <w:szCs w:val="1"/>
              </w:rPr>
            </w:pPr>
          </w:p>
        </w:tc>
      </w:tr>
      <w:tr w14:paraId="429509C1">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49A59BA6">
            <w:pPr>
              <w:spacing w:after="0"/>
              <w:rPr>
                <w:color w:val="auto"/>
                <w:sz w:val="7"/>
                <w:szCs w:val="7"/>
              </w:rPr>
            </w:pPr>
          </w:p>
        </w:tc>
        <w:tc>
          <w:tcPr>
            <w:tcW w:w="460" w:type="dxa"/>
            <w:tcBorders>
              <w:right w:val="single" w:color="auto" w:sz="8" w:space="0"/>
            </w:tcBorders>
            <w:vAlign w:val="bottom"/>
          </w:tcPr>
          <w:p w14:paraId="34FEC3DD">
            <w:pPr>
              <w:spacing w:after="0"/>
              <w:rPr>
                <w:color w:val="auto"/>
                <w:sz w:val="7"/>
                <w:szCs w:val="7"/>
              </w:rPr>
            </w:pPr>
          </w:p>
        </w:tc>
        <w:tc>
          <w:tcPr>
            <w:tcW w:w="440" w:type="dxa"/>
            <w:tcBorders>
              <w:right w:val="single" w:color="auto" w:sz="8" w:space="0"/>
            </w:tcBorders>
            <w:vAlign w:val="bottom"/>
          </w:tcPr>
          <w:p w14:paraId="113ED7C8">
            <w:pPr>
              <w:spacing w:after="0"/>
              <w:rPr>
                <w:color w:val="auto"/>
                <w:sz w:val="7"/>
                <w:szCs w:val="7"/>
              </w:rPr>
            </w:pPr>
          </w:p>
        </w:tc>
        <w:tc>
          <w:tcPr>
            <w:tcW w:w="440" w:type="dxa"/>
            <w:tcBorders>
              <w:right w:val="single" w:color="auto" w:sz="8" w:space="0"/>
            </w:tcBorders>
            <w:vAlign w:val="bottom"/>
          </w:tcPr>
          <w:p w14:paraId="2349A986">
            <w:pPr>
              <w:spacing w:after="0"/>
              <w:rPr>
                <w:color w:val="auto"/>
                <w:sz w:val="7"/>
                <w:szCs w:val="7"/>
              </w:rPr>
            </w:pPr>
          </w:p>
        </w:tc>
        <w:tc>
          <w:tcPr>
            <w:tcW w:w="340" w:type="dxa"/>
            <w:tcBorders>
              <w:right w:val="single" w:color="auto" w:sz="8" w:space="0"/>
            </w:tcBorders>
            <w:vAlign w:val="bottom"/>
          </w:tcPr>
          <w:p w14:paraId="24BB08C2">
            <w:pPr>
              <w:spacing w:after="0"/>
              <w:rPr>
                <w:color w:val="auto"/>
                <w:sz w:val="7"/>
                <w:szCs w:val="7"/>
              </w:rPr>
            </w:pPr>
          </w:p>
        </w:tc>
        <w:tc>
          <w:tcPr>
            <w:tcW w:w="1020" w:type="dxa"/>
            <w:tcBorders>
              <w:right w:val="single" w:color="auto" w:sz="8" w:space="0"/>
            </w:tcBorders>
            <w:vAlign w:val="bottom"/>
          </w:tcPr>
          <w:p w14:paraId="2D201FBA">
            <w:pPr>
              <w:spacing w:after="0" w:line="80" w:lineRule="exact"/>
              <w:rPr>
                <w:color w:val="auto"/>
                <w:sz w:val="20"/>
                <w:szCs w:val="20"/>
              </w:rPr>
            </w:pPr>
            <w:r>
              <w:rPr>
                <w:rFonts w:ascii="宋体" w:hAnsi="宋体" w:eastAsia="宋体" w:cs="宋体"/>
                <w:color w:val="auto"/>
                <w:w w:val="99"/>
                <w:sz w:val="7"/>
                <w:szCs w:val="7"/>
              </w:rPr>
              <w:t>（单位）预决算管理的公开透明</w:t>
            </w:r>
          </w:p>
        </w:tc>
        <w:tc>
          <w:tcPr>
            <w:tcW w:w="1420" w:type="dxa"/>
            <w:tcBorders>
              <w:right w:val="single" w:color="auto" w:sz="8" w:space="0"/>
            </w:tcBorders>
            <w:vAlign w:val="bottom"/>
          </w:tcPr>
          <w:p w14:paraId="2BDDE728">
            <w:pPr>
              <w:spacing w:after="0"/>
              <w:rPr>
                <w:color w:val="auto"/>
                <w:sz w:val="7"/>
                <w:szCs w:val="7"/>
              </w:rPr>
            </w:pPr>
          </w:p>
        </w:tc>
        <w:tc>
          <w:tcPr>
            <w:tcW w:w="620" w:type="dxa"/>
            <w:tcBorders>
              <w:right w:val="single" w:color="auto" w:sz="8" w:space="0"/>
            </w:tcBorders>
            <w:vAlign w:val="bottom"/>
          </w:tcPr>
          <w:p w14:paraId="46F8755F">
            <w:pPr>
              <w:spacing w:after="0"/>
              <w:rPr>
                <w:color w:val="auto"/>
                <w:sz w:val="7"/>
                <w:szCs w:val="7"/>
              </w:rPr>
            </w:pPr>
          </w:p>
        </w:tc>
        <w:tc>
          <w:tcPr>
            <w:tcW w:w="0" w:type="dxa"/>
            <w:vAlign w:val="bottom"/>
          </w:tcPr>
          <w:p w14:paraId="7D9B9237">
            <w:pPr>
              <w:spacing w:after="0"/>
              <w:rPr>
                <w:color w:val="auto"/>
                <w:sz w:val="1"/>
                <w:szCs w:val="1"/>
              </w:rPr>
            </w:pPr>
          </w:p>
        </w:tc>
      </w:tr>
      <w:tr w14:paraId="17AE06A5">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10596093">
            <w:pPr>
              <w:spacing w:after="0"/>
              <w:rPr>
                <w:color w:val="auto"/>
                <w:sz w:val="7"/>
                <w:szCs w:val="7"/>
              </w:rPr>
            </w:pPr>
          </w:p>
        </w:tc>
        <w:tc>
          <w:tcPr>
            <w:tcW w:w="460" w:type="dxa"/>
            <w:tcBorders>
              <w:right w:val="single" w:color="auto" w:sz="8" w:space="0"/>
            </w:tcBorders>
            <w:vAlign w:val="bottom"/>
          </w:tcPr>
          <w:p w14:paraId="208133CF">
            <w:pPr>
              <w:spacing w:after="0"/>
              <w:rPr>
                <w:color w:val="auto"/>
                <w:sz w:val="7"/>
                <w:szCs w:val="7"/>
              </w:rPr>
            </w:pPr>
          </w:p>
        </w:tc>
        <w:tc>
          <w:tcPr>
            <w:tcW w:w="440" w:type="dxa"/>
            <w:tcBorders>
              <w:right w:val="single" w:color="auto" w:sz="8" w:space="0"/>
            </w:tcBorders>
            <w:vAlign w:val="bottom"/>
          </w:tcPr>
          <w:p w14:paraId="264C96BA">
            <w:pPr>
              <w:spacing w:after="0"/>
              <w:rPr>
                <w:color w:val="auto"/>
                <w:sz w:val="7"/>
                <w:szCs w:val="7"/>
              </w:rPr>
            </w:pPr>
          </w:p>
        </w:tc>
        <w:tc>
          <w:tcPr>
            <w:tcW w:w="440" w:type="dxa"/>
            <w:tcBorders>
              <w:right w:val="single" w:color="auto" w:sz="8" w:space="0"/>
            </w:tcBorders>
            <w:vAlign w:val="bottom"/>
          </w:tcPr>
          <w:p w14:paraId="3C7C5497">
            <w:pPr>
              <w:spacing w:after="0"/>
              <w:rPr>
                <w:color w:val="auto"/>
                <w:sz w:val="7"/>
                <w:szCs w:val="7"/>
              </w:rPr>
            </w:pPr>
          </w:p>
        </w:tc>
        <w:tc>
          <w:tcPr>
            <w:tcW w:w="340" w:type="dxa"/>
            <w:tcBorders>
              <w:right w:val="single" w:color="auto" w:sz="8" w:space="0"/>
            </w:tcBorders>
            <w:vAlign w:val="bottom"/>
          </w:tcPr>
          <w:p w14:paraId="680A47C8">
            <w:pPr>
              <w:spacing w:after="0"/>
              <w:rPr>
                <w:color w:val="auto"/>
                <w:sz w:val="7"/>
                <w:szCs w:val="7"/>
              </w:rPr>
            </w:pPr>
          </w:p>
        </w:tc>
        <w:tc>
          <w:tcPr>
            <w:tcW w:w="1020" w:type="dxa"/>
            <w:tcBorders>
              <w:right w:val="single" w:color="auto" w:sz="8" w:space="0"/>
            </w:tcBorders>
            <w:vAlign w:val="bottom"/>
          </w:tcPr>
          <w:p w14:paraId="737EC164">
            <w:pPr>
              <w:spacing w:after="0" w:line="85" w:lineRule="exact"/>
              <w:rPr>
                <w:color w:val="auto"/>
                <w:sz w:val="20"/>
                <w:szCs w:val="20"/>
              </w:rPr>
            </w:pPr>
            <w:r>
              <w:rPr>
                <w:rFonts w:ascii="宋体" w:hAnsi="宋体" w:eastAsia="宋体" w:cs="宋体"/>
                <w:color w:val="auto"/>
                <w:sz w:val="7"/>
                <w:szCs w:val="7"/>
              </w:rPr>
              <w:t>情况。</w:t>
            </w:r>
            <w:r>
              <w:rPr>
                <w:rFonts w:ascii="Arial" w:hAnsi="Arial" w:eastAsia="Arial" w:cs="Arial"/>
                <w:color w:val="auto"/>
                <w:sz w:val="7"/>
                <w:szCs w:val="7"/>
              </w:rPr>
              <w:t>1.</w:t>
            </w:r>
            <w:r>
              <w:rPr>
                <w:rFonts w:ascii="宋体" w:hAnsi="宋体" w:eastAsia="宋体" w:cs="宋体"/>
                <w:color w:val="auto"/>
                <w:sz w:val="7"/>
                <w:szCs w:val="7"/>
              </w:rPr>
              <w:t>是否按规定内容公开预</w:t>
            </w:r>
          </w:p>
        </w:tc>
        <w:tc>
          <w:tcPr>
            <w:tcW w:w="1420" w:type="dxa"/>
            <w:tcBorders>
              <w:right w:val="single" w:color="auto" w:sz="8" w:space="0"/>
            </w:tcBorders>
            <w:vAlign w:val="bottom"/>
          </w:tcPr>
          <w:p w14:paraId="417ACCD5">
            <w:pPr>
              <w:spacing w:after="0"/>
              <w:rPr>
                <w:color w:val="auto"/>
                <w:sz w:val="7"/>
                <w:szCs w:val="7"/>
              </w:rPr>
            </w:pPr>
          </w:p>
        </w:tc>
        <w:tc>
          <w:tcPr>
            <w:tcW w:w="620" w:type="dxa"/>
            <w:tcBorders>
              <w:right w:val="single" w:color="auto" w:sz="8" w:space="0"/>
            </w:tcBorders>
            <w:vAlign w:val="bottom"/>
          </w:tcPr>
          <w:p w14:paraId="40446BB0">
            <w:pPr>
              <w:spacing w:after="0"/>
              <w:rPr>
                <w:color w:val="auto"/>
                <w:sz w:val="7"/>
                <w:szCs w:val="7"/>
              </w:rPr>
            </w:pPr>
          </w:p>
        </w:tc>
        <w:tc>
          <w:tcPr>
            <w:tcW w:w="0" w:type="dxa"/>
            <w:vAlign w:val="bottom"/>
          </w:tcPr>
          <w:p w14:paraId="16C86EDE">
            <w:pPr>
              <w:spacing w:after="0"/>
              <w:rPr>
                <w:color w:val="auto"/>
                <w:sz w:val="1"/>
                <w:szCs w:val="1"/>
              </w:rPr>
            </w:pPr>
          </w:p>
        </w:tc>
      </w:tr>
      <w:tr w14:paraId="32DECA8A">
        <w:tblPrEx>
          <w:tblCellMar>
            <w:top w:w="0" w:type="dxa"/>
            <w:left w:w="0" w:type="dxa"/>
            <w:bottom w:w="0" w:type="dxa"/>
            <w:right w:w="0" w:type="dxa"/>
          </w:tblCellMar>
        </w:tblPrEx>
        <w:trPr>
          <w:trHeight w:val="46" w:hRule="atLeast"/>
        </w:trPr>
        <w:tc>
          <w:tcPr>
            <w:tcW w:w="680" w:type="dxa"/>
            <w:tcBorders>
              <w:left w:val="single" w:color="auto" w:sz="8" w:space="0"/>
              <w:right w:val="single" w:color="auto" w:sz="8" w:space="0"/>
            </w:tcBorders>
            <w:vAlign w:val="bottom"/>
          </w:tcPr>
          <w:p w14:paraId="03D06C11">
            <w:pPr>
              <w:spacing w:after="0"/>
              <w:rPr>
                <w:color w:val="auto"/>
                <w:sz w:val="4"/>
                <w:szCs w:val="4"/>
              </w:rPr>
            </w:pPr>
          </w:p>
        </w:tc>
        <w:tc>
          <w:tcPr>
            <w:tcW w:w="460" w:type="dxa"/>
            <w:tcBorders>
              <w:right w:val="single" w:color="auto" w:sz="8" w:space="0"/>
            </w:tcBorders>
            <w:vAlign w:val="bottom"/>
          </w:tcPr>
          <w:p w14:paraId="484B21B4">
            <w:pPr>
              <w:spacing w:after="0"/>
              <w:rPr>
                <w:color w:val="auto"/>
                <w:sz w:val="4"/>
                <w:szCs w:val="4"/>
              </w:rPr>
            </w:pPr>
          </w:p>
        </w:tc>
        <w:tc>
          <w:tcPr>
            <w:tcW w:w="440" w:type="dxa"/>
            <w:tcBorders>
              <w:right w:val="single" w:color="auto" w:sz="8" w:space="0"/>
            </w:tcBorders>
            <w:vAlign w:val="bottom"/>
          </w:tcPr>
          <w:p w14:paraId="4D50ECAF">
            <w:pPr>
              <w:spacing w:after="0"/>
              <w:rPr>
                <w:color w:val="auto"/>
                <w:sz w:val="4"/>
                <w:szCs w:val="4"/>
              </w:rPr>
            </w:pPr>
          </w:p>
        </w:tc>
        <w:tc>
          <w:tcPr>
            <w:tcW w:w="440" w:type="dxa"/>
            <w:tcBorders>
              <w:bottom w:val="single" w:color="auto" w:sz="8" w:space="0"/>
              <w:right w:val="single" w:color="auto" w:sz="8" w:space="0"/>
            </w:tcBorders>
            <w:vAlign w:val="bottom"/>
          </w:tcPr>
          <w:p w14:paraId="5C8B18D6">
            <w:pPr>
              <w:spacing w:after="0"/>
              <w:rPr>
                <w:color w:val="auto"/>
                <w:sz w:val="4"/>
                <w:szCs w:val="4"/>
              </w:rPr>
            </w:pPr>
          </w:p>
        </w:tc>
        <w:tc>
          <w:tcPr>
            <w:tcW w:w="340" w:type="dxa"/>
            <w:tcBorders>
              <w:bottom w:val="single" w:color="auto" w:sz="8" w:space="0"/>
              <w:right w:val="single" w:color="auto" w:sz="8" w:space="0"/>
            </w:tcBorders>
            <w:vAlign w:val="bottom"/>
          </w:tcPr>
          <w:p w14:paraId="65EF83C3">
            <w:pPr>
              <w:spacing w:after="0"/>
              <w:rPr>
                <w:color w:val="auto"/>
                <w:sz w:val="4"/>
                <w:szCs w:val="4"/>
              </w:rPr>
            </w:pPr>
          </w:p>
        </w:tc>
        <w:tc>
          <w:tcPr>
            <w:tcW w:w="1020" w:type="dxa"/>
            <w:tcBorders>
              <w:bottom w:val="single" w:color="auto" w:sz="8" w:space="0"/>
              <w:right w:val="single" w:color="auto" w:sz="8" w:space="0"/>
            </w:tcBorders>
            <w:vAlign w:val="bottom"/>
          </w:tcPr>
          <w:p w14:paraId="225F9C6F">
            <w:pPr>
              <w:spacing w:after="0"/>
              <w:rPr>
                <w:color w:val="auto"/>
                <w:sz w:val="4"/>
                <w:szCs w:val="4"/>
              </w:rPr>
            </w:pPr>
          </w:p>
        </w:tc>
        <w:tc>
          <w:tcPr>
            <w:tcW w:w="1420" w:type="dxa"/>
            <w:tcBorders>
              <w:bottom w:val="single" w:color="auto" w:sz="8" w:space="0"/>
              <w:right w:val="single" w:color="auto" w:sz="8" w:space="0"/>
            </w:tcBorders>
            <w:vAlign w:val="bottom"/>
          </w:tcPr>
          <w:p w14:paraId="1612C442">
            <w:pPr>
              <w:spacing w:after="0"/>
              <w:rPr>
                <w:color w:val="auto"/>
                <w:sz w:val="4"/>
                <w:szCs w:val="4"/>
              </w:rPr>
            </w:pPr>
          </w:p>
        </w:tc>
        <w:tc>
          <w:tcPr>
            <w:tcW w:w="620" w:type="dxa"/>
            <w:tcBorders>
              <w:bottom w:val="single" w:color="auto" w:sz="8" w:space="0"/>
              <w:right w:val="single" w:color="auto" w:sz="8" w:space="0"/>
            </w:tcBorders>
            <w:vAlign w:val="bottom"/>
          </w:tcPr>
          <w:p w14:paraId="3E121B12">
            <w:pPr>
              <w:spacing w:after="0"/>
              <w:rPr>
                <w:color w:val="auto"/>
                <w:sz w:val="4"/>
                <w:szCs w:val="4"/>
              </w:rPr>
            </w:pPr>
          </w:p>
        </w:tc>
        <w:tc>
          <w:tcPr>
            <w:tcW w:w="0" w:type="dxa"/>
            <w:vAlign w:val="bottom"/>
          </w:tcPr>
          <w:p w14:paraId="2652AE79">
            <w:pPr>
              <w:spacing w:after="0"/>
              <w:rPr>
                <w:color w:val="auto"/>
                <w:sz w:val="1"/>
                <w:szCs w:val="1"/>
              </w:rPr>
            </w:pPr>
          </w:p>
        </w:tc>
      </w:tr>
      <w:tr w14:paraId="33739CF7">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417EF816">
            <w:pPr>
              <w:spacing w:after="0"/>
              <w:rPr>
                <w:color w:val="auto"/>
                <w:sz w:val="6"/>
                <w:szCs w:val="6"/>
              </w:rPr>
            </w:pPr>
          </w:p>
        </w:tc>
        <w:tc>
          <w:tcPr>
            <w:tcW w:w="460" w:type="dxa"/>
            <w:tcBorders>
              <w:right w:val="single" w:color="auto" w:sz="8" w:space="0"/>
            </w:tcBorders>
            <w:vAlign w:val="bottom"/>
          </w:tcPr>
          <w:p w14:paraId="6FEBEF40">
            <w:pPr>
              <w:spacing w:after="0"/>
              <w:rPr>
                <w:color w:val="auto"/>
                <w:sz w:val="6"/>
                <w:szCs w:val="6"/>
              </w:rPr>
            </w:pPr>
          </w:p>
        </w:tc>
        <w:tc>
          <w:tcPr>
            <w:tcW w:w="440" w:type="dxa"/>
            <w:tcBorders>
              <w:right w:val="single" w:color="auto" w:sz="8" w:space="0"/>
            </w:tcBorders>
            <w:vAlign w:val="bottom"/>
          </w:tcPr>
          <w:p w14:paraId="1C9BF05B">
            <w:pPr>
              <w:spacing w:after="0"/>
              <w:rPr>
                <w:color w:val="auto"/>
                <w:sz w:val="6"/>
                <w:szCs w:val="6"/>
              </w:rPr>
            </w:pPr>
          </w:p>
        </w:tc>
        <w:tc>
          <w:tcPr>
            <w:tcW w:w="440" w:type="dxa"/>
            <w:tcBorders>
              <w:right w:val="single" w:color="auto" w:sz="8" w:space="0"/>
            </w:tcBorders>
            <w:vAlign w:val="bottom"/>
          </w:tcPr>
          <w:p w14:paraId="3A99DCD9">
            <w:pPr>
              <w:spacing w:after="0"/>
              <w:rPr>
                <w:color w:val="auto"/>
                <w:sz w:val="6"/>
                <w:szCs w:val="6"/>
              </w:rPr>
            </w:pPr>
          </w:p>
        </w:tc>
        <w:tc>
          <w:tcPr>
            <w:tcW w:w="340" w:type="dxa"/>
            <w:tcBorders>
              <w:right w:val="single" w:color="auto" w:sz="8" w:space="0"/>
            </w:tcBorders>
            <w:vAlign w:val="bottom"/>
          </w:tcPr>
          <w:p w14:paraId="3D61536C">
            <w:pPr>
              <w:spacing w:after="0"/>
              <w:rPr>
                <w:color w:val="auto"/>
                <w:sz w:val="6"/>
                <w:szCs w:val="6"/>
              </w:rPr>
            </w:pPr>
          </w:p>
        </w:tc>
        <w:tc>
          <w:tcPr>
            <w:tcW w:w="1020" w:type="dxa"/>
            <w:tcBorders>
              <w:right w:val="single" w:color="auto" w:sz="8" w:space="0"/>
            </w:tcBorders>
            <w:vAlign w:val="bottom"/>
          </w:tcPr>
          <w:p w14:paraId="765CFF8C">
            <w:pPr>
              <w:spacing w:after="0" w:line="70" w:lineRule="exact"/>
              <w:rPr>
                <w:color w:val="auto"/>
                <w:sz w:val="20"/>
                <w:szCs w:val="20"/>
              </w:rPr>
            </w:pPr>
            <w:r>
              <w:rPr>
                <w:rFonts w:ascii="宋体" w:hAnsi="宋体" w:eastAsia="宋体" w:cs="宋体"/>
                <w:color w:val="auto"/>
                <w:w w:val="99"/>
                <w:sz w:val="7"/>
                <w:szCs w:val="7"/>
              </w:rPr>
              <w:t>部门（单位）的资产配置、使用</w:t>
            </w:r>
          </w:p>
        </w:tc>
        <w:tc>
          <w:tcPr>
            <w:tcW w:w="1420" w:type="dxa"/>
            <w:tcBorders>
              <w:right w:val="single" w:color="auto" w:sz="8" w:space="0"/>
            </w:tcBorders>
            <w:vAlign w:val="bottom"/>
          </w:tcPr>
          <w:p w14:paraId="22FBF181">
            <w:pPr>
              <w:spacing w:after="0"/>
              <w:rPr>
                <w:color w:val="auto"/>
                <w:sz w:val="6"/>
                <w:szCs w:val="6"/>
              </w:rPr>
            </w:pPr>
          </w:p>
        </w:tc>
        <w:tc>
          <w:tcPr>
            <w:tcW w:w="620" w:type="dxa"/>
            <w:tcBorders>
              <w:right w:val="single" w:color="auto" w:sz="8" w:space="0"/>
            </w:tcBorders>
            <w:vAlign w:val="bottom"/>
          </w:tcPr>
          <w:p w14:paraId="52EE1F74">
            <w:pPr>
              <w:spacing w:after="0"/>
              <w:rPr>
                <w:color w:val="auto"/>
                <w:sz w:val="6"/>
                <w:szCs w:val="6"/>
              </w:rPr>
            </w:pPr>
          </w:p>
        </w:tc>
        <w:tc>
          <w:tcPr>
            <w:tcW w:w="0" w:type="dxa"/>
            <w:vAlign w:val="bottom"/>
          </w:tcPr>
          <w:p w14:paraId="36AA13FB">
            <w:pPr>
              <w:spacing w:after="0"/>
              <w:rPr>
                <w:color w:val="auto"/>
                <w:sz w:val="1"/>
                <w:szCs w:val="1"/>
              </w:rPr>
            </w:pPr>
          </w:p>
        </w:tc>
      </w:tr>
      <w:tr w14:paraId="5EC86E41">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7EDDC10F">
            <w:pPr>
              <w:spacing w:after="0"/>
              <w:rPr>
                <w:color w:val="auto"/>
                <w:sz w:val="7"/>
                <w:szCs w:val="7"/>
              </w:rPr>
            </w:pPr>
          </w:p>
        </w:tc>
        <w:tc>
          <w:tcPr>
            <w:tcW w:w="460" w:type="dxa"/>
            <w:tcBorders>
              <w:right w:val="single" w:color="auto" w:sz="8" w:space="0"/>
            </w:tcBorders>
            <w:vAlign w:val="bottom"/>
          </w:tcPr>
          <w:p w14:paraId="5D5A8B79">
            <w:pPr>
              <w:spacing w:after="0"/>
              <w:rPr>
                <w:color w:val="auto"/>
                <w:sz w:val="7"/>
                <w:szCs w:val="7"/>
              </w:rPr>
            </w:pPr>
          </w:p>
        </w:tc>
        <w:tc>
          <w:tcPr>
            <w:tcW w:w="440" w:type="dxa"/>
            <w:tcBorders>
              <w:right w:val="single" w:color="auto" w:sz="8" w:space="0"/>
            </w:tcBorders>
            <w:vAlign w:val="bottom"/>
          </w:tcPr>
          <w:p w14:paraId="6B4CBF51">
            <w:pPr>
              <w:spacing w:after="0"/>
              <w:rPr>
                <w:color w:val="auto"/>
                <w:sz w:val="7"/>
                <w:szCs w:val="7"/>
              </w:rPr>
            </w:pPr>
          </w:p>
        </w:tc>
        <w:tc>
          <w:tcPr>
            <w:tcW w:w="440" w:type="dxa"/>
            <w:tcBorders>
              <w:right w:val="single" w:color="auto" w:sz="8" w:space="0"/>
            </w:tcBorders>
            <w:vAlign w:val="bottom"/>
          </w:tcPr>
          <w:p w14:paraId="1B71E445">
            <w:pPr>
              <w:spacing w:after="0"/>
              <w:rPr>
                <w:color w:val="auto"/>
                <w:sz w:val="7"/>
                <w:szCs w:val="7"/>
              </w:rPr>
            </w:pPr>
          </w:p>
        </w:tc>
        <w:tc>
          <w:tcPr>
            <w:tcW w:w="340" w:type="dxa"/>
            <w:tcBorders>
              <w:right w:val="single" w:color="auto" w:sz="8" w:space="0"/>
            </w:tcBorders>
            <w:vAlign w:val="bottom"/>
          </w:tcPr>
          <w:p w14:paraId="3A7A6920">
            <w:pPr>
              <w:spacing w:after="0"/>
              <w:rPr>
                <w:color w:val="auto"/>
                <w:sz w:val="7"/>
                <w:szCs w:val="7"/>
              </w:rPr>
            </w:pPr>
          </w:p>
        </w:tc>
        <w:tc>
          <w:tcPr>
            <w:tcW w:w="1020" w:type="dxa"/>
            <w:tcBorders>
              <w:right w:val="single" w:color="auto" w:sz="8" w:space="0"/>
            </w:tcBorders>
            <w:vAlign w:val="bottom"/>
          </w:tcPr>
          <w:p w14:paraId="612C3E15">
            <w:pPr>
              <w:spacing w:after="0" w:line="80" w:lineRule="exact"/>
              <w:rPr>
                <w:color w:val="auto"/>
                <w:sz w:val="20"/>
                <w:szCs w:val="20"/>
              </w:rPr>
            </w:pPr>
            <w:r>
              <w:rPr>
                <w:rFonts w:ascii="宋体" w:hAnsi="宋体" w:eastAsia="宋体" w:cs="宋体"/>
                <w:color w:val="auto"/>
                <w:w w:val="99"/>
                <w:sz w:val="7"/>
                <w:szCs w:val="7"/>
              </w:rPr>
              <w:t>是否合规，处置是否规范，收入</w:t>
            </w:r>
          </w:p>
        </w:tc>
        <w:tc>
          <w:tcPr>
            <w:tcW w:w="1420" w:type="dxa"/>
            <w:tcBorders>
              <w:right w:val="single" w:color="auto" w:sz="8" w:space="0"/>
            </w:tcBorders>
            <w:vAlign w:val="bottom"/>
          </w:tcPr>
          <w:p w14:paraId="076E4A35">
            <w:pPr>
              <w:spacing w:after="0"/>
              <w:rPr>
                <w:color w:val="auto"/>
                <w:sz w:val="7"/>
                <w:szCs w:val="7"/>
              </w:rPr>
            </w:pPr>
          </w:p>
        </w:tc>
        <w:tc>
          <w:tcPr>
            <w:tcW w:w="620" w:type="dxa"/>
            <w:tcBorders>
              <w:right w:val="single" w:color="auto" w:sz="8" w:space="0"/>
            </w:tcBorders>
            <w:vAlign w:val="bottom"/>
          </w:tcPr>
          <w:p w14:paraId="3821F28C">
            <w:pPr>
              <w:spacing w:after="0"/>
              <w:rPr>
                <w:color w:val="auto"/>
                <w:sz w:val="7"/>
                <w:szCs w:val="7"/>
              </w:rPr>
            </w:pPr>
          </w:p>
        </w:tc>
        <w:tc>
          <w:tcPr>
            <w:tcW w:w="0" w:type="dxa"/>
            <w:vAlign w:val="bottom"/>
          </w:tcPr>
          <w:p w14:paraId="33F98A25">
            <w:pPr>
              <w:spacing w:after="0"/>
              <w:rPr>
                <w:color w:val="auto"/>
                <w:sz w:val="1"/>
                <w:szCs w:val="1"/>
              </w:rPr>
            </w:pPr>
          </w:p>
        </w:tc>
      </w:tr>
      <w:tr w14:paraId="4E8E9E1D">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4E87CAC0">
            <w:pPr>
              <w:spacing w:after="0"/>
              <w:rPr>
                <w:color w:val="auto"/>
                <w:sz w:val="7"/>
                <w:szCs w:val="7"/>
              </w:rPr>
            </w:pPr>
          </w:p>
        </w:tc>
        <w:tc>
          <w:tcPr>
            <w:tcW w:w="460" w:type="dxa"/>
            <w:tcBorders>
              <w:right w:val="single" w:color="auto" w:sz="8" w:space="0"/>
            </w:tcBorders>
            <w:vAlign w:val="bottom"/>
          </w:tcPr>
          <w:p w14:paraId="194AF714">
            <w:pPr>
              <w:spacing w:after="0"/>
              <w:rPr>
                <w:color w:val="auto"/>
                <w:sz w:val="7"/>
                <w:szCs w:val="7"/>
              </w:rPr>
            </w:pPr>
          </w:p>
        </w:tc>
        <w:tc>
          <w:tcPr>
            <w:tcW w:w="440" w:type="dxa"/>
            <w:tcBorders>
              <w:right w:val="single" w:color="auto" w:sz="8" w:space="0"/>
            </w:tcBorders>
            <w:vAlign w:val="bottom"/>
          </w:tcPr>
          <w:p w14:paraId="64DE17CE">
            <w:pPr>
              <w:spacing w:after="0"/>
              <w:rPr>
                <w:color w:val="auto"/>
                <w:sz w:val="7"/>
                <w:szCs w:val="7"/>
              </w:rPr>
            </w:pPr>
          </w:p>
        </w:tc>
        <w:tc>
          <w:tcPr>
            <w:tcW w:w="440" w:type="dxa"/>
            <w:tcBorders>
              <w:right w:val="single" w:color="auto" w:sz="8" w:space="0"/>
            </w:tcBorders>
            <w:vAlign w:val="bottom"/>
          </w:tcPr>
          <w:p w14:paraId="149ACF7A">
            <w:pPr>
              <w:spacing w:after="0"/>
              <w:rPr>
                <w:color w:val="auto"/>
                <w:sz w:val="7"/>
                <w:szCs w:val="7"/>
              </w:rPr>
            </w:pPr>
          </w:p>
        </w:tc>
        <w:tc>
          <w:tcPr>
            <w:tcW w:w="340" w:type="dxa"/>
            <w:tcBorders>
              <w:right w:val="single" w:color="auto" w:sz="8" w:space="0"/>
            </w:tcBorders>
            <w:vAlign w:val="bottom"/>
          </w:tcPr>
          <w:p w14:paraId="0653EB8B">
            <w:pPr>
              <w:spacing w:after="0"/>
              <w:rPr>
                <w:color w:val="auto"/>
                <w:sz w:val="7"/>
                <w:szCs w:val="7"/>
              </w:rPr>
            </w:pPr>
          </w:p>
        </w:tc>
        <w:tc>
          <w:tcPr>
            <w:tcW w:w="1020" w:type="dxa"/>
            <w:tcBorders>
              <w:right w:val="single" w:color="auto" w:sz="8" w:space="0"/>
            </w:tcBorders>
            <w:vAlign w:val="bottom"/>
          </w:tcPr>
          <w:p w14:paraId="465EF138">
            <w:pPr>
              <w:spacing w:after="0" w:line="80" w:lineRule="exact"/>
              <w:rPr>
                <w:color w:val="auto"/>
                <w:sz w:val="20"/>
                <w:szCs w:val="20"/>
              </w:rPr>
            </w:pPr>
            <w:r>
              <w:rPr>
                <w:rFonts w:ascii="宋体" w:hAnsi="宋体" w:eastAsia="宋体" w:cs="宋体"/>
                <w:color w:val="auto"/>
                <w:w w:val="99"/>
                <w:sz w:val="7"/>
                <w:szCs w:val="7"/>
              </w:rPr>
              <w:t>是否及时足额上缴，用以反映和</w:t>
            </w:r>
          </w:p>
        </w:tc>
        <w:tc>
          <w:tcPr>
            <w:tcW w:w="1420" w:type="dxa"/>
            <w:tcBorders>
              <w:right w:val="single" w:color="auto" w:sz="8" w:space="0"/>
            </w:tcBorders>
            <w:vAlign w:val="bottom"/>
          </w:tcPr>
          <w:p w14:paraId="3C6CD3B7">
            <w:pPr>
              <w:spacing w:after="0"/>
              <w:rPr>
                <w:color w:val="auto"/>
                <w:sz w:val="7"/>
                <w:szCs w:val="7"/>
              </w:rPr>
            </w:pPr>
          </w:p>
        </w:tc>
        <w:tc>
          <w:tcPr>
            <w:tcW w:w="620" w:type="dxa"/>
            <w:tcBorders>
              <w:right w:val="single" w:color="auto" w:sz="8" w:space="0"/>
            </w:tcBorders>
            <w:vAlign w:val="bottom"/>
          </w:tcPr>
          <w:p w14:paraId="1AE07597">
            <w:pPr>
              <w:spacing w:after="0"/>
              <w:rPr>
                <w:color w:val="auto"/>
                <w:sz w:val="7"/>
                <w:szCs w:val="7"/>
              </w:rPr>
            </w:pPr>
          </w:p>
        </w:tc>
        <w:tc>
          <w:tcPr>
            <w:tcW w:w="0" w:type="dxa"/>
            <w:vAlign w:val="bottom"/>
          </w:tcPr>
          <w:p w14:paraId="236390F3">
            <w:pPr>
              <w:spacing w:after="0"/>
              <w:rPr>
                <w:color w:val="auto"/>
                <w:sz w:val="1"/>
                <w:szCs w:val="1"/>
              </w:rPr>
            </w:pPr>
          </w:p>
        </w:tc>
      </w:tr>
      <w:tr w14:paraId="636F0898">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266159E0">
            <w:pPr>
              <w:spacing w:after="0"/>
              <w:rPr>
                <w:color w:val="auto"/>
                <w:sz w:val="7"/>
                <w:szCs w:val="7"/>
              </w:rPr>
            </w:pPr>
          </w:p>
        </w:tc>
        <w:tc>
          <w:tcPr>
            <w:tcW w:w="460" w:type="dxa"/>
            <w:tcBorders>
              <w:right w:val="single" w:color="auto" w:sz="8" w:space="0"/>
            </w:tcBorders>
            <w:vAlign w:val="bottom"/>
          </w:tcPr>
          <w:p w14:paraId="2EAB9B77">
            <w:pPr>
              <w:spacing w:after="0"/>
              <w:rPr>
                <w:color w:val="auto"/>
                <w:sz w:val="7"/>
                <w:szCs w:val="7"/>
              </w:rPr>
            </w:pPr>
          </w:p>
        </w:tc>
        <w:tc>
          <w:tcPr>
            <w:tcW w:w="440" w:type="dxa"/>
            <w:tcBorders>
              <w:right w:val="single" w:color="auto" w:sz="8" w:space="0"/>
            </w:tcBorders>
            <w:vAlign w:val="bottom"/>
          </w:tcPr>
          <w:p w14:paraId="2C782F2E">
            <w:pPr>
              <w:spacing w:after="0"/>
              <w:rPr>
                <w:color w:val="auto"/>
                <w:sz w:val="7"/>
                <w:szCs w:val="7"/>
              </w:rPr>
            </w:pPr>
          </w:p>
        </w:tc>
        <w:tc>
          <w:tcPr>
            <w:tcW w:w="440" w:type="dxa"/>
            <w:tcBorders>
              <w:right w:val="single" w:color="auto" w:sz="8" w:space="0"/>
            </w:tcBorders>
            <w:vAlign w:val="bottom"/>
          </w:tcPr>
          <w:p w14:paraId="7794A39E">
            <w:pPr>
              <w:spacing w:after="0"/>
              <w:rPr>
                <w:color w:val="auto"/>
                <w:sz w:val="7"/>
                <w:szCs w:val="7"/>
              </w:rPr>
            </w:pPr>
          </w:p>
        </w:tc>
        <w:tc>
          <w:tcPr>
            <w:tcW w:w="340" w:type="dxa"/>
            <w:tcBorders>
              <w:right w:val="single" w:color="auto" w:sz="8" w:space="0"/>
            </w:tcBorders>
            <w:vAlign w:val="bottom"/>
          </w:tcPr>
          <w:p w14:paraId="7F67183D">
            <w:pPr>
              <w:spacing w:after="0"/>
              <w:rPr>
                <w:color w:val="auto"/>
                <w:sz w:val="7"/>
                <w:szCs w:val="7"/>
              </w:rPr>
            </w:pPr>
          </w:p>
        </w:tc>
        <w:tc>
          <w:tcPr>
            <w:tcW w:w="1020" w:type="dxa"/>
            <w:tcBorders>
              <w:right w:val="single" w:color="auto" w:sz="8" w:space="0"/>
            </w:tcBorders>
            <w:vAlign w:val="bottom"/>
          </w:tcPr>
          <w:p w14:paraId="782702E2">
            <w:pPr>
              <w:spacing w:after="0" w:line="80" w:lineRule="exact"/>
              <w:rPr>
                <w:color w:val="auto"/>
                <w:sz w:val="20"/>
                <w:szCs w:val="20"/>
              </w:rPr>
            </w:pPr>
            <w:r>
              <w:rPr>
                <w:rFonts w:ascii="宋体" w:hAnsi="宋体" w:eastAsia="宋体" w:cs="宋体"/>
                <w:color w:val="auto"/>
                <w:w w:val="99"/>
                <w:sz w:val="7"/>
                <w:szCs w:val="7"/>
              </w:rPr>
              <w:t>考核部门（单位）资产管理的规</w:t>
            </w:r>
          </w:p>
        </w:tc>
        <w:tc>
          <w:tcPr>
            <w:tcW w:w="1420" w:type="dxa"/>
            <w:tcBorders>
              <w:right w:val="single" w:color="auto" w:sz="8" w:space="0"/>
            </w:tcBorders>
            <w:vAlign w:val="bottom"/>
          </w:tcPr>
          <w:p w14:paraId="62D838C2">
            <w:pPr>
              <w:spacing w:after="0"/>
              <w:rPr>
                <w:color w:val="auto"/>
                <w:sz w:val="7"/>
                <w:szCs w:val="7"/>
              </w:rPr>
            </w:pPr>
          </w:p>
        </w:tc>
        <w:tc>
          <w:tcPr>
            <w:tcW w:w="620" w:type="dxa"/>
            <w:tcBorders>
              <w:right w:val="single" w:color="auto" w:sz="8" w:space="0"/>
            </w:tcBorders>
            <w:vAlign w:val="bottom"/>
          </w:tcPr>
          <w:p w14:paraId="01EAA043">
            <w:pPr>
              <w:spacing w:after="0"/>
              <w:rPr>
                <w:color w:val="auto"/>
                <w:sz w:val="7"/>
                <w:szCs w:val="7"/>
              </w:rPr>
            </w:pPr>
          </w:p>
        </w:tc>
        <w:tc>
          <w:tcPr>
            <w:tcW w:w="0" w:type="dxa"/>
            <w:vAlign w:val="bottom"/>
          </w:tcPr>
          <w:p w14:paraId="60D87D3E">
            <w:pPr>
              <w:spacing w:after="0"/>
              <w:rPr>
                <w:color w:val="auto"/>
                <w:sz w:val="1"/>
                <w:szCs w:val="1"/>
              </w:rPr>
            </w:pPr>
          </w:p>
        </w:tc>
      </w:tr>
      <w:tr w14:paraId="4AA5BE75">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711A55D0">
            <w:pPr>
              <w:spacing w:after="0"/>
              <w:rPr>
                <w:color w:val="auto"/>
                <w:sz w:val="7"/>
                <w:szCs w:val="7"/>
              </w:rPr>
            </w:pPr>
          </w:p>
        </w:tc>
        <w:tc>
          <w:tcPr>
            <w:tcW w:w="460" w:type="dxa"/>
            <w:tcBorders>
              <w:right w:val="single" w:color="auto" w:sz="8" w:space="0"/>
            </w:tcBorders>
            <w:vAlign w:val="bottom"/>
          </w:tcPr>
          <w:p w14:paraId="4DDAB994">
            <w:pPr>
              <w:spacing w:after="0"/>
              <w:rPr>
                <w:color w:val="auto"/>
                <w:sz w:val="7"/>
                <w:szCs w:val="7"/>
              </w:rPr>
            </w:pPr>
          </w:p>
        </w:tc>
        <w:tc>
          <w:tcPr>
            <w:tcW w:w="440" w:type="dxa"/>
            <w:tcBorders>
              <w:right w:val="single" w:color="auto" w:sz="8" w:space="0"/>
            </w:tcBorders>
            <w:vAlign w:val="bottom"/>
          </w:tcPr>
          <w:p w14:paraId="71A09AD3">
            <w:pPr>
              <w:spacing w:after="0"/>
              <w:rPr>
                <w:color w:val="auto"/>
                <w:sz w:val="7"/>
                <w:szCs w:val="7"/>
              </w:rPr>
            </w:pPr>
          </w:p>
        </w:tc>
        <w:tc>
          <w:tcPr>
            <w:tcW w:w="440" w:type="dxa"/>
            <w:tcBorders>
              <w:right w:val="single" w:color="auto" w:sz="8" w:space="0"/>
            </w:tcBorders>
            <w:vAlign w:val="bottom"/>
          </w:tcPr>
          <w:p w14:paraId="78DA0638">
            <w:pPr>
              <w:spacing w:after="0"/>
              <w:rPr>
                <w:color w:val="auto"/>
                <w:sz w:val="7"/>
                <w:szCs w:val="7"/>
              </w:rPr>
            </w:pPr>
          </w:p>
        </w:tc>
        <w:tc>
          <w:tcPr>
            <w:tcW w:w="340" w:type="dxa"/>
            <w:tcBorders>
              <w:right w:val="single" w:color="auto" w:sz="8" w:space="0"/>
            </w:tcBorders>
            <w:vAlign w:val="bottom"/>
          </w:tcPr>
          <w:p w14:paraId="67FF1430">
            <w:pPr>
              <w:spacing w:after="0"/>
              <w:rPr>
                <w:color w:val="auto"/>
                <w:sz w:val="7"/>
                <w:szCs w:val="7"/>
              </w:rPr>
            </w:pPr>
          </w:p>
        </w:tc>
        <w:tc>
          <w:tcPr>
            <w:tcW w:w="1020" w:type="dxa"/>
            <w:tcBorders>
              <w:right w:val="single" w:color="auto" w:sz="8" w:space="0"/>
            </w:tcBorders>
            <w:vAlign w:val="bottom"/>
          </w:tcPr>
          <w:p w14:paraId="552F3A1D">
            <w:pPr>
              <w:spacing w:after="0" w:line="85" w:lineRule="exact"/>
              <w:rPr>
                <w:color w:val="auto"/>
                <w:sz w:val="20"/>
                <w:szCs w:val="20"/>
              </w:rPr>
            </w:pPr>
            <w:r>
              <w:rPr>
                <w:rFonts w:ascii="宋体" w:hAnsi="宋体" w:eastAsia="宋体" w:cs="宋体"/>
                <w:color w:val="auto"/>
                <w:sz w:val="7"/>
                <w:szCs w:val="7"/>
              </w:rPr>
              <w:t>范程度。</w:t>
            </w:r>
            <w:r>
              <w:rPr>
                <w:rFonts w:ascii="Arial" w:hAnsi="Arial" w:eastAsia="Arial" w:cs="Arial"/>
                <w:color w:val="auto"/>
                <w:sz w:val="7"/>
                <w:szCs w:val="7"/>
              </w:rPr>
              <w:t>1.</w:t>
            </w:r>
            <w:r>
              <w:rPr>
                <w:rFonts w:ascii="宋体" w:hAnsi="宋体" w:eastAsia="宋体" w:cs="宋体"/>
                <w:color w:val="auto"/>
                <w:sz w:val="7"/>
                <w:szCs w:val="7"/>
              </w:rPr>
              <w:t>资产是否及时规范入</w:t>
            </w:r>
          </w:p>
        </w:tc>
        <w:tc>
          <w:tcPr>
            <w:tcW w:w="1420" w:type="dxa"/>
            <w:tcBorders>
              <w:right w:val="single" w:color="auto" w:sz="8" w:space="0"/>
            </w:tcBorders>
            <w:vAlign w:val="bottom"/>
          </w:tcPr>
          <w:p w14:paraId="15B2C842">
            <w:pPr>
              <w:spacing w:after="0"/>
              <w:rPr>
                <w:color w:val="auto"/>
                <w:sz w:val="7"/>
                <w:szCs w:val="7"/>
              </w:rPr>
            </w:pPr>
          </w:p>
        </w:tc>
        <w:tc>
          <w:tcPr>
            <w:tcW w:w="620" w:type="dxa"/>
            <w:tcBorders>
              <w:right w:val="single" w:color="auto" w:sz="8" w:space="0"/>
            </w:tcBorders>
            <w:vAlign w:val="bottom"/>
          </w:tcPr>
          <w:p w14:paraId="7ED6D27A">
            <w:pPr>
              <w:spacing w:after="0"/>
              <w:rPr>
                <w:color w:val="auto"/>
                <w:sz w:val="7"/>
                <w:szCs w:val="7"/>
              </w:rPr>
            </w:pPr>
          </w:p>
        </w:tc>
        <w:tc>
          <w:tcPr>
            <w:tcW w:w="0" w:type="dxa"/>
            <w:vAlign w:val="bottom"/>
          </w:tcPr>
          <w:p w14:paraId="5E85646F">
            <w:pPr>
              <w:spacing w:after="0"/>
              <w:rPr>
                <w:color w:val="auto"/>
                <w:sz w:val="1"/>
                <w:szCs w:val="1"/>
              </w:rPr>
            </w:pPr>
          </w:p>
        </w:tc>
      </w:tr>
      <w:tr w14:paraId="4B254A5B">
        <w:tblPrEx>
          <w:tblCellMar>
            <w:top w:w="0" w:type="dxa"/>
            <w:left w:w="0" w:type="dxa"/>
            <w:bottom w:w="0" w:type="dxa"/>
            <w:right w:w="0" w:type="dxa"/>
          </w:tblCellMar>
        </w:tblPrEx>
        <w:trPr>
          <w:trHeight w:val="89" w:hRule="atLeast"/>
        </w:trPr>
        <w:tc>
          <w:tcPr>
            <w:tcW w:w="680" w:type="dxa"/>
            <w:tcBorders>
              <w:left w:val="single" w:color="auto" w:sz="8" w:space="0"/>
              <w:right w:val="single" w:color="auto" w:sz="8" w:space="0"/>
            </w:tcBorders>
            <w:vAlign w:val="bottom"/>
          </w:tcPr>
          <w:p w14:paraId="01DB2B47">
            <w:pPr>
              <w:spacing w:after="0"/>
              <w:rPr>
                <w:color w:val="auto"/>
                <w:sz w:val="7"/>
                <w:szCs w:val="7"/>
              </w:rPr>
            </w:pPr>
          </w:p>
        </w:tc>
        <w:tc>
          <w:tcPr>
            <w:tcW w:w="460" w:type="dxa"/>
            <w:tcBorders>
              <w:right w:val="single" w:color="auto" w:sz="8" w:space="0"/>
            </w:tcBorders>
            <w:vAlign w:val="bottom"/>
          </w:tcPr>
          <w:p w14:paraId="6FADC873">
            <w:pPr>
              <w:spacing w:after="0"/>
              <w:rPr>
                <w:color w:val="auto"/>
                <w:sz w:val="7"/>
                <w:szCs w:val="7"/>
              </w:rPr>
            </w:pPr>
          </w:p>
        </w:tc>
        <w:tc>
          <w:tcPr>
            <w:tcW w:w="440" w:type="dxa"/>
            <w:tcBorders>
              <w:right w:val="single" w:color="auto" w:sz="8" w:space="0"/>
            </w:tcBorders>
            <w:vAlign w:val="bottom"/>
          </w:tcPr>
          <w:p w14:paraId="160C792F">
            <w:pPr>
              <w:spacing w:after="0"/>
              <w:rPr>
                <w:color w:val="auto"/>
                <w:sz w:val="7"/>
                <w:szCs w:val="7"/>
              </w:rPr>
            </w:pPr>
          </w:p>
        </w:tc>
        <w:tc>
          <w:tcPr>
            <w:tcW w:w="440" w:type="dxa"/>
            <w:tcBorders>
              <w:right w:val="single" w:color="auto" w:sz="8" w:space="0"/>
            </w:tcBorders>
            <w:vAlign w:val="bottom"/>
          </w:tcPr>
          <w:p w14:paraId="574D55F4">
            <w:pPr>
              <w:spacing w:after="0"/>
              <w:rPr>
                <w:color w:val="auto"/>
                <w:sz w:val="7"/>
                <w:szCs w:val="7"/>
              </w:rPr>
            </w:pPr>
          </w:p>
        </w:tc>
        <w:tc>
          <w:tcPr>
            <w:tcW w:w="340" w:type="dxa"/>
            <w:tcBorders>
              <w:right w:val="single" w:color="auto" w:sz="8" w:space="0"/>
            </w:tcBorders>
            <w:vAlign w:val="bottom"/>
          </w:tcPr>
          <w:p w14:paraId="049B251A">
            <w:pPr>
              <w:spacing w:after="0"/>
              <w:rPr>
                <w:color w:val="auto"/>
                <w:sz w:val="7"/>
                <w:szCs w:val="7"/>
              </w:rPr>
            </w:pPr>
          </w:p>
        </w:tc>
        <w:tc>
          <w:tcPr>
            <w:tcW w:w="1020" w:type="dxa"/>
            <w:tcBorders>
              <w:right w:val="single" w:color="auto" w:sz="8" w:space="0"/>
            </w:tcBorders>
            <w:vAlign w:val="bottom"/>
          </w:tcPr>
          <w:p w14:paraId="1007954A">
            <w:pPr>
              <w:spacing w:after="0" w:line="80" w:lineRule="exact"/>
              <w:rPr>
                <w:color w:val="auto"/>
                <w:sz w:val="20"/>
                <w:szCs w:val="20"/>
              </w:rPr>
            </w:pPr>
            <w:r>
              <w:rPr>
                <w:rFonts w:ascii="宋体" w:hAnsi="宋体" w:eastAsia="宋体" w:cs="宋体"/>
                <w:color w:val="auto"/>
                <w:w w:val="99"/>
                <w:sz w:val="7"/>
                <w:szCs w:val="7"/>
              </w:rPr>
              <w:t>账，资产报表数据与会计账簿数</w:t>
            </w:r>
          </w:p>
        </w:tc>
        <w:tc>
          <w:tcPr>
            <w:tcW w:w="1420" w:type="dxa"/>
            <w:tcBorders>
              <w:right w:val="single" w:color="auto" w:sz="8" w:space="0"/>
            </w:tcBorders>
            <w:vAlign w:val="bottom"/>
          </w:tcPr>
          <w:p w14:paraId="657B1C31">
            <w:pPr>
              <w:spacing w:after="0"/>
              <w:rPr>
                <w:color w:val="auto"/>
                <w:sz w:val="7"/>
                <w:szCs w:val="7"/>
              </w:rPr>
            </w:pPr>
          </w:p>
        </w:tc>
        <w:tc>
          <w:tcPr>
            <w:tcW w:w="620" w:type="dxa"/>
            <w:tcBorders>
              <w:right w:val="single" w:color="auto" w:sz="8" w:space="0"/>
            </w:tcBorders>
            <w:vAlign w:val="bottom"/>
          </w:tcPr>
          <w:p w14:paraId="086E1106">
            <w:pPr>
              <w:spacing w:after="0"/>
              <w:rPr>
                <w:color w:val="auto"/>
                <w:sz w:val="7"/>
                <w:szCs w:val="7"/>
              </w:rPr>
            </w:pPr>
          </w:p>
        </w:tc>
        <w:tc>
          <w:tcPr>
            <w:tcW w:w="0" w:type="dxa"/>
            <w:vAlign w:val="bottom"/>
          </w:tcPr>
          <w:p w14:paraId="6C2536C8">
            <w:pPr>
              <w:spacing w:after="0"/>
              <w:rPr>
                <w:color w:val="auto"/>
                <w:sz w:val="1"/>
                <w:szCs w:val="1"/>
              </w:rPr>
            </w:pPr>
          </w:p>
        </w:tc>
      </w:tr>
      <w:tr w14:paraId="125CB908">
        <w:tblPrEx>
          <w:tblCellMar>
            <w:top w:w="0" w:type="dxa"/>
            <w:left w:w="0" w:type="dxa"/>
            <w:bottom w:w="0" w:type="dxa"/>
            <w:right w:w="0" w:type="dxa"/>
          </w:tblCellMar>
        </w:tblPrEx>
        <w:trPr>
          <w:trHeight w:val="92" w:hRule="atLeast"/>
        </w:trPr>
        <w:tc>
          <w:tcPr>
            <w:tcW w:w="680" w:type="dxa"/>
            <w:tcBorders>
              <w:left w:val="single" w:color="auto" w:sz="8" w:space="0"/>
              <w:right w:val="single" w:color="auto" w:sz="8" w:space="0"/>
            </w:tcBorders>
            <w:vAlign w:val="bottom"/>
          </w:tcPr>
          <w:p w14:paraId="793FC3FE">
            <w:pPr>
              <w:spacing w:after="0"/>
              <w:rPr>
                <w:color w:val="auto"/>
                <w:sz w:val="7"/>
                <w:szCs w:val="7"/>
              </w:rPr>
            </w:pPr>
          </w:p>
        </w:tc>
        <w:tc>
          <w:tcPr>
            <w:tcW w:w="460" w:type="dxa"/>
            <w:tcBorders>
              <w:right w:val="single" w:color="auto" w:sz="8" w:space="0"/>
            </w:tcBorders>
            <w:vAlign w:val="bottom"/>
          </w:tcPr>
          <w:p w14:paraId="690178B6">
            <w:pPr>
              <w:spacing w:after="0"/>
              <w:rPr>
                <w:color w:val="auto"/>
                <w:sz w:val="7"/>
                <w:szCs w:val="7"/>
              </w:rPr>
            </w:pPr>
          </w:p>
        </w:tc>
        <w:tc>
          <w:tcPr>
            <w:tcW w:w="440" w:type="dxa"/>
            <w:tcBorders>
              <w:right w:val="single" w:color="auto" w:sz="8" w:space="0"/>
            </w:tcBorders>
            <w:vAlign w:val="bottom"/>
          </w:tcPr>
          <w:p w14:paraId="3D495998">
            <w:pPr>
              <w:spacing w:after="0"/>
              <w:rPr>
                <w:color w:val="auto"/>
                <w:sz w:val="7"/>
                <w:szCs w:val="7"/>
              </w:rPr>
            </w:pPr>
          </w:p>
        </w:tc>
        <w:tc>
          <w:tcPr>
            <w:tcW w:w="440" w:type="dxa"/>
            <w:tcBorders>
              <w:right w:val="single" w:color="auto" w:sz="8" w:space="0"/>
            </w:tcBorders>
            <w:vAlign w:val="bottom"/>
          </w:tcPr>
          <w:p w14:paraId="3BCEA45E">
            <w:pPr>
              <w:spacing w:after="0" w:line="80" w:lineRule="exact"/>
              <w:rPr>
                <w:color w:val="auto"/>
                <w:sz w:val="20"/>
                <w:szCs w:val="20"/>
              </w:rPr>
            </w:pPr>
            <w:r>
              <w:rPr>
                <w:rFonts w:ascii="宋体" w:hAnsi="宋体" w:eastAsia="宋体" w:cs="宋体"/>
                <w:color w:val="auto"/>
                <w:sz w:val="7"/>
                <w:szCs w:val="7"/>
              </w:rPr>
              <w:t>规范</w:t>
            </w:r>
          </w:p>
        </w:tc>
        <w:tc>
          <w:tcPr>
            <w:tcW w:w="340" w:type="dxa"/>
            <w:tcBorders>
              <w:right w:val="single" w:color="auto" w:sz="8" w:space="0"/>
            </w:tcBorders>
            <w:vAlign w:val="bottom"/>
          </w:tcPr>
          <w:p w14:paraId="65D41DCD">
            <w:pPr>
              <w:spacing w:after="0"/>
              <w:rPr>
                <w:color w:val="auto"/>
                <w:sz w:val="7"/>
                <w:szCs w:val="7"/>
              </w:rPr>
            </w:pPr>
          </w:p>
        </w:tc>
        <w:tc>
          <w:tcPr>
            <w:tcW w:w="1020" w:type="dxa"/>
            <w:tcBorders>
              <w:right w:val="single" w:color="auto" w:sz="8" w:space="0"/>
            </w:tcBorders>
            <w:vAlign w:val="bottom"/>
          </w:tcPr>
          <w:p w14:paraId="346B0A7F">
            <w:pPr>
              <w:spacing w:after="0" w:line="80" w:lineRule="exact"/>
              <w:rPr>
                <w:color w:val="auto"/>
                <w:sz w:val="20"/>
                <w:szCs w:val="20"/>
              </w:rPr>
            </w:pPr>
            <w:r>
              <w:rPr>
                <w:rFonts w:ascii="宋体" w:hAnsi="宋体" w:eastAsia="宋体" w:cs="宋体"/>
                <w:color w:val="auto"/>
                <w:w w:val="99"/>
                <w:sz w:val="7"/>
                <w:szCs w:val="7"/>
              </w:rPr>
              <w:t>据是否相符，资产实物与财务账</w:t>
            </w:r>
          </w:p>
        </w:tc>
        <w:tc>
          <w:tcPr>
            <w:tcW w:w="1420" w:type="dxa"/>
            <w:tcBorders>
              <w:right w:val="single" w:color="auto" w:sz="8" w:space="0"/>
            </w:tcBorders>
            <w:vAlign w:val="bottom"/>
          </w:tcPr>
          <w:p w14:paraId="5EC1045D">
            <w:pPr>
              <w:spacing w:after="0" w:line="58" w:lineRule="exact"/>
              <w:ind w:right="1357"/>
              <w:jc w:val="right"/>
              <w:rPr>
                <w:color w:val="auto"/>
                <w:sz w:val="20"/>
                <w:szCs w:val="20"/>
              </w:rPr>
            </w:pPr>
            <w:r>
              <w:rPr>
                <w:rFonts w:ascii="宋体" w:hAnsi="宋体" w:eastAsia="宋体" w:cs="宋体"/>
                <w:color w:val="auto"/>
                <w:w w:val="78"/>
                <w:sz w:val="5"/>
                <w:szCs w:val="5"/>
              </w:rPr>
              <w:t>-</w:t>
            </w:r>
          </w:p>
        </w:tc>
        <w:tc>
          <w:tcPr>
            <w:tcW w:w="620" w:type="dxa"/>
            <w:tcBorders>
              <w:right w:val="single" w:color="auto" w:sz="8" w:space="0"/>
            </w:tcBorders>
            <w:vAlign w:val="bottom"/>
          </w:tcPr>
          <w:p w14:paraId="78720491">
            <w:pPr>
              <w:spacing w:after="0"/>
              <w:rPr>
                <w:color w:val="auto"/>
                <w:sz w:val="7"/>
                <w:szCs w:val="7"/>
              </w:rPr>
            </w:pPr>
          </w:p>
        </w:tc>
        <w:tc>
          <w:tcPr>
            <w:tcW w:w="0" w:type="dxa"/>
            <w:vAlign w:val="bottom"/>
          </w:tcPr>
          <w:p w14:paraId="72A2110D">
            <w:pPr>
              <w:spacing w:after="0"/>
              <w:rPr>
                <w:color w:val="auto"/>
                <w:sz w:val="1"/>
                <w:szCs w:val="1"/>
              </w:rPr>
            </w:pPr>
          </w:p>
        </w:tc>
      </w:tr>
      <w:tr w14:paraId="4B01C508">
        <w:tblPrEx>
          <w:tblCellMar>
            <w:top w:w="0" w:type="dxa"/>
            <w:left w:w="0" w:type="dxa"/>
            <w:bottom w:w="0" w:type="dxa"/>
            <w:right w:w="0" w:type="dxa"/>
          </w:tblCellMar>
        </w:tblPrEx>
        <w:trPr>
          <w:trHeight w:val="85" w:hRule="atLeast"/>
        </w:trPr>
        <w:tc>
          <w:tcPr>
            <w:tcW w:w="680" w:type="dxa"/>
            <w:tcBorders>
              <w:left w:val="single" w:color="auto" w:sz="8" w:space="0"/>
              <w:right w:val="single" w:color="auto" w:sz="8" w:space="0"/>
            </w:tcBorders>
            <w:vAlign w:val="bottom"/>
          </w:tcPr>
          <w:p w14:paraId="7EE001EC">
            <w:pPr>
              <w:spacing w:after="0"/>
              <w:rPr>
                <w:color w:val="auto"/>
                <w:sz w:val="7"/>
                <w:szCs w:val="7"/>
              </w:rPr>
            </w:pPr>
          </w:p>
        </w:tc>
        <w:tc>
          <w:tcPr>
            <w:tcW w:w="460" w:type="dxa"/>
            <w:tcBorders>
              <w:right w:val="single" w:color="auto" w:sz="8" w:space="0"/>
            </w:tcBorders>
            <w:vAlign w:val="bottom"/>
          </w:tcPr>
          <w:p w14:paraId="7A984F51">
            <w:pPr>
              <w:spacing w:after="0"/>
              <w:rPr>
                <w:color w:val="auto"/>
                <w:sz w:val="7"/>
                <w:szCs w:val="7"/>
              </w:rPr>
            </w:pPr>
          </w:p>
        </w:tc>
        <w:tc>
          <w:tcPr>
            <w:tcW w:w="440" w:type="dxa"/>
            <w:tcBorders>
              <w:right w:val="single" w:color="auto" w:sz="8" w:space="0"/>
            </w:tcBorders>
            <w:vAlign w:val="bottom"/>
          </w:tcPr>
          <w:p w14:paraId="5438D682">
            <w:pPr>
              <w:spacing w:after="0"/>
              <w:rPr>
                <w:color w:val="auto"/>
                <w:sz w:val="7"/>
                <w:szCs w:val="7"/>
              </w:rPr>
            </w:pPr>
          </w:p>
        </w:tc>
        <w:tc>
          <w:tcPr>
            <w:tcW w:w="440" w:type="dxa"/>
            <w:tcBorders>
              <w:right w:val="single" w:color="auto" w:sz="8" w:space="0"/>
            </w:tcBorders>
            <w:vAlign w:val="bottom"/>
          </w:tcPr>
          <w:p w14:paraId="06C3D826">
            <w:pPr>
              <w:spacing w:after="0"/>
              <w:rPr>
                <w:color w:val="auto"/>
                <w:sz w:val="7"/>
                <w:szCs w:val="7"/>
              </w:rPr>
            </w:pPr>
          </w:p>
        </w:tc>
        <w:tc>
          <w:tcPr>
            <w:tcW w:w="340" w:type="dxa"/>
            <w:tcBorders>
              <w:right w:val="single" w:color="auto" w:sz="8" w:space="0"/>
            </w:tcBorders>
            <w:vAlign w:val="bottom"/>
          </w:tcPr>
          <w:p w14:paraId="3BCCB254">
            <w:pPr>
              <w:spacing w:after="0"/>
              <w:rPr>
                <w:color w:val="auto"/>
                <w:sz w:val="7"/>
                <w:szCs w:val="7"/>
              </w:rPr>
            </w:pPr>
          </w:p>
        </w:tc>
        <w:tc>
          <w:tcPr>
            <w:tcW w:w="1020" w:type="dxa"/>
            <w:tcBorders>
              <w:right w:val="single" w:color="auto" w:sz="8" w:space="0"/>
            </w:tcBorders>
            <w:vAlign w:val="bottom"/>
          </w:tcPr>
          <w:p w14:paraId="5F310F15">
            <w:pPr>
              <w:spacing w:after="0" w:line="85" w:lineRule="exact"/>
              <w:rPr>
                <w:color w:val="auto"/>
                <w:sz w:val="20"/>
                <w:szCs w:val="20"/>
              </w:rPr>
            </w:pPr>
            <w:r>
              <w:rPr>
                <w:rFonts w:ascii="宋体" w:hAnsi="宋体" w:eastAsia="宋体" w:cs="宋体"/>
                <w:color w:val="auto"/>
                <w:sz w:val="7"/>
                <w:szCs w:val="7"/>
              </w:rPr>
              <w:t>、资产账是否相符；</w:t>
            </w:r>
            <w:r>
              <w:rPr>
                <w:rFonts w:ascii="Arial" w:hAnsi="Arial" w:eastAsia="Arial" w:cs="Arial"/>
                <w:color w:val="auto"/>
                <w:sz w:val="7"/>
                <w:szCs w:val="7"/>
              </w:rPr>
              <w:t>2.</w:t>
            </w:r>
            <w:r>
              <w:rPr>
                <w:rFonts w:ascii="宋体" w:hAnsi="宋体" w:eastAsia="宋体" w:cs="宋体"/>
                <w:color w:val="auto"/>
                <w:sz w:val="7"/>
                <w:szCs w:val="7"/>
              </w:rPr>
              <w:t>新增资产</w:t>
            </w:r>
          </w:p>
        </w:tc>
        <w:tc>
          <w:tcPr>
            <w:tcW w:w="1420" w:type="dxa"/>
            <w:tcBorders>
              <w:right w:val="single" w:color="auto" w:sz="8" w:space="0"/>
            </w:tcBorders>
            <w:vAlign w:val="bottom"/>
          </w:tcPr>
          <w:p w14:paraId="1239BC8E">
            <w:pPr>
              <w:spacing w:after="0"/>
              <w:rPr>
                <w:color w:val="auto"/>
                <w:sz w:val="7"/>
                <w:szCs w:val="7"/>
              </w:rPr>
            </w:pPr>
          </w:p>
        </w:tc>
        <w:tc>
          <w:tcPr>
            <w:tcW w:w="620" w:type="dxa"/>
            <w:tcBorders>
              <w:right w:val="single" w:color="auto" w:sz="8" w:space="0"/>
            </w:tcBorders>
            <w:vAlign w:val="bottom"/>
          </w:tcPr>
          <w:p w14:paraId="08DA054E">
            <w:pPr>
              <w:spacing w:after="0"/>
              <w:rPr>
                <w:color w:val="auto"/>
                <w:sz w:val="7"/>
                <w:szCs w:val="7"/>
              </w:rPr>
            </w:pPr>
          </w:p>
        </w:tc>
        <w:tc>
          <w:tcPr>
            <w:tcW w:w="0" w:type="dxa"/>
            <w:vAlign w:val="bottom"/>
          </w:tcPr>
          <w:p w14:paraId="3BC6ADF3">
            <w:pPr>
              <w:spacing w:after="0"/>
              <w:rPr>
                <w:color w:val="auto"/>
                <w:sz w:val="1"/>
                <w:szCs w:val="1"/>
              </w:rPr>
            </w:pPr>
          </w:p>
        </w:tc>
      </w:tr>
      <w:tr w14:paraId="07671DB3">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0A3B5932">
            <w:pPr>
              <w:spacing w:after="0"/>
              <w:rPr>
                <w:color w:val="auto"/>
                <w:sz w:val="7"/>
                <w:szCs w:val="7"/>
              </w:rPr>
            </w:pPr>
          </w:p>
        </w:tc>
        <w:tc>
          <w:tcPr>
            <w:tcW w:w="460" w:type="dxa"/>
            <w:tcBorders>
              <w:right w:val="single" w:color="auto" w:sz="8" w:space="0"/>
            </w:tcBorders>
            <w:vAlign w:val="bottom"/>
          </w:tcPr>
          <w:p w14:paraId="7265682D">
            <w:pPr>
              <w:spacing w:after="0"/>
              <w:rPr>
                <w:color w:val="auto"/>
                <w:sz w:val="7"/>
                <w:szCs w:val="7"/>
              </w:rPr>
            </w:pPr>
          </w:p>
        </w:tc>
        <w:tc>
          <w:tcPr>
            <w:tcW w:w="440" w:type="dxa"/>
            <w:tcBorders>
              <w:right w:val="single" w:color="auto" w:sz="8" w:space="0"/>
            </w:tcBorders>
            <w:vAlign w:val="bottom"/>
          </w:tcPr>
          <w:p w14:paraId="49954F8B">
            <w:pPr>
              <w:spacing w:after="0"/>
              <w:rPr>
                <w:color w:val="auto"/>
                <w:sz w:val="7"/>
                <w:szCs w:val="7"/>
              </w:rPr>
            </w:pPr>
          </w:p>
        </w:tc>
        <w:tc>
          <w:tcPr>
            <w:tcW w:w="440" w:type="dxa"/>
            <w:tcBorders>
              <w:right w:val="single" w:color="auto" w:sz="8" w:space="0"/>
            </w:tcBorders>
            <w:vAlign w:val="bottom"/>
          </w:tcPr>
          <w:p w14:paraId="45E3E9C4">
            <w:pPr>
              <w:spacing w:after="0"/>
              <w:rPr>
                <w:color w:val="auto"/>
                <w:sz w:val="7"/>
                <w:szCs w:val="7"/>
              </w:rPr>
            </w:pPr>
          </w:p>
        </w:tc>
        <w:tc>
          <w:tcPr>
            <w:tcW w:w="340" w:type="dxa"/>
            <w:tcBorders>
              <w:right w:val="single" w:color="auto" w:sz="8" w:space="0"/>
            </w:tcBorders>
            <w:vAlign w:val="bottom"/>
          </w:tcPr>
          <w:p w14:paraId="3EBEFC72">
            <w:pPr>
              <w:spacing w:after="0"/>
              <w:rPr>
                <w:color w:val="auto"/>
                <w:sz w:val="7"/>
                <w:szCs w:val="7"/>
              </w:rPr>
            </w:pPr>
          </w:p>
        </w:tc>
        <w:tc>
          <w:tcPr>
            <w:tcW w:w="1020" w:type="dxa"/>
            <w:tcBorders>
              <w:right w:val="single" w:color="auto" w:sz="8" w:space="0"/>
            </w:tcBorders>
            <w:vAlign w:val="bottom"/>
          </w:tcPr>
          <w:p w14:paraId="7F337064">
            <w:pPr>
              <w:spacing w:after="0" w:line="80" w:lineRule="exact"/>
              <w:rPr>
                <w:color w:val="auto"/>
                <w:sz w:val="20"/>
                <w:szCs w:val="20"/>
              </w:rPr>
            </w:pPr>
            <w:r>
              <w:rPr>
                <w:rFonts w:ascii="宋体" w:hAnsi="宋体" w:eastAsia="宋体" w:cs="宋体"/>
                <w:color w:val="auto"/>
                <w:w w:val="99"/>
                <w:sz w:val="7"/>
                <w:szCs w:val="7"/>
              </w:rPr>
              <w:t>是否符合规定程序和规定标准，</w:t>
            </w:r>
          </w:p>
        </w:tc>
        <w:tc>
          <w:tcPr>
            <w:tcW w:w="1420" w:type="dxa"/>
            <w:tcBorders>
              <w:right w:val="single" w:color="auto" w:sz="8" w:space="0"/>
            </w:tcBorders>
            <w:vAlign w:val="bottom"/>
          </w:tcPr>
          <w:p w14:paraId="54638083">
            <w:pPr>
              <w:spacing w:after="0"/>
              <w:rPr>
                <w:color w:val="auto"/>
                <w:sz w:val="7"/>
                <w:szCs w:val="7"/>
              </w:rPr>
            </w:pPr>
          </w:p>
        </w:tc>
        <w:tc>
          <w:tcPr>
            <w:tcW w:w="620" w:type="dxa"/>
            <w:tcBorders>
              <w:right w:val="single" w:color="auto" w:sz="8" w:space="0"/>
            </w:tcBorders>
            <w:vAlign w:val="bottom"/>
          </w:tcPr>
          <w:p w14:paraId="61DD2005">
            <w:pPr>
              <w:spacing w:after="0"/>
              <w:rPr>
                <w:color w:val="auto"/>
                <w:sz w:val="7"/>
                <w:szCs w:val="7"/>
              </w:rPr>
            </w:pPr>
          </w:p>
        </w:tc>
        <w:tc>
          <w:tcPr>
            <w:tcW w:w="0" w:type="dxa"/>
            <w:vAlign w:val="bottom"/>
          </w:tcPr>
          <w:p w14:paraId="34AA5BB2">
            <w:pPr>
              <w:spacing w:after="0"/>
              <w:rPr>
                <w:color w:val="auto"/>
                <w:sz w:val="1"/>
                <w:szCs w:val="1"/>
              </w:rPr>
            </w:pPr>
          </w:p>
        </w:tc>
      </w:tr>
      <w:tr w14:paraId="0488D0EB">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558D423B">
            <w:pPr>
              <w:spacing w:after="0"/>
              <w:rPr>
                <w:color w:val="auto"/>
                <w:sz w:val="7"/>
                <w:szCs w:val="7"/>
              </w:rPr>
            </w:pPr>
          </w:p>
        </w:tc>
        <w:tc>
          <w:tcPr>
            <w:tcW w:w="460" w:type="dxa"/>
            <w:tcBorders>
              <w:right w:val="single" w:color="auto" w:sz="8" w:space="0"/>
            </w:tcBorders>
            <w:vAlign w:val="bottom"/>
          </w:tcPr>
          <w:p w14:paraId="51956A93">
            <w:pPr>
              <w:spacing w:after="0"/>
              <w:rPr>
                <w:color w:val="auto"/>
                <w:sz w:val="7"/>
                <w:szCs w:val="7"/>
              </w:rPr>
            </w:pPr>
          </w:p>
        </w:tc>
        <w:tc>
          <w:tcPr>
            <w:tcW w:w="440" w:type="dxa"/>
            <w:tcBorders>
              <w:right w:val="single" w:color="auto" w:sz="8" w:space="0"/>
            </w:tcBorders>
            <w:vAlign w:val="bottom"/>
          </w:tcPr>
          <w:p w14:paraId="137AF0D6">
            <w:pPr>
              <w:spacing w:after="0"/>
              <w:rPr>
                <w:color w:val="auto"/>
                <w:sz w:val="7"/>
                <w:szCs w:val="7"/>
              </w:rPr>
            </w:pPr>
          </w:p>
        </w:tc>
        <w:tc>
          <w:tcPr>
            <w:tcW w:w="440" w:type="dxa"/>
            <w:tcBorders>
              <w:right w:val="single" w:color="auto" w:sz="8" w:space="0"/>
            </w:tcBorders>
            <w:vAlign w:val="bottom"/>
          </w:tcPr>
          <w:p w14:paraId="6159B81F">
            <w:pPr>
              <w:spacing w:after="0"/>
              <w:rPr>
                <w:color w:val="auto"/>
                <w:sz w:val="7"/>
                <w:szCs w:val="7"/>
              </w:rPr>
            </w:pPr>
          </w:p>
        </w:tc>
        <w:tc>
          <w:tcPr>
            <w:tcW w:w="340" w:type="dxa"/>
            <w:tcBorders>
              <w:right w:val="single" w:color="auto" w:sz="8" w:space="0"/>
            </w:tcBorders>
            <w:vAlign w:val="bottom"/>
          </w:tcPr>
          <w:p w14:paraId="7E23F06A">
            <w:pPr>
              <w:spacing w:after="0"/>
              <w:rPr>
                <w:color w:val="auto"/>
                <w:sz w:val="7"/>
                <w:szCs w:val="7"/>
              </w:rPr>
            </w:pPr>
          </w:p>
        </w:tc>
        <w:tc>
          <w:tcPr>
            <w:tcW w:w="1020" w:type="dxa"/>
            <w:tcBorders>
              <w:right w:val="single" w:color="auto" w:sz="8" w:space="0"/>
            </w:tcBorders>
            <w:vAlign w:val="bottom"/>
          </w:tcPr>
          <w:p w14:paraId="66F8B65E">
            <w:pPr>
              <w:spacing w:after="0" w:line="80" w:lineRule="exact"/>
              <w:rPr>
                <w:color w:val="auto"/>
                <w:sz w:val="20"/>
                <w:szCs w:val="20"/>
              </w:rPr>
            </w:pPr>
            <w:r>
              <w:rPr>
                <w:rFonts w:ascii="宋体" w:hAnsi="宋体" w:eastAsia="宋体" w:cs="宋体"/>
                <w:color w:val="auto"/>
                <w:sz w:val="7"/>
                <w:szCs w:val="7"/>
              </w:rPr>
              <w:t>新增资产是否考虑闲置存量资</w:t>
            </w:r>
          </w:p>
        </w:tc>
        <w:tc>
          <w:tcPr>
            <w:tcW w:w="1420" w:type="dxa"/>
            <w:tcBorders>
              <w:right w:val="single" w:color="auto" w:sz="8" w:space="0"/>
            </w:tcBorders>
            <w:vAlign w:val="bottom"/>
          </w:tcPr>
          <w:p w14:paraId="0D182860">
            <w:pPr>
              <w:spacing w:after="0"/>
              <w:rPr>
                <w:color w:val="auto"/>
                <w:sz w:val="7"/>
                <w:szCs w:val="7"/>
              </w:rPr>
            </w:pPr>
          </w:p>
        </w:tc>
        <w:tc>
          <w:tcPr>
            <w:tcW w:w="620" w:type="dxa"/>
            <w:tcBorders>
              <w:right w:val="single" w:color="auto" w:sz="8" w:space="0"/>
            </w:tcBorders>
            <w:vAlign w:val="bottom"/>
          </w:tcPr>
          <w:p w14:paraId="35D9C3DA">
            <w:pPr>
              <w:spacing w:after="0"/>
              <w:rPr>
                <w:color w:val="auto"/>
                <w:sz w:val="7"/>
                <w:szCs w:val="7"/>
              </w:rPr>
            </w:pPr>
          </w:p>
        </w:tc>
        <w:tc>
          <w:tcPr>
            <w:tcW w:w="0" w:type="dxa"/>
            <w:vAlign w:val="bottom"/>
          </w:tcPr>
          <w:p w14:paraId="69FA506B">
            <w:pPr>
              <w:spacing w:after="0"/>
              <w:rPr>
                <w:color w:val="auto"/>
                <w:sz w:val="1"/>
                <w:szCs w:val="1"/>
              </w:rPr>
            </w:pPr>
          </w:p>
        </w:tc>
      </w:tr>
      <w:tr w14:paraId="1824C5CD">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3E3EED08">
            <w:pPr>
              <w:spacing w:after="0"/>
              <w:rPr>
                <w:color w:val="auto"/>
                <w:sz w:val="7"/>
                <w:szCs w:val="7"/>
              </w:rPr>
            </w:pPr>
          </w:p>
        </w:tc>
        <w:tc>
          <w:tcPr>
            <w:tcW w:w="460" w:type="dxa"/>
            <w:tcBorders>
              <w:right w:val="single" w:color="auto" w:sz="8" w:space="0"/>
            </w:tcBorders>
            <w:vAlign w:val="bottom"/>
          </w:tcPr>
          <w:p w14:paraId="7C54215C">
            <w:pPr>
              <w:spacing w:after="0"/>
              <w:rPr>
                <w:color w:val="auto"/>
                <w:sz w:val="7"/>
                <w:szCs w:val="7"/>
              </w:rPr>
            </w:pPr>
          </w:p>
        </w:tc>
        <w:tc>
          <w:tcPr>
            <w:tcW w:w="440" w:type="dxa"/>
            <w:tcBorders>
              <w:right w:val="single" w:color="auto" w:sz="8" w:space="0"/>
            </w:tcBorders>
            <w:vAlign w:val="bottom"/>
          </w:tcPr>
          <w:p w14:paraId="65FCB7D1">
            <w:pPr>
              <w:spacing w:after="0"/>
              <w:rPr>
                <w:color w:val="auto"/>
                <w:sz w:val="7"/>
                <w:szCs w:val="7"/>
              </w:rPr>
            </w:pPr>
          </w:p>
        </w:tc>
        <w:tc>
          <w:tcPr>
            <w:tcW w:w="440" w:type="dxa"/>
            <w:tcBorders>
              <w:right w:val="single" w:color="auto" w:sz="8" w:space="0"/>
            </w:tcBorders>
            <w:vAlign w:val="bottom"/>
          </w:tcPr>
          <w:p w14:paraId="299DB5DF">
            <w:pPr>
              <w:spacing w:after="0"/>
              <w:rPr>
                <w:color w:val="auto"/>
                <w:sz w:val="7"/>
                <w:szCs w:val="7"/>
              </w:rPr>
            </w:pPr>
          </w:p>
        </w:tc>
        <w:tc>
          <w:tcPr>
            <w:tcW w:w="340" w:type="dxa"/>
            <w:tcBorders>
              <w:right w:val="single" w:color="auto" w:sz="8" w:space="0"/>
            </w:tcBorders>
            <w:vAlign w:val="bottom"/>
          </w:tcPr>
          <w:p w14:paraId="678854C9">
            <w:pPr>
              <w:spacing w:after="0"/>
              <w:rPr>
                <w:color w:val="auto"/>
                <w:sz w:val="7"/>
                <w:szCs w:val="7"/>
              </w:rPr>
            </w:pPr>
          </w:p>
        </w:tc>
        <w:tc>
          <w:tcPr>
            <w:tcW w:w="1020" w:type="dxa"/>
            <w:tcBorders>
              <w:right w:val="single" w:color="auto" w:sz="8" w:space="0"/>
            </w:tcBorders>
            <w:vAlign w:val="bottom"/>
          </w:tcPr>
          <w:p w14:paraId="0A4FDC17">
            <w:pPr>
              <w:spacing w:after="0" w:line="85" w:lineRule="exact"/>
              <w:rPr>
                <w:color w:val="auto"/>
                <w:sz w:val="20"/>
                <w:szCs w:val="20"/>
              </w:rPr>
            </w:pPr>
            <w:r>
              <w:rPr>
                <w:rFonts w:ascii="宋体" w:hAnsi="宋体" w:eastAsia="宋体" w:cs="宋体"/>
                <w:color w:val="auto"/>
                <w:sz w:val="7"/>
                <w:szCs w:val="7"/>
              </w:rPr>
              <w:t>产；</w:t>
            </w:r>
            <w:r>
              <w:rPr>
                <w:rFonts w:ascii="Arial" w:hAnsi="Arial" w:eastAsia="Arial" w:cs="Arial"/>
                <w:color w:val="auto"/>
                <w:sz w:val="7"/>
                <w:szCs w:val="7"/>
              </w:rPr>
              <w:t>3.</w:t>
            </w:r>
            <w:r>
              <w:rPr>
                <w:rFonts w:ascii="宋体" w:hAnsi="宋体" w:eastAsia="宋体" w:cs="宋体"/>
                <w:color w:val="auto"/>
                <w:sz w:val="7"/>
                <w:szCs w:val="7"/>
              </w:rPr>
              <w:t>资产对外有偿使用（出租</w:t>
            </w:r>
          </w:p>
        </w:tc>
        <w:tc>
          <w:tcPr>
            <w:tcW w:w="1420" w:type="dxa"/>
            <w:tcBorders>
              <w:right w:val="single" w:color="auto" w:sz="8" w:space="0"/>
            </w:tcBorders>
            <w:vAlign w:val="bottom"/>
          </w:tcPr>
          <w:p w14:paraId="46178E5F">
            <w:pPr>
              <w:spacing w:after="0"/>
              <w:rPr>
                <w:color w:val="auto"/>
                <w:sz w:val="7"/>
                <w:szCs w:val="7"/>
              </w:rPr>
            </w:pPr>
          </w:p>
        </w:tc>
        <w:tc>
          <w:tcPr>
            <w:tcW w:w="620" w:type="dxa"/>
            <w:tcBorders>
              <w:right w:val="single" w:color="auto" w:sz="8" w:space="0"/>
            </w:tcBorders>
            <w:vAlign w:val="bottom"/>
          </w:tcPr>
          <w:p w14:paraId="24FE3E9B">
            <w:pPr>
              <w:spacing w:after="0"/>
              <w:rPr>
                <w:color w:val="auto"/>
                <w:sz w:val="7"/>
                <w:szCs w:val="7"/>
              </w:rPr>
            </w:pPr>
          </w:p>
        </w:tc>
        <w:tc>
          <w:tcPr>
            <w:tcW w:w="0" w:type="dxa"/>
            <w:vAlign w:val="bottom"/>
          </w:tcPr>
          <w:p w14:paraId="7BB9507F">
            <w:pPr>
              <w:spacing w:after="0"/>
              <w:rPr>
                <w:color w:val="auto"/>
                <w:sz w:val="1"/>
                <w:szCs w:val="1"/>
              </w:rPr>
            </w:pPr>
          </w:p>
        </w:tc>
      </w:tr>
      <w:tr w14:paraId="46457D18">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1BB3D671">
            <w:pPr>
              <w:spacing w:after="0"/>
              <w:rPr>
                <w:color w:val="auto"/>
                <w:sz w:val="7"/>
                <w:szCs w:val="7"/>
              </w:rPr>
            </w:pPr>
          </w:p>
        </w:tc>
        <w:tc>
          <w:tcPr>
            <w:tcW w:w="460" w:type="dxa"/>
            <w:tcBorders>
              <w:right w:val="single" w:color="auto" w:sz="8" w:space="0"/>
            </w:tcBorders>
            <w:vAlign w:val="bottom"/>
          </w:tcPr>
          <w:p w14:paraId="267C9FC2">
            <w:pPr>
              <w:spacing w:after="0"/>
              <w:rPr>
                <w:color w:val="auto"/>
                <w:sz w:val="7"/>
                <w:szCs w:val="7"/>
              </w:rPr>
            </w:pPr>
          </w:p>
        </w:tc>
        <w:tc>
          <w:tcPr>
            <w:tcW w:w="440" w:type="dxa"/>
            <w:tcBorders>
              <w:right w:val="single" w:color="auto" w:sz="8" w:space="0"/>
            </w:tcBorders>
            <w:vAlign w:val="bottom"/>
          </w:tcPr>
          <w:p w14:paraId="37F719AB">
            <w:pPr>
              <w:spacing w:after="0"/>
              <w:rPr>
                <w:color w:val="auto"/>
                <w:sz w:val="7"/>
                <w:szCs w:val="7"/>
              </w:rPr>
            </w:pPr>
          </w:p>
        </w:tc>
        <w:tc>
          <w:tcPr>
            <w:tcW w:w="440" w:type="dxa"/>
            <w:tcBorders>
              <w:right w:val="single" w:color="auto" w:sz="8" w:space="0"/>
            </w:tcBorders>
            <w:vAlign w:val="bottom"/>
          </w:tcPr>
          <w:p w14:paraId="100CD7C3">
            <w:pPr>
              <w:spacing w:after="0"/>
              <w:rPr>
                <w:color w:val="auto"/>
                <w:sz w:val="7"/>
                <w:szCs w:val="7"/>
              </w:rPr>
            </w:pPr>
          </w:p>
        </w:tc>
        <w:tc>
          <w:tcPr>
            <w:tcW w:w="340" w:type="dxa"/>
            <w:tcBorders>
              <w:right w:val="single" w:color="auto" w:sz="8" w:space="0"/>
            </w:tcBorders>
            <w:vAlign w:val="bottom"/>
          </w:tcPr>
          <w:p w14:paraId="59B42D64">
            <w:pPr>
              <w:spacing w:after="0"/>
              <w:rPr>
                <w:color w:val="auto"/>
                <w:sz w:val="7"/>
                <w:szCs w:val="7"/>
              </w:rPr>
            </w:pPr>
          </w:p>
        </w:tc>
        <w:tc>
          <w:tcPr>
            <w:tcW w:w="1020" w:type="dxa"/>
            <w:tcBorders>
              <w:right w:val="single" w:color="auto" w:sz="8" w:space="0"/>
            </w:tcBorders>
            <w:vAlign w:val="bottom"/>
          </w:tcPr>
          <w:p w14:paraId="70E11F23">
            <w:pPr>
              <w:spacing w:after="0" w:line="80" w:lineRule="exact"/>
              <w:rPr>
                <w:color w:val="auto"/>
                <w:sz w:val="20"/>
                <w:szCs w:val="20"/>
              </w:rPr>
            </w:pPr>
            <w:r>
              <w:rPr>
                <w:rFonts w:ascii="宋体" w:hAnsi="宋体" w:eastAsia="宋体" w:cs="宋体"/>
                <w:color w:val="auto"/>
                <w:w w:val="99"/>
                <w:sz w:val="7"/>
                <w:szCs w:val="7"/>
              </w:rPr>
              <w:t>出借等）、对外投资、担保、资</w:t>
            </w:r>
          </w:p>
        </w:tc>
        <w:tc>
          <w:tcPr>
            <w:tcW w:w="1420" w:type="dxa"/>
            <w:tcBorders>
              <w:right w:val="single" w:color="auto" w:sz="8" w:space="0"/>
            </w:tcBorders>
            <w:vAlign w:val="bottom"/>
          </w:tcPr>
          <w:p w14:paraId="1AEF1917">
            <w:pPr>
              <w:spacing w:after="0"/>
              <w:rPr>
                <w:color w:val="auto"/>
                <w:sz w:val="7"/>
                <w:szCs w:val="7"/>
              </w:rPr>
            </w:pPr>
          </w:p>
        </w:tc>
        <w:tc>
          <w:tcPr>
            <w:tcW w:w="620" w:type="dxa"/>
            <w:tcBorders>
              <w:right w:val="single" w:color="auto" w:sz="8" w:space="0"/>
            </w:tcBorders>
            <w:vAlign w:val="bottom"/>
          </w:tcPr>
          <w:p w14:paraId="4693467F">
            <w:pPr>
              <w:spacing w:after="0"/>
              <w:rPr>
                <w:color w:val="auto"/>
                <w:sz w:val="7"/>
                <w:szCs w:val="7"/>
              </w:rPr>
            </w:pPr>
          </w:p>
        </w:tc>
        <w:tc>
          <w:tcPr>
            <w:tcW w:w="0" w:type="dxa"/>
            <w:vAlign w:val="bottom"/>
          </w:tcPr>
          <w:p w14:paraId="2C04978C">
            <w:pPr>
              <w:spacing w:after="0"/>
              <w:rPr>
                <w:color w:val="auto"/>
                <w:sz w:val="1"/>
                <w:szCs w:val="1"/>
              </w:rPr>
            </w:pPr>
          </w:p>
        </w:tc>
      </w:tr>
      <w:tr w14:paraId="4DA652ED">
        <w:tblPrEx>
          <w:tblCellMar>
            <w:top w:w="0" w:type="dxa"/>
            <w:left w:w="0" w:type="dxa"/>
            <w:bottom w:w="0" w:type="dxa"/>
            <w:right w:w="0" w:type="dxa"/>
          </w:tblCellMar>
        </w:tblPrEx>
        <w:trPr>
          <w:trHeight w:val="91" w:hRule="atLeast"/>
        </w:trPr>
        <w:tc>
          <w:tcPr>
            <w:tcW w:w="680" w:type="dxa"/>
            <w:tcBorders>
              <w:left w:val="single" w:color="auto" w:sz="8" w:space="0"/>
              <w:right w:val="single" w:color="auto" w:sz="8" w:space="0"/>
            </w:tcBorders>
            <w:vAlign w:val="bottom"/>
          </w:tcPr>
          <w:p w14:paraId="7DCB9E4F">
            <w:pPr>
              <w:spacing w:after="0"/>
              <w:rPr>
                <w:color w:val="auto"/>
                <w:sz w:val="7"/>
                <w:szCs w:val="7"/>
              </w:rPr>
            </w:pPr>
          </w:p>
        </w:tc>
        <w:tc>
          <w:tcPr>
            <w:tcW w:w="460" w:type="dxa"/>
            <w:tcBorders>
              <w:right w:val="single" w:color="auto" w:sz="8" w:space="0"/>
            </w:tcBorders>
            <w:vAlign w:val="bottom"/>
          </w:tcPr>
          <w:p w14:paraId="1419CDD8">
            <w:pPr>
              <w:spacing w:after="0"/>
              <w:rPr>
                <w:color w:val="auto"/>
                <w:sz w:val="7"/>
                <w:szCs w:val="7"/>
              </w:rPr>
            </w:pPr>
          </w:p>
        </w:tc>
        <w:tc>
          <w:tcPr>
            <w:tcW w:w="440" w:type="dxa"/>
            <w:tcBorders>
              <w:right w:val="single" w:color="auto" w:sz="8" w:space="0"/>
            </w:tcBorders>
            <w:vAlign w:val="bottom"/>
          </w:tcPr>
          <w:p w14:paraId="77A6E90B">
            <w:pPr>
              <w:spacing w:after="0" w:line="80" w:lineRule="exact"/>
              <w:rPr>
                <w:color w:val="auto"/>
                <w:sz w:val="20"/>
                <w:szCs w:val="20"/>
              </w:rPr>
            </w:pPr>
            <w:r>
              <w:rPr>
                <w:rFonts w:ascii="宋体" w:hAnsi="宋体" w:eastAsia="宋体" w:cs="宋体"/>
                <w:color w:val="auto"/>
                <w:sz w:val="7"/>
                <w:szCs w:val="7"/>
              </w:rPr>
              <w:t>定性</w:t>
            </w:r>
          </w:p>
        </w:tc>
        <w:tc>
          <w:tcPr>
            <w:tcW w:w="440" w:type="dxa"/>
            <w:tcBorders>
              <w:bottom w:val="single" w:color="auto" w:sz="8" w:space="0"/>
              <w:right w:val="single" w:color="auto" w:sz="8" w:space="0"/>
            </w:tcBorders>
            <w:vAlign w:val="bottom"/>
          </w:tcPr>
          <w:p w14:paraId="72428652">
            <w:pPr>
              <w:spacing w:after="0"/>
              <w:rPr>
                <w:color w:val="auto"/>
                <w:sz w:val="7"/>
                <w:szCs w:val="7"/>
              </w:rPr>
            </w:pPr>
          </w:p>
        </w:tc>
        <w:tc>
          <w:tcPr>
            <w:tcW w:w="340" w:type="dxa"/>
            <w:tcBorders>
              <w:bottom w:val="single" w:color="auto" w:sz="8" w:space="0"/>
              <w:right w:val="single" w:color="auto" w:sz="8" w:space="0"/>
            </w:tcBorders>
            <w:vAlign w:val="bottom"/>
          </w:tcPr>
          <w:p w14:paraId="0B1BA10B">
            <w:pPr>
              <w:spacing w:after="0"/>
              <w:rPr>
                <w:color w:val="auto"/>
                <w:sz w:val="7"/>
                <w:szCs w:val="7"/>
              </w:rPr>
            </w:pPr>
          </w:p>
        </w:tc>
        <w:tc>
          <w:tcPr>
            <w:tcW w:w="1020" w:type="dxa"/>
            <w:tcBorders>
              <w:bottom w:val="single" w:color="auto" w:sz="8" w:space="0"/>
              <w:right w:val="single" w:color="auto" w:sz="8" w:space="0"/>
            </w:tcBorders>
            <w:vAlign w:val="bottom"/>
          </w:tcPr>
          <w:p w14:paraId="095C169C">
            <w:pPr>
              <w:spacing w:after="0" w:line="80" w:lineRule="exact"/>
              <w:rPr>
                <w:color w:val="auto"/>
                <w:sz w:val="20"/>
                <w:szCs w:val="20"/>
              </w:rPr>
            </w:pPr>
            <w:r>
              <w:rPr>
                <w:rFonts w:ascii="宋体" w:hAnsi="宋体" w:eastAsia="宋体" w:cs="宋体"/>
                <w:color w:val="auto"/>
                <w:w w:val="99"/>
                <w:sz w:val="7"/>
                <w:szCs w:val="7"/>
              </w:rPr>
              <w:t>产处置等事项是否按规定报批；</w:t>
            </w:r>
          </w:p>
        </w:tc>
        <w:tc>
          <w:tcPr>
            <w:tcW w:w="1420" w:type="dxa"/>
            <w:tcBorders>
              <w:bottom w:val="single" w:color="auto" w:sz="8" w:space="0"/>
              <w:right w:val="single" w:color="auto" w:sz="8" w:space="0"/>
            </w:tcBorders>
            <w:vAlign w:val="bottom"/>
          </w:tcPr>
          <w:p w14:paraId="1BAD36C5">
            <w:pPr>
              <w:spacing w:after="0"/>
              <w:rPr>
                <w:color w:val="auto"/>
                <w:sz w:val="7"/>
                <w:szCs w:val="7"/>
              </w:rPr>
            </w:pPr>
          </w:p>
        </w:tc>
        <w:tc>
          <w:tcPr>
            <w:tcW w:w="620" w:type="dxa"/>
            <w:tcBorders>
              <w:bottom w:val="single" w:color="auto" w:sz="8" w:space="0"/>
              <w:right w:val="single" w:color="auto" w:sz="8" w:space="0"/>
            </w:tcBorders>
            <w:vAlign w:val="bottom"/>
          </w:tcPr>
          <w:p w14:paraId="0CDC000B">
            <w:pPr>
              <w:spacing w:after="0"/>
              <w:rPr>
                <w:color w:val="auto"/>
                <w:sz w:val="7"/>
                <w:szCs w:val="7"/>
              </w:rPr>
            </w:pPr>
          </w:p>
        </w:tc>
        <w:tc>
          <w:tcPr>
            <w:tcW w:w="0" w:type="dxa"/>
            <w:vAlign w:val="bottom"/>
          </w:tcPr>
          <w:p w14:paraId="2B99C1F2">
            <w:pPr>
              <w:spacing w:after="0"/>
              <w:rPr>
                <w:color w:val="auto"/>
                <w:sz w:val="1"/>
                <w:szCs w:val="1"/>
              </w:rPr>
            </w:pPr>
          </w:p>
        </w:tc>
      </w:tr>
      <w:tr w14:paraId="52B5BF7C">
        <w:tblPrEx>
          <w:tblCellMar>
            <w:top w:w="0" w:type="dxa"/>
            <w:left w:w="0" w:type="dxa"/>
            <w:bottom w:w="0" w:type="dxa"/>
            <w:right w:w="0" w:type="dxa"/>
          </w:tblCellMar>
        </w:tblPrEx>
        <w:trPr>
          <w:trHeight w:val="72" w:hRule="atLeast"/>
        </w:trPr>
        <w:tc>
          <w:tcPr>
            <w:tcW w:w="680" w:type="dxa"/>
            <w:tcBorders>
              <w:left w:val="single" w:color="auto" w:sz="8" w:space="0"/>
              <w:right w:val="single" w:color="auto" w:sz="8" w:space="0"/>
            </w:tcBorders>
            <w:vAlign w:val="bottom"/>
          </w:tcPr>
          <w:p w14:paraId="374F3798">
            <w:pPr>
              <w:spacing w:after="0"/>
              <w:rPr>
                <w:color w:val="auto"/>
                <w:sz w:val="6"/>
                <w:szCs w:val="6"/>
              </w:rPr>
            </w:pPr>
          </w:p>
        </w:tc>
        <w:tc>
          <w:tcPr>
            <w:tcW w:w="460" w:type="dxa"/>
            <w:tcBorders>
              <w:right w:val="single" w:color="auto" w:sz="8" w:space="0"/>
            </w:tcBorders>
            <w:vAlign w:val="bottom"/>
          </w:tcPr>
          <w:p w14:paraId="6695C1BF">
            <w:pPr>
              <w:spacing w:after="0"/>
              <w:rPr>
                <w:color w:val="auto"/>
                <w:sz w:val="6"/>
                <w:szCs w:val="6"/>
              </w:rPr>
            </w:pPr>
          </w:p>
        </w:tc>
        <w:tc>
          <w:tcPr>
            <w:tcW w:w="440" w:type="dxa"/>
            <w:tcBorders>
              <w:right w:val="single" w:color="auto" w:sz="8" w:space="0"/>
            </w:tcBorders>
            <w:vAlign w:val="bottom"/>
          </w:tcPr>
          <w:p w14:paraId="24F9124C">
            <w:pPr>
              <w:spacing w:after="0"/>
              <w:rPr>
                <w:color w:val="auto"/>
                <w:sz w:val="6"/>
                <w:szCs w:val="6"/>
              </w:rPr>
            </w:pPr>
          </w:p>
        </w:tc>
        <w:tc>
          <w:tcPr>
            <w:tcW w:w="440" w:type="dxa"/>
            <w:vMerge w:val="restart"/>
            <w:tcBorders>
              <w:right w:val="single" w:color="auto" w:sz="8" w:space="0"/>
            </w:tcBorders>
            <w:vAlign w:val="bottom"/>
          </w:tcPr>
          <w:p w14:paraId="1EDF2536">
            <w:pPr>
              <w:spacing w:after="0" w:line="80" w:lineRule="exact"/>
              <w:rPr>
                <w:color w:val="auto"/>
                <w:sz w:val="20"/>
                <w:szCs w:val="20"/>
              </w:rPr>
            </w:pPr>
            <w:r>
              <w:rPr>
                <w:rFonts w:ascii="宋体" w:hAnsi="宋体" w:eastAsia="宋体" w:cs="宋体"/>
                <w:color w:val="auto"/>
                <w:sz w:val="7"/>
                <w:szCs w:val="7"/>
              </w:rPr>
              <w:t>按时完成</w:t>
            </w:r>
          </w:p>
        </w:tc>
        <w:tc>
          <w:tcPr>
            <w:tcW w:w="340" w:type="dxa"/>
            <w:tcBorders>
              <w:right w:val="single" w:color="auto" w:sz="8" w:space="0"/>
            </w:tcBorders>
            <w:vAlign w:val="bottom"/>
          </w:tcPr>
          <w:p w14:paraId="5B64F1B7">
            <w:pPr>
              <w:spacing w:after="0"/>
              <w:rPr>
                <w:color w:val="auto"/>
                <w:sz w:val="6"/>
                <w:szCs w:val="6"/>
              </w:rPr>
            </w:pPr>
          </w:p>
        </w:tc>
        <w:tc>
          <w:tcPr>
            <w:tcW w:w="1020" w:type="dxa"/>
            <w:tcBorders>
              <w:right w:val="single" w:color="auto" w:sz="8" w:space="0"/>
            </w:tcBorders>
            <w:vAlign w:val="bottom"/>
          </w:tcPr>
          <w:p w14:paraId="69DA9B22">
            <w:pPr>
              <w:spacing w:after="0" w:line="73" w:lineRule="exact"/>
              <w:rPr>
                <w:color w:val="auto"/>
                <w:sz w:val="20"/>
                <w:szCs w:val="20"/>
              </w:rPr>
            </w:pPr>
            <w:r>
              <w:rPr>
                <w:rFonts w:ascii="宋体" w:hAnsi="宋体" w:eastAsia="宋体" w:cs="宋体"/>
                <w:color w:val="auto"/>
                <w:w w:val="99"/>
                <w:sz w:val="7"/>
                <w:szCs w:val="7"/>
              </w:rPr>
              <w:t>反映本部门年度工作目标完成时</w:t>
            </w:r>
          </w:p>
        </w:tc>
        <w:tc>
          <w:tcPr>
            <w:tcW w:w="1420" w:type="dxa"/>
            <w:tcBorders>
              <w:right w:val="single" w:color="auto" w:sz="8" w:space="0"/>
            </w:tcBorders>
            <w:vAlign w:val="bottom"/>
          </w:tcPr>
          <w:p w14:paraId="4174EDCF">
            <w:pPr>
              <w:spacing w:after="0"/>
              <w:rPr>
                <w:color w:val="auto"/>
                <w:sz w:val="6"/>
                <w:szCs w:val="6"/>
              </w:rPr>
            </w:pPr>
          </w:p>
        </w:tc>
        <w:tc>
          <w:tcPr>
            <w:tcW w:w="620" w:type="dxa"/>
            <w:tcBorders>
              <w:right w:val="single" w:color="auto" w:sz="8" w:space="0"/>
            </w:tcBorders>
            <w:vAlign w:val="bottom"/>
          </w:tcPr>
          <w:p w14:paraId="3F379BCA">
            <w:pPr>
              <w:spacing w:after="0"/>
              <w:rPr>
                <w:color w:val="auto"/>
                <w:sz w:val="6"/>
                <w:szCs w:val="6"/>
              </w:rPr>
            </w:pPr>
          </w:p>
        </w:tc>
        <w:tc>
          <w:tcPr>
            <w:tcW w:w="0" w:type="dxa"/>
            <w:vAlign w:val="bottom"/>
          </w:tcPr>
          <w:p w14:paraId="1C0F7888">
            <w:pPr>
              <w:spacing w:after="0"/>
              <w:rPr>
                <w:color w:val="auto"/>
                <w:sz w:val="1"/>
                <w:szCs w:val="1"/>
              </w:rPr>
            </w:pPr>
          </w:p>
        </w:tc>
      </w:tr>
      <w:tr w14:paraId="0DF1805C">
        <w:tblPrEx>
          <w:tblCellMar>
            <w:top w:w="0" w:type="dxa"/>
            <w:left w:w="0" w:type="dxa"/>
            <w:bottom w:w="0" w:type="dxa"/>
            <w:right w:w="0" w:type="dxa"/>
          </w:tblCellMar>
        </w:tblPrEx>
        <w:trPr>
          <w:trHeight w:val="37" w:hRule="atLeast"/>
        </w:trPr>
        <w:tc>
          <w:tcPr>
            <w:tcW w:w="680" w:type="dxa"/>
            <w:tcBorders>
              <w:left w:val="single" w:color="auto" w:sz="8" w:space="0"/>
              <w:right w:val="single" w:color="auto" w:sz="8" w:space="0"/>
            </w:tcBorders>
            <w:vAlign w:val="bottom"/>
          </w:tcPr>
          <w:p w14:paraId="1F4A1B78">
            <w:pPr>
              <w:spacing w:after="0"/>
              <w:rPr>
                <w:color w:val="auto"/>
                <w:sz w:val="3"/>
                <w:szCs w:val="3"/>
              </w:rPr>
            </w:pPr>
          </w:p>
        </w:tc>
        <w:tc>
          <w:tcPr>
            <w:tcW w:w="460" w:type="dxa"/>
            <w:tcBorders>
              <w:right w:val="single" w:color="auto" w:sz="8" w:space="0"/>
            </w:tcBorders>
            <w:vAlign w:val="bottom"/>
          </w:tcPr>
          <w:p w14:paraId="7C4B7253">
            <w:pPr>
              <w:spacing w:after="0"/>
              <w:rPr>
                <w:color w:val="auto"/>
                <w:sz w:val="3"/>
                <w:szCs w:val="3"/>
              </w:rPr>
            </w:pPr>
          </w:p>
        </w:tc>
        <w:tc>
          <w:tcPr>
            <w:tcW w:w="440" w:type="dxa"/>
            <w:tcBorders>
              <w:right w:val="single" w:color="auto" w:sz="8" w:space="0"/>
            </w:tcBorders>
            <w:vAlign w:val="bottom"/>
          </w:tcPr>
          <w:p w14:paraId="441F3CC9">
            <w:pPr>
              <w:spacing w:after="0"/>
              <w:rPr>
                <w:color w:val="auto"/>
                <w:sz w:val="3"/>
                <w:szCs w:val="3"/>
              </w:rPr>
            </w:pPr>
          </w:p>
        </w:tc>
        <w:tc>
          <w:tcPr>
            <w:tcW w:w="440" w:type="dxa"/>
            <w:vMerge w:val="continue"/>
            <w:tcBorders>
              <w:right w:val="single" w:color="auto" w:sz="8" w:space="0"/>
            </w:tcBorders>
            <w:vAlign w:val="bottom"/>
          </w:tcPr>
          <w:p w14:paraId="3A13AC00">
            <w:pPr>
              <w:spacing w:after="0"/>
              <w:rPr>
                <w:color w:val="auto"/>
                <w:sz w:val="3"/>
                <w:szCs w:val="3"/>
              </w:rPr>
            </w:pPr>
          </w:p>
        </w:tc>
        <w:tc>
          <w:tcPr>
            <w:tcW w:w="340" w:type="dxa"/>
            <w:tcBorders>
              <w:right w:val="single" w:color="auto" w:sz="8" w:space="0"/>
            </w:tcBorders>
            <w:vAlign w:val="bottom"/>
          </w:tcPr>
          <w:p w14:paraId="25344147">
            <w:pPr>
              <w:spacing w:after="0"/>
              <w:rPr>
                <w:color w:val="auto"/>
                <w:sz w:val="3"/>
                <w:szCs w:val="3"/>
              </w:rPr>
            </w:pPr>
          </w:p>
        </w:tc>
        <w:tc>
          <w:tcPr>
            <w:tcW w:w="1020" w:type="dxa"/>
            <w:vMerge w:val="restart"/>
            <w:tcBorders>
              <w:right w:val="single" w:color="auto" w:sz="8" w:space="0"/>
            </w:tcBorders>
            <w:vAlign w:val="bottom"/>
          </w:tcPr>
          <w:p w14:paraId="1B37458E">
            <w:pPr>
              <w:spacing w:after="0" w:line="75" w:lineRule="exact"/>
              <w:rPr>
                <w:color w:val="auto"/>
                <w:sz w:val="20"/>
                <w:szCs w:val="20"/>
              </w:rPr>
            </w:pPr>
            <w:r>
              <w:rPr>
                <w:rFonts w:ascii="宋体" w:hAnsi="宋体" w:eastAsia="宋体" w:cs="宋体"/>
                <w:color w:val="auto"/>
                <w:sz w:val="7"/>
                <w:szCs w:val="7"/>
              </w:rPr>
              <w:t>间情况</w:t>
            </w:r>
          </w:p>
        </w:tc>
        <w:tc>
          <w:tcPr>
            <w:tcW w:w="1420" w:type="dxa"/>
            <w:tcBorders>
              <w:right w:val="single" w:color="auto" w:sz="8" w:space="0"/>
            </w:tcBorders>
            <w:vAlign w:val="bottom"/>
          </w:tcPr>
          <w:p w14:paraId="038A2F2E">
            <w:pPr>
              <w:spacing w:after="0"/>
              <w:rPr>
                <w:color w:val="auto"/>
                <w:sz w:val="3"/>
                <w:szCs w:val="3"/>
              </w:rPr>
            </w:pPr>
          </w:p>
        </w:tc>
        <w:tc>
          <w:tcPr>
            <w:tcW w:w="620" w:type="dxa"/>
            <w:tcBorders>
              <w:right w:val="single" w:color="auto" w:sz="8" w:space="0"/>
            </w:tcBorders>
            <w:vAlign w:val="bottom"/>
          </w:tcPr>
          <w:p w14:paraId="6BB54DC5">
            <w:pPr>
              <w:spacing w:after="0"/>
              <w:rPr>
                <w:color w:val="auto"/>
                <w:sz w:val="3"/>
                <w:szCs w:val="3"/>
              </w:rPr>
            </w:pPr>
          </w:p>
        </w:tc>
        <w:tc>
          <w:tcPr>
            <w:tcW w:w="0" w:type="dxa"/>
            <w:vAlign w:val="bottom"/>
          </w:tcPr>
          <w:p w14:paraId="46442179">
            <w:pPr>
              <w:spacing w:after="0" w:line="20" w:lineRule="exact"/>
              <w:rPr>
                <w:color w:val="auto"/>
                <w:sz w:val="1"/>
                <w:szCs w:val="1"/>
              </w:rPr>
            </w:pPr>
          </w:p>
        </w:tc>
      </w:tr>
      <w:tr w14:paraId="0ACC4A27">
        <w:tblPrEx>
          <w:tblCellMar>
            <w:top w:w="0" w:type="dxa"/>
            <w:left w:w="0" w:type="dxa"/>
            <w:bottom w:w="0" w:type="dxa"/>
            <w:right w:w="0" w:type="dxa"/>
          </w:tblCellMar>
        </w:tblPrEx>
        <w:trPr>
          <w:trHeight w:val="38" w:hRule="atLeast"/>
        </w:trPr>
        <w:tc>
          <w:tcPr>
            <w:tcW w:w="680" w:type="dxa"/>
            <w:tcBorders>
              <w:left w:val="single" w:color="auto" w:sz="8" w:space="0"/>
              <w:right w:val="single" w:color="auto" w:sz="8" w:space="0"/>
            </w:tcBorders>
            <w:vAlign w:val="bottom"/>
          </w:tcPr>
          <w:p w14:paraId="35F301A4">
            <w:pPr>
              <w:spacing w:after="0"/>
              <w:rPr>
                <w:color w:val="auto"/>
                <w:sz w:val="3"/>
                <w:szCs w:val="3"/>
              </w:rPr>
            </w:pPr>
          </w:p>
        </w:tc>
        <w:tc>
          <w:tcPr>
            <w:tcW w:w="460" w:type="dxa"/>
            <w:tcBorders>
              <w:right w:val="single" w:color="auto" w:sz="8" w:space="0"/>
            </w:tcBorders>
            <w:vAlign w:val="bottom"/>
          </w:tcPr>
          <w:p w14:paraId="27C6BDA3">
            <w:pPr>
              <w:spacing w:after="0"/>
              <w:rPr>
                <w:color w:val="auto"/>
                <w:sz w:val="3"/>
                <w:szCs w:val="3"/>
              </w:rPr>
            </w:pPr>
          </w:p>
        </w:tc>
        <w:tc>
          <w:tcPr>
            <w:tcW w:w="440" w:type="dxa"/>
            <w:tcBorders>
              <w:right w:val="single" w:color="auto" w:sz="8" w:space="0"/>
            </w:tcBorders>
            <w:vAlign w:val="bottom"/>
          </w:tcPr>
          <w:p w14:paraId="2CE46019">
            <w:pPr>
              <w:spacing w:after="0"/>
              <w:rPr>
                <w:color w:val="auto"/>
                <w:sz w:val="3"/>
                <w:szCs w:val="3"/>
              </w:rPr>
            </w:pPr>
          </w:p>
        </w:tc>
        <w:tc>
          <w:tcPr>
            <w:tcW w:w="440" w:type="dxa"/>
            <w:tcBorders>
              <w:bottom w:val="single" w:color="auto" w:sz="8" w:space="0"/>
              <w:right w:val="single" w:color="auto" w:sz="8" w:space="0"/>
            </w:tcBorders>
            <w:vAlign w:val="bottom"/>
          </w:tcPr>
          <w:p w14:paraId="61A9BFCB">
            <w:pPr>
              <w:spacing w:after="0"/>
              <w:rPr>
                <w:color w:val="auto"/>
                <w:sz w:val="3"/>
                <w:szCs w:val="3"/>
              </w:rPr>
            </w:pPr>
          </w:p>
        </w:tc>
        <w:tc>
          <w:tcPr>
            <w:tcW w:w="340" w:type="dxa"/>
            <w:tcBorders>
              <w:bottom w:val="single" w:color="auto" w:sz="8" w:space="0"/>
              <w:right w:val="single" w:color="auto" w:sz="8" w:space="0"/>
            </w:tcBorders>
            <w:vAlign w:val="bottom"/>
          </w:tcPr>
          <w:p w14:paraId="6CE58C7F">
            <w:pPr>
              <w:spacing w:after="0"/>
              <w:rPr>
                <w:color w:val="auto"/>
                <w:sz w:val="3"/>
                <w:szCs w:val="3"/>
              </w:rPr>
            </w:pPr>
          </w:p>
        </w:tc>
        <w:tc>
          <w:tcPr>
            <w:tcW w:w="1020" w:type="dxa"/>
            <w:vMerge w:val="continue"/>
            <w:tcBorders>
              <w:bottom w:val="single" w:color="auto" w:sz="8" w:space="0"/>
              <w:right w:val="single" w:color="auto" w:sz="8" w:space="0"/>
            </w:tcBorders>
            <w:vAlign w:val="bottom"/>
          </w:tcPr>
          <w:p w14:paraId="662F0A58">
            <w:pPr>
              <w:spacing w:after="0"/>
              <w:rPr>
                <w:color w:val="auto"/>
                <w:sz w:val="3"/>
                <w:szCs w:val="3"/>
              </w:rPr>
            </w:pPr>
          </w:p>
        </w:tc>
        <w:tc>
          <w:tcPr>
            <w:tcW w:w="1420" w:type="dxa"/>
            <w:tcBorders>
              <w:bottom w:val="single" w:color="auto" w:sz="8" w:space="0"/>
              <w:right w:val="single" w:color="auto" w:sz="8" w:space="0"/>
            </w:tcBorders>
            <w:vAlign w:val="bottom"/>
          </w:tcPr>
          <w:p w14:paraId="1D5996FF">
            <w:pPr>
              <w:spacing w:after="0"/>
              <w:rPr>
                <w:color w:val="auto"/>
                <w:sz w:val="3"/>
                <w:szCs w:val="3"/>
              </w:rPr>
            </w:pPr>
          </w:p>
        </w:tc>
        <w:tc>
          <w:tcPr>
            <w:tcW w:w="620" w:type="dxa"/>
            <w:tcBorders>
              <w:bottom w:val="single" w:color="auto" w:sz="8" w:space="0"/>
              <w:right w:val="single" w:color="auto" w:sz="8" w:space="0"/>
            </w:tcBorders>
            <w:vAlign w:val="bottom"/>
          </w:tcPr>
          <w:p w14:paraId="35909D13">
            <w:pPr>
              <w:spacing w:after="0"/>
              <w:rPr>
                <w:color w:val="auto"/>
                <w:sz w:val="3"/>
                <w:szCs w:val="3"/>
              </w:rPr>
            </w:pPr>
          </w:p>
        </w:tc>
        <w:tc>
          <w:tcPr>
            <w:tcW w:w="0" w:type="dxa"/>
            <w:vAlign w:val="bottom"/>
          </w:tcPr>
          <w:p w14:paraId="3172076D">
            <w:pPr>
              <w:spacing w:after="0"/>
              <w:rPr>
                <w:color w:val="auto"/>
                <w:sz w:val="1"/>
                <w:szCs w:val="1"/>
              </w:rPr>
            </w:pPr>
          </w:p>
        </w:tc>
      </w:tr>
      <w:tr w14:paraId="08469EEE">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38B2E5D8">
            <w:pPr>
              <w:spacing w:after="0"/>
              <w:rPr>
                <w:color w:val="auto"/>
                <w:sz w:val="6"/>
                <w:szCs w:val="6"/>
              </w:rPr>
            </w:pPr>
          </w:p>
        </w:tc>
        <w:tc>
          <w:tcPr>
            <w:tcW w:w="460" w:type="dxa"/>
            <w:tcBorders>
              <w:right w:val="single" w:color="auto" w:sz="8" w:space="0"/>
            </w:tcBorders>
            <w:vAlign w:val="bottom"/>
          </w:tcPr>
          <w:p w14:paraId="20E0C0F2">
            <w:pPr>
              <w:spacing w:after="0"/>
              <w:rPr>
                <w:color w:val="auto"/>
                <w:sz w:val="6"/>
                <w:szCs w:val="6"/>
              </w:rPr>
            </w:pPr>
          </w:p>
        </w:tc>
        <w:tc>
          <w:tcPr>
            <w:tcW w:w="440" w:type="dxa"/>
            <w:tcBorders>
              <w:right w:val="single" w:color="auto" w:sz="8" w:space="0"/>
            </w:tcBorders>
            <w:vAlign w:val="bottom"/>
          </w:tcPr>
          <w:p w14:paraId="17EDE468">
            <w:pPr>
              <w:spacing w:after="0"/>
              <w:rPr>
                <w:color w:val="auto"/>
                <w:sz w:val="6"/>
                <w:szCs w:val="6"/>
              </w:rPr>
            </w:pPr>
          </w:p>
        </w:tc>
        <w:tc>
          <w:tcPr>
            <w:tcW w:w="440" w:type="dxa"/>
            <w:tcBorders>
              <w:right w:val="single" w:color="auto" w:sz="8" w:space="0"/>
            </w:tcBorders>
            <w:vAlign w:val="bottom"/>
          </w:tcPr>
          <w:p w14:paraId="37441037">
            <w:pPr>
              <w:spacing w:after="0"/>
              <w:rPr>
                <w:color w:val="auto"/>
                <w:sz w:val="6"/>
                <w:szCs w:val="6"/>
              </w:rPr>
            </w:pPr>
          </w:p>
        </w:tc>
        <w:tc>
          <w:tcPr>
            <w:tcW w:w="340" w:type="dxa"/>
            <w:tcBorders>
              <w:right w:val="single" w:color="auto" w:sz="8" w:space="0"/>
            </w:tcBorders>
            <w:vAlign w:val="bottom"/>
          </w:tcPr>
          <w:p w14:paraId="10446CB4">
            <w:pPr>
              <w:spacing w:after="0"/>
              <w:rPr>
                <w:color w:val="auto"/>
                <w:sz w:val="6"/>
                <w:szCs w:val="6"/>
              </w:rPr>
            </w:pPr>
          </w:p>
        </w:tc>
        <w:tc>
          <w:tcPr>
            <w:tcW w:w="1020" w:type="dxa"/>
            <w:tcBorders>
              <w:right w:val="single" w:color="auto" w:sz="8" w:space="0"/>
            </w:tcBorders>
            <w:vAlign w:val="bottom"/>
          </w:tcPr>
          <w:p w14:paraId="068ED1A9">
            <w:pPr>
              <w:spacing w:after="0" w:line="70" w:lineRule="exact"/>
              <w:rPr>
                <w:color w:val="auto"/>
                <w:sz w:val="20"/>
                <w:szCs w:val="20"/>
              </w:rPr>
            </w:pPr>
            <w:r>
              <w:rPr>
                <w:rFonts w:ascii="宋体" w:hAnsi="宋体" w:eastAsia="宋体" w:cs="宋体"/>
                <w:color w:val="auto"/>
                <w:w w:val="99"/>
                <w:sz w:val="7"/>
                <w:szCs w:val="7"/>
              </w:rPr>
              <w:t>反映本部门年度工作目标完成效</w:t>
            </w:r>
          </w:p>
        </w:tc>
        <w:tc>
          <w:tcPr>
            <w:tcW w:w="1420" w:type="dxa"/>
            <w:tcBorders>
              <w:right w:val="single" w:color="auto" w:sz="8" w:space="0"/>
            </w:tcBorders>
            <w:vAlign w:val="bottom"/>
          </w:tcPr>
          <w:p w14:paraId="610BB320">
            <w:pPr>
              <w:spacing w:after="0"/>
              <w:rPr>
                <w:color w:val="auto"/>
                <w:sz w:val="6"/>
                <w:szCs w:val="6"/>
              </w:rPr>
            </w:pPr>
          </w:p>
        </w:tc>
        <w:tc>
          <w:tcPr>
            <w:tcW w:w="620" w:type="dxa"/>
            <w:tcBorders>
              <w:right w:val="single" w:color="auto" w:sz="8" w:space="0"/>
            </w:tcBorders>
            <w:vAlign w:val="bottom"/>
          </w:tcPr>
          <w:p w14:paraId="24696E9F">
            <w:pPr>
              <w:spacing w:after="0"/>
              <w:rPr>
                <w:color w:val="auto"/>
                <w:sz w:val="6"/>
                <w:szCs w:val="6"/>
              </w:rPr>
            </w:pPr>
          </w:p>
        </w:tc>
        <w:tc>
          <w:tcPr>
            <w:tcW w:w="0" w:type="dxa"/>
            <w:vAlign w:val="bottom"/>
          </w:tcPr>
          <w:p w14:paraId="4089875E">
            <w:pPr>
              <w:spacing w:after="0"/>
              <w:rPr>
                <w:color w:val="auto"/>
                <w:sz w:val="1"/>
                <w:szCs w:val="1"/>
              </w:rPr>
            </w:pPr>
          </w:p>
        </w:tc>
      </w:tr>
      <w:tr w14:paraId="71E327AE">
        <w:tblPrEx>
          <w:tblCellMar>
            <w:top w:w="0" w:type="dxa"/>
            <w:left w:w="0" w:type="dxa"/>
            <w:bottom w:w="0" w:type="dxa"/>
            <w:right w:w="0" w:type="dxa"/>
          </w:tblCellMar>
        </w:tblPrEx>
        <w:trPr>
          <w:trHeight w:val="75" w:hRule="atLeast"/>
        </w:trPr>
        <w:tc>
          <w:tcPr>
            <w:tcW w:w="680" w:type="dxa"/>
            <w:tcBorders>
              <w:left w:val="single" w:color="auto" w:sz="8" w:space="0"/>
              <w:right w:val="single" w:color="auto" w:sz="8" w:space="0"/>
            </w:tcBorders>
            <w:vAlign w:val="bottom"/>
          </w:tcPr>
          <w:p w14:paraId="32E59B54">
            <w:pPr>
              <w:spacing w:after="0"/>
              <w:rPr>
                <w:color w:val="auto"/>
                <w:sz w:val="6"/>
                <w:szCs w:val="6"/>
              </w:rPr>
            </w:pPr>
          </w:p>
        </w:tc>
        <w:tc>
          <w:tcPr>
            <w:tcW w:w="460" w:type="dxa"/>
            <w:tcBorders>
              <w:right w:val="single" w:color="auto" w:sz="8" w:space="0"/>
            </w:tcBorders>
            <w:vAlign w:val="bottom"/>
          </w:tcPr>
          <w:p w14:paraId="40FCDE7B">
            <w:pPr>
              <w:spacing w:after="0"/>
              <w:rPr>
                <w:color w:val="auto"/>
                <w:sz w:val="6"/>
                <w:szCs w:val="6"/>
              </w:rPr>
            </w:pPr>
          </w:p>
        </w:tc>
        <w:tc>
          <w:tcPr>
            <w:tcW w:w="440" w:type="dxa"/>
            <w:tcBorders>
              <w:right w:val="single" w:color="auto" w:sz="8" w:space="0"/>
            </w:tcBorders>
            <w:vAlign w:val="bottom"/>
          </w:tcPr>
          <w:p w14:paraId="4EBDFDDA">
            <w:pPr>
              <w:spacing w:after="0"/>
              <w:rPr>
                <w:color w:val="auto"/>
                <w:sz w:val="6"/>
                <w:szCs w:val="6"/>
              </w:rPr>
            </w:pPr>
          </w:p>
        </w:tc>
        <w:tc>
          <w:tcPr>
            <w:tcW w:w="440" w:type="dxa"/>
            <w:tcBorders>
              <w:right w:val="single" w:color="auto" w:sz="8" w:space="0"/>
            </w:tcBorders>
            <w:vAlign w:val="bottom"/>
          </w:tcPr>
          <w:p w14:paraId="2B9AAD86">
            <w:pPr>
              <w:spacing w:after="0"/>
              <w:rPr>
                <w:color w:val="auto"/>
                <w:sz w:val="6"/>
                <w:szCs w:val="6"/>
              </w:rPr>
            </w:pPr>
          </w:p>
        </w:tc>
        <w:tc>
          <w:tcPr>
            <w:tcW w:w="340" w:type="dxa"/>
            <w:tcBorders>
              <w:right w:val="single" w:color="auto" w:sz="8" w:space="0"/>
            </w:tcBorders>
            <w:vAlign w:val="bottom"/>
          </w:tcPr>
          <w:p w14:paraId="2D832881">
            <w:pPr>
              <w:spacing w:after="0"/>
              <w:rPr>
                <w:color w:val="auto"/>
                <w:sz w:val="6"/>
                <w:szCs w:val="6"/>
              </w:rPr>
            </w:pPr>
          </w:p>
        </w:tc>
        <w:tc>
          <w:tcPr>
            <w:tcW w:w="1020" w:type="dxa"/>
            <w:tcBorders>
              <w:bottom w:val="single" w:color="auto" w:sz="8" w:space="0"/>
              <w:right w:val="single" w:color="auto" w:sz="8" w:space="0"/>
            </w:tcBorders>
            <w:vAlign w:val="bottom"/>
          </w:tcPr>
          <w:p w14:paraId="638FE5D3">
            <w:pPr>
              <w:spacing w:after="0" w:line="75" w:lineRule="exact"/>
              <w:rPr>
                <w:color w:val="auto"/>
                <w:sz w:val="20"/>
                <w:szCs w:val="20"/>
              </w:rPr>
            </w:pPr>
            <w:r>
              <w:rPr>
                <w:rFonts w:ascii="宋体" w:hAnsi="宋体" w:eastAsia="宋体" w:cs="宋体"/>
                <w:color w:val="auto"/>
                <w:sz w:val="7"/>
                <w:szCs w:val="7"/>
              </w:rPr>
              <w:t>果情况</w:t>
            </w:r>
          </w:p>
        </w:tc>
        <w:tc>
          <w:tcPr>
            <w:tcW w:w="1420" w:type="dxa"/>
            <w:tcBorders>
              <w:bottom w:val="single" w:color="auto" w:sz="8" w:space="0"/>
              <w:right w:val="single" w:color="auto" w:sz="8" w:space="0"/>
            </w:tcBorders>
            <w:vAlign w:val="bottom"/>
          </w:tcPr>
          <w:p w14:paraId="2B03F36D">
            <w:pPr>
              <w:spacing w:after="0"/>
              <w:rPr>
                <w:color w:val="auto"/>
                <w:sz w:val="6"/>
                <w:szCs w:val="6"/>
              </w:rPr>
            </w:pPr>
          </w:p>
        </w:tc>
        <w:tc>
          <w:tcPr>
            <w:tcW w:w="620" w:type="dxa"/>
            <w:tcBorders>
              <w:bottom w:val="single" w:color="auto" w:sz="8" w:space="0"/>
              <w:right w:val="single" w:color="auto" w:sz="8" w:space="0"/>
            </w:tcBorders>
            <w:vAlign w:val="bottom"/>
          </w:tcPr>
          <w:p w14:paraId="2D51AA31">
            <w:pPr>
              <w:spacing w:after="0"/>
              <w:rPr>
                <w:color w:val="auto"/>
                <w:sz w:val="6"/>
                <w:szCs w:val="6"/>
              </w:rPr>
            </w:pPr>
          </w:p>
        </w:tc>
        <w:tc>
          <w:tcPr>
            <w:tcW w:w="0" w:type="dxa"/>
            <w:vAlign w:val="bottom"/>
          </w:tcPr>
          <w:p w14:paraId="1213C242">
            <w:pPr>
              <w:spacing w:after="0"/>
              <w:rPr>
                <w:color w:val="auto"/>
                <w:sz w:val="1"/>
                <w:szCs w:val="1"/>
              </w:rPr>
            </w:pPr>
          </w:p>
        </w:tc>
      </w:tr>
      <w:tr w14:paraId="2A4B0FC1">
        <w:tblPrEx>
          <w:tblCellMar>
            <w:top w:w="0" w:type="dxa"/>
            <w:left w:w="0" w:type="dxa"/>
            <w:bottom w:w="0" w:type="dxa"/>
            <w:right w:w="0" w:type="dxa"/>
          </w:tblCellMar>
        </w:tblPrEx>
        <w:trPr>
          <w:trHeight w:val="107" w:hRule="atLeast"/>
        </w:trPr>
        <w:tc>
          <w:tcPr>
            <w:tcW w:w="680" w:type="dxa"/>
            <w:tcBorders>
              <w:left w:val="single" w:color="auto" w:sz="8" w:space="0"/>
              <w:right w:val="single" w:color="auto" w:sz="8" w:space="0"/>
            </w:tcBorders>
            <w:vAlign w:val="bottom"/>
          </w:tcPr>
          <w:p w14:paraId="0AAE4FC8">
            <w:pPr>
              <w:spacing w:after="0"/>
              <w:rPr>
                <w:color w:val="auto"/>
                <w:sz w:val="9"/>
                <w:szCs w:val="9"/>
              </w:rPr>
            </w:pPr>
          </w:p>
        </w:tc>
        <w:tc>
          <w:tcPr>
            <w:tcW w:w="460" w:type="dxa"/>
            <w:tcBorders>
              <w:right w:val="single" w:color="auto" w:sz="8" w:space="0"/>
            </w:tcBorders>
            <w:vAlign w:val="bottom"/>
          </w:tcPr>
          <w:p w14:paraId="200B62E0">
            <w:pPr>
              <w:spacing w:after="0"/>
              <w:rPr>
                <w:color w:val="auto"/>
                <w:sz w:val="9"/>
                <w:szCs w:val="9"/>
              </w:rPr>
            </w:pPr>
          </w:p>
        </w:tc>
        <w:tc>
          <w:tcPr>
            <w:tcW w:w="440" w:type="dxa"/>
            <w:tcBorders>
              <w:right w:val="single" w:color="auto" w:sz="8" w:space="0"/>
            </w:tcBorders>
            <w:vAlign w:val="bottom"/>
          </w:tcPr>
          <w:p w14:paraId="700A1EFE">
            <w:pPr>
              <w:spacing w:after="0"/>
              <w:rPr>
                <w:color w:val="auto"/>
                <w:sz w:val="9"/>
                <w:szCs w:val="9"/>
              </w:rPr>
            </w:pPr>
          </w:p>
        </w:tc>
        <w:tc>
          <w:tcPr>
            <w:tcW w:w="440" w:type="dxa"/>
            <w:tcBorders>
              <w:right w:val="single" w:color="auto" w:sz="8" w:space="0"/>
            </w:tcBorders>
            <w:vAlign w:val="bottom"/>
          </w:tcPr>
          <w:p w14:paraId="4864CD7C">
            <w:pPr>
              <w:spacing w:after="0"/>
              <w:rPr>
                <w:color w:val="auto"/>
                <w:sz w:val="9"/>
                <w:szCs w:val="9"/>
              </w:rPr>
            </w:pPr>
          </w:p>
        </w:tc>
        <w:tc>
          <w:tcPr>
            <w:tcW w:w="340" w:type="dxa"/>
            <w:tcBorders>
              <w:right w:val="single" w:color="auto" w:sz="8" w:space="0"/>
            </w:tcBorders>
            <w:vAlign w:val="bottom"/>
          </w:tcPr>
          <w:p w14:paraId="09A13500">
            <w:pPr>
              <w:spacing w:after="0"/>
              <w:rPr>
                <w:color w:val="auto"/>
                <w:sz w:val="9"/>
                <w:szCs w:val="9"/>
              </w:rPr>
            </w:pPr>
          </w:p>
        </w:tc>
        <w:tc>
          <w:tcPr>
            <w:tcW w:w="1020" w:type="dxa"/>
            <w:tcBorders>
              <w:right w:val="single" w:color="auto" w:sz="8" w:space="0"/>
            </w:tcBorders>
            <w:vAlign w:val="bottom"/>
          </w:tcPr>
          <w:p w14:paraId="0ED2DEE3">
            <w:pPr>
              <w:spacing w:after="0" w:line="80" w:lineRule="exact"/>
              <w:rPr>
                <w:color w:val="auto"/>
                <w:sz w:val="20"/>
                <w:szCs w:val="20"/>
              </w:rPr>
            </w:pPr>
            <w:r>
              <w:rPr>
                <w:rFonts w:ascii="宋体" w:hAnsi="宋体" w:eastAsia="宋体" w:cs="宋体"/>
                <w:color w:val="auto"/>
                <w:sz w:val="7"/>
                <w:szCs w:val="7"/>
              </w:rPr>
              <w:t>社会效益指标</w:t>
            </w:r>
          </w:p>
        </w:tc>
        <w:tc>
          <w:tcPr>
            <w:tcW w:w="1420" w:type="dxa"/>
            <w:tcBorders>
              <w:right w:val="single" w:color="auto" w:sz="8" w:space="0"/>
            </w:tcBorders>
            <w:vAlign w:val="bottom"/>
          </w:tcPr>
          <w:p w14:paraId="1CA27529">
            <w:pPr>
              <w:spacing w:after="0"/>
              <w:rPr>
                <w:color w:val="auto"/>
                <w:sz w:val="9"/>
                <w:szCs w:val="9"/>
              </w:rPr>
            </w:pPr>
          </w:p>
        </w:tc>
        <w:tc>
          <w:tcPr>
            <w:tcW w:w="620" w:type="dxa"/>
            <w:tcBorders>
              <w:right w:val="single" w:color="auto" w:sz="8" w:space="0"/>
            </w:tcBorders>
            <w:vAlign w:val="bottom"/>
          </w:tcPr>
          <w:p w14:paraId="1B4FC0AA">
            <w:pPr>
              <w:spacing w:after="0"/>
              <w:rPr>
                <w:color w:val="auto"/>
                <w:sz w:val="9"/>
                <w:szCs w:val="9"/>
              </w:rPr>
            </w:pPr>
          </w:p>
        </w:tc>
        <w:tc>
          <w:tcPr>
            <w:tcW w:w="0" w:type="dxa"/>
            <w:vAlign w:val="bottom"/>
          </w:tcPr>
          <w:p w14:paraId="407BC4D0">
            <w:pPr>
              <w:spacing w:after="0"/>
              <w:rPr>
                <w:color w:val="auto"/>
                <w:sz w:val="1"/>
                <w:szCs w:val="1"/>
              </w:rPr>
            </w:pPr>
          </w:p>
        </w:tc>
      </w:tr>
      <w:tr w14:paraId="216CD7C5">
        <w:tblPrEx>
          <w:tblCellMar>
            <w:top w:w="0" w:type="dxa"/>
            <w:left w:w="0" w:type="dxa"/>
            <w:bottom w:w="0" w:type="dxa"/>
            <w:right w:w="0" w:type="dxa"/>
          </w:tblCellMar>
        </w:tblPrEx>
        <w:trPr>
          <w:trHeight w:val="38" w:hRule="atLeast"/>
        </w:trPr>
        <w:tc>
          <w:tcPr>
            <w:tcW w:w="680" w:type="dxa"/>
            <w:tcBorders>
              <w:left w:val="single" w:color="auto" w:sz="8" w:space="0"/>
              <w:right w:val="single" w:color="auto" w:sz="8" w:space="0"/>
            </w:tcBorders>
            <w:vAlign w:val="bottom"/>
          </w:tcPr>
          <w:p w14:paraId="5DB070CA">
            <w:pPr>
              <w:spacing w:after="0"/>
              <w:rPr>
                <w:color w:val="auto"/>
                <w:sz w:val="3"/>
                <w:szCs w:val="3"/>
              </w:rPr>
            </w:pPr>
          </w:p>
        </w:tc>
        <w:tc>
          <w:tcPr>
            <w:tcW w:w="460" w:type="dxa"/>
            <w:tcBorders>
              <w:right w:val="single" w:color="auto" w:sz="8" w:space="0"/>
            </w:tcBorders>
            <w:vAlign w:val="bottom"/>
          </w:tcPr>
          <w:p w14:paraId="3D425927">
            <w:pPr>
              <w:spacing w:after="0"/>
              <w:rPr>
                <w:color w:val="auto"/>
                <w:sz w:val="3"/>
                <w:szCs w:val="3"/>
              </w:rPr>
            </w:pPr>
          </w:p>
        </w:tc>
        <w:tc>
          <w:tcPr>
            <w:tcW w:w="440" w:type="dxa"/>
            <w:tcBorders>
              <w:right w:val="single" w:color="auto" w:sz="8" w:space="0"/>
            </w:tcBorders>
            <w:vAlign w:val="bottom"/>
          </w:tcPr>
          <w:p w14:paraId="52B85F48">
            <w:pPr>
              <w:spacing w:after="0"/>
              <w:rPr>
                <w:color w:val="auto"/>
                <w:sz w:val="3"/>
                <w:szCs w:val="3"/>
              </w:rPr>
            </w:pPr>
          </w:p>
        </w:tc>
        <w:tc>
          <w:tcPr>
            <w:tcW w:w="440" w:type="dxa"/>
            <w:tcBorders>
              <w:right w:val="single" w:color="auto" w:sz="8" w:space="0"/>
            </w:tcBorders>
            <w:vAlign w:val="bottom"/>
          </w:tcPr>
          <w:p w14:paraId="7CED65C5">
            <w:pPr>
              <w:spacing w:after="0"/>
              <w:rPr>
                <w:color w:val="auto"/>
                <w:sz w:val="3"/>
                <w:szCs w:val="3"/>
              </w:rPr>
            </w:pPr>
          </w:p>
        </w:tc>
        <w:tc>
          <w:tcPr>
            <w:tcW w:w="340" w:type="dxa"/>
            <w:tcBorders>
              <w:right w:val="single" w:color="auto" w:sz="8" w:space="0"/>
            </w:tcBorders>
            <w:vAlign w:val="bottom"/>
          </w:tcPr>
          <w:p w14:paraId="7F20FFB6">
            <w:pPr>
              <w:spacing w:after="0"/>
              <w:rPr>
                <w:color w:val="auto"/>
                <w:sz w:val="3"/>
                <w:szCs w:val="3"/>
              </w:rPr>
            </w:pPr>
          </w:p>
        </w:tc>
        <w:tc>
          <w:tcPr>
            <w:tcW w:w="1020" w:type="dxa"/>
            <w:tcBorders>
              <w:bottom w:val="single" w:color="auto" w:sz="8" w:space="0"/>
              <w:right w:val="single" w:color="auto" w:sz="8" w:space="0"/>
            </w:tcBorders>
            <w:vAlign w:val="bottom"/>
          </w:tcPr>
          <w:p w14:paraId="1757D3EF">
            <w:pPr>
              <w:spacing w:after="0"/>
              <w:rPr>
                <w:color w:val="auto"/>
                <w:sz w:val="3"/>
                <w:szCs w:val="3"/>
              </w:rPr>
            </w:pPr>
          </w:p>
        </w:tc>
        <w:tc>
          <w:tcPr>
            <w:tcW w:w="1420" w:type="dxa"/>
            <w:tcBorders>
              <w:bottom w:val="single" w:color="auto" w:sz="8" w:space="0"/>
              <w:right w:val="single" w:color="auto" w:sz="8" w:space="0"/>
            </w:tcBorders>
            <w:vAlign w:val="bottom"/>
          </w:tcPr>
          <w:p w14:paraId="30A13845">
            <w:pPr>
              <w:spacing w:after="0"/>
              <w:rPr>
                <w:color w:val="auto"/>
                <w:sz w:val="3"/>
                <w:szCs w:val="3"/>
              </w:rPr>
            </w:pPr>
          </w:p>
        </w:tc>
        <w:tc>
          <w:tcPr>
            <w:tcW w:w="620" w:type="dxa"/>
            <w:tcBorders>
              <w:bottom w:val="single" w:color="auto" w:sz="8" w:space="0"/>
              <w:right w:val="single" w:color="auto" w:sz="8" w:space="0"/>
            </w:tcBorders>
            <w:vAlign w:val="bottom"/>
          </w:tcPr>
          <w:p w14:paraId="2F822C12">
            <w:pPr>
              <w:spacing w:after="0"/>
              <w:rPr>
                <w:color w:val="auto"/>
                <w:sz w:val="3"/>
                <w:szCs w:val="3"/>
              </w:rPr>
            </w:pPr>
          </w:p>
        </w:tc>
        <w:tc>
          <w:tcPr>
            <w:tcW w:w="0" w:type="dxa"/>
            <w:vAlign w:val="bottom"/>
          </w:tcPr>
          <w:p w14:paraId="131D24D4">
            <w:pPr>
              <w:spacing w:after="0"/>
              <w:rPr>
                <w:color w:val="auto"/>
                <w:sz w:val="1"/>
                <w:szCs w:val="1"/>
              </w:rPr>
            </w:pPr>
          </w:p>
        </w:tc>
      </w:tr>
      <w:tr w14:paraId="0A10B7F7">
        <w:tblPrEx>
          <w:tblCellMar>
            <w:top w:w="0" w:type="dxa"/>
            <w:left w:w="0" w:type="dxa"/>
            <w:bottom w:w="0" w:type="dxa"/>
            <w:right w:w="0" w:type="dxa"/>
          </w:tblCellMar>
        </w:tblPrEx>
        <w:trPr>
          <w:trHeight w:val="107" w:hRule="atLeast"/>
        </w:trPr>
        <w:tc>
          <w:tcPr>
            <w:tcW w:w="680" w:type="dxa"/>
            <w:tcBorders>
              <w:left w:val="single" w:color="auto" w:sz="8" w:space="0"/>
              <w:right w:val="single" w:color="auto" w:sz="8" w:space="0"/>
            </w:tcBorders>
            <w:vAlign w:val="bottom"/>
          </w:tcPr>
          <w:p w14:paraId="76872A32">
            <w:pPr>
              <w:spacing w:after="0"/>
              <w:rPr>
                <w:color w:val="auto"/>
                <w:sz w:val="9"/>
                <w:szCs w:val="9"/>
              </w:rPr>
            </w:pPr>
          </w:p>
        </w:tc>
        <w:tc>
          <w:tcPr>
            <w:tcW w:w="460" w:type="dxa"/>
            <w:tcBorders>
              <w:right w:val="single" w:color="auto" w:sz="8" w:space="0"/>
            </w:tcBorders>
            <w:vAlign w:val="bottom"/>
          </w:tcPr>
          <w:p w14:paraId="18CB60EB">
            <w:pPr>
              <w:spacing w:after="0"/>
              <w:rPr>
                <w:color w:val="auto"/>
                <w:sz w:val="9"/>
                <w:szCs w:val="9"/>
              </w:rPr>
            </w:pPr>
          </w:p>
        </w:tc>
        <w:tc>
          <w:tcPr>
            <w:tcW w:w="440" w:type="dxa"/>
            <w:tcBorders>
              <w:right w:val="single" w:color="auto" w:sz="8" w:space="0"/>
            </w:tcBorders>
            <w:vAlign w:val="bottom"/>
          </w:tcPr>
          <w:p w14:paraId="25C07386">
            <w:pPr>
              <w:spacing w:after="0"/>
              <w:rPr>
                <w:color w:val="auto"/>
                <w:sz w:val="9"/>
                <w:szCs w:val="9"/>
              </w:rPr>
            </w:pPr>
          </w:p>
        </w:tc>
        <w:tc>
          <w:tcPr>
            <w:tcW w:w="440" w:type="dxa"/>
            <w:tcBorders>
              <w:right w:val="single" w:color="auto" w:sz="8" w:space="0"/>
            </w:tcBorders>
            <w:vAlign w:val="bottom"/>
          </w:tcPr>
          <w:p w14:paraId="493589C6">
            <w:pPr>
              <w:spacing w:after="0"/>
              <w:rPr>
                <w:color w:val="auto"/>
                <w:sz w:val="9"/>
                <w:szCs w:val="9"/>
              </w:rPr>
            </w:pPr>
          </w:p>
        </w:tc>
        <w:tc>
          <w:tcPr>
            <w:tcW w:w="340" w:type="dxa"/>
            <w:tcBorders>
              <w:right w:val="single" w:color="auto" w:sz="8" w:space="0"/>
            </w:tcBorders>
            <w:vAlign w:val="bottom"/>
          </w:tcPr>
          <w:p w14:paraId="514BE660">
            <w:pPr>
              <w:spacing w:after="0"/>
              <w:rPr>
                <w:color w:val="auto"/>
                <w:sz w:val="9"/>
                <w:szCs w:val="9"/>
              </w:rPr>
            </w:pPr>
          </w:p>
        </w:tc>
        <w:tc>
          <w:tcPr>
            <w:tcW w:w="1020" w:type="dxa"/>
            <w:tcBorders>
              <w:right w:val="single" w:color="auto" w:sz="8" w:space="0"/>
            </w:tcBorders>
            <w:vAlign w:val="bottom"/>
          </w:tcPr>
          <w:p w14:paraId="0A6FFCC9">
            <w:pPr>
              <w:spacing w:after="0" w:line="80" w:lineRule="exact"/>
              <w:rPr>
                <w:color w:val="auto"/>
                <w:sz w:val="20"/>
                <w:szCs w:val="20"/>
              </w:rPr>
            </w:pPr>
            <w:r>
              <w:rPr>
                <w:rFonts w:ascii="宋体" w:hAnsi="宋体" w:eastAsia="宋体" w:cs="宋体"/>
                <w:color w:val="auto"/>
                <w:sz w:val="7"/>
                <w:szCs w:val="7"/>
              </w:rPr>
              <w:t>可持续影响指标</w:t>
            </w:r>
          </w:p>
        </w:tc>
        <w:tc>
          <w:tcPr>
            <w:tcW w:w="1420" w:type="dxa"/>
            <w:tcBorders>
              <w:right w:val="single" w:color="auto" w:sz="8" w:space="0"/>
            </w:tcBorders>
            <w:vAlign w:val="bottom"/>
          </w:tcPr>
          <w:p w14:paraId="509CF1BE">
            <w:pPr>
              <w:spacing w:after="0"/>
              <w:rPr>
                <w:color w:val="auto"/>
                <w:sz w:val="9"/>
                <w:szCs w:val="9"/>
              </w:rPr>
            </w:pPr>
          </w:p>
        </w:tc>
        <w:tc>
          <w:tcPr>
            <w:tcW w:w="620" w:type="dxa"/>
            <w:tcBorders>
              <w:right w:val="single" w:color="auto" w:sz="8" w:space="0"/>
            </w:tcBorders>
            <w:vAlign w:val="bottom"/>
          </w:tcPr>
          <w:p w14:paraId="43E3121D">
            <w:pPr>
              <w:spacing w:after="0"/>
              <w:rPr>
                <w:color w:val="auto"/>
                <w:sz w:val="9"/>
                <w:szCs w:val="9"/>
              </w:rPr>
            </w:pPr>
          </w:p>
        </w:tc>
        <w:tc>
          <w:tcPr>
            <w:tcW w:w="0" w:type="dxa"/>
            <w:vAlign w:val="bottom"/>
          </w:tcPr>
          <w:p w14:paraId="4D3E8029">
            <w:pPr>
              <w:spacing w:after="0"/>
              <w:rPr>
                <w:color w:val="auto"/>
                <w:sz w:val="1"/>
                <w:szCs w:val="1"/>
              </w:rPr>
            </w:pPr>
          </w:p>
        </w:tc>
      </w:tr>
      <w:tr w14:paraId="72EB54A7">
        <w:tblPrEx>
          <w:tblCellMar>
            <w:top w:w="0" w:type="dxa"/>
            <w:left w:w="0" w:type="dxa"/>
            <w:bottom w:w="0" w:type="dxa"/>
            <w:right w:w="0" w:type="dxa"/>
          </w:tblCellMar>
        </w:tblPrEx>
        <w:trPr>
          <w:trHeight w:val="38" w:hRule="atLeast"/>
        </w:trPr>
        <w:tc>
          <w:tcPr>
            <w:tcW w:w="680" w:type="dxa"/>
            <w:tcBorders>
              <w:left w:val="single" w:color="auto" w:sz="8" w:space="0"/>
              <w:right w:val="single" w:color="auto" w:sz="8" w:space="0"/>
            </w:tcBorders>
            <w:vAlign w:val="bottom"/>
          </w:tcPr>
          <w:p w14:paraId="1DD0131C">
            <w:pPr>
              <w:spacing w:after="0"/>
              <w:rPr>
                <w:color w:val="auto"/>
                <w:sz w:val="3"/>
                <w:szCs w:val="3"/>
              </w:rPr>
            </w:pPr>
          </w:p>
        </w:tc>
        <w:tc>
          <w:tcPr>
            <w:tcW w:w="460" w:type="dxa"/>
            <w:tcBorders>
              <w:right w:val="single" w:color="auto" w:sz="8" w:space="0"/>
            </w:tcBorders>
            <w:vAlign w:val="bottom"/>
          </w:tcPr>
          <w:p w14:paraId="249E2D35">
            <w:pPr>
              <w:spacing w:after="0"/>
              <w:rPr>
                <w:color w:val="auto"/>
                <w:sz w:val="3"/>
                <w:szCs w:val="3"/>
              </w:rPr>
            </w:pPr>
          </w:p>
        </w:tc>
        <w:tc>
          <w:tcPr>
            <w:tcW w:w="440" w:type="dxa"/>
            <w:tcBorders>
              <w:right w:val="single" w:color="auto" w:sz="8" w:space="0"/>
            </w:tcBorders>
            <w:vAlign w:val="bottom"/>
          </w:tcPr>
          <w:p w14:paraId="4A5A52B6">
            <w:pPr>
              <w:spacing w:after="0"/>
              <w:rPr>
                <w:color w:val="auto"/>
                <w:sz w:val="3"/>
                <w:szCs w:val="3"/>
              </w:rPr>
            </w:pPr>
          </w:p>
        </w:tc>
        <w:tc>
          <w:tcPr>
            <w:tcW w:w="440" w:type="dxa"/>
            <w:tcBorders>
              <w:right w:val="single" w:color="auto" w:sz="8" w:space="0"/>
            </w:tcBorders>
            <w:vAlign w:val="bottom"/>
          </w:tcPr>
          <w:p w14:paraId="0DDF3342">
            <w:pPr>
              <w:spacing w:after="0"/>
              <w:rPr>
                <w:color w:val="auto"/>
                <w:sz w:val="3"/>
                <w:szCs w:val="3"/>
              </w:rPr>
            </w:pPr>
          </w:p>
        </w:tc>
        <w:tc>
          <w:tcPr>
            <w:tcW w:w="340" w:type="dxa"/>
            <w:tcBorders>
              <w:bottom w:val="single" w:color="auto" w:sz="8" w:space="0"/>
              <w:right w:val="single" w:color="auto" w:sz="8" w:space="0"/>
            </w:tcBorders>
            <w:vAlign w:val="bottom"/>
          </w:tcPr>
          <w:p w14:paraId="3D4E1A42">
            <w:pPr>
              <w:spacing w:after="0"/>
              <w:rPr>
                <w:color w:val="auto"/>
                <w:sz w:val="3"/>
                <w:szCs w:val="3"/>
              </w:rPr>
            </w:pPr>
          </w:p>
        </w:tc>
        <w:tc>
          <w:tcPr>
            <w:tcW w:w="1020" w:type="dxa"/>
            <w:tcBorders>
              <w:bottom w:val="single" w:color="auto" w:sz="8" w:space="0"/>
              <w:right w:val="single" w:color="auto" w:sz="8" w:space="0"/>
            </w:tcBorders>
            <w:vAlign w:val="bottom"/>
          </w:tcPr>
          <w:p w14:paraId="3D4D635E">
            <w:pPr>
              <w:spacing w:after="0"/>
              <w:rPr>
                <w:color w:val="auto"/>
                <w:sz w:val="3"/>
                <w:szCs w:val="3"/>
              </w:rPr>
            </w:pPr>
          </w:p>
        </w:tc>
        <w:tc>
          <w:tcPr>
            <w:tcW w:w="1420" w:type="dxa"/>
            <w:tcBorders>
              <w:bottom w:val="single" w:color="auto" w:sz="8" w:space="0"/>
              <w:right w:val="single" w:color="auto" w:sz="8" w:space="0"/>
            </w:tcBorders>
            <w:vAlign w:val="bottom"/>
          </w:tcPr>
          <w:p w14:paraId="2F35EA6C">
            <w:pPr>
              <w:spacing w:after="0"/>
              <w:rPr>
                <w:color w:val="auto"/>
                <w:sz w:val="3"/>
                <w:szCs w:val="3"/>
              </w:rPr>
            </w:pPr>
          </w:p>
        </w:tc>
        <w:tc>
          <w:tcPr>
            <w:tcW w:w="620" w:type="dxa"/>
            <w:tcBorders>
              <w:bottom w:val="single" w:color="auto" w:sz="8" w:space="0"/>
              <w:right w:val="single" w:color="auto" w:sz="8" w:space="0"/>
            </w:tcBorders>
            <w:vAlign w:val="bottom"/>
          </w:tcPr>
          <w:p w14:paraId="498CC931">
            <w:pPr>
              <w:spacing w:after="0"/>
              <w:rPr>
                <w:color w:val="auto"/>
                <w:sz w:val="3"/>
                <w:szCs w:val="3"/>
              </w:rPr>
            </w:pPr>
          </w:p>
        </w:tc>
        <w:tc>
          <w:tcPr>
            <w:tcW w:w="0" w:type="dxa"/>
            <w:vAlign w:val="bottom"/>
          </w:tcPr>
          <w:p w14:paraId="24F6E5CE">
            <w:pPr>
              <w:spacing w:after="0"/>
              <w:rPr>
                <w:color w:val="auto"/>
                <w:sz w:val="1"/>
                <w:szCs w:val="1"/>
              </w:rPr>
            </w:pPr>
          </w:p>
        </w:tc>
      </w:tr>
      <w:tr w14:paraId="105574DB">
        <w:tblPrEx>
          <w:tblCellMar>
            <w:top w:w="0" w:type="dxa"/>
            <w:left w:w="0" w:type="dxa"/>
            <w:bottom w:w="0" w:type="dxa"/>
            <w:right w:w="0" w:type="dxa"/>
          </w:tblCellMar>
        </w:tblPrEx>
        <w:trPr>
          <w:trHeight w:val="107" w:hRule="atLeast"/>
        </w:trPr>
        <w:tc>
          <w:tcPr>
            <w:tcW w:w="680" w:type="dxa"/>
            <w:tcBorders>
              <w:left w:val="single" w:color="auto" w:sz="8" w:space="0"/>
              <w:right w:val="single" w:color="auto" w:sz="8" w:space="0"/>
            </w:tcBorders>
            <w:vAlign w:val="bottom"/>
          </w:tcPr>
          <w:p w14:paraId="6C07C7EE">
            <w:pPr>
              <w:spacing w:after="0"/>
              <w:rPr>
                <w:color w:val="auto"/>
                <w:sz w:val="9"/>
                <w:szCs w:val="9"/>
              </w:rPr>
            </w:pPr>
          </w:p>
        </w:tc>
        <w:tc>
          <w:tcPr>
            <w:tcW w:w="460" w:type="dxa"/>
            <w:tcBorders>
              <w:right w:val="single" w:color="auto" w:sz="8" w:space="0"/>
            </w:tcBorders>
            <w:vAlign w:val="bottom"/>
          </w:tcPr>
          <w:p w14:paraId="3830DD57">
            <w:pPr>
              <w:spacing w:after="0"/>
              <w:rPr>
                <w:color w:val="auto"/>
                <w:sz w:val="9"/>
                <w:szCs w:val="9"/>
              </w:rPr>
            </w:pPr>
          </w:p>
        </w:tc>
        <w:tc>
          <w:tcPr>
            <w:tcW w:w="440" w:type="dxa"/>
            <w:tcBorders>
              <w:right w:val="single" w:color="auto" w:sz="8" w:space="0"/>
            </w:tcBorders>
            <w:vAlign w:val="bottom"/>
          </w:tcPr>
          <w:p w14:paraId="1B568349">
            <w:pPr>
              <w:spacing w:after="0"/>
              <w:rPr>
                <w:color w:val="auto"/>
                <w:sz w:val="9"/>
                <w:szCs w:val="9"/>
              </w:rPr>
            </w:pPr>
          </w:p>
        </w:tc>
        <w:tc>
          <w:tcPr>
            <w:tcW w:w="440" w:type="dxa"/>
            <w:tcBorders>
              <w:right w:val="single" w:color="auto" w:sz="8" w:space="0"/>
            </w:tcBorders>
            <w:vAlign w:val="bottom"/>
          </w:tcPr>
          <w:p w14:paraId="00C28BE2">
            <w:pPr>
              <w:spacing w:after="0"/>
              <w:rPr>
                <w:color w:val="auto"/>
                <w:sz w:val="9"/>
                <w:szCs w:val="9"/>
              </w:rPr>
            </w:pPr>
          </w:p>
        </w:tc>
        <w:tc>
          <w:tcPr>
            <w:tcW w:w="340" w:type="dxa"/>
            <w:tcBorders>
              <w:right w:val="single" w:color="auto" w:sz="8" w:space="0"/>
            </w:tcBorders>
            <w:vAlign w:val="bottom"/>
          </w:tcPr>
          <w:p w14:paraId="60C59EBD">
            <w:pPr>
              <w:spacing w:after="0"/>
              <w:rPr>
                <w:color w:val="auto"/>
                <w:sz w:val="9"/>
                <w:szCs w:val="9"/>
              </w:rPr>
            </w:pPr>
          </w:p>
        </w:tc>
        <w:tc>
          <w:tcPr>
            <w:tcW w:w="1020" w:type="dxa"/>
            <w:tcBorders>
              <w:right w:val="single" w:color="auto" w:sz="8" w:space="0"/>
            </w:tcBorders>
            <w:vAlign w:val="bottom"/>
          </w:tcPr>
          <w:p w14:paraId="1FA0BFAD">
            <w:pPr>
              <w:spacing w:after="0" w:line="80" w:lineRule="exact"/>
              <w:rPr>
                <w:color w:val="auto"/>
                <w:sz w:val="20"/>
                <w:szCs w:val="20"/>
              </w:rPr>
            </w:pPr>
            <w:r>
              <w:rPr>
                <w:rFonts w:ascii="宋体" w:hAnsi="宋体" w:eastAsia="宋体" w:cs="宋体"/>
                <w:color w:val="auto"/>
                <w:sz w:val="7"/>
                <w:szCs w:val="7"/>
              </w:rPr>
              <w:t>全县产品质量安全水平</w:t>
            </w:r>
          </w:p>
        </w:tc>
        <w:tc>
          <w:tcPr>
            <w:tcW w:w="1420" w:type="dxa"/>
            <w:tcBorders>
              <w:right w:val="single" w:color="auto" w:sz="8" w:space="0"/>
            </w:tcBorders>
            <w:vAlign w:val="bottom"/>
          </w:tcPr>
          <w:p w14:paraId="6A76807A">
            <w:pPr>
              <w:spacing w:after="0" w:line="58" w:lineRule="exact"/>
              <w:ind w:right="1357"/>
              <w:jc w:val="right"/>
              <w:rPr>
                <w:color w:val="auto"/>
                <w:sz w:val="20"/>
                <w:szCs w:val="20"/>
              </w:rPr>
            </w:pPr>
            <w:r>
              <w:rPr>
                <w:rFonts w:ascii="宋体" w:hAnsi="宋体" w:eastAsia="宋体" w:cs="宋体"/>
                <w:color w:val="auto"/>
                <w:w w:val="78"/>
                <w:sz w:val="5"/>
                <w:szCs w:val="5"/>
              </w:rPr>
              <w:t>2</w:t>
            </w:r>
          </w:p>
        </w:tc>
        <w:tc>
          <w:tcPr>
            <w:tcW w:w="620" w:type="dxa"/>
            <w:tcBorders>
              <w:right w:val="single" w:color="auto" w:sz="8" w:space="0"/>
            </w:tcBorders>
            <w:vAlign w:val="bottom"/>
          </w:tcPr>
          <w:p w14:paraId="739738DF">
            <w:pPr>
              <w:spacing w:after="0"/>
              <w:rPr>
                <w:color w:val="auto"/>
                <w:sz w:val="9"/>
                <w:szCs w:val="9"/>
              </w:rPr>
            </w:pPr>
          </w:p>
        </w:tc>
        <w:tc>
          <w:tcPr>
            <w:tcW w:w="0" w:type="dxa"/>
            <w:vAlign w:val="bottom"/>
          </w:tcPr>
          <w:p w14:paraId="1AC531EF">
            <w:pPr>
              <w:spacing w:after="0"/>
              <w:rPr>
                <w:color w:val="auto"/>
                <w:sz w:val="1"/>
                <w:szCs w:val="1"/>
              </w:rPr>
            </w:pPr>
          </w:p>
        </w:tc>
      </w:tr>
      <w:tr w14:paraId="481BC0D3">
        <w:tblPrEx>
          <w:tblCellMar>
            <w:top w:w="0" w:type="dxa"/>
            <w:left w:w="0" w:type="dxa"/>
            <w:bottom w:w="0" w:type="dxa"/>
            <w:right w:w="0" w:type="dxa"/>
          </w:tblCellMar>
        </w:tblPrEx>
        <w:trPr>
          <w:trHeight w:val="38" w:hRule="atLeast"/>
        </w:trPr>
        <w:tc>
          <w:tcPr>
            <w:tcW w:w="680" w:type="dxa"/>
            <w:tcBorders>
              <w:left w:val="single" w:color="auto" w:sz="8" w:space="0"/>
              <w:right w:val="single" w:color="auto" w:sz="8" w:space="0"/>
            </w:tcBorders>
            <w:vAlign w:val="bottom"/>
          </w:tcPr>
          <w:p w14:paraId="19EE315A">
            <w:pPr>
              <w:spacing w:after="0"/>
              <w:rPr>
                <w:color w:val="auto"/>
                <w:sz w:val="3"/>
                <w:szCs w:val="3"/>
              </w:rPr>
            </w:pPr>
          </w:p>
        </w:tc>
        <w:tc>
          <w:tcPr>
            <w:tcW w:w="460" w:type="dxa"/>
            <w:tcBorders>
              <w:right w:val="single" w:color="auto" w:sz="8" w:space="0"/>
            </w:tcBorders>
            <w:vAlign w:val="bottom"/>
          </w:tcPr>
          <w:p w14:paraId="43A6CBCE">
            <w:pPr>
              <w:spacing w:after="0"/>
              <w:rPr>
                <w:color w:val="auto"/>
                <w:sz w:val="3"/>
                <w:szCs w:val="3"/>
              </w:rPr>
            </w:pPr>
          </w:p>
        </w:tc>
        <w:tc>
          <w:tcPr>
            <w:tcW w:w="440" w:type="dxa"/>
            <w:tcBorders>
              <w:right w:val="single" w:color="auto" w:sz="8" w:space="0"/>
            </w:tcBorders>
            <w:vAlign w:val="bottom"/>
          </w:tcPr>
          <w:p w14:paraId="6140DFB8">
            <w:pPr>
              <w:spacing w:after="0"/>
              <w:rPr>
                <w:color w:val="auto"/>
                <w:sz w:val="3"/>
                <w:szCs w:val="3"/>
              </w:rPr>
            </w:pPr>
          </w:p>
        </w:tc>
        <w:tc>
          <w:tcPr>
            <w:tcW w:w="440" w:type="dxa"/>
            <w:tcBorders>
              <w:right w:val="single" w:color="auto" w:sz="8" w:space="0"/>
            </w:tcBorders>
            <w:vAlign w:val="bottom"/>
          </w:tcPr>
          <w:p w14:paraId="1CFF4088">
            <w:pPr>
              <w:spacing w:after="0" w:line="35" w:lineRule="exact"/>
              <w:rPr>
                <w:color w:val="auto"/>
                <w:sz w:val="20"/>
                <w:szCs w:val="20"/>
              </w:rPr>
            </w:pPr>
            <w:r>
              <w:rPr>
                <w:rFonts w:ascii="宋体" w:hAnsi="宋体" w:eastAsia="宋体" w:cs="宋体"/>
                <w:color w:val="auto"/>
                <w:sz w:val="3"/>
                <w:szCs w:val="3"/>
              </w:rPr>
              <w:t>逐步提高</w:t>
            </w:r>
          </w:p>
        </w:tc>
        <w:tc>
          <w:tcPr>
            <w:tcW w:w="340" w:type="dxa"/>
            <w:tcBorders>
              <w:right w:val="single" w:color="auto" w:sz="8" w:space="0"/>
            </w:tcBorders>
            <w:vAlign w:val="bottom"/>
          </w:tcPr>
          <w:p w14:paraId="26E83227">
            <w:pPr>
              <w:spacing w:after="0"/>
              <w:rPr>
                <w:color w:val="auto"/>
                <w:sz w:val="3"/>
                <w:szCs w:val="3"/>
              </w:rPr>
            </w:pPr>
          </w:p>
        </w:tc>
        <w:tc>
          <w:tcPr>
            <w:tcW w:w="1020" w:type="dxa"/>
            <w:tcBorders>
              <w:bottom w:val="single" w:color="auto" w:sz="8" w:space="0"/>
              <w:right w:val="single" w:color="auto" w:sz="8" w:space="0"/>
            </w:tcBorders>
            <w:vAlign w:val="bottom"/>
          </w:tcPr>
          <w:p w14:paraId="746F8EF1">
            <w:pPr>
              <w:spacing w:after="0"/>
              <w:rPr>
                <w:color w:val="auto"/>
                <w:sz w:val="3"/>
                <w:szCs w:val="3"/>
              </w:rPr>
            </w:pPr>
          </w:p>
        </w:tc>
        <w:tc>
          <w:tcPr>
            <w:tcW w:w="1420" w:type="dxa"/>
            <w:tcBorders>
              <w:bottom w:val="single" w:color="auto" w:sz="8" w:space="0"/>
              <w:right w:val="single" w:color="auto" w:sz="8" w:space="0"/>
            </w:tcBorders>
            <w:vAlign w:val="bottom"/>
          </w:tcPr>
          <w:p w14:paraId="3C94FE00">
            <w:pPr>
              <w:spacing w:after="0"/>
              <w:rPr>
                <w:color w:val="auto"/>
                <w:sz w:val="3"/>
                <w:szCs w:val="3"/>
              </w:rPr>
            </w:pPr>
          </w:p>
        </w:tc>
        <w:tc>
          <w:tcPr>
            <w:tcW w:w="620" w:type="dxa"/>
            <w:tcBorders>
              <w:bottom w:val="single" w:color="auto" w:sz="8" w:space="0"/>
              <w:right w:val="single" w:color="auto" w:sz="8" w:space="0"/>
            </w:tcBorders>
            <w:vAlign w:val="bottom"/>
          </w:tcPr>
          <w:p w14:paraId="67D73740">
            <w:pPr>
              <w:spacing w:after="0"/>
              <w:rPr>
                <w:color w:val="auto"/>
                <w:sz w:val="3"/>
                <w:szCs w:val="3"/>
              </w:rPr>
            </w:pPr>
          </w:p>
        </w:tc>
        <w:tc>
          <w:tcPr>
            <w:tcW w:w="0" w:type="dxa"/>
            <w:vAlign w:val="bottom"/>
          </w:tcPr>
          <w:p w14:paraId="0A328D07">
            <w:pPr>
              <w:spacing w:after="0"/>
              <w:rPr>
                <w:color w:val="auto"/>
                <w:sz w:val="1"/>
                <w:szCs w:val="1"/>
              </w:rPr>
            </w:pPr>
          </w:p>
        </w:tc>
      </w:tr>
      <w:tr w14:paraId="489821CC">
        <w:tblPrEx>
          <w:tblCellMar>
            <w:top w:w="0" w:type="dxa"/>
            <w:left w:w="0" w:type="dxa"/>
            <w:bottom w:w="0" w:type="dxa"/>
            <w:right w:w="0" w:type="dxa"/>
          </w:tblCellMar>
        </w:tblPrEx>
        <w:trPr>
          <w:trHeight w:val="107" w:hRule="atLeast"/>
        </w:trPr>
        <w:tc>
          <w:tcPr>
            <w:tcW w:w="680" w:type="dxa"/>
            <w:tcBorders>
              <w:left w:val="single" w:color="auto" w:sz="8" w:space="0"/>
              <w:right w:val="single" w:color="auto" w:sz="8" w:space="0"/>
            </w:tcBorders>
            <w:vAlign w:val="bottom"/>
          </w:tcPr>
          <w:p w14:paraId="48B3C564">
            <w:pPr>
              <w:spacing w:after="0"/>
              <w:rPr>
                <w:color w:val="auto"/>
                <w:sz w:val="9"/>
                <w:szCs w:val="9"/>
              </w:rPr>
            </w:pPr>
          </w:p>
        </w:tc>
        <w:tc>
          <w:tcPr>
            <w:tcW w:w="460" w:type="dxa"/>
            <w:tcBorders>
              <w:right w:val="single" w:color="auto" w:sz="8" w:space="0"/>
            </w:tcBorders>
            <w:vAlign w:val="bottom"/>
          </w:tcPr>
          <w:p w14:paraId="568E7CDB">
            <w:pPr>
              <w:spacing w:after="0"/>
              <w:rPr>
                <w:color w:val="auto"/>
                <w:sz w:val="9"/>
                <w:szCs w:val="9"/>
              </w:rPr>
            </w:pPr>
          </w:p>
        </w:tc>
        <w:tc>
          <w:tcPr>
            <w:tcW w:w="440" w:type="dxa"/>
            <w:tcBorders>
              <w:right w:val="single" w:color="auto" w:sz="8" w:space="0"/>
            </w:tcBorders>
            <w:vAlign w:val="bottom"/>
          </w:tcPr>
          <w:p w14:paraId="1136E0A7">
            <w:pPr>
              <w:spacing w:after="0"/>
              <w:rPr>
                <w:color w:val="auto"/>
                <w:sz w:val="9"/>
                <w:szCs w:val="9"/>
              </w:rPr>
            </w:pPr>
          </w:p>
        </w:tc>
        <w:tc>
          <w:tcPr>
            <w:tcW w:w="440" w:type="dxa"/>
            <w:tcBorders>
              <w:right w:val="single" w:color="auto" w:sz="8" w:space="0"/>
            </w:tcBorders>
            <w:vAlign w:val="bottom"/>
          </w:tcPr>
          <w:p w14:paraId="10C1A376">
            <w:pPr>
              <w:spacing w:after="0"/>
              <w:rPr>
                <w:color w:val="auto"/>
                <w:sz w:val="9"/>
                <w:szCs w:val="9"/>
              </w:rPr>
            </w:pPr>
          </w:p>
        </w:tc>
        <w:tc>
          <w:tcPr>
            <w:tcW w:w="340" w:type="dxa"/>
            <w:tcBorders>
              <w:right w:val="single" w:color="auto" w:sz="8" w:space="0"/>
            </w:tcBorders>
            <w:vAlign w:val="bottom"/>
          </w:tcPr>
          <w:p w14:paraId="7CF5D746">
            <w:pPr>
              <w:spacing w:after="0"/>
              <w:rPr>
                <w:color w:val="auto"/>
                <w:sz w:val="9"/>
                <w:szCs w:val="9"/>
              </w:rPr>
            </w:pPr>
          </w:p>
        </w:tc>
        <w:tc>
          <w:tcPr>
            <w:tcW w:w="1020" w:type="dxa"/>
            <w:tcBorders>
              <w:right w:val="single" w:color="auto" w:sz="8" w:space="0"/>
            </w:tcBorders>
            <w:vAlign w:val="bottom"/>
          </w:tcPr>
          <w:p w14:paraId="6BCA2E9D">
            <w:pPr>
              <w:spacing w:after="0" w:line="80" w:lineRule="exact"/>
              <w:rPr>
                <w:color w:val="auto"/>
                <w:sz w:val="20"/>
                <w:szCs w:val="20"/>
              </w:rPr>
            </w:pPr>
            <w:r>
              <w:rPr>
                <w:rFonts w:ascii="宋体" w:hAnsi="宋体" w:eastAsia="宋体" w:cs="宋体"/>
                <w:color w:val="auto"/>
                <w:w w:val="99"/>
                <w:sz w:val="7"/>
                <w:szCs w:val="7"/>
              </w:rPr>
              <w:t>食品安全科普宣传体系完善统一</w:t>
            </w:r>
          </w:p>
        </w:tc>
        <w:tc>
          <w:tcPr>
            <w:tcW w:w="1420" w:type="dxa"/>
            <w:tcBorders>
              <w:right w:val="single" w:color="auto" w:sz="8" w:space="0"/>
            </w:tcBorders>
            <w:vAlign w:val="bottom"/>
          </w:tcPr>
          <w:p w14:paraId="3833B858">
            <w:pPr>
              <w:spacing w:after="0" w:line="58" w:lineRule="exact"/>
              <w:ind w:right="1357"/>
              <w:jc w:val="right"/>
              <w:rPr>
                <w:color w:val="auto"/>
                <w:sz w:val="20"/>
                <w:szCs w:val="20"/>
              </w:rPr>
            </w:pPr>
            <w:r>
              <w:rPr>
                <w:rFonts w:ascii="宋体" w:hAnsi="宋体" w:eastAsia="宋体" w:cs="宋体"/>
                <w:color w:val="auto"/>
                <w:w w:val="78"/>
                <w:sz w:val="5"/>
                <w:szCs w:val="5"/>
              </w:rPr>
              <w:t>2</w:t>
            </w:r>
          </w:p>
        </w:tc>
        <w:tc>
          <w:tcPr>
            <w:tcW w:w="620" w:type="dxa"/>
            <w:tcBorders>
              <w:right w:val="single" w:color="auto" w:sz="8" w:space="0"/>
            </w:tcBorders>
            <w:vAlign w:val="bottom"/>
          </w:tcPr>
          <w:p w14:paraId="148E569C">
            <w:pPr>
              <w:spacing w:after="0"/>
              <w:rPr>
                <w:color w:val="auto"/>
                <w:sz w:val="9"/>
                <w:szCs w:val="9"/>
              </w:rPr>
            </w:pPr>
          </w:p>
        </w:tc>
        <w:tc>
          <w:tcPr>
            <w:tcW w:w="0" w:type="dxa"/>
            <w:vAlign w:val="bottom"/>
          </w:tcPr>
          <w:p w14:paraId="47EBA989">
            <w:pPr>
              <w:spacing w:after="0"/>
              <w:rPr>
                <w:color w:val="auto"/>
                <w:sz w:val="1"/>
                <w:szCs w:val="1"/>
              </w:rPr>
            </w:pPr>
          </w:p>
        </w:tc>
      </w:tr>
      <w:tr w14:paraId="4558BD10">
        <w:tblPrEx>
          <w:tblCellMar>
            <w:top w:w="0" w:type="dxa"/>
            <w:left w:w="0" w:type="dxa"/>
            <w:bottom w:w="0" w:type="dxa"/>
            <w:right w:w="0" w:type="dxa"/>
          </w:tblCellMar>
        </w:tblPrEx>
        <w:trPr>
          <w:trHeight w:val="38" w:hRule="atLeast"/>
        </w:trPr>
        <w:tc>
          <w:tcPr>
            <w:tcW w:w="680" w:type="dxa"/>
            <w:tcBorders>
              <w:left w:val="single" w:color="auto" w:sz="8" w:space="0"/>
              <w:right w:val="single" w:color="auto" w:sz="8" w:space="0"/>
            </w:tcBorders>
            <w:vAlign w:val="bottom"/>
          </w:tcPr>
          <w:p w14:paraId="69C687B7">
            <w:pPr>
              <w:spacing w:after="0"/>
              <w:rPr>
                <w:color w:val="auto"/>
                <w:sz w:val="3"/>
                <w:szCs w:val="3"/>
              </w:rPr>
            </w:pPr>
          </w:p>
        </w:tc>
        <w:tc>
          <w:tcPr>
            <w:tcW w:w="460" w:type="dxa"/>
            <w:tcBorders>
              <w:right w:val="single" w:color="auto" w:sz="8" w:space="0"/>
            </w:tcBorders>
            <w:vAlign w:val="bottom"/>
          </w:tcPr>
          <w:p w14:paraId="02470A31">
            <w:pPr>
              <w:spacing w:after="0"/>
              <w:rPr>
                <w:color w:val="auto"/>
                <w:sz w:val="3"/>
                <w:szCs w:val="3"/>
              </w:rPr>
            </w:pPr>
          </w:p>
        </w:tc>
        <w:tc>
          <w:tcPr>
            <w:tcW w:w="440" w:type="dxa"/>
            <w:tcBorders>
              <w:right w:val="single" w:color="auto" w:sz="8" w:space="0"/>
            </w:tcBorders>
            <w:vAlign w:val="bottom"/>
          </w:tcPr>
          <w:p w14:paraId="4A6AEE73">
            <w:pPr>
              <w:spacing w:after="0"/>
              <w:rPr>
                <w:color w:val="auto"/>
                <w:sz w:val="3"/>
                <w:szCs w:val="3"/>
              </w:rPr>
            </w:pPr>
          </w:p>
        </w:tc>
        <w:tc>
          <w:tcPr>
            <w:tcW w:w="440" w:type="dxa"/>
            <w:tcBorders>
              <w:right w:val="single" w:color="auto" w:sz="8" w:space="0"/>
            </w:tcBorders>
            <w:vAlign w:val="bottom"/>
          </w:tcPr>
          <w:p w14:paraId="7262D7A1">
            <w:pPr>
              <w:spacing w:after="0"/>
              <w:rPr>
                <w:color w:val="auto"/>
                <w:sz w:val="3"/>
                <w:szCs w:val="3"/>
              </w:rPr>
            </w:pPr>
          </w:p>
        </w:tc>
        <w:tc>
          <w:tcPr>
            <w:tcW w:w="340" w:type="dxa"/>
            <w:tcBorders>
              <w:right w:val="single" w:color="auto" w:sz="8" w:space="0"/>
            </w:tcBorders>
            <w:vAlign w:val="bottom"/>
          </w:tcPr>
          <w:p w14:paraId="236D83DD">
            <w:pPr>
              <w:spacing w:after="0"/>
              <w:rPr>
                <w:color w:val="auto"/>
                <w:sz w:val="3"/>
                <w:szCs w:val="3"/>
              </w:rPr>
            </w:pPr>
          </w:p>
        </w:tc>
        <w:tc>
          <w:tcPr>
            <w:tcW w:w="1020" w:type="dxa"/>
            <w:tcBorders>
              <w:bottom w:val="single" w:color="auto" w:sz="8" w:space="0"/>
              <w:right w:val="single" w:color="auto" w:sz="8" w:space="0"/>
            </w:tcBorders>
            <w:vAlign w:val="bottom"/>
          </w:tcPr>
          <w:p w14:paraId="39660924">
            <w:pPr>
              <w:spacing w:after="0"/>
              <w:rPr>
                <w:color w:val="auto"/>
                <w:sz w:val="3"/>
                <w:szCs w:val="3"/>
              </w:rPr>
            </w:pPr>
          </w:p>
        </w:tc>
        <w:tc>
          <w:tcPr>
            <w:tcW w:w="1420" w:type="dxa"/>
            <w:tcBorders>
              <w:bottom w:val="single" w:color="auto" w:sz="8" w:space="0"/>
              <w:right w:val="single" w:color="auto" w:sz="8" w:space="0"/>
            </w:tcBorders>
            <w:vAlign w:val="bottom"/>
          </w:tcPr>
          <w:p w14:paraId="498D30F6">
            <w:pPr>
              <w:spacing w:after="0"/>
              <w:rPr>
                <w:color w:val="auto"/>
                <w:sz w:val="3"/>
                <w:szCs w:val="3"/>
              </w:rPr>
            </w:pPr>
          </w:p>
        </w:tc>
        <w:tc>
          <w:tcPr>
            <w:tcW w:w="620" w:type="dxa"/>
            <w:tcBorders>
              <w:bottom w:val="single" w:color="auto" w:sz="8" w:space="0"/>
              <w:right w:val="single" w:color="auto" w:sz="8" w:space="0"/>
            </w:tcBorders>
            <w:vAlign w:val="bottom"/>
          </w:tcPr>
          <w:p w14:paraId="30D8D298">
            <w:pPr>
              <w:spacing w:after="0"/>
              <w:rPr>
                <w:color w:val="auto"/>
                <w:sz w:val="3"/>
                <w:szCs w:val="3"/>
              </w:rPr>
            </w:pPr>
          </w:p>
        </w:tc>
        <w:tc>
          <w:tcPr>
            <w:tcW w:w="0" w:type="dxa"/>
            <w:vAlign w:val="bottom"/>
          </w:tcPr>
          <w:p w14:paraId="230E5D15">
            <w:pPr>
              <w:spacing w:after="0"/>
              <w:rPr>
                <w:color w:val="auto"/>
                <w:sz w:val="1"/>
                <w:szCs w:val="1"/>
              </w:rPr>
            </w:pPr>
          </w:p>
        </w:tc>
      </w:tr>
    </w:tbl>
    <w:p w14:paraId="6FB31EA3">
      <w:pPr>
        <w:spacing w:after="0" w:line="20" w:lineRule="exact"/>
        <w:rPr>
          <w:color w:val="auto"/>
          <w:sz w:val="20"/>
          <w:szCs w:val="20"/>
        </w:rPr>
      </w:pPr>
      <w:r>
        <w:rPr>
          <w:color w:val="auto"/>
          <w:sz w:val="20"/>
          <w:szCs w:val="20"/>
        </w:rPr>
        <w:drawing>
          <wp:anchor distT="0" distB="0" distL="114300" distR="114300" simplePos="0" relativeHeight="251659264" behindDoc="1" locked="0" layoutInCell="0" allowOverlap="1">
            <wp:simplePos x="0" y="0"/>
            <wp:positionH relativeFrom="column">
              <wp:posOffset>-614045</wp:posOffset>
            </wp:positionH>
            <wp:positionV relativeFrom="paragraph">
              <wp:posOffset>-5029200</wp:posOffset>
            </wp:positionV>
            <wp:extent cx="6350" cy="5027295"/>
            <wp:effectExtent l="0" t="0" r="12700" b="1905"/>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13"/>
                    <a:srcRect/>
                    <a:stretch>
                      <a:fillRect/>
                    </a:stretch>
                  </pic:blipFill>
                  <pic:spPr>
                    <a:xfrm>
                      <a:off x="0" y="0"/>
                      <a:ext cx="6350" cy="502729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-393065</wp:posOffset>
            </wp:positionH>
            <wp:positionV relativeFrom="paragraph">
              <wp:posOffset>-5029200</wp:posOffset>
            </wp:positionV>
            <wp:extent cx="6350" cy="5027295"/>
            <wp:effectExtent l="0" t="0" r="12700" b="1905"/>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13"/>
                    <a:srcRect/>
                    <a:stretch>
                      <a:fillRect/>
                    </a:stretch>
                  </pic:blipFill>
                  <pic:spPr>
                    <a:xfrm>
                      <a:off x="0" y="0"/>
                      <a:ext cx="6350" cy="502729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187325</wp:posOffset>
            </wp:positionH>
            <wp:positionV relativeFrom="paragraph">
              <wp:posOffset>-5029200</wp:posOffset>
            </wp:positionV>
            <wp:extent cx="6350" cy="5027295"/>
            <wp:effectExtent l="0" t="0" r="12700" b="1905"/>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13"/>
                    <a:srcRect/>
                    <a:stretch>
                      <a:fillRect/>
                    </a:stretch>
                  </pic:blipFill>
                  <pic:spPr>
                    <a:xfrm>
                      <a:off x="0" y="0"/>
                      <a:ext cx="6350" cy="502729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504190</wp:posOffset>
            </wp:positionH>
            <wp:positionV relativeFrom="paragraph">
              <wp:posOffset>-5029200</wp:posOffset>
            </wp:positionV>
            <wp:extent cx="6350" cy="5027295"/>
            <wp:effectExtent l="0" t="0" r="12700" b="1905"/>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13"/>
                    <a:srcRect/>
                    <a:stretch>
                      <a:fillRect/>
                    </a:stretch>
                  </pic:blipFill>
                  <pic:spPr>
                    <a:xfrm>
                      <a:off x="0" y="0"/>
                      <a:ext cx="6350" cy="502729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721995</wp:posOffset>
            </wp:positionH>
            <wp:positionV relativeFrom="paragraph">
              <wp:posOffset>-5029200</wp:posOffset>
            </wp:positionV>
            <wp:extent cx="6350" cy="5027295"/>
            <wp:effectExtent l="0" t="0" r="12700" b="1905"/>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13"/>
                    <a:srcRect/>
                    <a:stretch>
                      <a:fillRect/>
                    </a:stretch>
                  </pic:blipFill>
                  <pic:spPr>
                    <a:xfrm>
                      <a:off x="0" y="0"/>
                      <a:ext cx="6350" cy="502729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929640</wp:posOffset>
            </wp:positionH>
            <wp:positionV relativeFrom="paragraph">
              <wp:posOffset>-5029200</wp:posOffset>
            </wp:positionV>
            <wp:extent cx="6350" cy="5027295"/>
            <wp:effectExtent l="0" t="0" r="12700" b="1905"/>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13"/>
                    <a:srcRect/>
                    <a:stretch>
                      <a:fillRect/>
                    </a:stretch>
                  </pic:blipFill>
                  <pic:spPr>
                    <a:xfrm>
                      <a:off x="0" y="0"/>
                      <a:ext cx="6350" cy="502729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1147445</wp:posOffset>
            </wp:positionH>
            <wp:positionV relativeFrom="paragraph">
              <wp:posOffset>-5029200</wp:posOffset>
            </wp:positionV>
            <wp:extent cx="6350" cy="5027295"/>
            <wp:effectExtent l="0" t="0" r="12700" b="1905"/>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13"/>
                    <a:srcRect/>
                    <a:stretch>
                      <a:fillRect/>
                    </a:stretch>
                  </pic:blipFill>
                  <pic:spPr>
                    <a:xfrm>
                      <a:off x="0" y="0"/>
                      <a:ext cx="6350" cy="502729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1372870</wp:posOffset>
            </wp:positionH>
            <wp:positionV relativeFrom="paragraph">
              <wp:posOffset>-5029200</wp:posOffset>
            </wp:positionV>
            <wp:extent cx="6350" cy="5027295"/>
            <wp:effectExtent l="0" t="0" r="12700" b="1905"/>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13"/>
                    <a:srcRect/>
                    <a:stretch>
                      <a:fillRect/>
                    </a:stretch>
                  </pic:blipFill>
                  <pic:spPr>
                    <a:xfrm>
                      <a:off x="0" y="0"/>
                      <a:ext cx="6350" cy="502729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1580515</wp:posOffset>
            </wp:positionH>
            <wp:positionV relativeFrom="paragraph">
              <wp:posOffset>-5029200</wp:posOffset>
            </wp:positionV>
            <wp:extent cx="6350" cy="5027295"/>
            <wp:effectExtent l="0" t="0" r="12700" b="1905"/>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13"/>
                    <a:srcRect/>
                    <a:stretch>
                      <a:fillRect/>
                    </a:stretch>
                  </pic:blipFill>
                  <pic:spPr>
                    <a:xfrm>
                      <a:off x="0" y="0"/>
                      <a:ext cx="6350" cy="502729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1805305</wp:posOffset>
            </wp:positionH>
            <wp:positionV relativeFrom="paragraph">
              <wp:posOffset>-5029200</wp:posOffset>
            </wp:positionV>
            <wp:extent cx="6350" cy="5027295"/>
            <wp:effectExtent l="0" t="0" r="12700" b="1905"/>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13"/>
                    <a:srcRect/>
                    <a:stretch>
                      <a:fillRect/>
                    </a:stretch>
                  </pic:blipFill>
                  <pic:spPr>
                    <a:xfrm>
                      <a:off x="0" y="0"/>
                      <a:ext cx="6350" cy="502729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2681605</wp:posOffset>
            </wp:positionH>
            <wp:positionV relativeFrom="paragraph">
              <wp:posOffset>-5029200</wp:posOffset>
            </wp:positionV>
            <wp:extent cx="6350" cy="5027295"/>
            <wp:effectExtent l="0" t="0" r="12700" b="1905"/>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13"/>
                    <a:srcRect/>
                    <a:stretch>
                      <a:fillRect/>
                    </a:stretch>
                  </pic:blipFill>
                  <pic:spPr>
                    <a:xfrm>
                      <a:off x="0" y="0"/>
                      <a:ext cx="6350" cy="5027295"/>
                    </a:xfrm>
                    <a:prstGeom prst="rect">
                      <a:avLst/>
                    </a:prstGeom>
                    <a:noFill/>
                  </pic:spPr>
                </pic:pic>
              </a:graphicData>
            </a:graphic>
          </wp:anchor>
        </w:drawing>
      </w:r>
    </w:p>
    <w:p w14:paraId="1BE68FA0">
      <w:pPr>
        <w:sectPr>
          <w:pgSz w:w="11900" w:h="8414" w:orient="landscape"/>
          <w:pgMar w:top="149" w:right="460" w:bottom="0" w:left="1440" w:header="0" w:footer="0" w:gutter="0"/>
          <w:cols w:equalWidth="0" w:num="1">
            <w:col w:w="10000"/>
          </w:cols>
        </w:sectPr>
      </w:pPr>
    </w:p>
    <w:p w14:paraId="1FB8C4E8">
      <w:pPr>
        <w:spacing w:after="0" w:line="60" w:lineRule="exact"/>
        <w:rPr>
          <w:color w:val="auto"/>
          <w:sz w:val="20"/>
          <w:szCs w:val="20"/>
        </w:rPr>
      </w:pPr>
      <w:bookmarkStart w:id="46" w:name="page47"/>
      <w:bookmarkEnd w:id="46"/>
    </w:p>
    <w:tbl>
      <w:tblPr>
        <w:tblStyle w:val="2"/>
        <w:tblW w:w="0" w:type="auto"/>
        <w:tblInd w:w="4780" w:type="dxa"/>
        <w:tblLayout w:type="fixed"/>
        <w:tblCellMar>
          <w:top w:w="0" w:type="dxa"/>
          <w:left w:w="0" w:type="dxa"/>
          <w:bottom w:w="0" w:type="dxa"/>
          <w:right w:w="0" w:type="dxa"/>
        </w:tblCellMar>
      </w:tblPr>
      <w:tblGrid>
        <w:gridCol w:w="480"/>
        <w:gridCol w:w="460"/>
        <w:gridCol w:w="440"/>
        <w:gridCol w:w="440"/>
        <w:gridCol w:w="340"/>
        <w:gridCol w:w="1020"/>
        <w:gridCol w:w="1420"/>
        <w:gridCol w:w="620"/>
        <w:gridCol w:w="360"/>
      </w:tblGrid>
      <w:tr w14:paraId="12B5DACC">
        <w:tblPrEx>
          <w:tblCellMar>
            <w:top w:w="0" w:type="dxa"/>
            <w:left w:w="0" w:type="dxa"/>
            <w:bottom w:w="0" w:type="dxa"/>
            <w:right w:w="0" w:type="dxa"/>
          </w:tblCellMar>
        </w:tblPrEx>
        <w:trPr>
          <w:trHeight w:val="127" w:hRule="atLeast"/>
        </w:trPr>
        <w:tc>
          <w:tcPr>
            <w:tcW w:w="480" w:type="dxa"/>
            <w:tcBorders>
              <w:right w:val="single" w:color="auto" w:sz="8" w:space="0"/>
            </w:tcBorders>
            <w:vAlign w:val="bottom"/>
          </w:tcPr>
          <w:p w14:paraId="051240FE">
            <w:pPr>
              <w:spacing w:after="0"/>
              <w:rPr>
                <w:color w:val="auto"/>
                <w:sz w:val="11"/>
                <w:szCs w:val="11"/>
              </w:rPr>
            </w:pPr>
          </w:p>
        </w:tc>
        <w:tc>
          <w:tcPr>
            <w:tcW w:w="460" w:type="dxa"/>
            <w:tcBorders>
              <w:right w:val="single" w:color="auto" w:sz="8" w:space="0"/>
            </w:tcBorders>
            <w:vAlign w:val="bottom"/>
          </w:tcPr>
          <w:p w14:paraId="00BFA3B3">
            <w:pPr>
              <w:spacing w:after="0"/>
              <w:rPr>
                <w:color w:val="auto"/>
                <w:sz w:val="11"/>
                <w:szCs w:val="11"/>
              </w:rPr>
            </w:pPr>
          </w:p>
        </w:tc>
        <w:tc>
          <w:tcPr>
            <w:tcW w:w="440" w:type="dxa"/>
            <w:tcBorders>
              <w:right w:val="single" w:color="auto" w:sz="8" w:space="0"/>
            </w:tcBorders>
            <w:vAlign w:val="bottom"/>
          </w:tcPr>
          <w:p w14:paraId="7DE6FF66">
            <w:pPr>
              <w:spacing w:after="0"/>
              <w:rPr>
                <w:color w:val="auto"/>
                <w:sz w:val="11"/>
                <w:szCs w:val="11"/>
              </w:rPr>
            </w:pPr>
          </w:p>
        </w:tc>
        <w:tc>
          <w:tcPr>
            <w:tcW w:w="440" w:type="dxa"/>
            <w:tcBorders>
              <w:right w:val="single" w:color="auto" w:sz="8" w:space="0"/>
            </w:tcBorders>
            <w:vAlign w:val="bottom"/>
          </w:tcPr>
          <w:p w14:paraId="39171582">
            <w:pPr>
              <w:spacing w:after="0"/>
              <w:rPr>
                <w:color w:val="auto"/>
                <w:sz w:val="11"/>
                <w:szCs w:val="11"/>
              </w:rPr>
            </w:pPr>
          </w:p>
        </w:tc>
        <w:tc>
          <w:tcPr>
            <w:tcW w:w="340" w:type="dxa"/>
            <w:tcBorders>
              <w:right w:val="single" w:color="auto" w:sz="8" w:space="0"/>
            </w:tcBorders>
            <w:vAlign w:val="bottom"/>
          </w:tcPr>
          <w:p w14:paraId="674147C0">
            <w:pPr>
              <w:spacing w:after="0" w:line="80" w:lineRule="exact"/>
              <w:rPr>
                <w:color w:val="auto"/>
                <w:sz w:val="20"/>
                <w:szCs w:val="20"/>
              </w:rPr>
            </w:pPr>
            <w:r>
              <w:rPr>
                <w:rFonts w:ascii="宋体" w:hAnsi="宋体" w:eastAsia="宋体" w:cs="宋体"/>
                <w:color w:val="auto"/>
                <w:sz w:val="7"/>
                <w:szCs w:val="7"/>
              </w:rPr>
              <w:t>逐步提高</w:t>
            </w:r>
          </w:p>
        </w:tc>
        <w:tc>
          <w:tcPr>
            <w:tcW w:w="1020" w:type="dxa"/>
            <w:tcBorders>
              <w:top w:val="single" w:color="auto" w:sz="8" w:space="0"/>
              <w:right w:val="single" w:color="auto" w:sz="8" w:space="0"/>
            </w:tcBorders>
            <w:vAlign w:val="bottom"/>
          </w:tcPr>
          <w:p w14:paraId="66A3FEB5">
            <w:pPr>
              <w:spacing w:after="0" w:line="80" w:lineRule="exact"/>
              <w:rPr>
                <w:color w:val="auto"/>
                <w:sz w:val="20"/>
                <w:szCs w:val="20"/>
              </w:rPr>
            </w:pPr>
            <w:r>
              <w:rPr>
                <w:rFonts w:ascii="宋体" w:hAnsi="宋体" w:eastAsia="宋体" w:cs="宋体"/>
                <w:color w:val="auto"/>
                <w:sz w:val="7"/>
                <w:szCs w:val="7"/>
              </w:rPr>
              <w:t>基层监管队伍整体素质</w:t>
            </w:r>
          </w:p>
        </w:tc>
        <w:tc>
          <w:tcPr>
            <w:tcW w:w="1420" w:type="dxa"/>
            <w:tcBorders>
              <w:top w:val="single" w:color="auto" w:sz="8" w:space="0"/>
              <w:right w:val="single" w:color="auto" w:sz="8" w:space="0"/>
            </w:tcBorders>
            <w:vAlign w:val="bottom"/>
          </w:tcPr>
          <w:p w14:paraId="5B1D9157">
            <w:pPr>
              <w:spacing w:after="0" w:line="80" w:lineRule="exact"/>
              <w:rPr>
                <w:color w:val="auto"/>
                <w:sz w:val="20"/>
                <w:szCs w:val="20"/>
              </w:rPr>
            </w:pPr>
            <w:r>
              <w:rPr>
                <w:rFonts w:ascii="宋体" w:hAnsi="宋体" w:eastAsia="宋体" w:cs="宋体"/>
                <w:color w:val="auto"/>
                <w:sz w:val="7"/>
                <w:szCs w:val="7"/>
              </w:rPr>
              <w:t>2</w:t>
            </w:r>
          </w:p>
        </w:tc>
        <w:tc>
          <w:tcPr>
            <w:tcW w:w="620" w:type="dxa"/>
            <w:tcBorders>
              <w:top w:val="single" w:color="auto" w:sz="8" w:space="0"/>
              <w:right w:val="single" w:color="auto" w:sz="8" w:space="0"/>
            </w:tcBorders>
            <w:vAlign w:val="bottom"/>
          </w:tcPr>
          <w:p w14:paraId="48071507">
            <w:pPr>
              <w:spacing w:after="0"/>
              <w:rPr>
                <w:color w:val="auto"/>
                <w:sz w:val="11"/>
                <w:szCs w:val="11"/>
              </w:rPr>
            </w:pPr>
          </w:p>
        </w:tc>
        <w:tc>
          <w:tcPr>
            <w:tcW w:w="0" w:type="dxa"/>
            <w:vAlign w:val="bottom"/>
          </w:tcPr>
          <w:p w14:paraId="746EC83A">
            <w:pPr>
              <w:spacing w:after="0"/>
              <w:rPr>
                <w:color w:val="auto"/>
                <w:sz w:val="1"/>
                <w:szCs w:val="1"/>
              </w:rPr>
            </w:pPr>
          </w:p>
        </w:tc>
      </w:tr>
      <w:tr w14:paraId="21945772">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6F3511D9">
            <w:pPr>
              <w:spacing w:after="0"/>
              <w:rPr>
                <w:color w:val="auto"/>
                <w:sz w:val="3"/>
                <w:szCs w:val="3"/>
              </w:rPr>
            </w:pPr>
          </w:p>
        </w:tc>
        <w:tc>
          <w:tcPr>
            <w:tcW w:w="460" w:type="dxa"/>
            <w:tcBorders>
              <w:right w:val="single" w:color="auto" w:sz="8" w:space="0"/>
            </w:tcBorders>
            <w:vAlign w:val="bottom"/>
          </w:tcPr>
          <w:p w14:paraId="5674B34C">
            <w:pPr>
              <w:spacing w:after="0"/>
              <w:rPr>
                <w:color w:val="auto"/>
                <w:sz w:val="3"/>
                <w:szCs w:val="3"/>
              </w:rPr>
            </w:pPr>
          </w:p>
        </w:tc>
        <w:tc>
          <w:tcPr>
            <w:tcW w:w="440" w:type="dxa"/>
            <w:tcBorders>
              <w:right w:val="single" w:color="auto" w:sz="8" w:space="0"/>
            </w:tcBorders>
            <w:vAlign w:val="bottom"/>
          </w:tcPr>
          <w:p w14:paraId="3B9E9586">
            <w:pPr>
              <w:spacing w:after="0"/>
              <w:rPr>
                <w:color w:val="auto"/>
                <w:sz w:val="3"/>
                <w:szCs w:val="3"/>
              </w:rPr>
            </w:pPr>
          </w:p>
        </w:tc>
        <w:tc>
          <w:tcPr>
            <w:tcW w:w="440" w:type="dxa"/>
            <w:tcBorders>
              <w:right w:val="single" w:color="auto" w:sz="8" w:space="0"/>
            </w:tcBorders>
            <w:vAlign w:val="bottom"/>
          </w:tcPr>
          <w:p w14:paraId="727176B0">
            <w:pPr>
              <w:spacing w:after="0"/>
              <w:rPr>
                <w:color w:val="auto"/>
                <w:sz w:val="3"/>
                <w:szCs w:val="3"/>
              </w:rPr>
            </w:pPr>
          </w:p>
        </w:tc>
        <w:tc>
          <w:tcPr>
            <w:tcW w:w="340" w:type="dxa"/>
            <w:tcBorders>
              <w:right w:val="single" w:color="auto" w:sz="8" w:space="0"/>
            </w:tcBorders>
            <w:vAlign w:val="bottom"/>
          </w:tcPr>
          <w:p w14:paraId="7BBD0737">
            <w:pPr>
              <w:spacing w:after="0"/>
              <w:rPr>
                <w:color w:val="auto"/>
                <w:sz w:val="3"/>
                <w:szCs w:val="3"/>
              </w:rPr>
            </w:pPr>
          </w:p>
        </w:tc>
        <w:tc>
          <w:tcPr>
            <w:tcW w:w="1020" w:type="dxa"/>
            <w:tcBorders>
              <w:bottom w:val="single" w:color="auto" w:sz="8" w:space="0"/>
              <w:right w:val="single" w:color="auto" w:sz="8" w:space="0"/>
            </w:tcBorders>
            <w:vAlign w:val="bottom"/>
          </w:tcPr>
          <w:p w14:paraId="5B882CF5">
            <w:pPr>
              <w:spacing w:after="0"/>
              <w:rPr>
                <w:color w:val="auto"/>
                <w:sz w:val="3"/>
                <w:szCs w:val="3"/>
              </w:rPr>
            </w:pPr>
          </w:p>
        </w:tc>
        <w:tc>
          <w:tcPr>
            <w:tcW w:w="1420" w:type="dxa"/>
            <w:tcBorders>
              <w:bottom w:val="single" w:color="auto" w:sz="8" w:space="0"/>
              <w:right w:val="single" w:color="auto" w:sz="8" w:space="0"/>
            </w:tcBorders>
            <w:vAlign w:val="bottom"/>
          </w:tcPr>
          <w:p w14:paraId="51F3DCFC">
            <w:pPr>
              <w:spacing w:after="0"/>
              <w:rPr>
                <w:color w:val="auto"/>
                <w:sz w:val="3"/>
                <w:szCs w:val="3"/>
              </w:rPr>
            </w:pPr>
          </w:p>
        </w:tc>
        <w:tc>
          <w:tcPr>
            <w:tcW w:w="620" w:type="dxa"/>
            <w:tcBorders>
              <w:bottom w:val="single" w:color="auto" w:sz="8" w:space="0"/>
              <w:right w:val="single" w:color="auto" w:sz="8" w:space="0"/>
            </w:tcBorders>
            <w:vAlign w:val="bottom"/>
          </w:tcPr>
          <w:p w14:paraId="250EE46F">
            <w:pPr>
              <w:spacing w:after="0"/>
              <w:rPr>
                <w:color w:val="auto"/>
                <w:sz w:val="3"/>
                <w:szCs w:val="3"/>
              </w:rPr>
            </w:pPr>
          </w:p>
        </w:tc>
        <w:tc>
          <w:tcPr>
            <w:tcW w:w="0" w:type="dxa"/>
            <w:vAlign w:val="bottom"/>
          </w:tcPr>
          <w:p w14:paraId="6B7747F6">
            <w:pPr>
              <w:spacing w:after="0"/>
              <w:rPr>
                <w:color w:val="auto"/>
                <w:sz w:val="1"/>
                <w:szCs w:val="1"/>
              </w:rPr>
            </w:pPr>
          </w:p>
        </w:tc>
      </w:tr>
      <w:tr w14:paraId="2F3B0BD2">
        <w:tblPrEx>
          <w:tblCellMar>
            <w:top w:w="0" w:type="dxa"/>
            <w:left w:w="0" w:type="dxa"/>
            <w:bottom w:w="0" w:type="dxa"/>
            <w:right w:w="0" w:type="dxa"/>
          </w:tblCellMar>
        </w:tblPrEx>
        <w:trPr>
          <w:trHeight w:val="107" w:hRule="atLeast"/>
        </w:trPr>
        <w:tc>
          <w:tcPr>
            <w:tcW w:w="480" w:type="dxa"/>
            <w:tcBorders>
              <w:right w:val="single" w:color="auto" w:sz="8" w:space="0"/>
            </w:tcBorders>
            <w:vAlign w:val="bottom"/>
          </w:tcPr>
          <w:p w14:paraId="254A5D02">
            <w:pPr>
              <w:spacing w:after="0"/>
              <w:rPr>
                <w:color w:val="auto"/>
                <w:sz w:val="9"/>
                <w:szCs w:val="9"/>
              </w:rPr>
            </w:pPr>
          </w:p>
        </w:tc>
        <w:tc>
          <w:tcPr>
            <w:tcW w:w="460" w:type="dxa"/>
            <w:tcBorders>
              <w:right w:val="single" w:color="auto" w:sz="8" w:space="0"/>
            </w:tcBorders>
            <w:vAlign w:val="bottom"/>
          </w:tcPr>
          <w:p w14:paraId="53A84B07">
            <w:pPr>
              <w:spacing w:after="0"/>
              <w:rPr>
                <w:color w:val="auto"/>
                <w:sz w:val="9"/>
                <w:szCs w:val="9"/>
              </w:rPr>
            </w:pPr>
          </w:p>
        </w:tc>
        <w:tc>
          <w:tcPr>
            <w:tcW w:w="440" w:type="dxa"/>
            <w:tcBorders>
              <w:right w:val="single" w:color="auto" w:sz="8" w:space="0"/>
            </w:tcBorders>
            <w:vAlign w:val="bottom"/>
          </w:tcPr>
          <w:p w14:paraId="5761FC9A">
            <w:pPr>
              <w:spacing w:after="0"/>
              <w:rPr>
                <w:color w:val="auto"/>
                <w:sz w:val="9"/>
                <w:szCs w:val="9"/>
              </w:rPr>
            </w:pPr>
          </w:p>
        </w:tc>
        <w:tc>
          <w:tcPr>
            <w:tcW w:w="440" w:type="dxa"/>
            <w:tcBorders>
              <w:right w:val="single" w:color="auto" w:sz="8" w:space="0"/>
            </w:tcBorders>
            <w:vAlign w:val="bottom"/>
          </w:tcPr>
          <w:p w14:paraId="410A717F">
            <w:pPr>
              <w:spacing w:after="0"/>
              <w:rPr>
                <w:color w:val="auto"/>
                <w:sz w:val="9"/>
                <w:szCs w:val="9"/>
              </w:rPr>
            </w:pPr>
          </w:p>
        </w:tc>
        <w:tc>
          <w:tcPr>
            <w:tcW w:w="340" w:type="dxa"/>
            <w:tcBorders>
              <w:right w:val="single" w:color="auto" w:sz="8" w:space="0"/>
            </w:tcBorders>
            <w:vAlign w:val="bottom"/>
          </w:tcPr>
          <w:p w14:paraId="328DAE93">
            <w:pPr>
              <w:spacing w:after="0"/>
              <w:rPr>
                <w:color w:val="auto"/>
                <w:sz w:val="9"/>
                <w:szCs w:val="9"/>
              </w:rPr>
            </w:pPr>
          </w:p>
        </w:tc>
        <w:tc>
          <w:tcPr>
            <w:tcW w:w="1020" w:type="dxa"/>
            <w:tcBorders>
              <w:right w:val="single" w:color="auto" w:sz="8" w:space="0"/>
            </w:tcBorders>
            <w:vAlign w:val="bottom"/>
          </w:tcPr>
          <w:p w14:paraId="43D9C626">
            <w:pPr>
              <w:spacing w:after="0" w:line="80" w:lineRule="exact"/>
              <w:rPr>
                <w:color w:val="auto"/>
                <w:sz w:val="20"/>
                <w:szCs w:val="20"/>
              </w:rPr>
            </w:pPr>
            <w:r>
              <w:rPr>
                <w:rFonts w:ascii="宋体" w:hAnsi="宋体" w:eastAsia="宋体" w:cs="宋体"/>
                <w:color w:val="auto"/>
                <w:sz w:val="7"/>
                <w:szCs w:val="7"/>
              </w:rPr>
              <w:t>执法人员业务能力水平</w:t>
            </w:r>
          </w:p>
        </w:tc>
        <w:tc>
          <w:tcPr>
            <w:tcW w:w="1420" w:type="dxa"/>
            <w:tcBorders>
              <w:right w:val="single" w:color="auto" w:sz="8" w:space="0"/>
            </w:tcBorders>
            <w:vAlign w:val="bottom"/>
          </w:tcPr>
          <w:p w14:paraId="06919B86">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22FFCD2">
            <w:pPr>
              <w:spacing w:after="0"/>
              <w:rPr>
                <w:color w:val="auto"/>
                <w:sz w:val="9"/>
                <w:szCs w:val="9"/>
              </w:rPr>
            </w:pPr>
          </w:p>
        </w:tc>
        <w:tc>
          <w:tcPr>
            <w:tcW w:w="0" w:type="dxa"/>
            <w:vAlign w:val="bottom"/>
          </w:tcPr>
          <w:p w14:paraId="16386C37">
            <w:pPr>
              <w:spacing w:after="0"/>
              <w:rPr>
                <w:color w:val="auto"/>
                <w:sz w:val="1"/>
                <w:szCs w:val="1"/>
              </w:rPr>
            </w:pPr>
          </w:p>
        </w:tc>
      </w:tr>
      <w:tr w14:paraId="34441A2F">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66EEBAE5">
            <w:pPr>
              <w:spacing w:after="0"/>
              <w:rPr>
                <w:color w:val="auto"/>
                <w:sz w:val="3"/>
                <w:szCs w:val="3"/>
              </w:rPr>
            </w:pPr>
          </w:p>
        </w:tc>
        <w:tc>
          <w:tcPr>
            <w:tcW w:w="460" w:type="dxa"/>
            <w:tcBorders>
              <w:right w:val="single" w:color="auto" w:sz="8" w:space="0"/>
            </w:tcBorders>
            <w:vAlign w:val="bottom"/>
          </w:tcPr>
          <w:p w14:paraId="6CC27961">
            <w:pPr>
              <w:spacing w:after="0"/>
              <w:rPr>
                <w:color w:val="auto"/>
                <w:sz w:val="3"/>
                <w:szCs w:val="3"/>
              </w:rPr>
            </w:pPr>
          </w:p>
        </w:tc>
        <w:tc>
          <w:tcPr>
            <w:tcW w:w="440" w:type="dxa"/>
            <w:tcBorders>
              <w:right w:val="single" w:color="auto" w:sz="8" w:space="0"/>
            </w:tcBorders>
            <w:vAlign w:val="bottom"/>
          </w:tcPr>
          <w:p w14:paraId="0301AC84">
            <w:pPr>
              <w:spacing w:after="0"/>
              <w:rPr>
                <w:color w:val="auto"/>
                <w:sz w:val="3"/>
                <w:szCs w:val="3"/>
              </w:rPr>
            </w:pPr>
          </w:p>
        </w:tc>
        <w:tc>
          <w:tcPr>
            <w:tcW w:w="440" w:type="dxa"/>
            <w:tcBorders>
              <w:right w:val="single" w:color="auto" w:sz="8" w:space="0"/>
            </w:tcBorders>
            <w:vAlign w:val="bottom"/>
          </w:tcPr>
          <w:p w14:paraId="657819DB">
            <w:pPr>
              <w:spacing w:after="0"/>
              <w:rPr>
                <w:color w:val="auto"/>
                <w:sz w:val="3"/>
                <w:szCs w:val="3"/>
              </w:rPr>
            </w:pPr>
          </w:p>
        </w:tc>
        <w:tc>
          <w:tcPr>
            <w:tcW w:w="340" w:type="dxa"/>
            <w:tcBorders>
              <w:right w:val="single" w:color="auto" w:sz="8" w:space="0"/>
            </w:tcBorders>
            <w:vAlign w:val="bottom"/>
          </w:tcPr>
          <w:p w14:paraId="31E60A83">
            <w:pPr>
              <w:spacing w:after="0"/>
              <w:rPr>
                <w:color w:val="auto"/>
                <w:sz w:val="3"/>
                <w:szCs w:val="3"/>
              </w:rPr>
            </w:pPr>
          </w:p>
        </w:tc>
        <w:tc>
          <w:tcPr>
            <w:tcW w:w="1020" w:type="dxa"/>
            <w:tcBorders>
              <w:bottom w:val="single" w:color="auto" w:sz="8" w:space="0"/>
              <w:right w:val="single" w:color="auto" w:sz="8" w:space="0"/>
            </w:tcBorders>
            <w:vAlign w:val="bottom"/>
          </w:tcPr>
          <w:p w14:paraId="07941D96">
            <w:pPr>
              <w:spacing w:after="0"/>
              <w:rPr>
                <w:color w:val="auto"/>
                <w:sz w:val="3"/>
                <w:szCs w:val="3"/>
              </w:rPr>
            </w:pPr>
          </w:p>
        </w:tc>
        <w:tc>
          <w:tcPr>
            <w:tcW w:w="1420" w:type="dxa"/>
            <w:tcBorders>
              <w:bottom w:val="single" w:color="auto" w:sz="8" w:space="0"/>
              <w:right w:val="single" w:color="auto" w:sz="8" w:space="0"/>
            </w:tcBorders>
            <w:vAlign w:val="bottom"/>
          </w:tcPr>
          <w:p w14:paraId="799826A5">
            <w:pPr>
              <w:spacing w:after="0"/>
              <w:rPr>
                <w:color w:val="auto"/>
                <w:sz w:val="3"/>
                <w:szCs w:val="3"/>
              </w:rPr>
            </w:pPr>
          </w:p>
        </w:tc>
        <w:tc>
          <w:tcPr>
            <w:tcW w:w="620" w:type="dxa"/>
            <w:tcBorders>
              <w:bottom w:val="single" w:color="auto" w:sz="8" w:space="0"/>
              <w:right w:val="single" w:color="auto" w:sz="8" w:space="0"/>
            </w:tcBorders>
            <w:vAlign w:val="bottom"/>
          </w:tcPr>
          <w:p w14:paraId="3E8F496F">
            <w:pPr>
              <w:spacing w:after="0"/>
              <w:rPr>
                <w:color w:val="auto"/>
                <w:sz w:val="3"/>
                <w:szCs w:val="3"/>
              </w:rPr>
            </w:pPr>
          </w:p>
        </w:tc>
        <w:tc>
          <w:tcPr>
            <w:tcW w:w="0" w:type="dxa"/>
            <w:vAlign w:val="bottom"/>
          </w:tcPr>
          <w:p w14:paraId="383A1695">
            <w:pPr>
              <w:spacing w:after="0"/>
              <w:rPr>
                <w:color w:val="auto"/>
                <w:sz w:val="1"/>
                <w:szCs w:val="1"/>
              </w:rPr>
            </w:pPr>
          </w:p>
        </w:tc>
      </w:tr>
      <w:tr w14:paraId="51E77B1F">
        <w:tblPrEx>
          <w:tblCellMar>
            <w:top w:w="0" w:type="dxa"/>
            <w:left w:w="0" w:type="dxa"/>
            <w:bottom w:w="0" w:type="dxa"/>
            <w:right w:w="0" w:type="dxa"/>
          </w:tblCellMar>
        </w:tblPrEx>
        <w:trPr>
          <w:trHeight w:val="107" w:hRule="atLeast"/>
        </w:trPr>
        <w:tc>
          <w:tcPr>
            <w:tcW w:w="480" w:type="dxa"/>
            <w:tcBorders>
              <w:right w:val="single" w:color="auto" w:sz="8" w:space="0"/>
            </w:tcBorders>
            <w:vAlign w:val="bottom"/>
          </w:tcPr>
          <w:p w14:paraId="74038191">
            <w:pPr>
              <w:spacing w:after="0"/>
              <w:rPr>
                <w:color w:val="auto"/>
                <w:sz w:val="9"/>
                <w:szCs w:val="9"/>
              </w:rPr>
            </w:pPr>
          </w:p>
        </w:tc>
        <w:tc>
          <w:tcPr>
            <w:tcW w:w="460" w:type="dxa"/>
            <w:tcBorders>
              <w:right w:val="single" w:color="auto" w:sz="8" w:space="0"/>
            </w:tcBorders>
            <w:vAlign w:val="bottom"/>
          </w:tcPr>
          <w:p w14:paraId="185DA277">
            <w:pPr>
              <w:spacing w:after="0"/>
              <w:rPr>
                <w:color w:val="auto"/>
                <w:sz w:val="9"/>
                <w:szCs w:val="9"/>
              </w:rPr>
            </w:pPr>
          </w:p>
        </w:tc>
        <w:tc>
          <w:tcPr>
            <w:tcW w:w="440" w:type="dxa"/>
            <w:tcBorders>
              <w:right w:val="single" w:color="auto" w:sz="8" w:space="0"/>
            </w:tcBorders>
            <w:vAlign w:val="bottom"/>
          </w:tcPr>
          <w:p w14:paraId="7A96ACE1">
            <w:pPr>
              <w:spacing w:after="0"/>
              <w:rPr>
                <w:color w:val="auto"/>
                <w:sz w:val="9"/>
                <w:szCs w:val="9"/>
              </w:rPr>
            </w:pPr>
          </w:p>
        </w:tc>
        <w:tc>
          <w:tcPr>
            <w:tcW w:w="440" w:type="dxa"/>
            <w:tcBorders>
              <w:right w:val="single" w:color="auto" w:sz="8" w:space="0"/>
            </w:tcBorders>
            <w:vAlign w:val="bottom"/>
          </w:tcPr>
          <w:p w14:paraId="43B2C08C">
            <w:pPr>
              <w:spacing w:after="0"/>
              <w:rPr>
                <w:color w:val="auto"/>
                <w:sz w:val="9"/>
                <w:szCs w:val="9"/>
              </w:rPr>
            </w:pPr>
          </w:p>
        </w:tc>
        <w:tc>
          <w:tcPr>
            <w:tcW w:w="340" w:type="dxa"/>
            <w:tcBorders>
              <w:right w:val="single" w:color="auto" w:sz="8" w:space="0"/>
            </w:tcBorders>
            <w:vAlign w:val="bottom"/>
          </w:tcPr>
          <w:p w14:paraId="43109BA2">
            <w:pPr>
              <w:spacing w:after="0"/>
              <w:rPr>
                <w:color w:val="auto"/>
                <w:sz w:val="9"/>
                <w:szCs w:val="9"/>
              </w:rPr>
            </w:pPr>
          </w:p>
        </w:tc>
        <w:tc>
          <w:tcPr>
            <w:tcW w:w="1020" w:type="dxa"/>
            <w:tcBorders>
              <w:right w:val="single" w:color="auto" w:sz="8" w:space="0"/>
            </w:tcBorders>
            <w:vAlign w:val="bottom"/>
          </w:tcPr>
          <w:p w14:paraId="17411EBC">
            <w:pPr>
              <w:spacing w:after="0" w:line="80" w:lineRule="exact"/>
              <w:rPr>
                <w:color w:val="auto"/>
                <w:sz w:val="20"/>
                <w:szCs w:val="20"/>
              </w:rPr>
            </w:pPr>
            <w:r>
              <w:rPr>
                <w:rFonts w:ascii="宋体" w:hAnsi="宋体" w:eastAsia="宋体" w:cs="宋体"/>
                <w:color w:val="auto"/>
                <w:sz w:val="7"/>
                <w:szCs w:val="7"/>
              </w:rPr>
              <w:t>食品安全及生产监管水平</w:t>
            </w:r>
          </w:p>
        </w:tc>
        <w:tc>
          <w:tcPr>
            <w:tcW w:w="1420" w:type="dxa"/>
            <w:tcBorders>
              <w:right w:val="single" w:color="auto" w:sz="8" w:space="0"/>
            </w:tcBorders>
            <w:vAlign w:val="bottom"/>
          </w:tcPr>
          <w:p w14:paraId="52B153A3">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0830ED1A">
            <w:pPr>
              <w:spacing w:after="0"/>
              <w:rPr>
                <w:color w:val="auto"/>
                <w:sz w:val="9"/>
                <w:szCs w:val="9"/>
              </w:rPr>
            </w:pPr>
          </w:p>
        </w:tc>
        <w:tc>
          <w:tcPr>
            <w:tcW w:w="0" w:type="dxa"/>
            <w:vAlign w:val="bottom"/>
          </w:tcPr>
          <w:p w14:paraId="3976A44F">
            <w:pPr>
              <w:spacing w:after="0"/>
              <w:rPr>
                <w:color w:val="auto"/>
                <w:sz w:val="1"/>
                <w:szCs w:val="1"/>
              </w:rPr>
            </w:pPr>
          </w:p>
        </w:tc>
      </w:tr>
      <w:tr w14:paraId="6B7CA3DF">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36E2C4CE">
            <w:pPr>
              <w:spacing w:after="0"/>
              <w:rPr>
                <w:color w:val="auto"/>
                <w:sz w:val="3"/>
                <w:szCs w:val="3"/>
              </w:rPr>
            </w:pPr>
          </w:p>
        </w:tc>
        <w:tc>
          <w:tcPr>
            <w:tcW w:w="460" w:type="dxa"/>
            <w:tcBorders>
              <w:right w:val="single" w:color="auto" w:sz="8" w:space="0"/>
            </w:tcBorders>
            <w:vAlign w:val="bottom"/>
          </w:tcPr>
          <w:p w14:paraId="13AF1980">
            <w:pPr>
              <w:spacing w:after="0"/>
              <w:rPr>
                <w:color w:val="auto"/>
                <w:sz w:val="3"/>
                <w:szCs w:val="3"/>
              </w:rPr>
            </w:pPr>
          </w:p>
        </w:tc>
        <w:tc>
          <w:tcPr>
            <w:tcW w:w="440" w:type="dxa"/>
            <w:tcBorders>
              <w:right w:val="single" w:color="auto" w:sz="8" w:space="0"/>
            </w:tcBorders>
            <w:vAlign w:val="bottom"/>
          </w:tcPr>
          <w:p w14:paraId="4965DA1B">
            <w:pPr>
              <w:spacing w:after="0"/>
              <w:rPr>
                <w:color w:val="auto"/>
                <w:sz w:val="3"/>
                <w:szCs w:val="3"/>
              </w:rPr>
            </w:pPr>
          </w:p>
        </w:tc>
        <w:tc>
          <w:tcPr>
            <w:tcW w:w="440" w:type="dxa"/>
            <w:tcBorders>
              <w:bottom w:val="single" w:color="auto" w:sz="8" w:space="0"/>
              <w:right w:val="single" w:color="auto" w:sz="8" w:space="0"/>
            </w:tcBorders>
            <w:vAlign w:val="bottom"/>
          </w:tcPr>
          <w:p w14:paraId="65C46AD4">
            <w:pPr>
              <w:spacing w:after="0"/>
              <w:rPr>
                <w:color w:val="auto"/>
                <w:sz w:val="3"/>
                <w:szCs w:val="3"/>
              </w:rPr>
            </w:pPr>
          </w:p>
        </w:tc>
        <w:tc>
          <w:tcPr>
            <w:tcW w:w="340" w:type="dxa"/>
            <w:tcBorders>
              <w:bottom w:val="single" w:color="auto" w:sz="8" w:space="0"/>
              <w:right w:val="single" w:color="auto" w:sz="8" w:space="0"/>
            </w:tcBorders>
            <w:vAlign w:val="bottom"/>
          </w:tcPr>
          <w:p w14:paraId="73F1DE8D">
            <w:pPr>
              <w:spacing w:after="0"/>
              <w:rPr>
                <w:color w:val="auto"/>
                <w:sz w:val="3"/>
                <w:szCs w:val="3"/>
              </w:rPr>
            </w:pPr>
          </w:p>
        </w:tc>
        <w:tc>
          <w:tcPr>
            <w:tcW w:w="1020" w:type="dxa"/>
            <w:tcBorders>
              <w:bottom w:val="single" w:color="auto" w:sz="8" w:space="0"/>
              <w:right w:val="single" w:color="auto" w:sz="8" w:space="0"/>
            </w:tcBorders>
            <w:vAlign w:val="bottom"/>
          </w:tcPr>
          <w:p w14:paraId="39F3131D">
            <w:pPr>
              <w:spacing w:after="0"/>
              <w:rPr>
                <w:color w:val="auto"/>
                <w:sz w:val="3"/>
                <w:szCs w:val="3"/>
              </w:rPr>
            </w:pPr>
          </w:p>
        </w:tc>
        <w:tc>
          <w:tcPr>
            <w:tcW w:w="1420" w:type="dxa"/>
            <w:tcBorders>
              <w:bottom w:val="single" w:color="auto" w:sz="8" w:space="0"/>
              <w:right w:val="single" w:color="auto" w:sz="8" w:space="0"/>
            </w:tcBorders>
            <w:vAlign w:val="bottom"/>
          </w:tcPr>
          <w:p w14:paraId="09758D72">
            <w:pPr>
              <w:spacing w:after="0"/>
              <w:rPr>
                <w:color w:val="auto"/>
                <w:sz w:val="3"/>
                <w:szCs w:val="3"/>
              </w:rPr>
            </w:pPr>
          </w:p>
        </w:tc>
        <w:tc>
          <w:tcPr>
            <w:tcW w:w="620" w:type="dxa"/>
            <w:tcBorders>
              <w:bottom w:val="single" w:color="auto" w:sz="8" w:space="0"/>
              <w:right w:val="single" w:color="auto" w:sz="8" w:space="0"/>
            </w:tcBorders>
            <w:vAlign w:val="bottom"/>
          </w:tcPr>
          <w:p w14:paraId="571EA095">
            <w:pPr>
              <w:spacing w:after="0"/>
              <w:rPr>
                <w:color w:val="auto"/>
                <w:sz w:val="3"/>
                <w:szCs w:val="3"/>
              </w:rPr>
            </w:pPr>
          </w:p>
        </w:tc>
        <w:tc>
          <w:tcPr>
            <w:tcW w:w="0" w:type="dxa"/>
            <w:vAlign w:val="bottom"/>
          </w:tcPr>
          <w:p w14:paraId="7510D3E4">
            <w:pPr>
              <w:spacing w:after="0"/>
              <w:rPr>
                <w:color w:val="auto"/>
                <w:sz w:val="1"/>
                <w:szCs w:val="1"/>
              </w:rPr>
            </w:pPr>
          </w:p>
        </w:tc>
      </w:tr>
      <w:tr w14:paraId="2A9B16E0">
        <w:tblPrEx>
          <w:tblCellMar>
            <w:top w:w="0" w:type="dxa"/>
            <w:left w:w="0" w:type="dxa"/>
            <w:bottom w:w="0" w:type="dxa"/>
            <w:right w:w="0" w:type="dxa"/>
          </w:tblCellMar>
        </w:tblPrEx>
        <w:trPr>
          <w:trHeight w:val="107" w:hRule="atLeast"/>
        </w:trPr>
        <w:tc>
          <w:tcPr>
            <w:tcW w:w="480" w:type="dxa"/>
            <w:tcBorders>
              <w:right w:val="single" w:color="auto" w:sz="8" w:space="0"/>
            </w:tcBorders>
            <w:vAlign w:val="bottom"/>
          </w:tcPr>
          <w:p w14:paraId="18D22689">
            <w:pPr>
              <w:spacing w:after="0"/>
              <w:rPr>
                <w:color w:val="auto"/>
                <w:sz w:val="9"/>
                <w:szCs w:val="9"/>
              </w:rPr>
            </w:pPr>
          </w:p>
        </w:tc>
        <w:tc>
          <w:tcPr>
            <w:tcW w:w="460" w:type="dxa"/>
            <w:tcBorders>
              <w:right w:val="single" w:color="auto" w:sz="8" w:space="0"/>
            </w:tcBorders>
            <w:vAlign w:val="bottom"/>
          </w:tcPr>
          <w:p w14:paraId="3809D6F6">
            <w:pPr>
              <w:spacing w:after="0"/>
              <w:rPr>
                <w:color w:val="auto"/>
                <w:sz w:val="9"/>
                <w:szCs w:val="9"/>
              </w:rPr>
            </w:pPr>
          </w:p>
        </w:tc>
        <w:tc>
          <w:tcPr>
            <w:tcW w:w="440" w:type="dxa"/>
            <w:tcBorders>
              <w:right w:val="single" w:color="auto" w:sz="8" w:space="0"/>
            </w:tcBorders>
            <w:vAlign w:val="bottom"/>
          </w:tcPr>
          <w:p w14:paraId="2B0BC7D4">
            <w:pPr>
              <w:spacing w:after="0"/>
              <w:rPr>
                <w:color w:val="auto"/>
                <w:sz w:val="9"/>
                <w:szCs w:val="9"/>
              </w:rPr>
            </w:pPr>
          </w:p>
        </w:tc>
        <w:tc>
          <w:tcPr>
            <w:tcW w:w="440" w:type="dxa"/>
            <w:tcBorders>
              <w:right w:val="single" w:color="auto" w:sz="8" w:space="0"/>
            </w:tcBorders>
            <w:vAlign w:val="bottom"/>
          </w:tcPr>
          <w:p w14:paraId="47DC02D6">
            <w:pPr>
              <w:spacing w:after="0"/>
              <w:rPr>
                <w:color w:val="auto"/>
                <w:sz w:val="9"/>
                <w:szCs w:val="9"/>
              </w:rPr>
            </w:pPr>
          </w:p>
        </w:tc>
        <w:tc>
          <w:tcPr>
            <w:tcW w:w="340" w:type="dxa"/>
            <w:tcBorders>
              <w:right w:val="single" w:color="auto" w:sz="8" w:space="0"/>
            </w:tcBorders>
            <w:vAlign w:val="bottom"/>
          </w:tcPr>
          <w:p w14:paraId="1A252FC5">
            <w:pPr>
              <w:spacing w:after="0"/>
              <w:rPr>
                <w:color w:val="auto"/>
                <w:sz w:val="9"/>
                <w:szCs w:val="9"/>
              </w:rPr>
            </w:pPr>
          </w:p>
        </w:tc>
        <w:tc>
          <w:tcPr>
            <w:tcW w:w="1020" w:type="dxa"/>
            <w:tcBorders>
              <w:right w:val="single" w:color="auto" w:sz="8" w:space="0"/>
            </w:tcBorders>
            <w:vAlign w:val="bottom"/>
          </w:tcPr>
          <w:p w14:paraId="58B1ADF7">
            <w:pPr>
              <w:spacing w:after="0" w:line="80" w:lineRule="exact"/>
              <w:rPr>
                <w:color w:val="auto"/>
                <w:sz w:val="20"/>
                <w:szCs w:val="20"/>
              </w:rPr>
            </w:pPr>
            <w:r>
              <w:rPr>
                <w:rFonts w:ascii="宋体" w:hAnsi="宋体" w:eastAsia="宋体" w:cs="宋体"/>
                <w:color w:val="auto"/>
                <w:sz w:val="7"/>
                <w:szCs w:val="7"/>
              </w:rPr>
              <w:t>经济效益指标</w:t>
            </w:r>
          </w:p>
        </w:tc>
        <w:tc>
          <w:tcPr>
            <w:tcW w:w="1420" w:type="dxa"/>
            <w:tcBorders>
              <w:right w:val="single" w:color="auto" w:sz="8" w:space="0"/>
            </w:tcBorders>
            <w:vAlign w:val="bottom"/>
          </w:tcPr>
          <w:p w14:paraId="12C1BC6E">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0C8E2D1C">
            <w:pPr>
              <w:spacing w:after="0"/>
              <w:rPr>
                <w:color w:val="auto"/>
                <w:sz w:val="9"/>
                <w:szCs w:val="9"/>
              </w:rPr>
            </w:pPr>
          </w:p>
        </w:tc>
        <w:tc>
          <w:tcPr>
            <w:tcW w:w="0" w:type="dxa"/>
            <w:vAlign w:val="bottom"/>
          </w:tcPr>
          <w:p w14:paraId="0EF7446E">
            <w:pPr>
              <w:spacing w:after="0"/>
              <w:rPr>
                <w:color w:val="auto"/>
                <w:sz w:val="1"/>
                <w:szCs w:val="1"/>
              </w:rPr>
            </w:pPr>
          </w:p>
        </w:tc>
      </w:tr>
      <w:tr w14:paraId="049110AF">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1FA7F73A">
            <w:pPr>
              <w:spacing w:after="0"/>
              <w:rPr>
                <w:color w:val="auto"/>
                <w:sz w:val="3"/>
                <w:szCs w:val="3"/>
              </w:rPr>
            </w:pPr>
          </w:p>
        </w:tc>
        <w:tc>
          <w:tcPr>
            <w:tcW w:w="460" w:type="dxa"/>
            <w:tcBorders>
              <w:right w:val="single" w:color="auto" w:sz="8" w:space="0"/>
            </w:tcBorders>
            <w:vAlign w:val="bottom"/>
          </w:tcPr>
          <w:p w14:paraId="7C70C437">
            <w:pPr>
              <w:spacing w:after="0"/>
              <w:rPr>
                <w:color w:val="auto"/>
                <w:sz w:val="3"/>
                <w:szCs w:val="3"/>
              </w:rPr>
            </w:pPr>
          </w:p>
        </w:tc>
        <w:tc>
          <w:tcPr>
            <w:tcW w:w="440" w:type="dxa"/>
            <w:tcBorders>
              <w:right w:val="single" w:color="auto" w:sz="8" w:space="0"/>
            </w:tcBorders>
            <w:vAlign w:val="bottom"/>
          </w:tcPr>
          <w:p w14:paraId="0638B5E1">
            <w:pPr>
              <w:spacing w:after="0"/>
              <w:rPr>
                <w:color w:val="auto"/>
                <w:sz w:val="3"/>
                <w:szCs w:val="3"/>
              </w:rPr>
            </w:pPr>
          </w:p>
        </w:tc>
        <w:tc>
          <w:tcPr>
            <w:tcW w:w="440" w:type="dxa"/>
            <w:tcBorders>
              <w:right w:val="single" w:color="auto" w:sz="8" w:space="0"/>
            </w:tcBorders>
            <w:vAlign w:val="bottom"/>
          </w:tcPr>
          <w:p w14:paraId="25749DB5">
            <w:pPr>
              <w:spacing w:after="0" w:line="35" w:lineRule="exact"/>
              <w:rPr>
                <w:color w:val="auto"/>
                <w:sz w:val="20"/>
                <w:szCs w:val="20"/>
              </w:rPr>
            </w:pPr>
            <w:r>
              <w:rPr>
                <w:rFonts w:ascii="宋体" w:hAnsi="宋体" w:eastAsia="宋体" w:cs="宋体"/>
                <w:color w:val="auto"/>
                <w:sz w:val="3"/>
                <w:szCs w:val="3"/>
              </w:rPr>
              <w:t>无</w:t>
            </w:r>
          </w:p>
        </w:tc>
        <w:tc>
          <w:tcPr>
            <w:tcW w:w="340" w:type="dxa"/>
            <w:tcBorders>
              <w:right w:val="single" w:color="auto" w:sz="8" w:space="0"/>
            </w:tcBorders>
            <w:vAlign w:val="bottom"/>
          </w:tcPr>
          <w:p w14:paraId="21DC97D6">
            <w:pPr>
              <w:spacing w:after="0"/>
              <w:rPr>
                <w:color w:val="auto"/>
                <w:sz w:val="3"/>
                <w:szCs w:val="3"/>
              </w:rPr>
            </w:pPr>
          </w:p>
        </w:tc>
        <w:tc>
          <w:tcPr>
            <w:tcW w:w="1020" w:type="dxa"/>
            <w:tcBorders>
              <w:bottom w:val="single" w:color="auto" w:sz="8" w:space="0"/>
              <w:right w:val="single" w:color="auto" w:sz="8" w:space="0"/>
            </w:tcBorders>
            <w:vAlign w:val="bottom"/>
          </w:tcPr>
          <w:p w14:paraId="22FFB29C">
            <w:pPr>
              <w:spacing w:after="0"/>
              <w:rPr>
                <w:color w:val="auto"/>
                <w:sz w:val="3"/>
                <w:szCs w:val="3"/>
              </w:rPr>
            </w:pPr>
          </w:p>
        </w:tc>
        <w:tc>
          <w:tcPr>
            <w:tcW w:w="1420" w:type="dxa"/>
            <w:tcBorders>
              <w:bottom w:val="single" w:color="auto" w:sz="8" w:space="0"/>
              <w:right w:val="single" w:color="auto" w:sz="8" w:space="0"/>
            </w:tcBorders>
            <w:vAlign w:val="bottom"/>
          </w:tcPr>
          <w:p w14:paraId="3E849775">
            <w:pPr>
              <w:spacing w:after="0"/>
              <w:rPr>
                <w:color w:val="auto"/>
                <w:sz w:val="3"/>
                <w:szCs w:val="3"/>
              </w:rPr>
            </w:pPr>
          </w:p>
        </w:tc>
        <w:tc>
          <w:tcPr>
            <w:tcW w:w="620" w:type="dxa"/>
            <w:tcBorders>
              <w:bottom w:val="single" w:color="auto" w:sz="8" w:space="0"/>
              <w:right w:val="single" w:color="auto" w:sz="8" w:space="0"/>
            </w:tcBorders>
            <w:vAlign w:val="bottom"/>
          </w:tcPr>
          <w:p w14:paraId="74A03202">
            <w:pPr>
              <w:spacing w:after="0"/>
              <w:rPr>
                <w:color w:val="auto"/>
                <w:sz w:val="3"/>
                <w:szCs w:val="3"/>
              </w:rPr>
            </w:pPr>
          </w:p>
        </w:tc>
        <w:tc>
          <w:tcPr>
            <w:tcW w:w="0" w:type="dxa"/>
            <w:vAlign w:val="bottom"/>
          </w:tcPr>
          <w:p w14:paraId="60E046D6">
            <w:pPr>
              <w:spacing w:after="0"/>
              <w:rPr>
                <w:color w:val="auto"/>
                <w:sz w:val="1"/>
                <w:szCs w:val="1"/>
              </w:rPr>
            </w:pPr>
          </w:p>
        </w:tc>
      </w:tr>
      <w:tr w14:paraId="3938B09E">
        <w:tblPrEx>
          <w:tblCellMar>
            <w:top w:w="0" w:type="dxa"/>
            <w:left w:w="0" w:type="dxa"/>
            <w:bottom w:w="0" w:type="dxa"/>
            <w:right w:w="0" w:type="dxa"/>
          </w:tblCellMar>
        </w:tblPrEx>
        <w:trPr>
          <w:trHeight w:val="107" w:hRule="atLeast"/>
        </w:trPr>
        <w:tc>
          <w:tcPr>
            <w:tcW w:w="480" w:type="dxa"/>
            <w:tcBorders>
              <w:right w:val="single" w:color="auto" w:sz="8" w:space="0"/>
            </w:tcBorders>
            <w:vAlign w:val="bottom"/>
          </w:tcPr>
          <w:p w14:paraId="290EDE7B">
            <w:pPr>
              <w:spacing w:after="0"/>
              <w:rPr>
                <w:color w:val="auto"/>
                <w:sz w:val="9"/>
                <w:szCs w:val="9"/>
              </w:rPr>
            </w:pPr>
          </w:p>
        </w:tc>
        <w:tc>
          <w:tcPr>
            <w:tcW w:w="460" w:type="dxa"/>
            <w:tcBorders>
              <w:right w:val="single" w:color="auto" w:sz="8" w:space="0"/>
            </w:tcBorders>
            <w:vAlign w:val="bottom"/>
          </w:tcPr>
          <w:p w14:paraId="36C30217">
            <w:pPr>
              <w:spacing w:after="0"/>
              <w:rPr>
                <w:color w:val="auto"/>
                <w:sz w:val="9"/>
                <w:szCs w:val="9"/>
              </w:rPr>
            </w:pPr>
          </w:p>
        </w:tc>
        <w:tc>
          <w:tcPr>
            <w:tcW w:w="440" w:type="dxa"/>
            <w:tcBorders>
              <w:right w:val="single" w:color="auto" w:sz="8" w:space="0"/>
            </w:tcBorders>
            <w:vAlign w:val="bottom"/>
          </w:tcPr>
          <w:p w14:paraId="4800E355">
            <w:pPr>
              <w:spacing w:after="0"/>
              <w:rPr>
                <w:color w:val="auto"/>
                <w:sz w:val="9"/>
                <w:szCs w:val="9"/>
              </w:rPr>
            </w:pPr>
          </w:p>
        </w:tc>
        <w:tc>
          <w:tcPr>
            <w:tcW w:w="440" w:type="dxa"/>
            <w:tcBorders>
              <w:right w:val="single" w:color="auto" w:sz="8" w:space="0"/>
            </w:tcBorders>
            <w:vAlign w:val="bottom"/>
          </w:tcPr>
          <w:p w14:paraId="06620E19">
            <w:pPr>
              <w:spacing w:after="0"/>
              <w:rPr>
                <w:color w:val="auto"/>
                <w:sz w:val="9"/>
                <w:szCs w:val="9"/>
              </w:rPr>
            </w:pPr>
          </w:p>
        </w:tc>
        <w:tc>
          <w:tcPr>
            <w:tcW w:w="340" w:type="dxa"/>
            <w:tcBorders>
              <w:right w:val="single" w:color="auto" w:sz="8" w:space="0"/>
            </w:tcBorders>
            <w:vAlign w:val="bottom"/>
          </w:tcPr>
          <w:p w14:paraId="0E2DBD15">
            <w:pPr>
              <w:spacing w:after="0"/>
              <w:rPr>
                <w:color w:val="auto"/>
                <w:sz w:val="9"/>
                <w:szCs w:val="9"/>
              </w:rPr>
            </w:pPr>
          </w:p>
        </w:tc>
        <w:tc>
          <w:tcPr>
            <w:tcW w:w="1020" w:type="dxa"/>
            <w:tcBorders>
              <w:right w:val="single" w:color="auto" w:sz="8" w:space="0"/>
            </w:tcBorders>
            <w:vAlign w:val="bottom"/>
          </w:tcPr>
          <w:p w14:paraId="6E6D491D">
            <w:pPr>
              <w:spacing w:after="0" w:line="80" w:lineRule="exact"/>
              <w:rPr>
                <w:color w:val="auto"/>
                <w:sz w:val="20"/>
                <w:szCs w:val="20"/>
              </w:rPr>
            </w:pPr>
            <w:r>
              <w:rPr>
                <w:rFonts w:ascii="宋体" w:hAnsi="宋体" w:eastAsia="宋体" w:cs="宋体"/>
                <w:color w:val="auto"/>
                <w:sz w:val="7"/>
                <w:szCs w:val="7"/>
              </w:rPr>
              <w:t>社会效益指标</w:t>
            </w:r>
          </w:p>
        </w:tc>
        <w:tc>
          <w:tcPr>
            <w:tcW w:w="1420" w:type="dxa"/>
            <w:tcBorders>
              <w:right w:val="single" w:color="auto" w:sz="8" w:space="0"/>
            </w:tcBorders>
            <w:vAlign w:val="bottom"/>
          </w:tcPr>
          <w:p w14:paraId="4C2E2718">
            <w:pPr>
              <w:spacing w:after="0"/>
              <w:rPr>
                <w:color w:val="auto"/>
                <w:sz w:val="9"/>
                <w:szCs w:val="9"/>
              </w:rPr>
            </w:pPr>
          </w:p>
        </w:tc>
        <w:tc>
          <w:tcPr>
            <w:tcW w:w="620" w:type="dxa"/>
            <w:tcBorders>
              <w:right w:val="single" w:color="auto" w:sz="8" w:space="0"/>
            </w:tcBorders>
            <w:vAlign w:val="bottom"/>
          </w:tcPr>
          <w:p w14:paraId="5BE3CC28">
            <w:pPr>
              <w:spacing w:after="0"/>
              <w:rPr>
                <w:color w:val="auto"/>
                <w:sz w:val="9"/>
                <w:szCs w:val="9"/>
              </w:rPr>
            </w:pPr>
          </w:p>
        </w:tc>
        <w:tc>
          <w:tcPr>
            <w:tcW w:w="0" w:type="dxa"/>
            <w:vAlign w:val="bottom"/>
          </w:tcPr>
          <w:p w14:paraId="27D22519">
            <w:pPr>
              <w:spacing w:after="0"/>
              <w:rPr>
                <w:color w:val="auto"/>
                <w:sz w:val="1"/>
                <w:szCs w:val="1"/>
              </w:rPr>
            </w:pPr>
          </w:p>
        </w:tc>
      </w:tr>
      <w:tr w14:paraId="5F7B6C87">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1388B8F3">
            <w:pPr>
              <w:spacing w:after="0"/>
              <w:rPr>
                <w:color w:val="auto"/>
                <w:sz w:val="3"/>
                <w:szCs w:val="3"/>
              </w:rPr>
            </w:pPr>
          </w:p>
        </w:tc>
        <w:tc>
          <w:tcPr>
            <w:tcW w:w="460" w:type="dxa"/>
            <w:tcBorders>
              <w:right w:val="single" w:color="auto" w:sz="8" w:space="0"/>
            </w:tcBorders>
            <w:vAlign w:val="bottom"/>
          </w:tcPr>
          <w:p w14:paraId="19BF7800">
            <w:pPr>
              <w:spacing w:after="0"/>
              <w:rPr>
                <w:color w:val="auto"/>
                <w:sz w:val="3"/>
                <w:szCs w:val="3"/>
              </w:rPr>
            </w:pPr>
          </w:p>
        </w:tc>
        <w:tc>
          <w:tcPr>
            <w:tcW w:w="440" w:type="dxa"/>
            <w:tcBorders>
              <w:right w:val="single" w:color="auto" w:sz="8" w:space="0"/>
            </w:tcBorders>
            <w:vAlign w:val="bottom"/>
          </w:tcPr>
          <w:p w14:paraId="2B87BD8E">
            <w:pPr>
              <w:spacing w:after="0"/>
              <w:rPr>
                <w:color w:val="auto"/>
                <w:sz w:val="3"/>
                <w:szCs w:val="3"/>
              </w:rPr>
            </w:pPr>
          </w:p>
        </w:tc>
        <w:tc>
          <w:tcPr>
            <w:tcW w:w="440" w:type="dxa"/>
            <w:tcBorders>
              <w:bottom w:val="single" w:color="auto" w:sz="8" w:space="0"/>
              <w:right w:val="single" w:color="auto" w:sz="8" w:space="0"/>
            </w:tcBorders>
            <w:vAlign w:val="bottom"/>
          </w:tcPr>
          <w:p w14:paraId="5B5CC4FB">
            <w:pPr>
              <w:spacing w:after="0"/>
              <w:rPr>
                <w:color w:val="auto"/>
                <w:sz w:val="3"/>
                <w:szCs w:val="3"/>
              </w:rPr>
            </w:pPr>
          </w:p>
        </w:tc>
        <w:tc>
          <w:tcPr>
            <w:tcW w:w="340" w:type="dxa"/>
            <w:tcBorders>
              <w:bottom w:val="single" w:color="auto" w:sz="8" w:space="0"/>
              <w:right w:val="single" w:color="auto" w:sz="8" w:space="0"/>
            </w:tcBorders>
            <w:vAlign w:val="bottom"/>
          </w:tcPr>
          <w:p w14:paraId="2D754A5A">
            <w:pPr>
              <w:spacing w:after="0"/>
              <w:rPr>
                <w:color w:val="auto"/>
                <w:sz w:val="3"/>
                <w:szCs w:val="3"/>
              </w:rPr>
            </w:pPr>
          </w:p>
        </w:tc>
        <w:tc>
          <w:tcPr>
            <w:tcW w:w="1020" w:type="dxa"/>
            <w:tcBorders>
              <w:bottom w:val="single" w:color="auto" w:sz="8" w:space="0"/>
              <w:right w:val="single" w:color="auto" w:sz="8" w:space="0"/>
            </w:tcBorders>
            <w:vAlign w:val="bottom"/>
          </w:tcPr>
          <w:p w14:paraId="684CF686">
            <w:pPr>
              <w:spacing w:after="0"/>
              <w:rPr>
                <w:color w:val="auto"/>
                <w:sz w:val="3"/>
                <w:szCs w:val="3"/>
              </w:rPr>
            </w:pPr>
          </w:p>
        </w:tc>
        <w:tc>
          <w:tcPr>
            <w:tcW w:w="1420" w:type="dxa"/>
            <w:tcBorders>
              <w:bottom w:val="single" w:color="auto" w:sz="8" w:space="0"/>
              <w:right w:val="single" w:color="auto" w:sz="8" w:space="0"/>
            </w:tcBorders>
            <w:vAlign w:val="bottom"/>
          </w:tcPr>
          <w:p w14:paraId="4B53A09C">
            <w:pPr>
              <w:spacing w:after="0"/>
              <w:rPr>
                <w:color w:val="auto"/>
                <w:sz w:val="3"/>
                <w:szCs w:val="3"/>
              </w:rPr>
            </w:pPr>
          </w:p>
        </w:tc>
        <w:tc>
          <w:tcPr>
            <w:tcW w:w="620" w:type="dxa"/>
            <w:tcBorders>
              <w:bottom w:val="single" w:color="auto" w:sz="8" w:space="0"/>
              <w:right w:val="single" w:color="auto" w:sz="8" w:space="0"/>
            </w:tcBorders>
            <w:vAlign w:val="bottom"/>
          </w:tcPr>
          <w:p w14:paraId="53367162">
            <w:pPr>
              <w:spacing w:after="0"/>
              <w:rPr>
                <w:color w:val="auto"/>
                <w:sz w:val="3"/>
                <w:szCs w:val="3"/>
              </w:rPr>
            </w:pPr>
          </w:p>
        </w:tc>
        <w:tc>
          <w:tcPr>
            <w:tcW w:w="0" w:type="dxa"/>
            <w:vAlign w:val="bottom"/>
          </w:tcPr>
          <w:p w14:paraId="7E42FBCF">
            <w:pPr>
              <w:spacing w:after="0"/>
              <w:rPr>
                <w:color w:val="auto"/>
                <w:sz w:val="1"/>
                <w:szCs w:val="1"/>
              </w:rPr>
            </w:pPr>
          </w:p>
        </w:tc>
      </w:tr>
      <w:tr w14:paraId="016DC31A">
        <w:tblPrEx>
          <w:tblCellMar>
            <w:top w:w="0" w:type="dxa"/>
            <w:left w:w="0" w:type="dxa"/>
            <w:bottom w:w="0" w:type="dxa"/>
            <w:right w:w="0" w:type="dxa"/>
          </w:tblCellMar>
        </w:tblPrEx>
        <w:trPr>
          <w:trHeight w:val="107" w:hRule="atLeast"/>
        </w:trPr>
        <w:tc>
          <w:tcPr>
            <w:tcW w:w="480" w:type="dxa"/>
            <w:tcBorders>
              <w:right w:val="single" w:color="auto" w:sz="8" w:space="0"/>
            </w:tcBorders>
            <w:vAlign w:val="bottom"/>
          </w:tcPr>
          <w:p w14:paraId="7CF364C5">
            <w:pPr>
              <w:spacing w:after="0"/>
              <w:rPr>
                <w:color w:val="auto"/>
                <w:sz w:val="9"/>
                <w:szCs w:val="9"/>
              </w:rPr>
            </w:pPr>
          </w:p>
        </w:tc>
        <w:tc>
          <w:tcPr>
            <w:tcW w:w="460" w:type="dxa"/>
            <w:tcBorders>
              <w:right w:val="single" w:color="auto" w:sz="8" w:space="0"/>
            </w:tcBorders>
            <w:vAlign w:val="bottom"/>
          </w:tcPr>
          <w:p w14:paraId="1695FA5F">
            <w:pPr>
              <w:spacing w:after="0"/>
              <w:rPr>
                <w:color w:val="auto"/>
                <w:sz w:val="9"/>
                <w:szCs w:val="9"/>
              </w:rPr>
            </w:pPr>
          </w:p>
        </w:tc>
        <w:tc>
          <w:tcPr>
            <w:tcW w:w="440" w:type="dxa"/>
            <w:tcBorders>
              <w:right w:val="single" w:color="auto" w:sz="8" w:space="0"/>
            </w:tcBorders>
            <w:vAlign w:val="bottom"/>
          </w:tcPr>
          <w:p w14:paraId="04E4A234">
            <w:pPr>
              <w:spacing w:after="0"/>
              <w:rPr>
                <w:color w:val="auto"/>
                <w:sz w:val="9"/>
                <w:szCs w:val="9"/>
              </w:rPr>
            </w:pPr>
          </w:p>
        </w:tc>
        <w:tc>
          <w:tcPr>
            <w:tcW w:w="440" w:type="dxa"/>
            <w:tcBorders>
              <w:right w:val="single" w:color="auto" w:sz="8" w:space="0"/>
            </w:tcBorders>
            <w:vAlign w:val="bottom"/>
          </w:tcPr>
          <w:p w14:paraId="2DD28420">
            <w:pPr>
              <w:spacing w:after="0"/>
              <w:rPr>
                <w:color w:val="auto"/>
                <w:sz w:val="9"/>
                <w:szCs w:val="9"/>
              </w:rPr>
            </w:pPr>
          </w:p>
        </w:tc>
        <w:tc>
          <w:tcPr>
            <w:tcW w:w="340" w:type="dxa"/>
            <w:tcBorders>
              <w:right w:val="single" w:color="auto" w:sz="8" w:space="0"/>
            </w:tcBorders>
            <w:vAlign w:val="bottom"/>
          </w:tcPr>
          <w:p w14:paraId="6873B319">
            <w:pPr>
              <w:spacing w:after="0"/>
              <w:rPr>
                <w:color w:val="auto"/>
                <w:sz w:val="9"/>
                <w:szCs w:val="9"/>
              </w:rPr>
            </w:pPr>
          </w:p>
        </w:tc>
        <w:tc>
          <w:tcPr>
            <w:tcW w:w="1020" w:type="dxa"/>
            <w:tcBorders>
              <w:right w:val="single" w:color="auto" w:sz="8" w:space="0"/>
            </w:tcBorders>
            <w:vAlign w:val="bottom"/>
          </w:tcPr>
          <w:p w14:paraId="0E13B360">
            <w:pPr>
              <w:spacing w:after="0" w:line="80" w:lineRule="exact"/>
              <w:rPr>
                <w:color w:val="auto"/>
                <w:sz w:val="20"/>
                <w:szCs w:val="20"/>
              </w:rPr>
            </w:pPr>
            <w:r>
              <w:rPr>
                <w:rFonts w:ascii="宋体" w:hAnsi="宋体" w:eastAsia="宋体" w:cs="宋体"/>
                <w:color w:val="auto"/>
                <w:sz w:val="7"/>
                <w:szCs w:val="7"/>
              </w:rPr>
              <w:t>社会效益指标</w:t>
            </w:r>
          </w:p>
        </w:tc>
        <w:tc>
          <w:tcPr>
            <w:tcW w:w="1420" w:type="dxa"/>
            <w:tcBorders>
              <w:right w:val="single" w:color="auto" w:sz="8" w:space="0"/>
            </w:tcBorders>
            <w:vAlign w:val="bottom"/>
          </w:tcPr>
          <w:p w14:paraId="7FFDA9F7">
            <w:pPr>
              <w:spacing w:after="0"/>
              <w:rPr>
                <w:color w:val="auto"/>
                <w:sz w:val="9"/>
                <w:szCs w:val="9"/>
              </w:rPr>
            </w:pPr>
          </w:p>
        </w:tc>
        <w:tc>
          <w:tcPr>
            <w:tcW w:w="620" w:type="dxa"/>
            <w:tcBorders>
              <w:right w:val="single" w:color="auto" w:sz="8" w:space="0"/>
            </w:tcBorders>
            <w:vAlign w:val="bottom"/>
          </w:tcPr>
          <w:p w14:paraId="40FFA932">
            <w:pPr>
              <w:spacing w:after="0"/>
              <w:rPr>
                <w:color w:val="auto"/>
                <w:sz w:val="9"/>
                <w:szCs w:val="9"/>
              </w:rPr>
            </w:pPr>
          </w:p>
        </w:tc>
        <w:tc>
          <w:tcPr>
            <w:tcW w:w="0" w:type="dxa"/>
            <w:vAlign w:val="bottom"/>
          </w:tcPr>
          <w:p w14:paraId="4900CB45">
            <w:pPr>
              <w:spacing w:after="0"/>
              <w:rPr>
                <w:color w:val="auto"/>
                <w:sz w:val="1"/>
                <w:szCs w:val="1"/>
              </w:rPr>
            </w:pPr>
          </w:p>
        </w:tc>
      </w:tr>
      <w:tr w14:paraId="42EEBEEC">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7E93A82C">
            <w:pPr>
              <w:spacing w:after="0"/>
              <w:rPr>
                <w:color w:val="auto"/>
                <w:sz w:val="3"/>
                <w:szCs w:val="3"/>
              </w:rPr>
            </w:pPr>
          </w:p>
        </w:tc>
        <w:tc>
          <w:tcPr>
            <w:tcW w:w="460" w:type="dxa"/>
            <w:tcBorders>
              <w:right w:val="single" w:color="auto" w:sz="8" w:space="0"/>
            </w:tcBorders>
            <w:vAlign w:val="bottom"/>
          </w:tcPr>
          <w:p w14:paraId="60632B8F">
            <w:pPr>
              <w:spacing w:after="0"/>
              <w:rPr>
                <w:color w:val="auto"/>
                <w:sz w:val="3"/>
                <w:szCs w:val="3"/>
              </w:rPr>
            </w:pPr>
          </w:p>
        </w:tc>
        <w:tc>
          <w:tcPr>
            <w:tcW w:w="440" w:type="dxa"/>
            <w:tcBorders>
              <w:right w:val="single" w:color="auto" w:sz="8" w:space="0"/>
            </w:tcBorders>
            <w:vAlign w:val="bottom"/>
          </w:tcPr>
          <w:p w14:paraId="0AEB1DC8">
            <w:pPr>
              <w:spacing w:after="0"/>
              <w:rPr>
                <w:color w:val="auto"/>
                <w:sz w:val="3"/>
                <w:szCs w:val="3"/>
              </w:rPr>
            </w:pPr>
          </w:p>
        </w:tc>
        <w:tc>
          <w:tcPr>
            <w:tcW w:w="440" w:type="dxa"/>
            <w:tcBorders>
              <w:right w:val="single" w:color="auto" w:sz="8" w:space="0"/>
            </w:tcBorders>
            <w:vAlign w:val="bottom"/>
          </w:tcPr>
          <w:p w14:paraId="69E92197">
            <w:pPr>
              <w:spacing w:after="0" w:line="35" w:lineRule="exact"/>
              <w:rPr>
                <w:color w:val="auto"/>
                <w:sz w:val="20"/>
                <w:szCs w:val="20"/>
              </w:rPr>
            </w:pPr>
            <w:r>
              <w:rPr>
                <w:rFonts w:ascii="宋体" w:hAnsi="宋体" w:eastAsia="宋体" w:cs="宋体"/>
                <w:color w:val="auto"/>
                <w:sz w:val="3"/>
                <w:szCs w:val="3"/>
              </w:rPr>
              <w:t>增强</w:t>
            </w:r>
          </w:p>
        </w:tc>
        <w:tc>
          <w:tcPr>
            <w:tcW w:w="340" w:type="dxa"/>
            <w:tcBorders>
              <w:right w:val="single" w:color="auto" w:sz="8" w:space="0"/>
            </w:tcBorders>
            <w:vAlign w:val="bottom"/>
          </w:tcPr>
          <w:p w14:paraId="28D87E6E">
            <w:pPr>
              <w:spacing w:after="0"/>
              <w:rPr>
                <w:color w:val="auto"/>
                <w:sz w:val="3"/>
                <w:szCs w:val="3"/>
              </w:rPr>
            </w:pPr>
          </w:p>
        </w:tc>
        <w:tc>
          <w:tcPr>
            <w:tcW w:w="1020" w:type="dxa"/>
            <w:tcBorders>
              <w:bottom w:val="single" w:color="auto" w:sz="8" w:space="0"/>
              <w:right w:val="single" w:color="auto" w:sz="8" w:space="0"/>
            </w:tcBorders>
            <w:vAlign w:val="bottom"/>
          </w:tcPr>
          <w:p w14:paraId="1498CD1E">
            <w:pPr>
              <w:spacing w:after="0"/>
              <w:rPr>
                <w:color w:val="auto"/>
                <w:sz w:val="3"/>
                <w:szCs w:val="3"/>
              </w:rPr>
            </w:pPr>
          </w:p>
        </w:tc>
        <w:tc>
          <w:tcPr>
            <w:tcW w:w="1420" w:type="dxa"/>
            <w:tcBorders>
              <w:bottom w:val="single" w:color="auto" w:sz="8" w:space="0"/>
              <w:right w:val="single" w:color="auto" w:sz="8" w:space="0"/>
            </w:tcBorders>
            <w:vAlign w:val="bottom"/>
          </w:tcPr>
          <w:p w14:paraId="799FEFA4">
            <w:pPr>
              <w:spacing w:after="0"/>
              <w:rPr>
                <w:color w:val="auto"/>
                <w:sz w:val="3"/>
                <w:szCs w:val="3"/>
              </w:rPr>
            </w:pPr>
          </w:p>
        </w:tc>
        <w:tc>
          <w:tcPr>
            <w:tcW w:w="620" w:type="dxa"/>
            <w:tcBorders>
              <w:bottom w:val="single" w:color="auto" w:sz="8" w:space="0"/>
              <w:right w:val="single" w:color="auto" w:sz="8" w:space="0"/>
            </w:tcBorders>
            <w:vAlign w:val="bottom"/>
          </w:tcPr>
          <w:p w14:paraId="22169296">
            <w:pPr>
              <w:spacing w:after="0"/>
              <w:rPr>
                <w:color w:val="auto"/>
                <w:sz w:val="3"/>
                <w:szCs w:val="3"/>
              </w:rPr>
            </w:pPr>
          </w:p>
        </w:tc>
        <w:tc>
          <w:tcPr>
            <w:tcW w:w="0" w:type="dxa"/>
            <w:vAlign w:val="bottom"/>
          </w:tcPr>
          <w:p w14:paraId="068BBF24">
            <w:pPr>
              <w:spacing w:after="0"/>
              <w:rPr>
                <w:color w:val="auto"/>
                <w:sz w:val="1"/>
                <w:szCs w:val="1"/>
              </w:rPr>
            </w:pPr>
          </w:p>
        </w:tc>
      </w:tr>
      <w:tr w14:paraId="6F606885">
        <w:tblPrEx>
          <w:tblCellMar>
            <w:top w:w="0" w:type="dxa"/>
            <w:left w:w="0" w:type="dxa"/>
            <w:bottom w:w="0" w:type="dxa"/>
            <w:right w:w="0" w:type="dxa"/>
          </w:tblCellMar>
        </w:tblPrEx>
        <w:trPr>
          <w:trHeight w:val="107" w:hRule="atLeast"/>
        </w:trPr>
        <w:tc>
          <w:tcPr>
            <w:tcW w:w="480" w:type="dxa"/>
            <w:tcBorders>
              <w:right w:val="single" w:color="auto" w:sz="8" w:space="0"/>
            </w:tcBorders>
            <w:vAlign w:val="bottom"/>
          </w:tcPr>
          <w:p w14:paraId="6A296D92">
            <w:pPr>
              <w:spacing w:after="0"/>
              <w:rPr>
                <w:color w:val="auto"/>
                <w:sz w:val="9"/>
                <w:szCs w:val="9"/>
              </w:rPr>
            </w:pPr>
          </w:p>
        </w:tc>
        <w:tc>
          <w:tcPr>
            <w:tcW w:w="460" w:type="dxa"/>
            <w:tcBorders>
              <w:right w:val="single" w:color="auto" w:sz="8" w:space="0"/>
            </w:tcBorders>
            <w:vAlign w:val="bottom"/>
          </w:tcPr>
          <w:p w14:paraId="06CD65D2">
            <w:pPr>
              <w:spacing w:after="0"/>
              <w:rPr>
                <w:color w:val="auto"/>
                <w:sz w:val="9"/>
                <w:szCs w:val="9"/>
              </w:rPr>
            </w:pPr>
          </w:p>
        </w:tc>
        <w:tc>
          <w:tcPr>
            <w:tcW w:w="440" w:type="dxa"/>
            <w:tcBorders>
              <w:right w:val="single" w:color="auto" w:sz="8" w:space="0"/>
            </w:tcBorders>
            <w:vAlign w:val="bottom"/>
          </w:tcPr>
          <w:p w14:paraId="13D2CFE7">
            <w:pPr>
              <w:spacing w:after="0"/>
              <w:rPr>
                <w:color w:val="auto"/>
                <w:sz w:val="9"/>
                <w:szCs w:val="9"/>
              </w:rPr>
            </w:pPr>
          </w:p>
        </w:tc>
        <w:tc>
          <w:tcPr>
            <w:tcW w:w="440" w:type="dxa"/>
            <w:tcBorders>
              <w:right w:val="single" w:color="auto" w:sz="8" w:space="0"/>
            </w:tcBorders>
            <w:vAlign w:val="bottom"/>
          </w:tcPr>
          <w:p w14:paraId="5A6787C6">
            <w:pPr>
              <w:spacing w:after="0"/>
              <w:rPr>
                <w:color w:val="auto"/>
                <w:sz w:val="9"/>
                <w:szCs w:val="9"/>
              </w:rPr>
            </w:pPr>
          </w:p>
        </w:tc>
        <w:tc>
          <w:tcPr>
            <w:tcW w:w="340" w:type="dxa"/>
            <w:tcBorders>
              <w:right w:val="single" w:color="auto" w:sz="8" w:space="0"/>
            </w:tcBorders>
            <w:vAlign w:val="bottom"/>
          </w:tcPr>
          <w:p w14:paraId="068FA797">
            <w:pPr>
              <w:spacing w:after="0"/>
              <w:rPr>
                <w:color w:val="auto"/>
                <w:sz w:val="9"/>
                <w:szCs w:val="9"/>
              </w:rPr>
            </w:pPr>
          </w:p>
        </w:tc>
        <w:tc>
          <w:tcPr>
            <w:tcW w:w="1020" w:type="dxa"/>
            <w:tcBorders>
              <w:right w:val="single" w:color="auto" w:sz="8" w:space="0"/>
            </w:tcBorders>
            <w:vAlign w:val="bottom"/>
          </w:tcPr>
          <w:p w14:paraId="5EE53514">
            <w:pPr>
              <w:spacing w:after="0" w:line="80" w:lineRule="exact"/>
              <w:rPr>
                <w:color w:val="auto"/>
                <w:sz w:val="20"/>
                <w:szCs w:val="20"/>
              </w:rPr>
            </w:pPr>
            <w:r>
              <w:rPr>
                <w:rFonts w:ascii="宋体" w:hAnsi="宋体" w:eastAsia="宋体" w:cs="宋体"/>
                <w:color w:val="auto"/>
                <w:sz w:val="7"/>
                <w:szCs w:val="7"/>
              </w:rPr>
              <w:t>可持续影响指标</w:t>
            </w:r>
          </w:p>
        </w:tc>
        <w:tc>
          <w:tcPr>
            <w:tcW w:w="1420" w:type="dxa"/>
            <w:tcBorders>
              <w:right w:val="single" w:color="auto" w:sz="8" w:space="0"/>
            </w:tcBorders>
            <w:vAlign w:val="bottom"/>
          </w:tcPr>
          <w:p w14:paraId="5C76B2DA">
            <w:pPr>
              <w:spacing w:after="0"/>
              <w:rPr>
                <w:color w:val="auto"/>
                <w:sz w:val="9"/>
                <w:szCs w:val="9"/>
              </w:rPr>
            </w:pPr>
          </w:p>
        </w:tc>
        <w:tc>
          <w:tcPr>
            <w:tcW w:w="620" w:type="dxa"/>
            <w:tcBorders>
              <w:right w:val="single" w:color="auto" w:sz="8" w:space="0"/>
            </w:tcBorders>
            <w:vAlign w:val="bottom"/>
          </w:tcPr>
          <w:p w14:paraId="3D10E4B2">
            <w:pPr>
              <w:spacing w:after="0"/>
              <w:rPr>
                <w:color w:val="auto"/>
                <w:sz w:val="9"/>
                <w:szCs w:val="9"/>
              </w:rPr>
            </w:pPr>
          </w:p>
        </w:tc>
        <w:tc>
          <w:tcPr>
            <w:tcW w:w="0" w:type="dxa"/>
            <w:vAlign w:val="bottom"/>
          </w:tcPr>
          <w:p w14:paraId="3A4E73B2">
            <w:pPr>
              <w:spacing w:after="0"/>
              <w:rPr>
                <w:color w:val="auto"/>
                <w:sz w:val="1"/>
                <w:szCs w:val="1"/>
              </w:rPr>
            </w:pPr>
          </w:p>
        </w:tc>
      </w:tr>
      <w:tr w14:paraId="356866FF">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11131A0A">
            <w:pPr>
              <w:spacing w:after="0"/>
              <w:rPr>
                <w:color w:val="auto"/>
                <w:sz w:val="3"/>
                <w:szCs w:val="3"/>
              </w:rPr>
            </w:pPr>
          </w:p>
        </w:tc>
        <w:tc>
          <w:tcPr>
            <w:tcW w:w="460" w:type="dxa"/>
            <w:tcBorders>
              <w:right w:val="single" w:color="auto" w:sz="8" w:space="0"/>
            </w:tcBorders>
            <w:vAlign w:val="bottom"/>
          </w:tcPr>
          <w:p w14:paraId="6841409B">
            <w:pPr>
              <w:spacing w:after="0"/>
              <w:rPr>
                <w:color w:val="auto"/>
                <w:sz w:val="3"/>
                <w:szCs w:val="3"/>
              </w:rPr>
            </w:pPr>
          </w:p>
        </w:tc>
        <w:tc>
          <w:tcPr>
            <w:tcW w:w="440" w:type="dxa"/>
            <w:tcBorders>
              <w:right w:val="single" w:color="auto" w:sz="8" w:space="0"/>
            </w:tcBorders>
            <w:vAlign w:val="bottom"/>
          </w:tcPr>
          <w:p w14:paraId="03A206E9">
            <w:pPr>
              <w:spacing w:after="0"/>
              <w:rPr>
                <w:color w:val="auto"/>
                <w:sz w:val="3"/>
                <w:szCs w:val="3"/>
              </w:rPr>
            </w:pPr>
          </w:p>
        </w:tc>
        <w:tc>
          <w:tcPr>
            <w:tcW w:w="440" w:type="dxa"/>
            <w:tcBorders>
              <w:bottom w:val="single" w:color="auto" w:sz="8" w:space="0"/>
              <w:right w:val="single" w:color="auto" w:sz="8" w:space="0"/>
            </w:tcBorders>
            <w:vAlign w:val="bottom"/>
          </w:tcPr>
          <w:p w14:paraId="2CAA51BE">
            <w:pPr>
              <w:spacing w:after="0"/>
              <w:rPr>
                <w:color w:val="auto"/>
                <w:sz w:val="3"/>
                <w:szCs w:val="3"/>
              </w:rPr>
            </w:pPr>
          </w:p>
        </w:tc>
        <w:tc>
          <w:tcPr>
            <w:tcW w:w="340" w:type="dxa"/>
            <w:tcBorders>
              <w:bottom w:val="single" w:color="auto" w:sz="8" w:space="0"/>
              <w:right w:val="single" w:color="auto" w:sz="8" w:space="0"/>
            </w:tcBorders>
            <w:vAlign w:val="bottom"/>
          </w:tcPr>
          <w:p w14:paraId="0714642C">
            <w:pPr>
              <w:spacing w:after="0"/>
              <w:rPr>
                <w:color w:val="auto"/>
                <w:sz w:val="3"/>
                <w:szCs w:val="3"/>
              </w:rPr>
            </w:pPr>
          </w:p>
        </w:tc>
        <w:tc>
          <w:tcPr>
            <w:tcW w:w="1020" w:type="dxa"/>
            <w:tcBorders>
              <w:bottom w:val="single" w:color="auto" w:sz="8" w:space="0"/>
              <w:right w:val="single" w:color="auto" w:sz="8" w:space="0"/>
            </w:tcBorders>
            <w:vAlign w:val="bottom"/>
          </w:tcPr>
          <w:p w14:paraId="213F72EA">
            <w:pPr>
              <w:spacing w:after="0"/>
              <w:rPr>
                <w:color w:val="auto"/>
                <w:sz w:val="3"/>
                <w:szCs w:val="3"/>
              </w:rPr>
            </w:pPr>
          </w:p>
        </w:tc>
        <w:tc>
          <w:tcPr>
            <w:tcW w:w="1420" w:type="dxa"/>
            <w:tcBorders>
              <w:bottom w:val="single" w:color="auto" w:sz="8" w:space="0"/>
              <w:right w:val="single" w:color="auto" w:sz="8" w:space="0"/>
            </w:tcBorders>
            <w:vAlign w:val="bottom"/>
          </w:tcPr>
          <w:p w14:paraId="7E3C0DA1">
            <w:pPr>
              <w:spacing w:after="0"/>
              <w:rPr>
                <w:color w:val="auto"/>
                <w:sz w:val="3"/>
                <w:szCs w:val="3"/>
              </w:rPr>
            </w:pPr>
          </w:p>
        </w:tc>
        <w:tc>
          <w:tcPr>
            <w:tcW w:w="620" w:type="dxa"/>
            <w:tcBorders>
              <w:bottom w:val="single" w:color="auto" w:sz="8" w:space="0"/>
              <w:right w:val="single" w:color="auto" w:sz="8" w:space="0"/>
            </w:tcBorders>
            <w:vAlign w:val="bottom"/>
          </w:tcPr>
          <w:p w14:paraId="7A4FF421">
            <w:pPr>
              <w:spacing w:after="0"/>
              <w:rPr>
                <w:color w:val="auto"/>
                <w:sz w:val="3"/>
                <w:szCs w:val="3"/>
              </w:rPr>
            </w:pPr>
          </w:p>
        </w:tc>
        <w:tc>
          <w:tcPr>
            <w:tcW w:w="0" w:type="dxa"/>
            <w:vAlign w:val="bottom"/>
          </w:tcPr>
          <w:p w14:paraId="2876BC66">
            <w:pPr>
              <w:spacing w:after="0"/>
              <w:rPr>
                <w:color w:val="auto"/>
                <w:sz w:val="1"/>
                <w:szCs w:val="1"/>
              </w:rPr>
            </w:pPr>
          </w:p>
        </w:tc>
      </w:tr>
      <w:tr w14:paraId="258B5266">
        <w:tblPrEx>
          <w:tblCellMar>
            <w:top w:w="0" w:type="dxa"/>
            <w:left w:w="0" w:type="dxa"/>
            <w:bottom w:w="0" w:type="dxa"/>
            <w:right w:w="0" w:type="dxa"/>
          </w:tblCellMar>
        </w:tblPrEx>
        <w:trPr>
          <w:trHeight w:val="107" w:hRule="atLeast"/>
        </w:trPr>
        <w:tc>
          <w:tcPr>
            <w:tcW w:w="480" w:type="dxa"/>
            <w:tcBorders>
              <w:right w:val="single" w:color="auto" w:sz="8" w:space="0"/>
            </w:tcBorders>
            <w:vAlign w:val="bottom"/>
          </w:tcPr>
          <w:p w14:paraId="4EFB4874">
            <w:pPr>
              <w:spacing w:after="0"/>
              <w:rPr>
                <w:color w:val="auto"/>
                <w:sz w:val="9"/>
                <w:szCs w:val="9"/>
              </w:rPr>
            </w:pPr>
          </w:p>
        </w:tc>
        <w:tc>
          <w:tcPr>
            <w:tcW w:w="460" w:type="dxa"/>
            <w:tcBorders>
              <w:right w:val="single" w:color="auto" w:sz="8" w:space="0"/>
            </w:tcBorders>
            <w:vAlign w:val="bottom"/>
          </w:tcPr>
          <w:p w14:paraId="0F8AD246">
            <w:pPr>
              <w:spacing w:after="0"/>
              <w:rPr>
                <w:color w:val="auto"/>
                <w:sz w:val="9"/>
                <w:szCs w:val="9"/>
              </w:rPr>
            </w:pPr>
          </w:p>
        </w:tc>
        <w:tc>
          <w:tcPr>
            <w:tcW w:w="440" w:type="dxa"/>
            <w:tcBorders>
              <w:right w:val="single" w:color="auto" w:sz="8" w:space="0"/>
            </w:tcBorders>
            <w:vAlign w:val="bottom"/>
          </w:tcPr>
          <w:p w14:paraId="083F9A5B">
            <w:pPr>
              <w:spacing w:after="0"/>
              <w:rPr>
                <w:color w:val="auto"/>
                <w:sz w:val="9"/>
                <w:szCs w:val="9"/>
              </w:rPr>
            </w:pPr>
          </w:p>
        </w:tc>
        <w:tc>
          <w:tcPr>
            <w:tcW w:w="440" w:type="dxa"/>
            <w:tcBorders>
              <w:right w:val="single" w:color="auto" w:sz="8" w:space="0"/>
            </w:tcBorders>
            <w:vAlign w:val="bottom"/>
          </w:tcPr>
          <w:p w14:paraId="6CDE421B">
            <w:pPr>
              <w:spacing w:after="0"/>
              <w:rPr>
                <w:color w:val="auto"/>
                <w:sz w:val="9"/>
                <w:szCs w:val="9"/>
              </w:rPr>
            </w:pPr>
          </w:p>
        </w:tc>
        <w:tc>
          <w:tcPr>
            <w:tcW w:w="340" w:type="dxa"/>
            <w:tcBorders>
              <w:right w:val="single" w:color="auto" w:sz="8" w:space="0"/>
            </w:tcBorders>
            <w:vAlign w:val="bottom"/>
          </w:tcPr>
          <w:p w14:paraId="5ADB7207">
            <w:pPr>
              <w:spacing w:after="0"/>
              <w:rPr>
                <w:color w:val="auto"/>
                <w:sz w:val="9"/>
                <w:szCs w:val="9"/>
              </w:rPr>
            </w:pPr>
          </w:p>
        </w:tc>
        <w:tc>
          <w:tcPr>
            <w:tcW w:w="1020" w:type="dxa"/>
            <w:tcBorders>
              <w:right w:val="single" w:color="auto" w:sz="8" w:space="0"/>
            </w:tcBorders>
            <w:vAlign w:val="bottom"/>
          </w:tcPr>
          <w:p w14:paraId="73CF276A">
            <w:pPr>
              <w:spacing w:after="0" w:line="80" w:lineRule="exact"/>
              <w:rPr>
                <w:color w:val="auto"/>
                <w:sz w:val="20"/>
                <w:szCs w:val="20"/>
              </w:rPr>
            </w:pPr>
            <w:r>
              <w:rPr>
                <w:rFonts w:ascii="宋体" w:hAnsi="宋体" w:eastAsia="宋体" w:cs="宋体"/>
                <w:color w:val="auto"/>
                <w:sz w:val="7"/>
                <w:szCs w:val="7"/>
              </w:rPr>
              <w:t>群众满意度</w:t>
            </w:r>
          </w:p>
        </w:tc>
        <w:tc>
          <w:tcPr>
            <w:tcW w:w="1420" w:type="dxa"/>
            <w:tcBorders>
              <w:right w:val="single" w:color="auto" w:sz="8" w:space="0"/>
            </w:tcBorders>
            <w:vAlign w:val="bottom"/>
          </w:tcPr>
          <w:p w14:paraId="273A7357">
            <w:pPr>
              <w:spacing w:after="0" w:line="80" w:lineRule="exact"/>
              <w:rPr>
                <w:color w:val="auto"/>
                <w:sz w:val="20"/>
                <w:szCs w:val="20"/>
              </w:rPr>
            </w:pPr>
            <w:r>
              <w:rPr>
                <w:rFonts w:ascii="宋体" w:hAnsi="宋体" w:eastAsia="宋体" w:cs="宋体"/>
                <w:color w:val="auto"/>
                <w:sz w:val="7"/>
                <w:szCs w:val="7"/>
              </w:rPr>
              <w:t>10</w:t>
            </w:r>
          </w:p>
        </w:tc>
        <w:tc>
          <w:tcPr>
            <w:tcW w:w="620" w:type="dxa"/>
            <w:tcBorders>
              <w:right w:val="single" w:color="auto" w:sz="8" w:space="0"/>
            </w:tcBorders>
            <w:vAlign w:val="bottom"/>
          </w:tcPr>
          <w:p w14:paraId="6FBF30A2">
            <w:pPr>
              <w:spacing w:after="0"/>
              <w:rPr>
                <w:color w:val="auto"/>
                <w:sz w:val="9"/>
                <w:szCs w:val="9"/>
              </w:rPr>
            </w:pPr>
          </w:p>
        </w:tc>
        <w:tc>
          <w:tcPr>
            <w:tcW w:w="0" w:type="dxa"/>
            <w:vAlign w:val="bottom"/>
          </w:tcPr>
          <w:p w14:paraId="300BAF1F">
            <w:pPr>
              <w:spacing w:after="0"/>
              <w:rPr>
                <w:color w:val="auto"/>
                <w:sz w:val="1"/>
                <w:szCs w:val="1"/>
              </w:rPr>
            </w:pPr>
          </w:p>
        </w:tc>
      </w:tr>
      <w:tr w14:paraId="1EBF3F8B">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1C945553">
            <w:pPr>
              <w:spacing w:after="0"/>
              <w:rPr>
                <w:color w:val="auto"/>
                <w:sz w:val="3"/>
                <w:szCs w:val="3"/>
              </w:rPr>
            </w:pPr>
          </w:p>
        </w:tc>
        <w:tc>
          <w:tcPr>
            <w:tcW w:w="460" w:type="dxa"/>
            <w:tcBorders>
              <w:right w:val="single" w:color="auto" w:sz="8" w:space="0"/>
            </w:tcBorders>
            <w:vAlign w:val="bottom"/>
          </w:tcPr>
          <w:p w14:paraId="217784B1">
            <w:pPr>
              <w:spacing w:after="0"/>
              <w:rPr>
                <w:color w:val="auto"/>
                <w:sz w:val="3"/>
                <w:szCs w:val="3"/>
              </w:rPr>
            </w:pPr>
          </w:p>
        </w:tc>
        <w:tc>
          <w:tcPr>
            <w:tcW w:w="440" w:type="dxa"/>
            <w:tcBorders>
              <w:right w:val="single" w:color="auto" w:sz="8" w:space="0"/>
            </w:tcBorders>
            <w:vAlign w:val="bottom"/>
          </w:tcPr>
          <w:p w14:paraId="38E6033D">
            <w:pPr>
              <w:spacing w:after="0"/>
              <w:rPr>
                <w:color w:val="auto"/>
                <w:sz w:val="3"/>
                <w:szCs w:val="3"/>
              </w:rPr>
            </w:pPr>
          </w:p>
        </w:tc>
        <w:tc>
          <w:tcPr>
            <w:tcW w:w="440" w:type="dxa"/>
            <w:tcBorders>
              <w:right w:val="single" w:color="auto" w:sz="8" w:space="0"/>
            </w:tcBorders>
            <w:vAlign w:val="bottom"/>
          </w:tcPr>
          <w:p w14:paraId="7812B561">
            <w:pPr>
              <w:spacing w:after="0" w:line="35" w:lineRule="exact"/>
              <w:rPr>
                <w:color w:val="auto"/>
                <w:sz w:val="20"/>
                <w:szCs w:val="20"/>
              </w:rPr>
            </w:pPr>
            <w:r>
              <w:rPr>
                <w:rFonts w:ascii="宋体" w:hAnsi="宋体" w:eastAsia="宋体" w:cs="宋体"/>
                <w:color w:val="auto"/>
                <w:sz w:val="3"/>
                <w:szCs w:val="3"/>
              </w:rPr>
              <w:t>85%</w:t>
            </w:r>
          </w:p>
        </w:tc>
        <w:tc>
          <w:tcPr>
            <w:tcW w:w="340" w:type="dxa"/>
            <w:tcBorders>
              <w:right w:val="single" w:color="auto" w:sz="8" w:space="0"/>
            </w:tcBorders>
            <w:vAlign w:val="bottom"/>
          </w:tcPr>
          <w:p w14:paraId="2AA74243">
            <w:pPr>
              <w:spacing w:after="0" w:line="35" w:lineRule="exact"/>
              <w:rPr>
                <w:color w:val="auto"/>
                <w:sz w:val="20"/>
                <w:szCs w:val="20"/>
              </w:rPr>
            </w:pPr>
            <w:r>
              <w:rPr>
                <w:rFonts w:ascii="宋体" w:hAnsi="宋体" w:eastAsia="宋体" w:cs="宋体"/>
                <w:color w:val="auto"/>
                <w:sz w:val="3"/>
                <w:szCs w:val="3"/>
              </w:rPr>
              <w:t>百分比</w:t>
            </w:r>
          </w:p>
        </w:tc>
        <w:tc>
          <w:tcPr>
            <w:tcW w:w="1020" w:type="dxa"/>
            <w:tcBorders>
              <w:bottom w:val="single" w:color="auto" w:sz="8" w:space="0"/>
              <w:right w:val="single" w:color="auto" w:sz="8" w:space="0"/>
            </w:tcBorders>
            <w:vAlign w:val="bottom"/>
          </w:tcPr>
          <w:p w14:paraId="2A51CE2F">
            <w:pPr>
              <w:spacing w:after="0"/>
              <w:rPr>
                <w:color w:val="auto"/>
                <w:sz w:val="3"/>
                <w:szCs w:val="3"/>
              </w:rPr>
            </w:pPr>
          </w:p>
        </w:tc>
        <w:tc>
          <w:tcPr>
            <w:tcW w:w="1420" w:type="dxa"/>
            <w:tcBorders>
              <w:bottom w:val="single" w:color="auto" w:sz="8" w:space="0"/>
              <w:right w:val="single" w:color="auto" w:sz="8" w:space="0"/>
            </w:tcBorders>
            <w:vAlign w:val="bottom"/>
          </w:tcPr>
          <w:p w14:paraId="65CA16F9">
            <w:pPr>
              <w:spacing w:after="0"/>
              <w:rPr>
                <w:color w:val="auto"/>
                <w:sz w:val="3"/>
                <w:szCs w:val="3"/>
              </w:rPr>
            </w:pPr>
          </w:p>
        </w:tc>
        <w:tc>
          <w:tcPr>
            <w:tcW w:w="620" w:type="dxa"/>
            <w:tcBorders>
              <w:bottom w:val="single" w:color="auto" w:sz="8" w:space="0"/>
              <w:right w:val="single" w:color="auto" w:sz="8" w:space="0"/>
            </w:tcBorders>
            <w:vAlign w:val="bottom"/>
          </w:tcPr>
          <w:p w14:paraId="7D3BA9DE">
            <w:pPr>
              <w:spacing w:after="0"/>
              <w:rPr>
                <w:color w:val="auto"/>
                <w:sz w:val="3"/>
                <w:szCs w:val="3"/>
              </w:rPr>
            </w:pPr>
          </w:p>
        </w:tc>
        <w:tc>
          <w:tcPr>
            <w:tcW w:w="0" w:type="dxa"/>
            <w:vAlign w:val="bottom"/>
          </w:tcPr>
          <w:p w14:paraId="6CA860AF">
            <w:pPr>
              <w:spacing w:after="0"/>
              <w:rPr>
                <w:color w:val="auto"/>
                <w:sz w:val="1"/>
                <w:szCs w:val="1"/>
              </w:rPr>
            </w:pPr>
          </w:p>
        </w:tc>
      </w:tr>
      <w:tr w14:paraId="1A5CC6C0">
        <w:tblPrEx>
          <w:tblCellMar>
            <w:top w:w="0" w:type="dxa"/>
            <w:left w:w="0" w:type="dxa"/>
            <w:bottom w:w="0" w:type="dxa"/>
            <w:right w:w="0" w:type="dxa"/>
          </w:tblCellMar>
        </w:tblPrEx>
        <w:trPr>
          <w:trHeight w:val="107" w:hRule="atLeast"/>
        </w:trPr>
        <w:tc>
          <w:tcPr>
            <w:tcW w:w="480" w:type="dxa"/>
            <w:tcBorders>
              <w:right w:val="single" w:color="auto" w:sz="8" w:space="0"/>
            </w:tcBorders>
            <w:vAlign w:val="bottom"/>
          </w:tcPr>
          <w:p w14:paraId="794719D9">
            <w:pPr>
              <w:spacing w:after="0"/>
              <w:rPr>
                <w:color w:val="auto"/>
                <w:sz w:val="9"/>
                <w:szCs w:val="9"/>
              </w:rPr>
            </w:pPr>
          </w:p>
        </w:tc>
        <w:tc>
          <w:tcPr>
            <w:tcW w:w="460" w:type="dxa"/>
            <w:tcBorders>
              <w:right w:val="single" w:color="auto" w:sz="8" w:space="0"/>
            </w:tcBorders>
            <w:vAlign w:val="bottom"/>
          </w:tcPr>
          <w:p w14:paraId="39816E22">
            <w:pPr>
              <w:spacing w:after="0"/>
              <w:rPr>
                <w:color w:val="auto"/>
                <w:sz w:val="9"/>
                <w:szCs w:val="9"/>
              </w:rPr>
            </w:pPr>
          </w:p>
        </w:tc>
        <w:tc>
          <w:tcPr>
            <w:tcW w:w="440" w:type="dxa"/>
            <w:tcBorders>
              <w:right w:val="single" w:color="auto" w:sz="8" w:space="0"/>
            </w:tcBorders>
            <w:vAlign w:val="bottom"/>
          </w:tcPr>
          <w:p w14:paraId="239153A8">
            <w:pPr>
              <w:spacing w:after="0"/>
              <w:rPr>
                <w:color w:val="auto"/>
                <w:sz w:val="9"/>
                <w:szCs w:val="9"/>
              </w:rPr>
            </w:pPr>
          </w:p>
        </w:tc>
        <w:tc>
          <w:tcPr>
            <w:tcW w:w="440" w:type="dxa"/>
            <w:tcBorders>
              <w:right w:val="single" w:color="auto" w:sz="8" w:space="0"/>
            </w:tcBorders>
            <w:vAlign w:val="bottom"/>
          </w:tcPr>
          <w:p w14:paraId="3E246A83">
            <w:pPr>
              <w:spacing w:after="0"/>
              <w:rPr>
                <w:color w:val="auto"/>
                <w:sz w:val="9"/>
                <w:szCs w:val="9"/>
              </w:rPr>
            </w:pPr>
          </w:p>
        </w:tc>
        <w:tc>
          <w:tcPr>
            <w:tcW w:w="340" w:type="dxa"/>
            <w:tcBorders>
              <w:right w:val="single" w:color="auto" w:sz="8" w:space="0"/>
            </w:tcBorders>
            <w:vAlign w:val="bottom"/>
          </w:tcPr>
          <w:p w14:paraId="5165FCD8">
            <w:pPr>
              <w:spacing w:after="0"/>
              <w:rPr>
                <w:color w:val="auto"/>
                <w:sz w:val="9"/>
                <w:szCs w:val="9"/>
              </w:rPr>
            </w:pPr>
          </w:p>
        </w:tc>
        <w:tc>
          <w:tcPr>
            <w:tcW w:w="1020" w:type="dxa"/>
            <w:tcBorders>
              <w:right w:val="single" w:color="auto" w:sz="8" w:space="0"/>
            </w:tcBorders>
            <w:vAlign w:val="bottom"/>
          </w:tcPr>
          <w:p w14:paraId="5512CFA6">
            <w:pPr>
              <w:spacing w:after="0" w:line="80" w:lineRule="exact"/>
              <w:rPr>
                <w:color w:val="auto"/>
                <w:sz w:val="20"/>
                <w:szCs w:val="20"/>
              </w:rPr>
            </w:pPr>
            <w:r>
              <w:rPr>
                <w:rFonts w:ascii="宋体" w:hAnsi="宋体" w:eastAsia="宋体" w:cs="宋体"/>
                <w:color w:val="auto"/>
                <w:w w:val="99"/>
                <w:sz w:val="7"/>
                <w:szCs w:val="7"/>
              </w:rPr>
              <w:t>安全生产检查及宣传工作普及率</w:t>
            </w:r>
          </w:p>
        </w:tc>
        <w:tc>
          <w:tcPr>
            <w:tcW w:w="1420" w:type="dxa"/>
            <w:tcBorders>
              <w:right w:val="single" w:color="auto" w:sz="8" w:space="0"/>
            </w:tcBorders>
            <w:vAlign w:val="bottom"/>
          </w:tcPr>
          <w:p w14:paraId="3F57F6FC">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2622C122">
            <w:pPr>
              <w:spacing w:after="0"/>
              <w:rPr>
                <w:color w:val="auto"/>
                <w:sz w:val="9"/>
                <w:szCs w:val="9"/>
              </w:rPr>
            </w:pPr>
          </w:p>
        </w:tc>
        <w:tc>
          <w:tcPr>
            <w:tcW w:w="0" w:type="dxa"/>
            <w:vAlign w:val="bottom"/>
          </w:tcPr>
          <w:p w14:paraId="5B54AD4E">
            <w:pPr>
              <w:spacing w:after="0"/>
              <w:rPr>
                <w:color w:val="auto"/>
                <w:sz w:val="1"/>
                <w:szCs w:val="1"/>
              </w:rPr>
            </w:pPr>
          </w:p>
        </w:tc>
      </w:tr>
      <w:tr w14:paraId="1B8C0F91">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3F2E1D54">
            <w:pPr>
              <w:spacing w:after="0"/>
              <w:rPr>
                <w:color w:val="auto"/>
                <w:sz w:val="3"/>
                <w:szCs w:val="3"/>
              </w:rPr>
            </w:pPr>
          </w:p>
        </w:tc>
        <w:tc>
          <w:tcPr>
            <w:tcW w:w="460" w:type="dxa"/>
            <w:tcBorders>
              <w:right w:val="single" w:color="auto" w:sz="8" w:space="0"/>
            </w:tcBorders>
            <w:vAlign w:val="bottom"/>
          </w:tcPr>
          <w:p w14:paraId="16856303">
            <w:pPr>
              <w:spacing w:after="0"/>
              <w:rPr>
                <w:color w:val="auto"/>
                <w:sz w:val="3"/>
                <w:szCs w:val="3"/>
              </w:rPr>
            </w:pPr>
          </w:p>
        </w:tc>
        <w:tc>
          <w:tcPr>
            <w:tcW w:w="440" w:type="dxa"/>
            <w:tcBorders>
              <w:right w:val="single" w:color="auto" w:sz="8" w:space="0"/>
            </w:tcBorders>
            <w:vAlign w:val="bottom"/>
          </w:tcPr>
          <w:p w14:paraId="7DE9C754">
            <w:pPr>
              <w:spacing w:after="0"/>
              <w:rPr>
                <w:color w:val="auto"/>
                <w:sz w:val="3"/>
                <w:szCs w:val="3"/>
              </w:rPr>
            </w:pPr>
          </w:p>
        </w:tc>
        <w:tc>
          <w:tcPr>
            <w:tcW w:w="440" w:type="dxa"/>
            <w:tcBorders>
              <w:bottom w:val="single" w:color="auto" w:sz="8" w:space="0"/>
              <w:right w:val="single" w:color="auto" w:sz="8" w:space="0"/>
            </w:tcBorders>
            <w:vAlign w:val="bottom"/>
          </w:tcPr>
          <w:p w14:paraId="366AFF85">
            <w:pPr>
              <w:spacing w:after="0"/>
              <w:rPr>
                <w:color w:val="auto"/>
                <w:sz w:val="3"/>
                <w:szCs w:val="3"/>
              </w:rPr>
            </w:pPr>
          </w:p>
        </w:tc>
        <w:tc>
          <w:tcPr>
            <w:tcW w:w="340" w:type="dxa"/>
            <w:tcBorders>
              <w:bottom w:val="single" w:color="auto" w:sz="8" w:space="0"/>
              <w:right w:val="single" w:color="auto" w:sz="8" w:space="0"/>
            </w:tcBorders>
            <w:vAlign w:val="bottom"/>
          </w:tcPr>
          <w:p w14:paraId="491C5C2C">
            <w:pPr>
              <w:spacing w:after="0"/>
              <w:rPr>
                <w:color w:val="auto"/>
                <w:sz w:val="3"/>
                <w:szCs w:val="3"/>
              </w:rPr>
            </w:pPr>
          </w:p>
        </w:tc>
        <w:tc>
          <w:tcPr>
            <w:tcW w:w="1020" w:type="dxa"/>
            <w:tcBorders>
              <w:bottom w:val="single" w:color="auto" w:sz="8" w:space="0"/>
              <w:right w:val="single" w:color="auto" w:sz="8" w:space="0"/>
            </w:tcBorders>
            <w:vAlign w:val="bottom"/>
          </w:tcPr>
          <w:p w14:paraId="1E701358">
            <w:pPr>
              <w:spacing w:after="0"/>
              <w:rPr>
                <w:color w:val="auto"/>
                <w:sz w:val="3"/>
                <w:szCs w:val="3"/>
              </w:rPr>
            </w:pPr>
          </w:p>
        </w:tc>
        <w:tc>
          <w:tcPr>
            <w:tcW w:w="1420" w:type="dxa"/>
            <w:tcBorders>
              <w:bottom w:val="single" w:color="auto" w:sz="8" w:space="0"/>
              <w:right w:val="single" w:color="auto" w:sz="8" w:space="0"/>
            </w:tcBorders>
            <w:vAlign w:val="bottom"/>
          </w:tcPr>
          <w:p w14:paraId="000589FD">
            <w:pPr>
              <w:spacing w:after="0"/>
              <w:rPr>
                <w:color w:val="auto"/>
                <w:sz w:val="3"/>
                <w:szCs w:val="3"/>
              </w:rPr>
            </w:pPr>
          </w:p>
        </w:tc>
        <w:tc>
          <w:tcPr>
            <w:tcW w:w="620" w:type="dxa"/>
            <w:tcBorders>
              <w:bottom w:val="single" w:color="auto" w:sz="8" w:space="0"/>
              <w:right w:val="single" w:color="auto" w:sz="8" w:space="0"/>
            </w:tcBorders>
            <w:vAlign w:val="bottom"/>
          </w:tcPr>
          <w:p w14:paraId="2D025DD4">
            <w:pPr>
              <w:spacing w:after="0"/>
              <w:rPr>
                <w:color w:val="auto"/>
                <w:sz w:val="3"/>
                <w:szCs w:val="3"/>
              </w:rPr>
            </w:pPr>
          </w:p>
        </w:tc>
        <w:tc>
          <w:tcPr>
            <w:tcW w:w="0" w:type="dxa"/>
            <w:vAlign w:val="bottom"/>
          </w:tcPr>
          <w:p w14:paraId="2C475E53">
            <w:pPr>
              <w:spacing w:after="0"/>
              <w:rPr>
                <w:color w:val="auto"/>
                <w:sz w:val="1"/>
                <w:szCs w:val="1"/>
              </w:rPr>
            </w:pPr>
          </w:p>
        </w:tc>
      </w:tr>
      <w:tr w14:paraId="2147C0AC">
        <w:tblPrEx>
          <w:tblCellMar>
            <w:top w:w="0" w:type="dxa"/>
            <w:left w:w="0" w:type="dxa"/>
            <w:bottom w:w="0" w:type="dxa"/>
            <w:right w:w="0" w:type="dxa"/>
          </w:tblCellMar>
        </w:tblPrEx>
        <w:trPr>
          <w:trHeight w:val="107" w:hRule="atLeast"/>
        </w:trPr>
        <w:tc>
          <w:tcPr>
            <w:tcW w:w="480" w:type="dxa"/>
            <w:tcBorders>
              <w:right w:val="single" w:color="auto" w:sz="8" w:space="0"/>
            </w:tcBorders>
            <w:vAlign w:val="bottom"/>
          </w:tcPr>
          <w:p w14:paraId="61002D37">
            <w:pPr>
              <w:spacing w:after="0"/>
              <w:rPr>
                <w:color w:val="auto"/>
                <w:sz w:val="9"/>
                <w:szCs w:val="9"/>
              </w:rPr>
            </w:pPr>
          </w:p>
        </w:tc>
        <w:tc>
          <w:tcPr>
            <w:tcW w:w="460" w:type="dxa"/>
            <w:tcBorders>
              <w:right w:val="single" w:color="auto" w:sz="8" w:space="0"/>
            </w:tcBorders>
            <w:vAlign w:val="bottom"/>
          </w:tcPr>
          <w:p w14:paraId="29C40E75">
            <w:pPr>
              <w:spacing w:after="0"/>
              <w:rPr>
                <w:color w:val="auto"/>
                <w:sz w:val="9"/>
                <w:szCs w:val="9"/>
              </w:rPr>
            </w:pPr>
          </w:p>
        </w:tc>
        <w:tc>
          <w:tcPr>
            <w:tcW w:w="440" w:type="dxa"/>
            <w:tcBorders>
              <w:right w:val="single" w:color="auto" w:sz="8" w:space="0"/>
            </w:tcBorders>
            <w:vAlign w:val="bottom"/>
          </w:tcPr>
          <w:p w14:paraId="07135B7A">
            <w:pPr>
              <w:spacing w:after="0"/>
              <w:rPr>
                <w:color w:val="auto"/>
                <w:sz w:val="9"/>
                <w:szCs w:val="9"/>
              </w:rPr>
            </w:pPr>
          </w:p>
        </w:tc>
        <w:tc>
          <w:tcPr>
            <w:tcW w:w="440" w:type="dxa"/>
            <w:tcBorders>
              <w:right w:val="single" w:color="auto" w:sz="8" w:space="0"/>
            </w:tcBorders>
            <w:vAlign w:val="bottom"/>
          </w:tcPr>
          <w:p w14:paraId="714118E5">
            <w:pPr>
              <w:spacing w:after="0"/>
              <w:rPr>
                <w:color w:val="auto"/>
                <w:sz w:val="9"/>
                <w:szCs w:val="9"/>
              </w:rPr>
            </w:pPr>
          </w:p>
        </w:tc>
        <w:tc>
          <w:tcPr>
            <w:tcW w:w="340" w:type="dxa"/>
            <w:tcBorders>
              <w:right w:val="single" w:color="auto" w:sz="8" w:space="0"/>
            </w:tcBorders>
            <w:vAlign w:val="bottom"/>
          </w:tcPr>
          <w:p w14:paraId="2145E62E">
            <w:pPr>
              <w:spacing w:after="0"/>
              <w:rPr>
                <w:color w:val="auto"/>
                <w:sz w:val="9"/>
                <w:szCs w:val="9"/>
              </w:rPr>
            </w:pPr>
          </w:p>
        </w:tc>
        <w:tc>
          <w:tcPr>
            <w:tcW w:w="1020" w:type="dxa"/>
            <w:tcBorders>
              <w:right w:val="single" w:color="auto" w:sz="8" w:space="0"/>
            </w:tcBorders>
            <w:vAlign w:val="bottom"/>
          </w:tcPr>
          <w:p w14:paraId="6C28E86C">
            <w:pPr>
              <w:spacing w:after="0" w:line="80" w:lineRule="exact"/>
              <w:rPr>
                <w:color w:val="auto"/>
                <w:sz w:val="20"/>
                <w:szCs w:val="20"/>
              </w:rPr>
            </w:pPr>
            <w:r>
              <w:rPr>
                <w:rFonts w:ascii="宋体" w:hAnsi="宋体" w:eastAsia="宋体" w:cs="宋体"/>
                <w:color w:val="auto"/>
                <w:sz w:val="7"/>
                <w:szCs w:val="7"/>
              </w:rPr>
              <w:t>不合格产品后处理处置率</w:t>
            </w:r>
          </w:p>
        </w:tc>
        <w:tc>
          <w:tcPr>
            <w:tcW w:w="1420" w:type="dxa"/>
            <w:tcBorders>
              <w:right w:val="single" w:color="auto" w:sz="8" w:space="0"/>
            </w:tcBorders>
            <w:vAlign w:val="bottom"/>
          </w:tcPr>
          <w:p w14:paraId="04D67874">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F5A9B04">
            <w:pPr>
              <w:spacing w:after="0"/>
              <w:rPr>
                <w:color w:val="auto"/>
                <w:sz w:val="9"/>
                <w:szCs w:val="9"/>
              </w:rPr>
            </w:pPr>
          </w:p>
        </w:tc>
        <w:tc>
          <w:tcPr>
            <w:tcW w:w="0" w:type="dxa"/>
            <w:vAlign w:val="bottom"/>
          </w:tcPr>
          <w:p w14:paraId="7456CEBE">
            <w:pPr>
              <w:spacing w:after="0"/>
              <w:rPr>
                <w:color w:val="auto"/>
                <w:sz w:val="1"/>
                <w:szCs w:val="1"/>
              </w:rPr>
            </w:pPr>
          </w:p>
        </w:tc>
      </w:tr>
      <w:tr w14:paraId="140CD552">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0202581F">
            <w:pPr>
              <w:spacing w:after="0"/>
              <w:rPr>
                <w:color w:val="auto"/>
                <w:sz w:val="3"/>
                <w:szCs w:val="3"/>
              </w:rPr>
            </w:pPr>
          </w:p>
        </w:tc>
        <w:tc>
          <w:tcPr>
            <w:tcW w:w="460" w:type="dxa"/>
            <w:tcBorders>
              <w:right w:val="single" w:color="auto" w:sz="8" w:space="0"/>
            </w:tcBorders>
            <w:vAlign w:val="bottom"/>
          </w:tcPr>
          <w:p w14:paraId="4A456CCD">
            <w:pPr>
              <w:spacing w:after="0"/>
              <w:rPr>
                <w:color w:val="auto"/>
                <w:sz w:val="3"/>
                <w:szCs w:val="3"/>
              </w:rPr>
            </w:pPr>
          </w:p>
        </w:tc>
        <w:tc>
          <w:tcPr>
            <w:tcW w:w="440" w:type="dxa"/>
            <w:tcBorders>
              <w:right w:val="single" w:color="auto" w:sz="8" w:space="0"/>
            </w:tcBorders>
            <w:vAlign w:val="bottom"/>
          </w:tcPr>
          <w:p w14:paraId="7CAF83F1">
            <w:pPr>
              <w:spacing w:after="0"/>
              <w:rPr>
                <w:color w:val="auto"/>
                <w:sz w:val="3"/>
                <w:szCs w:val="3"/>
              </w:rPr>
            </w:pPr>
          </w:p>
        </w:tc>
        <w:tc>
          <w:tcPr>
            <w:tcW w:w="440" w:type="dxa"/>
            <w:tcBorders>
              <w:right w:val="single" w:color="auto" w:sz="8" w:space="0"/>
            </w:tcBorders>
            <w:vAlign w:val="bottom"/>
          </w:tcPr>
          <w:p w14:paraId="29BE7A72">
            <w:pPr>
              <w:spacing w:after="0"/>
              <w:rPr>
                <w:color w:val="auto"/>
                <w:sz w:val="3"/>
                <w:szCs w:val="3"/>
              </w:rPr>
            </w:pPr>
          </w:p>
        </w:tc>
        <w:tc>
          <w:tcPr>
            <w:tcW w:w="340" w:type="dxa"/>
            <w:tcBorders>
              <w:right w:val="single" w:color="auto" w:sz="8" w:space="0"/>
            </w:tcBorders>
            <w:vAlign w:val="bottom"/>
          </w:tcPr>
          <w:p w14:paraId="5E380AE9">
            <w:pPr>
              <w:spacing w:after="0"/>
              <w:rPr>
                <w:color w:val="auto"/>
                <w:sz w:val="3"/>
                <w:szCs w:val="3"/>
              </w:rPr>
            </w:pPr>
          </w:p>
        </w:tc>
        <w:tc>
          <w:tcPr>
            <w:tcW w:w="1020" w:type="dxa"/>
            <w:tcBorders>
              <w:bottom w:val="single" w:color="auto" w:sz="8" w:space="0"/>
              <w:right w:val="single" w:color="auto" w:sz="8" w:space="0"/>
            </w:tcBorders>
            <w:vAlign w:val="bottom"/>
          </w:tcPr>
          <w:p w14:paraId="12617A27">
            <w:pPr>
              <w:spacing w:after="0"/>
              <w:rPr>
                <w:color w:val="auto"/>
                <w:sz w:val="3"/>
                <w:szCs w:val="3"/>
              </w:rPr>
            </w:pPr>
          </w:p>
        </w:tc>
        <w:tc>
          <w:tcPr>
            <w:tcW w:w="1420" w:type="dxa"/>
            <w:tcBorders>
              <w:bottom w:val="single" w:color="auto" w:sz="8" w:space="0"/>
              <w:right w:val="single" w:color="auto" w:sz="8" w:space="0"/>
            </w:tcBorders>
            <w:vAlign w:val="bottom"/>
          </w:tcPr>
          <w:p w14:paraId="0627540C">
            <w:pPr>
              <w:spacing w:after="0"/>
              <w:rPr>
                <w:color w:val="auto"/>
                <w:sz w:val="3"/>
                <w:szCs w:val="3"/>
              </w:rPr>
            </w:pPr>
          </w:p>
        </w:tc>
        <w:tc>
          <w:tcPr>
            <w:tcW w:w="620" w:type="dxa"/>
            <w:tcBorders>
              <w:bottom w:val="single" w:color="auto" w:sz="8" w:space="0"/>
              <w:right w:val="single" w:color="auto" w:sz="8" w:space="0"/>
            </w:tcBorders>
            <w:vAlign w:val="bottom"/>
          </w:tcPr>
          <w:p w14:paraId="1A92B4A5">
            <w:pPr>
              <w:spacing w:after="0"/>
              <w:rPr>
                <w:color w:val="auto"/>
                <w:sz w:val="3"/>
                <w:szCs w:val="3"/>
              </w:rPr>
            </w:pPr>
          </w:p>
        </w:tc>
        <w:tc>
          <w:tcPr>
            <w:tcW w:w="0" w:type="dxa"/>
            <w:vAlign w:val="bottom"/>
          </w:tcPr>
          <w:p w14:paraId="530C7EE6">
            <w:pPr>
              <w:spacing w:after="0"/>
              <w:rPr>
                <w:color w:val="auto"/>
                <w:sz w:val="1"/>
                <w:szCs w:val="1"/>
              </w:rPr>
            </w:pPr>
          </w:p>
        </w:tc>
      </w:tr>
      <w:tr w14:paraId="2220DEF3">
        <w:tblPrEx>
          <w:tblCellMar>
            <w:top w:w="0" w:type="dxa"/>
            <w:left w:w="0" w:type="dxa"/>
            <w:bottom w:w="0" w:type="dxa"/>
            <w:right w:w="0" w:type="dxa"/>
          </w:tblCellMar>
        </w:tblPrEx>
        <w:trPr>
          <w:trHeight w:val="99" w:hRule="atLeast"/>
        </w:trPr>
        <w:tc>
          <w:tcPr>
            <w:tcW w:w="480" w:type="dxa"/>
            <w:tcBorders>
              <w:right w:val="single" w:color="auto" w:sz="8" w:space="0"/>
            </w:tcBorders>
            <w:vAlign w:val="bottom"/>
          </w:tcPr>
          <w:p w14:paraId="481FA194">
            <w:pPr>
              <w:spacing w:after="0"/>
              <w:rPr>
                <w:color w:val="auto"/>
                <w:sz w:val="8"/>
                <w:szCs w:val="8"/>
              </w:rPr>
            </w:pPr>
          </w:p>
        </w:tc>
        <w:tc>
          <w:tcPr>
            <w:tcW w:w="460" w:type="dxa"/>
            <w:tcBorders>
              <w:right w:val="single" w:color="auto" w:sz="8" w:space="0"/>
            </w:tcBorders>
            <w:vAlign w:val="bottom"/>
          </w:tcPr>
          <w:p w14:paraId="5B829A8D">
            <w:pPr>
              <w:spacing w:after="0"/>
              <w:rPr>
                <w:color w:val="auto"/>
                <w:sz w:val="8"/>
                <w:szCs w:val="8"/>
              </w:rPr>
            </w:pPr>
          </w:p>
        </w:tc>
        <w:tc>
          <w:tcPr>
            <w:tcW w:w="440" w:type="dxa"/>
            <w:tcBorders>
              <w:right w:val="single" w:color="auto" w:sz="8" w:space="0"/>
            </w:tcBorders>
            <w:vAlign w:val="bottom"/>
          </w:tcPr>
          <w:p w14:paraId="6EE38067">
            <w:pPr>
              <w:spacing w:after="0"/>
              <w:rPr>
                <w:color w:val="auto"/>
                <w:sz w:val="8"/>
                <w:szCs w:val="8"/>
              </w:rPr>
            </w:pPr>
          </w:p>
        </w:tc>
        <w:tc>
          <w:tcPr>
            <w:tcW w:w="440" w:type="dxa"/>
            <w:tcBorders>
              <w:right w:val="single" w:color="auto" w:sz="8" w:space="0"/>
            </w:tcBorders>
            <w:vAlign w:val="bottom"/>
          </w:tcPr>
          <w:p w14:paraId="6E74E71F">
            <w:pPr>
              <w:spacing w:after="0"/>
              <w:rPr>
                <w:color w:val="auto"/>
                <w:sz w:val="8"/>
                <w:szCs w:val="8"/>
              </w:rPr>
            </w:pPr>
          </w:p>
        </w:tc>
        <w:tc>
          <w:tcPr>
            <w:tcW w:w="340" w:type="dxa"/>
            <w:tcBorders>
              <w:right w:val="single" w:color="auto" w:sz="8" w:space="0"/>
            </w:tcBorders>
            <w:vAlign w:val="bottom"/>
          </w:tcPr>
          <w:p w14:paraId="0091AA87">
            <w:pPr>
              <w:spacing w:after="0"/>
              <w:rPr>
                <w:color w:val="auto"/>
                <w:sz w:val="8"/>
                <w:szCs w:val="8"/>
              </w:rPr>
            </w:pPr>
          </w:p>
        </w:tc>
        <w:tc>
          <w:tcPr>
            <w:tcW w:w="1020" w:type="dxa"/>
            <w:tcBorders>
              <w:right w:val="single" w:color="auto" w:sz="8" w:space="0"/>
            </w:tcBorders>
            <w:vAlign w:val="bottom"/>
          </w:tcPr>
          <w:p w14:paraId="5906B916">
            <w:pPr>
              <w:spacing w:after="0" w:line="70" w:lineRule="exact"/>
              <w:rPr>
                <w:color w:val="auto"/>
                <w:sz w:val="20"/>
                <w:szCs w:val="20"/>
              </w:rPr>
            </w:pPr>
            <w:r>
              <w:rPr>
                <w:rFonts w:ascii="宋体" w:hAnsi="宋体" w:eastAsia="宋体" w:cs="宋体"/>
                <w:color w:val="auto"/>
                <w:w w:val="99"/>
                <w:sz w:val="7"/>
                <w:szCs w:val="7"/>
              </w:rPr>
              <w:t>食品生产加工环节监管企业覆盖</w:t>
            </w:r>
          </w:p>
        </w:tc>
        <w:tc>
          <w:tcPr>
            <w:tcW w:w="1420" w:type="dxa"/>
            <w:tcBorders>
              <w:right w:val="single" w:color="auto" w:sz="8" w:space="0"/>
            </w:tcBorders>
            <w:vAlign w:val="bottom"/>
          </w:tcPr>
          <w:p w14:paraId="7C09FFCF">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514AA05F">
            <w:pPr>
              <w:spacing w:after="0"/>
              <w:rPr>
                <w:color w:val="auto"/>
                <w:sz w:val="8"/>
                <w:szCs w:val="8"/>
              </w:rPr>
            </w:pPr>
          </w:p>
        </w:tc>
        <w:tc>
          <w:tcPr>
            <w:tcW w:w="0" w:type="dxa"/>
            <w:vAlign w:val="bottom"/>
          </w:tcPr>
          <w:p w14:paraId="70895AA0">
            <w:pPr>
              <w:spacing w:after="0"/>
              <w:rPr>
                <w:color w:val="auto"/>
                <w:sz w:val="1"/>
                <w:szCs w:val="1"/>
              </w:rPr>
            </w:pPr>
          </w:p>
        </w:tc>
      </w:tr>
      <w:tr w14:paraId="1DE4A208">
        <w:tblPrEx>
          <w:tblCellMar>
            <w:top w:w="0" w:type="dxa"/>
            <w:left w:w="0" w:type="dxa"/>
            <w:bottom w:w="0" w:type="dxa"/>
            <w:right w:w="0" w:type="dxa"/>
          </w:tblCellMar>
        </w:tblPrEx>
        <w:trPr>
          <w:trHeight w:val="46" w:hRule="atLeast"/>
        </w:trPr>
        <w:tc>
          <w:tcPr>
            <w:tcW w:w="480" w:type="dxa"/>
            <w:tcBorders>
              <w:right w:val="single" w:color="auto" w:sz="8" w:space="0"/>
            </w:tcBorders>
            <w:vAlign w:val="bottom"/>
          </w:tcPr>
          <w:p w14:paraId="14C9AB8B">
            <w:pPr>
              <w:spacing w:after="0"/>
              <w:rPr>
                <w:color w:val="auto"/>
                <w:sz w:val="3"/>
                <w:szCs w:val="3"/>
              </w:rPr>
            </w:pPr>
          </w:p>
        </w:tc>
        <w:tc>
          <w:tcPr>
            <w:tcW w:w="460" w:type="dxa"/>
            <w:tcBorders>
              <w:right w:val="single" w:color="auto" w:sz="8" w:space="0"/>
            </w:tcBorders>
            <w:vAlign w:val="bottom"/>
          </w:tcPr>
          <w:p w14:paraId="77100512">
            <w:pPr>
              <w:spacing w:after="0"/>
              <w:rPr>
                <w:color w:val="auto"/>
                <w:sz w:val="3"/>
                <w:szCs w:val="3"/>
              </w:rPr>
            </w:pPr>
          </w:p>
        </w:tc>
        <w:tc>
          <w:tcPr>
            <w:tcW w:w="440" w:type="dxa"/>
            <w:tcBorders>
              <w:right w:val="single" w:color="auto" w:sz="8" w:space="0"/>
            </w:tcBorders>
            <w:vAlign w:val="bottom"/>
          </w:tcPr>
          <w:p w14:paraId="099702F3">
            <w:pPr>
              <w:spacing w:after="0"/>
              <w:rPr>
                <w:color w:val="auto"/>
                <w:sz w:val="3"/>
                <w:szCs w:val="3"/>
              </w:rPr>
            </w:pPr>
          </w:p>
        </w:tc>
        <w:tc>
          <w:tcPr>
            <w:tcW w:w="440" w:type="dxa"/>
            <w:tcBorders>
              <w:right w:val="single" w:color="auto" w:sz="8" w:space="0"/>
            </w:tcBorders>
            <w:vAlign w:val="bottom"/>
          </w:tcPr>
          <w:p w14:paraId="28D7F3F7">
            <w:pPr>
              <w:spacing w:after="0"/>
              <w:rPr>
                <w:color w:val="auto"/>
                <w:sz w:val="3"/>
                <w:szCs w:val="3"/>
              </w:rPr>
            </w:pPr>
          </w:p>
        </w:tc>
        <w:tc>
          <w:tcPr>
            <w:tcW w:w="340" w:type="dxa"/>
            <w:tcBorders>
              <w:right w:val="single" w:color="auto" w:sz="8" w:space="0"/>
            </w:tcBorders>
            <w:vAlign w:val="bottom"/>
          </w:tcPr>
          <w:p w14:paraId="3DB3F4ED">
            <w:pPr>
              <w:spacing w:after="0"/>
              <w:rPr>
                <w:color w:val="auto"/>
                <w:sz w:val="3"/>
                <w:szCs w:val="3"/>
              </w:rPr>
            </w:pPr>
          </w:p>
        </w:tc>
        <w:tc>
          <w:tcPr>
            <w:tcW w:w="1020" w:type="dxa"/>
            <w:tcBorders>
              <w:bottom w:val="single" w:color="auto" w:sz="8" w:space="0"/>
              <w:right w:val="single" w:color="auto" w:sz="8" w:space="0"/>
            </w:tcBorders>
            <w:vAlign w:val="bottom"/>
          </w:tcPr>
          <w:p w14:paraId="4CB07E3F">
            <w:pPr>
              <w:spacing w:after="0" w:line="46" w:lineRule="exact"/>
              <w:rPr>
                <w:color w:val="auto"/>
                <w:sz w:val="20"/>
                <w:szCs w:val="20"/>
              </w:rPr>
            </w:pPr>
            <w:r>
              <w:rPr>
                <w:rFonts w:ascii="宋体" w:hAnsi="宋体" w:eastAsia="宋体" w:cs="宋体"/>
                <w:color w:val="auto"/>
                <w:sz w:val="5"/>
                <w:szCs w:val="5"/>
              </w:rPr>
              <w:t>率</w:t>
            </w:r>
          </w:p>
        </w:tc>
        <w:tc>
          <w:tcPr>
            <w:tcW w:w="1420" w:type="dxa"/>
            <w:tcBorders>
              <w:bottom w:val="single" w:color="auto" w:sz="8" w:space="0"/>
              <w:right w:val="single" w:color="auto" w:sz="8" w:space="0"/>
            </w:tcBorders>
            <w:vAlign w:val="bottom"/>
          </w:tcPr>
          <w:p w14:paraId="0553D6E6">
            <w:pPr>
              <w:spacing w:after="0"/>
              <w:rPr>
                <w:color w:val="auto"/>
                <w:sz w:val="3"/>
                <w:szCs w:val="3"/>
              </w:rPr>
            </w:pPr>
          </w:p>
        </w:tc>
        <w:tc>
          <w:tcPr>
            <w:tcW w:w="620" w:type="dxa"/>
            <w:tcBorders>
              <w:bottom w:val="single" w:color="auto" w:sz="8" w:space="0"/>
              <w:right w:val="single" w:color="auto" w:sz="8" w:space="0"/>
            </w:tcBorders>
            <w:vAlign w:val="bottom"/>
          </w:tcPr>
          <w:p w14:paraId="522AE031">
            <w:pPr>
              <w:spacing w:after="0"/>
              <w:rPr>
                <w:color w:val="auto"/>
                <w:sz w:val="3"/>
                <w:szCs w:val="3"/>
              </w:rPr>
            </w:pPr>
          </w:p>
        </w:tc>
        <w:tc>
          <w:tcPr>
            <w:tcW w:w="0" w:type="dxa"/>
            <w:vAlign w:val="bottom"/>
          </w:tcPr>
          <w:p w14:paraId="186C3378">
            <w:pPr>
              <w:spacing w:after="0"/>
              <w:rPr>
                <w:color w:val="auto"/>
                <w:sz w:val="1"/>
                <w:szCs w:val="1"/>
              </w:rPr>
            </w:pPr>
          </w:p>
        </w:tc>
      </w:tr>
      <w:tr w14:paraId="6DA60C60">
        <w:tblPrEx>
          <w:tblCellMar>
            <w:top w:w="0" w:type="dxa"/>
            <w:left w:w="0" w:type="dxa"/>
            <w:bottom w:w="0" w:type="dxa"/>
            <w:right w:w="0" w:type="dxa"/>
          </w:tblCellMar>
        </w:tblPrEx>
        <w:trPr>
          <w:trHeight w:val="107" w:hRule="atLeast"/>
        </w:trPr>
        <w:tc>
          <w:tcPr>
            <w:tcW w:w="480" w:type="dxa"/>
            <w:tcBorders>
              <w:right w:val="single" w:color="auto" w:sz="8" w:space="0"/>
            </w:tcBorders>
            <w:vAlign w:val="bottom"/>
          </w:tcPr>
          <w:p w14:paraId="2A4DCF66">
            <w:pPr>
              <w:spacing w:after="0"/>
              <w:rPr>
                <w:color w:val="auto"/>
                <w:sz w:val="9"/>
                <w:szCs w:val="9"/>
              </w:rPr>
            </w:pPr>
          </w:p>
        </w:tc>
        <w:tc>
          <w:tcPr>
            <w:tcW w:w="460" w:type="dxa"/>
            <w:tcBorders>
              <w:right w:val="single" w:color="auto" w:sz="8" w:space="0"/>
            </w:tcBorders>
            <w:vAlign w:val="bottom"/>
          </w:tcPr>
          <w:p w14:paraId="79FA19DB">
            <w:pPr>
              <w:spacing w:after="0"/>
              <w:rPr>
                <w:color w:val="auto"/>
                <w:sz w:val="9"/>
                <w:szCs w:val="9"/>
              </w:rPr>
            </w:pPr>
          </w:p>
        </w:tc>
        <w:tc>
          <w:tcPr>
            <w:tcW w:w="440" w:type="dxa"/>
            <w:tcBorders>
              <w:right w:val="single" w:color="auto" w:sz="8" w:space="0"/>
            </w:tcBorders>
            <w:vAlign w:val="bottom"/>
          </w:tcPr>
          <w:p w14:paraId="09418057">
            <w:pPr>
              <w:spacing w:after="0"/>
              <w:rPr>
                <w:color w:val="auto"/>
                <w:sz w:val="9"/>
                <w:szCs w:val="9"/>
              </w:rPr>
            </w:pPr>
          </w:p>
        </w:tc>
        <w:tc>
          <w:tcPr>
            <w:tcW w:w="440" w:type="dxa"/>
            <w:tcBorders>
              <w:right w:val="single" w:color="auto" w:sz="8" w:space="0"/>
            </w:tcBorders>
            <w:vAlign w:val="bottom"/>
          </w:tcPr>
          <w:p w14:paraId="16AB08F8">
            <w:pPr>
              <w:spacing w:after="0"/>
              <w:rPr>
                <w:color w:val="auto"/>
                <w:sz w:val="9"/>
                <w:szCs w:val="9"/>
              </w:rPr>
            </w:pPr>
          </w:p>
        </w:tc>
        <w:tc>
          <w:tcPr>
            <w:tcW w:w="340" w:type="dxa"/>
            <w:tcBorders>
              <w:right w:val="single" w:color="auto" w:sz="8" w:space="0"/>
            </w:tcBorders>
            <w:vAlign w:val="bottom"/>
          </w:tcPr>
          <w:p w14:paraId="2B12C401">
            <w:pPr>
              <w:spacing w:after="0"/>
              <w:rPr>
                <w:color w:val="auto"/>
                <w:sz w:val="9"/>
                <w:szCs w:val="9"/>
              </w:rPr>
            </w:pPr>
          </w:p>
        </w:tc>
        <w:tc>
          <w:tcPr>
            <w:tcW w:w="1020" w:type="dxa"/>
            <w:tcBorders>
              <w:right w:val="single" w:color="auto" w:sz="8" w:space="0"/>
            </w:tcBorders>
            <w:vAlign w:val="bottom"/>
          </w:tcPr>
          <w:p w14:paraId="05C8374A">
            <w:pPr>
              <w:spacing w:after="0" w:line="80" w:lineRule="exact"/>
              <w:rPr>
                <w:color w:val="auto"/>
                <w:sz w:val="20"/>
                <w:szCs w:val="20"/>
              </w:rPr>
            </w:pPr>
            <w:r>
              <w:rPr>
                <w:rFonts w:ascii="宋体" w:hAnsi="宋体" w:eastAsia="宋体" w:cs="宋体"/>
                <w:color w:val="auto"/>
                <w:sz w:val="7"/>
                <w:szCs w:val="7"/>
              </w:rPr>
              <w:t>市场巡查覆盖率</w:t>
            </w:r>
          </w:p>
        </w:tc>
        <w:tc>
          <w:tcPr>
            <w:tcW w:w="1420" w:type="dxa"/>
            <w:tcBorders>
              <w:right w:val="single" w:color="auto" w:sz="8" w:space="0"/>
            </w:tcBorders>
            <w:vAlign w:val="bottom"/>
          </w:tcPr>
          <w:p w14:paraId="3967BC26">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E1DC69A">
            <w:pPr>
              <w:spacing w:after="0"/>
              <w:rPr>
                <w:color w:val="auto"/>
                <w:sz w:val="9"/>
                <w:szCs w:val="9"/>
              </w:rPr>
            </w:pPr>
          </w:p>
        </w:tc>
        <w:tc>
          <w:tcPr>
            <w:tcW w:w="0" w:type="dxa"/>
            <w:vAlign w:val="bottom"/>
          </w:tcPr>
          <w:p w14:paraId="207F09B0">
            <w:pPr>
              <w:spacing w:after="0"/>
              <w:rPr>
                <w:color w:val="auto"/>
                <w:sz w:val="1"/>
                <w:szCs w:val="1"/>
              </w:rPr>
            </w:pPr>
          </w:p>
        </w:tc>
      </w:tr>
      <w:tr w14:paraId="44A8D086">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3074AAFF">
            <w:pPr>
              <w:spacing w:after="0"/>
              <w:rPr>
                <w:color w:val="auto"/>
                <w:sz w:val="3"/>
                <w:szCs w:val="3"/>
              </w:rPr>
            </w:pPr>
          </w:p>
        </w:tc>
        <w:tc>
          <w:tcPr>
            <w:tcW w:w="460" w:type="dxa"/>
            <w:tcBorders>
              <w:right w:val="single" w:color="auto" w:sz="8" w:space="0"/>
            </w:tcBorders>
            <w:vAlign w:val="bottom"/>
          </w:tcPr>
          <w:p w14:paraId="2C2651D2">
            <w:pPr>
              <w:spacing w:after="0"/>
              <w:rPr>
                <w:color w:val="auto"/>
                <w:sz w:val="3"/>
                <w:szCs w:val="3"/>
              </w:rPr>
            </w:pPr>
          </w:p>
        </w:tc>
        <w:tc>
          <w:tcPr>
            <w:tcW w:w="440" w:type="dxa"/>
            <w:tcBorders>
              <w:right w:val="single" w:color="auto" w:sz="8" w:space="0"/>
            </w:tcBorders>
            <w:vAlign w:val="bottom"/>
          </w:tcPr>
          <w:p w14:paraId="624BBD04">
            <w:pPr>
              <w:spacing w:after="0"/>
              <w:rPr>
                <w:color w:val="auto"/>
                <w:sz w:val="3"/>
                <w:szCs w:val="3"/>
              </w:rPr>
            </w:pPr>
          </w:p>
        </w:tc>
        <w:tc>
          <w:tcPr>
            <w:tcW w:w="440" w:type="dxa"/>
            <w:tcBorders>
              <w:right w:val="single" w:color="auto" w:sz="8" w:space="0"/>
            </w:tcBorders>
            <w:vAlign w:val="bottom"/>
          </w:tcPr>
          <w:p w14:paraId="0D6BD766">
            <w:pPr>
              <w:spacing w:after="0"/>
              <w:rPr>
                <w:color w:val="auto"/>
                <w:sz w:val="3"/>
                <w:szCs w:val="3"/>
              </w:rPr>
            </w:pPr>
          </w:p>
        </w:tc>
        <w:tc>
          <w:tcPr>
            <w:tcW w:w="340" w:type="dxa"/>
            <w:tcBorders>
              <w:right w:val="single" w:color="auto" w:sz="8" w:space="0"/>
            </w:tcBorders>
            <w:vAlign w:val="bottom"/>
          </w:tcPr>
          <w:p w14:paraId="1186E226">
            <w:pPr>
              <w:spacing w:after="0"/>
              <w:rPr>
                <w:color w:val="auto"/>
                <w:sz w:val="3"/>
                <w:szCs w:val="3"/>
              </w:rPr>
            </w:pPr>
          </w:p>
        </w:tc>
        <w:tc>
          <w:tcPr>
            <w:tcW w:w="1020" w:type="dxa"/>
            <w:tcBorders>
              <w:bottom w:val="single" w:color="auto" w:sz="8" w:space="0"/>
              <w:right w:val="single" w:color="auto" w:sz="8" w:space="0"/>
            </w:tcBorders>
            <w:vAlign w:val="bottom"/>
          </w:tcPr>
          <w:p w14:paraId="201FD9CF">
            <w:pPr>
              <w:spacing w:after="0"/>
              <w:rPr>
                <w:color w:val="auto"/>
                <w:sz w:val="3"/>
                <w:szCs w:val="3"/>
              </w:rPr>
            </w:pPr>
          </w:p>
        </w:tc>
        <w:tc>
          <w:tcPr>
            <w:tcW w:w="1420" w:type="dxa"/>
            <w:tcBorders>
              <w:bottom w:val="single" w:color="auto" w:sz="8" w:space="0"/>
              <w:right w:val="single" w:color="auto" w:sz="8" w:space="0"/>
            </w:tcBorders>
            <w:vAlign w:val="bottom"/>
          </w:tcPr>
          <w:p w14:paraId="3E10D147">
            <w:pPr>
              <w:spacing w:after="0"/>
              <w:rPr>
                <w:color w:val="auto"/>
                <w:sz w:val="3"/>
                <w:szCs w:val="3"/>
              </w:rPr>
            </w:pPr>
          </w:p>
        </w:tc>
        <w:tc>
          <w:tcPr>
            <w:tcW w:w="620" w:type="dxa"/>
            <w:tcBorders>
              <w:bottom w:val="single" w:color="auto" w:sz="8" w:space="0"/>
              <w:right w:val="single" w:color="auto" w:sz="8" w:space="0"/>
            </w:tcBorders>
            <w:vAlign w:val="bottom"/>
          </w:tcPr>
          <w:p w14:paraId="2DB069B5">
            <w:pPr>
              <w:spacing w:after="0"/>
              <w:rPr>
                <w:color w:val="auto"/>
                <w:sz w:val="3"/>
                <w:szCs w:val="3"/>
              </w:rPr>
            </w:pPr>
          </w:p>
        </w:tc>
        <w:tc>
          <w:tcPr>
            <w:tcW w:w="0" w:type="dxa"/>
            <w:vAlign w:val="bottom"/>
          </w:tcPr>
          <w:p w14:paraId="19F289B7">
            <w:pPr>
              <w:spacing w:after="0"/>
              <w:rPr>
                <w:color w:val="auto"/>
                <w:sz w:val="1"/>
                <w:szCs w:val="1"/>
              </w:rPr>
            </w:pPr>
          </w:p>
        </w:tc>
      </w:tr>
      <w:tr w14:paraId="0E521810">
        <w:tblPrEx>
          <w:tblCellMar>
            <w:top w:w="0" w:type="dxa"/>
            <w:left w:w="0" w:type="dxa"/>
            <w:bottom w:w="0" w:type="dxa"/>
            <w:right w:w="0" w:type="dxa"/>
          </w:tblCellMar>
        </w:tblPrEx>
        <w:trPr>
          <w:trHeight w:val="107" w:hRule="atLeast"/>
        </w:trPr>
        <w:tc>
          <w:tcPr>
            <w:tcW w:w="480" w:type="dxa"/>
            <w:tcBorders>
              <w:right w:val="single" w:color="auto" w:sz="8" w:space="0"/>
            </w:tcBorders>
            <w:vAlign w:val="bottom"/>
          </w:tcPr>
          <w:p w14:paraId="016AEAC8">
            <w:pPr>
              <w:spacing w:after="0"/>
              <w:rPr>
                <w:color w:val="auto"/>
                <w:sz w:val="9"/>
                <w:szCs w:val="9"/>
              </w:rPr>
            </w:pPr>
          </w:p>
        </w:tc>
        <w:tc>
          <w:tcPr>
            <w:tcW w:w="460" w:type="dxa"/>
            <w:tcBorders>
              <w:right w:val="single" w:color="auto" w:sz="8" w:space="0"/>
            </w:tcBorders>
            <w:vAlign w:val="bottom"/>
          </w:tcPr>
          <w:p w14:paraId="2A5BB8CF">
            <w:pPr>
              <w:spacing w:after="0"/>
              <w:rPr>
                <w:color w:val="auto"/>
                <w:sz w:val="9"/>
                <w:szCs w:val="9"/>
              </w:rPr>
            </w:pPr>
          </w:p>
        </w:tc>
        <w:tc>
          <w:tcPr>
            <w:tcW w:w="440" w:type="dxa"/>
            <w:tcBorders>
              <w:right w:val="single" w:color="auto" w:sz="8" w:space="0"/>
            </w:tcBorders>
            <w:vAlign w:val="bottom"/>
          </w:tcPr>
          <w:p w14:paraId="225044BE">
            <w:pPr>
              <w:spacing w:after="0"/>
              <w:rPr>
                <w:color w:val="auto"/>
                <w:sz w:val="9"/>
                <w:szCs w:val="9"/>
              </w:rPr>
            </w:pPr>
          </w:p>
        </w:tc>
        <w:tc>
          <w:tcPr>
            <w:tcW w:w="440" w:type="dxa"/>
            <w:vMerge w:val="restart"/>
            <w:tcBorders>
              <w:right w:val="single" w:color="auto" w:sz="8" w:space="0"/>
            </w:tcBorders>
            <w:vAlign w:val="bottom"/>
          </w:tcPr>
          <w:p w14:paraId="42E2F5FA">
            <w:pPr>
              <w:spacing w:after="0" w:line="80" w:lineRule="exact"/>
              <w:rPr>
                <w:color w:val="auto"/>
                <w:sz w:val="20"/>
                <w:szCs w:val="20"/>
              </w:rPr>
            </w:pPr>
            <w:r>
              <w:rPr>
                <w:rFonts w:ascii="宋体" w:hAnsi="宋体" w:eastAsia="宋体" w:cs="宋体"/>
                <w:color w:val="auto"/>
                <w:sz w:val="7"/>
                <w:szCs w:val="7"/>
              </w:rPr>
              <w:t>100%</w:t>
            </w:r>
          </w:p>
        </w:tc>
        <w:tc>
          <w:tcPr>
            <w:tcW w:w="340" w:type="dxa"/>
            <w:vMerge w:val="restart"/>
            <w:tcBorders>
              <w:right w:val="single" w:color="auto" w:sz="8" w:space="0"/>
            </w:tcBorders>
            <w:vAlign w:val="bottom"/>
          </w:tcPr>
          <w:p w14:paraId="757F281D">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5BF50E4E">
            <w:pPr>
              <w:spacing w:after="0" w:line="80" w:lineRule="exact"/>
              <w:rPr>
                <w:color w:val="auto"/>
                <w:sz w:val="20"/>
                <w:szCs w:val="20"/>
              </w:rPr>
            </w:pPr>
            <w:r>
              <w:rPr>
                <w:rFonts w:ascii="宋体" w:hAnsi="宋体" w:eastAsia="宋体" w:cs="宋体"/>
                <w:color w:val="auto"/>
                <w:sz w:val="7"/>
                <w:szCs w:val="7"/>
              </w:rPr>
              <w:t>消费申诉举报办结率</w:t>
            </w:r>
          </w:p>
        </w:tc>
        <w:tc>
          <w:tcPr>
            <w:tcW w:w="1420" w:type="dxa"/>
            <w:tcBorders>
              <w:right w:val="single" w:color="auto" w:sz="8" w:space="0"/>
            </w:tcBorders>
            <w:vAlign w:val="bottom"/>
          </w:tcPr>
          <w:p w14:paraId="2B5D4207">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3F77625">
            <w:pPr>
              <w:spacing w:after="0"/>
              <w:rPr>
                <w:color w:val="auto"/>
                <w:sz w:val="9"/>
                <w:szCs w:val="9"/>
              </w:rPr>
            </w:pPr>
          </w:p>
        </w:tc>
        <w:tc>
          <w:tcPr>
            <w:tcW w:w="0" w:type="dxa"/>
            <w:vAlign w:val="bottom"/>
          </w:tcPr>
          <w:p w14:paraId="174EA684">
            <w:pPr>
              <w:spacing w:after="0"/>
              <w:rPr>
                <w:color w:val="auto"/>
                <w:sz w:val="1"/>
                <w:szCs w:val="1"/>
              </w:rPr>
            </w:pPr>
          </w:p>
        </w:tc>
      </w:tr>
      <w:tr w14:paraId="0C42B5D5">
        <w:tblPrEx>
          <w:tblCellMar>
            <w:top w:w="0" w:type="dxa"/>
            <w:left w:w="0" w:type="dxa"/>
            <w:bottom w:w="0" w:type="dxa"/>
            <w:right w:w="0" w:type="dxa"/>
          </w:tblCellMar>
        </w:tblPrEx>
        <w:trPr>
          <w:trHeight w:val="37" w:hRule="atLeast"/>
        </w:trPr>
        <w:tc>
          <w:tcPr>
            <w:tcW w:w="480" w:type="dxa"/>
            <w:tcBorders>
              <w:right w:val="single" w:color="auto" w:sz="8" w:space="0"/>
            </w:tcBorders>
            <w:vAlign w:val="bottom"/>
          </w:tcPr>
          <w:p w14:paraId="7287A5EF">
            <w:pPr>
              <w:spacing w:after="0"/>
              <w:rPr>
                <w:color w:val="auto"/>
                <w:sz w:val="3"/>
                <w:szCs w:val="3"/>
              </w:rPr>
            </w:pPr>
          </w:p>
        </w:tc>
        <w:tc>
          <w:tcPr>
            <w:tcW w:w="460" w:type="dxa"/>
            <w:tcBorders>
              <w:right w:val="single" w:color="auto" w:sz="8" w:space="0"/>
            </w:tcBorders>
            <w:vAlign w:val="bottom"/>
          </w:tcPr>
          <w:p w14:paraId="614CCD94">
            <w:pPr>
              <w:spacing w:after="0"/>
              <w:rPr>
                <w:color w:val="auto"/>
                <w:sz w:val="3"/>
                <w:szCs w:val="3"/>
              </w:rPr>
            </w:pPr>
          </w:p>
        </w:tc>
        <w:tc>
          <w:tcPr>
            <w:tcW w:w="440" w:type="dxa"/>
            <w:tcBorders>
              <w:right w:val="single" w:color="auto" w:sz="8" w:space="0"/>
            </w:tcBorders>
            <w:vAlign w:val="bottom"/>
          </w:tcPr>
          <w:p w14:paraId="4E6D45C1">
            <w:pPr>
              <w:spacing w:after="0"/>
              <w:rPr>
                <w:color w:val="auto"/>
                <w:sz w:val="3"/>
                <w:szCs w:val="3"/>
              </w:rPr>
            </w:pPr>
          </w:p>
        </w:tc>
        <w:tc>
          <w:tcPr>
            <w:tcW w:w="440" w:type="dxa"/>
            <w:vMerge w:val="continue"/>
            <w:tcBorders>
              <w:right w:val="single" w:color="auto" w:sz="8" w:space="0"/>
            </w:tcBorders>
            <w:vAlign w:val="bottom"/>
          </w:tcPr>
          <w:p w14:paraId="4E7A3F9C">
            <w:pPr>
              <w:spacing w:after="0"/>
              <w:rPr>
                <w:color w:val="auto"/>
                <w:sz w:val="3"/>
                <w:szCs w:val="3"/>
              </w:rPr>
            </w:pPr>
          </w:p>
        </w:tc>
        <w:tc>
          <w:tcPr>
            <w:tcW w:w="340" w:type="dxa"/>
            <w:vMerge w:val="continue"/>
            <w:tcBorders>
              <w:right w:val="single" w:color="auto" w:sz="8" w:space="0"/>
            </w:tcBorders>
            <w:vAlign w:val="bottom"/>
          </w:tcPr>
          <w:p w14:paraId="314A1C59">
            <w:pPr>
              <w:spacing w:after="0"/>
              <w:rPr>
                <w:color w:val="auto"/>
                <w:sz w:val="3"/>
                <w:szCs w:val="3"/>
              </w:rPr>
            </w:pPr>
          </w:p>
        </w:tc>
        <w:tc>
          <w:tcPr>
            <w:tcW w:w="1020" w:type="dxa"/>
            <w:tcBorders>
              <w:bottom w:val="single" w:color="auto" w:sz="8" w:space="0"/>
              <w:right w:val="single" w:color="auto" w:sz="8" w:space="0"/>
            </w:tcBorders>
            <w:vAlign w:val="bottom"/>
          </w:tcPr>
          <w:p w14:paraId="5A897FF6">
            <w:pPr>
              <w:spacing w:after="0"/>
              <w:rPr>
                <w:color w:val="auto"/>
                <w:sz w:val="3"/>
                <w:szCs w:val="3"/>
              </w:rPr>
            </w:pPr>
          </w:p>
        </w:tc>
        <w:tc>
          <w:tcPr>
            <w:tcW w:w="1420" w:type="dxa"/>
            <w:tcBorders>
              <w:bottom w:val="single" w:color="auto" w:sz="8" w:space="0"/>
              <w:right w:val="single" w:color="auto" w:sz="8" w:space="0"/>
            </w:tcBorders>
            <w:vAlign w:val="bottom"/>
          </w:tcPr>
          <w:p w14:paraId="1219A319">
            <w:pPr>
              <w:spacing w:after="0"/>
              <w:rPr>
                <w:color w:val="auto"/>
                <w:sz w:val="3"/>
                <w:szCs w:val="3"/>
              </w:rPr>
            </w:pPr>
          </w:p>
        </w:tc>
        <w:tc>
          <w:tcPr>
            <w:tcW w:w="620" w:type="dxa"/>
            <w:tcBorders>
              <w:bottom w:val="single" w:color="auto" w:sz="8" w:space="0"/>
              <w:right w:val="single" w:color="auto" w:sz="8" w:space="0"/>
            </w:tcBorders>
            <w:vAlign w:val="bottom"/>
          </w:tcPr>
          <w:p w14:paraId="51E86E1F">
            <w:pPr>
              <w:spacing w:after="0"/>
              <w:rPr>
                <w:color w:val="auto"/>
                <w:sz w:val="3"/>
                <w:szCs w:val="3"/>
              </w:rPr>
            </w:pPr>
          </w:p>
        </w:tc>
        <w:tc>
          <w:tcPr>
            <w:tcW w:w="0" w:type="dxa"/>
            <w:vAlign w:val="bottom"/>
          </w:tcPr>
          <w:p w14:paraId="1D02C157">
            <w:pPr>
              <w:spacing w:after="0"/>
              <w:rPr>
                <w:color w:val="auto"/>
                <w:sz w:val="1"/>
                <w:szCs w:val="1"/>
              </w:rPr>
            </w:pPr>
          </w:p>
        </w:tc>
      </w:tr>
      <w:tr w14:paraId="395A0E42">
        <w:tblPrEx>
          <w:tblCellMar>
            <w:top w:w="0" w:type="dxa"/>
            <w:left w:w="0" w:type="dxa"/>
            <w:bottom w:w="0" w:type="dxa"/>
            <w:right w:w="0" w:type="dxa"/>
          </w:tblCellMar>
        </w:tblPrEx>
        <w:trPr>
          <w:trHeight w:val="108" w:hRule="atLeast"/>
        </w:trPr>
        <w:tc>
          <w:tcPr>
            <w:tcW w:w="480" w:type="dxa"/>
            <w:tcBorders>
              <w:right w:val="single" w:color="auto" w:sz="8" w:space="0"/>
            </w:tcBorders>
            <w:vAlign w:val="bottom"/>
          </w:tcPr>
          <w:p w14:paraId="609AD2B7">
            <w:pPr>
              <w:spacing w:after="0"/>
              <w:rPr>
                <w:color w:val="auto"/>
                <w:sz w:val="9"/>
                <w:szCs w:val="9"/>
              </w:rPr>
            </w:pPr>
          </w:p>
        </w:tc>
        <w:tc>
          <w:tcPr>
            <w:tcW w:w="460" w:type="dxa"/>
            <w:tcBorders>
              <w:right w:val="single" w:color="auto" w:sz="8" w:space="0"/>
            </w:tcBorders>
            <w:vAlign w:val="bottom"/>
          </w:tcPr>
          <w:p w14:paraId="5347123B">
            <w:pPr>
              <w:spacing w:after="0"/>
              <w:rPr>
                <w:color w:val="auto"/>
                <w:sz w:val="9"/>
                <w:szCs w:val="9"/>
              </w:rPr>
            </w:pPr>
          </w:p>
        </w:tc>
        <w:tc>
          <w:tcPr>
            <w:tcW w:w="440" w:type="dxa"/>
            <w:tcBorders>
              <w:right w:val="single" w:color="auto" w:sz="8" w:space="0"/>
            </w:tcBorders>
            <w:vAlign w:val="bottom"/>
          </w:tcPr>
          <w:p w14:paraId="1D9EFB90">
            <w:pPr>
              <w:spacing w:after="0"/>
              <w:rPr>
                <w:color w:val="auto"/>
                <w:sz w:val="9"/>
                <w:szCs w:val="9"/>
              </w:rPr>
            </w:pPr>
          </w:p>
        </w:tc>
        <w:tc>
          <w:tcPr>
            <w:tcW w:w="440" w:type="dxa"/>
            <w:tcBorders>
              <w:right w:val="single" w:color="auto" w:sz="8" w:space="0"/>
            </w:tcBorders>
            <w:vAlign w:val="bottom"/>
          </w:tcPr>
          <w:p w14:paraId="205CB0C7">
            <w:pPr>
              <w:spacing w:after="0"/>
              <w:rPr>
                <w:color w:val="auto"/>
                <w:sz w:val="9"/>
                <w:szCs w:val="9"/>
              </w:rPr>
            </w:pPr>
          </w:p>
        </w:tc>
        <w:tc>
          <w:tcPr>
            <w:tcW w:w="340" w:type="dxa"/>
            <w:tcBorders>
              <w:right w:val="single" w:color="auto" w:sz="8" w:space="0"/>
            </w:tcBorders>
            <w:vAlign w:val="bottom"/>
          </w:tcPr>
          <w:p w14:paraId="74EC0162">
            <w:pPr>
              <w:spacing w:after="0"/>
              <w:rPr>
                <w:color w:val="auto"/>
                <w:sz w:val="9"/>
                <w:szCs w:val="9"/>
              </w:rPr>
            </w:pPr>
          </w:p>
        </w:tc>
        <w:tc>
          <w:tcPr>
            <w:tcW w:w="1020" w:type="dxa"/>
            <w:tcBorders>
              <w:right w:val="single" w:color="auto" w:sz="8" w:space="0"/>
            </w:tcBorders>
            <w:vAlign w:val="bottom"/>
          </w:tcPr>
          <w:p w14:paraId="2A0C1535">
            <w:pPr>
              <w:spacing w:after="0" w:line="80" w:lineRule="exact"/>
              <w:rPr>
                <w:color w:val="auto"/>
                <w:sz w:val="20"/>
                <w:szCs w:val="20"/>
              </w:rPr>
            </w:pPr>
            <w:r>
              <w:rPr>
                <w:rFonts w:ascii="宋体" w:hAnsi="宋体" w:eastAsia="宋体" w:cs="宋体"/>
                <w:color w:val="auto"/>
                <w:sz w:val="7"/>
                <w:szCs w:val="7"/>
              </w:rPr>
              <w:t>特种设备监管覆盖率</w:t>
            </w:r>
          </w:p>
        </w:tc>
        <w:tc>
          <w:tcPr>
            <w:tcW w:w="1420" w:type="dxa"/>
            <w:tcBorders>
              <w:right w:val="single" w:color="auto" w:sz="8" w:space="0"/>
            </w:tcBorders>
            <w:vAlign w:val="bottom"/>
          </w:tcPr>
          <w:p w14:paraId="36F0B213">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2ED99965">
            <w:pPr>
              <w:spacing w:after="0"/>
              <w:rPr>
                <w:color w:val="auto"/>
                <w:sz w:val="9"/>
                <w:szCs w:val="9"/>
              </w:rPr>
            </w:pPr>
          </w:p>
        </w:tc>
        <w:tc>
          <w:tcPr>
            <w:tcW w:w="0" w:type="dxa"/>
            <w:vAlign w:val="bottom"/>
          </w:tcPr>
          <w:p w14:paraId="5E087D67">
            <w:pPr>
              <w:spacing w:after="0"/>
              <w:rPr>
                <w:color w:val="auto"/>
                <w:sz w:val="1"/>
                <w:szCs w:val="1"/>
              </w:rPr>
            </w:pPr>
          </w:p>
        </w:tc>
      </w:tr>
      <w:tr w14:paraId="5B5C9C0D">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5EDE87F3">
            <w:pPr>
              <w:spacing w:after="0"/>
              <w:rPr>
                <w:color w:val="auto"/>
                <w:sz w:val="3"/>
                <w:szCs w:val="3"/>
              </w:rPr>
            </w:pPr>
          </w:p>
        </w:tc>
        <w:tc>
          <w:tcPr>
            <w:tcW w:w="460" w:type="dxa"/>
            <w:tcBorders>
              <w:right w:val="single" w:color="auto" w:sz="8" w:space="0"/>
            </w:tcBorders>
            <w:vAlign w:val="bottom"/>
          </w:tcPr>
          <w:p w14:paraId="7E0A6623">
            <w:pPr>
              <w:spacing w:after="0"/>
              <w:rPr>
                <w:color w:val="auto"/>
                <w:sz w:val="3"/>
                <w:szCs w:val="3"/>
              </w:rPr>
            </w:pPr>
          </w:p>
        </w:tc>
        <w:tc>
          <w:tcPr>
            <w:tcW w:w="440" w:type="dxa"/>
            <w:tcBorders>
              <w:right w:val="single" w:color="auto" w:sz="8" w:space="0"/>
            </w:tcBorders>
            <w:vAlign w:val="bottom"/>
          </w:tcPr>
          <w:p w14:paraId="2442485D">
            <w:pPr>
              <w:spacing w:after="0"/>
              <w:rPr>
                <w:color w:val="auto"/>
                <w:sz w:val="3"/>
                <w:szCs w:val="3"/>
              </w:rPr>
            </w:pPr>
          </w:p>
        </w:tc>
        <w:tc>
          <w:tcPr>
            <w:tcW w:w="440" w:type="dxa"/>
            <w:tcBorders>
              <w:right w:val="single" w:color="auto" w:sz="8" w:space="0"/>
            </w:tcBorders>
            <w:vAlign w:val="bottom"/>
          </w:tcPr>
          <w:p w14:paraId="346CE647">
            <w:pPr>
              <w:spacing w:after="0"/>
              <w:rPr>
                <w:color w:val="auto"/>
                <w:sz w:val="3"/>
                <w:szCs w:val="3"/>
              </w:rPr>
            </w:pPr>
          </w:p>
        </w:tc>
        <w:tc>
          <w:tcPr>
            <w:tcW w:w="340" w:type="dxa"/>
            <w:tcBorders>
              <w:right w:val="single" w:color="auto" w:sz="8" w:space="0"/>
            </w:tcBorders>
            <w:vAlign w:val="bottom"/>
          </w:tcPr>
          <w:p w14:paraId="5421D164">
            <w:pPr>
              <w:spacing w:after="0"/>
              <w:rPr>
                <w:color w:val="auto"/>
                <w:sz w:val="3"/>
                <w:szCs w:val="3"/>
              </w:rPr>
            </w:pPr>
          </w:p>
        </w:tc>
        <w:tc>
          <w:tcPr>
            <w:tcW w:w="1020" w:type="dxa"/>
            <w:tcBorders>
              <w:bottom w:val="single" w:color="auto" w:sz="8" w:space="0"/>
              <w:right w:val="single" w:color="auto" w:sz="8" w:space="0"/>
            </w:tcBorders>
            <w:vAlign w:val="bottom"/>
          </w:tcPr>
          <w:p w14:paraId="022D85A3">
            <w:pPr>
              <w:spacing w:after="0"/>
              <w:rPr>
                <w:color w:val="auto"/>
                <w:sz w:val="3"/>
                <w:szCs w:val="3"/>
              </w:rPr>
            </w:pPr>
          </w:p>
        </w:tc>
        <w:tc>
          <w:tcPr>
            <w:tcW w:w="1420" w:type="dxa"/>
            <w:tcBorders>
              <w:bottom w:val="single" w:color="auto" w:sz="8" w:space="0"/>
              <w:right w:val="single" w:color="auto" w:sz="8" w:space="0"/>
            </w:tcBorders>
            <w:vAlign w:val="bottom"/>
          </w:tcPr>
          <w:p w14:paraId="7697E9E0">
            <w:pPr>
              <w:spacing w:after="0"/>
              <w:rPr>
                <w:color w:val="auto"/>
                <w:sz w:val="3"/>
                <w:szCs w:val="3"/>
              </w:rPr>
            </w:pPr>
          </w:p>
        </w:tc>
        <w:tc>
          <w:tcPr>
            <w:tcW w:w="620" w:type="dxa"/>
            <w:tcBorders>
              <w:bottom w:val="single" w:color="auto" w:sz="8" w:space="0"/>
              <w:right w:val="single" w:color="auto" w:sz="8" w:space="0"/>
            </w:tcBorders>
            <w:vAlign w:val="bottom"/>
          </w:tcPr>
          <w:p w14:paraId="31B5D0AF">
            <w:pPr>
              <w:spacing w:after="0"/>
              <w:rPr>
                <w:color w:val="auto"/>
                <w:sz w:val="3"/>
                <w:szCs w:val="3"/>
              </w:rPr>
            </w:pPr>
          </w:p>
        </w:tc>
        <w:tc>
          <w:tcPr>
            <w:tcW w:w="0" w:type="dxa"/>
            <w:vAlign w:val="bottom"/>
          </w:tcPr>
          <w:p w14:paraId="72619805">
            <w:pPr>
              <w:spacing w:after="0"/>
              <w:rPr>
                <w:color w:val="auto"/>
                <w:sz w:val="1"/>
                <w:szCs w:val="1"/>
              </w:rPr>
            </w:pPr>
          </w:p>
        </w:tc>
      </w:tr>
      <w:tr w14:paraId="21289A9B">
        <w:tblPrEx>
          <w:tblCellMar>
            <w:top w:w="0" w:type="dxa"/>
            <w:left w:w="0" w:type="dxa"/>
            <w:bottom w:w="0" w:type="dxa"/>
            <w:right w:w="0" w:type="dxa"/>
          </w:tblCellMar>
        </w:tblPrEx>
        <w:trPr>
          <w:trHeight w:val="107" w:hRule="atLeast"/>
        </w:trPr>
        <w:tc>
          <w:tcPr>
            <w:tcW w:w="480" w:type="dxa"/>
            <w:tcBorders>
              <w:right w:val="single" w:color="auto" w:sz="8" w:space="0"/>
            </w:tcBorders>
            <w:vAlign w:val="bottom"/>
          </w:tcPr>
          <w:p w14:paraId="06ADDBA6">
            <w:pPr>
              <w:spacing w:after="0"/>
              <w:rPr>
                <w:color w:val="auto"/>
                <w:sz w:val="9"/>
                <w:szCs w:val="9"/>
              </w:rPr>
            </w:pPr>
          </w:p>
        </w:tc>
        <w:tc>
          <w:tcPr>
            <w:tcW w:w="460" w:type="dxa"/>
            <w:tcBorders>
              <w:right w:val="single" w:color="auto" w:sz="8" w:space="0"/>
            </w:tcBorders>
            <w:vAlign w:val="bottom"/>
          </w:tcPr>
          <w:p w14:paraId="66A9D46B">
            <w:pPr>
              <w:spacing w:after="0"/>
              <w:rPr>
                <w:color w:val="auto"/>
                <w:sz w:val="9"/>
                <w:szCs w:val="9"/>
              </w:rPr>
            </w:pPr>
          </w:p>
        </w:tc>
        <w:tc>
          <w:tcPr>
            <w:tcW w:w="440" w:type="dxa"/>
            <w:tcBorders>
              <w:right w:val="single" w:color="auto" w:sz="8" w:space="0"/>
            </w:tcBorders>
            <w:vAlign w:val="bottom"/>
          </w:tcPr>
          <w:p w14:paraId="6F828D34">
            <w:pPr>
              <w:spacing w:after="0"/>
              <w:rPr>
                <w:color w:val="auto"/>
                <w:sz w:val="9"/>
                <w:szCs w:val="9"/>
              </w:rPr>
            </w:pPr>
          </w:p>
        </w:tc>
        <w:tc>
          <w:tcPr>
            <w:tcW w:w="440" w:type="dxa"/>
            <w:tcBorders>
              <w:right w:val="single" w:color="auto" w:sz="8" w:space="0"/>
            </w:tcBorders>
            <w:vAlign w:val="bottom"/>
          </w:tcPr>
          <w:p w14:paraId="49E07F41">
            <w:pPr>
              <w:spacing w:after="0"/>
              <w:rPr>
                <w:color w:val="auto"/>
                <w:sz w:val="9"/>
                <w:szCs w:val="9"/>
              </w:rPr>
            </w:pPr>
          </w:p>
        </w:tc>
        <w:tc>
          <w:tcPr>
            <w:tcW w:w="340" w:type="dxa"/>
            <w:tcBorders>
              <w:right w:val="single" w:color="auto" w:sz="8" w:space="0"/>
            </w:tcBorders>
            <w:vAlign w:val="bottom"/>
          </w:tcPr>
          <w:p w14:paraId="36E04C3B">
            <w:pPr>
              <w:spacing w:after="0"/>
              <w:rPr>
                <w:color w:val="auto"/>
                <w:sz w:val="9"/>
                <w:szCs w:val="9"/>
              </w:rPr>
            </w:pPr>
          </w:p>
        </w:tc>
        <w:tc>
          <w:tcPr>
            <w:tcW w:w="1020" w:type="dxa"/>
            <w:tcBorders>
              <w:right w:val="single" w:color="auto" w:sz="8" w:space="0"/>
            </w:tcBorders>
            <w:vAlign w:val="bottom"/>
          </w:tcPr>
          <w:p w14:paraId="3AD427A4">
            <w:pPr>
              <w:spacing w:after="0" w:line="80" w:lineRule="exact"/>
              <w:rPr>
                <w:color w:val="auto"/>
                <w:sz w:val="20"/>
                <w:szCs w:val="20"/>
              </w:rPr>
            </w:pPr>
            <w:r>
              <w:rPr>
                <w:rFonts w:ascii="宋体" w:hAnsi="宋体" w:eastAsia="宋体" w:cs="宋体"/>
                <w:color w:val="auto"/>
                <w:sz w:val="7"/>
                <w:szCs w:val="7"/>
              </w:rPr>
              <w:t>市场违法行为处置率</w:t>
            </w:r>
          </w:p>
        </w:tc>
        <w:tc>
          <w:tcPr>
            <w:tcW w:w="1420" w:type="dxa"/>
            <w:tcBorders>
              <w:right w:val="single" w:color="auto" w:sz="8" w:space="0"/>
            </w:tcBorders>
            <w:vAlign w:val="bottom"/>
          </w:tcPr>
          <w:p w14:paraId="0B160CE0">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323434F">
            <w:pPr>
              <w:spacing w:after="0"/>
              <w:rPr>
                <w:color w:val="auto"/>
                <w:sz w:val="9"/>
                <w:szCs w:val="9"/>
              </w:rPr>
            </w:pPr>
          </w:p>
        </w:tc>
        <w:tc>
          <w:tcPr>
            <w:tcW w:w="0" w:type="dxa"/>
            <w:vAlign w:val="bottom"/>
          </w:tcPr>
          <w:p w14:paraId="7C50EAB5">
            <w:pPr>
              <w:spacing w:after="0"/>
              <w:rPr>
                <w:color w:val="auto"/>
                <w:sz w:val="1"/>
                <w:szCs w:val="1"/>
              </w:rPr>
            </w:pPr>
          </w:p>
        </w:tc>
      </w:tr>
      <w:tr w14:paraId="6A61B375">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01108FD0">
            <w:pPr>
              <w:spacing w:after="0"/>
              <w:rPr>
                <w:color w:val="auto"/>
                <w:sz w:val="3"/>
                <w:szCs w:val="3"/>
              </w:rPr>
            </w:pPr>
          </w:p>
        </w:tc>
        <w:tc>
          <w:tcPr>
            <w:tcW w:w="460" w:type="dxa"/>
            <w:tcBorders>
              <w:right w:val="single" w:color="auto" w:sz="8" w:space="0"/>
            </w:tcBorders>
            <w:vAlign w:val="bottom"/>
          </w:tcPr>
          <w:p w14:paraId="68D17AAB">
            <w:pPr>
              <w:spacing w:after="0"/>
              <w:rPr>
                <w:color w:val="auto"/>
                <w:sz w:val="3"/>
                <w:szCs w:val="3"/>
              </w:rPr>
            </w:pPr>
          </w:p>
        </w:tc>
        <w:tc>
          <w:tcPr>
            <w:tcW w:w="440" w:type="dxa"/>
            <w:tcBorders>
              <w:right w:val="single" w:color="auto" w:sz="8" w:space="0"/>
            </w:tcBorders>
            <w:vAlign w:val="bottom"/>
          </w:tcPr>
          <w:p w14:paraId="75E2ADDA">
            <w:pPr>
              <w:spacing w:after="0"/>
              <w:rPr>
                <w:color w:val="auto"/>
                <w:sz w:val="3"/>
                <w:szCs w:val="3"/>
              </w:rPr>
            </w:pPr>
          </w:p>
        </w:tc>
        <w:tc>
          <w:tcPr>
            <w:tcW w:w="440" w:type="dxa"/>
            <w:tcBorders>
              <w:right w:val="single" w:color="auto" w:sz="8" w:space="0"/>
            </w:tcBorders>
            <w:vAlign w:val="bottom"/>
          </w:tcPr>
          <w:p w14:paraId="4F93E84F">
            <w:pPr>
              <w:spacing w:after="0"/>
              <w:rPr>
                <w:color w:val="auto"/>
                <w:sz w:val="3"/>
                <w:szCs w:val="3"/>
              </w:rPr>
            </w:pPr>
          </w:p>
        </w:tc>
        <w:tc>
          <w:tcPr>
            <w:tcW w:w="340" w:type="dxa"/>
            <w:tcBorders>
              <w:right w:val="single" w:color="auto" w:sz="8" w:space="0"/>
            </w:tcBorders>
            <w:vAlign w:val="bottom"/>
          </w:tcPr>
          <w:p w14:paraId="1441041E">
            <w:pPr>
              <w:spacing w:after="0"/>
              <w:rPr>
                <w:color w:val="auto"/>
                <w:sz w:val="3"/>
                <w:szCs w:val="3"/>
              </w:rPr>
            </w:pPr>
          </w:p>
        </w:tc>
        <w:tc>
          <w:tcPr>
            <w:tcW w:w="1020" w:type="dxa"/>
            <w:tcBorders>
              <w:bottom w:val="single" w:color="auto" w:sz="8" w:space="0"/>
              <w:right w:val="single" w:color="auto" w:sz="8" w:space="0"/>
            </w:tcBorders>
            <w:vAlign w:val="bottom"/>
          </w:tcPr>
          <w:p w14:paraId="4127B97F">
            <w:pPr>
              <w:spacing w:after="0"/>
              <w:rPr>
                <w:color w:val="auto"/>
                <w:sz w:val="3"/>
                <w:szCs w:val="3"/>
              </w:rPr>
            </w:pPr>
          </w:p>
        </w:tc>
        <w:tc>
          <w:tcPr>
            <w:tcW w:w="1420" w:type="dxa"/>
            <w:tcBorders>
              <w:bottom w:val="single" w:color="auto" w:sz="8" w:space="0"/>
              <w:right w:val="single" w:color="auto" w:sz="8" w:space="0"/>
            </w:tcBorders>
            <w:vAlign w:val="bottom"/>
          </w:tcPr>
          <w:p w14:paraId="41DC147D">
            <w:pPr>
              <w:spacing w:after="0"/>
              <w:rPr>
                <w:color w:val="auto"/>
                <w:sz w:val="3"/>
                <w:szCs w:val="3"/>
              </w:rPr>
            </w:pPr>
          </w:p>
        </w:tc>
        <w:tc>
          <w:tcPr>
            <w:tcW w:w="620" w:type="dxa"/>
            <w:tcBorders>
              <w:bottom w:val="single" w:color="auto" w:sz="8" w:space="0"/>
              <w:right w:val="single" w:color="auto" w:sz="8" w:space="0"/>
            </w:tcBorders>
            <w:vAlign w:val="bottom"/>
          </w:tcPr>
          <w:p w14:paraId="06AE0946">
            <w:pPr>
              <w:spacing w:after="0"/>
              <w:rPr>
                <w:color w:val="auto"/>
                <w:sz w:val="3"/>
                <w:szCs w:val="3"/>
              </w:rPr>
            </w:pPr>
          </w:p>
        </w:tc>
        <w:tc>
          <w:tcPr>
            <w:tcW w:w="0" w:type="dxa"/>
            <w:vAlign w:val="bottom"/>
          </w:tcPr>
          <w:p w14:paraId="2E9E5D33">
            <w:pPr>
              <w:spacing w:after="0"/>
              <w:rPr>
                <w:color w:val="auto"/>
                <w:sz w:val="1"/>
                <w:szCs w:val="1"/>
              </w:rPr>
            </w:pPr>
          </w:p>
        </w:tc>
      </w:tr>
      <w:tr w14:paraId="218A8DC1">
        <w:tblPrEx>
          <w:tblCellMar>
            <w:top w:w="0" w:type="dxa"/>
            <w:left w:w="0" w:type="dxa"/>
            <w:bottom w:w="0" w:type="dxa"/>
            <w:right w:w="0" w:type="dxa"/>
          </w:tblCellMar>
        </w:tblPrEx>
        <w:trPr>
          <w:trHeight w:val="69" w:hRule="atLeast"/>
        </w:trPr>
        <w:tc>
          <w:tcPr>
            <w:tcW w:w="480" w:type="dxa"/>
            <w:tcBorders>
              <w:right w:val="single" w:color="auto" w:sz="8" w:space="0"/>
            </w:tcBorders>
            <w:vAlign w:val="bottom"/>
          </w:tcPr>
          <w:p w14:paraId="09B1517C">
            <w:pPr>
              <w:spacing w:after="0"/>
              <w:rPr>
                <w:color w:val="auto"/>
                <w:sz w:val="6"/>
                <w:szCs w:val="6"/>
              </w:rPr>
            </w:pPr>
          </w:p>
        </w:tc>
        <w:tc>
          <w:tcPr>
            <w:tcW w:w="460" w:type="dxa"/>
            <w:tcBorders>
              <w:right w:val="single" w:color="auto" w:sz="8" w:space="0"/>
            </w:tcBorders>
            <w:vAlign w:val="bottom"/>
          </w:tcPr>
          <w:p w14:paraId="4681649E">
            <w:pPr>
              <w:spacing w:after="0"/>
              <w:rPr>
                <w:color w:val="auto"/>
                <w:sz w:val="6"/>
                <w:szCs w:val="6"/>
              </w:rPr>
            </w:pPr>
          </w:p>
        </w:tc>
        <w:tc>
          <w:tcPr>
            <w:tcW w:w="440" w:type="dxa"/>
            <w:tcBorders>
              <w:right w:val="single" w:color="auto" w:sz="8" w:space="0"/>
            </w:tcBorders>
            <w:vAlign w:val="bottom"/>
          </w:tcPr>
          <w:p w14:paraId="4AD04930">
            <w:pPr>
              <w:spacing w:after="0"/>
              <w:rPr>
                <w:color w:val="auto"/>
                <w:sz w:val="6"/>
                <w:szCs w:val="6"/>
              </w:rPr>
            </w:pPr>
          </w:p>
        </w:tc>
        <w:tc>
          <w:tcPr>
            <w:tcW w:w="440" w:type="dxa"/>
            <w:tcBorders>
              <w:right w:val="single" w:color="auto" w:sz="8" w:space="0"/>
            </w:tcBorders>
            <w:vAlign w:val="bottom"/>
          </w:tcPr>
          <w:p w14:paraId="2AFD36EB">
            <w:pPr>
              <w:spacing w:after="0"/>
              <w:rPr>
                <w:color w:val="auto"/>
                <w:sz w:val="6"/>
                <w:szCs w:val="6"/>
              </w:rPr>
            </w:pPr>
          </w:p>
        </w:tc>
        <w:tc>
          <w:tcPr>
            <w:tcW w:w="340" w:type="dxa"/>
            <w:tcBorders>
              <w:right w:val="single" w:color="auto" w:sz="8" w:space="0"/>
            </w:tcBorders>
            <w:vAlign w:val="bottom"/>
          </w:tcPr>
          <w:p w14:paraId="7FDB92A0">
            <w:pPr>
              <w:spacing w:after="0"/>
              <w:rPr>
                <w:color w:val="auto"/>
                <w:sz w:val="6"/>
                <w:szCs w:val="6"/>
              </w:rPr>
            </w:pPr>
          </w:p>
        </w:tc>
        <w:tc>
          <w:tcPr>
            <w:tcW w:w="1020" w:type="dxa"/>
            <w:tcBorders>
              <w:right w:val="single" w:color="auto" w:sz="8" w:space="0"/>
            </w:tcBorders>
            <w:vAlign w:val="bottom"/>
          </w:tcPr>
          <w:p w14:paraId="47308415">
            <w:pPr>
              <w:spacing w:after="0" w:line="70" w:lineRule="exact"/>
              <w:rPr>
                <w:color w:val="auto"/>
                <w:sz w:val="20"/>
                <w:szCs w:val="20"/>
              </w:rPr>
            </w:pPr>
            <w:r>
              <w:rPr>
                <w:rFonts w:ascii="宋体" w:hAnsi="宋体" w:eastAsia="宋体" w:cs="宋体"/>
                <w:color w:val="auto"/>
                <w:w w:val="99"/>
                <w:sz w:val="7"/>
                <w:szCs w:val="7"/>
              </w:rPr>
              <w:t>质量领域行政许可和行政处罚信</w:t>
            </w:r>
          </w:p>
        </w:tc>
        <w:tc>
          <w:tcPr>
            <w:tcW w:w="1420" w:type="dxa"/>
            <w:tcBorders>
              <w:right w:val="single" w:color="auto" w:sz="8" w:space="0"/>
            </w:tcBorders>
            <w:vAlign w:val="bottom"/>
          </w:tcPr>
          <w:p w14:paraId="7689E4F6">
            <w:pPr>
              <w:spacing w:after="0"/>
              <w:rPr>
                <w:color w:val="auto"/>
                <w:sz w:val="6"/>
                <w:szCs w:val="6"/>
              </w:rPr>
            </w:pPr>
          </w:p>
        </w:tc>
        <w:tc>
          <w:tcPr>
            <w:tcW w:w="620" w:type="dxa"/>
            <w:tcBorders>
              <w:right w:val="single" w:color="auto" w:sz="8" w:space="0"/>
            </w:tcBorders>
            <w:vAlign w:val="bottom"/>
          </w:tcPr>
          <w:p w14:paraId="512E11E9">
            <w:pPr>
              <w:spacing w:after="0"/>
              <w:rPr>
                <w:color w:val="auto"/>
                <w:sz w:val="6"/>
                <w:szCs w:val="6"/>
              </w:rPr>
            </w:pPr>
          </w:p>
        </w:tc>
        <w:tc>
          <w:tcPr>
            <w:tcW w:w="0" w:type="dxa"/>
            <w:vAlign w:val="bottom"/>
          </w:tcPr>
          <w:p w14:paraId="7EAAFEEB">
            <w:pPr>
              <w:spacing w:after="0"/>
              <w:rPr>
                <w:color w:val="auto"/>
                <w:sz w:val="1"/>
                <w:szCs w:val="1"/>
              </w:rPr>
            </w:pPr>
          </w:p>
        </w:tc>
      </w:tr>
      <w:tr w14:paraId="218359D2">
        <w:tblPrEx>
          <w:tblCellMar>
            <w:top w:w="0" w:type="dxa"/>
            <w:left w:w="0" w:type="dxa"/>
            <w:bottom w:w="0" w:type="dxa"/>
            <w:right w:w="0" w:type="dxa"/>
          </w:tblCellMar>
        </w:tblPrEx>
        <w:trPr>
          <w:trHeight w:val="88" w:hRule="atLeast"/>
        </w:trPr>
        <w:tc>
          <w:tcPr>
            <w:tcW w:w="480" w:type="dxa"/>
            <w:tcBorders>
              <w:right w:val="single" w:color="auto" w:sz="8" w:space="0"/>
            </w:tcBorders>
            <w:vAlign w:val="bottom"/>
          </w:tcPr>
          <w:p w14:paraId="2A49A744">
            <w:pPr>
              <w:spacing w:after="0"/>
              <w:rPr>
                <w:color w:val="auto"/>
                <w:sz w:val="7"/>
                <w:szCs w:val="7"/>
              </w:rPr>
            </w:pPr>
          </w:p>
        </w:tc>
        <w:tc>
          <w:tcPr>
            <w:tcW w:w="460" w:type="dxa"/>
            <w:tcBorders>
              <w:right w:val="single" w:color="auto" w:sz="8" w:space="0"/>
            </w:tcBorders>
            <w:vAlign w:val="bottom"/>
          </w:tcPr>
          <w:p w14:paraId="1B0DA652">
            <w:pPr>
              <w:spacing w:after="0"/>
              <w:rPr>
                <w:color w:val="auto"/>
                <w:sz w:val="7"/>
                <w:szCs w:val="7"/>
              </w:rPr>
            </w:pPr>
          </w:p>
        </w:tc>
        <w:tc>
          <w:tcPr>
            <w:tcW w:w="440" w:type="dxa"/>
            <w:tcBorders>
              <w:right w:val="single" w:color="auto" w:sz="8" w:space="0"/>
            </w:tcBorders>
            <w:vAlign w:val="bottom"/>
          </w:tcPr>
          <w:p w14:paraId="6DA924CD">
            <w:pPr>
              <w:spacing w:after="0"/>
              <w:rPr>
                <w:color w:val="auto"/>
                <w:sz w:val="7"/>
                <w:szCs w:val="7"/>
              </w:rPr>
            </w:pPr>
          </w:p>
        </w:tc>
        <w:tc>
          <w:tcPr>
            <w:tcW w:w="440" w:type="dxa"/>
            <w:tcBorders>
              <w:right w:val="single" w:color="auto" w:sz="8" w:space="0"/>
            </w:tcBorders>
            <w:vAlign w:val="bottom"/>
          </w:tcPr>
          <w:p w14:paraId="031DDF13">
            <w:pPr>
              <w:spacing w:after="0"/>
              <w:rPr>
                <w:color w:val="auto"/>
                <w:sz w:val="7"/>
                <w:szCs w:val="7"/>
              </w:rPr>
            </w:pPr>
          </w:p>
        </w:tc>
        <w:tc>
          <w:tcPr>
            <w:tcW w:w="340" w:type="dxa"/>
            <w:tcBorders>
              <w:right w:val="single" w:color="auto" w:sz="8" w:space="0"/>
            </w:tcBorders>
            <w:vAlign w:val="bottom"/>
          </w:tcPr>
          <w:p w14:paraId="54525367">
            <w:pPr>
              <w:spacing w:after="0"/>
              <w:rPr>
                <w:color w:val="auto"/>
                <w:sz w:val="7"/>
                <w:szCs w:val="7"/>
              </w:rPr>
            </w:pPr>
          </w:p>
        </w:tc>
        <w:tc>
          <w:tcPr>
            <w:tcW w:w="1020" w:type="dxa"/>
            <w:tcBorders>
              <w:right w:val="single" w:color="auto" w:sz="8" w:space="0"/>
            </w:tcBorders>
            <w:vAlign w:val="bottom"/>
          </w:tcPr>
          <w:p w14:paraId="71B1C29D">
            <w:pPr>
              <w:spacing w:after="0" w:line="80" w:lineRule="exact"/>
              <w:rPr>
                <w:color w:val="auto"/>
                <w:sz w:val="20"/>
                <w:szCs w:val="20"/>
              </w:rPr>
            </w:pPr>
            <w:r>
              <w:rPr>
                <w:rFonts w:ascii="宋体" w:hAnsi="宋体" w:eastAsia="宋体" w:cs="宋体"/>
                <w:color w:val="auto"/>
                <w:w w:val="99"/>
                <w:sz w:val="7"/>
                <w:szCs w:val="7"/>
              </w:rPr>
              <w:t>用信息按国家标准建立完整台账</w:t>
            </w:r>
          </w:p>
        </w:tc>
        <w:tc>
          <w:tcPr>
            <w:tcW w:w="1420" w:type="dxa"/>
            <w:tcBorders>
              <w:right w:val="single" w:color="auto" w:sz="8" w:space="0"/>
            </w:tcBorders>
            <w:vAlign w:val="bottom"/>
          </w:tcPr>
          <w:p w14:paraId="5622091B">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49AC0CA3">
            <w:pPr>
              <w:spacing w:after="0"/>
              <w:rPr>
                <w:color w:val="auto"/>
                <w:sz w:val="7"/>
                <w:szCs w:val="7"/>
              </w:rPr>
            </w:pPr>
          </w:p>
        </w:tc>
        <w:tc>
          <w:tcPr>
            <w:tcW w:w="0" w:type="dxa"/>
            <w:vAlign w:val="bottom"/>
          </w:tcPr>
          <w:p w14:paraId="2D1FE6FE">
            <w:pPr>
              <w:spacing w:after="0"/>
              <w:rPr>
                <w:color w:val="auto"/>
                <w:sz w:val="1"/>
                <w:szCs w:val="1"/>
              </w:rPr>
            </w:pPr>
          </w:p>
        </w:tc>
      </w:tr>
      <w:tr w14:paraId="165D0810">
        <w:tblPrEx>
          <w:tblCellMar>
            <w:top w:w="0" w:type="dxa"/>
            <w:left w:w="0" w:type="dxa"/>
            <w:bottom w:w="0" w:type="dxa"/>
            <w:right w:w="0" w:type="dxa"/>
          </w:tblCellMar>
        </w:tblPrEx>
        <w:trPr>
          <w:trHeight w:val="70" w:hRule="atLeast"/>
        </w:trPr>
        <w:tc>
          <w:tcPr>
            <w:tcW w:w="480" w:type="dxa"/>
            <w:tcBorders>
              <w:right w:val="single" w:color="auto" w:sz="8" w:space="0"/>
            </w:tcBorders>
            <w:vAlign w:val="bottom"/>
          </w:tcPr>
          <w:p w14:paraId="3B4603FA">
            <w:pPr>
              <w:spacing w:after="0"/>
              <w:rPr>
                <w:color w:val="auto"/>
                <w:sz w:val="6"/>
                <w:szCs w:val="6"/>
              </w:rPr>
            </w:pPr>
          </w:p>
        </w:tc>
        <w:tc>
          <w:tcPr>
            <w:tcW w:w="460" w:type="dxa"/>
            <w:tcBorders>
              <w:right w:val="single" w:color="auto" w:sz="8" w:space="0"/>
            </w:tcBorders>
            <w:vAlign w:val="bottom"/>
          </w:tcPr>
          <w:p w14:paraId="79266032">
            <w:pPr>
              <w:spacing w:after="0"/>
              <w:rPr>
                <w:color w:val="auto"/>
                <w:sz w:val="6"/>
                <w:szCs w:val="6"/>
              </w:rPr>
            </w:pPr>
          </w:p>
        </w:tc>
        <w:tc>
          <w:tcPr>
            <w:tcW w:w="440" w:type="dxa"/>
            <w:tcBorders>
              <w:right w:val="single" w:color="auto" w:sz="8" w:space="0"/>
            </w:tcBorders>
            <w:vAlign w:val="bottom"/>
          </w:tcPr>
          <w:p w14:paraId="0E57FFE4">
            <w:pPr>
              <w:spacing w:after="0"/>
              <w:rPr>
                <w:color w:val="auto"/>
                <w:sz w:val="6"/>
                <w:szCs w:val="6"/>
              </w:rPr>
            </w:pPr>
          </w:p>
        </w:tc>
        <w:tc>
          <w:tcPr>
            <w:tcW w:w="440" w:type="dxa"/>
            <w:tcBorders>
              <w:bottom w:val="single" w:color="auto" w:sz="8" w:space="0"/>
              <w:right w:val="single" w:color="auto" w:sz="8" w:space="0"/>
            </w:tcBorders>
            <w:vAlign w:val="bottom"/>
          </w:tcPr>
          <w:p w14:paraId="6A39155C">
            <w:pPr>
              <w:spacing w:after="0"/>
              <w:rPr>
                <w:color w:val="auto"/>
                <w:sz w:val="6"/>
                <w:szCs w:val="6"/>
              </w:rPr>
            </w:pPr>
          </w:p>
        </w:tc>
        <w:tc>
          <w:tcPr>
            <w:tcW w:w="340" w:type="dxa"/>
            <w:tcBorders>
              <w:bottom w:val="single" w:color="auto" w:sz="8" w:space="0"/>
              <w:right w:val="single" w:color="auto" w:sz="8" w:space="0"/>
            </w:tcBorders>
            <w:vAlign w:val="bottom"/>
          </w:tcPr>
          <w:p w14:paraId="2FC1C043">
            <w:pPr>
              <w:spacing w:after="0"/>
              <w:rPr>
                <w:color w:val="auto"/>
                <w:sz w:val="6"/>
                <w:szCs w:val="6"/>
              </w:rPr>
            </w:pPr>
          </w:p>
        </w:tc>
        <w:tc>
          <w:tcPr>
            <w:tcW w:w="1020" w:type="dxa"/>
            <w:tcBorders>
              <w:bottom w:val="single" w:color="auto" w:sz="8" w:space="0"/>
              <w:right w:val="single" w:color="auto" w:sz="8" w:space="0"/>
            </w:tcBorders>
            <w:vAlign w:val="bottom"/>
          </w:tcPr>
          <w:p w14:paraId="3D13E5BD">
            <w:pPr>
              <w:spacing w:after="0" w:line="70" w:lineRule="exact"/>
              <w:rPr>
                <w:color w:val="auto"/>
                <w:sz w:val="20"/>
                <w:szCs w:val="20"/>
              </w:rPr>
            </w:pPr>
            <w:r>
              <w:rPr>
                <w:rFonts w:ascii="宋体" w:hAnsi="宋体" w:eastAsia="宋体" w:cs="宋体"/>
                <w:color w:val="auto"/>
                <w:sz w:val="7"/>
                <w:szCs w:val="7"/>
              </w:rPr>
              <w:t>并按规定公示信息</w:t>
            </w:r>
          </w:p>
        </w:tc>
        <w:tc>
          <w:tcPr>
            <w:tcW w:w="1420" w:type="dxa"/>
            <w:tcBorders>
              <w:bottom w:val="single" w:color="auto" w:sz="8" w:space="0"/>
              <w:right w:val="single" w:color="auto" w:sz="8" w:space="0"/>
            </w:tcBorders>
            <w:vAlign w:val="bottom"/>
          </w:tcPr>
          <w:p w14:paraId="275262F8">
            <w:pPr>
              <w:spacing w:after="0"/>
              <w:rPr>
                <w:color w:val="auto"/>
                <w:sz w:val="6"/>
                <w:szCs w:val="6"/>
              </w:rPr>
            </w:pPr>
          </w:p>
        </w:tc>
        <w:tc>
          <w:tcPr>
            <w:tcW w:w="620" w:type="dxa"/>
            <w:tcBorders>
              <w:bottom w:val="single" w:color="auto" w:sz="8" w:space="0"/>
              <w:right w:val="single" w:color="auto" w:sz="8" w:space="0"/>
            </w:tcBorders>
            <w:vAlign w:val="bottom"/>
          </w:tcPr>
          <w:p w14:paraId="371DFD7E">
            <w:pPr>
              <w:spacing w:after="0"/>
              <w:rPr>
                <w:color w:val="auto"/>
                <w:sz w:val="6"/>
                <w:szCs w:val="6"/>
              </w:rPr>
            </w:pPr>
          </w:p>
        </w:tc>
        <w:tc>
          <w:tcPr>
            <w:tcW w:w="0" w:type="dxa"/>
            <w:vAlign w:val="bottom"/>
          </w:tcPr>
          <w:p w14:paraId="3FB1F726">
            <w:pPr>
              <w:spacing w:after="0"/>
              <w:rPr>
                <w:color w:val="auto"/>
                <w:sz w:val="1"/>
                <w:szCs w:val="1"/>
              </w:rPr>
            </w:pPr>
          </w:p>
        </w:tc>
      </w:tr>
      <w:tr w14:paraId="09070D20">
        <w:tblPrEx>
          <w:tblCellMar>
            <w:top w:w="0" w:type="dxa"/>
            <w:left w:w="0" w:type="dxa"/>
            <w:bottom w:w="0" w:type="dxa"/>
            <w:right w:w="0" w:type="dxa"/>
          </w:tblCellMar>
        </w:tblPrEx>
        <w:trPr>
          <w:trHeight w:val="107" w:hRule="atLeast"/>
        </w:trPr>
        <w:tc>
          <w:tcPr>
            <w:tcW w:w="480" w:type="dxa"/>
            <w:tcBorders>
              <w:right w:val="single" w:color="auto" w:sz="8" w:space="0"/>
            </w:tcBorders>
            <w:vAlign w:val="bottom"/>
          </w:tcPr>
          <w:p w14:paraId="727A250B">
            <w:pPr>
              <w:spacing w:after="0"/>
              <w:rPr>
                <w:color w:val="auto"/>
                <w:sz w:val="9"/>
                <w:szCs w:val="9"/>
              </w:rPr>
            </w:pPr>
          </w:p>
        </w:tc>
        <w:tc>
          <w:tcPr>
            <w:tcW w:w="460" w:type="dxa"/>
            <w:tcBorders>
              <w:right w:val="single" w:color="auto" w:sz="8" w:space="0"/>
            </w:tcBorders>
            <w:vAlign w:val="bottom"/>
          </w:tcPr>
          <w:p w14:paraId="78CE41C7">
            <w:pPr>
              <w:spacing w:after="0"/>
              <w:rPr>
                <w:color w:val="auto"/>
                <w:sz w:val="9"/>
                <w:szCs w:val="9"/>
              </w:rPr>
            </w:pPr>
          </w:p>
        </w:tc>
        <w:tc>
          <w:tcPr>
            <w:tcW w:w="440" w:type="dxa"/>
            <w:tcBorders>
              <w:right w:val="single" w:color="auto" w:sz="8" w:space="0"/>
            </w:tcBorders>
            <w:vAlign w:val="bottom"/>
          </w:tcPr>
          <w:p w14:paraId="2D5FB3ED">
            <w:pPr>
              <w:spacing w:after="0"/>
              <w:rPr>
                <w:color w:val="auto"/>
                <w:sz w:val="9"/>
                <w:szCs w:val="9"/>
              </w:rPr>
            </w:pPr>
          </w:p>
        </w:tc>
        <w:tc>
          <w:tcPr>
            <w:tcW w:w="440" w:type="dxa"/>
            <w:tcBorders>
              <w:right w:val="single" w:color="auto" w:sz="8" w:space="0"/>
            </w:tcBorders>
            <w:vAlign w:val="bottom"/>
          </w:tcPr>
          <w:p w14:paraId="3D1FE311">
            <w:pPr>
              <w:spacing w:after="0" w:line="80" w:lineRule="exact"/>
              <w:rPr>
                <w:color w:val="auto"/>
                <w:sz w:val="20"/>
                <w:szCs w:val="20"/>
              </w:rPr>
            </w:pPr>
            <w:r>
              <w:rPr>
                <w:rFonts w:ascii="宋体" w:hAnsi="宋体" w:eastAsia="宋体" w:cs="宋体"/>
                <w:color w:val="auto"/>
                <w:sz w:val="7"/>
                <w:szCs w:val="7"/>
              </w:rPr>
              <w:t>80%</w:t>
            </w:r>
          </w:p>
        </w:tc>
        <w:tc>
          <w:tcPr>
            <w:tcW w:w="340" w:type="dxa"/>
            <w:tcBorders>
              <w:right w:val="single" w:color="auto" w:sz="8" w:space="0"/>
            </w:tcBorders>
            <w:vAlign w:val="bottom"/>
          </w:tcPr>
          <w:p w14:paraId="1A0A156B">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79343F07">
            <w:pPr>
              <w:spacing w:after="0" w:line="80" w:lineRule="exact"/>
              <w:rPr>
                <w:color w:val="auto"/>
                <w:sz w:val="20"/>
                <w:szCs w:val="20"/>
              </w:rPr>
            </w:pPr>
            <w:r>
              <w:rPr>
                <w:rFonts w:ascii="宋体" w:hAnsi="宋体" w:eastAsia="宋体" w:cs="宋体"/>
                <w:color w:val="auto"/>
                <w:sz w:val="7"/>
                <w:szCs w:val="7"/>
              </w:rPr>
              <w:t>商事登记网上流程覆盖率</w:t>
            </w:r>
          </w:p>
        </w:tc>
        <w:tc>
          <w:tcPr>
            <w:tcW w:w="1420" w:type="dxa"/>
            <w:tcBorders>
              <w:right w:val="single" w:color="auto" w:sz="8" w:space="0"/>
            </w:tcBorders>
            <w:vAlign w:val="bottom"/>
          </w:tcPr>
          <w:p w14:paraId="21651FC7">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F943BB3">
            <w:pPr>
              <w:spacing w:after="0"/>
              <w:rPr>
                <w:color w:val="auto"/>
                <w:sz w:val="9"/>
                <w:szCs w:val="9"/>
              </w:rPr>
            </w:pPr>
          </w:p>
        </w:tc>
        <w:tc>
          <w:tcPr>
            <w:tcW w:w="0" w:type="dxa"/>
            <w:vAlign w:val="bottom"/>
          </w:tcPr>
          <w:p w14:paraId="54FA8BD2">
            <w:pPr>
              <w:spacing w:after="0"/>
              <w:rPr>
                <w:color w:val="auto"/>
                <w:sz w:val="1"/>
                <w:szCs w:val="1"/>
              </w:rPr>
            </w:pPr>
          </w:p>
        </w:tc>
      </w:tr>
      <w:tr w14:paraId="450384CB">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0FA517D3">
            <w:pPr>
              <w:spacing w:after="0"/>
              <w:rPr>
                <w:color w:val="auto"/>
                <w:sz w:val="3"/>
                <w:szCs w:val="3"/>
              </w:rPr>
            </w:pPr>
          </w:p>
        </w:tc>
        <w:tc>
          <w:tcPr>
            <w:tcW w:w="460" w:type="dxa"/>
            <w:tcBorders>
              <w:right w:val="single" w:color="auto" w:sz="8" w:space="0"/>
            </w:tcBorders>
            <w:vAlign w:val="bottom"/>
          </w:tcPr>
          <w:p w14:paraId="77D705D5">
            <w:pPr>
              <w:spacing w:after="0"/>
              <w:rPr>
                <w:color w:val="auto"/>
                <w:sz w:val="3"/>
                <w:szCs w:val="3"/>
              </w:rPr>
            </w:pPr>
          </w:p>
        </w:tc>
        <w:tc>
          <w:tcPr>
            <w:tcW w:w="440" w:type="dxa"/>
            <w:tcBorders>
              <w:right w:val="single" w:color="auto" w:sz="8" w:space="0"/>
            </w:tcBorders>
            <w:vAlign w:val="bottom"/>
          </w:tcPr>
          <w:p w14:paraId="5AF752F0">
            <w:pPr>
              <w:spacing w:after="0"/>
              <w:rPr>
                <w:color w:val="auto"/>
                <w:sz w:val="3"/>
                <w:szCs w:val="3"/>
              </w:rPr>
            </w:pPr>
          </w:p>
        </w:tc>
        <w:tc>
          <w:tcPr>
            <w:tcW w:w="440" w:type="dxa"/>
            <w:tcBorders>
              <w:bottom w:val="single" w:color="auto" w:sz="8" w:space="0"/>
              <w:right w:val="single" w:color="auto" w:sz="8" w:space="0"/>
            </w:tcBorders>
            <w:vAlign w:val="bottom"/>
          </w:tcPr>
          <w:p w14:paraId="4AFBEF63">
            <w:pPr>
              <w:spacing w:after="0"/>
              <w:rPr>
                <w:color w:val="auto"/>
                <w:sz w:val="3"/>
                <w:szCs w:val="3"/>
              </w:rPr>
            </w:pPr>
          </w:p>
        </w:tc>
        <w:tc>
          <w:tcPr>
            <w:tcW w:w="340" w:type="dxa"/>
            <w:tcBorders>
              <w:bottom w:val="single" w:color="auto" w:sz="8" w:space="0"/>
              <w:right w:val="single" w:color="auto" w:sz="8" w:space="0"/>
            </w:tcBorders>
            <w:vAlign w:val="bottom"/>
          </w:tcPr>
          <w:p w14:paraId="15F9B25A">
            <w:pPr>
              <w:spacing w:after="0"/>
              <w:rPr>
                <w:color w:val="auto"/>
                <w:sz w:val="3"/>
                <w:szCs w:val="3"/>
              </w:rPr>
            </w:pPr>
          </w:p>
        </w:tc>
        <w:tc>
          <w:tcPr>
            <w:tcW w:w="1020" w:type="dxa"/>
            <w:tcBorders>
              <w:bottom w:val="single" w:color="auto" w:sz="8" w:space="0"/>
              <w:right w:val="single" w:color="auto" w:sz="8" w:space="0"/>
            </w:tcBorders>
            <w:vAlign w:val="bottom"/>
          </w:tcPr>
          <w:p w14:paraId="3A8BE877">
            <w:pPr>
              <w:spacing w:after="0"/>
              <w:rPr>
                <w:color w:val="auto"/>
                <w:sz w:val="3"/>
                <w:szCs w:val="3"/>
              </w:rPr>
            </w:pPr>
          </w:p>
        </w:tc>
        <w:tc>
          <w:tcPr>
            <w:tcW w:w="1420" w:type="dxa"/>
            <w:tcBorders>
              <w:bottom w:val="single" w:color="auto" w:sz="8" w:space="0"/>
              <w:right w:val="single" w:color="auto" w:sz="8" w:space="0"/>
            </w:tcBorders>
            <w:vAlign w:val="bottom"/>
          </w:tcPr>
          <w:p w14:paraId="5A2E4B47">
            <w:pPr>
              <w:spacing w:after="0"/>
              <w:rPr>
                <w:color w:val="auto"/>
                <w:sz w:val="3"/>
                <w:szCs w:val="3"/>
              </w:rPr>
            </w:pPr>
          </w:p>
        </w:tc>
        <w:tc>
          <w:tcPr>
            <w:tcW w:w="620" w:type="dxa"/>
            <w:tcBorders>
              <w:bottom w:val="single" w:color="auto" w:sz="8" w:space="0"/>
              <w:right w:val="single" w:color="auto" w:sz="8" w:space="0"/>
            </w:tcBorders>
            <w:vAlign w:val="bottom"/>
          </w:tcPr>
          <w:p w14:paraId="20664596">
            <w:pPr>
              <w:spacing w:after="0"/>
              <w:rPr>
                <w:color w:val="auto"/>
                <w:sz w:val="3"/>
                <w:szCs w:val="3"/>
              </w:rPr>
            </w:pPr>
          </w:p>
        </w:tc>
        <w:tc>
          <w:tcPr>
            <w:tcW w:w="0" w:type="dxa"/>
            <w:vAlign w:val="bottom"/>
          </w:tcPr>
          <w:p w14:paraId="4997B469">
            <w:pPr>
              <w:spacing w:after="0"/>
              <w:rPr>
                <w:color w:val="auto"/>
                <w:sz w:val="1"/>
                <w:szCs w:val="1"/>
              </w:rPr>
            </w:pPr>
          </w:p>
        </w:tc>
      </w:tr>
      <w:tr w14:paraId="45DA261A">
        <w:tblPrEx>
          <w:tblCellMar>
            <w:top w:w="0" w:type="dxa"/>
            <w:left w:w="0" w:type="dxa"/>
            <w:bottom w:w="0" w:type="dxa"/>
            <w:right w:w="0" w:type="dxa"/>
          </w:tblCellMar>
        </w:tblPrEx>
        <w:trPr>
          <w:trHeight w:val="107" w:hRule="atLeast"/>
        </w:trPr>
        <w:tc>
          <w:tcPr>
            <w:tcW w:w="480" w:type="dxa"/>
            <w:tcBorders>
              <w:right w:val="single" w:color="auto" w:sz="8" w:space="0"/>
            </w:tcBorders>
            <w:vAlign w:val="bottom"/>
          </w:tcPr>
          <w:p w14:paraId="0823F3DE">
            <w:pPr>
              <w:spacing w:after="0"/>
              <w:rPr>
                <w:color w:val="auto"/>
                <w:sz w:val="9"/>
                <w:szCs w:val="9"/>
              </w:rPr>
            </w:pPr>
          </w:p>
        </w:tc>
        <w:tc>
          <w:tcPr>
            <w:tcW w:w="460" w:type="dxa"/>
            <w:tcBorders>
              <w:right w:val="single" w:color="auto" w:sz="8" w:space="0"/>
            </w:tcBorders>
            <w:vAlign w:val="bottom"/>
          </w:tcPr>
          <w:p w14:paraId="4B2758FA">
            <w:pPr>
              <w:spacing w:after="0"/>
              <w:rPr>
                <w:color w:val="auto"/>
                <w:sz w:val="9"/>
                <w:szCs w:val="9"/>
              </w:rPr>
            </w:pPr>
          </w:p>
        </w:tc>
        <w:tc>
          <w:tcPr>
            <w:tcW w:w="440" w:type="dxa"/>
            <w:tcBorders>
              <w:right w:val="single" w:color="auto" w:sz="8" w:space="0"/>
            </w:tcBorders>
            <w:vAlign w:val="bottom"/>
          </w:tcPr>
          <w:p w14:paraId="57C5A95A">
            <w:pPr>
              <w:spacing w:after="0"/>
              <w:rPr>
                <w:color w:val="auto"/>
                <w:sz w:val="9"/>
                <w:szCs w:val="9"/>
              </w:rPr>
            </w:pPr>
          </w:p>
        </w:tc>
        <w:tc>
          <w:tcPr>
            <w:tcW w:w="440" w:type="dxa"/>
            <w:tcBorders>
              <w:right w:val="single" w:color="auto" w:sz="8" w:space="0"/>
            </w:tcBorders>
            <w:vAlign w:val="bottom"/>
          </w:tcPr>
          <w:p w14:paraId="739B5F11">
            <w:pPr>
              <w:spacing w:after="0" w:line="80" w:lineRule="exact"/>
              <w:rPr>
                <w:color w:val="auto"/>
                <w:sz w:val="20"/>
                <w:szCs w:val="20"/>
              </w:rPr>
            </w:pPr>
            <w:r>
              <w:rPr>
                <w:rFonts w:ascii="宋体" w:hAnsi="宋体" w:eastAsia="宋体" w:cs="宋体"/>
                <w:color w:val="auto"/>
                <w:sz w:val="7"/>
                <w:szCs w:val="7"/>
              </w:rPr>
              <w:t>90%</w:t>
            </w:r>
          </w:p>
        </w:tc>
        <w:tc>
          <w:tcPr>
            <w:tcW w:w="340" w:type="dxa"/>
            <w:tcBorders>
              <w:right w:val="single" w:color="auto" w:sz="8" w:space="0"/>
            </w:tcBorders>
            <w:vAlign w:val="bottom"/>
          </w:tcPr>
          <w:p w14:paraId="77255D69">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602AFBE4">
            <w:pPr>
              <w:spacing w:after="0" w:line="80" w:lineRule="exact"/>
              <w:rPr>
                <w:color w:val="auto"/>
                <w:sz w:val="20"/>
                <w:szCs w:val="20"/>
              </w:rPr>
            </w:pPr>
            <w:r>
              <w:rPr>
                <w:rFonts w:ascii="宋体" w:hAnsi="宋体" w:eastAsia="宋体" w:cs="宋体"/>
                <w:color w:val="auto"/>
                <w:sz w:val="7"/>
                <w:szCs w:val="7"/>
              </w:rPr>
              <w:t>市场主体年报率</w:t>
            </w:r>
          </w:p>
        </w:tc>
        <w:tc>
          <w:tcPr>
            <w:tcW w:w="1420" w:type="dxa"/>
            <w:tcBorders>
              <w:right w:val="single" w:color="auto" w:sz="8" w:space="0"/>
            </w:tcBorders>
            <w:vAlign w:val="bottom"/>
          </w:tcPr>
          <w:p w14:paraId="6DAB7EE7">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C8C7B82">
            <w:pPr>
              <w:spacing w:after="0"/>
              <w:rPr>
                <w:color w:val="auto"/>
                <w:sz w:val="9"/>
                <w:szCs w:val="9"/>
              </w:rPr>
            </w:pPr>
          </w:p>
        </w:tc>
        <w:tc>
          <w:tcPr>
            <w:tcW w:w="0" w:type="dxa"/>
            <w:vAlign w:val="bottom"/>
          </w:tcPr>
          <w:p w14:paraId="45F715A4">
            <w:pPr>
              <w:spacing w:after="0"/>
              <w:rPr>
                <w:color w:val="auto"/>
                <w:sz w:val="1"/>
                <w:szCs w:val="1"/>
              </w:rPr>
            </w:pPr>
          </w:p>
        </w:tc>
      </w:tr>
      <w:tr w14:paraId="1B29431F">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5AD6DDD1">
            <w:pPr>
              <w:spacing w:after="0"/>
              <w:rPr>
                <w:color w:val="auto"/>
                <w:sz w:val="3"/>
                <w:szCs w:val="3"/>
              </w:rPr>
            </w:pPr>
          </w:p>
        </w:tc>
        <w:tc>
          <w:tcPr>
            <w:tcW w:w="460" w:type="dxa"/>
            <w:tcBorders>
              <w:right w:val="single" w:color="auto" w:sz="8" w:space="0"/>
            </w:tcBorders>
            <w:vAlign w:val="bottom"/>
          </w:tcPr>
          <w:p w14:paraId="1371F410">
            <w:pPr>
              <w:spacing w:after="0"/>
              <w:rPr>
                <w:color w:val="auto"/>
                <w:sz w:val="3"/>
                <w:szCs w:val="3"/>
              </w:rPr>
            </w:pPr>
          </w:p>
        </w:tc>
        <w:tc>
          <w:tcPr>
            <w:tcW w:w="440" w:type="dxa"/>
            <w:tcBorders>
              <w:right w:val="single" w:color="auto" w:sz="8" w:space="0"/>
            </w:tcBorders>
            <w:vAlign w:val="bottom"/>
          </w:tcPr>
          <w:p w14:paraId="023A1DF7">
            <w:pPr>
              <w:spacing w:after="0"/>
              <w:rPr>
                <w:color w:val="auto"/>
                <w:sz w:val="3"/>
                <w:szCs w:val="3"/>
              </w:rPr>
            </w:pPr>
          </w:p>
        </w:tc>
        <w:tc>
          <w:tcPr>
            <w:tcW w:w="440" w:type="dxa"/>
            <w:tcBorders>
              <w:bottom w:val="single" w:color="auto" w:sz="8" w:space="0"/>
              <w:right w:val="single" w:color="auto" w:sz="8" w:space="0"/>
            </w:tcBorders>
            <w:vAlign w:val="bottom"/>
          </w:tcPr>
          <w:p w14:paraId="36B5E42E">
            <w:pPr>
              <w:spacing w:after="0"/>
              <w:rPr>
                <w:color w:val="auto"/>
                <w:sz w:val="3"/>
                <w:szCs w:val="3"/>
              </w:rPr>
            </w:pPr>
          </w:p>
        </w:tc>
        <w:tc>
          <w:tcPr>
            <w:tcW w:w="340" w:type="dxa"/>
            <w:tcBorders>
              <w:bottom w:val="single" w:color="auto" w:sz="8" w:space="0"/>
              <w:right w:val="single" w:color="auto" w:sz="8" w:space="0"/>
            </w:tcBorders>
            <w:vAlign w:val="bottom"/>
          </w:tcPr>
          <w:p w14:paraId="768AC7FC">
            <w:pPr>
              <w:spacing w:after="0"/>
              <w:rPr>
                <w:color w:val="auto"/>
                <w:sz w:val="3"/>
                <w:szCs w:val="3"/>
              </w:rPr>
            </w:pPr>
          </w:p>
        </w:tc>
        <w:tc>
          <w:tcPr>
            <w:tcW w:w="1020" w:type="dxa"/>
            <w:tcBorders>
              <w:bottom w:val="single" w:color="auto" w:sz="8" w:space="0"/>
              <w:right w:val="single" w:color="auto" w:sz="8" w:space="0"/>
            </w:tcBorders>
            <w:vAlign w:val="bottom"/>
          </w:tcPr>
          <w:p w14:paraId="4B7D93E8">
            <w:pPr>
              <w:spacing w:after="0"/>
              <w:rPr>
                <w:color w:val="auto"/>
                <w:sz w:val="3"/>
                <w:szCs w:val="3"/>
              </w:rPr>
            </w:pPr>
          </w:p>
        </w:tc>
        <w:tc>
          <w:tcPr>
            <w:tcW w:w="1420" w:type="dxa"/>
            <w:tcBorders>
              <w:bottom w:val="single" w:color="auto" w:sz="8" w:space="0"/>
              <w:right w:val="single" w:color="auto" w:sz="8" w:space="0"/>
            </w:tcBorders>
            <w:vAlign w:val="bottom"/>
          </w:tcPr>
          <w:p w14:paraId="630EBFBE">
            <w:pPr>
              <w:spacing w:after="0"/>
              <w:rPr>
                <w:color w:val="auto"/>
                <w:sz w:val="3"/>
                <w:szCs w:val="3"/>
              </w:rPr>
            </w:pPr>
          </w:p>
        </w:tc>
        <w:tc>
          <w:tcPr>
            <w:tcW w:w="620" w:type="dxa"/>
            <w:tcBorders>
              <w:bottom w:val="single" w:color="auto" w:sz="8" w:space="0"/>
              <w:right w:val="single" w:color="auto" w:sz="8" w:space="0"/>
            </w:tcBorders>
            <w:vAlign w:val="bottom"/>
          </w:tcPr>
          <w:p w14:paraId="74F0E34B">
            <w:pPr>
              <w:spacing w:after="0"/>
              <w:rPr>
                <w:color w:val="auto"/>
                <w:sz w:val="3"/>
                <w:szCs w:val="3"/>
              </w:rPr>
            </w:pPr>
          </w:p>
        </w:tc>
        <w:tc>
          <w:tcPr>
            <w:tcW w:w="0" w:type="dxa"/>
            <w:vAlign w:val="bottom"/>
          </w:tcPr>
          <w:p w14:paraId="404656F0">
            <w:pPr>
              <w:spacing w:after="0"/>
              <w:rPr>
                <w:color w:val="auto"/>
                <w:sz w:val="1"/>
                <w:szCs w:val="1"/>
              </w:rPr>
            </w:pPr>
          </w:p>
        </w:tc>
      </w:tr>
      <w:tr w14:paraId="6915D061">
        <w:tblPrEx>
          <w:tblCellMar>
            <w:top w:w="0" w:type="dxa"/>
            <w:left w:w="0" w:type="dxa"/>
            <w:bottom w:w="0" w:type="dxa"/>
            <w:right w:w="0" w:type="dxa"/>
          </w:tblCellMar>
        </w:tblPrEx>
        <w:trPr>
          <w:trHeight w:val="69" w:hRule="atLeast"/>
        </w:trPr>
        <w:tc>
          <w:tcPr>
            <w:tcW w:w="480" w:type="dxa"/>
            <w:tcBorders>
              <w:right w:val="single" w:color="auto" w:sz="8" w:space="0"/>
            </w:tcBorders>
            <w:vAlign w:val="bottom"/>
          </w:tcPr>
          <w:p w14:paraId="6AA9F8A7">
            <w:pPr>
              <w:spacing w:after="0"/>
              <w:rPr>
                <w:color w:val="auto"/>
                <w:sz w:val="6"/>
                <w:szCs w:val="6"/>
              </w:rPr>
            </w:pPr>
          </w:p>
        </w:tc>
        <w:tc>
          <w:tcPr>
            <w:tcW w:w="460" w:type="dxa"/>
            <w:tcBorders>
              <w:right w:val="single" w:color="auto" w:sz="8" w:space="0"/>
            </w:tcBorders>
            <w:vAlign w:val="bottom"/>
          </w:tcPr>
          <w:p w14:paraId="4BDF037F">
            <w:pPr>
              <w:spacing w:after="0"/>
              <w:rPr>
                <w:color w:val="auto"/>
                <w:sz w:val="6"/>
                <w:szCs w:val="6"/>
              </w:rPr>
            </w:pPr>
          </w:p>
        </w:tc>
        <w:tc>
          <w:tcPr>
            <w:tcW w:w="440" w:type="dxa"/>
            <w:tcBorders>
              <w:right w:val="single" w:color="auto" w:sz="8" w:space="0"/>
            </w:tcBorders>
            <w:vAlign w:val="bottom"/>
          </w:tcPr>
          <w:p w14:paraId="5D85AB2E">
            <w:pPr>
              <w:spacing w:after="0"/>
              <w:rPr>
                <w:color w:val="auto"/>
                <w:sz w:val="6"/>
                <w:szCs w:val="6"/>
              </w:rPr>
            </w:pPr>
          </w:p>
        </w:tc>
        <w:tc>
          <w:tcPr>
            <w:tcW w:w="440" w:type="dxa"/>
            <w:tcBorders>
              <w:right w:val="single" w:color="auto" w:sz="8" w:space="0"/>
            </w:tcBorders>
            <w:vAlign w:val="bottom"/>
          </w:tcPr>
          <w:p w14:paraId="6AD392A4">
            <w:pPr>
              <w:spacing w:after="0" w:line="70" w:lineRule="exact"/>
              <w:rPr>
                <w:color w:val="auto"/>
                <w:sz w:val="20"/>
                <w:szCs w:val="20"/>
              </w:rPr>
            </w:pPr>
            <w:r>
              <w:rPr>
                <w:rFonts w:ascii="宋体" w:hAnsi="宋体" w:eastAsia="宋体" w:cs="宋体"/>
                <w:color w:val="auto"/>
                <w:sz w:val="7"/>
                <w:szCs w:val="7"/>
              </w:rPr>
              <w:t>2023-12-31</w:t>
            </w:r>
          </w:p>
        </w:tc>
        <w:tc>
          <w:tcPr>
            <w:tcW w:w="340" w:type="dxa"/>
            <w:vMerge w:val="restart"/>
            <w:tcBorders>
              <w:right w:val="single" w:color="auto" w:sz="8" w:space="0"/>
            </w:tcBorders>
            <w:vAlign w:val="bottom"/>
          </w:tcPr>
          <w:p w14:paraId="7BDCEE2C">
            <w:pPr>
              <w:spacing w:after="0" w:line="80" w:lineRule="exact"/>
              <w:rPr>
                <w:color w:val="auto"/>
                <w:sz w:val="20"/>
                <w:szCs w:val="20"/>
              </w:rPr>
            </w:pPr>
            <w:r>
              <w:rPr>
                <w:rFonts w:ascii="宋体" w:hAnsi="宋体" w:eastAsia="宋体" w:cs="宋体"/>
                <w:color w:val="auto"/>
                <w:sz w:val="7"/>
                <w:szCs w:val="7"/>
              </w:rPr>
              <w:t>天</w:t>
            </w:r>
          </w:p>
        </w:tc>
        <w:tc>
          <w:tcPr>
            <w:tcW w:w="1020" w:type="dxa"/>
            <w:vMerge w:val="restart"/>
            <w:tcBorders>
              <w:right w:val="single" w:color="auto" w:sz="8" w:space="0"/>
            </w:tcBorders>
            <w:vAlign w:val="bottom"/>
          </w:tcPr>
          <w:p w14:paraId="39EC4692">
            <w:pPr>
              <w:spacing w:after="0" w:line="80" w:lineRule="exact"/>
              <w:rPr>
                <w:color w:val="auto"/>
                <w:sz w:val="20"/>
                <w:szCs w:val="20"/>
              </w:rPr>
            </w:pPr>
            <w:r>
              <w:rPr>
                <w:rFonts w:ascii="宋体" w:hAnsi="宋体" w:eastAsia="宋体" w:cs="宋体"/>
                <w:color w:val="auto"/>
                <w:sz w:val="7"/>
                <w:szCs w:val="7"/>
              </w:rPr>
              <w:t>完成时间</w:t>
            </w:r>
          </w:p>
        </w:tc>
        <w:tc>
          <w:tcPr>
            <w:tcW w:w="1420" w:type="dxa"/>
            <w:vMerge w:val="restart"/>
            <w:tcBorders>
              <w:right w:val="single" w:color="auto" w:sz="8" w:space="0"/>
            </w:tcBorders>
            <w:vAlign w:val="bottom"/>
          </w:tcPr>
          <w:p w14:paraId="2FCD2FF3">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707250AC">
            <w:pPr>
              <w:spacing w:after="0"/>
              <w:rPr>
                <w:color w:val="auto"/>
                <w:sz w:val="6"/>
                <w:szCs w:val="6"/>
              </w:rPr>
            </w:pPr>
          </w:p>
        </w:tc>
        <w:tc>
          <w:tcPr>
            <w:tcW w:w="0" w:type="dxa"/>
            <w:vAlign w:val="bottom"/>
          </w:tcPr>
          <w:p w14:paraId="70716DFA">
            <w:pPr>
              <w:spacing w:after="0"/>
              <w:rPr>
                <w:color w:val="auto"/>
                <w:sz w:val="1"/>
                <w:szCs w:val="1"/>
              </w:rPr>
            </w:pPr>
          </w:p>
        </w:tc>
      </w:tr>
      <w:tr w14:paraId="073F931D">
        <w:tblPrEx>
          <w:tblCellMar>
            <w:top w:w="0" w:type="dxa"/>
            <w:left w:w="0" w:type="dxa"/>
            <w:bottom w:w="0" w:type="dxa"/>
            <w:right w:w="0" w:type="dxa"/>
          </w:tblCellMar>
        </w:tblPrEx>
        <w:trPr>
          <w:trHeight w:val="37" w:hRule="atLeast"/>
        </w:trPr>
        <w:tc>
          <w:tcPr>
            <w:tcW w:w="480" w:type="dxa"/>
            <w:tcBorders>
              <w:right w:val="single" w:color="auto" w:sz="8" w:space="0"/>
            </w:tcBorders>
            <w:vAlign w:val="bottom"/>
          </w:tcPr>
          <w:p w14:paraId="5267664E">
            <w:pPr>
              <w:spacing w:after="0"/>
              <w:rPr>
                <w:color w:val="auto"/>
                <w:sz w:val="3"/>
                <w:szCs w:val="3"/>
              </w:rPr>
            </w:pPr>
          </w:p>
        </w:tc>
        <w:tc>
          <w:tcPr>
            <w:tcW w:w="460" w:type="dxa"/>
            <w:tcBorders>
              <w:right w:val="single" w:color="auto" w:sz="8" w:space="0"/>
            </w:tcBorders>
            <w:vAlign w:val="bottom"/>
          </w:tcPr>
          <w:p w14:paraId="4215D67E">
            <w:pPr>
              <w:spacing w:after="0"/>
              <w:rPr>
                <w:color w:val="auto"/>
                <w:sz w:val="3"/>
                <w:szCs w:val="3"/>
              </w:rPr>
            </w:pPr>
          </w:p>
        </w:tc>
        <w:tc>
          <w:tcPr>
            <w:tcW w:w="440" w:type="dxa"/>
            <w:tcBorders>
              <w:right w:val="single" w:color="auto" w:sz="8" w:space="0"/>
            </w:tcBorders>
            <w:vAlign w:val="bottom"/>
          </w:tcPr>
          <w:p w14:paraId="4DF23405">
            <w:pPr>
              <w:spacing w:after="0"/>
              <w:rPr>
                <w:color w:val="auto"/>
                <w:sz w:val="3"/>
                <w:szCs w:val="3"/>
              </w:rPr>
            </w:pPr>
          </w:p>
        </w:tc>
        <w:tc>
          <w:tcPr>
            <w:tcW w:w="440" w:type="dxa"/>
            <w:vMerge w:val="restart"/>
            <w:tcBorders>
              <w:right w:val="single" w:color="auto" w:sz="8" w:space="0"/>
            </w:tcBorders>
            <w:vAlign w:val="bottom"/>
          </w:tcPr>
          <w:p w14:paraId="3BB3B671">
            <w:pPr>
              <w:spacing w:after="0" w:line="75" w:lineRule="exact"/>
              <w:rPr>
                <w:color w:val="auto"/>
                <w:sz w:val="20"/>
                <w:szCs w:val="20"/>
              </w:rPr>
            </w:pPr>
            <w:r>
              <w:rPr>
                <w:rFonts w:ascii="宋体" w:hAnsi="宋体" w:eastAsia="宋体" w:cs="宋体"/>
                <w:color w:val="auto"/>
                <w:sz w:val="7"/>
                <w:szCs w:val="7"/>
              </w:rPr>
              <w:t>前</w:t>
            </w:r>
          </w:p>
        </w:tc>
        <w:tc>
          <w:tcPr>
            <w:tcW w:w="340" w:type="dxa"/>
            <w:vMerge w:val="continue"/>
            <w:tcBorders>
              <w:right w:val="single" w:color="auto" w:sz="8" w:space="0"/>
            </w:tcBorders>
            <w:vAlign w:val="bottom"/>
          </w:tcPr>
          <w:p w14:paraId="62C74C6C">
            <w:pPr>
              <w:spacing w:after="0"/>
              <w:rPr>
                <w:color w:val="auto"/>
                <w:sz w:val="3"/>
                <w:szCs w:val="3"/>
              </w:rPr>
            </w:pPr>
          </w:p>
        </w:tc>
        <w:tc>
          <w:tcPr>
            <w:tcW w:w="1020" w:type="dxa"/>
            <w:vMerge w:val="continue"/>
            <w:tcBorders>
              <w:right w:val="single" w:color="auto" w:sz="8" w:space="0"/>
            </w:tcBorders>
            <w:vAlign w:val="bottom"/>
          </w:tcPr>
          <w:p w14:paraId="268D9CB0">
            <w:pPr>
              <w:spacing w:after="0"/>
              <w:rPr>
                <w:color w:val="auto"/>
                <w:sz w:val="3"/>
                <w:szCs w:val="3"/>
              </w:rPr>
            </w:pPr>
          </w:p>
        </w:tc>
        <w:tc>
          <w:tcPr>
            <w:tcW w:w="1420" w:type="dxa"/>
            <w:vMerge w:val="continue"/>
            <w:tcBorders>
              <w:right w:val="single" w:color="auto" w:sz="8" w:space="0"/>
            </w:tcBorders>
            <w:vAlign w:val="bottom"/>
          </w:tcPr>
          <w:p w14:paraId="1B28A96A">
            <w:pPr>
              <w:spacing w:after="0"/>
              <w:rPr>
                <w:color w:val="auto"/>
                <w:sz w:val="3"/>
                <w:szCs w:val="3"/>
              </w:rPr>
            </w:pPr>
          </w:p>
        </w:tc>
        <w:tc>
          <w:tcPr>
            <w:tcW w:w="620" w:type="dxa"/>
            <w:tcBorders>
              <w:right w:val="single" w:color="auto" w:sz="8" w:space="0"/>
            </w:tcBorders>
            <w:vAlign w:val="bottom"/>
          </w:tcPr>
          <w:p w14:paraId="19EC5519">
            <w:pPr>
              <w:spacing w:after="0"/>
              <w:rPr>
                <w:color w:val="auto"/>
                <w:sz w:val="3"/>
                <w:szCs w:val="3"/>
              </w:rPr>
            </w:pPr>
          </w:p>
        </w:tc>
        <w:tc>
          <w:tcPr>
            <w:tcW w:w="0" w:type="dxa"/>
            <w:vAlign w:val="bottom"/>
          </w:tcPr>
          <w:p w14:paraId="2E515394">
            <w:pPr>
              <w:spacing w:after="0" w:line="20" w:lineRule="exact"/>
              <w:rPr>
                <w:color w:val="auto"/>
                <w:sz w:val="1"/>
                <w:szCs w:val="1"/>
              </w:rPr>
            </w:pPr>
          </w:p>
        </w:tc>
      </w:tr>
      <w:tr w14:paraId="04800832">
        <w:tblPrEx>
          <w:tblCellMar>
            <w:top w:w="0" w:type="dxa"/>
            <w:left w:w="0" w:type="dxa"/>
            <w:bottom w:w="0" w:type="dxa"/>
            <w:right w:w="0" w:type="dxa"/>
          </w:tblCellMar>
        </w:tblPrEx>
        <w:trPr>
          <w:trHeight w:val="38" w:hRule="atLeast"/>
        </w:trPr>
        <w:tc>
          <w:tcPr>
            <w:tcW w:w="480" w:type="dxa"/>
            <w:vMerge w:val="restart"/>
            <w:tcBorders>
              <w:right w:val="single" w:color="auto" w:sz="8" w:space="0"/>
            </w:tcBorders>
            <w:vAlign w:val="bottom"/>
          </w:tcPr>
          <w:p w14:paraId="798C70FB">
            <w:pPr>
              <w:spacing w:after="0" w:line="80" w:lineRule="exact"/>
              <w:rPr>
                <w:color w:val="auto"/>
                <w:sz w:val="20"/>
                <w:szCs w:val="20"/>
              </w:rPr>
            </w:pPr>
            <w:r>
              <w:rPr>
                <w:rFonts w:ascii="宋体" w:hAnsi="宋体" w:eastAsia="宋体" w:cs="宋体"/>
                <w:color w:val="auto"/>
                <w:sz w:val="7"/>
                <w:szCs w:val="7"/>
              </w:rPr>
              <w:t>成本指标</w:t>
            </w:r>
          </w:p>
        </w:tc>
        <w:tc>
          <w:tcPr>
            <w:tcW w:w="460" w:type="dxa"/>
            <w:tcBorders>
              <w:right w:val="single" w:color="auto" w:sz="8" w:space="0"/>
            </w:tcBorders>
            <w:vAlign w:val="bottom"/>
          </w:tcPr>
          <w:p w14:paraId="740C25CD">
            <w:pPr>
              <w:spacing w:after="0"/>
              <w:rPr>
                <w:color w:val="auto"/>
                <w:sz w:val="3"/>
                <w:szCs w:val="3"/>
              </w:rPr>
            </w:pPr>
          </w:p>
        </w:tc>
        <w:tc>
          <w:tcPr>
            <w:tcW w:w="440" w:type="dxa"/>
            <w:tcBorders>
              <w:right w:val="single" w:color="auto" w:sz="8" w:space="0"/>
            </w:tcBorders>
            <w:vAlign w:val="bottom"/>
          </w:tcPr>
          <w:p w14:paraId="6CFC70AE">
            <w:pPr>
              <w:spacing w:after="0"/>
              <w:rPr>
                <w:color w:val="auto"/>
                <w:sz w:val="3"/>
                <w:szCs w:val="3"/>
              </w:rPr>
            </w:pPr>
          </w:p>
        </w:tc>
        <w:tc>
          <w:tcPr>
            <w:tcW w:w="440" w:type="dxa"/>
            <w:vMerge w:val="continue"/>
            <w:tcBorders>
              <w:bottom w:val="single" w:color="auto" w:sz="8" w:space="0"/>
              <w:right w:val="single" w:color="auto" w:sz="8" w:space="0"/>
            </w:tcBorders>
            <w:vAlign w:val="bottom"/>
          </w:tcPr>
          <w:p w14:paraId="1446795E">
            <w:pPr>
              <w:spacing w:after="0"/>
              <w:rPr>
                <w:color w:val="auto"/>
                <w:sz w:val="3"/>
                <w:szCs w:val="3"/>
              </w:rPr>
            </w:pPr>
          </w:p>
        </w:tc>
        <w:tc>
          <w:tcPr>
            <w:tcW w:w="340" w:type="dxa"/>
            <w:tcBorders>
              <w:bottom w:val="single" w:color="auto" w:sz="8" w:space="0"/>
              <w:right w:val="single" w:color="auto" w:sz="8" w:space="0"/>
            </w:tcBorders>
            <w:vAlign w:val="bottom"/>
          </w:tcPr>
          <w:p w14:paraId="4CA3E384">
            <w:pPr>
              <w:spacing w:after="0"/>
              <w:rPr>
                <w:color w:val="auto"/>
                <w:sz w:val="3"/>
                <w:szCs w:val="3"/>
              </w:rPr>
            </w:pPr>
          </w:p>
        </w:tc>
        <w:tc>
          <w:tcPr>
            <w:tcW w:w="1020" w:type="dxa"/>
            <w:tcBorders>
              <w:bottom w:val="single" w:color="auto" w:sz="8" w:space="0"/>
              <w:right w:val="single" w:color="auto" w:sz="8" w:space="0"/>
            </w:tcBorders>
            <w:vAlign w:val="bottom"/>
          </w:tcPr>
          <w:p w14:paraId="11145041">
            <w:pPr>
              <w:spacing w:after="0"/>
              <w:rPr>
                <w:color w:val="auto"/>
                <w:sz w:val="3"/>
                <w:szCs w:val="3"/>
              </w:rPr>
            </w:pPr>
          </w:p>
        </w:tc>
        <w:tc>
          <w:tcPr>
            <w:tcW w:w="1420" w:type="dxa"/>
            <w:tcBorders>
              <w:bottom w:val="single" w:color="auto" w:sz="8" w:space="0"/>
              <w:right w:val="single" w:color="auto" w:sz="8" w:space="0"/>
            </w:tcBorders>
            <w:vAlign w:val="bottom"/>
          </w:tcPr>
          <w:p w14:paraId="414A0E43">
            <w:pPr>
              <w:spacing w:after="0"/>
              <w:rPr>
                <w:color w:val="auto"/>
                <w:sz w:val="3"/>
                <w:szCs w:val="3"/>
              </w:rPr>
            </w:pPr>
          </w:p>
        </w:tc>
        <w:tc>
          <w:tcPr>
            <w:tcW w:w="620" w:type="dxa"/>
            <w:tcBorders>
              <w:bottom w:val="single" w:color="auto" w:sz="8" w:space="0"/>
              <w:right w:val="single" w:color="auto" w:sz="8" w:space="0"/>
            </w:tcBorders>
            <w:vAlign w:val="bottom"/>
          </w:tcPr>
          <w:p w14:paraId="3D2D1AE4">
            <w:pPr>
              <w:spacing w:after="0"/>
              <w:rPr>
                <w:color w:val="auto"/>
                <w:sz w:val="3"/>
                <w:szCs w:val="3"/>
              </w:rPr>
            </w:pPr>
          </w:p>
        </w:tc>
        <w:tc>
          <w:tcPr>
            <w:tcW w:w="0" w:type="dxa"/>
            <w:vAlign w:val="bottom"/>
          </w:tcPr>
          <w:p w14:paraId="3F47518A">
            <w:pPr>
              <w:spacing w:after="0"/>
              <w:rPr>
                <w:color w:val="auto"/>
                <w:sz w:val="1"/>
                <w:szCs w:val="1"/>
              </w:rPr>
            </w:pPr>
          </w:p>
        </w:tc>
      </w:tr>
      <w:tr w14:paraId="2D010CE9">
        <w:tblPrEx>
          <w:tblCellMar>
            <w:top w:w="0" w:type="dxa"/>
            <w:left w:w="0" w:type="dxa"/>
            <w:bottom w:w="0" w:type="dxa"/>
            <w:right w:w="0" w:type="dxa"/>
          </w:tblCellMar>
        </w:tblPrEx>
        <w:trPr>
          <w:trHeight w:val="69" w:hRule="atLeast"/>
        </w:trPr>
        <w:tc>
          <w:tcPr>
            <w:tcW w:w="480" w:type="dxa"/>
            <w:vMerge w:val="continue"/>
            <w:tcBorders>
              <w:right w:val="single" w:color="auto" w:sz="8" w:space="0"/>
            </w:tcBorders>
            <w:vAlign w:val="bottom"/>
          </w:tcPr>
          <w:p w14:paraId="035EFC96">
            <w:pPr>
              <w:spacing w:after="0"/>
              <w:rPr>
                <w:color w:val="auto"/>
                <w:sz w:val="6"/>
                <w:szCs w:val="6"/>
              </w:rPr>
            </w:pPr>
          </w:p>
        </w:tc>
        <w:tc>
          <w:tcPr>
            <w:tcW w:w="460" w:type="dxa"/>
            <w:tcBorders>
              <w:right w:val="single" w:color="auto" w:sz="8" w:space="0"/>
            </w:tcBorders>
            <w:vAlign w:val="bottom"/>
          </w:tcPr>
          <w:p w14:paraId="150E3E18">
            <w:pPr>
              <w:spacing w:after="0"/>
              <w:rPr>
                <w:color w:val="auto"/>
                <w:sz w:val="6"/>
                <w:szCs w:val="6"/>
              </w:rPr>
            </w:pPr>
          </w:p>
        </w:tc>
        <w:tc>
          <w:tcPr>
            <w:tcW w:w="440" w:type="dxa"/>
            <w:tcBorders>
              <w:right w:val="single" w:color="auto" w:sz="8" w:space="0"/>
            </w:tcBorders>
            <w:vAlign w:val="bottom"/>
          </w:tcPr>
          <w:p w14:paraId="4F5FE9FC">
            <w:pPr>
              <w:spacing w:after="0"/>
              <w:rPr>
                <w:color w:val="auto"/>
                <w:sz w:val="6"/>
                <w:szCs w:val="6"/>
              </w:rPr>
            </w:pPr>
          </w:p>
        </w:tc>
        <w:tc>
          <w:tcPr>
            <w:tcW w:w="440" w:type="dxa"/>
            <w:tcBorders>
              <w:right w:val="single" w:color="auto" w:sz="8" w:space="0"/>
            </w:tcBorders>
            <w:vAlign w:val="bottom"/>
          </w:tcPr>
          <w:p w14:paraId="247F077C">
            <w:pPr>
              <w:spacing w:after="0" w:line="70" w:lineRule="exact"/>
              <w:rPr>
                <w:color w:val="auto"/>
                <w:sz w:val="20"/>
                <w:szCs w:val="20"/>
              </w:rPr>
            </w:pPr>
            <w:r>
              <w:rPr>
                <w:rFonts w:ascii="宋体" w:hAnsi="宋体" w:eastAsia="宋体" w:cs="宋体"/>
                <w:color w:val="auto"/>
                <w:sz w:val="7"/>
                <w:szCs w:val="7"/>
              </w:rPr>
              <w:t>根据申请、</w:t>
            </w:r>
          </w:p>
        </w:tc>
        <w:tc>
          <w:tcPr>
            <w:tcW w:w="340" w:type="dxa"/>
            <w:tcBorders>
              <w:right w:val="single" w:color="auto" w:sz="8" w:space="0"/>
            </w:tcBorders>
            <w:vAlign w:val="bottom"/>
          </w:tcPr>
          <w:p w14:paraId="4B6F3D34">
            <w:pPr>
              <w:spacing w:after="0"/>
              <w:rPr>
                <w:color w:val="auto"/>
                <w:sz w:val="6"/>
                <w:szCs w:val="6"/>
              </w:rPr>
            </w:pPr>
          </w:p>
        </w:tc>
        <w:tc>
          <w:tcPr>
            <w:tcW w:w="1020" w:type="dxa"/>
            <w:vMerge w:val="restart"/>
            <w:tcBorders>
              <w:right w:val="single" w:color="auto" w:sz="8" w:space="0"/>
            </w:tcBorders>
            <w:vAlign w:val="bottom"/>
          </w:tcPr>
          <w:p w14:paraId="47590A5A">
            <w:pPr>
              <w:spacing w:after="0" w:line="80" w:lineRule="exact"/>
              <w:rPr>
                <w:color w:val="auto"/>
                <w:sz w:val="20"/>
                <w:szCs w:val="20"/>
              </w:rPr>
            </w:pPr>
            <w:r>
              <w:rPr>
                <w:rFonts w:ascii="宋体" w:hAnsi="宋体" w:eastAsia="宋体" w:cs="宋体"/>
                <w:color w:val="auto"/>
                <w:w w:val="99"/>
                <w:sz w:val="7"/>
                <w:szCs w:val="7"/>
              </w:rPr>
              <w:t>根据申请、协议按时支付资助奖</w:t>
            </w:r>
          </w:p>
        </w:tc>
        <w:tc>
          <w:tcPr>
            <w:tcW w:w="1420" w:type="dxa"/>
            <w:tcBorders>
              <w:right w:val="single" w:color="auto" w:sz="8" w:space="0"/>
            </w:tcBorders>
            <w:vAlign w:val="bottom"/>
          </w:tcPr>
          <w:p w14:paraId="219DD8D9">
            <w:pPr>
              <w:spacing w:after="0"/>
              <w:rPr>
                <w:color w:val="auto"/>
                <w:sz w:val="6"/>
                <w:szCs w:val="6"/>
              </w:rPr>
            </w:pPr>
          </w:p>
        </w:tc>
        <w:tc>
          <w:tcPr>
            <w:tcW w:w="620" w:type="dxa"/>
            <w:tcBorders>
              <w:right w:val="single" w:color="auto" w:sz="8" w:space="0"/>
            </w:tcBorders>
            <w:vAlign w:val="bottom"/>
          </w:tcPr>
          <w:p w14:paraId="36C89CF3">
            <w:pPr>
              <w:spacing w:after="0"/>
              <w:rPr>
                <w:color w:val="auto"/>
                <w:sz w:val="6"/>
                <w:szCs w:val="6"/>
              </w:rPr>
            </w:pPr>
          </w:p>
        </w:tc>
        <w:tc>
          <w:tcPr>
            <w:tcW w:w="0" w:type="dxa"/>
            <w:vAlign w:val="bottom"/>
          </w:tcPr>
          <w:p w14:paraId="710EF402">
            <w:pPr>
              <w:spacing w:after="0"/>
              <w:rPr>
                <w:color w:val="auto"/>
                <w:sz w:val="1"/>
                <w:szCs w:val="1"/>
              </w:rPr>
            </w:pPr>
          </w:p>
        </w:tc>
      </w:tr>
      <w:tr w14:paraId="55D9201C">
        <w:tblPrEx>
          <w:tblCellMar>
            <w:top w:w="0" w:type="dxa"/>
            <w:left w:w="0" w:type="dxa"/>
            <w:bottom w:w="0" w:type="dxa"/>
            <w:right w:w="0" w:type="dxa"/>
          </w:tblCellMar>
        </w:tblPrEx>
        <w:trPr>
          <w:trHeight w:val="80" w:hRule="atLeast"/>
        </w:trPr>
        <w:tc>
          <w:tcPr>
            <w:tcW w:w="480" w:type="dxa"/>
            <w:tcBorders>
              <w:right w:val="single" w:color="auto" w:sz="8" w:space="0"/>
            </w:tcBorders>
            <w:vAlign w:val="bottom"/>
          </w:tcPr>
          <w:p w14:paraId="5CBA6687">
            <w:pPr>
              <w:spacing w:after="0"/>
              <w:rPr>
                <w:color w:val="auto"/>
                <w:sz w:val="6"/>
                <w:szCs w:val="6"/>
              </w:rPr>
            </w:pPr>
          </w:p>
        </w:tc>
        <w:tc>
          <w:tcPr>
            <w:tcW w:w="460" w:type="dxa"/>
            <w:tcBorders>
              <w:right w:val="single" w:color="auto" w:sz="8" w:space="0"/>
            </w:tcBorders>
            <w:vAlign w:val="bottom"/>
          </w:tcPr>
          <w:p w14:paraId="458B8ED6">
            <w:pPr>
              <w:spacing w:after="0"/>
              <w:rPr>
                <w:color w:val="auto"/>
                <w:sz w:val="6"/>
                <w:szCs w:val="6"/>
              </w:rPr>
            </w:pPr>
          </w:p>
        </w:tc>
        <w:tc>
          <w:tcPr>
            <w:tcW w:w="440" w:type="dxa"/>
            <w:tcBorders>
              <w:right w:val="single" w:color="auto" w:sz="8" w:space="0"/>
            </w:tcBorders>
            <w:vAlign w:val="bottom"/>
          </w:tcPr>
          <w:p w14:paraId="734F0462">
            <w:pPr>
              <w:spacing w:after="0"/>
              <w:rPr>
                <w:color w:val="auto"/>
                <w:sz w:val="6"/>
                <w:szCs w:val="6"/>
              </w:rPr>
            </w:pPr>
          </w:p>
        </w:tc>
        <w:tc>
          <w:tcPr>
            <w:tcW w:w="440" w:type="dxa"/>
            <w:tcBorders>
              <w:right w:val="single" w:color="auto" w:sz="8" w:space="0"/>
            </w:tcBorders>
            <w:vAlign w:val="bottom"/>
          </w:tcPr>
          <w:p w14:paraId="5328F009">
            <w:pPr>
              <w:spacing w:after="0" w:line="80" w:lineRule="exact"/>
              <w:rPr>
                <w:color w:val="auto"/>
                <w:sz w:val="20"/>
                <w:szCs w:val="20"/>
              </w:rPr>
            </w:pPr>
            <w:r>
              <w:rPr>
                <w:rFonts w:ascii="宋体" w:hAnsi="宋体" w:eastAsia="宋体" w:cs="宋体"/>
                <w:color w:val="auto"/>
                <w:sz w:val="7"/>
                <w:szCs w:val="7"/>
              </w:rPr>
              <w:t>协议按时支</w:t>
            </w:r>
          </w:p>
        </w:tc>
        <w:tc>
          <w:tcPr>
            <w:tcW w:w="340" w:type="dxa"/>
            <w:tcBorders>
              <w:right w:val="single" w:color="auto" w:sz="8" w:space="0"/>
            </w:tcBorders>
            <w:vAlign w:val="bottom"/>
          </w:tcPr>
          <w:p w14:paraId="5C35825A">
            <w:pPr>
              <w:spacing w:after="0" w:line="80" w:lineRule="exact"/>
              <w:rPr>
                <w:color w:val="auto"/>
                <w:sz w:val="20"/>
                <w:szCs w:val="20"/>
              </w:rPr>
            </w:pPr>
            <w:r>
              <w:rPr>
                <w:rFonts w:ascii="宋体" w:hAnsi="宋体" w:eastAsia="宋体" w:cs="宋体"/>
                <w:color w:val="auto"/>
                <w:sz w:val="7"/>
                <w:szCs w:val="7"/>
              </w:rPr>
              <w:t>及时</w:t>
            </w:r>
          </w:p>
        </w:tc>
        <w:tc>
          <w:tcPr>
            <w:tcW w:w="1020" w:type="dxa"/>
            <w:vMerge w:val="continue"/>
            <w:tcBorders>
              <w:right w:val="single" w:color="auto" w:sz="8" w:space="0"/>
            </w:tcBorders>
            <w:vAlign w:val="bottom"/>
          </w:tcPr>
          <w:p w14:paraId="20C6CD29">
            <w:pPr>
              <w:spacing w:after="0"/>
              <w:rPr>
                <w:color w:val="auto"/>
                <w:sz w:val="6"/>
                <w:szCs w:val="6"/>
              </w:rPr>
            </w:pPr>
          </w:p>
        </w:tc>
        <w:tc>
          <w:tcPr>
            <w:tcW w:w="1420" w:type="dxa"/>
            <w:tcBorders>
              <w:right w:val="single" w:color="auto" w:sz="8" w:space="0"/>
            </w:tcBorders>
            <w:vAlign w:val="bottom"/>
          </w:tcPr>
          <w:p w14:paraId="1C1CA810">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4F937DFE">
            <w:pPr>
              <w:spacing w:after="0"/>
              <w:rPr>
                <w:color w:val="auto"/>
                <w:sz w:val="6"/>
                <w:szCs w:val="6"/>
              </w:rPr>
            </w:pPr>
          </w:p>
        </w:tc>
        <w:tc>
          <w:tcPr>
            <w:tcW w:w="0" w:type="dxa"/>
            <w:vAlign w:val="bottom"/>
          </w:tcPr>
          <w:p w14:paraId="3E641B04">
            <w:pPr>
              <w:spacing w:after="0"/>
              <w:rPr>
                <w:color w:val="auto"/>
                <w:sz w:val="1"/>
                <w:szCs w:val="1"/>
              </w:rPr>
            </w:pPr>
          </w:p>
        </w:tc>
      </w:tr>
      <w:tr w14:paraId="525E2FC1">
        <w:tblPrEx>
          <w:tblCellMar>
            <w:top w:w="0" w:type="dxa"/>
            <w:left w:w="0" w:type="dxa"/>
            <w:bottom w:w="0" w:type="dxa"/>
            <w:right w:w="0" w:type="dxa"/>
          </w:tblCellMar>
        </w:tblPrEx>
        <w:trPr>
          <w:trHeight w:val="78" w:hRule="atLeast"/>
        </w:trPr>
        <w:tc>
          <w:tcPr>
            <w:tcW w:w="480" w:type="dxa"/>
            <w:tcBorders>
              <w:right w:val="single" w:color="auto" w:sz="8" w:space="0"/>
            </w:tcBorders>
            <w:vAlign w:val="bottom"/>
          </w:tcPr>
          <w:p w14:paraId="05F155D2">
            <w:pPr>
              <w:spacing w:after="0"/>
              <w:rPr>
                <w:color w:val="auto"/>
                <w:sz w:val="6"/>
                <w:szCs w:val="6"/>
              </w:rPr>
            </w:pPr>
          </w:p>
        </w:tc>
        <w:tc>
          <w:tcPr>
            <w:tcW w:w="460" w:type="dxa"/>
            <w:tcBorders>
              <w:right w:val="single" w:color="auto" w:sz="8" w:space="0"/>
            </w:tcBorders>
            <w:vAlign w:val="bottom"/>
          </w:tcPr>
          <w:p w14:paraId="068ACA17">
            <w:pPr>
              <w:spacing w:after="0"/>
              <w:rPr>
                <w:color w:val="auto"/>
                <w:sz w:val="6"/>
                <w:szCs w:val="6"/>
              </w:rPr>
            </w:pPr>
          </w:p>
        </w:tc>
        <w:tc>
          <w:tcPr>
            <w:tcW w:w="440" w:type="dxa"/>
            <w:tcBorders>
              <w:right w:val="single" w:color="auto" w:sz="8" w:space="0"/>
            </w:tcBorders>
            <w:vAlign w:val="bottom"/>
          </w:tcPr>
          <w:p w14:paraId="226B3714">
            <w:pPr>
              <w:spacing w:after="0"/>
              <w:rPr>
                <w:color w:val="auto"/>
                <w:sz w:val="6"/>
                <w:szCs w:val="6"/>
              </w:rPr>
            </w:pPr>
          </w:p>
        </w:tc>
        <w:tc>
          <w:tcPr>
            <w:tcW w:w="440" w:type="dxa"/>
            <w:tcBorders>
              <w:bottom w:val="single" w:color="auto" w:sz="8" w:space="0"/>
              <w:right w:val="single" w:color="auto" w:sz="8" w:space="0"/>
            </w:tcBorders>
            <w:vAlign w:val="bottom"/>
          </w:tcPr>
          <w:p w14:paraId="486CB506">
            <w:pPr>
              <w:spacing w:after="0" w:line="78" w:lineRule="exact"/>
              <w:rPr>
                <w:color w:val="auto"/>
                <w:sz w:val="20"/>
                <w:szCs w:val="20"/>
              </w:rPr>
            </w:pPr>
            <w:r>
              <w:rPr>
                <w:rFonts w:ascii="宋体" w:hAnsi="宋体" w:eastAsia="宋体" w:cs="宋体"/>
                <w:color w:val="auto"/>
                <w:sz w:val="7"/>
                <w:szCs w:val="7"/>
              </w:rPr>
              <w:t>付资助奖励</w:t>
            </w:r>
          </w:p>
        </w:tc>
        <w:tc>
          <w:tcPr>
            <w:tcW w:w="340" w:type="dxa"/>
            <w:tcBorders>
              <w:bottom w:val="single" w:color="auto" w:sz="8" w:space="0"/>
              <w:right w:val="single" w:color="auto" w:sz="8" w:space="0"/>
            </w:tcBorders>
            <w:vAlign w:val="bottom"/>
          </w:tcPr>
          <w:p w14:paraId="4AF9EA77">
            <w:pPr>
              <w:spacing w:after="0"/>
              <w:rPr>
                <w:color w:val="auto"/>
                <w:sz w:val="6"/>
                <w:szCs w:val="6"/>
              </w:rPr>
            </w:pPr>
          </w:p>
        </w:tc>
        <w:tc>
          <w:tcPr>
            <w:tcW w:w="1020" w:type="dxa"/>
            <w:tcBorders>
              <w:bottom w:val="single" w:color="auto" w:sz="8" w:space="0"/>
              <w:right w:val="single" w:color="auto" w:sz="8" w:space="0"/>
            </w:tcBorders>
            <w:vAlign w:val="bottom"/>
          </w:tcPr>
          <w:p w14:paraId="536A8A58">
            <w:pPr>
              <w:spacing w:after="0" w:line="66" w:lineRule="exact"/>
              <w:rPr>
                <w:color w:val="auto"/>
                <w:sz w:val="20"/>
                <w:szCs w:val="20"/>
              </w:rPr>
            </w:pPr>
            <w:r>
              <w:rPr>
                <w:rFonts w:ascii="宋体" w:hAnsi="宋体" w:eastAsia="宋体" w:cs="宋体"/>
                <w:color w:val="auto"/>
                <w:sz w:val="7"/>
                <w:szCs w:val="7"/>
              </w:rPr>
              <w:t>励金</w:t>
            </w:r>
          </w:p>
        </w:tc>
        <w:tc>
          <w:tcPr>
            <w:tcW w:w="1420" w:type="dxa"/>
            <w:tcBorders>
              <w:bottom w:val="single" w:color="auto" w:sz="8" w:space="0"/>
              <w:right w:val="single" w:color="auto" w:sz="8" w:space="0"/>
            </w:tcBorders>
            <w:vAlign w:val="bottom"/>
          </w:tcPr>
          <w:p w14:paraId="6817FEEE">
            <w:pPr>
              <w:spacing w:after="0"/>
              <w:rPr>
                <w:color w:val="auto"/>
                <w:sz w:val="6"/>
                <w:szCs w:val="6"/>
              </w:rPr>
            </w:pPr>
          </w:p>
        </w:tc>
        <w:tc>
          <w:tcPr>
            <w:tcW w:w="620" w:type="dxa"/>
            <w:tcBorders>
              <w:bottom w:val="single" w:color="auto" w:sz="8" w:space="0"/>
              <w:right w:val="single" w:color="auto" w:sz="8" w:space="0"/>
            </w:tcBorders>
            <w:vAlign w:val="bottom"/>
          </w:tcPr>
          <w:p w14:paraId="6A3A22B6">
            <w:pPr>
              <w:spacing w:after="0"/>
              <w:rPr>
                <w:color w:val="auto"/>
                <w:sz w:val="6"/>
                <w:szCs w:val="6"/>
              </w:rPr>
            </w:pPr>
          </w:p>
        </w:tc>
        <w:tc>
          <w:tcPr>
            <w:tcW w:w="0" w:type="dxa"/>
            <w:vAlign w:val="bottom"/>
          </w:tcPr>
          <w:p w14:paraId="04D521F2">
            <w:pPr>
              <w:spacing w:after="0"/>
              <w:rPr>
                <w:color w:val="auto"/>
                <w:sz w:val="1"/>
                <w:szCs w:val="1"/>
              </w:rPr>
            </w:pPr>
          </w:p>
        </w:tc>
      </w:tr>
      <w:tr w14:paraId="5FC26AAC">
        <w:tblPrEx>
          <w:tblCellMar>
            <w:top w:w="0" w:type="dxa"/>
            <w:left w:w="0" w:type="dxa"/>
            <w:bottom w:w="0" w:type="dxa"/>
            <w:right w:w="0" w:type="dxa"/>
          </w:tblCellMar>
        </w:tblPrEx>
        <w:trPr>
          <w:trHeight w:val="99" w:hRule="atLeast"/>
        </w:trPr>
        <w:tc>
          <w:tcPr>
            <w:tcW w:w="480" w:type="dxa"/>
            <w:tcBorders>
              <w:right w:val="single" w:color="auto" w:sz="8" w:space="0"/>
            </w:tcBorders>
            <w:vAlign w:val="bottom"/>
          </w:tcPr>
          <w:p w14:paraId="2B07DDDE">
            <w:pPr>
              <w:spacing w:after="0"/>
              <w:rPr>
                <w:color w:val="auto"/>
                <w:sz w:val="8"/>
                <w:szCs w:val="8"/>
              </w:rPr>
            </w:pPr>
          </w:p>
        </w:tc>
        <w:tc>
          <w:tcPr>
            <w:tcW w:w="460" w:type="dxa"/>
            <w:tcBorders>
              <w:right w:val="single" w:color="auto" w:sz="8" w:space="0"/>
            </w:tcBorders>
            <w:vAlign w:val="bottom"/>
          </w:tcPr>
          <w:p w14:paraId="20DAAA75">
            <w:pPr>
              <w:spacing w:after="0"/>
              <w:rPr>
                <w:color w:val="auto"/>
                <w:sz w:val="8"/>
                <w:szCs w:val="8"/>
              </w:rPr>
            </w:pPr>
          </w:p>
        </w:tc>
        <w:tc>
          <w:tcPr>
            <w:tcW w:w="440" w:type="dxa"/>
            <w:tcBorders>
              <w:right w:val="single" w:color="auto" w:sz="8" w:space="0"/>
            </w:tcBorders>
            <w:vAlign w:val="bottom"/>
          </w:tcPr>
          <w:p w14:paraId="1D15EDD2">
            <w:pPr>
              <w:spacing w:after="0"/>
              <w:rPr>
                <w:color w:val="auto"/>
                <w:sz w:val="8"/>
                <w:szCs w:val="8"/>
              </w:rPr>
            </w:pPr>
          </w:p>
        </w:tc>
        <w:tc>
          <w:tcPr>
            <w:tcW w:w="440" w:type="dxa"/>
            <w:tcBorders>
              <w:right w:val="single" w:color="auto" w:sz="8" w:space="0"/>
            </w:tcBorders>
            <w:vAlign w:val="bottom"/>
          </w:tcPr>
          <w:p w14:paraId="509813F8">
            <w:pPr>
              <w:spacing w:after="0" w:line="70" w:lineRule="exact"/>
              <w:rPr>
                <w:color w:val="auto"/>
                <w:sz w:val="20"/>
                <w:szCs w:val="20"/>
              </w:rPr>
            </w:pPr>
            <w:r>
              <w:rPr>
                <w:rFonts w:ascii="宋体" w:hAnsi="宋体" w:eastAsia="宋体" w:cs="宋体"/>
                <w:color w:val="auto"/>
                <w:sz w:val="7"/>
                <w:szCs w:val="7"/>
              </w:rPr>
              <w:t>不超过项目</w:t>
            </w:r>
          </w:p>
        </w:tc>
        <w:tc>
          <w:tcPr>
            <w:tcW w:w="340" w:type="dxa"/>
            <w:tcBorders>
              <w:right w:val="single" w:color="auto" w:sz="8" w:space="0"/>
            </w:tcBorders>
            <w:vAlign w:val="bottom"/>
          </w:tcPr>
          <w:p w14:paraId="2F6F0335">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124ACCFF">
            <w:pPr>
              <w:spacing w:after="0" w:line="70" w:lineRule="exact"/>
              <w:rPr>
                <w:color w:val="auto"/>
                <w:sz w:val="20"/>
                <w:szCs w:val="20"/>
              </w:rPr>
            </w:pPr>
            <w:r>
              <w:rPr>
                <w:rFonts w:ascii="宋体" w:hAnsi="宋体" w:eastAsia="宋体" w:cs="宋体"/>
                <w:color w:val="auto"/>
                <w:w w:val="99"/>
                <w:sz w:val="7"/>
                <w:szCs w:val="7"/>
              </w:rPr>
              <w:t>根据申请、协议按时支付资助奖</w:t>
            </w:r>
          </w:p>
        </w:tc>
        <w:tc>
          <w:tcPr>
            <w:tcW w:w="1420" w:type="dxa"/>
            <w:tcBorders>
              <w:right w:val="single" w:color="auto" w:sz="8" w:space="0"/>
            </w:tcBorders>
            <w:vAlign w:val="bottom"/>
          </w:tcPr>
          <w:p w14:paraId="5792046E">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296C00FF">
            <w:pPr>
              <w:spacing w:after="0"/>
              <w:rPr>
                <w:color w:val="auto"/>
                <w:sz w:val="8"/>
                <w:szCs w:val="8"/>
              </w:rPr>
            </w:pPr>
          </w:p>
        </w:tc>
        <w:tc>
          <w:tcPr>
            <w:tcW w:w="0" w:type="dxa"/>
            <w:vAlign w:val="bottom"/>
          </w:tcPr>
          <w:p w14:paraId="4D18DA75">
            <w:pPr>
              <w:spacing w:after="0"/>
              <w:rPr>
                <w:color w:val="auto"/>
                <w:sz w:val="1"/>
                <w:szCs w:val="1"/>
              </w:rPr>
            </w:pPr>
          </w:p>
        </w:tc>
      </w:tr>
      <w:tr w14:paraId="599353C2">
        <w:tblPrEx>
          <w:tblCellMar>
            <w:top w:w="0" w:type="dxa"/>
            <w:left w:w="0" w:type="dxa"/>
            <w:bottom w:w="0" w:type="dxa"/>
            <w:right w:w="0" w:type="dxa"/>
          </w:tblCellMar>
        </w:tblPrEx>
        <w:trPr>
          <w:trHeight w:val="46" w:hRule="atLeast"/>
        </w:trPr>
        <w:tc>
          <w:tcPr>
            <w:tcW w:w="480" w:type="dxa"/>
            <w:tcBorders>
              <w:right w:val="single" w:color="auto" w:sz="8" w:space="0"/>
            </w:tcBorders>
            <w:vAlign w:val="bottom"/>
          </w:tcPr>
          <w:p w14:paraId="412F066C">
            <w:pPr>
              <w:spacing w:after="0"/>
              <w:rPr>
                <w:color w:val="auto"/>
                <w:sz w:val="3"/>
                <w:szCs w:val="3"/>
              </w:rPr>
            </w:pPr>
          </w:p>
        </w:tc>
        <w:tc>
          <w:tcPr>
            <w:tcW w:w="460" w:type="dxa"/>
            <w:tcBorders>
              <w:right w:val="single" w:color="auto" w:sz="8" w:space="0"/>
            </w:tcBorders>
            <w:vAlign w:val="bottom"/>
          </w:tcPr>
          <w:p w14:paraId="40E16A78">
            <w:pPr>
              <w:spacing w:after="0"/>
              <w:rPr>
                <w:color w:val="auto"/>
                <w:sz w:val="3"/>
                <w:szCs w:val="3"/>
              </w:rPr>
            </w:pPr>
          </w:p>
        </w:tc>
        <w:tc>
          <w:tcPr>
            <w:tcW w:w="440" w:type="dxa"/>
            <w:tcBorders>
              <w:right w:val="single" w:color="auto" w:sz="8" w:space="0"/>
            </w:tcBorders>
            <w:vAlign w:val="bottom"/>
          </w:tcPr>
          <w:p w14:paraId="26F9338D">
            <w:pPr>
              <w:spacing w:after="0"/>
              <w:rPr>
                <w:color w:val="auto"/>
                <w:sz w:val="3"/>
                <w:szCs w:val="3"/>
              </w:rPr>
            </w:pPr>
          </w:p>
        </w:tc>
        <w:tc>
          <w:tcPr>
            <w:tcW w:w="440" w:type="dxa"/>
            <w:tcBorders>
              <w:bottom w:val="single" w:color="auto" w:sz="8" w:space="0"/>
              <w:right w:val="single" w:color="auto" w:sz="8" w:space="0"/>
            </w:tcBorders>
            <w:vAlign w:val="bottom"/>
          </w:tcPr>
          <w:p w14:paraId="1DA2215A">
            <w:pPr>
              <w:spacing w:after="0" w:line="46" w:lineRule="exact"/>
              <w:rPr>
                <w:color w:val="auto"/>
                <w:sz w:val="20"/>
                <w:szCs w:val="20"/>
              </w:rPr>
            </w:pPr>
            <w:r>
              <w:rPr>
                <w:rFonts w:ascii="宋体" w:hAnsi="宋体" w:eastAsia="宋体" w:cs="宋体"/>
                <w:color w:val="auto"/>
                <w:sz w:val="5"/>
                <w:szCs w:val="5"/>
              </w:rPr>
              <w:t>总金额</w:t>
            </w:r>
          </w:p>
        </w:tc>
        <w:tc>
          <w:tcPr>
            <w:tcW w:w="340" w:type="dxa"/>
            <w:tcBorders>
              <w:bottom w:val="single" w:color="auto" w:sz="8" w:space="0"/>
              <w:right w:val="single" w:color="auto" w:sz="8" w:space="0"/>
            </w:tcBorders>
            <w:vAlign w:val="bottom"/>
          </w:tcPr>
          <w:p w14:paraId="7DE46C33">
            <w:pPr>
              <w:spacing w:after="0"/>
              <w:rPr>
                <w:color w:val="auto"/>
                <w:sz w:val="3"/>
                <w:szCs w:val="3"/>
              </w:rPr>
            </w:pPr>
          </w:p>
        </w:tc>
        <w:tc>
          <w:tcPr>
            <w:tcW w:w="1020" w:type="dxa"/>
            <w:tcBorders>
              <w:bottom w:val="single" w:color="auto" w:sz="8" w:space="0"/>
              <w:right w:val="single" w:color="auto" w:sz="8" w:space="0"/>
            </w:tcBorders>
            <w:vAlign w:val="bottom"/>
          </w:tcPr>
          <w:p w14:paraId="4DD3A4EB">
            <w:pPr>
              <w:spacing w:after="0" w:line="46" w:lineRule="exact"/>
              <w:rPr>
                <w:color w:val="auto"/>
                <w:sz w:val="20"/>
                <w:szCs w:val="20"/>
              </w:rPr>
            </w:pPr>
            <w:r>
              <w:rPr>
                <w:rFonts w:ascii="宋体" w:hAnsi="宋体" w:eastAsia="宋体" w:cs="宋体"/>
                <w:color w:val="auto"/>
                <w:sz w:val="5"/>
                <w:szCs w:val="5"/>
              </w:rPr>
              <w:t>励金</w:t>
            </w:r>
          </w:p>
        </w:tc>
        <w:tc>
          <w:tcPr>
            <w:tcW w:w="1420" w:type="dxa"/>
            <w:tcBorders>
              <w:bottom w:val="single" w:color="auto" w:sz="8" w:space="0"/>
              <w:right w:val="single" w:color="auto" w:sz="8" w:space="0"/>
            </w:tcBorders>
            <w:vAlign w:val="bottom"/>
          </w:tcPr>
          <w:p w14:paraId="2691AA48">
            <w:pPr>
              <w:spacing w:after="0"/>
              <w:rPr>
                <w:color w:val="auto"/>
                <w:sz w:val="3"/>
                <w:szCs w:val="3"/>
              </w:rPr>
            </w:pPr>
          </w:p>
        </w:tc>
        <w:tc>
          <w:tcPr>
            <w:tcW w:w="620" w:type="dxa"/>
            <w:tcBorders>
              <w:bottom w:val="single" w:color="auto" w:sz="8" w:space="0"/>
              <w:right w:val="single" w:color="auto" w:sz="8" w:space="0"/>
            </w:tcBorders>
            <w:vAlign w:val="bottom"/>
          </w:tcPr>
          <w:p w14:paraId="6569803A">
            <w:pPr>
              <w:spacing w:after="0"/>
              <w:rPr>
                <w:color w:val="auto"/>
                <w:sz w:val="3"/>
                <w:szCs w:val="3"/>
              </w:rPr>
            </w:pPr>
          </w:p>
        </w:tc>
        <w:tc>
          <w:tcPr>
            <w:tcW w:w="0" w:type="dxa"/>
            <w:vAlign w:val="bottom"/>
          </w:tcPr>
          <w:p w14:paraId="1BC18776">
            <w:pPr>
              <w:spacing w:after="0"/>
              <w:rPr>
                <w:color w:val="auto"/>
                <w:sz w:val="1"/>
                <w:szCs w:val="1"/>
              </w:rPr>
            </w:pPr>
          </w:p>
        </w:tc>
      </w:tr>
      <w:tr w14:paraId="513326B8">
        <w:tblPrEx>
          <w:tblCellMar>
            <w:top w:w="0" w:type="dxa"/>
            <w:left w:w="0" w:type="dxa"/>
            <w:bottom w:w="0" w:type="dxa"/>
            <w:right w:w="0" w:type="dxa"/>
          </w:tblCellMar>
        </w:tblPrEx>
        <w:trPr>
          <w:trHeight w:val="99" w:hRule="atLeast"/>
        </w:trPr>
        <w:tc>
          <w:tcPr>
            <w:tcW w:w="480" w:type="dxa"/>
            <w:tcBorders>
              <w:right w:val="single" w:color="auto" w:sz="8" w:space="0"/>
            </w:tcBorders>
            <w:vAlign w:val="bottom"/>
          </w:tcPr>
          <w:p w14:paraId="068E1C2F">
            <w:pPr>
              <w:spacing w:after="0"/>
              <w:rPr>
                <w:color w:val="auto"/>
                <w:sz w:val="8"/>
                <w:szCs w:val="8"/>
              </w:rPr>
            </w:pPr>
          </w:p>
        </w:tc>
        <w:tc>
          <w:tcPr>
            <w:tcW w:w="460" w:type="dxa"/>
            <w:tcBorders>
              <w:right w:val="single" w:color="auto" w:sz="8" w:space="0"/>
            </w:tcBorders>
            <w:vAlign w:val="bottom"/>
          </w:tcPr>
          <w:p w14:paraId="42F49B6D">
            <w:pPr>
              <w:spacing w:after="0"/>
              <w:rPr>
                <w:color w:val="auto"/>
                <w:sz w:val="8"/>
                <w:szCs w:val="8"/>
              </w:rPr>
            </w:pPr>
          </w:p>
        </w:tc>
        <w:tc>
          <w:tcPr>
            <w:tcW w:w="440" w:type="dxa"/>
            <w:tcBorders>
              <w:right w:val="single" w:color="auto" w:sz="8" w:space="0"/>
            </w:tcBorders>
            <w:vAlign w:val="bottom"/>
          </w:tcPr>
          <w:p w14:paraId="49F0236D">
            <w:pPr>
              <w:spacing w:after="0"/>
              <w:rPr>
                <w:color w:val="auto"/>
                <w:sz w:val="8"/>
                <w:szCs w:val="8"/>
              </w:rPr>
            </w:pPr>
          </w:p>
        </w:tc>
        <w:tc>
          <w:tcPr>
            <w:tcW w:w="440" w:type="dxa"/>
            <w:tcBorders>
              <w:right w:val="single" w:color="auto" w:sz="8" w:space="0"/>
            </w:tcBorders>
            <w:vAlign w:val="bottom"/>
          </w:tcPr>
          <w:p w14:paraId="3FCB7E4F">
            <w:pPr>
              <w:spacing w:after="0" w:line="85" w:lineRule="exact"/>
              <w:rPr>
                <w:color w:val="auto"/>
                <w:sz w:val="20"/>
                <w:szCs w:val="20"/>
              </w:rPr>
            </w:pPr>
            <w:r>
              <w:rPr>
                <w:rFonts w:ascii="Arial" w:hAnsi="Arial" w:eastAsia="Arial" w:cs="Arial"/>
                <w:color w:val="auto"/>
                <w:sz w:val="7"/>
                <w:szCs w:val="7"/>
              </w:rPr>
              <w:t>500</w:t>
            </w:r>
            <w:r>
              <w:rPr>
                <w:rFonts w:ascii="宋体" w:hAnsi="宋体" w:eastAsia="宋体" w:cs="宋体"/>
                <w:color w:val="auto"/>
                <w:sz w:val="7"/>
                <w:szCs w:val="7"/>
              </w:rPr>
              <w:t>元</w:t>
            </w:r>
            <w:r>
              <w:rPr>
                <w:rFonts w:ascii="Arial" w:hAnsi="Arial" w:eastAsia="Arial" w:cs="Arial"/>
                <w:color w:val="auto"/>
                <w:sz w:val="7"/>
                <w:szCs w:val="7"/>
              </w:rPr>
              <w:t>/</w:t>
            </w:r>
            <w:r>
              <w:rPr>
                <w:rFonts w:ascii="宋体" w:hAnsi="宋体" w:eastAsia="宋体" w:cs="宋体"/>
                <w:color w:val="auto"/>
                <w:sz w:val="7"/>
                <w:szCs w:val="7"/>
              </w:rPr>
              <w:t>人</w:t>
            </w:r>
            <w:r>
              <w:rPr>
                <w:rFonts w:ascii="Arial" w:hAnsi="Arial" w:eastAsia="Arial" w:cs="Arial"/>
                <w:color w:val="auto"/>
                <w:sz w:val="7"/>
                <w:szCs w:val="7"/>
              </w:rPr>
              <w:t>/</w:t>
            </w:r>
            <w:r>
              <w:rPr>
                <w:rFonts w:ascii="宋体" w:hAnsi="宋体" w:eastAsia="宋体" w:cs="宋体"/>
                <w:color w:val="auto"/>
                <w:sz w:val="7"/>
                <w:szCs w:val="7"/>
              </w:rPr>
              <w:t>天</w:t>
            </w:r>
          </w:p>
        </w:tc>
        <w:tc>
          <w:tcPr>
            <w:tcW w:w="340" w:type="dxa"/>
            <w:tcBorders>
              <w:right w:val="single" w:color="auto" w:sz="8" w:space="0"/>
            </w:tcBorders>
            <w:vAlign w:val="bottom"/>
          </w:tcPr>
          <w:p w14:paraId="3A15038E">
            <w:pPr>
              <w:spacing w:after="0" w:line="85" w:lineRule="exact"/>
              <w:rPr>
                <w:color w:val="auto"/>
                <w:sz w:val="20"/>
                <w:szCs w:val="20"/>
              </w:rPr>
            </w:pPr>
            <w:r>
              <w:rPr>
                <w:rFonts w:ascii="宋体" w:hAnsi="宋体" w:eastAsia="宋体" w:cs="宋体"/>
                <w:color w:val="auto"/>
                <w:sz w:val="7"/>
                <w:szCs w:val="7"/>
              </w:rPr>
              <w:t>元</w:t>
            </w:r>
            <w:r>
              <w:rPr>
                <w:rFonts w:ascii="Arial" w:hAnsi="Arial" w:eastAsia="Arial" w:cs="Arial"/>
                <w:color w:val="auto"/>
                <w:sz w:val="7"/>
                <w:szCs w:val="7"/>
              </w:rPr>
              <w:t>/</w:t>
            </w:r>
            <w:r>
              <w:rPr>
                <w:rFonts w:ascii="宋体" w:hAnsi="宋体" w:eastAsia="宋体" w:cs="宋体"/>
                <w:color w:val="auto"/>
                <w:sz w:val="7"/>
                <w:szCs w:val="7"/>
              </w:rPr>
              <w:t>人</w:t>
            </w:r>
            <w:r>
              <w:rPr>
                <w:rFonts w:ascii="Arial" w:hAnsi="Arial" w:eastAsia="Arial" w:cs="Arial"/>
                <w:color w:val="auto"/>
                <w:sz w:val="7"/>
                <w:szCs w:val="7"/>
              </w:rPr>
              <w:t>/</w:t>
            </w:r>
            <w:r>
              <w:rPr>
                <w:rFonts w:ascii="宋体" w:hAnsi="宋体" w:eastAsia="宋体" w:cs="宋体"/>
                <w:color w:val="auto"/>
                <w:sz w:val="7"/>
                <w:szCs w:val="7"/>
              </w:rPr>
              <w:t>天</w:t>
            </w:r>
          </w:p>
        </w:tc>
        <w:tc>
          <w:tcPr>
            <w:tcW w:w="1020" w:type="dxa"/>
            <w:tcBorders>
              <w:right w:val="single" w:color="auto" w:sz="8" w:space="0"/>
            </w:tcBorders>
            <w:vAlign w:val="bottom"/>
          </w:tcPr>
          <w:p w14:paraId="1FF40A60">
            <w:pPr>
              <w:spacing w:after="0" w:line="70" w:lineRule="exact"/>
              <w:rPr>
                <w:color w:val="auto"/>
                <w:sz w:val="20"/>
                <w:szCs w:val="20"/>
              </w:rPr>
            </w:pPr>
            <w:r>
              <w:rPr>
                <w:rFonts w:ascii="宋体" w:hAnsi="宋体" w:eastAsia="宋体" w:cs="宋体"/>
                <w:color w:val="auto"/>
                <w:w w:val="99"/>
                <w:sz w:val="7"/>
                <w:szCs w:val="7"/>
              </w:rPr>
              <w:t>培训费用（含人员、业务、宣传</w:t>
            </w:r>
          </w:p>
        </w:tc>
        <w:tc>
          <w:tcPr>
            <w:tcW w:w="1420" w:type="dxa"/>
            <w:tcBorders>
              <w:right w:val="single" w:color="auto" w:sz="8" w:space="0"/>
            </w:tcBorders>
            <w:vAlign w:val="bottom"/>
          </w:tcPr>
          <w:p w14:paraId="40DF76A6">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5B58A2C7">
            <w:pPr>
              <w:spacing w:after="0"/>
              <w:rPr>
                <w:color w:val="auto"/>
                <w:sz w:val="8"/>
                <w:szCs w:val="8"/>
              </w:rPr>
            </w:pPr>
          </w:p>
        </w:tc>
        <w:tc>
          <w:tcPr>
            <w:tcW w:w="0" w:type="dxa"/>
            <w:vAlign w:val="bottom"/>
          </w:tcPr>
          <w:p w14:paraId="78B6EB4F">
            <w:pPr>
              <w:spacing w:after="0"/>
              <w:rPr>
                <w:color w:val="auto"/>
                <w:sz w:val="1"/>
                <w:szCs w:val="1"/>
              </w:rPr>
            </w:pPr>
          </w:p>
        </w:tc>
      </w:tr>
      <w:tr w14:paraId="4158A4C7">
        <w:tblPrEx>
          <w:tblCellMar>
            <w:top w:w="0" w:type="dxa"/>
            <w:left w:w="0" w:type="dxa"/>
            <w:bottom w:w="0" w:type="dxa"/>
            <w:right w:w="0" w:type="dxa"/>
          </w:tblCellMar>
        </w:tblPrEx>
        <w:trPr>
          <w:trHeight w:val="46" w:hRule="atLeast"/>
        </w:trPr>
        <w:tc>
          <w:tcPr>
            <w:tcW w:w="480" w:type="dxa"/>
            <w:tcBorders>
              <w:right w:val="single" w:color="auto" w:sz="8" w:space="0"/>
            </w:tcBorders>
            <w:vAlign w:val="bottom"/>
          </w:tcPr>
          <w:p w14:paraId="7BAFE6C2">
            <w:pPr>
              <w:spacing w:after="0"/>
              <w:rPr>
                <w:color w:val="auto"/>
                <w:sz w:val="3"/>
                <w:szCs w:val="3"/>
              </w:rPr>
            </w:pPr>
          </w:p>
        </w:tc>
        <w:tc>
          <w:tcPr>
            <w:tcW w:w="460" w:type="dxa"/>
            <w:tcBorders>
              <w:right w:val="single" w:color="auto" w:sz="8" w:space="0"/>
            </w:tcBorders>
            <w:vAlign w:val="bottom"/>
          </w:tcPr>
          <w:p w14:paraId="1258F441">
            <w:pPr>
              <w:spacing w:after="0"/>
              <w:rPr>
                <w:color w:val="auto"/>
                <w:sz w:val="3"/>
                <w:szCs w:val="3"/>
              </w:rPr>
            </w:pPr>
          </w:p>
        </w:tc>
        <w:tc>
          <w:tcPr>
            <w:tcW w:w="440" w:type="dxa"/>
            <w:tcBorders>
              <w:right w:val="single" w:color="auto" w:sz="8" w:space="0"/>
            </w:tcBorders>
            <w:vAlign w:val="bottom"/>
          </w:tcPr>
          <w:p w14:paraId="2533B032">
            <w:pPr>
              <w:spacing w:after="0"/>
              <w:rPr>
                <w:color w:val="auto"/>
                <w:sz w:val="3"/>
                <w:szCs w:val="3"/>
              </w:rPr>
            </w:pPr>
          </w:p>
        </w:tc>
        <w:tc>
          <w:tcPr>
            <w:tcW w:w="440" w:type="dxa"/>
            <w:tcBorders>
              <w:bottom w:val="single" w:color="auto" w:sz="8" w:space="0"/>
              <w:right w:val="single" w:color="auto" w:sz="8" w:space="0"/>
            </w:tcBorders>
            <w:vAlign w:val="bottom"/>
          </w:tcPr>
          <w:p w14:paraId="706847F1">
            <w:pPr>
              <w:spacing w:after="0"/>
              <w:rPr>
                <w:color w:val="auto"/>
                <w:sz w:val="3"/>
                <w:szCs w:val="3"/>
              </w:rPr>
            </w:pPr>
          </w:p>
        </w:tc>
        <w:tc>
          <w:tcPr>
            <w:tcW w:w="340" w:type="dxa"/>
            <w:tcBorders>
              <w:bottom w:val="single" w:color="auto" w:sz="8" w:space="0"/>
              <w:right w:val="single" w:color="auto" w:sz="8" w:space="0"/>
            </w:tcBorders>
            <w:vAlign w:val="bottom"/>
          </w:tcPr>
          <w:p w14:paraId="5051264C">
            <w:pPr>
              <w:spacing w:after="0"/>
              <w:rPr>
                <w:color w:val="auto"/>
                <w:sz w:val="3"/>
                <w:szCs w:val="3"/>
              </w:rPr>
            </w:pPr>
          </w:p>
        </w:tc>
        <w:tc>
          <w:tcPr>
            <w:tcW w:w="1020" w:type="dxa"/>
            <w:tcBorders>
              <w:bottom w:val="single" w:color="auto" w:sz="8" w:space="0"/>
              <w:right w:val="single" w:color="auto" w:sz="8" w:space="0"/>
            </w:tcBorders>
            <w:vAlign w:val="bottom"/>
          </w:tcPr>
          <w:p w14:paraId="354837E6">
            <w:pPr>
              <w:spacing w:after="0" w:line="46" w:lineRule="exact"/>
              <w:rPr>
                <w:color w:val="auto"/>
                <w:sz w:val="20"/>
                <w:szCs w:val="20"/>
              </w:rPr>
            </w:pPr>
            <w:r>
              <w:rPr>
                <w:rFonts w:ascii="宋体" w:hAnsi="宋体" w:eastAsia="宋体" w:cs="宋体"/>
                <w:color w:val="auto"/>
                <w:sz w:val="5"/>
                <w:szCs w:val="5"/>
              </w:rPr>
              <w:t>等）支出</w:t>
            </w:r>
          </w:p>
        </w:tc>
        <w:tc>
          <w:tcPr>
            <w:tcW w:w="1420" w:type="dxa"/>
            <w:tcBorders>
              <w:bottom w:val="single" w:color="auto" w:sz="8" w:space="0"/>
              <w:right w:val="single" w:color="auto" w:sz="8" w:space="0"/>
            </w:tcBorders>
            <w:vAlign w:val="bottom"/>
          </w:tcPr>
          <w:p w14:paraId="6719D604">
            <w:pPr>
              <w:spacing w:after="0"/>
              <w:rPr>
                <w:color w:val="auto"/>
                <w:sz w:val="3"/>
                <w:szCs w:val="3"/>
              </w:rPr>
            </w:pPr>
          </w:p>
        </w:tc>
        <w:tc>
          <w:tcPr>
            <w:tcW w:w="620" w:type="dxa"/>
            <w:tcBorders>
              <w:bottom w:val="single" w:color="auto" w:sz="8" w:space="0"/>
              <w:right w:val="single" w:color="auto" w:sz="8" w:space="0"/>
            </w:tcBorders>
            <w:vAlign w:val="bottom"/>
          </w:tcPr>
          <w:p w14:paraId="7B6C1F3A">
            <w:pPr>
              <w:spacing w:after="0"/>
              <w:rPr>
                <w:color w:val="auto"/>
                <w:sz w:val="3"/>
                <w:szCs w:val="3"/>
              </w:rPr>
            </w:pPr>
          </w:p>
        </w:tc>
        <w:tc>
          <w:tcPr>
            <w:tcW w:w="0" w:type="dxa"/>
            <w:vAlign w:val="bottom"/>
          </w:tcPr>
          <w:p w14:paraId="13D274FD">
            <w:pPr>
              <w:spacing w:after="0"/>
              <w:rPr>
                <w:color w:val="auto"/>
                <w:sz w:val="1"/>
                <w:szCs w:val="1"/>
              </w:rPr>
            </w:pPr>
          </w:p>
        </w:tc>
      </w:tr>
      <w:tr w14:paraId="6D7B7FBC">
        <w:tblPrEx>
          <w:tblCellMar>
            <w:top w:w="0" w:type="dxa"/>
            <w:left w:w="0" w:type="dxa"/>
            <w:bottom w:w="0" w:type="dxa"/>
            <w:right w:w="0" w:type="dxa"/>
          </w:tblCellMar>
        </w:tblPrEx>
        <w:trPr>
          <w:trHeight w:val="69" w:hRule="atLeast"/>
        </w:trPr>
        <w:tc>
          <w:tcPr>
            <w:tcW w:w="480" w:type="dxa"/>
            <w:tcBorders>
              <w:right w:val="single" w:color="auto" w:sz="8" w:space="0"/>
            </w:tcBorders>
            <w:vAlign w:val="bottom"/>
          </w:tcPr>
          <w:p w14:paraId="658EDEAF">
            <w:pPr>
              <w:spacing w:after="0"/>
              <w:rPr>
                <w:color w:val="auto"/>
                <w:sz w:val="6"/>
                <w:szCs w:val="6"/>
              </w:rPr>
            </w:pPr>
          </w:p>
        </w:tc>
        <w:tc>
          <w:tcPr>
            <w:tcW w:w="460" w:type="dxa"/>
            <w:tcBorders>
              <w:right w:val="single" w:color="auto" w:sz="8" w:space="0"/>
            </w:tcBorders>
            <w:vAlign w:val="bottom"/>
          </w:tcPr>
          <w:p w14:paraId="5637192A">
            <w:pPr>
              <w:spacing w:after="0"/>
              <w:rPr>
                <w:color w:val="auto"/>
                <w:sz w:val="6"/>
                <w:szCs w:val="6"/>
              </w:rPr>
            </w:pPr>
          </w:p>
        </w:tc>
        <w:tc>
          <w:tcPr>
            <w:tcW w:w="440" w:type="dxa"/>
            <w:tcBorders>
              <w:right w:val="single" w:color="auto" w:sz="8" w:space="0"/>
            </w:tcBorders>
            <w:vAlign w:val="bottom"/>
          </w:tcPr>
          <w:p w14:paraId="4E81C41C">
            <w:pPr>
              <w:spacing w:after="0"/>
              <w:rPr>
                <w:color w:val="auto"/>
                <w:sz w:val="6"/>
                <w:szCs w:val="6"/>
              </w:rPr>
            </w:pPr>
          </w:p>
        </w:tc>
        <w:tc>
          <w:tcPr>
            <w:tcW w:w="440" w:type="dxa"/>
            <w:tcBorders>
              <w:right w:val="single" w:color="auto" w:sz="8" w:space="0"/>
            </w:tcBorders>
            <w:vAlign w:val="bottom"/>
          </w:tcPr>
          <w:p w14:paraId="28928214">
            <w:pPr>
              <w:spacing w:after="0" w:line="70" w:lineRule="exact"/>
              <w:rPr>
                <w:color w:val="auto"/>
                <w:sz w:val="20"/>
                <w:szCs w:val="20"/>
              </w:rPr>
            </w:pPr>
            <w:r>
              <w:rPr>
                <w:rFonts w:ascii="宋体" w:hAnsi="宋体" w:eastAsia="宋体" w:cs="宋体"/>
                <w:color w:val="auto"/>
                <w:sz w:val="7"/>
                <w:szCs w:val="7"/>
              </w:rPr>
              <w:t>发明专利</w:t>
            </w:r>
            <w:r>
              <w:rPr>
                <w:rFonts w:ascii="Arial" w:hAnsi="Arial" w:eastAsia="Arial" w:cs="Arial"/>
                <w:color w:val="auto"/>
                <w:sz w:val="7"/>
                <w:szCs w:val="7"/>
              </w:rPr>
              <w:t>1</w:t>
            </w:r>
            <w:r>
              <w:rPr>
                <w:rFonts w:ascii="宋体" w:hAnsi="宋体" w:eastAsia="宋体" w:cs="宋体"/>
                <w:color w:val="auto"/>
                <w:sz w:val="7"/>
                <w:szCs w:val="7"/>
              </w:rPr>
              <w:t>万</w:t>
            </w:r>
          </w:p>
        </w:tc>
        <w:tc>
          <w:tcPr>
            <w:tcW w:w="340" w:type="dxa"/>
            <w:tcBorders>
              <w:right w:val="single" w:color="auto" w:sz="8" w:space="0"/>
            </w:tcBorders>
            <w:vAlign w:val="bottom"/>
          </w:tcPr>
          <w:p w14:paraId="2E114F70">
            <w:pPr>
              <w:spacing w:after="0"/>
              <w:rPr>
                <w:color w:val="auto"/>
                <w:sz w:val="6"/>
                <w:szCs w:val="6"/>
              </w:rPr>
            </w:pPr>
          </w:p>
        </w:tc>
        <w:tc>
          <w:tcPr>
            <w:tcW w:w="1020" w:type="dxa"/>
            <w:tcBorders>
              <w:right w:val="single" w:color="auto" w:sz="8" w:space="0"/>
            </w:tcBorders>
            <w:vAlign w:val="bottom"/>
          </w:tcPr>
          <w:p w14:paraId="45A3F740">
            <w:pPr>
              <w:spacing w:after="0"/>
              <w:rPr>
                <w:color w:val="auto"/>
                <w:sz w:val="6"/>
                <w:szCs w:val="6"/>
              </w:rPr>
            </w:pPr>
          </w:p>
        </w:tc>
        <w:tc>
          <w:tcPr>
            <w:tcW w:w="1420" w:type="dxa"/>
            <w:tcBorders>
              <w:right w:val="single" w:color="auto" w:sz="8" w:space="0"/>
            </w:tcBorders>
            <w:vAlign w:val="bottom"/>
          </w:tcPr>
          <w:p w14:paraId="42C7D623">
            <w:pPr>
              <w:spacing w:after="0"/>
              <w:rPr>
                <w:color w:val="auto"/>
                <w:sz w:val="6"/>
                <w:szCs w:val="6"/>
              </w:rPr>
            </w:pPr>
          </w:p>
        </w:tc>
        <w:tc>
          <w:tcPr>
            <w:tcW w:w="620" w:type="dxa"/>
            <w:tcBorders>
              <w:right w:val="single" w:color="auto" w:sz="8" w:space="0"/>
            </w:tcBorders>
            <w:vAlign w:val="bottom"/>
          </w:tcPr>
          <w:p w14:paraId="0222918C">
            <w:pPr>
              <w:spacing w:after="0"/>
              <w:rPr>
                <w:color w:val="auto"/>
                <w:sz w:val="6"/>
                <w:szCs w:val="6"/>
              </w:rPr>
            </w:pPr>
          </w:p>
        </w:tc>
        <w:tc>
          <w:tcPr>
            <w:tcW w:w="0" w:type="dxa"/>
            <w:vAlign w:val="bottom"/>
          </w:tcPr>
          <w:p w14:paraId="53EEF440">
            <w:pPr>
              <w:spacing w:after="0"/>
              <w:rPr>
                <w:color w:val="auto"/>
                <w:sz w:val="1"/>
                <w:szCs w:val="1"/>
              </w:rPr>
            </w:pPr>
          </w:p>
        </w:tc>
      </w:tr>
      <w:tr w14:paraId="00CEDBEE">
        <w:tblPrEx>
          <w:tblCellMar>
            <w:top w:w="0" w:type="dxa"/>
            <w:left w:w="0" w:type="dxa"/>
            <w:bottom w:w="0" w:type="dxa"/>
            <w:right w:w="0" w:type="dxa"/>
          </w:tblCellMar>
        </w:tblPrEx>
        <w:trPr>
          <w:trHeight w:val="88" w:hRule="atLeast"/>
        </w:trPr>
        <w:tc>
          <w:tcPr>
            <w:tcW w:w="480" w:type="dxa"/>
            <w:tcBorders>
              <w:right w:val="single" w:color="auto" w:sz="8" w:space="0"/>
            </w:tcBorders>
            <w:vAlign w:val="bottom"/>
          </w:tcPr>
          <w:p w14:paraId="3517BA5A">
            <w:pPr>
              <w:spacing w:after="0"/>
              <w:rPr>
                <w:color w:val="auto"/>
                <w:sz w:val="7"/>
                <w:szCs w:val="7"/>
              </w:rPr>
            </w:pPr>
          </w:p>
        </w:tc>
        <w:tc>
          <w:tcPr>
            <w:tcW w:w="460" w:type="dxa"/>
            <w:tcBorders>
              <w:right w:val="single" w:color="auto" w:sz="8" w:space="0"/>
            </w:tcBorders>
            <w:vAlign w:val="bottom"/>
          </w:tcPr>
          <w:p w14:paraId="4EC48A84">
            <w:pPr>
              <w:spacing w:after="0"/>
              <w:rPr>
                <w:color w:val="auto"/>
                <w:sz w:val="7"/>
                <w:szCs w:val="7"/>
              </w:rPr>
            </w:pPr>
          </w:p>
        </w:tc>
        <w:tc>
          <w:tcPr>
            <w:tcW w:w="440" w:type="dxa"/>
            <w:tcBorders>
              <w:right w:val="single" w:color="auto" w:sz="8" w:space="0"/>
            </w:tcBorders>
            <w:vAlign w:val="bottom"/>
          </w:tcPr>
          <w:p w14:paraId="71CD8FF3">
            <w:pPr>
              <w:spacing w:after="0"/>
              <w:rPr>
                <w:color w:val="auto"/>
                <w:sz w:val="7"/>
                <w:szCs w:val="7"/>
              </w:rPr>
            </w:pPr>
          </w:p>
        </w:tc>
        <w:tc>
          <w:tcPr>
            <w:tcW w:w="440" w:type="dxa"/>
            <w:tcBorders>
              <w:right w:val="single" w:color="auto" w:sz="8" w:space="0"/>
            </w:tcBorders>
            <w:vAlign w:val="bottom"/>
          </w:tcPr>
          <w:p w14:paraId="529C37F3">
            <w:pPr>
              <w:spacing w:after="0" w:line="80" w:lineRule="exact"/>
              <w:rPr>
                <w:color w:val="auto"/>
                <w:sz w:val="20"/>
                <w:szCs w:val="20"/>
              </w:rPr>
            </w:pPr>
            <w:r>
              <w:rPr>
                <w:rFonts w:ascii="宋体" w:hAnsi="宋体" w:eastAsia="宋体" w:cs="宋体"/>
                <w:color w:val="auto"/>
                <w:sz w:val="7"/>
                <w:szCs w:val="7"/>
              </w:rPr>
              <w:t>元／件，实</w:t>
            </w:r>
          </w:p>
        </w:tc>
        <w:tc>
          <w:tcPr>
            <w:tcW w:w="340" w:type="dxa"/>
            <w:tcBorders>
              <w:right w:val="single" w:color="auto" w:sz="8" w:space="0"/>
            </w:tcBorders>
            <w:vAlign w:val="bottom"/>
          </w:tcPr>
          <w:p w14:paraId="6F676E95">
            <w:pPr>
              <w:spacing w:after="0"/>
              <w:rPr>
                <w:color w:val="auto"/>
                <w:sz w:val="7"/>
                <w:szCs w:val="7"/>
              </w:rPr>
            </w:pPr>
          </w:p>
        </w:tc>
        <w:tc>
          <w:tcPr>
            <w:tcW w:w="1020" w:type="dxa"/>
            <w:tcBorders>
              <w:right w:val="single" w:color="auto" w:sz="8" w:space="0"/>
            </w:tcBorders>
            <w:vAlign w:val="bottom"/>
          </w:tcPr>
          <w:p w14:paraId="2F726306">
            <w:pPr>
              <w:spacing w:after="0"/>
              <w:rPr>
                <w:color w:val="auto"/>
                <w:sz w:val="7"/>
                <w:szCs w:val="7"/>
              </w:rPr>
            </w:pPr>
          </w:p>
        </w:tc>
        <w:tc>
          <w:tcPr>
            <w:tcW w:w="1420" w:type="dxa"/>
            <w:tcBorders>
              <w:right w:val="single" w:color="auto" w:sz="8" w:space="0"/>
            </w:tcBorders>
            <w:vAlign w:val="bottom"/>
          </w:tcPr>
          <w:p w14:paraId="133D1AED">
            <w:pPr>
              <w:spacing w:after="0"/>
              <w:rPr>
                <w:color w:val="auto"/>
                <w:sz w:val="7"/>
                <w:szCs w:val="7"/>
              </w:rPr>
            </w:pPr>
          </w:p>
        </w:tc>
        <w:tc>
          <w:tcPr>
            <w:tcW w:w="620" w:type="dxa"/>
            <w:tcBorders>
              <w:right w:val="single" w:color="auto" w:sz="8" w:space="0"/>
            </w:tcBorders>
            <w:vAlign w:val="bottom"/>
          </w:tcPr>
          <w:p w14:paraId="5F935E17">
            <w:pPr>
              <w:spacing w:after="0"/>
              <w:rPr>
                <w:color w:val="auto"/>
                <w:sz w:val="7"/>
                <w:szCs w:val="7"/>
              </w:rPr>
            </w:pPr>
          </w:p>
        </w:tc>
        <w:tc>
          <w:tcPr>
            <w:tcW w:w="0" w:type="dxa"/>
            <w:vAlign w:val="bottom"/>
          </w:tcPr>
          <w:p w14:paraId="21D199B8">
            <w:pPr>
              <w:spacing w:after="0"/>
              <w:rPr>
                <w:color w:val="auto"/>
                <w:sz w:val="1"/>
                <w:szCs w:val="1"/>
              </w:rPr>
            </w:pPr>
          </w:p>
        </w:tc>
      </w:tr>
      <w:tr w14:paraId="05A642E9">
        <w:tblPrEx>
          <w:tblCellMar>
            <w:top w:w="0" w:type="dxa"/>
            <w:left w:w="0" w:type="dxa"/>
            <w:bottom w:w="0" w:type="dxa"/>
            <w:right w:w="0" w:type="dxa"/>
          </w:tblCellMar>
        </w:tblPrEx>
        <w:trPr>
          <w:trHeight w:val="100" w:hRule="atLeast"/>
        </w:trPr>
        <w:tc>
          <w:tcPr>
            <w:tcW w:w="480" w:type="dxa"/>
            <w:tcBorders>
              <w:right w:val="single" w:color="auto" w:sz="8" w:space="0"/>
            </w:tcBorders>
            <w:vAlign w:val="bottom"/>
          </w:tcPr>
          <w:p w14:paraId="3D79EAA5">
            <w:pPr>
              <w:spacing w:after="0"/>
              <w:rPr>
                <w:color w:val="auto"/>
                <w:sz w:val="8"/>
                <w:szCs w:val="8"/>
              </w:rPr>
            </w:pPr>
          </w:p>
        </w:tc>
        <w:tc>
          <w:tcPr>
            <w:tcW w:w="460" w:type="dxa"/>
            <w:tcBorders>
              <w:right w:val="single" w:color="auto" w:sz="8" w:space="0"/>
            </w:tcBorders>
            <w:vAlign w:val="bottom"/>
          </w:tcPr>
          <w:p w14:paraId="76267D18">
            <w:pPr>
              <w:spacing w:after="0"/>
              <w:rPr>
                <w:color w:val="auto"/>
                <w:sz w:val="8"/>
                <w:szCs w:val="8"/>
              </w:rPr>
            </w:pPr>
          </w:p>
        </w:tc>
        <w:tc>
          <w:tcPr>
            <w:tcW w:w="440" w:type="dxa"/>
            <w:tcBorders>
              <w:right w:val="single" w:color="auto" w:sz="8" w:space="0"/>
            </w:tcBorders>
            <w:vAlign w:val="bottom"/>
          </w:tcPr>
          <w:p w14:paraId="4B465887">
            <w:pPr>
              <w:spacing w:after="0"/>
              <w:rPr>
                <w:color w:val="auto"/>
                <w:sz w:val="8"/>
                <w:szCs w:val="8"/>
              </w:rPr>
            </w:pPr>
          </w:p>
        </w:tc>
        <w:tc>
          <w:tcPr>
            <w:tcW w:w="440" w:type="dxa"/>
            <w:tcBorders>
              <w:right w:val="single" w:color="auto" w:sz="8" w:space="0"/>
            </w:tcBorders>
            <w:vAlign w:val="bottom"/>
          </w:tcPr>
          <w:p w14:paraId="3E80C7E8">
            <w:pPr>
              <w:spacing w:after="0" w:line="85" w:lineRule="exact"/>
              <w:rPr>
                <w:color w:val="auto"/>
                <w:sz w:val="20"/>
                <w:szCs w:val="20"/>
              </w:rPr>
            </w:pPr>
            <w:r>
              <w:rPr>
                <w:rFonts w:ascii="宋体" w:hAnsi="宋体" w:eastAsia="宋体" w:cs="宋体"/>
                <w:color w:val="auto"/>
                <w:sz w:val="7"/>
                <w:szCs w:val="7"/>
              </w:rPr>
              <w:t>用新型</w:t>
            </w:r>
            <w:r>
              <w:rPr>
                <w:rFonts w:ascii="Arial" w:hAnsi="Arial" w:eastAsia="Arial" w:cs="Arial"/>
                <w:color w:val="auto"/>
                <w:sz w:val="7"/>
                <w:szCs w:val="7"/>
              </w:rPr>
              <w:t>0.4</w:t>
            </w:r>
            <w:r>
              <w:rPr>
                <w:rFonts w:ascii="宋体" w:hAnsi="宋体" w:eastAsia="宋体" w:cs="宋体"/>
                <w:color w:val="auto"/>
                <w:sz w:val="7"/>
                <w:szCs w:val="7"/>
              </w:rPr>
              <w:t>万</w:t>
            </w:r>
          </w:p>
        </w:tc>
        <w:tc>
          <w:tcPr>
            <w:tcW w:w="340" w:type="dxa"/>
            <w:tcBorders>
              <w:right w:val="single" w:color="auto" w:sz="8" w:space="0"/>
            </w:tcBorders>
            <w:vAlign w:val="bottom"/>
          </w:tcPr>
          <w:p w14:paraId="5F846BF1">
            <w:pPr>
              <w:spacing w:after="0" w:line="80" w:lineRule="exact"/>
              <w:rPr>
                <w:color w:val="auto"/>
                <w:sz w:val="20"/>
                <w:szCs w:val="20"/>
              </w:rPr>
            </w:pPr>
            <w:r>
              <w:rPr>
                <w:rFonts w:ascii="宋体" w:hAnsi="宋体" w:eastAsia="宋体" w:cs="宋体"/>
                <w:color w:val="auto"/>
                <w:sz w:val="7"/>
                <w:szCs w:val="7"/>
              </w:rPr>
              <w:t>万元</w:t>
            </w:r>
          </w:p>
        </w:tc>
        <w:tc>
          <w:tcPr>
            <w:tcW w:w="1020" w:type="dxa"/>
            <w:tcBorders>
              <w:right w:val="single" w:color="auto" w:sz="8" w:space="0"/>
            </w:tcBorders>
            <w:vAlign w:val="bottom"/>
          </w:tcPr>
          <w:p w14:paraId="2C62DC8B">
            <w:pPr>
              <w:spacing w:after="0" w:line="70" w:lineRule="exact"/>
              <w:rPr>
                <w:color w:val="auto"/>
                <w:sz w:val="20"/>
                <w:szCs w:val="20"/>
              </w:rPr>
            </w:pPr>
            <w:r>
              <w:rPr>
                <w:rFonts w:ascii="宋体" w:hAnsi="宋体" w:eastAsia="宋体" w:cs="宋体"/>
                <w:color w:val="auto"/>
                <w:w w:val="99"/>
                <w:sz w:val="7"/>
                <w:szCs w:val="7"/>
              </w:rPr>
              <w:t>专利申请资助金、奖励资金按规</w:t>
            </w:r>
          </w:p>
        </w:tc>
        <w:tc>
          <w:tcPr>
            <w:tcW w:w="1420" w:type="dxa"/>
            <w:tcBorders>
              <w:right w:val="single" w:color="auto" w:sz="8" w:space="0"/>
            </w:tcBorders>
            <w:vAlign w:val="bottom"/>
          </w:tcPr>
          <w:p w14:paraId="308D4F2B">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0310575B">
            <w:pPr>
              <w:spacing w:after="0"/>
              <w:rPr>
                <w:color w:val="auto"/>
                <w:sz w:val="8"/>
                <w:szCs w:val="8"/>
              </w:rPr>
            </w:pPr>
          </w:p>
        </w:tc>
        <w:tc>
          <w:tcPr>
            <w:tcW w:w="0" w:type="dxa"/>
            <w:vAlign w:val="bottom"/>
          </w:tcPr>
          <w:p w14:paraId="7FE95481">
            <w:pPr>
              <w:spacing w:after="0"/>
              <w:rPr>
                <w:color w:val="auto"/>
                <w:sz w:val="1"/>
                <w:szCs w:val="1"/>
              </w:rPr>
            </w:pPr>
          </w:p>
        </w:tc>
      </w:tr>
      <w:tr w14:paraId="0EAB2787">
        <w:tblPrEx>
          <w:tblCellMar>
            <w:top w:w="0" w:type="dxa"/>
            <w:left w:w="0" w:type="dxa"/>
            <w:bottom w:w="0" w:type="dxa"/>
            <w:right w:w="0" w:type="dxa"/>
          </w:tblCellMar>
        </w:tblPrEx>
        <w:trPr>
          <w:trHeight w:val="77" w:hRule="atLeast"/>
        </w:trPr>
        <w:tc>
          <w:tcPr>
            <w:tcW w:w="480" w:type="dxa"/>
            <w:tcBorders>
              <w:right w:val="single" w:color="auto" w:sz="8" w:space="0"/>
            </w:tcBorders>
            <w:vAlign w:val="bottom"/>
          </w:tcPr>
          <w:p w14:paraId="6DC8CE6C">
            <w:pPr>
              <w:spacing w:after="0"/>
              <w:rPr>
                <w:color w:val="auto"/>
                <w:sz w:val="6"/>
                <w:szCs w:val="6"/>
              </w:rPr>
            </w:pPr>
          </w:p>
        </w:tc>
        <w:tc>
          <w:tcPr>
            <w:tcW w:w="460" w:type="dxa"/>
            <w:tcBorders>
              <w:right w:val="single" w:color="auto" w:sz="8" w:space="0"/>
            </w:tcBorders>
            <w:vAlign w:val="bottom"/>
          </w:tcPr>
          <w:p w14:paraId="6E0761AB">
            <w:pPr>
              <w:spacing w:after="0"/>
              <w:rPr>
                <w:color w:val="auto"/>
                <w:sz w:val="6"/>
                <w:szCs w:val="6"/>
              </w:rPr>
            </w:pPr>
          </w:p>
        </w:tc>
        <w:tc>
          <w:tcPr>
            <w:tcW w:w="440" w:type="dxa"/>
            <w:tcBorders>
              <w:right w:val="single" w:color="auto" w:sz="8" w:space="0"/>
            </w:tcBorders>
            <w:vAlign w:val="bottom"/>
          </w:tcPr>
          <w:p w14:paraId="4EF055CE">
            <w:pPr>
              <w:spacing w:after="0"/>
              <w:rPr>
                <w:color w:val="auto"/>
                <w:sz w:val="6"/>
                <w:szCs w:val="6"/>
              </w:rPr>
            </w:pPr>
          </w:p>
        </w:tc>
        <w:tc>
          <w:tcPr>
            <w:tcW w:w="440" w:type="dxa"/>
            <w:tcBorders>
              <w:right w:val="single" w:color="auto" w:sz="8" w:space="0"/>
            </w:tcBorders>
            <w:vAlign w:val="bottom"/>
          </w:tcPr>
          <w:p w14:paraId="26A759AC">
            <w:pPr>
              <w:spacing w:after="0" w:line="77" w:lineRule="exact"/>
              <w:rPr>
                <w:color w:val="auto"/>
                <w:sz w:val="20"/>
                <w:szCs w:val="20"/>
              </w:rPr>
            </w:pPr>
            <w:r>
              <w:rPr>
                <w:rFonts w:ascii="宋体" w:hAnsi="宋体" w:eastAsia="宋体" w:cs="宋体"/>
                <w:color w:val="auto"/>
                <w:sz w:val="7"/>
                <w:szCs w:val="7"/>
              </w:rPr>
              <w:t>元／件，外</w:t>
            </w:r>
          </w:p>
        </w:tc>
        <w:tc>
          <w:tcPr>
            <w:tcW w:w="340" w:type="dxa"/>
            <w:tcBorders>
              <w:right w:val="single" w:color="auto" w:sz="8" w:space="0"/>
            </w:tcBorders>
            <w:vAlign w:val="bottom"/>
          </w:tcPr>
          <w:p w14:paraId="7984FA7A">
            <w:pPr>
              <w:spacing w:after="0"/>
              <w:rPr>
                <w:color w:val="auto"/>
                <w:sz w:val="6"/>
                <w:szCs w:val="6"/>
              </w:rPr>
            </w:pPr>
          </w:p>
        </w:tc>
        <w:tc>
          <w:tcPr>
            <w:tcW w:w="1020" w:type="dxa"/>
            <w:tcBorders>
              <w:right w:val="single" w:color="auto" w:sz="8" w:space="0"/>
            </w:tcBorders>
            <w:vAlign w:val="bottom"/>
          </w:tcPr>
          <w:p w14:paraId="3B4516CF">
            <w:pPr>
              <w:spacing w:after="0" w:line="66" w:lineRule="exact"/>
              <w:rPr>
                <w:color w:val="auto"/>
                <w:sz w:val="20"/>
                <w:szCs w:val="20"/>
              </w:rPr>
            </w:pPr>
            <w:r>
              <w:rPr>
                <w:rFonts w:ascii="宋体" w:hAnsi="宋体" w:eastAsia="宋体" w:cs="宋体"/>
                <w:color w:val="auto"/>
                <w:sz w:val="7"/>
                <w:szCs w:val="7"/>
              </w:rPr>
              <w:t>定标准发放</w:t>
            </w:r>
          </w:p>
        </w:tc>
        <w:tc>
          <w:tcPr>
            <w:tcW w:w="1420" w:type="dxa"/>
            <w:tcBorders>
              <w:right w:val="single" w:color="auto" w:sz="8" w:space="0"/>
            </w:tcBorders>
            <w:vAlign w:val="bottom"/>
          </w:tcPr>
          <w:p w14:paraId="1AAF6818">
            <w:pPr>
              <w:spacing w:after="0"/>
              <w:rPr>
                <w:color w:val="auto"/>
                <w:sz w:val="6"/>
                <w:szCs w:val="6"/>
              </w:rPr>
            </w:pPr>
          </w:p>
        </w:tc>
        <w:tc>
          <w:tcPr>
            <w:tcW w:w="620" w:type="dxa"/>
            <w:tcBorders>
              <w:right w:val="single" w:color="auto" w:sz="8" w:space="0"/>
            </w:tcBorders>
            <w:vAlign w:val="bottom"/>
          </w:tcPr>
          <w:p w14:paraId="71C8A55E">
            <w:pPr>
              <w:spacing w:after="0"/>
              <w:rPr>
                <w:color w:val="auto"/>
                <w:sz w:val="6"/>
                <w:szCs w:val="6"/>
              </w:rPr>
            </w:pPr>
          </w:p>
        </w:tc>
        <w:tc>
          <w:tcPr>
            <w:tcW w:w="0" w:type="dxa"/>
            <w:vAlign w:val="bottom"/>
          </w:tcPr>
          <w:p w14:paraId="60910FB5">
            <w:pPr>
              <w:spacing w:after="0"/>
              <w:rPr>
                <w:color w:val="auto"/>
                <w:sz w:val="1"/>
                <w:szCs w:val="1"/>
              </w:rPr>
            </w:pPr>
          </w:p>
        </w:tc>
      </w:tr>
      <w:tr w14:paraId="033A7B99">
        <w:tblPrEx>
          <w:tblCellMar>
            <w:top w:w="0" w:type="dxa"/>
            <w:left w:w="0" w:type="dxa"/>
            <w:bottom w:w="0" w:type="dxa"/>
            <w:right w:w="0" w:type="dxa"/>
          </w:tblCellMar>
        </w:tblPrEx>
        <w:trPr>
          <w:trHeight w:val="88" w:hRule="atLeast"/>
        </w:trPr>
        <w:tc>
          <w:tcPr>
            <w:tcW w:w="480" w:type="dxa"/>
            <w:tcBorders>
              <w:right w:val="single" w:color="auto" w:sz="8" w:space="0"/>
            </w:tcBorders>
            <w:vAlign w:val="bottom"/>
          </w:tcPr>
          <w:p w14:paraId="40F196D6">
            <w:pPr>
              <w:spacing w:after="0"/>
              <w:rPr>
                <w:color w:val="auto"/>
                <w:sz w:val="7"/>
                <w:szCs w:val="7"/>
              </w:rPr>
            </w:pPr>
          </w:p>
        </w:tc>
        <w:tc>
          <w:tcPr>
            <w:tcW w:w="460" w:type="dxa"/>
            <w:tcBorders>
              <w:right w:val="single" w:color="auto" w:sz="8" w:space="0"/>
            </w:tcBorders>
            <w:vAlign w:val="bottom"/>
          </w:tcPr>
          <w:p w14:paraId="756AA989">
            <w:pPr>
              <w:spacing w:after="0"/>
              <w:rPr>
                <w:color w:val="auto"/>
                <w:sz w:val="7"/>
                <w:szCs w:val="7"/>
              </w:rPr>
            </w:pPr>
          </w:p>
        </w:tc>
        <w:tc>
          <w:tcPr>
            <w:tcW w:w="440" w:type="dxa"/>
            <w:tcBorders>
              <w:right w:val="single" w:color="auto" w:sz="8" w:space="0"/>
            </w:tcBorders>
            <w:vAlign w:val="bottom"/>
          </w:tcPr>
          <w:p w14:paraId="169E47BA">
            <w:pPr>
              <w:spacing w:after="0"/>
              <w:rPr>
                <w:color w:val="auto"/>
                <w:sz w:val="7"/>
                <w:szCs w:val="7"/>
              </w:rPr>
            </w:pPr>
          </w:p>
        </w:tc>
        <w:tc>
          <w:tcPr>
            <w:tcW w:w="440" w:type="dxa"/>
            <w:tcBorders>
              <w:right w:val="single" w:color="auto" w:sz="8" w:space="0"/>
            </w:tcBorders>
            <w:vAlign w:val="bottom"/>
          </w:tcPr>
          <w:p w14:paraId="6547BE7F">
            <w:pPr>
              <w:spacing w:after="0" w:line="85" w:lineRule="exact"/>
              <w:rPr>
                <w:color w:val="auto"/>
                <w:sz w:val="20"/>
                <w:szCs w:val="20"/>
              </w:rPr>
            </w:pPr>
            <w:r>
              <w:rPr>
                <w:rFonts w:ascii="宋体" w:hAnsi="宋体" w:eastAsia="宋体" w:cs="宋体"/>
                <w:color w:val="auto"/>
                <w:sz w:val="7"/>
                <w:szCs w:val="7"/>
              </w:rPr>
              <w:t>观设计</w:t>
            </w:r>
            <w:r>
              <w:rPr>
                <w:rFonts w:ascii="Arial" w:hAnsi="Arial" w:eastAsia="Arial" w:cs="Arial"/>
                <w:color w:val="auto"/>
                <w:sz w:val="7"/>
                <w:szCs w:val="7"/>
              </w:rPr>
              <w:t>0.2</w:t>
            </w:r>
            <w:r>
              <w:rPr>
                <w:rFonts w:ascii="宋体" w:hAnsi="宋体" w:eastAsia="宋体" w:cs="宋体"/>
                <w:color w:val="auto"/>
                <w:sz w:val="7"/>
                <w:szCs w:val="7"/>
              </w:rPr>
              <w:t>万</w:t>
            </w:r>
          </w:p>
        </w:tc>
        <w:tc>
          <w:tcPr>
            <w:tcW w:w="340" w:type="dxa"/>
            <w:tcBorders>
              <w:right w:val="single" w:color="auto" w:sz="8" w:space="0"/>
            </w:tcBorders>
            <w:vAlign w:val="bottom"/>
          </w:tcPr>
          <w:p w14:paraId="3FDC04B2">
            <w:pPr>
              <w:spacing w:after="0"/>
              <w:rPr>
                <w:color w:val="auto"/>
                <w:sz w:val="7"/>
                <w:szCs w:val="7"/>
              </w:rPr>
            </w:pPr>
          </w:p>
        </w:tc>
        <w:tc>
          <w:tcPr>
            <w:tcW w:w="1020" w:type="dxa"/>
            <w:tcBorders>
              <w:right w:val="single" w:color="auto" w:sz="8" w:space="0"/>
            </w:tcBorders>
            <w:vAlign w:val="bottom"/>
          </w:tcPr>
          <w:p w14:paraId="5F1AB0C1">
            <w:pPr>
              <w:spacing w:after="0"/>
              <w:rPr>
                <w:color w:val="auto"/>
                <w:sz w:val="7"/>
                <w:szCs w:val="7"/>
              </w:rPr>
            </w:pPr>
          </w:p>
        </w:tc>
        <w:tc>
          <w:tcPr>
            <w:tcW w:w="1420" w:type="dxa"/>
            <w:tcBorders>
              <w:right w:val="single" w:color="auto" w:sz="8" w:space="0"/>
            </w:tcBorders>
            <w:vAlign w:val="bottom"/>
          </w:tcPr>
          <w:p w14:paraId="40E127E1">
            <w:pPr>
              <w:spacing w:after="0"/>
              <w:rPr>
                <w:color w:val="auto"/>
                <w:sz w:val="7"/>
                <w:szCs w:val="7"/>
              </w:rPr>
            </w:pPr>
          </w:p>
        </w:tc>
        <w:tc>
          <w:tcPr>
            <w:tcW w:w="620" w:type="dxa"/>
            <w:tcBorders>
              <w:right w:val="single" w:color="auto" w:sz="8" w:space="0"/>
            </w:tcBorders>
            <w:vAlign w:val="bottom"/>
          </w:tcPr>
          <w:p w14:paraId="538792F9">
            <w:pPr>
              <w:spacing w:after="0"/>
              <w:rPr>
                <w:color w:val="auto"/>
                <w:sz w:val="7"/>
                <w:szCs w:val="7"/>
              </w:rPr>
            </w:pPr>
          </w:p>
        </w:tc>
        <w:tc>
          <w:tcPr>
            <w:tcW w:w="0" w:type="dxa"/>
            <w:vAlign w:val="bottom"/>
          </w:tcPr>
          <w:p w14:paraId="43936015">
            <w:pPr>
              <w:spacing w:after="0"/>
              <w:rPr>
                <w:color w:val="auto"/>
                <w:sz w:val="1"/>
                <w:szCs w:val="1"/>
              </w:rPr>
            </w:pPr>
          </w:p>
        </w:tc>
      </w:tr>
      <w:tr w14:paraId="21D980CA">
        <w:tblPrEx>
          <w:tblCellMar>
            <w:top w:w="0" w:type="dxa"/>
            <w:left w:w="0" w:type="dxa"/>
            <w:bottom w:w="0" w:type="dxa"/>
            <w:right w:w="0" w:type="dxa"/>
          </w:tblCellMar>
        </w:tblPrEx>
        <w:trPr>
          <w:trHeight w:val="51" w:hRule="atLeast"/>
        </w:trPr>
        <w:tc>
          <w:tcPr>
            <w:tcW w:w="480" w:type="dxa"/>
            <w:tcBorders>
              <w:right w:val="single" w:color="auto" w:sz="8" w:space="0"/>
            </w:tcBorders>
            <w:vAlign w:val="bottom"/>
          </w:tcPr>
          <w:p w14:paraId="2C10A16A">
            <w:pPr>
              <w:spacing w:after="0"/>
              <w:rPr>
                <w:color w:val="auto"/>
                <w:sz w:val="4"/>
                <w:szCs w:val="4"/>
              </w:rPr>
            </w:pPr>
          </w:p>
        </w:tc>
        <w:tc>
          <w:tcPr>
            <w:tcW w:w="460" w:type="dxa"/>
            <w:tcBorders>
              <w:right w:val="single" w:color="auto" w:sz="8" w:space="0"/>
            </w:tcBorders>
            <w:vAlign w:val="bottom"/>
          </w:tcPr>
          <w:p w14:paraId="4CB8CD78">
            <w:pPr>
              <w:spacing w:after="0"/>
              <w:rPr>
                <w:color w:val="auto"/>
                <w:sz w:val="4"/>
                <w:szCs w:val="4"/>
              </w:rPr>
            </w:pPr>
          </w:p>
        </w:tc>
        <w:tc>
          <w:tcPr>
            <w:tcW w:w="440" w:type="dxa"/>
            <w:tcBorders>
              <w:right w:val="single" w:color="auto" w:sz="8" w:space="0"/>
            </w:tcBorders>
            <w:vAlign w:val="bottom"/>
          </w:tcPr>
          <w:p w14:paraId="52A741A2">
            <w:pPr>
              <w:spacing w:after="0"/>
              <w:rPr>
                <w:color w:val="auto"/>
                <w:sz w:val="4"/>
                <w:szCs w:val="4"/>
              </w:rPr>
            </w:pPr>
          </w:p>
        </w:tc>
        <w:tc>
          <w:tcPr>
            <w:tcW w:w="440" w:type="dxa"/>
            <w:tcBorders>
              <w:bottom w:val="single" w:color="auto" w:sz="8" w:space="0"/>
              <w:right w:val="single" w:color="auto" w:sz="8" w:space="0"/>
            </w:tcBorders>
            <w:vAlign w:val="bottom"/>
          </w:tcPr>
          <w:p w14:paraId="23D0CF09">
            <w:pPr>
              <w:spacing w:after="0"/>
              <w:rPr>
                <w:color w:val="auto"/>
                <w:sz w:val="4"/>
                <w:szCs w:val="4"/>
              </w:rPr>
            </w:pPr>
          </w:p>
        </w:tc>
        <w:tc>
          <w:tcPr>
            <w:tcW w:w="340" w:type="dxa"/>
            <w:tcBorders>
              <w:bottom w:val="single" w:color="auto" w:sz="8" w:space="0"/>
              <w:right w:val="single" w:color="auto" w:sz="8" w:space="0"/>
            </w:tcBorders>
            <w:vAlign w:val="bottom"/>
          </w:tcPr>
          <w:p w14:paraId="1BEC51EA">
            <w:pPr>
              <w:spacing w:after="0"/>
              <w:rPr>
                <w:color w:val="auto"/>
                <w:sz w:val="4"/>
                <w:szCs w:val="4"/>
              </w:rPr>
            </w:pPr>
          </w:p>
        </w:tc>
        <w:tc>
          <w:tcPr>
            <w:tcW w:w="1020" w:type="dxa"/>
            <w:tcBorders>
              <w:bottom w:val="single" w:color="auto" w:sz="8" w:space="0"/>
              <w:right w:val="single" w:color="auto" w:sz="8" w:space="0"/>
            </w:tcBorders>
            <w:vAlign w:val="bottom"/>
          </w:tcPr>
          <w:p w14:paraId="28429391">
            <w:pPr>
              <w:spacing w:after="0"/>
              <w:rPr>
                <w:color w:val="auto"/>
                <w:sz w:val="4"/>
                <w:szCs w:val="4"/>
              </w:rPr>
            </w:pPr>
          </w:p>
        </w:tc>
        <w:tc>
          <w:tcPr>
            <w:tcW w:w="1420" w:type="dxa"/>
            <w:tcBorders>
              <w:bottom w:val="single" w:color="auto" w:sz="8" w:space="0"/>
              <w:right w:val="single" w:color="auto" w:sz="8" w:space="0"/>
            </w:tcBorders>
            <w:vAlign w:val="bottom"/>
          </w:tcPr>
          <w:p w14:paraId="3F348B2B">
            <w:pPr>
              <w:spacing w:after="0"/>
              <w:rPr>
                <w:color w:val="auto"/>
                <w:sz w:val="4"/>
                <w:szCs w:val="4"/>
              </w:rPr>
            </w:pPr>
          </w:p>
        </w:tc>
        <w:tc>
          <w:tcPr>
            <w:tcW w:w="620" w:type="dxa"/>
            <w:tcBorders>
              <w:bottom w:val="single" w:color="auto" w:sz="8" w:space="0"/>
              <w:right w:val="single" w:color="auto" w:sz="8" w:space="0"/>
            </w:tcBorders>
            <w:vAlign w:val="bottom"/>
          </w:tcPr>
          <w:p w14:paraId="3230AF0C">
            <w:pPr>
              <w:spacing w:after="0"/>
              <w:rPr>
                <w:color w:val="auto"/>
                <w:sz w:val="4"/>
                <w:szCs w:val="4"/>
              </w:rPr>
            </w:pPr>
          </w:p>
        </w:tc>
        <w:tc>
          <w:tcPr>
            <w:tcW w:w="0" w:type="dxa"/>
            <w:vAlign w:val="bottom"/>
          </w:tcPr>
          <w:p w14:paraId="07B37016">
            <w:pPr>
              <w:spacing w:after="0"/>
              <w:rPr>
                <w:color w:val="auto"/>
                <w:sz w:val="1"/>
                <w:szCs w:val="1"/>
              </w:rPr>
            </w:pPr>
          </w:p>
        </w:tc>
      </w:tr>
      <w:tr w14:paraId="542A7149">
        <w:tblPrEx>
          <w:tblCellMar>
            <w:top w:w="0" w:type="dxa"/>
            <w:left w:w="0" w:type="dxa"/>
            <w:bottom w:w="0" w:type="dxa"/>
            <w:right w:w="0" w:type="dxa"/>
          </w:tblCellMar>
        </w:tblPrEx>
        <w:trPr>
          <w:trHeight w:val="70" w:hRule="atLeast"/>
        </w:trPr>
        <w:tc>
          <w:tcPr>
            <w:tcW w:w="480" w:type="dxa"/>
            <w:tcBorders>
              <w:right w:val="single" w:color="auto" w:sz="8" w:space="0"/>
            </w:tcBorders>
            <w:vAlign w:val="bottom"/>
          </w:tcPr>
          <w:p w14:paraId="6A37B51C">
            <w:pPr>
              <w:spacing w:after="0"/>
              <w:rPr>
                <w:color w:val="auto"/>
                <w:sz w:val="6"/>
                <w:szCs w:val="6"/>
              </w:rPr>
            </w:pPr>
          </w:p>
        </w:tc>
        <w:tc>
          <w:tcPr>
            <w:tcW w:w="460" w:type="dxa"/>
            <w:tcBorders>
              <w:right w:val="single" w:color="auto" w:sz="8" w:space="0"/>
            </w:tcBorders>
            <w:vAlign w:val="bottom"/>
          </w:tcPr>
          <w:p w14:paraId="77B5B985">
            <w:pPr>
              <w:spacing w:after="0"/>
              <w:rPr>
                <w:color w:val="auto"/>
                <w:sz w:val="6"/>
                <w:szCs w:val="6"/>
              </w:rPr>
            </w:pPr>
          </w:p>
        </w:tc>
        <w:tc>
          <w:tcPr>
            <w:tcW w:w="440" w:type="dxa"/>
            <w:tcBorders>
              <w:right w:val="single" w:color="auto" w:sz="8" w:space="0"/>
            </w:tcBorders>
            <w:vAlign w:val="bottom"/>
          </w:tcPr>
          <w:p w14:paraId="573B73BC">
            <w:pPr>
              <w:spacing w:after="0"/>
              <w:rPr>
                <w:color w:val="auto"/>
                <w:sz w:val="6"/>
                <w:szCs w:val="6"/>
              </w:rPr>
            </w:pPr>
          </w:p>
        </w:tc>
        <w:tc>
          <w:tcPr>
            <w:tcW w:w="440" w:type="dxa"/>
            <w:tcBorders>
              <w:right w:val="single" w:color="auto" w:sz="8" w:space="0"/>
            </w:tcBorders>
            <w:vAlign w:val="bottom"/>
          </w:tcPr>
          <w:p w14:paraId="59D9F8B6">
            <w:pPr>
              <w:spacing w:after="0" w:line="70" w:lineRule="exact"/>
              <w:rPr>
                <w:color w:val="auto"/>
                <w:sz w:val="20"/>
                <w:szCs w:val="20"/>
              </w:rPr>
            </w:pPr>
            <w:r>
              <w:rPr>
                <w:rFonts w:ascii="宋体" w:hAnsi="宋体" w:eastAsia="宋体" w:cs="宋体"/>
                <w:color w:val="auto"/>
                <w:sz w:val="7"/>
                <w:szCs w:val="7"/>
              </w:rPr>
              <w:t>不超项目总</w:t>
            </w:r>
          </w:p>
        </w:tc>
        <w:tc>
          <w:tcPr>
            <w:tcW w:w="340" w:type="dxa"/>
            <w:tcBorders>
              <w:right w:val="single" w:color="auto" w:sz="8" w:space="0"/>
            </w:tcBorders>
            <w:vAlign w:val="bottom"/>
          </w:tcPr>
          <w:p w14:paraId="38D373FF">
            <w:pPr>
              <w:spacing w:after="0" w:line="70" w:lineRule="exact"/>
              <w:rPr>
                <w:color w:val="auto"/>
                <w:sz w:val="20"/>
                <w:szCs w:val="20"/>
              </w:rPr>
            </w:pPr>
            <w:r>
              <w:rPr>
                <w:rFonts w:ascii="宋体" w:hAnsi="宋体" w:eastAsia="宋体" w:cs="宋体"/>
                <w:color w:val="auto"/>
                <w:sz w:val="7"/>
                <w:szCs w:val="7"/>
              </w:rPr>
              <w:t>不超项目</w:t>
            </w:r>
          </w:p>
        </w:tc>
        <w:tc>
          <w:tcPr>
            <w:tcW w:w="1020" w:type="dxa"/>
            <w:vMerge w:val="restart"/>
            <w:tcBorders>
              <w:right w:val="single" w:color="auto" w:sz="8" w:space="0"/>
            </w:tcBorders>
            <w:vAlign w:val="bottom"/>
          </w:tcPr>
          <w:p w14:paraId="15EF65CB">
            <w:pPr>
              <w:spacing w:after="0" w:line="80" w:lineRule="exact"/>
              <w:rPr>
                <w:color w:val="auto"/>
                <w:sz w:val="20"/>
                <w:szCs w:val="20"/>
              </w:rPr>
            </w:pPr>
            <w:r>
              <w:rPr>
                <w:rFonts w:ascii="宋体" w:hAnsi="宋体" w:eastAsia="宋体" w:cs="宋体"/>
                <w:color w:val="auto"/>
                <w:w w:val="99"/>
                <w:sz w:val="7"/>
                <w:szCs w:val="7"/>
              </w:rPr>
              <w:t>设备检定和维护费，检品购买等</w:t>
            </w:r>
          </w:p>
        </w:tc>
        <w:tc>
          <w:tcPr>
            <w:tcW w:w="1420" w:type="dxa"/>
            <w:vMerge w:val="restart"/>
            <w:tcBorders>
              <w:right w:val="single" w:color="auto" w:sz="8" w:space="0"/>
            </w:tcBorders>
            <w:vAlign w:val="bottom"/>
          </w:tcPr>
          <w:p w14:paraId="42EF24BA">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1DAA9BF6">
            <w:pPr>
              <w:spacing w:after="0"/>
              <w:rPr>
                <w:color w:val="auto"/>
                <w:sz w:val="6"/>
                <w:szCs w:val="6"/>
              </w:rPr>
            </w:pPr>
          </w:p>
        </w:tc>
        <w:tc>
          <w:tcPr>
            <w:tcW w:w="0" w:type="dxa"/>
            <w:vAlign w:val="bottom"/>
          </w:tcPr>
          <w:p w14:paraId="04C26746">
            <w:pPr>
              <w:spacing w:after="0"/>
              <w:rPr>
                <w:color w:val="auto"/>
                <w:sz w:val="1"/>
                <w:szCs w:val="1"/>
              </w:rPr>
            </w:pPr>
          </w:p>
        </w:tc>
      </w:tr>
      <w:tr w14:paraId="1D4057B6">
        <w:tblPrEx>
          <w:tblCellMar>
            <w:top w:w="0" w:type="dxa"/>
            <w:left w:w="0" w:type="dxa"/>
            <w:bottom w:w="0" w:type="dxa"/>
            <w:right w:w="0" w:type="dxa"/>
          </w:tblCellMar>
        </w:tblPrEx>
        <w:trPr>
          <w:trHeight w:val="37" w:hRule="atLeast"/>
        </w:trPr>
        <w:tc>
          <w:tcPr>
            <w:tcW w:w="480" w:type="dxa"/>
            <w:tcBorders>
              <w:right w:val="single" w:color="auto" w:sz="8" w:space="0"/>
            </w:tcBorders>
            <w:vAlign w:val="bottom"/>
          </w:tcPr>
          <w:p w14:paraId="7CBC76BB">
            <w:pPr>
              <w:spacing w:after="0"/>
              <w:rPr>
                <w:color w:val="auto"/>
                <w:sz w:val="3"/>
                <w:szCs w:val="3"/>
              </w:rPr>
            </w:pPr>
          </w:p>
        </w:tc>
        <w:tc>
          <w:tcPr>
            <w:tcW w:w="460" w:type="dxa"/>
            <w:tcBorders>
              <w:right w:val="single" w:color="auto" w:sz="8" w:space="0"/>
            </w:tcBorders>
            <w:vAlign w:val="bottom"/>
          </w:tcPr>
          <w:p w14:paraId="162E7C95">
            <w:pPr>
              <w:spacing w:after="0"/>
              <w:rPr>
                <w:color w:val="auto"/>
                <w:sz w:val="3"/>
                <w:szCs w:val="3"/>
              </w:rPr>
            </w:pPr>
          </w:p>
        </w:tc>
        <w:tc>
          <w:tcPr>
            <w:tcW w:w="440" w:type="dxa"/>
            <w:tcBorders>
              <w:right w:val="single" w:color="auto" w:sz="8" w:space="0"/>
            </w:tcBorders>
            <w:vAlign w:val="bottom"/>
          </w:tcPr>
          <w:p w14:paraId="0A84FA74">
            <w:pPr>
              <w:spacing w:after="0"/>
              <w:rPr>
                <w:color w:val="auto"/>
                <w:sz w:val="3"/>
                <w:szCs w:val="3"/>
              </w:rPr>
            </w:pPr>
          </w:p>
        </w:tc>
        <w:tc>
          <w:tcPr>
            <w:tcW w:w="440" w:type="dxa"/>
            <w:vMerge w:val="restart"/>
            <w:tcBorders>
              <w:right w:val="single" w:color="auto" w:sz="8" w:space="0"/>
            </w:tcBorders>
            <w:vAlign w:val="bottom"/>
          </w:tcPr>
          <w:p w14:paraId="360E15A4">
            <w:pPr>
              <w:spacing w:after="0" w:line="75" w:lineRule="exact"/>
              <w:rPr>
                <w:color w:val="auto"/>
                <w:sz w:val="20"/>
                <w:szCs w:val="20"/>
              </w:rPr>
            </w:pPr>
            <w:r>
              <w:rPr>
                <w:rFonts w:ascii="宋体" w:hAnsi="宋体" w:eastAsia="宋体" w:cs="宋体"/>
                <w:color w:val="auto"/>
                <w:sz w:val="7"/>
                <w:szCs w:val="7"/>
              </w:rPr>
              <w:t>金额</w:t>
            </w:r>
          </w:p>
        </w:tc>
        <w:tc>
          <w:tcPr>
            <w:tcW w:w="340" w:type="dxa"/>
            <w:vMerge w:val="restart"/>
            <w:tcBorders>
              <w:right w:val="single" w:color="auto" w:sz="8" w:space="0"/>
            </w:tcBorders>
            <w:vAlign w:val="bottom"/>
          </w:tcPr>
          <w:p w14:paraId="4CAF6E20">
            <w:pPr>
              <w:spacing w:after="0" w:line="75" w:lineRule="exact"/>
              <w:rPr>
                <w:color w:val="auto"/>
                <w:sz w:val="20"/>
                <w:szCs w:val="20"/>
              </w:rPr>
            </w:pPr>
            <w:r>
              <w:rPr>
                <w:rFonts w:ascii="宋体" w:hAnsi="宋体" w:eastAsia="宋体" w:cs="宋体"/>
                <w:color w:val="auto"/>
                <w:sz w:val="7"/>
                <w:szCs w:val="7"/>
              </w:rPr>
              <w:t>总金额</w:t>
            </w:r>
          </w:p>
        </w:tc>
        <w:tc>
          <w:tcPr>
            <w:tcW w:w="1020" w:type="dxa"/>
            <w:vMerge w:val="continue"/>
            <w:tcBorders>
              <w:right w:val="single" w:color="auto" w:sz="8" w:space="0"/>
            </w:tcBorders>
            <w:vAlign w:val="bottom"/>
          </w:tcPr>
          <w:p w14:paraId="3BE08062">
            <w:pPr>
              <w:spacing w:after="0"/>
              <w:rPr>
                <w:color w:val="auto"/>
                <w:sz w:val="3"/>
                <w:szCs w:val="3"/>
              </w:rPr>
            </w:pPr>
          </w:p>
        </w:tc>
        <w:tc>
          <w:tcPr>
            <w:tcW w:w="1420" w:type="dxa"/>
            <w:vMerge w:val="continue"/>
            <w:tcBorders>
              <w:right w:val="single" w:color="auto" w:sz="8" w:space="0"/>
            </w:tcBorders>
            <w:vAlign w:val="bottom"/>
          </w:tcPr>
          <w:p w14:paraId="47051858">
            <w:pPr>
              <w:spacing w:after="0"/>
              <w:rPr>
                <w:color w:val="auto"/>
                <w:sz w:val="3"/>
                <w:szCs w:val="3"/>
              </w:rPr>
            </w:pPr>
          </w:p>
        </w:tc>
        <w:tc>
          <w:tcPr>
            <w:tcW w:w="620" w:type="dxa"/>
            <w:tcBorders>
              <w:right w:val="single" w:color="auto" w:sz="8" w:space="0"/>
            </w:tcBorders>
            <w:vAlign w:val="bottom"/>
          </w:tcPr>
          <w:p w14:paraId="1AED7095">
            <w:pPr>
              <w:spacing w:after="0"/>
              <w:rPr>
                <w:color w:val="auto"/>
                <w:sz w:val="3"/>
                <w:szCs w:val="3"/>
              </w:rPr>
            </w:pPr>
          </w:p>
        </w:tc>
        <w:tc>
          <w:tcPr>
            <w:tcW w:w="0" w:type="dxa"/>
            <w:vAlign w:val="bottom"/>
          </w:tcPr>
          <w:p w14:paraId="7FE458ED">
            <w:pPr>
              <w:spacing w:after="0" w:line="20" w:lineRule="exact"/>
              <w:rPr>
                <w:color w:val="auto"/>
                <w:sz w:val="1"/>
                <w:szCs w:val="1"/>
              </w:rPr>
            </w:pPr>
          </w:p>
        </w:tc>
      </w:tr>
      <w:tr w14:paraId="4DD32245">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41001AB1">
            <w:pPr>
              <w:spacing w:after="0"/>
              <w:rPr>
                <w:color w:val="auto"/>
                <w:sz w:val="3"/>
                <w:szCs w:val="3"/>
              </w:rPr>
            </w:pPr>
          </w:p>
        </w:tc>
        <w:tc>
          <w:tcPr>
            <w:tcW w:w="460" w:type="dxa"/>
            <w:tcBorders>
              <w:right w:val="single" w:color="auto" w:sz="8" w:space="0"/>
            </w:tcBorders>
            <w:vAlign w:val="bottom"/>
          </w:tcPr>
          <w:p w14:paraId="27821417">
            <w:pPr>
              <w:spacing w:after="0"/>
              <w:rPr>
                <w:color w:val="auto"/>
                <w:sz w:val="3"/>
                <w:szCs w:val="3"/>
              </w:rPr>
            </w:pPr>
          </w:p>
        </w:tc>
        <w:tc>
          <w:tcPr>
            <w:tcW w:w="440" w:type="dxa"/>
            <w:tcBorders>
              <w:right w:val="single" w:color="auto" w:sz="8" w:space="0"/>
            </w:tcBorders>
            <w:vAlign w:val="bottom"/>
          </w:tcPr>
          <w:p w14:paraId="56F8E9CB">
            <w:pPr>
              <w:spacing w:after="0"/>
              <w:rPr>
                <w:color w:val="auto"/>
                <w:sz w:val="3"/>
                <w:szCs w:val="3"/>
              </w:rPr>
            </w:pPr>
          </w:p>
        </w:tc>
        <w:tc>
          <w:tcPr>
            <w:tcW w:w="440" w:type="dxa"/>
            <w:vMerge w:val="continue"/>
            <w:tcBorders>
              <w:bottom w:val="single" w:color="auto" w:sz="8" w:space="0"/>
              <w:right w:val="single" w:color="auto" w:sz="8" w:space="0"/>
            </w:tcBorders>
            <w:vAlign w:val="bottom"/>
          </w:tcPr>
          <w:p w14:paraId="110D4735">
            <w:pPr>
              <w:spacing w:after="0"/>
              <w:rPr>
                <w:color w:val="auto"/>
                <w:sz w:val="3"/>
                <w:szCs w:val="3"/>
              </w:rPr>
            </w:pPr>
          </w:p>
        </w:tc>
        <w:tc>
          <w:tcPr>
            <w:tcW w:w="340" w:type="dxa"/>
            <w:vMerge w:val="continue"/>
            <w:tcBorders>
              <w:bottom w:val="single" w:color="auto" w:sz="8" w:space="0"/>
              <w:right w:val="single" w:color="auto" w:sz="8" w:space="0"/>
            </w:tcBorders>
            <w:vAlign w:val="bottom"/>
          </w:tcPr>
          <w:p w14:paraId="4A0DDC42">
            <w:pPr>
              <w:spacing w:after="0"/>
              <w:rPr>
                <w:color w:val="auto"/>
                <w:sz w:val="3"/>
                <w:szCs w:val="3"/>
              </w:rPr>
            </w:pPr>
          </w:p>
        </w:tc>
        <w:tc>
          <w:tcPr>
            <w:tcW w:w="1020" w:type="dxa"/>
            <w:tcBorders>
              <w:bottom w:val="single" w:color="auto" w:sz="8" w:space="0"/>
              <w:right w:val="single" w:color="auto" w:sz="8" w:space="0"/>
            </w:tcBorders>
            <w:vAlign w:val="bottom"/>
          </w:tcPr>
          <w:p w14:paraId="674CFBBF">
            <w:pPr>
              <w:spacing w:after="0"/>
              <w:rPr>
                <w:color w:val="auto"/>
                <w:sz w:val="3"/>
                <w:szCs w:val="3"/>
              </w:rPr>
            </w:pPr>
          </w:p>
        </w:tc>
        <w:tc>
          <w:tcPr>
            <w:tcW w:w="1420" w:type="dxa"/>
            <w:tcBorders>
              <w:bottom w:val="single" w:color="auto" w:sz="8" w:space="0"/>
              <w:right w:val="single" w:color="auto" w:sz="8" w:space="0"/>
            </w:tcBorders>
            <w:vAlign w:val="bottom"/>
          </w:tcPr>
          <w:p w14:paraId="76E2C1E2">
            <w:pPr>
              <w:spacing w:after="0"/>
              <w:rPr>
                <w:color w:val="auto"/>
                <w:sz w:val="3"/>
                <w:szCs w:val="3"/>
              </w:rPr>
            </w:pPr>
          </w:p>
        </w:tc>
        <w:tc>
          <w:tcPr>
            <w:tcW w:w="620" w:type="dxa"/>
            <w:tcBorders>
              <w:bottom w:val="single" w:color="auto" w:sz="8" w:space="0"/>
              <w:right w:val="single" w:color="auto" w:sz="8" w:space="0"/>
            </w:tcBorders>
            <w:vAlign w:val="bottom"/>
          </w:tcPr>
          <w:p w14:paraId="43AC917B">
            <w:pPr>
              <w:spacing w:after="0"/>
              <w:rPr>
                <w:color w:val="auto"/>
                <w:sz w:val="3"/>
                <w:szCs w:val="3"/>
              </w:rPr>
            </w:pPr>
          </w:p>
        </w:tc>
        <w:tc>
          <w:tcPr>
            <w:tcW w:w="0" w:type="dxa"/>
            <w:vAlign w:val="bottom"/>
          </w:tcPr>
          <w:p w14:paraId="5701BBDA">
            <w:pPr>
              <w:spacing w:after="0"/>
              <w:rPr>
                <w:color w:val="auto"/>
                <w:sz w:val="1"/>
                <w:szCs w:val="1"/>
              </w:rPr>
            </w:pPr>
          </w:p>
        </w:tc>
      </w:tr>
      <w:tr w14:paraId="38270869">
        <w:tblPrEx>
          <w:tblCellMar>
            <w:top w:w="0" w:type="dxa"/>
            <w:left w:w="0" w:type="dxa"/>
            <w:bottom w:w="0" w:type="dxa"/>
            <w:right w:w="0" w:type="dxa"/>
          </w:tblCellMar>
        </w:tblPrEx>
        <w:trPr>
          <w:trHeight w:val="107" w:hRule="atLeast"/>
        </w:trPr>
        <w:tc>
          <w:tcPr>
            <w:tcW w:w="480" w:type="dxa"/>
            <w:tcBorders>
              <w:right w:val="single" w:color="auto" w:sz="8" w:space="0"/>
            </w:tcBorders>
            <w:vAlign w:val="bottom"/>
          </w:tcPr>
          <w:p w14:paraId="5A762D08">
            <w:pPr>
              <w:spacing w:after="0"/>
              <w:rPr>
                <w:color w:val="auto"/>
                <w:sz w:val="9"/>
                <w:szCs w:val="9"/>
              </w:rPr>
            </w:pPr>
          </w:p>
        </w:tc>
        <w:tc>
          <w:tcPr>
            <w:tcW w:w="460" w:type="dxa"/>
            <w:tcBorders>
              <w:right w:val="single" w:color="auto" w:sz="8" w:space="0"/>
            </w:tcBorders>
            <w:vAlign w:val="bottom"/>
          </w:tcPr>
          <w:p w14:paraId="7444FA40">
            <w:pPr>
              <w:spacing w:after="0"/>
              <w:rPr>
                <w:color w:val="auto"/>
                <w:sz w:val="9"/>
                <w:szCs w:val="9"/>
              </w:rPr>
            </w:pPr>
          </w:p>
        </w:tc>
        <w:tc>
          <w:tcPr>
            <w:tcW w:w="440" w:type="dxa"/>
            <w:tcBorders>
              <w:right w:val="single" w:color="auto" w:sz="8" w:space="0"/>
            </w:tcBorders>
            <w:vAlign w:val="bottom"/>
          </w:tcPr>
          <w:p w14:paraId="5B1DB632">
            <w:pPr>
              <w:spacing w:after="0"/>
              <w:rPr>
                <w:color w:val="auto"/>
                <w:sz w:val="9"/>
                <w:szCs w:val="9"/>
              </w:rPr>
            </w:pPr>
          </w:p>
        </w:tc>
        <w:tc>
          <w:tcPr>
            <w:tcW w:w="440" w:type="dxa"/>
            <w:tcBorders>
              <w:right w:val="single" w:color="auto" w:sz="8" w:space="0"/>
            </w:tcBorders>
            <w:vAlign w:val="bottom"/>
          </w:tcPr>
          <w:p w14:paraId="6D530BD1">
            <w:pPr>
              <w:spacing w:after="0"/>
              <w:rPr>
                <w:color w:val="auto"/>
                <w:sz w:val="9"/>
                <w:szCs w:val="9"/>
              </w:rPr>
            </w:pPr>
          </w:p>
        </w:tc>
        <w:tc>
          <w:tcPr>
            <w:tcW w:w="340" w:type="dxa"/>
            <w:tcBorders>
              <w:right w:val="single" w:color="auto" w:sz="8" w:space="0"/>
            </w:tcBorders>
            <w:vAlign w:val="bottom"/>
          </w:tcPr>
          <w:p w14:paraId="15E376F0">
            <w:pPr>
              <w:spacing w:after="0"/>
              <w:rPr>
                <w:color w:val="auto"/>
                <w:sz w:val="9"/>
                <w:szCs w:val="9"/>
              </w:rPr>
            </w:pPr>
          </w:p>
        </w:tc>
        <w:tc>
          <w:tcPr>
            <w:tcW w:w="1020" w:type="dxa"/>
            <w:tcBorders>
              <w:right w:val="single" w:color="auto" w:sz="8" w:space="0"/>
            </w:tcBorders>
            <w:vAlign w:val="bottom"/>
          </w:tcPr>
          <w:p w14:paraId="1B040218">
            <w:pPr>
              <w:spacing w:after="0" w:line="80" w:lineRule="exact"/>
              <w:rPr>
                <w:color w:val="auto"/>
                <w:sz w:val="20"/>
                <w:szCs w:val="20"/>
              </w:rPr>
            </w:pPr>
            <w:r>
              <w:rPr>
                <w:rFonts w:ascii="宋体" w:hAnsi="宋体" w:eastAsia="宋体" w:cs="宋体"/>
                <w:color w:val="auto"/>
                <w:sz w:val="7"/>
                <w:szCs w:val="7"/>
              </w:rPr>
              <w:t>行政执法规范度</w:t>
            </w:r>
          </w:p>
        </w:tc>
        <w:tc>
          <w:tcPr>
            <w:tcW w:w="1420" w:type="dxa"/>
            <w:tcBorders>
              <w:right w:val="single" w:color="auto" w:sz="8" w:space="0"/>
            </w:tcBorders>
            <w:vAlign w:val="bottom"/>
          </w:tcPr>
          <w:p w14:paraId="00B501C9">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65F91D48">
            <w:pPr>
              <w:spacing w:after="0"/>
              <w:rPr>
                <w:color w:val="auto"/>
                <w:sz w:val="9"/>
                <w:szCs w:val="9"/>
              </w:rPr>
            </w:pPr>
          </w:p>
        </w:tc>
        <w:tc>
          <w:tcPr>
            <w:tcW w:w="0" w:type="dxa"/>
            <w:vAlign w:val="bottom"/>
          </w:tcPr>
          <w:p w14:paraId="486CBBFB">
            <w:pPr>
              <w:spacing w:after="0"/>
              <w:rPr>
                <w:color w:val="auto"/>
                <w:sz w:val="1"/>
                <w:szCs w:val="1"/>
              </w:rPr>
            </w:pPr>
          </w:p>
        </w:tc>
      </w:tr>
      <w:tr w14:paraId="20E53F2D">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45E94544">
            <w:pPr>
              <w:spacing w:after="0"/>
              <w:rPr>
                <w:color w:val="auto"/>
                <w:sz w:val="3"/>
                <w:szCs w:val="3"/>
              </w:rPr>
            </w:pPr>
          </w:p>
        </w:tc>
        <w:tc>
          <w:tcPr>
            <w:tcW w:w="460" w:type="dxa"/>
            <w:tcBorders>
              <w:right w:val="single" w:color="auto" w:sz="8" w:space="0"/>
            </w:tcBorders>
            <w:vAlign w:val="bottom"/>
          </w:tcPr>
          <w:p w14:paraId="0F3BAA2A">
            <w:pPr>
              <w:spacing w:after="0"/>
              <w:rPr>
                <w:color w:val="auto"/>
                <w:sz w:val="3"/>
                <w:szCs w:val="3"/>
              </w:rPr>
            </w:pPr>
          </w:p>
        </w:tc>
        <w:tc>
          <w:tcPr>
            <w:tcW w:w="440" w:type="dxa"/>
            <w:tcBorders>
              <w:right w:val="single" w:color="auto" w:sz="8" w:space="0"/>
            </w:tcBorders>
            <w:vAlign w:val="bottom"/>
          </w:tcPr>
          <w:p w14:paraId="55EDF861">
            <w:pPr>
              <w:spacing w:after="0"/>
              <w:rPr>
                <w:color w:val="auto"/>
                <w:sz w:val="3"/>
                <w:szCs w:val="3"/>
              </w:rPr>
            </w:pPr>
          </w:p>
        </w:tc>
        <w:tc>
          <w:tcPr>
            <w:tcW w:w="440" w:type="dxa"/>
            <w:vMerge w:val="restart"/>
            <w:tcBorders>
              <w:right w:val="single" w:color="auto" w:sz="8" w:space="0"/>
            </w:tcBorders>
            <w:vAlign w:val="bottom"/>
          </w:tcPr>
          <w:p w14:paraId="634B1DF1">
            <w:pPr>
              <w:spacing w:after="0" w:line="80" w:lineRule="exact"/>
              <w:rPr>
                <w:color w:val="auto"/>
                <w:sz w:val="20"/>
                <w:szCs w:val="20"/>
              </w:rPr>
            </w:pPr>
            <w:r>
              <w:rPr>
                <w:rFonts w:ascii="宋体" w:hAnsi="宋体" w:eastAsia="宋体" w:cs="宋体"/>
                <w:color w:val="auto"/>
                <w:sz w:val="7"/>
                <w:szCs w:val="7"/>
              </w:rPr>
              <w:t>提升</w:t>
            </w:r>
          </w:p>
        </w:tc>
        <w:tc>
          <w:tcPr>
            <w:tcW w:w="340" w:type="dxa"/>
            <w:vMerge w:val="restart"/>
            <w:tcBorders>
              <w:right w:val="single" w:color="auto" w:sz="8" w:space="0"/>
            </w:tcBorders>
            <w:vAlign w:val="bottom"/>
          </w:tcPr>
          <w:p w14:paraId="28CED856">
            <w:pPr>
              <w:spacing w:after="0" w:line="80" w:lineRule="exact"/>
              <w:rPr>
                <w:color w:val="auto"/>
                <w:sz w:val="20"/>
                <w:szCs w:val="20"/>
              </w:rPr>
            </w:pPr>
            <w:r>
              <w:rPr>
                <w:rFonts w:ascii="宋体" w:hAnsi="宋体" w:eastAsia="宋体" w:cs="宋体"/>
                <w:color w:val="auto"/>
                <w:sz w:val="7"/>
                <w:szCs w:val="7"/>
              </w:rPr>
              <w:t>提升</w:t>
            </w:r>
          </w:p>
        </w:tc>
        <w:tc>
          <w:tcPr>
            <w:tcW w:w="1020" w:type="dxa"/>
            <w:tcBorders>
              <w:bottom w:val="single" w:color="auto" w:sz="8" w:space="0"/>
              <w:right w:val="single" w:color="auto" w:sz="8" w:space="0"/>
            </w:tcBorders>
            <w:vAlign w:val="bottom"/>
          </w:tcPr>
          <w:p w14:paraId="441BADD1">
            <w:pPr>
              <w:spacing w:after="0"/>
              <w:rPr>
                <w:color w:val="auto"/>
                <w:sz w:val="3"/>
                <w:szCs w:val="3"/>
              </w:rPr>
            </w:pPr>
          </w:p>
        </w:tc>
        <w:tc>
          <w:tcPr>
            <w:tcW w:w="1420" w:type="dxa"/>
            <w:tcBorders>
              <w:bottom w:val="single" w:color="auto" w:sz="8" w:space="0"/>
              <w:right w:val="single" w:color="auto" w:sz="8" w:space="0"/>
            </w:tcBorders>
            <w:vAlign w:val="bottom"/>
          </w:tcPr>
          <w:p w14:paraId="07B5B349">
            <w:pPr>
              <w:spacing w:after="0"/>
              <w:rPr>
                <w:color w:val="auto"/>
                <w:sz w:val="3"/>
                <w:szCs w:val="3"/>
              </w:rPr>
            </w:pPr>
          </w:p>
        </w:tc>
        <w:tc>
          <w:tcPr>
            <w:tcW w:w="620" w:type="dxa"/>
            <w:tcBorders>
              <w:bottom w:val="single" w:color="auto" w:sz="8" w:space="0"/>
              <w:right w:val="single" w:color="auto" w:sz="8" w:space="0"/>
            </w:tcBorders>
            <w:vAlign w:val="bottom"/>
          </w:tcPr>
          <w:p w14:paraId="337269A7">
            <w:pPr>
              <w:spacing w:after="0"/>
              <w:rPr>
                <w:color w:val="auto"/>
                <w:sz w:val="3"/>
                <w:szCs w:val="3"/>
              </w:rPr>
            </w:pPr>
          </w:p>
        </w:tc>
        <w:tc>
          <w:tcPr>
            <w:tcW w:w="0" w:type="dxa"/>
            <w:vAlign w:val="bottom"/>
          </w:tcPr>
          <w:p w14:paraId="31B4C820">
            <w:pPr>
              <w:spacing w:after="0"/>
              <w:rPr>
                <w:color w:val="auto"/>
                <w:sz w:val="1"/>
                <w:szCs w:val="1"/>
              </w:rPr>
            </w:pPr>
          </w:p>
        </w:tc>
      </w:tr>
      <w:tr w14:paraId="1999CCC8">
        <w:tblPrEx>
          <w:tblCellMar>
            <w:top w:w="0" w:type="dxa"/>
            <w:left w:w="0" w:type="dxa"/>
            <w:bottom w:w="0" w:type="dxa"/>
            <w:right w:w="0" w:type="dxa"/>
          </w:tblCellMar>
        </w:tblPrEx>
        <w:trPr>
          <w:trHeight w:val="107" w:hRule="atLeast"/>
        </w:trPr>
        <w:tc>
          <w:tcPr>
            <w:tcW w:w="480" w:type="dxa"/>
            <w:tcBorders>
              <w:right w:val="single" w:color="auto" w:sz="8" w:space="0"/>
            </w:tcBorders>
            <w:vAlign w:val="bottom"/>
          </w:tcPr>
          <w:p w14:paraId="25E1907E">
            <w:pPr>
              <w:spacing w:after="0"/>
              <w:rPr>
                <w:color w:val="auto"/>
                <w:sz w:val="9"/>
                <w:szCs w:val="9"/>
              </w:rPr>
            </w:pPr>
          </w:p>
        </w:tc>
        <w:tc>
          <w:tcPr>
            <w:tcW w:w="460" w:type="dxa"/>
            <w:tcBorders>
              <w:right w:val="single" w:color="auto" w:sz="8" w:space="0"/>
            </w:tcBorders>
            <w:vAlign w:val="bottom"/>
          </w:tcPr>
          <w:p w14:paraId="25E74698">
            <w:pPr>
              <w:spacing w:after="0"/>
              <w:rPr>
                <w:color w:val="auto"/>
                <w:sz w:val="9"/>
                <w:szCs w:val="9"/>
              </w:rPr>
            </w:pPr>
          </w:p>
        </w:tc>
        <w:tc>
          <w:tcPr>
            <w:tcW w:w="440" w:type="dxa"/>
            <w:tcBorders>
              <w:right w:val="single" w:color="auto" w:sz="8" w:space="0"/>
            </w:tcBorders>
            <w:vAlign w:val="bottom"/>
          </w:tcPr>
          <w:p w14:paraId="540F1D0A">
            <w:pPr>
              <w:spacing w:after="0"/>
              <w:rPr>
                <w:color w:val="auto"/>
                <w:sz w:val="9"/>
                <w:szCs w:val="9"/>
              </w:rPr>
            </w:pPr>
          </w:p>
        </w:tc>
        <w:tc>
          <w:tcPr>
            <w:tcW w:w="440" w:type="dxa"/>
            <w:vMerge w:val="continue"/>
            <w:tcBorders>
              <w:right w:val="single" w:color="auto" w:sz="8" w:space="0"/>
            </w:tcBorders>
            <w:vAlign w:val="bottom"/>
          </w:tcPr>
          <w:p w14:paraId="33C4070A">
            <w:pPr>
              <w:spacing w:after="0"/>
              <w:rPr>
                <w:color w:val="auto"/>
                <w:sz w:val="9"/>
                <w:szCs w:val="9"/>
              </w:rPr>
            </w:pPr>
          </w:p>
        </w:tc>
        <w:tc>
          <w:tcPr>
            <w:tcW w:w="340" w:type="dxa"/>
            <w:vMerge w:val="continue"/>
            <w:tcBorders>
              <w:right w:val="single" w:color="auto" w:sz="8" w:space="0"/>
            </w:tcBorders>
            <w:vAlign w:val="bottom"/>
          </w:tcPr>
          <w:p w14:paraId="735B47B1">
            <w:pPr>
              <w:spacing w:after="0"/>
              <w:rPr>
                <w:color w:val="auto"/>
                <w:sz w:val="9"/>
                <w:szCs w:val="9"/>
              </w:rPr>
            </w:pPr>
          </w:p>
        </w:tc>
        <w:tc>
          <w:tcPr>
            <w:tcW w:w="1020" w:type="dxa"/>
            <w:tcBorders>
              <w:right w:val="single" w:color="auto" w:sz="8" w:space="0"/>
            </w:tcBorders>
            <w:vAlign w:val="bottom"/>
          </w:tcPr>
          <w:p w14:paraId="26800655">
            <w:pPr>
              <w:spacing w:after="0" w:line="80" w:lineRule="exact"/>
              <w:rPr>
                <w:color w:val="auto"/>
                <w:sz w:val="20"/>
                <w:szCs w:val="20"/>
              </w:rPr>
            </w:pPr>
            <w:r>
              <w:rPr>
                <w:rFonts w:ascii="宋体" w:hAnsi="宋体" w:eastAsia="宋体" w:cs="宋体"/>
                <w:color w:val="auto"/>
                <w:sz w:val="7"/>
                <w:szCs w:val="7"/>
              </w:rPr>
              <w:t>公众饮食安全科普知识素养</w:t>
            </w:r>
          </w:p>
        </w:tc>
        <w:tc>
          <w:tcPr>
            <w:tcW w:w="1420" w:type="dxa"/>
            <w:tcBorders>
              <w:right w:val="single" w:color="auto" w:sz="8" w:space="0"/>
            </w:tcBorders>
            <w:vAlign w:val="bottom"/>
          </w:tcPr>
          <w:p w14:paraId="1577BAA9">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5B08B875">
            <w:pPr>
              <w:spacing w:after="0"/>
              <w:rPr>
                <w:color w:val="auto"/>
                <w:sz w:val="9"/>
                <w:szCs w:val="9"/>
              </w:rPr>
            </w:pPr>
          </w:p>
        </w:tc>
        <w:tc>
          <w:tcPr>
            <w:tcW w:w="0" w:type="dxa"/>
            <w:vAlign w:val="bottom"/>
          </w:tcPr>
          <w:p w14:paraId="77564A15">
            <w:pPr>
              <w:spacing w:after="0"/>
              <w:rPr>
                <w:color w:val="auto"/>
                <w:sz w:val="1"/>
                <w:szCs w:val="1"/>
              </w:rPr>
            </w:pPr>
          </w:p>
        </w:tc>
      </w:tr>
      <w:tr w14:paraId="138307CD">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69B7B6C9">
            <w:pPr>
              <w:spacing w:after="0"/>
              <w:rPr>
                <w:color w:val="auto"/>
                <w:sz w:val="3"/>
                <w:szCs w:val="3"/>
              </w:rPr>
            </w:pPr>
          </w:p>
        </w:tc>
        <w:tc>
          <w:tcPr>
            <w:tcW w:w="460" w:type="dxa"/>
            <w:tcBorders>
              <w:right w:val="single" w:color="auto" w:sz="8" w:space="0"/>
            </w:tcBorders>
            <w:vAlign w:val="bottom"/>
          </w:tcPr>
          <w:p w14:paraId="484E6FBC">
            <w:pPr>
              <w:spacing w:after="0"/>
              <w:rPr>
                <w:color w:val="auto"/>
                <w:sz w:val="3"/>
                <w:szCs w:val="3"/>
              </w:rPr>
            </w:pPr>
          </w:p>
        </w:tc>
        <w:tc>
          <w:tcPr>
            <w:tcW w:w="440" w:type="dxa"/>
            <w:tcBorders>
              <w:right w:val="single" w:color="auto" w:sz="8" w:space="0"/>
            </w:tcBorders>
            <w:vAlign w:val="bottom"/>
          </w:tcPr>
          <w:p w14:paraId="6EB5566D">
            <w:pPr>
              <w:spacing w:after="0"/>
              <w:rPr>
                <w:color w:val="auto"/>
                <w:sz w:val="3"/>
                <w:szCs w:val="3"/>
              </w:rPr>
            </w:pPr>
          </w:p>
        </w:tc>
        <w:tc>
          <w:tcPr>
            <w:tcW w:w="440" w:type="dxa"/>
            <w:tcBorders>
              <w:right w:val="single" w:color="auto" w:sz="8" w:space="0"/>
            </w:tcBorders>
            <w:vAlign w:val="bottom"/>
          </w:tcPr>
          <w:p w14:paraId="50BE52F5">
            <w:pPr>
              <w:spacing w:after="0"/>
              <w:rPr>
                <w:color w:val="auto"/>
                <w:sz w:val="3"/>
                <w:szCs w:val="3"/>
              </w:rPr>
            </w:pPr>
          </w:p>
        </w:tc>
        <w:tc>
          <w:tcPr>
            <w:tcW w:w="340" w:type="dxa"/>
            <w:tcBorders>
              <w:right w:val="single" w:color="auto" w:sz="8" w:space="0"/>
            </w:tcBorders>
            <w:vAlign w:val="bottom"/>
          </w:tcPr>
          <w:p w14:paraId="0FD3FF74">
            <w:pPr>
              <w:spacing w:after="0"/>
              <w:rPr>
                <w:color w:val="auto"/>
                <w:sz w:val="3"/>
                <w:szCs w:val="3"/>
              </w:rPr>
            </w:pPr>
          </w:p>
        </w:tc>
        <w:tc>
          <w:tcPr>
            <w:tcW w:w="1020" w:type="dxa"/>
            <w:tcBorders>
              <w:bottom w:val="single" w:color="auto" w:sz="8" w:space="0"/>
              <w:right w:val="single" w:color="auto" w:sz="8" w:space="0"/>
            </w:tcBorders>
            <w:vAlign w:val="bottom"/>
          </w:tcPr>
          <w:p w14:paraId="39BF003B">
            <w:pPr>
              <w:spacing w:after="0"/>
              <w:rPr>
                <w:color w:val="auto"/>
                <w:sz w:val="3"/>
                <w:szCs w:val="3"/>
              </w:rPr>
            </w:pPr>
          </w:p>
        </w:tc>
        <w:tc>
          <w:tcPr>
            <w:tcW w:w="1420" w:type="dxa"/>
            <w:tcBorders>
              <w:bottom w:val="single" w:color="auto" w:sz="8" w:space="0"/>
              <w:right w:val="single" w:color="auto" w:sz="8" w:space="0"/>
            </w:tcBorders>
            <w:vAlign w:val="bottom"/>
          </w:tcPr>
          <w:p w14:paraId="079AB230">
            <w:pPr>
              <w:spacing w:after="0"/>
              <w:rPr>
                <w:color w:val="auto"/>
                <w:sz w:val="3"/>
                <w:szCs w:val="3"/>
              </w:rPr>
            </w:pPr>
          </w:p>
        </w:tc>
        <w:tc>
          <w:tcPr>
            <w:tcW w:w="620" w:type="dxa"/>
            <w:tcBorders>
              <w:bottom w:val="single" w:color="auto" w:sz="8" w:space="0"/>
              <w:right w:val="single" w:color="auto" w:sz="8" w:space="0"/>
            </w:tcBorders>
            <w:vAlign w:val="bottom"/>
          </w:tcPr>
          <w:p w14:paraId="173DAA5B">
            <w:pPr>
              <w:spacing w:after="0"/>
              <w:rPr>
                <w:color w:val="auto"/>
                <w:sz w:val="3"/>
                <w:szCs w:val="3"/>
              </w:rPr>
            </w:pPr>
          </w:p>
        </w:tc>
        <w:tc>
          <w:tcPr>
            <w:tcW w:w="0" w:type="dxa"/>
            <w:vAlign w:val="bottom"/>
          </w:tcPr>
          <w:p w14:paraId="13108DED">
            <w:pPr>
              <w:spacing w:after="0"/>
              <w:rPr>
                <w:color w:val="auto"/>
                <w:sz w:val="1"/>
                <w:szCs w:val="1"/>
              </w:rPr>
            </w:pPr>
          </w:p>
        </w:tc>
      </w:tr>
      <w:tr w14:paraId="3CF68F87">
        <w:tblPrEx>
          <w:tblCellMar>
            <w:top w:w="0" w:type="dxa"/>
            <w:left w:w="0" w:type="dxa"/>
            <w:bottom w:w="0" w:type="dxa"/>
            <w:right w:w="0" w:type="dxa"/>
          </w:tblCellMar>
        </w:tblPrEx>
        <w:trPr>
          <w:trHeight w:val="107" w:hRule="atLeast"/>
        </w:trPr>
        <w:tc>
          <w:tcPr>
            <w:tcW w:w="480" w:type="dxa"/>
            <w:tcBorders>
              <w:right w:val="single" w:color="auto" w:sz="8" w:space="0"/>
            </w:tcBorders>
            <w:vAlign w:val="bottom"/>
          </w:tcPr>
          <w:p w14:paraId="51784C39">
            <w:pPr>
              <w:spacing w:after="0"/>
              <w:rPr>
                <w:color w:val="auto"/>
                <w:sz w:val="9"/>
                <w:szCs w:val="9"/>
              </w:rPr>
            </w:pPr>
          </w:p>
        </w:tc>
        <w:tc>
          <w:tcPr>
            <w:tcW w:w="460" w:type="dxa"/>
            <w:tcBorders>
              <w:right w:val="single" w:color="auto" w:sz="8" w:space="0"/>
            </w:tcBorders>
            <w:vAlign w:val="bottom"/>
          </w:tcPr>
          <w:p w14:paraId="602C9EBD">
            <w:pPr>
              <w:spacing w:after="0"/>
              <w:rPr>
                <w:color w:val="auto"/>
                <w:sz w:val="9"/>
                <w:szCs w:val="9"/>
              </w:rPr>
            </w:pPr>
          </w:p>
        </w:tc>
        <w:tc>
          <w:tcPr>
            <w:tcW w:w="440" w:type="dxa"/>
            <w:tcBorders>
              <w:right w:val="single" w:color="auto" w:sz="8" w:space="0"/>
            </w:tcBorders>
            <w:vAlign w:val="bottom"/>
          </w:tcPr>
          <w:p w14:paraId="441DBE95">
            <w:pPr>
              <w:spacing w:after="0"/>
              <w:rPr>
                <w:color w:val="auto"/>
                <w:sz w:val="9"/>
                <w:szCs w:val="9"/>
              </w:rPr>
            </w:pPr>
          </w:p>
        </w:tc>
        <w:tc>
          <w:tcPr>
            <w:tcW w:w="440" w:type="dxa"/>
            <w:tcBorders>
              <w:right w:val="single" w:color="auto" w:sz="8" w:space="0"/>
            </w:tcBorders>
            <w:vAlign w:val="bottom"/>
          </w:tcPr>
          <w:p w14:paraId="6C5D0950">
            <w:pPr>
              <w:spacing w:after="0"/>
              <w:rPr>
                <w:color w:val="auto"/>
                <w:sz w:val="9"/>
                <w:szCs w:val="9"/>
              </w:rPr>
            </w:pPr>
          </w:p>
        </w:tc>
        <w:tc>
          <w:tcPr>
            <w:tcW w:w="340" w:type="dxa"/>
            <w:tcBorders>
              <w:right w:val="single" w:color="auto" w:sz="8" w:space="0"/>
            </w:tcBorders>
            <w:vAlign w:val="bottom"/>
          </w:tcPr>
          <w:p w14:paraId="2D9554DD">
            <w:pPr>
              <w:spacing w:after="0"/>
              <w:rPr>
                <w:color w:val="auto"/>
                <w:sz w:val="9"/>
                <w:szCs w:val="9"/>
              </w:rPr>
            </w:pPr>
          </w:p>
        </w:tc>
        <w:tc>
          <w:tcPr>
            <w:tcW w:w="1020" w:type="dxa"/>
            <w:tcBorders>
              <w:right w:val="single" w:color="auto" w:sz="8" w:space="0"/>
            </w:tcBorders>
            <w:vAlign w:val="bottom"/>
          </w:tcPr>
          <w:p w14:paraId="78AB2EBC">
            <w:pPr>
              <w:spacing w:after="0" w:line="80" w:lineRule="exact"/>
              <w:rPr>
                <w:color w:val="auto"/>
                <w:sz w:val="20"/>
                <w:szCs w:val="20"/>
              </w:rPr>
            </w:pPr>
            <w:r>
              <w:rPr>
                <w:rFonts w:ascii="宋体" w:hAnsi="宋体" w:eastAsia="宋体" w:cs="宋体"/>
                <w:color w:val="auto"/>
                <w:w w:val="99"/>
                <w:sz w:val="7"/>
                <w:szCs w:val="7"/>
              </w:rPr>
              <w:t>尊重创新、保护知识产权的氛围</w:t>
            </w:r>
          </w:p>
        </w:tc>
        <w:tc>
          <w:tcPr>
            <w:tcW w:w="1420" w:type="dxa"/>
            <w:tcBorders>
              <w:right w:val="single" w:color="auto" w:sz="8" w:space="0"/>
            </w:tcBorders>
            <w:vAlign w:val="bottom"/>
          </w:tcPr>
          <w:p w14:paraId="3AAADD7E">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1F6B330E">
            <w:pPr>
              <w:spacing w:after="0"/>
              <w:rPr>
                <w:color w:val="auto"/>
                <w:sz w:val="9"/>
                <w:szCs w:val="9"/>
              </w:rPr>
            </w:pPr>
          </w:p>
        </w:tc>
        <w:tc>
          <w:tcPr>
            <w:tcW w:w="0" w:type="dxa"/>
            <w:vAlign w:val="bottom"/>
          </w:tcPr>
          <w:p w14:paraId="560857FD">
            <w:pPr>
              <w:spacing w:after="0"/>
              <w:rPr>
                <w:color w:val="auto"/>
                <w:sz w:val="1"/>
                <w:szCs w:val="1"/>
              </w:rPr>
            </w:pPr>
          </w:p>
        </w:tc>
      </w:tr>
      <w:tr w14:paraId="0E281287">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39EBCE1E">
            <w:pPr>
              <w:spacing w:after="0"/>
              <w:rPr>
                <w:color w:val="auto"/>
                <w:sz w:val="3"/>
                <w:szCs w:val="3"/>
              </w:rPr>
            </w:pPr>
          </w:p>
        </w:tc>
        <w:tc>
          <w:tcPr>
            <w:tcW w:w="460" w:type="dxa"/>
            <w:tcBorders>
              <w:right w:val="single" w:color="auto" w:sz="8" w:space="0"/>
            </w:tcBorders>
            <w:vAlign w:val="bottom"/>
          </w:tcPr>
          <w:p w14:paraId="0AD3634A">
            <w:pPr>
              <w:spacing w:after="0"/>
              <w:rPr>
                <w:color w:val="auto"/>
                <w:sz w:val="3"/>
                <w:szCs w:val="3"/>
              </w:rPr>
            </w:pPr>
          </w:p>
        </w:tc>
        <w:tc>
          <w:tcPr>
            <w:tcW w:w="440" w:type="dxa"/>
            <w:tcBorders>
              <w:right w:val="single" w:color="auto" w:sz="8" w:space="0"/>
            </w:tcBorders>
            <w:vAlign w:val="bottom"/>
          </w:tcPr>
          <w:p w14:paraId="618BEDD7">
            <w:pPr>
              <w:spacing w:after="0"/>
              <w:rPr>
                <w:color w:val="auto"/>
                <w:sz w:val="3"/>
                <w:szCs w:val="3"/>
              </w:rPr>
            </w:pPr>
          </w:p>
        </w:tc>
        <w:tc>
          <w:tcPr>
            <w:tcW w:w="440" w:type="dxa"/>
            <w:tcBorders>
              <w:bottom w:val="single" w:color="auto" w:sz="8" w:space="0"/>
              <w:right w:val="single" w:color="auto" w:sz="8" w:space="0"/>
            </w:tcBorders>
            <w:vAlign w:val="bottom"/>
          </w:tcPr>
          <w:p w14:paraId="376D69E4">
            <w:pPr>
              <w:spacing w:after="0"/>
              <w:rPr>
                <w:color w:val="auto"/>
                <w:sz w:val="3"/>
                <w:szCs w:val="3"/>
              </w:rPr>
            </w:pPr>
          </w:p>
        </w:tc>
        <w:tc>
          <w:tcPr>
            <w:tcW w:w="340" w:type="dxa"/>
            <w:tcBorders>
              <w:bottom w:val="single" w:color="auto" w:sz="8" w:space="0"/>
              <w:right w:val="single" w:color="auto" w:sz="8" w:space="0"/>
            </w:tcBorders>
            <w:vAlign w:val="bottom"/>
          </w:tcPr>
          <w:p w14:paraId="5989F459">
            <w:pPr>
              <w:spacing w:after="0"/>
              <w:rPr>
                <w:color w:val="auto"/>
                <w:sz w:val="3"/>
                <w:szCs w:val="3"/>
              </w:rPr>
            </w:pPr>
          </w:p>
        </w:tc>
        <w:tc>
          <w:tcPr>
            <w:tcW w:w="1020" w:type="dxa"/>
            <w:tcBorders>
              <w:bottom w:val="single" w:color="auto" w:sz="8" w:space="0"/>
              <w:right w:val="single" w:color="auto" w:sz="8" w:space="0"/>
            </w:tcBorders>
            <w:vAlign w:val="bottom"/>
          </w:tcPr>
          <w:p w14:paraId="03758443">
            <w:pPr>
              <w:spacing w:after="0"/>
              <w:rPr>
                <w:color w:val="auto"/>
                <w:sz w:val="3"/>
                <w:szCs w:val="3"/>
              </w:rPr>
            </w:pPr>
          </w:p>
        </w:tc>
        <w:tc>
          <w:tcPr>
            <w:tcW w:w="1420" w:type="dxa"/>
            <w:tcBorders>
              <w:bottom w:val="single" w:color="auto" w:sz="8" w:space="0"/>
              <w:right w:val="single" w:color="auto" w:sz="8" w:space="0"/>
            </w:tcBorders>
            <w:vAlign w:val="bottom"/>
          </w:tcPr>
          <w:p w14:paraId="40B05117">
            <w:pPr>
              <w:spacing w:after="0"/>
              <w:rPr>
                <w:color w:val="auto"/>
                <w:sz w:val="3"/>
                <w:szCs w:val="3"/>
              </w:rPr>
            </w:pPr>
          </w:p>
        </w:tc>
        <w:tc>
          <w:tcPr>
            <w:tcW w:w="620" w:type="dxa"/>
            <w:tcBorders>
              <w:bottom w:val="single" w:color="auto" w:sz="8" w:space="0"/>
              <w:right w:val="single" w:color="auto" w:sz="8" w:space="0"/>
            </w:tcBorders>
            <w:vAlign w:val="bottom"/>
          </w:tcPr>
          <w:p w14:paraId="76E3BFC1">
            <w:pPr>
              <w:spacing w:after="0"/>
              <w:rPr>
                <w:color w:val="auto"/>
                <w:sz w:val="3"/>
                <w:szCs w:val="3"/>
              </w:rPr>
            </w:pPr>
          </w:p>
        </w:tc>
        <w:tc>
          <w:tcPr>
            <w:tcW w:w="0" w:type="dxa"/>
            <w:vAlign w:val="bottom"/>
          </w:tcPr>
          <w:p w14:paraId="71018DA5">
            <w:pPr>
              <w:spacing w:after="0"/>
              <w:rPr>
                <w:color w:val="auto"/>
                <w:sz w:val="1"/>
                <w:szCs w:val="1"/>
              </w:rPr>
            </w:pPr>
          </w:p>
        </w:tc>
      </w:tr>
      <w:tr w14:paraId="1A4174D7">
        <w:tblPrEx>
          <w:tblCellMar>
            <w:top w:w="0" w:type="dxa"/>
            <w:left w:w="0" w:type="dxa"/>
            <w:bottom w:w="0" w:type="dxa"/>
            <w:right w:w="0" w:type="dxa"/>
          </w:tblCellMar>
        </w:tblPrEx>
        <w:trPr>
          <w:trHeight w:val="69" w:hRule="atLeast"/>
        </w:trPr>
        <w:tc>
          <w:tcPr>
            <w:tcW w:w="480" w:type="dxa"/>
            <w:tcBorders>
              <w:right w:val="single" w:color="auto" w:sz="8" w:space="0"/>
            </w:tcBorders>
            <w:vAlign w:val="bottom"/>
          </w:tcPr>
          <w:p w14:paraId="5DC0A1F6">
            <w:pPr>
              <w:spacing w:after="0"/>
              <w:rPr>
                <w:color w:val="auto"/>
                <w:sz w:val="6"/>
                <w:szCs w:val="6"/>
              </w:rPr>
            </w:pPr>
          </w:p>
        </w:tc>
        <w:tc>
          <w:tcPr>
            <w:tcW w:w="460" w:type="dxa"/>
            <w:tcBorders>
              <w:right w:val="single" w:color="auto" w:sz="8" w:space="0"/>
            </w:tcBorders>
            <w:vAlign w:val="bottom"/>
          </w:tcPr>
          <w:p w14:paraId="0C596225">
            <w:pPr>
              <w:spacing w:after="0"/>
              <w:rPr>
                <w:color w:val="auto"/>
                <w:sz w:val="6"/>
                <w:szCs w:val="6"/>
              </w:rPr>
            </w:pPr>
          </w:p>
        </w:tc>
        <w:tc>
          <w:tcPr>
            <w:tcW w:w="440" w:type="dxa"/>
            <w:tcBorders>
              <w:right w:val="single" w:color="auto" w:sz="8" w:space="0"/>
            </w:tcBorders>
            <w:vAlign w:val="bottom"/>
          </w:tcPr>
          <w:p w14:paraId="19555AAF">
            <w:pPr>
              <w:spacing w:after="0"/>
              <w:rPr>
                <w:color w:val="auto"/>
                <w:sz w:val="6"/>
                <w:szCs w:val="6"/>
              </w:rPr>
            </w:pPr>
          </w:p>
        </w:tc>
        <w:tc>
          <w:tcPr>
            <w:tcW w:w="440" w:type="dxa"/>
            <w:tcBorders>
              <w:right w:val="single" w:color="auto" w:sz="8" w:space="0"/>
            </w:tcBorders>
            <w:vAlign w:val="bottom"/>
          </w:tcPr>
          <w:p w14:paraId="73936939">
            <w:pPr>
              <w:spacing w:after="0" w:line="70" w:lineRule="exact"/>
              <w:rPr>
                <w:color w:val="auto"/>
                <w:sz w:val="20"/>
                <w:szCs w:val="20"/>
              </w:rPr>
            </w:pPr>
            <w:r>
              <w:rPr>
                <w:rFonts w:ascii="宋体" w:hAnsi="宋体" w:eastAsia="宋体" w:cs="宋体"/>
                <w:color w:val="auto"/>
                <w:sz w:val="7"/>
                <w:szCs w:val="7"/>
              </w:rPr>
              <w:t>符合政策规</w:t>
            </w:r>
          </w:p>
        </w:tc>
        <w:tc>
          <w:tcPr>
            <w:tcW w:w="340" w:type="dxa"/>
            <w:tcBorders>
              <w:right w:val="single" w:color="auto" w:sz="8" w:space="0"/>
            </w:tcBorders>
            <w:vAlign w:val="bottom"/>
          </w:tcPr>
          <w:p w14:paraId="3F8E0E7C">
            <w:pPr>
              <w:spacing w:after="0" w:line="70" w:lineRule="exact"/>
              <w:rPr>
                <w:color w:val="auto"/>
                <w:sz w:val="20"/>
                <w:szCs w:val="20"/>
              </w:rPr>
            </w:pPr>
            <w:r>
              <w:rPr>
                <w:rFonts w:ascii="宋体" w:hAnsi="宋体" w:eastAsia="宋体" w:cs="宋体"/>
                <w:color w:val="auto"/>
                <w:sz w:val="7"/>
                <w:szCs w:val="7"/>
              </w:rPr>
              <w:t>符合政策</w:t>
            </w:r>
          </w:p>
        </w:tc>
        <w:tc>
          <w:tcPr>
            <w:tcW w:w="1020" w:type="dxa"/>
            <w:vMerge w:val="restart"/>
            <w:tcBorders>
              <w:right w:val="single" w:color="auto" w:sz="8" w:space="0"/>
            </w:tcBorders>
            <w:vAlign w:val="bottom"/>
          </w:tcPr>
          <w:p w14:paraId="79C9BA5C">
            <w:pPr>
              <w:spacing w:after="0" w:line="80" w:lineRule="exact"/>
              <w:rPr>
                <w:color w:val="auto"/>
                <w:sz w:val="20"/>
                <w:szCs w:val="20"/>
              </w:rPr>
            </w:pPr>
            <w:r>
              <w:rPr>
                <w:rFonts w:ascii="宋体" w:hAnsi="宋体" w:eastAsia="宋体" w:cs="宋体"/>
                <w:color w:val="auto"/>
                <w:sz w:val="7"/>
                <w:szCs w:val="7"/>
              </w:rPr>
              <w:t>群众满意度</w:t>
            </w:r>
          </w:p>
        </w:tc>
        <w:tc>
          <w:tcPr>
            <w:tcW w:w="1420" w:type="dxa"/>
            <w:vMerge w:val="restart"/>
            <w:tcBorders>
              <w:right w:val="single" w:color="auto" w:sz="8" w:space="0"/>
            </w:tcBorders>
            <w:vAlign w:val="bottom"/>
          </w:tcPr>
          <w:p w14:paraId="7B8D84DD">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0FFC312F">
            <w:pPr>
              <w:spacing w:after="0"/>
              <w:rPr>
                <w:color w:val="auto"/>
                <w:sz w:val="6"/>
                <w:szCs w:val="6"/>
              </w:rPr>
            </w:pPr>
          </w:p>
        </w:tc>
        <w:tc>
          <w:tcPr>
            <w:tcW w:w="0" w:type="dxa"/>
            <w:vAlign w:val="bottom"/>
          </w:tcPr>
          <w:p w14:paraId="3BD487FA">
            <w:pPr>
              <w:spacing w:after="0"/>
              <w:rPr>
                <w:color w:val="auto"/>
                <w:sz w:val="1"/>
                <w:szCs w:val="1"/>
              </w:rPr>
            </w:pPr>
          </w:p>
        </w:tc>
      </w:tr>
      <w:tr w14:paraId="172D9CE3">
        <w:tblPrEx>
          <w:tblCellMar>
            <w:top w:w="0" w:type="dxa"/>
            <w:left w:w="0" w:type="dxa"/>
            <w:bottom w:w="0" w:type="dxa"/>
            <w:right w:w="0" w:type="dxa"/>
          </w:tblCellMar>
        </w:tblPrEx>
        <w:trPr>
          <w:trHeight w:val="37" w:hRule="atLeast"/>
        </w:trPr>
        <w:tc>
          <w:tcPr>
            <w:tcW w:w="480" w:type="dxa"/>
            <w:tcBorders>
              <w:right w:val="single" w:color="auto" w:sz="8" w:space="0"/>
            </w:tcBorders>
            <w:vAlign w:val="bottom"/>
          </w:tcPr>
          <w:p w14:paraId="7837011E">
            <w:pPr>
              <w:spacing w:after="0"/>
              <w:rPr>
                <w:color w:val="auto"/>
                <w:sz w:val="3"/>
                <w:szCs w:val="3"/>
              </w:rPr>
            </w:pPr>
          </w:p>
        </w:tc>
        <w:tc>
          <w:tcPr>
            <w:tcW w:w="460" w:type="dxa"/>
            <w:tcBorders>
              <w:right w:val="single" w:color="auto" w:sz="8" w:space="0"/>
            </w:tcBorders>
            <w:vAlign w:val="bottom"/>
          </w:tcPr>
          <w:p w14:paraId="152B9336">
            <w:pPr>
              <w:spacing w:after="0"/>
              <w:rPr>
                <w:color w:val="auto"/>
                <w:sz w:val="3"/>
                <w:szCs w:val="3"/>
              </w:rPr>
            </w:pPr>
          </w:p>
        </w:tc>
        <w:tc>
          <w:tcPr>
            <w:tcW w:w="440" w:type="dxa"/>
            <w:tcBorders>
              <w:right w:val="single" w:color="auto" w:sz="8" w:space="0"/>
            </w:tcBorders>
            <w:vAlign w:val="bottom"/>
          </w:tcPr>
          <w:p w14:paraId="5F61E94C">
            <w:pPr>
              <w:spacing w:after="0"/>
              <w:rPr>
                <w:color w:val="auto"/>
                <w:sz w:val="3"/>
                <w:szCs w:val="3"/>
              </w:rPr>
            </w:pPr>
          </w:p>
        </w:tc>
        <w:tc>
          <w:tcPr>
            <w:tcW w:w="440" w:type="dxa"/>
            <w:vMerge w:val="restart"/>
            <w:tcBorders>
              <w:right w:val="single" w:color="auto" w:sz="8" w:space="0"/>
            </w:tcBorders>
            <w:vAlign w:val="bottom"/>
          </w:tcPr>
          <w:p w14:paraId="642B3F17">
            <w:pPr>
              <w:spacing w:after="0" w:line="75" w:lineRule="exact"/>
              <w:rPr>
                <w:color w:val="auto"/>
                <w:sz w:val="20"/>
                <w:szCs w:val="20"/>
              </w:rPr>
            </w:pPr>
            <w:r>
              <w:rPr>
                <w:rFonts w:ascii="宋体" w:hAnsi="宋体" w:eastAsia="宋体" w:cs="宋体"/>
                <w:color w:val="auto"/>
                <w:sz w:val="7"/>
                <w:szCs w:val="7"/>
              </w:rPr>
              <w:t>定</w:t>
            </w:r>
          </w:p>
        </w:tc>
        <w:tc>
          <w:tcPr>
            <w:tcW w:w="340" w:type="dxa"/>
            <w:vMerge w:val="restart"/>
            <w:tcBorders>
              <w:right w:val="single" w:color="auto" w:sz="8" w:space="0"/>
            </w:tcBorders>
            <w:vAlign w:val="bottom"/>
          </w:tcPr>
          <w:p w14:paraId="1243E401">
            <w:pPr>
              <w:spacing w:after="0" w:line="75" w:lineRule="exact"/>
              <w:rPr>
                <w:color w:val="auto"/>
                <w:sz w:val="20"/>
                <w:szCs w:val="20"/>
              </w:rPr>
            </w:pPr>
            <w:r>
              <w:rPr>
                <w:rFonts w:ascii="宋体" w:hAnsi="宋体" w:eastAsia="宋体" w:cs="宋体"/>
                <w:color w:val="auto"/>
                <w:sz w:val="7"/>
                <w:szCs w:val="7"/>
              </w:rPr>
              <w:t>规定</w:t>
            </w:r>
          </w:p>
        </w:tc>
        <w:tc>
          <w:tcPr>
            <w:tcW w:w="1020" w:type="dxa"/>
            <w:vMerge w:val="continue"/>
            <w:tcBorders>
              <w:right w:val="single" w:color="auto" w:sz="8" w:space="0"/>
            </w:tcBorders>
            <w:vAlign w:val="bottom"/>
          </w:tcPr>
          <w:p w14:paraId="797309DE">
            <w:pPr>
              <w:spacing w:after="0"/>
              <w:rPr>
                <w:color w:val="auto"/>
                <w:sz w:val="3"/>
                <w:szCs w:val="3"/>
              </w:rPr>
            </w:pPr>
          </w:p>
        </w:tc>
        <w:tc>
          <w:tcPr>
            <w:tcW w:w="1420" w:type="dxa"/>
            <w:vMerge w:val="continue"/>
            <w:tcBorders>
              <w:right w:val="single" w:color="auto" w:sz="8" w:space="0"/>
            </w:tcBorders>
            <w:vAlign w:val="bottom"/>
          </w:tcPr>
          <w:p w14:paraId="68930CAD">
            <w:pPr>
              <w:spacing w:after="0"/>
              <w:rPr>
                <w:color w:val="auto"/>
                <w:sz w:val="3"/>
                <w:szCs w:val="3"/>
              </w:rPr>
            </w:pPr>
          </w:p>
        </w:tc>
        <w:tc>
          <w:tcPr>
            <w:tcW w:w="620" w:type="dxa"/>
            <w:tcBorders>
              <w:right w:val="single" w:color="auto" w:sz="8" w:space="0"/>
            </w:tcBorders>
            <w:vAlign w:val="bottom"/>
          </w:tcPr>
          <w:p w14:paraId="660287A3">
            <w:pPr>
              <w:spacing w:after="0"/>
              <w:rPr>
                <w:color w:val="auto"/>
                <w:sz w:val="3"/>
                <w:szCs w:val="3"/>
              </w:rPr>
            </w:pPr>
          </w:p>
        </w:tc>
        <w:tc>
          <w:tcPr>
            <w:tcW w:w="0" w:type="dxa"/>
            <w:vAlign w:val="bottom"/>
          </w:tcPr>
          <w:p w14:paraId="0516C4F6">
            <w:pPr>
              <w:spacing w:after="0" w:line="20" w:lineRule="exact"/>
              <w:rPr>
                <w:color w:val="auto"/>
                <w:sz w:val="1"/>
                <w:szCs w:val="1"/>
              </w:rPr>
            </w:pPr>
          </w:p>
        </w:tc>
      </w:tr>
      <w:tr w14:paraId="0F3E9B03">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62DCFB9A">
            <w:pPr>
              <w:spacing w:after="0"/>
              <w:rPr>
                <w:color w:val="auto"/>
                <w:sz w:val="3"/>
                <w:szCs w:val="3"/>
              </w:rPr>
            </w:pPr>
          </w:p>
        </w:tc>
        <w:tc>
          <w:tcPr>
            <w:tcW w:w="460" w:type="dxa"/>
            <w:tcBorders>
              <w:right w:val="single" w:color="auto" w:sz="8" w:space="0"/>
            </w:tcBorders>
            <w:vAlign w:val="bottom"/>
          </w:tcPr>
          <w:p w14:paraId="685C5AFA">
            <w:pPr>
              <w:spacing w:after="0"/>
              <w:rPr>
                <w:color w:val="auto"/>
                <w:sz w:val="3"/>
                <w:szCs w:val="3"/>
              </w:rPr>
            </w:pPr>
          </w:p>
        </w:tc>
        <w:tc>
          <w:tcPr>
            <w:tcW w:w="440" w:type="dxa"/>
            <w:tcBorders>
              <w:bottom w:val="single" w:color="auto" w:sz="8" w:space="0"/>
              <w:right w:val="single" w:color="auto" w:sz="8" w:space="0"/>
            </w:tcBorders>
            <w:vAlign w:val="bottom"/>
          </w:tcPr>
          <w:p w14:paraId="3E2E20A0">
            <w:pPr>
              <w:spacing w:after="0"/>
              <w:rPr>
                <w:color w:val="auto"/>
                <w:sz w:val="3"/>
                <w:szCs w:val="3"/>
              </w:rPr>
            </w:pPr>
          </w:p>
        </w:tc>
        <w:tc>
          <w:tcPr>
            <w:tcW w:w="440" w:type="dxa"/>
            <w:vMerge w:val="continue"/>
            <w:tcBorders>
              <w:bottom w:val="single" w:color="auto" w:sz="8" w:space="0"/>
              <w:right w:val="single" w:color="auto" w:sz="8" w:space="0"/>
            </w:tcBorders>
            <w:vAlign w:val="bottom"/>
          </w:tcPr>
          <w:p w14:paraId="5F129766">
            <w:pPr>
              <w:spacing w:after="0"/>
              <w:rPr>
                <w:color w:val="auto"/>
                <w:sz w:val="3"/>
                <w:szCs w:val="3"/>
              </w:rPr>
            </w:pPr>
          </w:p>
        </w:tc>
        <w:tc>
          <w:tcPr>
            <w:tcW w:w="340" w:type="dxa"/>
            <w:vMerge w:val="continue"/>
            <w:tcBorders>
              <w:bottom w:val="single" w:color="auto" w:sz="8" w:space="0"/>
              <w:right w:val="single" w:color="auto" w:sz="8" w:space="0"/>
            </w:tcBorders>
            <w:vAlign w:val="bottom"/>
          </w:tcPr>
          <w:p w14:paraId="14433920">
            <w:pPr>
              <w:spacing w:after="0"/>
              <w:rPr>
                <w:color w:val="auto"/>
                <w:sz w:val="3"/>
                <w:szCs w:val="3"/>
              </w:rPr>
            </w:pPr>
          </w:p>
        </w:tc>
        <w:tc>
          <w:tcPr>
            <w:tcW w:w="1020" w:type="dxa"/>
            <w:tcBorders>
              <w:bottom w:val="single" w:color="auto" w:sz="8" w:space="0"/>
              <w:right w:val="single" w:color="auto" w:sz="8" w:space="0"/>
            </w:tcBorders>
            <w:vAlign w:val="bottom"/>
          </w:tcPr>
          <w:p w14:paraId="4EF9E5F2">
            <w:pPr>
              <w:spacing w:after="0"/>
              <w:rPr>
                <w:color w:val="auto"/>
                <w:sz w:val="3"/>
                <w:szCs w:val="3"/>
              </w:rPr>
            </w:pPr>
          </w:p>
        </w:tc>
        <w:tc>
          <w:tcPr>
            <w:tcW w:w="1420" w:type="dxa"/>
            <w:tcBorders>
              <w:bottom w:val="single" w:color="auto" w:sz="8" w:space="0"/>
              <w:right w:val="single" w:color="auto" w:sz="8" w:space="0"/>
            </w:tcBorders>
            <w:vAlign w:val="bottom"/>
          </w:tcPr>
          <w:p w14:paraId="6A715AB6">
            <w:pPr>
              <w:spacing w:after="0"/>
              <w:rPr>
                <w:color w:val="auto"/>
                <w:sz w:val="3"/>
                <w:szCs w:val="3"/>
              </w:rPr>
            </w:pPr>
          </w:p>
        </w:tc>
        <w:tc>
          <w:tcPr>
            <w:tcW w:w="620" w:type="dxa"/>
            <w:tcBorders>
              <w:bottom w:val="single" w:color="auto" w:sz="8" w:space="0"/>
              <w:right w:val="single" w:color="auto" w:sz="8" w:space="0"/>
            </w:tcBorders>
            <w:vAlign w:val="bottom"/>
          </w:tcPr>
          <w:p w14:paraId="4F8D8960">
            <w:pPr>
              <w:spacing w:after="0"/>
              <w:rPr>
                <w:color w:val="auto"/>
                <w:sz w:val="3"/>
                <w:szCs w:val="3"/>
              </w:rPr>
            </w:pPr>
          </w:p>
        </w:tc>
        <w:tc>
          <w:tcPr>
            <w:tcW w:w="0" w:type="dxa"/>
            <w:vAlign w:val="bottom"/>
          </w:tcPr>
          <w:p w14:paraId="0C0869E7">
            <w:pPr>
              <w:spacing w:after="0"/>
              <w:rPr>
                <w:color w:val="auto"/>
                <w:sz w:val="1"/>
                <w:szCs w:val="1"/>
              </w:rPr>
            </w:pPr>
          </w:p>
        </w:tc>
      </w:tr>
      <w:tr w14:paraId="73B09213">
        <w:tblPrEx>
          <w:tblCellMar>
            <w:top w:w="0" w:type="dxa"/>
            <w:left w:w="0" w:type="dxa"/>
            <w:bottom w:w="0" w:type="dxa"/>
            <w:right w:w="0" w:type="dxa"/>
          </w:tblCellMar>
        </w:tblPrEx>
        <w:trPr>
          <w:trHeight w:val="69" w:hRule="atLeast"/>
        </w:trPr>
        <w:tc>
          <w:tcPr>
            <w:tcW w:w="480" w:type="dxa"/>
            <w:tcBorders>
              <w:right w:val="single" w:color="auto" w:sz="8" w:space="0"/>
            </w:tcBorders>
            <w:vAlign w:val="bottom"/>
          </w:tcPr>
          <w:p w14:paraId="2446AE3D">
            <w:pPr>
              <w:spacing w:after="0"/>
              <w:rPr>
                <w:color w:val="auto"/>
                <w:sz w:val="6"/>
                <w:szCs w:val="6"/>
              </w:rPr>
            </w:pPr>
          </w:p>
        </w:tc>
        <w:tc>
          <w:tcPr>
            <w:tcW w:w="460" w:type="dxa"/>
            <w:tcBorders>
              <w:right w:val="single" w:color="auto" w:sz="8" w:space="0"/>
            </w:tcBorders>
            <w:vAlign w:val="bottom"/>
          </w:tcPr>
          <w:p w14:paraId="259C7CBB">
            <w:pPr>
              <w:spacing w:after="0"/>
              <w:rPr>
                <w:color w:val="auto"/>
                <w:sz w:val="6"/>
                <w:szCs w:val="6"/>
              </w:rPr>
            </w:pPr>
          </w:p>
        </w:tc>
        <w:tc>
          <w:tcPr>
            <w:tcW w:w="440" w:type="dxa"/>
            <w:tcBorders>
              <w:right w:val="single" w:color="auto" w:sz="8" w:space="0"/>
            </w:tcBorders>
            <w:vAlign w:val="bottom"/>
          </w:tcPr>
          <w:p w14:paraId="456D7581">
            <w:pPr>
              <w:spacing w:after="0"/>
              <w:rPr>
                <w:color w:val="auto"/>
                <w:sz w:val="6"/>
                <w:szCs w:val="6"/>
              </w:rPr>
            </w:pPr>
          </w:p>
        </w:tc>
        <w:tc>
          <w:tcPr>
            <w:tcW w:w="440" w:type="dxa"/>
            <w:tcBorders>
              <w:right w:val="single" w:color="auto" w:sz="8" w:space="0"/>
            </w:tcBorders>
            <w:vAlign w:val="bottom"/>
          </w:tcPr>
          <w:p w14:paraId="0B9D5F31">
            <w:pPr>
              <w:spacing w:after="0"/>
              <w:rPr>
                <w:color w:val="auto"/>
                <w:sz w:val="6"/>
                <w:szCs w:val="6"/>
              </w:rPr>
            </w:pPr>
          </w:p>
        </w:tc>
        <w:tc>
          <w:tcPr>
            <w:tcW w:w="340" w:type="dxa"/>
            <w:tcBorders>
              <w:right w:val="single" w:color="auto" w:sz="8" w:space="0"/>
            </w:tcBorders>
            <w:vAlign w:val="bottom"/>
          </w:tcPr>
          <w:p w14:paraId="3C12F95D">
            <w:pPr>
              <w:spacing w:after="0"/>
              <w:rPr>
                <w:color w:val="auto"/>
                <w:sz w:val="6"/>
                <w:szCs w:val="6"/>
              </w:rPr>
            </w:pPr>
          </w:p>
        </w:tc>
        <w:tc>
          <w:tcPr>
            <w:tcW w:w="1020" w:type="dxa"/>
            <w:tcBorders>
              <w:right w:val="single" w:color="auto" w:sz="8" w:space="0"/>
            </w:tcBorders>
            <w:vAlign w:val="bottom"/>
          </w:tcPr>
          <w:p w14:paraId="3AF3AC91">
            <w:pPr>
              <w:spacing w:after="0" w:line="70" w:lineRule="exact"/>
              <w:rPr>
                <w:color w:val="auto"/>
                <w:sz w:val="20"/>
                <w:szCs w:val="20"/>
              </w:rPr>
            </w:pPr>
            <w:r>
              <w:rPr>
                <w:rFonts w:ascii="宋体" w:hAnsi="宋体" w:eastAsia="宋体" w:cs="宋体"/>
                <w:color w:val="auto"/>
                <w:sz w:val="7"/>
                <w:szCs w:val="7"/>
              </w:rPr>
              <w:t>专项资金细化率</w:t>
            </w:r>
            <w:r>
              <w:rPr>
                <w:rFonts w:ascii="Arial" w:hAnsi="Arial" w:eastAsia="Arial" w:cs="Arial"/>
                <w:color w:val="auto"/>
                <w:sz w:val="7"/>
                <w:szCs w:val="7"/>
              </w:rPr>
              <w:t>=</w:t>
            </w:r>
            <w:r>
              <w:rPr>
                <w:rFonts w:ascii="宋体" w:hAnsi="宋体" w:eastAsia="宋体" w:cs="宋体"/>
                <w:color w:val="auto"/>
                <w:sz w:val="7"/>
                <w:szCs w:val="7"/>
              </w:rPr>
              <w:t>（已细化到具</w:t>
            </w:r>
          </w:p>
        </w:tc>
        <w:tc>
          <w:tcPr>
            <w:tcW w:w="1420" w:type="dxa"/>
            <w:tcBorders>
              <w:right w:val="single" w:color="auto" w:sz="8" w:space="0"/>
            </w:tcBorders>
            <w:vAlign w:val="bottom"/>
          </w:tcPr>
          <w:p w14:paraId="3DAB16BE">
            <w:pPr>
              <w:spacing w:after="0"/>
              <w:rPr>
                <w:color w:val="auto"/>
                <w:sz w:val="6"/>
                <w:szCs w:val="6"/>
              </w:rPr>
            </w:pPr>
          </w:p>
        </w:tc>
        <w:tc>
          <w:tcPr>
            <w:tcW w:w="620" w:type="dxa"/>
            <w:tcBorders>
              <w:right w:val="single" w:color="auto" w:sz="8" w:space="0"/>
            </w:tcBorders>
            <w:vAlign w:val="bottom"/>
          </w:tcPr>
          <w:p w14:paraId="14EE0031">
            <w:pPr>
              <w:spacing w:after="0"/>
              <w:rPr>
                <w:color w:val="auto"/>
                <w:sz w:val="6"/>
                <w:szCs w:val="6"/>
              </w:rPr>
            </w:pPr>
          </w:p>
        </w:tc>
        <w:tc>
          <w:tcPr>
            <w:tcW w:w="0" w:type="dxa"/>
            <w:vAlign w:val="bottom"/>
          </w:tcPr>
          <w:p w14:paraId="2F618885">
            <w:pPr>
              <w:spacing w:after="0"/>
              <w:rPr>
                <w:color w:val="auto"/>
                <w:sz w:val="1"/>
                <w:szCs w:val="1"/>
              </w:rPr>
            </w:pPr>
          </w:p>
        </w:tc>
      </w:tr>
      <w:tr w14:paraId="5E1CA007">
        <w:tblPrEx>
          <w:tblCellMar>
            <w:top w:w="0" w:type="dxa"/>
            <w:left w:w="0" w:type="dxa"/>
            <w:bottom w:w="0" w:type="dxa"/>
            <w:right w:w="0" w:type="dxa"/>
          </w:tblCellMar>
        </w:tblPrEx>
        <w:trPr>
          <w:trHeight w:val="88" w:hRule="atLeast"/>
        </w:trPr>
        <w:tc>
          <w:tcPr>
            <w:tcW w:w="480" w:type="dxa"/>
            <w:tcBorders>
              <w:right w:val="single" w:color="auto" w:sz="8" w:space="0"/>
            </w:tcBorders>
            <w:vAlign w:val="bottom"/>
          </w:tcPr>
          <w:p w14:paraId="507B417D">
            <w:pPr>
              <w:spacing w:after="0"/>
              <w:rPr>
                <w:color w:val="auto"/>
                <w:sz w:val="7"/>
                <w:szCs w:val="7"/>
              </w:rPr>
            </w:pPr>
          </w:p>
        </w:tc>
        <w:tc>
          <w:tcPr>
            <w:tcW w:w="460" w:type="dxa"/>
            <w:tcBorders>
              <w:right w:val="single" w:color="auto" w:sz="8" w:space="0"/>
            </w:tcBorders>
            <w:vAlign w:val="bottom"/>
          </w:tcPr>
          <w:p w14:paraId="151905FC">
            <w:pPr>
              <w:spacing w:after="0"/>
              <w:rPr>
                <w:color w:val="auto"/>
                <w:sz w:val="7"/>
                <w:szCs w:val="7"/>
              </w:rPr>
            </w:pPr>
          </w:p>
        </w:tc>
        <w:tc>
          <w:tcPr>
            <w:tcW w:w="440" w:type="dxa"/>
            <w:tcBorders>
              <w:right w:val="single" w:color="auto" w:sz="8" w:space="0"/>
            </w:tcBorders>
            <w:vAlign w:val="bottom"/>
          </w:tcPr>
          <w:p w14:paraId="0CD3524A">
            <w:pPr>
              <w:spacing w:after="0"/>
              <w:rPr>
                <w:color w:val="auto"/>
                <w:sz w:val="7"/>
                <w:szCs w:val="7"/>
              </w:rPr>
            </w:pPr>
          </w:p>
        </w:tc>
        <w:tc>
          <w:tcPr>
            <w:tcW w:w="440" w:type="dxa"/>
            <w:tcBorders>
              <w:right w:val="single" w:color="auto" w:sz="8" w:space="0"/>
            </w:tcBorders>
            <w:vAlign w:val="bottom"/>
          </w:tcPr>
          <w:p w14:paraId="56E2DA1D">
            <w:pPr>
              <w:spacing w:after="0"/>
              <w:rPr>
                <w:color w:val="auto"/>
                <w:sz w:val="7"/>
                <w:szCs w:val="7"/>
              </w:rPr>
            </w:pPr>
          </w:p>
        </w:tc>
        <w:tc>
          <w:tcPr>
            <w:tcW w:w="340" w:type="dxa"/>
            <w:tcBorders>
              <w:right w:val="single" w:color="auto" w:sz="8" w:space="0"/>
            </w:tcBorders>
            <w:vAlign w:val="bottom"/>
          </w:tcPr>
          <w:p w14:paraId="2EDFA772">
            <w:pPr>
              <w:spacing w:after="0"/>
              <w:rPr>
                <w:color w:val="auto"/>
                <w:sz w:val="7"/>
                <w:szCs w:val="7"/>
              </w:rPr>
            </w:pPr>
          </w:p>
        </w:tc>
        <w:tc>
          <w:tcPr>
            <w:tcW w:w="1020" w:type="dxa"/>
            <w:tcBorders>
              <w:right w:val="single" w:color="auto" w:sz="8" w:space="0"/>
            </w:tcBorders>
            <w:vAlign w:val="bottom"/>
          </w:tcPr>
          <w:p w14:paraId="2F530CC4">
            <w:pPr>
              <w:spacing w:after="0" w:line="85" w:lineRule="exact"/>
              <w:rPr>
                <w:color w:val="auto"/>
                <w:sz w:val="20"/>
                <w:szCs w:val="20"/>
              </w:rPr>
            </w:pPr>
            <w:r>
              <w:rPr>
                <w:rFonts w:ascii="宋体" w:hAnsi="宋体" w:eastAsia="宋体" w:cs="宋体"/>
                <w:color w:val="auto"/>
                <w:sz w:val="7"/>
                <w:szCs w:val="7"/>
              </w:rPr>
              <w:t>体市县和承担单位的资金数</w:t>
            </w:r>
            <w:r>
              <w:rPr>
                <w:rFonts w:ascii="Arial" w:hAnsi="Arial" w:eastAsia="Arial" w:cs="Arial"/>
                <w:color w:val="auto"/>
                <w:sz w:val="7"/>
                <w:szCs w:val="7"/>
              </w:rPr>
              <w:t>/</w:t>
            </w:r>
            <w:r>
              <w:rPr>
                <w:rFonts w:ascii="宋体" w:hAnsi="宋体" w:eastAsia="宋体" w:cs="宋体"/>
                <w:color w:val="auto"/>
                <w:sz w:val="7"/>
                <w:szCs w:val="7"/>
              </w:rPr>
              <w:t>部</w:t>
            </w:r>
          </w:p>
        </w:tc>
        <w:tc>
          <w:tcPr>
            <w:tcW w:w="1420" w:type="dxa"/>
            <w:tcBorders>
              <w:right w:val="single" w:color="auto" w:sz="8" w:space="0"/>
            </w:tcBorders>
            <w:vAlign w:val="bottom"/>
          </w:tcPr>
          <w:p w14:paraId="2A3F0BB0">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3C608AC8">
            <w:pPr>
              <w:spacing w:after="0"/>
              <w:rPr>
                <w:color w:val="auto"/>
                <w:sz w:val="7"/>
                <w:szCs w:val="7"/>
              </w:rPr>
            </w:pPr>
          </w:p>
        </w:tc>
        <w:tc>
          <w:tcPr>
            <w:tcW w:w="0" w:type="dxa"/>
            <w:vAlign w:val="bottom"/>
          </w:tcPr>
          <w:p w14:paraId="25E245D5">
            <w:pPr>
              <w:spacing w:after="0"/>
              <w:rPr>
                <w:color w:val="auto"/>
                <w:sz w:val="1"/>
                <w:szCs w:val="1"/>
              </w:rPr>
            </w:pPr>
          </w:p>
        </w:tc>
      </w:tr>
      <w:tr w14:paraId="262CE107">
        <w:tblPrEx>
          <w:tblCellMar>
            <w:top w:w="0" w:type="dxa"/>
            <w:left w:w="0" w:type="dxa"/>
            <w:bottom w:w="0" w:type="dxa"/>
            <w:right w:w="0" w:type="dxa"/>
          </w:tblCellMar>
        </w:tblPrEx>
        <w:trPr>
          <w:trHeight w:val="70" w:hRule="atLeast"/>
        </w:trPr>
        <w:tc>
          <w:tcPr>
            <w:tcW w:w="480" w:type="dxa"/>
            <w:tcBorders>
              <w:right w:val="single" w:color="auto" w:sz="8" w:space="0"/>
            </w:tcBorders>
            <w:vAlign w:val="bottom"/>
          </w:tcPr>
          <w:p w14:paraId="75659C03">
            <w:pPr>
              <w:spacing w:after="0"/>
              <w:rPr>
                <w:color w:val="auto"/>
                <w:sz w:val="6"/>
                <w:szCs w:val="6"/>
              </w:rPr>
            </w:pPr>
          </w:p>
        </w:tc>
        <w:tc>
          <w:tcPr>
            <w:tcW w:w="460" w:type="dxa"/>
            <w:tcBorders>
              <w:right w:val="single" w:color="auto" w:sz="8" w:space="0"/>
            </w:tcBorders>
            <w:vAlign w:val="bottom"/>
          </w:tcPr>
          <w:p w14:paraId="3622A3BC">
            <w:pPr>
              <w:spacing w:after="0"/>
              <w:rPr>
                <w:color w:val="auto"/>
                <w:sz w:val="6"/>
                <w:szCs w:val="6"/>
              </w:rPr>
            </w:pPr>
          </w:p>
        </w:tc>
        <w:tc>
          <w:tcPr>
            <w:tcW w:w="440" w:type="dxa"/>
            <w:tcBorders>
              <w:right w:val="single" w:color="auto" w:sz="8" w:space="0"/>
            </w:tcBorders>
            <w:vAlign w:val="bottom"/>
          </w:tcPr>
          <w:p w14:paraId="447CF3BF">
            <w:pPr>
              <w:spacing w:after="0"/>
              <w:rPr>
                <w:color w:val="auto"/>
                <w:sz w:val="6"/>
                <w:szCs w:val="6"/>
              </w:rPr>
            </w:pPr>
          </w:p>
        </w:tc>
        <w:tc>
          <w:tcPr>
            <w:tcW w:w="440" w:type="dxa"/>
            <w:tcBorders>
              <w:right w:val="single" w:color="auto" w:sz="8" w:space="0"/>
            </w:tcBorders>
            <w:vAlign w:val="bottom"/>
          </w:tcPr>
          <w:p w14:paraId="1FCF2477">
            <w:pPr>
              <w:spacing w:after="0"/>
              <w:rPr>
                <w:color w:val="auto"/>
                <w:sz w:val="6"/>
                <w:szCs w:val="6"/>
              </w:rPr>
            </w:pPr>
          </w:p>
        </w:tc>
        <w:tc>
          <w:tcPr>
            <w:tcW w:w="340" w:type="dxa"/>
            <w:tcBorders>
              <w:right w:val="single" w:color="auto" w:sz="8" w:space="0"/>
            </w:tcBorders>
            <w:vAlign w:val="bottom"/>
          </w:tcPr>
          <w:p w14:paraId="4ED95F00">
            <w:pPr>
              <w:spacing w:after="0"/>
              <w:rPr>
                <w:color w:val="auto"/>
                <w:sz w:val="6"/>
                <w:szCs w:val="6"/>
              </w:rPr>
            </w:pPr>
          </w:p>
        </w:tc>
        <w:tc>
          <w:tcPr>
            <w:tcW w:w="1020" w:type="dxa"/>
            <w:tcBorders>
              <w:bottom w:val="single" w:color="auto" w:sz="8" w:space="0"/>
              <w:right w:val="single" w:color="auto" w:sz="8" w:space="0"/>
            </w:tcBorders>
            <w:vAlign w:val="bottom"/>
          </w:tcPr>
          <w:p w14:paraId="104BF25C">
            <w:pPr>
              <w:spacing w:after="0" w:line="70" w:lineRule="exact"/>
              <w:rPr>
                <w:color w:val="auto"/>
                <w:sz w:val="20"/>
                <w:szCs w:val="20"/>
              </w:rPr>
            </w:pPr>
            <w:r>
              <w:rPr>
                <w:rFonts w:ascii="宋体" w:hAnsi="宋体" w:eastAsia="宋体" w:cs="宋体"/>
                <w:color w:val="auto"/>
                <w:w w:val="98"/>
                <w:sz w:val="7"/>
                <w:szCs w:val="7"/>
              </w:rPr>
              <w:t>门参与分配资金总数）</w:t>
            </w:r>
            <w:r>
              <w:rPr>
                <w:rFonts w:ascii="Arial" w:hAnsi="Arial" w:eastAsia="Arial" w:cs="Arial"/>
                <w:color w:val="auto"/>
                <w:w w:val="98"/>
                <w:sz w:val="7"/>
                <w:szCs w:val="7"/>
              </w:rPr>
              <w:t>×100%</w:t>
            </w:r>
            <w:r>
              <w:rPr>
                <w:rFonts w:ascii="宋体" w:hAnsi="宋体" w:eastAsia="宋体" w:cs="宋体"/>
                <w:color w:val="auto"/>
                <w:w w:val="98"/>
                <w:sz w:val="7"/>
                <w:szCs w:val="7"/>
              </w:rPr>
              <w:t>。</w:t>
            </w:r>
          </w:p>
        </w:tc>
        <w:tc>
          <w:tcPr>
            <w:tcW w:w="1420" w:type="dxa"/>
            <w:tcBorders>
              <w:bottom w:val="single" w:color="auto" w:sz="8" w:space="0"/>
              <w:right w:val="single" w:color="auto" w:sz="8" w:space="0"/>
            </w:tcBorders>
            <w:vAlign w:val="bottom"/>
          </w:tcPr>
          <w:p w14:paraId="2D3CB49F">
            <w:pPr>
              <w:spacing w:after="0"/>
              <w:rPr>
                <w:color w:val="auto"/>
                <w:sz w:val="6"/>
                <w:szCs w:val="6"/>
              </w:rPr>
            </w:pPr>
          </w:p>
        </w:tc>
        <w:tc>
          <w:tcPr>
            <w:tcW w:w="620" w:type="dxa"/>
            <w:tcBorders>
              <w:bottom w:val="single" w:color="auto" w:sz="8" w:space="0"/>
              <w:right w:val="single" w:color="auto" w:sz="8" w:space="0"/>
            </w:tcBorders>
            <w:vAlign w:val="bottom"/>
          </w:tcPr>
          <w:p w14:paraId="7C264E88">
            <w:pPr>
              <w:spacing w:after="0"/>
              <w:rPr>
                <w:color w:val="auto"/>
                <w:sz w:val="6"/>
                <w:szCs w:val="6"/>
              </w:rPr>
            </w:pPr>
          </w:p>
        </w:tc>
        <w:tc>
          <w:tcPr>
            <w:tcW w:w="0" w:type="dxa"/>
            <w:vAlign w:val="bottom"/>
          </w:tcPr>
          <w:p w14:paraId="79B60BE4">
            <w:pPr>
              <w:spacing w:after="0"/>
              <w:rPr>
                <w:color w:val="auto"/>
                <w:sz w:val="1"/>
                <w:szCs w:val="1"/>
              </w:rPr>
            </w:pPr>
          </w:p>
        </w:tc>
      </w:tr>
      <w:tr w14:paraId="3F771791">
        <w:tblPrEx>
          <w:tblCellMar>
            <w:top w:w="0" w:type="dxa"/>
            <w:left w:w="0" w:type="dxa"/>
            <w:bottom w:w="0" w:type="dxa"/>
            <w:right w:w="0" w:type="dxa"/>
          </w:tblCellMar>
        </w:tblPrEx>
        <w:trPr>
          <w:trHeight w:val="69" w:hRule="atLeast"/>
        </w:trPr>
        <w:tc>
          <w:tcPr>
            <w:tcW w:w="480" w:type="dxa"/>
            <w:tcBorders>
              <w:right w:val="single" w:color="auto" w:sz="8" w:space="0"/>
            </w:tcBorders>
            <w:vAlign w:val="bottom"/>
          </w:tcPr>
          <w:p w14:paraId="1D597B84">
            <w:pPr>
              <w:spacing w:after="0"/>
              <w:rPr>
                <w:color w:val="auto"/>
                <w:sz w:val="6"/>
                <w:szCs w:val="6"/>
              </w:rPr>
            </w:pPr>
          </w:p>
        </w:tc>
        <w:tc>
          <w:tcPr>
            <w:tcW w:w="460" w:type="dxa"/>
            <w:tcBorders>
              <w:right w:val="single" w:color="auto" w:sz="8" w:space="0"/>
            </w:tcBorders>
            <w:vAlign w:val="bottom"/>
          </w:tcPr>
          <w:p w14:paraId="6D874CA2">
            <w:pPr>
              <w:spacing w:after="0"/>
              <w:rPr>
                <w:color w:val="auto"/>
                <w:sz w:val="6"/>
                <w:szCs w:val="6"/>
              </w:rPr>
            </w:pPr>
          </w:p>
        </w:tc>
        <w:tc>
          <w:tcPr>
            <w:tcW w:w="440" w:type="dxa"/>
            <w:tcBorders>
              <w:right w:val="single" w:color="auto" w:sz="8" w:space="0"/>
            </w:tcBorders>
            <w:vAlign w:val="bottom"/>
          </w:tcPr>
          <w:p w14:paraId="6437D4E8">
            <w:pPr>
              <w:spacing w:after="0"/>
              <w:rPr>
                <w:color w:val="auto"/>
                <w:sz w:val="6"/>
                <w:szCs w:val="6"/>
              </w:rPr>
            </w:pPr>
          </w:p>
        </w:tc>
        <w:tc>
          <w:tcPr>
            <w:tcW w:w="440" w:type="dxa"/>
            <w:tcBorders>
              <w:right w:val="single" w:color="auto" w:sz="8" w:space="0"/>
            </w:tcBorders>
            <w:vAlign w:val="bottom"/>
          </w:tcPr>
          <w:p w14:paraId="7B561D3F">
            <w:pPr>
              <w:spacing w:after="0"/>
              <w:rPr>
                <w:color w:val="auto"/>
                <w:sz w:val="6"/>
                <w:szCs w:val="6"/>
              </w:rPr>
            </w:pPr>
          </w:p>
        </w:tc>
        <w:tc>
          <w:tcPr>
            <w:tcW w:w="340" w:type="dxa"/>
            <w:tcBorders>
              <w:right w:val="single" w:color="auto" w:sz="8" w:space="0"/>
            </w:tcBorders>
            <w:vAlign w:val="bottom"/>
          </w:tcPr>
          <w:p w14:paraId="1C250CDC">
            <w:pPr>
              <w:spacing w:after="0"/>
              <w:rPr>
                <w:color w:val="auto"/>
                <w:sz w:val="6"/>
                <w:szCs w:val="6"/>
              </w:rPr>
            </w:pPr>
          </w:p>
        </w:tc>
        <w:tc>
          <w:tcPr>
            <w:tcW w:w="1020" w:type="dxa"/>
            <w:tcBorders>
              <w:right w:val="single" w:color="auto" w:sz="8" w:space="0"/>
            </w:tcBorders>
            <w:vAlign w:val="bottom"/>
          </w:tcPr>
          <w:p w14:paraId="7E1D5781">
            <w:pPr>
              <w:spacing w:after="0" w:line="70" w:lineRule="exact"/>
              <w:rPr>
                <w:color w:val="auto"/>
                <w:sz w:val="20"/>
                <w:szCs w:val="20"/>
              </w:rPr>
            </w:pPr>
            <w:r>
              <w:rPr>
                <w:rFonts w:ascii="宋体" w:hAnsi="宋体" w:eastAsia="宋体" w:cs="宋体"/>
                <w:color w:val="auto"/>
                <w:sz w:val="7"/>
                <w:szCs w:val="7"/>
              </w:rPr>
              <w:t>预算执行率</w:t>
            </w:r>
            <w:r>
              <w:rPr>
                <w:rFonts w:ascii="Arial" w:hAnsi="Arial" w:eastAsia="Arial" w:cs="Arial"/>
                <w:color w:val="auto"/>
                <w:sz w:val="7"/>
                <w:szCs w:val="7"/>
              </w:rPr>
              <w:t>=</w:t>
            </w:r>
            <w:r>
              <w:rPr>
                <w:rFonts w:ascii="宋体" w:hAnsi="宋体" w:eastAsia="宋体" w:cs="宋体"/>
                <w:color w:val="auto"/>
                <w:sz w:val="7"/>
                <w:szCs w:val="7"/>
              </w:rPr>
              <w:t>（预算完成数</w:t>
            </w:r>
            <w:r>
              <w:rPr>
                <w:rFonts w:ascii="Arial" w:hAnsi="Arial" w:eastAsia="Arial" w:cs="Arial"/>
                <w:color w:val="auto"/>
                <w:sz w:val="7"/>
                <w:szCs w:val="7"/>
              </w:rPr>
              <w:t>/</w:t>
            </w:r>
            <w:r>
              <w:rPr>
                <w:rFonts w:ascii="宋体" w:hAnsi="宋体" w:eastAsia="宋体" w:cs="宋体"/>
                <w:color w:val="auto"/>
                <w:sz w:val="7"/>
                <w:szCs w:val="7"/>
              </w:rPr>
              <w:t>预算</w:t>
            </w:r>
          </w:p>
        </w:tc>
        <w:tc>
          <w:tcPr>
            <w:tcW w:w="1420" w:type="dxa"/>
            <w:tcBorders>
              <w:right w:val="single" w:color="auto" w:sz="8" w:space="0"/>
            </w:tcBorders>
            <w:vAlign w:val="bottom"/>
          </w:tcPr>
          <w:p w14:paraId="1EDF3215">
            <w:pPr>
              <w:spacing w:after="0"/>
              <w:rPr>
                <w:color w:val="auto"/>
                <w:sz w:val="6"/>
                <w:szCs w:val="6"/>
              </w:rPr>
            </w:pPr>
          </w:p>
        </w:tc>
        <w:tc>
          <w:tcPr>
            <w:tcW w:w="620" w:type="dxa"/>
            <w:tcBorders>
              <w:right w:val="single" w:color="auto" w:sz="8" w:space="0"/>
            </w:tcBorders>
            <w:vAlign w:val="bottom"/>
          </w:tcPr>
          <w:p w14:paraId="469AA311">
            <w:pPr>
              <w:spacing w:after="0"/>
              <w:rPr>
                <w:color w:val="auto"/>
                <w:sz w:val="6"/>
                <w:szCs w:val="6"/>
              </w:rPr>
            </w:pPr>
          </w:p>
        </w:tc>
        <w:tc>
          <w:tcPr>
            <w:tcW w:w="0" w:type="dxa"/>
            <w:vAlign w:val="bottom"/>
          </w:tcPr>
          <w:p w14:paraId="1B2FAF35">
            <w:pPr>
              <w:spacing w:after="0"/>
              <w:rPr>
                <w:color w:val="auto"/>
                <w:sz w:val="1"/>
                <w:szCs w:val="1"/>
              </w:rPr>
            </w:pPr>
          </w:p>
        </w:tc>
      </w:tr>
      <w:tr w14:paraId="099CDABB">
        <w:tblPrEx>
          <w:tblCellMar>
            <w:top w:w="0" w:type="dxa"/>
            <w:left w:w="0" w:type="dxa"/>
            <w:bottom w:w="0" w:type="dxa"/>
            <w:right w:w="0" w:type="dxa"/>
          </w:tblCellMar>
        </w:tblPrEx>
        <w:trPr>
          <w:trHeight w:val="88" w:hRule="atLeast"/>
        </w:trPr>
        <w:tc>
          <w:tcPr>
            <w:tcW w:w="480" w:type="dxa"/>
            <w:tcBorders>
              <w:right w:val="single" w:color="auto" w:sz="8" w:space="0"/>
            </w:tcBorders>
            <w:vAlign w:val="bottom"/>
          </w:tcPr>
          <w:p w14:paraId="51429C03">
            <w:pPr>
              <w:spacing w:after="0"/>
              <w:rPr>
                <w:color w:val="auto"/>
                <w:sz w:val="7"/>
                <w:szCs w:val="7"/>
              </w:rPr>
            </w:pPr>
          </w:p>
        </w:tc>
        <w:tc>
          <w:tcPr>
            <w:tcW w:w="460" w:type="dxa"/>
            <w:tcBorders>
              <w:right w:val="single" w:color="auto" w:sz="8" w:space="0"/>
            </w:tcBorders>
            <w:vAlign w:val="bottom"/>
          </w:tcPr>
          <w:p w14:paraId="4795A9FB">
            <w:pPr>
              <w:spacing w:after="0"/>
              <w:rPr>
                <w:color w:val="auto"/>
                <w:sz w:val="7"/>
                <w:szCs w:val="7"/>
              </w:rPr>
            </w:pPr>
          </w:p>
        </w:tc>
        <w:tc>
          <w:tcPr>
            <w:tcW w:w="440" w:type="dxa"/>
            <w:tcBorders>
              <w:right w:val="single" w:color="auto" w:sz="8" w:space="0"/>
            </w:tcBorders>
            <w:vAlign w:val="bottom"/>
          </w:tcPr>
          <w:p w14:paraId="5A2C2CDD">
            <w:pPr>
              <w:spacing w:after="0"/>
              <w:rPr>
                <w:color w:val="auto"/>
                <w:sz w:val="7"/>
                <w:szCs w:val="7"/>
              </w:rPr>
            </w:pPr>
          </w:p>
        </w:tc>
        <w:tc>
          <w:tcPr>
            <w:tcW w:w="440" w:type="dxa"/>
            <w:tcBorders>
              <w:right w:val="single" w:color="auto" w:sz="8" w:space="0"/>
            </w:tcBorders>
            <w:vAlign w:val="bottom"/>
          </w:tcPr>
          <w:p w14:paraId="68C592C7">
            <w:pPr>
              <w:spacing w:after="0"/>
              <w:rPr>
                <w:color w:val="auto"/>
                <w:sz w:val="7"/>
                <w:szCs w:val="7"/>
              </w:rPr>
            </w:pPr>
          </w:p>
        </w:tc>
        <w:tc>
          <w:tcPr>
            <w:tcW w:w="340" w:type="dxa"/>
            <w:tcBorders>
              <w:right w:val="single" w:color="auto" w:sz="8" w:space="0"/>
            </w:tcBorders>
            <w:vAlign w:val="bottom"/>
          </w:tcPr>
          <w:p w14:paraId="00340CFD">
            <w:pPr>
              <w:spacing w:after="0"/>
              <w:rPr>
                <w:color w:val="auto"/>
                <w:sz w:val="7"/>
                <w:szCs w:val="7"/>
              </w:rPr>
            </w:pPr>
          </w:p>
        </w:tc>
        <w:tc>
          <w:tcPr>
            <w:tcW w:w="1020" w:type="dxa"/>
            <w:tcBorders>
              <w:right w:val="single" w:color="auto" w:sz="8" w:space="0"/>
            </w:tcBorders>
            <w:vAlign w:val="bottom"/>
          </w:tcPr>
          <w:p w14:paraId="389D3BE3">
            <w:pPr>
              <w:spacing w:after="0" w:line="85" w:lineRule="exact"/>
              <w:rPr>
                <w:color w:val="auto"/>
                <w:sz w:val="20"/>
                <w:szCs w:val="20"/>
              </w:rPr>
            </w:pPr>
            <w:r>
              <w:rPr>
                <w:rFonts w:ascii="宋体" w:hAnsi="宋体" w:eastAsia="宋体" w:cs="宋体"/>
                <w:color w:val="auto"/>
                <w:w w:val="98"/>
                <w:sz w:val="7"/>
                <w:szCs w:val="7"/>
              </w:rPr>
              <w:t>数）</w:t>
            </w:r>
            <w:r>
              <w:rPr>
                <w:rFonts w:ascii="Arial" w:hAnsi="Arial" w:eastAsia="Arial" w:cs="Arial"/>
                <w:color w:val="auto"/>
                <w:w w:val="98"/>
                <w:sz w:val="7"/>
                <w:szCs w:val="7"/>
              </w:rPr>
              <w:t>×100%</w:t>
            </w:r>
            <w:r>
              <w:rPr>
                <w:rFonts w:ascii="宋体" w:hAnsi="宋体" w:eastAsia="宋体" w:cs="宋体"/>
                <w:color w:val="auto"/>
                <w:w w:val="98"/>
                <w:sz w:val="7"/>
                <w:szCs w:val="7"/>
              </w:rPr>
              <w:t>。预算完成数指部门</w:t>
            </w:r>
          </w:p>
        </w:tc>
        <w:tc>
          <w:tcPr>
            <w:tcW w:w="1420" w:type="dxa"/>
            <w:tcBorders>
              <w:right w:val="single" w:color="auto" w:sz="8" w:space="0"/>
            </w:tcBorders>
            <w:vAlign w:val="bottom"/>
          </w:tcPr>
          <w:p w14:paraId="640A0FA8">
            <w:pPr>
              <w:spacing w:after="0"/>
              <w:rPr>
                <w:color w:val="auto"/>
                <w:sz w:val="7"/>
                <w:szCs w:val="7"/>
              </w:rPr>
            </w:pPr>
          </w:p>
        </w:tc>
        <w:tc>
          <w:tcPr>
            <w:tcW w:w="620" w:type="dxa"/>
            <w:tcBorders>
              <w:right w:val="single" w:color="auto" w:sz="8" w:space="0"/>
            </w:tcBorders>
            <w:vAlign w:val="bottom"/>
          </w:tcPr>
          <w:p w14:paraId="6B25F64F">
            <w:pPr>
              <w:spacing w:after="0"/>
              <w:rPr>
                <w:color w:val="auto"/>
                <w:sz w:val="7"/>
                <w:szCs w:val="7"/>
              </w:rPr>
            </w:pPr>
          </w:p>
        </w:tc>
        <w:tc>
          <w:tcPr>
            <w:tcW w:w="0" w:type="dxa"/>
            <w:vAlign w:val="bottom"/>
          </w:tcPr>
          <w:p w14:paraId="2BE120A6">
            <w:pPr>
              <w:spacing w:after="0"/>
              <w:rPr>
                <w:color w:val="auto"/>
                <w:sz w:val="1"/>
                <w:szCs w:val="1"/>
              </w:rPr>
            </w:pPr>
          </w:p>
        </w:tc>
      </w:tr>
      <w:tr w14:paraId="052C669A">
        <w:tblPrEx>
          <w:tblCellMar>
            <w:top w:w="0" w:type="dxa"/>
            <w:left w:w="0" w:type="dxa"/>
            <w:bottom w:w="0" w:type="dxa"/>
            <w:right w:w="0" w:type="dxa"/>
          </w:tblCellMar>
        </w:tblPrEx>
        <w:trPr>
          <w:trHeight w:val="88" w:hRule="atLeast"/>
        </w:trPr>
        <w:tc>
          <w:tcPr>
            <w:tcW w:w="480" w:type="dxa"/>
            <w:tcBorders>
              <w:right w:val="single" w:color="auto" w:sz="8" w:space="0"/>
            </w:tcBorders>
            <w:vAlign w:val="bottom"/>
          </w:tcPr>
          <w:p w14:paraId="4508AF16">
            <w:pPr>
              <w:spacing w:after="0"/>
              <w:rPr>
                <w:color w:val="auto"/>
                <w:sz w:val="7"/>
                <w:szCs w:val="7"/>
              </w:rPr>
            </w:pPr>
          </w:p>
        </w:tc>
        <w:tc>
          <w:tcPr>
            <w:tcW w:w="460" w:type="dxa"/>
            <w:tcBorders>
              <w:right w:val="single" w:color="auto" w:sz="8" w:space="0"/>
            </w:tcBorders>
            <w:vAlign w:val="bottom"/>
          </w:tcPr>
          <w:p w14:paraId="360C36CE">
            <w:pPr>
              <w:spacing w:after="0"/>
              <w:rPr>
                <w:color w:val="auto"/>
                <w:sz w:val="7"/>
                <w:szCs w:val="7"/>
              </w:rPr>
            </w:pPr>
          </w:p>
        </w:tc>
        <w:tc>
          <w:tcPr>
            <w:tcW w:w="440" w:type="dxa"/>
            <w:tcBorders>
              <w:right w:val="single" w:color="auto" w:sz="8" w:space="0"/>
            </w:tcBorders>
            <w:vAlign w:val="bottom"/>
          </w:tcPr>
          <w:p w14:paraId="7423AA1F">
            <w:pPr>
              <w:spacing w:after="0"/>
              <w:rPr>
                <w:color w:val="auto"/>
                <w:sz w:val="7"/>
                <w:szCs w:val="7"/>
              </w:rPr>
            </w:pPr>
          </w:p>
        </w:tc>
        <w:tc>
          <w:tcPr>
            <w:tcW w:w="440" w:type="dxa"/>
            <w:tcBorders>
              <w:right w:val="single" w:color="auto" w:sz="8" w:space="0"/>
            </w:tcBorders>
            <w:vAlign w:val="bottom"/>
          </w:tcPr>
          <w:p w14:paraId="77AAF681">
            <w:pPr>
              <w:spacing w:after="0"/>
              <w:rPr>
                <w:color w:val="auto"/>
                <w:sz w:val="7"/>
                <w:szCs w:val="7"/>
              </w:rPr>
            </w:pPr>
          </w:p>
        </w:tc>
        <w:tc>
          <w:tcPr>
            <w:tcW w:w="340" w:type="dxa"/>
            <w:tcBorders>
              <w:right w:val="single" w:color="auto" w:sz="8" w:space="0"/>
            </w:tcBorders>
            <w:vAlign w:val="bottom"/>
          </w:tcPr>
          <w:p w14:paraId="47862DF2">
            <w:pPr>
              <w:spacing w:after="0"/>
              <w:rPr>
                <w:color w:val="auto"/>
                <w:sz w:val="7"/>
                <w:szCs w:val="7"/>
              </w:rPr>
            </w:pPr>
          </w:p>
        </w:tc>
        <w:tc>
          <w:tcPr>
            <w:tcW w:w="1020" w:type="dxa"/>
            <w:tcBorders>
              <w:right w:val="single" w:color="auto" w:sz="8" w:space="0"/>
            </w:tcBorders>
            <w:vAlign w:val="bottom"/>
          </w:tcPr>
          <w:p w14:paraId="4A027404">
            <w:pPr>
              <w:spacing w:after="0" w:line="80" w:lineRule="exact"/>
              <w:rPr>
                <w:color w:val="auto"/>
                <w:sz w:val="20"/>
                <w:szCs w:val="20"/>
              </w:rPr>
            </w:pPr>
            <w:r>
              <w:rPr>
                <w:rFonts w:ascii="宋体" w:hAnsi="宋体" w:eastAsia="宋体" w:cs="宋体"/>
                <w:color w:val="auto"/>
                <w:w w:val="99"/>
                <w:sz w:val="7"/>
                <w:szCs w:val="7"/>
              </w:rPr>
              <w:t>实际执行的预算数；预算数指财</w:t>
            </w:r>
          </w:p>
        </w:tc>
        <w:tc>
          <w:tcPr>
            <w:tcW w:w="1420" w:type="dxa"/>
            <w:tcBorders>
              <w:right w:val="single" w:color="auto" w:sz="8" w:space="0"/>
            </w:tcBorders>
            <w:vAlign w:val="bottom"/>
          </w:tcPr>
          <w:p w14:paraId="7464C902">
            <w:pPr>
              <w:spacing w:after="0" w:line="73"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40B12087">
            <w:pPr>
              <w:spacing w:after="0"/>
              <w:rPr>
                <w:color w:val="auto"/>
                <w:sz w:val="7"/>
                <w:szCs w:val="7"/>
              </w:rPr>
            </w:pPr>
          </w:p>
        </w:tc>
        <w:tc>
          <w:tcPr>
            <w:tcW w:w="0" w:type="dxa"/>
            <w:vAlign w:val="bottom"/>
          </w:tcPr>
          <w:p w14:paraId="0A55AF5B">
            <w:pPr>
              <w:spacing w:after="0"/>
              <w:rPr>
                <w:color w:val="auto"/>
                <w:sz w:val="1"/>
                <w:szCs w:val="1"/>
              </w:rPr>
            </w:pPr>
          </w:p>
        </w:tc>
      </w:tr>
      <w:tr w14:paraId="384FD80D">
        <w:tblPrEx>
          <w:tblCellMar>
            <w:top w:w="0" w:type="dxa"/>
            <w:left w:w="0" w:type="dxa"/>
            <w:bottom w:w="0" w:type="dxa"/>
            <w:right w:w="0" w:type="dxa"/>
          </w:tblCellMar>
        </w:tblPrEx>
        <w:trPr>
          <w:trHeight w:val="100" w:hRule="atLeast"/>
        </w:trPr>
        <w:tc>
          <w:tcPr>
            <w:tcW w:w="480" w:type="dxa"/>
            <w:tcBorders>
              <w:right w:val="single" w:color="auto" w:sz="8" w:space="0"/>
            </w:tcBorders>
            <w:vAlign w:val="bottom"/>
          </w:tcPr>
          <w:p w14:paraId="59395FC4">
            <w:pPr>
              <w:spacing w:after="0"/>
              <w:rPr>
                <w:color w:val="auto"/>
                <w:sz w:val="8"/>
                <w:szCs w:val="8"/>
              </w:rPr>
            </w:pPr>
          </w:p>
        </w:tc>
        <w:tc>
          <w:tcPr>
            <w:tcW w:w="460" w:type="dxa"/>
            <w:tcBorders>
              <w:right w:val="single" w:color="auto" w:sz="8" w:space="0"/>
            </w:tcBorders>
            <w:vAlign w:val="bottom"/>
          </w:tcPr>
          <w:p w14:paraId="02FE0579">
            <w:pPr>
              <w:spacing w:after="0"/>
              <w:rPr>
                <w:color w:val="auto"/>
                <w:sz w:val="8"/>
                <w:szCs w:val="8"/>
              </w:rPr>
            </w:pPr>
          </w:p>
        </w:tc>
        <w:tc>
          <w:tcPr>
            <w:tcW w:w="440" w:type="dxa"/>
            <w:tcBorders>
              <w:right w:val="single" w:color="auto" w:sz="8" w:space="0"/>
            </w:tcBorders>
            <w:vAlign w:val="bottom"/>
          </w:tcPr>
          <w:p w14:paraId="798B3918">
            <w:pPr>
              <w:spacing w:after="0"/>
              <w:rPr>
                <w:color w:val="auto"/>
                <w:sz w:val="8"/>
                <w:szCs w:val="8"/>
              </w:rPr>
            </w:pPr>
          </w:p>
        </w:tc>
        <w:tc>
          <w:tcPr>
            <w:tcW w:w="440" w:type="dxa"/>
            <w:tcBorders>
              <w:right w:val="single" w:color="auto" w:sz="8" w:space="0"/>
            </w:tcBorders>
            <w:vAlign w:val="bottom"/>
          </w:tcPr>
          <w:p w14:paraId="256A27C1">
            <w:pPr>
              <w:spacing w:after="0" w:line="80" w:lineRule="exact"/>
              <w:rPr>
                <w:color w:val="auto"/>
                <w:sz w:val="20"/>
                <w:szCs w:val="20"/>
              </w:rPr>
            </w:pPr>
            <w:r>
              <w:rPr>
                <w:rFonts w:ascii="宋体" w:hAnsi="宋体" w:eastAsia="宋体" w:cs="宋体"/>
                <w:color w:val="auto"/>
                <w:sz w:val="7"/>
                <w:szCs w:val="7"/>
              </w:rPr>
              <w:t>95</w:t>
            </w:r>
          </w:p>
        </w:tc>
        <w:tc>
          <w:tcPr>
            <w:tcW w:w="340" w:type="dxa"/>
            <w:tcBorders>
              <w:right w:val="single" w:color="auto" w:sz="8" w:space="0"/>
            </w:tcBorders>
            <w:vAlign w:val="bottom"/>
          </w:tcPr>
          <w:p w14:paraId="073AD822">
            <w:pPr>
              <w:spacing w:after="0"/>
              <w:rPr>
                <w:color w:val="auto"/>
                <w:sz w:val="8"/>
                <w:szCs w:val="8"/>
              </w:rPr>
            </w:pPr>
          </w:p>
        </w:tc>
        <w:tc>
          <w:tcPr>
            <w:tcW w:w="1020" w:type="dxa"/>
            <w:tcBorders>
              <w:right w:val="single" w:color="auto" w:sz="8" w:space="0"/>
            </w:tcBorders>
            <w:vAlign w:val="bottom"/>
          </w:tcPr>
          <w:p w14:paraId="4CF7AA9D">
            <w:pPr>
              <w:spacing w:after="0" w:line="80" w:lineRule="exact"/>
              <w:rPr>
                <w:color w:val="auto"/>
                <w:sz w:val="20"/>
                <w:szCs w:val="20"/>
              </w:rPr>
            </w:pPr>
            <w:r>
              <w:rPr>
                <w:rFonts w:ascii="宋体" w:hAnsi="宋体" w:eastAsia="宋体" w:cs="宋体"/>
                <w:color w:val="auto"/>
                <w:w w:val="99"/>
                <w:sz w:val="7"/>
                <w:szCs w:val="7"/>
              </w:rPr>
              <w:t>政部门批复的本年度部门的（调</w:t>
            </w:r>
          </w:p>
        </w:tc>
        <w:tc>
          <w:tcPr>
            <w:tcW w:w="1420" w:type="dxa"/>
            <w:tcBorders>
              <w:right w:val="single" w:color="auto" w:sz="8" w:space="0"/>
            </w:tcBorders>
            <w:vAlign w:val="bottom"/>
          </w:tcPr>
          <w:p w14:paraId="601B91C0">
            <w:pPr>
              <w:spacing w:after="0"/>
              <w:rPr>
                <w:color w:val="auto"/>
                <w:sz w:val="8"/>
                <w:szCs w:val="8"/>
              </w:rPr>
            </w:pPr>
          </w:p>
        </w:tc>
        <w:tc>
          <w:tcPr>
            <w:tcW w:w="620" w:type="dxa"/>
            <w:tcBorders>
              <w:right w:val="single" w:color="auto" w:sz="8" w:space="0"/>
            </w:tcBorders>
            <w:vAlign w:val="bottom"/>
          </w:tcPr>
          <w:p w14:paraId="6B21B8E2">
            <w:pPr>
              <w:spacing w:after="0"/>
              <w:rPr>
                <w:color w:val="auto"/>
                <w:sz w:val="8"/>
                <w:szCs w:val="8"/>
              </w:rPr>
            </w:pPr>
          </w:p>
        </w:tc>
        <w:tc>
          <w:tcPr>
            <w:tcW w:w="0" w:type="dxa"/>
            <w:vAlign w:val="bottom"/>
          </w:tcPr>
          <w:p w14:paraId="1ABBDDA6">
            <w:pPr>
              <w:spacing w:after="0"/>
              <w:rPr>
                <w:color w:val="auto"/>
                <w:sz w:val="1"/>
                <w:szCs w:val="1"/>
              </w:rPr>
            </w:pPr>
          </w:p>
        </w:tc>
      </w:tr>
      <w:tr w14:paraId="7B8B3C62">
        <w:tblPrEx>
          <w:tblCellMar>
            <w:top w:w="0" w:type="dxa"/>
            <w:left w:w="0" w:type="dxa"/>
            <w:bottom w:w="0" w:type="dxa"/>
            <w:right w:w="0" w:type="dxa"/>
          </w:tblCellMar>
        </w:tblPrEx>
        <w:trPr>
          <w:trHeight w:val="45" w:hRule="atLeast"/>
        </w:trPr>
        <w:tc>
          <w:tcPr>
            <w:tcW w:w="480" w:type="dxa"/>
            <w:tcBorders>
              <w:right w:val="single" w:color="auto" w:sz="8" w:space="0"/>
            </w:tcBorders>
            <w:vAlign w:val="bottom"/>
          </w:tcPr>
          <w:p w14:paraId="402DEF94">
            <w:pPr>
              <w:spacing w:after="0"/>
              <w:rPr>
                <w:color w:val="auto"/>
                <w:sz w:val="3"/>
                <w:szCs w:val="3"/>
              </w:rPr>
            </w:pPr>
          </w:p>
        </w:tc>
        <w:tc>
          <w:tcPr>
            <w:tcW w:w="460" w:type="dxa"/>
            <w:tcBorders>
              <w:right w:val="single" w:color="auto" w:sz="8" w:space="0"/>
            </w:tcBorders>
            <w:vAlign w:val="bottom"/>
          </w:tcPr>
          <w:p w14:paraId="72F4ECFB">
            <w:pPr>
              <w:spacing w:after="0"/>
              <w:rPr>
                <w:color w:val="auto"/>
                <w:sz w:val="3"/>
                <w:szCs w:val="3"/>
              </w:rPr>
            </w:pPr>
          </w:p>
        </w:tc>
        <w:tc>
          <w:tcPr>
            <w:tcW w:w="440" w:type="dxa"/>
            <w:tcBorders>
              <w:right w:val="single" w:color="auto" w:sz="8" w:space="0"/>
            </w:tcBorders>
            <w:vAlign w:val="bottom"/>
          </w:tcPr>
          <w:p w14:paraId="3590FF10">
            <w:pPr>
              <w:spacing w:after="0"/>
              <w:rPr>
                <w:color w:val="auto"/>
                <w:sz w:val="3"/>
                <w:szCs w:val="3"/>
              </w:rPr>
            </w:pPr>
          </w:p>
        </w:tc>
        <w:tc>
          <w:tcPr>
            <w:tcW w:w="440" w:type="dxa"/>
            <w:tcBorders>
              <w:right w:val="single" w:color="auto" w:sz="8" w:space="0"/>
            </w:tcBorders>
            <w:vAlign w:val="bottom"/>
          </w:tcPr>
          <w:p w14:paraId="61E98FC7">
            <w:pPr>
              <w:spacing w:after="0"/>
              <w:rPr>
                <w:color w:val="auto"/>
                <w:sz w:val="3"/>
                <w:szCs w:val="3"/>
              </w:rPr>
            </w:pPr>
          </w:p>
        </w:tc>
        <w:tc>
          <w:tcPr>
            <w:tcW w:w="340" w:type="dxa"/>
            <w:tcBorders>
              <w:right w:val="single" w:color="auto" w:sz="8" w:space="0"/>
            </w:tcBorders>
            <w:vAlign w:val="bottom"/>
          </w:tcPr>
          <w:p w14:paraId="23B5E7F2">
            <w:pPr>
              <w:spacing w:after="0"/>
              <w:rPr>
                <w:color w:val="auto"/>
                <w:sz w:val="3"/>
                <w:szCs w:val="3"/>
              </w:rPr>
            </w:pPr>
          </w:p>
        </w:tc>
        <w:tc>
          <w:tcPr>
            <w:tcW w:w="1020" w:type="dxa"/>
            <w:tcBorders>
              <w:bottom w:val="single" w:color="auto" w:sz="8" w:space="0"/>
              <w:right w:val="single" w:color="auto" w:sz="8" w:space="0"/>
            </w:tcBorders>
            <w:vAlign w:val="bottom"/>
          </w:tcPr>
          <w:p w14:paraId="10A0485C">
            <w:pPr>
              <w:spacing w:after="0"/>
              <w:rPr>
                <w:color w:val="auto"/>
                <w:sz w:val="3"/>
                <w:szCs w:val="3"/>
              </w:rPr>
            </w:pPr>
          </w:p>
        </w:tc>
        <w:tc>
          <w:tcPr>
            <w:tcW w:w="1420" w:type="dxa"/>
            <w:tcBorders>
              <w:bottom w:val="single" w:color="auto" w:sz="8" w:space="0"/>
              <w:right w:val="single" w:color="auto" w:sz="8" w:space="0"/>
            </w:tcBorders>
            <w:vAlign w:val="bottom"/>
          </w:tcPr>
          <w:p w14:paraId="28C97140">
            <w:pPr>
              <w:spacing w:after="0"/>
              <w:rPr>
                <w:color w:val="auto"/>
                <w:sz w:val="3"/>
                <w:szCs w:val="3"/>
              </w:rPr>
            </w:pPr>
          </w:p>
        </w:tc>
        <w:tc>
          <w:tcPr>
            <w:tcW w:w="620" w:type="dxa"/>
            <w:tcBorders>
              <w:bottom w:val="single" w:color="auto" w:sz="8" w:space="0"/>
              <w:right w:val="single" w:color="auto" w:sz="8" w:space="0"/>
            </w:tcBorders>
            <w:vAlign w:val="bottom"/>
          </w:tcPr>
          <w:p w14:paraId="35B0275A">
            <w:pPr>
              <w:spacing w:after="0"/>
              <w:rPr>
                <w:color w:val="auto"/>
                <w:sz w:val="3"/>
                <w:szCs w:val="3"/>
              </w:rPr>
            </w:pPr>
          </w:p>
        </w:tc>
        <w:tc>
          <w:tcPr>
            <w:tcW w:w="0" w:type="dxa"/>
            <w:vAlign w:val="bottom"/>
          </w:tcPr>
          <w:p w14:paraId="3CB7BCB3">
            <w:pPr>
              <w:spacing w:after="0"/>
              <w:rPr>
                <w:color w:val="auto"/>
                <w:sz w:val="1"/>
                <w:szCs w:val="1"/>
              </w:rPr>
            </w:pPr>
          </w:p>
        </w:tc>
      </w:tr>
      <w:tr w14:paraId="76A67476">
        <w:tblPrEx>
          <w:tblCellMar>
            <w:top w:w="0" w:type="dxa"/>
            <w:left w:w="0" w:type="dxa"/>
            <w:bottom w:w="0" w:type="dxa"/>
            <w:right w:w="0" w:type="dxa"/>
          </w:tblCellMar>
        </w:tblPrEx>
        <w:trPr>
          <w:trHeight w:val="69" w:hRule="atLeast"/>
        </w:trPr>
        <w:tc>
          <w:tcPr>
            <w:tcW w:w="480" w:type="dxa"/>
            <w:tcBorders>
              <w:right w:val="single" w:color="auto" w:sz="8" w:space="0"/>
            </w:tcBorders>
            <w:vAlign w:val="bottom"/>
          </w:tcPr>
          <w:p w14:paraId="4F64C6FF">
            <w:pPr>
              <w:spacing w:after="0"/>
              <w:rPr>
                <w:color w:val="auto"/>
                <w:sz w:val="6"/>
                <w:szCs w:val="6"/>
              </w:rPr>
            </w:pPr>
          </w:p>
        </w:tc>
        <w:tc>
          <w:tcPr>
            <w:tcW w:w="460" w:type="dxa"/>
            <w:tcBorders>
              <w:right w:val="single" w:color="auto" w:sz="8" w:space="0"/>
            </w:tcBorders>
            <w:vAlign w:val="bottom"/>
          </w:tcPr>
          <w:p w14:paraId="5840AD35">
            <w:pPr>
              <w:spacing w:after="0"/>
              <w:rPr>
                <w:color w:val="auto"/>
                <w:sz w:val="6"/>
                <w:szCs w:val="6"/>
              </w:rPr>
            </w:pPr>
          </w:p>
        </w:tc>
        <w:tc>
          <w:tcPr>
            <w:tcW w:w="440" w:type="dxa"/>
            <w:tcBorders>
              <w:right w:val="single" w:color="auto" w:sz="8" w:space="0"/>
            </w:tcBorders>
            <w:vAlign w:val="bottom"/>
          </w:tcPr>
          <w:p w14:paraId="552E2655">
            <w:pPr>
              <w:spacing w:after="0"/>
              <w:rPr>
                <w:color w:val="auto"/>
                <w:sz w:val="6"/>
                <w:szCs w:val="6"/>
              </w:rPr>
            </w:pPr>
          </w:p>
        </w:tc>
        <w:tc>
          <w:tcPr>
            <w:tcW w:w="440" w:type="dxa"/>
            <w:tcBorders>
              <w:right w:val="single" w:color="auto" w:sz="8" w:space="0"/>
            </w:tcBorders>
            <w:vAlign w:val="bottom"/>
          </w:tcPr>
          <w:p w14:paraId="18605AFE">
            <w:pPr>
              <w:spacing w:after="0"/>
              <w:rPr>
                <w:color w:val="auto"/>
                <w:sz w:val="6"/>
                <w:szCs w:val="6"/>
              </w:rPr>
            </w:pPr>
          </w:p>
        </w:tc>
        <w:tc>
          <w:tcPr>
            <w:tcW w:w="340" w:type="dxa"/>
            <w:tcBorders>
              <w:right w:val="single" w:color="auto" w:sz="8" w:space="0"/>
            </w:tcBorders>
            <w:vAlign w:val="bottom"/>
          </w:tcPr>
          <w:p w14:paraId="1BD3C669">
            <w:pPr>
              <w:spacing w:after="0"/>
              <w:rPr>
                <w:color w:val="auto"/>
                <w:sz w:val="6"/>
                <w:szCs w:val="6"/>
              </w:rPr>
            </w:pPr>
          </w:p>
        </w:tc>
        <w:tc>
          <w:tcPr>
            <w:tcW w:w="1020" w:type="dxa"/>
            <w:tcBorders>
              <w:right w:val="single" w:color="auto" w:sz="8" w:space="0"/>
            </w:tcBorders>
            <w:vAlign w:val="bottom"/>
          </w:tcPr>
          <w:p w14:paraId="0C8EBCFE">
            <w:pPr>
              <w:spacing w:after="0" w:line="70" w:lineRule="exact"/>
              <w:rPr>
                <w:color w:val="auto"/>
                <w:sz w:val="20"/>
                <w:szCs w:val="20"/>
              </w:rPr>
            </w:pPr>
            <w:r>
              <w:rPr>
                <w:rFonts w:ascii="宋体" w:hAnsi="宋体" w:eastAsia="宋体" w:cs="宋体"/>
                <w:color w:val="auto"/>
                <w:sz w:val="7"/>
                <w:szCs w:val="7"/>
              </w:rPr>
              <w:t>政府采购执行率</w:t>
            </w:r>
            <w:r>
              <w:rPr>
                <w:rFonts w:ascii="Arial" w:hAnsi="Arial" w:eastAsia="Arial" w:cs="Arial"/>
                <w:color w:val="auto"/>
                <w:sz w:val="7"/>
                <w:szCs w:val="7"/>
              </w:rPr>
              <w:t>=</w:t>
            </w:r>
            <w:r>
              <w:rPr>
                <w:rFonts w:ascii="宋体" w:hAnsi="宋体" w:eastAsia="宋体" w:cs="宋体"/>
                <w:color w:val="auto"/>
                <w:sz w:val="7"/>
                <w:szCs w:val="7"/>
              </w:rPr>
              <w:t>（实际政府采</w:t>
            </w:r>
          </w:p>
        </w:tc>
        <w:tc>
          <w:tcPr>
            <w:tcW w:w="1420" w:type="dxa"/>
            <w:tcBorders>
              <w:right w:val="single" w:color="auto" w:sz="8" w:space="0"/>
            </w:tcBorders>
            <w:vAlign w:val="bottom"/>
          </w:tcPr>
          <w:p w14:paraId="5F1120AC">
            <w:pPr>
              <w:spacing w:after="0"/>
              <w:rPr>
                <w:color w:val="auto"/>
                <w:sz w:val="6"/>
                <w:szCs w:val="6"/>
              </w:rPr>
            </w:pPr>
          </w:p>
        </w:tc>
        <w:tc>
          <w:tcPr>
            <w:tcW w:w="620" w:type="dxa"/>
            <w:tcBorders>
              <w:right w:val="single" w:color="auto" w:sz="8" w:space="0"/>
            </w:tcBorders>
            <w:vAlign w:val="bottom"/>
          </w:tcPr>
          <w:p w14:paraId="58F6A1E3">
            <w:pPr>
              <w:spacing w:after="0"/>
              <w:rPr>
                <w:color w:val="auto"/>
                <w:sz w:val="6"/>
                <w:szCs w:val="6"/>
              </w:rPr>
            </w:pPr>
          </w:p>
        </w:tc>
        <w:tc>
          <w:tcPr>
            <w:tcW w:w="0" w:type="dxa"/>
            <w:vAlign w:val="bottom"/>
          </w:tcPr>
          <w:p w14:paraId="71A886A2">
            <w:pPr>
              <w:spacing w:after="0"/>
              <w:rPr>
                <w:color w:val="auto"/>
                <w:sz w:val="1"/>
                <w:szCs w:val="1"/>
              </w:rPr>
            </w:pPr>
          </w:p>
        </w:tc>
      </w:tr>
      <w:tr w14:paraId="785A1219">
        <w:tblPrEx>
          <w:tblCellMar>
            <w:top w:w="0" w:type="dxa"/>
            <w:left w:w="0" w:type="dxa"/>
            <w:bottom w:w="0" w:type="dxa"/>
            <w:right w:w="0" w:type="dxa"/>
          </w:tblCellMar>
        </w:tblPrEx>
        <w:trPr>
          <w:trHeight w:val="88" w:hRule="atLeast"/>
        </w:trPr>
        <w:tc>
          <w:tcPr>
            <w:tcW w:w="480" w:type="dxa"/>
            <w:tcBorders>
              <w:right w:val="single" w:color="auto" w:sz="8" w:space="0"/>
            </w:tcBorders>
            <w:vAlign w:val="bottom"/>
          </w:tcPr>
          <w:p w14:paraId="1EAA687E">
            <w:pPr>
              <w:spacing w:after="0"/>
              <w:rPr>
                <w:color w:val="auto"/>
                <w:sz w:val="7"/>
                <w:szCs w:val="7"/>
              </w:rPr>
            </w:pPr>
          </w:p>
        </w:tc>
        <w:tc>
          <w:tcPr>
            <w:tcW w:w="460" w:type="dxa"/>
            <w:tcBorders>
              <w:right w:val="single" w:color="auto" w:sz="8" w:space="0"/>
            </w:tcBorders>
            <w:vAlign w:val="bottom"/>
          </w:tcPr>
          <w:p w14:paraId="7AD66B9C">
            <w:pPr>
              <w:spacing w:after="0"/>
              <w:rPr>
                <w:color w:val="auto"/>
                <w:sz w:val="7"/>
                <w:szCs w:val="7"/>
              </w:rPr>
            </w:pPr>
          </w:p>
        </w:tc>
        <w:tc>
          <w:tcPr>
            <w:tcW w:w="440" w:type="dxa"/>
            <w:tcBorders>
              <w:right w:val="single" w:color="auto" w:sz="8" w:space="0"/>
            </w:tcBorders>
            <w:vAlign w:val="bottom"/>
          </w:tcPr>
          <w:p w14:paraId="020262CA">
            <w:pPr>
              <w:spacing w:after="0"/>
              <w:rPr>
                <w:color w:val="auto"/>
                <w:sz w:val="7"/>
                <w:szCs w:val="7"/>
              </w:rPr>
            </w:pPr>
          </w:p>
        </w:tc>
        <w:tc>
          <w:tcPr>
            <w:tcW w:w="440" w:type="dxa"/>
            <w:tcBorders>
              <w:right w:val="single" w:color="auto" w:sz="8" w:space="0"/>
            </w:tcBorders>
            <w:vAlign w:val="bottom"/>
          </w:tcPr>
          <w:p w14:paraId="376FE54B">
            <w:pPr>
              <w:spacing w:after="0"/>
              <w:rPr>
                <w:color w:val="auto"/>
                <w:sz w:val="7"/>
                <w:szCs w:val="7"/>
              </w:rPr>
            </w:pPr>
          </w:p>
        </w:tc>
        <w:tc>
          <w:tcPr>
            <w:tcW w:w="340" w:type="dxa"/>
            <w:tcBorders>
              <w:right w:val="single" w:color="auto" w:sz="8" w:space="0"/>
            </w:tcBorders>
            <w:vAlign w:val="bottom"/>
          </w:tcPr>
          <w:p w14:paraId="39FD581A">
            <w:pPr>
              <w:spacing w:after="0"/>
              <w:rPr>
                <w:color w:val="auto"/>
                <w:sz w:val="7"/>
                <w:szCs w:val="7"/>
              </w:rPr>
            </w:pPr>
          </w:p>
        </w:tc>
        <w:tc>
          <w:tcPr>
            <w:tcW w:w="1020" w:type="dxa"/>
            <w:tcBorders>
              <w:right w:val="single" w:color="auto" w:sz="8" w:space="0"/>
            </w:tcBorders>
            <w:vAlign w:val="bottom"/>
          </w:tcPr>
          <w:p w14:paraId="5744A819">
            <w:pPr>
              <w:spacing w:after="0" w:line="85" w:lineRule="exact"/>
              <w:rPr>
                <w:color w:val="auto"/>
                <w:sz w:val="20"/>
                <w:szCs w:val="20"/>
              </w:rPr>
            </w:pPr>
            <w:r>
              <w:rPr>
                <w:rFonts w:ascii="宋体" w:hAnsi="宋体" w:eastAsia="宋体" w:cs="宋体"/>
                <w:color w:val="auto"/>
                <w:sz w:val="7"/>
                <w:szCs w:val="7"/>
              </w:rPr>
              <w:t>购金额</w:t>
            </w:r>
            <w:r>
              <w:rPr>
                <w:rFonts w:ascii="Arial" w:hAnsi="Arial" w:eastAsia="Arial" w:cs="Arial"/>
                <w:color w:val="auto"/>
                <w:sz w:val="7"/>
                <w:szCs w:val="7"/>
              </w:rPr>
              <w:t>/</w:t>
            </w:r>
            <w:r>
              <w:rPr>
                <w:rFonts w:ascii="宋体" w:hAnsi="宋体" w:eastAsia="宋体" w:cs="宋体"/>
                <w:color w:val="auto"/>
                <w:sz w:val="7"/>
                <w:szCs w:val="7"/>
              </w:rPr>
              <w:t>政府采购预算数）</w:t>
            </w:r>
            <w:r>
              <w:rPr>
                <w:rFonts w:ascii="Arial" w:hAnsi="Arial" w:eastAsia="Arial" w:cs="Arial"/>
                <w:color w:val="auto"/>
                <w:sz w:val="7"/>
                <w:szCs w:val="7"/>
              </w:rPr>
              <w:t>×</w:t>
            </w:r>
          </w:p>
        </w:tc>
        <w:tc>
          <w:tcPr>
            <w:tcW w:w="1420" w:type="dxa"/>
            <w:tcBorders>
              <w:right w:val="single" w:color="auto" w:sz="8" w:space="0"/>
            </w:tcBorders>
            <w:vAlign w:val="bottom"/>
          </w:tcPr>
          <w:p w14:paraId="78BAA57C">
            <w:pPr>
              <w:spacing w:after="0"/>
              <w:rPr>
                <w:color w:val="auto"/>
                <w:sz w:val="7"/>
                <w:szCs w:val="7"/>
              </w:rPr>
            </w:pPr>
          </w:p>
        </w:tc>
        <w:tc>
          <w:tcPr>
            <w:tcW w:w="620" w:type="dxa"/>
            <w:tcBorders>
              <w:right w:val="single" w:color="auto" w:sz="8" w:space="0"/>
            </w:tcBorders>
            <w:vAlign w:val="bottom"/>
          </w:tcPr>
          <w:p w14:paraId="54A3C074">
            <w:pPr>
              <w:spacing w:after="0"/>
              <w:rPr>
                <w:color w:val="auto"/>
                <w:sz w:val="7"/>
                <w:szCs w:val="7"/>
              </w:rPr>
            </w:pPr>
          </w:p>
        </w:tc>
        <w:tc>
          <w:tcPr>
            <w:tcW w:w="0" w:type="dxa"/>
            <w:vAlign w:val="bottom"/>
          </w:tcPr>
          <w:p w14:paraId="56B4EA7C">
            <w:pPr>
              <w:spacing w:after="0"/>
              <w:rPr>
                <w:color w:val="auto"/>
                <w:sz w:val="1"/>
                <w:szCs w:val="1"/>
              </w:rPr>
            </w:pPr>
          </w:p>
        </w:tc>
      </w:tr>
      <w:tr w14:paraId="7C6F2A40">
        <w:tblPrEx>
          <w:tblCellMar>
            <w:top w:w="0" w:type="dxa"/>
            <w:left w:w="0" w:type="dxa"/>
            <w:bottom w:w="0" w:type="dxa"/>
            <w:right w:w="0" w:type="dxa"/>
          </w:tblCellMar>
        </w:tblPrEx>
        <w:trPr>
          <w:trHeight w:val="110" w:hRule="atLeast"/>
        </w:trPr>
        <w:tc>
          <w:tcPr>
            <w:tcW w:w="480" w:type="dxa"/>
            <w:tcBorders>
              <w:right w:val="single" w:color="auto" w:sz="8" w:space="0"/>
            </w:tcBorders>
            <w:vAlign w:val="bottom"/>
          </w:tcPr>
          <w:p w14:paraId="4FB8AD5E">
            <w:pPr>
              <w:spacing w:after="0"/>
              <w:rPr>
                <w:color w:val="auto"/>
                <w:sz w:val="9"/>
                <w:szCs w:val="9"/>
              </w:rPr>
            </w:pPr>
          </w:p>
        </w:tc>
        <w:tc>
          <w:tcPr>
            <w:tcW w:w="460" w:type="dxa"/>
            <w:tcBorders>
              <w:right w:val="single" w:color="auto" w:sz="8" w:space="0"/>
            </w:tcBorders>
            <w:vAlign w:val="bottom"/>
          </w:tcPr>
          <w:p w14:paraId="1524E316">
            <w:pPr>
              <w:spacing w:after="0"/>
              <w:rPr>
                <w:color w:val="auto"/>
                <w:sz w:val="9"/>
                <w:szCs w:val="9"/>
              </w:rPr>
            </w:pPr>
          </w:p>
        </w:tc>
        <w:tc>
          <w:tcPr>
            <w:tcW w:w="440" w:type="dxa"/>
            <w:tcBorders>
              <w:right w:val="single" w:color="auto" w:sz="8" w:space="0"/>
            </w:tcBorders>
            <w:vAlign w:val="bottom"/>
          </w:tcPr>
          <w:p w14:paraId="0AD7F282">
            <w:pPr>
              <w:spacing w:after="0"/>
              <w:rPr>
                <w:color w:val="auto"/>
                <w:sz w:val="9"/>
                <w:szCs w:val="9"/>
              </w:rPr>
            </w:pPr>
          </w:p>
        </w:tc>
        <w:tc>
          <w:tcPr>
            <w:tcW w:w="440" w:type="dxa"/>
            <w:tcBorders>
              <w:right w:val="single" w:color="auto" w:sz="8" w:space="0"/>
            </w:tcBorders>
            <w:vAlign w:val="bottom"/>
          </w:tcPr>
          <w:p w14:paraId="5D179C59">
            <w:pPr>
              <w:spacing w:after="0"/>
              <w:rPr>
                <w:color w:val="auto"/>
                <w:sz w:val="9"/>
                <w:szCs w:val="9"/>
              </w:rPr>
            </w:pPr>
          </w:p>
        </w:tc>
        <w:tc>
          <w:tcPr>
            <w:tcW w:w="340" w:type="dxa"/>
            <w:tcBorders>
              <w:right w:val="single" w:color="auto" w:sz="8" w:space="0"/>
            </w:tcBorders>
            <w:vAlign w:val="bottom"/>
          </w:tcPr>
          <w:p w14:paraId="0BEA06D5">
            <w:pPr>
              <w:spacing w:after="0"/>
              <w:rPr>
                <w:color w:val="auto"/>
                <w:sz w:val="9"/>
                <w:szCs w:val="9"/>
              </w:rPr>
            </w:pPr>
          </w:p>
        </w:tc>
        <w:tc>
          <w:tcPr>
            <w:tcW w:w="1020" w:type="dxa"/>
            <w:tcBorders>
              <w:right w:val="single" w:color="auto" w:sz="8" w:space="0"/>
            </w:tcBorders>
            <w:vAlign w:val="bottom"/>
          </w:tcPr>
          <w:p w14:paraId="1CAE2B2E">
            <w:pPr>
              <w:spacing w:after="0" w:line="85" w:lineRule="exact"/>
              <w:rPr>
                <w:color w:val="auto"/>
                <w:sz w:val="20"/>
                <w:szCs w:val="20"/>
              </w:rPr>
            </w:pPr>
            <w:r>
              <w:rPr>
                <w:rFonts w:ascii="Arial" w:hAnsi="Arial" w:eastAsia="Arial" w:cs="Arial"/>
                <w:color w:val="auto"/>
                <w:w w:val="96"/>
                <w:sz w:val="7"/>
                <w:szCs w:val="7"/>
              </w:rPr>
              <w:t>100%</w:t>
            </w:r>
            <w:r>
              <w:rPr>
                <w:rFonts w:ascii="宋体" w:hAnsi="宋体" w:eastAsia="宋体" w:cs="宋体"/>
                <w:color w:val="auto"/>
                <w:w w:val="96"/>
                <w:sz w:val="7"/>
                <w:szCs w:val="7"/>
              </w:rPr>
              <w:t>。政府采购预算：采购机关</w:t>
            </w:r>
          </w:p>
        </w:tc>
        <w:tc>
          <w:tcPr>
            <w:tcW w:w="1420" w:type="dxa"/>
            <w:tcBorders>
              <w:right w:val="single" w:color="auto" w:sz="8" w:space="0"/>
            </w:tcBorders>
            <w:vAlign w:val="bottom"/>
          </w:tcPr>
          <w:p w14:paraId="09905145">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1FF38D27">
            <w:pPr>
              <w:spacing w:after="0"/>
              <w:rPr>
                <w:color w:val="auto"/>
                <w:sz w:val="9"/>
                <w:szCs w:val="9"/>
              </w:rPr>
            </w:pPr>
          </w:p>
        </w:tc>
        <w:tc>
          <w:tcPr>
            <w:tcW w:w="0" w:type="dxa"/>
            <w:vAlign w:val="bottom"/>
          </w:tcPr>
          <w:p w14:paraId="48F23DFC">
            <w:pPr>
              <w:spacing w:after="0"/>
              <w:rPr>
                <w:color w:val="auto"/>
                <w:sz w:val="1"/>
                <w:szCs w:val="1"/>
              </w:rPr>
            </w:pPr>
          </w:p>
        </w:tc>
      </w:tr>
      <w:tr w14:paraId="490C13D6">
        <w:tblPrEx>
          <w:tblCellMar>
            <w:top w:w="0" w:type="dxa"/>
            <w:left w:w="0" w:type="dxa"/>
            <w:bottom w:w="0" w:type="dxa"/>
            <w:right w:w="0" w:type="dxa"/>
          </w:tblCellMar>
        </w:tblPrEx>
        <w:trPr>
          <w:trHeight w:val="66" w:hRule="atLeast"/>
        </w:trPr>
        <w:tc>
          <w:tcPr>
            <w:tcW w:w="480" w:type="dxa"/>
            <w:tcBorders>
              <w:right w:val="single" w:color="auto" w:sz="8" w:space="0"/>
            </w:tcBorders>
            <w:vAlign w:val="bottom"/>
          </w:tcPr>
          <w:p w14:paraId="4593620B">
            <w:pPr>
              <w:spacing w:after="0"/>
              <w:rPr>
                <w:color w:val="auto"/>
                <w:sz w:val="5"/>
                <w:szCs w:val="5"/>
              </w:rPr>
            </w:pPr>
          </w:p>
        </w:tc>
        <w:tc>
          <w:tcPr>
            <w:tcW w:w="460" w:type="dxa"/>
            <w:tcBorders>
              <w:right w:val="single" w:color="auto" w:sz="8" w:space="0"/>
            </w:tcBorders>
            <w:vAlign w:val="bottom"/>
          </w:tcPr>
          <w:p w14:paraId="00652ED5">
            <w:pPr>
              <w:spacing w:after="0"/>
              <w:rPr>
                <w:color w:val="auto"/>
                <w:sz w:val="5"/>
                <w:szCs w:val="5"/>
              </w:rPr>
            </w:pPr>
          </w:p>
        </w:tc>
        <w:tc>
          <w:tcPr>
            <w:tcW w:w="440" w:type="dxa"/>
            <w:tcBorders>
              <w:right w:val="single" w:color="auto" w:sz="8" w:space="0"/>
            </w:tcBorders>
            <w:vAlign w:val="bottom"/>
          </w:tcPr>
          <w:p w14:paraId="6A337A42">
            <w:pPr>
              <w:spacing w:after="0"/>
              <w:rPr>
                <w:color w:val="auto"/>
                <w:sz w:val="5"/>
                <w:szCs w:val="5"/>
              </w:rPr>
            </w:pPr>
          </w:p>
        </w:tc>
        <w:tc>
          <w:tcPr>
            <w:tcW w:w="440" w:type="dxa"/>
            <w:tcBorders>
              <w:right w:val="single" w:color="auto" w:sz="8" w:space="0"/>
            </w:tcBorders>
            <w:vAlign w:val="bottom"/>
          </w:tcPr>
          <w:p w14:paraId="2FC23D98">
            <w:pPr>
              <w:spacing w:after="0"/>
              <w:rPr>
                <w:color w:val="auto"/>
                <w:sz w:val="5"/>
                <w:szCs w:val="5"/>
              </w:rPr>
            </w:pPr>
          </w:p>
        </w:tc>
        <w:tc>
          <w:tcPr>
            <w:tcW w:w="340" w:type="dxa"/>
            <w:tcBorders>
              <w:right w:val="single" w:color="auto" w:sz="8" w:space="0"/>
            </w:tcBorders>
            <w:vAlign w:val="bottom"/>
          </w:tcPr>
          <w:p w14:paraId="73600F4C">
            <w:pPr>
              <w:spacing w:after="0"/>
              <w:rPr>
                <w:color w:val="auto"/>
                <w:sz w:val="5"/>
                <w:szCs w:val="5"/>
              </w:rPr>
            </w:pPr>
          </w:p>
        </w:tc>
        <w:tc>
          <w:tcPr>
            <w:tcW w:w="1020" w:type="dxa"/>
            <w:tcBorders>
              <w:right w:val="single" w:color="auto" w:sz="8" w:space="0"/>
            </w:tcBorders>
            <w:vAlign w:val="bottom"/>
          </w:tcPr>
          <w:p w14:paraId="040EB6DC">
            <w:pPr>
              <w:spacing w:after="0" w:line="66" w:lineRule="exact"/>
              <w:rPr>
                <w:color w:val="auto"/>
                <w:sz w:val="20"/>
                <w:szCs w:val="20"/>
              </w:rPr>
            </w:pPr>
            <w:r>
              <w:rPr>
                <w:rFonts w:ascii="宋体" w:hAnsi="宋体" w:eastAsia="宋体" w:cs="宋体"/>
                <w:color w:val="auto"/>
                <w:w w:val="99"/>
                <w:sz w:val="7"/>
                <w:szCs w:val="7"/>
              </w:rPr>
              <w:t>根据事业发展计划和行政任务编</w:t>
            </w:r>
          </w:p>
        </w:tc>
        <w:tc>
          <w:tcPr>
            <w:tcW w:w="1420" w:type="dxa"/>
            <w:tcBorders>
              <w:right w:val="single" w:color="auto" w:sz="8" w:space="0"/>
            </w:tcBorders>
            <w:vAlign w:val="bottom"/>
          </w:tcPr>
          <w:p w14:paraId="7A29068A">
            <w:pPr>
              <w:spacing w:after="0"/>
              <w:rPr>
                <w:color w:val="auto"/>
                <w:sz w:val="5"/>
                <w:szCs w:val="5"/>
              </w:rPr>
            </w:pPr>
          </w:p>
        </w:tc>
        <w:tc>
          <w:tcPr>
            <w:tcW w:w="620" w:type="dxa"/>
            <w:tcBorders>
              <w:right w:val="single" w:color="auto" w:sz="8" w:space="0"/>
            </w:tcBorders>
            <w:vAlign w:val="bottom"/>
          </w:tcPr>
          <w:p w14:paraId="5B1AFA80">
            <w:pPr>
              <w:spacing w:after="0"/>
              <w:rPr>
                <w:color w:val="auto"/>
                <w:sz w:val="5"/>
                <w:szCs w:val="5"/>
              </w:rPr>
            </w:pPr>
          </w:p>
        </w:tc>
        <w:tc>
          <w:tcPr>
            <w:tcW w:w="0" w:type="dxa"/>
            <w:vAlign w:val="bottom"/>
          </w:tcPr>
          <w:p w14:paraId="26A9D859">
            <w:pPr>
              <w:spacing w:after="0"/>
              <w:rPr>
                <w:color w:val="auto"/>
                <w:sz w:val="1"/>
                <w:szCs w:val="1"/>
              </w:rPr>
            </w:pPr>
          </w:p>
        </w:tc>
      </w:tr>
      <w:tr w14:paraId="0689CB87">
        <w:tblPrEx>
          <w:tblCellMar>
            <w:top w:w="0" w:type="dxa"/>
            <w:left w:w="0" w:type="dxa"/>
            <w:bottom w:w="0" w:type="dxa"/>
            <w:right w:w="0" w:type="dxa"/>
          </w:tblCellMar>
        </w:tblPrEx>
        <w:trPr>
          <w:trHeight w:val="88" w:hRule="atLeast"/>
        </w:trPr>
        <w:tc>
          <w:tcPr>
            <w:tcW w:w="480" w:type="dxa"/>
            <w:tcBorders>
              <w:right w:val="single" w:color="auto" w:sz="8" w:space="0"/>
            </w:tcBorders>
            <w:vAlign w:val="bottom"/>
          </w:tcPr>
          <w:p w14:paraId="4D544F0C">
            <w:pPr>
              <w:spacing w:after="0"/>
              <w:rPr>
                <w:color w:val="auto"/>
                <w:sz w:val="7"/>
                <w:szCs w:val="7"/>
              </w:rPr>
            </w:pPr>
          </w:p>
        </w:tc>
        <w:tc>
          <w:tcPr>
            <w:tcW w:w="460" w:type="dxa"/>
            <w:tcBorders>
              <w:right w:val="single" w:color="auto" w:sz="8" w:space="0"/>
            </w:tcBorders>
            <w:vAlign w:val="bottom"/>
          </w:tcPr>
          <w:p w14:paraId="3D1E02E8">
            <w:pPr>
              <w:spacing w:after="0"/>
              <w:rPr>
                <w:color w:val="auto"/>
                <w:sz w:val="7"/>
                <w:szCs w:val="7"/>
              </w:rPr>
            </w:pPr>
          </w:p>
        </w:tc>
        <w:tc>
          <w:tcPr>
            <w:tcW w:w="440" w:type="dxa"/>
            <w:tcBorders>
              <w:right w:val="single" w:color="auto" w:sz="8" w:space="0"/>
            </w:tcBorders>
            <w:vAlign w:val="bottom"/>
          </w:tcPr>
          <w:p w14:paraId="3A10FC48">
            <w:pPr>
              <w:spacing w:after="0"/>
              <w:rPr>
                <w:color w:val="auto"/>
                <w:sz w:val="7"/>
                <w:szCs w:val="7"/>
              </w:rPr>
            </w:pPr>
          </w:p>
        </w:tc>
        <w:tc>
          <w:tcPr>
            <w:tcW w:w="440" w:type="dxa"/>
            <w:tcBorders>
              <w:right w:val="single" w:color="auto" w:sz="8" w:space="0"/>
            </w:tcBorders>
            <w:vAlign w:val="bottom"/>
          </w:tcPr>
          <w:p w14:paraId="434F9897">
            <w:pPr>
              <w:spacing w:after="0"/>
              <w:rPr>
                <w:color w:val="auto"/>
                <w:sz w:val="7"/>
                <w:szCs w:val="7"/>
              </w:rPr>
            </w:pPr>
          </w:p>
        </w:tc>
        <w:tc>
          <w:tcPr>
            <w:tcW w:w="340" w:type="dxa"/>
            <w:tcBorders>
              <w:right w:val="single" w:color="auto" w:sz="8" w:space="0"/>
            </w:tcBorders>
            <w:vAlign w:val="bottom"/>
          </w:tcPr>
          <w:p w14:paraId="44AAEE5B">
            <w:pPr>
              <w:spacing w:after="0"/>
              <w:rPr>
                <w:color w:val="auto"/>
                <w:sz w:val="7"/>
                <w:szCs w:val="7"/>
              </w:rPr>
            </w:pPr>
          </w:p>
        </w:tc>
        <w:tc>
          <w:tcPr>
            <w:tcW w:w="1020" w:type="dxa"/>
            <w:tcBorders>
              <w:right w:val="single" w:color="auto" w:sz="8" w:space="0"/>
            </w:tcBorders>
            <w:vAlign w:val="bottom"/>
          </w:tcPr>
          <w:p w14:paraId="58D5149A">
            <w:pPr>
              <w:spacing w:after="0" w:line="80" w:lineRule="exact"/>
              <w:rPr>
                <w:color w:val="auto"/>
                <w:sz w:val="20"/>
                <w:szCs w:val="20"/>
              </w:rPr>
            </w:pPr>
            <w:r>
              <w:rPr>
                <w:rFonts w:ascii="宋体" w:hAnsi="宋体" w:eastAsia="宋体" w:cs="宋体"/>
                <w:color w:val="auto"/>
                <w:w w:val="99"/>
                <w:sz w:val="7"/>
                <w:szCs w:val="7"/>
              </w:rPr>
              <w:t>制的、并经过规定程序批准的年</w:t>
            </w:r>
          </w:p>
        </w:tc>
        <w:tc>
          <w:tcPr>
            <w:tcW w:w="1420" w:type="dxa"/>
            <w:tcBorders>
              <w:right w:val="single" w:color="auto" w:sz="8" w:space="0"/>
            </w:tcBorders>
            <w:vAlign w:val="bottom"/>
          </w:tcPr>
          <w:p w14:paraId="4203FD5E">
            <w:pPr>
              <w:spacing w:after="0"/>
              <w:rPr>
                <w:color w:val="auto"/>
                <w:sz w:val="7"/>
                <w:szCs w:val="7"/>
              </w:rPr>
            </w:pPr>
          </w:p>
        </w:tc>
        <w:tc>
          <w:tcPr>
            <w:tcW w:w="620" w:type="dxa"/>
            <w:tcBorders>
              <w:right w:val="single" w:color="auto" w:sz="8" w:space="0"/>
            </w:tcBorders>
            <w:vAlign w:val="bottom"/>
          </w:tcPr>
          <w:p w14:paraId="2A27432E">
            <w:pPr>
              <w:spacing w:after="0"/>
              <w:rPr>
                <w:color w:val="auto"/>
                <w:sz w:val="7"/>
                <w:szCs w:val="7"/>
              </w:rPr>
            </w:pPr>
          </w:p>
        </w:tc>
        <w:tc>
          <w:tcPr>
            <w:tcW w:w="0" w:type="dxa"/>
            <w:vAlign w:val="bottom"/>
          </w:tcPr>
          <w:p w14:paraId="41B67E4F">
            <w:pPr>
              <w:spacing w:after="0"/>
              <w:rPr>
                <w:color w:val="auto"/>
                <w:sz w:val="1"/>
                <w:szCs w:val="1"/>
              </w:rPr>
            </w:pPr>
          </w:p>
        </w:tc>
      </w:tr>
      <w:tr w14:paraId="35ED560D">
        <w:tblPrEx>
          <w:tblCellMar>
            <w:top w:w="0" w:type="dxa"/>
            <w:left w:w="0" w:type="dxa"/>
            <w:bottom w:w="0" w:type="dxa"/>
            <w:right w:w="0" w:type="dxa"/>
          </w:tblCellMar>
        </w:tblPrEx>
        <w:trPr>
          <w:trHeight w:val="52" w:hRule="atLeast"/>
        </w:trPr>
        <w:tc>
          <w:tcPr>
            <w:tcW w:w="480" w:type="dxa"/>
            <w:tcBorders>
              <w:right w:val="single" w:color="auto" w:sz="8" w:space="0"/>
            </w:tcBorders>
            <w:vAlign w:val="bottom"/>
          </w:tcPr>
          <w:p w14:paraId="62F61AEA">
            <w:pPr>
              <w:spacing w:after="0"/>
              <w:rPr>
                <w:color w:val="auto"/>
                <w:sz w:val="4"/>
                <w:szCs w:val="4"/>
              </w:rPr>
            </w:pPr>
          </w:p>
        </w:tc>
        <w:tc>
          <w:tcPr>
            <w:tcW w:w="460" w:type="dxa"/>
            <w:tcBorders>
              <w:right w:val="single" w:color="auto" w:sz="8" w:space="0"/>
            </w:tcBorders>
            <w:vAlign w:val="bottom"/>
          </w:tcPr>
          <w:p w14:paraId="1A2B5AC2">
            <w:pPr>
              <w:spacing w:after="0"/>
              <w:rPr>
                <w:color w:val="auto"/>
                <w:sz w:val="4"/>
                <w:szCs w:val="4"/>
              </w:rPr>
            </w:pPr>
          </w:p>
        </w:tc>
        <w:tc>
          <w:tcPr>
            <w:tcW w:w="440" w:type="dxa"/>
            <w:tcBorders>
              <w:right w:val="single" w:color="auto" w:sz="8" w:space="0"/>
            </w:tcBorders>
            <w:vAlign w:val="bottom"/>
          </w:tcPr>
          <w:p w14:paraId="1D34D3AA">
            <w:pPr>
              <w:spacing w:after="0"/>
              <w:rPr>
                <w:color w:val="auto"/>
                <w:sz w:val="4"/>
                <w:szCs w:val="4"/>
              </w:rPr>
            </w:pPr>
          </w:p>
        </w:tc>
        <w:tc>
          <w:tcPr>
            <w:tcW w:w="440" w:type="dxa"/>
            <w:tcBorders>
              <w:bottom w:val="single" w:color="auto" w:sz="8" w:space="0"/>
              <w:right w:val="single" w:color="auto" w:sz="8" w:space="0"/>
            </w:tcBorders>
            <w:vAlign w:val="bottom"/>
          </w:tcPr>
          <w:p w14:paraId="5FE22786">
            <w:pPr>
              <w:spacing w:after="0"/>
              <w:rPr>
                <w:color w:val="auto"/>
                <w:sz w:val="4"/>
                <w:szCs w:val="4"/>
              </w:rPr>
            </w:pPr>
          </w:p>
        </w:tc>
        <w:tc>
          <w:tcPr>
            <w:tcW w:w="340" w:type="dxa"/>
            <w:tcBorders>
              <w:bottom w:val="single" w:color="auto" w:sz="8" w:space="0"/>
              <w:right w:val="single" w:color="auto" w:sz="8" w:space="0"/>
            </w:tcBorders>
            <w:vAlign w:val="bottom"/>
          </w:tcPr>
          <w:p w14:paraId="522C5336">
            <w:pPr>
              <w:spacing w:after="0"/>
              <w:rPr>
                <w:color w:val="auto"/>
                <w:sz w:val="4"/>
                <w:szCs w:val="4"/>
              </w:rPr>
            </w:pPr>
          </w:p>
        </w:tc>
        <w:tc>
          <w:tcPr>
            <w:tcW w:w="1020" w:type="dxa"/>
            <w:tcBorders>
              <w:bottom w:val="single" w:color="auto" w:sz="8" w:space="0"/>
              <w:right w:val="single" w:color="auto" w:sz="8" w:space="0"/>
            </w:tcBorders>
            <w:vAlign w:val="bottom"/>
          </w:tcPr>
          <w:p w14:paraId="70AA8ED6">
            <w:pPr>
              <w:spacing w:after="0"/>
              <w:rPr>
                <w:color w:val="auto"/>
                <w:sz w:val="4"/>
                <w:szCs w:val="4"/>
              </w:rPr>
            </w:pPr>
          </w:p>
        </w:tc>
        <w:tc>
          <w:tcPr>
            <w:tcW w:w="1420" w:type="dxa"/>
            <w:tcBorders>
              <w:bottom w:val="single" w:color="auto" w:sz="8" w:space="0"/>
              <w:right w:val="single" w:color="auto" w:sz="8" w:space="0"/>
            </w:tcBorders>
            <w:vAlign w:val="bottom"/>
          </w:tcPr>
          <w:p w14:paraId="05ADCE13">
            <w:pPr>
              <w:spacing w:after="0"/>
              <w:rPr>
                <w:color w:val="auto"/>
                <w:sz w:val="4"/>
                <w:szCs w:val="4"/>
              </w:rPr>
            </w:pPr>
          </w:p>
        </w:tc>
        <w:tc>
          <w:tcPr>
            <w:tcW w:w="620" w:type="dxa"/>
            <w:tcBorders>
              <w:bottom w:val="single" w:color="auto" w:sz="8" w:space="0"/>
              <w:right w:val="single" w:color="auto" w:sz="8" w:space="0"/>
            </w:tcBorders>
            <w:vAlign w:val="bottom"/>
          </w:tcPr>
          <w:p w14:paraId="3F784536">
            <w:pPr>
              <w:spacing w:after="0"/>
              <w:rPr>
                <w:color w:val="auto"/>
                <w:sz w:val="4"/>
                <w:szCs w:val="4"/>
              </w:rPr>
            </w:pPr>
          </w:p>
        </w:tc>
        <w:tc>
          <w:tcPr>
            <w:tcW w:w="0" w:type="dxa"/>
            <w:vAlign w:val="bottom"/>
          </w:tcPr>
          <w:p w14:paraId="22957C5E">
            <w:pPr>
              <w:spacing w:after="0"/>
              <w:rPr>
                <w:color w:val="auto"/>
                <w:sz w:val="1"/>
                <w:szCs w:val="1"/>
              </w:rPr>
            </w:pPr>
          </w:p>
        </w:tc>
      </w:tr>
      <w:tr w14:paraId="521E0288">
        <w:tblPrEx>
          <w:tblCellMar>
            <w:top w:w="0" w:type="dxa"/>
            <w:left w:w="0" w:type="dxa"/>
            <w:bottom w:w="0" w:type="dxa"/>
            <w:right w:w="0" w:type="dxa"/>
          </w:tblCellMar>
        </w:tblPrEx>
        <w:trPr>
          <w:trHeight w:val="69" w:hRule="atLeast"/>
        </w:trPr>
        <w:tc>
          <w:tcPr>
            <w:tcW w:w="480" w:type="dxa"/>
            <w:tcBorders>
              <w:right w:val="single" w:color="auto" w:sz="8" w:space="0"/>
            </w:tcBorders>
            <w:vAlign w:val="bottom"/>
          </w:tcPr>
          <w:p w14:paraId="6D284BED">
            <w:pPr>
              <w:spacing w:after="0"/>
              <w:rPr>
                <w:color w:val="auto"/>
                <w:sz w:val="6"/>
                <w:szCs w:val="6"/>
              </w:rPr>
            </w:pPr>
          </w:p>
        </w:tc>
        <w:tc>
          <w:tcPr>
            <w:tcW w:w="460" w:type="dxa"/>
            <w:tcBorders>
              <w:right w:val="single" w:color="auto" w:sz="8" w:space="0"/>
            </w:tcBorders>
            <w:vAlign w:val="bottom"/>
          </w:tcPr>
          <w:p w14:paraId="75A682E9">
            <w:pPr>
              <w:spacing w:after="0"/>
              <w:rPr>
                <w:color w:val="auto"/>
                <w:sz w:val="6"/>
                <w:szCs w:val="6"/>
              </w:rPr>
            </w:pPr>
          </w:p>
        </w:tc>
        <w:tc>
          <w:tcPr>
            <w:tcW w:w="440" w:type="dxa"/>
            <w:tcBorders>
              <w:right w:val="single" w:color="auto" w:sz="8" w:space="0"/>
            </w:tcBorders>
            <w:vAlign w:val="bottom"/>
          </w:tcPr>
          <w:p w14:paraId="29BFA5E4">
            <w:pPr>
              <w:spacing w:after="0"/>
              <w:rPr>
                <w:color w:val="auto"/>
                <w:sz w:val="6"/>
                <w:szCs w:val="6"/>
              </w:rPr>
            </w:pPr>
          </w:p>
        </w:tc>
        <w:tc>
          <w:tcPr>
            <w:tcW w:w="440" w:type="dxa"/>
            <w:tcBorders>
              <w:right w:val="single" w:color="auto" w:sz="8" w:space="0"/>
            </w:tcBorders>
            <w:vAlign w:val="bottom"/>
          </w:tcPr>
          <w:p w14:paraId="1B6BE893">
            <w:pPr>
              <w:spacing w:after="0"/>
              <w:rPr>
                <w:color w:val="auto"/>
                <w:sz w:val="6"/>
                <w:szCs w:val="6"/>
              </w:rPr>
            </w:pPr>
          </w:p>
        </w:tc>
        <w:tc>
          <w:tcPr>
            <w:tcW w:w="340" w:type="dxa"/>
            <w:tcBorders>
              <w:right w:val="single" w:color="auto" w:sz="8" w:space="0"/>
            </w:tcBorders>
            <w:vAlign w:val="bottom"/>
          </w:tcPr>
          <w:p w14:paraId="681039EF">
            <w:pPr>
              <w:spacing w:after="0"/>
              <w:rPr>
                <w:color w:val="auto"/>
                <w:sz w:val="6"/>
                <w:szCs w:val="6"/>
              </w:rPr>
            </w:pPr>
          </w:p>
        </w:tc>
        <w:tc>
          <w:tcPr>
            <w:tcW w:w="1020" w:type="dxa"/>
            <w:tcBorders>
              <w:right w:val="single" w:color="auto" w:sz="8" w:space="0"/>
            </w:tcBorders>
            <w:vAlign w:val="bottom"/>
          </w:tcPr>
          <w:p w14:paraId="02EB7B8F">
            <w:pPr>
              <w:spacing w:after="0" w:line="70" w:lineRule="exact"/>
              <w:rPr>
                <w:color w:val="auto"/>
                <w:sz w:val="20"/>
                <w:szCs w:val="20"/>
              </w:rPr>
            </w:pPr>
            <w:r>
              <w:rPr>
                <w:rFonts w:ascii="宋体" w:hAnsi="宋体" w:eastAsia="宋体" w:cs="宋体"/>
                <w:color w:val="auto"/>
                <w:sz w:val="7"/>
                <w:szCs w:val="7"/>
              </w:rPr>
              <w:t>反映 检查学校食堂及食品、保</w:t>
            </w:r>
          </w:p>
        </w:tc>
        <w:tc>
          <w:tcPr>
            <w:tcW w:w="1420" w:type="dxa"/>
            <w:vMerge w:val="restart"/>
            <w:tcBorders>
              <w:right w:val="single" w:color="auto" w:sz="8" w:space="0"/>
            </w:tcBorders>
            <w:vAlign w:val="bottom"/>
          </w:tcPr>
          <w:p w14:paraId="1B8F7DBE">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219AFC17">
            <w:pPr>
              <w:spacing w:after="0"/>
              <w:rPr>
                <w:color w:val="auto"/>
                <w:sz w:val="6"/>
                <w:szCs w:val="6"/>
              </w:rPr>
            </w:pPr>
          </w:p>
        </w:tc>
        <w:tc>
          <w:tcPr>
            <w:tcW w:w="0" w:type="dxa"/>
            <w:vAlign w:val="bottom"/>
          </w:tcPr>
          <w:p w14:paraId="5146E2E3">
            <w:pPr>
              <w:spacing w:after="0"/>
              <w:rPr>
                <w:color w:val="auto"/>
                <w:sz w:val="1"/>
                <w:szCs w:val="1"/>
              </w:rPr>
            </w:pPr>
          </w:p>
        </w:tc>
      </w:tr>
      <w:tr w14:paraId="1D05AEC2">
        <w:tblPrEx>
          <w:tblCellMar>
            <w:top w:w="0" w:type="dxa"/>
            <w:left w:w="0" w:type="dxa"/>
            <w:bottom w:w="0" w:type="dxa"/>
            <w:right w:w="0" w:type="dxa"/>
          </w:tblCellMar>
        </w:tblPrEx>
        <w:trPr>
          <w:trHeight w:val="37" w:hRule="atLeast"/>
        </w:trPr>
        <w:tc>
          <w:tcPr>
            <w:tcW w:w="480" w:type="dxa"/>
            <w:tcBorders>
              <w:right w:val="single" w:color="auto" w:sz="8" w:space="0"/>
            </w:tcBorders>
            <w:vAlign w:val="bottom"/>
          </w:tcPr>
          <w:p w14:paraId="4BD5B1C0">
            <w:pPr>
              <w:spacing w:after="0"/>
              <w:rPr>
                <w:color w:val="auto"/>
                <w:sz w:val="3"/>
                <w:szCs w:val="3"/>
              </w:rPr>
            </w:pPr>
          </w:p>
        </w:tc>
        <w:tc>
          <w:tcPr>
            <w:tcW w:w="460" w:type="dxa"/>
            <w:tcBorders>
              <w:right w:val="single" w:color="auto" w:sz="8" w:space="0"/>
            </w:tcBorders>
            <w:vAlign w:val="bottom"/>
          </w:tcPr>
          <w:p w14:paraId="27DD9BED">
            <w:pPr>
              <w:spacing w:after="0"/>
              <w:rPr>
                <w:color w:val="auto"/>
                <w:sz w:val="3"/>
                <w:szCs w:val="3"/>
              </w:rPr>
            </w:pPr>
          </w:p>
        </w:tc>
        <w:tc>
          <w:tcPr>
            <w:tcW w:w="440" w:type="dxa"/>
            <w:tcBorders>
              <w:right w:val="single" w:color="auto" w:sz="8" w:space="0"/>
            </w:tcBorders>
            <w:vAlign w:val="bottom"/>
          </w:tcPr>
          <w:p w14:paraId="0424E4B7">
            <w:pPr>
              <w:spacing w:after="0"/>
              <w:rPr>
                <w:color w:val="auto"/>
                <w:sz w:val="3"/>
                <w:szCs w:val="3"/>
              </w:rPr>
            </w:pPr>
          </w:p>
        </w:tc>
        <w:tc>
          <w:tcPr>
            <w:tcW w:w="440" w:type="dxa"/>
            <w:tcBorders>
              <w:right w:val="single" w:color="auto" w:sz="8" w:space="0"/>
            </w:tcBorders>
            <w:vAlign w:val="bottom"/>
          </w:tcPr>
          <w:p w14:paraId="172C5235">
            <w:pPr>
              <w:spacing w:after="0"/>
              <w:rPr>
                <w:color w:val="auto"/>
                <w:sz w:val="3"/>
                <w:szCs w:val="3"/>
              </w:rPr>
            </w:pPr>
          </w:p>
        </w:tc>
        <w:tc>
          <w:tcPr>
            <w:tcW w:w="340" w:type="dxa"/>
            <w:tcBorders>
              <w:right w:val="single" w:color="auto" w:sz="8" w:space="0"/>
            </w:tcBorders>
            <w:vAlign w:val="bottom"/>
          </w:tcPr>
          <w:p w14:paraId="710965B5">
            <w:pPr>
              <w:spacing w:after="0"/>
              <w:rPr>
                <w:color w:val="auto"/>
                <w:sz w:val="3"/>
                <w:szCs w:val="3"/>
              </w:rPr>
            </w:pPr>
          </w:p>
        </w:tc>
        <w:tc>
          <w:tcPr>
            <w:tcW w:w="1020" w:type="dxa"/>
            <w:vMerge w:val="restart"/>
            <w:tcBorders>
              <w:right w:val="single" w:color="auto" w:sz="8" w:space="0"/>
            </w:tcBorders>
            <w:vAlign w:val="bottom"/>
          </w:tcPr>
          <w:p w14:paraId="62005F99">
            <w:pPr>
              <w:spacing w:after="0" w:line="75" w:lineRule="exact"/>
              <w:rPr>
                <w:color w:val="auto"/>
                <w:sz w:val="20"/>
                <w:szCs w:val="20"/>
              </w:rPr>
            </w:pPr>
            <w:r>
              <w:rPr>
                <w:rFonts w:ascii="宋体" w:hAnsi="宋体" w:eastAsia="宋体" w:cs="宋体"/>
                <w:color w:val="auto"/>
                <w:sz w:val="7"/>
                <w:szCs w:val="7"/>
              </w:rPr>
              <w:t>健食品经营主体进展情况</w:t>
            </w:r>
          </w:p>
        </w:tc>
        <w:tc>
          <w:tcPr>
            <w:tcW w:w="1420" w:type="dxa"/>
            <w:vMerge w:val="continue"/>
            <w:tcBorders>
              <w:right w:val="single" w:color="auto" w:sz="8" w:space="0"/>
            </w:tcBorders>
            <w:vAlign w:val="bottom"/>
          </w:tcPr>
          <w:p w14:paraId="1C256CEC">
            <w:pPr>
              <w:spacing w:after="0"/>
              <w:rPr>
                <w:color w:val="auto"/>
                <w:sz w:val="3"/>
                <w:szCs w:val="3"/>
              </w:rPr>
            </w:pPr>
          </w:p>
        </w:tc>
        <w:tc>
          <w:tcPr>
            <w:tcW w:w="620" w:type="dxa"/>
            <w:tcBorders>
              <w:right w:val="single" w:color="auto" w:sz="8" w:space="0"/>
            </w:tcBorders>
            <w:vAlign w:val="bottom"/>
          </w:tcPr>
          <w:p w14:paraId="6B069BEA">
            <w:pPr>
              <w:spacing w:after="0"/>
              <w:rPr>
                <w:color w:val="auto"/>
                <w:sz w:val="3"/>
                <w:szCs w:val="3"/>
              </w:rPr>
            </w:pPr>
          </w:p>
        </w:tc>
        <w:tc>
          <w:tcPr>
            <w:tcW w:w="0" w:type="dxa"/>
            <w:vAlign w:val="bottom"/>
          </w:tcPr>
          <w:p w14:paraId="793CB006">
            <w:pPr>
              <w:spacing w:after="0" w:line="20" w:lineRule="exact"/>
              <w:rPr>
                <w:color w:val="auto"/>
                <w:sz w:val="1"/>
                <w:szCs w:val="1"/>
              </w:rPr>
            </w:pPr>
          </w:p>
        </w:tc>
      </w:tr>
      <w:tr w14:paraId="2B890517">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492E4110">
            <w:pPr>
              <w:spacing w:after="0"/>
              <w:rPr>
                <w:color w:val="auto"/>
                <w:sz w:val="3"/>
                <w:szCs w:val="3"/>
              </w:rPr>
            </w:pPr>
          </w:p>
        </w:tc>
        <w:tc>
          <w:tcPr>
            <w:tcW w:w="460" w:type="dxa"/>
            <w:tcBorders>
              <w:right w:val="single" w:color="auto" w:sz="8" w:space="0"/>
            </w:tcBorders>
            <w:vAlign w:val="bottom"/>
          </w:tcPr>
          <w:p w14:paraId="33C610C2">
            <w:pPr>
              <w:spacing w:after="0"/>
              <w:rPr>
                <w:color w:val="auto"/>
                <w:sz w:val="3"/>
                <w:szCs w:val="3"/>
              </w:rPr>
            </w:pPr>
          </w:p>
        </w:tc>
        <w:tc>
          <w:tcPr>
            <w:tcW w:w="440" w:type="dxa"/>
            <w:tcBorders>
              <w:right w:val="single" w:color="auto" w:sz="8" w:space="0"/>
            </w:tcBorders>
            <w:vAlign w:val="bottom"/>
          </w:tcPr>
          <w:p w14:paraId="4656B5A6">
            <w:pPr>
              <w:spacing w:after="0"/>
              <w:rPr>
                <w:color w:val="auto"/>
                <w:sz w:val="3"/>
                <w:szCs w:val="3"/>
              </w:rPr>
            </w:pPr>
          </w:p>
        </w:tc>
        <w:tc>
          <w:tcPr>
            <w:tcW w:w="440" w:type="dxa"/>
            <w:tcBorders>
              <w:right w:val="single" w:color="auto" w:sz="8" w:space="0"/>
            </w:tcBorders>
            <w:vAlign w:val="bottom"/>
          </w:tcPr>
          <w:p w14:paraId="47B59900">
            <w:pPr>
              <w:spacing w:after="0"/>
              <w:rPr>
                <w:color w:val="auto"/>
                <w:sz w:val="3"/>
                <w:szCs w:val="3"/>
              </w:rPr>
            </w:pPr>
          </w:p>
        </w:tc>
        <w:tc>
          <w:tcPr>
            <w:tcW w:w="340" w:type="dxa"/>
            <w:tcBorders>
              <w:right w:val="single" w:color="auto" w:sz="8" w:space="0"/>
            </w:tcBorders>
            <w:vAlign w:val="bottom"/>
          </w:tcPr>
          <w:p w14:paraId="32C72A9E">
            <w:pPr>
              <w:spacing w:after="0"/>
              <w:rPr>
                <w:color w:val="auto"/>
                <w:sz w:val="3"/>
                <w:szCs w:val="3"/>
              </w:rPr>
            </w:pPr>
          </w:p>
        </w:tc>
        <w:tc>
          <w:tcPr>
            <w:tcW w:w="1020" w:type="dxa"/>
            <w:vMerge w:val="continue"/>
            <w:tcBorders>
              <w:bottom w:val="single" w:color="auto" w:sz="8" w:space="0"/>
              <w:right w:val="single" w:color="auto" w:sz="8" w:space="0"/>
            </w:tcBorders>
            <w:vAlign w:val="bottom"/>
          </w:tcPr>
          <w:p w14:paraId="18BE9B2B">
            <w:pPr>
              <w:spacing w:after="0"/>
              <w:rPr>
                <w:color w:val="auto"/>
                <w:sz w:val="3"/>
                <w:szCs w:val="3"/>
              </w:rPr>
            </w:pPr>
          </w:p>
        </w:tc>
        <w:tc>
          <w:tcPr>
            <w:tcW w:w="1420" w:type="dxa"/>
            <w:tcBorders>
              <w:bottom w:val="single" w:color="auto" w:sz="8" w:space="0"/>
              <w:right w:val="single" w:color="auto" w:sz="8" w:space="0"/>
            </w:tcBorders>
            <w:vAlign w:val="bottom"/>
          </w:tcPr>
          <w:p w14:paraId="2AA93E09">
            <w:pPr>
              <w:spacing w:after="0"/>
              <w:rPr>
                <w:color w:val="auto"/>
                <w:sz w:val="3"/>
                <w:szCs w:val="3"/>
              </w:rPr>
            </w:pPr>
          </w:p>
        </w:tc>
        <w:tc>
          <w:tcPr>
            <w:tcW w:w="620" w:type="dxa"/>
            <w:tcBorders>
              <w:bottom w:val="single" w:color="auto" w:sz="8" w:space="0"/>
              <w:right w:val="single" w:color="auto" w:sz="8" w:space="0"/>
            </w:tcBorders>
            <w:vAlign w:val="bottom"/>
          </w:tcPr>
          <w:p w14:paraId="017EEA1C">
            <w:pPr>
              <w:spacing w:after="0"/>
              <w:rPr>
                <w:color w:val="auto"/>
                <w:sz w:val="3"/>
                <w:szCs w:val="3"/>
              </w:rPr>
            </w:pPr>
          </w:p>
        </w:tc>
        <w:tc>
          <w:tcPr>
            <w:tcW w:w="0" w:type="dxa"/>
            <w:vAlign w:val="bottom"/>
          </w:tcPr>
          <w:p w14:paraId="70E5C060">
            <w:pPr>
              <w:spacing w:after="0"/>
              <w:rPr>
                <w:color w:val="auto"/>
                <w:sz w:val="1"/>
                <w:szCs w:val="1"/>
              </w:rPr>
            </w:pPr>
          </w:p>
        </w:tc>
      </w:tr>
      <w:tr w14:paraId="0383FB28">
        <w:tblPrEx>
          <w:tblCellMar>
            <w:top w:w="0" w:type="dxa"/>
            <w:left w:w="0" w:type="dxa"/>
            <w:bottom w:w="0" w:type="dxa"/>
            <w:right w:w="0" w:type="dxa"/>
          </w:tblCellMar>
        </w:tblPrEx>
        <w:trPr>
          <w:trHeight w:val="69" w:hRule="atLeast"/>
        </w:trPr>
        <w:tc>
          <w:tcPr>
            <w:tcW w:w="480" w:type="dxa"/>
            <w:tcBorders>
              <w:right w:val="single" w:color="auto" w:sz="8" w:space="0"/>
            </w:tcBorders>
            <w:vAlign w:val="bottom"/>
          </w:tcPr>
          <w:p w14:paraId="43DF7089">
            <w:pPr>
              <w:spacing w:after="0"/>
              <w:rPr>
                <w:color w:val="auto"/>
                <w:sz w:val="6"/>
                <w:szCs w:val="6"/>
              </w:rPr>
            </w:pPr>
          </w:p>
        </w:tc>
        <w:tc>
          <w:tcPr>
            <w:tcW w:w="460" w:type="dxa"/>
            <w:tcBorders>
              <w:right w:val="single" w:color="auto" w:sz="8" w:space="0"/>
            </w:tcBorders>
            <w:vAlign w:val="bottom"/>
          </w:tcPr>
          <w:p w14:paraId="56429D2E">
            <w:pPr>
              <w:spacing w:after="0"/>
              <w:rPr>
                <w:color w:val="auto"/>
                <w:sz w:val="6"/>
                <w:szCs w:val="6"/>
              </w:rPr>
            </w:pPr>
          </w:p>
        </w:tc>
        <w:tc>
          <w:tcPr>
            <w:tcW w:w="440" w:type="dxa"/>
            <w:tcBorders>
              <w:right w:val="single" w:color="auto" w:sz="8" w:space="0"/>
            </w:tcBorders>
            <w:vAlign w:val="bottom"/>
          </w:tcPr>
          <w:p w14:paraId="0726D5C9">
            <w:pPr>
              <w:spacing w:after="0"/>
              <w:rPr>
                <w:color w:val="auto"/>
                <w:sz w:val="6"/>
                <w:szCs w:val="6"/>
              </w:rPr>
            </w:pPr>
          </w:p>
        </w:tc>
        <w:tc>
          <w:tcPr>
            <w:tcW w:w="440" w:type="dxa"/>
            <w:tcBorders>
              <w:right w:val="single" w:color="auto" w:sz="8" w:space="0"/>
            </w:tcBorders>
            <w:vAlign w:val="bottom"/>
          </w:tcPr>
          <w:p w14:paraId="65960DE5">
            <w:pPr>
              <w:spacing w:after="0"/>
              <w:rPr>
                <w:color w:val="auto"/>
                <w:sz w:val="6"/>
                <w:szCs w:val="6"/>
              </w:rPr>
            </w:pPr>
          </w:p>
        </w:tc>
        <w:tc>
          <w:tcPr>
            <w:tcW w:w="340" w:type="dxa"/>
            <w:tcBorders>
              <w:right w:val="single" w:color="auto" w:sz="8" w:space="0"/>
            </w:tcBorders>
            <w:vAlign w:val="bottom"/>
          </w:tcPr>
          <w:p w14:paraId="75352550">
            <w:pPr>
              <w:spacing w:after="0"/>
              <w:rPr>
                <w:color w:val="auto"/>
                <w:sz w:val="6"/>
                <w:szCs w:val="6"/>
              </w:rPr>
            </w:pPr>
          </w:p>
        </w:tc>
        <w:tc>
          <w:tcPr>
            <w:tcW w:w="1020" w:type="dxa"/>
            <w:tcBorders>
              <w:right w:val="single" w:color="auto" w:sz="8" w:space="0"/>
            </w:tcBorders>
            <w:vAlign w:val="bottom"/>
          </w:tcPr>
          <w:p w14:paraId="06D11544">
            <w:pPr>
              <w:spacing w:after="0" w:line="70" w:lineRule="exact"/>
              <w:rPr>
                <w:color w:val="auto"/>
                <w:sz w:val="20"/>
                <w:szCs w:val="20"/>
              </w:rPr>
            </w:pPr>
            <w:r>
              <w:rPr>
                <w:rFonts w:ascii="宋体" w:hAnsi="宋体" w:eastAsia="宋体" w:cs="宋体"/>
                <w:color w:val="auto"/>
                <w:sz w:val="7"/>
                <w:szCs w:val="7"/>
              </w:rPr>
              <w:t>反映 规范检查药械使用单位进</w:t>
            </w:r>
          </w:p>
        </w:tc>
        <w:tc>
          <w:tcPr>
            <w:tcW w:w="1420" w:type="dxa"/>
            <w:vMerge w:val="restart"/>
            <w:tcBorders>
              <w:right w:val="single" w:color="auto" w:sz="8" w:space="0"/>
            </w:tcBorders>
            <w:vAlign w:val="bottom"/>
          </w:tcPr>
          <w:p w14:paraId="56C5328B">
            <w:pPr>
              <w:spacing w:after="0" w:line="80" w:lineRule="exact"/>
              <w:rPr>
                <w:color w:val="auto"/>
                <w:sz w:val="20"/>
                <w:szCs w:val="20"/>
              </w:rPr>
            </w:pPr>
            <w:r>
              <w:rPr>
                <w:rFonts w:ascii="宋体" w:hAnsi="宋体" w:eastAsia="宋体" w:cs="宋体"/>
                <w:color w:val="auto"/>
                <w:sz w:val="7"/>
                <w:szCs w:val="7"/>
              </w:rPr>
              <w:t>户次</w:t>
            </w:r>
          </w:p>
        </w:tc>
        <w:tc>
          <w:tcPr>
            <w:tcW w:w="620" w:type="dxa"/>
            <w:tcBorders>
              <w:right w:val="single" w:color="auto" w:sz="8" w:space="0"/>
            </w:tcBorders>
            <w:vAlign w:val="bottom"/>
          </w:tcPr>
          <w:p w14:paraId="251351CA">
            <w:pPr>
              <w:spacing w:after="0"/>
              <w:rPr>
                <w:color w:val="auto"/>
                <w:sz w:val="6"/>
                <w:szCs w:val="6"/>
              </w:rPr>
            </w:pPr>
          </w:p>
        </w:tc>
        <w:tc>
          <w:tcPr>
            <w:tcW w:w="0" w:type="dxa"/>
            <w:vAlign w:val="bottom"/>
          </w:tcPr>
          <w:p w14:paraId="522BFED4">
            <w:pPr>
              <w:spacing w:after="0"/>
              <w:rPr>
                <w:color w:val="auto"/>
                <w:sz w:val="1"/>
                <w:szCs w:val="1"/>
              </w:rPr>
            </w:pPr>
          </w:p>
        </w:tc>
      </w:tr>
      <w:tr w14:paraId="6157B27F">
        <w:tblPrEx>
          <w:tblCellMar>
            <w:top w:w="0" w:type="dxa"/>
            <w:left w:w="0" w:type="dxa"/>
            <w:bottom w:w="0" w:type="dxa"/>
            <w:right w:w="0" w:type="dxa"/>
          </w:tblCellMar>
        </w:tblPrEx>
        <w:trPr>
          <w:trHeight w:val="37" w:hRule="atLeast"/>
        </w:trPr>
        <w:tc>
          <w:tcPr>
            <w:tcW w:w="480" w:type="dxa"/>
            <w:tcBorders>
              <w:right w:val="single" w:color="auto" w:sz="8" w:space="0"/>
            </w:tcBorders>
            <w:vAlign w:val="bottom"/>
          </w:tcPr>
          <w:p w14:paraId="64273612">
            <w:pPr>
              <w:spacing w:after="0"/>
              <w:rPr>
                <w:color w:val="auto"/>
                <w:sz w:val="3"/>
                <w:szCs w:val="3"/>
              </w:rPr>
            </w:pPr>
          </w:p>
        </w:tc>
        <w:tc>
          <w:tcPr>
            <w:tcW w:w="460" w:type="dxa"/>
            <w:tcBorders>
              <w:right w:val="single" w:color="auto" w:sz="8" w:space="0"/>
            </w:tcBorders>
            <w:vAlign w:val="bottom"/>
          </w:tcPr>
          <w:p w14:paraId="031D7578">
            <w:pPr>
              <w:spacing w:after="0"/>
              <w:rPr>
                <w:color w:val="auto"/>
                <w:sz w:val="3"/>
                <w:szCs w:val="3"/>
              </w:rPr>
            </w:pPr>
          </w:p>
        </w:tc>
        <w:tc>
          <w:tcPr>
            <w:tcW w:w="440" w:type="dxa"/>
            <w:tcBorders>
              <w:right w:val="single" w:color="auto" w:sz="8" w:space="0"/>
            </w:tcBorders>
            <w:vAlign w:val="bottom"/>
          </w:tcPr>
          <w:p w14:paraId="3A93BBEB">
            <w:pPr>
              <w:spacing w:after="0"/>
              <w:rPr>
                <w:color w:val="auto"/>
                <w:sz w:val="3"/>
                <w:szCs w:val="3"/>
              </w:rPr>
            </w:pPr>
          </w:p>
        </w:tc>
        <w:tc>
          <w:tcPr>
            <w:tcW w:w="440" w:type="dxa"/>
            <w:tcBorders>
              <w:right w:val="single" w:color="auto" w:sz="8" w:space="0"/>
            </w:tcBorders>
            <w:vAlign w:val="bottom"/>
          </w:tcPr>
          <w:p w14:paraId="30327A56">
            <w:pPr>
              <w:spacing w:after="0"/>
              <w:rPr>
                <w:color w:val="auto"/>
                <w:sz w:val="3"/>
                <w:szCs w:val="3"/>
              </w:rPr>
            </w:pPr>
          </w:p>
        </w:tc>
        <w:tc>
          <w:tcPr>
            <w:tcW w:w="340" w:type="dxa"/>
            <w:tcBorders>
              <w:right w:val="single" w:color="auto" w:sz="8" w:space="0"/>
            </w:tcBorders>
            <w:vAlign w:val="bottom"/>
          </w:tcPr>
          <w:p w14:paraId="1E61F93A">
            <w:pPr>
              <w:spacing w:after="0"/>
              <w:rPr>
                <w:color w:val="auto"/>
                <w:sz w:val="3"/>
                <w:szCs w:val="3"/>
              </w:rPr>
            </w:pPr>
          </w:p>
        </w:tc>
        <w:tc>
          <w:tcPr>
            <w:tcW w:w="1020" w:type="dxa"/>
            <w:vMerge w:val="restart"/>
            <w:tcBorders>
              <w:right w:val="single" w:color="auto" w:sz="8" w:space="0"/>
            </w:tcBorders>
            <w:vAlign w:val="bottom"/>
          </w:tcPr>
          <w:p w14:paraId="37DA60D8">
            <w:pPr>
              <w:spacing w:after="0" w:line="75" w:lineRule="exact"/>
              <w:rPr>
                <w:color w:val="auto"/>
                <w:sz w:val="20"/>
                <w:szCs w:val="20"/>
              </w:rPr>
            </w:pPr>
            <w:r>
              <w:rPr>
                <w:rFonts w:ascii="宋体" w:hAnsi="宋体" w:eastAsia="宋体" w:cs="宋体"/>
                <w:color w:val="auto"/>
                <w:sz w:val="7"/>
                <w:szCs w:val="7"/>
              </w:rPr>
              <w:t>展情况</w:t>
            </w:r>
          </w:p>
        </w:tc>
        <w:tc>
          <w:tcPr>
            <w:tcW w:w="1420" w:type="dxa"/>
            <w:vMerge w:val="continue"/>
            <w:tcBorders>
              <w:right w:val="single" w:color="auto" w:sz="8" w:space="0"/>
            </w:tcBorders>
            <w:vAlign w:val="bottom"/>
          </w:tcPr>
          <w:p w14:paraId="5B1239DF">
            <w:pPr>
              <w:spacing w:after="0"/>
              <w:rPr>
                <w:color w:val="auto"/>
                <w:sz w:val="3"/>
                <w:szCs w:val="3"/>
              </w:rPr>
            </w:pPr>
          </w:p>
        </w:tc>
        <w:tc>
          <w:tcPr>
            <w:tcW w:w="620" w:type="dxa"/>
            <w:tcBorders>
              <w:right w:val="single" w:color="auto" w:sz="8" w:space="0"/>
            </w:tcBorders>
            <w:vAlign w:val="bottom"/>
          </w:tcPr>
          <w:p w14:paraId="2C77EB67">
            <w:pPr>
              <w:spacing w:after="0"/>
              <w:rPr>
                <w:color w:val="auto"/>
                <w:sz w:val="3"/>
                <w:szCs w:val="3"/>
              </w:rPr>
            </w:pPr>
          </w:p>
        </w:tc>
        <w:tc>
          <w:tcPr>
            <w:tcW w:w="0" w:type="dxa"/>
            <w:vAlign w:val="bottom"/>
          </w:tcPr>
          <w:p w14:paraId="1B538418">
            <w:pPr>
              <w:spacing w:after="0" w:line="20" w:lineRule="exact"/>
              <w:rPr>
                <w:color w:val="auto"/>
                <w:sz w:val="1"/>
                <w:szCs w:val="1"/>
              </w:rPr>
            </w:pPr>
          </w:p>
        </w:tc>
      </w:tr>
      <w:tr w14:paraId="469A684C">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0D215DC7">
            <w:pPr>
              <w:spacing w:after="0"/>
              <w:rPr>
                <w:color w:val="auto"/>
                <w:sz w:val="3"/>
                <w:szCs w:val="3"/>
              </w:rPr>
            </w:pPr>
          </w:p>
        </w:tc>
        <w:tc>
          <w:tcPr>
            <w:tcW w:w="460" w:type="dxa"/>
            <w:tcBorders>
              <w:right w:val="single" w:color="auto" w:sz="8" w:space="0"/>
            </w:tcBorders>
            <w:vAlign w:val="bottom"/>
          </w:tcPr>
          <w:p w14:paraId="0415044B">
            <w:pPr>
              <w:spacing w:after="0"/>
              <w:rPr>
                <w:color w:val="auto"/>
                <w:sz w:val="3"/>
                <w:szCs w:val="3"/>
              </w:rPr>
            </w:pPr>
          </w:p>
        </w:tc>
        <w:tc>
          <w:tcPr>
            <w:tcW w:w="440" w:type="dxa"/>
            <w:tcBorders>
              <w:right w:val="single" w:color="auto" w:sz="8" w:space="0"/>
            </w:tcBorders>
            <w:vAlign w:val="bottom"/>
          </w:tcPr>
          <w:p w14:paraId="17A2934C">
            <w:pPr>
              <w:spacing w:after="0"/>
              <w:rPr>
                <w:color w:val="auto"/>
                <w:sz w:val="3"/>
                <w:szCs w:val="3"/>
              </w:rPr>
            </w:pPr>
          </w:p>
        </w:tc>
        <w:tc>
          <w:tcPr>
            <w:tcW w:w="440" w:type="dxa"/>
            <w:tcBorders>
              <w:right w:val="single" w:color="auto" w:sz="8" w:space="0"/>
            </w:tcBorders>
            <w:vAlign w:val="bottom"/>
          </w:tcPr>
          <w:p w14:paraId="518FBAFC">
            <w:pPr>
              <w:spacing w:after="0" w:line="35" w:lineRule="exact"/>
              <w:rPr>
                <w:color w:val="auto"/>
                <w:sz w:val="20"/>
                <w:szCs w:val="20"/>
              </w:rPr>
            </w:pPr>
            <w:r>
              <w:rPr>
                <w:rFonts w:ascii="宋体" w:hAnsi="宋体" w:eastAsia="宋体" w:cs="宋体"/>
                <w:color w:val="auto"/>
                <w:sz w:val="3"/>
                <w:szCs w:val="3"/>
              </w:rPr>
              <w:t>1200</w:t>
            </w:r>
          </w:p>
        </w:tc>
        <w:tc>
          <w:tcPr>
            <w:tcW w:w="340" w:type="dxa"/>
            <w:tcBorders>
              <w:bottom w:val="single" w:color="auto" w:sz="8" w:space="0"/>
              <w:right w:val="single" w:color="auto" w:sz="8" w:space="0"/>
            </w:tcBorders>
            <w:vAlign w:val="bottom"/>
          </w:tcPr>
          <w:p w14:paraId="2D90A370">
            <w:pPr>
              <w:spacing w:after="0"/>
              <w:rPr>
                <w:color w:val="auto"/>
                <w:sz w:val="3"/>
                <w:szCs w:val="3"/>
              </w:rPr>
            </w:pPr>
          </w:p>
        </w:tc>
        <w:tc>
          <w:tcPr>
            <w:tcW w:w="1020" w:type="dxa"/>
            <w:vMerge w:val="continue"/>
            <w:tcBorders>
              <w:bottom w:val="single" w:color="auto" w:sz="8" w:space="0"/>
              <w:right w:val="single" w:color="auto" w:sz="8" w:space="0"/>
            </w:tcBorders>
            <w:vAlign w:val="bottom"/>
          </w:tcPr>
          <w:p w14:paraId="22B271F0">
            <w:pPr>
              <w:spacing w:after="0"/>
              <w:rPr>
                <w:color w:val="auto"/>
                <w:sz w:val="3"/>
                <w:szCs w:val="3"/>
              </w:rPr>
            </w:pPr>
          </w:p>
        </w:tc>
        <w:tc>
          <w:tcPr>
            <w:tcW w:w="1420" w:type="dxa"/>
            <w:tcBorders>
              <w:bottom w:val="single" w:color="auto" w:sz="8" w:space="0"/>
              <w:right w:val="single" w:color="auto" w:sz="8" w:space="0"/>
            </w:tcBorders>
            <w:vAlign w:val="bottom"/>
          </w:tcPr>
          <w:p w14:paraId="22B3D806">
            <w:pPr>
              <w:spacing w:after="0"/>
              <w:rPr>
                <w:color w:val="auto"/>
                <w:sz w:val="3"/>
                <w:szCs w:val="3"/>
              </w:rPr>
            </w:pPr>
          </w:p>
        </w:tc>
        <w:tc>
          <w:tcPr>
            <w:tcW w:w="620" w:type="dxa"/>
            <w:tcBorders>
              <w:bottom w:val="single" w:color="auto" w:sz="8" w:space="0"/>
              <w:right w:val="single" w:color="auto" w:sz="8" w:space="0"/>
            </w:tcBorders>
            <w:vAlign w:val="bottom"/>
          </w:tcPr>
          <w:p w14:paraId="54B23B71">
            <w:pPr>
              <w:spacing w:after="0"/>
              <w:rPr>
                <w:color w:val="auto"/>
                <w:sz w:val="3"/>
                <w:szCs w:val="3"/>
              </w:rPr>
            </w:pPr>
          </w:p>
        </w:tc>
        <w:tc>
          <w:tcPr>
            <w:tcW w:w="0" w:type="dxa"/>
            <w:vAlign w:val="bottom"/>
          </w:tcPr>
          <w:p w14:paraId="17963741">
            <w:pPr>
              <w:spacing w:after="0"/>
              <w:rPr>
                <w:color w:val="auto"/>
                <w:sz w:val="1"/>
                <w:szCs w:val="1"/>
              </w:rPr>
            </w:pPr>
          </w:p>
        </w:tc>
      </w:tr>
      <w:tr w14:paraId="222A0FD1">
        <w:tblPrEx>
          <w:tblCellMar>
            <w:top w:w="0" w:type="dxa"/>
            <w:left w:w="0" w:type="dxa"/>
            <w:bottom w:w="0" w:type="dxa"/>
            <w:right w:w="0" w:type="dxa"/>
          </w:tblCellMar>
        </w:tblPrEx>
        <w:trPr>
          <w:trHeight w:val="107" w:hRule="atLeast"/>
        </w:trPr>
        <w:tc>
          <w:tcPr>
            <w:tcW w:w="480" w:type="dxa"/>
            <w:tcBorders>
              <w:right w:val="single" w:color="auto" w:sz="8" w:space="0"/>
            </w:tcBorders>
            <w:vAlign w:val="bottom"/>
          </w:tcPr>
          <w:p w14:paraId="2A361620">
            <w:pPr>
              <w:spacing w:after="0"/>
              <w:rPr>
                <w:color w:val="auto"/>
                <w:sz w:val="9"/>
                <w:szCs w:val="9"/>
              </w:rPr>
            </w:pPr>
          </w:p>
        </w:tc>
        <w:tc>
          <w:tcPr>
            <w:tcW w:w="460" w:type="dxa"/>
            <w:tcBorders>
              <w:right w:val="single" w:color="auto" w:sz="8" w:space="0"/>
            </w:tcBorders>
            <w:vAlign w:val="bottom"/>
          </w:tcPr>
          <w:p w14:paraId="06789ADD">
            <w:pPr>
              <w:spacing w:after="0"/>
              <w:rPr>
                <w:color w:val="auto"/>
                <w:sz w:val="9"/>
                <w:szCs w:val="9"/>
              </w:rPr>
            </w:pPr>
          </w:p>
        </w:tc>
        <w:tc>
          <w:tcPr>
            <w:tcW w:w="440" w:type="dxa"/>
            <w:tcBorders>
              <w:right w:val="single" w:color="auto" w:sz="8" w:space="0"/>
            </w:tcBorders>
            <w:vAlign w:val="bottom"/>
          </w:tcPr>
          <w:p w14:paraId="1D48971B">
            <w:pPr>
              <w:spacing w:after="0"/>
              <w:rPr>
                <w:color w:val="auto"/>
                <w:sz w:val="9"/>
                <w:szCs w:val="9"/>
              </w:rPr>
            </w:pPr>
          </w:p>
        </w:tc>
        <w:tc>
          <w:tcPr>
            <w:tcW w:w="440" w:type="dxa"/>
            <w:tcBorders>
              <w:right w:val="single" w:color="auto" w:sz="8" w:space="0"/>
            </w:tcBorders>
            <w:vAlign w:val="bottom"/>
          </w:tcPr>
          <w:p w14:paraId="30E30A79">
            <w:pPr>
              <w:spacing w:after="0"/>
              <w:rPr>
                <w:color w:val="auto"/>
                <w:sz w:val="9"/>
                <w:szCs w:val="9"/>
              </w:rPr>
            </w:pPr>
          </w:p>
        </w:tc>
        <w:tc>
          <w:tcPr>
            <w:tcW w:w="340" w:type="dxa"/>
            <w:tcBorders>
              <w:right w:val="single" w:color="auto" w:sz="8" w:space="0"/>
            </w:tcBorders>
            <w:vAlign w:val="bottom"/>
          </w:tcPr>
          <w:p w14:paraId="11E2F34B">
            <w:pPr>
              <w:spacing w:after="0"/>
              <w:rPr>
                <w:color w:val="auto"/>
                <w:sz w:val="9"/>
                <w:szCs w:val="9"/>
              </w:rPr>
            </w:pPr>
          </w:p>
        </w:tc>
        <w:tc>
          <w:tcPr>
            <w:tcW w:w="1020" w:type="dxa"/>
            <w:tcBorders>
              <w:right w:val="single" w:color="auto" w:sz="8" w:space="0"/>
            </w:tcBorders>
            <w:vAlign w:val="bottom"/>
          </w:tcPr>
          <w:p w14:paraId="32B65B00">
            <w:pPr>
              <w:spacing w:after="0" w:line="80" w:lineRule="exact"/>
              <w:rPr>
                <w:color w:val="auto"/>
                <w:sz w:val="20"/>
                <w:szCs w:val="20"/>
              </w:rPr>
            </w:pPr>
            <w:r>
              <w:rPr>
                <w:rFonts w:ascii="宋体" w:hAnsi="宋体" w:eastAsia="宋体" w:cs="宋体"/>
                <w:color w:val="auto"/>
                <w:w w:val="99"/>
                <w:sz w:val="7"/>
                <w:szCs w:val="7"/>
              </w:rPr>
              <w:t>规范检查药械经营使用单位户数</w:t>
            </w:r>
          </w:p>
        </w:tc>
        <w:tc>
          <w:tcPr>
            <w:tcW w:w="1420" w:type="dxa"/>
            <w:tcBorders>
              <w:right w:val="single" w:color="auto" w:sz="8" w:space="0"/>
            </w:tcBorders>
            <w:vAlign w:val="bottom"/>
          </w:tcPr>
          <w:p w14:paraId="030CA5EC">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5B01796E">
            <w:pPr>
              <w:spacing w:after="0"/>
              <w:rPr>
                <w:color w:val="auto"/>
                <w:sz w:val="9"/>
                <w:szCs w:val="9"/>
              </w:rPr>
            </w:pPr>
          </w:p>
        </w:tc>
        <w:tc>
          <w:tcPr>
            <w:tcW w:w="0" w:type="dxa"/>
            <w:vAlign w:val="bottom"/>
          </w:tcPr>
          <w:p w14:paraId="3D26BFE8">
            <w:pPr>
              <w:spacing w:after="0"/>
              <w:rPr>
                <w:color w:val="auto"/>
                <w:sz w:val="1"/>
                <w:szCs w:val="1"/>
              </w:rPr>
            </w:pPr>
          </w:p>
        </w:tc>
      </w:tr>
      <w:tr w14:paraId="05E83EE7">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53C3DB15">
            <w:pPr>
              <w:spacing w:after="0"/>
              <w:rPr>
                <w:color w:val="auto"/>
                <w:sz w:val="3"/>
                <w:szCs w:val="3"/>
              </w:rPr>
            </w:pPr>
          </w:p>
        </w:tc>
        <w:tc>
          <w:tcPr>
            <w:tcW w:w="460" w:type="dxa"/>
            <w:tcBorders>
              <w:right w:val="single" w:color="auto" w:sz="8" w:space="0"/>
            </w:tcBorders>
            <w:vAlign w:val="bottom"/>
          </w:tcPr>
          <w:p w14:paraId="664333AA">
            <w:pPr>
              <w:spacing w:after="0"/>
              <w:rPr>
                <w:color w:val="auto"/>
                <w:sz w:val="3"/>
                <w:szCs w:val="3"/>
              </w:rPr>
            </w:pPr>
          </w:p>
        </w:tc>
        <w:tc>
          <w:tcPr>
            <w:tcW w:w="440" w:type="dxa"/>
            <w:tcBorders>
              <w:right w:val="single" w:color="auto" w:sz="8" w:space="0"/>
            </w:tcBorders>
            <w:vAlign w:val="bottom"/>
          </w:tcPr>
          <w:p w14:paraId="7CAF2781">
            <w:pPr>
              <w:spacing w:after="0"/>
              <w:rPr>
                <w:color w:val="auto"/>
                <w:sz w:val="3"/>
                <w:szCs w:val="3"/>
              </w:rPr>
            </w:pPr>
          </w:p>
        </w:tc>
        <w:tc>
          <w:tcPr>
            <w:tcW w:w="440" w:type="dxa"/>
            <w:tcBorders>
              <w:right w:val="single" w:color="auto" w:sz="8" w:space="0"/>
            </w:tcBorders>
            <w:vAlign w:val="bottom"/>
          </w:tcPr>
          <w:p w14:paraId="2756A81E">
            <w:pPr>
              <w:spacing w:after="0"/>
              <w:rPr>
                <w:color w:val="auto"/>
                <w:sz w:val="3"/>
                <w:szCs w:val="3"/>
              </w:rPr>
            </w:pPr>
          </w:p>
        </w:tc>
        <w:tc>
          <w:tcPr>
            <w:tcW w:w="340" w:type="dxa"/>
            <w:tcBorders>
              <w:right w:val="single" w:color="auto" w:sz="8" w:space="0"/>
            </w:tcBorders>
            <w:vAlign w:val="bottom"/>
          </w:tcPr>
          <w:p w14:paraId="3E3C0D9F">
            <w:pPr>
              <w:spacing w:after="0" w:line="35" w:lineRule="exact"/>
              <w:rPr>
                <w:color w:val="auto"/>
                <w:sz w:val="20"/>
                <w:szCs w:val="20"/>
              </w:rPr>
            </w:pPr>
            <w:r>
              <w:rPr>
                <w:rFonts w:ascii="宋体" w:hAnsi="宋体" w:eastAsia="宋体" w:cs="宋体"/>
                <w:color w:val="auto"/>
                <w:sz w:val="3"/>
                <w:szCs w:val="3"/>
              </w:rPr>
              <w:t>户次</w:t>
            </w:r>
          </w:p>
        </w:tc>
        <w:tc>
          <w:tcPr>
            <w:tcW w:w="1020" w:type="dxa"/>
            <w:tcBorders>
              <w:bottom w:val="single" w:color="auto" w:sz="8" w:space="0"/>
              <w:right w:val="single" w:color="auto" w:sz="8" w:space="0"/>
            </w:tcBorders>
            <w:vAlign w:val="bottom"/>
          </w:tcPr>
          <w:p w14:paraId="366945F1">
            <w:pPr>
              <w:spacing w:after="0"/>
              <w:rPr>
                <w:color w:val="auto"/>
                <w:sz w:val="3"/>
                <w:szCs w:val="3"/>
              </w:rPr>
            </w:pPr>
          </w:p>
        </w:tc>
        <w:tc>
          <w:tcPr>
            <w:tcW w:w="1420" w:type="dxa"/>
            <w:tcBorders>
              <w:bottom w:val="single" w:color="auto" w:sz="8" w:space="0"/>
              <w:right w:val="single" w:color="auto" w:sz="8" w:space="0"/>
            </w:tcBorders>
            <w:vAlign w:val="bottom"/>
          </w:tcPr>
          <w:p w14:paraId="6D12518B">
            <w:pPr>
              <w:spacing w:after="0"/>
              <w:rPr>
                <w:color w:val="auto"/>
                <w:sz w:val="3"/>
                <w:szCs w:val="3"/>
              </w:rPr>
            </w:pPr>
          </w:p>
        </w:tc>
        <w:tc>
          <w:tcPr>
            <w:tcW w:w="620" w:type="dxa"/>
            <w:tcBorders>
              <w:bottom w:val="single" w:color="auto" w:sz="8" w:space="0"/>
              <w:right w:val="single" w:color="auto" w:sz="8" w:space="0"/>
            </w:tcBorders>
            <w:vAlign w:val="bottom"/>
          </w:tcPr>
          <w:p w14:paraId="4A4B9961">
            <w:pPr>
              <w:spacing w:after="0"/>
              <w:rPr>
                <w:color w:val="auto"/>
                <w:sz w:val="3"/>
                <w:szCs w:val="3"/>
              </w:rPr>
            </w:pPr>
          </w:p>
        </w:tc>
        <w:tc>
          <w:tcPr>
            <w:tcW w:w="0" w:type="dxa"/>
            <w:vAlign w:val="bottom"/>
          </w:tcPr>
          <w:p w14:paraId="52CFAC2A">
            <w:pPr>
              <w:spacing w:after="0"/>
              <w:rPr>
                <w:color w:val="auto"/>
                <w:sz w:val="1"/>
                <w:szCs w:val="1"/>
              </w:rPr>
            </w:pPr>
          </w:p>
        </w:tc>
      </w:tr>
      <w:tr w14:paraId="1D922138">
        <w:tblPrEx>
          <w:tblCellMar>
            <w:top w:w="0" w:type="dxa"/>
            <w:left w:w="0" w:type="dxa"/>
            <w:bottom w:w="0" w:type="dxa"/>
            <w:right w:w="0" w:type="dxa"/>
          </w:tblCellMar>
        </w:tblPrEx>
        <w:trPr>
          <w:trHeight w:val="99" w:hRule="atLeast"/>
        </w:trPr>
        <w:tc>
          <w:tcPr>
            <w:tcW w:w="480" w:type="dxa"/>
            <w:tcBorders>
              <w:right w:val="single" w:color="auto" w:sz="8" w:space="0"/>
            </w:tcBorders>
            <w:vAlign w:val="bottom"/>
          </w:tcPr>
          <w:p w14:paraId="66743A37">
            <w:pPr>
              <w:spacing w:after="0"/>
              <w:rPr>
                <w:color w:val="auto"/>
                <w:sz w:val="8"/>
                <w:szCs w:val="8"/>
              </w:rPr>
            </w:pPr>
          </w:p>
        </w:tc>
        <w:tc>
          <w:tcPr>
            <w:tcW w:w="460" w:type="dxa"/>
            <w:tcBorders>
              <w:right w:val="single" w:color="auto" w:sz="8" w:space="0"/>
            </w:tcBorders>
            <w:vAlign w:val="bottom"/>
          </w:tcPr>
          <w:p w14:paraId="4989DB13">
            <w:pPr>
              <w:spacing w:after="0"/>
              <w:rPr>
                <w:color w:val="auto"/>
                <w:sz w:val="8"/>
                <w:szCs w:val="8"/>
              </w:rPr>
            </w:pPr>
          </w:p>
        </w:tc>
        <w:tc>
          <w:tcPr>
            <w:tcW w:w="440" w:type="dxa"/>
            <w:tcBorders>
              <w:right w:val="single" w:color="auto" w:sz="8" w:space="0"/>
            </w:tcBorders>
            <w:vAlign w:val="bottom"/>
          </w:tcPr>
          <w:p w14:paraId="143A591A">
            <w:pPr>
              <w:spacing w:after="0"/>
              <w:rPr>
                <w:color w:val="auto"/>
                <w:sz w:val="8"/>
                <w:szCs w:val="8"/>
              </w:rPr>
            </w:pPr>
          </w:p>
        </w:tc>
        <w:tc>
          <w:tcPr>
            <w:tcW w:w="440" w:type="dxa"/>
            <w:tcBorders>
              <w:right w:val="single" w:color="auto" w:sz="8" w:space="0"/>
            </w:tcBorders>
            <w:vAlign w:val="bottom"/>
          </w:tcPr>
          <w:p w14:paraId="1FF7CE84">
            <w:pPr>
              <w:spacing w:after="0"/>
              <w:rPr>
                <w:color w:val="auto"/>
                <w:sz w:val="8"/>
                <w:szCs w:val="8"/>
              </w:rPr>
            </w:pPr>
          </w:p>
        </w:tc>
        <w:tc>
          <w:tcPr>
            <w:tcW w:w="340" w:type="dxa"/>
            <w:tcBorders>
              <w:right w:val="single" w:color="auto" w:sz="8" w:space="0"/>
            </w:tcBorders>
            <w:vAlign w:val="bottom"/>
          </w:tcPr>
          <w:p w14:paraId="63E877F9">
            <w:pPr>
              <w:spacing w:after="0"/>
              <w:rPr>
                <w:color w:val="auto"/>
                <w:sz w:val="8"/>
                <w:szCs w:val="8"/>
              </w:rPr>
            </w:pPr>
          </w:p>
        </w:tc>
        <w:tc>
          <w:tcPr>
            <w:tcW w:w="1020" w:type="dxa"/>
            <w:tcBorders>
              <w:right w:val="single" w:color="auto" w:sz="8" w:space="0"/>
            </w:tcBorders>
            <w:vAlign w:val="bottom"/>
          </w:tcPr>
          <w:p w14:paraId="1C3DB83C">
            <w:pPr>
              <w:spacing w:after="0" w:line="70" w:lineRule="exact"/>
              <w:rPr>
                <w:color w:val="auto"/>
                <w:sz w:val="20"/>
                <w:szCs w:val="20"/>
              </w:rPr>
            </w:pPr>
            <w:r>
              <w:rPr>
                <w:rFonts w:ascii="宋体" w:hAnsi="宋体" w:eastAsia="宋体" w:cs="宋体"/>
                <w:color w:val="auto"/>
                <w:w w:val="99"/>
                <w:sz w:val="7"/>
                <w:szCs w:val="7"/>
              </w:rPr>
              <w:t>检查学校食堂及食品、保健食品</w:t>
            </w:r>
          </w:p>
        </w:tc>
        <w:tc>
          <w:tcPr>
            <w:tcW w:w="1420" w:type="dxa"/>
            <w:tcBorders>
              <w:right w:val="single" w:color="auto" w:sz="8" w:space="0"/>
            </w:tcBorders>
            <w:vAlign w:val="bottom"/>
          </w:tcPr>
          <w:p w14:paraId="2254D398">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59E16AC">
            <w:pPr>
              <w:spacing w:after="0"/>
              <w:rPr>
                <w:color w:val="auto"/>
                <w:sz w:val="8"/>
                <w:szCs w:val="8"/>
              </w:rPr>
            </w:pPr>
          </w:p>
        </w:tc>
        <w:tc>
          <w:tcPr>
            <w:tcW w:w="0" w:type="dxa"/>
            <w:vAlign w:val="bottom"/>
          </w:tcPr>
          <w:p w14:paraId="2194F51D">
            <w:pPr>
              <w:spacing w:after="0"/>
              <w:rPr>
                <w:color w:val="auto"/>
                <w:sz w:val="1"/>
                <w:szCs w:val="1"/>
              </w:rPr>
            </w:pPr>
          </w:p>
        </w:tc>
      </w:tr>
      <w:tr w14:paraId="58004750">
        <w:tblPrEx>
          <w:tblCellMar>
            <w:top w:w="0" w:type="dxa"/>
            <w:left w:w="0" w:type="dxa"/>
            <w:bottom w:w="0" w:type="dxa"/>
            <w:right w:w="0" w:type="dxa"/>
          </w:tblCellMar>
        </w:tblPrEx>
        <w:trPr>
          <w:trHeight w:val="46" w:hRule="atLeast"/>
        </w:trPr>
        <w:tc>
          <w:tcPr>
            <w:tcW w:w="480" w:type="dxa"/>
            <w:tcBorders>
              <w:right w:val="single" w:color="auto" w:sz="8" w:space="0"/>
            </w:tcBorders>
            <w:vAlign w:val="bottom"/>
          </w:tcPr>
          <w:p w14:paraId="086F061B">
            <w:pPr>
              <w:spacing w:after="0"/>
              <w:rPr>
                <w:color w:val="auto"/>
                <w:sz w:val="3"/>
                <w:szCs w:val="3"/>
              </w:rPr>
            </w:pPr>
          </w:p>
        </w:tc>
        <w:tc>
          <w:tcPr>
            <w:tcW w:w="460" w:type="dxa"/>
            <w:tcBorders>
              <w:right w:val="single" w:color="auto" w:sz="8" w:space="0"/>
            </w:tcBorders>
            <w:vAlign w:val="bottom"/>
          </w:tcPr>
          <w:p w14:paraId="100988BF">
            <w:pPr>
              <w:spacing w:after="0"/>
              <w:rPr>
                <w:color w:val="auto"/>
                <w:sz w:val="3"/>
                <w:szCs w:val="3"/>
              </w:rPr>
            </w:pPr>
          </w:p>
        </w:tc>
        <w:tc>
          <w:tcPr>
            <w:tcW w:w="440" w:type="dxa"/>
            <w:tcBorders>
              <w:right w:val="single" w:color="auto" w:sz="8" w:space="0"/>
            </w:tcBorders>
            <w:vAlign w:val="bottom"/>
          </w:tcPr>
          <w:p w14:paraId="4C5B70CA">
            <w:pPr>
              <w:spacing w:after="0"/>
              <w:rPr>
                <w:color w:val="auto"/>
                <w:sz w:val="3"/>
                <w:szCs w:val="3"/>
              </w:rPr>
            </w:pPr>
          </w:p>
        </w:tc>
        <w:tc>
          <w:tcPr>
            <w:tcW w:w="440" w:type="dxa"/>
            <w:tcBorders>
              <w:bottom w:val="single" w:color="auto" w:sz="8" w:space="0"/>
              <w:right w:val="single" w:color="auto" w:sz="8" w:space="0"/>
            </w:tcBorders>
            <w:vAlign w:val="bottom"/>
          </w:tcPr>
          <w:p w14:paraId="0615A1D4">
            <w:pPr>
              <w:spacing w:after="0"/>
              <w:rPr>
                <w:color w:val="auto"/>
                <w:sz w:val="3"/>
                <w:szCs w:val="3"/>
              </w:rPr>
            </w:pPr>
          </w:p>
        </w:tc>
        <w:tc>
          <w:tcPr>
            <w:tcW w:w="340" w:type="dxa"/>
            <w:tcBorders>
              <w:bottom w:val="single" w:color="auto" w:sz="8" w:space="0"/>
              <w:right w:val="single" w:color="auto" w:sz="8" w:space="0"/>
            </w:tcBorders>
            <w:vAlign w:val="bottom"/>
          </w:tcPr>
          <w:p w14:paraId="58DF2E9B">
            <w:pPr>
              <w:spacing w:after="0"/>
              <w:rPr>
                <w:color w:val="auto"/>
                <w:sz w:val="3"/>
                <w:szCs w:val="3"/>
              </w:rPr>
            </w:pPr>
          </w:p>
        </w:tc>
        <w:tc>
          <w:tcPr>
            <w:tcW w:w="1020" w:type="dxa"/>
            <w:tcBorders>
              <w:bottom w:val="single" w:color="auto" w:sz="8" w:space="0"/>
              <w:right w:val="single" w:color="auto" w:sz="8" w:space="0"/>
            </w:tcBorders>
            <w:vAlign w:val="bottom"/>
          </w:tcPr>
          <w:p w14:paraId="1B211667">
            <w:pPr>
              <w:spacing w:after="0" w:line="46" w:lineRule="exact"/>
              <w:rPr>
                <w:color w:val="auto"/>
                <w:sz w:val="20"/>
                <w:szCs w:val="20"/>
              </w:rPr>
            </w:pPr>
            <w:r>
              <w:rPr>
                <w:rFonts w:ascii="宋体" w:hAnsi="宋体" w:eastAsia="宋体" w:cs="宋体"/>
                <w:color w:val="auto"/>
                <w:sz w:val="5"/>
                <w:szCs w:val="5"/>
              </w:rPr>
              <w:t>经营主体</w:t>
            </w:r>
          </w:p>
        </w:tc>
        <w:tc>
          <w:tcPr>
            <w:tcW w:w="1420" w:type="dxa"/>
            <w:tcBorders>
              <w:bottom w:val="single" w:color="auto" w:sz="8" w:space="0"/>
              <w:right w:val="single" w:color="auto" w:sz="8" w:space="0"/>
            </w:tcBorders>
            <w:vAlign w:val="bottom"/>
          </w:tcPr>
          <w:p w14:paraId="2E93C6DC">
            <w:pPr>
              <w:spacing w:after="0"/>
              <w:rPr>
                <w:color w:val="auto"/>
                <w:sz w:val="3"/>
                <w:szCs w:val="3"/>
              </w:rPr>
            </w:pPr>
          </w:p>
        </w:tc>
        <w:tc>
          <w:tcPr>
            <w:tcW w:w="620" w:type="dxa"/>
            <w:tcBorders>
              <w:bottom w:val="single" w:color="auto" w:sz="8" w:space="0"/>
              <w:right w:val="single" w:color="auto" w:sz="8" w:space="0"/>
            </w:tcBorders>
            <w:vAlign w:val="bottom"/>
          </w:tcPr>
          <w:p w14:paraId="52DE8979">
            <w:pPr>
              <w:spacing w:after="0"/>
              <w:rPr>
                <w:color w:val="auto"/>
                <w:sz w:val="3"/>
                <w:szCs w:val="3"/>
              </w:rPr>
            </w:pPr>
          </w:p>
        </w:tc>
        <w:tc>
          <w:tcPr>
            <w:tcW w:w="0" w:type="dxa"/>
            <w:vAlign w:val="bottom"/>
          </w:tcPr>
          <w:p w14:paraId="225832CC">
            <w:pPr>
              <w:spacing w:after="0"/>
              <w:rPr>
                <w:color w:val="auto"/>
                <w:sz w:val="1"/>
                <w:szCs w:val="1"/>
              </w:rPr>
            </w:pPr>
          </w:p>
        </w:tc>
      </w:tr>
      <w:tr w14:paraId="11907DEF">
        <w:tblPrEx>
          <w:tblCellMar>
            <w:top w:w="0" w:type="dxa"/>
            <w:left w:w="0" w:type="dxa"/>
            <w:bottom w:w="0" w:type="dxa"/>
            <w:right w:w="0" w:type="dxa"/>
          </w:tblCellMar>
        </w:tblPrEx>
        <w:trPr>
          <w:trHeight w:val="69" w:hRule="atLeast"/>
        </w:trPr>
        <w:tc>
          <w:tcPr>
            <w:tcW w:w="480" w:type="dxa"/>
            <w:tcBorders>
              <w:right w:val="single" w:color="auto" w:sz="8" w:space="0"/>
            </w:tcBorders>
            <w:vAlign w:val="bottom"/>
          </w:tcPr>
          <w:p w14:paraId="404A3C6F">
            <w:pPr>
              <w:spacing w:after="0"/>
              <w:rPr>
                <w:color w:val="auto"/>
                <w:sz w:val="6"/>
                <w:szCs w:val="6"/>
              </w:rPr>
            </w:pPr>
          </w:p>
        </w:tc>
        <w:tc>
          <w:tcPr>
            <w:tcW w:w="460" w:type="dxa"/>
            <w:tcBorders>
              <w:right w:val="single" w:color="auto" w:sz="8" w:space="0"/>
            </w:tcBorders>
            <w:vAlign w:val="bottom"/>
          </w:tcPr>
          <w:p w14:paraId="146A55CC">
            <w:pPr>
              <w:spacing w:after="0"/>
              <w:rPr>
                <w:color w:val="auto"/>
                <w:sz w:val="6"/>
                <w:szCs w:val="6"/>
              </w:rPr>
            </w:pPr>
          </w:p>
        </w:tc>
        <w:tc>
          <w:tcPr>
            <w:tcW w:w="440" w:type="dxa"/>
            <w:tcBorders>
              <w:right w:val="single" w:color="auto" w:sz="8" w:space="0"/>
            </w:tcBorders>
            <w:vAlign w:val="bottom"/>
          </w:tcPr>
          <w:p w14:paraId="64ABE8C3">
            <w:pPr>
              <w:spacing w:after="0"/>
              <w:rPr>
                <w:color w:val="auto"/>
                <w:sz w:val="6"/>
                <w:szCs w:val="6"/>
              </w:rPr>
            </w:pPr>
          </w:p>
        </w:tc>
        <w:tc>
          <w:tcPr>
            <w:tcW w:w="440" w:type="dxa"/>
            <w:tcBorders>
              <w:right w:val="single" w:color="auto" w:sz="8" w:space="0"/>
            </w:tcBorders>
            <w:vAlign w:val="bottom"/>
          </w:tcPr>
          <w:p w14:paraId="079F2B6C">
            <w:pPr>
              <w:spacing w:after="0"/>
              <w:rPr>
                <w:color w:val="auto"/>
                <w:sz w:val="6"/>
                <w:szCs w:val="6"/>
              </w:rPr>
            </w:pPr>
          </w:p>
        </w:tc>
        <w:tc>
          <w:tcPr>
            <w:tcW w:w="340" w:type="dxa"/>
            <w:tcBorders>
              <w:right w:val="single" w:color="auto" w:sz="8" w:space="0"/>
            </w:tcBorders>
            <w:vAlign w:val="bottom"/>
          </w:tcPr>
          <w:p w14:paraId="21C10F0D">
            <w:pPr>
              <w:spacing w:after="0"/>
              <w:rPr>
                <w:color w:val="auto"/>
                <w:sz w:val="6"/>
                <w:szCs w:val="6"/>
              </w:rPr>
            </w:pPr>
          </w:p>
        </w:tc>
        <w:tc>
          <w:tcPr>
            <w:tcW w:w="1020" w:type="dxa"/>
            <w:tcBorders>
              <w:right w:val="single" w:color="auto" w:sz="8" w:space="0"/>
            </w:tcBorders>
            <w:vAlign w:val="bottom"/>
          </w:tcPr>
          <w:p w14:paraId="5ABFED81">
            <w:pPr>
              <w:spacing w:after="0" w:line="70" w:lineRule="exact"/>
              <w:rPr>
                <w:color w:val="auto"/>
                <w:sz w:val="20"/>
                <w:szCs w:val="20"/>
              </w:rPr>
            </w:pPr>
            <w:r>
              <w:rPr>
                <w:rFonts w:ascii="宋体" w:hAnsi="宋体" w:eastAsia="宋体" w:cs="宋体"/>
                <w:color w:val="auto"/>
                <w:sz w:val="7"/>
                <w:szCs w:val="7"/>
              </w:rPr>
              <w:t>反映 开展</w:t>
            </w:r>
            <w:r>
              <w:rPr>
                <w:rFonts w:ascii="Arial" w:hAnsi="Arial" w:eastAsia="Arial" w:cs="Arial"/>
                <w:color w:val="auto"/>
                <w:sz w:val="7"/>
                <w:szCs w:val="7"/>
              </w:rPr>
              <w:t>“</w:t>
            </w:r>
            <w:r>
              <w:rPr>
                <w:rFonts w:ascii="宋体" w:hAnsi="宋体" w:eastAsia="宋体" w:cs="宋体"/>
                <w:color w:val="auto"/>
                <w:sz w:val="7"/>
                <w:szCs w:val="7"/>
              </w:rPr>
              <w:t>双随机、一公开</w:t>
            </w:r>
            <w:r>
              <w:rPr>
                <w:rFonts w:ascii="Arial" w:hAnsi="Arial" w:eastAsia="Arial" w:cs="Arial"/>
                <w:color w:val="auto"/>
                <w:sz w:val="7"/>
                <w:szCs w:val="7"/>
              </w:rPr>
              <w:t>”</w:t>
            </w:r>
          </w:p>
        </w:tc>
        <w:tc>
          <w:tcPr>
            <w:tcW w:w="1420" w:type="dxa"/>
            <w:vMerge w:val="restart"/>
            <w:tcBorders>
              <w:right w:val="single" w:color="auto" w:sz="8" w:space="0"/>
            </w:tcBorders>
            <w:vAlign w:val="bottom"/>
          </w:tcPr>
          <w:p w14:paraId="7CE6A245">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67F20263">
            <w:pPr>
              <w:spacing w:after="0"/>
              <w:rPr>
                <w:color w:val="auto"/>
                <w:sz w:val="6"/>
                <w:szCs w:val="6"/>
              </w:rPr>
            </w:pPr>
          </w:p>
        </w:tc>
        <w:tc>
          <w:tcPr>
            <w:tcW w:w="0" w:type="dxa"/>
            <w:vAlign w:val="bottom"/>
          </w:tcPr>
          <w:p w14:paraId="1C874E48">
            <w:pPr>
              <w:spacing w:after="0"/>
              <w:rPr>
                <w:color w:val="auto"/>
                <w:sz w:val="1"/>
                <w:szCs w:val="1"/>
              </w:rPr>
            </w:pPr>
          </w:p>
        </w:tc>
      </w:tr>
      <w:tr w14:paraId="412CD9D2">
        <w:tblPrEx>
          <w:tblCellMar>
            <w:top w:w="0" w:type="dxa"/>
            <w:left w:w="0" w:type="dxa"/>
            <w:bottom w:w="0" w:type="dxa"/>
            <w:right w:w="0" w:type="dxa"/>
          </w:tblCellMar>
        </w:tblPrEx>
        <w:trPr>
          <w:trHeight w:val="37" w:hRule="atLeast"/>
        </w:trPr>
        <w:tc>
          <w:tcPr>
            <w:tcW w:w="480" w:type="dxa"/>
            <w:tcBorders>
              <w:right w:val="single" w:color="auto" w:sz="8" w:space="0"/>
            </w:tcBorders>
            <w:vAlign w:val="bottom"/>
          </w:tcPr>
          <w:p w14:paraId="0BDFD98F">
            <w:pPr>
              <w:spacing w:after="0"/>
              <w:rPr>
                <w:color w:val="auto"/>
                <w:sz w:val="3"/>
                <w:szCs w:val="3"/>
              </w:rPr>
            </w:pPr>
          </w:p>
        </w:tc>
        <w:tc>
          <w:tcPr>
            <w:tcW w:w="460" w:type="dxa"/>
            <w:tcBorders>
              <w:right w:val="single" w:color="auto" w:sz="8" w:space="0"/>
            </w:tcBorders>
            <w:vAlign w:val="bottom"/>
          </w:tcPr>
          <w:p w14:paraId="3F219576">
            <w:pPr>
              <w:spacing w:after="0"/>
              <w:rPr>
                <w:color w:val="auto"/>
                <w:sz w:val="3"/>
                <w:szCs w:val="3"/>
              </w:rPr>
            </w:pPr>
          </w:p>
        </w:tc>
        <w:tc>
          <w:tcPr>
            <w:tcW w:w="440" w:type="dxa"/>
            <w:tcBorders>
              <w:right w:val="single" w:color="auto" w:sz="8" w:space="0"/>
            </w:tcBorders>
            <w:vAlign w:val="bottom"/>
          </w:tcPr>
          <w:p w14:paraId="4802082E">
            <w:pPr>
              <w:spacing w:after="0"/>
              <w:rPr>
                <w:color w:val="auto"/>
                <w:sz w:val="3"/>
                <w:szCs w:val="3"/>
              </w:rPr>
            </w:pPr>
          </w:p>
        </w:tc>
        <w:tc>
          <w:tcPr>
            <w:tcW w:w="440" w:type="dxa"/>
            <w:tcBorders>
              <w:right w:val="single" w:color="auto" w:sz="8" w:space="0"/>
            </w:tcBorders>
            <w:vAlign w:val="bottom"/>
          </w:tcPr>
          <w:p w14:paraId="0F888A19">
            <w:pPr>
              <w:spacing w:after="0"/>
              <w:rPr>
                <w:color w:val="auto"/>
                <w:sz w:val="3"/>
                <w:szCs w:val="3"/>
              </w:rPr>
            </w:pPr>
          </w:p>
        </w:tc>
        <w:tc>
          <w:tcPr>
            <w:tcW w:w="340" w:type="dxa"/>
            <w:tcBorders>
              <w:right w:val="single" w:color="auto" w:sz="8" w:space="0"/>
            </w:tcBorders>
            <w:vAlign w:val="bottom"/>
          </w:tcPr>
          <w:p w14:paraId="51A724E1">
            <w:pPr>
              <w:spacing w:after="0"/>
              <w:rPr>
                <w:color w:val="auto"/>
                <w:sz w:val="3"/>
                <w:szCs w:val="3"/>
              </w:rPr>
            </w:pPr>
          </w:p>
        </w:tc>
        <w:tc>
          <w:tcPr>
            <w:tcW w:w="1020" w:type="dxa"/>
            <w:vMerge w:val="restart"/>
            <w:tcBorders>
              <w:right w:val="single" w:color="auto" w:sz="8" w:space="0"/>
            </w:tcBorders>
            <w:vAlign w:val="bottom"/>
          </w:tcPr>
          <w:p w14:paraId="24B13514">
            <w:pPr>
              <w:spacing w:after="0" w:line="75" w:lineRule="exact"/>
              <w:rPr>
                <w:color w:val="auto"/>
                <w:sz w:val="20"/>
                <w:szCs w:val="20"/>
              </w:rPr>
            </w:pPr>
            <w:r>
              <w:rPr>
                <w:rFonts w:ascii="宋体" w:hAnsi="宋体" w:eastAsia="宋体" w:cs="宋体"/>
                <w:color w:val="auto"/>
                <w:sz w:val="7"/>
                <w:szCs w:val="7"/>
              </w:rPr>
              <w:t>监督检查工作进展情况</w:t>
            </w:r>
          </w:p>
        </w:tc>
        <w:tc>
          <w:tcPr>
            <w:tcW w:w="1420" w:type="dxa"/>
            <w:vMerge w:val="continue"/>
            <w:tcBorders>
              <w:right w:val="single" w:color="auto" w:sz="8" w:space="0"/>
            </w:tcBorders>
            <w:vAlign w:val="bottom"/>
          </w:tcPr>
          <w:p w14:paraId="278955B3">
            <w:pPr>
              <w:spacing w:after="0"/>
              <w:rPr>
                <w:color w:val="auto"/>
                <w:sz w:val="3"/>
                <w:szCs w:val="3"/>
              </w:rPr>
            </w:pPr>
          </w:p>
        </w:tc>
        <w:tc>
          <w:tcPr>
            <w:tcW w:w="620" w:type="dxa"/>
            <w:tcBorders>
              <w:right w:val="single" w:color="auto" w:sz="8" w:space="0"/>
            </w:tcBorders>
            <w:vAlign w:val="bottom"/>
          </w:tcPr>
          <w:p w14:paraId="05879460">
            <w:pPr>
              <w:spacing w:after="0"/>
              <w:rPr>
                <w:color w:val="auto"/>
                <w:sz w:val="3"/>
                <w:szCs w:val="3"/>
              </w:rPr>
            </w:pPr>
          </w:p>
        </w:tc>
        <w:tc>
          <w:tcPr>
            <w:tcW w:w="0" w:type="dxa"/>
            <w:vAlign w:val="bottom"/>
          </w:tcPr>
          <w:p w14:paraId="71EEDBE4">
            <w:pPr>
              <w:spacing w:after="0" w:line="20" w:lineRule="exact"/>
              <w:rPr>
                <w:color w:val="auto"/>
                <w:sz w:val="1"/>
                <w:szCs w:val="1"/>
              </w:rPr>
            </w:pPr>
          </w:p>
        </w:tc>
      </w:tr>
      <w:tr w14:paraId="70C0855B">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1C2C6823">
            <w:pPr>
              <w:spacing w:after="0"/>
              <w:rPr>
                <w:color w:val="auto"/>
                <w:sz w:val="3"/>
                <w:szCs w:val="3"/>
              </w:rPr>
            </w:pPr>
          </w:p>
        </w:tc>
        <w:tc>
          <w:tcPr>
            <w:tcW w:w="460" w:type="dxa"/>
            <w:tcBorders>
              <w:right w:val="single" w:color="auto" w:sz="8" w:space="0"/>
            </w:tcBorders>
            <w:vAlign w:val="bottom"/>
          </w:tcPr>
          <w:p w14:paraId="228EDAC4">
            <w:pPr>
              <w:spacing w:after="0"/>
              <w:rPr>
                <w:color w:val="auto"/>
                <w:sz w:val="3"/>
                <w:szCs w:val="3"/>
              </w:rPr>
            </w:pPr>
          </w:p>
        </w:tc>
        <w:tc>
          <w:tcPr>
            <w:tcW w:w="440" w:type="dxa"/>
            <w:tcBorders>
              <w:right w:val="single" w:color="auto" w:sz="8" w:space="0"/>
            </w:tcBorders>
            <w:vAlign w:val="bottom"/>
          </w:tcPr>
          <w:p w14:paraId="3906ED74">
            <w:pPr>
              <w:spacing w:after="0"/>
              <w:rPr>
                <w:color w:val="auto"/>
                <w:sz w:val="3"/>
                <w:szCs w:val="3"/>
              </w:rPr>
            </w:pPr>
          </w:p>
        </w:tc>
        <w:tc>
          <w:tcPr>
            <w:tcW w:w="440" w:type="dxa"/>
            <w:tcBorders>
              <w:right w:val="single" w:color="auto" w:sz="8" w:space="0"/>
            </w:tcBorders>
            <w:vAlign w:val="bottom"/>
          </w:tcPr>
          <w:p w14:paraId="41A4508E">
            <w:pPr>
              <w:spacing w:after="0" w:line="35" w:lineRule="exact"/>
              <w:rPr>
                <w:color w:val="auto"/>
                <w:sz w:val="20"/>
                <w:szCs w:val="20"/>
              </w:rPr>
            </w:pPr>
            <w:r>
              <w:rPr>
                <w:rFonts w:ascii="宋体" w:hAnsi="宋体" w:eastAsia="宋体" w:cs="宋体"/>
                <w:color w:val="auto"/>
                <w:sz w:val="3"/>
                <w:szCs w:val="3"/>
              </w:rPr>
              <w:t>2</w:t>
            </w:r>
          </w:p>
        </w:tc>
        <w:tc>
          <w:tcPr>
            <w:tcW w:w="340" w:type="dxa"/>
            <w:tcBorders>
              <w:bottom w:val="single" w:color="auto" w:sz="8" w:space="0"/>
              <w:right w:val="single" w:color="auto" w:sz="8" w:space="0"/>
            </w:tcBorders>
            <w:vAlign w:val="bottom"/>
          </w:tcPr>
          <w:p w14:paraId="0E07ACB5">
            <w:pPr>
              <w:spacing w:after="0"/>
              <w:rPr>
                <w:color w:val="auto"/>
                <w:sz w:val="3"/>
                <w:szCs w:val="3"/>
              </w:rPr>
            </w:pPr>
          </w:p>
        </w:tc>
        <w:tc>
          <w:tcPr>
            <w:tcW w:w="1020" w:type="dxa"/>
            <w:vMerge w:val="continue"/>
            <w:tcBorders>
              <w:bottom w:val="single" w:color="auto" w:sz="8" w:space="0"/>
              <w:right w:val="single" w:color="auto" w:sz="8" w:space="0"/>
            </w:tcBorders>
            <w:vAlign w:val="bottom"/>
          </w:tcPr>
          <w:p w14:paraId="151D5F8E">
            <w:pPr>
              <w:spacing w:after="0"/>
              <w:rPr>
                <w:color w:val="auto"/>
                <w:sz w:val="3"/>
                <w:szCs w:val="3"/>
              </w:rPr>
            </w:pPr>
          </w:p>
        </w:tc>
        <w:tc>
          <w:tcPr>
            <w:tcW w:w="1420" w:type="dxa"/>
            <w:tcBorders>
              <w:bottom w:val="single" w:color="auto" w:sz="8" w:space="0"/>
              <w:right w:val="single" w:color="auto" w:sz="8" w:space="0"/>
            </w:tcBorders>
            <w:vAlign w:val="bottom"/>
          </w:tcPr>
          <w:p w14:paraId="27BD45FC">
            <w:pPr>
              <w:spacing w:after="0"/>
              <w:rPr>
                <w:color w:val="auto"/>
                <w:sz w:val="3"/>
                <w:szCs w:val="3"/>
              </w:rPr>
            </w:pPr>
          </w:p>
        </w:tc>
        <w:tc>
          <w:tcPr>
            <w:tcW w:w="620" w:type="dxa"/>
            <w:tcBorders>
              <w:bottom w:val="single" w:color="auto" w:sz="8" w:space="0"/>
              <w:right w:val="single" w:color="auto" w:sz="8" w:space="0"/>
            </w:tcBorders>
            <w:vAlign w:val="bottom"/>
          </w:tcPr>
          <w:p w14:paraId="31115186">
            <w:pPr>
              <w:spacing w:after="0"/>
              <w:rPr>
                <w:color w:val="auto"/>
                <w:sz w:val="3"/>
                <w:szCs w:val="3"/>
              </w:rPr>
            </w:pPr>
          </w:p>
        </w:tc>
        <w:tc>
          <w:tcPr>
            <w:tcW w:w="0" w:type="dxa"/>
            <w:vAlign w:val="bottom"/>
          </w:tcPr>
          <w:p w14:paraId="78C0049A">
            <w:pPr>
              <w:spacing w:after="0"/>
              <w:rPr>
                <w:color w:val="auto"/>
                <w:sz w:val="1"/>
                <w:szCs w:val="1"/>
              </w:rPr>
            </w:pPr>
          </w:p>
        </w:tc>
      </w:tr>
      <w:tr w14:paraId="6B7941E4">
        <w:tblPrEx>
          <w:tblCellMar>
            <w:top w:w="0" w:type="dxa"/>
            <w:left w:w="0" w:type="dxa"/>
            <w:bottom w:w="0" w:type="dxa"/>
            <w:right w:w="0" w:type="dxa"/>
          </w:tblCellMar>
        </w:tblPrEx>
        <w:trPr>
          <w:trHeight w:val="107" w:hRule="atLeast"/>
        </w:trPr>
        <w:tc>
          <w:tcPr>
            <w:tcW w:w="480" w:type="dxa"/>
            <w:tcBorders>
              <w:right w:val="single" w:color="auto" w:sz="8" w:space="0"/>
            </w:tcBorders>
            <w:vAlign w:val="bottom"/>
          </w:tcPr>
          <w:p w14:paraId="287C245D">
            <w:pPr>
              <w:spacing w:after="0"/>
              <w:rPr>
                <w:color w:val="auto"/>
                <w:sz w:val="9"/>
                <w:szCs w:val="9"/>
              </w:rPr>
            </w:pPr>
          </w:p>
        </w:tc>
        <w:tc>
          <w:tcPr>
            <w:tcW w:w="460" w:type="dxa"/>
            <w:tcBorders>
              <w:right w:val="single" w:color="auto" w:sz="8" w:space="0"/>
            </w:tcBorders>
            <w:vAlign w:val="bottom"/>
          </w:tcPr>
          <w:p w14:paraId="75DC0E7A">
            <w:pPr>
              <w:spacing w:after="0"/>
              <w:rPr>
                <w:color w:val="auto"/>
                <w:sz w:val="9"/>
                <w:szCs w:val="9"/>
              </w:rPr>
            </w:pPr>
          </w:p>
        </w:tc>
        <w:tc>
          <w:tcPr>
            <w:tcW w:w="440" w:type="dxa"/>
            <w:tcBorders>
              <w:right w:val="single" w:color="auto" w:sz="8" w:space="0"/>
            </w:tcBorders>
            <w:vAlign w:val="bottom"/>
          </w:tcPr>
          <w:p w14:paraId="6AD623B3">
            <w:pPr>
              <w:spacing w:after="0"/>
              <w:rPr>
                <w:color w:val="auto"/>
                <w:sz w:val="9"/>
                <w:szCs w:val="9"/>
              </w:rPr>
            </w:pPr>
          </w:p>
        </w:tc>
        <w:tc>
          <w:tcPr>
            <w:tcW w:w="440" w:type="dxa"/>
            <w:tcBorders>
              <w:right w:val="single" w:color="auto" w:sz="8" w:space="0"/>
            </w:tcBorders>
            <w:vAlign w:val="bottom"/>
          </w:tcPr>
          <w:p w14:paraId="545059BD">
            <w:pPr>
              <w:spacing w:after="0"/>
              <w:rPr>
                <w:color w:val="auto"/>
                <w:sz w:val="9"/>
                <w:szCs w:val="9"/>
              </w:rPr>
            </w:pPr>
          </w:p>
        </w:tc>
        <w:tc>
          <w:tcPr>
            <w:tcW w:w="340" w:type="dxa"/>
            <w:tcBorders>
              <w:right w:val="single" w:color="auto" w:sz="8" w:space="0"/>
            </w:tcBorders>
            <w:vAlign w:val="bottom"/>
          </w:tcPr>
          <w:p w14:paraId="460D1674">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0D740282">
            <w:pPr>
              <w:spacing w:after="0" w:line="80" w:lineRule="exact"/>
              <w:rPr>
                <w:color w:val="auto"/>
                <w:sz w:val="20"/>
                <w:szCs w:val="20"/>
              </w:rPr>
            </w:pPr>
            <w:r>
              <w:rPr>
                <w:rFonts w:ascii="宋体" w:hAnsi="宋体" w:eastAsia="宋体" w:cs="宋体"/>
                <w:color w:val="auto"/>
                <w:sz w:val="7"/>
                <w:szCs w:val="7"/>
              </w:rPr>
              <w:t>人员、业务以及应急培训</w:t>
            </w:r>
          </w:p>
        </w:tc>
        <w:tc>
          <w:tcPr>
            <w:tcW w:w="1420" w:type="dxa"/>
            <w:tcBorders>
              <w:right w:val="single" w:color="auto" w:sz="8" w:space="0"/>
            </w:tcBorders>
            <w:vAlign w:val="bottom"/>
          </w:tcPr>
          <w:p w14:paraId="61BBF757">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20E61FB">
            <w:pPr>
              <w:spacing w:after="0"/>
              <w:rPr>
                <w:color w:val="auto"/>
                <w:sz w:val="9"/>
                <w:szCs w:val="9"/>
              </w:rPr>
            </w:pPr>
          </w:p>
        </w:tc>
        <w:tc>
          <w:tcPr>
            <w:tcW w:w="0" w:type="dxa"/>
            <w:vAlign w:val="bottom"/>
          </w:tcPr>
          <w:p w14:paraId="3A129B9B">
            <w:pPr>
              <w:spacing w:after="0"/>
              <w:rPr>
                <w:color w:val="auto"/>
                <w:sz w:val="1"/>
                <w:szCs w:val="1"/>
              </w:rPr>
            </w:pPr>
          </w:p>
        </w:tc>
      </w:tr>
      <w:tr w14:paraId="025D9908">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7C6171BF">
            <w:pPr>
              <w:spacing w:after="0"/>
              <w:rPr>
                <w:color w:val="auto"/>
                <w:sz w:val="3"/>
                <w:szCs w:val="3"/>
              </w:rPr>
            </w:pPr>
          </w:p>
        </w:tc>
        <w:tc>
          <w:tcPr>
            <w:tcW w:w="460" w:type="dxa"/>
            <w:tcBorders>
              <w:right w:val="single" w:color="auto" w:sz="8" w:space="0"/>
            </w:tcBorders>
            <w:vAlign w:val="bottom"/>
          </w:tcPr>
          <w:p w14:paraId="66000665">
            <w:pPr>
              <w:spacing w:after="0"/>
              <w:rPr>
                <w:color w:val="auto"/>
                <w:sz w:val="3"/>
                <w:szCs w:val="3"/>
              </w:rPr>
            </w:pPr>
          </w:p>
        </w:tc>
        <w:tc>
          <w:tcPr>
            <w:tcW w:w="440" w:type="dxa"/>
            <w:tcBorders>
              <w:right w:val="single" w:color="auto" w:sz="8" w:space="0"/>
            </w:tcBorders>
            <w:vAlign w:val="bottom"/>
          </w:tcPr>
          <w:p w14:paraId="3C656907">
            <w:pPr>
              <w:spacing w:after="0"/>
              <w:rPr>
                <w:color w:val="auto"/>
                <w:sz w:val="3"/>
                <w:szCs w:val="3"/>
              </w:rPr>
            </w:pPr>
          </w:p>
        </w:tc>
        <w:tc>
          <w:tcPr>
            <w:tcW w:w="440" w:type="dxa"/>
            <w:tcBorders>
              <w:bottom w:val="single" w:color="auto" w:sz="8" w:space="0"/>
              <w:right w:val="single" w:color="auto" w:sz="8" w:space="0"/>
            </w:tcBorders>
            <w:vAlign w:val="bottom"/>
          </w:tcPr>
          <w:p w14:paraId="087910C3">
            <w:pPr>
              <w:spacing w:after="0"/>
              <w:rPr>
                <w:color w:val="auto"/>
                <w:sz w:val="3"/>
                <w:szCs w:val="3"/>
              </w:rPr>
            </w:pPr>
          </w:p>
        </w:tc>
        <w:tc>
          <w:tcPr>
            <w:tcW w:w="340" w:type="dxa"/>
            <w:tcBorders>
              <w:bottom w:val="single" w:color="auto" w:sz="8" w:space="0"/>
              <w:right w:val="single" w:color="auto" w:sz="8" w:space="0"/>
            </w:tcBorders>
            <w:vAlign w:val="bottom"/>
          </w:tcPr>
          <w:p w14:paraId="6758D8CD">
            <w:pPr>
              <w:spacing w:after="0"/>
              <w:rPr>
                <w:color w:val="auto"/>
                <w:sz w:val="3"/>
                <w:szCs w:val="3"/>
              </w:rPr>
            </w:pPr>
          </w:p>
        </w:tc>
        <w:tc>
          <w:tcPr>
            <w:tcW w:w="1020" w:type="dxa"/>
            <w:tcBorders>
              <w:bottom w:val="single" w:color="auto" w:sz="8" w:space="0"/>
              <w:right w:val="single" w:color="auto" w:sz="8" w:space="0"/>
            </w:tcBorders>
            <w:vAlign w:val="bottom"/>
          </w:tcPr>
          <w:p w14:paraId="05429B4C">
            <w:pPr>
              <w:spacing w:after="0"/>
              <w:rPr>
                <w:color w:val="auto"/>
                <w:sz w:val="3"/>
                <w:szCs w:val="3"/>
              </w:rPr>
            </w:pPr>
          </w:p>
        </w:tc>
        <w:tc>
          <w:tcPr>
            <w:tcW w:w="1420" w:type="dxa"/>
            <w:tcBorders>
              <w:bottom w:val="single" w:color="auto" w:sz="8" w:space="0"/>
              <w:right w:val="single" w:color="auto" w:sz="8" w:space="0"/>
            </w:tcBorders>
            <w:vAlign w:val="bottom"/>
          </w:tcPr>
          <w:p w14:paraId="2EE5F9E6">
            <w:pPr>
              <w:spacing w:after="0"/>
              <w:rPr>
                <w:color w:val="auto"/>
                <w:sz w:val="3"/>
                <w:szCs w:val="3"/>
              </w:rPr>
            </w:pPr>
          </w:p>
        </w:tc>
        <w:tc>
          <w:tcPr>
            <w:tcW w:w="620" w:type="dxa"/>
            <w:tcBorders>
              <w:bottom w:val="single" w:color="auto" w:sz="8" w:space="0"/>
              <w:right w:val="single" w:color="auto" w:sz="8" w:space="0"/>
            </w:tcBorders>
            <w:vAlign w:val="bottom"/>
          </w:tcPr>
          <w:p w14:paraId="7CED7538">
            <w:pPr>
              <w:spacing w:after="0"/>
              <w:rPr>
                <w:color w:val="auto"/>
                <w:sz w:val="3"/>
                <w:szCs w:val="3"/>
              </w:rPr>
            </w:pPr>
          </w:p>
        </w:tc>
        <w:tc>
          <w:tcPr>
            <w:tcW w:w="0" w:type="dxa"/>
            <w:vAlign w:val="bottom"/>
          </w:tcPr>
          <w:p w14:paraId="07E323ED">
            <w:pPr>
              <w:spacing w:after="0"/>
              <w:rPr>
                <w:color w:val="auto"/>
                <w:sz w:val="1"/>
                <w:szCs w:val="1"/>
              </w:rPr>
            </w:pPr>
          </w:p>
        </w:tc>
      </w:tr>
      <w:tr w14:paraId="00F98598">
        <w:tblPrEx>
          <w:tblCellMar>
            <w:top w:w="0" w:type="dxa"/>
            <w:left w:w="0" w:type="dxa"/>
            <w:bottom w:w="0" w:type="dxa"/>
            <w:right w:w="0" w:type="dxa"/>
          </w:tblCellMar>
        </w:tblPrEx>
        <w:trPr>
          <w:trHeight w:val="69" w:hRule="atLeast"/>
        </w:trPr>
        <w:tc>
          <w:tcPr>
            <w:tcW w:w="480" w:type="dxa"/>
            <w:tcBorders>
              <w:right w:val="single" w:color="auto" w:sz="8" w:space="0"/>
            </w:tcBorders>
            <w:vAlign w:val="bottom"/>
          </w:tcPr>
          <w:p w14:paraId="783B361A">
            <w:pPr>
              <w:spacing w:after="0"/>
              <w:rPr>
                <w:color w:val="auto"/>
                <w:sz w:val="6"/>
                <w:szCs w:val="6"/>
              </w:rPr>
            </w:pPr>
          </w:p>
        </w:tc>
        <w:tc>
          <w:tcPr>
            <w:tcW w:w="460" w:type="dxa"/>
            <w:tcBorders>
              <w:right w:val="single" w:color="auto" w:sz="8" w:space="0"/>
            </w:tcBorders>
            <w:vAlign w:val="bottom"/>
          </w:tcPr>
          <w:p w14:paraId="337ABC3A">
            <w:pPr>
              <w:spacing w:after="0"/>
              <w:rPr>
                <w:color w:val="auto"/>
                <w:sz w:val="6"/>
                <w:szCs w:val="6"/>
              </w:rPr>
            </w:pPr>
          </w:p>
        </w:tc>
        <w:tc>
          <w:tcPr>
            <w:tcW w:w="440" w:type="dxa"/>
            <w:tcBorders>
              <w:right w:val="single" w:color="auto" w:sz="8" w:space="0"/>
            </w:tcBorders>
            <w:vAlign w:val="bottom"/>
          </w:tcPr>
          <w:p w14:paraId="463A7628">
            <w:pPr>
              <w:spacing w:after="0"/>
              <w:rPr>
                <w:color w:val="auto"/>
                <w:sz w:val="6"/>
                <w:szCs w:val="6"/>
              </w:rPr>
            </w:pPr>
          </w:p>
        </w:tc>
        <w:tc>
          <w:tcPr>
            <w:tcW w:w="440" w:type="dxa"/>
            <w:vMerge w:val="restart"/>
            <w:tcBorders>
              <w:right w:val="single" w:color="auto" w:sz="8" w:space="0"/>
            </w:tcBorders>
            <w:vAlign w:val="bottom"/>
          </w:tcPr>
          <w:p w14:paraId="1D8C2617">
            <w:pPr>
              <w:spacing w:after="0" w:line="80" w:lineRule="exact"/>
              <w:rPr>
                <w:color w:val="auto"/>
                <w:sz w:val="20"/>
                <w:szCs w:val="20"/>
              </w:rPr>
            </w:pPr>
            <w:r>
              <w:rPr>
                <w:rFonts w:ascii="宋体" w:hAnsi="宋体" w:eastAsia="宋体" w:cs="宋体"/>
                <w:color w:val="auto"/>
                <w:sz w:val="7"/>
                <w:szCs w:val="7"/>
              </w:rPr>
              <w:t>4</w:t>
            </w:r>
          </w:p>
        </w:tc>
        <w:tc>
          <w:tcPr>
            <w:tcW w:w="340" w:type="dxa"/>
            <w:tcBorders>
              <w:right w:val="single" w:color="auto" w:sz="8" w:space="0"/>
            </w:tcBorders>
            <w:vAlign w:val="bottom"/>
          </w:tcPr>
          <w:p w14:paraId="529F1068">
            <w:pPr>
              <w:spacing w:after="0"/>
              <w:rPr>
                <w:color w:val="auto"/>
                <w:sz w:val="6"/>
                <w:szCs w:val="6"/>
              </w:rPr>
            </w:pPr>
          </w:p>
        </w:tc>
        <w:tc>
          <w:tcPr>
            <w:tcW w:w="1020" w:type="dxa"/>
            <w:tcBorders>
              <w:right w:val="single" w:color="auto" w:sz="8" w:space="0"/>
            </w:tcBorders>
            <w:vAlign w:val="bottom"/>
          </w:tcPr>
          <w:p w14:paraId="57DDECF9">
            <w:pPr>
              <w:spacing w:after="0" w:line="70" w:lineRule="exact"/>
              <w:rPr>
                <w:color w:val="auto"/>
                <w:sz w:val="20"/>
                <w:szCs w:val="20"/>
              </w:rPr>
            </w:pPr>
            <w:r>
              <w:rPr>
                <w:rFonts w:ascii="宋体" w:hAnsi="宋体" w:eastAsia="宋体" w:cs="宋体"/>
                <w:color w:val="auto"/>
                <w:w w:val="99"/>
                <w:sz w:val="7"/>
                <w:szCs w:val="7"/>
              </w:rPr>
              <w:t>反映人员、业务以及应急培训进</w:t>
            </w:r>
          </w:p>
        </w:tc>
        <w:tc>
          <w:tcPr>
            <w:tcW w:w="1420" w:type="dxa"/>
            <w:vMerge w:val="restart"/>
            <w:tcBorders>
              <w:right w:val="single" w:color="auto" w:sz="8" w:space="0"/>
            </w:tcBorders>
            <w:vAlign w:val="bottom"/>
          </w:tcPr>
          <w:p w14:paraId="6ECF550E">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75B297F7">
            <w:pPr>
              <w:spacing w:after="0"/>
              <w:rPr>
                <w:color w:val="auto"/>
                <w:sz w:val="6"/>
                <w:szCs w:val="6"/>
              </w:rPr>
            </w:pPr>
          </w:p>
        </w:tc>
        <w:tc>
          <w:tcPr>
            <w:tcW w:w="0" w:type="dxa"/>
            <w:vAlign w:val="bottom"/>
          </w:tcPr>
          <w:p w14:paraId="5D85223E">
            <w:pPr>
              <w:spacing w:after="0"/>
              <w:rPr>
                <w:color w:val="auto"/>
                <w:sz w:val="1"/>
                <w:szCs w:val="1"/>
              </w:rPr>
            </w:pPr>
          </w:p>
        </w:tc>
      </w:tr>
      <w:tr w14:paraId="53DFC614">
        <w:tblPrEx>
          <w:tblCellMar>
            <w:top w:w="0" w:type="dxa"/>
            <w:left w:w="0" w:type="dxa"/>
            <w:bottom w:w="0" w:type="dxa"/>
            <w:right w:w="0" w:type="dxa"/>
          </w:tblCellMar>
        </w:tblPrEx>
        <w:trPr>
          <w:trHeight w:val="37" w:hRule="atLeast"/>
        </w:trPr>
        <w:tc>
          <w:tcPr>
            <w:tcW w:w="480" w:type="dxa"/>
            <w:tcBorders>
              <w:right w:val="single" w:color="auto" w:sz="8" w:space="0"/>
            </w:tcBorders>
            <w:vAlign w:val="bottom"/>
          </w:tcPr>
          <w:p w14:paraId="0D2C30B5">
            <w:pPr>
              <w:spacing w:after="0"/>
              <w:rPr>
                <w:color w:val="auto"/>
                <w:sz w:val="3"/>
                <w:szCs w:val="3"/>
              </w:rPr>
            </w:pPr>
          </w:p>
        </w:tc>
        <w:tc>
          <w:tcPr>
            <w:tcW w:w="460" w:type="dxa"/>
            <w:tcBorders>
              <w:right w:val="single" w:color="auto" w:sz="8" w:space="0"/>
            </w:tcBorders>
            <w:vAlign w:val="bottom"/>
          </w:tcPr>
          <w:p w14:paraId="38495FBF">
            <w:pPr>
              <w:spacing w:after="0"/>
              <w:rPr>
                <w:color w:val="auto"/>
                <w:sz w:val="3"/>
                <w:szCs w:val="3"/>
              </w:rPr>
            </w:pPr>
          </w:p>
        </w:tc>
        <w:tc>
          <w:tcPr>
            <w:tcW w:w="440" w:type="dxa"/>
            <w:tcBorders>
              <w:right w:val="single" w:color="auto" w:sz="8" w:space="0"/>
            </w:tcBorders>
            <w:vAlign w:val="bottom"/>
          </w:tcPr>
          <w:p w14:paraId="03DD65B2">
            <w:pPr>
              <w:spacing w:after="0"/>
              <w:rPr>
                <w:color w:val="auto"/>
                <w:sz w:val="3"/>
                <w:szCs w:val="3"/>
              </w:rPr>
            </w:pPr>
          </w:p>
        </w:tc>
        <w:tc>
          <w:tcPr>
            <w:tcW w:w="440" w:type="dxa"/>
            <w:vMerge w:val="continue"/>
            <w:tcBorders>
              <w:right w:val="single" w:color="auto" w:sz="8" w:space="0"/>
            </w:tcBorders>
            <w:vAlign w:val="bottom"/>
          </w:tcPr>
          <w:p w14:paraId="6DFA224B">
            <w:pPr>
              <w:spacing w:after="0"/>
              <w:rPr>
                <w:color w:val="auto"/>
                <w:sz w:val="3"/>
                <w:szCs w:val="3"/>
              </w:rPr>
            </w:pPr>
          </w:p>
        </w:tc>
        <w:tc>
          <w:tcPr>
            <w:tcW w:w="340" w:type="dxa"/>
            <w:tcBorders>
              <w:right w:val="single" w:color="auto" w:sz="8" w:space="0"/>
            </w:tcBorders>
            <w:vAlign w:val="bottom"/>
          </w:tcPr>
          <w:p w14:paraId="696B04B6">
            <w:pPr>
              <w:spacing w:after="0"/>
              <w:rPr>
                <w:color w:val="auto"/>
                <w:sz w:val="3"/>
                <w:szCs w:val="3"/>
              </w:rPr>
            </w:pPr>
          </w:p>
        </w:tc>
        <w:tc>
          <w:tcPr>
            <w:tcW w:w="1020" w:type="dxa"/>
            <w:vMerge w:val="restart"/>
            <w:tcBorders>
              <w:right w:val="single" w:color="auto" w:sz="8" w:space="0"/>
            </w:tcBorders>
            <w:vAlign w:val="bottom"/>
          </w:tcPr>
          <w:p w14:paraId="63BDFDC2">
            <w:pPr>
              <w:spacing w:after="0" w:line="75" w:lineRule="exact"/>
              <w:rPr>
                <w:color w:val="auto"/>
                <w:sz w:val="20"/>
                <w:szCs w:val="20"/>
              </w:rPr>
            </w:pPr>
            <w:r>
              <w:rPr>
                <w:rFonts w:ascii="宋体" w:hAnsi="宋体" w:eastAsia="宋体" w:cs="宋体"/>
                <w:color w:val="auto"/>
                <w:sz w:val="7"/>
                <w:szCs w:val="7"/>
              </w:rPr>
              <w:t>展情况</w:t>
            </w:r>
          </w:p>
        </w:tc>
        <w:tc>
          <w:tcPr>
            <w:tcW w:w="1420" w:type="dxa"/>
            <w:vMerge w:val="continue"/>
            <w:tcBorders>
              <w:right w:val="single" w:color="auto" w:sz="8" w:space="0"/>
            </w:tcBorders>
            <w:vAlign w:val="bottom"/>
          </w:tcPr>
          <w:p w14:paraId="03027CFD">
            <w:pPr>
              <w:spacing w:after="0"/>
              <w:rPr>
                <w:color w:val="auto"/>
                <w:sz w:val="3"/>
                <w:szCs w:val="3"/>
              </w:rPr>
            </w:pPr>
          </w:p>
        </w:tc>
        <w:tc>
          <w:tcPr>
            <w:tcW w:w="620" w:type="dxa"/>
            <w:tcBorders>
              <w:right w:val="single" w:color="auto" w:sz="8" w:space="0"/>
            </w:tcBorders>
            <w:vAlign w:val="bottom"/>
          </w:tcPr>
          <w:p w14:paraId="2C4EFAF2">
            <w:pPr>
              <w:spacing w:after="0"/>
              <w:rPr>
                <w:color w:val="auto"/>
                <w:sz w:val="3"/>
                <w:szCs w:val="3"/>
              </w:rPr>
            </w:pPr>
          </w:p>
        </w:tc>
        <w:tc>
          <w:tcPr>
            <w:tcW w:w="0" w:type="dxa"/>
            <w:vAlign w:val="bottom"/>
          </w:tcPr>
          <w:p w14:paraId="6B8266CD">
            <w:pPr>
              <w:spacing w:after="0" w:line="20" w:lineRule="exact"/>
              <w:rPr>
                <w:color w:val="auto"/>
                <w:sz w:val="1"/>
                <w:szCs w:val="1"/>
              </w:rPr>
            </w:pPr>
          </w:p>
        </w:tc>
      </w:tr>
      <w:tr w14:paraId="359AC8D9">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3DB8FD02">
            <w:pPr>
              <w:spacing w:after="0"/>
              <w:rPr>
                <w:color w:val="auto"/>
                <w:sz w:val="3"/>
                <w:szCs w:val="3"/>
              </w:rPr>
            </w:pPr>
          </w:p>
        </w:tc>
        <w:tc>
          <w:tcPr>
            <w:tcW w:w="460" w:type="dxa"/>
            <w:tcBorders>
              <w:right w:val="single" w:color="auto" w:sz="8" w:space="0"/>
            </w:tcBorders>
            <w:vAlign w:val="bottom"/>
          </w:tcPr>
          <w:p w14:paraId="22C29345">
            <w:pPr>
              <w:spacing w:after="0"/>
              <w:rPr>
                <w:color w:val="auto"/>
                <w:sz w:val="3"/>
                <w:szCs w:val="3"/>
              </w:rPr>
            </w:pPr>
          </w:p>
        </w:tc>
        <w:tc>
          <w:tcPr>
            <w:tcW w:w="440" w:type="dxa"/>
            <w:tcBorders>
              <w:right w:val="single" w:color="auto" w:sz="8" w:space="0"/>
            </w:tcBorders>
            <w:vAlign w:val="bottom"/>
          </w:tcPr>
          <w:p w14:paraId="2B809822">
            <w:pPr>
              <w:spacing w:after="0"/>
              <w:rPr>
                <w:color w:val="auto"/>
                <w:sz w:val="3"/>
                <w:szCs w:val="3"/>
              </w:rPr>
            </w:pPr>
          </w:p>
        </w:tc>
        <w:tc>
          <w:tcPr>
            <w:tcW w:w="440" w:type="dxa"/>
            <w:tcBorders>
              <w:bottom w:val="single" w:color="auto" w:sz="8" w:space="0"/>
              <w:right w:val="single" w:color="auto" w:sz="8" w:space="0"/>
            </w:tcBorders>
            <w:vAlign w:val="bottom"/>
          </w:tcPr>
          <w:p w14:paraId="3CF68DF0">
            <w:pPr>
              <w:spacing w:after="0"/>
              <w:rPr>
                <w:color w:val="auto"/>
                <w:sz w:val="3"/>
                <w:szCs w:val="3"/>
              </w:rPr>
            </w:pPr>
          </w:p>
        </w:tc>
        <w:tc>
          <w:tcPr>
            <w:tcW w:w="340" w:type="dxa"/>
            <w:tcBorders>
              <w:bottom w:val="single" w:color="auto" w:sz="8" w:space="0"/>
              <w:right w:val="single" w:color="auto" w:sz="8" w:space="0"/>
            </w:tcBorders>
            <w:vAlign w:val="bottom"/>
          </w:tcPr>
          <w:p w14:paraId="6DFBE291">
            <w:pPr>
              <w:spacing w:after="0"/>
              <w:rPr>
                <w:color w:val="auto"/>
                <w:sz w:val="3"/>
                <w:szCs w:val="3"/>
              </w:rPr>
            </w:pPr>
          </w:p>
        </w:tc>
        <w:tc>
          <w:tcPr>
            <w:tcW w:w="1020" w:type="dxa"/>
            <w:vMerge w:val="continue"/>
            <w:tcBorders>
              <w:bottom w:val="single" w:color="auto" w:sz="8" w:space="0"/>
              <w:right w:val="single" w:color="auto" w:sz="8" w:space="0"/>
            </w:tcBorders>
            <w:vAlign w:val="bottom"/>
          </w:tcPr>
          <w:p w14:paraId="5EFDA768">
            <w:pPr>
              <w:spacing w:after="0"/>
              <w:rPr>
                <w:color w:val="auto"/>
                <w:sz w:val="3"/>
                <w:szCs w:val="3"/>
              </w:rPr>
            </w:pPr>
          </w:p>
        </w:tc>
        <w:tc>
          <w:tcPr>
            <w:tcW w:w="1420" w:type="dxa"/>
            <w:tcBorders>
              <w:bottom w:val="single" w:color="auto" w:sz="8" w:space="0"/>
              <w:right w:val="single" w:color="auto" w:sz="8" w:space="0"/>
            </w:tcBorders>
            <w:vAlign w:val="bottom"/>
          </w:tcPr>
          <w:p w14:paraId="77C01AA2">
            <w:pPr>
              <w:spacing w:after="0"/>
              <w:rPr>
                <w:color w:val="auto"/>
                <w:sz w:val="3"/>
                <w:szCs w:val="3"/>
              </w:rPr>
            </w:pPr>
          </w:p>
        </w:tc>
        <w:tc>
          <w:tcPr>
            <w:tcW w:w="620" w:type="dxa"/>
            <w:tcBorders>
              <w:bottom w:val="single" w:color="auto" w:sz="8" w:space="0"/>
              <w:right w:val="single" w:color="auto" w:sz="8" w:space="0"/>
            </w:tcBorders>
            <w:vAlign w:val="bottom"/>
          </w:tcPr>
          <w:p w14:paraId="63937C4D">
            <w:pPr>
              <w:spacing w:after="0"/>
              <w:rPr>
                <w:color w:val="auto"/>
                <w:sz w:val="3"/>
                <w:szCs w:val="3"/>
              </w:rPr>
            </w:pPr>
          </w:p>
        </w:tc>
        <w:tc>
          <w:tcPr>
            <w:tcW w:w="0" w:type="dxa"/>
            <w:vAlign w:val="bottom"/>
          </w:tcPr>
          <w:p w14:paraId="121E84E4">
            <w:pPr>
              <w:spacing w:after="0"/>
              <w:rPr>
                <w:color w:val="auto"/>
                <w:sz w:val="1"/>
                <w:szCs w:val="1"/>
              </w:rPr>
            </w:pPr>
          </w:p>
        </w:tc>
      </w:tr>
      <w:tr w14:paraId="1CAEA4C6">
        <w:tblPrEx>
          <w:tblCellMar>
            <w:top w:w="0" w:type="dxa"/>
            <w:left w:w="0" w:type="dxa"/>
            <w:bottom w:w="0" w:type="dxa"/>
            <w:right w:w="0" w:type="dxa"/>
          </w:tblCellMar>
        </w:tblPrEx>
        <w:trPr>
          <w:trHeight w:val="69" w:hRule="atLeast"/>
        </w:trPr>
        <w:tc>
          <w:tcPr>
            <w:tcW w:w="480" w:type="dxa"/>
            <w:tcBorders>
              <w:right w:val="single" w:color="auto" w:sz="8" w:space="0"/>
            </w:tcBorders>
            <w:vAlign w:val="bottom"/>
          </w:tcPr>
          <w:p w14:paraId="1BEF2111">
            <w:pPr>
              <w:spacing w:after="0"/>
              <w:rPr>
                <w:color w:val="auto"/>
                <w:sz w:val="6"/>
                <w:szCs w:val="6"/>
              </w:rPr>
            </w:pPr>
          </w:p>
        </w:tc>
        <w:tc>
          <w:tcPr>
            <w:tcW w:w="460" w:type="dxa"/>
            <w:tcBorders>
              <w:right w:val="single" w:color="auto" w:sz="8" w:space="0"/>
            </w:tcBorders>
            <w:vAlign w:val="bottom"/>
          </w:tcPr>
          <w:p w14:paraId="6341A483">
            <w:pPr>
              <w:spacing w:after="0"/>
              <w:rPr>
                <w:color w:val="auto"/>
                <w:sz w:val="6"/>
                <w:szCs w:val="6"/>
              </w:rPr>
            </w:pPr>
          </w:p>
        </w:tc>
        <w:tc>
          <w:tcPr>
            <w:tcW w:w="440" w:type="dxa"/>
            <w:tcBorders>
              <w:right w:val="single" w:color="auto" w:sz="8" w:space="0"/>
            </w:tcBorders>
            <w:vAlign w:val="bottom"/>
          </w:tcPr>
          <w:p w14:paraId="7AFA4D15">
            <w:pPr>
              <w:spacing w:after="0"/>
              <w:rPr>
                <w:color w:val="auto"/>
                <w:sz w:val="6"/>
                <w:szCs w:val="6"/>
              </w:rPr>
            </w:pPr>
          </w:p>
        </w:tc>
        <w:tc>
          <w:tcPr>
            <w:tcW w:w="440" w:type="dxa"/>
            <w:tcBorders>
              <w:right w:val="single" w:color="auto" w:sz="8" w:space="0"/>
            </w:tcBorders>
            <w:vAlign w:val="bottom"/>
          </w:tcPr>
          <w:p w14:paraId="0BA4C068">
            <w:pPr>
              <w:spacing w:after="0"/>
              <w:rPr>
                <w:color w:val="auto"/>
                <w:sz w:val="6"/>
                <w:szCs w:val="6"/>
              </w:rPr>
            </w:pPr>
          </w:p>
        </w:tc>
        <w:tc>
          <w:tcPr>
            <w:tcW w:w="340" w:type="dxa"/>
            <w:tcBorders>
              <w:right w:val="single" w:color="auto" w:sz="8" w:space="0"/>
            </w:tcBorders>
            <w:vAlign w:val="bottom"/>
          </w:tcPr>
          <w:p w14:paraId="6BA2213F">
            <w:pPr>
              <w:spacing w:after="0"/>
              <w:rPr>
                <w:color w:val="auto"/>
                <w:sz w:val="6"/>
                <w:szCs w:val="6"/>
              </w:rPr>
            </w:pPr>
          </w:p>
        </w:tc>
        <w:tc>
          <w:tcPr>
            <w:tcW w:w="1020" w:type="dxa"/>
            <w:tcBorders>
              <w:right w:val="single" w:color="auto" w:sz="8" w:space="0"/>
            </w:tcBorders>
            <w:vAlign w:val="bottom"/>
          </w:tcPr>
          <w:p w14:paraId="4DCE6AF2">
            <w:pPr>
              <w:spacing w:after="0" w:line="70" w:lineRule="exact"/>
              <w:rPr>
                <w:color w:val="auto"/>
                <w:sz w:val="20"/>
                <w:szCs w:val="20"/>
              </w:rPr>
            </w:pPr>
            <w:r>
              <w:rPr>
                <w:rFonts w:ascii="宋体" w:hAnsi="宋体" w:eastAsia="宋体" w:cs="宋体"/>
                <w:color w:val="auto"/>
                <w:sz w:val="7"/>
                <w:szCs w:val="7"/>
              </w:rPr>
              <w:t>反映 计量器具周期强检进展情</w:t>
            </w:r>
          </w:p>
        </w:tc>
        <w:tc>
          <w:tcPr>
            <w:tcW w:w="1420" w:type="dxa"/>
            <w:vMerge w:val="restart"/>
            <w:tcBorders>
              <w:right w:val="single" w:color="auto" w:sz="8" w:space="0"/>
            </w:tcBorders>
            <w:vAlign w:val="bottom"/>
          </w:tcPr>
          <w:p w14:paraId="0E8299F6">
            <w:pPr>
              <w:spacing w:after="0" w:line="80" w:lineRule="exact"/>
              <w:rPr>
                <w:color w:val="auto"/>
                <w:sz w:val="20"/>
                <w:szCs w:val="20"/>
              </w:rPr>
            </w:pPr>
            <w:r>
              <w:rPr>
                <w:rFonts w:ascii="宋体" w:hAnsi="宋体" w:eastAsia="宋体" w:cs="宋体"/>
                <w:color w:val="auto"/>
                <w:sz w:val="7"/>
                <w:szCs w:val="7"/>
              </w:rPr>
              <w:t>户次</w:t>
            </w:r>
          </w:p>
        </w:tc>
        <w:tc>
          <w:tcPr>
            <w:tcW w:w="620" w:type="dxa"/>
            <w:tcBorders>
              <w:right w:val="single" w:color="auto" w:sz="8" w:space="0"/>
            </w:tcBorders>
            <w:vAlign w:val="bottom"/>
          </w:tcPr>
          <w:p w14:paraId="402BFE20">
            <w:pPr>
              <w:spacing w:after="0"/>
              <w:rPr>
                <w:color w:val="auto"/>
                <w:sz w:val="6"/>
                <w:szCs w:val="6"/>
              </w:rPr>
            </w:pPr>
          </w:p>
        </w:tc>
        <w:tc>
          <w:tcPr>
            <w:tcW w:w="0" w:type="dxa"/>
            <w:vAlign w:val="bottom"/>
          </w:tcPr>
          <w:p w14:paraId="7E1A97CE">
            <w:pPr>
              <w:spacing w:after="0"/>
              <w:rPr>
                <w:color w:val="auto"/>
                <w:sz w:val="1"/>
                <w:szCs w:val="1"/>
              </w:rPr>
            </w:pPr>
          </w:p>
        </w:tc>
      </w:tr>
      <w:tr w14:paraId="0B67F0AD">
        <w:tblPrEx>
          <w:tblCellMar>
            <w:top w:w="0" w:type="dxa"/>
            <w:left w:w="0" w:type="dxa"/>
            <w:bottom w:w="0" w:type="dxa"/>
            <w:right w:w="0" w:type="dxa"/>
          </w:tblCellMar>
        </w:tblPrEx>
        <w:trPr>
          <w:trHeight w:val="37" w:hRule="atLeast"/>
        </w:trPr>
        <w:tc>
          <w:tcPr>
            <w:tcW w:w="480" w:type="dxa"/>
            <w:tcBorders>
              <w:right w:val="single" w:color="auto" w:sz="8" w:space="0"/>
            </w:tcBorders>
            <w:vAlign w:val="bottom"/>
          </w:tcPr>
          <w:p w14:paraId="4773130D">
            <w:pPr>
              <w:spacing w:after="0"/>
              <w:rPr>
                <w:color w:val="auto"/>
                <w:sz w:val="3"/>
                <w:szCs w:val="3"/>
              </w:rPr>
            </w:pPr>
          </w:p>
        </w:tc>
        <w:tc>
          <w:tcPr>
            <w:tcW w:w="460" w:type="dxa"/>
            <w:tcBorders>
              <w:right w:val="single" w:color="auto" w:sz="8" w:space="0"/>
            </w:tcBorders>
            <w:vAlign w:val="bottom"/>
          </w:tcPr>
          <w:p w14:paraId="4E8ACFC9">
            <w:pPr>
              <w:spacing w:after="0"/>
              <w:rPr>
                <w:color w:val="auto"/>
                <w:sz w:val="3"/>
                <w:szCs w:val="3"/>
              </w:rPr>
            </w:pPr>
          </w:p>
        </w:tc>
        <w:tc>
          <w:tcPr>
            <w:tcW w:w="440" w:type="dxa"/>
            <w:tcBorders>
              <w:right w:val="single" w:color="auto" w:sz="8" w:space="0"/>
            </w:tcBorders>
            <w:vAlign w:val="bottom"/>
          </w:tcPr>
          <w:p w14:paraId="6B45FFF2">
            <w:pPr>
              <w:spacing w:after="0"/>
              <w:rPr>
                <w:color w:val="auto"/>
                <w:sz w:val="3"/>
                <w:szCs w:val="3"/>
              </w:rPr>
            </w:pPr>
          </w:p>
        </w:tc>
        <w:tc>
          <w:tcPr>
            <w:tcW w:w="440" w:type="dxa"/>
            <w:tcBorders>
              <w:right w:val="single" w:color="auto" w:sz="8" w:space="0"/>
            </w:tcBorders>
            <w:vAlign w:val="bottom"/>
          </w:tcPr>
          <w:p w14:paraId="7B39FC3E">
            <w:pPr>
              <w:spacing w:after="0"/>
              <w:rPr>
                <w:color w:val="auto"/>
                <w:sz w:val="3"/>
                <w:szCs w:val="3"/>
              </w:rPr>
            </w:pPr>
          </w:p>
        </w:tc>
        <w:tc>
          <w:tcPr>
            <w:tcW w:w="340" w:type="dxa"/>
            <w:tcBorders>
              <w:right w:val="single" w:color="auto" w:sz="8" w:space="0"/>
            </w:tcBorders>
            <w:vAlign w:val="bottom"/>
          </w:tcPr>
          <w:p w14:paraId="770C62A5">
            <w:pPr>
              <w:spacing w:after="0"/>
              <w:rPr>
                <w:color w:val="auto"/>
                <w:sz w:val="3"/>
                <w:szCs w:val="3"/>
              </w:rPr>
            </w:pPr>
          </w:p>
        </w:tc>
        <w:tc>
          <w:tcPr>
            <w:tcW w:w="1020" w:type="dxa"/>
            <w:vMerge w:val="restart"/>
            <w:tcBorders>
              <w:right w:val="single" w:color="auto" w:sz="8" w:space="0"/>
            </w:tcBorders>
            <w:vAlign w:val="bottom"/>
          </w:tcPr>
          <w:p w14:paraId="0767F08E">
            <w:pPr>
              <w:spacing w:after="0" w:line="75" w:lineRule="exact"/>
              <w:rPr>
                <w:color w:val="auto"/>
                <w:sz w:val="20"/>
                <w:szCs w:val="20"/>
              </w:rPr>
            </w:pPr>
            <w:r>
              <w:rPr>
                <w:rFonts w:ascii="宋体" w:hAnsi="宋体" w:eastAsia="宋体" w:cs="宋体"/>
                <w:color w:val="auto"/>
                <w:sz w:val="7"/>
                <w:szCs w:val="7"/>
              </w:rPr>
              <w:t>况</w:t>
            </w:r>
          </w:p>
        </w:tc>
        <w:tc>
          <w:tcPr>
            <w:tcW w:w="1420" w:type="dxa"/>
            <w:vMerge w:val="continue"/>
            <w:tcBorders>
              <w:right w:val="single" w:color="auto" w:sz="8" w:space="0"/>
            </w:tcBorders>
            <w:vAlign w:val="bottom"/>
          </w:tcPr>
          <w:p w14:paraId="5586CA0F">
            <w:pPr>
              <w:spacing w:after="0"/>
              <w:rPr>
                <w:color w:val="auto"/>
                <w:sz w:val="3"/>
                <w:szCs w:val="3"/>
              </w:rPr>
            </w:pPr>
          </w:p>
        </w:tc>
        <w:tc>
          <w:tcPr>
            <w:tcW w:w="620" w:type="dxa"/>
            <w:tcBorders>
              <w:right w:val="single" w:color="auto" w:sz="8" w:space="0"/>
            </w:tcBorders>
            <w:vAlign w:val="bottom"/>
          </w:tcPr>
          <w:p w14:paraId="0C201012">
            <w:pPr>
              <w:spacing w:after="0"/>
              <w:rPr>
                <w:color w:val="auto"/>
                <w:sz w:val="3"/>
                <w:szCs w:val="3"/>
              </w:rPr>
            </w:pPr>
          </w:p>
        </w:tc>
        <w:tc>
          <w:tcPr>
            <w:tcW w:w="0" w:type="dxa"/>
            <w:vAlign w:val="bottom"/>
          </w:tcPr>
          <w:p w14:paraId="7BCA938D">
            <w:pPr>
              <w:spacing w:after="0" w:line="20" w:lineRule="exact"/>
              <w:rPr>
                <w:color w:val="auto"/>
                <w:sz w:val="1"/>
                <w:szCs w:val="1"/>
              </w:rPr>
            </w:pPr>
          </w:p>
        </w:tc>
      </w:tr>
      <w:tr w14:paraId="64353AF3">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1EB2B512">
            <w:pPr>
              <w:spacing w:after="0"/>
              <w:rPr>
                <w:color w:val="auto"/>
                <w:sz w:val="3"/>
                <w:szCs w:val="3"/>
              </w:rPr>
            </w:pPr>
          </w:p>
        </w:tc>
        <w:tc>
          <w:tcPr>
            <w:tcW w:w="460" w:type="dxa"/>
            <w:tcBorders>
              <w:right w:val="single" w:color="auto" w:sz="8" w:space="0"/>
            </w:tcBorders>
            <w:vAlign w:val="bottom"/>
          </w:tcPr>
          <w:p w14:paraId="3C0BA81A">
            <w:pPr>
              <w:spacing w:after="0"/>
              <w:rPr>
                <w:color w:val="auto"/>
                <w:sz w:val="3"/>
                <w:szCs w:val="3"/>
              </w:rPr>
            </w:pPr>
          </w:p>
        </w:tc>
        <w:tc>
          <w:tcPr>
            <w:tcW w:w="440" w:type="dxa"/>
            <w:tcBorders>
              <w:right w:val="single" w:color="auto" w:sz="8" w:space="0"/>
            </w:tcBorders>
            <w:vAlign w:val="bottom"/>
          </w:tcPr>
          <w:p w14:paraId="4EAAD98D">
            <w:pPr>
              <w:spacing w:after="0"/>
              <w:rPr>
                <w:color w:val="auto"/>
                <w:sz w:val="3"/>
                <w:szCs w:val="3"/>
              </w:rPr>
            </w:pPr>
          </w:p>
        </w:tc>
        <w:tc>
          <w:tcPr>
            <w:tcW w:w="440" w:type="dxa"/>
            <w:tcBorders>
              <w:right w:val="single" w:color="auto" w:sz="8" w:space="0"/>
            </w:tcBorders>
            <w:vAlign w:val="bottom"/>
          </w:tcPr>
          <w:p w14:paraId="5D02CB42">
            <w:pPr>
              <w:spacing w:after="0" w:line="35" w:lineRule="exact"/>
              <w:rPr>
                <w:color w:val="auto"/>
                <w:sz w:val="20"/>
                <w:szCs w:val="20"/>
              </w:rPr>
            </w:pPr>
            <w:r>
              <w:rPr>
                <w:rFonts w:ascii="宋体" w:hAnsi="宋体" w:eastAsia="宋体" w:cs="宋体"/>
                <w:color w:val="auto"/>
                <w:sz w:val="3"/>
                <w:szCs w:val="3"/>
              </w:rPr>
              <w:t>2500</w:t>
            </w:r>
          </w:p>
        </w:tc>
        <w:tc>
          <w:tcPr>
            <w:tcW w:w="340" w:type="dxa"/>
            <w:tcBorders>
              <w:bottom w:val="single" w:color="auto" w:sz="8" w:space="0"/>
              <w:right w:val="single" w:color="auto" w:sz="8" w:space="0"/>
            </w:tcBorders>
            <w:vAlign w:val="bottom"/>
          </w:tcPr>
          <w:p w14:paraId="73913606">
            <w:pPr>
              <w:spacing w:after="0"/>
              <w:rPr>
                <w:color w:val="auto"/>
                <w:sz w:val="3"/>
                <w:szCs w:val="3"/>
              </w:rPr>
            </w:pPr>
          </w:p>
        </w:tc>
        <w:tc>
          <w:tcPr>
            <w:tcW w:w="1020" w:type="dxa"/>
            <w:vMerge w:val="continue"/>
            <w:tcBorders>
              <w:bottom w:val="single" w:color="auto" w:sz="8" w:space="0"/>
              <w:right w:val="single" w:color="auto" w:sz="8" w:space="0"/>
            </w:tcBorders>
            <w:vAlign w:val="bottom"/>
          </w:tcPr>
          <w:p w14:paraId="682AEBDF">
            <w:pPr>
              <w:spacing w:after="0"/>
              <w:rPr>
                <w:color w:val="auto"/>
                <w:sz w:val="3"/>
                <w:szCs w:val="3"/>
              </w:rPr>
            </w:pPr>
          </w:p>
        </w:tc>
        <w:tc>
          <w:tcPr>
            <w:tcW w:w="1420" w:type="dxa"/>
            <w:tcBorders>
              <w:bottom w:val="single" w:color="auto" w:sz="8" w:space="0"/>
              <w:right w:val="single" w:color="auto" w:sz="8" w:space="0"/>
            </w:tcBorders>
            <w:vAlign w:val="bottom"/>
          </w:tcPr>
          <w:p w14:paraId="18574202">
            <w:pPr>
              <w:spacing w:after="0"/>
              <w:rPr>
                <w:color w:val="auto"/>
                <w:sz w:val="3"/>
                <w:szCs w:val="3"/>
              </w:rPr>
            </w:pPr>
          </w:p>
        </w:tc>
        <w:tc>
          <w:tcPr>
            <w:tcW w:w="620" w:type="dxa"/>
            <w:tcBorders>
              <w:bottom w:val="single" w:color="auto" w:sz="8" w:space="0"/>
              <w:right w:val="single" w:color="auto" w:sz="8" w:space="0"/>
            </w:tcBorders>
            <w:vAlign w:val="bottom"/>
          </w:tcPr>
          <w:p w14:paraId="3871B913">
            <w:pPr>
              <w:spacing w:after="0"/>
              <w:rPr>
                <w:color w:val="auto"/>
                <w:sz w:val="3"/>
                <w:szCs w:val="3"/>
              </w:rPr>
            </w:pPr>
          </w:p>
        </w:tc>
        <w:tc>
          <w:tcPr>
            <w:tcW w:w="0" w:type="dxa"/>
            <w:vAlign w:val="bottom"/>
          </w:tcPr>
          <w:p w14:paraId="1B0D978C">
            <w:pPr>
              <w:spacing w:after="0"/>
              <w:rPr>
                <w:color w:val="auto"/>
                <w:sz w:val="1"/>
                <w:szCs w:val="1"/>
              </w:rPr>
            </w:pPr>
          </w:p>
        </w:tc>
      </w:tr>
      <w:tr w14:paraId="5613683A">
        <w:tblPrEx>
          <w:tblCellMar>
            <w:top w:w="0" w:type="dxa"/>
            <w:left w:w="0" w:type="dxa"/>
            <w:bottom w:w="0" w:type="dxa"/>
            <w:right w:w="0" w:type="dxa"/>
          </w:tblCellMar>
        </w:tblPrEx>
        <w:trPr>
          <w:trHeight w:val="99" w:hRule="atLeast"/>
        </w:trPr>
        <w:tc>
          <w:tcPr>
            <w:tcW w:w="480" w:type="dxa"/>
            <w:tcBorders>
              <w:right w:val="single" w:color="auto" w:sz="8" w:space="0"/>
            </w:tcBorders>
            <w:vAlign w:val="bottom"/>
          </w:tcPr>
          <w:p w14:paraId="335D6142">
            <w:pPr>
              <w:spacing w:after="0"/>
              <w:rPr>
                <w:color w:val="auto"/>
                <w:sz w:val="8"/>
                <w:szCs w:val="8"/>
              </w:rPr>
            </w:pPr>
          </w:p>
        </w:tc>
        <w:tc>
          <w:tcPr>
            <w:tcW w:w="460" w:type="dxa"/>
            <w:tcBorders>
              <w:right w:val="single" w:color="auto" w:sz="8" w:space="0"/>
            </w:tcBorders>
            <w:vAlign w:val="bottom"/>
          </w:tcPr>
          <w:p w14:paraId="1F235B8F">
            <w:pPr>
              <w:spacing w:after="0"/>
              <w:rPr>
                <w:color w:val="auto"/>
                <w:sz w:val="8"/>
                <w:szCs w:val="8"/>
              </w:rPr>
            </w:pPr>
          </w:p>
        </w:tc>
        <w:tc>
          <w:tcPr>
            <w:tcW w:w="440" w:type="dxa"/>
            <w:tcBorders>
              <w:right w:val="single" w:color="auto" w:sz="8" w:space="0"/>
            </w:tcBorders>
            <w:vAlign w:val="bottom"/>
          </w:tcPr>
          <w:p w14:paraId="1F9F6FAE">
            <w:pPr>
              <w:spacing w:after="0"/>
              <w:rPr>
                <w:color w:val="auto"/>
                <w:sz w:val="8"/>
                <w:szCs w:val="8"/>
              </w:rPr>
            </w:pPr>
          </w:p>
        </w:tc>
        <w:tc>
          <w:tcPr>
            <w:tcW w:w="440" w:type="dxa"/>
            <w:tcBorders>
              <w:right w:val="single" w:color="auto" w:sz="8" w:space="0"/>
            </w:tcBorders>
            <w:vAlign w:val="bottom"/>
          </w:tcPr>
          <w:p w14:paraId="12CFE049">
            <w:pPr>
              <w:spacing w:after="0"/>
              <w:rPr>
                <w:color w:val="auto"/>
                <w:sz w:val="8"/>
                <w:szCs w:val="8"/>
              </w:rPr>
            </w:pPr>
          </w:p>
        </w:tc>
        <w:tc>
          <w:tcPr>
            <w:tcW w:w="340" w:type="dxa"/>
            <w:tcBorders>
              <w:right w:val="single" w:color="auto" w:sz="8" w:space="0"/>
            </w:tcBorders>
            <w:vAlign w:val="bottom"/>
          </w:tcPr>
          <w:p w14:paraId="115D8058">
            <w:pPr>
              <w:spacing w:after="0" w:line="80" w:lineRule="exact"/>
              <w:rPr>
                <w:color w:val="auto"/>
                <w:sz w:val="20"/>
                <w:szCs w:val="20"/>
              </w:rPr>
            </w:pPr>
            <w:r>
              <w:rPr>
                <w:rFonts w:ascii="宋体" w:hAnsi="宋体" w:eastAsia="宋体" w:cs="宋体"/>
                <w:color w:val="auto"/>
                <w:sz w:val="7"/>
                <w:szCs w:val="7"/>
              </w:rPr>
              <w:t>批次</w:t>
            </w:r>
          </w:p>
        </w:tc>
        <w:tc>
          <w:tcPr>
            <w:tcW w:w="1020" w:type="dxa"/>
            <w:tcBorders>
              <w:right w:val="single" w:color="auto" w:sz="8" w:space="0"/>
            </w:tcBorders>
            <w:vAlign w:val="bottom"/>
          </w:tcPr>
          <w:p w14:paraId="393E2829">
            <w:pPr>
              <w:spacing w:after="0" w:line="70" w:lineRule="exact"/>
              <w:rPr>
                <w:color w:val="auto"/>
                <w:sz w:val="20"/>
                <w:szCs w:val="20"/>
              </w:rPr>
            </w:pPr>
            <w:r>
              <w:rPr>
                <w:rFonts w:ascii="宋体" w:hAnsi="宋体" w:eastAsia="宋体" w:cs="宋体"/>
                <w:color w:val="auto"/>
                <w:w w:val="99"/>
                <w:sz w:val="7"/>
                <w:szCs w:val="7"/>
              </w:rPr>
              <w:t>计量器具（加油机、压力表、电</w:t>
            </w:r>
          </w:p>
        </w:tc>
        <w:tc>
          <w:tcPr>
            <w:tcW w:w="1420" w:type="dxa"/>
            <w:tcBorders>
              <w:right w:val="single" w:color="auto" w:sz="8" w:space="0"/>
            </w:tcBorders>
            <w:vAlign w:val="bottom"/>
          </w:tcPr>
          <w:p w14:paraId="183864C5">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265CDBC8">
            <w:pPr>
              <w:spacing w:after="0"/>
              <w:rPr>
                <w:color w:val="auto"/>
                <w:sz w:val="8"/>
                <w:szCs w:val="8"/>
              </w:rPr>
            </w:pPr>
          </w:p>
        </w:tc>
        <w:tc>
          <w:tcPr>
            <w:tcW w:w="0" w:type="dxa"/>
            <w:vAlign w:val="bottom"/>
          </w:tcPr>
          <w:p w14:paraId="3A2FC673">
            <w:pPr>
              <w:spacing w:after="0"/>
              <w:rPr>
                <w:color w:val="auto"/>
                <w:sz w:val="1"/>
                <w:szCs w:val="1"/>
              </w:rPr>
            </w:pPr>
          </w:p>
        </w:tc>
      </w:tr>
      <w:tr w14:paraId="051A6E83">
        <w:tblPrEx>
          <w:tblCellMar>
            <w:top w:w="0" w:type="dxa"/>
            <w:left w:w="0" w:type="dxa"/>
            <w:bottom w:w="0" w:type="dxa"/>
            <w:right w:w="0" w:type="dxa"/>
          </w:tblCellMar>
        </w:tblPrEx>
        <w:trPr>
          <w:trHeight w:val="46" w:hRule="atLeast"/>
        </w:trPr>
        <w:tc>
          <w:tcPr>
            <w:tcW w:w="480" w:type="dxa"/>
            <w:tcBorders>
              <w:right w:val="single" w:color="auto" w:sz="8" w:space="0"/>
            </w:tcBorders>
            <w:vAlign w:val="bottom"/>
          </w:tcPr>
          <w:p w14:paraId="3351E30B">
            <w:pPr>
              <w:spacing w:after="0"/>
              <w:rPr>
                <w:color w:val="auto"/>
                <w:sz w:val="3"/>
                <w:szCs w:val="3"/>
              </w:rPr>
            </w:pPr>
          </w:p>
        </w:tc>
        <w:tc>
          <w:tcPr>
            <w:tcW w:w="460" w:type="dxa"/>
            <w:tcBorders>
              <w:right w:val="single" w:color="auto" w:sz="8" w:space="0"/>
            </w:tcBorders>
            <w:vAlign w:val="bottom"/>
          </w:tcPr>
          <w:p w14:paraId="4A2674EE">
            <w:pPr>
              <w:spacing w:after="0"/>
              <w:rPr>
                <w:color w:val="auto"/>
                <w:sz w:val="3"/>
                <w:szCs w:val="3"/>
              </w:rPr>
            </w:pPr>
          </w:p>
        </w:tc>
        <w:tc>
          <w:tcPr>
            <w:tcW w:w="440" w:type="dxa"/>
            <w:tcBorders>
              <w:right w:val="single" w:color="auto" w:sz="8" w:space="0"/>
            </w:tcBorders>
            <w:vAlign w:val="bottom"/>
          </w:tcPr>
          <w:p w14:paraId="19A49682">
            <w:pPr>
              <w:spacing w:after="0"/>
              <w:rPr>
                <w:color w:val="auto"/>
                <w:sz w:val="3"/>
                <w:szCs w:val="3"/>
              </w:rPr>
            </w:pPr>
          </w:p>
        </w:tc>
        <w:tc>
          <w:tcPr>
            <w:tcW w:w="440" w:type="dxa"/>
            <w:tcBorders>
              <w:bottom w:val="single" w:color="auto" w:sz="8" w:space="0"/>
              <w:right w:val="single" w:color="auto" w:sz="8" w:space="0"/>
            </w:tcBorders>
            <w:vAlign w:val="bottom"/>
          </w:tcPr>
          <w:p w14:paraId="77DF58D2">
            <w:pPr>
              <w:spacing w:after="0"/>
              <w:rPr>
                <w:color w:val="auto"/>
                <w:sz w:val="3"/>
                <w:szCs w:val="3"/>
              </w:rPr>
            </w:pPr>
          </w:p>
        </w:tc>
        <w:tc>
          <w:tcPr>
            <w:tcW w:w="340" w:type="dxa"/>
            <w:tcBorders>
              <w:bottom w:val="single" w:color="auto" w:sz="8" w:space="0"/>
              <w:right w:val="single" w:color="auto" w:sz="8" w:space="0"/>
            </w:tcBorders>
            <w:vAlign w:val="bottom"/>
          </w:tcPr>
          <w:p w14:paraId="24FA70DE">
            <w:pPr>
              <w:spacing w:after="0"/>
              <w:rPr>
                <w:color w:val="auto"/>
                <w:sz w:val="3"/>
                <w:szCs w:val="3"/>
              </w:rPr>
            </w:pPr>
          </w:p>
        </w:tc>
        <w:tc>
          <w:tcPr>
            <w:tcW w:w="1020" w:type="dxa"/>
            <w:tcBorders>
              <w:bottom w:val="single" w:color="auto" w:sz="8" w:space="0"/>
              <w:right w:val="single" w:color="auto" w:sz="8" w:space="0"/>
            </w:tcBorders>
            <w:vAlign w:val="bottom"/>
          </w:tcPr>
          <w:p w14:paraId="64B7BD12">
            <w:pPr>
              <w:spacing w:after="0" w:line="46" w:lineRule="exact"/>
              <w:rPr>
                <w:color w:val="auto"/>
                <w:sz w:val="20"/>
                <w:szCs w:val="20"/>
              </w:rPr>
            </w:pPr>
            <w:r>
              <w:rPr>
                <w:rFonts w:ascii="宋体" w:hAnsi="宋体" w:eastAsia="宋体" w:cs="宋体"/>
                <w:color w:val="auto"/>
                <w:sz w:val="5"/>
                <w:szCs w:val="5"/>
              </w:rPr>
              <w:t>表、水表等）周期强检</w:t>
            </w:r>
          </w:p>
        </w:tc>
        <w:tc>
          <w:tcPr>
            <w:tcW w:w="1420" w:type="dxa"/>
            <w:tcBorders>
              <w:bottom w:val="single" w:color="auto" w:sz="8" w:space="0"/>
              <w:right w:val="single" w:color="auto" w:sz="8" w:space="0"/>
            </w:tcBorders>
            <w:vAlign w:val="bottom"/>
          </w:tcPr>
          <w:p w14:paraId="46285813">
            <w:pPr>
              <w:spacing w:after="0"/>
              <w:rPr>
                <w:color w:val="auto"/>
                <w:sz w:val="3"/>
                <w:szCs w:val="3"/>
              </w:rPr>
            </w:pPr>
          </w:p>
        </w:tc>
        <w:tc>
          <w:tcPr>
            <w:tcW w:w="620" w:type="dxa"/>
            <w:tcBorders>
              <w:bottom w:val="single" w:color="auto" w:sz="8" w:space="0"/>
              <w:right w:val="single" w:color="auto" w:sz="8" w:space="0"/>
            </w:tcBorders>
            <w:vAlign w:val="bottom"/>
          </w:tcPr>
          <w:p w14:paraId="0ED64CB8">
            <w:pPr>
              <w:spacing w:after="0"/>
              <w:rPr>
                <w:color w:val="auto"/>
                <w:sz w:val="3"/>
                <w:szCs w:val="3"/>
              </w:rPr>
            </w:pPr>
          </w:p>
        </w:tc>
        <w:tc>
          <w:tcPr>
            <w:tcW w:w="0" w:type="dxa"/>
            <w:vAlign w:val="bottom"/>
          </w:tcPr>
          <w:p w14:paraId="20FBB4CC">
            <w:pPr>
              <w:spacing w:after="0"/>
              <w:rPr>
                <w:color w:val="auto"/>
                <w:sz w:val="1"/>
                <w:szCs w:val="1"/>
              </w:rPr>
            </w:pPr>
          </w:p>
        </w:tc>
      </w:tr>
      <w:tr w14:paraId="100D8491">
        <w:tblPrEx>
          <w:tblCellMar>
            <w:top w:w="0" w:type="dxa"/>
            <w:left w:w="0" w:type="dxa"/>
            <w:bottom w:w="0" w:type="dxa"/>
            <w:right w:w="0" w:type="dxa"/>
          </w:tblCellMar>
        </w:tblPrEx>
        <w:trPr>
          <w:trHeight w:val="69" w:hRule="atLeast"/>
        </w:trPr>
        <w:tc>
          <w:tcPr>
            <w:tcW w:w="480" w:type="dxa"/>
            <w:tcBorders>
              <w:right w:val="single" w:color="auto" w:sz="8" w:space="0"/>
            </w:tcBorders>
            <w:vAlign w:val="bottom"/>
          </w:tcPr>
          <w:p w14:paraId="2F26340F">
            <w:pPr>
              <w:spacing w:after="0"/>
              <w:rPr>
                <w:color w:val="auto"/>
                <w:sz w:val="6"/>
                <w:szCs w:val="6"/>
              </w:rPr>
            </w:pPr>
          </w:p>
        </w:tc>
        <w:tc>
          <w:tcPr>
            <w:tcW w:w="460" w:type="dxa"/>
            <w:tcBorders>
              <w:right w:val="single" w:color="auto" w:sz="8" w:space="0"/>
            </w:tcBorders>
            <w:vAlign w:val="bottom"/>
          </w:tcPr>
          <w:p w14:paraId="37F93403">
            <w:pPr>
              <w:spacing w:after="0"/>
              <w:rPr>
                <w:color w:val="auto"/>
                <w:sz w:val="6"/>
                <w:szCs w:val="6"/>
              </w:rPr>
            </w:pPr>
          </w:p>
        </w:tc>
        <w:tc>
          <w:tcPr>
            <w:tcW w:w="440" w:type="dxa"/>
            <w:vMerge w:val="restart"/>
            <w:tcBorders>
              <w:right w:val="single" w:color="auto" w:sz="8" w:space="0"/>
            </w:tcBorders>
            <w:vAlign w:val="bottom"/>
          </w:tcPr>
          <w:p w14:paraId="398009AA">
            <w:pPr>
              <w:spacing w:after="0"/>
              <w:rPr>
                <w:color w:val="auto"/>
                <w:sz w:val="20"/>
                <w:szCs w:val="20"/>
              </w:rPr>
            </w:pPr>
            <w:r>
              <w:rPr>
                <w:rFonts w:ascii="Arial" w:hAnsi="Arial" w:eastAsia="Arial" w:cs="Arial"/>
                <w:color w:val="auto"/>
                <w:sz w:val="7"/>
                <w:szCs w:val="7"/>
              </w:rPr>
              <w:t>≥</w:t>
            </w:r>
          </w:p>
        </w:tc>
        <w:tc>
          <w:tcPr>
            <w:tcW w:w="440" w:type="dxa"/>
            <w:vMerge w:val="restart"/>
            <w:tcBorders>
              <w:right w:val="single" w:color="auto" w:sz="8" w:space="0"/>
            </w:tcBorders>
            <w:vAlign w:val="bottom"/>
          </w:tcPr>
          <w:p w14:paraId="33180F3B">
            <w:pPr>
              <w:spacing w:after="0" w:line="80" w:lineRule="exact"/>
              <w:rPr>
                <w:color w:val="auto"/>
                <w:sz w:val="20"/>
                <w:szCs w:val="20"/>
              </w:rPr>
            </w:pPr>
            <w:r>
              <w:rPr>
                <w:rFonts w:ascii="宋体" w:hAnsi="宋体" w:eastAsia="宋体" w:cs="宋体"/>
                <w:color w:val="auto"/>
                <w:sz w:val="7"/>
                <w:szCs w:val="7"/>
              </w:rPr>
              <w:t>250</w:t>
            </w:r>
          </w:p>
        </w:tc>
        <w:tc>
          <w:tcPr>
            <w:tcW w:w="340" w:type="dxa"/>
            <w:tcBorders>
              <w:right w:val="single" w:color="auto" w:sz="8" w:space="0"/>
            </w:tcBorders>
            <w:vAlign w:val="bottom"/>
          </w:tcPr>
          <w:p w14:paraId="6AD3B75C">
            <w:pPr>
              <w:spacing w:after="0"/>
              <w:rPr>
                <w:color w:val="auto"/>
                <w:sz w:val="6"/>
                <w:szCs w:val="6"/>
              </w:rPr>
            </w:pPr>
          </w:p>
        </w:tc>
        <w:tc>
          <w:tcPr>
            <w:tcW w:w="1020" w:type="dxa"/>
            <w:tcBorders>
              <w:right w:val="single" w:color="auto" w:sz="8" w:space="0"/>
            </w:tcBorders>
            <w:vAlign w:val="bottom"/>
          </w:tcPr>
          <w:p w14:paraId="68D56CBB">
            <w:pPr>
              <w:spacing w:after="0" w:line="70" w:lineRule="exact"/>
              <w:rPr>
                <w:color w:val="auto"/>
                <w:sz w:val="20"/>
                <w:szCs w:val="20"/>
              </w:rPr>
            </w:pPr>
            <w:r>
              <w:rPr>
                <w:rFonts w:ascii="宋体" w:hAnsi="宋体" w:eastAsia="宋体" w:cs="宋体"/>
                <w:color w:val="auto"/>
                <w:sz w:val="7"/>
                <w:szCs w:val="7"/>
              </w:rPr>
              <w:t>反映 查处市场违法案件进展情</w:t>
            </w:r>
          </w:p>
        </w:tc>
        <w:tc>
          <w:tcPr>
            <w:tcW w:w="1420" w:type="dxa"/>
            <w:vMerge w:val="restart"/>
            <w:tcBorders>
              <w:right w:val="single" w:color="auto" w:sz="8" w:space="0"/>
            </w:tcBorders>
            <w:vAlign w:val="bottom"/>
          </w:tcPr>
          <w:p w14:paraId="202B8A3F">
            <w:pPr>
              <w:spacing w:after="0" w:line="80" w:lineRule="exact"/>
              <w:rPr>
                <w:color w:val="auto"/>
                <w:sz w:val="20"/>
                <w:szCs w:val="20"/>
              </w:rPr>
            </w:pPr>
            <w:r>
              <w:rPr>
                <w:rFonts w:ascii="宋体" w:hAnsi="宋体" w:eastAsia="宋体" w:cs="宋体"/>
                <w:color w:val="auto"/>
                <w:sz w:val="7"/>
                <w:szCs w:val="7"/>
              </w:rPr>
              <w:t>起</w:t>
            </w:r>
          </w:p>
        </w:tc>
        <w:tc>
          <w:tcPr>
            <w:tcW w:w="620" w:type="dxa"/>
            <w:tcBorders>
              <w:right w:val="single" w:color="auto" w:sz="8" w:space="0"/>
            </w:tcBorders>
            <w:vAlign w:val="bottom"/>
          </w:tcPr>
          <w:p w14:paraId="00DAF04A">
            <w:pPr>
              <w:spacing w:after="0"/>
              <w:rPr>
                <w:color w:val="auto"/>
                <w:sz w:val="6"/>
                <w:szCs w:val="6"/>
              </w:rPr>
            </w:pPr>
          </w:p>
        </w:tc>
        <w:tc>
          <w:tcPr>
            <w:tcW w:w="0" w:type="dxa"/>
            <w:vAlign w:val="bottom"/>
          </w:tcPr>
          <w:p w14:paraId="7931D17A">
            <w:pPr>
              <w:spacing w:after="0"/>
              <w:rPr>
                <w:color w:val="auto"/>
                <w:sz w:val="1"/>
                <w:szCs w:val="1"/>
              </w:rPr>
            </w:pPr>
          </w:p>
        </w:tc>
      </w:tr>
      <w:tr w14:paraId="3BBECEC5">
        <w:tblPrEx>
          <w:tblCellMar>
            <w:top w:w="0" w:type="dxa"/>
            <w:left w:w="0" w:type="dxa"/>
            <w:bottom w:w="0" w:type="dxa"/>
            <w:right w:w="0" w:type="dxa"/>
          </w:tblCellMar>
        </w:tblPrEx>
        <w:trPr>
          <w:trHeight w:val="37" w:hRule="atLeast"/>
        </w:trPr>
        <w:tc>
          <w:tcPr>
            <w:tcW w:w="480" w:type="dxa"/>
            <w:tcBorders>
              <w:right w:val="single" w:color="auto" w:sz="8" w:space="0"/>
            </w:tcBorders>
            <w:vAlign w:val="bottom"/>
          </w:tcPr>
          <w:p w14:paraId="420CF966">
            <w:pPr>
              <w:spacing w:after="0"/>
              <w:rPr>
                <w:color w:val="auto"/>
                <w:sz w:val="3"/>
                <w:szCs w:val="3"/>
              </w:rPr>
            </w:pPr>
          </w:p>
        </w:tc>
        <w:tc>
          <w:tcPr>
            <w:tcW w:w="460" w:type="dxa"/>
            <w:tcBorders>
              <w:right w:val="single" w:color="auto" w:sz="8" w:space="0"/>
            </w:tcBorders>
            <w:vAlign w:val="bottom"/>
          </w:tcPr>
          <w:p w14:paraId="179D7491">
            <w:pPr>
              <w:spacing w:after="0"/>
              <w:rPr>
                <w:color w:val="auto"/>
                <w:sz w:val="3"/>
                <w:szCs w:val="3"/>
              </w:rPr>
            </w:pPr>
          </w:p>
        </w:tc>
        <w:tc>
          <w:tcPr>
            <w:tcW w:w="440" w:type="dxa"/>
            <w:vMerge w:val="continue"/>
            <w:tcBorders>
              <w:right w:val="single" w:color="auto" w:sz="8" w:space="0"/>
            </w:tcBorders>
            <w:vAlign w:val="bottom"/>
          </w:tcPr>
          <w:p w14:paraId="659365D0">
            <w:pPr>
              <w:spacing w:after="0"/>
              <w:rPr>
                <w:color w:val="auto"/>
                <w:sz w:val="3"/>
                <w:szCs w:val="3"/>
              </w:rPr>
            </w:pPr>
          </w:p>
        </w:tc>
        <w:tc>
          <w:tcPr>
            <w:tcW w:w="440" w:type="dxa"/>
            <w:vMerge w:val="continue"/>
            <w:tcBorders>
              <w:right w:val="single" w:color="auto" w:sz="8" w:space="0"/>
            </w:tcBorders>
            <w:vAlign w:val="bottom"/>
          </w:tcPr>
          <w:p w14:paraId="050E1FFC">
            <w:pPr>
              <w:spacing w:after="0"/>
              <w:rPr>
                <w:color w:val="auto"/>
                <w:sz w:val="3"/>
                <w:szCs w:val="3"/>
              </w:rPr>
            </w:pPr>
          </w:p>
        </w:tc>
        <w:tc>
          <w:tcPr>
            <w:tcW w:w="340" w:type="dxa"/>
            <w:tcBorders>
              <w:right w:val="single" w:color="auto" w:sz="8" w:space="0"/>
            </w:tcBorders>
            <w:vAlign w:val="bottom"/>
          </w:tcPr>
          <w:p w14:paraId="2C063548">
            <w:pPr>
              <w:spacing w:after="0"/>
              <w:rPr>
                <w:color w:val="auto"/>
                <w:sz w:val="3"/>
                <w:szCs w:val="3"/>
              </w:rPr>
            </w:pPr>
          </w:p>
        </w:tc>
        <w:tc>
          <w:tcPr>
            <w:tcW w:w="1020" w:type="dxa"/>
            <w:vMerge w:val="restart"/>
            <w:tcBorders>
              <w:right w:val="single" w:color="auto" w:sz="8" w:space="0"/>
            </w:tcBorders>
            <w:vAlign w:val="bottom"/>
          </w:tcPr>
          <w:p w14:paraId="56247130">
            <w:pPr>
              <w:spacing w:after="0" w:line="75" w:lineRule="exact"/>
              <w:rPr>
                <w:color w:val="auto"/>
                <w:sz w:val="20"/>
                <w:szCs w:val="20"/>
              </w:rPr>
            </w:pPr>
            <w:r>
              <w:rPr>
                <w:rFonts w:ascii="宋体" w:hAnsi="宋体" w:eastAsia="宋体" w:cs="宋体"/>
                <w:color w:val="auto"/>
                <w:sz w:val="7"/>
                <w:szCs w:val="7"/>
              </w:rPr>
              <w:t>况</w:t>
            </w:r>
          </w:p>
        </w:tc>
        <w:tc>
          <w:tcPr>
            <w:tcW w:w="1420" w:type="dxa"/>
            <w:vMerge w:val="continue"/>
            <w:tcBorders>
              <w:right w:val="single" w:color="auto" w:sz="8" w:space="0"/>
            </w:tcBorders>
            <w:vAlign w:val="bottom"/>
          </w:tcPr>
          <w:p w14:paraId="34F7C8FA">
            <w:pPr>
              <w:spacing w:after="0"/>
              <w:rPr>
                <w:color w:val="auto"/>
                <w:sz w:val="3"/>
                <w:szCs w:val="3"/>
              </w:rPr>
            </w:pPr>
          </w:p>
        </w:tc>
        <w:tc>
          <w:tcPr>
            <w:tcW w:w="620" w:type="dxa"/>
            <w:tcBorders>
              <w:right w:val="single" w:color="auto" w:sz="8" w:space="0"/>
            </w:tcBorders>
            <w:vAlign w:val="bottom"/>
          </w:tcPr>
          <w:p w14:paraId="43C71B3A">
            <w:pPr>
              <w:spacing w:after="0"/>
              <w:rPr>
                <w:color w:val="auto"/>
                <w:sz w:val="3"/>
                <w:szCs w:val="3"/>
              </w:rPr>
            </w:pPr>
          </w:p>
        </w:tc>
        <w:tc>
          <w:tcPr>
            <w:tcW w:w="0" w:type="dxa"/>
            <w:vAlign w:val="bottom"/>
          </w:tcPr>
          <w:p w14:paraId="0F84167F">
            <w:pPr>
              <w:spacing w:after="0" w:line="20" w:lineRule="exact"/>
              <w:rPr>
                <w:color w:val="auto"/>
                <w:sz w:val="1"/>
                <w:szCs w:val="1"/>
              </w:rPr>
            </w:pPr>
          </w:p>
        </w:tc>
      </w:tr>
      <w:tr w14:paraId="73B90039">
        <w:tblPrEx>
          <w:tblCellMar>
            <w:top w:w="0" w:type="dxa"/>
            <w:left w:w="0" w:type="dxa"/>
            <w:bottom w:w="0" w:type="dxa"/>
            <w:right w:w="0" w:type="dxa"/>
          </w:tblCellMar>
        </w:tblPrEx>
        <w:trPr>
          <w:trHeight w:val="38" w:hRule="atLeast"/>
        </w:trPr>
        <w:tc>
          <w:tcPr>
            <w:tcW w:w="480" w:type="dxa"/>
            <w:tcBorders>
              <w:right w:val="single" w:color="auto" w:sz="8" w:space="0"/>
            </w:tcBorders>
            <w:vAlign w:val="bottom"/>
          </w:tcPr>
          <w:p w14:paraId="606B08B2">
            <w:pPr>
              <w:spacing w:after="0"/>
              <w:rPr>
                <w:color w:val="auto"/>
                <w:sz w:val="3"/>
                <w:szCs w:val="3"/>
              </w:rPr>
            </w:pPr>
          </w:p>
        </w:tc>
        <w:tc>
          <w:tcPr>
            <w:tcW w:w="460" w:type="dxa"/>
            <w:tcBorders>
              <w:right w:val="single" w:color="auto" w:sz="8" w:space="0"/>
            </w:tcBorders>
            <w:vAlign w:val="bottom"/>
          </w:tcPr>
          <w:p w14:paraId="774EF3D9">
            <w:pPr>
              <w:spacing w:after="0"/>
              <w:rPr>
                <w:color w:val="auto"/>
                <w:sz w:val="3"/>
                <w:szCs w:val="3"/>
              </w:rPr>
            </w:pPr>
          </w:p>
        </w:tc>
        <w:tc>
          <w:tcPr>
            <w:tcW w:w="440" w:type="dxa"/>
            <w:tcBorders>
              <w:right w:val="single" w:color="auto" w:sz="8" w:space="0"/>
            </w:tcBorders>
            <w:vAlign w:val="bottom"/>
          </w:tcPr>
          <w:p w14:paraId="44352AD4">
            <w:pPr>
              <w:spacing w:after="0"/>
              <w:rPr>
                <w:color w:val="auto"/>
                <w:sz w:val="3"/>
                <w:szCs w:val="3"/>
              </w:rPr>
            </w:pPr>
          </w:p>
        </w:tc>
        <w:tc>
          <w:tcPr>
            <w:tcW w:w="440" w:type="dxa"/>
            <w:tcBorders>
              <w:bottom w:val="single" w:color="auto" w:sz="8" w:space="0"/>
              <w:right w:val="single" w:color="auto" w:sz="8" w:space="0"/>
            </w:tcBorders>
            <w:vAlign w:val="bottom"/>
          </w:tcPr>
          <w:p w14:paraId="364AE36C">
            <w:pPr>
              <w:spacing w:after="0"/>
              <w:rPr>
                <w:color w:val="auto"/>
                <w:sz w:val="3"/>
                <w:szCs w:val="3"/>
              </w:rPr>
            </w:pPr>
          </w:p>
        </w:tc>
        <w:tc>
          <w:tcPr>
            <w:tcW w:w="340" w:type="dxa"/>
            <w:tcBorders>
              <w:bottom w:val="single" w:color="auto" w:sz="8" w:space="0"/>
              <w:right w:val="single" w:color="auto" w:sz="8" w:space="0"/>
            </w:tcBorders>
            <w:vAlign w:val="bottom"/>
          </w:tcPr>
          <w:p w14:paraId="60D389B2">
            <w:pPr>
              <w:spacing w:after="0"/>
              <w:rPr>
                <w:color w:val="auto"/>
                <w:sz w:val="3"/>
                <w:szCs w:val="3"/>
              </w:rPr>
            </w:pPr>
          </w:p>
        </w:tc>
        <w:tc>
          <w:tcPr>
            <w:tcW w:w="1020" w:type="dxa"/>
            <w:vMerge w:val="continue"/>
            <w:tcBorders>
              <w:bottom w:val="single" w:color="auto" w:sz="8" w:space="0"/>
              <w:right w:val="single" w:color="auto" w:sz="8" w:space="0"/>
            </w:tcBorders>
            <w:vAlign w:val="bottom"/>
          </w:tcPr>
          <w:p w14:paraId="2A76F697">
            <w:pPr>
              <w:spacing w:after="0"/>
              <w:rPr>
                <w:color w:val="auto"/>
                <w:sz w:val="3"/>
                <w:szCs w:val="3"/>
              </w:rPr>
            </w:pPr>
          </w:p>
        </w:tc>
        <w:tc>
          <w:tcPr>
            <w:tcW w:w="1420" w:type="dxa"/>
            <w:tcBorders>
              <w:bottom w:val="single" w:color="auto" w:sz="8" w:space="0"/>
              <w:right w:val="single" w:color="auto" w:sz="8" w:space="0"/>
            </w:tcBorders>
            <w:vAlign w:val="bottom"/>
          </w:tcPr>
          <w:p w14:paraId="121AA9F1">
            <w:pPr>
              <w:spacing w:after="0"/>
              <w:rPr>
                <w:color w:val="auto"/>
                <w:sz w:val="3"/>
                <w:szCs w:val="3"/>
              </w:rPr>
            </w:pPr>
          </w:p>
        </w:tc>
        <w:tc>
          <w:tcPr>
            <w:tcW w:w="620" w:type="dxa"/>
            <w:tcBorders>
              <w:bottom w:val="single" w:color="auto" w:sz="8" w:space="0"/>
              <w:right w:val="single" w:color="auto" w:sz="8" w:space="0"/>
            </w:tcBorders>
            <w:vAlign w:val="bottom"/>
          </w:tcPr>
          <w:p w14:paraId="670E8D38">
            <w:pPr>
              <w:spacing w:after="0"/>
              <w:rPr>
                <w:color w:val="auto"/>
                <w:sz w:val="3"/>
                <w:szCs w:val="3"/>
              </w:rPr>
            </w:pPr>
          </w:p>
        </w:tc>
        <w:tc>
          <w:tcPr>
            <w:tcW w:w="0" w:type="dxa"/>
            <w:vAlign w:val="bottom"/>
          </w:tcPr>
          <w:p w14:paraId="0D8906B5">
            <w:pPr>
              <w:spacing w:after="0"/>
              <w:rPr>
                <w:color w:val="auto"/>
                <w:sz w:val="1"/>
                <w:szCs w:val="1"/>
              </w:rPr>
            </w:pPr>
          </w:p>
        </w:tc>
      </w:tr>
      <w:tr w14:paraId="342A8827">
        <w:tblPrEx>
          <w:tblCellMar>
            <w:top w:w="0" w:type="dxa"/>
            <w:left w:w="0" w:type="dxa"/>
            <w:bottom w:w="0" w:type="dxa"/>
            <w:right w:w="0" w:type="dxa"/>
          </w:tblCellMar>
        </w:tblPrEx>
        <w:trPr>
          <w:trHeight w:val="107" w:hRule="atLeast"/>
        </w:trPr>
        <w:tc>
          <w:tcPr>
            <w:tcW w:w="480" w:type="dxa"/>
            <w:tcBorders>
              <w:right w:val="single" w:color="auto" w:sz="8" w:space="0"/>
            </w:tcBorders>
            <w:vAlign w:val="bottom"/>
          </w:tcPr>
          <w:p w14:paraId="49389010">
            <w:pPr>
              <w:spacing w:after="0"/>
              <w:rPr>
                <w:color w:val="auto"/>
                <w:sz w:val="9"/>
                <w:szCs w:val="9"/>
              </w:rPr>
            </w:pPr>
          </w:p>
        </w:tc>
        <w:tc>
          <w:tcPr>
            <w:tcW w:w="460" w:type="dxa"/>
            <w:tcBorders>
              <w:right w:val="single" w:color="auto" w:sz="8" w:space="0"/>
            </w:tcBorders>
            <w:vAlign w:val="bottom"/>
          </w:tcPr>
          <w:p w14:paraId="57ED93D2">
            <w:pPr>
              <w:spacing w:after="0"/>
              <w:rPr>
                <w:color w:val="auto"/>
                <w:sz w:val="9"/>
                <w:szCs w:val="9"/>
              </w:rPr>
            </w:pPr>
          </w:p>
        </w:tc>
        <w:tc>
          <w:tcPr>
            <w:tcW w:w="440" w:type="dxa"/>
            <w:tcBorders>
              <w:right w:val="single" w:color="auto" w:sz="8" w:space="0"/>
            </w:tcBorders>
            <w:vAlign w:val="bottom"/>
          </w:tcPr>
          <w:p w14:paraId="676C6A90">
            <w:pPr>
              <w:spacing w:after="0"/>
              <w:rPr>
                <w:color w:val="auto"/>
                <w:sz w:val="9"/>
                <w:szCs w:val="9"/>
              </w:rPr>
            </w:pPr>
          </w:p>
        </w:tc>
        <w:tc>
          <w:tcPr>
            <w:tcW w:w="440" w:type="dxa"/>
            <w:tcBorders>
              <w:right w:val="single" w:color="auto" w:sz="8" w:space="0"/>
            </w:tcBorders>
            <w:vAlign w:val="bottom"/>
          </w:tcPr>
          <w:p w14:paraId="3351E204">
            <w:pPr>
              <w:spacing w:after="0"/>
              <w:rPr>
                <w:color w:val="auto"/>
                <w:sz w:val="9"/>
                <w:szCs w:val="9"/>
              </w:rPr>
            </w:pPr>
          </w:p>
        </w:tc>
        <w:tc>
          <w:tcPr>
            <w:tcW w:w="340" w:type="dxa"/>
            <w:tcBorders>
              <w:right w:val="single" w:color="auto" w:sz="8" w:space="0"/>
            </w:tcBorders>
            <w:vAlign w:val="bottom"/>
          </w:tcPr>
          <w:p w14:paraId="3C84C211">
            <w:pPr>
              <w:spacing w:after="0"/>
              <w:rPr>
                <w:color w:val="auto"/>
                <w:sz w:val="9"/>
                <w:szCs w:val="9"/>
              </w:rPr>
            </w:pPr>
          </w:p>
        </w:tc>
        <w:tc>
          <w:tcPr>
            <w:tcW w:w="1020" w:type="dxa"/>
            <w:tcBorders>
              <w:right w:val="single" w:color="auto" w:sz="8" w:space="0"/>
            </w:tcBorders>
            <w:vAlign w:val="bottom"/>
          </w:tcPr>
          <w:p w14:paraId="52A72AAA">
            <w:pPr>
              <w:spacing w:after="0" w:line="80" w:lineRule="exact"/>
              <w:rPr>
                <w:color w:val="auto"/>
                <w:sz w:val="20"/>
                <w:szCs w:val="20"/>
              </w:rPr>
            </w:pPr>
            <w:r>
              <w:rPr>
                <w:rFonts w:ascii="宋体" w:hAnsi="宋体" w:eastAsia="宋体" w:cs="宋体"/>
                <w:color w:val="auto"/>
                <w:sz w:val="7"/>
                <w:szCs w:val="7"/>
              </w:rPr>
              <w:t>反映 开展专项整治进展情况</w:t>
            </w:r>
          </w:p>
        </w:tc>
        <w:tc>
          <w:tcPr>
            <w:tcW w:w="1420" w:type="dxa"/>
            <w:tcBorders>
              <w:right w:val="single" w:color="auto" w:sz="8" w:space="0"/>
            </w:tcBorders>
            <w:vAlign w:val="bottom"/>
          </w:tcPr>
          <w:p w14:paraId="369AA8ED">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115D7DD0">
            <w:pPr>
              <w:spacing w:after="0"/>
              <w:rPr>
                <w:color w:val="auto"/>
                <w:sz w:val="9"/>
                <w:szCs w:val="9"/>
              </w:rPr>
            </w:pPr>
          </w:p>
        </w:tc>
        <w:tc>
          <w:tcPr>
            <w:tcW w:w="0" w:type="dxa"/>
            <w:vAlign w:val="bottom"/>
          </w:tcPr>
          <w:p w14:paraId="776D09C3">
            <w:pPr>
              <w:spacing w:after="0"/>
              <w:rPr>
                <w:color w:val="auto"/>
                <w:sz w:val="1"/>
                <w:szCs w:val="1"/>
              </w:rPr>
            </w:pPr>
          </w:p>
        </w:tc>
      </w:tr>
      <w:tr w14:paraId="2DCCE345">
        <w:tblPrEx>
          <w:tblCellMar>
            <w:top w:w="0" w:type="dxa"/>
            <w:left w:w="0" w:type="dxa"/>
            <w:bottom w:w="0" w:type="dxa"/>
            <w:right w:w="0" w:type="dxa"/>
          </w:tblCellMar>
        </w:tblPrEx>
        <w:trPr>
          <w:trHeight w:val="58" w:hRule="atLeast"/>
        </w:trPr>
        <w:tc>
          <w:tcPr>
            <w:tcW w:w="480" w:type="dxa"/>
            <w:tcBorders>
              <w:right w:val="single" w:color="auto" w:sz="8" w:space="0"/>
            </w:tcBorders>
            <w:vAlign w:val="bottom"/>
          </w:tcPr>
          <w:p w14:paraId="272C3C2A">
            <w:pPr>
              <w:spacing w:after="0"/>
              <w:rPr>
                <w:color w:val="auto"/>
                <w:sz w:val="5"/>
                <w:szCs w:val="5"/>
              </w:rPr>
            </w:pPr>
          </w:p>
        </w:tc>
        <w:tc>
          <w:tcPr>
            <w:tcW w:w="460" w:type="dxa"/>
            <w:tcBorders>
              <w:right w:val="single" w:color="auto" w:sz="8" w:space="0"/>
            </w:tcBorders>
            <w:vAlign w:val="bottom"/>
          </w:tcPr>
          <w:p w14:paraId="461DBD04">
            <w:pPr>
              <w:spacing w:after="0"/>
              <w:rPr>
                <w:color w:val="auto"/>
                <w:sz w:val="5"/>
                <w:szCs w:val="5"/>
              </w:rPr>
            </w:pPr>
          </w:p>
        </w:tc>
        <w:tc>
          <w:tcPr>
            <w:tcW w:w="440" w:type="dxa"/>
            <w:tcBorders>
              <w:right w:val="single" w:color="auto" w:sz="8" w:space="0"/>
            </w:tcBorders>
            <w:vAlign w:val="bottom"/>
          </w:tcPr>
          <w:p w14:paraId="5AF9BD47">
            <w:pPr>
              <w:spacing w:after="0"/>
              <w:rPr>
                <w:color w:val="auto"/>
                <w:sz w:val="5"/>
                <w:szCs w:val="5"/>
              </w:rPr>
            </w:pPr>
          </w:p>
        </w:tc>
        <w:tc>
          <w:tcPr>
            <w:tcW w:w="440" w:type="dxa"/>
            <w:tcBorders>
              <w:right w:val="single" w:color="auto" w:sz="8" w:space="0"/>
            </w:tcBorders>
            <w:vAlign w:val="bottom"/>
          </w:tcPr>
          <w:p w14:paraId="08D24799">
            <w:pPr>
              <w:spacing w:after="0" w:line="58" w:lineRule="exact"/>
              <w:rPr>
                <w:color w:val="auto"/>
                <w:sz w:val="20"/>
                <w:szCs w:val="20"/>
              </w:rPr>
            </w:pPr>
            <w:r>
              <w:rPr>
                <w:rFonts w:ascii="宋体" w:hAnsi="宋体" w:eastAsia="宋体" w:cs="宋体"/>
                <w:color w:val="auto"/>
                <w:sz w:val="6"/>
                <w:szCs w:val="6"/>
              </w:rPr>
              <w:t>20</w:t>
            </w:r>
          </w:p>
        </w:tc>
        <w:tc>
          <w:tcPr>
            <w:tcW w:w="340" w:type="dxa"/>
            <w:tcBorders>
              <w:bottom w:val="single" w:color="auto" w:sz="8" w:space="0"/>
              <w:right w:val="single" w:color="auto" w:sz="8" w:space="0"/>
            </w:tcBorders>
            <w:vAlign w:val="bottom"/>
          </w:tcPr>
          <w:p w14:paraId="2F8872BD">
            <w:pPr>
              <w:spacing w:after="0"/>
              <w:rPr>
                <w:color w:val="auto"/>
                <w:sz w:val="5"/>
                <w:szCs w:val="5"/>
              </w:rPr>
            </w:pPr>
          </w:p>
        </w:tc>
        <w:tc>
          <w:tcPr>
            <w:tcW w:w="1020" w:type="dxa"/>
            <w:tcBorders>
              <w:bottom w:val="single" w:color="auto" w:sz="8" w:space="0"/>
              <w:right w:val="single" w:color="auto" w:sz="8" w:space="0"/>
            </w:tcBorders>
            <w:vAlign w:val="bottom"/>
          </w:tcPr>
          <w:p w14:paraId="72D938AF">
            <w:pPr>
              <w:spacing w:after="0"/>
              <w:rPr>
                <w:color w:val="auto"/>
                <w:sz w:val="5"/>
                <w:szCs w:val="5"/>
              </w:rPr>
            </w:pPr>
          </w:p>
        </w:tc>
        <w:tc>
          <w:tcPr>
            <w:tcW w:w="1420" w:type="dxa"/>
            <w:tcBorders>
              <w:bottom w:val="single" w:color="auto" w:sz="8" w:space="0"/>
              <w:right w:val="single" w:color="auto" w:sz="8" w:space="0"/>
            </w:tcBorders>
            <w:vAlign w:val="bottom"/>
          </w:tcPr>
          <w:p w14:paraId="3946825B">
            <w:pPr>
              <w:spacing w:after="0"/>
              <w:rPr>
                <w:color w:val="auto"/>
                <w:sz w:val="5"/>
                <w:szCs w:val="5"/>
              </w:rPr>
            </w:pPr>
          </w:p>
        </w:tc>
        <w:tc>
          <w:tcPr>
            <w:tcW w:w="620" w:type="dxa"/>
            <w:tcBorders>
              <w:bottom w:val="single" w:color="auto" w:sz="8" w:space="0"/>
              <w:right w:val="single" w:color="auto" w:sz="8" w:space="0"/>
            </w:tcBorders>
            <w:vAlign w:val="bottom"/>
          </w:tcPr>
          <w:p w14:paraId="182F6EDC">
            <w:pPr>
              <w:spacing w:after="0"/>
              <w:rPr>
                <w:color w:val="auto"/>
                <w:sz w:val="5"/>
                <w:szCs w:val="5"/>
              </w:rPr>
            </w:pPr>
          </w:p>
        </w:tc>
        <w:tc>
          <w:tcPr>
            <w:tcW w:w="0" w:type="dxa"/>
            <w:vAlign w:val="bottom"/>
          </w:tcPr>
          <w:p w14:paraId="74AA77AA">
            <w:pPr>
              <w:spacing w:after="0"/>
              <w:rPr>
                <w:color w:val="auto"/>
                <w:sz w:val="1"/>
                <w:szCs w:val="1"/>
              </w:rPr>
            </w:pPr>
          </w:p>
        </w:tc>
      </w:tr>
    </w:tbl>
    <w:p w14:paraId="432D2ECD">
      <w:pPr>
        <w:spacing w:after="0" w:line="20" w:lineRule="exact"/>
        <w:rPr>
          <w:color w:val="auto"/>
          <w:sz w:val="20"/>
          <w:szCs w:val="20"/>
        </w:rPr>
      </w:pPr>
      <w:r>
        <w:rPr>
          <w:color w:val="auto"/>
          <w:sz w:val="20"/>
          <w:szCs w:val="20"/>
        </w:rPr>
        <w:drawing>
          <wp:anchor distT="0" distB="0" distL="114300" distR="114300" simplePos="0" relativeHeight="251659264" behindDoc="1" locked="0" layoutInCell="0" allowOverlap="1">
            <wp:simplePos x="0" y="0"/>
            <wp:positionH relativeFrom="column">
              <wp:posOffset>-614045</wp:posOffset>
            </wp:positionH>
            <wp:positionV relativeFrom="paragraph">
              <wp:posOffset>-5142865</wp:posOffset>
            </wp:positionV>
            <wp:extent cx="6350" cy="5121910"/>
            <wp:effectExtent l="0" t="0" r="12700" b="254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10"/>
                    <a:srcRect/>
                    <a:stretch>
                      <a:fillRect/>
                    </a:stretch>
                  </pic:blipFill>
                  <pic:spPr>
                    <a:xfrm>
                      <a:off x="0" y="0"/>
                      <a:ext cx="6350" cy="512191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-393065</wp:posOffset>
            </wp:positionH>
            <wp:positionV relativeFrom="paragraph">
              <wp:posOffset>-5142865</wp:posOffset>
            </wp:positionV>
            <wp:extent cx="6350" cy="5121910"/>
            <wp:effectExtent l="0" t="0" r="12700" b="254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10"/>
                    <a:srcRect/>
                    <a:stretch>
                      <a:fillRect/>
                    </a:stretch>
                  </pic:blipFill>
                  <pic:spPr>
                    <a:xfrm>
                      <a:off x="0" y="0"/>
                      <a:ext cx="6350" cy="512191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187325</wp:posOffset>
            </wp:positionH>
            <wp:positionV relativeFrom="paragraph">
              <wp:posOffset>-5142865</wp:posOffset>
            </wp:positionV>
            <wp:extent cx="6350" cy="5121910"/>
            <wp:effectExtent l="0" t="0" r="12700" b="254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10"/>
                    <a:srcRect/>
                    <a:stretch>
                      <a:fillRect/>
                    </a:stretch>
                  </pic:blipFill>
                  <pic:spPr>
                    <a:xfrm>
                      <a:off x="0" y="0"/>
                      <a:ext cx="6350" cy="512191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504190</wp:posOffset>
            </wp:positionH>
            <wp:positionV relativeFrom="paragraph">
              <wp:posOffset>-5142865</wp:posOffset>
            </wp:positionV>
            <wp:extent cx="6350" cy="5121910"/>
            <wp:effectExtent l="0" t="0" r="12700" b="254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10"/>
                    <a:srcRect/>
                    <a:stretch>
                      <a:fillRect/>
                    </a:stretch>
                  </pic:blipFill>
                  <pic:spPr>
                    <a:xfrm>
                      <a:off x="0" y="0"/>
                      <a:ext cx="6350" cy="512191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721995</wp:posOffset>
            </wp:positionH>
            <wp:positionV relativeFrom="paragraph">
              <wp:posOffset>-5142865</wp:posOffset>
            </wp:positionV>
            <wp:extent cx="6350" cy="5121910"/>
            <wp:effectExtent l="0" t="0" r="12700" b="254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10"/>
                    <a:srcRect/>
                    <a:stretch>
                      <a:fillRect/>
                    </a:stretch>
                  </pic:blipFill>
                  <pic:spPr>
                    <a:xfrm>
                      <a:off x="0" y="0"/>
                      <a:ext cx="6350" cy="512191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929640</wp:posOffset>
            </wp:positionH>
            <wp:positionV relativeFrom="paragraph">
              <wp:posOffset>-5142865</wp:posOffset>
            </wp:positionV>
            <wp:extent cx="6350" cy="5121910"/>
            <wp:effectExtent l="0" t="0" r="12700" b="254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10"/>
                    <a:srcRect/>
                    <a:stretch>
                      <a:fillRect/>
                    </a:stretch>
                  </pic:blipFill>
                  <pic:spPr>
                    <a:xfrm>
                      <a:off x="0" y="0"/>
                      <a:ext cx="6350" cy="512191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1147445</wp:posOffset>
            </wp:positionH>
            <wp:positionV relativeFrom="paragraph">
              <wp:posOffset>-5142865</wp:posOffset>
            </wp:positionV>
            <wp:extent cx="6350" cy="5121910"/>
            <wp:effectExtent l="0" t="0" r="12700" b="254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10"/>
                    <a:srcRect/>
                    <a:stretch>
                      <a:fillRect/>
                    </a:stretch>
                  </pic:blipFill>
                  <pic:spPr>
                    <a:xfrm>
                      <a:off x="0" y="0"/>
                      <a:ext cx="6350" cy="512191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1372870</wp:posOffset>
            </wp:positionH>
            <wp:positionV relativeFrom="paragraph">
              <wp:posOffset>-5142865</wp:posOffset>
            </wp:positionV>
            <wp:extent cx="6350" cy="5121910"/>
            <wp:effectExtent l="0" t="0" r="12700" b="254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10"/>
                    <a:srcRect/>
                    <a:stretch>
                      <a:fillRect/>
                    </a:stretch>
                  </pic:blipFill>
                  <pic:spPr>
                    <a:xfrm>
                      <a:off x="0" y="0"/>
                      <a:ext cx="6350" cy="512191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1580515</wp:posOffset>
            </wp:positionH>
            <wp:positionV relativeFrom="paragraph">
              <wp:posOffset>-5142865</wp:posOffset>
            </wp:positionV>
            <wp:extent cx="6350" cy="5121910"/>
            <wp:effectExtent l="0" t="0" r="12700" b="254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0"/>
                    <a:srcRect/>
                    <a:stretch>
                      <a:fillRect/>
                    </a:stretch>
                  </pic:blipFill>
                  <pic:spPr>
                    <a:xfrm>
                      <a:off x="0" y="0"/>
                      <a:ext cx="6350" cy="512191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1805305</wp:posOffset>
            </wp:positionH>
            <wp:positionV relativeFrom="paragraph">
              <wp:posOffset>-5142865</wp:posOffset>
            </wp:positionV>
            <wp:extent cx="6350" cy="5121910"/>
            <wp:effectExtent l="0" t="0" r="12700" b="254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0"/>
                    <a:srcRect/>
                    <a:stretch>
                      <a:fillRect/>
                    </a:stretch>
                  </pic:blipFill>
                  <pic:spPr>
                    <a:xfrm>
                      <a:off x="0" y="0"/>
                      <a:ext cx="6350" cy="512191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2681605</wp:posOffset>
            </wp:positionH>
            <wp:positionV relativeFrom="paragraph">
              <wp:posOffset>-5142865</wp:posOffset>
            </wp:positionV>
            <wp:extent cx="6350" cy="5121910"/>
            <wp:effectExtent l="0" t="0" r="12700" b="254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0"/>
                    <a:srcRect/>
                    <a:stretch>
                      <a:fillRect/>
                    </a:stretch>
                  </pic:blipFill>
                  <pic:spPr>
                    <a:xfrm>
                      <a:off x="0" y="0"/>
                      <a:ext cx="6350" cy="512191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2906395</wp:posOffset>
            </wp:positionH>
            <wp:positionV relativeFrom="paragraph">
              <wp:posOffset>-5142865</wp:posOffset>
            </wp:positionV>
            <wp:extent cx="6350" cy="5121910"/>
            <wp:effectExtent l="0" t="0" r="12700" b="254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0"/>
                    <a:srcRect/>
                    <a:stretch>
                      <a:fillRect/>
                    </a:stretch>
                  </pic:blipFill>
                  <pic:spPr>
                    <a:xfrm>
                      <a:off x="0" y="0"/>
                      <a:ext cx="6350" cy="5121910"/>
                    </a:xfrm>
                    <a:prstGeom prst="rect">
                      <a:avLst/>
                    </a:prstGeom>
                    <a:noFill/>
                  </pic:spPr>
                </pic:pic>
              </a:graphicData>
            </a:graphic>
          </wp:anchor>
        </w:drawing>
      </w:r>
    </w:p>
    <w:p w14:paraId="7F0F1439">
      <w:pPr>
        <w:sectPr>
          <w:pgSz w:w="11900" w:h="8474" w:orient="landscape"/>
          <w:pgMar w:top="149" w:right="460" w:bottom="0" w:left="1440" w:header="0" w:footer="0" w:gutter="0"/>
          <w:cols w:equalWidth="0" w:num="1">
            <w:col w:w="10000"/>
          </w:cols>
        </w:sectPr>
      </w:pPr>
    </w:p>
    <w:tbl>
      <w:tblPr>
        <w:tblStyle w:val="2"/>
        <w:tblW w:w="0" w:type="auto"/>
        <w:tblInd w:w="4230" w:type="dxa"/>
        <w:tblLayout w:type="fixed"/>
        <w:tblCellMar>
          <w:top w:w="0" w:type="dxa"/>
          <w:left w:w="0" w:type="dxa"/>
          <w:bottom w:w="0" w:type="dxa"/>
          <w:right w:w="0" w:type="dxa"/>
        </w:tblCellMar>
      </w:tblPr>
      <w:tblGrid>
        <w:gridCol w:w="380"/>
        <w:gridCol w:w="660"/>
        <w:gridCol w:w="460"/>
        <w:gridCol w:w="440"/>
        <w:gridCol w:w="440"/>
        <w:gridCol w:w="340"/>
        <w:gridCol w:w="1020"/>
        <w:gridCol w:w="1420"/>
        <w:gridCol w:w="620"/>
        <w:gridCol w:w="360"/>
      </w:tblGrid>
      <w:tr w14:paraId="7575907C">
        <w:tblPrEx>
          <w:tblCellMar>
            <w:top w:w="0" w:type="dxa"/>
            <w:left w:w="0" w:type="dxa"/>
            <w:bottom w:w="0" w:type="dxa"/>
            <w:right w:w="0" w:type="dxa"/>
          </w:tblCellMar>
        </w:tblPrEx>
        <w:trPr>
          <w:trHeight w:val="127" w:hRule="atLeast"/>
        </w:trPr>
        <w:tc>
          <w:tcPr>
            <w:tcW w:w="380" w:type="dxa"/>
            <w:tcBorders>
              <w:left w:val="single" w:color="auto" w:sz="8" w:space="0"/>
              <w:right w:val="single" w:color="auto" w:sz="8" w:space="0"/>
            </w:tcBorders>
            <w:vAlign w:val="bottom"/>
          </w:tcPr>
          <w:p w14:paraId="4937CAAA">
            <w:pPr>
              <w:spacing w:after="0"/>
              <w:rPr>
                <w:color w:val="auto"/>
                <w:sz w:val="11"/>
                <w:szCs w:val="11"/>
              </w:rPr>
            </w:pPr>
            <w:bookmarkStart w:id="47" w:name="page48"/>
            <w:bookmarkEnd w:id="47"/>
          </w:p>
        </w:tc>
        <w:tc>
          <w:tcPr>
            <w:tcW w:w="660" w:type="dxa"/>
            <w:tcBorders>
              <w:right w:val="single" w:color="auto" w:sz="8" w:space="0"/>
            </w:tcBorders>
            <w:vAlign w:val="bottom"/>
          </w:tcPr>
          <w:p w14:paraId="457460AA">
            <w:pPr>
              <w:spacing w:after="0"/>
              <w:rPr>
                <w:color w:val="auto"/>
                <w:sz w:val="11"/>
                <w:szCs w:val="11"/>
              </w:rPr>
            </w:pPr>
          </w:p>
        </w:tc>
        <w:tc>
          <w:tcPr>
            <w:tcW w:w="460" w:type="dxa"/>
            <w:tcBorders>
              <w:right w:val="single" w:color="auto" w:sz="8" w:space="0"/>
            </w:tcBorders>
            <w:vAlign w:val="bottom"/>
          </w:tcPr>
          <w:p w14:paraId="081C22B8">
            <w:pPr>
              <w:spacing w:after="0"/>
              <w:rPr>
                <w:color w:val="auto"/>
                <w:sz w:val="11"/>
                <w:szCs w:val="11"/>
              </w:rPr>
            </w:pPr>
          </w:p>
        </w:tc>
        <w:tc>
          <w:tcPr>
            <w:tcW w:w="440" w:type="dxa"/>
            <w:tcBorders>
              <w:right w:val="single" w:color="auto" w:sz="8" w:space="0"/>
            </w:tcBorders>
            <w:vAlign w:val="bottom"/>
          </w:tcPr>
          <w:p w14:paraId="2AF446F6">
            <w:pPr>
              <w:spacing w:after="0"/>
              <w:rPr>
                <w:color w:val="auto"/>
                <w:sz w:val="11"/>
                <w:szCs w:val="11"/>
              </w:rPr>
            </w:pPr>
          </w:p>
        </w:tc>
        <w:tc>
          <w:tcPr>
            <w:tcW w:w="440" w:type="dxa"/>
            <w:tcBorders>
              <w:right w:val="single" w:color="auto" w:sz="8" w:space="0"/>
            </w:tcBorders>
            <w:vAlign w:val="bottom"/>
          </w:tcPr>
          <w:p w14:paraId="4D67C623">
            <w:pPr>
              <w:spacing w:after="0"/>
              <w:rPr>
                <w:color w:val="auto"/>
                <w:sz w:val="11"/>
                <w:szCs w:val="11"/>
              </w:rPr>
            </w:pPr>
          </w:p>
        </w:tc>
        <w:tc>
          <w:tcPr>
            <w:tcW w:w="340" w:type="dxa"/>
            <w:tcBorders>
              <w:top w:val="single" w:color="auto" w:sz="8" w:space="0"/>
              <w:right w:val="single" w:color="auto" w:sz="8" w:space="0"/>
            </w:tcBorders>
            <w:vAlign w:val="bottom"/>
          </w:tcPr>
          <w:p w14:paraId="1BF4534B">
            <w:pPr>
              <w:spacing w:after="0" w:line="80" w:lineRule="exact"/>
              <w:rPr>
                <w:color w:val="auto"/>
                <w:sz w:val="20"/>
                <w:szCs w:val="20"/>
              </w:rPr>
            </w:pPr>
            <w:r>
              <w:rPr>
                <w:rFonts w:ascii="宋体" w:hAnsi="宋体" w:eastAsia="宋体" w:cs="宋体"/>
                <w:color w:val="auto"/>
                <w:sz w:val="7"/>
                <w:szCs w:val="7"/>
              </w:rPr>
              <w:t>次</w:t>
            </w:r>
          </w:p>
        </w:tc>
        <w:tc>
          <w:tcPr>
            <w:tcW w:w="1020" w:type="dxa"/>
            <w:tcBorders>
              <w:top w:val="single" w:color="auto" w:sz="8" w:space="0"/>
              <w:right w:val="single" w:color="auto" w:sz="8" w:space="0"/>
            </w:tcBorders>
            <w:vAlign w:val="bottom"/>
          </w:tcPr>
          <w:p w14:paraId="5CF40FAE">
            <w:pPr>
              <w:spacing w:after="0" w:line="80" w:lineRule="exact"/>
              <w:rPr>
                <w:color w:val="auto"/>
                <w:sz w:val="20"/>
                <w:szCs w:val="20"/>
              </w:rPr>
            </w:pPr>
            <w:r>
              <w:rPr>
                <w:rFonts w:ascii="宋体" w:hAnsi="宋体" w:eastAsia="宋体" w:cs="宋体"/>
                <w:color w:val="auto"/>
                <w:sz w:val="7"/>
                <w:szCs w:val="7"/>
              </w:rPr>
              <w:t>各专项整治行动次数</w:t>
            </w:r>
          </w:p>
        </w:tc>
        <w:tc>
          <w:tcPr>
            <w:tcW w:w="1420" w:type="dxa"/>
            <w:tcBorders>
              <w:top w:val="single" w:color="auto" w:sz="8" w:space="0"/>
              <w:right w:val="single" w:color="auto" w:sz="8" w:space="0"/>
            </w:tcBorders>
            <w:vAlign w:val="bottom"/>
          </w:tcPr>
          <w:p w14:paraId="60C28C1E">
            <w:pPr>
              <w:spacing w:after="0" w:line="80" w:lineRule="exact"/>
              <w:rPr>
                <w:color w:val="auto"/>
                <w:sz w:val="20"/>
                <w:szCs w:val="20"/>
              </w:rPr>
            </w:pPr>
            <w:r>
              <w:rPr>
                <w:rFonts w:ascii="宋体" w:hAnsi="宋体" w:eastAsia="宋体" w:cs="宋体"/>
                <w:color w:val="auto"/>
                <w:sz w:val="7"/>
                <w:szCs w:val="7"/>
              </w:rPr>
              <w:t>2</w:t>
            </w:r>
          </w:p>
        </w:tc>
        <w:tc>
          <w:tcPr>
            <w:tcW w:w="620" w:type="dxa"/>
            <w:tcBorders>
              <w:top w:val="single" w:color="auto" w:sz="8" w:space="0"/>
              <w:right w:val="single" w:color="auto" w:sz="8" w:space="0"/>
            </w:tcBorders>
            <w:vAlign w:val="bottom"/>
          </w:tcPr>
          <w:p w14:paraId="383D954F">
            <w:pPr>
              <w:spacing w:after="0"/>
              <w:rPr>
                <w:color w:val="auto"/>
                <w:sz w:val="11"/>
                <w:szCs w:val="11"/>
              </w:rPr>
            </w:pPr>
          </w:p>
        </w:tc>
        <w:tc>
          <w:tcPr>
            <w:tcW w:w="0" w:type="dxa"/>
            <w:vAlign w:val="bottom"/>
          </w:tcPr>
          <w:p w14:paraId="7C54F2C0">
            <w:pPr>
              <w:spacing w:after="0"/>
              <w:rPr>
                <w:color w:val="auto"/>
                <w:sz w:val="1"/>
                <w:szCs w:val="1"/>
              </w:rPr>
            </w:pPr>
          </w:p>
        </w:tc>
      </w:tr>
      <w:tr w14:paraId="4C57D5EB">
        <w:tblPrEx>
          <w:tblCellMar>
            <w:top w:w="0" w:type="dxa"/>
            <w:left w:w="0" w:type="dxa"/>
            <w:bottom w:w="0" w:type="dxa"/>
            <w:right w:w="0" w:type="dxa"/>
          </w:tblCellMar>
        </w:tblPrEx>
        <w:trPr>
          <w:trHeight w:val="38" w:hRule="atLeast"/>
        </w:trPr>
        <w:tc>
          <w:tcPr>
            <w:tcW w:w="380" w:type="dxa"/>
            <w:tcBorders>
              <w:left w:val="single" w:color="auto" w:sz="8" w:space="0"/>
              <w:right w:val="single" w:color="auto" w:sz="8" w:space="0"/>
            </w:tcBorders>
            <w:vAlign w:val="bottom"/>
          </w:tcPr>
          <w:p w14:paraId="346CA547">
            <w:pPr>
              <w:spacing w:after="0"/>
              <w:rPr>
                <w:color w:val="auto"/>
                <w:sz w:val="3"/>
                <w:szCs w:val="3"/>
              </w:rPr>
            </w:pPr>
          </w:p>
        </w:tc>
        <w:tc>
          <w:tcPr>
            <w:tcW w:w="660" w:type="dxa"/>
            <w:tcBorders>
              <w:right w:val="single" w:color="auto" w:sz="8" w:space="0"/>
            </w:tcBorders>
            <w:vAlign w:val="bottom"/>
          </w:tcPr>
          <w:p w14:paraId="1F6C8D3E">
            <w:pPr>
              <w:spacing w:after="0"/>
              <w:rPr>
                <w:color w:val="auto"/>
                <w:sz w:val="3"/>
                <w:szCs w:val="3"/>
              </w:rPr>
            </w:pPr>
          </w:p>
        </w:tc>
        <w:tc>
          <w:tcPr>
            <w:tcW w:w="460" w:type="dxa"/>
            <w:tcBorders>
              <w:right w:val="single" w:color="auto" w:sz="8" w:space="0"/>
            </w:tcBorders>
            <w:vAlign w:val="bottom"/>
          </w:tcPr>
          <w:p w14:paraId="5107071D">
            <w:pPr>
              <w:spacing w:after="0"/>
              <w:rPr>
                <w:color w:val="auto"/>
                <w:sz w:val="3"/>
                <w:szCs w:val="3"/>
              </w:rPr>
            </w:pPr>
          </w:p>
        </w:tc>
        <w:tc>
          <w:tcPr>
            <w:tcW w:w="440" w:type="dxa"/>
            <w:tcBorders>
              <w:right w:val="single" w:color="auto" w:sz="8" w:space="0"/>
            </w:tcBorders>
            <w:vAlign w:val="bottom"/>
          </w:tcPr>
          <w:p w14:paraId="20BC9375">
            <w:pPr>
              <w:spacing w:after="0"/>
              <w:rPr>
                <w:color w:val="auto"/>
                <w:sz w:val="3"/>
                <w:szCs w:val="3"/>
              </w:rPr>
            </w:pPr>
          </w:p>
        </w:tc>
        <w:tc>
          <w:tcPr>
            <w:tcW w:w="440" w:type="dxa"/>
            <w:tcBorders>
              <w:bottom w:val="single" w:color="auto" w:sz="8" w:space="0"/>
              <w:right w:val="single" w:color="auto" w:sz="8" w:space="0"/>
            </w:tcBorders>
            <w:vAlign w:val="bottom"/>
          </w:tcPr>
          <w:p w14:paraId="089C13A4">
            <w:pPr>
              <w:spacing w:after="0"/>
              <w:rPr>
                <w:color w:val="auto"/>
                <w:sz w:val="3"/>
                <w:szCs w:val="3"/>
              </w:rPr>
            </w:pPr>
          </w:p>
        </w:tc>
        <w:tc>
          <w:tcPr>
            <w:tcW w:w="340" w:type="dxa"/>
            <w:tcBorders>
              <w:bottom w:val="single" w:color="auto" w:sz="8" w:space="0"/>
              <w:right w:val="single" w:color="auto" w:sz="8" w:space="0"/>
            </w:tcBorders>
            <w:vAlign w:val="bottom"/>
          </w:tcPr>
          <w:p w14:paraId="2C436AAB">
            <w:pPr>
              <w:spacing w:after="0"/>
              <w:rPr>
                <w:color w:val="auto"/>
                <w:sz w:val="3"/>
                <w:szCs w:val="3"/>
              </w:rPr>
            </w:pPr>
          </w:p>
        </w:tc>
        <w:tc>
          <w:tcPr>
            <w:tcW w:w="1020" w:type="dxa"/>
            <w:tcBorders>
              <w:bottom w:val="single" w:color="auto" w:sz="8" w:space="0"/>
              <w:right w:val="single" w:color="auto" w:sz="8" w:space="0"/>
            </w:tcBorders>
            <w:vAlign w:val="bottom"/>
          </w:tcPr>
          <w:p w14:paraId="0674F490">
            <w:pPr>
              <w:spacing w:after="0"/>
              <w:rPr>
                <w:color w:val="auto"/>
                <w:sz w:val="3"/>
                <w:szCs w:val="3"/>
              </w:rPr>
            </w:pPr>
          </w:p>
        </w:tc>
        <w:tc>
          <w:tcPr>
            <w:tcW w:w="1420" w:type="dxa"/>
            <w:tcBorders>
              <w:bottom w:val="single" w:color="auto" w:sz="8" w:space="0"/>
              <w:right w:val="single" w:color="auto" w:sz="8" w:space="0"/>
            </w:tcBorders>
            <w:vAlign w:val="bottom"/>
          </w:tcPr>
          <w:p w14:paraId="4211E9EC">
            <w:pPr>
              <w:spacing w:after="0"/>
              <w:rPr>
                <w:color w:val="auto"/>
                <w:sz w:val="3"/>
                <w:szCs w:val="3"/>
              </w:rPr>
            </w:pPr>
          </w:p>
        </w:tc>
        <w:tc>
          <w:tcPr>
            <w:tcW w:w="620" w:type="dxa"/>
            <w:tcBorders>
              <w:bottom w:val="single" w:color="auto" w:sz="8" w:space="0"/>
              <w:right w:val="single" w:color="auto" w:sz="8" w:space="0"/>
            </w:tcBorders>
            <w:vAlign w:val="bottom"/>
          </w:tcPr>
          <w:p w14:paraId="418278AE">
            <w:pPr>
              <w:spacing w:after="0"/>
              <w:rPr>
                <w:color w:val="auto"/>
                <w:sz w:val="3"/>
                <w:szCs w:val="3"/>
              </w:rPr>
            </w:pPr>
          </w:p>
        </w:tc>
        <w:tc>
          <w:tcPr>
            <w:tcW w:w="0" w:type="dxa"/>
            <w:vAlign w:val="bottom"/>
          </w:tcPr>
          <w:p w14:paraId="0B6A0AD3">
            <w:pPr>
              <w:spacing w:after="0"/>
              <w:rPr>
                <w:color w:val="auto"/>
                <w:sz w:val="1"/>
                <w:szCs w:val="1"/>
              </w:rPr>
            </w:pPr>
          </w:p>
        </w:tc>
      </w:tr>
      <w:tr w14:paraId="37DCB95F">
        <w:tblPrEx>
          <w:tblCellMar>
            <w:top w:w="0" w:type="dxa"/>
            <w:left w:w="0" w:type="dxa"/>
            <w:bottom w:w="0" w:type="dxa"/>
            <w:right w:w="0" w:type="dxa"/>
          </w:tblCellMar>
        </w:tblPrEx>
        <w:trPr>
          <w:trHeight w:val="107" w:hRule="atLeast"/>
        </w:trPr>
        <w:tc>
          <w:tcPr>
            <w:tcW w:w="380" w:type="dxa"/>
            <w:tcBorders>
              <w:left w:val="single" w:color="auto" w:sz="8" w:space="0"/>
              <w:right w:val="single" w:color="auto" w:sz="8" w:space="0"/>
            </w:tcBorders>
            <w:vAlign w:val="bottom"/>
          </w:tcPr>
          <w:p w14:paraId="39044FD4">
            <w:pPr>
              <w:spacing w:after="0"/>
              <w:rPr>
                <w:color w:val="auto"/>
                <w:sz w:val="9"/>
                <w:szCs w:val="9"/>
              </w:rPr>
            </w:pPr>
          </w:p>
        </w:tc>
        <w:tc>
          <w:tcPr>
            <w:tcW w:w="660" w:type="dxa"/>
            <w:tcBorders>
              <w:right w:val="single" w:color="auto" w:sz="8" w:space="0"/>
            </w:tcBorders>
            <w:vAlign w:val="bottom"/>
          </w:tcPr>
          <w:p w14:paraId="029BF511">
            <w:pPr>
              <w:spacing w:after="0"/>
              <w:rPr>
                <w:color w:val="auto"/>
                <w:sz w:val="9"/>
                <w:szCs w:val="9"/>
              </w:rPr>
            </w:pPr>
          </w:p>
        </w:tc>
        <w:tc>
          <w:tcPr>
            <w:tcW w:w="460" w:type="dxa"/>
            <w:tcBorders>
              <w:right w:val="single" w:color="auto" w:sz="8" w:space="0"/>
            </w:tcBorders>
            <w:vAlign w:val="bottom"/>
          </w:tcPr>
          <w:p w14:paraId="34E2388B">
            <w:pPr>
              <w:spacing w:after="0"/>
              <w:rPr>
                <w:color w:val="auto"/>
                <w:sz w:val="9"/>
                <w:szCs w:val="9"/>
              </w:rPr>
            </w:pPr>
          </w:p>
        </w:tc>
        <w:tc>
          <w:tcPr>
            <w:tcW w:w="440" w:type="dxa"/>
            <w:tcBorders>
              <w:right w:val="single" w:color="auto" w:sz="8" w:space="0"/>
            </w:tcBorders>
            <w:vAlign w:val="bottom"/>
          </w:tcPr>
          <w:p w14:paraId="0CE06B74">
            <w:pPr>
              <w:spacing w:after="0"/>
              <w:rPr>
                <w:color w:val="auto"/>
                <w:sz w:val="9"/>
                <w:szCs w:val="9"/>
              </w:rPr>
            </w:pPr>
          </w:p>
        </w:tc>
        <w:tc>
          <w:tcPr>
            <w:tcW w:w="440" w:type="dxa"/>
            <w:tcBorders>
              <w:right w:val="single" w:color="auto" w:sz="8" w:space="0"/>
            </w:tcBorders>
            <w:vAlign w:val="bottom"/>
          </w:tcPr>
          <w:p w14:paraId="6D8F4BA4">
            <w:pPr>
              <w:spacing w:after="0" w:line="80" w:lineRule="exact"/>
              <w:rPr>
                <w:color w:val="auto"/>
                <w:sz w:val="20"/>
                <w:szCs w:val="20"/>
              </w:rPr>
            </w:pPr>
            <w:r>
              <w:rPr>
                <w:rFonts w:ascii="宋体" w:hAnsi="宋体" w:eastAsia="宋体" w:cs="宋体"/>
                <w:color w:val="auto"/>
                <w:sz w:val="7"/>
                <w:szCs w:val="7"/>
              </w:rPr>
              <w:t>5</w:t>
            </w:r>
          </w:p>
        </w:tc>
        <w:tc>
          <w:tcPr>
            <w:tcW w:w="340" w:type="dxa"/>
            <w:tcBorders>
              <w:right w:val="single" w:color="auto" w:sz="8" w:space="0"/>
            </w:tcBorders>
            <w:vAlign w:val="bottom"/>
          </w:tcPr>
          <w:p w14:paraId="4564841D">
            <w:pPr>
              <w:spacing w:after="0"/>
              <w:rPr>
                <w:color w:val="auto"/>
                <w:sz w:val="9"/>
                <w:szCs w:val="9"/>
              </w:rPr>
            </w:pPr>
          </w:p>
        </w:tc>
        <w:tc>
          <w:tcPr>
            <w:tcW w:w="1020" w:type="dxa"/>
            <w:tcBorders>
              <w:right w:val="single" w:color="auto" w:sz="8" w:space="0"/>
            </w:tcBorders>
            <w:vAlign w:val="bottom"/>
          </w:tcPr>
          <w:p w14:paraId="2D8CAC32">
            <w:pPr>
              <w:spacing w:after="0" w:line="80" w:lineRule="exact"/>
              <w:rPr>
                <w:color w:val="auto"/>
                <w:sz w:val="20"/>
                <w:szCs w:val="20"/>
              </w:rPr>
            </w:pPr>
            <w:r>
              <w:rPr>
                <w:rFonts w:ascii="宋体" w:hAnsi="宋体" w:eastAsia="宋体" w:cs="宋体"/>
                <w:color w:val="auto"/>
                <w:sz w:val="7"/>
                <w:szCs w:val="7"/>
              </w:rPr>
              <w:t>反映开展宣传活动进展情况</w:t>
            </w:r>
          </w:p>
        </w:tc>
        <w:tc>
          <w:tcPr>
            <w:tcW w:w="1420" w:type="dxa"/>
            <w:tcBorders>
              <w:right w:val="single" w:color="auto" w:sz="8" w:space="0"/>
            </w:tcBorders>
            <w:vAlign w:val="bottom"/>
          </w:tcPr>
          <w:p w14:paraId="57FAC633">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04A51A49">
            <w:pPr>
              <w:spacing w:after="0"/>
              <w:rPr>
                <w:color w:val="auto"/>
                <w:sz w:val="9"/>
                <w:szCs w:val="9"/>
              </w:rPr>
            </w:pPr>
          </w:p>
        </w:tc>
        <w:tc>
          <w:tcPr>
            <w:tcW w:w="0" w:type="dxa"/>
            <w:vAlign w:val="bottom"/>
          </w:tcPr>
          <w:p w14:paraId="2F81610D">
            <w:pPr>
              <w:spacing w:after="0"/>
              <w:rPr>
                <w:color w:val="auto"/>
                <w:sz w:val="1"/>
                <w:szCs w:val="1"/>
              </w:rPr>
            </w:pPr>
          </w:p>
        </w:tc>
      </w:tr>
      <w:tr w14:paraId="7BCF2417">
        <w:tblPrEx>
          <w:tblCellMar>
            <w:top w:w="0" w:type="dxa"/>
            <w:left w:w="0" w:type="dxa"/>
            <w:bottom w:w="0" w:type="dxa"/>
            <w:right w:w="0" w:type="dxa"/>
          </w:tblCellMar>
        </w:tblPrEx>
        <w:trPr>
          <w:trHeight w:val="38" w:hRule="atLeast"/>
        </w:trPr>
        <w:tc>
          <w:tcPr>
            <w:tcW w:w="380" w:type="dxa"/>
            <w:tcBorders>
              <w:left w:val="single" w:color="auto" w:sz="8" w:space="0"/>
              <w:right w:val="single" w:color="auto" w:sz="8" w:space="0"/>
            </w:tcBorders>
            <w:vAlign w:val="bottom"/>
          </w:tcPr>
          <w:p w14:paraId="66DFAA77">
            <w:pPr>
              <w:spacing w:after="0"/>
              <w:rPr>
                <w:color w:val="auto"/>
                <w:sz w:val="3"/>
                <w:szCs w:val="3"/>
              </w:rPr>
            </w:pPr>
          </w:p>
        </w:tc>
        <w:tc>
          <w:tcPr>
            <w:tcW w:w="660" w:type="dxa"/>
            <w:tcBorders>
              <w:right w:val="single" w:color="auto" w:sz="8" w:space="0"/>
            </w:tcBorders>
            <w:vAlign w:val="bottom"/>
          </w:tcPr>
          <w:p w14:paraId="28BF1056">
            <w:pPr>
              <w:spacing w:after="0"/>
              <w:rPr>
                <w:color w:val="auto"/>
                <w:sz w:val="3"/>
                <w:szCs w:val="3"/>
              </w:rPr>
            </w:pPr>
          </w:p>
        </w:tc>
        <w:tc>
          <w:tcPr>
            <w:tcW w:w="460" w:type="dxa"/>
            <w:tcBorders>
              <w:right w:val="single" w:color="auto" w:sz="8" w:space="0"/>
            </w:tcBorders>
            <w:vAlign w:val="bottom"/>
          </w:tcPr>
          <w:p w14:paraId="3D04BC48">
            <w:pPr>
              <w:spacing w:after="0"/>
              <w:rPr>
                <w:color w:val="auto"/>
                <w:sz w:val="3"/>
                <w:szCs w:val="3"/>
              </w:rPr>
            </w:pPr>
          </w:p>
        </w:tc>
        <w:tc>
          <w:tcPr>
            <w:tcW w:w="440" w:type="dxa"/>
            <w:tcBorders>
              <w:right w:val="single" w:color="auto" w:sz="8" w:space="0"/>
            </w:tcBorders>
            <w:vAlign w:val="bottom"/>
          </w:tcPr>
          <w:p w14:paraId="40C56DD1">
            <w:pPr>
              <w:spacing w:after="0"/>
              <w:rPr>
                <w:color w:val="auto"/>
                <w:sz w:val="3"/>
                <w:szCs w:val="3"/>
              </w:rPr>
            </w:pPr>
          </w:p>
        </w:tc>
        <w:tc>
          <w:tcPr>
            <w:tcW w:w="440" w:type="dxa"/>
            <w:tcBorders>
              <w:bottom w:val="single" w:color="auto" w:sz="8" w:space="0"/>
              <w:right w:val="single" w:color="auto" w:sz="8" w:space="0"/>
            </w:tcBorders>
            <w:vAlign w:val="bottom"/>
          </w:tcPr>
          <w:p w14:paraId="1E05F073">
            <w:pPr>
              <w:spacing w:after="0"/>
              <w:rPr>
                <w:color w:val="auto"/>
                <w:sz w:val="3"/>
                <w:szCs w:val="3"/>
              </w:rPr>
            </w:pPr>
          </w:p>
        </w:tc>
        <w:tc>
          <w:tcPr>
            <w:tcW w:w="340" w:type="dxa"/>
            <w:tcBorders>
              <w:bottom w:val="single" w:color="auto" w:sz="8" w:space="0"/>
              <w:right w:val="single" w:color="auto" w:sz="8" w:space="0"/>
            </w:tcBorders>
            <w:vAlign w:val="bottom"/>
          </w:tcPr>
          <w:p w14:paraId="691FA9E6">
            <w:pPr>
              <w:spacing w:after="0"/>
              <w:rPr>
                <w:color w:val="auto"/>
                <w:sz w:val="3"/>
                <w:szCs w:val="3"/>
              </w:rPr>
            </w:pPr>
          </w:p>
        </w:tc>
        <w:tc>
          <w:tcPr>
            <w:tcW w:w="1020" w:type="dxa"/>
            <w:tcBorders>
              <w:bottom w:val="single" w:color="auto" w:sz="8" w:space="0"/>
              <w:right w:val="single" w:color="auto" w:sz="8" w:space="0"/>
            </w:tcBorders>
            <w:vAlign w:val="bottom"/>
          </w:tcPr>
          <w:p w14:paraId="42A6C256">
            <w:pPr>
              <w:spacing w:after="0"/>
              <w:rPr>
                <w:color w:val="auto"/>
                <w:sz w:val="3"/>
                <w:szCs w:val="3"/>
              </w:rPr>
            </w:pPr>
          </w:p>
        </w:tc>
        <w:tc>
          <w:tcPr>
            <w:tcW w:w="1420" w:type="dxa"/>
            <w:tcBorders>
              <w:bottom w:val="single" w:color="auto" w:sz="8" w:space="0"/>
              <w:right w:val="single" w:color="auto" w:sz="8" w:space="0"/>
            </w:tcBorders>
            <w:vAlign w:val="bottom"/>
          </w:tcPr>
          <w:p w14:paraId="21177332">
            <w:pPr>
              <w:spacing w:after="0"/>
              <w:rPr>
                <w:color w:val="auto"/>
                <w:sz w:val="3"/>
                <w:szCs w:val="3"/>
              </w:rPr>
            </w:pPr>
          </w:p>
        </w:tc>
        <w:tc>
          <w:tcPr>
            <w:tcW w:w="620" w:type="dxa"/>
            <w:tcBorders>
              <w:bottom w:val="single" w:color="auto" w:sz="8" w:space="0"/>
              <w:right w:val="single" w:color="auto" w:sz="8" w:space="0"/>
            </w:tcBorders>
            <w:vAlign w:val="bottom"/>
          </w:tcPr>
          <w:p w14:paraId="5D32645F">
            <w:pPr>
              <w:spacing w:after="0"/>
              <w:rPr>
                <w:color w:val="auto"/>
                <w:sz w:val="3"/>
                <w:szCs w:val="3"/>
              </w:rPr>
            </w:pPr>
          </w:p>
        </w:tc>
        <w:tc>
          <w:tcPr>
            <w:tcW w:w="0" w:type="dxa"/>
            <w:vAlign w:val="bottom"/>
          </w:tcPr>
          <w:p w14:paraId="20557AB6">
            <w:pPr>
              <w:spacing w:after="0"/>
              <w:rPr>
                <w:color w:val="auto"/>
                <w:sz w:val="1"/>
                <w:szCs w:val="1"/>
              </w:rPr>
            </w:pPr>
          </w:p>
        </w:tc>
      </w:tr>
      <w:tr w14:paraId="67938FCD">
        <w:tblPrEx>
          <w:tblCellMar>
            <w:top w:w="0" w:type="dxa"/>
            <w:left w:w="0" w:type="dxa"/>
            <w:bottom w:w="0" w:type="dxa"/>
            <w:right w:w="0" w:type="dxa"/>
          </w:tblCellMar>
        </w:tblPrEx>
        <w:trPr>
          <w:trHeight w:val="69" w:hRule="atLeast"/>
        </w:trPr>
        <w:tc>
          <w:tcPr>
            <w:tcW w:w="380" w:type="dxa"/>
            <w:tcBorders>
              <w:left w:val="single" w:color="auto" w:sz="8" w:space="0"/>
              <w:right w:val="single" w:color="auto" w:sz="8" w:space="0"/>
            </w:tcBorders>
            <w:vAlign w:val="bottom"/>
          </w:tcPr>
          <w:p w14:paraId="5964849F">
            <w:pPr>
              <w:spacing w:after="0"/>
              <w:rPr>
                <w:color w:val="auto"/>
                <w:sz w:val="6"/>
                <w:szCs w:val="6"/>
              </w:rPr>
            </w:pPr>
          </w:p>
        </w:tc>
        <w:tc>
          <w:tcPr>
            <w:tcW w:w="660" w:type="dxa"/>
            <w:tcBorders>
              <w:right w:val="single" w:color="auto" w:sz="8" w:space="0"/>
            </w:tcBorders>
            <w:vAlign w:val="bottom"/>
          </w:tcPr>
          <w:p w14:paraId="5B8A6631">
            <w:pPr>
              <w:spacing w:after="0"/>
              <w:rPr>
                <w:color w:val="auto"/>
                <w:sz w:val="6"/>
                <w:szCs w:val="6"/>
              </w:rPr>
            </w:pPr>
          </w:p>
        </w:tc>
        <w:tc>
          <w:tcPr>
            <w:tcW w:w="460" w:type="dxa"/>
            <w:tcBorders>
              <w:right w:val="single" w:color="auto" w:sz="8" w:space="0"/>
            </w:tcBorders>
            <w:vAlign w:val="bottom"/>
          </w:tcPr>
          <w:p w14:paraId="7D7B8D6B">
            <w:pPr>
              <w:spacing w:after="0"/>
              <w:rPr>
                <w:color w:val="auto"/>
                <w:sz w:val="6"/>
                <w:szCs w:val="6"/>
              </w:rPr>
            </w:pPr>
          </w:p>
        </w:tc>
        <w:tc>
          <w:tcPr>
            <w:tcW w:w="440" w:type="dxa"/>
            <w:tcBorders>
              <w:right w:val="single" w:color="auto" w:sz="8" w:space="0"/>
            </w:tcBorders>
            <w:vAlign w:val="bottom"/>
          </w:tcPr>
          <w:p w14:paraId="2E34EBB0">
            <w:pPr>
              <w:spacing w:after="0"/>
              <w:rPr>
                <w:color w:val="auto"/>
                <w:sz w:val="6"/>
                <w:szCs w:val="6"/>
              </w:rPr>
            </w:pPr>
          </w:p>
        </w:tc>
        <w:tc>
          <w:tcPr>
            <w:tcW w:w="440" w:type="dxa"/>
            <w:vMerge w:val="restart"/>
            <w:tcBorders>
              <w:right w:val="single" w:color="auto" w:sz="8" w:space="0"/>
            </w:tcBorders>
            <w:vAlign w:val="bottom"/>
          </w:tcPr>
          <w:p w14:paraId="4D9C917E">
            <w:pPr>
              <w:spacing w:after="0" w:line="80" w:lineRule="exact"/>
              <w:rPr>
                <w:color w:val="auto"/>
                <w:sz w:val="20"/>
                <w:szCs w:val="20"/>
              </w:rPr>
            </w:pPr>
            <w:r>
              <w:rPr>
                <w:rFonts w:ascii="宋体" w:hAnsi="宋体" w:eastAsia="宋体" w:cs="宋体"/>
                <w:color w:val="auto"/>
                <w:sz w:val="7"/>
                <w:szCs w:val="7"/>
              </w:rPr>
              <w:t>2050</w:t>
            </w:r>
          </w:p>
        </w:tc>
        <w:tc>
          <w:tcPr>
            <w:tcW w:w="340" w:type="dxa"/>
            <w:tcBorders>
              <w:right w:val="single" w:color="auto" w:sz="8" w:space="0"/>
            </w:tcBorders>
            <w:vAlign w:val="bottom"/>
          </w:tcPr>
          <w:p w14:paraId="40C8E0A9">
            <w:pPr>
              <w:spacing w:after="0"/>
              <w:rPr>
                <w:color w:val="auto"/>
                <w:sz w:val="6"/>
                <w:szCs w:val="6"/>
              </w:rPr>
            </w:pPr>
          </w:p>
        </w:tc>
        <w:tc>
          <w:tcPr>
            <w:tcW w:w="1020" w:type="dxa"/>
            <w:tcBorders>
              <w:right w:val="single" w:color="auto" w:sz="8" w:space="0"/>
            </w:tcBorders>
            <w:vAlign w:val="bottom"/>
          </w:tcPr>
          <w:p w14:paraId="2D61FBDB">
            <w:pPr>
              <w:spacing w:after="0" w:line="70" w:lineRule="exact"/>
              <w:rPr>
                <w:color w:val="auto"/>
                <w:sz w:val="20"/>
                <w:szCs w:val="20"/>
              </w:rPr>
            </w:pPr>
            <w:r>
              <w:rPr>
                <w:rFonts w:ascii="宋体" w:hAnsi="宋体" w:eastAsia="宋体" w:cs="宋体"/>
                <w:color w:val="auto"/>
                <w:w w:val="99"/>
                <w:sz w:val="7"/>
                <w:szCs w:val="7"/>
              </w:rPr>
              <w:t>反映食品生产加工、流通环节监</w:t>
            </w:r>
          </w:p>
        </w:tc>
        <w:tc>
          <w:tcPr>
            <w:tcW w:w="1420" w:type="dxa"/>
            <w:vMerge w:val="restart"/>
            <w:tcBorders>
              <w:right w:val="single" w:color="auto" w:sz="8" w:space="0"/>
            </w:tcBorders>
            <w:vAlign w:val="bottom"/>
          </w:tcPr>
          <w:p w14:paraId="7396C421">
            <w:pPr>
              <w:spacing w:after="0" w:line="80" w:lineRule="exact"/>
              <w:rPr>
                <w:color w:val="auto"/>
                <w:sz w:val="20"/>
                <w:szCs w:val="20"/>
              </w:rPr>
            </w:pPr>
            <w:r>
              <w:rPr>
                <w:rFonts w:ascii="宋体" w:hAnsi="宋体" w:eastAsia="宋体" w:cs="宋体"/>
                <w:color w:val="auto"/>
                <w:sz w:val="7"/>
                <w:szCs w:val="7"/>
              </w:rPr>
              <w:t>户数</w:t>
            </w:r>
          </w:p>
        </w:tc>
        <w:tc>
          <w:tcPr>
            <w:tcW w:w="620" w:type="dxa"/>
            <w:tcBorders>
              <w:right w:val="single" w:color="auto" w:sz="8" w:space="0"/>
            </w:tcBorders>
            <w:vAlign w:val="bottom"/>
          </w:tcPr>
          <w:p w14:paraId="0A8DC253">
            <w:pPr>
              <w:spacing w:after="0"/>
              <w:rPr>
                <w:color w:val="auto"/>
                <w:sz w:val="6"/>
                <w:szCs w:val="6"/>
              </w:rPr>
            </w:pPr>
          </w:p>
        </w:tc>
        <w:tc>
          <w:tcPr>
            <w:tcW w:w="0" w:type="dxa"/>
            <w:vAlign w:val="bottom"/>
          </w:tcPr>
          <w:p w14:paraId="7FE7A356">
            <w:pPr>
              <w:spacing w:after="0"/>
              <w:rPr>
                <w:color w:val="auto"/>
                <w:sz w:val="1"/>
                <w:szCs w:val="1"/>
              </w:rPr>
            </w:pPr>
          </w:p>
        </w:tc>
      </w:tr>
      <w:tr w14:paraId="69E97D38">
        <w:tblPrEx>
          <w:tblCellMar>
            <w:top w:w="0" w:type="dxa"/>
            <w:left w:w="0" w:type="dxa"/>
            <w:bottom w:w="0" w:type="dxa"/>
            <w:right w:w="0" w:type="dxa"/>
          </w:tblCellMar>
        </w:tblPrEx>
        <w:trPr>
          <w:trHeight w:val="37" w:hRule="atLeast"/>
        </w:trPr>
        <w:tc>
          <w:tcPr>
            <w:tcW w:w="380" w:type="dxa"/>
            <w:tcBorders>
              <w:left w:val="single" w:color="auto" w:sz="8" w:space="0"/>
              <w:right w:val="single" w:color="auto" w:sz="8" w:space="0"/>
            </w:tcBorders>
            <w:vAlign w:val="bottom"/>
          </w:tcPr>
          <w:p w14:paraId="6386A700">
            <w:pPr>
              <w:spacing w:after="0"/>
              <w:rPr>
                <w:color w:val="auto"/>
                <w:sz w:val="3"/>
                <w:szCs w:val="3"/>
              </w:rPr>
            </w:pPr>
          </w:p>
        </w:tc>
        <w:tc>
          <w:tcPr>
            <w:tcW w:w="660" w:type="dxa"/>
            <w:tcBorders>
              <w:right w:val="single" w:color="auto" w:sz="8" w:space="0"/>
            </w:tcBorders>
            <w:vAlign w:val="bottom"/>
          </w:tcPr>
          <w:p w14:paraId="34FCC6A4">
            <w:pPr>
              <w:spacing w:after="0"/>
              <w:rPr>
                <w:color w:val="auto"/>
                <w:sz w:val="3"/>
                <w:szCs w:val="3"/>
              </w:rPr>
            </w:pPr>
          </w:p>
        </w:tc>
        <w:tc>
          <w:tcPr>
            <w:tcW w:w="460" w:type="dxa"/>
            <w:tcBorders>
              <w:right w:val="single" w:color="auto" w:sz="8" w:space="0"/>
            </w:tcBorders>
            <w:vAlign w:val="bottom"/>
          </w:tcPr>
          <w:p w14:paraId="660563EB">
            <w:pPr>
              <w:spacing w:after="0"/>
              <w:rPr>
                <w:color w:val="auto"/>
                <w:sz w:val="3"/>
                <w:szCs w:val="3"/>
              </w:rPr>
            </w:pPr>
          </w:p>
        </w:tc>
        <w:tc>
          <w:tcPr>
            <w:tcW w:w="440" w:type="dxa"/>
            <w:tcBorders>
              <w:right w:val="single" w:color="auto" w:sz="8" w:space="0"/>
            </w:tcBorders>
            <w:vAlign w:val="bottom"/>
          </w:tcPr>
          <w:p w14:paraId="1AC100D9">
            <w:pPr>
              <w:spacing w:after="0"/>
              <w:rPr>
                <w:color w:val="auto"/>
                <w:sz w:val="3"/>
                <w:szCs w:val="3"/>
              </w:rPr>
            </w:pPr>
          </w:p>
        </w:tc>
        <w:tc>
          <w:tcPr>
            <w:tcW w:w="440" w:type="dxa"/>
            <w:vMerge w:val="continue"/>
            <w:tcBorders>
              <w:right w:val="single" w:color="auto" w:sz="8" w:space="0"/>
            </w:tcBorders>
            <w:vAlign w:val="bottom"/>
          </w:tcPr>
          <w:p w14:paraId="76D3B165">
            <w:pPr>
              <w:spacing w:after="0"/>
              <w:rPr>
                <w:color w:val="auto"/>
                <w:sz w:val="3"/>
                <w:szCs w:val="3"/>
              </w:rPr>
            </w:pPr>
          </w:p>
        </w:tc>
        <w:tc>
          <w:tcPr>
            <w:tcW w:w="340" w:type="dxa"/>
            <w:tcBorders>
              <w:right w:val="single" w:color="auto" w:sz="8" w:space="0"/>
            </w:tcBorders>
            <w:vAlign w:val="bottom"/>
          </w:tcPr>
          <w:p w14:paraId="39C93EBF">
            <w:pPr>
              <w:spacing w:after="0"/>
              <w:rPr>
                <w:color w:val="auto"/>
                <w:sz w:val="3"/>
                <w:szCs w:val="3"/>
              </w:rPr>
            </w:pPr>
          </w:p>
        </w:tc>
        <w:tc>
          <w:tcPr>
            <w:tcW w:w="1020" w:type="dxa"/>
            <w:vMerge w:val="restart"/>
            <w:tcBorders>
              <w:right w:val="single" w:color="auto" w:sz="8" w:space="0"/>
            </w:tcBorders>
            <w:vAlign w:val="bottom"/>
          </w:tcPr>
          <w:p w14:paraId="7D83E53E">
            <w:pPr>
              <w:spacing w:after="0" w:line="76" w:lineRule="exact"/>
              <w:rPr>
                <w:color w:val="auto"/>
                <w:sz w:val="20"/>
                <w:szCs w:val="20"/>
              </w:rPr>
            </w:pPr>
            <w:r>
              <w:rPr>
                <w:rFonts w:ascii="宋体" w:hAnsi="宋体" w:eastAsia="宋体" w:cs="宋体"/>
                <w:color w:val="auto"/>
                <w:sz w:val="7"/>
                <w:szCs w:val="7"/>
              </w:rPr>
              <w:t>管企业进展情况</w:t>
            </w:r>
          </w:p>
        </w:tc>
        <w:tc>
          <w:tcPr>
            <w:tcW w:w="1420" w:type="dxa"/>
            <w:vMerge w:val="continue"/>
            <w:tcBorders>
              <w:right w:val="single" w:color="auto" w:sz="8" w:space="0"/>
            </w:tcBorders>
            <w:vAlign w:val="bottom"/>
          </w:tcPr>
          <w:p w14:paraId="48AED3E0">
            <w:pPr>
              <w:spacing w:after="0"/>
              <w:rPr>
                <w:color w:val="auto"/>
                <w:sz w:val="3"/>
                <w:szCs w:val="3"/>
              </w:rPr>
            </w:pPr>
          </w:p>
        </w:tc>
        <w:tc>
          <w:tcPr>
            <w:tcW w:w="620" w:type="dxa"/>
            <w:tcBorders>
              <w:right w:val="single" w:color="auto" w:sz="8" w:space="0"/>
            </w:tcBorders>
            <w:vAlign w:val="bottom"/>
          </w:tcPr>
          <w:p w14:paraId="7E375548">
            <w:pPr>
              <w:spacing w:after="0"/>
              <w:rPr>
                <w:color w:val="auto"/>
                <w:sz w:val="3"/>
                <w:szCs w:val="3"/>
              </w:rPr>
            </w:pPr>
          </w:p>
        </w:tc>
        <w:tc>
          <w:tcPr>
            <w:tcW w:w="0" w:type="dxa"/>
            <w:vAlign w:val="bottom"/>
          </w:tcPr>
          <w:p w14:paraId="4C345486">
            <w:pPr>
              <w:spacing w:after="0" w:line="20" w:lineRule="exact"/>
              <w:rPr>
                <w:color w:val="auto"/>
                <w:sz w:val="1"/>
                <w:szCs w:val="1"/>
              </w:rPr>
            </w:pPr>
          </w:p>
        </w:tc>
      </w:tr>
      <w:tr w14:paraId="5879BE62">
        <w:tblPrEx>
          <w:tblCellMar>
            <w:top w:w="0" w:type="dxa"/>
            <w:left w:w="0" w:type="dxa"/>
            <w:bottom w:w="0" w:type="dxa"/>
            <w:right w:w="0" w:type="dxa"/>
          </w:tblCellMar>
        </w:tblPrEx>
        <w:trPr>
          <w:trHeight w:val="38" w:hRule="atLeast"/>
        </w:trPr>
        <w:tc>
          <w:tcPr>
            <w:tcW w:w="380" w:type="dxa"/>
            <w:tcBorders>
              <w:left w:val="single" w:color="auto" w:sz="8" w:space="0"/>
              <w:right w:val="single" w:color="auto" w:sz="8" w:space="0"/>
            </w:tcBorders>
            <w:vAlign w:val="bottom"/>
          </w:tcPr>
          <w:p w14:paraId="10F27D75">
            <w:pPr>
              <w:spacing w:after="0"/>
              <w:rPr>
                <w:color w:val="auto"/>
                <w:sz w:val="3"/>
                <w:szCs w:val="3"/>
              </w:rPr>
            </w:pPr>
          </w:p>
        </w:tc>
        <w:tc>
          <w:tcPr>
            <w:tcW w:w="660" w:type="dxa"/>
            <w:tcBorders>
              <w:right w:val="single" w:color="auto" w:sz="8" w:space="0"/>
            </w:tcBorders>
            <w:vAlign w:val="bottom"/>
          </w:tcPr>
          <w:p w14:paraId="5A7F67B7">
            <w:pPr>
              <w:spacing w:after="0"/>
              <w:rPr>
                <w:color w:val="auto"/>
                <w:sz w:val="3"/>
                <w:szCs w:val="3"/>
              </w:rPr>
            </w:pPr>
          </w:p>
        </w:tc>
        <w:tc>
          <w:tcPr>
            <w:tcW w:w="460" w:type="dxa"/>
            <w:tcBorders>
              <w:right w:val="single" w:color="auto" w:sz="8" w:space="0"/>
            </w:tcBorders>
            <w:vAlign w:val="bottom"/>
          </w:tcPr>
          <w:p w14:paraId="4596DD31">
            <w:pPr>
              <w:spacing w:after="0"/>
              <w:rPr>
                <w:color w:val="auto"/>
                <w:sz w:val="3"/>
                <w:szCs w:val="3"/>
              </w:rPr>
            </w:pPr>
          </w:p>
        </w:tc>
        <w:tc>
          <w:tcPr>
            <w:tcW w:w="440" w:type="dxa"/>
            <w:tcBorders>
              <w:right w:val="single" w:color="auto" w:sz="8" w:space="0"/>
            </w:tcBorders>
            <w:vAlign w:val="bottom"/>
          </w:tcPr>
          <w:p w14:paraId="6CD270F1">
            <w:pPr>
              <w:spacing w:after="0"/>
              <w:rPr>
                <w:color w:val="auto"/>
                <w:sz w:val="3"/>
                <w:szCs w:val="3"/>
              </w:rPr>
            </w:pPr>
          </w:p>
        </w:tc>
        <w:tc>
          <w:tcPr>
            <w:tcW w:w="440" w:type="dxa"/>
            <w:tcBorders>
              <w:bottom w:val="single" w:color="auto" w:sz="8" w:space="0"/>
              <w:right w:val="single" w:color="auto" w:sz="8" w:space="0"/>
            </w:tcBorders>
            <w:vAlign w:val="bottom"/>
          </w:tcPr>
          <w:p w14:paraId="578DEA9E">
            <w:pPr>
              <w:spacing w:after="0"/>
              <w:rPr>
                <w:color w:val="auto"/>
                <w:sz w:val="3"/>
                <w:szCs w:val="3"/>
              </w:rPr>
            </w:pPr>
          </w:p>
        </w:tc>
        <w:tc>
          <w:tcPr>
            <w:tcW w:w="340" w:type="dxa"/>
            <w:tcBorders>
              <w:bottom w:val="single" w:color="auto" w:sz="8" w:space="0"/>
              <w:right w:val="single" w:color="auto" w:sz="8" w:space="0"/>
            </w:tcBorders>
            <w:vAlign w:val="bottom"/>
          </w:tcPr>
          <w:p w14:paraId="68B5E26B">
            <w:pPr>
              <w:spacing w:after="0"/>
              <w:rPr>
                <w:color w:val="auto"/>
                <w:sz w:val="3"/>
                <w:szCs w:val="3"/>
              </w:rPr>
            </w:pPr>
          </w:p>
        </w:tc>
        <w:tc>
          <w:tcPr>
            <w:tcW w:w="1020" w:type="dxa"/>
            <w:vMerge w:val="continue"/>
            <w:tcBorders>
              <w:bottom w:val="single" w:color="auto" w:sz="8" w:space="0"/>
              <w:right w:val="single" w:color="auto" w:sz="8" w:space="0"/>
            </w:tcBorders>
            <w:vAlign w:val="bottom"/>
          </w:tcPr>
          <w:p w14:paraId="581A6CF7">
            <w:pPr>
              <w:spacing w:after="0"/>
              <w:rPr>
                <w:color w:val="auto"/>
                <w:sz w:val="3"/>
                <w:szCs w:val="3"/>
              </w:rPr>
            </w:pPr>
          </w:p>
        </w:tc>
        <w:tc>
          <w:tcPr>
            <w:tcW w:w="1420" w:type="dxa"/>
            <w:tcBorders>
              <w:bottom w:val="single" w:color="auto" w:sz="8" w:space="0"/>
              <w:right w:val="single" w:color="auto" w:sz="8" w:space="0"/>
            </w:tcBorders>
            <w:vAlign w:val="bottom"/>
          </w:tcPr>
          <w:p w14:paraId="68FA74CB">
            <w:pPr>
              <w:spacing w:after="0"/>
              <w:rPr>
                <w:color w:val="auto"/>
                <w:sz w:val="3"/>
                <w:szCs w:val="3"/>
              </w:rPr>
            </w:pPr>
          </w:p>
        </w:tc>
        <w:tc>
          <w:tcPr>
            <w:tcW w:w="620" w:type="dxa"/>
            <w:tcBorders>
              <w:bottom w:val="single" w:color="auto" w:sz="8" w:space="0"/>
              <w:right w:val="single" w:color="auto" w:sz="8" w:space="0"/>
            </w:tcBorders>
            <w:vAlign w:val="bottom"/>
          </w:tcPr>
          <w:p w14:paraId="5E38D396">
            <w:pPr>
              <w:spacing w:after="0"/>
              <w:rPr>
                <w:color w:val="auto"/>
                <w:sz w:val="3"/>
                <w:szCs w:val="3"/>
              </w:rPr>
            </w:pPr>
          </w:p>
        </w:tc>
        <w:tc>
          <w:tcPr>
            <w:tcW w:w="0" w:type="dxa"/>
            <w:vAlign w:val="bottom"/>
          </w:tcPr>
          <w:p w14:paraId="597FE4D0">
            <w:pPr>
              <w:spacing w:after="0"/>
              <w:rPr>
                <w:color w:val="auto"/>
                <w:sz w:val="1"/>
                <w:szCs w:val="1"/>
              </w:rPr>
            </w:pPr>
          </w:p>
        </w:tc>
      </w:tr>
      <w:tr w14:paraId="452A69F7">
        <w:tblPrEx>
          <w:tblCellMar>
            <w:top w:w="0" w:type="dxa"/>
            <w:left w:w="0" w:type="dxa"/>
            <w:bottom w:w="0" w:type="dxa"/>
            <w:right w:w="0" w:type="dxa"/>
          </w:tblCellMar>
        </w:tblPrEx>
        <w:trPr>
          <w:trHeight w:val="69" w:hRule="atLeast"/>
        </w:trPr>
        <w:tc>
          <w:tcPr>
            <w:tcW w:w="380" w:type="dxa"/>
            <w:tcBorders>
              <w:left w:val="single" w:color="auto" w:sz="8" w:space="0"/>
              <w:right w:val="single" w:color="auto" w:sz="8" w:space="0"/>
            </w:tcBorders>
            <w:vAlign w:val="bottom"/>
          </w:tcPr>
          <w:p w14:paraId="357012AE">
            <w:pPr>
              <w:spacing w:after="0"/>
              <w:rPr>
                <w:color w:val="auto"/>
                <w:sz w:val="6"/>
                <w:szCs w:val="6"/>
              </w:rPr>
            </w:pPr>
          </w:p>
        </w:tc>
        <w:tc>
          <w:tcPr>
            <w:tcW w:w="660" w:type="dxa"/>
            <w:tcBorders>
              <w:right w:val="single" w:color="auto" w:sz="8" w:space="0"/>
            </w:tcBorders>
            <w:vAlign w:val="bottom"/>
          </w:tcPr>
          <w:p w14:paraId="0F077BA3">
            <w:pPr>
              <w:spacing w:after="0"/>
              <w:rPr>
                <w:color w:val="auto"/>
                <w:sz w:val="6"/>
                <w:szCs w:val="6"/>
              </w:rPr>
            </w:pPr>
          </w:p>
        </w:tc>
        <w:tc>
          <w:tcPr>
            <w:tcW w:w="460" w:type="dxa"/>
            <w:tcBorders>
              <w:right w:val="single" w:color="auto" w:sz="8" w:space="0"/>
            </w:tcBorders>
            <w:vAlign w:val="bottom"/>
          </w:tcPr>
          <w:p w14:paraId="7DF12045">
            <w:pPr>
              <w:spacing w:after="0"/>
              <w:rPr>
                <w:color w:val="auto"/>
                <w:sz w:val="6"/>
                <w:szCs w:val="6"/>
              </w:rPr>
            </w:pPr>
          </w:p>
        </w:tc>
        <w:tc>
          <w:tcPr>
            <w:tcW w:w="440" w:type="dxa"/>
            <w:tcBorders>
              <w:right w:val="single" w:color="auto" w:sz="8" w:space="0"/>
            </w:tcBorders>
            <w:vAlign w:val="bottom"/>
          </w:tcPr>
          <w:p w14:paraId="3DDD9F1C">
            <w:pPr>
              <w:spacing w:after="0"/>
              <w:rPr>
                <w:color w:val="auto"/>
                <w:sz w:val="6"/>
                <w:szCs w:val="6"/>
              </w:rPr>
            </w:pPr>
          </w:p>
        </w:tc>
        <w:tc>
          <w:tcPr>
            <w:tcW w:w="440" w:type="dxa"/>
            <w:vMerge w:val="restart"/>
            <w:tcBorders>
              <w:right w:val="single" w:color="auto" w:sz="8" w:space="0"/>
            </w:tcBorders>
            <w:vAlign w:val="bottom"/>
          </w:tcPr>
          <w:p w14:paraId="2CFA13A5">
            <w:pPr>
              <w:spacing w:after="0" w:line="80" w:lineRule="exact"/>
              <w:rPr>
                <w:color w:val="auto"/>
                <w:sz w:val="20"/>
                <w:szCs w:val="20"/>
              </w:rPr>
            </w:pPr>
            <w:r>
              <w:rPr>
                <w:rFonts w:ascii="宋体" w:hAnsi="宋体" w:eastAsia="宋体" w:cs="宋体"/>
                <w:color w:val="auto"/>
                <w:sz w:val="7"/>
                <w:szCs w:val="7"/>
              </w:rPr>
              <w:t>1000</w:t>
            </w:r>
          </w:p>
        </w:tc>
        <w:tc>
          <w:tcPr>
            <w:tcW w:w="340" w:type="dxa"/>
            <w:tcBorders>
              <w:right w:val="single" w:color="auto" w:sz="8" w:space="0"/>
            </w:tcBorders>
            <w:vAlign w:val="bottom"/>
          </w:tcPr>
          <w:p w14:paraId="11530AF0">
            <w:pPr>
              <w:spacing w:after="0"/>
              <w:rPr>
                <w:color w:val="auto"/>
                <w:sz w:val="6"/>
                <w:szCs w:val="6"/>
              </w:rPr>
            </w:pPr>
          </w:p>
        </w:tc>
        <w:tc>
          <w:tcPr>
            <w:tcW w:w="1020" w:type="dxa"/>
            <w:tcBorders>
              <w:right w:val="single" w:color="auto" w:sz="8" w:space="0"/>
            </w:tcBorders>
            <w:vAlign w:val="bottom"/>
          </w:tcPr>
          <w:p w14:paraId="09749CB8">
            <w:pPr>
              <w:spacing w:after="0" w:line="70" w:lineRule="exact"/>
              <w:rPr>
                <w:color w:val="auto"/>
                <w:sz w:val="20"/>
                <w:szCs w:val="20"/>
              </w:rPr>
            </w:pPr>
            <w:r>
              <w:rPr>
                <w:rFonts w:ascii="宋体" w:hAnsi="宋体" w:eastAsia="宋体" w:cs="宋体"/>
                <w:color w:val="auto"/>
                <w:w w:val="99"/>
                <w:sz w:val="7"/>
                <w:szCs w:val="7"/>
              </w:rPr>
              <w:t>反映食品、药品等监督抽检进展</w:t>
            </w:r>
          </w:p>
        </w:tc>
        <w:tc>
          <w:tcPr>
            <w:tcW w:w="1420" w:type="dxa"/>
            <w:vMerge w:val="restart"/>
            <w:tcBorders>
              <w:right w:val="single" w:color="auto" w:sz="8" w:space="0"/>
            </w:tcBorders>
            <w:vAlign w:val="bottom"/>
          </w:tcPr>
          <w:p w14:paraId="19726880">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469DD85F">
            <w:pPr>
              <w:spacing w:after="0"/>
              <w:rPr>
                <w:color w:val="auto"/>
                <w:sz w:val="6"/>
                <w:szCs w:val="6"/>
              </w:rPr>
            </w:pPr>
          </w:p>
        </w:tc>
        <w:tc>
          <w:tcPr>
            <w:tcW w:w="0" w:type="dxa"/>
            <w:vAlign w:val="bottom"/>
          </w:tcPr>
          <w:p w14:paraId="63436B56">
            <w:pPr>
              <w:spacing w:after="0"/>
              <w:rPr>
                <w:color w:val="auto"/>
                <w:sz w:val="1"/>
                <w:szCs w:val="1"/>
              </w:rPr>
            </w:pPr>
          </w:p>
        </w:tc>
      </w:tr>
      <w:tr w14:paraId="4896BD8A">
        <w:tblPrEx>
          <w:tblCellMar>
            <w:top w:w="0" w:type="dxa"/>
            <w:left w:w="0" w:type="dxa"/>
            <w:bottom w:w="0" w:type="dxa"/>
            <w:right w:w="0" w:type="dxa"/>
          </w:tblCellMar>
        </w:tblPrEx>
        <w:trPr>
          <w:trHeight w:val="37" w:hRule="atLeast"/>
        </w:trPr>
        <w:tc>
          <w:tcPr>
            <w:tcW w:w="380" w:type="dxa"/>
            <w:tcBorders>
              <w:left w:val="single" w:color="auto" w:sz="8" w:space="0"/>
              <w:right w:val="single" w:color="auto" w:sz="8" w:space="0"/>
            </w:tcBorders>
            <w:vAlign w:val="bottom"/>
          </w:tcPr>
          <w:p w14:paraId="08D4C7FA">
            <w:pPr>
              <w:spacing w:after="0"/>
              <w:rPr>
                <w:color w:val="auto"/>
                <w:sz w:val="3"/>
                <w:szCs w:val="3"/>
              </w:rPr>
            </w:pPr>
          </w:p>
        </w:tc>
        <w:tc>
          <w:tcPr>
            <w:tcW w:w="660" w:type="dxa"/>
            <w:tcBorders>
              <w:right w:val="single" w:color="auto" w:sz="8" w:space="0"/>
            </w:tcBorders>
            <w:vAlign w:val="bottom"/>
          </w:tcPr>
          <w:p w14:paraId="2751B53D">
            <w:pPr>
              <w:spacing w:after="0"/>
              <w:rPr>
                <w:color w:val="auto"/>
                <w:sz w:val="3"/>
                <w:szCs w:val="3"/>
              </w:rPr>
            </w:pPr>
          </w:p>
        </w:tc>
        <w:tc>
          <w:tcPr>
            <w:tcW w:w="460" w:type="dxa"/>
            <w:tcBorders>
              <w:right w:val="single" w:color="auto" w:sz="8" w:space="0"/>
            </w:tcBorders>
            <w:vAlign w:val="bottom"/>
          </w:tcPr>
          <w:p w14:paraId="5D646EAC">
            <w:pPr>
              <w:spacing w:after="0"/>
              <w:rPr>
                <w:color w:val="auto"/>
                <w:sz w:val="3"/>
                <w:szCs w:val="3"/>
              </w:rPr>
            </w:pPr>
          </w:p>
        </w:tc>
        <w:tc>
          <w:tcPr>
            <w:tcW w:w="440" w:type="dxa"/>
            <w:tcBorders>
              <w:right w:val="single" w:color="auto" w:sz="8" w:space="0"/>
            </w:tcBorders>
            <w:vAlign w:val="bottom"/>
          </w:tcPr>
          <w:p w14:paraId="5F95FCE4">
            <w:pPr>
              <w:spacing w:after="0"/>
              <w:rPr>
                <w:color w:val="auto"/>
                <w:sz w:val="3"/>
                <w:szCs w:val="3"/>
              </w:rPr>
            </w:pPr>
          </w:p>
        </w:tc>
        <w:tc>
          <w:tcPr>
            <w:tcW w:w="440" w:type="dxa"/>
            <w:vMerge w:val="continue"/>
            <w:tcBorders>
              <w:right w:val="single" w:color="auto" w:sz="8" w:space="0"/>
            </w:tcBorders>
            <w:vAlign w:val="bottom"/>
          </w:tcPr>
          <w:p w14:paraId="1AFA56E9">
            <w:pPr>
              <w:spacing w:after="0"/>
              <w:rPr>
                <w:color w:val="auto"/>
                <w:sz w:val="3"/>
                <w:szCs w:val="3"/>
              </w:rPr>
            </w:pPr>
          </w:p>
        </w:tc>
        <w:tc>
          <w:tcPr>
            <w:tcW w:w="340" w:type="dxa"/>
            <w:tcBorders>
              <w:right w:val="single" w:color="auto" w:sz="8" w:space="0"/>
            </w:tcBorders>
            <w:vAlign w:val="bottom"/>
          </w:tcPr>
          <w:p w14:paraId="70986EF3">
            <w:pPr>
              <w:spacing w:after="0"/>
              <w:rPr>
                <w:color w:val="auto"/>
                <w:sz w:val="3"/>
                <w:szCs w:val="3"/>
              </w:rPr>
            </w:pPr>
          </w:p>
        </w:tc>
        <w:tc>
          <w:tcPr>
            <w:tcW w:w="1020" w:type="dxa"/>
            <w:vMerge w:val="restart"/>
            <w:tcBorders>
              <w:right w:val="single" w:color="auto" w:sz="8" w:space="0"/>
            </w:tcBorders>
            <w:vAlign w:val="bottom"/>
          </w:tcPr>
          <w:p w14:paraId="733D1178">
            <w:pPr>
              <w:spacing w:after="0" w:line="75" w:lineRule="exact"/>
              <w:rPr>
                <w:color w:val="auto"/>
                <w:sz w:val="20"/>
                <w:szCs w:val="20"/>
              </w:rPr>
            </w:pPr>
            <w:r>
              <w:rPr>
                <w:rFonts w:ascii="宋体" w:hAnsi="宋体" w:eastAsia="宋体" w:cs="宋体"/>
                <w:color w:val="auto"/>
                <w:sz w:val="7"/>
                <w:szCs w:val="7"/>
              </w:rPr>
              <w:t>情况</w:t>
            </w:r>
          </w:p>
        </w:tc>
        <w:tc>
          <w:tcPr>
            <w:tcW w:w="1420" w:type="dxa"/>
            <w:vMerge w:val="continue"/>
            <w:tcBorders>
              <w:right w:val="single" w:color="auto" w:sz="8" w:space="0"/>
            </w:tcBorders>
            <w:vAlign w:val="bottom"/>
          </w:tcPr>
          <w:p w14:paraId="60713EE8">
            <w:pPr>
              <w:spacing w:after="0"/>
              <w:rPr>
                <w:color w:val="auto"/>
                <w:sz w:val="3"/>
                <w:szCs w:val="3"/>
              </w:rPr>
            </w:pPr>
          </w:p>
        </w:tc>
        <w:tc>
          <w:tcPr>
            <w:tcW w:w="620" w:type="dxa"/>
            <w:tcBorders>
              <w:right w:val="single" w:color="auto" w:sz="8" w:space="0"/>
            </w:tcBorders>
            <w:vAlign w:val="bottom"/>
          </w:tcPr>
          <w:p w14:paraId="548BCDD9">
            <w:pPr>
              <w:spacing w:after="0"/>
              <w:rPr>
                <w:color w:val="auto"/>
                <w:sz w:val="3"/>
                <w:szCs w:val="3"/>
              </w:rPr>
            </w:pPr>
          </w:p>
        </w:tc>
        <w:tc>
          <w:tcPr>
            <w:tcW w:w="0" w:type="dxa"/>
            <w:vAlign w:val="bottom"/>
          </w:tcPr>
          <w:p w14:paraId="2DE668BD">
            <w:pPr>
              <w:spacing w:after="0" w:line="20" w:lineRule="exact"/>
              <w:rPr>
                <w:color w:val="auto"/>
                <w:sz w:val="1"/>
                <w:szCs w:val="1"/>
              </w:rPr>
            </w:pPr>
          </w:p>
        </w:tc>
      </w:tr>
      <w:tr w14:paraId="3214212F">
        <w:tblPrEx>
          <w:tblCellMar>
            <w:top w:w="0" w:type="dxa"/>
            <w:left w:w="0" w:type="dxa"/>
            <w:bottom w:w="0" w:type="dxa"/>
            <w:right w:w="0" w:type="dxa"/>
          </w:tblCellMar>
        </w:tblPrEx>
        <w:trPr>
          <w:trHeight w:val="38" w:hRule="atLeast"/>
        </w:trPr>
        <w:tc>
          <w:tcPr>
            <w:tcW w:w="380" w:type="dxa"/>
            <w:tcBorders>
              <w:left w:val="single" w:color="auto" w:sz="8" w:space="0"/>
              <w:right w:val="single" w:color="auto" w:sz="8" w:space="0"/>
            </w:tcBorders>
            <w:vAlign w:val="bottom"/>
          </w:tcPr>
          <w:p w14:paraId="098BCB17">
            <w:pPr>
              <w:spacing w:after="0"/>
              <w:rPr>
                <w:color w:val="auto"/>
                <w:sz w:val="3"/>
                <w:szCs w:val="3"/>
              </w:rPr>
            </w:pPr>
          </w:p>
        </w:tc>
        <w:tc>
          <w:tcPr>
            <w:tcW w:w="660" w:type="dxa"/>
            <w:tcBorders>
              <w:right w:val="single" w:color="auto" w:sz="8" w:space="0"/>
            </w:tcBorders>
            <w:vAlign w:val="bottom"/>
          </w:tcPr>
          <w:p w14:paraId="1272D175">
            <w:pPr>
              <w:spacing w:after="0"/>
              <w:rPr>
                <w:color w:val="auto"/>
                <w:sz w:val="3"/>
                <w:szCs w:val="3"/>
              </w:rPr>
            </w:pPr>
          </w:p>
        </w:tc>
        <w:tc>
          <w:tcPr>
            <w:tcW w:w="460" w:type="dxa"/>
            <w:tcBorders>
              <w:right w:val="single" w:color="auto" w:sz="8" w:space="0"/>
            </w:tcBorders>
            <w:vAlign w:val="bottom"/>
          </w:tcPr>
          <w:p w14:paraId="288EB6CB">
            <w:pPr>
              <w:spacing w:after="0"/>
              <w:rPr>
                <w:color w:val="auto"/>
                <w:sz w:val="3"/>
                <w:szCs w:val="3"/>
              </w:rPr>
            </w:pPr>
          </w:p>
        </w:tc>
        <w:tc>
          <w:tcPr>
            <w:tcW w:w="440" w:type="dxa"/>
            <w:tcBorders>
              <w:right w:val="single" w:color="auto" w:sz="8" w:space="0"/>
            </w:tcBorders>
            <w:vAlign w:val="bottom"/>
          </w:tcPr>
          <w:p w14:paraId="65508762">
            <w:pPr>
              <w:spacing w:after="0"/>
              <w:rPr>
                <w:color w:val="auto"/>
                <w:sz w:val="3"/>
                <w:szCs w:val="3"/>
              </w:rPr>
            </w:pPr>
          </w:p>
        </w:tc>
        <w:tc>
          <w:tcPr>
            <w:tcW w:w="440" w:type="dxa"/>
            <w:tcBorders>
              <w:bottom w:val="single" w:color="auto" w:sz="8" w:space="0"/>
              <w:right w:val="single" w:color="auto" w:sz="8" w:space="0"/>
            </w:tcBorders>
            <w:vAlign w:val="bottom"/>
          </w:tcPr>
          <w:p w14:paraId="01CBDF72">
            <w:pPr>
              <w:spacing w:after="0"/>
              <w:rPr>
                <w:color w:val="auto"/>
                <w:sz w:val="3"/>
                <w:szCs w:val="3"/>
              </w:rPr>
            </w:pPr>
          </w:p>
        </w:tc>
        <w:tc>
          <w:tcPr>
            <w:tcW w:w="340" w:type="dxa"/>
            <w:tcBorders>
              <w:bottom w:val="single" w:color="auto" w:sz="8" w:space="0"/>
              <w:right w:val="single" w:color="auto" w:sz="8" w:space="0"/>
            </w:tcBorders>
            <w:vAlign w:val="bottom"/>
          </w:tcPr>
          <w:p w14:paraId="2624F960">
            <w:pPr>
              <w:spacing w:after="0"/>
              <w:rPr>
                <w:color w:val="auto"/>
                <w:sz w:val="3"/>
                <w:szCs w:val="3"/>
              </w:rPr>
            </w:pPr>
          </w:p>
        </w:tc>
        <w:tc>
          <w:tcPr>
            <w:tcW w:w="1020" w:type="dxa"/>
            <w:vMerge w:val="continue"/>
            <w:tcBorders>
              <w:bottom w:val="single" w:color="auto" w:sz="8" w:space="0"/>
              <w:right w:val="single" w:color="auto" w:sz="8" w:space="0"/>
            </w:tcBorders>
            <w:vAlign w:val="bottom"/>
          </w:tcPr>
          <w:p w14:paraId="47EBC8F2">
            <w:pPr>
              <w:spacing w:after="0"/>
              <w:rPr>
                <w:color w:val="auto"/>
                <w:sz w:val="3"/>
                <w:szCs w:val="3"/>
              </w:rPr>
            </w:pPr>
          </w:p>
        </w:tc>
        <w:tc>
          <w:tcPr>
            <w:tcW w:w="1420" w:type="dxa"/>
            <w:tcBorders>
              <w:bottom w:val="single" w:color="auto" w:sz="8" w:space="0"/>
              <w:right w:val="single" w:color="auto" w:sz="8" w:space="0"/>
            </w:tcBorders>
            <w:vAlign w:val="bottom"/>
          </w:tcPr>
          <w:p w14:paraId="134C483E">
            <w:pPr>
              <w:spacing w:after="0"/>
              <w:rPr>
                <w:color w:val="auto"/>
                <w:sz w:val="3"/>
                <w:szCs w:val="3"/>
              </w:rPr>
            </w:pPr>
          </w:p>
        </w:tc>
        <w:tc>
          <w:tcPr>
            <w:tcW w:w="620" w:type="dxa"/>
            <w:tcBorders>
              <w:bottom w:val="single" w:color="auto" w:sz="8" w:space="0"/>
              <w:right w:val="single" w:color="auto" w:sz="8" w:space="0"/>
            </w:tcBorders>
            <w:vAlign w:val="bottom"/>
          </w:tcPr>
          <w:p w14:paraId="02BFBD74">
            <w:pPr>
              <w:spacing w:after="0"/>
              <w:rPr>
                <w:color w:val="auto"/>
                <w:sz w:val="3"/>
                <w:szCs w:val="3"/>
              </w:rPr>
            </w:pPr>
          </w:p>
        </w:tc>
        <w:tc>
          <w:tcPr>
            <w:tcW w:w="0" w:type="dxa"/>
            <w:vAlign w:val="bottom"/>
          </w:tcPr>
          <w:p w14:paraId="59BCD8E2">
            <w:pPr>
              <w:spacing w:after="0"/>
              <w:rPr>
                <w:color w:val="auto"/>
                <w:sz w:val="1"/>
                <w:szCs w:val="1"/>
              </w:rPr>
            </w:pPr>
          </w:p>
        </w:tc>
      </w:tr>
      <w:tr w14:paraId="47D02625">
        <w:tblPrEx>
          <w:tblCellMar>
            <w:top w:w="0" w:type="dxa"/>
            <w:left w:w="0" w:type="dxa"/>
            <w:bottom w:w="0" w:type="dxa"/>
            <w:right w:w="0" w:type="dxa"/>
          </w:tblCellMar>
        </w:tblPrEx>
        <w:trPr>
          <w:trHeight w:val="107" w:hRule="atLeast"/>
        </w:trPr>
        <w:tc>
          <w:tcPr>
            <w:tcW w:w="380" w:type="dxa"/>
            <w:tcBorders>
              <w:left w:val="single" w:color="auto" w:sz="8" w:space="0"/>
              <w:right w:val="single" w:color="auto" w:sz="8" w:space="0"/>
            </w:tcBorders>
            <w:vAlign w:val="bottom"/>
          </w:tcPr>
          <w:p w14:paraId="56DAD95F">
            <w:pPr>
              <w:spacing w:after="0"/>
              <w:rPr>
                <w:color w:val="auto"/>
                <w:sz w:val="9"/>
                <w:szCs w:val="9"/>
              </w:rPr>
            </w:pPr>
          </w:p>
        </w:tc>
        <w:tc>
          <w:tcPr>
            <w:tcW w:w="660" w:type="dxa"/>
            <w:tcBorders>
              <w:right w:val="single" w:color="auto" w:sz="8" w:space="0"/>
            </w:tcBorders>
            <w:vAlign w:val="bottom"/>
          </w:tcPr>
          <w:p w14:paraId="6EF409FD">
            <w:pPr>
              <w:spacing w:after="0"/>
              <w:rPr>
                <w:color w:val="auto"/>
                <w:sz w:val="9"/>
                <w:szCs w:val="9"/>
              </w:rPr>
            </w:pPr>
          </w:p>
        </w:tc>
        <w:tc>
          <w:tcPr>
            <w:tcW w:w="460" w:type="dxa"/>
            <w:tcBorders>
              <w:right w:val="single" w:color="auto" w:sz="8" w:space="0"/>
            </w:tcBorders>
            <w:vAlign w:val="bottom"/>
          </w:tcPr>
          <w:p w14:paraId="598AB4AD">
            <w:pPr>
              <w:spacing w:after="0"/>
              <w:rPr>
                <w:color w:val="auto"/>
                <w:sz w:val="9"/>
                <w:szCs w:val="9"/>
              </w:rPr>
            </w:pPr>
          </w:p>
        </w:tc>
        <w:tc>
          <w:tcPr>
            <w:tcW w:w="440" w:type="dxa"/>
            <w:tcBorders>
              <w:right w:val="single" w:color="auto" w:sz="8" w:space="0"/>
            </w:tcBorders>
            <w:vAlign w:val="bottom"/>
          </w:tcPr>
          <w:p w14:paraId="35245493">
            <w:pPr>
              <w:spacing w:after="0"/>
              <w:rPr>
                <w:color w:val="auto"/>
                <w:sz w:val="9"/>
                <w:szCs w:val="9"/>
              </w:rPr>
            </w:pPr>
          </w:p>
        </w:tc>
        <w:tc>
          <w:tcPr>
            <w:tcW w:w="440" w:type="dxa"/>
            <w:tcBorders>
              <w:right w:val="single" w:color="auto" w:sz="8" w:space="0"/>
            </w:tcBorders>
            <w:vAlign w:val="bottom"/>
          </w:tcPr>
          <w:p w14:paraId="513ED01D">
            <w:pPr>
              <w:spacing w:after="0" w:line="80" w:lineRule="exact"/>
              <w:rPr>
                <w:color w:val="auto"/>
                <w:sz w:val="20"/>
                <w:szCs w:val="20"/>
              </w:rPr>
            </w:pPr>
            <w:r>
              <w:rPr>
                <w:rFonts w:ascii="宋体" w:hAnsi="宋体" w:eastAsia="宋体" w:cs="宋体"/>
                <w:color w:val="auto"/>
                <w:sz w:val="7"/>
                <w:szCs w:val="7"/>
              </w:rPr>
              <w:t>96</w:t>
            </w:r>
          </w:p>
        </w:tc>
        <w:tc>
          <w:tcPr>
            <w:tcW w:w="340" w:type="dxa"/>
            <w:tcBorders>
              <w:right w:val="single" w:color="auto" w:sz="8" w:space="0"/>
            </w:tcBorders>
            <w:vAlign w:val="bottom"/>
          </w:tcPr>
          <w:p w14:paraId="41953FF0">
            <w:pPr>
              <w:spacing w:after="0"/>
              <w:rPr>
                <w:color w:val="auto"/>
                <w:sz w:val="9"/>
                <w:szCs w:val="9"/>
              </w:rPr>
            </w:pPr>
          </w:p>
        </w:tc>
        <w:tc>
          <w:tcPr>
            <w:tcW w:w="1020" w:type="dxa"/>
            <w:tcBorders>
              <w:right w:val="single" w:color="auto" w:sz="8" w:space="0"/>
            </w:tcBorders>
            <w:vAlign w:val="bottom"/>
          </w:tcPr>
          <w:p w14:paraId="5794A432">
            <w:pPr>
              <w:spacing w:after="0" w:line="80" w:lineRule="exact"/>
              <w:rPr>
                <w:color w:val="auto"/>
                <w:sz w:val="20"/>
                <w:szCs w:val="20"/>
              </w:rPr>
            </w:pPr>
            <w:r>
              <w:rPr>
                <w:rFonts w:ascii="宋体" w:hAnsi="宋体" w:eastAsia="宋体" w:cs="宋体"/>
                <w:color w:val="auto"/>
                <w:w w:val="99"/>
                <w:sz w:val="7"/>
                <w:szCs w:val="7"/>
              </w:rPr>
              <w:t>反映部门履职时群众的满意程度</w:t>
            </w:r>
          </w:p>
        </w:tc>
        <w:tc>
          <w:tcPr>
            <w:tcW w:w="1420" w:type="dxa"/>
            <w:tcBorders>
              <w:right w:val="single" w:color="auto" w:sz="8" w:space="0"/>
            </w:tcBorders>
            <w:vAlign w:val="bottom"/>
          </w:tcPr>
          <w:p w14:paraId="63DE7D91">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46898FD6">
            <w:pPr>
              <w:spacing w:after="0"/>
              <w:rPr>
                <w:color w:val="auto"/>
                <w:sz w:val="9"/>
                <w:szCs w:val="9"/>
              </w:rPr>
            </w:pPr>
          </w:p>
        </w:tc>
        <w:tc>
          <w:tcPr>
            <w:tcW w:w="0" w:type="dxa"/>
            <w:vAlign w:val="bottom"/>
          </w:tcPr>
          <w:p w14:paraId="4D34B109">
            <w:pPr>
              <w:spacing w:after="0"/>
              <w:rPr>
                <w:color w:val="auto"/>
                <w:sz w:val="1"/>
                <w:szCs w:val="1"/>
              </w:rPr>
            </w:pPr>
          </w:p>
        </w:tc>
      </w:tr>
      <w:tr w14:paraId="5DFDF720">
        <w:tblPrEx>
          <w:tblCellMar>
            <w:top w:w="0" w:type="dxa"/>
            <w:left w:w="0" w:type="dxa"/>
            <w:bottom w:w="0" w:type="dxa"/>
            <w:right w:w="0" w:type="dxa"/>
          </w:tblCellMar>
        </w:tblPrEx>
        <w:trPr>
          <w:trHeight w:val="38" w:hRule="atLeast"/>
        </w:trPr>
        <w:tc>
          <w:tcPr>
            <w:tcW w:w="380" w:type="dxa"/>
            <w:tcBorders>
              <w:left w:val="single" w:color="auto" w:sz="8" w:space="0"/>
              <w:right w:val="single" w:color="auto" w:sz="8" w:space="0"/>
            </w:tcBorders>
            <w:vAlign w:val="bottom"/>
          </w:tcPr>
          <w:p w14:paraId="56027BC7">
            <w:pPr>
              <w:spacing w:after="0"/>
              <w:rPr>
                <w:color w:val="auto"/>
                <w:sz w:val="3"/>
                <w:szCs w:val="3"/>
              </w:rPr>
            </w:pPr>
          </w:p>
        </w:tc>
        <w:tc>
          <w:tcPr>
            <w:tcW w:w="660" w:type="dxa"/>
            <w:tcBorders>
              <w:right w:val="single" w:color="auto" w:sz="8" w:space="0"/>
            </w:tcBorders>
            <w:vAlign w:val="bottom"/>
          </w:tcPr>
          <w:p w14:paraId="3ABFD800">
            <w:pPr>
              <w:spacing w:after="0"/>
              <w:rPr>
                <w:color w:val="auto"/>
                <w:sz w:val="3"/>
                <w:szCs w:val="3"/>
              </w:rPr>
            </w:pPr>
          </w:p>
        </w:tc>
        <w:tc>
          <w:tcPr>
            <w:tcW w:w="460" w:type="dxa"/>
            <w:tcBorders>
              <w:right w:val="single" w:color="auto" w:sz="8" w:space="0"/>
            </w:tcBorders>
            <w:vAlign w:val="bottom"/>
          </w:tcPr>
          <w:p w14:paraId="176629BD">
            <w:pPr>
              <w:spacing w:after="0"/>
              <w:rPr>
                <w:color w:val="auto"/>
                <w:sz w:val="3"/>
                <w:szCs w:val="3"/>
              </w:rPr>
            </w:pPr>
          </w:p>
        </w:tc>
        <w:tc>
          <w:tcPr>
            <w:tcW w:w="440" w:type="dxa"/>
            <w:tcBorders>
              <w:right w:val="single" w:color="auto" w:sz="8" w:space="0"/>
            </w:tcBorders>
            <w:vAlign w:val="bottom"/>
          </w:tcPr>
          <w:p w14:paraId="369413E5">
            <w:pPr>
              <w:spacing w:after="0"/>
              <w:rPr>
                <w:color w:val="auto"/>
                <w:sz w:val="3"/>
                <w:szCs w:val="3"/>
              </w:rPr>
            </w:pPr>
          </w:p>
        </w:tc>
        <w:tc>
          <w:tcPr>
            <w:tcW w:w="440" w:type="dxa"/>
            <w:tcBorders>
              <w:bottom w:val="single" w:color="auto" w:sz="8" w:space="0"/>
              <w:right w:val="single" w:color="auto" w:sz="8" w:space="0"/>
            </w:tcBorders>
            <w:vAlign w:val="bottom"/>
          </w:tcPr>
          <w:p w14:paraId="5EBE1A86">
            <w:pPr>
              <w:spacing w:after="0"/>
              <w:rPr>
                <w:color w:val="auto"/>
                <w:sz w:val="3"/>
                <w:szCs w:val="3"/>
              </w:rPr>
            </w:pPr>
          </w:p>
        </w:tc>
        <w:tc>
          <w:tcPr>
            <w:tcW w:w="340" w:type="dxa"/>
            <w:tcBorders>
              <w:bottom w:val="single" w:color="auto" w:sz="8" w:space="0"/>
              <w:right w:val="single" w:color="auto" w:sz="8" w:space="0"/>
            </w:tcBorders>
            <w:vAlign w:val="bottom"/>
          </w:tcPr>
          <w:p w14:paraId="3A7094E5">
            <w:pPr>
              <w:spacing w:after="0"/>
              <w:rPr>
                <w:color w:val="auto"/>
                <w:sz w:val="3"/>
                <w:szCs w:val="3"/>
              </w:rPr>
            </w:pPr>
          </w:p>
        </w:tc>
        <w:tc>
          <w:tcPr>
            <w:tcW w:w="1020" w:type="dxa"/>
            <w:tcBorders>
              <w:bottom w:val="single" w:color="auto" w:sz="8" w:space="0"/>
              <w:right w:val="single" w:color="auto" w:sz="8" w:space="0"/>
            </w:tcBorders>
            <w:vAlign w:val="bottom"/>
          </w:tcPr>
          <w:p w14:paraId="2C3DDEDA">
            <w:pPr>
              <w:spacing w:after="0"/>
              <w:rPr>
                <w:color w:val="auto"/>
                <w:sz w:val="3"/>
                <w:szCs w:val="3"/>
              </w:rPr>
            </w:pPr>
          </w:p>
        </w:tc>
        <w:tc>
          <w:tcPr>
            <w:tcW w:w="1420" w:type="dxa"/>
            <w:tcBorders>
              <w:bottom w:val="single" w:color="auto" w:sz="8" w:space="0"/>
              <w:right w:val="single" w:color="auto" w:sz="8" w:space="0"/>
            </w:tcBorders>
            <w:vAlign w:val="bottom"/>
          </w:tcPr>
          <w:p w14:paraId="446B108E">
            <w:pPr>
              <w:spacing w:after="0"/>
              <w:rPr>
                <w:color w:val="auto"/>
                <w:sz w:val="3"/>
                <w:szCs w:val="3"/>
              </w:rPr>
            </w:pPr>
          </w:p>
        </w:tc>
        <w:tc>
          <w:tcPr>
            <w:tcW w:w="620" w:type="dxa"/>
            <w:tcBorders>
              <w:bottom w:val="single" w:color="auto" w:sz="8" w:space="0"/>
              <w:right w:val="single" w:color="auto" w:sz="8" w:space="0"/>
            </w:tcBorders>
            <w:vAlign w:val="bottom"/>
          </w:tcPr>
          <w:p w14:paraId="4F566574">
            <w:pPr>
              <w:spacing w:after="0"/>
              <w:rPr>
                <w:color w:val="auto"/>
                <w:sz w:val="3"/>
                <w:szCs w:val="3"/>
              </w:rPr>
            </w:pPr>
          </w:p>
        </w:tc>
        <w:tc>
          <w:tcPr>
            <w:tcW w:w="0" w:type="dxa"/>
            <w:vAlign w:val="bottom"/>
          </w:tcPr>
          <w:p w14:paraId="5DEDBA99">
            <w:pPr>
              <w:spacing w:after="0"/>
              <w:rPr>
                <w:color w:val="auto"/>
                <w:sz w:val="1"/>
                <w:szCs w:val="1"/>
              </w:rPr>
            </w:pPr>
          </w:p>
        </w:tc>
      </w:tr>
      <w:tr w14:paraId="023A1D16">
        <w:tblPrEx>
          <w:tblCellMar>
            <w:top w:w="0" w:type="dxa"/>
            <w:left w:w="0" w:type="dxa"/>
            <w:bottom w:w="0" w:type="dxa"/>
            <w:right w:w="0" w:type="dxa"/>
          </w:tblCellMar>
        </w:tblPrEx>
        <w:trPr>
          <w:trHeight w:val="107" w:hRule="atLeast"/>
        </w:trPr>
        <w:tc>
          <w:tcPr>
            <w:tcW w:w="380" w:type="dxa"/>
            <w:tcBorders>
              <w:left w:val="single" w:color="auto" w:sz="8" w:space="0"/>
              <w:right w:val="single" w:color="auto" w:sz="8" w:space="0"/>
            </w:tcBorders>
            <w:vAlign w:val="bottom"/>
          </w:tcPr>
          <w:p w14:paraId="3800B60D">
            <w:pPr>
              <w:spacing w:after="0"/>
              <w:rPr>
                <w:color w:val="auto"/>
                <w:sz w:val="9"/>
                <w:szCs w:val="9"/>
              </w:rPr>
            </w:pPr>
          </w:p>
        </w:tc>
        <w:tc>
          <w:tcPr>
            <w:tcW w:w="660" w:type="dxa"/>
            <w:tcBorders>
              <w:right w:val="single" w:color="auto" w:sz="8" w:space="0"/>
            </w:tcBorders>
            <w:vAlign w:val="bottom"/>
          </w:tcPr>
          <w:p w14:paraId="25729C21">
            <w:pPr>
              <w:spacing w:after="0"/>
              <w:rPr>
                <w:color w:val="auto"/>
                <w:sz w:val="9"/>
                <w:szCs w:val="9"/>
              </w:rPr>
            </w:pPr>
          </w:p>
        </w:tc>
        <w:tc>
          <w:tcPr>
            <w:tcW w:w="460" w:type="dxa"/>
            <w:tcBorders>
              <w:right w:val="single" w:color="auto" w:sz="8" w:space="0"/>
            </w:tcBorders>
            <w:vAlign w:val="bottom"/>
          </w:tcPr>
          <w:p w14:paraId="5C81F6D7">
            <w:pPr>
              <w:spacing w:after="0"/>
              <w:rPr>
                <w:color w:val="auto"/>
                <w:sz w:val="9"/>
                <w:szCs w:val="9"/>
              </w:rPr>
            </w:pPr>
          </w:p>
        </w:tc>
        <w:tc>
          <w:tcPr>
            <w:tcW w:w="440" w:type="dxa"/>
            <w:tcBorders>
              <w:right w:val="single" w:color="auto" w:sz="8" w:space="0"/>
            </w:tcBorders>
            <w:vAlign w:val="bottom"/>
          </w:tcPr>
          <w:p w14:paraId="35EAA935">
            <w:pPr>
              <w:spacing w:after="0"/>
              <w:rPr>
                <w:color w:val="auto"/>
                <w:sz w:val="9"/>
                <w:szCs w:val="9"/>
              </w:rPr>
            </w:pPr>
          </w:p>
        </w:tc>
        <w:tc>
          <w:tcPr>
            <w:tcW w:w="440" w:type="dxa"/>
            <w:tcBorders>
              <w:right w:val="single" w:color="auto" w:sz="8" w:space="0"/>
            </w:tcBorders>
            <w:vAlign w:val="bottom"/>
          </w:tcPr>
          <w:p w14:paraId="3893507D">
            <w:pPr>
              <w:spacing w:after="0"/>
              <w:rPr>
                <w:color w:val="auto"/>
                <w:sz w:val="9"/>
                <w:szCs w:val="9"/>
              </w:rPr>
            </w:pPr>
          </w:p>
        </w:tc>
        <w:tc>
          <w:tcPr>
            <w:tcW w:w="340" w:type="dxa"/>
            <w:tcBorders>
              <w:right w:val="single" w:color="auto" w:sz="8" w:space="0"/>
            </w:tcBorders>
            <w:vAlign w:val="bottom"/>
          </w:tcPr>
          <w:p w14:paraId="534122E6">
            <w:pPr>
              <w:spacing w:after="0"/>
              <w:rPr>
                <w:color w:val="auto"/>
                <w:sz w:val="9"/>
                <w:szCs w:val="9"/>
              </w:rPr>
            </w:pPr>
          </w:p>
        </w:tc>
        <w:tc>
          <w:tcPr>
            <w:tcW w:w="1020" w:type="dxa"/>
            <w:tcBorders>
              <w:right w:val="single" w:color="auto" w:sz="8" w:space="0"/>
            </w:tcBorders>
            <w:vAlign w:val="bottom"/>
          </w:tcPr>
          <w:p w14:paraId="4ACC0DBD">
            <w:pPr>
              <w:spacing w:after="0" w:line="80" w:lineRule="exact"/>
              <w:rPr>
                <w:color w:val="auto"/>
                <w:sz w:val="20"/>
                <w:szCs w:val="20"/>
              </w:rPr>
            </w:pPr>
            <w:r>
              <w:rPr>
                <w:rFonts w:ascii="宋体" w:hAnsi="宋体" w:eastAsia="宋体" w:cs="宋体"/>
                <w:color w:val="auto"/>
                <w:sz w:val="7"/>
                <w:szCs w:val="7"/>
              </w:rPr>
              <w:t>经济效益指标</w:t>
            </w:r>
          </w:p>
        </w:tc>
        <w:tc>
          <w:tcPr>
            <w:tcW w:w="1420" w:type="dxa"/>
            <w:tcBorders>
              <w:right w:val="single" w:color="auto" w:sz="8" w:space="0"/>
            </w:tcBorders>
            <w:vAlign w:val="bottom"/>
          </w:tcPr>
          <w:p w14:paraId="44840CB7">
            <w:pPr>
              <w:spacing w:after="0" w:line="80" w:lineRule="exact"/>
              <w:rPr>
                <w:color w:val="auto"/>
                <w:sz w:val="20"/>
                <w:szCs w:val="20"/>
              </w:rPr>
            </w:pPr>
            <w:r>
              <w:rPr>
                <w:rFonts w:ascii="宋体" w:hAnsi="宋体" w:eastAsia="宋体" w:cs="宋体"/>
                <w:color w:val="auto"/>
                <w:sz w:val="7"/>
                <w:szCs w:val="7"/>
              </w:rPr>
              <w:t>万元</w:t>
            </w:r>
          </w:p>
        </w:tc>
        <w:tc>
          <w:tcPr>
            <w:tcW w:w="620" w:type="dxa"/>
            <w:tcBorders>
              <w:right w:val="single" w:color="auto" w:sz="8" w:space="0"/>
            </w:tcBorders>
            <w:vAlign w:val="bottom"/>
          </w:tcPr>
          <w:p w14:paraId="0E770450">
            <w:pPr>
              <w:spacing w:after="0"/>
              <w:rPr>
                <w:color w:val="auto"/>
                <w:sz w:val="9"/>
                <w:szCs w:val="9"/>
              </w:rPr>
            </w:pPr>
          </w:p>
        </w:tc>
        <w:tc>
          <w:tcPr>
            <w:tcW w:w="0" w:type="dxa"/>
            <w:vAlign w:val="bottom"/>
          </w:tcPr>
          <w:p w14:paraId="708670D2">
            <w:pPr>
              <w:spacing w:after="0"/>
              <w:rPr>
                <w:color w:val="auto"/>
                <w:sz w:val="1"/>
                <w:szCs w:val="1"/>
              </w:rPr>
            </w:pPr>
          </w:p>
        </w:tc>
      </w:tr>
      <w:tr w14:paraId="44EA66B6">
        <w:tblPrEx>
          <w:tblCellMar>
            <w:top w:w="0" w:type="dxa"/>
            <w:left w:w="0" w:type="dxa"/>
            <w:bottom w:w="0" w:type="dxa"/>
            <w:right w:w="0" w:type="dxa"/>
          </w:tblCellMar>
        </w:tblPrEx>
        <w:trPr>
          <w:trHeight w:val="38" w:hRule="atLeast"/>
        </w:trPr>
        <w:tc>
          <w:tcPr>
            <w:tcW w:w="380" w:type="dxa"/>
            <w:tcBorders>
              <w:left w:val="single" w:color="auto" w:sz="8" w:space="0"/>
              <w:right w:val="single" w:color="auto" w:sz="8" w:space="0"/>
            </w:tcBorders>
            <w:vAlign w:val="bottom"/>
          </w:tcPr>
          <w:p w14:paraId="39396CE0">
            <w:pPr>
              <w:spacing w:after="0"/>
              <w:rPr>
                <w:color w:val="auto"/>
                <w:sz w:val="3"/>
                <w:szCs w:val="3"/>
              </w:rPr>
            </w:pPr>
          </w:p>
        </w:tc>
        <w:tc>
          <w:tcPr>
            <w:tcW w:w="660" w:type="dxa"/>
            <w:tcBorders>
              <w:right w:val="single" w:color="auto" w:sz="8" w:space="0"/>
            </w:tcBorders>
            <w:vAlign w:val="bottom"/>
          </w:tcPr>
          <w:p w14:paraId="2B82A121">
            <w:pPr>
              <w:spacing w:after="0"/>
              <w:rPr>
                <w:color w:val="auto"/>
                <w:sz w:val="3"/>
                <w:szCs w:val="3"/>
              </w:rPr>
            </w:pPr>
          </w:p>
        </w:tc>
        <w:tc>
          <w:tcPr>
            <w:tcW w:w="460" w:type="dxa"/>
            <w:tcBorders>
              <w:right w:val="single" w:color="auto" w:sz="8" w:space="0"/>
            </w:tcBorders>
            <w:vAlign w:val="bottom"/>
          </w:tcPr>
          <w:p w14:paraId="3EBDCAD5">
            <w:pPr>
              <w:spacing w:after="0"/>
              <w:rPr>
                <w:color w:val="auto"/>
                <w:sz w:val="3"/>
                <w:szCs w:val="3"/>
              </w:rPr>
            </w:pPr>
          </w:p>
        </w:tc>
        <w:tc>
          <w:tcPr>
            <w:tcW w:w="440" w:type="dxa"/>
            <w:tcBorders>
              <w:right w:val="single" w:color="auto" w:sz="8" w:space="0"/>
            </w:tcBorders>
            <w:vAlign w:val="bottom"/>
          </w:tcPr>
          <w:p w14:paraId="1C3B0C09">
            <w:pPr>
              <w:spacing w:after="0"/>
              <w:rPr>
                <w:color w:val="auto"/>
                <w:sz w:val="3"/>
                <w:szCs w:val="3"/>
              </w:rPr>
            </w:pPr>
          </w:p>
        </w:tc>
        <w:tc>
          <w:tcPr>
            <w:tcW w:w="440" w:type="dxa"/>
            <w:vMerge w:val="restart"/>
            <w:tcBorders>
              <w:right w:val="single" w:color="auto" w:sz="8" w:space="0"/>
            </w:tcBorders>
            <w:vAlign w:val="bottom"/>
          </w:tcPr>
          <w:p w14:paraId="4D850C03">
            <w:pPr>
              <w:spacing w:after="0" w:line="80" w:lineRule="exact"/>
              <w:rPr>
                <w:color w:val="auto"/>
                <w:sz w:val="20"/>
                <w:szCs w:val="20"/>
              </w:rPr>
            </w:pPr>
            <w:r>
              <w:rPr>
                <w:rFonts w:ascii="宋体" w:hAnsi="宋体" w:eastAsia="宋体" w:cs="宋体"/>
                <w:color w:val="auto"/>
                <w:sz w:val="7"/>
                <w:szCs w:val="7"/>
              </w:rPr>
              <w:t>200</w:t>
            </w:r>
          </w:p>
        </w:tc>
        <w:tc>
          <w:tcPr>
            <w:tcW w:w="340" w:type="dxa"/>
            <w:tcBorders>
              <w:bottom w:val="single" w:color="auto" w:sz="8" w:space="0"/>
              <w:right w:val="single" w:color="auto" w:sz="8" w:space="0"/>
            </w:tcBorders>
            <w:vAlign w:val="bottom"/>
          </w:tcPr>
          <w:p w14:paraId="0E41E1C7">
            <w:pPr>
              <w:spacing w:after="0"/>
              <w:rPr>
                <w:color w:val="auto"/>
                <w:sz w:val="3"/>
                <w:szCs w:val="3"/>
              </w:rPr>
            </w:pPr>
          </w:p>
        </w:tc>
        <w:tc>
          <w:tcPr>
            <w:tcW w:w="1020" w:type="dxa"/>
            <w:tcBorders>
              <w:bottom w:val="single" w:color="auto" w:sz="8" w:space="0"/>
              <w:right w:val="single" w:color="auto" w:sz="8" w:space="0"/>
            </w:tcBorders>
            <w:vAlign w:val="bottom"/>
          </w:tcPr>
          <w:p w14:paraId="2A322349">
            <w:pPr>
              <w:spacing w:after="0"/>
              <w:rPr>
                <w:color w:val="auto"/>
                <w:sz w:val="3"/>
                <w:szCs w:val="3"/>
              </w:rPr>
            </w:pPr>
          </w:p>
        </w:tc>
        <w:tc>
          <w:tcPr>
            <w:tcW w:w="1420" w:type="dxa"/>
            <w:tcBorders>
              <w:bottom w:val="single" w:color="auto" w:sz="8" w:space="0"/>
              <w:right w:val="single" w:color="auto" w:sz="8" w:space="0"/>
            </w:tcBorders>
            <w:vAlign w:val="bottom"/>
          </w:tcPr>
          <w:p w14:paraId="3AB4EA13">
            <w:pPr>
              <w:spacing w:after="0"/>
              <w:rPr>
                <w:color w:val="auto"/>
                <w:sz w:val="3"/>
                <w:szCs w:val="3"/>
              </w:rPr>
            </w:pPr>
          </w:p>
        </w:tc>
        <w:tc>
          <w:tcPr>
            <w:tcW w:w="620" w:type="dxa"/>
            <w:tcBorders>
              <w:bottom w:val="single" w:color="auto" w:sz="8" w:space="0"/>
              <w:right w:val="single" w:color="auto" w:sz="8" w:space="0"/>
            </w:tcBorders>
            <w:vAlign w:val="bottom"/>
          </w:tcPr>
          <w:p w14:paraId="3063CC9C">
            <w:pPr>
              <w:spacing w:after="0"/>
              <w:rPr>
                <w:color w:val="auto"/>
                <w:sz w:val="3"/>
                <w:szCs w:val="3"/>
              </w:rPr>
            </w:pPr>
          </w:p>
        </w:tc>
        <w:tc>
          <w:tcPr>
            <w:tcW w:w="0" w:type="dxa"/>
            <w:vAlign w:val="bottom"/>
          </w:tcPr>
          <w:p w14:paraId="3A699509">
            <w:pPr>
              <w:spacing w:after="0"/>
              <w:rPr>
                <w:color w:val="auto"/>
                <w:sz w:val="1"/>
                <w:szCs w:val="1"/>
              </w:rPr>
            </w:pPr>
          </w:p>
        </w:tc>
      </w:tr>
      <w:tr w14:paraId="3EED915D">
        <w:tblPrEx>
          <w:tblCellMar>
            <w:top w:w="0" w:type="dxa"/>
            <w:left w:w="0" w:type="dxa"/>
            <w:bottom w:w="0" w:type="dxa"/>
            <w:right w:w="0" w:type="dxa"/>
          </w:tblCellMar>
        </w:tblPrEx>
        <w:trPr>
          <w:trHeight w:val="107" w:hRule="atLeast"/>
        </w:trPr>
        <w:tc>
          <w:tcPr>
            <w:tcW w:w="380" w:type="dxa"/>
            <w:tcBorders>
              <w:left w:val="single" w:color="auto" w:sz="8" w:space="0"/>
              <w:right w:val="single" w:color="auto" w:sz="8" w:space="0"/>
            </w:tcBorders>
            <w:vAlign w:val="bottom"/>
          </w:tcPr>
          <w:p w14:paraId="3D07D625">
            <w:pPr>
              <w:spacing w:after="0"/>
              <w:rPr>
                <w:color w:val="auto"/>
                <w:sz w:val="9"/>
                <w:szCs w:val="9"/>
              </w:rPr>
            </w:pPr>
          </w:p>
        </w:tc>
        <w:tc>
          <w:tcPr>
            <w:tcW w:w="660" w:type="dxa"/>
            <w:tcBorders>
              <w:right w:val="single" w:color="auto" w:sz="8" w:space="0"/>
            </w:tcBorders>
            <w:vAlign w:val="bottom"/>
          </w:tcPr>
          <w:p w14:paraId="285ADAA5">
            <w:pPr>
              <w:spacing w:after="0"/>
              <w:rPr>
                <w:color w:val="auto"/>
                <w:sz w:val="9"/>
                <w:szCs w:val="9"/>
              </w:rPr>
            </w:pPr>
          </w:p>
        </w:tc>
        <w:tc>
          <w:tcPr>
            <w:tcW w:w="460" w:type="dxa"/>
            <w:tcBorders>
              <w:right w:val="single" w:color="auto" w:sz="8" w:space="0"/>
            </w:tcBorders>
            <w:vAlign w:val="bottom"/>
          </w:tcPr>
          <w:p w14:paraId="53F5779B">
            <w:pPr>
              <w:spacing w:after="0"/>
              <w:rPr>
                <w:color w:val="auto"/>
                <w:sz w:val="9"/>
                <w:szCs w:val="9"/>
              </w:rPr>
            </w:pPr>
          </w:p>
        </w:tc>
        <w:tc>
          <w:tcPr>
            <w:tcW w:w="440" w:type="dxa"/>
            <w:tcBorders>
              <w:right w:val="single" w:color="auto" w:sz="8" w:space="0"/>
            </w:tcBorders>
            <w:vAlign w:val="bottom"/>
          </w:tcPr>
          <w:p w14:paraId="6DEF4306">
            <w:pPr>
              <w:spacing w:after="0"/>
              <w:rPr>
                <w:color w:val="auto"/>
                <w:sz w:val="9"/>
                <w:szCs w:val="9"/>
              </w:rPr>
            </w:pPr>
          </w:p>
        </w:tc>
        <w:tc>
          <w:tcPr>
            <w:tcW w:w="440" w:type="dxa"/>
            <w:vMerge w:val="continue"/>
            <w:tcBorders>
              <w:right w:val="single" w:color="auto" w:sz="8" w:space="0"/>
            </w:tcBorders>
            <w:vAlign w:val="bottom"/>
          </w:tcPr>
          <w:p w14:paraId="24C22CFB">
            <w:pPr>
              <w:spacing w:after="0"/>
              <w:rPr>
                <w:color w:val="auto"/>
                <w:sz w:val="9"/>
                <w:szCs w:val="9"/>
              </w:rPr>
            </w:pPr>
          </w:p>
        </w:tc>
        <w:tc>
          <w:tcPr>
            <w:tcW w:w="340" w:type="dxa"/>
            <w:tcBorders>
              <w:right w:val="single" w:color="auto" w:sz="8" w:space="0"/>
            </w:tcBorders>
            <w:vAlign w:val="bottom"/>
          </w:tcPr>
          <w:p w14:paraId="730B64EB">
            <w:pPr>
              <w:spacing w:after="0" w:line="80" w:lineRule="exact"/>
              <w:rPr>
                <w:color w:val="auto"/>
                <w:sz w:val="20"/>
                <w:szCs w:val="20"/>
              </w:rPr>
            </w:pPr>
            <w:r>
              <w:rPr>
                <w:rFonts w:ascii="宋体" w:hAnsi="宋体" w:eastAsia="宋体" w:cs="宋体"/>
                <w:color w:val="auto"/>
                <w:sz w:val="7"/>
                <w:szCs w:val="7"/>
              </w:rPr>
              <w:t>起</w:t>
            </w:r>
          </w:p>
        </w:tc>
        <w:tc>
          <w:tcPr>
            <w:tcW w:w="1020" w:type="dxa"/>
            <w:tcBorders>
              <w:right w:val="single" w:color="auto" w:sz="8" w:space="0"/>
            </w:tcBorders>
            <w:vAlign w:val="bottom"/>
          </w:tcPr>
          <w:p w14:paraId="7171D3B7">
            <w:pPr>
              <w:spacing w:after="0" w:line="80" w:lineRule="exact"/>
              <w:rPr>
                <w:color w:val="auto"/>
                <w:sz w:val="20"/>
                <w:szCs w:val="20"/>
              </w:rPr>
            </w:pPr>
            <w:r>
              <w:rPr>
                <w:rFonts w:ascii="宋体" w:hAnsi="宋体" w:eastAsia="宋体" w:cs="宋体"/>
                <w:color w:val="auto"/>
                <w:sz w:val="7"/>
                <w:szCs w:val="7"/>
              </w:rPr>
              <w:t>各专项整治行动次数</w:t>
            </w:r>
          </w:p>
        </w:tc>
        <w:tc>
          <w:tcPr>
            <w:tcW w:w="1420" w:type="dxa"/>
            <w:tcBorders>
              <w:right w:val="single" w:color="auto" w:sz="8" w:space="0"/>
            </w:tcBorders>
            <w:vAlign w:val="bottom"/>
          </w:tcPr>
          <w:p w14:paraId="640118AB">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124A56EE">
            <w:pPr>
              <w:spacing w:after="0"/>
              <w:rPr>
                <w:color w:val="auto"/>
                <w:sz w:val="9"/>
                <w:szCs w:val="9"/>
              </w:rPr>
            </w:pPr>
          </w:p>
        </w:tc>
        <w:tc>
          <w:tcPr>
            <w:tcW w:w="0" w:type="dxa"/>
            <w:vAlign w:val="bottom"/>
          </w:tcPr>
          <w:p w14:paraId="3BC53ACB">
            <w:pPr>
              <w:spacing w:after="0"/>
              <w:rPr>
                <w:color w:val="auto"/>
                <w:sz w:val="1"/>
                <w:szCs w:val="1"/>
              </w:rPr>
            </w:pPr>
          </w:p>
        </w:tc>
      </w:tr>
      <w:tr w14:paraId="0ADBA61C">
        <w:tblPrEx>
          <w:tblCellMar>
            <w:top w:w="0" w:type="dxa"/>
            <w:left w:w="0" w:type="dxa"/>
            <w:bottom w:w="0" w:type="dxa"/>
            <w:right w:w="0" w:type="dxa"/>
          </w:tblCellMar>
        </w:tblPrEx>
        <w:trPr>
          <w:trHeight w:val="38" w:hRule="atLeast"/>
        </w:trPr>
        <w:tc>
          <w:tcPr>
            <w:tcW w:w="380" w:type="dxa"/>
            <w:tcBorders>
              <w:left w:val="single" w:color="auto" w:sz="8" w:space="0"/>
              <w:right w:val="single" w:color="auto" w:sz="8" w:space="0"/>
            </w:tcBorders>
            <w:vAlign w:val="bottom"/>
          </w:tcPr>
          <w:p w14:paraId="32B9E054">
            <w:pPr>
              <w:spacing w:after="0"/>
              <w:rPr>
                <w:color w:val="auto"/>
                <w:sz w:val="3"/>
                <w:szCs w:val="3"/>
              </w:rPr>
            </w:pPr>
          </w:p>
        </w:tc>
        <w:tc>
          <w:tcPr>
            <w:tcW w:w="660" w:type="dxa"/>
            <w:tcBorders>
              <w:right w:val="single" w:color="auto" w:sz="8" w:space="0"/>
            </w:tcBorders>
            <w:vAlign w:val="bottom"/>
          </w:tcPr>
          <w:p w14:paraId="32744930">
            <w:pPr>
              <w:spacing w:after="0"/>
              <w:rPr>
                <w:color w:val="auto"/>
                <w:sz w:val="3"/>
                <w:szCs w:val="3"/>
              </w:rPr>
            </w:pPr>
          </w:p>
        </w:tc>
        <w:tc>
          <w:tcPr>
            <w:tcW w:w="460" w:type="dxa"/>
            <w:tcBorders>
              <w:right w:val="single" w:color="auto" w:sz="8" w:space="0"/>
            </w:tcBorders>
            <w:vAlign w:val="bottom"/>
          </w:tcPr>
          <w:p w14:paraId="694F3BF5">
            <w:pPr>
              <w:spacing w:after="0"/>
              <w:rPr>
                <w:color w:val="auto"/>
                <w:sz w:val="3"/>
                <w:szCs w:val="3"/>
              </w:rPr>
            </w:pPr>
          </w:p>
        </w:tc>
        <w:tc>
          <w:tcPr>
            <w:tcW w:w="440" w:type="dxa"/>
            <w:tcBorders>
              <w:right w:val="single" w:color="auto" w:sz="8" w:space="0"/>
            </w:tcBorders>
            <w:vAlign w:val="bottom"/>
          </w:tcPr>
          <w:p w14:paraId="742DF3E1">
            <w:pPr>
              <w:spacing w:after="0"/>
              <w:rPr>
                <w:color w:val="auto"/>
                <w:sz w:val="3"/>
                <w:szCs w:val="3"/>
              </w:rPr>
            </w:pPr>
          </w:p>
        </w:tc>
        <w:tc>
          <w:tcPr>
            <w:tcW w:w="440" w:type="dxa"/>
            <w:tcBorders>
              <w:right w:val="single" w:color="auto" w:sz="8" w:space="0"/>
            </w:tcBorders>
            <w:vAlign w:val="bottom"/>
          </w:tcPr>
          <w:p w14:paraId="5A508885">
            <w:pPr>
              <w:spacing w:after="0"/>
              <w:rPr>
                <w:color w:val="auto"/>
                <w:sz w:val="3"/>
                <w:szCs w:val="3"/>
              </w:rPr>
            </w:pPr>
          </w:p>
        </w:tc>
        <w:tc>
          <w:tcPr>
            <w:tcW w:w="340" w:type="dxa"/>
            <w:tcBorders>
              <w:bottom w:val="single" w:color="auto" w:sz="8" w:space="0"/>
              <w:right w:val="single" w:color="auto" w:sz="8" w:space="0"/>
            </w:tcBorders>
            <w:vAlign w:val="bottom"/>
          </w:tcPr>
          <w:p w14:paraId="32F83380">
            <w:pPr>
              <w:spacing w:after="0"/>
              <w:rPr>
                <w:color w:val="auto"/>
                <w:sz w:val="3"/>
                <w:szCs w:val="3"/>
              </w:rPr>
            </w:pPr>
          </w:p>
        </w:tc>
        <w:tc>
          <w:tcPr>
            <w:tcW w:w="1020" w:type="dxa"/>
            <w:tcBorders>
              <w:bottom w:val="single" w:color="auto" w:sz="8" w:space="0"/>
              <w:right w:val="single" w:color="auto" w:sz="8" w:space="0"/>
            </w:tcBorders>
            <w:vAlign w:val="bottom"/>
          </w:tcPr>
          <w:p w14:paraId="08EE91DE">
            <w:pPr>
              <w:spacing w:after="0"/>
              <w:rPr>
                <w:color w:val="auto"/>
                <w:sz w:val="3"/>
                <w:szCs w:val="3"/>
              </w:rPr>
            </w:pPr>
          </w:p>
        </w:tc>
        <w:tc>
          <w:tcPr>
            <w:tcW w:w="1420" w:type="dxa"/>
            <w:tcBorders>
              <w:bottom w:val="single" w:color="auto" w:sz="8" w:space="0"/>
              <w:right w:val="single" w:color="auto" w:sz="8" w:space="0"/>
            </w:tcBorders>
            <w:vAlign w:val="bottom"/>
          </w:tcPr>
          <w:p w14:paraId="785B32A3">
            <w:pPr>
              <w:spacing w:after="0"/>
              <w:rPr>
                <w:color w:val="auto"/>
                <w:sz w:val="3"/>
                <w:szCs w:val="3"/>
              </w:rPr>
            </w:pPr>
          </w:p>
        </w:tc>
        <w:tc>
          <w:tcPr>
            <w:tcW w:w="620" w:type="dxa"/>
            <w:tcBorders>
              <w:bottom w:val="single" w:color="auto" w:sz="8" w:space="0"/>
              <w:right w:val="single" w:color="auto" w:sz="8" w:space="0"/>
            </w:tcBorders>
            <w:vAlign w:val="bottom"/>
          </w:tcPr>
          <w:p w14:paraId="1FAE60F8">
            <w:pPr>
              <w:spacing w:after="0"/>
              <w:rPr>
                <w:color w:val="auto"/>
                <w:sz w:val="3"/>
                <w:szCs w:val="3"/>
              </w:rPr>
            </w:pPr>
          </w:p>
        </w:tc>
        <w:tc>
          <w:tcPr>
            <w:tcW w:w="0" w:type="dxa"/>
            <w:vAlign w:val="bottom"/>
          </w:tcPr>
          <w:p w14:paraId="37812D06">
            <w:pPr>
              <w:spacing w:after="0"/>
              <w:rPr>
                <w:color w:val="auto"/>
                <w:sz w:val="1"/>
                <w:szCs w:val="1"/>
              </w:rPr>
            </w:pPr>
          </w:p>
        </w:tc>
      </w:tr>
      <w:tr w14:paraId="7CE8DAF4">
        <w:tblPrEx>
          <w:tblCellMar>
            <w:top w:w="0" w:type="dxa"/>
            <w:left w:w="0" w:type="dxa"/>
            <w:bottom w:w="0" w:type="dxa"/>
            <w:right w:w="0" w:type="dxa"/>
          </w:tblCellMar>
        </w:tblPrEx>
        <w:trPr>
          <w:trHeight w:val="107" w:hRule="atLeast"/>
        </w:trPr>
        <w:tc>
          <w:tcPr>
            <w:tcW w:w="380" w:type="dxa"/>
            <w:tcBorders>
              <w:left w:val="single" w:color="auto" w:sz="8" w:space="0"/>
              <w:right w:val="single" w:color="auto" w:sz="8" w:space="0"/>
            </w:tcBorders>
            <w:vAlign w:val="bottom"/>
          </w:tcPr>
          <w:p w14:paraId="2885B3FF">
            <w:pPr>
              <w:spacing w:after="0"/>
              <w:rPr>
                <w:color w:val="auto"/>
                <w:sz w:val="9"/>
                <w:szCs w:val="9"/>
              </w:rPr>
            </w:pPr>
          </w:p>
        </w:tc>
        <w:tc>
          <w:tcPr>
            <w:tcW w:w="660" w:type="dxa"/>
            <w:tcBorders>
              <w:right w:val="single" w:color="auto" w:sz="8" w:space="0"/>
            </w:tcBorders>
            <w:vAlign w:val="bottom"/>
          </w:tcPr>
          <w:p w14:paraId="71D1DBB9">
            <w:pPr>
              <w:spacing w:after="0"/>
              <w:rPr>
                <w:color w:val="auto"/>
                <w:sz w:val="9"/>
                <w:szCs w:val="9"/>
              </w:rPr>
            </w:pPr>
          </w:p>
        </w:tc>
        <w:tc>
          <w:tcPr>
            <w:tcW w:w="460" w:type="dxa"/>
            <w:tcBorders>
              <w:right w:val="single" w:color="auto" w:sz="8" w:space="0"/>
            </w:tcBorders>
            <w:vAlign w:val="bottom"/>
          </w:tcPr>
          <w:p w14:paraId="7868EFFD">
            <w:pPr>
              <w:spacing w:after="0"/>
              <w:rPr>
                <w:color w:val="auto"/>
                <w:sz w:val="9"/>
                <w:szCs w:val="9"/>
              </w:rPr>
            </w:pPr>
          </w:p>
        </w:tc>
        <w:tc>
          <w:tcPr>
            <w:tcW w:w="440" w:type="dxa"/>
            <w:tcBorders>
              <w:right w:val="single" w:color="auto" w:sz="8" w:space="0"/>
            </w:tcBorders>
            <w:vAlign w:val="bottom"/>
          </w:tcPr>
          <w:p w14:paraId="44923460">
            <w:pPr>
              <w:spacing w:after="0"/>
              <w:rPr>
                <w:color w:val="auto"/>
                <w:sz w:val="9"/>
                <w:szCs w:val="9"/>
              </w:rPr>
            </w:pPr>
          </w:p>
        </w:tc>
        <w:tc>
          <w:tcPr>
            <w:tcW w:w="440" w:type="dxa"/>
            <w:tcBorders>
              <w:right w:val="single" w:color="auto" w:sz="8" w:space="0"/>
            </w:tcBorders>
            <w:vAlign w:val="bottom"/>
          </w:tcPr>
          <w:p w14:paraId="471979BA">
            <w:pPr>
              <w:spacing w:after="0"/>
              <w:rPr>
                <w:color w:val="auto"/>
                <w:sz w:val="9"/>
                <w:szCs w:val="9"/>
              </w:rPr>
            </w:pPr>
          </w:p>
        </w:tc>
        <w:tc>
          <w:tcPr>
            <w:tcW w:w="340" w:type="dxa"/>
            <w:tcBorders>
              <w:right w:val="single" w:color="auto" w:sz="8" w:space="0"/>
            </w:tcBorders>
            <w:vAlign w:val="bottom"/>
          </w:tcPr>
          <w:p w14:paraId="226008AF">
            <w:pPr>
              <w:spacing w:after="0" w:line="80" w:lineRule="exact"/>
              <w:rPr>
                <w:color w:val="auto"/>
                <w:sz w:val="20"/>
                <w:szCs w:val="20"/>
              </w:rPr>
            </w:pPr>
            <w:r>
              <w:rPr>
                <w:rFonts w:ascii="宋体" w:hAnsi="宋体" w:eastAsia="宋体" w:cs="宋体"/>
                <w:color w:val="auto"/>
                <w:sz w:val="7"/>
                <w:szCs w:val="7"/>
              </w:rPr>
              <w:t>万元</w:t>
            </w:r>
          </w:p>
        </w:tc>
        <w:tc>
          <w:tcPr>
            <w:tcW w:w="1020" w:type="dxa"/>
            <w:tcBorders>
              <w:right w:val="single" w:color="auto" w:sz="8" w:space="0"/>
            </w:tcBorders>
            <w:vAlign w:val="bottom"/>
          </w:tcPr>
          <w:p w14:paraId="4E29D213">
            <w:pPr>
              <w:spacing w:after="0" w:line="80" w:lineRule="exact"/>
              <w:rPr>
                <w:color w:val="auto"/>
                <w:sz w:val="20"/>
                <w:szCs w:val="20"/>
              </w:rPr>
            </w:pPr>
            <w:r>
              <w:rPr>
                <w:rFonts w:ascii="宋体" w:hAnsi="宋体" w:eastAsia="宋体" w:cs="宋体"/>
                <w:color w:val="auto"/>
                <w:w w:val="99"/>
                <w:sz w:val="7"/>
                <w:szCs w:val="7"/>
              </w:rPr>
              <w:t>设备检定和维护费，检品购买等</w:t>
            </w:r>
          </w:p>
        </w:tc>
        <w:tc>
          <w:tcPr>
            <w:tcW w:w="1420" w:type="dxa"/>
            <w:tcBorders>
              <w:right w:val="single" w:color="auto" w:sz="8" w:space="0"/>
            </w:tcBorders>
            <w:vAlign w:val="bottom"/>
          </w:tcPr>
          <w:p w14:paraId="7A7AEC2C">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033A2850">
            <w:pPr>
              <w:spacing w:after="0"/>
              <w:rPr>
                <w:color w:val="auto"/>
                <w:sz w:val="9"/>
                <w:szCs w:val="9"/>
              </w:rPr>
            </w:pPr>
          </w:p>
        </w:tc>
        <w:tc>
          <w:tcPr>
            <w:tcW w:w="0" w:type="dxa"/>
            <w:vAlign w:val="bottom"/>
          </w:tcPr>
          <w:p w14:paraId="266161D4">
            <w:pPr>
              <w:spacing w:after="0"/>
              <w:rPr>
                <w:color w:val="auto"/>
                <w:sz w:val="1"/>
                <w:szCs w:val="1"/>
              </w:rPr>
            </w:pPr>
          </w:p>
        </w:tc>
      </w:tr>
      <w:tr w14:paraId="78D849C1">
        <w:tblPrEx>
          <w:tblCellMar>
            <w:top w:w="0" w:type="dxa"/>
            <w:left w:w="0" w:type="dxa"/>
            <w:bottom w:w="0" w:type="dxa"/>
            <w:right w:w="0" w:type="dxa"/>
          </w:tblCellMar>
        </w:tblPrEx>
        <w:trPr>
          <w:trHeight w:val="38" w:hRule="atLeast"/>
        </w:trPr>
        <w:tc>
          <w:tcPr>
            <w:tcW w:w="380" w:type="dxa"/>
            <w:tcBorders>
              <w:left w:val="single" w:color="auto" w:sz="8" w:space="0"/>
              <w:right w:val="single" w:color="auto" w:sz="8" w:space="0"/>
            </w:tcBorders>
            <w:vAlign w:val="bottom"/>
          </w:tcPr>
          <w:p w14:paraId="5245920C">
            <w:pPr>
              <w:spacing w:after="0"/>
              <w:rPr>
                <w:color w:val="auto"/>
                <w:sz w:val="3"/>
                <w:szCs w:val="3"/>
              </w:rPr>
            </w:pPr>
          </w:p>
        </w:tc>
        <w:tc>
          <w:tcPr>
            <w:tcW w:w="660" w:type="dxa"/>
            <w:tcBorders>
              <w:right w:val="single" w:color="auto" w:sz="8" w:space="0"/>
            </w:tcBorders>
            <w:vAlign w:val="bottom"/>
          </w:tcPr>
          <w:p w14:paraId="1208D7B4">
            <w:pPr>
              <w:spacing w:after="0"/>
              <w:rPr>
                <w:color w:val="auto"/>
                <w:sz w:val="3"/>
                <w:szCs w:val="3"/>
              </w:rPr>
            </w:pPr>
          </w:p>
        </w:tc>
        <w:tc>
          <w:tcPr>
            <w:tcW w:w="460" w:type="dxa"/>
            <w:tcBorders>
              <w:right w:val="single" w:color="auto" w:sz="8" w:space="0"/>
            </w:tcBorders>
            <w:vAlign w:val="bottom"/>
          </w:tcPr>
          <w:p w14:paraId="582BF62B">
            <w:pPr>
              <w:spacing w:after="0"/>
              <w:rPr>
                <w:color w:val="auto"/>
                <w:sz w:val="3"/>
                <w:szCs w:val="3"/>
              </w:rPr>
            </w:pPr>
          </w:p>
        </w:tc>
        <w:tc>
          <w:tcPr>
            <w:tcW w:w="440" w:type="dxa"/>
            <w:tcBorders>
              <w:right w:val="single" w:color="auto" w:sz="8" w:space="0"/>
            </w:tcBorders>
            <w:vAlign w:val="bottom"/>
          </w:tcPr>
          <w:p w14:paraId="504D9F3A">
            <w:pPr>
              <w:spacing w:after="0"/>
              <w:rPr>
                <w:color w:val="auto"/>
                <w:sz w:val="3"/>
                <w:szCs w:val="3"/>
              </w:rPr>
            </w:pPr>
          </w:p>
        </w:tc>
        <w:tc>
          <w:tcPr>
            <w:tcW w:w="440" w:type="dxa"/>
            <w:tcBorders>
              <w:bottom w:val="single" w:color="auto" w:sz="8" w:space="0"/>
              <w:right w:val="single" w:color="auto" w:sz="8" w:space="0"/>
            </w:tcBorders>
            <w:vAlign w:val="bottom"/>
          </w:tcPr>
          <w:p w14:paraId="09D2D64C">
            <w:pPr>
              <w:spacing w:after="0"/>
              <w:rPr>
                <w:color w:val="auto"/>
                <w:sz w:val="3"/>
                <w:szCs w:val="3"/>
              </w:rPr>
            </w:pPr>
          </w:p>
        </w:tc>
        <w:tc>
          <w:tcPr>
            <w:tcW w:w="340" w:type="dxa"/>
            <w:tcBorders>
              <w:bottom w:val="single" w:color="auto" w:sz="8" w:space="0"/>
              <w:right w:val="single" w:color="auto" w:sz="8" w:space="0"/>
            </w:tcBorders>
            <w:vAlign w:val="bottom"/>
          </w:tcPr>
          <w:p w14:paraId="5C53A257">
            <w:pPr>
              <w:spacing w:after="0"/>
              <w:rPr>
                <w:color w:val="auto"/>
                <w:sz w:val="3"/>
                <w:szCs w:val="3"/>
              </w:rPr>
            </w:pPr>
          </w:p>
        </w:tc>
        <w:tc>
          <w:tcPr>
            <w:tcW w:w="1020" w:type="dxa"/>
            <w:tcBorders>
              <w:bottom w:val="single" w:color="auto" w:sz="8" w:space="0"/>
              <w:right w:val="single" w:color="auto" w:sz="8" w:space="0"/>
            </w:tcBorders>
            <w:vAlign w:val="bottom"/>
          </w:tcPr>
          <w:p w14:paraId="40F7F28F">
            <w:pPr>
              <w:spacing w:after="0"/>
              <w:rPr>
                <w:color w:val="auto"/>
                <w:sz w:val="3"/>
                <w:szCs w:val="3"/>
              </w:rPr>
            </w:pPr>
          </w:p>
        </w:tc>
        <w:tc>
          <w:tcPr>
            <w:tcW w:w="1420" w:type="dxa"/>
            <w:tcBorders>
              <w:bottom w:val="single" w:color="auto" w:sz="8" w:space="0"/>
              <w:right w:val="single" w:color="auto" w:sz="8" w:space="0"/>
            </w:tcBorders>
            <w:vAlign w:val="bottom"/>
          </w:tcPr>
          <w:p w14:paraId="76168394">
            <w:pPr>
              <w:spacing w:after="0"/>
              <w:rPr>
                <w:color w:val="auto"/>
                <w:sz w:val="3"/>
                <w:szCs w:val="3"/>
              </w:rPr>
            </w:pPr>
          </w:p>
        </w:tc>
        <w:tc>
          <w:tcPr>
            <w:tcW w:w="620" w:type="dxa"/>
            <w:tcBorders>
              <w:bottom w:val="single" w:color="auto" w:sz="8" w:space="0"/>
              <w:right w:val="single" w:color="auto" w:sz="8" w:space="0"/>
            </w:tcBorders>
            <w:vAlign w:val="bottom"/>
          </w:tcPr>
          <w:p w14:paraId="12B8FC93">
            <w:pPr>
              <w:spacing w:after="0"/>
              <w:rPr>
                <w:color w:val="auto"/>
                <w:sz w:val="3"/>
                <w:szCs w:val="3"/>
              </w:rPr>
            </w:pPr>
          </w:p>
        </w:tc>
        <w:tc>
          <w:tcPr>
            <w:tcW w:w="0" w:type="dxa"/>
            <w:vAlign w:val="bottom"/>
          </w:tcPr>
          <w:p w14:paraId="69F6D01A">
            <w:pPr>
              <w:spacing w:after="0"/>
              <w:rPr>
                <w:color w:val="auto"/>
                <w:sz w:val="1"/>
                <w:szCs w:val="1"/>
              </w:rPr>
            </w:pPr>
          </w:p>
        </w:tc>
      </w:tr>
      <w:tr w14:paraId="3E1F61DE">
        <w:tblPrEx>
          <w:tblCellMar>
            <w:top w:w="0" w:type="dxa"/>
            <w:left w:w="0" w:type="dxa"/>
            <w:bottom w:w="0" w:type="dxa"/>
            <w:right w:w="0" w:type="dxa"/>
          </w:tblCellMar>
        </w:tblPrEx>
        <w:trPr>
          <w:trHeight w:val="107" w:hRule="atLeast"/>
        </w:trPr>
        <w:tc>
          <w:tcPr>
            <w:tcW w:w="380" w:type="dxa"/>
            <w:tcBorders>
              <w:left w:val="single" w:color="auto" w:sz="8" w:space="0"/>
              <w:right w:val="single" w:color="auto" w:sz="8" w:space="0"/>
            </w:tcBorders>
            <w:vAlign w:val="bottom"/>
          </w:tcPr>
          <w:p w14:paraId="19207B0D">
            <w:pPr>
              <w:spacing w:after="0"/>
              <w:rPr>
                <w:color w:val="auto"/>
                <w:sz w:val="9"/>
                <w:szCs w:val="9"/>
              </w:rPr>
            </w:pPr>
          </w:p>
        </w:tc>
        <w:tc>
          <w:tcPr>
            <w:tcW w:w="660" w:type="dxa"/>
            <w:tcBorders>
              <w:right w:val="single" w:color="auto" w:sz="8" w:space="0"/>
            </w:tcBorders>
            <w:vAlign w:val="bottom"/>
          </w:tcPr>
          <w:p w14:paraId="7AEE0E97">
            <w:pPr>
              <w:spacing w:after="0"/>
              <w:rPr>
                <w:color w:val="auto"/>
                <w:sz w:val="9"/>
                <w:szCs w:val="9"/>
              </w:rPr>
            </w:pPr>
          </w:p>
        </w:tc>
        <w:tc>
          <w:tcPr>
            <w:tcW w:w="460" w:type="dxa"/>
            <w:tcBorders>
              <w:right w:val="single" w:color="auto" w:sz="8" w:space="0"/>
            </w:tcBorders>
            <w:vAlign w:val="bottom"/>
          </w:tcPr>
          <w:p w14:paraId="334D013C">
            <w:pPr>
              <w:spacing w:after="0"/>
              <w:rPr>
                <w:color w:val="auto"/>
                <w:sz w:val="9"/>
                <w:szCs w:val="9"/>
              </w:rPr>
            </w:pPr>
          </w:p>
        </w:tc>
        <w:tc>
          <w:tcPr>
            <w:tcW w:w="440" w:type="dxa"/>
            <w:tcBorders>
              <w:right w:val="single" w:color="auto" w:sz="8" w:space="0"/>
            </w:tcBorders>
            <w:vAlign w:val="bottom"/>
          </w:tcPr>
          <w:p w14:paraId="12D4998E">
            <w:pPr>
              <w:spacing w:after="0"/>
              <w:rPr>
                <w:color w:val="auto"/>
                <w:sz w:val="9"/>
                <w:szCs w:val="9"/>
              </w:rPr>
            </w:pPr>
          </w:p>
        </w:tc>
        <w:tc>
          <w:tcPr>
            <w:tcW w:w="440" w:type="dxa"/>
            <w:tcBorders>
              <w:right w:val="single" w:color="auto" w:sz="8" w:space="0"/>
            </w:tcBorders>
            <w:vAlign w:val="bottom"/>
          </w:tcPr>
          <w:p w14:paraId="3B28E942">
            <w:pPr>
              <w:spacing w:after="0" w:line="80" w:lineRule="exact"/>
              <w:rPr>
                <w:color w:val="auto"/>
                <w:sz w:val="20"/>
                <w:szCs w:val="20"/>
              </w:rPr>
            </w:pPr>
            <w:r>
              <w:rPr>
                <w:rFonts w:ascii="宋体" w:hAnsi="宋体" w:eastAsia="宋体" w:cs="宋体"/>
                <w:color w:val="auto"/>
                <w:sz w:val="7"/>
                <w:szCs w:val="7"/>
              </w:rPr>
              <w:t>1100</w:t>
            </w:r>
          </w:p>
        </w:tc>
        <w:tc>
          <w:tcPr>
            <w:tcW w:w="340" w:type="dxa"/>
            <w:tcBorders>
              <w:right w:val="single" w:color="auto" w:sz="8" w:space="0"/>
            </w:tcBorders>
            <w:vAlign w:val="bottom"/>
          </w:tcPr>
          <w:p w14:paraId="15C726DD">
            <w:pPr>
              <w:spacing w:after="0" w:line="80" w:lineRule="exact"/>
              <w:rPr>
                <w:color w:val="auto"/>
                <w:sz w:val="20"/>
                <w:szCs w:val="20"/>
              </w:rPr>
            </w:pPr>
            <w:r>
              <w:rPr>
                <w:rFonts w:ascii="宋体" w:hAnsi="宋体" w:eastAsia="宋体" w:cs="宋体"/>
                <w:color w:val="auto"/>
                <w:sz w:val="7"/>
                <w:szCs w:val="7"/>
              </w:rPr>
              <w:t>批次</w:t>
            </w:r>
          </w:p>
        </w:tc>
        <w:tc>
          <w:tcPr>
            <w:tcW w:w="1020" w:type="dxa"/>
            <w:tcBorders>
              <w:right w:val="single" w:color="auto" w:sz="8" w:space="0"/>
            </w:tcBorders>
            <w:vAlign w:val="bottom"/>
          </w:tcPr>
          <w:p w14:paraId="64D8CC80">
            <w:pPr>
              <w:spacing w:after="0" w:line="80" w:lineRule="exact"/>
              <w:rPr>
                <w:color w:val="auto"/>
                <w:sz w:val="20"/>
                <w:szCs w:val="20"/>
              </w:rPr>
            </w:pPr>
            <w:r>
              <w:rPr>
                <w:rFonts w:ascii="宋体" w:hAnsi="宋体" w:eastAsia="宋体" w:cs="宋体"/>
                <w:color w:val="auto"/>
                <w:sz w:val="7"/>
                <w:szCs w:val="7"/>
              </w:rPr>
              <w:t>不超过项目总金额</w:t>
            </w:r>
          </w:p>
        </w:tc>
        <w:tc>
          <w:tcPr>
            <w:tcW w:w="1420" w:type="dxa"/>
            <w:tcBorders>
              <w:right w:val="single" w:color="auto" w:sz="8" w:space="0"/>
            </w:tcBorders>
            <w:vAlign w:val="bottom"/>
          </w:tcPr>
          <w:p w14:paraId="7BBA65EF">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189B2D30">
            <w:pPr>
              <w:spacing w:after="0"/>
              <w:rPr>
                <w:color w:val="auto"/>
                <w:sz w:val="9"/>
                <w:szCs w:val="9"/>
              </w:rPr>
            </w:pPr>
          </w:p>
        </w:tc>
        <w:tc>
          <w:tcPr>
            <w:tcW w:w="0" w:type="dxa"/>
            <w:vAlign w:val="bottom"/>
          </w:tcPr>
          <w:p w14:paraId="6743413C">
            <w:pPr>
              <w:spacing w:after="0"/>
              <w:rPr>
                <w:color w:val="auto"/>
                <w:sz w:val="1"/>
                <w:szCs w:val="1"/>
              </w:rPr>
            </w:pPr>
          </w:p>
        </w:tc>
      </w:tr>
      <w:tr w14:paraId="436D048B">
        <w:tblPrEx>
          <w:tblCellMar>
            <w:top w:w="0" w:type="dxa"/>
            <w:left w:w="0" w:type="dxa"/>
            <w:bottom w:w="0" w:type="dxa"/>
            <w:right w:w="0" w:type="dxa"/>
          </w:tblCellMar>
        </w:tblPrEx>
        <w:trPr>
          <w:trHeight w:val="38" w:hRule="atLeast"/>
        </w:trPr>
        <w:tc>
          <w:tcPr>
            <w:tcW w:w="380" w:type="dxa"/>
            <w:tcBorders>
              <w:left w:val="single" w:color="auto" w:sz="8" w:space="0"/>
              <w:right w:val="single" w:color="auto" w:sz="8" w:space="0"/>
            </w:tcBorders>
            <w:vAlign w:val="bottom"/>
          </w:tcPr>
          <w:p w14:paraId="126DA9F5">
            <w:pPr>
              <w:spacing w:after="0"/>
              <w:rPr>
                <w:color w:val="auto"/>
                <w:sz w:val="3"/>
                <w:szCs w:val="3"/>
              </w:rPr>
            </w:pPr>
          </w:p>
        </w:tc>
        <w:tc>
          <w:tcPr>
            <w:tcW w:w="660" w:type="dxa"/>
            <w:tcBorders>
              <w:right w:val="single" w:color="auto" w:sz="8" w:space="0"/>
            </w:tcBorders>
            <w:vAlign w:val="bottom"/>
          </w:tcPr>
          <w:p w14:paraId="11A166DB">
            <w:pPr>
              <w:spacing w:after="0"/>
              <w:rPr>
                <w:color w:val="auto"/>
                <w:sz w:val="3"/>
                <w:szCs w:val="3"/>
              </w:rPr>
            </w:pPr>
          </w:p>
        </w:tc>
        <w:tc>
          <w:tcPr>
            <w:tcW w:w="460" w:type="dxa"/>
            <w:tcBorders>
              <w:right w:val="single" w:color="auto" w:sz="8" w:space="0"/>
            </w:tcBorders>
            <w:vAlign w:val="bottom"/>
          </w:tcPr>
          <w:p w14:paraId="2C8D79DF">
            <w:pPr>
              <w:spacing w:after="0"/>
              <w:rPr>
                <w:color w:val="auto"/>
                <w:sz w:val="3"/>
                <w:szCs w:val="3"/>
              </w:rPr>
            </w:pPr>
          </w:p>
        </w:tc>
        <w:tc>
          <w:tcPr>
            <w:tcW w:w="440" w:type="dxa"/>
            <w:tcBorders>
              <w:right w:val="single" w:color="auto" w:sz="8" w:space="0"/>
            </w:tcBorders>
            <w:vAlign w:val="bottom"/>
          </w:tcPr>
          <w:p w14:paraId="6E3374E1">
            <w:pPr>
              <w:spacing w:after="0"/>
              <w:rPr>
                <w:color w:val="auto"/>
                <w:sz w:val="3"/>
                <w:szCs w:val="3"/>
              </w:rPr>
            </w:pPr>
          </w:p>
        </w:tc>
        <w:tc>
          <w:tcPr>
            <w:tcW w:w="440" w:type="dxa"/>
            <w:tcBorders>
              <w:bottom w:val="single" w:color="auto" w:sz="8" w:space="0"/>
              <w:right w:val="single" w:color="auto" w:sz="8" w:space="0"/>
            </w:tcBorders>
            <w:vAlign w:val="bottom"/>
          </w:tcPr>
          <w:p w14:paraId="7375087F">
            <w:pPr>
              <w:spacing w:after="0"/>
              <w:rPr>
                <w:color w:val="auto"/>
                <w:sz w:val="3"/>
                <w:szCs w:val="3"/>
              </w:rPr>
            </w:pPr>
          </w:p>
        </w:tc>
        <w:tc>
          <w:tcPr>
            <w:tcW w:w="340" w:type="dxa"/>
            <w:tcBorders>
              <w:bottom w:val="single" w:color="auto" w:sz="8" w:space="0"/>
              <w:right w:val="single" w:color="auto" w:sz="8" w:space="0"/>
            </w:tcBorders>
            <w:vAlign w:val="bottom"/>
          </w:tcPr>
          <w:p w14:paraId="20C0D2B0">
            <w:pPr>
              <w:spacing w:after="0"/>
              <w:rPr>
                <w:color w:val="auto"/>
                <w:sz w:val="3"/>
                <w:szCs w:val="3"/>
              </w:rPr>
            </w:pPr>
          </w:p>
        </w:tc>
        <w:tc>
          <w:tcPr>
            <w:tcW w:w="1020" w:type="dxa"/>
            <w:tcBorders>
              <w:bottom w:val="single" w:color="auto" w:sz="8" w:space="0"/>
              <w:right w:val="single" w:color="auto" w:sz="8" w:space="0"/>
            </w:tcBorders>
            <w:vAlign w:val="bottom"/>
          </w:tcPr>
          <w:p w14:paraId="62CF9DB5">
            <w:pPr>
              <w:spacing w:after="0"/>
              <w:rPr>
                <w:color w:val="auto"/>
                <w:sz w:val="3"/>
                <w:szCs w:val="3"/>
              </w:rPr>
            </w:pPr>
          </w:p>
        </w:tc>
        <w:tc>
          <w:tcPr>
            <w:tcW w:w="1420" w:type="dxa"/>
            <w:tcBorders>
              <w:bottom w:val="single" w:color="auto" w:sz="8" w:space="0"/>
              <w:right w:val="single" w:color="auto" w:sz="8" w:space="0"/>
            </w:tcBorders>
            <w:vAlign w:val="bottom"/>
          </w:tcPr>
          <w:p w14:paraId="190021A6">
            <w:pPr>
              <w:spacing w:after="0"/>
              <w:rPr>
                <w:color w:val="auto"/>
                <w:sz w:val="3"/>
                <w:szCs w:val="3"/>
              </w:rPr>
            </w:pPr>
          </w:p>
        </w:tc>
        <w:tc>
          <w:tcPr>
            <w:tcW w:w="620" w:type="dxa"/>
            <w:tcBorders>
              <w:bottom w:val="single" w:color="auto" w:sz="8" w:space="0"/>
              <w:right w:val="single" w:color="auto" w:sz="8" w:space="0"/>
            </w:tcBorders>
            <w:vAlign w:val="bottom"/>
          </w:tcPr>
          <w:p w14:paraId="6E2AC9CC">
            <w:pPr>
              <w:spacing w:after="0"/>
              <w:rPr>
                <w:color w:val="auto"/>
                <w:sz w:val="3"/>
                <w:szCs w:val="3"/>
              </w:rPr>
            </w:pPr>
          </w:p>
        </w:tc>
        <w:tc>
          <w:tcPr>
            <w:tcW w:w="0" w:type="dxa"/>
            <w:vAlign w:val="bottom"/>
          </w:tcPr>
          <w:p w14:paraId="067F3A80">
            <w:pPr>
              <w:spacing w:after="0"/>
              <w:rPr>
                <w:color w:val="auto"/>
                <w:sz w:val="1"/>
                <w:szCs w:val="1"/>
              </w:rPr>
            </w:pPr>
          </w:p>
        </w:tc>
      </w:tr>
      <w:tr w14:paraId="0580B354">
        <w:tblPrEx>
          <w:tblCellMar>
            <w:top w:w="0" w:type="dxa"/>
            <w:left w:w="0" w:type="dxa"/>
            <w:bottom w:w="0" w:type="dxa"/>
            <w:right w:w="0" w:type="dxa"/>
          </w:tblCellMar>
        </w:tblPrEx>
        <w:trPr>
          <w:trHeight w:val="107" w:hRule="atLeast"/>
        </w:trPr>
        <w:tc>
          <w:tcPr>
            <w:tcW w:w="380" w:type="dxa"/>
            <w:tcBorders>
              <w:left w:val="single" w:color="auto" w:sz="8" w:space="0"/>
              <w:right w:val="single" w:color="auto" w:sz="8" w:space="0"/>
            </w:tcBorders>
            <w:vAlign w:val="bottom"/>
          </w:tcPr>
          <w:p w14:paraId="3FABA710">
            <w:pPr>
              <w:spacing w:after="0"/>
              <w:rPr>
                <w:color w:val="auto"/>
                <w:sz w:val="9"/>
                <w:szCs w:val="9"/>
              </w:rPr>
            </w:pPr>
          </w:p>
        </w:tc>
        <w:tc>
          <w:tcPr>
            <w:tcW w:w="660" w:type="dxa"/>
            <w:tcBorders>
              <w:right w:val="single" w:color="auto" w:sz="8" w:space="0"/>
            </w:tcBorders>
            <w:vAlign w:val="bottom"/>
          </w:tcPr>
          <w:p w14:paraId="2171970D">
            <w:pPr>
              <w:spacing w:after="0"/>
              <w:rPr>
                <w:color w:val="auto"/>
                <w:sz w:val="9"/>
                <w:szCs w:val="9"/>
              </w:rPr>
            </w:pPr>
          </w:p>
        </w:tc>
        <w:tc>
          <w:tcPr>
            <w:tcW w:w="460" w:type="dxa"/>
            <w:tcBorders>
              <w:right w:val="single" w:color="auto" w:sz="8" w:space="0"/>
            </w:tcBorders>
            <w:vAlign w:val="bottom"/>
          </w:tcPr>
          <w:p w14:paraId="585B7F91">
            <w:pPr>
              <w:spacing w:after="0"/>
              <w:rPr>
                <w:color w:val="auto"/>
                <w:sz w:val="9"/>
                <w:szCs w:val="9"/>
              </w:rPr>
            </w:pPr>
          </w:p>
        </w:tc>
        <w:tc>
          <w:tcPr>
            <w:tcW w:w="440" w:type="dxa"/>
            <w:tcBorders>
              <w:right w:val="single" w:color="auto" w:sz="8" w:space="0"/>
            </w:tcBorders>
            <w:vAlign w:val="bottom"/>
          </w:tcPr>
          <w:p w14:paraId="6AF1F78A">
            <w:pPr>
              <w:spacing w:after="0"/>
              <w:rPr>
                <w:color w:val="auto"/>
                <w:sz w:val="9"/>
                <w:szCs w:val="9"/>
              </w:rPr>
            </w:pPr>
          </w:p>
        </w:tc>
        <w:tc>
          <w:tcPr>
            <w:tcW w:w="440" w:type="dxa"/>
            <w:tcBorders>
              <w:right w:val="single" w:color="auto" w:sz="8" w:space="0"/>
            </w:tcBorders>
            <w:vAlign w:val="bottom"/>
          </w:tcPr>
          <w:p w14:paraId="364333DD">
            <w:pPr>
              <w:spacing w:after="0" w:line="80" w:lineRule="exact"/>
              <w:rPr>
                <w:color w:val="auto"/>
                <w:sz w:val="20"/>
                <w:szCs w:val="20"/>
              </w:rPr>
            </w:pPr>
            <w:r>
              <w:rPr>
                <w:rFonts w:ascii="宋体" w:hAnsi="宋体" w:eastAsia="宋体" w:cs="宋体"/>
                <w:color w:val="auto"/>
                <w:sz w:val="7"/>
                <w:szCs w:val="7"/>
              </w:rPr>
              <w:t>48</w:t>
            </w:r>
          </w:p>
        </w:tc>
        <w:tc>
          <w:tcPr>
            <w:tcW w:w="340" w:type="dxa"/>
            <w:tcBorders>
              <w:right w:val="single" w:color="auto" w:sz="8" w:space="0"/>
            </w:tcBorders>
            <w:vAlign w:val="bottom"/>
          </w:tcPr>
          <w:p w14:paraId="583ACD72">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1C7C0945">
            <w:pPr>
              <w:spacing w:after="0" w:line="80" w:lineRule="exact"/>
              <w:rPr>
                <w:color w:val="auto"/>
                <w:sz w:val="20"/>
                <w:szCs w:val="20"/>
              </w:rPr>
            </w:pPr>
            <w:r>
              <w:rPr>
                <w:rFonts w:ascii="宋体" w:hAnsi="宋体" w:eastAsia="宋体" w:cs="宋体"/>
                <w:color w:val="auto"/>
                <w:sz w:val="7"/>
                <w:szCs w:val="7"/>
              </w:rPr>
              <w:t>食品生产加工环节监管企业数</w:t>
            </w:r>
          </w:p>
        </w:tc>
        <w:tc>
          <w:tcPr>
            <w:tcW w:w="1420" w:type="dxa"/>
            <w:tcBorders>
              <w:right w:val="single" w:color="auto" w:sz="8" w:space="0"/>
            </w:tcBorders>
            <w:vAlign w:val="bottom"/>
          </w:tcPr>
          <w:p w14:paraId="777C82F3">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C23E37A">
            <w:pPr>
              <w:spacing w:after="0"/>
              <w:rPr>
                <w:color w:val="auto"/>
                <w:sz w:val="9"/>
                <w:szCs w:val="9"/>
              </w:rPr>
            </w:pPr>
          </w:p>
        </w:tc>
        <w:tc>
          <w:tcPr>
            <w:tcW w:w="0" w:type="dxa"/>
            <w:vAlign w:val="bottom"/>
          </w:tcPr>
          <w:p w14:paraId="1F8626C5">
            <w:pPr>
              <w:spacing w:after="0"/>
              <w:rPr>
                <w:color w:val="auto"/>
                <w:sz w:val="1"/>
                <w:szCs w:val="1"/>
              </w:rPr>
            </w:pPr>
          </w:p>
        </w:tc>
      </w:tr>
      <w:tr w14:paraId="4576E29E">
        <w:tblPrEx>
          <w:tblCellMar>
            <w:top w:w="0" w:type="dxa"/>
            <w:left w:w="0" w:type="dxa"/>
            <w:bottom w:w="0" w:type="dxa"/>
            <w:right w:w="0" w:type="dxa"/>
          </w:tblCellMar>
        </w:tblPrEx>
        <w:trPr>
          <w:trHeight w:val="38" w:hRule="atLeast"/>
        </w:trPr>
        <w:tc>
          <w:tcPr>
            <w:tcW w:w="380" w:type="dxa"/>
            <w:tcBorders>
              <w:left w:val="single" w:color="auto" w:sz="8" w:space="0"/>
              <w:right w:val="single" w:color="auto" w:sz="8" w:space="0"/>
            </w:tcBorders>
            <w:vAlign w:val="bottom"/>
          </w:tcPr>
          <w:p w14:paraId="65220FCC">
            <w:pPr>
              <w:spacing w:after="0"/>
              <w:rPr>
                <w:color w:val="auto"/>
                <w:sz w:val="3"/>
                <w:szCs w:val="3"/>
              </w:rPr>
            </w:pPr>
          </w:p>
        </w:tc>
        <w:tc>
          <w:tcPr>
            <w:tcW w:w="660" w:type="dxa"/>
            <w:tcBorders>
              <w:right w:val="single" w:color="auto" w:sz="8" w:space="0"/>
            </w:tcBorders>
            <w:vAlign w:val="bottom"/>
          </w:tcPr>
          <w:p w14:paraId="16540958">
            <w:pPr>
              <w:spacing w:after="0"/>
              <w:rPr>
                <w:color w:val="auto"/>
                <w:sz w:val="3"/>
                <w:szCs w:val="3"/>
              </w:rPr>
            </w:pPr>
          </w:p>
        </w:tc>
        <w:tc>
          <w:tcPr>
            <w:tcW w:w="460" w:type="dxa"/>
            <w:tcBorders>
              <w:right w:val="single" w:color="auto" w:sz="8" w:space="0"/>
            </w:tcBorders>
            <w:vAlign w:val="bottom"/>
          </w:tcPr>
          <w:p w14:paraId="6CE5E383">
            <w:pPr>
              <w:spacing w:after="0"/>
              <w:rPr>
                <w:color w:val="auto"/>
                <w:sz w:val="3"/>
                <w:szCs w:val="3"/>
              </w:rPr>
            </w:pPr>
          </w:p>
        </w:tc>
        <w:tc>
          <w:tcPr>
            <w:tcW w:w="440" w:type="dxa"/>
            <w:tcBorders>
              <w:right w:val="single" w:color="auto" w:sz="8" w:space="0"/>
            </w:tcBorders>
            <w:vAlign w:val="bottom"/>
          </w:tcPr>
          <w:p w14:paraId="10B4C765">
            <w:pPr>
              <w:spacing w:after="0"/>
              <w:rPr>
                <w:color w:val="auto"/>
                <w:sz w:val="3"/>
                <w:szCs w:val="3"/>
              </w:rPr>
            </w:pPr>
          </w:p>
        </w:tc>
        <w:tc>
          <w:tcPr>
            <w:tcW w:w="440" w:type="dxa"/>
            <w:tcBorders>
              <w:bottom w:val="single" w:color="auto" w:sz="8" w:space="0"/>
              <w:right w:val="single" w:color="auto" w:sz="8" w:space="0"/>
            </w:tcBorders>
            <w:vAlign w:val="bottom"/>
          </w:tcPr>
          <w:p w14:paraId="408333BE">
            <w:pPr>
              <w:spacing w:after="0"/>
              <w:rPr>
                <w:color w:val="auto"/>
                <w:sz w:val="3"/>
                <w:szCs w:val="3"/>
              </w:rPr>
            </w:pPr>
          </w:p>
        </w:tc>
        <w:tc>
          <w:tcPr>
            <w:tcW w:w="340" w:type="dxa"/>
            <w:tcBorders>
              <w:bottom w:val="single" w:color="auto" w:sz="8" w:space="0"/>
              <w:right w:val="single" w:color="auto" w:sz="8" w:space="0"/>
            </w:tcBorders>
            <w:vAlign w:val="bottom"/>
          </w:tcPr>
          <w:p w14:paraId="37649969">
            <w:pPr>
              <w:spacing w:after="0"/>
              <w:rPr>
                <w:color w:val="auto"/>
                <w:sz w:val="3"/>
                <w:szCs w:val="3"/>
              </w:rPr>
            </w:pPr>
          </w:p>
        </w:tc>
        <w:tc>
          <w:tcPr>
            <w:tcW w:w="1020" w:type="dxa"/>
            <w:tcBorders>
              <w:bottom w:val="single" w:color="auto" w:sz="8" w:space="0"/>
              <w:right w:val="single" w:color="auto" w:sz="8" w:space="0"/>
            </w:tcBorders>
            <w:vAlign w:val="bottom"/>
          </w:tcPr>
          <w:p w14:paraId="483001C4">
            <w:pPr>
              <w:spacing w:after="0"/>
              <w:rPr>
                <w:color w:val="auto"/>
                <w:sz w:val="3"/>
                <w:szCs w:val="3"/>
              </w:rPr>
            </w:pPr>
          </w:p>
        </w:tc>
        <w:tc>
          <w:tcPr>
            <w:tcW w:w="1420" w:type="dxa"/>
            <w:tcBorders>
              <w:bottom w:val="single" w:color="auto" w:sz="8" w:space="0"/>
              <w:right w:val="single" w:color="auto" w:sz="8" w:space="0"/>
            </w:tcBorders>
            <w:vAlign w:val="bottom"/>
          </w:tcPr>
          <w:p w14:paraId="30DCDC3C">
            <w:pPr>
              <w:spacing w:after="0"/>
              <w:rPr>
                <w:color w:val="auto"/>
                <w:sz w:val="3"/>
                <w:szCs w:val="3"/>
              </w:rPr>
            </w:pPr>
          </w:p>
        </w:tc>
        <w:tc>
          <w:tcPr>
            <w:tcW w:w="620" w:type="dxa"/>
            <w:tcBorders>
              <w:bottom w:val="single" w:color="auto" w:sz="8" w:space="0"/>
              <w:right w:val="single" w:color="auto" w:sz="8" w:space="0"/>
            </w:tcBorders>
            <w:vAlign w:val="bottom"/>
          </w:tcPr>
          <w:p w14:paraId="2B2F727A">
            <w:pPr>
              <w:spacing w:after="0"/>
              <w:rPr>
                <w:color w:val="auto"/>
                <w:sz w:val="3"/>
                <w:szCs w:val="3"/>
              </w:rPr>
            </w:pPr>
          </w:p>
        </w:tc>
        <w:tc>
          <w:tcPr>
            <w:tcW w:w="0" w:type="dxa"/>
            <w:vAlign w:val="bottom"/>
          </w:tcPr>
          <w:p w14:paraId="6B585D60">
            <w:pPr>
              <w:spacing w:after="0"/>
              <w:rPr>
                <w:color w:val="auto"/>
                <w:sz w:val="1"/>
                <w:szCs w:val="1"/>
              </w:rPr>
            </w:pPr>
          </w:p>
        </w:tc>
      </w:tr>
      <w:tr w14:paraId="39EA65FB">
        <w:tblPrEx>
          <w:tblCellMar>
            <w:top w:w="0" w:type="dxa"/>
            <w:left w:w="0" w:type="dxa"/>
            <w:bottom w:w="0" w:type="dxa"/>
            <w:right w:w="0" w:type="dxa"/>
          </w:tblCellMar>
        </w:tblPrEx>
        <w:trPr>
          <w:trHeight w:val="107" w:hRule="atLeast"/>
        </w:trPr>
        <w:tc>
          <w:tcPr>
            <w:tcW w:w="380" w:type="dxa"/>
            <w:tcBorders>
              <w:left w:val="single" w:color="auto" w:sz="8" w:space="0"/>
              <w:right w:val="single" w:color="auto" w:sz="8" w:space="0"/>
            </w:tcBorders>
            <w:vAlign w:val="bottom"/>
          </w:tcPr>
          <w:p w14:paraId="15FFA44F">
            <w:pPr>
              <w:spacing w:after="0"/>
              <w:rPr>
                <w:color w:val="auto"/>
                <w:sz w:val="9"/>
                <w:szCs w:val="9"/>
              </w:rPr>
            </w:pPr>
          </w:p>
        </w:tc>
        <w:tc>
          <w:tcPr>
            <w:tcW w:w="660" w:type="dxa"/>
            <w:tcBorders>
              <w:right w:val="single" w:color="auto" w:sz="8" w:space="0"/>
            </w:tcBorders>
            <w:vAlign w:val="bottom"/>
          </w:tcPr>
          <w:p w14:paraId="3E7B6B52">
            <w:pPr>
              <w:spacing w:after="0"/>
              <w:rPr>
                <w:color w:val="auto"/>
                <w:sz w:val="9"/>
                <w:szCs w:val="9"/>
              </w:rPr>
            </w:pPr>
          </w:p>
        </w:tc>
        <w:tc>
          <w:tcPr>
            <w:tcW w:w="460" w:type="dxa"/>
            <w:tcBorders>
              <w:right w:val="single" w:color="auto" w:sz="8" w:space="0"/>
            </w:tcBorders>
            <w:vAlign w:val="bottom"/>
          </w:tcPr>
          <w:p w14:paraId="1660A912">
            <w:pPr>
              <w:spacing w:after="0"/>
              <w:rPr>
                <w:color w:val="auto"/>
                <w:sz w:val="9"/>
                <w:szCs w:val="9"/>
              </w:rPr>
            </w:pPr>
          </w:p>
        </w:tc>
        <w:tc>
          <w:tcPr>
            <w:tcW w:w="440" w:type="dxa"/>
            <w:tcBorders>
              <w:right w:val="single" w:color="auto" w:sz="8" w:space="0"/>
            </w:tcBorders>
            <w:vAlign w:val="bottom"/>
          </w:tcPr>
          <w:p w14:paraId="06EA5A8B">
            <w:pPr>
              <w:spacing w:after="0"/>
              <w:rPr>
                <w:color w:val="auto"/>
                <w:sz w:val="9"/>
                <w:szCs w:val="9"/>
              </w:rPr>
            </w:pPr>
          </w:p>
        </w:tc>
        <w:tc>
          <w:tcPr>
            <w:tcW w:w="440" w:type="dxa"/>
            <w:tcBorders>
              <w:right w:val="single" w:color="auto" w:sz="8" w:space="0"/>
            </w:tcBorders>
            <w:vAlign w:val="bottom"/>
          </w:tcPr>
          <w:p w14:paraId="01F767EC">
            <w:pPr>
              <w:spacing w:after="0" w:line="80" w:lineRule="exact"/>
              <w:rPr>
                <w:color w:val="auto"/>
                <w:sz w:val="20"/>
                <w:szCs w:val="20"/>
              </w:rPr>
            </w:pPr>
            <w:r>
              <w:rPr>
                <w:rFonts w:ascii="宋体" w:hAnsi="宋体" w:eastAsia="宋体" w:cs="宋体"/>
                <w:color w:val="auto"/>
                <w:sz w:val="7"/>
                <w:szCs w:val="7"/>
              </w:rPr>
              <w:t>2000</w:t>
            </w:r>
          </w:p>
        </w:tc>
        <w:tc>
          <w:tcPr>
            <w:tcW w:w="340" w:type="dxa"/>
            <w:tcBorders>
              <w:right w:val="single" w:color="auto" w:sz="8" w:space="0"/>
            </w:tcBorders>
            <w:vAlign w:val="bottom"/>
          </w:tcPr>
          <w:p w14:paraId="74DE8FF4">
            <w:pPr>
              <w:spacing w:after="0" w:line="80" w:lineRule="exact"/>
              <w:rPr>
                <w:color w:val="auto"/>
                <w:sz w:val="20"/>
                <w:szCs w:val="20"/>
              </w:rPr>
            </w:pPr>
            <w:r>
              <w:rPr>
                <w:rFonts w:ascii="宋体" w:hAnsi="宋体" w:eastAsia="宋体" w:cs="宋体"/>
                <w:color w:val="auto"/>
                <w:sz w:val="7"/>
                <w:szCs w:val="7"/>
              </w:rPr>
              <w:t>家</w:t>
            </w:r>
          </w:p>
        </w:tc>
        <w:tc>
          <w:tcPr>
            <w:tcW w:w="1020" w:type="dxa"/>
            <w:tcBorders>
              <w:right w:val="single" w:color="auto" w:sz="8" w:space="0"/>
            </w:tcBorders>
            <w:vAlign w:val="bottom"/>
          </w:tcPr>
          <w:p w14:paraId="0AEC3865">
            <w:pPr>
              <w:spacing w:after="0" w:line="80" w:lineRule="exact"/>
              <w:rPr>
                <w:color w:val="auto"/>
                <w:sz w:val="20"/>
                <w:szCs w:val="20"/>
              </w:rPr>
            </w:pPr>
            <w:r>
              <w:rPr>
                <w:rFonts w:ascii="宋体" w:hAnsi="宋体" w:eastAsia="宋体" w:cs="宋体"/>
                <w:color w:val="auto"/>
                <w:sz w:val="7"/>
                <w:szCs w:val="7"/>
              </w:rPr>
              <w:t>食品经营环节监管企业</w:t>
            </w:r>
          </w:p>
        </w:tc>
        <w:tc>
          <w:tcPr>
            <w:tcW w:w="1420" w:type="dxa"/>
            <w:tcBorders>
              <w:right w:val="single" w:color="auto" w:sz="8" w:space="0"/>
            </w:tcBorders>
            <w:vAlign w:val="bottom"/>
          </w:tcPr>
          <w:p w14:paraId="32E544E4">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0267019B">
            <w:pPr>
              <w:spacing w:after="0"/>
              <w:rPr>
                <w:color w:val="auto"/>
                <w:sz w:val="9"/>
                <w:szCs w:val="9"/>
              </w:rPr>
            </w:pPr>
          </w:p>
        </w:tc>
        <w:tc>
          <w:tcPr>
            <w:tcW w:w="0" w:type="dxa"/>
            <w:vAlign w:val="bottom"/>
          </w:tcPr>
          <w:p w14:paraId="23963DB0">
            <w:pPr>
              <w:spacing w:after="0"/>
              <w:rPr>
                <w:color w:val="auto"/>
                <w:sz w:val="1"/>
                <w:szCs w:val="1"/>
              </w:rPr>
            </w:pPr>
          </w:p>
        </w:tc>
      </w:tr>
      <w:tr w14:paraId="10573AF7">
        <w:tblPrEx>
          <w:tblCellMar>
            <w:top w:w="0" w:type="dxa"/>
            <w:left w:w="0" w:type="dxa"/>
            <w:bottom w:w="0" w:type="dxa"/>
            <w:right w:w="0" w:type="dxa"/>
          </w:tblCellMar>
        </w:tblPrEx>
        <w:trPr>
          <w:trHeight w:val="38" w:hRule="atLeast"/>
        </w:trPr>
        <w:tc>
          <w:tcPr>
            <w:tcW w:w="380" w:type="dxa"/>
            <w:tcBorders>
              <w:left w:val="single" w:color="auto" w:sz="8" w:space="0"/>
              <w:right w:val="single" w:color="auto" w:sz="8" w:space="0"/>
            </w:tcBorders>
            <w:vAlign w:val="bottom"/>
          </w:tcPr>
          <w:p w14:paraId="7D8796D7">
            <w:pPr>
              <w:spacing w:after="0"/>
              <w:rPr>
                <w:color w:val="auto"/>
                <w:sz w:val="3"/>
                <w:szCs w:val="3"/>
              </w:rPr>
            </w:pPr>
          </w:p>
        </w:tc>
        <w:tc>
          <w:tcPr>
            <w:tcW w:w="660" w:type="dxa"/>
            <w:tcBorders>
              <w:right w:val="single" w:color="auto" w:sz="8" w:space="0"/>
            </w:tcBorders>
            <w:vAlign w:val="bottom"/>
          </w:tcPr>
          <w:p w14:paraId="3ABB2223">
            <w:pPr>
              <w:spacing w:after="0"/>
              <w:rPr>
                <w:color w:val="auto"/>
                <w:sz w:val="3"/>
                <w:szCs w:val="3"/>
              </w:rPr>
            </w:pPr>
          </w:p>
        </w:tc>
        <w:tc>
          <w:tcPr>
            <w:tcW w:w="460" w:type="dxa"/>
            <w:tcBorders>
              <w:right w:val="single" w:color="auto" w:sz="8" w:space="0"/>
            </w:tcBorders>
            <w:vAlign w:val="bottom"/>
          </w:tcPr>
          <w:p w14:paraId="672B109A">
            <w:pPr>
              <w:spacing w:after="0"/>
              <w:rPr>
                <w:color w:val="auto"/>
                <w:sz w:val="3"/>
                <w:szCs w:val="3"/>
              </w:rPr>
            </w:pPr>
          </w:p>
        </w:tc>
        <w:tc>
          <w:tcPr>
            <w:tcW w:w="440" w:type="dxa"/>
            <w:tcBorders>
              <w:right w:val="single" w:color="auto" w:sz="8" w:space="0"/>
            </w:tcBorders>
            <w:vAlign w:val="bottom"/>
          </w:tcPr>
          <w:p w14:paraId="30AF47B9">
            <w:pPr>
              <w:spacing w:after="0"/>
              <w:rPr>
                <w:color w:val="auto"/>
                <w:sz w:val="3"/>
                <w:szCs w:val="3"/>
              </w:rPr>
            </w:pPr>
          </w:p>
        </w:tc>
        <w:tc>
          <w:tcPr>
            <w:tcW w:w="440" w:type="dxa"/>
            <w:tcBorders>
              <w:bottom w:val="single" w:color="auto" w:sz="8" w:space="0"/>
              <w:right w:val="single" w:color="auto" w:sz="8" w:space="0"/>
            </w:tcBorders>
            <w:vAlign w:val="bottom"/>
          </w:tcPr>
          <w:p w14:paraId="2B51F789">
            <w:pPr>
              <w:spacing w:after="0"/>
              <w:rPr>
                <w:color w:val="auto"/>
                <w:sz w:val="3"/>
                <w:szCs w:val="3"/>
              </w:rPr>
            </w:pPr>
          </w:p>
        </w:tc>
        <w:tc>
          <w:tcPr>
            <w:tcW w:w="340" w:type="dxa"/>
            <w:tcBorders>
              <w:bottom w:val="single" w:color="auto" w:sz="8" w:space="0"/>
              <w:right w:val="single" w:color="auto" w:sz="8" w:space="0"/>
            </w:tcBorders>
            <w:vAlign w:val="bottom"/>
          </w:tcPr>
          <w:p w14:paraId="581D3C14">
            <w:pPr>
              <w:spacing w:after="0"/>
              <w:rPr>
                <w:color w:val="auto"/>
                <w:sz w:val="3"/>
                <w:szCs w:val="3"/>
              </w:rPr>
            </w:pPr>
          </w:p>
        </w:tc>
        <w:tc>
          <w:tcPr>
            <w:tcW w:w="1020" w:type="dxa"/>
            <w:tcBorders>
              <w:bottom w:val="single" w:color="auto" w:sz="8" w:space="0"/>
              <w:right w:val="single" w:color="auto" w:sz="8" w:space="0"/>
            </w:tcBorders>
            <w:vAlign w:val="bottom"/>
          </w:tcPr>
          <w:p w14:paraId="7F58F2AD">
            <w:pPr>
              <w:spacing w:after="0"/>
              <w:rPr>
                <w:color w:val="auto"/>
                <w:sz w:val="3"/>
                <w:szCs w:val="3"/>
              </w:rPr>
            </w:pPr>
          </w:p>
        </w:tc>
        <w:tc>
          <w:tcPr>
            <w:tcW w:w="1420" w:type="dxa"/>
            <w:tcBorders>
              <w:bottom w:val="single" w:color="auto" w:sz="8" w:space="0"/>
              <w:right w:val="single" w:color="auto" w:sz="8" w:space="0"/>
            </w:tcBorders>
            <w:vAlign w:val="bottom"/>
          </w:tcPr>
          <w:p w14:paraId="633A7630">
            <w:pPr>
              <w:spacing w:after="0"/>
              <w:rPr>
                <w:color w:val="auto"/>
                <w:sz w:val="3"/>
                <w:szCs w:val="3"/>
              </w:rPr>
            </w:pPr>
          </w:p>
        </w:tc>
        <w:tc>
          <w:tcPr>
            <w:tcW w:w="620" w:type="dxa"/>
            <w:tcBorders>
              <w:bottom w:val="single" w:color="auto" w:sz="8" w:space="0"/>
              <w:right w:val="single" w:color="auto" w:sz="8" w:space="0"/>
            </w:tcBorders>
            <w:vAlign w:val="bottom"/>
          </w:tcPr>
          <w:p w14:paraId="7E3AEEDF">
            <w:pPr>
              <w:spacing w:after="0"/>
              <w:rPr>
                <w:color w:val="auto"/>
                <w:sz w:val="3"/>
                <w:szCs w:val="3"/>
              </w:rPr>
            </w:pPr>
          </w:p>
        </w:tc>
        <w:tc>
          <w:tcPr>
            <w:tcW w:w="0" w:type="dxa"/>
            <w:vAlign w:val="bottom"/>
          </w:tcPr>
          <w:p w14:paraId="53A94E3A">
            <w:pPr>
              <w:spacing w:after="0"/>
              <w:rPr>
                <w:color w:val="auto"/>
                <w:sz w:val="1"/>
                <w:szCs w:val="1"/>
              </w:rPr>
            </w:pPr>
          </w:p>
        </w:tc>
      </w:tr>
      <w:tr w14:paraId="157433BA">
        <w:tblPrEx>
          <w:tblCellMar>
            <w:top w:w="0" w:type="dxa"/>
            <w:left w:w="0" w:type="dxa"/>
            <w:bottom w:w="0" w:type="dxa"/>
            <w:right w:w="0" w:type="dxa"/>
          </w:tblCellMar>
        </w:tblPrEx>
        <w:trPr>
          <w:trHeight w:val="107" w:hRule="atLeast"/>
        </w:trPr>
        <w:tc>
          <w:tcPr>
            <w:tcW w:w="380" w:type="dxa"/>
            <w:tcBorders>
              <w:left w:val="single" w:color="auto" w:sz="8" w:space="0"/>
              <w:right w:val="single" w:color="auto" w:sz="8" w:space="0"/>
            </w:tcBorders>
            <w:vAlign w:val="bottom"/>
          </w:tcPr>
          <w:p w14:paraId="3CA305D3">
            <w:pPr>
              <w:spacing w:after="0"/>
              <w:rPr>
                <w:color w:val="auto"/>
                <w:sz w:val="9"/>
                <w:szCs w:val="9"/>
              </w:rPr>
            </w:pPr>
          </w:p>
        </w:tc>
        <w:tc>
          <w:tcPr>
            <w:tcW w:w="660" w:type="dxa"/>
            <w:tcBorders>
              <w:right w:val="single" w:color="auto" w:sz="8" w:space="0"/>
            </w:tcBorders>
            <w:vAlign w:val="bottom"/>
          </w:tcPr>
          <w:p w14:paraId="33E8216E">
            <w:pPr>
              <w:spacing w:after="0"/>
              <w:rPr>
                <w:color w:val="auto"/>
                <w:sz w:val="9"/>
                <w:szCs w:val="9"/>
              </w:rPr>
            </w:pPr>
          </w:p>
        </w:tc>
        <w:tc>
          <w:tcPr>
            <w:tcW w:w="460" w:type="dxa"/>
            <w:tcBorders>
              <w:right w:val="single" w:color="auto" w:sz="8" w:space="0"/>
            </w:tcBorders>
            <w:vAlign w:val="bottom"/>
          </w:tcPr>
          <w:p w14:paraId="394B1F63">
            <w:pPr>
              <w:spacing w:after="0"/>
              <w:rPr>
                <w:color w:val="auto"/>
                <w:sz w:val="9"/>
                <w:szCs w:val="9"/>
              </w:rPr>
            </w:pPr>
          </w:p>
        </w:tc>
        <w:tc>
          <w:tcPr>
            <w:tcW w:w="440" w:type="dxa"/>
            <w:tcBorders>
              <w:right w:val="single" w:color="auto" w:sz="8" w:space="0"/>
            </w:tcBorders>
            <w:vAlign w:val="bottom"/>
          </w:tcPr>
          <w:p w14:paraId="7F422189">
            <w:pPr>
              <w:spacing w:after="0"/>
              <w:rPr>
                <w:color w:val="auto"/>
                <w:sz w:val="9"/>
                <w:szCs w:val="9"/>
              </w:rPr>
            </w:pPr>
          </w:p>
        </w:tc>
        <w:tc>
          <w:tcPr>
            <w:tcW w:w="440" w:type="dxa"/>
            <w:tcBorders>
              <w:right w:val="single" w:color="auto" w:sz="8" w:space="0"/>
            </w:tcBorders>
            <w:vAlign w:val="bottom"/>
          </w:tcPr>
          <w:p w14:paraId="7E759BB7">
            <w:pPr>
              <w:spacing w:after="0" w:line="80" w:lineRule="exact"/>
              <w:rPr>
                <w:color w:val="auto"/>
                <w:sz w:val="20"/>
                <w:szCs w:val="20"/>
              </w:rPr>
            </w:pPr>
            <w:r>
              <w:rPr>
                <w:rFonts w:ascii="宋体" w:hAnsi="宋体" w:eastAsia="宋体" w:cs="宋体"/>
                <w:color w:val="auto"/>
                <w:sz w:val="7"/>
                <w:szCs w:val="7"/>
              </w:rPr>
              <w:t>350</w:t>
            </w:r>
          </w:p>
        </w:tc>
        <w:tc>
          <w:tcPr>
            <w:tcW w:w="340" w:type="dxa"/>
            <w:tcBorders>
              <w:right w:val="single" w:color="auto" w:sz="8" w:space="0"/>
            </w:tcBorders>
            <w:vAlign w:val="bottom"/>
          </w:tcPr>
          <w:p w14:paraId="64373243">
            <w:pPr>
              <w:spacing w:after="0" w:line="80" w:lineRule="exact"/>
              <w:rPr>
                <w:color w:val="auto"/>
                <w:sz w:val="20"/>
                <w:szCs w:val="20"/>
              </w:rPr>
            </w:pPr>
            <w:r>
              <w:rPr>
                <w:rFonts w:ascii="宋体" w:hAnsi="宋体" w:eastAsia="宋体" w:cs="宋体"/>
                <w:color w:val="auto"/>
                <w:sz w:val="7"/>
                <w:szCs w:val="7"/>
              </w:rPr>
              <w:t>件</w:t>
            </w:r>
          </w:p>
        </w:tc>
        <w:tc>
          <w:tcPr>
            <w:tcW w:w="1020" w:type="dxa"/>
            <w:tcBorders>
              <w:right w:val="single" w:color="auto" w:sz="8" w:space="0"/>
            </w:tcBorders>
            <w:vAlign w:val="bottom"/>
          </w:tcPr>
          <w:p w14:paraId="5D953414">
            <w:pPr>
              <w:spacing w:after="0" w:line="80" w:lineRule="exact"/>
              <w:rPr>
                <w:color w:val="auto"/>
                <w:sz w:val="20"/>
                <w:szCs w:val="20"/>
              </w:rPr>
            </w:pPr>
            <w:r>
              <w:rPr>
                <w:rFonts w:ascii="宋体" w:hAnsi="宋体" w:eastAsia="宋体" w:cs="宋体"/>
                <w:color w:val="auto"/>
                <w:sz w:val="7"/>
                <w:szCs w:val="7"/>
              </w:rPr>
              <w:t>专利申请量</w:t>
            </w:r>
          </w:p>
        </w:tc>
        <w:tc>
          <w:tcPr>
            <w:tcW w:w="1420" w:type="dxa"/>
            <w:tcBorders>
              <w:right w:val="single" w:color="auto" w:sz="8" w:space="0"/>
            </w:tcBorders>
            <w:vAlign w:val="bottom"/>
          </w:tcPr>
          <w:p w14:paraId="4E3810CD">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B5CC644">
            <w:pPr>
              <w:spacing w:after="0"/>
              <w:rPr>
                <w:color w:val="auto"/>
                <w:sz w:val="9"/>
                <w:szCs w:val="9"/>
              </w:rPr>
            </w:pPr>
          </w:p>
        </w:tc>
        <w:tc>
          <w:tcPr>
            <w:tcW w:w="0" w:type="dxa"/>
            <w:vAlign w:val="bottom"/>
          </w:tcPr>
          <w:p w14:paraId="77470B80">
            <w:pPr>
              <w:spacing w:after="0"/>
              <w:rPr>
                <w:color w:val="auto"/>
                <w:sz w:val="1"/>
                <w:szCs w:val="1"/>
              </w:rPr>
            </w:pPr>
          </w:p>
        </w:tc>
      </w:tr>
      <w:tr w14:paraId="63ECA71B">
        <w:tblPrEx>
          <w:tblCellMar>
            <w:top w:w="0" w:type="dxa"/>
            <w:left w:w="0" w:type="dxa"/>
            <w:bottom w:w="0" w:type="dxa"/>
            <w:right w:w="0" w:type="dxa"/>
          </w:tblCellMar>
        </w:tblPrEx>
        <w:trPr>
          <w:trHeight w:val="38" w:hRule="atLeast"/>
        </w:trPr>
        <w:tc>
          <w:tcPr>
            <w:tcW w:w="380" w:type="dxa"/>
            <w:tcBorders>
              <w:left w:val="single" w:color="auto" w:sz="8" w:space="0"/>
              <w:right w:val="single" w:color="auto" w:sz="8" w:space="0"/>
            </w:tcBorders>
            <w:vAlign w:val="bottom"/>
          </w:tcPr>
          <w:p w14:paraId="0842328D">
            <w:pPr>
              <w:spacing w:after="0"/>
              <w:rPr>
                <w:color w:val="auto"/>
                <w:sz w:val="3"/>
                <w:szCs w:val="3"/>
              </w:rPr>
            </w:pPr>
          </w:p>
        </w:tc>
        <w:tc>
          <w:tcPr>
            <w:tcW w:w="660" w:type="dxa"/>
            <w:tcBorders>
              <w:right w:val="single" w:color="auto" w:sz="8" w:space="0"/>
            </w:tcBorders>
            <w:vAlign w:val="bottom"/>
          </w:tcPr>
          <w:p w14:paraId="126E3AE9">
            <w:pPr>
              <w:spacing w:after="0"/>
              <w:rPr>
                <w:color w:val="auto"/>
                <w:sz w:val="3"/>
                <w:szCs w:val="3"/>
              </w:rPr>
            </w:pPr>
          </w:p>
        </w:tc>
        <w:tc>
          <w:tcPr>
            <w:tcW w:w="460" w:type="dxa"/>
            <w:tcBorders>
              <w:right w:val="single" w:color="auto" w:sz="8" w:space="0"/>
            </w:tcBorders>
            <w:vAlign w:val="bottom"/>
          </w:tcPr>
          <w:p w14:paraId="32EAC3AD">
            <w:pPr>
              <w:spacing w:after="0"/>
              <w:rPr>
                <w:color w:val="auto"/>
                <w:sz w:val="3"/>
                <w:szCs w:val="3"/>
              </w:rPr>
            </w:pPr>
          </w:p>
        </w:tc>
        <w:tc>
          <w:tcPr>
            <w:tcW w:w="440" w:type="dxa"/>
            <w:tcBorders>
              <w:right w:val="single" w:color="auto" w:sz="8" w:space="0"/>
            </w:tcBorders>
            <w:vAlign w:val="bottom"/>
          </w:tcPr>
          <w:p w14:paraId="7A41BD63">
            <w:pPr>
              <w:spacing w:after="0"/>
              <w:rPr>
                <w:color w:val="auto"/>
                <w:sz w:val="3"/>
                <w:szCs w:val="3"/>
              </w:rPr>
            </w:pPr>
          </w:p>
        </w:tc>
        <w:tc>
          <w:tcPr>
            <w:tcW w:w="440" w:type="dxa"/>
            <w:tcBorders>
              <w:bottom w:val="single" w:color="auto" w:sz="8" w:space="0"/>
              <w:right w:val="single" w:color="auto" w:sz="8" w:space="0"/>
            </w:tcBorders>
            <w:vAlign w:val="bottom"/>
          </w:tcPr>
          <w:p w14:paraId="2C6A63FB">
            <w:pPr>
              <w:spacing w:after="0"/>
              <w:rPr>
                <w:color w:val="auto"/>
                <w:sz w:val="3"/>
                <w:szCs w:val="3"/>
              </w:rPr>
            </w:pPr>
          </w:p>
        </w:tc>
        <w:tc>
          <w:tcPr>
            <w:tcW w:w="340" w:type="dxa"/>
            <w:tcBorders>
              <w:bottom w:val="single" w:color="auto" w:sz="8" w:space="0"/>
              <w:right w:val="single" w:color="auto" w:sz="8" w:space="0"/>
            </w:tcBorders>
            <w:vAlign w:val="bottom"/>
          </w:tcPr>
          <w:p w14:paraId="65B09507">
            <w:pPr>
              <w:spacing w:after="0"/>
              <w:rPr>
                <w:color w:val="auto"/>
                <w:sz w:val="3"/>
                <w:szCs w:val="3"/>
              </w:rPr>
            </w:pPr>
          </w:p>
        </w:tc>
        <w:tc>
          <w:tcPr>
            <w:tcW w:w="1020" w:type="dxa"/>
            <w:tcBorders>
              <w:bottom w:val="single" w:color="auto" w:sz="8" w:space="0"/>
              <w:right w:val="single" w:color="auto" w:sz="8" w:space="0"/>
            </w:tcBorders>
            <w:vAlign w:val="bottom"/>
          </w:tcPr>
          <w:p w14:paraId="7D176101">
            <w:pPr>
              <w:spacing w:after="0"/>
              <w:rPr>
                <w:color w:val="auto"/>
                <w:sz w:val="3"/>
                <w:szCs w:val="3"/>
              </w:rPr>
            </w:pPr>
          </w:p>
        </w:tc>
        <w:tc>
          <w:tcPr>
            <w:tcW w:w="1420" w:type="dxa"/>
            <w:tcBorders>
              <w:bottom w:val="single" w:color="auto" w:sz="8" w:space="0"/>
              <w:right w:val="single" w:color="auto" w:sz="8" w:space="0"/>
            </w:tcBorders>
            <w:vAlign w:val="bottom"/>
          </w:tcPr>
          <w:p w14:paraId="5155860A">
            <w:pPr>
              <w:spacing w:after="0"/>
              <w:rPr>
                <w:color w:val="auto"/>
                <w:sz w:val="3"/>
                <w:szCs w:val="3"/>
              </w:rPr>
            </w:pPr>
          </w:p>
        </w:tc>
        <w:tc>
          <w:tcPr>
            <w:tcW w:w="620" w:type="dxa"/>
            <w:tcBorders>
              <w:bottom w:val="single" w:color="auto" w:sz="8" w:space="0"/>
              <w:right w:val="single" w:color="auto" w:sz="8" w:space="0"/>
            </w:tcBorders>
            <w:vAlign w:val="bottom"/>
          </w:tcPr>
          <w:p w14:paraId="43F0516C">
            <w:pPr>
              <w:spacing w:after="0"/>
              <w:rPr>
                <w:color w:val="auto"/>
                <w:sz w:val="3"/>
                <w:szCs w:val="3"/>
              </w:rPr>
            </w:pPr>
          </w:p>
        </w:tc>
        <w:tc>
          <w:tcPr>
            <w:tcW w:w="0" w:type="dxa"/>
            <w:vAlign w:val="bottom"/>
          </w:tcPr>
          <w:p w14:paraId="3914B2D8">
            <w:pPr>
              <w:spacing w:after="0"/>
              <w:rPr>
                <w:color w:val="auto"/>
                <w:sz w:val="1"/>
                <w:szCs w:val="1"/>
              </w:rPr>
            </w:pPr>
          </w:p>
        </w:tc>
      </w:tr>
      <w:tr w14:paraId="4C636F33">
        <w:tblPrEx>
          <w:tblCellMar>
            <w:top w:w="0" w:type="dxa"/>
            <w:left w:w="0" w:type="dxa"/>
            <w:bottom w:w="0" w:type="dxa"/>
            <w:right w:w="0" w:type="dxa"/>
          </w:tblCellMar>
        </w:tblPrEx>
        <w:trPr>
          <w:trHeight w:val="99" w:hRule="atLeast"/>
        </w:trPr>
        <w:tc>
          <w:tcPr>
            <w:tcW w:w="380" w:type="dxa"/>
            <w:tcBorders>
              <w:left w:val="single" w:color="auto" w:sz="8" w:space="0"/>
              <w:right w:val="single" w:color="auto" w:sz="8" w:space="0"/>
            </w:tcBorders>
            <w:vAlign w:val="bottom"/>
          </w:tcPr>
          <w:p w14:paraId="06C79711">
            <w:pPr>
              <w:spacing w:after="0"/>
              <w:rPr>
                <w:color w:val="auto"/>
                <w:sz w:val="8"/>
                <w:szCs w:val="8"/>
              </w:rPr>
            </w:pPr>
          </w:p>
        </w:tc>
        <w:tc>
          <w:tcPr>
            <w:tcW w:w="660" w:type="dxa"/>
            <w:tcBorders>
              <w:right w:val="single" w:color="auto" w:sz="8" w:space="0"/>
            </w:tcBorders>
            <w:vAlign w:val="bottom"/>
          </w:tcPr>
          <w:p w14:paraId="652DB196">
            <w:pPr>
              <w:spacing w:after="0"/>
              <w:rPr>
                <w:color w:val="auto"/>
                <w:sz w:val="8"/>
                <w:szCs w:val="8"/>
              </w:rPr>
            </w:pPr>
          </w:p>
        </w:tc>
        <w:tc>
          <w:tcPr>
            <w:tcW w:w="460" w:type="dxa"/>
            <w:tcBorders>
              <w:right w:val="single" w:color="auto" w:sz="8" w:space="0"/>
            </w:tcBorders>
            <w:vAlign w:val="bottom"/>
          </w:tcPr>
          <w:p w14:paraId="35766A3E">
            <w:pPr>
              <w:spacing w:after="0"/>
              <w:rPr>
                <w:color w:val="auto"/>
                <w:sz w:val="8"/>
                <w:szCs w:val="8"/>
              </w:rPr>
            </w:pPr>
          </w:p>
        </w:tc>
        <w:tc>
          <w:tcPr>
            <w:tcW w:w="440" w:type="dxa"/>
            <w:tcBorders>
              <w:right w:val="single" w:color="auto" w:sz="8" w:space="0"/>
            </w:tcBorders>
            <w:vAlign w:val="bottom"/>
          </w:tcPr>
          <w:p w14:paraId="7C3CD589">
            <w:pPr>
              <w:spacing w:after="0"/>
              <w:rPr>
                <w:color w:val="auto"/>
                <w:sz w:val="8"/>
                <w:szCs w:val="8"/>
              </w:rPr>
            </w:pPr>
          </w:p>
        </w:tc>
        <w:tc>
          <w:tcPr>
            <w:tcW w:w="440" w:type="dxa"/>
            <w:tcBorders>
              <w:right w:val="single" w:color="auto" w:sz="8" w:space="0"/>
            </w:tcBorders>
            <w:vAlign w:val="bottom"/>
          </w:tcPr>
          <w:p w14:paraId="01DD87F9">
            <w:pPr>
              <w:spacing w:after="0" w:line="80" w:lineRule="exact"/>
              <w:rPr>
                <w:color w:val="auto"/>
                <w:sz w:val="20"/>
                <w:szCs w:val="20"/>
              </w:rPr>
            </w:pPr>
            <w:r>
              <w:rPr>
                <w:rFonts w:ascii="宋体" w:hAnsi="宋体" w:eastAsia="宋体" w:cs="宋体"/>
                <w:color w:val="auto"/>
                <w:sz w:val="7"/>
                <w:szCs w:val="7"/>
              </w:rPr>
              <w:t>3</w:t>
            </w:r>
          </w:p>
        </w:tc>
        <w:tc>
          <w:tcPr>
            <w:tcW w:w="340" w:type="dxa"/>
            <w:tcBorders>
              <w:right w:val="single" w:color="auto" w:sz="8" w:space="0"/>
            </w:tcBorders>
            <w:vAlign w:val="bottom"/>
          </w:tcPr>
          <w:p w14:paraId="63FAF340">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79A4C548">
            <w:pPr>
              <w:spacing w:after="0" w:line="70" w:lineRule="exact"/>
              <w:rPr>
                <w:color w:val="auto"/>
                <w:sz w:val="20"/>
                <w:szCs w:val="20"/>
              </w:rPr>
            </w:pPr>
            <w:r>
              <w:rPr>
                <w:rFonts w:ascii="宋体" w:hAnsi="宋体" w:eastAsia="宋体" w:cs="宋体"/>
                <w:color w:val="auto"/>
                <w:sz w:val="7"/>
                <w:szCs w:val="7"/>
              </w:rPr>
              <w:t>开展食品药品、</w:t>
            </w:r>
            <w:r>
              <w:rPr>
                <w:rFonts w:ascii="Arial" w:hAnsi="Arial" w:eastAsia="Arial" w:cs="Arial"/>
                <w:color w:val="auto"/>
                <w:sz w:val="7"/>
                <w:szCs w:val="7"/>
              </w:rPr>
              <w:t>3.15</w:t>
            </w:r>
            <w:r>
              <w:rPr>
                <w:rFonts w:ascii="宋体" w:hAnsi="宋体" w:eastAsia="宋体" w:cs="宋体"/>
                <w:color w:val="auto"/>
                <w:sz w:val="7"/>
                <w:szCs w:val="7"/>
              </w:rPr>
              <w:t>消费者日等</w:t>
            </w:r>
          </w:p>
        </w:tc>
        <w:tc>
          <w:tcPr>
            <w:tcW w:w="1420" w:type="dxa"/>
            <w:tcBorders>
              <w:right w:val="single" w:color="auto" w:sz="8" w:space="0"/>
            </w:tcBorders>
            <w:vAlign w:val="bottom"/>
          </w:tcPr>
          <w:p w14:paraId="3C6E5FBD">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BF1A30A">
            <w:pPr>
              <w:spacing w:after="0"/>
              <w:rPr>
                <w:color w:val="auto"/>
                <w:sz w:val="8"/>
                <w:szCs w:val="8"/>
              </w:rPr>
            </w:pPr>
          </w:p>
        </w:tc>
        <w:tc>
          <w:tcPr>
            <w:tcW w:w="0" w:type="dxa"/>
            <w:vAlign w:val="bottom"/>
          </w:tcPr>
          <w:p w14:paraId="0FA1B204">
            <w:pPr>
              <w:spacing w:after="0"/>
              <w:rPr>
                <w:color w:val="auto"/>
                <w:sz w:val="1"/>
                <w:szCs w:val="1"/>
              </w:rPr>
            </w:pPr>
          </w:p>
        </w:tc>
      </w:tr>
      <w:tr w14:paraId="331B6D7C">
        <w:tblPrEx>
          <w:tblCellMar>
            <w:top w:w="0" w:type="dxa"/>
            <w:left w:w="0" w:type="dxa"/>
            <w:bottom w:w="0" w:type="dxa"/>
            <w:right w:w="0" w:type="dxa"/>
          </w:tblCellMar>
        </w:tblPrEx>
        <w:trPr>
          <w:trHeight w:val="46" w:hRule="atLeast"/>
        </w:trPr>
        <w:tc>
          <w:tcPr>
            <w:tcW w:w="380" w:type="dxa"/>
            <w:tcBorders>
              <w:left w:val="single" w:color="auto" w:sz="8" w:space="0"/>
              <w:right w:val="single" w:color="auto" w:sz="8" w:space="0"/>
            </w:tcBorders>
            <w:vAlign w:val="bottom"/>
          </w:tcPr>
          <w:p w14:paraId="16101E3D">
            <w:pPr>
              <w:spacing w:after="0"/>
              <w:rPr>
                <w:color w:val="auto"/>
                <w:sz w:val="3"/>
                <w:szCs w:val="3"/>
              </w:rPr>
            </w:pPr>
          </w:p>
        </w:tc>
        <w:tc>
          <w:tcPr>
            <w:tcW w:w="660" w:type="dxa"/>
            <w:tcBorders>
              <w:right w:val="single" w:color="auto" w:sz="8" w:space="0"/>
            </w:tcBorders>
            <w:vAlign w:val="bottom"/>
          </w:tcPr>
          <w:p w14:paraId="64BBFDCA">
            <w:pPr>
              <w:spacing w:after="0"/>
              <w:rPr>
                <w:color w:val="auto"/>
                <w:sz w:val="3"/>
                <w:szCs w:val="3"/>
              </w:rPr>
            </w:pPr>
          </w:p>
        </w:tc>
        <w:tc>
          <w:tcPr>
            <w:tcW w:w="460" w:type="dxa"/>
            <w:tcBorders>
              <w:right w:val="single" w:color="auto" w:sz="8" w:space="0"/>
            </w:tcBorders>
            <w:vAlign w:val="bottom"/>
          </w:tcPr>
          <w:p w14:paraId="3E9CF8CF">
            <w:pPr>
              <w:spacing w:after="0"/>
              <w:rPr>
                <w:color w:val="auto"/>
                <w:sz w:val="3"/>
                <w:szCs w:val="3"/>
              </w:rPr>
            </w:pPr>
          </w:p>
        </w:tc>
        <w:tc>
          <w:tcPr>
            <w:tcW w:w="440" w:type="dxa"/>
            <w:tcBorders>
              <w:right w:val="single" w:color="auto" w:sz="8" w:space="0"/>
            </w:tcBorders>
            <w:vAlign w:val="bottom"/>
          </w:tcPr>
          <w:p w14:paraId="5937E22E">
            <w:pPr>
              <w:spacing w:after="0"/>
              <w:rPr>
                <w:color w:val="auto"/>
                <w:sz w:val="3"/>
                <w:szCs w:val="3"/>
              </w:rPr>
            </w:pPr>
          </w:p>
        </w:tc>
        <w:tc>
          <w:tcPr>
            <w:tcW w:w="440" w:type="dxa"/>
            <w:tcBorders>
              <w:bottom w:val="single" w:color="auto" w:sz="8" w:space="0"/>
              <w:right w:val="single" w:color="auto" w:sz="8" w:space="0"/>
            </w:tcBorders>
            <w:vAlign w:val="bottom"/>
          </w:tcPr>
          <w:p w14:paraId="18DC8E77">
            <w:pPr>
              <w:spacing w:after="0"/>
              <w:rPr>
                <w:color w:val="auto"/>
                <w:sz w:val="3"/>
                <w:szCs w:val="3"/>
              </w:rPr>
            </w:pPr>
          </w:p>
        </w:tc>
        <w:tc>
          <w:tcPr>
            <w:tcW w:w="340" w:type="dxa"/>
            <w:tcBorders>
              <w:bottom w:val="single" w:color="auto" w:sz="8" w:space="0"/>
              <w:right w:val="single" w:color="auto" w:sz="8" w:space="0"/>
            </w:tcBorders>
            <w:vAlign w:val="bottom"/>
          </w:tcPr>
          <w:p w14:paraId="51E1138C">
            <w:pPr>
              <w:spacing w:after="0"/>
              <w:rPr>
                <w:color w:val="auto"/>
                <w:sz w:val="3"/>
                <w:szCs w:val="3"/>
              </w:rPr>
            </w:pPr>
          </w:p>
        </w:tc>
        <w:tc>
          <w:tcPr>
            <w:tcW w:w="1020" w:type="dxa"/>
            <w:tcBorders>
              <w:bottom w:val="single" w:color="auto" w:sz="8" w:space="0"/>
              <w:right w:val="single" w:color="auto" w:sz="8" w:space="0"/>
            </w:tcBorders>
            <w:vAlign w:val="bottom"/>
          </w:tcPr>
          <w:p w14:paraId="7CDE5232">
            <w:pPr>
              <w:spacing w:after="0" w:line="46" w:lineRule="exact"/>
              <w:rPr>
                <w:color w:val="auto"/>
                <w:sz w:val="20"/>
                <w:szCs w:val="20"/>
              </w:rPr>
            </w:pPr>
            <w:r>
              <w:rPr>
                <w:rFonts w:ascii="宋体" w:hAnsi="宋体" w:eastAsia="宋体" w:cs="宋体"/>
                <w:color w:val="auto"/>
                <w:sz w:val="5"/>
                <w:szCs w:val="5"/>
              </w:rPr>
              <w:t>宣传</w:t>
            </w:r>
          </w:p>
        </w:tc>
        <w:tc>
          <w:tcPr>
            <w:tcW w:w="1420" w:type="dxa"/>
            <w:tcBorders>
              <w:bottom w:val="single" w:color="auto" w:sz="8" w:space="0"/>
              <w:right w:val="single" w:color="auto" w:sz="8" w:space="0"/>
            </w:tcBorders>
            <w:vAlign w:val="bottom"/>
          </w:tcPr>
          <w:p w14:paraId="4A257CB2">
            <w:pPr>
              <w:spacing w:after="0"/>
              <w:rPr>
                <w:color w:val="auto"/>
                <w:sz w:val="3"/>
                <w:szCs w:val="3"/>
              </w:rPr>
            </w:pPr>
          </w:p>
        </w:tc>
        <w:tc>
          <w:tcPr>
            <w:tcW w:w="620" w:type="dxa"/>
            <w:tcBorders>
              <w:bottom w:val="single" w:color="auto" w:sz="8" w:space="0"/>
              <w:right w:val="single" w:color="auto" w:sz="8" w:space="0"/>
            </w:tcBorders>
            <w:vAlign w:val="bottom"/>
          </w:tcPr>
          <w:p w14:paraId="31040466">
            <w:pPr>
              <w:spacing w:after="0"/>
              <w:rPr>
                <w:color w:val="auto"/>
                <w:sz w:val="3"/>
                <w:szCs w:val="3"/>
              </w:rPr>
            </w:pPr>
          </w:p>
        </w:tc>
        <w:tc>
          <w:tcPr>
            <w:tcW w:w="0" w:type="dxa"/>
            <w:vAlign w:val="bottom"/>
          </w:tcPr>
          <w:p w14:paraId="0C73BAF5">
            <w:pPr>
              <w:spacing w:after="0"/>
              <w:rPr>
                <w:color w:val="auto"/>
                <w:sz w:val="1"/>
                <w:szCs w:val="1"/>
              </w:rPr>
            </w:pPr>
          </w:p>
        </w:tc>
      </w:tr>
      <w:tr w14:paraId="5FBE2F49">
        <w:tblPrEx>
          <w:tblCellMar>
            <w:top w:w="0" w:type="dxa"/>
            <w:left w:w="0" w:type="dxa"/>
            <w:bottom w:w="0" w:type="dxa"/>
            <w:right w:w="0" w:type="dxa"/>
          </w:tblCellMar>
        </w:tblPrEx>
        <w:trPr>
          <w:trHeight w:val="99" w:hRule="atLeast"/>
        </w:trPr>
        <w:tc>
          <w:tcPr>
            <w:tcW w:w="380" w:type="dxa"/>
            <w:tcBorders>
              <w:left w:val="single" w:color="auto" w:sz="8" w:space="0"/>
              <w:right w:val="single" w:color="auto" w:sz="8" w:space="0"/>
            </w:tcBorders>
            <w:vAlign w:val="bottom"/>
          </w:tcPr>
          <w:p w14:paraId="371A0673">
            <w:pPr>
              <w:spacing w:after="0"/>
              <w:rPr>
                <w:color w:val="auto"/>
                <w:sz w:val="8"/>
                <w:szCs w:val="8"/>
              </w:rPr>
            </w:pPr>
          </w:p>
        </w:tc>
        <w:tc>
          <w:tcPr>
            <w:tcW w:w="660" w:type="dxa"/>
            <w:tcBorders>
              <w:right w:val="single" w:color="auto" w:sz="8" w:space="0"/>
            </w:tcBorders>
            <w:vAlign w:val="bottom"/>
          </w:tcPr>
          <w:p w14:paraId="07DDD26D">
            <w:pPr>
              <w:spacing w:after="0"/>
              <w:rPr>
                <w:color w:val="auto"/>
                <w:sz w:val="8"/>
                <w:szCs w:val="8"/>
              </w:rPr>
            </w:pPr>
          </w:p>
        </w:tc>
        <w:tc>
          <w:tcPr>
            <w:tcW w:w="460" w:type="dxa"/>
            <w:tcBorders>
              <w:right w:val="single" w:color="auto" w:sz="8" w:space="0"/>
            </w:tcBorders>
            <w:vAlign w:val="bottom"/>
          </w:tcPr>
          <w:p w14:paraId="1722DC83">
            <w:pPr>
              <w:spacing w:after="0"/>
              <w:rPr>
                <w:color w:val="auto"/>
                <w:sz w:val="8"/>
                <w:szCs w:val="8"/>
              </w:rPr>
            </w:pPr>
          </w:p>
        </w:tc>
        <w:tc>
          <w:tcPr>
            <w:tcW w:w="440" w:type="dxa"/>
            <w:tcBorders>
              <w:right w:val="single" w:color="auto" w:sz="8" w:space="0"/>
            </w:tcBorders>
            <w:vAlign w:val="bottom"/>
          </w:tcPr>
          <w:p w14:paraId="7061D2C2">
            <w:pPr>
              <w:spacing w:after="0"/>
              <w:rPr>
                <w:color w:val="auto"/>
                <w:sz w:val="8"/>
                <w:szCs w:val="8"/>
              </w:rPr>
            </w:pPr>
          </w:p>
        </w:tc>
        <w:tc>
          <w:tcPr>
            <w:tcW w:w="440" w:type="dxa"/>
            <w:tcBorders>
              <w:right w:val="single" w:color="auto" w:sz="8" w:space="0"/>
            </w:tcBorders>
            <w:vAlign w:val="bottom"/>
          </w:tcPr>
          <w:p w14:paraId="566369DF">
            <w:pPr>
              <w:spacing w:after="0" w:line="80" w:lineRule="exact"/>
              <w:rPr>
                <w:color w:val="auto"/>
                <w:sz w:val="20"/>
                <w:szCs w:val="20"/>
              </w:rPr>
            </w:pPr>
            <w:r>
              <w:rPr>
                <w:rFonts w:ascii="宋体" w:hAnsi="宋体" w:eastAsia="宋体" w:cs="宋体"/>
                <w:color w:val="auto"/>
                <w:sz w:val="7"/>
                <w:szCs w:val="7"/>
              </w:rPr>
              <w:t>1</w:t>
            </w:r>
          </w:p>
        </w:tc>
        <w:tc>
          <w:tcPr>
            <w:tcW w:w="340" w:type="dxa"/>
            <w:tcBorders>
              <w:right w:val="single" w:color="auto" w:sz="8" w:space="0"/>
            </w:tcBorders>
            <w:vAlign w:val="bottom"/>
          </w:tcPr>
          <w:p w14:paraId="1721FD46">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22B0B45E">
            <w:pPr>
              <w:spacing w:after="0" w:line="70" w:lineRule="exact"/>
              <w:rPr>
                <w:color w:val="auto"/>
                <w:sz w:val="20"/>
                <w:szCs w:val="20"/>
              </w:rPr>
            </w:pPr>
            <w:r>
              <w:rPr>
                <w:rFonts w:ascii="宋体" w:hAnsi="宋体" w:eastAsia="宋体" w:cs="宋体"/>
                <w:color w:val="auto"/>
                <w:sz w:val="7"/>
                <w:szCs w:val="7"/>
              </w:rPr>
              <w:t>开展</w:t>
            </w:r>
            <w:r>
              <w:rPr>
                <w:rFonts w:ascii="Arial" w:hAnsi="Arial" w:eastAsia="Arial" w:cs="Arial"/>
                <w:color w:val="auto"/>
                <w:sz w:val="7"/>
                <w:szCs w:val="7"/>
              </w:rPr>
              <w:t>“</w:t>
            </w:r>
            <w:r>
              <w:rPr>
                <w:rFonts w:ascii="宋体" w:hAnsi="宋体" w:eastAsia="宋体" w:cs="宋体"/>
                <w:color w:val="auto"/>
                <w:sz w:val="7"/>
                <w:szCs w:val="7"/>
              </w:rPr>
              <w:t>双随机、一公开</w:t>
            </w:r>
            <w:r>
              <w:rPr>
                <w:rFonts w:ascii="Arial" w:hAnsi="Arial" w:eastAsia="Arial" w:cs="Arial"/>
                <w:color w:val="auto"/>
                <w:sz w:val="7"/>
                <w:szCs w:val="7"/>
              </w:rPr>
              <w:t>”</w:t>
            </w:r>
            <w:r>
              <w:rPr>
                <w:rFonts w:ascii="宋体" w:hAnsi="宋体" w:eastAsia="宋体" w:cs="宋体"/>
                <w:color w:val="auto"/>
                <w:sz w:val="7"/>
                <w:szCs w:val="7"/>
              </w:rPr>
              <w:t>监督检</w:t>
            </w:r>
          </w:p>
        </w:tc>
        <w:tc>
          <w:tcPr>
            <w:tcW w:w="1420" w:type="dxa"/>
            <w:tcBorders>
              <w:right w:val="single" w:color="auto" w:sz="8" w:space="0"/>
            </w:tcBorders>
            <w:vAlign w:val="bottom"/>
          </w:tcPr>
          <w:p w14:paraId="6ED36CF9">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6A7470C">
            <w:pPr>
              <w:spacing w:after="0"/>
              <w:rPr>
                <w:color w:val="auto"/>
                <w:sz w:val="8"/>
                <w:szCs w:val="8"/>
              </w:rPr>
            </w:pPr>
          </w:p>
        </w:tc>
        <w:tc>
          <w:tcPr>
            <w:tcW w:w="0" w:type="dxa"/>
            <w:vAlign w:val="bottom"/>
          </w:tcPr>
          <w:p w14:paraId="222F634F">
            <w:pPr>
              <w:spacing w:after="0"/>
              <w:rPr>
                <w:color w:val="auto"/>
                <w:sz w:val="1"/>
                <w:szCs w:val="1"/>
              </w:rPr>
            </w:pPr>
          </w:p>
        </w:tc>
      </w:tr>
      <w:tr w14:paraId="45A51EF9">
        <w:tblPrEx>
          <w:tblCellMar>
            <w:top w:w="0" w:type="dxa"/>
            <w:left w:w="0" w:type="dxa"/>
            <w:bottom w:w="0" w:type="dxa"/>
            <w:right w:w="0" w:type="dxa"/>
          </w:tblCellMar>
        </w:tblPrEx>
        <w:trPr>
          <w:trHeight w:val="46" w:hRule="atLeast"/>
        </w:trPr>
        <w:tc>
          <w:tcPr>
            <w:tcW w:w="380" w:type="dxa"/>
            <w:tcBorders>
              <w:left w:val="single" w:color="auto" w:sz="8" w:space="0"/>
              <w:right w:val="single" w:color="auto" w:sz="8" w:space="0"/>
            </w:tcBorders>
            <w:vAlign w:val="bottom"/>
          </w:tcPr>
          <w:p w14:paraId="2D50BE42">
            <w:pPr>
              <w:spacing w:after="0"/>
              <w:rPr>
                <w:color w:val="auto"/>
                <w:sz w:val="3"/>
                <w:szCs w:val="3"/>
              </w:rPr>
            </w:pPr>
          </w:p>
        </w:tc>
        <w:tc>
          <w:tcPr>
            <w:tcW w:w="660" w:type="dxa"/>
            <w:tcBorders>
              <w:right w:val="single" w:color="auto" w:sz="8" w:space="0"/>
            </w:tcBorders>
            <w:vAlign w:val="bottom"/>
          </w:tcPr>
          <w:p w14:paraId="7E9D02C6">
            <w:pPr>
              <w:spacing w:after="0"/>
              <w:rPr>
                <w:color w:val="auto"/>
                <w:sz w:val="3"/>
                <w:szCs w:val="3"/>
              </w:rPr>
            </w:pPr>
          </w:p>
        </w:tc>
        <w:tc>
          <w:tcPr>
            <w:tcW w:w="460" w:type="dxa"/>
            <w:tcBorders>
              <w:right w:val="single" w:color="auto" w:sz="8" w:space="0"/>
            </w:tcBorders>
            <w:vAlign w:val="bottom"/>
          </w:tcPr>
          <w:p w14:paraId="31FA3D49">
            <w:pPr>
              <w:spacing w:after="0"/>
              <w:rPr>
                <w:color w:val="auto"/>
                <w:sz w:val="3"/>
                <w:szCs w:val="3"/>
              </w:rPr>
            </w:pPr>
          </w:p>
        </w:tc>
        <w:tc>
          <w:tcPr>
            <w:tcW w:w="440" w:type="dxa"/>
            <w:tcBorders>
              <w:right w:val="single" w:color="auto" w:sz="8" w:space="0"/>
            </w:tcBorders>
            <w:vAlign w:val="bottom"/>
          </w:tcPr>
          <w:p w14:paraId="5E2459AF">
            <w:pPr>
              <w:spacing w:after="0"/>
              <w:rPr>
                <w:color w:val="auto"/>
                <w:sz w:val="3"/>
                <w:szCs w:val="3"/>
              </w:rPr>
            </w:pPr>
          </w:p>
        </w:tc>
        <w:tc>
          <w:tcPr>
            <w:tcW w:w="440" w:type="dxa"/>
            <w:tcBorders>
              <w:bottom w:val="single" w:color="auto" w:sz="8" w:space="0"/>
              <w:right w:val="single" w:color="auto" w:sz="8" w:space="0"/>
            </w:tcBorders>
            <w:vAlign w:val="bottom"/>
          </w:tcPr>
          <w:p w14:paraId="1FF9C8F4">
            <w:pPr>
              <w:spacing w:after="0"/>
              <w:rPr>
                <w:color w:val="auto"/>
                <w:sz w:val="3"/>
                <w:szCs w:val="3"/>
              </w:rPr>
            </w:pPr>
          </w:p>
        </w:tc>
        <w:tc>
          <w:tcPr>
            <w:tcW w:w="340" w:type="dxa"/>
            <w:tcBorders>
              <w:bottom w:val="single" w:color="auto" w:sz="8" w:space="0"/>
              <w:right w:val="single" w:color="auto" w:sz="8" w:space="0"/>
            </w:tcBorders>
            <w:vAlign w:val="bottom"/>
          </w:tcPr>
          <w:p w14:paraId="2EE1F4B5">
            <w:pPr>
              <w:spacing w:after="0"/>
              <w:rPr>
                <w:color w:val="auto"/>
                <w:sz w:val="3"/>
                <w:szCs w:val="3"/>
              </w:rPr>
            </w:pPr>
          </w:p>
        </w:tc>
        <w:tc>
          <w:tcPr>
            <w:tcW w:w="1020" w:type="dxa"/>
            <w:tcBorders>
              <w:bottom w:val="single" w:color="auto" w:sz="8" w:space="0"/>
              <w:right w:val="single" w:color="auto" w:sz="8" w:space="0"/>
            </w:tcBorders>
            <w:vAlign w:val="bottom"/>
          </w:tcPr>
          <w:p w14:paraId="3D2ED5A8">
            <w:pPr>
              <w:spacing w:after="0" w:line="46" w:lineRule="exact"/>
              <w:rPr>
                <w:color w:val="auto"/>
                <w:sz w:val="20"/>
                <w:szCs w:val="20"/>
              </w:rPr>
            </w:pPr>
            <w:r>
              <w:rPr>
                <w:rFonts w:ascii="宋体" w:hAnsi="宋体" w:eastAsia="宋体" w:cs="宋体"/>
                <w:color w:val="auto"/>
                <w:sz w:val="5"/>
                <w:szCs w:val="5"/>
              </w:rPr>
              <w:t>查工作</w:t>
            </w:r>
          </w:p>
        </w:tc>
        <w:tc>
          <w:tcPr>
            <w:tcW w:w="1420" w:type="dxa"/>
            <w:tcBorders>
              <w:bottom w:val="single" w:color="auto" w:sz="8" w:space="0"/>
              <w:right w:val="single" w:color="auto" w:sz="8" w:space="0"/>
            </w:tcBorders>
            <w:vAlign w:val="bottom"/>
          </w:tcPr>
          <w:p w14:paraId="6D05A3FA">
            <w:pPr>
              <w:spacing w:after="0"/>
              <w:rPr>
                <w:color w:val="auto"/>
                <w:sz w:val="3"/>
                <w:szCs w:val="3"/>
              </w:rPr>
            </w:pPr>
          </w:p>
        </w:tc>
        <w:tc>
          <w:tcPr>
            <w:tcW w:w="620" w:type="dxa"/>
            <w:tcBorders>
              <w:bottom w:val="single" w:color="auto" w:sz="8" w:space="0"/>
              <w:right w:val="single" w:color="auto" w:sz="8" w:space="0"/>
            </w:tcBorders>
            <w:vAlign w:val="bottom"/>
          </w:tcPr>
          <w:p w14:paraId="0E6EA74D">
            <w:pPr>
              <w:spacing w:after="0"/>
              <w:rPr>
                <w:color w:val="auto"/>
                <w:sz w:val="3"/>
                <w:szCs w:val="3"/>
              </w:rPr>
            </w:pPr>
          </w:p>
        </w:tc>
        <w:tc>
          <w:tcPr>
            <w:tcW w:w="0" w:type="dxa"/>
            <w:vAlign w:val="bottom"/>
          </w:tcPr>
          <w:p w14:paraId="5C21DBB8">
            <w:pPr>
              <w:spacing w:after="0"/>
              <w:rPr>
                <w:color w:val="auto"/>
                <w:sz w:val="1"/>
                <w:szCs w:val="1"/>
              </w:rPr>
            </w:pPr>
          </w:p>
        </w:tc>
      </w:tr>
      <w:tr w14:paraId="1A073D76">
        <w:tblPrEx>
          <w:tblCellMar>
            <w:top w:w="0" w:type="dxa"/>
            <w:left w:w="0" w:type="dxa"/>
            <w:bottom w:w="0" w:type="dxa"/>
            <w:right w:w="0" w:type="dxa"/>
          </w:tblCellMar>
        </w:tblPrEx>
        <w:trPr>
          <w:trHeight w:val="107" w:hRule="atLeast"/>
        </w:trPr>
        <w:tc>
          <w:tcPr>
            <w:tcW w:w="380" w:type="dxa"/>
            <w:tcBorders>
              <w:left w:val="single" w:color="auto" w:sz="8" w:space="0"/>
              <w:right w:val="single" w:color="auto" w:sz="8" w:space="0"/>
            </w:tcBorders>
            <w:vAlign w:val="bottom"/>
          </w:tcPr>
          <w:p w14:paraId="3FA58DC9">
            <w:pPr>
              <w:spacing w:after="0"/>
              <w:rPr>
                <w:color w:val="auto"/>
                <w:sz w:val="9"/>
                <w:szCs w:val="9"/>
              </w:rPr>
            </w:pPr>
          </w:p>
        </w:tc>
        <w:tc>
          <w:tcPr>
            <w:tcW w:w="660" w:type="dxa"/>
            <w:tcBorders>
              <w:right w:val="single" w:color="auto" w:sz="8" w:space="0"/>
            </w:tcBorders>
            <w:vAlign w:val="bottom"/>
          </w:tcPr>
          <w:p w14:paraId="69925854">
            <w:pPr>
              <w:spacing w:after="0"/>
              <w:rPr>
                <w:color w:val="auto"/>
                <w:sz w:val="9"/>
                <w:szCs w:val="9"/>
              </w:rPr>
            </w:pPr>
          </w:p>
        </w:tc>
        <w:tc>
          <w:tcPr>
            <w:tcW w:w="460" w:type="dxa"/>
            <w:tcBorders>
              <w:right w:val="single" w:color="auto" w:sz="8" w:space="0"/>
            </w:tcBorders>
            <w:vAlign w:val="bottom"/>
          </w:tcPr>
          <w:p w14:paraId="1FC82B7B">
            <w:pPr>
              <w:spacing w:after="0"/>
              <w:rPr>
                <w:color w:val="auto"/>
                <w:sz w:val="9"/>
                <w:szCs w:val="9"/>
              </w:rPr>
            </w:pPr>
          </w:p>
        </w:tc>
        <w:tc>
          <w:tcPr>
            <w:tcW w:w="440" w:type="dxa"/>
            <w:tcBorders>
              <w:right w:val="single" w:color="auto" w:sz="8" w:space="0"/>
            </w:tcBorders>
            <w:vAlign w:val="bottom"/>
          </w:tcPr>
          <w:p w14:paraId="3098D7FA">
            <w:pPr>
              <w:spacing w:after="0"/>
              <w:rPr>
                <w:color w:val="auto"/>
                <w:sz w:val="9"/>
                <w:szCs w:val="9"/>
              </w:rPr>
            </w:pPr>
          </w:p>
        </w:tc>
        <w:tc>
          <w:tcPr>
            <w:tcW w:w="440" w:type="dxa"/>
            <w:tcBorders>
              <w:right w:val="single" w:color="auto" w:sz="8" w:space="0"/>
            </w:tcBorders>
            <w:vAlign w:val="bottom"/>
          </w:tcPr>
          <w:p w14:paraId="15C9E2B6">
            <w:pPr>
              <w:spacing w:after="0" w:line="80" w:lineRule="exact"/>
              <w:rPr>
                <w:color w:val="auto"/>
                <w:sz w:val="20"/>
                <w:szCs w:val="20"/>
              </w:rPr>
            </w:pPr>
            <w:r>
              <w:rPr>
                <w:rFonts w:ascii="宋体" w:hAnsi="宋体" w:eastAsia="宋体" w:cs="宋体"/>
                <w:color w:val="auto"/>
                <w:sz w:val="7"/>
                <w:szCs w:val="7"/>
              </w:rPr>
              <w:t>400</w:t>
            </w:r>
          </w:p>
        </w:tc>
        <w:tc>
          <w:tcPr>
            <w:tcW w:w="340" w:type="dxa"/>
            <w:tcBorders>
              <w:right w:val="single" w:color="auto" w:sz="8" w:space="0"/>
            </w:tcBorders>
            <w:vAlign w:val="bottom"/>
          </w:tcPr>
          <w:p w14:paraId="15CC0E80">
            <w:pPr>
              <w:spacing w:after="0"/>
              <w:rPr>
                <w:color w:val="auto"/>
                <w:sz w:val="9"/>
                <w:szCs w:val="9"/>
              </w:rPr>
            </w:pPr>
          </w:p>
        </w:tc>
        <w:tc>
          <w:tcPr>
            <w:tcW w:w="1020" w:type="dxa"/>
            <w:tcBorders>
              <w:right w:val="single" w:color="auto" w:sz="8" w:space="0"/>
            </w:tcBorders>
            <w:vAlign w:val="bottom"/>
          </w:tcPr>
          <w:p w14:paraId="1918CB6E">
            <w:pPr>
              <w:spacing w:after="0" w:line="80" w:lineRule="exact"/>
              <w:rPr>
                <w:color w:val="auto"/>
                <w:sz w:val="20"/>
                <w:szCs w:val="20"/>
              </w:rPr>
            </w:pPr>
            <w:r>
              <w:rPr>
                <w:rFonts w:ascii="宋体" w:hAnsi="宋体" w:eastAsia="宋体" w:cs="宋体"/>
                <w:color w:val="auto"/>
                <w:sz w:val="7"/>
                <w:szCs w:val="7"/>
              </w:rPr>
              <w:t>反映专利申请进展情况</w:t>
            </w:r>
          </w:p>
        </w:tc>
        <w:tc>
          <w:tcPr>
            <w:tcW w:w="1420" w:type="dxa"/>
            <w:tcBorders>
              <w:right w:val="single" w:color="auto" w:sz="8" w:space="0"/>
            </w:tcBorders>
            <w:vAlign w:val="bottom"/>
          </w:tcPr>
          <w:p w14:paraId="600675CD">
            <w:pPr>
              <w:spacing w:after="0" w:line="80" w:lineRule="exact"/>
              <w:rPr>
                <w:color w:val="auto"/>
                <w:sz w:val="20"/>
                <w:szCs w:val="20"/>
              </w:rPr>
            </w:pPr>
            <w:r>
              <w:rPr>
                <w:rFonts w:ascii="宋体" w:hAnsi="宋体" w:eastAsia="宋体" w:cs="宋体"/>
                <w:color w:val="auto"/>
                <w:sz w:val="7"/>
                <w:szCs w:val="7"/>
              </w:rPr>
              <w:t>个</w:t>
            </w:r>
          </w:p>
        </w:tc>
        <w:tc>
          <w:tcPr>
            <w:tcW w:w="620" w:type="dxa"/>
            <w:tcBorders>
              <w:right w:val="single" w:color="auto" w:sz="8" w:space="0"/>
            </w:tcBorders>
            <w:vAlign w:val="bottom"/>
          </w:tcPr>
          <w:p w14:paraId="5155363C">
            <w:pPr>
              <w:spacing w:after="0"/>
              <w:rPr>
                <w:color w:val="auto"/>
                <w:sz w:val="9"/>
                <w:szCs w:val="9"/>
              </w:rPr>
            </w:pPr>
          </w:p>
        </w:tc>
        <w:tc>
          <w:tcPr>
            <w:tcW w:w="0" w:type="dxa"/>
            <w:vAlign w:val="bottom"/>
          </w:tcPr>
          <w:p w14:paraId="10531F34">
            <w:pPr>
              <w:spacing w:after="0"/>
              <w:rPr>
                <w:color w:val="auto"/>
                <w:sz w:val="1"/>
                <w:szCs w:val="1"/>
              </w:rPr>
            </w:pPr>
          </w:p>
        </w:tc>
      </w:tr>
      <w:tr w14:paraId="24CC9417">
        <w:tblPrEx>
          <w:tblCellMar>
            <w:top w:w="0" w:type="dxa"/>
            <w:left w:w="0" w:type="dxa"/>
            <w:bottom w:w="0" w:type="dxa"/>
            <w:right w:w="0" w:type="dxa"/>
          </w:tblCellMar>
        </w:tblPrEx>
        <w:trPr>
          <w:trHeight w:val="38" w:hRule="atLeast"/>
        </w:trPr>
        <w:tc>
          <w:tcPr>
            <w:tcW w:w="380" w:type="dxa"/>
            <w:tcBorders>
              <w:left w:val="single" w:color="auto" w:sz="8" w:space="0"/>
              <w:right w:val="single" w:color="auto" w:sz="8" w:space="0"/>
            </w:tcBorders>
            <w:vAlign w:val="bottom"/>
          </w:tcPr>
          <w:p w14:paraId="6B099B65">
            <w:pPr>
              <w:spacing w:after="0"/>
              <w:rPr>
                <w:color w:val="auto"/>
                <w:sz w:val="3"/>
                <w:szCs w:val="3"/>
              </w:rPr>
            </w:pPr>
          </w:p>
        </w:tc>
        <w:tc>
          <w:tcPr>
            <w:tcW w:w="660" w:type="dxa"/>
            <w:tcBorders>
              <w:right w:val="single" w:color="auto" w:sz="8" w:space="0"/>
            </w:tcBorders>
            <w:vAlign w:val="bottom"/>
          </w:tcPr>
          <w:p w14:paraId="66B4C7E3">
            <w:pPr>
              <w:spacing w:after="0"/>
              <w:rPr>
                <w:color w:val="auto"/>
                <w:sz w:val="3"/>
                <w:szCs w:val="3"/>
              </w:rPr>
            </w:pPr>
          </w:p>
        </w:tc>
        <w:tc>
          <w:tcPr>
            <w:tcW w:w="460" w:type="dxa"/>
            <w:tcBorders>
              <w:right w:val="single" w:color="auto" w:sz="8" w:space="0"/>
            </w:tcBorders>
            <w:vAlign w:val="bottom"/>
          </w:tcPr>
          <w:p w14:paraId="47775D72">
            <w:pPr>
              <w:spacing w:after="0"/>
              <w:rPr>
                <w:color w:val="auto"/>
                <w:sz w:val="3"/>
                <w:szCs w:val="3"/>
              </w:rPr>
            </w:pPr>
          </w:p>
        </w:tc>
        <w:tc>
          <w:tcPr>
            <w:tcW w:w="440" w:type="dxa"/>
            <w:tcBorders>
              <w:bottom w:val="single" w:color="auto" w:sz="8" w:space="0"/>
              <w:right w:val="single" w:color="auto" w:sz="8" w:space="0"/>
            </w:tcBorders>
            <w:vAlign w:val="bottom"/>
          </w:tcPr>
          <w:p w14:paraId="6AF12A26">
            <w:pPr>
              <w:spacing w:after="0"/>
              <w:rPr>
                <w:color w:val="auto"/>
                <w:sz w:val="3"/>
                <w:szCs w:val="3"/>
              </w:rPr>
            </w:pPr>
          </w:p>
        </w:tc>
        <w:tc>
          <w:tcPr>
            <w:tcW w:w="440" w:type="dxa"/>
            <w:tcBorders>
              <w:bottom w:val="single" w:color="auto" w:sz="8" w:space="0"/>
              <w:right w:val="single" w:color="auto" w:sz="8" w:space="0"/>
            </w:tcBorders>
            <w:vAlign w:val="bottom"/>
          </w:tcPr>
          <w:p w14:paraId="4332A6B1">
            <w:pPr>
              <w:spacing w:after="0"/>
              <w:rPr>
                <w:color w:val="auto"/>
                <w:sz w:val="3"/>
                <w:szCs w:val="3"/>
              </w:rPr>
            </w:pPr>
          </w:p>
        </w:tc>
        <w:tc>
          <w:tcPr>
            <w:tcW w:w="340" w:type="dxa"/>
            <w:tcBorders>
              <w:bottom w:val="single" w:color="auto" w:sz="8" w:space="0"/>
              <w:right w:val="single" w:color="auto" w:sz="8" w:space="0"/>
            </w:tcBorders>
            <w:vAlign w:val="bottom"/>
          </w:tcPr>
          <w:p w14:paraId="3F6E65F1">
            <w:pPr>
              <w:spacing w:after="0"/>
              <w:rPr>
                <w:color w:val="auto"/>
                <w:sz w:val="3"/>
                <w:szCs w:val="3"/>
              </w:rPr>
            </w:pPr>
          </w:p>
        </w:tc>
        <w:tc>
          <w:tcPr>
            <w:tcW w:w="1020" w:type="dxa"/>
            <w:tcBorders>
              <w:bottom w:val="single" w:color="auto" w:sz="8" w:space="0"/>
              <w:right w:val="single" w:color="auto" w:sz="8" w:space="0"/>
            </w:tcBorders>
            <w:vAlign w:val="bottom"/>
          </w:tcPr>
          <w:p w14:paraId="2FD75E73">
            <w:pPr>
              <w:spacing w:after="0"/>
              <w:rPr>
                <w:color w:val="auto"/>
                <w:sz w:val="3"/>
                <w:szCs w:val="3"/>
              </w:rPr>
            </w:pPr>
          </w:p>
        </w:tc>
        <w:tc>
          <w:tcPr>
            <w:tcW w:w="1420" w:type="dxa"/>
            <w:tcBorders>
              <w:bottom w:val="single" w:color="auto" w:sz="8" w:space="0"/>
              <w:right w:val="single" w:color="auto" w:sz="8" w:space="0"/>
            </w:tcBorders>
            <w:vAlign w:val="bottom"/>
          </w:tcPr>
          <w:p w14:paraId="7DB93434">
            <w:pPr>
              <w:spacing w:after="0"/>
              <w:rPr>
                <w:color w:val="auto"/>
                <w:sz w:val="3"/>
                <w:szCs w:val="3"/>
              </w:rPr>
            </w:pPr>
          </w:p>
        </w:tc>
        <w:tc>
          <w:tcPr>
            <w:tcW w:w="620" w:type="dxa"/>
            <w:tcBorders>
              <w:bottom w:val="single" w:color="auto" w:sz="8" w:space="0"/>
              <w:right w:val="single" w:color="auto" w:sz="8" w:space="0"/>
            </w:tcBorders>
            <w:vAlign w:val="bottom"/>
          </w:tcPr>
          <w:p w14:paraId="5551E13F">
            <w:pPr>
              <w:spacing w:after="0"/>
              <w:rPr>
                <w:color w:val="auto"/>
                <w:sz w:val="3"/>
                <w:szCs w:val="3"/>
              </w:rPr>
            </w:pPr>
          </w:p>
        </w:tc>
        <w:tc>
          <w:tcPr>
            <w:tcW w:w="0" w:type="dxa"/>
            <w:vAlign w:val="bottom"/>
          </w:tcPr>
          <w:p w14:paraId="55AA7900">
            <w:pPr>
              <w:spacing w:after="0"/>
              <w:rPr>
                <w:color w:val="auto"/>
                <w:sz w:val="1"/>
                <w:szCs w:val="1"/>
              </w:rPr>
            </w:pPr>
          </w:p>
        </w:tc>
      </w:tr>
      <w:tr w14:paraId="3CEC06D9">
        <w:tblPrEx>
          <w:tblCellMar>
            <w:top w:w="0" w:type="dxa"/>
            <w:left w:w="0" w:type="dxa"/>
            <w:bottom w:w="0" w:type="dxa"/>
            <w:right w:w="0" w:type="dxa"/>
          </w:tblCellMar>
        </w:tblPrEx>
        <w:trPr>
          <w:trHeight w:val="69" w:hRule="atLeast"/>
        </w:trPr>
        <w:tc>
          <w:tcPr>
            <w:tcW w:w="380" w:type="dxa"/>
            <w:tcBorders>
              <w:left w:val="single" w:color="auto" w:sz="8" w:space="0"/>
              <w:right w:val="single" w:color="auto" w:sz="8" w:space="0"/>
            </w:tcBorders>
            <w:vAlign w:val="bottom"/>
          </w:tcPr>
          <w:p w14:paraId="38C457FB">
            <w:pPr>
              <w:spacing w:after="0"/>
              <w:rPr>
                <w:color w:val="auto"/>
                <w:sz w:val="6"/>
                <w:szCs w:val="6"/>
              </w:rPr>
            </w:pPr>
          </w:p>
        </w:tc>
        <w:tc>
          <w:tcPr>
            <w:tcW w:w="660" w:type="dxa"/>
            <w:tcBorders>
              <w:right w:val="single" w:color="auto" w:sz="8" w:space="0"/>
            </w:tcBorders>
            <w:vAlign w:val="bottom"/>
          </w:tcPr>
          <w:p w14:paraId="428DE560">
            <w:pPr>
              <w:spacing w:after="0"/>
              <w:rPr>
                <w:color w:val="auto"/>
                <w:sz w:val="6"/>
                <w:szCs w:val="6"/>
              </w:rPr>
            </w:pPr>
          </w:p>
        </w:tc>
        <w:tc>
          <w:tcPr>
            <w:tcW w:w="460" w:type="dxa"/>
            <w:tcBorders>
              <w:right w:val="single" w:color="auto" w:sz="8" w:space="0"/>
            </w:tcBorders>
            <w:vAlign w:val="bottom"/>
          </w:tcPr>
          <w:p w14:paraId="3D93A643">
            <w:pPr>
              <w:spacing w:after="0"/>
              <w:rPr>
                <w:color w:val="auto"/>
                <w:sz w:val="6"/>
                <w:szCs w:val="6"/>
              </w:rPr>
            </w:pPr>
          </w:p>
        </w:tc>
        <w:tc>
          <w:tcPr>
            <w:tcW w:w="440" w:type="dxa"/>
            <w:tcBorders>
              <w:right w:val="single" w:color="auto" w:sz="8" w:space="0"/>
            </w:tcBorders>
            <w:vAlign w:val="bottom"/>
          </w:tcPr>
          <w:p w14:paraId="2720B178">
            <w:pPr>
              <w:spacing w:after="0"/>
              <w:rPr>
                <w:color w:val="auto"/>
                <w:sz w:val="6"/>
                <w:szCs w:val="6"/>
              </w:rPr>
            </w:pPr>
          </w:p>
        </w:tc>
        <w:tc>
          <w:tcPr>
            <w:tcW w:w="440" w:type="dxa"/>
            <w:tcBorders>
              <w:right w:val="single" w:color="auto" w:sz="8" w:space="0"/>
            </w:tcBorders>
            <w:vAlign w:val="bottom"/>
          </w:tcPr>
          <w:p w14:paraId="66F343C8">
            <w:pPr>
              <w:spacing w:after="0"/>
              <w:rPr>
                <w:color w:val="auto"/>
                <w:sz w:val="6"/>
                <w:szCs w:val="6"/>
              </w:rPr>
            </w:pPr>
          </w:p>
        </w:tc>
        <w:tc>
          <w:tcPr>
            <w:tcW w:w="340" w:type="dxa"/>
            <w:tcBorders>
              <w:right w:val="single" w:color="auto" w:sz="8" w:space="0"/>
            </w:tcBorders>
            <w:vAlign w:val="bottom"/>
          </w:tcPr>
          <w:p w14:paraId="22050762">
            <w:pPr>
              <w:spacing w:after="0"/>
              <w:rPr>
                <w:color w:val="auto"/>
                <w:sz w:val="6"/>
                <w:szCs w:val="6"/>
              </w:rPr>
            </w:pPr>
          </w:p>
        </w:tc>
        <w:tc>
          <w:tcPr>
            <w:tcW w:w="1020" w:type="dxa"/>
            <w:tcBorders>
              <w:right w:val="single" w:color="auto" w:sz="8" w:space="0"/>
            </w:tcBorders>
            <w:vAlign w:val="bottom"/>
          </w:tcPr>
          <w:p w14:paraId="33E2E7E7">
            <w:pPr>
              <w:spacing w:after="0" w:line="70" w:lineRule="exact"/>
              <w:rPr>
                <w:color w:val="auto"/>
                <w:sz w:val="20"/>
                <w:szCs w:val="20"/>
              </w:rPr>
            </w:pPr>
            <w:r>
              <w:rPr>
                <w:rFonts w:ascii="宋体" w:hAnsi="宋体" w:eastAsia="宋体" w:cs="宋体"/>
                <w:color w:val="auto"/>
                <w:sz w:val="7"/>
                <w:szCs w:val="7"/>
              </w:rPr>
              <w:t>预算调整率</w:t>
            </w:r>
            <w:r>
              <w:rPr>
                <w:rFonts w:ascii="Arial" w:hAnsi="Arial" w:eastAsia="Arial" w:cs="Arial"/>
                <w:color w:val="auto"/>
                <w:sz w:val="7"/>
                <w:szCs w:val="7"/>
              </w:rPr>
              <w:t>=</w:t>
            </w:r>
            <w:r>
              <w:rPr>
                <w:rFonts w:ascii="宋体" w:hAnsi="宋体" w:eastAsia="宋体" w:cs="宋体"/>
                <w:color w:val="auto"/>
                <w:sz w:val="7"/>
                <w:szCs w:val="7"/>
              </w:rPr>
              <w:t>（预算调整数</w:t>
            </w:r>
            <w:r>
              <w:rPr>
                <w:rFonts w:ascii="Arial" w:hAnsi="Arial" w:eastAsia="Arial" w:cs="Arial"/>
                <w:color w:val="auto"/>
                <w:sz w:val="7"/>
                <w:szCs w:val="7"/>
              </w:rPr>
              <w:t>-</w:t>
            </w:r>
            <w:r>
              <w:rPr>
                <w:rFonts w:ascii="宋体" w:hAnsi="宋体" w:eastAsia="宋体" w:cs="宋体"/>
                <w:color w:val="auto"/>
                <w:sz w:val="7"/>
                <w:szCs w:val="7"/>
              </w:rPr>
              <w:t>年初</w:t>
            </w:r>
          </w:p>
        </w:tc>
        <w:tc>
          <w:tcPr>
            <w:tcW w:w="1420" w:type="dxa"/>
            <w:tcBorders>
              <w:right w:val="single" w:color="auto" w:sz="8" w:space="0"/>
            </w:tcBorders>
            <w:vAlign w:val="bottom"/>
          </w:tcPr>
          <w:p w14:paraId="4668E48B">
            <w:pPr>
              <w:spacing w:after="0"/>
              <w:rPr>
                <w:color w:val="auto"/>
                <w:sz w:val="6"/>
                <w:szCs w:val="6"/>
              </w:rPr>
            </w:pPr>
          </w:p>
        </w:tc>
        <w:tc>
          <w:tcPr>
            <w:tcW w:w="620" w:type="dxa"/>
            <w:tcBorders>
              <w:right w:val="single" w:color="auto" w:sz="8" w:space="0"/>
            </w:tcBorders>
            <w:vAlign w:val="bottom"/>
          </w:tcPr>
          <w:p w14:paraId="0470F92B">
            <w:pPr>
              <w:spacing w:after="0"/>
              <w:rPr>
                <w:color w:val="auto"/>
                <w:sz w:val="6"/>
                <w:szCs w:val="6"/>
              </w:rPr>
            </w:pPr>
          </w:p>
        </w:tc>
        <w:tc>
          <w:tcPr>
            <w:tcW w:w="0" w:type="dxa"/>
            <w:vAlign w:val="bottom"/>
          </w:tcPr>
          <w:p w14:paraId="6B1027F6">
            <w:pPr>
              <w:spacing w:after="0"/>
              <w:rPr>
                <w:color w:val="auto"/>
                <w:sz w:val="1"/>
                <w:szCs w:val="1"/>
              </w:rPr>
            </w:pPr>
          </w:p>
        </w:tc>
      </w:tr>
      <w:tr w14:paraId="0D1953E2">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61022AE7">
            <w:pPr>
              <w:spacing w:after="0"/>
              <w:rPr>
                <w:color w:val="auto"/>
                <w:sz w:val="7"/>
                <w:szCs w:val="7"/>
              </w:rPr>
            </w:pPr>
          </w:p>
        </w:tc>
        <w:tc>
          <w:tcPr>
            <w:tcW w:w="660" w:type="dxa"/>
            <w:tcBorders>
              <w:right w:val="single" w:color="auto" w:sz="8" w:space="0"/>
            </w:tcBorders>
            <w:vAlign w:val="bottom"/>
          </w:tcPr>
          <w:p w14:paraId="3BC471E1">
            <w:pPr>
              <w:spacing w:after="0"/>
              <w:rPr>
                <w:color w:val="auto"/>
                <w:sz w:val="7"/>
                <w:szCs w:val="7"/>
              </w:rPr>
            </w:pPr>
          </w:p>
        </w:tc>
        <w:tc>
          <w:tcPr>
            <w:tcW w:w="460" w:type="dxa"/>
            <w:tcBorders>
              <w:right w:val="single" w:color="auto" w:sz="8" w:space="0"/>
            </w:tcBorders>
            <w:vAlign w:val="bottom"/>
          </w:tcPr>
          <w:p w14:paraId="7C410FA2">
            <w:pPr>
              <w:spacing w:after="0"/>
              <w:rPr>
                <w:color w:val="auto"/>
                <w:sz w:val="7"/>
                <w:szCs w:val="7"/>
              </w:rPr>
            </w:pPr>
          </w:p>
        </w:tc>
        <w:tc>
          <w:tcPr>
            <w:tcW w:w="440" w:type="dxa"/>
            <w:tcBorders>
              <w:right w:val="single" w:color="auto" w:sz="8" w:space="0"/>
            </w:tcBorders>
            <w:vAlign w:val="bottom"/>
          </w:tcPr>
          <w:p w14:paraId="702B5F6E">
            <w:pPr>
              <w:spacing w:after="0"/>
              <w:rPr>
                <w:color w:val="auto"/>
                <w:sz w:val="7"/>
                <w:szCs w:val="7"/>
              </w:rPr>
            </w:pPr>
          </w:p>
        </w:tc>
        <w:tc>
          <w:tcPr>
            <w:tcW w:w="440" w:type="dxa"/>
            <w:tcBorders>
              <w:right w:val="single" w:color="auto" w:sz="8" w:space="0"/>
            </w:tcBorders>
            <w:vAlign w:val="bottom"/>
          </w:tcPr>
          <w:p w14:paraId="4C2259F5">
            <w:pPr>
              <w:spacing w:after="0"/>
              <w:rPr>
                <w:color w:val="auto"/>
                <w:sz w:val="7"/>
                <w:szCs w:val="7"/>
              </w:rPr>
            </w:pPr>
          </w:p>
        </w:tc>
        <w:tc>
          <w:tcPr>
            <w:tcW w:w="340" w:type="dxa"/>
            <w:tcBorders>
              <w:right w:val="single" w:color="auto" w:sz="8" w:space="0"/>
            </w:tcBorders>
            <w:vAlign w:val="bottom"/>
          </w:tcPr>
          <w:p w14:paraId="3E0C6431">
            <w:pPr>
              <w:spacing w:after="0"/>
              <w:rPr>
                <w:color w:val="auto"/>
                <w:sz w:val="7"/>
                <w:szCs w:val="7"/>
              </w:rPr>
            </w:pPr>
          </w:p>
        </w:tc>
        <w:tc>
          <w:tcPr>
            <w:tcW w:w="1020" w:type="dxa"/>
            <w:tcBorders>
              <w:right w:val="single" w:color="auto" w:sz="8" w:space="0"/>
            </w:tcBorders>
            <w:vAlign w:val="bottom"/>
          </w:tcPr>
          <w:p w14:paraId="0674D033">
            <w:pPr>
              <w:spacing w:after="0" w:line="85" w:lineRule="exact"/>
              <w:rPr>
                <w:color w:val="auto"/>
                <w:sz w:val="20"/>
                <w:szCs w:val="20"/>
              </w:rPr>
            </w:pPr>
            <w:r>
              <w:rPr>
                <w:rFonts w:ascii="宋体" w:hAnsi="宋体" w:eastAsia="宋体" w:cs="宋体"/>
                <w:color w:val="auto"/>
                <w:sz w:val="7"/>
                <w:szCs w:val="7"/>
              </w:rPr>
              <w:t>预算数）</w:t>
            </w:r>
            <w:r>
              <w:rPr>
                <w:rFonts w:ascii="Arial" w:hAnsi="Arial" w:eastAsia="Arial" w:cs="Arial"/>
                <w:color w:val="auto"/>
                <w:sz w:val="7"/>
                <w:szCs w:val="7"/>
              </w:rPr>
              <w:t>/</w:t>
            </w:r>
            <w:r>
              <w:rPr>
                <w:rFonts w:ascii="宋体" w:hAnsi="宋体" w:eastAsia="宋体" w:cs="宋体"/>
                <w:color w:val="auto"/>
                <w:sz w:val="7"/>
                <w:szCs w:val="7"/>
              </w:rPr>
              <w:t>年初预算数</w:t>
            </w:r>
            <w:r>
              <w:rPr>
                <w:rFonts w:ascii="Arial" w:hAnsi="Arial" w:eastAsia="Arial" w:cs="Arial"/>
                <w:color w:val="auto"/>
                <w:sz w:val="7"/>
                <w:szCs w:val="7"/>
              </w:rPr>
              <w:t>×100%</w:t>
            </w:r>
            <w:r>
              <w:rPr>
                <w:rFonts w:ascii="宋体" w:hAnsi="宋体" w:eastAsia="宋体" w:cs="宋体"/>
                <w:color w:val="auto"/>
                <w:sz w:val="7"/>
                <w:szCs w:val="7"/>
              </w:rPr>
              <w:t>。</w:t>
            </w:r>
          </w:p>
        </w:tc>
        <w:tc>
          <w:tcPr>
            <w:tcW w:w="1420" w:type="dxa"/>
            <w:tcBorders>
              <w:right w:val="single" w:color="auto" w:sz="8" w:space="0"/>
            </w:tcBorders>
            <w:vAlign w:val="bottom"/>
          </w:tcPr>
          <w:p w14:paraId="7A4D6F8B">
            <w:pPr>
              <w:spacing w:after="0"/>
              <w:rPr>
                <w:color w:val="auto"/>
                <w:sz w:val="7"/>
                <w:szCs w:val="7"/>
              </w:rPr>
            </w:pPr>
          </w:p>
        </w:tc>
        <w:tc>
          <w:tcPr>
            <w:tcW w:w="620" w:type="dxa"/>
            <w:tcBorders>
              <w:right w:val="single" w:color="auto" w:sz="8" w:space="0"/>
            </w:tcBorders>
            <w:vAlign w:val="bottom"/>
          </w:tcPr>
          <w:p w14:paraId="286E1F69">
            <w:pPr>
              <w:spacing w:after="0"/>
              <w:rPr>
                <w:color w:val="auto"/>
                <w:sz w:val="7"/>
                <w:szCs w:val="7"/>
              </w:rPr>
            </w:pPr>
          </w:p>
        </w:tc>
        <w:tc>
          <w:tcPr>
            <w:tcW w:w="0" w:type="dxa"/>
            <w:vAlign w:val="bottom"/>
          </w:tcPr>
          <w:p w14:paraId="03558109">
            <w:pPr>
              <w:spacing w:after="0"/>
              <w:rPr>
                <w:color w:val="auto"/>
                <w:sz w:val="1"/>
                <w:szCs w:val="1"/>
              </w:rPr>
            </w:pPr>
          </w:p>
        </w:tc>
      </w:tr>
      <w:tr w14:paraId="3F6688A4">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6D6AB09E">
            <w:pPr>
              <w:spacing w:after="0"/>
              <w:rPr>
                <w:color w:val="auto"/>
                <w:sz w:val="7"/>
                <w:szCs w:val="7"/>
              </w:rPr>
            </w:pPr>
          </w:p>
        </w:tc>
        <w:tc>
          <w:tcPr>
            <w:tcW w:w="660" w:type="dxa"/>
            <w:tcBorders>
              <w:right w:val="single" w:color="auto" w:sz="8" w:space="0"/>
            </w:tcBorders>
            <w:vAlign w:val="bottom"/>
          </w:tcPr>
          <w:p w14:paraId="12F35658">
            <w:pPr>
              <w:spacing w:after="0"/>
              <w:rPr>
                <w:color w:val="auto"/>
                <w:sz w:val="7"/>
                <w:szCs w:val="7"/>
              </w:rPr>
            </w:pPr>
          </w:p>
        </w:tc>
        <w:tc>
          <w:tcPr>
            <w:tcW w:w="460" w:type="dxa"/>
            <w:tcBorders>
              <w:right w:val="single" w:color="auto" w:sz="8" w:space="0"/>
            </w:tcBorders>
            <w:vAlign w:val="bottom"/>
          </w:tcPr>
          <w:p w14:paraId="37EE6410">
            <w:pPr>
              <w:spacing w:after="0"/>
              <w:rPr>
                <w:color w:val="auto"/>
                <w:sz w:val="7"/>
                <w:szCs w:val="7"/>
              </w:rPr>
            </w:pPr>
          </w:p>
        </w:tc>
        <w:tc>
          <w:tcPr>
            <w:tcW w:w="440" w:type="dxa"/>
            <w:tcBorders>
              <w:right w:val="single" w:color="auto" w:sz="8" w:space="0"/>
            </w:tcBorders>
            <w:vAlign w:val="bottom"/>
          </w:tcPr>
          <w:p w14:paraId="5902A084">
            <w:pPr>
              <w:spacing w:after="0"/>
              <w:rPr>
                <w:color w:val="auto"/>
                <w:sz w:val="7"/>
                <w:szCs w:val="7"/>
              </w:rPr>
            </w:pPr>
          </w:p>
        </w:tc>
        <w:tc>
          <w:tcPr>
            <w:tcW w:w="440" w:type="dxa"/>
            <w:tcBorders>
              <w:right w:val="single" w:color="auto" w:sz="8" w:space="0"/>
            </w:tcBorders>
            <w:vAlign w:val="bottom"/>
          </w:tcPr>
          <w:p w14:paraId="72EEF4BC">
            <w:pPr>
              <w:spacing w:after="0"/>
              <w:rPr>
                <w:color w:val="auto"/>
                <w:sz w:val="7"/>
                <w:szCs w:val="7"/>
              </w:rPr>
            </w:pPr>
          </w:p>
        </w:tc>
        <w:tc>
          <w:tcPr>
            <w:tcW w:w="340" w:type="dxa"/>
            <w:tcBorders>
              <w:right w:val="single" w:color="auto" w:sz="8" w:space="0"/>
            </w:tcBorders>
            <w:vAlign w:val="bottom"/>
          </w:tcPr>
          <w:p w14:paraId="453DEAAE">
            <w:pPr>
              <w:spacing w:after="0"/>
              <w:rPr>
                <w:color w:val="auto"/>
                <w:sz w:val="7"/>
                <w:szCs w:val="7"/>
              </w:rPr>
            </w:pPr>
          </w:p>
        </w:tc>
        <w:tc>
          <w:tcPr>
            <w:tcW w:w="1020" w:type="dxa"/>
            <w:tcBorders>
              <w:right w:val="single" w:color="auto" w:sz="8" w:space="0"/>
            </w:tcBorders>
            <w:vAlign w:val="bottom"/>
          </w:tcPr>
          <w:p w14:paraId="75F94588">
            <w:pPr>
              <w:spacing w:after="0" w:line="80" w:lineRule="exact"/>
              <w:rPr>
                <w:color w:val="auto"/>
                <w:sz w:val="20"/>
                <w:szCs w:val="20"/>
              </w:rPr>
            </w:pPr>
            <w:r>
              <w:rPr>
                <w:rFonts w:ascii="宋体" w:hAnsi="宋体" w:eastAsia="宋体" w:cs="宋体"/>
                <w:color w:val="auto"/>
                <w:w w:val="99"/>
                <w:sz w:val="7"/>
                <w:szCs w:val="7"/>
              </w:rPr>
              <w:t>预算调整数：部门在本年度内涉</w:t>
            </w:r>
          </w:p>
        </w:tc>
        <w:tc>
          <w:tcPr>
            <w:tcW w:w="1420" w:type="dxa"/>
            <w:tcBorders>
              <w:right w:val="single" w:color="auto" w:sz="8" w:space="0"/>
            </w:tcBorders>
            <w:vAlign w:val="bottom"/>
          </w:tcPr>
          <w:p w14:paraId="2D98E8E8">
            <w:pPr>
              <w:spacing w:after="0"/>
              <w:rPr>
                <w:color w:val="auto"/>
                <w:sz w:val="7"/>
                <w:szCs w:val="7"/>
              </w:rPr>
            </w:pPr>
          </w:p>
        </w:tc>
        <w:tc>
          <w:tcPr>
            <w:tcW w:w="620" w:type="dxa"/>
            <w:tcBorders>
              <w:right w:val="single" w:color="auto" w:sz="8" w:space="0"/>
            </w:tcBorders>
            <w:vAlign w:val="bottom"/>
          </w:tcPr>
          <w:p w14:paraId="647CFB01">
            <w:pPr>
              <w:spacing w:after="0"/>
              <w:rPr>
                <w:color w:val="auto"/>
                <w:sz w:val="7"/>
                <w:szCs w:val="7"/>
              </w:rPr>
            </w:pPr>
          </w:p>
        </w:tc>
        <w:tc>
          <w:tcPr>
            <w:tcW w:w="0" w:type="dxa"/>
            <w:vAlign w:val="bottom"/>
          </w:tcPr>
          <w:p w14:paraId="5AF4B58B">
            <w:pPr>
              <w:spacing w:after="0"/>
              <w:rPr>
                <w:color w:val="auto"/>
                <w:sz w:val="1"/>
                <w:szCs w:val="1"/>
              </w:rPr>
            </w:pPr>
          </w:p>
        </w:tc>
      </w:tr>
      <w:tr w14:paraId="11202044">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6E5F247D">
            <w:pPr>
              <w:spacing w:after="0"/>
              <w:rPr>
                <w:color w:val="auto"/>
                <w:sz w:val="7"/>
                <w:szCs w:val="7"/>
              </w:rPr>
            </w:pPr>
          </w:p>
        </w:tc>
        <w:tc>
          <w:tcPr>
            <w:tcW w:w="660" w:type="dxa"/>
            <w:tcBorders>
              <w:right w:val="single" w:color="auto" w:sz="8" w:space="0"/>
            </w:tcBorders>
            <w:vAlign w:val="bottom"/>
          </w:tcPr>
          <w:p w14:paraId="1B08F896">
            <w:pPr>
              <w:spacing w:after="0"/>
              <w:rPr>
                <w:color w:val="auto"/>
                <w:sz w:val="7"/>
                <w:szCs w:val="7"/>
              </w:rPr>
            </w:pPr>
          </w:p>
        </w:tc>
        <w:tc>
          <w:tcPr>
            <w:tcW w:w="460" w:type="dxa"/>
            <w:tcBorders>
              <w:right w:val="single" w:color="auto" w:sz="8" w:space="0"/>
            </w:tcBorders>
            <w:vAlign w:val="bottom"/>
          </w:tcPr>
          <w:p w14:paraId="7C5DE8E2">
            <w:pPr>
              <w:spacing w:after="0"/>
              <w:rPr>
                <w:color w:val="auto"/>
                <w:sz w:val="7"/>
                <w:szCs w:val="7"/>
              </w:rPr>
            </w:pPr>
          </w:p>
        </w:tc>
        <w:tc>
          <w:tcPr>
            <w:tcW w:w="440" w:type="dxa"/>
            <w:tcBorders>
              <w:right w:val="single" w:color="auto" w:sz="8" w:space="0"/>
            </w:tcBorders>
            <w:vAlign w:val="bottom"/>
          </w:tcPr>
          <w:p w14:paraId="6D71FDFB">
            <w:pPr>
              <w:spacing w:after="0"/>
              <w:rPr>
                <w:color w:val="auto"/>
                <w:sz w:val="7"/>
                <w:szCs w:val="7"/>
              </w:rPr>
            </w:pPr>
          </w:p>
        </w:tc>
        <w:tc>
          <w:tcPr>
            <w:tcW w:w="440" w:type="dxa"/>
            <w:tcBorders>
              <w:right w:val="single" w:color="auto" w:sz="8" w:space="0"/>
            </w:tcBorders>
            <w:vAlign w:val="bottom"/>
          </w:tcPr>
          <w:p w14:paraId="746FAE4E">
            <w:pPr>
              <w:spacing w:after="0" w:line="68" w:lineRule="exact"/>
              <w:rPr>
                <w:color w:val="auto"/>
                <w:sz w:val="20"/>
                <w:szCs w:val="20"/>
              </w:rPr>
            </w:pPr>
            <w:r>
              <w:rPr>
                <w:rFonts w:ascii="宋体" w:hAnsi="宋体" w:eastAsia="宋体" w:cs="宋体"/>
                <w:color w:val="auto"/>
                <w:sz w:val="7"/>
                <w:szCs w:val="7"/>
              </w:rPr>
              <w:t>5</w:t>
            </w:r>
          </w:p>
        </w:tc>
        <w:tc>
          <w:tcPr>
            <w:tcW w:w="340" w:type="dxa"/>
            <w:tcBorders>
              <w:right w:val="single" w:color="auto" w:sz="8" w:space="0"/>
            </w:tcBorders>
            <w:vAlign w:val="bottom"/>
          </w:tcPr>
          <w:p w14:paraId="5B65D8FB">
            <w:pPr>
              <w:spacing w:after="0"/>
              <w:rPr>
                <w:color w:val="auto"/>
                <w:sz w:val="7"/>
                <w:szCs w:val="7"/>
              </w:rPr>
            </w:pPr>
          </w:p>
        </w:tc>
        <w:tc>
          <w:tcPr>
            <w:tcW w:w="1020" w:type="dxa"/>
            <w:tcBorders>
              <w:right w:val="single" w:color="auto" w:sz="8" w:space="0"/>
            </w:tcBorders>
            <w:vAlign w:val="bottom"/>
          </w:tcPr>
          <w:p w14:paraId="0E753A67">
            <w:pPr>
              <w:spacing w:after="0" w:line="80" w:lineRule="exact"/>
              <w:rPr>
                <w:color w:val="auto"/>
                <w:sz w:val="20"/>
                <w:szCs w:val="20"/>
              </w:rPr>
            </w:pPr>
            <w:r>
              <w:rPr>
                <w:rFonts w:ascii="宋体" w:hAnsi="宋体" w:eastAsia="宋体" w:cs="宋体"/>
                <w:color w:val="auto"/>
                <w:w w:val="99"/>
                <w:sz w:val="7"/>
                <w:szCs w:val="7"/>
              </w:rPr>
              <w:t>及预算的追加、追减或结构调整</w:t>
            </w:r>
          </w:p>
        </w:tc>
        <w:tc>
          <w:tcPr>
            <w:tcW w:w="1420" w:type="dxa"/>
            <w:tcBorders>
              <w:right w:val="single" w:color="auto" w:sz="8" w:space="0"/>
            </w:tcBorders>
            <w:vAlign w:val="bottom"/>
          </w:tcPr>
          <w:p w14:paraId="5E7C29D1">
            <w:pPr>
              <w:spacing w:after="0" w:line="68"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24447C0B">
            <w:pPr>
              <w:spacing w:after="0"/>
              <w:rPr>
                <w:color w:val="auto"/>
                <w:sz w:val="7"/>
                <w:szCs w:val="7"/>
              </w:rPr>
            </w:pPr>
          </w:p>
        </w:tc>
        <w:tc>
          <w:tcPr>
            <w:tcW w:w="0" w:type="dxa"/>
            <w:vAlign w:val="bottom"/>
          </w:tcPr>
          <w:p w14:paraId="6866330E">
            <w:pPr>
              <w:spacing w:after="0"/>
              <w:rPr>
                <w:color w:val="auto"/>
                <w:sz w:val="1"/>
                <w:szCs w:val="1"/>
              </w:rPr>
            </w:pPr>
          </w:p>
        </w:tc>
      </w:tr>
      <w:tr w14:paraId="2A053184">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66AA34DF">
            <w:pPr>
              <w:spacing w:after="0"/>
              <w:rPr>
                <w:color w:val="auto"/>
                <w:sz w:val="7"/>
                <w:szCs w:val="7"/>
              </w:rPr>
            </w:pPr>
          </w:p>
        </w:tc>
        <w:tc>
          <w:tcPr>
            <w:tcW w:w="660" w:type="dxa"/>
            <w:tcBorders>
              <w:right w:val="single" w:color="auto" w:sz="8" w:space="0"/>
            </w:tcBorders>
            <w:vAlign w:val="bottom"/>
          </w:tcPr>
          <w:p w14:paraId="571EB677">
            <w:pPr>
              <w:spacing w:after="0"/>
              <w:rPr>
                <w:color w:val="auto"/>
                <w:sz w:val="7"/>
                <w:szCs w:val="7"/>
              </w:rPr>
            </w:pPr>
          </w:p>
        </w:tc>
        <w:tc>
          <w:tcPr>
            <w:tcW w:w="460" w:type="dxa"/>
            <w:tcBorders>
              <w:right w:val="single" w:color="auto" w:sz="8" w:space="0"/>
            </w:tcBorders>
            <w:vAlign w:val="bottom"/>
          </w:tcPr>
          <w:p w14:paraId="5C4818C1">
            <w:pPr>
              <w:spacing w:after="0"/>
              <w:rPr>
                <w:color w:val="auto"/>
                <w:sz w:val="7"/>
                <w:szCs w:val="7"/>
              </w:rPr>
            </w:pPr>
          </w:p>
        </w:tc>
        <w:tc>
          <w:tcPr>
            <w:tcW w:w="440" w:type="dxa"/>
            <w:tcBorders>
              <w:right w:val="single" w:color="auto" w:sz="8" w:space="0"/>
            </w:tcBorders>
            <w:vAlign w:val="bottom"/>
          </w:tcPr>
          <w:p w14:paraId="2E0C011E">
            <w:pPr>
              <w:spacing w:after="0"/>
              <w:rPr>
                <w:color w:val="auto"/>
                <w:sz w:val="7"/>
                <w:szCs w:val="7"/>
              </w:rPr>
            </w:pPr>
          </w:p>
        </w:tc>
        <w:tc>
          <w:tcPr>
            <w:tcW w:w="440" w:type="dxa"/>
            <w:tcBorders>
              <w:right w:val="single" w:color="auto" w:sz="8" w:space="0"/>
            </w:tcBorders>
            <w:vAlign w:val="bottom"/>
          </w:tcPr>
          <w:p w14:paraId="71055AF5">
            <w:pPr>
              <w:spacing w:after="0"/>
              <w:rPr>
                <w:color w:val="auto"/>
                <w:sz w:val="7"/>
                <w:szCs w:val="7"/>
              </w:rPr>
            </w:pPr>
          </w:p>
        </w:tc>
        <w:tc>
          <w:tcPr>
            <w:tcW w:w="340" w:type="dxa"/>
            <w:tcBorders>
              <w:right w:val="single" w:color="auto" w:sz="8" w:space="0"/>
            </w:tcBorders>
            <w:vAlign w:val="bottom"/>
          </w:tcPr>
          <w:p w14:paraId="3ECA3CEE">
            <w:pPr>
              <w:spacing w:after="0"/>
              <w:rPr>
                <w:color w:val="auto"/>
                <w:sz w:val="7"/>
                <w:szCs w:val="7"/>
              </w:rPr>
            </w:pPr>
          </w:p>
        </w:tc>
        <w:tc>
          <w:tcPr>
            <w:tcW w:w="1020" w:type="dxa"/>
            <w:tcBorders>
              <w:right w:val="single" w:color="auto" w:sz="8" w:space="0"/>
            </w:tcBorders>
            <w:vAlign w:val="bottom"/>
          </w:tcPr>
          <w:p w14:paraId="77C30702">
            <w:pPr>
              <w:spacing w:after="0" w:line="80" w:lineRule="exact"/>
              <w:rPr>
                <w:color w:val="auto"/>
                <w:sz w:val="20"/>
                <w:szCs w:val="20"/>
              </w:rPr>
            </w:pPr>
            <w:r>
              <w:rPr>
                <w:rFonts w:ascii="宋体" w:hAnsi="宋体" w:eastAsia="宋体" w:cs="宋体"/>
                <w:color w:val="auto"/>
                <w:w w:val="99"/>
                <w:sz w:val="7"/>
                <w:szCs w:val="7"/>
              </w:rPr>
              <w:t>的资金总和（因落实国家政策、</w:t>
            </w:r>
          </w:p>
        </w:tc>
        <w:tc>
          <w:tcPr>
            <w:tcW w:w="1420" w:type="dxa"/>
            <w:tcBorders>
              <w:right w:val="single" w:color="auto" w:sz="8" w:space="0"/>
            </w:tcBorders>
            <w:vAlign w:val="bottom"/>
          </w:tcPr>
          <w:p w14:paraId="5E79FD38">
            <w:pPr>
              <w:spacing w:after="0"/>
              <w:rPr>
                <w:color w:val="auto"/>
                <w:sz w:val="7"/>
                <w:szCs w:val="7"/>
              </w:rPr>
            </w:pPr>
          </w:p>
        </w:tc>
        <w:tc>
          <w:tcPr>
            <w:tcW w:w="620" w:type="dxa"/>
            <w:tcBorders>
              <w:right w:val="single" w:color="auto" w:sz="8" w:space="0"/>
            </w:tcBorders>
            <w:vAlign w:val="bottom"/>
          </w:tcPr>
          <w:p w14:paraId="7804644D">
            <w:pPr>
              <w:spacing w:after="0"/>
              <w:rPr>
                <w:color w:val="auto"/>
                <w:sz w:val="7"/>
                <w:szCs w:val="7"/>
              </w:rPr>
            </w:pPr>
          </w:p>
        </w:tc>
        <w:tc>
          <w:tcPr>
            <w:tcW w:w="0" w:type="dxa"/>
            <w:vAlign w:val="bottom"/>
          </w:tcPr>
          <w:p w14:paraId="7DD09F93">
            <w:pPr>
              <w:spacing w:after="0"/>
              <w:rPr>
                <w:color w:val="auto"/>
                <w:sz w:val="1"/>
                <w:szCs w:val="1"/>
              </w:rPr>
            </w:pPr>
          </w:p>
        </w:tc>
      </w:tr>
      <w:tr w14:paraId="56F175FD">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5D54B4EB">
            <w:pPr>
              <w:spacing w:after="0"/>
              <w:rPr>
                <w:color w:val="auto"/>
                <w:sz w:val="7"/>
                <w:szCs w:val="7"/>
              </w:rPr>
            </w:pPr>
          </w:p>
        </w:tc>
        <w:tc>
          <w:tcPr>
            <w:tcW w:w="660" w:type="dxa"/>
            <w:tcBorders>
              <w:right w:val="single" w:color="auto" w:sz="8" w:space="0"/>
            </w:tcBorders>
            <w:vAlign w:val="bottom"/>
          </w:tcPr>
          <w:p w14:paraId="65DB1ADC">
            <w:pPr>
              <w:spacing w:after="0"/>
              <w:rPr>
                <w:color w:val="auto"/>
                <w:sz w:val="7"/>
                <w:szCs w:val="7"/>
              </w:rPr>
            </w:pPr>
          </w:p>
        </w:tc>
        <w:tc>
          <w:tcPr>
            <w:tcW w:w="460" w:type="dxa"/>
            <w:tcBorders>
              <w:right w:val="single" w:color="auto" w:sz="8" w:space="0"/>
            </w:tcBorders>
            <w:vAlign w:val="bottom"/>
          </w:tcPr>
          <w:p w14:paraId="3C00B2C4">
            <w:pPr>
              <w:spacing w:after="0"/>
              <w:rPr>
                <w:color w:val="auto"/>
                <w:sz w:val="7"/>
                <w:szCs w:val="7"/>
              </w:rPr>
            </w:pPr>
          </w:p>
        </w:tc>
        <w:tc>
          <w:tcPr>
            <w:tcW w:w="440" w:type="dxa"/>
            <w:tcBorders>
              <w:right w:val="single" w:color="auto" w:sz="8" w:space="0"/>
            </w:tcBorders>
            <w:vAlign w:val="bottom"/>
          </w:tcPr>
          <w:p w14:paraId="5AE7134A">
            <w:pPr>
              <w:spacing w:after="0"/>
              <w:rPr>
                <w:color w:val="auto"/>
                <w:sz w:val="7"/>
                <w:szCs w:val="7"/>
              </w:rPr>
            </w:pPr>
          </w:p>
        </w:tc>
        <w:tc>
          <w:tcPr>
            <w:tcW w:w="440" w:type="dxa"/>
            <w:tcBorders>
              <w:right w:val="single" w:color="auto" w:sz="8" w:space="0"/>
            </w:tcBorders>
            <w:vAlign w:val="bottom"/>
          </w:tcPr>
          <w:p w14:paraId="54668B67">
            <w:pPr>
              <w:spacing w:after="0"/>
              <w:rPr>
                <w:color w:val="auto"/>
                <w:sz w:val="7"/>
                <w:szCs w:val="7"/>
              </w:rPr>
            </w:pPr>
          </w:p>
        </w:tc>
        <w:tc>
          <w:tcPr>
            <w:tcW w:w="340" w:type="dxa"/>
            <w:tcBorders>
              <w:right w:val="single" w:color="auto" w:sz="8" w:space="0"/>
            </w:tcBorders>
            <w:vAlign w:val="bottom"/>
          </w:tcPr>
          <w:p w14:paraId="4DAA6518">
            <w:pPr>
              <w:spacing w:after="0"/>
              <w:rPr>
                <w:color w:val="auto"/>
                <w:sz w:val="7"/>
                <w:szCs w:val="7"/>
              </w:rPr>
            </w:pPr>
          </w:p>
        </w:tc>
        <w:tc>
          <w:tcPr>
            <w:tcW w:w="1020" w:type="dxa"/>
            <w:tcBorders>
              <w:right w:val="single" w:color="auto" w:sz="8" w:space="0"/>
            </w:tcBorders>
            <w:vAlign w:val="bottom"/>
          </w:tcPr>
          <w:p w14:paraId="6E6F52CC">
            <w:pPr>
              <w:spacing w:after="0" w:line="80" w:lineRule="exact"/>
              <w:rPr>
                <w:color w:val="auto"/>
                <w:sz w:val="20"/>
                <w:szCs w:val="20"/>
              </w:rPr>
            </w:pPr>
            <w:r>
              <w:rPr>
                <w:rFonts w:ascii="宋体" w:hAnsi="宋体" w:eastAsia="宋体" w:cs="宋体"/>
                <w:color w:val="auto"/>
                <w:w w:val="99"/>
                <w:sz w:val="7"/>
                <w:szCs w:val="7"/>
              </w:rPr>
              <w:t>发生不可抗力、上级部门或本级</w:t>
            </w:r>
          </w:p>
        </w:tc>
        <w:tc>
          <w:tcPr>
            <w:tcW w:w="1420" w:type="dxa"/>
            <w:tcBorders>
              <w:right w:val="single" w:color="auto" w:sz="8" w:space="0"/>
            </w:tcBorders>
            <w:vAlign w:val="bottom"/>
          </w:tcPr>
          <w:p w14:paraId="3853423B">
            <w:pPr>
              <w:spacing w:after="0"/>
              <w:rPr>
                <w:color w:val="auto"/>
                <w:sz w:val="7"/>
                <w:szCs w:val="7"/>
              </w:rPr>
            </w:pPr>
          </w:p>
        </w:tc>
        <w:tc>
          <w:tcPr>
            <w:tcW w:w="620" w:type="dxa"/>
            <w:tcBorders>
              <w:right w:val="single" w:color="auto" w:sz="8" w:space="0"/>
            </w:tcBorders>
            <w:vAlign w:val="bottom"/>
          </w:tcPr>
          <w:p w14:paraId="18346178">
            <w:pPr>
              <w:spacing w:after="0"/>
              <w:rPr>
                <w:color w:val="auto"/>
                <w:sz w:val="7"/>
                <w:szCs w:val="7"/>
              </w:rPr>
            </w:pPr>
          </w:p>
        </w:tc>
        <w:tc>
          <w:tcPr>
            <w:tcW w:w="0" w:type="dxa"/>
            <w:vAlign w:val="bottom"/>
          </w:tcPr>
          <w:p w14:paraId="74D84EB4">
            <w:pPr>
              <w:spacing w:after="0"/>
              <w:rPr>
                <w:color w:val="auto"/>
                <w:sz w:val="1"/>
                <w:szCs w:val="1"/>
              </w:rPr>
            </w:pPr>
          </w:p>
        </w:tc>
      </w:tr>
      <w:tr w14:paraId="7245E079">
        <w:tblPrEx>
          <w:tblCellMar>
            <w:top w:w="0" w:type="dxa"/>
            <w:left w:w="0" w:type="dxa"/>
            <w:bottom w:w="0" w:type="dxa"/>
            <w:right w:w="0" w:type="dxa"/>
          </w:tblCellMar>
        </w:tblPrEx>
        <w:trPr>
          <w:trHeight w:val="46" w:hRule="atLeast"/>
        </w:trPr>
        <w:tc>
          <w:tcPr>
            <w:tcW w:w="380" w:type="dxa"/>
            <w:tcBorders>
              <w:left w:val="single" w:color="auto" w:sz="8" w:space="0"/>
              <w:right w:val="single" w:color="auto" w:sz="8" w:space="0"/>
            </w:tcBorders>
            <w:vAlign w:val="bottom"/>
          </w:tcPr>
          <w:p w14:paraId="6E9FE1D5">
            <w:pPr>
              <w:spacing w:after="0"/>
              <w:rPr>
                <w:color w:val="auto"/>
                <w:sz w:val="4"/>
                <w:szCs w:val="4"/>
              </w:rPr>
            </w:pPr>
          </w:p>
        </w:tc>
        <w:tc>
          <w:tcPr>
            <w:tcW w:w="660" w:type="dxa"/>
            <w:tcBorders>
              <w:right w:val="single" w:color="auto" w:sz="8" w:space="0"/>
            </w:tcBorders>
            <w:vAlign w:val="bottom"/>
          </w:tcPr>
          <w:p w14:paraId="60DA6A07">
            <w:pPr>
              <w:spacing w:after="0"/>
              <w:rPr>
                <w:color w:val="auto"/>
                <w:sz w:val="4"/>
                <w:szCs w:val="4"/>
              </w:rPr>
            </w:pPr>
          </w:p>
        </w:tc>
        <w:tc>
          <w:tcPr>
            <w:tcW w:w="460" w:type="dxa"/>
            <w:tcBorders>
              <w:right w:val="single" w:color="auto" w:sz="8" w:space="0"/>
            </w:tcBorders>
            <w:vAlign w:val="bottom"/>
          </w:tcPr>
          <w:p w14:paraId="07C48045">
            <w:pPr>
              <w:spacing w:after="0"/>
              <w:rPr>
                <w:color w:val="auto"/>
                <w:sz w:val="4"/>
                <w:szCs w:val="4"/>
              </w:rPr>
            </w:pPr>
          </w:p>
        </w:tc>
        <w:tc>
          <w:tcPr>
            <w:tcW w:w="440" w:type="dxa"/>
            <w:vMerge w:val="restart"/>
            <w:tcBorders>
              <w:right w:val="single" w:color="auto" w:sz="8" w:space="0"/>
            </w:tcBorders>
            <w:vAlign w:val="bottom"/>
          </w:tcPr>
          <w:p w14:paraId="41156F00">
            <w:pPr>
              <w:spacing w:after="0"/>
              <w:rPr>
                <w:color w:val="auto"/>
                <w:sz w:val="20"/>
                <w:szCs w:val="20"/>
              </w:rPr>
            </w:pPr>
            <w:r>
              <w:rPr>
                <w:rFonts w:ascii="Arial" w:hAnsi="Arial" w:eastAsia="Arial" w:cs="Arial"/>
                <w:color w:val="auto"/>
                <w:sz w:val="7"/>
                <w:szCs w:val="7"/>
              </w:rPr>
              <w:t>≤</w:t>
            </w:r>
          </w:p>
        </w:tc>
        <w:tc>
          <w:tcPr>
            <w:tcW w:w="440" w:type="dxa"/>
            <w:tcBorders>
              <w:bottom w:val="single" w:color="auto" w:sz="8" w:space="0"/>
              <w:right w:val="single" w:color="auto" w:sz="8" w:space="0"/>
            </w:tcBorders>
            <w:vAlign w:val="bottom"/>
          </w:tcPr>
          <w:p w14:paraId="299DB8A7">
            <w:pPr>
              <w:spacing w:after="0"/>
              <w:rPr>
                <w:color w:val="auto"/>
                <w:sz w:val="4"/>
                <w:szCs w:val="4"/>
              </w:rPr>
            </w:pPr>
          </w:p>
        </w:tc>
        <w:tc>
          <w:tcPr>
            <w:tcW w:w="340" w:type="dxa"/>
            <w:tcBorders>
              <w:bottom w:val="single" w:color="auto" w:sz="8" w:space="0"/>
              <w:right w:val="single" w:color="auto" w:sz="8" w:space="0"/>
            </w:tcBorders>
            <w:vAlign w:val="bottom"/>
          </w:tcPr>
          <w:p w14:paraId="7EFC0CBB">
            <w:pPr>
              <w:spacing w:after="0"/>
              <w:rPr>
                <w:color w:val="auto"/>
                <w:sz w:val="4"/>
                <w:szCs w:val="4"/>
              </w:rPr>
            </w:pPr>
          </w:p>
        </w:tc>
        <w:tc>
          <w:tcPr>
            <w:tcW w:w="1020" w:type="dxa"/>
            <w:tcBorders>
              <w:bottom w:val="single" w:color="auto" w:sz="8" w:space="0"/>
              <w:right w:val="single" w:color="auto" w:sz="8" w:space="0"/>
            </w:tcBorders>
            <w:vAlign w:val="bottom"/>
          </w:tcPr>
          <w:p w14:paraId="262536FD">
            <w:pPr>
              <w:spacing w:after="0"/>
              <w:rPr>
                <w:color w:val="auto"/>
                <w:sz w:val="4"/>
                <w:szCs w:val="4"/>
              </w:rPr>
            </w:pPr>
          </w:p>
        </w:tc>
        <w:tc>
          <w:tcPr>
            <w:tcW w:w="1420" w:type="dxa"/>
            <w:tcBorders>
              <w:bottom w:val="single" w:color="auto" w:sz="8" w:space="0"/>
              <w:right w:val="single" w:color="auto" w:sz="8" w:space="0"/>
            </w:tcBorders>
            <w:vAlign w:val="bottom"/>
          </w:tcPr>
          <w:p w14:paraId="1234AD19">
            <w:pPr>
              <w:spacing w:after="0"/>
              <w:rPr>
                <w:color w:val="auto"/>
                <w:sz w:val="4"/>
                <w:szCs w:val="4"/>
              </w:rPr>
            </w:pPr>
          </w:p>
        </w:tc>
        <w:tc>
          <w:tcPr>
            <w:tcW w:w="620" w:type="dxa"/>
            <w:tcBorders>
              <w:bottom w:val="single" w:color="auto" w:sz="8" w:space="0"/>
              <w:right w:val="single" w:color="auto" w:sz="8" w:space="0"/>
            </w:tcBorders>
            <w:vAlign w:val="bottom"/>
          </w:tcPr>
          <w:p w14:paraId="11169890">
            <w:pPr>
              <w:spacing w:after="0"/>
              <w:rPr>
                <w:color w:val="auto"/>
                <w:sz w:val="4"/>
                <w:szCs w:val="4"/>
              </w:rPr>
            </w:pPr>
          </w:p>
        </w:tc>
        <w:tc>
          <w:tcPr>
            <w:tcW w:w="0" w:type="dxa"/>
            <w:vAlign w:val="bottom"/>
          </w:tcPr>
          <w:p w14:paraId="3F8A7EB7">
            <w:pPr>
              <w:spacing w:after="0"/>
              <w:rPr>
                <w:color w:val="auto"/>
                <w:sz w:val="1"/>
                <w:szCs w:val="1"/>
              </w:rPr>
            </w:pPr>
          </w:p>
        </w:tc>
      </w:tr>
      <w:tr w14:paraId="03532443">
        <w:tblPrEx>
          <w:tblCellMar>
            <w:top w:w="0" w:type="dxa"/>
            <w:left w:w="0" w:type="dxa"/>
            <w:bottom w:w="0" w:type="dxa"/>
            <w:right w:w="0" w:type="dxa"/>
          </w:tblCellMar>
        </w:tblPrEx>
        <w:trPr>
          <w:trHeight w:val="69" w:hRule="atLeast"/>
        </w:trPr>
        <w:tc>
          <w:tcPr>
            <w:tcW w:w="380" w:type="dxa"/>
            <w:tcBorders>
              <w:left w:val="single" w:color="auto" w:sz="8" w:space="0"/>
              <w:right w:val="single" w:color="auto" w:sz="8" w:space="0"/>
            </w:tcBorders>
            <w:vAlign w:val="bottom"/>
          </w:tcPr>
          <w:p w14:paraId="3F27FA39">
            <w:pPr>
              <w:spacing w:after="0"/>
              <w:rPr>
                <w:color w:val="auto"/>
                <w:sz w:val="6"/>
                <w:szCs w:val="6"/>
              </w:rPr>
            </w:pPr>
          </w:p>
        </w:tc>
        <w:tc>
          <w:tcPr>
            <w:tcW w:w="660" w:type="dxa"/>
            <w:tcBorders>
              <w:right w:val="single" w:color="auto" w:sz="8" w:space="0"/>
            </w:tcBorders>
            <w:vAlign w:val="bottom"/>
          </w:tcPr>
          <w:p w14:paraId="5E20C3E3">
            <w:pPr>
              <w:spacing w:after="0"/>
              <w:rPr>
                <w:color w:val="auto"/>
                <w:sz w:val="6"/>
                <w:szCs w:val="6"/>
              </w:rPr>
            </w:pPr>
          </w:p>
        </w:tc>
        <w:tc>
          <w:tcPr>
            <w:tcW w:w="460" w:type="dxa"/>
            <w:tcBorders>
              <w:right w:val="single" w:color="auto" w:sz="8" w:space="0"/>
            </w:tcBorders>
            <w:vAlign w:val="bottom"/>
          </w:tcPr>
          <w:p w14:paraId="3FF8D3F7">
            <w:pPr>
              <w:spacing w:after="0"/>
              <w:rPr>
                <w:color w:val="auto"/>
                <w:sz w:val="6"/>
                <w:szCs w:val="6"/>
              </w:rPr>
            </w:pPr>
          </w:p>
        </w:tc>
        <w:tc>
          <w:tcPr>
            <w:tcW w:w="440" w:type="dxa"/>
            <w:vMerge w:val="continue"/>
            <w:tcBorders>
              <w:right w:val="single" w:color="auto" w:sz="8" w:space="0"/>
            </w:tcBorders>
            <w:vAlign w:val="bottom"/>
          </w:tcPr>
          <w:p w14:paraId="3742CDAB">
            <w:pPr>
              <w:spacing w:after="0"/>
              <w:rPr>
                <w:color w:val="auto"/>
                <w:sz w:val="6"/>
                <w:szCs w:val="6"/>
              </w:rPr>
            </w:pPr>
          </w:p>
        </w:tc>
        <w:tc>
          <w:tcPr>
            <w:tcW w:w="440" w:type="dxa"/>
            <w:tcBorders>
              <w:right w:val="single" w:color="auto" w:sz="8" w:space="0"/>
            </w:tcBorders>
            <w:vAlign w:val="bottom"/>
          </w:tcPr>
          <w:p w14:paraId="08188A61">
            <w:pPr>
              <w:spacing w:after="0"/>
              <w:rPr>
                <w:color w:val="auto"/>
                <w:sz w:val="6"/>
                <w:szCs w:val="6"/>
              </w:rPr>
            </w:pPr>
          </w:p>
        </w:tc>
        <w:tc>
          <w:tcPr>
            <w:tcW w:w="340" w:type="dxa"/>
            <w:tcBorders>
              <w:right w:val="single" w:color="auto" w:sz="8" w:space="0"/>
            </w:tcBorders>
            <w:vAlign w:val="bottom"/>
          </w:tcPr>
          <w:p w14:paraId="3D1C28E5">
            <w:pPr>
              <w:spacing w:after="0"/>
              <w:rPr>
                <w:color w:val="auto"/>
                <w:sz w:val="6"/>
                <w:szCs w:val="6"/>
              </w:rPr>
            </w:pPr>
          </w:p>
        </w:tc>
        <w:tc>
          <w:tcPr>
            <w:tcW w:w="1020" w:type="dxa"/>
            <w:tcBorders>
              <w:right w:val="single" w:color="auto" w:sz="8" w:space="0"/>
            </w:tcBorders>
            <w:vAlign w:val="bottom"/>
          </w:tcPr>
          <w:p w14:paraId="70C8C5CD">
            <w:pPr>
              <w:spacing w:after="0" w:line="70" w:lineRule="exact"/>
              <w:rPr>
                <w:color w:val="auto"/>
                <w:sz w:val="20"/>
                <w:szCs w:val="20"/>
              </w:rPr>
            </w:pPr>
            <w:r>
              <w:rPr>
                <w:rFonts w:ascii="宋体" w:hAnsi="宋体" w:eastAsia="宋体" w:cs="宋体"/>
                <w:color w:val="auto"/>
                <w:sz w:val="7"/>
                <w:szCs w:val="7"/>
              </w:rPr>
              <w:t>结转结余率</w:t>
            </w:r>
            <w:r>
              <w:rPr>
                <w:rFonts w:ascii="Arial" w:hAnsi="Arial" w:eastAsia="Arial" w:cs="Arial"/>
                <w:color w:val="auto"/>
                <w:sz w:val="7"/>
                <w:szCs w:val="7"/>
              </w:rPr>
              <w:t>=</w:t>
            </w:r>
            <w:r>
              <w:rPr>
                <w:rFonts w:ascii="宋体" w:hAnsi="宋体" w:eastAsia="宋体" w:cs="宋体"/>
                <w:color w:val="auto"/>
                <w:sz w:val="7"/>
                <w:szCs w:val="7"/>
              </w:rPr>
              <w:t>结转结余总额</w:t>
            </w:r>
            <w:r>
              <w:rPr>
                <w:rFonts w:ascii="Arial" w:hAnsi="Arial" w:eastAsia="Arial" w:cs="Arial"/>
                <w:color w:val="auto"/>
                <w:sz w:val="7"/>
                <w:szCs w:val="7"/>
              </w:rPr>
              <w:t>/</w:t>
            </w:r>
            <w:r>
              <w:rPr>
                <w:rFonts w:ascii="宋体" w:hAnsi="宋体" w:eastAsia="宋体" w:cs="宋体"/>
                <w:color w:val="auto"/>
                <w:sz w:val="7"/>
                <w:szCs w:val="7"/>
              </w:rPr>
              <w:t>预算</w:t>
            </w:r>
          </w:p>
        </w:tc>
        <w:tc>
          <w:tcPr>
            <w:tcW w:w="1420" w:type="dxa"/>
            <w:tcBorders>
              <w:right w:val="single" w:color="auto" w:sz="8" w:space="0"/>
            </w:tcBorders>
            <w:vAlign w:val="bottom"/>
          </w:tcPr>
          <w:p w14:paraId="71D276A8">
            <w:pPr>
              <w:spacing w:after="0"/>
              <w:rPr>
                <w:color w:val="auto"/>
                <w:sz w:val="6"/>
                <w:szCs w:val="6"/>
              </w:rPr>
            </w:pPr>
          </w:p>
        </w:tc>
        <w:tc>
          <w:tcPr>
            <w:tcW w:w="620" w:type="dxa"/>
            <w:tcBorders>
              <w:right w:val="single" w:color="auto" w:sz="8" w:space="0"/>
            </w:tcBorders>
            <w:vAlign w:val="bottom"/>
          </w:tcPr>
          <w:p w14:paraId="35CB46CA">
            <w:pPr>
              <w:spacing w:after="0"/>
              <w:rPr>
                <w:color w:val="auto"/>
                <w:sz w:val="6"/>
                <w:szCs w:val="6"/>
              </w:rPr>
            </w:pPr>
          </w:p>
        </w:tc>
        <w:tc>
          <w:tcPr>
            <w:tcW w:w="0" w:type="dxa"/>
            <w:vAlign w:val="bottom"/>
          </w:tcPr>
          <w:p w14:paraId="5D14DFCB">
            <w:pPr>
              <w:spacing w:after="0"/>
              <w:rPr>
                <w:color w:val="auto"/>
                <w:sz w:val="1"/>
                <w:szCs w:val="1"/>
              </w:rPr>
            </w:pPr>
          </w:p>
        </w:tc>
      </w:tr>
      <w:tr w14:paraId="291969F0">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544C2E3D">
            <w:pPr>
              <w:spacing w:after="0"/>
              <w:rPr>
                <w:color w:val="auto"/>
                <w:sz w:val="7"/>
                <w:szCs w:val="7"/>
              </w:rPr>
            </w:pPr>
          </w:p>
        </w:tc>
        <w:tc>
          <w:tcPr>
            <w:tcW w:w="660" w:type="dxa"/>
            <w:tcBorders>
              <w:right w:val="single" w:color="auto" w:sz="8" w:space="0"/>
            </w:tcBorders>
            <w:vAlign w:val="bottom"/>
          </w:tcPr>
          <w:p w14:paraId="009D02AE">
            <w:pPr>
              <w:spacing w:after="0"/>
              <w:rPr>
                <w:color w:val="auto"/>
                <w:sz w:val="7"/>
                <w:szCs w:val="7"/>
              </w:rPr>
            </w:pPr>
          </w:p>
        </w:tc>
        <w:tc>
          <w:tcPr>
            <w:tcW w:w="460" w:type="dxa"/>
            <w:tcBorders>
              <w:right w:val="single" w:color="auto" w:sz="8" w:space="0"/>
            </w:tcBorders>
            <w:vAlign w:val="bottom"/>
          </w:tcPr>
          <w:p w14:paraId="02DC544F">
            <w:pPr>
              <w:spacing w:after="0"/>
              <w:rPr>
                <w:color w:val="auto"/>
                <w:sz w:val="7"/>
                <w:szCs w:val="7"/>
              </w:rPr>
            </w:pPr>
          </w:p>
        </w:tc>
        <w:tc>
          <w:tcPr>
            <w:tcW w:w="440" w:type="dxa"/>
            <w:tcBorders>
              <w:right w:val="single" w:color="auto" w:sz="8" w:space="0"/>
            </w:tcBorders>
            <w:vAlign w:val="bottom"/>
          </w:tcPr>
          <w:p w14:paraId="5B25D89B">
            <w:pPr>
              <w:spacing w:after="0"/>
              <w:rPr>
                <w:color w:val="auto"/>
                <w:sz w:val="7"/>
                <w:szCs w:val="7"/>
              </w:rPr>
            </w:pPr>
          </w:p>
        </w:tc>
        <w:tc>
          <w:tcPr>
            <w:tcW w:w="440" w:type="dxa"/>
            <w:tcBorders>
              <w:right w:val="single" w:color="auto" w:sz="8" w:space="0"/>
            </w:tcBorders>
            <w:vAlign w:val="bottom"/>
          </w:tcPr>
          <w:p w14:paraId="2AC0A954">
            <w:pPr>
              <w:spacing w:after="0"/>
              <w:rPr>
                <w:color w:val="auto"/>
                <w:sz w:val="7"/>
                <w:szCs w:val="7"/>
              </w:rPr>
            </w:pPr>
          </w:p>
        </w:tc>
        <w:tc>
          <w:tcPr>
            <w:tcW w:w="340" w:type="dxa"/>
            <w:tcBorders>
              <w:right w:val="single" w:color="auto" w:sz="8" w:space="0"/>
            </w:tcBorders>
            <w:vAlign w:val="bottom"/>
          </w:tcPr>
          <w:p w14:paraId="71BD7144">
            <w:pPr>
              <w:spacing w:after="0"/>
              <w:rPr>
                <w:color w:val="auto"/>
                <w:sz w:val="7"/>
                <w:szCs w:val="7"/>
              </w:rPr>
            </w:pPr>
          </w:p>
        </w:tc>
        <w:tc>
          <w:tcPr>
            <w:tcW w:w="1020" w:type="dxa"/>
            <w:tcBorders>
              <w:right w:val="single" w:color="auto" w:sz="8" w:space="0"/>
            </w:tcBorders>
            <w:vAlign w:val="bottom"/>
          </w:tcPr>
          <w:p w14:paraId="504042DA">
            <w:pPr>
              <w:spacing w:after="0" w:line="85" w:lineRule="exact"/>
              <w:rPr>
                <w:color w:val="auto"/>
                <w:sz w:val="20"/>
                <w:szCs w:val="20"/>
              </w:rPr>
            </w:pPr>
            <w:r>
              <w:rPr>
                <w:rFonts w:ascii="宋体" w:hAnsi="宋体" w:eastAsia="宋体" w:cs="宋体"/>
                <w:color w:val="auto"/>
                <w:sz w:val="7"/>
                <w:szCs w:val="7"/>
              </w:rPr>
              <w:t>数</w:t>
            </w:r>
            <w:r>
              <w:rPr>
                <w:rFonts w:ascii="Arial" w:hAnsi="Arial" w:eastAsia="Arial" w:cs="Arial"/>
                <w:color w:val="auto"/>
                <w:sz w:val="7"/>
                <w:szCs w:val="7"/>
              </w:rPr>
              <w:t>*100%</w:t>
            </w:r>
            <w:r>
              <w:rPr>
                <w:rFonts w:ascii="宋体" w:hAnsi="宋体" w:eastAsia="宋体" w:cs="宋体"/>
                <w:color w:val="auto"/>
                <w:sz w:val="7"/>
                <w:szCs w:val="7"/>
              </w:rPr>
              <w:t>。结转结余总额是指部</w:t>
            </w:r>
          </w:p>
        </w:tc>
        <w:tc>
          <w:tcPr>
            <w:tcW w:w="1420" w:type="dxa"/>
            <w:tcBorders>
              <w:right w:val="single" w:color="auto" w:sz="8" w:space="0"/>
            </w:tcBorders>
            <w:vAlign w:val="bottom"/>
          </w:tcPr>
          <w:p w14:paraId="3B551D24">
            <w:pPr>
              <w:spacing w:after="0"/>
              <w:rPr>
                <w:color w:val="auto"/>
                <w:sz w:val="7"/>
                <w:szCs w:val="7"/>
              </w:rPr>
            </w:pPr>
          </w:p>
        </w:tc>
        <w:tc>
          <w:tcPr>
            <w:tcW w:w="620" w:type="dxa"/>
            <w:tcBorders>
              <w:right w:val="single" w:color="auto" w:sz="8" w:space="0"/>
            </w:tcBorders>
            <w:vAlign w:val="bottom"/>
          </w:tcPr>
          <w:p w14:paraId="482E6795">
            <w:pPr>
              <w:spacing w:after="0"/>
              <w:rPr>
                <w:color w:val="auto"/>
                <w:sz w:val="7"/>
                <w:szCs w:val="7"/>
              </w:rPr>
            </w:pPr>
          </w:p>
        </w:tc>
        <w:tc>
          <w:tcPr>
            <w:tcW w:w="0" w:type="dxa"/>
            <w:vAlign w:val="bottom"/>
          </w:tcPr>
          <w:p w14:paraId="533D422B">
            <w:pPr>
              <w:spacing w:after="0"/>
              <w:rPr>
                <w:color w:val="auto"/>
                <w:sz w:val="1"/>
                <w:szCs w:val="1"/>
              </w:rPr>
            </w:pPr>
          </w:p>
        </w:tc>
      </w:tr>
      <w:tr w14:paraId="6572671C">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5E92AD0E">
            <w:pPr>
              <w:spacing w:after="0"/>
              <w:rPr>
                <w:color w:val="auto"/>
                <w:sz w:val="7"/>
                <w:szCs w:val="7"/>
              </w:rPr>
            </w:pPr>
          </w:p>
        </w:tc>
        <w:tc>
          <w:tcPr>
            <w:tcW w:w="660" w:type="dxa"/>
            <w:tcBorders>
              <w:right w:val="single" w:color="auto" w:sz="8" w:space="0"/>
            </w:tcBorders>
            <w:vAlign w:val="bottom"/>
          </w:tcPr>
          <w:p w14:paraId="6357BB6B">
            <w:pPr>
              <w:spacing w:after="0"/>
              <w:rPr>
                <w:color w:val="auto"/>
                <w:sz w:val="7"/>
                <w:szCs w:val="7"/>
              </w:rPr>
            </w:pPr>
          </w:p>
        </w:tc>
        <w:tc>
          <w:tcPr>
            <w:tcW w:w="460" w:type="dxa"/>
            <w:tcBorders>
              <w:right w:val="single" w:color="auto" w:sz="8" w:space="0"/>
            </w:tcBorders>
            <w:vAlign w:val="bottom"/>
          </w:tcPr>
          <w:p w14:paraId="15F6174F">
            <w:pPr>
              <w:spacing w:after="0"/>
              <w:rPr>
                <w:color w:val="auto"/>
                <w:sz w:val="7"/>
                <w:szCs w:val="7"/>
              </w:rPr>
            </w:pPr>
          </w:p>
        </w:tc>
        <w:tc>
          <w:tcPr>
            <w:tcW w:w="440" w:type="dxa"/>
            <w:tcBorders>
              <w:right w:val="single" w:color="auto" w:sz="8" w:space="0"/>
            </w:tcBorders>
            <w:vAlign w:val="bottom"/>
          </w:tcPr>
          <w:p w14:paraId="16555E6F">
            <w:pPr>
              <w:spacing w:after="0"/>
              <w:rPr>
                <w:color w:val="auto"/>
                <w:sz w:val="7"/>
                <w:szCs w:val="7"/>
              </w:rPr>
            </w:pPr>
          </w:p>
        </w:tc>
        <w:tc>
          <w:tcPr>
            <w:tcW w:w="440" w:type="dxa"/>
            <w:tcBorders>
              <w:right w:val="single" w:color="auto" w:sz="8" w:space="0"/>
            </w:tcBorders>
            <w:vAlign w:val="bottom"/>
          </w:tcPr>
          <w:p w14:paraId="06E31EEF">
            <w:pPr>
              <w:spacing w:after="0" w:line="73" w:lineRule="exact"/>
              <w:rPr>
                <w:color w:val="auto"/>
                <w:sz w:val="20"/>
                <w:szCs w:val="20"/>
              </w:rPr>
            </w:pPr>
            <w:r>
              <w:rPr>
                <w:rFonts w:ascii="宋体" w:hAnsi="宋体" w:eastAsia="宋体" w:cs="宋体"/>
                <w:color w:val="auto"/>
                <w:sz w:val="7"/>
                <w:szCs w:val="7"/>
              </w:rPr>
              <w:t>2</w:t>
            </w:r>
          </w:p>
        </w:tc>
        <w:tc>
          <w:tcPr>
            <w:tcW w:w="340" w:type="dxa"/>
            <w:tcBorders>
              <w:right w:val="single" w:color="auto" w:sz="8" w:space="0"/>
            </w:tcBorders>
            <w:vAlign w:val="bottom"/>
          </w:tcPr>
          <w:p w14:paraId="28F6DBD9">
            <w:pPr>
              <w:spacing w:after="0"/>
              <w:rPr>
                <w:color w:val="auto"/>
                <w:sz w:val="7"/>
                <w:szCs w:val="7"/>
              </w:rPr>
            </w:pPr>
          </w:p>
        </w:tc>
        <w:tc>
          <w:tcPr>
            <w:tcW w:w="1020" w:type="dxa"/>
            <w:tcBorders>
              <w:right w:val="single" w:color="auto" w:sz="8" w:space="0"/>
            </w:tcBorders>
            <w:vAlign w:val="bottom"/>
          </w:tcPr>
          <w:p w14:paraId="72BAB0FA">
            <w:pPr>
              <w:spacing w:after="0" w:line="80" w:lineRule="exact"/>
              <w:rPr>
                <w:color w:val="auto"/>
                <w:sz w:val="20"/>
                <w:szCs w:val="20"/>
              </w:rPr>
            </w:pPr>
            <w:r>
              <w:rPr>
                <w:rFonts w:ascii="宋体" w:hAnsi="宋体" w:eastAsia="宋体" w:cs="宋体"/>
                <w:color w:val="auto"/>
                <w:w w:val="99"/>
                <w:sz w:val="7"/>
                <w:szCs w:val="7"/>
              </w:rPr>
              <w:t>门本年度的结转结余资金之和。</w:t>
            </w:r>
          </w:p>
        </w:tc>
        <w:tc>
          <w:tcPr>
            <w:tcW w:w="1420" w:type="dxa"/>
            <w:tcBorders>
              <w:right w:val="single" w:color="auto" w:sz="8" w:space="0"/>
            </w:tcBorders>
            <w:vAlign w:val="bottom"/>
          </w:tcPr>
          <w:p w14:paraId="70B2C167">
            <w:pPr>
              <w:spacing w:after="0" w:line="73"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0D30C98C">
            <w:pPr>
              <w:spacing w:after="0"/>
              <w:rPr>
                <w:color w:val="auto"/>
                <w:sz w:val="7"/>
                <w:szCs w:val="7"/>
              </w:rPr>
            </w:pPr>
          </w:p>
        </w:tc>
        <w:tc>
          <w:tcPr>
            <w:tcW w:w="0" w:type="dxa"/>
            <w:vAlign w:val="bottom"/>
          </w:tcPr>
          <w:p w14:paraId="75DA7D74">
            <w:pPr>
              <w:spacing w:after="0"/>
              <w:rPr>
                <w:color w:val="auto"/>
                <w:sz w:val="1"/>
                <w:szCs w:val="1"/>
              </w:rPr>
            </w:pPr>
          </w:p>
        </w:tc>
      </w:tr>
      <w:tr w14:paraId="76E05874">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33941041">
            <w:pPr>
              <w:spacing w:after="0"/>
              <w:rPr>
                <w:color w:val="auto"/>
                <w:sz w:val="7"/>
                <w:szCs w:val="7"/>
              </w:rPr>
            </w:pPr>
          </w:p>
        </w:tc>
        <w:tc>
          <w:tcPr>
            <w:tcW w:w="660" w:type="dxa"/>
            <w:tcBorders>
              <w:right w:val="single" w:color="auto" w:sz="8" w:space="0"/>
            </w:tcBorders>
            <w:vAlign w:val="bottom"/>
          </w:tcPr>
          <w:p w14:paraId="2438C38A">
            <w:pPr>
              <w:spacing w:after="0"/>
              <w:rPr>
                <w:color w:val="auto"/>
                <w:sz w:val="7"/>
                <w:szCs w:val="7"/>
              </w:rPr>
            </w:pPr>
          </w:p>
        </w:tc>
        <w:tc>
          <w:tcPr>
            <w:tcW w:w="460" w:type="dxa"/>
            <w:tcBorders>
              <w:right w:val="single" w:color="auto" w:sz="8" w:space="0"/>
            </w:tcBorders>
            <w:vAlign w:val="bottom"/>
          </w:tcPr>
          <w:p w14:paraId="6661FE3F">
            <w:pPr>
              <w:spacing w:after="0"/>
              <w:rPr>
                <w:color w:val="auto"/>
                <w:sz w:val="7"/>
                <w:szCs w:val="7"/>
              </w:rPr>
            </w:pPr>
          </w:p>
        </w:tc>
        <w:tc>
          <w:tcPr>
            <w:tcW w:w="440" w:type="dxa"/>
            <w:tcBorders>
              <w:right w:val="single" w:color="auto" w:sz="8" w:space="0"/>
            </w:tcBorders>
            <w:vAlign w:val="bottom"/>
          </w:tcPr>
          <w:p w14:paraId="307433E1">
            <w:pPr>
              <w:spacing w:after="0"/>
              <w:rPr>
                <w:color w:val="auto"/>
                <w:sz w:val="7"/>
                <w:szCs w:val="7"/>
              </w:rPr>
            </w:pPr>
          </w:p>
        </w:tc>
        <w:tc>
          <w:tcPr>
            <w:tcW w:w="440" w:type="dxa"/>
            <w:tcBorders>
              <w:right w:val="single" w:color="auto" w:sz="8" w:space="0"/>
            </w:tcBorders>
            <w:vAlign w:val="bottom"/>
          </w:tcPr>
          <w:p w14:paraId="1E652A42">
            <w:pPr>
              <w:spacing w:after="0"/>
              <w:rPr>
                <w:color w:val="auto"/>
                <w:sz w:val="7"/>
                <w:szCs w:val="7"/>
              </w:rPr>
            </w:pPr>
          </w:p>
        </w:tc>
        <w:tc>
          <w:tcPr>
            <w:tcW w:w="340" w:type="dxa"/>
            <w:tcBorders>
              <w:right w:val="single" w:color="auto" w:sz="8" w:space="0"/>
            </w:tcBorders>
            <w:vAlign w:val="bottom"/>
          </w:tcPr>
          <w:p w14:paraId="21048900">
            <w:pPr>
              <w:spacing w:after="0"/>
              <w:rPr>
                <w:color w:val="auto"/>
                <w:sz w:val="7"/>
                <w:szCs w:val="7"/>
              </w:rPr>
            </w:pPr>
          </w:p>
        </w:tc>
        <w:tc>
          <w:tcPr>
            <w:tcW w:w="1020" w:type="dxa"/>
            <w:tcBorders>
              <w:right w:val="single" w:color="auto" w:sz="8" w:space="0"/>
            </w:tcBorders>
            <w:vAlign w:val="bottom"/>
          </w:tcPr>
          <w:p w14:paraId="4127CF0D">
            <w:pPr>
              <w:spacing w:after="0" w:line="80" w:lineRule="exact"/>
              <w:rPr>
                <w:color w:val="auto"/>
                <w:sz w:val="20"/>
                <w:szCs w:val="20"/>
              </w:rPr>
            </w:pPr>
            <w:r>
              <w:rPr>
                <w:rFonts w:ascii="宋体" w:hAnsi="宋体" w:eastAsia="宋体" w:cs="宋体"/>
                <w:color w:val="auto"/>
                <w:w w:val="99"/>
                <w:sz w:val="7"/>
                <w:szCs w:val="7"/>
              </w:rPr>
              <w:t>预算数是指财政部门批复的本年</w:t>
            </w:r>
          </w:p>
        </w:tc>
        <w:tc>
          <w:tcPr>
            <w:tcW w:w="1420" w:type="dxa"/>
            <w:tcBorders>
              <w:right w:val="single" w:color="auto" w:sz="8" w:space="0"/>
            </w:tcBorders>
            <w:vAlign w:val="bottom"/>
          </w:tcPr>
          <w:p w14:paraId="4EAB1E2F">
            <w:pPr>
              <w:spacing w:after="0"/>
              <w:rPr>
                <w:color w:val="auto"/>
                <w:sz w:val="7"/>
                <w:szCs w:val="7"/>
              </w:rPr>
            </w:pPr>
          </w:p>
        </w:tc>
        <w:tc>
          <w:tcPr>
            <w:tcW w:w="620" w:type="dxa"/>
            <w:tcBorders>
              <w:right w:val="single" w:color="auto" w:sz="8" w:space="0"/>
            </w:tcBorders>
            <w:vAlign w:val="bottom"/>
          </w:tcPr>
          <w:p w14:paraId="081EDFB2">
            <w:pPr>
              <w:spacing w:after="0"/>
              <w:rPr>
                <w:color w:val="auto"/>
                <w:sz w:val="7"/>
                <w:szCs w:val="7"/>
              </w:rPr>
            </w:pPr>
          </w:p>
        </w:tc>
        <w:tc>
          <w:tcPr>
            <w:tcW w:w="0" w:type="dxa"/>
            <w:vAlign w:val="bottom"/>
          </w:tcPr>
          <w:p w14:paraId="1EC61EA8">
            <w:pPr>
              <w:spacing w:after="0"/>
              <w:rPr>
                <w:color w:val="auto"/>
                <w:sz w:val="1"/>
                <w:szCs w:val="1"/>
              </w:rPr>
            </w:pPr>
          </w:p>
        </w:tc>
      </w:tr>
      <w:tr w14:paraId="7C1A8A64">
        <w:tblPrEx>
          <w:tblCellMar>
            <w:top w:w="0" w:type="dxa"/>
            <w:left w:w="0" w:type="dxa"/>
            <w:bottom w:w="0" w:type="dxa"/>
            <w:right w:w="0" w:type="dxa"/>
          </w:tblCellMar>
        </w:tblPrEx>
        <w:trPr>
          <w:trHeight w:val="56" w:hRule="atLeast"/>
        </w:trPr>
        <w:tc>
          <w:tcPr>
            <w:tcW w:w="380" w:type="dxa"/>
            <w:tcBorders>
              <w:left w:val="single" w:color="auto" w:sz="8" w:space="0"/>
              <w:right w:val="single" w:color="auto" w:sz="8" w:space="0"/>
            </w:tcBorders>
            <w:vAlign w:val="bottom"/>
          </w:tcPr>
          <w:p w14:paraId="62144041">
            <w:pPr>
              <w:spacing w:after="0"/>
              <w:rPr>
                <w:color w:val="auto"/>
                <w:sz w:val="4"/>
                <w:szCs w:val="4"/>
              </w:rPr>
            </w:pPr>
          </w:p>
        </w:tc>
        <w:tc>
          <w:tcPr>
            <w:tcW w:w="660" w:type="dxa"/>
            <w:tcBorders>
              <w:right w:val="single" w:color="auto" w:sz="8" w:space="0"/>
            </w:tcBorders>
            <w:vAlign w:val="bottom"/>
          </w:tcPr>
          <w:p w14:paraId="29D79128">
            <w:pPr>
              <w:spacing w:after="0"/>
              <w:rPr>
                <w:color w:val="auto"/>
                <w:sz w:val="4"/>
                <w:szCs w:val="4"/>
              </w:rPr>
            </w:pPr>
          </w:p>
        </w:tc>
        <w:tc>
          <w:tcPr>
            <w:tcW w:w="460" w:type="dxa"/>
            <w:tcBorders>
              <w:right w:val="single" w:color="auto" w:sz="8" w:space="0"/>
            </w:tcBorders>
            <w:vAlign w:val="bottom"/>
          </w:tcPr>
          <w:p w14:paraId="3D7E1657">
            <w:pPr>
              <w:spacing w:after="0"/>
              <w:rPr>
                <w:color w:val="auto"/>
                <w:sz w:val="4"/>
                <w:szCs w:val="4"/>
              </w:rPr>
            </w:pPr>
          </w:p>
        </w:tc>
        <w:tc>
          <w:tcPr>
            <w:tcW w:w="440" w:type="dxa"/>
            <w:tcBorders>
              <w:right w:val="single" w:color="auto" w:sz="8" w:space="0"/>
            </w:tcBorders>
            <w:vAlign w:val="bottom"/>
          </w:tcPr>
          <w:p w14:paraId="3427CFD6">
            <w:pPr>
              <w:spacing w:after="0"/>
              <w:rPr>
                <w:color w:val="auto"/>
                <w:sz w:val="4"/>
                <w:szCs w:val="4"/>
              </w:rPr>
            </w:pPr>
          </w:p>
        </w:tc>
        <w:tc>
          <w:tcPr>
            <w:tcW w:w="440" w:type="dxa"/>
            <w:tcBorders>
              <w:bottom w:val="single" w:color="auto" w:sz="8" w:space="0"/>
              <w:right w:val="single" w:color="auto" w:sz="8" w:space="0"/>
            </w:tcBorders>
            <w:vAlign w:val="bottom"/>
          </w:tcPr>
          <w:p w14:paraId="5587F42F">
            <w:pPr>
              <w:spacing w:after="0"/>
              <w:rPr>
                <w:color w:val="auto"/>
                <w:sz w:val="4"/>
                <w:szCs w:val="4"/>
              </w:rPr>
            </w:pPr>
          </w:p>
        </w:tc>
        <w:tc>
          <w:tcPr>
            <w:tcW w:w="340" w:type="dxa"/>
            <w:tcBorders>
              <w:bottom w:val="single" w:color="auto" w:sz="8" w:space="0"/>
              <w:right w:val="single" w:color="auto" w:sz="8" w:space="0"/>
            </w:tcBorders>
            <w:vAlign w:val="bottom"/>
          </w:tcPr>
          <w:p w14:paraId="07C7C7DE">
            <w:pPr>
              <w:spacing w:after="0"/>
              <w:rPr>
                <w:color w:val="auto"/>
                <w:sz w:val="4"/>
                <w:szCs w:val="4"/>
              </w:rPr>
            </w:pPr>
          </w:p>
        </w:tc>
        <w:tc>
          <w:tcPr>
            <w:tcW w:w="1020" w:type="dxa"/>
            <w:tcBorders>
              <w:bottom w:val="single" w:color="auto" w:sz="8" w:space="0"/>
              <w:right w:val="single" w:color="auto" w:sz="8" w:space="0"/>
            </w:tcBorders>
            <w:vAlign w:val="bottom"/>
          </w:tcPr>
          <w:p w14:paraId="6179BA4D">
            <w:pPr>
              <w:spacing w:after="0"/>
              <w:rPr>
                <w:color w:val="auto"/>
                <w:sz w:val="4"/>
                <w:szCs w:val="4"/>
              </w:rPr>
            </w:pPr>
          </w:p>
        </w:tc>
        <w:tc>
          <w:tcPr>
            <w:tcW w:w="1420" w:type="dxa"/>
            <w:tcBorders>
              <w:bottom w:val="single" w:color="auto" w:sz="8" w:space="0"/>
              <w:right w:val="single" w:color="auto" w:sz="8" w:space="0"/>
            </w:tcBorders>
            <w:vAlign w:val="bottom"/>
          </w:tcPr>
          <w:p w14:paraId="0EF0FD0F">
            <w:pPr>
              <w:spacing w:after="0"/>
              <w:rPr>
                <w:color w:val="auto"/>
                <w:sz w:val="4"/>
                <w:szCs w:val="4"/>
              </w:rPr>
            </w:pPr>
          </w:p>
        </w:tc>
        <w:tc>
          <w:tcPr>
            <w:tcW w:w="620" w:type="dxa"/>
            <w:tcBorders>
              <w:bottom w:val="single" w:color="auto" w:sz="8" w:space="0"/>
              <w:right w:val="single" w:color="auto" w:sz="8" w:space="0"/>
            </w:tcBorders>
            <w:vAlign w:val="bottom"/>
          </w:tcPr>
          <w:p w14:paraId="1791369A">
            <w:pPr>
              <w:spacing w:after="0"/>
              <w:rPr>
                <w:color w:val="auto"/>
                <w:sz w:val="4"/>
                <w:szCs w:val="4"/>
              </w:rPr>
            </w:pPr>
          </w:p>
        </w:tc>
        <w:tc>
          <w:tcPr>
            <w:tcW w:w="0" w:type="dxa"/>
            <w:vAlign w:val="bottom"/>
          </w:tcPr>
          <w:p w14:paraId="60C55E79">
            <w:pPr>
              <w:spacing w:after="0"/>
              <w:rPr>
                <w:color w:val="auto"/>
                <w:sz w:val="1"/>
                <w:szCs w:val="1"/>
              </w:rPr>
            </w:pPr>
          </w:p>
        </w:tc>
      </w:tr>
      <w:tr w14:paraId="01366118">
        <w:tblPrEx>
          <w:tblCellMar>
            <w:top w:w="0" w:type="dxa"/>
            <w:left w:w="0" w:type="dxa"/>
            <w:bottom w:w="0" w:type="dxa"/>
            <w:right w:w="0" w:type="dxa"/>
          </w:tblCellMar>
        </w:tblPrEx>
        <w:trPr>
          <w:trHeight w:val="69" w:hRule="atLeast"/>
        </w:trPr>
        <w:tc>
          <w:tcPr>
            <w:tcW w:w="380" w:type="dxa"/>
            <w:tcBorders>
              <w:left w:val="single" w:color="auto" w:sz="8" w:space="0"/>
              <w:right w:val="single" w:color="auto" w:sz="8" w:space="0"/>
            </w:tcBorders>
            <w:vAlign w:val="bottom"/>
          </w:tcPr>
          <w:p w14:paraId="0880CDD4">
            <w:pPr>
              <w:spacing w:after="0"/>
              <w:rPr>
                <w:color w:val="auto"/>
                <w:sz w:val="6"/>
                <w:szCs w:val="6"/>
              </w:rPr>
            </w:pPr>
          </w:p>
        </w:tc>
        <w:tc>
          <w:tcPr>
            <w:tcW w:w="660" w:type="dxa"/>
            <w:tcBorders>
              <w:right w:val="single" w:color="auto" w:sz="8" w:space="0"/>
            </w:tcBorders>
            <w:vAlign w:val="bottom"/>
          </w:tcPr>
          <w:p w14:paraId="520E5F47">
            <w:pPr>
              <w:spacing w:after="0"/>
              <w:rPr>
                <w:color w:val="auto"/>
                <w:sz w:val="6"/>
                <w:szCs w:val="6"/>
              </w:rPr>
            </w:pPr>
          </w:p>
        </w:tc>
        <w:tc>
          <w:tcPr>
            <w:tcW w:w="460" w:type="dxa"/>
            <w:tcBorders>
              <w:right w:val="single" w:color="auto" w:sz="8" w:space="0"/>
            </w:tcBorders>
            <w:vAlign w:val="bottom"/>
          </w:tcPr>
          <w:p w14:paraId="30D1660A">
            <w:pPr>
              <w:spacing w:after="0"/>
              <w:rPr>
                <w:color w:val="auto"/>
                <w:sz w:val="6"/>
                <w:szCs w:val="6"/>
              </w:rPr>
            </w:pPr>
          </w:p>
        </w:tc>
        <w:tc>
          <w:tcPr>
            <w:tcW w:w="440" w:type="dxa"/>
            <w:tcBorders>
              <w:right w:val="single" w:color="auto" w:sz="8" w:space="0"/>
            </w:tcBorders>
            <w:vAlign w:val="bottom"/>
          </w:tcPr>
          <w:p w14:paraId="784ECF30">
            <w:pPr>
              <w:spacing w:after="0"/>
              <w:rPr>
                <w:color w:val="auto"/>
                <w:sz w:val="6"/>
                <w:szCs w:val="6"/>
              </w:rPr>
            </w:pPr>
          </w:p>
        </w:tc>
        <w:tc>
          <w:tcPr>
            <w:tcW w:w="440" w:type="dxa"/>
            <w:tcBorders>
              <w:right w:val="single" w:color="auto" w:sz="8" w:space="0"/>
            </w:tcBorders>
            <w:vAlign w:val="bottom"/>
          </w:tcPr>
          <w:p w14:paraId="51B536E8">
            <w:pPr>
              <w:spacing w:after="0"/>
              <w:rPr>
                <w:color w:val="auto"/>
                <w:sz w:val="6"/>
                <w:szCs w:val="6"/>
              </w:rPr>
            </w:pPr>
          </w:p>
        </w:tc>
        <w:tc>
          <w:tcPr>
            <w:tcW w:w="340" w:type="dxa"/>
            <w:tcBorders>
              <w:right w:val="single" w:color="auto" w:sz="8" w:space="0"/>
            </w:tcBorders>
            <w:vAlign w:val="bottom"/>
          </w:tcPr>
          <w:p w14:paraId="1F5A82B4">
            <w:pPr>
              <w:spacing w:after="0"/>
              <w:rPr>
                <w:color w:val="auto"/>
                <w:sz w:val="6"/>
                <w:szCs w:val="6"/>
              </w:rPr>
            </w:pPr>
          </w:p>
        </w:tc>
        <w:tc>
          <w:tcPr>
            <w:tcW w:w="1020" w:type="dxa"/>
            <w:tcBorders>
              <w:right w:val="single" w:color="auto" w:sz="8" w:space="0"/>
            </w:tcBorders>
            <w:vAlign w:val="bottom"/>
          </w:tcPr>
          <w:p w14:paraId="2BC81EA1">
            <w:pPr>
              <w:spacing w:after="0" w:line="70" w:lineRule="exact"/>
              <w:rPr>
                <w:color w:val="auto"/>
                <w:sz w:val="20"/>
                <w:szCs w:val="20"/>
              </w:rPr>
            </w:pPr>
            <w:r>
              <w:rPr>
                <w:rFonts w:ascii="Arial" w:hAnsi="Arial" w:eastAsia="Arial" w:cs="Arial"/>
                <w:color w:val="auto"/>
                <w:sz w:val="7"/>
                <w:szCs w:val="7"/>
              </w:rPr>
              <w:t>“</w:t>
            </w:r>
            <w:r>
              <w:rPr>
                <w:rFonts w:ascii="宋体" w:hAnsi="宋体" w:eastAsia="宋体" w:cs="宋体"/>
                <w:color w:val="auto"/>
                <w:sz w:val="7"/>
                <w:szCs w:val="7"/>
              </w:rPr>
              <w:t>三公经费</w:t>
            </w:r>
            <w:r>
              <w:rPr>
                <w:rFonts w:ascii="Arial" w:hAnsi="Arial" w:eastAsia="Arial" w:cs="Arial"/>
                <w:color w:val="auto"/>
                <w:sz w:val="7"/>
                <w:szCs w:val="7"/>
              </w:rPr>
              <w:t>”</w:t>
            </w:r>
            <w:r>
              <w:rPr>
                <w:rFonts w:ascii="宋体" w:hAnsi="宋体" w:eastAsia="宋体" w:cs="宋体"/>
                <w:color w:val="auto"/>
                <w:sz w:val="7"/>
                <w:szCs w:val="7"/>
              </w:rPr>
              <w:t>控制率</w:t>
            </w:r>
            <w:r>
              <w:rPr>
                <w:rFonts w:ascii="Arial" w:hAnsi="Arial" w:eastAsia="Arial" w:cs="Arial"/>
                <w:color w:val="auto"/>
                <w:sz w:val="7"/>
                <w:szCs w:val="7"/>
              </w:rPr>
              <w:t>=</w:t>
            </w:r>
            <w:r>
              <w:rPr>
                <w:rFonts w:ascii="宋体" w:hAnsi="宋体" w:eastAsia="宋体" w:cs="宋体"/>
                <w:color w:val="auto"/>
                <w:sz w:val="7"/>
                <w:szCs w:val="7"/>
              </w:rPr>
              <w:t>本年度</w:t>
            </w:r>
            <w:r>
              <w:rPr>
                <w:rFonts w:ascii="Arial" w:hAnsi="Arial" w:eastAsia="Arial" w:cs="Arial"/>
                <w:color w:val="auto"/>
                <w:sz w:val="7"/>
                <w:szCs w:val="7"/>
              </w:rPr>
              <w:t>“</w:t>
            </w:r>
          </w:p>
        </w:tc>
        <w:tc>
          <w:tcPr>
            <w:tcW w:w="1420" w:type="dxa"/>
            <w:tcBorders>
              <w:right w:val="single" w:color="auto" w:sz="8" w:space="0"/>
            </w:tcBorders>
            <w:vAlign w:val="bottom"/>
          </w:tcPr>
          <w:p w14:paraId="2E4782EF">
            <w:pPr>
              <w:spacing w:after="0"/>
              <w:rPr>
                <w:color w:val="auto"/>
                <w:sz w:val="6"/>
                <w:szCs w:val="6"/>
              </w:rPr>
            </w:pPr>
          </w:p>
        </w:tc>
        <w:tc>
          <w:tcPr>
            <w:tcW w:w="620" w:type="dxa"/>
            <w:tcBorders>
              <w:right w:val="single" w:color="auto" w:sz="8" w:space="0"/>
            </w:tcBorders>
            <w:vAlign w:val="bottom"/>
          </w:tcPr>
          <w:p w14:paraId="2506FDC7">
            <w:pPr>
              <w:spacing w:after="0"/>
              <w:rPr>
                <w:color w:val="auto"/>
                <w:sz w:val="6"/>
                <w:szCs w:val="6"/>
              </w:rPr>
            </w:pPr>
          </w:p>
        </w:tc>
        <w:tc>
          <w:tcPr>
            <w:tcW w:w="0" w:type="dxa"/>
            <w:vAlign w:val="bottom"/>
          </w:tcPr>
          <w:p w14:paraId="15B91BED">
            <w:pPr>
              <w:spacing w:after="0"/>
              <w:rPr>
                <w:color w:val="auto"/>
                <w:sz w:val="1"/>
                <w:szCs w:val="1"/>
              </w:rPr>
            </w:pPr>
          </w:p>
        </w:tc>
      </w:tr>
      <w:tr w14:paraId="400EFFE3">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57853E7A">
            <w:pPr>
              <w:spacing w:after="0"/>
              <w:rPr>
                <w:color w:val="auto"/>
                <w:sz w:val="7"/>
                <w:szCs w:val="7"/>
              </w:rPr>
            </w:pPr>
          </w:p>
        </w:tc>
        <w:tc>
          <w:tcPr>
            <w:tcW w:w="660" w:type="dxa"/>
            <w:tcBorders>
              <w:right w:val="single" w:color="auto" w:sz="8" w:space="0"/>
            </w:tcBorders>
            <w:vAlign w:val="bottom"/>
          </w:tcPr>
          <w:p w14:paraId="1C891679">
            <w:pPr>
              <w:spacing w:after="0"/>
              <w:rPr>
                <w:color w:val="auto"/>
                <w:sz w:val="7"/>
                <w:szCs w:val="7"/>
              </w:rPr>
            </w:pPr>
          </w:p>
        </w:tc>
        <w:tc>
          <w:tcPr>
            <w:tcW w:w="460" w:type="dxa"/>
            <w:tcBorders>
              <w:right w:val="single" w:color="auto" w:sz="8" w:space="0"/>
            </w:tcBorders>
            <w:vAlign w:val="bottom"/>
          </w:tcPr>
          <w:p w14:paraId="59A7FEDA">
            <w:pPr>
              <w:spacing w:after="0"/>
              <w:rPr>
                <w:color w:val="auto"/>
                <w:sz w:val="7"/>
                <w:szCs w:val="7"/>
              </w:rPr>
            </w:pPr>
          </w:p>
        </w:tc>
        <w:tc>
          <w:tcPr>
            <w:tcW w:w="440" w:type="dxa"/>
            <w:tcBorders>
              <w:right w:val="single" w:color="auto" w:sz="8" w:space="0"/>
            </w:tcBorders>
            <w:vAlign w:val="bottom"/>
          </w:tcPr>
          <w:p w14:paraId="1891F40E">
            <w:pPr>
              <w:spacing w:after="0"/>
              <w:rPr>
                <w:color w:val="auto"/>
                <w:sz w:val="7"/>
                <w:szCs w:val="7"/>
              </w:rPr>
            </w:pPr>
          </w:p>
        </w:tc>
        <w:tc>
          <w:tcPr>
            <w:tcW w:w="440" w:type="dxa"/>
            <w:tcBorders>
              <w:right w:val="single" w:color="auto" w:sz="8" w:space="0"/>
            </w:tcBorders>
            <w:vAlign w:val="bottom"/>
          </w:tcPr>
          <w:p w14:paraId="66806D23">
            <w:pPr>
              <w:spacing w:after="0" w:line="80" w:lineRule="exact"/>
              <w:rPr>
                <w:color w:val="auto"/>
                <w:sz w:val="20"/>
                <w:szCs w:val="20"/>
              </w:rPr>
            </w:pPr>
            <w:r>
              <w:rPr>
                <w:rFonts w:ascii="宋体" w:hAnsi="宋体" w:eastAsia="宋体" w:cs="宋体"/>
                <w:color w:val="auto"/>
                <w:sz w:val="7"/>
                <w:szCs w:val="7"/>
              </w:rPr>
              <w:t>90</w:t>
            </w:r>
          </w:p>
        </w:tc>
        <w:tc>
          <w:tcPr>
            <w:tcW w:w="340" w:type="dxa"/>
            <w:tcBorders>
              <w:right w:val="single" w:color="auto" w:sz="8" w:space="0"/>
            </w:tcBorders>
            <w:vAlign w:val="bottom"/>
          </w:tcPr>
          <w:p w14:paraId="75FCD925">
            <w:pPr>
              <w:spacing w:after="0"/>
              <w:rPr>
                <w:color w:val="auto"/>
                <w:sz w:val="7"/>
                <w:szCs w:val="7"/>
              </w:rPr>
            </w:pPr>
          </w:p>
        </w:tc>
        <w:tc>
          <w:tcPr>
            <w:tcW w:w="1020" w:type="dxa"/>
            <w:tcBorders>
              <w:right w:val="single" w:color="auto" w:sz="8" w:space="0"/>
            </w:tcBorders>
            <w:vAlign w:val="bottom"/>
          </w:tcPr>
          <w:p w14:paraId="6544F64C">
            <w:pPr>
              <w:spacing w:after="0" w:line="85" w:lineRule="exact"/>
              <w:rPr>
                <w:color w:val="auto"/>
                <w:sz w:val="20"/>
                <w:szCs w:val="20"/>
              </w:rPr>
            </w:pPr>
            <w:r>
              <w:rPr>
                <w:rFonts w:ascii="宋体" w:hAnsi="宋体" w:eastAsia="宋体" w:cs="宋体"/>
                <w:color w:val="auto"/>
                <w:sz w:val="7"/>
                <w:szCs w:val="7"/>
              </w:rPr>
              <w:t>三公经费</w:t>
            </w:r>
            <w:r>
              <w:rPr>
                <w:rFonts w:ascii="Arial" w:hAnsi="Arial" w:eastAsia="Arial" w:cs="Arial"/>
                <w:color w:val="auto"/>
                <w:sz w:val="7"/>
                <w:szCs w:val="7"/>
              </w:rPr>
              <w:t>”</w:t>
            </w:r>
            <w:r>
              <w:rPr>
                <w:rFonts w:ascii="宋体" w:hAnsi="宋体" w:eastAsia="宋体" w:cs="宋体"/>
                <w:color w:val="auto"/>
                <w:sz w:val="7"/>
                <w:szCs w:val="7"/>
              </w:rPr>
              <w:t>实际支出数</w:t>
            </w:r>
            <w:r>
              <w:rPr>
                <w:rFonts w:ascii="Arial" w:hAnsi="Arial" w:eastAsia="Arial" w:cs="Arial"/>
                <w:color w:val="auto"/>
                <w:sz w:val="7"/>
                <w:szCs w:val="7"/>
              </w:rPr>
              <w:t>/“</w:t>
            </w:r>
            <w:r>
              <w:rPr>
                <w:rFonts w:ascii="宋体" w:hAnsi="宋体" w:eastAsia="宋体" w:cs="宋体"/>
                <w:color w:val="auto"/>
                <w:sz w:val="7"/>
                <w:szCs w:val="7"/>
              </w:rPr>
              <w:t>三公</w:t>
            </w:r>
          </w:p>
        </w:tc>
        <w:tc>
          <w:tcPr>
            <w:tcW w:w="1420" w:type="dxa"/>
            <w:tcBorders>
              <w:right w:val="single" w:color="auto" w:sz="8" w:space="0"/>
            </w:tcBorders>
            <w:vAlign w:val="bottom"/>
          </w:tcPr>
          <w:p w14:paraId="29412FED">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13AA485E">
            <w:pPr>
              <w:spacing w:after="0"/>
              <w:rPr>
                <w:color w:val="auto"/>
                <w:sz w:val="7"/>
                <w:szCs w:val="7"/>
              </w:rPr>
            </w:pPr>
          </w:p>
        </w:tc>
        <w:tc>
          <w:tcPr>
            <w:tcW w:w="0" w:type="dxa"/>
            <w:vAlign w:val="bottom"/>
          </w:tcPr>
          <w:p w14:paraId="3B5BDC25">
            <w:pPr>
              <w:spacing w:after="0"/>
              <w:rPr>
                <w:color w:val="auto"/>
                <w:sz w:val="1"/>
                <w:szCs w:val="1"/>
              </w:rPr>
            </w:pPr>
          </w:p>
        </w:tc>
      </w:tr>
      <w:tr w14:paraId="4ED5C074">
        <w:tblPrEx>
          <w:tblCellMar>
            <w:top w:w="0" w:type="dxa"/>
            <w:left w:w="0" w:type="dxa"/>
            <w:bottom w:w="0" w:type="dxa"/>
            <w:right w:w="0" w:type="dxa"/>
          </w:tblCellMar>
        </w:tblPrEx>
        <w:trPr>
          <w:trHeight w:val="70" w:hRule="atLeast"/>
        </w:trPr>
        <w:tc>
          <w:tcPr>
            <w:tcW w:w="380" w:type="dxa"/>
            <w:tcBorders>
              <w:left w:val="single" w:color="auto" w:sz="8" w:space="0"/>
              <w:right w:val="single" w:color="auto" w:sz="8" w:space="0"/>
            </w:tcBorders>
            <w:vAlign w:val="bottom"/>
          </w:tcPr>
          <w:p w14:paraId="6526CBDD">
            <w:pPr>
              <w:spacing w:after="0"/>
              <w:rPr>
                <w:color w:val="auto"/>
                <w:sz w:val="6"/>
                <w:szCs w:val="6"/>
              </w:rPr>
            </w:pPr>
          </w:p>
        </w:tc>
        <w:tc>
          <w:tcPr>
            <w:tcW w:w="660" w:type="dxa"/>
            <w:tcBorders>
              <w:right w:val="single" w:color="auto" w:sz="8" w:space="0"/>
            </w:tcBorders>
            <w:vAlign w:val="bottom"/>
          </w:tcPr>
          <w:p w14:paraId="0D4E30D4">
            <w:pPr>
              <w:spacing w:after="0"/>
              <w:rPr>
                <w:color w:val="auto"/>
                <w:sz w:val="6"/>
                <w:szCs w:val="6"/>
              </w:rPr>
            </w:pPr>
          </w:p>
        </w:tc>
        <w:tc>
          <w:tcPr>
            <w:tcW w:w="460" w:type="dxa"/>
            <w:tcBorders>
              <w:right w:val="single" w:color="auto" w:sz="8" w:space="0"/>
            </w:tcBorders>
            <w:vAlign w:val="bottom"/>
          </w:tcPr>
          <w:p w14:paraId="52D56AFA">
            <w:pPr>
              <w:spacing w:after="0"/>
              <w:rPr>
                <w:color w:val="auto"/>
                <w:sz w:val="6"/>
                <w:szCs w:val="6"/>
              </w:rPr>
            </w:pPr>
          </w:p>
        </w:tc>
        <w:tc>
          <w:tcPr>
            <w:tcW w:w="440" w:type="dxa"/>
            <w:tcBorders>
              <w:bottom w:val="single" w:color="auto" w:sz="8" w:space="0"/>
              <w:right w:val="single" w:color="auto" w:sz="8" w:space="0"/>
            </w:tcBorders>
            <w:vAlign w:val="bottom"/>
          </w:tcPr>
          <w:p w14:paraId="71C01408">
            <w:pPr>
              <w:spacing w:after="0"/>
              <w:rPr>
                <w:color w:val="auto"/>
                <w:sz w:val="6"/>
                <w:szCs w:val="6"/>
              </w:rPr>
            </w:pPr>
          </w:p>
        </w:tc>
        <w:tc>
          <w:tcPr>
            <w:tcW w:w="440" w:type="dxa"/>
            <w:tcBorders>
              <w:bottom w:val="single" w:color="auto" w:sz="8" w:space="0"/>
              <w:right w:val="single" w:color="auto" w:sz="8" w:space="0"/>
            </w:tcBorders>
            <w:vAlign w:val="bottom"/>
          </w:tcPr>
          <w:p w14:paraId="375C7FD8">
            <w:pPr>
              <w:spacing w:after="0"/>
              <w:rPr>
                <w:color w:val="auto"/>
                <w:sz w:val="6"/>
                <w:szCs w:val="6"/>
              </w:rPr>
            </w:pPr>
          </w:p>
        </w:tc>
        <w:tc>
          <w:tcPr>
            <w:tcW w:w="340" w:type="dxa"/>
            <w:tcBorders>
              <w:bottom w:val="single" w:color="auto" w:sz="8" w:space="0"/>
              <w:right w:val="single" w:color="auto" w:sz="8" w:space="0"/>
            </w:tcBorders>
            <w:vAlign w:val="bottom"/>
          </w:tcPr>
          <w:p w14:paraId="1763B825">
            <w:pPr>
              <w:spacing w:after="0"/>
              <w:rPr>
                <w:color w:val="auto"/>
                <w:sz w:val="6"/>
                <w:szCs w:val="6"/>
              </w:rPr>
            </w:pPr>
          </w:p>
        </w:tc>
        <w:tc>
          <w:tcPr>
            <w:tcW w:w="1020" w:type="dxa"/>
            <w:tcBorders>
              <w:bottom w:val="single" w:color="auto" w:sz="8" w:space="0"/>
              <w:right w:val="single" w:color="auto" w:sz="8" w:space="0"/>
            </w:tcBorders>
            <w:vAlign w:val="bottom"/>
          </w:tcPr>
          <w:p w14:paraId="6F28E130">
            <w:pPr>
              <w:spacing w:after="0" w:line="70" w:lineRule="exact"/>
              <w:rPr>
                <w:color w:val="auto"/>
                <w:sz w:val="20"/>
                <w:szCs w:val="20"/>
              </w:rPr>
            </w:pPr>
            <w:r>
              <w:rPr>
                <w:rFonts w:ascii="宋体" w:hAnsi="宋体" w:eastAsia="宋体" w:cs="宋体"/>
                <w:color w:val="auto"/>
                <w:sz w:val="7"/>
                <w:szCs w:val="7"/>
              </w:rPr>
              <w:t>经费</w:t>
            </w:r>
            <w:r>
              <w:rPr>
                <w:rFonts w:ascii="Arial" w:hAnsi="Arial" w:eastAsia="Arial" w:cs="Arial"/>
                <w:color w:val="auto"/>
                <w:sz w:val="7"/>
                <w:szCs w:val="7"/>
              </w:rPr>
              <w:t>”</w:t>
            </w:r>
            <w:r>
              <w:rPr>
                <w:rFonts w:ascii="宋体" w:hAnsi="宋体" w:eastAsia="宋体" w:cs="宋体"/>
                <w:color w:val="auto"/>
                <w:sz w:val="7"/>
                <w:szCs w:val="7"/>
              </w:rPr>
              <w:t>预算数</w:t>
            </w:r>
            <w:r>
              <w:rPr>
                <w:rFonts w:ascii="Arial" w:hAnsi="Arial" w:eastAsia="Arial" w:cs="Arial"/>
                <w:color w:val="auto"/>
                <w:sz w:val="7"/>
                <w:szCs w:val="7"/>
              </w:rPr>
              <w:t>*100%</w:t>
            </w:r>
          </w:p>
        </w:tc>
        <w:tc>
          <w:tcPr>
            <w:tcW w:w="1420" w:type="dxa"/>
            <w:tcBorders>
              <w:bottom w:val="single" w:color="auto" w:sz="8" w:space="0"/>
              <w:right w:val="single" w:color="auto" w:sz="8" w:space="0"/>
            </w:tcBorders>
            <w:vAlign w:val="bottom"/>
          </w:tcPr>
          <w:p w14:paraId="0DC1F430">
            <w:pPr>
              <w:spacing w:after="0"/>
              <w:rPr>
                <w:color w:val="auto"/>
                <w:sz w:val="6"/>
                <w:szCs w:val="6"/>
              </w:rPr>
            </w:pPr>
          </w:p>
        </w:tc>
        <w:tc>
          <w:tcPr>
            <w:tcW w:w="620" w:type="dxa"/>
            <w:tcBorders>
              <w:bottom w:val="single" w:color="auto" w:sz="8" w:space="0"/>
              <w:right w:val="single" w:color="auto" w:sz="8" w:space="0"/>
            </w:tcBorders>
            <w:vAlign w:val="bottom"/>
          </w:tcPr>
          <w:p w14:paraId="083BA22A">
            <w:pPr>
              <w:spacing w:after="0"/>
              <w:rPr>
                <w:color w:val="auto"/>
                <w:sz w:val="6"/>
                <w:szCs w:val="6"/>
              </w:rPr>
            </w:pPr>
          </w:p>
        </w:tc>
        <w:tc>
          <w:tcPr>
            <w:tcW w:w="0" w:type="dxa"/>
            <w:vAlign w:val="bottom"/>
          </w:tcPr>
          <w:p w14:paraId="12B656EE">
            <w:pPr>
              <w:spacing w:after="0"/>
              <w:rPr>
                <w:color w:val="auto"/>
                <w:sz w:val="1"/>
                <w:szCs w:val="1"/>
              </w:rPr>
            </w:pPr>
          </w:p>
        </w:tc>
      </w:tr>
      <w:tr w14:paraId="5E061E11">
        <w:tblPrEx>
          <w:tblCellMar>
            <w:top w:w="0" w:type="dxa"/>
            <w:left w:w="0" w:type="dxa"/>
            <w:bottom w:w="0" w:type="dxa"/>
            <w:right w:w="0" w:type="dxa"/>
          </w:tblCellMar>
        </w:tblPrEx>
        <w:trPr>
          <w:trHeight w:val="69" w:hRule="atLeast"/>
        </w:trPr>
        <w:tc>
          <w:tcPr>
            <w:tcW w:w="380" w:type="dxa"/>
            <w:tcBorders>
              <w:left w:val="single" w:color="auto" w:sz="8" w:space="0"/>
              <w:right w:val="single" w:color="auto" w:sz="8" w:space="0"/>
            </w:tcBorders>
            <w:vAlign w:val="bottom"/>
          </w:tcPr>
          <w:p w14:paraId="37D3E3C8">
            <w:pPr>
              <w:spacing w:after="0"/>
              <w:rPr>
                <w:color w:val="auto"/>
                <w:sz w:val="6"/>
                <w:szCs w:val="6"/>
              </w:rPr>
            </w:pPr>
          </w:p>
        </w:tc>
        <w:tc>
          <w:tcPr>
            <w:tcW w:w="660" w:type="dxa"/>
            <w:tcBorders>
              <w:right w:val="single" w:color="auto" w:sz="8" w:space="0"/>
            </w:tcBorders>
            <w:vAlign w:val="bottom"/>
          </w:tcPr>
          <w:p w14:paraId="128902E8">
            <w:pPr>
              <w:spacing w:after="0"/>
              <w:rPr>
                <w:color w:val="auto"/>
                <w:sz w:val="6"/>
                <w:szCs w:val="6"/>
              </w:rPr>
            </w:pPr>
          </w:p>
        </w:tc>
        <w:tc>
          <w:tcPr>
            <w:tcW w:w="460" w:type="dxa"/>
            <w:tcBorders>
              <w:right w:val="single" w:color="auto" w:sz="8" w:space="0"/>
            </w:tcBorders>
            <w:vAlign w:val="bottom"/>
          </w:tcPr>
          <w:p w14:paraId="0FEC7AB3">
            <w:pPr>
              <w:spacing w:after="0"/>
              <w:rPr>
                <w:color w:val="auto"/>
                <w:sz w:val="6"/>
                <w:szCs w:val="6"/>
              </w:rPr>
            </w:pPr>
          </w:p>
        </w:tc>
        <w:tc>
          <w:tcPr>
            <w:tcW w:w="440" w:type="dxa"/>
            <w:tcBorders>
              <w:right w:val="single" w:color="auto" w:sz="8" w:space="0"/>
            </w:tcBorders>
            <w:vAlign w:val="bottom"/>
          </w:tcPr>
          <w:p w14:paraId="33DD2EF0">
            <w:pPr>
              <w:spacing w:after="0"/>
              <w:rPr>
                <w:color w:val="auto"/>
                <w:sz w:val="6"/>
                <w:szCs w:val="6"/>
              </w:rPr>
            </w:pPr>
          </w:p>
        </w:tc>
        <w:tc>
          <w:tcPr>
            <w:tcW w:w="440" w:type="dxa"/>
            <w:tcBorders>
              <w:right w:val="single" w:color="auto" w:sz="8" w:space="0"/>
            </w:tcBorders>
            <w:vAlign w:val="bottom"/>
          </w:tcPr>
          <w:p w14:paraId="087ABF9B">
            <w:pPr>
              <w:spacing w:after="0"/>
              <w:rPr>
                <w:color w:val="auto"/>
                <w:sz w:val="6"/>
                <w:szCs w:val="6"/>
              </w:rPr>
            </w:pPr>
          </w:p>
        </w:tc>
        <w:tc>
          <w:tcPr>
            <w:tcW w:w="340" w:type="dxa"/>
            <w:tcBorders>
              <w:right w:val="single" w:color="auto" w:sz="8" w:space="0"/>
            </w:tcBorders>
            <w:vAlign w:val="bottom"/>
          </w:tcPr>
          <w:p w14:paraId="67812464">
            <w:pPr>
              <w:spacing w:after="0"/>
              <w:rPr>
                <w:color w:val="auto"/>
                <w:sz w:val="6"/>
                <w:szCs w:val="6"/>
              </w:rPr>
            </w:pPr>
          </w:p>
        </w:tc>
        <w:tc>
          <w:tcPr>
            <w:tcW w:w="1020" w:type="dxa"/>
            <w:tcBorders>
              <w:right w:val="single" w:color="auto" w:sz="8" w:space="0"/>
            </w:tcBorders>
            <w:vAlign w:val="bottom"/>
          </w:tcPr>
          <w:p w14:paraId="0E759A4E">
            <w:pPr>
              <w:spacing w:after="0" w:line="70" w:lineRule="exact"/>
              <w:rPr>
                <w:color w:val="auto"/>
                <w:sz w:val="20"/>
                <w:szCs w:val="20"/>
              </w:rPr>
            </w:pPr>
            <w:r>
              <w:rPr>
                <w:rFonts w:ascii="宋体" w:hAnsi="宋体" w:eastAsia="宋体" w:cs="宋体"/>
                <w:color w:val="auto"/>
                <w:w w:val="99"/>
                <w:sz w:val="7"/>
                <w:szCs w:val="7"/>
              </w:rPr>
              <w:t>部门（单位）按要求实施绩效监</w:t>
            </w:r>
          </w:p>
        </w:tc>
        <w:tc>
          <w:tcPr>
            <w:tcW w:w="1420" w:type="dxa"/>
            <w:tcBorders>
              <w:right w:val="single" w:color="auto" w:sz="8" w:space="0"/>
            </w:tcBorders>
            <w:vAlign w:val="bottom"/>
          </w:tcPr>
          <w:p w14:paraId="461608C1">
            <w:pPr>
              <w:spacing w:after="0"/>
              <w:rPr>
                <w:color w:val="auto"/>
                <w:sz w:val="6"/>
                <w:szCs w:val="6"/>
              </w:rPr>
            </w:pPr>
          </w:p>
        </w:tc>
        <w:tc>
          <w:tcPr>
            <w:tcW w:w="620" w:type="dxa"/>
            <w:tcBorders>
              <w:right w:val="single" w:color="auto" w:sz="8" w:space="0"/>
            </w:tcBorders>
            <w:vAlign w:val="bottom"/>
          </w:tcPr>
          <w:p w14:paraId="478B6FB5">
            <w:pPr>
              <w:spacing w:after="0"/>
              <w:rPr>
                <w:color w:val="auto"/>
                <w:sz w:val="6"/>
                <w:szCs w:val="6"/>
              </w:rPr>
            </w:pPr>
          </w:p>
        </w:tc>
        <w:tc>
          <w:tcPr>
            <w:tcW w:w="0" w:type="dxa"/>
            <w:vAlign w:val="bottom"/>
          </w:tcPr>
          <w:p w14:paraId="680CFAFC">
            <w:pPr>
              <w:spacing w:after="0"/>
              <w:rPr>
                <w:color w:val="auto"/>
                <w:sz w:val="1"/>
                <w:szCs w:val="1"/>
              </w:rPr>
            </w:pPr>
          </w:p>
        </w:tc>
      </w:tr>
      <w:tr w14:paraId="54866194">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31BD7FB9">
            <w:pPr>
              <w:spacing w:after="0"/>
              <w:rPr>
                <w:color w:val="auto"/>
                <w:sz w:val="7"/>
                <w:szCs w:val="7"/>
              </w:rPr>
            </w:pPr>
          </w:p>
        </w:tc>
        <w:tc>
          <w:tcPr>
            <w:tcW w:w="660" w:type="dxa"/>
            <w:tcBorders>
              <w:right w:val="single" w:color="auto" w:sz="8" w:space="0"/>
            </w:tcBorders>
            <w:vAlign w:val="bottom"/>
          </w:tcPr>
          <w:p w14:paraId="6593E165">
            <w:pPr>
              <w:spacing w:after="0"/>
              <w:rPr>
                <w:color w:val="auto"/>
                <w:sz w:val="7"/>
                <w:szCs w:val="7"/>
              </w:rPr>
            </w:pPr>
          </w:p>
        </w:tc>
        <w:tc>
          <w:tcPr>
            <w:tcW w:w="460" w:type="dxa"/>
            <w:tcBorders>
              <w:right w:val="single" w:color="auto" w:sz="8" w:space="0"/>
            </w:tcBorders>
            <w:vAlign w:val="bottom"/>
          </w:tcPr>
          <w:p w14:paraId="422DD895">
            <w:pPr>
              <w:spacing w:after="0"/>
              <w:rPr>
                <w:color w:val="auto"/>
                <w:sz w:val="7"/>
                <w:szCs w:val="7"/>
              </w:rPr>
            </w:pPr>
          </w:p>
        </w:tc>
        <w:tc>
          <w:tcPr>
            <w:tcW w:w="440" w:type="dxa"/>
            <w:tcBorders>
              <w:right w:val="single" w:color="auto" w:sz="8" w:space="0"/>
            </w:tcBorders>
            <w:vAlign w:val="bottom"/>
          </w:tcPr>
          <w:p w14:paraId="798B703D">
            <w:pPr>
              <w:spacing w:after="0"/>
              <w:rPr>
                <w:color w:val="auto"/>
                <w:sz w:val="7"/>
                <w:szCs w:val="7"/>
              </w:rPr>
            </w:pPr>
          </w:p>
        </w:tc>
        <w:tc>
          <w:tcPr>
            <w:tcW w:w="440" w:type="dxa"/>
            <w:tcBorders>
              <w:right w:val="single" w:color="auto" w:sz="8" w:space="0"/>
            </w:tcBorders>
            <w:vAlign w:val="bottom"/>
          </w:tcPr>
          <w:p w14:paraId="2DA79D20">
            <w:pPr>
              <w:spacing w:after="0"/>
              <w:rPr>
                <w:color w:val="auto"/>
                <w:sz w:val="7"/>
                <w:szCs w:val="7"/>
              </w:rPr>
            </w:pPr>
          </w:p>
        </w:tc>
        <w:tc>
          <w:tcPr>
            <w:tcW w:w="340" w:type="dxa"/>
            <w:tcBorders>
              <w:right w:val="single" w:color="auto" w:sz="8" w:space="0"/>
            </w:tcBorders>
            <w:vAlign w:val="bottom"/>
          </w:tcPr>
          <w:p w14:paraId="6043A788">
            <w:pPr>
              <w:spacing w:after="0"/>
              <w:rPr>
                <w:color w:val="auto"/>
                <w:sz w:val="7"/>
                <w:szCs w:val="7"/>
              </w:rPr>
            </w:pPr>
          </w:p>
        </w:tc>
        <w:tc>
          <w:tcPr>
            <w:tcW w:w="1020" w:type="dxa"/>
            <w:tcBorders>
              <w:right w:val="single" w:color="auto" w:sz="8" w:space="0"/>
            </w:tcBorders>
            <w:vAlign w:val="bottom"/>
          </w:tcPr>
          <w:p w14:paraId="738815C8">
            <w:pPr>
              <w:spacing w:after="0" w:line="80" w:lineRule="exact"/>
              <w:rPr>
                <w:color w:val="auto"/>
                <w:sz w:val="20"/>
                <w:szCs w:val="20"/>
              </w:rPr>
            </w:pPr>
            <w:r>
              <w:rPr>
                <w:rFonts w:ascii="宋体" w:hAnsi="宋体" w:eastAsia="宋体" w:cs="宋体"/>
                <w:color w:val="auto"/>
                <w:w w:val="99"/>
                <w:sz w:val="7"/>
                <w:szCs w:val="7"/>
              </w:rPr>
              <w:t>控的项目数量占应实施绩效监控</w:t>
            </w:r>
          </w:p>
        </w:tc>
        <w:tc>
          <w:tcPr>
            <w:tcW w:w="1420" w:type="dxa"/>
            <w:tcBorders>
              <w:right w:val="single" w:color="auto" w:sz="8" w:space="0"/>
            </w:tcBorders>
            <w:vAlign w:val="bottom"/>
          </w:tcPr>
          <w:p w14:paraId="37D32515">
            <w:pPr>
              <w:spacing w:after="0"/>
              <w:rPr>
                <w:color w:val="auto"/>
                <w:sz w:val="7"/>
                <w:szCs w:val="7"/>
              </w:rPr>
            </w:pPr>
          </w:p>
        </w:tc>
        <w:tc>
          <w:tcPr>
            <w:tcW w:w="620" w:type="dxa"/>
            <w:tcBorders>
              <w:right w:val="single" w:color="auto" w:sz="8" w:space="0"/>
            </w:tcBorders>
            <w:vAlign w:val="bottom"/>
          </w:tcPr>
          <w:p w14:paraId="1C3CC92D">
            <w:pPr>
              <w:spacing w:after="0"/>
              <w:rPr>
                <w:color w:val="auto"/>
                <w:sz w:val="7"/>
                <w:szCs w:val="7"/>
              </w:rPr>
            </w:pPr>
          </w:p>
        </w:tc>
        <w:tc>
          <w:tcPr>
            <w:tcW w:w="0" w:type="dxa"/>
            <w:vAlign w:val="bottom"/>
          </w:tcPr>
          <w:p w14:paraId="38D0A832">
            <w:pPr>
              <w:spacing w:after="0"/>
              <w:rPr>
                <w:color w:val="auto"/>
                <w:sz w:val="1"/>
                <w:szCs w:val="1"/>
              </w:rPr>
            </w:pPr>
          </w:p>
        </w:tc>
      </w:tr>
      <w:tr w14:paraId="0D8484D0">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738823BD">
            <w:pPr>
              <w:spacing w:after="0"/>
              <w:rPr>
                <w:color w:val="auto"/>
                <w:sz w:val="7"/>
                <w:szCs w:val="7"/>
              </w:rPr>
            </w:pPr>
          </w:p>
        </w:tc>
        <w:tc>
          <w:tcPr>
            <w:tcW w:w="660" w:type="dxa"/>
            <w:tcBorders>
              <w:right w:val="single" w:color="auto" w:sz="8" w:space="0"/>
            </w:tcBorders>
            <w:vAlign w:val="bottom"/>
          </w:tcPr>
          <w:p w14:paraId="056AABB4">
            <w:pPr>
              <w:spacing w:after="0"/>
              <w:rPr>
                <w:color w:val="auto"/>
                <w:sz w:val="7"/>
                <w:szCs w:val="7"/>
              </w:rPr>
            </w:pPr>
          </w:p>
        </w:tc>
        <w:tc>
          <w:tcPr>
            <w:tcW w:w="460" w:type="dxa"/>
            <w:tcBorders>
              <w:right w:val="single" w:color="auto" w:sz="8" w:space="0"/>
            </w:tcBorders>
            <w:vAlign w:val="bottom"/>
          </w:tcPr>
          <w:p w14:paraId="49F48294">
            <w:pPr>
              <w:spacing w:after="0"/>
              <w:rPr>
                <w:color w:val="auto"/>
                <w:sz w:val="7"/>
                <w:szCs w:val="7"/>
              </w:rPr>
            </w:pPr>
          </w:p>
        </w:tc>
        <w:tc>
          <w:tcPr>
            <w:tcW w:w="440" w:type="dxa"/>
            <w:tcBorders>
              <w:right w:val="single" w:color="auto" w:sz="8" w:space="0"/>
            </w:tcBorders>
            <w:vAlign w:val="bottom"/>
          </w:tcPr>
          <w:p w14:paraId="632F71B1">
            <w:pPr>
              <w:spacing w:after="0"/>
              <w:rPr>
                <w:color w:val="auto"/>
                <w:sz w:val="7"/>
                <w:szCs w:val="7"/>
              </w:rPr>
            </w:pPr>
          </w:p>
        </w:tc>
        <w:tc>
          <w:tcPr>
            <w:tcW w:w="440" w:type="dxa"/>
            <w:tcBorders>
              <w:right w:val="single" w:color="auto" w:sz="8" w:space="0"/>
            </w:tcBorders>
            <w:vAlign w:val="bottom"/>
          </w:tcPr>
          <w:p w14:paraId="51B2D0B0">
            <w:pPr>
              <w:spacing w:after="0"/>
              <w:rPr>
                <w:color w:val="auto"/>
                <w:sz w:val="7"/>
                <w:szCs w:val="7"/>
              </w:rPr>
            </w:pPr>
          </w:p>
        </w:tc>
        <w:tc>
          <w:tcPr>
            <w:tcW w:w="340" w:type="dxa"/>
            <w:tcBorders>
              <w:right w:val="single" w:color="auto" w:sz="8" w:space="0"/>
            </w:tcBorders>
            <w:vAlign w:val="bottom"/>
          </w:tcPr>
          <w:p w14:paraId="02B77FF8">
            <w:pPr>
              <w:spacing w:after="0"/>
              <w:rPr>
                <w:color w:val="auto"/>
                <w:sz w:val="7"/>
                <w:szCs w:val="7"/>
              </w:rPr>
            </w:pPr>
          </w:p>
        </w:tc>
        <w:tc>
          <w:tcPr>
            <w:tcW w:w="1020" w:type="dxa"/>
            <w:tcBorders>
              <w:right w:val="single" w:color="auto" w:sz="8" w:space="0"/>
            </w:tcBorders>
            <w:vAlign w:val="bottom"/>
          </w:tcPr>
          <w:p w14:paraId="6350CDCD">
            <w:pPr>
              <w:spacing w:after="0" w:line="80" w:lineRule="exact"/>
              <w:rPr>
                <w:color w:val="auto"/>
                <w:sz w:val="20"/>
                <w:szCs w:val="20"/>
              </w:rPr>
            </w:pPr>
            <w:r>
              <w:rPr>
                <w:rFonts w:ascii="宋体" w:hAnsi="宋体" w:eastAsia="宋体" w:cs="宋体"/>
                <w:color w:val="auto"/>
                <w:w w:val="99"/>
                <w:sz w:val="7"/>
                <w:szCs w:val="7"/>
              </w:rPr>
              <w:t>项目总数的比重。部门绩效监控</w:t>
            </w:r>
          </w:p>
        </w:tc>
        <w:tc>
          <w:tcPr>
            <w:tcW w:w="1420" w:type="dxa"/>
            <w:tcBorders>
              <w:right w:val="single" w:color="auto" w:sz="8" w:space="0"/>
            </w:tcBorders>
            <w:vAlign w:val="bottom"/>
          </w:tcPr>
          <w:p w14:paraId="5DE5834A">
            <w:pPr>
              <w:spacing w:after="0" w:line="73"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2C369C64">
            <w:pPr>
              <w:spacing w:after="0"/>
              <w:rPr>
                <w:color w:val="auto"/>
                <w:sz w:val="7"/>
                <w:szCs w:val="7"/>
              </w:rPr>
            </w:pPr>
          </w:p>
        </w:tc>
        <w:tc>
          <w:tcPr>
            <w:tcW w:w="0" w:type="dxa"/>
            <w:vAlign w:val="bottom"/>
          </w:tcPr>
          <w:p w14:paraId="7F7DCBFF">
            <w:pPr>
              <w:spacing w:after="0"/>
              <w:rPr>
                <w:color w:val="auto"/>
                <w:sz w:val="1"/>
                <w:szCs w:val="1"/>
              </w:rPr>
            </w:pPr>
          </w:p>
        </w:tc>
      </w:tr>
      <w:tr w14:paraId="2E5D6E96">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7C7E18E8">
            <w:pPr>
              <w:spacing w:after="0"/>
              <w:rPr>
                <w:color w:val="auto"/>
                <w:sz w:val="7"/>
                <w:szCs w:val="7"/>
              </w:rPr>
            </w:pPr>
          </w:p>
        </w:tc>
        <w:tc>
          <w:tcPr>
            <w:tcW w:w="660" w:type="dxa"/>
            <w:tcBorders>
              <w:right w:val="single" w:color="auto" w:sz="8" w:space="0"/>
            </w:tcBorders>
            <w:vAlign w:val="bottom"/>
          </w:tcPr>
          <w:p w14:paraId="0B734E3F">
            <w:pPr>
              <w:spacing w:after="0"/>
              <w:rPr>
                <w:color w:val="auto"/>
                <w:sz w:val="7"/>
                <w:szCs w:val="7"/>
              </w:rPr>
            </w:pPr>
          </w:p>
        </w:tc>
        <w:tc>
          <w:tcPr>
            <w:tcW w:w="460" w:type="dxa"/>
            <w:tcBorders>
              <w:right w:val="single" w:color="auto" w:sz="8" w:space="0"/>
            </w:tcBorders>
            <w:vAlign w:val="bottom"/>
          </w:tcPr>
          <w:p w14:paraId="7AB25D96">
            <w:pPr>
              <w:spacing w:after="0"/>
              <w:rPr>
                <w:color w:val="auto"/>
                <w:sz w:val="7"/>
                <w:szCs w:val="7"/>
              </w:rPr>
            </w:pPr>
          </w:p>
        </w:tc>
        <w:tc>
          <w:tcPr>
            <w:tcW w:w="440" w:type="dxa"/>
            <w:tcBorders>
              <w:right w:val="single" w:color="auto" w:sz="8" w:space="0"/>
            </w:tcBorders>
            <w:vAlign w:val="bottom"/>
          </w:tcPr>
          <w:p w14:paraId="5AD11B20">
            <w:pPr>
              <w:spacing w:after="0"/>
              <w:rPr>
                <w:color w:val="auto"/>
                <w:sz w:val="7"/>
                <w:szCs w:val="7"/>
              </w:rPr>
            </w:pPr>
          </w:p>
        </w:tc>
        <w:tc>
          <w:tcPr>
            <w:tcW w:w="440" w:type="dxa"/>
            <w:tcBorders>
              <w:right w:val="single" w:color="auto" w:sz="8" w:space="0"/>
            </w:tcBorders>
            <w:vAlign w:val="bottom"/>
          </w:tcPr>
          <w:p w14:paraId="0B03B378">
            <w:pPr>
              <w:spacing w:after="0"/>
              <w:rPr>
                <w:color w:val="auto"/>
                <w:sz w:val="7"/>
                <w:szCs w:val="7"/>
              </w:rPr>
            </w:pPr>
          </w:p>
        </w:tc>
        <w:tc>
          <w:tcPr>
            <w:tcW w:w="340" w:type="dxa"/>
            <w:tcBorders>
              <w:right w:val="single" w:color="auto" w:sz="8" w:space="0"/>
            </w:tcBorders>
            <w:vAlign w:val="bottom"/>
          </w:tcPr>
          <w:p w14:paraId="542DDFBA">
            <w:pPr>
              <w:spacing w:after="0"/>
              <w:rPr>
                <w:color w:val="auto"/>
                <w:sz w:val="7"/>
                <w:szCs w:val="7"/>
              </w:rPr>
            </w:pPr>
          </w:p>
        </w:tc>
        <w:tc>
          <w:tcPr>
            <w:tcW w:w="1020" w:type="dxa"/>
            <w:tcBorders>
              <w:right w:val="single" w:color="auto" w:sz="8" w:space="0"/>
            </w:tcBorders>
            <w:vAlign w:val="bottom"/>
          </w:tcPr>
          <w:p w14:paraId="347E3423">
            <w:pPr>
              <w:spacing w:after="0" w:line="85" w:lineRule="exact"/>
              <w:rPr>
                <w:color w:val="auto"/>
                <w:sz w:val="20"/>
                <w:szCs w:val="20"/>
              </w:rPr>
            </w:pPr>
            <w:r>
              <w:rPr>
                <w:rFonts w:ascii="宋体" w:hAnsi="宋体" w:eastAsia="宋体" w:cs="宋体"/>
                <w:color w:val="auto"/>
                <w:sz w:val="7"/>
                <w:szCs w:val="7"/>
              </w:rPr>
              <w:t>完成率</w:t>
            </w:r>
            <w:r>
              <w:rPr>
                <w:rFonts w:ascii="Arial" w:hAnsi="Arial" w:eastAsia="Arial" w:cs="Arial"/>
                <w:color w:val="auto"/>
                <w:sz w:val="7"/>
                <w:szCs w:val="7"/>
              </w:rPr>
              <w:t>=</w:t>
            </w:r>
            <w:r>
              <w:rPr>
                <w:rFonts w:ascii="宋体" w:hAnsi="宋体" w:eastAsia="宋体" w:cs="宋体"/>
                <w:color w:val="auto"/>
                <w:sz w:val="7"/>
                <w:szCs w:val="7"/>
              </w:rPr>
              <w:t>已完成绩效监控项目数</w:t>
            </w:r>
          </w:p>
        </w:tc>
        <w:tc>
          <w:tcPr>
            <w:tcW w:w="1420" w:type="dxa"/>
            <w:tcBorders>
              <w:right w:val="single" w:color="auto" w:sz="8" w:space="0"/>
            </w:tcBorders>
            <w:vAlign w:val="bottom"/>
          </w:tcPr>
          <w:p w14:paraId="321AD421">
            <w:pPr>
              <w:spacing w:after="0"/>
              <w:rPr>
                <w:color w:val="auto"/>
                <w:sz w:val="7"/>
                <w:szCs w:val="7"/>
              </w:rPr>
            </w:pPr>
          </w:p>
        </w:tc>
        <w:tc>
          <w:tcPr>
            <w:tcW w:w="620" w:type="dxa"/>
            <w:tcBorders>
              <w:right w:val="single" w:color="auto" w:sz="8" w:space="0"/>
            </w:tcBorders>
            <w:vAlign w:val="bottom"/>
          </w:tcPr>
          <w:p w14:paraId="570490A5">
            <w:pPr>
              <w:spacing w:after="0"/>
              <w:rPr>
                <w:color w:val="auto"/>
                <w:sz w:val="7"/>
                <w:szCs w:val="7"/>
              </w:rPr>
            </w:pPr>
          </w:p>
        </w:tc>
        <w:tc>
          <w:tcPr>
            <w:tcW w:w="0" w:type="dxa"/>
            <w:vAlign w:val="bottom"/>
          </w:tcPr>
          <w:p w14:paraId="10283BDB">
            <w:pPr>
              <w:spacing w:after="0"/>
              <w:rPr>
                <w:color w:val="auto"/>
                <w:sz w:val="1"/>
                <w:szCs w:val="1"/>
              </w:rPr>
            </w:pPr>
          </w:p>
        </w:tc>
      </w:tr>
      <w:tr w14:paraId="71E45A0B">
        <w:tblPrEx>
          <w:tblCellMar>
            <w:top w:w="0" w:type="dxa"/>
            <w:left w:w="0" w:type="dxa"/>
            <w:bottom w:w="0" w:type="dxa"/>
            <w:right w:w="0" w:type="dxa"/>
          </w:tblCellMar>
        </w:tblPrEx>
        <w:trPr>
          <w:trHeight w:val="56" w:hRule="atLeast"/>
        </w:trPr>
        <w:tc>
          <w:tcPr>
            <w:tcW w:w="380" w:type="dxa"/>
            <w:tcBorders>
              <w:left w:val="single" w:color="auto" w:sz="8" w:space="0"/>
              <w:right w:val="single" w:color="auto" w:sz="8" w:space="0"/>
            </w:tcBorders>
            <w:vAlign w:val="bottom"/>
          </w:tcPr>
          <w:p w14:paraId="7BB3609B">
            <w:pPr>
              <w:spacing w:after="0"/>
              <w:rPr>
                <w:color w:val="auto"/>
                <w:sz w:val="4"/>
                <w:szCs w:val="4"/>
              </w:rPr>
            </w:pPr>
          </w:p>
        </w:tc>
        <w:tc>
          <w:tcPr>
            <w:tcW w:w="660" w:type="dxa"/>
            <w:tcBorders>
              <w:right w:val="single" w:color="auto" w:sz="8" w:space="0"/>
            </w:tcBorders>
            <w:vAlign w:val="bottom"/>
          </w:tcPr>
          <w:p w14:paraId="3EFF31C6">
            <w:pPr>
              <w:spacing w:after="0"/>
              <w:rPr>
                <w:color w:val="auto"/>
                <w:sz w:val="4"/>
                <w:szCs w:val="4"/>
              </w:rPr>
            </w:pPr>
          </w:p>
        </w:tc>
        <w:tc>
          <w:tcPr>
            <w:tcW w:w="460" w:type="dxa"/>
            <w:tcBorders>
              <w:right w:val="single" w:color="auto" w:sz="8" w:space="0"/>
            </w:tcBorders>
            <w:vAlign w:val="bottom"/>
          </w:tcPr>
          <w:p w14:paraId="45DAB00D">
            <w:pPr>
              <w:spacing w:after="0"/>
              <w:rPr>
                <w:color w:val="auto"/>
                <w:sz w:val="4"/>
                <w:szCs w:val="4"/>
              </w:rPr>
            </w:pPr>
          </w:p>
        </w:tc>
        <w:tc>
          <w:tcPr>
            <w:tcW w:w="440" w:type="dxa"/>
            <w:tcBorders>
              <w:right w:val="single" w:color="auto" w:sz="8" w:space="0"/>
            </w:tcBorders>
            <w:vAlign w:val="bottom"/>
          </w:tcPr>
          <w:p w14:paraId="047B087E">
            <w:pPr>
              <w:spacing w:after="0"/>
              <w:rPr>
                <w:color w:val="auto"/>
                <w:sz w:val="4"/>
                <w:szCs w:val="4"/>
              </w:rPr>
            </w:pPr>
          </w:p>
        </w:tc>
        <w:tc>
          <w:tcPr>
            <w:tcW w:w="440" w:type="dxa"/>
            <w:tcBorders>
              <w:right w:val="single" w:color="auto" w:sz="8" w:space="0"/>
            </w:tcBorders>
            <w:vAlign w:val="bottom"/>
          </w:tcPr>
          <w:p w14:paraId="03229B2F">
            <w:pPr>
              <w:spacing w:after="0"/>
              <w:rPr>
                <w:color w:val="auto"/>
                <w:sz w:val="4"/>
                <w:szCs w:val="4"/>
              </w:rPr>
            </w:pPr>
          </w:p>
        </w:tc>
        <w:tc>
          <w:tcPr>
            <w:tcW w:w="340" w:type="dxa"/>
            <w:tcBorders>
              <w:right w:val="single" w:color="auto" w:sz="8" w:space="0"/>
            </w:tcBorders>
            <w:vAlign w:val="bottom"/>
          </w:tcPr>
          <w:p w14:paraId="2987BF84">
            <w:pPr>
              <w:spacing w:after="0"/>
              <w:rPr>
                <w:color w:val="auto"/>
                <w:sz w:val="4"/>
                <w:szCs w:val="4"/>
              </w:rPr>
            </w:pPr>
          </w:p>
        </w:tc>
        <w:tc>
          <w:tcPr>
            <w:tcW w:w="1020" w:type="dxa"/>
            <w:tcBorders>
              <w:bottom w:val="single" w:color="auto" w:sz="8" w:space="0"/>
              <w:right w:val="single" w:color="auto" w:sz="8" w:space="0"/>
            </w:tcBorders>
            <w:vAlign w:val="bottom"/>
          </w:tcPr>
          <w:p w14:paraId="2C1ACC7A">
            <w:pPr>
              <w:spacing w:after="0"/>
              <w:rPr>
                <w:color w:val="auto"/>
                <w:sz w:val="4"/>
                <w:szCs w:val="4"/>
              </w:rPr>
            </w:pPr>
          </w:p>
        </w:tc>
        <w:tc>
          <w:tcPr>
            <w:tcW w:w="1420" w:type="dxa"/>
            <w:tcBorders>
              <w:bottom w:val="single" w:color="auto" w:sz="8" w:space="0"/>
              <w:right w:val="single" w:color="auto" w:sz="8" w:space="0"/>
            </w:tcBorders>
            <w:vAlign w:val="bottom"/>
          </w:tcPr>
          <w:p w14:paraId="6A05AE6E">
            <w:pPr>
              <w:spacing w:after="0"/>
              <w:rPr>
                <w:color w:val="auto"/>
                <w:sz w:val="4"/>
                <w:szCs w:val="4"/>
              </w:rPr>
            </w:pPr>
          </w:p>
        </w:tc>
        <w:tc>
          <w:tcPr>
            <w:tcW w:w="620" w:type="dxa"/>
            <w:tcBorders>
              <w:bottom w:val="single" w:color="auto" w:sz="8" w:space="0"/>
              <w:right w:val="single" w:color="auto" w:sz="8" w:space="0"/>
            </w:tcBorders>
            <w:vAlign w:val="bottom"/>
          </w:tcPr>
          <w:p w14:paraId="0BE646DF">
            <w:pPr>
              <w:spacing w:after="0"/>
              <w:rPr>
                <w:color w:val="auto"/>
                <w:sz w:val="4"/>
                <w:szCs w:val="4"/>
              </w:rPr>
            </w:pPr>
          </w:p>
        </w:tc>
        <w:tc>
          <w:tcPr>
            <w:tcW w:w="0" w:type="dxa"/>
            <w:vAlign w:val="bottom"/>
          </w:tcPr>
          <w:p w14:paraId="052A9A06">
            <w:pPr>
              <w:spacing w:after="0"/>
              <w:rPr>
                <w:color w:val="auto"/>
                <w:sz w:val="1"/>
                <w:szCs w:val="1"/>
              </w:rPr>
            </w:pPr>
          </w:p>
        </w:tc>
      </w:tr>
      <w:tr w14:paraId="4200D78C">
        <w:tblPrEx>
          <w:tblCellMar>
            <w:top w:w="0" w:type="dxa"/>
            <w:left w:w="0" w:type="dxa"/>
            <w:bottom w:w="0" w:type="dxa"/>
            <w:right w:w="0" w:type="dxa"/>
          </w:tblCellMar>
        </w:tblPrEx>
        <w:trPr>
          <w:trHeight w:val="69" w:hRule="atLeast"/>
        </w:trPr>
        <w:tc>
          <w:tcPr>
            <w:tcW w:w="380" w:type="dxa"/>
            <w:tcBorders>
              <w:left w:val="single" w:color="auto" w:sz="8" w:space="0"/>
              <w:right w:val="single" w:color="auto" w:sz="8" w:space="0"/>
            </w:tcBorders>
            <w:vAlign w:val="bottom"/>
          </w:tcPr>
          <w:p w14:paraId="171855C2">
            <w:pPr>
              <w:spacing w:after="0"/>
              <w:rPr>
                <w:color w:val="auto"/>
                <w:sz w:val="6"/>
                <w:szCs w:val="6"/>
              </w:rPr>
            </w:pPr>
          </w:p>
        </w:tc>
        <w:tc>
          <w:tcPr>
            <w:tcW w:w="660" w:type="dxa"/>
            <w:tcBorders>
              <w:right w:val="single" w:color="auto" w:sz="8" w:space="0"/>
            </w:tcBorders>
            <w:vAlign w:val="bottom"/>
          </w:tcPr>
          <w:p w14:paraId="39E1BB3D">
            <w:pPr>
              <w:spacing w:after="0"/>
              <w:rPr>
                <w:color w:val="auto"/>
                <w:sz w:val="6"/>
                <w:szCs w:val="6"/>
              </w:rPr>
            </w:pPr>
          </w:p>
        </w:tc>
        <w:tc>
          <w:tcPr>
            <w:tcW w:w="460" w:type="dxa"/>
            <w:tcBorders>
              <w:right w:val="single" w:color="auto" w:sz="8" w:space="0"/>
            </w:tcBorders>
            <w:vAlign w:val="bottom"/>
          </w:tcPr>
          <w:p w14:paraId="74B261D3">
            <w:pPr>
              <w:spacing w:after="0"/>
              <w:rPr>
                <w:color w:val="auto"/>
                <w:sz w:val="6"/>
                <w:szCs w:val="6"/>
              </w:rPr>
            </w:pPr>
          </w:p>
        </w:tc>
        <w:tc>
          <w:tcPr>
            <w:tcW w:w="440" w:type="dxa"/>
            <w:tcBorders>
              <w:right w:val="single" w:color="auto" w:sz="8" w:space="0"/>
            </w:tcBorders>
            <w:vAlign w:val="bottom"/>
          </w:tcPr>
          <w:p w14:paraId="0479DD0B">
            <w:pPr>
              <w:spacing w:after="0"/>
              <w:rPr>
                <w:color w:val="auto"/>
                <w:sz w:val="6"/>
                <w:szCs w:val="6"/>
              </w:rPr>
            </w:pPr>
          </w:p>
        </w:tc>
        <w:tc>
          <w:tcPr>
            <w:tcW w:w="440" w:type="dxa"/>
            <w:tcBorders>
              <w:right w:val="single" w:color="auto" w:sz="8" w:space="0"/>
            </w:tcBorders>
            <w:vAlign w:val="bottom"/>
          </w:tcPr>
          <w:p w14:paraId="5A6F6222">
            <w:pPr>
              <w:spacing w:after="0"/>
              <w:rPr>
                <w:color w:val="auto"/>
                <w:sz w:val="6"/>
                <w:szCs w:val="6"/>
              </w:rPr>
            </w:pPr>
          </w:p>
        </w:tc>
        <w:tc>
          <w:tcPr>
            <w:tcW w:w="340" w:type="dxa"/>
            <w:tcBorders>
              <w:right w:val="single" w:color="auto" w:sz="8" w:space="0"/>
            </w:tcBorders>
            <w:vAlign w:val="bottom"/>
          </w:tcPr>
          <w:p w14:paraId="6CA07010">
            <w:pPr>
              <w:spacing w:after="0"/>
              <w:rPr>
                <w:color w:val="auto"/>
                <w:sz w:val="6"/>
                <w:szCs w:val="6"/>
              </w:rPr>
            </w:pPr>
          </w:p>
        </w:tc>
        <w:tc>
          <w:tcPr>
            <w:tcW w:w="1020" w:type="dxa"/>
            <w:tcBorders>
              <w:right w:val="single" w:color="auto" w:sz="8" w:space="0"/>
            </w:tcBorders>
            <w:vAlign w:val="bottom"/>
          </w:tcPr>
          <w:p w14:paraId="77765C18">
            <w:pPr>
              <w:spacing w:after="0" w:line="70" w:lineRule="exact"/>
              <w:rPr>
                <w:color w:val="auto"/>
                <w:sz w:val="20"/>
                <w:szCs w:val="20"/>
              </w:rPr>
            </w:pPr>
            <w:r>
              <w:rPr>
                <w:rFonts w:ascii="宋体" w:hAnsi="宋体" w:eastAsia="宋体" w:cs="宋体"/>
                <w:color w:val="auto"/>
                <w:w w:val="99"/>
                <w:sz w:val="7"/>
                <w:szCs w:val="7"/>
              </w:rPr>
              <w:t>部门（单位）按要求实施绩效自</w:t>
            </w:r>
          </w:p>
        </w:tc>
        <w:tc>
          <w:tcPr>
            <w:tcW w:w="1420" w:type="dxa"/>
            <w:tcBorders>
              <w:right w:val="single" w:color="auto" w:sz="8" w:space="0"/>
            </w:tcBorders>
            <w:vAlign w:val="bottom"/>
          </w:tcPr>
          <w:p w14:paraId="7EB3FD69">
            <w:pPr>
              <w:spacing w:after="0"/>
              <w:rPr>
                <w:color w:val="auto"/>
                <w:sz w:val="6"/>
                <w:szCs w:val="6"/>
              </w:rPr>
            </w:pPr>
          </w:p>
        </w:tc>
        <w:tc>
          <w:tcPr>
            <w:tcW w:w="620" w:type="dxa"/>
            <w:tcBorders>
              <w:right w:val="single" w:color="auto" w:sz="8" w:space="0"/>
            </w:tcBorders>
            <w:vAlign w:val="bottom"/>
          </w:tcPr>
          <w:p w14:paraId="3661A9E7">
            <w:pPr>
              <w:spacing w:after="0"/>
              <w:rPr>
                <w:color w:val="auto"/>
                <w:sz w:val="6"/>
                <w:szCs w:val="6"/>
              </w:rPr>
            </w:pPr>
          </w:p>
        </w:tc>
        <w:tc>
          <w:tcPr>
            <w:tcW w:w="0" w:type="dxa"/>
            <w:vAlign w:val="bottom"/>
          </w:tcPr>
          <w:p w14:paraId="3FCEC326">
            <w:pPr>
              <w:spacing w:after="0"/>
              <w:rPr>
                <w:color w:val="auto"/>
                <w:sz w:val="1"/>
                <w:szCs w:val="1"/>
              </w:rPr>
            </w:pPr>
          </w:p>
        </w:tc>
      </w:tr>
      <w:tr w14:paraId="2DC06071">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196F4564">
            <w:pPr>
              <w:spacing w:after="0"/>
              <w:rPr>
                <w:color w:val="auto"/>
                <w:sz w:val="7"/>
                <w:szCs w:val="7"/>
              </w:rPr>
            </w:pPr>
          </w:p>
        </w:tc>
        <w:tc>
          <w:tcPr>
            <w:tcW w:w="660" w:type="dxa"/>
            <w:tcBorders>
              <w:right w:val="single" w:color="auto" w:sz="8" w:space="0"/>
            </w:tcBorders>
            <w:vAlign w:val="bottom"/>
          </w:tcPr>
          <w:p w14:paraId="07A40AA7">
            <w:pPr>
              <w:spacing w:after="0"/>
              <w:rPr>
                <w:color w:val="auto"/>
                <w:sz w:val="7"/>
                <w:szCs w:val="7"/>
              </w:rPr>
            </w:pPr>
          </w:p>
        </w:tc>
        <w:tc>
          <w:tcPr>
            <w:tcW w:w="460" w:type="dxa"/>
            <w:tcBorders>
              <w:right w:val="single" w:color="auto" w:sz="8" w:space="0"/>
            </w:tcBorders>
            <w:vAlign w:val="bottom"/>
          </w:tcPr>
          <w:p w14:paraId="3A7DA570">
            <w:pPr>
              <w:spacing w:after="0"/>
              <w:rPr>
                <w:color w:val="auto"/>
                <w:sz w:val="7"/>
                <w:szCs w:val="7"/>
              </w:rPr>
            </w:pPr>
          </w:p>
        </w:tc>
        <w:tc>
          <w:tcPr>
            <w:tcW w:w="440" w:type="dxa"/>
            <w:tcBorders>
              <w:right w:val="single" w:color="auto" w:sz="8" w:space="0"/>
            </w:tcBorders>
            <w:vAlign w:val="bottom"/>
          </w:tcPr>
          <w:p w14:paraId="567F26F5">
            <w:pPr>
              <w:spacing w:after="0"/>
              <w:rPr>
                <w:color w:val="auto"/>
                <w:sz w:val="7"/>
                <w:szCs w:val="7"/>
              </w:rPr>
            </w:pPr>
          </w:p>
        </w:tc>
        <w:tc>
          <w:tcPr>
            <w:tcW w:w="440" w:type="dxa"/>
            <w:tcBorders>
              <w:right w:val="single" w:color="auto" w:sz="8" w:space="0"/>
            </w:tcBorders>
            <w:vAlign w:val="bottom"/>
          </w:tcPr>
          <w:p w14:paraId="6FCC6436">
            <w:pPr>
              <w:spacing w:after="0"/>
              <w:rPr>
                <w:color w:val="auto"/>
                <w:sz w:val="7"/>
                <w:szCs w:val="7"/>
              </w:rPr>
            </w:pPr>
          </w:p>
        </w:tc>
        <w:tc>
          <w:tcPr>
            <w:tcW w:w="340" w:type="dxa"/>
            <w:tcBorders>
              <w:right w:val="single" w:color="auto" w:sz="8" w:space="0"/>
            </w:tcBorders>
            <w:vAlign w:val="bottom"/>
          </w:tcPr>
          <w:p w14:paraId="38F047E4">
            <w:pPr>
              <w:spacing w:after="0"/>
              <w:rPr>
                <w:color w:val="auto"/>
                <w:sz w:val="7"/>
                <w:szCs w:val="7"/>
              </w:rPr>
            </w:pPr>
          </w:p>
        </w:tc>
        <w:tc>
          <w:tcPr>
            <w:tcW w:w="1020" w:type="dxa"/>
            <w:tcBorders>
              <w:right w:val="single" w:color="auto" w:sz="8" w:space="0"/>
            </w:tcBorders>
            <w:vAlign w:val="bottom"/>
          </w:tcPr>
          <w:p w14:paraId="553F9E81">
            <w:pPr>
              <w:spacing w:after="0" w:line="80" w:lineRule="exact"/>
              <w:rPr>
                <w:color w:val="auto"/>
                <w:sz w:val="20"/>
                <w:szCs w:val="20"/>
              </w:rPr>
            </w:pPr>
            <w:r>
              <w:rPr>
                <w:rFonts w:ascii="宋体" w:hAnsi="宋体" w:eastAsia="宋体" w:cs="宋体"/>
                <w:color w:val="auto"/>
                <w:w w:val="99"/>
                <w:sz w:val="7"/>
                <w:szCs w:val="7"/>
              </w:rPr>
              <w:t>评的项目数量占应实施绩效自评</w:t>
            </w:r>
          </w:p>
        </w:tc>
        <w:tc>
          <w:tcPr>
            <w:tcW w:w="1420" w:type="dxa"/>
            <w:tcBorders>
              <w:right w:val="single" w:color="auto" w:sz="8" w:space="0"/>
            </w:tcBorders>
            <w:vAlign w:val="bottom"/>
          </w:tcPr>
          <w:p w14:paraId="5316069E">
            <w:pPr>
              <w:spacing w:after="0"/>
              <w:rPr>
                <w:color w:val="auto"/>
                <w:sz w:val="7"/>
                <w:szCs w:val="7"/>
              </w:rPr>
            </w:pPr>
          </w:p>
        </w:tc>
        <w:tc>
          <w:tcPr>
            <w:tcW w:w="620" w:type="dxa"/>
            <w:tcBorders>
              <w:right w:val="single" w:color="auto" w:sz="8" w:space="0"/>
            </w:tcBorders>
            <w:vAlign w:val="bottom"/>
          </w:tcPr>
          <w:p w14:paraId="2C94BA6D">
            <w:pPr>
              <w:spacing w:after="0"/>
              <w:rPr>
                <w:color w:val="auto"/>
                <w:sz w:val="7"/>
                <w:szCs w:val="7"/>
              </w:rPr>
            </w:pPr>
          </w:p>
        </w:tc>
        <w:tc>
          <w:tcPr>
            <w:tcW w:w="0" w:type="dxa"/>
            <w:vAlign w:val="bottom"/>
          </w:tcPr>
          <w:p w14:paraId="176E1F7E">
            <w:pPr>
              <w:spacing w:after="0"/>
              <w:rPr>
                <w:color w:val="auto"/>
                <w:sz w:val="1"/>
                <w:szCs w:val="1"/>
              </w:rPr>
            </w:pPr>
          </w:p>
        </w:tc>
      </w:tr>
      <w:tr w14:paraId="7E32B452">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30E21713">
            <w:pPr>
              <w:spacing w:after="0"/>
              <w:rPr>
                <w:color w:val="auto"/>
                <w:sz w:val="7"/>
                <w:szCs w:val="7"/>
              </w:rPr>
            </w:pPr>
          </w:p>
        </w:tc>
        <w:tc>
          <w:tcPr>
            <w:tcW w:w="660" w:type="dxa"/>
            <w:tcBorders>
              <w:right w:val="single" w:color="auto" w:sz="8" w:space="0"/>
            </w:tcBorders>
            <w:vAlign w:val="bottom"/>
          </w:tcPr>
          <w:p w14:paraId="6F40B22C">
            <w:pPr>
              <w:spacing w:after="0"/>
              <w:rPr>
                <w:color w:val="auto"/>
                <w:sz w:val="7"/>
                <w:szCs w:val="7"/>
              </w:rPr>
            </w:pPr>
          </w:p>
        </w:tc>
        <w:tc>
          <w:tcPr>
            <w:tcW w:w="460" w:type="dxa"/>
            <w:tcBorders>
              <w:right w:val="single" w:color="auto" w:sz="8" w:space="0"/>
            </w:tcBorders>
            <w:vAlign w:val="bottom"/>
          </w:tcPr>
          <w:p w14:paraId="0EFA5C5D">
            <w:pPr>
              <w:spacing w:after="0"/>
              <w:rPr>
                <w:color w:val="auto"/>
                <w:sz w:val="7"/>
                <w:szCs w:val="7"/>
              </w:rPr>
            </w:pPr>
          </w:p>
        </w:tc>
        <w:tc>
          <w:tcPr>
            <w:tcW w:w="440" w:type="dxa"/>
            <w:tcBorders>
              <w:right w:val="single" w:color="auto" w:sz="8" w:space="0"/>
            </w:tcBorders>
            <w:vAlign w:val="bottom"/>
          </w:tcPr>
          <w:p w14:paraId="0F2467EB">
            <w:pPr>
              <w:spacing w:after="0"/>
              <w:rPr>
                <w:color w:val="auto"/>
                <w:sz w:val="7"/>
                <w:szCs w:val="7"/>
              </w:rPr>
            </w:pPr>
          </w:p>
        </w:tc>
        <w:tc>
          <w:tcPr>
            <w:tcW w:w="440" w:type="dxa"/>
            <w:tcBorders>
              <w:right w:val="single" w:color="auto" w:sz="8" w:space="0"/>
            </w:tcBorders>
            <w:vAlign w:val="bottom"/>
          </w:tcPr>
          <w:p w14:paraId="4AD20389">
            <w:pPr>
              <w:spacing w:after="0"/>
              <w:rPr>
                <w:color w:val="auto"/>
                <w:sz w:val="7"/>
                <w:szCs w:val="7"/>
              </w:rPr>
            </w:pPr>
          </w:p>
        </w:tc>
        <w:tc>
          <w:tcPr>
            <w:tcW w:w="340" w:type="dxa"/>
            <w:tcBorders>
              <w:right w:val="single" w:color="auto" w:sz="8" w:space="0"/>
            </w:tcBorders>
            <w:vAlign w:val="bottom"/>
          </w:tcPr>
          <w:p w14:paraId="3180022E">
            <w:pPr>
              <w:spacing w:after="0"/>
              <w:rPr>
                <w:color w:val="auto"/>
                <w:sz w:val="7"/>
                <w:szCs w:val="7"/>
              </w:rPr>
            </w:pPr>
          </w:p>
        </w:tc>
        <w:tc>
          <w:tcPr>
            <w:tcW w:w="1020" w:type="dxa"/>
            <w:tcBorders>
              <w:right w:val="single" w:color="auto" w:sz="8" w:space="0"/>
            </w:tcBorders>
            <w:vAlign w:val="bottom"/>
          </w:tcPr>
          <w:p w14:paraId="23EFECA0">
            <w:pPr>
              <w:spacing w:after="0" w:line="80" w:lineRule="exact"/>
              <w:rPr>
                <w:color w:val="auto"/>
                <w:sz w:val="20"/>
                <w:szCs w:val="20"/>
              </w:rPr>
            </w:pPr>
            <w:r>
              <w:rPr>
                <w:rFonts w:ascii="宋体" w:hAnsi="宋体" w:eastAsia="宋体" w:cs="宋体"/>
                <w:color w:val="auto"/>
                <w:w w:val="99"/>
                <w:sz w:val="7"/>
                <w:szCs w:val="7"/>
              </w:rPr>
              <w:t>项目总数的比重。部门绩效自评</w:t>
            </w:r>
          </w:p>
        </w:tc>
        <w:tc>
          <w:tcPr>
            <w:tcW w:w="1420" w:type="dxa"/>
            <w:tcBorders>
              <w:right w:val="single" w:color="auto" w:sz="8" w:space="0"/>
            </w:tcBorders>
            <w:vAlign w:val="bottom"/>
          </w:tcPr>
          <w:p w14:paraId="7D2CE944">
            <w:pPr>
              <w:spacing w:after="0" w:line="74"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229ABFD2">
            <w:pPr>
              <w:spacing w:after="0"/>
              <w:rPr>
                <w:color w:val="auto"/>
                <w:sz w:val="7"/>
                <w:szCs w:val="7"/>
              </w:rPr>
            </w:pPr>
          </w:p>
        </w:tc>
        <w:tc>
          <w:tcPr>
            <w:tcW w:w="0" w:type="dxa"/>
            <w:vAlign w:val="bottom"/>
          </w:tcPr>
          <w:p w14:paraId="4F93F5BA">
            <w:pPr>
              <w:spacing w:after="0"/>
              <w:rPr>
                <w:color w:val="auto"/>
                <w:sz w:val="1"/>
                <w:szCs w:val="1"/>
              </w:rPr>
            </w:pPr>
          </w:p>
        </w:tc>
      </w:tr>
      <w:tr w14:paraId="21E382C4">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289503A8">
            <w:pPr>
              <w:spacing w:after="0"/>
              <w:rPr>
                <w:color w:val="auto"/>
                <w:sz w:val="7"/>
                <w:szCs w:val="7"/>
              </w:rPr>
            </w:pPr>
          </w:p>
        </w:tc>
        <w:tc>
          <w:tcPr>
            <w:tcW w:w="660" w:type="dxa"/>
            <w:tcBorders>
              <w:right w:val="single" w:color="auto" w:sz="8" w:space="0"/>
            </w:tcBorders>
            <w:vAlign w:val="bottom"/>
          </w:tcPr>
          <w:p w14:paraId="6019E760">
            <w:pPr>
              <w:spacing w:after="0"/>
              <w:rPr>
                <w:color w:val="auto"/>
                <w:sz w:val="7"/>
                <w:szCs w:val="7"/>
              </w:rPr>
            </w:pPr>
          </w:p>
        </w:tc>
        <w:tc>
          <w:tcPr>
            <w:tcW w:w="460" w:type="dxa"/>
            <w:tcBorders>
              <w:right w:val="single" w:color="auto" w:sz="8" w:space="0"/>
            </w:tcBorders>
            <w:vAlign w:val="bottom"/>
          </w:tcPr>
          <w:p w14:paraId="208AAF9A">
            <w:pPr>
              <w:spacing w:after="0"/>
              <w:rPr>
                <w:color w:val="auto"/>
                <w:sz w:val="7"/>
                <w:szCs w:val="7"/>
              </w:rPr>
            </w:pPr>
          </w:p>
        </w:tc>
        <w:tc>
          <w:tcPr>
            <w:tcW w:w="440" w:type="dxa"/>
            <w:tcBorders>
              <w:right w:val="single" w:color="auto" w:sz="8" w:space="0"/>
            </w:tcBorders>
            <w:vAlign w:val="bottom"/>
          </w:tcPr>
          <w:p w14:paraId="2B3B5B02">
            <w:pPr>
              <w:spacing w:after="0"/>
              <w:rPr>
                <w:color w:val="auto"/>
                <w:sz w:val="7"/>
                <w:szCs w:val="7"/>
              </w:rPr>
            </w:pPr>
          </w:p>
        </w:tc>
        <w:tc>
          <w:tcPr>
            <w:tcW w:w="440" w:type="dxa"/>
            <w:vMerge w:val="restart"/>
            <w:tcBorders>
              <w:right w:val="single" w:color="auto" w:sz="8" w:space="0"/>
            </w:tcBorders>
            <w:vAlign w:val="bottom"/>
          </w:tcPr>
          <w:p w14:paraId="4E92D964">
            <w:pPr>
              <w:spacing w:after="0" w:line="80" w:lineRule="exact"/>
              <w:rPr>
                <w:color w:val="auto"/>
                <w:sz w:val="20"/>
                <w:szCs w:val="20"/>
              </w:rPr>
            </w:pPr>
            <w:r>
              <w:rPr>
                <w:rFonts w:ascii="宋体" w:hAnsi="宋体" w:eastAsia="宋体" w:cs="宋体"/>
                <w:color w:val="auto"/>
                <w:sz w:val="7"/>
                <w:szCs w:val="7"/>
              </w:rPr>
              <w:t>100</w:t>
            </w:r>
          </w:p>
        </w:tc>
        <w:tc>
          <w:tcPr>
            <w:tcW w:w="340" w:type="dxa"/>
            <w:tcBorders>
              <w:right w:val="single" w:color="auto" w:sz="8" w:space="0"/>
            </w:tcBorders>
            <w:vAlign w:val="bottom"/>
          </w:tcPr>
          <w:p w14:paraId="4F0B6A2D">
            <w:pPr>
              <w:spacing w:after="0"/>
              <w:rPr>
                <w:color w:val="auto"/>
                <w:sz w:val="7"/>
                <w:szCs w:val="7"/>
              </w:rPr>
            </w:pPr>
          </w:p>
        </w:tc>
        <w:tc>
          <w:tcPr>
            <w:tcW w:w="1020" w:type="dxa"/>
            <w:tcBorders>
              <w:right w:val="single" w:color="auto" w:sz="8" w:space="0"/>
            </w:tcBorders>
            <w:vAlign w:val="bottom"/>
          </w:tcPr>
          <w:p w14:paraId="55C54180">
            <w:pPr>
              <w:spacing w:after="0" w:line="85" w:lineRule="exact"/>
              <w:rPr>
                <w:color w:val="auto"/>
                <w:sz w:val="20"/>
                <w:szCs w:val="20"/>
              </w:rPr>
            </w:pPr>
            <w:r>
              <w:rPr>
                <w:rFonts w:ascii="宋体" w:hAnsi="宋体" w:eastAsia="宋体" w:cs="宋体"/>
                <w:color w:val="auto"/>
                <w:sz w:val="7"/>
                <w:szCs w:val="7"/>
              </w:rPr>
              <w:t>完成率</w:t>
            </w:r>
            <w:r>
              <w:rPr>
                <w:rFonts w:ascii="Arial" w:hAnsi="Arial" w:eastAsia="Arial" w:cs="Arial"/>
                <w:color w:val="auto"/>
                <w:sz w:val="7"/>
                <w:szCs w:val="7"/>
              </w:rPr>
              <w:t>=</w:t>
            </w:r>
            <w:r>
              <w:rPr>
                <w:rFonts w:ascii="宋体" w:hAnsi="宋体" w:eastAsia="宋体" w:cs="宋体"/>
                <w:color w:val="auto"/>
                <w:sz w:val="7"/>
                <w:szCs w:val="7"/>
              </w:rPr>
              <w:t>已完成评价项目数量</w:t>
            </w:r>
            <w:r>
              <w:rPr>
                <w:rFonts w:ascii="Arial" w:hAnsi="Arial" w:eastAsia="Arial" w:cs="Arial"/>
                <w:color w:val="auto"/>
                <w:sz w:val="7"/>
                <w:szCs w:val="7"/>
              </w:rPr>
              <w:t>/</w:t>
            </w:r>
            <w:r>
              <w:rPr>
                <w:rFonts w:ascii="宋体" w:hAnsi="宋体" w:eastAsia="宋体" w:cs="宋体"/>
                <w:color w:val="auto"/>
                <w:sz w:val="7"/>
                <w:szCs w:val="7"/>
              </w:rPr>
              <w:t>部</w:t>
            </w:r>
          </w:p>
        </w:tc>
        <w:tc>
          <w:tcPr>
            <w:tcW w:w="1420" w:type="dxa"/>
            <w:tcBorders>
              <w:right w:val="single" w:color="auto" w:sz="8" w:space="0"/>
            </w:tcBorders>
            <w:vAlign w:val="bottom"/>
          </w:tcPr>
          <w:p w14:paraId="0A9EF189">
            <w:pPr>
              <w:spacing w:after="0"/>
              <w:rPr>
                <w:color w:val="auto"/>
                <w:sz w:val="7"/>
                <w:szCs w:val="7"/>
              </w:rPr>
            </w:pPr>
          </w:p>
        </w:tc>
        <w:tc>
          <w:tcPr>
            <w:tcW w:w="620" w:type="dxa"/>
            <w:tcBorders>
              <w:right w:val="single" w:color="auto" w:sz="8" w:space="0"/>
            </w:tcBorders>
            <w:vAlign w:val="bottom"/>
          </w:tcPr>
          <w:p w14:paraId="0FC839B3">
            <w:pPr>
              <w:spacing w:after="0"/>
              <w:rPr>
                <w:color w:val="auto"/>
                <w:sz w:val="7"/>
                <w:szCs w:val="7"/>
              </w:rPr>
            </w:pPr>
          </w:p>
        </w:tc>
        <w:tc>
          <w:tcPr>
            <w:tcW w:w="0" w:type="dxa"/>
            <w:vAlign w:val="bottom"/>
          </w:tcPr>
          <w:p w14:paraId="007EEA64">
            <w:pPr>
              <w:spacing w:after="0"/>
              <w:rPr>
                <w:color w:val="auto"/>
                <w:sz w:val="1"/>
                <w:szCs w:val="1"/>
              </w:rPr>
            </w:pPr>
          </w:p>
        </w:tc>
      </w:tr>
      <w:tr w14:paraId="3DC7DE95">
        <w:tblPrEx>
          <w:tblCellMar>
            <w:top w:w="0" w:type="dxa"/>
            <w:left w:w="0" w:type="dxa"/>
            <w:bottom w:w="0" w:type="dxa"/>
            <w:right w:w="0" w:type="dxa"/>
          </w:tblCellMar>
        </w:tblPrEx>
        <w:trPr>
          <w:trHeight w:val="55" w:hRule="atLeast"/>
        </w:trPr>
        <w:tc>
          <w:tcPr>
            <w:tcW w:w="380" w:type="dxa"/>
            <w:tcBorders>
              <w:left w:val="single" w:color="auto" w:sz="8" w:space="0"/>
              <w:right w:val="single" w:color="auto" w:sz="8" w:space="0"/>
            </w:tcBorders>
            <w:vAlign w:val="bottom"/>
          </w:tcPr>
          <w:p w14:paraId="527A4CA5">
            <w:pPr>
              <w:spacing w:after="0"/>
              <w:rPr>
                <w:color w:val="auto"/>
                <w:sz w:val="4"/>
                <w:szCs w:val="4"/>
              </w:rPr>
            </w:pPr>
          </w:p>
        </w:tc>
        <w:tc>
          <w:tcPr>
            <w:tcW w:w="660" w:type="dxa"/>
            <w:tcBorders>
              <w:right w:val="single" w:color="auto" w:sz="8" w:space="0"/>
            </w:tcBorders>
            <w:vAlign w:val="bottom"/>
          </w:tcPr>
          <w:p w14:paraId="56880070">
            <w:pPr>
              <w:spacing w:after="0"/>
              <w:rPr>
                <w:color w:val="auto"/>
                <w:sz w:val="4"/>
                <w:szCs w:val="4"/>
              </w:rPr>
            </w:pPr>
          </w:p>
        </w:tc>
        <w:tc>
          <w:tcPr>
            <w:tcW w:w="460" w:type="dxa"/>
            <w:tcBorders>
              <w:right w:val="single" w:color="auto" w:sz="8" w:space="0"/>
            </w:tcBorders>
            <w:vAlign w:val="bottom"/>
          </w:tcPr>
          <w:p w14:paraId="03B2A02B">
            <w:pPr>
              <w:spacing w:after="0"/>
              <w:rPr>
                <w:color w:val="auto"/>
                <w:sz w:val="4"/>
                <w:szCs w:val="4"/>
              </w:rPr>
            </w:pPr>
          </w:p>
        </w:tc>
        <w:tc>
          <w:tcPr>
            <w:tcW w:w="440" w:type="dxa"/>
            <w:tcBorders>
              <w:right w:val="single" w:color="auto" w:sz="8" w:space="0"/>
            </w:tcBorders>
            <w:vAlign w:val="bottom"/>
          </w:tcPr>
          <w:p w14:paraId="0191D5A8">
            <w:pPr>
              <w:spacing w:after="0"/>
              <w:rPr>
                <w:color w:val="auto"/>
                <w:sz w:val="4"/>
                <w:szCs w:val="4"/>
              </w:rPr>
            </w:pPr>
          </w:p>
        </w:tc>
        <w:tc>
          <w:tcPr>
            <w:tcW w:w="440" w:type="dxa"/>
            <w:vMerge w:val="continue"/>
            <w:tcBorders>
              <w:right w:val="single" w:color="auto" w:sz="8" w:space="0"/>
            </w:tcBorders>
            <w:vAlign w:val="bottom"/>
          </w:tcPr>
          <w:p w14:paraId="66335336">
            <w:pPr>
              <w:spacing w:after="0"/>
              <w:rPr>
                <w:color w:val="auto"/>
                <w:sz w:val="4"/>
                <w:szCs w:val="4"/>
              </w:rPr>
            </w:pPr>
          </w:p>
        </w:tc>
        <w:tc>
          <w:tcPr>
            <w:tcW w:w="340" w:type="dxa"/>
            <w:tcBorders>
              <w:right w:val="single" w:color="auto" w:sz="8" w:space="0"/>
            </w:tcBorders>
            <w:vAlign w:val="bottom"/>
          </w:tcPr>
          <w:p w14:paraId="305DC6D1">
            <w:pPr>
              <w:spacing w:after="0"/>
              <w:rPr>
                <w:color w:val="auto"/>
                <w:sz w:val="4"/>
                <w:szCs w:val="4"/>
              </w:rPr>
            </w:pPr>
          </w:p>
        </w:tc>
        <w:tc>
          <w:tcPr>
            <w:tcW w:w="1020" w:type="dxa"/>
            <w:tcBorders>
              <w:bottom w:val="single" w:color="auto" w:sz="8" w:space="0"/>
              <w:right w:val="single" w:color="auto" w:sz="8" w:space="0"/>
            </w:tcBorders>
            <w:vAlign w:val="bottom"/>
          </w:tcPr>
          <w:p w14:paraId="6AE92CFC">
            <w:pPr>
              <w:spacing w:after="0"/>
              <w:rPr>
                <w:color w:val="auto"/>
                <w:sz w:val="4"/>
                <w:szCs w:val="4"/>
              </w:rPr>
            </w:pPr>
          </w:p>
        </w:tc>
        <w:tc>
          <w:tcPr>
            <w:tcW w:w="1420" w:type="dxa"/>
            <w:tcBorders>
              <w:bottom w:val="single" w:color="auto" w:sz="8" w:space="0"/>
              <w:right w:val="single" w:color="auto" w:sz="8" w:space="0"/>
            </w:tcBorders>
            <w:vAlign w:val="bottom"/>
          </w:tcPr>
          <w:p w14:paraId="781EFBAF">
            <w:pPr>
              <w:spacing w:after="0"/>
              <w:rPr>
                <w:color w:val="auto"/>
                <w:sz w:val="4"/>
                <w:szCs w:val="4"/>
              </w:rPr>
            </w:pPr>
          </w:p>
        </w:tc>
        <w:tc>
          <w:tcPr>
            <w:tcW w:w="620" w:type="dxa"/>
            <w:tcBorders>
              <w:bottom w:val="single" w:color="auto" w:sz="8" w:space="0"/>
              <w:right w:val="single" w:color="auto" w:sz="8" w:space="0"/>
            </w:tcBorders>
            <w:vAlign w:val="bottom"/>
          </w:tcPr>
          <w:p w14:paraId="1C47B60B">
            <w:pPr>
              <w:spacing w:after="0"/>
              <w:rPr>
                <w:color w:val="auto"/>
                <w:sz w:val="4"/>
                <w:szCs w:val="4"/>
              </w:rPr>
            </w:pPr>
          </w:p>
        </w:tc>
        <w:tc>
          <w:tcPr>
            <w:tcW w:w="0" w:type="dxa"/>
            <w:vAlign w:val="bottom"/>
          </w:tcPr>
          <w:p w14:paraId="42267567">
            <w:pPr>
              <w:spacing w:after="0"/>
              <w:rPr>
                <w:color w:val="auto"/>
                <w:sz w:val="1"/>
                <w:szCs w:val="1"/>
              </w:rPr>
            </w:pPr>
          </w:p>
        </w:tc>
      </w:tr>
      <w:tr w14:paraId="3482E1C4">
        <w:tblPrEx>
          <w:tblCellMar>
            <w:top w:w="0" w:type="dxa"/>
            <w:left w:w="0" w:type="dxa"/>
            <w:bottom w:w="0" w:type="dxa"/>
            <w:right w:w="0" w:type="dxa"/>
          </w:tblCellMar>
        </w:tblPrEx>
        <w:trPr>
          <w:trHeight w:val="71" w:hRule="atLeast"/>
        </w:trPr>
        <w:tc>
          <w:tcPr>
            <w:tcW w:w="380" w:type="dxa"/>
            <w:tcBorders>
              <w:left w:val="single" w:color="auto" w:sz="8" w:space="0"/>
              <w:right w:val="single" w:color="auto" w:sz="8" w:space="0"/>
            </w:tcBorders>
            <w:vAlign w:val="bottom"/>
          </w:tcPr>
          <w:p w14:paraId="1803EB12">
            <w:pPr>
              <w:spacing w:after="0"/>
              <w:rPr>
                <w:color w:val="auto"/>
                <w:sz w:val="6"/>
                <w:szCs w:val="6"/>
              </w:rPr>
            </w:pPr>
          </w:p>
        </w:tc>
        <w:tc>
          <w:tcPr>
            <w:tcW w:w="660" w:type="dxa"/>
            <w:tcBorders>
              <w:right w:val="single" w:color="auto" w:sz="8" w:space="0"/>
            </w:tcBorders>
            <w:vAlign w:val="bottom"/>
          </w:tcPr>
          <w:p w14:paraId="45281FB1">
            <w:pPr>
              <w:spacing w:after="0"/>
              <w:rPr>
                <w:color w:val="auto"/>
                <w:sz w:val="6"/>
                <w:szCs w:val="6"/>
              </w:rPr>
            </w:pPr>
          </w:p>
        </w:tc>
        <w:tc>
          <w:tcPr>
            <w:tcW w:w="460" w:type="dxa"/>
            <w:tcBorders>
              <w:right w:val="single" w:color="auto" w:sz="8" w:space="0"/>
            </w:tcBorders>
            <w:vAlign w:val="bottom"/>
          </w:tcPr>
          <w:p w14:paraId="239610BF">
            <w:pPr>
              <w:spacing w:after="0"/>
              <w:rPr>
                <w:color w:val="auto"/>
                <w:sz w:val="6"/>
                <w:szCs w:val="6"/>
              </w:rPr>
            </w:pPr>
          </w:p>
        </w:tc>
        <w:tc>
          <w:tcPr>
            <w:tcW w:w="440" w:type="dxa"/>
            <w:tcBorders>
              <w:right w:val="single" w:color="auto" w:sz="8" w:space="0"/>
            </w:tcBorders>
            <w:vAlign w:val="bottom"/>
          </w:tcPr>
          <w:p w14:paraId="2ED7C44F">
            <w:pPr>
              <w:spacing w:after="0"/>
              <w:rPr>
                <w:color w:val="auto"/>
                <w:sz w:val="6"/>
                <w:szCs w:val="6"/>
              </w:rPr>
            </w:pPr>
          </w:p>
        </w:tc>
        <w:tc>
          <w:tcPr>
            <w:tcW w:w="440" w:type="dxa"/>
            <w:tcBorders>
              <w:right w:val="single" w:color="auto" w:sz="8" w:space="0"/>
            </w:tcBorders>
            <w:vAlign w:val="bottom"/>
          </w:tcPr>
          <w:p w14:paraId="6011225A">
            <w:pPr>
              <w:spacing w:after="0"/>
              <w:rPr>
                <w:color w:val="auto"/>
                <w:sz w:val="6"/>
                <w:szCs w:val="6"/>
              </w:rPr>
            </w:pPr>
          </w:p>
        </w:tc>
        <w:tc>
          <w:tcPr>
            <w:tcW w:w="340" w:type="dxa"/>
            <w:tcBorders>
              <w:right w:val="single" w:color="auto" w:sz="8" w:space="0"/>
            </w:tcBorders>
            <w:vAlign w:val="bottom"/>
          </w:tcPr>
          <w:p w14:paraId="0923C3FC">
            <w:pPr>
              <w:spacing w:after="0"/>
              <w:rPr>
                <w:color w:val="auto"/>
                <w:sz w:val="6"/>
                <w:szCs w:val="6"/>
              </w:rPr>
            </w:pPr>
          </w:p>
        </w:tc>
        <w:tc>
          <w:tcPr>
            <w:tcW w:w="1020" w:type="dxa"/>
            <w:tcBorders>
              <w:right w:val="single" w:color="auto" w:sz="8" w:space="0"/>
            </w:tcBorders>
            <w:vAlign w:val="bottom"/>
          </w:tcPr>
          <w:p w14:paraId="710AA1AA">
            <w:pPr>
              <w:spacing w:after="0" w:line="71" w:lineRule="exact"/>
              <w:rPr>
                <w:color w:val="auto"/>
                <w:sz w:val="20"/>
                <w:szCs w:val="20"/>
              </w:rPr>
            </w:pPr>
            <w:r>
              <w:rPr>
                <w:rFonts w:ascii="宋体" w:hAnsi="宋体" w:eastAsia="宋体" w:cs="宋体"/>
                <w:color w:val="auto"/>
                <w:w w:val="99"/>
                <w:sz w:val="7"/>
                <w:szCs w:val="7"/>
              </w:rPr>
              <w:t>部门重点绩效评价项目评价完成</w:t>
            </w:r>
          </w:p>
        </w:tc>
        <w:tc>
          <w:tcPr>
            <w:tcW w:w="1420" w:type="dxa"/>
            <w:tcBorders>
              <w:right w:val="single" w:color="auto" w:sz="8" w:space="0"/>
            </w:tcBorders>
            <w:vAlign w:val="bottom"/>
          </w:tcPr>
          <w:p w14:paraId="56496587">
            <w:pPr>
              <w:spacing w:after="0"/>
              <w:rPr>
                <w:color w:val="auto"/>
                <w:sz w:val="6"/>
                <w:szCs w:val="6"/>
              </w:rPr>
            </w:pPr>
          </w:p>
        </w:tc>
        <w:tc>
          <w:tcPr>
            <w:tcW w:w="620" w:type="dxa"/>
            <w:tcBorders>
              <w:right w:val="single" w:color="auto" w:sz="8" w:space="0"/>
            </w:tcBorders>
            <w:vAlign w:val="bottom"/>
          </w:tcPr>
          <w:p w14:paraId="76C5719F">
            <w:pPr>
              <w:spacing w:after="0"/>
              <w:rPr>
                <w:color w:val="auto"/>
                <w:sz w:val="6"/>
                <w:szCs w:val="6"/>
              </w:rPr>
            </w:pPr>
          </w:p>
        </w:tc>
        <w:tc>
          <w:tcPr>
            <w:tcW w:w="0" w:type="dxa"/>
            <w:vAlign w:val="bottom"/>
          </w:tcPr>
          <w:p w14:paraId="191E2F6E">
            <w:pPr>
              <w:spacing w:after="0"/>
              <w:rPr>
                <w:color w:val="auto"/>
                <w:sz w:val="1"/>
                <w:szCs w:val="1"/>
              </w:rPr>
            </w:pPr>
          </w:p>
        </w:tc>
      </w:tr>
      <w:tr w14:paraId="2562026F">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616B9BF5">
            <w:pPr>
              <w:spacing w:after="0"/>
              <w:rPr>
                <w:color w:val="auto"/>
                <w:sz w:val="7"/>
                <w:szCs w:val="7"/>
              </w:rPr>
            </w:pPr>
          </w:p>
        </w:tc>
        <w:tc>
          <w:tcPr>
            <w:tcW w:w="660" w:type="dxa"/>
            <w:tcBorders>
              <w:right w:val="single" w:color="auto" w:sz="8" w:space="0"/>
            </w:tcBorders>
            <w:vAlign w:val="bottom"/>
          </w:tcPr>
          <w:p w14:paraId="488BB97F">
            <w:pPr>
              <w:spacing w:after="0"/>
              <w:rPr>
                <w:color w:val="auto"/>
                <w:sz w:val="7"/>
                <w:szCs w:val="7"/>
              </w:rPr>
            </w:pPr>
          </w:p>
        </w:tc>
        <w:tc>
          <w:tcPr>
            <w:tcW w:w="460" w:type="dxa"/>
            <w:tcBorders>
              <w:right w:val="single" w:color="auto" w:sz="8" w:space="0"/>
            </w:tcBorders>
            <w:vAlign w:val="bottom"/>
          </w:tcPr>
          <w:p w14:paraId="20798456">
            <w:pPr>
              <w:spacing w:after="0"/>
              <w:rPr>
                <w:color w:val="auto"/>
                <w:sz w:val="7"/>
                <w:szCs w:val="7"/>
              </w:rPr>
            </w:pPr>
          </w:p>
        </w:tc>
        <w:tc>
          <w:tcPr>
            <w:tcW w:w="440" w:type="dxa"/>
            <w:tcBorders>
              <w:right w:val="single" w:color="auto" w:sz="8" w:space="0"/>
            </w:tcBorders>
            <w:vAlign w:val="bottom"/>
          </w:tcPr>
          <w:p w14:paraId="1B94C2F2">
            <w:pPr>
              <w:spacing w:after="0" w:line="73" w:lineRule="exact"/>
              <w:rPr>
                <w:color w:val="auto"/>
                <w:sz w:val="20"/>
                <w:szCs w:val="20"/>
              </w:rPr>
            </w:pPr>
            <w:r>
              <w:rPr>
                <w:rFonts w:ascii="宋体" w:hAnsi="宋体" w:eastAsia="宋体" w:cs="宋体"/>
                <w:color w:val="auto"/>
                <w:sz w:val="7"/>
                <w:szCs w:val="7"/>
              </w:rPr>
              <w:t>=</w:t>
            </w:r>
          </w:p>
        </w:tc>
        <w:tc>
          <w:tcPr>
            <w:tcW w:w="440" w:type="dxa"/>
            <w:tcBorders>
              <w:right w:val="single" w:color="auto" w:sz="8" w:space="0"/>
            </w:tcBorders>
            <w:vAlign w:val="bottom"/>
          </w:tcPr>
          <w:p w14:paraId="44293689">
            <w:pPr>
              <w:spacing w:after="0"/>
              <w:rPr>
                <w:color w:val="auto"/>
                <w:sz w:val="7"/>
                <w:szCs w:val="7"/>
              </w:rPr>
            </w:pPr>
          </w:p>
        </w:tc>
        <w:tc>
          <w:tcPr>
            <w:tcW w:w="340" w:type="dxa"/>
            <w:tcBorders>
              <w:right w:val="single" w:color="auto" w:sz="8" w:space="0"/>
            </w:tcBorders>
            <w:vAlign w:val="bottom"/>
          </w:tcPr>
          <w:p w14:paraId="1DC8CAD4">
            <w:pPr>
              <w:spacing w:after="0"/>
              <w:rPr>
                <w:color w:val="auto"/>
                <w:sz w:val="7"/>
                <w:szCs w:val="7"/>
              </w:rPr>
            </w:pPr>
          </w:p>
        </w:tc>
        <w:tc>
          <w:tcPr>
            <w:tcW w:w="1020" w:type="dxa"/>
            <w:tcBorders>
              <w:right w:val="single" w:color="auto" w:sz="8" w:space="0"/>
            </w:tcBorders>
            <w:vAlign w:val="bottom"/>
          </w:tcPr>
          <w:p w14:paraId="70467751">
            <w:pPr>
              <w:spacing w:after="0" w:line="85" w:lineRule="exact"/>
              <w:rPr>
                <w:color w:val="auto"/>
                <w:sz w:val="20"/>
                <w:szCs w:val="20"/>
              </w:rPr>
            </w:pPr>
            <w:r>
              <w:rPr>
                <w:rFonts w:ascii="宋体" w:hAnsi="宋体" w:eastAsia="宋体" w:cs="宋体"/>
                <w:color w:val="auto"/>
                <w:sz w:val="7"/>
                <w:szCs w:val="7"/>
              </w:rPr>
              <w:t>情况。部门绩效评价完成率</w:t>
            </w:r>
            <w:r>
              <w:rPr>
                <w:rFonts w:ascii="Arial" w:hAnsi="Arial" w:eastAsia="Arial" w:cs="Arial"/>
                <w:color w:val="auto"/>
                <w:sz w:val="7"/>
                <w:szCs w:val="7"/>
              </w:rPr>
              <w:t>=</w:t>
            </w:r>
            <w:r>
              <w:rPr>
                <w:rFonts w:ascii="宋体" w:hAnsi="宋体" w:eastAsia="宋体" w:cs="宋体"/>
                <w:color w:val="auto"/>
                <w:sz w:val="7"/>
                <w:szCs w:val="7"/>
              </w:rPr>
              <w:t>已</w:t>
            </w:r>
          </w:p>
        </w:tc>
        <w:tc>
          <w:tcPr>
            <w:tcW w:w="1420" w:type="dxa"/>
            <w:vMerge w:val="restart"/>
            <w:tcBorders>
              <w:right w:val="single" w:color="auto" w:sz="8" w:space="0"/>
            </w:tcBorders>
            <w:vAlign w:val="bottom"/>
          </w:tcPr>
          <w:p w14:paraId="3E5987F1">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5D65042D">
            <w:pPr>
              <w:spacing w:after="0"/>
              <w:rPr>
                <w:color w:val="auto"/>
                <w:sz w:val="7"/>
                <w:szCs w:val="7"/>
              </w:rPr>
            </w:pPr>
          </w:p>
        </w:tc>
        <w:tc>
          <w:tcPr>
            <w:tcW w:w="0" w:type="dxa"/>
            <w:vAlign w:val="bottom"/>
          </w:tcPr>
          <w:p w14:paraId="4D727AD5">
            <w:pPr>
              <w:spacing w:after="0"/>
              <w:rPr>
                <w:color w:val="auto"/>
                <w:sz w:val="1"/>
                <w:szCs w:val="1"/>
              </w:rPr>
            </w:pPr>
          </w:p>
        </w:tc>
      </w:tr>
      <w:tr w14:paraId="13B45F28">
        <w:tblPrEx>
          <w:tblCellMar>
            <w:top w:w="0" w:type="dxa"/>
            <w:left w:w="0" w:type="dxa"/>
            <w:bottom w:w="0" w:type="dxa"/>
            <w:right w:w="0" w:type="dxa"/>
          </w:tblCellMar>
        </w:tblPrEx>
        <w:trPr>
          <w:trHeight w:val="32" w:hRule="atLeast"/>
        </w:trPr>
        <w:tc>
          <w:tcPr>
            <w:tcW w:w="380" w:type="dxa"/>
            <w:tcBorders>
              <w:left w:val="single" w:color="auto" w:sz="8" w:space="0"/>
              <w:right w:val="single" w:color="auto" w:sz="8" w:space="0"/>
            </w:tcBorders>
            <w:vAlign w:val="bottom"/>
          </w:tcPr>
          <w:p w14:paraId="561196E6">
            <w:pPr>
              <w:spacing w:after="0"/>
              <w:rPr>
                <w:color w:val="auto"/>
                <w:sz w:val="2"/>
                <w:szCs w:val="2"/>
              </w:rPr>
            </w:pPr>
          </w:p>
        </w:tc>
        <w:tc>
          <w:tcPr>
            <w:tcW w:w="660" w:type="dxa"/>
            <w:tcBorders>
              <w:right w:val="single" w:color="auto" w:sz="8" w:space="0"/>
            </w:tcBorders>
            <w:vAlign w:val="bottom"/>
          </w:tcPr>
          <w:p w14:paraId="6DD5579D">
            <w:pPr>
              <w:spacing w:after="0"/>
              <w:rPr>
                <w:color w:val="auto"/>
                <w:sz w:val="2"/>
                <w:szCs w:val="2"/>
              </w:rPr>
            </w:pPr>
          </w:p>
        </w:tc>
        <w:tc>
          <w:tcPr>
            <w:tcW w:w="460" w:type="dxa"/>
            <w:tcBorders>
              <w:right w:val="single" w:color="auto" w:sz="8" w:space="0"/>
            </w:tcBorders>
            <w:vAlign w:val="bottom"/>
          </w:tcPr>
          <w:p w14:paraId="1F2610F7">
            <w:pPr>
              <w:spacing w:after="0"/>
              <w:rPr>
                <w:color w:val="auto"/>
                <w:sz w:val="2"/>
                <w:szCs w:val="2"/>
              </w:rPr>
            </w:pPr>
          </w:p>
        </w:tc>
        <w:tc>
          <w:tcPr>
            <w:tcW w:w="440" w:type="dxa"/>
            <w:tcBorders>
              <w:right w:val="single" w:color="auto" w:sz="8" w:space="0"/>
            </w:tcBorders>
            <w:vAlign w:val="bottom"/>
          </w:tcPr>
          <w:p w14:paraId="57682210">
            <w:pPr>
              <w:spacing w:after="0"/>
              <w:rPr>
                <w:color w:val="auto"/>
                <w:sz w:val="2"/>
                <w:szCs w:val="2"/>
              </w:rPr>
            </w:pPr>
          </w:p>
        </w:tc>
        <w:tc>
          <w:tcPr>
            <w:tcW w:w="440" w:type="dxa"/>
            <w:tcBorders>
              <w:right w:val="single" w:color="auto" w:sz="8" w:space="0"/>
            </w:tcBorders>
            <w:vAlign w:val="bottom"/>
          </w:tcPr>
          <w:p w14:paraId="77EF3E38">
            <w:pPr>
              <w:spacing w:after="0"/>
              <w:rPr>
                <w:color w:val="auto"/>
                <w:sz w:val="2"/>
                <w:szCs w:val="2"/>
              </w:rPr>
            </w:pPr>
          </w:p>
        </w:tc>
        <w:tc>
          <w:tcPr>
            <w:tcW w:w="340" w:type="dxa"/>
            <w:tcBorders>
              <w:right w:val="single" w:color="auto" w:sz="8" w:space="0"/>
            </w:tcBorders>
            <w:vAlign w:val="bottom"/>
          </w:tcPr>
          <w:p w14:paraId="647074EC">
            <w:pPr>
              <w:spacing w:after="0"/>
              <w:rPr>
                <w:color w:val="auto"/>
                <w:sz w:val="2"/>
                <w:szCs w:val="2"/>
              </w:rPr>
            </w:pPr>
          </w:p>
        </w:tc>
        <w:tc>
          <w:tcPr>
            <w:tcW w:w="1020" w:type="dxa"/>
            <w:vMerge w:val="restart"/>
            <w:tcBorders>
              <w:right w:val="single" w:color="auto" w:sz="8" w:space="0"/>
            </w:tcBorders>
            <w:vAlign w:val="bottom"/>
          </w:tcPr>
          <w:p w14:paraId="2EF5476D">
            <w:pPr>
              <w:spacing w:after="0" w:line="85" w:lineRule="exact"/>
              <w:rPr>
                <w:color w:val="auto"/>
                <w:sz w:val="20"/>
                <w:szCs w:val="20"/>
              </w:rPr>
            </w:pPr>
            <w:r>
              <w:rPr>
                <w:rFonts w:ascii="宋体" w:hAnsi="宋体" w:eastAsia="宋体" w:cs="宋体"/>
                <w:color w:val="auto"/>
                <w:sz w:val="7"/>
                <w:szCs w:val="7"/>
              </w:rPr>
              <w:t>完成评价项目数量</w:t>
            </w:r>
            <w:r>
              <w:rPr>
                <w:rFonts w:ascii="Arial" w:hAnsi="Arial" w:eastAsia="Arial" w:cs="Arial"/>
                <w:color w:val="auto"/>
                <w:sz w:val="7"/>
                <w:szCs w:val="7"/>
              </w:rPr>
              <w:t>/</w:t>
            </w:r>
            <w:r>
              <w:rPr>
                <w:rFonts w:ascii="宋体" w:hAnsi="宋体" w:eastAsia="宋体" w:cs="宋体"/>
                <w:color w:val="auto"/>
                <w:sz w:val="7"/>
                <w:szCs w:val="7"/>
              </w:rPr>
              <w:t>部门重点绩</w:t>
            </w:r>
          </w:p>
        </w:tc>
        <w:tc>
          <w:tcPr>
            <w:tcW w:w="1420" w:type="dxa"/>
            <w:vMerge w:val="continue"/>
            <w:tcBorders>
              <w:right w:val="single" w:color="auto" w:sz="8" w:space="0"/>
            </w:tcBorders>
            <w:vAlign w:val="bottom"/>
          </w:tcPr>
          <w:p w14:paraId="11444F99">
            <w:pPr>
              <w:spacing w:after="0"/>
              <w:rPr>
                <w:color w:val="auto"/>
                <w:sz w:val="2"/>
                <w:szCs w:val="2"/>
              </w:rPr>
            </w:pPr>
          </w:p>
        </w:tc>
        <w:tc>
          <w:tcPr>
            <w:tcW w:w="620" w:type="dxa"/>
            <w:tcBorders>
              <w:right w:val="single" w:color="auto" w:sz="8" w:space="0"/>
            </w:tcBorders>
            <w:vAlign w:val="bottom"/>
          </w:tcPr>
          <w:p w14:paraId="63476E52">
            <w:pPr>
              <w:spacing w:after="0"/>
              <w:rPr>
                <w:color w:val="auto"/>
                <w:sz w:val="2"/>
                <w:szCs w:val="2"/>
              </w:rPr>
            </w:pPr>
          </w:p>
        </w:tc>
        <w:tc>
          <w:tcPr>
            <w:tcW w:w="0" w:type="dxa"/>
            <w:vAlign w:val="bottom"/>
          </w:tcPr>
          <w:p w14:paraId="4882F351">
            <w:pPr>
              <w:spacing w:after="0" w:line="20" w:lineRule="exact"/>
              <w:rPr>
                <w:color w:val="auto"/>
                <w:sz w:val="1"/>
                <w:szCs w:val="1"/>
              </w:rPr>
            </w:pPr>
          </w:p>
        </w:tc>
      </w:tr>
      <w:tr w14:paraId="0A19C8B9">
        <w:tblPrEx>
          <w:tblCellMar>
            <w:top w:w="0" w:type="dxa"/>
            <w:left w:w="0" w:type="dxa"/>
            <w:bottom w:w="0" w:type="dxa"/>
            <w:right w:w="0" w:type="dxa"/>
          </w:tblCellMar>
        </w:tblPrEx>
        <w:trPr>
          <w:trHeight w:val="56" w:hRule="atLeast"/>
        </w:trPr>
        <w:tc>
          <w:tcPr>
            <w:tcW w:w="380" w:type="dxa"/>
            <w:tcBorders>
              <w:left w:val="single" w:color="auto" w:sz="8" w:space="0"/>
              <w:right w:val="single" w:color="auto" w:sz="8" w:space="0"/>
            </w:tcBorders>
            <w:vAlign w:val="bottom"/>
          </w:tcPr>
          <w:p w14:paraId="553B0817">
            <w:pPr>
              <w:spacing w:after="0"/>
              <w:rPr>
                <w:color w:val="auto"/>
                <w:sz w:val="4"/>
                <w:szCs w:val="4"/>
              </w:rPr>
            </w:pPr>
          </w:p>
        </w:tc>
        <w:tc>
          <w:tcPr>
            <w:tcW w:w="660" w:type="dxa"/>
            <w:tcBorders>
              <w:right w:val="single" w:color="auto" w:sz="8" w:space="0"/>
            </w:tcBorders>
            <w:vAlign w:val="bottom"/>
          </w:tcPr>
          <w:p w14:paraId="5DDE4228">
            <w:pPr>
              <w:spacing w:after="0"/>
              <w:rPr>
                <w:color w:val="auto"/>
                <w:sz w:val="4"/>
                <w:szCs w:val="4"/>
              </w:rPr>
            </w:pPr>
          </w:p>
        </w:tc>
        <w:tc>
          <w:tcPr>
            <w:tcW w:w="460" w:type="dxa"/>
            <w:tcBorders>
              <w:right w:val="single" w:color="auto" w:sz="8" w:space="0"/>
            </w:tcBorders>
            <w:vAlign w:val="bottom"/>
          </w:tcPr>
          <w:p w14:paraId="11269BC7">
            <w:pPr>
              <w:spacing w:after="0"/>
              <w:rPr>
                <w:color w:val="auto"/>
                <w:sz w:val="4"/>
                <w:szCs w:val="4"/>
              </w:rPr>
            </w:pPr>
          </w:p>
        </w:tc>
        <w:tc>
          <w:tcPr>
            <w:tcW w:w="440" w:type="dxa"/>
            <w:tcBorders>
              <w:right w:val="single" w:color="auto" w:sz="8" w:space="0"/>
            </w:tcBorders>
            <w:vAlign w:val="bottom"/>
          </w:tcPr>
          <w:p w14:paraId="532A2DB5">
            <w:pPr>
              <w:spacing w:after="0"/>
              <w:rPr>
                <w:color w:val="auto"/>
                <w:sz w:val="4"/>
                <w:szCs w:val="4"/>
              </w:rPr>
            </w:pPr>
          </w:p>
        </w:tc>
        <w:tc>
          <w:tcPr>
            <w:tcW w:w="440" w:type="dxa"/>
            <w:tcBorders>
              <w:right w:val="single" w:color="auto" w:sz="8" w:space="0"/>
            </w:tcBorders>
            <w:vAlign w:val="bottom"/>
          </w:tcPr>
          <w:p w14:paraId="4F162214">
            <w:pPr>
              <w:spacing w:after="0"/>
              <w:rPr>
                <w:color w:val="auto"/>
                <w:sz w:val="4"/>
                <w:szCs w:val="4"/>
              </w:rPr>
            </w:pPr>
          </w:p>
        </w:tc>
        <w:tc>
          <w:tcPr>
            <w:tcW w:w="340" w:type="dxa"/>
            <w:tcBorders>
              <w:right w:val="single" w:color="auto" w:sz="8" w:space="0"/>
            </w:tcBorders>
            <w:vAlign w:val="bottom"/>
          </w:tcPr>
          <w:p w14:paraId="46407073">
            <w:pPr>
              <w:spacing w:after="0"/>
              <w:rPr>
                <w:color w:val="auto"/>
                <w:sz w:val="4"/>
                <w:szCs w:val="4"/>
              </w:rPr>
            </w:pPr>
          </w:p>
        </w:tc>
        <w:tc>
          <w:tcPr>
            <w:tcW w:w="1020" w:type="dxa"/>
            <w:vMerge w:val="continue"/>
            <w:tcBorders>
              <w:right w:val="single" w:color="auto" w:sz="8" w:space="0"/>
            </w:tcBorders>
            <w:vAlign w:val="bottom"/>
          </w:tcPr>
          <w:p w14:paraId="340E6C23">
            <w:pPr>
              <w:spacing w:after="0"/>
              <w:rPr>
                <w:color w:val="auto"/>
                <w:sz w:val="4"/>
                <w:szCs w:val="4"/>
              </w:rPr>
            </w:pPr>
          </w:p>
        </w:tc>
        <w:tc>
          <w:tcPr>
            <w:tcW w:w="1420" w:type="dxa"/>
            <w:tcBorders>
              <w:right w:val="single" w:color="auto" w:sz="8" w:space="0"/>
            </w:tcBorders>
            <w:vAlign w:val="bottom"/>
          </w:tcPr>
          <w:p w14:paraId="440BDD25">
            <w:pPr>
              <w:spacing w:after="0"/>
              <w:rPr>
                <w:color w:val="auto"/>
                <w:sz w:val="4"/>
                <w:szCs w:val="4"/>
              </w:rPr>
            </w:pPr>
          </w:p>
        </w:tc>
        <w:tc>
          <w:tcPr>
            <w:tcW w:w="620" w:type="dxa"/>
            <w:tcBorders>
              <w:right w:val="single" w:color="auto" w:sz="8" w:space="0"/>
            </w:tcBorders>
            <w:vAlign w:val="bottom"/>
          </w:tcPr>
          <w:p w14:paraId="7D8A09F5">
            <w:pPr>
              <w:spacing w:after="0"/>
              <w:rPr>
                <w:color w:val="auto"/>
                <w:sz w:val="4"/>
                <w:szCs w:val="4"/>
              </w:rPr>
            </w:pPr>
          </w:p>
        </w:tc>
        <w:tc>
          <w:tcPr>
            <w:tcW w:w="0" w:type="dxa"/>
            <w:vAlign w:val="bottom"/>
          </w:tcPr>
          <w:p w14:paraId="79EF5BB1">
            <w:pPr>
              <w:spacing w:after="0"/>
              <w:rPr>
                <w:color w:val="auto"/>
                <w:sz w:val="1"/>
                <w:szCs w:val="1"/>
              </w:rPr>
            </w:pPr>
          </w:p>
        </w:tc>
      </w:tr>
      <w:tr w14:paraId="12598592">
        <w:tblPrEx>
          <w:tblCellMar>
            <w:top w:w="0" w:type="dxa"/>
            <w:left w:w="0" w:type="dxa"/>
            <w:bottom w:w="0" w:type="dxa"/>
            <w:right w:w="0" w:type="dxa"/>
          </w:tblCellMar>
        </w:tblPrEx>
        <w:trPr>
          <w:trHeight w:val="63" w:hRule="atLeast"/>
        </w:trPr>
        <w:tc>
          <w:tcPr>
            <w:tcW w:w="380" w:type="dxa"/>
            <w:tcBorders>
              <w:left w:val="single" w:color="auto" w:sz="8" w:space="0"/>
              <w:right w:val="single" w:color="auto" w:sz="8" w:space="0"/>
            </w:tcBorders>
            <w:vAlign w:val="bottom"/>
          </w:tcPr>
          <w:p w14:paraId="193B0EFA">
            <w:pPr>
              <w:spacing w:after="0"/>
              <w:rPr>
                <w:color w:val="auto"/>
                <w:sz w:val="5"/>
                <w:szCs w:val="5"/>
              </w:rPr>
            </w:pPr>
          </w:p>
        </w:tc>
        <w:tc>
          <w:tcPr>
            <w:tcW w:w="660" w:type="dxa"/>
            <w:tcBorders>
              <w:right w:val="single" w:color="auto" w:sz="8" w:space="0"/>
            </w:tcBorders>
            <w:vAlign w:val="bottom"/>
          </w:tcPr>
          <w:p w14:paraId="1AF75756">
            <w:pPr>
              <w:spacing w:after="0"/>
              <w:rPr>
                <w:color w:val="auto"/>
                <w:sz w:val="5"/>
                <w:szCs w:val="5"/>
              </w:rPr>
            </w:pPr>
          </w:p>
        </w:tc>
        <w:tc>
          <w:tcPr>
            <w:tcW w:w="460" w:type="dxa"/>
            <w:tcBorders>
              <w:right w:val="single" w:color="auto" w:sz="8" w:space="0"/>
            </w:tcBorders>
            <w:vAlign w:val="bottom"/>
          </w:tcPr>
          <w:p w14:paraId="76A04504">
            <w:pPr>
              <w:spacing w:after="0"/>
              <w:rPr>
                <w:color w:val="auto"/>
                <w:sz w:val="5"/>
                <w:szCs w:val="5"/>
              </w:rPr>
            </w:pPr>
          </w:p>
        </w:tc>
        <w:tc>
          <w:tcPr>
            <w:tcW w:w="440" w:type="dxa"/>
            <w:tcBorders>
              <w:right w:val="single" w:color="auto" w:sz="8" w:space="0"/>
            </w:tcBorders>
            <w:vAlign w:val="bottom"/>
          </w:tcPr>
          <w:p w14:paraId="4980CABC">
            <w:pPr>
              <w:spacing w:after="0"/>
              <w:rPr>
                <w:color w:val="auto"/>
                <w:sz w:val="5"/>
                <w:szCs w:val="5"/>
              </w:rPr>
            </w:pPr>
          </w:p>
        </w:tc>
        <w:tc>
          <w:tcPr>
            <w:tcW w:w="440" w:type="dxa"/>
            <w:tcBorders>
              <w:right w:val="single" w:color="auto" w:sz="8" w:space="0"/>
            </w:tcBorders>
            <w:vAlign w:val="bottom"/>
          </w:tcPr>
          <w:p w14:paraId="7C13F90F">
            <w:pPr>
              <w:spacing w:after="0"/>
              <w:rPr>
                <w:color w:val="auto"/>
                <w:sz w:val="5"/>
                <w:szCs w:val="5"/>
              </w:rPr>
            </w:pPr>
          </w:p>
        </w:tc>
        <w:tc>
          <w:tcPr>
            <w:tcW w:w="340" w:type="dxa"/>
            <w:tcBorders>
              <w:right w:val="single" w:color="auto" w:sz="8" w:space="0"/>
            </w:tcBorders>
            <w:vAlign w:val="bottom"/>
          </w:tcPr>
          <w:p w14:paraId="15CEAD3C">
            <w:pPr>
              <w:spacing w:after="0"/>
              <w:rPr>
                <w:color w:val="auto"/>
                <w:sz w:val="5"/>
                <w:szCs w:val="5"/>
              </w:rPr>
            </w:pPr>
          </w:p>
        </w:tc>
        <w:tc>
          <w:tcPr>
            <w:tcW w:w="1020" w:type="dxa"/>
            <w:tcBorders>
              <w:bottom w:val="single" w:color="auto" w:sz="8" w:space="0"/>
              <w:right w:val="single" w:color="auto" w:sz="8" w:space="0"/>
            </w:tcBorders>
            <w:vAlign w:val="bottom"/>
          </w:tcPr>
          <w:p w14:paraId="2D6C6D9C">
            <w:pPr>
              <w:spacing w:after="0" w:line="64" w:lineRule="exact"/>
              <w:rPr>
                <w:color w:val="auto"/>
                <w:sz w:val="20"/>
                <w:szCs w:val="20"/>
              </w:rPr>
            </w:pPr>
            <w:r>
              <w:rPr>
                <w:rFonts w:ascii="宋体" w:hAnsi="宋体" w:eastAsia="宋体" w:cs="宋体"/>
                <w:color w:val="auto"/>
                <w:sz w:val="6"/>
                <w:szCs w:val="6"/>
              </w:rPr>
              <w:t>效评价项目数</w:t>
            </w:r>
            <w:r>
              <w:rPr>
                <w:rFonts w:ascii="Arial" w:hAnsi="Arial" w:eastAsia="Arial" w:cs="Arial"/>
                <w:color w:val="auto"/>
                <w:sz w:val="6"/>
                <w:szCs w:val="6"/>
              </w:rPr>
              <w:t>*100%</w:t>
            </w:r>
          </w:p>
        </w:tc>
        <w:tc>
          <w:tcPr>
            <w:tcW w:w="1420" w:type="dxa"/>
            <w:tcBorders>
              <w:bottom w:val="single" w:color="auto" w:sz="8" w:space="0"/>
              <w:right w:val="single" w:color="auto" w:sz="8" w:space="0"/>
            </w:tcBorders>
            <w:vAlign w:val="bottom"/>
          </w:tcPr>
          <w:p w14:paraId="509FEAD1">
            <w:pPr>
              <w:spacing w:after="0"/>
              <w:rPr>
                <w:color w:val="auto"/>
                <w:sz w:val="5"/>
                <w:szCs w:val="5"/>
              </w:rPr>
            </w:pPr>
          </w:p>
        </w:tc>
        <w:tc>
          <w:tcPr>
            <w:tcW w:w="620" w:type="dxa"/>
            <w:tcBorders>
              <w:bottom w:val="single" w:color="auto" w:sz="8" w:space="0"/>
              <w:right w:val="single" w:color="auto" w:sz="8" w:space="0"/>
            </w:tcBorders>
            <w:vAlign w:val="bottom"/>
          </w:tcPr>
          <w:p w14:paraId="5D26D9F5">
            <w:pPr>
              <w:spacing w:after="0"/>
              <w:rPr>
                <w:color w:val="auto"/>
                <w:sz w:val="5"/>
                <w:szCs w:val="5"/>
              </w:rPr>
            </w:pPr>
          </w:p>
        </w:tc>
        <w:tc>
          <w:tcPr>
            <w:tcW w:w="0" w:type="dxa"/>
            <w:vAlign w:val="bottom"/>
          </w:tcPr>
          <w:p w14:paraId="729D10C3">
            <w:pPr>
              <w:spacing w:after="0"/>
              <w:rPr>
                <w:color w:val="auto"/>
                <w:sz w:val="1"/>
                <w:szCs w:val="1"/>
              </w:rPr>
            </w:pPr>
          </w:p>
        </w:tc>
      </w:tr>
      <w:tr w14:paraId="7E52CBF4">
        <w:tblPrEx>
          <w:tblCellMar>
            <w:top w:w="0" w:type="dxa"/>
            <w:left w:w="0" w:type="dxa"/>
            <w:bottom w:w="0" w:type="dxa"/>
            <w:right w:w="0" w:type="dxa"/>
          </w:tblCellMar>
        </w:tblPrEx>
        <w:trPr>
          <w:trHeight w:val="69" w:hRule="atLeast"/>
        </w:trPr>
        <w:tc>
          <w:tcPr>
            <w:tcW w:w="380" w:type="dxa"/>
            <w:tcBorders>
              <w:left w:val="single" w:color="auto" w:sz="8" w:space="0"/>
              <w:right w:val="single" w:color="auto" w:sz="8" w:space="0"/>
            </w:tcBorders>
            <w:vAlign w:val="bottom"/>
          </w:tcPr>
          <w:p w14:paraId="3EE96759">
            <w:pPr>
              <w:spacing w:after="0"/>
              <w:rPr>
                <w:color w:val="auto"/>
                <w:sz w:val="6"/>
                <w:szCs w:val="6"/>
              </w:rPr>
            </w:pPr>
          </w:p>
        </w:tc>
        <w:tc>
          <w:tcPr>
            <w:tcW w:w="660" w:type="dxa"/>
            <w:tcBorders>
              <w:right w:val="single" w:color="auto" w:sz="8" w:space="0"/>
            </w:tcBorders>
            <w:vAlign w:val="bottom"/>
          </w:tcPr>
          <w:p w14:paraId="56E261E7">
            <w:pPr>
              <w:spacing w:after="0"/>
              <w:rPr>
                <w:color w:val="auto"/>
                <w:sz w:val="6"/>
                <w:szCs w:val="6"/>
              </w:rPr>
            </w:pPr>
          </w:p>
        </w:tc>
        <w:tc>
          <w:tcPr>
            <w:tcW w:w="460" w:type="dxa"/>
            <w:tcBorders>
              <w:right w:val="single" w:color="auto" w:sz="8" w:space="0"/>
            </w:tcBorders>
            <w:vAlign w:val="bottom"/>
          </w:tcPr>
          <w:p w14:paraId="423EB499">
            <w:pPr>
              <w:spacing w:after="0"/>
              <w:rPr>
                <w:color w:val="auto"/>
                <w:sz w:val="6"/>
                <w:szCs w:val="6"/>
              </w:rPr>
            </w:pPr>
          </w:p>
        </w:tc>
        <w:tc>
          <w:tcPr>
            <w:tcW w:w="440" w:type="dxa"/>
            <w:tcBorders>
              <w:right w:val="single" w:color="auto" w:sz="8" w:space="0"/>
            </w:tcBorders>
            <w:vAlign w:val="bottom"/>
          </w:tcPr>
          <w:p w14:paraId="5182EE30">
            <w:pPr>
              <w:spacing w:after="0"/>
              <w:rPr>
                <w:color w:val="auto"/>
                <w:sz w:val="6"/>
                <w:szCs w:val="6"/>
              </w:rPr>
            </w:pPr>
          </w:p>
        </w:tc>
        <w:tc>
          <w:tcPr>
            <w:tcW w:w="440" w:type="dxa"/>
            <w:tcBorders>
              <w:right w:val="single" w:color="auto" w:sz="8" w:space="0"/>
            </w:tcBorders>
            <w:vAlign w:val="bottom"/>
          </w:tcPr>
          <w:p w14:paraId="793EFED6">
            <w:pPr>
              <w:spacing w:after="0"/>
              <w:rPr>
                <w:color w:val="auto"/>
                <w:sz w:val="6"/>
                <w:szCs w:val="6"/>
              </w:rPr>
            </w:pPr>
          </w:p>
        </w:tc>
        <w:tc>
          <w:tcPr>
            <w:tcW w:w="340" w:type="dxa"/>
            <w:tcBorders>
              <w:right w:val="single" w:color="auto" w:sz="8" w:space="0"/>
            </w:tcBorders>
            <w:vAlign w:val="bottom"/>
          </w:tcPr>
          <w:p w14:paraId="3BBF818A">
            <w:pPr>
              <w:spacing w:after="0"/>
              <w:rPr>
                <w:color w:val="auto"/>
                <w:sz w:val="6"/>
                <w:szCs w:val="6"/>
              </w:rPr>
            </w:pPr>
          </w:p>
        </w:tc>
        <w:tc>
          <w:tcPr>
            <w:tcW w:w="1020" w:type="dxa"/>
            <w:tcBorders>
              <w:right w:val="single" w:color="auto" w:sz="8" w:space="0"/>
            </w:tcBorders>
            <w:vAlign w:val="bottom"/>
          </w:tcPr>
          <w:p w14:paraId="1F048FAB">
            <w:pPr>
              <w:spacing w:after="0" w:line="70" w:lineRule="exact"/>
              <w:rPr>
                <w:color w:val="auto"/>
                <w:sz w:val="20"/>
                <w:szCs w:val="20"/>
              </w:rPr>
            </w:pPr>
            <w:r>
              <w:rPr>
                <w:rFonts w:ascii="宋体" w:hAnsi="宋体" w:eastAsia="宋体" w:cs="宋体"/>
                <w:color w:val="auto"/>
                <w:w w:val="99"/>
                <w:sz w:val="7"/>
                <w:szCs w:val="7"/>
              </w:rPr>
              <w:t>绩效监控、单位自评、部门绩效</w:t>
            </w:r>
          </w:p>
        </w:tc>
        <w:tc>
          <w:tcPr>
            <w:tcW w:w="1420" w:type="dxa"/>
            <w:tcBorders>
              <w:right w:val="single" w:color="auto" w:sz="8" w:space="0"/>
            </w:tcBorders>
            <w:vAlign w:val="bottom"/>
          </w:tcPr>
          <w:p w14:paraId="4DB72656">
            <w:pPr>
              <w:spacing w:after="0"/>
              <w:rPr>
                <w:color w:val="auto"/>
                <w:sz w:val="6"/>
                <w:szCs w:val="6"/>
              </w:rPr>
            </w:pPr>
          </w:p>
        </w:tc>
        <w:tc>
          <w:tcPr>
            <w:tcW w:w="620" w:type="dxa"/>
            <w:tcBorders>
              <w:right w:val="single" w:color="auto" w:sz="8" w:space="0"/>
            </w:tcBorders>
            <w:vAlign w:val="bottom"/>
          </w:tcPr>
          <w:p w14:paraId="77F5EB4D">
            <w:pPr>
              <w:spacing w:after="0"/>
              <w:rPr>
                <w:color w:val="auto"/>
                <w:sz w:val="6"/>
                <w:szCs w:val="6"/>
              </w:rPr>
            </w:pPr>
          </w:p>
        </w:tc>
        <w:tc>
          <w:tcPr>
            <w:tcW w:w="0" w:type="dxa"/>
            <w:vAlign w:val="bottom"/>
          </w:tcPr>
          <w:p w14:paraId="011C9104">
            <w:pPr>
              <w:spacing w:after="0"/>
              <w:rPr>
                <w:color w:val="auto"/>
                <w:sz w:val="1"/>
                <w:szCs w:val="1"/>
              </w:rPr>
            </w:pPr>
          </w:p>
        </w:tc>
      </w:tr>
      <w:tr w14:paraId="72A145BF">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1F6E8256">
            <w:pPr>
              <w:spacing w:after="0"/>
              <w:rPr>
                <w:color w:val="auto"/>
                <w:sz w:val="7"/>
                <w:szCs w:val="7"/>
              </w:rPr>
            </w:pPr>
          </w:p>
        </w:tc>
        <w:tc>
          <w:tcPr>
            <w:tcW w:w="660" w:type="dxa"/>
            <w:tcBorders>
              <w:right w:val="single" w:color="auto" w:sz="8" w:space="0"/>
            </w:tcBorders>
            <w:vAlign w:val="bottom"/>
          </w:tcPr>
          <w:p w14:paraId="582EFEEB">
            <w:pPr>
              <w:spacing w:after="0"/>
              <w:rPr>
                <w:color w:val="auto"/>
                <w:sz w:val="7"/>
                <w:szCs w:val="7"/>
              </w:rPr>
            </w:pPr>
          </w:p>
        </w:tc>
        <w:tc>
          <w:tcPr>
            <w:tcW w:w="460" w:type="dxa"/>
            <w:tcBorders>
              <w:right w:val="single" w:color="auto" w:sz="8" w:space="0"/>
            </w:tcBorders>
            <w:vAlign w:val="bottom"/>
          </w:tcPr>
          <w:p w14:paraId="4A652962">
            <w:pPr>
              <w:spacing w:after="0"/>
              <w:rPr>
                <w:color w:val="auto"/>
                <w:sz w:val="7"/>
                <w:szCs w:val="7"/>
              </w:rPr>
            </w:pPr>
          </w:p>
        </w:tc>
        <w:tc>
          <w:tcPr>
            <w:tcW w:w="440" w:type="dxa"/>
            <w:tcBorders>
              <w:right w:val="single" w:color="auto" w:sz="8" w:space="0"/>
            </w:tcBorders>
            <w:vAlign w:val="bottom"/>
          </w:tcPr>
          <w:p w14:paraId="2E3EBCEF">
            <w:pPr>
              <w:spacing w:after="0"/>
              <w:rPr>
                <w:color w:val="auto"/>
                <w:sz w:val="7"/>
                <w:szCs w:val="7"/>
              </w:rPr>
            </w:pPr>
          </w:p>
        </w:tc>
        <w:tc>
          <w:tcPr>
            <w:tcW w:w="440" w:type="dxa"/>
            <w:tcBorders>
              <w:right w:val="single" w:color="auto" w:sz="8" w:space="0"/>
            </w:tcBorders>
            <w:vAlign w:val="bottom"/>
          </w:tcPr>
          <w:p w14:paraId="0256A9DA">
            <w:pPr>
              <w:spacing w:after="0"/>
              <w:rPr>
                <w:color w:val="auto"/>
                <w:sz w:val="7"/>
                <w:szCs w:val="7"/>
              </w:rPr>
            </w:pPr>
          </w:p>
        </w:tc>
        <w:tc>
          <w:tcPr>
            <w:tcW w:w="340" w:type="dxa"/>
            <w:tcBorders>
              <w:right w:val="single" w:color="auto" w:sz="8" w:space="0"/>
            </w:tcBorders>
            <w:vAlign w:val="bottom"/>
          </w:tcPr>
          <w:p w14:paraId="7AADA444">
            <w:pPr>
              <w:spacing w:after="0"/>
              <w:rPr>
                <w:color w:val="auto"/>
                <w:sz w:val="7"/>
                <w:szCs w:val="7"/>
              </w:rPr>
            </w:pPr>
          </w:p>
        </w:tc>
        <w:tc>
          <w:tcPr>
            <w:tcW w:w="1020" w:type="dxa"/>
            <w:tcBorders>
              <w:right w:val="single" w:color="auto" w:sz="8" w:space="0"/>
            </w:tcBorders>
            <w:vAlign w:val="bottom"/>
          </w:tcPr>
          <w:p w14:paraId="0D359119">
            <w:pPr>
              <w:spacing w:after="0" w:line="80" w:lineRule="exact"/>
              <w:rPr>
                <w:color w:val="auto"/>
                <w:sz w:val="20"/>
                <w:szCs w:val="20"/>
              </w:rPr>
            </w:pPr>
            <w:r>
              <w:rPr>
                <w:rFonts w:ascii="宋体" w:hAnsi="宋体" w:eastAsia="宋体" w:cs="宋体"/>
                <w:color w:val="auto"/>
                <w:w w:val="99"/>
                <w:sz w:val="7"/>
                <w:szCs w:val="7"/>
              </w:rPr>
              <w:t>评价、财政重点绩效评价结果应</w:t>
            </w:r>
          </w:p>
        </w:tc>
        <w:tc>
          <w:tcPr>
            <w:tcW w:w="1420" w:type="dxa"/>
            <w:tcBorders>
              <w:right w:val="single" w:color="auto" w:sz="8" w:space="0"/>
            </w:tcBorders>
            <w:vAlign w:val="bottom"/>
          </w:tcPr>
          <w:p w14:paraId="36F7CD3C">
            <w:pPr>
              <w:spacing w:after="0"/>
              <w:rPr>
                <w:color w:val="auto"/>
                <w:sz w:val="7"/>
                <w:szCs w:val="7"/>
              </w:rPr>
            </w:pPr>
          </w:p>
        </w:tc>
        <w:tc>
          <w:tcPr>
            <w:tcW w:w="620" w:type="dxa"/>
            <w:tcBorders>
              <w:right w:val="single" w:color="auto" w:sz="8" w:space="0"/>
            </w:tcBorders>
            <w:vAlign w:val="bottom"/>
          </w:tcPr>
          <w:p w14:paraId="4F71C607">
            <w:pPr>
              <w:spacing w:after="0"/>
              <w:rPr>
                <w:color w:val="auto"/>
                <w:sz w:val="7"/>
                <w:szCs w:val="7"/>
              </w:rPr>
            </w:pPr>
          </w:p>
        </w:tc>
        <w:tc>
          <w:tcPr>
            <w:tcW w:w="0" w:type="dxa"/>
            <w:vAlign w:val="bottom"/>
          </w:tcPr>
          <w:p w14:paraId="1CAE86C4">
            <w:pPr>
              <w:spacing w:after="0"/>
              <w:rPr>
                <w:color w:val="auto"/>
                <w:sz w:val="1"/>
                <w:szCs w:val="1"/>
              </w:rPr>
            </w:pPr>
          </w:p>
        </w:tc>
      </w:tr>
      <w:tr w14:paraId="338CF834">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1759079C">
            <w:pPr>
              <w:spacing w:after="0"/>
              <w:rPr>
                <w:color w:val="auto"/>
                <w:sz w:val="7"/>
                <w:szCs w:val="7"/>
              </w:rPr>
            </w:pPr>
          </w:p>
        </w:tc>
        <w:tc>
          <w:tcPr>
            <w:tcW w:w="660" w:type="dxa"/>
            <w:tcBorders>
              <w:right w:val="single" w:color="auto" w:sz="8" w:space="0"/>
            </w:tcBorders>
            <w:vAlign w:val="bottom"/>
          </w:tcPr>
          <w:p w14:paraId="403CCDAC">
            <w:pPr>
              <w:spacing w:after="0"/>
              <w:rPr>
                <w:color w:val="auto"/>
                <w:sz w:val="7"/>
                <w:szCs w:val="7"/>
              </w:rPr>
            </w:pPr>
          </w:p>
        </w:tc>
        <w:tc>
          <w:tcPr>
            <w:tcW w:w="460" w:type="dxa"/>
            <w:tcBorders>
              <w:right w:val="single" w:color="auto" w:sz="8" w:space="0"/>
            </w:tcBorders>
            <w:vAlign w:val="bottom"/>
          </w:tcPr>
          <w:p w14:paraId="218A3842">
            <w:pPr>
              <w:spacing w:after="0"/>
              <w:rPr>
                <w:color w:val="auto"/>
                <w:sz w:val="7"/>
                <w:szCs w:val="7"/>
              </w:rPr>
            </w:pPr>
          </w:p>
        </w:tc>
        <w:tc>
          <w:tcPr>
            <w:tcW w:w="440" w:type="dxa"/>
            <w:tcBorders>
              <w:right w:val="single" w:color="auto" w:sz="8" w:space="0"/>
            </w:tcBorders>
            <w:vAlign w:val="bottom"/>
          </w:tcPr>
          <w:p w14:paraId="1AFA2AD9">
            <w:pPr>
              <w:spacing w:after="0"/>
              <w:rPr>
                <w:color w:val="auto"/>
                <w:sz w:val="7"/>
                <w:szCs w:val="7"/>
              </w:rPr>
            </w:pPr>
          </w:p>
        </w:tc>
        <w:tc>
          <w:tcPr>
            <w:tcW w:w="440" w:type="dxa"/>
            <w:tcBorders>
              <w:right w:val="single" w:color="auto" w:sz="8" w:space="0"/>
            </w:tcBorders>
            <w:vAlign w:val="bottom"/>
          </w:tcPr>
          <w:p w14:paraId="455AEDF0">
            <w:pPr>
              <w:spacing w:after="0"/>
              <w:rPr>
                <w:color w:val="auto"/>
                <w:sz w:val="7"/>
                <w:szCs w:val="7"/>
              </w:rPr>
            </w:pPr>
          </w:p>
        </w:tc>
        <w:tc>
          <w:tcPr>
            <w:tcW w:w="340" w:type="dxa"/>
            <w:tcBorders>
              <w:right w:val="single" w:color="auto" w:sz="8" w:space="0"/>
            </w:tcBorders>
            <w:vAlign w:val="bottom"/>
          </w:tcPr>
          <w:p w14:paraId="563854D0">
            <w:pPr>
              <w:spacing w:after="0"/>
              <w:rPr>
                <w:color w:val="auto"/>
                <w:sz w:val="7"/>
                <w:szCs w:val="7"/>
              </w:rPr>
            </w:pPr>
          </w:p>
        </w:tc>
        <w:tc>
          <w:tcPr>
            <w:tcW w:w="1020" w:type="dxa"/>
            <w:tcBorders>
              <w:right w:val="single" w:color="auto" w:sz="8" w:space="0"/>
            </w:tcBorders>
            <w:vAlign w:val="bottom"/>
          </w:tcPr>
          <w:p w14:paraId="63397566">
            <w:pPr>
              <w:spacing w:after="0" w:line="85" w:lineRule="exact"/>
              <w:rPr>
                <w:color w:val="auto"/>
                <w:sz w:val="20"/>
                <w:szCs w:val="20"/>
              </w:rPr>
            </w:pPr>
            <w:r>
              <w:rPr>
                <w:rFonts w:ascii="宋体" w:hAnsi="宋体" w:eastAsia="宋体" w:cs="宋体"/>
                <w:color w:val="auto"/>
                <w:sz w:val="7"/>
                <w:szCs w:val="7"/>
              </w:rPr>
              <w:t>用情况。评价结果应用率</w:t>
            </w:r>
            <w:r>
              <w:rPr>
                <w:rFonts w:ascii="Arial" w:hAnsi="Arial" w:eastAsia="Arial" w:cs="Arial"/>
                <w:color w:val="auto"/>
                <w:sz w:val="7"/>
                <w:szCs w:val="7"/>
              </w:rPr>
              <w:t>=</w:t>
            </w:r>
            <w:r>
              <w:rPr>
                <w:rFonts w:ascii="宋体" w:hAnsi="宋体" w:eastAsia="宋体" w:cs="宋体"/>
                <w:color w:val="auto"/>
                <w:sz w:val="7"/>
                <w:szCs w:val="7"/>
              </w:rPr>
              <w:t>评价</w:t>
            </w:r>
          </w:p>
        </w:tc>
        <w:tc>
          <w:tcPr>
            <w:tcW w:w="1420" w:type="dxa"/>
            <w:tcBorders>
              <w:right w:val="single" w:color="auto" w:sz="8" w:space="0"/>
            </w:tcBorders>
            <w:vAlign w:val="bottom"/>
          </w:tcPr>
          <w:p w14:paraId="758D6ED1">
            <w:pPr>
              <w:spacing w:after="0" w:line="73"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1D25222D">
            <w:pPr>
              <w:spacing w:after="0"/>
              <w:rPr>
                <w:color w:val="auto"/>
                <w:sz w:val="7"/>
                <w:szCs w:val="7"/>
              </w:rPr>
            </w:pPr>
          </w:p>
        </w:tc>
        <w:tc>
          <w:tcPr>
            <w:tcW w:w="0" w:type="dxa"/>
            <w:vAlign w:val="bottom"/>
          </w:tcPr>
          <w:p w14:paraId="648E5B3F">
            <w:pPr>
              <w:spacing w:after="0"/>
              <w:rPr>
                <w:color w:val="auto"/>
                <w:sz w:val="1"/>
                <w:szCs w:val="1"/>
              </w:rPr>
            </w:pPr>
          </w:p>
        </w:tc>
      </w:tr>
      <w:tr w14:paraId="286DD27D">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14C4C642">
            <w:pPr>
              <w:spacing w:after="0"/>
              <w:rPr>
                <w:color w:val="auto"/>
                <w:sz w:val="7"/>
                <w:szCs w:val="7"/>
              </w:rPr>
            </w:pPr>
          </w:p>
        </w:tc>
        <w:tc>
          <w:tcPr>
            <w:tcW w:w="660" w:type="dxa"/>
            <w:tcBorders>
              <w:right w:val="single" w:color="auto" w:sz="8" w:space="0"/>
            </w:tcBorders>
            <w:vAlign w:val="bottom"/>
          </w:tcPr>
          <w:p w14:paraId="42ACEBE0">
            <w:pPr>
              <w:spacing w:after="0"/>
              <w:rPr>
                <w:color w:val="auto"/>
                <w:sz w:val="7"/>
                <w:szCs w:val="7"/>
              </w:rPr>
            </w:pPr>
          </w:p>
        </w:tc>
        <w:tc>
          <w:tcPr>
            <w:tcW w:w="460" w:type="dxa"/>
            <w:tcBorders>
              <w:right w:val="single" w:color="auto" w:sz="8" w:space="0"/>
            </w:tcBorders>
            <w:vAlign w:val="bottom"/>
          </w:tcPr>
          <w:p w14:paraId="733DEC5F">
            <w:pPr>
              <w:spacing w:after="0"/>
              <w:rPr>
                <w:color w:val="auto"/>
                <w:sz w:val="7"/>
                <w:szCs w:val="7"/>
              </w:rPr>
            </w:pPr>
          </w:p>
        </w:tc>
        <w:tc>
          <w:tcPr>
            <w:tcW w:w="440" w:type="dxa"/>
            <w:tcBorders>
              <w:right w:val="single" w:color="auto" w:sz="8" w:space="0"/>
            </w:tcBorders>
            <w:vAlign w:val="bottom"/>
          </w:tcPr>
          <w:p w14:paraId="4F2EFA43">
            <w:pPr>
              <w:spacing w:after="0"/>
              <w:rPr>
                <w:color w:val="auto"/>
                <w:sz w:val="7"/>
                <w:szCs w:val="7"/>
              </w:rPr>
            </w:pPr>
          </w:p>
        </w:tc>
        <w:tc>
          <w:tcPr>
            <w:tcW w:w="440" w:type="dxa"/>
            <w:tcBorders>
              <w:right w:val="single" w:color="auto" w:sz="8" w:space="0"/>
            </w:tcBorders>
            <w:vAlign w:val="bottom"/>
          </w:tcPr>
          <w:p w14:paraId="608AD62F">
            <w:pPr>
              <w:spacing w:after="0"/>
              <w:rPr>
                <w:color w:val="auto"/>
                <w:sz w:val="7"/>
                <w:szCs w:val="7"/>
              </w:rPr>
            </w:pPr>
          </w:p>
        </w:tc>
        <w:tc>
          <w:tcPr>
            <w:tcW w:w="340" w:type="dxa"/>
            <w:tcBorders>
              <w:right w:val="single" w:color="auto" w:sz="8" w:space="0"/>
            </w:tcBorders>
            <w:vAlign w:val="bottom"/>
          </w:tcPr>
          <w:p w14:paraId="7EAD056F">
            <w:pPr>
              <w:spacing w:after="0"/>
              <w:rPr>
                <w:color w:val="auto"/>
                <w:sz w:val="7"/>
                <w:szCs w:val="7"/>
              </w:rPr>
            </w:pPr>
          </w:p>
        </w:tc>
        <w:tc>
          <w:tcPr>
            <w:tcW w:w="1020" w:type="dxa"/>
            <w:tcBorders>
              <w:right w:val="single" w:color="auto" w:sz="8" w:space="0"/>
            </w:tcBorders>
            <w:vAlign w:val="bottom"/>
          </w:tcPr>
          <w:p w14:paraId="4490E14E">
            <w:pPr>
              <w:spacing w:after="0" w:line="85" w:lineRule="exact"/>
              <w:rPr>
                <w:color w:val="auto"/>
                <w:sz w:val="20"/>
                <w:szCs w:val="20"/>
              </w:rPr>
            </w:pPr>
            <w:r>
              <w:rPr>
                <w:rFonts w:ascii="宋体" w:hAnsi="宋体" w:eastAsia="宋体" w:cs="宋体"/>
                <w:color w:val="auto"/>
                <w:sz w:val="7"/>
                <w:szCs w:val="7"/>
              </w:rPr>
              <w:t>提出的意见建议采纳数</w:t>
            </w:r>
            <w:r>
              <w:rPr>
                <w:rFonts w:ascii="Arial" w:hAnsi="Arial" w:eastAsia="Arial" w:cs="Arial"/>
                <w:color w:val="auto"/>
                <w:sz w:val="7"/>
                <w:szCs w:val="7"/>
              </w:rPr>
              <w:t>/</w:t>
            </w:r>
            <w:r>
              <w:rPr>
                <w:rFonts w:ascii="宋体" w:hAnsi="宋体" w:eastAsia="宋体" w:cs="宋体"/>
                <w:color w:val="auto"/>
                <w:sz w:val="7"/>
                <w:szCs w:val="7"/>
              </w:rPr>
              <w:t>提出的</w:t>
            </w:r>
          </w:p>
        </w:tc>
        <w:tc>
          <w:tcPr>
            <w:tcW w:w="1420" w:type="dxa"/>
            <w:tcBorders>
              <w:right w:val="single" w:color="auto" w:sz="8" w:space="0"/>
            </w:tcBorders>
            <w:vAlign w:val="bottom"/>
          </w:tcPr>
          <w:p w14:paraId="734E35BA">
            <w:pPr>
              <w:spacing w:after="0"/>
              <w:rPr>
                <w:color w:val="auto"/>
                <w:sz w:val="7"/>
                <w:szCs w:val="7"/>
              </w:rPr>
            </w:pPr>
          </w:p>
        </w:tc>
        <w:tc>
          <w:tcPr>
            <w:tcW w:w="620" w:type="dxa"/>
            <w:tcBorders>
              <w:right w:val="single" w:color="auto" w:sz="8" w:space="0"/>
            </w:tcBorders>
            <w:vAlign w:val="bottom"/>
          </w:tcPr>
          <w:p w14:paraId="26A7DFDE">
            <w:pPr>
              <w:spacing w:after="0"/>
              <w:rPr>
                <w:color w:val="auto"/>
                <w:sz w:val="7"/>
                <w:szCs w:val="7"/>
              </w:rPr>
            </w:pPr>
          </w:p>
        </w:tc>
        <w:tc>
          <w:tcPr>
            <w:tcW w:w="0" w:type="dxa"/>
            <w:vAlign w:val="bottom"/>
          </w:tcPr>
          <w:p w14:paraId="46A11EC5">
            <w:pPr>
              <w:spacing w:after="0"/>
              <w:rPr>
                <w:color w:val="auto"/>
                <w:sz w:val="1"/>
                <w:szCs w:val="1"/>
              </w:rPr>
            </w:pPr>
          </w:p>
        </w:tc>
      </w:tr>
      <w:tr w14:paraId="0D402DDF">
        <w:tblPrEx>
          <w:tblCellMar>
            <w:top w:w="0" w:type="dxa"/>
            <w:left w:w="0" w:type="dxa"/>
            <w:bottom w:w="0" w:type="dxa"/>
            <w:right w:w="0" w:type="dxa"/>
          </w:tblCellMar>
        </w:tblPrEx>
        <w:trPr>
          <w:trHeight w:val="56" w:hRule="atLeast"/>
        </w:trPr>
        <w:tc>
          <w:tcPr>
            <w:tcW w:w="380" w:type="dxa"/>
            <w:tcBorders>
              <w:left w:val="single" w:color="auto" w:sz="8" w:space="0"/>
              <w:right w:val="single" w:color="auto" w:sz="8" w:space="0"/>
            </w:tcBorders>
            <w:vAlign w:val="bottom"/>
          </w:tcPr>
          <w:p w14:paraId="3AB835C1">
            <w:pPr>
              <w:spacing w:after="0"/>
              <w:rPr>
                <w:color w:val="auto"/>
                <w:sz w:val="4"/>
                <w:szCs w:val="4"/>
              </w:rPr>
            </w:pPr>
          </w:p>
        </w:tc>
        <w:tc>
          <w:tcPr>
            <w:tcW w:w="660" w:type="dxa"/>
            <w:tcBorders>
              <w:right w:val="single" w:color="auto" w:sz="8" w:space="0"/>
            </w:tcBorders>
            <w:vAlign w:val="bottom"/>
          </w:tcPr>
          <w:p w14:paraId="536F338C">
            <w:pPr>
              <w:spacing w:after="0"/>
              <w:rPr>
                <w:color w:val="auto"/>
                <w:sz w:val="4"/>
                <w:szCs w:val="4"/>
              </w:rPr>
            </w:pPr>
          </w:p>
        </w:tc>
        <w:tc>
          <w:tcPr>
            <w:tcW w:w="460" w:type="dxa"/>
            <w:tcBorders>
              <w:right w:val="single" w:color="auto" w:sz="8" w:space="0"/>
            </w:tcBorders>
            <w:vAlign w:val="bottom"/>
          </w:tcPr>
          <w:p w14:paraId="41FD4FD8">
            <w:pPr>
              <w:spacing w:after="0"/>
              <w:rPr>
                <w:color w:val="auto"/>
                <w:sz w:val="4"/>
                <w:szCs w:val="4"/>
              </w:rPr>
            </w:pPr>
          </w:p>
        </w:tc>
        <w:tc>
          <w:tcPr>
            <w:tcW w:w="440" w:type="dxa"/>
            <w:tcBorders>
              <w:right w:val="single" w:color="auto" w:sz="8" w:space="0"/>
            </w:tcBorders>
            <w:vAlign w:val="bottom"/>
          </w:tcPr>
          <w:p w14:paraId="62126F6A">
            <w:pPr>
              <w:spacing w:after="0"/>
              <w:rPr>
                <w:color w:val="auto"/>
                <w:sz w:val="4"/>
                <w:szCs w:val="4"/>
              </w:rPr>
            </w:pPr>
          </w:p>
        </w:tc>
        <w:tc>
          <w:tcPr>
            <w:tcW w:w="440" w:type="dxa"/>
            <w:tcBorders>
              <w:bottom w:val="single" w:color="auto" w:sz="8" w:space="0"/>
              <w:right w:val="single" w:color="auto" w:sz="8" w:space="0"/>
            </w:tcBorders>
            <w:vAlign w:val="bottom"/>
          </w:tcPr>
          <w:p w14:paraId="37849496">
            <w:pPr>
              <w:spacing w:after="0"/>
              <w:rPr>
                <w:color w:val="auto"/>
                <w:sz w:val="4"/>
                <w:szCs w:val="4"/>
              </w:rPr>
            </w:pPr>
          </w:p>
        </w:tc>
        <w:tc>
          <w:tcPr>
            <w:tcW w:w="340" w:type="dxa"/>
            <w:tcBorders>
              <w:bottom w:val="single" w:color="auto" w:sz="8" w:space="0"/>
              <w:right w:val="single" w:color="auto" w:sz="8" w:space="0"/>
            </w:tcBorders>
            <w:vAlign w:val="bottom"/>
          </w:tcPr>
          <w:p w14:paraId="09948F18">
            <w:pPr>
              <w:spacing w:after="0"/>
              <w:rPr>
                <w:color w:val="auto"/>
                <w:sz w:val="4"/>
                <w:szCs w:val="4"/>
              </w:rPr>
            </w:pPr>
          </w:p>
        </w:tc>
        <w:tc>
          <w:tcPr>
            <w:tcW w:w="1020" w:type="dxa"/>
            <w:tcBorders>
              <w:bottom w:val="single" w:color="auto" w:sz="8" w:space="0"/>
              <w:right w:val="single" w:color="auto" w:sz="8" w:space="0"/>
            </w:tcBorders>
            <w:vAlign w:val="bottom"/>
          </w:tcPr>
          <w:p w14:paraId="031CA4C4">
            <w:pPr>
              <w:spacing w:after="0"/>
              <w:rPr>
                <w:color w:val="auto"/>
                <w:sz w:val="4"/>
                <w:szCs w:val="4"/>
              </w:rPr>
            </w:pPr>
          </w:p>
        </w:tc>
        <w:tc>
          <w:tcPr>
            <w:tcW w:w="1420" w:type="dxa"/>
            <w:tcBorders>
              <w:bottom w:val="single" w:color="auto" w:sz="8" w:space="0"/>
              <w:right w:val="single" w:color="auto" w:sz="8" w:space="0"/>
            </w:tcBorders>
            <w:vAlign w:val="bottom"/>
          </w:tcPr>
          <w:p w14:paraId="552E1A46">
            <w:pPr>
              <w:spacing w:after="0"/>
              <w:rPr>
                <w:color w:val="auto"/>
                <w:sz w:val="4"/>
                <w:szCs w:val="4"/>
              </w:rPr>
            </w:pPr>
          </w:p>
        </w:tc>
        <w:tc>
          <w:tcPr>
            <w:tcW w:w="620" w:type="dxa"/>
            <w:tcBorders>
              <w:bottom w:val="single" w:color="auto" w:sz="8" w:space="0"/>
              <w:right w:val="single" w:color="auto" w:sz="8" w:space="0"/>
            </w:tcBorders>
            <w:vAlign w:val="bottom"/>
          </w:tcPr>
          <w:p w14:paraId="6464EB65">
            <w:pPr>
              <w:spacing w:after="0"/>
              <w:rPr>
                <w:color w:val="auto"/>
                <w:sz w:val="4"/>
                <w:szCs w:val="4"/>
              </w:rPr>
            </w:pPr>
          </w:p>
        </w:tc>
        <w:tc>
          <w:tcPr>
            <w:tcW w:w="0" w:type="dxa"/>
            <w:vAlign w:val="bottom"/>
          </w:tcPr>
          <w:p w14:paraId="7FCEB496">
            <w:pPr>
              <w:spacing w:after="0"/>
              <w:rPr>
                <w:color w:val="auto"/>
                <w:sz w:val="1"/>
                <w:szCs w:val="1"/>
              </w:rPr>
            </w:pPr>
          </w:p>
        </w:tc>
      </w:tr>
      <w:tr w14:paraId="5430A28D">
        <w:tblPrEx>
          <w:tblCellMar>
            <w:top w:w="0" w:type="dxa"/>
            <w:left w:w="0" w:type="dxa"/>
            <w:bottom w:w="0" w:type="dxa"/>
            <w:right w:w="0" w:type="dxa"/>
          </w:tblCellMar>
        </w:tblPrEx>
        <w:trPr>
          <w:trHeight w:val="107" w:hRule="atLeast"/>
        </w:trPr>
        <w:tc>
          <w:tcPr>
            <w:tcW w:w="380" w:type="dxa"/>
            <w:tcBorders>
              <w:left w:val="single" w:color="auto" w:sz="8" w:space="0"/>
              <w:right w:val="single" w:color="auto" w:sz="8" w:space="0"/>
            </w:tcBorders>
            <w:vAlign w:val="bottom"/>
          </w:tcPr>
          <w:p w14:paraId="5C8A7638">
            <w:pPr>
              <w:spacing w:after="0"/>
              <w:rPr>
                <w:color w:val="auto"/>
                <w:sz w:val="9"/>
                <w:szCs w:val="9"/>
              </w:rPr>
            </w:pPr>
          </w:p>
        </w:tc>
        <w:tc>
          <w:tcPr>
            <w:tcW w:w="660" w:type="dxa"/>
            <w:tcBorders>
              <w:right w:val="single" w:color="auto" w:sz="8" w:space="0"/>
            </w:tcBorders>
            <w:vAlign w:val="bottom"/>
          </w:tcPr>
          <w:p w14:paraId="78F6B790">
            <w:pPr>
              <w:spacing w:after="0"/>
              <w:rPr>
                <w:color w:val="auto"/>
                <w:sz w:val="9"/>
                <w:szCs w:val="9"/>
              </w:rPr>
            </w:pPr>
          </w:p>
        </w:tc>
        <w:tc>
          <w:tcPr>
            <w:tcW w:w="460" w:type="dxa"/>
            <w:tcBorders>
              <w:right w:val="single" w:color="auto" w:sz="8" w:space="0"/>
            </w:tcBorders>
            <w:vAlign w:val="bottom"/>
          </w:tcPr>
          <w:p w14:paraId="0A00BA7A">
            <w:pPr>
              <w:spacing w:after="0"/>
              <w:rPr>
                <w:color w:val="auto"/>
                <w:sz w:val="9"/>
                <w:szCs w:val="9"/>
              </w:rPr>
            </w:pPr>
          </w:p>
        </w:tc>
        <w:tc>
          <w:tcPr>
            <w:tcW w:w="440" w:type="dxa"/>
            <w:tcBorders>
              <w:right w:val="single" w:color="auto" w:sz="8" w:space="0"/>
            </w:tcBorders>
            <w:vAlign w:val="bottom"/>
          </w:tcPr>
          <w:p w14:paraId="146B3724">
            <w:pPr>
              <w:spacing w:after="0"/>
              <w:rPr>
                <w:color w:val="auto"/>
                <w:sz w:val="9"/>
                <w:szCs w:val="9"/>
              </w:rPr>
            </w:pPr>
          </w:p>
        </w:tc>
        <w:tc>
          <w:tcPr>
            <w:tcW w:w="440" w:type="dxa"/>
            <w:tcBorders>
              <w:right w:val="single" w:color="auto" w:sz="8" w:space="0"/>
            </w:tcBorders>
            <w:vAlign w:val="bottom"/>
          </w:tcPr>
          <w:p w14:paraId="343FC2CA">
            <w:pPr>
              <w:spacing w:after="0"/>
              <w:rPr>
                <w:color w:val="auto"/>
                <w:sz w:val="9"/>
                <w:szCs w:val="9"/>
              </w:rPr>
            </w:pPr>
          </w:p>
        </w:tc>
        <w:tc>
          <w:tcPr>
            <w:tcW w:w="340" w:type="dxa"/>
            <w:tcBorders>
              <w:right w:val="single" w:color="auto" w:sz="8" w:space="0"/>
            </w:tcBorders>
            <w:vAlign w:val="bottom"/>
          </w:tcPr>
          <w:p w14:paraId="2B9A0152">
            <w:pPr>
              <w:spacing w:after="0"/>
              <w:rPr>
                <w:color w:val="auto"/>
                <w:sz w:val="9"/>
                <w:szCs w:val="9"/>
              </w:rPr>
            </w:pPr>
          </w:p>
        </w:tc>
        <w:tc>
          <w:tcPr>
            <w:tcW w:w="1020" w:type="dxa"/>
            <w:tcBorders>
              <w:right w:val="single" w:color="auto" w:sz="8" w:space="0"/>
            </w:tcBorders>
            <w:vAlign w:val="bottom"/>
          </w:tcPr>
          <w:p w14:paraId="4BD918ED">
            <w:pPr>
              <w:spacing w:after="0" w:line="80" w:lineRule="exact"/>
              <w:rPr>
                <w:color w:val="auto"/>
                <w:sz w:val="20"/>
                <w:szCs w:val="20"/>
              </w:rPr>
            </w:pPr>
            <w:r>
              <w:rPr>
                <w:rFonts w:ascii="宋体" w:hAnsi="宋体" w:eastAsia="宋体" w:cs="宋体"/>
                <w:color w:val="auto"/>
                <w:sz w:val="7"/>
                <w:szCs w:val="7"/>
              </w:rPr>
              <w:t>全县重大事故发生次数</w:t>
            </w:r>
          </w:p>
        </w:tc>
        <w:tc>
          <w:tcPr>
            <w:tcW w:w="1420" w:type="dxa"/>
            <w:tcBorders>
              <w:right w:val="single" w:color="auto" w:sz="8" w:space="0"/>
            </w:tcBorders>
            <w:vAlign w:val="bottom"/>
          </w:tcPr>
          <w:p w14:paraId="14CB1FBA">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7701E60E">
            <w:pPr>
              <w:spacing w:after="0"/>
              <w:rPr>
                <w:color w:val="auto"/>
                <w:sz w:val="9"/>
                <w:szCs w:val="9"/>
              </w:rPr>
            </w:pPr>
          </w:p>
        </w:tc>
        <w:tc>
          <w:tcPr>
            <w:tcW w:w="0" w:type="dxa"/>
            <w:vAlign w:val="bottom"/>
          </w:tcPr>
          <w:p w14:paraId="047D8275">
            <w:pPr>
              <w:spacing w:after="0"/>
              <w:rPr>
                <w:color w:val="auto"/>
                <w:sz w:val="1"/>
                <w:szCs w:val="1"/>
              </w:rPr>
            </w:pPr>
          </w:p>
        </w:tc>
      </w:tr>
      <w:tr w14:paraId="46C7CD41">
        <w:tblPrEx>
          <w:tblCellMar>
            <w:top w:w="0" w:type="dxa"/>
            <w:left w:w="0" w:type="dxa"/>
            <w:bottom w:w="0" w:type="dxa"/>
            <w:right w:w="0" w:type="dxa"/>
          </w:tblCellMar>
        </w:tblPrEx>
        <w:trPr>
          <w:trHeight w:val="38" w:hRule="atLeast"/>
        </w:trPr>
        <w:tc>
          <w:tcPr>
            <w:tcW w:w="380" w:type="dxa"/>
            <w:tcBorders>
              <w:left w:val="single" w:color="auto" w:sz="8" w:space="0"/>
              <w:right w:val="single" w:color="auto" w:sz="8" w:space="0"/>
            </w:tcBorders>
            <w:vAlign w:val="bottom"/>
          </w:tcPr>
          <w:p w14:paraId="65DE8E60">
            <w:pPr>
              <w:spacing w:after="0"/>
              <w:rPr>
                <w:color w:val="auto"/>
                <w:sz w:val="3"/>
                <w:szCs w:val="3"/>
              </w:rPr>
            </w:pPr>
          </w:p>
        </w:tc>
        <w:tc>
          <w:tcPr>
            <w:tcW w:w="660" w:type="dxa"/>
            <w:tcBorders>
              <w:right w:val="single" w:color="auto" w:sz="8" w:space="0"/>
            </w:tcBorders>
            <w:vAlign w:val="bottom"/>
          </w:tcPr>
          <w:p w14:paraId="00C4FB4E">
            <w:pPr>
              <w:spacing w:after="0"/>
              <w:rPr>
                <w:color w:val="auto"/>
                <w:sz w:val="3"/>
                <w:szCs w:val="3"/>
              </w:rPr>
            </w:pPr>
          </w:p>
        </w:tc>
        <w:tc>
          <w:tcPr>
            <w:tcW w:w="460" w:type="dxa"/>
            <w:tcBorders>
              <w:right w:val="single" w:color="auto" w:sz="8" w:space="0"/>
            </w:tcBorders>
            <w:vAlign w:val="bottom"/>
          </w:tcPr>
          <w:p w14:paraId="5A2204A3">
            <w:pPr>
              <w:spacing w:after="0"/>
              <w:rPr>
                <w:color w:val="auto"/>
                <w:sz w:val="3"/>
                <w:szCs w:val="3"/>
              </w:rPr>
            </w:pPr>
          </w:p>
        </w:tc>
        <w:tc>
          <w:tcPr>
            <w:tcW w:w="440" w:type="dxa"/>
            <w:tcBorders>
              <w:right w:val="single" w:color="auto" w:sz="8" w:space="0"/>
            </w:tcBorders>
            <w:vAlign w:val="bottom"/>
          </w:tcPr>
          <w:p w14:paraId="117F13C6">
            <w:pPr>
              <w:spacing w:after="0"/>
              <w:rPr>
                <w:color w:val="auto"/>
                <w:sz w:val="3"/>
                <w:szCs w:val="3"/>
              </w:rPr>
            </w:pPr>
          </w:p>
        </w:tc>
        <w:tc>
          <w:tcPr>
            <w:tcW w:w="440" w:type="dxa"/>
            <w:tcBorders>
              <w:right w:val="single" w:color="auto" w:sz="8" w:space="0"/>
            </w:tcBorders>
            <w:vAlign w:val="bottom"/>
          </w:tcPr>
          <w:p w14:paraId="74A7E632">
            <w:pPr>
              <w:spacing w:after="0" w:line="35" w:lineRule="exact"/>
              <w:rPr>
                <w:color w:val="auto"/>
                <w:sz w:val="20"/>
                <w:szCs w:val="20"/>
              </w:rPr>
            </w:pPr>
            <w:r>
              <w:rPr>
                <w:rFonts w:ascii="宋体" w:hAnsi="宋体" w:eastAsia="宋体" w:cs="宋体"/>
                <w:color w:val="auto"/>
                <w:sz w:val="3"/>
                <w:szCs w:val="3"/>
              </w:rPr>
              <w:t>0</w:t>
            </w:r>
          </w:p>
        </w:tc>
        <w:tc>
          <w:tcPr>
            <w:tcW w:w="340" w:type="dxa"/>
            <w:tcBorders>
              <w:right w:val="single" w:color="auto" w:sz="8" w:space="0"/>
            </w:tcBorders>
            <w:vAlign w:val="bottom"/>
          </w:tcPr>
          <w:p w14:paraId="1DADFC79">
            <w:pPr>
              <w:spacing w:after="0" w:line="35" w:lineRule="exact"/>
              <w:rPr>
                <w:color w:val="auto"/>
                <w:sz w:val="20"/>
                <w:szCs w:val="20"/>
              </w:rPr>
            </w:pPr>
            <w:r>
              <w:rPr>
                <w:rFonts w:ascii="宋体" w:hAnsi="宋体" w:eastAsia="宋体" w:cs="宋体"/>
                <w:color w:val="auto"/>
                <w:sz w:val="3"/>
                <w:szCs w:val="3"/>
              </w:rPr>
              <w:t>次</w:t>
            </w:r>
          </w:p>
        </w:tc>
        <w:tc>
          <w:tcPr>
            <w:tcW w:w="1020" w:type="dxa"/>
            <w:tcBorders>
              <w:bottom w:val="single" w:color="auto" w:sz="8" w:space="0"/>
              <w:right w:val="single" w:color="auto" w:sz="8" w:space="0"/>
            </w:tcBorders>
            <w:vAlign w:val="bottom"/>
          </w:tcPr>
          <w:p w14:paraId="1D51002C">
            <w:pPr>
              <w:spacing w:after="0"/>
              <w:rPr>
                <w:color w:val="auto"/>
                <w:sz w:val="3"/>
                <w:szCs w:val="3"/>
              </w:rPr>
            </w:pPr>
          </w:p>
        </w:tc>
        <w:tc>
          <w:tcPr>
            <w:tcW w:w="1420" w:type="dxa"/>
            <w:tcBorders>
              <w:bottom w:val="single" w:color="auto" w:sz="8" w:space="0"/>
              <w:right w:val="single" w:color="auto" w:sz="8" w:space="0"/>
            </w:tcBorders>
            <w:vAlign w:val="bottom"/>
          </w:tcPr>
          <w:p w14:paraId="6E695CEB">
            <w:pPr>
              <w:spacing w:after="0"/>
              <w:rPr>
                <w:color w:val="auto"/>
                <w:sz w:val="3"/>
                <w:szCs w:val="3"/>
              </w:rPr>
            </w:pPr>
          </w:p>
        </w:tc>
        <w:tc>
          <w:tcPr>
            <w:tcW w:w="620" w:type="dxa"/>
            <w:tcBorders>
              <w:bottom w:val="single" w:color="auto" w:sz="8" w:space="0"/>
              <w:right w:val="single" w:color="auto" w:sz="8" w:space="0"/>
            </w:tcBorders>
            <w:vAlign w:val="bottom"/>
          </w:tcPr>
          <w:p w14:paraId="094F0CCE">
            <w:pPr>
              <w:spacing w:after="0"/>
              <w:rPr>
                <w:color w:val="auto"/>
                <w:sz w:val="3"/>
                <w:szCs w:val="3"/>
              </w:rPr>
            </w:pPr>
          </w:p>
        </w:tc>
        <w:tc>
          <w:tcPr>
            <w:tcW w:w="0" w:type="dxa"/>
            <w:vAlign w:val="bottom"/>
          </w:tcPr>
          <w:p w14:paraId="248324D8">
            <w:pPr>
              <w:spacing w:after="0"/>
              <w:rPr>
                <w:color w:val="auto"/>
                <w:sz w:val="1"/>
                <w:szCs w:val="1"/>
              </w:rPr>
            </w:pPr>
          </w:p>
        </w:tc>
      </w:tr>
      <w:tr w14:paraId="4ED9EDC3">
        <w:tblPrEx>
          <w:tblCellMar>
            <w:top w:w="0" w:type="dxa"/>
            <w:left w:w="0" w:type="dxa"/>
            <w:bottom w:w="0" w:type="dxa"/>
            <w:right w:w="0" w:type="dxa"/>
          </w:tblCellMar>
        </w:tblPrEx>
        <w:trPr>
          <w:trHeight w:val="107" w:hRule="atLeast"/>
        </w:trPr>
        <w:tc>
          <w:tcPr>
            <w:tcW w:w="380" w:type="dxa"/>
            <w:tcBorders>
              <w:left w:val="single" w:color="auto" w:sz="8" w:space="0"/>
              <w:right w:val="single" w:color="auto" w:sz="8" w:space="0"/>
            </w:tcBorders>
            <w:vAlign w:val="bottom"/>
          </w:tcPr>
          <w:p w14:paraId="25A70998">
            <w:pPr>
              <w:spacing w:after="0"/>
              <w:rPr>
                <w:color w:val="auto"/>
                <w:sz w:val="9"/>
                <w:szCs w:val="9"/>
              </w:rPr>
            </w:pPr>
          </w:p>
        </w:tc>
        <w:tc>
          <w:tcPr>
            <w:tcW w:w="660" w:type="dxa"/>
            <w:tcBorders>
              <w:right w:val="single" w:color="auto" w:sz="8" w:space="0"/>
            </w:tcBorders>
            <w:vAlign w:val="bottom"/>
          </w:tcPr>
          <w:p w14:paraId="412B0D7E">
            <w:pPr>
              <w:spacing w:after="0"/>
              <w:rPr>
                <w:color w:val="auto"/>
                <w:sz w:val="9"/>
                <w:szCs w:val="9"/>
              </w:rPr>
            </w:pPr>
          </w:p>
        </w:tc>
        <w:tc>
          <w:tcPr>
            <w:tcW w:w="460" w:type="dxa"/>
            <w:tcBorders>
              <w:right w:val="single" w:color="auto" w:sz="8" w:space="0"/>
            </w:tcBorders>
            <w:vAlign w:val="bottom"/>
          </w:tcPr>
          <w:p w14:paraId="772540CA">
            <w:pPr>
              <w:spacing w:after="0"/>
              <w:rPr>
                <w:color w:val="auto"/>
                <w:sz w:val="9"/>
                <w:szCs w:val="9"/>
              </w:rPr>
            </w:pPr>
          </w:p>
        </w:tc>
        <w:tc>
          <w:tcPr>
            <w:tcW w:w="440" w:type="dxa"/>
            <w:tcBorders>
              <w:right w:val="single" w:color="auto" w:sz="8" w:space="0"/>
            </w:tcBorders>
            <w:vAlign w:val="bottom"/>
          </w:tcPr>
          <w:p w14:paraId="7A46A765">
            <w:pPr>
              <w:spacing w:after="0"/>
              <w:rPr>
                <w:color w:val="auto"/>
                <w:sz w:val="9"/>
                <w:szCs w:val="9"/>
              </w:rPr>
            </w:pPr>
          </w:p>
        </w:tc>
        <w:tc>
          <w:tcPr>
            <w:tcW w:w="440" w:type="dxa"/>
            <w:tcBorders>
              <w:right w:val="single" w:color="auto" w:sz="8" w:space="0"/>
            </w:tcBorders>
            <w:vAlign w:val="bottom"/>
          </w:tcPr>
          <w:p w14:paraId="631C7DE9">
            <w:pPr>
              <w:spacing w:after="0"/>
              <w:rPr>
                <w:color w:val="auto"/>
                <w:sz w:val="9"/>
                <w:szCs w:val="9"/>
              </w:rPr>
            </w:pPr>
          </w:p>
        </w:tc>
        <w:tc>
          <w:tcPr>
            <w:tcW w:w="340" w:type="dxa"/>
            <w:tcBorders>
              <w:right w:val="single" w:color="auto" w:sz="8" w:space="0"/>
            </w:tcBorders>
            <w:vAlign w:val="bottom"/>
          </w:tcPr>
          <w:p w14:paraId="5E18B412">
            <w:pPr>
              <w:spacing w:after="0"/>
              <w:rPr>
                <w:color w:val="auto"/>
                <w:sz w:val="9"/>
                <w:szCs w:val="9"/>
              </w:rPr>
            </w:pPr>
          </w:p>
        </w:tc>
        <w:tc>
          <w:tcPr>
            <w:tcW w:w="1020" w:type="dxa"/>
            <w:tcBorders>
              <w:right w:val="single" w:color="auto" w:sz="8" w:space="0"/>
            </w:tcBorders>
            <w:vAlign w:val="bottom"/>
          </w:tcPr>
          <w:p w14:paraId="2FF991E8">
            <w:pPr>
              <w:spacing w:after="0" w:line="80" w:lineRule="exact"/>
              <w:rPr>
                <w:color w:val="auto"/>
                <w:sz w:val="20"/>
                <w:szCs w:val="20"/>
              </w:rPr>
            </w:pPr>
            <w:r>
              <w:rPr>
                <w:rFonts w:ascii="宋体" w:hAnsi="宋体" w:eastAsia="宋体" w:cs="宋体"/>
                <w:color w:val="auto"/>
                <w:w w:val="99"/>
                <w:sz w:val="7"/>
                <w:szCs w:val="7"/>
              </w:rPr>
              <w:t>重大食品、药品安全事故发生数</w:t>
            </w:r>
          </w:p>
        </w:tc>
        <w:tc>
          <w:tcPr>
            <w:tcW w:w="1420" w:type="dxa"/>
            <w:tcBorders>
              <w:right w:val="single" w:color="auto" w:sz="8" w:space="0"/>
            </w:tcBorders>
            <w:vAlign w:val="bottom"/>
          </w:tcPr>
          <w:p w14:paraId="1BCD092A">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52D637E5">
            <w:pPr>
              <w:spacing w:after="0"/>
              <w:rPr>
                <w:color w:val="auto"/>
                <w:sz w:val="9"/>
                <w:szCs w:val="9"/>
              </w:rPr>
            </w:pPr>
          </w:p>
        </w:tc>
        <w:tc>
          <w:tcPr>
            <w:tcW w:w="0" w:type="dxa"/>
            <w:vAlign w:val="bottom"/>
          </w:tcPr>
          <w:p w14:paraId="7AC473E3">
            <w:pPr>
              <w:spacing w:after="0"/>
              <w:rPr>
                <w:color w:val="auto"/>
                <w:sz w:val="1"/>
                <w:szCs w:val="1"/>
              </w:rPr>
            </w:pPr>
          </w:p>
        </w:tc>
      </w:tr>
      <w:tr w14:paraId="25DFED33">
        <w:tblPrEx>
          <w:tblCellMar>
            <w:top w:w="0" w:type="dxa"/>
            <w:left w:w="0" w:type="dxa"/>
            <w:bottom w:w="0" w:type="dxa"/>
            <w:right w:w="0" w:type="dxa"/>
          </w:tblCellMar>
        </w:tblPrEx>
        <w:trPr>
          <w:trHeight w:val="38" w:hRule="atLeast"/>
        </w:trPr>
        <w:tc>
          <w:tcPr>
            <w:tcW w:w="380" w:type="dxa"/>
            <w:tcBorders>
              <w:left w:val="single" w:color="auto" w:sz="8" w:space="0"/>
              <w:bottom w:val="single" w:color="auto" w:sz="8" w:space="0"/>
              <w:right w:val="single" w:color="auto" w:sz="8" w:space="0"/>
            </w:tcBorders>
            <w:vAlign w:val="bottom"/>
          </w:tcPr>
          <w:p w14:paraId="5C159519">
            <w:pPr>
              <w:spacing w:after="0"/>
              <w:rPr>
                <w:color w:val="auto"/>
                <w:sz w:val="3"/>
                <w:szCs w:val="3"/>
              </w:rPr>
            </w:pPr>
          </w:p>
        </w:tc>
        <w:tc>
          <w:tcPr>
            <w:tcW w:w="660" w:type="dxa"/>
            <w:tcBorders>
              <w:bottom w:val="single" w:color="auto" w:sz="8" w:space="0"/>
              <w:right w:val="single" w:color="auto" w:sz="8" w:space="0"/>
            </w:tcBorders>
            <w:vAlign w:val="bottom"/>
          </w:tcPr>
          <w:p w14:paraId="351B91ED">
            <w:pPr>
              <w:spacing w:after="0"/>
              <w:rPr>
                <w:color w:val="auto"/>
                <w:sz w:val="3"/>
                <w:szCs w:val="3"/>
              </w:rPr>
            </w:pPr>
          </w:p>
        </w:tc>
        <w:tc>
          <w:tcPr>
            <w:tcW w:w="460" w:type="dxa"/>
            <w:tcBorders>
              <w:bottom w:val="single" w:color="auto" w:sz="8" w:space="0"/>
              <w:right w:val="single" w:color="auto" w:sz="8" w:space="0"/>
            </w:tcBorders>
            <w:vAlign w:val="bottom"/>
          </w:tcPr>
          <w:p w14:paraId="60650053">
            <w:pPr>
              <w:spacing w:after="0"/>
              <w:rPr>
                <w:color w:val="auto"/>
                <w:sz w:val="3"/>
                <w:szCs w:val="3"/>
              </w:rPr>
            </w:pPr>
          </w:p>
        </w:tc>
        <w:tc>
          <w:tcPr>
            <w:tcW w:w="440" w:type="dxa"/>
            <w:tcBorders>
              <w:bottom w:val="single" w:color="auto" w:sz="8" w:space="0"/>
              <w:right w:val="single" w:color="auto" w:sz="8" w:space="0"/>
            </w:tcBorders>
            <w:vAlign w:val="bottom"/>
          </w:tcPr>
          <w:p w14:paraId="445B97E1">
            <w:pPr>
              <w:spacing w:after="0"/>
              <w:rPr>
                <w:color w:val="auto"/>
                <w:sz w:val="3"/>
                <w:szCs w:val="3"/>
              </w:rPr>
            </w:pPr>
          </w:p>
        </w:tc>
        <w:tc>
          <w:tcPr>
            <w:tcW w:w="440" w:type="dxa"/>
            <w:tcBorders>
              <w:bottom w:val="single" w:color="auto" w:sz="8" w:space="0"/>
              <w:right w:val="single" w:color="auto" w:sz="8" w:space="0"/>
            </w:tcBorders>
            <w:vAlign w:val="bottom"/>
          </w:tcPr>
          <w:p w14:paraId="656CEE16">
            <w:pPr>
              <w:spacing w:after="0"/>
              <w:rPr>
                <w:color w:val="auto"/>
                <w:sz w:val="3"/>
                <w:szCs w:val="3"/>
              </w:rPr>
            </w:pPr>
          </w:p>
        </w:tc>
        <w:tc>
          <w:tcPr>
            <w:tcW w:w="340" w:type="dxa"/>
            <w:tcBorders>
              <w:bottom w:val="single" w:color="auto" w:sz="8" w:space="0"/>
              <w:right w:val="single" w:color="auto" w:sz="8" w:space="0"/>
            </w:tcBorders>
            <w:vAlign w:val="bottom"/>
          </w:tcPr>
          <w:p w14:paraId="7927A831">
            <w:pPr>
              <w:spacing w:after="0"/>
              <w:rPr>
                <w:color w:val="auto"/>
                <w:sz w:val="3"/>
                <w:szCs w:val="3"/>
              </w:rPr>
            </w:pPr>
          </w:p>
        </w:tc>
        <w:tc>
          <w:tcPr>
            <w:tcW w:w="1020" w:type="dxa"/>
            <w:tcBorders>
              <w:bottom w:val="single" w:color="auto" w:sz="8" w:space="0"/>
              <w:right w:val="single" w:color="auto" w:sz="8" w:space="0"/>
            </w:tcBorders>
            <w:vAlign w:val="bottom"/>
          </w:tcPr>
          <w:p w14:paraId="4FA04143">
            <w:pPr>
              <w:spacing w:after="0"/>
              <w:rPr>
                <w:color w:val="auto"/>
                <w:sz w:val="3"/>
                <w:szCs w:val="3"/>
              </w:rPr>
            </w:pPr>
          </w:p>
        </w:tc>
        <w:tc>
          <w:tcPr>
            <w:tcW w:w="1420" w:type="dxa"/>
            <w:tcBorders>
              <w:bottom w:val="single" w:color="auto" w:sz="8" w:space="0"/>
              <w:right w:val="single" w:color="auto" w:sz="8" w:space="0"/>
            </w:tcBorders>
            <w:vAlign w:val="bottom"/>
          </w:tcPr>
          <w:p w14:paraId="5B44E598">
            <w:pPr>
              <w:spacing w:after="0"/>
              <w:rPr>
                <w:color w:val="auto"/>
                <w:sz w:val="3"/>
                <w:szCs w:val="3"/>
              </w:rPr>
            </w:pPr>
          </w:p>
        </w:tc>
        <w:tc>
          <w:tcPr>
            <w:tcW w:w="620" w:type="dxa"/>
            <w:tcBorders>
              <w:bottom w:val="single" w:color="auto" w:sz="8" w:space="0"/>
              <w:right w:val="single" w:color="auto" w:sz="8" w:space="0"/>
            </w:tcBorders>
            <w:vAlign w:val="bottom"/>
          </w:tcPr>
          <w:p w14:paraId="4A9DBEA0">
            <w:pPr>
              <w:spacing w:after="0"/>
              <w:rPr>
                <w:color w:val="auto"/>
                <w:sz w:val="3"/>
                <w:szCs w:val="3"/>
              </w:rPr>
            </w:pPr>
          </w:p>
        </w:tc>
        <w:tc>
          <w:tcPr>
            <w:tcW w:w="0" w:type="dxa"/>
            <w:vAlign w:val="bottom"/>
          </w:tcPr>
          <w:p w14:paraId="2EDE08D7">
            <w:pPr>
              <w:spacing w:after="0"/>
              <w:rPr>
                <w:color w:val="auto"/>
                <w:sz w:val="1"/>
                <w:szCs w:val="1"/>
              </w:rPr>
            </w:pPr>
          </w:p>
        </w:tc>
      </w:tr>
      <w:tr w14:paraId="6B4A491F">
        <w:tblPrEx>
          <w:tblCellMar>
            <w:top w:w="0" w:type="dxa"/>
            <w:left w:w="0" w:type="dxa"/>
            <w:bottom w:w="0" w:type="dxa"/>
            <w:right w:w="0" w:type="dxa"/>
          </w:tblCellMar>
        </w:tblPrEx>
        <w:trPr>
          <w:trHeight w:val="69" w:hRule="atLeast"/>
        </w:trPr>
        <w:tc>
          <w:tcPr>
            <w:tcW w:w="380" w:type="dxa"/>
            <w:tcBorders>
              <w:left w:val="single" w:color="auto" w:sz="8" w:space="0"/>
              <w:right w:val="single" w:color="auto" w:sz="8" w:space="0"/>
            </w:tcBorders>
            <w:vAlign w:val="bottom"/>
          </w:tcPr>
          <w:p w14:paraId="6B4F561D">
            <w:pPr>
              <w:spacing w:after="0"/>
              <w:rPr>
                <w:color w:val="auto"/>
                <w:sz w:val="6"/>
                <w:szCs w:val="6"/>
              </w:rPr>
            </w:pPr>
          </w:p>
        </w:tc>
        <w:tc>
          <w:tcPr>
            <w:tcW w:w="660" w:type="dxa"/>
            <w:tcBorders>
              <w:right w:val="single" w:color="auto" w:sz="8" w:space="0"/>
            </w:tcBorders>
            <w:vAlign w:val="bottom"/>
          </w:tcPr>
          <w:p w14:paraId="0D49FA02">
            <w:pPr>
              <w:spacing w:after="0"/>
              <w:rPr>
                <w:color w:val="auto"/>
                <w:sz w:val="6"/>
                <w:szCs w:val="6"/>
              </w:rPr>
            </w:pPr>
          </w:p>
        </w:tc>
        <w:tc>
          <w:tcPr>
            <w:tcW w:w="460" w:type="dxa"/>
            <w:tcBorders>
              <w:right w:val="single" w:color="auto" w:sz="8" w:space="0"/>
            </w:tcBorders>
            <w:vAlign w:val="bottom"/>
          </w:tcPr>
          <w:p w14:paraId="3E45CE97">
            <w:pPr>
              <w:spacing w:after="0"/>
              <w:rPr>
                <w:color w:val="auto"/>
                <w:sz w:val="6"/>
                <w:szCs w:val="6"/>
              </w:rPr>
            </w:pPr>
          </w:p>
        </w:tc>
        <w:tc>
          <w:tcPr>
            <w:tcW w:w="440" w:type="dxa"/>
            <w:tcBorders>
              <w:right w:val="single" w:color="auto" w:sz="8" w:space="0"/>
            </w:tcBorders>
            <w:vAlign w:val="bottom"/>
          </w:tcPr>
          <w:p w14:paraId="2AE25B8F">
            <w:pPr>
              <w:spacing w:after="0"/>
              <w:rPr>
                <w:color w:val="auto"/>
                <w:sz w:val="6"/>
                <w:szCs w:val="6"/>
              </w:rPr>
            </w:pPr>
          </w:p>
        </w:tc>
        <w:tc>
          <w:tcPr>
            <w:tcW w:w="440" w:type="dxa"/>
            <w:tcBorders>
              <w:right w:val="single" w:color="auto" w:sz="8" w:space="0"/>
            </w:tcBorders>
            <w:vAlign w:val="bottom"/>
          </w:tcPr>
          <w:p w14:paraId="559B6142">
            <w:pPr>
              <w:spacing w:after="0"/>
              <w:rPr>
                <w:color w:val="auto"/>
                <w:sz w:val="6"/>
                <w:szCs w:val="6"/>
              </w:rPr>
            </w:pPr>
          </w:p>
        </w:tc>
        <w:tc>
          <w:tcPr>
            <w:tcW w:w="340" w:type="dxa"/>
            <w:tcBorders>
              <w:right w:val="single" w:color="auto" w:sz="8" w:space="0"/>
            </w:tcBorders>
            <w:vAlign w:val="bottom"/>
          </w:tcPr>
          <w:p w14:paraId="121C2D9E">
            <w:pPr>
              <w:spacing w:after="0"/>
              <w:rPr>
                <w:color w:val="auto"/>
                <w:sz w:val="6"/>
                <w:szCs w:val="6"/>
              </w:rPr>
            </w:pPr>
          </w:p>
        </w:tc>
        <w:tc>
          <w:tcPr>
            <w:tcW w:w="1020" w:type="dxa"/>
            <w:tcBorders>
              <w:right w:val="single" w:color="auto" w:sz="8" w:space="0"/>
            </w:tcBorders>
            <w:vAlign w:val="bottom"/>
          </w:tcPr>
          <w:p w14:paraId="327FCA1C">
            <w:pPr>
              <w:spacing w:after="0" w:line="70"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年度履职目标是否符合国家、</w:t>
            </w:r>
          </w:p>
        </w:tc>
        <w:tc>
          <w:tcPr>
            <w:tcW w:w="1420" w:type="dxa"/>
            <w:tcBorders>
              <w:right w:val="single" w:color="auto" w:sz="8" w:space="0"/>
            </w:tcBorders>
            <w:vAlign w:val="bottom"/>
          </w:tcPr>
          <w:p w14:paraId="6FF33083">
            <w:pPr>
              <w:spacing w:after="0"/>
              <w:rPr>
                <w:color w:val="auto"/>
                <w:sz w:val="6"/>
                <w:szCs w:val="6"/>
              </w:rPr>
            </w:pPr>
          </w:p>
        </w:tc>
        <w:tc>
          <w:tcPr>
            <w:tcW w:w="620" w:type="dxa"/>
            <w:tcBorders>
              <w:right w:val="single" w:color="auto" w:sz="8" w:space="0"/>
            </w:tcBorders>
            <w:vAlign w:val="bottom"/>
          </w:tcPr>
          <w:p w14:paraId="7763BFD1">
            <w:pPr>
              <w:spacing w:after="0"/>
              <w:rPr>
                <w:color w:val="auto"/>
                <w:sz w:val="6"/>
                <w:szCs w:val="6"/>
              </w:rPr>
            </w:pPr>
          </w:p>
        </w:tc>
        <w:tc>
          <w:tcPr>
            <w:tcW w:w="0" w:type="dxa"/>
            <w:vAlign w:val="bottom"/>
          </w:tcPr>
          <w:p w14:paraId="2F0DC745">
            <w:pPr>
              <w:spacing w:after="0"/>
              <w:rPr>
                <w:color w:val="auto"/>
                <w:sz w:val="1"/>
                <w:szCs w:val="1"/>
              </w:rPr>
            </w:pPr>
          </w:p>
        </w:tc>
      </w:tr>
      <w:tr w14:paraId="1C3E80F4">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151BA2DF">
            <w:pPr>
              <w:spacing w:after="0"/>
              <w:rPr>
                <w:color w:val="auto"/>
                <w:sz w:val="7"/>
                <w:szCs w:val="7"/>
              </w:rPr>
            </w:pPr>
          </w:p>
        </w:tc>
        <w:tc>
          <w:tcPr>
            <w:tcW w:w="660" w:type="dxa"/>
            <w:tcBorders>
              <w:right w:val="single" w:color="auto" w:sz="8" w:space="0"/>
            </w:tcBorders>
            <w:vAlign w:val="bottom"/>
          </w:tcPr>
          <w:p w14:paraId="506B6734">
            <w:pPr>
              <w:spacing w:after="0"/>
              <w:rPr>
                <w:color w:val="auto"/>
                <w:sz w:val="7"/>
                <w:szCs w:val="7"/>
              </w:rPr>
            </w:pPr>
          </w:p>
        </w:tc>
        <w:tc>
          <w:tcPr>
            <w:tcW w:w="460" w:type="dxa"/>
            <w:tcBorders>
              <w:right w:val="single" w:color="auto" w:sz="8" w:space="0"/>
            </w:tcBorders>
            <w:vAlign w:val="bottom"/>
          </w:tcPr>
          <w:p w14:paraId="160D969E">
            <w:pPr>
              <w:spacing w:after="0"/>
              <w:rPr>
                <w:color w:val="auto"/>
                <w:sz w:val="7"/>
                <w:szCs w:val="7"/>
              </w:rPr>
            </w:pPr>
          </w:p>
        </w:tc>
        <w:tc>
          <w:tcPr>
            <w:tcW w:w="440" w:type="dxa"/>
            <w:tcBorders>
              <w:right w:val="single" w:color="auto" w:sz="8" w:space="0"/>
            </w:tcBorders>
            <w:vAlign w:val="bottom"/>
          </w:tcPr>
          <w:p w14:paraId="5C699EA7">
            <w:pPr>
              <w:spacing w:after="0"/>
              <w:rPr>
                <w:color w:val="auto"/>
                <w:sz w:val="7"/>
                <w:szCs w:val="7"/>
              </w:rPr>
            </w:pPr>
          </w:p>
        </w:tc>
        <w:tc>
          <w:tcPr>
            <w:tcW w:w="440" w:type="dxa"/>
            <w:tcBorders>
              <w:right w:val="single" w:color="auto" w:sz="8" w:space="0"/>
            </w:tcBorders>
            <w:vAlign w:val="bottom"/>
          </w:tcPr>
          <w:p w14:paraId="100AB515">
            <w:pPr>
              <w:spacing w:after="0"/>
              <w:rPr>
                <w:color w:val="auto"/>
                <w:sz w:val="7"/>
                <w:szCs w:val="7"/>
              </w:rPr>
            </w:pPr>
          </w:p>
        </w:tc>
        <w:tc>
          <w:tcPr>
            <w:tcW w:w="340" w:type="dxa"/>
            <w:tcBorders>
              <w:right w:val="single" w:color="auto" w:sz="8" w:space="0"/>
            </w:tcBorders>
            <w:vAlign w:val="bottom"/>
          </w:tcPr>
          <w:p w14:paraId="77D996F7">
            <w:pPr>
              <w:spacing w:after="0"/>
              <w:rPr>
                <w:color w:val="auto"/>
                <w:sz w:val="7"/>
                <w:szCs w:val="7"/>
              </w:rPr>
            </w:pPr>
          </w:p>
        </w:tc>
        <w:tc>
          <w:tcPr>
            <w:tcW w:w="1020" w:type="dxa"/>
            <w:tcBorders>
              <w:right w:val="single" w:color="auto" w:sz="8" w:space="0"/>
            </w:tcBorders>
            <w:vAlign w:val="bottom"/>
          </w:tcPr>
          <w:p w14:paraId="25BEEAC2">
            <w:pPr>
              <w:spacing w:after="0" w:line="80" w:lineRule="exact"/>
              <w:rPr>
                <w:color w:val="auto"/>
                <w:sz w:val="20"/>
                <w:szCs w:val="20"/>
              </w:rPr>
            </w:pPr>
            <w:r>
              <w:rPr>
                <w:rFonts w:ascii="宋体" w:hAnsi="宋体" w:eastAsia="宋体" w:cs="宋体"/>
                <w:color w:val="auto"/>
                <w:sz w:val="7"/>
                <w:szCs w:val="7"/>
              </w:rPr>
              <w:t>省委省政府战略部署和发展规</w:t>
            </w:r>
          </w:p>
        </w:tc>
        <w:tc>
          <w:tcPr>
            <w:tcW w:w="1420" w:type="dxa"/>
            <w:tcBorders>
              <w:right w:val="single" w:color="auto" w:sz="8" w:space="0"/>
            </w:tcBorders>
            <w:vAlign w:val="bottom"/>
          </w:tcPr>
          <w:p w14:paraId="4F914A04">
            <w:pPr>
              <w:spacing w:after="0"/>
              <w:rPr>
                <w:color w:val="auto"/>
                <w:sz w:val="7"/>
                <w:szCs w:val="7"/>
              </w:rPr>
            </w:pPr>
          </w:p>
        </w:tc>
        <w:tc>
          <w:tcPr>
            <w:tcW w:w="620" w:type="dxa"/>
            <w:tcBorders>
              <w:right w:val="single" w:color="auto" w:sz="8" w:space="0"/>
            </w:tcBorders>
            <w:vAlign w:val="bottom"/>
          </w:tcPr>
          <w:p w14:paraId="21CDE4DA">
            <w:pPr>
              <w:spacing w:after="0"/>
              <w:rPr>
                <w:color w:val="auto"/>
                <w:sz w:val="7"/>
                <w:szCs w:val="7"/>
              </w:rPr>
            </w:pPr>
          </w:p>
        </w:tc>
        <w:tc>
          <w:tcPr>
            <w:tcW w:w="0" w:type="dxa"/>
            <w:vAlign w:val="bottom"/>
          </w:tcPr>
          <w:p w14:paraId="7455A142">
            <w:pPr>
              <w:spacing w:after="0"/>
              <w:rPr>
                <w:color w:val="auto"/>
                <w:sz w:val="1"/>
                <w:szCs w:val="1"/>
              </w:rPr>
            </w:pPr>
          </w:p>
        </w:tc>
      </w:tr>
      <w:tr w14:paraId="101DDC28">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7100F798">
            <w:pPr>
              <w:spacing w:after="0"/>
              <w:rPr>
                <w:color w:val="auto"/>
                <w:sz w:val="7"/>
                <w:szCs w:val="7"/>
              </w:rPr>
            </w:pPr>
          </w:p>
        </w:tc>
        <w:tc>
          <w:tcPr>
            <w:tcW w:w="660" w:type="dxa"/>
            <w:tcBorders>
              <w:right w:val="single" w:color="auto" w:sz="8" w:space="0"/>
            </w:tcBorders>
            <w:vAlign w:val="bottom"/>
          </w:tcPr>
          <w:p w14:paraId="24868C92">
            <w:pPr>
              <w:spacing w:after="0"/>
              <w:rPr>
                <w:color w:val="auto"/>
                <w:sz w:val="7"/>
                <w:szCs w:val="7"/>
              </w:rPr>
            </w:pPr>
          </w:p>
        </w:tc>
        <w:tc>
          <w:tcPr>
            <w:tcW w:w="460" w:type="dxa"/>
            <w:tcBorders>
              <w:right w:val="single" w:color="auto" w:sz="8" w:space="0"/>
            </w:tcBorders>
            <w:vAlign w:val="bottom"/>
          </w:tcPr>
          <w:p w14:paraId="2523CD69">
            <w:pPr>
              <w:spacing w:after="0"/>
              <w:rPr>
                <w:color w:val="auto"/>
                <w:sz w:val="7"/>
                <w:szCs w:val="7"/>
              </w:rPr>
            </w:pPr>
          </w:p>
        </w:tc>
        <w:tc>
          <w:tcPr>
            <w:tcW w:w="440" w:type="dxa"/>
            <w:tcBorders>
              <w:right w:val="single" w:color="auto" w:sz="8" w:space="0"/>
            </w:tcBorders>
            <w:vAlign w:val="bottom"/>
          </w:tcPr>
          <w:p w14:paraId="06B6C8CF">
            <w:pPr>
              <w:spacing w:after="0"/>
              <w:rPr>
                <w:color w:val="auto"/>
                <w:sz w:val="7"/>
                <w:szCs w:val="7"/>
              </w:rPr>
            </w:pPr>
          </w:p>
        </w:tc>
        <w:tc>
          <w:tcPr>
            <w:tcW w:w="440" w:type="dxa"/>
            <w:tcBorders>
              <w:right w:val="single" w:color="auto" w:sz="8" w:space="0"/>
            </w:tcBorders>
            <w:vAlign w:val="bottom"/>
          </w:tcPr>
          <w:p w14:paraId="2D58F729">
            <w:pPr>
              <w:spacing w:after="0"/>
              <w:rPr>
                <w:color w:val="auto"/>
                <w:sz w:val="7"/>
                <w:szCs w:val="7"/>
              </w:rPr>
            </w:pPr>
          </w:p>
        </w:tc>
        <w:tc>
          <w:tcPr>
            <w:tcW w:w="340" w:type="dxa"/>
            <w:tcBorders>
              <w:right w:val="single" w:color="auto" w:sz="8" w:space="0"/>
            </w:tcBorders>
            <w:vAlign w:val="bottom"/>
          </w:tcPr>
          <w:p w14:paraId="5136C9E4">
            <w:pPr>
              <w:spacing w:after="0"/>
              <w:rPr>
                <w:color w:val="auto"/>
                <w:sz w:val="7"/>
                <w:szCs w:val="7"/>
              </w:rPr>
            </w:pPr>
          </w:p>
        </w:tc>
        <w:tc>
          <w:tcPr>
            <w:tcW w:w="1020" w:type="dxa"/>
            <w:tcBorders>
              <w:right w:val="single" w:color="auto" w:sz="8" w:space="0"/>
            </w:tcBorders>
            <w:vAlign w:val="bottom"/>
          </w:tcPr>
          <w:p w14:paraId="0A8B058A">
            <w:pPr>
              <w:spacing w:after="0" w:line="80" w:lineRule="exact"/>
              <w:rPr>
                <w:color w:val="auto"/>
                <w:sz w:val="20"/>
                <w:szCs w:val="20"/>
              </w:rPr>
            </w:pPr>
            <w:r>
              <w:rPr>
                <w:rFonts w:ascii="宋体" w:hAnsi="宋体" w:eastAsia="宋体" w:cs="宋体"/>
                <w:color w:val="auto"/>
                <w:w w:val="99"/>
                <w:sz w:val="7"/>
                <w:szCs w:val="7"/>
              </w:rPr>
              <w:t>划，与国家、省宏观政策、行业</w:t>
            </w:r>
          </w:p>
        </w:tc>
        <w:tc>
          <w:tcPr>
            <w:tcW w:w="1420" w:type="dxa"/>
            <w:tcBorders>
              <w:right w:val="single" w:color="auto" w:sz="8" w:space="0"/>
            </w:tcBorders>
            <w:vAlign w:val="bottom"/>
          </w:tcPr>
          <w:p w14:paraId="5230F5FF">
            <w:pPr>
              <w:spacing w:after="0"/>
              <w:rPr>
                <w:color w:val="auto"/>
                <w:sz w:val="7"/>
                <w:szCs w:val="7"/>
              </w:rPr>
            </w:pPr>
          </w:p>
        </w:tc>
        <w:tc>
          <w:tcPr>
            <w:tcW w:w="620" w:type="dxa"/>
            <w:tcBorders>
              <w:right w:val="single" w:color="auto" w:sz="8" w:space="0"/>
            </w:tcBorders>
            <w:vAlign w:val="bottom"/>
          </w:tcPr>
          <w:p w14:paraId="57772229">
            <w:pPr>
              <w:spacing w:after="0"/>
              <w:rPr>
                <w:color w:val="auto"/>
                <w:sz w:val="7"/>
                <w:szCs w:val="7"/>
              </w:rPr>
            </w:pPr>
          </w:p>
        </w:tc>
        <w:tc>
          <w:tcPr>
            <w:tcW w:w="0" w:type="dxa"/>
            <w:vAlign w:val="bottom"/>
          </w:tcPr>
          <w:p w14:paraId="6D2A027C">
            <w:pPr>
              <w:spacing w:after="0"/>
              <w:rPr>
                <w:color w:val="auto"/>
                <w:sz w:val="1"/>
                <w:szCs w:val="1"/>
              </w:rPr>
            </w:pPr>
          </w:p>
        </w:tc>
      </w:tr>
      <w:tr w14:paraId="14ECCF1E">
        <w:tblPrEx>
          <w:tblCellMar>
            <w:top w:w="0" w:type="dxa"/>
            <w:left w:w="0" w:type="dxa"/>
            <w:bottom w:w="0" w:type="dxa"/>
            <w:right w:w="0" w:type="dxa"/>
          </w:tblCellMar>
        </w:tblPrEx>
        <w:trPr>
          <w:trHeight w:val="109" w:hRule="atLeast"/>
        </w:trPr>
        <w:tc>
          <w:tcPr>
            <w:tcW w:w="380" w:type="dxa"/>
            <w:tcBorders>
              <w:left w:val="single" w:color="auto" w:sz="8" w:space="0"/>
              <w:right w:val="single" w:color="auto" w:sz="8" w:space="0"/>
            </w:tcBorders>
            <w:vAlign w:val="bottom"/>
          </w:tcPr>
          <w:p w14:paraId="30D92A63">
            <w:pPr>
              <w:spacing w:after="0"/>
              <w:rPr>
                <w:color w:val="auto"/>
                <w:sz w:val="9"/>
                <w:szCs w:val="9"/>
              </w:rPr>
            </w:pPr>
          </w:p>
        </w:tc>
        <w:tc>
          <w:tcPr>
            <w:tcW w:w="660" w:type="dxa"/>
            <w:tcBorders>
              <w:right w:val="single" w:color="auto" w:sz="8" w:space="0"/>
            </w:tcBorders>
            <w:vAlign w:val="bottom"/>
          </w:tcPr>
          <w:p w14:paraId="63E0B594">
            <w:pPr>
              <w:spacing w:after="0"/>
              <w:rPr>
                <w:color w:val="auto"/>
                <w:sz w:val="9"/>
                <w:szCs w:val="9"/>
              </w:rPr>
            </w:pPr>
          </w:p>
        </w:tc>
        <w:tc>
          <w:tcPr>
            <w:tcW w:w="460" w:type="dxa"/>
            <w:tcBorders>
              <w:right w:val="single" w:color="auto" w:sz="8" w:space="0"/>
            </w:tcBorders>
            <w:vAlign w:val="bottom"/>
          </w:tcPr>
          <w:p w14:paraId="636E7002">
            <w:pPr>
              <w:spacing w:after="0"/>
              <w:rPr>
                <w:color w:val="auto"/>
                <w:sz w:val="9"/>
                <w:szCs w:val="9"/>
              </w:rPr>
            </w:pPr>
          </w:p>
        </w:tc>
        <w:tc>
          <w:tcPr>
            <w:tcW w:w="440" w:type="dxa"/>
            <w:tcBorders>
              <w:right w:val="single" w:color="auto" w:sz="8" w:space="0"/>
            </w:tcBorders>
            <w:vAlign w:val="bottom"/>
          </w:tcPr>
          <w:p w14:paraId="2DF54490">
            <w:pPr>
              <w:spacing w:after="0"/>
              <w:rPr>
                <w:color w:val="auto"/>
                <w:sz w:val="9"/>
                <w:szCs w:val="9"/>
              </w:rPr>
            </w:pPr>
          </w:p>
        </w:tc>
        <w:tc>
          <w:tcPr>
            <w:tcW w:w="440" w:type="dxa"/>
            <w:tcBorders>
              <w:right w:val="single" w:color="auto" w:sz="8" w:space="0"/>
            </w:tcBorders>
            <w:vAlign w:val="bottom"/>
          </w:tcPr>
          <w:p w14:paraId="286682EF">
            <w:pPr>
              <w:spacing w:after="0" w:line="80" w:lineRule="exact"/>
              <w:rPr>
                <w:color w:val="auto"/>
                <w:sz w:val="20"/>
                <w:szCs w:val="20"/>
              </w:rPr>
            </w:pPr>
            <w:r>
              <w:rPr>
                <w:rFonts w:ascii="宋体" w:hAnsi="宋体" w:eastAsia="宋体" w:cs="宋体"/>
                <w:color w:val="auto"/>
                <w:sz w:val="7"/>
                <w:szCs w:val="7"/>
              </w:rPr>
              <w:t>相关</w:t>
            </w:r>
          </w:p>
        </w:tc>
        <w:tc>
          <w:tcPr>
            <w:tcW w:w="340" w:type="dxa"/>
            <w:tcBorders>
              <w:right w:val="single" w:color="auto" w:sz="8" w:space="0"/>
            </w:tcBorders>
            <w:vAlign w:val="bottom"/>
          </w:tcPr>
          <w:p w14:paraId="61C76164">
            <w:pPr>
              <w:spacing w:after="0"/>
              <w:rPr>
                <w:color w:val="auto"/>
                <w:sz w:val="9"/>
                <w:szCs w:val="9"/>
              </w:rPr>
            </w:pPr>
          </w:p>
        </w:tc>
        <w:tc>
          <w:tcPr>
            <w:tcW w:w="1020" w:type="dxa"/>
            <w:tcBorders>
              <w:right w:val="single" w:color="auto" w:sz="8" w:space="0"/>
            </w:tcBorders>
            <w:vAlign w:val="bottom"/>
          </w:tcPr>
          <w:p w14:paraId="5FD974A9">
            <w:pPr>
              <w:spacing w:after="0" w:line="85" w:lineRule="exact"/>
              <w:rPr>
                <w:color w:val="auto"/>
                <w:sz w:val="20"/>
                <w:szCs w:val="20"/>
              </w:rPr>
            </w:pPr>
            <w:r>
              <w:rPr>
                <w:rFonts w:ascii="宋体" w:hAnsi="宋体" w:eastAsia="宋体" w:cs="宋体"/>
                <w:color w:val="auto"/>
                <w:sz w:val="7"/>
                <w:szCs w:val="7"/>
              </w:rPr>
              <w:t>政策一致；</w:t>
            </w:r>
            <w:r>
              <w:rPr>
                <w:rFonts w:ascii="Arial" w:hAnsi="Arial" w:eastAsia="Arial" w:cs="Arial"/>
                <w:color w:val="auto"/>
                <w:sz w:val="7"/>
                <w:szCs w:val="7"/>
              </w:rPr>
              <w:t>2.</w:t>
            </w:r>
            <w:r>
              <w:rPr>
                <w:rFonts w:ascii="宋体" w:hAnsi="宋体" w:eastAsia="宋体" w:cs="宋体"/>
                <w:color w:val="auto"/>
                <w:sz w:val="7"/>
                <w:szCs w:val="7"/>
              </w:rPr>
              <w:t>年度履职目标是否</w:t>
            </w:r>
          </w:p>
        </w:tc>
        <w:tc>
          <w:tcPr>
            <w:tcW w:w="1420" w:type="dxa"/>
            <w:tcBorders>
              <w:right w:val="single" w:color="auto" w:sz="8" w:space="0"/>
            </w:tcBorders>
            <w:vAlign w:val="bottom"/>
          </w:tcPr>
          <w:p w14:paraId="2B371BBB">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6D96B34B">
            <w:pPr>
              <w:spacing w:after="0"/>
              <w:rPr>
                <w:color w:val="auto"/>
                <w:sz w:val="9"/>
                <w:szCs w:val="9"/>
              </w:rPr>
            </w:pPr>
          </w:p>
        </w:tc>
        <w:tc>
          <w:tcPr>
            <w:tcW w:w="0" w:type="dxa"/>
            <w:vAlign w:val="bottom"/>
          </w:tcPr>
          <w:p w14:paraId="08140515">
            <w:pPr>
              <w:spacing w:after="0"/>
              <w:rPr>
                <w:color w:val="auto"/>
                <w:sz w:val="1"/>
                <w:szCs w:val="1"/>
              </w:rPr>
            </w:pPr>
          </w:p>
        </w:tc>
      </w:tr>
      <w:tr w14:paraId="02F80C9C">
        <w:tblPrEx>
          <w:tblCellMar>
            <w:top w:w="0" w:type="dxa"/>
            <w:left w:w="0" w:type="dxa"/>
            <w:bottom w:w="0" w:type="dxa"/>
            <w:right w:w="0" w:type="dxa"/>
          </w:tblCellMar>
        </w:tblPrEx>
        <w:trPr>
          <w:trHeight w:val="68" w:hRule="atLeast"/>
        </w:trPr>
        <w:tc>
          <w:tcPr>
            <w:tcW w:w="380" w:type="dxa"/>
            <w:tcBorders>
              <w:left w:val="single" w:color="auto" w:sz="8" w:space="0"/>
              <w:right w:val="single" w:color="auto" w:sz="8" w:space="0"/>
            </w:tcBorders>
            <w:vAlign w:val="bottom"/>
          </w:tcPr>
          <w:p w14:paraId="28122F7E">
            <w:pPr>
              <w:spacing w:after="0"/>
              <w:rPr>
                <w:color w:val="auto"/>
                <w:sz w:val="5"/>
                <w:szCs w:val="5"/>
              </w:rPr>
            </w:pPr>
          </w:p>
        </w:tc>
        <w:tc>
          <w:tcPr>
            <w:tcW w:w="660" w:type="dxa"/>
            <w:tcBorders>
              <w:right w:val="single" w:color="auto" w:sz="8" w:space="0"/>
            </w:tcBorders>
            <w:vAlign w:val="bottom"/>
          </w:tcPr>
          <w:p w14:paraId="33D65BAE">
            <w:pPr>
              <w:spacing w:after="0"/>
              <w:rPr>
                <w:color w:val="auto"/>
                <w:sz w:val="5"/>
                <w:szCs w:val="5"/>
              </w:rPr>
            </w:pPr>
          </w:p>
        </w:tc>
        <w:tc>
          <w:tcPr>
            <w:tcW w:w="460" w:type="dxa"/>
            <w:tcBorders>
              <w:right w:val="single" w:color="auto" w:sz="8" w:space="0"/>
            </w:tcBorders>
            <w:vAlign w:val="bottom"/>
          </w:tcPr>
          <w:p w14:paraId="5AE8B63C">
            <w:pPr>
              <w:spacing w:after="0"/>
              <w:rPr>
                <w:color w:val="auto"/>
                <w:sz w:val="5"/>
                <w:szCs w:val="5"/>
              </w:rPr>
            </w:pPr>
          </w:p>
        </w:tc>
        <w:tc>
          <w:tcPr>
            <w:tcW w:w="440" w:type="dxa"/>
            <w:tcBorders>
              <w:right w:val="single" w:color="auto" w:sz="8" w:space="0"/>
            </w:tcBorders>
            <w:vAlign w:val="bottom"/>
          </w:tcPr>
          <w:p w14:paraId="1B16BEA0">
            <w:pPr>
              <w:spacing w:after="0"/>
              <w:rPr>
                <w:color w:val="auto"/>
                <w:sz w:val="5"/>
                <w:szCs w:val="5"/>
              </w:rPr>
            </w:pPr>
          </w:p>
        </w:tc>
        <w:tc>
          <w:tcPr>
            <w:tcW w:w="440" w:type="dxa"/>
            <w:tcBorders>
              <w:right w:val="single" w:color="auto" w:sz="8" w:space="0"/>
            </w:tcBorders>
            <w:vAlign w:val="bottom"/>
          </w:tcPr>
          <w:p w14:paraId="3D56231B">
            <w:pPr>
              <w:spacing w:after="0"/>
              <w:rPr>
                <w:color w:val="auto"/>
                <w:sz w:val="5"/>
                <w:szCs w:val="5"/>
              </w:rPr>
            </w:pPr>
          </w:p>
        </w:tc>
        <w:tc>
          <w:tcPr>
            <w:tcW w:w="340" w:type="dxa"/>
            <w:tcBorders>
              <w:right w:val="single" w:color="auto" w:sz="8" w:space="0"/>
            </w:tcBorders>
            <w:vAlign w:val="bottom"/>
          </w:tcPr>
          <w:p w14:paraId="543AE308">
            <w:pPr>
              <w:spacing w:after="0"/>
              <w:rPr>
                <w:color w:val="auto"/>
                <w:sz w:val="5"/>
                <w:szCs w:val="5"/>
              </w:rPr>
            </w:pPr>
          </w:p>
        </w:tc>
        <w:tc>
          <w:tcPr>
            <w:tcW w:w="1020" w:type="dxa"/>
            <w:tcBorders>
              <w:right w:val="single" w:color="auto" w:sz="8" w:space="0"/>
            </w:tcBorders>
            <w:vAlign w:val="bottom"/>
          </w:tcPr>
          <w:p w14:paraId="3068546B">
            <w:pPr>
              <w:spacing w:after="0" w:line="68" w:lineRule="exact"/>
              <w:rPr>
                <w:color w:val="auto"/>
                <w:sz w:val="20"/>
                <w:szCs w:val="20"/>
              </w:rPr>
            </w:pPr>
            <w:r>
              <w:rPr>
                <w:rFonts w:ascii="宋体" w:hAnsi="宋体" w:eastAsia="宋体" w:cs="宋体"/>
                <w:color w:val="auto"/>
                <w:w w:val="99"/>
                <w:sz w:val="7"/>
                <w:szCs w:val="7"/>
              </w:rPr>
              <w:t>与部门职责、工作规划和重点工</w:t>
            </w:r>
          </w:p>
        </w:tc>
        <w:tc>
          <w:tcPr>
            <w:tcW w:w="1420" w:type="dxa"/>
            <w:tcBorders>
              <w:right w:val="single" w:color="auto" w:sz="8" w:space="0"/>
            </w:tcBorders>
            <w:vAlign w:val="bottom"/>
          </w:tcPr>
          <w:p w14:paraId="40C3E85E">
            <w:pPr>
              <w:spacing w:after="0"/>
              <w:rPr>
                <w:color w:val="auto"/>
                <w:sz w:val="5"/>
                <w:szCs w:val="5"/>
              </w:rPr>
            </w:pPr>
          </w:p>
        </w:tc>
        <w:tc>
          <w:tcPr>
            <w:tcW w:w="620" w:type="dxa"/>
            <w:tcBorders>
              <w:right w:val="single" w:color="auto" w:sz="8" w:space="0"/>
            </w:tcBorders>
            <w:vAlign w:val="bottom"/>
          </w:tcPr>
          <w:p w14:paraId="3DAD090F">
            <w:pPr>
              <w:spacing w:after="0"/>
              <w:rPr>
                <w:color w:val="auto"/>
                <w:sz w:val="5"/>
                <w:szCs w:val="5"/>
              </w:rPr>
            </w:pPr>
          </w:p>
        </w:tc>
        <w:tc>
          <w:tcPr>
            <w:tcW w:w="0" w:type="dxa"/>
            <w:vAlign w:val="bottom"/>
          </w:tcPr>
          <w:p w14:paraId="6438D9EA">
            <w:pPr>
              <w:spacing w:after="0"/>
              <w:rPr>
                <w:color w:val="auto"/>
                <w:sz w:val="1"/>
                <w:szCs w:val="1"/>
              </w:rPr>
            </w:pPr>
          </w:p>
        </w:tc>
      </w:tr>
      <w:tr w14:paraId="1A92930D">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02FC366B">
            <w:pPr>
              <w:spacing w:after="0"/>
              <w:rPr>
                <w:color w:val="auto"/>
                <w:sz w:val="7"/>
                <w:szCs w:val="7"/>
              </w:rPr>
            </w:pPr>
          </w:p>
        </w:tc>
        <w:tc>
          <w:tcPr>
            <w:tcW w:w="660" w:type="dxa"/>
            <w:tcBorders>
              <w:right w:val="single" w:color="auto" w:sz="8" w:space="0"/>
            </w:tcBorders>
            <w:vAlign w:val="bottom"/>
          </w:tcPr>
          <w:p w14:paraId="2DC0123C">
            <w:pPr>
              <w:spacing w:after="0"/>
              <w:rPr>
                <w:color w:val="auto"/>
                <w:sz w:val="7"/>
                <w:szCs w:val="7"/>
              </w:rPr>
            </w:pPr>
          </w:p>
        </w:tc>
        <w:tc>
          <w:tcPr>
            <w:tcW w:w="460" w:type="dxa"/>
            <w:tcBorders>
              <w:right w:val="single" w:color="auto" w:sz="8" w:space="0"/>
            </w:tcBorders>
            <w:vAlign w:val="bottom"/>
          </w:tcPr>
          <w:p w14:paraId="6D901785">
            <w:pPr>
              <w:spacing w:after="0"/>
              <w:rPr>
                <w:color w:val="auto"/>
                <w:sz w:val="7"/>
                <w:szCs w:val="7"/>
              </w:rPr>
            </w:pPr>
          </w:p>
        </w:tc>
        <w:tc>
          <w:tcPr>
            <w:tcW w:w="440" w:type="dxa"/>
            <w:tcBorders>
              <w:right w:val="single" w:color="auto" w:sz="8" w:space="0"/>
            </w:tcBorders>
            <w:vAlign w:val="bottom"/>
          </w:tcPr>
          <w:p w14:paraId="231C8FAA">
            <w:pPr>
              <w:spacing w:after="0"/>
              <w:rPr>
                <w:color w:val="auto"/>
                <w:sz w:val="7"/>
                <w:szCs w:val="7"/>
              </w:rPr>
            </w:pPr>
          </w:p>
        </w:tc>
        <w:tc>
          <w:tcPr>
            <w:tcW w:w="440" w:type="dxa"/>
            <w:tcBorders>
              <w:right w:val="single" w:color="auto" w:sz="8" w:space="0"/>
            </w:tcBorders>
            <w:vAlign w:val="bottom"/>
          </w:tcPr>
          <w:p w14:paraId="2405D800">
            <w:pPr>
              <w:spacing w:after="0"/>
              <w:rPr>
                <w:color w:val="auto"/>
                <w:sz w:val="7"/>
                <w:szCs w:val="7"/>
              </w:rPr>
            </w:pPr>
          </w:p>
        </w:tc>
        <w:tc>
          <w:tcPr>
            <w:tcW w:w="340" w:type="dxa"/>
            <w:tcBorders>
              <w:right w:val="single" w:color="auto" w:sz="8" w:space="0"/>
            </w:tcBorders>
            <w:vAlign w:val="bottom"/>
          </w:tcPr>
          <w:p w14:paraId="66DE7704">
            <w:pPr>
              <w:spacing w:after="0"/>
              <w:rPr>
                <w:color w:val="auto"/>
                <w:sz w:val="7"/>
                <w:szCs w:val="7"/>
              </w:rPr>
            </w:pPr>
          </w:p>
        </w:tc>
        <w:tc>
          <w:tcPr>
            <w:tcW w:w="1020" w:type="dxa"/>
            <w:tcBorders>
              <w:right w:val="single" w:color="auto" w:sz="8" w:space="0"/>
            </w:tcBorders>
            <w:vAlign w:val="bottom"/>
          </w:tcPr>
          <w:p w14:paraId="4EA076E6">
            <w:pPr>
              <w:spacing w:after="0" w:line="85" w:lineRule="exact"/>
              <w:rPr>
                <w:color w:val="auto"/>
                <w:sz w:val="20"/>
                <w:szCs w:val="20"/>
              </w:rPr>
            </w:pPr>
            <w:r>
              <w:rPr>
                <w:rFonts w:ascii="宋体" w:hAnsi="宋体" w:eastAsia="宋体" w:cs="宋体"/>
                <w:color w:val="auto"/>
                <w:sz w:val="7"/>
                <w:szCs w:val="7"/>
              </w:rPr>
              <w:t>作相关；</w:t>
            </w:r>
            <w:r>
              <w:rPr>
                <w:rFonts w:ascii="Arial" w:hAnsi="Arial" w:eastAsia="Arial" w:cs="Arial"/>
                <w:color w:val="auto"/>
                <w:sz w:val="7"/>
                <w:szCs w:val="7"/>
              </w:rPr>
              <w:t>3.</w:t>
            </w:r>
            <w:r>
              <w:rPr>
                <w:rFonts w:ascii="宋体" w:hAnsi="宋体" w:eastAsia="宋体" w:cs="宋体"/>
                <w:color w:val="auto"/>
                <w:sz w:val="7"/>
                <w:szCs w:val="7"/>
              </w:rPr>
              <w:t>确定的预算项目是否</w:t>
            </w:r>
          </w:p>
        </w:tc>
        <w:tc>
          <w:tcPr>
            <w:tcW w:w="1420" w:type="dxa"/>
            <w:tcBorders>
              <w:right w:val="single" w:color="auto" w:sz="8" w:space="0"/>
            </w:tcBorders>
            <w:vAlign w:val="bottom"/>
          </w:tcPr>
          <w:p w14:paraId="5247D162">
            <w:pPr>
              <w:spacing w:after="0"/>
              <w:rPr>
                <w:color w:val="auto"/>
                <w:sz w:val="7"/>
                <w:szCs w:val="7"/>
              </w:rPr>
            </w:pPr>
          </w:p>
        </w:tc>
        <w:tc>
          <w:tcPr>
            <w:tcW w:w="620" w:type="dxa"/>
            <w:tcBorders>
              <w:right w:val="single" w:color="auto" w:sz="8" w:space="0"/>
            </w:tcBorders>
            <w:vAlign w:val="bottom"/>
          </w:tcPr>
          <w:p w14:paraId="7FEDFBAB">
            <w:pPr>
              <w:spacing w:after="0"/>
              <w:rPr>
                <w:color w:val="auto"/>
                <w:sz w:val="7"/>
                <w:szCs w:val="7"/>
              </w:rPr>
            </w:pPr>
          </w:p>
        </w:tc>
        <w:tc>
          <w:tcPr>
            <w:tcW w:w="0" w:type="dxa"/>
            <w:vAlign w:val="bottom"/>
          </w:tcPr>
          <w:p w14:paraId="51453E94">
            <w:pPr>
              <w:spacing w:after="0"/>
              <w:rPr>
                <w:color w:val="auto"/>
                <w:sz w:val="1"/>
                <w:szCs w:val="1"/>
              </w:rPr>
            </w:pPr>
          </w:p>
        </w:tc>
      </w:tr>
      <w:tr w14:paraId="04E14B47">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798B21EF">
            <w:pPr>
              <w:spacing w:after="0"/>
              <w:rPr>
                <w:color w:val="auto"/>
                <w:sz w:val="7"/>
                <w:szCs w:val="7"/>
              </w:rPr>
            </w:pPr>
          </w:p>
        </w:tc>
        <w:tc>
          <w:tcPr>
            <w:tcW w:w="660" w:type="dxa"/>
            <w:tcBorders>
              <w:right w:val="single" w:color="auto" w:sz="8" w:space="0"/>
            </w:tcBorders>
            <w:vAlign w:val="bottom"/>
          </w:tcPr>
          <w:p w14:paraId="2696489E">
            <w:pPr>
              <w:spacing w:after="0"/>
              <w:rPr>
                <w:color w:val="auto"/>
                <w:sz w:val="7"/>
                <w:szCs w:val="7"/>
              </w:rPr>
            </w:pPr>
          </w:p>
        </w:tc>
        <w:tc>
          <w:tcPr>
            <w:tcW w:w="460" w:type="dxa"/>
            <w:tcBorders>
              <w:right w:val="single" w:color="auto" w:sz="8" w:space="0"/>
            </w:tcBorders>
            <w:vAlign w:val="bottom"/>
          </w:tcPr>
          <w:p w14:paraId="7C65D68E">
            <w:pPr>
              <w:spacing w:after="0"/>
              <w:rPr>
                <w:color w:val="auto"/>
                <w:sz w:val="7"/>
                <w:szCs w:val="7"/>
              </w:rPr>
            </w:pPr>
          </w:p>
        </w:tc>
        <w:tc>
          <w:tcPr>
            <w:tcW w:w="440" w:type="dxa"/>
            <w:tcBorders>
              <w:right w:val="single" w:color="auto" w:sz="8" w:space="0"/>
            </w:tcBorders>
            <w:vAlign w:val="bottom"/>
          </w:tcPr>
          <w:p w14:paraId="199597D3">
            <w:pPr>
              <w:spacing w:after="0"/>
              <w:rPr>
                <w:color w:val="auto"/>
                <w:sz w:val="7"/>
                <w:szCs w:val="7"/>
              </w:rPr>
            </w:pPr>
          </w:p>
        </w:tc>
        <w:tc>
          <w:tcPr>
            <w:tcW w:w="440" w:type="dxa"/>
            <w:tcBorders>
              <w:right w:val="single" w:color="auto" w:sz="8" w:space="0"/>
            </w:tcBorders>
            <w:vAlign w:val="bottom"/>
          </w:tcPr>
          <w:p w14:paraId="5129635B">
            <w:pPr>
              <w:spacing w:after="0"/>
              <w:rPr>
                <w:color w:val="auto"/>
                <w:sz w:val="7"/>
                <w:szCs w:val="7"/>
              </w:rPr>
            </w:pPr>
          </w:p>
        </w:tc>
        <w:tc>
          <w:tcPr>
            <w:tcW w:w="340" w:type="dxa"/>
            <w:tcBorders>
              <w:right w:val="single" w:color="auto" w:sz="8" w:space="0"/>
            </w:tcBorders>
            <w:vAlign w:val="bottom"/>
          </w:tcPr>
          <w:p w14:paraId="7362A8F0">
            <w:pPr>
              <w:spacing w:after="0"/>
              <w:rPr>
                <w:color w:val="auto"/>
                <w:sz w:val="7"/>
                <w:szCs w:val="7"/>
              </w:rPr>
            </w:pPr>
          </w:p>
        </w:tc>
        <w:tc>
          <w:tcPr>
            <w:tcW w:w="1020" w:type="dxa"/>
            <w:tcBorders>
              <w:right w:val="single" w:color="auto" w:sz="8" w:space="0"/>
            </w:tcBorders>
            <w:vAlign w:val="bottom"/>
          </w:tcPr>
          <w:p w14:paraId="7D55BAF1">
            <w:pPr>
              <w:spacing w:after="0" w:line="80" w:lineRule="exact"/>
              <w:rPr>
                <w:color w:val="auto"/>
                <w:sz w:val="20"/>
                <w:szCs w:val="20"/>
              </w:rPr>
            </w:pPr>
            <w:r>
              <w:rPr>
                <w:rFonts w:ascii="宋体" w:hAnsi="宋体" w:eastAsia="宋体" w:cs="宋体"/>
                <w:color w:val="auto"/>
                <w:sz w:val="7"/>
                <w:szCs w:val="7"/>
              </w:rPr>
              <w:t>合理，是否与工作目标密切相</w:t>
            </w:r>
          </w:p>
        </w:tc>
        <w:tc>
          <w:tcPr>
            <w:tcW w:w="1420" w:type="dxa"/>
            <w:tcBorders>
              <w:right w:val="single" w:color="auto" w:sz="8" w:space="0"/>
            </w:tcBorders>
            <w:vAlign w:val="bottom"/>
          </w:tcPr>
          <w:p w14:paraId="5F9AAB62">
            <w:pPr>
              <w:spacing w:after="0"/>
              <w:rPr>
                <w:color w:val="auto"/>
                <w:sz w:val="7"/>
                <w:szCs w:val="7"/>
              </w:rPr>
            </w:pPr>
          </w:p>
        </w:tc>
        <w:tc>
          <w:tcPr>
            <w:tcW w:w="620" w:type="dxa"/>
            <w:tcBorders>
              <w:right w:val="single" w:color="auto" w:sz="8" w:space="0"/>
            </w:tcBorders>
            <w:vAlign w:val="bottom"/>
          </w:tcPr>
          <w:p w14:paraId="77EC1904">
            <w:pPr>
              <w:spacing w:after="0"/>
              <w:rPr>
                <w:color w:val="auto"/>
                <w:sz w:val="7"/>
                <w:szCs w:val="7"/>
              </w:rPr>
            </w:pPr>
          </w:p>
        </w:tc>
        <w:tc>
          <w:tcPr>
            <w:tcW w:w="0" w:type="dxa"/>
            <w:vAlign w:val="bottom"/>
          </w:tcPr>
          <w:p w14:paraId="0D0757DF">
            <w:pPr>
              <w:spacing w:after="0"/>
              <w:rPr>
                <w:color w:val="auto"/>
                <w:sz w:val="1"/>
                <w:szCs w:val="1"/>
              </w:rPr>
            </w:pPr>
          </w:p>
        </w:tc>
      </w:tr>
      <w:tr w14:paraId="3083F1FC">
        <w:tblPrEx>
          <w:tblCellMar>
            <w:top w:w="0" w:type="dxa"/>
            <w:left w:w="0" w:type="dxa"/>
            <w:bottom w:w="0" w:type="dxa"/>
            <w:right w:w="0" w:type="dxa"/>
          </w:tblCellMar>
        </w:tblPrEx>
        <w:trPr>
          <w:trHeight w:val="42" w:hRule="atLeast"/>
        </w:trPr>
        <w:tc>
          <w:tcPr>
            <w:tcW w:w="380" w:type="dxa"/>
            <w:tcBorders>
              <w:left w:val="single" w:color="auto" w:sz="8" w:space="0"/>
              <w:right w:val="single" w:color="auto" w:sz="8" w:space="0"/>
            </w:tcBorders>
            <w:vAlign w:val="bottom"/>
          </w:tcPr>
          <w:p w14:paraId="26ADF670">
            <w:pPr>
              <w:spacing w:after="0"/>
              <w:rPr>
                <w:color w:val="auto"/>
                <w:sz w:val="3"/>
                <w:szCs w:val="3"/>
              </w:rPr>
            </w:pPr>
          </w:p>
        </w:tc>
        <w:tc>
          <w:tcPr>
            <w:tcW w:w="660" w:type="dxa"/>
            <w:tcBorders>
              <w:right w:val="single" w:color="auto" w:sz="8" w:space="0"/>
            </w:tcBorders>
            <w:vAlign w:val="bottom"/>
          </w:tcPr>
          <w:p w14:paraId="4A4CA05B">
            <w:pPr>
              <w:spacing w:after="0"/>
              <w:rPr>
                <w:color w:val="auto"/>
                <w:sz w:val="3"/>
                <w:szCs w:val="3"/>
              </w:rPr>
            </w:pPr>
          </w:p>
        </w:tc>
        <w:tc>
          <w:tcPr>
            <w:tcW w:w="460" w:type="dxa"/>
            <w:tcBorders>
              <w:right w:val="single" w:color="auto" w:sz="8" w:space="0"/>
            </w:tcBorders>
            <w:vAlign w:val="bottom"/>
          </w:tcPr>
          <w:p w14:paraId="04366E10">
            <w:pPr>
              <w:spacing w:after="0"/>
              <w:rPr>
                <w:color w:val="auto"/>
                <w:sz w:val="3"/>
                <w:szCs w:val="3"/>
              </w:rPr>
            </w:pPr>
          </w:p>
        </w:tc>
        <w:tc>
          <w:tcPr>
            <w:tcW w:w="440" w:type="dxa"/>
            <w:tcBorders>
              <w:right w:val="single" w:color="auto" w:sz="8" w:space="0"/>
            </w:tcBorders>
            <w:vAlign w:val="bottom"/>
          </w:tcPr>
          <w:p w14:paraId="3CD87CF2">
            <w:pPr>
              <w:spacing w:after="0"/>
              <w:rPr>
                <w:color w:val="auto"/>
                <w:sz w:val="3"/>
                <w:szCs w:val="3"/>
              </w:rPr>
            </w:pPr>
          </w:p>
        </w:tc>
        <w:tc>
          <w:tcPr>
            <w:tcW w:w="440" w:type="dxa"/>
            <w:tcBorders>
              <w:bottom w:val="single" w:color="auto" w:sz="8" w:space="0"/>
              <w:right w:val="single" w:color="auto" w:sz="8" w:space="0"/>
            </w:tcBorders>
            <w:vAlign w:val="bottom"/>
          </w:tcPr>
          <w:p w14:paraId="347911DB">
            <w:pPr>
              <w:spacing w:after="0"/>
              <w:rPr>
                <w:color w:val="auto"/>
                <w:sz w:val="3"/>
                <w:szCs w:val="3"/>
              </w:rPr>
            </w:pPr>
          </w:p>
        </w:tc>
        <w:tc>
          <w:tcPr>
            <w:tcW w:w="340" w:type="dxa"/>
            <w:tcBorders>
              <w:bottom w:val="single" w:color="auto" w:sz="8" w:space="0"/>
              <w:right w:val="single" w:color="auto" w:sz="8" w:space="0"/>
            </w:tcBorders>
            <w:vAlign w:val="bottom"/>
          </w:tcPr>
          <w:p w14:paraId="5DED1682">
            <w:pPr>
              <w:spacing w:after="0"/>
              <w:rPr>
                <w:color w:val="auto"/>
                <w:sz w:val="3"/>
                <w:szCs w:val="3"/>
              </w:rPr>
            </w:pPr>
          </w:p>
        </w:tc>
        <w:tc>
          <w:tcPr>
            <w:tcW w:w="1020" w:type="dxa"/>
            <w:tcBorders>
              <w:bottom w:val="single" w:color="auto" w:sz="8" w:space="0"/>
              <w:right w:val="single" w:color="auto" w:sz="8" w:space="0"/>
            </w:tcBorders>
            <w:vAlign w:val="bottom"/>
          </w:tcPr>
          <w:p w14:paraId="68E1FE97">
            <w:pPr>
              <w:spacing w:after="0"/>
              <w:rPr>
                <w:color w:val="auto"/>
                <w:sz w:val="3"/>
                <w:szCs w:val="3"/>
              </w:rPr>
            </w:pPr>
          </w:p>
        </w:tc>
        <w:tc>
          <w:tcPr>
            <w:tcW w:w="1420" w:type="dxa"/>
            <w:tcBorders>
              <w:bottom w:val="single" w:color="auto" w:sz="8" w:space="0"/>
              <w:right w:val="single" w:color="auto" w:sz="8" w:space="0"/>
            </w:tcBorders>
            <w:vAlign w:val="bottom"/>
          </w:tcPr>
          <w:p w14:paraId="264AD8BF">
            <w:pPr>
              <w:spacing w:after="0"/>
              <w:rPr>
                <w:color w:val="auto"/>
                <w:sz w:val="3"/>
                <w:szCs w:val="3"/>
              </w:rPr>
            </w:pPr>
          </w:p>
        </w:tc>
        <w:tc>
          <w:tcPr>
            <w:tcW w:w="620" w:type="dxa"/>
            <w:tcBorders>
              <w:bottom w:val="single" w:color="auto" w:sz="8" w:space="0"/>
              <w:right w:val="single" w:color="auto" w:sz="8" w:space="0"/>
            </w:tcBorders>
            <w:vAlign w:val="bottom"/>
          </w:tcPr>
          <w:p w14:paraId="644507E4">
            <w:pPr>
              <w:spacing w:after="0"/>
              <w:rPr>
                <w:color w:val="auto"/>
                <w:sz w:val="3"/>
                <w:szCs w:val="3"/>
              </w:rPr>
            </w:pPr>
          </w:p>
        </w:tc>
        <w:tc>
          <w:tcPr>
            <w:tcW w:w="0" w:type="dxa"/>
            <w:vAlign w:val="bottom"/>
          </w:tcPr>
          <w:p w14:paraId="30F1FB99">
            <w:pPr>
              <w:spacing w:after="0"/>
              <w:rPr>
                <w:color w:val="auto"/>
                <w:sz w:val="1"/>
                <w:szCs w:val="1"/>
              </w:rPr>
            </w:pPr>
          </w:p>
        </w:tc>
      </w:tr>
      <w:tr w14:paraId="4A7B7FF4">
        <w:tblPrEx>
          <w:tblCellMar>
            <w:top w:w="0" w:type="dxa"/>
            <w:left w:w="0" w:type="dxa"/>
            <w:bottom w:w="0" w:type="dxa"/>
            <w:right w:w="0" w:type="dxa"/>
          </w:tblCellMar>
        </w:tblPrEx>
        <w:trPr>
          <w:trHeight w:val="69" w:hRule="atLeast"/>
        </w:trPr>
        <w:tc>
          <w:tcPr>
            <w:tcW w:w="380" w:type="dxa"/>
            <w:tcBorders>
              <w:left w:val="single" w:color="auto" w:sz="8" w:space="0"/>
              <w:right w:val="single" w:color="auto" w:sz="8" w:space="0"/>
            </w:tcBorders>
            <w:vAlign w:val="bottom"/>
          </w:tcPr>
          <w:p w14:paraId="61910137">
            <w:pPr>
              <w:spacing w:after="0"/>
              <w:rPr>
                <w:color w:val="auto"/>
                <w:sz w:val="6"/>
                <w:szCs w:val="6"/>
              </w:rPr>
            </w:pPr>
          </w:p>
        </w:tc>
        <w:tc>
          <w:tcPr>
            <w:tcW w:w="660" w:type="dxa"/>
            <w:tcBorders>
              <w:right w:val="single" w:color="auto" w:sz="8" w:space="0"/>
            </w:tcBorders>
            <w:vAlign w:val="bottom"/>
          </w:tcPr>
          <w:p w14:paraId="57381713">
            <w:pPr>
              <w:spacing w:after="0"/>
              <w:rPr>
                <w:color w:val="auto"/>
                <w:sz w:val="6"/>
                <w:szCs w:val="6"/>
              </w:rPr>
            </w:pPr>
          </w:p>
        </w:tc>
        <w:tc>
          <w:tcPr>
            <w:tcW w:w="460" w:type="dxa"/>
            <w:tcBorders>
              <w:right w:val="single" w:color="auto" w:sz="8" w:space="0"/>
            </w:tcBorders>
            <w:vAlign w:val="bottom"/>
          </w:tcPr>
          <w:p w14:paraId="488FB77A">
            <w:pPr>
              <w:spacing w:after="0"/>
              <w:rPr>
                <w:color w:val="auto"/>
                <w:sz w:val="6"/>
                <w:szCs w:val="6"/>
              </w:rPr>
            </w:pPr>
          </w:p>
        </w:tc>
        <w:tc>
          <w:tcPr>
            <w:tcW w:w="440" w:type="dxa"/>
            <w:tcBorders>
              <w:right w:val="single" w:color="auto" w:sz="8" w:space="0"/>
            </w:tcBorders>
            <w:vAlign w:val="bottom"/>
          </w:tcPr>
          <w:p w14:paraId="6B2C821A">
            <w:pPr>
              <w:spacing w:after="0"/>
              <w:rPr>
                <w:color w:val="auto"/>
                <w:sz w:val="6"/>
                <w:szCs w:val="6"/>
              </w:rPr>
            </w:pPr>
          </w:p>
        </w:tc>
        <w:tc>
          <w:tcPr>
            <w:tcW w:w="440" w:type="dxa"/>
            <w:tcBorders>
              <w:right w:val="single" w:color="auto" w:sz="8" w:space="0"/>
            </w:tcBorders>
            <w:vAlign w:val="bottom"/>
          </w:tcPr>
          <w:p w14:paraId="20B473ED">
            <w:pPr>
              <w:spacing w:after="0"/>
              <w:rPr>
                <w:color w:val="auto"/>
                <w:sz w:val="6"/>
                <w:szCs w:val="6"/>
              </w:rPr>
            </w:pPr>
          </w:p>
        </w:tc>
        <w:tc>
          <w:tcPr>
            <w:tcW w:w="340" w:type="dxa"/>
            <w:tcBorders>
              <w:right w:val="single" w:color="auto" w:sz="8" w:space="0"/>
            </w:tcBorders>
            <w:vAlign w:val="bottom"/>
          </w:tcPr>
          <w:p w14:paraId="75A5AA71">
            <w:pPr>
              <w:spacing w:after="0"/>
              <w:rPr>
                <w:color w:val="auto"/>
                <w:sz w:val="6"/>
                <w:szCs w:val="6"/>
              </w:rPr>
            </w:pPr>
          </w:p>
        </w:tc>
        <w:tc>
          <w:tcPr>
            <w:tcW w:w="1020" w:type="dxa"/>
            <w:tcBorders>
              <w:right w:val="single" w:color="auto" w:sz="8" w:space="0"/>
            </w:tcBorders>
            <w:vAlign w:val="bottom"/>
          </w:tcPr>
          <w:p w14:paraId="6005A1C2">
            <w:pPr>
              <w:spacing w:after="0" w:line="70"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工作任务是否有明确的绩效目</w:t>
            </w:r>
          </w:p>
        </w:tc>
        <w:tc>
          <w:tcPr>
            <w:tcW w:w="1420" w:type="dxa"/>
            <w:tcBorders>
              <w:right w:val="single" w:color="auto" w:sz="8" w:space="0"/>
            </w:tcBorders>
            <w:vAlign w:val="bottom"/>
          </w:tcPr>
          <w:p w14:paraId="7EBD41DC">
            <w:pPr>
              <w:spacing w:after="0"/>
              <w:rPr>
                <w:color w:val="auto"/>
                <w:sz w:val="6"/>
                <w:szCs w:val="6"/>
              </w:rPr>
            </w:pPr>
          </w:p>
        </w:tc>
        <w:tc>
          <w:tcPr>
            <w:tcW w:w="620" w:type="dxa"/>
            <w:tcBorders>
              <w:right w:val="single" w:color="auto" w:sz="8" w:space="0"/>
            </w:tcBorders>
            <w:vAlign w:val="bottom"/>
          </w:tcPr>
          <w:p w14:paraId="4F58380C">
            <w:pPr>
              <w:spacing w:after="0"/>
              <w:rPr>
                <w:color w:val="auto"/>
                <w:sz w:val="6"/>
                <w:szCs w:val="6"/>
              </w:rPr>
            </w:pPr>
          </w:p>
        </w:tc>
        <w:tc>
          <w:tcPr>
            <w:tcW w:w="0" w:type="dxa"/>
            <w:vAlign w:val="bottom"/>
          </w:tcPr>
          <w:p w14:paraId="480DC458">
            <w:pPr>
              <w:spacing w:after="0"/>
              <w:rPr>
                <w:color w:val="auto"/>
                <w:sz w:val="1"/>
                <w:szCs w:val="1"/>
              </w:rPr>
            </w:pPr>
          </w:p>
        </w:tc>
      </w:tr>
      <w:tr w14:paraId="519B75B9">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579C6E78">
            <w:pPr>
              <w:spacing w:after="0"/>
              <w:rPr>
                <w:color w:val="auto"/>
                <w:sz w:val="7"/>
                <w:szCs w:val="7"/>
              </w:rPr>
            </w:pPr>
          </w:p>
        </w:tc>
        <w:tc>
          <w:tcPr>
            <w:tcW w:w="660" w:type="dxa"/>
            <w:tcBorders>
              <w:right w:val="single" w:color="auto" w:sz="8" w:space="0"/>
            </w:tcBorders>
            <w:vAlign w:val="bottom"/>
          </w:tcPr>
          <w:p w14:paraId="13A44EF7">
            <w:pPr>
              <w:spacing w:after="0"/>
              <w:rPr>
                <w:color w:val="auto"/>
                <w:sz w:val="7"/>
                <w:szCs w:val="7"/>
              </w:rPr>
            </w:pPr>
          </w:p>
        </w:tc>
        <w:tc>
          <w:tcPr>
            <w:tcW w:w="460" w:type="dxa"/>
            <w:tcBorders>
              <w:right w:val="single" w:color="auto" w:sz="8" w:space="0"/>
            </w:tcBorders>
            <w:vAlign w:val="bottom"/>
          </w:tcPr>
          <w:p w14:paraId="2139D45A">
            <w:pPr>
              <w:spacing w:after="0"/>
              <w:rPr>
                <w:color w:val="auto"/>
                <w:sz w:val="7"/>
                <w:szCs w:val="7"/>
              </w:rPr>
            </w:pPr>
          </w:p>
        </w:tc>
        <w:tc>
          <w:tcPr>
            <w:tcW w:w="440" w:type="dxa"/>
            <w:tcBorders>
              <w:right w:val="single" w:color="auto" w:sz="8" w:space="0"/>
            </w:tcBorders>
            <w:vAlign w:val="bottom"/>
          </w:tcPr>
          <w:p w14:paraId="7F435A54">
            <w:pPr>
              <w:spacing w:after="0"/>
              <w:rPr>
                <w:color w:val="auto"/>
                <w:sz w:val="7"/>
                <w:szCs w:val="7"/>
              </w:rPr>
            </w:pPr>
          </w:p>
        </w:tc>
        <w:tc>
          <w:tcPr>
            <w:tcW w:w="440" w:type="dxa"/>
            <w:tcBorders>
              <w:right w:val="single" w:color="auto" w:sz="8" w:space="0"/>
            </w:tcBorders>
            <w:vAlign w:val="bottom"/>
          </w:tcPr>
          <w:p w14:paraId="176FCD53">
            <w:pPr>
              <w:spacing w:after="0"/>
              <w:rPr>
                <w:color w:val="auto"/>
                <w:sz w:val="7"/>
                <w:szCs w:val="7"/>
              </w:rPr>
            </w:pPr>
          </w:p>
        </w:tc>
        <w:tc>
          <w:tcPr>
            <w:tcW w:w="340" w:type="dxa"/>
            <w:tcBorders>
              <w:right w:val="single" w:color="auto" w:sz="8" w:space="0"/>
            </w:tcBorders>
            <w:vAlign w:val="bottom"/>
          </w:tcPr>
          <w:p w14:paraId="3C8BBF39">
            <w:pPr>
              <w:spacing w:after="0"/>
              <w:rPr>
                <w:color w:val="auto"/>
                <w:sz w:val="7"/>
                <w:szCs w:val="7"/>
              </w:rPr>
            </w:pPr>
          </w:p>
        </w:tc>
        <w:tc>
          <w:tcPr>
            <w:tcW w:w="1020" w:type="dxa"/>
            <w:tcBorders>
              <w:right w:val="single" w:color="auto" w:sz="8" w:space="0"/>
            </w:tcBorders>
            <w:vAlign w:val="bottom"/>
          </w:tcPr>
          <w:p w14:paraId="0E904285">
            <w:pPr>
              <w:spacing w:after="0" w:line="80" w:lineRule="exact"/>
              <w:rPr>
                <w:color w:val="auto"/>
                <w:sz w:val="20"/>
                <w:szCs w:val="20"/>
              </w:rPr>
            </w:pPr>
            <w:r>
              <w:rPr>
                <w:rFonts w:ascii="宋体" w:hAnsi="宋体" w:eastAsia="宋体" w:cs="宋体"/>
                <w:color w:val="auto"/>
                <w:w w:val="99"/>
                <w:sz w:val="7"/>
                <w:szCs w:val="7"/>
              </w:rPr>
              <w:t>标，绩效目标是否与部门年度履</w:t>
            </w:r>
          </w:p>
        </w:tc>
        <w:tc>
          <w:tcPr>
            <w:tcW w:w="1420" w:type="dxa"/>
            <w:tcBorders>
              <w:right w:val="single" w:color="auto" w:sz="8" w:space="0"/>
            </w:tcBorders>
            <w:vAlign w:val="bottom"/>
          </w:tcPr>
          <w:p w14:paraId="5918B885">
            <w:pPr>
              <w:spacing w:after="0"/>
              <w:rPr>
                <w:color w:val="auto"/>
                <w:sz w:val="7"/>
                <w:szCs w:val="7"/>
              </w:rPr>
            </w:pPr>
          </w:p>
        </w:tc>
        <w:tc>
          <w:tcPr>
            <w:tcW w:w="620" w:type="dxa"/>
            <w:tcBorders>
              <w:right w:val="single" w:color="auto" w:sz="8" w:space="0"/>
            </w:tcBorders>
            <w:vAlign w:val="bottom"/>
          </w:tcPr>
          <w:p w14:paraId="074713EE">
            <w:pPr>
              <w:spacing w:after="0"/>
              <w:rPr>
                <w:color w:val="auto"/>
                <w:sz w:val="7"/>
                <w:szCs w:val="7"/>
              </w:rPr>
            </w:pPr>
          </w:p>
        </w:tc>
        <w:tc>
          <w:tcPr>
            <w:tcW w:w="0" w:type="dxa"/>
            <w:vAlign w:val="bottom"/>
          </w:tcPr>
          <w:p w14:paraId="6C589304">
            <w:pPr>
              <w:spacing w:after="0"/>
              <w:rPr>
                <w:color w:val="auto"/>
                <w:sz w:val="1"/>
                <w:szCs w:val="1"/>
              </w:rPr>
            </w:pPr>
          </w:p>
        </w:tc>
      </w:tr>
      <w:tr w14:paraId="60CF1994">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6542AB51">
            <w:pPr>
              <w:spacing w:after="0"/>
              <w:rPr>
                <w:color w:val="auto"/>
                <w:sz w:val="7"/>
                <w:szCs w:val="7"/>
              </w:rPr>
            </w:pPr>
          </w:p>
        </w:tc>
        <w:tc>
          <w:tcPr>
            <w:tcW w:w="660" w:type="dxa"/>
            <w:tcBorders>
              <w:right w:val="single" w:color="auto" w:sz="8" w:space="0"/>
            </w:tcBorders>
            <w:vAlign w:val="bottom"/>
          </w:tcPr>
          <w:p w14:paraId="602B3943">
            <w:pPr>
              <w:spacing w:after="0"/>
              <w:rPr>
                <w:color w:val="auto"/>
                <w:sz w:val="7"/>
                <w:szCs w:val="7"/>
              </w:rPr>
            </w:pPr>
          </w:p>
        </w:tc>
        <w:tc>
          <w:tcPr>
            <w:tcW w:w="460" w:type="dxa"/>
            <w:tcBorders>
              <w:right w:val="single" w:color="auto" w:sz="8" w:space="0"/>
            </w:tcBorders>
            <w:vAlign w:val="bottom"/>
          </w:tcPr>
          <w:p w14:paraId="1AF9AE9B">
            <w:pPr>
              <w:spacing w:after="0"/>
              <w:rPr>
                <w:color w:val="auto"/>
                <w:sz w:val="7"/>
                <w:szCs w:val="7"/>
              </w:rPr>
            </w:pPr>
          </w:p>
        </w:tc>
        <w:tc>
          <w:tcPr>
            <w:tcW w:w="440" w:type="dxa"/>
            <w:tcBorders>
              <w:right w:val="single" w:color="auto" w:sz="8" w:space="0"/>
            </w:tcBorders>
            <w:vAlign w:val="bottom"/>
          </w:tcPr>
          <w:p w14:paraId="66E0AA20">
            <w:pPr>
              <w:spacing w:after="0"/>
              <w:rPr>
                <w:color w:val="auto"/>
                <w:sz w:val="7"/>
                <w:szCs w:val="7"/>
              </w:rPr>
            </w:pPr>
          </w:p>
        </w:tc>
        <w:tc>
          <w:tcPr>
            <w:tcW w:w="440" w:type="dxa"/>
            <w:tcBorders>
              <w:right w:val="single" w:color="auto" w:sz="8" w:space="0"/>
            </w:tcBorders>
            <w:vAlign w:val="bottom"/>
          </w:tcPr>
          <w:p w14:paraId="74AB5BC1">
            <w:pPr>
              <w:spacing w:after="0"/>
              <w:rPr>
                <w:color w:val="auto"/>
                <w:sz w:val="7"/>
                <w:szCs w:val="7"/>
              </w:rPr>
            </w:pPr>
          </w:p>
        </w:tc>
        <w:tc>
          <w:tcPr>
            <w:tcW w:w="340" w:type="dxa"/>
            <w:tcBorders>
              <w:right w:val="single" w:color="auto" w:sz="8" w:space="0"/>
            </w:tcBorders>
            <w:vAlign w:val="bottom"/>
          </w:tcPr>
          <w:p w14:paraId="444294AE">
            <w:pPr>
              <w:spacing w:after="0"/>
              <w:rPr>
                <w:color w:val="auto"/>
                <w:sz w:val="7"/>
                <w:szCs w:val="7"/>
              </w:rPr>
            </w:pPr>
          </w:p>
        </w:tc>
        <w:tc>
          <w:tcPr>
            <w:tcW w:w="1020" w:type="dxa"/>
            <w:tcBorders>
              <w:right w:val="single" w:color="auto" w:sz="8" w:space="0"/>
            </w:tcBorders>
            <w:vAlign w:val="bottom"/>
          </w:tcPr>
          <w:p w14:paraId="342A2F7B">
            <w:pPr>
              <w:spacing w:after="0" w:line="80" w:lineRule="exact"/>
              <w:rPr>
                <w:color w:val="auto"/>
                <w:sz w:val="20"/>
                <w:szCs w:val="20"/>
              </w:rPr>
            </w:pPr>
            <w:r>
              <w:rPr>
                <w:rFonts w:ascii="宋体" w:hAnsi="宋体" w:eastAsia="宋体" w:cs="宋体"/>
                <w:color w:val="auto"/>
                <w:w w:val="99"/>
                <w:sz w:val="7"/>
                <w:szCs w:val="7"/>
              </w:rPr>
              <w:t>职目标一致，是否能体现工作任</w:t>
            </w:r>
          </w:p>
        </w:tc>
        <w:tc>
          <w:tcPr>
            <w:tcW w:w="1420" w:type="dxa"/>
            <w:tcBorders>
              <w:right w:val="single" w:color="auto" w:sz="8" w:space="0"/>
            </w:tcBorders>
            <w:vAlign w:val="bottom"/>
          </w:tcPr>
          <w:p w14:paraId="3581D81A">
            <w:pPr>
              <w:spacing w:after="0"/>
              <w:rPr>
                <w:color w:val="auto"/>
                <w:sz w:val="7"/>
                <w:szCs w:val="7"/>
              </w:rPr>
            </w:pPr>
          </w:p>
        </w:tc>
        <w:tc>
          <w:tcPr>
            <w:tcW w:w="620" w:type="dxa"/>
            <w:tcBorders>
              <w:right w:val="single" w:color="auto" w:sz="8" w:space="0"/>
            </w:tcBorders>
            <w:vAlign w:val="bottom"/>
          </w:tcPr>
          <w:p w14:paraId="1E087CD5">
            <w:pPr>
              <w:spacing w:after="0"/>
              <w:rPr>
                <w:color w:val="auto"/>
                <w:sz w:val="7"/>
                <w:szCs w:val="7"/>
              </w:rPr>
            </w:pPr>
          </w:p>
        </w:tc>
        <w:tc>
          <w:tcPr>
            <w:tcW w:w="0" w:type="dxa"/>
            <w:vAlign w:val="bottom"/>
          </w:tcPr>
          <w:p w14:paraId="1E0B138D">
            <w:pPr>
              <w:spacing w:after="0"/>
              <w:rPr>
                <w:color w:val="auto"/>
                <w:sz w:val="1"/>
                <w:szCs w:val="1"/>
              </w:rPr>
            </w:pPr>
          </w:p>
        </w:tc>
      </w:tr>
      <w:tr w14:paraId="7C612837">
        <w:tblPrEx>
          <w:tblCellMar>
            <w:top w:w="0" w:type="dxa"/>
            <w:left w:w="0" w:type="dxa"/>
            <w:bottom w:w="0" w:type="dxa"/>
            <w:right w:w="0" w:type="dxa"/>
          </w:tblCellMar>
        </w:tblPrEx>
        <w:trPr>
          <w:trHeight w:val="109" w:hRule="atLeast"/>
        </w:trPr>
        <w:tc>
          <w:tcPr>
            <w:tcW w:w="380" w:type="dxa"/>
            <w:tcBorders>
              <w:left w:val="single" w:color="auto" w:sz="8" w:space="0"/>
              <w:right w:val="single" w:color="auto" w:sz="8" w:space="0"/>
            </w:tcBorders>
            <w:vAlign w:val="bottom"/>
          </w:tcPr>
          <w:p w14:paraId="3D083574">
            <w:pPr>
              <w:spacing w:after="0"/>
              <w:rPr>
                <w:color w:val="auto"/>
                <w:sz w:val="9"/>
                <w:szCs w:val="9"/>
              </w:rPr>
            </w:pPr>
          </w:p>
        </w:tc>
        <w:tc>
          <w:tcPr>
            <w:tcW w:w="660" w:type="dxa"/>
            <w:tcBorders>
              <w:right w:val="single" w:color="auto" w:sz="8" w:space="0"/>
            </w:tcBorders>
            <w:vAlign w:val="bottom"/>
          </w:tcPr>
          <w:p w14:paraId="472B8386">
            <w:pPr>
              <w:spacing w:after="0"/>
              <w:rPr>
                <w:color w:val="auto"/>
                <w:sz w:val="9"/>
                <w:szCs w:val="9"/>
              </w:rPr>
            </w:pPr>
          </w:p>
        </w:tc>
        <w:tc>
          <w:tcPr>
            <w:tcW w:w="460" w:type="dxa"/>
            <w:tcBorders>
              <w:right w:val="single" w:color="auto" w:sz="8" w:space="0"/>
            </w:tcBorders>
            <w:vAlign w:val="bottom"/>
          </w:tcPr>
          <w:p w14:paraId="611157C1">
            <w:pPr>
              <w:spacing w:after="0"/>
              <w:rPr>
                <w:color w:val="auto"/>
                <w:sz w:val="9"/>
                <w:szCs w:val="9"/>
              </w:rPr>
            </w:pPr>
          </w:p>
        </w:tc>
        <w:tc>
          <w:tcPr>
            <w:tcW w:w="440" w:type="dxa"/>
            <w:tcBorders>
              <w:right w:val="single" w:color="auto" w:sz="8" w:space="0"/>
            </w:tcBorders>
            <w:vAlign w:val="bottom"/>
          </w:tcPr>
          <w:p w14:paraId="769FB14B">
            <w:pPr>
              <w:spacing w:after="0"/>
              <w:rPr>
                <w:color w:val="auto"/>
                <w:sz w:val="9"/>
                <w:szCs w:val="9"/>
              </w:rPr>
            </w:pPr>
          </w:p>
        </w:tc>
        <w:tc>
          <w:tcPr>
            <w:tcW w:w="440" w:type="dxa"/>
            <w:tcBorders>
              <w:right w:val="single" w:color="auto" w:sz="8" w:space="0"/>
            </w:tcBorders>
            <w:vAlign w:val="bottom"/>
          </w:tcPr>
          <w:p w14:paraId="6BE0C846">
            <w:pPr>
              <w:spacing w:after="0" w:line="80" w:lineRule="exact"/>
              <w:rPr>
                <w:color w:val="auto"/>
                <w:sz w:val="20"/>
                <w:szCs w:val="20"/>
              </w:rPr>
            </w:pPr>
            <w:r>
              <w:rPr>
                <w:rFonts w:ascii="宋体" w:hAnsi="宋体" w:eastAsia="宋体" w:cs="宋体"/>
                <w:color w:val="auto"/>
                <w:sz w:val="7"/>
                <w:szCs w:val="7"/>
              </w:rPr>
              <w:t>科学</w:t>
            </w:r>
          </w:p>
        </w:tc>
        <w:tc>
          <w:tcPr>
            <w:tcW w:w="340" w:type="dxa"/>
            <w:tcBorders>
              <w:right w:val="single" w:color="auto" w:sz="8" w:space="0"/>
            </w:tcBorders>
            <w:vAlign w:val="bottom"/>
          </w:tcPr>
          <w:p w14:paraId="6698C694">
            <w:pPr>
              <w:spacing w:after="0"/>
              <w:rPr>
                <w:color w:val="auto"/>
                <w:sz w:val="9"/>
                <w:szCs w:val="9"/>
              </w:rPr>
            </w:pPr>
          </w:p>
        </w:tc>
        <w:tc>
          <w:tcPr>
            <w:tcW w:w="1020" w:type="dxa"/>
            <w:tcBorders>
              <w:right w:val="single" w:color="auto" w:sz="8" w:space="0"/>
            </w:tcBorders>
            <w:vAlign w:val="bottom"/>
          </w:tcPr>
          <w:p w14:paraId="3B1AE304">
            <w:pPr>
              <w:spacing w:after="0" w:line="85" w:lineRule="exact"/>
              <w:rPr>
                <w:color w:val="auto"/>
                <w:sz w:val="20"/>
                <w:szCs w:val="20"/>
              </w:rPr>
            </w:pPr>
            <w:r>
              <w:rPr>
                <w:rFonts w:ascii="宋体" w:hAnsi="宋体" w:eastAsia="宋体" w:cs="宋体"/>
                <w:color w:val="auto"/>
                <w:sz w:val="7"/>
                <w:szCs w:val="7"/>
              </w:rPr>
              <w:t>务的产出和效果；</w:t>
            </w:r>
            <w:r>
              <w:rPr>
                <w:rFonts w:ascii="Arial" w:hAnsi="Arial" w:eastAsia="Arial" w:cs="Arial"/>
                <w:color w:val="auto"/>
                <w:sz w:val="7"/>
                <w:szCs w:val="7"/>
              </w:rPr>
              <w:t>2.</w:t>
            </w:r>
            <w:r>
              <w:rPr>
                <w:rFonts w:ascii="宋体" w:hAnsi="宋体" w:eastAsia="宋体" w:cs="宋体"/>
                <w:color w:val="auto"/>
                <w:sz w:val="7"/>
                <w:szCs w:val="7"/>
              </w:rPr>
              <w:t>工作任务对</w:t>
            </w:r>
          </w:p>
        </w:tc>
        <w:tc>
          <w:tcPr>
            <w:tcW w:w="1420" w:type="dxa"/>
            <w:tcBorders>
              <w:right w:val="single" w:color="auto" w:sz="8" w:space="0"/>
            </w:tcBorders>
            <w:vAlign w:val="bottom"/>
          </w:tcPr>
          <w:p w14:paraId="3DF447AE">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33F24250">
            <w:pPr>
              <w:spacing w:after="0"/>
              <w:rPr>
                <w:color w:val="auto"/>
                <w:sz w:val="9"/>
                <w:szCs w:val="9"/>
              </w:rPr>
            </w:pPr>
          </w:p>
        </w:tc>
        <w:tc>
          <w:tcPr>
            <w:tcW w:w="0" w:type="dxa"/>
            <w:vAlign w:val="bottom"/>
          </w:tcPr>
          <w:p w14:paraId="78F369C5">
            <w:pPr>
              <w:spacing w:after="0"/>
              <w:rPr>
                <w:color w:val="auto"/>
                <w:sz w:val="1"/>
                <w:szCs w:val="1"/>
              </w:rPr>
            </w:pPr>
          </w:p>
        </w:tc>
      </w:tr>
      <w:tr w14:paraId="58C050EB">
        <w:tblPrEx>
          <w:tblCellMar>
            <w:top w:w="0" w:type="dxa"/>
            <w:left w:w="0" w:type="dxa"/>
            <w:bottom w:w="0" w:type="dxa"/>
            <w:right w:w="0" w:type="dxa"/>
          </w:tblCellMar>
        </w:tblPrEx>
        <w:trPr>
          <w:trHeight w:val="68" w:hRule="atLeast"/>
        </w:trPr>
        <w:tc>
          <w:tcPr>
            <w:tcW w:w="380" w:type="dxa"/>
            <w:tcBorders>
              <w:left w:val="single" w:color="auto" w:sz="8" w:space="0"/>
              <w:right w:val="single" w:color="auto" w:sz="8" w:space="0"/>
            </w:tcBorders>
            <w:vAlign w:val="bottom"/>
          </w:tcPr>
          <w:p w14:paraId="2772E7A0">
            <w:pPr>
              <w:spacing w:after="0"/>
              <w:rPr>
                <w:color w:val="auto"/>
                <w:sz w:val="5"/>
                <w:szCs w:val="5"/>
              </w:rPr>
            </w:pPr>
          </w:p>
        </w:tc>
        <w:tc>
          <w:tcPr>
            <w:tcW w:w="660" w:type="dxa"/>
            <w:tcBorders>
              <w:right w:val="single" w:color="auto" w:sz="8" w:space="0"/>
            </w:tcBorders>
            <w:vAlign w:val="bottom"/>
          </w:tcPr>
          <w:p w14:paraId="4A30F390">
            <w:pPr>
              <w:spacing w:after="0"/>
              <w:rPr>
                <w:color w:val="auto"/>
                <w:sz w:val="5"/>
                <w:szCs w:val="5"/>
              </w:rPr>
            </w:pPr>
          </w:p>
        </w:tc>
        <w:tc>
          <w:tcPr>
            <w:tcW w:w="460" w:type="dxa"/>
            <w:tcBorders>
              <w:right w:val="single" w:color="auto" w:sz="8" w:space="0"/>
            </w:tcBorders>
            <w:vAlign w:val="bottom"/>
          </w:tcPr>
          <w:p w14:paraId="2753A174">
            <w:pPr>
              <w:spacing w:after="0"/>
              <w:rPr>
                <w:color w:val="auto"/>
                <w:sz w:val="5"/>
                <w:szCs w:val="5"/>
              </w:rPr>
            </w:pPr>
          </w:p>
        </w:tc>
        <w:tc>
          <w:tcPr>
            <w:tcW w:w="440" w:type="dxa"/>
            <w:tcBorders>
              <w:right w:val="single" w:color="auto" w:sz="8" w:space="0"/>
            </w:tcBorders>
            <w:vAlign w:val="bottom"/>
          </w:tcPr>
          <w:p w14:paraId="6A298572">
            <w:pPr>
              <w:spacing w:after="0"/>
              <w:rPr>
                <w:color w:val="auto"/>
                <w:sz w:val="5"/>
                <w:szCs w:val="5"/>
              </w:rPr>
            </w:pPr>
          </w:p>
        </w:tc>
        <w:tc>
          <w:tcPr>
            <w:tcW w:w="440" w:type="dxa"/>
            <w:tcBorders>
              <w:right w:val="single" w:color="auto" w:sz="8" w:space="0"/>
            </w:tcBorders>
            <w:vAlign w:val="bottom"/>
          </w:tcPr>
          <w:p w14:paraId="0286591D">
            <w:pPr>
              <w:spacing w:after="0"/>
              <w:rPr>
                <w:color w:val="auto"/>
                <w:sz w:val="5"/>
                <w:szCs w:val="5"/>
              </w:rPr>
            </w:pPr>
          </w:p>
        </w:tc>
        <w:tc>
          <w:tcPr>
            <w:tcW w:w="340" w:type="dxa"/>
            <w:tcBorders>
              <w:right w:val="single" w:color="auto" w:sz="8" w:space="0"/>
            </w:tcBorders>
            <w:vAlign w:val="bottom"/>
          </w:tcPr>
          <w:p w14:paraId="1112A701">
            <w:pPr>
              <w:spacing w:after="0"/>
              <w:rPr>
                <w:color w:val="auto"/>
                <w:sz w:val="5"/>
                <w:szCs w:val="5"/>
              </w:rPr>
            </w:pPr>
          </w:p>
        </w:tc>
        <w:tc>
          <w:tcPr>
            <w:tcW w:w="1020" w:type="dxa"/>
            <w:tcBorders>
              <w:right w:val="single" w:color="auto" w:sz="8" w:space="0"/>
            </w:tcBorders>
            <w:vAlign w:val="bottom"/>
          </w:tcPr>
          <w:p w14:paraId="1E4BC8C2">
            <w:pPr>
              <w:spacing w:after="0" w:line="68" w:lineRule="exact"/>
              <w:rPr>
                <w:color w:val="auto"/>
                <w:sz w:val="20"/>
                <w:szCs w:val="20"/>
              </w:rPr>
            </w:pPr>
            <w:r>
              <w:rPr>
                <w:rFonts w:ascii="宋体" w:hAnsi="宋体" w:eastAsia="宋体" w:cs="宋体"/>
                <w:color w:val="auto"/>
                <w:w w:val="99"/>
                <w:sz w:val="7"/>
                <w:szCs w:val="7"/>
              </w:rPr>
              <w:t>应的预算项目是否有明确的绩效</w:t>
            </w:r>
          </w:p>
        </w:tc>
        <w:tc>
          <w:tcPr>
            <w:tcW w:w="1420" w:type="dxa"/>
            <w:tcBorders>
              <w:right w:val="single" w:color="auto" w:sz="8" w:space="0"/>
            </w:tcBorders>
            <w:vAlign w:val="bottom"/>
          </w:tcPr>
          <w:p w14:paraId="289CADB3">
            <w:pPr>
              <w:spacing w:after="0"/>
              <w:rPr>
                <w:color w:val="auto"/>
                <w:sz w:val="5"/>
                <w:szCs w:val="5"/>
              </w:rPr>
            </w:pPr>
          </w:p>
        </w:tc>
        <w:tc>
          <w:tcPr>
            <w:tcW w:w="620" w:type="dxa"/>
            <w:tcBorders>
              <w:right w:val="single" w:color="auto" w:sz="8" w:space="0"/>
            </w:tcBorders>
            <w:vAlign w:val="bottom"/>
          </w:tcPr>
          <w:p w14:paraId="28B8D73A">
            <w:pPr>
              <w:spacing w:after="0"/>
              <w:rPr>
                <w:color w:val="auto"/>
                <w:sz w:val="5"/>
                <w:szCs w:val="5"/>
              </w:rPr>
            </w:pPr>
          </w:p>
        </w:tc>
        <w:tc>
          <w:tcPr>
            <w:tcW w:w="0" w:type="dxa"/>
            <w:vAlign w:val="bottom"/>
          </w:tcPr>
          <w:p w14:paraId="73D85FB8">
            <w:pPr>
              <w:spacing w:after="0"/>
              <w:rPr>
                <w:color w:val="auto"/>
                <w:sz w:val="1"/>
                <w:szCs w:val="1"/>
              </w:rPr>
            </w:pPr>
          </w:p>
        </w:tc>
      </w:tr>
      <w:tr w14:paraId="4152FB95">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5D46520D">
            <w:pPr>
              <w:spacing w:after="0"/>
              <w:rPr>
                <w:color w:val="auto"/>
                <w:sz w:val="7"/>
                <w:szCs w:val="7"/>
              </w:rPr>
            </w:pPr>
          </w:p>
        </w:tc>
        <w:tc>
          <w:tcPr>
            <w:tcW w:w="660" w:type="dxa"/>
            <w:tcBorders>
              <w:right w:val="single" w:color="auto" w:sz="8" w:space="0"/>
            </w:tcBorders>
            <w:vAlign w:val="bottom"/>
          </w:tcPr>
          <w:p w14:paraId="47BB7C1D">
            <w:pPr>
              <w:spacing w:after="0"/>
              <w:rPr>
                <w:color w:val="auto"/>
                <w:sz w:val="7"/>
                <w:szCs w:val="7"/>
              </w:rPr>
            </w:pPr>
          </w:p>
        </w:tc>
        <w:tc>
          <w:tcPr>
            <w:tcW w:w="460" w:type="dxa"/>
            <w:tcBorders>
              <w:right w:val="single" w:color="auto" w:sz="8" w:space="0"/>
            </w:tcBorders>
            <w:vAlign w:val="bottom"/>
          </w:tcPr>
          <w:p w14:paraId="568F48BF">
            <w:pPr>
              <w:spacing w:after="0"/>
              <w:rPr>
                <w:color w:val="auto"/>
                <w:sz w:val="7"/>
                <w:szCs w:val="7"/>
              </w:rPr>
            </w:pPr>
          </w:p>
        </w:tc>
        <w:tc>
          <w:tcPr>
            <w:tcW w:w="440" w:type="dxa"/>
            <w:tcBorders>
              <w:right w:val="single" w:color="auto" w:sz="8" w:space="0"/>
            </w:tcBorders>
            <w:vAlign w:val="bottom"/>
          </w:tcPr>
          <w:p w14:paraId="0D086BFB">
            <w:pPr>
              <w:spacing w:after="0"/>
              <w:rPr>
                <w:color w:val="auto"/>
                <w:sz w:val="7"/>
                <w:szCs w:val="7"/>
              </w:rPr>
            </w:pPr>
          </w:p>
        </w:tc>
        <w:tc>
          <w:tcPr>
            <w:tcW w:w="440" w:type="dxa"/>
            <w:tcBorders>
              <w:right w:val="single" w:color="auto" w:sz="8" w:space="0"/>
            </w:tcBorders>
            <w:vAlign w:val="bottom"/>
          </w:tcPr>
          <w:p w14:paraId="1EA4E0E6">
            <w:pPr>
              <w:spacing w:after="0"/>
              <w:rPr>
                <w:color w:val="auto"/>
                <w:sz w:val="7"/>
                <w:szCs w:val="7"/>
              </w:rPr>
            </w:pPr>
          </w:p>
        </w:tc>
        <w:tc>
          <w:tcPr>
            <w:tcW w:w="340" w:type="dxa"/>
            <w:tcBorders>
              <w:right w:val="single" w:color="auto" w:sz="8" w:space="0"/>
            </w:tcBorders>
            <w:vAlign w:val="bottom"/>
          </w:tcPr>
          <w:p w14:paraId="6AE223C9">
            <w:pPr>
              <w:spacing w:after="0"/>
              <w:rPr>
                <w:color w:val="auto"/>
                <w:sz w:val="7"/>
                <w:szCs w:val="7"/>
              </w:rPr>
            </w:pPr>
          </w:p>
        </w:tc>
        <w:tc>
          <w:tcPr>
            <w:tcW w:w="1020" w:type="dxa"/>
            <w:tcBorders>
              <w:right w:val="single" w:color="auto" w:sz="8" w:space="0"/>
            </w:tcBorders>
            <w:vAlign w:val="bottom"/>
          </w:tcPr>
          <w:p w14:paraId="46EE3D55">
            <w:pPr>
              <w:spacing w:after="0" w:line="80" w:lineRule="exact"/>
              <w:rPr>
                <w:color w:val="auto"/>
                <w:sz w:val="20"/>
                <w:szCs w:val="20"/>
              </w:rPr>
            </w:pPr>
            <w:r>
              <w:rPr>
                <w:rFonts w:ascii="宋体" w:hAnsi="宋体" w:eastAsia="宋体" w:cs="宋体"/>
                <w:color w:val="auto"/>
                <w:w w:val="99"/>
                <w:sz w:val="7"/>
                <w:szCs w:val="7"/>
              </w:rPr>
              <w:t>目标，绩效目标是否与部门职责</w:t>
            </w:r>
          </w:p>
        </w:tc>
        <w:tc>
          <w:tcPr>
            <w:tcW w:w="1420" w:type="dxa"/>
            <w:tcBorders>
              <w:right w:val="single" w:color="auto" w:sz="8" w:space="0"/>
            </w:tcBorders>
            <w:vAlign w:val="bottom"/>
          </w:tcPr>
          <w:p w14:paraId="56D6E64B">
            <w:pPr>
              <w:spacing w:after="0"/>
              <w:rPr>
                <w:color w:val="auto"/>
                <w:sz w:val="7"/>
                <w:szCs w:val="7"/>
              </w:rPr>
            </w:pPr>
          </w:p>
        </w:tc>
        <w:tc>
          <w:tcPr>
            <w:tcW w:w="620" w:type="dxa"/>
            <w:tcBorders>
              <w:right w:val="single" w:color="auto" w:sz="8" w:space="0"/>
            </w:tcBorders>
            <w:vAlign w:val="bottom"/>
          </w:tcPr>
          <w:p w14:paraId="3AAD4B74">
            <w:pPr>
              <w:spacing w:after="0"/>
              <w:rPr>
                <w:color w:val="auto"/>
                <w:sz w:val="7"/>
                <w:szCs w:val="7"/>
              </w:rPr>
            </w:pPr>
          </w:p>
        </w:tc>
        <w:tc>
          <w:tcPr>
            <w:tcW w:w="0" w:type="dxa"/>
            <w:vAlign w:val="bottom"/>
          </w:tcPr>
          <w:p w14:paraId="03E127AB">
            <w:pPr>
              <w:spacing w:after="0"/>
              <w:rPr>
                <w:color w:val="auto"/>
                <w:sz w:val="1"/>
                <w:szCs w:val="1"/>
              </w:rPr>
            </w:pPr>
          </w:p>
        </w:tc>
      </w:tr>
      <w:tr w14:paraId="4E42C925">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7E80FF52">
            <w:pPr>
              <w:spacing w:after="0"/>
              <w:rPr>
                <w:color w:val="auto"/>
                <w:sz w:val="7"/>
                <w:szCs w:val="7"/>
              </w:rPr>
            </w:pPr>
          </w:p>
        </w:tc>
        <w:tc>
          <w:tcPr>
            <w:tcW w:w="660" w:type="dxa"/>
            <w:tcBorders>
              <w:right w:val="single" w:color="auto" w:sz="8" w:space="0"/>
            </w:tcBorders>
            <w:vAlign w:val="bottom"/>
          </w:tcPr>
          <w:p w14:paraId="7CC123A8">
            <w:pPr>
              <w:spacing w:after="0"/>
              <w:rPr>
                <w:color w:val="auto"/>
                <w:sz w:val="7"/>
                <w:szCs w:val="7"/>
              </w:rPr>
            </w:pPr>
          </w:p>
        </w:tc>
        <w:tc>
          <w:tcPr>
            <w:tcW w:w="460" w:type="dxa"/>
            <w:tcBorders>
              <w:right w:val="single" w:color="auto" w:sz="8" w:space="0"/>
            </w:tcBorders>
            <w:vAlign w:val="bottom"/>
          </w:tcPr>
          <w:p w14:paraId="658BAE06">
            <w:pPr>
              <w:spacing w:after="0"/>
              <w:rPr>
                <w:color w:val="auto"/>
                <w:sz w:val="7"/>
                <w:szCs w:val="7"/>
              </w:rPr>
            </w:pPr>
          </w:p>
        </w:tc>
        <w:tc>
          <w:tcPr>
            <w:tcW w:w="440" w:type="dxa"/>
            <w:tcBorders>
              <w:right w:val="single" w:color="auto" w:sz="8" w:space="0"/>
            </w:tcBorders>
            <w:vAlign w:val="bottom"/>
          </w:tcPr>
          <w:p w14:paraId="20E5DA16">
            <w:pPr>
              <w:spacing w:after="0"/>
              <w:rPr>
                <w:color w:val="auto"/>
                <w:sz w:val="7"/>
                <w:szCs w:val="7"/>
              </w:rPr>
            </w:pPr>
          </w:p>
        </w:tc>
        <w:tc>
          <w:tcPr>
            <w:tcW w:w="440" w:type="dxa"/>
            <w:tcBorders>
              <w:right w:val="single" w:color="auto" w:sz="8" w:space="0"/>
            </w:tcBorders>
            <w:vAlign w:val="bottom"/>
          </w:tcPr>
          <w:p w14:paraId="76517761">
            <w:pPr>
              <w:spacing w:after="0"/>
              <w:rPr>
                <w:color w:val="auto"/>
                <w:sz w:val="7"/>
                <w:szCs w:val="7"/>
              </w:rPr>
            </w:pPr>
          </w:p>
        </w:tc>
        <w:tc>
          <w:tcPr>
            <w:tcW w:w="340" w:type="dxa"/>
            <w:tcBorders>
              <w:right w:val="single" w:color="auto" w:sz="8" w:space="0"/>
            </w:tcBorders>
            <w:vAlign w:val="bottom"/>
          </w:tcPr>
          <w:p w14:paraId="05A5E6E9">
            <w:pPr>
              <w:spacing w:after="0"/>
              <w:rPr>
                <w:color w:val="auto"/>
                <w:sz w:val="7"/>
                <w:szCs w:val="7"/>
              </w:rPr>
            </w:pPr>
          </w:p>
        </w:tc>
        <w:tc>
          <w:tcPr>
            <w:tcW w:w="1020" w:type="dxa"/>
            <w:tcBorders>
              <w:right w:val="single" w:color="auto" w:sz="8" w:space="0"/>
            </w:tcBorders>
            <w:vAlign w:val="bottom"/>
          </w:tcPr>
          <w:p w14:paraId="64C0322B">
            <w:pPr>
              <w:spacing w:after="0" w:line="80" w:lineRule="exact"/>
              <w:rPr>
                <w:color w:val="auto"/>
                <w:sz w:val="20"/>
                <w:szCs w:val="20"/>
              </w:rPr>
            </w:pPr>
            <w:r>
              <w:rPr>
                <w:rFonts w:ascii="宋体" w:hAnsi="宋体" w:eastAsia="宋体" w:cs="宋体"/>
                <w:color w:val="auto"/>
                <w:w w:val="99"/>
                <w:sz w:val="7"/>
                <w:szCs w:val="7"/>
              </w:rPr>
              <w:t>目标、工作任务目标一致，是否</w:t>
            </w:r>
          </w:p>
        </w:tc>
        <w:tc>
          <w:tcPr>
            <w:tcW w:w="1420" w:type="dxa"/>
            <w:tcBorders>
              <w:right w:val="single" w:color="auto" w:sz="8" w:space="0"/>
            </w:tcBorders>
            <w:vAlign w:val="bottom"/>
          </w:tcPr>
          <w:p w14:paraId="3D4082F5">
            <w:pPr>
              <w:spacing w:after="0"/>
              <w:rPr>
                <w:color w:val="auto"/>
                <w:sz w:val="7"/>
                <w:szCs w:val="7"/>
              </w:rPr>
            </w:pPr>
          </w:p>
        </w:tc>
        <w:tc>
          <w:tcPr>
            <w:tcW w:w="620" w:type="dxa"/>
            <w:tcBorders>
              <w:right w:val="single" w:color="auto" w:sz="8" w:space="0"/>
            </w:tcBorders>
            <w:vAlign w:val="bottom"/>
          </w:tcPr>
          <w:p w14:paraId="30EC115F">
            <w:pPr>
              <w:spacing w:after="0"/>
              <w:rPr>
                <w:color w:val="auto"/>
                <w:sz w:val="7"/>
                <w:szCs w:val="7"/>
              </w:rPr>
            </w:pPr>
          </w:p>
        </w:tc>
        <w:tc>
          <w:tcPr>
            <w:tcW w:w="0" w:type="dxa"/>
            <w:vAlign w:val="bottom"/>
          </w:tcPr>
          <w:p w14:paraId="3A422405">
            <w:pPr>
              <w:spacing w:after="0"/>
              <w:rPr>
                <w:color w:val="auto"/>
                <w:sz w:val="1"/>
                <w:szCs w:val="1"/>
              </w:rPr>
            </w:pPr>
          </w:p>
        </w:tc>
      </w:tr>
      <w:tr w14:paraId="43DBBABB">
        <w:tblPrEx>
          <w:tblCellMar>
            <w:top w:w="0" w:type="dxa"/>
            <w:left w:w="0" w:type="dxa"/>
            <w:bottom w:w="0" w:type="dxa"/>
            <w:right w:w="0" w:type="dxa"/>
          </w:tblCellMar>
        </w:tblPrEx>
        <w:trPr>
          <w:trHeight w:val="41" w:hRule="atLeast"/>
        </w:trPr>
        <w:tc>
          <w:tcPr>
            <w:tcW w:w="380" w:type="dxa"/>
            <w:tcBorders>
              <w:left w:val="single" w:color="auto" w:sz="8" w:space="0"/>
              <w:right w:val="single" w:color="auto" w:sz="8" w:space="0"/>
            </w:tcBorders>
            <w:vAlign w:val="bottom"/>
          </w:tcPr>
          <w:p w14:paraId="24C528D4">
            <w:pPr>
              <w:spacing w:after="0"/>
              <w:rPr>
                <w:color w:val="auto"/>
                <w:sz w:val="3"/>
                <w:szCs w:val="3"/>
              </w:rPr>
            </w:pPr>
          </w:p>
        </w:tc>
        <w:tc>
          <w:tcPr>
            <w:tcW w:w="660" w:type="dxa"/>
            <w:tcBorders>
              <w:right w:val="single" w:color="auto" w:sz="8" w:space="0"/>
            </w:tcBorders>
            <w:vAlign w:val="bottom"/>
          </w:tcPr>
          <w:p w14:paraId="6481FD7B">
            <w:pPr>
              <w:spacing w:after="0"/>
              <w:rPr>
                <w:color w:val="auto"/>
                <w:sz w:val="3"/>
                <w:szCs w:val="3"/>
              </w:rPr>
            </w:pPr>
          </w:p>
        </w:tc>
        <w:tc>
          <w:tcPr>
            <w:tcW w:w="460" w:type="dxa"/>
            <w:tcBorders>
              <w:right w:val="single" w:color="auto" w:sz="8" w:space="0"/>
            </w:tcBorders>
            <w:vAlign w:val="bottom"/>
          </w:tcPr>
          <w:p w14:paraId="03A9D64D">
            <w:pPr>
              <w:spacing w:after="0"/>
              <w:rPr>
                <w:color w:val="auto"/>
                <w:sz w:val="3"/>
                <w:szCs w:val="3"/>
              </w:rPr>
            </w:pPr>
          </w:p>
        </w:tc>
        <w:tc>
          <w:tcPr>
            <w:tcW w:w="440" w:type="dxa"/>
            <w:tcBorders>
              <w:right w:val="single" w:color="auto" w:sz="8" w:space="0"/>
            </w:tcBorders>
            <w:vAlign w:val="bottom"/>
          </w:tcPr>
          <w:p w14:paraId="38A57D5A">
            <w:pPr>
              <w:spacing w:after="0"/>
              <w:rPr>
                <w:color w:val="auto"/>
                <w:sz w:val="3"/>
                <w:szCs w:val="3"/>
              </w:rPr>
            </w:pPr>
          </w:p>
        </w:tc>
        <w:tc>
          <w:tcPr>
            <w:tcW w:w="440" w:type="dxa"/>
            <w:tcBorders>
              <w:bottom w:val="single" w:color="auto" w:sz="8" w:space="0"/>
              <w:right w:val="single" w:color="auto" w:sz="8" w:space="0"/>
            </w:tcBorders>
            <w:vAlign w:val="bottom"/>
          </w:tcPr>
          <w:p w14:paraId="40D5C613">
            <w:pPr>
              <w:spacing w:after="0"/>
              <w:rPr>
                <w:color w:val="auto"/>
                <w:sz w:val="3"/>
                <w:szCs w:val="3"/>
              </w:rPr>
            </w:pPr>
          </w:p>
        </w:tc>
        <w:tc>
          <w:tcPr>
            <w:tcW w:w="340" w:type="dxa"/>
            <w:tcBorders>
              <w:bottom w:val="single" w:color="auto" w:sz="8" w:space="0"/>
              <w:right w:val="single" w:color="auto" w:sz="8" w:space="0"/>
            </w:tcBorders>
            <w:vAlign w:val="bottom"/>
          </w:tcPr>
          <w:p w14:paraId="3E3C7D68">
            <w:pPr>
              <w:spacing w:after="0"/>
              <w:rPr>
                <w:color w:val="auto"/>
                <w:sz w:val="3"/>
                <w:szCs w:val="3"/>
              </w:rPr>
            </w:pPr>
          </w:p>
        </w:tc>
        <w:tc>
          <w:tcPr>
            <w:tcW w:w="1020" w:type="dxa"/>
            <w:tcBorders>
              <w:bottom w:val="single" w:color="auto" w:sz="8" w:space="0"/>
              <w:right w:val="single" w:color="auto" w:sz="8" w:space="0"/>
            </w:tcBorders>
            <w:vAlign w:val="bottom"/>
          </w:tcPr>
          <w:p w14:paraId="3076C831">
            <w:pPr>
              <w:spacing w:after="0"/>
              <w:rPr>
                <w:color w:val="auto"/>
                <w:sz w:val="3"/>
                <w:szCs w:val="3"/>
              </w:rPr>
            </w:pPr>
          </w:p>
        </w:tc>
        <w:tc>
          <w:tcPr>
            <w:tcW w:w="1420" w:type="dxa"/>
            <w:tcBorders>
              <w:bottom w:val="single" w:color="auto" w:sz="8" w:space="0"/>
              <w:right w:val="single" w:color="auto" w:sz="8" w:space="0"/>
            </w:tcBorders>
            <w:vAlign w:val="bottom"/>
          </w:tcPr>
          <w:p w14:paraId="506489E1">
            <w:pPr>
              <w:spacing w:after="0"/>
              <w:rPr>
                <w:color w:val="auto"/>
                <w:sz w:val="3"/>
                <w:szCs w:val="3"/>
              </w:rPr>
            </w:pPr>
          </w:p>
        </w:tc>
        <w:tc>
          <w:tcPr>
            <w:tcW w:w="620" w:type="dxa"/>
            <w:tcBorders>
              <w:bottom w:val="single" w:color="auto" w:sz="8" w:space="0"/>
              <w:right w:val="single" w:color="auto" w:sz="8" w:space="0"/>
            </w:tcBorders>
            <w:vAlign w:val="bottom"/>
          </w:tcPr>
          <w:p w14:paraId="582B69D7">
            <w:pPr>
              <w:spacing w:after="0"/>
              <w:rPr>
                <w:color w:val="auto"/>
                <w:sz w:val="3"/>
                <w:szCs w:val="3"/>
              </w:rPr>
            </w:pPr>
          </w:p>
        </w:tc>
        <w:tc>
          <w:tcPr>
            <w:tcW w:w="0" w:type="dxa"/>
            <w:vAlign w:val="bottom"/>
          </w:tcPr>
          <w:p w14:paraId="16FC9C2B">
            <w:pPr>
              <w:spacing w:after="0"/>
              <w:rPr>
                <w:color w:val="auto"/>
                <w:sz w:val="1"/>
                <w:szCs w:val="1"/>
              </w:rPr>
            </w:pPr>
          </w:p>
        </w:tc>
      </w:tr>
      <w:tr w14:paraId="50C5E9C3">
        <w:tblPrEx>
          <w:tblCellMar>
            <w:top w:w="0" w:type="dxa"/>
            <w:left w:w="0" w:type="dxa"/>
            <w:bottom w:w="0" w:type="dxa"/>
            <w:right w:w="0" w:type="dxa"/>
          </w:tblCellMar>
        </w:tblPrEx>
        <w:trPr>
          <w:trHeight w:val="69" w:hRule="atLeast"/>
        </w:trPr>
        <w:tc>
          <w:tcPr>
            <w:tcW w:w="380" w:type="dxa"/>
            <w:tcBorders>
              <w:left w:val="single" w:color="auto" w:sz="8" w:space="0"/>
              <w:right w:val="single" w:color="auto" w:sz="8" w:space="0"/>
            </w:tcBorders>
            <w:vAlign w:val="bottom"/>
          </w:tcPr>
          <w:p w14:paraId="764A17E4">
            <w:pPr>
              <w:spacing w:after="0"/>
              <w:rPr>
                <w:color w:val="auto"/>
                <w:sz w:val="6"/>
                <w:szCs w:val="6"/>
              </w:rPr>
            </w:pPr>
          </w:p>
        </w:tc>
        <w:tc>
          <w:tcPr>
            <w:tcW w:w="660" w:type="dxa"/>
            <w:tcBorders>
              <w:right w:val="single" w:color="auto" w:sz="8" w:space="0"/>
            </w:tcBorders>
            <w:vAlign w:val="bottom"/>
          </w:tcPr>
          <w:p w14:paraId="1ED05C3C">
            <w:pPr>
              <w:spacing w:after="0"/>
              <w:rPr>
                <w:color w:val="auto"/>
                <w:sz w:val="6"/>
                <w:szCs w:val="6"/>
              </w:rPr>
            </w:pPr>
          </w:p>
        </w:tc>
        <w:tc>
          <w:tcPr>
            <w:tcW w:w="460" w:type="dxa"/>
            <w:tcBorders>
              <w:right w:val="single" w:color="auto" w:sz="8" w:space="0"/>
            </w:tcBorders>
            <w:vAlign w:val="bottom"/>
          </w:tcPr>
          <w:p w14:paraId="25A7F30D">
            <w:pPr>
              <w:spacing w:after="0"/>
              <w:rPr>
                <w:color w:val="auto"/>
                <w:sz w:val="6"/>
                <w:szCs w:val="6"/>
              </w:rPr>
            </w:pPr>
          </w:p>
        </w:tc>
        <w:tc>
          <w:tcPr>
            <w:tcW w:w="440" w:type="dxa"/>
            <w:tcBorders>
              <w:right w:val="single" w:color="auto" w:sz="8" w:space="0"/>
            </w:tcBorders>
            <w:vAlign w:val="bottom"/>
          </w:tcPr>
          <w:p w14:paraId="3EB1B665">
            <w:pPr>
              <w:spacing w:after="0"/>
              <w:rPr>
                <w:color w:val="auto"/>
                <w:sz w:val="6"/>
                <w:szCs w:val="6"/>
              </w:rPr>
            </w:pPr>
          </w:p>
        </w:tc>
        <w:tc>
          <w:tcPr>
            <w:tcW w:w="440" w:type="dxa"/>
            <w:tcBorders>
              <w:right w:val="single" w:color="auto" w:sz="8" w:space="0"/>
            </w:tcBorders>
            <w:vAlign w:val="bottom"/>
          </w:tcPr>
          <w:p w14:paraId="56021F1A">
            <w:pPr>
              <w:spacing w:after="0"/>
              <w:rPr>
                <w:color w:val="auto"/>
                <w:sz w:val="6"/>
                <w:szCs w:val="6"/>
              </w:rPr>
            </w:pPr>
          </w:p>
        </w:tc>
        <w:tc>
          <w:tcPr>
            <w:tcW w:w="340" w:type="dxa"/>
            <w:tcBorders>
              <w:right w:val="single" w:color="auto" w:sz="8" w:space="0"/>
            </w:tcBorders>
            <w:vAlign w:val="bottom"/>
          </w:tcPr>
          <w:p w14:paraId="7C437756">
            <w:pPr>
              <w:spacing w:after="0"/>
              <w:rPr>
                <w:color w:val="auto"/>
                <w:sz w:val="6"/>
                <w:szCs w:val="6"/>
              </w:rPr>
            </w:pPr>
          </w:p>
        </w:tc>
        <w:tc>
          <w:tcPr>
            <w:tcW w:w="1020" w:type="dxa"/>
            <w:tcBorders>
              <w:right w:val="single" w:color="auto" w:sz="8" w:space="0"/>
            </w:tcBorders>
            <w:vAlign w:val="bottom"/>
          </w:tcPr>
          <w:p w14:paraId="48C057DF">
            <w:pPr>
              <w:spacing w:after="0" w:line="70"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工作任务、预算项目绩效指标</w:t>
            </w:r>
          </w:p>
        </w:tc>
        <w:tc>
          <w:tcPr>
            <w:tcW w:w="1420" w:type="dxa"/>
            <w:tcBorders>
              <w:right w:val="single" w:color="auto" w:sz="8" w:space="0"/>
            </w:tcBorders>
            <w:vAlign w:val="bottom"/>
          </w:tcPr>
          <w:p w14:paraId="755A5BFD">
            <w:pPr>
              <w:spacing w:after="0"/>
              <w:rPr>
                <w:color w:val="auto"/>
                <w:sz w:val="6"/>
                <w:szCs w:val="6"/>
              </w:rPr>
            </w:pPr>
          </w:p>
        </w:tc>
        <w:tc>
          <w:tcPr>
            <w:tcW w:w="620" w:type="dxa"/>
            <w:tcBorders>
              <w:right w:val="single" w:color="auto" w:sz="8" w:space="0"/>
            </w:tcBorders>
            <w:vAlign w:val="bottom"/>
          </w:tcPr>
          <w:p w14:paraId="7174C135">
            <w:pPr>
              <w:spacing w:after="0"/>
              <w:rPr>
                <w:color w:val="auto"/>
                <w:sz w:val="6"/>
                <w:szCs w:val="6"/>
              </w:rPr>
            </w:pPr>
          </w:p>
        </w:tc>
        <w:tc>
          <w:tcPr>
            <w:tcW w:w="0" w:type="dxa"/>
            <w:vAlign w:val="bottom"/>
          </w:tcPr>
          <w:p w14:paraId="7CECBD5F">
            <w:pPr>
              <w:spacing w:after="0"/>
              <w:rPr>
                <w:color w:val="auto"/>
                <w:sz w:val="1"/>
                <w:szCs w:val="1"/>
              </w:rPr>
            </w:pPr>
          </w:p>
        </w:tc>
      </w:tr>
      <w:tr w14:paraId="1F15FF08">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66AE1068">
            <w:pPr>
              <w:spacing w:after="0"/>
              <w:rPr>
                <w:color w:val="auto"/>
                <w:sz w:val="7"/>
                <w:szCs w:val="7"/>
              </w:rPr>
            </w:pPr>
          </w:p>
        </w:tc>
        <w:tc>
          <w:tcPr>
            <w:tcW w:w="660" w:type="dxa"/>
            <w:tcBorders>
              <w:right w:val="single" w:color="auto" w:sz="8" w:space="0"/>
            </w:tcBorders>
            <w:vAlign w:val="bottom"/>
          </w:tcPr>
          <w:p w14:paraId="6EBBDE47">
            <w:pPr>
              <w:spacing w:after="0"/>
              <w:rPr>
                <w:color w:val="auto"/>
                <w:sz w:val="7"/>
                <w:szCs w:val="7"/>
              </w:rPr>
            </w:pPr>
          </w:p>
        </w:tc>
        <w:tc>
          <w:tcPr>
            <w:tcW w:w="460" w:type="dxa"/>
            <w:tcBorders>
              <w:right w:val="single" w:color="auto" w:sz="8" w:space="0"/>
            </w:tcBorders>
            <w:vAlign w:val="bottom"/>
          </w:tcPr>
          <w:p w14:paraId="28F537AD">
            <w:pPr>
              <w:spacing w:after="0"/>
              <w:rPr>
                <w:color w:val="auto"/>
                <w:sz w:val="7"/>
                <w:szCs w:val="7"/>
              </w:rPr>
            </w:pPr>
          </w:p>
        </w:tc>
        <w:tc>
          <w:tcPr>
            <w:tcW w:w="440" w:type="dxa"/>
            <w:tcBorders>
              <w:right w:val="single" w:color="auto" w:sz="8" w:space="0"/>
            </w:tcBorders>
            <w:vAlign w:val="bottom"/>
          </w:tcPr>
          <w:p w14:paraId="293FF9E9">
            <w:pPr>
              <w:spacing w:after="0"/>
              <w:rPr>
                <w:color w:val="auto"/>
                <w:sz w:val="7"/>
                <w:szCs w:val="7"/>
              </w:rPr>
            </w:pPr>
          </w:p>
        </w:tc>
        <w:tc>
          <w:tcPr>
            <w:tcW w:w="440" w:type="dxa"/>
            <w:tcBorders>
              <w:right w:val="single" w:color="auto" w:sz="8" w:space="0"/>
            </w:tcBorders>
            <w:vAlign w:val="bottom"/>
          </w:tcPr>
          <w:p w14:paraId="284C4789">
            <w:pPr>
              <w:spacing w:after="0"/>
              <w:rPr>
                <w:color w:val="auto"/>
                <w:sz w:val="7"/>
                <w:szCs w:val="7"/>
              </w:rPr>
            </w:pPr>
          </w:p>
        </w:tc>
        <w:tc>
          <w:tcPr>
            <w:tcW w:w="340" w:type="dxa"/>
            <w:tcBorders>
              <w:right w:val="single" w:color="auto" w:sz="8" w:space="0"/>
            </w:tcBorders>
            <w:vAlign w:val="bottom"/>
          </w:tcPr>
          <w:p w14:paraId="66EF6354">
            <w:pPr>
              <w:spacing w:after="0"/>
              <w:rPr>
                <w:color w:val="auto"/>
                <w:sz w:val="7"/>
                <w:szCs w:val="7"/>
              </w:rPr>
            </w:pPr>
          </w:p>
        </w:tc>
        <w:tc>
          <w:tcPr>
            <w:tcW w:w="1020" w:type="dxa"/>
            <w:tcBorders>
              <w:right w:val="single" w:color="auto" w:sz="8" w:space="0"/>
            </w:tcBorders>
            <w:vAlign w:val="bottom"/>
          </w:tcPr>
          <w:p w14:paraId="1C7BFAD8">
            <w:pPr>
              <w:spacing w:after="0" w:line="80" w:lineRule="exact"/>
              <w:rPr>
                <w:color w:val="auto"/>
                <w:sz w:val="20"/>
                <w:szCs w:val="20"/>
              </w:rPr>
            </w:pPr>
            <w:r>
              <w:rPr>
                <w:rFonts w:ascii="宋体" w:hAnsi="宋体" w:eastAsia="宋体" w:cs="宋体"/>
                <w:color w:val="auto"/>
                <w:w w:val="99"/>
                <w:sz w:val="7"/>
                <w:szCs w:val="7"/>
              </w:rPr>
              <w:t>设置是否准确反映部门绩效完成</w:t>
            </w:r>
          </w:p>
        </w:tc>
        <w:tc>
          <w:tcPr>
            <w:tcW w:w="1420" w:type="dxa"/>
            <w:tcBorders>
              <w:right w:val="single" w:color="auto" w:sz="8" w:space="0"/>
            </w:tcBorders>
            <w:vAlign w:val="bottom"/>
          </w:tcPr>
          <w:p w14:paraId="56D48EAD">
            <w:pPr>
              <w:spacing w:after="0"/>
              <w:rPr>
                <w:color w:val="auto"/>
                <w:sz w:val="7"/>
                <w:szCs w:val="7"/>
              </w:rPr>
            </w:pPr>
          </w:p>
        </w:tc>
        <w:tc>
          <w:tcPr>
            <w:tcW w:w="620" w:type="dxa"/>
            <w:tcBorders>
              <w:right w:val="single" w:color="auto" w:sz="8" w:space="0"/>
            </w:tcBorders>
            <w:vAlign w:val="bottom"/>
          </w:tcPr>
          <w:p w14:paraId="79137652">
            <w:pPr>
              <w:spacing w:after="0"/>
              <w:rPr>
                <w:color w:val="auto"/>
                <w:sz w:val="7"/>
                <w:szCs w:val="7"/>
              </w:rPr>
            </w:pPr>
          </w:p>
        </w:tc>
        <w:tc>
          <w:tcPr>
            <w:tcW w:w="0" w:type="dxa"/>
            <w:vAlign w:val="bottom"/>
          </w:tcPr>
          <w:p w14:paraId="519284E1">
            <w:pPr>
              <w:spacing w:after="0"/>
              <w:rPr>
                <w:color w:val="auto"/>
                <w:sz w:val="1"/>
                <w:szCs w:val="1"/>
              </w:rPr>
            </w:pPr>
          </w:p>
        </w:tc>
      </w:tr>
      <w:tr w14:paraId="72361F88">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30267F55">
            <w:pPr>
              <w:spacing w:after="0"/>
              <w:rPr>
                <w:color w:val="auto"/>
                <w:sz w:val="7"/>
                <w:szCs w:val="7"/>
              </w:rPr>
            </w:pPr>
          </w:p>
        </w:tc>
        <w:tc>
          <w:tcPr>
            <w:tcW w:w="660" w:type="dxa"/>
            <w:tcBorders>
              <w:right w:val="single" w:color="auto" w:sz="8" w:space="0"/>
            </w:tcBorders>
            <w:vAlign w:val="bottom"/>
          </w:tcPr>
          <w:p w14:paraId="20A48330">
            <w:pPr>
              <w:spacing w:after="0"/>
              <w:rPr>
                <w:color w:val="auto"/>
                <w:sz w:val="7"/>
                <w:szCs w:val="7"/>
              </w:rPr>
            </w:pPr>
          </w:p>
        </w:tc>
        <w:tc>
          <w:tcPr>
            <w:tcW w:w="460" w:type="dxa"/>
            <w:tcBorders>
              <w:right w:val="single" w:color="auto" w:sz="8" w:space="0"/>
            </w:tcBorders>
            <w:vAlign w:val="bottom"/>
          </w:tcPr>
          <w:p w14:paraId="65E644AA">
            <w:pPr>
              <w:spacing w:after="0"/>
              <w:rPr>
                <w:color w:val="auto"/>
                <w:sz w:val="7"/>
                <w:szCs w:val="7"/>
              </w:rPr>
            </w:pPr>
          </w:p>
        </w:tc>
        <w:tc>
          <w:tcPr>
            <w:tcW w:w="440" w:type="dxa"/>
            <w:tcBorders>
              <w:right w:val="single" w:color="auto" w:sz="8" w:space="0"/>
            </w:tcBorders>
            <w:vAlign w:val="bottom"/>
          </w:tcPr>
          <w:p w14:paraId="4144209A">
            <w:pPr>
              <w:spacing w:after="0"/>
              <w:rPr>
                <w:color w:val="auto"/>
                <w:sz w:val="7"/>
                <w:szCs w:val="7"/>
              </w:rPr>
            </w:pPr>
          </w:p>
        </w:tc>
        <w:tc>
          <w:tcPr>
            <w:tcW w:w="440" w:type="dxa"/>
            <w:tcBorders>
              <w:right w:val="single" w:color="auto" w:sz="8" w:space="0"/>
            </w:tcBorders>
            <w:vAlign w:val="bottom"/>
          </w:tcPr>
          <w:p w14:paraId="6E33AF18">
            <w:pPr>
              <w:spacing w:after="0"/>
              <w:rPr>
                <w:color w:val="auto"/>
                <w:sz w:val="7"/>
                <w:szCs w:val="7"/>
              </w:rPr>
            </w:pPr>
          </w:p>
        </w:tc>
        <w:tc>
          <w:tcPr>
            <w:tcW w:w="340" w:type="dxa"/>
            <w:tcBorders>
              <w:right w:val="single" w:color="auto" w:sz="8" w:space="0"/>
            </w:tcBorders>
            <w:vAlign w:val="bottom"/>
          </w:tcPr>
          <w:p w14:paraId="1EE4F1BE">
            <w:pPr>
              <w:spacing w:after="0"/>
              <w:rPr>
                <w:color w:val="auto"/>
                <w:sz w:val="7"/>
                <w:szCs w:val="7"/>
              </w:rPr>
            </w:pPr>
          </w:p>
        </w:tc>
        <w:tc>
          <w:tcPr>
            <w:tcW w:w="1020" w:type="dxa"/>
            <w:tcBorders>
              <w:right w:val="single" w:color="auto" w:sz="8" w:space="0"/>
            </w:tcBorders>
            <w:vAlign w:val="bottom"/>
          </w:tcPr>
          <w:p w14:paraId="276E731F">
            <w:pPr>
              <w:spacing w:after="0" w:line="85" w:lineRule="exact"/>
              <w:rPr>
                <w:color w:val="auto"/>
                <w:sz w:val="20"/>
                <w:szCs w:val="20"/>
              </w:rPr>
            </w:pPr>
            <w:r>
              <w:rPr>
                <w:rFonts w:ascii="宋体" w:hAnsi="宋体" w:eastAsia="宋体" w:cs="宋体"/>
                <w:color w:val="auto"/>
                <w:sz w:val="7"/>
                <w:szCs w:val="7"/>
              </w:rPr>
              <w:t>情况；</w:t>
            </w:r>
            <w:r>
              <w:rPr>
                <w:rFonts w:ascii="Arial" w:hAnsi="Arial" w:eastAsia="Arial" w:cs="Arial"/>
                <w:color w:val="auto"/>
                <w:sz w:val="7"/>
                <w:szCs w:val="7"/>
              </w:rPr>
              <w:t>2.</w:t>
            </w:r>
            <w:r>
              <w:rPr>
                <w:rFonts w:ascii="宋体" w:hAnsi="宋体" w:eastAsia="宋体" w:cs="宋体"/>
                <w:color w:val="auto"/>
                <w:sz w:val="7"/>
                <w:szCs w:val="7"/>
              </w:rPr>
              <w:t>工作任务、预算项目绩</w:t>
            </w:r>
          </w:p>
        </w:tc>
        <w:tc>
          <w:tcPr>
            <w:tcW w:w="1420" w:type="dxa"/>
            <w:tcBorders>
              <w:right w:val="single" w:color="auto" w:sz="8" w:space="0"/>
            </w:tcBorders>
            <w:vAlign w:val="bottom"/>
          </w:tcPr>
          <w:p w14:paraId="05F7EC96">
            <w:pPr>
              <w:spacing w:after="0"/>
              <w:rPr>
                <w:color w:val="auto"/>
                <w:sz w:val="7"/>
                <w:szCs w:val="7"/>
              </w:rPr>
            </w:pPr>
          </w:p>
        </w:tc>
        <w:tc>
          <w:tcPr>
            <w:tcW w:w="620" w:type="dxa"/>
            <w:tcBorders>
              <w:right w:val="single" w:color="auto" w:sz="8" w:space="0"/>
            </w:tcBorders>
            <w:vAlign w:val="bottom"/>
          </w:tcPr>
          <w:p w14:paraId="0280F3F8">
            <w:pPr>
              <w:spacing w:after="0"/>
              <w:rPr>
                <w:color w:val="auto"/>
                <w:sz w:val="7"/>
                <w:szCs w:val="7"/>
              </w:rPr>
            </w:pPr>
          </w:p>
        </w:tc>
        <w:tc>
          <w:tcPr>
            <w:tcW w:w="0" w:type="dxa"/>
            <w:vAlign w:val="bottom"/>
          </w:tcPr>
          <w:p w14:paraId="77641335">
            <w:pPr>
              <w:spacing w:after="0"/>
              <w:rPr>
                <w:color w:val="auto"/>
                <w:sz w:val="1"/>
                <w:szCs w:val="1"/>
              </w:rPr>
            </w:pPr>
          </w:p>
        </w:tc>
      </w:tr>
      <w:tr w14:paraId="7BA7C9D6">
        <w:tblPrEx>
          <w:tblCellMar>
            <w:top w:w="0" w:type="dxa"/>
            <w:left w:w="0" w:type="dxa"/>
            <w:bottom w:w="0" w:type="dxa"/>
            <w:right w:w="0" w:type="dxa"/>
          </w:tblCellMar>
        </w:tblPrEx>
        <w:trPr>
          <w:trHeight w:val="109" w:hRule="atLeast"/>
        </w:trPr>
        <w:tc>
          <w:tcPr>
            <w:tcW w:w="380" w:type="dxa"/>
            <w:tcBorders>
              <w:left w:val="single" w:color="auto" w:sz="8" w:space="0"/>
              <w:right w:val="single" w:color="auto" w:sz="8" w:space="0"/>
            </w:tcBorders>
            <w:vAlign w:val="bottom"/>
          </w:tcPr>
          <w:p w14:paraId="4B3C77BB">
            <w:pPr>
              <w:spacing w:after="0"/>
              <w:rPr>
                <w:color w:val="auto"/>
                <w:sz w:val="9"/>
                <w:szCs w:val="9"/>
              </w:rPr>
            </w:pPr>
          </w:p>
        </w:tc>
        <w:tc>
          <w:tcPr>
            <w:tcW w:w="660" w:type="dxa"/>
            <w:tcBorders>
              <w:right w:val="single" w:color="auto" w:sz="8" w:space="0"/>
            </w:tcBorders>
            <w:vAlign w:val="bottom"/>
          </w:tcPr>
          <w:p w14:paraId="2AAADD14">
            <w:pPr>
              <w:spacing w:after="0"/>
              <w:rPr>
                <w:color w:val="auto"/>
                <w:sz w:val="9"/>
                <w:szCs w:val="9"/>
              </w:rPr>
            </w:pPr>
          </w:p>
        </w:tc>
        <w:tc>
          <w:tcPr>
            <w:tcW w:w="460" w:type="dxa"/>
            <w:tcBorders>
              <w:right w:val="single" w:color="auto" w:sz="8" w:space="0"/>
            </w:tcBorders>
            <w:vAlign w:val="bottom"/>
          </w:tcPr>
          <w:p w14:paraId="6FA707BB">
            <w:pPr>
              <w:spacing w:after="0"/>
              <w:rPr>
                <w:color w:val="auto"/>
                <w:sz w:val="9"/>
                <w:szCs w:val="9"/>
              </w:rPr>
            </w:pPr>
          </w:p>
        </w:tc>
        <w:tc>
          <w:tcPr>
            <w:tcW w:w="440" w:type="dxa"/>
            <w:tcBorders>
              <w:right w:val="single" w:color="auto" w:sz="8" w:space="0"/>
            </w:tcBorders>
            <w:vAlign w:val="bottom"/>
          </w:tcPr>
          <w:p w14:paraId="7EEDE508">
            <w:pPr>
              <w:spacing w:after="0"/>
              <w:rPr>
                <w:color w:val="auto"/>
                <w:sz w:val="9"/>
                <w:szCs w:val="9"/>
              </w:rPr>
            </w:pPr>
          </w:p>
        </w:tc>
        <w:tc>
          <w:tcPr>
            <w:tcW w:w="440" w:type="dxa"/>
            <w:tcBorders>
              <w:right w:val="single" w:color="auto" w:sz="8" w:space="0"/>
            </w:tcBorders>
            <w:vAlign w:val="bottom"/>
          </w:tcPr>
          <w:p w14:paraId="117D1A84">
            <w:pPr>
              <w:spacing w:after="0" w:line="80" w:lineRule="exact"/>
              <w:rPr>
                <w:color w:val="auto"/>
                <w:sz w:val="20"/>
                <w:szCs w:val="20"/>
              </w:rPr>
            </w:pPr>
            <w:r>
              <w:rPr>
                <w:rFonts w:ascii="宋体" w:hAnsi="宋体" w:eastAsia="宋体" w:cs="宋体"/>
                <w:color w:val="auto"/>
                <w:sz w:val="7"/>
                <w:szCs w:val="7"/>
              </w:rPr>
              <w:t>合理</w:t>
            </w:r>
          </w:p>
        </w:tc>
        <w:tc>
          <w:tcPr>
            <w:tcW w:w="340" w:type="dxa"/>
            <w:tcBorders>
              <w:right w:val="single" w:color="auto" w:sz="8" w:space="0"/>
            </w:tcBorders>
            <w:vAlign w:val="bottom"/>
          </w:tcPr>
          <w:p w14:paraId="2293E4A2">
            <w:pPr>
              <w:spacing w:after="0"/>
              <w:rPr>
                <w:color w:val="auto"/>
                <w:sz w:val="9"/>
                <w:szCs w:val="9"/>
              </w:rPr>
            </w:pPr>
          </w:p>
        </w:tc>
        <w:tc>
          <w:tcPr>
            <w:tcW w:w="1020" w:type="dxa"/>
            <w:tcBorders>
              <w:right w:val="single" w:color="auto" w:sz="8" w:space="0"/>
            </w:tcBorders>
            <w:vAlign w:val="bottom"/>
          </w:tcPr>
          <w:p w14:paraId="02F4FE82">
            <w:pPr>
              <w:spacing w:after="0" w:line="80" w:lineRule="exact"/>
              <w:rPr>
                <w:color w:val="auto"/>
                <w:sz w:val="20"/>
                <w:szCs w:val="20"/>
              </w:rPr>
            </w:pPr>
            <w:r>
              <w:rPr>
                <w:rFonts w:ascii="宋体" w:hAnsi="宋体" w:eastAsia="宋体" w:cs="宋体"/>
                <w:color w:val="auto"/>
                <w:w w:val="99"/>
                <w:sz w:val="7"/>
                <w:szCs w:val="7"/>
              </w:rPr>
              <w:t>效指标是否清晰、细化、可评价</w:t>
            </w:r>
          </w:p>
        </w:tc>
        <w:tc>
          <w:tcPr>
            <w:tcW w:w="1420" w:type="dxa"/>
            <w:tcBorders>
              <w:right w:val="single" w:color="auto" w:sz="8" w:space="0"/>
            </w:tcBorders>
            <w:vAlign w:val="bottom"/>
          </w:tcPr>
          <w:p w14:paraId="2D0A5947">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68F4EC25">
            <w:pPr>
              <w:spacing w:after="0"/>
              <w:rPr>
                <w:color w:val="auto"/>
                <w:sz w:val="9"/>
                <w:szCs w:val="9"/>
              </w:rPr>
            </w:pPr>
          </w:p>
        </w:tc>
        <w:tc>
          <w:tcPr>
            <w:tcW w:w="0" w:type="dxa"/>
            <w:vAlign w:val="bottom"/>
          </w:tcPr>
          <w:p w14:paraId="382ABB22">
            <w:pPr>
              <w:spacing w:after="0"/>
              <w:rPr>
                <w:color w:val="auto"/>
                <w:sz w:val="1"/>
                <w:szCs w:val="1"/>
              </w:rPr>
            </w:pPr>
          </w:p>
        </w:tc>
      </w:tr>
      <w:tr w14:paraId="341771CA">
        <w:tblPrEx>
          <w:tblCellMar>
            <w:top w:w="0" w:type="dxa"/>
            <w:left w:w="0" w:type="dxa"/>
            <w:bottom w:w="0" w:type="dxa"/>
            <w:right w:w="0" w:type="dxa"/>
          </w:tblCellMar>
        </w:tblPrEx>
        <w:trPr>
          <w:trHeight w:val="68" w:hRule="atLeast"/>
        </w:trPr>
        <w:tc>
          <w:tcPr>
            <w:tcW w:w="380" w:type="dxa"/>
            <w:tcBorders>
              <w:left w:val="single" w:color="auto" w:sz="8" w:space="0"/>
              <w:right w:val="single" w:color="auto" w:sz="8" w:space="0"/>
            </w:tcBorders>
            <w:vAlign w:val="bottom"/>
          </w:tcPr>
          <w:p w14:paraId="6C322B8C">
            <w:pPr>
              <w:spacing w:after="0"/>
              <w:rPr>
                <w:color w:val="auto"/>
                <w:sz w:val="5"/>
                <w:szCs w:val="5"/>
              </w:rPr>
            </w:pPr>
          </w:p>
        </w:tc>
        <w:tc>
          <w:tcPr>
            <w:tcW w:w="660" w:type="dxa"/>
            <w:tcBorders>
              <w:right w:val="single" w:color="auto" w:sz="8" w:space="0"/>
            </w:tcBorders>
            <w:vAlign w:val="bottom"/>
          </w:tcPr>
          <w:p w14:paraId="095B6C3F">
            <w:pPr>
              <w:spacing w:after="0"/>
              <w:rPr>
                <w:color w:val="auto"/>
                <w:sz w:val="5"/>
                <w:szCs w:val="5"/>
              </w:rPr>
            </w:pPr>
          </w:p>
        </w:tc>
        <w:tc>
          <w:tcPr>
            <w:tcW w:w="460" w:type="dxa"/>
            <w:tcBorders>
              <w:right w:val="single" w:color="auto" w:sz="8" w:space="0"/>
            </w:tcBorders>
            <w:vAlign w:val="bottom"/>
          </w:tcPr>
          <w:p w14:paraId="235AAEBD">
            <w:pPr>
              <w:spacing w:after="0"/>
              <w:rPr>
                <w:color w:val="auto"/>
                <w:sz w:val="5"/>
                <w:szCs w:val="5"/>
              </w:rPr>
            </w:pPr>
          </w:p>
        </w:tc>
        <w:tc>
          <w:tcPr>
            <w:tcW w:w="440" w:type="dxa"/>
            <w:tcBorders>
              <w:right w:val="single" w:color="auto" w:sz="8" w:space="0"/>
            </w:tcBorders>
            <w:vAlign w:val="bottom"/>
          </w:tcPr>
          <w:p w14:paraId="45BE08AC">
            <w:pPr>
              <w:spacing w:after="0"/>
              <w:rPr>
                <w:color w:val="auto"/>
                <w:sz w:val="5"/>
                <w:szCs w:val="5"/>
              </w:rPr>
            </w:pPr>
          </w:p>
        </w:tc>
        <w:tc>
          <w:tcPr>
            <w:tcW w:w="440" w:type="dxa"/>
            <w:tcBorders>
              <w:right w:val="single" w:color="auto" w:sz="8" w:space="0"/>
            </w:tcBorders>
            <w:vAlign w:val="bottom"/>
          </w:tcPr>
          <w:p w14:paraId="1A37839E">
            <w:pPr>
              <w:spacing w:after="0"/>
              <w:rPr>
                <w:color w:val="auto"/>
                <w:sz w:val="5"/>
                <w:szCs w:val="5"/>
              </w:rPr>
            </w:pPr>
          </w:p>
        </w:tc>
        <w:tc>
          <w:tcPr>
            <w:tcW w:w="340" w:type="dxa"/>
            <w:tcBorders>
              <w:right w:val="single" w:color="auto" w:sz="8" w:space="0"/>
            </w:tcBorders>
            <w:vAlign w:val="bottom"/>
          </w:tcPr>
          <w:p w14:paraId="76DE1F17">
            <w:pPr>
              <w:spacing w:after="0"/>
              <w:rPr>
                <w:color w:val="auto"/>
                <w:sz w:val="5"/>
                <w:szCs w:val="5"/>
              </w:rPr>
            </w:pPr>
          </w:p>
        </w:tc>
        <w:tc>
          <w:tcPr>
            <w:tcW w:w="1020" w:type="dxa"/>
            <w:tcBorders>
              <w:right w:val="single" w:color="auto" w:sz="8" w:space="0"/>
            </w:tcBorders>
            <w:vAlign w:val="bottom"/>
          </w:tcPr>
          <w:p w14:paraId="5D274C20">
            <w:pPr>
              <w:spacing w:after="0" w:line="68" w:lineRule="exact"/>
              <w:rPr>
                <w:color w:val="auto"/>
                <w:sz w:val="20"/>
                <w:szCs w:val="20"/>
              </w:rPr>
            </w:pPr>
            <w:r>
              <w:rPr>
                <w:rFonts w:ascii="宋体" w:hAnsi="宋体" w:eastAsia="宋体" w:cs="宋体"/>
                <w:color w:val="auto"/>
                <w:sz w:val="7"/>
                <w:szCs w:val="7"/>
              </w:rPr>
              <w:t>、可衡量；</w:t>
            </w:r>
            <w:r>
              <w:rPr>
                <w:rFonts w:ascii="Arial" w:hAnsi="Arial" w:eastAsia="Arial" w:cs="Arial"/>
                <w:color w:val="auto"/>
                <w:sz w:val="7"/>
                <w:szCs w:val="7"/>
              </w:rPr>
              <w:t>3.</w:t>
            </w:r>
            <w:r>
              <w:rPr>
                <w:rFonts w:ascii="宋体" w:hAnsi="宋体" w:eastAsia="宋体" w:cs="宋体"/>
                <w:color w:val="auto"/>
                <w:sz w:val="7"/>
                <w:szCs w:val="7"/>
              </w:rPr>
              <w:t>工作任务、预算项</w:t>
            </w:r>
          </w:p>
        </w:tc>
        <w:tc>
          <w:tcPr>
            <w:tcW w:w="1420" w:type="dxa"/>
            <w:tcBorders>
              <w:right w:val="single" w:color="auto" w:sz="8" w:space="0"/>
            </w:tcBorders>
            <w:vAlign w:val="bottom"/>
          </w:tcPr>
          <w:p w14:paraId="6AA6C714">
            <w:pPr>
              <w:spacing w:after="0"/>
              <w:rPr>
                <w:color w:val="auto"/>
                <w:sz w:val="5"/>
                <w:szCs w:val="5"/>
              </w:rPr>
            </w:pPr>
          </w:p>
        </w:tc>
        <w:tc>
          <w:tcPr>
            <w:tcW w:w="620" w:type="dxa"/>
            <w:tcBorders>
              <w:right w:val="single" w:color="auto" w:sz="8" w:space="0"/>
            </w:tcBorders>
            <w:vAlign w:val="bottom"/>
          </w:tcPr>
          <w:p w14:paraId="0203FFAA">
            <w:pPr>
              <w:spacing w:after="0"/>
              <w:rPr>
                <w:color w:val="auto"/>
                <w:sz w:val="5"/>
                <w:szCs w:val="5"/>
              </w:rPr>
            </w:pPr>
          </w:p>
        </w:tc>
        <w:tc>
          <w:tcPr>
            <w:tcW w:w="0" w:type="dxa"/>
            <w:vAlign w:val="bottom"/>
          </w:tcPr>
          <w:p w14:paraId="6AE4B1FD">
            <w:pPr>
              <w:spacing w:after="0"/>
              <w:rPr>
                <w:color w:val="auto"/>
                <w:sz w:val="1"/>
                <w:szCs w:val="1"/>
              </w:rPr>
            </w:pPr>
          </w:p>
        </w:tc>
      </w:tr>
      <w:tr w14:paraId="1BDB050A">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22D13770">
            <w:pPr>
              <w:spacing w:after="0"/>
              <w:rPr>
                <w:color w:val="auto"/>
                <w:sz w:val="7"/>
                <w:szCs w:val="7"/>
              </w:rPr>
            </w:pPr>
          </w:p>
        </w:tc>
        <w:tc>
          <w:tcPr>
            <w:tcW w:w="660" w:type="dxa"/>
            <w:tcBorders>
              <w:right w:val="single" w:color="auto" w:sz="8" w:space="0"/>
            </w:tcBorders>
            <w:vAlign w:val="bottom"/>
          </w:tcPr>
          <w:p w14:paraId="1FBDA188">
            <w:pPr>
              <w:spacing w:after="0"/>
              <w:rPr>
                <w:color w:val="auto"/>
                <w:sz w:val="7"/>
                <w:szCs w:val="7"/>
              </w:rPr>
            </w:pPr>
          </w:p>
        </w:tc>
        <w:tc>
          <w:tcPr>
            <w:tcW w:w="460" w:type="dxa"/>
            <w:tcBorders>
              <w:right w:val="single" w:color="auto" w:sz="8" w:space="0"/>
            </w:tcBorders>
            <w:vAlign w:val="bottom"/>
          </w:tcPr>
          <w:p w14:paraId="6071F6F5">
            <w:pPr>
              <w:spacing w:after="0"/>
              <w:rPr>
                <w:color w:val="auto"/>
                <w:sz w:val="7"/>
                <w:szCs w:val="7"/>
              </w:rPr>
            </w:pPr>
          </w:p>
        </w:tc>
        <w:tc>
          <w:tcPr>
            <w:tcW w:w="440" w:type="dxa"/>
            <w:tcBorders>
              <w:right w:val="single" w:color="auto" w:sz="8" w:space="0"/>
            </w:tcBorders>
            <w:vAlign w:val="bottom"/>
          </w:tcPr>
          <w:p w14:paraId="2301E78A">
            <w:pPr>
              <w:spacing w:after="0"/>
              <w:rPr>
                <w:color w:val="auto"/>
                <w:sz w:val="7"/>
                <w:szCs w:val="7"/>
              </w:rPr>
            </w:pPr>
          </w:p>
        </w:tc>
        <w:tc>
          <w:tcPr>
            <w:tcW w:w="440" w:type="dxa"/>
            <w:tcBorders>
              <w:right w:val="single" w:color="auto" w:sz="8" w:space="0"/>
            </w:tcBorders>
            <w:vAlign w:val="bottom"/>
          </w:tcPr>
          <w:p w14:paraId="6F93C8BD">
            <w:pPr>
              <w:spacing w:after="0"/>
              <w:rPr>
                <w:color w:val="auto"/>
                <w:sz w:val="7"/>
                <w:szCs w:val="7"/>
              </w:rPr>
            </w:pPr>
          </w:p>
        </w:tc>
        <w:tc>
          <w:tcPr>
            <w:tcW w:w="340" w:type="dxa"/>
            <w:tcBorders>
              <w:right w:val="single" w:color="auto" w:sz="8" w:space="0"/>
            </w:tcBorders>
            <w:vAlign w:val="bottom"/>
          </w:tcPr>
          <w:p w14:paraId="252030CF">
            <w:pPr>
              <w:spacing w:after="0"/>
              <w:rPr>
                <w:color w:val="auto"/>
                <w:sz w:val="7"/>
                <w:szCs w:val="7"/>
              </w:rPr>
            </w:pPr>
          </w:p>
        </w:tc>
        <w:tc>
          <w:tcPr>
            <w:tcW w:w="1020" w:type="dxa"/>
            <w:tcBorders>
              <w:right w:val="single" w:color="auto" w:sz="8" w:space="0"/>
            </w:tcBorders>
            <w:vAlign w:val="bottom"/>
          </w:tcPr>
          <w:p w14:paraId="16EA4C40">
            <w:pPr>
              <w:spacing w:after="0" w:line="80" w:lineRule="exact"/>
              <w:rPr>
                <w:color w:val="auto"/>
                <w:sz w:val="20"/>
                <w:szCs w:val="20"/>
              </w:rPr>
            </w:pPr>
            <w:r>
              <w:rPr>
                <w:rFonts w:ascii="宋体" w:hAnsi="宋体" w:eastAsia="宋体" w:cs="宋体"/>
                <w:color w:val="auto"/>
                <w:w w:val="99"/>
                <w:sz w:val="7"/>
                <w:szCs w:val="7"/>
              </w:rPr>
              <w:t>目绩效指标的评价标准是否清晰</w:t>
            </w:r>
          </w:p>
        </w:tc>
        <w:tc>
          <w:tcPr>
            <w:tcW w:w="1420" w:type="dxa"/>
            <w:tcBorders>
              <w:right w:val="single" w:color="auto" w:sz="8" w:space="0"/>
            </w:tcBorders>
            <w:vAlign w:val="bottom"/>
          </w:tcPr>
          <w:p w14:paraId="0197FE1E">
            <w:pPr>
              <w:spacing w:after="0"/>
              <w:rPr>
                <w:color w:val="auto"/>
                <w:sz w:val="7"/>
                <w:szCs w:val="7"/>
              </w:rPr>
            </w:pPr>
          </w:p>
        </w:tc>
        <w:tc>
          <w:tcPr>
            <w:tcW w:w="620" w:type="dxa"/>
            <w:tcBorders>
              <w:right w:val="single" w:color="auto" w:sz="8" w:space="0"/>
            </w:tcBorders>
            <w:vAlign w:val="bottom"/>
          </w:tcPr>
          <w:p w14:paraId="0BD8D5DF">
            <w:pPr>
              <w:spacing w:after="0"/>
              <w:rPr>
                <w:color w:val="auto"/>
                <w:sz w:val="7"/>
                <w:szCs w:val="7"/>
              </w:rPr>
            </w:pPr>
          </w:p>
        </w:tc>
        <w:tc>
          <w:tcPr>
            <w:tcW w:w="0" w:type="dxa"/>
            <w:vAlign w:val="bottom"/>
          </w:tcPr>
          <w:p w14:paraId="65A412B8">
            <w:pPr>
              <w:spacing w:after="0"/>
              <w:rPr>
                <w:color w:val="auto"/>
                <w:sz w:val="1"/>
                <w:szCs w:val="1"/>
              </w:rPr>
            </w:pPr>
          </w:p>
        </w:tc>
      </w:tr>
      <w:tr w14:paraId="38A9C989">
        <w:tblPrEx>
          <w:tblCellMar>
            <w:top w:w="0" w:type="dxa"/>
            <w:left w:w="0" w:type="dxa"/>
            <w:bottom w:w="0" w:type="dxa"/>
            <w:right w:w="0" w:type="dxa"/>
          </w:tblCellMar>
        </w:tblPrEx>
        <w:trPr>
          <w:trHeight w:val="88" w:hRule="atLeast"/>
        </w:trPr>
        <w:tc>
          <w:tcPr>
            <w:tcW w:w="380" w:type="dxa"/>
            <w:tcBorders>
              <w:left w:val="single" w:color="auto" w:sz="8" w:space="0"/>
              <w:right w:val="single" w:color="auto" w:sz="8" w:space="0"/>
            </w:tcBorders>
            <w:vAlign w:val="bottom"/>
          </w:tcPr>
          <w:p w14:paraId="415E551F">
            <w:pPr>
              <w:spacing w:after="0"/>
              <w:rPr>
                <w:color w:val="auto"/>
                <w:sz w:val="7"/>
                <w:szCs w:val="7"/>
              </w:rPr>
            </w:pPr>
          </w:p>
        </w:tc>
        <w:tc>
          <w:tcPr>
            <w:tcW w:w="660" w:type="dxa"/>
            <w:tcBorders>
              <w:right w:val="single" w:color="auto" w:sz="8" w:space="0"/>
            </w:tcBorders>
            <w:vAlign w:val="bottom"/>
          </w:tcPr>
          <w:p w14:paraId="73CC0F61">
            <w:pPr>
              <w:spacing w:after="0"/>
              <w:rPr>
                <w:color w:val="auto"/>
                <w:sz w:val="7"/>
                <w:szCs w:val="7"/>
              </w:rPr>
            </w:pPr>
          </w:p>
        </w:tc>
        <w:tc>
          <w:tcPr>
            <w:tcW w:w="460" w:type="dxa"/>
            <w:tcBorders>
              <w:right w:val="single" w:color="auto" w:sz="8" w:space="0"/>
            </w:tcBorders>
            <w:vAlign w:val="bottom"/>
          </w:tcPr>
          <w:p w14:paraId="5AFD856E">
            <w:pPr>
              <w:spacing w:after="0"/>
              <w:rPr>
                <w:color w:val="auto"/>
                <w:sz w:val="7"/>
                <w:szCs w:val="7"/>
              </w:rPr>
            </w:pPr>
          </w:p>
        </w:tc>
        <w:tc>
          <w:tcPr>
            <w:tcW w:w="440" w:type="dxa"/>
            <w:tcBorders>
              <w:right w:val="single" w:color="auto" w:sz="8" w:space="0"/>
            </w:tcBorders>
            <w:vAlign w:val="bottom"/>
          </w:tcPr>
          <w:p w14:paraId="1FE2B8DB">
            <w:pPr>
              <w:spacing w:after="0"/>
              <w:rPr>
                <w:color w:val="auto"/>
                <w:sz w:val="7"/>
                <w:szCs w:val="7"/>
              </w:rPr>
            </w:pPr>
          </w:p>
        </w:tc>
        <w:tc>
          <w:tcPr>
            <w:tcW w:w="440" w:type="dxa"/>
            <w:tcBorders>
              <w:right w:val="single" w:color="auto" w:sz="8" w:space="0"/>
            </w:tcBorders>
            <w:vAlign w:val="bottom"/>
          </w:tcPr>
          <w:p w14:paraId="656DCE9C">
            <w:pPr>
              <w:spacing w:after="0"/>
              <w:rPr>
                <w:color w:val="auto"/>
                <w:sz w:val="7"/>
                <w:szCs w:val="7"/>
              </w:rPr>
            </w:pPr>
          </w:p>
        </w:tc>
        <w:tc>
          <w:tcPr>
            <w:tcW w:w="340" w:type="dxa"/>
            <w:tcBorders>
              <w:right w:val="single" w:color="auto" w:sz="8" w:space="0"/>
            </w:tcBorders>
            <w:vAlign w:val="bottom"/>
          </w:tcPr>
          <w:p w14:paraId="27484E05">
            <w:pPr>
              <w:spacing w:after="0"/>
              <w:rPr>
                <w:color w:val="auto"/>
                <w:sz w:val="7"/>
                <w:szCs w:val="7"/>
              </w:rPr>
            </w:pPr>
          </w:p>
        </w:tc>
        <w:tc>
          <w:tcPr>
            <w:tcW w:w="1020" w:type="dxa"/>
            <w:tcBorders>
              <w:right w:val="single" w:color="auto" w:sz="8" w:space="0"/>
            </w:tcBorders>
            <w:vAlign w:val="bottom"/>
          </w:tcPr>
          <w:p w14:paraId="6D9F4E1C">
            <w:pPr>
              <w:spacing w:after="0" w:line="85" w:lineRule="exact"/>
              <w:rPr>
                <w:color w:val="auto"/>
                <w:sz w:val="20"/>
                <w:szCs w:val="20"/>
              </w:rPr>
            </w:pPr>
            <w:r>
              <w:rPr>
                <w:rFonts w:ascii="宋体" w:hAnsi="宋体" w:eastAsia="宋体" w:cs="宋体"/>
                <w:color w:val="auto"/>
                <w:sz w:val="7"/>
                <w:szCs w:val="7"/>
              </w:rPr>
              <w:t>、可衡量；</w:t>
            </w:r>
            <w:r>
              <w:rPr>
                <w:rFonts w:ascii="Arial" w:hAnsi="Arial" w:eastAsia="Arial" w:cs="Arial"/>
                <w:color w:val="auto"/>
                <w:sz w:val="7"/>
                <w:szCs w:val="7"/>
              </w:rPr>
              <w:t>4.</w:t>
            </w:r>
            <w:r>
              <w:rPr>
                <w:rFonts w:ascii="宋体" w:hAnsi="宋体" w:eastAsia="宋体" w:cs="宋体"/>
                <w:color w:val="auto"/>
                <w:sz w:val="7"/>
                <w:szCs w:val="7"/>
              </w:rPr>
              <w:t>是否与部门年度的</w:t>
            </w:r>
          </w:p>
        </w:tc>
        <w:tc>
          <w:tcPr>
            <w:tcW w:w="1420" w:type="dxa"/>
            <w:tcBorders>
              <w:right w:val="single" w:color="auto" w:sz="8" w:space="0"/>
            </w:tcBorders>
            <w:vAlign w:val="bottom"/>
          </w:tcPr>
          <w:p w14:paraId="2199D607">
            <w:pPr>
              <w:spacing w:after="0"/>
              <w:rPr>
                <w:color w:val="auto"/>
                <w:sz w:val="7"/>
                <w:szCs w:val="7"/>
              </w:rPr>
            </w:pPr>
          </w:p>
        </w:tc>
        <w:tc>
          <w:tcPr>
            <w:tcW w:w="620" w:type="dxa"/>
            <w:tcBorders>
              <w:right w:val="single" w:color="auto" w:sz="8" w:space="0"/>
            </w:tcBorders>
            <w:vAlign w:val="bottom"/>
          </w:tcPr>
          <w:p w14:paraId="11AB36E3">
            <w:pPr>
              <w:spacing w:after="0"/>
              <w:rPr>
                <w:color w:val="auto"/>
                <w:sz w:val="7"/>
                <w:szCs w:val="7"/>
              </w:rPr>
            </w:pPr>
          </w:p>
        </w:tc>
        <w:tc>
          <w:tcPr>
            <w:tcW w:w="0" w:type="dxa"/>
            <w:vAlign w:val="bottom"/>
          </w:tcPr>
          <w:p w14:paraId="0318A5F5">
            <w:pPr>
              <w:spacing w:after="0"/>
              <w:rPr>
                <w:color w:val="auto"/>
                <w:sz w:val="1"/>
                <w:szCs w:val="1"/>
              </w:rPr>
            </w:pPr>
          </w:p>
        </w:tc>
      </w:tr>
      <w:tr w14:paraId="7F54FB29">
        <w:tblPrEx>
          <w:tblCellMar>
            <w:top w:w="0" w:type="dxa"/>
            <w:left w:w="0" w:type="dxa"/>
            <w:bottom w:w="0" w:type="dxa"/>
            <w:right w:w="0" w:type="dxa"/>
          </w:tblCellMar>
        </w:tblPrEx>
        <w:trPr>
          <w:trHeight w:val="41" w:hRule="atLeast"/>
        </w:trPr>
        <w:tc>
          <w:tcPr>
            <w:tcW w:w="380" w:type="dxa"/>
            <w:tcBorders>
              <w:left w:val="single" w:color="auto" w:sz="8" w:space="0"/>
              <w:right w:val="single" w:color="auto" w:sz="8" w:space="0"/>
            </w:tcBorders>
            <w:vAlign w:val="bottom"/>
          </w:tcPr>
          <w:p w14:paraId="5D517B0D">
            <w:pPr>
              <w:spacing w:after="0"/>
              <w:rPr>
                <w:color w:val="auto"/>
                <w:sz w:val="3"/>
                <w:szCs w:val="3"/>
              </w:rPr>
            </w:pPr>
          </w:p>
        </w:tc>
        <w:tc>
          <w:tcPr>
            <w:tcW w:w="660" w:type="dxa"/>
            <w:tcBorders>
              <w:right w:val="single" w:color="auto" w:sz="8" w:space="0"/>
            </w:tcBorders>
            <w:vAlign w:val="bottom"/>
          </w:tcPr>
          <w:p w14:paraId="5B112E39">
            <w:pPr>
              <w:spacing w:after="0"/>
              <w:rPr>
                <w:color w:val="auto"/>
                <w:sz w:val="3"/>
                <w:szCs w:val="3"/>
              </w:rPr>
            </w:pPr>
          </w:p>
        </w:tc>
        <w:tc>
          <w:tcPr>
            <w:tcW w:w="460" w:type="dxa"/>
            <w:tcBorders>
              <w:right w:val="single" w:color="auto" w:sz="8" w:space="0"/>
            </w:tcBorders>
            <w:vAlign w:val="bottom"/>
          </w:tcPr>
          <w:p w14:paraId="0E365938">
            <w:pPr>
              <w:spacing w:after="0"/>
              <w:rPr>
                <w:color w:val="auto"/>
                <w:sz w:val="3"/>
                <w:szCs w:val="3"/>
              </w:rPr>
            </w:pPr>
          </w:p>
        </w:tc>
        <w:tc>
          <w:tcPr>
            <w:tcW w:w="440" w:type="dxa"/>
            <w:tcBorders>
              <w:right w:val="single" w:color="auto" w:sz="8" w:space="0"/>
            </w:tcBorders>
            <w:vAlign w:val="bottom"/>
          </w:tcPr>
          <w:p w14:paraId="080C8A2A">
            <w:pPr>
              <w:spacing w:after="0"/>
              <w:rPr>
                <w:color w:val="auto"/>
                <w:sz w:val="3"/>
                <w:szCs w:val="3"/>
              </w:rPr>
            </w:pPr>
          </w:p>
        </w:tc>
        <w:tc>
          <w:tcPr>
            <w:tcW w:w="440" w:type="dxa"/>
            <w:tcBorders>
              <w:bottom w:val="single" w:color="auto" w:sz="8" w:space="0"/>
              <w:right w:val="single" w:color="auto" w:sz="8" w:space="0"/>
            </w:tcBorders>
            <w:vAlign w:val="bottom"/>
          </w:tcPr>
          <w:p w14:paraId="6643F3D1">
            <w:pPr>
              <w:spacing w:after="0"/>
              <w:rPr>
                <w:color w:val="auto"/>
                <w:sz w:val="3"/>
                <w:szCs w:val="3"/>
              </w:rPr>
            </w:pPr>
          </w:p>
        </w:tc>
        <w:tc>
          <w:tcPr>
            <w:tcW w:w="340" w:type="dxa"/>
            <w:tcBorders>
              <w:bottom w:val="single" w:color="auto" w:sz="8" w:space="0"/>
              <w:right w:val="single" w:color="auto" w:sz="8" w:space="0"/>
            </w:tcBorders>
            <w:vAlign w:val="bottom"/>
          </w:tcPr>
          <w:p w14:paraId="56A1854B">
            <w:pPr>
              <w:spacing w:after="0"/>
              <w:rPr>
                <w:color w:val="auto"/>
                <w:sz w:val="3"/>
                <w:szCs w:val="3"/>
              </w:rPr>
            </w:pPr>
          </w:p>
        </w:tc>
        <w:tc>
          <w:tcPr>
            <w:tcW w:w="1020" w:type="dxa"/>
            <w:tcBorders>
              <w:bottom w:val="single" w:color="auto" w:sz="8" w:space="0"/>
              <w:right w:val="single" w:color="auto" w:sz="8" w:space="0"/>
            </w:tcBorders>
            <w:vAlign w:val="bottom"/>
          </w:tcPr>
          <w:p w14:paraId="2DCE9D8E">
            <w:pPr>
              <w:spacing w:after="0"/>
              <w:rPr>
                <w:color w:val="auto"/>
                <w:sz w:val="3"/>
                <w:szCs w:val="3"/>
              </w:rPr>
            </w:pPr>
          </w:p>
        </w:tc>
        <w:tc>
          <w:tcPr>
            <w:tcW w:w="1420" w:type="dxa"/>
            <w:tcBorders>
              <w:bottom w:val="single" w:color="auto" w:sz="8" w:space="0"/>
              <w:right w:val="single" w:color="auto" w:sz="8" w:space="0"/>
            </w:tcBorders>
            <w:vAlign w:val="bottom"/>
          </w:tcPr>
          <w:p w14:paraId="131A03AE">
            <w:pPr>
              <w:spacing w:after="0"/>
              <w:rPr>
                <w:color w:val="auto"/>
                <w:sz w:val="3"/>
                <w:szCs w:val="3"/>
              </w:rPr>
            </w:pPr>
          </w:p>
        </w:tc>
        <w:tc>
          <w:tcPr>
            <w:tcW w:w="620" w:type="dxa"/>
            <w:tcBorders>
              <w:bottom w:val="single" w:color="auto" w:sz="8" w:space="0"/>
              <w:right w:val="single" w:color="auto" w:sz="8" w:space="0"/>
            </w:tcBorders>
            <w:vAlign w:val="bottom"/>
          </w:tcPr>
          <w:p w14:paraId="123644BB">
            <w:pPr>
              <w:spacing w:after="0"/>
              <w:rPr>
                <w:color w:val="auto"/>
                <w:sz w:val="3"/>
                <w:szCs w:val="3"/>
              </w:rPr>
            </w:pPr>
          </w:p>
        </w:tc>
        <w:tc>
          <w:tcPr>
            <w:tcW w:w="0" w:type="dxa"/>
            <w:vAlign w:val="bottom"/>
          </w:tcPr>
          <w:p w14:paraId="028DC309">
            <w:pPr>
              <w:spacing w:after="0"/>
              <w:rPr>
                <w:color w:val="auto"/>
                <w:sz w:val="1"/>
                <w:szCs w:val="1"/>
              </w:rPr>
            </w:pPr>
          </w:p>
        </w:tc>
      </w:tr>
      <w:tr w14:paraId="4F0372F2">
        <w:tblPrEx>
          <w:tblCellMar>
            <w:top w:w="0" w:type="dxa"/>
            <w:left w:w="0" w:type="dxa"/>
            <w:bottom w:w="0" w:type="dxa"/>
            <w:right w:w="0" w:type="dxa"/>
          </w:tblCellMar>
        </w:tblPrEx>
        <w:trPr>
          <w:trHeight w:val="69" w:hRule="atLeast"/>
        </w:trPr>
        <w:tc>
          <w:tcPr>
            <w:tcW w:w="380" w:type="dxa"/>
            <w:tcBorders>
              <w:left w:val="single" w:color="auto" w:sz="8" w:space="0"/>
              <w:right w:val="single" w:color="auto" w:sz="8" w:space="0"/>
            </w:tcBorders>
            <w:vAlign w:val="bottom"/>
          </w:tcPr>
          <w:p w14:paraId="127E8FF7">
            <w:pPr>
              <w:spacing w:after="0"/>
              <w:rPr>
                <w:color w:val="auto"/>
                <w:sz w:val="6"/>
                <w:szCs w:val="6"/>
              </w:rPr>
            </w:pPr>
          </w:p>
        </w:tc>
        <w:tc>
          <w:tcPr>
            <w:tcW w:w="660" w:type="dxa"/>
            <w:tcBorders>
              <w:right w:val="single" w:color="auto" w:sz="8" w:space="0"/>
            </w:tcBorders>
            <w:vAlign w:val="bottom"/>
          </w:tcPr>
          <w:p w14:paraId="61DB0220">
            <w:pPr>
              <w:spacing w:after="0"/>
              <w:rPr>
                <w:color w:val="auto"/>
                <w:sz w:val="6"/>
                <w:szCs w:val="6"/>
              </w:rPr>
            </w:pPr>
          </w:p>
        </w:tc>
        <w:tc>
          <w:tcPr>
            <w:tcW w:w="460" w:type="dxa"/>
            <w:tcBorders>
              <w:right w:val="single" w:color="auto" w:sz="8" w:space="0"/>
            </w:tcBorders>
            <w:vAlign w:val="bottom"/>
          </w:tcPr>
          <w:p w14:paraId="3EA90A71">
            <w:pPr>
              <w:spacing w:after="0"/>
              <w:rPr>
                <w:color w:val="auto"/>
                <w:sz w:val="6"/>
                <w:szCs w:val="6"/>
              </w:rPr>
            </w:pPr>
          </w:p>
        </w:tc>
        <w:tc>
          <w:tcPr>
            <w:tcW w:w="440" w:type="dxa"/>
            <w:tcBorders>
              <w:right w:val="single" w:color="auto" w:sz="8" w:space="0"/>
            </w:tcBorders>
            <w:vAlign w:val="bottom"/>
          </w:tcPr>
          <w:p w14:paraId="0B3570B8">
            <w:pPr>
              <w:spacing w:after="0"/>
              <w:rPr>
                <w:color w:val="auto"/>
                <w:sz w:val="6"/>
                <w:szCs w:val="6"/>
              </w:rPr>
            </w:pPr>
          </w:p>
        </w:tc>
        <w:tc>
          <w:tcPr>
            <w:tcW w:w="440" w:type="dxa"/>
            <w:tcBorders>
              <w:right w:val="single" w:color="auto" w:sz="8" w:space="0"/>
            </w:tcBorders>
            <w:vAlign w:val="bottom"/>
          </w:tcPr>
          <w:p w14:paraId="57716ED8">
            <w:pPr>
              <w:spacing w:after="0"/>
              <w:rPr>
                <w:color w:val="auto"/>
                <w:sz w:val="6"/>
                <w:szCs w:val="6"/>
              </w:rPr>
            </w:pPr>
          </w:p>
        </w:tc>
        <w:tc>
          <w:tcPr>
            <w:tcW w:w="340" w:type="dxa"/>
            <w:tcBorders>
              <w:right w:val="single" w:color="auto" w:sz="8" w:space="0"/>
            </w:tcBorders>
            <w:vAlign w:val="bottom"/>
          </w:tcPr>
          <w:p w14:paraId="60774648">
            <w:pPr>
              <w:spacing w:after="0"/>
              <w:rPr>
                <w:color w:val="auto"/>
                <w:sz w:val="6"/>
                <w:szCs w:val="6"/>
              </w:rPr>
            </w:pPr>
          </w:p>
        </w:tc>
        <w:tc>
          <w:tcPr>
            <w:tcW w:w="1020" w:type="dxa"/>
            <w:tcBorders>
              <w:right w:val="single" w:color="auto" w:sz="8" w:space="0"/>
            </w:tcBorders>
            <w:vAlign w:val="bottom"/>
          </w:tcPr>
          <w:p w14:paraId="0C16EC36">
            <w:pPr>
              <w:spacing w:after="0" w:line="70"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部门所有收入是否全部纳入部</w:t>
            </w:r>
          </w:p>
        </w:tc>
        <w:tc>
          <w:tcPr>
            <w:tcW w:w="1420" w:type="dxa"/>
            <w:tcBorders>
              <w:right w:val="single" w:color="auto" w:sz="8" w:space="0"/>
            </w:tcBorders>
            <w:vAlign w:val="bottom"/>
          </w:tcPr>
          <w:p w14:paraId="21108CE7">
            <w:pPr>
              <w:spacing w:after="0"/>
              <w:rPr>
                <w:color w:val="auto"/>
                <w:sz w:val="6"/>
                <w:szCs w:val="6"/>
              </w:rPr>
            </w:pPr>
          </w:p>
        </w:tc>
        <w:tc>
          <w:tcPr>
            <w:tcW w:w="620" w:type="dxa"/>
            <w:tcBorders>
              <w:right w:val="single" w:color="auto" w:sz="8" w:space="0"/>
            </w:tcBorders>
            <w:vAlign w:val="bottom"/>
          </w:tcPr>
          <w:p w14:paraId="4EF3389A">
            <w:pPr>
              <w:spacing w:after="0"/>
              <w:rPr>
                <w:color w:val="auto"/>
                <w:sz w:val="6"/>
                <w:szCs w:val="6"/>
              </w:rPr>
            </w:pPr>
          </w:p>
        </w:tc>
        <w:tc>
          <w:tcPr>
            <w:tcW w:w="0" w:type="dxa"/>
            <w:vAlign w:val="bottom"/>
          </w:tcPr>
          <w:p w14:paraId="740549D5">
            <w:pPr>
              <w:spacing w:after="0"/>
              <w:rPr>
                <w:color w:val="auto"/>
                <w:sz w:val="1"/>
                <w:szCs w:val="1"/>
              </w:rPr>
            </w:pPr>
          </w:p>
        </w:tc>
      </w:tr>
      <w:tr w14:paraId="51F9105B">
        <w:tblPrEx>
          <w:tblCellMar>
            <w:top w:w="0" w:type="dxa"/>
            <w:left w:w="0" w:type="dxa"/>
            <w:bottom w:w="0" w:type="dxa"/>
            <w:right w:w="0" w:type="dxa"/>
          </w:tblCellMar>
        </w:tblPrEx>
        <w:trPr>
          <w:trHeight w:val="112" w:hRule="atLeast"/>
        </w:trPr>
        <w:tc>
          <w:tcPr>
            <w:tcW w:w="380" w:type="dxa"/>
            <w:tcBorders>
              <w:left w:val="single" w:color="auto" w:sz="8" w:space="0"/>
              <w:right w:val="single" w:color="auto" w:sz="8" w:space="0"/>
            </w:tcBorders>
            <w:vAlign w:val="bottom"/>
          </w:tcPr>
          <w:p w14:paraId="073C19C6">
            <w:pPr>
              <w:spacing w:after="0"/>
              <w:rPr>
                <w:color w:val="auto"/>
                <w:sz w:val="9"/>
                <w:szCs w:val="9"/>
              </w:rPr>
            </w:pPr>
          </w:p>
        </w:tc>
        <w:tc>
          <w:tcPr>
            <w:tcW w:w="660" w:type="dxa"/>
            <w:tcBorders>
              <w:right w:val="single" w:color="auto" w:sz="8" w:space="0"/>
            </w:tcBorders>
            <w:vAlign w:val="bottom"/>
          </w:tcPr>
          <w:p w14:paraId="77B39643">
            <w:pPr>
              <w:spacing w:after="0"/>
              <w:rPr>
                <w:color w:val="auto"/>
                <w:sz w:val="9"/>
                <w:szCs w:val="9"/>
              </w:rPr>
            </w:pPr>
          </w:p>
        </w:tc>
        <w:tc>
          <w:tcPr>
            <w:tcW w:w="460" w:type="dxa"/>
            <w:tcBorders>
              <w:right w:val="single" w:color="auto" w:sz="8" w:space="0"/>
            </w:tcBorders>
            <w:vAlign w:val="bottom"/>
          </w:tcPr>
          <w:p w14:paraId="4D1FD490">
            <w:pPr>
              <w:spacing w:after="0"/>
              <w:rPr>
                <w:color w:val="auto"/>
                <w:sz w:val="9"/>
                <w:szCs w:val="9"/>
              </w:rPr>
            </w:pPr>
          </w:p>
        </w:tc>
        <w:tc>
          <w:tcPr>
            <w:tcW w:w="440" w:type="dxa"/>
            <w:tcBorders>
              <w:right w:val="single" w:color="auto" w:sz="8" w:space="0"/>
            </w:tcBorders>
            <w:vAlign w:val="bottom"/>
          </w:tcPr>
          <w:p w14:paraId="0D2BD392">
            <w:pPr>
              <w:spacing w:after="0"/>
              <w:rPr>
                <w:color w:val="auto"/>
                <w:sz w:val="9"/>
                <w:szCs w:val="9"/>
              </w:rPr>
            </w:pPr>
          </w:p>
        </w:tc>
        <w:tc>
          <w:tcPr>
            <w:tcW w:w="440" w:type="dxa"/>
            <w:tcBorders>
              <w:right w:val="single" w:color="auto" w:sz="8" w:space="0"/>
            </w:tcBorders>
            <w:vAlign w:val="bottom"/>
          </w:tcPr>
          <w:p w14:paraId="4E55DC0F">
            <w:pPr>
              <w:spacing w:after="0" w:line="80" w:lineRule="exact"/>
              <w:rPr>
                <w:color w:val="auto"/>
                <w:sz w:val="20"/>
                <w:szCs w:val="20"/>
              </w:rPr>
            </w:pPr>
            <w:r>
              <w:rPr>
                <w:rFonts w:ascii="宋体" w:hAnsi="宋体" w:eastAsia="宋体" w:cs="宋体"/>
                <w:color w:val="auto"/>
                <w:sz w:val="7"/>
                <w:szCs w:val="7"/>
              </w:rPr>
              <w:t>完整</w:t>
            </w:r>
          </w:p>
        </w:tc>
        <w:tc>
          <w:tcPr>
            <w:tcW w:w="340" w:type="dxa"/>
            <w:tcBorders>
              <w:right w:val="single" w:color="auto" w:sz="8" w:space="0"/>
            </w:tcBorders>
            <w:vAlign w:val="bottom"/>
          </w:tcPr>
          <w:p w14:paraId="22473AA0">
            <w:pPr>
              <w:spacing w:after="0"/>
              <w:rPr>
                <w:color w:val="auto"/>
                <w:sz w:val="9"/>
                <w:szCs w:val="9"/>
              </w:rPr>
            </w:pPr>
          </w:p>
        </w:tc>
        <w:tc>
          <w:tcPr>
            <w:tcW w:w="1020" w:type="dxa"/>
            <w:tcBorders>
              <w:right w:val="single" w:color="auto" w:sz="8" w:space="0"/>
            </w:tcBorders>
            <w:vAlign w:val="bottom"/>
          </w:tcPr>
          <w:p w14:paraId="2BD03619">
            <w:pPr>
              <w:spacing w:after="0" w:line="85" w:lineRule="exact"/>
              <w:rPr>
                <w:color w:val="auto"/>
                <w:sz w:val="20"/>
                <w:szCs w:val="20"/>
              </w:rPr>
            </w:pPr>
            <w:r>
              <w:rPr>
                <w:rFonts w:ascii="宋体" w:hAnsi="宋体" w:eastAsia="宋体" w:cs="宋体"/>
                <w:color w:val="auto"/>
                <w:sz w:val="7"/>
                <w:szCs w:val="7"/>
              </w:rPr>
              <w:t>门预算；</w:t>
            </w:r>
            <w:r>
              <w:rPr>
                <w:rFonts w:ascii="Arial" w:hAnsi="Arial" w:eastAsia="Arial" w:cs="Arial"/>
                <w:color w:val="auto"/>
                <w:sz w:val="7"/>
                <w:szCs w:val="7"/>
              </w:rPr>
              <w:t>2.</w:t>
            </w:r>
            <w:r>
              <w:rPr>
                <w:rFonts w:ascii="宋体" w:hAnsi="宋体" w:eastAsia="宋体" w:cs="宋体"/>
                <w:color w:val="auto"/>
                <w:sz w:val="7"/>
                <w:szCs w:val="7"/>
              </w:rPr>
              <w:t>部门支出预算是否统</w:t>
            </w:r>
          </w:p>
        </w:tc>
        <w:tc>
          <w:tcPr>
            <w:tcW w:w="1420" w:type="dxa"/>
            <w:tcBorders>
              <w:right w:val="single" w:color="auto" w:sz="8" w:space="0"/>
            </w:tcBorders>
            <w:vAlign w:val="bottom"/>
          </w:tcPr>
          <w:p w14:paraId="4F13641D">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792B83CE">
            <w:pPr>
              <w:spacing w:after="0"/>
              <w:rPr>
                <w:color w:val="auto"/>
                <w:sz w:val="9"/>
                <w:szCs w:val="9"/>
              </w:rPr>
            </w:pPr>
          </w:p>
        </w:tc>
        <w:tc>
          <w:tcPr>
            <w:tcW w:w="0" w:type="dxa"/>
            <w:vAlign w:val="bottom"/>
          </w:tcPr>
          <w:p w14:paraId="10BCE2FF">
            <w:pPr>
              <w:spacing w:after="0"/>
              <w:rPr>
                <w:color w:val="auto"/>
                <w:sz w:val="1"/>
                <w:szCs w:val="1"/>
              </w:rPr>
            </w:pPr>
          </w:p>
        </w:tc>
      </w:tr>
      <w:tr w14:paraId="60ACF73F">
        <w:tblPrEx>
          <w:tblCellMar>
            <w:top w:w="0" w:type="dxa"/>
            <w:left w:w="0" w:type="dxa"/>
            <w:bottom w:w="0" w:type="dxa"/>
            <w:right w:w="0" w:type="dxa"/>
          </w:tblCellMar>
        </w:tblPrEx>
        <w:trPr>
          <w:trHeight w:val="66" w:hRule="atLeast"/>
        </w:trPr>
        <w:tc>
          <w:tcPr>
            <w:tcW w:w="380" w:type="dxa"/>
            <w:tcBorders>
              <w:left w:val="single" w:color="auto" w:sz="8" w:space="0"/>
              <w:right w:val="single" w:color="auto" w:sz="8" w:space="0"/>
            </w:tcBorders>
            <w:vAlign w:val="bottom"/>
          </w:tcPr>
          <w:p w14:paraId="2F404C74">
            <w:pPr>
              <w:spacing w:after="0"/>
              <w:rPr>
                <w:color w:val="auto"/>
                <w:sz w:val="5"/>
                <w:szCs w:val="5"/>
              </w:rPr>
            </w:pPr>
          </w:p>
        </w:tc>
        <w:tc>
          <w:tcPr>
            <w:tcW w:w="660" w:type="dxa"/>
            <w:tcBorders>
              <w:right w:val="single" w:color="auto" w:sz="8" w:space="0"/>
            </w:tcBorders>
            <w:vAlign w:val="bottom"/>
          </w:tcPr>
          <w:p w14:paraId="4B373AE3">
            <w:pPr>
              <w:spacing w:after="0"/>
              <w:rPr>
                <w:color w:val="auto"/>
                <w:sz w:val="5"/>
                <w:szCs w:val="5"/>
              </w:rPr>
            </w:pPr>
          </w:p>
        </w:tc>
        <w:tc>
          <w:tcPr>
            <w:tcW w:w="460" w:type="dxa"/>
            <w:tcBorders>
              <w:right w:val="single" w:color="auto" w:sz="8" w:space="0"/>
            </w:tcBorders>
            <w:vAlign w:val="bottom"/>
          </w:tcPr>
          <w:p w14:paraId="6909C1FA">
            <w:pPr>
              <w:spacing w:after="0"/>
              <w:rPr>
                <w:color w:val="auto"/>
                <w:sz w:val="5"/>
                <w:szCs w:val="5"/>
              </w:rPr>
            </w:pPr>
          </w:p>
        </w:tc>
        <w:tc>
          <w:tcPr>
            <w:tcW w:w="440" w:type="dxa"/>
            <w:tcBorders>
              <w:right w:val="single" w:color="auto" w:sz="8" w:space="0"/>
            </w:tcBorders>
            <w:vAlign w:val="bottom"/>
          </w:tcPr>
          <w:p w14:paraId="10BB1F4B">
            <w:pPr>
              <w:spacing w:after="0"/>
              <w:rPr>
                <w:color w:val="auto"/>
                <w:sz w:val="5"/>
                <w:szCs w:val="5"/>
              </w:rPr>
            </w:pPr>
          </w:p>
        </w:tc>
        <w:tc>
          <w:tcPr>
            <w:tcW w:w="440" w:type="dxa"/>
            <w:tcBorders>
              <w:right w:val="single" w:color="auto" w:sz="8" w:space="0"/>
            </w:tcBorders>
            <w:vAlign w:val="bottom"/>
          </w:tcPr>
          <w:p w14:paraId="67C5F278">
            <w:pPr>
              <w:spacing w:after="0"/>
              <w:rPr>
                <w:color w:val="auto"/>
                <w:sz w:val="5"/>
                <w:szCs w:val="5"/>
              </w:rPr>
            </w:pPr>
          </w:p>
        </w:tc>
        <w:tc>
          <w:tcPr>
            <w:tcW w:w="340" w:type="dxa"/>
            <w:tcBorders>
              <w:right w:val="single" w:color="auto" w:sz="8" w:space="0"/>
            </w:tcBorders>
            <w:vAlign w:val="bottom"/>
          </w:tcPr>
          <w:p w14:paraId="00E91654">
            <w:pPr>
              <w:spacing w:after="0"/>
              <w:rPr>
                <w:color w:val="auto"/>
                <w:sz w:val="5"/>
                <w:szCs w:val="5"/>
              </w:rPr>
            </w:pPr>
          </w:p>
        </w:tc>
        <w:tc>
          <w:tcPr>
            <w:tcW w:w="1020" w:type="dxa"/>
            <w:tcBorders>
              <w:right w:val="single" w:color="auto" w:sz="8" w:space="0"/>
            </w:tcBorders>
            <w:vAlign w:val="bottom"/>
          </w:tcPr>
          <w:p w14:paraId="65304DC0">
            <w:pPr>
              <w:spacing w:after="0" w:line="66" w:lineRule="exact"/>
              <w:rPr>
                <w:color w:val="auto"/>
                <w:sz w:val="20"/>
                <w:szCs w:val="20"/>
              </w:rPr>
            </w:pPr>
            <w:r>
              <w:rPr>
                <w:rFonts w:ascii="宋体" w:hAnsi="宋体" w:eastAsia="宋体" w:cs="宋体"/>
                <w:color w:val="auto"/>
                <w:w w:val="99"/>
                <w:sz w:val="7"/>
                <w:szCs w:val="7"/>
              </w:rPr>
              <w:t>筹各类资金来源，全部纳入部门</w:t>
            </w:r>
          </w:p>
        </w:tc>
        <w:tc>
          <w:tcPr>
            <w:tcW w:w="1420" w:type="dxa"/>
            <w:tcBorders>
              <w:right w:val="single" w:color="auto" w:sz="8" w:space="0"/>
            </w:tcBorders>
            <w:vAlign w:val="bottom"/>
          </w:tcPr>
          <w:p w14:paraId="50B52912">
            <w:pPr>
              <w:spacing w:after="0"/>
              <w:rPr>
                <w:color w:val="auto"/>
                <w:sz w:val="5"/>
                <w:szCs w:val="5"/>
              </w:rPr>
            </w:pPr>
          </w:p>
        </w:tc>
        <w:tc>
          <w:tcPr>
            <w:tcW w:w="620" w:type="dxa"/>
            <w:tcBorders>
              <w:right w:val="single" w:color="auto" w:sz="8" w:space="0"/>
            </w:tcBorders>
            <w:vAlign w:val="bottom"/>
          </w:tcPr>
          <w:p w14:paraId="4008656D">
            <w:pPr>
              <w:spacing w:after="0"/>
              <w:rPr>
                <w:color w:val="auto"/>
                <w:sz w:val="5"/>
                <w:szCs w:val="5"/>
              </w:rPr>
            </w:pPr>
          </w:p>
        </w:tc>
        <w:tc>
          <w:tcPr>
            <w:tcW w:w="0" w:type="dxa"/>
            <w:vAlign w:val="bottom"/>
          </w:tcPr>
          <w:p w14:paraId="027C5B7F">
            <w:pPr>
              <w:spacing w:after="0"/>
              <w:rPr>
                <w:color w:val="auto"/>
                <w:sz w:val="1"/>
                <w:szCs w:val="1"/>
              </w:rPr>
            </w:pPr>
          </w:p>
        </w:tc>
      </w:tr>
      <w:tr w14:paraId="345F486D">
        <w:tblPrEx>
          <w:tblCellMar>
            <w:top w:w="0" w:type="dxa"/>
            <w:left w:w="0" w:type="dxa"/>
            <w:bottom w:w="0" w:type="dxa"/>
            <w:right w:w="0" w:type="dxa"/>
          </w:tblCellMar>
        </w:tblPrEx>
        <w:trPr>
          <w:trHeight w:val="61" w:hRule="atLeast"/>
        </w:trPr>
        <w:tc>
          <w:tcPr>
            <w:tcW w:w="380" w:type="dxa"/>
            <w:tcBorders>
              <w:left w:val="single" w:color="auto" w:sz="8" w:space="0"/>
              <w:right w:val="single" w:color="auto" w:sz="8" w:space="0"/>
            </w:tcBorders>
            <w:vAlign w:val="bottom"/>
          </w:tcPr>
          <w:p w14:paraId="41CC629F">
            <w:pPr>
              <w:spacing w:after="0"/>
              <w:rPr>
                <w:color w:val="auto"/>
                <w:sz w:val="5"/>
                <w:szCs w:val="5"/>
              </w:rPr>
            </w:pPr>
          </w:p>
        </w:tc>
        <w:tc>
          <w:tcPr>
            <w:tcW w:w="660" w:type="dxa"/>
            <w:tcBorders>
              <w:right w:val="single" w:color="auto" w:sz="8" w:space="0"/>
            </w:tcBorders>
            <w:vAlign w:val="bottom"/>
          </w:tcPr>
          <w:p w14:paraId="1188579B">
            <w:pPr>
              <w:spacing w:after="0"/>
              <w:rPr>
                <w:color w:val="auto"/>
                <w:sz w:val="5"/>
                <w:szCs w:val="5"/>
              </w:rPr>
            </w:pPr>
          </w:p>
        </w:tc>
        <w:tc>
          <w:tcPr>
            <w:tcW w:w="460" w:type="dxa"/>
            <w:tcBorders>
              <w:right w:val="single" w:color="auto" w:sz="8" w:space="0"/>
            </w:tcBorders>
            <w:vAlign w:val="bottom"/>
          </w:tcPr>
          <w:p w14:paraId="306D2ABC">
            <w:pPr>
              <w:spacing w:after="0"/>
              <w:rPr>
                <w:color w:val="auto"/>
                <w:sz w:val="5"/>
                <w:szCs w:val="5"/>
              </w:rPr>
            </w:pPr>
          </w:p>
        </w:tc>
        <w:tc>
          <w:tcPr>
            <w:tcW w:w="440" w:type="dxa"/>
            <w:tcBorders>
              <w:right w:val="single" w:color="auto" w:sz="8" w:space="0"/>
            </w:tcBorders>
            <w:vAlign w:val="bottom"/>
          </w:tcPr>
          <w:p w14:paraId="6F783156">
            <w:pPr>
              <w:spacing w:after="0"/>
              <w:rPr>
                <w:color w:val="auto"/>
                <w:sz w:val="5"/>
                <w:szCs w:val="5"/>
              </w:rPr>
            </w:pPr>
          </w:p>
        </w:tc>
        <w:tc>
          <w:tcPr>
            <w:tcW w:w="440" w:type="dxa"/>
            <w:tcBorders>
              <w:bottom w:val="single" w:color="auto" w:sz="8" w:space="0"/>
              <w:right w:val="single" w:color="auto" w:sz="8" w:space="0"/>
            </w:tcBorders>
            <w:vAlign w:val="bottom"/>
          </w:tcPr>
          <w:p w14:paraId="2E9F9ADF">
            <w:pPr>
              <w:spacing w:after="0"/>
              <w:rPr>
                <w:color w:val="auto"/>
                <w:sz w:val="5"/>
                <w:szCs w:val="5"/>
              </w:rPr>
            </w:pPr>
          </w:p>
        </w:tc>
        <w:tc>
          <w:tcPr>
            <w:tcW w:w="340" w:type="dxa"/>
            <w:tcBorders>
              <w:bottom w:val="single" w:color="auto" w:sz="8" w:space="0"/>
              <w:right w:val="single" w:color="auto" w:sz="8" w:space="0"/>
            </w:tcBorders>
            <w:vAlign w:val="bottom"/>
          </w:tcPr>
          <w:p w14:paraId="5C5F3F05">
            <w:pPr>
              <w:spacing w:after="0"/>
              <w:rPr>
                <w:color w:val="auto"/>
                <w:sz w:val="5"/>
                <w:szCs w:val="5"/>
              </w:rPr>
            </w:pPr>
          </w:p>
        </w:tc>
        <w:tc>
          <w:tcPr>
            <w:tcW w:w="1020" w:type="dxa"/>
            <w:tcBorders>
              <w:bottom w:val="single" w:color="auto" w:sz="8" w:space="0"/>
              <w:right w:val="single" w:color="auto" w:sz="8" w:space="0"/>
            </w:tcBorders>
            <w:vAlign w:val="bottom"/>
          </w:tcPr>
          <w:p w14:paraId="689B47E2">
            <w:pPr>
              <w:spacing w:after="0" w:line="62" w:lineRule="exact"/>
              <w:rPr>
                <w:color w:val="auto"/>
                <w:sz w:val="20"/>
                <w:szCs w:val="20"/>
              </w:rPr>
            </w:pPr>
            <w:r>
              <w:rPr>
                <w:rFonts w:ascii="宋体" w:hAnsi="宋体" w:eastAsia="宋体" w:cs="宋体"/>
                <w:color w:val="auto"/>
                <w:sz w:val="7"/>
                <w:szCs w:val="7"/>
              </w:rPr>
              <w:t>预算管理。</w:t>
            </w:r>
          </w:p>
        </w:tc>
        <w:tc>
          <w:tcPr>
            <w:tcW w:w="1420" w:type="dxa"/>
            <w:tcBorders>
              <w:bottom w:val="single" w:color="auto" w:sz="8" w:space="0"/>
              <w:right w:val="single" w:color="auto" w:sz="8" w:space="0"/>
            </w:tcBorders>
            <w:vAlign w:val="bottom"/>
          </w:tcPr>
          <w:p w14:paraId="11F1F759">
            <w:pPr>
              <w:spacing w:after="0"/>
              <w:rPr>
                <w:color w:val="auto"/>
                <w:sz w:val="5"/>
                <w:szCs w:val="5"/>
              </w:rPr>
            </w:pPr>
          </w:p>
        </w:tc>
        <w:tc>
          <w:tcPr>
            <w:tcW w:w="620" w:type="dxa"/>
            <w:tcBorders>
              <w:bottom w:val="single" w:color="auto" w:sz="8" w:space="0"/>
              <w:right w:val="single" w:color="auto" w:sz="8" w:space="0"/>
            </w:tcBorders>
            <w:vAlign w:val="bottom"/>
          </w:tcPr>
          <w:p w14:paraId="58EFDDD5">
            <w:pPr>
              <w:spacing w:after="0"/>
              <w:rPr>
                <w:color w:val="auto"/>
                <w:sz w:val="5"/>
                <w:szCs w:val="5"/>
              </w:rPr>
            </w:pPr>
          </w:p>
        </w:tc>
        <w:tc>
          <w:tcPr>
            <w:tcW w:w="0" w:type="dxa"/>
            <w:vAlign w:val="bottom"/>
          </w:tcPr>
          <w:p w14:paraId="0DFABDF6">
            <w:pPr>
              <w:spacing w:after="0"/>
              <w:rPr>
                <w:color w:val="auto"/>
                <w:sz w:val="1"/>
                <w:szCs w:val="1"/>
              </w:rPr>
            </w:pPr>
          </w:p>
        </w:tc>
      </w:tr>
    </w:tbl>
    <w:p w14:paraId="0069AC9C">
      <w:pPr>
        <w:spacing w:after="0" w:line="20" w:lineRule="exact"/>
        <w:rPr>
          <w:color w:val="auto"/>
          <w:sz w:val="20"/>
          <w:szCs w:val="20"/>
        </w:rPr>
      </w:pPr>
      <w:r>
        <w:rPr>
          <w:color w:val="auto"/>
          <w:sz w:val="20"/>
          <w:szCs w:val="20"/>
        </w:rPr>
        <w:drawing>
          <wp:anchor distT="0" distB="0" distL="114300" distR="114300" simplePos="0" relativeHeight="251659264" behindDoc="1" locked="0" layoutInCell="0" allowOverlap="1">
            <wp:simplePos x="0" y="0"/>
            <wp:positionH relativeFrom="column">
              <wp:posOffset>-614045</wp:posOffset>
            </wp:positionH>
            <wp:positionV relativeFrom="paragraph">
              <wp:posOffset>-5020310</wp:posOffset>
            </wp:positionV>
            <wp:extent cx="6350" cy="5019040"/>
            <wp:effectExtent l="0" t="0" r="12700" b="1016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1"/>
                    <a:srcRect/>
                    <a:stretch>
                      <a:fillRect/>
                    </a:stretch>
                  </pic:blipFill>
                  <pic:spPr>
                    <a:xfrm>
                      <a:off x="0" y="0"/>
                      <a:ext cx="6350" cy="501904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-393065</wp:posOffset>
            </wp:positionH>
            <wp:positionV relativeFrom="paragraph">
              <wp:posOffset>-5020310</wp:posOffset>
            </wp:positionV>
            <wp:extent cx="6350" cy="5019040"/>
            <wp:effectExtent l="0" t="0" r="12700" b="1016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1"/>
                    <a:srcRect/>
                    <a:stretch>
                      <a:fillRect/>
                    </a:stretch>
                  </pic:blipFill>
                  <pic:spPr>
                    <a:xfrm>
                      <a:off x="0" y="0"/>
                      <a:ext cx="6350" cy="501904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187325</wp:posOffset>
            </wp:positionH>
            <wp:positionV relativeFrom="paragraph">
              <wp:posOffset>-5020310</wp:posOffset>
            </wp:positionV>
            <wp:extent cx="6350" cy="5019040"/>
            <wp:effectExtent l="0" t="0" r="12700" b="1016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1"/>
                    <a:srcRect/>
                    <a:stretch>
                      <a:fillRect/>
                    </a:stretch>
                  </pic:blipFill>
                  <pic:spPr>
                    <a:xfrm>
                      <a:off x="0" y="0"/>
                      <a:ext cx="6350" cy="501904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504190</wp:posOffset>
            </wp:positionH>
            <wp:positionV relativeFrom="paragraph">
              <wp:posOffset>-5020310</wp:posOffset>
            </wp:positionV>
            <wp:extent cx="6350" cy="5019040"/>
            <wp:effectExtent l="0" t="0" r="12700" b="1016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114"/>
                    <pic:cNvPicPr>
                      <a:picLocks noChangeAspect="1" noChangeArrowheads="1"/>
                    </pic:cNvPicPr>
                  </pic:nvPicPr>
                  <pic:blipFill>
                    <a:blip r:embed="rId11"/>
                    <a:srcRect/>
                    <a:stretch>
                      <a:fillRect/>
                    </a:stretch>
                  </pic:blipFill>
                  <pic:spPr>
                    <a:xfrm>
                      <a:off x="0" y="0"/>
                      <a:ext cx="6350" cy="501904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721995</wp:posOffset>
            </wp:positionH>
            <wp:positionV relativeFrom="paragraph">
              <wp:posOffset>-5020310</wp:posOffset>
            </wp:positionV>
            <wp:extent cx="6350" cy="5019040"/>
            <wp:effectExtent l="0" t="0" r="12700" b="1016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15"/>
                    <pic:cNvPicPr>
                      <a:picLocks noChangeAspect="1" noChangeArrowheads="1"/>
                    </pic:cNvPicPr>
                  </pic:nvPicPr>
                  <pic:blipFill>
                    <a:blip r:embed="rId11"/>
                    <a:srcRect/>
                    <a:stretch>
                      <a:fillRect/>
                    </a:stretch>
                  </pic:blipFill>
                  <pic:spPr>
                    <a:xfrm>
                      <a:off x="0" y="0"/>
                      <a:ext cx="6350" cy="501904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929640</wp:posOffset>
            </wp:positionH>
            <wp:positionV relativeFrom="paragraph">
              <wp:posOffset>-5020310</wp:posOffset>
            </wp:positionV>
            <wp:extent cx="6350" cy="5019040"/>
            <wp:effectExtent l="0" t="0" r="12700" b="1016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116"/>
                    <pic:cNvPicPr>
                      <a:picLocks noChangeAspect="1" noChangeArrowheads="1"/>
                    </pic:cNvPicPr>
                  </pic:nvPicPr>
                  <pic:blipFill>
                    <a:blip r:embed="rId11"/>
                    <a:srcRect/>
                    <a:stretch>
                      <a:fillRect/>
                    </a:stretch>
                  </pic:blipFill>
                  <pic:spPr>
                    <a:xfrm>
                      <a:off x="0" y="0"/>
                      <a:ext cx="6350" cy="501904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1147445</wp:posOffset>
            </wp:positionH>
            <wp:positionV relativeFrom="paragraph">
              <wp:posOffset>-5020310</wp:posOffset>
            </wp:positionV>
            <wp:extent cx="6350" cy="5019040"/>
            <wp:effectExtent l="0" t="0" r="12700" b="1016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117"/>
                    <pic:cNvPicPr>
                      <a:picLocks noChangeAspect="1" noChangeArrowheads="1"/>
                    </pic:cNvPicPr>
                  </pic:nvPicPr>
                  <pic:blipFill>
                    <a:blip r:embed="rId11"/>
                    <a:srcRect/>
                    <a:stretch>
                      <a:fillRect/>
                    </a:stretch>
                  </pic:blipFill>
                  <pic:spPr>
                    <a:xfrm>
                      <a:off x="0" y="0"/>
                      <a:ext cx="6350" cy="501904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1372870</wp:posOffset>
            </wp:positionH>
            <wp:positionV relativeFrom="paragraph">
              <wp:posOffset>-5020310</wp:posOffset>
            </wp:positionV>
            <wp:extent cx="6350" cy="5019040"/>
            <wp:effectExtent l="0" t="0" r="12700" b="1016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118"/>
                    <pic:cNvPicPr>
                      <a:picLocks noChangeAspect="1" noChangeArrowheads="1"/>
                    </pic:cNvPicPr>
                  </pic:nvPicPr>
                  <pic:blipFill>
                    <a:blip r:embed="rId11"/>
                    <a:srcRect/>
                    <a:stretch>
                      <a:fillRect/>
                    </a:stretch>
                  </pic:blipFill>
                  <pic:spPr>
                    <a:xfrm>
                      <a:off x="0" y="0"/>
                      <a:ext cx="6350" cy="501904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1580515</wp:posOffset>
            </wp:positionH>
            <wp:positionV relativeFrom="paragraph">
              <wp:posOffset>-5020310</wp:posOffset>
            </wp:positionV>
            <wp:extent cx="6350" cy="5019040"/>
            <wp:effectExtent l="0" t="0" r="12700" b="1016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119"/>
                    <pic:cNvPicPr>
                      <a:picLocks noChangeAspect="1" noChangeArrowheads="1"/>
                    </pic:cNvPicPr>
                  </pic:nvPicPr>
                  <pic:blipFill>
                    <a:blip r:embed="rId11"/>
                    <a:srcRect/>
                    <a:stretch>
                      <a:fillRect/>
                    </a:stretch>
                  </pic:blipFill>
                  <pic:spPr>
                    <a:xfrm>
                      <a:off x="0" y="0"/>
                      <a:ext cx="6350" cy="501904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1805305</wp:posOffset>
            </wp:positionH>
            <wp:positionV relativeFrom="paragraph">
              <wp:posOffset>-5020310</wp:posOffset>
            </wp:positionV>
            <wp:extent cx="6350" cy="5019040"/>
            <wp:effectExtent l="0" t="0" r="12700" b="1016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pic:cNvPicPr>
                      <a:picLocks noChangeAspect="1" noChangeArrowheads="1"/>
                    </pic:cNvPicPr>
                  </pic:nvPicPr>
                  <pic:blipFill>
                    <a:blip r:embed="rId11"/>
                    <a:srcRect/>
                    <a:stretch>
                      <a:fillRect/>
                    </a:stretch>
                  </pic:blipFill>
                  <pic:spPr>
                    <a:xfrm>
                      <a:off x="0" y="0"/>
                      <a:ext cx="6350" cy="5019040"/>
                    </a:xfrm>
                    <a:prstGeom prst="rect">
                      <a:avLst/>
                    </a:prstGeom>
                    <a:noFill/>
                  </pic:spPr>
                </pic:pic>
              </a:graphicData>
            </a:graphic>
          </wp:anchor>
        </w:drawing>
      </w:r>
    </w:p>
    <w:p w14:paraId="38EC40EE">
      <w:pPr>
        <w:sectPr>
          <w:pgSz w:w="11900" w:h="8414" w:orient="landscape"/>
          <w:pgMar w:top="149" w:right="460" w:bottom="0" w:left="1440" w:header="0" w:footer="0" w:gutter="0"/>
          <w:cols w:equalWidth="0" w:num="1">
            <w:col w:w="10000"/>
          </w:cols>
        </w:sectPr>
      </w:pPr>
    </w:p>
    <w:p w14:paraId="420E83A6">
      <w:pPr>
        <w:spacing w:after="0" w:line="200" w:lineRule="exact"/>
        <w:rPr>
          <w:color w:val="auto"/>
          <w:sz w:val="20"/>
          <w:szCs w:val="20"/>
        </w:rPr>
      </w:pPr>
      <w:bookmarkStart w:id="48" w:name="page49"/>
      <w:bookmarkEnd w:id="48"/>
      <w:r>
        <w:rPr>
          <w:color w:val="auto"/>
          <w:sz w:val="20"/>
          <w:szCs w:val="20"/>
        </w:rPr>
        <w:drawing>
          <wp:anchor distT="0" distB="0" distL="114300" distR="114300" simplePos="0" relativeHeight="251659264" behindDoc="1" locked="0" layoutInCell="0" allowOverlap="1">
            <wp:simplePos x="0" y="0"/>
            <wp:positionH relativeFrom="page">
              <wp:posOffset>299720</wp:posOffset>
            </wp:positionH>
            <wp:positionV relativeFrom="page">
              <wp:posOffset>111125</wp:posOffset>
            </wp:positionV>
            <wp:extent cx="6350" cy="5012055"/>
            <wp:effectExtent l="0" t="0" r="12700" b="1714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Picture 121"/>
                    <pic:cNvPicPr>
                      <a:picLocks noChangeAspect="1" noChangeArrowheads="1"/>
                    </pic:cNvPicPr>
                  </pic:nvPicPr>
                  <pic:blipFill>
                    <a:blip r:embed="rId14"/>
                    <a:srcRect/>
                    <a:stretch>
                      <a:fillRect/>
                    </a:stretch>
                  </pic:blipFill>
                  <pic:spPr>
                    <a:xfrm>
                      <a:off x="0" y="0"/>
                      <a:ext cx="6350" cy="501205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page">
              <wp:posOffset>520700</wp:posOffset>
            </wp:positionH>
            <wp:positionV relativeFrom="page">
              <wp:posOffset>111125</wp:posOffset>
            </wp:positionV>
            <wp:extent cx="6350" cy="5012055"/>
            <wp:effectExtent l="0" t="0" r="12700" b="17145"/>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Picture 122"/>
                    <pic:cNvPicPr>
                      <a:picLocks noChangeAspect="1" noChangeArrowheads="1"/>
                    </pic:cNvPicPr>
                  </pic:nvPicPr>
                  <pic:blipFill>
                    <a:blip r:embed="rId14"/>
                    <a:srcRect/>
                    <a:stretch>
                      <a:fillRect/>
                    </a:stretch>
                  </pic:blipFill>
                  <pic:spPr>
                    <a:xfrm>
                      <a:off x="0" y="0"/>
                      <a:ext cx="6350" cy="501205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page">
              <wp:posOffset>1101725</wp:posOffset>
            </wp:positionH>
            <wp:positionV relativeFrom="page">
              <wp:posOffset>111125</wp:posOffset>
            </wp:positionV>
            <wp:extent cx="6350" cy="5012055"/>
            <wp:effectExtent l="0" t="0" r="12700" b="17145"/>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Picture 123"/>
                    <pic:cNvPicPr>
                      <a:picLocks noChangeAspect="1" noChangeArrowheads="1"/>
                    </pic:cNvPicPr>
                  </pic:nvPicPr>
                  <pic:blipFill>
                    <a:blip r:embed="rId14"/>
                    <a:srcRect/>
                    <a:stretch>
                      <a:fillRect/>
                    </a:stretch>
                  </pic:blipFill>
                  <pic:spPr>
                    <a:xfrm>
                      <a:off x="0" y="0"/>
                      <a:ext cx="6350" cy="501205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page">
              <wp:posOffset>1418590</wp:posOffset>
            </wp:positionH>
            <wp:positionV relativeFrom="page">
              <wp:posOffset>111125</wp:posOffset>
            </wp:positionV>
            <wp:extent cx="6350" cy="5012055"/>
            <wp:effectExtent l="0" t="0" r="12700" b="17145"/>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Picture 124"/>
                    <pic:cNvPicPr>
                      <a:picLocks noChangeAspect="1" noChangeArrowheads="1"/>
                    </pic:cNvPicPr>
                  </pic:nvPicPr>
                  <pic:blipFill>
                    <a:blip r:embed="rId14"/>
                    <a:srcRect/>
                    <a:stretch>
                      <a:fillRect/>
                    </a:stretch>
                  </pic:blipFill>
                  <pic:spPr>
                    <a:xfrm>
                      <a:off x="0" y="0"/>
                      <a:ext cx="6350" cy="501205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page">
              <wp:posOffset>1636395</wp:posOffset>
            </wp:positionH>
            <wp:positionV relativeFrom="page">
              <wp:posOffset>111125</wp:posOffset>
            </wp:positionV>
            <wp:extent cx="6350" cy="5012055"/>
            <wp:effectExtent l="0" t="0" r="12700" b="17145"/>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25"/>
                    <pic:cNvPicPr>
                      <a:picLocks noChangeAspect="1" noChangeArrowheads="1"/>
                    </pic:cNvPicPr>
                  </pic:nvPicPr>
                  <pic:blipFill>
                    <a:blip r:embed="rId14"/>
                    <a:srcRect/>
                    <a:stretch>
                      <a:fillRect/>
                    </a:stretch>
                  </pic:blipFill>
                  <pic:spPr>
                    <a:xfrm>
                      <a:off x="0" y="0"/>
                      <a:ext cx="6350" cy="501205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page">
              <wp:posOffset>1844040</wp:posOffset>
            </wp:positionH>
            <wp:positionV relativeFrom="page">
              <wp:posOffset>111125</wp:posOffset>
            </wp:positionV>
            <wp:extent cx="6350" cy="5012055"/>
            <wp:effectExtent l="0" t="0" r="12700" b="17145"/>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126"/>
                    <pic:cNvPicPr>
                      <a:picLocks noChangeAspect="1" noChangeArrowheads="1"/>
                    </pic:cNvPicPr>
                  </pic:nvPicPr>
                  <pic:blipFill>
                    <a:blip r:embed="rId14"/>
                    <a:srcRect/>
                    <a:stretch>
                      <a:fillRect/>
                    </a:stretch>
                  </pic:blipFill>
                  <pic:spPr>
                    <a:xfrm>
                      <a:off x="0" y="0"/>
                      <a:ext cx="6350" cy="501205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page">
              <wp:posOffset>2061845</wp:posOffset>
            </wp:positionH>
            <wp:positionV relativeFrom="page">
              <wp:posOffset>111125</wp:posOffset>
            </wp:positionV>
            <wp:extent cx="6350" cy="5012055"/>
            <wp:effectExtent l="0" t="0" r="12700" b="17145"/>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Picture 127"/>
                    <pic:cNvPicPr>
                      <a:picLocks noChangeAspect="1" noChangeArrowheads="1"/>
                    </pic:cNvPicPr>
                  </pic:nvPicPr>
                  <pic:blipFill>
                    <a:blip r:embed="rId14"/>
                    <a:srcRect/>
                    <a:stretch>
                      <a:fillRect/>
                    </a:stretch>
                  </pic:blipFill>
                  <pic:spPr>
                    <a:xfrm>
                      <a:off x="0" y="0"/>
                      <a:ext cx="6350" cy="501205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page">
              <wp:posOffset>2287270</wp:posOffset>
            </wp:positionH>
            <wp:positionV relativeFrom="page">
              <wp:posOffset>111125</wp:posOffset>
            </wp:positionV>
            <wp:extent cx="6350" cy="5012055"/>
            <wp:effectExtent l="0" t="0" r="12700" b="17145"/>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Picture 128"/>
                    <pic:cNvPicPr>
                      <a:picLocks noChangeAspect="1" noChangeArrowheads="1"/>
                    </pic:cNvPicPr>
                  </pic:nvPicPr>
                  <pic:blipFill>
                    <a:blip r:embed="rId14"/>
                    <a:srcRect/>
                    <a:stretch>
                      <a:fillRect/>
                    </a:stretch>
                  </pic:blipFill>
                  <pic:spPr>
                    <a:xfrm>
                      <a:off x="0" y="0"/>
                      <a:ext cx="6350" cy="501205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page">
              <wp:posOffset>2494915</wp:posOffset>
            </wp:positionH>
            <wp:positionV relativeFrom="page">
              <wp:posOffset>111125</wp:posOffset>
            </wp:positionV>
            <wp:extent cx="6350" cy="5012055"/>
            <wp:effectExtent l="0" t="0" r="12700" b="17145"/>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29"/>
                    <pic:cNvPicPr>
                      <a:picLocks noChangeAspect="1" noChangeArrowheads="1"/>
                    </pic:cNvPicPr>
                  </pic:nvPicPr>
                  <pic:blipFill>
                    <a:blip r:embed="rId14"/>
                    <a:srcRect/>
                    <a:stretch>
                      <a:fillRect/>
                    </a:stretch>
                  </pic:blipFill>
                  <pic:spPr>
                    <a:xfrm>
                      <a:off x="0" y="0"/>
                      <a:ext cx="6350" cy="501205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page">
              <wp:posOffset>2719705</wp:posOffset>
            </wp:positionH>
            <wp:positionV relativeFrom="page">
              <wp:posOffset>111125</wp:posOffset>
            </wp:positionV>
            <wp:extent cx="6350" cy="5012055"/>
            <wp:effectExtent l="0" t="0" r="12700" b="17145"/>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Picture 130"/>
                    <pic:cNvPicPr>
                      <a:picLocks noChangeAspect="1" noChangeArrowheads="1"/>
                    </pic:cNvPicPr>
                  </pic:nvPicPr>
                  <pic:blipFill>
                    <a:blip r:embed="rId14"/>
                    <a:srcRect/>
                    <a:stretch>
                      <a:fillRect/>
                    </a:stretch>
                  </pic:blipFill>
                  <pic:spPr>
                    <a:xfrm>
                      <a:off x="0" y="0"/>
                      <a:ext cx="6350" cy="501205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page">
              <wp:posOffset>3596005</wp:posOffset>
            </wp:positionH>
            <wp:positionV relativeFrom="page">
              <wp:posOffset>111125</wp:posOffset>
            </wp:positionV>
            <wp:extent cx="6350" cy="5012055"/>
            <wp:effectExtent l="0" t="0" r="12700" b="17145"/>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Picture 131"/>
                    <pic:cNvPicPr>
                      <a:picLocks noChangeAspect="1" noChangeArrowheads="1"/>
                    </pic:cNvPicPr>
                  </pic:nvPicPr>
                  <pic:blipFill>
                    <a:blip r:embed="rId14"/>
                    <a:srcRect/>
                    <a:stretch>
                      <a:fillRect/>
                    </a:stretch>
                  </pic:blipFill>
                  <pic:spPr>
                    <a:xfrm>
                      <a:off x="0" y="0"/>
                      <a:ext cx="6350" cy="501205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page">
              <wp:posOffset>3820795</wp:posOffset>
            </wp:positionH>
            <wp:positionV relativeFrom="page">
              <wp:posOffset>111125</wp:posOffset>
            </wp:positionV>
            <wp:extent cx="6350" cy="5012055"/>
            <wp:effectExtent l="0" t="0" r="12700" b="17145"/>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Picture 132"/>
                    <pic:cNvPicPr>
                      <a:picLocks noChangeAspect="1" noChangeArrowheads="1"/>
                    </pic:cNvPicPr>
                  </pic:nvPicPr>
                  <pic:blipFill>
                    <a:blip r:embed="rId14"/>
                    <a:srcRect/>
                    <a:stretch>
                      <a:fillRect/>
                    </a:stretch>
                  </pic:blipFill>
                  <pic:spPr>
                    <a:xfrm>
                      <a:off x="0" y="0"/>
                      <a:ext cx="6350" cy="5012055"/>
                    </a:xfrm>
                    <a:prstGeom prst="rect">
                      <a:avLst/>
                    </a:prstGeom>
                    <a:noFill/>
                  </pic:spPr>
                </pic:pic>
              </a:graphicData>
            </a:graphic>
          </wp:anchor>
        </w:drawing>
      </w:r>
    </w:p>
    <w:p w14:paraId="18CDE61A">
      <w:pPr>
        <w:spacing w:after="0" w:line="200" w:lineRule="exact"/>
        <w:rPr>
          <w:color w:val="auto"/>
          <w:sz w:val="20"/>
          <w:szCs w:val="20"/>
        </w:rPr>
      </w:pPr>
    </w:p>
    <w:p w14:paraId="648A9255">
      <w:pPr>
        <w:spacing w:after="0" w:line="200" w:lineRule="exact"/>
        <w:rPr>
          <w:color w:val="auto"/>
          <w:sz w:val="20"/>
          <w:szCs w:val="20"/>
        </w:rPr>
      </w:pPr>
    </w:p>
    <w:p w14:paraId="57E96EA0">
      <w:pPr>
        <w:spacing w:after="0" w:line="200" w:lineRule="exact"/>
        <w:rPr>
          <w:color w:val="auto"/>
          <w:sz w:val="20"/>
          <w:szCs w:val="20"/>
        </w:rPr>
      </w:pPr>
    </w:p>
    <w:p w14:paraId="2B5DBCFA">
      <w:pPr>
        <w:spacing w:after="0" w:line="200" w:lineRule="exact"/>
        <w:rPr>
          <w:color w:val="auto"/>
          <w:sz w:val="20"/>
          <w:szCs w:val="20"/>
        </w:rPr>
      </w:pPr>
    </w:p>
    <w:p w14:paraId="415DA8A7">
      <w:pPr>
        <w:spacing w:after="0" w:line="200" w:lineRule="exact"/>
        <w:rPr>
          <w:color w:val="auto"/>
          <w:sz w:val="20"/>
          <w:szCs w:val="20"/>
        </w:rPr>
      </w:pPr>
    </w:p>
    <w:p w14:paraId="32F27FDE">
      <w:pPr>
        <w:spacing w:after="0" w:line="200" w:lineRule="exact"/>
        <w:rPr>
          <w:color w:val="auto"/>
          <w:sz w:val="20"/>
          <w:szCs w:val="20"/>
        </w:rPr>
      </w:pPr>
    </w:p>
    <w:p w14:paraId="200A8457">
      <w:pPr>
        <w:spacing w:after="0" w:line="200" w:lineRule="exact"/>
        <w:rPr>
          <w:color w:val="auto"/>
          <w:sz w:val="20"/>
          <w:szCs w:val="20"/>
        </w:rPr>
      </w:pPr>
    </w:p>
    <w:p w14:paraId="5E739A5F">
      <w:pPr>
        <w:spacing w:after="0" w:line="200" w:lineRule="exact"/>
        <w:rPr>
          <w:color w:val="auto"/>
          <w:sz w:val="20"/>
          <w:szCs w:val="20"/>
        </w:rPr>
      </w:pPr>
    </w:p>
    <w:p w14:paraId="2E73C11F">
      <w:pPr>
        <w:spacing w:after="0" w:line="200" w:lineRule="exact"/>
        <w:rPr>
          <w:color w:val="auto"/>
          <w:sz w:val="20"/>
          <w:szCs w:val="20"/>
        </w:rPr>
      </w:pPr>
    </w:p>
    <w:p w14:paraId="0D224F3F">
      <w:pPr>
        <w:spacing w:after="0" w:line="200" w:lineRule="exact"/>
        <w:rPr>
          <w:color w:val="auto"/>
          <w:sz w:val="20"/>
          <w:szCs w:val="20"/>
        </w:rPr>
      </w:pPr>
    </w:p>
    <w:p w14:paraId="46698047">
      <w:pPr>
        <w:spacing w:after="0" w:line="200" w:lineRule="exact"/>
        <w:rPr>
          <w:color w:val="auto"/>
          <w:sz w:val="20"/>
          <w:szCs w:val="20"/>
        </w:rPr>
      </w:pPr>
    </w:p>
    <w:p w14:paraId="732E5185">
      <w:pPr>
        <w:spacing w:after="0" w:line="200" w:lineRule="exact"/>
        <w:rPr>
          <w:color w:val="auto"/>
          <w:sz w:val="20"/>
          <w:szCs w:val="20"/>
        </w:rPr>
      </w:pPr>
    </w:p>
    <w:p w14:paraId="5486AAF4">
      <w:pPr>
        <w:spacing w:after="0" w:line="200" w:lineRule="exact"/>
        <w:rPr>
          <w:color w:val="auto"/>
          <w:sz w:val="20"/>
          <w:szCs w:val="20"/>
        </w:rPr>
      </w:pPr>
    </w:p>
    <w:p w14:paraId="6EFFF5A6">
      <w:pPr>
        <w:spacing w:after="0" w:line="200" w:lineRule="exact"/>
        <w:rPr>
          <w:color w:val="auto"/>
          <w:sz w:val="20"/>
          <w:szCs w:val="20"/>
        </w:rPr>
      </w:pPr>
    </w:p>
    <w:p w14:paraId="5AF08977">
      <w:pPr>
        <w:spacing w:after="0" w:line="200" w:lineRule="exact"/>
        <w:rPr>
          <w:color w:val="auto"/>
          <w:sz w:val="20"/>
          <w:szCs w:val="20"/>
        </w:rPr>
      </w:pPr>
    </w:p>
    <w:p w14:paraId="1FC696AF">
      <w:pPr>
        <w:spacing w:after="0" w:line="200" w:lineRule="exact"/>
        <w:rPr>
          <w:color w:val="auto"/>
          <w:sz w:val="20"/>
          <w:szCs w:val="20"/>
        </w:rPr>
      </w:pPr>
    </w:p>
    <w:p w14:paraId="4EB31545">
      <w:pPr>
        <w:spacing w:after="0" w:line="200" w:lineRule="exact"/>
        <w:rPr>
          <w:color w:val="auto"/>
          <w:sz w:val="20"/>
          <w:szCs w:val="20"/>
        </w:rPr>
      </w:pPr>
    </w:p>
    <w:p w14:paraId="32959F81">
      <w:pPr>
        <w:spacing w:after="0" w:line="200" w:lineRule="exact"/>
        <w:rPr>
          <w:color w:val="auto"/>
          <w:sz w:val="20"/>
          <w:szCs w:val="20"/>
        </w:rPr>
      </w:pPr>
    </w:p>
    <w:p w14:paraId="19C0BAA8">
      <w:pPr>
        <w:spacing w:after="0" w:line="200" w:lineRule="exact"/>
        <w:rPr>
          <w:color w:val="auto"/>
          <w:sz w:val="20"/>
          <w:szCs w:val="20"/>
        </w:rPr>
      </w:pPr>
    </w:p>
    <w:p w14:paraId="35665A8C">
      <w:pPr>
        <w:spacing w:after="0" w:line="200" w:lineRule="exact"/>
        <w:rPr>
          <w:color w:val="auto"/>
          <w:sz w:val="20"/>
          <w:szCs w:val="20"/>
        </w:rPr>
      </w:pPr>
    </w:p>
    <w:p w14:paraId="307CF778">
      <w:pPr>
        <w:spacing w:after="0" w:line="200" w:lineRule="exact"/>
        <w:rPr>
          <w:color w:val="auto"/>
          <w:sz w:val="20"/>
          <w:szCs w:val="20"/>
        </w:rPr>
      </w:pPr>
    </w:p>
    <w:p w14:paraId="0DE006CF">
      <w:pPr>
        <w:spacing w:after="0" w:line="200" w:lineRule="exact"/>
        <w:rPr>
          <w:color w:val="auto"/>
          <w:sz w:val="20"/>
          <w:szCs w:val="20"/>
        </w:rPr>
      </w:pPr>
    </w:p>
    <w:p w14:paraId="18CDC5C7">
      <w:pPr>
        <w:spacing w:after="0" w:line="200" w:lineRule="exact"/>
        <w:rPr>
          <w:color w:val="auto"/>
          <w:sz w:val="20"/>
          <w:szCs w:val="20"/>
        </w:rPr>
      </w:pPr>
    </w:p>
    <w:p w14:paraId="212A9572">
      <w:pPr>
        <w:spacing w:after="0" w:line="200" w:lineRule="exact"/>
        <w:rPr>
          <w:color w:val="auto"/>
          <w:sz w:val="20"/>
          <w:szCs w:val="20"/>
        </w:rPr>
      </w:pPr>
    </w:p>
    <w:p w14:paraId="4C65F445">
      <w:pPr>
        <w:spacing w:after="0" w:line="200" w:lineRule="exact"/>
        <w:rPr>
          <w:color w:val="auto"/>
          <w:sz w:val="20"/>
          <w:szCs w:val="20"/>
        </w:rPr>
      </w:pPr>
    </w:p>
    <w:p w14:paraId="14B95C10">
      <w:pPr>
        <w:spacing w:after="0" w:line="200" w:lineRule="exact"/>
        <w:rPr>
          <w:color w:val="auto"/>
          <w:sz w:val="20"/>
          <w:szCs w:val="20"/>
        </w:rPr>
      </w:pPr>
    </w:p>
    <w:p w14:paraId="201E0589">
      <w:pPr>
        <w:spacing w:after="0" w:line="200" w:lineRule="exact"/>
        <w:rPr>
          <w:color w:val="auto"/>
          <w:sz w:val="20"/>
          <w:szCs w:val="20"/>
        </w:rPr>
      </w:pPr>
    </w:p>
    <w:p w14:paraId="6D5DACE1">
      <w:pPr>
        <w:spacing w:after="0" w:line="200" w:lineRule="exact"/>
        <w:rPr>
          <w:color w:val="auto"/>
          <w:sz w:val="20"/>
          <w:szCs w:val="20"/>
        </w:rPr>
      </w:pPr>
    </w:p>
    <w:p w14:paraId="4E460E10">
      <w:pPr>
        <w:spacing w:after="0" w:line="200" w:lineRule="exact"/>
        <w:rPr>
          <w:color w:val="auto"/>
          <w:sz w:val="20"/>
          <w:szCs w:val="20"/>
        </w:rPr>
      </w:pPr>
    </w:p>
    <w:p w14:paraId="7976FFC9">
      <w:pPr>
        <w:spacing w:after="0" w:line="200" w:lineRule="exact"/>
        <w:rPr>
          <w:color w:val="auto"/>
          <w:sz w:val="20"/>
          <w:szCs w:val="20"/>
        </w:rPr>
      </w:pPr>
    </w:p>
    <w:p w14:paraId="54B01E15">
      <w:pPr>
        <w:spacing w:after="0" w:line="200" w:lineRule="exact"/>
        <w:rPr>
          <w:color w:val="auto"/>
          <w:sz w:val="20"/>
          <w:szCs w:val="20"/>
        </w:rPr>
      </w:pPr>
    </w:p>
    <w:p w14:paraId="7BA591FD">
      <w:pPr>
        <w:spacing w:after="0" w:line="200" w:lineRule="exact"/>
        <w:rPr>
          <w:color w:val="auto"/>
          <w:sz w:val="20"/>
          <w:szCs w:val="20"/>
        </w:rPr>
      </w:pPr>
    </w:p>
    <w:p w14:paraId="2A04015C">
      <w:pPr>
        <w:spacing w:after="0" w:line="265" w:lineRule="exact"/>
        <w:rPr>
          <w:color w:val="auto"/>
          <w:sz w:val="20"/>
          <w:szCs w:val="20"/>
        </w:rPr>
      </w:pPr>
    </w:p>
    <w:p w14:paraId="4C0ED973">
      <w:pPr>
        <w:spacing w:after="0" w:line="85" w:lineRule="exact"/>
        <w:ind w:left="2860"/>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、完成罚没征收入库</w:t>
      </w:r>
      <w:r>
        <w:rPr>
          <w:rFonts w:ascii="Arial" w:hAnsi="Arial" w:eastAsia="Arial" w:cs="Arial"/>
          <w:color w:val="auto"/>
          <w:sz w:val="7"/>
          <w:szCs w:val="7"/>
        </w:rPr>
        <w:t>320</w:t>
      </w:r>
      <w:r>
        <w:rPr>
          <w:rFonts w:ascii="宋体" w:hAnsi="宋体" w:eastAsia="宋体" w:cs="宋体"/>
          <w:color w:val="auto"/>
          <w:sz w:val="7"/>
          <w:szCs w:val="7"/>
        </w:rPr>
        <w:t>万元；</w:t>
      </w:r>
    </w:p>
    <w:p w14:paraId="3BA2EE72">
      <w:pPr>
        <w:spacing w:after="0" w:line="3" w:lineRule="exact"/>
        <w:rPr>
          <w:color w:val="auto"/>
          <w:sz w:val="20"/>
          <w:szCs w:val="20"/>
        </w:rPr>
      </w:pPr>
    </w:p>
    <w:p w14:paraId="63FDEB21">
      <w:pPr>
        <w:spacing w:after="0" w:line="85" w:lineRule="exact"/>
        <w:ind w:left="2860"/>
        <w:rPr>
          <w:color w:val="auto"/>
          <w:sz w:val="20"/>
          <w:szCs w:val="20"/>
        </w:rPr>
      </w:pPr>
      <w:r>
        <w:rPr>
          <w:rFonts w:ascii="Arial" w:hAnsi="Arial" w:eastAsia="Arial" w:cs="Arial"/>
          <w:color w:val="auto"/>
          <w:sz w:val="7"/>
          <w:szCs w:val="7"/>
        </w:rPr>
        <w:t>2</w:t>
      </w:r>
      <w:r>
        <w:rPr>
          <w:rFonts w:ascii="宋体" w:hAnsi="宋体" w:eastAsia="宋体" w:cs="宋体"/>
          <w:color w:val="auto"/>
          <w:sz w:val="7"/>
          <w:szCs w:val="7"/>
        </w:rPr>
        <w:t>、摸清全县食品药品安全状况；</w:t>
      </w:r>
    </w:p>
    <w:p w14:paraId="4392DE28">
      <w:pPr>
        <w:spacing w:after="0" w:line="3" w:lineRule="exact"/>
        <w:rPr>
          <w:color w:val="auto"/>
          <w:sz w:val="20"/>
          <w:szCs w:val="20"/>
        </w:rPr>
      </w:pPr>
    </w:p>
    <w:p w14:paraId="6079F28C">
      <w:pPr>
        <w:spacing w:after="0" w:line="85" w:lineRule="exact"/>
        <w:ind w:left="2860"/>
        <w:rPr>
          <w:color w:val="auto"/>
          <w:sz w:val="20"/>
          <w:szCs w:val="20"/>
        </w:rPr>
      </w:pPr>
      <w:r>
        <w:rPr>
          <w:rFonts w:ascii="Arial" w:hAnsi="Arial" w:eastAsia="Arial" w:cs="Arial"/>
          <w:color w:val="auto"/>
          <w:sz w:val="7"/>
          <w:szCs w:val="7"/>
        </w:rPr>
        <w:t>3</w:t>
      </w:r>
      <w:r>
        <w:rPr>
          <w:rFonts w:ascii="宋体" w:hAnsi="宋体" w:eastAsia="宋体" w:cs="宋体"/>
          <w:color w:val="auto"/>
          <w:sz w:val="7"/>
          <w:szCs w:val="7"/>
        </w:rPr>
        <w:t>、在全县开展食品药品监管工作；</w:t>
      </w:r>
    </w:p>
    <w:p w14:paraId="31FA902D">
      <w:pPr>
        <w:spacing w:after="0" w:line="3" w:lineRule="exact"/>
        <w:rPr>
          <w:color w:val="auto"/>
          <w:sz w:val="20"/>
          <w:szCs w:val="20"/>
        </w:rPr>
      </w:pPr>
    </w:p>
    <w:p w14:paraId="79E9A294">
      <w:pPr>
        <w:spacing w:after="0" w:line="85" w:lineRule="exact"/>
        <w:ind w:left="2860"/>
        <w:rPr>
          <w:color w:val="auto"/>
          <w:sz w:val="20"/>
          <w:szCs w:val="20"/>
        </w:rPr>
      </w:pPr>
      <w:r>
        <w:rPr>
          <w:rFonts w:ascii="Arial" w:hAnsi="Arial" w:eastAsia="Arial" w:cs="Arial"/>
          <w:color w:val="auto"/>
          <w:sz w:val="7"/>
          <w:szCs w:val="7"/>
        </w:rPr>
        <w:t>4</w:t>
      </w:r>
      <w:r>
        <w:rPr>
          <w:rFonts w:ascii="宋体" w:hAnsi="宋体" w:eastAsia="宋体" w:cs="宋体"/>
          <w:color w:val="auto"/>
          <w:sz w:val="7"/>
          <w:szCs w:val="7"/>
        </w:rPr>
        <w:t>、加大食品药品、医疗器械、化妆品、特</w:t>
      </w:r>
    </w:p>
    <w:p w14:paraId="5CAEF443">
      <w:pPr>
        <w:spacing w:after="0" w:line="8" w:lineRule="exact"/>
        <w:rPr>
          <w:color w:val="auto"/>
          <w:sz w:val="20"/>
          <w:szCs w:val="20"/>
        </w:rPr>
      </w:pPr>
    </w:p>
    <w:p w14:paraId="605CA222">
      <w:pPr>
        <w:spacing w:after="0" w:line="80" w:lineRule="exact"/>
        <w:ind w:left="2860"/>
        <w:rPr>
          <w:color w:val="auto"/>
          <w:sz w:val="20"/>
          <w:szCs w:val="20"/>
        </w:rPr>
      </w:pPr>
      <w:r>
        <w:rPr>
          <w:rFonts w:ascii="宋体" w:hAnsi="宋体" w:eastAsia="宋体" w:cs="宋体"/>
          <w:color w:val="auto"/>
          <w:sz w:val="7"/>
          <w:szCs w:val="7"/>
        </w:rPr>
        <w:t>种设备等犯罪打击力度，保障市场安全；</w:t>
      </w:r>
    </w:p>
    <w:p w14:paraId="3C9B2FD4">
      <w:pPr>
        <w:spacing w:after="0" w:line="3" w:lineRule="exact"/>
        <w:rPr>
          <w:color w:val="auto"/>
          <w:sz w:val="20"/>
          <w:szCs w:val="20"/>
        </w:rPr>
      </w:pPr>
    </w:p>
    <w:p w14:paraId="34763E3A">
      <w:pPr>
        <w:spacing w:after="0" w:line="85" w:lineRule="exact"/>
        <w:ind w:left="2860"/>
        <w:rPr>
          <w:color w:val="auto"/>
          <w:sz w:val="20"/>
          <w:szCs w:val="20"/>
        </w:rPr>
      </w:pPr>
      <w:r>
        <w:rPr>
          <w:rFonts w:ascii="Arial" w:hAnsi="Arial" w:eastAsia="Arial" w:cs="Arial"/>
          <w:color w:val="auto"/>
          <w:sz w:val="7"/>
          <w:szCs w:val="7"/>
        </w:rPr>
        <w:t>5</w:t>
      </w:r>
      <w:r>
        <w:rPr>
          <w:rFonts w:ascii="宋体" w:hAnsi="宋体" w:eastAsia="宋体" w:cs="宋体"/>
          <w:color w:val="auto"/>
          <w:sz w:val="7"/>
          <w:szCs w:val="7"/>
        </w:rPr>
        <w:t>、完成食品、药品等监督抽检批次</w:t>
      </w:r>
      <w:r>
        <w:rPr>
          <w:rFonts w:ascii="Arial" w:hAnsi="Arial" w:eastAsia="Arial" w:cs="Arial"/>
          <w:color w:val="auto"/>
          <w:sz w:val="7"/>
          <w:szCs w:val="7"/>
        </w:rPr>
        <w:t>1100</w:t>
      </w:r>
      <w:r>
        <w:rPr>
          <w:rFonts w:ascii="宋体" w:hAnsi="宋体" w:eastAsia="宋体" w:cs="宋体"/>
          <w:color w:val="auto"/>
          <w:sz w:val="7"/>
          <w:szCs w:val="7"/>
        </w:rPr>
        <w:t>批</w:t>
      </w:r>
    </w:p>
    <w:p w14:paraId="51734AB3">
      <w:pPr>
        <w:spacing w:after="0" w:line="8" w:lineRule="exact"/>
        <w:rPr>
          <w:color w:val="auto"/>
          <w:sz w:val="20"/>
          <w:szCs w:val="20"/>
        </w:rPr>
      </w:pPr>
    </w:p>
    <w:p w14:paraId="14ED5B9C">
      <w:pPr>
        <w:spacing w:after="0" w:line="80" w:lineRule="exact"/>
        <w:ind w:left="2860"/>
        <w:rPr>
          <w:color w:val="auto"/>
          <w:sz w:val="20"/>
          <w:szCs w:val="20"/>
        </w:rPr>
      </w:pPr>
      <w:r>
        <w:rPr>
          <w:rFonts w:ascii="宋体" w:hAnsi="宋体" w:eastAsia="宋体" w:cs="宋体"/>
          <w:color w:val="auto"/>
          <w:sz w:val="7"/>
          <w:szCs w:val="7"/>
        </w:rPr>
        <w:t>次；</w:t>
      </w:r>
    </w:p>
    <w:p w14:paraId="00724D88">
      <w:pPr>
        <w:spacing w:after="0" w:line="3" w:lineRule="exact"/>
        <w:rPr>
          <w:color w:val="auto"/>
          <w:sz w:val="20"/>
          <w:szCs w:val="20"/>
        </w:rPr>
      </w:pPr>
    </w:p>
    <w:p w14:paraId="5DA1F29D">
      <w:pPr>
        <w:spacing w:after="0" w:line="85" w:lineRule="exact"/>
        <w:ind w:left="2860"/>
        <w:rPr>
          <w:color w:val="auto"/>
          <w:sz w:val="20"/>
          <w:szCs w:val="20"/>
        </w:rPr>
      </w:pPr>
      <w:r>
        <w:rPr>
          <w:rFonts w:ascii="Arial" w:hAnsi="Arial" w:eastAsia="Arial" w:cs="Arial"/>
          <w:color w:val="auto"/>
          <w:sz w:val="7"/>
          <w:szCs w:val="7"/>
        </w:rPr>
        <w:t>6</w:t>
      </w:r>
      <w:r>
        <w:rPr>
          <w:rFonts w:ascii="宋体" w:hAnsi="宋体" w:eastAsia="宋体" w:cs="宋体"/>
          <w:color w:val="auto"/>
          <w:sz w:val="7"/>
          <w:szCs w:val="7"/>
        </w:rPr>
        <w:t>、承担标准质量、计量和认证监管工作，</w:t>
      </w:r>
    </w:p>
    <w:p w14:paraId="06F303D6">
      <w:pPr>
        <w:spacing w:after="0" w:line="20" w:lineRule="exact"/>
        <w:rPr>
          <w:color w:val="auto"/>
          <w:sz w:val="20"/>
          <w:szCs w:val="20"/>
        </w:rPr>
      </w:pPr>
    </w:p>
    <w:p w14:paraId="4AC95242">
      <w:pPr>
        <w:spacing w:after="0" w:line="69" w:lineRule="exact"/>
        <w:ind w:left="2860"/>
        <w:rPr>
          <w:color w:val="auto"/>
          <w:sz w:val="20"/>
          <w:szCs w:val="20"/>
        </w:rPr>
      </w:pPr>
      <w:r>
        <w:rPr>
          <w:rFonts w:ascii="宋体" w:hAnsi="宋体" w:eastAsia="宋体" w:cs="宋体"/>
          <w:color w:val="auto"/>
          <w:sz w:val="6"/>
          <w:szCs w:val="6"/>
        </w:rPr>
        <w:t>产品质量申诉处理工作，国家法定计量单位</w:t>
      </w:r>
    </w:p>
    <w:p w14:paraId="26423B6E">
      <w:pPr>
        <w:spacing w:after="0" w:line="8" w:lineRule="exact"/>
        <w:rPr>
          <w:color w:val="auto"/>
          <w:sz w:val="20"/>
          <w:szCs w:val="20"/>
        </w:rPr>
      </w:pPr>
    </w:p>
    <w:p w14:paraId="2F01788E">
      <w:pPr>
        <w:spacing w:after="0" w:line="80" w:lineRule="exact"/>
        <w:ind w:left="2860"/>
        <w:rPr>
          <w:color w:val="auto"/>
          <w:sz w:val="20"/>
          <w:szCs w:val="20"/>
        </w:rPr>
      </w:pPr>
      <w:r>
        <w:rPr>
          <w:rFonts w:ascii="宋体" w:hAnsi="宋体" w:eastAsia="宋体" w:cs="宋体"/>
          <w:color w:val="auto"/>
          <w:sz w:val="7"/>
          <w:szCs w:val="7"/>
        </w:rPr>
        <w:t>和国家计量制度推行工作；</w:t>
      </w:r>
    </w:p>
    <w:p w14:paraId="0272A386">
      <w:pPr>
        <w:spacing w:after="0" w:line="3" w:lineRule="exact"/>
        <w:rPr>
          <w:color w:val="auto"/>
          <w:sz w:val="20"/>
          <w:szCs w:val="20"/>
        </w:rPr>
      </w:pPr>
    </w:p>
    <w:p w14:paraId="2D953F43">
      <w:pPr>
        <w:spacing w:after="0" w:line="85" w:lineRule="exact"/>
        <w:ind w:left="2860"/>
        <w:rPr>
          <w:color w:val="auto"/>
          <w:sz w:val="20"/>
          <w:szCs w:val="20"/>
        </w:rPr>
      </w:pPr>
      <w:r>
        <w:rPr>
          <w:rFonts w:ascii="Arial" w:hAnsi="Arial" w:eastAsia="Arial" w:cs="Arial"/>
          <w:color w:val="auto"/>
          <w:sz w:val="7"/>
          <w:szCs w:val="7"/>
        </w:rPr>
        <w:t>7</w:t>
      </w:r>
      <w:r>
        <w:rPr>
          <w:rFonts w:ascii="宋体" w:hAnsi="宋体" w:eastAsia="宋体" w:cs="宋体"/>
          <w:color w:val="auto"/>
          <w:sz w:val="7"/>
          <w:szCs w:val="7"/>
        </w:rPr>
        <w:t>、加强消费维权机制建设，及时受理消费</w:t>
      </w:r>
    </w:p>
    <w:p w14:paraId="61E88563">
      <w:pPr>
        <w:spacing w:after="0" w:line="20" w:lineRule="exact"/>
        <w:rPr>
          <w:color w:val="auto"/>
          <w:sz w:val="20"/>
          <w:szCs w:val="20"/>
        </w:rPr>
      </w:pPr>
    </w:p>
    <w:p w14:paraId="160E1329">
      <w:pPr>
        <w:spacing w:after="0" w:line="69" w:lineRule="exact"/>
        <w:ind w:left="2860"/>
        <w:rPr>
          <w:color w:val="auto"/>
          <w:sz w:val="20"/>
          <w:szCs w:val="20"/>
        </w:rPr>
      </w:pPr>
      <w:r>
        <w:rPr>
          <w:rFonts w:ascii="宋体" w:hAnsi="宋体" w:eastAsia="宋体" w:cs="宋体"/>
          <w:color w:val="auto"/>
          <w:sz w:val="6"/>
          <w:szCs w:val="6"/>
        </w:rPr>
        <w:t>投（申）诉，维护消费者合法权益，提高人</w:t>
      </w:r>
    </w:p>
    <w:p w14:paraId="73B96EA4">
      <w:pPr>
        <w:spacing w:after="0" w:line="20" w:lineRule="exact"/>
        <w:rPr>
          <w:color w:val="auto"/>
          <w:sz w:val="20"/>
          <w:szCs w:val="20"/>
        </w:rPr>
      </w:pPr>
      <w:r>
        <w:rPr>
          <w:color w:val="auto"/>
          <w:sz w:val="20"/>
          <w:szCs w:val="20"/>
        </w:rPr>
        <w:br w:type="column"/>
      </w:r>
    </w:p>
    <w:p w14:paraId="7864AC0D">
      <w:pPr>
        <w:spacing w:after="0" w:line="1" w:lineRule="exact"/>
        <w:rPr>
          <w:color w:val="auto"/>
          <w:sz w:val="1"/>
          <w:szCs w:val="1"/>
        </w:rPr>
      </w:pPr>
    </w:p>
    <w:tbl>
      <w:tblPr>
        <w:tblStyle w:val="2"/>
        <w:tblW w:w="0" w:type="auto"/>
        <w:tblInd w:w="10" w:type="dxa"/>
        <w:tblLayout w:type="fixed"/>
        <w:tblCellMar>
          <w:top w:w="0" w:type="dxa"/>
          <w:left w:w="0" w:type="dxa"/>
          <w:bottom w:w="0" w:type="dxa"/>
          <w:right w:w="0" w:type="dxa"/>
        </w:tblCellMar>
      </w:tblPr>
      <w:tblGrid>
        <w:gridCol w:w="460"/>
        <w:gridCol w:w="440"/>
        <w:gridCol w:w="340"/>
        <w:gridCol w:w="1020"/>
        <w:gridCol w:w="1420"/>
        <w:gridCol w:w="620"/>
        <w:gridCol w:w="360"/>
      </w:tblGrid>
      <w:tr w14:paraId="6F79A214">
        <w:tblPrEx>
          <w:tblCellMar>
            <w:top w:w="0" w:type="dxa"/>
            <w:left w:w="0" w:type="dxa"/>
            <w:bottom w:w="0" w:type="dxa"/>
            <w:right w:w="0" w:type="dxa"/>
          </w:tblCellMar>
        </w:tblPrEx>
        <w:trPr>
          <w:trHeight w:val="89" w:hRule="atLeast"/>
        </w:trPr>
        <w:tc>
          <w:tcPr>
            <w:tcW w:w="460" w:type="dxa"/>
            <w:tcBorders>
              <w:left w:val="single" w:color="auto" w:sz="8" w:space="0"/>
              <w:right w:val="single" w:color="auto" w:sz="8" w:space="0"/>
            </w:tcBorders>
            <w:vAlign w:val="bottom"/>
          </w:tcPr>
          <w:p w14:paraId="5A902E65">
            <w:pPr>
              <w:spacing w:after="0"/>
              <w:rPr>
                <w:color w:val="auto"/>
                <w:sz w:val="7"/>
                <w:szCs w:val="7"/>
              </w:rPr>
            </w:pPr>
          </w:p>
        </w:tc>
        <w:tc>
          <w:tcPr>
            <w:tcW w:w="440" w:type="dxa"/>
            <w:tcBorders>
              <w:top w:val="single" w:color="auto" w:sz="8" w:space="0"/>
              <w:right w:val="single" w:color="auto" w:sz="8" w:space="0"/>
            </w:tcBorders>
            <w:vAlign w:val="bottom"/>
          </w:tcPr>
          <w:p w14:paraId="32BF50C1">
            <w:pPr>
              <w:spacing w:after="0"/>
              <w:rPr>
                <w:color w:val="auto"/>
                <w:sz w:val="7"/>
                <w:szCs w:val="7"/>
              </w:rPr>
            </w:pPr>
          </w:p>
        </w:tc>
        <w:tc>
          <w:tcPr>
            <w:tcW w:w="340" w:type="dxa"/>
            <w:tcBorders>
              <w:top w:val="single" w:color="auto" w:sz="8" w:space="0"/>
              <w:right w:val="single" w:color="auto" w:sz="8" w:space="0"/>
            </w:tcBorders>
            <w:vAlign w:val="bottom"/>
          </w:tcPr>
          <w:p w14:paraId="7AB3527A">
            <w:pPr>
              <w:spacing w:after="0"/>
              <w:rPr>
                <w:color w:val="auto"/>
                <w:sz w:val="7"/>
                <w:szCs w:val="7"/>
              </w:rPr>
            </w:pPr>
          </w:p>
        </w:tc>
        <w:tc>
          <w:tcPr>
            <w:tcW w:w="1020" w:type="dxa"/>
            <w:tcBorders>
              <w:top w:val="single" w:color="auto" w:sz="8" w:space="0"/>
              <w:right w:val="single" w:color="auto" w:sz="8" w:space="0"/>
            </w:tcBorders>
            <w:vAlign w:val="bottom"/>
          </w:tcPr>
          <w:p w14:paraId="5ECEA8C0">
            <w:pPr>
              <w:spacing w:after="0" w:line="80" w:lineRule="exact"/>
              <w:rPr>
                <w:color w:val="auto"/>
                <w:sz w:val="20"/>
                <w:szCs w:val="20"/>
              </w:rPr>
            </w:pPr>
            <w:r>
              <w:rPr>
                <w:rFonts w:ascii="宋体" w:hAnsi="宋体" w:eastAsia="宋体" w:cs="宋体"/>
                <w:color w:val="auto"/>
                <w:w w:val="99"/>
                <w:sz w:val="7"/>
                <w:szCs w:val="7"/>
              </w:rPr>
              <w:t>反映本部门决算工作情况。决算</w:t>
            </w:r>
          </w:p>
        </w:tc>
        <w:tc>
          <w:tcPr>
            <w:tcW w:w="1420" w:type="dxa"/>
            <w:tcBorders>
              <w:top w:val="single" w:color="auto" w:sz="8" w:space="0"/>
              <w:right w:val="single" w:color="auto" w:sz="8" w:space="0"/>
            </w:tcBorders>
            <w:vAlign w:val="bottom"/>
          </w:tcPr>
          <w:p w14:paraId="22B5B793">
            <w:pPr>
              <w:spacing w:after="0"/>
              <w:rPr>
                <w:color w:val="auto"/>
                <w:sz w:val="7"/>
                <w:szCs w:val="7"/>
              </w:rPr>
            </w:pPr>
          </w:p>
        </w:tc>
        <w:tc>
          <w:tcPr>
            <w:tcW w:w="620" w:type="dxa"/>
            <w:tcBorders>
              <w:top w:val="single" w:color="auto" w:sz="8" w:space="0"/>
              <w:right w:val="single" w:color="auto" w:sz="8" w:space="0"/>
            </w:tcBorders>
            <w:vAlign w:val="bottom"/>
          </w:tcPr>
          <w:p w14:paraId="027A3921">
            <w:pPr>
              <w:spacing w:after="0"/>
              <w:rPr>
                <w:color w:val="auto"/>
                <w:sz w:val="7"/>
                <w:szCs w:val="7"/>
              </w:rPr>
            </w:pPr>
          </w:p>
        </w:tc>
        <w:tc>
          <w:tcPr>
            <w:tcW w:w="0" w:type="dxa"/>
            <w:vAlign w:val="bottom"/>
          </w:tcPr>
          <w:p w14:paraId="6C66FEC1">
            <w:pPr>
              <w:spacing w:after="0"/>
              <w:rPr>
                <w:color w:val="auto"/>
                <w:sz w:val="1"/>
                <w:szCs w:val="1"/>
              </w:rPr>
            </w:pPr>
          </w:p>
        </w:tc>
      </w:tr>
      <w:tr w14:paraId="5113AC39">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7890F17E">
            <w:pPr>
              <w:spacing w:after="0"/>
              <w:rPr>
                <w:color w:val="auto"/>
                <w:sz w:val="7"/>
                <w:szCs w:val="7"/>
              </w:rPr>
            </w:pPr>
          </w:p>
        </w:tc>
        <w:tc>
          <w:tcPr>
            <w:tcW w:w="440" w:type="dxa"/>
            <w:tcBorders>
              <w:right w:val="single" w:color="auto" w:sz="8" w:space="0"/>
            </w:tcBorders>
            <w:vAlign w:val="bottom"/>
          </w:tcPr>
          <w:p w14:paraId="7FB471BE">
            <w:pPr>
              <w:spacing w:after="0" w:line="80" w:lineRule="exact"/>
              <w:rPr>
                <w:color w:val="auto"/>
                <w:sz w:val="20"/>
                <w:szCs w:val="20"/>
              </w:rPr>
            </w:pPr>
            <w:r>
              <w:rPr>
                <w:rFonts w:ascii="宋体" w:hAnsi="宋体" w:eastAsia="宋体" w:cs="宋体"/>
                <w:color w:val="auto"/>
                <w:sz w:val="7"/>
                <w:szCs w:val="7"/>
              </w:rPr>
              <w:t>真实</w:t>
            </w:r>
          </w:p>
        </w:tc>
        <w:tc>
          <w:tcPr>
            <w:tcW w:w="340" w:type="dxa"/>
            <w:tcBorders>
              <w:right w:val="single" w:color="auto" w:sz="8" w:space="0"/>
            </w:tcBorders>
            <w:vAlign w:val="bottom"/>
          </w:tcPr>
          <w:p w14:paraId="73573715">
            <w:pPr>
              <w:spacing w:after="0"/>
              <w:rPr>
                <w:color w:val="auto"/>
                <w:sz w:val="7"/>
                <w:szCs w:val="7"/>
              </w:rPr>
            </w:pPr>
          </w:p>
        </w:tc>
        <w:tc>
          <w:tcPr>
            <w:tcW w:w="1020" w:type="dxa"/>
            <w:tcBorders>
              <w:right w:val="single" w:color="auto" w:sz="8" w:space="0"/>
            </w:tcBorders>
            <w:vAlign w:val="bottom"/>
          </w:tcPr>
          <w:p w14:paraId="3D5AD396">
            <w:pPr>
              <w:spacing w:after="0" w:line="80" w:lineRule="exact"/>
              <w:rPr>
                <w:color w:val="auto"/>
                <w:sz w:val="20"/>
                <w:szCs w:val="20"/>
              </w:rPr>
            </w:pPr>
            <w:r>
              <w:rPr>
                <w:rFonts w:ascii="宋体" w:hAnsi="宋体" w:eastAsia="宋体" w:cs="宋体"/>
                <w:color w:val="auto"/>
                <w:w w:val="99"/>
                <w:sz w:val="7"/>
                <w:szCs w:val="7"/>
              </w:rPr>
              <w:t>编制数据是否账表一致，即决算</w:t>
            </w:r>
          </w:p>
        </w:tc>
        <w:tc>
          <w:tcPr>
            <w:tcW w:w="1420" w:type="dxa"/>
            <w:tcBorders>
              <w:right w:val="single" w:color="auto" w:sz="8" w:space="0"/>
            </w:tcBorders>
            <w:vAlign w:val="bottom"/>
          </w:tcPr>
          <w:p w14:paraId="6D7B4C02">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3E1E3332">
            <w:pPr>
              <w:spacing w:after="0"/>
              <w:rPr>
                <w:color w:val="auto"/>
                <w:sz w:val="7"/>
                <w:szCs w:val="7"/>
              </w:rPr>
            </w:pPr>
          </w:p>
        </w:tc>
        <w:tc>
          <w:tcPr>
            <w:tcW w:w="0" w:type="dxa"/>
            <w:vAlign w:val="bottom"/>
          </w:tcPr>
          <w:p w14:paraId="0311252F">
            <w:pPr>
              <w:spacing w:after="0"/>
              <w:rPr>
                <w:color w:val="auto"/>
                <w:sz w:val="1"/>
                <w:szCs w:val="1"/>
              </w:rPr>
            </w:pPr>
          </w:p>
        </w:tc>
      </w:tr>
      <w:tr w14:paraId="4123287D">
        <w:tblPrEx>
          <w:tblCellMar>
            <w:top w:w="0" w:type="dxa"/>
            <w:left w:w="0" w:type="dxa"/>
            <w:bottom w:w="0" w:type="dxa"/>
            <w:right w:w="0" w:type="dxa"/>
          </w:tblCellMar>
        </w:tblPrEx>
        <w:trPr>
          <w:trHeight w:val="70" w:hRule="atLeast"/>
        </w:trPr>
        <w:tc>
          <w:tcPr>
            <w:tcW w:w="460" w:type="dxa"/>
            <w:tcBorders>
              <w:left w:val="single" w:color="auto" w:sz="8" w:space="0"/>
              <w:right w:val="single" w:color="auto" w:sz="8" w:space="0"/>
            </w:tcBorders>
            <w:vAlign w:val="bottom"/>
          </w:tcPr>
          <w:p w14:paraId="01831EC1">
            <w:pPr>
              <w:spacing w:after="0"/>
              <w:rPr>
                <w:color w:val="auto"/>
                <w:sz w:val="6"/>
                <w:szCs w:val="6"/>
              </w:rPr>
            </w:pPr>
          </w:p>
        </w:tc>
        <w:tc>
          <w:tcPr>
            <w:tcW w:w="440" w:type="dxa"/>
            <w:tcBorders>
              <w:bottom w:val="single" w:color="auto" w:sz="8" w:space="0"/>
              <w:right w:val="single" w:color="auto" w:sz="8" w:space="0"/>
            </w:tcBorders>
            <w:vAlign w:val="bottom"/>
          </w:tcPr>
          <w:p w14:paraId="053A3E5F">
            <w:pPr>
              <w:spacing w:after="0"/>
              <w:rPr>
                <w:color w:val="auto"/>
                <w:sz w:val="6"/>
                <w:szCs w:val="6"/>
              </w:rPr>
            </w:pPr>
          </w:p>
        </w:tc>
        <w:tc>
          <w:tcPr>
            <w:tcW w:w="340" w:type="dxa"/>
            <w:tcBorders>
              <w:bottom w:val="single" w:color="auto" w:sz="8" w:space="0"/>
              <w:right w:val="single" w:color="auto" w:sz="8" w:space="0"/>
            </w:tcBorders>
            <w:vAlign w:val="bottom"/>
          </w:tcPr>
          <w:p w14:paraId="333C60DE">
            <w:pPr>
              <w:spacing w:after="0"/>
              <w:rPr>
                <w:color w:val="auto"/>
                <w:sz w:val="6"/>
                <w:szCs w:val="6"/>
              </w:rPr>
            </w:pPr>
          </w:p>
        </w:tc>
        <w:tc>
          <w:tcPr>
            <w:tcW w:w="1020" w:type="dxa"/>
            <w:tcBorders>
              <w:bottom w:val="single" w:color="auto" w:sz="8" w:space="0"/>
              <w:right w:val="single" w:color="auto" w:sz="8" w:space="0"/>
            </w:tcBorders>
            <w:vAlign w:val="bottom"/>
          </w:tcPr>
          <w:p w14:paraId="3D92A750">
            <w:pPr>
              <w:spacing w:after="0" w:line="70" w:lineRule="exact"/>
              <w:rPr>
                <w:color w:val="auto"/>
                <w:sz w:val="20"/>
                <w:szCs w:val="20"/>
              </w:rPr>
            </w:pPr>
            <w:r>
              <w:rPr>
                <w:rFonts w:ascii="宋体" w:hAnsi="宋体" w:eastAsia="宋体" w:cs="宋体"/>
                <w:color w:val="auto"/>
                <w:w w:val="99"/>
                <w:sz w:val="7"/>
                <w:szCs w:val="7"/>
              </w:rPr>
              <w:t>报表数据与会计账簿数据是否一</w:t>
            </w:r>
          </w:p>
        </w:tc>
        <w:tc>
          <w:tcPr>
            <w:tcW w:w="1420" w:type="dxa"/>
            <w:tcBorders>
              <w:bottom w:val="single" w:color="auto" w:sz="8" w:space="0"/>
              <w:right w:val="single" w:color="auto" w:sz="8" w:space="0"/>
            </w:tcBorders>
            <w:vAlign w:val="bottom"/>
          </w:tcPr>
          <w:p w14:paraId="38722AF0">
            <w:pPr>
              <w:spacing w:after="0"/>
              <w:rPr>
                <w:color w:val="auto"/>
                <w:sz w:val="6"/>
                <w:szCs w:val="6"/>
              </w:rPr>
            </w:pPr>
          </w:p>
        </w:tc>
        <w:tc>
          <w:tcPr>
            <w:tcW w:w="620" w:type="dxa"/>
            <w:tcBorders>
              <w:bottom w:val="single" w:color="auto" w:sz="8" w:space="0"/>
              <w:right w:val="single" w:color="auto" w:sz="8" w:space="0"/>
            </w:tcBorders>
            <w:vAlign w:val="bottom"/>
          </w:tcPr>
          <w:p w14:paraId="0A593728">
            <w:pPr>
              <w:spacing w:after="0"/>
              <w:rPr>
                <w:color w:val="auto"/>
                <w:sz w:val="6"/>
                <w:szCs w:val="6"/>
              </w:rPr>
            </w:pPr>
          </w:p>
        </w:tc>
        <w:tc>
          <w:tcPr>
            <w:tcW w:w="0" w:type="dxa"/>
            <w:vAlign w:val="bottom"/>
          </w:tcPr>
          <w:p w14:paraId="7D8015DB">
            <w:pPr>
              <w:spacing w:after="0"/>
              <w:rPr>
                <w:color w:val="auto"/>
                <w:sz w:val="1"/>
                <w:szCs w:val="1"/>
              </w:rPr>
            </w:pPr>
          </w:p>
        </w:tc>
      </w:tr>
      <w:tr w14:paraId="0A92950C">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61AE145A">
            <w:pPr>
              <w:spacing w:after="0"/>
              <w:rPr>
                <w:color w:val="auto"/>
                <w:sz w:val="6"/>
                <w:szCs w:val="6"/>
              </w:rPr>
            </w:pPr>
          </w:p>
        </w:tc>
        <w:tc>
          <w:tcPr>
            <w:tcW w:w="440" w:type="dxa"/>
            <w:tcBorders>
              <w:right w:val="single" w:color="auto" w:sz="8" w:space="0"/>
            </w:tcBorders>
            <w:vAlign w:val="bottom"/>
          </w:tcPr>
          <w:p w14:paraId="0C34146A">
            <w:pPr>
              <w:spacing w:after="0"/>
              <w:rPr>
                <w:color w:val="auto"/>
                <w:sz w:val="6"/>
                <w:szCs w:val="6"/>
              </w:rPr>
            </w:pPr>
          </w:p>
        </w:tc>
        <w:tc>
          <w:tcPr>
            <w:tcW w:w="340" w:type="dxa"/>
            <w:tcBorders>
              <w:right w:val="single" w:color="auto" w:sz="8" w:space="0"/>
            </w:tcBorders>
            <w:vAlign w:val="bottom"/>
          </w:tcPr>
          <w:p w14:paraId="0A394F9F">
            <w:pPr>
              <w:spacing w:after="0"/>
              <w:rPr>
                <w:color w:val="auto"/>
                <w:sz w:val="6"/>
                <w:szCs w:val="6"/>
              </w:rPr>
            </w:pPr>
          </w:p>
        </w:tc>
        <w:tc>
          <w:tcPr>
            <w:tcW w:w="1020" w:type="dxa"/>
            <w:tcBorders>
              <w:right w:val="single" w:color="auto" w:sz="8" w:space="0"/>
            </w:tcBorders>
            <w:vAlign w:val="bottom"/>
          </w:tcPr>
          <w:p w14:paraId="6E3741E9">
            <w:pPr>
              <w:spacing w:after="0" w:line="70" w:lineRule="exact"/>
              <w:rPr>
                <w:color w:val="auto"/>
                <w:sz w:val="20"/>
                <w:szCs w:val="20"/>
              </w:rPr>
            </w:pPr>
            <w:r>
              <w:rPr>
                <w:rFonts w:ascii="宋体" w:hAnsi="宋体" w:eastAsia="宋体" w:cs="宋体"/>
                <w:color w:val="auto"/>
                <w:w w:val="99"/>
                <w:sz w:val="7"/>
                <w:szCs w:val="7"/>
              </w:rPr>
              <w:t>部门（单位）是否按照相关法律</w:t>
            </w:r>
          </w:p>
        </w:tc>
        <w:tc>
          <w:tcPr>
            <w:tcW w:w="1420" w:type="dxa"/>
            <w:tcBorders>
              <w:right w:val="single" w:color="auto" w:sz="8" w:space="0"/>
            </w:tcBorders>
            <w:vAlign w:val="bottom"/>
          </w:tcPr>
          <w:p w14:paraId="6EC5D12A">
            <w:pPr>
              <w:spacing w:after="0"/>
              <w:rPr>
                <w:color w:val="auto"/>
                <w:sz w:val="6"/>
                <w:szCs w:val="6"/>
              </w:rPr>
            </w:pPr>
          </w:p>
        </w:tc>
        <w:tc>
          <w:tcPr>
            <w:tcW w:w="620" w:type="dxa"/>
            <w:tcBorders>
              <w:right w:val="single" w:color="auto" w:sz="8" w:space="0"/>
            </w:tcBorders>
            <w:vAlign w:val="bottom"/>
          </w:tcPr>
          <w:p w14:paraId="4F6572D4">
            <w:pPr>
              <w:spacing w:after="0"/>
              <w:rPr>
                <w:color w:val="auto"/>
                <w:sz w:val="6"/>
                <w:szCs w:val="6"/>
              </w:rPr>
            </w:pPr>
          </w:p>
        </w:tc>
        <w:tc>
          <w:tcPr>
            <w:tcW w:w="0" w:type="dxa"/>
            <w:vAlign w:val="bottom"/>
          </w:tcPr>
          <w:p w14:paraId="586E92EA">
            <w:pPr>
              <w:spacing w:after="0"/>
              <w:rPr>
                <w:color w:val="auto"/>
                <w:sz w:val="1"/>
                <w:szCs w:val="1"/>
              </w:rPr>
            </w:pPr>
          </w:p>
        </w:tc>
      </w:tr>
      <w:tr w14:paraId="30B15E3D">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0DA8CAFB">
            <w:pPr>
              <w:spacing w:after="0"/>
              <w:rPr>
                <w:color w:val="auto"/>
                <w:sz w:val="7"/>
                <w:szCs w:val="7"/>
              </w:rPr>
            </w:pPr>
          </w:p>
        </w:tc>
        <w:tc>
          <w:tcPr>
            <w:tcW w:w="440" w:type="dxa"/>
            <w:tcBorders>
              <w:right w:val="single" w:color="auto" w:sz="8" w:space="0"/>
            </w:tcBorders>
            <w:vAlign w:val="bottom"/>
          </w:tcPr>
          <w:p w14:paraId="45324F3B">
            <w:pPr>
              <w:spacing w:after="0"/>
              <w:rPr>
                <w:color w:val="auto"/>
                <w:sz w:val="7"/>
                <w:szCs w:val="7"/>
              </w:rPr>
            </w:pPr>
          </w:p>
        </w:tc>
        <w:tc>
          <w:tcPr>
            <w:tcW w:w="340" w:type="dxa"/>
            <w:tcBorders>
              <w:right w:val="single" w:color="auto" w:sz="8" w:space="0"/>
            </w:tcBorders>
            <w:vAlign w:val="bottom"/>
          </w:tcPr>
          <w:p w14:paraId="1F3CBF43">
            <w:pPr>
              <w:spacing w:after="0"/>
              <w:rPr>
                <w:color w:val="auto"/>
                <w:sz w:val="7"/>
                <w:szCs w:val="7"/>
              </w:rPr>
            </w:pPr>
          </w:p>
        </w:tc>
        <w:tc>
          <w:tcPr>
            <w:tcW w:w="1020" w:type="dxa"/>
            <w:tcBorders>
              <w:right w:val="single" w:color="auto" w:sz="8" w:space="0"/>
            </w:tcBorders>
            <w:vAlign w:val="bottom"/>
          </w:tcPr>
          <w:p w14:paraId="6B018FD9">
            <w:pPr>
              <w:spacing w:after="0" w:line="80" w:lineRule="exact"/>
              <w:rPr>
                <w:color w:val="auto"/>
                <w:sz w:val="20"/>
                <w:szCs w:val="20"/>
              </w:rPr>
            </w:pPr>
            <w:r>
              <w:rPr>
                <w:rFonts w:ascii="宋体" w:hAnsi="宋体" w:eastAsia="宋体" w:cs="宋体"/>
                <w:color w:val="auto"/>
                <w:w w:val="99"/>
                <w:sz w:val="7"/>
                <w:szCs w:val="7"/>
              </w:rPr>
              <w:t>法规以及资金管理办法规定的用</w:t>
            </w:r>
          </w:p>
        </w:tc>
        <w:tc>
          <w:tcPr>
            <w:tcW w:w="1420" w:type="dxa"/>
            <w:tcBorders>
              <w:right w:val="single" w:color="auto" w:sz="8" w:space="0"/>
            </w:tcBorders>
            <w:vAlign w:val="bottom"/>
          </w:tcPr>
          <w:p w14:paraId="20248AF7">
            <w:pPr>
              <w:spacing w:after="0"/>
              <w:rPr>
                <w:color w:val="auto"/>
                <w:sz w:val="7"/>
                <w:szCs w:val="7"/>
              </w:rPr>
            </w:pPr>
          </w:p>
        </w:tc>
        <w:tc>
          <w:tcPr>
            <w:tcW w:w="620" w:type="dxa"/>
            <w:tcBorders>
              <w:right w:val="single" w:color="auto" w:sz="8" w:space="0"/>
            </w:tcBorders>
            <w:vAlign w:val="bottom"/>
          </w:tcPr>
          <w:p w14:paraId="2C0E3CB1">
            <w:pPr>
              <w:spacing w:after="0"/>
              <w:rPr>
                <w:color w:val="auto"/>
                <w:sz w:val="7"/>
                <w:szCs w:val="7"/>
              </w:rPr>
            </w:pPr>
          </w:p>
        </w:tc>
        <w:tc>
          <w:tcPr>
            <w:tcW w:w="0" w:type="dxa"/>
            <w:vAlign w:val="bottom"/>
          </w:tcPr>
          <w:p w14:paraId="41ADE84A">
            <w:pPr>
              <w:spacing w:after="0"/>
              <w:rPr>
                <w:color w:val="auto"/>
                <w:sz w:val="1"/>
                <w:szCs w:val="1"/>
              </w:rPr>
            </w:pPr>
          </w:p>
        </w:tc>
      </w:tr>
      <w:tr w14:paraId="00E11235">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6AD14566">
            <w:pPr>
              <w:spacing w:after="0"/>
              <w:rPr>
                <w:color w:val="auto"/>
                <w:sz w:val="7"/>
                <w:szCs w:val="7"/>
              </w:rPr>
            </w:pPr>
          </w:p>
        </w:tc>
        <w:tc>
          <w:tcPr>
            <w:tcW w:w="440" w:type="dxa"/>
            <w:tcBorders>
              <w:right w:val="single" w:color="auto" w:sz="8" w:space="0"/>
            </w:tcBorders>
            <w:vAlign w:val="bottom"/>
          </w:tcPr>
          <w:p w14:paraId="09C4577F">
            <w:pPr>
              <w:spacing w:after="0"/>
              <w:rPr>
                <w:color w:val="auto"/>
                <w:sz w:val="7"/>
                <w:szCs w:val="7"/>
              </w:rPr>
            </w:pPr>
          </w:p>
        </w:tc>
        <w:tc>
          <w:tcPr>
            <w:tcW w:w="340" w:type="dxa"/>
            <w:tcBorders>
              <w:right w:val="single" w:color="auto" w:sz="8" w:space="0"/>
            </w:tcBorders>
            <w:vAlign w:val="bottom"/>
          </w:tcPr>
          <w:p w14:paraId="09E1FF6A">
            <w:pPr>
              <w:spacing w:after="0"/>
              <w:rPr>
                <w:color w:val="auto"/>
                <w:sz w:val="7"/>
                <w:szCs w:val="7"/>
              </w:rPr>
            </w:pPr>
          </w:p>
        </w:tc>
        <w:tc>
          <w:tcPr>
            <w:tcW w:w="1020" w:type="dxa"/>
            <w:tcBorders>
              <w:right w:val="single" w:color="auto" w:sz="8" w:space="0"/>
            </w:tcBorders>
            <w:vAlign w:val="bottom"/>
          </w:tcPr>
          <w:p w14:paraId="79BE21B0">
            <w:pPr>
              <w:spacing w:after="0" w:line="80" w:lineRule="exact"/>
              <w:rPr>
                <w:color w:val="auto"/>
                <w:sz w:val="20"/>
                <w:szCs w:val="20"/>
              </w:rPr>
            </w:pPr>
            <w:r>
              <w:rPr>
                <w:rFonts w:ascii="宋体" w:hAnsi="宋体" w:eastAsia="宋体" w:cs="宋体"/>
                <w:color w:val="auto"/>
                <w:w w:val="99"/>
                <w:sz w:val="7"/>
                <w:szCs w:val="7"/>
              </w:rPr>
              <w:t>途使用预算资金，用以反映和考</w:t>
            </w:r>
          </w:p>
        </w:tc>
        <w:tc>
          <w:tcPr>
            <w:tcW w:w="1420" w:type="dxa"/>
            <w:tcBorders>
              <w:right w:val="single" w:color="auto" w:sz="8" w:space="0"/>
            </w:tcBorders>
            <w:vAlign w:val="bottom"/>
          </w:tcPr>
          <w:p w14:paraId="1D0B35FB">
            <w:pPr>
              <w:spacing w:after="0"/>
              <w:rPr>
                <w:color w:val="auto"/>
                <w:sz w:val="7"/>
                <w:szCs w:val="7"/>
              </w:rPr>
            </w:pPr>
          </w:p>
        </w:tc>
        <w:tc>
          <w:tcPr>
            <w:tcW w:w="620" w:type="dxa"/>
            <w:tcBorders>
              <w:right w:val="single" w:color="auto" w:sz="8" w:space="0"/>
            </w:tcBorders>
            <w:vAlign w:val="bottom"/>
          </w:tcPr>
          <w:p w14:paraId="58AAE183">
            <w:pPr>
              <w:spacing w:after="0"/>
              <w:rPr>
                <w:color w:val="auto"/>
                <w:sz w:val="7"/>
                <w:szCs w:val="7"/>
              </w:rPr>
            </w:pPr>
          </w:p>
        </w:tc>
        <w:tc>
          <w:tcPr>
            <w:tcW w:w="0" w:type="dxa"/>
            <w:vAlign w:val="bottom"/>
          </w:tcPr>
          <w:p w14:paraId="578756C4">
            <w:pPr>
              <w:spacing w:after="0"/>
              <w:rPr>
                <w:color w:val="auto"/>
                <w:sz w:val="1"/>
                <w:szCs w:val="1"/>
              </w:rPr>
            </w:pPr>
          </w:p>
        </w:tc>
      </w:tr>
      <w:tr w14:paraId="3C51C633">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2904B734">
            <w:pPr>
              <w:spacing w:after="0"/>
              <w:rPr>
                <w:color w:val="auto"/>
                <w:sz w:val="7"/>
                <w:szCs w:val="7"/>
              </w:rPr>
            </w:pPr>
          </w:p>
        </w:tc>
        <w:tc>
          <w:tcPr>
            <w:tcW w:w="440" w:type="dxa"/>
            <w:tcBorders>
              <w:right w:val="single" w:color="auto" w:sz="8" w:space="0"/>
            </w:tcBorders>
            <w:vAlign w:val="bottom"/>
          </w:tcPr>
          <w:p w14:paraId="60F720F7">
            <w:pPr>
              <w:spacing w:after="0"/>
              <w:rPr>
                <w:color w:val="auto"/>
                <w:sz w:val="7"/>
                <w:szCs w:val="7"/>
              </w:rPr>
            </w:pPr>
          </w:p>
        </w:tc>
        <w:tc>
          <w:tcPr>
            <w:tcW w:w="340" w:type="dxa"/>
            <w:tcBorders>
              <w:right w:val="single" w:color="auto" w:sz="8" w:space="0"/>
            </w:tcBorders>
            <w:vAlign w:val="bottom"/>
          </w:tcPr>
          <w:p w14:paraId="7D6DD47A">
            <w:pPr>
              <w:spacing w:after="0"/>
              <w:rPr>
                <w:color w:val="auto"/>
                <w:sz w:val="7"/>
                <w:szCs w:val="7"/>
              </w:rPr>
            </w:pPr>
          </w:p>
        </w:tc>
        <w:tc>
          <w:tcPr>
            <w:tcW w:w="1020" w:type="dxa"/>
            <w:tcBorders>
              <w:right w:val="single" w:color="auto" w:sz="8" w:space="0"/>
            </w:tcBorders>
            <w:vAlign w:val="bottom"/>
          </w:tcPr>
          <w:p w14:paraId="68D4EEB2">
            <w:pPr>
              <w:spacing w:after="0" w:line="85" w:lineRule="exact"/>
              <w:rPr>
                <w:color w:val="auto"/>
                <w:sz w:val="20"/>
                <w:szCs w:val="20"/>
              </w:rPr>
            </w:pPr>
            <w:r>
              <w:rPr>
                <w:rFonts w:ascii="宋体" w:hAnsi="宋体" w:eastAsia="宋体" w:cs="宋体"/>
                <w:color w:val="auto"/>
                <w:sz w:val="7"/>
                <w:szCs w:val="7"/>
              </w:rPr>
              <w:t>核部门</w:t>
            </w:r>
            <w:r>
              <w:rPr>
                <w:rFonts w:ascii="Arial" w:hAnsi="Arial" w:eastAsia="Arial" w:cs="Arial"/>
                <w:color w:val="auto"/>
                <w:sz w:val="7"/>
                <w:szCs w:val="7"/>
              </w:rPr>
              <w:t>(</w:t>
            </w:r>
            <w:r>
              <w:rPr>
                <w:rFonts w:ascii="宋体" w:hAnsi="宋体" w:eastAsia="宋体" w:cs="宋体"/>
                <w:color w:val="auto"/>
                <w:sz w:val="7"/>
                <w:szCs w:val="7"/>
              </w:rPr>
              <w:t>单位）预算资金的规范</w:t>
            </w:r>
          </w:p>
        </w:tc>
        <w:tc>
          <w:tcPr>
            <w:tcW w:w="1420" w:type="dxa"/>
            <w:tcBorders>
              <w:right w:val="single" w:color="auto" w:sz="8" w:space="0"/>
            </w:tcBorders>
            <w:vAlign w:val="bottom"/>
          </w:tcPr>
          <w:p w14:paraId="204FB637">
            <w:pPr>
              <w:spacing w:after="0"/>
              <w:rPr>
                <w:color w:val="auto"/>
                <w:sz w:val="7"/>
                <w:szCs w:val="7"/>
              </w:rPr>
            </w:pPr>
          </w:p>
        </w:tc>
        <w:tc>
          <w:tcPr>
            <w:tcW w:w="620" w:type="dxa"/>
            <w:tcBorders>
              <w:right w:val="single" w:color="auto" w:sz="8" w:space="0"/>
            </w:tcBorders>
            <w:vAlign w:val="bottom"/>
          </w:tcPr>
          <w:p w14:paraId="614286A3">
            <w:pPr>
              <w:spacing w:after="0"/>
              <w:rPr>
                <w:color w:val="auto"/>
                <w:sz w:val="7"/>
                <w:szCs w:val="7"/>
              </w:rPr>
            </w:pPr>
          </w:p>
        </w:tc>
        <w:tc>
          <w:tcPr>
            <w:tcW w:w="0" w:type="dxa"/>
            <w:vAlign w:val="bottom"/>
          </w:tcPr>
          <w:p w14:paraId="4B2D1F0D">
            <w:pPr>
              <w:spacing w:after="0"/>
              <w:rPr>
                <w:color w:val="auto"/>
                <w:sz w:val="1"/>
                <w:szCs w:val="1"/>
              </w:rPr>
            </w:pPr>
          </w:p>
        </w:tc>
      </w:tr>
      <w:tr w14:paraId="42369313">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3130B182">
            <w:pPr>
              <w:spacing w:after="0"/>
              <w:rPr>
                <w:color w:val="auto"/>
                <w:sz w:val="7"/>
                <w:szCs w:val="7"/>
              </w:rPr>
            </w:pPr>
          </w:p>
        </w:tc>
        <w:tc>
          <w:tcPr>
            <w:tcW w:w="440" w:type="dxa"/>
            <w:tcBorders>
              <w:right w:val="single" w:color="auto" w:sz="8" w:space="0"/>
            </w:tcBorders>
            <w:vAlign w:val="bottom"/>
          </w:tcPr>
          <w:p w14:paraId="2D0C980F">
            <w:pPr>
              <w:spacing w:after="0"/>
              <w:rPr>
                <w:color w:val="auto"/>
                <w:sz w:val="7"/>
                <w:szCs w:val="7"/>
              </w:rPr>
            </w:pPr>
          </w:p>
        </w:tc>
        <w:tc>
          <w:tcPr>
            <w:tcW w:w="340" w:type="dxa"/>
            <w:tcBorders>
              <w:right w:val="single" w:color="auto" w:sz="8" w:space="0"/>
            </w:tcBorders>
            <w:vAlign w:val="bottom"/>
          </w:tcPr>
          <w:p w14:paraId="0BAF8361">
            <w:pPr>
              <w:spacing w:after="0"/>
              <w:rPr>
                <w:color w:val="auto"/>
                <w:sz w:val="7"/>
                <w:szCs w:val="7"/>
              </w:rPr>
            </w:pPr>
          </w:p>
        </w:tc>
        <w:tc>
          <w:tcPr>
            <w:tcW w:w="1020" w:type="dxa"/>
            <w:tcBorders>
              <w:right w:val="single" w:color="auto" w:sz="8" w:space="0"/>
            </w:tcBorders>
            <w:vAlign w:val="bottom"/>
          </w:tcPr>
          <w:p w14:paraId="75298CE1">
            <w:pPr>
              <w:spacing w:after="0" w:line="85" w:lineRule="exact"/>
              <w:rPr>
                <w:color w:val="auto"/>
                <w:sz w:val="20"/>
                <w:szCs w:val="20"/>
              </w:rPr>
            </w:pPr>
            <w:r>
              <w:rPr>
                <w:rFonts w:ascii="宋体" w:hAnsi="宋体" w:eastAsia="宋体" w:cs="宋体"/>
                <w:color w:val="auto"/>
                <w:sz w:val="7"/>
                <w:szCs w:val="7"/>
              </w:rPr>
              <w:t>运行情况。</w:t>
            </w:r>
            <w:r>
              <w:rPr>
                <w:rFonts w:ascii="Arial" w:hAnsi="Arial" w:eastAsia="Arial" w:cs="Arial"/>
                <w:color w:val="auto"/>
                <w:sz w:val="7"/>
                <w:szCs w:val="7"/>
              </w:rPr>
              <w:t>1.</w:t>
            </w:r>
            <w:r>
              <w:rPr>
                <w:rFonts w:ascii="宋体" w:hAnsi="宋体" w:eastAsia="宋体" w:cs="宋体"/>
                <w:color w:val="auto"/>
                <w:sz w:val="7"/>
                <w:szCs w:val="7"/>
              </w:rPr>
              <w:t>是否符合国家财经</w:t>
            </w:r>
          </w:p>
        </w:tc>
        <w:tc>
          <w:tcPr>
            <w:tcW w:w="1420" w:type="dxa"/>
            <w:tcBorders>
              <w:right w:val="single" w:color="auto" w:sz="8" w:space="0"/>
            </w:tcBorders>
            <w:vAlign w:val="bottom"/>
          </w:tcPr>
          <w:p w14:paraId="18845C02">
            <w:pPr>
              <w:spacing w:after="0"/>
              <w:rPr>
                <w:color w:val="auto"/>
                <w:sz w:val="7"/>
                <w:szCs w:val="7"/>
              </w:rPr>
            </w:pPr>
          </w:p>
        </w:tc>
        <w:tc>
          <w:tcPr>
            <w:tcW w:w="620" w:type="dxa"/>
            <w:tcBorders>
              <w:right w:val="single" w:color="auto" w:sz="8" w:space="0"/>
            </w:tcBorders>
            <w:vAlign w:val="bottom"/>
          </w:tcPr>
          <w:p w14:paraId="27E9E7E1">
            <w:pPr>
              <w:spacing w:after="0"/>
              <w:rPr>
                <w:color w:val="auto"/>
                <w:sz w:val="7"/>
                <w:szCs w:val="7"/>
              </w:rPr>
            </w:pPr>
          </w:p>
        </w:tc>
        <w:tc>
          <w:tcPr>
            <w:tcW w:w="0" w:type="dxa"/>
            <w:vAlign w:val="bottom"/>
          </w:tcPr>
          <w:p w14:paraId="514AD044">
            <w:pPr>
              <w:spacing w:after="0"/>
              <w:rPr>
                <w:color w:val="auto"/>
                <w:sz w:val="1"/>
                <w:szCs w:val="1"/>
              </w:rPr>
            </w:pPr>
          </w:p>
        </w:tc>
      </w:tr>
      <w:tr w14:paraId="2971E09D">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2C982610">
            <w:pPr>
              <w:spacing w:after="0"/>
              <w:rPr>
                <w:color w:val="auto"/>
                <w:sz w:val="7"/>
                <w:szCs w:val="7"/>
              </w:rPr>
            </w:pPr>
          </w:p>
        </w:tc>
        <w:tc>
          <w:tcPr>
            <w:tcW w:w="440" w:type="dxa"/>
            <w:tcBorders>
              <w:right w:val="single" w:color="auto" w:sz="8" w:space="0"/>
            </w:tcBorders>
            <w:vAlign w:val="bottom"/>
          </w:tcPr>
          <w:p w14:paraId="2B63F4A2">
            <w:pPr>
              <w:spacing w:after="0"/>
              <w:rPr>
                <w:color w:val="auto"/>
                <w:sz w:val="7"/>
                <w:szCs w:val="7"/>
              </w:rPr>
            </w:pPr>
          </w:p>
        </w:tc>
        <w:tc>
          <w:tcPr>
            <w:tcW w:w="340" w:type="dxa"/>
            <w:tcBorders>
              <w:right w:val="single" w:color="auto" w:sz="8" w:space="0"/>
            </w:tcBorders>
            <w:vAlign w:val="bottom"/>
          </w:tcPr>
          <w:p w14:paraId="2F25AF97">
            <w:pPr>
              <w:spacing w:after="0"/>
              <w:rPr>
                <w:color w:val="auto"/>
                <w:sz w:val="7"/>
                <w:szCs w:val="7"/>
              </w:rPr>
            </w:pPr>
          </w:p>
        </w:tc>
        <w:tc>
          <w:tcPr>
            <w:tcW w:w="1020" w:type="dxa"/>
            <w:tcBorders>
              <w:right w:val="single" w:color="auto" w:sz="8" w:space="0"/>
            </w:tcBorders>
            <w:vAlign w:val="bottom"/>
          </w:tcPr>
          <w:p w14:paraId="4CDEFB8D">
            <w:pPr>
              <w:spacing w:after="0" w:line="80" w:lineRule="exact"/>
              <w:rPr>
                <w:color w:val="auto"/>
                <w:sz w:val="20"/>
                <w:szCs w:val="20"/>
              </w:rPr>
            </w:pPr>
            <w:r>
              <w:rPr>
                <w:rFonts w:ascii="宋体" w:hAnsi="宋体" w:eastAsia="宋体" w:cs="宋体"/>
                <w:color w:val="auto"/>
                <w:w w:val="99"/>
                <w:sz w:val="7"/>
                <w:szCs w:val="7"/>
              </w:rPr>
              <w:t>法规和财务管理制度规定以及有</w:t>
            </w:r>
          </w:p>
        </w:tc>
        <w:tc>
          <w:tcPr>
            <w:tcW w:w="1420" w:type="dxa"/>
            <w:tcBorders>
              <w:right w:val="single" w:color="auto" w:sz="8" w:space="0"/>
            </w:tcBorders>
            <w:vAlign w:val="bottom"/>
          </w:tcPr>
          <w:p w14:paraId="16A27192">
            <w:pPr>
              <w:spacing w:after="0"/>
              <w:rPr>
                <w:color w:val="auto"/>
                <w:sz w:val="7"/>
                <w:szCs w:val="7"/>
              </w:rPr>
            </w:pPr>
          </w:p>
        </w:tc>
        <w:tc>
          <w:tcPr>
            <w:tcW w:w="620" w:type="dxa"/>
            <w:tcBorders>
              <w:right w:val="single" w:color="auto" w:sz="8" w:space="0"/>
            </w:tcBorders>
            <w:vAlign w:val="bottom"/>
          </w:tcPr>
          <w:p w14:paraId="439DBE83">
            <w:pPr>
              <w:spacing w:after="0"/>
              <w:rPr>
                <w:color w:val="auto"/>
                <w:sz w:val="7"/>
                <w:szCs w:val="7"/>
              </w:rPr>
            </w:pPr>
          </w:p>
        </w:tc>
        <w:tc>
          <w:tcPr>
            <w:tcW w:w="0" w:type="dxa"/>
            <w:vAlign w:val="bottom"/>
          </w:tcPr>
          <w:p w14:paraId="565A4A27">
            <w:pPr>
              <w:spacing w:after="0"/>
              <w:rPr>
                <w:color w:val="auto"/>
                <w:sz w:val="1"/>
                <w:szCs w:val="1"/>
              </w:rPr>
            </w:pPr>
          </w:p>
        </w:tc>
      </w:tr>
      <w:tr w14:paraId="50977CBC">
        <w:tblPrEx>
          <w:tblCellMar>
            <w:top w:w="0" w:type="dxa"/>
            <w:left w:w="0" w:type="dxa"/>
            <w:bottom w:w="0" w:type="dxa"/>
            <w:right w:w="0" w:type="dxa"/>
          </w:tblCellMar>
        </w:tblPrEx>
        <w:trPr>
          <w:trHeight w:val="92" w:hRule="atLeast"/>
        </w:trPr>
        <w:tc>
          <w:tcPr>
            <w:tcW w:w="460" w:type="dxa"/>
            <w:tcBorders>
              <w:left w:val="single" w:color="auto" w:sz="8" w:space="0"/>
              <w:right w:val="single" w:color="auto" w:sz="8" w:space="0"/>
            </w:tcBorders>
            <w:vAlign w:val="bottom"/>
          </w:tcPr>
          <w:p w14:paraId="52AF0354">
            <w:pPr>
              <w:spacing w:after="0"/>
              <w:rPr>
                <w:color w:val="auto"/>
                <w:sz w:val="7"/>
                <w:szCs w:val="7"/>
              </w:rPr>
            </w:pPr>
          </w:p>
        </w:tc>
        <w:tc>
          <w:tcPr>
            <w:tcW w:w="440" w:type="dxa"/>
            <w:tcBorders>
              <w:right w:val="single" w:color="auto" w:sz="8" w:space="0"/>
            </w:tcBorders>
            <w:vAlign w:val="bottom"/>
          </w:tcPr>
          <w:p w14:paraId="5BBAF35F">
            <w:pPr>
              <w:spacing w:after="0" w:line="80" w:lineRule="exact"/>
              <w:rPr>
                <w:color w:val="auto"/>
                <w:sz w:val="20"/>
                <w:szCs w:val="20"/>
              </w:rPr>
            </w:pPr>
            <w:r>
              <w:rPr>
                <w:rFonts w:ascii="宋体" w:hAnsi="宋体" w:eastAsia="宋体" w:cs="宋体"/>
                <w:color w:val="auto"/>
                <w:sz w:val="7"/>
                <w:szCs w:val="7"/>
              </w:rPr>
              <w:t>合规</w:t>
            </w:r>
          </w:p>
        </w:tc>
        <w:tc>
          <w:tcPr>
            <w:tcW w:w="340" w:type="dxa"/>
            <w:tcBorders>
              <w:right w:val="single" w:color="auto" w:sz="8" w:space="0"/>
            </w:tcBorders>
            <w:vAlign w:val="bottom"/>
          </w:tcPr>
          <w:p w14:paraId="74C95EBA">
            <w:pPr>
              <w:spacing w:after="0"/>
              <w:rPr>
                <w:color w:val="auto"/>
                <w:sz w:val="7"/>
                <w:szCs w:val="7"/>
              </w:rPr>
            </w:pPr>
          </w:p>
        </w:tc>
        <w:tc>
          <w:tcPr>
            <w:tcW w:w="1020" w:type="dxa"/>
            <w:tcBorders>
              <w:right w:val="single" w:color="auto" w:sz="8" w:space="0"/>
            </w:tcBorders>
            <w:vAlign w:val="bottom"/>
          </w:tcPr>
          <w:p w14:paraId="13AF671B">
            <w:pPr>
              <w:spacing w:after="0" w:line="85" w:lineRule="exact"/>
              <w:rPr>
                <w:color w:val="auto"/>
                <w:sz w:val="20"/>
                <w:szCs w:val="20"/>
              </w:rPr>
            </w:pPr>
            <w:r>
              <w:rPr>
                <w:rFonts w:ascii="宋体" w:hAnsi="宋体" w:eastAsia="宋体" w:cs="宋体"/>
                <w:color w:val="auto"/>
                <w:sz w:val="7"/>
                <w:szCs w:val="7"/>
              </w:rPr>
              <w:t>关专项资金管理办法的规定；</w:t>
            </w:r>
            <w:r>
              <w:rPr>
                <w:rFonts w:ascii="Arial" w:hAnsi="Arial" w:eastAsia="Arial" w:cs="Arial"/>
                <w:color w:val="auto"/>
                <w:sz w:val="7"/>
                <w:szCs w:val="7"/>
              </w:rPr>
              <w:t>2.</w:t>
            </w:r>
          </w:p>
        </w:tc>
        <w:tc>
          <w:tcPr>
            <w:tcW w:w="1420" w:type="dxa"/>
            <w:tcBorders>
              <w:right w:val="single" w:color="auto" w:sz="8" w:space="0"/>
            </w:tcBorders>
            <w:vAlign w:val="bottom"/>
          </w:tcPr>
          <w:p w14:paraId="07E7D587">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0CAF7315">
            <w:pPr>
              <w:spacing w:after="0"/>
              <w:rPr>
                <w:color w:val="auto"/>
                <w:sz w:val="7"/>
                <w:szCs w:val="7"/>
              </w:rPr>
            </w:pPr>
          </w:p>
        </w:tc>
        <w:tc>
          <w:tcPr>
            <w:tcW w:w="0" w:type="dxa"/>
            <w:vAlign w:val="bottom"/>
          </w:tcPr>
          <w:p w14:paraId="19A64E53">
            <w:pPr>
              <w:spacing w:after="0"/>
              <w:rPr>
                <w:color w:val="auto"/>
                <w:sz w:val="1"/>
                <w:szCs w:val="1"/>
              </w:rPr>
            </w:pPr>
          </w:p>
        </w:tc>
      </w:tr>
      <w:tr w14:paraId="1BE27520">
        <w:tblPrEx>
          <w:tblCellMar>
            <w:top w:w="0" w:type="dxa"/>
            <w:left w:w="0" w:type="dxa"/>
            <w:bottom w:w="0" w:type="dxa"/>
            <w:right w:w="0" w:type="dxa"/>
          </w:tblCellMar>
        </w:tblPrEx>
        <w:trPr>
          <w:trHeight w:val="85" w:hRule="atLeast"/>
        </w:trPr>
        <w:tc>
          <w:tcPr>
            <w:tcW w:w="460" w:type="dxa"/>
            <w:tcBorders>
              <w:left w:val="single" w:color="auto" w:sz="8" w:space="0"/>
              <w:right w:val="single" w:color="auto" w:sz="8" w:space="0"/>
            </w:tcBorders>
            <w:vAlign w:val="bottom"/>
          </w:tcPr>
          <w:p w14:paraId="7B2596FE">
            <w:pPr>
              <w:spacing w:after="0"/>
              <w:rPr>
                <w:color w:val="auto"/>
                <w:sz w:val="7"/>
                <w:szCs w:val="7"/>
              </w:rPr>
            </w:pPr>
          </w:p>
        </w:tc>
        <w:tc>
          <w:tcPr>
            <w:tcW w:w="440" w:type="dxa"/>
            <w:tcBorders>
              <w:right w:val="single" w:color="auto" w:sz="8" w:space="0"/>
            </w:tcBorders>
            <w:vAlign w:val="bottom"/>
          </w:tcPr>
          <w:p w14:paraId="2264BF29">
            <w:pPr>
              <w:spacing w:after="0"/>
              <w:rPr>
                <w:color w:val="auto"/>
                <w:sz w:val="7"/>
                <w:szCs w:val="7"/>
              </w:rPr>
            </w:pPr>
          </w:p>
        </w:tc>
        <w:tc>
          <w:tcPr>
            <w:tcW w:w="340" w:type="dxa"/>
            <w:tcBorders>
              <w:right w:val="single" w:color="auto" w:sz="8" w:space="0"/>
            </w:tcBorders>
            <w:vAlign w:val="bottom"/>
          </w:tcPr>
          <w:p w14:paraId="43D0F9D1">
            <w:pPr>
              <w:spacing w:after="0"/>
              <w:rPr>
                <w:color w:val="auto"/>
                <w:sz w:val="7"/>
                <w:szCs w:val="7"/>
              </w:rPr>
            </w:pPr>
          </w:p>
        </w:tc>
        <w:tc>
          <w:tcPr>
            <w:tcW w:w="1020" w:type="dxa"/>
            <w:tcBorders>
              <w:right w:val="single" w:color="auto" w:sz="8" w:space="0"/>
            </w:tcBorders>
            <w:vAlign w:val="bottom"/>
          </w:tcPr>
          <w:p w14:paraId="63A392B8">
            <w:pPr>
              <w:spacing w:after="0" w:line="80" w:lineRule="exact"/>
              <w:rPr>
                <w:color w:val="auto"/>
                <w:sz w:val="20"/>
                <w:szCs w:val="20"/>
              </w:rPr>
            </w:pPr>
            <w:r>
              <w:rPr>
                <w:rFonts w:ascii="宋体" w:hAnsi="宋体" w:eastAsia="宋体" w:cs="宋体"/>
                <w:color w:val="auto"/>
                <w:w w:val="99"/>
                <w:sz w:val="7"/>
                <w:szCs w:val="7"/>
              </w:rPr>
              <w:t>资金的拨付是否有完整的审批程</w:t>
            </w:r>
          </w:p>
        </w:tc>
        <w:tc>
          <w:tcPr>
            <w:tcW w:w="1420" w:type="dxa"/>
            <w:tcBorders>
              <w:right w:val="single" w:color="auto" w:sz="8" w:space="0"/>
            </w:tcBorders>
            <w:vAlign w:val="bottom"/>
          </w:tcPr>
          <w:p w14:paraId="5FE32C06">
            <w:pPr>
              <w:spacing w:after="0"/>
              <w:rPr>
                <w:color w:val="auto"/>
                <w:sz w:val="7"/>
                <w:szCs w:val="7"/>
              </w:rPr>
            </w:pPr>
          </w:p>
        </w:tc>
        <w:tc>
          <w:tcPr>
            <w:tcW w:w="620" w:type="dxa"/>
            <w:tcBorders>
              <w:right w:val="single" w:color="auto" w:sz="8" w:space="0"/>
            </w:tcBorders>
            <w:vAlign w:val="bottom"/>
          </w:tcPr>
          <w:p w14:paraId="46413583">
            <w:pPr>
              <w:spacing w:after="0"/>
              <w:rPr>
                <w:color w:val="auto"/>
                <w:sz w:val="7"/>
                <w:szCs w:val="7"/>
              </w:rPr>
            </w:pPr>
          </w:p>
        </w:tc>
        <w:tc>
          <w:tcPr>
            <w:tcW w:w="0" w:type="dxa"/>
            <w:vAlign w:val="bottom"/>
          </w:tcPr>
          <w:p w14:paraId="34C964A7">
            <w:pPr>
              <w:spacing w:after="0"/>
              <w:rPr>
                <w:color w:val="auto"/>
                <w:sz w:val="1"/>
                <w:szCs w:val="1"/>
              </w:rPr>
            </w:pPr>
          </w:p>
        </w:tc>
      </w:tr>
      <w:tr w14:paraId="1E68C654">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0DC1E29D">
            <w:pPr>
              <w:spacing w:after="0"/>
              <w:rPr>
                <w:color w:val="auto"/>
                <w:sz w:val="7"/>
                <w:szCs w:val="7"/>
              </w:rPr>
            </w:pPr>
          </w:p>
        </w:tc>
        <w:tc>
          <w:tcPr>
            <w:tcW w:w="440" w:type="dxa"/>
            <w:tcBorders>
              <w:right w:val="single" w:color="auto" w:sz="8" w:space="0"/>
            </w:tcBorders>
            <w:vAlign w:val="bottom"/>
          </w:tcPr>
          <w:p w14:paraId="012359A2">
            <w:pPr>
              <w:spacing w:after="0"/>
              <w:rPr>
                <w:color w:val="auto"/>
                <w:sz w:val="7"/>
                <w:szCs w:val="7"/>
              </w:rPr>
            </w:pPr>
          </w:p>
        </w:tc>
        <w:tc>
          <w:tcPr>
            <w:tcW w:w="340" w:type="dxa"/>
            <w:tcBorders>
              <w:right w:val="single" w:color="auto" w:sz="8" w:space="0"/>
            </w:tcBorders>
            <w:vAlign w:val="bottom"/>
          </w:tcPr>
          <w:p w14:paraId="0F47FF07">
            <w:pPr>
              <w:spacing w:after="0"/>
              <w:rPr>
                <w:color w:val="auto"/>
                <w:sz w:val="7"/>
                <w:szCs w:val="7"/>
              </w:rPr>
            </w:pPr>
          </w:p>
        </w:tc>
        <w:tc>
          <w:tcPr>
            <w:tcW w:w="1020" w:type="dxa"/>
            <w:tcBorders>
              <w:right w:val="single" w:color="auto" w:sz="8" w:space="0"/>
            </w:tcBorders>
            <w:vAlign w:val="bottom"/>
          </w:tcPr>
          <w:p w14:paraId="43F335C4">
            <w:pPr>
              <w:spacing w:after="0" w:line="85" w:lineRule="exact"/>
              <w:rPr>
                <w:color w:val="auto"/>
                <w:sz w:val="20"/>
                <w:szCs w:val="20"/>
              </w:rPr>
            </w:pPr>
            <w:r>
              <w:rPr>
                <w:rFonts w:ascii="宋体" w:hAnsi="宋体" w:eastAsia="宋体" w:cs="宋体"/>
                <w:color w:val="auto"/>
                <w:sz w:val="7"/>
                <w:szCs w:val="7"/>
              </w:rPr>
              <w:t>序和手续；</w:t>
            </w:r>
            <w:r>
              <w:rPr>
                <w:rFonts w:ascii="Arial" w:hAnsi="Arial" w:eastAsia="Arial" w:cs="Arial"/>
                <w:color w:val="auto"/>
                <w:sz w:val="7"/>
                <w:szCs w:val="7"/>
              </w:rPr>
              <w:t>3.</w:t>
            </w:r>
            <w:r>
              <w:rPr>
                <w:rFonts w:ascii="宋体" w:hAnsi="宋体" w:eastAsia="宋体" w:cs="宋体"/>
                <w:color w:val="auto"/>
                <w:sz w:val="7"/>
                <w:szCs w:val="7"/>
              </w:rPr>
              <w:t>项目的重大开支是</w:t>
            </w:r>
          </w:p>
        </w:tc>
        <w:tc>
          <w:tcPr>
            <w:tcW w:w="1420" w:type="dxa"/>
            <w:tcBorders>
              <w:right w:val="single" w:color="auto" w:sz="8" w:space="0"/>
            </w:tcBorders>
            <w:vAlign w:val="bottom"/>
          </w:tcPr>
          <w:p w14:paraId="5EDA08A6">
            <w:pPr>
              <w:spacing w:after="0"/>
              <w:rPr>
                <w:color w:val="auto"/>
                <w:sz w:val="7"/>
                <w:szCs w:val="7"/>
              </w:rPr>
            </w:pPr>
          </w:p>
        </w:tc>
        <w:tc>
          <w:tcPr>
            <w:tcW w:w="620" w:type="dxa"/>
            <w:tcBorders>
              <w:right w:val="single" w:color="auto" w:sz="8" w:space="0"/>
            </w:tcBorders>
            <w:vAlign w:val="bottom"/>
          </w:tcPr>
          <w:p w14:paraId="17EF15B6">
            <w:pPr>
              <w:spacing w:after="0"/>
              <w:rPr>
                <w:color w:val="auto"/>
                <w:sz w:val="7"/>
                <w:szCs w:val="7"/>
              </w:rPr>
            </w:pPr>
          </w:p>
        </w:tc>
        <w:tc>
          <w:tcPr>
            <w:tcW w:w="0" w:type="dxa"/>
            <w:vAlign w:val="bottom"/>
          </w:tcPr>
          <w:p w14:paraId="1F126CAF">
            <w:pPr>
              <w:spacing w:after="0"/>
              <w:rPr>
                <w:color w:val="auto"/>
                <w:sz w:val="1"/>
                <w:szCs w:val="1"/>
              </w:rPr>
            </w:pPr>
          </w:p>
        </w:tc>
      </w:tr>
      <w:tr w14:paraId="27A428F0">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0AD13F5E">
            <w:pPr>
              <w:spacing w:after="0"/>
              <w:rPr>
                <w:color w:val="auto"/>
                <w:sz w:val="7"/>
                <w:szCs w:val="7"/>
              </w:rPr>
            </w:pPr>
          </w:p>
        </w:tc>
        <w:tc>
          <w:tcPr>
            <w:tcW w:w="440" w:type="dxa"/>
            <w:tcBorders>
              <w:right w:val="single" w:color="auto" w:sz="8" w:space="0"/>
            </w:tcBorders>
            <w:vAlign w:val="bottom"/>
          </w:tcPr>
          <w:p w14:paraId="10E053F5">
            <w:pPr>
              <w:spacing w:after="0"/>
              <w:rPr>
                <w:color w:val="auto"/>
                <w:sz w:val="7"/>
                <w:szCs w:val="7"/>
              </w:rPr>
            </w:pPr>
          </w:p>
        </w:tc>
        <w:tc>
          <w:tcPr>
            <w:tcW w:w="340" w:type="dxa"/>
            <w:tcBorders>
              <w:right w:val="single" w:color="auto" w:sz="8" w:space="0"/>
            </w:tcBorders>
            <w:vAlign w:val="bottom"/>
          </w:tcPr>
          <w:p w14:paraId="5FC5913A">
            <w:pPr>
              <w:spacing w:after="0"/>
              <w:rPr>
                <w:color w:val="auto"/>
                <w:sz w:val="7"/>
                <w:szCs w:val="7"/>
              </w:rPr>
            </w:pPr>
          </w:p>
        </w:tc>
        <w:tc>
          <w:tcPr>
            <w:tcW w:w="1020" w:type="dxa"/>
            <w:tcBorders>
              <w:right w:val="single" w:color="auto" w:sz="8" w:space="0"/>
            </w:tcBorders>
            <w:vAlign w:val="bottom"/>
          </w:tcPr>
          <w:p w14:paraId="53C05041">
            <w:pPr>
              <w:spacing w:after="0" w:line="85" w:lineRule="exact"/>
              <w:rPr>
                <w:color w:val="auto"/>
                <w:sz w:val="20"/>
                <w:szCs w:val="20"/>
              </w:rPr>
            </w:pPr>
            <w:r>
              <w:rPr>
                <w:rFonts w:ascii="宋体" w:hAnsi="宋体" w:eastAsia="宋体" w:cs="宋体"/>
                <w:color w:val="auto"/>
                <w:sz w:val="7"/>
                <w:szCs w:val="7"/>
              </w:rPr>
              <w:t>否经过评估论证；</w:t>
            </w:r>
            <w:r>
              <w:rPr>
                <w:rFonts w:ascii="Arial" w:hAnsi="Arial" w:eastAsia="Arial" w:cs="Arial"/>
                <w:color w:val="auto"/>
                <w:sz w:val="7"/>
                <w:szCs w:val="7"/>
              </w:rPr>
              <w:t>4.</w:t>
            </w:r>
            <w:r>
              <w:rPr>
                <w:rFonts w:ascii="宋体" w:hAnsi="宋体" w:eastAsia="宋体" w:cs="宋体"/>
                <w:color w:val="auto"/>
                <w:sz w:val="7"/>
                <w:szCs w:val="7"/>
              </w:rPr>
              <w:t>是否符合部</w:t>
            </w:r>
          </w:p>
        </w:tc>
        <w:tc>
          <w:tcPr>
            <w:tcW w:w="1420" w:type="dxa"/>
            <w:tcBorders>
              <w:right w:val="single" w:color="auto" w:sz="8" w:space="0"/>
            </w:tcBorders>
            <w:vAlign w:val="bottom"/>
          </w:tcPr>
          <w:p w14:paraId="03182D9D">
            <w:pPr>
              <w:spacing w:after="0"/>
              <w:rPr>
                <w:color w:val="auto"/>
                <w:sz w:val="7"/>
                <w:szCs w:val="7"/>
              </w:rPr>
            </w:pPr>
          </w:p>
        </w:tc>
        <w:tc>
          <w:tcPr>
            <w:tcW w:w="620" w:type="dxa"/>
            <w:tcBorders>
              <w:right w:val="single" w:color="auto" w:sz="8" w:space="0"/>
            </w:tcBorders>
            <w:vAlign w:val="bottom"/>
          </w:tcPr>
          <w:p w14:paraId="5A3356BB">
            <w:pPr>
              <w:spacing w:after="0"/>
              <w:rPr>
                <w:color w:val="auto"/>
                <w:sz w:val="7"/>
                <w:szCs w:val="7"/>
              </w:rPr>
            </w:pPr>
          </w:p>
        </w:tc>
        <w:tc>
          <w:tcPr>
            <w:tcW w:w="0" w:type="dxa"/>
            <w:vAlign w:val="bottom"/>
          </w:tcPr>
          <w:p w14:paraId="3ADB276F">
            <w:pPr>
              <w:spacing w:after="0"/>
              <w:rPr>
                <w:color w:val="auto"/>
                <w:sz w:val="1"/>
                <w:szCs w:val="1"/>
              </w:rPr>
            </w:pPr>
          </w:p>
        </w:tc>
      </w:tr>
      <w:tr w14:paraId="746B21B9">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1AE4ABA9">
            <w:pPr>
              <w:spacing w:after="0"/>
              <w:rPr>
                <w:color w:val="auto"/>
                <w:sz w:val="7"/>
                <w:szCs w:val="7"/>
              </w:rPr>
            </w:pPr>
          </w:p>
        </w:tc>
        <w:tc>
          <w:tcPr>
            <w:tcW w:w="440" w:type="dxa"/>
            <w:tcBorders>
              <w:right w:val="single" w:color="auto" w:sz="8" w:space="0"/>
            </w:tcBorders>
            <w:vAlign w:val="bottom"/>
          </w:tcPr>
          <w:p w14:paraId="0BA6D4B6">
            <w:pPr>
              <w:spacing w:after="0"/>
              <w:rPr>
                <w:color w:val="auto"/>
                <w:sz w:val="7"/>
                <w:szCs w:val="7"/>
              </w:rPr>
            </w:pPr>
          </w:p>
        </w:tc>
        <w:tc>
          <w:tcPr>
            <w:tcW w:w="340" w:type="dxa"/>
            <w:tcBorders>
              <w:right w:val="single" w:color="auto" w:sz="8" w:space="0"/>
            </w:tcBorders>
            <w:vAlign w:val="bottom"/>
          </w:tcPr>
          <w:p w14:paraId="4463C45A">
            <w:pPr>
              <w:spacing w:after="0"/>
              <w:rPr>
                <w:color w:val="auto"/>
                <w:sz w:val="7"/>
                <w:szCs w:val="7"/>
              </w:rPr>
            </w:pPr>
          </w:p>
        </w:tc>
        <w:tc>
          <w:tcPr>
            <w:tcW w:w="1020" w:type="dxa"/>
            <w:tcBorders>
              <w:right w:val="single" w:color="auto" w:sz="8" w:space="0"/>
            </w:tcBorders>
            <w:vAlign w:val="bottom"/>
          </w:tcPr>
          <w:p w14:paraId="029ABDA7">
            <w:pPr>
              <w:spacing w:after="0" w:line="85" w:lineRule="exact"/>
              <w:rPr>
                <w:color w:val="auto"/>
                <w:sz w:val="20"/>
                <w:szCs w:val="20"/>
              </w:rPr>
            </w:pPr>
            <w:r>
              <w:rPr>
                <w:rFonts w:ascii="宋体" w:hAnsi="宋体" w:eastAsia="宋体" w:cs="宋体"/>
                <w:color w:val="auto"/>
                <w:sz w:val="7"/>
                <w:szCs w:val="7"/>
              </w:rPr>
              <w:t>门预算批复的用途；</w:t>
            </w:r>
            <w:r>
              <w:rPr>
                <w:rFonts w:ascii="Arial" w:hAnsi="Arial" w:eastAsia="Arial" w:cs="Arial"/>
                <w:color w:val="auto"/>
                <w:sz w:val="7"/>
                <w:szCs w:val="7"/>
              </w:rPr>
              <w:t>5.</w:t>
            </w:r>
            <w:r>
              <w:rPr>
                <w:rFonts w:ascii="宋体" w:hAnsi="宋体" w:eastAsia="宋体" w:cs="宋体"/>
                <w:color w:val="auto"/>
                <w:sz w:val="7"/>
                <w:szCs w:val="7"/>
              </w:rPr>
              <w:t>是否存在</w:t>
            </w:r>
          </w:p>
        </w:tc>
        <w:tc>
          <w:tcPr>
            <w:tcW w:w="1420" w:type="dxa"/>
            <w:tcBorders>
              <w:right w:val="single" w:color="auto" w:sz="8" w:space="0"/>
            </w:tcBorders>
            <w:vAlign w:val="bottom"/>
          </w:tcPr>
          <w:p w14:paraId="50C2EACB">
            <w:pPr>
              <w:spacing w:after="0"/>
              <w:rPr>
                <w:color w:val="auto"/>
                <w:sz w:val="7"/>
                <w:szCs w:val="7"/>
              </w:rPr>
            </w:pPr>
          </w:p>
        </w:tc>
        <w:tc>
          <w:tcPr>
            <w:tcW w:w="620" w:type="dxa"/>
            <w:tcBorders>
              <w:right w:val="single" w:color="auto" w:sz="8" w:space="0"/>
            </w:tcBorders>
            <w:vAlign w:val="bottom"/>
          </w:tcPr>
          <w:p w14:paraId="3347F6C1">
            <w:pPr>
              <w:spacing w:after="0"/>
              <w:rPr>
                <w:color w:val="auto"/>
                <w:sz w:val="7"/>
                <w:szCs w:val="7"/>
              </w:rPr>
            </w:pPr>
          </w:p>
        </w:tc>
        <w:tc>
          <w:tcPr>
            <w:tcW w:w="0" w:type="dxa"/>
            <w:vAlign w:val="bottom"/>
          </w:tcPr>
          <w:p w14:paraId="551F7AF2">
            <w:pPr>
              <w:spacing w:after="0"/>
              <w:rPr>
                <w:color w:val="auto"/>
                <w:sz w:val="1"/>
                <w:szCs w:val="1"/>
              </w:rPr>
            </w:pPr>
          </w:p>
        </w:tc>
      </w:tr>
      <w:tr w14:paraId="3DBF3D7F">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785B0ECC">
            <w:pPr>
              <w:spacing w:after="0"/>
              <w:rPr>
                <w:color w:val="auto"/>
                <w:sz w:val="7"/>
                <w:szCs w:val="7"/>
              </w:rPr>
            </w:pPr>
          </w:p>
        </w:tc>
        <w:tc>
          <w:tcPr>
            <w:tcW w:w="440" w:type="dxa"/>
            <w:tcBorders>
              <w:right w:val="single" w:color="auto" w:sz="8" w:space="0"/>
            </w:tcBorders>
            <w:vAlign w:val="bottom"/>
          </w:tcPr>
          <w:p w14:paraId="30F4422D">
            <w:pPr>
              <w:spacing w:after="0"/>
              <w:rPr>
                <w:color w:val="auto"/>
                <w:sz w:val="7"/>
                <w:szCs w:val="7"/>
              </w:rPr>
            </w:pPr>
          </w:p>
        </w:tc>
        <w:tc>
          <w:tcPr>
            <w:tcW w:w="340" w:type="dxa"/>
            <w:tcBorders>
              <w:right w:val="single" w:color="auto" w:sz="8" w:space="0"/>
            </w:tcBorders>
            <w:vAlign w:val="bottom"/>
          </w:tcPr>
          <w:p w14:paraId="730D36E9">
            <w:pPr>
              <w:spacing w:after="0"/>
              <w:rPr>
                <w:color w:val="auto"/>
                <w:sz w:val="7"/>
                <w:szCs w:val="7"/>
              </w:rPr>
            </w:pPr>
          </w:p>
        </w:tc>
        <w:tc>
          <w:tcPr>
            <w:tcW w:w="1020" w:type="dxa"/>
            <w:tcBorders>
              <w:right w:val="single" w:color="auto" w:sz="8" w:space="0"/>
            </w:tcBorders>
            <w:vAlign w:val="bottom"/>
          </w:tcPr>
          <w:p w14:paraId="4436275E">
            <w:pPr>
              <w:spacing w:after="0" w:line="85" w:lineRule="exact"/>
              <w:rPr>
                <w:color w:val="auto"/>
                <w:sz w:val="20"/>
                <w:szCs w:val="20"/>
              </w:rPr>
            </w:pPr>
            <w:r>
              <w:rPr>
                <w:rFonts w:ascii="宋体" w:hAnsi="宋体" w:eastAsia="宋体" w:cs="宋体"/>
                <w:color w:val="auto"/>
                <w:sz w:val="7"/>
                <w:szCs w:val="7"/>
              </w:rPr>
              <w:t>截留支出情况；</w:t>
            </w:r>
            <w:r>
              <w:rPr>
                <w:rFonts w:ascii="Arial" w:hAnsi="Arial" w:eastAsia="Arial" w:cs="Arial"/>
                <w:color w:val="auto"/>
                <w:sz w:val="7"/>
                <w:szCs w:val="7"/>
              </w:rPr>
              <w:t>6.</w:t>
            </w:r>
            <w:r>
              <w:rPr>
                <w:rFonts w:ascii="宋体" w:hAnsi="宋体" w:eastAsia="宋体" w:cs="宋体"/>
                <w:color w:val="auto"/>
                <w:sz w:val="7"/>
                <w:szCs w:val="7"/>
              </w:rPr>
              <w:t>是否存在挤占</w:t>
            </w:r>
          </w:p>
        </w:tc>
        <w:tc>
          <w:tcPr>
            <w:tcW w:w="1420" w:type="dxa"/>
            <w:tcBorders>
              <w:right w:val="single" w:color="auto" w:sz="8" w:space="0"/>
            </w:tcBorders>
            <w:vAlign w:val="bottom"/>
          </w:tcPr>
          <w:p w14:paraId="74ABC7CB">
            <w:pPr>
              <w:spacing w:after="0"/>
              <w:rPr>
                <w:color w:val="auto"/>
                <w:sz w:val="7"/>
                <w:szCs w:val="7"/>
              </w:rPr>
            </w:pPr>
          </w:p>
        </w:tc>
        <w:tc>
          <w:tcPr>
            <w:tcW w:w="620" w:type="dxa"/>
            <w:tcBorders>
              <w:right w:val="single" w:color="auto" w:sz="8" w:space="0"/>
            </w:tcBorders>
            <w:vAlign w:val="bottom"/>
          </w:tcPr>
          <w:p w14:paraId="05916620">
            <w:pPr>
              <w:spacing w:after="0"/>
              <w:rPr>
                <w:color w:val="auto"/>
                <w:sz w:val="7"/>
                <w:szCs w:val="7"/>
              </w:rPr>
            </w:pPr>
          </w:p>
        </w:tc>
        <w:tc>
          <w:tcPr>
            <w:tcW w:w="0" w:type="dxa"/>
            <w:vAlign w:val="bottom"/>
          </w:tcPr>
          <w:p w14:paraId="3ACF175F">
            <w:pPr>
              <w:spacing w:after="0"/>
              <w:rPr>
                <w:color w:val="auto"/>
                <w:sz w:val="1"/>
                <w:szCs w:val="1"/>
              </w:rPr>
            </w:pPr>
          </w:p>
        </w:tc>
      </w:tr>
      <w:tr w14:paraId="1AAC1183">
        <w:tblPrEx>
          <w:tblCellMar>
            <w:top w:w="0" w:type="dxa"/>
            <w:left w:w="0" w:type="dxa"/>
            <w:bottom w:w="0" w:type="dxa"/>
            <w:right w:w="0" w:type="dxa"/>
          </w:tblCellMar>
        </w:tblPrEx>
        <w:trPr>
          <w:trHeight w:val="91" w:hRule="atLeast"/>
        </w:trPr>
        <w:tc>
          <w:tcPr>
            <w:tcW w:w="460" w:type="dxa"/>
            <w:tcBorders>
              <w:left w:val="single" w:color="auto" w:sz="8" w:space="0"/>
              <w:right w:val="single" w:color="auto" w:sz="8" w:space="0"/>
            </w:tcBorders>
            <w:vAlign w:val="bottom"/>
          </w:tcPr>
          <w:p w14:paraId="2071A024">
            <w:pPr>
              <w:spacing w:after="0"/>
              <w:rPr>
                <w:color w:val="auto"/>
                <w:sz w:val="7"/>
                <w:szCs w:val="7"/>
              </w:rPr>
            </w:pPr>
          </w:p>
        </w:tc>
        <w:tc>
          <w:tcPr>
            <w:tcW w:w="440" w:type="dxa"/>
            <w:tcBorders>
              <w:bottom w:val="single" w:color="auto" w:sz="8" w:space="0"/>
              <w:right w:val="single" w:color="auto" w:sz="8" w:space="0"/>
            </w:tcBorders>
            <w:vAlign w:val="bottom"/>
          </w:tcPr>
          <w:p w14:paraId="7493F943">
            <w:pPr>
              <w:spacing w:after="0"/>
              <w:rPr>
                <w:color w:val="auto"/>
                <w:sz w:val="7"/>
                <w:szCs w:val="7"/>
              </w:rPr>
            </w:pPr>
          </w:p>
        </w:tc>
        <w:tc>
          <w:tcPr>
            <w:tcW w:w="340" w:type="dxa"/>
            <w:tcBorders>
              <w:bottom w:val="single" w:color="auto" w:sz="8" w:space="0"/>
              <w:right w:val="single" w:color="auto" w:sz="8" w:space="0"/>
            </w:tcBorders>
            <w:vAlign w:val="bottom"/>
          </w:tcPr>
          <w:p w14:paraId="2F41D8FD">
            <w:pPr>
              <w:spacing w:after="0"/>
              <w:rPr>
                <w:color w:val="auto"/>
                <w:sz w:val="7"/>
                <w:szCs w:val="7"/>
              </w:rPr>
            </w:pPr>
          </w:p>
        </w:tc>
        <w:tc>
          <w:tcPr>
            <w:tcW w:w="1020" w:type="dxa"/>
            <w:tcBorders>
              <w:bottom w:val="single" w:color="auto" w:sz="8" w:space="0"/>
              <w:right w:val="single" w:color="auto" w:sz="8" w:space="0"/>
            </w:tcBorders>
            <w:vAlign w:val="bottom"/>
          </w:tcPr>
          <w:p w14:paraId="09B93E1B">
            <w:pPr>
              <w:spacing w:after="0" w:line="85" w:lineRule="exact"/>
              <w:rPr>
                <w:color w:val="auto"/>
                <w:sz w:val="20"/>
                <w:szCs w:val="20"/>
              </w:rPr>
            </w:pPr>
            <w:r>
              <w:rPr>
                <w:rFonts w:ascii="宋体" w:hAnsi="宋体" w:eastAsia="宋体" w:cs="宋体"/>
                <w:color w:val="auto"/>
                <w:sz w:val="7"/>
                <w:szCs w:val="7"/>
              </w:rPr>
              <w:t>支出情况；</w:t>
            </w:r>
            <w:r>
              <w:rPr>
                <w:rFonts w:ascii="Arial" w:hAnsi="Arial" w:eastAsia="Arial" w:cs="Arial"/>
                <w:color w:val="auto"/>
                <w:sz w:val="7"/>
                <w:szCs w:val="7"/>
              </w:rPr>
              <w:t>7.</w:t>
            </w:r>
            <w:r>
              <w:rPr>
                <w:rFonts w:ascii="宋体" w:hAnsi="宋体" w:eastAsia="宋体" w:cs="宋体"/>
                <w:color w:val="auto"/>
                <w:sz w:val="7"/>
                <w:szCs w:val="7"/>
              </w:rPr>
              <w:t>是否存在挪用支出</w:t>
            </w:r>
          </w:p>
        </w:tc>
        <w:tc>
          <w:tcPr>
            <w:tcW w:w="1420" w:type="dxa"/>
            <w:tcBorders>
              <w:bottom w:val="single" w:color="auto" w:sz="8" w:space="0"/>
              <w:right w:val="single" w:color="auto" w:sz="8" w:space="0"/>
            </w:tcBorders>
            <w:vAlign w:val="bottom"/>
          </w:tcPr>
          <w:p w14:paraId="3F7B07C2">
            <w:pPr>
              <w:spacing w:after="0"/>
              <w:rPr>
                <w:color w:val="auto"/>
                <w:sz w:val="7"/>
                <w:szCs w:val="7"/>
              </w:rPr>
            </w:pPr>
          </w:p>
        </w:tc>
        <w:tc>
          <w:tcPr>
            <w:tcW w:w="620" w:type="dxa"/>
            <w:tcBorders>
              <w:bottom w:val="single" w:color="auto" w:sz="8" w:space="0"/>
              <w:right w:val="single" w:color="auto" w:sz="8" w:space="0"/>
            </w:tcBorders>
            <w:vAlign w:val="bottom"/>
          </w:tcPr>
          <w:p w14:paraId="5A823D06">
            <w:pPr>
              <w:spacing w:after="0"/>
              <w:rPr>
                <w:color w:val="auto"/>
                <w:sz w:val="7"/>
                <w:szCs w:val="7"/>
              </w:rPr>
            </w:pPr>
          </w:p>
        </w:tc>
        <w:tc>
          <w:tcPr>
            <w:tcW w:w="0" w:type="dxa"/>
            <w:vAlign w:val="bottom"/>
          </w:tcPr>
          <w:p w14:paraId="1DA50612">
            <w:pPr>
              <w:spacing w:after="0"/>
              <w:rPr>
                <w:color w:val="auto"/>
                <w:sz w:val="1"/>
                <w:szCs w:val="1"/>
              </w:rPr>
            </w:pPr>
          </w:p>
        </w:tc>
      </w:tr>
      <w:tr w14:paraId="08C883B0">
        <w:tblPrEx>
          <w:tblCellMar>
            <w:top w:w="0" w:type="dxa"/>
            <w:left w:w="0" w:type="dxa"/>
            <w:bottom w:w="0" w:type="dxa"/>
            <w:right w:w="0" w:type="dxa"/>
          </w:tblCellMar>
        </w:tblPrEx>
        <w:trPr>
          <w:trHeight w:val="72" w:hRule="atLeast"/>
        </w:trPr>
        <w:tc>
          <w:tcPr>
            <w:tcW w:w="460" w:type="dxa"/>
            <w:tcBorders>
              <w:left w:val="single" w:color="auto" w:sz="8" w:space="0"/>
              <w:right w:val="single" w:color="auto" w:sz="8" w:space="0"/>
            </w:tcBorders>
            <w:vAlign w:val="bottom"/>
          </w:tcPr>
          <w:p w14:paraId="071E5EE2">
            <w:pPr>
              <w:spacing w:after="0"/>
              <w:rPr>
                <w:color w:val="auto"/>
                <w:sz w:val="6"/>
                <w:szCs w:val="6"/>
              </w:rPr>
            </w:pPr>
          </w:p>
        </w:tc>
        <w:tc>
          <w:tcPr>
            <w:tcW w:w="440" w:type="dxa"/>
            <w:tcBorders>
              <w:right w:val="single" w:color="auto" w:sz="8" w:space="0"/>
            </w:tcBorders>
            <w:vAlign w:val="bottom"/>
          </w:tcPr>
          <w:p w14:paraId="60B70A46">
            <w:pPr>
              <w:spacing w:after="0"/>
              <w:rPr>
                <w:color w:val="auto"/>
                <w:sz w:val="6"/>
                <w:szCs w:val="6"/>
              </w:rPr>
            </w:pPr>
          </w:p>
        </w:tc>
        <w:tc>
          <w:tcPr>
            <w:tcW w:w="340" w:type="dxa"/>
            <w:tcBorders>
              <w:right w:val="single" w:color="auto" w:sz="8" w:space="0"/>
            </w:tcBorders>
            <w:vAlign w:val="bottom"/>
          </w:tcPr>
          <w:p w14:paraId="3387B6F5">
            <w:pPr>
              <w:spacing w:after="0"/>
              <w:rPr>
                <w:color w:val="auto"/>
                <w:sz w:val="6"/>
                <w:szCs w:val="6"/>
              </w:rPr>
            </w:pPr>
          </w:p>
        </w:tc>
        <w:tc>
          <w:tcPr>
            <w:tcW w:w="1020" w:type="dxa"/>
            <w:tcBorders>
              <w:right w:val="single" w:color="auto" w:sz="8" w:space="0"/>
            </w:tcBorders>
            <w:vAlign w:val="bottom"/>
          </w:tcPr>
          <w:p w14:paraId="0E8C69CC">
            <w:pPr>
              <w:spacing w:after="0" w:line="73" w:lineRule="exact"/>
              <w:rPr>
                <w:color w:val="auto"/>
                <w:sz w:val="20"/>
                <w:szCs w:val="20"/>
              </w:rPr>
            </w:pPr>
            <w:r>
              <w:rPr>
                <w:rFonts w:ascii="宋体" w:hAnsi="宋体" w:eastAsia="宋体" w:cs="宋体"/>
                <w:color w:val="auto"/>
                <w:w w:val="99"/>
                <w:sz w:val="7"/>
                <w:szCs w:val="7"/>
              </w:rPr>
              <w:t>部门（单位）为加强预算管理，</w:t>
            </w:r>
          </w:p>
        </w:tc>
        <w:tc>
          <w:tcPr>
            <w:tcW w:w="1420" w:type="dxa"/>
            <w:tcBorders>
              <w:right w:val="single" w:color="auto" w:sz="8" w:space="0"/>
            </w:tcBorders>
            <w:vAlign w:val="bottom"/>
          </w:tcPr>
          <w:p w14:paraId="28D660F0">
            <w:pPr>
              <w:spacing w:after="0"/>
              <w:rPr>
                <w:color w:val="auto"/>
                <w:sz w:val="6"/>
                <w:szCs w:val="6"/>
              </w:rPr>
            </w:pPr>
          </w:p>
        </w:tc>
        <w:tc>
          <w:tcPr>
            <w:tcW w:w="620" w:type="dxa"/>
            <w:tcBorders>
              <w:right w:val="single" w:color="auto" w:sz="8" w:space="0"/>
            </w:tcBorders>
            <w:vAlign w:val="bottom"/>
          </w:tcPr>
          <w:p w14:paraId="7D2A6D00">
            <w:pPr>
              <w:spacing w:after="0"/>
              <w:rPr>
                <w:color w:val="auto"/>
                <w:sz w:val="6"/>
                <w:szCs w:val="6"/>
              </w:rPr>
            </w:pPr>
          </w:p>
        </w:tc>
        <w:tc>
          <w:tcPr>
            <w:tcW w:w="0" w:type="dxa"/>
            <w:vAlign w:val="bottom"/>
          </w:tcPr>
          <w:p w14:paraId="19CD9C5F">
            <w:pPr>
              <w:spacing w:after="0"/>
              <w:rPr>
                <w:color w:val="auto"/>
                <w:sz w:val="1"/>
                <w:szCs w:val="1"/>
              </w:rPr>
            </w:pPr>
          </w:p>
        </w:tc>
      </w:tr>
      <w:tr w14:paraId="1D880582">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1967C9F1">
            <w:pPr>
              <w:spacing w:after="0"/>
              <w:rPr>
                <w:color w:val="auto"/>
                <w:sz w:val="7"/>
                <w:szCs w:val="7"/>
              </w:rPr>
            </w:pPr>
          </w:p>
        </w:tc>
        <w:tc>
          <w:tcPr>
            <w:tcW w:w="440" w:type="dxa"/>
            <w:tcBorders>
              <w:right w:val="single" w:color="auto" w:sz="8" w:space="0"/>
            </w:tcBorders>
            <w:vAlign w:val="bottom"/>
          </w:tcPr>
          <w:p w14:paraId="6C1862E1">
            <w:pPr>
              <w:spacing w:after="0"/>
              <w:rPr>
                <w:color w:val="auto"/>
                <w:sz w:val="7"/>
                <w:szCs w:val="7"/>
              </w:rPr>
            </w:pPr>
          </w:p>
        </w:tc>
        <w:tc>
          <w:tcPr>
            <w:tcW w:w="340" w:type="dxa"/>
            <w:tcBorders>
              <w:right w:val="single" w:color="auto" w:sz="8" w:space="0"/>
            </w:tcBorders>
            <w:vAlign w:val="bottom"/>
          </w:tcPr>
          <w:p w14:paraId="240427BC">
            <w:pPr>
              <w:spacing w:after="0"/>
              <w:rPr>
                <w:color w:val="auto"/>
                <w:sz w:val="7"/>
                <w:szCs w:val="7"/>
              </w:rPr>
            </w:pPr>
          </w:p>
        </w:tc>
        <w:tc>
          <w:tcPr>
            <w:tcW w:w="1020" w:type="dxa"/>
            <w:tcBorders>
              <w:right w:val="single" w:color="auto" w:sz="8" w:space="0"/>
            </w:tcBorders>
            <w:vAlign w:val="bottom"/>
          </w:tcPr>
          <w:p w14:paraId="1903C355">
            <w:pPr>
              <w:spacing w:after="0" w:line="80" w:lineRule="exact"/>
              <w:rPr>
                <w:color w:val="auto"/>
                <w:sz w:val="20"/>
                <w:szCs w:val="20"/>
              </w:rPr>
            </w:pPr>
            <w:r>
              <w:rPr>
                <w:rFonts w:ascii="宋体" w:hAnsi="宋体" w:eastAsia="宋体" w:cs="宋体"/>
                <w:color w:val="auto"/>
                <w:w w:val="99"/>
                <w:sz w:val="7"/>
                <w:szCs w:val="7"/>
              </w:rPr>
              <w:t>规范财务行为而制定的管理制度</w:t>
            </w:r>
          </w:p>
        </w:tc>
        <w:tc>
          <w:tcPr>
            <w:tcW w:w="1420" w:type="dxa"/>
            <w:tcBorders>
              <w:right w:val="single" w:color="auto" w:sz="8" w:space="0"/>
            </w:tcBorders>
            <w:vAlign w:val="bottom"/>
          </w:tcPr>
          <w:p w14:paraId="4291F056">
            <w:pPr>
              <w:spacing w:after="0"/>
              <w:rPr>
                <w:color w:val="auto"/>
                <w:sz w:val="7"/>
                <w:szCs w:val="7"/>
              </w:rPr>
            </w:pPr>
          </w:p>
        </w:tc>
        <w:tc>
          <w:tcPr>
            <w:tcW w:w="620" w:type="dxa"/>
            <w:tcBorders>
              <w:right w:val="single" w:color="auto" w:sz="8" w:space="0"/>
            </w:tcBorders>
            <w:vAlign w:val="bottom"/>
          </w:tcPr>
          <w:p w14:paraId="1D82038E">
            <w:pPr>
              <w:spacing w:after="0"/>
              <w:rPr>
                <w:color w:val="auto"/>
                <w:sz w:val="7"/>
                <w:szCs w:val="7"/>
              </w:rPr>
            </w:pPr>
          </w:p>
        </w:tc>
        <w:tc>
          <w:tcPr>
            <w:tcW w:w="0" w:type="dxa"/>
            <w:vAlign w:val="bottom"/>
          </w:tcPr>
          <w:p w14:paraId="45F4EBF4">
            <w:pPr>
              <w:spacing w:after="0"/>
              <w:rPr>
                <w:color w:val="auto"/>
                <w:sz w:val="1"/>
                <w:szCs w:val="1"/>
              </w:rPr>
            </w:pPr>
          </w:p>
        </w:tc>
      </w:tr>
      <w:tr w14:paraId="3A7028B6">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5267D1D0">
            <w:pPr>
              <w:spacing w:after="0"/>
              <w:rPr>
                <w:color w:val="auto"/>
                <w:sz w:val="7"/>
                <w:szCs w:val="7"/>
              </w:rPr>
            </w:pPr>
          </w:p>
        </w:tc>
        <w:tc>
          <w:tcPr>
            <w:tcW w:w="440" w:type="dxa"/>
            <w:tcBorders>
              <w:right w:val="single" w:color="auto" w:sz="8" w:space="0"/>
            </w:tcBorders>
            <w:vAlign w:val="bottom"/>
          </w:tcPr>
          <w:p w14:paraId="49B128B4">
            <w:pPr>
              <w:spacing w:after="0"/>
              <w:rPr>
                <w:color w:val="auto"/>
                <w:sz w:val="7"/>
                <w:szCs w:val="7"/>
              </w:rPr>
            </w:pPr>
          </w:p>
        </w:tc>
        <w:tc>
          <w:tcPr>
            <w:tcW w:w="340" w:type="dxa"/>
            <w:tcBorders>
              <w:right w:val="single" w:color="auto" w:sz="8" w:space="0"/>
            </w:tcBorders>
            <w:vAlign w:val="bottom"/>
          </w:tcPr>
          <w:p w14:paraId="4B886468">
            <w:pPr>
              <w:spacing w:after="0"/>
              <w:rPr>
                <w:color w:val="auto"/>
                <w:sz w:val="7"/>
                <w:szCs w:val="7"/>
              </w:rPr>
            </w:pPr>
          </w:p>
        </w:tc>
        <w:tc>
          <w:tcPr>
            <w:tcW w:w="1020" w:type="dxa"/>
            <w:tcBorders>
              <w:right w:val="single" w:color="auto" w:sz="8" w:space="0"/>
            </w:tcBorders>
            <w:vAlign w:val="bottom"/>
          </w:tcPr>
          <w:p w14:paraId="63EC6C78">
            <w:pPr>
              <w:spacing w:after="0" w:line="80" w:lineRule="exact"/>
              <w:rPr>
                <w:color w:val="auto"/>
                <w:sz w:val="20"/>
                <w:szCs w:val="20"/>
              </w:rPr>
            </w:pPr>
            <w:r>
              <w:rPr>
                <w:rFonts w:ascii="宋体" w:hAnsi="宋体" w:eastAsia="宋体" w:cs="宋体"/>
                <w:color w:val="auto"/>
                <w:w w:val="99"/>
                <w:sz w:val="7"/>
                <w:szCs w:val="7"/>
              </w:rPr>
              <w:t>是否健全完整，用以反映和考核</w:t>
            </w:r>
          </w:p>
        </w:tc>
        <w:tc>
          <w:tcPr>
            <w:tcW w:w="1420" w:type="dxa"/>
            <w:tcBorders>
              <w:right w:val="single" w:color="auto" w:sz="8" w:space="0"/>
            </w:tcBorders>
            <w:vAlign w:val="bottom"/>
          </w:tcPr>
          <w:p w14:paraId="179F6EDC">
            <w:pPr>
              <w:spacing w:after="0"/>
              <w:rPr>
                <w:color w:val="auto"/>
                <w:sz w:val="7"/>
                <w:szCs w:val="7"/>
              </w:rPr>
            </w:pPr>
          </w:p>
        </w:tc>
        <w:tc>
          <w:tcPr>
            <w:tcW w:w="620" w:type="dxa"/>
            <w:tcBorders>
              <w:right w:val="single" w:color="auto" w:sz="8" w:space="0"/>
            </w:tcBorders>
            <w:vAlign w:val="bottom"/>
          </w:tcPr>
          <w:p w14:paraId="0CDEB854">
            <w:pPr>
              <w:spacing w:after="0"/>
              <w:rPr>
                <w:color w:val="auto"/>
                <w:sz w:val="7"/>
                <w:szCs w:val="7"/>
              </w:rPr>
            </w:pPr>
          </w:p>
        </w:tc>
        <w:tc>
          <w:tcPr>
            <w:tcW w:w="0" w:type="dxa"/>
            <w:vAlign w:val="bottom"/>
          </w:tcPr>
          <w:p w14:paraId="3F0C310E">
            <w:pPr>
              <w:spacing w:after="0"/>
              <w:rPr>
                <w:color w:val="auto"/>
                <w:sz w:val="1"/>
                <w:szCs w:val="1"/>
              </w:rPr>
            </w:pPr>
          </w:p>
        </w:tc>
      </w:tr>
      <w:tr w14:paraId="03995996">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6DC10C14">
            <w:pPr>
              <w:spacing w:after="0"/>
              <w:rPr>
                <w:color w:val="auto"/>
                <w:sz w:val="7"/>
                <w:szCs w:val="7"/>
              </w:rPr>
            </w:pPr>
          </w:p>
        </w:tc>
        <w:tc>
          <w:tcPr>
            <w:tcW w:w="440" w:type="dxa"/>
            <w:vMerge w:val="restart"/>
            <w:tcBorders>
              <w:right w:val="single" w:color="auto" w:sz="8" w:space="0"/>
            </w:tcBorders>
            <w:vAlign w:val="bottom"/>
          </w:tcPr>
          <w:p w14:paraId="59DD73AF">
            <w:pPr>
              <w:spacing w:after="0" w:line="80" w:lineRule="exact"/>
              <w:rPr>
                <w:color w:val="auto"/>
                <w:sz w:val="20"/>
                <w:szCs w:val="20"/>
              </w:rPr>
            </w:pPr>
            <w:r>
              <w:rPr>
                <w:rFonts w:ascii="宋体" w:hAnsi="宋体" w:eastAsia="宋体" w:cs="宋体"/>
                <w:color w:val="auto"/>
                <w:sz w:val="7"/>
                <w:szCs w:val="7"/>
              </w:rPr>
              <w:t>健全</w:t>
            </w:r>
          </w:p>
        </w:tc>
        <w:tc>
          <w:tcPr>
            <w:tcW w:w="340" w:type="dxa"/>
            <w:tcBorders>
              <w:right w:val="single" w:color="auto" w:sz="8" w:space="0"/>
            </w:tcBorders>
            <w:vAlign w:val="bottom"/>
          </w:tcPr>
          <w:p w14:paraId="4C12A60C">
            <w:pPr>
              <w:spacing w:after="0"/>
              <w:rPr>
                <w:color w:val="auto"/>
                <w:sz w:val="7"/>
                <w:szCs w:val="7"/>
              </w:rPr>
            </w:pPr>
          </w:p>
        </w:tc>
        <w:tc>
          <w:tcPr>
            <w:tcW w:w="1020" w:type="dxa"/>
            <w:tcBorders>
              <w:right w:val="single" w:color="auto" w:sz="8" w:space="0"/>
            </w:tcBorders>
            <w:vAlign w:val="bottom"/>
          </w:tcPr>
          <w:p w14:paraId="35BA0CFD">
            <w:pPr>
              <w:spacing w:after="0" w:line="80" w:lineRule="exact"/>
              <w:rPr>
                <w:color w:val="auto"/>
                <w:sz w:val="20"/>
                <w:szCs w:val="20"/>
              </w:rPr>
            </w:pPr>
            <w:r>
              <w:rPr>
                <w:rFonts w:ascii="宋体" w:hAnsi="宋体" w:eastAsia="宋体" w:cs="宋体"/>
                <w:color w:val="auto"/>
                <w:w w:val="99"/>
                <w:sz w:val="7"/>
                <w:szCs w:val="7"/>
              </w:rPr>
              <w:t>部门（单位）预算管理制度为完</w:t>
            </w:r>
          </w:p>
        </w:tc>
        <w:tc>
          <w:tcPr>
            <w:tcW w:w="1420" w:type="dxa"/>
            <w:vMerge w:val="restart"/>
            <w:tcBorders>
              <w:right w:val="single" w:color="auto" w:sz="8" w:space="0"/>
            </w:tcBorders>
            <w:vAlign w:val="bottom"/>
          </w:tcPr>
          <w:p w14:paraId="137BA8D2">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6A1E825A">
            <w:pPr>
              <w:spacing w:after="0"/>
              <w:rPr>
                <w:color w:val="auto"/>
                <w:sz w:val="7"/>
                <w:szCs w:val="7"/>
              </w:rPr>
            </w:pPr>
          </w:p>
        </w:tc>
        <w:tc>
          <w:tcPr>
            <w:tcW w:w="0" w:type="dxa"/>
            <w:vAlign w:val="bottom"/>
          </w:tcPr>
          <w:p w14:paraId="2D88E1CA">
            <w:pPr>
              <w:spacing w:after="0"/>
              <w:rPr>
                <w:color w:val="auto"/>
                <w:sz w:val="1"/>
                <w:szCs w:val="1"/>
              </w:rPr>
            </w:pPr>
          </w:p>
        </w:tc>
      </w:tr>
      <w:tr w14:paraId="10F4E3AC">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492EB0A8">
            <w:pPr>
              <w:spacing w:after="0"/>
              <w:rPr>
                <w:color w:val="auto"/>
                <w:sz w:val="7"/>
                <w:szCs w:val="7"/>
              </w:rPr>
            </w:pPr>
          </w:p>
        </w:tc>
        <w:tc>
          <w:tcPr>
            <w:tcW w:w="440" w:type="dxa"/>
            <w:vMerge w:val="continue"/>
            <w:tcBorders>
              <w:right w:val="single" w:color="auto" w:sz="8" w:space="0"/>
            </w:tcBorders>
            <w:vAlign w:val="bottom"/>
          </w:tcPr>
          <w:p w14:paraId="27F179A1">
            <w:pPr>
              <w:spacing w:after="0"/>
              <w:rPr>
                <w:color w:val="auto"/>
                <w:sz w:val="7"/>
                <w:szCs w:val="7"/>
              </w:rPr>
            </w:pPr>
          </w:p>
        </w:tc>
        <w:tc>
          <w:tcPr>
            <w:tcW w:w="340" w:type="dxa"/>
            <w:tcBorders>
              <w:right w:val="single" w:color="auto" w:sz="8" w:space="0"/>
            </w:tcBorders>
            <w:vAlign w:val="bottom"/>
          </w:tcPr>
          <w:p w14:paraId="47710C23">
            <w:pPr>
              <w:spacing w:after="0"/>
              <w:rPr>
                <w:color w:val="auto"/>
                <w:sz w:val="7"/>
                <w:szCs w:val="7"/>
              </w:rPr>
            </w:pPr>
          </w:p>
        </w:tc>
        <w:tc>
          <w:tcPr>
            <w:tcW w:w="1020" w:type="dxa"/>
            <w:tcBorders>
              <w:right w:val="single" w:color="auto" w:sz="8" w:space="0"/>
            </w:tcBorders>
            <w:vAlign w:val="bottom"/>
          </w:tcPr>
          <w:p w14:paraId="31DD4A90">
            <w:pPr>
              <w:spacing w:after="0" w:line="80" w:lineRule="exact"/>
              <w:rPr>
                <w:color w:val="auto"/>
                <w:sz w:val="20"/>
                <w:szCs w:val="20"/>
              </w:rPr>
            </w:pPr>
            <w:r>
              <w:rPr>
                <w:rFonts w:ascii="宋体" w:hAnsi="宋体" w:eastAsia="宋体" w:cs="宋体"/>
                <w:color w:val="auto"/>
                <w:w w:val="99"/>
                <w:sz w:val="7"/>
                <w:szCs w:val="7"/>
              </w:rPr>
              <w:t>成主要职责或促成事业发展的保</w:t>
            </w:r>
          </w:p>
        </w:tc>
        <w:tc>
          <w:tcPr>
            <w:tcW w:w="1420" w:type="dxa"/>
            <w:vMerge w:val="continue"/>
            <w:tcBorders>
              <w:right w:val="single" w:color="auto" w:sz="8" w:space="0"/>
            </w:tcBorders>
            <w:vAlign w:val="bottom"/>
          </w:tcPr>
          <w:p w14:paraId="13F6C897">
            <w:pPr>
              <w:spacing w:after="0"/>
              <w:rPr>
                <w:color w:val="auto"/>
                <w:sz w:val="7"/>
                <w:szCs w:val="7"/>
              </w:rPr>
            </w:pPr>
          </w:p>
        </w:tc>
        <w:tc>
          <w:tcPr>
            <w:tcW w:w="620" w:type="dxa"/>
            <w:tcBorders>
              <w:right w:val="single" w:color="auto" w:sz="8" w:space="0"/>
            </w:tcBorders>
            <w:vAlign w:val="bottom"/>
          </w:tcPr>
          <w:p w14:paraId="4419F34F">
            <w:pPr>
              <w:spacing w:after="0"/>
              <w:rPr>
                <w:color w:val="auto"/>
                <w:sz w:val="7"/>
                <w:szCs w:val="7"/>
              </w:rPr>
            </w:pPr>
          </w:p>
        </w:tc>
        <w:tc>
          <w:tcPr>
            <w:tcW w:w="0" w:type="dxa"/>
            <w:vAlign w:val="bottom"/>
          </w:tcPr>
          <w:p w14:paraId="4B401B1D">
            <w:pPr>
              <w:spacing w:after="0"/>
              <w:rPr>
                <w:color w:val="auto"/>
                <w:sz w:val="1"/>
                <w:szCs w:val="1"/>
              </w:rPr>
            </w:pPr>
          </w:p>
        </w:tc>
      </w:tr>
      <w:tr w14:paraId="601EBC3D">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6E401CA6">
            <w:pPr>
              <w:spacing w:after="0"/>
              <w:rPr>
                <w:color w:val="auto"/>
                <w:sz w:val="7"/>
                <w:szCs w:val="7"/>
              </w:rPr>
            </w:pPr>
          </w:p>
        </w:tc>
        <w:tc>
          <w:tcPr>
            <w:tcW w:w="440" w:type="dxa"/>
            <w:tcBorders>
              <w:right w:val="single" w:color="auto" w:sz="8" w:space="0"/>
            </w:tcBorders>
            <w:vAlign w:val="bottom"/>
          </w:tcPr>
          <w:p w14:paraId="7F50E3FB">
            <w:pPr>
              <w:spacing w:after="0"/>
              <w:rPr>
                <w:color w:val="auto"/>
                <w:sz w:val="7"/>
                <w:szCs w:val="7"/>
              </w:rPr>
            </w:pPr>
          </w:p>
        </w:tc>
        <w:tc>
          <w:tcPr>
            <w:tcW w:w="340" w:type="dxa"/>
            <w:tcBorders>
              <w:right w:val="single" w:color="auto" w:sz="8" w:space="0"/>
            </w:tcBorders>
            <w:vAlign w:val="bottom"/>
          </w:tcPr>
          <w:p w14:paraId="7985ECE1">
            <w:pPr>
              <w:spacing w:after="0"/>
              <w:rPr>
                <w:color w:val="auto"/>
                <w:sz w:val="7"/>
                <w:szCs w:val="7"/>
              </w:rPr>
            </w:pPr>
          </w:p>
        </w:tc>
        <w:tc>
          <w:tcPr>
            <w:tcW w:w="1020" w:type="dxa"/>
            <w:tcBorders>
              <w:right w:val="single" w:color="auto" w:sz="8" w:space="0"/>
            </w:tcBorders>
            <w:vAlign w:val="bottom"/>
          </w:tcPr>
          <w:p w14:paraId="76593FD3">
            <w:pPr>
              <w:spacing w:after="0" w:line="85" w:lineRule="exact"/>
              <w:rPr>
                <w:color w:val="auto"/>
                <w:sz w:val="20"/>
                <w:szCs w:val="20"/>
              </w:rPr>
            </w:pPr>
            <w:r>
              <w:rPr>
                <w:rFonts w:ascii="宋体" w:hAnsi="宋体" w:eastAsia="宋体" w:cs="宋体"/>
                <w:color w:val="auto"/>
                <w:sz w:val="7"/>
                <w:szCs w:val="7"/>
              </w:rPr>
              <w:t>障情况。</w:t>
            </w:r>
            <w:r>
              <w:rPr>
                <w:rFonts w:ascii="Arial" w:hAnsi="Arial" w:eastAsia="Arial" w:cs="Arial"/>
                <w:color w:val="auto"/>
                <w:sz w:val="7"/>
                <w:szCs w:val="7"/>
              </w:rPr>
              <w:t>1.</w:t>
            </w:r>
            <w:r>
              <w:rPr>
                <w:rFonts w:ascii="宋体" w:hAnsi="宋体" w:eastAsia="宋体" w:cs="宋体"/>
                <w:color w:val="auto"/>
                <w:sz w:val="7"/>
                <w:szCs w:val="7"/>
              </w:rPr>
              <w:t>是否已制定或具有预</w:t>
            </w:r>
          </w:p>
        </w:tc>
        <w:tc>
          <w:tcPr>
            <w:tcW w:w="1420" w:type="dxa"/>
            <w:tcBorders>
              <w:right w:val="single" w:color="auto" w:sz="8" w:space="0"/>
            </w:tcBorders>
            <w:vAlign w:val="bottom"/>
          </w:tcPr>
          <w:p w14:paraId="60AB4B87">
            <w:pPr>
              <w:spacing w:after="0"/>
              <w:rPr>
                <w:color w:val="auto"/>
                <w:sz w:val="7"/>
                <w:szCs w:val="7"/>
              </w:rPr>
            </w:pPr>
          </w:p>
        </w:tc>
        <w:tc>
          <w:tcPr>
            <w:tcW w:w="620" w:type="dxa"/>
            <w:tcBorders>
              <w:right w:val="single" w:color="auto" w:sz="8" w:space="0"/>
            </w:tcBorders>
            <w:vAlign w:val="bottom"/>
          </w:tcPr>
          <w:p w14:paraId="50EC7378">
            <w:pPr>
              <w:spacing w:after="0"/>
              <w:rPr>
                <w:color w:val="auto"/>
                <w:sz w:val="7"/>
                <w:szCs w:val="7"/>
              </w:rPr>
            </w:pPr>
          </w:p>
        </w:tc>
        <w:tc>
          <w:tcPr>
            <w:tcW w:w="0" w:type="dxa"/>
            <w:vAlign w:val="bottom"/>
          </w:tcPr>
          <w:p w14:paraId="37D70367">
            <w:pPr>
              <w:spacing w:after="0"/>
              <w:rPr>
                <w:color w:val="auto"/>
                <w:sz w:val="1"/>
                <w:szCs w:val="1"/>
              </w:rPr>
            </w:pPr>
          </w:p>
        </w:tc>
      </w:tr>
      <w:tr w14:paraId="7FE714C4">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059FCC6B">
            <w:pPr>
              <w:spacing w:after="0"/>
              <w:rPr>
                <w:color w:val="auto"/>
                <w:sz w:val="7"/>
                <w:szCs w:val="7"/>
              </w:rPr>
            </w:pPr>
          </w:p>
        </w:tc>
        <w:tc>
          <w:tcPr>
            <w:tcW w:w="440" w:type="dxa"/>
            <w:tcBorders>
              <w:right w:val="single" w:color="auto" w:sz="8" w:space="0"/>
            </w:tcBorders>
            <w:vAlign w:val="bottom"/>
          </w:tcPr>
          <w:p w14:paraId="2BBD2413">
            <w:pPr>
              <w:spacing w:after="0"/>
              <w:rPr>
                <w:color w:val="auto"/>
                <w:sz w:val="7"/>
                <w:szCs w:val="7"/>
              </w:rPr>
            </w:pPr>
          </w:p>
        </w:tc>
        <w:tc>
          <w:tcPr>
            <w:tcW w:w="340" w:type="dxa"/>
            <w:tcBorders>
              <w:right w:val="single" w:color="auto" w:sz="8" w:space="0"/>
            </w:tcBorders>
            <w:vAlign w:val="bottom"/>
          </w:tcPr>
          <w:p w14:paraId="43DEE8F1">
            <w:pPr>
              <w:spacing w:after="0"/>
              <w:rPr>
                <w:color w:val="auto"/>
                <w:sz w:val="7"/>
                <w:szCs w:val="7"/>
              </w:rPr>
            </w:pPr>
          </w:p>
        </w:tc>
        <w:tc>
          <w:tcPr>
            <w:tcW w:w="1020" w:type="dxa"/>
            <w:tcBorders>
              <w:right w:val="single" w:color="auto" w:sz="8" w:space="0"/>
            </w:tcBorders>
            <w:vAlign w:val="bottom"/>
          </w:tcPr>
          <w:p w14:paraId="0AC547EB">
            <w:pPr>
              <w:spacing w:after="0" w:line="80" w:lineRule="exact"/>
              <w:rPr>
                <w:color w:val="auto"/>
                <w:sz w:val="20"/>
                <w:szCs w:val="20"/>
              </w:rPr>
            </w:pPr>
            <w:r>
              <w:rPr>
                <w:rFonts w:ascii="宋体" w:hAnsi="宋体" w:eastAsia="宋体" w:cs="宋体"/>
                <w:color w:val="auto"/>
                <w:w w:val="99"/>
                <w:sz w:val="7"/>
                <w:szCs w:val="7"/>
              </w:rPr>
              <w:t>算资金管理办法、内部管理制度</w:t>
            </w:r>
          </w:p>
        </w:tc>
        <w:tc>
          <w:tcPr>
            <w:tcW w:w="1420" w:type="dxa"/>
            <w:tcBorders>
              <w:right w:val="single" w:color="auto" w:sz="8" w:space="0"/>
            </w:tcBorders>
            <w:vAlign w:val="bottom"/>
          </w:tcPr>
          <w:p w14:paraId="3069074B">
            <w:pPr>
              <w:spacing w:after="0"/>
              <w:rPr>
                <w:color w:val="auto"/>
                <w:sz w:val="7"/>
                <w:szCs w:val="7"/>
              </w:rPr>
            </w:pPr>
          </w:p>
        </w:tc>
        <w:tc>
          <w:tcPr>
            <w:tcW w:w="620" w:type="dxa"/>
            <w:tcBorders>
              <w:right w:val="single" w:color="auto" w:sz="8" w:space="0"/>
            </w:tcBorders>
            <w:vAlign w:val="bottom"/>
          </w:tcPr>
          <w:p w14:paraId="63D75EEC">
            <w:pPr>
              <w:spacing w:after="0"/>
              <w:rPr>
                <w:color w:val="auto"/>
                <w:sz w:val="7"/>
                <w:szCs w:val="7"/>
              </w:rPr>
            </w:pPr>
          </w:p>
        </w:tc>
        <w:tc>
          <w:tcPr>
            <w:tcW w:w="0" w:type="dxa"/>
            <w:vAlign w:val="bottom"/>
          </w:tcPr>
          <w:p w14:paraId="0B9CFCA3">
            <w:pPr>
              <w:spacing w:after="0"/>
              <w:rPr>
                <w:color w:val="auto"/>
                <w:sz w:val="1"/>
                <w:szCs w:val="1"/>
              </w:rPr>
            </w:pPr>
          </w:p>
        </w:tc>
      </w:tr>
      <w:tr w14:paraId="686AC75B">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63F14165">
            <w:pPr>
              <w:spacing w:after="0"/>
              <w:rPr>
                <w:color w:val="auto"/>
                <w:sz w:val="7"/>
                <w:szCs w:val="7"/>
              </w:rPr>
            </w:pPr>
          </w:p>
        </w:tc>
        <w:tc>
          <w:tcPr>
            <w:tcW w:w="440" w:type="dxa"/>
            <w:tcBorders>
              <w:right w:val="single" w:color="auto" w:sz="8" w:space="0"/>
            </w:tcBorders>
            <w:vAlign w:val="bottom"/>
          </w:tcPr>
          <w:p w14:paraId="5E0A918F">
            <w:pPr>
              <w:spacing w:after="0"/>
              <w:rPr>
                <w:color w:val="auto"/>
                <w:sz w:val="7"/>
                <w:szCs w:val="7"/>
              </w:rPr>
            </w:pPr>
          </w:p>
        </w:tc>
        <w:tc>
          <w:tcPr>
            <w:tcW w:w="340" w:type="dxa"/>
            <w:tcBorders>
              <w:right w:val="single" w:color="auto" w:sz="8" w:space="0"/>
            </w:tcBorders>
            <w:vAlign w:val="bottom"/>
          </w:tcPr>
          <w:p w14:paraId="2BAE689A">
            <w:pPr>
              <w:spacing w:after="0"/>
              <w:rPr>
                <w:color w:val="auto"/>
                <w:sz w:val="7"/>
                <w:szCs w:val="7"/>
              </w:rPr>
            </w:pPr>
          </w:p>
        </w:tc>
        <w:tc>
          <w:tcPr>
            <w:tcW w:w="1020" w:type="dxa"/>
            <w:tcBorders>
              <w:right w:val="single" w:color="auto" w:sz="8" w:space="0"/>
            </w:tcBorders>
            <w:vAlign w:val="bottom"/>
          </w:tcPr>
          <w:p w14:paraId="3B2DEAF7">
            <w:pPr>
              <w:spacing w:after="0" w:line="80" w:lineRule="exact"/>
              <w:rPr>
                <w:color w:val="auto"/>
                <w:sz w:val="20"/>
                <w:szCs w:val="20"/>
              </w:rPr>
            </w:pPr>
            <w:r>
              <w:rPr>
                <w:rFonts w:ascii="宋体" w:hAnsi="宋体" w:eastAsia="宋体" w:cs="宋体"/>
                <w:color w:val="auto"/>
                <w:w w:val="99"/>
                <w:sz w:val="7"/>
                <w:szCs w:val="7"/>
              </w:rPr>
              <w:t>、会计核算制度、会计岗位制度</w:t>
            </w:r>
          </w:p>
        </w:tc>
        <w:tc>
          <w:tcPr>
            <w:tcW w:w="1420" w:type="dxa"/>
            <w:tcBorders>
              <w:right w:val="single" w:color="auto" w:sz="8" w:space="0"/>
            </w:tcBorders>
            <w:vAlign w:val="bottom"/>
          </w:tcPr>
          <w:p w14:paraId="27530B3B">
            <w:pPr>
              <w:spacing w:after="0"/>
              <w:rPr>
                <w:color w:val="auto"/>
                <w:sz w:val="7"/>
                <w:szCs w:val="7"/>
              </w:rPr>
            </w:pPr>
          </w:p>
        </w:tc>
        <w:tc>
          <w:tcPr>
            <w:tcW w:w="620" w:type="dxa"/>
            <w:tcBorders>
              <w:right w:val="single" w:color="auto" w:sz="8" w:space="0"/>
            </w:tcBorders>
            <w:vAlign w:val="bottom"/>
          </w:tcPr>
          <w:p w14:paraId="2E97FC18">
            <w:pPr>
              <w:spacing w:after="0"/>
              <w:rPr>
                <w:color w:val="auto"/>
                <w:sz w:val="7"/>
                <w:szCs w:val="7"/>
              </w:rPr>
            </w:pPr>
          </w:p>
        </w:tc>
        <w:tc>
          <w:tcPr>
            <w:tcW w:w="0" w:type="dxa"/>
            <w:vAlign w:val="bottom"/>
          </w:tcPr>
          <w:p w14:paraId="3384CFE6">
            <w:pPr>
              <w:spacing w:after="0"/>
              <w:rPr>
                <w:color w:val="auto"/>
                <w:sz w:val="1"/>
                <w:szCs w:val="1"/>
              </w:rPr>
            </w:pPr>
          </w:p>
        </w:tc>
      </w:tr>
      <w:tr w14:paraId="68DAC58D">
        <w:tblPrEx>
          <w:tblCellMar>
            <w:top w:w="0" w:type="dxa"/>
            <w:left w:w="0" w:type="dxa"/>
            <w:bottom w:w="0" w:type="dxa"/>
            <w:right w:w="0" w:type="dxa"/>
          </w:tblCellMar>
        </w:tblPrEx>
        <w:trPr>
          <w:trHeight w:val="34" w:hRule="atLeast"/>
        </w:trPr>
        <w:tc>
          <w:tcPr>
            <w:tcW w:w="460" w:type="dxa"/>
            <w:tcBorders>
              <w:left w:val="single" w:color="auto" w:sz="8" w:space="0"/>
              <w:right w:val="single" w:color="auto" w:sz="8" w:space="0"/>
            </w:tcBorders>
            <w:vAlign w:val="bottom"/>
          </w:tcPr>
          <w:p w14:paraId="13B09928">
            <w:pPr>
              <w:spacing w:after="0"/>
              <w:rPr>
                <w:color w:val="auto"/>
                <w:sz w:val="2"/>
                <w:szCs w:val="2"/>
              </w:rPr>
            </w:pPr>
          </w:p>
        </w:tc>
        <w:tc>
          <w:tcPr>
            <w:tcW w:w="440" w:type="dxa"/>
            <w:tcBorders>
              <w:bottom w:val="single" w:color="auto" w:sz="8" w:space="0"/>
              <w:right w:val="single" w:color="auto" w:sz="8" w:space="0"/>
            </w:tcBorders>
            <w:vAlign w:val="bottom"/>
          </w:tcPr>
          <w:p w14:paraId="043EB19F">
            <w:pPr>
              <w:spacing w:after="0"/>
              <w:rPr>
                <w:color w:val="auto"/>
                <w:sz w:val="2"/>
                <w:szCs w:val="2"/>
              </w:rPr>
            </w:pPr>
          </w:p>
        </w:tc>
        <w:tc>
          <w:tcPr>
            <w:tcW w:w="340" w:type="dxa"/>
            <w:tcBorders>
              <w:bottom w:val="single" w:color="auto" w:sz="8" w:space="0"/>
              <w:right w:val="single" w:color="auto" w:sz="8" w:space="0"/>
            </w:tcBorders>
            <w:vAlign w:val="bottom"/>
          </w:tcPr>
          <w:p w14:paraId="04624A39">
            <w:pPr>
              <w:spacing w:after="0"/>
              <w:rPr>
                <w:color w:val="auto"/>
                <w:sz w:val="2"/>
                <w:szCs w:val="2"/>
              </w:rPr>
            </w:pPr>
          </w:p>
        </w:tc>
        <w:tc>
          <w:tcPr>
            <w:tcW w:w="1020" w:type="dxa"/>
            <w:tcBorders>
              <w:bottom w:val="single" w:color="auto" w:sz="8" w:space="0"/>
              <w:right w:val="single" w:color="auto" w:sz="8" w:space="0"/>
            </w:tcBorders>
            <w:vAlign w:val="bottom"/>
          </w:tcPr>
          <w:p w14:paraId="6A82EC4C">
            <w:pPr>
              <w:spacing w:after="0"/>
              <w:rPr>
                <w:color w:val="auto"/>
                <w:sz w:val="2"/>
                <w:szCs w:val="2"/>
              </w:rPr>
            </w:pPr>
          </w:p>
        </w:tc>
        <w:tc>
          <w:tcPr>
            <w:tcW w:w="1420" w:type="dxa"/>
            <w:tcBorders>
              <w:bottom w:val="single" w:color="auto" w:sz="8" w:space="0"/>
              <w:right w:val="single" w:color="auto" w:sz="8" w:space="0"/>
            </w:tcBorders>
            <w:vAlign w:val="bottom"/>
          </w:tcPr>
          <w:p w14:paraId="2F28EC1A">
            <w:pPr>
              <w:spacing w:after="0"/>
              <w:rPr>
                <w:color w:val="auto"/>
                <w:sz w:val="2"/>
                <w:szCs w:val="2"/>
              </w:rPr>
            </w:pPr>
          </w:p>
        </w:tc>
        <w:tc>
          <w:tcPr>
            <w:tcW w:w="620" w:type="dxa"/>
            <w:tcBorders>
              <w:bottom w:val="single" w:color="auto" w:sz="8" w:space="0"/>
              <w:right w:val="single" w:color="auto" w:sz="8" w:space="0"/>
            </w:tcBorders>
            <w:vAlign w:val="bottom"/>
          </w:tcPr>
          <w:p w14:paraId="487E431D">
            <w:pPr>
              <w:spacing w:after="0"/>
              <w:rPr>
                <w:color w:val="auto"/>
                <w:sz w:val="2"/>
                <w:szCs w:val="2"/>
              </w:rPr>
            </w:pPr>
          </w:p>
        </w:tc>
        <w:tc>
          <w:tcPr>
            <w:tcW w:w="0" w:type="dxa"/>
            <w:vAlign w:val="bottom"/>
          </w:tcPr>
          <w:p w14:paraId="6725B3A6">
            <w:pPr>
              <w:spacing w:after="0"/>
              <w:rPr>
                <w:color w:val="auto"/>
                <w:sz w:val="1"/>
                <w:szCs w:val="1"/>
              </w:rPr>
            </w:pPr>
          </w:p>
        </w:tc>
      </w:tr>
      <w:tr w14:paraId="17A9B01E">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5AD71BE1">
            <w:pPr>
              <w:spacing w:after="0"/>
              <w:rPr>
                <w:color w:val="auto"/>
                <w:sz w:val="6"/>
                <w:szCs w:val="6"/>
              </w:rPr>
            </w:pPr>
          </w:p>
        </w:tc>
        <w:tc>
          <w:tcPr>
            <w:tcW w:w="440" w:type="dxa"/>
            <w:tcBorders>
              <w:right w:val="single" w:color="auto" w:sz="8" w:space="0"/>
            </w:tcBorders>
            <w:vAlign w:val="bottom"/>
          </w:tcPr>
          <w:p w14:paraId="69F9524D">
            <w:pPr>
              <w:spacing w:after="0"/>
              <w:rPr>
                <w:color w:val="auto"/>
                <w:sz w:val="6"/>
                <w:szCs w:val="6"/>
              </w:rPr>
            </w:pPr>
          </w:p>
        </w:tc>
        <w:tc>
          <w:tcPr>
            <w:tcW w:w="340" w:type="dxa"/>
            <w:tcBorders>
              <w:right w:val="single" w:color="auto" w:sz="8" w:space="0"/>
            </w:tcBorders>
            <w:vAlign w:val="bottom"/>
          </w:tcPr>
          <w:p w14:paraId="037DB336">
            <w:pPr>
              <w:spacing w:after="0"/>
              <w:rPr>
                <w:color w:val="auto"/>
                <w:sz w:val="6"/>
                <w:szCs w:val="6"/>
              </w:rPr>
            </w:pPr>
          </w:p>
        </w:tc>
        <w:tc>
          <w:tcPr>
            <w:tcW w:w="1020" w:type="dxa"/>
            <w:tcBorders>
              <w:right w:val="single" w:color="auto" w:sz="8" w:space="0"/>
            </w:tcBorders>
            <w:vAlign w:val="bottom"/>
          </w:tcPr>
          <w:p w14:paraId="6E3ABDED">
            <w:pPr>
              <w:spacing w:after="0" w:line="70" w:lineRule="exact"/>
              <w:rPr>
                <w:color w:val="auto"/>
                <w:sz w:val="20"/>
                <w:szCs w:val="20"/>
              </w:rPr>
            </w:pPr>
            <w:r>
              <w:rPr>
                <w:rFonts w:ascii="宋体" w:hAnsi="宋体" w:eastAsia="宋体" w:cs="宋体"/>
                <w:color w:val="auto"/>
                <w:w w:val="99"/>
                <w:sz w:val="7"/>
                <w:szCs w:val="7"/>
              </w:rPr>
              <w:t>部门（单位）是否按照政府信息</w:t>
            </w:r>
          </w:p>
        </w:tc>
        <w:tc>
          <w:tcPr>
            <w:tcW w:w="1420" w:type="dxa"/>
            <w:tcBorders>
              <w:right w:val="single" w:color="auto" w:sz="8" w:space="0"/>
            </w:tcBorders>
            <w:vAlign w:val="bottom"/>
          </w:tcPr>
          <w:p w14:paraId="12AEDFBD">
            <w:pPr>
              <w:spacing w:after="0"/>
              <w:rPr>
                <w:color w:val="auto"/>
                <w:sz w:val="6"/>
                <w:szCs w:val="6"/>
              </w:rPr>
            </w:pPr>
          </w:p>
        </w:tc>
        <w:tc>
          <w:tcPr>
            <w:tcW w:w="620" w:type="dxa"/>
            <w:tcBorders>
              <w:right w:val="single" w:color="auto" w:sz="8" w:space="0"/>
            </w:tcBorders>
            <w:vAlign w:val="bottom"/>
          </w:tcPr>
          <w:p w14:paraId="2D8C56FB">
            <w:pPr>
              <w:spacing w:after="0"/>
              <w:rPr>
                <w:color w:val="auto"/>
                <w:sz w:val="6"/>
                <w:szCs w:val="6"/>
              </w:rPr>
            </w:pPr>
          </w:p>
        </w:tc>
        <w:tc>
          <w:tcPr>
            <w:tcW w:w="0" w:type="dxa"/>
            <w:vAlign w:val="bottom"/>
          </w:tcPr>
          <w:p w14:paraId="7308611B">
            <w:pPr>
              <w:spacing w:after="0"/>
              <w:rPr>
                <w:color w:val="auto"/>
                <w:sz w:val="1"/>
                <w:szCs w:val="1"/>
              </w:rPr>
            </w:pPr>
          </w:p>
        </w:tc>
      </w:tr>
      <w:tr w14:paraId="2ECA9E93">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499E712D">
            <w:pPr>
              <w:spacing w:after="0"/>
              <w:rPr>
                <w:color w:val="auto"/>
                <w:sz w:val="7"/>
                <w:szCs w:val="7"/>
              </w:rPr>
            </w:pPr>
          </w:p>
        </w:tc>
        <w:tc>
          <w:tcPr>
            <w:tcW w:w="440" w:type="dxa"/>
            <w:tcBorders>
              <w:right w:val="single" w:color="auto" w:sz="8" w:space="0"/>
            </w:tcBorders>
            <w:vAlign w:val="bottom"/>
          </w:tcPr>
          <w:p w14:paraId="28B001C4">
            <w:pPr>
              <w:spacing w:after="0"/>
              <w:rPr>
                <w:color w:val="auto"/>
                <w:sz w:val="7"/>
                <w:szCs w:val="7"/>
              </w:rPr>
            </w:pPr>
          </w:p>
        </w:tc>
        <w:tc>
          <w:tcPr>
            <w:tcW w:w="340" w:type="dxa"/>
            <w:tcBorders>
              <w:right w:val="single" w:color="auto" w:sz="8" w:space="0"/>
            </w:tcBorders>
            <w:vAlign w:val="bottom"/>
          </w:tcPr>
          <w:p w14:paraId="288E059E">
            <w:pPr>
              <w:spacing w:after="0"/>
              <w:rPr>
                <w:color w:val="auto"/>
                <w:sz w:val="7"/>
                <w:szCs w:val="7"/>
              </w:rPr>
            </w:pPr>
          </w:p>
        </w:tc>
        <w:tc>
          <w:tcPr>
            <w:tcW w:w="1020" w:type="dxa"/>
            <w:tcBorders>
              <w:right w:val="single" w:color="auto" w:sz="8" w:space="0"/>
            </w:tcBorders>
            <w:vAlign w:val="bottom"/>
          </w:tcPr>
          <w:p w14:paraId="11E89486">
            <w:pPr>
              <w:spacing w:after="0" w:line="80" w:lineRule="exact"/>
              <w:rPr>
                <w:color w:val="auto"/>
                <w:sz w:val="20"/>
                <w:szCs w:val="20"/>
              </w:rPr>
            </w:pPr>
            <w:r>
              <w:rPr>
                <w:rFonts w:ascii="宋体" w:hAnsi="宋体" w:eastAsia="宋体" w:cs="宋体"/>
                <w:color w:val="auto"/>
                <w:w w:val="99"/>
                <w:sz w:val="7"/>
                <w:szCs w:val="7"/>
              </w:rPr>
              <w:t>公开有关规定公开部门预算、执</w:t>
            </w:r>
          </w:p>
        </w:tc>
        <w:tc>
          <w:tcPr>
            <w:tcW w:w="1420" w:type="dxa"/>
            <w:tcBorders>
              <w:right w:val="single" w:color="auto" w:sz="8" w:space="0"/>
            </w:tcBorders>
            <w:vAlign w:val="bottom"/>
          </w:tcPr>
          <w:p w14:paraId="584C2F27">
            <w:pPr>
              <w:spacing w:after="0"/>
              <w:rPr>
                <w:color w:val="auto"/>
                <w:sz w:val="7"/>
                <w:szCs w:val="7"/>
              </w:rPr>
            </w:pPr>
          </w:p>
        </w:tc>
        <w:tc>
          <w:tcPr>
            <w:tcW w:w="620" w:type="dxa"/>
            <w:tcBorders>
              <w:right w:val="single" w:color="auto" w:sz="8" w:space="0"/>
            </w:tcBorders>
            <w:vAlign w:val="bottom"/>
          </w:tcPr>
          <w:p w14:paraId="4E87A1A9">
            <w:pPr>
              <w:spacing w:after="0"/>
              <w:rPr>
                <w:color w:val="auto"/>
                <w:sz w:val="7"/>
                <w:szCs w:val="7"/>
              </w:rPr>
            </w:pPr>
          </w:p>
        </w:tc>
        <w:tc>
          <w:tcPr>
            <w:tcW w:w="0" w:type="dxa"/>
            <w:vAlign w:val="bottom"/>
          </w:tcPr>
          <w:p w14:paraId="446FD8CF">
            <w:pPr>
              <w:spacing w:after="0"/>
              <w:rPr>
                <w:color w:val="auto"/>
                <w:sz w:val="1"/>
                <w:szCs w:val="1"/>
              </w:rPr>
            </w:pPr>
          </w:p>
        </w:tc>
      </w:tr>
      <w:tr w14:paraId="0D0B23BA">
        <w:tblPrEx>
          <w:tblCellMar>
            <w:top w:w="0" w:type="dxa"/>
            <w:left w:w="0" w:type="dxa"/>
            <w:bottom w:w="0" w:type="dxa"/>
            <w:right w:w="0" w:type="dxa"/>
          </w:tblCellMar>
        </w:tblPrEx>
        <w:trPr>
          <w:trHeight w:val="89" w:hRule="atLeast"/>
        </w:trPr>
        <w:tc>
          <w:tcPr>
            <w:tcW w:w="460" w:type="dxa"/>
            <w:tcBorders>
              <w:left w:val="single" w:color="auto" w:sz="8" w:space="0"/>
              <w:right w:val="single" w:color="auto" w:sz="8" w:space="0"/>
            </w:tcBorders>
            <w:vAlign w:val="bottom"/>
          </w:tcPr>
          <w:p w14:paraId="707F62DE">
            <w:pPr>
              <w:spacing w:after="0"/>
              <w:rPr>
                <w:color w:val="auto"/>
                <w:sz w:val="7"/>
                <w:szCs w:val="7"/>
              </w:rPr>
            </w:pPr>
          </w:p>
        </w:tc>
        <w:tc>
          <w:tcPr>
            <w:tcW w:w="440" w:type="dxa"/>
            <w:tcBorders>
              <w:right w:val="single" w:color="auto" w:sz="8" w:space="0"/>
            </w:tcBorders>
            <w:vAlign w:val="bottom"/>
          </w:tcPr>
          <w:p w14:paraId="24BDE4E2">
            <w:pPr>
              <w:spacing w:after="0"/>
              <w:rPr>
                <w:color w:val="auto"/>
                <w:sz w:val="7"/>
                <w:szCs w:val="7"/>
              </w:rPr>
            </w:pPr>
          </w:p>
        </w:tc>
        <w:tc>
          <w:tcPr>
            <w:tcW w:w="340" w:type="dxa"/>
            <w:tcBorders>
              <w:right w:val="single" w:color="auto" w:sz="8" w:space="0"/>
            </w:tcBorders>
            <w:vAlign w:val="bottom"/>
          </w:tcPr>
          <w:p w14:paraId="4641865A">
            <w:pPr>
              <w:spacing w:after="0"/>
              <w:rPr>
                <w:color w:val="auto"/>
                <w:sz w:val="7"/>
                <w:szCs w:val="7"/>
              </w:rPr>
            </w:pPr>
          </w:p>
        </w:tc>
        <w:tc>
          <w:tcPr>
            <w:tcW w:w="1020" w:type="dxa"/>
            <w:tcBorders>
              <w:right w:val="single" w:color="auto" w:sz="8" w:space="0"/>
            </w:tcBorders>
            <w:vAlign w:val="bottom"/>
          </w:tcPr>
          <w:p w14:paraId="056C7910">
            <w:pPr>
              <w:spacing w:after="0" w:line="80" w:lineRule="exact"/>
              <w:rPr>
                <w:color w:val="auto"/>
                <w:sz w:val="20"/>
                <w:szCs w:val="20"/>
              </w:rPr>
            </w:pPr>
            <w:r>
              <w:rPr>
                <w:rFonts w:ascii="宋体" w:hAnsi="宋体" w:eastAsia="宋体" w:cs="宋体"/>
                <w:color w:val="auto"/>
                <w:w w:val="99"/>
                <w:sz w:val="7"/>
                <w:szCs w:val="7"/>
              </w:rPr>
              <w:t>行、决算、监督、绩效等相关预</w:t>
            </w:r>
          </w:p>
        </w:tc>
        <w:tc>
          <w:tcPr>
            <w:tcW w:w="1420" w:type="dxa"/>
            <w:tcBorders>
              <w:right w:val="single" w:color="auto" w:sz="8" w:space="0"/>
            </w:tcBorders>
            <w:vAlign w:val="bottom"/>
          </w:tcPr>
          <w:p w14:paraId="3F1B2734">
            <w:pPr>
              <w:spacing w:after="0"/>
              <w:rPr>
                <w:color w:val="auto"/>
                <w:sz w:val="7"/>
                <w:szCs w:val="7"/>
              </w:rPr>
            </w:pPr>
          </w:p>
        </w:tc>
        <w:tc>
          <w:tcPr>
            <w:tcW w:w="620" w:type="dxa"/>
            <w:tcBorders>
              <w:right w:val="single" w:color="auto" w:sz="8" w:space="0"/>
            </w:tcBorders>
            <w:vAlign w:val="bottom"/>
          </w:tcPr>
          <w:p w14:paraId="64A907BD">
            <w:pPr>
              <w:spacing w:after="0"/>
              <w:rPr>
                <w:color w:val="auto"/>
                <w:sz w:val="7"/>
                <w:szCs w:val="7"/>
              </w:rPr>
            </w:pPr>
          </w:p>
        </w:tc>
        <w:tc>
          <w:tcPr>
            <w:tcW w:w="0" w:type="dxa"/>
            <w:vAlign w:val="bottom"/>
          </w:tcPr>
          <w:p w14:paraId="01853039">
            <w:pPr>
              <w:spacing w:after="0"/>
              <w:rPr>
                <w:color w:val="auto"/>
                <w:sz w:val="1"/>
                <w:szCs w:val="1"/>
              </w:rPr>
            </w:pPr>
          </w:p>
        </w:tc>
      </w:tr>
      <w:tr w14:paraId="50457E08">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25426E62">
            <w:pPr>
              <w:spacing w:after="0"/>
              <w:rPr>
                <w:color w:val="auto"/>
                <w:sz w:val="7"/>
                <w:szCs w:val="7"/>
              </w:rPr>
            </w:pPr>
          </w:p>
        </w:tc>
        <w:tc>
          <w:tcPr>
            <w:tcW w:w="440" w:type="dxa"/>
            <w:tcBorders>
              <w:right w:val="single" w:color="auto" w:sz="8" w:space="0"/>
            </w:tcBorders>
            <w:vAlign w:val="bottom"/>
          </w:tcPr>
          <w:p w14:paraId="7250F020">
            <w:pPr>
              <w:spacing w:after="0" w:line="68" w:lineRule="exact"/>
              <w:rPr>
                <w:color w:val="auto"/>
                <w:sz w:val="20"/>
                <w:szCs w:val="20"/>
              </w:rPr>
            </w:pPr>
            <w:r>
              <w:rPr>
                <w:rFonts w:ascii="宋体" w:hAnsi="宋体" w:eastAsia="宋体" w:cs="宋体"/>
                <w:color w:val="auto"/>
                <w:sz w:val="7"/>
                <w:szCs w:val="7"/>
              </w:rPr>
              <w:t>公开</w:t>
            </w:r>
          </w:p>
        </w:tc>
        <w:tc>
          <w:tcPr>
            <w:tcW w:w="340" w:type="dxa"/>
            <w:tcBorders>
              <w:right w:val="single" w:color="auto" w:sz="8" w:space="0"/>
            </w:tcBorders>
            <w:vAlign w:val="bottom"/>
          </w:tcPr>
          <w:p w14:paraId="65D344A8">
            <w:pPr>
              <w:spacing w:after="0"/>
              <w:rPr>
                <w:color w:val="auto"/>
                <w:sz w:val="7"/>
                <w:szCs w:val="7"/>
              </w:rPr>
            </w:pPr>
          </w:p>
        </w:tc>
        <w:tc>
          <w:tcPr>
            <w:tcW w:w="1020" w:type="dxa"/>
            <w:tcBorders>
              <w:right w:val="single" w:color="auto" w:sz="8" w:space="0"/>
            </w:tcBorders>
            <w:vAlign w:val="bottom"/>
          </w:tcPr>
          <w:p w14:paraId="108DBCAC">
            <w:pPr>
              <w:spacing w:after="0" w:line="80" w:lineRule="exact"/>
              <w:rPr>
                <w:color w:val="auto"/>
                <w:sz w:val="20"/>
                <w:szCs w:val="20"/>
              </w:rPr>
            </w:pPr>
            <w:r>
              <w:rPr>
                <w:rFonts w:ascii="宋体" w:hAnsi="宋体" w:eastAsia="宋体" w:cs="宋体"/>
                <w:color w:val="auto"/>
                <w:w w:val="99"/>
                <w:sz w:val="7"/>
                <w:szCs w:val="7"/>
              </w:rPr>
              <w:t>决算信息，用以反映和考核部门</w:t>
            </w:r>
          </w:p>
        </w:tc>
        <w:tc>
          <w:tcPr>
            <w:tcW w:w="1420" w:type="dxa"/>
            <w:tcBorders>
              <w:right w:val="single" w:color="auto" w:sz="8" w:space="0"/>
            </w:tcBorders>
            <w:vAlign w:val="bottom"/>
          </w:tcPr>
          <w:p w14:paraId="71CEC6D6">
            <w:pPr>
              <w:spacing w:after="0" w:line="68"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140DA317">
            <w:pPr>
              <w:spacing w:after="0"/>
              <w:rPr>
                <w:color w:val="auto"/>
                <w:sz w:val="7"/>
                <w:szCs w:val="7"/>
              </w:rPr>
            </w:pPr>
          </w:p>
        </w:tc>
        <w:tc>
          <w:tcPr>
            <w:tcW w:w="0" w:type="dxa"/>
            <w:vAlign w:val="bottom"/>
          </w:tcPr>
          <w:p w14:paraId="4E041EA8">
            <w:pPr>
              <w:spacing w:after="0"/>
              <w:rPr>
                <w:color w:val="auto"/>
                <w:sz w:val="1"/>
                <w:szCs w:val="1"/>
              </w:rPr>
            </w:pPr>
          </w:p>
        </w:tc>
      </w:tr>
      <w:tr w14:paraId="75D2B205">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578E8905">
            <w:pPr>
              <w:spacing w:after="0"/>
              <w:rPr>
                <w:color w:val="auto"/>
                <w:sz w:val="7"/>
                <w:szCs w:val="7"/>
              </w:rPr>
            </w:pPr>
          </w:p>
        </w:tc>
        <w:tc>
          <w:tcPr>
            <w:tcW w:w="440" w:type="dxa"/>
            <w:tcBorders>
              <w:right w:val="single" w:color="auto" w:sz="8" w:space="0"/>
            </w:tcBorders>
            <w:vAlign w:val="bottom"/>
          </w:tcPr>
          <w:p w14:paraId="02A489DA">
            <w:pPr>
              <w:spacing w:after="0"/>
              <w:rPr>
                <w:color w:val="auto"/>
                <w:sz w:val="7"/>
                <w:szCs w:val="7"/>
              </w:rPr>
            </w:pPr>
          </w:p>
        </w:tc>
        <w:tc>
          <w:tcPr>
            <w:tcW w:w="340" w:type="dxa"/>
            <w:tcBorders>
              <w:right w:val="single" w:color="auto" w:sz="8" w:space="0"/>
            </w:tcBorders>
            <w:vAlign w:val="bottom"/>
          </w:tcPr>
          <w:p w14:paraId="0049AAEF">
            <w:pPr>
              <w:spacing w:after="0"/>
              <w:rPr>
                <w:color w:val="auto"/>
                <w:sz w:val="7"/>
                <w:szCs w:val="7"/>
              </w:rPr>
            </w:pPr>
          </w:p>
        </w:tc>
        <w:tc>
          <w:tcPr>
            <w:tcW w:w="1020" w:type="dxa"/>
            <w:tcBorders>
              <w:right w:val="single" w:color="auto" w:sz="8" w:space="0"/>
            </w:tcBorders>
            <w:vAlign w:val="bottom"/>
          </w:tcPr>
          <w:p w14:paraId="42F8CF1A">
            <w:pPr>
              <w:spacing w:after="0" w:line="80" w:lineRule="exact"/>
              <w:rPr>
                <w:color w:val="auto"/>
                <w:sz w:val="20"/>
                <w:szCs w:val="20"/>
              </w:rPr>
            </w:pPr>
            <w:r>
              <w:rPr>
                <w:rFonts w:ascii="宋体" w:hAnsi="宋体" w:eastAsia="宋体" w:cs="宋体"/>
                <w:color w:val="auto"/>
                <w:w w:val="99"/>
                <w:sz w:val="7"/>
                <w:szCs w:val="7"/>
              </w:rPr>
              <w:t>（单位）预决算管理的公开透明</w:t>
            </w:r>
          </w:p>
        </w:tc>
        <w:tc>
          <w:tcPr>
            <w:tcW w:w="1420" w:type="dxa"/>
            <w:tcBorders>
              <w:right w:val="single" w:color="auto" w:sz="8" w:space="0"/>
            </w:tcBorders>
            <w:vAlign w:val="bottom"/>
          </w:tcPr>
          <w:p w14:paraId="29111C73">
            <w:pPr>
              <w:spacing w:after="0"/>
              <w:rPr>
                <w:color w:val="auto"/>
                <w:sz w:val="7"/>
                <w:szCs w:val="7"/>
              </w:rPr>
            </w:pPr>
          </w:p>
        </w:tc>
        <w:tc>
          <w:tcPr>
            <w:tcW w:w="620" w:type="dxa"/>
            <w:tcBorders>
              <w:right w:val="single" w:color="auto" w:sz="8" w:space="0"/>
            </w:tcBorders>
            <w:vAlign w:val="bottom"/>
          </w:tcPr>
          <w:p w14:paraId="6058E2E9">
            <w:pPr>
              <w:spacing w:after="0"/>
              <w:rPr>
                <w:color w:val="auto"/>
                <w:sz w:val="7"/>
                <w:szCs w:val="7"/>
              </w:rPr>
            </w:pPr>
          </w:p>
        </w:tc>
        <w:tc>
          <w:tcPr>
            <w:tcW w:w="0" w:type="dxa"/>
            <w:vAlign w:val="bottom"/>
          </w:tcPr>
          <w:p w14:paraId="203A026C">
            <w:pPr>
              <w:spacing w:after="0"/>
              <w:rPr>
                <w:color w:val="auto"/>
                <w:sz w:val="1"/>
                <w:szCs w:val="1"/>
              </w:rPr>
            </w:pPr>
          </w:p>
        </w:tc>
      </w:tr>
      <w:tr w14:paraId="0F491907">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15E1E7AD">
            <w:pPr>
              <w:spacing w:after="0"/>
              <w:rPr>
                <w:color w:val="auto"/>
                <w:sz w:val="7"/>
                <w:szCs w:val="7"/>
              </w:rPr>
            </w:pPr>
          </w:p>
        </w:tc>
        <w:tc>
          <w:tcPr>
            <w:tcW w:w="440" w:type="dxa"/>
            <w:tcBorders>
              <w:right w:val="single" w:color="auto" w:sz="8" w:space="0"/>
            </w:tcBorders>
            <w:vAlign w:val="bottom"/>
          </w:tcPr>
          <w:p w14:paraId="3CBE9537">
            <w:pPr>
              <w:spacing w:after="0"/>
              <w:rPr>
                <w:color w:val="auto"/>
                <w:sz w:val="7"/>
                <w:szCs w:val="7"/>
              </w:rPr>
            </w:pPr>
          </w:p>
        </w:tc>
        <w:tc>
          <w:tcPr>
            <w:tcW w:w="340" w:type="dxa"/>
            <w:tcBorders>
              <w:right w:val="single" w:color="auto" w:sz="8" w:space="0"/>
            </w:tcBorders>
            <w:vAlign w:val="bottom"/>
          </w:tcPr>
          <w:p w14:paraId="45CE7446">
            <w:pPr>
              <w:spacing w:after="0"/>
              <w:rPr>
                <w:color w:val="auto"/>
                <w:sz w:val="7"/>
                <w:szCs w:val="7"/>
              </w:rPr>
            </w:pPr>
          </w:p>
        </w:tc>
        <w:tc>
          <w:tcPr>
            <w:tcW w:w="1020" w:type="dxa"/>
            <w:tcBorders>
              <w:right w:val="single" w:color="auto" w:sz="8" w:space="0"/>
            </w:tcBorders>
            <w:vAlign w:val="bottom"/>
          </w:tcPr>
          <w:p w14:paraId="5B966BCA">
            <w:pPr>
              <w:spacing w:after="0" w:line="85" w:lineRule="exact"/>
              <w:rPr>
                <w:color w:val="auto"/>
                <w:sz w:val="20"/>
                <w:szCs w:val="20"/>
              </w:rPr>
            </w:pPr>
            <w:r>
              <w:rPr>
                <w:rFonts w:ascii="宋体" w:hAnsi="宋体" w:eastAsia="宋体" w:cs="宋体"/>
                <w:color w:val="auto"/>
                <w:sz w:val="7"/>
                <w:szCs w:val="7"/>
              </w:rPr>
              <w:t>情况。</w:t>
            </w:r>
            <w:r>
              <w:rPr>
                <w:rFonts w:ascii="Arial" w:hAnsi="Arial" w:eastAsia="Arial" w:cs="Arial"/>
                <w:color w:val="auto"/>
                <w:sz w:val="7"/>
                <w:szCs w:val="7"/>
              </w:rPr>
              <w:t>1.</w:t>
            </w:r>
            <w:r>
              <w:rPr>
                <w:rFonts w:ascii="宋体" w:hAnsi="宋体" w:eastAsia="宋体" w:cs="宋体"/>
                <w:color w:val="auto"/>
                <w:sz w:val="7"/>
                <w:szCs w:val="7"/>
              </w:rPr>
              <w:t>是否按规定内容公开预</w:t>
            </w:r>
          </w:p>
        </w:tc>
        <w:tc>
          <w:tcPr>
            <w:tcW w:w="1420" w:type="dxa"/>
            <w:tcBorders>
              <w:right w:val="single" w:color="auto" w:sz="8" w:space="0"/>
            </w:tcBorders>
            <w:vAlign w:val="bottom"/>
          </w:tcPr>
          <w:p w14:paraId="0D47D1F2">
            <w:pPr>
              <w:spacing w:after="0"/>
              <w:rPr>
                <w:color w:val="auto"/>
                <w:sz w:val="7"/>
                <w:szCs w:val="7"/>
              </w:rPr>
            </w:pPr>
          </w:p>
        </w:tc>
        <w:tc>
          <w:tcPr>
            <w:tcW w:w="620" w:type="dxa"/>
            <w:tcBorders>
              <w:right w:val="single" w:color="auto" w:sz="8" w:space="0"/>
            </w:tcBorders>
            <w:vAlign w:val="bottom"/>
          </w:tcPr>
          <w:p w14:paraId="62BC0F53">
            <w:pPr>
              <w:spacing w:after="0"/>
              <w:rPr>
                <w:color w:val="auto"/>
                <w:sz w:val="7"/>
                <w:szCs w:val="7"/>
              </w:rPr>
            </w:pPr>
          </w:p>
        </w:tc>
        <w:tc>
          <w:tcPr>
            <w:tcW w:w="0" w:type="dxa"/>
            <w:vAlign w:val="bottom"/>
          </w:tcPr>
          <w:p w14:paraId="62034783">
            <w:pPr>
              <w:spacing w:after="0"/>
              <w:rPr>
                <w:color w:val="auto"/>
                <w:sz w:val="1"/>
                <w:szCs w:val="1"/>
              </w:rPr>
            </w:pPr>
          </w:p>
        </w:tc>
      </w:tr>
      <w:tr w14:paraId="2A50A5D1">
        <w:tblPrEx>
          <w:tblCellMar>
            <w:top w:w="0" w:type="dxa"/>
            <w:left w:w="0" w:type="dxa"/>
            <w:bottom w:w="0" w:type="dxa"/>
            <w:right w:w="0" w:type="dxa"/>
          </w:tblCellMar>
        </w:tblPrEx>
        <w:trPr>
          <w:trHeight w:val="46" w:hRule="atLeast"/>
        </w:trPr>
        <w:tc>
          <w:tcPr>
            <w:tcW w:w="460" w:type="dxa"/>
            <w:tcBorders>
              <w:left w:val="single" w:color="auto" w:sz="8" w:space="0"/>
              <w:right w:val="single" w:color="auto" w:sz="8" w:space="0"/>
            </w:tcBorders>
            <w:vAlign w:val="bottom"/>
          </w:tcPr>
          <w:p w14:paraId="4EB3F942">
            <w:pPr>
              <w:spacing w:after="0"/>
              <w:rPr>
                <w:color w:val="auto"/>
                <w:sz w:val="4"/>
                <w:szCs w:val="4"/>
              </w:rPr>
            </w:pPr>
          </w:p>
        </w:tc>
        <w:tc>
          <w:tcPr>
            <w:tcW w:w="440" w:type="dxa"/>
            <w:tcBorders>
              <w:bottom w:val="single" w:color="auto" w:sz="8" w:space="0"/>
              <w:right w:val="single" w:color="auto" w:sz="8" w:space="0"/>
            </w:tcBorders>
            <w:vAlign w:val="bottom"/>
          </w:tcPr>
          <w:p w14:paraId="322AC052">
            <w:pPr>
              <w:spacing w:after="0"/>
              <w:rPr>
                <w:color w:val="auto"/>
                <w:sz w:val="4"/>
                <w:szCs w:val="4"/>
              </w:rPr>
            </w:pPr>
          </w:p>
        </w:tc>
        <w:tc>
          <w:tcPr>
            <w:tcW w:w="340" w:type="dxa"/>
            <w:tcBorders>
              <w:bottom w:val="single" w:color="auto" w:sz="8" w:space="0"/>
              <w:right w:val="single" w:color="auto" w:sz="8" w:space="0"/>
            </w:tcBorders>
            <w:vAlign w:val="bottom"/>
          </w:tcPr>
          <w:p w14:paraId="7C1B64FF">
            <w:pPr>
              <w:spacing w:after="0"/>
              <w:rPr>
                <w:color w:val="auto"/>
                <w:sz w:val="4"/>
                <w:szCs w:val="4"/>
              </w:rPr>
            </w:pPr>
          </w:p>
        </w:tc>
        <w:tc>
          <w:tcPr>
            <w:tcW w:w="1020" w:type="dxa"/>
            <w:tcBorders>
              <w:bottom w:val="single" w:color="auto" w:sz="8" w:space="0"/>
              <w:right w:val="single" w:color="auto" w:sz="8" w:space="0"/>
            </w:tcBorders>
            <w:vAlign w:val="bottom"/>
          </w:tcPr>
          <w:p w14:paraId="61D03543">
            <w:pPr>
              <w:spacing w:after="0"/>
              <w:rPr>
                <w:color w:val="auto"/>
                <w:sz w:val="4"/>
                <w:szCs w:val="4"/>
              </w:rPr>
            </w:pPr>
          </w:p>
        </w:tc>
        <w:tc>
          <w:tcPr>
            <w:tcW w:w="1420" w:type="dxa"/>
            <w:tcBorders>
              <w:bottom w:val="single" w:color="auto" w:sz="8" w:space="0"/>
              <w:right w:val="single" w:color="auto" w:sz="8" w:space="0"/>
            </w:tcBorders>
            <w:vAlign w:val="bottom"/>
          </w:tcPr>
          <w:p w14:paraId="14528AC8">
            <w:pPr>
              <w:spacing w:after="0"/>
              <w:rPr>
                <w:color w:val="auto"/>
                <w:sz w:val="4"/>
                <w:szCs w:val="4"/>
              </w:rPr>
            </w:pPr>
          </w:p>
        </w:tc>
        <w:tc>
          <w:tcPr>
            <w:tcW w:w="620" w:type="dxa"/>
            <w:tcBorders>
              <w:bottom w:val="single" w:color="auto" w:sz="8" w:space="0"/>
              <w:right w:val="single" w:color="auto" w:sz="8" w:space="0"/>
            </w:tcBorders>
            <w:vAlign w:val="bottom"/>
          </w:tcPr>
          <w:p w14:paraId="591DD0DB">
            <w:pPr>
              <w:spacing w:after="0"/>
              <w:rPr>
                <w:color w:val="auto"/>
                <w:sz w:val="4"/>
                <w:szCs w:val="4"/>
              </w:rPr>
            </w:pPr>
          </w:p>
        </w:tc>
        <w:tc>
          <w:tcPr>
            <w:tcW w:w="0" w:type="dxa"/>
            <w:vAlign w:val="bottom"/>
          </w:tcPr>
          <w:p w14:paraId="2F2D351B">
            <w:pPr>
              <w:spacing w:after="0"/>
              <w:rPr>
                <w:color w:val="auto"/>
                <w:sz w:val="1"/>
                <w:szCs w:val="1"/>
              </w:rPr>
            </w:pPr>
          </w:p>
        </w:tc>
      </w:tr>
      <w:tr w14:paraId="44901339">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2C6AB11D">
            <w:pPr>
              <w:spacing w:after="0"/>
              <w:rPr>
                <w:color w:val="auto"/>
                <w:sz w:val="6"/>
                <w:szCs w:val="6"/>
              </w:rPr>
            </w:pPr>
          </w:p>
        </w:tc>
        <w:tc>
          <w:tcPr>
            <w:tcW w:w="440" w:type="dxa"/>
            <w:tcBorders>
              <w:right w:val="single" w:color="auto" w:sz="8" w:space="0"/>
            </w:tcBorders>
            <w:vAlign w:val="bottom"/>
          </w:tcPr>
          <w:p w14:paraId="275CE4DA">
            <w:pPr>
              <w:spacing w:after="0"/>
              <w:rPr>
                <w:color w:val="auto"/>
                <w:sz w:val="6"/>
                <w:szCs w:val="6"/>
              </w:rPr>
            </w:pPr>
          </w:p>
        </w:tc>
        <w:tc>
          <w:tcPr>
            <w:tcW w:w="340" w:type="dxa"/>
            <w:tcBorders>
              <w:right w:val="single" w:color="auto" w:sz="8" w:space="0"/>
            </w:tcBorders>
            <w:vAlign w:val="bottom"/>
          </w:tcPr>
          <w:p w14:paraId="5A291FA2">
            <w:pPr>
              <w:spacing w:after="0"/>
              <w:rPr>
                <w:color w:val="auto"/>
                <w:sz w:val="6"/>
                <w:szCs w:val="6"/>
              </w:rPr>
            </w:pPr>
          </w:p>
        </w:tc>
        <w:tc>
          <w:tcPr>
            <w:tcW w:w="1020" w:type="dxa"/>
            <w:tcBorders>
              <w:right w:val="single" w:color="auto" w:sz="8" w:space="0"/>
            </w:tcBorders>
            <w:vAlign w:val="bottom"/>
          </w:tcPr>
          <w:p w14:paraId="71BA17F4">
            <w:pPr>
              <w:spacing w:after="0" w:line="70" w:lineRule="exact"/>
              <w:rPr>
                <w:color w:val="auto"/>
                <w:sz w:val="20"/>
                <w:szCs w:val="20"/>
              </w:rPr>
            </w:pPr>
            <w:r>
              <w:rPr>
                <w:rFonts w:ascii="宋体" w:hAnsi="宋体" w:eastAsia="宋体" w:cs="宋体"/>
                <w:color w:val="auto"/>
                <w:w w:val="99"/>
                <w:sz w:val="7"/>
                <w:szCs w:val="7"/>
              </w:rPr>
              <w:t>部门（单位）的资产配置、使用</w:t>
            </w:r>
          </w:p>
        </w:tc>
        <w:tc>
          <w:tcPr>
            <w:tcW w:w="1420" w:type="dxa"/>
            <w:tcBorders>
              <w:right w:val="single" w:color="auto" w:sz="8" w:space="0"/>
            </w:tcBorders>
            <w:vAlign w:val="bottom"/>
          </w:tcPr>
          <w:p w14:paraId="75585A66">
            <w:pPr>
              <w:spacing w:after="0"/>
              <w:rPr>
                <w:color w:val="auto"/>
                <w:sz w:val="6"/>
                <w:szCs w:val="6"/>
              </w:rPr>
            </w:pPr>
          </w:p>
        </w:tc>
        <w:tc>
          <w:tcPr>
            <w:tcW w:w="620" w:type="dxa"/>
            <w:tcBorders>
              <w:right w:val="single" w:color="auto" w:sz="8" w:space="0"/>
            </w:tcBorders>
            <w:vAlign w:val="bottom"/>
          </w:tcPr>
          <w:p w14:paraId="3082C3ED">
            <w:pPr>
              <w:spacing w:after="0"/>
              <w:rPr>
                <w:color w:val="auto"/>
                <w:sz w:val="6"/>
                <w:szCs w:val="6"/>
              </w:rPr>
            </w:pPr>
          </w:p>
        </w:tc>
        <w:tc>
          <w:tcPr>
            <w:tcW w:w="0" w:type="dxa"/>
            <w:vAlign w:val="bottom"/>
          </w:tcPr>
          <w:p w14:paraId="42B85DCB">
            <w:pPr>
              <w:spacing w:after="0"/>
              <w:rPr>
                <w:color w:val="auto"/>
                <w:sz w:val="1"/>
                <w:szCs w:val="1"/>
              </w:rPr>
            </w:pPr>
          </w:p>
        </w:tc>
      </w:tr>
      <w:tr w14:paraId="3B97E58D">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3E0EFE55">
            <w:pPr>
              <w:spacing w:after="0"/>
              <w:rPr>
                <w:color w:val="auto"/>
                <w:sz w:val="7"/>
                <w:szCs w:val="7"/>
              </w:rPr>
            </w:pPr>
          </w:p>
        </w:tc>
        <w:tc>
          <w:tcPr>
            <w:tcW w:w="440" w:type="dxa"/>
            <w:tcBorders>
              <w:right w:val="single" w:color="auto" w:sz="8" w:space="0"/>
            </w:tcBorders>
            <w:vAlign w:val="bottom"/>
          </w:tcPr>
          <w:p w14:paraId="67C01A46">
            <w:pPr>
              <w:spacing w:after="0"/>
              <w:rPr>
                <w:color w:val="auto"/>
                <w:sz w:val="7"/>
                <w:szCs w:val="7"/>
              </w:rPr>
            </w:pPr>
          </w:p>
        </w:tc>
        <w:tc>
          <w:tcPr>
            <w:tcW w:w="340" w:type="dxa"/>
            <w:tcBorders>
              <w:right w:val="single" w:color="auto" w:sz="8" w:space="0"/>
            </w:tcBorders>
            <w:vAlign w:val="bottom"/>
          </w:tcPr>
          <w:p w14:paraId="425E43A8">
            <w:pPr>
              <w:spacing w:after="0"/>
              <w:rPr>
                <w:color w:val="auto"/>
                <w:sz w:val="7"/>
                <w:szCs w:val="7"/>
              </w:rPr>
            </w:pPr>
          </w:p>
        </w:tc>
        <w:tc>
          <w:tcPr>
            <w:tcW w:w="1020" w:type="dxa"/>
            <w:tcBorders>
              <w:right w:val="single" w:color="auto" w:sz="8" w:space="0"/>
            </w:tcBorders>
            <w:vAlign w:val="bottom"/>
          </w:tcPr>
          <w:p w14:paraId="5B579971">
            <w:pPr>
              <w:spacing w:after="0" w:line="80" w:lineRule="exact"/>
              <w:rPr>
                <w:color w:val="auto"/>
                <w:sz w:val="20"/>
                <w:szCs w:val="20"/>
              </w:rPr>
            </w:pPr>
            <w:r>
              <w:rPr>
                <w:rFonts w:ascii="宋体" w:hAnsi="宋体" w:eastAsia="宋体" w:cs="宋体"/>
                <w:color w:val="auto"/>
                <w:w w:val="99"/>
                <w:sz w:val="7"/>
                <w:szCs w:val="7"/>
              </w:rPr>
              <w:t>是否合规，处置是否规范，收入</w:t>
            </w:r>
          </w:p>
        </w:tc>
        <w:tc>
          <w:tcPr>
            <w:tcW w:w="1420" w:type="dxa"/>
            <w:tcBorders>
              <w:right w:val="single" w:color="auto" w:sz="8" w:space="0"/>
            </w:tcBorders>
            <w:vAlign w:val="bottom"/>
          </w:tcPr>
          <w:p w14:paraId="3F52CCA2">
            <w:pPr>
              <w:spacing w:after="0"/>
              <w:rPr>
                <w:color w:val="auto"/>
                <w:sz w:val="7"/>
                <w:szCs w:val="7"/>
              </w:rPr>
            </w:pPr>
          </w:p>
        </w:tc>
        <w:tc>
          <w:tcPr>
            <w:tcW w:w="620" w:type="dxa"/>
            <w:tcBorders>
              <w:right w:val="single" w:color="auto" w:sz="8" w:space="0"/>
            </w:tcBorders>
            <w:vAlign w:val="bottom"/>
          </w:tcPr>
          <w:p w14:paraId="0EE2E85E">
            <w:pPr>
              <w:spacing w:after="0"/>
              <w:rPr>
                <w:color w:val="auto"/>
                <w:sz w:val="7"/>
                <w:szCs w:val="7"/>
              </w:rPr>
            </w:pPr>
          </w:p>
        </w:tc>
        <w:tc>
          <w:tcPr>
            <w:tcW w:w="0" w:type="dxa"/>
            <w:vAlign w:val="bottom"/>
          </w:tcPr>
          <w:p w14:paraId="18E9B152">
            <w:pPr>
              <w:spacing w:after="0"/>
              <w:rPr>
                <w:color w:val="auto"/>
                <w:sz w:val="1"/>
                <w:szCs w:val="1"/>
              </w:rPr>
            </w:pPr>
          </w:p>
        </w:tc>
      </w:tr>
      <w:tr w14:paraId="537C3F4E">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036535EE">
            <w:pPr>
              <w:spacing w:after="0"/>
              <w:rPr>
                <w:color w:val="auto"/>
                <w:sz w:val="7"/>
                <w:szCs w:val="7"/>
              </w:rPr>
            </w:pPr>
          </w:p>
        </w:tc>
        <w:tc>
          <w:tcPr>
            <w:tcW w:w="440" w:type="dxa"/>
            <w:tcBorders>
              <w:right w:val="single" w:color="auto" w:sz="8" w:space="0"/>
            </w:tcBorders>
            <w:vAlign w:val="bottom"/>
          </w:tcPr>
          <w:p w14:paraId="5DFE9FCE">
            <w:pPr>
              <w:spacing w:after="0"/>
              <w:rPr>
                <w:color w:val="auto"/>
                <w:sz w:val="7"/>
                <w:szCs w:val="7"/>
              </w:rPr>
            </w:pPr>
          </w:p>
        </w:tc>
        <w:tc>
          <w:tcPr>
            <w:tcW w:w="340" w:type="dxa"/>
            <w:tcBorders>
              <w:right w:val="single" w:color="auto" w:sz="8" w:space="0"/>
            </w:tcBorders>
            <w:vAlign w:val="bottom"/>
          </w:tcPr>
          <w:p w14:paraId="7F146B4A">
            <w:pPr>
              <w:spacing w:after="0"/>
              <w:rPr>
                <w:color w:val="auto"/>
                <w:sz w:val="7"/>
                <w:szCs w:val="7"/>
              </w:rPr>
            </w:pPr>
          </w:p>
        </w:tc>
        <w:tc>
          <w:tcPr>
            <w:tcW w:w="1020" w:type="dxa"/>
            <w:tcBorders>
              <w:right w:val="single" w:color="auto" w:sz="8" w:space="0"/>
            </w:tcBorders>
            <w:vAlign w:val="bottom"/>
          </w:tcPr>
          <w:p w14:paraId="59781FEE">
            <w:pPr>
              <w:spacing w:after="0" w:line="80" w:lineRule="exact"/>
              <w:rPr>
                <w:color w:val="auto"/>
                <w:sz w:val="20"/>
                <w:szCs w:val="20"/>
              </w:rPr>
            </w:pPr>
            <w:r>
              <w:rPr>
                <w:rFonts w:ascii="宋体" w:hAnsi="宋体" w:eastAsia="宋体" w:cs="宋体"/>
                <w:color w:val="auto"/>
                <w:w w:val="99"/>
                <w:sz w:val="7"/>
                <w:szCs w:val="7"/>
              </w:rPr>
              <w:t>是否及时足额上缴，用以反映和</w:t>
            </w:r>
          </w:p>
        </w:tc>
        <w:tc>
          <w:tcPr>
            <w:tcW w:w="1420" w:type="dxa"/>
            <w:tcBorders>
              <w:right w:val="single" w:color="auto" w:sz="8" w:space="0"/>
            </w:tcBorders>
            <w:vAlign w:val="bottom"/>
          </w:tcPr>
          <w:p w14:paraId="5C7232FA">
            <w:pPr>
              <w:spacing w:after="0"/>
              <w:rPr>
                <w:color w:val="auto"/>
                <w:sz w:val="7"/>
                <w:szCs w:val="7"/>
              </w:rPr>
            </w:pPr>
          </w:p>
        </w:tc>
        <w:tc>
          <w:tcPr>
            <w:tcW w:w="620" w:type="dxa"/>
            <w:tcBorders>
              <w:right w:val="single" w:color="auto" w:sz="8" w:space="0"/>
            </w:tcBorders>
            <w:vAlign w:val="bottom"/>
          </w:tcPr>
          <w:p w14:paraId="4B910AE0">
            <w:pPr>
              <w:spacing w:after="0"/>
              <w:rPr>
                <w:color w:val="auto"/>
                <w:sz w:val="7"/>
                <w:szCs w:val="7"/>
              </w:rPr>
            </w:pPr>
          </w:p>
        </w:tc>
        <w:tc>
          <w:tcPr>
            <w:tcW w:w="0" w:type="dxa"/>
            <w:vAlign w:val="bottom"/>
          </w:tcPr>
          <w:p w14:paraId="37446CCB">
            <w:pPr>
              <w:spacing w:after="0"/>
              <w:rPr>
                <w:color w:val="auto"/>
                <w:sz w:val="1"/>
                <w:szCs w:val="1"/>
              </w:rPr>
            </w:pPr>
          </w:p>
        </w:tc>
      </w:tr>
      <w:tr w14:paraId="6E7A9C1A">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5D515866">
            <w:pPr>
              <w:spacing w:after="0"/>
              <w:rPr>
                <w:color w:val="auto"/>
                <w:sz w:val="7"/>
                <w:szCs w:val="7"/>
              </w:rPr>
            </w:pPr>
          </w:p>
        </w:tc>
        <w:tc>
          <w:tcPr>
            <w:tcW w:w="440" w:type="dxa"/>
            <w:tcBorders>
              <w:right w:val="single" w:color="auto" w:sz="8" w:space="0"/>
            </w:tcBorders>
            <w:vAlign w:val="bottom"/>
          </w:tcPr>
          <w:p w14:paraId="7D51845F">
            <w:pPr>
              <w:spacing w:after="0"/>
              <w:rPr>
                <w:color w:val="auto"/>
                <w:sz w:val="7"/>
                <w:szCs w:val="7"/>
              </w:rPr>
            </w:pPr>
          </w:p>
        </w:tc>
        <w:tc>
          <w:tcPr>
            <w:tcW w:w="340" w:type="dxa"/>
            <w:tcBorders>
              <w:right w:val="single" w:color="auto" w:sz="8" w:space="0"/>
            </w:tcBorders>
            <w:vAlign w:val="bottom"/>
          </w:tcPr>
          <w:p w14:paraId="46620306">
            <w:pPr>
              <w:spacing w:after="0"/>
              <w:rPr>
                <w:color w:val="auto"/>
                <w:sz w:val="7"/>
                <w:szCs w:val="7"/>
              </w:rPr>
            </w:pPr>
          </w:p>
        </w:tc>
        <w:tc>
          <w:tcPr>
            <w:tcW w:w="1020" w:type="dxa"/>
            <w:tcBorders>
              <w:right w:val="single" w:color="auto" w:sz="8" w:space="0"/>
            </w:tcBorders>
            <w:vAlign w:val="bottom"/>
          </w:tcPr>
          <w:p w14:paraId="77B1C4F3">
            <w:pPr>
              <w:spacing w:after="0" w:line="80" w:lineRule="exact"/>
              <w:rPr>
                <w:color w:val="auto"/>
                <w:sz w:val="20"/>
                <w:szCs w:val="20"/>
              </w:rPr>
            </w:pPr>
            <w:r>
              <w:rPr>
                <w:rFonts w:ascii="宋体" w:hAnsi="宋体" w:eastAsia="宋体" w:cs="宋体"/>
                <w:color w:val="auto"/>
                <w:w w:val="99"/>
                <w:sz w:val="7"/>
                <w:szCs w:val="7"/>
              </w:rPr>
              <w:t>考核部门（单位）资产管理的规</w:t>
            </w:r>
          </w:p>
        </w:tc>
        <w:tc>
          <w:tcPr>
            <w:tcW w:w="1420" w:type="dxa"/>
            <w:tcBorders>
              <w:right w:val="single" w:color="auto" w:sz="8" w:space="0"/>
            </w:tcBorders>
            <w:vAlign w:val="bottom"/>
          </w:tcPr>
          <w:p w14:paraId="3A319D20">
            <w:pPr>
              <w:spacing w:after="0"/>
              <w:rPr>
                <w:color w:val="auto"/>
                <w:sz w:val="7"/>
                <w:szCs w:val="7"/>
              </w:rPr>
            </w:pPr>
          </w:p>
        </w:tc>
        <w:tc>
          <w:tcPr>
            <w:tcW w:w="620" w:type="dxa"/>
            <w:tcBorders>
              <w:right w:val="single" w:color="auto" w:sz="8" w:space="0"/>
            </w:tcBorders>
            <w:vAlign w:val="bottom"/>
          </w:tcPr>
          <w:p w14:paraId="26534D23">
            <w:pPr>
              <w:spacing w:after="0"/>
              <w:rPr>
                <w:color w:val="auto"/>
                <w:sz w:val="7"/>
                <w:szCs w:val="7"/>
              </w:rPr>
            </w:pPr>
          </w:p>
        </w:tc>
        <w:tc>
          <w:tcPr>
            <w:tcW w:w="0" w:type="dxa"/>
            <w:vAlign w:val="bottom"/>
          </w:tcPr>
          <w:p w14:paraId="6EA09B03">
            <w:pPr>
              <w:spacing w:after="0"/>
              <w:rPr>
                <w:color w:val="auto"/>
                <w:sz w:val="1"/>
                <w:szCs w:val="1"/>
              </w:rPr>
            </w:pPr>
          </w:p>
        </w:tc>
      </w:tr>
      <w:tr w14:paraId="0013C26A">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2981376D">
            <w:pPr>
              <w:spacing w:after="0"/>
              <w:rPr>
                <w:color w:val="auto"/>
                <w:sz w:val="7"/>
                <w:szCs w:val="7"/>
              </w:rPr>
            </w:pPr>
          </w:p>
        </w:tc>
        <w:tc>
          <w:tcPr>
            <w:tcW w:w="440" w:type="dxa"/>
            <w:tcBorders>
              <w:right w:val="single" w:color="auto" w:sz="8" w:space="0"/>
            </w:tcBorders>
            <w:vAlign w:val="bottom"/>
          </w:tcPr>
          <w:p w14:paraId="53172669">
            <w:pPr>
              <w:spacing w:after="0"/>
              <w:rPr>
                <w:color w:val="auto"/>
                <w:sz w:val="7"/>
                <w:szCs w:val="7"/>
              </w:rPr>
            </w:pPr>
          </w:p>
        </w:tc>
        <w:tc>
          <w:tcPr>
            <w:tcW w:w="340" w:type="dxa"/>
            <w:tcBorders>
              <w:right w:val="single" w:color="auto" w:sz="8" w:space="0"/>
            </w:tcBorders>
            <w:vAlign w:val="bottom"/>
          </w:tcPr>
          <w:p w14:paraId="0ABF9DEB">
            <w:pPr>
              <w:spacing w:after="0"/>
              <w:rPr>
                <w:color w:val="auto"/>
                <w:sz w:val="7"/>
                <w:szCs w:val="7"/>
              </w:rPr>
            </w:pPr>
          </w:p>
        </w:tc>
        <w:tc>
          <w:tcPr>
            <w:tcW w:w="1020" w:type="dxa"/>
            <w:tcBorders>
              <w:right w:val="single" w:color="auto" w:sz="8" w:space="0"/>
            </w:tcBorders>
            <w:vAlign w:val="bottom"/>
          </w:tcPr>
          <w:p w14:paraId="4D7CD623">
            <w:pPr>
              <w:spacing w:after="0" w:line="85" w:lineRule="exact"/>
              <w:rPr>
                <w:color w:val="auto"/>
                <w:sz w:val="20"/>
                <w:szCs w:val="20"/>
              </w:rPr>
            </w:pPr>
            <w:r>
              <w:rPr>
                <w:rFonts w:ascii="宋体" w:hAnsi="宋体" w:eastAsia="宋体" w:cs="宋体"/>
                <w:color w:val="auto"/>
                <w:sz w:val="7"/>
                <w:szCs w:val="7"/>
              </w:rPr>
              <w:t>范程度。</w:t>
            </w:r>
            <w:r>
              <w:rPr>
                <w:rFonts w:ascii="Arial" w:hAnsi="Arial" w:eastAsia="Arial" w:cs="Arial"/>
                <w:color w:val="auto"/>
                <w:sz w:val="7"/>
                <w:szCs w:val="7"/>
              </w:rPr>
              <w:t>1.</w:t>
            </w:r>
            <w:r>
              <w:rPr>
                <w:rFonts w:ascii="宋体" w:hAnsi="宋体" w:eastAsia="宋体" w:cs="宋体"/>
                <w:color w:val="auto"/>
                <w:sz w:val="7"/>
                <w:szCs w:val="7"/>
              </w:rPr>
              <w:t>资产是否及时规范入</w:t>
            </w:r>
          </w:p>
        </w:tc>
        <w:tc>
          <w:tcPr>
            <w:tcW w:w="1420" w:type="dxa"/>
            <w:tcBorders>
              <w:right w:val="single" w:color="auto" w:sz="8" w:space="0"/>
            </w:tcBorders>
            <w:vAlign w:val="bottom"/>
          </w:tcPr>
          <w:p w14:paraId="6FE98219">
            <w:pPr>
              <w:spacing w:after="0"/>
              <w:rPr>
                <w:color w:val="auto"/>
                <w:sz w:val="7"/>
                <w:szCs w:val="7"/>
              </w:rPr>
            </w:pPr>
          </w:p>
        </w:tc>
        <w:tc>
          <w:tcPr>
            <w:tcW w:w="620" w:type="dxa"/>
            <w:tcBorders>
              <w:right w:val="single" w:color="auto" w:sz="8" w:space="0"/>
            </w:tcBorders>
            <w:vAlign w:val="bottom"/>
          </w:tcPr>
          <w:p w14:paraId="5A39694D">
            <w:pPr>
              <w:spacing w:after="0"/>
              <w:rPr>
                <w:color w:val="auto"/>
                <w:sz w:val="7"/>
                <w:szCs w:val="7"/>
              </w:rPr>
            </w:pPr>
          </w:p>
        </w:tc>
        <w:tc>
          <w:tcPr>
            <w:tcW w:w="0" w:type="dxa"/>
            <w:vAlign w:val="bottom"/>
          </w:tcPr>
          <w:p w14:paraId="7C6BB12C">
            <w:pPr>
              <w:spacing w:after="0"/>
              <w:rPr>
                <w:color w:val="auto"/>
                <w:sz w:val="1"/>
                <w:szCs w:val="1"/>
              </w:rPr>
            </w:pPr>
          </w:p>
        </w:tc>
      </w:tr>
      <w:tr w14:paraId="0E6EB9AB">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43AF3E05">
            <w:pPr>
              <w:spacing w:after="0"/>
              <w:rPr>
                <w:color w:val="auto"/>
                <w:sz w:val="7"/>
                <w:szCs w:val="7"/>
              </w:rPr>
            </w:pPr>
          </w:p>
        </w:tc>
        <w:tc>
          <w:tcPr>
            <w:tcW w:w="440" w:type="dxa"/>
            <w:tcBorders>
              <w:right w:val="single" w:color="auto" w:sz="8" w:space="0"/>
            </w:tcBorders>
            <w:vAlign w:val="bottom"/>
          </w:tcPr>
          <w:p w14:paraId="362A0794">
            <w:pPr>
              <w:spacing w:after="0"/>
              <w:rPr>
                <w:color w:val="auto"/>
                <w:sz w:val="7"/>
                <w:szCs w:val="7"/>
              </w:rPr>
            </w:pPr>
          </w:p>
        </w:tc>
        <w:tc>
          <w:tcPr>
            <w:tcW w:w="340" w:type="dxa"/>
            <w:tcBorders>
              <w:right w:val="single" w:color="auto" w:sz="8" w:space="0"/>
            </w:tcBorders>
            <w:vAlign w:val="bottom"/>
          </w:tcPr>
          <w:p w14:paraId="2812D529">
            <w:pPr>
              <w:spacing w:after="0"/>
              <w:rPr>
                <w:color w:val="auto"/>
                <w:sz w:val="7"/>
                <w:szCs w:val="7"/>
              </w:rPr>
            </w:pPr>
          </w:p>
        </w:tc>
        <w:tc>
          <w:tcPr>
            <w:tcW w:w="1020" w:type="dxa"/>
            <w:tcBorders>
              <w:right w:val="single" w:color="auto" w:sz="8" w:space="0"/>
            </w:tcBorders>
            <w:vAlign w:val="bottom"/>
          </w:tcPr>
          <w:p w14:paraId="53EEA539">
            <w:pPr>
              <w:spacing w:after="0" w:line="80" w:lineRule="exact"/>
              <w:rPr>
                <w:color w:val="auto"/>
                <w:sz w:val="20"/>
                <w:szCs w:val="20"/>
              </w:rPr>
            </w:pPr>
            <w:r>
              <w:rPr>
                <w:rFonts w:ascii="宋体" w:hAnsi="宋体" w:eastAsia="宋体" w:cs="宋体"/>
                <w:color w:val="auto"/>
                <w:w w:val="99"/>
                <w:sz w:val="7"/>
                <w:szCs w:val="7"/>
              </w:rPr>
              <w:t>账，资产报表数据与会计账簿数</w:t>
            </w:r>
          </w:p>
        </w:tc>
        <w:tc>
          <w:tcPr>
            <w:tcW w:w="1420" w:type="dxa"/>
            <w:tcBorders>
              <w:right w:val="single" w:color="auto" w:sz="8" w:space="0"/>
            </w:tcBorders>
            <w:vAlign w:val="bottom"/>
          </w:tcPr>
          <w:p w14:paraId="51C37214">
            <w:pPr>
              <w:spacing w:after="0"/>
              <w:rPr>
                <w:color w:val="auto"/>
                <w:sz w:val="7"/>
                <w:szCs w:val="7"/>
              </w:rPr>
            </w:pPr>
          </w:p>
        </w:tc>
        <w:tc>
          <w:tcPr>
            <w:tcW w:w="620" w:type="dxa"/>
            <w:tcBorders>
              <w:right w:val="single" w:color="auto" w:sz="8" w:space="0"/>
            </w:tcBorders>
            <w:vAlign w:val="bottom"/>
          </w:tcPr>
          <w:p w14:paraId="36EDBE48">
            <w:pPr>
              <w:spacing w:after="0"/>
              <w:rPr>
                <w:color w:val="auto"/>
                <w:sz w:val="7"/>
                <w:szCs w:val="7"/>
              </w:rPr>
            </w:pPr>
          </w:p>
        </w:tc>
        <w:tc>
          <w:tcPr>
            <w:tcW w:w="0" w:type="dxa"/>
            <w:vAlign w:val="bottom"/>
          </w:tcPr>
          <w:p w14:paraId="07AA4A83">
            <w:pPr>
              <w:spacing w:after="0"/>
              <w:rPr>
                <w:color w:val="auto"/>
                <w:sz w:val="1"/>
                <w:szCs w:val="1"/>
              </w:rPr>
            </w:pPr>
          </w:p>
        </w:tc>
      </w:tr>
      <w:tr w14:paraId="378C2E75">
        <w:tblPrEx>
          <w:tblCellMar>
            <w:top w:w="0" w:type="dxa"/>
            <w:left w:w="0" w:type="dxa"/>
            <w:bottom w:w="0" w:type="dxa"/>
            <w:right w:w="0" w:type="dxa"/>
          </w:tblCellMar>
        </w:tblPrEx>
        <w:trPr>
          <w:trHeight w:val="92" w:hRule="atLeast"/>
        </w:trPr>
        <w:tc>
          <w:tcPr>
            <w:tcW w:w="460" w:type="dxa"/>
            <w:tcBorders>
              <w:left w:val="single" w:color="auto" w:sz="8" w:space="0"/>
              <w:right w:val="single" w:color="auto" w:sz="8" w:space="0"/>
            </w:tcBorders>
            <w:vAlign w:val="bottom"/>
          </w:tcPr>
          <w:p w14:paraId="7C472762">
            <w:pPr>
              <w:spacing w:after="0"/>
              <w:rPr>
                <w:color w:val="auto"/>
                <w:sz w:val="7"/>
                <w:szCs w:val="7"/>
              </w:rPr>
            </w:pPr>
          </w:p>
        </w:tc>
        <w:tc>
          <w:tcPr>
            <w:tcW w:w="440" w:type="dxa"/>
            <w:tcBorders>
              <w:right w:val="single" w:color="auto" w:sz="8" w:space="0"/>
            </w:tcBorders>
            <w:vAlign w:val="bottom"/>
          </w:tcPr>
          <w:p w14:paraId="562C46C5">
            <w:pPr>
              <w:spacing w:after="0" w:line="80" w:lineRule="exact"/>
              <w:rPr>
                <w:color w:val="auto"/>
                <w:sz w:val="20"/>
                <w:szCs w:val="20"/>
              </w:rPr>
            </w:pPr>
            <w:r>
              <w:rPr>
                <w:rFonts w:ascii="宋体" w:hAnsi="宋体" w:eastAsia="宋体" w:cs="宋体"/>
                <w:color w:val="auto"/>
                <w:sz w:val="7"/>
                <w:szCs w:val="7"/>
              </w:rPr>
              <w:t>规范</w:t>
            </w:r>
          </w:p>
        </w:tc>
        <w:tc>
          <w:tcPr>
            <w:tcW w:w="340" w:type="dxa"/>
            <w:tcBorders>
              <w:right w:val="single" w:color="auto" w:sz="8" w:space="0"/>
            </w:tcBorders>
            <w:vAlign w:val="bottom"/>
          </w:tcPr>
          <w:p w14:paraId="536DC4D3">
            <w:pPr>
              <w:spacing w:after="0"/>
              <w:rPr>
                <w:color w:val="auto"/>
                <w:sz w:val="7"/>
                <w:szCs w:val="7"/>
              </w:rPr>
            </w:pPr>
          </w:p>
        </w:tc>
        <w:tc>
          <w:tcPr>
            <w:tcW w:w="1020" w:type="dxa"/>
            <w:tcBorders>
              <w:right w:val="single" w:color="auto" w:sz="8" w:space="0"/>
            </w:tcBorders>
            <w:vAlign w:val="bottom"/>
          </w:tcPr>
          <w:p w14:paraId="17BD5586">
            <w:pPr>
              <w:spacing w:after="0" w:line="80" w:lineRule="exact"/>
              <w:rPr>
                <w:color w:val="auto"/>
                <w:sz w:val="20"/>
                <w:szCs w:val="20"/>
              </w:rPr>
            </w:pPr>
            <w:r>
              <w:rPr>
                <w:rFonts w:ascii="宋体" w:hAnsi="宋体" w:eastAsia="宋体" w:cs="宋体"/>
                <w:color w:val="auto"/>
                <w:w w:val="99"/>
                <w:sz w:val="7"/>
                <w:szCs w:val="7"/>
              </w:rPr>
              <w:t>据是否相符，资产实物与财务账</w:t>
            </w:r>
          </w:p>
        </w:tc>
        <w:tc>
          <w:tcPr>
            <w:tcW w:w="1420" w:type="dxa"/>
            <w:tcBorders>
              <w:right w:val="single" w:color="auto" w:sz="8" w:space="0"/>
            </w:tcBorders>
            <w:vAlign w:val="bottom"/>
          </w:tcPr>
          <w:p w14:paraId="278F8119">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1F425257">
            <w:pPr>
              <w:spacing w:after="0"/>
              <w:rPr>
                <w:color w:val="auto"/>
                <w:sz w:val="7"/>
                <w:szCs w:val="7"/>
              </w:rPr>
            </w:pPr>
          </w:p>
        </w:tc>
        <w:tc>
          <w:tcPr>
            <w:tcW w:w="0" w:type="dxa"/>
            <w:vAlign w:val="bottom"/>
          </w:tcPr>
          <w:p w14:paraId="642EB14B">
            <w:pPr>
              <w:spacing w:after="0"/>
              <w:rPr>
                <w:color w:val="auto"/>
                <w:sz w:val="1"/>
                <w:szCs w:val="1"/>
              </w:rPr>
            </w:pPr>
          </w:p>
        </w:tc>
      </w:tr>
      <w:tr w14:paraId="031A4788">
        <w:tblPrEx>
          <w:tblCellMar>
            <w:top w:w="0" w:type="dxa"/>
            <w:left w:w="0" w:type="dxa"/>
            <w:bottom w:w="0" w:type="dxa"/>
            <w:right w:w="0" w:type="dxa"/>
          </w:tblCellMar>
        </w:tblPrEx>
        <w:trPr>
          <w:trHeight w:val="85" w:hRule="atLeast"/>
        </w:trPr>
        <w:tc>
          <w:tcPr>
            <w:tcW w:w="460" w:type="dxa"/>
            <w:tcBorders>
              <w:left w:val="single" w:color="auto" w:sz="8" w:space="0"/>
              <w:right w:val="single" w:color="auto" w:sz="8" w:space="0"/>
            </w:tcBorders>
            <w:vAlign w:val="bottom"/>
          </w:tcPr>
          <w:p w14:paraId="2C2CFB47">
            <w:pPr>
              <w:spacing w:after="0"/>
              <w:rPr>
                <w:color w:val="auto"/>
                <w:sz w:val="7"/>
                <w:szCs w:val="7"/>
              </w:rPr>
            </w:pPr>
          </w:p>
        </w:tc>
        <w:tc>
          <w:tcPr>
            <w:tcW w:w="440" w:type="dxa"/>
            <w:tcBorders>
              <w:right w:val="single" w:color="auto" w:sz="8" w:space="0"/>
            </w:tcBorders>
            <w:vAlign w:val="bottom"/>
          </w:tcPr>
          <w:p w14:paraId="7BBB5FD4">
            <w:pPr>
              <w:spacing w:after="0"/>
              <w:rPr>
                <w:color w:val="auto"/>
                <w:sz w:val="7"/>
                <w:szCs w:val="7"/>
              </w:rPr>
            </w:pPr>
          </w:p>
        </w:tc>
        <w:tc>
          <w:tcPr>
            <w:tcW w:w="340" w:type="dxa"/>
            <w:tcBorders>
              <w:right w:val="single" w:color="auto" w:sz="8" w:space="0"/>
            </w:tcBorders>
            <w:vAlign w:val="bottom"/>
          </w:tcPr>
          <w:p w14:paraId="39216C95">
            <w:pPr>
              <w:spacing w:after="0"/>
              <w:rPr>
                <w:color w:val="auto"/>
                <w:sz w:val="7"/>
                <w:szCs w:val="7"/>
              </w:rPr>
            </w:pPr>
          </w:p>
        </w:tc>
        <w:tc>
          <w:tcPr>
            <w:tcW w:w="1020" w:type="dxa"/>
            <w:tcBorders>
              <w:right w:val="single" w:color="auto" w:sz="8" w:space="0"/>
            </w:tcBorders>
            <w:vAlign w:val="bottom"/>
          </w:tcPr>
          <w:p w14:paraId="22977879">
            <w:pPr>
              <w:spacing w:after="0" w:line="85" w:lineRule="exact"/>
              <w:rPr>
                <w:color w:val="auto"/>
                <w:sz w:val="20"/>
                <w:szCs w:val="20"/>
              </w:rPr>
            </w:pPr>
            <w:r>
              <w:rPr>
                <w:rFonts w:ascii="宋体" w:hAnsi="宋体" w:eastAsia="宋体" w:cs="宋体"/>
                <w:color w:val="auto"/>
                <w:sz w:val="7"/>
                <w:szCs w:val="7"/>
              </w:rPr>
              <w:t>、资产账是否相符；</w:t>
            </w:r>
            <w:r>
              <w:rPr>
                <w:rFonts w:ascii="Arial" w:hAnsi="Arial" w:eastAsia="Arial" w:cs="Arial"/>
                <w:color w:val="auto"/>
                <w:sz w:val="7"/>
                <w:szCs w:val="7"/>
              </w:rPr>
              <w:t>2.</w:t>
            </w:r>
            <w:r>
              <w:rPr>
                <w:rFonts w:ascii="宋体" w:hAnsi="宋体" w:eastAsia="宋体" w:cs="宋体"/>
                <w:color w:val="auto"/>
                <w:sz w:val="7"/>
                <w:szCs w:val="7"/>
              </w:rPr>
              <w:t>新增资产</w:t>
            </w:r>
          </w:p>
        </w:tc>
        <w:tc>
          <w:tcPr>
            <w:tcW w:w="1420" w:type="dxa"/>
            <w:tcBorders>
              <w:right w:val="single" w:color="auto" w:sz="8" w:space="0"/>
            </w:tcBorders>
            <w:vAlign w:val="bottom"/>
          </w:tcPr>
          <w:p w14:paraId="3E0943B2">
            <w:pPr>
              <w:spacing w:after="0"/>
              <w:rPr>
                <w:color w:val="auto"/>
                <w:sz w:val="7"/>
                <w:szCs w:val="7"/>
              </w:rPr>
            </w:pPr>
          </w:p>
        </w:tc>
        <w:tc>
          <w:tcPr>
            <w:tcW w:w="620" w:type="dxa"/>
            <w:tcBorders>
              <w:right w:val="single" w:color="auto" w:sz="8" w:space="0"/>
            </w:tcBorders>
            <w:vAlign w:val="bottom"/>
          </w:tcPr>
          <w:p w14:paraId="57F24941">
            <w:pPr>
              <w:spacing w:after="0"/>
              <w:rPr>
                <w:color w:val="auto"/>
                <w:sz w:val="7"/>
                <w:szCs w:val="7"/>
              </w:rPr>
            </w:pPr>
          </w:p>
        </w:tc>
        <w:tc>
          <w:tcPr>
            <w:tcW w:w="0" w:type="dxa"/>
            <w:vAlign w:val="bottom"/>
          </w:tcPr>
          <w:p w14:paraId="0305538B">
            <w:pPr>
              <w:spacing w:after="0"/>
              <w:rPr>
                <w:color w:val="auto"/>
                <w:sz w:val="1"/>
                <w:szCs w:val="1"/>
              </w:rPr>
            </w:pPr>
          </w:p>
        </w:tc>
      </w:tr>
      <w:tr w14:paraId="489B1EFF">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53D3FA43">
            <w:pPr>
              <w:spacing w:after="0"/>
              <w:rPr>
                <w:color w:val="auto"/>
                <w:sz w:val="7"/>
                <w:szCs w:val="7"/>
              </w:rPr>
            </w:pPr>
          </w:p>
        </w:tc>
        <w:tc>
          <w:tcPr>
            <w:tcW w:w="440" w:type="dxa"/>
            <w:tcBorders>
              <w:right w:val="single" w:color="auto" w:sz="8" w:space="0"/>
            </w:tcBorders>
            <w:vAlign w:val="bottom"/>
          </w:tcPr>
          <w:p w14:paraId="06237727">
            <w:pPr>
              <w:spacing w:after="0"/>
              <w:rPr>
                <w:color w:val="auto"/>
                <w:sz w:val="7"/>
                <w:szCs w:val="7"/>
              </w:rPr>
            </w:pPr>
          </w:p>
        </w:tc>
        <w:tc>
          <w:tcPr>
            <w:tcW w:w="340" w:type="dxa"/>
            <w:tcBorders>
              <w:right w:val="single" w:color="auto" w:sz="8" w:space="0"/>
            </w:tcBorders>
            <w:vAlign w:val="bottom"/>
          </w:tcPr>
          <w:p w14:paraId="3C0BA9CD">
            <w:pPr>
              <w:spacing w:after="0"/>
              <w:rPr>
                <w:color w:val="auto"/>
                <w:sz w:val="7"/>
                <w:szCs w:val="7"/>
              </w:rPr>
            </w:pPr>
          </w:p>
        </w:tc>
        <w:tc>
          <w:tcPr>
            <w:tcW w:w="1020" w:type="dxa"/>
            <w:tcBorders>
              <w:right w:val="single" w:color="auto" w:sz="8" w:space="0"/>
            </w:tcBorders>
            <w:vAlign w:val="bottom"/>
          </w:tcPr>
          <w:p w14:paraId="71AEA279">
            <w:pPr>
              <w:spacing w:after="0" w:line="80" w:lineRule="exact"/>
              <w:rPr>
                <w:color w:val="auto"/>
                <w:sz w:val="20"/>
                <w:szCs w:val="20"/>
              </w:rPr>
            </w:pPr>
            <w:r>
              <w:rPr>
                <w:rFonts w:ascii="宋体" w:hAnsi="宋体" w:eastAsia="宋体" w:cs="宋体"/>
                <w:color w:val="auto"/>
                <w:w w:val="99"/>
                <w:sz w:val="7"/>
                <w:szCs w:val="7"/>
              </w:rPr>
              <w:t>是否符合规定程序和规定标准，</w:t>
            </w:r>
          </w:p>
        </w:tc>
        <w:tc>
          <w:tcPr>
            <w:tcW w:w="1420" w:type="dxa"/>
            <w:tcBorders>
              <w:right w:val="single" w:color="auto" w:sz="8" w:space="0"/>
            </w:tcBorders>
            <w:vAlign w:val="bottom"/>
          </w:tcPr>
          <w:p w14:paraId="307CE868">
            <w:pPr>
              <w:spacing w:after="0"/>
              <w:rPr>
                <w:color w:val="auto"/>
                <w:sz w:val="7"/>
                <w:szCs w:val="7"/>
              </w:rPr>
            </w:pPr>
          </w:p>
        </w:tc>
        <w:tc>
          <w:tcPr>
            <w:tcW w:w="620" w:type="dxa"/>
            <w:tcBorders>
              <w:right w:val="single" w:color="auto" w:sz="8" w:space="0"/>
            </w:tcBorders>
            <w:vAlign w:val="bottom"/>
          </w:tcPr>
          <w:p w14:paraId="2282BD2A">
            <w:pPr>
              <w:spacing w:after="0"/>
              <w:rPr>
                <w:color w:val="auto"/>
                <w:sz w:val="7"/>
                <w:szCs w:val="7"/>
              </w:rPr>
            </w:pPr>
          </w:p>
        </w:tc>
        <w:tc>
          <w:tcPr>
            <w:tcW w:w="0" w:type="dxa"/>
            <w:vAlign w:val="bottom"/>
          </w:tcPr>
          <w:p w14:paraId="67117073">
            <w:pPr>
              <w:spacing w:after="0"/>
              <w:rPr>
                <w:color w:val="auto"/>
                <w:sz w:val="1"/>
                <w:szCs w:val="1"/>
              </w:rPr>
            </w:pPr>
          </w:p>
        </w:tc>
      </w:tr>
      <w:tr w14:paraId="26D0A6D9">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6E124545">
            <w:pPr>
              <w:spacing w:after="0"/>
              <w:rPr>
                <w:color w:val="auto"/>
                <w:sz w:val="7"/>
                <w:szCs w:val="7"/>
              </w:rPr>
            </w:pPr>
          </w:p>
        </w:tc>
        <w:tc>
          <w:tcPr>
            <w:tcW w:w="440" w:type="dxa"/>
            <w:tcBorders>
              <w:right w:val="single" w:color="auto" w:sz="8" w:space="0"/>
            </w:tcBorders>
            <w:vAlign w:val="bottom"/>
          </w:tcPr>
          <w:p w14:paraId="4C57AAEF">
            <w:pPr>
              <w:spacing w:after="0"/>
              <w:rPr>
                <w:color w:val="auto"/>
                <w:sz w:val="7"/>
                <w:szCs w:val="7"/>
              </w:rPr>
            </w:pPr>
          </w:p>
        </w:tc>
        <w:tc>
          <w:tcPr>
            <w:tcW w:w="340" w:type="dxa"/>
            <w:tcBorders>
              <w:right w:val="single" w:color="auto" w:sz="8" w:space="0"/>
            </w:tcBorders>
            <w:vAlign w:val="bottom"/>
          </w:tcPr>
          <w:p w14:paraId="14D95FB6">
            <w:pPr>
              <w:spacing w:after="0"/>
              <w:rPr>
                <w:color w:val="auto"/>
                <w:sz w:val="7"/>
                <w:szCs w:val="7"/>
              </w:rPr>
            </w:pPr>
          </w:p>
        </w:tc>
        <w:tc>
          <w:tcPr>
            <w:tcW w:w="1020" w:type="dxa"/>
            <w:tcBorders>
              <w:right w:val="single" w:color="auto" w:sz="8" w:space="0"/>
            </w:tcBorders>
            <w:vAlign w:val="bottom"/>
          </w:tcPr>
          <w:p w14:paraId="0F0C349E">
            <w:pPr>
              <w:spacing w:after="0" w:line="80" w:lineRule="exact"/>
              <w:rPr>
                <w:color w:val="auto"/>
                <w:sz w:val="20"/>
                <w:szCs w:val="20"/>
              </w:rPr>
            </w:pPr>
            <w:r>
              <w:rPr>
                <w:rFonts w:ascii="宋体" w:hAnsi="宋体" w:eastAsia="宋体" w:cs="宋体"/>
                <w:color w:val="auto"/>
                <w:sz w:val="7"/>
                <w:szCs w:val="7"/>
              </w:rPr>
              <w:t>新增资产是否考虑闲置存量资</w:t>
            </w:r>
          </w:p>
        </w:tc>
        <w:tc>
          <w:tcPr>
            <w:tcW w:w="1420" w:type="dxa"/>
            <w:tcBorders>
              <w:right w:val="single" w:color="auto" w:sz="8" w:space="0"/>
            </w:tcBorders>
            <w:vAlign w:val="bottom"/>
          </w:tcPr>
          <w:p w14:paraId="2D0308F1">
            <w:pPr>
              <w:spacing w:after="0"/>
              <w:rPr>
                <w:color w:val="auto"/>
                <w:sz w:val="7"/>
                <w:szCs w:val="7"/>
              </w:rPr>
            </w:pPr>
          </w:p>
        </w:tc>
        <w:tc>
          <w:tcPr>
            <w:tcW w:w="620" w:type="dxa"/>
            <w:tcBorders>
              <w:right w:val="single" w:color="auto" w:sz="8" w:space="0"/>
            </w:tcBorders>
            <w:vAlign w:val="bottom"/>
          </w:tcPr>
          <w:p w14:paraId="0C4A7008">
            <w:pPr>
              <w:spacing w:after="0"/>
              <w:rPr>
                <w:color w:val="auto"/>
                <w:sz w:val="7"/>
                <w:szCs w:val="7"/>
              </w:rPr>
            </w:pPr>
          </w:p>
        </w:tc>
        <w:tc>
          <w:tcPr>
            <w:tcW w:w="0" w:type="dxa"/>
            <w:vAlign w:val="bottom"/>
          </w:tcPr>
          <w:p w14:paraId="29C0A21E">
            <w:pPr>
              <w:spacing w:after="0"/>
              <w:rPr>
                <w:color w:val="auto"/>
                <w:sz w:val="1"/>
                <w:szCs w:val="1"/>
              </w:rPr>
            </w:pPr>
          </w:p>
        </w:tc>
      </w:tr>
      <w:tr w14:paraId="457B011F">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1EB1505A">
            <w:pPr>
              <w:spacing w:after="0"/>
              <w:rPr>
                <w:color w:val="auto"/>
                <w:sz w:val="7"/>
                <w:szCs w:val="7"/>
              </w:rPr>
            </w:pPr>
          </w:p>
        </w:tc>
        <w:tc>
          <w:tcPr>
            <w:tcW w:w="440" w:type="dxa"/>
            <w:tcBorders>
              <w:right w:val="single" w:color="auto" w:sz="8" w:space="0"/>
            </w:tcBorders>
            <w:vAlign w:val="bottom"/>
          </w:tcPr>
          <w:p w14:paraId="02D78ECE">
            <w:pPr>
              <w:spacing w:after="0"/>
              <w:rPr>
                <w:color w:val="auto"/>
                <w:sz w:val="7"/>
                <w:szCs w:val="7"/>
              </w:rPr>
            </w:pPr>
          </w:p>
        </w:tc>
        <w:tc>
          <w:tcPr>
            <w:tcW w:w="340" w:type="dxa"/>
            <w:tcBorders>
              <w:right w:val="single" w:color="auto" w:sz="8" w:space="0"/>
            </w:tcBorders>
            <w:vAlign w:val="bottom"/>
          </w:tcPr>
          <w:p w14:paraId="1AC816F6">
            <w:pPr>
              <w:spacing w:after="0"/>
              <w:rPr>
                <w:color w:val="auto"/>
                <w:sz w:val="7"/>
                <w:szCs w:val="7"/>
              </w:rPr>
            </w:pPr>
          </w:p>
        </w:tc>
        <w:tc>
          <w:tcPr>
            <w:tcW w:w="1020" w:type="dxa"/>
            <w:tcBorders>
              <w:right w:val="single" w:color="auto" w:sz="8" w:space="0"/>
            </w:tcBorders>
            <w:vAlign w:val="bottom"/>
          </w:tcPr>
          <w:p w14:paraId="3CD59428">
            <w:pPr>
              <w:spacing w:after="0" w:line="85" w:lineRule="exact"/>
              <w:rPr>
                <w:color w:val="auto"/>
                <w:sz w:val="20"/>
                <w:szCs w:val="20"/>
              </w:rPr>
            </w:pPr>
            <w:r>
              <w:rPr>
                <w:rFonts w:ascii="宋体" w:hAnsi="宋体" w:eastAsia="宋体" w:cs="宋体"/>
                <w:color w:val="auto"/>
                <w:sz w:val="7"/>
                <w:szCs w:val="7"/>
              </w:rPr>
              <w:t>产；</w:t>
            </w:r>
            <w:r>
              <w:rPr>
                <w:rFonts w:ascii="Arial" w:hAnsi="Arial" w:eastAsia="Arial" w:cs="Arial"/>
                <w:color w:val="auto"/>
                <w:sz w:val="7"/>
                <w:szCs w:val="7"/>
              </w:rPr>
              <w:t>3.</w:t>
            </w:r>
            <w:r>
              <w:rPr>
                <w:rFonts w:ascii="宋体" w:hAnsi="宋体" w:eastAsia="宋体" w:cs="宋体"/>
                <w:color w:val="auto"/>
                <w:sz w:val="7"/>
                <w:szCs w:val="7"/>
              </w:rPr>
              <w:t>资产对外有偿使用（出租</w:t>
            </w:r>
          </w:p>
        </w:tc>
        <w:tc>
          <w:tcPr>
            <w:tcW w:w="1420" w:type="dxa"/>
            <w:tcBorders>
              <w:right w:val="single" w:color="auto" w:sz="8" w:space="0"/>
            </w:tcBorders>
            <w:vAlign w:val="bottom"/>
          </w:tcPr>
          <w:p w14:paraId="38878F82">
            <w:pPr>
              <w:spacing w:after="0"/>
              <w:rPr>
                <w:color w:val="auto"/>
                <w:sz w:val="7"/>
                <w:szCs w:val="7"/>
              </w:rPr>
            </w:pPr>
          </w:p>
        </w:tc>
        <w:tc>
          <w:tcPr>
            <w:tcW w:w="620" w:type="dxa"/>
            <w:tcBorders>
              <w:right w:val="single" w:color="auto" w:sz="8" w:space="0"/>
            </w:tcBorders>
            <w:vAlign w:val="bottom"/>
          </w:tcPr>
          <w:p w14:paraId="0540362B">
            <w:pPr>
              <w:spacing w:after="0"/>
              <w:rPr>
                <w:color w:val="auto"/>
                <w:sz w:val="7"/>
                <w:szCs w:val="7"/>
              </w:rPr>
            </w:pPr>
          </w:p>
        </w:tc>
        <w:tc>
          <w:tcPr>
            <w:tcW w:w="0" w:type="dxa"/>
            <w:vAlign w:val="bottom"/>
          </w:tcPr>
          <w:p w14:paraId="518C91A2">
            <w:pPr>
              <w:spacing w:after="0"/>
              <w:rPr>
                <w:color w:val="auto"/>
                <w:sz w:val="1"/>
                <w:szCs w:val="1"/>
              </w:rPr>
            </w:pPr>
          </w:p>
        </w:tc>
      </w:tr>
      <w:tr w14:paraId="5E3F8FCE">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00708984">
            <w:pPr>
              <w:spacing w:after="0" w:line="73" w:lineRule="exact"/>
              <w:ind w:left="20"/>
              <w:rPr>
                <w:color w:val="auto"/>
                <w:sz w:val="20"/>
                <w:szCs w:val="20"/>
              </w:rPr>
            </w:pPr>
            <w:r>
              <w:rPr>
                <w:rFonts w:ascii="宋体" w:hAnsi="宋体" w:eastAsia="宋体" w:cs="宋体"/>
                <w:color w:val="auto"/>
                <w:sz w:val="7"/>
                <w:szCs w:val="7"/>
              </w:rPr>
              <w:t>定性</w:t>
            </w:r>
          </w:p>
        </w:tc>
        <w:tc>
          <w:tcPr>
            <w:tcW w:w="440" w:type="dxa"/>
            <w:tcBorders>
              <w:right w:val="single" w:color="auto" w:sz="8" w:space="0"/>
            </w:tcBorders>
            <w:vAlign w:val="bottom"/>
          </w:tcPr>
          <w:p w14:paraId="657C5951">
            <w:pPr>
              <w:spacing w:after="0"/>
              <w:rPr>
                <w:color w:val="auto"/>
                <w:sz w:val="7"/>
                <w:szCs w:val="7"/>
              </w:rPr>
            </w:pPr>
          </w:p>
        </w:tc>
        <w:tc>
          <w:tcPr>
            <w:tcW w:w="340" w:type="dxa"/>
            <w:tcBorders>
              <w:right w:val="single" w:color="auto" w:sz="8" w:space="0"/>
            </w:tcBorders>
            <w:vAlign w:val="bottom"/>
          </w:tcPr>
          <w:p w14:paraId="100D7BED">
            <w:pPr>
              <w:spacing w:after="0"/>
              <w:rPr>
                <w:color w:val="auto"/>
                <w:sz w:val="7"/>
                <w:szCs w:val="7"/>
              </w:rPr>
            </w:pPr>
          </w:p>
        </w:tc>
        <w:tc>
          <w:tcPr>
            <w:tcW w:w="1020" w:type="dxa"/>
            <w:tcBorders>
              <w:right w:val="single" w:color="auto" w:sz="8" w:space="0"/>
            </w:tcBorders>
            <w:vAlign w:val="bottom"/>
          </w:tcPr>
          <w:p w14:paraId="4FD7D305">
            <w:pPr>
              <w:spacing w:after="0" w:line="80" w:lineRule="exact"/>
              <w:rPr>
                <w:color w:val="auto"/>
                <w:sz w:val="20"/>
                <w:szCs w:val="20"/>
              </w:rPr>
            </w:pPr>
            <w:r>
              <w:rPr>
                <w:rFonts w:ascii="宋体" w:hAnsi="宋体" w:eastAsia="宋体" w:cs="宋体"/>
                <w:color w:val="auto"/>
                <w:w w:val="99"/>
                <w:sz w:val="7"/>
                <w:szCs w:val="7"/>
              </w:rPr>
              <w:t>出借等）、对外投资、担保、资</w:t>
            </w:r>
          </w:p>
        </w:tc>
        <w:tc>
          <w:tcPr>
            <w:tcW w:w="1420" w:type="dxa"/>
            <w:tcBorders>
              <w:right w:val="single" w:color="auto" w:sz="8" w:space="0"/>
            </w:tcBorders>
            <w:vAlign w:val="bottom"/>
          </w:tcPr>
          <w:p w14:paraId="2E20D870">
            <w:pPr>
              <w:spacing w:after="0"/>
              <w:rPr>
                <w:color w:val="auto"/>
                <w:sz w:val="7"/>
                <w:szCs w:val="7"/>
              </w:rPr>
            </w:pPr>
          </w:p>
        </w:tc>
        <w:tc>
          <w:tcPr>
            <w:tcW w:w="620" w:type="dxa"/>
            <w:tcBorders>
              <w:right w:val="single" w:color="auto" w:sz="8" w:space="0"/>
            </w:tcBorders>
            <w:vAlign w:val="bottom"/>
          </w:tcPr>
          <w:p w14:paraId="610395D8">
            <w:pPr>
              <w:spacing w:after="0"/>
              <w:rPr>
                <w:color w:val="auto"/>
                <w:sz w:val="7"/>
                <w:szCs w:val="7"/>
              </w:rPr>
            </w:pPr>
          </w:p>
        </w:tc>
        <w:tc>
          <w:tcPr>
            <w:tcW w:w="0" w:type="dxa"/>
            <w:vAlign w:val="bottom"/>
          </w:tcPr>
          <w:p w14:paraId="1F0B5D4C">
            <w:pPr>
              <w:spacing w:after="0"/>
              <w:rPr>
                <w:color w:val="auto"/>
                <w:sz w:val="1"/>
                <w:szCs w:val="1"/>
              </w:rPr>
            </w:pPr>
          </w:p>
        </w:tc>
      </w:tr>
      <w:tr w14:paraId="1561C728">
        <w:tblPrEx>
          <w:tblCellMar>
            <w:top w:w="0" w:type="dxa"/>
            <w:left w:w="0" w:type="dxa"/>
            <w:bottom w:w="0" w:type="dxa"/>
            <w:right w:w="0" w:type="dxa"/>
          </w:tblCellMar>
        </w:tblPrEx>
        <w:trPr>
          <w:trHeight w:val="91" w:hRule="atLeast"/>
        </w:trPr>
        <w:tc>
          <w:tcPr>
            <w:tcW w:w="460" w:type="dxa"/>
            <w:tcBorders>
              <w:left w:val="single" w:color="auto" w:sz="8" w:space="0"/>
              <w:right w:val="single" w:color="auto" w:sz="8" w:space="0"/>
            </w:tcBorders>
            <w:vAlign w:val="bottom"/>
          </w:tcPr>
          <w:p w14:paraId="10116C06">
            <w:pPr>
              <w:spacing w:after="0"/>
              <w:rPr>
                <w:color w:val="auto"/>
                <w:sz w:val="7"/>
                <w:szCs w:val="7"/>
              </w:rPr>
            </w:pPr>
          </w:p>
        </w:tc>
        <w:tc>
          <w:tcPr>
            <w:tcW w:w="440" w:type="dxa"/>
            <w:tcBorders>
              <w:bottom w:val="single" w:color="auto" w:sz="8" w:space="0"/>
              <w:right w:val="single" w:color="auto" w:sz="8" w:space="0"/>
            </w:tcBorders>
            <w:vAlign w:val="bottom"/>
          </w:tcPr>
          <w:p w14:paraId="4F5F5B41">
            <w:pPr>
              <w:spacing w:after="0"/>
              <w:rPr>
                <w:color w:val="auto"/>
                <w:sz w:val="7"/>
                <w:szCs w:val="7"/>
              </w:rPr>
            </w:pPr>
          </w:p>
        </w:tc>
        <w:tc>
          <w:tcPr>
            <w:tcW w:w="340" w:type="dxa"/>
            <w:tcBorders>
              <w:bottom w:val="single" w:color="auto" w:sz="8" w:space="0"/>
              <w:right w:val="single" w:color="auto" w:sz="8" w:space="0"/>
            </w:tcBorders>
            <w:vAlign w:val="bottom"/>
          </w:tcPr>
          <w:p w14:paraId="59B28938">
            <w:pPr>
              <w:spacing w:after="0"/>
              <w:rPr>
                <w:color w:val="auto"/>
                <w:sz w:val="7"/>
                <w:szCs w:val="7"/>
              </w:rPr>
            </w:pPr>
          </w:p>
        </w:tc>
        <w:tc>
          <w:tcPr>
            <w:tcW w:w="1020" w:type="dxa"/>
            <w:tcBorders>
              <w:bottom w:val="single" w:color="auto" w:sz="8" w:space="0"/>
              <w:right w:val="single" w:color="auto" w:sz="8" w:space="0"/>
            </w:tcBorders>
            <w:vAlign w:val="bottom"/>
          </w:tcPr>
          <w:p w14:paraId="0CC0609A">
            <w:pPr>
              <w:spacing w:after="0" w:line="80" w:lineRule="exact"/>
              <w:rPr>
                <w:color w:val="auto"/>
                <w:sz w:val="20"/>
                <w:szCs w:val="20"/>
              </w:rPr>
            </w:pPr>
            <w:r>
              <w:rPr>
                <w:rFonts w:ascii="宋体" w:hAnsi="宋体" w:eastAsia="宋体" w:cs="宋体"/>
                <w:color w:val="auto"/>
                <w:w w:val="99"/>
                <w:sz w:val="7"/>
                <w:szCs w:val="7"/>
              </w:rPr>
              <w:t>产处置等事项是否按规定报批；</w:t>
            </w:r>
          </w:p>
        </w:tc>
        <w:tc>
          <w:tcPr>
            <w:tcW w:w="1420" w:type="dxa"/>
            <w:tcBorders>
              <w:bottom w:val="single" w:color="auto" w:sz="8" w:space="0"/>
              <w:right w:val="single" w:color="auto" w:sz="8" w:space="0"/>
            </w:tcBorders>
            <w:vAlign w:val="bottom"/>
          </w:tcPr>
          <w:p w14:paraId="64C8CB54">
            <w:pPr>
              <w:spacing w:after="0"/>
              <w:rPr>
                <w:color w:val="auto"/>
                <w:sz w:val="7"/>
                <w:szCs w:val="7"/>
              </w:rPr>
            </w:pPr>
          </w:p>
        </w:tc>
        <w:tc>
          <w:tcPr>
            <w:tcW w:w="620" w:type="dxa"/>
            <w:tcBorders>
              <w:bottom w:val="single" w:color="auto" w:sz="8" w:space="0"/>
              <w:right w:val="single" w:color="auto" w:sz="8" w:space="0"/>
            </w:tcBorders>
            <w:vAlign w:val="bottom"/>
          </w:tcPr>
          <w:p w14:paraId="429E5EEE">
            <w:pPr>
              <w:spacing w:after="0"/>
              <w:rPr>
                <w:color w:val="auto"/>
                <w:sz w:val="7"/>
                <w:szCs w:val="7"/>
              </w:rPr>
            </w:pPr>
          </w:p>
        </w:tc>
        <w:tc>
          <w:tcPr>
            <w:tcW w:w="0" w:type="dxa"/>
            <w:vAlign w:val="bottom"/>
          </w:tcPr>
          <w:p w14:paraId="388386C3">
            <w:pPr>
              <w:spacing w:after="0"/>
              <w:rPr>
                <w:color w:val="auto"/>
                <w:sz w:val="1"/>
                <w:szCs w:val="1"/>
              </w:rPr>
            </w:pPr>
          </w:p>
        </w:tc>
      </w:tr>
      <w:tr w14:paraId="7277E1EE">
        <w:tblPrEx>
          <w:tblCellMar>
            <w:top w:w="0" w:type="dxa"/>
            <w:left w:w="0" w:type="dxa"/>
            <w:bottom w:w="0" w:type="dxa"/>
            <w:right w:w="0" w:type="dxa"/>
          </w:tblCellMar>
        </w:tblPrEx>
        <w:trPr>
          <w:trHeight w:val="72" w:hRule="atLeast"/>
        </w:trPr>
        <w:tc>
          <w:tcPr>
            <w:tcW w:w="460" w:type="dxa"/>
            <w:tcBorders>
              <w:left w:val="single" w:color="auto" w:sz="8" w:space="0"/>
              <w:right w:val="single" w:color="auto" w:sz="8" w:space="0"/>
            </w:tcBorders>
            <w:vAlign w:val="bottom"/>
          </w:tcPr>
          <w:p w14:paraId="6EDE58F2">
            <w:pPr>
              <w:spacing w:after="0"/>
              <w:rPr>
                <w:color w:val="auto"/>
                <w:sz w:val="6"/>
                <w:szCs w:val="6"/>
              </w:rPr>
            </w:pPr>
          </w:p>
        </w:tc>
        <w:tc>
          <w:tcPr>
            <w:tcW w:w="440" w:type="dxa"/>
            <w:vMerge w:val="restart"/>
            <w:tcBorders>
              <w:right w:val="single" w:color="auto" w:sz="8" w:space="0"/>
            </w:tcBorders>
            <w:vAlign w:val="bottom"/>
          </w:tcPr>
          <w:p w14:paraId="399A7262">
            <w:pPr>
              <w:spacing w:after="0" w:line="80" w:lineRule="exact"/>
              <w:rPr>
                <w:color w:val="auto"/>
                <w:sz w:val="20"/>
                <w:szCs w:val="20"/>
              </w:rPr>
            </w:pPr>
            <w:r>
              <w:rPr>
                <w:rFonts w:ascii="宋体" w:hAnsi="宋体" w:eastAsia="宋体" w:cs="宋体"/>
                <w:color w:val="auto"/>
                <w:sz w:val="7"/>
                <w:szCs w:val="7"/>
              </w:rPr>
              <w:t>按时完成</w:t>
            </w:r>
          </w:p>
        </w:tc>
        <w:tc>
          <w:tcPr>
            <w:tcW w:w="340" w:type="dxa"/>
            <w:tcBorders>
              <w:right w:val="single" w:color="auto" w:sz="8" w:space="0"/>
            </w:tcBorders>
            <w:vAlign w:val="bottom"/>
          </w:tcPr>
          <w:p w14:paraId="46457D52">
            <w:pPr>
              <w:spacing w:after="0"/>
              <w:rPr>
                <w:color w:val="auto"/>
                <w:sz w:val="6"/>
                <w:szCs w:val="6"/>
              </w:rPr>
            </w:pPr>
          </w:p>
        </w:tc>
        <w:tc>
          <w:tcPr>
            <w:tcW w:w="1020" w:type="dxa"/>
            <w:tcBorders>
              <w:right w:val="single" w:color="auto" w:sz="8" w:space="0"/>
            </w:tcBorders>
            <w:vAlign w:val="bottom"/>
          </w:tcPr>
          <w:p w14:paraId="7E0D6048">
            <w:pPr>
              <w:spacing w:after="0" w:line="73" w:lineRule="exact"/>
              <w:rPr>
                <w:color w:val="auto"/>
                <w:sz w:val="20"/>
                <w:szCs w:val="20"/>
              </w:rPr>
            </w:pPr>
            <w:r>
              <w:rPr>
                <w:rFonts w:ascii="宋体" w:hAnsi="宋体" w:eastAsia="宋体" w:cs="宋体"/>
                <w:color w:val="auto"/>
                <w:w w:val="99"/>
                <w:sz w:val="7"/>
                <w:szCs w:val="7"/>
              </w:rPr>
              <w:t>反映本部门年度工作目标完成时</w:t>
            </w:r>
          </w:p>
        </w:tc>
        <w:tc>
          <w:tcPr>
            <w:tcW w:w="1420" w:type="dxa"/>
            <w:tcBorders>
              <w:right w:val="single" w:color="auto" w:sz="8" w:space="0"/>
            </w:tcBorders>
            <w:vAlign w:val="bottom"/>
          </w:tcPr>
          <w:p w14:paraId="42DD7484">
            <w:pPr>
              <w:spacing w:after="0"/>
              <w:rPr>
                <w:color w:val="auto"/>
                <w:sz w:val="6"/>
                <w:szCs w:val="6"/>
              </w:rPr>
            </w:pPr>
          </w:p>
        </w:tc>
        <w:tc>
          <w:tcPr>
            <w:tcW w:w="620" w:type="dxa"/>
            <w:tcBorders>
              <w:right w:val="single" w:color="auto" w:sz="8" w:space="0"/>
            </w:tcBorders>
            <w:vAlign w:val="bottom"/>
          </w:tcPr>
          <w:p w14:paraId="5A12E44B">
            <w:pPr>
              <w:spacing w:after="0"/>
              <w:rPr>
                <w:color w:val="auto"/>
                <w:sz w:val="6"/>
                <w:szCs w:val="6"/>
              </w:rPr>
            </w:pPr>
          </w:p>
        </w:tc>
        <w:tc>
          <w:tcPr>
            <w:tcW w:w="0" w:type="dxa"/>
            <w:vAlign w:val="bottom"/>
          </w:tcPr>
          <w:p w14:paraId="7894CA72">
            <w:pPr>
              <w:spacing w:after="0"/>
              <w:rPr>
                <w:color w:val="auto"/>
                <w:sz w:val="1"/>
                <w:szCs w:val="1"/>
              </w:rPr>
            </w:pPr>
          </w:p>
        </w:tc>
      </w:tr>
      <w:tr w14:paraId="56C5B36C">
        <w:tblPrEx>
          <w:tblCellMar>
            <w:top w:w="0" w:type="dxa"/>
            <w:left w:w="0" w:type="dxa"/>
            <w:bottom w:w="0" w:type="dxa"/>
            <w:right w:w="0" w:type="dxa"/>
          </w:tblCellMar>
        </w:tblPrEx>
        <w:trPr>
          <w:trHeight w:val="37" w:hRule="atLeast"/>
        </w:trPr>
        <w:tc>
          <w:tcPr>
            <w:tcW w:w="460" w:type="dxa"/>
            <w:tcBorders>
              <w:left w:val="single" w:color="auto" w:sz="8" w:space="0"/>
              <w:right w:val="single" w:color="auto" w:sz="8" w:space="0"/>
            </w:tcBorders>
            <w:vAlign w:val="bottom"/>
          </w:tcPr>
          <w:p w14:paraId="195329F5">
            <w:pPr>
              <w:spacing w:after="0"/>
              <w:rPr>
                <w:color w:val="auto"/>
                <w:sz w:val="3"/>
                <w:szCs w:val="3"/>
              </w:rPr>
            </w:pPr>
          </w:p>
        </w:tc>
        <w:tc>
          <w:tcPr>
            <w:tcW w:w="440" w:type="dxa"/>
            <w:vMerge w:val="continue"/>
            <w:tcBorders>
              <w:right w:val="single" w:color="auto" w:sz="8" w:space="0"/>
            </w:tcBorders>
            <w:vAlign w:val="bottom"/>
          </w:tcPr>
          <w:p w14:paraId="1D1677E9">
            <w:pPr>
              <w:spacing w:after="0"/>
              <w:rPr>
                <w:color w:val="auto"/>
                <w:sz w:val="3"/>
                <w:szCs w:val="3"/>
              </w:rPr>
            </w:pPr>
          </w:p>
        </w:tc>
        <w:tc>
          <w:tcPr>
            <w:tcW w:w="340" w:type="dxa"/>
            <w:tcBorders>
              <w:right w:val="single" w:color="auto" w:sz="8" w:space="0"/>
            </w:tcBorders>
            <w:vAlign w:val="bottom"/>
          </w:tcPr>
          <w:p w14:paraId="28F8A0B3">
            <w:pPr>
              <w:spacing w:after="0"/>
              <w:rPr>
                <w:color w:val="auto"/>
                <w:sz w:val="3"/>
                <w:szCs w:val="3"/>
              </w:rPr>
            </w:pPr>
          </w:p>
        </w:tc>
        <w:tc>
          <w:tcPr>
            <w:tcW w:w="1020" w:type="dxa"/>
            <w:vMerge w:val="restart"/>
            <w:tcBorders>
              <w:right w:val="single" w:color="auto" w:sz="8" w:space="0"/>
            </w:tcBorders>
            <w:vAlign w:val="bottom"/>
          </w:tcPr>
          <w:p w14:paraId="734A8746">
            <w:pPr>
              <w:spacing w:after="0" w:line="75" w:lineRule="exact"/>
              <w:rPr>
                <w:color w:val="auto"/>
                <w:sz w:val="20"/>
                <w:szCs w:val="20"/>
              </w:rPr>
            </w:pPr>
            <w:r>
              <w:rPr>
                <w:rFonts w:ascii="宋体" w:hAnsi="宋体" w:eastAsia="宋体" w:cs="宋体"/>
                <w:color w:val="auto"/>
                <w:sz w:val="7"/>
                <w:szCs w:val="7"/>
              </w:rPr>
              <w:t>间情况</w:t>
            </w:r>
          </w:p>
        </w:tc>
        <w:tc>
          <w:tcPr>
            <w:tcW w:w="1420" w:type="dxa"/>
            <w:tcBorders>
              <w:right w:val="single" w:color="auto" w:sz="8" w:space="0"/>
            </w:tcBorders>
            <w:vAlign w:val="bottom"/>
          </w:tcPr>
          <w:p w14:paraId="5BBCAFB0">
            <w:pPr>
              <w:spacing w:after="0"/>
              <w:rPr>
                <w:color w:val="auto"/>
                <w:sz w:val="3"/>
                <w:szCs w:val="3"/>
              </w:rPr>
            </w:pPr>
          </w:p>
        </w:tc>
        <w:tc>
          <w:tcPr>
            <w:tcW w:w="620" w:type="dxa"/>
            <w:tcBorders>
              <w:right w:val="single" w:color="auto" w:sz="8" w:space="0"/>
            </w:tcBorders>
            <w:vAlign w:val="bottom"/>
          </w:tcPr>
          <w:p w14:paraId="32812E55">
            <w:pPr>
              <w:spacing w:after="0"/>
              <w:rPr>
                <w:color w:val="auto"/>
                <w:sz w:val="3"/>
                <w:szCs w:val="3"/>
              </w:rPr>
            </w:pPr>
          </w:p>
        </w:tc>
        <w:tc>
          <w:tcPr>
            <w:tcW w:w="0" w:type="dxa"/>
            <w:vAlign w:val="bottom"/>
          </w:tcPr>
          <w:p w14:paraId="26BEF32B">
            <w:pPr>
              <w:spacing w:after="0" w:line="20" w:lineRule="exact"/>
              <w:rPr>
                <w:color w:val="auto"/>
                <w:sz w:val="1"/>
                <w:szCs w:val="1"/>
              </w:rPr>
            </w:pPr>
          </w:p>
        </w:tc>
      </w:tr>
      <w:tr w14:paraId="6C37C74D">
        <w:tblPrEx>
          <w:tblCellMar>
            <w:top w:w="0" w:type="dxa"/>
            <w:left w:w="0" w:type="dxa"/>
            <w:bottom w:w="0" w:type="dxa"/>
            <w:right w:w="0" w:type="dxa"/>
          </w:tblCellMar>
        </w:tblPrEx>
        <w:trPr>
          <w:trHeight w:val="38" w:hRule="atLeast"/>
        </w:trPr>
        <w:tc>
          <w:tcPr>
            <w:tcW w:w="460" w:type="dxa"/>
            <w:tcBorders>
              <w:left w:val="single" w:color="auto" w:sz="8" w:space="0"/>
              <w:right w:val="single" w:color="auto" w:sz="8" w:space="0"/>
            </w:tcBorders>
            <w:vAlign w:val="bottom"/>
          </w:tcPr>
          <w:p w14:paraId="2625DDCD">
            <w:pPr>
              <w:spacing w:after="0"/>
              <w:rPr>
                <w:color w:val="auto"/>
                <w:sz w:val="3"/>
                <w:szCs w:val="3"/>
              </w:rPr>
            </w:pPr>
          </w:p>
        </w:tc>
        <w:tc>
          <w:tcPr>
            <w:tcW w:w="440" w:type="dxa"/>
            <w:tcBorders>
              <w:bottom w:val="single" w:color="auto" w:sz="8" w:space="0"/>
              <w:right w:val="single" w:color="auto" w:sz="8" w:space="0"/>
            </w:tcBorders>
            <w:vAlign w:val="bottom"/>
          </w:tcPr>
          <w:p w14:paraId="414E8564">
            <w:pPr>
              <w:spacing w:after="0"/>
              <w:rPr>
                <w:color w:val="auto"/>
                <w:sz w:val="3"/>
                <w:szCs w:val="3"/>
              </w:rPr>
            </w:pPr>
          </w:p>
        </w:tc>
        <w:tc>
          <w:tcPr>
            <w:tcW w:w="340" w:type="dxa"/>
            <w:tcBorders>
              <w:bottom w:val="single" w:color="auto" w:sz="8" w:space="0"/>
              <w:right w:val="single" w:color="auto" w:sz="8" w:space="0"/>
            </w:tcBorders>
            <w:vAlign w:val="bottom"/>
          </w:tcPr>
          <w:p w14:paraId="0B6BF5C7">
            <w:pPr>
              <w:spacing w:after="0"/>
              <w:rPr>
                <w:color w:val="auto"/>
                <w:sz w:val="3"/>
                <w:szCs w:val="3"/>
              </w:rPr>
            </w:pPr>
          </w:p>
        </w:tc>
        <w:tc>
          <w:tcPr>
            <w:tcW w:w="1020" w:type="dxa"/>
            <w:vMerge w:val="continue"/>
            <w:tcBorders>
              <w:bottom w:val="single" w:color="auto" w:sz="8" w:space="0"/>
              <w:right w:val="single" w:color="auto" w:sz="8" w:space="0"/>
            </w:tcBorders>
            <w:vAlign w:val="bottom"/>
          </w:tcPr>
          <w:p w14:paraId="083E53E8">
            <w:pPr>
              <w:spacing w:after="0"/>
              <w:rPr>
                <w:color w:val="auto"/>
                <w:sz w:val="3"/>
                <w:szCs w:val="3"/>
              </w:rPr>
            </w:pPr>
          </w:p>
        </w:tc>
        <w:tc>
          <w:tcPr>
            <w:tcW w:w="1420" w:type="dxa"/>
            <w:tcBorders>
              <w:bottom w:val="single" w:color="auto" w:sz="8" w:space="0"/>
              <w:right w:val="single" w:color="auto" w:sz="8" w:space="0"/>
            </w:tcBorders>
            <w:vAlign w:val="bottom"/>
          </w:tcPr>
          <w:p w14:paraId="1D049943">
            <w:pPr>
              <w:spacing w:after="0"/>
              <w:rPr>
                <w:color w:val="auto"/>
                <w:sz w:val="3"/>
                <w:szCs w:val="3"/>
              </w:rPr>
            </w:pPr>
          </w:p>
        </w:tc>
        <w:tc>
          <w:tcPr>
            <w:tcW w:w="620" w:type="dxa"/>
            <w:tcBorders>
              <w:bottom w:val="single" w:color="auto" w:sz="8" w:space="0"/>
              <w:right w:val="single" w:color="auto" w:sz="8" w:space="0"/>
            </w:tcBorders>
            <w:vAlign w:val="bottom"/>
          </w:tcPr>
          <w:p w14:paraId="37FC74D6">
            <w:pPr>
              <w:spacing w:after="0"/>
              <w:rPr>
                <w:color w:val="auto"/>
                <w:sz w:val="3"/>
                <w:szCs w:val="3"/>
              </w:rPr>
            </w:pPr>
          </w:p>
        </w:tc>
        <w:tc>
          <w:tcPr>
            <w:tcW w:w="0" w:type="dxa"/>
            <w:vAlign w:val="bottom"/>
          </w:tcPr>
          <w:p w14:paraId="4FE7BD4E">
            <w:pPr>
              <w:spacing w:after="0"/>
              <w:rPr>
                <w:color w:val="auto"/>
                <w:sz w:val="1"/>
                <w:szCs w:val="1"/>
              </w:rPr>
            </w:pPr>
          </w:p>
        </w:tc>
      </w:tr>
      <w:tr w14:paraId="33FD6AD7">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3ECBCFD8">
            <w:pPr>
              <w:spacing w:after="0"/>
              <w:rPr>
                <w:color w:val="auto"/>
                <w:sz w:val="6"/>
                <w:szCs w:val="6"/>
              </w:rPr>
            </w:pPr>
          </w:p>
        </w:tc>
        <w:tc>
          <w:tcPr>
            <w:tcW w:w="440" w:type="dxa"/>
            <w:tcBorders>
              <w:right w:val="single" w:color="auto" w:sz="8" w:space="0"/>
            </w:tcBorders>
            <w:vAlign w:val="bottom"/>
          </w:tcPr>
          <w:p w14:paraId="4B241D21">
            <w:pPr>
              <w:spacing w:after="0"/>
              <w:rPr>
                <w:color w:val="auto"/>
                <w:sz w:val="6"/>
                <w:szCs w:val="6"/>
              </w:rPr>
            </w:pPr>
          </w:p>
        </w:tc>
        <w:tc>
          <w:tcPr>
            <w:tcW w:w="340" w:type="dxa"/>
            <w:tcBorders>
              <w:right w:val="single" w:color="auto" w:sz="8" w:space="0"/>
            </w:tcBorders>
            <w:vAlign w:val="bottom"/>
          </w:tcPr>
          <w:p w14:paraId="76D632F0">
            <w:pPr>
              <w:spacing w:after="0"/>
              <w:rPr>
                <w:color w:val="auto"/>
                <w:sz w:val="6"/>
                <w:szCs w:val="6"/>
              </w:rPr>
            </w:pPr>
          </w:p>
        </w:tc>
        <w:tc>
          <w:tcPr>
            <w:tcW w:w="1020" w:type="dxa"/>
            <w:tcBorders>
              <w:right w:val="single" w:color="auto" w:sz="8" w:space="0"/>
            </w:tcBorders>
            <w:vAlign w:val="bottom"/>
          </w:tcPr>
          <w:p w14:paraId="74A995C2">
            <w:pPr>
              <w:spacing w:after="0" w:line="70" w:lineRule="exact"/>
              <w:rPr>
                <w:color w:val="auto"/>
                <w:sz w:val="20"/>
                <w:szCs w:val="20"/>
              </w:rPr>
            </w:pPr>
            <w:r>
              <w:rPr>
                <w:rFonts w:ascii="宋体" w:hAnsi="宋体" w:eastAsia="宋体" w:cs="宋体"/>
                <w:color w:val="auto"/>
                <w:w w:val="99"/>
                <w:sz w:val="7"/>
                <w:szCs w:val="7"/>
              </w:rPr>
              <w:t>反映本部门年度工作目标完成效</w:t>
            </w:r>
          </w:p>
        </w:tc>
        <w:tc>
          <w:tcPr>
            <w:tcW w:w="1420" w:type="dxa"/>
            <w:tcBorders>
              <w:right w:val="single" w:color="auto" w:sz="8" w:space="0"/>
            </w:tcBorders>
            <w:vAlign w:val="bottom"/>
          </w:tcPr>
          <w:p w14:paraId="1C05EDB3">
            <w:pPr>
              <w:spacing w:after="0"/>
              <w:rPr>
                <w:color w:val="auto"/>
                <w:sz w:val="6"/>
                <w:szCs w:val="6"/>
              </w:rPr>
            </w:pPr>
          </w:p>
        </w:tc>
        <w:tc>
          <w:tcPr>
            <w:tcW w:w="620" w:type="dxa"/>
            <w:tcBorders>
              <w:right w:val="single" w:color="auto" w:sz="8" w:space="0"/>
            </w:tcBorders>
            <w:vAlign w:val="bottom"/>
          </w:tcPr>
          <w:p w14:paraId="7C6FEB58">
            <w:pPr>
              <w:spacing w:after="0"/>
              <w:rPr>
                <w:color w:val="auto"/>
                <w:sz w:val="6"/>
                <w:szCs w:val="6"/>
              </w:rPr>
            </w:pPr>
          </w:p>
        </w:tc>
        <w:tc>
          <w:tcPr>
            <w:tcW w:w="0" w:type="dxa"/>
            <w:vAlign w:val="bottom"/>
          </w:tcPr>
          <w:p w14:paraId="7D2EF4EB">
            <w:pPr>
              <w:spacing w:after="0"/>
              <w:rPr>
                <w:color w:val="auto"/>
                <w:sz w:val="1"/>
                <w:szCs w:val="1"/>
              </w:rPr>
            </w:pPr>
          </w:p>
        </w:tc>
      </w:tr>
      <w:tr w14:paraId="37BB51FB">
        <w:tblPrEx>
          <w:tblCellMar>
            <w:top w:w="0" w:type="dxa"/>
            <w:left w:w="0" w:type="dxa"/>
            <w:bottom w:w="0" w:type="dxa"/>
            <w:right w:w="0" w:type="dxa"/>
          </w:tblCellMar>
        </w:tblPrEx>
        <w:trPr>
          <w:trHeight w:val="75" w:hRule="atLeast"/>
        </w:trPr>
        <w:tc>
          <w:tcPr>
            <w:tcW w:w="460" w:type="dxa"/>
            <w:tcBorders>
              <w:left w:val="single" w:color="auto" w:sz="8" w:space="0"/>
              <w:right w:val="single" w:color="auto" w:sz="8" w:space="0"/>
            </w:tcBorders>
            <w:vAlign w:val="bottom"/>
          </w:tcPr>
          <w:p w14:paraId="7CAF5B70">
            <w:pPr>
              <w:spacing w:after="0"/>
              <w:rPr>
                <w:color w:val="auto"/>
                <w:sz w:val="6"/>
                <w:szCs w:val="6"/>
              </w:rPr>
            </w:pPr>
          </w:p>
        </w:tc>
        <w:tc>
          <w:tcPr>
            <w:tcW w:w="440" w:type="dxa"/>
            <w:tcBorders>
              <w:right w:val="single" w:color="auto" w:sz="8" w:space="0"/>
            </w:tcBorders>
            <w:vAlign w:val="bottom"/>
          </w:tcPr>
          <w:p w14:paraId="3F5F2D13">
            <w:pPr>
              <w:spacing w:after="0"/>
              <w:rPr>
                <w:color w:val="auto"/>
                <w:sz w:val="6"/>
                <w:szCs w:val="6"/>
              </w:rPr>
            </w:pPr>
          </w:p>
        </w:tc>
        <w:tc>
          <w:tcPr>
            <w:tcW w:w="340" w:type="dxa"/>
            <w:tcBorders>
              <w:right w:val="single" w:color="auto" w:sz="8" w:space="0"/>
            </w:tcBorders>
            <w:vAlign w:val="bottom"/>
          </w:tcPr>
          <w:p w14:paraId="0D58FFC2">
            <w:pPr>
              <w:spacing w:after="0"/>
              <w:rPr>
                <w:color w:val="auto"/>
                <w:sz w:val="6"/>
                <w:szCs w:val="6"/>
              </w:rPr>
            </w:pPr>
          </w:p>
        </w:tc>
        <w:tc>
          <w:tcPr>
            <w:tcW w:w="1020" w:type="dxa"/>
            <w:tcBorders>
              <w:bottom w:val="single" w:color="auto" w:sz="8" w:space="0"/>
              <w:right w:val="single" w:color="auto" w:sz="8" w:space="0"/>
            </w:tcBorders>
            <w:vAlign w:val="bottom"/>
          </w:tcPr>
          <w:p w14:paraId="6DCAEFD6">
            <w:pPr>
              <w:spacing w:after="0" w:line="75" w:lineRule="exact"/>
              <w:rPr>
                <w:color w:val="auto"/>
                <w:sz w:val="20"/>
                <w:szCs w:val="20"/>
              </w:rPr>
            </w:pPr>
            <w:r>
              <w:rPr>
                <w:rFonts w:ascii="宋体" w:hAnsi="宋体" w:eastAsia="宋体" w:cs="宋体"/>
                <w:color w:val="auto"/>
                <w:sz w:val="7"/>
                <w:szCs w:val="7"/>
              </w:rPr>
              <w:t>果情况</w:t>
            </w:r>
          </w:p>
        </w:tc>
        <w:tc>
          <w:tcPr>
            <w:tcW w:w="1420" w:type="dxa"/>
            <w:tcBorders>
              <w:bottom w:val="single" w:color="auto" w:sz="8" w:space="0"/>
              <w:right w:val="single" w:color="auto" w:sz="8" w:space="0"/>
            </w:tcBorders>
            <w:vAlign w:val="bottom"/>
          </w:tcPr>
          <w:p w14:paraId="2ABCB975">
            <w:pPr>
              <w:spacing w:after="0"/>
              <w:rPr>
                <w:color w:val="auto"/>
                <w:sz w:val="6"/>
                <w:szCs w:val="6"/>
              </w:rPr>
            </w:pPr>
          </w:p>
        </w:tc>
        <w:tc>
          <w:tcPr>
            <w:tcW w:w="620" w:type="dxa"/>
            <w:tcBorders>
              <w:bottom w:val="single" w:color="auto" w:sz="8" w:space="0"/>
              <w:right w:val="single" w:color="auto" w:sz="8" w:space="0"/>
            </w:tcBorders>
            <w:vAlign w:val="bottom"/>
          </w:tcPr>
          <w:p w14:paraId="2FE8E9EA">
            <w:pPr>
              <w:spacing w:after="0"/>
              <w:rPr>
                <w:color w:val="auto"/>
                <w:sz w:val="6"/>
                <w:szCs w:val="6"/>
              </w:rPr>
            </w:pPr>
          </w:p>
        </w:tc>
        <w:tc>
          <w:tcPr>
            <w:tcW w:w="0" w:type="dxa"/>
            <w:vAlign w:val="bottom"/>
          </w:tcPr>
          <w:p w14:paraId="7FA03C37">
            <w:pPr>
              <w:spacing w:after="0"/>
              <w:rPr>
                <w:color w:val="auto"/>
                <w:sz w:val="1"/>
                <w:szCs w:val="1"/>
              </w:rPr>
            </w:pPr>
          </w:p>
        </w:tc>
      </w:tr>
      <w:tr w14:paraId="35203708">
        <w:tblPrEx>
          <w:tblCellMar>
            <w:top w:w="0" w:type="dxa"/>
            <w:left w:w="0" w:type="dxa"/>
            <w:bottom w:w="0" w:type="dxa"/>
            <w:right w:w="0" w:type="dxa"/>
          </w:tblCellMar>
        </w:tblPrEx>
        <w:trPr>
          <w:trHeight w:val="104" w:hRule="atLeast"/>
        </w:trPr>
        <w:tc>
          <w:tcPr>
            <w:tcW w:w="460" w:type="dxa"/>
            <w:tcBorders>
              <w:left w:val="single" w:color="auto" w:sz="8" w:space="0"/>
              <w:right w:val="single" w:color="auto" w:sz="8" w:space="0"/>
            </w:tcBorders>
            <w:vAlign w:val="bottom"/>
          </w:tcPr>
          <w:p w14:paraId="2699CDAF">
            <w:pPr>
              <w:spacing w:after="0"/>
              <w:rPr>
                <w:color w:val="auto"/>
                <w:sz w:val="9"/>
                <w:szCs w:val="9"/>
              </w:rPr>
            </w:pPr>
          </w:p>
        </w:tc>
        <w:tc>
          <w:tcPr>
            <w:tcW w:w="440" w:type="dxa"/>
            <w:tcBorders>
              <w:right w:val="single" w:color="auto" w:sz="8" w:space="0"/>
            </w:tcBorders>
            <w:vAlign w:val="bottom"/>
          </w:tcPr>
          <w:p w14:paraId="35F3880C">
            <w:pPr>
              <w:spacing w:after="0"/>
              <w:rPr>
                <w:color w:val="auto"/>
                <w:sz w:val="9"/>
                <w:szCs w:val="9"/>
              </w:rPr>
            </w:pPr>
          </w:p>
        </w:tc>
        <w:tc>
          <w:tcPr>
            <w:tcW w:w="340" w:type="dxa"/>
            <w:tcBorders>
              <w:right w:val="single" w:color="auto" w:sz="8" w:space="0"/>
            </w:tcBorders>
            <w:vAlign w:val="bottom"/>
          </w:tcPr>
          <w:p w14:paraId="104681A0">
            <w:pPr>
              <w:spacing w:after="0"/>
              <w:rPr>
                <w:color w:val="auto"/>
                <w:sz w:val="9"/>
                <w:szCs w:val="9"/>
              </w:rPr>
            </w:pPr>
          </w:p>
        </w:tc>
        <w:tc>
          <w:tcPr>
            <w:tcW w:w="1020" w:type="dxa"/>
            <w:tcBorders>
              <w:right w:val="single" w:color="auto" w:sz="8" w:space="0"/>
            </w:tcBorders>
            <w:vAlign w:val="bottom"/>
          </w:tcPr>
          <w:p w14:paraId="57D3B0D8">
            <w:pPr>
              <w:spacing w:after="0" w:line="80" w:lineRule="exact"/>
              <w:rPr>
                <w:color w:val="auto"/>
                <w:sz w:val="20"/>
                <w:szCs w:val="20"/>
              </w:rPr>
            </w:pPr>
            <w:r>
              <w:rPr>
                <w:rFonts w:ascii="宋体" w:hAnsi="宋体" w:eastAsia="宋体" w:cs="宋体"/>
                <w:color w:val="auto"/>
                <w:sz w:val="7"/>
                <w:szCs w:val="7"/>
              </w:rPr>
              <w:t>社会效益指标</w:t>
            </w:r>
          </w:p>
        </w:tc>
        <w:tc>
          <w:tcPr>
            <w:tcW w:w="1420" w:type="dxa"/>
            <w:tcBorders>
              <w:right w:val="single" w:color="auto" w:sz="8" w:space="0"/>
            </w:tcBorders>
            <w:vAlign w:val="bottom"/>
          </w:tcPr>
          <w:p w14:paraId="76D4F2A1">
            <w:pPr>
              <w:spacing w:after="0"/>
              <w:rPr>
                <w:color w:val="auto"/>
                <w:sz w:val="9"/>
                <w:szCs w:val="9"/>
              </w:rPr>
            </w:pPr>
          </w:p>
        </w:tc>
        <w:tc>
          <w:tcPr>
            <w:tcW w:w="620" w:type="dxa"/>
            <w:tcBorders>
              <w:right w:val="single" w:color="auto" w:sz="8" w:space="0"/>
            </w:tcBorders>
            <w:vAlign w:val="bottom"/>
          </w:tcPr>
          <w:p w14:paraId="7E5C14D2">
            <w:pPr>
              <w:spacing w:after="0"/>
              <w:rPr>
                <w:color w:val="auto"/>
                <w:sz w:val="9"/>
                <w:szCs w:val="9"/>
              </w:rPr>
            </w:pPr>
          </w:p>
        </w:tc>
        <w:tc>
          <w:tcPr>
            <w:tcW w:w="0" w:type="dxa"/>
            <w:vAlign w:val="bottom"/>
          </w:tcPr>
          <w:p w14:paraId="6476868C">
            <w:pPr>
              <w:spacing w:after="0"/>
              <w:rPr>
                <w:color w:val="auto"/>
                <w:sz w:val="1"/>
                <w:szCs w:val="1"/>
              </w:rPr>
            </w:pPr>
          </w:p>
        </w:tc>
      </w:tr>
      <w:tr w14:paraId="5E0A8B25">
        <w:tblPrEx>
          <w:tblCellMar>
            <w:top w:w="0" w:type="dxa"/>
            <w:left w:w="0" w:type="dxa"/>
            <w:bottom w:w="0" w:type="dxa"/>
            <w:right w:w="0" w:type="dxa"/>
          </w:tblCellMar>
        </w:tblPrEx>
        <w:trPr>
          <w:trHeight w:val="33" w:hRule="atLeast"/>
        </w:trPr>
        <w:tc>
          <w:tcPr>
            <w:tcW w:w="460" w:type="dxa"/>
            <w:tcBorders>
              <w:left w:val="single" w:color="auto" w:sz="8" w:space="0"/>
              <w:right w:val="single" w:color="auto" w:sz="8" w:space="0"/>
            </w:tcBorders>
            <w:vAlign w:val="bottom"/>
          </w:tcPr>
          <w:p w14:paraId="69A120E1">
            <w:pPr>
              <w:spacing w:after="0"/>
              <w:rPr>
                <w:color w:val="auto"/>
                <w:sz w:val="2"/>
                <w:szCs w:val="2"/>
              </w:rPr>
            </w:pPr>
          </w:p>
        </w:tc>
        <w:tc>
          <w:tcPr>
            <w:tcW w:w="440" w:type="dxa"/>
            <w:tcBorders>
              <w:right w:val="single" w:color="auto" w:sz="8" w:space="0"/>
            </w:tcBorders>
            <w:vAlign w:val="bottom"/>
          </w:tcPr>
          <w:p w14:paraId="162B6402">
            <w:pPr>
              <w:spacing w:after="0"/>
              <w:rPr>
                <w:color w:val="auto"/>
                <w:sz w:val="2"/>
                <w:szCs w:val="2"/>
              </w:rPr>
            </w:pPr>
          </w:p>
        </w:tc>
        <w:tc>
          <w:tcPr>
            <w:tcW w:w="340" w:type="dxa"/>
            <w:tcBorders>
              <w:right w:val="single" w:color="auto" w:sz="8" w:space="0"/>
            </w:tcBorders>
            <w:vAlign w:val="bottom"/>
          </w:tcPr>
          <w:p w14:paraId="05D8B502">
            <w:pPr>
              <w:spacing w:after="0"/>
              <w:rPr>
                <w:color w:val="auto"/>
                <w:sz w:val="2"/>
                <w:szCs w:val="2"/>
              </w:rPr>
            </w:pPr>
          </w:p>
        </w:tc>
        <w:tc>
          <w:tcPr>
            <w:tcW w:w="1020" w:type="dxa"/>
            <w:tcBorders>
              <w:bottom w:val="single" w:color="auto" w:sz="8" w:space="0"/>
              <w:right w:val="single" w:color="auto" w:sz="8" w:space="0"/>
            </w:tcBorders>
            <w:vAlign w:val="bottom"/>
          </w:tcPr>
          <w:p w14:paraId="0089EF32">
            <w:pPr>
              <w:spacing w:after="0"/>
              <w:rPr>
                <w:color w:val="auto"/>
                <w:sz w:val="2"/>
                <w:szCs w:val="2"/>
              </w:rPr>
            </w:pPr>
          </w:p>
        </w:tc>
        <w:tc>
          <w:tcPr>
            <w:tcW w:w="1420" w:type="dxa"/>
            <w:tcBorders>
              <w:bottom w:val="single" w:color="auto" w:sz="8" w:space="0"/>
              <w:right w:val="single" w:color="auto" w:sz="8" w:space="0"/>
            </w:tcBorders>
            <w:vAlign w:val="bottom"/>
          </w:tcPr>
          <w:p w14:paraId="17289002">
            <w:pPr>
              <w:spacing w:after="0"/>
              <w:rPr>
                <w:color w:val="auto"/>
                <w:sz w:val="2"/>
                <w:szCs w:val="2"/>
              </w:rPr>
            </w:pPr>
          </w:p>
        </w:tc>
        <w:tc>
          <w:tcPr>
            <w:tcW w:w="620" w:type="dxa"/>
            <w:tcBorders>
              <w:bottom w:val="single" w:color="auto" w:sz="8" w:space="0"/>
              <w:right w:val="single" w:color="auto" w:sz="8" w:space="0"/>
            </w:tcBorders>
            <w:vAlign w:val="bottom"/>
          </w:tcPr>
          <w:p w14:paraId="484E3AC4">
            <w:pPr>
              <w:spacing w:after="0"/>
              <w:rPr>
                <w:color w:val="auto"/>
                <w:sz w:val="2"/>
                <w:szCs w:val="2"/>
              </w:rPr>
            </w:pPr>
          </w:p>
        </w:tc>
        <w:tc>
          <w:tcPr>
            <w:tcW w:w="0" w:type="dxa"/>
            <w:vAlign w:val="bottom"/>
          </w:tcPr>
          <w:p w14:paraId="2B77A4B6">
            <w:pPr>
              <w:spacing w:after="0"/>
              <w:rPr>
                <w:color w:val="auto"/>
                <w:sz w:val="1"/>
                <w:szCs w:val="1"/>
              </w:rPr>
            </w:pPr>
          </w:p>
        </w:tc>
      </w:tr>
      <w:tr w14:paraId="574654CD">
        <w:tblPrEx>
          <w:tblCellMar>
            <w:top w:w="0" w:type="dxa"/>
            <w:left w:w="0" w:type="dxa"/>
            <w:bottom w:w="0" w:type="dxa"/>
            <w:right w:w="0" w:type="dxa"/>
          </w:tblCellMar>
        </w:tblPrEx>
        <w:trPr>
          <w:trHeight w:val="103" w:hRule="atLeast"/>
        </w:trPr>
        <w:tc>
          <w:tcPr>
            <w:tcW w:w="460" w:type="dxa"/>
            <w:tcBorders>
              <w:left w:val="single" w:color="auto" w:sz="8" w:space="0"/>
              <w:right w:val="single" w:color="auto" w:sz="8" w:space="0"/>
            </w:tcBorders>
            <w:vAlign w:val="bottom"/>
          </w:tcPr>
          <w:p w14:paraId="715FEEA6">
            <w:pPr>
              <w:spacing w:after="0"/>
              <w:rPr>
                <w:color w:val="auto"/>
                <w:sz w:val="8"/>
                <w:szCs w:val="8"/>
              </w:rPr>
            </w:pPr>
          </w:p>
        </w:tc>
        <w:tc>
          <w:tcPr>
            <w:tcW w:w="440" w:type="dxa"/>
            <w:tcBorders>
              <w:right w:val="single" w:color="auto" w:sz="8" w:space="0"/>
            </w:tcBorders>
            <w:vAlign w:val="bottom"/>
          </w:tcPr>
          <w:p w14:paraId="7B95C807">
            <w:pPr>
              <w:spacing w:after="0"/>
              <w:rPr>
                <w:color w:val="auto"/>
                <w:sz w:val="8"/>
                <w:szCs w:val="8"/>
              </w:rPr>
            </w:pPr>
          </w:p>
        </w:tc>
        <w:tc>
          <w:tcPr>
            <w:tcW w:w="340" w:type="dxa"/>
            <w:tcBorders>
              <w:right w:val="single" w:color="auto" w:sz="8" w:space="0"/>
            </w:tcBorders>
            <w:vAlign w:val="bottom"/>
          </w:tcPr>
          <w:p w14:paraId="0AA9FD05">
            <w:pPr>
              <w:spacing w:after="0"/>
              <w:rPr>
                <w:color w:val="auto"/>
                <w:sz w:val="8"/>
                <w:szCs w:val="8"/>
              </w:rPr>
            </w:pPr>
          </w:p>
        </w:tc>
        <w:tc>
          <w:tcPr>
            <w:tcW w:w="1020" w:type="dxa"/>
            <w:tcBorders>
              <w:right w:val="single" w:color="auto" w:sz="8" w:space="0"/>
            </w:tcBorders>
            <w:vAlign w:val="bottom"/>
          </w:tcPr>
          <w:p w14:paraId="4E3F9B08">
            <w:pPr>
              <w:spacing w:after="0" w:line="80" w:lineRule="exact"/>
              <w:rPr>
                <w:color w:val="auto"/>
                <w:sz w:val="20"/>
                <w:szCs w:val="20"/>
              </w:rPr>
            </w:pPr>
            <w:r>
              <w:rPr>
                <w:rFonts w:ascii="宋体" w:hAnsi="宋体" w:eastAsia="宋体" w:cs="宋体"/>
                <w:color w:val="auto"/>
                <w:sz w:val="7"/>
                <w:szCs w:val="7"/>
              </w:rPr>
              <w:t>可持续影响指标</w:t>
            </w:r>
          </w:p>
        </w:tc>
        <w:tc>
          <w:tcPr>
            <w:tcW w:w="1420" w:type="dxa"/>
            <w:tcBorders>
              <w:right w:val="single" w:color="auto" w:sz="8" w:space="0"/>
            </w:tcBorders>
            <w:vAlign w:val="bottom"/>
          </w:tcPr>
          <w:p w14:paraId="5EDD9308">
            <w:pPr>
              <w:spacing w:after="0"/>
              <w:rPr>
                <w:color w:val="auto"/>
                <w:sz w:val="8"/>
                <w:szCs w:val="8"/>
              </w:rPr>
            </w:pPr>
          </w:p>
        </w:tc>
        <w:tc>
          <w:tcPr>
            <w:tcW w:w="620" w:type="dxa"/>
            <w:tcBorders>
              <w:right w:val="single" w:color="auto" w:sz="8" w:space="0"/>
            </w:tcBorders>
            <w:vAlign w:val="bottom"/>
          </w:tcPr>
          <w:p w14:paraId="1D5ADBB5">
            <w:pPr>
              <w:spacing w:after="0"/>
              <w:rPr>
                <w:color w:val="auto"/>
                <w:sz w:val="8"/>
                <w:szCs w:val="8"/>
              </w:rPr>
            </w:pPr>
          </w:p>
        </w:tc>
        <w:tc>
          <w:tcPr>
            <w:tcW w:w="0" w:type="dxa"/>
            <w:vAlign w:val="bottom"/>
          </w:tcPr>
          <w:p w14:paraId="3FADE175">
            <w:pPr>
              <w:spacing w:after="0"/>
              <w:rPr>
                <w:color w:val="auto"/>
                <w:sz w:val="1"/>
                <w:szCs w:val="1"/>
              </w:rPr>
            </w:pPr>
          </w:p>
        </w:tc>
      </w:tr>
      <w:tr w14:paraId="42C41938">
        <w:tblPrEx>
          <w:tblCellMar>
            <w:top w:w="0" w:type="dxa"/>
            <w:left w:w="0" w:type="dxa"/>
            <w:bottom w:w="0" w:type="dxa"/>
            <w:right w:w="0" w:type="dxa"/>
          </w:tblCellMar>
        </w:tblPrEx>
        <w:trPr>
          <w:trHeight w:val="33" w:hRule="atLeast"/>
        </w:trPr>
        <w:tc>
          <w:tcPr>
            <w:tcW w:w="460" w:type="dxa"/>
            <w:tcBorders>
              <w:left w:val="single" w:color="auto" w:sz="8" w:space="0"/>
              <w:right w:val="single" w:color="auto" w:sz="8" w:space="0"/>
            </w:tcBorders>
            <w:vAlign w:val="bottom"/>
          </w:tcPr>
          <w:p w14:paraId="2AE48EBE">
            <w:pPr>
              <w:spacing w:after="0"/>
              <w:rPr>
                <w:color w:val="auto"/>
                <w:sz w:val="2"/>
                <w:szCs w:val="2"/>
              </w:rPr>
            </w:pPr>
          </w:p>
        </w:tc>
        <w:tc>
          <w:tcPr>
            <w:tcW w:w="440" w:type="dxa"/>
            <w:tcBorders>
              <w:right w:val="single" w:color="auto" w:sz="8" w:space="0"/>
            </w:tcBorders>
            <w:vAlign w:val="bottom"/>
          </w:tcPr>
          <w:p w14:paraId="04EF6B6C">
            <w:pPr>
              <w:spacing w:after="0"/>
              <w:rPr>
                <w:color w:val="auto"/>
                <w:sz w:val="2"/>
                <w:szCs w:val="2"/>
              </w:rPr>
            </w:pPr>
          </w:p>
        </w:tc>
        <w:tc>
          <w:tcPr>
            <w:tcW w:w="340" w:type="dxa"/>
            <w:tcBorders>
              <w:bottom w:val="single" w:color="auto" w:sz="8" w:space="0"/>
              <w:right w:val="single" w:color="auto" w:sz="8" w:space="0"/>
            </w:tcBorders>
            <w:vAlign w:val="bottom"/>
          </w:tcPr>
          <w:p w14:paraId="189BC428">
            <w:pPr>
              <w:spacing w:after="0"/>
              <w:rPr>
                <w:color w:val="auto"/>
                <w:sz w:val="2"/>
                <w:szCs w:val="2"/>
              </w:rPr>
            </w:pPr>
          </w:p>
        </w:tc>
        <w:tc>
          <w:tcPr>
            <w:tcW w:w="1020" w:type="dxa"/>
            <w:tcBorders>
              <w:bottom w:val="single" w:color="auto" w:sz="8" w:space="0"/>
              <w:right w:val="single" w:color="auto" w:sz="8" w:space="0"/>
            </w:tcBorders>
            <w:vAlign w:val="bottom"/>
          </w:tcPr>
          <w:p w14:paraId="4F053CAE">
            <w:pPr>
              <w:spacing w:after="0"/>
              <w:rPr>
                <w:color w:val="auto"/>
                <w:sz w:val="2"/>
                <w:szCs w:val="2"/>
              </w:rPr>
            </w:pPr>
          </w:p>
        </w:tc>
        <w:tc>
          <w:tcPr>
            <w:tcW w:w="1420" w:type="dxa"/>
            <w:tcBorders>
              <w:bottom w:val="single" w:color="auto" w:sz="8" w:space="0"/>
              <w:right w:val="single" w:color="auto" w:sz="8" w:space="0"/>
            </w:tcBorders>
            <w:vAlign w:val="bottom"/>
          </w:tcPr>
          <w:p w14:paraId="73B5C14D">
            <w:pPr>
              <w:spacing w:after="0"/>
              <w:rPr>
                <w:color w:val="auto"/>
                <w:sz w:val="2"/>
                <w:szCs w:val="2"/>
              </w:rPr>
            </w:pPr>
          </w:p>
        </w:tc>
        <w:tc>
          <w:tcPr>
            <w:tcW w:w="620" w:type="dxa"/>
            <w:tcBorders>
              <w:bottom w:val="single" w:color="auto" w:sz="8" w:space="0"/>
              <w:right w:val="single" w:color="auto" w:sz="8" w:space="0"/>
            </w:tcBorders>
            <w:vAlign w:val="bottom"/>
          </w:tcPr>
          <w:p w14:paraId="50F318C2">
            <w:pPr>
              <w:spacing w:after="0"/>
              <w:rPr>
                <w:color w:val="auto"/>
                <w:sz w:val="2"/>
                <w:szCs w:val="2"/>
              </w:rPr>
            </w:pPr>
          </w:p>
        </w:tc>
        <w:tc>
          <w:tcPr>
            <w:tcW w:w="0" w:type="dxa"/>
            <w:vAlign w:val="bottom"/>
          </w:tcPr>
          <w:p w14:paraId="339F7DA2">
            <w:pPr>
              <w:spacing w:after="0"/>
              <w:rPr>
                <w:color w:val="auto"/>
                <w:sz w:val="1"/>
                <w:szCs w:val="1"/>
              </w:rPr>
            </w:pPr>
          </w:p>
        </w:tc>
      </w:tr>
      <w:tr w14:paraId="6FAB2C27">
        <w:tblPrEx>
          <w:tblCellMar>
            <w:top w:w="0" w:type="dxa"/>
            <w:left w:w="0" w:type="dxa"/>
            <w:bottom w:w="0" w:type="dxa"/>
            <w:right w:w="0" w:type="dxa"/>
          </w:tblCellMar>
        </w:tblPrEx>
        <w:trPr>
          <w:trHeight w:val="103" w:hRule="atLeast"/>
        </w:trPr>
        <w:tc>
          <w:tcPr>
            <w:tcW w:w="460" w:type="dxa"/>
            <w:tcBorders>
              <w:left w:val="single" w:color="auto" w:sz="8" w:space="0"/>
              <w:right w:val="single" w:color="auto" w:sz="8" w:space="0"/>
            </w:tcBorders>
            <w:vAlign w:val="bottom"/>
          </w:tcPr>
          <w:p w14:paraId="561C10E7">
            <w:pPr>
              <w:spacing w:after="0"/>
              <w:rPr>
                <w:color w:val="auto"/>
                <w:sz w:val="8"/>
                <w:szCs w:val="8"/>
              </w:rPr>
            </w:pPr>
          </w:p>
        </w:tc>
        <w:tc>
          <w:tcPr>
            <w:tcW w:w="440" w:type="dxa"/>
            <w:tcBorders>
              <w:right w:val="single" w:color="auto" w:sz="8" w:space="0"/>
            </w:tcBorders>
            <w:vAlign w:val="bottom"/>
          </w:tcPr>
          <w:p w14:paraId="34B414AF">
            <w:pPr>
              <w:spacing w:after="0"/>
              <w:rPr>
                <w:color w:val="auto"/>
                <w:sz w:val="8"/>
                <w:szCs w:val="8"/>
              </w:rPr>
            </w:pPr>
          </w:p>
        </w:tc>
        <w:tc>
          <w:tcPr>
            <w:tcW w:w="340" w:type="dxa"/>
            <w:tcBorders>
              <w:right w:val="single" w:color="auto" w:sz="8" w:space="0"/>
            </w:tcBorders>
            <w:vAlign w:val="bottom"/>
          </w:tcPr>
          <w:p w14:paraId="6B60C33A">
            <w:pPr>
              <w:spacing w:after="0"/>
              <w:rPr>
                <w:color w:val="auto"/>
                <w:sz w:val="8"/>
                <w:szCs w:val="8"/>
              </w:rPr>
            </w:pPr>
          </w:p>
        </w:tc>
        <w:tc>
          <w:tcPr>
            <w:tcW w:w="1020" w:type="dxa"/>
            <w:tcBorders>
              <w:right w:val="single" w:color="auto" w:sz="8" w:space="0"/>
            </w:tcBorders>
            <w:vAlign w:val="bottom"/>
          </w:tcPr>
          <w:p w14:paraId="4ADDC13A">
            <w:pPr>
              <w:spacing w:after="0" w:line="80" w:lineRule="exact"/>
              <w:rPr>
                <w:color w:val="auto"/>
                <w:sz w:val="20"/>
                <w:szCs w:val="20"/>
              </w:rPr>
            </w:pPr>
            <w:r>
              <w:rPr>
                <w:rFonts w:ascii="宋体" w:hAnsi="宋体" w:eastAsia="宋体" w:cs="宋体"/>
                <w:color w:val="auto"/>
                <w:sz w:val="7"/>
                <w:szCs w:val="7"/>
              </w:rPr>
              <w:t>全县产品质量安全水平</w:t>
            </w:r>
          </w:p>
        </w:tc>
        <w:tc>
          <w:tcPr>
            <w:tcW w:w="1420" w:type="dxa"/>
            <w:tcBorders>
              <w:right w:val="single" w:color="auto" w:sz="8" w:space="0"/>
            </w:tcBorders>
            <w:vAlign w:val="bottom"/>
          </w:tcPr>
          <w:p w14:paraId="766B1A83">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4CBF3537">
            <w:pPr>
              <w:spacing w:after="0"/>
              <w:rPr>
                <w:color w:val="auto"/>
                <w:sz w:val="8"/>
                <w:szCs w:val="8"/>
              </w:rPr>
            </w:pPr>
          </w:p>
        </w:tc>
        <w:tc>
          <w:tcPr>
            <w:tcW w:w="0" w:type="dxa"/>
            <w:vAlign w:val="bottom"/>
          </w:tcPr>
          <w:p w14:paraId="606228C7">
            <w:pPr>
              <w:spacing w:after="0"/>
              <w:rPr>
                <w:color w:val="auto"/>
                <w:sz w:val="1"/>
                <w:szCs w:val="1"/>
              </w:rPr>
            </w:pPr>
          </w:p>
        </w:tc>
      </w:tr>
      <w:tr w14:paraId="7D993CC5">
        <w:tblPrEx>
          <w:tblCellMar>
            <w:top w:w="0" w:type="dxa"/>
            <w:left w:w="0" w:type="dxa"/>
            <w:bottom w:w="0" w:type="dxa"/>
            <w:right w:w="0" w:type="dxa"/>
          </w:tblCellMar>
        </w:tblPrEx>
        <w:trPr>
          <w:trHeight w:val="33" w:hRule="atLeast"/>
        </w:trPr>
        <w:tc>
          <w:tcPr>
            <w:tcW w:w="460" w:type="dxa"/>
            <w:tcBorders>
              <w:left w:val="single" w:color="auto" w:sz="8" w:space="0"/>
              <w:right w:val="single" w:color="auto" w:sz="8" w:space="0"/>
            </w:tcBorders>
            <w:vAlign w:val="bottom"/>
          </w:tcPr>
          <w:p w14:paraId="75FD8B40">
            <w:pPr>
              <w:spacing w:after="0"/>
              <w:rPr>
                <w:color w:val="auto"/>
                <w:sz w:val="2"/>
                <w:szCs w:val="2"/>
              </w:rPr>
            </w:pPr>
          </w:p>
        </w:tc>
        <w:tc>
          <w:tcPr>
            <w:tcW w:w="440" w:type="dxa"/>
            <w:tcBorders>
              <w:right w:val="single" w:color="auto" w:sz="8" w:space="0"/>
            </w:tcBorders>
            <w:vAlign w:val="bottom"/>
          </w:tcPr>
          <w:p w14:paraId="270FD8C6">
            <w:pPr>
              <w:spacing w:after="0" w:line="33" w:lineRule="exact"/>
              <w:rPr>
                <w:color w:val="auto"/>
                <w:sz w:val="20"/>
                <w:szCs w:val="20"/>
              </w:rPr>
            </w:pPr>
            <w:r>
              <w:rPr>
                <w:rFonts w:ascii="宋体" w:hAnsi="宋体" w:eastAsia="宋体" w:cs="宋体"/>
                <w:color w:val="auto"/>
                <w:sz w:val="3"/>
                <w:szCs w:val="3"/>
              </w:rPr>
              <w:t>逐步提高</w:t>
            </w:r>
          </w:p>
        </w:tc>
        <w:tc>
          <w:tcPr>
            <w:tcW w:w="340" w:type="dxa"/>
            <w:tcBorders>
              <w:right w:val="single" w:color="auto" w:sz="8" w:space="0"/>
            </w:tcBorders>
            <w:vAlign w:val="bottom"/>
          </w:tcPr>
          <w:p w14:paraId="7E103015">
            <w:pPr>
              <w:spacing w:after="0"/>
              <w:rPr>
                <w:color w:val="auto"/>
                <w:sz w:val="2"/>
                <w:szCs w:val="2"/>
              </w:rPr>
            </w:pPr>
          </w:p>
        </w:tc>
        <w:tc>
          <w:tcPr>
            <w:tcW w:w="1020" w:type="dxa"/>
            <w:tcBorders>
              <w:bottom w:val="single" w:color="auto" w:sz="8" w:space="0"/>
              <w:right w:val="single" w:color="auto" w:sz="8" w:space="0"/>
            </w:tcBorders>
            <w:vAlign w:val="bottom"/>
          </w:tcPr>
          <w:p w14:paraId="10A60146">
            <w:pPr>
              <w:spacing w:after="0"/>
              <w:rPr>
                <w:color w:val="auto"/>
                <w:sz w:val="2"/>
                <w:szCs w:val="2"/>
              </w:rPr>
            </w:pPr>
          </w:p>
        </w:tc>
        <w:tc>
          <w:tcPr>
            <w:tcW w:w="1420" w:type="dxa"/>
            <w:tcBorders>
              <w:bottom w:val="single" w:color="auto" w:sz="8" w:space="0"/>
              <w:right w:val="single" w:color="auto" w:sz="8" w:space="0"/>
            </w:tcBorders>
            <w:vAlign w:val="bottom"/>
          </w:tcPr>
          <w:p w14:paraId="0B0DD26A">
            <w:pPr>
              <w:spacing w:after="0"/>
              <w:rPr>
                <w:color w:val="auto"/>
                <w:sz w:val="2"/>
                <w:szCs w:val="2"/>
              </w:rPr>
            </w:pPr>
          </w:p>
        </w:tc>
        <w:tc>
          <w:tcPr>
            <w:tcW w:w="620" w:type="dxa"/>
            <w:tcBorders>
              <w:bottom w:val="single" w:color="auto" w:sz="8" w:space="0"/>
              <w:right w:val="single" w:color="auto" w:sz="8" w:space="0"/>
            </w:tcBorders>
            <w:vAlign w:val="bottom"/>
          </w:tcPr>
          <w:p w14:paraId="6B34B7B5">
            <w:pPr>
              <w:spacing w:after="0"/>
              <w:rPr>
                <w:color w:val="auto"/>
                <w:sz w:val="2"/>
                <w:szCs w:val="2"/>
              </w:rPr>
            </w:pPr>
          </w:p>
        </w:tc>
        <w:tc>
          <w:tcPr>
            <w:tcW w:w="0" w:type="dxa"/>
            <w:vAlign w:val="bottom"/>
          </w:tcPr>
          <w:p w14:paraId="663D8E31">
            <w:pPr>
              <w:spacing w:after="0"/>
              <w:rPr>
                <w:color w:val="auto"/>
                <w:sz w:val="1"/>
                <w:szCs w:val="1"/>
              </w:rPr>
            </w:pPr>
          </w:p>
        </w:tc>
      </w:tr>
      <w:tr w14:paraId="48D26CA6">
        <w:tblPrEx>
          <w:tblCellMar>
            <w:top w:w="0" w:type="dxa"/>
            <w:left w:w="0" w:type="dxa"/>
            <w:bottom w:w="0" w:type="dxa"/>
            <w:right w:w="0" w:type="dxa"/>
          </w:tblCellMar>
        </w:tblPrEx>
        <w:trPr>
          <w:trHeight w:val="103" w:hRule="atLeast"/>
        </w:trPr>
        <w:tc>
          <w:tcPr>
            <w:tcW w:w="460" w:type="dxa"/>
            <w:tcBorders>
              <w:left w:val="single" w:color="auto" w:sz="8" w:space="0"/>
              <w:right w:val="single" w:color="auto" w:sz="8" w:space="0"/>
            </w:tcBorders>
            <w:vAlign w:val="bottom"/>
          </w:tcPr>
          <w:p w14:paraId="1D39F7D7">
            <w:pPr>
              <w:spacing w:after="0"/>
              <w:rPr>
                <w:color w:val="auto"/>
                <w:sz w:val="8"/>
                <w:szCs w:val="8"/>
              </w:rPr>
            </w:pPr>
          </w:p>
        </w:tc>
        <w:tc>
          <w:tcPr>
            <w:tcW w:w="440" w:type="dxa"/>
            <w:tcBorders>
              <w:right w:val="single" w:color="auto" w:sz="8" w:space="0"/>
            </w:tcBorders>
            <w:vAlign w:val="bottom"/>
          </w:tcPr>
          <w:p w14:paraId="0038E965">
            <w:pPr>
              <w:spacing w:after="0"/>
              <w:rPr>
                <w:color w:val="auto"/>
                <w:sz w:val="8"/>
                <w:szCs w:val="8"/>
              </w:rPr>
            </w:pPr>
          </w:p>
        </w:tc>
        <w:tc>
          <w:tcPr>
            <w:tcW w:w="340" w:type="dxa"/>
            <w:tcBorders>
              <w:right w:val="single" w:color="auto" w:sz="8" w:space="0"/>
            </w:tcBorders>
            <w:vAlign w:val="bottom"/>
          </w:tcPr>
          <w:p w14:paraId="5C00EBA1">
            <w:pPr>
              <w:spacing w:after="0"/>
              <w:rPr>
                <w:color w:val="auto"/>
                <w:sz w:val="8"/>
                <w:szCs w:val="8"/>
              </w:rPr>
            </w:pPr>
          </w:p>
        </w:tc>
        <w:tc>
          <w:tcPr>
            <w:tcW w:w="1020" w:type="dxa"/>
            <w:tcBorders>
              <w:right w:val="single" w:color="auto" w:sz="8" w:space="0"/>
            </w:tcBorders>
            <w:vAlign w:val="bottom"/>
          </w:tcPr>
          <w:p w14:paraId="42681D81">
            <w:pPr>
              <w:spacing w:after="0" w:line="80" w:lineRule="exact"/>
              <w:rPr>
                <w:color w:val="auto"/>
                <w:sz w:val="20"/>
                <w:szCs w:val="20"/>
              </w:rPr>
            </w:pPr>
            <w:r>
              <w:rPr>
                <w:rFonts w:ascii="宋体" w:hAnsi="宋体" w:eastAsia="宋体" w:cs="宋体"/>
                <w:color w:val="auto"/>
                <w:w w:val="99"/>
                <w:sz w:val="7"/>
                <w:szCs w:val="7"/>
              </w:rPr>
              <w:t>食品安全科普宣传体系完善统一</w:t>
            </w:r>
          </w:p>
        </w:tc>
        <w:tc>
          <w:tcPr>
            <w:tcW w:w="1420" w:type="dxa"/>
            <w:tcBorders>
              <w:right w:val="single" w:color="auto" w:sz="8" w:space="0"/>
            </w:tcBorders>
            <w:vAlign w:val="bottom"/>
          </w:tcPr>
          <w:p w14:paraId="65DA091E">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852D76F">
            <w:pPr>
              <w:spacing w:after="0"/>
              <w:rPr>
                <w:color w:val="auto"/>
                <w:sz w:val="8"/>
                <w:szCs w:val="8"/>
              </w:rPr>
            </w:pPr>
          </w:p>
        </w:tc>
        <w:tc>
          <w:tcPr>
            <w:tcW w:w="0" w:type="dxa"/>
            <w:vAlign w:val="bottom"/>
          </w:tcPr>
          <w:p w14:paraId="5A363E81">
            <w:pPr>
              <w:spacing w:after="0"/>
              <w:rPr>
                <w:color w:val="auto"/>
                <w:sz w:val="1"/>
                <w:szCs w:val="1"/>
              </w:rPr>
            </w:pPr>
          </w:p>
        </w:tc>
      </w:tr>
      <w:tr w14:paraId="3E90C0B8">
        <w:tblPrEx>
          <w:tblCellMar>
            <w:top w:w="0" w:type="dxa"/>
            <w:left w:w="0" w:type="dxa"/>
            <w:bottom w:w="0" w:type="dxa"/>
            <w:right w:w="0" w:type="dxa"/>
          </w:tblCellMar>
        </w:tblPrEx>
        <w:trPr>
          <w:trHeight w:val="33" w:hRule="atLeast"/>
        </w:trPr>
        <w:tc>
          <w:tcPr>
            <w:tcW w:w="460" w:type="dxa"/>
            <w:tcBorders>
              <w:left w:val="single" w:color="auto" w:sz="8" w:space="0"/>
              <w:right w:val="single" w:color="auto" w:sz="8" w:space="0"/>
            </w:tcBorders>
            <w:vAlign w:val="bottom"/>
          </w:tcPr>
          <w:p w14:paraId="64CD5EC9">
            <w:pPr>
              <w:spacing w:after="0"/>
              <w:rPr>
                <w:color w:val="auto"/>
                <w:sz w:val="2"/>
                <w:szCs w:val="2"/>
              </w:rPr>
            </w:pPr>
          </w:p>
        </w:tc>
        <w:tc>
          <w:tcPr>
            <w:tcW w:w="440" w:type="dxa"/>
            <w:tcBorders>
              <w:right w:val="single" w:color="auto" w:sz="8" w:space="0"/>
            </w:tcBorders>
            <w:vAlign w:val="bottom"/>
          </w:tcPr>
          <w:p w14:paraId="68453D14">
            <w:pPr>
              <w:spacing w:after="0"/>
              <w:rPr>
                <w:color w:val="auto"/>
                <w:sz w:val="2"/>
                <w:szCs w:val="2"/>
              </w:rPr>
            </w:pPr>
          </w:p>
        </w:tc>
        <w:tc>
          <w:tcPr>
            <w:tcW w:w="340" w:type="dxa"/>
            <w:vMerge w:val="restart"/>
            <w:tcBorders>
              <w:right w:val="single" w:color="auto" w:sz="8" w:space="0"/>
            </w:tcBorders>
            <w:vAlign w:val="bottom"/>
          </w:tcPr>
          <w:p w14:paraId="183C36EB">
            <w:pPr>
              <w:spacing w:after="0" w:line="80" w:lineRule="exact"/>
              <w:rPr>
                <w:color w:val="auto"/>
                <w:sz w:val="20"/>
                <w:szCs w:val="20"/>
              </w:rPr>
            </w:pPr>
            <w:r>
              <w:rPr>
                <w:rFonts w:ascii="宋体" w:hAnsi="宋体" w:eastAsia="宋体" w:cs="宋体"/>
                <w:color w:val="auto"/>
                <w:sz w:val="7"/>
                <w:szCs w:val="7"/>
              </w:rPr>
              <w:t>逐步提高</w:t>
            </w:r>
          </w:p>
        </w:tc>
        <w:tc>
          <w:tcPr>
            <w:tcW w:w="1020" w:type="dxa"/>
            <w:tcBorders>
              <w:bottom w:val="single" w:color="auto" w:sz="8" w:space="0"/>
              <w:right w:val="single" w:color="auto" w:sz="8" w:space="0"/>
            </w:tcBorders>
            <w:vAlign w:val="bottom"/>
          </w:tcPr>
          <w:p w14:paraId="72F4C954">
            <w:pPr>
              <w:spacing w:after="0"/>
              <w:rPr>
                <w:color w:val="auto"/>
                <w:sz w:val="2"/>
                <w:szCs w:val="2"/>
              </w:rPr>
            </w:pPr>
          </w:p>
        </w:tc>
        <w:tc>
          <w:tcPr>
            <w:tcW w:w="1420" w:type="dxa"/>
            <w:tcBorders>
              <w:bottom w:val="single" w:color="auto" w:sz="8" w:space="0"/>
              <w:right w:val="single" w:color="auto" w:sz="8" w:space="0"/>
            </w:tcBorders>
            <w:vAlign w:val="bottom"/>
          </w:tcPr>
          <w:p w14:paraId="0F5A3178">
            <w:pPr>
              <w:spacing w:after="0"/>
              <w:rPr>
                <w:color w:val="auto"/>
                <w:sz w:val="2"/>
                <w:szCs w:val="2"/>
              </w:rPr>
            </w:pPr>
          </w:p>
        </w:tc>
        <w:tc>
          <w:tcPr>
            <w:tcW w:w="620" w:type="dxa"/>
            <w:tcBorders>
              <w:bottom w:val="single" w:color="auto" w:sz="8" w:space="0"/>
              <w:right w:val="single" w:color="auto" w:sz="8" w:space="0"/>
            </w:tcBorders>
            <w:vAlign w:val="bottom"/>
          </w:tcPr>
          <w:p w14:paraId="12378BDA">
            <w:pPr>
              <w:spacing w:after="0"/>
              <w:rPr>
                <w:color w:val="auto"/>
                <w:sz w:val="2"/>
                <w:szCs w:val="2"/>
              </w:rPr>
            </w:pPr>
          </w:p>
        </w:tc>
        <w:tc>
          <w:tcPr>
            <w:tcW w:w="0" w:type="dxa"/>
            <w:vAlign w:val="bottom"/>
          </w:tcPr>
          <w:p w14:paraId="0752890B">
            <w:pPr>
              <w:spacing w:after="0"/>
              <w:rPr>
                <w:color w:val="auto"/>
                <w:sz w:val="1"/>
                <w:szCs w:val="1"/>
              </w:rPr>
            </w:pPr>
          </w:p>
        </w:tc>
      </w:tr>
      <w:tr w14:paraId="3007FF45">
        <w:tblPrEx>
          <w:tblCellMar>
            <w:top w:w="0" w:type="dxa"/>
            <w:left w:w="0" w:type="dxa"/>
            <w:bottom w:w="0" w:type="dxa"/>
            <w:right w:w="0" w:type="dxa"/>
          </w:tblCellMar>
        </w:tblPrEx>
        <w:trPr>
          <w:trHeight w:val="103" w:hRule="atLeast"/>
        </w:trPr>
        <w:tc>
          <w:tcPr>
            <w:tcW w:w="460" w:type="dxa"/>
            <w:tcBorders>
              <w:left w:val="single" w:color="auto" w:sz="8" w:space="0"/>
              <w:right w:val="single" w:color="auto" w:sz="8" w:space="0"/>
            </w:tcBorders>
            <w:vAlign w:val="bottom"/>
          </w:tcPr>
          <w:p w14:paraId="4F0872FF">
            <w:pPr>
              <w:spacing w:after="0"/>
              <w:rPr>
                <w:color w:val="auto"/>
                <w:sz w:val="8"/>
                <w:szCs w:val="8"/>
              </w:rPr>
            </w:pPr>
          </w:p>
        </w:tc>
        <w:tc>
          <w:tcPr>
            <w:tcW w:w="440" w:type="dxa"/>
            <w:tcBorders>
              <w:right w:val="single" w:color="auto" w:sz="8" w:space="0"/>
            </w:tcBorders>
            <w:vAlign w:val="bottom"/>
          </w:tcPr>
          <w:p w14:paraId="77F939D7">
            <w:pPr>
              <w:spacing w:after="0"/>
              <w:rPr>
                <w:color w:val="auto"/>
                <w:sz w:val="8"/>
                <w:szCs w:val="8"/>
              </w:rPr>
            </w:pPr>
          </w:p>
        </w:tc>
        <w:tc>
          <w:tcPr>
            <w:tcW w:w="340" w:type="dxa"/>
            <w:vMerge w:val="continue"/>
            <w:tcBorders>
              <w:right w:val="single" w:color="auto" w:sz="8" w:space="0"/>
            </w:tcBorders>
            <w:vAlign w:val="bottom"/>
          </w:tcPr>
          <w:p w14:paraId="7D05CADC">
            <w:pPr>
              <w:spacing w:after="0"/>
              <w:rPr>
                <w:color w:val="auto"/>
                <w:sz w:val="8"/>
                <w:szCs w:val="8"/>
              </w:rPr>
            </w:pPr>
          </w:p>
        </w:tc>
        <w:tc>
          <w:tcPr>
            <w:tcW w:w="1020" w:type="dxa"/>
            <w:tcBorders>
              <w:right w:val="single" w:color="auto" w:sz="8" w:space="0"/>
            </w:tcBorders>
            <w:vAlign w:val="bottom"/>
          </w:tcPr>
          <w:p w14:paraId="7FC76FAA">
            <w:pPr>
              <w:spacing w:after="0" w:line="80" w:lineRule="exact"/>
              <w:rPr>
                <w:color w:val="auto"/>
                <w:sz w:val="20"/>
                <w:szCs w:val="20"/>
              </w:rPr>
            </w:pPr>
            <w:r>
              <w:rPr>
                <w:rFonts w:ascii="宋体" w:hAnsi="宋体" w:eastAsia="宋体" w:cs="宋体"/>
                <w:color w:val="auto"/>
                <w:sz w:val="7"/>
                <w:szCs w:val="7"/>
              </w:rPr>
              <w:t>基层监管队伍整体素质</w:t>
            </w:r>
          </w:p>
        </w:tc>
        <w:tc>
          <w:tcPr>
            <w:tcW w:w="1420" w:type="dxa"/>
            <w:tcBorders>
              <w:right w:val="single" w:color="auto" w:sz="8" w:space="0"/>
            </w:tcBorders>
            <w:vAlign w:val="bottom"/>
          </w:tcPr>
          <w:p w14:paraId="2EBC2586">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1A968C9A">
            <w:pPr>
              <w:spacing w:after="0"/>
              <w:rPr>
                <w:color w:val="auto"/>
                <w:sz w:val="8"/>
                <w:szCs w:val="8"/>
              </w:rPr>
            </w:pPr>
          </w:p>
        </w:tc>
        <w:tc>
          <w:tcPr>
            <w:tcW w:w="0" w:type="dxa"/>
            <w:vAlign w:val="bottom"/>
          </w:tcPr>
          <w:p w14:paraId="1656750B">
            <w:pPr>
              <w:spacing w:after="0"/>
              <w:rPr>
                <w:color w:val="auto"/>
                <w:sz w:val="1"/>
                <w:szCs w:val="1"/>
              </w:rPr>
            </w:pPr>
          </w:p>
        </w:tc>
      </w:tr>
      <w:tr w14:paraId="443E8C9A">
        <w:tblPrEx>
          <w:tblCellMar>
            <w:top w:w="0" w:type="dxa"/>
            <w:left w:w="0" w:type="dxa"/>
            <w:bottom w:w="0" w:type="dxa"/>
            <w:right w:w="0" w:type="dxa"/>
          </w:tblCellMar>
        </w:tblPrEx>
        <w:trPr>
          <w:trHeight w:val="33" w:hRule="atLeast"/>
        </w:trPr>
        <w:tc>
          <w:tcPr>
            <w:tcW w:w="460" w:type="dxa"/>
            <w:tcBorders>
              <w:left w:val="single" w:color="auto" w:sz="8" w:space="0"/>
              <w:right w:val="single" w:color="auto" w:sz="8" w:space="0"/>
            </w:tcBorders>
            <w:vAlign w:val="bottom"/>
          </w:tcPr>
          <w:p w14:paraId="65CA5834">
            <w:pPr>
              <w:spacing w:after="0"/>
              <w:rPr>
                <w:color w:val="auto"/>
                <w:sz w:val="2"/>
                <w:szCs w:val="2"/>
              </w:rPr>
            </w:pPr>
          </w:p>
        </w:tc>
        <w:tc>
          <w:tcPr>
            <w:tcW w:w="440" w:type="dxa"/>
            <w:tcBorders>
              <w:right w:val="single" w:color="auto" w:sz="8" w:space="0"/>
            </w:tcBorders>
            <w:vAlign w:val="bottom"/>
          </w:tcPr>
          <w:p w14:paraId="77039001">
            <w:pPr>
              <w:spacing w:after="0"/>
              <w:rPr>
                <w:color w:val="auto"/>
                <w:sz w:val="2"/>
                <w:szCs w:val="2"/>
              </w:rPr>
            </w:pPr>
          </w:p>
        </w:tc>
        <w:tc>
          <w:tcPr>
            <w:tcW w:w="340" w:type="dxa"/>
            <w:tcBorders>
              <w:right w:val="single" w:color="auto" w:sz="8" w:space="0"/>
            </w:tcBorders>
            <w:vAlign w:val="bottom"/>
          </w:tcPr>
          <w:p w14:paraId="198ADA67">
            <w:pPr>
              <w:spacing w:after="0"/>
              <w:rPr>
                <w:color w:val="auto"/>
                <w:sz w:val="2"/>
                <w:szCs w:val="2"/>
              </w:rPr>
            </w:pPr>
          </w:p>
        </w:tc>
        <w:tc>
          <w:tcPr>
            <w:tcW w:w="1020" w:type="dxa"/>
            <w:tcBorders>
              <w:bottom w:val="single" w:color="auto" w:sz="8" w:space="0"/>
              <w:right w:val="single" w:color="auto" w:sz="8" w:space="0"/>
            </w:tcBorders>
            <w:vAlign w:val="bottom"/>
          </w:tcPr>
          <w:p w14:paraId="6C0CDD97">
            <w:pPr>
              <w:spacing w:after="0"/>
              <w:rPr>
                <w:color w:val="auto"/>
                <w:sz w:val="2"/>
                <w:szCs w:val="2"/>
              </w:rPr>
            </w:pPr>
          </w:p>
        </w:tc>
        <w:tc>
          <w:tcPr>
            <w:tcW w:w="1420" w:type="dxa"/>
            <w:tcBorders>
              <w:bottom w:val="single" w:color="auto" w:sz="8" w:space="0"/>
              <w:right w:val="single" w:color="auto" w:sz="8" w:space="0"/>
            </w:tcBorders>
            <w:vAlign w:val="bottom"/>
          </w:tcPr>
          <w:p w14:paraId="645EDB2A">
            <w:pPr>
              <w:spacing w:after="0"/>
              <w:rPr>
                <w:color w:val="auto"/>
                <w:sz w:val="2"/>
                <w:szCs w:val="2"/>
              </w:rPr>
            </w:pPr>
          </w:p>
        </w:tc>
        <w:tc>
          <w:tcPr>
            <w:tcW w:w="620" w:type="dxa"/>
            <w:tcBorders>
              <w:bottom w:val="single" w:color="auto" w:sz="8" w:space="0"/>
              <w:right w:val="single" w:color="auto" w:sz="8" w:space="0"/>
            </w:tcBorders>
            <w:vAlign w:val="bottom"/>
          </w:tcPr>
          <w:p w14:paraId="427C8FDF">
            <w:pPr>
              <w:spacing w:after="0"/>
              <w:rPr>
                <w:color w:val="auto"/>
                <w:sz w:val="2"/>
                <w:szCs w:val="2"/>
              </w:rPr>
            </w:pPr>
          </w:p>
        </w:tc>
        <w:tc>
          <w:tcPr>
            <w:tcW w:w="0" w:type="dxa"/>
            <w:vAlign w:val="bottom"/>
          </w:tcPr>
          <w:p w14:paraId="657F887D">
            <w:pPr>
              <w:spacing w:after="0"/>
              <w:rPr>
                <w:color w:val="auto"/>
                <w:sz w:val="1"/>
                <w:szCs w:val="1"/>
              </w:rPr>
            </w:pPr>
          </w:p>
        </w:tc>
      </w:tr>
      <w:tr w14:paraId="0E5D2A3C">
        <w:tblPrEx>
          <w:tblCellMar>
            <w:top w:w="0" w:type="dxa"/>
            <w:left w:w="0" w:type="dxa"/>
            <w:bottom w:w="0" w:type="dxa"/>
            <w:right w:w="0" w:type="dxa"/>
          </w:tblCellMar>
        </w:tblPrEx>
        <w:trPr>
          <w:trHeight w:val="103" w:hRule="atLeast"/>
        </w:trPr>
        <w:tc>
          <w:tcPr>
            <w:tcW w:w="460" w:type="dxa"/>
            <w:tcBorders>
              <w:left w:val="single" w:color="auto" w:sz="8" w:space="0"/>
              <w:right w:val="single" w:color="auto" w:sz="8" w:space="0"/>
            </w:tcBorders>
            <w:vAlign w:val="bottom"/>
          </w:tcPr>
          <w:p w14:paraId="1D8906A6">
            <w:pPr>
              <w:spacing w:after="0"/>
              <w:rPr>
                <w:color w:val="auto"/>
                <w:sz w:val="8"/>
                <w:szCs w:val="8"/>
              </w:rPr>
            </w:pPr>
          </w:p>
        </w:tc>
        <w:tc>
          <w:tcPr>
            <w:tcW w:w="440" w:type="dxa"/>
            <w:tcBorders>
              <w:right w:val="single" w:color="auto" w:sz="8" w:space="0"/>
            </w:tcBorders>
            <w:vAlign w:val="bottom"/>
          </w:tcPr>
          <w:p w14:paraId="74E649C2">
            <w:pPr>
              <w:spacing w:after="0"/>
              <w:rPr>
                <w:color w:val="auto"/>
                <w:sz w:val="8"/>
                <w:szCs w:val="8"/>
              </w:rPr>
            </w:pPr>
          </w:p>
        </w:tc>
        <w:tc>
          <w:tcPr>
            <w:tcW w:w="340" w:type="dxa"/>
            <w:tcBorders>
              <w:right w:val="single" w:color="auto" w:sz="8" w:space="0"/>
            </w:tcBorders>
            <w:vAlign w:val="bottom"/>
          </w:tcPr>
          <w:p w14:paraId="11497C9C">
            <w:pPr>
              <w:spacing w:after="0"/>
              <w:rPr>
                <w:color w:val="auto"/>
                <w:sz w:val="8"/>
                <w:szCs w:val="8"/>
              </w:rPr>
            </w:pPr>
          </w:p>
        </w:tc>
        <w:tc>
          <w:tcPr>
            <w:tcW w:w="1020" w:type="dxa"/>
            <w:tcBorders>
              <w:right w:val="single" w:color="auto" w:sz="8" w:space="0"/>
            </w:tcBorders>
            <w:vAlign w:val="bottom"/>
          </w:tcPr>
          <w:p w14:paraId="4C390487">
            <w:pPr>
              <w:spacing w:after="0" w:line="80" w:lineRule="exact"/>
              <w:rPr>
                <w:color w:val="auto"/>
                <w:sz w:val="20"/>
                <w:szCs w:val="20"/>
              </w:rPr>
            </w:pPr>
            <w:r>
              <w:rPr>
                <w:rFonts w:ascii="宋体" w:hAnsi="宋体" w:eastAsia="宋体" w:cs="宋体"/>
                <w:color w:val="auto"/>
                <w:sz w:val="7"/>
                <w:szCs w:val="7"/>
              </w:rPr>
              <w:t>执法人员业务能力水平</w:t>
            </w:r>
          </w:p>
        </w:tc>
        <w:tc>
          <w:tcPr>
            <w:tcW w:w="1420" w:type="dxa"/>
            <w:tcBorders>
              <w:right w:val="single" w:color="auto" w:sz="8" w:space="0"/>
            </w:tcBorders>
            <w:vAlign w:val="bottom"/>
          </w:tcPr>
          <w:p w14:paraId="337E7B2E">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0140AFF1">
            <w:pPr>
              <w:spacing w:after="0"/>
              <w:rPr>
                <w:color w:val="auto"/>
                <w:sz w:val="8"/>
                <w:szCs w:val="8"/>
              </w:rPr>
            </w:pPr>
          </w:p>
        </w:tc>
        <w:tc>
          <w:tcPr>
            <w:tcW w:w="0" w:type="dxa"/>
            <w:vAlign w:val="bottom"/>
          </w:tcPr>
          <w:p w14:paraId="549093B5">
            <w:pPr>
              <w:spacing w:after="0"/>
              <w:rPr>
                <w:color w:val="auto"/>
                <w:sz w:val="1"/>
                <w:szCs w:val="1"/>
              </w:rPr>
            </w:pPr>
          </w:p>
        </w:tc>
      </w:tr>
      <w:tr w14:paraId="3D2D9C01">
        <w:tblPrEx>
          <w:tblCellMar>
            <w:top w:w="0" w:type="dxa"/>
            <w:left w:w="0" w:type="dxa"/>
            <w:bottom w:w="0" w:type="dxa"/>
            <w:right w:w="0" w:type="dxa"/>
          </w:tblCellMar>
        </w:tblPrEx>
        <w:trPr>
          <w:trHeight w:val="33" w:hRule="atLeast"/>
        </w:trPr>
        <w:tc>
          <w:tcPr>
            <w:tcW w:w="460" w:type="dxa"/>
            <w:tcBorders>
              <w:left w:val="single" w:color="auto" w:sz="8" w:space="0"/>
              <w:right w:val="single" w:color="auto" w:sz="8" w:space="0"/>
            </w:tcBorders>
            <w:vAlign w:val="bottom"/>
          </w:tcPr>
          <w:p w14:paraId="562F79BD">
            <w:pPr>
              <w:spacing w:after="0"/>
              <w:rPr>
                <w:color w:val="auto"/>
                <w:sz w:val="2"/>
                <w:szCs w:val="2"/>
              </w:rPr>
            </w:pPr>
          </w:p>
        </w:tc>
        <w:tc>
          <w:tcPr>
            <w:tcW w:w="440" w:type="dxa"/>
            <w:tcBorders>
              <w:right w:val="single" w:color="auto" w:sz="8" w:space="0"/>
            </w:tcBorders>
            <w:vAlign w:val="bottom"/>
          </w:tcPr>
          <w:p w14:paraId="492B4972">
            <w:pPr>
              <w:spacing w:after="0"/>
              <w:rPr>
                <w:color w:val="auto"/>
                <w:sz w:val="2"/>
                <w:szCs w:val="2"/>
              </w:rPr>
            </w:pPr>
          </w:p>
        </w:tc>
        <w:tc>
          <w:tcPr>
            <w:tcW w:w="340" w:type="dxa"/>
            <w:tcBorders>
              <w:right w:val="single" w:color="auto" w:sz="8" w:space="0"/>
            </w:tcBorders>
            <w:vAlign w:val="bottom"/>
          </w:tcPr>
          <w:p w14:paraId="1FDCF57B">
            <w:pPr>
              <w:spacing w:after="0"/>
              <w:rPr>
                <w:color w:val="auto"/>
                <w:sz w:val="2"/>
                <w:szCs w:val="2"/>
              </w:rPr>
            </w:pPr>
          </w:p>
        </w:tc>
        <w:tc>
          <w:tcPr>
            <w:tcW w:w="1020" w:type="dxa"/>
            <w:tcBorders>
              <w:bottom w:val="single" w:color="auto" w:sz="8" w:space="0"/>
              <w:right w:val="single" w:color="auto" w:sz="8" w:space="0"/>
            </w:tcBorders>
            <w:vAlign w:val="bottom"/>
          </w:tcPr>
          <w:p w14:paraId="449C82F3">
            <w:pPr>
              <w:spacing w:after="0"/>
              <w:rPr>
                <w:color w:val="auto"/>
                <w:sz w:val="2"/>
                <w:szCs w:val="2"/>
              </w:rPr>
            </w:pPr>
          </w:p>
        </w:tc>
        <w:tc>
          <w:tcPr>
            <w:tcW w:w="1420" w:type="dxa"/>
            <w:tcBorders>
              <w:bottom w:val="single" w:color="auto" w:sz="8" w:space="0"/>
              <w:right w:val="single" w:color="auto" w:sz="8" w:space="0"/>
            </w:tcBorders>
            <w:vAlign w:val="bottom"/>
          </w:tcPr>
          <w:p w14:paraId="52D827FD">
            <w:pPr>
              <w:spacing w:after="0"/>
              <w:rPr>
                <w:color w:val="auto"/>
                <w:sz w:val="2"/>
                <w:szCs w:val="2"/>
              </w:rPr>
            </w:pPr>
          </w:p>
        </w:tc>
        <w:tc>
          <w:tcPr>
            <w:tcW w:w="620" w:type="dxa"/>
            <w:tcBorders>
              <w:bottom w:val="single" w:color="auto" w:sz="8" w:space="0"/>
              <w:right w:val="single" w:color="auto" w:sz="8" w:space="0"/>
            </w:tcBorders>
            <w:vAlign w:val="bottom"/>
          </w:tcPr>
          <w:p w14:paraId="4BB001EE">
            <w:pPr>
              <w:spacing w:after="0"/>
              <w:rPr>
                <w:color w:val="auto"/>
                <w:sz w:val="2"/>
                <w:szCs w:val="2"/>
              </w:rPr>
            </w:pPr>
          </w:p>
        </w:tc>
        <w:tc>
          <w:tcPr>
            <w:tcW w:w="0" w:type="dxa"/>
            <w:vAlign w:val="bottom"/>
          </w:tcPr>
          <w:p w14:paraId="22C91D1E">
            <w:pPr>
              <w:spacing w:after="0"/>
              <w:rPr>
                <w:color w:val="auto"/>
                <w:sz w:val="1"/>
                <w:szCs w:val="1"/>
              </w:rPr>
            </w:pPr>
          </w:p>
        </w:tc>
      </w:tr>
      <w:tr w14:paraId="119CF93C">
        <w:tblPrEx>
          <w:tblCellMar>
            <w:top w:w="0" w:type="dxa"/>
            <w:left w:w="0" w:type="dxa"/>
            <w:bottom w:w="0" w:type="dxa"/>
            <w:right w:w="0" w:type="dxa"/>
          </w:tblCellMar>
        </w:tblPrEx>
        <w:trPr>
          <w:trHeight w:val="103" w:hRule="atLeast"/>
        </w:trPr>
        <w:tc>
          <w:tcPr>
            <w:tcW w:w="460" w:type="dxa"/>
            <w:tcBorders>
              <w:left w:val="single" w:color="auto" w:sz="8" w:space="0"/>
              <w:right w:val="single" w:color="auto" w:sz="8" w:space="0"/>
            </w:tcBorders>
            <w:vAlign w:val="bottom"/>
          </w:tcPr>
          <w:p w14:paraId="27BAEDFF">
            <w:pPr>
              <w:spacing w:after="0"/>
              <w:rPr>
                <w:color w:val="auto"/>
                <w:sz w:val="8"/>
                <w:szCs w:val="8"/>
              </w:rPr>
            </w:pPr>
          </w:p>
        </w:tc>
        <w:tc>
          <w:tcPr>
            <w:tcW w:w="440" w:type="dxa"/>
            <w:tcBorders>
              <w:right w:val="single" w:color="auto" w:sz="8" w:space="0"/>
            </w:tcBorders>
            <w:vAlign w:val="bottom"/>
          </w:tcPr>
          <w:p w14:paraId="17F07D27">
            <w:pPr>
              <w:spacing w:after="0"/>
              <w:rPr>
                <w:color w:val="auto"/>
                <w:sz w:val="8"/>
                <w:szCs w:val="8"/>
              </w:rPr>
            </w:pPr>
          </w:p>
        </w:tc>
        <w:tc>
          <w:tcPr>
            <w:tcW w:w="340" w:type="dxa"/>
            <w:tcBorders>
              <w:right w:val="single" w:color="auto" w:sz="8" w:space="0"/>
            </w:tcBorders>
            <w:vAlign w:val="bottom"/>
          </w:tcPr>
          <w:p w14:paraId="412E4331">
            <w:pPr>
              <w:spacing w:after="0"/>
              <w:rPr>
                <w:color w:val="auto"/>
                <w:sz w:val="8"/>
                <w:szCs w:val="8"/>
              </w:rPr>
            </w:pPr>
          </w:p>
        </w:tc>
        <w:tc>
          <w:tcPr>
            <w:tcW w:w="1020" w:type="dxa"/>
            <w:tcBorders>
              <w:right w:val="single" w:color="auto" w:sz="8" w:space="0"/>
            </w:tcBorders>
            <w:vAlign w:val="bottom"/>
          </w:tcPr>
          <w:p w14:paraId="752591C6">
            <w:pPr>
              <w:spacing w:after="0" w:line="80" w:lineRule="exact"/>
              <w:rPr>
                <w:color w:val="auto"/>
                <w:sz w:val="20"/>
                <w:szCs w:val="20"/>
              </w:rPr>
            </w:pPr>
            <w:r>
              <w:rPr>
                <w:rFonts w:ascii="宋体" w:hAnsi="宋体" w:eastAsia="宋体" w:cs="宋体"/>
                <w:color w:val="auto"/>
                <w:sz w:val="7"/>
                <w:szCs w:val="7"/>
              </w:rPr>
              <w:t>食品安全及生产监管水平</w:t>
            </w:r>
          </w:p>
        </w:tc>
        <w:tc>
          <w:tcPr>
            <w:tcW w:w="1420" w:type="dxa"/>
            <w:tcBorders>
              <w:right w:val="single" w:color="auto" w:sz="8" w:space="0"/>
            </w:tcBorders>
            <w:vAlign w:val="bottom"/>
          </w:tcPr>
          <w:p w14:paraId="6B2BEB00">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04807122">
            <w:pPr>
              <w:spacing w:after="0"/>
              <w:rPr>
                <w:color w:val="auto"/>
                <w:sz w:val="8"/>
                <w:szCs w:val="8"/>
              </w:rPr>
            </w:pPr>
          </w:p>
        </w:tc>
        <w:tc>
          <w:tcPr>
            <w:tcW w:w="0" w:type="dxa"/>
            <w:vAlign w:val="bottom"/>
          </w:tcPr>
          <w:p w14:paraId="0C9F0EBA">
            <w:pPr>
              <w:spacing w:after="0"/>
              <w:rPr>
                <w:color w:val="auto"/>
                <w:sz w:val="1"/>
                <w:szCs w:val="1"/>
              </w:rPr>
            </w:pPr>
          </w:p>
        </w:tc>
      </w:tr>
      <w:tr w14:paraId="4492AF07">
        <w:tblPrEx>
          <w:tblCellMar>
            <w:top w:w="0" w:type="dxa"/>
            <w:left w:w="0" w:type="dxa"/>
            <w:bottom w:w="0" w:type="dxa"/>
            <w:right w:w="0" w:type="dxa"/>
          </w:tblCellMar>
        </w:tblPrEx>
        <w:trPr>
          <w:trHeight w:val="33" w:hRule="atLeast"/>
        </w:trPr>
        <w:tc>
          <w:tcPr>
            <w:tcW w:w="460" w:type="dxa"/>
            <w:tcBorders>
              <w:left w:val="single" w:color="auto" w:sz="8" w:space="0"/>
              <w:right w:val="single" w:color="auto" w:sz="8" w:space="0"/>
            </w:tcBorders>
            <w:vAlign w:val="bottom"/>
          </w:tcPr>
          <w:p w14:paraId="33B5EEBA">
            <w:pPr>
              <w:spacing w:after="0"/>
              <w:rPr>
                <w:color w:val="auto"/>
                <w:sz w:val="2"/>
                <w:szCs w:val="2"/>
              </w:rPr>
            </w:pPr>
          </w:p>
        </w:tc>
        <w:tc>
          <w:tcPr>
            <w:tcW w:w="440" w:type="dxa"/>
            <w:tcBorders>
              <w:bottom w:val="single" w:color="auto" w:sz="8" w:space="0"/>
              <w:right w:val="single" w:color="auto" w:sz="8" w:space="0"/>
            </w:tcBorders>
            <w:vAlign w:val="bottom"/>
          </w:tcPr>
          <w:p w14:paraId="6A3EF721">
            <w:pPr>
              <w:spacing w:after="0"/>
              <w:rPr>
                <w:color w:val="auto"/>
                <w:sz w:val="2"/>
                <w:szCs w:val="2"/>
              </w:rPr>
            </w:pPr>
          </w:p>
        </w:tc>
        <w:tc>
          <w:tcPr>
            <w:tcW w:w="340" w:type="dxa"/>
            <w:tcBorders>
              <w:bottom w:val="single" w:color="auto" w:sz="8" w:space="0"/>
              <w:right w:val="single" w:color="auto" w:sz="8" w:space="0"/>
            </w:tcBorders>
            <w:vAlign w:val="bottom"/>
          </w:tcPr>
          <w:p w14:paraId="41CB0398">
            <w:pPr>
              <w:spacing w:after="0"/>
              <w:rPr>
                <w:color w:val="auto"/>
                <w:sz w:val="2"/>
                <w:szCs w:val="2"/>
              </w:rPr>
            </w:pPr>
          </w:p>
        </w:tc>
        <w:tc>
          <w:tcPr>
            <w:tcW w:w="1020" w:type="dxa"/>
            <w:tcBorders>
              <w:bottom w:val="single" w:color="auto" w:sz="8" w:space="0"/>
              <w:right w:val="single" w:color="auto" w:sz="8" w:space="0"/>
            </w:tcBorders>
            <w:vAlign w:val="bottom"/>
          </w:tcPr>
          <w:p w14:paraId="66A6B603">
            <w:pPr>
              <w:spacing w:after="0"/>
              <w:rPr>
                <w:color w:val="auto"/>
                <w:sz w:val="2"/>
                <w:szCs w:val="2"/>
              </w:rPr>
            </w:pPr>
          </w:p>
        </w:tc>
        <w:tc>
          <w:tcPr>
            <w:tcW w:w="1420" w:type="dxa"/>
            <w:tcBorders>
              <w:bottom w:val="single" w:color="auto" w:sz="8" w:space="0"/>
              <w:right w:val="single" w:color="auto" w:sz="8" w:space="0"/>
            </w:tcBorders>
            <w:vAlign w:val="bottom"/>
          </w:tcPr>
          <w:p w14:paraId="4205E0A1">
            <w:pPr>
              <w:spacing w:after="0"/>
              <w:rPr>
                <w:color w:val="auto"/>
                <w:sz w:val="2"/>
                <w:szCs w:val="2"/>
              </w:rPr>
            </w:pPr>
          </w:p>
        </w:tc>
        <w:tc>
          <w:tcPr>
            <w:tcW w:w="620" w:type="dxa"/>
            <w:tcBorders>
              <w:bottom w:val="single" w:color="auto" w:sz="8" w:space="0"/>
              <w:right w:val="single" w:color="auto" w:sz="8" w:space="0"/>
            </w:tcBorders>
            <w:vAlign w:val="bottom"/>
          </w:tcPr>
          <w:p w14:paraId="19EF872D">
            <w:pPr>
              <w:spacing w:after="0"/>
              <w:rPr>
                <w:color w:val="auto"/>
                <w:sz w:val="2"/>
                <w:szCs w:val="2"/>
              </w:rPr>
            </w:pPr>
          </w:p>
        </w:tc>
        <w:tc>
          <w:tcPr>
            <w:tcW w:w="0" w:type="dxa"/>
            <w:vAlign w:val="bottom"/>
          </w:tcPr>
          <w:p w14:paraId="4FC92113">
            <w:pPr>
              <w:spacing w:after="0"/>
              <w:rPr>
                <w:color w:val="auto"/>
                <w:sz w:val="1"/>
                <w:szCs w:val="1"/>
              </w:rPr>
            </w:pPr>
          </w:p>
        </w:tc>
      </w:tr>
      <w:tr w14:paraId="11386951">
        <w:tblPrEx>
          <w:tblCellMar>
            <w:top w:w="0" w:type="dxa"/>
            <w:left w:w="0" w:type="dxa"/>
            <w:bottom w:w="0" w:type="dxa"/>
            <w:right w:w="0" w:type="dxa"/>
          </w:tblCellMar>
        </w:tblPrEx>
        <w:trPr>
          <w:trHeight w:val="103" w:hRule="atLeast"/>
        </w:trPr>
        <w:tc>
          <w:tcPr>
            <w:tcW w:w="460" w:type="dxa"/>
            <w:tcBorders>
              <w:left w:val="single" w:color="auto" w:sz="8" w:space="0"/>
              <w:right w:val="single" w:color="auto" w:sz="8" w:space="0"/>
            </w:tcBorders>
            <w:vAlign w:val="bottom"/>
          </w:tcPr>
          <w:p w14:paraId="19F752BE">
            <w:pPr>
              <w:spacing w:after="0"/>
              <w:rPr>
                <w:color w:val="auto"/>
                <w:sz w:val="8"/>
                <w:szCs w:val="8"/>
              </w:rPr>
            </w:pPr>
          </w:p>
        </w:tc>
        <w:tc>
          <w:tcPr>
            <w:tcW w:w="440" w:type="dxa"/>
            <w:tcBorders>
              <w:right w:val="single" w:color="auto" w:sz="8" w:space="0"/>
            </w:tcBorders>
            <w:vAlign w:val="bottom"/>
          </w:tcPr>
          <w:p w14:paraId="452D165B">
            <w:pPr>
              <w:spacing w:after="0"/>
              <w:rPr>
                <w:color w:val="auto"/>
                <w:sz w:val="8"/>
                <w:szCs w:val="8"/>
              </w:rPr>
            </w:pPr>
          </w:p>
        </w:tc>
        <w:tc>
          <w:tcPr>
            <w:tcW w:w="340" w:type="dxa"/>
            <w:tcBorders>
              <w:right w:val="single" w:color="auto" w:sz="8" w:space="0"/>
            </w:tcBorders>
            <w:vAlign w:val="bottom"/>
          </w:tcPr>
          <w:p w14:paraId="769B6AAB">
            <w:pPr>
              <w:spacing w:after="0"/>
              <w:rPr>
                <w:color w:val="auto"/>
                <w:sz w:val="8"/>
                <w:szCs w:val="8"/>
              </w:rPr>
            </w:pPr>
          </w:p>
        </w:tc>
        <w:tc>
          <w:tcPr>
            <w:tcW w:w="1020" w:type="dxa"/>
            <w:tcBorders>
              <w:right w:val="single" w:color="auto" w:sz="8" w:space="0"/>
            </w:tcBorders>
            <w:vAlign w:val="bottom"/>
          </w:tcPr>
          <w:p w14:paraId="1697218D">
            <w:pPr>
              <w:spacing w:after="0" w:line="80" w:lineRule="exact"/>
              <w:rPr>
                <w:color w:val="auto"/>
                <w:sz w:val="20"/>
                <w:szCs w:val="20"/>
              </w:rPr>
            </w:pPr>
            <w:r>
              <w:rPr>
                <w:rFonts w:ascii="宋体" w:hAnsi="宋体" w:eastAsia="宋体" w:cs="宋体"/>
                <w:color w:val="auto"/>
                <w:sz w:val="7"/>
                <w:szCs w:val="7"/>
              </w:rPr>
              <w:t>经济效益指标</w:t>
            </w:r>
          </w:p>
        </w:tc>
        <w:tc>
          <w:tcPr>
            <w:tcW w:w="1420" w:type="dxa"/>
            <w:tcBorders>
              <w:right w:val="single" w:color="auto" w:sz="8" w:space="0"/>
            </w:tcBorders>
            <w:vAlign w:val="bottom"/>
          </w:tcPr>
          <w:p w14:paraId="692D4CE4">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4F58DB6A">
            <w:pPr>
              <w:spacing w:after="0"/>
              <w:rPr>
                <w:color w:val="auto"/>
                <w:sz w:val="8"/>
                <w:szCs w:val="8"/>
              </w:rPr>
            </w:pPr>
          </w:p>
        </w:tc>
        <w:tc>
          <w:tcPr>
            <w:tcW w:w="0" w:type="dxa"/>
            <w:vAlign w:val="bottom"/>
          </w:tcPr>
          <w:p w14:paraId="43CED8E7">
            <w:pPr>
              <w:spacing w:after="0"/>
              <w:rPr>
                <w:color w:val="auto"/>
                <w:sz w:val="1"/>
                <w:szCs w:val="1"/>
              </w:rPr>
            </w:pPr>
          </w:p>
        </w:tc>
      </w:tr>
      <w:tr w14:paraId="703E6AB0">
        <w:tblPrEx>
          <w:tblCellMar>
            <w:top w:w="0" w:type="dxa"/>
            <w:left w:w="0" w:type="dxa"/>
            <w:bottom w:w="0" w:type="dxa"/>
            <w:right w:w="0" w:type="dxa"/>
          </w:tblCellMar>
        </w:tblPrEx>
        <w:trPr>
          <w:trHeight w:val="33" w:hRule="atLeast"/>
        </w:trPr>
        <w:tc>
          <w:tcPr>
            <w:tcW w:w="460" w:type="dxa"/>
            <w:tcBorders>
              <w:left w:val="single" w:color="auto" w:sz="8" w:space="0"/>
              <w:right w:val="single" w:color="auto" w:sz="8" w:space="0"/>
            </w:tcBorders>
            <w:vAlign w:val="bottom"/>
          </w:tcPr>
          <w:p w14:paraId="0D58A46A">
            <w:pPr>
              <w:spacing w:after="0"/>
              <w:rPr>
                <w:color w:val="auto"/>
                <w:sz w:val="2"/>
                <w:szCs w:val="2"/>
              </w:rPr>
            </w:pPr>
          </w:p>
        </w:tc>
        <w:tc>
          <w:tcPr>
            <w:tcW w:w="440" w:type="dxa"/>
            <w:tcBorders>
              <w:right w:val="single" w:color="auto" w:sz="8" w:space="0"/>
            </w:tcBorders>
            <w:vAlign w:val="bottom"/>
          </w:tcPr>
          <w:p w14:paraId="4C78BBF4">
            <w:pPr>
              <w:spacing w:after="0" w:line="33" w:lineRule="exact"/>
              <w:rPr>
                <w:color w:val="auto"/>
                <w:sz w:val="20"/>
                <w:szCs w:val="20"/>
              </w:rPr>
            </w:pPr>
            <w:r>
              <w:rPr>
                <w:rFonts w:ascii="宋体" w:hAnsi="宋体" w:eastAsia="宋体" w:cs="宋体"/>
                <w:color w:val="auto"/>
                <w:sz w:val="3"/>
                <w:szCs w:val="3"/>
              </w:rPr>
              <w:t>无</w:t>
            </w:r>
          </w:p>
        </w:tc>
        <w:tc>
          <w:tcPr>
            <w:tcW w:w="340" w:type="dxa"/>
            <w:tcBorders>
              <w:right w:val="single" w:color="auto" w:sz="8" w:space="0"/>
            </w:tcBorders>
            <w:vAlign w:val="bottom"/>
          </w:tcPr>
          <w:p w14:paraId="448FD1BA">
            <w:pPr>
              <w:spacing w:after="0"/>
              <w:rPr>
                <w:color w:val="auto"/>
                <w:sz w:val="2"/>
                <w:szCs w:val="2"/>
              </w:rPr>
            </w:pPr>
          </w:p>
        </w:tc>
        <w:tc>
          <w:tcPr>
            <w:tcW w:w="1020" w:type="dxa"/>
            <w:tcBorders>
              <w:bottom w:val="single" w:color="auto" w:sz="8" w:space="0"/>
              <w:right w:val="single" w:color="auto" w:sz="8" w:space="0"/>
            </w:tcBorders>
            <w:vAlign w:val="bottom"/>
          </w:tcPr>
          <w:p w14:paraId="745E4CFA">
            <w:pPr>
              <w:spacing w:after="0"/>
              <w:rPr>
                <w:color w:val="auto"/>
                <w:sz w:val="2"/>
                <w:szCs w:val="2"/>
              </w:rPr>
            </w:pPr>
          </w:p>
        </w:tc>
        <w:tc>
          <w:tcPr>
            <w:tcW w:w="1420" w:type="dxa"/>
            <w:tcBorders>
              <w:bottom w:val="single" w:color="auto" w:sz="8" w:space="0"/>
              <w:right w:val="single" w:color="auto" w:sz="8" w:space="0"/>
            </w:tcBorders>
            <w:vAlign w:val="bottom"/>
          </w:tcPr>
          <w:p w14:paraId="25976D9F">
            <w:pPr>
              <w:spacing w:after="0"/>
              <w:rPr>
                <w:color w:val="auto"/>
                <w:sz w:val="2"/>
                <w:szCs w:val="2"/>
              </w:rPr>
            </w:pPr>
          </w:p>
        </w:tc>
        <w:tc>
          <w:tcPr>
            <w:tcW w:w="620" w:type="dxa"/>
            <w:tcBorders>
              <w:bottom w:val="single" w:color="auto" w:sz="8" w:space="0"/>
              <w:right w:val="single" w:color="auto" w:sz="8" w:space="0"/>
            </w:tcBorders>
            <w:vAlign w:val="bottom"/>
          </w:tcPr>
          <w:p w14:paraId="6804310E">
            <w:pPr>
              <w:spacing w:after="0"/>
              <w:rPr>
                <w:color w:val="auto"/>
                <w:sz w:val="2"/>
                <w:szCs w:val="2"/>
              </w:rPr>
            </w:pPr>
          </w:p>
        </w:tc>
        <w:tc>
          <w:tcPr>
            <w:tcW w:w="0" w:type="dxa"/>
            <w:vAlign w:val="bottom"/>
          </w:tcPr>
          <w:p w14:paraId="580F60CB">
            <w:pPr>
              <w:spacing w:after="0"/>
              <w:rPr>
                <w:color w:val="auto"/>
                <w:sz w:val="1"/>
                <w:szCs w:val="1"/>
              </w:rPr>
            </w:pPr>
          </w:p>
        </w:tc>
      </w:tr>
      <w:tr w14:paraId="12183FB9">
        <w:tblPrEx>
          <w:tblCellMar>
            <w:top w:w="0" w:type="dxa"/>
            <w:left w:w="0" w:type="dxa"/>
            <w:bottom w:w="0" w:type="dxa"/>
            <w:right w:w="0" w:type="dxa"/>
          </w:tblCellMar>
        </w:tblPrEx>
        <w:trPr>
          <w:trHeight w:val="103" w:hRule="atLeast"/>
        </w:trPr>
        <w:tc>
          <w:tcPr>
            <w:tcW w:w="460" w:type="dxa"/>
            <w:tcBorders>
              <w:left w:val="single" w:color="auto" w:sz="8" w:space="0"/>
              <w:right w:val="single" w:color="auto" w:sz="8" w:space="0"/>
            </w:tcBorders>
            <w:vAlign w:val="bottom"/>
          </w:tcPr>
          <w:p w14:paraId="284FB605">
            <w:pPr>
              <w:spacing w:after="0"/>
              <w:rPr>
                <w:color w:val="auto"/>
                <w:sz w:val="8"/>
                <w:szCs w:val="8"/>
              </w:rPr>
            </w:pPr>
          </w:p>
        </w:tc>
        <w:tc>
          <w:tcPr>
            <w:tcW w:w="440" w:type="dxa"/>
            <w:tcBorders>
              <w:right w:val="single" w:color="auto" w:sz="8" w:space="0"/>
            </w:tcBorders>
            <w:vAlign w:val="bottom"/>
          </w:tcPr>
          <w:p w14:paraId="162832DA">
            <w:pPr>
              <w:spacing w:after="0"/>
              <w:rPr>
                <w:color w:val="auto"/>
                <w:sz w:val="8"/>
                <w:szCs w:val="8"/>
              </w:rPr>
            </w:pPr>
          </w:p>
        </w:tc>
        <w:tc>
          <w:tcPr>
            <w:tcW w:w="340" w:type="dxa"/>
            <w:tcBorders>
              <w:right w:val="single" w:color="auto" w:sz="8" w:space="0"/>
            </w:tcBorders>
            <w:vAlign w:val="bottom"/>
          </w:tcPr>
          <w:p w14:paraId="647F4311">
            <w:pPr>
              <w:spacing w:after="0"/>
              <w:rPr>
                <w:color w:val="auto"/>
                <w:sz w:val="8"/>
                <w:szCs w:val="8"/>
              </w:rPr>
            </w:pPr>
          </w:p>
        </w:tc>
        <w:tc>
          <w:tcPr>
            <w:tcW w:w="1020" w:type="dxa"/>
            <w:tcBorders>
              <w:right w:val="single" w:color="auto" w:sz="8" w:space="0"/>
            </w:tcBorders>
            <w:vAlign w:val="bottom"/>
          </w:tcPr>
          <w:p w14:paraId="5C1EEB6C">
            <w:pPr>
              <w:spacing w:after="0" w:line="80" w:lineRule="exact"/>
              <w:rPr>
                <w:color w:val="auto"/>
                <w:sz w:val="20"/>
                <w:szCs w:val="20"/>
              </w:rPr>
            </w:pPr>
            <w:r>
              <w:rPr>
                <w:rFonts w:ascii="宋体" w:hAnsi="宋体" w:eastAsia="宋体" w:cs="宋体"/>
                <w:color w:val="auto"/>
                <w:sz w:val="7"/>
                <w:szCs w:val="7"/>
              </w:rPr>
              <w:t>社会效益指标</w:t>
            </w:r>
          </w:p>
        </w:tc>
        <w:tc>
          <w:tcPr>
            <w:tcW w:w="1420" w:type="dxa"/>
            <w:tcBorders>
              <w:right w:val="single" w:color="auto" w:sz="8" w:space="0"/>
            </w:tcBorders>
            <w:vAlign w:val="bottom"/>
          </w:tcPr>
          <w:p w14:paraId="1B38EBC9">
            <w:pPr>
              <w:spacing w:after="0"/>
              <w:rPr>
                <w:color w:val="auto"/>
                <w:sz w:val="8"/>
                <w:szCs w:val="8"/>
              </w:rPr>
            </w:pPr>
          </w:p>
        </w:tc>
        <w:tc>
          <w:tcPr>
            <w:tcW w:w="620" w:type="dxa"/>
            <w:tcBorders>
              <w:right w:val="single" w:color="auto" w:sz="8" w:space="0"/>
            </w:tcBorders>
            <w:vAlign w:val="bottom"/>
          </w:tcPr>
          <w:p w14:paraId="18E51945">
            <w:pPr>
              <w:spacing w:after="0"/>
              <w:rPr>
                <w:color w:val="auto"/>
                <w:sz w:val="8"/>
                <w:szCs w:val="8"/>
              </w:rPr>
            </w:pPr>
          </w:p>
        </w:tc>
        <w:tc>
          <w:tcPr>
            <w:tcW w:w="0" w:type="dxa"/>
            <w:vAlign w:val="bottom"/>
          </w:tcPr>
          <w:p w14:paraId="1DAE7F52">
            <w:pPr>
              <w:spacing w:after="0"/>
              <w:rPr>
                <w:color w:val="auto"/>
                <w:sz w:val="1"/>
                <w:szCs w:val="1"/>
              </w:rPr>
            </w:pPr>
          </w:p>
        </w:tc>
      </w:tr>
      <w:tr w14:paraId="7E7D6901">
        <w:tblPrEx>
          <w:tblCellMar>
            <w:top w:w="0" w:type="dxa"/>
            <w:left w:w="0" w:type="dxa"/>
            <w:bottom w:w="0" w:type="dxa"/>
            <w:right w:w="0" w:type="dxa"/>
          </w:tblCellMar>
        </w:tblPrEx>
        <w:trPr>
          <w:trHeight w:val="33" w:hRule="atLeast"/>
        </w:trPr>
        <w:tc>
          <w:tcPr>
            <w:tcW w:w="460" w:type="dxa"/>
            <w:tcBorders>
              <w:left w:val="single" w:color="auto" w:sz="8" w:space="0"/>
              <w:right w:val="single" w:color="auto" w:sz="8" w:space="0"/>
            </w:tcBorders>
            <w:vAlign w:val="bottom"/>
          </w:tcPr>
          <w:p w14:paraId="3C94C1D1">
            <w:pPr>
              <w:spacing w:after="0"/>
              <w:rPr>
                <w:color w:val="auto"/>
                <w:sz w:val="2"/>
                <w:szCs w:val="2"/>
              </w:rPr>
            </w:pPr>
          </w:p>
        </w:tc>
        <w:tc>
          <w:tcPr>
            <w:tcW w:w="440" w:type="dxa"/>
            <w:tcBorders>
              <w:bottom w:val="single" w:color="auto" w:sz="8" w:space="0"/>
              <w:right w:val="single" w:color="auto" w:sz="8" w:space="0"/>
            </w:tcBorders>
            <w:vAlign w:val="bottom"/>
          </w:tcPr>
          <w:p w14:paraId="52E9EAD6">
            <w:pPr>
              <w:spacing w:after="0"/>
              <w:rPr>
                <w:color w:val="auto"/>
                <w:sz w:val="2"/>
                <w:szCs w:val="2"/>
              </w:rPr>
            </w:pPr>
          </w:p>
        </w:tc>
        <w:tc>
          <w:tcPr>
            <w:tcW w:w="340" w:type="dxa"/>
            <w:tcBorders>
              <w:bottom w:val="single" w:color="auto" w:sz="8" w:space="0"/>
              <w:right w:val="single" w:color="auto" w:sz="8" w:space="0"/>
            </w:tcBorders>
            <w:vAlign w:val="bottom"/>
          </w:tcPr>
          <w:p w14:paraId="7032A4E8">
            <w:pPr>
              <w:spacing w:after="0"/>
              <w:rPr>
                <w:color w:val="auto"/>
                <w:sz w:val="2"/>
                <w:szCs w:val="2"/>
              </w:rPr>
            </w:pPr>
          </w:p>
        </w:tc>
        <w:tc>
          <w:tcPr>
            <w:tcW w:w="1020" w:type="dxa"/>
            <w:tcBorders>
              <w:bottom w:val="single" w:color="auto" w:sz="8" w:space="0"/>
              <w:right w:val="single" w:color="auto" w:sz="8" w:space="0"/>
            </w:tcBorders>
            <w:vAlign w:val="bottom"/>
          </w:tcPr>
          <w:p w14:paraId="3744AF1A">
            <w:pPr>
              <w:spacing w:after="0"/>
              <w:rPr>
                <w:color w:val="auto"/>
                <w:sz w:val="2"/>
                <w:szCs w:val="2"/>
              </w:rPr>
            </w:pPr>
          </w:p>
        </w:tc>
        <w:tc>
          <w:tcPr>
            <w:tcW w:w="1420" w:type="dxa"/>
            <w:tcBorders>
              <w:bottom w:val="single" w:color="auto" w:sz="8" w:space="0"/>
              <w:right w:val="single" w:color="auto" w:sz="8" w:space="0"/>
            </w:tcBorders>
            <w:vAlign w:val="bottom"/>
          </w:tcPr>
          <w:p w14:paraId="1C828B89">
            <w:pPr>
              <w:spacing w:after="0"/>
              <w:rPr>
                <w:color w:val="auto"/>
                <w:sz w:val="2"/>
                <w:szCs w:val="2"/>
              </w:rPr>
            </w:pPr>
          </w:p>
        </w:tc>
        <w:tc>
          <w:tcPr>
            <w:tcW w:w="620" w:type="dxa"/>
            <w:tcBorders>
              <w:bottom w:val="single" w:color="auto" w:sz="8" w:space="0"/>
              <w:right w:val="single" w:color="auto" w:sz="8" w:space="0"/>
            </w:tcBorders>
            <w:vAlign w:val="bottom"/>
          </w:tcPr>
          <w:p w14:paraId="6172D252">
            <w:pPr>
              <w:spacing w:after="0"/>
              <w:rPr>
                <w:color w:val="auto"/>
                <w:sz w:val="2"/>
                <w:szCs w:val="2"/>
              </w:rPr>
            </w:pPr>
          </w:p>
        </w:tc>
        <w:tc>
          <w:tcPr>
            <w:tcW w:w="0" w:type="dxa"/>
            <w:vAlign w:val="bottom"/>
          </w:tcPr>
          <w:p w14:paraId="301309D5">
            <w:pPr>
              <w:spacing w:after="0"/>
              <w:rPr>
                <w:color w:val="auto"/>
                <w:sz w:val="1"/>
                <w:szCs w:val="1"/>
              </w:rPr>
            </w:pPr>
          </w:p>
        </w:tc>
      </w:tr>
      <w:tr w14:paraId="622CA2BA">
        <w:tblPrEx>
          <w:tblCellMar>
            <w:top w:w="0" w:type="dxa"/>
            <w:left w:w="0" w:type="dxa"/>
            <w:bottom w:w="0" w:type="dxa"/>
            <w:right w:w="0" w:type="dxa"/>
          </w:tblCellMar>
        </w:tblPrEx>
        <w:trPr>
          <w:trHeight w:val="103" w:hRule="atLeast"/>
        </w:trPr>
        <w:tc>
          <w:tcPr>
            <w:tcW w:w="460" w:type="dxa"/>
            <w:tcBorders>
              <w:left w:val="single" w:color="auto" w:sz="8" w:space="0"/>
              <w:right w:val="single" w:color="auto" w:sz="8" w:space="0"/>
            </w:tcBorders>
            <w:vAlign w:val="bottom"/>
          </w:tcPr>
          <w:p w14:paraId="4A538400">
            <w:pPr>
              <w:spacing w:after="0"/>
              <w:rPr>
                <w:color w:val="auto"/>
                <w:sz w:val="8"/>
                <w:szCs w:val="8"/>
              </w:rPr>
            </w:pPr>
          </w:p>
        </w:tc>
        <w:tc>
          <w:tcPr>
            <w:tcW w:w="440" w:type="dxa"/>
            <w:tcBorders>
              <w:right w:val="single" w:color="auto" w:sz="8" w:space="0"/>
            </w:tcBorders>
            <w:vAlign w:val="bottom"/>
          </w:tcPr>
          <w:p w14:paraId="4A085F39">
            <w:pPr>
              <w:spacing w:after="0"/>
              <w:rPr>
                <w:color w:val="auto"/>
                <w:sz w:val="8"/>
                <w:szCs w:val="8"/>
              </w:rPr>
            </w:pPr>
          </w:p>
        </w:tc>
        <w:tc>
          <w:tcPr>
            <w:tcW w:w="340" w:type="dxa"/>
            <w:tcBorders>
              <w:right w:val="single" w:color="auto" w:sz="8" w:space="0"/>
            </w:tcBorders>
            <w:vAlign w:val="bottom"/>
          </w:tcPr>
          <w:p w14:paraId="3DC90FFF">
            <w:pPr>
              <w:spacing w:after="0"/>
              <w:rPr>
                <w:color w:val="auto"/>
                <w:sz w:val="8"/>
                <w:szCs w:val="8"/>
              </w:rPr>
            </w:pPr>
          </w:p>
        </w:tc>
        <w:tc>
          <w:tcPr>
            <w:tcW w:w="1020" w:type="dxa"/>
            <w:tcBorders>
              <w:right w:val="single" w:color="auto" w:sz="8" w:space="0"/>
            </w:tcBorders>
            <w:vAlign w:val="bottom"/>
          </w:tcPr>
          <w:p w14:paraId="0E332A5C">
            <w:pPr>
              <w:spacing w:after="0" w:line="80" w:lineRule="exact"/>
              <w:rPr>
                <w:color w:val="auto"/>
                <w:sz w:val="20"/>
                <w:szCs w:val="20"/>
              </w:rPr>
            </w:pPr>
            <w:r>
              <w:rPr>
                <w:rFonts w:ascii="宋体" w:hAnsi="宋体" w:eastAsia="宋体" w:cs="宋体"/>
                <w:color w:val="auto"/>
                <w:sz w:val="7"/>
                <w:szCs w:val="7"/>
              </w:rPr>
              <w:t>社会效益指标</w:t>
            </w:r>
          </w:p>
        </w:tc>
        <w:tc>
          <w:tcPr>
            <w:tcW w:w="1420" w:type="dxa"/>
            <w:tcBorders>
              <w:right w:val="single" w:color="auto" w:sz="8" w:space="0"/>
            </w:tcBorders>
            <w:vAlign w:val="bottom"/>
          </w:tcPr>
          <w:p w14:paraId="6F8BF27A">
            <w:pPr>
              <w:spacing w:after="0"/>
              <w:rPr>
                <w:color w:val="auto"/>
                <w:sz w:val="8"/>
                <w:szCs w:val="8"/>
              </w:rPr>
            </w:pPr>
          </w:p>
        </w:tc>
        <w:tc>
          <w:tcPr>
            <w:tcW w:w="620" w:type="dxa"/>
            <w:tcBorders>
              <w:right w:val="single" w:color="auto" w:sz="8" w:space="0"/>
            </w:tcBorders>
            <w:vAlign w:val="bottom"/>
          </w:tcPr>
          <w:p w14:paraId="06EEE615">
            <w:pPr>
              <w:spacing w:after="0"/>
              <w:rPr>
                <w:color w:val="auto"/>
                <w:sz w:val="8"/>
                <w:szCs w:val="8"/>
              </w:rPr>
            </w:pPr>
          </w:p>
        </w:tc>
        <w:tc>
          <w:tcPr>
            <w:tcW w:w="0" w:type="dxa"/>
            <w:vAlign w:val="bottom"/>
          </w:tcPr>
          <w:p w14:paraId="6DBB8F6B">
            <w:pPr>
              <w:spacing w:after="0"/>
              <w:rPr>
                <w:color w:val="auto"/>
                <w:sz w:val="1"/>
                <w:szCs w:val="1"/>
              </w:rPr>
            </w:pPr>
          </w:p>
        </w:tc>
      </w:tr>
      <w:tr w14:paraId="5449646A">
        <w:tblPrEx>
          <w:tblCellMar>
            <w:top w:w="0" w:type="dxa"/>
            <w:left w:w="0" w:type="dxa"/>
            <w:bottom w:w="0" w:type="dxa"/>
            <w:right w:w="0" w:type="dxa"/>
          </w:tblCellMar>
        </w:tblPrEx>
        <w:trPr>
          <w:trHeight w:val="33" w:hRule="atLeast"/>
        </w:trPr>
        <w:tc>
          <w:tcPr>
            <w:tcW w:w="460" w:type="dxa"/>
            <w:tcBorders>
              <w:left w:val="single" w:color="auto" w:sz="8" w:space="0"/>
              <w:right w:val="single" w:color="auto" w:sz="8" w:space="0"/>
            </w:tcBorders>
            <w:vAlign w:val="bottom"/>
          </w:tcPr>
          <w:p w14:paraId="263FF29D">
            <w:pPr>
              <w:spacing w:after="0"/>
              <w:rPr>
                <w:color w:val="auto"/>
                <w:sz w:val="2"/>
                <w:szCs w:val="2"/>
              </w:rPr>
            </w:pPr>
          </w:p>
        </w:tc>
        <w:tc>
          <w:tcPr>
            <w:tcW w:w="440" w:type="dxa"/>
            <w:tcBorders>
              <w:right w:val="single" w:color="auto" w:sz="8" w:space="0"/>
            </w:tcBorders>
            <w:vAlign w:val="bottom"/>
          </w:tcPr>
          <w:p w14:paraId="13FDCD42">
            <w:pPr>
              <w:spacing w:after="0" w:line="33" w:lineRule="exact"/>
              <w:rPr>
                <w:color w:val="auto"/>
                <w:sz w:val="20"/>
                <w:szCs w:val="20"/>
              </w:rPr>
            </w:pPr>
            <w:r>
              <w:rPr>
                <w:rFonts w:ascii="宋体" w:hAnsi="宋体" w:eastAsia="宋体" w:cs="宋体"/>
                <w:color w:val="auto"/>
                <w:sz w:val="3"/>
                <w:szCs w:val="3"/>
              </w:rPr>
              <w:t>增强</w:t>
            </w:r>
          </w:p>
        </w:tc>
        <w:tc>
          <w:tcPr>
            <w:tcW w:w="340" w:type="dxa"/>
            <w:tcBorders>
              <w:right w:val="single" w:color="auto" w:sz="8" w:space="0"/>
            </w:tcBorders>
            <w:vAlign w:val="bottom"/>
          </w:tcPr>
          <w:p w14:paraId="348A9D74">
            <w:pPr>
              <w:spacing w:after="0"/>
              <w:rPr>
                <w:color w:val="auto"/>
                <w:sz w:val="2"/>
                <w:szCs w:val="2"/>
              </w:rPr>
            </w:pPr>
          </w:p>
        </w:tc>
        <w:tc>
          <w:tcPr>
            <w:tcW w:w="1020" w:type="dxa"/>
            <w:tcBorders>
              <w:bottom w:val="single" w:color="auto" w:sz="8" w:space="0"/>
              <w:right w:val="single" w:color="auto" w:sz="8" w:space="0"/>
            </w:tcBorders>
            <w:vAlign w:val="bottom"/>
          </w:tcPr>
          <w:p w14:paraId="44CB6C8C">
            <w:pPr>
              <w:spacing w:after="0"/>
              <w:rPr>
                <w:color w:val="auto"/>
                <w:sz w:val="2"/>
                <w:szCs w:val="2"/>
              </w:rPr>
            </w:pPr>
          </w:p>
        </w:tc>
        <w:tc>
          <w:tcPr>
            <w:tcW w:w="1420" w:type="dxa"/>
            <w:tcBorders>
              <w:bottom w:val="single" w:color="auto" w:sz="8" w:space="0"/>
              <w:right w:val="single" w:color="auto" w:sz="8" w:space="0"/>
            </w:tcBorders>
            <w:vAlign w:val="bottom"/>
          </w:tcPr>
          <w:p w14:paraId="32551873">
            <w:pPr>
              <w:spacing w:after="0"/>
              <w:rPr>
                <w:color w:val="auto"/>
                <w:sz w:val="2"/>
                <w:szCs w:val="2"/>
              </w:rPr>
            </w:pPr>
          </w:p>
        </w:tc>
        <w:tc>
          <w:tcPr>
            <w:tcW w:w="620" w:type="dxa"/>
            <w:tcBorders>
              <w:bottom w:val="single" w:color="auto" w:sz="8" w:space="0"/>
              <w:right w:val="single" w:color="auto" w:sz="8" w:space="0"/>
            </w:tcBorders>
            <w:vAlign w:val="bottom"/>
          </w:tcPr>
          <w:p w14:paraId="7189D23E">
            <w:pPr>
              <w:spacing w:after="0"/>
              <w:rPr>
                <w:color w:val="auto"/>
                <w:sz w:val="2"/>
                <w:szCs w:val="2"/>
              </w:rPr>
            </w:pPr>
          </w:p>
        </w:tc>
        <w:tc>
          <w:tcPr>
            <w:tcW w:w="0" w:type="dxa"/>
            <w:vAlign w:val="bottom"/>
          </w:tcPr>
          <w:p w14:paraId="2213F9A9">
            <w:pPr>
              <w:spacing w:after="0"/>
              <w:rPr>
                <w:color w:val="auto"/>
                <w:sz w:val="1"/>
                <w:szCs w:val="1"/>
              </w:rPr>
            </w:pPr>
          </w:p>
        </w:tc>
      </w:tr>
      <w:tr w14:paraId="398EE6FD">
        <w:tblPrEx>
          <w:tblCellMar>
            <w:top w:w="0" w:type="dxa"/>
            <w:left w:w="0" w:type="dxa"/>
            <w:bottom w:w="0" w:type="dxa"/>
            <w:right w:w="0" w:type="dxa"/>
          </w:tblCellMar>
        </w:tblPrEx>
        <w:trPr>
          <w:trHeight w:val="103" w:hRule="atLeast"/>
        </w:trPr>
        <w:tc>
          <w:tcPr>
            <w:tcW w:w="460" w:type="dxa"/>
            <w:tcBorders>
              <w:left w:val="single" w:color="auto" w:sz="8" w:space="0"/>
              <w:right w:val="single" w:color="auto" w:sz="8" w:space="0"/>
            </w:tcBorders>
            <w:vAlign w:val="bottom"/>
          </w:tcPr>
          <w:p w14:paraId="2675C3E5">
            <w:pPr>
              <w:spacing w:after="0"/>
              <w:rPr>
                <w:color w:val="auto"/>
                <w:sz w:val="8"/>
                <w:szCs w:val="8"/>
              </w:rPr>
            </w:pPr>
          </w:p>
        </w:tc>
        <w:tc>
          <w:tcPr>
            <w:tcW w:w="440" w:type="dxa"/>
            <w:tcBorders>
              <w:right w:val="single" w:color="auto" w:sz="8" w:space="0"/>
            </w:tcBorders>
            <w:vAlign w:val="bottom"/>
          </w:tcPr>
          <w:p w14:paraId="7A7B7D14">
            <w:pPr>
              <w:spacing w:after="0"/>
              <w:rPr>
                <w:color w:val="auto"/>
                <w:sz w:val="8"/>
                <w:szCs w:val="8"/>
              </w:rPr>
            </w:pPr>
          </w:p>
        </w:tc>
        <w:tc>
          <w:tcPr>
            <w:tcW w:w="340" w:type="dxa"/>
            <w:tcBorders>
              <w:right w:val="single" w:color="auto" w:sz="8" w:space="0"/>
            </w:tcBorders>
            <w:vAlign w:val="bottom"/>
          </w:tcPr>
          <w:p w14:paraId="32C4FB4E">
            <w:pPr>
              <w:spacing w:after="0"/>
              <w:rPr>
                <w:color w:val="auto"/>
                <w:sz w:val="8"/>
                <w:szCs w:val="8"/>
              </w:rPr>
            </w:pPr>
          </w:p>
        </w:tc>
        <w:tc>
          <w:tcPr>
            <w:tcW w:w="1020" w:type="dxa"/>
            <w:tcBorders>
              <w:right w:val="single" w:color="auto" w:sz="8" w:space="0"/>
            </w:tcBorders>
            <w:vAlign w:val="bottom"/>
          </w:tcPr>
          <w:p w14:paraId="7EA78EA6">
            <w:pPr>
              <w:spacing w:after="0" w:line="80" w:lineRule="exact"/>
              <w:rPr>
                <w:color w:val="auto"/>
                <w:sz w:val="20"/>
                <w:szCs w:val="20"/>
              </w:rPr>
            </w:pPr>
            <w:r>
              <w:rPr>
                <w:rFonts w:ascii="宋体" w:hAnsi="宋体" w:eastAsia="宋体" w:cs="宋体"/>
                <w:color w:val="auto"/>
                <w:sz w:val="7"/>
                <w:szCs w:val="7"/>
              </w:rPr>
              <w:t>可持续影响指标</w:t>
            </w:r>
          </w:p>
        </w:tc>
        <w:tc>
          <w:tcPr>
            <w:tcW w:w="1420" w:type="dxa"/>
            <w:tcBorders>
              <w:right w:val="single" w:color="auto" w:sz="8" w:space="0"/>
            </w:tcBorders>
            <w:vAlign w:val="bottom"/>
          </w:tcPr>
          <w:p w14:paraId="06AB10BC">
            <w:pPr>
              <w:spacing w:after="0"/>
              <w:rPr>
                <w:color w:val="auto"/>
                <w:sz w:val="8"/>
                <w:szCs w:val="8"/>
              </w:rPr>
            </w:pPr>
          </w:p>
        </w:tc>
        <w:tc>
          <w:tcPr>
            <w:tcW w:w="620" w:type="dxa"/>
            <w:tcBorders>
              <w:right w:val="single" w:color="auto" w:sz="8" w:space="0"/>
            </w:tcBorders>
            <w:vAlign w:val="bottom"/>
          </w:tcPr>
          <w:p w14:paraId="3C545EB3">
            <w:pPr>
              <w:spacing w:after="0"/>
              <w:rPr>
                <w:color w:val="auto"/>
                <w:sz w:val="8"/>
                <w:szCs w:val="8"/>
              </w:rPr>
            </w:pPr>
          </w:p>
        </w:tc>
        <w:tc>
          <w:tcPr>
            <w:tcW w:w="0" w:type="dxa"/>
            <w:vAlign w:val="bottom"/>
          </w:tcPr>
          <w:p w14:paraId="6953403E">
            <w:pPr>
              <w:spacing w:after="0"/>
              <w:rPr>
                <w:color w:val="auto"/>
                <w:sz w:val="1"/>
                <w:szCs w:val="1"/>
              </w:rPr>
            </w:pPr>
          </w:p>
        </w:tc>
      </w:tr>
      <w:tr w14:paraId="52FFBDFF">
        <w:tblPrEx>
          <w:tblCellMar>
            <w:top w:w="0" w:type="dxa"/>
            <w:left w:w="0" w:type="dxa"/>
            <w:bottom w:w="0" w:type="dxa"/>
            <w:right w:w="0" w:type="dxa"/>
          </w:tblCellMar>
        </w:tblPrEx>
        <w:trPr>
          <w:trHeight w:val="33" w:hRule="atLeast"/>
        </w:trPr>
        <w:tc>
          <w:tcPr>
            <w:tcW w:w="460" w:type="dxa"/>
            <w:tcBorders>
              <w:left w:val="single" w:color="auto" w:sz="8" w:space="0"/>
              <w:right w:val="single" w:color="auto" w:sz="8" w:space="0"/>
            </w:tcBorders>
            <w:vAlign w:val="bottom"/>
          </w:tcPr>
          <w:p w14:paraId="6DC46103">
            <w:pPr>
              <w:spacing w:after="0"/>
              <w:rPr>
                <w:color w:val="auto"/>
                <w:sz w:val="2"/>
                <w:szCs w:val="2"/>
              </w:rPr>
            </w:pPr>
          </w:p>
        </w:tc>
        <w:tc>
          <w:tcPr>
            <w:tcW w:w="440" w:type="dxa"/>
            <w:tcBorders>
              <w:bottom w:val="single" w:color="auto" w:sz="8" w:space="0"/>
              <w:right w:val="single" w:color="auto" w:sz="8" w:space="0"/>
            </w:tcBorders>
            <w:vAlign w:val="bottom"/>
          </w:tcPr>
          <w:p w14:paraId="53A3E127">
            <w:pPr>
              <w:spacing w:after="0"/>
              <w:rPr>
                <w:color w:val="auto"/>
                <w:sz w:val="2"/>
                <w:szCs w:val="2"/>
              </w:rPr>
            </w:pPr>
          </w:p>
        </w:tc>
        <w:tc>
          <w:tcPr>
            <w:tcW w:w="340" w:type="dxa"/>
            <w:tcBorders>
              <w:bottom w:val="single" w:color="auto" w:sz="8" w:space="0"/>
              <w:right w:val="single" w:color="auto" w:sz="8" w:space="0"/>
            </w:tcBorders>
            <w:vAlign w:val="bottom"/>
          </w:tcPr>
          <w:p w14:paraId="0BDFFD53">
            <w:pPr>
              <w:spacing w:after="0"/>
              <w:rPr>
                <w:color w:val="auto"/>
                <w:sz w:val="2"/>
                <w:szCs w:val="2"/>
              </w:rPr>
            </w:pPr>
          </w:p>
        </w:tc>
        <w:tc>
          <w:tcPr>
            <w:tcW w:w="1020" w:type="dxa"/>
            <w:tcBorders>
              <w:bottom w:val="single" w:color="auto" w:sz="8" w:space="0"/>
              <w:right w:val="single" w:color="auto" w:sz="8" w:space="0"/>
            </w:tcBorders>
            <w:vAlign w:val="bottom"/>
          </w:tcPr>
          <w:p w14:paraId="09E0DD02">
            <w:pPr>
              <w:spacing w:after="0"/>
              <w:rPr>
                <w:color w:val="auto"/>
                <w:sz w:val="2"/>
                <w:szCs w:val="2"/>
              </w:rPr>
            </w:pPr>
          </w:p>
        </w:tc>
        <w:tc>
          <w:tcPr>
            <w:tcW w:w="1420" w:type="dxa"/>
            <w:tcBorders>
              <w:bottom w:val="single" w:color="auto" w:sz="8" w:space="0"/>
              <w:right w:val="single" w:color="auto" w:sz="8" w:space="0"/>
            </w:tcBorders>
            <w:vAlign w:val="bottom"/>
          </w:tcPr>
          <w:p w14:paraId="05C84F51">
            <w:pPr>
              <w:spacing w:after="0"/>
              <w:rPr>
                <w:color w:val="auto"/>
                <w:sz w:val="2"/>
                <w:szCs w:val="2"/>
              </w:rPr>
            </w:pPr>
          </w:p>
        </w:tc>
        <w:tc>
          <w:tcPr>
            <w:tcW w:w="620" w:type="dxa"/>
            <w:tcBorders>
              <w:bottom w:val="single" w:color="auto" w:sz="8" w:space="0"/>
              <w:right w:val="single" w:color="auto" w:sz="8" w:space="0"/>
            </w:tcBorders>
            <w:vAlign w:val="bottom"/>
          </w:tcPr>
          <w:p w14:paraId="78CC3C1A">
            <w:pPr>
              <w:spacing w:after="0"/>
              <w:rPr>
                <w:color w:val="auto"/>
                <w:sz w:val="2"/>
                <w:szCs w:val="2"/>
              </w:rPr>
            </w:pPr>
          </w:p>
        </w:tc>
        <w:tc>
          <w:tcPr>
            <w:tcW w:w="0" w:type="dxa"/>
            <w:vAlign w:val="bottom"/>
          </w:tcPr>
          <w:p w14:paraId="1663229F">
            <w:pPr>
              <w:spacing w:after="0"/>
              <w:rPr>
                <w:color w:val="auto"/>
                <w:sz w:val="1"/>
                <w:szCs w:val="1"/>
              </w:rPr>
            </w:pPr>
          </w:p>
        </w:tc>
      </w:tr>
      <w:tr w14:paraId="4C7702A4">
        <w:tblPrEx>
          <w:tblCellMar>
            <w:top w:w="0" w:type="dxa"/>
            <w:left w:w="0" w:type="dxa"/>
            <w:bottom w:w="0" w:type="dxa"/>
            <w:right w:w="0" w:type="dxa"/>
          </w:tblCellMar>
        </w:tblPrEx>
        <w:trPr>
          <w:trHeight w:val="103" w:hRule="atLeast"/>
        </w:trPr>
        <w:tc>
          <w:tcPr>
            <w:tcW w:w="460" w:type="dxa"/>
            <w:tcBorders>
              <w:left w:val="single" w:color="auto" w:sz="8" w:space="0"/>
              <w:right w:val="single" w:color="auto" w:sz="8" w:space="0"/>
            </w:tcBorders>
            <w:vAlign w:val="bottom"/>
          </w:tcPr>
          <w:p w14:paraId="50ABB394">
            <w:pPr>
              <w:spacing w:after="0"/>
              <w:rPr>
                <w:color w:val="auto"/>
                <w:sz w:val="8"/>
                <w:szCs w:val="8"/>
              </w:rPr>
            </w:pPr>
          </w:p>
        </w:tc>
        <w:tc>
          <w:tcPr>
            <w:tcW w:w="440" w:type="dxa"/>
            <w:tcBorders>
              <w:right w:val="single" w:color="auto" w:sz="8" w:space="0"/>
            </w:tcBorders>
            <w:vAlign w:val="bottom"/>
          </w:tcPr>
          <w:p w14:paraId="5A15CD7C">
            <w:pPr>
              <w:spacing w:after="0"/>
              <w:rPr>
                <w:color w:val="auto"/>
                <w:sz w:val="8"/>
                <w:szCs w:val="8"/>
              </w:rPr>
            </w:pPr>
          </w:p>
        </w:tc>
        <w:tc>
          <w:tcPr>
            <w:tcW w:w="340" w:type="dxa"/>
            <w:tcBorders>
              <w:right w:val="single" w:color="auto" w:sz="8" w:space="0"/>
            </w:tcBorders>
            <w:vAlign w:val="bottom"/>
          </w:tcPr>
          <w:p w14:paraId="6F602A80">
            <w:pPr>
              <w:spacing w:after="0"/>
              <w:rPr>
                <w:color w:val="auto"/>
                <w:sz w:val="8"/>
                <w:szCs w:val="8"/>
              </w:rPr>
            </w:pPr>
          </w:p>
        </w:tc>
        <w:tc>
          <w:tcPr>
            <w:tcW w:w="1020" w:type="dxa"/>
            <w:tcBorders>
              <w:right w:val="single" w:color="auto" w:sz="8" w:space="0"/>
            </w:tcBorders>
            <w:vAlign w:val="bottom"/>
          </w:tcPr>
          <w:p w14:paraId="0F1ADB4C">
            <w:pPr>
              <w:spacing w:after="0" w:line="80" w:lineRule="exact"/>
              <w:rPr>
                <w:color w:val="auto"/>
                <w:sz w:val="20"/>
                <w:szCs w:val="20"/>
              </w:rPr>
            </w:pPr>
            <w:r>
              <w:rPr>
                <w:rFonts w:ascii="宋体" w:hAnsi="宋体" w:eastAsia="宋体" w:cs="宋体"/>
                <w:color w:val="auto"/>
                <w:sz w:val="7"/>
                <w:szCs w:val="7"/>
              </w:rPr>
              <w:t>群众满意度</w:t>
            </w:r>
          </w:p>
        </w:tc>
        <w:tc>
          <w:tcPr>
            <w:tcW w:w="1420" w:type="dxa"/>
            <w:tcBorders>
              <w:right w:val="single" w:color="auto" w:sz="8" w:space="0"/>
            </w:tcBorders>
            <w:vAlign w:val="bottom"/>
          </w:tcPr>
          <w:p w14:paraId="3E7C8803">
            <w:pPr>
              <w:spacing w:after="0" w:line="80" w:lineRule="exact"/>
              <w:rPr>
                <w:color w:val="auto"/>
                <w:sz w:val="20"/>
                <w:szCs w:val="20"/>
              </w:rPr>
            </w:pPr>
            <w:r>
              <w:rPr>
                <w:rFonts w:ascii="宋体" w:hAnsi="宋体" w:eastAsia="宋体" w:cs="宋体"/>
                <w:color w:val="auto"/>
                <w:sz w:val="7"/>
                <w:szCs w:val="7"/>
              </w:rPr>
              <w:t>10</w:t>
            </w:r>
          </w:p>
        </w:tc>
        <w:tc>
          <w:tcPr>
            <w:tcW w:w="620" w:type="dxa"/>
            <w:tcBorders>
              <w:right w:val="single" w:color="auto" w:sz="8" w:space="0"/>
            </w:tcBorders>
            <w:vAlign w:val="bottom"/>
          </w:tcPr>
          <w:p w14:paraId="2072CE07">
            <w:pPr>
              <w:spacing w:after="0"/>
              <w:rPr>
                <w:color w:val="auto"/>
                <w:sz w:val="8"/>
                <w:szCs w:val="8"/>
              </w:rPr>
            </w:pPr>
          </w:p>
        </w:tc>
        <w:tc>
          <w:tcPr>
            <w:tcW w:w="0" w:type="dxa"/>
            <w:vAlign w:val="bottom"/>
          </w:tcPr>
          <w:p w14:paraId="7C4C5EC4">
            <w:pPr>
              <w:spacing w:after="0"/>
              <w:rPr>
                <w:color w:val="auto"/>
                <w:sz w:val="1"/>
                <w:szCs w:val="1"/>
              </w:rPr>
            </w:pPr>
          </w:p>
        </w:tc>
      </w:tr>
      <w:tr w14:paraId="7AF078CB">
        <w:tblPrEx>
          <w:tblCellMar>
            <w:top w:w="0" w:type="dxa"/>
            <w:left w:w="0" w:type="dxa"/>
            <w:bottom w:w="0" w:type="dxa"/>
            <w:right w:w="0" w:type="dxa"/>
          </w:tblCellMar>
        </w:tblPrEx>
        <w:trPr>
          <w:trHeight w:val="33" w:hRule="atLeast"/>
        </w:trPr>
        <w:tc>
          <w:tcPr>
            <w:tcW w:w="460" w:type="dxa"/>
            <w:tcBorders>
              <w:left w:val="single" w:color="auto" w:sz="8" w:space="0"/>
              <w:right w:val="single" w:color="auto" w:sz="8" w:space="0"/>
            </w:tcBorders>
            <w:vAlign w:val="bottom"/>
          </w:tcPr>
          <w:p w14:paraId="57402E4E">
            <w:pPr>
              <w:spacing w:after="0"/>
              <w:rPr>
                <w:color w:val="auto"/>
                <w:sz w:val="2"/>
                <w:szCs w:val="2"/>
              </w:rPr>
            </w:pPr>
          </w:p>
        </w:tc>
        <w:tc>
          <w:tcPr>
            <w:tcW w:w="440" w:type="dxa"/>
            <w:tcBorders>
              <w:right w:val="single" w:color="auto" w:sz="8" w:space="0"/>
            </w:tcBorders>
            <w:vAlign w:val="bottom"/>
          </w:tcPr>
          <w:p w14:paraId="08DE1499">
            <w:pPr>
              <w:spacing w:after="0" w:line="33" w:lineRule="exact"/>
              <w:rPr>
                <w:color w:val="auto"/>
                <w:sz w:val="20"/>
                <w:szCs w:val="20"/>
              </w:rPr>
            </w:pPr>
            <w:r>
              <w:rPr>
                <w:rFonts w:ascii="宋体" w:hAnsi="宋体" w:eastAsia="宋体" w:cs="宋体"/>
                <w:color w:val="auto"/>
                <w:sz w:val="3"/>
                <w:szCs w:val="3"/>
              </w:rPr>
              <w:t>85%</w:t>
            </w:r>
          </w:p>
        </w:tc>
        <w:tc>
          <w:tcPr>
            <w:tcW w:w="340" w:type="dxa"/>
            <w:tcBorders>
              <w:right w:val="single" w:color="auto" w:sz="8" w:space="0"/>
            </w:tcBorders>
            <w:vAlign w:val="bottom"/>
          </w:tcPr>
          <w:p w14:paraId="1DFE672C">
            <w:pPr>
              <w:spacing w:after="0" w:line="33" w:lineRule="exact"/>
              <w:rPr>
                <w:color w:val="auto"/>
                <w:sz w:val="20"/>
                <w:szCs w:val="20"/>
              </w:rPr>
            </w:pPr>
            <w:r>
              <w:rPr>
                <w:rFonts w:ascii="宋体" w:hAnsi="宋体" w:eastAsia="宋体" w:cs="宋体"/>
                <w:color w:val="auto"/>
                <w:sz w:val="3"/>
                <w:szCs w:val="3"/>
              </w:rPr>
              <w:t>百分比</w:t>
            </w:r>
          </w:p>
        </w:tc>
        <w:tc>
          <w:tcPr>
            <w:tcW w:w="1020" w:type="dxa"/>
            <w:tcBorders>
              <w:bottom w:val="single" w:color="auto" w:sz="8" w:space="0"/>
              <w:right w:val="single" w:color="auto" w:sz="8" w:space="0"/>
            </w:tcBorders>
            <w:vAlign w:val="bottom"/>
          </w:tcPr>
          <w:p w14:paraId="2874CABB">
            <w:pPr>
              <w:spacing w:after="0"/>
              <w:rPr>
                <w:color w:val="auto"/>
                <w:sz w:val="2"/>
                <w:szCs w:val="2"/>
              </w:rPr>
            </w:pPr>
          </w:p>
        </w:tc>
        <w:tc>
          <w:tcPr>
            <w:tcW w:w="1420" w:type="dxa"/>
            <w:tcBorders>
              <w:bottom w:val="single" w:color="auto" w:sz="8" w:space="0"/>
              <w:right w:val="single" w:color="auto" w:sz="8" w:space="0"/>
            </w:tcBorders>
            <w:vAlign w:val="bottom"/>
          </w:tcPr>
          <w:p w14:paraId="5E584667">
            <w:pPr>
              <w:spacing w:after="0"/>
              <w:rPr>
                <w:color w:val="auto"/>
                <w:sz w:val="2"/>
                <w:szCs w:val="2"/>
              </w:rPr>
            </w:pPr>
          </w:p>
        </w:tc>
        <w:tc>
          <w:tcPr>
            <w:tcW w:w="620" w:type="dxa"/>
            <w:tcBorders>
              <w:bottom w:val="single" w:color="auto" w:sz="8" w:space="0"/>
              <w:right w:val="single" w:color="auto" w:sz="8" w:space="0"/>
            </w:tcBorders>
            <w:vAlign w:val="bottom"/>
          </w:tcPr>
          <w:p w14:paraId="339BB79A">
            <w:pPr>
              <w:spacing w:after="0"/>
              <w:rPr>
                <w:color w:val="auto"/>
                <w:sz w:val="2"/>
                <w:szCs w:val="2"/>
              </w:rPr>
            </w:pPr>
          </w:p>
        </w:tc>
        <w:tc>
          <w:tcPr>
            <w:tcW w:w="0" w:type="dxa"/>
            <w:vAlign w:val="bottom"/>
          </w:tcPr>
          <w:p w14:paraId="4F65105D">
            <w:pPr>
              <w:spacing w:after="0"/>
              <w:rPr>
                <w:color w:val="auto"/>
                <w:sz w:val="1"/>
                <w:szCs w:val="1"/>
              </w:rPr>
            </w:pPr>
          </w:p>
        </w:tc>
      </w:tr>
      <w:tr w14:paraId="6E9520D3">
        <w:tblPrEx>
          <w:tblCellMar>
            <w:top w:w="0" w:type="dxa"/>
            <w:left w:w="0" w:type="dxa"/>
            <w:bottom w:w="0" w:type="dxa"/>
            <w:right w:w="0" w:type="dxa"/>
          </w:tblCellMar>
        </w:tblPrEx>
        <w:trPr>
          <w:trHeight w:val="103" w:hRule="atLeast"/>
        </w:trPr>
        <w:tc>
          <w:tcPr>
            <w:tcW w:w="460" w:type="dxa"/>
            <w:tcBorders>
              <w:left w:val="single" w:color="auto" w:sz="8" w:space="0"/>
              <w:right w:val="single" w:color="auto" w:sz="8" w:space="0"/>
            </w:tcBorders>
            <w:vAlign w:val="bottom"/>
          </w:tcPr>
          <w:p w14:paraId="09D1276E">
            <w:pPr>
              <w:spacing w:after="0"/>
              <w:rPr>
                <w:color w:val="auto"/>
                <w:sz w:val="8"/>
                <w:szCs w:val="8"/>
              </w:rPr>
            </w:pPr>
          </w:p>
        </w:tc>
        <w:tc>
          <w:tcPr>
            <w:tcW w:w="440" w:type="dxa"/>
            <w:tcBorders>
              <w:right w:val="single" w:color="auto" w:sz="8" w:space="0"/>
            </w:tcBorders>
            <w:vAlign w:val="bottom"/>
          </w:tcPr>
          <w:p w14:paraId="6B1AD05D">
            <w:pPr>
              <w:spacing w:after="0"/>
              <w:rPr>
                <w:color w:val="auto"/>
                <w:sz w:val="8"/>
                <w:szCs w:val="8"/>
              </w:rPr>
            </w:pPr>
          </w:p>
        </w:tc>
        <w:tc>
          <w:tcPr>
            <w:tcW w:w="340" w:type="dxa"/>
            <w:tcBorders>
              <w:right w:val="single" w:color="auto" w:sz="8" w:space="0"/>
            </w:tcBorders>
            <w:vAlign w:val="bottom"/>
          </w:tcPr>
          <w:p w14:paraId="1D2416E0">
            <w:pPr>
              <w:spacing w:after="0"/>
              <w:rPr>
                <w:color w:val="auto"/>
                <w:sz w:val="8"/>
                <w:szCs w:val="8"/>
              </w:rPr>
            </w:pPr>
          </w:p>
        </w:tc>
        <w:tc>
          <w:tcPr>
            <w:tcW w:w="1020" w:type="dxa"/>
            <w:tcBorders>
              <w:right w:val="single" w:color="auto" w:sz="8" w:space="0"/>
            </w:tcBorders>
            <w:vAlign w:val="bottom"/>
          </w:tcPr>
          <w:p w14:paraId="0ED51AE7">
            <w:pPr>
              <w:spacing w:after="0" w:line="80" w:lineRule="exact"/>
              <w:rPr>
                <w:color w:val="auto"/>
                <w:sz w:val="20"/>
                <w:szCs w:val="20"/>
              </w:rPr>
            </w:pPr>
            <w:r>
              <w:rPr>
                <w:rFonts w:ascii="宋体" w:hAnsi="宋体" w:eastAsia="宋体" w:cs="宋体"/>
                <w:color w:val="auto"/>
                <w:w w:val="99"/>
                <w:sz w:val="7"/>
                <w:szCs w:val="7"/>
              </w:rPr>
              <w:t>安全生产检查及宣传工作普及率</w:t>
            </w:r>
          </w:p>
        </w:tc>
        <w:tc>
          <w:tcPr>
            <w:tcW w:w="1420" w:type="dxa"/>
            <w:tcBorders>
              <w:right w:val="single" w:color="auto" w:sz="8" w:space="0"/>
            </w:tcBorders>
            <w:vAlign w:val="bottom"/>
          </w:tcPr>
          <w:p w14:paraId="514C1A36">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92B2706">
            <w:pPr>
              <w:spacing w:after="0"/>
              <w:rPr>
                <w:color w:val="auto"/>
                <w:sz w:val="8"/>
                <w:szCs w:val="8"/>
              </w:rPr>
            </w:pPr>
          </w:p>
        </w:tc>
        <w:tc>
          <w:tcPr>
            <w:tcW w:w="0" w:type="dxa"/>
            <w:vAlign w:val="bottom"/>
          </w:tcPr>
          <w:p w14:paraId="2D761319">
            <w:pPr>
              <w:spacing w:after="0"/>
              <w:rPr>
                <w:color w:val="auto"/>
                <w:sz w:val="1"/>
                <w:szCs w:val="1"/>
              </w:rPr>
            </w:pPr>
          </w:p>
        </w:tc>
      </w:tr>
      <w:tr w14:paraId="5A7361C8">
        <w:tblPrEx>
          <w:tblCellMar>
            <w:top w:w="0" w:type="dxa"/>
            <w:left w:w="0" w:type="dxa"/>
            <w:bottom w:w="0" w:type="dxa"/>
            <w:right w:w="0" w:type="dxa"/>
          </w:tblCellMar>
        </w:tblPrEx>
        <w:trPr>
          <w:trHeight w:val="33" w:hRule="atLeast"/>
        </w:trPr>
        <w:tc>
          <w:tcPr>
            <w:tcW w:w="460" w:type="dxa"/>
            <w:tcBorders>
              <w:left w:val="single" w:color="auto" w:sz="8" w:space="0"/>
              <w:right w:val="single" w:color="auto" w:sz="8" w:space="0"/>
            </w:tcBorders>
            <w:vAlign w:val="bottom"/>
          </w:tcPr>
          <w:p w14:paraId="03A18394">
            <w:pPr>
              <w:spacing w:after="0"/>
              <w:rPr>
                <w:color w:val="auto"/>
                <w:sz w:val="2"/>
                <w:szCs w:val="2"/>
              </w:rPr>
            </w:pPr>
          </w:p>
        </w:tc>
        <w:tc>
          <w:tcPr>
            <w:tcW w:w="440" w:type="dxa"/>
            <w:tcBorders>
              <w:bottom w:val="single" w:color="auto" w:sz="8" w:space="0"/>
              <w:right w:val="single" w:color="auto" w:sz="8" w:space="0"/>
            </w:tcBorders>
            <w:vAlign w:val="bottom"/>
          </w:tcPr>
          <w:p w14:paraId="2203E2F9">
            <w:pPr>
              <w:spacing w:after="0"/>
              <w:rPr>
                <w:color w:val="auto"/>
                <w:sz w:val="2"/>
                <w:szCs w:val="2"/>
              </w:rPr>
            </w:pPr>
          </w:p>
        </w:tc>
        <w:tc>
          <w:tcPr>
            <w:tcW w:w="340" w:type="dxa"/>
            <w:tcBorders>
              <w:bottom w:val="single" w:color="auto" w:sz="8" w:space="0"/>
              <w:right w:val="single" w:color="auto" w:sz="8" w:space="0"/>
            </w:tcBorders>
            <w:vAlign w:val="bottom"/>
          </w:tcPr>
          <w:p w14:paraId="66288D14">
            <w:pPr>
              <w:spacing w:after="0"/>
              <w:rPr>
                <w:color w:val="auto"/>
                <w:sz w:val="2"/>
                <w:szCs w:val="2"/>
              </w:rPr>
            </w:pPr>
          </w:p>
        </w:tc>
        <w:tc>
          <w:tcPr>
            <w:tcW w:w="1020" w:type="dxa"/>
            <w:tcBorders>
              <w:bottom w:val="single" w:color="auto" w:sz="8" w:space="0"/>
              <w:right w:val="single" w:color="auto" w:sz="8" w:space="0"/>
            </w:tcBorders>
            <w:vAlign w:val="bottom"/>
          </w:tcPr>
          <w:p w14:paraId="1DD43CD3">
            <w:pPr>
              <w:spacing w:after="0"/>
              <w:rPr>
                <w:color w:val="auto"/>
                <w:sz w:val="2"/>
                <w:szCs w:val="2"/>
              </w:rPr>
            </w:pPr>
          </w:p>
        </w:tc>
        <w:tc>
          <w:tcPr>
            <w:tcW w:w="1420" w:type="dxa"/>
            <w:tcBorders>
              <w:bottom w:val="single" w:color="auto" w:sz="8" w:space="0"/>
              <w:right w:val="single" w:color="auto" w:sz="8" w:space="0"/>
            </w:tcBorders>
            <w:vAlign w:val="bottom"/>
          </w:tcPr>
          <w:p w14:paraId="62D9043F">
            <w:pPr>
              <w:spacing w:after="0"/>
              <w:rPr>
                <w:color w:val="auto"/>
                <w:sz w:val="2"/>
                <w:szCs w:val="2"/>
              </w:rPr>
            </w:pPr>
          </w:p>
        </w:tc>
        <w:tc>
          <w:tcPr>
            <w:tcW w:w="620" w:type="dxa"/>
            <w:tcBorders>
              <w:bottom w:val="single" w:color="auto" w:sz="8" w:space="0"/>
              <w:right w:val="single" w:color="auto" w:sz="8" w:space="0"/>
            </w:tcBorders>
            <w:vAlign w:val="bottom"/>
          </w:tcPr>
          <w:p w14:paraId="48182DEF">
            <w:pPr>
              <w:spacing w:after="0"/>
              <w:rPr>
                <w:color w:val="auto"/>
                <w:sz w:val="2"/>
                <w:szCs w:val="2"/>
              </w:rPr>
            </w:pPr>
          </w:p>
        </w:tc>
        <w:tc>
          <w:tcPr>
            <w:tcW w:w="0" w:type="dxa"/>
            <w:vAlign w:val="bottom"/>
          </w:tcPr>
          <w:p w14:paraId="4428BEEE">
            <w:pPr>
              <w:spacing w:after="0"/>
              <w:rPr>
                <w:color w:val="auto"/>
                <w:sz w:val="1"/>
                <w:szCs w:val="1"/>
              </w:rPr>
            </w:pPr>
          </w:p>
        </w:tc>
      </w:tr>
      <w:tr w14:paraId="0CBC3EEB">
        <w:tblPrEx>
          <w:tblCellMar>
            <w:top w:w="0" w:type="dxa"/>
            <w:left w:w="0" w:type="dxa"/>
            <w:bottom w:w="0" w:type="dxa"/>
            <w:right w:w="0" w:type="dxa"/>
          </w:tblCellMar>
        </w:tblPrEx>
        <w:trPr>
          <w:trHeight w:val="103" w:hRule="atLeast"/>
        </w:trPr>
        <w:tc>
          <w:tcPr>
            <w:tcW w:w="460" w:type="dxa"/>
            <w:tcBorders>
              <w:left w:val="single" w:color="auto" w:sz="8" w:space="0"/>
              <w:right w:val="single" w:color="auto" w:sz="8" w:space="0"/>
            </w:tcBorders>
            <w:vAlign w:val="bottom"/>
          </w:tcPr>
          <w:p w14:paraId="68E29922">
            <w:pPr>
              <w:spacing w:after="0"/>
              <w:rPr>
                <w:color w:val="auto"/>
                <w:sz w:val="8"/>
                <w:szCs w:val="8"/>
              </w:rPr>
            </w:pPr>
          </w:p>
        </w:tc>
        <w:tc>
          <w:tcPr>
            <w:tcW w:w="440" w:type="dxa"/>
            <w:tcBorders>
              <w:right w:val="single" w:color="auto" w:sz="8" w:space="0"/>
            </w:tcBorders>
            <w:vAlign w:val="bottom"/>
          </w:tcPr>
          <w:p w14:paraId="0083CCE9">
            <w:pPr>
              <w:spacing w:after="0"/>
              <w:rPr>
                <w:color w:val="auto"/>
                <w:sz w:val="8"/>
                <w:szCs w:val="8"/>
              </w:rPr>
            </w:pPr>
          </w:p>
        </w:tc>
        <w:tc>
          <w:tcPr>
            <w:tcW w:w="340" w:type="dxa"/>
            <w:tcBorders>
              <w:right w:val="single" w:color="auto" w:sz="8" w:space="0"/>
            </w:tcBorders>
            <w:vAlign w:val="bottom"/>
          </w:tcPr>
          <w:p w14:paraId="53C64A8B">
            <w:pPr>
              <w:spacing w:after="0"/>
              <w:rPr>
                <w:color w:val="auto"/>
                <w:sz w:val="8"/>
                <w:szCs w:val="8"/>
              </w:rPr>
            </w:pPr>
          </w:p>
        </w:tc>
        <w:tc>
          <w:tcPr>
            <w:tcW w:w="1020" w:type="dxa"/>
            <w:tcBorders>
              <w:right w:val="single" w:color="auto" w:sz="8" w:space="0"/>
            </w:tcBorders>
            <w:vAlign w:val="bottom"/>
          </w:tcPr>
          <w:p w14:paraId="7A050817">
            <w:pPr>
              <w:spacing w:after="0" w:line="80" w:lineRule="exact"/>
              <w:rPr>
                <w:color w:val="auto"/>
                <w:sz w:val="20"/>
                <w:szCs w:val="20"/>
              </w:rPr>
            </w:pPr>
            <w:r>
              <w:rPr>
                <w:rFonts w:ascii="宋体" w:hAnsi="宋体" w:eastAsia="宋体" w:cs="宋体"/>
                <w:color w:val="auto"/>
                <w:sz w:val="7"/>
                <w:szCs w:val="7"/>
              </w:rPr>
              <w:t>不合格产品后处理处置率</w:t>
            </w:r>
          </w:p>
        </w:tc>
        <w:tc>
          <w:tcPr>
            <w:tcW w:w="1420" w:type="dxa"/>
            <w:tcBorders>
              <w:right w:val="single" w:color="auto" w:sz="8" w:space="0"/>
            </w:tcBorders>
            <w:vAlign w:val="bottom"/>
          </w:tcPr>
          <w:p w14:paraId="49B11B74">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240FB970">
            <w:pPr>
              <w:spacing w:after="0"/>
              <w:rPr>
                <w:color w:val="auto"/>
                <w:sz w:val="8"/>
                <w:szCs w:val="8"/>
              </w:rPr>
            </w:pPr>
          </w:p>
        </w:tc>
        <w:tc>
          <w:tcPr>
            <w:tcW w:w="0" w:type="dxa"/>
            <w:vAlign w:val="bottom"/>
          </w:tcPr>
          <w:p w14:paraId="3DDAF437">
            <w:pPr>
              <w:spacing w:after="0"/>
              <w:rPr>
                <w:color w:val="auto"/>
                <w:sz w:val="1"/>
                <w:szCs w:val="1"/>
              </w:rPr>
            </w:pPr>
          </w:p>
        </w:tc>
      </w:tr>
      <w:tr w14:paraId="13073F94">
        <w:tblPrEx>
          <w:tblCellMar>
            <w:top w:w="0" w:type="dxa"/>
            <w:left w:w="0" w:type="dxa"/>
            <w:bottom w:w="0" w:type="dxa"/>
            <w:right w:w="0" w:type="dxa"/>
          </w:tblCellMar>
        </w:tblPrEx>
        <w:trPr>
          <w:trHeight w:val="33" w:hRule="atLeast"/>
        </w:trPr>
        <w:tc>
          <w:tcPr>
            <w:tcW w:w="460" w:type="dxa"/>
            <w:tcBorders>
              <w:left w:val="single" w:color="auto" w:sz="8" w:space="0"/>
              <w:right w:val="single" w:color="auto" w:sz="8" w:space="0"/>
            </w:tcBorders>
            <w:vAlign w:val="bottom"/>
          </w:tcPr>
          <w:p w14:paraId="0EBACA9F">
            <w:pPr>
              <w:spacing w:after="0"/>
              <w:rPr>
                <w:color w:val="auto"/>
                <w:sz w:val="2"/>
                <w:szCs w:val="2"/>
              </w:rPr>
            </w:pPr>
          </w:p>
        </w:tc>
        <w:tc>
          <w:tcPr>
            <w:tcW w:w="440" w:type="dxa"/>
            <w:tcBorders>
              <w:right w:val="single" w:color="auto" w:sz="8" w:space="0"/>
            </w:tcBorders>
            <w:vAlign w:val="bottom"/>
          </w:tcPr>
          <w:p w14:paraId="7111A390">
            <w:pPr>
              <w:spacing w:after="0"/>
              <w:rPr>
                <w:color w:val="auto"/>
                <w:sz w:val="2"/>
                <w:szCs w:val="2"/>
              </w:rPr>
            </w:pPr>
          </w:p>
        </w:tc>
        <w:tc>
          <w:tcPr>
            <w:tcW w:w="340" w:type="dxa"/>
            <w:tcBorders>
              <w:right w:val="single" w:color="auto" w:sz="8" w:space="0"/>
            </w:tcBorders>
            <w:vAlign w:val="bottom"/>
          </w:tcPr>
          <w:p w14:paraId="412DAF61">
            <w:pPr>
              <w:spacing w:after="0"/>
              <w:rPr>
                <w:color w:val="auto"/>
                <w:sz w:val="2"/>
                <w:szCs w:val="2"/>
              </w:rPr>
            </w:pPr>
          </w:p>
        </w:tc>
        <w:tc>
          <w:tcPr>
            <w:tcW w:w="1020" w:type="dxa"/>
            <w:tcBorders>
              <w:bottom w:val="single" w:color="auto" w:sz="8" w:space="0"/>
              <w:right w:val="single" w:color="auto" w:sz="8" w:space="0"/>
            </w:tcBorders>
            <w:vAlign w:val="bottom"/>
          </w:tcPr>
          <w:p w14:paraId="6EC3A068">
            <w:pPr>
              <w:spacing w:after="0"/>
              <w:rPr>
                <w:color w:val="auto"/>
                <w:sz w:val="2"/>
                <w:szCs w:val="2"/>
              </w:rPr>
            </w:pPr>
          </w:p>
        </w:tc>
        <w:tc>
          <w:tcPr>
            <w:tcW w:w="1420" w:type="dxa"/>
            <w:tcBorders>
              <w:bottom w:val="single" w:color="auto" w:sz="8" w:space="0"/>
              <w:right w:val="single" w:color="auto" w:sz="8" w:space="0"/>
            </w:tcBorders>
            <w:vAlign w:val="bottom"/>
          </w:tcPr>
          <w:p w14:paraId="3B086D11">
            <w:pPr>
              <w:spacing w:after="0"/>
              <w:rPr>
                <w:color w:val="auto"/>
                <w:sz w:val="2"/>
                <w:szCs w:val="2"/>
              </w:rPr>
            </w:pPr>
          </w:p>
        </w:tc>
        <w:tc>
          <w:tcPr>
            <w:tcW w:w="620" w:type="dxa"/>
            <w:tcBorders>
              <w:bottom w:val="single" w:color="auto" w:sz="8" w:space="0"/>
              <w:right w:val="single" w:color="auto" w:sz="8" w:space="0"/>
            </w:tcBorders>
            <w:vAlign w:val="bottom"/>
          </w:tcPr>
          <w:p w14:paraId="4F4A6685">
            <w:pPr>
              <w:spacing w:after="0"/>
              <w:rPr>
                <w:color w:val="auto"/>
                <w:sz w:val="2"/>
                <w:szCs w:val="2"/>
              </w:rPr>
            </w:pPr>
          </w:p>
        </w:tc>
        <w:tc>
          <w:tcPr>
            <w:tcW w:w="0" w:type="dxa"/>
            <w:vAlign w:val="bottom"/>
          </w:tcPr>
          <w:p w14:paraId="6463AF50">
            <w:pPr>
              <w:spacing w:after="0"/>
              <w:rPr>
                <w:color w:val="auto"/>
                <w:sz w:val="1"/>
                <w:szCs w:val="1"/>
              </w:rPr>
            </w:pPr>
          </w:p>
        </w:tc>
      </w:tr>
      <w:tr w14:paraId="552AB178">
        <w:tblPrEx>
          <w:tblCellMar>
            <w:top w:w="0" w:type="dxa"/>
            <w:left w:w="0" w:type="dxa"/>
            <w:bottom w:w="0" w:type="dxa"/>
            <w:right w:w="0" w:type="dxa"/>
          </w:tblCellMar>
        </w:tblPrEx>
        <w:trPr>
          <w:trHeight w:val="95" w:hRule="atLeast"/>
        </w:trPr>
        <w:tc>
          <w:tcPr>
            <w:tcW w:w="460" w:type="dxa"/>
            <w:tcBorders>
              <w:left w:val="single" w:color="auto" w:sz="8" w:space="0"/>
              <w:right w:val="single" w:color="auto" w:sz="8" w:space="0"/>
            </w:tcBorders>
            <w:vAlign w:val="bottom"/>
          </w:tcPr>
          <w:p w14:paraId="27E85C8A">
            <w:pPr>
              <w:spacing w:after="0"/>
              <w:rPr>
                <w:color w:val="auto"/>
                <w:sz w:val="8"/>
                <w:szCs w:val="8"/>
              </w:rPr>
            </w:pPr>
          </w:p>
        </w:tc>
        <w:tc>
          <w:tcPr>
            <w:tcW w:w="440" w:type="dxa"/>
            <w:tcBorders>
              <w:right w:val="single" w:color="auto" w:sz="8" w:space="0"/>
            </w:tcBorders>
            <w:vAlign w:val="bottom"/>
          </w:tcPr>
          <w:p w14:paraId="5855BE8D">
            <w:pPr>
              <w:spacing w:after="0"/>
              <w:rPr>
                <w:color w:val="auto"/>
                <w:sz w:val="8"/>
                <w:szCs w:val="8"/>
              </w:rPr>
            </w:pPr>
          </w:p>
        </w:tc>
        <w:tc>
          <w:tcPr>
            <w:tcW w:w="340" w:type="dxa"/>
            <w:tcBorders>
              <w:right w:val="single" w:color="auto" w:sz="8" w:space="0"/>
            </w:tcBorders>
            <w:vAlign w:val="bottom"/>
          </w:tcPr>
          <w:p w14:paraId="5F005448">
            <w:pPr>
              <w:spacing w:after="0"/>
              <w:rPr>
                <w:color w:val="auto"/>
                <w:sz w:val="8"/>
                <w:szCs w:val="8"/>
              </w:rPr>
            </w:pPr>
          </w:p>
        </w:tc>
        <w:tc>
          <w:tcPr>
            <w:tcW w:w="1020" w:type="dxa"/>
            <w:tcBorders>
              <w:right w:val="single" w:color="auto" w:sz="8" w:space="0"/>
            </w:tcBorders>
            <w:vAlign w:val="bottom"/>
          </w:tcPr>
          <w:p w14:paraId="6E931F2C">
            <w:pPr>
              <w:spacing w:after="0" w:line="70" w:lineRule="exact"/>
              <w:rPr>
                <w:color w:val="auto"/>
                <w:sz w:val="20"/>
                <w:szCs w:val="20"/>
              </w:rPr>
            </w:pPr>
            <w:r>
              <w:rPr>
                <w:rFonts w:ascii="宋体" w:hAnsi="宋体" w:eastAsia="宋体" w:cs="宋体"/>
                <w:color w:val="auto"/>
                <w:w w:val="99"/>
                <w:sz w:val="7"/>
                <w:szCs w:val="7"/>
              </w:rPr>
              <w:t>食品生产加工环节监管企业覆盖</w:t>
            </w:r>
          </w:p>
        </w:tc>
        <w:tc>
          <w:tcPr>
            <w:tcW w:w="1420" w:type="dxa"/>
            <w:tcBorders>
              <w:right w:val="single" w:color="auto" w:sz="8" w:space="0"/>
            </w:tcBorders>
            <w:vAlign w:val="bottom"/>
          </w:tcPr>
          <w:p w14:paraId="62CB014F">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5642EB7">
            <w:pPr>
              <w:spacing w:after="0"/>
              <w:rPr>
                <w:color w:val="auto"/>
                <w:sz w:val="8"/>
                <w:szCs w:val="8"/>
              </w:rPr>
            </w:pPr>
          </w:p>
        </w:tc>
        <w:tc>
          <w:tcPr>
            <w:tcW w:w="0" w:type="dxa"/>
            <w:vAlign w:val="bottom"/>
          </w:tcPr>
          <w:p w14:paraId="13E6F956">
            <w:pPr>
              <w:spacing w:after="0"/>
              <w:rPr>
                <w:color w:val="auto"/>
                <w:sz w:val="1"/>
                <w:szCs w:val="1"/>
              </w:rPr>
            </w:pPr>
          </w:p>
        </w:tc>
      </w:tr>
      <w:tr w14:paraId="31369C00">
        <w:tblPrEx>
          <w:tblCellMar>
            <w:top w:w="0" w:type="dxa"/>
            <w:left w:w="0" w:type="dxa"/>
            <w:bottom w:w="0" w:type="dxa"/>
            <w:right w:w="0" w:type="dxa"/>
          </w:tblCellMar>
        </w:tblPrEx>
        <w:trPr>
          <w:trHeight w:val="41" w:hRule="atLeast"/>
        </w:trPr>
        <w:tc>
          <w:tcPr>
            <w:tcW w:w="460" w:type="dxa"/>
            <w:tcBorders>
              <w:left w:val="single" w:color="auto" w:sz="8" w:space="0"/>
              <w:right w:val="single" w:color="auto" w:sz="8" w:space="0"/>
            </w:tcBorders>
            <w:vAlign w:val="bottom"/>
          </w:tcPr>
          <w:p w14:paraId="6A4C94D7">
            <w:pPr>
              <w:spacing w:after="0"/>
              <w:rPr>
                <w:color w:val="auto"/>
                <w:sz w:val="3"/>
                <w:szCs w:val="3"/>
              </w:rPr>
            </w:pPr>
          </w:p>
        </w:tc>
        <w:tc>
          <w:tcPr>
            <w:tcW w:w="440" w:type="dxa"/>
            <w:tcBorders>
              <w:right w:val="single" w:color="auto" w:sz="8" w:space="0"/>
            </w:tcBorders>
            <w:vAlign w:val="bottom"/>
          </w:tcPr>
          <w:p w14:paraId="5A23BF5C">
            <w:pPr>
              <w:spacing w:after="0"/>
              <w:rPr>
                <w:color w:val="auto"/>
                <w:sz w:val="3"/>
                <w:szCs w:val="3"/>
              </w:rPr>
            </w:pPr>
          </w:p>
        </w:tc>
        <w:tc>
          <w:tcPr>
            <w:tcW w:w="340" w:type="dxa"/>
            <w:tcBorders>
              <w:right w:val="single" w:color="auto" w:sz="8" w:space="0"/>
            </w:tcBorders>
            <w:vAlign w:val="bottom"/>
          </w:tcPr>
          <w:p w14:paraId="06DF24AD">
            <w:pPr>
              <w:spacing w:after="0"/>
              <w:rPr>
                <w:color w:val="auto"/>
                <w:sz w:val="3"/>
                <w:szCs w:val="3"/>
              </w:rPr>
            </w:pPr>
          </w:p>
        </w:tc>
        <w:tc>
          <w:tcPr>
            <w:tcW w:w="1020" w:type="dxa"/>
            <w:tcBorders>
              <w:bottom w:val="single" w:color="auto" w:sz="8" w:space="0"/>
              <w:right w:val="single" w:color="auto" w:sz="8" w:space="0"/>
            </w:tcBorders>
            <w:vAlign w:val="bottom"/>
          </w:tcPr>
          <w:p w14:paraId="107121AC">
            <w:pPr>
              <w:spacing w:after="0" w:line="35" w:lineRule="exact"/>
              <w:rPr>
                <w:color w:val="auto"/>
                <w:sz w:val="20"/>
                <w:szCs w:val="20"/>
              </w:rPr>
            </w:pPr>
            <w:r>
              <w:rPr>
                <w:rFonts w:ascii="宋体" w:hAnsi="宋体" w:eastAsia="宋体" w:cs="宋体"/>
                <w:color w:val="auto"/>
                <w:sz w:val="3"/>
                <w:szCs w:val="3"/>
              </w:rPr>
              <w:t>率</w:t>
            </w:r>
          </w:p>
        </w:tc>
        <w:tc>
          <w:tcPr>
            <w:tcW w:w="1420" w:type="dxa"/>
            <w:tcBorders>
              <w:bottom w:val="single" w:color="auto" w:sz="8" w:space="0"/>
              <w:right w:val="single" w:color="auto" w:sz="8" w:space="0"/>
            </w:tcBorders>
            <w:vAlign w:val="bottom"/>
          </w:tcPr>
          <w:p w14:paraId="082E7701">
            <w:pPr>
              <w:spacing w:after="0"/>
              <w:rPr>
                <w:color w:val="auto"/>
                <w:sz w:val="3"/>
                <w:szCs w:val="3"/>
              </w:rPr>
            </w:pPr>
          </w:p>
        </w:tc>
        <w:tc>
          <w:tcPr>
            <w:tcW w:w="620" w:type="dxa"/>
            <w:tcBorders>
              <w:bottom w:val="single" w:color="auto" w:sz="8" w:space="0"/>
              <w:right w:val="single" w:color="auto" w:sz="8" w:space="0"/>
            </w:tcBorders>
            <w:vAlign w:val="bottom"/>
          </w:tcPr>
          <w:p w14:paraId="40E65291">
            <w:pPr>
              <w:spacing w:after="0"/>
              <w:rPr>
                <w:color w:val="auto"/>
                <w:sz w:val="3"/>
                <w:szCs w:val="3"/>
              </w:rPr>
            </w:pPr>
          </w:p>
        </w:tc>
        <w:tc>
          <w:tcPr>
            <w:tcW w:w="0" w:type="dxa"/>
            <w:vAlign w:val="bottom"/>
          </w:tcPr>
          <w:p w14:paraId="48A679AE">
            <w:pPr>
              <w:spacing w:after="0"/>
              <w:rPr>
                <w:color w:val="auto"/>
                <w:sz w:val="1"/>
                <w:szCs w:val="1"/>
              </w:rPr>
            </w:pPr>
          </w:p>
        </w:tc>
      </w:tr>
      <w:tr w14:paraId="59068DC2">
        <w:tblPrEx>
          <w:tblCellMar>
            <w:top w:w="0" w:type="dxa"/>
            <w:left w:w="0" w:type="dxa"/>
            <w:bottom w:w="0" w:type="dxa"/>
            <w:right w:w="0" w:type="dxa"/>
          </w:tblCellMar>
        </w:tblPrEx>
        <w:trPr>
          <w:trHeight w:val="103" w:hRule="atLeast"/>
        </w:trPr>
        <w:tc>
          <w:tcPr>
            <w:tcW w:w="460" w:type="dxa"/>
            <w:tcBorders>
              <w:left w:val="single" w:color="auto" w:sz="8" w:space="0"/>
              <w:right w:val="single" w:color="auto" w:sz="8" w:space="0"/>
            </w:tcBorders>
            <w:vAlign w:val="bottom"/>
          </w:tcPr>
          <w:p w14:paraId="5F469D12">
            <w:pPr>
              <w:spacing w:after="0"/>
              <w:rPr>
                <w:color w:val="auto"/>
                <w:sz w:val="8"/>
                <w:szCs w:val="8"/>
              </w:rPr>
            </w:pPr>
          </w:p>
        </w:tc>
        <w:tc>
          <w:tcPr>
            <w:tcW w:w="440" w:type="dxa"/>
            <w:tcBorders>
              <w:right w:val="single" w:color="auto" w:sz="8" w:space="0"/>
            </w:tcBorders>
            <w:vAlign w:val="bottom"/>
          </w:tcPr>
          <w:p w14:paraId="1522B1D7">
            <w:pPr>
              <w:spacing w:after="0"/>
              <w:rPr>
                <w:color w:val="auto"/>
                <w:sz w:val="8"/>
                <w:szCs w:val="8"/>
              </w:rPr>
            </w:pPr>
          </w:p>
        </w:tc>
        <w:tc>
          <w:tcPr>
            <w:tcW w:w="340" w:type="dxa"/>
            <w:tcBorders>
              <w:right w:val="single" w:color="auto" w:sz="8" w:space="0"/>
            </w:tcBorders>
            <w:vAlign w:val="bottom"/>
          </w:tcPr>
          <w:p w14:paraId="11AD2AE4">
            <w:pPr>
              <w:spacing w:after="0"/>
              <w:rPr>
                <w:color w:val="auto"/>
                <w:sz w:val="8"/>
                <w:szCs w:val="8"/>
              </w:rPr>
            </w:pPr>
          </w:p>
        </w:tc>
        <w:tc>
          <w:tcPr>
            <w:tcW w:w="1020" w:type="dxa"/>
            <w:tcBorders>
              <w:right w:val="single" w:color="auto" w:sz="8" w:space="0"/>
            </w:tcBorders>
            <w:vAlign w:val="bottom"/>
          </w:tcPr>
          <w:p w14:paraId="6062C612">
            <w:pPr>
              <w:spacing w:after="0" w:line="80" w:lineRule="exact"/>
              <w:rPr>
                <w:color w:val="auto"/>
                <w:sz w:val="20"/>
                <w:szCs w:val="20"/>
              </w:rPr>
            </w:pPr>
            <w:r>
              <w:rPr>
                <w:rFonts w:ascii="宋体" w:hAnsi="宋体" w:eastAsia="宋体" w:cs="宋体"/>
                <w:color w:val="auto"/>
                <w:sz w:val="7"/>
                <w:szCs w:val="7"/>
              </w:rPr>
              <w:t>市场巡查覆盖率</w:t>
            </w:r>
          </w:p>
        </w:tc>
        <w:tc>
          <w:tcPr>
            <w:tcW w:w="1420" w:type="dxa"/>
            <w:tcBorders>
              <w:right w:val="single" w:color="auto" w:sz="8" w:space="0"/>
            </w:tcBorders>
            <w:vAlign w:val="bottom"/>
          </w:tcPr>
          <w:p w14:paraId="561B33D2">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5D3F0E6B">
            <w:pPr>
              <w:spacing w:after="0"/>
              <w:rPr>
                <w:color w:val="auto"/>
                <w:sz w:val="8"/>
                <w:szCs w:val="8"/>
              </w:rPr>
            </w:pPr>
          </w:p>
        </w:tc>
        <w:tc>
          <w:tcPr>
            <w:tcW w:w="0" w:type="dxa"/>
            <w:vAlign w:val="bottom"/>
          </w:tcPr>
          <w:p w14:paraId="62DABC01">
            <w:pPr>
              <w:spacing w:after="0"/>
              <w:rPr>
                <w:color w:val="auto"/>
                <w:sz w:val="1"/>
                <w:szCs w:val="1"/>
              </w:rPr>
            </w:pPr>
          </w:p>
        </w:tc>
      </w:tr>
      <w:tr w14:paraId="35BD516D">
        <w:tblPrEx>
          <w:tblCellMar>
            <w:top w:w="0" w:type="dxa"/>
            <w:left w:w="0" w:type="dxa"/>
            <w:bottom w:w="0" w:type="dxa"/>
            <w:right w:w="0" w:type="dxa"/>
          </w:tblCellMar>
        </w:tblPrEx>
        <w:trPr>
          <w:trHeight w:val="33" w:hRule="atLeast"/>
        </w:trPr>
        <w:tc>
          <w:tcPr>
            <w:tcW w:w="460" w:type="dxa"/>
            <w:tcBorders>
              <w:left w:val="single" w:color="auto" w:sz="8" w:space="0"/>
              <w:right w:val="single" w:color="auto" w:sz="8" w:space="0"/>
            </w:tcBorders>
            <w:vAlign w:val="bottom"/>
          </w:tcPr>
          <w:p w14:paraId="2E75C611">
            <w:pPr>
              <w:spacing w:after="0"/>
              <w:rPr>
                <w:color w:val="auto"/>
                <w:sz w:val="2"/>
                <w:szCs w:val="2"/>
              </w:rPr>
            </w:pPr>
          </w:p>
        </w:tc>
        <w:tc>
          <w:tcPr>
            <w:tcW w:w="440" w:type="dxa"/>
            <w:tcBorders>
              <w:right w:val="single" w:color="auto" w:sz="8" w:space="0"/>
            </w:tcBorders>
            <w:vAlign w:val="bottom"/>
          </w:tcPr>
          <w:p w14:paraId="7DAD5191">
            <w:pPr>
              <w:spacing w:after="0"/>
              <w:rPr>
                <w:color w:val="auto"/>
                <w:sz w:val="2"/>
                <w:szCs w:val="2"/>
              </w:rPr>
            </w:pPr>
          </w:p>
        </w:tc>
        <w:tc>
          <w:tcPr>
            <w:tcW w:w="340" w:type="dxa"/>
            <w:tcBorders>
              <w:right w:val="single" w:color="auto" w:sz="8" w:space="0"/>
            </w:tcBorders>
            <w:vAlign w:val="bottom"/>
          </w:tcPr>
          <w:p w14:paraId="7C8DC442">
            <w:pPr>
              <w:spacing w:after="0"/>
              <w:rPr>
                <w:color w:val="auto"/>
                <w:sz w:val="2"/>
                <w:szCs w:val="2"/>
              </w:rPr>
            </w:pPr>
          </w:p>
        </w:tc>
        <w:tc>
          <w:tcPr>
            <w:tcW w:w="1020" w:type="dxa"/>
            <w:tcBorders>
              <w:bottom w:val="single" w:color="auto" w:sz="8" w:space="0"/>
              <w:right w:val="single" w:color="auto" w:sz="8" w:space="0"/>
            </w:tcBorders>
            <w:vAlign w:val="bottom"/>
          </w:tcPr>
          <w:p w14:paraId="079F6BC2">
            <w:pPr>
              <w:spacing w:after="0"/>
              <w:rPr>
                <w:color w:val="auto"/>
                <w:sz w:val="2"/>
                <w:szCs w:val="2"/>
              </w:rPr>
            </w:pPr>
          </w:p>
        </w:tc>
        <w:tc>
          <w:tcPr>
            <w:tcW w:w="1420" w:type="dxa"/>
            <w:tcBorders>
              <w:bottom w:val="single" w:color="auto" w:sz="8" w:space="0"/>
              <w:right w:val="single" w:color="auto" w:sz="8" w:space="0"/>
            </w:tcBorders>
            <w:vAlign w:val="bottom"/>
          </w:tcPr>
          <w:p w14:paraId="741D0502">
            <w:pPr>
              <w:spacing w:after="0"/>
              <w:rPr>
                <w:color w:val="auto"/>
                <w:sz w:val="2"/>
                <w:szCs w:val="2"/>
              </w:rPr>
            </w:pPr>
          </w:p>
        </w:tc>
        <w:tc>
          <w:tcPr>
            <w:tcW w:w="620" w:type="dxa"/>
            <w:tcBorders>
              <w:bottom w:val="single" w:color="auto" w:sz="8" w:space="0"/>
              <w:right w:val="single" w:color="auto" w:sz="8" w:space="0"/>
            </w:tcBorders>
            <w:vAlign w:val="bottom"/>
          </w:tcPr>
          <w:p w14:paraId="4C883D9D">
            <w:pPr>
              <w:spacing w:after="0"/>
              <w:rPr>
                <w:color w:val="auto"/>
                <w:sz w:val="2"/>
                <w:szCs w:val="2"/>
              </w:rPr>
            </w:pPr>
          </w:p>
        </w:tc>
        <w:tc>
          <w:tcPr>
            <w:tcW w:w="0" w:type="dxa"/>
            <w:vAlign w:val="bottom"/>
          </w:tcPr>
          <w:p w14:paraId="1E637BDF">
            <w:pPr>
              <w:spacing w:after="0"/>
              <w:rPr>
                <w:color w:val="auto"/>
                <w:sz w:val="1"/>
                <w:szCs w:val="1"/>
              </w:rPr>
            </w:pPr>
          </w:p>
        </w:tc>
      </w:tr>
      <w:tr w14:paraId="01FDACC8">
        <w:tblPrEx>
          <w:tblCellMar>
            <w:top w:w="0" w:type="dxa"/>
            <w:left w:w="0" w:type="dxa"/>
            <w:bottom w:w="0" w:type="dxa"/>
            <w:right w:w="0" w:type="dxa"/>
          </w:tblCellMar>
        </w:tblPrEx>
        <w:trPr>
          <w:trHeight w:val="103" w:hRule="atLeast"/>
        </w:trPr>
        <w:tc>
          <w:tcPr>
            <w:tcW w:w="460" w:type="dxa"/>
            <w:tcBorders>
              <w:left w:val="single" w:color="auto" w:sz="8" w:space="0"/>
              <w:right w:val="single" w:color="auto" w:sz="8" w:space="0"/>
            </w:tcBorders>
            <w:vAlign w:val="bottom"/>
          </w:tcPr>
          <w:p w14:paraId="440E03A8">
            <w:pPr>
              <w:spacing w:after="0"/>
              <w:rPr>
                <w:color w:val="auto"/>
                <w:sz w:val="8"/>
                <w:szCs w:val="8"/>
              </w:rPr>
            </w:pPr>
          </w:p>
        </w:tc>
        <w:tc>
          <w:tcPr>
            <w:tcW w:w="440" w:type="dxa"/>
            <w:vMerge w:val="restart"/>
            <w:tcBorders>
              <w:right w:val="single" w:color="auto" w:sz="8" w:space="0"/>
            </w:tcBorders>
            <w:vAlign w:val="bottom"/>
          </w:tcPr>
          <w:p w14:paraId="5DDE09AB">
            <w:pPr>
              <w:spacing w:after="0" w:line="80" w:lineRule="exact"/>
              <w:rPr>
                <w:color w:val="auto"/>
                <w:sz w:val="20"/>
                <w:szCs w:val="20"/>
              </w:rPr>
            </w:pPr>
            <w:r>
              <w:rPr>
                <w:rFonts w:ascii="宋体" w:hAnsi="宋体" w:eastAsia="宋体" w:cs="宋体"/>
                <w:color w:val="auto"/>
                <w:sz w:val="7"/>
                <w:szCs w:val="7"/>
              </w:rPr>
              <w:t>100%</w:t>
            </w:r>
          </w:p>
        </w:tc>
        <w:tc>
          <w:tcPr>
            <w:tcW w:w="340" w:type="dxa"/>
            <w:vMerge w:val="restart"/>
            <w:tcBorders>
              <w:right w:val="single" w:color="auto" w:sz="8" w:space="0"/>
            </w:tcBorders>
            <w:vAlign w:val="bottom"/>
          </w:tcPr>
          <w:p w14:paraId="5BAB3BB2">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04CA0567">
            <w:pPr>
              <w:spacing w:after="0" w:line="80" w:lineRule="exact"/>
              <w:rPr>
                <w:color w:val="auto"/>
                <w:sz w:val="20"/>
                <w:szCs w:val="20"/>
              </w:rPr>
            </w:pPr>
            <w:r>
              <w:rPr>
                <w:rFonts w:ascii="宋体" w:hAnsi="宋体" w:eastAsia="宋体" w:cs="宋体"/>
                <w:color w:val="auto"/>
                <w:sz w:val="7"/>
                <w:szCs w:val="7"/>
              </w:rPr>
              <w:t>消费申诉举报办结率</w:t>
            </w:r>
          </w:p>
        </w:tc>
        <w:tc>
          <w:tcPr>
            <w:tcW w:w="1420" w:type="dxa"/>
            <w:tcBorders>
              <w:right w:val="single" w:color="auto" w:sz="8" w:space="0"/>
            </w:tcBorders>
            <w:vAlign w:val="bottom"/>
          </w:tcPr>
          <w:p w14:paraId="517F5CA8">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2B51E3F5">
            <w:pPr>
              <w:spacing w:after="0"/>
              <w:rPr>
                <w:color w:val="auto"/>
                <w:sz w:val="8"/>
                <w:szCs w:val="8"/>
              </w:rPr>
            </w:pPr>
          </w:p>
        </w:tc>
        <w:tc>
          <w:tcPr>
            <w:tcW w:w="0" w:type="dxa"/>
            <w:vAlign w:val="bottom"/>
          </w:tcPr>
          <w:p w14:paraId="01CD17F0">
            <w:pPr>
              <w:spacing w:after="0"/>
              <w:rPr>
                <w:color w:val="auto"/>
                <w:sz w:val="1"/>
                <w:szCs w:val="1"/>
              </w:rPr>
            </w:pPr>
          </w:p>
        </w:tc>
      </w:tr>
      <w:tr w14:paraId="5098EF5C">
        <w:tblPrEx>
          <w:tblCellMar>
            <w:top w:w="0" w:type="dxa"/>
            <w:left w:w="0" w:type="dxa"/>
            <w:bottom w:w="0" w:type="dxa"/>
            <w:right w:w="0" w:type="dxa"/>
          </w:tblCellMar>
        </w:tblPrEx>
        <w:trPr>
          <w:trHeight w:val="33" w:hRule="atLeast"/>
        </w:trPr>
        <w:tc>
          <w:tcPr>
            <w:tcW w:w="460" w:type="dxa"/>
            <w:tcBorders>
              <w:left w:val="single" w:color="auto" w:sz="8" w:space="0"/>
              <w:right w:val="single" w:color="auto" w:sz="8" w:space="0"/>
            </w:tcBorders>
            <w:vAlign w:val="bottom"/>
          </w:tcPr>
          <w:p w14:paraId="3C3F6C62">
            <w:pPr>
              <w:spacing w:after="0"/>
              <w:rPr>
                <w:color w:val="auto"/>
                <w:sz w:val="2"/>
                <w:szCs w:val="2"/>
              </w:rPr>
            </w:pPr>
          </w:p>
        </w:tc>
        <w:tc>
          <w:tcPr>
            <w:tcW w:w="440" w:type="dxa"/>
            <w:vMerge w:val="continue"/>
            <w:tcBorders>
              <w:right w:val="single" w:color="auto" w:sz="8" w:space="0"/>
            </w:tcBorders>
            <w:vAlign w:val="bottom"/>
          </w:tcPr>
          <w:p w14:paraId="2BE534F3">
            <w:pPr>
              <w:spacing w:after="0"/>
              <w:rPr>
                <w:color w:val="auto"/>
                <w:sz w:val="2"/>
                <w:szCs w:val="2"/>
              </w:rPr>
            </w:pPr>
          </w:p>
        </w:tc>
        <w:tc>
          <w:tcPr>
            <w:tcW w:w="340" w:type="dxa"/>
            <w:vMerge w:val="continue"/>
            <w:tcBorders>
              <w:right w:val="single" w:color="auto" w:sz="8" w:space="0"/>
            </w:tcBorders>
            <w:vAlign w:val="bottom"/>
          </w:tcPr>
          <w:p w14:paraId="4CFA0585">
            <w:pPr>
              <w:spacing w:after="0"/>
              <w:rPr>
                <w:color w:val="auto"/>
                <w:sz w:val="2"/>
                <w:szCs w:val="2"/>
              </w:rPr>
            </w:pPr>
          </w:p>
        </w:tc>
        <w:tc>
          <w:tcPr>
            <w:tcW w:w="1020" w:type="dxa"/>
            <w:tcBorders>
              <w:bottom w:val="single" w:color="auto" w:sz="8" w:space="0"/>
              <w:right w:val="single" w:color="auto" w:sz="8" w:space="0"/>
            </w:tcBorders>
            <w:vAlign w:val="bottom"/>
          </w:tcPr>
          <w:p w14:paraId="37E47B1D">
            <w:pPr>
              <w:spacing w:after="0"/>
              <w:rPr>
                <w:color w:val="auto"/>
                <w:sz w:val="2"/>
                <w:szCs w:val="2"/>
              </w:rPr>
            </w:pPr>
          </w:p>
        </w:tc>
        <w:tc>
          <w:tcPr>
            <w:tcW w:w="1420" w:type="dxa"/>
            <w:tcBorders>
              <w:bottom w:val="single" w:color="auto" w:sz="8" w:space="0"/>
              <w:right w:val="single" w:color="auto" w:sz="8" w:space="0"/>
            </w:tcBorders>
            <w:vAlign w:val="bottom"/>
          </w:tcPr>
          <w:p w14:paraId="4CB2DE1E">
            <w:pPr>
              <w:spacing w:after="0"/>
              <w:rPr>
                <w:color w:val="auto"/>
                <w:sz w:val="2"/>
                <w:szCs w:val="2"/>
              </w:rPr>
            </w:pPr>
          </w:p>
        </w:tc>
        <w:tc>
          <w:tcPr>
            <w:tcW w:w="620" w:type="dxa"/>
            <w:tcBorders>
              <w:bottom w:val="single" w:color="auto" w:sz="8" w:space="0"/>
              <w:right w:val="single" w:color="auto" w:sz="8" w:space="0"/>
            </w:tcBorders>
            <w:vAlign w:val="bottom"/>
          </w:tcPr>
          <w:p w14:paraId="6F302FFC">
            <w:pPr>
              <w:spacing w:after="0"/>
              <w:rPr>
                <w:color w:val="auto"/>
                <w:sz w:val="2"/>
                <w:szCs w:val="2"/>
              </w:rPr>
            </w:pPr>
          </w:p>
        </w:tc>
        <w:tc>
          <w:tcPr>
            <w:tcW w:w="0" w:type="dxa"/>
            <w:vAlign w:val="bottom"/>
          </w:tcPr>
          <w:p w14:paraId="6E586D84">
            <w:pPr>
              <w:spacing w:after="0"/>
              <w:rPr>
                <w:color w:val="auto"/>
                <w:sz w:val="1"/>
                <w:szCs w:val="1"/>
              </w:rPr>
            </w:pPr>
          </w:p>
        </w:tc>
      </w:tr>
      <w:tr w14:paraId="21AF98D3">
        <w:tblPrEx>
          <w:tblCellMar>
            <w:top w:w="0" w:type="dxa"/>
            <w:left w:w="0" w:type="dxa"/>
            <w:bottom w:w="0" w:type="dxa"/>
            <w:right w:w="0" w:type="dxa"/>
          </w:tblCellMar>
        </w:tblPrEx>
        <w:trPr>
          <w:trHeight w:val="103" w:hRule="atLeast"/>
        </w:trPr>
        <w:tc>
          <w:tcPr>
            <w:tcW w:w="460" w:type="dxa"/>
            <w:tcBorders>
              <w:left w:val="single" w:color="auto" w:sz="8" w:space="0"/>
              <w:right w:val="single" w:color="auto" w:sz="8" w:space="0"/>
            </w:tcBorders>
            <w:vAlign w:val="bottom"/>
          </w:tcPr>
          <w:p w14:paraId="635BAEB9">
            <w:pPr>
              <w:spacing w:after="0"/>
              <w:rPr>
                <w:color w:val="auto"/>
                <w:sz w:val="8"/>
                <w:szCs w:val="8"/>
              </w:rPr>
            </w:pPr>
          </w:p>
        </w:tc>
        <w:tc>
          <w:tcPr>
            <w:tcW w:w="440" w:type="dxa"/>
            <w:tcBorders>
              <w:right w:val="single" w:color="auto" w:sz="8" w:space="0"/>
            </w:tcBorders>
            <w:vAlign w:val="bottom"/>
          </w:tcPr>
          <w:p w14:paraId="7C50EBB0">
            <w:pPr>
              <w:spacing w:after="0"/>
              <w:rPr>
                <w:color w:val="auto"/>
                <w:sz w:val="8"/>
                <w:szCs w:val="8"/>
              </w:rPr>
            </w:pPr>
          </w:p>
        </w:tc>
        <w:tc>
          <w:tcPr>
            <w:tcW w:w="340" w:type="dxa"/>
            <w:tcBorders>
              <w:right w:val="single" w:color="auto" w:sz="8" w:space="0"/>
            </w:tcBorders>
            <w:vAlign w:val="bottom"/>
          </w:tcPr>
          <w:p w14:paraId="70BA05DA">
            <w:pPr>
              <w:spacing w:after="0"/>
              <w:rPr>
                <w:color w:val="auto"/>
                <w:sz w:val="8"/>
                <w:szCs w:val="8"/>
              </w:rPr>
            </w:pPr>
          </w:p>
        </w:tc>
        <w:tc>
          <w:tcPr>
            <w:tcW w:w="1020" w:type="dxa"/>
            <w:tcBorders>
              <w:right w:val="single" w:color="auto" w:sz="8" w:space="0"/>
            </w:tcBorders>
            <w:vAlign w:val="bottom"/>
          </w:tcPr>
          <w:p w14:paraId="1A70F8EE">
            <w:pPr>
              <w:spacing w:after="0" w:line="80" w:lineRule="exact"/>
              <w:rPr>
                <w:color w:val="auto"/>
                <w:sz w:val="20"/>
                <w:szCs w:val="20"/>
              </w:rPr>
            </w:pPr>
            <w:r>
              <w:rPr>
                <w:rFonts w:ascii="宋体" w:hAnsi="宋体" w:eastAsia="宋体" w:cs="宋体"/>
                <w:color w:val="auto"/>
                <w:sz w:val="7"/>
                <w:szCs w:val="7"/>
              </w:rPr>
              <w:t>特种设备监管覆盖率</w:t>
            </w:r>
          </w:p>
        </w:tc>
        <w:tc>
          <w:tcPr>
            <w:tcW w:w="1420" w:type="dxa"/>
            <w:tcBorders>
              <w:right w:val="single" w:color="auto" w:sz="8" w:space="0"/>
            </w:tcBorders>
            <w:vAlign w:val="bottom"/>
          </w:tcPr>
          <w:p w14:paraId="1AC0DAC6">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D68B9A4">
            <w:pPr>
              <w:spacing w:after="0"/>
              <w:rPr>
                <w:color w:val="auto"/>
                <w:sz w:val="8"/>
                <w:szCs w:val="8"/>
              </w:rPr>
            </w:pPr>
          </w:p>
        </w:tc>
        <w:tc>
          <w:tcPr>
            <w:tcW w:w="0" w:type="dxa"/>
            <w:vAlign w:val="bottom"/>
          </w:tcPr>
          <w:p w14:paraId="2CEC6E40">
            <w:pPr>
              <w:spacing w:after="0"/>
              <w:rPr>
                <w:color w:val="auto"/>
                <w:sz w:val="1"/>
                <w:szCs w:val="1"/>
              </w:rPr>
            </w:pPr>
          </w:p>
        </w:tc>
      </w:tr>
      <w:tr w14:paraId="10184AF0">
        <w:tblPrEx>
          <w:tblCellMar>
            <w:top w:w="0" w:type="dxa"/>
            <w:left w:w="0" w:type="dxa"/>
            <w:bottom w:w="0" w:type="dxa"/>
            <w:right w:w="0" w:type="dxa"/>
          </w:tblCellMar>
        </w:tblPrEx>
        <w:trPr>
          <w:trHeight w:val="33" w:hRule="atLeast"/>
        </w:trPr>
        <w:tc>
          <w:tcPr>
            <w:tcW w:w="460" w:type="dxa"/>
            <w:tcBorders>
              <w:left w:val="single" w:color="auto" w:sz="8" w:space="0"/>
              <w:right w:val="single" w:color="auto" w:sz="8" w:space="0"/>
            </w:tcBorders>
            <w:vAlign w:val="bottom"/>
          </w:tcPr>
          <w:p w14:paraId="775D34EB">
            <w:pPr>
              <w:spacing w:after="0"/>
              <w:rPr>
                <w:color w:val="auto"/>
                <w:sz w:val="2"/>
                <w:szCs w:val="2"/>
              </w:rPr>
            </w:pPr>
          </w:p>
        </w:tc>
        <w:tc>
          <w:tcPr>
            <w:tcW w:w="440" w:type="dxa"/>
            <w:tcBorders>
              <w:right w:val="single" w:color="auto" w:sz="8" w:space="0"/>
            </w:tcBorders>
            <w:vAlign w:val="bottom"/>
          </w:tcPr>
          <w:p w14:paraId="405F387B">
            <w:pPr>
              <w:spacing w:after="0"/>
              <w:rPr>
                <w:color w:val="auto"/>
                <w:sz w:val="2"/>
                <w:szCs w:val="2"/>
              </w:rPr>
            </w:pPr>
          </w:p>
        </w:tc>
        <w:tc>
          <w:tcPr>
            <w:tcW w:w="340" w:type="dxa"/>
            <w:tcBorders>
              <w:right w:val="single" w:color="auto" w:sz="8" w:space="0"/>
            </w:tcBorders>
            <w:vAlign w:val="bottom"/>
          </w:tcPr>
          <w:p w14:paraId="54EC645A">
            <w:pPr>
              <w:spacing w:after="0"/>
              <w:rPr>
                <w:color w:val="auto"/>
                <w:sz w:val="2"/>
                <w:szCs w:val="2"/>
              </w:rPr>
            </w:pPr>
          </w:p>
        </w:tc>
        <w:tc>
          <w:tcPr>
            <w:tcW w:w="1020" w:type="dxa"/>
            <w:tcBorders>
              <w:bottom w:val="single" w:color="auto" w:sz="8" w:space="0"/>
              <w:right w:val="single" w:color="auto" w:sz="8" w:space="0"/>
            </w:tcBorders>
            <w:vAlign w:val="bottom"/>
          </w:tcPr>
          <w:p w14:paraId="03154D33">
            <w:pPr>
              <w:spacing w:after="0"/>
              <w:rPr>
                <w:color w:val="auto"/>
                <w:sz w:val="2"/>
                <w:szCs w:val="2"/>
              </w:rPr>
            </w:pPr>
          </w:p>
        </w:tc>
        <w:tc>
          <w:tcPr>
            <w:tcW w:w="1420" w:type="dxa"/>
            <w:tcBorders>
              <w:bottom w:val="single" w:color="auto" w:sz="8" w:space="0"/>
              <w:right w:val="single" w:color="auto" w:sz="8" w:space="0"/>
            </w:tcBorders>
            <w:vAlign w:val="bottom"/>
          </w:tcPr>
          <w:p w14:paraId="2CD7B9EA">
            <w:pPr>
              <w:spacing w:after="0"/>
              <w:rPr>
                <w:color w:val="auto"/>
                <w:sz w:val="2"/>
                <w:szCs w:val="2"/>
              </w:rPr>
            </w:pPr>
          </w:p>
        </w:tc>
        <w:tc>
          <w:tcPr>
            <w:tcW w:w="620" w:type="dxa"/>
            <w:tcBorders>
              <w:bottom w:val="single" w:color="auto" w:sz="8" w:space="0"/>
              <w:right w:val="single" w:color="auto" w:sz="8" w:space="0"/>
            </w:tcBorders>
            <w:vAlign w:val="bottom"/>
          </w:tcPr>
          <w:p w14:paraId="3D8B9144">
            <w:pPr>
              <w:spacing w:after="0"/>
              <w:rPr>
                <w:color w:val="auto"/>
                <w:sz w:val="2"/>
                <w:szCs w:val="2"/>
              </w:rPr>
            </w:pPr>
          </w:p>
        </w:tc>
        <w:tc>
          <w:tcPr>
            <w:tcW w:w="0" w:type="dxa"/>
            <w:vAlign w:val="bottom"/>
          </w:tcPr>
          <w:p w14:paraId="74B6A40B">
            <w:pPr>
              <w:spacing w:after="0"/>
              <w:rPr>
                <w:color w:val="auto"/>
                <w:sz w:val="1"/>
                <w:szCs w:val="1"/>
              </w:rPr>
            </w:pPr>
          </w:p>
        </w:tc>
      </w:tr>
      <w:tr w14:paraId="55B3BFC2">
        <w:tblPrEx>
          <w:tblCellMar>
            <w:top w:w="0" w:type="dxa"/>
            <w:left w:w="0" w:type="dxa"/>
            <w:bottom w:w="0" w:type="dxa"/>
            <w:right w:w="0" w:type="dxa"/>
          </w:tblCellMar>
        </w:tblPrEx>
        <w:trPr>
          <w:trHeight w:val="103" w:hRule="atLeast"/>
        </w:trPr>
        <w:tc>
          <w:tcPr>
            <w:tcW w:w="460" w:type="dxa"/>
            <w:tcBorders>
              <w:left w:val="single" w:color="auto" w:sz="8" w:space="0"/>
              <w:right w:val="single" w:color="auto" w:sz="8" w:space="0"/>
            </w:tcBorders>
            <w:vAlign w:val="bottom"/>
          </w:tcPr>
          <w:p w14:paraId="4F6EC29F">
            <w:pPr>
              <w:spacing w:after="0"/>
              <w:rPr>
                <w:color w:val="auto"/>
                <w:sz w:val="8"/>
                <w:szCs w:val="8"/>
              </w:rPr>
            </w:pPr>
          </w:p>
        </w:tc>
        <w:tc>
          <w:tcPr>
            <w:tcW w:w="440" w:type="dxa"/>
            <w:tcBorders>
              <w:right w:val="single" w:color="auto" w:sz="8" w:space="0"/>
            </w:tcBorders>
            <w:vAlign w:val="bottom"/>
          </w:tcPr>
          <w:p w14:paraId="594320FE">
            <w:pPr>
              <w:spacing w:after="0"/>
              <w:rPr>
                <w:color w:val="auto"/>
                <w:sz w:val="8"/>
                <w:szCs w:val="8"/>
              </w:rPr>
            </w:pPr>
          </w:p>
        </w:tc>
        <w:tc>
          <w:tcPr>
            <w:tcW w:w="340" w:type="dxa"/>
            <w:tcBorders>
              <w:right w:val="single" w:color="auto" w:sz="8" w:space="0"/>
            </w:tcBorders>
            <w:vAlign w:val="bottom"/>
          </w:tcPr>
          <w:p w14:paraId="5E8DCD04">
            <w:pPr>
              <w:spacing w:after="0"/>
              <w:rPr>
                <w:color w:val="auto"/>
                <w:sz w:val="8"/>
                <w:szCs w:val="8"/>
              </w:rPr>
            </w:pPr>
          </w:p>
        </w:tc>
        <w:tc>
          <w:tcPr>
            <w:tcW w:w="1020" w:type="dxa"/>
            <w:tcBorders>
              <w:right w:val="single" w:color="auto" w:sz="8" w:space="0"/>
            </w:tcBorders>
            <w:vAlign w:val="bottom"/>
          </w:tcPr>
          <w:p w14:paraId="3DE62301">
            <w:pPr>
              <w:spacing w:after="0" w:line="80" w:lineRule="exact"/>
              <w:rPr>
                <w:color w:val="auto"/>
                <w:sz w:val="20"/>
                <w:szCs w:val="20"/>
              </w:rPr>
            </w:pPr>
            <w:r>
              <w:rPr>
                <w:rFonts w:ascii="宋体" w:hAnsi="宋体" w:eastAsia="宋体" w:cs="宋体"/>
                <w:color w:val="auto"/>
                <w:sz w:val="7"/>
                <w:szCs w:val="7"/>
              </w:rPr>
              <w:t>市场违法行为处置率</w:t>
            </w:r>
          </w:p>
        </w:tc>
        <w:tc>
          <w:tcPr>
            <w:tcW w:w="1420" w:type="dxa"/>
            <w:tcBorders>
              <w:right w:val="single" w:color="auto" w:sz="8" w:space="0"/>
            </w:tcBorders>
            <w:vAlign w:val="bottom"/>
          </w:tcPr>
          <w:p w14:paraId="4FDF63C0">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DDA9449">
            <w:pPr>
              <w:spacing w:after="0"/>
              <w:rPr>
                <w:color w:val="auto"/>
                <w:sz w:val="8"/>
                <w:szCs w:val="8"/>
              </w:rPr>
            </w:pPr>
          </w:p>
        </w:tc>
        <w:tc>
          <w:tcPr>
            <w:tcW w:w="0" w:type="dxa"/>
            <w:vAlign w:val="bottom"/>
          </w:tcPr>
          <w:p w14:paraId="7858DD28">
            <w:pPr>
              <w:spacing w:after="0"/>
              <w:rPr>
                <w:color w:val="auto"/>
                <w:sz w:val="1"/>
                <w:szCs w:val="1"/>
              </w:rPr>
            </w:pPr>
          </w:p>
        </w:tc>
      </w:tr>
      <w:tr w14:paraId="60CBFF54">
        <w:tblPrEx>
          <w:tblCellMar>
            <w:top w:w="0" w:type="dxa"/>
            <w:left w:w="0" w:type="dxa"/>
            <w:bottom w:w="0" w:type="dxa"/>
            <w:right w:w="0" w:type="dxa"/>
          </w:tblCellMar>
        </w:tblPrEx>
        <w:trPr>
          <w:trHeight w:val="33" w:hRule="atLeast"/>
        </w:trPr>
        <w:tc>
          <w:tcPr>
            <w:tcW w:w="460" w:type="dxa"/>
            <w:tcBorders>
              <w:left w:val="single" w:color="auto" w:sz="8" w:space="0"/>
              <w:right w:val="single" w:color="auto" w:sz="8" w:space="0"/>
            </w:tcBorders>
            <w:vAlign w:val="bottom"/>
          </w:tcPr>
          <w:p w14:paraId="64E0EF40">
            <w:pPr>
              <w:spacing w:after="0"/>
              <w:rPr>
                <w:color w:val="auto"/>
                <w:sz w:val="2"/>
                <w:szCs w:val="2"/>
              </w:rPr>
            </w:pPr>
          </w:p>
        </w:tc>
        <w:tc>
          <w:tcPr>
            <w:tcW w:w="440" w:type="dxa"/>
            <w:tcBorders>
              <w:right w:val="single" w:color="auto" w:sz="8" w:space="0"/>
            </w:tcBorders>
            <w:vAlign w:val="bottom"/>
          </w:tcPr>
          <w:p w14:paraId="4D02AF97">
            <w:pPr>
              <w:spacing w:after="0"/>
              <w:rPr>
                <w:color w:val="auto"/>
                <w:sz w:val="2"/>
                <w:szCs w:val="2"/>
              </w:rPr>
            </w:pPr>
          </w:p>
        </w:tc>
        <w:tc>
          <w:tcPr>
            <w:tcW w:w="340" w:type="dxa"/>
            <w:tcBorders>
              <w:right w:val="single" w:color="auto" w:sz="8" w:space="0"/>
            </w:tcBorders>
            <w:vAlign w:val="bottom"/>
          </w:tcPr>
          <w:p w14:paraId="773B8541">
            <w:pPr>
              <w:spacing w:after="0"/>
              <w:rPr>
                <w:color w:val="auto"/>
                <w:sz w:val="2"/>
                <w:szCs w:val="2"/>
              </w:rPr>
            </w:pPr>
          </w:p>
        </w:tc>
        <w:tc>
          <w:tcPr>
            <w:tcW w:w="1020" w:type="dxa"/>
            <w:tcBorders>
              <w:bottom w:val="single" w:color="auto" w:sz="8" w:space="0"/>
              <w:right w:val="single" w:color="auto" w:sz="8" w:space="0"/>
            </w:tcBorders>
            <w:vAlign w:val="bottom"/>
          </w:tcPr>
          <w:p w14:paraId="2545A358">
            <w:pPr>
              <w:spacing w:after="0"/>
              <w:rPr>
                <w:color w:val="auto"/>
                <w:sz w:val="2"/>
                <w:szCs w:val="2"/>
              </w:rPr>
            </w:pPr>
          </w:p>
        </w:tc>
        <w:tc>
          <w:tcPr>
            <w:tcW w:w="1420" w:type="dxa"/>
            <w:tcBorders>
              <w:bottom w:val="single" w:color="auto" w:sz="8" w:space="0"/>
              <w:right w:val="single" w:color="auto" w:sz="8" w:space="0"/>
            </w:tcBorders>
            <w:vAlign w:val="bottom"/>
          </w:tcPr>
          <w:p w14:paraId="2D24A086">
            <w:pPr>
              <w:spacing w:after="0"/>
              <w:rPr>
                <w:color w:val="auto"/>
                <w:sz w:val="2"/>
                <w:szCs w:val="2"/>
              </w:rPr>
            </w:pPr>
          </w:p>
        </w:tc>
        <w:tc>
          <w:tcPr>
            <w:tcW w:w="620" w:type="dxa"/>
            <w:tcBorders>
              <w:bottom w:val="single" w:color="auto" w:sz="8" w:space="0"/>
              <w:right w:val="single" w:color="auto" w:sz="8" w:space="0"/>
            </w:tcBorders>
            <w:vAlign w:val="bottom"/>
          </w:tcPr>
          <w:p w14:paraId="66C124D9">
            <w:pPr>
              <w:spacing w:after="0"/>
              <w:rPr>
                <w:color w:val="auto"/>
                <w:sz w:val="2"/>
                <w:szCs w:val="2"/>
              </w:rPr>
            </w:pPr>
          </w:p>
        </w:tc>
        <w:tc>
          <w:tcPr>
            <w:tcW w:w="0" w:type="dxa"/>
            <w:vAlign w:val="bottom"/>
          </w:tcPr>
          <w:p w14:paraId="2A23D854">
            <w:pPr>
              <w:spacing w:after="0"/>
              <w:rPr>
                <w:color w:val="auto"/>
                <w:sz w:val="1"/>
                <w:szCs w:val="1"/>
              </w:rPr>
            </w:pPr>
          </w:p>
        </w:tc>
      </w:tr>
      <w:tr w14:paraId="7E53F24F">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5400AF3D">
            <w:pPr>
              <w:spacing w:after="0"/>
              <w:rPr>
                <w:color w:val="auto"/>
                <w:sz w:val="6"/>
                <w:szCs w:val="6"/>
              </w:rPr>
            </w:pPr>
          </w:p>
        </w:tc>
        <w:tc>
          <w:tcPr>
            <w:tcW w:w="440" w:type="dxa"/>
            <w:tcBorders>
              <w:right w:val="single" w:color="auto" w:sz="8" w:space="0"/>
            </w:tcBorders>
            <w:vAlign w:val="bottom"/>
          </w:tcPr>
          <w:p w14:paraId="459A3171">
            <w:pPr>
              <w:spacing w:after="0"/>
              <w:rPr>
                <w:color w:val="auto"/>
                <w:sz w:val="6"/>
                <w:szCs w:val="6"/>
              </w:rPr>
            </w:pPr>
          </w:p>
        </w:tc>
        <w:tc>
          <w:tcPr>
            <w:tcW w:w="340" w:type="dxa"/>
            <w:tcBorders>
              <w:right w:val="single" w:color="auto" w:sz="8" w:space="0"/>
            </w:tcBorders>
            <w:vAlign w:val="bottom"/>
          </w:tcPr>
          <w:p w14:paraId="041DCC12">
            <w:pPr>
              <w:spacing w:after="0"/>
              <w:rPr>
                <w:color w:val="auto"/>
                <w:sz w:val="6"/>
                <w:szCs w:val="6"/>
              </w:rPr>
            </w:pPr>
          </w:p>
        </w:tc>
        <w:tc>
          <w:tcPr>
            <w:tcW w:w="1020" w:type="dxa"/>
            <w:tcBorders>
              <w:right w:val="single" w:color="auto" w:sz="8" w:space="0"/>
            </w:tcBorders>
            <w:vAlign w:val="bottom"/>
          </w:tcPr>
          <w:p w14:paraId="7A09EA9B">
            <w:pPr>
              <w:spacing w:after="0" w:line="70" w:lineRule="exact"/>
              <w:rPr>
                <w:color w:val="auto"/>
                <w:sz w:val="20"/>
                <w:szCs w:val="20"/>
              </w:rPr>
            </w:pPr>
            <w:r>
              <w:rPr>
                <w:rFonts w:ascii="宋体" w:hAnsi="宋体" w:eastAsia="宋体" w:cs="宋体"/>
                <w:color w:val="auto"/>
                <w:w w:val="99"/>
                <w:sz w:val="7"/>
                <w:szCs w:val="7"/>
              </w:rPr>
              <w:t>质量领域行政许可和行政处罚信</w:t>
            </w:r>
          </w:p>
        </w:tc>
        <w:tc>
          <w:tcPr>
            <w:tcW w:w="1420" w:type="dxa"/>
            <w:tcBorders>
              <w:right w:val="single" w:color="auto" w:sz="8" w:space="0"/>
            </w:tcBorders>
            <w:vAlign w:val="bottom"/>
          </w:tcPr>
          <w:p w14:paraId="6DD551E2">
            <w:pPr>
              <w:spacing w:after="0"/>
              <w:rPr>
                <w:color w:val="auto"/>
                <w:sz w:val="6"/>
                <w:szCs w:val="6"/>
              </w:rPr>
            </w:pPr>
          </w:p>
        </w:tc>
        <w:tc>
          <w:tcPr>
            <w:tcW w:w="620" w:type="dxa"/>
            <w:tcBorders>
              <w:right w:val="single" w:color="auto" w:sz="8" w:space="0"/>
            </w:tcBorders>
            <w:vAlign w:val="bottom"/>
          </w:tcPr>
          <w:p w14:paraId="1166456F">
            <w:pPr>
              <w:spacing w:after="0"/>
              <w:rPr>
                <w:color w:val="auto"/>
                <w:sz w:val="6"/>
                <w:szCs w:val="6"/>
              </w:rPr>
            </w:pPr>
          </w:p>
        </w:tc>
        <w:tc>
          <w:tcPr>
            <w:tcW w:w="0" w:type="dxa"/>
            <w:vAlign w:val="bottom"/>
          </w:tcPr>
          <w:p w14:paraId="75D078EC">
            <w:pPr>
              <w:spacing w:after="0"/>
              <w:rPr>
                <w:color w:val="auto"/>
                <w:sz w:val="1"/>
                <w:szCs w:val="1"/>
              </w:rPr>
            </w:pPr>
          </w:p>
        </w:tc>
      </w:tr>
      <w:tr w14:paraId="594A9CDB">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272AF8CB">
            <w:pPr>
              <w:spacing w:after="0"/>
              <w:rPr>
                <w:color w:val="auto"/>
                <w:sz w:val="7"/>
                <w:szCs w:val="7"/>
              </w:rPr>
            </w:pPr>
          </w:p>
        </w:tc>
        <w:tc>
          <w:tcPr>
            <w:tcW w:w="440" w:type="dxa"/>
            <w:tcBorders>
              <w:right w:val="single" w:color="auto" w:sz="8" w:space="0"/>
            </w:tcBorders>
            <w:vAlign w:val="bottom"/>
          </w:tcPr>
          <w:p w14:paraId="53E0A036">
            <w:pPr>
              <w:spacing w:after="0"/>
              <w:rPr>
                <w:color w:val="auto"/>
                <w:sz w:val="7"/>
                <w:szCs w:val="7"/>
              </w:rPr>
            </w:pPr>
          </w:p>
        </w:tc>
        <w:tc>
          <w:tcPr>
            <w:tcW w:w="340" w:type="dxa"/>
            <w:tcBorders>
              <w:right w:val="single" w:color="auto" w:sz="8" w:space="0"/>
            </w:tcBorders>
            <w:vAlign w:val="bottom"/>
          </w:tcPr>
          <w:p w14:paraId="5F61C094">
            <w:pPr>
              <w:spacing w:after="0"/>
              <w:rPr>
                <w:color w:val="auto"/>
                <w:sz w:val="7"/>
                <w:szCs w:val="7"/>
              </w:rPr>
            </w:pPr>
          </w:p>
        </w:tc>
        <w:tc>
          <w:tcPr>
            <w:tcW w:w="1020" w:type="dxa"/>
            <w:tcBorders>
              <w:right w:val="single" w:color="auto" w:sz="8" w:space="0"/>
            </w:tcBorders>
            <w:vAlign w:val="bottom"/>
          </w:tcPr>
          <w:p w14:paraId="17B0B47C">
            <w:pPr>
              <w:spacing w:after="0" w:line="80" w:lineRule="exact"/>
              <w:rPr>
                <w:color w:val="auto"/>
                <w:sz w:val="20"/>
                <w:szCs w:val="20"/>
              </w:rPr>
            </w:pPr>
            <w:r>
              <w:rPr>
                <w:rFonts w:ascii="宋体" w:hAnsi="宋体" w:eastAsia="宋体" w:cs="宋体"/>
                <w:color w:val="auto"/>
                <w:w w:val="99"/>
                <w:sz w:val="7"/>
                <w:szCs w:val="7"/>
              </w:rPr>
              <w:t>用信息按国家标准建立完整台账</w:t>
            </w:r>
          </w:p>
        </w:tc>
        <w:tc>
          <w:tcPr>
            <w:tcW w:w="1420" w:type="dxa"/>
            <w:tcBorders>
              <w:right w:val="single" w:color="auto" w:sz="8" w:space="0"/>
            </w:tcBorders>
            <w:vAlign w:val="bottom"/>
          </w:tcPr>
          <w:p w14:paraId="281C928E">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EF90DBA">
            <w:pPr>
              <w:spacing w:after="0"/>
              <w:rPr>
                <w:color w:val="auto"/>
                <w:sz w:val="7"/>
                <w:szCs w:val="7"/>
              </w:rPr>
            </w:pPr>
          </w:p>
        </w:tc>
        <w:tc>
          <w:tcPr>
            <w:tcW w:w="0" w:type="dxa"/>
            <w:vAlign w:val="bottom"/>
          </w:tcPr>
          <w:p w14:paraId="14176E5E">
            <w:pPr>
              <w:spacing w:after="0"/>
              <w:rPr>
                <w:color w:val="auto"/>
                <w:sz w:val="1"/>
                <w:szCs w:val="1"/>
              </w:rPr>
            </w:pPr>
          </w:p>
        </w:tc>
      </w:tr>
      <w:tr w14:paraId="6060573A">
        <w:tblPrEx>
          <w:tblCellMar>
            <w:top w:w="0" w:type="dxa"/>
            <w:left w:w="0" w:type="dxa"/>
            <w:bottom w:w="0" w:type="dxa"/>
            <w:right w:w="0" w:type="dxa"/>
          </w:tblCellMar>
        </w:tblPrEx>
        <w:trPr>
          <w:trHeight w:val="70" w:hRule="atLeast"/>
        </w:trPr>
        <w:tc>
          <w:tcPr>
            <w:tcW w:w="460" w:type="dxa"/>
            <w:tcBorders>
              <w:left w:val="single" w:color="auto" w:sz="8" w:space="0"/>
              <w:right w:val="single" w:color="auto" w:sz="8" w:space="0"/>
            </w:tcBorders>
            <w:vAlign w:val="bottom"/>
          </w:tcPr>
          <w:p w14:paraId="260CE122">
            <w:pPr>
              <w:spacing w:after="0"/>
              <w:rPr>
                <w:color w:val="auto"/>
                <w:sz w:val="6"/>
                <w:szCs w:val="6"/>
              </w:rPr>
            </w:pPr>
          </w:p>
        </w:tc>
        <w:tc>
          <w:tcPr>
            <w:tcW w:w="440" w:type="dxa"/>
            <w:tcBorders>
              <w:bottom w:val="single" w:color="auto" w:sz="8" w:space="0"/>
              <w:right w:val="single" w:color="auto" w:sz="8" w:space="0"/>
            </w:tcBorders>
            <w:vAlign w:val="bottom"/>
          </w:tcPr>
          <w:p w14:paraId="11B2C38E">
            <w:pPr>
              <w:spacing w:after="0"/>
              <w:rPr>
                <w:color w:val="auto"/>
                <w:sz w:val="6"/>
                <w:szCs w:val="6"/>
              </w:rPr>
            </w:pPr>
          </w:p>
        </w:tc>
        <w:tc>
          <w:tcPr>
            <w:tcW w:w="340" w:type="dxa"/>
            <w:tcBorders>
              <w:bottom w:val="single" w:color="auto" w:sz="8" w:space="0"/>
              <w:right w:val="single" w:color="auto" w:sz="8" w:space="0"/>
            </w:tcBorders>
            <w:vAlign w:val="bottom"/>
          </w:tcPr>
          <w:p w14:paraId="409C3AF1">
            <w:pPr>
              <w:spacing w:after="0"/>
              <w:rPr>
                <w:color w:val="auto"/>
                <w:sz w:val="6"/>
                <w:szCs w:val="6"/>
              </w:rPr>
            </w:pPr>
          </w:p>
        </w:tc>
        <w:tc>
          <w:tcPr>
            <w:tcW w:w="1020" w:type="dxa"/>
            <w:tcBorders>
              <w:bottom w:val="single" w:color="auto" w:sz="8" w:space="0"/>
              <w:right w:val="single" w:color="auto" w:sz="8" w:space="0"/>
            </w:tcBorders>
            <w:vAlign w:val="bottom"/>
          </w:tcPr>
          <w:p w14:paraId="162A9448">
            <w:pPr>
              <w:spacing w:after="0" w:line="70" w:lineRule="exact"/>
              <w:rPr>
                <w:color w:val="auto"/>
                <w:sz w:val="20"/>
                <w:szCs w:val="20"/>
              </w:rPr>
            </w:pPr>
            <w:r>
              <w:rPr>
                <w:rFonts w:ascii="宋体" w:hAnsi="宋体" w:eastAsia="宋体" w:cs="宋体"/>
                <w:color w:val="auto"/>
                <w:sz w:val="7"/>
                <w:szCs w:val="7"/>
              </w:rPr>
              <w:t>并按规定公示信息</w:t>
            </w:r>
          </w:p>
        </w:tc>
        <w:tc>
          <w:tcPr>
            <w:tcW w:w="1420" w:type="dxa"/>
            <w:tcBorders>
              <w:bottom w:val="single" w:color="auto" w:sz="8" w:space="0"/>
              <w:right w:val="single" w:color="auto" w:sz="8" w:space="0"/>
            </w:tcBorders>
            <w:vAlign w:val="bottom"/>
          </w:tcPr>
          <w:p w14:paraId="39CBD4E2">
            <w:pPr>
              <w:spacing w:after="0"/>
              <w:rPr>
                <w:color w:val="auto"/>
                <w:sz w:val="6"/>
                <w:szCs w:val="6"/>
              </w:rPr>
            </w:pPr>
          </w:p>
        </w:tc>
        <w:tc>
          <w:tcPr>
            <w:tcW w:w="620" w:type="dxa"/>
            <w:tcBorders>
              <w:bottom w:val="single" w:color="auto" w:sz="8" w:space="0"/>
              <w:right w:val="single" w:color="auto" w:sz="8" w:space="0"/>
            </w:tcBorders>
            <w:vAlign w:val="bottom"/>
          </w:tcPr>
          <w:p w14:paraId="69161359">
            <w:pPr>
              <w:spacing w:after="0"/>
              <w:rPr>
                <w:color w:val="auto"/>
                <w:sz w:val="6"/>
                <w:szCs w:val="6"/>
              </w:rPr>
            </w:pPr>
          </w:p>
        </w:tc>
        <w:tc>
          <w:tcPr>
            <w:tcW w:w="0" w:type="dxa"/>
            <w:vAlign w:val="bottom"/>
          </w:tcPr>
          <w:p w14:paraId="368C5C59">
            <w:pPr>
              <w:spacing w:after="0"/>
              <w:rPr>
                <w:color w:val="auto"/>
                <w:sz w:val="1"/>
                <w:szCs w:val="1"/>
              </w:rPr>
            </w:pPr>
          </w:p>
        </w:tc>
      </w:tr>
      <w:tr w14:paraId="1C21E1D1">
        <w:tblPrEx>
          <w:tblCellMar>
            <w:top w:w="0" w:type="dxa"/>
            <w:left w:w="0" w:type="dxa"/>
            <w:bottom w:w="0" w:type="dxa"/>
            <w:right w:w="0" w:type="dxa"/>
          </w:tblCellMar>
        </w:tblPrEx>
        <w:trPr>
          <w:trHeight w:val="103" w:hRule="atLeast"/>
        </w:trPr>
        <w:tc>
          <w:tcPr>
            <w:tcW w:w="460" w:type="dxa"/>
            <w:tcBorders>
              <w:left w:val="single" w:color="auto" w:sz="8" w:space="0"/>
              <w:right w:val="single" w:color="auto" w:sz="8" w:space="0"/>
            </w:tcBorders>
            <w:vAlign w:val="bottom"/>
          </w:tcPr>
          <w:p w14:paraId="6B3A7F98">
            <w:pPr>
              <w:spacing w:after="0"/>
              <w:rPr>
                <w:color w:val="auto"/>
                <w:sz w:val="8"/>
                <w:szCs w:val="8"/>
              </w:rPr>
            </w:pPr>
          </w:p>
        </w:tc>
        <w:tc>
          <w:tcPr>
            <w:tcW w:w="440" w:type="dxa"/>
            <w:tcBorders>
              <w:right w:val="single" w:color="auto" w:sz="8" w:space="0"/>
            </w:tcBorders>
            <w:vAlign w:val="bottom"/>
          </w:tcPr>
          <w:p w14:paraId="111C05F9">
            <w:pPr>
              <w:spacing w:after="0" w:line="80" w:lineRule="exact"/>
              <w:rPr>
                <w:color w:val="auto"/>
                <w:sz w:val="20"/>
                <w:szCs w:val="20"/>
              </w:rPr>
            </w:pPr>
            <w:r>
              <w:rPr>
                <w:rFonts w:ascii="宋体" w:hAnsi="宋体" w:eastAsia="宋体" w:cs="宋体"/>
                <w:color w:val="auto"/>
                <w:sz w:val="7"/>
                <w:szCs w:val="7"/>
              </w:rPr>
              <w:t>80%</w:t>
            </w:r>
          </w:p>
        </w:tc>
        <w:tc>
          <w:tcPr>
            <w:tcW w:w="340" w:type="dxa"/>
            <w:tcBorders>
              <w:right w:val="single" w:color="auto" w:sz="8" w:space="0"/>
            </w:tcBorders>
            <w:vAlign w:val="bottom"/>
          </w:tcPr>
          <w:p w14:paraId="53C31F54">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405ECE06">
            <w:pPr>
              <w:spacing w:after="0" w:line="80" w:lineRule="exact"/>
              <w:rPr>
                <w:color w:val="auto"/>
                <w:sz w:val="20"/>
                <w:szCs w:val="20"/>
              </w:rPr>
            </w:pPr>
            <w:r>
              <w:rPr>
                <w:rFonts w:ascii="宋体" w:hAnsi="宋体" w:eastAsia="宋体" w:cs="宋体"/>
                <w:color w:val="auto"/>
                <w:sz w:val="7"/>
                <w:szCs w:val="7"/>
              </w:rPr>
              <w:t>商事登记网上流程覆盖率</w:t>
            </w:r>
          </w:p>
        </w:tc>
        <w:tc>
          <w:tcPr>
            <w:tcW w:w="1420" w:type="dxa"/>
            <w:tcBorders>
              <w:right w:val="single" w:color="auto" w:sz="8" w:space="0"/>
            </w:tcBorders>
            <w:vAlign w:val="bottom"/>
          </w:tcPr>
          <w:p w14:paraId="7B5FF3EE">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436DEEA8">
            <w:pPr>
              <w:spacing w:after="0"/>
              <w:rPr>
                <w:color w:val="auto"/>
                <w:sz w:val="8"/>
                <w:szCs w:val="8"/>
              </w:rPr>
            </w:pPr>
          </w:p>
        </w:tc>
        <w:tc>
          <w:tcPr>
            <w:tcW w:w="0" w:type="dxa"/>
            <w:vAlign w:val="bottom"/>
          </w:tcPr>
          <w:p w14:paraId="6BAD9C90">
            <w:pPr>
              <w:spacing w:after="0"/>
              <w:rPr>
                <w:color w:val="auto"/>
                <w:sz w:val="1"/>
                <w:szCs w:val="1"/>
              </w:rPr>
            </w:pPr>
          </w:p>
        </w:tc>
      </w:tr>
      <w:tr w14:paraId="7BEDD063">
        <w:tblPrEx>
          <w:tblCellMar>
            <w:top w:w="0" w:type="dxa"/>
            <w:left w:w="0" w:type="dxa"/>
            <w:bottom w:w="0" w:type="dxa"/>
            <w:right w:w="0" w:type="dxa"/>
          </w:tblCellMar>
        </w:tblPrEx>
        <w:trPr>
          <w:trHeight w:val="33" w:hRule="atLeast"/>
        </w:trPr>
        <w:tc>
          <w:tcPr>
            <w:tcW w:w="460" w:type="dxa"/>
            <w:tcBorders>
              <w:left w:val="single" w:color="auto" w:sz="8" w:space="0"/>
              <w:right w:val="single" w:color="auto" w:sz="8" w:space="0"/>
            </w:tcBorders>
            <w:vAlign w:val="bottom"/>
          </w:tcPr>
          <w:p w14:paraId="5A33AB8C">
            <w:pPr>
              <w:spacing w:after="0"/>
              <w:rPr>
                <w:color w:val="auto"/>
                <w:sz w:val="2"/>
                <w:szCs w:val="2"/>
              </w:rPr>
            </w:pPr>
          </w:p>
        </w:tc>
        <w:tc>
          <w:tcPr>
            <w:tcW w:w="440" w:type="dxa"/>
            <w:tcBorders>
              <w:bottom w:val="single" w:color="auto" w:sz="8" w:space="0"/>
              <w:right w:val="single" w:color="auto" w:sz="8" w:space="0"/>
            </w:tcBorders>
            <w:vAlign w:val="bottom"/>
          </w:tcPr>
          <w:p w14:paraId="0E554112">
            <w:pPr>
              <w:spacing w:after="0"/>
              <w:rPr>
                <w:color w:val="auto"/>
                <w:sz w:val="2"/>
                <w:szCs w:val="2"/>
              </w:rPr>
            </w:pPr>
          </w:p>
        </w:tc>
        <w:tc>
          <w:tcPr>
            <w:tcW w:w="340" w:type="dxa"/>
            <w:tcBorders>
              <w:bottom w:val="single" w:color="auto" w:sz="8" w:space="0"/>
              <w:right w:val="single" w:color="auto" w:sz="8" w:space="0"/>
            </w:tcBorders>
            <w:vAlign w:val="bottom"/>
          </w:tcPr>
          <w:p w14:paraId="344AE41B">
            <w:pPr>
              <w:spacing w:after="0"/>
              <w:rPr>
                <w:color w:val="auto"/>
                <w:sz w:val="2"/>
                <w:szCs w:val="2"/>
              </w:rPr>
            </w:pPr>
          </w:p>
        </w:tc>
        <w:tc>
          <w:tcPr>
            <w:tcW w:w="1020" w:type="dxa"/>
            <w:tcBorders>
              <w:bottom w:val="single" w:color="auto" w:sz="8" w:space="0"/>
              <w:right w:val="single" w:color="auto" w:sz="8" w:space="0"/>
            </w:tcBorders>
            <w:vAlign w:val="bottom"/>
          </w:tcPr>
          <w:p w14:paraId="7004A95B">
            <w:pPr>
              <w:spacing w:after="0"/>
              <w:rPr>
                <w:color w:val="auto"/>
                <w:sz w:val="2"/>
                <w:szCs w:val="2"/>
              </w:rPr>
            </w:pPr>
          </w:p>
        </w:tc>
        <w:tc>
          <w:tcPr>
            <w:tcW w:w="1420" w:type="dxa"/>
            <w:tcBorders>
              <w:bottom w:val="single" w:color="auto" w:sz="8" w:space="0"/>
              <w:right w:val="single" w:color="auto" w:sz="8" w:space="0"/>
            </w:tcBorders>
            <w:vAlign w:val="bottom"/>
          </w:tcPr>
          <w:p w14:paraId="69CD6DCD">
            <w:pPr>
              <w:spacing w:after="0"/>
              <w:rPr>
                <w:color w:val="auto"/>
                <w:sz w:val="2"/>
                <w:szCs w:val="2"/>
              </w:rPr>
            </w:pPr>
          </w:p>
        </w:tc>
        <w:tc>
          <w:tcPr>
            <w:tcW w:w="620" w:type="dxa"/>
            <w:tcBorders>
              <w:bottom w:val="single" w:color="auto" w:sz="8" w:space="0"/>
              <w:right w:val="single" w:color="auto" w:sz="8" w:space="0"/>
            </w:tcBorders>
            <w:vAlign w:val="bottom"/>
          </w:tcPr>
          <w:p w14:paraId="16CA6435">
            <w:pPr>
              <w:spacing w:after="0"/>
              <w:rPr>
                <w:color w:val="auto"/>
                <w:sz w:val="2"/>
                <w:szCs w:val="2"/>
              </w:rPr>
            </w:pPr>
          </w:p>
        </w:tc>
        <w:tc>
          <w:tcPr>
            <w:tcW w:w="0" w:type="dxa"/>
            <w:vAlign w:val="bottom"/>
          </w:tcPr>
          <w:p w14:paraId="2CBE999E">
            <w:pPr>
              <w:spacing w:after="0"/>
              <w:rPr>
                <w:color w:val="auto"/>
                <w:sz w:val="1"/>
                <w:szCs w:val="1"/>
              </w:rPr>
            </w:pPr>
          </w:p>
        </w:tc>
      </w:tr>
      <w:tr w14:paraId="70A79F3D">
        <w:tblPrEx>
          <w:tblCellMar>
            <w:top w:w="0" w:type="dxa"/>
            <w:left w:w="0" w:type="dxa"/>
            <w:bottom w:w="0" w:type="dxa"/>
            <w:right w:w="0" w:type="dxa"/>
          </w:tblCellMar>
        </w:tblPrEx>
        <w:trPr>
          <w:trHeight w:val="103" w:hRule="atLeast"/>
        </w:trPr>
        <w:tc>
          <w:tcPr>
            <w:tcW w:w="460" w:type="dxa"/>
            <w:tcBorders>
              <w:left w:val="single" w:color="auto" w:sz="8" w:space="0"/>
              <w:right w:val="single" w:color="auto" w:sz="8" w:space="0"/>
            </w:tcBorders>
            <w:vAlign w:val="bottom"/>
          </w:tcPr>
          <w:p w14:paraId="717FDA02">
            <w:pPr>
              <w:spacing w:after="0"/>
              <w:rPr>
                <w:color w:val="auto"/>
                <w:sz w:val="8"/>
                <w:szCs w:val="8"/>
              </w:rPr>
            </w:pPr>
          </w:p>
        </w:tc>
        <w:tc>
          <w:tcPr>
            <w:tcW w:w="440" w:type="dxa"/>
            <w:tcBorders>
              <w:right w:val="single" w:color="auto" w:sz="8" w:space="0"/>
            </w:tcBorders>
            <w:vAlign w:val="bottom"/>
          </w:tcPr>
          <w:p w14:paraId="6F6B5E2D">
            <w:pPr>
              <w:spacing w:after="0" w:line="80" w:lineRule="exact"/>
              <w:rPr>
                <w:color w:val="auto"/>
                <w:sz w:val="20"/>
                <w:szCs w:val="20"/>
              </w:rPr>
            </w:pPr>
            <w:r>
              <w:rPr>
                <w:rFonts w:ascii="宋体" w:hAnsi="宋体" w:eastAsia="宋体" w:cs="宋体"/>
                <w:color w:val="auto"/>
                <w:sz w:val="7"/>
                <w:szCs w:val="7"/>
              </w:rPr>
              <w:t>90%</w:t>
            </w:r>
          </w:p>
        </w:tc>
        <w:tc>
          <w:tcPr>
            <w:tcW w:w="340" w:type="dxa"/>
            <w:tcBorders>
              <w:right w:val="single" w:color="auto" w:sz="8" w:space="0"/>
            </w:tcBorders>
            <w:vAlign w:val="bottom"/>
          </w:tcPr>
          <w:p w14:paraId="1330FAA0">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12A8D4FE">
            <w:pPr>
              <w:spacing w:after="0" w:line="80" w:lineRule="exact"/>
              <w:rPr>
                <w:color w:val="auto"/>
                <w:sz w:val="20"/>
                <w:szCs w:val="20"/>
              </w:rPr>
            </w:pPr>
            <w:r>
              <w:rPr>
                <w:rFonts w:ascii="宋体" w:hAnsi="宋体" w:eastAsia="宋体" w:cs="宋体"/>
                <w:color w:val="auto"/>
                <w:sz w:val="7"/>
                <w:szCs w:val="7"/>
              </w:rPr>
              <w:t>市场主体年报率</w:t>
            </w:r>
          </w:p>
        </w:tc>
        <w:tc>
          <w:tcPr>
            <w:tcW w:w="1420" w:type="dxa"/>
            <w:tcBorders>
              <w:right w:val="single" w:color="auto" w:sz="8" w:space="0"/>
            </w:tcBorders>
            <w:vAlign w:val="bottom"/>
          </w:tcPr>
          <w:p w14:paraId="407C7854">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0792BA37">
            <w:pPr>
              <w:spacing w:after="0"/>
              <w:rPr>
                <w:color w:val="auto"/>
                <w:sz w:val="8"/>
                <w:szCs w:val="8"/>
              </w:rPr>
            </w:pPr>
          </w:p>
        </w:tc>
        <w:tc>
          <w:tcPr>
            <w:tcW w:w="0" w:type="dxa"/>
            <w:vAlign w:val="bottom"/>
          </w:tcPr>
          <w:p w14:paraId="38C39F15">
            <w:pPr>
              <w:spacing w:after="0"/>
              <w:rPr>
                <w:color w:val="auto"/>
                <w:sz w:val="1"/>
                <w:szCs w:val="1"/>
              </w:rPr>
            </w:pPr>
          </w:p>
        </w:tc>
      </w:tr>
      <w:tr w14:paraId="514B1483">
        <w:tblPrEx>
          <w:tblCellMar>
            <w:top w:w="0" w:type="dxa"/>
            <w:left w:w="0" w:type="dxa"/>
            <w:bottom w:w="0" w:type="dxa"/>
            <w:right w:w="0" w:type="dxa"/>
          </w:tblCellMar>
        </w:tblPrEx>
        <w:trPr>
          <w:trHeight w:val="33" w:hRule="atLeast"/>
        </w:trPr>
        <w:tc>
          <w:tcPr>
            <w:tcW w:w="460" w:type="dxa"/>
            <w:tcBorders>
              <w:left w:val="single" w:color="auto" w:sz="8" w:space="0"/>
              <w:right w:val="single" w:color="auto" w:sz="8" w:space="0"/>
            </w:tcBorders>
            <w:vAlign w:val="bottom"/>
          </w:tcPr>
          <w:p w14:paraId="3D415728">
            <w:pPr>
              <w:spacing w:after="0"/>
              <w:rPr>
                <w:color w:val="auto"/>
                <w:sz w:val="2"/>
                <w:szCs w:val="2"/>
              </w:rPr>
            </w:pPr>
          </w:p>
        </w:tc>
        <w:tc>
          <w:tcPr>
            <w:tcW w:w="440" w:type="dxa"/>
            <w:tcBorders>
              <w:bottom w:val="single" w:color="auto" w:sz="8" w:space="0"/>
              <w:right w:val="single" w:color="auto" w:sz="8" w:space="0"/>
            </w:tcBorders>
            <w:vAlign w:val="bottom"/>
          </w:tcPr>
          <w:p w14:paraId="1AC41272">
            <w:pPr>
              <w:spacing w:after="0"/>
              <w:rPr>
                <w:color w:val="auto"/>
                <w:sz w:val="2"/>
                <w:szCs w:val="2"/>
              </w:rPr>
            </w:pPr>
          </w:p>
        </w:tc>
        <w:tc>
          <w:tcPr>
            <w:tcW w:w="340" w:type="dxa"/>
            <w:tcBorders>
              <w:bottom w:val="single" w:color="auto" w:sz="8" w:space="0"/>
              <w:right w:val="single" w:color="auto" w:sz="8" w:space="0"/>
            </w:tcBorders>
            <w:vAlign w:val="bottom"/>
          </w:tcPr>
          <w:p w14:paraId="6A9F5A76">
            <w:pPr>
              <w:spacing w:after="0"/>
              <w:rPr>
                <w:color w:val="auto"/>
                <w:sz w:val="2"/>
                <w:szCs w:val="2"/>
              </w:rPr>
            </w:pPr>
          </w:p>
        </w:tc>
        <w:tc>
          <w:tcPr>
            <w:tcW w:w="1020" w:type="dxa"/>
            <w:tcBorders>
              <w:bottom w:val="single" w:color="auto" w:sz="8" w:space="0"/>
              <w:right w:val="single" w:color="auto" w:sz="8" w:space="0"/>
            </w:tcBorders>
            <w:vAlign w:val="bottom"/>
          </w:tcPr>
          <w:p w14:paraId="353F59E7">
            <w:pPr>
              <w:spacing w:after="0"/>
              <w:rPr>
                <w:color w:val="auto"/>
                <w:sz w:val="2"/>
                <w:szCs w:val="2"/>
              </w:rPr>
            </w:pPr>
          </w:p>
        </w:tc>
        <w:tc>
          <w:tcPr>
            <w:tcW w:w="1420" w:type="dxa"/>
            <w:tcBorders>
              <w:bottom w:val="single" w:color="auto" w:sz="8" w:space="0"/>
              <w:right w:val="single" w:color="auto" w:sz="8" w:space="0"/>
            </w:tcBorders>
            <w:vAlign w:val="bottom"/>
          </w:tcPr>
          <w:p w14:paraId="200B53E8">
            <w:pPr>
              <w:spacing w:after="0"/>
              <w:rPr>
                <w:color w:val="auto"/>
                <w:sz w:val="2"/>
                <w:szCs w:val="2"/>
              </w:rPr>
            </w:pPr>
          </w:p>
        </w:tc>
        <w:tc>
          <w:tcPr>
            <w:tcW w:w="620" w:type="dxa"/>
            <w:tcBorders>
              <w:bottom w:val="single" w:color="auto" w:sz="8" w:space="0"/>
              <w:right w:val="single" w:color="auto" w:sz="8" w:space="0"/>
            </w:tcBorders>
            <w:vAlign w:val="bottom"/>
          </w:tcPr>
          <w:p w14:paraId="24A68E3E">
            <w:pPr>
              <w:spacing w:after="0"/>
              <w:rPr>
                <w:color w:val="auto"/>
                <w:sz w:val="2"/>
                <w:szCs w:val="2"/>
              </w:rPr>
            </w:pPr>
          </w:p>
        </w:tc>
        <w:tc>
          <w:tcPr>
            <w:tcW w:w="0" w:type="dxa"/>
            <w:vAlign w:val="bottom"/>
          </w:tcPr>
          <w:p w14:paraId="5E27F6D5">
            <w:pPr>
              <w:spacing w:after="0"/>
              <w:rPr>
                <w:color w:val="auto"/>
                <w:sz w:val="1"/>
                <w:szCs w:val="1"/>
              </w:rPr>
            </w:pPr>
          </w:p>
        </w:tc>
      </w:tr>
      <w:tr w14:paraId="290E6444">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362FB712">
            <w:pPr>
              <w:spacing w:after="0"/>
              <w:rPr>
                <w:color w:val="auto"/>
                <w:sz w:val="6"/>
                <w:szCs w:val="6"/>
              </w:rPr>
            </w:pPr>
          </w:p>
        </w:tc>
        <w:tc>
          <w:tcPr>
            <w:tcW w:w="440" w:type="dxa"/>
            <w:tcBorders>
              <w:right w:val="single" w:color="auto" w:sz="8" w:space="0"/>
            </w:tcBorders>
            <w:vAlign w:val="bottom"/>
          </w:tcPr>
          <w:p w14:paraId="39C910EA">
            <w:pPr>
              <w:spacing w:after="0" w:line="70" w:lineRule="exact"/>
              <w:rPr>
                <w:color w:val="auto"/>
                <w:sz w:val="20"/>
                <w:szCs w:val="20"/>
              </w:rPr>
            </w:pPr>
            <w:r>
              <w:rPr>
                <w:rFonts w:ascii="宋体" w:hAnsi="宋体" w:eastAsia="宋体" w:cs="宋体"/>
                <w:color w:val="auto"/>
                <w:sz w:val="7"/>
                <w:szCs w:val="7"/>
              </w:rPr>
              <w:t>2023-12-31</w:t>
            </w:r>
          </w:p>
        </w:tc>
        <w:tc>
          <w:tcPr>
            <w:tcW w:w="340" w:type="dxa"/>
            <w:vMerge w:val="restart"/>
            <w:tcBorders>
              <w:right w:val="single" w:color="auto" w:sz="8" w:space="0"/>
            </w:tcBorders>
            <w:vAlign w:val="bottom"/>
          </w:tcPr>
          <w:p w14:paraId="600C6614">
            <w:pPr>
              <w:spacing w:after="0" w:line="80" w:lineRule="exact"/>
              <w:rPr>
                <w:color w:val="auto"/>
                <w:sz w:val="20"/>
                <w:szCs w:val="20"/>
              </w:rPr>
            </w:pPr>
            <w:r>
              <w:rPr>
                <w:rFonts w:ascii="宋体" w:hAnsi="宋体" w:eastAsia="宋体" w:cs="宋体"/>
                <w:color w:val="auto"/>
                <w:sz w:val="7"/>
                <w:szCs w:val="7"/>
              </w:rPr>
              <w:t>天</w:t>
            </w:r>
          </w:p>
        </w:tc>
        <w:tc>
          <w:tcPr>
            <w:tcW w:w="1020" w:type="dxa"/>
            <w:vMerge w:val="restart"/>
            <w:tcBorders>
              <w:right w:val="single" w:color="auto" w:sz="8" w:space="0"/>
            </w:tcBorders>
            <w:vAlign w:val="bottom"/>
          </w:tcPr>
          <w:p w14:paraId="3C6B33AD">
            <w:pPr>
              <w:spacing w:after="0" w:line="80" w:lineRule="exact"/>
              <w:rPr>
                <w:color w:val="auto"/>
                <w:sz w:val="20"/>
                <w:szCs w:val="20"/>
              </w:rPr>
            </w:pPr>
            <w:r>
              <w:rPr>
                <w:rFonts w:ascii="宋体" w:hAnsi="宋体" w:eastAsia="宋体" w:cs="宋体"/>
                <w:color w:val="auto"/>
                <w:sz w:val="7"/>
                <w:szCs w:val="7"/>
              </w:rPr>
              <w:t>完成时间</w:t>
            </w:r>
          </w:p>
        </w:tc>
        <w:tc>
          <w:tcPr>
            <w:tcW w:w="1420" w:type="dxa"/>
            <w:vMerge w:val="restart"/>
            <w:tcBorders>
              <w:right w:val="single" w:color="auto" w:sz="8" w:space="0"/>
            </w:tcBorders>
            <w:vAlign w:val="bottom"/>
          </w:tcPr>
          <w:p w14:paraId="49065321">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224355F9">
            <w:pPr>
              <w:spacing w:after="0"/>
              <w:rPr>
                <w:color w:val="auto"/>
                <w:sz w:val="6"/>
                <w:szCs w:val="6"/>
              </w:rPr>
            </w:pPr>
          </w:p>
        </w:tc>
        <w:tc>
          <w:tcPr>
            <w:tcW w:w="0" w:type="dxa"/>
            <w:vAlign w:val="bottom"/>
          </w:tcPr>
          <w:p w14:paraId="48C162CC">
            <w:pPr>
              <w:spacing w:after="0"/>
              <w:rPr>
                <w:color w:val="auto"/>
                <w:sz w:val="1"/>
                <w:szCs w:val="1"/>
              </w:rPr>
            </w:pPr>
          </w:p>
        </w:tc>
      </w:tr>
      <w:tr w14:paraId="1B057256">
        <w:tblPrEx>
          <w:tblCellMar>
            <w:top w:w="0" w:type="dxa"/>
            <w:left w:w="0" w:type="dxa"/>
            <w:bottom w:w="0" w:type="dxa"/>
            <w:right w:w="0" w:type="dxa"/>
          </w:tblCellMar>
        </w:tblPrEx>
        <w:trPr>
          <w:trHeight w:val="37" w:hRule="atLeast"/>
        </w:trPr>
        <w:tc>
          <w:tcPr>
            <w:tcW w:w="460" w:type="dxa"/>
            <w:tcBorders>
              <w:left w:val="single" w:color="auto" w:sz="8" w:space="0"/>
              <w:right w:val="single" w:color="auto" w:sz="8" w:space="0"/>
            </w:tcBorders>
            <w:vAlign w:val="bottom"/>
          </w:tcPr>
          <w:p w14:paraId="2D34B007">
            <w:pPr>
              <w:spacing w:after="0"/>
              <w:rPr>
                <w:color w:val="auto"/>
                <w:sz w:val="3"/>
                <w:szCs w:val="3"/>
              </w:rPr>
            </w:pPr>
          </w:p>
        </w:tc>
        <w:tc>
          <w:tcPr>
            <w:tcW w:w="440" w:type="dxa"/>
            <w:vMerge w:val="restart"/>
            <w:tcBorders>
              <w:right w:val="single" w:color="auto" w:sz="8" w:space="0"/>
            </w:tcBorders>
            <w:vAlign w:val="bottom"/>
          </w:tcPr>
          <w:p w14:paraId="696D9065">
            <w:pPr>
              <w:spacing w:after="0" w:line="75" w:lineRule="exact"/>
              <w:rPr>
                <w:color w:val="auto"/>
                <w:sz w:val="20"/>
                <w:szCs w:val="20"/>
              </w:rPr>
            </w:pPr>
            <w:r>
              <w:rPr>
                <w:rFonts w:ascii="宋体" w:hAnsi="宋体" w:eastAsia="宋体" w:cs="宋体"/>
                <w:color w:val="auto"/>
                <w:sz w:val="7"/>
                <w:szCs w:val="7"/>
              </w:rPr>
              <w:t>前</w:t>
            </w:r>
          </w:p>
        </w:tc>
        <w:tc>
          <w:tcPr>
            <w:tcW w:w="340" w:type="dxa"/>
            <w:vMerge w:val="continue"/>
            <w:tcBorders>
              <w:right w:val="single" w:color="auto" w:sz="8" w:space="0"/>
            </w:tcBorders>
            <w:vAlign w:val="bottom"/>
          </w:tcPr>
          <w:p w14:paraId="08671341">
            <w:pPr>
              <w:spacing w:after="0"/>
              <w:rPr>
                <w:color w:val="auto"/>
                <w:sz w:val="3"/>
                <w:szCs w:val="3"/>
              </w:rPr>
            </w:pPr>
          </w:p>
        </w:tc>
        <w:tc>
          <w:tcPr>
            <w:tcW w:w="1020" w:type="dxa"/>
            <w:vMerge w:val="continue"/>
            <w:tcBorders>
              <w:right w:val="single" w:color="auto" w:sz="8" w:space="0"/>
            </w:tcBorders>
            <w:vAlign w:val="bottom"/>
          </w:tcPr>
          <w:p w14:paraId="636BC6F7">
            <w:pPr>
              <w:spacing w:after="0"/>
              <w:rPr>
                <w:color w:val="auto"/>
                <w:sz w:val="3"/>
                <w:szCs w:val="3"/>
              </w:rPr>
            </w:pPr>
          </w:p>
        </w:tc>
        <w:tc>
          <w:tcPr>
            <w:tcW w:w="1420" w:type="dxa"/>
            <w:vMerge w:val="continue"/>
            <w:tcBorders>
              <w:right w:val="single" w:color="auto" w:sz="8" w:space="0"/>
            </w:tcBorders>
            <w:vAlign w:val="bottom"/>
          </w:tcPr>
          <w:p w14:paraId="42195BDF">
            <w:pPr>
              <w:spacing w:after="0"/>
              <w:rPr>
                <w:color w:val="auto"/>
                <w:sz w:val="3"/>
                <w:szCs w:val="3"/>
              </w:rPr>
            </w:pPr>
          </w:p>
        </w:tc>
        <w:tc>
          <w:tcPr>
            <w:tcW w:w="620" w:type="dxa"/>
            <w:tcBorders>
              <w:right w:val="single" w:color="auto" w:sz="8" w:space="0"/>
            </w:tcBorders>
            <w:vAlign w:val="bottom"/>
          </w:tcPr>
          <w:p w14:paraId="662FD846">
            <w:pPr>
              <w:spacing w:after="0"/>
              <w:rPr>
                <w:color w:val="auto"/>
                <w:sz w:val="3"/>
                <w:szCs w:val="3"/>
              </w:rPr>
            </w:pPr>
          </w:p>
        </w:tc>
        <w:tc>
          <w:tcPr>
            <w:tcW w:w="0" w:type="dxa"/>
            <w:vAlign w:val="bottom"/>
          </w:tcPr>
          <w:p w14:paraId="18A729D1">
            <w:pPr>
              <w:spacing w:after="0" w:line="20" w:lineRule="exact"/>
              <w:rPr>
                <w:color w:val="auto"/>
                <w:sz w:val="1"/>
                <w:szCs w:val="1"/>
              </w:rPr>
            </w:pPr>
          </w:p>
        </w:tc>
      </w:tr>
      <w:tr w14:paraId="5791A5AC">
        <w:tblPrEx>
          <w:tblCellMar>
            <w:top w:w="0" w:type="dxa"/>
            <w:left w:w="0" w:type="dxa"/>
            <w:bottom w:w="0" w:type="dxa"/>
            <w:right w:w="0" w:type="dxa"/>
          </w:tblCellMar>
        </w:tblPrEx>
        <w:trPr>
          <w:trHeight w:val="38" w:hRule="atLeast"/>
        </w:trPr>
        <w:tc>
          <w:tcPr>
            <w:tcW w:w="460" w:type="dxa"/>
            <w:tcBorders>
              <w:left w:val="single" w:color="auto" w:sz="8" w:space="0"/>
              <w:right w:val="single" w:color="auto" w:sz="8" w:space="0"/>
            </w:tcBorders>
            <w:vAlign w:val="bottom"/>
          </w:tcPr>
          <w:p w14:paraId="5BCC9CF2">
            <w:pPr>
              <w:spacing w:after="0"/>
              <w:rPr>
                <w:color w:val="auto"/>
                <w:sz w:val="3"/>
                <w:szCs w:val="3"/>
              </w:rPr>
            </w:pPr>
          </w:p>
        </w:tc>
        <w:tc>
          <w:tcPr>
            <w:tcW w:w="440" w:type="dxa"/>
            <w:vMerge w:val="continue"/>
            <w:tcBorders>
              <w:bottom w:val="single" w:color="auto" w:sz="8" w:space="0"/>
              <w:right w:val="single" w:color="auto" w:sz="8" w:space="0"/>
            </w:tcBorders>
            <w:vAlign w:val="bottom"/>
          </w:tcPr>
          <w:p w14:paraId="44AA9D8A">
            <w:pPr>
              <w:spacing w:after="0"/>
              <w:rPr>
                <w:color w:val="auto"/>
                <w:sz w:val="3"/>
                <w:szCs w:val="3"/>
              </w:rPr>
            </w:pPr>
          </w:p>
        </w:tc>
        <w:tc>
          <w:tcPr>
            <w:tcW w:w="340" w:type="dxa"/>
            <w:tcBorders>
              <w:bottom w:val="single" w:color="auto" w:sz="8" w:space="0"/>
              <w:right w:val="single" w:color="auto" w:sz="8" w:space="0"/>
            </w:tcBorders>
            <w:vAlign w:val="bottom"/>
          </w:tcPr>
          <w:p w14:paraId="3214BC14">
            <w:pPr>
              <w:spacing w:after="0"/>
              <w:rPr>
                <w:color w:val="auto"/>
                <w:sz w:val="3"/>
                <w:szCs w:val="3"/>
              </w:rPr>
            </w:pPr>
          </w:p>
        </w:tc>
        <w:tc>
          <w:tcPr>
            <w:tcW w:w="1020" w:type="dxa"/>
            <w:tcBorders>
              <w:bottom w:val="single" w:color="auto" w:sz="8" w:space="0"/>
              <w:right w:val="single" w:color="auto" w:sz="8" w:space="0"/>
            </w:tcBorders>
            <w:vAlign w:val="bottom"/>
          </w:tcPr>
          <w:p w14:paraId="1AC94657">
            <w:pPr>
              <w:spacing w:after="0"/>
              <w:rPr>
                <w:color w:val="auto"/>
                <w:sz w:val="3"/>
                <w:szCs w:val="3"/>
              </w:rPr>
            </w:pPr>
          </w:p>
        </w:tc>
        <w:tc>
          <w:tcPr>
            <w:tcW w:w="1420" w:type="dxa"/>
            <w:tcBorders>
              <w:bottom w:val="single" w:color="auto" w:sz="8" w:space="0"/>
              <w:right w:val="single" w:color="auto" w:sz="8" w:space="0"/>
            </w:tcBorders>
            <w:vAlign w:val="bottom"/>
          </w:tcPr>
          <w:p w14:paraId="16C1F625">
            <w:pPr>
              <w:spacing w:after="0"/>
              <w:rPr>
                <w:color w:val="auto"/>
                <w:sz w:val="3"/>
                <w:szCs w:val="3"/>
              </w:rPr>
            </w:pPr>
          </w:p>
        </w:tc>
        <w:tc>
          <w:tcPr>
            <w:tcW w:w="620" w:type="dxa"/>
            <w:tcBorders>
              <w:bottom w:val="single" w:color="auto" w:sz="8" w:space="0"/>
              <w:right w:val="single" w:color="auto" w:sz="8" w:space="0"/>
            </w:tcBorders>
            <w:vAlign w:val="bottom"/>
          </w:tcPr>
          <w:p w14:paraId="4E816344">
            <w:pPr>
              <w:spacing w:after="0"/>
              <w:rPr>
                <w:color w:val="auto"/>
                <w:sz w:val="3"/>
                <w:szCs w:val="3"/>
              </w:rPr>
            </w:pPr>
          </w:p>
        </w:tc>
        <w:tc>
          <w:tcPr>
            <w:tcW w:w="0" w:type="dxa"/>
            <w:vAlign w:val="bottom"/>
          </w:tcPr>
          <w:p w14:paraId="3E471B22">
            <w:pPr>
              <w:spacing w:after="0"/>
              <w:rPr>
                <w:color w:val="auto"/>
                <w:sz w:val="1"/>
                <w:szCs w:val="1"/>
              </w:rPr>
            </w:pPr>
          </w:p>
        </w:tc>
      </w:tr>
    </w:tbl>
    <w:p w14:paraId="54EB993D">
      <w:pPr>
        <w:spacing w:after="0" w:line="20" w:lineRule="exact"/>
        <w:rPr>
          <w:color w:val="auto"/>
          <w:sz w:val="20"/>
          <w:szCs w:val="20"/>
        </w:rPr>
      </w:pPr>
      <w:r>
        <w:rPr>
          <w:color w:val="auto"/>
          <w:sz w:val="20"/>
          <w:szCs w:val="20"/>
        </w:rPr>
        <w:drawing>
          <wp:anchor distT="0" distB="0" distL="114300" distR="114300" simplePos="0" relativeHeight="251659264" behindDoc="1" locked="0" layoutInCell="0" allowOverlap="1">
            <wp:simplePos x="0" y="0"/>
            <wp:positionH relativeFrom="column">
              <wp:posOffset>-287020</wp:posOffset>
            </wp:positionH>
            <wp:positionV relativeFrom="paragraph">
              <wp:posOffset>-5013960</wp:posOffset>
            </wp:positionV>
            <wp:extent cx="6350" cy="5012055"/>
            <wp:effectExtent l="0" t="0" r="12700" b="1714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Picture 133"/>
                    <pic:cNvPicPr>
                      <a:picLocks noChangeAspect="1" noChangeArrowheads="1"/>
                    </pic:cNvPicPr>
                  </pic:nvPicPr>
                  <pic:blipFill>
                    <a:blip r:embed="rId14"/>
                    <a:srcRect/>
                    <a:stretch>
                      <a:fillRect/>
                    </a:stretch>
                  </pic:blipFill>
                  <pic:spPr>
                    <a:xfrm>
                      <a:off x="0" y="0"/>
                      <a:ext cx="6350" cy="5012055"/>
                    </a:xfrm>
                    <a:prstGeom prst="rect">
                      <a:avLst/>
                    </a:prstGeom>
                    <a:noFill/>
                  </pic:spPr>
                </pic:pic>
              </a:graphicData>
            </a:graphic>
          </wp:anchor>
        </w:drawing>
      </w:r>
    </w:p>
    <w:p w14:paraId="4DB6F0CB">
      <w:pPr>
        <w:sectPr>
          <w:pgSz w:w="11900" w:h="8414" w:orient="landscape"/>
          <w:pgMar w:top="149" w:right="460" w:bottom="0" w:left="1440" w:header="0" w:footer="0" w:gutter="0"/>
          <w:cols w:equalWidth="0" w:num="2">
            <w:col w:w="4980" w:space="720"/>
            <w:col w:w="4300"/>
          </w:cols>
        </w:sectPr>
      </w:pPr>
    </w:p>
    <w:tbl>
      <w:tblPr>
        <w:tblStyle w:val="2"/>
        <w:tblW w:w="0" w:type="auto"/>
        <w:tblInd w:w="10" w:type="dxa"/>
        <w:tblLayout w:type="fixed"/>
        <w:tblCellMar>
          <w:top w:w="0" w:type="dxa"/>
          <w:left w:w="0" w:type="dxa"/>
          <w:bottom w:w="0" w:type="dxa"/>
          <w:right w:w="0" w:type="dxa"/>
        </w:tblCellMar>
      </w:tblPr>
      <w:tblGrid>
        <w:gridCol w:w="360"/>
        <w:gridCol w:w="920"/>
        <w:gridCol w:w="500"/>
        <w:gridCol w:w="340"/>
        <w:gridCol w:w="320"/>
        <w:gridCol w:w="340"/>
        <w:gridCol w:w="360"/>
        <w:gridCol w:w="320"/>
        <w:gridCol w:w="360"/>
        <w:gridCol w:w="1380"/>
        <w:gridCol w:w="360"/>
        <w:gridCol w:w="660"/>
        <w:gridCol w:w="460"/>
        <w:gridCol w:w="440"/>
        <w:gridCol w:w="440"/>
        <w:gridCol w:w="340"/>
        <w:gridCol w:w="1020"/>
        <w:gridCol w:w="1420"/>
        <w:gridCol w:w="620"/>
        <w:gridCol w:w="360"/>
      </w:tblGrid>
      <w:tr w14:paraId="5CABFFAF">
        <w:tblPrEx>
          <w:tblCellMar>
            <w:top w:w="0" w:type="dxa"/>
            <w:left w:w="0" w:type="dxa"/>
            <w:bottom w:w="0" w:type="dxa"/>
            <w:right w:w="0" w:type="dxa"/>
          </w:tblCellMar>
        </w:tblPrEx>
        <w:trPr>
          <w:trHeight w:val="96" w:hRule="atLeast"/>
        </w:trPr>
        <w:tc>
          <w:tcPr>
            <w:tcW w:w="360" w:type="dxa"/>
            <w:tcBorders>
              <w:left w:val="single" w:color="auto" w:sz="8" w:space="0"/>
              <w:right w:val="single" w:color="auto" w:sz="8" w:space="0"/>
            </w:tcBorders>
            <w:vAlign w:val="bottom"/>
          </w:tcPr>
          <w:p w14:paraId="6A96D4A3">
            <w:pPr>
              <w:spacing w:after="0"/>
              <w:rPr>
                <w:color w:val="auto"/>
                <w:sz w:val="8"/>
                <w:szCs w:val="8"/>
              </w:rPr>
            </w:pPr>
            <w:bookmarkStart w:id="49" w:name="page50"/>
            <w:bookmarkEnd w:id="49"/>
          </w:p>
        </w:tc>
        <w:tc>
          <w:tcPr>
            <w:tcW w:w="920" w:type="dxa"/>
            <w:tcBorders>
              <w:right w:val="single" w:color="auto" w:sz="8" w:space="0"/>
            </w:tcBorders>
            <w:vAlign w:val="bottom"/>
          </w:tcPr>
          <w:p w14:paraId="06FA537F">
            <w:pPr>
              <w:spacing w:after="0"/>
              <w:rPr>
                <w:color w:val="auto"/>
                <w:sz w:val="8"/>
                <w:szCs w:val="8"/>
              </w:rPr>
            </w:pPr>
          </w:p>
        </w:tc>
        <w:tc>
          <w:tcPr>
            <w:tcW w:w="500" w:type="dxa"/>
            <w:tcBorders>
              <w:right w:val="single" w:color="auto" w:sz="8" w:space="0"/>
            </w:tcBorders>
            <w:vAlign w:val="bottom"/>
          </w:tcPr>
          <w:p w14:paraId="20BEA966">
            <w:pPr>
              <w:spacing w:after="0"/>
              <w:rPr>
                <w:color w:val="auto"/>
                <w:sz w:val="8"/>
                <w:szCs w:val="8"/>
              </w:rPr>
            </w:pPr>
          </w:p>
        </w:tc>
        <w:tc>
          <w:tcPr>
            <w:tcW w:w="340" w:type="dxa"/>
            <w:tcBorders>
              <w:right w:val="single" w:color="auto" w:sz="8" w:space="0"/>
            </w:tcBorders>
            <w:vAlign w:val="bottom"/>
          </w:tcPr>
          <w:p w14:paraId="494729DF">
            <w:pPr>
              <w:spacing w:after="0"/>
              <w:rPr>
                <w:color w:val="auto"/>
                <w:sz w:val="8"/>
                <w:szCs w:val="8"/>
              </w:rPr>
            </w:pPr>
          </w:p>
        </w:tc>
        <w:tc>
          <w:tcPr>
            <w:tcW w:w="320" w:type="dxa"/>
            <w:tcBorders>
              <w:right w:val="single" w:color="auto" w:sz="8" w:space="0"/>
            </w:tcBorders>
            <w:vAlign w:val="bottom"/>
          </w:tcPr>
          <w:p w14:paraId="0C086226">
            <w:pPr>
              <w:spacing w:after="0"/>
              <w:rPr>
                <w:color w:val="auto"/>
                <w:sz w:val="8"/>
                <w:szCs w:val="8"/>
              </w:rPr>
            </w:pPr>
          </w:p>
        </w:tc>
        <w:tc>
          <w:tcPr>
            <w:tcW w:w="340" w:type="dxa"/>
            <w:tcBorders>
              <w:right w:val="single" w:color="auto" w:sz="8" w:space="0"/>
            </w:tcBorders>
            <w:vAlign w:val="bottom"/>
          </w:tcPr>
          <w:p w14:paraId="41F66267">
            <w:pPr>
              <w:spacing w:after="0"/>
              <w:rPr>
                <w:color w:val="auto"/>
                <w:sz w:val="8"/>
                <w:szCs w:val="8"/>
              </w:rPr>
            </w:pPr>
          </w:p>
        </w:tc>
        <w:tc>
          <w:tcPr>
            <w:tcW w:w="360" w:type="dxa"/>
            <w:tcBorders>
              <w:right w:val="single" w:color="auto" w:sz="8" w:space="0"/>
            </w:tcBorders>
            <w:vAlign w:val="bottom"/>
          </w:tcPr>
          <w:p w14:paraId="4620B200">
            <w:pPr>
              <w:spacing w:after="0"/>
              <w:rPr>
                <w:color w:val="auto"/>
                <w:sz w:val="8"/>
                <w:szCs w:val="8"/>
              </w:rPr>
            </w:pPr>
          </w:p>
        </w:tc>
        <w:tc>
          <w:tcPr>
            <w:tcW w:w="320" w:type="dxa"/>
            <w:tcBorders>
              <w:right w:val="single" w:color="auto" w:sz="8" w:space="0"/>
            </w:tcBorders>
            <w:vAlign w:val="bottom"/>
          </w:tcPr>
          <w:p w14:paraId="27F7C753">
            <w:pPr>
              <w:spacing w:after="0"/>
              <w:rPr>
                <w:color w:val="auto"/>
                <w:sz w:val="8"/>
                <w:szCs w:val="8"/>
              </w:rPr>
            </w:pPr>
          </w:p>
        </w:tc>
        <w:tc>
          <w:tcPr>
            <w:tcW w:w="360" w:type="dxa"/>
            <w:tcBorders>
              <w:right w:val="single" w:color="auto" w:sz="8" w:space="0"/>
            </w:tcBorders>
            <w:vAlign w:val="bottom"/>
          </w:tcPr>
          <w:p w14:paraId="1B0D7149">
            <w:pPr>
              <w:spacing w:after="0"/>
              <w:rPr>
                <w:color w:val="auto"/>
                <w:sz w:val="8"/>
                <w:szCs w:val="8"/>
              </w:rPr>
            </w:pPr>
          </w:p>
        </w:tc>
        <w:tc>
          <w:tcPr>
            <w:tcW w:w="1380" w:type="dxa"/>
            <w:tcBorders>
              <w:right w:val="single" w:color="auto" w:sz="8" w:space="0"/>
            </w:tcBorders>
            <w:vAlign w:val="bottom"/>
          </w:tcPr>
          <w:p w14:paraId="2EF39451">
            <w:pPr>
              <w:spacing w:after="0" w:line="80" w:lineRule="exact"/>
              <w:rPr>
                <w:color w:val="auto"/>
                <w:sz w:val="20"/>
                <w:szCs w:val="20"/>
              </w:rPr>
            </w:pPr>
            <w:r>
              <w:rPr>
                <w:rFonts w:ascii="宋体" w:hAnsi="宋体" w:eastAsia="宋体" w:cs="宋体"/>
                <w:color w:val="auto"/>
                <w:sz w:val="7"/>
                <w:szCs w:val="7"/>
              </w:rPr>
              <w:t>民群众消费安全感；</w:t>
            </w:r>
          </w:p>
        </w:tc>
        <w:tc>
          <w:tcPr>
            <w:tcW w:w="360" w:type="dxa"/>
            <w:tcBorders>
              <w:right w:val="single" w:color="auto" w:sz="8" w:space="0"/>
            </w:tcBorders>
            <w:vAlign w:val="bottom"/>
          </w:tcPr>
          <w:p w14:paraId="32AB64DF">
            <w:pPr>
              <w:spacing w:after="0"/>
              <w:rPr>
                <w:color w:val="auto"/>
                <w:sz w:val="8"/>
                <w:szCs w:val="8"/>
              </w:rPr>
            </w:pPr>
          </w:p>
        </w:tc>
        <w:tc>
          <w:tcPr>
            <w:tcW w:w="660" w:type="dxa"/>
            <w:tcBorders>
              <w:right w:val="single" w:color="auto" w:sz="8" w:space="0"/>
            </w:tcBorders>
            <w:vAlign w:val="bottom"/>
          </w:tcPr>
          <w:p w14:paraId="0FA840D5">
            <w:pPr>
              <w:spacing w:after="0" w:line="80" w:lineRule="exact"/>
              <w:ind w:left="100"/>
              <w:rPr>
                <w:color w:val="auto"/>
                <w:sz w:val="20"/>
                <w:szCs w:val="20"/>
              </w:rPr>
            </w:pPr>
            <w:r>
              <w:rPr>
                <w:rFonts w:ascii="宋体" w:hAnsi="宋体" w:eastAsia="宋体" w:cs="宋体"/>
                <w:color w:val="auto"/>
                <w:sz w:val="7"/>
                <w:szCs w:val="7"/>
              </w:rPr>
              <w:t>经济效益指标</w:t>
            </w:r>
          </w:p>
        </w:tc>
        <w:tc>
          <w:tcPr>
            <w:tcW w:w="460" w:type="dxa"/>
            <w:tcBorders>
              <w:right w:val="single" w:color="auto" w:sz="8" w:space="0"/>
            </w:tcBorders>
            <w:vAlign w:val="bottom"/>
          </w:tcPr>
          <w:p w14:paraId="57068B90">
            <w:pPr>
              <w:spacing w:after="0"/>
              <w:rPr>
                <w:color w:val="auto"/>
                <w:sz w:val="8"/>
                <w:szCs w:val="8"/>
              </w:rPr>
            </w:pPr>
          </w:p>
        </w:tc>
        <w:tc>
          <w:tcPr>
            <w:tcW w:w="440" w:type="dxa"/>
            <w:tcBorders>
              <w:right w:val="single" w:color="auto" w:sz="8" w:space="0"/>
            </w:tcBorders>
            <w:vAlign w:val="bottom"/>
          </w:tcPr>
          <w:p w14:paraId="09509150">
            <w:pPr>
              <w:spacing w:after="0"/>
              <w:rPr>
                <w:color w:val="auto"/>
                <w:sz w:val="8"/>
                <w:szCs w:val="8"/>
              </w:rPr>
            </w:pPr>
          </w:p>
        </w:tc>
        <w:tc>
          <w:tcPr>
            <w:tcW w:w="440" w:type="dxa"/>
            <w:tcBorders>
              <w:top w:val="single" w:color="auto" w:sz="8" w:space="0"/>
              <w:right w:val="single" w:color="auto" w:sz="8" w:space="0"/>
            </w:tcBorders>
            <w:vAlign w:val="bottom"/>
          </w:tcPr>
          <w:p w14:paraId="1A802B5A">
            <w:pPr>
              <w:spacing w:after="0" w:line="80" w:lineRule="exact"/>
              <w:rPr>
                <w:color w:val="auto"/>
                <w:sz w:val="20"/>
                <w:szCs w:val="20"/>
              </w:rPr>
            </w:pPr>
            <w:r>
              <w:rPr>
                <w:rFonts w:ascii="宋体" w:hAnsi="宋体" w:eastAsia="宋体" w:cs="宋体"/>
                <w:color w:val="auto"/>
                <w:sz w:val="7"/>
                <w:szCs w:val="7"/>
              </w:rPr>
              <w:t>根据申请、</w:t>
            </w:r>
          </w:p>
        </w:tc>
        <w:tc>
          <w:tcPr>
            <w:tcW w:w="340" w:type="dxa"/>
            <w:tcBorders>
              <w:top w:val="single" w:color="auto" w:sz="8" w:space="0"/>
              <w:right w:val="single" w:color="auto" w:sz="8" w:space="0"/>
            </w:tcBorders>
            <w:vAlign w:val="bottom"/>
          </w:tcPr>
          <w:p w14:paraId="3B31AA83">
            <w:pPr>
              <w:spacing w:after="0"/>
              <w:rPr>
                <w:color w:val="auto"/>
                <w:sz w:val="8"/>
                <w:szCs w:val="8"/>
              </w:rPr>
            </w:pPr>
          </w:p>
        </w:tc>
        <w:tc>
          <w:tcPr>
            <w:tcW w:w="1020" w:type="dxa"/>
            <w:vMerge w:val="restart"/>
            <w:tcBorders>
              <w:top w:val="single" w:color="auto" w:sz="8" w:space="0"/>
              <w:right w:val="single" w:color="auto" w:sz="8" w:space="0"/>
            </w:tcBorders>
            <w:vAlign w:val="bottom"/>
          </w:tcPr>
          <w:p w14:paraId="795AE2ED">
            <w:pPr>
              <w:spacing w:after="0" w:line="80" w:lineRule="exact"/>
              <w:rPr>
                <w:color w:val="auto"/>
                <w:sz w:val="20"/>
                <w:szCs w:val="20"/>
              </w:rPr>
            </w:pPr>
            <w:r>
              <w:rPr>
                <w:rFonts w:ascii="宋体" w:hAnsi="宋体" w:eastAsia="宋体" w:cs="宋体"/>
                <w:color w:val="auto"/>
                <w:w w:val="99"/>
                <w:sz w:val="7"/>
                <w:szCs w:val="7"/>
              </w:rPr>
              <w:t>根据申请、协议按时支付资助奖</w:t>
            </w:r>
          </w:p>
        </w:tc>
        <w:tc>
          <w:tcPr>
            <w:tcW w:w="1420" w:type="dxa"/>
            <w:tcBorders>
              <w:top w:val="single" w:color="auto" w:sz="8" w:space="0"/>
              <w:right w:val="single" w:color="auto" w:sz="8" w:space="0"/>
            </w:tcBorders>
            <w:vAlign w:val="bottom"/>
          </w:tcPr>
          <w:p w14:paraId="570160CF">
            <w:pPr>
              <w:spacing w:after="0"/>
              <w:rPr>
                <w:color w:val="auto"/>
                <w:sz w:val="8"/>
                <w:szCs w:val="8"/>
              </w:rPr>
            </w:pPr>
          </w:p>
        </w:tc>
        <w:tc>
          <w:tcPr>
            <w:tcW w:w="620" w:type="dxa"/>
            <w:tcBorders>
              <w:top w:val="single" w:color="auto" w:sz="8" w:space="0"/>
              <w:right w:val="single" w:color="auto" w:sz="8" w:space="0"/>
            </w:tcBorders>
            <w:vAlign w:val="bottom"/>
          </w:tcPr>
          <w:p w14:paraId="4116537F">
            <w:pPr>
              <w:spacing w:after="0"/>
              <w:rPr>
                <w:color w:val="auto"/>
                <w:sz w:val="8"/>
                <w:szCs w:val="8"/>
              </w:rPr>
            </w:pPr>
          </w:p>
        </w:tc>
        <w:tc>
          <w:tcPr>
            <w:tcW w:w="0" w:type="dxa"/>
            <w:vAlign w:val="bottom"/>
          </w:tcPr>
          <w:p w14:paraId="1180D605">
            <w:pPr>
              <w:spacing w:after="0"/>
              <w:rPr>
                <w:color w:val="auto"/>
                <w:sz w:val="1"/>
                <w:szCs w:val="1"/>
              </w:rPr>
            </w:pPr>
          </w:p>
        </w:tc>
      </w:tr>
      <w:tr w14:paraId="55C59CED">
        <w:tblPrEx>
          <w:tblCellMar>
            <w:top w:w="0" w:type="dxa"/>
            <w:left w:w="0" w:type="dxa"/>
            <w:bottom w:w="0" w:type="dxa"/>
            <w:right w:w="0" w:type="dxa"/>
          </w:tblCellMar>
        </w:tblPrEx>
        <w:trPr>
          <w:trHeight w:val="80" w:hRule="atLeast"/>
        </w:trPr>
        <w:tc>
          <w:tcPr>
            <w:tcW w:w="360" w:type="dxa"/>
            <w:tcBorders>
              <w:left w:val="single" w:color="auto" w:sz="8" w:space="0"/>
              <w:right w:val="single" w:color="auto" w:sz="8" w:space="0"/>
            </w:tcBorders>
            <w:vAlign w:val="bottom"/>
          </w:tcPr>
          <w:p w14:paraId="6262CD2A">
            <w:pPr>
              <w:spacing w:after="0"/>
              <w:rPr>
                <w:color w:val="auto"/>
                <w:sz w:val="6"/>
                <w:szCs w:val="6"/>
              </w:rPr>
            </w:pPr>
          </w:p>
        </w:tc>
        <w:tc>
          <w:tcPr>
            <w:tcW w:w="920" w:type="dxa"/>
            <w:tcBorders>
              <w:right w:val="single" w:color="auto" w:sz="8" w:space="0"/>
            </w:tcBorders>
            <w:vAlign w:val="bottom"/>
          </w:tcPr>
          <w:p w14:paraId="7E214D91">
            <w:pPr>
              <w:spacing w:after="0"/>
              <w:rPr>
                <w:color w:val="auto"/>
                <w:sz w:val="6"/>
                <w:szCs w:val="6"/>
              </w:rPr>
            </w:pPr>
          </w:p>
        </w:tc>
        <w:tc>
          <w:tcPr>
            <w:tcW w:w="500" w:type="dxa"/>
            <w:tcBorders>
              <w:right w:val="single" w:color="auto" w:sz="8" w:space="0"/>
            </w:tcBorders>
            <w:vAlign w:val="bottom"/>
          </w:tcPr>
          <w:p w14:paraId="1C005140">
            <w:pPr>
              <w:spacing w:after="0"/>
              <w:rPr>
                <w:color w:val="auto"/>
                <w:sz w:val="6"/>
                <w:szCs w:val="6"/>
              </w:rPr>
            </w:pPr>
          </w:p>
        </w:tc>
        <w:tc>
          <w:tcPr>
            <w:tcW w:w="340" w:type="dxa"/>
            <w:tcBorders>
              <w:right w:val="single" w:color="auto" w:sz="8" w:space="0"/>
            </w:tcBorders>
            <w:vAlign w:val="bottom"/>
          </w:tcPr>
          <w:p w14:paraId="10AD4C2A">
            <w:pPr>
              <w:spacing w:after="0"/>
              <w:rPr>
                <w:color w:val="auto"/>
                <w:sz w:val="6"/>
                <w:szCs w:val="6"/>
              </w:rPr>
            </w:pPr>
          </w:p>
        </w:tc>
        <w:tc>
          <w:tcPr>
            <w:tcW w:w="320" w:type="dxa"/>
            <w:tcBorders>
              <w:right w:val="single" w:color="auto" w:sz="8" w:space="0"/>
            </w:tcBorders>
            <w:vAlign w:val="bottom"/>
          </w:tcPr>
          <w:p w14:paraId="41D60848">
            <w:pPr>
              <w:spacing w:after="0"/>
              <w:rPr>
                <w:color w:val="auto"/>
                <w:sz w:val="6"/>
                <w:szCs w:val="6"/>
              </w:rPr>
            </w:pPr>
          </w:p>
        </w:tc>
        <w:tc>
          <w:tcPr>
            <w:tcW w:w="340" w:type="dxa"/>
            <w:tcBorders>
              <w:right w:val="single" w:color="auto" w:sz="8" w:space="0"/>
            </w:tcBorders>
            <w:vAlign w:val="bottom"/>
          </w:tcPr>
          <w:p w14:paraId="74F67374">
            <w:pPr>
              <w:spacing w:after="0"/>
              <w:rPr>
                <w:color w:val="auto"/>
                <w:sz w:val="6"/>
                <w:szCs w:val="6"/>
              </w:rPr>
            </w:pPr>
          </w:p>
        </w:tc>
        <w:tc>
          <w:tcPr>
            <w:tcW w:w="360" w:type="dxa"/>
            <w:tcBorders>
              <w:right w:val="single" w:color="auto" w:sz="8" w:space="0"/>
            </w:tcBorders>
            <w:vAlign w:val="bottom"/>
          </w:tcPr>
          <w:p w14:paraId="5C73A9DA">
            <w:pPr>
              <w:spacing w:after="0"/>
              <w:rPr>
                <w:color w:val="auto"/>
                <w:sz w:val="6"/>
                <w:szCs w:val="6"/>
              </w:rPr>
            </w:pPr>
          </w:p>
        </w:tc>
        <w:tc>
          <w:tcPr>
            <w:tcW w:w="320" w:type="dxa"/>
            <w:tcBorders>
              <w:right w:val="single" w:color="auto" w:sz="8" w:space="0"/>
            </w:tcBorders>
            <w:vAlign w:val="bottom"/>
          </w:tcPr>
          <w:p w14:paraId="73DD164E">
            <w:pPr>
              <w:spacing w:after="0"/>
              <w:rPr>
                <w:color w:val="auto"/>
                <w:sz w:val="6"/>
                <w:szCs w:val="6"/>
              </w:rPr>
            </w:pPr>
          </w:p>
        </w:tc>
        <w:tc>
          <w:tcPr>
            <w:tcW w:w="360" w:type="dxa"/>
            <w:tcBorders>
              <w:right w:val="single" w:color="auto" w:sz="8" w:space="0"/>
            </w:tcBorders>
            <w:vAlign w:val="bottom"/>
          </w:tcPr>
          <w:p w14:paraId="7410BAFC">
            <w:pPr>
              <w:spacing w:after="0"/>
              <w:rPr>
                <w:color w:val="auto"/>
                <w:sz w:val="6"/>
                <w:szCs w:val="6"/>
              </w:rPr>
            </w:pPr>
          </w:p>
        </w:tc>
        <w:tc>
          <w:tcPr>
            <w:tcW w:w="1380" w:type="dxa"/>
            <w:tcBorders>
              <w:right w:val="single" w:color="auto" w:sz="8" w:space="0"/>
            </w:tcBorders>
            <w:vAlign w:val="bottom"/>
          </w:tcPr>
          <w:p w14:paraId="76513DA7">
            <w:pPr>
              <w:spacing w:after="0" w:line="80" w:lineRule="exact"/>
              <w:rPr>
                <w:color w:val="auto"/>
                <w:sz w:val="20"/>
                <w:szCs w:val="20"/>
              </w:rPr>
            </w:pPr>
            <w:r>
              <w:rPr>
                <w:rFonts w:ascii="Arial" w:hAnsi="Arial" w:eastAsia="Arial" w:cs="Arial"/>
                <w:color w:val="auto"/>
                <w:sz w:val="7"/>
                <w:szCs w:val="7"/>
              </w:rPr>
              <w:t>8</w:t>
            </w:r>
            <w:r>
              <w:rPr>
                <w:rFonts w:ascii="宋体" w:hAnsi="宋体" w:eastAsia="宋体" w:cs="宋体"/>
                <w:color w:val="auto"/>
                <w:sz w:val="7"/>
                <w:szCs w:val="7"/>
              </w:rPr>
              <w:t>、承担价格监督检查工作，依法查处商品</w:t>
            </w:r>
          </w:p>
        </w:tc>
        <w:tc>
          <w:tcPr>
            <w:tcW w:w="360" w:type="dxa"/>
            <w:tcBorders>
              <w:right w:val="single" w:color="auto" w:sz="8" w:space="0"/>
            </w:tcBorders>
            <w:vAlign w:val="bottom"/>
          </w:tcPr>
          <w:p w14:paraId="2B9B617F">
            <w:pPr>
              <w:spacing w:after="0"/>
              <w:rPr>
                <w:color w:val="auto"/>
                <w:sz w:val="6"/>
                <w:szCs w:val="6"/>
              </w:rPr>
            </w:pPr>
          </w:p>
        </w:tc>
        <w:tc>
          <w:tcPr>
            <w:tcW w:w="660" w:type="dxa"/>
            <w:tcBorders>
              <w:right w:val="single" w:color="auto" w:sz="8" w:space="0"/>
            </w:tcBorders>
            <w:vAlign w:val="bottom"/>
          </w:tcPr>
          <w:p w14:paraId="1A3510D8">
            <w:pPr>
              <w:spacing w:after="0"/>
              <w:rPr>
                <w:color w:val="auto"/>
                <w:sz w:val="6"/>
                <w:szCs w:val="6"/>
              </w:rPr>
            </w:pPr>
          </w:p>
        </w:tc>
        <w:tc>
          <w:tcPr>
            <w:tcW w:w="460" w:type="dxa"/>
            <w:tcBorders>
              <w:right w:val="single" w:color="auto" w:sz="8" w:space="0"/>
            </w:tcBorders>
            <w:vAlign w:val="bottom"/>
          </w:tcPr>
          <w:p w14:paraId="789B726B">
            <w:pPr>
              <w:spacing w:after="0"/>
              <w:rPr>
                <w:color w:val="auto"/>
                <w:sz w:val="6"/>
                <w:szCs w:val="6"/>
              </w:rPr>
            </w:pPr>
          </w:p>
        </w:tc>
        <w:tc>
          <w:tcPr>
            <w:tcW w:w="440" w:type="dxa"/>
            <w:tcBorders>
              <w:right w:val="single" w:color="auto" w:sz="8" w:space="0"/>
            </w:tcBorders>
            <w:vAlign w:val="bottom"/>
          </w:tcPr>
          <w:p w14:paraId="72039ECB">
            <w:pPr>
              <w:spacing w:after="0"/>
              <w:rPr>
                <w:color w:val="auto"/>
                <w:sz w:val="6"/>
                <w:szCs w:val="6"/>
              </w:rPr>
            </w:pPr>
          </w:p>
        </w:tc>
        <w:tc>
          <w:tcPr>
            <w:tcW w:w="440" w:type="dxa"/>
            <w:tcBorders>
              <w:right w:val="single" w:color="auto" w:sz="8" w:space="0"/>
            </w:tcBorders>
            <w:vAlign w:val="bottom"/>
          </w:tcPr>
          <w:p w14:paraId="589C6F81">
            <w:pPr>
              <w:spacing w:after="0" w:line="80" w:lineRule="exact"/>
              <w:rPr>
                <w:color w:val="auto"/>
                <w:sz w:val="20"/>
                <w:szCs w:val="20"/>
              </w:rPr>
            </w:pPr>
            <w:r>
              <w:rPr>
                <w:rFonts w:ascii="宋体" w:hAnsi="宋体" w:eastAsia="宋体" w:cs="宋体"/>
                <w:color w:val="auto"/>
                <w:sz w:val="7"/>
                <w:szCs w:val="7"/>
              </w:rPr>
              <w:t>协议按时支</w:t>
            </w:r>
          </w:p>
        </w:tc>
        <w:tc>
          <w:tcPr>
            <w:tcW w:w="340" w:type="dxa"/>
            <w:tcBorders>
              <w:right w:val="single" w:color="auto" w:sz="8" w:space="0"/>
            </w:tcBorders>
            <w:vAlign w:val="bottom"/>
          </w:tcPr>
          <w:p w14:paraId="23098105">
            <w:pPr>
              <w:spacing w:after="0" w:line="73" w:lineRule="exact"/>
              <w:rPr>
                <w:color w:val="auto"/>
                <w:sz w:val="20"/>
                <w:szCs w:val="20"/>
              </w:rPr>
            </w:pPr>
            <w:r>
              <w:rPr>
                <w:rFonts w:ascii="宋体" w:hAnsi="宋体" w:eastAsia="宋体" w:cs="宋体"/>
                <w:color w:val="auto"/>
                <w:sz w:val="7"/>
                <w:szCs w:val="7"/>
              </w:rPr>
              <w:t>及时</w:t>
            </w:r>
          </w:p>
        </w:tc>
        <w:tc>
          <w:tcPr>
            <w:tcW w:w="1020" w:type="dxa"/>
            <w:vMerge w:val="continue"/>
            <w:tcBorders>
              <w:right w:val="single" w:color="auto" w:sz="8" w:space="0"/>
            </w:tcBorders>
            <w:vAlign w:val="bottom"/>
          </w:tcPr>
          <w:p w14:paraId="3B99D503">
            <w:pPr>
              <w:spacing w:after="0"/>
              <w:rPr>
                <w:color w:val="auto"/>
                <w:sz w:val="6"/>
                <w:szCs w:val="6"/>
              </w:rPr>
            </w:pPr>
          </w:p>
        </w:tc>
        <w:tc>
          <w:tcPr>
            <w:tcW w:w="1420" w:type="dxa"/>
            <w:tcBorders>
              <w:right w:val="single" w:color="auto" w:sz="8" w:space="0"/>
            </w:tcBorders>
            <w:vAlign w:val="bottom"/>
          </w:tcPr>
          <w:p w14:paraId="25B99CCD">
            <w:pPr>
              <w:spacing w:after="0" w:line="73"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568882D4">
            <w:pPr>
              <w:spacing w:after="0"/>
              <w:rPr>
                <w:color w:val="auto"/>
                <w:sz w:val="6"/>
                <w:szCs w:val="6"/>
              </w:rPr>
            </w:pPr>
          </w:p>
        </w:tc>
        <w:tc>
          <w:tcPr>
            <w:tcW w:w="0" w:type="dxa"/>
            <w:vAlign w:val="bottom"/>
          </w:tcPr>
          <w:p w14:paraId="01B46341">
            <w:pPr>
              <w:spacing w:after="0"/>
              <w:rPr>
                <w:color w:val="auto"/>
                <w:sz w:val="1"/>
                <w:szCs w:val="1"/>
              </w:rPr>
            </w:pPr>
          </w:p>
        </w:tc>
      </w:tr>
      <w:tr w14:paraId="156AA29B">
        <w:tblPrEx>
          <w:tblCellMar>
            <w:top w:w="0" w:type="dxa"/>
            <w:left w:w="0" w:type="dxa"/>
            <w:bottom w:w="0" w:type="dxa"/>
            <w:right w:w="0" w:type="dxa"/>
          </w:tblCellMar>
        </w:tblPrEx>
        <w:trPr>
          <w:trHeight w:val="71" w:hRule="atLeast"/>
        </w:trPr>
        <w:tc>
          <w:tcPr>
            <w:tcW w:w="360" w:type="dxa"/>
            <w:tcBorders>
              <w:left w:val="single" w:color="auto" w:sz="8" w:space="0"/>
              <w:right w:val="single" w:color="auto" w:sz="8" w:space="0"/>
            </w:tcBorders>
            <w:vAlign w:val="bottom"/>
          </w:tcPr>
          <w:p w14:paraId="5C3E447E">
            <w:pPr>
              <w:spacing w:after="0" w:line="72" w:lineRule="exact"/>
              <w:ind w:right="105"/>
              <w:jc w:val="right"/>
              <w:rPr>
                <w:color w:val="auto"/>
                <w:sz w:val="20"/>
                <w:szCs w:val="20"/>
              </w:rPr>
            </w:pPr>
            <w:r>
              <w:rPr>
                <w:rFonts w:ascii="宋体" w:hAnsi="宋体" w:eastAsia="宋体" w:cs="宋体"/>
                <w:color w:val="auto"/>
                <w:w w:val="95"/>
                <w:sz w:val="7"/>
                <w:szCs w:val="7"/>
              </w:rPr>
              <w:t>145001</w:t>
            </w:r>
          </w:p>
        </w:tc>
        <w:tc>
          <w:tcPr>
            <w:tcW w:w="920" w:type="dxa"/>
            <w:tcBorders>
              <w:right w:val="single" w:color="auto" w:sz="8" w:space="0"/>
            </w:tcBorders>
            <w:vAlign w:val="bottom"/>
          </w:tcPr>
          <w:p w14:paraId="2D309D01">
            <w:pPr>
              <w:spacing w:after="0" w:line="72" w:lineRule="exact"/>
              <w:rPr>
                <w:color w:val="auto"/>
                <w:sz w:val="20"/>
                <w:szCs w:val="20"/>
              </w:rPr>
            </w:pPr>
            <w:r>
              <w:rPr>
                <w:rFonts w:ascii="宋体" w:hAnsi="宋体" w:eastAsia="宋体" w:cs="宋体"/>
                <w:color w:val="auto"/>
                <w:sz w:val="7"/>
                <w:szCs w:val="7"/>
              </w:rPr>
              <w:t>茶陵县市场监督管理局</w:t>
            </w:r>
          </w:p>
        </w:tc>
        <w:tc>
          <w:tcPr>
            <w:tcW w:w="500" w:type="dxa"/>
            <w:tcBorders>
              <w:right w:val="single" w:color="auto" w:sz="8" w:space="0"/>
            </w:tcBorders>
            <w:vAlign w:val="bottom"/>
          </w:tcPr>
          <w:p w14:paraId="2170DDA2">
            <w:pPr>
              <w:spacing w:after="0" w:line="72" w:lineRule="exact"/>
              <w:ind w:right="5"/>
              <w:jc w:val="right"/>
              <w:rPr>
                <w:color w:val="auto"/>
                <w:sz w:val="20"/>
                <w:szCs w:val="20"/>
              </w:rPr>
            </w:pPr>
            <w:r>
              <w:rPr>
                <w:rFonts w:ascii="宋体" w:hAnsi="宋体" w:eastAsia="宋体" w:cs="宋体"/>
                <w:color w:val="auto"/>
                <w:sz w:val="7"/>
                <w:szCs w:val="7"/>
              </w:rPr>
              <w:t>2,579.60</w:t>
            </w:r>
          </w:p>
        </w:tc>
        <w:tc>
          <w:tcPr>
            <w:tcW w:w="340" w:type="dxa"/>
            <w:tcBorders>
              <w:right w:val="single" w:color="auto" w:sz="8" w:space="0"/>
            </w:tcBorders>
            <w:vAlign w:val="bottom"/>
          </w:tcPr>
          <w:p w14:paraId="004D7100">
            <w:pPr>
              <w:spacing w:after="0" w:line="72" w:lineRule="exact"/>
              <w:ind w:right="5"/>
              <w:jc w:val="right"/>
              <w:rPr>
                <w:color w:val="auto"/>
                <w:sz w:val="20"/>
                <w:szCs w:val="20"/>
              </w:rPr>
            </w:pPr>
            <w:r>
              <w:rPr>
                <w:rFonts w:ascii="宋体" w:hAnsi="宋体" w:eastAsia="宋体" w:cs="宋体"/>
                <w:color w:val="auto"/>
                <w:w w:val="99"/>
                <w:sz w:val="7"/>
                <w:szCs w:val="7"/>
              </w:rPr>
              <w:t>2,579.60</w:t>
            </w:r>
          </w:p>
        </w:tc>
        <w:tc>
          <w:tcPr>
            <w:tcW w:w="320" w:type="dxa"/>
            <w:tcBorders>
              <w:right w:val="single" w:color="auto" w:sz="8" w:space="0"/>
            </w:tcBorders>
            <w:vAlign w:val="bottom"/>
          </w:tcPr>
          <w:p w14:paraId="15FB1B84">
            <w:pPr>
              <w:spacing w:after="0"/>
              <w:rPr>
                <w:color w:val="auto"/>
                <w:sz w:val="6"/>
                <w:szCs w:val="6"/>
              </w:rPr>
            </w:pPr>
          </w:p>
        </w:tc>
        <w:tc>
          <w:tcPr>
            <w:tcW w:w="340" w:type="dxa"/>
            <w:tcBorders>
              <w:right w:val="single" w:color="auto" w:sz="8" w:space="0"/>
            </w:tcBorders>
            <w:vAlign w:val="bottom"/>
          </w:tcPr>
          <w:p w14:paraId="56DAAEA8">
            <w:pPr>
              <w:spacing w:after="0"/>
              <w:rPr>
                <w:color w:val="auto"/>
                <w:sz w:val="6"/>
                <w:szCs w:val="6"/>
              </w:rPr>
            </w:pPr>
          </w:p>
        </w:tc>
        <w:tc>
          <w:tcPr>
            <w:tcW w:w="360" w:type="dxa"/>
            <w:tcBorders>
              <w:right w:val="single" w:color="auto" w:sz="8" w:space="0"/>
            </w:tcBorders>
            <w:vAlign w:val="bottom"/>
          </w:tcPr>
          <w:p w14:paraId="0C7B218D">
            <w:pPr>
              <w:spacing w:after="0"/>
              <w:rPr>
                <w:color w:val="auto"/>
                <w:sz w:val="6"/>
                <w:szCs w:val="6"/>
              </w:rPr>
            </w:pPr>
          </w:p>
        </w:tc>
        <w:tc>
          <w:tcPr>
            <w:tcW w:w="320" w:type="dxa"/>
            <w:tcBorders>
              <w:right w:val="single" w:color="auto" w:sz="8" w:space="0"/>
            </w:tcBorders>
            <w:vAlign w:val="bottom"/>
          </w:tcPr>
          <w:p w14:paraId="3A6F107A">
            <w:pPr>
              <w:spacing w:after="0" w:line="72" w:lineRule="exact"/>
              <w:jc w:val="right"/>
              <w:rPr>
                <w:color w:val="auto"/>
                <w:sz w:val="20"/>
                <w:szCs w:val="20"/>
              </w:rPr>
            </w:pPr>
            <w:r>
              <w:rPr>
                <w:rFonts w:ascii="宋体" w:hAnsi="宋体" w:eastAsia="宋体" w:cs="宋体"/>
                <w:color w:val="auto"/>
                <w:w w:val="99"/>
                <w:sz w:val="7"/>
                <w:szCs w:val="7"/>
              </w:rPr>
              <w:t>1,776.71</w:t>
            </w:r>
          </w:p>
        </w:tc>
        <w:tc>
          <w:tcPr>
            <w:tcW w:w="360" w:type="dxa"/>
            <w:tcBorders>
              <w:right w:val="single" w:color="auto" w:sz="8" w:space="0"/>
            </w:tcBorders>
            <w:vAlign w:val="bottom"/>
          </w:tcPr>
          <w:p w14:paraId="4586CF8B">
            <w:pPr>
              <w:spacing w:after="0" w:line="72" w:lineRule="exact"/>
              <w:jc w:val="right"/>
              <w:rPr>
                <w:color w:val="auto"/>
                <w:sz w:val="20"/>
                <w:szCs w:val="20"/>
              </w:rPr>
            </w:pPr>
            <w:r>
              <w:rPr>
                <w:rFonts w:ascii="宋体" w:hAnsi="宋体" w:eastAsia="宋体" w:cs="宋体"/>
                <w:color w:val="auto"/>
                <w:sz w:val="7"/>
                <w:szCs w:val="7"/>
              </w:rPr>
              <w:t>802.89</w:t>
            </w:r>
          </w:p>
        </w:tc>
        <w:tc>
          <w:tcPr>
            <w:tcW w:w="1380" w:type="dxa"/>
            <w:tcBorders>
              <w:right w:val="single" w:color="auto" w:sz="8" w:space="0"/>
            </w:tcBorders>
            <w:vAlign w:val="bottom"/>
          </w:tcPr>
          <w:p w14:paraId="31F78AC5">
            <w:pPr>
              <w:spacing w:after="0" w:line="72" w:lineRule="exact"/>
              <w:rPr>
                <w:color w:val="auto"/>
                <w:sz w:val="20"/>
                <w:szCs w:val="20"/>
              </w:rPr>
            </w:pPr>
            <w:r>
              <w:rPr>
                <w:rFonts w:ascii="宋体" w:hAnsi="宋体" w:eastAsia="宋体" w:cs="宋体"/>
                <w:color w:val="auto"/>
                <w:sz w:val="7"/>
                <w:szCs w:val="7"/>
              </w:rPr>
              <w:t>、服务价格和各类收费中的违法行为，承担</w:t>
            </w:r>
          </w:p>
        </w:tc>
        <w:tc>
          <w:tcPr>
            <w:tcW w:w="360" w:type="dxa"/>
            <w:tcBorders>
              <w:right w:val="single" w:color="auto" w:sz="8" w:space="0"/>
            </w:tcBorders>
            <w:vAlign w:val="bottom"/>
          </w:tcPr>
          <w:p w14:paraId="77F42C7A">
            <w:pPr>
              <w:spacing w:after="0"/>
              <w:rPr>
                <w:color w:val="auto"/>
                <w:sz w:val="6"/>
                <w:szCs w:val="6"/>
              </w:rPr>
            </w:pPr>
          </w:p>
        </w:tc>
        <w:tc>
          <w:tcPr>
            <w:tcW w:w="660" w:type="dxa"/>
            <w:tcBorders>
              <w:right w:val="single" w:color="auto" w:sz="8" w:space="0"/>
            </w:tcBorders>
            <w:vAlign w:val="bottom"/>
          </w:tcPr>
          <w:p w14:paraId="002DF2C3">
            <w:pPr>
              <w:spacing w:after="0"/>
              <w:rPr>
                <w:color w:val="auto"/>
                <w:sz w:val="6"/>
                <w:szCs w:val="6"/>
              </w:rPr>
            </w:pPr>
          </w:p>
        </w:tc>
        <w:tc>
          <w:tcPr>
            <w:tcW w:w="460" w:type="dxa"/>
            <w:tcBorders>
              <w:right w:val="single" w:color="auto" w:sz="8" w:space="0"/>
            </w:tcBorders>
            <w:vAlign w:val="bottom"/>
          </w:tcPr>
          <w:p w14:paraId="466AEAEF">
            <w:pPr>
              <w:spacing w:after="0"/>
              <w:rPr>
                <w:color w:val="auto"/>
                <w:sz w:val="6"/>
                <w:szCs w:val="6"/>
              </w:rPr>
            </w:pPr>
          </w:p>
        </w:tc>
        <w:tc>
          <w:tcPr>
            <w:tcW w:w="440" w:type="dxa"/>
            <w:tcBorders>
              <w:right w:val="single" w:color="auto" w:sz="8" w:space="0"/>
            </w:tcBorders>
            <w:vAlign w:val="bottom"/>
          </w:tcPr>
          <w:p w14:paraId="2C719A64">
            <w:pPr>
              <w:spacing w:after="0"/>
              <w:rPr>
                <w:color w:val="auto"/>
                <w:sz w:val="6"/>
                <w:szCs w:val="6"/>
              </w:rPr>
            </w:pPr>
          </w:p>
        </w:tc>
        <w:tc>
          <w:tcPr>
            <w:tcW w:w="440" w:type="dxa"/>
            <w:tcBorders>
              <w:bottom w:val="single" w:color="auto" w:sz="8" w:space="0"/>
              <w:right w:val="single" w:color="auto" w:sz="8" w:space="0"/>
            </w:tcBorders>
            <w:vAlign w:val="bottom"/>
          </w:tcPr>
          <w:p w14:paraId="6610CE6B">
            <w:pPr>
              <w:spacing w:after="0" w:line="52" w:lineRule="exact"/>
              <w:rPr>
                <w:color w:val="auto"/>
                <w:sz w:val="20"/>
                <w:szCs w:val="20"/>
              </w:rPr>
            </w:pPr>
            <w:r>
              <w:rPr>
                <w:rFonts w:ascii="宋体" w:hAnsi="宋体" w:eastAsia="宋体" w:cs="宋体"/>
                <w:color w:val="auto"/>
                <w:sz w:val="5"/>
                <w:szCs w:val="5"/>
              </w:rPr>
              <w:t>付资助奖励</w:t>
            </w:r>
          </w:p>
        </w:tc>
        <w:tc>
          <w:tcPr>
            <w:tcW w:w="340" w:type="dxa"/>
            <w:tcBorders>
              <w:bottom w:val="single" w:color="auto" w:sz="8" w:space="0"/>
              <w:right w:val="single" w:color="auto" w:sz="8" w:space="0"/>
            </w:tcBorders>
            <w:vAlign w:val="bottom"/>
          </w:tcPr>
          <w:p w14:paraId="1EB68F20">
            <w:pPr>
              <w:spacing w:after="0"/>
              <w:rPr>
                <w:color w:val="auto"/>
                <w:sz w:val="6"/>
                <w:szCs w:val="6"/>
              </w:rPr>
            </w:pPr>
          </w:p>
        </w:tc>
        <w:tc>
          <w:tcPr>
            <w:tcW w:w="1020" w:type="dxa"/>
            <w:tcBorders>
              <w:bottom w:val="single" w:color="auto" w:sz="8" w:space="0"/>
              <w:right w:val="single" w:color="auto" w:sz="8" w:space="0"/>
            </w:tcBorders>
            <w:vAlign w:val="bottom"/>
          </w:tcPr>
          <w:p w14:paraId="0E7170A1">
            <w:pPr>
              <w:spacing w:after="0" w:line="66" w:lineRule="exact"/>
              <w:rPr>
                <w:color w:val="auto"/>
                <w:sz w:val="20"/>
                <w:szCs w:val="20"/>
              </w:rPr>
            </w:pPr>
            <w:r>
              <w:rPr>
                <w:rFonts w:ascii="宋体" w:hAnsi="宋体" w:eastAsia="宋体" w:cs="宋体"/>
                <w:color w:val="auto"/>
                <w:sz w:val="7"/>
                <w:szCs w:val="7"/>
              </w:rPr>
              <w:t>励金</w:t>
            </w:r>
          </w:p>
        </w:tc>
        <w:tc>
          <w:tcPr>
            <w:tcW w:w="1420" w:type="dxa"/>
            <w:tcBorders>
              <w:bottom w:val="single" w:color="auto" w:sz="8" w:space="0"/>
              <w:right w:val="single" w:color="auto" w:sz="8" w:space="0"/>
            </w:tcBorders>
            <w:vAlign w:val="bottom"/>
          </w:tcPr>
          <w:p w14:paraId="56D024D8">
            <w:pPr>
              <w:spacing w:after="0"/>
              <w:rPr>
                <w:color w:val="auto"/>
                <w:sz w:val="6"/>
                <w:szCs w:val="6"/>
              </w:rPr>
            </w:pPr>
          </w:p>
        </w:tc>
        <w:tc>
          <w:tcPr>
            <w:tcW w:w="620" w:type="dxa"/>
            <w:tcBorders>
              <w:bottom w:val="single" w:color="auto" w:sz="8" w:space="0"/>
              <w:right w:val="single" w:color="auto" w:sz="8" w:space="0"/>
            </w:tcBorders>
            <w:vAlign w:val="bottom"/>
          </w:tcPr>
          <w:p w14:paraId="5957A4A7">
            <w:pPr>
              <w:spacing w:after="0"/>
              <w:rPr>
                <w:color w:val="auto"/>
                <w:sz w:val="6"/>
                <w:szCs w:val="6"/>
              </w:rPr>
            </w:pPr>
          </w:p>
        </w:tc>
        <w:tc>
          <w:tcPr>
            <w:tcW w:w="0" w:type="dxa"/>
            <w:vAlign w:val="bottom"/>
          </w:tcPr>
          <w:p w14:paraId="5B424B42">
            <w:pPr>
              <w:spacing w:after="0"/>
              <w:rPr>
                <w:color w:val="auto"/>
                <w:sz w:val="1"/>
                <w:szCs w:val="1"/>
              </w:rPr>
            </w:pPr>
          </w:p>
        </w:tc>
      </w:tr>
      <w:tr w14:paraId="0F8810D2">
        <w:tblPrEx>
          <w:tblCellMar>
            <w:top w:w="0" w:type="dxa"/>
            <w:left w:w="0" w:type="dxa"/>
            <w:bottom w:w="0" w:type="dxa"/>
            <w:right w:w="0" w:type="dxa"/>
          </w:tblCellMar>
        </w:tblPrEx>
        <w:trPr>
          <w:trHeight w:val="99" w:hRule="atLeast"/>
        </w:trPr>
        <w:tc>
          <w:tcPr>
            <w:tcW w:w="360" w:type="dxa"/>
            <w:tcBorders>
              <w:left w:val="single" w:color="auto" w:sz="8" w:space="0"/>
              <w:right w:val="single" w:color="auto" w:sz="8" w:space="0"/>
            </w:tcBorders>
            <w:vAlign w:val="bottom"/>
          </w:tcPr>
          <w:p w14:paraId="1698B2A0">
            <w:pPr>
              <w:spacing w:after="0"/>
              <w:rPr>
                <w:color w:val="auto"/>
                <w:sz w:val="8"/>
                <w:szCs w:val="8"/>
              </w:rPr>
            </w:pPr>
          </w:p>
        </w:tc>
        <w:tc>
          <w:tcPr>
            <w:tcW w:w="920" w:type="dxa"/>
            <w:tcBorders>
              <w:right w:val="single" w:color="auto" w:sz="8" w:space="0"/>
            </w:tcBorders>
            <w:vAlign w:val="bottom"/>
          </w:tcPr>
          <w:p w14:paraId="6163DC0B">
            <w:pPr>
              <w:spacing w:after="0"/>
              <w:rPr>
                <w:color w:val="auto"/>
                <w:sz w:val="8"/>
                <w:szCs w:val="8"/>
              </w:rPr>
            </w:pPr>
          </w:p>
        </w:tc>
        <w:tc>
          <w:tcPr>
            <w:tcW w:w="500" w:type="dxa"/>
            <w:tcBorders>
              <w:right w:val="single" w:color="auto" w:sz="8" w:space="0"/>
            </w:tcBorders>
            <w:vAlign w:val="bottom"/>
          </w:tcPr>
          <w:p w14:paraId="64977350">
            <w:pPr>
              <w:spacing w:after="0"/>
              <w:rPr>
                <w:color w:val="auto"/>
                <w:sz w:val="8"/>
                <w:szCs w:val="8"/>
              </w:rPr>
            </w:pPr>
          </w:p>
        </w:tc>
        <w:tc>
          <w:tcPr>
            <w:tcW w:w="340" w:type="dxa"/>
            <w:tcBorders>
              <w:right w:val="single" w:color="auto" w:sz="8" w:space="0"/>
            </w:tcBorders>
            <w:vAlign w:val="bottom"/>
          </w:tcPr>
          <w:p w14:paraId="7E06830A">
            <w:pPr>
              <w:spacing w:after="0"/>
              <w:rPr>
                <w:color w:val="auto"/>
                <w:sz w:val="8"/>
                <w:szCs w:val="8"/>
              </w:rPr>
            </w:pPr>
          </w:p>
        </w:tc>
        <w:tc>
          <w:tcPr>
            <w:tcW w:w="320" w:type="dxa"/>
            <w:tcBorders>
              <w:right w:val="single" w:color="auto" w:sz="8" w:space="0"/>
            </w:tcBorders>
            <w:vAlign w:val="bottom"/>
          </w:tcPr>
          <w:p w14:paraId="6DAFAE90">
            <w:pPr>
              <w:spacing w:after="0"/>
              <w:rPr>
                <w:color w:val="auto"/>
                <w:sz w:val="8"/>
                <w:szCs w:val="8"/>
              </w:rPr>
            </w:pPr>
          </w:p>
        </w:tc>
        <w:tc>
          <w:tcPr>
            <w:tcW w:w="340" w:type="dxa"/>
            <w:tcBorders>
              <w:right w:val="single" w:color="auto" w:sz="8" w:space="0"/>
            </w:tcBorders>
            <w:vAlign w:val="bottom"/>
          </w:tcPr>
          <w:p w14:paraId="705DDB5E">
            <w:pPr>
              <w:spacing w:after="0"/>
              <w:rPr>
                <w:color w:val="auto"/>
                <w:sz w:val="8"/>
                <w:szCs w:val="8"/>
              </w:rPr>
            </w:pPr>
          </w:p>
        </w:tc>
        <w:tc>
          <w:tcPr>
            <w:tcW w:w="360" w:type="dxa"/>
            <w:tcBorders>
              <w:right w:val="single" w:color="auto" w:sz="8" w:space="0"/>
            </w:tcBorders>
            <w:vAlign w:val="bottom"/>
          </w:tcPr>
          <w:p w14:paraId="3C2CD146">
            <w:pPr>
              <w:spacing w:after="0"/>
              <w:rPr>
                <w:color w:val="auto"/>
                <w:sz w:val="8"/>
                <w:szCs w:val="8"/>
              </w:rPr>
            </w:pPr>
          </w:p>
        </w:tc>
        <w:tc>
          <w:tcPr>
            <w:tcW w:w="320" w:type="dxa"/>
            <w:tcBorders>
              <w:right w:val="single" w:color="auto" w:sz="8" w:space="0"/>
            </w:tcBorders>
            <w:vAlign w:val="bottom"/>
          </w:tcPr>
          <w:p w14:paraId="29BA8577">
            <w:pPr>
              <w:spacing w:after="0"/>
              <w:rPr>
                <w:color w:val="auto"/>
                <w:sz w:val="8"/>
                <w:szCs w:val="8"/>
              </w:rPr>
            </w:pPr>
          </w:p>
        </w:tc>
        <w:tc>
          <w:tcPr>
            <w:tcW w:w="360" w:type="dxa"/>
            <w:tcBorders>
              <w:right w:val="single" w:color="auto" w:sz="8" w:space="0"/>
            </w:tcBorders>
            <w:vAlign w:val="bottom"/>
          </w:tcPr>
          <w:p w14:paraId="070A53B8">
            <w:pPr>
              <w:spacing w:after="0"/>
              <w:rPr>
                <w:color w:val="auto"/>
                <w:sz w:val="8"/>
                <w:szCs w:val="8"/>
              </w:rPr>
            </w:pPr>
          </w:p>
        </w:tc>
        <w:tc>
          <w:tcPr>
            <w:tcW w:w="1380" w:type="dxa"/>
            <w:tcBorders>
              <w:right w:val="single" w:color="auto" w:sz="8" w:space="0"/>
            </w:tcBorders>
            <w:vAlign w:val="bottom"/>
          </w:tcPr>
          <w:p w14:paraId="21CF1278">
            <w:pPr>
              <w:spacing w:after="0" w:line="80" w:lineRule="exact"/>
              <w:rPr>
                <w:color w:val="auto"/>
                <w:sz w:val="20"/>
                <w:szCs w:val="20"/>
              </w:rPr>
            </w:pPr>
            <w:r>
              <w:rPr>
                <w:rFonts w:ascii="宋体" w:hAnsi="宋体" w:eastAsia="宋体" w:cs="宋体"/>
                <w:color w:val="auto"/>
                <w:sz w:val="7"/>
                <w:szCs w:val="7"/>
              </w:rPr>
              <w:t>价格举报处置工作；</w:t>
            </w:r>
          </w:p>
        </w:tc>
        <w:tc>
          <w:tcPr>
            <w:tcW w:w="360" w:type="dxa"/>
            <w:tcBorders>
              <w:right w:val="single" w:color="auto" w:sz="8" w:space="0"/>
            </w:tcBorders>
            <w:vAlign w:val="bottom"/>
          </w:tcPr>
          <w:p w14:paraId="42BAB64B">
            <w:pPr>
              <w:spacing w:after="0"/>
              <w:rPr>
                <w:color w:val="auto"/>
                <w:sz w:val="8"/>
                <w:szCs w:val="8"/>
              </w:rPr>
            </w:pPr>
          </w:p>
        </w:tc>
        <w:tc>
          <w:tcPr>
            <w:tcW w:w="660" w:type="dxa"/>
            <w:tcBorders>
              <w:right w:val="single" w:color="auto" w:sz="8" w:space="0"/>
            </w:tcBorders>
            <w:vAlign w:val="bottom"/>
          </w:tcPr>
          <w:p w14:paraId="066AE1B0">
            <w:pPr>
              <w:spacing w:after="0"/>
              <w:rPr>
                <w:color w:val="auto"/>
                <w:sz w:val="8"/>
                <w:szCs w:val="8"/>
              </w:rPr>
            </w:pPr>
          </w:p>
        </w:tc>
        <w:tc>
          <w:tcPr>
            <w:tcW w:w="460" w:type="dxa"/>
            <w:tcBorders>
              <w:right w:val="single" w:color="auto" w:sz="8" w:space="0"/>
            </w:tcBorders>
            <w:vAlign w:val="bottom"/>
          </w:tcPr>
          <w:p w14:paraId="0DCA2E59">
            <w:pPr>
              <w:spacing w:after="0"/>
              <w:rPr>
                <w:color w:val="auto"/>
                <w:sz w:val="8"/>
                <w:szCs w:val="8"/>
              </w:rPr>
            </w:pPr>
          </w:p>
        </w:tc>
        <w:tc>
          <w:tcPr>
            <w:tcW w:w="440" w:type="dxa"/>
            <w:tcBorders>
              <w:right w:val="single" w:color="auto" w:sz="8" w:space="0"/>
            </w:tcBorders>
            <w:vAlign w:val="bottom"/>
          </w:tcPr>
          <w:p w14:paraId="04E212D0">
            <w:pPr>
              <w:spacing w:after="0"/>
              <w:rPr>
                <w:color w:val="auto"/>
                <w:sz w:val="8"/>
                <w:szCs w:val="8"/>
              </w:rPr>
            </w:pPr>
          </w:p>
        </w:tc>
        <w:tc>
          <w:tcPr>
            <w:tcW w:w="440" w:type="dxa"/>
            <w:tcBorders>
              <w:right w:val="single" w:color="auto" w:sz="8" w:space="0"/>
            </w:tcBorders>
            <w:vAlign w:val="bottom"/>
          </w:tcPr>
          <w:p w14:paraId="3EE0FA66">
            <w:pPr>
              <w:spacing w:after="0" w:line="70" w:lineRule="exact"/>
              <w:rPr>
                <w:color w:val="auto"/>
                <w:sz w:val="20"/>
                <w:szCs w:val="20"/>
              </w:rPr>
            </w:pPr>
            <w:r>
              <w:rPr>
                <w:rFonts w:ascii="宋体" w:hAnsi="宋体" w:eastAsia="宋体" w:cs="宋体"/>
                <w:color w:val="auto"/>
                <w:sz w:val="7"/>
                <w:szCs w:val="7"/>
              </w:rPr>
              <w:t>不超过项目</w:t>
            </w:r>
          </w:p>
        </w:tc>
        <w:tc>
          <w:tcPr>
            <w:tcW w:w="340" w:type="dxa"/>
            <w:tcBorders>
              <w:right w:val="single" w:color="auto" w:sz="8" w:space="0"/>
            </w:tcBorders>
            <w:vAlign w:val="bottom"/>
          </w:tcPr>
          <w:p w14:paraId="68008A50">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288FE025">
            <w:pPr>
              <w:spacing w:after="0" w:line="70" w:lineRule="exact"/>
              <w:rPr>
                <w:color w:val="auto"/>
                <w:sz w:val="20"/>
                <w:szCs w:val="20"/>
              </w:rPr>
            </w:pPr>
            <w:r>
              <w:rPr>
                <w:rFonts w:ascii="宋体" w:hAnsi="宋体" w:eastAsia="宋体" w:cs="宋体"/>
                <w:color w:val="auto"/>
                <w:w w:val="99"/>
                <w:sz w:val="7"/>
                <w:szCs w:val="7"/>
              </w:rPr>
              <w:t>根据申请、协议按时支付资助奖</w:t>
            </w:r>
          </w:p>
        </w:tc>
        <w:tc>
          <w:tcPr>
            <w:tcW w:w="1420" w:type="dxa"/>
            <w:tcBorders>
              <w:right w:val="single" w:color="auto" w:sz="8" w:space="0"/>
            </w:tcBorders>
            <w:vAlign w:val="bottom"/>
          </w:tcPr>
          <w:p w14:paraId="49217B79">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6218609C">
            <w:pPr>
              <w:spacing w:after="0"/>
              <w:rPr>
                <w:color w:val="auto"/>
                <w:sz w:val="8"/>
                <w:szCs w:val="8"/>
              </w:rPr>
            </w:pPr>
          </w:p>
        </w:tc>
        <w:tc>
          <w:tcPr>
            <w:tcW w:w="0" w:type="dxa"/>
            <w:vAlign w:val="bottom"/>
          </w:tcPr>
          <w:p w14:paraId="480A60FA">
            <w:pPr>
              <w:spacing w:after="0"/>
              <w:rPr>
                <w:color w:val="auto"/>
                <w:sz w:val="1"/>
                <w:szCs w:val="1"/>
              </w:rPr>
            </w:pPr>
          </w:p>
        </w:tc>
      </w:tr>
      <w:tr w14:paraId="30443C0E">
        <w:tblPrEx>
          <w:tblCellMar>
            <w:top w:w="0" w:type="dxa"/>
            <w:left w:w="0" w:type="dxa"/>
            <w:bottom w:w="0" w:type="dxa"/>
            <w:right w:w="0" w:type="dxa"/>
          </w:tblCellMar>
        </w:tblPrEx>
        <w:trPr>
          <w:trHeight w:val="46" w:hRule="atLeast"/>
        </w:trPr>
        <w:tc>
          <w:tcPr>
            <w:tcW w:w="360" w:type="dxa"/>
            <w:tcBorders>
              <w:left w:val="single" w:color="auto" w:sz="8" w:space="0"/>
              <w:right w:val="single" w:color="auto" w:sz="8" w:space="0"/>
            </w:tcBorders>
            <w:vAlign w:val="bottom"/>
          </w:tcPr>
          <w:p w14:paraId="55F33AED">
            <w:pPr>
              <w:spacing w:after="0"/>
              <w:rPr>
                <w:color w:val="auto"/>
                <w:sz w:val="3"/>
                <w:szCs w:val="3"/>
              </w:rPr>
            </w:pPr>
          </w:p>
        </w:tc>
        <w:tc>
          <w:tcPr>
            <w:tcW w:w="920" w:type="dxa"/>
            <w:tcBorders>
              <w:right w:val="single" w:color="auto" w:sz="8" w:space="0"/>
            </w:tcBorders>
            <w:vAlign w:val="bottom"/>
          </w:tcPr>
          <w:p w14:paraId="4E2024C2">
            <w:pPr>
              <w:spacing w:after="0"/>
              <w:rPr>
                <w:color w:val="auto"/>
                <w:sz w:val="3"/>
                <w:szCs w:val="3"/>
              </w:rPr>
            </w:pPr>
          </w:p>
        </w:tc>
        <w:tc>
          <w:tcPr>
            <w:tcW w:w="500" w:type="dxa"/>
            <w:tcBorders>
              <w:right w:val="single" w:color="auto" w:sz="8" w:space="0"/>
            </w:tcBorders>
            <w:vAlign w:val="bottom"/>
          </w:tcPr>
          <w:p w14:paraId="5ABB1B20">
            <w:pPr>
              <w:spacing w:after="0"/>
              <w:rPr>
                <w:color w:val="auto"/>
                <w:sz w:val="3"/>
                <w:szCs w:val="3"/>
              </w:rPr>
            </w:pPr>
          </w:p>
        </w:tc>
        <w:tc>
          <w:tcPr>
            <w:tcW w:w="340" w:type="dxa"/>
            <w:tcBorders>
              <w:right w:val="single" w:color="auto" w:sz="8" w:space="0"/>
            </w:tcBorders>
            <w:vAlign w:val="bottom"/>
          </w:tcPr>
          <w:p w14:paraId="75D6EB52">
            <w:pPr>
              <w:spacing w:after="0"/>
              <w:rPr>
                <w:color w:val="auto"/>
                <w:sz w:val="3"/>
                <w:szCs w:val="3"/>
              </w:rPr>
            </w:pPr>
          </w:p>
        </w:tc>
        <w:tc>
          <w:tcPr>
            <w:tcW w:w="320" w:type="dxa"/>
            <w:tcBorders>
              <w:right w:val="single" w:color="auto" w:sz="8" w:space="0"/>
            </w:tcBorders>
            <w:vAlign w:val="bottom"/>
          </w:tcPr>
          <w:p w14:paraId="2F6D5F5A">
            <w:pPr>
              <w:spacing w:after="0"/>
              <w:rPr>
                <w:color w:val="auto"/>
                <w:sz w:val="3"/>
                <w:szCs w:val="3"/>
              </w:rPr>
            </w:pPr>
          </w:p>
        </w:tc>
        <w:tc>
          <w:tcPr>
            <w:tcW w:w="340" w:type="dxa"/>
            <w:tcBorders>
              <w:right w:val="single" w:color="auto" w:sz="8" w:space="0"/>
            </w:tcBorders>
            <w:vAlign w:val="bottom"/>
          </w:tcPr>
          <w:p w14:paraId="5E1ED49E">
            <w:pPr>
              <w:spacing w:after="0"/>
              <w:rPr>
                <w:color w:val="auto"/>
                <w:sz w:val="3"/>
                <w:szCs w:val="3"/>
              </w:rPr>
            </w:pPr>
          </w:p>
        </w:tc>
        <w:tc>
          <w:tcPr>
            <w:tcW w:w="360" w:type="dxa"/>
            <w:tcBorders>
              <w:right w:val="single" w:color="auto" w:sz="8" w:space="0"/>
            </w:tcBorders>
            <w:vAlign w:val="bottom"/>
          </w:tcPr>
          <w:p w14:paraId="7456066C">
            <w:pPr>
              <w:spacing w:after="0"/>
              <w:rPr>
                <w:color w:val="auto"/>
                <w:sz w:val="3"/>
                <w:szCs w:val="3"/>
              </w:rPr>
            </w:pPr>
          </w:p>
        </w:tc>
        <w:tc>
          <w:tcPr>
            <w:tcW w:w="320" w:type="dxa"/>
            <w:tcBorders>
              <w:right w:val="single" w:color="auto" w:sz="8" w:space="0"/>
            </w:tcBorders>
            <w:vAlign w:val="bottom"/>
          </w:tcPr>
          <w:p w14:paraId="68C76348">
            <w:pPr>
              <w:spacing w:after="0"/>
              <w:rPr>
                <w:color w:val="auto"/>
                <w:sz w:val="3"/>
                <w:szCs w:val="3"/>
              </w:rPr>
            </w:pPr>
          </w:p>
        </w:tc>
        <w:tc>
          <w:tcPr>
            <w:tcW w:w="360" w:type="dxa"/>
            <w:tcBorders>
              <w:right w:val="single" w:color="auto" w:sz="8" w:space="0"/>
            </w:tcBorders>
            <w:vAlign w:val="bottom"/>
          </w:tcPr>
          <w:p w14:paraId="556A32A6">
            <w:pPr>
              <w:spacing w:after="0"/>
              <w:rPr>
                <w:color w:val="auto"/>
                <w:sz w:val="3"/>
                <w:szCs w:val="3"/>
              </w:rPr>
            </w:pPr>
          </w:p>
        </w:tc>
        <w:tc>
          <w:tcPr>
            <w:tcW w:w="1380" w:type="dxa"/>
            <w:tcBorders>
              <w:right w:val="single" w:color="auto" w:sz="8" w:space="0"/>
            </w:tcBorders>
            <w:vAlign w:val="bottom"/>
          </w:tcPr>
          <w:p w14:paraId="69F1DDFA">
            <w:pPr>
              <w:spacing w:after="0" w:line="46" w:lineRule="exact"/>
              <w:rPr>
                <w:color w:val="auto"/>
                <w:sz w:val="20"/>
                <w:szCs w:val="20"/>
              </w:rPr>
            </w:pPr>
            <w:r>
              <w:rPr>
                <w:rFonts w:ascii="Arial" w:hAnsi="Arial" w:eastAsia="Arial" w:cs="Arial"/>
                <w:color w:val="auto"/>
                <w:sz w:val="5"/>
                <w:szCs w:val="5"/>
              </w:rPr>
              <w:t>9</w:t>
            </w:r>
            <w:r>
              <w:rPr>
                <w:rFonts w:ascii="宋体" w:hAnsi="宋体" w:eastAsia="宋体" w:cs="宋体"/>
                <w:color w:val="auto"/>
                <w:sz w:val="5"/>
                <w:szCs w:val="5"/>
              </w:rPr>
              <w:t>、承担知识产权战略实施、保护及创造应</w:t>
            </w:r>
          </w:p>
        </w:tc>
        <w:tc>
          <w:tcPr>
            <w:tcW w:w="360" w:type="dxa"/>
            <w:tcBorders>
              <w:right w:val="single" w:color="auto" w:sz="8" w:space="0"/>
            </w:tcBorders>
            <w:vAlign w:val="bottom"/>
          </w:tcPr>
          <w:p w14:paraId="68D990D1">
            <w:pPr>
              <w:spacing w:after="0"/>
              <w:rPr>
                <w:color w:val="auto"/>
                <w:sz w:val="3"/>
                <w:szCs w:val="3"/>
              </w:rPr>
            </w:pPr>
          </w:p>
        </w:tc>
        <w:tc>
          <w:tcPr>
            <w:tcW w:w="660" w:type="dxa"/>
            <w:tcBorders>
              <w:right w:val="single" w:color="auto" w:sz="8" w:space="0"/>
            </w:tcBorders>
            <w:vAlign w:val="bottom"/>
          </w:tcPr>
          <w:p w14:paraId="7ED453D8">
            <w:pPr>
              <w:spacing w:after="0"/>
              <w:rPr>
                <w:color w:val="auto"/>
                <w:sz w:val="3"/>
                <w:szCs w:val="3"/>
              </w:rPr>
            </w:pPr>
          </w:p>
        </w:tc>
        <w:tc>
          <w:tcPr>
            <w:tcW w:w="460" w:type="dxa"/>
            <w:tcBorders>
              <w:right w:val="single" w:color="auto" w:sz="8" w:space="0"/>
            </w:tcBorders>
            <w:vAlign w:val="bottom"/>
          </w:tcPr>
          <w:p w14:paraId="3BCD0F21">
            <w:pPr>
              <w:spacing w:after="0"/>
              <w:rPr>
                <w:color w:val="auto"/>
                <w:sz w:val="3"/>
                <w:szCs w:val="3"/>
              </w:rPr>
            </w:pPr>
          </w:p>
        </w:tc>
        <w:tc>
          <w:tcPr>
            <w:tcW w:w="440" w:type="dxa"/>
            <w:tcBorders>
              <w:right w:val="single" w:color="auto" w:sz="8" w:space="0"/>
            </w:tcBorders>
            <w:vAlign w:val="bottom"/>
          </w:tcPr>
          <w:p w14:paraId="505754C2">
            <w:pPr>
              <w:spacing w:after="0"/>
              <w:rPr>
                <w:color w:val="auto"/>
                <w:sz w:val="3"/>
                <w:szCs w:val="3"/>
              </w:rPr>
            </w:pPr>
          </w:p>
        </w:tc>
        <w:tc>
          <w:tcPr>
            <w:tcW w:w="440" w:type="dxa"/>
            <w:tcBorders>
              <w:bottom w:val="single" w:color="auto" w:sz="8" w:space="0"/>
              <w:right w:val="single" w:color="auto" w:sz="8" w:space="0"/>
            </w:tcBorders>
            <w:vAlign w:val="bottom"/>
          </w:tcPr>
          <w:p w14:paraId="13E24215">
            <w:pPr>
              <w:spacing w:after="0" w:line="46" w:lineRule="exact"/>
              <w:rPr>
                <w:color w:val="auto"/>
                <w:sz w:val="20"/>
                <w:szCs w:val="20"/>
              </w:rPr>
            </w:pPr>
            <w:r>
              <w:rPr>
                <w:rFonts w:ascii="宋体" w:hAnsi="宋体" w:eastAsia="宋体" w:cs="宋体"/>
                <w:color w:val="auto"/>
                <w:sz w:val="5"/>
                <w:szCs w:val="5"/>
              </w:rPr>
              <w:t>总金额</w:t>
            </w:r>
          </w:p>
        </w:tc>
        <w:tc>
          <w:tcPr>
            <w:tcW w:w="340" w:type="dxa"/>
            <w:tcBorders>
              <w:bottom w:val="single" w:color="auto" w:sz="8" w:space="0"/>
              <w:right w:val="single" w:color="auto" w:sz="8" w:space="0"/>
            </w:tcBorders>
            <w:vAlign w:val="bottom"/>
          </w:tcPr>
          <w:p w14:paraId="0F0925A1">
            <w:pPr>
              <w:spacing w:after="0"/>
              <w:rPr>
                <w:color w:val="auto"/>
                <w:sz w:val="3"/>
                <w:szCs w:val="3"/>
              </w:rPr>
            </w:pPr>
          </w:p>
        </w:tc>
        <w:tc>
          <w:tcPr>
            <w:tcW w:w="1020" w:type="dxa"/>
            <w:tcBorders>
              <w:bottom w:val="single" w:color="auto" w:sz="8" w:space="0"/>
              <w:right w:val="single" w:color="auto" w:sz="8" w:space="0"/>
            </w:tcBorders>
            <w:vAlign w:val="bottom"/>
          </w:tcPr>
          <w:p w14:paraId="2FE741FC">
            <w:pPr>
              <w:spacing w:after="0" w:line="46" w:lineRule="exact"/>
              <w:rPr>
                <w:color w:val="auto"/>
                <w:sz w:val="20"/>
                <w:szCs w:val="20"/>
              </w:rPr>
            </w:pPr>
            <w:r>
              <w:rPr>
                <w:rFonts w:ascii="宋体" w:hAnsi="宋体" w:eastAsia="宋体" w:cs="宋体"/>
                <w:color w:val="auto"/>
                <w:sz w:val="5"/>
                <w:szCs w:val="5"/>
              </w:rPr>
              <w:t>励金</w:t>
            </w:r>
          </w:p>
        </w:tc>
        <w:tc>
          <w:tcPr>
            <w:tcW w:w="1420" w:type="dxa"/>
            <w:tcBorders>
              <w:bottom w:val="single" w:color="auto" w:sz="8" w:space="0"/>
              <w:right w:val="single" w:color="auto" w:sz="8" w:space="0"/>
            </w:tcBorders>
            <w:vAlign w:val="bottom"/>
          </w:tcPr>
          <w:p w14:paraId="32020320">
            <w:pPr>
              <w:spacing w:after="0"/>
              <w:rPr>
                <w:color w:val="auto"/>
                <w:sz w:val="3"/>
                <w:szCs w:val="3"/>
              </w:rPr>
            </w:pPr>
          </w:p>
        </w:tc>
        <w:tc>
          <w:tcPr>
            <w:tcW w:w="620" w:type="dxa"/>
            <w:tcBorders>
              <w:bottom w:val="single" w:color="auto" w:sz="8" w:space="0"/>
              <w:right w:val="single" w:color="auto" w:sz="8" w:space="0"/>
            </w:tcBorders>
            <w:vAlign w:val="bottom"/>
          </w:tcPr>
          <w:p w14:paraId="2FD9417A">
            <w:pPr>
              <w:spacing w:after="0"/>
              <w:rPr>
                <w:color w:val="auto"/>
                <w:sz w:val="3"/>
                <w:szCs w:val="3"/>
              </w:rPr>
            </w:pPr>
          </w:p>
        </w:tc>
        <w:tc>
          <w:tcPr>
            <w:tcW w:w="0" w:type="dxa"/>
            <w:vAlign w:val="bottom"/>
          </w:tcPr>
          <w:p w14:paraId="3E67827A">
            <w:pPr>
              <w:spacing w:after="0"/>
              <w:rPr>
                <w:color w:val="auto"/>
                <w:sz w:val="1"/>
                <w:szCs w:val="1"/>
              </w:rPr>
            </w:pPr>
          </w:p>
        </w:tc>
      </w:tr>
      <w:tr w14:paraId="69479407">
        <w:tblPrEx>
          <w:tblCellMar>
            <w:top w:w="0" w:type="dxa"/>
            <w:left w:w="0" w:type="dxa"/>
            <w:bottom w:w="0" w:type="dxa"/>
            <w:right w:w="0" w:type="dxa"/>
          </w:tblCellMar>
        </w:tblPrEx>
        <w:trPr>
          <w:trHeight w:val="99" w:hRule="atLeast"/>
        </w:trPr>
        <w:tc>
          <w:tcPr>
            <w:tcW w:w="360" w:type="dxa"/>
            <w:tcBorders>
              <w:left w:val="single" w:color="auto" w:sz="8" w:space="0"/>
              <w:right w:val="single" w:color="auto" w:sz="8" w:space="0"/>
            </w:tcBorders>
            <w:vAlign w:val="bottom"/>
          </w:tcPr>
          <w:p w14:paraId="111AB61C">
            <w:pPr>
              <w:spacing w:after="0"/>
              <w:rPr>
                <w:color w:val="auto"/>
                <w:sz w:val="8"/>
                <w:szCs w:val="8"/>
              </w:rPr>
            </w:pPr>
          </w:p>
        </w:tc>
        <w:tc>
          <w:tcPr>
            <w:tcW w:w="920" w:type="dxa"/>
            <w:tcBorders>
              <w:right w:val="single" w:color="auto" w:sz="8" w:space="0"/>
            </w:tcBorders>
            <w:vAlign w:val="bottom"/>
          </w:tcPr>
          <w:p w14:paraId="624CB34A">
            <w:pPr>
              <w:spacing w:after="0"/>
              <w:rPr>
                <w:color w:val="auto"/>
                <w:sz w:val="8"/>
                <w:szCs w:val="8"/>
              </w:rPr>
            </w:pPr>
          </w:p>
        </w:tc>
        <w:tc>
          <w:tcPr>
            <w:tcW w:w="500" w:type="dxa"/>
            <w:tcBorders>
              <w:right w:val="single" w:color="auto" w:sz="8" w:space="0"/>
            </w:tcBorders>
            <w:vAlign w:val="bottom"/>
          </w:tcPr>
          <w:p w14:paraId="7FD2C999">
            <w:pPr>
              <w:spacing w:after="0"/>
              <w:rPr>
                <w:color w:val="auto"/>
                <w:sz w:val="8"/>
                <w:szCs w:val="8"/>
              </w:rPr>
            </w:pPr>
          </w:p>
        </w:tc>
        <w:tc>
          <w:tcPr>
            <w:tcW w:w="340" w:type="dxa"/>
            <w:tcBorders>
              <w:right w:val="single" w:color="auto" w:sz="8" w:space="0"/>
            </w:tcBorders>
            <w:vAlign w:val="bottom"/>
          </w:tcPr>
          <w:p w14:paraId="156DF20A">
            <w:pPr>
              <w:spacing w:after="0"/>
              <w:rPr>
                <w:color w:val="auto"/>
                <w:sz w:val="8"/>
                <w:szCs w:val="8"/>
              </w:rPr>
            </w:pPr>
          </w:p>
        </w:tc>
        <w:tc>
          <w:tcPr>
            <w:tcW w:w="320" w:type="dxa"/>
            <w:tcBorders>
              <w:right w:val="single" w:color="auto" w:sz="8" w:space="0"/>
            </w:tcBorders>
            <w:vAlign w:val="bottom"/>
          </w:tcPr>
          <w:p w14:paraId="089FAD94">
            <w:pPr>
              <w:spacing w:after="0"/>
              <w:rPr>
                <w:color w:val="auto"/>
                <w:sz w:val="8"/>
                <w:szCs w:val="8"/>
              </w:rPr>
            </w:pPr>
          </w:p>
        </w:tc>
        <w:tc>
          <w:tcPr>
            <w:tcW w:w="340" w:type="dxa"/>
            <w:tcBorders>
              <w:right w:val="single" w:color="auto" w:sz="8" w:space="0"/>
            </w:tcBorders>
            <w:vAlign w:val="bottom"/>
          </w:tcPr>
          <w:p w14:paraId="1560155D">
            <w:pPr>
              <w:spacing w:after="0"/>
              <w:rPr>
                <w:color w:val="auto"/>
                <w:sz w:val="8"/>
                <w:szCs w:val="8"/>
              </w:rPr>
            </w:pPr>
          </w:p>
        </w:tc>
        <w:tc>
          <w:tcPr>
            <w:tcW w:w="360" w:type="dxa"/>
            <w:tcBorders>
              <w:right w:val="single" w:color="auto" w:sz="8" w:space="0"/>
            </w:tcBorders>
            <w:vAlign w:val="bottom"/>
          </w:tcPr>
          <w:p w14:paraId="05170845">
            <w:pPr>
              <w:spacing w:after="0"/>
              <w:rPr>
                <w:color w:val="auto"/>
                <w:sz w:val="8"/>
                <w:szCs w:val="8"/>
              </w:rPr>
            </w:pPr>
          </w:p>
        </w:tc>
        <w:tc>
          <w:tcPr>
            <w:tcW w:w="320" w:type="dxa"/>
            <w:tcBorders>
              <w:right w:val="single" w:color="auto" w:sz="8" w:space="0"/>
            </w:tcBorders>
            <w:vAlign w:val="bottom"/>
          </w:tcPr>
          <w:p w14:paraId="537C5270">
            <w:pPr>
              <w:spacing w:after="0"/>
              <w:rPr>
                <w:color w:val="auto"/>
                <w:sz w:val="8"/>
                <w:szCs w:val="8"/>
              </w:rPr>
            </w:pPr>
          </w:p>
        </w:tc>
        <w:tc>
          <w:tcPr>
            <w:tcW w:w="360" w:type="dxa"/>
            <w:tcBorders>
              <w:right w:val="single" w:color="auto" w:sz="8" w:space="0"/>
            </w:tcBorders>
            <w:vAlign w:val="bottom"/>
          </w:tcPr>
          <w:p w14:paraId="302C05FA">
            <w:pPr>
              <w:spacing w:after="0"/>
              <w:rPr>
                <w:color w:val="auto"/>
                <w:sz w:val="8"/>
                <w:szCs w:val="8"/>
              </w:rPr>
            </w:pPr>
          </w:p>
        </w:tc>
        <w:tc>
          <w:tcPr>
            <w:tcW w:w="1380" w:type="dxa"/>
            <w:tcBorders>
              <w:right w:val="single" w:color="auto" w:sz="8" w:space="0"/>
            </w:tcBorders>
            <w:vAlign w:val="bottom"/>
          </w:tcPr>
          <w:p w14:paraId="31966411">
            <w:pPr>
              <w:spacing w:after="0" w:line="80" w:lineRule="exact"/>
              <w:rPr>
                <w:color w:val="auto"/>
                <w:sz w:val="20"/>
                <w:szCs w:val="20"/>
              </w:rPr>
            </w:pPr>
            <w:r>
              <w:rPr>
                <w:rFonts w:ascii="宋体" w:hAnsi="宋体" w:eastAsia="宋体" w:cs="宋体"/>
                <w:color w:val="auto"/>
                <w:sz w:val="7"/>
                <w:szCs w:val="7"/>
              </w:rPr>
              <w:t>用工作，推进知识产权强县建设；承担知识</w:t>
            </w:r>
          </w:p>
        </w:tc>
        <w:tc>
          <w:tcPr>
            <w:tcW w:w="360" w:type="dxa"/>
            <w:tcBorders>
              <w:right w:val="single" w:color="auto" w:sz="8" w:space="0"/>
            </w:tcBorders>
            <w:vAlign w:val="bottom"/>
          </w:tcPr>
          <w:p w14:paraId="0B1F7E54">
            <w:pPr>
              <w:spacing w:after="0"/>
              <w:rPr>
                <w:color w:val="auto"/>
                <w:sz w:val="8"/>
                <w:szCs w:val="8"/>
              </w:rPr>
            </w:pPr>
          </w:p>
        </w:tc>
        <w:tc>
          <w:tcPr>
            <w:tcW w:w="660" w:type="dxa"/>
            <w:tcBorders>
              <w:right w:val="single" w:color="auto" w:sz="8" w:space="0"/>
            </w:tcBorders>
            <w:vAlign w:val="bottom"/>
          </w:tcPr>
          <w:p w14:paraId="3DE2FEBB">
            <w:pPr>
              <w:spacing w:after="0"/>
              <w:rPr>
                <w:color w:val="auto"/>
                <w:sz w:val="8"/>
                <w:szCs w:val="8"/>
              </w:rPr>
            </w:pPr>
          </w:p>
        </w:tc>
        <w:tc>
          <w:tcPr>
            <w:tcW w:w="460" w:type="dxa"/>
            <w:tcBorders>
              <w:right w:val="single" w:color="auto" w:sz="8" w:space="0"/>
            </w:tcBorders>
            <w:vAlign w:val="bottom"/>
          </w:tcPr>
          <w:p w14:paraId="0D824393">
            <w:pPr>
              <w:spacing w:after="0"/>
              <w:rPr>
                <w:color w:val="auto"/>
                <w:sz w:val="8"/>
                <w:szCs w:val="8"/>
              </w:rPr>
            </w:pPr>
          </w:p>
        </w:tc>
        <w:tc>
          <w:tcPr>
            <w:tcW w:w="440" w:type="dxa"/>
            <w:tcBorders>
              <w:right w:val="single" w:color="auto" w:sz="8" w:space="0"/>
            </w:tcBorders>
            <w:vAlign w:val="bottom"/>
          </w:tcPr>
          <w:p w14:paraId="16160F68">
            <w:pPr>
              <w:spacing w:after="0"/>
              <w:rPr>
                <w:color w:val="auto"/>
                <w:sz w:val="8"/>
                <w:szCs w:val="8"/>
              </w:rPr>
            </w:pPr>
          </w:p>
        </w:tc>
        <w:tc>
          <w:tcPr>
            <w:tcW w:w="440" w:type="dxa"/>
            <w:tcBorders>
              <w:right w:val="single" w:color="auto" w:sz="8" w:space="0"/>
            </w:tcBorders>
            <w:vAlign w:val="bottom"/>
          </w:tcPr>
          <w:p w14:paraId="1456A714">
            <w:pPr>
              <w:spacing w:after="0" w:line="85" w:lineRule="exact"/>
              <w:rPr>
                <w:color w:val="auto"/>
                <w:sz w:val="20"/>
                <w:szCs w:val="20"/>
              </w:rPr>
            </w:pPr>
            <w:r>
              <w:rPr>
                <w:rFonts w:ascii="Arial" w:hAnsi="Arial" w:eastAsia="Arial" w:cs="Arial"/>
                <w:color w:val="auto"/>
                <w:sz w:val="7"/>
                <w:szCs w:val="7"/>
              </w:rPr>
              <w:t>500</w:t>
            </w:r>
            <w:r>
              <w:rPr>
                <w:rFonts w:ascii="宋体" w:hAnsi="宋体" w:eastAsia="宋体" w:cs="宋体"/>
                <w:color w:val="auto"/>
                <w:sz w:val="7"/>
                <w:szCs w:val="7"/>
              </w:rPr>
              <w:t>元</w:t>
            </w:r>
            <w:r>
              <w:rPr>
                <w:rFonts w:ascii="Arial" w:hAnsi="Arial" w:eastAsia="Arial" w:cs="Arial"/>
                <w:color w:val="auto"/>
                <w:sz w:val="7"/>
                <w:szCs w:val="7"/>
              </w:rPr>
              <w:t>/</w:t>
            </w:r>
            <w:r>
              <w:rPr>
                <w:rFonts w:ascii="宋体" w:hAnsi="宋体" w:eastAsia="宋体" w:cs="宋体"/>
                <w:color w:val="auto"/>
                <w:sz w:val="7"/>
                <w:szCs w:val="7"/>
              </w:rPr>
              <w:t>人</w:t>
            </w:r>
            <w:r>
              <w:rPr>
                <w:rFonts w:ascii="Arial" w:hAnsi="Arial" w:eastAsia="Arial" w:cs="Arial"/>
                <w:color w:val="auto"/>
                <w:sz w:val="7"/>
                <w:szCs w:val="7"/>
              </w:rPr>
              <w:t>/</w:t>
            </w:r>
            <w:r>
              <w:rPr>
                <w:rFonts w:ascii="宋体" w:hAnsi="宋体" w:eastAsia="宋体" w:cs="宋体"/>
                <w:color w:val="auto"/>
                <w:sz w:val="7"/>
                <w:szCs w:val="7"/>
              </w:rPr>
              <w:t>天</w:t>
            </w:r>
          </w:p>
        </w:tc>
        <w:tc>
          <w:tcPr>
            <w:tcW w:w="340" w:type="dxa"/>
            <w:tcBorders>
              <w:right w:val="single" w:color="auto" w:sz="8" w:space="0"/>
            </w:tcBorders>
            <w:vAlign w:val="bottom"/>
          </w:tcPr>
          <w:p w14:paraId="563691D0">
            <w:pPr>
              <w:spacing w:after="0" w:line="85" w:lineRule="exact"/>
              <w:rPr>
                <w:color w:val="auto"/>
                <w:sz w:val="20"/>
                <w:szCs w:val="20"/>
              </w:rPr>
            </w:pPr>
            <w:r>
              <w:rPr>
                <w:rFonts w:ascii="宋体" w:hAnsi="宋体" w:eastAsia="宋体" w:cs="宋体"/>
                <w:color w:val="auto"/>
                <w:sz w:val="7"/>
                <w:szCs w:val="7"/>
              </w:rPr>
              <w:t>元</w:t>
            </w:r>
            <w:r>
              <w:rPr>
                <w:rFonts w:ascii="Arial" w:hAnsi="Arial" w:eastAsia="Arial" w:cs="Arial"/>
                <w:color w:val="auto"/>
                <w:sz w:val="7"/>
                <w:szCs w:val="7"/>
              </w:rPr>
              <w:t>/</w:t>
            </w:r>
            <w:r>
              <w:rPr>
                <w:rFonts w:ascii="宋体" w:hAnsi="宋体" w:eastAsia="宋体" w:cs="宋体"/>
                <w:color w:val="auto"/>
                <w:sz w:val="7"/>
                <w:szCs w:val="7"/>
              </w:rPr>
              <w:t>人</w:t>
            </w:r>
            <w:r>
              <w:rPr>
                <w:rFonts w:ascii="Arial" w:hAnsi="Arial" w:eastAsia="Arial" w:cs="Arial"/>
                <w:color w:val="auto"/>
                <w:sz w:val="7"/>
                <w:szCs w:val="7"/>
              </w:rPr>
              <w:t>/</w:t>
            </w:r>
            <w:r>
              <w:rPr>
                <w:rFonts w:ascii="宋体" w:hAnsi="宋体" w:eastAsia="宋体" w:cs="宋体"/>
                <w:color w:val="auto"/>
                <w:sz w:val="7"/>
                <w:szCs w:val="7"/>
              </w:rPr>
              <w:t>天</w:t>
            </w:r>
          </w:p>
        </w:tc>
        <w:tc>
          <w:tcPr>
            <w:tcW w:w="1020" w:type="dxa"/>
            <w:tcBorders>
              <w:right w:val="single" w:color="auto" w:sz="8" w:space="0"/>
            </w:tcBorders>
            <w:vAlign w:val="bottom"/>
          </w:tcPr>
          <w:p w14:paraId="6E6E4F21">
            <w:pPr>
              <w:spacing w:after="0" w:line="70" w:lineRule="exact"/>
              <w:rPr>
                <w:color w:val="auto"/>
                <w:sz w:val="20"/>
                <w:szCs w:val="20"/>
              </w:rPr>
            </w:pPr>
            <w:r>
              <w:rPr>
                <w:rFonts w:ascii="宋体" w:hAnsi="宋体" w:eastAsia="宋体" w:cs="宋体"/>
                <w:color w:val="auto"/>
                <w:w w:val="99"/>
                <w:sz w:val="7"/>
                <w:szCs w:val="7"/>
              </w:rPr>
              <w:t>培训费用（含人员、业务、宣传</w:t>
            </w:r>
          </w:p>
        </w:tc>
        <w:tc>
          <w:tcPr>
            <w:tcW w:w="1420" w:type="dxa"/>
            <w:tcBorders>
              <w:right w:val="single" w:color="auto" w:sz="8" w:space="0"/>
            </w:tcBorders>
            <w:vAlign w:val="bottom"/>
          </w:tcPr>
          <w:p w14:paraId="4B7C3478">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2261EFCF">
            <w:pPr>
              <w:spacing w:after="0"/>
              <w:rPr>
                <w:color w:val="auto"/>
                <w:sz w:val="8"/>
                <w:szCs w:val="8"/>
              </w:rPr>
            </w:pPr>
          </w:p>
        </w:tc>
        <w:tc>
          <w:tcPr>
            <w:tcW w:w="0" w:type="dxa"/>
            <w:vAlign w:val="bottom"/>
          </w:tcPr>
          <w:p w14:paraId="0D3A7F07">
            <w:pPr>
              <w:spacing w:after="0"/>
              <w:rPr>
                <w:color w:val="auto"/>
                <w:sz w:val="1"/>
                <w:szCs w:val="1"/>
              </w:rPr>
            </w:pPr>
          </w:p>
        </w:tc>
      </w:tr>
      <w:tr w14:paraId="14CB79E3">
        <w:tblPrEx>
          <w:tblCellMar>
            <w:top w:w="0" w:type="dxa"/>
            <w:left w:w="0" w:type="dxa"/>
            <w:bottom w:w="0" w:type="dxa"/>
            <w:right w:w="0" w:type="dxa"/>
          </w:tblCellMar>
        </w:tblPrEx>
        <w:trPr>
          <w:trHeight w:val="46" w:hRule="atLeast"/>
        </w:trPr>
        <w:tc>
          <w:tcPr>
            <w:tcW w:w="360" w:type="dxa"/>
            <w:tcBorders>
              <w:left w:val="single" w:color="auto" w:sz="8" w:space="0"/>
              <w:right w:val="single" w:color="auto" w:sz="8" w:space="0"/>
            </w:tcBorders>
            <w:vAlign w:val="bottom"/>
          </w:tcPr>
          <w:p w14:paraId="1726FAB6">
            <w:pPr>
              <w:spacing w:after="0"/>
              <w:rPr>
                <w:color w:val="auto"/>
                <w:sz w:val="3"/>
                <w:szCs w:val="3"/>
              </w:rPr>
            </w:pPr>
          </w:p>
        </w:tc>
        <w:tc>
          <w:tcPr>
            <w:tcW w:w="920" w:type="dxa"/>
            <w:tcBorders>
              <w:right w:val="single" w:color="auto" w:sz="8" w:space="0"/>
            </w:tcBorders>
            <w:vAlign w:val="bottom"/>
          </w:tcPr>
          <w:p w14:paraId="3224C612">
            <w:pPr>
              <w:spacing w:after="0"/>
              <w:rPr>
                <w:color w:val="auto"/>
                <w:sz w:val="3"/>
                <w:szCs w:val="3"/>
              </w:rPr>
            </w:pPr>
          </w:p>
        </w:tc>
        <w:tc>
          <w:tcPr>
            <w:tcW w:w="500" w:type="dxa"/>
            <w:tcBorders>
              <w:right w:val="single" w:color="auto" w:sz="8" w:space="0"/>
            </w:tcBorders>
            <w:vAlign w:val="bottom"/>
          </w:tcPr>
          <w:p w14:paraId="3690E112">
            <w:pPr>
              <w:spacing w:after="0"/>
              <w:rPr>
                <w:color w:val="auto"/>
                <w:sz w:val="3"/>
                <w:szCs w:val="3"/>
              </w:rPr>
            </w:pPr>
          </w:p>
        </w:tc>
        <w:tc>
          <w:tcPr>
            <w:tcW w:w="340" w:type="dxa"/>
            <w:tcBorders>
              <w:right w:val="single" w:color="auto" w:sz="8" w:space="0"/>
            </w:tcBorders>
            <w:vAlign w:val="bottom"/>
          </w:tcPr>
          <w:p w14:paraId="3D0401B8">
            <w:pPr>
              <w:spacing w:after="0"/>
              <w:rPr>
                <w:color w:val="auto"/>
                <w:sz w:val="3"/>
                <w:szCs w:val="3"/>
              </w:rPr>
            </w:pPr>
          </w:p>
        </w:tc>
        <w:tc>
          <w:tcPr>
            <w:tcW w:w="320" w:type="dxa"/>
            <w:tcBorders>
              <w:right w:val="single" w:color="auto" w:sz="8" w:space="0"/>
            </w:tcBorders>
            <w:vAlign w:val="bottom"/>
          </w:tcPr>
          <w:p w14:paraId="6CE70838">
            <w:pPr>
              <w:spacing w:after="0"/>
              <w:rPr>
                <w:color w:val="auto"/>
                <w:sz w:val="3"/>
                <w:szCs w:val="3"/>
              </w:rPr>
            </w:pPr>
          </w:p>
        </w:tc>
        <w:tc>
          <w:tcPr>
            <w:tcW w:w="340" w:type="dxa"/>
            <w:tcBorders>
              <w:right w:val="single" w:color="auto" w:sz="8" w:space="0"/>
            </w:tcBorders>
            <w:vAlign w:val="bottom"/>
          </w:tcPr>
          <w:p w14:paraId="2CF8B5AB">
            <w:pPr>
              <w:spacing w:after="0"/>
              <w:rPr>
                <w:color w:val="auto"/>
                <w:sz w:val="3"/>
                <w:szCs w:val="3"/>
              </w:rPr>
            </w:pPr>
          </w:p>
        </w:tc>
        <w:tc>
          <w:tcPr>
            <w:tcW w:w="360" w:type="dxa"/>
            <w:tcBorders>
              <w:right w:val="single" w:color="auto" w:sz="8" w:space="0"/>
            </w:tcBorders>
            <w:vAlign w:val="bottom"/>
          </w:tcPr>
          <w:p w14:paraId="64C3C5A1">
            <w:pPr>
              <w:spacing w:after="0"/>
              <w:rPr>
                <w:color w:val="auto"/>
                <w:sz w:val="3"/>
                <w:szCs w:val="3"/>
              </w:rPr>
            </w:pPr>
          </w:p>
        </w:tc>
        <w:tc>
          <w:tcPr>
            <w:tcW w:w="320" w:type="dxa"/>
            <w:tcBorders>
              <w:right w:val="single" w:color="auto" w:sz="8" w:space="0"/>
            </w:tcBorders>
            <w:vAlign w:val="bottom"/>
          </w:tcPr>
          <w:p w14:paraId="65173DB8">
            <w:pPr>
              <w:spacing w:after="0"/>
              <w:rPr>
                <w:color w:val="auto"/>
                <w:sz w:val="3"/>
                <w:szCs w:val="3"/>
              </w:rPr>
            </w:pPr>
          </w:p>
        </w:tc>
        <w:tc>
          <w:tcPr>
            <w:tcW w:w="360" w:type="dxa"/>
            <w:tcBorders>
              <w:right w:val="single" w:color="auto" w:sz="8" w:space="0"/>
            </w:tcBorders>
            <w:vAlign w:val="bottom"/>
          </w:tcPr>
          <w:p w14:paraId="48EA2F27">
            <w:pPr>
              <w:spacing w:after="0"/>
              <w:rPr>
                <w:color w:val="auto"/>
                <w:sz w:val="3"/>
                <w:szCs w:val="3"/>
              </w:rPr>
            </w:pPr>
          </w:p>
        </w:tc>
        <w:tc>
          <w:tcPr>
            <w:tcW w:w="1380" w:type="dxa"/>
            <w:vMerge w:val="restart"/>
            <w:tcBorders>
              <w:right w:val="single" w:color="auto" w:sz="8" w:space="0"/>
            </w:tcBorders>
            <w:vAlign w:val="bottom"/>
          </w:tcPr>
          <w:p w14:paraId="4F36A217">
            <w:pPr>
              <w:spacing w:after="0" w:line="80" w:lineRule="exact"/>
              <w:rPr>
                <w:color w:val="auto"/>
                <w:sz w:val="20"/>
                <w:szCs w:val="20"/>
              </w:rPr>
            </w:pPr>
            <w:r>
              <w:rPr>
                <w:rFonts w:ascii="宋体" w:hAnsi="宋体" w:eastAsia="宋体" w:cs="宋体"/>
                <w:color w:val="auto"/>
                <w:sz w:val="7"/>
                <w:szCs w:val="7"/>
              </w:rPr>
              <w:t>产权保护体系建设工作，依法管理商标、专</w:t>
            </w:r>
          </w:p>
        </w:tc>
        <w:tc>
          <w:tcPr>
            <w:tcW w:w="360" w:type="dxa"/>
            <w:tcBorders>
              <w:right w:val="single" w:color="auto" w:sz="8" w:space="0"/>
            </w:tcBorders>
            <w:vAlign w:val="bottom"/>
          </w:tcPr>
          <w:p w14:paraId="7FA1FED8">
            <w:pPr>
              <w:spacing w:after="0"/>
              <w:rPr>
                <w:color w:val="auto"/>
                <w:sz w:val="3"/>
                <w:szCs w:val="3"/>
              </w:rPr>
            </w:pPr>
          </w:p>
        </w:tc>
        <w:tc>
          <w:tcPr>
            <w:tcW w:w="660" w:type="dxa"/>
            <w:tcBorders>
              <w:right w:val="single" w:color="auto" w:sz="8" w:space="0"/>
            </w:tcBorders>
            <w:vAlign w:val="bottom"/>
          </w:tcPr>
          <w:p w14:paraId="1C71CE1A">
            <w:pPr>
              <w:spacing w:after="0"/>
              <w:rPr>
                <w:color w:val="auto"/>
                <w:sz w:val="3"/>
                <w:szCs w:val="3"/>
              </w:rPr>
            </w:pPr>
          </w:p>
        </w:tc>
        <w:tc>
          <w:tcPr>
            <w:tcW w:w="460" w:type="dxa"/>
            <w:tcBorders>
              <w:right w:val="single" w:color="auto" w:sz="8" w:space="0"/>
            </w:tcBorders>
            <w:vAlign w:val="bottom"/>
          </w:tcPr>
          <w:p w14:paraId="357D41BB">
            <w:pPr>
              <w:spacing w:after="0"/>
              <w:rPr>
                <w:color w:val="auto"/>
                <w:sz w:val="3"/>
                <w:szCs w:val="3"/>
              </w:rPr>
            </w:pPr>
          </w:p>
        </w:tc>
        <w:tc>
          <w:tcPr>
            <w:tcW w:w="440" w:type="dxa"/>
            <w:tcBorders>
              <w:right w:val="single" w:color="auto" w:sz="8" w:space="0"/>
            </w:tcBorders>
            <w:vAlign w:val="bottom"/>
          </w:tcPr>
          <w:p w14:paraId="028031F6">
            <w:pPr>
              <w:spacing w:after="0"/>
              <w:rPr>
                <w:color w:val="auto"/>
                <w:sz w:val="3"/>
                <w:szCs w:val="3"/>
              </w:rPr>
            </w:pPr>
          </w:p>
        </w:tc>
        <w:tc>
          <w:tcPr>
            <w:tcW w:w="440" w:type="dxa"/>
            <w:tcBorders>
              <w:bottom w:val="single" w:color="auto" w:sz="8" w:space="0"/>
              <w:right w:val="single" w:color="auto" w:sz="8" w:space="0"/>
            </w:tcBorders>
            <w:vAlign w:val="bottom"/>
          </w:tcPr>
          <w:p w14:paraId="22FCCC1A">
            <w:pPr>
              <w:spacing w:after="0"/>
              <w:rPr>
                <w:color w:val="auto"/>
                <w:sz w:val="3"/>
                <w:szCs w:val="3"/>
              </w:rPr>
            </w:pPr>
          </w:p>
        </w:tc>
        <w:tc>
          <w:tcPr>
            <w:tcW w:w="340" w:type="dxa"/>
            <w:tcBorders>
              <w:bottom w:val="single" w:color="auto" w:sz="8" w:space="0"/>
              <w:right w:val="single" w:color="auto" w:sz="8" w:space="0"/>
            </w:tcBorders>
            <w:vAlign w:val="bottom"/>
          </w:tcPr>
          <w:p w14:paraId="4875DDF2">
            <w:pPr>
              <w:spacing w:after="0"/>
              <w:rPr>
                <w:color w:val="auto"/>
                <w:sz w:val="3"/>
                <w:szCs w:val="3"/>
              </w:rPr>
            </w:pPr>
          </w:p>
        </w:tc>
        <w:tc>
          <w:tcPr>
            <w:tcW w:w="1020" w:type="dxa"/>
            <w:tcBorders>
              <w:bottom w:val="single" w:color="auto" w:sz="8" w:space="0"/>
              <w:right w:val="single" w:color="auto" w:sz="8" w:space="0"/>
            </w:tcBorders>
            <w:vAlign w:val="bottom"/>
          </w:tcPr>
          <w:p w14:paraId="02B609D0">
            <w:pPr>
              <w:spacing w:after="0" w:line="46" w:lineRule="exact"/>
              <w:rPr>
                <w:color w:val="auto"/>
                <w:sz w:val="20"/>
                <w:szCs w:val="20"/>
              </w:rPr>
            </w:pPr>
            <w:r>
              <w:rPr>
                <w:rFonts w:ascii="宋体" w:hAnsi="宋体" w:eastAsia="宋体" w:cs="宋体"/>
                <w:color w:val="auto"/>
                <w:sz w:val="5"/>
                <w:szCs w:val="5"/>
              </w:rPr>
              <w:t>等）支出</w:t>
            </w:r>
          </w:p>
        </w:tc>
        <w:tc>
          <w:tcPr>
            <w:tcW w:w="1420" w:type="dxa"/>
            <w:tcBorders>
              <w:bottom w:val="single" w:color="auto" w:sz="8" w:space="0"/>
              <w:right w:val="single" w:color="auto" w:sz="8" w:space="0"/>
            </w:tcBorders>
            <w:vAlign w:val="bottom"/>
          </w:tcPr>
          <w:p w14:paraId="48686A89">
            <w:pPr>
              <w:spacing w:after="0"/>
              <w:rPr>
                <w:color w:val="auto"/>
                <w:sz w:val="3"/>
                <w:szCs w:val="3"/>
              </w:rPr>
            </w:pPr>
          </w:p>
        </w:tc>
        <w:tc>
          <w:tcPr>
            <w:tcW w:w="620" w:type="dxa"/>
            <w:tcBorders>
              <w:bottom w:val="single" w:color="auto" w:sz="8" w:space="0"/>
              <w:right w:val="single" w:color="auto" w:sz="8" w:space="0"/>
            </w:tcBorders>
            <w:vAlign w:val="bottom"/>
          </w:tcPr>
          <w:p w14:paraId="105304E1">
            <w:pPr>
              <w:spacing w:after="0"/>
              <w:rPr>
                <w:color w:val="auto"/>
                <w:sz w:val="3"/>
                <w:szCs w:val="3"/>
              </w:rPr>
            </w:pPr>
          </w:p>
        </w:tc>
        <w:tc>
          <w:tcPr>
            <w:tcW w:w="0" w:type="dxa"/>
            <w:vAlign w:val="bottom"/>
          </w:tcPr>
          <w:p w14:paraId="19C2A25B">
            <w:pPr>
              <w:spacing w:after="0"/>
              <w:rPr>
                <w:color w:val="auto"/>
                <w:sz w:val="1"/>
                <w:szCs w:val="1"/>
              </w:rPr>
            </w:pPr>
          </w:p>
        </w:tc>
      </w:tr>
      <w:tr w14:paraId="2EB16482">
        <w:trPr>
          <w:trHeight w:val="29" w:hRule="atLeast"/>
        </w:trPr>
        <w:tc>
          <w:tcPr>
            <w:tcW w:w="360" w:type="dxa"/>
            <w:tcBorders>
              <w:left w:val="single" w:color="auto" w:sz="8" w:space="0"/>
              <w:right w:val="single" w:color="auto" w:sz="8" w:space="0"/>
            </w:tcBorders>
            <w:vAlign w:val="bottom"/>
          </w:tcPr>
          <w:p w14:paraId="19FBF9AF">
            <w:pPr>
              <w:spacing w:after="0"/>
              <w:rPr>
                <w:color w:val="auto"/>
                <w:sz w:val="2"/>
                <w:szCs w:val="2"/>
              </w:rPr>
            </w:pPr>
          </w:p>
        </w:tc>
        <w:tc>
          <w:tcPr>
            <w:tcW w:w="920" w:type="dxa"/>
            <w:tcBorders>
              <w:right w:val="single" w:color="auto" w:sz="8" w:space="0"/>
            </w:tcBorders>
            <w:vAlign w:val="bottom"/>
          </w:tcPr>
          <w:p w14:paraId="3126E1B7">
            <w:pPr>
              <w:spacing w:after="0"/>
              <w:rPr>
                <w:color w:val="auto"/>
                <w:sz w:val="2"/>
                <w:szCs w:val="2"/>
              </w:rPr>
            </w:pPr>
          </w:p>
        </w:tc>
        <w:tc>
          <w:tcPr>
            <w:tcW w:w="500" w:type="dxa"/>
            <w:tcBorders>
              <w:right w:val="single" w:color="auto" w:sz="8" w:space="0"/>
            </w:tcBorders>
            <w:vAlign w:val="bottom"/>
          </w:tcPr>
          <w:p w14:paraId="2E1A2765">
            <w:pPr>
              <w:spacing w:after="0"/>
              <w:rPr>
                <w:color w:val="auto"/>
                <w:sz w:val="2"/>
                <w:szCs w:val="2"/>
              </w:rPr>
            </w:pPr>
          </w:p>
        </w:tc>
        <w:tc>
          <w:tcPr>
            <w:tcW w:w="340" w:type="dxa"/>
            <w:tcBorders>
              <w:right w:val="single" w:color="auto" w:sz="8" w:space="0"/>
            </w:tcBorders>
            <w:vAlign w:val="bottom"/>
          </w:tcPr>
          <w:p w14:paraId="73084743">
            <w:pPr>
              <w:spacing w:after="0"/>
              <w:rPr>
                <w:color w:val="auto"/>
                <w:sz w:val="2"/>
                <w:szCs w:val="2"/>
              </w:rPr>
            </w:pPr>
          </w:p>
        </w:tc>
        <w:tc>
          <w:tcPr>
            <w:tcW w:w="320" w:type="dxa"/>
            <w:tcBorders>
              <w:right w:val="single" w:color="auto" w:sz="8" w:space="0"/>
            </w:tcBorders>
            <w:vAlign w:val="bottom"/>
          </w:tcPr>
          <w:p w14:paraId="2965419E">
            <w:pPr>
              <w:spacing w:after="0"/>
              <w:rPr>
                <w:color w:val="auto"/>
                <w:sz w:val="2"/>
                <w:szCs w:val="2"/>
              </w:rPr>
            </w:pPr>
          </w:p>
        </w:tc>
        <w:tc>
          <w:tcPr>
            <w:tcW w:w="340" w:type="dxa"/>
            <w:tcBorders>
              <w:right w:val="single" w:color="auto" w:sz="8" w:space="0"/>
            </w:tcBorders>
            <w:vAlign w:val="bottom"/>
          </w:tcPr>
          <w:p w14:paraId="6D0A6C9D">
            <w:pPr>
              <w:spacing w:after="0"/>
              <w:rPr>
                <w:color w:val="auto"/>
                <w:sz w:val="2"/>
                <w:szCs w:val="2"/>
              </w:rPr>
            </w:pPr>
          </w:p>
        </w:tc>
        <w:tc>
          <w:tcPr>
            <w:tcW w:w="360" w:type="dxa"/>
            <w:tcBorders>
              <w:right w:val="single" w:color="auto" w:sz="8" w:space="0"/>
            </w:tcBorders>
            <w:vAlign w:val="bottom"/>
          </w:tcPr>
          <w:p w14:paraId="694D866B">
            <w:pPr>
              <w:spacing w:after="0"/>
              <w:rPr>
                <w:color w:val="auto"/>
                <w:sz w:val="2"/>
                <w:szCs w:val="2"/>
              </w:rPr>
            </w:pPr>
          </w:p>
        </w:tc>
        <w:tc>
          <w:tcPr>
            <w:tcW w:w="320" w:type="dxa"/>
            <w:tcBorders>
              <w:right w:val="single" w:color="auto" w:sz="8" w:space="0"/>
            </w:tcBorders>
            <w:vAlign w:val="bottom"/>
          </w:tcPr>
          <w:p w14:paraId="2E2A6300">
            <w:pPr>
              <w:spacing w:after="0"/>
              <w:rPr>
                <w:color w:val="auto"/>
                <w:sz w:val="2"/>
                <w:szCs w:val="2"/>
              </w:rPr>
            </w:pPr>
          </w:p>
        </w:tc>
        <w:tc>
          <w:tcPr>
            <w:tcW w:w="360" w:type="dxa"/>
            <w:tcBorders>
              <w:right w:val="single" w:color="auto" w:sz="8" w:space="0"/>
            </w:tcBorders>
            <w:vAlign w:val="bottom"/>
          </w:tcPr>
          <w:p w14:paraId="4EF0D4A6">
            <w:pPr>
              <w:spacing w:after="0"/>
              <w:rPr>
                <w:color w:val="auto"/>
                <w:sz w:val="2"/>
                <w:szCs w:val="2"/>
              </w:rPr>
            </w:pPr>
          </w:p>
        </w:tc>
        <w:tc>
          <w:tcPr>
            <w:tcW w:w="1380" w:type="dxa"/>
            <w:vMerge w:val="continue"/>
            <w:tcBorders>
              <w:right w:val="single" w:color="auto" w:sz="8" w:space="0"/>
            </w:tcBorders>
            <w:vAlign w:val="bottom"/>
          </w:tcPr>
          <w:p w14:paraId="74C6D671">
            <w:pPr>
              <w:spacing w:after="0"/>
              <w:rPr>
                <w:color w:val="auto"/>
                <w:sz w:val="2"/>
                <w:szCs w:val="2"/>
              </w:rPr>
            </w:pPr>
          </w:p>
        </w:tc>
        <w:tc>
          <w:tcPr>
            <w:tcW w:w="360" w:type="dxa"/>
            <w:tcBorders>
              <w:right w:val="single" w:color="auto" w:sz="8" w:space="0"/>
            </w:tcBorders>
            <w:vAlign w:val="bottom"/>
          </w:tcPr>
          <w:p w14:paraId="22346A13">
            <w:pPr>
              <w:spacing w:after="0"/>
              <w:rPr>
                <w:color w:val="auto"/>
                <w:sz w:val="2"/>
                <w:szCs w:val="2"/>
              </w:rPr>
            </w:pPr>
          </w:p>
        </w:tc>
        <w:tc>
          <w:tcPr>
            <w:tcW w:w="660" w:type="dxa"/>
            <w:tcBorders>
              <w:right w:val="single" w:color="auto" w:sz="8" w:space="0"/>
            </w:tcBorders>
            <w:vAlign w:val="bottom"/>
          </w:tcPr>
          <w:p w14:paraId="20071FA1">
            <w:pPr>
              <w:spacing w:after="0"/>
              <w:rPr>
                <w:color w:val="auto"/>
                <w:sz w:val="2"/>
                <w:szCs w:val="2"/>
              </w:rPr>
            </w:pPr>
          </w:p>
        </w:tc>
        <w:tc>
          <w:tcPr>
            <w:tcW w:w="460" w:type="dxa"/>
            <w:tcBorders>
              <w:right w:val="single" w:color="auto" w:sz="8" w:space="0"/>
            </w:tcBorders>
            <w:vAlign w:val="bottom"/>
          </w:tcPr>
          <w:p w14:paraId="157140E1">
            <w:pPr>
              <w:spacing w:after="0"/>
              <w:rPr>
                <w:color w:val="auto"/>
                <w:sz w:val="2"/>
                <w:szCs w:val="2"/>
              </w:rPr>
            </w:pPr>
          </w:p>
        </w:tc>
        <w:tc>
          <w:tcPr>
            <w:tcW w:w="440" w:type="dxa"/>
            <w:tcBorders>
              <w:right w:val="single" w:color="auto" w:sz="8" w:space="0"/>
            </w:tcBorders>
            <w:vAlign w:val="bottom"/>
          </w:tcPr>
          <w:p w14:paraId="2F12269C">
            <w:pPr>
              <w:spacing w:after="0"/>
              <w:rPr>
                <w:color w:val="auto"/>
                <w:sz w:val="2"/>
                <w:szCs w:val="2"/>
              </w:rPr>
            </w:pPr>
          </w:p>
        </w:tc>
        <w:tc>
          <w:tcPr>
            <w:tcW w:w="440" w:type="dxa"/>
            <w:vMerge w:val="restart"/>
            <w:tcBorders>
              <w:right w:val="single" w:color="auto" w:sz="8" w:space="0"/>
            </w:tcBorders>
            <w:vAlign w:val="bottom"/>
          </w:tcPr>
          <w:p w14:paraId="2F8C4310">
            <w:pPr>
              <w:spacing w:after="0" w:line="70" w:lineRule="exact"/>
              <w:rPr>
                <w:color w:val="auto"/>
                <w:sz w:val="20"/>
                <w:szCs w:val="20"/>
              </w:rPr>
            </w:pPr>
            <w:r>
              <w:rPr>
                <w:rFonts w:ascii="宋体" w:hAnsi="宋体" w:eastAsia="宋体" w:cs="宋体"/>
                <w:color w:val="auto"/>
                <w:sz w:val="7"/>
                <w:szCs w:val="7"/>
              </w:rPr>
              <w:t>发明专利</w:t>
            </w:r>
            <w:r>
              <w:rPr>
                <w:rFonts w:ascii="Arial" w:hAnsi="Arial" w:eastAsia="Arial" w:cs="Arial"/>
                <w:color w:val="auto"/>
                <w:sz w:val="7"/>
                <w:szCs w:val="7"/>
              </w:rPr>
              <w:t>1</w:t>
            </w:r>
            <w:r>
              <w:rPr>
                <w:rFonts w:ascii="宋体" w:hAnsi="宋体" w:eastAsia="宋体" w:cs="宋体"/>
                <w:color w:val="auto"/>
                <w:sz w:val="7"/>
                <w:szCs w:val="7"/>
              </w:rPr>
              <w:t>万</w:t>
            </w:r>
          </w:p>
        </w:tc>
        <w:tc>
          <w:tcPr>
            <w:tcW w:w="340" w:type="dxa"/>
            <w:tcBorders>
              <w:right w:val="single" w:color="auto" w:sz="8" w:space="0"/>
            </w:tcBorders>
            <w:vAlign w:val="bottom"/>
          </w:tcPr>
          <w:p w14:paraId="4519BBE0">
            <w:pPr>
              <w:spacing w:after="0"/>
              <w:rPr>
                <w:color w:val="auto"/>
                <w:sz w:val="2"/>
                <w:szCs w:val="2"/>
              </w:rPr>
            </w:pPr>
          </w:p>
        </w:tc>
        <w:tc>
          <w:tcPr>
            <w:tcW w:w="1020" w:type="dxa"/>
            <w:tcBorders>
              <w:right w:val="single" w:color="auto" w:sz="8" w:space="0"/>
            </w:tcBorders>
            <w:vAlign w:val="bottom"/>
          </w:tcPr>
          <w:p w14:paraId="087FC2B3">
            <w:pPr>
              <w:spacing w:after="0"/>
              <w:rPr>
                <w:color w:val="auto"/>
                <w:sz w:val="2"/>
                <w:szCs w:val="2"/>
              </w:rPr>
            </w:pPr>
          </w:p>
        </w:tc>
        <w:tc>
          <w:tcPr>
            <w:tcW w:w="1420" w:type="dxa"/>
            <w:tcBorders>
              <w:right w:val="single" w:color="auto" w:sz="8" w:space="0"/>
            </w:tcBorders>
            <w:vAlign w:val="bottom"/>
          </w:tcPr>
          <w:p w14:paraId="4562694B">
            <w:pPr>
              <w:spacing w:after="0"/>
              <w:rPr>
                <w:color w:val="auto"/>
                <w:sz w:val="2"/>
                <w:szCs w:val="2"/>
              </w:rPr>
            </w:pPr>
          </w:p>
        </w:tc>
        <w:tc>
          <w:tcPr>
            <w:tcW w:w="620" w:type="dxa"/>
            <w:tcBorders>
              <w:right w:val="single" w:color="auto" w:sz="8" w:space="0"/>
            </w:tcBorders>
            <w:vAlign w:val="bottom"/>
          </w:tcPr>
          <w:p w14:paraId="519B4F2C">
            <w:pPr>
              <w:spacing w:after="0"/>
              <w:rPr>
                <w:color w:val="auto"/>
                <w:sz w:val="2"/>
                <w:szCs w:val="2"/>
              </w:rPr>
            </w:pPr>
          </w:p>
        </w:tc>
        <w:tc>
          <w:tcPr>
            <w:tcW w:w="0" w:type="dxa"/>
            <w:vAlign w:val="bottom"/>
          </w:tcPr>
          <w:p w14:paraId="639ADD24">
            <w:pPr>
              <w:spacing w:after="0" w:line="20" w:lineRule="exact"/>
              <w:rPr>
                <w:color w:val="auto"/>
                <w:sz w:val="1"/>
                <w:szCs w:val="1"/>
              </w:rPr>
            </w:pPr>
          </w:p>
        </w:tc>
      </w:tr>
      <w:tr w14:paraId="2CFD6059">
        <w:tblPrEx>
          <w:tblCellMar>
            <w:top w:w="0" w:type="dxa"/>
            <w:left w:w="0" w:type="dxa"/>
            <w:bottom w:w="0" w:type="dxa"/>
            <w:right w:w="0" w:type="dxa"/>
          </w:tblCellMar>
        </w:tblPrEx>
        <w:trPr>
          <w:trHeight w:val="41" w:hRule="atLeast"/>
        </w:trPr>
        <w:tc>
          <w:tcPr>
            <w:tcW w:w="360" w:type="dxa"/>
            <w:tcBorders>
              <w:left w:val="single" w:color="auto" w:sz="8" w:space="0"/>
              <w:right w:val="single" w:color="auto" w:sz="8" w:space="0"/>
            </w:tcBorders>
            <w:vAlign w:val="bottom"/>
          </w:tcPr>
          <w:p w14:paraId="1EDD5E21">
            <w:pPr>
              <w:spacing w:after="0"/>
              <w:rPr>
                <w:color w:val="auto"/>
                <w:sz w:val="3"/>
                <w:szCs w:val="3"/>
              </w:rPr>
            </w:pPr>
          </w:p>
        </w:tc>
        <w:tc>
          <w:tcPr>
            <w:tcW w:w="920" w:type="dxa"/>
            <w:tcBorders>
              <w:right w:val="single" w:color="auto" w:sz="8" w:space="0"/>
            </w:tcBorders>
            <w:vAlign w:val="bottom"/>
          </w:tcPr>
          <w:p w14:paraId="553C8E85">
            <w:pPr>
              <w:spacing w:after="0"/>
              <w:rPr>
                <w:color w:val="auto"/>
                <w:sz w:val="3"/>
                <w:szCs w:val="3"/>
              </w:rPr>
            </w:pPr>
          </w:p>
        </w:tc>
        <w:tc>
          <w:tcPr>
            <w:tcW w:w="500" w:type="dxa"/>
            <w:tcBorders>
              <w:right w:val="single" w:color="auto" w:sz="8" w:space="0"/>
            </w:tcBorders>
            <w:vAlign w:val="bottom"/>
          </w:tcPr>
          <w:p w14:paraId="5DC7E41B">
            <w:pPr>
              <w:spacing w:after="0"/>
              <w:rPr>
                <w:color w:val="auto"/>
                <w:sz w:val="3"/>
                <w:szCs w:val="3"/>
              </w:rPr>
            </w:pPr>
          </w:p>
        </w:tc>
        <w:tc>
          <w:tcPr>
            <w:tcW w:w="340" w:type="dxa"/>
            <w:tcBorders>
              <w:right w:val="single" w:color="auto" w:sz="8" w:space="0"/>
            </w:tcBorders>
            <w:vAlign w:val="bottom"/>
          </w:tcPr>
          <w:p w14:paraId="65E081DE">
            <w:pPr>
              <w:spacing w:after="0"/>
              <w:rPr>
                <w:color w:val="auto"/>
                <w:sz w:val="3"/>
                <w:szCs w:val="3"/>
              </w:rPr>
            </w:pPr>
          </w:p>
        </w:tc>
        <w:tc>
          <w:tcPr>
            <w:tcW w:w="320" w:type="dxa"/>
            <w:tcBorders>
              <w:right w:val="single" w:color="auto" w:sz="8" w:space="0"/>
            </w:tcBorders>
            <w:vAlign w:val="bottom"/>
          </w:tcPr>
          <w:p w14:paraId="177F53F4">
            <w:pPr>
              <w:spacing w:after="0"/>
              <w:rPr>
                <w:color w:val="auto"/>
                <w:sz w:val="3"/>
                <w:szCs w:val="3"/>
              </w:rPr>
            </w:pPr>
          </w:p>
        </w:tc>
        <w:tc>
          <w:tcPr>
            <w:tcW w:w="340" w:type="dxa"/>
            <w:tcBorders>
              <w:right w:val="single" w:color="auto" w:sz="8" w:space="0"/>
            </w:tcBorders>
            <w:vAlign w:val="bottom"/>
          </w:tcPr>
          <w:p w14:paraId="4407167A">
            <w:pPr>
              <w:spacing w:after="0"/>
              <w:rPr>
                <w:color w:val="auto"/>
                <w:sz w:val="3"/>
                <w:szCs w:val="3"/>
              </w:rPr>
            </w:pPr>
          </w:p>
        </w:tc>
        <w:tc>
          <w:tcPr>
            <w:tcW w:w="360" w:type="dxa"/>
            <w:tcBorders>
              <w:right w:val="single" w:color="auto" w:sz="8" w:space="0"/>
            </w:tcBorders>
            <w:vAlign w:val="bottom"/>
          </w:tcPr>
          <w:p w14:paraId="557A10AB">
            <w:pPr>
              <w:spacing w:after="0"/>
              <w:rPr>
                <w:color w:val="auto"/>
                <w:sz w:val="3"/>
                <w:szCs w:val="3"/>
              </w:rPr>
            </w:pPr>
          </w:p>
        </w:tc>
        <w:tc>
          <w:tcPr>
            <w:tcW w:w="320" w:type="dxa"/>
            <w:tcBorders>
              <w:right w:val="single" w:color="auto" w:sz="8" w:space="0"/>
            </w:tcBorders>
            <w:vAlign w:val="bottom"/>
          </w:tcPr>
          <w:p w14:paraId="60105A49">
            <w:pPr>
              <w:spacing w:after="0"/>
              <w:rPr>
                <w:color w:val="auto"/>
                <w:sz w:val="3"/>
                <w:szCs w:val="3"/>
              </w:rPr>
            </w:pPr>
          </w:p>
        </w:tc>
        <w:tc>
          <w:tcPr>
            <w:tcW w:w="360" w:type="dxa"/>
            <w:tcBorders>
              <w:right w:val="single" w:color="auto" w:sz="8" w:space="0"/>
            </w:tcBorders>
            <w:vAlign w:val="bottom"/>
          </w:tcPr>
          <w:p w14:paraId="2148C9D1">
            <w:pPr>
              <w:spacing w:after="0"/>
              <w:rPr>
                <w:color w:val="auto"/>
                <w:sz w:val="3"/>
                <w:szCs w:val="3"/>
              </w:rPr>
            </w:pPr>
          </w:p>
        </w:tc>
        <w:tc>
          <w:tcPr>
            <w:tcW w:w="1380" w:type="dxa"/>
            <w:vMerge w:val="restart"/>
            <w:tcBorders>
              <w:right w:val="single" w:color="auto" w:sz="8" w:space="0"/>
            </w:tcBorders>
            <w:vAlign w:val="bottom"/>
          </w:tcPr>
          <w:p w14:paraId="2C82720A">
            <w:pPr>
              <w:spacing w:after="0" w:line="80" w:lineRule="exact"/>
              <w:rPr>
                <w:color w:val="auto"/>
                <w:sz w:val="20"/>
                <w:szCs w:val="20"/>
              </w:rPr>
            </w:pPr>
            <w:r>
              <w:rPr>
                <w:rFonts w:ascii="宋体" w:hAnsi="宋体" w:eastAsia="宋体" w:cs="宋体"/>
                <w:color w:val="auto"/>
                <w:sz w:val="7"/>
                <w:szCs w:val="7"/>
              </w:rPr>
              <w:t>利和原产地地理标示，落实严格保护商标、</w:t>
            </w:r>
          </w:p>
        </w:tc>
        <w:tc>
          <w:tcPr>
            <w:tcW w:w="360" w:type="dxa"/>
            <w:tcBorders>
              <w:right w:val="single" w:color="auto" w:sz="8" w:space="0"/>
            </w:tcBorders>
            <w:vAlign w:val="bottom"/>
          </w:tcPr>
          <w:p w14:paraId="25641B34">
            <w:pPr>
              <w:spacing w:after="0"/>
              <w:rPr>
                <w:color w:val="auto"/>
                <w:sz w:val="3"/>
                <w:szCs w:val="3"/>
              </w:rPr>
            </w:pPr>
          </w:p>
        </w:tc>
        <w:tc>
          <w:tcPr>
            <w:tcW w:w="660" w:type="dxa"/>
            <w:tcBorders>
              <w:right w:val="single" w:color="auto" w:sz="8" w:space="0"/>
            </w:tcBorders>
            <w:vAlign w:val="bottom"/>
          </w:tcPr>
          <w:p w14:paraId="2C23FC65">
            <w:pPr>
              <w:spacing w:after="0"/>
              <w:rPr>
                <w:color w:val="auto"/>
                <w:sz w:val="3"/>
                <w:szCs w:val="3"/>
              </w:rPr>
            </w:pPr>
          </w:p>
        </w:tc>
        <w:tc>
          <w:tcPr>
            <w:tcW w:w="460" w:type="dxa"/>
            <w:tcBorders>
              <w:right w:val="single" w:color="auto" w:sz="8" w:space="0"/>
            </w:tcBorders>
            <w:vAlign w:val="bottom"/>
          </w:tcPr>
          <w:p w14:paraId="1E696434">
            <w:pPr>
              <w:spacing w:after="0"/>
              <w:rPr>
                <w:color w:val="auto"/>
                <w:sz w:val="3"/>
                <w:szCs w:val="3"/>
              </w:rPr>
            </w:pPr>
          </w:p>
        </w:tc>
        <w:tc>
          <w:tcPr>
            <w:tcW w:w="440" w:type="dxa"/>
            <w:tcBorders>
              <w:right w:val="single" w:color="auto" w:sz="8" w:space="0"/>
            </w:tcBorders>
            <w:vAlign w:val="bottom"/>
          </w:tcPr>
          <w:p w14:paraId="69A33CC1">
            <w:pPr>
              <w:spacing w:after="0"/>
              <w:rPr>
                <w:color w:val="auto"/>
                <w:sz w:val="3"/>
                <w:szCs w:val="3"/>
              </w:rPr>
            </w:pPr>
          </w:p>
        </w:tc>
        <w:tc>
          <w:tcPr>
            <w:tcW w:w="440" w:type="dxa"/>
            <w:vMerge w:val="continue"/>
            <w:tcBorders>
              <w:right w:val="single" w:color="auto" w:sz="8" w:space="0"/>
            </w:tcBorders>
            <w:vAlign w:val="bottom"/>
          </w:tcPr>
          <w:p w14:paraId="76E334A6">
            <w:pPr>
              <w:spacing w:after="0"/>
              <w:rPr>
                <w:color w:val="auto"/>
                <w:sz w:val="3"/>
                <w:szCs w:val="3"/>
              </w:rPr>
            </w:pPr>
          </w:p>
        </w:tc>
        <w:tc>
          <w:tcPr>
            <w:tcW w:w="340" w:type="dxa"/>
            <w:tcBorders>
              <w:right w:val="single" w:color="auto" w:sz="8" w:space="0"/>
            </w:tcBorders>
            <w:vAlign w:val="bottom"/>
          </w:tcPr>
          <w:p w14:paraId="58CACEAB">
            <w:pPr>
              <w:spacing w:after="0"/>
              <w:rPr>
                <w:color w:val="auto"/>
                <w:sz w:val="3"/>
                <w:szCs w:val="3"/>
              </w:rPr>
            </w:pPr>
          </w:p>
        </w:tc>
        <w:tc>
          <w:tcPr>
            <w:tcW w:w="1020" w:type="dxa"/>
            <w:tcBorders>
              <w:right w:val="single" w:color="auto" w:sz="8" w:space="0"/>
            </w:tcBorders>
            <w:vAlign w:val="bottom"/>
          </w:tcPr>
          <w:p w14:paraId="73ECF839">
            <w:pPr>
              <w:spacing w:after="0"/>
              <w:rPr>
                <w:color w:val="auto"/>
                <w:sz w:val="3"/>
                <w:szCs w:val="3"/>
              </w:rPr>
            </w:pPr>
          </w:p>
        </w:tc>
        <w:tc>
          <w:tcPr>
            <w:tcW w:w="1420" w:type="dxa"/>
            <w:tcBorders>
              <w:right w:val="single" w:color="auto" w:sz="8" w:space="0"/>
            </w:tcBorders>
            <w:vAlign w:val="bottom"/>
          </w:tcPr>
          <w:p w14:paraId="465553B2">
            <w:pPr>
              <w:spacing w:after="0"/>
              <w:rPr>
                <w:color w:val="auto"/>
                <w:sz w:val="3"/>
                <w:szCs w:val="3"/>
              </w:rPr>
            </w:pPr>
          </w:p>
        </w:tc>
        <w:tc>
          <w:tcPr>
            <w:tcW w:w="620" w:type="dxa"/>
            <w:tcBorders>
              <w:right w:val="single" w:color="auto" w:sz="8" w:space="0"/>
            </w:tcBorders>
            <w:vAlign w:val="bottom"/>
          </w:tcPr>
          <w:p w14:paraId="1CB13E4C">
            <w:pPr>
              <w:spacing w:after="0"/>
              <w:rPr>
                <w:color w:val="auto"/>
                <w:sz w:val="3"/>
                <w:szCs w:val="3"/>
              </w:rPr>
            </w:pPr>
          </w:p>
        </w:tc>
        <w:tc>
          <w:tcPr>
            <w:tcW w:w="0" w:type="dxa"/>
            <w:vAlign w:val="bottom"/>
          </w:tcPr>
          <w:p w14:paraId="5256912B">
            <w:pPr>
              <w:spacing w:after="0"/>
              <w:rPr>
                <w:color w:val="auto"/>
                <w:sz w:val="1"/>
                <w:szCs w:val="1"/>
              </w:rPr>
            </w:pPr>
          </w:p>
        </w:tc>
      </w:tr>
      <w:tr w14:paraId="5CE2A6EB">
        <w:trPr>
          <w:trHeight w:val="47" w:hRule="atLeast"/>
        </w:trPr>
        <w:tc>
          <w:tcPr>
            <w:tcW w:w="360" w:type="dxa"/>
            <w:tcBorders>
              <w:left w:val="single" w:color="auto" w:sz="8" w:space="0"/>
              <w:right w:val="single" w:color="auto" w:sz="8" w:space="0"/>
            </w:tcBorders>
            <w:vAlign w:val="bottom"/>
          </w:tcPr>
          <w:p w14:paraId="78713A40">
            <w:pPr>
              <w:spacing w:after="0"/>
              <w:rPr>
                <w:color w:val="auto"/>
                <w:sz w:val="4"/>
                <w:szCs w:val="4"/>
              </w:rPr>
            </w:pPr>
          </w:p>
        </w:tc>
        <w:tc>
          <w:tcPr>
            <w:tcW w:w="920" w:type="dxa"/>
            <w:tcBorders>
              <w:right w:val="single" w:color="auto" w:sz="8" w:space="0"/>
            </w:tcBorders>
            <w:vAlign w:val="bottom"/>
          </w:tcPr>
          <w:p w14:paraId="0C292259">
            <w:pPr>
              <w:spacing w:after="0"/>
              <w:rPr>
                <w:color w:val="auto"/>
                <w:sz w:val="4"/>
                <w:szCs w:val="4"/>
              </w:rPr>
            </w:pPr>
          </w:p>
        </w:tc>
        <w:tc>
          <w:tcPr>
            <w:tcW w:w="500" w:type="dxa"/>
            <w:tcBorders>
              <w:right w:val="single" w:color="auto" w:sz="8" w:space="0"/>
            </w:tcBorders>
            <w:vAlign w:val="bottom"/>
          </w:tcPr>
          <w:p w14:paraId="6BEBA312">
            <w:pPr>
              <w:spacing w:after="0"/>
              <w:rPr>
                <w:color w:val="auto"/>
                <w:sz w:val="4"/>
                <w:szCs w:val="4"/>
              </w:rPr>
            </w:pPr>
          </w:p>
        </w:tc>
        <w:tc>
          <w:tcPr>
            <w:tcW w:w="340" w:type="dxa"/>
            <w:tcBorders>
              <w:right w:val="single" w:color="auto" w:sz="8" w:space="0"/>
            </w:tcBorders>
            <w:vAlign w:val="bottom"/>
          </w:tcPr>
          <w:p w14:paraId="153A5AAE">
            <w:pPr>
              <w:spacing w:after="0"/>
              <w:rPr>
                <w:color w:val="auto"/>
                <w:sz w:val="4"/>
                <w:szCs w:val="4"/>
              </w:rPr>
            </w:pPr>
          </w:p>
        </w:tc>
        <w:tc>
          <w:tcPr>
            <w:tcW w:w="320" w:type="dxa"/>
            <w:tcBorders>
              <w:right w:val="single" w:color="auto" w:sz="8" w:space="0"/>
            </w:tcBorders>
            <w:vAlign w:val="bottom"/>
          </w:tcPr>
          <w:p w14:paraId="788D91A4">
            <w:pPr>
              <w:spacing w:after="0"/>
              <w:rPr>
                <w:color w:val="auto"/>
                <w:sz w:val="4"/>
                <w:szCs w:val="4"/>
              </w:rPr>
            </w:pPr>
          </w:p>
        </w:tc>
        <w:tc>
          <w:tcPr>
            <w:tcW w:w="340" w:type="dxa"/>
            <w:tcBorders>
              <w:right w:val="single" w:color="auto" w:sz="8" w:space="0"/>
            </w:tcBorders>
            <w:vAlign w:val="bottom"/>
          </w:tcPr>
          <w:p w14:paraId="1181AD28">
            <w:pPr>
              <w:spacing w:after="0"/>
              <w:rPr>
                <w:color w:val="auto"/>
                <w:sz w:val="4"/>
                <w:szCs w:val="4"/>
              </w:rPr>
            </w:pPr>
          </w:p>
        </w:tc>
        <w:tc>
          <w:tcPr>
            <w:tcW w:w="360" w:type="dxa"/>
            <w:tcBorders>
              <w:right w:val="single" w:color="auto" w:sz="8" w:space="0"/>
            </w:tcBorders>
            <w:vAlign w:val="bottom"/>
          </w:tcPr>
          <w:p w14:paraId="020A7193">
            <w:pPr>
              <w:spacing w:after="0"/>
              <w:rPr>
                <w:color w:val="auto"/>
                <w:sz w:val="4"/>
                <w:szCs w:val="4"/>
              </w:rPr>
            </w:pPr>
          </w:p>
        </w:tc>
        <w:tc>
          <w:tcPr>
            <w:tcW w:w="320" w:type="dxa"/>
            <w:tcBorders>
              <w:right w:val="single" w:color="auto" w:sz="8" w:space="0"/>
            </w:tcBorders>
            <w:vAlign w:val="bottom"/>
          </w:tcPr>
          <w:p w14:paraId="1CA2C569">
            <w:pPr>
              <w:spacing w:after="0"/>
              <w:rPr>
                <w:color w:val="auto"/>
                <w:sz w:val="4"/>
                <w:szCs w:val="4"/>
              </w:rPr>
            </w:pPr>
          </w:p>
        </w:tc>
        <w:tc>
          <w:tcPr>
            <w:tcW w:w="360" w:type="dxa"/>
            <w:tcBorders>
              <w:right w:val="single" w:color="auto" w:sz="8" w:space="0"/>
            </w:tcBorders>
            <w:vAlign w:val="bottom"/>
          </w:tcPr>
          <w:p w14:paraId="31F63B9E">
            <w:pPr>
              <w:spacing w:after="0"/>
              <w:rPr>
                <w:color w:val="auto"/>
                <w:sz w:val="4"/>
                <w:szCs w:val="4"/>
              </w:rPr>
            </w:pPr>
          </w:p>
        </w:tc>
        <w:tc>
          <w:tcPr>
            <w:tcW w:w="1380" w:type="dxa"/>
            <w:vMerge w:val="continue"/>
            <w:tcBorders>
              <w:right w:val="single" w:color="auto" w:sz="8" w:space="0"/>
            </w:tcBorders>
            <w:vAlign w:val="bottom"/>
          </w:tcPr>
          <w:p w14:paraId="59E871BF">
            <w:pPr>
              <w:spacing w:after="0"/>
              <w:rPr>
                <w:color w:val="auto"/>
                <w:sz w:val="4"/>
                <w:szCs w:val="4"/>
              </w:rPr>
            </w:pPr>
          </w:p>
        </w:tc>
        <w:tc>
          <w:tcPr>
            <w:tcW w:w="360" w:type="dxa"/>
            <w:tcBorders>
              <w:right w:val="single" w:color="auto" w:sz="8" w:space="0"/>
            </w:tcBorders>
            <w:vAlign w:val="bottom"/>
          </w:tcPr>
          <w:p w14:paraId="18578711">
            <w:pPr>
              <w:spacing w:after="0"/>
              <w:rPr>
                <w:color w:val="auto"/>
                <w:sz w:val="4"/>
                <w:szCs w:val="4"/>
              </w:rPr>
            </w:pPr>
          </w:p>
        </w:tc>
        <w:tc>
          <w:tcPr>
            <w:tcW w:w="660" w:type="dxa"/>
            <w:tcBorders>
              <w:right w:val="single" w:color="auto" w:sz="8" w:space="0"/>
            </w:tcBorders>
            <w:vAlign w:val="bottom"/>
          </w:tcPr>
          <w:p w14:paraId="07BF182D">
            <w:pPr>
              <w:spacing w:after="0"/>
              <w:rPr>
                <w:color w:val="auto"/>
                <w:sz w:val="4"/>
                <w:szCs w:val="4"/>
              </w:rPr>
            </w:pPr>
          </w:p>
        </w:tc>
        <w:tc>
          <w:tcPr>
            <w:tcW w:w="460" w:type="dxa"/>
            <w:tcBorders>
              <w:right w:val="single" w:color="auto" w:sz="8" w:space="0"/>
            </w:tcBorders>
            <w:vAlign w:val="bottom"/>
          </w:tcPr>
          <w:p w14:paraId="557D3135">
            <w:pPr>
              <w:spacing w:after="0"/>
              <w:rPr>
                <w:color w:val="auto"/>
                <w:sz w:val="4"/>
                <w:szCs w:val="4"/>
              </w:rPr>
            </w:pPr>
          </w:p>
        </w:tc>
        <w:tc>
          <w:tcPr>
            <w:tcW w:w="440" w:type="dxa"/>
            <w:tcBorders>
              <w:right w:val="single" w:color="auto" w:sz="8" w:space="0"/>
            </w:tcBorders>
            <w:vAlign w:val="bottom"/>
          </w:tcPr>
          <w:p w14:paraId="402114E8">
            <w:pPr>
              <w:spacing w:after="0"/>
              <w:rPr>
                <w:color w:val="auto"/>
                <w:sz w:val="4"/>
                <w:szCs w:val="4"/>
              </w:rPr>
            </w:pPr>
          </w:p>
        </w:tc>
        <w:tc>
          <w:tcPr>
            <w:tcW w:w="440" w:type="dxa"/>
            <w:vMerge w:val="restart"/>
            <w:tcBorders>
              <w:right w:val="single" w:color="auto" w:sz="8" w:space="0"/>
            </w:tcBorders>
            <w:vAlign w:val="bottom"/>
          </w:tcPr>
          <w:p w14:paraId="6555EA93">
            <w:pPr>
              <w:spacing w:after="0" w:line="80" w:lineRule="exact"/>
              <w:rPr>
                <w:color w:val="auto"/>
                <w:sz w:val="20"/>
                <w:szCs w:val="20"/>
              </w:rPr>
            </w:pPr>
            <w:r>
              <w:rPr>
                <w:rFonts w:ascii="宋体" w:hAnsi="宋体" w:eastAsia="宋体" w:cs="宋体"/>
                <w:color w:val="auto"/>
                <w:sz w:val="7"/>
                <w:szCs w:val="7"/>
              </w:rPr>
              <w:t>元／件，实</w:t>
            </w:r>
          </w:p>
        </w:tc>
        <w:tc>
          <w:tcPr>
            <w:tcW w:w="340" w:type="dxa"/>
            <w:tcBorders>
              <w:right w:val="single" w:color="auto" w:sz="8" w:space="0"/>
            </w:tcBorders>
            <w:vAlign w:val="bottom"/>
          </w:tcPr>
          <w:p w14:paraId="4CE627B0">
            <w:pPr>
              <w:spacing w:after="0"/>
              <w:rPr>
                <w:color w:val="auto"/>
                <w:sz w:val="4"/>
                <w:szCs w:val="4"/>
              </w:rPr>
            </w:pPr>
          </w:p>
        </w:tc>
        <w:tc>
          <w:tcPr>
            <w:tcW w:w="1020" w:type="dxa"/>
            <w:tcBorders>
              <w:right w:val="single" w:color="auto" w:sz="8" w:space="0"/>
            </w:tcBorders>
            <w:vAlign w:val="bottom"/>
          </w:tcPr>
          <w:p w14:paraId="5C840D6C">
            <w:pPr>
              <w:spacing w:after="0"/>
              <w:rPr>
                <w:color w:val="auto"/>
                <w:sz w:val="4"/>
                <w:szCs w:val="4"/>
              </w:rPr>
            </w:pPr>
          </w:p>
        </w:tc>
        <w:tc>
          <w:tcPr>
            <w:tcW w:w="1420" w:type="dxa"/>
            <w:tcBorders>
              <w:right w:val="single" w:color="auto" w:sz="8" w:space="0"/>
            </w:tcBorders>
            <w:vAlign w:val="bottom"/>
          </w:tcPr>
          <w:p w14:paraId="0CB6B19A">
            <w:pPr>
              <w:spacing w:after="0"/>
              <w:rPr>
                <w:color w:val="auto"/>
                <w:sz w:val="4"/>
                <w:szCs w:val="4"/>
              </w:rPr>
            </w:pPr>
          </w:p>
        </w:tc>
        <w:tc>
          <w:tcPr>
            <w:tcW w:w="620" w:type="dxa"/>
            <w:tcBorders>
              <w:right w:val="single" w:color="auto" w:sz="8" w:space="0"/>
            </w:tcBorders>
            <w:vAlign w:val="bottom"/>
          </w:tcPr>
          <w:p w14:paraId="7D0D83C3">
            <w:pPr>
              <w:spacing w:after="0"/>
              <w:rPr>
                <w:color w:val="auto"/>
                <w:sz w:val="4"/>
                <w:szCs w:val="4"/>
              </w:rPr>
            </w:pPr>
          </w:p>
        </w:tc>
        <w:tc>
          <w:tcPr>
            <w:tcW w:w="0" w:type="dxa"/>
            <w:vAlign w:val="bottom"/>
          </w:tcPr>
          <w:p w14:paraId="77924485">
            <w:pPr>
              <w:spacing w:after="0"/>
              <w:rPr>
                <w:color w:val="auto"/>
                <w:sz w:val="1"/>
                <w:szCs w:val="1"/>
              </w:rPr>
            </w:pPr>
          </w:p>
        </w:tc>
      </w:tr>
      <w:tr w14:paraId="4A86C1CF">
        <w:tblPrEx>
          <w:tblCellMar>
            <w:top w:w="0" w:type="dxa"/>
            <w:left w:w="0" w:type="dxa"/>
            <w:bottom w:w="0" w:type="dxa"/>
            <w:right w:w="0" w:type="dxa"/>
          </w:tblCellMar>
        </w:tblPrEx>
        <w:trPr>
          <w:trHeight w:val="41" w:hRule="atLeast"/>
        </w:trPr>
        <w:tc>
          <w:tcPr>
            <w:tcW w:w="360" w:type="dxa"/>
            <w:tcBorders>
              <w:left w:val="single" w:color="auto" w:sz="8" w:space="0"/>
              <w:right w:val="single" w:color="auto" w:sz="8" w:space="0"/>
            </w:tcBorders>
            <w:vAlign w:val="bottom"/>
          </w:tcPr>
          <w:p w14:paraId="779F8E4C">
            <w:pPr>
              <w:spacing w:after="0"/>
              <w:rPr>
                <w:color w:val="auto"/>
                <w:sz w:val="3"/>
                <w:szCs w:val="3"/>
              </w:rPr>
            </w:pPr>
          </w:p>
        </w:tc>
        <w:tc>
          <w:tcPr>
            <w:tcW w:w="920" w:type="dxa"/>
            <w:tcBorders>
              <w:right w:val="single" w:color="auto" w:sz="8" w:space="0"/>
            </w:tcBorders>
            <w:vAlign w:val="bottom"/>
          </w:tcPr>
          <w:p w14:paraId="2D2DB01F">
            <w:pPr>
              <w:spacing w:after="0"/>
              <w:rPr>
                <w:color w:val="auto"/>
                <w:sz w:val="3"/>
                <w:szCs w:val="3"/>
              </w:rPr>
            </w:pPr>
          </w:p>
        </w:tc>
        <w:tc>
          <w:tcPr>
            <w:tcW w:w="500" w:type="dxa"/>
            <w:tcBorders>
              <w:right w:val="single" w:color="auto" w:sz="8" w:space="0"/>
            </w:tcBorders>
            <w:vAlign w:val="bottom"/>
          </w:tcPr>
          <w:p w14:paraId="0C637108">
            <w:pPr>
              <w:spacing w:after="0"/>
              <w:rPr>
                <w:color w:val="auto"/>
                <w:sz w:val="3"/>
                <w:szCs w:val="3"/>
              </w:rPr>
            </w:pPr>
          </w:p>
        </w:tc>
        <w:tc>
          <w:tcPr>
            <w:tcW w:w="340" w:type="dxa"/>
            <w:tcBorders>
              <w:right w:val="single" w:color="auto" w:sz="8" w:space="0"/>
            </w:tcBorders>
            <w:vAlign w:val="bottom"/>
          </w:tcPr>
          <w:p w14:paraId="4F9118E7">
            <w:pPr>
              <w:spacing w:after="0"/>
              <w:rPr>
                <w:color w:val="auto"/>
                <w:sz w:val="3"/>
                <w:szCs w:val="3"/>
              </w:rPr>
            </w:pPr>
          </w:p>
        </w:tc>
        <w:tc>
          <w:tcPr>
            <w:tcW w:w="320" w:type="dxa"/>
            <w:tcBorders>
              <w:right w:val="single" w:color="auto" w:sz="8" w:space="0"/>
            </w:tcBorders>
            <w:vAlign w:val="bottom"/>
          </w:tcPr>
          <w:p w14:paraId="63C55DCA">
            <w:pPr>
              <w:spacing w:after="0"/>
              <w:rPr>
                <w:color w:val="auto"/>
                <w:sz w:val="3"/>
                <w:szCs w:val="3"/>
              </w:rPr>
            </w:pPr>
          </w:p>
        </w:tc>
        <w:tc>
          <w:tcPr>
            <w:tcW w:w="340" w:type="dxa"/>
            <w:tcBorders>
              <w:right w:val="single" w:color="auto" w:sz="8" w:space="0"/>
            </w:tcBorders>
            <w:vAlign w:val="bottom"/>
          </w:tcPr>
          <w:p w14:paraId="3040AE06">
            <w:pPr>
              <w:spacing w:after="0"/>
              <w:rPr>
                <w:color w:val="auto"/>
                <w:sz w:val="3"/>
                <w:szCs w:val="3"/>
              </w:rPr>
            </w:pPr>
          </w:p>
        </w:tc>
        <w:tc>
          <w:tcPr>
            <w:tcW w:w="360" w:type="dxa"/>
            <w:tcBorders>
              <w:right w:val="single" w:color="auto" w:sz="8" w:space="0"/>
            </w:tcBorders>
            <w:vAlign w:val="bottom"/>
          </w:tcPr>
          <w:p w14:paraId="51073002">
            <w:pPr>
              <w:spacing w:after="0"/>
              <w:rPr>
                <w:color w:val="auto"/>
                <w:sz w:val="3"/>
                <w:szCs w:val="3"/>
              </w:rPr>
            </w:pPr>
          </w:p>
        </w:tc>
        <w:tc>
          <w:tcPr>
            <w:tcW w:w="320" w:type="dxa"/>
            <w:tcBorders>
              <w:right w:val="single" w:color="auto" w:sz="8" w:space="0"/>
            </w:tcBorders>
            <w:vAlign w:val="bottom"/>
          </w:tcPr>
          <w:p w14:paraId="0331EF1E">
            <w:pPr>
              <w:spacing w:after="0"/>
              <w:rPr>
                <w:color w:val="auto"/>
                <w:sz w:val="3"/>
                <w:szCs w:val="3"/>
              </w:rPr>
            </w:pPr>
          </w:p>
        </w:tc>
        <w:tc>
          <w:tcPr>
            <w:tcW w:w="360" w:type="dxa"/>
            <w:tcBorders>
              <w:right w:val="single" w:color="auto" w:sz="8" w:space="0"/>
            </w:tcBorders>
            <w:vAlign w:val="bottom"/>
          </w:tcPr>
          <w:p w14:paraId="113230C9">
            <w:pPr>
              <w:spacing w:after="0"/>
              <w:rPr>
                <w:color w:val="auto"/>
                <w:sz w:val="3"/>
                <w:szCs w:val="3"/>
              </w:rPr>
            </w:pPr>
          </w:p>
        </w:tc>
        <w:tc>
          <w:tcPr>
            <w:tcW w:w="1380" w:type="dxa"/>
            <w:vMerge w:val="restart"/>
            <w:tcBorders>
              <w:right w:val="single" w:color="auto" w:sz="8" w:space="0"/>
            </w:tcBorders>
            <w:vAlign w:val="bottom"/>
          </w:tcPr>
          <w:p w14:paraId="3E4081B9">
            <w:pPr>
              <w:spacing w:after="0" w:line="80" w:lineRule="exact"/>
              <w:rPr>
                <w:color w:val="auto"/>
                <w:sz w:val="20"/>
                <w:szCs w:val="20"/>
              </w:rPr>
            </w:pPr>
            <w:r>
              <w:rPr>
                <w:rFonts w:ascii="宋体" w:hAnsi="宋体" w:eastAsia="宋体" w:cs="宋体"/>
                <w:color w:val="auto"/>
                <w:sz w:val="7"/>
                <w:szCs w:val="7"/>
              </w:rPr>
              <w:t>专利原产地地理标志等工作；</w:t>
            </w:r>
          </w:p>
        </w:tc>
        <w:tc>
          <w:tcPr>
            <w:tcW w:w="360" w:type="dxa"/>
            <w:tcBorders>
              <w:right w:val="single" w:color="auto" w:sz="8" w:space="0"/>
            </w:tcBorders>
            <w:vAlign w:val="bottom"/>
          </w:tcPr>
          <w:p w14:paraId="1F2C0BA0">
            <w:pPr>
              <w:spacing w:after="0"/>
              <w:rPr>
                <w:color w:val="auto"/>
                <w:sz w:val="3"/>
                <w:szCs w:val="3"/>
              </w:rPr>
            </w:pPr>
          </w:p>
        </w:tc>
        <w:tc>
          <w:tcPr>
            <w:tcW w:w="660" w:type="dxa"/>
            <w:tcBorders>
              <w:right w:val="single" w:color="auto" w:sz="8" w:space="0"/>
            </w:tcBorders>
            <w:vAlign w:val="bottom"/>
          </w:tcPr>
          <w:p w14:paraId="5F3E2AA0">
            <w:pPr>
              <w:spacing w:after="0"/>
              <w:rPr>
                <w:color w:val="auto"/>
                <w:sz w:val="3"/>
                <w:szCs w:val="3"/>
              </w:rPr>
            </w:pPr>
          </w:p>
        </w:tc>
        <w:tc>
          <w:tcPr>
            <w:tcW w:w="460" w:type="dxa"/>
            <w:tcBorders>
              <w:right w:val="single" w:color="auto" w:sz="8" w:space="0"/>
            </w:tcBorders>
            <w:vAlign w:val="bottom"/>
          </w:tcPr>
          <w:p w14:paraId="4D2DD723">
            <w:pPr>
              <w:spacing w:after="0"/>
              <w:rPr>
                <w:color w:val="auto"/>
                <w:sz w:val="3"/>
                <w:szCs w:val="3"/>
              </w:rPr>
            </w:pPr>
          </w:p>
        </w:tc>
        <w:tc>
          <w:tcPr>
            <w:tcW w:w="440" w:type="dxa"/>
            <w:tcBorders>
              <w:right w:val="single" w:color="auto" w:sz="8" w:space="0"/>
            </w:tcBorders>
            <w:vAlign w:val="bottom"/>
          </w:tcPr>
          <w:p w14:paraId="5D99516E">
            <w:pPr>
              <w:spacing w:after="0"/>
              <w:rPr>
                <w:color w:val="auto"/>
                <w:sz w:val="3"/>
                <w:szCs w:val="3"/>
              </w:rPr>
            </w:pPr>
          </w:p>
        </w:tc>
        <w:tc>
          <w:tcPr>
            <w:tcW w:w="440" w:type="dxa"/>
            <w:vMerge w:val="continue"/>
            <w:tcBorders>
              <w:right w:val="single" w:color="auto" w:sz="8" w:space="0"/>
            </w:tcBorders>
            <w:vAlign w:val="bottom"/>
          </w:tcPr>
          <w:p w14:paraId="599D4794">
            <w:pPr>
              <w:spacing w:after="0"/>
              <w:rPr>
                <w:color w:val="auto"/>
                <w:sz w:val="3"/>
                <w:szCs w:val="3"/>
              </w:rPr>
            </w:pPr>
          </w:p>
        </w:tc>
        <w:tc>
          <w:tcPr>
            <w:tcW w:w="340" w:type="dxa"/>
            <w:tcBorders>
              <w:right w:val="single" w:color="auto" w:sz="8" w:space="0"/>
            </w:tcBorders>
            <w:vAlign w:val="bottom"/>
          </w:tcPr>
          <w:p w14:paraId="1E83171D">
            <w:pPr>
              <w:spacing w:after="0"/>
              <w:rPr>
                <w:color w:val="auto"/>
                <w:sz w:val="3"/>
                <w:szCs w:val="3"/>
              </w:rPr>
            </w:pPr>
          </w:p>
        </w:tc>
        <w:tc>
          <w:tcPr>
            <w:tcW w:w="1020" w:type="dxa"/>
            <w:tcBorders>
              <w:right w:val="single" w:color="auto" w:sz="8" w:space="0"/>
            </w:tcBorders>
            <w:vAlign w:val="bottom"/>
          </w:tcPr>
          <w:p w14:paraId="531A2BA5">
            <w:pPr>
              <w:spacing w:after="0"/>
              <w:rPr>
                <w:color w:val="auto"/>
                <w:sz w:val="3"/>
                <w:szCs w:val="3"/>
              </w:rPr>
            </w:pPr>
          </w:p>
        </w:tc>
        <w:tc>
          <w:tcPr>
            <w:tcW w:w="1420" w:type="dxa"/>
            <w:tcBorders>
              <w:right w:val="single" w:color="auto" w:sz="8" w:space="0"/>
            </w:tcBorders>
            <w:vAlign w:val="bottom"/>
          </w:tcPr>
          <w:p w14:paraId="144ECEE3">
            <w:pPr>
              <w:spacing w:after="0"/>
              <w:rPr>
                <w:color w:val="auto"/>
                <w:sz w:val="3"/>
                <w:szCs w:val="3"/>
              </w:rPr>
            </w:pPr>
          </w:p>
        </w:tc>
        <w:tc>
          <w:tcPr>
            <w:tcW w:w="620" w:type="dxa"/>
            <w:tcBorders>
              <w:right w:val="single" w:color="auto" w:sz="8" w:space="0"/>
            </w:tcBorders>
            <w:vAlign w:val="bottom"/>
          </w:tcPr>
          <w:p w14:paraId="5D8E952E">
            <w:pPr>
              <w:spacing w:after="0"/>
              <w:rPr>
                <w:color w:val="auto"/>
                <w:sz w:val="3"/>
                <w:szCs w:val="3"/>
              </w:rPr>
            </w:pPr>
          </w:p>
        </w:tc>
        <w:tc>
          <w:tcPr>
            <w:tcW w:w="0" w:type="dxa"/>
            <w:vAlign w:val="bottom"/>
          </w:tcPr>
          <w:p w14:paraId="59CA9C47">
            <w:pPr>
              <w:spacing w:after="0"/>
              <w:rPr>
                <w:color w:val="auto"/>
                <w:sz w:val="1"/>
                <w:szCs w:val="1"/>
              </w:rPr>
            </w:pPr>
          </w:p>
        </w:tc>
      </w:tr>
      <w:tr w14:paraId="2A54E535">
        <w:tblPrEx>
          <w:tblCellMar>
            <w:top w:w="0" w:type="dxa"/>
            <w:left w:w="0" w:type="dxa"/>
            <w:bottom w:w="0" w:type="dxa"/>
            <w:right w:w="0" w:type="dxa"/>
          </w:tblCellMar>
        </w:tblPrEx>
        <w:trPr>
          <w:trHeight w:val="47" w:hRule="atLeast"/>
        </w:trPr>
        <w:tc>
          <w:tcPr>
            <w:tcW w:w="360" w:type="dxa"/>
            <w:tcBorders>
              <w:left w:val="single" w:color="auto" w:sz="8" w:space="0"/>
              <w:right w:val="single" w:color="auto" w:sz="8" w:space="0"/>
            </w:tcBorders>
            <w:vAlign w:val="bottom"/>
          </w:tcPr>
          <w:p w14:paraId="3FC5C0CA">
            <w:pPr>
              <w:spacing w:after="0"/>
              <w:rPr>
                <w:color w:val="auto"/>
                <w:sz w:val="4"/>
                <w:szCs w:val="4"/>
              </w:rPr>
            </w:pPr>
          </w:p>
        </w:tc>
        <w:tc>
          <w:tcPr>
            <w:tcW w:w="920" w:type="dxa"/>
            <w:tcBorders>
              <w:right w:val="single" w:color="auto" w:sz="8" w:space="0"/>
            </w:tcBorders>
            <w:vAlign w:val="bottom"/>
          </w:tcPr>
          <w:p w14:paraId="55D1B84B">
            <w:pPr>
              <w:spacing w:after="0"/>
              <w:rPr>
                <w:color w:val="auto"/>
                <w:sz w:val="4"/>
                <w:szCs w:val="4"/>
              </w:rPr>
            </w:pPr>
          </w:p>
        </w:tc>
        <w:tc>
          <w:tcPr>
            <w:tcW w:w="500" w:type="dxa"/>
            <w:tcBorders>
              <w:right w:val="single" w:color="auto" w:sz="8" w:space="0"/>
            </w:tcBorders>
            <w:vAlign w:val="bottom"/>
          </w:tcPr>
          <w:p w14:paraId="0CB12BA1">
            <w:pPr>
              <w:spacing w:after="0"/>
              <w:rPr>
                <w:color w:val="auto"/>
                <w:sz w:val="4"/>
                <w:szCs w:val="4"/>
              </w:rPr>
            </w:pPr>
          </w:p>
        </w:tc>
        <w:tc>
          <w:tcPr>
            <w:tcW w:w="340" w:type="dxa"/>
            <w:tcBorders>
              <w:right w:val="single" w:color="auto" w:sz="8" w:space="0"/>
            </w:tcBorders>
            <w:vAlign w:val="bottom"/>
          </w:tcPr>
          <w:p w14:paraId="72C13DD7">
            <w:pPr>
              <w:spacing w:after="0"/>
              <w:rPr>
                <w:color w:val="auto"/>
                <w:sz w:val="4"/>
                <w:szCs w:val="4"/>
              </w:rPr>
            </w:pPr>
          </w:p>
        </w:tc>
        <w:tc>
          <w:tcPr>
            <w:tcW w:w="320" w:type="dxa"/>
            <w:tcBorders>
              <w:right w:val="single" w:color="auto" w:sz="8" w:space="0"/>
            </w:tcBorders>
            <w:vAlign w:val="bottom"/>
          </w:tcPr>
          <w:p w14:paraId="0C1D4D6D">
            <w:pPr>
              <w:spacing w:after="0"/>
              <w:rPr>
                <w:color w:val="auto"/>
                <w:sz w:val="4"/>
                <w:szCs w:val="4"/>
              </w:rPr>
            </w:pPr>
          </w:p>
        </w:tc>
        <w:tc>
          <w:tcPr>
            <w:tcW w:w="340" w:type="dxa"/>
            <w:tcBorders>
              <w:right w:val="single" w:color="auto" w:sz="8" w:space="0"/>
            </w:tcBorders>
            <w:vAlign w:val="bottom"/>
          </w:tcPr>
          <w:p w14:paraId="6135730E">
            <w:pPr>
              <w:spacing w:after="0"/>
              <w:rPr>
                <w:color w:val="auto"/>
                <w:sz w:val="4"/>
                <w:szCs w:val="4"/>
              </w:rPr>
            </w:pPr>
          </w:p>
        </w:tc>
        <w:tc>
          <w:tcPr>
            <w:tcW w:w="360" w:type="dxa"/>
            <w:tcBorders>
              <w:right w:val="single" w:color="auto" w:sz="8" w:space="0"/>
            </w:tcBorders>
            <w:vAlign w:val="bottom"/>
          </w:tcPr>
          <w:p w14:paraId="1A50BDFA">
            <w:pPr>
              <w:spacing w:after="0"/>
              <w:rPr>
                <w:color w:val="auto"/>
                <w:sz w:val="4"/>
                <w:szCs w:val="4"/>
              </w:rPr>
            </w:pPr>
          </w:p>
        </w:tc>
        <w:tc>
          <w:tcPr>
            <w:tcW w:w="320" w:type="dxa"/>
            <w:tcBorders>
              <w:right w:val="single" w:color="auto" w:sz="8" w:space="0"/>
            </w:tcBorders>
            <w:vAlign w:val="bottom"/>
          </w:tcPr>
          <w:p w14:paraId="1D97574B">
            <w:pPr>
              <w:spacing w:after="0"/>
              <w:rPr>
                <w:color w:val="auto"/>
                <w:sz w:val="4"/>
                <w:szCs w:val="4"/>
              </w:rPr>
            </w:pPr>
          </w:p>
        </w:tc>
        <w:tc>
          <w:tcPr>
            <w:tcW w:w="360" w:type="dxa"/>
            <w:tcBorders>
              <w:right w:val="single" w:color="auto" w:sz="8" w:space="0"/>
            </w:tcBorders>
            <w:vAlign w:val="bottom"/>
          </w:tcPr>
          <w:p w14:paraId="3F469D0A">
            <w:pPr>
              <w:spacing w:after="0"/>
              <w:rPr>
                <w:color w:val="auto"/>
                <w:sz w:val="4"/>
                <w:szCs w:val="4"/>
              </w:rPr>
            </w:pPr>
          </w:p>
        </w:tc>
        <w:tc>
          <w:tcPr>
            <w:tcW w:w="1380" w:type="dxa"/>
            <w:vMerge w:val="continue"/>
            <w:tcBorders>
              <w:right w:val="single" w:color="auto" w:sz="8" w:space="0"/>
            </w:tcBorders>
            <w:vAlign w:val="bottom"/>
          </w:tcPr>
          <w:p w14:paraId="0AD5B5AF">
            <w:pPr>
              <w:spacing w:after="0"/>
              <w:rPr>
                <w:color w:val="auto"/>
                <w:sz w:val="4"/>
                <w:szCs w:val="4"/>
              </w:rPr>
            </w:pPr>
          </w:p>
        </w:tc>
        <w:tc>
          <w:tcPr>
            <w:tcW w:w="360" w:type="dxa"/>
            <w:tcBorders>
              <w:right w:val="single" w:color="auto" w:sz="8" w:space="0"/>
            </w:tcBorders>
            <w:vAlign w:val="bottom"/>
          </w:tcPr>
          <w:p w14:paraId="5AAF2F87">
            <w:pPr>
              <w:spacing w:after="0"/>
              <w:rPr>
                <w:color w:val="auto"/>
                <w:sz w:val="4"/>
                <w:szCs w:val="4"/>
              </w:rPr>
            </w:pPr>
          </w:p>
        </w:tc>
        <w:tc>
          <w:tcPr>
            <w:tcW w:w="660" w:type="dxa"/>
            <w:tcBorders>
              <w:right w:val="single" w:color="auto" w:sz="8" w:space="0"/>
            </w:tcBorders>
            <w:vAlign w:val="bottom"/>
          </w:tcPr>
          <w:p w14:paraId="5EB0418C">
            <w:pPr>
              <w:spacing w:after="0"/>
              <w:rPr>
                <w:color w:val="auto"/>
                <w:sz w:val="4"/>
                <w:szCs w:val="4"/>
              </w:rPr>
            </w:pPr>
          </w:p>
        </w:tc>
        <w:tc>
          <w:tcPr>
            <w:tcW w:w="460" w:type="dxa"/>
            <w:tcBorders>
              <w:right w:val="single" w:color="auto" w:sz="8" w:space="0"/>
            </w:tcBorders>
            <w:vAlign w:val="bottom"/>
          </w:tcPr>
          <w:p w14:paraId="5B35DCEE">
            <w:pPr>
              <w:spacing w:after="0"/>
              <w:rPr>
                <w:color w:val="auto"/>
                <w:sz w:val="4"/>
                <w:szCs w:val="4"/>
              </w:rPr>
            </w:pPr>
          </w:p>
        </w:tc>
        <w:tc>
          <w:tcPr>
            <w:tcW w:w="440" w:type="dxa"/>
            <w:tcBorders>
              <w:right w:val="single" w:color="auto" w:sz="8" w:space="0"/>
            </w:tcBorders>
            <w:vAlign w:val="bottom"/>
          </w:tcPr>
          <w:p w14:paraId="7F472E82">
            <w:pPr>
              <w:spacing w:after="0"/>
              <w:rPr>
                <w:color w:val="auto"/>
                <w:sz w:val="4"/>
                <w:szCs w:val="4"/>
              </w:rPr>
            </w:pPr>
          </w:p>
        </w:tc>
        <w:tc>
          <w:tcPr>
            <w:tcW w:w="440" w:type="dxa"/>
            <w:vMerge w:val="restart"/>
            <w:tcBorders>
              <w:right w:val="single" w:color="auto" w:sz="8" w:space="0"/>
            </w:tcBorders>
            <w:vAlign w:val="bottom"/>
          </w:tcPr>
          <w:p w14:paraId="0A09E6D2">
            <w:pPr>
              <w:spacing w:after="0" w:line="85" w:lineRule="exact"/>
              <w:rPr>
                <w:color w:val="auto"/>
                <w:sz w:val="20"/>
                <w:szCs w:val="20"/>
              </w:rPr>
            </w:pPr>
            <w:r>
              <w:rPr>
                <w:rFonts w:ascii="宋体" w:hAnsi="宋体" w:eastAsia="宋体" w:cs="宋体"/>
                <w:color w:val="auto"/>
                <w:sz w:val="7"/>
                <w:szCs w:val="7"/>
              </w:rPr>
              <w:t>用新型</w:t>
            </w:r>
            <w:r>
              <w:rPr>
                <w:rFonts w:ascii="Arial" w:hAnsi="Arial" w:eastAsia="Arial" w:cs="Arial"/>
                <w:color w:val="auto"/>
                <w:sz w:val="7"/>
                <w:szCs w:val="7"/>
              </w:rPr>
              <w:t>0.4</w:t>
            </w:r>
            <w:r>
              <w:rPr>
                <w:rFonts w:ascii="宋体" w:hAnsi="宋体" w:eastAsia="宋体" w:cs="宋体"/>
                <w:color w:val="auto"/>
                <w:sz w:val="7"/>
                <w:szCs w:val="7"/>
              </w:rPr>
              <w:t>万</w:t>
            </w:r>
          </w:p>
        </w:tc>
        <w:tc>
          <w:tcPr>
            <w:tcW w:w="340" w:type="dxa"/>
            <w:vMerge w:val="restart"/>
            <w:tcBorders>
              <w:right w:val="single" w:color="auto" w:sz="8" w:space="0"/>
            </w:tcBorders>
            <w:vAlign w:val="bottom"/>
          </w:tcPr>
          <w:p w14:paraId="1B6780DF">
            <w:pPr>
              <w:spacing w:after="0" w:line="80" w:lineRule="exact"/>
              <w:rPr>
                <w:color w:val="auto"/>
                <w:sz w:val="20"/>
                <w:szCs w:val="20"/>
              </w:rPr>
            </w:pPr>
            <w:r>
              <w:rPr>
                <w:rFonts w:ascii="宋体" w:hAnsi="宋体" w:eastAsia="宋体" w:cs="宋体"/>
                <w:color w:val="auto"/>
                <w:sz w:val="7"/>
                <w:szCs w:val="7"/>
              </w:rPr>
              <w:t>万元</w:t>
            </w:r>
          </w:p>
        </w:tc>
        <w:tc>
          <w:tcPr>
            <w:tcW w:w="1020" w:type="dxa"/>
            <w:vMerge w:val="restart"/>
            <w:tcBorders>
              <w:right w:val="single" w:color="auto" w:sz="8" w:space="0"/>
            </w:tcBorders>
            <w:vAlign w:val="bottom"/>
          </w:tcPr>
          <w:p w14:paraId="725A8269">
            <w:pPr>
              <w:spacing w:after="0" w:line="70" w:lineRule="exact"/>
              <w:rPr>
                <w:color w:val="auto"/>
                <w:sz w:val="20"/>
                <w:szCs w:val="20"/>
              </w:rPr>
            </w:pPr>
            <w:r>
              <w:rPr>
                <w:rFonts w:ascii="宋体" w:hAnsi="宋体" w:eastAsia="宋体" w:cs="宋体"/>
                <w:color w:val="auto"/>
                <w:w w:val="99"/>
                <w:sz w:val="7"/>
                <w:szCs w:val="7"/>
              </w:rPr>
              <w:t>专利申请资助金、奖励资金按规</w:t>
            </w:r>
          </w:p>
        </w:tc>
        <w:tc>
          <w:tcPr>
            <w:tcW w:w="1420" w:type="dxa"/>
            <w:vMerge w:val="restart"/>
            <w:tcBorders>
              <w:right w:val="single" w:color="auto" w:sz="8" w:space="0"/>
            </w:tcBorders>
            <w:vAlign w:val="bottom"/>
          </w:tcPr>
          <w:p w14:paraId="10164695">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0CA22D3C">
            <w:pPr>
              <w:spacing w:after="0"/>
              <w:rPr>
                <w:color w:val="auto"/>
                <w:sz w:val="4"/>
                <w:szCs w:val="4"/>
              </w:rPr>
            </w:pPr>
          </w:p>
        </w:tc>
        <w:tc>
          <w:tcPr>
            <w:tcW w:w="0" w:type="dxa"/>
            <w:vAlign w:val="bottom"/>
          </w:tcPr>
          <w:p w14:paraId="51A7EF54">
            <w:pPr>
              <w:spacing w:after="0"/>
              <w:rPr>
                <w:color w:val="auto"/>
                <w:sz w:val="1"/>
                <w:szCs w:val="1"/>
              </w:rPr>
            </w:pPr>
          </w:p>
        </w:tc>
      </w:tr>
      <w:tr w14:paraId="1D811ADE">
        <w:tblPrEx>
          <w:tblCellMar>
            <w:top w:w="0" w:type="dxa"/>
            <w:left w:w="0" w:type="dxa"/>
            <w:bottom w:w="0" w:type="dxa"/>
            <w:right w:w="0" w:type="dxa"/>
          </w:tblCellMar>
        </w:tblPrEx>
        <w:trPr>
          <w:trHeight w:val="44" w:hRule="atLeast"/>
        </w:trPr>
        <w:tc>
          <w:tcPr>
            <w:tcW w:w="360" w:type="dxa"/>
            <w:tcBorders>
              <w:left w:val="single" w:color="auto" w:sz="8" w:space="0"/>
              <w:right w:val="single" w:color="auto" w:sz="8" w:space="0"/>
            </w:tcBorders>
            <w:vAlign w:val="bottom"/>
          </w:tcPr>
          <w:p w14:paraId="00238C4A">
            <w:pPr>
              <w:spacing w:after="0"/>
              <w:rPr>
                <w:color w:val="auto"/>
                <w:sz w:val="3"/>
                <w:szCs w:val="3"/>
              </w:rPr>
            </w:pPr>
          </w:p>
        </w:tc>
        <w:tc>
          <w:tcPr>
            <w:tcW w:w="920" w:type="dxa"/>
            <w:tcBorders>
              <w:right w:val="single" w:color="auto" w:sz="8" w:space="0"/>
            </w:tcBorders>
            <w:vAlign w:val="bottom"/>
          </w:tcPr>
          <w:p w14:paraId="2A2CB659">
            <w:pPr>
              <w:spacing w:after="0"/>
              <w:rPr>
                <w:color w:val="auto"/>
                <w:sz w:val="3"/>
                <w:szCs w:val="3"/>
              </w:rPr>
            </w:pPr>
          </w:p>
        </w:tc>
        <w:tc>
          <w:tcPr>
            <w:tcW w:w="500" w:type="dxa"/>
            <w:tcBorders>
              <w:right w:val="single" w:color="auto" w:sz="8" w:space="0"/>
            </w:tcBorders>
            <w:vAlign w:val="bottom"/>
          </w:tcPr>
          <w:p w14:paraId="3111038C">
            <w:pPr>
              <w:spacing w:after="0"/>
              <w:rPr>
                <w:color w:val="auto"/>
                <w:sz w:val="3"/>
                <w:szCs w:val="3"/>
              </w:rPr>
            </w:pPr>
          </w:p>
        </w:tc>
        <w:tc>
          <w:tcPr>
            <w:tcW w:w="340" w:type="dxa"/>
            <w:tcBorders>
              <w:right w:val="single" w:color="auto" w:sz="8" w:space="0"/>
            </w:tcBorders>
            <w:vAlign w:val="bottom"/>
          </w:tcPr>
          <w:p w14:paraId="13E7FFA0">
            <w:pPr>
              <w:spacing w:after="0"/>
              <w:rPr>
                <w:color w:val="auto"/>
                <w:sz w:val="3"/>
                <w:szCs w:val="3"/>
              </w:rPr>
            </w:pPr>
          </w:p>
        </w:tc>
        <w:tc>
          <w:tcPr>
            <w:tcW w:w="320" w:type="dxa"/>
            <w:tcBorders>
              <w:right w:val="single" w:color="auto" w:sz="8" w:space="0"/>
            </w:tcBorders>
            <w:vAlign w:val="bottom"/>
          </w:tcPr>
          <w:p w14:paraId="09963B87">
            <w:pPr>
              <w:spacing w:after="0"/>
              <w:rPr>
                <w:color w:val="auto"/>
                <w:sz w:val="3"/>
                <w:szCs w:val="3"/>
              </w:rPr>
            </w:pPr>
          </w:p>
        </w:tc>
        <w:tc>
          <w:tcPr>
            <w:tcW w:w="340" w:type="dxa"/>
            <w:tcBorders>
              <w:right w:val="single" w:color="auto" w:sz="8" w:space="0"/>
            </w:tcBorders>
            <w:vAlign w:val="bottom"/>
          </w:tcPr>
          <w:p w14:paraId="3EAD756A">
            <w:pPr>
              <w:spacing w:after="0"/>
              <w:rPr>
                <w:color w:val="auto"/>
                <w:sz w:val="3"/>
                <w:szCs w:val="3"/>
              </w:rPr>
            </w:pPr>
          </w:p>
        </w:tc>
        <w:tc>
          <w:tcPr>
            <w:tcW w:w="360" w:type="dxa"/>
            <w:tcBorders>
              <w:right w:val="single" w:color="auto" w:sz="8" w:space="0"/>
            </w:tcBorders>
            <w:vAlign w:val="bottom"/>
          </w:tcPr>
          <w:p w14:paraId="3E1D6BFF">
            <w:pPr>
              <w:spacing w:after="0"/>
              <w:rPr>
                <w:color w:val="auto"/>
                <w:sz w:val="3"/>
                <w:szCs w:val="3"/>
              </w:rPr>
            </w:pPr>
          </w:p>
        </w:tc>
        <w:tc>
          <w:tcPr>
            <w:tcW w:w="320" w:type="dxa"/>
            <w:tcBorders>
              <w:right w:val="single" w:color="auto" w:sz="8" w:space="0"/>
            </w:tcBorders>
            <w:vAlign w:val="bottom"/>
          </w:tcPr>
          <w:p w14:paraId="6D39F7B5">
            <w:pPr>
              <w:spacing w:after="0"/>
              <w:rPr>
                <w:color w:val="auto"/>
                <w:sz w:val="3"/>
                <w:szCs w:val="3"/>
              </w:rPr>
            </w:pPr>
          </w:p>
        </w:tc>
        <w:tc>
          <w:tcPr>
            <w:tcW w:w="360" w:type="dxa"/>
            <w:tcBorders>
              <w:right w:val="single" w:color="auto" w:sz="8" w:space="0"/>
            </w:tcBorders>
            <w:vAlign w:val="bottom"/>
          </w:tcPr>
          <w:p w14:paraId="51FDAA08">
            <w:pPr>
              <w:spacing w:after="0"/>
              <w:rPr>
                <w:color w:val="auto"/>
                <w:sz w:val="3"/>
                <w:szCs w:val="3"/>
              </w:rPr>
            </w:pPr>
          </w:p>
        </w:tc>
        <w:tc>
          <w:tcPr>
            <w:tcW w:w="1380" w:type="dxa"/>
            <w:vMerge w:val="restart"/>
            <w:tcBorders>
              <w:right w:val="single" w:color="auto" w:sz="8" w:space="0"/>
            </w:tcBorders>
            <w:vAlign w:val="bottom"/>
          </w:tcPr>
          <w:p w14:paraId="65C32CF4">
            <w:pPr>
              <w:spacing w:after="0" w:line="85" w:lineRule="exact"/>
              <w:rPr>
                <w:color w:val="auto"/>
                <w:sz w:val="20"/>
                <w:szCs w:val="20"/>
              </w:rPr>
            </w:pPr>
            <w:r>
              <w:rPr>
                <w:rFonts w:ascii="Arial" w:hAnsi="Arial" w:eastAsia="Arial" w:cs="Arial"/>
                <w:color w:val="auto"/>
                <w:w w:val="99"/>
                <w:sz w:val="7"/>
                <w:szCs w:val="7"/>
              </w:rPr>
              <w:t>10</w:t>
            </w:r>
            <w:r>
              <w:rPr>
                <w:rFonts w:ascii="宋体" w:hAnsi="宋体" w:eastAsia="宋体" w:cs="宋体"/>
                <w:color w:val="auto"/>
                <w:w w:val="99"/>
                <w:sz w:val="7"/>
                <w:szCs w:val="7"/>
              </w:rPr>
              <w:t>、</w:t>
            </w:r>
            <w:r>
              <w:rPr>
                <w:rFonts w:ascii="Arial" w:hAnsi="Arial" w:eastAsia="Arial" w:cs="Arial"/>
                <w:color w:val="auto"/>
                <w:w w:val="99"/>
                <w:sz w:val="7"/>
                <w:szCs w:val="7"/>
              </w:rPr>
              <w:t xml:space="preserve"> </w:t>
            </w:r>
            <w:r>
              <w:rPr>
                <w:rFonts w:ascii="宋体" w:hAnsi="宋体" w:eastAsia="宋体" w:cs="宋体"/>
                <w:color w:val="auto"/>
                <w:w w:val="99"/>
                <w:sz w:val="7"/>
                <w:szCs w:val="7"/>
              </w:rPr>
              <w:t>不合格产品后处理处置率</w:t>
            </w:r>
            <w:r>
              <w:rPr>
                <w:rFonts w:ascii="Arial" w:hAnsi="Arial" w:eastAsia="Arial" w:cs="Arial"/>
                <w:color w:val="auto"/>
                <w:w w:val="99"/>
                <w:sz w:val="7"/>
                <w:szCs w:val="7"/>
              </w:rPr>
              <w:t>100%,</w:t>
            </w:r>
            <w:r>
              <w:rPr>
                <w:rFonts w:ascii="宋体" w:hAnsi="宋体" w:eastAsia="宋体" w:cs="宋体"/>
                <w:color w:val="auto"/>
                <w:w w:val="99"/>
                <w:sz w:val="7"/>
                <w:szCs w:val="7"/>
              </w:rPr>
              <w:t>食品生</w:t>
            </w:r>
          </w:p>
        </w:tc>
        <w:tc>
          <w:tcPr>
            <w:tcW w:w="360" w:type="dxa"/>
            <w:tcBorders>
              <w:right w:val="single" w:color="auto" w:sz="8" w:space="0"/>
            </w:tcBorders>
            <w:vAlign w:val="bottom"/>
          </w:tcPr>
          <w:p w14:paraId="798CBD98">
            <w:pPr>
              <w:spacing w:after="0"/>
              <w:rPr>
                <w:color w:val="auto"/>
                <w:sz w:val="3"/>
                <w:szCs w:val="3"/>
              </w:rPr>
            </w:pPr>
          </w:p>
        </w:tc>
        <w:tc>
          <w:tcPr>
            <w:tcW w:w="660" w:type="dxa"/>
            <w:tcBorders>
              <w:right w:val="single" w:color="auto" w:sz="8" w:space="0"/>
            </w:tcBorders>
            <w:vAlign w:val="bottom"/>
          </w:tcPr>
          <w:p w14:paraId="0DC6B20F">
            <w:pPr>
              <w:spacing w:after="0"/>
              <w:rPr>
                <w:color w:val="auto"/>
                <w:sz w:val="3"/>
                <w:szCs w:val="3"/>
              </w:rPr>
            </w:pPr>
          </w:p>
        </w:tc>
        <w:tc>
          <w:tcPr>
            <w:tcW w:w="460" w:type="dxa"/>
            <w:tcBorders>
              <w:right w:val="single" w:color="auto" w:sz="8" w:space="0"/>
            </w:tcBorders>
            <w:vAlign w:val="bottom"/>
          </w:tcPr>
          <w:p w14:paraId="1484215A">
            <w:pPr>
              <w:spacing w:after="0"/>
              <w:rPr>
                <w:color w:val="auto"/>
                <w:sz w:val="3"/>
                <w:szCs w:val="3"/>
              </w:rPr>
            </w:pPr>
          </w:p>
        </w:tc>
        <w:tc>
          <w:tcPr>
            <w:tcW w:w="440" w:type="dxa"/>
            <w:tcBorders>
              <w:right w:val="single" w:color="auto" w:sz="8" w:space="0"/>
            </w:tcBorders>
            <w:vAlign w:val="bottom"/>
          </w:tcPr>
          <w:p w14:paraId="4D535A96">
            <w:pPr>
              <w:spacing w:after="0"/>
              <w:rPr>
                <w:color w:val="auto"/>
                <w:sz w:val="3"/>
                <w:szCs w:val="3"/>
              </w:rPr>
            </w:pPr>
          </w:p>
        </w:tc>
        <w:tc>
          <w:tcPr>
            <w:tcW w:w="440" w:type="dxa"/>
            <w:vMerge w:val="continue"/>
            <w:tcBorders>
              <w:right w:val="single" w:color="auto" w:sz="8" w:space="0"/>
            </w:tcBorders>
            <w:vAlign w:val="bottom"/>
          </w:tcPr>
          <w:p w14:paraId="38E3D5AB">
            <w:pPr>
              <w:spacing w:after="0"/>
              <w:rPr>
                <w:color w:val="auto"/>
                <w:sz w:val="3"/>
                <w:szCs w:val="3"/>
              </w:rPr>
            </w:pPr>
          </w:p>
        </w:tc>
        <w:tc>
          <w:tcPr>
            <w:tcW w:w="340" w:type="dxa"/>
            <w:vMerge w:val="continue"/>
            <w:tcBorders>
              <w:right w:val="single" w:color="auto" w:sz="8" w:space="0"/>
            </w:tcBorders>
            <w:vAlign w:val="bottom"/>
          </w:tcPr>
          <w:p w14:paraId="5DB25B43">
            <w:pPr>
              <w:spacing w:after="0"/>
              <w:rPr>
                <w:color w:val="auto"/>
                <w:sz w:val="3"/>
                <w:szCs w:val="3"/>
              </w:rPr>
            </w:pPr>
          </w:p>
        </w:tc>
        <w:tc>
          <w:tcPr>
            <w:tcW w:w="1020" w:type="dxa"/>
            <w:vMerge w:val="continue"/>
            <w:tcBorders>
              <w:right w:val="single" w:color="auto" w:sz="8" w:space="0"/>
            </w:tcBorders>
            <w:vAlign w:val="bottom"/>
          </w:tcPr>
          <w:p w14:paraId="6F8AF494">
            <w:pPr>
              <w:spacing w:after="0"/>
              <w:rPr>
                <w:color w:val="auto"/>
                <w:sz w:val="3"/>
                <w:szCs w:val="3"/>
              </w:rPr>
            </w:pPr>
          </w:p>
        </w:tc>
        <w:tc>
          <w:tcPr>
            <w:tcW w:w="1420" w:type="dxa"/>
            <w:vMerge w:val="continue"/>
            <w:tcBorders>
              <w:right w:val="single" w:color="auto" w:sz="8" w:space="0"/>
            </w:tcBorders>
            <w:vAlign w:val="bottom"/>
          </w:tcPr>
          <w:p w14:paraId="32FF946E">
            <w:pPr>
              <w:spacing w:after="0"/>
              <w:rPr>
                <w:color w:val="auto"/>
                <w:sz w:val="3"/>
                <w:szCs w:val="3"/>
              </w:rPr>
            </w:pPr>
          </w:p>
        </w:tc>
        <w:tc>
          <w:tcPr>
            <w:tcW w:w="620" w:type="dxa"/>
            <w:tcBorders>
              <w:right w:val="single" w:color="auto" w:sz="8" w:space="0"/>
            </w:tcBorders>
            <w:vAlign w:val="bottom"/>
          </w:tcPr>
          <w:p w14:paraId="7BFAC844">
            <w:pPr>
              <w:spacing w:after="0"/>
              <w:rPr>
                <w:color w:val="auto"/>
                <w:sz w:val="3"/>
                <w:szCs w:val="3"/>
              </w:rPr>
            </w:pPr>
          </w:p>
        </w:tc>
        <w:tc>
          <w:tcPr>
            <w:tcW w:w="0" w:type="dxa"/>
            <w:vAlign w:val="bottom"/>
          </w:tcPr>
          <w:p w14:paraId="374BACD8">
            <w:pPr>
              <w:spacing w:after="0"/>
              <w:rPr>
                <w:color w:val="auto"/>
                <w:sz w:val="1"/>
                <w:szCs w:val="1"/>
              </w:rPr>
            </w:pPr>
          </w:p>
        </w:tc>
      </w:tr>
      <w:tr w14:paraId="3283D0CD">
        <w:tblPrEx>
          <w:tblCellMar>
            <w:top w:w="0" w:type="dxa"/>
            <w:left w:w="0" w:type="dxa"/>
            <w:bottom w:w="0" w:type="dxa"/>
            <w:right w:w="0" w:type="dxa"/>
          </w:tblCellMar>
        </w:tblPrEx>
        <w:trPr>
          <w:trHeight w:val="44" w:hRule="atLeast"/>
        </w:trPr>
        <w:tc>
          <w:tcPr>
            <w:tcW w:w="360" w:type="dxa"/>
            <w:tcBorders>
              <w:left w:val="single" w:color="auto" w:sz="8" w:space="0"/>
              <w:right w:val="single" w:color="auto" w:sz="8" w:space="0"/>
            </w:tcBorders>
            <w:vAlign w:val="bottom"/>
          </w:tcPr>
          <w:p w14:paraId="7DCEAA27">
            <w:pPr>
              <w:spacing w:after="0"/>
              <w:rPr>
                <w:color w:val="auto"/>
                <w:sz w:val="3"/>
                <w:szCs w:val="3"/>
              </w:rPr>
            </w:pPr>
          </w:p>
        </w:tc>
        <w:tc>
          <w:tcPr>
            <w:tcW w:w="920" w:type="dxa"/>
            <w:tcBorders>
              <w:right w:val="single" w:color="auto" w:sz="8" w:space="0"/>
            </w:tcBorders>
            <w:vAlign w:val="bottom"/>
          </w:tcPr>
          <w:p w14:paraId="7236F0B2">
            <w:pPr>
              <w:spacing w:after="0"/>
              <w:rPr>
                <w:color w:val="auto"/>
                <w:sz w:val="3"/>
                <w:szCs w:val="3"/>
              </w:rPr>
            </w:pPr>
          </w:p>
        </w:tc>
        <w:tc>
          <w:tcPr>
            <w:tcW w:w="500" w:type="dxa"/>
            <w:tcBorders>
              <w:right w:val="single" w:color="auto" w:sz="8" w:space="0"/>
            </w:tcBorders>
            <w:vAlign w:val="bottom"/>
          </w:tcPr>
          <w:p w14:paraId="67119DBB">
            <w:pPr>
              <w:spacing w:after="0"/>
              <w:rPr>
                <w:color w:val="auto"/>
                <w:sz w:val="3"/>
                <w:szCs w:val="3"/>
              </w:rPr>
            </w:pPr>
          </w:p>
        </w:tc>
        <w:tc>
          <w:tcPr>
            <w:tcW w:w="340" w:type="dxa"/>
            <w:tcBorders>
              <w:right w:val="single" w:color="auto" w:sz="8" w:space="0"/>
            </w:tcBorders>
            <w:vAlign w:val="bottom"/>
          </w:tcPr>
          <w:p w14:paraId="733298DD">
            <w:pPr>
              <w:spacing w:after="0"/>
              <w:rPr>
                <w:color w:val="auto"/>
                <w:sz w:val="3"/>
                <w:szCs w:val="3"/>
              </w:rPr>
            </w:pPr>
          </w:p>
        </w:tc>
        <w:tc>
          <w:tcPr>
            <w:tcW w:w="320" w:type="dxa"/>
            <w:tcBorders>
              <w:right w:val="single" w:color="auto" w:sz="8" w:space="0"/>
            </w:tcBorders>
            <w:vAlign w:val="bottom"/>
          </w:tcPr>
          <w:p w14:paraId="2E68B70B">
            <w:pPr>
              <w:spacing w:after="0"/>
              <w:rPr>
                <w:color w:val="auto"/>
                <w:sz w:val="3"/>
                <w:szCs w:val="3"/>
              </w:rPr>
            </w:pPr>
          </w:p>
        </w:tc>
        <w:tc>
          <w:tcPr>
            <w:tcW w:w="340" w:type="dxa"/>
            <w:tcBorders>
              <w:right w:val="single" w:color="auto" w:sz="8" w:space="0"/>
            </w:tcBorders>
            <w:vAlign w:val="bottom"/>
          </w:tcPr>
          <w:p w14:paraId="43D84B06">
            <w:pPr>
              <w:spacing w:after="0"/>
              <w:rPr>
                <w:color w:val="auto"/>
                <w:sz w:val="3"/>
                <w:szCs w:val="3"/>
              </w:rPr>
            </w:pPr>
          </w:p>
        </w:tc>
        <w:tc>
          <w:tcPr>
            <w:tcW w:w="360" w:type="dxa"/>
            <w:tcBorders>
              <w:right w:val="single" w:color="auto" w:sz="8" w:space="0"/>
            </w:tcBorders>
            <w:vAlign w:val="bottom"/>
          </w:tcPr>
          <w:p w14:paraId="59974C03">
            <w:pPr>
              <w:spacing w:after="0"/>
              <w:rPr>
                <w:color w:val="auto"/>
                <w:sz w:val="3"/>
                <w:szCs w:val="3"/>
              </w:rPr>
            </w:pPr>
          </w:p>
        </w:tc>
        <w:tc>
          <w:tcPr>
            <w:tcW w:w="320" w:type="dxa"/>
            <w:tcBorders>
              <w:right w:val="single" w:color="auto" w:sz="8" w:space="0"/>
            </w:tcBorders>
            <w:vAlign w:val="bottom"/>
          </w:tcPr>
          <w:p w14:paraId="3DD13EC4">
            <w:pPr>
              <w:spacing w:after="0"/>
              <w:rPr>
                <w:color w:val="auto"/>
                <w:sz w:val="3"/>
                <w:szCs w:val="3"/>
              </w:rPr>
            </w:pPr>
          </w:p>
        </w:tc>
        <w:tc>
          <w:tcPr>
            <w:tcW w:w="360" w:type="dxa"/>
            <w:tcBorders>
              <w:right w:val="single" w:color="auto" w:sz="8" w:space="0"/>
            </w:tcBorders>
            <w:vAlign w:val="bottom"/>
          </w:tcPr>
          <w:p w14:paraId="3BA5A145">
            <w:pPr>
              <w:spacing w:after="0"/>
              <w:rPr>
                <w:color w:val="auto"/>
                <w:sz w:val="3"/>
                <w:szCs w:val="3"/>
              </w:rPr>
            </w:pPr>
          </w:p>
        </w:tc>
        <w:tc>
          <w:tcPr>
            <w:tcW w:w="1380" w:type="dxa"/>
            <w:vMerge w:val="continue"/>
            <w:tcBorders>
              <w:right w:val="single" w:color="auto" w:sz="8" w:space="0"/>
            </w:tcBorders>
            <w:vAlign w:val="bottom"/>
          </w:tcPr>
          <w:p w14:paraId="09E1BC31">
            <w:pPr>
              <w:spacing w:after="0"/>
              <w:rPr>
                <w:color w:val="auto"/>
                <w:sz w:val="3"/>
                <w:szCs w:val="3"/>
              </w:rPr>
            </w:pPr>
          </w:p>
        </w:tc>
        <w:tc>
          <w:tcPr>
            <w:tcW w:w="360" w:type="dxa"/>
            <w:tcBorders>
              <w:right w:val="single" w:color="auto" w:sz="8" w:space="0"/>
            </w:tcBorders>
            <w:vAlign w:val="bottom"/>
          </w:tcPr>
          <w:p w14:paraId="4FF8381E">
            <w:pPr>
              <w:spacing w:after="0"/>
              <w:rPr>
                <w:color w:val="auto"/>
                <w:sz w:val="3"/>
                <w:szCs w:val="3"/>
              </w:rPr>
            </w:pPr>
          </w:p>
        </w:tc>
        <w:tc>
          <w:tcPr>
            <w:tcW w:w="660" w:type="dxa"/>
            <w:tcBorders>
              <w:right w:val="single" w:color="auto" w:sz="8" w:space="0"/>
            </w:tcBorders>
            <w:vAlign w:val="bottom"/>
          </w:tcPr>
          <w:p w14:paraId="00BBA8F9">
            <w:pPr>
              <w:spacing w:after="0"/>
              <w:rPr>
                <w:color w:val="auto"/>
                <w:sz w:val="3"/>
                <w:szCs w:val="3"/>
              </w:rPr>
            </w:pPr>
          </w:p>
        </w:tc>
        <w:tc>
          <w:tcPr>
            <w:tcW w:w="460" w:type="dxa"/>
            <w:tcBorders>
              <w:right w:val="single" w:color="auto" w:sz="8" w:space="0"/>
            </w:tcBorders>
            <w:vAlign w:val="bottom"/>
          </w:tcPr>
          <w:p w14:paraId="3DDF9C74">
            <w:pPr>
              <w:spacing w:after="0"/>
              <w:rPr>
                <w:color w:val="auto"/>
                <w:sz w:val="3"/>
                <w:szCs w:val="3"/>
              </w:rPr>
            </w:pPr>
          </w:p>
        </w:tc>
        <w:tc>
          <w:tcPr>
            <w:tcW w:w="440" w:type="dxa"/>
            <w:tcBorders>
              <w:right w:val="single" w:color="auto" w:sz="8" w:space="0"/>
            </w:tcBorders>
            <w:vAlign w:val="bottom"/>
          </w:tcPr>
          <w:p w14:paraId="4A339843">
            <w:pPr>
              <w:spacing w:after="0"/>
              <w:rPr>
                <w:color w:val="auto"/>
                <w:sz w:val="3"/>
                <w:szCs w:val="3"/>
              </w:rPr>
            </w:pPr>
          </w:p>
        </w:tc>
        <w:tc>
          <w:tcPr>
            <w:tcW w:w="440" w:type="dxa"/>
            <w:vMerge w:val="restart"/>
            <w:tcBorders>
              <w:right w:val="single" w:color="auto" w:sz="8" w:space="0"/>
            </w:tcBorders>
            <w:vAlign w:val="bottom"/>
          </w:tcPr>
          <w:p w14:paraId="1B80994A">
            <w:pPr>
              <w:spacing w:after="0" w:line="80" w:lineRule="exact"/>
              <w:rPr>
                <w:color w:val="auto"/>
                <w:sz w:val="20"/>
                <w:szCs w:val="20"/>
              </w:rPr>
            </w:pPr>
            <w:r>
              <w:rPr>
                <w:rFonts w:ascii="宋体" w:hAnsi="宋体" w:eastAsia="宋体" w:cs="宋体"/>
                <w:color w:val="auto"/>
                <w:sz w:val="7"/>
                <w:szCs w:val="7"/>
              </w:rPr>
              <w:t>元／件，外</w:t>
            </w:r>
          </w:p>
        </w:tc>
        <w:tc>
          <w:tcPr>
            <w:tcW w:w="340" w:type="dxa"/>
            <w:tcBorders>
              <w:right w:val="single" w:color="auto" w:sz="8" w:space="0"/>
            </w:tcBorders>
            <w:vAlign w:val="bottom"/>
          </w:tcPr>
          <w:p w14:paraId="6D06E25F">
            <w:pPr>
              <w:spacing w:after="0"/>
              <w:rPr>
                <w:color w:val="auto"/>
                <w:sz w:val="3"/>
                <w:szCs w:val="3"/>
              </w:rPr>
            </w:pPr>
          </w:p>
        </w:tc>
        <w:tc>
          <w:tcPr>
            <w:tcW w:w="1020" w:type="dxa"/>
            <w:vMerge w:val="restart"/>
            <w:tcBorders>
              <w:right w:val="single" w:color="auto" w:sz="8" w:space="0"/>
            </w:tcBorders>
            <w:vAlign w:val="bottom"/>
          </w:tcPr>
          <w:p w14:paraId="04E04590">
            <w:pPr>
              <w:spacing w:after="0" w:line="66" w:lineRule="exact"/>
              <w:rPr>
                <w:color w:val="auto"/>
                <w:sz w:val="20"/>
                <w:szCs w:val="20"/>
              </w:rPr>
            </w:pPr>
            <w:r>
              <w:rPr>
                <w:rFonts w:ascii="宋体" w:hAnsi="宋体" w:eastAsia="宋体" w:cs="宋体"/>
                <w:color w:val="auto"/>
                <w:sz w:val="7"/>
                <w:szCs w:val="7"/>
              </w:rPr>
              <w:t>定标准发放</w:t>
            </w:r>
          </w:p>
        </w:tc>
        <w:tc>
          <w:tcPr>
            <w:tcW w:w="1420" w:type="dxa"/>
            <w:tcBorders>
              <w:right w:val="single" w:color="auto" w:sz="8" w:space="0"/>
            </w:tcBorders>
            <w:vAlign w:val="bottom"/>
          </w:tcPr>
          <w:p w14:paraId="6AE03D76">
            <w:pPr>
              <w:spacing w:after="0"/>
              <w:rPr>
                <w:color w:val="auto"/>
                <w:sz w:val="3"/>
                <w:szCs w:val="3"/>
              </w:rPr>
            </w:pPr>
          </w:p>
        </w:tc>
        <w:tc>
          <w:tcPr>
            <w:tcW w:w="620" w:type="dxa"/>
            <w:tcBorders>
              <w:right w:val="single" w:color="auto" w:sz="8" w:space="0"/>
            </w:tcBorders>
            <w:vAlign w:val="bottom"/>
          </w:tcPr>
          <w:p w14:paraId="3847229E">
            <w:pPr>
              <w:spacing w:after="0"/>
              <w:rPr>
                <w:color w:val="auto"/>
                <w:sz w:val="3"/>
                <w:szCs w:val="3"/>
              </w:rPr>
            </w:pPr>
          </w:p>
        </w:tc>
        <w:tc>
          <w:tcPr>
            <w:tcW w:w="0" w:type="dxa"/>
            <w:vAlign w:val="bottom"/>
          </w:tcPr>
          <w:p w14:paraId="5E9D7597">
            <w:pPr>
              <w:spacing w:after="0"/>
              <w:rPr>
                <w:color w:val="auto"/>
                <w:sz w:val="1"/>
                <w:szCs w:val="1"/>
              </w:rPr>
            </w:pPr>
          </w:p>
        </w:tc>
      </w:tr>
      <w:tr w14:paraId="159E5047">
        <w:tblPrEx>
          <w:tblCellMar>
            <w:top w:w="0" w:type="dxa"/>
            <w:left w:w="0" w:type="dxa"/>
            <w:bottom w:w="0" w:type="dxa"/>
            <w:right w:w="0" w:type="dxa"/>
          </w:tblCellMar>
        </w:tblPrEx>
        <w:trPr>
          <w:trHeight w:val="41" w:hRule="atLeast"/>
        </w:trPr>
        <w:tc>
          <w:tcPr>
            <w:tcW w:w="360" w:type="dxa"/>
            <w:tcBorders>
              <w:left w:val="single" w:color="auto" w:sz="8" w:space="0"/>
              <w:right w:val="single" w:color="auto" w:sz="8" w:space="0"/>
            </w:tcBorders>
            <w:vAlign w:val="bottom"/>
          </w:tcPr>
          <w:p w14:paraId="72E02183">
            <w:pPr>
              <w:spacing w:after="0"/>
              <w:rPr>
                <w:color w:val="auto"/>
                <w:sz w:val="3"/>
                <w:szCs w:val="3"/>
              </w:rPr>
            </w:pPr>
          </w:p>
        </w:tc>
        <w:tc>
          <w:tcPr>
            <w:tcW w:w="920" w:type="dxa"/>
            <w:tcBorders>
              <w:right w:val="single" w:color="auto" w:sz="8" w:space="0"/>
            </w:tcBorders>
            <w:vAlign w:val="bottom"/>
          </w:tcPr>
          <w:p w14:paraId="7A679E03">
            <w:pPr>
              <w:spacing w:after="0"/>
              <w:rPr>
                <w:color w:val="auto"/>
                <w:sz w:val="3"/>
                <w:szCs w:val="3"/>
              </w:rPr>
            </w:pPr>
          </w:p>
        </w:tc>
        <w:tc>
          <w:tcPr>
            <w:tcW w:w="500" w:type="dxa"/>
            <w:tcBorders>
              <w:right w:val="single" w:color="auto" w:sz="8" w:space="0"/>
            </w:tcBorders>
            <w:vAlign w:val="bottom"/>
          </w:tcPr>
          <w:p w14:paraId="6641122D">
            <w:pPr>
              <w:spacing w:after="0"/>
              <w:rPr>
                <w:color w:val="auto"/>
                <w:sz w:val="3"/>
                <w:szCs w:val="3"/>
              </w:rPr>
            </w:pPr>
          </w:p>
        </w:tc>
        <w:tc>
          <w:tcPr>
            <w:tcW w:w="340" w:type="dxa"/>
            <w:tcBorders>
              <w:right w:val="single" w:color="auto" w:sz="8" w:space="0"/>
            </w:tcBorders>
            <w:vAlign w:val="bottom"/>
          </w:tcPr>
          <w:p w14:paraId="5F79EEF1">
            <w:pPr>
              <w:spacing w:after="0"/>
              <w:rPr>
                <w:color w:val="auto"/>
                <w:sz w:val="3"/>
                <w:szCs w:val="3"/>
              </w:rPr>
            </w:pPr>
          </w:p>
        </w:tc>
        <w:tc>
          <w:tcPr>
            <w:tcW w:w="320" w:type="dxa"/>
            <w:tcBorders>
              <w:right w:val="single" w:color="auto" w:sz="8" w:space="0"/>
            </w:tcBorders>
            <w:vAlign w:val="bottom"/>
          </w:tcPr>
          <w:p w14:paraId="2A4719FA">
            <w:pPr>
              <w:spacing w:after="0"/>
              <w:rPr>
                <w:color w:val="auto"/>
                <w:sz w:val="3"/>
                <w:szCs w:val="3"/>
              </w:rPr>
            </w:pPr>
          </w:p>
        </w:tc>
        <w:tc>
          <w:tcPr>
            <w:tcW w:w="340" w:type="dxa"/>
            <w:tcBorders>
              <w:right w:val="single" w:color="auto" w:sz="8" w:space="0"/>
            </w:tcBorders>
            <w:vAlign w:val="bottom"/>
          </w:tcPr>
          <w:p w14:paraId="0FB78FD6">
            <w:pPr>
              <w:spacing w:after="0"/>
              <w:rPr>
                <w:color w:val="auto"/>
                <w:sz w:val="3"/>
                <w:szCs w:val="3"/>
              </w:rPr>
            </w:pPr>
          </w:p>
        </w:tc>
        <w:tc>
          <w:tcPr>
            <w:tcW w:w="360" w:type="dxa"/>
            <w:tcBorders>
              <w:right w:val="single" w:color="auto" w:sz="8" w:space="0"/>
            </w:tcBorders>
            <w:vAlign w:val="bottom"/>
          </w:tcPr>
          <w:p w14:paraId="00DE3AC3">
            <w:pPr>
              <w:spacing w:after="0"/>
              <w:rPr>
                <w:color w:val="auto"/>
                <w:sz w:val="3"/>
                <w:szCs w:val="3"/>
              </w:rPr>
            </w:pPr>
          </w:p>
        </w:tc>
        <w:tc>
          <w:tcPr>
            <w:tcW w:w="320" w:type="dxa"/>
            <w:tcBorders>
              <w:right w:val="single" w:color="auto" w:sz="8" w:space="0"/>
            </w:tcBorders>
            <w:vAlign w:val="bottom"/>
          </w:tcPr>
          <w:p w14:paraId="6C4088A8">
            <w:pPr>
              <w:spacing w:after="0"/>
              <w:rPr>
                <w:color w:val="auto"/>
                <w:sz w:val="3"/>
                <w:szCs w:val="3"/>
              </w:rPr>
            </w:pPr>
          </w:p>
        </w:tc>
        <w:tc>
          <w:tcPr>
            <w:tcW w:w="360" w:type="dxa"/>
            <w:tcBorders>
              <w:right w:val="single" w:color="auto" w:sz="8" w:space="0"/>
            </w:tcBorders>
            <w:vAlign w:val="bottom"/>
          </w:tcPr>
          <w:p w14:paraId="10F3B95F">
            <w:pPr>
              <w:spacing w:after="0"/>
              <w:rPr>
                <w:color w:val="auto"/>
                <w:sz w:val="3"/>
                <w:szCs w:val="3"/>
              </w:rPr>
            </w:pPr>
          </w:p>
        </w:tc>
        <w:tc>
          <w:tcPr>
            <w:tcW w:w="1380" w:type="dxa"/>
            <w:vMerge w:val="restart"/>
            <w:tcBorders>
              <w:right w:val="single" w:color="auto" w:sz="8" w:space="0"/>
            </w:tcBorders>
            <w:vAlign w:val="bottom"/>
          </w:tcPr>
          <w:p w14:paraId="64A32A83">
            <w:pPr>
              <w:spacing w:after="0" w:line="85" w:lineRule="exact"/>
              <w:rPr>
                <w:color w:val="auto"/>
                <w:sz w:val="20"/>
                <w:szCs w:val="20"/>
              </w:rPr>
            </w:pPr>
            <w:r>
              <w:rPr>
                <w:rFonts w:ascii="宋体" w:hAnsi="宋体" w:eastAsia="宋体" w:cs="宋体"/>
                <w:color w:val="auto"/>
                <w:w w:val="97"/>
                <w:sz w:val="7"/>
                <w:szCs w:val="7"/>
              </w:rPr>
              <w:t>产加工环节监管企业覆盖率</w:t>
            </w:r>
            <w:r>
              <w:rPr>
                <w:rFonts w:ascii="Arial" w:hAnsi="Arial" w:eastAsia="Arial" w:cs="Arial"/>
                <w:color w:val="auto"/>
                <w:w w:val="97"/>
                <w:sz w:val="7"/>
                <w:szCs w:val="7"/>
              </w:rPr>
              <w:t>100%</w:t>
            </w:r>
            <w:r>
              <w:rPr>
                <w:rFonts w:ascii="宋体" w:hAnsi="宋体" w:eastAsia="宋体" w:cs="宋体"/>
                <w:color w:val="auto"/>
                <w:w w:val="97"/>
                <w:sz w:val="7"/>
                <w:szCs w:val="7"/>
              </w:rPr>
              <w:t>，培育驰名</w:t>
            </w:r>
          </w:p>
        </w:tc>
        <w:tc>
          <w:tcPr>
            <w:tcW w:w="360" w:type="dxa"/>
            <w:tcBorders>
              <w:right w:val="single" w:color="auto" w:sz="8" w:space="0"/>
            </w:tcBorders>
            <w:vAlign w:val="bottom"/>
          </w:tcPr>
          <w:p w14:paraId="6AC7953C">
            <w:pPr>
              <w:spacing w:after="0"/>
              <w:rPr>
                <w:color w:val="auto"/>
                <w:sz w:val="3"/>
                <w:szCs w:val="3"/>
              </w:rPr>
            </w:pPr>
          </w:p>
        </w:tc>
        <w:tc>
          <w:tcPr>
            <w:tcW w:w="660" w:type="dxa"/>
            <w:tcBorders>
              <w:right w:val="single" w:color="auto" w:sz="8" w:space="0"/>
            </w:tcBorders>
            <w:vAlign w:val="bottom"/>
          </w:tcPr>
          <w:p w14:paraId="08609116">
            <w:pPr>
              <w:spacing w:after="0"/>
              <w:rPr>
                <w:color w:val="auto"/>
                <w:sz w:val="3"/>
                <w:szCs w:val="3"/>
              </w:rPr>
            </w:pPr>
          </w:p>
        </w:tc>
        <w:tc>
          <w:tcPr>
            <w:tcW w:w="460" w:type="dxa"/>
            <w:tcBorders>
              <w:right w:val="single" w:color="auto" w:sz="8" w:space="0"/>
            </w:tcBorders>
            <w:vAlign w:val="bottom"/>
          </w:tcPr>
          <w:p w14:paraId="1B46EC6F">
            <w:pPr>
              <w:spacing w:after="0"/>
              <w:rPr>
                <w:color w:val="auto"/>
                <w:sz w:val="3"/>
                <w:szCs w:val="3"/>
              </w:rPr>
            </w:pPr>
          </w:p>
        </w:tc>
        <w:tc>
          <w:tcPr>
            <w:tcW w:w="440" w:type="dxa"/>
            <w:tcBorders>
              <w:right w:val="single" w:color="auto" w:sz="8" w:space="0"/>
            </w:tcBorders>
            <w:vAlign w:val="bottom"/>
          </w:tcPr>
          <w:p w14:paraId="46AA85B3">
            <w:pPr>
              <w:spacing w:after="0"/>
              <w:rPr>
                <w:color w:val="auto"/>
                <w:sz w:val="3"/>
                <w:szCs w:val="3"/>
              </w:rPr>
            </w:pPr>
          </w:p>
        </w:tc>
        <w:tc>
          <w:tcPr>
            <w:tcW w:w="440" w:type="dxa"/>
            <w:vMerge w:val="continue"/>
            <w:tcBorders>
              <w:right w:val="single" w:color="auto" w:sz="8" w:space="0"/>
            </w:tcBorders>
            <w:vAlign w:val="bottom"/>
          </w:tcPr>
          <w:p w14:paraId="2228D0C1">
            <w:pPr>
              <w:spacing w:after="0"/>
              <w:rPr>
                <w:color w:val="auto"/>
                <w:sz w:val="3"/>
                <w:szCs w:val="3"/>
              </w:rPr>
            </w:pPr>
          </w:p>
        </w:tc>
        <w:tc>
          <w:tcPr>
            <w:tcW w:w="340" w:type="dxa"/>
            <w:tcBorders>
              <w:right w:val="single" w:color="auto" w:sz="8" w:space="0"/>
            </w:tcBorders>
            <w:vAlign w:val="bottom"/>
          </w:tcPr>
          <w:p w14:paraId="408FF91C">
            <w:pPr>
              <w:spacing w:after="0"/>
              <w:rPr>
                <w:color w:val="auto"/>
                <w:sz w:val="3"/>
                <w:szCs w:val="3"/>
              </w:rPr>
            </w:pPr>
          </w:p>
        </w:tc>
        <w:tc>
          <w:tcPr>
            <w:tcW w:w="1020" w:type="dxa"/>
            <w:vMerge w:val="continue"/>
            <w:tcBorders>
              <w:right w:val="single" w:color="auto" w:sz="8" w:space="0"/>
            </w:tcBorders>
            <w:vAlign w:val="bottom"/>
          </w:tcPr>
          <w:p w14:paraId="25E8085C">
            <w:pPr>
              <w:spacing w:after="0"/>
              <w:rPr>
                <w:color w:val="auto"/>
                <w:sz w:val="3"/>
                <w:szCs w:val="3"/>
              </w:rPr>
            </w:pPr>
          </w:p>
        </w:tc>
        <w:tc>
          <w:tcPr>
            <w:tcW w:w="1420" w:type="dxa"/>
            <w:tcBorders>
              <w:right w:val="single" w:color="auto" w:sz="8" w:space="0"/>
            </w:tcBorders>
            <w:vAlign w:val="bottom"/>
          </w:tcPr>
          <w:p w14:paraId="1B33714D">
            <w:pPr>
              <w:spacing w:after="0"/>
              <w:rPr>
                <w:color w:val="auto"/>
                <w:sz w:val="3"/>
                <w:szCs w:val="3"/>
              </w:rPr>
            </w:pPr>
          </w:p>
        </w:tc>
        <w:tc>
          <w:tcPr>
            <w:tcW w:w="620" w:type="dxa"/>
            <w:tcBorders>
              <w:right w:val="single" w:color="auto" w:sz="8" w:space="0"/>
            </w:tcBorders>
            <w:vAlign w:val="bottom"/>
          </w:tcPr>
          <w:p w14:paraId="096B3D9E">
            <w:pPr>
              <w:spacing w:after="0"/>
              <w:rPr>
                <w:color w:val="auto"/>
                <w:sz w:val="3"/>
                <w:szCs w:val="3"/>
              </w:rPr>
            </w:pPr>
          </w:p>
        </w:tc>
        <w:tc>
          <w:tcPr>
            <w:tcW w:w="0" w:type="dxa"/>
            <w:vAlign w:val="bottom"/>
          </w:tcPr>
          <w:p w14:paraId="1641C6FA">
            <w:pPr>
              <w:spacing w:after="0"/>
              <w:rPr>
                <w:color w:val="auto"/>
                <w:sz w:val="1"/>
                <w:szCs w:val="1"/>
              </w:rPr>
            </w:pPr>
          </w:p>
        </w:tc>
      </w:tr>
      <w:tr w14:paraId="6EB48A90">
        <w:trPr>
          <w:trHeight w:val="47" w:hRule="atLeast"/>
        </w:trPr>
        <w:tc>
          <w:tcPr>
            <w:tcW w:w="360" w:type="dxa"/>
            <w:tcBorders>
              <w:left w:val="single" w:color="auto" w:sz="8" w:space="0"/>
              <w:right w:val="single" w:color="auto" w:sz="8" w:space="0"/>
            </w:tcBorders>
            <w:vAlign w:val="bottom"/>
          </w:tcPr>
          <w:p w14:paraId="2BC70DF9">
            <w:pPr>
              <w:spacing w:after="0"/>
              <w:rPr>
                <w:color w:val="auto"/>
                <w:sz w:val="4"/>
                <w:szCs w:val="4"/>
              </w:rPr>
            </w:pPr>
          </w:p>
        </w:tc>
        <w:tc>
          <w:tcPr>
            <w:tcW w:w="920" w:type="dxa"/>
            <w:tcBorders>
              <w:right w:val="single" w:color="auto" w:sz="8" w:space="0"/>
            </w:tcBorders>
            <w:vAlign w:val="bottom"/>
          </w:tcPr>
          <w:p w14:paraId="23C5F1A9">
            <w:pPr>
              <w:spacing w:after="0"/>
              <w:rPr>
                <w:color w:val="auto"/>
                <w:sz w:val="4"/>
                <w:szCs w:val="4"/>
              </w:rPr>
            </w:pPr>
          </w:p>
        </w:tc>
        <w:tc>
          <w:tcPr>
            <w:tcW w:w="500" w:type="dxa"/>
            <w:tcBorders>
              <w:right w:val="single" w:color="auto" w:sz="8" w:space="0"/>
            </w:tcBorders>
            <w:vAlign w:val="bottom"/>
          </w:tcPr>
          <w:p w14:paraId="12B56404">
            <w:pPr>
              <w:spacing w:after="0"/>
              <w:rPr>
                <w:color w:val="auto"/>
                <w:sz w:val="4"/>
                <w:szCs w:val="4"/>
              </w:rPr>
            </w:pPr>
          </w:p>
        </w:tc>
        <w:tc>
          <w:tcPr>
            <w:tcW w:w="340" w:type="dxa"/>
            <w:tcBorders>
              <w:right w:val="single" w:color="auto" w:sz="8" w:space="0"/>
            </w:tcBorders>
            <w:vAlign w:val="bottom"/>
          </w:tcPr>
          <w:p w14:paraId="60656049">
            <w:pPr>
              <w:spacing w:after="0"/>
              <w:rPr>
                <w:color w:val="auto"/>
                <w:sz w:val="4"/>
                <w:szCs w:val="4"/>
              </w:rPr>
            </w:pPr>
          </w:p>
        </w:tc>
        <w:tc>
          <w:tcPr>
            <w:tcW w:w="320" w:type="dxa"/>
            <w:tcBorders>
              <w:right w:val="single" w:color="auto" w:sz="8" w:space="0"/>
            </w:tcBorders>
            <w:vAlign w:val="bottom"/>
          </w:tcPr>
          <w:p w14:paraId="39FB3EB7">
            <w:pPr>
              <w:spacing w:after="0"/>
              <w:rPr>
                <w:color w:val="auto"/>
                <w:sz w:val="4"/>
                <w:szCs w:val="4"/>
              </w:rPr>
            </w:pPr>
          </w:p>
        </w:tc>
        <w:tc>
          <w:tcPr>
            <w:tcW w:w="340" w:type="dxa"/>
            <w:tcBorders>
              <w:right w:val="single" w:color="auto" w:sz="8" w:space="0"/>
            </w:tcBorders>
            <w:vAlign w:val="bottom"/>
          </w:tcPr>
          <w:p w14:paraId="6F6226A0">
            <w:pPr>
              <w:spacing w:after="0"/>
              <w:rPr>
                <w:color w:val="auto"/>
                <w:sz w:val="4"/>
                <w:szCs w:val="4"/>
              </w:rPr>
            </w:pPr>
          </w:p>
        </w:tc>
        <w:tc>
          <w:tcPr>
            <w:tcW w:w="360" w:type="dxa"/>
            <w:tcBorders>
              <w:right w:val="single" w:color="auto" w:sz="8" w:space="0"/>
            </w:tcBorders>
            <w:vAlign w:val="bottom"/>
          </w:tcPr>
          <w:p w14:paraId="064A4CA9">
            <w:pPr>
              <w:spacing w:after="0"/>
              <w:rPr>
                <w:color w:val="auto"/>
                <w:sz w:val="4"/>
                <w:szCs w:val="4"/>
              </w:rPr>
            </w:pPr>
          </w:p>
        </w:tc>
        <w:tc>
          <w:tcPr>
            <w:tcW w:w="320" w:type="dxa"/>
            <w:tcBorders>
              <w:right w:val="single" w:color="auto" w:sz="8" w:space="0"/>
            </w:tcBorders>
            <w:vAlign w:val="bottom"/>
          </w:tcPr>
          <w:p w14:paraId="7C04592E">
            <w:pPr>
              <w:spacing w:after="0"/>
              <w:rPr>
                <w:color w:val="auto"/>
                <w:sz w:val="4"/>
                <w:szCs w:val="4"/>
              </w:rPr>
            </w:pPr>
          </w:p>
        </w:tc>
        <w:tc>
          <w:tcPr>
            <w:tcW w:w="360" w:type="dxa"/>
            <w:tcBorders>
              <w:right w:val="single" w:color="auto" w:sz="8" w:space="0"/>
            </w:tcBorders>
            <w:vAlign w:val="bottom"/>
          </w:tcPr>
          <w:p w14:paraId="500E7972">
            <w:pPr>
              <w:spacing w:after="0"/>
              <w:rPr>
                <w:color w:val="auto"/>
                <w:sz w:val="4"/>
                <w:szCs w:val="4"/>
              </w:rPr>
            </w:pPr>
          </w:p>
        </w:tc>
        <w:tc>
          <w:tcPr>
            <w:tcW w:w="1380" w:type="dxa"/>
            <w:vMerge w:val="continue"/>
            <w:tcBorders>
              <w:right w:val="single" w:color="auto" w:sz="8" w:space="0"/>
            </w:tcBorders>
            <w:vAlign w:val="bottom"/>
          </w:tcPr>
          <w:p w14:paraId="25235929">
            <w:pPr>
              <w:spacing w:after="0"/>
              <w:rPr>
                <w:color w:val="auto"/>
                <w:sz w:val="4"/>
                <w:szCs w:val="4"/>
              </w:rPr>
            </w:pPr>
          </w:p>
        </w:tc>
        <w:tc>
          <w:tcPr>
            <w:tcW w:w="360" w:type="dxa"/>
            <w:tcBorders>
              <w:right w:val="single" w:color="auto" w:sz="8" w:space="0"/>
            </w:tcBorders>
            <w:vAlign w:val="bottom"/>
          </w:tcPr>
          <w:p w14:paraId="13338E44">
            <w:pPr>
              <w:spacing w:after="0"/>
              <w:rPr>
                <w:color w:val="auto"/>
                <w:sz w:val="4"/>
                <w:szCs w:val="4"/>
              </w:rPr>
            </w:pPr>
          </w:p>
        </w:tc>
        <w:tc>
          <w:tcPr>
            <w:tcW w:w="660" w:type="dxa"/>
            <w:tcBorders>
              <w:right w:val="single" w:color="auto" w:sz="8" w:space="0"/>
            </w:tcBorders>
            <w:vAlign w:val="bottom"/>
          </w:tcPr>
          <w:p w14:paraId="51CEBF05">
            <w:pPr>
              <w:spacing w:after="0"/>
              <w:rPr>
                <w:color w:val="auto"/>
                <w:sz w:val="4"/>
                <w:szCs w:val="4"/>
              </w:rPr>
            </w:pPr>
          </w:p>
        </w:tc>
        <w:tc>
          <w:tcPr>
            <w:tcW w:w="460" w:type="dxa"/>
            <w:tcBorders>
              <w:right w:val="single" w:color="auto" w:sz="8" w:space="0"/>
            </w:tcBorders>
            <w:vAlign w:val="bottom"/>
          </w:tcPr>
          <w:p w14:paraId="32397C3B">
            <w:pPr>
              <w:spacing w:after="0"/>
              <w:rPr>
                <w:color w:val="auto"/>
                <w:sz w:val="4"/>
                <w:szCs w:val="4"/>
              </w:rPr>
            </w:pPr>
          </w:p>
        </w:tc>
        <w:tc>
          <w:tcPr>
            <w:tcW w:w="440" w:type="dxa"/>
            <w:tcBorders>
              <w:right w:val="single" w:color="auto" w:sz="8" w:space="0"/>
            </w:tcBorders>
            <w:vAlign w:val="bottom"/>
          </w:tcPr>
          <w:p w14:paraId="3A686607">
            <w:pPr>
              <w:spacing w:after="0"/>
              <w:rPr>
                <w:color w:val="auto"/>
                <w:sz w:val="4"/>
                <w:szCs w:val="4"/>
              </w:rPr>
            </w:pPr>
          </w:p>
        </w:tc>
        <w:tc>
          <w:tcPr>
            <w:tcW w:w="440" w:type="dxa"/>
            <w:vMerge w:val="restart"/>
            <w:tcBorders>
              <w:right w:val="single" w:color="auto" w:sz="8" w:space="0"/>
            </w:tcBorders>
            <w:vAlign w:val="bottom"/>
          </w:tcPr>
          <w:p w14:paraId="1BA3CEDD">
            <w:pPr>
              <w:spacing w:after="0" w:line="85" w:lineRule="exact"/>
              <w:rPr>
                <w:color w:val="auto"/>
                <w:sz w:val="20"/>
                <w:szCs w:val="20"/>
              </w:rPr>
            </w:pPr>
            <w:r>
              <w:rPr>
                <w:rFonts w:ascii="宋体" w:hAnsi="宋体" w:eastAsia="宋体" w:cs="宋体"/>
                <w:color w:val="auto"/>
                <w:sz w:val="7"/>
                <w:szCs w:val="7"/>
              </w:rPr>
              <w:t>观设计</w:t>
            </w:r>
            <w:r>
              <w:rPr>
                <w:rFonts w:ascii="Arial" w:hAnsi="Arial" w:eastAsia="Arial" w:cs="Arial"/>
                <w:color w:val="auto"/>
                <w:sz w:val="7"/>
                <w:szCs w:val="7"/>
              </w:rPr>
              <w:t>0.2</w:t>
            </w:r>
            <w:r>
              <w:rPr>
                <w:rFonts w:ascii="宋体" w:hAnsi="宋体" w:eastAsia="宋体" w:cs="宋体"/>
                <w:color w:val="auto"/>
                <w:sz w:val="7"/>
                <w:szCs w:val="7"/>
              </w:rPr>
              <w:t>万</w:t>
            </w:r>
          </w:p>
        </w:tc>
        <w:tc>
          <w:tcPr>
            <w:tcW w:w="340" w:type="dxa"/>
            <w:tcBorders>
              <w:right w:val="single" w:color="auto" w:sz="8" w:space="0"/>
            </w:tcBorders>
            <w:vAlign w:val="bottom"/>
          </w:tcPr>
          <w:p w14:paraId="62E31A91">
            <w:pPr>
              <w:spacing w:after="0"/>
              <w:rPr>
                <w:color w:val="auto"/>
                <w:sz w:val="4"/>
                <w:szCs w:val="4"/>
              </w:rPr>
            </w:pPr>
          </w:p>
        </w:tc>
        <w:tc>
          <w:tcPr>
            <w:tcW w:w="1020" w:type="dxa"/>
            <w:tcBorders>
              <w:right w:val="single" w:color="auto" w:sz="8" w:space="0"/>
            </w:tcBorders>
            <w:vAlign w:val="bottom"/>
          </w:tcPr>
          <w:p w14:paraId="60971531">
            <w:pPr>
              <w:spacing w:after="0"/>
              <w:rPr>
                <w:color w:val="auto"/>
                <w:sz w:val="4"/>
                <w:szCs w:val="4"/>
              </w:rPr>
            </w:pPr>
          </w:p>
        </w:tc>
        <w:tc>
          <w:tcPr>
            <w:tcW w:w="1420" w:type="dxa"/>
            <w:tcBorders>
              <w:right w:val="single" w:color="auto" w:sz="8" w:space="0"/>
            </w:tcBorders>
            <w:vAlign w:val="bottom"/>
          </w:tcPr>
          <w:p w14:paraId="268B5038">
            <w:pPr>
              <w:spacing w:after="0"/>
              <w:rPr>
                <w:color w:val="auto"/>
                <w:sz w:val="4"/>
                <w:szCs w:val="4"/>
              </w:rPr>
            </w:pPr>
          </w:p>
        </w:tc>
        <w:tc>
          <w:tcPr>
            <w:tcW w:w="620" w:type="dxa"/>
            <w:tcBorders>
              <w:right w:val="single" w:color="auto" w:sz="8" w:space="0"/>
            </w:tcBorders>
            <w:vAlign w:val="bottom"/>
          </w:tcPr>
          <w:p w14:paraId="535DEA21">
            <w:pPr>
              <w:spacing w:after="0"/>
              <w:rPr>
                <w:color w:val="auto"/>
                <w:sz w:val="4"/>
                <w:szCs w:val="4"/>
              </w:rPr>
            </w:pPr>
          </w:p>
        </w:tc>
        <w:tc>
          <w:tcPr>
            <w:tcW w:w="0" w:type="dxa"/>
            <w:vAlign w:val="bottom"/>
          </w:tcPr>
          <w:p w14:paraId="4A513B4B">
            <w:pPr>
              <w:spacing w:after="0"/>
              <w:rPr>
                <w:color w:val="auto"/>
                <w:sz w:val="1"/>
                <w:szCs w:val="1"/>
              </w:rPr>
            </w:pPr>
          </w:p>
        </w:tc>
      </w:tr>
      <w:tr w14:paraId="24C1F0A7">
        <w:tblPrEx>
          <w:tblCellMar>
            <w:top w:w="0" w:type="dxa"/>
            <w:left w:w="0" w:type="dxa"/>
            <w:bottom w:w="0" w:type="dxa"/>
            <w:right w:w="0" w:type="dxa"/>
          </w:tblCellMar>
        </w:tblPrEx>
        <w:trPr>
          <w:trHeight w:val="41" w:hRule="atLeast"/>
        </w:trPr>
        <w:tc>
          <w:tcPr>
            <w:tcW w:w="360" w:type="dxa"/>
            <w:tcBorders>
              <w:left w:val="single" w:color="auto" w:sz="8" w:space="0"/>
              <w:right w:val="single" w:color="auto" w:sz="8" w:space="0"/>
            </w:tcBorders>
            <w:vAlign w:val="bottom"/>
          </w:tcPr>
          <w:p w14:paraId="7C4AF1FC">
            <w:pPr>
              <w:spacing w:after="0"/>
              <w:rPr>
                <w:color w:val="auto"/>
                <w:sz w:val="3"/>
                <w:szCs w:val="3"/>
              </w:rPr>
            </w:pPr>
          </w:p>
        </w:tc>
        <w:tc>
          <w:tcPr>
            <w:tcW w:w="920" w:type="dxa"/>
            <w:tcBorders>
              <w:right w:val="single" w:color="auto" w:sz="8" w:space="0"/>
            </w:tcBorders>
            <w:vAlign w:val="bottom"/>
          </w:tcPr>
          <w:p w14:paraId="5325CBF0">
            <w:pPr>
              <w:spacing w:after="0"/>
              <w:rPr>
                <w:color w:val="auto"/>
                <w:sz w:val="3"/>
                <w:szCs w:val="3"/>
              </w:rPr>
            </w:pPr>
          </w:p>
        </w:tc>
        <w:tc>
          <w:tcPr>
            <w:tcW w:w="500" w:type="dxa"/>
            <w:tcBorders>
              <w:right w:val="single" w:color="auto" w:sz="8" w:space="0"/>
            </w:tcBorders>
            <w:vAlign w:val="bottom"/>
          </w:tcPr>
          <w:p w14:paraId="371E2C34">
            <w:pPr>
              <w:spacing w:after="0"/>
              <w:rPr>
                <w:color w:val="auto"/>
                <w:sz w:val="3"/>
                <w:szCs w:val="3"/>
              </w:rPr>
            </w:pPr>
          </w:p>
        </w:tc>
        <w:tc>
          <w:tcPr>
            <w:tcW w:w="340" w:type="dxa"/>
            <w:tcBorders>
              <w:right w:val="single" w:color="auto" w:sz="8" w:space="0"/>
            </w:tcBorders>
            <w:vAlign w:val="bottom"/>
          </w:tcPr>
          <w:p w14:paraId="5E90D966">
            <w:pPr>
              <w:spacing w:after="0"/>
              <w:rPr>
                <w:color w:val="auto"/>
                <w:sz w:val="3"/>
                <w:szCs w:val="3"/>
              </w:rPr>
            </w:pPr>
          </w:p>
        </w:tc>
        <w:tc>
          <w:tcPr>
            <w:tcW w:w="320" w:type="dxa"/>
            <w:tcBorders>
              <w:right w:val="single" w:color="auto" w:sz="8" w:space="0"/>
            </w:tcBorders>
            <w:vAlign w:val="bottom"/>
          </w:tcPr>
          <w:p w14:paraId="0EEDCABE">
            <w:pPr>
              <w:spacing w:after="0"/>
              <w:rPr>
                <w:color w:val="auto"/>
                <w:sz w:val="3"/>
                <w:szCs w:val="3"/>
              </w:rPr>
            </w:pPr>
          </w:p>
        </w:tc>
        <w:tc>
          <w:tcPr>
            <w:tcW w:w="340" w:type="dxa"/>
            <w:tcBorders>
              <w:right w:val="single" w:color="auto" w:sz="8" w:space="0"/>
            </w:tcBorders>
            <w:vAlign w:val="bottom"/>
          </w:tcPr>
          <w:p w14:paraId="5DE2EA6A">
            <w:pPr>
              <w:spacing w:after="0"/>
              <w:rPr>
                <w:color w:val="auto"/>
                <w:sz w:val="3"/>
                <w:szCs w:val="3"/>
              </w:rPr>
            </w:pPr>
          </w:p>
        </w:tc>
        <w:tc>
          <w:tcPr>
            <w:tcW w:w="360" w:type="dxa"/>
            <w:tcBorders>
              <w:right w:val="single" w:color="auto" w:sz="8" w:space="0"/>
            </w:tcBorders>
            <w:vAlign w:val="bottom"/>
          </w:tcPr>
          <w:p w14:paraId="6DF523F9">
            <w:pPr>
              <w:spacing w:after="0"/>
              <w:rPr>
                <w:color w:val="auto"/>
                <w:sz w:val="3"/>
                <w:szCs w:val="3"/>
              </w:rPr>
            </w:pPr>
          </w:p>
        </w:tc>
        <w:tc>
          <w:tcPr>
            <w:tcW w:w="320" w:type="dxa"/>
            <w:tcBorders>
              <w:right w:val="single" w:color="auto" w:sz="8" w:space="0"/>
            </w:tcBorders>
            <w:vAlign w:val="bottom"/>
          </w:tcPr>
          <w:p w14:paraId="371F89A4">
            <w:pPr>
              <w:spacing w:after="0"/>
              <w:rPr>
                <w:color w:val="auto"/>
                <w:sz w:val="3"/>
                <w:szCs w:val="3"/>
              </w:rPr>
            </w:pPr>
          </w:p>
        </w:tc>
        <w:tc>
          <w:tcPr>
            <w:tcW w:w="360" w:type="dxa"/>
            <w:tcBorders>
              <w:right w:val="single" w:color="auto" w:sz="8" w:space="0"/>
            </w:tcBorders>
            <w:vAlign w:val="bottom"/>
          </w:tcPr>
          <w:p w14:paraId="670545E5">
            <w:pPr>
              <w:spacing w:after="0"/>
              <w:rPr>
                <w:color w:val="auto"/>
                <w:sz w:val="3"/>
                <w:szCs w:val="3"/>
              </w:rPr>
            </w:pPr>
          </w:p>
        </w:tc>
        <w:tc>
          <w:tcPr>
            <w:tcW w:w="1380" w:type="dxa"/>
            <w:vMerge w:val="restart"/>
            <w:tcBorders>
              <w:right w:val="single" w:color="auto" w:sz="8" w:space="0"/>
            </w:tcBorders>
            <w:vAlign w:val="bottom"/>
          </w:tcPr>
          <w:p w14:paraId="7D77F0C8">
            <w:pPr>
              <w:spacing w:after="0" w:line="80" w:lineRule="exact"/>
              <w:rPr>
                <w:color w:val="auto"/>
                <w:sz w:val="20"/>
                <w:szCs w:val="20"/>
              </w:rPr>
            </w:pPr>
            <w:r>
              <w:rPr>
                <w:rFonts w:ascii="宋体" w:hAnsi="宋体" w:eastAsia="宋体" w:cs="宋体"/>
                <w:color w:val="auto"/>
                <w:sz w:val="7"/>
                <w:szCs w:val="7"/>
              </w:rPr>
              <w:t>商标著名商标地理商标较上年有所增长，消</w:t>
            </w:r>
          </w:p>
        </w:tc>
        <w:tc>
          <w:tcPr>
            <w:tcW w:w="360" w:type="dxa"/>
            <w:tcBorders>
              <w:right w:val="single" w:color="auto" w:sz="8" w:space="0"/>
            </w:tcBorders>
            <w:vAlign w:val="bottom"/>
          </w:tcPr>
          <w:p w14:paraId="4F9E59F7">
            <w:pPr>
              <w:spacing w:after="0"/>
              <w:rPr>
                <w:color w:val="auto"/>
                <w:sz w:val="3"/>
                <w:szCs w:val="3"/>
              </w:rPr>
            </w:pPr>
          </w:p>
        </w:tc>
        <w:tc>
          <w:tcPr>
            <w:tcW w:w="660" w:type="dxa"/>
            <w:tcBorders>
              <w:right w:val="single" w:color="auto" w:sz="8" w:space="0"/>
            </w:tcBorders>
            <w:vAlign w:val="bottom"/>
          </w:tcPr>
          <w:p w14:paraId="21910588">
            <w:pPr>
              <w:spacing w:after="0"/>
              <w:rPr>
                <w:color w:val="auto"/>
                <w:sz w:val="3"/>
                <w:szCs w:val="3"/>
              </w:rPr>
            </w:pPr>
          </w:p>
        </w:tc>
        <w:tc>
          <w:tcPr>
            <w:tcW w:w="460" w:type="dxa"/>
            <w:tcBorders>
              <w:right w:val="single" w:color="auto" w:sz="8" w:space="0"/>
            </w:tcBorders>
            <w:vAlign w:val="bottom"/>
          </w:tcPr>
          <w:p w14:paraId="3B154BB8">
            <w:pPr>
              <w:spacing w:after="0"/>
              <w:rPr>
                <w:color w:val="auto"/>
                <w:sz w:val="3"/>
                <w:szCs w:val="3"/>
              </w:rPr>
            </w:pPr>
          </w:p>
        </w:tc>
        <w:tc>
          <w:tcPr>
            <w:tcW w:w="440" w:type="dxa"/>
            <w:tcBorders>
              <w:right w:val="single" w:color="auto" w:sz="8" w:space="0"/>
            </w:tcBorders>
            <w:vAlign w:val="bottom"/>
          </w:tcPr>
          <w:p w14:paraId="32091338">
            <w:pPr>
              <w:spacing w:after="0"/>
              <w:rPr>
                <w:color w:val="auto"/>
                <w:sz w:val="3"/>
                <w:szCs w:val="3"/>
              </w:rPr>
            </w:pPr>
          </w:p>
        </w:tc>
        <w:tc>
          <w:tcPr>
            <w:tcW w:w="440" w:type="dxa"/>
            <w:vMerge w:val="continue"/>
            <w:tcBorders>
              <w:right w:val="single" w:color="auto" w:sz="8" w:space="0"/>
            </w:tcBorders>
            <w:vAlign w:val="bottom"/>
          </w:tcPr>
          <w:p w14:paraId="511FD195">
            <w:pPr>
              <w:spacing w:after="0"/>
              <w:rPr>
                <w:color w:val="auto"/>
                <w:sz w:val="3"/>
                <w:szCs w:val="3"/>
              </w:rPr>
            </w:pPr>
          </w:p>
        </w:tc>
        <w:tc>
          <w:tcPr>
            <w:tcW w:w="340" w:type="dxa"/>
            <w:tcBorders>
              <w:right w:val="single" w:color="auto" w:sz="8" w:space="0"/>
            </w:tcBorders>
            <w:vAlign w:val="bottom"/>
          </w:tcPr>
          <w:p w14:paraId="3C116DB9">
            <w:pPr>
              <w:spacing w:after="0"/>
              <w:rPr>
                <w:color w:val="auto"/>
                <w:sz w:val="3"/>
                <w:szCs w:val="3"/>
              </w:rPr>
            </w:pPr>
          </w:p>
        </w:tc>
        <w:tc>
          <w:tcPr>
            <w:tcW w:w="1020" w:type="dxa"/>
            <w:tcBorders>
              <w:right w:val="single" w:color="auto" w:sz="8" w:space="0"/>
            </w:tcBorders>
            <w:vAlign w:val="bottom"/>
          </w:tcPr>
          <w:p w14:paraId="3DFDEDC8">
            <w:pPr>
              <w:spacing w:after="0"/>
              <w:rPr>
                <w:color w:val="auto"/>
                <w:sz w:val="3"/>
                <w:szCs w:val="3"/>
              </w:rPr>
            </w:pPr>
          </w:p>
        </w:tc>
        <w:tc>
          <w:tcPr>
            <w:tcW w:w="1420" w:type="dxa"/>
            <w:tcBorders>
              <w:right w:val="single" w:color="auto" w:sz="8" w:space="0"/>
            </w:tcBorders>
            <w:vAlign w:val="bottom"/>
          </w:tcPr>
          <w:p w14:paraId="1D7F3161">
            <w:pPr>
              <w:spacing w:after="0"/>
              <w:rPr>
                <w:color w:val="auto"/>
                <w:sz w:val="3"/>
                <w:szCs w:val="3"/>
              </w:rPr>
            </w:pPr>
          </w:p>
        </w:tc>
        <w:tc>
          <w:tcPr>
            <w:tcW w:w="620" w:type="dxa"/>
            <w:tcBorders>
              <w:right w:val="single" w:color="auto" w:sz="8" w:space="0"/>
            </w:tcBorders>
            <w:vAlign w:val="bottom"/>
          </w:tcPr>
          <w:p w14:paraId="716600D7">
            <w:pPr>
              <w:spacing w:after="0"/>
              <w:rPr>
                <w:color w:val="auto"/>
                <w:sz w:val="3"/>
                <w:szCs w:val="3"/>
              </w:rPr>
            </w:pPr>
          </w:p>
        </w:tc>
        <w:tc>
          <w:tcPr>
            <w:tcW w:w="0" w:type="dxa"/>
            <w:vAlign w:val="bottom"/>
          </w:tcPr>
          <w:p w14:paraId="02C90A0F">
            <w:pPr>
              <w:spacing w:after="0"/>
              <w:rPr>
                <w:color w:val="auto"/>
                <w:sz w:val="1"/>
                <w:szCs w:val="1"/>
              </w:rPr>
            </w:pPr>
          </w:p>
        </w:tc>
      </w:tr>
      <w:tr w14:paraId="70A1F45B">
        <w:trPr>
          <w:trHeight w:val="47" w:hRule="atLeast"/>
        </w:trPr>
        <w:tc>
          <w:tcPr>
            <w:tcW w:w="360" w:type="dxa"/>
            <w:tcBorders>
              <w:left w:val="single" w:color="auto" w:sz="8" w:space="0"/>
              <w:right w:val="single" w:color="auto" w:sz="8" w:space="0"/>
            </w:tcBorders>
            <w:vAlign w:val="bottom"/>
          </w:tcPr>
          <w:p w14:paraId="56B3152C">
            <w:pPr>
              <w:spacing w:after="0"/>
              <w:rPr>
                <w:color w:val="auto"/>
                <w:sz w:val="4"/>
                <w:szCs w:val="4"/>
              </w:rPr>
            </w:pPr>
          </w:p>
        </w:tc>
        <w:tc>
          <w:tcPr>
            <w:tcW w:w="920" w:type="dxa"/>
            <w:tcBorders>
              <w:right w:val="single" w:color="auto" w:sz="8" w:space="0"/>
            </w:tcBorders>
            <w:vAlign w:val="bottom"/>
          </w:tcPr>
          <w:p w14:paraId="3109708B">
            <w:pPr>
              <w:spacing w:after="0"/>
              <w:rPr>
                <w:color w:val="auto"/>
                <w:sz w:val="4"/>
                <w:szCs w:val="4"/>
              </w:rPr>
            </w:pPr>
          </w:p>
        </w:tc>
        <w:tc>
          <w:tcPr>
            <w:tcW w:w="500" w:type="dxa"/>
            <w:tcBorders>
              <w:right w:val="single" w:color="auto" w:sz="8" w:space="0"/>
            </w:tcBorders>
            <w:vAlign w:val="bottom"/>
          </w:tcPr>
          <w:p w14:paraId="06C8DD69">
            <w:pPr>
              <w:spacing w:after="0"/>
              <w:rPr>
                <w:color w:val="auto"/>
                <w:sz w:val="4"/>
                <w:szCs w:val="4"/>
              </w:rPr>
            </w:pPr>
          </w:p>
        </w:tc>
        <w:tc>
          <w:tcPr>
            <w:tcW w:w="340" w:type="dxa"/>
            <w:tcBorders>
              <w:right w:val="single" w:color="auto" w:sz="8" w:space="0"/>
            </w:tcBorders>
            <w:vAlign w:val="bottom"/>
          </w:tcPr>
          <w:p w14:paraId="1DCAE586">
            <w:pPr>
              <w:spacing w:after="0"/>
              <w:rPr>
                <w:color w:val="auto"/>
                <w:sz w:val="4"/>
                <w:szCs w:val="4"/>
              </w:rPr>
            </w:pPr>
          </w:p>
        </w:tc>
        <w:tc>
          <w:tcPr>
            <w:tcW w:w="320" w:type="dxa"/>
            <w:tcBorders>
              <w:right w:val="single" w:color="auto" w:sz="8" w:space="0"/>
            </w:tcBorders>
            <w:vAlign w:val="bottom"/>
          </w:tcPr>
          <w:p w14:paraId="5DB8FD33">
            <w:pPr>
              <w:spacing w:after="0"/>
              <w:rPr>
                <w:color w:val="auto"/>
                <w:sz w:val="4"/>
                <w:szCs w:val="4"/>
              </w:rPr>
            </w:pPr>
          </w:p>
        </w:tc>
        <w:tc>
          <w:tcPr>
            <w:tcW w:w="340" w:type="dxa"/>
            <w:tcBorders>
              <w:right w:val="single" w:color="auto" w:sz="8" w:space="0"/>
            </w:tcBorders>
            <w:vAlign w:val="bottom"/>
          </w:tcPr>
          <w:p w14:paraId="7B613052">
            <w:pPr>
              <w:spacing w:after="0"/>
              <w:rPr>
                <w:color w:val="auto"/>
                <w:sz w:val="4"/>
                <w:szCs w:val="4"/>
              </w:rPr>
            </w:pPr>
          </w:p>
        </w:tc>
        <w:tc>
          <w:tcPr>
            <w:tcW w:w="360" w:type="dxa"/>
            <w:tcBorders>
              <w:right w:val="single" w:color="auto" w:sz="8" w:space="0"/>
            </w:tcBorders>
            <w:vAlign w:val="bottom"/>
          </w:tcPr>
          <w:p w14:paraId="5ABAE7D8">
            <w:pPr>
              <w:spacing w:after="0"/>
              <w:rPr>
                <w:color w:val="auto"/>
                <w:sz w:val="4"/>
                <w:szCs w:val="4"/>
              </w:rPr>
            </w:pPr>
          </w:p>
        </w:tc>
        <w:tc>
          <w:tcPr>
            <w:tcW w:w="320" w:type="dxa"/>
            <w:tcBorders>
              <w:right w:val="single" w:color="auto" w:sz="8" w:space="0"/>
            </w:tcBorders>
            <w:vAlign w:val="bottom"/>
          </w:tcPr>
          <w:p w14:paraId="1FA4D452">
            <w:pPr>
              <w:spacing w:after="0"/>
              <w:rPr>
                <w:color w:val="auto"/>
                <w:sz w:val="4"/>
                <w:szCs w:val="4"/>
              </w:rPr>
            </w:pPr>
          </w:p>
        </w:tc>
        <w:tc>
          <w:tcPr>
            <w:tcW w:w="360" w:type="dxa"/>
            <w:tcBorders>
              <w:right w:val="single" w:color="auto" w:sz="8" w:space="0"/>
            </w:tcBorders>
            <w:vAlign w:val="bottom"/>
          </w:tcPr>
          <w:p w14:paraId="4520687D">
            <w:pPr>
              <w:spacing w:after="0"/>
              <w:rPr>
                <w:color w:val="auto"/>
                <w:sz w:val="4"/>
                <w:szCs w:val="4"/>
              </w:rPr>
            </w:pPr>
          </w:p>
        </w:tc>
        <w:tc>
          <w:tcPr>
            <w:tcW w:w="1380" w:type="dxa"/>
            <w:vMerge w:val="continue"/>
            <w:tcBorders>
              <w:right w:val="single" w:color="auto" w:sz="8" w:space="0"/>
            </w:tcBorders>
            <w:vAlign w:val="bottom"/>
          </w:tcPr>
          <w:p w14:paraId="59074EDB">
            <w:pPr>
              <w:spacing w:after="0"/>
              <w:rPr>
                <w:color w:val="auto"/>
                <w:sz w:val="4"/>
                <w:szCs w:val="4"/>
              </w:rPr>
            </w:pPr>
          </w:p>
        </w:tc>
        <w:tc>
          <w:tcPr>
            <w:tcW w:w="360" w:type="dxa"/>
            <w:tcBorders>
              <w:right w:val="single" w:color="auto" w:sz="8" w:space="0"/>
            </w:tcBorders>
            <w:vAlign w:val="bottom"/>
          </w:tcPr>
          <w:p w14:paraId="7945C8AB">
            <w:pPr>
              <w:spacing w:after="0"/>
              <w:rPr>
                <w:color w:val="auto"/>
                <w:sz w:val="4"/>
                <w:szCs w:val="4"/>
              </w:rPr>
            </w:pPr>
          </w:p>
        </w:tc>
        <w:tc>
          <w:tcPr>
            <w:tcW w:w="660" w:type="dxa"/>
            <w:tcBorders>
              <w:right w:val="single" w:color="auto" w:sz="8" w:space="0"/>
            </w:tcBorders>
            <w:vAlign w:val="bottom"/>
          </w:tcPr>
          <w:p w14:paraId="20BE480E">
            <w:pPr>
              <w:spacing w:after="0"/>
              <w:rPr>
                <w:color w:val="auto"/>
                <w:sz w:val="4"/>
                <w:szCs w:val="4"/>
              </w:rPr>
            </w:pPr>
          </w:p>
        </w:tc>
        <w:tc>
          <w:tcPr>
            <w:tcW w:w="460" w:type="dxa"/>
            <w:tcBorders>
              <w:right w:val="single" w:color="auto" w:sz="8" w:space="0"/>
            </w:tcBorders>
            <w:vAlign w:val="bottom"/>
          </w:tcPr>
          <w:p w14:paraId="63EA64C2">
            <w:pPr>
              <w:spacing w:after="0"/>
              <w:rPr>
                <w:color w:val="auto"/>
                <w:sz w:val="4"/>
                <w:szCs w:val="4"/>
              </w:rPr>
            </w:pPr>
          </w:p>
        </w:tc>
        <w:tc>
          <w:tcPr>
            <w:tcW w:w="440" w:type="dxa"/>
            <w:tcBorders>
              <w:right w:val="single" w:color="auto" w:sz="8" w:space="0"/>
            </w:tcBorders>
            <w:vAlign w:val="bottom"/>
          </w:tcPr>
          <w:p w14:paraId="7F47499E">
            <w:pPr>
              <w:spacing w:after="0"/>
              <w:rPr>
                <w:color w:val="auto"/>
                <w:sz w:val="4"/>
                <w:szCs w:val="4"/>
              </w:rPr>
            </w:pPr>
          </w:p>
        </w:tc>
        <w:tc>
          <w:tcPr>
            <w:tcW w:w="440" w:type="dxa"/>
            <w:tcBorders>
              <w:bottom w:val="single" w:color="auto" w:sz="8" w:space="0"/>
              <w:right w:val="single" w:color="auto" w:sz="8" w:space="0"/>
            </w:tcBorders>
            <w:vAlign w:val="bottom"/>
          </w:tcPr>
          <w:p w14:paraId="7835E5FE">
            <w:pPr>
              <w:spacing w:after="0"/>
              <w:rPr>
                <w:color w:val="auto"/>
                <w:sz w:val="4"/>
                <w:szCs w:val="4"/>
              </w:rPr>
            </w:pPr>
          </w:p>
        </w:tc>
        <w:tc>
          <w:tcPr>
            <w:tcW w:w="340" w:type="dxa"/>
            <w:tcBorders>
              <w:bottom w:val="single" w:color="auto" w:sz="8" w:space="0"/>
              <w:right w:val="single" w:color="auto" w:sz="8" w:space="0"/>
            </w:tcBorders>
            <w:vAlign w:val="bottom"/>
          </w:tcPr>
          <w:p w14:paraId="42026E21">
            <w:pPr>
              <w:spacing w:after="0"/>
              <w:rPr>
                <w:color w:val="auto"/>
                <w:sz w:val="4"/>
                <w:szCs w:val="4"/>
              </w:rPr>
            </w:pPr>
          </w:p>
        </w:tc>
        <w:tc>
          <w:tcPr>
            <w:tcW w:w="1020" w:type="dxa"/>
            <w:tcBorders>
              <w:bottom w:val="single" w:color="auto" w:sz="8" w:space="0"/>
              <w:right w:val="single" w:color="auto" w:sz="8" w:space="0"/>
            </w:tcBorders>
            <w:vAlign w:val="bottom"/>
          </w:tcPr>
          <w:p w14:paraId="0B08651C">
            <w:pPr>
              <w:spacing w:after="0"/>
              <w:rPr>
                <w:color w:val="auto"/>
                <w:sz w:val="4"/>
                <w:szCs w:val="4"/>
              </w:rPr>
            </w:pPr>
          </w:p>
        </w:tc>
        <w:tc>
          <w:tcPr>
            <w:tcW w:w="1420" w:type="dxa"/>
            <w:tcBorders>
              <w:bottom w:val="single" w:color="auto" w:sz="8" w:space="0"/>
              <w:right w:val="single" w:color="auto" w:sz="8" w:space="0"/>
            </w:tcBorders>
            <w:vAlign w:val="bottom"/>
          </w:tcPr>
          <w:p w14:paraId="607588C0">
            <w:pPr>
              <w:spacing w:after="0"/>
              <w:rPr>
                <w:color w:val="auto"/>
                <w:sz w:val="4"/>
                <w:szCs w:val="4"/>
              </w:rPr>
            </w:pPr>
          </w:p>
        </w:tc>
        <w:tc>
          <w:tcPr>
            <w:tcW w:w="620" w:type="dxa"/>
            <w:tcBorders>
              <w:bottom w:val="single" w:color="auto" w:sz="8" w:space="0"/>
              <w:right w:val="single" w:color="auto" w:sz="8" w:space="0"/>
            </w:tcBorders>
            <w:vAlign w:val="bottom"/>
          </w:tcPr>
          <w:p w14:paraId="4BB68EA1">
            <w:pPr>
              <w:spacing w:after="0"/>
              <w:rPr>
                <w:color w:val="auto"/>
                <w:sz w:val="4"/>
                <w:szCs w:val="4"/>
              </w:rPr>
            </w:pPr>
          </w:p>
        </w:tc>
        <w:tc>
          <w:tcPr>
            <w:tcW w:w="0" w:type="dxa"/>
            <w:vAlign w:val="bottom"/>
          </w:tcPr>
          <w:p w14:paraId="538EE03C">
            <w:pPr>
              <w:spacing w:after="0"/>
              <w:rPr>
                <w:color w:val="auto"/>
                <w:sz w:val="1"/>
                <w:szCs w:val="1"/>
              </w:rPr>
            </w:pPr>
          </w:p>
        </w:tc>
      </w:tr>
      <w:tr w14:paraId="216A3733">
        <w:tblPrEx>
          <w:tblCellMar>
            <w:top w:w="0" w:type="dxa"/>
            <w:left w:w="0" w:type="dxa"/>
            <w:bottom w:w="0" w:type="dxa"/>
            <w:right w:w="0" w:type="dxa"/>
          </w:tblCellMar>
        </w:tblPrEx>
        <w:trPr>
          <w:trHeight w:val="73" w:hRule="atLeast"/>
        </w:trPr>
        <w:tc>
          <w:tcPr>
            <w:tcW w:w="360" w:type="dxa"/>
            <w:tcBorders>
              <w:left w:val="single" w:color="auto" w:sz="8" w:space="0"/>
              <w:right w:val="single" w:color="auto" w:sz="8" w:space="0"/>
            </w:tcBorders>
            <w:vAlign w:val="bottom"/>
          </w:tcPr>
          <w:p w14:paraId="687F0E6D">
            <w:pPr>
              <w:spacing w:after="0"/>
              <w:rPr>
                <w:color w:val="auto"/>
                <w:sz w:val="6"/>
                <w:szCs w:val="6"/>
              </w:rPr>
            </w:pPr>
          </w:p>
        </w:tc>
        <w:tc>
          <w:tcPr>
            <w:tcW w:w="920" w:type="dxa"/>
            <w:tcBorders>
              <w:right w:val="single" w:color="auto" w:sz="8" w:space="0"/>
            </w:tcBorders>
            <w:vAlign w:val="bottom"/>
          </w:tcPr>
          <w:p w14:paraId="6E66135C">
            <w:pPr>
              <w:spacing w:after="0"/>
              <w:rPr>
                <w:color w:val="auto"/>
                <w:sz w:val="6"/>
                <w:szCs w:val="6"/>
              </w:rPr>
            </w:pPr>
          </w:p>
        </w:tc>
        <w:tc>
          <w:tcPr>
            <w:tcW w:w="500" w:type="dxa"/>
            <w:tcBorders>
              <w:right w:val="single" w:color="auto" w:sz="8" w:space="0"/>
            </w:tcBorders>
            <w:vAlign w:val="bottom"/>
          </w:tcPr>
          <w:p w14:paraId="3F30E727">
            <w:pPr>
              <w:spacing w:after="0"/>
              <w:rPr>
                <w:color w:val="auto"/>
                <w:sz w:val="6"/>
                <w:szCs w:val="6"/>
              </w:rPr>
            </w:pPr>
          </w:p>
        </w:tc>
        <w:tc>
          <w:tcPr>
            <w:tcW w:w="340" w:type="dxa"/>
            <w:tcBorders>
              <w:right w:val="single" w:color="auto" w:sz="8" w:space="0"/>
            </w:tcBorders>
            <w:vAlign w:val="bottom"/>
          </w:tcPr>
          <w:p w14:paraId="51C19925">
            <w:pPr>
              <w:spacing w:after="0"/>
              <w:rPr>
                <w:color w:val="auto"/>
                <w:sz w:val="6"/>
                <w:szCs w:val="6"/>
              </w:rPr>
            </w:pPr>
          </w:p>
        </w:tc>
        <w:tc>
          <w:tcPr>
            <w:tcW w:w="320" w:type="dxa"/>
            <w:tcBorders>
              <w:right w:val="single" w:color="auto" w:sz="8" w:space="0"/>
            </w:tcBorders>
            <w:vAlign w:val="bottom"/>
          </w:tcPr>
          <w:p w14:paraId="724015B5">
            <w:pPr>
              <w:spacing w:after="0"/>
              <w:rPr>
                <w:color w:val="auto"/>
                <w:sz w:val="6"/>
                <w:szCs w:val="6"/>
              </w:rPr>
            </w:pPr>
          </w:p>
        </w:tc>
        <w:tc>
          <w:tcPr>
            <w:tcW w:w="340" w:type="dxa"/>
            <w:tcBorders>
              <w:right w:val="single" w:color="auto" w:sz="8" w:space="0"/>
            </w:tcBorders>
            <w:vAlign w:val="bottom"/>
          </w:tcPr>
          <w:p w14:paraId="437F3798">
            <w:pPr>
              <w:spacing w:after="0"/>
              <w:rPr>
                <w:color w:val="auto"/>
                <w:sz w:val="6"/>
                <w:szCs w:val="6"/>
              </w:rPr>
            </w:pPr>
          </w:p>
        </w:tc>
        <w:tc>
          <w:tcPr>
            <w:tcW w:w="360" w:type="dxa"/>
            <w:tcBorders>
              <w:right w:val="single" w:color="auto" w:sz="8" w:space="0"/>
            </w:tcBorders>
            <w:vAlign w:val="bottom"/>
          </w:tcPr>
          <w:p w14:paraId="14E39582">
            <w:pPr>
              <w:spacing w:after="0"/>
              <w:rPr>
                <w:color w:val="auto"/>
                <w:sz w:val="6"/>
                <w:szCs w:val="6"/>
              </w:rPr>
            </w:pPr>
          </w:p>
        </w:tc>
        <w:tc>
          <w:tcPr>
            <w:tcW w:w="320" w:type="dxa"/>
            <w:tcBorders>
              <w:right w:val="single" w:color="auto" w:sz="8" w:space="0"/>
            </w:tcBorders>
            <w:vAlign w:val="bottom"/>
          </w:tcPr>
          <w:p w14:paraId="098273E1">
            <w:pPr>
              <w:spacing w:after="0"/>
              <w:rPr>
                <w:color w:val="auto"/>
                <w:sz w:val="6"/>
                <w:szCs w:val="6"/>
              </w:rPr>
            </w:pPr>
          </w:p>
        </w:tc>
        <w:tc>
          <w:tcPr>
            <w:tcW w:w="360" w:type="dxa"/>
            <w:tcBorders>
              <w:right w:val="single" w:color="auto" w:sz="8" w:space="0"/>
            </w:tcBorders>
            <w:vAlign w:val="bottom"/>
          </w:tcPr>
          <w:p w14:paraId="63674332">
            <w:pPr>
              <w:spacing w:after="0"/>
              <w:rPr>
                <w:color w:val="auto"/>
                <w:sz w:val="6"/>
                <w:szCs w:val="6"/>
              </w:rPr>
            </w:pPr>
          </w:p>
        </w:tc>
        <w:tc>
          <w:tcPr>
            <w:tcW w:w="1380" w:type="dxa"/>
            <w:tcBorders>
              <w:right w:val="single" w:color="auto" w:sz="8" w:space="0"/>
            </w:tcBorders>
            <w:vAlign w:val="bottom"/>
          </w:tcPr>
          <w:p w14:paraId="567FF7B3">
            <w:pPr>
              <w:spacing w:after="0" w:line="68" w:lineRule="exact"/>
              <w:rPr>
                <w:color w:val="auto"/>
                <w:sz w:val="20"/>
                <w:szCs w:val="20"/>
              </w:rPr>
            </w:pPr>
            <w:r>
              <w:rPr>
                <w:rFonts w:ascii="宋体" w:hAnsi="宋体" w:eastAsia="宋体" w:cs="宋体"/>
                <w:color w:val="auto"/>
                <w:sz w:val="7"/>
                <w:szCs w:val="7"/>
              </w:rPr>
              <w:t>费申诉举报办结率</w:t>
            </w:r>
            <w:r>
              <w:rPr>
                <w:rFonts w:ascii="Arial" w:hAnsi="Arial" w:eastAsia="Arial" w:cs="Arial"/>
                <w:color w:val="auto"/>
                <w:sz w:val="7"/>
                <w:szCs w:val="7"/>
              </w:rPr>
              <w:t>100%</w:t>
            </w:r>
            <w:r>
              <w:rPr>
                <w:rFonts w:ascii="宋体" w:hAnsi="宋体" w:eastAsia="宋体" w:cs="宋体"/>
                <w:color w:val="auto"/>
                <w:sz w:val="7"/>
                <w:szCs w:val="7"/>
              </w:rPr>
              <w:t>，市场巡查覆盖率</w:t>
            </w:r>
          </w:p>
        </w:tc>
        <w:tc>
          <w:tcPr>
            <w:tcW w:w="360" w:type="dxa"/>
            <w:tcBorders>
              <w:right w:val="single" w:color="auto" w:sz="8" w:space="0"/>
            </w:tcBorders>
            <w:vAlign w:val="bottom"/>
          </w:tcPr>
          <w:p w14:paraId="47E9C940">
            <w:pPr>
              <w:spacing w:after="0"/>
              <w:rPr>
                <w:color w:val="auto"/>
                <w:sz w:val="6"/>
                <w:szCs w:val="6"/>
              </w:rPr>
            </w:pPr>
          </w:p>
        </w:tc>
        <w:tc>
          <w:tcPr>
            <w:tcW w:w="660" w:type="dxa"/>
            <w:tcBorders>
              <w:right w:val="single" w:color="auto" w:sz="8" w:space="0"/>
            </w:tcBorders>
            <w:vAlign w:val="bottom"/>
          </w:tcPr>
          <w:p w14:paraId="4E54AB62">
            <w:pPr>
              <w:spacing w:after="0"/>
              <w:rPr>
                <w:color w:val="auto"/>
                <w:sz w:val="6"/>
                <w:szCs w:val="6"/>
              </w:rPr>
            </w:pPr>
          </w:p>
        </w:tc>
        <w:tc>
          <w:tcPr>
            <w:tcW w:w="460" w:type="dxa"/>
            <w:tcBorders>
              <w:right w:val="single" w:color="auto" w:sz="8" w:space="0"/>
            </w:tcBorders>
            <w:vAlign w:val="bottom"/>
          </w:tcPr>
          <w:p w14:paraId="4CAB026E">
            <w:pPr>
              <w:spacing w:after="0"/>
              <w:rPr>
                <w:color w:val="auto"/>
                <w:sz w:val="6"/>
                <w:szCs w:val="6"/>
              </w:rPr>
            </w:pPr>
          </w:p>
        </w:tc>
        <w:tc>
          <w:tcPr>
            <w:tcW w:w="440" w:type="dxa"/>
            <w:tcBorders>
              <w:right w:val="single" w:color="auto" w:sz="8" w:space="0"/>
            </w:tcBorders>
            <w:vAlign w:val="bottom"/>
          </w:tcPr>
          <w:p w14:paraId="4B52AD9C">
            <w:pPr>
              <w:spacing w:after="0"/>
              <w:rPr>
                <w:color w:val="auto"/>
                <w:sz w:val="6"/>
                <w:szCs w:val="6"/>
              </w:rPr>
            </w:pPr>
          </w:p>
        </w:tc>
        <w:tc>
          <w:tcPr>
            <w:tcW w:w="440" w:type="dxa"/>
            <w:tcBorders>
              <w:right w:val="single" w:color="auto" w:sz="8" w:space="0"/>
            </w:tcBorders>
            <w:vAlign w:val="bottom"/>
          </w:tcPr>
          <w:p w14:paraId="5F1BA1AF">
            <w:pPr>
              <w:spacing w:after="0" w:line="74" w:lineRule="exact"/>
              <w:rPr>
                <w:color w:val="auto"/>
                <w:sz w:val="20"/>
                <w:szCs w:val="20"/>
              </w:rPr>
            </w:pPr>
            <w:r>
              <w:rPr>
                <w:rFonts w:ascii="宋体" w:hAnsi="宋体" w:eastAsia="宋体" w:cs="宋体"/>
                <w:color w:val="auto"/>
                <w:sz w:val="7"/>
                <w:szCs w:val="7"/>
              </w:rPr>
              <w:t>不超项目总</w:t>
            </w:r>
          </w:p>
        </w:tc>
        <w:tc>
          <w:tcPr>
            <w:tcW w:w="340" w:type="dxa"/>
            <w:tcBorders>
              <w:right w:val="single" w:color="auto" w:sz="8" w:space="0"/>
            </w:tcBorders>
            <w:vAlign w:val="bottom"/>
          </w:tcPr>
          <w:p w14:paraId="7E7C326C">
            <w:pPr>
              <w:spacing w:after="0" w:line="74" w:lineRule="exact"/>
              <w:rPr>
                <w:color w:val="auto"/>
                <w:sz w:val="20"/>
                <w:szCs w:val="20"/>
              </w:rPr>
            </w:pPr>
            <w:r>
              <w:rPr>
                <w:rFonts w:ascii="宋体" w:hAnsi="宋体" w:eastAsia="宋体" w:cs="宋体"/>
                <w:color w:val="auto"/>
                <w:sz w:val="7"/>
                <w:szCs w:val="7"/>
              </w:rPr>
              <w:t>不超项目</w:t>
            </w:r>
          </w:p>
        </w:tc>
        <w:tc>
          <w:tcPr>
            <w:tcW w:w="1020" w:type="dxa"/>
            <w:vMerge w:val="restart"/>
            <w:tcBorders>
              <w:right w:val="single" w:color="auto" w:sz="8" w:space="0"/>
            </w:tcBorders>
            <w:vAlign w:val="bottom"/>
          </w:tcPr>
          <w:p w14:paraId="2A765E96">
            <w:pPr>
              <w:spacing w:after="0" w:line="80" w:lineRule="exact"/>
              <w:rPr>
                <w:color w:val="auto"/>
                <w:sz w:val="20"/>
                <w:szCs w:val="20"/>
              </w:rPr>
            </w:pPr>
            <w:r>
              <w:rPr>
                <w:rFonts w:ascii="宋体" w:hAnsi="宋体" w:eastAsia="宋体" w:cs="宋体"/>
                <w:color w:val="auto"/>
                <w:w w:val="99"/>
                <w:sz w:val="7"/>
                <w:szCs w:val="7"/>
              </w:rPr>
              <w:t>设备检定和维护费，检品购买等</w:t>
            </w:r>
          </w:p>
        </w:tc>
        <w:tc>
          <w:tcPr>
            <w:tcW w:w="1420" w:type="dxa"/>
            <w:vMerge w:val="restart"/>
            <w:tcBorders>
              <w:right w:val="single" w:color="auto" w:sz="8" w:space="0"/>
            </w:tcBorders>
            <w:vAlign w:val="bottom"/>
          </w:tcPr>
          <w:p w14:paraId="7455CA1B">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0A469302">
            <w:pPr>
              <w:spacing w:after="0"/>
              <w:rPr>
                <w:color w:val="auto"/>
                <w:sz w:val="6"/>
                <w:szCs w:val="6"/>
              </w:rPr>
            </w:pPr>
          </w:p>
        </w:tc>
        <w:tc>
          <w:tcPr>
            <w:tcW w:w="0" w:type="dxa"/>
            <w:vAlign w:val="bottom"/>
          </w:tcPr>
          <w:p w14:paraId="13FB997D">
            <w:pPr>
              <w:spacing w:after="0"/>
              <w:rPr>
                <w:color w:val="auto"/>
                <w:sz w:val="1"/>
                <w:szCs w:val="1"/>
              </w:rPr>
            </w:pPr>
          </w:p>
        </w:tc>
      </w:tr>
      <w:tr w14:paraId="21B1B954">
        <w:tblPrEx>
          <w:tblCellMar>
            <w:top w:w="0" w:type="dxa"/>
            <w:left w:w="0" w:type="dxa"/>
            <w:bottom w:w="0" w:type="dxa"/>
            <w:right w:w="0" w:type="dxa"/>
          </w:tblCellMar>
        </w:tblPrEx>
        <w:trPr>
          <w:trHeight w:val="37" w:hRule="atLeast"/>
        </w:trPr>
        <w:tc>
          <w:tcPr>
            <w:tcW w:w="360" w:type="dxa"/>
            <w:tcBorders>
              <w:left w:val="single" w:color="auto" w:sz="8" w:space="0"/>
              <w:right w:val="single" w:color="auto" w:sz="8" w:space="0"/>
            </w:tcBorders>
            <w:vAlign w:val="bottom"/>
          </w:tcPr>
          <w:p w14:paraId="2BFCA705">
            <w:pPr>
              <w:spacing w:after="0"/>
              <w:rPr>
                <w:color w:val="auto"/>
                <w:sz w:val="3"/>
                <w:szCs w:val="3"/>
              </w:rPr>
            </w:pPr>
          </w:p>
        </w:tc>
        <w:tc>
          <w:tcPr>
            <w:tcW w:w="920" w:type="dxa"/>
            <w:tcBorders>
              <w:right w:val="single" w:color="auto" w:sz="8" w:space="0"/>
            </w:tcBorders>
            <w:vAlign w:val="bottom"/>
          </w:tcPr>
          <w:p w14:paraId="2D0E425C">
            <w:pPr>
              <w:spacing w:after="0"/>
              <w:rPr>
                <w:color w:val="auto"/>
                <w:sz w:val="3"/>
                <w:szCs w:val="3"/>
              </w:rPr>
            </w:pPr>
          </w:p>
        </w:tc>
        <w:tc>
          <w:tcPr>
            <w:tcW w:w="500" w:type="dxa"/>
            <w:tcBorders>
              <w:right w:val="single" w:color="auto" w:sz="8" w:space="0"/>
            </w:tcBorders>
            <w:vAlign w:val="bottom"/>
          </w:tcPr>
          <w:p w14:paraId="6EA19645">
            <w:pPr>
              <w:spacing w:after="0"/>
              <w:rPr>
                <w:color w:val="auto"/>
                <w:sz w:val="3"/>
                <w:szCs w:val="3"/>
              </w:rPr>
            </w:pPr>
          </w:p>
        </w:tc>
        <w:tc>
          <w:tcPr>
            <w:tcW w:w="340" w:type="dxa"/>
            <w:tcBorders>
              <w:right w:val="single" w:color="auto" w:sz="8" w:space="0"/>
            </w:tcBorders>
            <w:vAlign w:val="bottom"/>
          </w:tcPr>
          <w:p w14:paraId="2C80E12B">
            <w:pPr>
              <w:spacing w:after="0"/>
              <w:rPr>
                <w:color w:val="auto"/>
                <w:sz w:val="3"/>
                <w:szCs w:val="3"/>
              </w:rPr>
            </w:pPr>
          </w:p>
        </w:tc>
        <w:tc>
          <w:tcPr>
            <w:tcW w:w="320" w:type="dxa"/>
            <w:tcBorders>
              <w:right w:val="single" w:color="auto" w:sz="8" w:space="0"/>
            </w:tcBorders>
            <w:vAlign w:val="bottom"/>
          </w:tcPr>
          <w:p w14:paraId="753A9216">
            <w:pPr>
              <w:spacing w:after="0"/>
              <w:rPr>
                <w:color w:val="auto"/>
                <w:sz w:val="3"/>
                <w:szCs w:val="3"/>
              </w:rPr>
            </w:pPr>
          </w:p>
        </w:tc>
        <w:tc>
          <w:tcPr>
            <w:tcW w:w="340" w:type="dxa"/>
            <w:tcBorders>
              <w:right w:val="single" w:color="auto" w:sz="8" w:space="0"/>
            </w:tcBorders>
            <w:vAlign w:val="bottom"/>
          </w:tcPr>
          <w:p w14:paraId="2BAFDF1D">
            <w:pPr>
              <w:spacing w:after="0"/>
              <w:rPr>
                <w:color w:val="auto"/>
                <w:sz w:val="3"/>
                <w:szCs w:val="3"/>
              </w:rPr>
            </w:pPr>
          </w:p>
        </w:tc>
        <w:tc>
          <w:tcPr>
            <w:tcW w:w="360" w:type="dxa"/>
            <w:tcBorders>
              <w:right w:val="single" w:color="auto" w:sz="8" w:space="0"/>
            </w:tcBorders>
            <w:vAlign w:val="bottom"/>
          </w:tcPr>
          <w:p w14:paraId="3194D545">
            <w:pPr>
              <w:spacing w:after="0"/>
              <w:rPr>
                <w:color w:val="auto"/>
                <w:sz w:val="3"/>
                <w:szCs w:val="3"/>
              </w:rPr>
            </w:pPr>
          </w:p>
        </w:tc>
        <w:tc>
          <w:tcPr>
            <w:tcW w:w="320" w:type="dxa"/>
            <w:tcBorders>
              <w:right w:val="single" w:color="auto" w:sz="8" w:space="0"/>
            </w:tcBorders>
            <w:vAlign w:val="bottom"/>
          </w:tcPr>
          <w:p w14:paraId="1A347C85">
            <w:pPr>
              <w:spacing w:after="0"/>
              <w:rPr>
                <w:color w:val="auto"/>
                <w:sz w:val="3"/>
                <w:szCs w:val="3"/>
              </w:rPr>
            </w:pPr>
          </w:p>
        </w:tc>
        <w:tc>
          <w:tcPr>
            <w:tcW w:w="360" w:type="dxa"/>
            <w:tcBorders>
              <w:right w:val="single" w:color="auto" w:sz="8" w:space="0"/>
            </w:tcBorders>
            <w:vAlign w:val="bottom"/>
          </w:tcPr>
          <w:p w14:paraId="49043EA5">
            <w:pPr>
              <w:spacing w:after="0"/>
              <w:rPr>
                <w:color w:val="auto"/>
                <w:sz w:val="3"/>
                <w:szCs w:val="3"/>
              </w:rPr>
            </w:pPr>
          </w:p>
        </w:tc>
        <w:tc>
          <w:tcPr>
            <w:tcW w:w="1380" w:type="dxa"/>
            <w:vMerge w:val="restart"/>
            <w:tcBorders>
              <w:right w:val="single" w:color="auto" w:sz="8" w:space="0"/>
            </w:tcBorders>
            <w:vAlign w:val="bottom"/>
          </w:tcPr>
          <w:p w14:paraId="37ED7AD5">
            <w:pPr>
              <w:spacing w:after="0" w:line="55" w:lineRule="exact"/>
              <w:rPr>
                <w:color w:val="auto"/>
                <w:sz w:val="20"/>
                <w:szCs w:val="20"/>
              </w:rPr>
            </w:pPr>
            <w:r>
              <w:rPr>
                <w:rFonts w:ascii="Arial" w:hAnsi="Arial" w:eastAsia="Arial" w:cs="Arial"/>
                <w:color w:val="auto"/>
                <w:sz w:val="6"/>
                <w:szCs w:val="6"/>
              </w:rPr>
              <w:t>100%</w:t>
            </w:r>
            <w:r>
              <w:rPr>
                <w:rFonts w:ascii="宋体" w:hAnsi="宋体" w:eastAsia="宋体" w:cs="宋体"/>
                <w:color w:val="auto"/>
                <w:sz w:val="6"/>
                <w:szCs w:val="6"/>
              </w:rPr>
              <w:t>，特种设备监管覆盖率</w:t>
            </w:r>
            <w:r>
              <w:rPr>
                <w:rFonts w:ascii="Arial" w:hAnsi="Arial" w:eastAsia="Arial" w:cs="Arial"/>
                <w:color w:val="auto"/>
                <w:sz w:val="6"/>
                <w:szCs w:val="6"/>
              </w:rPr>
              <w:t>100%</w:t>
            </w:r>
            <w:r>
              <w:rPr>
                <w:rFonts w:ascii="宋体" w:hAnsi="宋体" w:eastAsia="宋体" w:cs="宋体"/>
                <w:color w:val="auto"/>
                <w:sz w:val="6"/>
                <w:szCs w:val="6"/>
              </w:rPr>
              <w:t>，安全生产</w:t>
            </w:r>
          </w:p>
        </w:tc>
        <w:tc>
          <w:tcPr>
            <w:tcW w:w="360" w:type="dxa"/>
            <w:tcBorders>
              <w:right w:val="single" w:color="auto" w:sz="8" w:space="0"/>
            </w:tcBorders>
            <w:vAlign w:val="bottom"/>
          </w:tcPr>
          <w:p w14:paraId="42C14144">
            <w:pPr>
              <w:spacing w:after="0"/>
              <w:rPr>
                <w:color w:val="auto"/>
                <w:sz w:val="3"/>
                <w:szCs w:val="3"/>
              </w:rPr>
            </w:pPr>
          </w:p>
        </w:tc>
        <w:tc>
          <w:tcPr>
            <w:tcW w:w="660" w:type="dxa"/>
            <w:tcBorders>
              <w:right w:val="single" w:color="auto" w:sz="8" w:space="0"/>
            </w:tcBorders>
            <w:vAlign w:val="bottom"/>
          </w:tcPr>
          <w:p w14:paraId="35F51B58">
            <w:pPr>
              <w:spacing w:after="0"/>
              <w:rPr>
                <w:color w:val="auto"/>
                <w:sz w:val="3"/>
                <w:szCs w:val="3"/>
              </w:rPr>
            </w:pPr>
          </w:p>
        </w:tc>
        <w:tc>
          <w:tcPr>
            <w:tcW w:w="460" w:type="dxa"/>
            <w:tcBorders>
              <w:right w:val="single" w:color="auto" w:sz="8" w:space="0"/>
            </w:tcBorders>
            <w:vAlign w:val="bottom"/>
          </w:tcPr>
          <w:p w14:paraId="09C44988">
            <w:pPr>
              <w:spacing w:after="0"/>
              <w:rPr>
                <w:color w:val="auto"/>
                <w:sz w:val="3"/>
                <w:szCs w:val="3"/>
              </w:rPr>
            </w:pPr>
          </w:p>
        </w:tc>
        <w:tc>
          <w:tcPr>
            <w:tcW w:w="440" w:type="dxa"/>
            <w:tcBorders>
              <w:right w:val="single" w:color="auto" w:sz="8" w:space="0"/>
            </w:tcBorders>
            <w:vAlign w:val="bottom"/>
          </w:tcPr>
          <w:p w14:paraId="77D7DCFE">
            <w:pPr>
              <w:spacing w:after="0"/>
              <w:rPr>
                <w:color w:val="auto"/>
                <w:sz w:val="3"/>
                <w:szCs w:val="3"/>
              </w:rPr>
            </w:pPr>
          </w:p>
        </w:tc>
        <w:tc>
          <w:tcPr>
            <w:tcW w:w="440" w:type="dxa"/>
            <w:vMerge w:val="restart"/>
            <w:tcBorders>
              <w:right w:val="single" w:color="auto" w:sz="8" w:space="0"/>
            </w:tcBorders>
            <w:vAlign w:val="bottom"/>
          </w:tcPr>
          <w:p w14:paraId="514C5CBA">
            <w:pPr>
              <w:spacing w:after="0" w:line="56" w:lineRule="exact"/>
              <w:rPr>
                <w:color w:val="auto"/>
                <w:sz w:val="20"/>
                <w:szCs w:val="20"/>
              </w:rPr>
            </w:pPr>
            <w:r>
              <w:rPr>
                <w:rFonts w:ascii="宋体" w:hAnsi="宋体" w:eastAsia="宋体" w:cs="宋体"/>
                <w:color w:val="auto"/>
                <w:sz w:val="6"/>
                <w:szCs w:val="6"/>
              </w:rPr>
              <w:t>金额</w:t>
            </w:r>
          </w:p>
        </w:tc>
        <w:tc>
          <w:tcPr>
            <w:tcW w:w="340" w:type="dxa"/>
            <w:vMerge w:val="restart"/>
            <w:tcBorders>
              <w:right w:val="single" w:color="auto" w:sz="8" w:space="0"/>
            </w:tcBorders>
            <w:vAlign w:val="bottom"/>
          </w:tcPr>
          <w:p w14:paraId="665ACBD7">
            <w:pPr>
              <w:spacing w:after="0" w:line="56" w:lineRule="exact"/>
              <w:rPr>
                <w:color w:val="auto"/>
                <w:sz w:val="20"/>
                <w:szCs w:val="20"/>
              </w:rPr>
            </w:pPr>
            <w:r>
              <w:rPr>
                <w:rFonts w:ascii="宋体" w:hAnsi="宋体" w:eastAsia="宋体" w:cs="宋体"/>
                <w:color w:val="auto"/>
                <w:sz w:val="6"/>
                <w:szCs w:val="6"/>
              </w:rPr>
              <w:t>总金额</w:t>
            </w:r>
          </w:p>
        </w:tc>
        <w:tc>
          <w:tcPr>
            <w:tcW w:w="1020" w:type="dxa"/>
            <w:vMerge w:val="continue"/>
            <w:tcBorders>
              <w:right w:val="single" w:color="auto" w:sz="8" w:space="0"/>
            </w:tcBorders>
            <w:vAlign w:val="bottom"/>
          </w:tcPr>
          <w:p w14:paraId="025117B3">
            <w:pPr>
              <w:spacing w:after="0"/>
              <w:rPr>
                <w:color w:val="auto"/>
                <w:sz w:val="3"/>
                <w:szCs w:val="3"/>
              </w:rPr>
            </w:pPr>
          </w:p>
        </w:tc>
        <w:tc>
          <w:tcPr>
            <w:tcW w:w="1420" w:type="dxa"/>
            <w:vMerge w:val="continue"/>
            <w:tcBorders>
              <w:right w:val="single" w:color="auto" w:sz="8" w:space="0"/>
            </w:tcBorders>
            <w:vAlign w:val="bottom"/>
          </w:tcPr>
          <w:p w14:paraId="23D4D88F">
            <w:pPr>
              <w:spacing w:after="0"/>
              <w:rPr>
                <w:color w:val="auto"/>
                <w:sz w:val="3"/>
                <w:szCs w:val="3"/>
              </w:rPr>
            </w:pPr>
          </w:p>
        </w:tc>
        <w:tc>
          <w:tcPr>
            <w:tcW w:w="620" w:type="dxa"/>
            <w:tcBorders>
              <w:right w:val="single" w:color="auto" w:sz="8" w:space="0"/>
            </w:tcBorders>
            <w:vAlign w:val="bottom"/>
          </w:tcPr>
          <w:p w14:paraId="73EBC4FB">
            <w:pPr>
              <w:spacing w:after="0"/>
              <w:rPr>
                <w:color w:val="auto"/>
                <w:sz w:val="3"/>
                <w:szCs w:val="3"/>
              </w:rPr>
            </w:pPr>
          </w:p>
        </w:tc>
        <w:tc>
          <w:tcPr>
            <w:tcW w:w="0" w:type="dxa"/>
            <w:vAlign w:val="bottom"/>
          </w:tcPr>
          <w:p w14:paraId="32DFF45E">
            <w:pPr>
              <w:spacing w:after="0" w:line="20" w:lineRule="exact"/>
              <w:rPr>
                <w:color w:val="auto"/>
                <w:sz w:val="1"/>
                <w:szCs w:val="1"/>
              </w:rPr>
            </w:pPr>
          </w:p>
        </w:tc>
      </w:tr>
      <w:tr w14:paraId="3F58091D">
        <w:tblPrEx>
          <w:tblCellMar>
            <w:top w:w="0" w:type="dxa"/>
            <w:left w:w="0" w:type="dxa"/>
            <w:bottom w:w="0" w:type="dxa"/>
            <w:right w:w="0" w:type="dxa"/>
          </w:tblCellMar>
        </w:tblPrEx>
        <w:trPr>
          <w:trHeight w:val="38" w:hRule="atLeast"/>
        </w:trPr>
        <w:tc>
          <w:tcPr>
            <w:tcW w:w="360" w:type="dxa"/>
            <w:tcBorders>
              <w:left w:val="single" w:color="auto" w:sz="8" w:space="0"/>
              <w:right w:val="single" w:color="auto" w:sz="8" w:space="0"/>
            </w:tcBorders>
            <w:vAlign w:val="bottom"/>
          </w:tcPr>
          <w:p w14:paraId="64B4E0A7">
            <w:pPr>
              <w:spacing w:after="0"/>
              <w:rPr>
                <w:color w:val="auto"/>
                <w:sz w:val="3"/>
                <w:szCs w:val="3"/>
              </w:rPr>
            </w:pPr>
          </w:p>
        </w:tc>
        <w:tc>
          <w:tcPr>
            <w:tcW w:w="920" w:type="dxa"/>
            <w:tcBorders>
              <w:right w:val="single" w:color="auto" w:sz="8" w:space="0"/>
            </w:tcBorders>
            <w:vAlign w:val="bottom"/>
          </w:tcPr>
          <w:p w14:paraId="2B83FC3D">
            <w:pPr>
              <w:spacing w:after="0"/>
              <w:rPr>
                <w:color w:val="auto"/>
                <w:sz w:val="3"/>
                <w:szCs w:val="3"/>
              </w:rPr>
            </w:pPr>
          </w:p>
        </w:tc>
        <w:tc>
          <w:tcPr>
            <w:tcW w:w="500" w:type="dxa"/>
            <w:tcBorders>
              <w:right w:val="single" w:color="auto" w:sz="8" w:space="0"/>
            </w:tcBorders>
            <w:vAlign w:val="bottom"/>
          </w:tcPr>
          <w:p w14:paraId="5E851C03">
            <w:pPr>
              <w:spacing w:after="0"/>
              <w:rPr>
                <w:color w:val="auto"/>
                <w:sz w:val="3"/>
                <w:szCs w:val="3"/>
              </w:rPr>
            </w:pPr>
          </w:p>
        </w:tc>
        <w:tc>
          <w:tcPr>
            <w:tcW w:w="340" w:type="dxa"/>
            <w:tcBorders>
              <w:right w:val="single" w:color="auto" w:sz="8" w:space="0"/>
            </w:tcBorders>
            <w:vAlign w:val="bottom"/>
          </w:tcPr>
          <w:p w14:paraId="40FB3416">
            <w:pPr>
              <w:spacing w:after="0"/>
              <w:rPr>
                <w:color w:val="auto"/>
                <w:sz w:val="3"/>
                <w:szCs w:val="3"/>
              </w:rPr>
            </w:pPr>
          </w:p>
        </w:tc>
        <w:tc>
          <w:tcPr>
            <w:tcW w:w="320" w:type="dxa"/>
            <w:tcBorders>
              <w:right w:val="single" w:color="auto" w:sz="8" w:space="0"/>
            </w:tcBorders>
            <w:vAlign w:val="bottom"/>
          </w:tcPr>
          <w:p w14:paraId="18A5169F">
            <w:pPr>
              <w:spacing w:after="0"/>
              <w:rPr>
                <w:color w:val="auto"/>
                <w:sz w:val="3"/>
                <w:szCs w:val="3"/>
              </w:rPr>
            </w:pPr>
          </w:p>
        </w:tc>
        <w:tc>
          <w:tcPr>
            <w:tcW w:w="340" w:type="dxa"/>
            <w:tcBorders>
              <w:right w:val="single" w:color="auto" w:sz="8" w:space="0"/>
            </w:tcBorders>
            <w:vAlign w:val="bottom"/>
          </w:tcPr>
          <w:p w14:paraId="754BF1A1">
            <w:pPr>
              <w:spacing w:after="0"/>
              <w:rPr>
                <w:color w:val="auto"/>
                <w:sz w:val="3"/>
                <w:szCs w:val="3"/>
              </w:rPr>
            </w:pPr>
          </w:p>
        </w:tc>
        <w:tc>
          <w:tcPr>
            <w:tcW w:w="360" w:type="dxa"/>
            <w:tcBorders>
              <w:right w:val="single" w:color="auto" w:sz="8" w:space="0"/>
            </w:tcBorders>
            <w:vAlign w:val="bottom"/>
          </w:tcPr>
          <w:p w14:paraId="4B57DB47">
            <w:pPr>
              <w:spacing w:after="0"/>
              <w:rPr>
                <w:color w:val="auto"/>
                <w:sz w:val="3"/>
                <w:szCs w:val="3"/>
              </w:rPr>
            </w:pPr>
          </w:p>
        </w:tc>
        <w:tc>
          <w:tcPr>
            <w:tcW w:w="320" w:type="dxa"/>
            <w:tcBorders>
              <w:right w:val="single" w:color="auto" w:sz="8" w:space="0"/>
            </w:tcBorders>
            <w:vAlign w:val="bottom"/>
          </w:tcPr>
          <w:p w14:paraId="104F373D">
            <w:pPr>
              <w:spacing w:after="0"/>
              <w:rPr>
                <w:color w:val="auto"/>
                <w:sz w:val="3"/>
                <w:szCs w:val="3"/>
              </w:rPr>
            </w:pPr>
          </w:p>
        </w:tc>
        <w:tc>
          <w:tcPr>
            <w:tcW w:w="360" w:type="dxa"/>
            <w:tcBorders>
              <w:right w:val="single" w:color="auto" w:sz="8" w:space="0"/>
            </w:tcBorders>
            <w:vAlign w:val="bottom"/>
          </w:tcPr>
          <w:p w14:paraId="6D0FE228">
            <w:pPr>
              <w:spacing w:after="0"/>
              <w:rPr>
                <w:color w:val="auto"/>
                <w:sz w:val="3"/>
                <w:szCs w:val="3"/>
              </w:rPr>
            </w:pPr>
          </w:p>
        </w:tc>
        <w:tc>
          <w:tcPr>
            <w:tcW w:w="1380" w:type="dxa"/>
            <w:vMerge w:val="continue"/>
            <w:tcBorders>
              <w:right w:val="single" w:color="auto" w:sz="8" w:space="0"/>
            </w:tcBorders>
            <w:vAlign w:val="bottom"/>
          </w:tcPr>
          <w:p w14:paraId="319B78F1">
            <w:pPr>
              <w:spacing w:after="0"/>
              <w:rPr>
                <w:color w:val="auto"/>
                <w:sz w:val="3"/>
                <w:szCs w:val="3"/>
              </w:rPr>
            </w:pPr>
          </w:p>
        </w:tc>
        <w:tc>
          <w:tcPr>
            <w:tcW w:w="360" w:type="dxa"/>
            <w:tcBorders>
              <w:right w:val="single" w:color="auto" w:sz="8" w:space="0"/>
            </w:tcBorders>
            <w:vAlign w:val="bottom"/>
          </w:tcPr>
          <w:p w14:paraId="609200D2">
            <w:pPr>
              <w:spacing w:after="0"/>
              <w:rPr>
                <w:color w:val="auto"/>
                <w:sz w:val="3"/>
                <w:szCs w:val="3"/>
              </w:rPr>
            </w:pPr>
          </w:p>
        </w:tc>
        <w:tc>
          <w:tcPr>
            <w:tcW w:w="660" w:type="dxa"/>
            <w:tcBorders>
              <w:right w:val="single" w:color="auto" w:sz="8" w:space="0"/>
            </w:tcBorders>
            <w:vAlign w:val="bottom"/>
          </w:tcPr>
          <w:p w14:paraId="35D87A2F">
            <w:pPr>
              <w:spacing w:after="0"/>
              <w:rPr>
                <w:color w:val="auto"/>
                <w:sz w:val="3"/>
                <w:szCs w:val="3"/>
              </w:rPr>
            </w:pPr>
          </w:p>
        </w:tc>
        <w:tc>
          <w:tcPr>
            <w:tcW w:w="460" w:type="dxa"/>
            <w:tcBorders>
              <w:right w:val="single" w:color="auto" w:sz="8" w:space="0"/>
            </w:tcBorders>
            <w:vAlign w:val="bottom"/>
          </w:tcPr>
          <w:p w14:paraId="747BE0C2">
            <w:pPr>
              <w:spacing w:after="0"/>
              <w:rPr>
                <w:color w:val="auto"/>
                <w:sz w:val="3"/>
                <w:szCs w:val="3"/>
              </w:rPr>
            </w:pPr>
          </w:p>
        </w:tc>
        <w:tc>
          <w:tcPr>
            <w:tcW w:w="440" w:type="dxa"/>
            <w:tcBorders>
              <w:right w:val="single" w:color="auto" w:sz="8" w:space="0"/>
            </w:tcBorders>
            <w:vAlign w:val="bottom"/>
          </w:tcPr>
          <w:p w14:paraId="57372C7D">
            <w:pPr>
              <w:spacing w:after="0"/>
              <w:rPr>
                <w:color w:val="auto"/>
                <w:sz w:val="3"/>
                <w:szCs w:val="3"/>
              </w:rPr>
            </w:pPr>
          </w:p>
        </w:tc>
        <w:tc>
          <w:tcPr>
            <w:tcW w:w="440" w:type="dxa"/>
            <w:vMerge w:val="continue"/>
            <w:tcBorders>
              <w:bottom w:val="single" w:color="auto" w:sz="8" w:space="0"/>
              <w:right w:val="single" w:color="auto" w:sz="8" w:space="0"/>
            </w:tcBorders>
            <w:vAlign w:val="bottom"/>
          </w:tcPr>
          <w:p w14:paraId="12676EFA">
            <w:pPr>
              <w:spacing w:after="0"/>
              <w:rPr>
                <w:color w:val="auto"/>
                <w:sz w:val="3"/>
                <w:szCs w:val="3"/>
              </w:rPr>
            </w:pPr>
          </w:p>
        </w:tc>
        <w:tc>
          <w:tcPr>
            <w:tcW w:w="340" w:type="dxa"/>
            <w:vMerge w:val="continue"/>
            <w:tcBorders>
              <w:bottom w:val="single" w:color="auto" w:sz="8" w:space="0"/>
              <w:right w:val="single" w:color="auto" w:sz="8" w:space="0"/>
            </w:tcBorders>
            <w:vAlign w:val="bottom"/>
          </w:tcPr>
          <w:p w14:paraId="78BD39CE">
            <w:pPr>
              <w:spacing w:after="0"/>
              <w:rPr>
                <w:color w:val="auto"/>
                <w:sz w:val="3"/>
                <w:szCs w:val="3"/>
              </w:rPr>
            </w:pPr>
          </w:p>
        </w:tc>
        <w:tc>
          <w:tcPr>
            <w:tcW w:w="1020" w:type="dxa"/>
            <w:tcBorders>
              <w:bottom w:val="single" w:color="auto" w:sz="8" w:space="0"/>
              <w:right w:val="single" w:color="auto" w:sz="8" w:space="0"/>
            </w:tcBorders>
            <w:vAlign w:val="bottom"/>
          </w:tcPr>
          <w:p w14:paraId="197C5F25">
            <w:pPr>
              <w:spacing w:after="0"/>
              <w:rPr>
                <w:color w:val="auto"/>
                <w:sz w:val="3"/>
                <w:szCs w:val="3"/>
              </w:rPr>
            </w:pPr>
          </w:p>
        </w:tc>
        <w:tc>
          <w:tcPr>
            <w:tcW w:w="1420" w:type="dxa"/>
            <w:tcBorders>
              <w:bottom w:val="single" w:color="auto" w:sz="8" w:space="0"/>
              <w:right w:val="single" w:color="auto" w:sz="8" w:space="0"/>
            </w:tcBorders>
            <w:vAlign w:val="bottom"/>
          </w:tcPr>
          <w:p w14:paraId="412E5E1F">
            <w:pPr>
              <w:spacing w:after="0"/>
              <w:rPr>
                <w:color w:val="auto"/>
                <w:sz w:val="3"/>
                <w:szCs w:val="3"/>
              </w:rPr>
            </w:pPr>
          </w:p>
        </w:tc>
        <w:tc>
          <w:tcPr>
            <w:tcW w:w="620" w:type="dxa"/>
            <w:tcBorders>
              <w:bottom w:val="single" w:color="auto" w:sz="8" w:space="0"/>
              <w:right w:val="single" w:color="auto" w:sz="8" w:space="0"/>
            </w:tcBorders>
            <w:vAlign w:val="bottom"/>
          </w:tcPr>
          <w:p w14:paraId="0DAC33C5">
            <w:pPr>
              <w:spacing w:after="0"/>
              <w:rPr>
                <w:color w:val="auto"/>
                <w:sz w:val="3"/>
                <w:szCs w:val="3"/>
              </w:rPr>
            </w:pPr>
          </w:p>
        </w:tc>
        <w:tc>
          <w:tcPr>
            <w:tcW w:w="0" w:type="dxa"/>
            <w:vAlign w:val="bottom"/>
          </w:tcPr>
          <w:p w14:paraId="07CD8CCA">
            <w:pPr>
              <w:spacing w:after="0"/>
              <w:rPr>
                <w:color w:val="auto"/>
                <w:sz w:val="1"/>
                <w:szCs w:val="1"/>
              </w:rPr>
            </w:pPr>
          </w:p>
        </w:tc>
      </w:tr>
      <w:tr w14:paraId="2B9575B1">
        <w:tblPrEx>
          <w:tblCellMar>
            <w:top w:w="0" w:type="dxa"/>
            <w:left w:w="0" w:type="dxa"/>
            <w:bottom w:w="0" w:type="dxa"/>
            <w:right w:w="0" w:type="dxa"/>
          </w:tblCellMar>
        </w:tblPrEx>
        <w:trPr>
          <w:trHeight w:val="76" w:hRule="atLeast"/>
        </w:trPr>
        <w:tc>
          <w:tcPr>
            <w:tcW w:w="360" w:type="dxa"/>
            <w:tcBorders>
              <w:left w:val="single" w:color="auto" w:sz="8" w:space="0"/>
              <w:right w:val="single" w:color="auto" w:sz="8" w:space="0"/>
            </w:tcBorders>
            <w:vAlign w:val="bottom"/>
          </w:tcPr>
          <w:p w14:paraId="0EF9069D">
            <w:pPr>
              <w:spacing w:after="0"/>
              <w:rPr>
                <w:color w:val="auto"/>
                <w:sz w:val="6"/>
                <w:szCs w:val="6"/>
              </w:rPr>
            </w:pPr>
          </w:p>
        </w:tc>
        <w:tc>
          <w:tcPr>
            <w:tcW w:w="920" w:type="dxa"/>
            <w:tcBorders>
              <w:right w:val="single" w:color="auto" w:sz="8" w:space="0"/>
            </w:tcBorders>
            <w:vAlign w:val="bottom"/>
          </w:tcPr>
          <w:p w14:paraId="5A6A5A6D">
            <w:pPr>
              <w:spacing w:after="0"/>
              <w:rPr>
                <w:color w:val="auto"/>
                <w:sz w:val="6"/>
                <w:szCs w:val="6"/>
              </w:rPr>
            </w:pPr>
          </w:p>
        </w:tc>
        <w:tc>
          <w:tcPr>
            <w:tcW w:w="500" w:type="dxa"/>
            <w:tcBorders>
              <w:right w:val="single" w:color="auto" w:sz="8" w:space="0"/>
            </w:tcBorders>
            <w:vAlign w:val="bottom"/>
          </w:tcPr>
          <w:p w14:paraId="74C830E8">
            <w:pPr>
              <w:spacing w:after="0"/>
              <w:rPr>
                <w:color w:val="auto"/>
                <w:sz w:val="6"/>
                <w:szCs w:val="6"/>
              </w:rPr>
            </w:pPr>
          </w:p>
        </w:tc>
        <w:tc>
          <w:tcPr>
            <w:tcW w:w="340" w:type="dxa"/>
            <w:tcBorders>
              <w:right w:val="single" w:color="auto" w:sz="8" w:space="0"/>
            </w:tcBorders>
            <w:vAlign w:val="bottom"/>
          </w:tcPr>
          <w:p w14:paraId="4ABC9824">
            <w:pPr>
              <w:spacing w:after="0"/>
              <w:rPr>
                <w:color w:val="auto"/>
                <w:sz w:val="6"/>
                <w:szCs w:val="6"/>
              </w:rPr>
            </w:pPr>
          </w:p>
        </w:tc>
        <w:tc>
          <w:tcPr>
            <w:tcW w:w="320" w:type="dxa"/>
            <w:tcBorders>
              <w:right w:val="single" w:color="auto" w:sz="8" w:space="0"/>
            </w:tcBorders>
            <w:vAlign w:val="bottom"/>
          </w:tcPr>
          <w:p w14:paraId="795C83CE">
            <w:pPr>
              <w:spacing w:after="0"/>
              <w:rPr>
                <w:color w:val="auto"/>
                <w:sz w:val="6"/>
                <w:szCs w:val="6"/>
              </w:rPr>
            </w:pPr>
          </w:p>
        </w:tc>
        <w:tc>
          <w:tcPr>
            <w:tcW w:w="340" w:type="dxa"/>
            <w:tcBorders>
              <w:right w:val="single" w:color="auto" w:sz="8" w:space="0"/>
            </w:tcBorders>
            <w:vAlign w:val="bottom"/>
          </w:tcPr>
          <w:p w14:paraId="29D5935E">
            <w:pPr>
              <w:spacing w:after="0"/>
              <w:rPr>
                <w:color w:val="auto"/>
                <w:sz w:val="6"/>
                <w:szCs w:val="6"/>
              </w:rPr>
            </w:pPr>
          </w:p>
        </w:tc>
        <w:tc>
          <w:tcPr>
            <w:tcW w:w="360" w:type="dxa"/>
            <w:tcBorders>
              <w:right w:val="single" w:color="auto" w:sz="8" w:space="0"/>
            </w:tcBorders>
            <w:vAlign w:val="bottom"/>
          </w:tcPr>
          <w:p w14:paraId="6DF67A2C">
            <w:pPr>
              <w:spacing w:after="0"/>
              <w:rPr>
                <w:color w:val="auto"/>
                <w:sz w:val="6"/>
                <w:szCs w:val="6"/>
              </w:rPr>
            </w:pPr>
          </w:p>
        </w:tc>
        <w:tc>
          <w:tcPr>
            <w:tcW w:w="320" w:type="dxa"/>
            <w:tcBorders>
              <w:right w:val="single" w:color="auto" w:sz="8" w:space="0"/>
            </w:tcBorders>
            <w:vAlign w:val="bottom"/>
          </w:tcPr>
          <w:p w14:paraId="71DDBB8F">
            <w:pPr>
              <w:spacing w:after="0"/>
              <w:rPr>
                <w:color w:val="auto"/>
                <w:sz w:val="6"/>
                <w:szCs w:val="6"/>
              </w:rPr>
            </w:pPr>
          </w:p>
        </w:tc>
        <w:tc>
          <w:tcPr>
            <w:tcW w:w="360" w:type="dxa"/>
            <w:tcBorders>
              <w:right w:val="single" w:color="auto" w:sz="8" w:space="0"/>
            </w:tcBorders>
            <w:vAlign w:val="bottom"/>
          </w:tcPr>
          <w:p w14:paraId="22DD1B45">
            <w:pPr>
              <w:spacing w:after="0"/>
              <w:rPr>
                <w:color w:val="auto"/>
                <w:sz w:val="6"/>
                <w:szCs w:val="6"/>
              </w:rPr>
            </w:pPr>
          </w:p>
        </w:tc>
        <w:tc>
          <w:tcPr>
            <w:tcW w:w="1380" w:type="dxa"/>
            <w:tcBorders>
              <w:right w:val="single" w:color="auto" w:sz="8" w:space="0"/>
            </w:tcBorders>
            <w:vAlign w:val="bottom"/>
          </w:tcPr>
          <w:p w14:paraId="1C446F68">
            <w:pPr>
              <w:spacing w:after="0" w:line="76" w:lineRule="exact"/>
              <w:rPr>
                <w:color w:val="auto"/>
                <w:sz w:val="20"/>
                <w:szCs w:val="20"/>
              </w:rPr>
            </w:pPr>
            <w:r>
              <w:rPr>
                <w:rFonts w:ascii="宋体" w:hAnsi="宋体" w:eastAsia="宋体" w:cs="宋体"/>
                <w:color w:val="auto"/>
                <w:sz w:val="7"/>
                <w:szCs w:val="7"/>
              </w:rPr>
              <w:t>检查及宣传工作普及率不低于</w:t>
            </w:r>
            <w:r>
              <w:rPr>
                <w:rFonts w:ascii="Arial" w:hAnsi="Arial" w:eastAsia="Arial" w:cs="Arial"/>
                <w:color w:val="auto"/>
                <w:sz w:val="7"/>
                <w:szCs w:val="7"/>
              </w:rPr>
              <w:t>85%</w:t>
            </w:r>
            <w:r>
              <w:rPr>
                <w:rFonts w:ascii="宋体" w:hAnsi="宋体" w:eastAsia="宋体" w:cs="宋体"/>
                <w:color w:val="auto"/>
                <w:sz w:val="7"/>
                <w:szCs w:val="7"/>
              </w:rPr>
              <w:t>，执行政</w:t>
            </w:r>
          </w:p>
        </w:tc>
        <w:tc>
          <w:tcPr>
            <w:tcW w:w="360" w:type="dxa"/>
            <w:tcBorders>
              <w:right w:val="single" w:color="auto" w:sz="8" w:space="0"/>
            </w:tcBorders>
            <w:vAlign w:val="bottom"/>
          </w:tcPr>
          <w:p w14:paraId="208D50B8">
            <w:pPr>
              <w:spacing w:after="0"/>
              <w:rPr>
                <w:color w:val="auto"/>
                <w:sz w:val="6"/>
                <w:szCs w:val="6"/>
              </w:rPr>
            </w:pPr>
          </w:p>
        </w:tc>
        <w:tc>
          <w:tcPr>
            <w:tcW w:w="660" w:type="dxa"/>
            <w:tcBorders>
              <w:right w:val="single" w:color="auto" w:sz="8" w:space="0"/>
            </w:tcBorders>
            <w:vAlign w:val="bottom"/>
          </w:tcPr>
          <w:p w14:paraId="46FA4AB1">
            <w:pPr>
              <w:spacing w:after="0"/>
              <w:rPr>
                <w:color w:val="auto"/>
                <w:sz w:val="6"/>
                <w:szCs w:val="6"/>
              </w:rPr>
            </w:pPr>
          </w:p>
        </w:tc>
        <w:tc>
          <w:tcPr>
            <w:tcW w:w="460" w:type="dxa"/>
            <w:tcBorders>
              <w:right w:val="single" w:color="auto" w:sz="8" w:space="0"/>
            </w:tcBorders>
            <w:vAlign w:val="bottom"/>
          </w:tcPr>
          <w:p w14:paraId="51EAD53D">
            <w:pPr>
              <w:spacing w:after="0"/>
              <w:rPr>
                <w:color w:val="auto"/>
                <w:sz w:val="6"/>
                <w:szCs w:val="6"/>
              </w:rPr>
            </w:pPr>
          </w:p>
        </w:tc>
        <w:tc>
          <w:tcPr>
            <w:tcW w:w="440" w:type="dxa"/>
            <w:tcBorders>
              <w:right w:val="single" w:color="auto" w:sz="8" w:space="0"/>
            </w:tcBorders>
            <w:vAlign w:val="bottom"/>
          </w:tcPr>
          <w:p w14:paraId="67CC408F">
            <w:pPr>
              <w:spacing w:after="0"/>
              <w:rPr>
                <w:color w:val="auto"/>
                <w:sz w:val="6"/>
                <w:szCs w:val="6"/>
              </w:rPr>
            </w:pPr>
          </w:p>
        </w:tc>
        <w:tc>
          <w:tcPr>
            <w:tcW w:w="440" w:type="dxa"/>
            <w:tcBorders>
              <w:right w:val="single" w:color="auto" w:sz="8" w:space="0"/>
            </w:tcBorders>
            <w:vAlign w:val="bottom"/>
          </w:tcPr>
          <w:p w14:paraId="474109D5">
            <w:pPr>
              <w:spacing w:after="0"/>
              <w:rPr>
                <w:color w:val="auto"/>
                <w:sz w:val="6"/>
                <w:szCs w:val="6"/>
              </w:rPr>
            </w:pPr>
          </w:p>
        </w:tc>
        <w:tc>
          <w:tcPr>
            <w:tcW w:w="340" w:type="dxa"/>
            <w:tcBorders>
              <w:right w:val="single" w:color="auto" w:sz="8" w:space="0"/>
            </w:tcBorders>
            <w:vAlign w:val="bottom"/>
          </w:tcPr>
          <w:p w14:paraId="36B53124">
            <w:pPr>
              <w:spacing w:after="0"/>
              <w:rPr>
                <w:color w:val="auto"/>
                <w:sz w:val="6"/>
                <w:szCs w:val="6"/>
              </w:rPr>
            </w:pPr>
          </w:p>
        </w:tc>
        <w:tc>
          <w:tcPr>
            <w:tcW w:w="1020" w:type="dxa"/>
            <w:vMerge w:val="restart"/>
            <w:tcBorders>
              <w:right w:val="single" w:color="auto" w:sz="8" w:space="0"/>
            </w:tcBorders>
            <w:vAlign w:val="bottom"/>
          </w:tcPr>
          <w:p w14:paraId="684C9278">
            <w:pPr>
              <w:spacing w:after="0" w:line="80" w:lineRule="exact"/>
              <w:rPr>
                <w:color w:val="auto"/>
                <w:sz w:val="20"/>
                <w:szCs w:val="20"/>
              </w:rPr>
            </w:pPr>
            <w:r>
              <w:rPr>
                <w:rFonts w:ascii="宋体" w:hAnsi="宋体" w:eastAsia="宋体" w:cs="宋体"/>
                <w:color w:val="auto"/>
                <w:sz w:val="7"/>
                <w:szCs w:val="7"/>
              </w:rPr>
              <w:t>行政执法规范度</w:t>
            </w:r>
          </w:p>
        </w:tc>
        <w:tc>
          <w:tcPr>
            <w:tcW w:w="1420" w:type="dxa"/>
            <w:vMerge w:val="restart"/>
            <w:tcBorders>
              <w:right w:val="single" w:color="auto" w:sz="8" w:space="0"/>
            </w:tcBorders>
            <w:vAlign w:val="bottom"/>
          </w:tcPr>
          <w:p w14:paraId="086A78F3">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46F97F16">
            <w:pPr>
              <w:spacing w:after="0"/>
              <w:rPr>
                <w:color w:val="auto"/>
                <w:sz w:val="6"/>
                <w:szCs w:val="6"/>
              </w:rPr>
            </w:pPr>
          </w:p>
        </w:tc>
        <w:tc>
          <w:tcPr>
            <w:tcW w:w="0" w:type="dxa"/>
            <w:vAlign w:val="bottom"/>
          </w:tcPr>
          <w:p w14:paraId="1FD76B51">
            <w:pPr>
              <w:spacing w:after="0"/>
              <w:rPr>
                <w:color w:val="auto"/>
                <w:sz w:val="1"/>
                <w:szCs w:val="1"/>
              </w:rPr>
            </w:pPr>
          </w:p>
        </w:tc>
      </w:tr>
      <w:tr w14:paraId="2B1D545F">
        <w:tblPrEx>
          <w:tblCellMar>
            <w:top w:w="0" w:type="dxa"/>
            <w:left w:w="0" w:type="dxa"/>
            <w:bottom w:w="0" w:type="dxa"/>
            <w:right w:w="0" w:type="dxa"/>
          </w:tblCellMar>
        </w:tblPrEx>
        <w:trPr>
          <w:trHeight w:val="27" w:hRule="atLeast"/>
        </w:trPr>
        <w:tc>
          <w:tcPr>
            <w:tcW w:w="360" w:type="dxa"/>
            <w:tcBorders>
              <w:left w:val="single" w:color="auto" w:sz="8" w:space="0"/>
              <w:right w:val="single" w:color="auto" w:sz="8" w:space="0"/>
            </w:tcBorders>
            <w:vAlign w:val="bottom"/>
          </w:tcPr>
          <w:p w14:paraId="4133965B">
            <w:pPr>
              <w:spacing w:after="0"/>
              <w:rPr>
                <w:color w:val="auto"/>
                <w:sz w:val="2"/>
                <w:szCs w:val="2"/>
              </w:rPr>
            </w:pPr>
          </w:p>
        </w:tc>
        <w:tc>
          <w:tcPr>
            <w:tcW w:w="920" w:type="dxa"/>
            <w:tcBorders>
              <w:right w:val="single" w:color="auto" w:sz="8" w:space="0"/>
            </w:tcBorders>
            <w:vAlign w:val="bottom"/>
          </w:tcPr>
          <w:p w14:paraId="06A5D699">
            <w:pPr>
              <w:spacing w:after="0"/>
              <w:rPr>
                <w:color w:val="auto"/>
                <w:sz w:val="2"/>
                <w:szCs w:val="2"/>
              </w:rPr>
            </w:pPr>
          </w:p>
        </w:tc>
        <w:tc>
          <w:tcPr>
            <w:tcW w:w="500" w:type="dxa"/>
            <w:tcBorders>
              <w:right w:val="single" w:color="auto" w:sz="8" w:space="0"/>
            </w:tcBorders>
            <w:vAlign w:val="bottom"/>
          </w:tcPr>
          <w:p w14:paraId="32ED9286">
            <w:pPr>
              <w:spacing w:after="0"/>
              <w:rPr>
                <w:color w:val="auto"/>
                <w:sz w:val="2"/>
                <w:szCs w:val="2"/>
              </w:rPr>
            </w:pPr>
          </w:p>
        </w:tc>
        <w:tc>
          <w:tcPr>
            <w:tcW w:w="340" w:type="dxa"/>
            <w:tcBorders>
              <w:right w:val="single" w:color="auto" w:sz="8" w:space="0"/>
            </w:tcBorders>
            <w:vAlign w:val="bottom"/>
          </w:tcPr>
          <w:p w14:paraId="4EC5266A">
            <w:pPr>
              <w:spacing w:after="0"/>
              <w:rPr>
                <w:color w:val="auto"/>
                <w:sz w:val="2"/>
                <w:szCs w:val="2"/>
              </w:rPr>
            </w:pPr>
          </w:p>
        </w:tc>
        <w:tc>
          <w:tcPr>
            <w:tcW w:w="320" w:type="dxa"/>
            <w:tcBorders>
              <w:right w:val="single" w:color="auto" w:sz="8" w:space="0"/>
            </w:tcBorders>
            <w:vAlign w:val="bottom"/>
          </w:tcPr>
          <w:p w14:paraId="39AAC057">
            <w:pPr>
              <w:spacing w:after="0"/>
              <w:rPr>
                <w:color w:val="auto"/>
                <w:sz w:val="2"/>
                <w:szCs w:val="2"/>
              </w:rPr>
            </w:pPr>
          </w:p>
        </w:tc>
        <w:tc>
          <w:tcPr>
            <w:tcW w:w="340" w:type="dxa"/>
            <w:tcBorders>
              <w:right w:val="single" w:color="auto" w:sz="8" w:space="0"/>
            </w:tcBorders>
            <w:vAlign w:val="bottom"/>
          </w:tcPr>
          <w:p w14:paraId="11D6BB41">
            <w:pPr>
              <w:spacing w:after="0"/>
              <w:rPr>
                <w:color w:val="auto"/>
                <w:sz w:val="2"/>
                <w:szCs w:val="2"/>
              </w:rPr>
            </w:pPr>
          </w:p>
        </w:tc>
        <w:tc>
          <w:tcPr>
            <w:tcW w:w="360" w:type="dxa"/>
            <w:tcBorders>
              <w:right w:val="single" w:color="auto" w:sz="8" w:space="0"/>
            </w:tcBorders>
            <w:vAlign w:val="bottom"/>
          </w:tcPr>
          <w:p w14:paraId="5DF0DE05">
            <w:pPr>
              <w:spacing w:after="0"/>
              <w:rPr>
                <w:color w:val="auto"/>
                <w:sz w:val="2"/>
                <w:szCs w:val="2"/>
              </w:rPr>
            </w:pPr>
          </w:p>
        </w:tc>
        <w:tc>
          <w:tcPr>
            <w:tcW w:w="320" w:type="dxa"/>
            <w:tcBorders>
              <w:right w:val="single" w:color="auto" w:sz="8" w:space="0"/>
            </w:tcBorders>
            <w:vAlign w:val="bottom"/>
          </w:tcPr>
          <w:p w14:paraId="0C84F2AA">
            <w:pPr>
              <w:spacing w:after="0"/>
              <w:rPr>
                <w:color w:val="auto"/>
                <w:sz w:val="2"/>
                <w:szCs w:val="2"/>
              </w:rPr>
            </w:pPr>
          </w:p>
        </w:tc>
        <w:tc>
          <w:tcPr>
            <w:tcW w:w="360" w:type="dxa"/>
            <w:tcBorders>
              <w:right w:val="single" w:color="auto" w:sz="8" w:space="0"/>
            </w:tcBorders>
            <w:vAlign w:val="bottom"/>
          </w:tcPr>
          <w:p w14:paraId="421BD856">
            <w:pPr>
              <w:spacing w:after="0"/>
              <w:rPr>
                <w:color w:val="auto"/>
                <w:sz w:val="2"/>
                <w:szCs w:val="2"/>
              </w:rPr>
            </w:pPr>
          </w:p>
        </w:tc>
        <w:tc>
          <w:tcPr>
            <w:tcW w:w="1380" w:type="dxa"/>
            <w:vMerge w:val="restart"/>
            <w:tcBorders>
              <w:right w:val="single" w:color="auto" w:sz="8" w:space="0"/>
            </w:tcBorders>
            <w:vAlign w:val="bottom"/>
          </w:tcPr>
          <w:p w14:paraId="44FD0595">
            <w:pPr>
              <w:spacing w:after="0" w:line="60" w:lineRule="exact"/>
              <w:rPr>
                <w:color w:val="auto"/>
                <w:sz w:val="20"/>
                <w:szCs w:val="20"/>
              </w:rPr>
            </w:pPr>
            <w:r>
              <w:rPr>
                <w:rFonts w:ascii="宋体" w:hAnsi="宋体" w:eastAsia="宋体" w:cs="宋体"/>
                <w:color w:val="auto"/>
                <w:sz w:val="6"/>
                <w:szCs w:val="6"/>
              </w:rPr>
              <w:t>府采购规定</w:t>
            </w:r>
            <w:r>
              <w:rPr>
                <w:rFonts w:ascii="Arial" w:hAnsi="Arial" w:eastAsia="Arial" w:cs="Arial"/>
                <w:color w:val="auto"/>
                <w:sz w:val="6"/>
                <w:szCs w:val="6"/>
              </w:rPr>
              <w:t>100%</w:t>
            </w:r>
            <w:r>
              <w:rPr>
                <w:rFonts w:ascii="宋体" w:hAnsi="宋体" w:eastAsia="宋体" w:cs="宋体"/>
                <w:color w:val="auto"/>
                <w:sz w:val="6"/>
                <w:szCs w:val="6"/>
              </w:rPr>
              <w:t>。</w:t>
            </w:r>
          </w:p>
        </w:tc>
        <w:tc>
          <w:tcPr>
            <w:tcW w:w="360" w:type="dxa"/>
            <w:tcBorders>
              <w:right w:val="single" w:color="auto" w:sz="8" w:space="0"/>
            </w:tcBorders>
            <w:vAlign w:val="bottom"/>
          </w:tcPr>
          <w:p w14:paraId="6C27A775">
            <w:pPr>
              <w:spacing w:after="0"/>
              <w:rPr>
                <w:color w:val="auto"/>
                <w:sz w:val="2"/>
                <w:szCs w:val="2"/>
              </w:rPr>
            </w:pPr>
          </w:p>
        </w:tc>
        <w:tc>
          <w:tcPr>
            <w:tcW w:w="660" w:type="dxa"/>
            <w:tcBorders>
              <w:right w:val="single" w:color="auto" w:sz="8" w:space="0"/>
            </w:tcBorders>
            <w:vAlign w:val="bottom"/>
          </w:tcPr>
          <w:p w14:paraId="4467690A">
            <w:pPr>
              <w:spacing w:after="0"/>
              <w:rPr>
                <w:color w:val="auto"/>
                <w:sz w:val="2"/>
                <w:szCs w:val="2"/>
              </w:rPr>
            </w:pPr>
          </w:p>
        </w:tc>
        <w:tc>
          <w:tcPr>
            <w:tcW w:w="460" w:type="dxa"/>
            <w:tcBorders>
              <w:right w:val="single" w:color="auto" w:sz="8" w:space="0"/>
            </w:tcBorders>
            <w:vAlign w:val="bottom"/>
          </w:tcPr>
          <w:p w14:paraId="70F7D2D5">
            <w:pPr>
              <w:spacing w:after="0"/>
              <w:rPr>
                <w:color w:val="auto"/>
                <w:sz w:val="2"/>
                <w:szCs w:val="2"/>
              </w:rPr>
            </w:pPr>
          </w:p>
        </w:tc>
        <w:tc>
          <w:tcPr>
            <w:tcW w:w="440" w:type="dxa"/>
            <w:tcBorders>
              <w:right w:val="single" w:color="auto" w:sz="8" w:space="0"/>
            </w:tcBorders>
            <w:vAlign w:val="bottom"/>
          </w:tcPr>
          <w:p w14:paraId="4B972568">
            <w:pPr>
              <w:spacing w:after="0"/>
              <w:rPr>
                <w:color w:val="auto"/>
                <w:sz w:val="2"/>
                <w:szCs w:val="2"/>
              </w:rPr>
            </w:pPr>
          </w:p>
        </w:tc>
        <w:tc>
          <w:tcPr>
            <w:tcW w:w="440" w:type="dxa"/>
            <w:tcBorders>
              <w:right w:val="single" w:color="auto" w:sz="8" w:space="0"/>
            </w:tcBorders>
            <w:vAlign w:val="bottom"/>
          </w:tcPr>
          <w:p w14:paraId="43756010">
            <w:pPr>
              <w:spacing w:after="0"/>
              <w:rPr>
                <w:color w:val="auto"/>
                <w:sz w:val="2"/>
                <w:szCs w:val="2"/>
              </w:rPr>
            </w:pPr>
          </w:p>
        </w:tc>
        <w:tc>
          <w:tcPr>
            <w:tcW w:w="340" w:type="dxa"/>
            <w:tcBorders>
              <w:right w:val="single" w:color="auto" w:sz="8" w:space="0"/>
            </w:tcBorders>
            <w:vAlign w:val="bottom"/>
          </w:tcPr>
          <w:p w14:paraId="67B40517">
            <w:pPr>
              <w:spacing w:after="0"/>
              <w:rPr>
                <w:color w:val="auto"/>
                <w:sz w:val="2"/>
                <w:szCs w:val="2"/>
              </w:rPr>
            </w:pPr>
          </w:p>
        </w:tc>
        <w:tc>
          <w:tcPr>
            <w:tcW w:w="1020" w:type="dxa"/>
            <w:vMerge w:val="continue"/>
            <w:tcBorders>
              <w:right w:val="single" w:color="auto" w:sz="8" w:space="0"/>
            </w:tcBorders>
            <w:vAlign w:val="bottom"/>
          </w:tcPr>
          <w:p w14:paraId="55D946CA">
            <w:pPr>
              <w:spacing w:after="0"/>
              <w:rPr>
                <w:color w:val="auto"/>
                <w:sz w:val="2"/>
                <w:szCs w:val="2"/>
              </w:rPr>
            </w:pPr>
          </w:p>
        </w:tc>
        <w:tc>
          <w:tcPr>
            <w:tcW w:w="1420" w:type="dxa"/>
            <w:vMerge w:val="continue"/>
            <w:tcBorders>
              <w:right w:val="single" w:color="auto" w:sz="8" w:space="0"/>
            </w:tcBorders>
            <w:vAlign w:val="bottom"/>
          </w:tcPr>
          <w:p w14:paraId="2D61D4F2">
            <w:pPr>
              <w:spacing w:after="0"/>
              <w:rPr>
                <w:color w:val="auto"/>
                <w:sz w:val="2"/>
                <w:szCs w:val="2"/>
              </w:rPr>
            </w:pPr>
          </w:p>
        </w:tc>
        <w:tc>
          <w:tcPr>
            <w:tcW w:w="620" w:type="dxa"/>
            <w:tcBorders>
              <w:right w:val="single" w:color="auto" w:sz="8" w:space="0"/>
            </w:tcBorders>
            <w:vAlign w:val="bottom"/>
          </w:tcPr>
          <w:p w14:paraId="4C87E6BA">
            <w:pPr>
              <w:spacing w:after="0"/>
              <w:rPr>
                <w:color w:val="auto"/>
                <w:sz w:val="2"/>
                <w:szCs w:val="2"/>
              </w:rPr>
            </w:pPr>
          </w:p>
        </w:tc>
        <w:tc>
          <w:tcPr>
            <w:tcW w:w="0" w:type="dxa"/>
            <w:vAlign w:val="bottom"/>
          </w:tcPr>
          <w:p w14:paraId="4DD8DF02">
            <w:pPr>
              <w:spacing w:after="0" w:line="20" w:lineRule="exact"/>
              <w:rPr>
                <w:color w:val="auto"/>
                <w:sz w:val="1"/>
                <w:szCs w:val="1"/>
              </w:rPr>
            </w:pPr>
          </w:p>
        </w:tc>
      </w:tr>
      <w:tr w14:paraId="7E39F08B">
        <w:tblPrEx>
          <w:tblCellMar>
            <w:top w:w="0" w:type="dxa"/>
            <w:left w:w="0" w:type="dxa"/>
            <w:bottom w:w="0" w:type="dxa"/>
            <w:right w:w="0" w:type="dxa"/>
          </w:tblCellMar>
        </w:tblPrEx>
        <w:trPr>
          <w:trHeight w:val="33" w:hRule="atLeast"/>
        </w:trPr>
        <w:tc>
          <w:tcPr>
            <w:tcW w:w="360" w:type="dxa"/>
            <w:tcBorders>
              <w:left w:val="single" w:color="auto" w:sz="8" w:space="0"/>
              <w:right w:val="single" w:color="auto" w:sz="8" w:space="0"/>
            </w:tcBorders>
            <w:vAlign w:val="bottom"/>
          </w:tcPr>
          <w:p w14:paraId="5555434F">
            <w:pPr>
              <w:spacing w:after="0"/>
              <w:rPr>
                <w:color w:val="auto"/>
                <w:sz w:val="2"/>
                <w:szCs w:val="2"/>
              </w:rPr>
            </w:pPr>
          </w:p>
        </w:tc>
        <w:tc>
          <w:tcPr>
            <w:tcW w:w="920" w:type="dxa"/>
            <w:tcBorders>
              <w:right w:val="single" w:color="auto" w:sz="8" w:space="0"/>
            </w:tcBorders>
            <w:vAlign w:val="bottom"/>
          </w:tcPr>
          <w:p w14:paraId="01E253CA">
            <w:pPr>
              <w:spacing w:after="0"/>
              <w:rPr>
                <w:color w:val="auto"/>
                <w:sz w:val="2"/>
                <w:szCs w:val="2"/>
              </w:rPr>
            </w:pPr>
          </w:p>
        </w:tc>
        <w:tc>
          <w:tcPr>
            <w:tcW w:w="500" w:type="dxa"/>
            <w:tcBorders>
              <w:right w:val="single" w:color="auto" w:sz="8" w:space="0"/>
            </w:tcBorders>
            <w:vAlign w:val="bottom"/>
          </w:tcPr>
          <w:p w14:paraId="56A26D2C">
            <w:pPr>
              <w:spacing w:after="0"/>
              <w:rPr>
                <w:color w:val="auto"/>
                <w:sz w:val="2"/>
                <w:szCs w:val="2"/>
              </w:rPr>
            </w:pPr>
          </w:p>
        </w:tc>
        <w:tc>
          <w:tcPr>
            <w:tcW w:w="340" w:type="dxa"/>
            <w:tcBorders>
              <w:right w:val="single" w:color="auto" w:sz="8" w:space="0"/>
            </w:tcBorders>
            <w:vAlign w:val="bottom"/>
          </w:tcPr>
          <w:p w14:paraId="44261E4D">
            <w:pPr>
              <w:spacing w:after="0"/>
              <w:rPr>
                <w:color w:val="auto"/>
                <w:sz w:val="2"/>
                <w:szCs w:val="2"/>
              </w:rPr>
            </w:pPr>
          </w:p>
        </w:tc>
        <w:tc>
          <w:tcPr>
            <w:tcW w:w="320" w:type="dxa"/>
            <w:tcBorders>
              <w:right w:val="single" w:color="auto" w:sz="8" w:space="0"/>
            </w:tcBorders>
            <w:vAlign w:val="bottom"/>
          </w:tcPr>
          <w:p w14:paraId="26965080">
            <w:pPr>
              <w:spacing w:after="0"/>
              <w:rPr>
                <w:color w:val="auto"/>
                <w:sz w:val="2"/>
                <w:szCs w:val="2"/>
              </w:rPr>
            </w:pPr>
          </w:p>
        </w:tc>
        <w:tc>
          <w:tcPr>
            <w:tcW w:w="340" w:type="dxa"/>
            <w:tcBorders>
              <w:right w:val="single" w:color="auto" w:sz="8" w:space="0"/>
            </w:tcBorders>
            <w:vAlign w:val="bottom"/>
          </w:tcPr>
          <w:p w14:paraId="740F5231">
            <w:pPr>
              <w:spacing w:after="0"/>
              <w:rPr>
                <w:color w:val="auto"/>
                <w:sz w:val="2"/>
                <w:szCs w:val="2"/>
              </w:rPr>
            </w:pPr>
          </w:p>
        </w:tc>
        <w:tc>
          <w:tcPr>
            <w:tcW w:w="360" w:type="dxa"/>
            <w:tcBorders>
              <w:right w:val="single" w:color="auto" w:sz="8" w:space="0"/>
            </w:tcBorders>
            <w:vAlign w:val="bottom"/>
          </w:tcPr>
          <w:p w14:paraId="64AA1CBA">
            <w:pPr>
              <w:spacing w:after="0"/>
              <w:rPr>
                <w:color w:val="auto"/>
                <w:sz w:val="2"/>
                <w:szCs w:val="2"/>
              </w:rPr>
            </w:pPr>
          </w:p>
        </w:tc>
        <w:tc>
          <w:tcPr>
            <w:tcW w:w="320" w:type="dxa"/>
            <w:tcBorders>
              <w:right w:val="single" w:color="auto" w:sz="8" w:space="0"/>
            </w:tcBorders>
            <w:vAlign w:val="bottom"/>
          </w:tcPr>
          <w:p w14:paraId="3F27CD05">
            <w:pPr>
              <w:spacing w:after="0"/>
              <w:rPr>
                <w:color w:val="auto"/>
                <w:sz w:val="2"/>
                <w:szCs w:val="2"/>
              </w:rPr>
            </w:pPr>
          </w:p>
        </w:tc>
        <w:tc>
          <w:tcPr>
            <w:tcW w:w="360" w:type="dxa"/>
            <w:tcBorders>
              <w:right w:val="single" w:color="auto" w:sz="8" w:space="0"/>
            </w:tcBorders>
            <w:vAlign w:val="bottom"/>
          </w:tcPr>
          <w:p w14:paraId="013D1532">
            <w:pPr>
              <w:spacing w:after="0"/>
              <w:rPr>
                <w:color w:val="auto"/>
                <w:sz w:val="2"/>
                <w:szCs w:val="2"/>
              </w:rPr>
            </w:pPr>
          </w:p>
        </w:tc>
        <w:tc>
          <w:tcPr>
            <w:tcW w:w="1380" w:type="dxa"/>
            <w:vMerge w:val="continue"/>
            <w:tcBorders>
              <w:right w:val="single" w:color="auto" w:sz="8" w:space="0"/>
            </w:tcBorders>
            <w:vAlign w:val="bottom"/>
          </w:tcPr>
          <w:p w14:paraId="59E2E259">
            <w:pPr>
              <w:spacing w:after="0"/>
              <w:rPr>
                <w:color w:val="auto"/>
                <w:sz w:val="2"/>
                <w:szCs w:val="2"/>
              </w:rPr>
            </w:pPr>
          </w:p>
        </w:tc>
        <w:tc>
          <w:tcPr>
            <w:tcW w:w="360" w:type="dxa"/>
            <w:tcBorders>
              <w:right w:val="single" w:color="auto" w:sz="8" w:space="0"/>
            </w:tcBorders>
            <w:vAlign w:val="bottom"/>
          </w:tcPr>
          <w:p w14:paraId="6B2D885C">
            <w:pPr>
              <w:spacing w:after="0"/>
              <w:rPr>
                <w:color w:val="auto"/>
                <w:sz w:val="2"/>
                <w:szCs w:val="2"/>
              </w:rPr>
            </w:pPr>
          </w:p>
        </w:tc>
        <w:tc>
          <w:tcPr>
            <w:tcW w:w="660" w:type="dxa"/>
            <w:tcBorders>
              <w:right w:val="single" w:color="auto" w:sz="8" w:space="0"/>
            </w:tcBorders>
            <w:vAlign w:val="bottom"/>
          </w:tcPr>
          <w:p w14:paraId="00DF9F1F">
            <w:pPr>
              <w:spacing w:after="0"/>
              <w:rPr>
                <w:color w:val="auto"/>
                <w:sz w:val="2"/>
                <w:szCs w:val="2"/>
              </w:rPr>
            </w:pPr>
          </w:p>
        </w:tc>
        <w:tc>
          <w:tcPr>
            <w:tcW w:w="460" w:type="dxa"/>
            <w:tcBorders>
              <w:right w:val="single" w:color="auto" w:sz="8" w:space="0"/>
            </w:tcBorders>
            <w:vAlign w:val="bottom"/>
          </w:tcPr>
          <w:p w14:paraId="3F4C8B6E">
            <w:pPr>
              <w:spacing w:after="0"/>
              <w:rPr>
                <w:color w:val="auto"/>
                <w:sz w:val="2"/>
                <w:szCs w:val="2"/>
              </w:rPr>
            </w:pPr>
          </w:p>
        </w:tc>
        <w:tc>
          <w:tcPr>
            <w:tcW w:w="440" w:type="dxa"/>
            <w:tcBorders>
              <w:right w:val="single" w:color="auto" w:sz="8" w:space="0"/>
            </w:tcBorders>
            <w:vAlign w:val="bottom"/>
          </w:tcPr>
          <w:p w14:paraId="6418D426">
            <w:pPr>
              <w:spacing w:after="0"/>
              <w:rPr>
                <w:color w:val="auto"/>
                <w:sz w:val="2"/>
                <w:szCs w:val="2"/>
              </w:rPr>
            </w:pPr>
          </w:p>
        </w:tc>
        <w:tc>
          <w:tcPr>
            <w:tcW w:w="440" w:type="dxa"/>
            <w:vMerge w:val="restart"/>
            <w:tcBorders>
              <w:right w:val="single" w:color="auto" w:sz="8" w:space="0"/>
            </w:tcBorders>
            <w:vAlign w:val="bottom"/>
          </w:tcPr>
          <w:p w14:paraId="053EFF6F">
            <w:pPr>
              <w:spacing w:after="0" w:line="80" w:lineRule="exact"/>
              <w:rPr>
                <w:color w:val="auto"/>
                <w:sz w:val="20"/>
                <w:szCs w:val="20"/>
              </w:rPr>
            </w:pPr>
            <w:r>
              <w:rPr>
                <w:rFonts w:ascii="宋体" w:hAnsi="宋体" w:eastAsia="宋体" w:cs="宋体"/>
                <w:color w:val="auto"/>
                <w:sz w:val="7"/>
                <w:szCs w:val="7"/>
              </w:rPr>
              <w:t>提升</w:t>
            </w:r>
          </w:p>
        </w:tc>
        <w:tc>
          <w:tcPr>
            <w:tcW w:w="340" w:type="dxa"/>
            <w:vMerge w:val="restart"/>
            <w:tcBorders>
              <w:right w:val="single" w:color="auto" w:sz="8" w:space="0"/>
            </w:tcBorders>
            <w:vAlign w:val="bottom"/>
          </w:tcPr>
          <w:p w14:paraId="09F463D5">
            <w:pPr>
              <w:spacing w:after="0" w:line="80" w:lineRule="exact"/>
              <w:rPr>
                <w:color w:val="auto"/>
                <w:sz w:val="20"/>
                <w:szCs w:val="20"/>
              </w:rPr>
            </w:pPr>
            <w:r>
              <w:rPr>
                <w:rFonts w:ascii="宋体" w:hAnsi="宋体" w:eastAsia="宋体" w:cs="宋体"/>
                <w:color w:val="auto"/>
                <w:sz w:val="7"/>
                <w:szCs w:val="7"/>
              </w:rPr>
              <w:t>提升</w:t>
            </w:r>
          </w:p>
        </w:tc>
        <w:tc>
          <w:tcPr>
            <w:tcW w:w="1020" w:type="dxa"/>
            <w:tcBorders>
              <w:bottom w:val="single" w:color="auto" w:sz="8" w:space="0"/>
              <w:right w:val="single" w:color="auto" w:sz="8" w:space="0"/>
            </w:tcBorders>
            <w:vAlign w:val="bottom"/>
          </w:tcPr>
          <w:p w14:paraId="0D6B505A">
            <w:pPr>
              <w:spacing w:after="0"/>
              <w:rPr>
                <w:color w:val="auto"/>
                <w:sz w:val="2"/>
                <w:szCs w:val="2"/>
              </w:rPr>
            </w:pPr>
          </w:p>
        </w:tc>
        <w:tc>
          <w:tcPr>
            <w:tcW w:w="1420" w:type="dxa"/>
            <w:tcBorders>
              <w:bottom w:val="single" w:color="auto" w:sz="8" w:space="0"/>
              <w:right w:val="single" w:color="auto" w:sz="8" w:space="0"/>
            </w:tcBorders>
            <w:vAlign w:val="bottom"/>
          </w:tcPr>
          <w:p w14:paraId="03B497ED">
            <w:pPr>
              <w:spacing w:after="0"/>
              <w:rPr>
                <w:color w:val="auto"/>
                <w:sz w:val="2"/>
                <w:szCs w:val="2"/>
              </w:rPr>
            </w:pPr>
          </w:p>
        </w:tc>
        <w:tc>
          <w:tcPr>
            <w:tcW w:w="620" w:type="dxa"/>
            <w:tcBorders>
              <w:bottom w:val="single" w:color="auto" w:sz="8" w:space="0"/>
              <w:right w:val="single" w:color="auto" w:sz="8" w:space="0"/>
            </w:tcBorders>
            <w:vAlign w:val="bottom"/>
          </w:tcPr>
          <w:p w14:paraId="7E2DF289">
            <w:pPr>
              <w:spacing w:after="0"/>
              <w:rPr>
                <w:color w:val="auto"/>
                <w:sz w:val="2"/>
                <w:szCs w:val="2"/>
              </w:rPr>
            </w:pPr>
          </w:p>
        </w:tc>
        <w:tc>
          <w:tcPr>
            <w:tcW w:w="0" w:type="dxa"/>
            <w:vAlign w:val="bottom"/>
          </w:tcPr>
          <w:p w14:paraId="180FCB15">
            <w:pPr>
              <w:spacing w:after="0"/>
              <w:rPr>
                <w:color w:val="auto"/>
                <w:sz w:val="1"/>
                <w:szCs w:val="1"/>
              </w:rPr>
            </w:pPr>
          </w:p>
        </w:tc>
      </w:tr>
      <w:tr w14:paraId="01DAC47A">
        <w:tblPrEx>
          <w:tblCellMar>
            <w:top w:w="0" w:type="dxa"/>
            <w:left w:w="0" w:type="dxa"/>
            <w:bottom w:w="0" w:type="dxa"/>
            <w:right w:w="0" w:type="dxa"/>
          </w:tblCellMar>
        </w:tblPrEx>
        <w:trPr>
          <w:trHeight w:val="103" w:hRule="atLeast"/>
        </w:trPr>
        <w:tc>
          <w:tcPr>
            <w:tcW w:w="360" w:type="dxa"/>
            <w:tcBorders>
              <w:left w:val="single" w:color="auto" w:sz="8" w:space="0"/>
              <w:right w:val="single" w:color="auto" w:sz="8" w:space="0"/>
            </w:tcBorders>
            <w:vAlign w:val="bottom"/>
          </w:tcPr>
          <w:p w14:paraId="5F51E7F3">
            <w:pPr>
              <w:spacing w:after="0"/>
              <w:rPr>
                <w:color w:val="auto"/>
                <w:sz w:val="8"/>
                <w:szCs w:val="8"/>
              </w:rPr>
            </w:pPr>
          </w:p>
        </w:tc>
        <w:tc>
          <w:tcPr>
            <w:tcW w:w="920" w:type="dxa"/>
            <w:tcBorders>
              <w:right w:val="single" w:color="auto" w:sz="8" w:space="0"/>
            </w:tcBorders>
            <w:vAlign w:val="bottom"/>
          </w:tcPr>
          <w:p w14:paraId="64A09D48">
            <w:pPr>
              <w:spacing w:after="0"/>
              <w:rPr>
                <w:color w:val="auto"/>
                <w:sz w:val="8"/>
                <w:szCs w:val="8"/>
              </w:rPr>
            </w:pPr>
          </w:p>
        </w:tc>
        <w:tc>
          <w:tcPr>
            <w:tcW w:w="500" w:type="dxa"/>
            <w:tcBorders>
              <w:right w:val="single" w:color="auto" w:sz="8" w:space="0"/>
            </w:tcBorders>
            <w:vAlign w:val="bottom"/>
          </w:tcPr>
          <w:p w14:paraId="06E90874">
            <w:pPr>
              <w:spacing w:after="0"/>
              <w:rPr>
                <w:color w:val="auto"/>
                <w:sz w:val="8"/>
                <w:szCs w:val="8"/>
              </w:rPr>
            </w:pPr>
          </w:p>
        </w:tc>
        <w:tc>
          <w:tcPr>
            <w:tcW w:w="340" w:type="dxa"/>
            <w:tcBorders>
              <w:right w:val="single" w:color="auto" w:sz="8" w:space="0"/>
            </w:tcBorders>
            <w:vAlign w:val="bottom"/>
          </w:tcPr>
          <w:p w14:paraId="7EE4C75C">
            <w:pPr>
              <w:spacing w:after="0"/>
              <w:rPr>
                <w:color w:val="auto"/>
                <w:sz w:val="8"/>
                <w:szCs w:val="8"/>
              </w:rPr>
            </w:pPr>
          </w:p>
        </w:tc>
        <w:tc>
          <w:tcPr>
            <w:tcW w:w="320" w:type="dxa"/>
            <w:tcBorders>
              <w:right w:val="single" w:color="auto" w:sz="8" w:space="0"/>
            </w:tcBorders>
            <w:vAlign w:val="bottom"/>
          </w:tcPr>
          <w:p w14:paraId="708CC5E0">
            <w:pPr>
              <w:spacing w:after="0"/>
              <w:rPr>
                <w:color w:val="auto"/>
                <w:sz w:val="8"/>
                <w:szCs w:val="8"/>
              </w:rPr>
            </w:pPr>
          </w:p>
        </w:tc>
        <w:tc>
          <w:tcPr>
            <w:tcW w:w="340" w:type="dxa"/>
            <w:tcBorders>
              <w:right w:val="single" w:color="auto" w:sz="8" w:space="0"/>
            </w:tcBorders>
            <w:vAlign w:val="bottom"/>
          </w:tcPr>
          <w:p w14:paraId="5FB24974">
            <w:pPr>
              <w:spacing w:after="0"/>
              <w:rPr>
                <w:color w:val="auto"/>
                <w:sz w:val="8"/>
                <w:szCs w:val="8"/>
              </w:rPr>
            </w:pPr>
          </w:p>
        </w:tc>
        <w:tc>
          <w:tcPr>
            <w:tcW w:w="360" w:type="dxa"/>
            <w:tcBorders>
              <w:right w:val="single" w:color="auto" w:sz="8" w:space="0"/>
            </w:tcBorders>
            <w:vAlign w:val="bottom"/>
          </w:tcPr>
          <w:p w14:paraId="5E22CF64">
            <w:pPr>
              <w:spacing w:after="0"/>
              <w:rPr>
                <w:color w:val="auto"/>
                <w:sz w:val="8"/>
                <w:szCs w:val="8"/>
              </w:rPr>
            </w:pPr>
          </w:p>
        </w:tc>
        <w:tc>
          <w:tcPr>
            <w:tcW w:w="320" w:type="dxa"/>
            <w:tcBorders>
              <w:right w:val="single" w:color="auto" w:sz="8" w:space="0"/>
            </w:tcBorders>
            <w:vAlign w:val="bottom"/>
          </w:tcPr>
          <w:p w14:paraId="430CAD2B">
            <w:pPr>
              <w:spacing w:after="0"/>
              <w:rPr>
                <w:color w:val="auto"/>
                <w:sz w:val="8"/>
                <w:szCs w:val="8"/>
              </w:rPr>
            </w:pPr>
          </w:p>
        </w:tc>
        <w:tc>
          <w:tcPr>
            <w:tcW w:w="360" w:type="dxa"/>
            <w:tcBorders>
              <w:right w:val="single" w:color="auto" w:sz="8" w:space="0"/>
            </w:tcBorders>
            <w:vAlign w:val="bottom"/>
          </w:tcPr>
          <w:p w14:paraId="54EE0E8C">
            <w:pPr>
              <w:spacing w:after="0"/>
              <w:rPr>
                <w:color w:val="auto"/>
                <w:sz w:val="8"/>
                <w:szCs w:val="8"/>
              </w:rPr>
            </w:pPr>
          </w:p>
        </w:tc>
        <w:tc>
          <w:tcPr>
            <w:tcW w:w="1380" w:type="dxa"/>
            <w:tcBorders>
              <w:right w:val="single" w:color="auto" w:sz="8" w:space="0"/>
            </w:tcBorders>
            <w:vAlign w:val="bottom"/>
          </w:tcPr>
          <w:p w14:paraId="68191104">
            <w:pPr>
              <w:spacing w:after="0"/>
              <w:rPr>
                <w:color w:val="auto"/>
                <w:sz w:val="8"/>
                <w:szCs w:val="8"/>
              </w:rPr>
            </w:pPr>
          </w:p>
        </w:tc>
        <w:tc>
          <w:tcPr>
            <w:tcW w:w="360" w:type="dxa"/>
            <w:tcBorders>
              <w:right w:val="single" w:color="auto" w:sz="8" w:space="0"/>
            </w:tcBorders>
            <w:vAlign w:val="bottom"/>
          </w:tcPr>
          <w:p w14:paraId="2A8D02A5">
            <w:pPr>
              <w:spacing w:after="0"/>
              <w:rPr>
                <w:color w:val="auto"/>
                <w:sz w:val="8"/>
                <w:szCs w:val="8"/>
              </w:rPr>
            </w:pPr>
          </w:p>
        </w:tc>
        <w:tc>
          <w:tcPr>
            <w:tcW w:w="660" w:type="dxa"/>
            <w:tcBorders>
              <w:right w:val="single" w:color="auto" w:sz="8" w:space="0"/>
            </w:tcBorders>
            <w:vAlign w:val="bottom"/>
          </w:tcPr>
          <w:p w14:paraId="5B21A1DC">
            <w:pPr>
              <w:spacing w:after="0"/>
              <w:rPr>
                <w:color w:val="auto"/>
                <w:sz w:val="8"/>
                <w:szCs w:val="8"/>
              </w:rPr>
            </w:pPr>
          </w:p>
        </w:tc>
        <w:tc>
          <w:tcPr>
            <w:tcW w:w="460" w:type="dxa"/>
            <w:tcBorders>
              <w:right w:val="single" w:color="auto" w:sz="8" w:space="0"/>
            </w:tcBorders>
            <w:vAlign w:val="bottom"/>
          </w:tcPr>
          <w:p w14:paraId="65ED6196">
            <w:pPr>
              <w:spacing w:after="0"/>
              <w:rPr>
                <w:color w:val="auto"/>
                <w:sz w:val="8"/>
                <w:szCs w:val="8"/>
              </w:rPr>
            </w:pPr>
          </w:p>
        </w:tc>
        <w:tc>
          <w:tcPr>
            <w:tcW w:w="440" w:type="dxa"/>
            <w:tcBorders>
              <w:right w:val="single" w:color="auto" w:sz="8" w:space="0"/>
            </w:tcBorders>
            <w:vAlign w:val="bottom"/>
          </w:tcPr>
          <w:p w14:paraId="4DCAEF9A">
            <w:pPr>
              <w:spacing w:after="0"/>
              <w:rPr>
                <w:color w:val="auto"/>
                <w:sz w:val="8"/>
                <w:szCs w:val="8"/>
              </w:rPr>
            </w:pPr>
          </w:p>
        </w:tc>
        <w:tc>
          <w:tcPr>
            <w:tcW w:w="440" w:type="dxa"/>
            <w:vMerge w:val="continue"/>
            <w:tcBorders>
              <w:right w:val="single" w:color="auto" w:sz="8" w:space="0"/>
            </w:tcBorders>
            <w:vAlign w:val="bottom"/>
          </w:tcPr>
          <w:p w14:paraId="3F843FD1">
            <w:pPr>
              <w:spacing w:after="0"/>
              <w:rPr>
                <w:color w:val="auto"/>
                <w:sz w:val="8"/>
                <w:szCs w:val="8"/>
              </w:rPr>
            </w:pPr>
          </w:p>
        </w:tc>
        <w:tc>
          <w:tcPr>
            <w:tcW w:w="340" w:type="dxa"/>
            <w:vMerge w:val="continue"/>
            <w:tcBorders>
              <w:right w:val="single" w:color="auto" w:sz="8" w:space="0"/>
            </w:tcBorders>
            <w:vAlign w:val="bottom"/>
          </w:tcPr>
          <w:p w14:paraId="20861C63">
            <w:pPr>
              <w:spacing w:after="0"/>
              <w:rPr>
                <w:color w:val="auto"/>
                <w:sz w:val="8"/>
                <w:szCs w:val="8"/>
              </w:rPr>
            </w:pPr>
          </w:p>
        </w:tc>
        <w:tc>
          <w:tcPr>
            <w:tcW w:w="1020" w:type="dxa"/>
            <w:tcBorders>
              <w:right w:val="single" w:color="auto" w:sz="8" w:space="0"/>
            </w:tcBorders>
            <w:vAlign w:val="bottom"/>
          </w:tcPr>
          <w:p w14:paraId="0FD6D6DB">
            <w:pPr>
              <w:spacing w:after="0" w:line="80" w:lineRule="exact"/>
              <w:rPr>
                <w:color w:val="auto"/>
                <w:sz w:val="20"/>
                <w:szCs w:val="20"/>
              </w:rPr>
            </w:pPr>
            <w:r>
              <w:rPr>
                <w:rFonts w:ascii="宋体" w:hAnsi="宋体" w:eastAsia="宋体" w:cs="宋体"/>
                <w:color w:val="auto"/>
                <w:sz w:val="7"/>
                <w:szCs w:val="7"/>
              </w:rPr>
              <w:t>公众饮食安全科普知识素养</w:t>
            </w:r>
          </w:p>
        </w:tc>
        <w:tc>
          <w:tcPr>
            <w:tcW w:w="1420" w:type="dxa"/>
            <w:tcBorders>
              <w:right w:val="single" w:color="auto" w:sz="8" w:space="0"/>
            </w:tcBorders>
            <w:vAlign w:val="bottom"/>
          </w:tcPr>
          <w:p w14:paraId="4418A44B">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08F2CC7A">
            <w:pPr>
              <w:spacing w:after="0"/>
              <w:rPr>
                <w:color w:val="auto"/>
                <w:sz w:val="8"/>
                <w:szCs w:val="8"/>
              </w:rPr>
            </w:pPr>
          </w:p>
        </w:tc>
        <w:tc>
          <w:tcPr>
            <w:tcW w:w="0" w:type="dxa"/>
            <w:vAlign w:val="bottom"/>
          </w:tcPr>
          <w:p w14:paraId="1285383C">
            <w:pPr>
              <w:spacing w:after="0"/>
              <w:rPr>
                <w:color w:val="auto"/>
                <w:sz w:val="1"/>
                <w:szCs w:val="1"/>
              </w:rPr>
            </w:pPr>
          </w:p>
        </w:tc>
      </w:tr>
      <w:tr w14:paraId="3CD5E211">
        <w:trPr>
          <w:trHeight w:val="33" w:hRule="atLeast"/>
        </w:trPr>
        <w:tc>
          <w:tcPr>
            <w:tcW w:w="360" w:type="dxa"/>
            <w:tcBorders>
              <w:left w:val="single" w:color="auto" w:sz="8" w:space="0"/>
              <w:right w:val="single" w:color="auto" w:sz="8" w:space="0"/>
            </w:tcBorders>
            <w:vAlign w:val="bottom"/>
          </w:tcPr>
          <w:p w14:paraId="1D38E5AA">
            <w:pPr>
              <w:spacing w:after="0"/>
              <w:rPr>
                <w:color w:val="auto"/>
                <w:sz w:val="2"/>
                <w:szCs w:val="2"/>
              </w:rPr>
            </w:pPr>
          </w:p>
        </w:tc>
        <w:tc>
          <w:tcPr>
            <w:tcW w:w="920" w:type="dxa"/>
            <w:tcBorders>
              <w:right w:val="single" w:color="auto" w:sz="8" w:space="0"/>
            </w:tcBorders>
            <w:vAlign w:val="bottom"/>
          </w:tcPr>
          <w:p w14:paraId="74C2ADCF">
            <w:pPr>
              <w:spacing w:after="0"/>
              <w:rPr>
                <w:color w:val="auto"/>
                <w:sz w:val="2"/>
                <w:szCs w:val="2"/>
              </w:rPr>
            </w:pPr>
          </w:p>
        </w:tc>
        <w:tc>
          <w:tcPr>
            <w:tcW w:w="500" w:type="dxa"/>
            <w:tcBorders>
              <w:right w:val="single" w:color="auto" w:sz="8" w:space="0"/>
            </w:tcBorders>
            <w:vAlign w:val="bottom"/>
          </w:tcPr>
          <w:p w14:paraId="56F83AA5">
            <w:pPr>
              <w:spacing w:after="0"/>
              <w:rPr>
                <w:color w:val="auto"/>
                <w:sz w:val="2"/>
                <w:szCs w:val="2"/>
              </w:rPr>
            </w:pPr>
          </w:p>
        </w:tc>
        <w:tc>
          <w:tcPr>
            <w:tcW w:w="340" w:type="dxa"/>
            <w:tcBorders>
              <w:right w:val="single" w:color="auto" w:sz="8" w:space="0"/>
            </w:tcBorders>
            <w:vAlign w:val="bottom"/>
          </w:tcPr>
          <w:p w14:paraId="05396CF2">
            <w:pPr>
              <w:spacing w:after="0"/>
              <w:rPr>
                <w:color w:val="auto"/>
                <w:sz w:val="2"/>
                <w:szCs w:val="2"/>
              </w:rPr>
            </w:pPr>
          </w:p>
        </w:tc>
        <w:tc>
          <w:tcPr>
            <w:tcW w:w="320" w:type="dxa"/>
            <w:tcBorders>
              <w:right w:val="single" w:color="auto" w:sz="8" w:space="0"/>
            </w:tcBorders>
            <w:vAlign w:val="bottom"/>
          </w:tcPr>
          <w:p w14:paraId="1F6B3AE0">
            <w:pPr>
              <w:spacing w:after="0"/>
              <w:rPr>
                <w:color w:val="auto"/>
                <w:sz w:val="2"/>
                <w:szCs w:val="2"/>
              </w:rPr>
            </w:pPr>
          </w:p>
        </w:tc>
        <w:tc>
          <w:tcPr>
            <w:tcW w:w="340" w:type="dxa"/>
            <w:tcBorders>
              <w:right w:val="single" w:color="auto" w:sz="8" w:space="0"/>
            </w:tcBorders>
            <w:vAlign w:val="bottom"/>
          </w:tcPr>
          <w:p w14:paraId="178F32FC">
            <w:pPr>
              <w:spacing w:after="0"/>
              <w:rPr>
                <w:color w:val="auto"/>
                <w:sz w:val="2"/>
                <w:szCs w:val="2"/>
              </w:rPr>
            </w:pPr>
          </w:p>
        </w:tc>
        <w:tc>
          <w:tcPr>
            <w:tcW w:w="360" w:type="dxa"/>
            <w:tcBorders>
              <w:right w:val="single" w:color="auto" w:sz="8" w:space="0"/>
            </w:tcBorders>
            <w:vAlign w:val="bottom"/>
          </w:tcPr>
          <w:p w14:paraId="766002FD">
            <w:pPr>
              <w:spacing w:after="0"/>
              <w:rPr>
                <w:color w:val="auto"/>
                <w:sz w:val="2"/>
                <w:szCs w:val="2"/>
              </w:rPr>
            </w:pPr>
          </w:p>
        </w:tc>
        <w:tc>
          <w:tcPr>
            <w:tcW w:w="320" w:type="dxa"/>
            <w:tcBorders>
              <w:right w:val="single" w:color="auto" w:sz="8" w:space="0"/>
            </w:tcBorders>
            <w:vAlign w:val="bottom"/>
          </w:tcPr>
          <w:p w14:paraId="34008205">
            <w:pPr>
              <w:spacing w:after="0"/>
              <w:rPr>
                <w:color w:val="auto"/>
                <w:sz w:val="2"/>
                <w:szCs w:val="2"/>
              </w:rPr>
            </w:pPr>
          </w:p>
        </w:tc>
        <w:tc>
          <w:tcPr>
            <w:tcW w:w="360" w:type="dxa"/>
            <w:tcBorders>
              <w:right w:val="single" w:color="auto" w:sz="8" w:space="0"/>
            </w:tcBorders>
            <w:vAlign w:val="bottom"/>
          </w:tcPr>
          <w:p w14:paraId="5A97966A">
            <w:pPr>
              <w:spacing w:after="0"/>
              <w:rPr>
                <w:color w:val="auto"/>
                <w:sz w:val="2"/>
                <w:szCs w:val="2"/>
              </w:rPr>
            </w:pPr>
          </w:p>
        </w:tc>
        <w:tc>
          <w:tcPr>
            <w:tcW w:w="1380" w:type="dxa"/>
            <w:tcBorders>
              <w:right w:val="single" w:color="auto" w:sz="8" w:space="0"/>
            </w:tcBorders>
            <w:vAlign w:val="bottom"/>
          </w:tcPr>
          <w:p w14:paraId="12A4BE85">
            <w:pPr>
              <w:spacing w:after="0"/>
              <w:rPr>
                <w:color w:val="auto"/>
                <w:sz w:val="2"/>
                <w:szCs w:val="2"/>
              </w:rPr>
            </w:pPr>
          </w:p>
        </w:tc>
        <w:tc>
          <w:tcPr>
            <w:tcW w:w="360" w:type="dxa"/>
            <w:tcBorders>
              <w:right w:val="single" w:color="auto" w:sz="8" w:space="0"/>
            </w:tcBorders>
            <w:vAlign w:val="bottom"/>
          </w:tcPr>
          <w:p w14:paraId="4A8383D9">
            <w:pPr>
              <w:spacing w:after="0"/>
              <w:rPr>
                <w:color w:val="auto"/>
                <w:sz w:val="2"/>
                <w:szCs w:val="2"/>
              </w:rPr>
            </w:pPr>
          </w:p>
        </w:tc>
        <w:tc>
          <w:tcPr>
            <w:tcW w:w="660" w:type="dxa"/>
            <w:tcBorders>
              <w:right w:val="single" w:color="auto" w:sz="8" w:space="0"/>
            </w:tcBorders>
            <w:vAlign w:val="bottom"/>
          </w:tcPr>
          <w:p w14:paraId="5E7EFBB3">
            <w:pPr>
              <w:spacing w:after="0"/>
              <w:rPr>
                <w:color w:val="auto"/>
                <w:sz w:val="2"/>
                <w:szCs w:val="2"/>
              </w:rPr>
            </w:pPr>
          </w:p>
        </w:tc>
        <w:tc>
          <w:tcPr>
            <w:tcW w:w="460" w:type="dxa"/>
            <w:tcBorders>
              <w:right w:val="single" w:color="auto" w:sz="8" w:space="0"/>
            </w:tcBorders>
            <w:vAlign w:val="bottom"/>
          </w:tcPr>
          <w:p w14:paraId="6B0FBA39">
            <w:pPr>
              <w:spacing w:after="0"/>
              <w:rPr>
                <w:color w:val="auto"/>
                <w:sz w:val="2"/>
                <w:szCs w:val="2"/>
              </w:rPr>
            </w:pPr>
          </w:p>
        </w:tc>
        <w:tc>
          <w:tcPr>
            <w:tcW w:w="440" w:type="dxa"/>
            <w:tcBorders>
              <w:right w:val="single" w:color="auto" w:sz="8" w:space="0"/>
            </w:tcBorders>
            <w:vAlign w:val="bottom"/>
          </w:tcPr>
          <w:p w14:paraId="5E15F8D9">
            <w:pPr>
              <w:spacing w:after="0"/>
              <w:rPr>
                <w:color w:val="auto"/>
                <w:sz w:val="2"/>
                <w:szCs w:val="2"/>
              </w:rPr>
            </w:pPr>
          </w:p>
        </w:tc>
        <w:tc>
          <w:tcPr>
            <w:tcW w:w="440" w:type="dxa"/>
            <w:tcBorders>
              <w:right w:val="single" w:color="auto" w:sz="8" w:space="0"/>
            </w:tcBorders>
            <w:vAlign w:val="bottom"/>
          </w:tcPr>
          <w:p w14:paraId="757A7DFA">
            <w:pPr>
              <w:spacing w:after="0"/>
              <w:rPr>
                <w:color w:val="auto"/>
                <w:sz w:val="2"/>
                <w:szCs w:val="2"/>
              </w:rPr>
            </w:pPr>
          </w:p>
        </w:tc>
        <w:tc>
          <w:tcPr>
            <w:tcW w:w="340" w:type="dxa"/>
            <w:tcBorders>
              <w:right w:val="single" w:color="auto" w:sz="8" w:space="0"/>
            </w:tcBorders>
            <w:vAlign w:val="bottom"/>
          </w:tcPr>
          <w:p w14:paraId="5F578601">
            <w:pPr>
              <w:spacing w:after="0"/>
              <w:rPr>
                <w:color w:val="auto"/>
                <w:sz w:val="2"/>
                <w:szCs w:val="2"/>
              </w:rPr>
            </w:pPr>
          </w:p>
        </w:tc>
        <w:tc>
          <w:tcPr>
            <w:tcW w:w="1020" w:type="dxa"/>
            <w:tcBorders>
              <w:bottom w:val="single" w:color="auto" w:sz="8" w:space="0"/>
              <w:right w:val="single" w:color="auto" w:sz="8" w:space="0"/>
            </w:tcBorders>
            <w:vAlign w:val="bottom"/>
          </w:tcPr>
          <w:p w14:paraId="4644C56A">
            <w:pPr>
              <w:spacing w:after="0"/>
              <w:rPr>
                <w:color w:val="auto"/>
                <w:sz w:val="2"/>
                <w:szCs w:val="2"/>
              </w:rPr>
            </w:pPr>
          </w:p>
        </w:tc>
        <w:tc>
          <w:tcPr>
            <w:tcW w:w="1420" w:type="dxa"/>
            <w:tcBorders>
              <w:bottom w:val="single" w:color="auto" w:sz="8" w:space="0"/>
              <w:right w:val="single" w:color="auto" w:sz="8" w:space="0"/>
            </w:tcBorders>
            <w:vAlign w:val="bottom"/>
          </w:tcPr>
          <w:p w14:paraId="31F630AE">
            <w:pPr>
              <w:spacing w:after="0"/>
              <w:rPr>
                <w:color w:val="auto"/>
                <w:sz w:val="2"/>
                <w:szCs w:val="2"/>
              </w:rPr>
            </w:pPr>
          </w:p>
        </w:tc>
        <w:tc>
          <w:tcPr>
            <w:tcW w:w="620" w:type="dxa"/>
            <w:tcBorders>
              <w:bottom w:val="single" w:color="auto" w:sz="8" w:space="0"/>
              <w:right w:val="single" w:color="auto" w:sz="8" w:space="0"/>
            </w:tcBorders>
            <w:vAlign w:val="bottom"/>
          </w:tcPr>
          <w:p w14:paraId="08E8B3AC">
            <w:pPr>
              <w:spacing w:after="0"/>
              <w:rPr>
                <w:color w:val="auto"/>
                <w:sz w:val="2"/>
                <w:szCs w:val="2"/>
              </w:rPr>
            </w:pPr>
          </w:p>
        </w:tc>
        <w:tc>
          <w:tcPr>
            <w:tcW w:w="0" w:type="dxa"/>
            <w:vAlign w:val="bottom"/>
          </w:tcPr>
          <w:p w14:paraId="06F2980E">
            <w:pPr>
              <w:spacing w:after="0"/>
              <w:rPr>
                <w:color w:val="auto"/>
                <w:sz w:val="1"/>
                <w:szCs w:val="1"/>
              </w:rPr>
            </w:pPr>
          </w:p>
        </w:tc>
      </w:tr>
      <w:tr w14:paraId="180F8ABB">
        <w:tblPrEx>
          <w:tblCellMar>
            <w:top w:w="0" w:type="dxa"/>
            <w:left w:w="0" w:type="dxa"/>
            <w:bottom w:w="0" w:type="dxa"/>
            <w:right w:w="0" w:type="dxa"/>
          </w:tblCellMar>
        </w:tblPrEx>
        <w:trPr>
          <w:trHeight w:val="103" w:hRule="atLeast"/>
        </w:trPr>
        <w:tc>
          <w:tcPr>
            <w:tcW w:w="360" w:type="dxa"/>
            <w:tcBorders>
              <w:left w:val="single" w:color="auto" w:sz="8" w:space="0"/>
              <w:right w:val="single" w:color="auto" w:sz="8" w:space="0"/>
            </w:tcBorders>
            <w:vAlign w:val="bottom"/>
          </w:tcPr>
          <w:p w14:paraId="6B549CD7">
            <w:pPr>
              <w:spacing w:after="0"/>
              <w:rPr>
                <w:color w:val="auto"/>
                <w:sz w:val="8"/>
                <w:szCs w:val="8"/>
              </w:rPr>
            </w:pPr>
          </w:p>
        </w:tc>
        <w:tc>
          <w:tcPr>
            <w:tcW w:w="920" w:type="dxa"/>
            <w:tcBorders>
              <w:right w:val="single" w:color="auto" w:sz="8" w:space="0"/>
            </w:tcBorders>
            <w:vAlign w:val="bottom"/>
          </w:tcPr>
          <w:p w14:paraId="66831126">
            <w:pPr>
              <w:spacing w:after="0"/>
              <w:rPr>
                <w:color w:val="auto"/>
                <w:sz w:val="8"/>
                <w:szCs w:val="8"/>
              </w:rPr>
            </w:pPr>
          </w:p>
        </w:tc>
        <w:tc>
          <w:tcPr>
            <w:tcW w:w="500" w:type="dxa"/>
            <w:tcBorders>
              <w:right w:val="single" w:color="auto" w:sz="8" w:space="0"/>
            </w:tcBorders>
            <w:vAlign w:val="bottom"/>
          </w:tcPr>
          <w:p w14:paraId="729302DB">
            <w:pPr>
              <w:spacing w:after="0"/>
              <w:rPr>
                <w:color w:val="auto"/>
                <w:sz w:val="8"/>
                <w:szCs w:val="8"/>
              </w:rPr>
            </w:pPr>
          </w:p>
        </w:tc>
        <w:tc>
          <w:tcPr>
            <w:tcW w:w="340" w:type="dxa"/>
            <w:tcBorders>
              <w:right w:val="single" w:color="auto" w:sz="8" w:space="0"/>
            </w:tcBorders>
            <w:vAlign w:val="bottom"/>
          </w:tcPr>
          <w:p w14:paraId="4B8E4B2F">
            <w:pPr>
              <w:spacing w:after="0"/>
              <w:rPr>
                <w:color w:val="auto"/>
                <w:sz w:val="8"/>
                <w:szCs w:val="8"/>
              </w:rPr>
            </w:pPr>
          </w:p>
        </w:tc>
        <w:tc>
          <w:tcPr>
            <w:tcW w:w="320" w:type="dxa"/>
            <w:tcBorders>
              <w:right w:val="single" w:color="auto" w:sz="8" w:space="0"/>
            </w:tcBorders>
            <w:vAlign w:val="bottom"/>
          </w:tcPr>
          <w:p w14:paraId="01826396">
            <w:pPr>
              <w:spacing w:after="0"/>
              <w:rPr>
                <w:color w:val="auto"/>
                <w:sz w:val="8"/>
                <w:szCs w:val="8"/>
              </w:rPr>
            </w:pPr>
          </w:p>
        </w:tc>
        <w:tc>
          <w:tcPr>
            <w:tcW w:w="340" w:type="dxa"/>
            <w:tcBorders>
              <w:right w:val="single" w:color="auto" w:sz="8" w:space="0"/>
            </w:tcBorders>
            <w:vAlign w:val="bottom"/>
          </w:tcPr>
          <w:p w14:paraId="3E45987E">
            <w:pPr>
              <w:spacing w:after="0"/>
              <w:rPr>
                <w:color w:val="auto"/>
                <w:sz w:val="8"/>
                <w:szCs w:val="8"/>
              </w:rPr>
            </w:pPr>
          </w:p>
        </w:tc>
        <w:tc>
          <w:tcPr>
            <w:tcW w:w="360" w:type="dxa"/>
            <w:tcBorders>
              <w:right w:val="single" w:color="auto" w:sz="8" w:space="0"/>
            </w:tcBorders>
            <w:vAlign w:val="bottom"/>
          </w:tcPr>
          <w:p w14:paraId="432198E0">
            <w:pPr>
              <w:spacing w:after="0"/>
              <w:rPr>
                <w:color w:val="auto"/>
                <w:sz w:val="8"/>
                <w:szCs w:val="8"/>
              </w:rPr>
            </w:pPr>
          </w:p>
        </w:tc>
        <w:tc>
          <w:tcPr>
            <w:tcW w:w="320" w:type="dxa"/>
            <w:tcBorders>
              <w:right w:val="single" w:color="auto" w:sz="8" w:space="0"/>
            </w:tcBorders>
            <w:vAlign w:val="bottom"/>
          </w:tcPr>
          <w:p w14:paraId="36814BBA">
            <w:pPr>
              <w:spacing w:after="0"/>
              <w:rPr>
                <w:color w:val="auto"/>
                <w:sz w:val="8"/>
                <w:szCs w:val="8"/>
              </w:rPr>
            </w:pPr>
          </w:p>
        </w:tc>
        <w:tc>
          <w:tcPr>
            <w:tcW w:w="360" w:type="dxa"/>
            <w:tcBorders>
              <w:right w:val="single" w:color="auto" w:sz="8" w:space="0"/>
            </w:tcBorders>
            <w:vAlign w:val="bottom"/>
          </w:tcPr>
          <w:p w14:paraId="5DBD3B07">
            <w:pPr>
              <w:spacing w:after="0"/>
              <w:rPr>
                <w:color w:val="auto"/>
                <w:sz w:val="8"/>
                <w:szCs w:val="8"/>
              </w:rPr>
            </w:pPr>
          </w:p>
        </w:tc>
        <w:tc>
          <w:tcPr>
            <w:tcW w:w="1380" w:type="dxa"/>
            <w:tcBorders>
              <w:right w:val="single" w:color="auto" w:sz="8" w:space="0"/>
            </w:tcBorders>
            <w:vAlign w:val="bottom"/>
          </w:tcPr>
          <w:p w14:paraId="13062ECB">
            <w:pPr>
              <w:spacing w:after="0"/>
              <w:rPr>
                <w:color w:val="auto"/>
                <w:sz w:val="8"/>
                <w:szCs w:val="8"/>
              </w:rPr>
            </w:pPr>
          </w:p>
        </w:tc>
        <w:tc>
          <w:tcPr>
            <w:tcW w:w="360" w:type="dxa"/>
            <w:tcBorders>
              <w:right w:val="single" w:color="auto" w:sz="8" w:space="0"/>
            </w:tcBorders>
            <w:vAlign w:val="bottom"/>
          </w:tcPr>
          <w:p w14:paraId="3EAF4F57">
            <w:pPr>
              <w:spacing w:after="0"/>
              <w:rPr>
                <w:color w:val="auto"/>
                <w:sz w:val="8"/>
                <w:szCs w:val="8"/>
              </w:rPr>
            </w:pPr>
          </w:p>
        </w:tc>
        <w:tc>
          <w:tcPr>
            <w:tcW w:w="660" w:type="dxa"/>
            <w:tcBorders>
              <w:right w:val="single" w:color="auto" w:sz="8" w:space="0"/>
            </w:tcBorders>
            <w:vAlign w:val="bottom"/>
          </w:tcPr>
          <w:p w14:paraId="103993F1">
            <w:pPr>
              <w:spacing w:after="0"/>
              <w:rPr>
                <w:color w:val="auto"/>
                <w:sz w:val="8"/>
                <w:szCs w:val="8"/>
              </w:rPr>
            </w:pPr>
          </w:p>
        </w:tc>
        <w:tc>
          <w:tcPr>
            <w:tcW w:w="460" w:type="dxa"/>
            <w:tcBorders>
              <w:right w:val="single" w:color="auto" w:sz="8" w:space="0"/>
            </w:tcBorders>
            <w:vAlign w:val="bottom"/>
          </w:tcPr>
          <w:p w14:paraId="385D6B33">
            <w:pPr>
              <w:spacing w:after="0"/>
              <w:rPr>
                <w:color w:val="auto"/>
                <w:sz w:val="8"/>
                <w:szCs w:val="8"/>
              </w:rPr>
            </w:pPr>
          </w:p>
        </w:tc>
        <w:tc>
          <w:tcPr>
            <w:tcW w:w="440" w:type="dxa"/>
            <w:tcBorders>
              <w:right w:val="single" w:color="auto" w:sz="8" w:space="0"/>
            </w:tcBorders>
            <w:vAlign w:val="bottom"/>
          </w:tcPr>
          <w:p w14:paraId="306D37F0">
            <w:pPr>
              <w:spacing w:after="0"/>
              <w:rPr>
                <w:color w:val="auto"/>
                <w:sz w:val="8"/>
                <w:szCs w:val="8"/>
              </w:rPr>
            </w:pPr>
          </w:p>
        </w:tc>
        <w:tc>
          <w:tcPr>
            <w:tcW w:w="440" w:type="dxa"/>
            <w:tcBorders>
              <w:right w:val="single" w:color="auto" w:sz="8" w:space="0"/>
            </w:tcBorders>
            <w:vAlign w:val="bottom"/>
          </w:tcPr>
          <w:p w14:paraId="58A99C8F">
            <w:pPr>
              <w:spacing w:after="0"/>
              <w:rPr>
                <w:color w:val="auto"/>
                <w:sz w:val="8"/>
                <w:szCs w:val="8"/>
              </w:rPr>
            </w:pPr>
          </w:p>
        </w:tc>
        <w:tc>
          <w:tcPr>
            <w:tcW w:w="340" w:type="dxa"/>
            <w:tcBorders>
              <w:right w:val="single" w:color="auto" w:sz="8" w:space="0"/>
            </w:tcBorders>
            <w:vAlign w:val="bottom"/>
          </w:tcPr>
          <w:p w14:paraId="0448231C">
            <w:pPr>
              <w:spacing w:after="0"/>
              <w:rPr>
                <w:color w:val="auto"/>
                <w:sz w:val="8"/>
                <w:szCs w:val="8"/>
              </w:rPr>
            </w:pPr>
          </w:p>
        </w:tc>
        <w:tc>
          <w:tcPr>
            <w:tcW w:w="1020" w:type="dxa"/>
            <w:tcBorders>
              <w:right w:val="single" w:color="auto" w:sz="8" w:space="0"/>
            </w:tcBorders>
            <w:vAlign w:val="bottom"/>
          </w:tcPr>
          <w:p w14:paraId="5A0E70C7">
            <w:pPr>
              <w:spacing w:after="0" w:line="80" w:lineRule="exact"/>
              <w:rPr>
                <w:color w:val="auto"/>
                <w:sz w:val="20"/>
                <w:szCs w:val="20"/>
              </w:rPr>
            </w:pPr>
            <w:r>
              <w:rPr>
                <w:rFonts w:ascii="宋体" w:hAnsi="宋体" w:eastAsia="宋体" w:cs="宋体"/>
                <w:color w:val="auto"/>
                <w:w w:val="99"/>
                <w:sz w:val="7"/>
                <w:szCs w:val="7"/>
              </w:rPr>
              <w:t>尊重创新、保护知识产权的氛围</w:t>
            </w:r>
          </w:p>
        </w:tc>
        <w:tc>
          <w:tcPr>
            <w:tcW w:w="1420" w:type="dxa"/>
            <w:tcBorders>
              <w:right w:val="single" w:color="auto" w:sz="8" w:space="0"/>
            </w:tcBorders>
            <w:vAlign w:val="bottom"/>
          </w:tcPr>
          <w:p w14:paraId="353E9C34">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2CF7EE0F">
            <w:pPr>
              <w:spacing w:after="0"/>
              <w:rPr>
                <w:color w:val="auto"/>
                <w:sz w:val="8"/>
                <w:szCs w:val="8"/>
              </w:rPr>
            </w:pPr>
          </w:p>
        </w:tc>
        <w:tc>
          <w:tcPr>
            <w:tcW w:w="0" w:type="dxa"/>
            <w:vAlign w:val="bottom"/>
          </w:tcPr>
          <w:p w14:paraId="514038EA">
            <w:pPr>
              <w:spacing w:after="0"/>
              <w:rPr>
                <w:color w:val="auto"/>
                <w:sz w:val="1"/>
                <w:szCs w:val="1"/>
              </w:rPr>
            </w:pPr>
          </w:p>
        </w:tc>
      </w:tr>
      <w:tr w14:paraId="6E9E373B">
        <w:tblPrEx>
          <w:tblCellMar>
            <w:top w:w="0" w:type="dxa"/>
            <w:left w:w="0" w:type="dxa"/>
            <w:bottom w:w="0" w:type="dxa"/>
            <w:right w:w="0" w:type="dxa"/>
          </w:tblCellMar>
        </w:tblPrEx>
        <w:trPr>
          <w:trHeight w:val="33" w:hRule="atLeast"/>
        </w:trPr>
        <w:tc>
          <w:tcPr>
            <w:tcW w:w="360" w:type="dxa"/>
            <w:tcBorders>
              <w:left w:val="single" w:color="auto" w:sz="8" w:space="0"/>
              <w:right w:val="single" w:color="auto" w:sz="8" w:space="0"/>
            </w:tcBorders>
            <w:vAlign w:val="bottom"/>
          </w:tcPr>
          <w:p w14:paraId="191517A5">
            <w:pPr>
              <w:spacing w:after="0"/>
              <w:rPr>
                <w:color w:val="auto"/>
                <w:sz w:val="2"/>
                <w:szCs w:val="2"/>
              </w:rPr>
            </w:pPr>
          </w:p>
        </w:tc>
        <w:tc>
          <w:tcPr>
            <w:tcW w:w="920" w:type="dxa"/>
            <w:tcBorders>
              <w:right w:val="single" w:color="auto" w:sz="8" w:space="0"/>
            </w:tcBorders>
            <w:vAlign w:val="bottom"/>
          </w:tcPr>
          <w:p w14:paraId="603AA489">
            <w:pPr>
              <w:spacing w:after="0"/>
              <w:rPr>
                <w:color w:val="auto"/>
                <w:sz w:val="2"/>
                <w:szCs w:val="2"/>
              </w:rPr>
            </w:pPr>
          </w:p>
        </w:tc>
        <w:tc>
          <w:tcPr>
            <w:tcW w:w="500" w:type="dxa"/>
            <w:tcBorders>
              <w:right w:val="single" w:color="auto" w:sz="8" w:space="0"/>
            </w:tcBorders>
            <w:vAlign w:val="bottom"/>
          </w:tcPr>
          <w:p w14:paraId="1A3E48D5">
            <w:pPr>
              <w:spacing w:after="0"/>
              <w:rPr>
                <w:color w:val="auto"/>
                <w:sz w:val="2"/>
                <w:szCs w:val="2"/>
              </w:rPr>
            </w:pPr>
          </w:p>
        </w:tc>
        <w:tc>
          <w:tcPr>
            <w:tcW w:w="340" w:type="dxa"/>
            <w:tcBorders>
              <w:right w:val="single" w:color="auto" w:sz="8" w:space="0"/>
            </w:tcBorders>
            <w:vAlign w:val="bottom"/>
          </w:tcPr>
          <w:p w14:paraId="2958747B">
            <w:pPr>
              <w:spacing w:after="0"/>
              <w:rPr>
                <w:color w:val="auto"/>
                <w:sz w:val="2"/>
                <w:szCs w:val="2"/>
              </w:rPr>
            </w:pPr>
          </w:p>
        </w:tc>
        <w:tc>
          <w:tcPr>
            <w:tcW w:w="320" w:type="dxa"/>
            <w:tcBorders>
              <w:right w:val="single" w:color="auto" w:sz="8" w:space="0"/>
            </w:tcBorders>
            <w:vAlign w:val="bottom"/>
          </w:tcPr>
          <w:p w14:paraId="34DD6B1B">
            <w:pPr>
              <w:spacing w:after="0"/>
              <w:rPr>
                <w:color w:val="auto"/>
                <w:sz w:val="2"/>
                <w:szCs w:val="2"/>
              </w:rPr>
            </w:pPr>
          </w:p>
        </w:tc>
        <w:tc>
          <w:tcPr>
            <w:tcW w:w="340" w:type="dxa"/>
            <w:tcBorders>
              <w:right w:val="single" w:color="auto" w:sz="8" w:space="0"/>
            </w:tcBorders>
            <w:vAlign w:val="bottom"/>
          </w:tcPr>
          <w:p w14:paraId="77836395">
            <w:pPr>
              <w:spacing w:after="0"/>
              <w:rPr>
                <w:color w:val="auto"/>
                <w:sz w:val="2"/>
                <w:szCs w:val="2"/>
              </w:rPr>
            </w:pPr>
          </w:p>
        </w:tc>
        <w:tc>
          <w:tcPr>
            <w:tcW w:w="360" w:type="dxa"/>
            <w:tcBorders>
              <w:right w:val="single" w:color="auto" w:sz="8" w:space="0"/>
            </w:tcBorders>
            <w:vAlign w:val="bottom"/>
          </w:tcPr>
          <w:p w14:paraId="0F4D2667">
            <w:pPr>
              <w:spacing w:after="0"/>
              <w:rPr>
                <w:color w:val="auto"/>
                <w:sz w:val="2"/>
                <w:szCs w:val="2"/>
              </w:rPr>
            </w:pPr>
          </w:p>
        </w:tc>
        <w:tc>
          <w:tcPr>
            <w:tcW w:w="320" w:type="dxa"/>
            <w:tcBorders>
              <w:right w:val="single" w:color="auto" w:sz="8" w:space="0"/>
            </w:tcBorders>
            <w:vAlign w:val="bottom"/>
          </w:tcPr>
          <w:p w14:paraId="12F7F22A">
            <w:pPr>
              <w:spacing w:after="0"/>
              <w:rPr>
                <w:color w:val="auto"/>
                <w:sz w:val="2"/>
                <w:szCs w:val="2"/>
              </w:rPr>
            </w:pPr>
          </w:p>
        </w:tc>
        <w:tc>
          <w:tcPr>
            <w:tcW w:w="360" w:type="dxa"/>
            <w:tcBorders>
              <w:right w:val="single" w:color="auto" w:sz="8" w:space="0"/>
            </w:tcBorders>
            <w:vAlign w:val="bottom"/>
          </w:tcPr>
          <w:p w14:paraId="405145A6">
            <w:pPr>
              <w:spacing w:after="0"/>
              <w:rPr>
                <w:color w:val="auto"/>
                <w:sz w:val="2"/>
                <w:szCs w:val="2"/>
              </w:rPr>
            </w:pPr>
          </w:p>
        </w:tc>
        <w:tc>
          <w:tcPr>
            <w:tcW w:w="1380" w:type="dxa"/>
            <w:tcBorders>
              <w:right w:val="single" w:color="auto" w:sz="8" w:space="0"/>
            </w:tcBorders>
            <w:vAlign w:val="bottom"/>
          </w:tcPr>
          <w:p w14:paraId="78D12759">
            <w:pPr>
              <w:spacing w:after="0"/>
              <w:rPr>
                <w:color w:val="auto"/>
                <w:sz w:val="2"/>
                <w:szCs w:val="2"/>
              </w:rPr>
            </w:pPr>
          </w:p>
        </w:tc>
        <w:tc>
          <w:tcPr>
            <w:tcW w:w="360" w:type="dxa"/>
            <w:tcBorders>
              <w:right w:val="single" w:color="auto" w:sz="8" w:space="0"/>
            </w:tcBorders>
            <w:vAlign w:val="bottom"/>
          </w:tcPr>
          <w:p w14:paraId="06D49524">
            <w:pPr>
              <w:spacing w:after="0"/>
              <w:rPr>
                <w:color w:val="auto"/>
                <w:sz w:val="2"/>
                <w:szCs w:val="2"/>
              </w:rPr>
            </w:pPr>
          </w:p>
        </w:tc>
        <w:tc>
          <w:tcPr>
            <w:tcW w:w="660" w:type="dxa"/>
            <w:tcBorders>
              <w:right w:val="single" w:color="auto" w:sz="8" w:space="0"/>
            </w:tcBorders>
            <w:vAlign w:val="bottom"/>
          </w:tcPr>
          <w:p w14:paraId="1D558CDA">
            <w:pPr>
              <w:spacing w:after="0"/>
              <w:rPr>
                <w:color w:val="auto"/>
                <w:sz w:val="2"/>
                <w:szCs w:val="2"/>
              </w:rPr>
            </w:pPr>
          </w:p>
        </w:tc>
        <w:tc>
          <w:tcPr>
            <w:tcW w:w="460" w:type="dxa"/>
            <w:tcBorders>
              <w:right w:val="single" w:color="auto" w:sz="8" w:space="0"/>
            </w:tcBorders>
            <w:vAlign w:val="bottom"/>
          </w:tcPr>
          <w:p w14:paraId="2DBE59F4">
            <w:pPr>
              <w:spacing w:after="0"/>
              <w:rPr>
                <w:color w:val="auto"/>
                <w:sz w:val="2"/>
                <w:szCs w:val="2"/>
              </w:rPr>
            </w:pPr>
          </w:p>
        </w:tc>
        <w:tc>
          <w:tcPr>
            <w:tcW w:w="440" w:type="dxa"/>
            <w:tcBorders>
              <w:right w:val="single" w:color="auto" w:sz="8" w:space="0"/>
            </w:tcBorders>
            <w:vAlign w:val="bottom"/>
          </w:tcPr>
          <w:p w14:paraId="446AD741">
            <w:pPr>
              <w:spacing w:after="0"/>
              <w:rPr>
                <w:color w:val="auto"/>
                <w:sz w:val="2"/>
                <w:szCs w:val="2"/>
              </w:rPr>
            </w:pPr>
          </w:p>
        </w:tc>
        <w:tc>
          <w:tcPr>
            <w:tcW w:w="440" w:type="dxa"/>
            <w:tcBorders>
              <w:bottom w:val="single" w:color="auto" w:sz="8" w:space="0"/>
              <w:right w:val="single" w:color="auto" w:sz="8" w:space="0"/>
            </w:tcBorders>
            <w:vAlign w:val="bottom"/>
          </w:tcPr>
          <w:p w14:paraId="645DD34F">
            <w:pPr>
              <w:spacing w:after="0"/>
              <w:rPr>
                <w:color w:val="auto"/>
                <w:sz w:val="2"/>
                <w:szCs w:val="2"/>
              </w:rPr>
            </w:pPr>
          </w:p>
        </w:tc>
        <w:tc>
          <w:tcPr>
            <w:tcW w:w="340" w:type="dxa"/>
            <w:tcBorders>
              <w:bottom w:val="single" w:color="auto" w:sz="8" w:space="0"/>
              <w:right w:val="single" w:color="auto" w:sz="8" w:space="0"/>
            </w:tcBorders>
            <w:vAlign w:val="bottom"/>
          </w:tcPr>
          <w:p w14:paraId="0B154DE8">
            <w:pPr>
              <w:spacing w:after="0"/>
              <w:rPr>
                <w:color w:val="auto"/>
                <w:sz w:val="2"/>
                <w:szCs w:val="2"/>
              </w:rPr>
            </w:pPr>
          </w:p>
        </w:tc>
        <w:tc>
          <w:tcPr>
            <w:tcW w:w="1020" w:type="dxa"/>
            <w:tcBorders>
              <w:bottom w:val="single" w:color="auto" w:sz="8" w:space="0"/>
              <w:right w:val="single" w:color="auto" w:sz="8" w:space="0"/>
            </w:tcBorders>
            <w:vAlign w:val="bottom"/>
          </w:tcPr>
          <w:p w14:paraId="0809484B">
            <w:pPr>
              <w:spacing w:after="0"/>
              <w:rPr>
                <w:color w:val="auto"/>
                <w:sz w:val="2"/>
                <w:szCs w:val="2"/>
              </w:rPr>
            </w:pPr>
          </w:p>
        </w:tc>
        <w:tc>
          <w:tcPr>
            <w:tcW w:w="1420" w:type="dxa"/>
            <w:tcBorders>
              <w:bottom w:val="single" w:color="auto" w:sz="8" w:space="0"/>
              <w:right w:val="single" w:color="auto" w:sz="8" w:space="0"/>
            </w:tcBorders>
            <w:vAlign w:val="bottom"/>
          </w:tcPr>
          <w:p w14:paraId="2D6B2B68">
            <w:pPr>
              <w:spacing w:after="0"/>
              <w:rPr>
                <w:color w:val="auto"/>
                <w:sz w:val="2"/>
                <w:szCs w:val="2"/>
              </w:rPr>
            </w:pPr>
          </w:p>
        </w:tc>
        <w:tc>
          <w:tcPr>
            <w:tcW w:w="620" w:type="dxa"/>
            <w:tcBorders>
              <w:bottom w:val="single" w:color="auto" w:sz="8" w:space="0"/>
              <w:right w:val="single" w:color="auto" w:sz="8" w:space="0"/>
            </w:tcBorders>
            <w:vAlign w:val="bottom"/>
          </w:tcPr>
          <w:p w14:paraId="7B8F0425">
            <w:pPr>
              <w:spacing w:after="0"/>
              <w:rPr>
                <w:color w:val="auto"/>
                <w:sz w:val="2"/>
                <w:szCs w:val="2"/>
              </w:rPr>
            </w:pPr>
          </w:p>
        </w:tc>
        <w:tc>
          <w:tcPr>
            <w:tcW w:w="0" w:type="dxa"/>
            <w:vAlign w:val="bottom"/>
          </w:tcPr>
          <w:p w14:paraId="36AB2E9A">
            <w:pPr>
              <w:spacing w:after="0"/>
              <w:rPr>
                <w:color w:val="auto"/>
                <w:sz w:val="1"/>
                <w:szCs w:val="1"/>
              </w:rPr>
            </w:pPr>
          </w:p>
        </w:tc>
      </w:tr>
      <w:tr w14:paraId="795374E1">
        <w:tblPrEx>
          <w:tblCellMar>
            <w:top w:w="0" w:type="dxa"/>
            <w:left w:w="0" w:type="dxa"/>
            <w:bottom w:w="0" w:type="dxa"/>
            <w:right w:w="0" w:type="dxa"/>
          </w:tblCellMar>
        </w:tblPrEx>
        <w:trPr>
          <w:trHeight w:val="69" w:hRule="atLeast"/>
        </w:trPr>
        <w:tc>
          <w:tcPr>
            <w:tcW w:w="360" w:type="dxa"/>
            <w:tcBorders>
              <w:left w:val="single" w:color="auto" w:sz="8" w:space="0"/>
              <w:right w:val="single" w:color="auto" w:sz="8" w:space="0"/>
            </w:tcBorders>
            <w:vAlign w:val="bottom"/>
          </w:tcPr>
          <w:p w14:paraId="795A66AF">
            <w:pPr>
              <w:spacing w:after="0"/>
              <w:rPr>
                <w:color w:val="auto"/>
                <w:sz w:val="6"/>
                <w:szCs w:val="6"/>
              </w:rPr>
            </w:pPr>
          </w:p>
        </w:tc>
        <w:tc>
          <w:tcPr>
            <w:tcW w:w="920" w:type="dxa"/>
            <w:tcBorders>
              <w:right w:val="single" w:color="auto" w:sz="8" w:space="0"/>
            </w:tcBorders>
            <w:vAlign w:val="bottom"/>
          </w:tcPr>
          <w:p w14:paraId="0BB4A9C3">
            <w:pPr>
              <w:spacing w:after="0"/>
              <w:rPr>
                <w:color w:val="auto"/>
                <w:sz w:val="6"/>
                <w:szCs w:val="6"/>
              </w:rPr>
            </w:pPr>
          </w:p>
        </w:tc>
        <w:tc>
          <w:tcPr>
            <w:tcW w:w="500" w:type="dxa"/>
            <w:tcBorders>
              <w:right w:val="single" w:color="auto" w:sz="8" w:space="0"/>
            </w:tcBorders>
            <w:vAlign w:val="bottom"/>
          </w:tcPr>
          <w:p w14:paraId="79BD7306">
            <w:pPr>
              <w:spacing w:after="0"/>
              <w:rPr>
                <w:color w:val="auto"/>
                <w:sz w:val="6"/>
                <w:szCs w:val="6"/>
              </w:rPr>
            </w:pPr>
          </w:p>
        </w:tc>
        <w:tc>
          <w:tcPr>
            <w:tcW w:w="340" w:type="dxa"/>
            <w:tcBorders>
              <w:right w:val="single" w:color="auto" w:sz="8" w:space="0"/>
            </w:tcBorders>
            <w:vAlign w:val="bottom"/>
          </w:tcPr>
          <w:p w14:paraId="5C31873D">
            <w:pPr>
              <w:spacing w:after="0"/>
              <w:rPr>
                <w:color w:val="auto"/>
                <w:sz w:val="6"/>
                <w:szCs w:val="6"/>
              </w:rPr>
            </w:pPr>
          </w:p>
        </w:tc>
        <w:tc>
          <w:tcPr>
            <w:tcW w:w="320" w:type="dxa"/>
            <w:tcBorders>
              <w:right w:val="single" w:color="auto" w:sz="8" w:space="0"/>
            </w:tcBorders>
            <w:vAlign w:val="bottom"/>
          </w:tcPr>
          <w:p w14:paraId="4FC96479">
            <w:pPr>
              <w:spacing w:after="0"/>
              <w:rPr>
                <w:color w:val="auto"/>
                <w:sz w:val="6"/>
                <w:szCs w:val="6"/>
              </w:rPr>
            </w:pPr>
          </w:p>
        </w:tc>
        <w:tc>
          <w:tcPr>
            <w:tcW w:w="340" w:type="dxa"/>
            <w:tcBorders>
              <w:right w:val="single" w:color="auto" w:sz="8" w:space="0"/>
            </w:tcBorders>
            <w:vAlign w:val="bottom"/>
          </w:tcPr>
          <w:p w14:paraId="01F9727B">
            <w:pPr>
              <w:spacing w:after="0"/>
              <w:rPr>
                <w:color w:val="auto"/>
                <w:sz w:val="6"/>
                <w:szCs w:val="6"/>
              </w:rPr>
            </w:pPr>
          </w:p>
        </w:tc>
        <w:tc>
          <w:tcPr>
            <w:tcW w:w="360" w:type="dxa"/>
            <w:tcBorders>
              <w:right w:val="single" w:color="auto" w:sz="8" w:space="0"/>
            </w:tcBorders>
            <w:vAlign w:val="bottom"/>
          </w:tcPr>
          <w:p w14:paraId="1CE642A0">
            <w:pPr>
              <w:spacing w:after="0"/>
              <w:rPr>
                <w:color w:val="auto"/>
                <w:sz w:val="6"/>
                <w:szCs w:val="6"/>
              </w:rPr>
            </w:pPr>
          </w:p>
        </w:tc>
        <w:tc>
          <w:tcPr>
            <w:tcW w:w="320" w:type="dxa"/>
            <w:tcBorders>
              <w:right w:val="single" w:color="auto" w:sz="8" w:space="0"/>
            </w:tcBorders>
            <w:vAlign w:val="bottom"/>
          </w:tcPr>
          <w:p w14:paraId="2547876D">
            <w:pPr>
              <w:spacing w:after="0"/>
              <w:rPr>
                <w:color w:val="auto"/>
                <w:sz w:val="6"/>
                <w:szCs w:val="6"/>
              </w:rPr>
            </w:pPr>
          </w:p>
        </w:tc>
        <w:tc>
          <w:tcPr>
            <w:tcW w:w="360" w:type="dxa"/>
            <w:tcBorders>
              <w:right w:val="single" w:color="auto" w:sz="8" w:space="0"/>
            </w:tcBorders>
            <w:vAlign w:val="bottom"/>
          </w:tcPr>
          <w:p w14:paraId="542E0038">
            <w:pPr>
              <w:spacing w:after="0"/>
              <w:rPr>
                <w:color w:val="auto"/>
                <w:sz w:val="6"/>
                <w:szCs w:val="6"/>
              </w:rPr>
            </w:pPr>
          </w:p>
        </w:tc>
        <w:tc>
          <w:tcPr>
            <w:tcW w:w="1380" w:type="dxa"/>
            <w:tcBorders>
              <w:right w:val="single" w:color="auto" w:sz="8" w:space="0"/>
            </w:tcBorders>
            <w:vAlign w:val="bottom"/>
          </w:tcPr>
          <w:p w14:paraId="0FF4103B">
            <w:pPr>
              <w:spacing w:after="0"/>
              <w:rPr>
                <w:color w:val="auto"/>
                <w:sz w:val="6"/>
                <w:szCs w:val="6"/>
              </w:rPr>
            </w:pPr>
          </w:p>
        </w:tc>
        <w:tc>
          <w:tcPr>
            <w:tcW w:w="360" w:type="dxa"/>
            <w:tcBorders>
              <w:right w:val="single" w:color="auto" w:sz="8" w:space="0"/>
            </w:tcBorders>
            <w:vAlign w:val="bottom"/>
          </w:tcPr>
          <w:p w14:paraId="2EF57255">
            <w:pPr>
              <w:spacing w:after="0"/>
              <w:rPr>
                <w:color w:val="auto"/>
                <w:sz w:val="6"/>
                <w:szCs w:val="6"/>
              </w:rPr>
            </w:pPr>
          </w:p>
        </w:tc>
        <w:tc>
          <w:tcPr>
            <w:tcW w:w="660" w:type="dxa"/>
            <w:tcBorders>
              <w:right w:val="single" w:color="auto" w:sz="8" w:space="0"/>
            </w:tcBorders>
            <w:vAlign w:val="bottom"/>
          </w:tcPr>
          <w:p w14:paraId="144DFC71">
            <w:pPr>
              <w:spacing w:after="0"/>
              <w:rPr>
                <w:color w:val="auto"/>
                <w:sz w:val="6"/>
                <w:szCs w:val="6"/>
              </w:rPr>
            </w:pPr>
          </w:p>
        </w:tc>
        <w:tc>
          <w:tcPr>
            <w:tcW w:w="460" w:type="dxa"/>
            <w:tcBorders>
              <w:right w:val="single" w:color="auto" w:sz="8" w:space="0"/>
            </w:tcBorders>
            <w:vAlign w:val="bottom"/>
          </w:tcPr>
          <w:p w14:paraId="092E996E">
            <w:pPr>
              <w:spacing w:after="0"/>
              <w:rPr>
                <w:color w:val="auto"/>
                <w:sz w:val="6"/>
                <w:szCs w:val="6"/>
              </w:rPr>
            </w:pPr>
          </w:p>
        </w:tc>
        <w:tc>
          <w:tcPr>
            <w:tcW w:w="440" w:type="dxa"/>
            <w:tcBorders>
              <w:right w:val="single" w:color="auto" w:sz="8" w:space="0"/>
            </w:tcBorders>
            <w:vAlign w:val="bottom"/>
          </w:tcPr>
          <w:p w14:paraId="5986E141">
            <w:pPr>
              <w:spacing w:after="0"/>
              <w:rPr>
                <w:color w:val="auto"/>
                <w:sz w:val="6"/>
                <w:szCs w:val="6"/>
              </w:rPr>
            </w:pPr>
          </w:p>
        </w:tc>
        <w:tc>
          <w:tcPr>
            <w:tcW w:w="440" w:type="dxa"/>
            <w:tcBorders>
              <w:right w:val="single" w:color="auto" w:sz="8" w:space="0"/>
            </w:tcBorders>
            <w:vAlign w:val="bottom"/>
          </w:tcPr>
          <w:p w14:paraId="0F454706">
            <w:pPr>
              <w:spacing w:after="0" w:line="70" w:lineRule="exact"/>
              <w:rPr>
                <w:color w:val="auto"/>
                <w:sz w:val="20"/>
                <w:szCs w:val="20"/>
              </w:rPr>
            </w:pPr>
            <w:r>
              <w:rPr>
                <w:rFonts w:ascii="宋体" w:hAnsi="宋体" w:eastAsia="宋体" w:cs="宋体"/>
                <w:color w:val="auto"/>
                <w:sz w:val="7"/>
                <w:szCs w:val="7"/>
              </w:rPr>
              <w:t>符合政策规</w:t>
            </w:r>
          </w:p>
        </w:tc>
        <w:tc>
          <w:tcPr>
            <w:tcW w:w="340" w:type="dxa"/>
            <w:tcBorders>
              <w:right w:val="single" w:color="auto" w:sz="8" w:space="0"/>
            </w:tcBorders>
            <w:vAlign w:val="bottom"/>
          </w:tcPr>
          <w:p w14:paraId="2C330A36">
            <w:pPr>
              <w:spacing w:after="0" w:line="70" w:lineRule="exact"/>
              <w:rPr>
                <w:color w:val="auto"/>
                <w:sz w:val="20"/>
                <w:szCs w:val="20"/>
              </w:rPr>
            </w:pPr>
            <w:r>
              <w:rPr>
                <w:rFonts w:ascii="宋体" w:hAnsi="宋体" w:eastAsia="宋体" w:cs="宋体"/>
                <w:color w:val="auto"/>
                <w:sz w:val="7"/>
                <w:szCs w:val="7"/>
              </w:rPr>
              <w:t>符合政策</w:t>
            </w:r>
          </w:p>
        </w:tc>
        <w:tc>
          <w:tcPr>
            <w:tcW w:w="1020" w:type="dxa"/>
            <w:vMerge w:val="restart"/>
            <w:tcBorders>
              <w:right w:val="single" w:color="auto" w:sz="8" w:space="0"/>
            </w:tcBorders>
            <w:vAlign w:val="bottom"/>
          </w:tcPr>
          <w:p w14:paraId="71BEA7DA">
            <w:pPr>
              <w:spacing w:after="0" w:line="80" w:lineRule="exact"/>
              <w:rPr>
                <w:color w:val="auto"/>
                <w:sz w:val="20"/>
                <w:szCs w:val="20"/>
              </w:rPr>
            </w:pPr>
            <w:r>
              <w:rPr>
                <w:rFonts w:ascii="宋体" w:hAnsi="宋体" w:eastAsia="宋体" w:cs="宋体"/>
                <w:color w:val="auto"/>
                <w:sz w:val="7"/>
                <w:szCs w:val="7"/>
              </w:rPr>
              <w:t>群众满意度</w:t>
            </w:r>
          </w:p>
        </w:tc>
        <w:tc>
          <w:tcPr>
            <w:tcW w:w="1420" w:type="dxa"/>
            <w:vMerge w:val="restart"/>
            <w:tcBorders>
              <w:right w:val="single" w:color="auto" w:sz="8" w:space="0"/>
            </w:tcBorders>
            <w:vAlign w:val="bottom"/>
          </w:tcPr>
          <w:p w14:paraId="5CA5CFA8">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156412AC">
            <w:pPr>
              <w:spacing w:after="0"/>
              <w:rPr>
                <w:color w:val="auto"/>
                <w:sz w:val="6"/>
                <w:szCs w:val="6"/>
              </w:rPr>
            </w:pPr>
          </w:p>
        </w:tc>
        <w:tc>
          <w:tcPr>
            <w:tcW w:w="0" w:type="dxa"/>
            <w:vAlign w:val="bottom"/>
          </w:tcPr>
          <w:p w14:paraId="3084FACD">
            <w:pPr>
              <w:spacing w:after="0"/>
              <w:rPr>
                <w:color w:val="auto"/>
                <w:sz w:val="1"/>
                <w:szCs w:val="1"/>
              </w:rPr>
            </w:pPr>
          </w:p>
        </w:tc>
      </w:tr>
      <w:tr w14:paraId="322B7E88">
        <w:trPr>
          <w:trHeight w:val="37" w:hRule="atLeast"/>
        </w:trPr>
        <w:tc>
          <w:tcPr>
            <w:tcW w:w="360" w:type="dxa"/>
            <w:tcBorders>
              <w:left w:val="single" w:color="auto" w:sz="8" w:space="0"/>
              <w:right w:val="single" w:color="auto" w:sz="8" w:space="0"/>
            </w:tcBorders>
            <w:vAlign w:val="bottom"/>
          </w:tcPr>
          <w:p w14:paraId="60083910">
            <w:pPr>
              <w:spacing w:after="0"/>
              <w:rPr>
                <w:color w:val="auto"/>
                <w:sz w:val="3"/>
                <w:szCs w:val="3"/>
              </w:rPr>
            </w:pPr>
          </w:p>
        </w:tc>
        <w:tc>
          <w:tcPr>
            <w:tcW w:w="920" w:type="dxa"/>
            <w:tcBorders>
              <w:right w:val="single" w:color="auto" w:sz="8" w:space="0"/>
            </w:tcBorders>
            <w:vAlign w:val="bottom"/>
          </w:tcPr>
          <w:p w14:paraId="15B17ED4">
            <w:pPr>
              <w:spacing w:after="0"/>
              <w:rPr>
                <w:color w:val="auto"/>
                <w:sz w:val="3"/>
                <w:szCs w:val="3"/>
              </w:rPr>
            </w:pPr>
          </w:p>
        </w:tc>
        <w:tc>
          <w:tcPr>
            <w:tcW w:w="500" w:type="dxa"/>
            <w:tcBorders>
              <w:right w:val="single" w:color="auto" w:sz="8" w:space="0"/>
            </w:tcBorders>
            <w:vAlign w:val="bottom"/>
          </w:tcPr>
          <w:p w14:paraId="7C6B3792">
            <w:pPr>
              <w:spacing w:after="0"/>
              <w:rPr>
                <w:color w:val="auto"/>
                <w:sz w:val="3"/>
                <w:szCs w:val="3"/>
              </w:rPr>
            </w:pPr>
          </w:p>
        </w:tc>
        <w:tc>
          <w:tcPr>
            <w:tcW w:w="340" w:type="dxa"/>
            <w:tcBorders>
              <w:right w:val="single" w:color="auto" w:sz="8" w:space="0"/>
            </w:tcBorders>
            <w:vAlign w:val="bottom"/>
          </w:tcPr>
          <w:p w14:paraId="121E3BCC">
            <w:pPr>
              <w:spacing w:after="0"/>
              <w:rPr>
                <w:color w:val="auto"/>
                <w:sz w:val="3"/>
                <w:szCs w:val="3"/>
              </w:rPr>
            </w:pPr>
          </w:p>
        </w:tc>
        <w:tc>
          <w:tcPr>
            <w:tcW w:w="320" w:type="dxa"/>
            <w:tcBorders>
              <w:right w:val="single" w:color="auto" w:sz="8" w:space="0"/>
            </w:tcBorders>
            <w:vAlign w:val="bottom"/>
          </w:tcPr>
          <w:p w14:paraId="4C053DEC">
            <w:pPr>
              <w:spacing w:after="0"/>
              <w:rPr>
                <w:color w:val="auto"/>
                <w:sz w:val="3"/>
                <w:szCs w:val="3"/>
              </w:rPr>
            </w:pPr>
          </w:p>
        </w:tc>
        <w:tc>
          <w:tcPr>
            <w:tcW w:w="340" w:type="dxa"/>
            <w:tcBorders>
              <w:right w:val="single" w:color="auto" w:sz="8" w:space="0"/>
            </w:tcBorders>
            <w:vAlign w:val="bottom"/>
          </w:tcPr>
          <w:p w14:paraId="594D83D9">
            <w:pPr>
              <w:spacing w:after="0"/>
              <w:rPr>
                <w:color w:val="auto"/>
                <w:sz w:val="3"/>
                <w:szCs w:val="3"/>
              </w:rPr>
            </w:pPr>
          </w:p>
        </w:tc>
        <w:tc>
          <w:tcPr>
            <w:tcW w:w="360" w:type="dxa"/>
            <w:tcBorders>
              <w:right w:val="single" w:color="auto" w:sz="8" w:space="0"/>
            </w:tcBorders>
            <w:vAlign w:val="bottom"/>
          </w:tcPr>
          <w:p w14:paraId="201F3822">
            <w:pPr>
              <w:spacing w:after="0"/>
              <w:rPr>
                <w:color w:val="auto"/>
                <w:sz w:val="3"/>
                <w:szCs w:val="3"/>
              </w:rPr>
            </w:pPr>
          </w:p>
        </w:tc>
        <w:tc>
          <w:tcPr>
            <w:tcW w:w="320" w:type="dxa"/>
            <w:tcBorders>
              <w:right w:val="single" w:color="auto" w:sz="8" w:space="0"/>
            </w:tcBorders>
            <w:vAlign w:val="bottom"/>
          </w:tcPr>
          <w:p w14:paraId="0052FDBE">
            <w:pPr>
              <w:spacing w:after="0"/>
              <w:rPr>
                <w:color w:val="auto"/>
                <w:sz w:val="3"/>
                <w:szCs w:val="3"/>
              </w:rPr>
            </w:pPr>
          </w:p>
        </w:tc>
        <w:tc>
          <w:tcPr>
            <w:tcW w:w="360" w:type="dxa"/>
            <w:tcBorders>
              <w:right w:val="single" w:color="auto" w:sz="8" w:space="0"/>
            </w:tcBorders>
            <w:vAlign w:val="bottom"/>
          </w:tcPr>
          <w:p w14:paraId="66BB5F09">
            <w:pPr>
              <w:spacing w:after="0"/>
              <w:rPr>
                <w:color w:val="auto"/>
                <w:sz w:val="3"/>
                <w:szCs w:val="3"/>
              </w:rPr>
            </w:pPr>
          </w:p>
        </w:tc>
        <w:tc>
          <w:tcPr>
            <w:tcW w:w="1380" w:type="dxa"/>
            <w:tcBorders>
              <w:right w:val="single" w:color="auto" w:sz="8" w:space="0"/>
            </w:tcBorders>
            <w:vAlign w:val="bottom"/>
          </w:tcPr>
          <w:p w14:paraId="4298D8F0">
            <w:pPr>
              <w:spacing w:after="0"/>
              <w:rPr>
                <w:color w:val="auto"/>
                <w:sz w:val="3"/>
                <w:szCs w:val="3"/>
              </w:rPr>
            </w:pPr>
          </w:p>
        </w:tc>
        <w:tc>
          <w:tcPr>
            <w:tcW w:w="360" w:type="dxa"/>
            <w:tcBorders>
              <w:right w:val="single" w:color="auto" w:sz="8" w:space="0"/>
            </w:tcBorders>
            <w:vAlign w:val="bottom"/>
          </w:tcPr>
          <w:p w14:paraId="15EE8A4C">
            <w:pPr>
              <w:spacing w:after="0"/>
              <w:rPr>
                <w:color w:val="auto"/>
                <w:sz w:val="3"/>
                <w:szCs w:val="3"/>
              </w:rPr>
            </w:pPr>
          </w:p>
        </w:tc>
        <w:tc>
          <w:tcPr>
            <w:tcW w:w="660" w:type="dxa"/>
            <w:tcBorders>
              <w:right w:val="single" w:color="auto" w:sz="8" w:space="0"/>
            </w:tcBorders>
            <w:vAlign w:val="bottom"/>
          </w:tcPr>
          <w:p w14:paraId="551D39BA">
            <w:pPr>
              <w:spacing w:after="0"/>
              <w:rPr>
                <w:color w:val="auto"/>
                <w:sz w:val="3"/>
                <w:szCs w:val="3"/>
              </w:rPr>
            </w:pPr>
          </w:p>
        </w:tc>
        <w:tc>
          <w:tcPr>
            <w:tcW w:w="460" w:type="dxa"/>
            <w:tcBorders>
              <w:right w:val="single" w:color="auto" w:sz="8" w:space="0"/>
            </w:tcBorders>
            <w:vAlign w:val="bottom"/>
          </w:tcPr>
          <w:p w14:paraId="1EE49C0D">
            <w:pPr>
              <w:spacing w:after="0"/>
              <w:rPr>
                <w:color w:val="auto"/>
                <w:sz w:val="3"/>
                <w:szCs w:val="3"/>
              </w:rPr>
            </w:pPr>
          </w:p>
        </w:tc>
        <w:tc>
          <w:tcPr>
            <w:tcW w:w="440" w:type="dxa"/>
            <w:tcBorders>
              <w:right w:val="single" w:color="auto" w:sz="8" w:space="0"/>
            </w:tcBorders>
            <w:vAlign w:val="bottom"/>
          </w:tcPr>
          <w:p w14:paraId="185E5175">
            <w:pPr>
              <w:spacing w:after="0"/>
              <w:rPr>
                <w:color w:val="auto"/>
                <w:sz w:val="3"/>
                <w:szCs w:val="3"/>
              </w:rPr>
            </w:pPr>
          </w:p>
        </w:tc>
        <w:tc>
          <w:tcPr>
            <w:tcW w:w="440" w:type="dxa"/>
            <w:vMerge w:val="restart"/>
            <w:tcBorders>
              <w:right w:val="single" w:color="auto" w:sz="8" w:space="0"/>
            </w:tcBorders>
            <w:vAlign w:val="bottom"/>
          </w:tcPr>
          <w:p w14:paraId="1C876A28">
            <w:pPr>
              <w:spacing w:after="0" w:line="75" w:lineRule="exact"/>
              <w:rPr>
                <w:color w:val="auto"/>
                <w:sz w:val="20"/>
                <w:szCs w:val="20"/>
              </w:rPr>
            </w:pPr>
            <w:r>
              <w:rPr>
                <w:rFonts w:ascii="宋体" w:hAnsi="宋体" w:eastAsia="宋体" w:cs="宋体"/>
                <w:color w:val="auto"/>
                <w:sz w:val="7"/>
                <w:szCs w:val="7"/>
              </w:rPr>
              <w:t>定</w:t>
            </w:r>
          </w:p>
        </w:tc>
        <w:tc>
          <w:tcPr>
            <w:tcW w:w="340" w:type="dxa"/>
            <w:vMerge w:val="restart"/>
            <w:tcBorders>
              <w:right w:val="single" w:color="auto" w:sz="8" w:space="0"/>
            </w:tcBorders>
            <w:vAlign w:val="bottom"/>
          </w:tcPr>
          <w:p w14:paraId="66376FAC">
            <w:pPr>
              <w:spacing w:after="0" w:line="75" w:lineRule="exact"/>
              <w:rPr>
                <w:color w:val="auto"/>
                <w:sz w:val="20"/>
                <w:szCs w:val="20"/>
              </w:rPr>
            </w:pPr>
            <w:r>
              <w:rPr>
                <w:rFonts w:ascii="宋体" w:hAnsi="宋体" w:eastAsia="宋体" w:cs="宋体"/>
                <w:color w:val="auto"/>
                <w:sz w:val="7"/>
                <w:szCs w:val="7"/>
              </w:rPr>
              <w:t>规定</w:t>
            </w:r>
          </w:p>
        </w:tc>
        <w:tc>
          <w:tcPr>
            <w:tcW w:w="1020" w:type="dxa"/>
            <w:vMerge w:val="continue"/>
            <w:tcBorders>
              <w:right w:val="single" w:color="auto" w:sz="8" w:space="0"/>
            </w:tcBorders>
            <w:vAlign w:val="bottom"/>
          </w:tcPr>
          <w:p w14:paraId="6391EEBA">
            <w:pPr>
              <w:spacing w:after="0"/>
              <w:rPr>
                <w:color w:val="auto"/>
                <w:sz w:val="3"/>
                <w:szCs w:val="3"/>
              </w:rPr>
            </w:pPr>
          </w:p>
        </w:tc>
        <w:tc>
          <w:tcPr>
            <w:tcW w:w="1420" w:type="dxa"/>
            <w:vMerge w:val="continue"/>
            <w:tcBorders>
              <w:right w:val="single" w:color="auto" w:sz="8" w:space="0"/>
            </w:tcBorders>
            <w:vAlign w:val="bottom"/>
          </w:tcPr>
          <w:p w14:paraId="264593A5">
            <w:pPr>
              <w:spacing w:after="0"/>
              <w:rPr>
                <w:color w:val="auto"/>
                <w:sz w:val="3"/>
                <w:szCs w:val="3"/>
              </w:rPr>
            </w:pPr>
          </w:p>
        </w:tc>
        <w:tc>
          <w:tcPr>
            <w:tcW w:w="620" w:type="dxa"/>
            <w:tcBorders>
              <w:right w:val="single" w:color="auto" w:sz="8" w:space="0"/>
            </w:tcBorders>
            <w:vAlign w:val="bottom"/>
          </w:tcPr>
          <w:p w14:paraId="502B88E6">
            <w:pPr>
              <w:spacing w:after="0"/>
              <w:rPr>
                <w:color w:val="auto"/>
                <w:sz w:val="3"/>
                <w:szCs w:val="3"/>
              </w:rPr>
            </w:pPr>
          </w:p>
        </w:tc>
        <w:tc>
          <w:tcPr>
            <w:tcW w:w="0" w:type="dxa"/>
            <w:vAlign w:val="bottom"/>
          </w:tcPr>
          <w:p w14:paraId="6085A708">
            <w:pPr>
              <w:spacing w:after="0" w:line="20" w:lineRule="exact"/>
              <w:rPr>
                <w:color w:val="auto"/>
                <w:sz w:val="1"/>
                <w:szCs w:val="1"/>
              </w:rPr>
            </w:pPr>
          </w:p>
        </w:tc>
      </w:tr>
      <w:tr w14:paraId="6E900FB3">
        <w:tblPrEx>
          <w:tblCellMar>
            <w:top w:w="0" w:type="dxa"/>
            <w:left w:w="0" w:type="dxa"/>
            <w:bottom w:w="0" w:type="dxa"/>
            <w:right w:w="0" w:type="dxa"/>
          </w:tblCellMar>
        </w:tblPrEx>
        <w:trPr>
          <w:trHeight w:val="38" w:hRule="atLeast"/>
        </w:trPr>
        <w:tc>
          <w:tcPr>
            <w:tcW w:w="360" w:type="dxa"/>
            <w:tcBorders>
              <w:left w:val="single" w:color="auto" w:sz="8" w:space="0"/>
              <w:right w:val="single" w:color="auto" w:sz="8" w:space="0"/>
            </w:tcBorders>
            <w:vAlign w:val="bottom"/>
          </w:tcPr>
          <w:p w14:paraId="07931C25">
            <w:pPr>
              <w:spacing w:after="0"/>
              <w:rPr>
                <w:color w:val="auto"/>
                <w:sz w:val="3"/>
                <w:szCs w:val="3"/>
              </w:rPr>
            </w:pPr>
          </w:p>
        </w:tc>
        <w:tc>
          <w:tcPr>
            <w:tcW w:w="920" w:type="dxa"/>
            <w:tcBorders>
              <w:right w:val="single" w:color="auto" w:sz="8" w:space="0"/>
            </w:tcBorders>
            <w:vAlign w:val="bottom"/>
          </w:tcPr>
          <w:p w14:paraId="267B08F7">
            <w:pPr>
              <w:spacing w:after="0"/>
              <w:rPr>
                <w:color w:val="auto"/>
                <w:sz w:val="3"/>
                <w:szCs w:val="3"/>
              </w:rPr>
            </w:pPr>
          </w:p>
        </w:tc>
        <w:tc>
          <w:tcPr>
            <w:tcW w:w="500" w:type="dxa"/>
            <w:tcBorders>
              <w:right w:val="single" w:color="auto" w:sz="8" w:space="0"/>
            </w:tcBorders>
            <w:vAlign w:val="bottom"/>
          </w:tcPr>
          <w:p w14:paraId="77057947">
            <w:pPr>
              <w:spacing w:after="0"/>
              <w:rPr>
                <w:color w:val="auto"/>
                <w:sz w:val="3"/>
                <w:szCs w:val="3"/>
              </w:rPr>
            </w:pPr>
          </w:p>
        </w:tc>
        <w:tc>
          <w:tcPr>
            <w:tcW w:w="340" w:type="dxa"/>
            <w:tcBorders>
              <w:right w:val="single" w:color="auto" w:sz="8" w:space="0"/>
            </w:tcBorders>
            <w:vAlign w:val="bottom"/>
          </w:tcPr>
          <w:p w14:paraId="0A0A9BD3">
            <w:pPr>
              <w:spacing w:after="0"/>
              <w:rPr>
                <w:color w:val="auto"/>
                <w:sz w:val="3"/>
                <w:szCs w:val="3"/>
              </w:rPr>
            </w:pPr>
          </w:p>
        </w:tc>
        <w:tc>
          <w:tcPr>
            <w:tcW w:w="320" w:type="dxa"/>
            <w:tcBorders>
              <w:right w:val="single" w:color="auto" w:sz="8" w:space="0"/>
            </w:tcBorders>
            <w:vAlign w:val="bottom"/>
          </w:tcPr>
          <w:p w14:paraId="60B0F33E">
            <w:pPr>
              <w:spacing w:after="0"/>
              <w:rPr>
                <w:color w:val="auto"/>
                <w:sz w:val="3"/>
                <w:szCs w:val="3"/>
              </w:rPr>
            </w:pPr>
          </w:p>
        </w:tc>
        <w:tc>
          <w:tcPr>
            <w:tcW w:w="340" w:type="dxa"/>
            <w:tcBorders>
              <w:right w:val="single" w:color="auto" w:sz="8" w:space="0"/>
            </w:tcBorders>
            <w:vAlign w:val="bottom"/>
          </w:tcPr>
          <w:p w14:paraId="781C6121">
            <w:pPr>
              <w:spacing w:after="0"/>
              <w:rPr>
                <w:color w:val="auto"/>
                <w:sz w:val="3"/>
                <w:szCs w:val="3"/>
              </w:rPr>
            </w:pPr>
          </w:p>
        </w:tc>
        <w:tc>
          <w:tcPr>
            <w:tcW w:w="360" w:type="dxa"/>
            <w:tcBorders>
              <w:right w:val="single" w:color="auto" w:sz="8" w:space="0"/>
            </w:tcBorders>
            <w:vAlign w:val="bottom"/>
          </w:tcPr>
          <w:p w14:paraId="3F24A6ED">
            <w:pPr>
              <w:spacing w:after="0"/>
              <w:rPr>
                <w:color w:val="auto"/>
                <w:sz w:val="3"/>
                <w:szCs w:val="3"/>
              </w:rPr>
            </w:pPr>
          </w:p>
        </w:tc>
        <w:tc>
          <w:tcPr>
            <w:tcW w:w="320" w:type="dxa"/>
            <w:tcBorders>
              <w:right w:val="single" w:color="auto" w:sz="8" w:space="0"/>
            </w:tcBorders>
            <w:vAlign w:val="bottom"/>
          </w:tcPr>
          <w:p w14:paraId="0DA314C1">
            <w:pPr>
              <w:spacing w:after="0"/>
              <w:rPr>
                <w:color w:val="auto"/>
                <w:sz w:val="3"/>
                <w:szCs w:val="3"/>
              </w:rPr>
            </w:pPr>
          </w:p>
        </w:tc>
        <w:tc>
          <w:tcPr>
            <w:tcW w:w="360" w:type="dxa"/>
            <w:tcBorders>
              <w:right w:val="single" w:color="auto" w:sz="8" w:space="0"/>
            </w:tcBorders>
            <w:vAlign w:val="bottom"/>
          </w:tcPr>
          <w:p w14:paraId="700DDF47">
            <w:pPr>
              <w:spacing w:after="0"/>
              <w:rPr>
                <w:color w:val="auto"/>
                <w:sz w:val="3"/>
                <w:szCs w:val="3"/>
              </w:rPr>
            </w:pPr>
          </w:p>
        </w:tc>
        <w:tc>
          <w:tcPr>
            <w:tcW w:w="1380" w:type="dxa"/>
            <w:tcBorders>
              <w:right w:val="single" w:color="auto" w:sz="8" w:space="0"/>
            </w:tcBorders>
            <w:vAlign w:val="bottom"/>
          </w:tcPr>
          <w:p w14:paraId="6CDC7C1C">
            <w:pPr>
              <w:spacing w:after="0"/>
              <w:rPr>
                <w:color w:val="auto"/>
                <w:sz w:val="3"/>
                <w:szCs w:val="3"/>
              </w:rPr>
            </w:pPr>
          </w:p>
        </w:tc>
        <w:tc>
          <w:tcPr>
            <w:tcW w:w="360" w:type="dxa"/>
            <w:tcBorders>
              <w:right w:val="single" w:color="auto" w:sz="8" w:space="0"/>
            </w:tcBorders>
            <w:vAlign w:val="bottom"/>
          </w:tcPr>
          <w:p w14:paraId="7F1EFBFF">
            <w:pPr>
              <w:spacing w:after="0"/>
              <w:rPr>
                <w:color w:val="auto"/>
                <w:sz w:val="3"/>
                <w:szCs w:val="3"/>
              </w:rPr>
            </w:pPr>
          </w:p>
        </w:tc>
        <w:tc>
          <w:tcPr>
            <w:tcW w:w="660" w:type="dxa"/>
            <w:tcBorders>
              <w:right w:val="single" w:color="auto" w:sz="8" w:space="0"/>
            </w:tcBorders>
            <w:vAlign w:val="bottom"/>
          </w:tcPr>
          <w:p w14:paraId="210DC51C">
            <w:pPr>
              <w:spacing w:after="0"/>
              <w:rPr>
                <w:color w:val="auto"/>
                <w:sz w:val="3"/>
                <w:szCs w:val="3"/>
              </w:rPr>
            </w:pPr>
          </w:p>
        </w:tc>
        <w:tc>
          <w:tcPr>
            <w:tcW w:w="460" w:type="dxa"/>
            <w:tcBorders>
              <w:right w:val="single" w:color="auto" w:sz="8" w:space="0"/>
            </w:tcBorders>
            <w:vAlign w:val="bottom"/>
          </w:tcPr>
          <w:p w14:paraId="31B9CF4F">
            <w:pPr>
              <w:spacing w:after="0"/>
              <w:rPr>
                <w:color w:val="auto"/>
                <w:sz w:val="3"/>
                <w:szCs w:val="3"/>
              </w:rPr>
            </w:pPr>
          </w:p>
        </w:tc>
        <w:tc>
          <w:tcPr>
            <w:tcW w:w="440" w:type="dxa"/>
            <w:tcBorders>
              <w:bottom w:val="single" w:color="auto" w:sz="8" w:space="0"/>
              <w:right w:val="single" w:color="auto" w:sz="8" w:space="0"/>
            </w:tcBorders>
            <w:vAlign w:val="bottom"/>
          </w:tcPr>
          <w:p w14:paraId="282D207F">
            <w:pPr>
              <w:spacing w:after="0"/>
              <w:rPr>
                <w:color w:val="auto"/>
                <w:sz w:val="3"/>
                <w:szCs w:val="3"/>
              </w:rPr>
            </w:pPr>
          </w:p>
        </w:tc>
        <w:tc>
          <w:tcPr>
            <w:tcW w:w="440" w:type="dxa"/>
            <w:vMerge w:val="continue"/>
            <w:tcBorders>
              <w:bottom w:val="single" w:color="auto" w:sz="8" w:space="0"/>
              <w:right w:val="single" w:color="auto" w:sz="8" w:space="0"/>
            </w:tcBorders>
            <w:vAlign w:val="bottom"/>
          </w:tcPr>
          <w:p w14:paraId="3BB3ED40">
            <w:pPr>
              <w:spacing w:after="0"/>
              <w:rPr>
                <w:color w:val="auto"/>
                <w:sz w:val="3"/>
                <w:szCs w:val="3"/>
              </w:rPr>
            </w:pPr>
          </w:p>
        </w:tc>
        <w:tc>
          <w:tcPr>
            <w:tcW w:w="340" w:type="dxa"/>
            <w:vMerge w:val="continue"/>
            <w:tcBorders>
              <w:bottom w:val="single" w:color="auto" w:sz="8" w:space="0"/>
              <w:right w:val="single" w:color="auto" w:sz="8" w:space="0"/>
            </w:tcBorders>
            <w:vAlign w:val="bottom"/>
          </w:tcPr>
          <w:p w14:paraId="2789E41F">
            <w:pPr>
              <w:spacing w:after="0"/>
              <w:rPr>
                <w:color w:val="auto"/>
                <w:sz w:val="3"/>
                <w:szCs w:val="3"/>
              </w:rPr>
            </w:pPr>
          </w:p>
        </w:tc>
        <w:tc>
          <w:tcPr>
            <w:tcW w:w="1020" w:type="dxa"/>
            <w:tcBorders>
              <w:bottom w:val="single" w:color="auto" w:sz="8" w:space="0"/>
              <w:right w:val="single" w:color="auto" w:sz="8" w:space="0"/>
            </w:tcBorders>
            <w:vAlign w:val="bottom"/>
          </w:tcPr>
          <w:p w14:paraId="63B8F7C0">
            <w:pPr>
              <w:spacing w:after="0"/>
              <w:rPr>
                <w:color w:val="auto"/>
                <w:sz w:val="3"/>
                <w:szCs w:val="3"/>
              </w:rPr>
            </w:pPr>
          </w:p>
        </w:tc>
        <w:tc>
          <w:tcPr>
            <w:tcW w:w="1420" w:type="dxa"/>
            <w:tcBorders>
              <w:bottom w:val="single" w:color="auto" w:sz="8" w:space="0"/>
              <w:right w:val="single" w:color="auto" w:sz="8" w:space="0"/>
            </w:tcBorders>
            <w:vAlign w:val="bottom"/>
          </w:tcPr>
          <w:p w14:paraId="36BD833C">
            <w:pPr>
              <w:spacing w:after="0"/>
              <w:rPr>
                <w:color w:val="auto"/>
                <w:sz w:val="3"/>
                <w:szCs w:val="3"/>
              </w:rPr>
            </w:pPr>
          </w:p>
        </w:tc>
        <w:tc>
          <w:tcPr>
            <w:tcW w:w="620" w:type="dxa"/>
            <w:tcBorders>
              <w:bottom w:val="single" w:color="auto" w:sz="8" w:space="0"/>
              <w:right w:val="single" w:color="auto" w:sz="8" w:space="0"/>
            </w:tcBorders>
            <w:vAlign w:val="bottom"/>
          </w:tcPr>
          <w:p w14:paraId="6BDF6586">
            <w:pPr>
              <w:spacing w:after="0"/>
              <w:rPr>
                <w:color w:val="auto"/>
                <w:sz w:val="3"/>
                <w:szCs w:val="3"/>
              </w:rPr>
            </w:pPr>
          </w:p>
        </w:tc>
        <w:tc>
          <w:tcPr>
            <w:tcW w:w="0" w:type="dxa"/>
            <w:vAlign w:val="bottom"/>
          </w:tcPr>
          <w:p w14:paraId="0B860AF8">
            <w:pPr>
              <w:spacing w:after="0"/>
              <w:rPr>
                <w:color w:val="auto"/>
                <w:sz w:val="1"/>
                <w:szCs w:val="1"/>
              </w:rPr>
            </w:pPr>
          </w:p>
        </w:tc>
      </w:tr>
      <w:tr w14:paraId="110038FB">
        <w:tblPrEx>
          <w:tblCellMar>
            <w:top w:w="0" w:type="dxa"/>
            <w:left w:w="0" w:type="dxa"/>
            <w:bottom w:w="0" w:type="dxa"/>
            <w:right w:w="0" w:type="dxa"/>
          </w:tblCellMar>
        </w:tblPrEx>
        <w:trPr>
          <w:trHeight w:val="69" w:hRule="atLeast"/>
        </w:trPr>
        <w:tc>
          <w:tcPr>
            <w:tcW w:w="360" w:type="dxa"/>
            <w:tcBorders>
              <w:left w:val="single" w:color="auto" w:sz="8" w:space="0"/>
              <w:right w:val="single" w:color="auto" w:sz="8" w:space="0"/>
            </w:tcBorders>
            <w:vAlign w:val="bottom"/>
          </w:tcPr>
          <w:p w14:paraId="71261626">
            <w:pPr>
              <w:spacing w:after="0"/>
              <w:rPr>
                <w:color w:val="auto"/>
                <w:sz w:val="6"/>
                <w:szCs w:val="6"/>
              </w:rPr>
            </w:pPr>
          </w:p>
        </w:tc>
        <w:tc>
          <w:tcPr>
            <w:tcW w:w="920" w:type="dxa"/>
            <w:tcBorders>
              <w:right w:val="single" w:color="auto" w:sz="8" w:space="0"/>
            </w:tcBorders>
            <w:vAlign w:val="bottom"/>
          </w:tcPr>
          <w:p w14:paraId="623D53D6">
            <w:pPr>
              <w:spacing w:after="0"/>
              <w:rPr>
                <w:color w:val="auto"/>
                <w:sz w:val="6"/>
                <w:szCs w:val="6"/>
              </w:rPr>
            </w:pPr>
          </w:p>
        </w:tc>
        <w:tc>
          <w:tcPr>
            <w:tcW w:w="500" w:type="dxa"/>
            <w:tcBorders>
              <w:right w:val="single" w:color="auto" w:sz="8" w:space="0"/>
            </w:tcBorders>
            <w:vAlign w:val="bottom"/>
          </w:tcPr>
          <w:p w14:paraId="0D935E3A">
            <w:pPr>
              <w:spacing w:after="0"/>
              <w:rPr>
                <w:color w:val="auto"/>
                <w:sz w:val="6"/>
                <w:szCs w:val="6"/>
              </w:rPr>
            </w:pPr>
          </w:p>
        </w:tc>
        <w:tc>
          <w:tcPr>
            <w:tcW w:w="340" w:type="dxa"/>
            <w:tcBorders>
              <w:right w:val="single" w:color="auto" w:sz="8" w:space="0"/>
            </w:tcBorders>
            <w:vAlign w:val="bottom"/>
          </w:tcPr>
          <w:p w14:paraId="15309C4E">
            <w:pPr>
              <w:spacing w:after="0"/>
              <w:rPr>
                <w:color w:val="auto"/>
                <w:sz w:val="6"/>
                <w:szCs w:val="6"/>
              </w:rPr>
            </w:pPr>
          </w:p>
        </w:tc>
        <w:tc>
          <w:tcPr>
            <w:tcW w:w="320" w:type="dxa"/>
            <w:tcBorders>
              <w:right w:val="single" w:color="auto" w:sz="8" w:space="0"/>
            </w:tcBorders>
            <w:vAlign w:val="bottom"/>
          </w:tcPr>
          <w:p w14:paraId="5A4C817C">
            <w:pPr>
              <w:spacing w:after="0"/>
              <w:rPr>
                <w:color w:val="auto"/>
                <w:sz w:val="6"/>
                <w:szCs w:val="6"/>
              </w:rPr>
            </w:pPr>
          </w:p>
        </w:tc>
        <w:tc>
          <w:tcPr>
            <w:tcW w:w="340" w:type="dxa"/>
            <w:tcBorders>
              <w:right w:val="single" w:color="auto" w:sz="8" w:space="0"/>
            </w:tcBorders>
            <w:vAlign w:val="bottom"/>
          </w:tcPr>
          <w:p w14:paraId="5FA9D44A">
            <w:pPr>
              <w:spacing w:after="0"/>
              <w:rPr>
                <w:color w:val="auto"/>
                <w:sz w:val="6"/>
                <w:szCs w:val="6"/>
              </w:rPr>
            </w:pPr>
          </w:p>
        </w:tc>
        <w:tc>
          <w:tcPr>
            <w:tcW w:w="360" w:type="dxa"/>
            <w:tcBorders>
              <w:right w:val="single" w:color="auto" w:sz="8" w:space="0"/>
            </w:tcBorders>
            <w:vAlign w:val="bottom"/>
          </w:tcPr>
          <w:p w14:paraId="6CCD5609">
            <w:pPr>
              <w:spacing w:after="0"/>
              <w:rPr>
                <w:color w:val="auto"/>
                <w:sz w:val="6"/>
                <w:szCs w:val="6"/>
              </w:rPr>
            </w:pPr>
          </w:p>
        </w:tc>
        <w:tc>
          <w:tcPr>
            <w:tcW w:w="320" w:type="dxa"/>
            <w:tcBorders>
              <w:right w:val="single" w:color="auto" w:sz="8" w:space="0"/>
            </w:tcBorders>
            <w:vAlign w:val="bottom"/>
          </w:tcPr>
          <w:p w14:paraId="3C9E349F">
            <w:pPr>
              <w:spacing w:after="0"/>
              <w:rPr>
                <w:color w:val="auto"/>
                <w:sz w:val="6"/>
                <w:szCs w:val="6"/>
              </w:rPr>
            </w:pPr>
          </w:p>
        </w:tc>
        <w:tc>
          <w:tcPr>
            <w:tcW w:w="360" w:type="dxa"/>
            <w:tcBorders>
              <w:right w:val="single" w:color="auto" w:sz="8" w:space="0"/>
            </w:tcBorders>
            <w:vAlign w:val="bottom"/>
          </w:tcPr>
          <w:p w14:paraId="1AE5B5D3">
            <w:pPr>
              <w:spacing w:after="0"/>
              <w:rPr>
                <w:color w:val="auto"/>
                <w:sz w:val="6"/>
                <w:szCs w:val="6"/>
              </w:rPr>
            </w:pPr>
          </w:p>
        </w:tc>
        <w:tc>
          <w:tcPr>
            <w:tcW w:w="1380" w:type="dxa"/>
            <w:tcBorders>
              <w:right w:val="single" w:color="auto" w:sz="8" w:space="0"/>
            </w:tcBorders>
            <w:vAlign w:val="bottom"/>
          </w:tcPr>
          <w:p w14:paraId="190CEB84">
            <w:pPr>
              <w:spacing w:after="0"/>
              <w:rPr>
                <w:color w:val="auto"/>
                <w:sz w:val="6"/>
                <w:szCs w:val="6"/>
              </w:rPr>
            </w:pPr>
          </w:p>
        </w:tc>
        <w:tc>
          <w:tcPr>
            <w:tcW w:w="360" w:type="dxa"/>
            <w:tcBorders>
              <w:right w:val="single" w:color="auto" w:sz="8" w:space="0"/>
            </w:tcBorders>
            <w:vAlign w:val="bottom"/>
          </w:tcPr>
          <w:p w14:paraId="5B860640">
            <w:pPr>
              <w:spacing w:after="0"/>
              <w:rPr>
                <w:color w:val="auto"/>
                <w:sz w:val="6"/>
                <w:szCs w:val="6"/>
              </w:rPr>
            </w:pPr>
          </w:p>
        </w:tc>
        <w:tc>
          <w:tcPr>
            <w:tcW w:w="660" w:type="dxa"/>
            <w:tcBorders>
              <w:right w:val="single" w:color="auto" w:sz="8" w:space="0"/>
            </w:tcBorders>
            <w:vAlign w:val="bottom"/>
          </w:tcPr>
          <w:p w14:paraId="3205C697">
            <w:pPr>
              <w:spacing w:after="0"/>
              <w:rPr>
                <w:color w:val="auto"/>
                <w:sz w:val="6"/>
                <w:szCs w:val="6"/>
              </w:rPr>
            </w:pPr>
          </w:p>
        </w:tc>
        <w:tc>
          <w:tcPr>
            <w:tcW w:w="460" w:type="dxa"/>
            <w:tcBorders>
              <w:right w:val="single" w:color="auto" w:sz="8" w:space="0"/>
            </w:tcBorders>
            <w:vAlign w:val="bottom"/>
          </w:tcPr>
          <w:p w14:paraId="76E01D8F">
            <w:pPr>
              <w:spacing w:after="0"/>
              <w:rPr>
                <w:color w:val="auto"/>
                <w:sz w:val="6"/>
                <w:szCs w:val="6"/>
              </w:rPr>
            </w:pPr>
          </w:p>
        </w:tc>
        <w:tc>
          <w:tcPr>
            <w:tcW w:w="440" w:type="dxa"/>
            <w:tcBorders>
              <w:right w:val="single" w:color="auto" w:sz="8" w:space="0"/>
            </w:tcBorders>
            <w:vAlign w:val="bottom"/>
          </w:tcPr>
          <w:p w14:paraId="682282C6">
            <w:pPr>
              <w:spacing w:after="0"/>
              <w:rPr>
                <w:color w:val="auto"/>
                <w:sz w:val="6"/>
                <w:szCs w:val="6"/>
              </w:rPr>
            </w:pPr>
          </w:p>
        </w:tc>
        <w:tc>
          <w:tcPr>
            <w:tcW w:w="440" w:type="dxa"/>
            <w:tcBorders>
              <w:right w:val="single" w:color="auto" w:sz="8" w:space="0"/>
            </w:tcBorders>
            <w:vAlign w:val="bottom"/>
          </w:tcPr>
          <w:p w14:paraId="0071666F">
            <w:pPr>
              <w:spacing w:after="0"/>
              <w:rPr>
                <w:color w:val="auto"/>
                <w:sz w:val="6"/>
                <w:szCs w:val="6"/>
              </w:rPr>
            </w:pPr>
          </w:p>
        </w:tc>
        <w:tc>
          <w:tcPr>
            <w:tcW w:w="340" w:type="dxa"/>
            <w:tcBorders>
              <w:right w:val="single" w:color="auto" w:sz="8" w:space="0"/>
            </w:tcBorders>
            <w:vAlign w:val="bottom"/>
          </w:tcPr>
          <w:p w14:paraId="5E9932F3">
            <w:pPr>
              <w:spacing w:after="0"/>
              <w:rPr>
                <w:color w:val="auto"/>
                <w:sz w:val="6"/>
                <w:szCs w:val="6"/>
              </w:rPr>
            </w:pPr>
          </w:p>
        </w:tc>
        <w:tc>
          <w:tcPr>
            <w:tcW w:w="1020" w:type="dxa"/>
            <w:tcBorders>
              <w:right w:val="single" w:color="auto" w:sz="8" w:space="0"/>
            </w:tcBorders>
            <w:vAlign w:val="bottom"/>
          </w:tcPr>
          <w:p w14:paraId="15702C75">
            <w:pPr>
              <w:spacing w:after="0" w:line="70" w:lineRule="exact"/>
              <w:rPr>
                <w:color w:val="auto"/>
                <w:sz w:val="20"/>
                <w:szCs w:val="20"/>
              </w:rPr>
            </w:pPr>
            <w:r>
              <w:rPr>
                <w:rFonts w:ascii="宋体" w:hAnsi="宋体" w:eastAsia="宋体" w:cs="宋体"/>
                <w:color w:val="auto"/>
                <w:sz w:val="7"/>
                <w:szCs w:val="7"/>
              </w:rPr>
              <w:t>专项资金细化率</w:t>
            </w:r>
            <w:r>
              <w:rPr>
                <w:rFonts w:ascii="Arial" w:hAnsi="Arial" w:eastAsia="Arial" w:cs="Arial"/>
                <w:color w:val="auto"/>
                <w:sz w:val="7"/>
                <w:szCs w:val="7"/>
              </w:rPr>
              <w:t>=</w:t>
            </w:r>
            <w:r>
              <w:rPr>
                <w:rFonts w:ascii="宋体" w:hAnsi="宋体" w:eastAsia="宋体" w:cs="宋体"/>
                <w:color w:val="auto"/>
                <w:sz w:val="7"/>
                <w:szCs w:val="7"/>
              </w:rPr>
              <w:t>（已细化到具</w:t>
            </w:r>
          </w:p>
        </w:tc>
        <w:tc>
          <w:tcPr>
            <w:tcW w:w="1420" w:type="dxa"/>
            <w:tcBorders>
              <w:right w:val="single" w:color="auto" w:sz="8" w:space="0"/>
            </w:tcBorders>
            <w:vAlign w:val="bottom"/>
          </w:tcPr>
          <w:p w14:paraId="0DB0E225">
            <w:pPr>
              <w:spacing w:after="0"/>
              <w:rPr>
                <w:color w:val="auto"/>
                <w:sz w:val="6"/>
                <w:szCs w:val="6"/>
              </w:rPr>
            </w:pPr>
          </w:p>
        </w:tc>
        <w:tc>
          <w:tcPr>
            <w:tcW w:w="620" w:type="dxa"/>
            <w:tcBorders>
              <w:right w:val="single" w:color="auto" w:sz="8" w:space="0"/>
            </w:tcBorders>
            <w:vAlign w:val="bottom"/>
          </w:tcPr>
          <w:p w14:paraId="71C11F69">
            <w:pPr>
              <w:spacing w:after="0"/>
              <w:rPr>
                <w:color w:val="auto"/>
                <w:sz w:val="6"/>
                <w:szCs w:val="6"/>
              </w:rPr>
            </w:pPr>
          </w:p>
        </w:tc>
        <w:tc>
          <w:tcPr>
            <w:tcW w:w="0" w:type="dxa"/>
            <w:vAlign w:val="bottom"/>
          </w:tcPr>
          <w:p w14:paraId="7806F9EC">
            <w:pPr>
              <w:spacing w:after="0"/>
              <w:rPr>
                <w:color w:val="auto"/>
                <w:sz w:val="1"/>
                <w:szCs w:val="1"/>
              </w:rPr>
            </w:pPr>
          </w:p>
        </w:tc>
      </w:tr>
      <w:tr w14:paraId="70B22532">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53ABBB2F">
            <w:pPr>
              <w:spacing w:after="0"/>
              <w:rPr>
                <w:color w:val="auto"/>
                <w:sz w:val="7"/>
                <w:szCs w:val="7"/>
              </w:rPr>
            </w:pPr>
          </w:p>
        </w:tc>
        <w:tc>
          <w:tcPr>
            <w:tcW w:w="920" w:type="dxa"/>
            <w:tcBorders>
              <w:right w:val="single" w:color="auto" w:sz="8" w:space="0"/>
            </w:tcBorders>
            <w:vAlign w:val="bottom"/>
          </w:tcPr>
          <w:p w14:paraId="4A4E645A">
            <w:pPr>
              <w:spacing w:after="0"/>
              <w:rPr>
                <w:color w:val="auto"/>
                <w:sz w:val="7"/>
                <w:szCs w:val="7"/>
              </w:rPr>
            </w:pPr>
          </w:p>
        </w:tc>
        <w:tc>
          <w:tcPr>
            <w:tcW w:w="500" w:type="dxa"/>
            <w:tcBorders>
              <w:right w:val="single" w:color="auto" w:sz="8" w:space="0"/>
            </w:tcBorders>
            <w:vAlign w:val="bottom"/>
          </w:tcPr>
          <w:p w14:paraId="156DECB9">
            <w:pPr>
              <w:spacing w:after="0"/>
              <w:rPr>
                <w:color w:val="auto"/>
                <w:sz w:val="7"/>
                <w:szCs w:val="7"/>
              </w:rPr>
            </w:pPr>
          </w:p>
        </w:tc>
        <w:tc>
          <w:tcPr>
            <w:tcW w:w="340" w:type="dxa"/>
            <w:tcBorders>
              <w:right w:val="single" w:color="auto" w:sz="8" w:space="0"/>
            </w:tcBorders>
            <w:vAlign w:val="bottom"/>
          </w:tcPr>
          <w:p w14:paraId="05D52DFE">
            <w:pPr>
              <w:spacing w:after="0"/>
              <w:rPr>
                <w:color w:val="auto"/>
                <w:sz w:val="7"/>
                <w:szCs w:val="7"/>
              </w:rPr>
            </w:pPr>
          </w:p>
        </w:tc>
        <w:tc>
          <w:tcPr>
            <w:tcW w:w="320" w:type="dxa"/>
            <w:tcBorders>
              <w:right w:val="single" w:color="auto" w:sz="8" w:space="0"/>
            </w:tcBorders>
            <w:vAlign w:val="bottom"/>
          </w:tcPr>
          <w:p w14:paraId="165F0566">
            <w:pPr>
              <w:spacing w:after="0"/>
              <w:rPr>
                <w:color w:val="auto"/>
                <w:sz w:val="7"/>
                <w:szCs w:val="7"/>
              </w:rPr>
            </w:pPr>
          </w:p>
        </w:tc>
        <w:tc>
          <w:tcPr>
            <w:tcW w:w="340" w:type="dxa"/>
            <w:tcBorders>
              <w:right w:val="single" w:color="auto" w:sz="8" w:space="0"/>
            </w:tcBorders>
            <w:vAlign w:val="bottom"/>
          </w:tcPr>
          <w:p w14:paraId="4597FE6B">
            <w:pPr>
              <w:spacing w:after="0"/>
              <w:rPr>
                <w:color w:val="auto"/>
                <w:sz w:val="7"/>
                <w:szCs w:val="7"/>
              </w:rPr>
            </w:pPr>
          </w:p>
        </w:tc>
        <w:tc>
          <w:tcPr>
            <w:tcW w:w="360" w:type="dxa"/>
            <w:tcBorders>
              <w:right w:val="single" w:color="auto" w:sz="8" w:space="0"/>
            </w:tcBorders>
            <w:vAlign w:val="bottom"/>
          </w:tcPr>
          <w:p w14:paraId="1A76EEDF">
            <w:pPr>
              <w:spacing w:after="0"/>
              <w:rPr>
                <w:color w:val="auto"/>
                <w:sz w:val="7"/>
                <w:szCs w:val="7"/>
              </w:rPr>
            </w:pPr>
          </w:p>
        </w:tc>
        <w:tc>
          <w:tcPr>
            <w:tcW w:w="320" w:type="dxa"/>
            <w:tcBorders>
              <w:right w:val="single" w:color="auto" w:sz="8" w:space="0"/>
            </w:tcBorders>
            <w:vAlign w:val="bottom"/>
          </w:tcPr>
          <w:p w14:paraId="4F1FCD36">
            <w:pPr>
              <w:spacing w:after="0"/>
              <w:rPr>
                <w:color w:val="auto"/>
                <w:sz w:val="7"/>
                <w:szCs w:val="7"/>
              </w:rPr>
            </w:pPr>
          </w:p>
        </w:tc>
        <w:tc>
          <w:tcPr>
            <w:tcW w:w="360" w:type="dxa"/>
            <w:tcBorders>
              <w:right w:val="single" w:color="auto" w:sz="8" w:space="0"/>
            </w:tcBorders>
            <w:vAlign w:val="bottom"/>
          </w:tcPr>
          <w:p w14:paraId="540B15E3">
            <w:pPr>
              <w:spacing w:after="0"/>
              <w:rPr>
                <w:color w:val="auto"/>
                <w:sz w:val="7"/>
                <w:szCs w:val="7"/>
              </w:rPr>
            </w:pPr>
          </w:p>
        </w:tc>
        <w:tc>
          <w:tcPr>
            <w:tcW w:w="1380" w:type="dxa"/>
            <w:tcBorders>
              <w:right w:val="single" w:color="auto" w:sz="8" w:space="0"/>
            </w:tcBorders>
            <w:vAlign w:val="bottom"/>
          </w:tcPr>
          <w:p w14:paraId="28A59A9C">
            <w:pPr>
              <w:spacing w:after="0"/>
              <w:rPr>
                <w:color w:val="auto"/>
                <w:sz w:val="7"/>
                <w:szCs w:val="7"/>
              </w:rPr>
            </w:pPr>
          </w:p>
        </w:tc>
        <w:tc>
          <w:tcPr>
            <w:tcW w:w="360" w:type="dxa"/>
            <w:tcBorders>
              <w:right w:val="single" w:color="auto" w:sz="8" w:space="0"/>
            </w:tcBorders>
            <w:vAlign w:val="bottom"/>
          </w:tcPr>
          <w:p w14:paraId="778E84C0">
            <w:pPr>
              <w:spacing w:after="0"/>
              <w:rPr>
                <w:color w:val="auto"/>
                <w:sz w:val="7"/>
                <w:szCs w:val="7"/>
              </w:rPr>
            </w:pPr>
          </w:p>
        </w:tc>
        <w:tc>
          <w:tcPr>
            <w:tcW w:w="660" w:type="dxa"/>
            <w:tcBorders>
              <w:right w:val="single" w:color="auto" w:sz="8" w:space="0"/>
            </w:tcBorders>
            <w:vAlign w:val="bottom"/>
          </w:tcPr>
          <w:p w14:paraId="5555CD6F">
            <w:pPr>
              <w:spacing w:after="0"/>
              <w:rPr>
                <w:color w:val="auto"/>
                <w:sz w:val="7"/>
                <w:szCs w:val="7"/>
              </w:rPr>
            </w:pPr>
          </w:p>
        </w:tc>
        <w:tc>
          <w:tcPr>
            <w:tcW w:w="460" w:type="dxa"/>
            <w:tcBorders>
              <w:right w:val="single" w:color="auto" w:sz="8" w:space="0"/>
            </w:tcBorders>
            <w:vAlign w:val="bottom"/>
          </w:tcPr>
          <w:p w14:paraId="38DB64F1">
            <w:pPr>
              <w:spacing w:after="0"/>
              <w:rPr>
                <w:color w:val="auto"/>
                <w:sz w:val="7"/>
                <w:szCs w:val="7"/>
              </w:rPr>
            </w:pPr>
          </w:p>
        </w:tc>
        <w:tc>
          <w:tcPr>
            <w:tcW w:w="440" w:type="dxa"/>
            <w:tcBorders>
              <w:right w:val="single" w:color="auto" w:sz="8" w:space="0"/>
            </w:tcBorders>
            <w:vAlign w:val="bottom"/>
          </w:tcPr>
          <w:p w14:paraId="2471A1C4">
            <w:pPr>
              <w:spacing w:after="0"/>
              <w:rPr>
                <w:color w:val="auto"/>
                <w:sz w:val="7"/>
                <w:szCs w:val="7"/>
              </w:rPr>
            </w:pPr>
          </w:p>
        </w:tc>
        <w:tc>
          <w:tcPr>
            <w:tcW w:w="440" w:type="dxa"/>
            <w:tcBorders>
              <w:right w:val="single" w:color="auto" w:sz="8" w:space="0"/>
            </w:tcBorders>
            <w:vAlign w:val="bottom"/>
          </w:tcPr>
          <w:p w14:paraId="4797E16C">
            <w:pPr>
              <w:spacing w:after="0"/>
              <w:rPr>
                <w:color w:val="auto"/>
                <w:sz w:val="7"/>
                <w:szCs w:val="7"/>
              </w:rPr>
            </w:pPr>
          </w:p>
        </w:tc>
        <w:tc>
          <w:tcPr>
            <w:tcW w:w="340" w:type="dxa"/>
            <w:tcBorders>
              <w:right w:val="single" w:color="auto" w:sz="8" w:space="0"/>
            </w:tcBorders>
            <w:vAlign w:val="bottom"/>
          </w:tcPr>
          <w:p w14:paraId="324D44FF">
            <w:pPr>
              <w:spacing w:after="0"/>
              <w:rPr>
                <w:color w:val="auto"/>
                <w:sz w:val="7"/>
                <w:szCs w:val="7"/>
              </w:rPr>
            </w:pPr>
          </w:p>
        </w:tc>
        <w:tc>
          <w:tcPr>
            <w:tcW w:w="1020" w:type="dxa"/>
            <w:tcBorders>
              <w:right w:val="single" w:color="auto" w:sz="8" w:space="0"/>
            </w:tcBorders>
            <w:vAlign w:val="bottom"/>
          </w:tcPr>
          <w:p w14:paraId="35D85D8F">
            <w:pPr>
              <w:spacing w:after="0" w:line="85" w:lineRule="exact"/>
              <w:rPr>
                <w:color w:val="auto"/>
                <w:sz w:val="20"/>
                <w:szCs w:val="20"/>
              </w:rPr>
            </w:pPr>
            <w:r>
              <w:rPr>
                <w:rFonts w:ascii="宋体" w:hAnsi="宋体" w:eastAsia="宋体" w:cs="宋体"/>
                <w:color w:val="auto"/>
                <w:sz w:val="7"/>
                <w:szCs w:val="7"/>
              </w:rPr>
              <w:t>体市县和承担单位的资金数</w:t>
            </w:r>
            <w:r>
              <w:rPr>
                <w:rFonts w:ascii="Arial" w:hAnsi="Arial" w:eastAsia="Arial" w:cs="Arial"/>
                <w:color w:val="auto"/>
                <w:sz w:val="7"/>
                <w:szCs w:val="7"/>
              </w:rPr>
              <w:t>/</w:t>
            </w:r>
            <w:r>
              <w:rPr>
                <w:rFonts w:ascii="宋体" w:hAnsi="宋体" w:eastAsia="宋体" w:cs="宋体"/>
                <w:color w:val="auto"/>
                <w:sz w:val="7"/>
                <w:szCs w:val="7"/>
              </w:rPr>
              <w:t>部</w:t>
            </w:r>
          </w:p>
        </w:tc>
        <w:tc>
          <w:tcPr>
            <w:tcW w:w="1420" w:type="dxa"/>
            <w:tcBorders>
              <w:right w:val="single" w:color="auto" w:sz="8" w:space="0"/>
            </w:tcBorders>
            <w:vAlign w:val="bottom"/>
          </w:tcPr>
          <w:p w14:paraId="26FBE1BE">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2CB72FD7">
            <w:pPr>
              <w:spacing w:after="0"/>
              <w:rPr>
                <w:color w:val="auto"/>
                <w:sz w:val="7"/>
                <w:szCs w:val="7"/>
              </w:rPr>
            </w:pPr>
          </w:p>
        </w:tc>
        <w:tc>
          <w:tcPr>
            <w:tcW w:w="0" w:type="dxa"/>
            <w:vAlign w:val="bottom"/>
          </w:tcPr>
          <w:p w14:paraId="61BC454D">
            <w:pPr>
              <w:spacing w:after="0"/>
              <w:rPr>
                <w:color w:val="auto"/>
                <w:sz w:val="1"/>
                <w:szCs w:val="1"/>
              </w:rPr>
            </w:pPr>
          </w:p>
        </w:tc>
      </w:tr>
      <w:tr w14:paraId="62B4118B">
        <w:tblPrEx>
          <w:tblCellMar>
            <w:top w:w="0" w:type="dxa"/>
            <w:left w:w="0" w:type="dxa"/>
            <w:bottom w:w="0" w:type="dxa"/>
            <w:right w:w="0" w:type="dxa"/>
          </w:tblCellMar>
        </w:tblPrEx>
        <w:trPr>
          <w:trHeight w:val="70" w:hRule="atLeast"/>
        </w:trPr>
        <w:tc>
          <w:tcPr>
            <w:tcW w:w="360" w:type="dxa"/>
            <w:tcBorders>
              <w:left w:val="single" w:color="auto" w:sz="8" w:space="0"/>
              <w:right w:val="single" w:color="auto" w:sz="8" w:space="0"/>
            </w:tcBorders>
            <w:vAlign w:val="bottom"/>
          </w:tcPr>
          <w:p w14:paraId="25BA67F0">
            <w:pPr>
              <w:spacing w:after="0"/>
              <w:rPr>
                <w:color w:val="auto"/>
                <w:sz w:val="6"/>
                <w:szCs w:val="6"/>
              </w:rPr>
            </w:pPr>
          </w:p>
        </w:tc>
        <w:tc>
          <w:tcPr>
            <w:tcW w:w="920" w:type="dxa"/>
            <w:tcBorders>
              <w:right w:val="single" w:color="auto" w:sz="8" w:space="0"/>
            </w:tcBorders>
            <w:vAlign w:val="bottom"/>
          </w:tcPr>
          <w:p w14:paraId="07E01537">
            <w:pPr>
              <w:spacing w:after="0"/>
              <w:rPr>
                <w:color w:val="auto"/>
                <w:sz w:val="6"/>
                <w:szCs w:val="6"/>
              </w:rPr>
            </w:pPr>
          </w:p>
        </w:tc>
        <w:tc>
          <w:tcPr>
            <w:tcW w:w="500" w:type="dxa"/>
            <w:tcBorders>
              <w:right w:val="single" w:color="auto" w:sz="8" w:space="0"/>
            </w:tcBorders>
            <w:vAlign w:val="bottom"/>
          </w:tcPr>
          <w:p w14:paraId="4BAF0ABC">
            <w:pPr>
              <w:spacing w:after="0"/>
              <w:rPr>
                <w:color w:val="auto"/>
                <w:sz w:val="6"/>
                <w:szCs w:val="6"/>
              </w:rPr>
            </w:pPr>
          </w:p>
        </w:tc>
        <w:tc>
          <w:tcPr>
            <w:tcW w:w="340" w:type="dxa"/>
            <w:tcBorders>
              <w:right w:val="single" w:color="auto" w:sz="8" w:space="0"/>
            </w:tcBorders>
            <w:vAlign w:val="bottom"/>
          </w:tcPr>
          <w:p w14:paraId="5021C101">
            <w:pPr>
              <w:spacing w:after="0"/>
              <w:rPr>
                <w:color w:val="auto"/>
                <w:sz w:val="6"/>
                <w:szCs w:val="6"/>
              </w:rPr>
            </w:pPr>
          </w:p>
        </w:tc>
        <w:tc>
          <w:tcPr>
            <w:tcW w:w="320" w:type="dxa"/>
            <w:tcBorders>
              <w:right w:val="single" w:color="auto" w:sz="8" w:space="0"/>
            </w:tcBorders>
            <w:vAlign w:val="bottom"/>
          </w:tcPr>
          <w:p w14:paraId="281ED9D6">
            <w:pPr>
              <w:spacing w:after="0"/>
              <w:rPr>
                <w:color w:val="auto"/>
                <w:sz w:val="6"/>
                <w:szCs w:val="6"/>
              </w:rPr>
            </w:pPr>
          </w:p>
        </w:tc>
        <w:tc>
          <w:tcPr>
            <w:tcW w:w="340" w:type="dxa"/>
            <w:tcBorders>
              <w:right w:val="single" w:color="auto" w:sz="8" w:space="0"/>
            </w:tcBorders>
            <w:vAlign w:val="bottom"/>
          </w:tcPr>
          <w:p w14:paraId="0482AEC2">
            <w:pPr>
              <w:spacing w:after="0"/>
              <w:rPr>
                <w:color w:val="auto"/>
                <w:sz w:val="6"/>
                <w:szCs w:val="6"/>
              </w:rPr>
            </w:pPr>
          </w:p>
        </w:tc>
        <w:tc>
          <w:tcPr>
            <w:tcW w:w="360" w:type="dxa"/>
            <w:tcBorders>
              <w:right w:val="single" w:color="auto" w:sz="8" w:space="0"/>
            </w:tcBorders>
            <w:vAlign w:val="bottom"/>
          </w:tcPr>
          <w:p w14:paraId="35218B99">
            <w:pPr>
              <w:spacing w:after="0"/>
              <w:rPr>
                <w:color w:val="auto"/>
                <w:sz w:val="6"/>
                <w:szCs w:val="6"/>
              </w:rPr>
            </w:pPr>
          </w:p>
        </w:tc>
        <w:tc>
          <w:tcPr>
            <w:tcW w:w="320" w:type="dxa"/>
            <w:tcBorders>
              <w:right w:val="single" w:color="auto" w:sz="8" w:space="0"/>
            </w:tcBorders>
            <w:vAlign w:val="bottom"/>
          </w:tcPr>
          <w:p w14:paraId="4DB77FA5">
            <w:pPr>
              <w:spacing w:after="0"/>
              <w:rPr>
                <w:color w:val="auto"/>
                <w:sz w:val="6"/>
                <w:szCs w:val="6"/>
              </w:rPr>
            </w:pPr>
          </w:p>
        </w:tc>
        <w:tc>
          <w:tcPr>
            <w:tcW w:w="360" w:type="dxa"/>
            <w:tcBorders>
              <w:right w:val="single" w:color="auto" w:sz="8" w:space="0"/>
            </w:tcBorders>
            <w:vAlign w:val="bottom"/>
          </w:tcPr>
          <w:p w14:paraId="64D2D18A">
            <w:pPr>
              <w:spacing w:after="0"/>
              <w:rPr>
                <w:color w:val="auto"/>
                <w:sz w:val="6"/>
                <w:szCs w:val="6"/>
              </w:rPr>
            </w:pPr>
          </w:p>
        </w:tc>
        <w:tc>
          <w:tcPr>
            <w:tcW w:w="1380" w:type="dxa"/>
            <w:tcBorders>
              <w:right w:val="single" w:color="auto" w:sz="8" w:space="0"/>
            </w:tcBorders>
            <w:vAlign w:val="bottom"/>
          </w:tcPr>
          <w:p w14:paraId="6E6231E5">
            <w:pPr>
              <w:spacing w:after="0"/>
              <w:rPr>
                <w:color w:val="auto"/>
                <w:sz w:val="6"/>
                <w:szCs w:val="6"/>
              </w:rPr>
            </w:pPr>
          </w:p>
        </w:tc>
        <w:tc>
          <w:tcPr>
            <w:tcW w:w="360" w:type="dxa"/>
            <w:tcBorders>
              <w:right w:val="single" w:color="auto" w:sz="8" w:space="0"/>
            </w:tcBorders>
            <w:vAlign w:val="bottom"/>
          </w:tcPr>
          <w:p w14:paraId="4D6E0841">
            <w:pPr>
              <w:spacing w:after="0"/>
              <w:rPr>
                <w:color w:val="auto"/>
                <w:sz w:val="6"/>
                <w:szCs w:val="6"/>
              </w:rPr>
            </w:pPr>
          </w:p>
        </w:tc>
        <w:tc>
          <w:tcPr>
            <w:tcW w:w="660" w:type="dxa"/>
            <w:tcBorders>
              <w:right w:val="single" w:color="auto" w:sz="8" w:space="0"/>
            </w:tcBorders>
            <w:vAlign w:val="bottom"/>
          </w:tcPr>
          <w:p w14:paraId="5E8024E4">
            <w:pPr>
              <w:spacing w:after="0"/>
              <w:rPr>
                <w:color w:val="auto"/>
                <w:sz w:val="6"/>
                <w:szCs w:val="6"/>
              </w:rPr>
            </w:pPr>
          </w:p>
        </w:tc>
        <w:tc>
          <w:tcPr>
            <w:tcW w:w="460" w:type="dxa"/>
            <w:tcBorders>
              <w:right w:val="single" w:color="auto" w:sz="8" w:space="0"/>
            </w:tcBorders>
            <w:vAlign w:val="bottom"/>
          </w:tcPr>
          <w:p w14:paraId="347DEFC2">
            <w:pPr>
              <w:spacing w:after="0"/>
              <w:rPr>
                <w:color w:val="auto"/>
                <w:sz w:val="6"/>
                <w:szCs w:val="6"/>
              </w:rPr>
            </w:pPr>
          </w:p>
        </w:tc>
        <w:tc>
          <w:tcPr>
            <w:tcW w:w="440" w:type="dxa"/>
            <w:tcBorders>
              <w:right w:val="single" w:color="auto" w:sz="8" w:space="0"/>
            </w:tcBorders>
            <w:vAlign w:val="bottom"/>
          </w:tcPr>
          <w:p w14:paraId="7F14A3C7">
            <w:pPr>
              <w:spacing w:after="0"/>
              <w:rPr>
                <w:color w:val="auto"/>
                <w:sz w:val="6"/>
                <w:szCs w:val="6"/>
              </w:rPr>
            </w:pPr>
          </w:p>
        </w:tc>
        <w:tc>
          <w:tcPr>
            <w:tcW w:w="440" w:type="dxa"/>
            <w:tcBorders>
              <w:right w:val="single" w:color="auto" w:sz="8" w:space="0"/>
            </w:tcBorders>
            <w:vAlign w:val="bottom"/>
          </w:tcPr>
          <w:p w14:paraId="1B97871D">
            <w:pPr>
              <w:spacing w:after="0"/>
              <w:rPr>
                <w:color w:val="auto"/>
                <w:sz w:val="6"/>
                <w:szCs w:val="6"/>
              </w:rPr>
            </w:pPr>
          </w:p>
        </w:tc>
        <w:tc>
          <w:tcPr>
            <w:tcW w:w="340" w:type="dxa"/>
            <w:tcBorders>
              <w:right w:val="single" w:color="auto" w:sz="8" w:space="0"/>
            </w:tcBorders>
            <w:vAlign w:val="bottom"/>
          </w:tcPr>
          <w:p w14:paraId="38DB36FB">
            <w:pPr>
              <w:spacing w:after="0"/>
              <w:rPr>
                <w:color w:val="auto"/>
                <w:sz w:val="6"/>
                <w:szCs w:val="6"/>
              </w:rPr>
            </w:pPr>
          </w:p>
        </w:tc>
        <w:tc>
          <w:tcPr>
            <w:tcW w:w="1020" w:type="dxa"/>
            <w:tcBorders>
              <w:bottom w:val="single" w:color="auto" w:sz="8" w:space="0"/>
              <w:right w:val="single" w:color="auto" w:sz="8" w:space="0"/>
            </w:tcBorders>
            <w:vAlign w:val="bottom"/>
          </w:tcPr>
          <w:p w14:paraId="7780DB86">
            <w:pPr>
              <w:spacing w:after="0" w:line="70" w:lineRule="exact"/>
              <w:rPr>
                <w:color w:val="auto"/>
                <w:sz w:val="20"/>
                <w:szCs w:val="20"/>
              </w:rPr>
            </w:pPr>
            <w:r>
              <w:rPr>
                <w:rFonts w:ascii="宋体" w:hAnsi="宋体" w:eastAsia="宋体" w:cs="宋体"/>
                <w:color w:val="auto"/>
                <w:w w:val="98"/>
                <w:sz w:val="7"/>
                <w:szCs w:val="7"/>
              </w:rPr>
              <w:t>门参与分配资金总数）</w:t>
            </w:r>
            <w:r>
              <w:rPr>
                <w:rFonts w:ascii="Arial" w:hAnsi="Arial" w:eastAsia="Arial" w:cs="Arial"/>
                <w:color w:val="auto"/>
                <w:w w:val="98"/>
                <w:sz w:val="7"/>
                <w:szCs w:val="7"/>
              </w:rPr>
              <w:t>×100%</w:t>
            </w:r>
            <w:r>
              <w:rPr>
                <w:rFonts w:ascii="宋体" w:hAnsi="宋体" w:eastAsia="宋体" w:cs="宋体"/>
                <w:color w:val="auto"/>
                <w:w w:val="98"/>
                <w:sz w:val="7"/>
                <w:szCs w:val="7"/>
              </w:rPr>
              <w:t>。</w:t>
            </w:r>
          </w:p>
        </w:tc>
        <w:tc>
          <w:tcPr>
            <w:tcW w:w="1420" w:type="dxa"/>
            <w:tcBorders>
              <w:bottom w:val="single" w:color="auto" w:sz="8" w:space="0"/>
              <w:right w:val="single" w:color="auto" w:sz="8" w:space="0"/>
            </w:tcBorders>
            <w:vAlign w:val="bottom"/>
          </w:tcPr>
          <w:p w14:paraId="162E8F1F">
            <w:pPr>
              <w:spacing w:after="0"/>
              <w:rPr>
                <w:color w:val="auto"/>
                <w:sz w:val="6"/>
                <w:szCs w:val="6"/>
              </w:rPr>
            </w:pPr>
          </w:p>
        </w:tc>
        <w:tc>
          <w:tcPr>
            <w:tcW w:w="620" w:type="dxa"/>
            <w:tcBorders>
              <w:bottom w:val="single" w:color="auto" w:sz="8" w:space="0"/>
              <w:right w:val="single" w:color="auto" w:sz="8" w:space="0"/>
            </w:tcBorders>
            <w:vAlign w:val="bottom"/>
          </w:tcPr>
          <w:p w14:paraId="55ABC25D">
            <w:pPr>
              <w:spacing w:after="0"/>
              <w:rPr>
                <w:color w:val="auto"/>
                <w:sz w:val="6"/>
                <w:szCs w:val="6"/>
              </w:rPr>
            </w:pPr>
          </w:p>
        </w:tc>
        <w:tc>
          <w:tcPr>
            <w:tcW w:w="0" w:type="dxa"/>
            <w:vAlign w:val="bottom"/>
          </w:tcPr>
          <w:p w14:paraId="0701775F">
            <w:pPr>
              <w:spacing w:after="0"/>
              <w:rPr>
                <w:color w:val="auto"/>
                <w:sz w:val="1"/>
                <w:szCs w:val="1"/>
              </w:rPr>
            </w:pPr>
          </w:p>
        </w:tc>
      </w:tr>
      <w:tr w14:paraId="56767F33">
        <w:tblPrEx>
          <w:tblCellMar>
            <w:top w:w="0" w:type="dxa"/>
            <w:left w:w="0" w:type="dxa"/>
            <w:bottom w:w="0" w:type="dxa"/>
            <w:right w:w="0" w:type="dxa"/>
          </w:tblCellMar>
        </w:tblPrEx>
        <w:trPr>
          <w:trHeight w:val="69" w:hRule="atLeast"/>
        </w:trPr>
        <w:tc>
          <w:tcPr>
            <w:tcW w:w="360" w:type="dxa"/>
            <w:tcBorders>
              <w:left w:val="single" w:color="auto" w:sz="8" w:space="0"/>
              <w:right w:val="single" w:color="auto" w:sz="8" w:space="0"/>
            </w:tcBorders>
            <w:vAlign w:val="bottom"/>
          </w:tcPr>
          <w:p w14:paraId="7230508C">
            <w:pPr>
              <w:spacing w:after="0"/>
              <w:rPr>
                <w:color w:val="auto"/>
                <w:sz w:val="6"/>
                <w:szCs w:val="6"/>
              </w:rPr>
            </w:pPr>
          </w:p>
        </w:tc>
        <w:tc>
          <w:tcPr>
            <w:tcW w:w="920" w:type="dxa"/>
            <w:tcBorders>
              <w:right w:val="single" w:color="auto" w:sz="8" w:space="0"/>
            </w:tcBorders>
            <w:vAlign w:val="bottom"/>
          </w:tcPr>
          <w:p w14:paraId="15D1A157">
            <w:pPr>
              <w:spacing w:after="0"/>
              <w:rPr>
                <w:color w:val="auto"/>
                <w:sz w:val="6"/>
                <w:szCs w:val="6"/>
              </w:rPr>
            </w:pPr>
          </w:p>
        </w:tc>
        <w:tc>
          <w:tcPr>
            <w:tcW w:w="500" w:type="dxa"/>
            <w:tcBorders>
              <w:right w:val="single" w:color="auto" w:sz="8" w:space="0"/>
            </w:tcBorders>
            <w:vAlign w:val="bottom"/>
          </w:tcPr>
          <w:p w14:paraId="77BC8478">
            <w:pPr>
              <w:spacing w:after="0"/>
              <w:rPr>
                <w:color w:val="auto"/>
                <w:sz w:val="6"/>
                <w:szCs w:val="6"/>
              </w:rPr>
            </w:pPr>
          </w:p>
        </w:tc>
        <w:tc>
          <w:tcPr>
            <w:tcW w:w="340" w:type="dxa"/>
            <w:tcBorders>
              <w:right w:val="single" w:color="auto" w:sz="8" w:space="0"/>
            </w:tcBorders>
            <w:vAlign w:val="bottom"/>
          </w:tcPr>
          <w:p w14:paraId="168DEECD">
            <w:pPr>
              <w:spacing w:after="0"/>
              <w:rPr>
                <w:color w:val="auto"/>
                <w:sz w:val="6"/>
                <w:szCs w:val="6"/>
              </w:rPr>
            </w:pPr>
          </w:p>
        </w:tc>
        <w:tc>
          <w:tcPr>
            <w:tcW w:w="320" w:type="dxa"/>
            <w:tcBorders>
              <w:right w:val="single" w:color="auto" w:sz="8" w:space="0"/>
            </w:tcBorders>
            <w:vAlign w:val="bottom"/>
          </w:tcPr>
          <w:p w14:paraId="492F4822">
            <w:pPr>
              <w:spacing w:after="0"/>
              <w:rPr>
                <w:color w:val="auto"/>
                <w:sz w:val="6"/>
                <w:szCs w:val="6"/>
              </w:rPr>
            </w:pPr>
          </w:p>
        </w:tc>
        <w:tc>
          <w:tcPr>
            <w:tcW w:w="340" w:type="dxa"/>
            <w:tcBorders>
              <w:right w:val="single" w:color="auto" w:sz="8" w:space="0"/>
            </w:tcBorders>
            <w:vAlign w:val="bottom"/>
          </w:tcPr>
          <w:p w14:paraId="1B699142">
            <w:pPr>
              <w:spacing w:after="0"/>
              <w:rPr>
                <w:color w:val="auto"/>
                <w:sz w:val="6"/>
                <w:szCs w:val="6"/>
              </w:rPr>
            </w:pPr>
          </w:p>
        </w:tc>
        <w:tc>
          <w:tcPr>
            <w:tcW w:w="360" w:type="dxa"/>
            <w:tcBorders>
              <w:right w:val="single" w:color="auto" w:sz="8" w:space="0"/>
            </w:tcBorders>
            <w:vAlign w:val="bottom"/>
          </w:tcPr>
          <w:p w14:paraId="5B99CB26">
            <w:pPr>
              <w:spacing w:after="0"/>
              <w:rPr>
                <w:color w:val="auto"/>
                <w:sz w:val="6"/>
                <w:szCs w:val="6"/>
              </w:rPr>
            </w:pPr>
          </w:p>
        </w:tc>
        <w:tc>
          <w:tcPr>
            <w:tcW w:w="320" w:type="dxa"/>
            <w:tcBorders>
              <w:right w:val="single" w:color="auto" w:sz="8" w:space="0"/>
            </w:tcBorders>
            <w:vAlign w:val="bottom"/>
          </w:tcPr>
          <w:p w14:paraId="71189BCE">
            <w:pPr>
              <w:spacing w:after="0"/>
              <w:rPr>
                <w:color w:val="auto"/>
                <w:sz w:val="6"/>
                <w:szCs w:val="6"/>
              </w:rPr>
            </w:pPr>
          </w:p>
        </w:tc>
        <w:tc>
          <w:tcPr>
            <w:tcW w:w="360" w:type="dxa"/>
            <w:tcBorders>
              <w:right w:val="single" w:color="auto" w:sz="8" w:space="0"/>
            </w:tcBorders>
            <w:vAlign w:val="bottom"/>
          </w:tcPr>
          <w:p w14:paraId="1F699EAD">
            <w:pPr>
              <w:spacing w:after="0"/>
              <w:rPr>
                <w:color w:val="auto"/>
                <w:sz w:val="6"/>
                <w:szCs w:val="6"/>
              </w:rPr>
            </w:pPr>
          </w:p>
        </w:tc>
        <w:tc>
          <w:tcPr>
            <w:tcW w:w="1380" w:type="dxa"/>
            <w:tcBorders>
              <w:right w:val="single" w:color="auto" w:sz="8" w:space="0"/>
            </w:tcBorders>
            <w:vAlign w:val="bottom"/>
          </w:tcPr>
          <w:p w14:paraId="3D693732">
            <w:pPr>
              <w:spacing w:after="0"/>
              <w:rPr>
                <w:color w:val="auto"/>
                <w:sz w:val="6"/>
                <w:szCs w:val="6"/>
              </w:rPr>
            </w:pPr>
          </w:p>
        </w:tc>
        <w:tc>
          <w:tcPr>
            <w:tcW w:w="360" w:type="dxa"/>
            <w:tcBorders>
              <w:right w:val="single" w:color="auto" w:sz="8" w:space="0"/>
            </w:tcBorders>
            <w:vAlign w:val="bottom"/>
          </w:tcPr>
          <w:p w14:paraId="27D7FBF9">
            <w:pPr>
              <w:spacing w:after="0"/>
              <w:rPr>
                <w:color w:val="auto"/>
                <w:sz w:val="6"/>
                <w:szCs w:val="6"/>
              </w:rPr>
            </w:pPr>
          </w:p>
        </w:tc>
        <w:tc>
          <w:tcPr>
            <w:tcW w:w="660" w:type="dxa"/>
            <w:tcBorders>
              <w:right w:val="single" w:color="auto" w:sz="8" w:space="0"/>
            </w:tcBorders>
            <w:vAlign w:val="bottom"/>
          </w:tcPr>
          <w:p w14:paraId="3D94B777">
            <w:pPr>
              <w:spacing w:after="0"/>
              <w:rPr>
                <w:color w:val="auto"/>
                <w:sz w:val="6"/>
                <w:szCs w:val="6"/>
              </w:rPr>
            </w:pPr>
          </w:p>
        </w:tc>
        <w:tc>
          <w:tcPr>
            <w:tcW w:w="460" w:type="dxa"/>
            <w:tcBorders>
              <w:right w:val="single" w:color="auto" w:sz="8" w:space="0"/>
            </w:tcBorders>
            <w:vAlign w:val="bottom"/>
          </w:tcPr>
          <w:p w14:paraId="1F553414">
            <w:pPr>
              <w:spacing w:after="0"/>
              <w:rPr>
                <w:color w:val="auto"/>
                <w:sz w:val="6"/>
                <w:szCs w:val="6"/>
              </w:rPr>
            </w:pPr>
          </w:p>
        </w:tc>
        <w:tc>
          <w:tcPr>
            <w:tcW w:w="440" w:type="dxa"/>
            <w:tcBorders>
              <w:right w:val="single" w:color="auto" w:sz="8" w:space="0"/>
            </w:tcBorders>
            <w:vAlign w:val="bottom"/>
          </w:tcPr>
          <w:p w14:paraId="48848D65">
            <w:pPr>
              <w:spacing w:after="0"/>
              <w:rPr>
                <w:color w:val="auto"/>
                <w:sz w:val="6"/>
                <w:szCs w:val="6"/>
              </w:rPr>
            </w:pPr>
          </w:p>
        </w:tc>
        <w:tc>
          <w:tcPr>
            <w:tcW w:w="440" w:type="dxa"/>
            <w:tcBorders>
              <w:right w:val="single" w:color="auto" w:sz="8" w:space="0"/>
            </w:tcBorders>
            <w:vAlign w:val="bottom"/>
          </w:tcPr>
          <w:p w14:paraId="4D2FF0E9">
            <w:pPr>
              <w:spacing w:after="0"/>
              <w:rPr>
                <w:color w:val="auto"/>
                <w:sz w:val="6"/>
                <w:szCs w:val="6"/>
              </w:rPr>
            </w:pPr>
          </w:p>
        </w:tc>
        <w:tc>
          <w:tcPr>
            <w:tcW w:w="340" w:type="dxa"/>
            <w:tcBorders>
              <w:right w:val="single" w:color="auto" w:sz="8" w:space="0"/>
            </w:tcBorders>
            <w:vAlign w:val="bottom"/>
          </w:tcPr>
          <w:p w14:paraId="4C0FC0B7">
            <w:pPr>
              <w:spacing w:after="0"/>
              <w:rPr>
                <w:color w:val="auto"/>
                <w:sz w:val="6"/>
                <w:szCs w:val="6"/>
              </w:rPr>
            </w:pPr>
          </w:p>
        </w:tc>
        <w:tc>
          <w:tcPr>
            <w:tcW w:w="1020" w:type="dxa"/>
            <w:tcBorders>
              <w:right w:val="single" w:color="auto" w:sz="8" w:space="0"/>
            </w:tcBorders>
            <w:vAlign w:val="bottom"/>
          </w:tcPr>
          <w:p w14:paraId="785C3C5A">
            <w:pPr>
              <w:spacing w:after="0" w:line="70" w:lineRule="exact"/>
              <w:rPr>
                <w:color w:val="auto"/>
                <w:sz w:val="20"/>
                <w:szCs w:val="20"/>
              </w:rPr>
            </w:pPr>
            <w:r>
              <w:rPr>
                <w:rFonts w:ascii="宋体" w:hAnsi="宋体" w:eastAsia="宋体" w:cs="宋体"/>
                <w:color w:val="auto"/>
                <w:sz w:val="7"/>
                <w:szCs w:val="7"/>
              </w:rPr>
              <w:t>预算执行率</w:t>
            </w:r>
            <w:r>
              <w:rPr>
                <w:rFonts w:ascii="Arial" w:hAnsi="Arial" w:eastAsia="Arial" w:cs="Arial"/>
                <w:color w:val="auto"/>
                <w:sz w:val="7"/>
                <w:szCs w:val="7"/>
              </w:rPr>
              <w:t>=</w:t>
            </w:r>
            <w:r>
              <w:rPr>
                <w:rFonts w:ascii="宋体" w:hAnsi="宋体" w:eastAsia="宋体" w:cs="宋体"/>
                <w:color w:val="auto"/>
                <w:sz w:val="7"/>
                <w:szCs w:val="7"/>
              </w:rPr>
              <w:t>（预算完成数</w:t>
            </w:r>
            <w:r>
              <w:rPr>
                <w:rFonts w:ascii="Arial" w:hAnsi="Arial" w:eastAsia="Arial" w:cs="Arial"/>
                <w:color w:val="auto"/>
                <w:sz w:val="7"/>
                <w:szCs w:val="7"/>
              </w:rPr>
              <w:t>/</w:t>
            </w:r>
            <w:r>
              <w:rPr>
                <w:rFonts w:ascii="宋体" w:hAnsi="宋体" w:eastAsia="宋体" w:cs="宋体"/>
                <w:color w:val="auto"/>
                <w:sz w:val="7"/>
                <w:szCs w:val="7"/>
              </w:rPr>
              <w:t>预算</w:t>
            </w:r>
          </w:p>
        </w:tc>
        <w:tc>
          <w:tcPr>
            <w:tcW w:w="1420" w:type="dxa"/>
            <w:tcBorders>
              <w:right w:val="single" w:color="auto" w:sz="8" w:space="0"/>
            </w:tcBorders>
            <w:vAlign w:val="bottom"/>
          </w:tcPr>
          <w:p w14:paraId="71696F0D">
            <w:pPr>
              <w:spacing w:after="0"/>
              <w:rPr>
                <w:color w:val="auto"/>
                <w:sz w:val="6"/>
                <w:szCs w:val="6"/>
              </w:rPr>
            </w:pPr>
          </w:p>
        </w:tc>
        <w:tc>
          <w:tcPr>
            <w:tcW w:w="620" w:type="dxa"/>
            <w:tcBorders>
              <w:right w:val="single" w:color="auto" w:sz="8" w:space="0"/>
            </w:tcBorders>
            <w:vAlign w:val="bottom"/>
          </w:tcPr>
          <w:p w14:paraId="39CB31A6">
            <w:pPr>
              <w:spacing w:after="0"/>
              <w:rPr>
                <w:color w:val="auto"/>
                <w:sz w:val="6"/>
                <w:szCs w:val="6"/>
              </w:rPr>
            </w:pPr>
          </w:p>
        </w:tc>
        <w:tc>
          <w:tcPr>
            <w:tcW w:w="0" w:type="dxa"/>
            <w:vAlign w:val="bottom"/>
          </w:tcPr>
          <w:p w14:paraId="573453DD">
            <w:pPr>
              <w:spacing w:after="0"/>
              <w:rPr>
                <w:color w:val="auto"/>
                <w:sz w:val="1"/>
                <w:szCs w:val="1"/>
              </w:rPr>
            </w:pPr>
          </w:p>
        </w:tc>
      </w:tr>
      <w:tr w14:paraId="2E85CA8E">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731C6F14">
            <w:pPr>
              <w:spacing w:after="0"/>
              <w:rPr>
                <w:color w:val="auto"/>
                <w:sz w:val="7"/>
                <w:szCs w:val="7"/>
              </w:rPr>
            </w:pPr>
          </w:p>
        </w:tc>
        <w:tc>
          <w:tcPr>
            <w:tcW w:w="920" w:type="dxa"/>
            <w:tcBorders>
              <w:right w:val="single" w:color="auto" w:sz="8" w:space="0"/>
            </w:tcBorders>
            <w:vAlign w:val="bottom"/>
          </w:tcPr>
          <w:p w14:paraId="6529F416">
            <w:pPr>
              <w:spacing w:after="0"/>
              <w:rPr>
                <w:color w:val="auto"/>
                <w:sz w:val="7"/>
                <w:szCs w:val="7"/>
              </w:rPr>
            </w:pPr>
          </w:p>
        </w:tc>
        <w:tc>
          <w:tcPr>
            <w:tcW w:w="500" w:type="dxa"/>
            <w:tcBorders>
              <w:right w:val="single" w:color="auto" w:sz="8" w:space="0"/>
            </w:tcBorders>
            <w:vAlign w:val="bottom"/>
          </w:tcPr>
          <w:p w14:paraId="7EADB312">
            <w:pPr>
              <w:spacing w:after="0"/>
              <w:rPr>
                <w:color w:val="auto"/>
                <w:sz w:val="7"/>
                <w:szCs w:val="7"/>
              </w:rPr>
            </w:pPr>
          </w:p>
        </w:tc>
        <w:tc>
          <w:tcPr>
            <w:tcW w:w="340" w:type="dxa"/>
            <w:tcBorders>
              <w:right w:val="single" w:color="auto" w:sz="8" w:space="0"/>
            </w:tcBorders>
            <w:vAlign w:val="bottom"/>
          </w:tcPr>
          <w:p w14:paraId="7B97E7AD">
            <w:pPr>
              <w:spacing w:after="0"/>
              <w:rPr>
                <w:color w:val="auto"/>
                <w:sz w:val="7"/>
                <w:szCs w:val="7"/>
              </w:rPr>
            </w:pPr>
          </w:p>
        </w:tc>
        <w:tc>
          <w:tcPr>
            <w:tcW w:w="320" w:type="dxa"/>
            <w:tcBorders>
              <w:right w:val="single" w:color="auto" w:sz="8" w:space="0"/>
            </w:tcBorders>
            <w:vAlign w:val="bottom"/>
          </w:tcPr>
          <w:p w14:paraId="574C5B78">
            <w:pPr>
              <w:spacing w:after="0"/>
              <w:rPr>
                <w:color w:val="auto"/>
                <w:sz w:val="7"/>
                <w:szCs w:val="7"/>
              </w:rPr>
            </w:pPr>
          </w:p>
        </w:tc>
        <w:tc>
          <w:tcPr>
            <w:tcW w:w="340" w:type="dxa"/>
            <w:tcBorders>
              <w:right w:val="single" w:color="auto" w:sz="8" w:space="0"/>
            </w:tcBorders>
            <w:vAlign w:val="bottom"/>
          </w:tcPr>
          <w:p w14:paraId="28FB09B7">
            <w:pPr>
              <w:spacing w:after="0"/>
              <w:rPr>
                <w:color w:val="auto"/>
                <w:sz w:val="7"/>
                <w:szCs w:val="7"/>
              </w:rPr>
            </w:pPr>
          </w:p>
        </w:tc>
        <w:tc>
          <w:tcPr>
            <w:tcW w:w="360" w:type="dxa"/>
            <w:tcBorders>
              <w:right w:val="single" w:color="auto" w:sz="8" w:space="0"/>
            </w:tcBorders>
            <w:vAlign w:val="bottom"/>
          </w:tcPr>
          <w:p w14:paraId="3E2C55EC">
            <w:pPr>
              <w:spacing w:after="0"/>
              <w:rPr>
                <w:color w:val="auto"/>
                <w:sz w:val="7"/>
                <w:szCs w:val="7"/>
              </w:rPr>
            </w:pPr>
          </w:p>
        </w:tc>
        <w:tc>
          <w:tcPr>
            <w:tcW w:w="320" w:type="dxa"/>
            <w:tcBorders>
              <w:right w:val="single" w:color="auto" w:sz="8" w:space="0"/>
            </w:tcBorders>
            <w:vAlign w:val="bottom"/>
          </w:tcPr>
          <w:p w14:paraId="64705678">
            <w:pPr>
              <w:spacing w:after="0"/>
              <w:rPr>
                <w:color w:val="auto"/>
                <w:sz w:val="7"/>
                <w:szCs w:val="7"/>
              </w:rPr>
            </w:pPr>
          </w:p>
        </w:tc>
        <w:tc>
          <w:tcPr>
            <w:tcW w:w="360" w:type="dxa"/>
            <w:tcBorders>
              <w:right w:val="single" w:color="auto" w:sz="8" w:space="0"/>
            </w:tcBorders>
            <w:vAlign w:val="bottom"/>
          </w:tcPr>
          <w:p w14:paraId="2EC399A2">
            <w:pPr>
              <w:spacing w:after="0"/>
              <w:rPr>
                <w:color w:val="auto"/>
                <w:sz w:val="7"/>
                <w:szCs w:val="7"/>
              </w:rPr>
            </w:pPr>
          </w:p>
        </w:tc>
        <w:tc>
          <w:tcPr>
            <w:tcW w:w="1380" w:type="dxa"/>
            <w:tcBorders>
              <w:right w:val="single" w:color="auto" w:sz="8" w:space="0"/>
            </w:tcBorders>
            <w:vAlign w:val="bottom"/>
          </w:tcPr>
          <w:p w14:paraId="7A27156B">
            <w:pPr>
              <w:spacing w:after="0"/>
              <w:rPr>
                <w:color w:val="auto"/>
                <w:sz w:val="7"/>
                <w:szCs w:val="7"/>
              </w:rPr>
            </w:pPr>
          </w:p>
        </w:tc>
        <w:tc>
          <w:tcPr>
            <w:tcW w:w="360" w:type="dxa"/>
            <w:tcBorders>
              <w:right w:val="single" w:color="auto" w:sz="8" w:space="0"/>
            </w:tcBorders>
            <w:vAlign w:val="bottom"/>
          </w:tcPr>
          <w:p w14:paraId="5C03E985">
            <w:pPr>
              <w:spacing w:after="0"/>
              <w:rPr>
                <w:color w:val="auto"/>
                <w:sz w:val="7"/>
                <w:szCs w:val="7"/>
              </w:rPr>
            </w:pPr>
          </w:p>
        </w:tc>
        <w:tc>
          <w:tcPr>
            <w:tcW w:w="660" w:type="dxa"/>
            <w:tcBorders>
              <w:right w:val="single" w:color="auto" w:sz="8" w:space="0"/>
            </w:tcBorders>
            <w:vAlign w:val="bottom"/>
          </w:tcPr>
          <w:p w14:paraId="7FA986A0">
            <w:pPr>
              <w:spacing w:after="0"/>
              <w:rPr>
                <w:color w:val="auto"/>
                <w:sz w:val="7"/>
                <w:szCs w:val="7"/>
              </w:rPr>
            </w:pPr>
          </w:p>
        </w:tc>
        <w:tc>
          <w:tcPr>
            <w:tcW w:w="460" w:type="dxa"/>
            <w:tcBorders>
              <w:right w:val="single" w:color="auto" w:sz="8" w:space="0"/>
            </w:tcBorders>
            <w:vAlign w:val="bottom"/>
          </w:tcPr>
          <w:p w14:paraId="314361C7">
            <w:pPr>
              <w:spacing w:after="0"/>
              <w:rPr>
                <w:color w:val="auto"/>
                <w:sz w:val="7"/>
                <w:szCs w:val="7"/>
              </w:rPr>
            </w:pPr>
          </w:p>
        </w:tc>
        <w:tc>
          <w:tcPr>
            <w:tcW w:w="440" w:type="dxa"/>
            <w:tcBorders>
              <w:right w:val="single" w:color="auto" w:sz="8" w:space="0"/>
            </w:tcBorders>
            <w:vAlign w:val="bottom"/>
          </w:tcPr>
          <w:p w14:paraId="4A09FDBF">
            <w:pPr>
              <w:spacing w:after="0"/>
              <w:rPr>
                <w:color w:val="auto"/>
                <w:sz w:val="7"/>
                <w:szCs w:val="7"/>
              </w:rPr>
            </w:pPr>
          </w:p>
        </w:tc>
        <w:tc>
          <w:tcPr>
            <w:tcW w:w="440" w:type="dxa"/>
            <w:tcBorders>
              <w:right w:val="single" w:color="auto" w:sz="8" w:space="0"/>
            </w:tcBorders>
            <w:vAlign w:val="bottom"/>
          </w:tcPr>
          <w:p w14:paraId="580DECE3">
            <w:pPr>
              <w:spacing w:after="0"/>
              <w:rPr>
                <w:color w:val="auto"/>
                <w:sz w:val="7"/>
                <w:szCs w:val="7"/>
              </w:rPr>
            </w:pPr>
          </w:p>
        </w:tc>
        <w:tc>
          <w:tcPr>
            <w:tcW w:w="340" w:type="dxa"/>
            <w:tcBorders>
              <w:right w:val="single" w:color="auto" w:sz="8" w:space="0"/>
            </w:tcBorders>
            <w:vAlign w:val="bottom"/>
          </w:tcPr>
          <w:p w14:paraId="3B97B65E">
            <w:pPr>
              <w:spacing w:after="0"/>
              <w:rPr>
                <w:color w:val="auto"/>
                <w:sz w:val="7"/>
                <w:szCs w:val="7"/>
              </w:rPr>
            </w:pPr>
          </w:p>
        </w:tc>
        <w:tc>
          <w:tcPr>
            <w:tcW w:w="1020" w:type="dxa"/>
            <w:tcBorders>
              <w:right w:val="single" w:color="auto" w:sz="8" w:space="0"/>
            </w:tcBorders>
            <w:vAlign w:val="bottom"/>
          </w:tcPr>
          <w:p w14:paraId="76A9F42F">
            <w:pPr>
              <w:spacing w:after="0" w:line="85" w:lineRule="exact"/>
              <w:rPr>
                <w:color w:val="auto"/>
                <w:sz w:val="20"/>
                <w:szCs w:val="20"/>
              </w:rPr>
            </w:pPr>
            <w:r>
              <w:rPr>
                <w:rFonts w:ascii="宋体" w:hAnsi="宋体" w:eastAsia="宋体" w:cs="宋体"/>
                <w:color w:val="auto"/>
                <w:w w:val="98"/>
                <w:sz w:val="7"/>
                <w:szCs w:val="7"/>
              </w:rPr>
              <w:t>数）</w:t>
            </w:r>
            <w:r>
              <w:rPr>
                <w:rFonts w:ascii="Arial" w:hAnsi="Arial" w:eastAsia="Arial" w:cs="Arial"/>
                <w:color w:val="auto"/>
                <w:w w:val="98"/>
                <w:sz w:val="7"/>
                <w:szCs w:val="7"/>
              </w:rPr>
              <w:t>×100%</w:t>
            </w:r>
            <w:r>
              <w:rPr>
                <w:rFonts w:ascii="宋体" w:hAnsi="宋体" w:eastAsia="宋体" w:cs="宋体"/>
                <w:color w:val="auto"/>
                <w:w w:val="98"/>
                <w:sz w:val="7"/>
                <w:szCs w:val="7"/>
              </w:rPr>
              <w:t>。预算完成数指部门</w:t>
            </w:r>
          </w:p>
        </w:tc>
        <w:tc>
          <w:tcPr>
            <w:tcW w:w="1420" w:type="dxa"/>
            <w:tcBorders>
              <w:right w:val="single" w:color="auto" w:sz="8" w:space="0"/>
            </w:tcBorders>
            <w:vAlign w:val="bottom"/>
          </w:tcPr>
          <w:p w14:paraId="219D184F">
            <w:pPr>
              <w:spacing w:after="0"/>
              <w:rPr>
                <w:color w:val="auto"/>
                <w:sz w:val="7"/>
                <w:szCs w:val="7"/>
              </w:rPr>
            </w:pPr>
          </w:p>
        </w:tc>
        <w:tc>
          <w:tcPr>
            <w:tcW w:w="620" w:type="dxa"/>
            <w:tcBorders>
              <w:right w:val="single" w:color="auto" w:sz="8" w:space="0"/>
            </w:tcBorders>
            <w:vAlign w:val="bottom"/>
          </w:tcPr>
          <w:p w14:paraId="34172E37">
            <w:pPr>
              <w:spacing w:after="0"/>
              <w:rPr>
                <w:color w:val="auto"/>
                <w:sz w:val="7"/>
                <w:szCs w:val="7"/>
              </w:rPr>
            </w:pPr>
          </w:p>
        </w:tc>
        <w:tc>
          <w:tcPr>
            <w:tcW w:w="0" w:type="dxa"/>
            <w:vAlign w:val="bottom"/>
          </w:tcPr>
          <w:p w14:paraId="2BE524A1">
            <w:pPr>
              <w:spacing w:after="0"/>
              <w:rPr>
                <w:color w:val="auto"/>
                <w:sz w:val="1"/>
                <w:szCs w:val="1"/>
              </w:rPr>
            </w:pPr>
          </w:p>
        </w:tc>
      </w:tr>
      <w:tr w14:paraId="18329576">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43A5BCCD">
            <w:pPr>
              <w:spacing w:after="0"/>
              <w:rPr>
                <w:color w:val="auto"/>
                <w:sz w:val="7"/>
                <w:szCs w:val="7"/>
              </w:rPr>
            </w:pPr>
          </w:p>
        </w:tc>
        <w:tc>
          <w:tcPr>
            <w:tcW w:w="920" w:type="dxa"/>
            <w:tcBorders>
              <w:right w:val="single" w:color="auto" w:sz="8" w:space="0"/>
            </w:tcBorders>
            <w:vAlign w:val="bottom"/>
          </w:tcPr>
          <w:p w14:paraId="189ABDC0">
            <w:pPr>
              <w:spacing w:after="0"/>
              <w:rPr>
                <w:color w:val="auto"/>
                <w:sz w:val="7"/>
                <w:szCs w:val="7"/>
              </w:rPr>
            </w:pPr>
          </w:p>
        </w:tc>
        <w:tc>
          <w:tcPr>
            <w:tcW w:w="500" w:type="dxa"/>
            <w:tcBorders>
              <w:right w:val="single" w:color="auto" w:sz="8" w:space="0"/>
            </w:tcBorders>
            <w:vAlign w:val="bottom"/>
          </w:tcPr>
          <w:p w14:paraId="2B207FC9">
            <w:pPr>
              <w:spacing w:after="0"/>
              <w:rPr>
                <w:color w:val="auto"/>
                <w:sz w:val="7"/>
                <w:szCs w:val="7"/>
              </w:rPr>
            </w:pPr>
          </w:p>
        </w:tc>
        <w:tc>
          <w:tcPr>
            <w:tcW w:w="340" w:type="dxa"/>
            <w:tcBorders>
              <w:right w:val="single" w:color="auto" w:sz="8" w:space="0"/>
            </w:tcBorders>
            <w:vAlign w:val="bottom"/>
          </w:tcPr>
          <w:p w14:paraId="157C12F7">
            <w:pPr>
              <w:spacing w:after="0"/>
              <w:rPr>
                <w:color w:val="auto"/>
                <w:sz w:val="7"/>
                <w:szCs w:val="7"/>
              </w:rPr>
            </w:pPr>
          </w:p>
        </w:tc>
        <w:tc>
          <w:tcPr>
            <w:tcW w:w="320" w:type="dxa"/>
            <w:tcBorders>
              <w:right w:val="single" w:color="auto" w:sz="8" w:space="0"/>
            </w:tcBorders>
            <w:vAlign w:val="bottom"/>
          </w:tcPr>
          <w:p w14:paraId="2F9D5731">
            <w:pPr>
              <w:spacing w:after="0"/>
              <w:rPr>
                <w:color w:val="auto"/>
                <w:sz w:val="7"/>
                <w:szCs w:val="7"/>
              </w:rPr>
            </w:pPr>
          </w:p>
        </w:tc>
        <w:tc>
          <w:tcPr>
            <w:tcW w:w="340" w:type="dxa"/>
            <w:tcBorders>
              <w:right w:val="single" w:color="auto" w:sz="8" w:space="0"/>
            </w:tcBorders>
            <w:vAlign w:val="bottom"/>
          </w:tcPr>
          <w:p w14:paraId="6AFE3B3A">
            <w:pPr>
              <w:spacing w:after="0"/>
              <w:rPr>
                <w:color w:val="auto"/>
                <w:sz w:val="7"/>
                <w:szCs w:val="7"/>
              </w:rPr>
            </w:pPr>
          </w:p>
        </w:tc>
        <w:tc>
          <w:tcPr>
            <w:tcW w:w="360" w:type="dxa"/>
            <w:tcBorders>
              <w:right w:val="single" w:color="auto" w:sz="8" w:space="0"/>
            </w:tcBorders>
            <w:vAlign w:val="bottom"/>
          </w:tcPr>
          <w:p w14:paraId="4A1881DF">
            <w:pPr>
              <w:spacing w:after="0"/>
              <w:rPr>
                <w:color w:val="auto"/>
                <w:sz w:val="7"/>
                <w:szCs w:val="7"/>
              </w:rPr>
            </w:pPr>
          </w:p>
        </w:tc>
        <w:tc>
          <w:tcPr>
            <w:tcW w:w="320" w:type="dxa"/>
            <w:tcBorders>
              <w:right w:val="single" w:color="auto" w:sz="8" w:space="0"/>
            </w:tcBorders>
            <w:vAlign w:val="bottom"/>
          </w:tcPr>
          <w:p w14:paraId="2AB2D688">
            <w:pPr>
              <w:spacing w:after="0"/>
              <w:rPr>
                <w:color w:val="auto"/>
                <w:sz w:val="7"/>
                <w:szCs w:val="7"/>
              </w:rPr>
            </w:pPr>
          </w:p>
        </w:tc>
        <w:tc>
          <w:tcPr>
            <w:tcW w:w="360" w:type="dxa"/>
            <w:tcBorders>
              <w:right w:val="single" w:color="auto" w:sz="8" w:space="0"/>
            </w:tcBorders>
            <w:vAlign w:val="bottom"/>
          </w:tcPr>
          <w:p w14:paraId="1852A5FA">
            <w:pPr>
              <w:spacing w:after="0"/>
              <w:rPr>
                <w:color w:val="auto"/>
                <w:sz w:val="7"/>
                <w:szCs w:val="7"/>
              </w:rPr>
            </w:pPr>
          </w:p>
        </w:tc>
        <w:tc>
          <w:tcPr>
            <w:tcW w:w="1380" w:type="dxa"/>
            <w:tcBorders>
              <w:right w:val="single" w:color="auto" w:sz="8" w:space="0"/>
            </w:tcBorders>
            <w:vAlign w:val="bottom"/>
          </w:tcPr>
          <w:p w14:paraId="6E96C41B">
            <w:pPr>
              <w:spacing w:after="0"/>
              <w:rPr>
                <w:color w:val="auto"/>
                <w:sz w:val="7"/>
                <w:szCs w:val="7"/>
              </w:rPr>
            </w:pPr>
          </w:p>
        </w:tc>
        <w:tc>
          <w:tcPr>
            <w:tcW w:w="360" w:type="dxa"/>
            <w:tcBorders>
              <w:right w:val="single" w:color="auto" w:sz="8" w:space="0"/>
            </w:tcBorders>
            <w:vAlign w:val="bottom"/>
          </w:tcPr>
          <w:p w14:paraId="11C0DF9A">
            <w:pPr>
              <w:spacing w:after="0"/>
              <w:rPr>
                <w:color w:val="auto"/>
                <w:sz w:val="7"/>
                <w:szCs w:val="7"/>
              </w:rPr>
            </w:pPr>
          </w:p>
        </w:tc>
        <w:tc>
          <w:tcPr>
            <w:tcW w:w="660" w:type="dxa"/>
            <w:tcBorders>
              <w:right w:val="single" w:color="auto" w:sz="8" w:space="0"/>
            </w:tcBorders>
            <w:vAlign w:val="bottom"/>
          </w:tcPr>
          <w:p w14:paraId="4D05C9C0">
            <w:pPr>
              <w:spacing w:after="0"/>
              <w:rPr>
                <w:color w:val="auto"/>
                <w:sz w:val="7"/>
                <w:szCs w:val="7"/>
              </w:rPr>
            </w:pPr>
          </w:p>
        </w:tc>
        <w:tc>
          <w:tcPr>
            <w:tcW w:w="460" w:type="dxa"/>
            <w:tcBorders>
              <w:right w:val="single" w:color="auto" w:sz="8" w:space="0"/>
            </w:tcBorders>
            <w:vAlign w:val="bottom"/>
          </w:tcPr>
          <w:p w14:paraId="67C09881">
            <w:pPr>
              <w:spacing w:after="0"/>
              <w:rPr>
                <w:color w:val="auto"/>
                <w:sz w:val="7"/>
                <w:szCs w:val="7"/>
              </w:rPr>
            </w:pPr>
          </w:p>
        </w:tc>
        <w:tc>
          <w:tcPr>
            <w:tcW w:w="440" w:type="dxa"/>
            <w:tcBorders>
              <w:right w:val="single" w:color="auto" w:sz="8" w:space="0"/>
            </w:tcBorders>
            <w:vAlign w:val="bottom"/>
          </w:tcPr>
          <w:p w14:paraId="59C3609C">
            <w:pPr>
              <w:spacing w:after="0"/>
              <w:rPr>
                <w:color w:val="auto"/>
                <w:sz w:val="7"/>
                <w:szCs w:val="7"/>
              </w:rPr>
            </w:pPr>
          </w:p>
        </w:tc>
        <w:tc>
          <w:tcPr>
            <w:tcW w:w="440" w:type="dxa"/>
            <w:tcBorders>
              <w:right w:val="single" w:color="auto" w:sz="8" w:space="0"/>
            </w:tcBorders>
            <w:vAlign w:val="bottom"/>
          </w:tcPr>
          <w:p w14:paraId="01803435">
            <w:pPr>
              <w:spacing w:after="0"/>
              <w:rPr>
                <w:color w:val="auto"/>
                <w:sz w:val="7"/>
                <w:szCs w:val="7"/>
              </w:rPr>
            </w:pPr>
          </w:p>
        </w:tc>
        <w:tc>
          <w:tcPr>
            <w:tcW w:w="340" w:type="dxa"/>
            <w:tcBorders>
              <w:right w:val="single" w:color="auto" w:sz="8" w:space="0"/>
            </w:tcBorders>
            <w:vAlign w:val="bottom"/>
          </w:tcPr>
          <w:p w14:paraId="759947CE">
            <w:pPr>
              <w:spacing w:after="0"/>
              <w:rPr>
                <w:color w:val="auto"/>
                <w:sz w:val="7"/>
                <w:szCs w:val="7"/>
              </w:rPr>
            </w:pPr>
          </w:p>
        </w:tc>
        <w:tc>
          <w:tcPr>
            <w:tcW w:w="1020" w:type="dxa"/>
            <w:tcBorders>
              <w:right w:val="single" w:color="auto" w:sz="8" w:space="0"/>
            </w:tcBorders>
            <w:vAlign w:val="bottom"/>
          </w:tcPr>
          <w:p w14:paraId="2D760E7D">
            <w:pPr>
              <w:spacing w:after="0" w:line="80" w:lineRule="exact"/>
              <w:rPr>
                <w:color w:val="auto"/>
                <w:sz w:val="20"/>
                <w:szCs w:val="20"/>
              </w:rPr>
            </w:pPr>
            <w:r>
              <w:rPr>
                <w:rFonts w:ascii="宋体" w:hAnsi="宋体" w:eastAsia="宋体" w:cs="宋体"/>
                <w:color w:val="auto"/>
                <w:w w:val="99"/>
                <w:sz w:val="7"/>
                <w:szCs w:val="7"/>
              </w:rPr>
              <w:t>实际执行的预算数；预算数指财</w:t>
            </w:r>
          </w:p>
        </w:tc>
        <w:tc>
          <w:tcPr>
            <w:tcW w:w="1420" w:type="dxa"/>
            <w:tcBorders>
              <w:right w:val="single" w:color="auto" w:sz="8" w:space="0"/>
            </w:tcBorders>
            <w:vAlign w:val="bottom"/>
          </w:tcPr>
          <w:p w14:paraId="2F633F65">
            <w:pPr>
              <w:spacing w:after="0" w:line="73"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635CFC3F">
            <w:pPr>
              <w:spacing w:after="0"/>
              <w:rPr>
                <w:color w:val="auto"/>
                <w:sz w:val="7"/>
                <w:szCs w:val="7"/>
              </w:rPr>
            </w:pPr>
          </w:p>
        </w:tc>
        <w:tc>
          <w:tcPr>
            <w:tcW w:w="0" w:type="dxa"/>
            <w:vAlign w:val="bottom"/>
          </w:tcPr>
          <w:p w14:paraId="5508F060">
            <w:pPr>
              <w:spacing w:after="0"/>
              <w:rPr>
                <w:color w:val="auto"/>
                <w:sz w:val="1"/>
                <w:szCs w:val="1"/>
              </w:rPr>
            </w:pPr>
          </w:p>
        </w:tc>
      </w:tr>
      <w:tr w14:paraId="72B763B9">
        <w:trPr>
          <w:trHeight w:val="100" w:hRule="atLeast"/>
        </w:trPr>
        <w:tc>
          <w:tcPr>
            <w:tcW w:w="360" w:type="dxa"/>
            <w:tcBorders>
              <w:left w:val="single" w:color="auto" w:sz="8" w:space="0"/>
              <w:right w:val="single" w:color="auto" w:sz="8" w:space="0"/>
            </w:tcBorders>
            <w:vAlign w:val="bottom"/>
          </w:tcPr>
          <w:p w14:paraId="225079C8">
            <w:pPr>
              <w:spacing w:after="0"/>
              <w:rPr>
                <w:color w:val="auto"/>
                <w:sz w:val="8"/>
                <w:szCs w:val="8"/>
              </w:rPr>
            </w:pPr>
          </w:p>
        </w:tc>
        <w:tc>
          <w:tcPr>
            <w:tcW w:w="920" w:type="dxa"/>
            <w:tcBorders>
              <w:right w:val="single" w:color="auto" w:sz="8" w:space="0"/>
            </w:tcBorders>
            <w:vAlign w:val="bottom"/>
          </w:tcPr>
          <w:p w14:paraId="3F9DA109">
            <w:pPr>
              <w:spacing w:after="0"/>
              <w:rPr>
                <w:color w:val="auto"/>
                <w:sz w:val="8"/>
                <w:szCs w:val="8"/>
              </w:rPr>
            </w:pPr>
          </w:p>
        </w:tc>
        <w:tc>
          <w:tcPr>
            <w:tcW w:w="500" w:type="dxa"/>
            <w:tcBorders>
              <w:right w:val="single" w:color="auto" w:sz="8" w:space="0"/>
            </w:tcBorders>
            <w:vAlign w:val="bottom"/>
          </w:tcPr>
          <w:p w14:paraId="114BD357">
            <w:pPr>
              <w:spacing w:after="0"/>
              <w:rPr>
                <w:color w:val="auto"/>
                <w:sz w:val="8"/>
                <w:szCs w:val="8"/>
              </w:rPr>
            </w:pPr>
          </w:p>
        </w:tc>
        <w:tc>
          <w:tcPr>
            <w:tcW w:w="340" w:type="dxa"/>
            <w:tcBorders>
              <w:right w:val="single" w:color="auto" w:sz="8" w:space="0"/>
            </w:tcBorders>
            <w:vAlign w:val="bottom"/>
          </w:tcPr>
          <w:p w14:paraId="4F9902E0">
            <w:pPr>
              <w:spacing w:after="0"/>
              <w:rPr>
                <w:color w:val="auto"/>
                <w:sz w:val="8"/>
                <w:szCs w:val="8"/>
              </w:rPr>
            </w:pPr>
          </w:p>
        </w:tc>
        <w:tc>
          <w:tcPr>
            <w:tcW w:w="320" w:type="dxa"/>
            <w:tcBorders>
              <w:right w:val="single" w:color="auto" w:sz="8" w:space="0"/>
            </w:tcBorders>
            <w:vAlign w:val="bottom"/>
          </w:tcPr>
          <w:p w14:paraId="3372388D">
            <w:pPr>
              <w:spacing w:after="0"/>
              <w:rPr>
                <w:color w:val="auto"/>
                <w:sz w:val="8"/>
                <w:szCs w:val="8"/>
              </w:rPr>
            </w:pPr>
          </w:p>
        </w:tc>
        <w:tc>
          <w:tcPr>
            <w:tcW w:w="340" w:type="dxa"/>
            <w:tcBorders>
              <w:right w:val="single" w:color="auto" w:sz="8" w:space="0"/>
            </w:tcBorders>
            <w:vAlign w:val="bottom"/>
          </w:tcPr>
          <w:p w14:paraId="161D49DD">
            <w:pPr>
              <w:spacing w:after="0"/>
              <w:rPr>
                <w:color w:val="auto"/>
                <w:sz w:val="8"/>
                <w:szCs w:val="8"/>
              </w:rPr>
            </w:pPr>
          </w:p>
        </w:tc>
        <w:tc>
          <w:tcPr>
            <w:tcW w:w="360" w:type="dxa"/>
            <w:tcBorders>
              <w:right w:val="single" w:color="auto" w:sz="8" w:space="0"/>
            </w:tcBorders>
            <w:vAlign w:val="bottom"/>
          </w:tcPr>
          <w:p w14:paraId="532D99AD">
            <w:pPr>
              <w:spacing w:after="0"/>
              <w:rPr>
                <w:color w:val="auto"/>
                <w:sz w:val="8"/>
                <w:szCs w:val="8"/>
              </w:rPr>
            </w:pPr>
          </w:p>
        </w:tc>
        <w:tc>
          <w:tcPr>
            <w:tcW w:w="320" w:type="dxa"/>
            <w:tcBorders>
              <w:right w:val="single" w:color="auto" w:sz="8" w:space="0"/>
            </w:tcBorders>
            <w:vAlign w:val="bottom"/>
          </w:tcPr>
          <w:p w14:paraId="6627ED67">
            <w:pPr>
              <w:spacing w:after="0"/>
              <w:rPr>
                <w:color w:val="auto"/>
                <w:sz w:val="8"/>
                <w:szCs w:val="8"/>
              </w:rPr>
            </w:pPr>
          </w:p>
        </w:tc>
        <w:tc>
          <w:tcPr>
            <w:tcW w:w="360" w:type="dxa"/>
            <w:tcBorders>
              <w:right w:val="single" w:color="auto" w:sz="8" w:space="0"/>
            </w:tcBorders>
            <w:vAlign w:val="bottom"/>
          </w:tcPr>
          <w:p w14:paraId="3711C88A">
            <w:pPr>
              <w:spacing w:after="0"/>
              <w:rPr>
                <w:color w:val="auto"/>
                <w:sz w:val="8"/>
                <w:szCs w:val="8"/>
              </w:rPr>
            </w:pPr>
          </w:p>
        </w:tc>
        <w:tc>
          <w:tcPr>
            <w:tcW w:w="1380" w:type="dxa"/>
            <w:tcBorders>
              <w:right w:val="single" w:color="auto" w:sz="8" w:space="0"/>
            </w:tcBorders>
            <w:vAlign w:val="bottom"/>
          </w:tcPr>
          <w:p w14:paraId="496CE972">
            <w:pPr>
              <w:spacing w:after="0"/>
              <w:rPr>
                <w:color w:val="auto"/>
                <w:sz w:val="8"/>
                <w:szCs w:val="8"/>
              </w:rPr>
            </w:pPr>
          </w:p>
        </w:tc>
        <w:tc>
          <w:tcPr>
            <w:tcW w:w="360" w:type="dxa"/>
            <w:tcBorders>
              <w:right w:val="single" w:color="auto" w:sz="8" w:space="0"/>
            </w:tcBorders>
            <w:vAlign w:val="bottom"/>
          </w:tcPr>
          <w:p w14:paraId="19B7B830">
            <w:pPr>
              <w:spacing w:after="0"/>
              <w:rPr>
                <w:color w:val="auto"/>
                <w:sz w:val="8"/>
                <w:szCs w:val="8"/>
              </w:rPr>
            </w:pPr>
          </w:p>
        </w:tc>
        <w:tc>
          <w:tcPr>
            <w:tcW w:w="660" w:type="dxa"/>
            <w:tcBorders>
              <w:right w:val="single" w:color="auto" w:sz="8" w:space="0"/>
            </w:tcBorders>
            <w:vAlign w:val="bottom"/>
          </w:tcPr>
          <w:p w14:paraId="202B3BCF">
            <w:pPr>
              <w:spacing w:after="0"/>
              <w:rPr>
                <w:color w:val="auto"/>
                <w:sz w:val="8"/>
                <w:szCs w:val="8"/>
              </w:rPr>
            </w:pPr>
          </w:p>
        </w:tc>
        <w:tc>
          <w:tcPr>
            <w:tcW w:w="460" w:type="dxa"/>
            <w:tcBorders>
              <w:right w:val="single" w:color="auto" w:sz="8" w:space="0"/>
            </w:tcBorders>
            <w:vAlign w:val="bottom"/>
          </w:tcPr>
          <w:p w14:paraId="279753A1">
            <w:pPr>
              <w:spacing w:after="0"/>
              <w:rPr>
                <w:color w:val="auto"/>
                <w:sz w:val="8"/>
                <w:szCs w:val="8"/>
              </w:rPr>
            </w:pPr>
          </w:p>
        </w:tc>
        <w:tc>
          <w:tcPr>
            <w:tcW w:w="440" w:type="dxa"/>
            <w:tcBorders>
              <w:right w:val="single" w:color="auto" w:sz="8" w:space="0"/>
            </w:tcBorders>
            <w:vAlign w:val="bottom"/>
          </w:tcPr>
          <w:p w14:paraId="50E6615E">
            <w:pPr>
              <w:spacing w:after="0"/>
              <w:rPr>
                <w:color w:val="auto"/>
                <w:sz w:val="8"/>
                <w:szCs w:val="8"/>
              </w:rPr>
            </w:pPr>
          </w:p>
        </w:tc>
        <w:tc>
          <w:tcPr>
            <w:tcW w:w="440" w:type="dxa"/>
            <w:tcBorders>
              <w:right w:val="single" w:color="auto" w:sz="8" w:space="0"/>
            </w:tcBorders>
            <w:vAlign w:val="bottom"/>
          </w:tcPr>
          <w:p w14:paraId="7F8BA699">
            <w:pPr>
              <w:spacing w:after="0" w:line="80" w:lineRule="exact"/>
              <w:rPr>
                <w:color w:val="auto"/>
                <w:sz w:val="20"/>
                <w:szCs w:val="20"/>
              </w:rPr>
            </w:pPr>
            <w:r>
              <w:rPr>
                <w:rFonts w:ascii="宋体" w:hAnsi="宋体" w:eastAsia="宋体" w:cs="宋体"/>
                <w:color w:val="auto"/>
                <w:sz w:val="7"/>
                <w:szCs w:val="7"/>
              </w:rPr>
              <w:t>95</w:t>
            </w:r>
          </w:p>
        </w:tc>
        <w:tc>
          <w:tcPr>
            <w:tcW w:w="340" w:type="dxa"/>
            <w:tcBorders>
              <w:right w:val="single" w:color="auto" w:sz="8" w:space="0"/>
            </w:tcBorders>
            <w:vAlign w:val="bottom"/>
          </w:tcPr>
          <w:p w14:paraId="2E88FCB3">
            <w:pPr>
              <w:spacing w:after="0"/>
              <w:rPr>
                <w:color w:val="auto"/>
                <w:sz w:val="8"/>
                <w:szCs w:val="8"/>
              </w:rPr>
            </w:pPr>
          </w:p>
        </w:tc>
        <w:tc>
          <w:tcPr>
            <w:tcW w:w="1020" w:type="dxa"/>
            <w:tcBorders>
              <w:right w:val="single" w:color="auto" w:sz="8" w:space="0"/>
            </w:tcBorders>
            <w:vAlign w:val="bottom"/>
          </w:tcPr>
          <w:p w14:paraId="09B6450E">
            <w:pPr>
              <w:spacing w:after="0" w:line="80" w:lineRule="exact"/>
              <w:rPr>
                <w:color w:val="auto"/>
                <w:sz w:val="20"/>
                <w:szCs w:val="20"/>
              </w:rPr>
            </w:pPr>
            <w:r>
              <w:rPr>
                <w:rFonts w:ascii="宋体" w:hAnsi="宋体" w:eastAsia="宋体" w:cs="宋体"/>
                <w:color w:val="auto"/>
                <w:w w:val="99"/>
                <w:sz w:val="7"/>
                <w:szCs w:val="7"/>
              </w:rPr>
              <w:t>政部门批复的本年度部门的（调</w:t>
            </w:r>
          </w:p>
        </w:tc>
        <w:tc>
          <w:tcPr>
            <w:tcW w:w="1420" w:type="dxa"/>
            <w:tcBorders>
              <w:right w:val="single" w:color="auto" w:sz="8" w:space="0"/>
            </w:tcBorders>
            <w:vAlign w:val="bottom"/>
          </w:tcPr>
          <w:p w14:paraId="0326B042">
            <w:pPr>
              <w:spacing w:after="0"/>
              <w:rPr>
                <w:color w:val="auto"/>
                <w:sz w:val="8"/>
                <w:szCs w:val="8"/>
              </w:rPr>
            </w:pPr>
          </w:p>
        </w:tc>
        <w:tc>
          <w:tcPr>
            <w:tcW w:w="620" w:type="dxa"/>
            <w:tcBorders>
              <w:right w:val="single" w:color="auto" w:sz="8" w:space="0"/>
            </w:tcBorders>
            <w:vAlign w:val="bottom"/>
          </w:tcPr>
          <w:p w14:paraId="36B832E2">
            <w:pPr>
              <w:spacing w:after="0"/>
              <w:rPr>
                <w:color w:val="auto"/>
                <w:sz w:val="8"/>
                <w:szCs w:val="8"/>
              </w:rPr>
            </w:pPr>
          </w:p>
        </w:tc>
        <w:tc>
          <w:tcPr>
            <w:tcW w:w="0" w:type="dxa"/>
            <w:vAlign w:val="bottom"/>
          </w:tcPr>
          <w:p w14:paraId="124373B0">
            <w:pPr>
              <w:spacing w:after="0"/>
              <w:rPr>
                <w:color w:val="auto"/>
                <w:sz w:val="1"/>
                <w:szCs w:val="1"/>
              </w:rPr>
            </w:pPr>
          </w:p>
        </w:tc>
      </w:tr>
      <w:tr w14:paraId="397F6BCD">
        <w:tblPrEx>
          <w:tblCellMar>
            <w:top w:w="0" w:type="dxa"/>
            <w:left w:w="0" w:type="dxa"/>
            <w:bottom w:w="0" w:type="dxa"/>
            <w:right w:w="0" w:type="dxa"/>
          </w:tblCellMar>
        </w:tblPrEx>
        <w:trPr>
          <w:trHeight w:val="45" w:hRule="atLeast"/>
        </w:trPr>
        <w:tc>
          <w:tcPr>
            <w:tcW w:w="360" w:type="dxa"/>
            <w:tcBorders>
              <w:left w:val="single" w:color="auto" w:sz="8" w:space="0"/>
              <w:right w:val="single" w:color="auto" w:sz="8" w:space="0"/>
            </w:tcBorders>
            <w:vAlign w:val="bottom"/>
          </w:tcPr>
          <w:p w14:paraId="14A317D8">
            <w:pPr>
              <w:spacing w:after="0"/>
              <w:rPr>
                <w:color w:val="auto"/>
                <w:sz w:val="3"/>
                <w:szCs w:val="3"/>
              </w:rPr>
            </w:pPr>
          </w:p>
        </w:tc>
        <w:tc>
          <w:tcPr>
            <w:tcW w:w="920" w:type="dxa"/>
            <w:tcBorders>
              <w:right w:val="single" w:color="auto" w:sz="8" w:space="0"/>
            </w:tcBorders>
            <w:vAlign w:val="bottom"/>
          </w:tcPr>
          <w:p w14:paraId="3D9C813B">
            <w:pPr>
              <w:spacing w:after="0"/>
              <w:rPr>
                <w:color w:val="auto"/>
                <w:sz w:val="3"/>
                <w:szCs w:val="3"/>
              </w:rPr>
            </w:pPr>
          </w:p>
        </w:tc>
        <w:tc>
          <w:tcPr>
            <w:tcW w:w="500" w:type="dxa"/>
            <w:tcBorders>
              <w:right w:val="single" w:color="auto" w:sz="8" w:space="0"/>
            </w:tcBorders>
            <w:vAlign w:val="bottom"/>
          </w:tcPr>
          <w:p w14:paraId="25DE9805">
            <w:pPr>
              <w:spacing w:after="0"/>
              <w:rPr>
                <w:color w:val="auto"/>
                <w:sz w:val="3"/>
                <w:szCs w:val="3"/>
              </w:rPr>
            </w:pPr>
          </w:p>
        </w:tc>
        <w:tc>
          <w:tcPr>
            <w:tcW w:w="340" w:type="dxa"/>
            <w:tcBorders>
              <w:right w:val="single" w:color="auto" w:sz="8" w:space="0"/>
            </w:tcBorders>
            <w:vAlign w:val="bottom"/>
          </w:tcPr>
          <w:p w14:paraId="482D9E97">
            <w:pPr>
              <w:spacing w:after="0"/>
              <w:rPr>
                <w:color w:val="auto"/>
                <w:sz w:val="3"/>
                <w:szCs w:val="3"/>
              </w:rPr>
            </w:pPr>
          </w:p>
        </w:tc>
        <w:tc>
          <w:tcPr>
            <w:tcW w:w="320" w:type="dxa"/>
            <w:tcBorders>
              <w:right w:val="single" w:color="auto" w:sz="8" w:space="0"/>
            </w:tcBorders>
            <w:vAlign w:val="bottom"/>
          </w:tcPr>
          <w:p w14:paraId="145389FE">
            <w:pPr>
              <w:spacing w:after="0"/>
              <w:rPr>
                <w:color w:val="auto"/>
                <w:sz w:val="3"/>
                <w:szCs w:val="3"/>
              </w:rPr>
            </w:pPr>
          </w:p>
        </w:tc>
        <w:tc>
          <w:tcPr>
            <w:tcW w:w="340" w:type="dxa"/>
            <w:tcBorders>
              <w:right w:val="single" w:color="auto" w:sz="8" w:space="0"/>
            </w:tcBorders>
            <w:vAlign w:val="bottom"/>
          </w:tcPr>
          <w:p w14:paraId="5BC16A9B">
            <w:pPr>
              <w:spacing w:after="0"/>
              <w:rPr>
                <w:color w:val="auto"/>
                <w:sz w:val="3"/>
                <w:szCs w:val="3"/>
              </w:rPr>
            </w:pPr>
          </w:p>
        </w:tc>
        <w:tc>
          <w:tcPr>
            <w:tcW w:w="360" w:type="dxa"/>
            <w:tcBorders>
              <w:right w:val="single" w:color="auto" w:sz="8" w:space="0"/>
            </w:tcBorders>
            <w:vAlign w:val="bottom"/>
          </w:tcPr>
          <w:p w14:paraId="64190DB2">
            <w:pPr>
              <w:spacing w:after="0"/>
              <w:rPr>
                <w:color w:val="auto"/>
                <w:sz w:val="3"/>
                <w:szCs w:val="3"/>
              </w:rPr>
            </w:pPr>
          </w:p>
        </w:tc>
        <w:tc>
          <w:tcPr>
            <w:tcW w:w="320" w:type="dxa"/>
            <w:tcBorders>
              <w:right w:val="single" w:color="auto" w:sz="8" w:space="0"/>
            </w:tcBorders>
            <w:vAlign w:val="bottom"/>
          </w:tcPr>
          <w:p w14:paraId="5F003BC8">
            <w:pPr>
              <w:spacing w:after="0"/>
              <w:rPr>
                <w:color w:val="auto"/>
                <w:sz w:val="3"/>
                <w:szCs w:val="3"/>
              </w:rPr>
            </w:pPr>
          </w:p>
        </w:tc>
        <w:tc>
          <w:tcPr>
            <w:tcW w:w="360" w:type="dxa"/>
            <w:tcBorders>
              <w:right w:val="single" w:color="auto" w:sz="8" w:space="0"/>
            </w:tcBorders>
            <w:vAlign w:val="bottom"/>
          </w:tcPr>
          <w:p w14:paraId="53BBAA70">
            <w:pPr>
              <w:spacing w:after="0"/>
              <w:rPr>
                <w:color w:val="auto"/>
                <w:sz w:val="3"/>
                <w:szCs w:val="3"/>
              </w:rPr>
            </w:pPr>
          </w:p>
        </w:tc>
        <w:tc>
          <w:tcPr>
            <w:tcW w:w="1380" w:type="dxa"/>
            <w:tcBorders>
              <w:right w:val="single" w:color="auto" w:sz="8" w:space="0"/>
            </w:tcBorders>
            <w:vAlign w:val="bottom"/>
          </w:tcPr>
          <w:p w14:paraId="4318DDB5">
            <w:pPr>
              <w:spacing w:after="0"/>
              <w:rPr>
                <w:color w:val="auto"/>
                <w:sz w:val="3"/>
                <w:szCs w:val="3"/>
              </w:rPr>
            </w:pPr>
          </w:p>
        </w:tc>
        <w:tc>
          <w:tcPr>
            <w:tcW w:w="360" w:type="dxa"/>
            <w:tcBorders>
              <w:right w:val="single" w:color="auto" w:sz="8" w:space="0"/>
            </w:tcBorders>
            <w:vAlign w:val="bottom"/>
          </w:tcPr>
          <w:p w14:paraId="4F984D56">
            <w:pPr>
              <w:spacing w:after="0"/>
              <w:rPr>
                <w:color w:val="auto"/>
                <w:sz w:val="3"/>
                <w:szCs w:val="3"/>
              </w:rPr>
            </w:pPr>
          </w:p>
        </w:tc>
        <w:tc>
          <w:tcPr>
            <w:tcW w:w="660" w:type="dxa"/>
            <w:tcBorders>
              <w:right w:val="single" w:color="auto" w:sz="8" w:space="0"/>
            </w:tcBorders>
            <w:vAlign w:val="bottom"/>
          </w:tcPr>
          <w:p w14:paraId="2E177352">
            <w:pPr>
              <w:spacing w:after="0"/>
              <w:rPr>
                <w:color w:val="auto"/>
                <w:sz w:val="3"/>
                <w:szCs w:val="3"/>
              </w:rPr>
            </w:pPr>
          </w:p>
        </w:tc>
        <w:tc>
          <w:tcPr>
            <w:tcW w:w="460" w:type="dxa"/>
            <w:tcBorders>
              <w:right w:val="single" w:color="auto" w:sz="8" w:space="0"/>
            </w:tcBorders>
            <w:vAlign w:val="bottom"/>
          </w:tcPr>
          <w:p w14:paraId="2D3A719D">
            <w:pPr>
              <w:spacing w:after="0"/>
              <w:rPr>
                <w:color w:val="auto"/>
                <w:sz w:val="3"/>
                <w:szCs w:val="3"/>
              </w:rPr>
            </w:pPr>
          </w:p>
        </w:tc>
        <w:tc>
          <w:tcPr>
            <w:tcW w:w="440" w:type="dxa"/>
            <w:tcBorders>
              <w:right w:val="single" w:color="auto" w:sz="8" w:space="0"/>
            </w:tcBorders>
            <w:vAlign w:val="bottom"/>
          </w:tcPr>
          <w:p w14:paraId="596F9F40">
            <w:pPr>
              <w:spacing w:after="0"/>
              <w:rPr>
                <w:color w:val="auto"/>
                <w:sz w:val="3"/>
                <w:szCs w:val="3"/>
              </w:rPr>
            </w:pPr>
          </w:p>
        </w:tc>
        <w:tc>
          <w:tcPr>
            <w:tcW w:w="440" w:type="dxa"/>
            <w:tcBorders>
              <w:right w:val="single" w:color="auto" w:sz="8" w:space="0"/>
            </w:tcBorders>
            <w:vAlign w:val="bottom"/>
          </w:tcPr>
          <w:p w14:paraId="72B1AE79">
            <w:pPr>
              <w:spacing w:after="0"/>
              <w:rPr>
                <w:color w:val="auto"/>
                <w:sz w:val="3"/>
                <w:szCs w:val="3"/>
              </w:rPr>
            </w:pPr>
          </w:p>
        </w:tc>
        <w:tc>
          <w:tcPr>
            <w:tcW w:w="340" w:type="dxa"/>
            <w:tcBorders>
              <w:right w:val="single" w:color="auto" w:sz="8" w:space="0"/>
            </w:tcBorders>
            <w:vAlign w:val="bottom"/>
          </w:tcPr>
          <w:p w14:paraId="7424AFDF">
            <w:pPr>
              <w:spacing w:after="0"/>
              <w:rPr>
                <w:color w:val="auto"/>
                <w:sz w:val="3"/>
                <w:szCs w:val="3"/>
              </w:rPr>
            </w:pPr>
          </w:p>
        </w:tc>
        <w:tc>
          <w:tcPr>
            <w:tcW w:w="1020" w:type="dxa"/>
            <w:tcBorders>
              <w:bottom w:val="single" w:color="auto" w:sz="8" w:space="0"/>
              <w:right w:val="single" w:color="auto" w:sz="8" w:space="0"/>
            </w:tcBorders>
            <w:vAlign w:val="bottom"/>
          </w:tcPr>
          <w:p w14:paraId="12CB1063">
            <w:pPr>
              <w:spacing w:after="0"/>
              <w:rPr>
                <w:color w:val="auto"/>
                <w:sz w:val="3"/>
                <w:szCs w:val="3"/>
              </w:rPr>
            </w:pPr>
          </w:p>
        </w:tc>
        <w:tc>
          <w:tcPr>
            <w:tcW w:w="1420" w:type="dxa"/>
            <w:tcBorders>
              <w:bottom w:val="single" w:color="auto" w:sz="8" w:space="0"/>
              <w:right w:val="single" w:color="auto" w:sz="8" w:space="0"/>
            </w:tcBorders>
            <w:vAlign w:val="bottom"/>
          </w:tcPr>
          <w:p w14:paraId="2077ECAA">
            <w:pPr>
              <w:spacing w:after="0"/>
              <w:rPr>
                <w:color w:val="auto"/>
                <w:sz w:val="3"/>
                <w:szCs w:val="3"/>
              </w:rPr>
            </w:pPr>
          </w:p>
        </w:tc>
        <w:tc>
          <w:tcPr>
            <w:tcW w:w="620" w:type="dxa"/>
            <w:tcBorders>
              <w:bottom w:val="single" w:color="auto" w:sz="8" w:space="0"/>
              <w:right w:val="single" w:color="auto" w:sz="8" w:space="0"/>
            </w:tcBorders>
            <w:vAlign w:val="bottom"/>
          </w:tcPr>
          <w:p w14:paraId="32A35A70">
            <w:pPr>
              <w:spacing w:after="0"/>
              <w:rPr>
                <w:color w:val="auto"/>
                <w:sz w:val="3"/>
                <w:szCs w:val="3"/>
              </w:rPr>
            </w:pPr>
          </w:p>
        </w:tc>
        <w:tc>
          <w:tcPr>
            <w:tcW w:w="0" w:type="dxa"/>
            <w:vAlign w:val="bottom"/>
          </w:tcPr>
          <w:p w14:paraId="28F2A7B1">
            <w:pPr>
              <w:spacing w:after="0"/>
              <w:rPr>
                <w:color w:val="auto"/>
                <w:sz w:val="1"/>
                <w:szCs w:val="1"/>
              </w:rPr>
            </w:pPr>
          </w:p>
        </w:tc>
      </w:tr>
      <w:tr w14:paraId="214D1000">
        <w:tblPrEx>
          <w:tblCellMar>
            <w:top w:w="0" w:type="dxa"/>
            <w:left w:w="0" w:type="dxa"/>
            <w:bottom w:w="0" w:type="dxa"/>
            <w:right w:w="0" w:type="dxa"/>
          </w:tblCellMar>
        </w:tblPrEx>
        <w:trPr>
          <w:trHeight w:val="69" w:hRule="atLeast"/>
        </w:trPr>
        <w:tc>
          <w:tcPr>
            <w:tcW w:w="360" w:type="dxa"/>
            <w:tcBorders>
              <w:left w:val="single" w:color="auto" w:sz="8" w:space="0"/>
              <w:right w:val="single" w:color="auto" w:sz="8" w:space="0"/>
            </w:tcBorders>
            <w:vAlign w:val="bottom"/>
          </w:tcPr>
          <w:p w14:paraId="157469AD">
            <w:pPr>
              <w:spacing w:after="0"/>
              <w:rPr>
                <w:color w:val="auto"/>
                <w:sz w:val="6"/>
                <w:szCs w:val="6"/>
              </w:rPr>
            </w:pPr>
          </w:p>
        </w:tc>
        <w:tc>
          <w:tcPr>
            <w:tcW w:w="920" w:type="dxa"/>
            <w:tcBorders>
              <w:right w:val="single" w:color="auto" w:sz="8" w:space="0"/>
            </w:tcBorders>
            <w:vAlign w:val="bottom"/>
          </w:tcPr>
          <w:p w14:paraId="3DA2BA69">
            <w:pPr>
              <w:spacing w:after="0"/>
              <w:rPr>
                <w:color w:val="auto"/>
                <w:sz w:val="6"/>
                <w:szCs w:val="6"/>
              </w:rPr>
            </w:pPr>
          </w:p>
        </w:tc>
        <w:tc>
          <w:tcPr>
            <w:tcW w:w="500" w:type="dxa"/>
            <w:tcBorders>
              <w:right w:val="single" w:color="auto" w:sz="8" w:space="0"/>
            </w:tcBorders>
            <w:vAlign w:val="bottom"/>
          </w:tcPr>
          <w:p w14:paraId="3298B592">
            <w:pPr>
              <w:spacing w:after="0"/>
              <w:rPr>
                <w:color w:val="auto"/>
                <w:sz w:val="6"/>
                <w:szCs w:val="6"/>
              </w:rPr>
            </w:pPr>
          </w:p>
        </w:tc>
        <w:tc>
          <w:tcPr>
            <w:tcW w:w="340" w:type="dxa"/>
            <w:tcBorders>
              <w:right w:val="single" w:color="auto" w:sz="8" w:space="0"/>
            </w:tcBorders>
            <w:vAlign w:val="bottom"/>
          </w:tcPr>
          <w:p w14:paraId="28150796">
            <w:pPr>
              <w:spacing w:after="0"/>
              <w:rPr>
                <w:color w:val="auto"/>
                <w:sz w:val="6"/>
                <w:szCs w:val="6"/>
              </w:rPr>
            </w:pPr>
          </w:p>
        </w:tc>
        <w:tc>
          <w:tcPr>
            <w:tcW w:w="320" w:type="dxa"/>
            <w:tcBorders>
              <w:right w:val="single" w:color="auto" w:sz="8" w:space="0"/>
            </w:tcBorders>
            <w:vAlign w:val="bottom"/>
          </w:tcPr>
          <w:p w14:paraId="07CC8913">
            <w:pPr>
              <w:spacing w:after="0"/>
              <w:rPr>
                <w:color w:val="auto"/>
                <w:sz w:val="6"/>
                <w:szCs w:val="6"/>
              </w:rPr>
            </w:pPr>
          </w:p>
        </w:tc>
        <w:tc>
          <w:tcPr>
            <w:tcW w:w="340" w:type="dxa"/>
            <w:tcBorders>
              <w:right w:val="single" w:color="auto" w:sz="8" w:space="0"/>
            </w:tcBorders>
            <w:vAlign w:val="bottom"/>
          </w:tcPr>
          <w:p w14:paraId="3A9B1AE5">
            <w:pPr>
              <w:spacing w:after="0"/>
              <w:rPr>
                <w:color w:val="auto"/>
                <w:sz w:val="6"/>
                <w:szCs w:val="6"/>
              </w:rPr>
            </w:pPr>
          </w:p>
        </w:tc>
        <w:tc>
          <w:tcPr>
            <w:tcW w:w="360" w:type="dxa"/>
            <w:tcBorders>
              <w:right w:val="single" w:color="auto" w:sz="8" w:space="0"/>
            </w:tcBorders>
            <w:vAlign w:val="bottom"/>
          </w:tcPr>
          <w:p w14:paraId="3C1F86DB">
            <w:pPr>
              <w:spacing w:after="0"/>
              <w:rPr>
                <w:color w:val="auto"/>
                <w:sz w:val="6"/>
                <w:szCs w:val="6"/>
              </w:rPr>
            </w:pPr>
          </w:p>
        </w:tc>
        <w:tc>
          <w:tcPr>
            <w:tcW w:w="320" w:type="dxa"/>
            <w:tcBorders>
              <w:right w:val="single" w:color="auto" w:sz="8" w:space="0"/>
            </w:tcBorders>
            <w:vAlign w:val="bottom"/>
          </w:tcPr>
          <w:p w14:paraId="6C0B6632">
            <w:pPr>
              <w:spacing w:after="0"/>
              <w:rPr>
                <w:color w:val="auto"/>
                <w:sz w:val="6"/>
                <w:szCs w:val="6"/>
              </w:rPr>
            </w:pPr>
          </w:p>
        </w:tc>
        <w:tc>
          <w:tcPr>
            <w:tcW w:w="360" w:type="dxa"/>
            <w:tcBorders>
              <w:right w:val="single" w:color="auto" w:sz="8" w:space="0"/>
            </w:tcBorders>
            <w:vAlign w:val="bottom"/>
          </w:tcPr>
          <w:p w14:paraId="79F75F58">
            <w:pPr>
              <w:spacing w:after="0"/>
              <w:rPr>
                <w:color w:val="auto"/>
                <w:sz w:val="6"/>
                <w:szCs w:val="6"/>
              </w:rPr>
            </w:pPr>
          </w:p>
        </w:tc>
        <w:tc>
          <w:tcPr>
            <w:tcW w:w="1380" w:type="dxa"/>
            <w:tcBorders>
              <w:right w:val="single" w:color="auto" w:sz="8" w:space="0"/>
            </w:tcBorders>
            <w:vAlign w:val="bottom"/>
          </w:tcPr>
          <w:p w14:paraId="70F1A248">
            <w:pPr>
              <w:spacing w:after="0"/>
              <w:rPr>
                <w:color w:val="auto"/>
                <w:sz w:val="6"/>
                <w:szCs w:val="6"/>
              </w:rPr>
            </w:pPr>
          </w:p>
        </w:tc>
        <w:tc>
          <w:tcPr>
            <w:tcW w:w="360" w:type="dxa"/>
            <w:tcBorders>
              <w:right w:val="single" w:color="auto" w:sz="8" w:space="0"/>
            </w:tcBorders>
            <w:vAlign w:val="bottom"/>
          </w:tcPr>
          <w:p w14:paraId="5808BE00">
            <w:pPr>
              <w:spacing w:after="0"/>
              <w:rPr>
                <w:color w:val="auto"/>
                <w:sz w:val="6"/>
                <w:szCs w:val="6"/>
              </w:rPr>
            </w:pPr>
          </w:p>
        </w:tc>
        <w:tc>
          <w:tcPr>
            <w:tcW w:w="660" w:type="dxa"/>
            <w:tcBorders>
              <w:right w:val="single" w:color="auto" w:sz="8" w:space="0"/>
            </w:tcBorders>
            <w:vAlign w:val="bottom"/>
          </w:tcPr>
          <w:p w14:paraId="4EE0C973">
            <w:pPr>
              <w:spacing w:after="0"/>
              <w:rPr>
                <w:color w:val="auto"/>
                <w:sz w:val="6"/>
                <w:szCs w:val="6"/>
              </w:rPr>
            </w:pPr>
          </w:p>
        </w:tc>
        <w:tc>
          <w:tcPr>
            <w:tcW w:w="460" w:type="dxa"/>
            <w:tcBorders>
              <w:right w:val="single" w:color="auto" w:sz="8" w:space="0"/>
            </w:tcBorders>
            <w:vAlign w:val="bottom"/>
          </w:tcPr>
          <w:p w14:paraId="4E33DDFB">
            <w:pPr>
              <w:spacing w:after="0"/>
              <w:rPr>
                <w:color w:val="auto"/>
                <w:sz w:val="6"/>
                <w:szCs w:val="6"/>
              </w:rPr>
            </w:pPr>
          </w:p>
        </w:tc>
        <w:tc>
          <w:tcPr>
            <w:tcW w:w="440" w:type="dxa"/>
            <w:tcBorders>
              <w:right w:val="single" w:color="auto" w:sz="8" w:space="0"/>
            </w:tcBorders>
            <w:vAlign w:val="bottom"/>
          </w:tcPr>
          <w:p w14:paraId="36E7CA33">
            <w:pPr>
              <w:spacing w:after="0"/>
              <w:rPr>
                <w:color w:val="auto"/>
                <w:sz w:val="6"/>
                <w:szCs w:val="6"/>
              </w:rPr>
            </w:pPr>
          </w:p>
        </w:tc>
        <w:tc>
          <w:tcPr>
            <w:tcW w:w="440" w:type="dxa"/>
            <w:tcBorders>
              <w:right w:val="single" w:color="auto" w:sz="8" w:space="0"/>
            </w:tcBorders>
            <w:vAlign w:val="bottom"/>
          </w:tcPr>
          <w:p w14:paraId="4A026E3A">
            <w:pPr>
              <w:spacing w:after="0"/>
              <w:rPr>
                <w:color w:val="auto"/>
                <w:sz w:val="6"/>
                <w:szCs w:val="6"/>
              </w:rPr>
            </w:pPr>
          </w:p>
        </w:tc>
        <w:tc>
          <w:tcPr>
            <w:tcW w:w="340" w:type="dxa"/>
            <w:tcBorders>
              <w:right w:val="single" w:color="auto" w:sz="8" w:space="0"/>
            </w:tcBorders>
            <w:vAlign w:val="bottom"/>
          </w:tcPr>
          <w:p w14:paraId="454D0637">
            <w:pPr>
              <w:spacing w:after="0"/>
              <w:rPr>
                <w:color w:val="auto"/>
                <w:sz w:val="6"/>
                <w:szCs w:val="6"/>
              </w:rPr>
            </w:pPr>
          </w:p>
        </w:tc>
        <w:tc>
          <w:tcPr>
            <w:tcW w:w="1020" w:type="dxa"/>
            <w:tcBorders>
              <w:right w:val="single" w:color="auto" w:sz="8" w:space="0"/>
            </w:tcBorders>
            <w:vAlign w:val="bottom"/>
          </w:tcPr>
          <w:p w14:paraId="00F6CCB3">
            <w:pPr>
              <w:spacing w:after="0" w:line="70" w:lineRule="exact"/>
              <w:rPr>
                <w:color w:val="auto"/>
                <w:sz w:val="20"/>
                <w:szCs w:val="20"/>
              </w:rPr>
            </w:pPr>
            <w:r>
              <w:rPr>
                <w:rFonts w:ascii="宋体" w:hAnsi="宋体" w:eastAsia="宋体" w:cs="宋体"/>
                <w:color w:val="auto"/>
                <w:sz w:val="7"/>
                <w:szCs w:val="7"/>
              </w:rPr>
              <w:t>政府采购执行率</w:t>
            </w:r>
            <w:r>
              <w:rPr>
                <w:rFonts w:ascii="Arial" w:hAnsi="Arial" w:eastAsia="Arial" w:cs="Arial"/>
                <w:color w:val="auto"/>
                <w:sz w:val="7"/>
                <w:szCs w:val="7"/>
              </w:rPr>
              <w:t>=</w:t>
            </w:r>
            <w:r>
              <w:rPr>
                <w:rFonts w:ascii="宋体" w:hAnsi="宋体" w:eastAsia="宋体" w:cs="宋体"/>
                <w:color w:val="auto"/>
                <w:sz w:val="7"/>
                <w:szCs w:val="7"/>
              </w:rPr>
              <w:t>（实际政府采</w:t>
            </w:r>
          </w:p>
        </w:tc>
        <w:tc>
          <w:tcPr>
            <w:tcW w:w="1420" w:type="dxa"/>
            <w:tcBorders>
              <w:right w:val="single" w:color="auto" w:sz="8" w:space="0"/>
            </w:tcBorders>
            <w:vAlign w:val="bottom"/>
          </w:tcPr>
          <w:p w14:paraId="609A34AD">
            <w:pPr>
              <w:spacing w:after="0"/>
              <w:rPr>
                <w:color w:val="auto"/>
                <w:sz w:val="6"/>
                <w:szCs w:val="6"/>
              </w:rPr>
            </w:pPr>
          </w:p>
        </w:tc>
        <w:tc>
          <w:tcPr>
            <w:tcW w:w="620" w:type="dxa"/>
            <w:tcBorders>
              <w:right w:val="single" w:color="auto" w:sz="8" w:space="0"/>
            </w:tcBorders>
            <w:vAlign w:val="bottom"/>
          </w:tcPr>
          <w:p w14:paraId="45BDC511">
            <w:pPr>
              <w:spacing w:after="0"/>
              <w:rPr>
                <w:color w:val="auto"/>
                <w:sz w:val="6"/>
                <w:szCs w:val="6"/>
              </w:rPr>
            </w:pPr>
          </w:p>
        </w:tc>
        <w:tc>
          <w:tcPr>
            <w:tcW w:w="0" w:type="dxa"/>
            <w:vAlign w:val="bottom"/>
          </w:tcPr>
          <w:p w14:paraId="1A7C6625">
            <w:pPr>
              <w:spacing w:after="0"/>
              <w:rPr>
                <w:color w:val="auto"/>
                <w:sz w:val="1"/>
                <w:szCs w:val="1"/>
              </w:rPr>
            </w:pPr>
          </w:p>
        </w:tc>
      </w:tr>
      <w:tr w14:paraId="44817A29">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4261DAB7">
            <w:pPr>
              <w:spacing w:after="0"/>
              <w:rPr>
                <w:color w:val="auto"/>
                <w:sz w:val="7"/>
                <w:szCs w:val="7"/>
              </w:rPr>
            </w:pPr>
          </w:p>
        </w:tc>
        <w:tc>
          <w:tcPr>
            <w:tcW w:w="920" w:type="dxa"/>
            <w:tcBorders>
              <w:right w:val="single" w:color="auto" w:sz="8" w:space="0"/>
            </w:tcBorders>
            <w:vAlign w:val="bottom"/>
          </w:tcPr>
          <w:p w14:paraId="369D6D78">
            <w:pPr>
              <w:spacing w:after="0"/>
              <w:rPr>
                <w:color w:val="auto"/>
                <w:sz w:val="7"/>
                <w:szCs w:val="7"/>
              </w:rPr>
            </w:pPr>
          </w:p>
        </w:tc>
        <w:tc>
          <w:tcPr>
            <w:tcW w:w="500" w:type="dxa"/>
            <w:tcBorders>
              <w:right w:val="single" w:color="auto" w:sz="8" w:space="0"/>
            </w:tcBorders>
            <w:vAlign w:val="bottom"/>
          </w:tcPr>
          <w:p w14:paraId="4A336B37">
            <w:pPr>
              <w:spacing w:after="0"/>
              <w:rPr>
                <w:color w:val="auto"/>
                <w:sz w:val="7"/>
                <w:szCs w:val="7"/>
              </w:rPr>
            </w:pPr>
          </w:p>
        </w:tc>
        <w:tc>
          <w:tcPr>
            <w:tcW w:w="340" w:type="dxa"/>
            <w:tcBorders>
              <w:right w:val="single" w:color="auto" w:sz="8" w:space="0"/>
            </w:tcBorders>
            <w:vAlign w:val="bottom"/>
          </w:tcPr>
          <w:p w14:paraId="3CC01EF6">
            <w:pPr>
              <w:spacing w:after="0"/>
              <w:rPr>
                <w:color w:val="auto"/>
                <w:sz w:val="7"/>
                <w:szCs w:val="7"/>
              </w:rPr>
            </w:pPr>
          </w:p>
        </w:tc>
        <w:tc>
          <w:tcPr>
            <w:tcW w:w="320" w:type="dxa"/>
            <w:tcBorders>
              <w:right w:val="single" w:color="auto" w:sz="8" w:space="0"/>
            </w:tcBorders>
            <w:vAlign w:val="bottom"/>
          </w:tcPr>
          <w:p w14:paraId="14856666">
            <w:pPr>
              <w:spacing w:after="0"/>
              <w:rPr>
                <w:color w:val="auto"/>
                <w:sz w:val="7"/>
                <w:szCs w:val="7"/>
              </w:rPr>
            </w:pPr>
          </w:p>
        </w:tc>
        <w:tc>
          <w:tcPr>
            <w:tcW w:w="340" w:type="dxa"/>
            <w:tcBorders>
              <w:right w:val="single" w:color="auto" w:sz="8" w:space="0"/>
            </w:tcBorders>
            <w:vAlign w:val="bottom"/>
          </w:tcPr>
          <w:p w14:paraId="5A9E6A1A">
            <w:pPr>
              <w:spacing w:after="0"/>
              <w:rPr>
                <w:color w:val="auto"/>
                <w:sz w:val="7"/>
                <w:szCs w:val="7"/>
              </w:rPr>
            </w:pPr>
          </w:p>
        </w:tc>
        <w:tc>
          <w:tcPr>
            <w:tcW w:w="360" w:type="dxa"/>
            <w:tcBorders>
              <w:right w:val="single" w:color="auto" w:sz="8" w:space="0"/>
            </w:tcBorders>
            <w:vAlign w:val="bottom"/>
          </w:tcPr>
          <w:p w14:paraId="400C9C0D">
            <w:pPr>
              <w:spacing w:after="0"/>
              <w:rPr>
                <w:color w:val="auto"/>
                <w:sz w:val="7"/>
                <w:szCs w:val="7"/>
              </w:rPr>
            </w:pPr>
          </w:p>
        </w:tc>
        <w:tc>
          <w:tcPr>
            <w:tcW w:w="320" w:type="dxa"/>
            <w:tcBorders>
              <w:right w:val="single" w:color="auto" w:sz="8" w:space="0"/>
            </w:tcBorders>
            <w:vAlign w:val="bottom"/>
          </w:tcPr>
          <w:p w14:paraId="4F2067AC">
            <w:pPr>
              <w:spacing w:after="0"/>
              <w:rPr>
                <w:color w:val="auto"/>
                <w:sz w:val="7"/>
                <w:szCs w:val="7"/>
              </w:rPr>
            </w:pPr>
          </w:p>
        </w:tc>
        <w:tc>
          <w:tcPr>
            <w:tcW w:w="360" w:type="dxa"/>
            <w:tcBorders>
              <w:right w:val="single" w:color="auto" w:sz="8" w:space="0"/>
            </w:tcBorders>
            <w:vAlign w:val="bottom"/>
          </w:tcPr>
          <w:p w14:paraId="2F4D4752">
            <w:pPr>
              <w:spacing w:after="0"/>
              <w:rPr>
                <w:color w:val="auto"/>
                <w:sz w:val="7"/>
                <w:szCs w:val="7"/>
              </w:rPr>
            </w:pPr>
          </w:p>
        </w:tc>
        <w:tc>
          <w:tcPr>
            <w:tcW w:w="1380" w:type="dxa"/>
            <w:tcBorders>
              <w:right w:val="single" w:color="auto" w:sz="8" w:space="0"/>
            </w:tcBorders>
            <w:vAlign w:val="bottom"/>
          </w:tcPr>
          <w:p w14:paraId="24B989FE">
            <w:pPr>
              <w:spacing w:after="0"/>
              <w:rPr>
                <w:color w:val="auto"/>
                <w:sz w:val="7"/>
                <w:szCs w:val="7"/>
              </w:rPr>
            </w:pPr>
          </w:p>
        </w:tc>
        <w:tc>
          <w:tcPr>
            <w:tcW w:w="360" w:type="dxa"/>
            <w:tcBorders>
              <w:right w:val="single" w:color="auto" w:sz="8" w:space="0"/>
            </w:tcBorders>
            <w:vAlign w:val="bottom"/>
          </w:tcPr>
          <w:p w14:paraId="489AFD80">
            <w:pPr>
              <w:spacing w:after="0"/>
              <w:rPr>
                <w:color w:val="auto"/>
                <w:sz w:val="7"/>
                <w:szCs w:val="7"/>
              </w:rPr>
            </w:pPr>
          </w:p>
        </w:tc>
        <w:tc>
          <w:tcPr>
            <w:tcW w:w="660" w:type="dxa"/>
            <w:tcBorders>
              <w:right w:val="single" w:color="auto" w:sz="8" w:space="0"/>
            </w:tcBorders>
            <w:vAlign w:val="bottom"/>
          </w:tcPr>
          <w:p w14:paraId="7C566B1E">
            <w:pPr>
              <w:spacing w:after="0"/>
              <w:rPr>
                <w:color w:val="auto"/>
                <w:sz w:val="7"/>
                <w:szCs w:val="7"/>
              </w:rPr>
            </w:pPr>
          </w:p>
        </w:tc>
        <w:tc>
          <w:tcPr>
            <w:tcW w:w="460" w:type="dxa"/>
            <w:tcBorders>
              <w:right w:val="single" w:color="auto" w:sz="8" w:space="0"/>
            </w:tcBorders>
            <w:vAlign w:val="bottom"/>
          </w:tcPr>
          <w:p w14:paraId="5334C4FC">
            <w:pPr>
              <w:spacing w:after="0"/>
              <w:rPr>
                <w:color w:val="auto"/>
                <w:sz w:val="7"/>
                <w:szCs w:val="7"/>
              </w:rPr>
            </w:pPr>
          </w:p>
        </w:tc>
        <w:tc>
          <w:tcPr>
            <w:tcW w:w="440" w:type="dxa"/>
            <w:tcBorders>
              <w:right w:val="single" w:color="auto" w:sz="8" w:space="0"/>
            </w:tcBorders>
            <w:vAlign w:val="bottom"/>
          </w:tcPr>
          <w:p w14:paraId="74C7ECA6">
            <w:pPr>
              <w:spacing w:after="0"/>
              <w:rPr>
                <w:color w:val="auto"/>
                <w:sz w:val="7"/>
                <w:szCs w:val="7"/>
              </w:rPr>
            </w:pPr>
          </w:p>
        </w:tc>
        <w:tc>
          <w:tcPr>
            <w:tcW w:w="440" w:type="dxa"/>
            <w:tcBorders>
              <w:right w:val="single" w:color="auto" w:sz="8" w:space="0"/>
            </w:tcBorders>
            <w:vAlign w:val="bottom"/>
          </w:tcPr>
          <w:p w14:paraId="78EF742B">
            <w:pPr>
              <w:spacing w:after="0"/>
              <w:rPr>
                <w:color w:val="auto"/>
                <w:sz w:val="7"/>
                <w:szCs w:val="7"/>
              </w:rPr>
            </w:pPr>
          </w:p>
        </w:tc>
        <w:tc>
          <w:tcPr>
            <w:tcW w:w="340" w:type="dxa"/>
            <w:tcBorders>
              <w:right w:val="single" w:color="auto" w:sz="8" w:space="0"/>
            </w:tcBorders>
            <w:vAlign w:val="bottom"/>
          </w:tcPr>
          <w:p w14:paraId="7AC4D241">
            <w:pPr>
              <w:spacing w:after="0"/>
              <w:rPr>
                <w:color w:val="auto"/>
                <w:sz w:val="7"/>
                <w:szCs w:val="7"/>
              </w:rPr>
            </w:pPr>
          </w:p>
        </w:tc>
        <w:tc>
          <w:tcPr>
            <w:tcW w:w="1020" w:type="dxa"/>
            <w:tcBorders>
              <w:right w:val="single" w:color="auto" w:sz="8" w:space="0"/>
            </w:tcBorders>
            <w:vAlign w:val="bottom"/>
          </w:tcPr>
          <w:p w14:paraId="2ABC79BA">
            <w:pPr>
              <w:spacing w:after="0" w:line="85" w:lineRule="exact"/>
              <w:rPr>
                <w:color w:val="auto"/>
                <w:sz w:val="20"/>
                <w:szCs w:val="20"/>
              </w:rPr>
            </w:pPr>
            <w:r>
              <w:rPr>
                <w:rFonts w:ascii="宋体" w:hAnsi="宋体" w:eastAsia="宋体" w:cs="宋体"/>
                <w:color w:val="auto"/>
                <w:sz w:val="7"/>
                <w:szCs w:val="7"/>
              </w:rPr>
              <w:t>购金额</w:t>
            </w:r>
            <w:r>
              <w:rPr>
                <w:rFonts w:ascii="Arial" w:hAnsi="Arial" w:eastAsia="Arial" w:cs="Arial"/>
                <w:color w:val="auto"/>
                <w:sz w:val="7"/>
                <w:szCs w:val="7"/>
              </w:rPr>
              <w:t>/</w:t>
            </w:r>
            <w:r>
              <w:rPr>
                <w:rFonts w:ascii="宋体" w:hAnsi="宋体" w:eastAsia="宋体" w:cs="宋体"/>
                <w:color w:val="auto"/>
                <w:sz w:val="7"/>
                <w:szCs w:val="7"/>
              </w:rPr>
              <w:t>政府采购预算数）</w:t>
            </w:r>
            <w:r>
              <w:rPr>
                <w:rFonts w:ascii="Arial" w:hAnsi="Arial" w:eastAsia="Arial" w:cs="Arial"/>
                <w:color w:val="auto"/>
                <w:sz w:val="7"/>
                <w:szCs w:val="7"/>
              </w:rPr>
              <w:t>×</w:t>
            </w:r>
          </w:p>
        </w:tc>
        <w:tc>
          <w:tcPr>
            <w:tcW w:w="1420" w:type="dxa"/>
            <w:tcBorders>
              <w:right w:val="single" w:color="auto" w:sz="8" w:space="0"/>
            </w:tcBorders>
            <w:vAlign w:val="bottom"/>
          </w:tcPr>
          <w:p w14:paraId="2A3B2A48">
            <w:pPr>
              <w:spacing w:after="0"/>
              <w:rPr>
                <w:color w:val="auto"/>
                <w:sz w:val="7"/>
                <w:szCs w:val="7"/>
              </w:rPr>
            </w:pPr>
          </w:p>
        </w:tc>
        <w:tc>
          <w:tcPr>
            <w:tcW w:w="620" w:type="dxa"/>
            <w:tcBorders>
              <w:right w:val="single" w:color="auto" w:sz="8" w:space="0"/>
            </w:tcBorders>
            <w:vAlign w:val="bottom"/>
          </w:tcPr>
          <w:p w14:paraId="62F1D44F">
            <w:pPr>
              <w:spacing w:after="0"/>
              <w:rPr>
                <w:color w:val="auto"/>
                <w:sz w:val="7"/>
                <w:szCs w:val="7"/>
              </w:rPr>
            </w:pPr>
          </w:p>
        </w:tc>
        <w:tc>
          <w:tcPr>
            <w:tcW w:w="0" w:type="dxa"/>
            <w:vAlign w:val="bottom"/>
          </w:tcPr>
          <w:p w14:paraId="34CD650B">
            <w:pPr>
              <w:spacing w:after="0"/>
              <w:rPr>
                <w:color w:val="auto"/>
                <w:sz w:val="1"/>
                <w:szCs w:val="1"/>
              </w:rPr>
            </w:pPr>
          </w:p>
        </w:tc>
      </w:tr>
      <w:tr w14:paraId="7E654191">
        <w:tblPrEx>
          <w:tblCellMar>
            <w:top w:w="0" w:type="dxa"/>
            <w:left w:w="0" w:type="dxa"/>
            <w:bottom w:w="0" w:type="dxa"/>
            <w:right w:w="0" w:type="dxa"/>
          </w:tblCellMar>
        </w:tblPrEx>
        <w:trPr>
          <w:trHeight w:val="110" w:hRule="atLeast"/>
        </w:trPr>
        <w:tc>
          <w:tcPr>
            <w:tcW w:w="360" w:type="dxa"/>
            <w:tcBorders>
              <w:left w:val="single" w:color="auto" w:sz="8" w:space="0"/>
              <w:right w:val="single" w:color="auto" w:sz="8" w:space="0"/>
            </w:tcBorders>
            <w:vAlign w:val="bottom"/>
          </w:tcPr>
          <w:p w14:paraId="412A4AB2">
            <w:pPr>
              <w:spacing w:after="0"/>
              <w:rPr>
                <w:color w:val="auto"/>
                <w:sz w:val="9"/>
                <w:szCs w:val="9"/>
              </w:rPr>
            </w:pPr>
          </w:p>
        </w:tc>
        <w:tc>
          <w:tcPr>
            <w:tcW w:w="920" w:type="dxa"/>
            <w:tcBorders>
              <w:right w:val="single" w:color="auto" w:sz="8" w:space="0"/>
            </w:tcBorders>
            <w:vAlign w:val="bottom"/>
          </w:tcPr>
          <w:p w14:paraId="37153FC8">
            <w:pPr>
              <w:spacing w:after="0"/>
              <w:rPr>
                <w:color w:val="auto"/>
                <w:sz w:val="9"/>
                <w:szCs w:val="9"/>
              </w:rPr>
            </w:pPr>
          </w:p>
        </w:tc>
        <w:tc>
          <w:tcPr>
            <w:tcW w:w="500" w:type="dxa"/>
            <w:tcBorders>
              <w:right w:val="single" w:color="auto" w:sz="8" w:space="0"/>
            </w:tcBorders>
            <w:vAlign w:val="bottom"/>
          </w:tcPr>
          <w:p w14:paraId="436316E2">
            <w:pPr>
              <w:spacing w:after="0"/>
              <w:rPr>
                <w:color w:val="auto"/>
                <w:sz w:val="9"/>
                <w:szCs w:val="9"/>
              </w:rPr>
            </w:pPr>
          </w:p>
        </w:tc>
        <w:tc>
          <w:tcPr>
            <w:tcW w:w="340" w:type="dxa"/>
            <w:tcBorders>
              <w:right w:val="single" w:color="auto" w:sz="8" w:space="0"/>
            </w:tcBorders>
            <w:vAlign w:val="bottom"/>
          </w:tcPr>
          <w:p w14:paraId="5DB25474">
            <w:pPr>
              <w:spacing w:after="0"/>
              <w:rPr>
                <w:color w:val="auto"/>
                <w:sz w:val="9"/>
                <w:szCs w:val="9"/>
              </w:rPr>
            </w:pPr>
          </w:p>
        </w:tc>
        <w:tc>
          <w:tcPr>
            <w:tcW w:w="320" w:type="dxa"/>
            <w:tcBorders>
              <w:right w:val="single" w:color="auto" w:sz="8" w:space="0"/>
            </w:tcBorders>
            <w:vAlign w:val="bottom"/>
          </w:tcPr>
          <w:p w14:paraId="1EFEF5FD">
            <w:pPr>
              <w:spacing w:after="0"/>
              <w:rPr>
                <w:color w:val="auto"/>
                <w:sz w:val="9"/>
                <w:szCs w:val="9"/>
              </w:rPr>
            </w:pPr>
          </w:p>
        </w:tc>
        <w:tc>
          <w:tcPr>
            <w:tcW w:w="340" w:type="dxa"/>
            <w:tcBorders>
              <w:right w:val="single" w:color="auto" w:sz="8" w:space="0"/>
            </w:tcBorders>
            <w:vAlign w:val="bottom"/>
          </w:tcPr>
          <w:p w14:paraId="56C3E34A">
            <w:pPr>
              <w:spacing w:after="0"/>
              <w:rPr>
                <w:color w:val="auto"/>
                <w:sz w:val="9"/>
                <w:szCs w:val="9"/>
              </w:rPr>
            </w:pPr>
          </w:p>
        </w:tc>
        <w:tc>
          <w:tcPr>
            <w:tcW w:w="360" w:type="dxa"/>
            <w:tcBorders>
              <w:right w:val="single" w:color="auto" w:sz="8" w:space="0"/>
            </w:tcBorders>
            <w:vAlign w:val="bottom"/>
          </w:tcPr>
          <w:p w14:paraId="151E3B4F">
            <w:pPr>
              <w:spacing w:after="0"/>
              <w:rPr>
                <w:color w:val="auto"/>
                <w:sz w:val="9"/>
                <w:szCs w:val="9"/>
              </w:rPr>
            </w:pPr>
          </w:p>
        </w:tc>
        <w:tc>
          <w:tcPr>
            <w:tcW w:w="320" w:type="dxa"/>
            <w:tcBorders>
              <w:right w:val="single" w:color="auto" w:sz="8" w:space="0"/>
            </w:tcBorders>
            <w:vAlign w:val="bottom"/>
          </w:tcPr>
          <w:p w14:paraId="5586BBEF">
            <w:pPr>
              <w:spacing w:after="0"/>
              <w:rPr>
                <w:color w:val="auto"/>
                <w:sz w:val="9"/>
                <w:szCs w:val="9"/>
              </w:rPr>
            </w:pPr>
          </w:p>
        </w:tc>
        <w:tc>
          <w:tcPr>
            <w:tcW w:w="360" w:type="dxa"/>
            <w:tcBorders>
              <w:right w:val="single" w:color="auto" w:sz="8" w:space="0"/>
            </w:tcBorders>
            <w:vAlign w:val="bottom"/>
          </w:tcPr>
          <w:p w14:paraId="1C61FA36">
            <w:pPr>
              <w:spacing w:after="0"/>
              <w:rPr>
                <w:color w:val="auto"/>
                <w:sz w:val="9"/>
                <w:szCs w:val="9"/>
              </w:rPr>
            </w:pPr>
          </w:p>
        </w:tc>
        <w:tc>
          <w:tcPr>
            <w:tcW w:w="1380" w:type="dxa"/>
            <w:tcBorders>
              <w:right w:val="single" w:color="auto" w:sz="8" w:space="0"/>
            </w:tcBorders>
            <w:vAlign w:val="bottom"/>
          </w:tcPr>
          <w:p w14:paraId="39643378">
            <w:pPr>
              <w:spacing w:after="0"/>
              <w:rPr>
                <w:color w:val="auto"/>
                <w:sz w:val="9"/>
                <w:szCs w:val="9"/>
              </w:rPr>
            </w:pPr>
          </w:p>
        </w:tc>
        <w:tc>
          <w:tcPr>
            <w:tcW w:w="360" w:type="dxa"/>
            <w:tcBorders>
              <w:right w:val="single" w:color="auto" w:sz="8" w:space="0"/>
            </w:tcBorders>
            <w:vAlign w:val="bottom"/>
          </w:tcPr>
          <w:p w14:paraId="4C61D505">
            <w:pPr>
              <w:spacing w:after="0"/>
              <w:rPr>
                <w:color w:val="auto"/>
                <w:sz w:val="9"/>
                <w:szCs w:val="9"/>
              </w:rPr>
            </w:pPr>
          </w:p>
        </w:tc>
        <w:tc>
          <w:tcPr>
            <w:tcW w:w="660" w:type="dxa"/>
            <w:tcBorders>
              <w:right w:val="single" w:color="auto" w:sz="8" w:space="0"/>
            </w:tcBorders>
            <w:vAlign w:val="bottom"/>
          </w:tcPr>
          <w:p w14:paraId="5EE6033F">
            <w:pPr>
              <w:spacing w:after="0"/>
              <w:rPr>
                <w:color w:val="auto"/>
                <w:sz w:val="9"/>
                <w:szCs w:val="9"/>
              </w:rPr>
            </w:pPr>
          </w:p>
        </w:tc>
        <w:tc>
          <w:tcPr>
            <w:tcW w:w="460" w:type="dxa"/>
            <w:tcBorders>
              <w:right w:val="single" w:color="auto" w:sz="8" w:space="0"/>
            </w:tcBorders>
            <w:vAlign w:val="bottom"/>
          </w:tcPr>
          <w:p w14:paraId="049798E4">
            <w:pPr>
              <w:spacing w:after="0"/>
              <w:rPr>
                <w:color w:val="auto"/>
                <w:sz w:val="9"/>
                <w:szCs w:val="9"/>
              </w:rPr>
            </w:pPr>
          </w:p>
        </w:tc>
        <w:tc>
          <w:tcPr>
            <w:tcW w:w="440" w:type="dxa"/>
            <w:tcBorders>
              <w:right w:val="single" w:color="auto" w:sz="8" w:space="0"/>
            </w:tcBorders>
            <w:vAlign w:val="bottom"/>
          </w:tcPr>
          <w:p w14:paraId="3318CADB">
            <w:pPr>
              <w:spacing w:after="0"/>
              <w:rPr>
                <w:color w:val="auto"/>
                <w:sz w:val="9"/>
                <w:szCs w:val="9"/>
              </w:rPr>
            </w:pPr>
          </w:p>
        </w:tc>
        <w:tc>
          <w:tcPr>
            <w:tcW w:w="440" w:type="dxa"/>
            <w:tcBorders>
              <w:right w:val="single" w:color="auto" w:sz="8" w:space="0"/>
            </w:tcBorders>
            <w:vAlign w:val="bottom"/>
          </w:tcPr>
          <w:p w14:paraId="1B120C0B">
            <w:pPr>
              <w:spacing w:after="0"/>
              <w:rPr>
                <w:color w:val="auto"/>
                <w:sz w:val="9"/>
                <w:szCs w:val="9"/>
              </w:rPr>
            </w:pPr>
          </w:p>
        </w:tc>
        <w:tc>
          <w:tcPr>
            <w:tcW w:w="340" w:type="dxa"/>
            <w:tcBorders>
              <w:right w:val="single" w:color="auto" w:sz="8" w:space="0"/>
            </w:tcBorders>
            <w:vAlign w:val="bottom"/>
          </w:tcPr>
          <w:p w14:paraId="32BB7F9E">
            <w:pPr>
              <w:spacing w:after="0"/>
              <w:rPr>
                <w:color w:val="auto"/>
                <w:sz w:val="9"/>
                <w:szCs w:val="9"/>
              </w:rPr>
            </w:pPr>
          </w:p>
        </w:tc>
        <w:tc>
          <w:tcPr>
            <w:tcW w:w="1020" w:type="dxa"/>
            <w:tcBorders>
              <w:right w:val="single" w:color="auto" w:sz="8" w:space="0"/>
            </w:tcBorders>
            <w:vAlign w:val="bottom"/>
          </w:tcPr>
          <w:p w14:paraId="15EA1AFB">
            <w:pPr>
              <w:spacing w:after="0" w:line="85" w:lineRule="exact"/>
              <w:rPr>
                <w:color w:val="auto"/>
                <w:sz w:val="20"/>
                <w:szCs w:val="20"/>
              </w:rPr>
            </w:pPr>
            <w:r>
              <w:rPr>
                <w:rFonts w:ascii="Arial" w:hAnsi="Arial" w:eastAsia="Arial" w:cs="Arial"/>
                <w:color w:val="auto"/>
                <w:w w:val="96"/>
                <w:sz w:val="7"/>
                <w:szCs w:val="7"/>
              </w:rPr>
              <w:t>100%</w:t>
            </w:r>
            <w:r>
              <w:rPr>
                <w:rFonts w:ascii="宋体" w:hAnsi="宋体" w:eastAsia="宋体" w:cs="宋体"/>
                <w:color w:val="auto"/>
                <w:w w:val="96"/>
                <w:sz w:val="7"/>
                <w:szCs w:val="7"/>
              </w:rPr>
              <w:t>。政府采购预算：采购机关</w:t>
            </w:r>
          </w:p>
        </w:tc>
        <w:tc>
          <w:tcPr>
            <w:tcW w:w="1420" w:type="dxa"/>
            <w:tcBorders>
              <w:right w:val="single" w:color="auto" w:sz="8" w:space="0"/>
            </w:tcBorders>
            <w:vAlign w:val="bottom"/>
          </w:tcPr>
          <w:p w14:paraId="7EC2A010">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0BC37F6C">
            <w:pPr>
              <w:spacing w:after="0"/>
              <w:rPr>
                <w:color w:val="auto"/>
                <w:sz w:val="9"/>
                <w:szCs w:val="9"/>
              </w:rPr>
            </w:pPr>
          </w:p>
        </w:tc>
        <w:tc>
          <w:tcPr>
            <w:tcW w:w="0" w:type="dxa"/>
            <w:vAlign w:val="bottom"/>
          </w:tcPr>
          <w:p w14:paraId="6FC7267E">
            <w:pPr>
              <w:spacing w:after="0"/>
              <w:rPr>
                <w:color w:val="auto"/>
                <w:sz w:val="1"/>
                <w:szCs w:val="1"/>
              </w:rPr>
            </w:pPr>
          </w:p>
        </w:tc>
      </w:tr>
      <w:tr w14:paraId="266A0F51">
        <w:tblPrEx>
          <w:tblCellMar>
            <w:top w:w="0" w:type="dxa"/>
            <w:left w:w="0" w:type="dxa"/>
            <w:bottom w:w="0" w:type="dxa"/>
            <w:right w:w="0" w:type="dxa"/>
          </w:tblCellMar>
        </w:tblPrEx>
        <w:trPr>
          <w:trHeight w:val="66" w:hRule="atLeast"/>
        </w:trPr>
        <w:tc>
          <w:tcPr>
            <w:tcW w:w="360" w:type="dxa"/>
            <w:tcBorders>
              <w:left w:val="single" w:color="auto" w:sz="8" w:space="0"/>
              <w:right w:val="single" w:color="auto" w:sz="8" w:space="0"/>
            </w:tcBorders>
            <w:vAlign w:val="bottom"/>
          </w:tcPr>
          <w:p w14:paraId="0E2D2710">
            <w:pPr>
              <w:spacing w:after="0"/>
              <w:rPr>
                <w:color w:val="auto"/>
                <w:sz w:val="5"/>
                <w:szCs w:val="5"/>
              </w:rPr>
            </w:pPr>
          </w:p>
        </w:tc>
        <w:tc>
          <w:tcPr>
            <w:tcW w:w="920" w:type="dxa"/>
            <w:tcBorders>
              <w:right w:val="single" w:color="auto" w:sz="8" w:space="0"/>
            </w:tcBorders>
            <w:vAlign w:val="bottom"/>
          </w:tcPr>
          <w:p w14:paraId="440BEDEA">
            <w:pPr>
              <w:spacing w:after="0"/>
              <w:rPr>
                <w:color w:val="auto"/>
                <w:sz w:val="5"/>
                <w:szCs w:val="5"/>
              </w:rPr>
            </w:pPr>
          </w:p>
        </w:tc>
        <w:tc>
          <w:tcPr>
            <w:tcW w:w="500" w:type="dxa"/>
            <w:tcBorders>
              <w:right w:val="single" w:color="auto" w:sz="8" w:space="0"/>
            </w:tcBorders>
            <w:vAlign w:val="bottom"/>
          </w:tcPr>
          <w:p w14:paraId="44CD52E4">
            <w:pPr>
              <w:spacing w:after="0"/>
              <w:rPr>
                <w:color w:val="auto"/>
                <w:sz w:val="5"/>
                <w:szCs w:val="5"/>
              </w:rPr>
            </w:pPr>
          </w:p>
        </w:tc>
        <w:tc>
          <w:tcPr>
            <w:tcW w:w="340" w:type="dxa"/>
            <w:tcBorders>
              <w:right w:val="single" w:color="auto" w:sz="8" w:space="0"/>
            </w:tcBorders>
            <w:vAlign w:val="bottom"/>
          </w:tcPr>
          <w:p w14:paraId="3153DA49">
            <w:pPr>
              <w:spacing w:after="0"/>
              <w:rPr>
                <w:color w:val="auto"/>
                <w:sz w:val="5"/>
                <w:szCs w:val="5"/>
              </w:rPr>
            </w:pPr>
          </w:p>
        </w:tc>
        <w:tc>
          <w:tcPr>
            <w:tcW w:w="320" w:type="dxa"/>
            <w:tcBorders>
              <w:right w:val="single" w:color="auto" w:sz="8" w:space="0"/>
            </w:tcBorders>
            <w:vAlign w:val="bottom"/>
          </w:tcPr>
          <w:p w14:paraId="151DD16C">
            <w:pPr>
              <w:spacing w:after="0"/>
              <w:rPr>
                <w:color w:val="auto"/>
                <w:sz w:val="5"/>
                <w:szCs w:val="5"/>
              </w:rPr>
            </w:pPr>
          </w:p>
        </w:tc>
        <w:tc>
          <w:tcPr>
            <w:tcW w:w="340" w:type="dxa"/>
            <w:tcBorders>
              <w:right w:val="single" w:color="auto" w:sz="8" w:space="0"/>
            </w:tcBorders>
            <w:vAlign w:val="bottom"/>
          </w:tcPr>
          <w:p w14:paraId="17265126">
            <w:pPr>
              <w:spacing w:after="0"/>
              <w:rPr>
                <w:color w:val="auto"/>
                <w:sz w:val="5"/>
                <w:szCs w:val="5"/>
              </w:rPr>
            </w:pPr>
          </w:p>
        </w:tc>
        <w:tc>
          <w:tcPr>
            <w:tcW w:w="360" w:type="dxa"/>
            <w:tcBorders>
              <w:right w:val="single" w:color="auto" w:sz="8" w:space="0"/>
            </w:tcBorders>
            <w:vAlign w:val="bottom"/>
          </w:tcPr>
          <w:p w14:paraId="12C69E25">
            <w:pPr>
              <w:spacing w:after="0"/>
              <w:rPr>
                <w:color w:val="auto"/>
                <w:sz w:val="5"/>
                <w:szCs w:val="5"/>
              </w:rPr>
            </w:pPr>
          </w:p>
        </w:tc>
        <w:tc>
          <w:tcPr>
            <w:tcW w:w="320" w:type="dxa"/>
            <w:tcBorders>
              <w:right w:val="single" w:color="auto" w:sz="8" w:space="0"/>
            </w:tcBorders>
            <w:vAlign w:val="bottom"/>
          </w:tcPr>
          <w:p w14:paraId="5D9DBDDA">
            <w:pPr>
              <w:spacing w:after="0"/>
              <w:rPr>
                <w:color w:val="auto"/>
                <w:sz w:val="5"/>
                <w:szCs w:val="5"/>
              </w:rPr>
            </w:pPr>
          </w:p>
        </w:tc>
        <w:tc>
          <w:tcPr>
            <w:tcW w:w="360" w:type="dxa"/>
            <w:tcBorders>
              <w:right w:val="single" w:color="auto" w:sz="8" w:space="0"/>
            </w:tcBorders>
            <w:vAlign w:val="bottom"/>
          </w:tcPr>
          <w:p w14:paraId="511646EF">
            <w:pPr>
              <w:spacing w:after="0"/>
              <w:rPr>
                <w:color w:val="auto"/>
                <w:sz w:val="5"/>
                <w:szCs w:val="5"/>
              </w:rPr>
            </w:pPr>
          </w:p>
        </w:tc>
        <w:tc>
          <w:tcPr>
            <w:tcW w:w="1380" w:type="dxa"/>
            <w:tcBorders>
              <w:right w:val="single" w:color="auto" w:sz="8" w:space="0"/>
            </w:tcBorders>
            <w:vAlign w:val="bottom"/>
          </w:tcPr>
          <w:p w14:paraId="387E9211">
            <w:pPr>
              <w:spacing w:after="0"/>
              <w:rPr>
                <w:color w:val="auto"/>
                <w:sz w:val="5"/>
                <w:szCs w:val="5"/>
              </w:rPr>
            </w:pPr>
          </w:p>
        </w:tc>
        <w:tc>
          <w:tcPr>
            <w:tcW w:w="360" w:type="dxa"/>
            <w:tcBorders>
              <w:right w:val="single" w:color="auto" w:sz="8" w:space="0"/>
            </w:tcBorders>
            <w:vAlign w:val="bottom"/>
          </w:tcPr>
          <w:p w14:paraId="2883B100">
            <w:pPr>
              <w:spacing w:after="0"/>
              <w:rPr>
                <w:color w:val="auto"/>
                <w:sz w:val="5"/>
                <w:szCs w:val="5"/>
              </w:rPr>
            </w:pPr>
          </w:p>
        </w:tc>
        <w:tc>
          <w:tcPr>
            <w:tcW w:w="660" w:type="dxa"/>
            <w:tcBorders>
              <w:right w:val="single" w:color="auto" w:sz="8" w:space="0"/>
            </w:tcBorders>
            <w:vAlign w:val="bottom"/>
          </w:tcPr>
          <w:p w14:paraId="79BE4A50">
            <w:pPr>
              <w:spacing w:after="0"/>
              <w:rPr>
                <w:color w:val="auto"/>
                <w:sz w:val="5"/>
                <w:szCs w:val="5"/>
              </w:rPr>
            </w:pPr>
          </w:p>
        </w:tc>
        <w:tc>
          <w:tcPr>
            <w:tcW w:w="460" w:type="dxa"/>
            <w:tcBorders>
              <w:right w:val="single" w:color="auto" w:sz="8" w:space="0"/>
            </w:tcBorders>
            <w:vAlign w:val="bottom"/>
          </w:tcPr>
          <w:p w14:paraId="7DF9D053">
            <w:pPr>
              <w:spacing w:after="0"/>
              <w:rPr>
                <w:color w:val="auto"/>
                <w:sz w:val="5"/>
                <w:szCs w:val="5"/>
              </w:rPr>
            </w:pPr>
          </w:p>
        </w:tc>
        <w:tc>
          <w:tcPr>
            <w:tcW w:w="440" w:type="dxa"/>
            <w:tcBorders>
              <w:right w:val="single" w:color="auto" w:sz="8" w:space="0"/>
            </w:tcBorders>
            <w:vAlign w:val="bottom"/>
          </w:tcPr>
          <w:p w14:paraId="034D24CC">
            <w:pPr>
              <w:spacing w:after="0"/>
              <w:rPr>
                <w:color w:val="auto"/>
                <w:sz w:val="5"/>
                <w:szCs w:val="5"/>
              </w:rPr>
            </w:pPr>
          </w:p>
        </w:tc>
        <w:tc>
          <w:tcPr>
            <w:tcW w:w="440" w:type="dxa"/>
            <w:tcBorders>
              <w:right w:val="single" w:color="auto" w:sz="8" w:space="0"/>
            </w:tcBorders>
            <w:vAlign w:val="bottom"/>
          </w:tcPr>
          <w:p w14:paraId="75AD6ABD">
            <w:pPr>
              <w:spacing w:after="0"/>
              <w:rPr>
                <w:color w:val="auto"/>
                <w:sz w:val="5"/>
                <w:szCs w:val="5"/>
              </w:rPr>
            </w:pPr>
          </w:p>
        </w:tc>
        <w:tc>
          <w:tcPr>
            <w:tcW w:w="340" w:type="dxa"/>
            <w:tcBorders>
              <w:right w:val="single" w:color="auto" w:sz="8" w:space="0"/>
            </w:tcBorders>
            <w:vAlign w:val="bottom"/>
          </w:tcPr>
          <w:p w14:paraId="3CEB909B">
            <w:pPr>
              <w:spacing w:after="0"/>
              <w:rPr>
                <w:color w:val="auto"/>
                <w:sz w:val="5"/>
                <w:szCs w:val="5"/>
              </w:rPr>
            </w:pPr>
          </w:p>
        </w:tc>
        <w:tc>
          <w:tcPr>
            <w:tcW w:w="1020" w:type="dxa"/>
            <w:tcBorders>
              <w:right w:val="single" w:color="auto" w:sz="8" w:space="0"/>
            </w:tcBorders>
            <w:vAlign w:val="bottom"/>
          </w:tcPr>
          <w:p w14:paraId="1AC4F1E4">
            <w:pPr>
              <w:spacing w:after="0" w:line="66" w:lineRule="exact"/>
              <w:rPr>
                <w:color w:val="auto"/>
                <w:sz w:val="20"/>
                <w:szCs w:val="20"/>
              </w:rPr>
            </w:pPr>
            <w:r>
              <w:rPr>
                <w:rFonts w:ascii="宋体" w:hAnsi="宋体" w:eastAsia="宋体" w:cs="宋体"/>
                <w:color w:val="auto"/>
                <w:w w:val="99"/>
                <w:sz w:val="7"/>
                <w:szCs w:val="7"/>
              </w:rPr>
              <w:t>根据事业发展计划和行政任务编</w:t>
            </w:r>
          </w:p>
        </w:tc>
        <w:tc>
          <w:tcPr>
            <w:tcW w:w="1420" w:type="dxa"/>
            <w:tcBorders>
              <w:right w:val="single" w:color="auto" w:sz="8" w:space="0"/>
            </w:tcBorders>
            <w:vAlign w:val="bottom"/>
          </w:tcPr>
          <w:p w14:paraId="3F116A0A">
            <w:pPr>
              <w:spacing w:after="0"/>
              <w:rPr>
                <w:color w:val="auto"/>
                <w:sz w:val="5"/>
                <w:szCs w:val="5"/>
              </w:rPr>
            </w:pPr>
          </w:p>
        </w:tc>
        <w:tc>
          <w:tcPr>
            <w:tcW w:w="620" w:type="dxa"/>
            <w:tcBorders>
              <w:right w:val="single" w:color="auto" w:sz="8" w:space="0"/>
            </w:tcBorders>
            <w:vAlign w:val="bottom"/>
          </w:tcPr>
          <w:p w14:paraId="3B895FD4">
            <w:pPr>
              <w:spacing w:after="0"/>
              <w:rPr>
                <w:color w:val="auto"/>
                <w:sz w:val="5"/>
                <w:szCs w:val="5"/>
              </w:rPr>
            </w:pPr>
          </w:p>
        </w:tc>
        <w:tc>
          <w:tcPr>
            <w:tcW w:w="0" w:type="dxa"/>
            <w:vAlign w:val="bottom"/>
          </w:tcPr>
          <w:p w14:paraId="20FB401C">
            <w:pPr>
              <w:spacing w:after="0"/>
              <w:rPr>
                <w:color w:val="auto"/>
                <w:sz w:val="1"/>
                <w:szCs w:val="1"/>
              </w:rPr>
            </w:pPr>
          </w:p>
        </w:tc>
      </w:tr>
      <w:tr w14:paraId="449DB722">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1077D797">
            <w:pPr>
              <w:spacing w:after="0"/>
              <w:rPr>
                <w:color w:val="auto"/>
                <w:sz w:val="7"/>
                <w:szCs w:val="7"/>
              </w:rPr>
            </w:pPr>
          </w:p>
        </w:tc>
        <w:tc>
          <w:tcPr>
            <w:tcW w:w="920" w:type="dxa"/>
            <w:tcBorders>
              <w:right w:val="single" w:color="auto" w:sz="8" w:space="0"/>
            </w:tcBorders>
            <w:vAlign w:val="bottom"/>
          </w:tcPr>
          <w:p w14:paraId="3549F02F">
            <w:pPr>
              <w:spacing w:after="0"/>
              <w:rPr>
                <w:color w:val="auto"/>
                <w:sz w:val="7"/>
                <w:szCs w:val="7"/>
              </w:rPr>
            </w:pPr>
          </w:p>
        </w:tc>
        <w:tc>
          <w:tcPr>
            <w:tcW w:w="500" w:type="dxa"/>
            <w:tcBorders>
              <w:right w:val="single" w:color="auto" w:sz="8" w:space="0"/>
            </w:tcBorders>
            <w:vAlign w:val="bottom"/>
          </w:tcPr>
          <w:p w14:paraId="0D7C7446">
            <w:pPr>
              <w:spacing w:after="0"/>
              <w:rPr>
                <w:color w:val="auto"/>
                <w:sz w:val="7"/>
                <w:szCs w:val="7"/>
              </w:rPr>
            </w:pPr>
          </w:p>
        </w:tc>
        <w:tc>
          <w:tcPr>
            <w:tcW w:w="340" w:type="dxa"/>
            <w:tcBorders>
              <w:right w:val="single" w:color="auto" w:sz="8" w:space="0"/>
            </w:tcBorders>
            <w:vAlign w:val="bottom"/>
          </w:tcPr>
          <w:p w14:paraId="37D5384A">
            <w:pPr>
              <w:spacing w:after="0"/>
              <w:rPr>
                <w:color w:val="auto"/>
                <w:sz w:val="7"/>
                <w:szCs w:val="7"/>
              </w:rPr>
            </w:pPr>
          </w:p>
        </w:tc>
        <w:tc>
          <w:tcPr>
            <w:tcW w:w="320" w:type="dxa"/>
            <w:tcBorders>
              <w:right w:val="single" w:color="auto" w:sz="8" w:space="0"/>
            </w:tcBorders>
            <w:vAlign w:val="bottom"/>
          </w:tcPr>
          <w:p w14:paraId="63A2A5FE">
            <w:pPr>
              <w:spacing w:after="0"/>
              <w:rPr>
                <w:color w:val="auto"/>
                <w:sz w:val="7"/>
                <w:szCs w:val="7"/>
              </w:rPr>
            </w:pPr>
          </w:p>
        </w:tc>
        <w:tc>
          <w:tcPr>
            <w:tcW w:w="340" w:type="dxa"/>
            <w:tcBorders>
              <w:right w:val="single" w:color="auto" w:sz="8" w:space="0"/>
            </w:tcBorders>
            <w:vAlign w:val="bottom"/>
          </w:tcPr>
          <w:p w14:paraId="51866EF4">
            <w:pPr>
              <w:spacing w:after="0"/>
              <w:rPr>
                <w:color w:val="auto"/>
                <w:sz w:val="7"/>
                <w:szCs w:val="7"/>
              </w:rPr>
            </w:pPr>
          </w:p>
        </w:tc>
        <w:tc>
          <w:tcPr>
            <w:tcW w:w="360" w:type="dxa"/>
            <w:tcBorders>
              <w:right w:val="single" w:color="auto" w:sz="8" w:space="0"/>
            </w:tcBorders>
            <w:vAlign w:val="bottom"/>
          </w:tcPr>
          <w:p w14:paraId="1BE7EE5D">
            <w:pPr>
              <w:spacing w:after="0"/>
              <w:rPr>
                <w:color w:val="auto"/>
                <w:sz w:val="7"/>
                <w:szCs w:val="7"/>
              </w:rPr>
            </w:pPr>
          </w:p>
        </w:tc>
        <w:tc>
          <w:tcPr>
            <w:tcW w:w="320" w:type="dxa"/>
            <w:tcBorders>
              <w:right w:val="single" w:color="auto" w:sz="8" w:space="0"/>
            </w:tcBorders>
            <w:vAlign w:val="bottom"/>
          </w:tcPr>
          <w:p w14:paraId="02205C2E">
            <w:pPr>
              <w:spacing w:after="0"/>
              <w:rPr>
                <w:color w:val="auto"/>
                <w:sz w:val="7"/>
                <w:szCs w:val="7"/>
              </w:rPr>
            </w:pPr>
          </w:p>
        </w:tc>
        <w:tc>
          <w:tcPr>
            <w:tcW w:w="360" w:type="dxa"/>
            <w:tcBorders>
              <w:right w:val="single" w:color="auto" w:sz="8" w:space="0"/>
            </w:tcBorders>
            <w:vAlign w:val="bottom"/>
          </w:tcPr>
          <w:p w14:paraId="038783E0">
            <w:pPr>
              <w:spacing w:after="0"/>
              <w:rPr>
                <w:color w:val="auto"/>
                <w:sz w:val="7"/>
                <w:szCs w:val="7"/>
              </w:rPr>
            </w:pPr>
          </w:p>
        </w:tc>
        <w:tc>
          <w:tcPr>
            <w:tcW w:w="1380" w:type="dxa"/>
            <w:tcBorders>
              <w:right w:val="single" w:color="auto" w:sz="8" w:space="0"/>
            </w:tcBorders>
            <w:vAlign w:val="bottom"/>
          </w:tcPr>
          <w:p w14:paraId="39BE4AD8">
            <w:pPr>
              <w:spacing w:after="0"/>
              <w:rPr>
                <w:color w:val="auto"/>
                <w:sz w:val="7"/>
                <w:szCs w:val="7"/>
              </w:rPr>
            </w:pPr>
          </w:p>
        </w:tc>
        <w:tc>
          <w:tcPr>
            <w:tcW w:w="360" w:type="dxa"/>
            <w:tcBorders>
              <w:right w:val="single" w:color="auto" w:sz="8" w:space="0"/>
            </w:tcBorders>
            <w:vAlign w:val="bottom"/>
          </w:tcPr>
          <w:p w14:paraId="684D203E">
            <w:pPr>
              <w:spacing w:after="0"/>
              <w:rPr>
                <w:color w:val="auto"/>
                <w:sz w:val="7"/>
                <w:szCs w:val="7"/>
              </w:rPr>
            </w:pPr>
          </w:p>
        </w:tc>
        <w:tc>
          <w:tcPr>
            <w:tcW w:w="660" w:type="dxa"/>
            <w:tcBorders>
              <w:right w:val="single" w:color="auto" w:sz="8" w:space="0"/>
            </w:tcBorders>
            <w:vAlign w:val="bottom"/>
          </w:tcPr>
          <w:p w14:paraId="21445630">
            <w:pPr>
              <w:spacing w:after="0"/>
              <w:rPr>
                <w:color w:val="auto"/>
                <w:sz w:val="7"/>
                <w:szCs w:val="7"/>
              </w:rPr>
            </w:pPr>
          </w:p>
        </w:tc>
        <w:tc>
          <w:tcPr>
            <w:tcW w:w="460" w:type="dxa"/>
            <w:tcBorders>
              <w:right w:val="single" w:color="auto" w:sz="8" w:space="0"/>
            </w:tcBorders>
            <w:vAlign w:val="bottom"/>
          </w:tcPr>
          <w:p w14:paraId="31FC897C">
            <w:pPr>
              <w:spacing w:after="0"/>
              <w:rPr>
                <w:color w:val="auto"/>
                <w:sz w:val="7"/>
                <w:szCs w:val="7"/>
              </w:rPr>
            </w:pPr>
          </w:p>
        </w:tc>
        <w:tc>
          <w:tcPr>
            <w:tcW w:w="440" w:type="dxa"/>
            <w:tcBorders>
              <w:right w:val="single" w:color="auto" w:sz="8" w:space="0"/>
            </w:tcBorders>
            <w:vAlign w:val="bottom"/>
          </w:tcPr>
          <w:p w14:paraId="1E33EEFB">
            <w:pPr>
              <w:spacing w:after="0"/>
              <w:rPr>
                <w:color w:val="auto"/>
                <w:sz w:val="7"/>
                <w:szCs w:val="7"/>
              </w:rPr>
            </w:pPr>
          </w:p>
        </w:tc>
        <w:tc>
          <w:tcPr>
            <w:tcW w:w="440" w:type="dxa"/>
            <w:tcBorders>
              <w:right w:val="single" w:color="auto" w:sz="8" w:space="0"/>
            </w:tcBorders>
            <w:vAlign w:val="bottom"/>
          </w:tcPr>
          <w:p w14:paraId="6E46FC9C">
            <w:pPr>
              <w:spacing w:after="0"/>
              <w:rPr>
                <w:color w:val="auto"/>
                <w:sz w:val="7"/>
                <w:szCs w:val="7"/>
              </w:rPr>
            </w:pPr>
          </w:p>
        </w:tc>
        <w:tc>
          <w:tcPr>
            <w:tcW w:w="340" w:type="dxa"/>
            <w:tcBorders>
              <w:right w:val="single" w:color="auto" w:sz="8" w:space="0"/>
            </w:tcBorders>
            <w:vAlign w:val="bottom"/>
          </w:tcPr>
          <w:p w14:paraId="3C69C51B">
            <w:pPr>
              <w:spacing w:after="0"/>
              <w:rPr>
                <w:color w:val="auto"/>
                <w:sz w:val="7"/>
                <w:szCs w:val="7"/>
              </w:rPr>
            </w:pPr>
          </w:p>
        </w:tc>
        <w:tc>
          <w:tcPr>
            <w:tcW w:w="1020" w:type="dxa"/>
            <w:tcBorders>
              <w:right w:val="single" w:color="auto" w:sz="8" w:space="0"/>
            </w:tcBorders>
            <w:vAlign w:val="bottom"/>
          </w:tcPr>
          <w:p w14:paraId="160557F7">
            <w:pPr>
              <w:spacing w:after="0" w:line="80" w:lineRule="exact"/>
              <w:rPr>
                <w:color w:val="auto"/>
                <w:sz w:val="20"/>
                <w:szCs w:val="20"/>
              </w:rPr>
            </w:pPr>
            <w:r>
              <w:rPr>
                <w:rFonts w:ascii="宋体" w:hAnsi="宋体" w:eastAsia="宋体" w:cs="宋体"/>
                <w:color w:val="auto"/>
                <w:w w:val="99"/>
                <w:sz w:val="7"/>
                <w:szCs w:val="7"/>
              </w:rPr>
              <w:t>制的、并经过规定程序批准的年</w:t>
            </w:r>
          </w:p>
        </w:tc>
        <w:tc>
          <w:tcPr>
            <w:tcW w:w="1420" w:type="dxa"/>
            <w:tcBorders>
              <w:right w:val="single" w:color="auto" w:sz="8" w:space="0"/>
            </w:tcBorders>
            <w:vAlign w:val="bottom"/>
          </w:tcPr>
          <w:p w14:paraId="01F36C4E">
            <w:pPr>
              <w:spacing w:after="0"/>
              <w:rPr>
                <w:color w:val="auto"/>
                <w:sz w:val="7"/>
                <w:szCs w:val="7"/>
              </w:rPr>
            </w:pPr>
          </w:p>
        </w:tc>
        <w:tc>
          <w:tcPr>
            <w:tcW w:w="620" w:type="dxa"/>
            <w:tcBorders>
              <w:right w:val="single" w:color="auto" w:sz="8" w:space="0"/>
            </w:tcBorders>
            <w:vAlign w:val="bottom"/>
          </w:tcPr>
          <w:p w14:paraId="22EF58F0">
            <w:pPr>
              <w:spacing w:after="0"/>
              <w:rPr>
                <w:color w:val="auto"/>
                <w:sz w:val="7"/>
                <w:szCs w:val="7"/>
              </w:rPr>
            </w:pPr>
          </w:p>
        </w:tc>
        <w:tc>
          <w:tcPr>
            <w:tcW w:w="0" w:type="dxa"/>
            <w:vAlign w:val="bottom"/>
          </w:tcPr>
          <w:p w14:paraId="28D0A316">
            <w:pPr>
              <w:spacing w:after="0"/>
              <w:rPr>
                <w:color w:val="auto"/>
                <w:sz w:val="1"/>
                <w:szCs w:val="1"/>
              </w:rPr>
            </w:pPr>
          </w:p>
        </w:tc>
      </w:tr>
      <w:tr w14:paraId="42493A1D">
        <w:tblPrEx>
          <w:tblCellMar>
            <w:top w:w="0" w:type="dxa"/>
            <w:left w:w="0" w:type="dxa"/>
            <w:bottom w:w="0" w:type="dxa"/>
            <w:right w:w="0" w:type="dxa"/>
          </w:tblCellMar>
        </w:tblPrEx>
        <w:trPr>
          <w:trHeight w:val="51" w:hRule="atLeast"/>
        </w:trPr>
        <w:tc>
          <w:tcPr>
            <w:tcW w:w="360" w:type="dxa"/>
            <w:tcBorders>
              <w:left w:val="single" w:color="auto" w:sz="8" w:space="0"/>
              <w:right w:val="single" w:color="auto" w:sz="8" w:space="0"/>
            </w:tcBorders>
            <w:vAlign w:val="bottom"/>
          </w:tcPr>
          <w:p w14:paraId="2D61F7D1">
            <w:pPr>
              <w:spacing w:after="0"/>
              <w:rPr>
                <w:color w:val="auto"/>
                <w:sz w:val="4"/>
                <w:szCs w:val="4"/>
              </w:rPr>
            </w:pPr>
          </w:p>
        </w:tc>
        <w:tc>
          <w:tcPr>
            <w:tcW w:w="920" w:type="dxa"/>
            <w:tcBorders>
              <w:right w:val="single" w:color="auto" w:sz="8" w:space="0"/>
            </w:tcBorders>
            <w:vAlign w:val="bottom"/>
          </w:tcPr>
          <w:p w14:paraId="650F9547">
            <w:pPr>
              <w:spacing w:after="0"/>
              <w:rPr>
                <w:color w:val="auto"/>
                <w:sz w:val="4"/>
                <w:szCs w:val="4"/>
              </w:rPr>
            </w:pPr>
          </w:p>
        </w:tc>
        <w:tc>
          <w:tcPr>
            <w:tcW w:w="500" w:type="dxa"/>
            <w:tcBorders>
              <w:right w:val="single" w:color="auto" w:sz="8" w:space="0"/>
            </w:tcBorders>
            <w:vAlign w:val="bottom"/>
          </w:tcPr>
          <w:p w14:paraId="4D9B4C55">
            <w:pPr>
              <w:spacing w:after="0"/>
              <w:rPr>
                <w:color w:val="auto"/>
                <w:sz w:val="4"/>
                <w:szCs w:val="4"/>
              </w:rPr>
            </w:pPr>
          </w:p>
        </w:tc>
        <w:tc>
          <w:tcPr>
            <w:tcW w:w="340" w:type="dxa"/>
            <w:tcBorders>
              <w:right w:val="single" w:color="auto" w:sz="8" w:space="0"/>
            </w:tcBorders>
            <w:vAlign w:val="bottom"/>
          </w:tcPr>
          <w:p w14:paraId="34E23EE8">
            <w:pPr>
              <w:spacing w:after="0"/>
              <w:rPr>
                <w:color w:val="auto"/>
                <w:sz w:val="4"/>
                <w:szCs w:val="4"/>
              </w:rPr>
            </w:pPr>
          </w:p>
        </w:tc>
        <w:tc>
          <w:tcPr>
            <w:tcW w:w="320" w:type="dxa"/>
            <w:tcBorders>
              <w:right w:val="single" w:color="auto" w:sz="8" w:space="0"/>
            </w:tcBorders>
            <w:vAlign w:val="bottom"/>
          </w:tcPr>
          <w:p w14:paraId="4486F989">
            <w:pPr>
              <w:spacing w:after="0"/>
              <w:rPr>
                <w:color w:val="auto"/>
                <w:sz w:val="4"/>
                <w:szCs w:val="4"/>
              </w:rPr>
            </w:pPr>
          </w:p>
        </w:tc>
        <w:tc>
          <w:tcPr>
            <w:tcW w:w="340" w:type="dxa"/>
            <w:tcBorders>
              <w:right w:val="single" w:color="auto" w:sz="8" w:space="0"/>
            </w:tcBorders>
            <w:vAlign w:val="bottom"/>
          </w:tcPr>
          <w:p w14:paraId="3A931FC9">
            <w:pPr>
              <w:spacing w:after="0"/>
              <w:rPr>
                <w:color w:val="auto"/>
                <w:sz w:val="4"/>
                <w:szCs w:val="4"/>
              </w:rPr>
            </w:pPr>
          </w:p>
        </w:tc>
        <w:tc>
          <w:tcPr>
            <w:tcW w:w="360" w:type="dxa"/>
            <w:tcBorders>
              <w:right w:val="single" w:color="auto" w:sz="8" w:space="0"/>
            </w:tcBorders>
            <w:vAlign w:val="bottom"/>
          </w:tcPr>
          <w:p w14:paraId="107BAC4A">
            <w:pPr>
              <w:spacing w:after="0"/>
              <w:rPr>
                <w:color w:val="auto"/>
                <w:sz w:val="4"/>
                <w:szCs w:val="4"/>
              </w:rPr>
            </w:pPr>
          </w:p>
        </w:tc>
        <w:tc>
          <w:tcPr>
            <w:tcW w:w="320" w:type="dxa"/>
            <w:tcBorders>
              <w:right w:val="single" w:color="auto" w:sz="8" w:space="0"/>
            </w:tcBorders>
            <w:vAlign w:val="bottom"/>
          </w:tcPr>
          <w:p w14:paraId="39D8D8FD">
            <w:pPr>
              <w:spacing w:after="0"/>
              <w:rPr>
                <w:color w:val="auto"/>
                <w:sz w:val="4"/>
                <w:szCs w:val="4"/>
              </w:rPr>
            </w:pPr>
          </w:p>
        </w:tc>
        <w:tc>
          <w:tcPr>
            <w:tcW w:w="360" w:type="dxa"/>
            <w:tcBorders>
              <w:right w:val="single" w:color="auto" w:sz="8" w:space="0"/>
            </w:tcBorders>
            <w:vAlign w:val="bottom"/>
          </w:tcPr>
          <w:p w14:paraId="2F03AB9F">
            <w:pPr>
              <w:spacing w:after="0"/>
              <w:rPr>
                <w:color w:val="auto"/>
                <w:sz w:val="4"/>
                <w:szCs w:val="4"/>
              </w:rPr>
            </w:pPr>
          </w:p>
        </w:tc>
        <w:tc>
          <w:tcPr>
            <w:tcW w:w="1380" w:type="dxa"/>
            <w:tcBorders>
              <w:right w:val="single" w:color="auto" w:sz="8" w:space="0"/>
            </w:tcBorders>
            <w:vAlign w:val="bottom"/>
          </w:tcPr>
          <w:p w14:paraId="14C20B3D">
            <w:pPr>
              <w:spacing w:after="0"/>
              <w:rPr>
                <w:color w:val="auto"/>
                <w:sz w:val="4"/>
                <w:szCs w:val="4"/>
              </w:rPr>
            </w:pPr>
          </w:p>
        </w:tc>
        <w:tc>
          <w:tcPr>
            <w:tcW w:w="360" w:type="dxa"/>
            <w:tcBorders>
              <w:right w:val="single" w:color="auto" w:sz="8" w:space="0"/>
            </w:tcBorders>
            <w:vAlign w:val="bottom"/>
          </w:tcPr>
          <w:p w14:paraId="20B3FE3D">
            <w:pPr>
              <w:spacing w:after="0"/>
              <w:rPr>
                <w:color w:val="auto"/>
                <w:sz w:val="4"/>
                <w:szCs w:val="4"/>
              </w:rPr>
            </w:pPr>
          </w:p>
        </w:tc>
        <w:tc>
          <w:tcPr>
            <w:tcW w:w="660" w:type="dxa"/>
            <w:tcBorders>
              <w:right w:val="single" w:color="auto" w:sz="8" w:space="0"/>
            </w:tcBorders>
            <w:vAlign w:val="bottom"/>
          </w:tcPr>
          <w:p w14:paraId="6C66D431">
            <w:pPr>
              <w:spacing w:after="0"/>
              <w:rPr>
                <w:color w:val="auto"/>
                <w:sz w:val="4"/>
                <w:szCs w:val="4"/>
              </w:rPr>
            </w:pPr>
          </w:p>
        </w:tc>
        <w:tc>
          <w:tcPr>
            <w:tcW w:w="460" w:type="dxa"/>
            <w:tcBorders>
              <w:right w:val="single" w:color="auto" w:sz="8" w:space="0"/>
            </w:tcBorders>
            <w:vAlign w:val="bottom"/>
          </w:tcPr>
          <w:p w14:paraId="15F3C514">
            <w:pPr>
              <w:spacing w:after="0"/>
              <w:rPr>
                <w:color w:val="auto"/>
                <w:sz w:val="4"/>
                <w:szCs w:val="4"/>
              </w:rPr>
            </w:pPr>
          </w:p>
        </w:tc>
        <w:tc>
          <w:tcPr>
            <w:tcW w:w="440" w:type="dxa"/>
            <w:tcBorders>
              <w:right w:val="single" w:color="auto" w:sz="8" w:space="0"/>
            </w:tcBorders>
            <w:vAlign w:val="bottom"/>
          </w:tcPr>
          <w:p w14:paraId="6A376B58">
            <w:pPr>
              <w:spacing w:after="0"/>
              <w:rPr>
                <w:color w:val="auto"/>
                <w:sz w:val="4"/>
                <w:szCs w:val="4"/>
              </w:rPr>
            </w:pPr>
          </w:p>
        </w:tc>
        <w:tc>
          <w:tcPr>
            <w:tcW w:w="440" w:type="dxa"/>
            <w:tcBorders>
              <w:bottom w:val="single" w:color="auto" w:sz="8" w:space="0"/>
              <w:right w:val="single" w:color="auto" w:sz="8" w:space="0"/>
            </w:tcBorders>
            <w:vAlign w:val="bottom"/>
          </w:tcPr>
          <w:p w14:paraId="5FBA6F0C">
            <w:pPr>
              <w:spacing w:after="0"/>
              <w:rPr>
                <w:color w:val="auto"/>
                <w:sz w:val="4"/>
                <w:szCs w:val="4"/>
              </w:rPr>
            </w:pPr>
          </w:p>
        </w:tc>
        <w:tc>
          <w:tcPr>
            <w:tcW w:w="340" w:type="dxa"/>
            <w:tcBorders>
              <w:bottom w:val="single" w:color="auto" w:sz="8" w:space="0"/>
              <w:right w:val="single" w:color="auto" w:sz="8" w:space="0"/>
            </w:tcBorders>
            <w:vAlign w:val="bottom"/>
          </w:tcPr>
          <w:p w14:paraId="22B1D951">
            <w:pPr>
              <w:spacing w:after="0"/>
              <w:rPr>
                <w:color w:val="auto"/>
                <w:sz w:val="4"/>
                <w:szCs w:val="4"/>
              </w:rPr>
            </w:pPr>
          </w:p>
        </w:tc>
        <w:tc>
          <w:tcPr>
            <w:tcW w:w="1020" w:type="dxa"/>
            <w:tcBorders>
              <w:bottom w:val="single" w:color="auto" w:sz="8" w:space="0"/>
              <w:right w:val="single" w:color="auto" w:sz="8" w:space="0"/>
            </w:tcBorders>
            <w:vAlign w:val="bottom"/>
          </w:tcPr>
          <w:p w14:paraId="13320C10">
            <w:pPr>
              <w:spacing w:after="0"/>
              <w:rPr>
                <w:color w:val="auto"/>
                <w:sz w:val="4"/>
                <w:szCs w:val="4"/>
              </w:rPr>
            </w:pPr>
          </w:p>
        </w:tc>
        <w:tc>
          <w:tcPr>
            <w:tcW w:w="1420" w:type="dxa"/>
            <w:tcBorders>
              <w:bottom w:val="single" w:color="auto" w:sz="8" w:space="0"/>
              <w:right w:val="single" w:color="auto" w:sz="8" w:space="0"/>
            </w:tcBorders>
            <w:vAlign w:val="bottom"/>
          </w:tcPr>
          <w:p w14:paraId="1A69068C">
            <w:pPr>
              <w:spacing w:after="0"/>
              <w:rPr>
                <w:color w:val="auto"/>
                <w:sz w:val="4"/>
                <w:szCs w:val="4"/>
              </w:rPr>
            </w:pPr>
          </w:p>
        </w:tc>
        <w:tc>
          <w:tcPr>
            <w:tcW w:w="620" w:type="dxa"/>
            <w:tcBorders>
              <w:bottom w:val="single" w:color="auto" w:sz="8" w:space="0"/>
              <w:right w:val="single" w:color="auto" w:sz="8" w:space="0"/>
            </w:tcBorders>
            <w:vAlign w:val="bottom"/>
          </w:tcPr>
          <w:p w14:paraId="37F71F91">
            <w:pPr>
              <w:spacing w:after="0"/>
              <w:rPr>
                <w:color w:val="auto"/>
                <w:sz w:val="4"/>
                <w:szCs w:val="4"/>
              </w:rPr>
            </w:pPr>
          </w:p>
        </w:tc>
        <w:tc>
          <w:tcPr>
            <w:tcW w:w="0" w:type="dxa"/>
            <w:vAlign w:val="bottom"/>
          </w:tcPr>
          <w:p w14:paraId="3AAD8453">
            <w:pPr>
              <w:spacing w:after="0"/>
              <w:rPr>
                <w:color w:val="auto"/>
                <w:sz w:val="1"/>
                <w:szCs w:val="1"/>
              </w:rPr>
            </w:pPr>
          </w:p>
        </w:tc>
      </w:tr>
      <w:tr w14:paraId="318E67DD">
        <w:tblPrEx>
          <w:tblCellMar>
            <w:top w:w="0" w:type="dxa"/>
            <w:left w:w="0" w:type="dxa"/>
            <w:bottom w:w="0" w:type="dxa"/>
            <w:right w:w="0" w:type="dxa"/>
          </w:tblCellMar>
        </w:tblPrEx>
        <w:trPr>
          <w:trHeight w:val="69" w:hRule="atLeast"/>
        </w:trPr>
        <w:tc>
          <w:tcPr>
            <w:tcW w:w="360" w:type="dxa"/>
            <w:tcBorders>
              <w:left w:val="single" w:color="auto" w:sz="8" w:space="0"/>
              <w:right w:val="single" w:color="auto" w:sz="8" w:space="0"/>
            </w:tcBorders>
            <w:vAlign w:val="bottom"/>
          </w:tcPr>
          <w:p w14:paraId="4BAE63DA">
            <w:pPr>
              <w:spacing w:after="0"/>
              <w:rPr>
                <w:color w:val="auto"/>
                <w:sz w:val="6"/>
                <w:szCs w:val="6"/>
              </w:rPr>
            </w:pPr>
          </w:p>
        </w:tc>
        <w:tc>
          <w:tcPr>
            <w:tcW w:w="920" w:type="dxa"/>
            <w:tcBorders>
              <w:right w:val="single" w:color="auto" w:sz="8" w:space="0"/>
            </w:tcBorders>
            <w:vAlign w:val="bottom"/>
          </w:tcPr>
          <w:p w14:paraId="24BEE6CF">
            <w:pPr>
              <w:spacing w:after="0"/>
              <w:rPr>
                <w:color w:val="auto"/>
                <w:sz w:val="6"/>
                <w:szCs w:val="6"/>
              </w:rPr>
            </w:pPr>
          </w:p>
        </w:tc>
        <w:tc>
          <w:tcPr>
            <w:tcW w:w="500" w:type="dxa"/>
            <w:tcBorders>
              <w:right w:val="single" w:color="auto" w:sz="8" w:space="0"/>
            </w:tcBorders>
            <w:vAlign w:val="bottom"/>
          </w:tcPr>
          <w:p w14:paraId="00E17EC2">
            <w:pPr>
              <w:spacing w:after="0"/>
              <w:rPr>
                <w:color w:val="auto"/>
                <w:sz w:val="6"/>
                <w:szCs w:val="6"/>
              </w:rPr>
            </w:pPr>
          </w:p>
        </w:tc>
        <w:tc>
          <w:tcPr>
            <w:tcW w:w="340" w:type="dxa"/>
            <w:tcBorders>
              <w:right w:val="single" w:color="auto" w:sz="8" w:space="0"/>
            </w:tcBorders>
            <w:vAlign w:val="bottom"/>
          </w:tcPr>
          <w:p w14:paraId="6E36B12D">
            <w:pPr>
              <w:spacing w:after="0"/>
              <w:rPr>
                <w:color w:val="auto"/>
                <w:sz w:val="6"/>
                <w:szCs w:val="6"/>
              </w:rPr>
            </w:pPr>
          </w:p>
        </w:tc>
        <w:tc>
          <w:tcPr>
            <w:tcW w:w="320" w:type="dxa"/>
            <w:tcBorders>
              <w:right w:val="single" w:color="auto" w:sz="8" w:space="0"/>
            </w:tcBorders>
            <w:vAlign w:val="bottom"/>
          </w:tcPr>
          <w:p w14:paraId="30A8499C">
            <w:pPr>
              <w:spacing w:after="0"/>
              <w:rPr>
                <w:color w:val="auto"/>
                <w:sz w:val="6"/>
                <w:szCs w:val="6"/>
              </w:rPr>
            </w:pPr>
          </w:p>
        </w:tc>
        <w:tc>
          <w:tcPr>
            <w:tcW w:w="340" w:type="dxa"/>
            <w:tcBorders>
              <w:right w:val="single" w:color="auto" w:sz="8" w:space="0"/>
            </w:tcBorders>
            <w:vAlign w:val="bottom"/>
          </w:tcPr>
          <w:p w14:paraId="06BD8C35">
            <w:pPr>
              <w:spacing w:after="0"/>
              <w:rPr>
                <w:color w:val="auto"/>
                <w:sz w:val="6"/>
                <w:szCs w:val="6"/>
              </w:rPr>
            </w:pPr>
          </w:p>
        </w:tc>
        <w:tc>
          <w:tcPr>
            <w:tcW w:w="360" w:type="dxa"/>
            <w:tcBorders>
              <w:right w:val="single" w:color="auto" w:sz="8" w:space="0"/>
            </w:tcBorders>
            <w:vAlign w:val="bottom"/>
          </w:tcPr>
          <w:p w14:paraId="0C9DB315">
            <w:pPr>
              <w:spacing w:after="0"/>
              <w:rPr>
                <w:color w:val="auto"/>
                <w:sz w:val="6"/>
                <w:szCs w:val="6"/>
              </w:rPr>
            </w:pPr>
          </w:p>
        </w:tc>
        <w:tc>
          <w:tcPr>
            <w:tcW w:w="320" w:type="dxa"/>
            <w:tcBorders>
              <w:right w:val="single" w:color="auto" w:sz="8" w:space="0"/>
            </w:tcBorders>
            <w:vAlign w:val="bottom"/>
          </w:tcPr>
          <w:p w14:paraId="57E78139">
            <w:pPr>
              <w:spacing w:after="0"/>
              <w:rPr>
                <w:color w:val="auto"/>
                <w:sz w:val="6"/>
                <w:szCs w:val="6"/>
              </w:rPr>
            </w:pPr>
          </w:p>
        </w:tc>
        <w:tc>
          <w:tcPr>
            <w:tcW w:w="360" w:type="dxa"/>
            <w:tcBorders>
              <w:right w:val="single" w:color="auto" w:sz="8" w:space="0"/>
            </w:tcBorders>
            <w:vAlign w:val="bottom"/>
          </w:tcPr>
          <w:p w14:paraId="0C99877F">
            <w:pPr>
              <w:spacing w:after="0"/>
              <w:rPr>
                <w:color w:val="auto"/>
                <w:sz w:val="6"/>
                <w:szCs w:val="6"/>
              </w:rPr>
            </w:pPr>
          </w:p>
        </w:tc>
        <w:tc>
          <w:tcPr>
            <w:tcW w:w="1380" w:type="dxa"/>
            <w:tcBorders>
              <w:right w:val="single" w:color="auto" w:sz="8" w:space="0"/>
            </w:tcBorders>
            <w:vAlign w:val="bottom"/>
          </w:tcPr>
          <w:p w14:paraId="31F9F4CE">
            <w:pPr>
              <w:spacing w:after="0"/>
              <w:rPr>
                <w:color w:val="auto"/>
                <w:sz w:val="6"/>
                <w:szCs w:val="6"/>
              </w:rPr>
            </w:pPr>
          </w:p>
        </w:tc>
        <w:tc>
          <w:tcPr>
            <w:tcW w:w="360" w:type="dxa"/>
            <w:tcBorders>
              <w:right w:val="single" w:color="auto" w:sz="8" w:space="0"/>
            </w:tcBorders>
            <w:vAlign w:val="bottom"/>
          </w:tcPr>
          <w:p w14:paraId="1B7AFA01">
            <w:pPr>
              <w:spacing w:after="0"/>
              <w:rPr>
                <w:color w:val="auto"/>
                <w:sz w:val="6"/>
                <w:szCs w:val="6"/>
              </w:rPr>
            </w:pPr>
          </w:p>
        </w:tc>
        <w:tc>
          <w:tcPr>
            <w:tcW w:w="660" w:type="dxa"/>
            <w:tcBorders>
              <w:right w:val="single" w:color="auto" w:sz="8" w:space="0"/>
            </w:tcBorders>
            <w:vAlign w:val="bottom"/>
          </w:tcPr>
          <w:p w14:paraId="6BC865B0">
            <w:pPr>
              <w:spacing w:after="0"/>
              <w:rPr>
                <w:color w:val="auto"/>
                <w:sz w:val="6"/>
                <w:szCs w:val="6"/>
              </w:rPr>
            </w:pPr>
          </w:p>
        </w:tc>
        <w:tc>
          <w:tcPr>
            <w:tcW w:w="460" w:type="dxa"/>
            <w:tcBorders>
              <w:right w:val="single" w:color="auto" w:sz="8" w:space="0"/>
            </w:tcBorders>
            <w:vAlign w:val="bottom"/>
          </w:tcPr>
          <w:p w14:paraId="195195EB">
            <w:pPr>
              <w:spacing w:after="0"/>
              <w:rPr>
                <w:color w:val="auto"/>
                <w:sz w:val="6"/>
                <w:szCs w:val="6"/>
              </w:rPr>
            </w:pPr>
          </w:p>
        </w:tc>
        <w:tc>
          <w:tcPr>
            <w:tcW w:w="440" w:type="dxa"/>
            <w:tcBorders>
              <w:right w:val="single" w:color="auto" w:sz="8" w:space="0"/>
            </w:tcBorders>
            <w:vAlign w:val="bottom"/>
          </w:tcPr>
          <w:p w14:paraId="5C382869">
            <w:pPr>
              <w:spacing w:after="0"/>
              <w:rPr>
                <w:color w:val="auto"/>
                <w:sz w:val="6"/>
                <w:szCs w:val="6"/>
              </w:rPr>
            </w:pPr>
          </w:p>
        </w:tc>
        <w:tc>
          <w:tcPr>
            <w:tcW w:w="440" w:type="dxa"/>
            <w:tcBorders>
              <w:right w:val="single" w:color="auto" w:sz="8" w:space="0"/>
            </w:tcBorders>
            <w:vAlign w:val="bottom"/>
          </w:tcPr>
          <w:p w14:paraId="10C1E93B">
            <w:pPr>
              <w:spacing w:after="0"/>
              <w:rPr>
                <w:color w:val="auto"/>
                <w:sz w:val="6"/>
                <w:szCs w:val="6"/>
              </w:rPr>
            </w:pPr>
          </w:p>
        </w:tc>
        <w:tc>
          <w:tcPr>
            <w:tcW w:w="340" w:type="dxa"/>
            <w:tcBorders>
              <w:right w:val="single" w:color="auto" w:sz="8" w:space="0"/>
            </w:tcBorders>
            <w:vAlign w:val="bottom"/>
          </w:tcPr>
          <w:p w14:paraId="01DB9F75">
            <w:pPr>
              <w:spacing w:after="0"/>
              <w:rPr>
                <w:color w:val="auto"/>
                <w:sz w:val="6"/>
                <w:szCs w:val="6"/>
              </w:rPr>
            </w:pPr>
          </w:p>
        </w:tc>
        <w:tc>
          <w:tcPr>
            <w:tcW w:w="1020" w:type="dxa"/>
            <w:tcBorders>
              <w:right w:val="single" w:color="auto" w:sz="8" w:space="0"/>
            </w:tcBorders>
            <w:vAlign w:val="bottom"/>
          </w:tcPr>
          <w:p w14:paraId="104F14AE">
            <w:pPr>
              <w:spacing w:after="0" w:line="70" w:lineRule="exact"/>
              <w:rPr>
                <w:color w:val="auto"/>
                <w:sz w:val="20"/>
                <w:szCs w:val="20"/>
              </w:rPr>
            </w:pPr>
            <w:r>
              <w:rPr>
                <w:rFonts w:ascii="宋体" w:hAnsi="宋体" w:eastAsia="宋体" w:cs="宋体"/>
                <w:color w:val="auto"/>
                <w:sz w:val="7"/>
                <w:szCs w:val="7"/>
              </w:rPr>
              <w:t>反映 检查学校食堂及食品、保</w:t>
            </w:r>
          </w:p>
        </w:tc>
        <w:tc>
          <w:tcPr>
            <w:tcW w:w="1420" w:type="dxa"/>
            <w:vMerge w:val="restart"/>
            <w:tcBorders>
              <w:right w:val="single" w:color="auto" w:sz="8" w:space="0"/>
            </w:tcBorders>
            <w:vAlign w:val="bottom"/>
          </w:tcPr>
          <w:p w14:paraId="68C0FA23">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0A8A7DCA">
            <w:pPr>
              <w:spacing w:after="0"/>
              <w:rPr>
                <w:color w:val="auto"/>
                <w:sz w:val="6"/>
                <w:szCs w:val="6"/>
              </w:rPr>
            </w:pPr>
          </w:p>
        </w:tc>
        <w:tc>
          <w:tcPr>
            <w:tcW w:w="0" w:type="dxa"/>
            <w:vAlign w:val="bottom"/>
          </w:tcPr>
          <w:p w14:paraId="2ECA5CED">
            <w:pPr>
              <w:spacing w:after="0"/>
              <w:rPr>
                <w:color w:val="auto"/>
                <w:sz w:val="1"/>
                <w:szCs w:val="1"/>
              </w:rPr>
            </w:pPr>
          </w:p>
        </w:tc>
      </w:tr>
      <w:tr w14:paraId="5D38E12E">
        <w:tblPrEx>
          <w:tblCellMar>
            <w:top w:w="0" w:type="dxa"/>
            <w:left w:w="0" w:type="dxa"/>
            <w:bottom w:w="0" w:type="dxa"/>
            <w:right w:w="0" w:type="dxa"/>
          </w:tblCellMar>
        </w:tblPrEx>
        <w:trPr>
          <w:trHeight w:val="37" w:hRule="atLeast"/>
        </w:trPr>
        <w:tc>
          <w:tcPr>
            <w:tcW w:w="360" w:type="dxa"/>
            <w:tcBorders>
              <w:left w:val="single" w:color="auto" w:sz="8" w:space="0"/>
              <w:right w:val="single" w:color="auto" w:sz="8" w:space="0"/>
            </w:tcBorders>
            <w:vAlign w:val="bottom"/>
          </w:tcPr>
          <w:p w14:paraId="269E88CB">
            <w:pPr>
              <w:spacing w:after="0"/>
              <w:rPr>
                <w:color w:val="auto"/>
                <w:sz w:val="3"/>
                <w:szCs w:val="3"/>
              </w:rPr>
            </w:pPr>
          </w:p>
        </w:tc>
        <w:tc>
          <w:tcPr>
            <w:tcW w:w="920" w:type="dxa"/>
            <w:tcBorders>
              <w:right w:val="single" w:color="auto" w:sz="8" w:space="0"/>
            </w:tcBorders>
            <w:vAlign w:val="bottom"/>
          </w:tcPr>
          <w:p w14:paraId="09D5CB04">
            <w:pPr>
              <w:spacing w:after="0"/>
              <w:rPr>
                <w:color w:val="auto"/>
                <w:sz w:val="3"/>
                <w:szCs w:val="3"/>
              </w:rPr>
            </w:pPr>
          </w:p>
        </w:tc>
        <w:tc>
          <w:tcPr>
            <w:tcW w:w="500" w:type="dxa"/>
            <w:tcBorders>
              <w:right w:val="single" w:color="auto" w:sz="8" w:space="0"/>
            </w:tcBorders>
            <w:vAlign w:val="bottom"/>
          </w:tcPr>
          <w:p w14:paraId="3FC0C984">
            <w:pPr>
              <w:spacing w:after="0"/>
              <w:rPr>
                <w:color w:val="auto"/>
                <w:sz w:val="3"/>
                <w:szCs w:val="3"/>
              </w:rPr>
            </w:pPr>
          </w:p>
        </w:tc>
        <w:tc>
          <w:tcPr>
            <w:tcW w:w="340" w:type="dxa"/>
            <w:tcBorders>
              <w:right w:val="single" w:color="auto" w:sz="8" w:space="0"/>
            </w:tcBorders>
            <w:vAlign w:val="bottom"/>
          </w:tcPr>
          <w:p w14:paraId="523CF5B6">
            <w:pPr>
              <w:spacing w:after="0"/>
              <w:rPr>
                <w:color w:val="auto"/>
                <w:sz w:val="3"/>
                <w:szCs w:val="3"/>
              </w:rPr>
            </w:pPr>
          </w:p>
        </w:tc>
        <w:tc>
          <w:tcPr>
            <w:tcW w:w="320" w:type="dxa"/>
            <w:tcBorders>
              <w:right w:val="single" w:color="auto" w:sz="8" w:space="0"/>
            </w:tcBorders>
            <w:vAlign w:val="bottom"/>
          </w:tcPr>
          <w:p w14:paraId="7D959E4C">
            <w:pPr>
              <w:spacing w:after="0"/>
              <w:rPr>
                <w:color w:val="auto"/>
                <w:sz w:val="3"/>
                <w:szCs w:val="3"/>
              </w:rPr>
            </w:pPr>
          </w:p>
        </w:tc>
        <w:tc>
          <w:tcPr>
            <w:tcW w:w="340" w:type="dxa"/>
            <w:tcBorders>
              <w:right w:val="single" w:color="auto" w:sz="8" w:space="0"/>
            </w:tcBorders>
            <w:vAlign w:val="bottom"/>
          </w:tcPr>
          <w:p w14:paraId="7CF319C5">
            <w:pPr>
              <w:spacing w:after="0"/>
              <w:rPr>
                <w:color w:val="auto"/>
                <w:sz w:val="3"/>
                <w:szCs w:val="3"/>
              </w:rPr>
            </w:pPr>
          </w:p>
        </w:tc>
        <w:tc>
          <w:tcPr>
            <w:tcW w:w="360" w:type="dxa"/>
            <w:tcBorders>
              <w:right w:val="single" w:color="auto" w:sz="8" w:space="0"/>
            </w:tcBorders>
            <w:vAlign w:val="bottom"/>
          </w:tcPr>
          <w:p w14:paraId="469AF32C">
            <w:pPr>
              <w:spacing w:after="0"/>
              <w:rPr>
                <w:color w:val="auto"/>
                <w:sz w:val="3"/>
                <w:szCs w:val="3"/>
              </w:rPr>
            </w:pPr>
          </w:p>
        </w:tc>
        <w:tc>
          <w:tcPr>
            <w:tcW w:w="320" w:type="dxa"/>
            <w:tcBorders>
              <w:right w:val="single" w:color="auto" w:sz="8" w:space="0"/>
            </w:tcBorders>
            <w:vAlign w:val="bottom"/>
          </w:tcPr>
          <w:p w14:paraId="171C0D18">
            <w:pPr>
              <w:spacing w:after="0"/>
              <w:rPr>
                <w:color w:val="auto"/>
                <w:sz w:val="3"/>
                <w:szCs w:val="3"/>
              </w:rPr>
            </w:pPr>
          </w:p>
        </w:tc>
        <w:tc>
          <w:tcPr>
            <w:tcW w:w="360" w:type="dxa"/>
            <w:tcBorders>
              <w:right w:val="single" w:color="auto" w:sz="8" w:space="0"/>
            </w:tcBorders>
            <w:vAlign w:val="bottom"/>
          </w:tcPr>
          <w:p w14:paraId="1071CE1B">
            <w:pPr>
              <w:spacing w:after="0"/>
              <w:rPr>
                <w:color w:val="auto"/>
                <w:sz w:val="3"/>
                <w:szCs w:val="3"/>
              </w:rPr>
            </w:pPr>
          </w:p>
        </w:tc>
        <w:tc>
          <w:tcPr>
            <w:tcW w:w="1380" w:type="dxa"/>
            <w:tcBorders>
              <w:right w:val="single" w:color="auto" w:sz="8" w:space="0"/>
            </w:tcBorders>
            <w:vAlign w:val="bottom"/>
          </w:tcPr>
          <w:p w14:paraId="3CC0810C">
            <w:pPr>
              <w:spacing w:after="0"/>
              <w:rPr>
                <w:color w:val="auto"/>
                <w:sz w:val="3"/>
                <w:szCs w:val="3"/>
              </w:rPr>
            </w:pPr>
          </w:p>
        </w:tc>
        <w:tc>
          <w:tcPr>
            <w:tcW w:w="360" w:type="dxa"/>
            <w:tcBorders>
              <w:right w:val="single" w:color="auto" w:sz="8" w:space="0"/>
            </w:tcBorders>
            <w:vAlign w:val="bottom"/>
          </w:tcPr>
          <w:p w14:paraId="6575D748">
            <w:pPr>
              <w:spacing w:after="0"/>
              <w:rPr>
                <w:color w:val="auto"/>
                <w:sz w:val="3"/>
                <w:szCs w:val="3"/>
              </w:rPr>
            </w:pPr>
          </w:p>
        </w:tc>
        <w:tc>
          <w:tcPr>
            <w:tcW w:w="660" w:type="dxa"/>
            <w:tcBorders>
              <w:right w:val="single" w:color="auto" w:sz="8" w:space="0"/>
            </w:tcBorders>
            <w:vAlign w:val="bottom"/>
          </w:tcPr>
          <w:p w14:paraId="271E77F2">
            <w:pPr>
              <w:spacing w:after="0"/>
              <w:rPr>
                <w:color w:val="auto"/>
                <w:sz w:val="3"/>
                <w:szCs w:val="3"/>
              </w:rPr>
            </w:pPr>
          </w:p>
        </w:tc>
        <w:tc>
          <w:tcPr>
            <w:tcW w:w="460" w:type="dxa"/>
            <w:tcBorders>
              <w:right w:val="single" w:color="auto" w:sz="8" w:space="0"/>
            </w:tcBorders>
            <w:vAlign w:val="bottom"/>
          </w:tcPr>
          <w:p w14:paraId="4D217C80">
            <w:pPr>
              <w:spacing w:after="0"/>
              <w:rPr>
                <w:color w:val="auto"/>
                <w:sz w:val="3"/>
                <w:szCs w:val="3"/>
              </w:rPr>
            </w:pPr>
          </w:p>
        </w:tc>
        <w:tc>
          <w:tcPr>
            <w:tcW w:w="440" w:type="dxa"/>
            <w:tcBorders>
              <w:right w:val="single" w:color="auto" w:sz="8" w:space="0"/>
            </w:tcBorders>
            <w:vAlign w:val="bottom"/>
          </w:tcPr>
          <w:p w14:paraId="609209CC">
            <w:pPr>
              <w:spacing w:after="0"/>
              <w:rPr>
                <w:color w:val="auto"/>
                <w:sz w:val="3"/>
                <w:szCs w:val="3"/>
              </w:rPr>
            </w:pPr>
          </w:p>
        </w:tc>
        <w:tc>
          <w:tcPr>
            <w:tcW w:w="440" w:type="dxa"/>
            <w:tcBorders>
              <w:right w:val="single" w:color="auto" w:sz="8" w:space="0"/>
            </w:tcBorders>
            <w:vAlign w:val="bottom"/>
          </w:tcPr>
          <w:p w14:paraId="373FA772">
            <w:pPr>
              <w:spacing w:after="0"/>
              <w:rPr>
                <w:color w:val="auto"/>
                <w:sz w:val="3"/>
                <w:szCs w:val="3"/>
              </w:rPr>
            </w:pPr>
          </w:p>
        </w:tc>
        <w:tc>
          <w:tcPr>
            <w:tcW w:w="340" w:type="dxa"/>
            <w:tcBorders>
              <w:right w:val="single" w:color="auto" w:sz="8" w:space="0"/>
            </w:tcBorders>
            <w:vAlign w:val="bottom"/>
          </w:tcPr>
          <w:p w14:paraId="019278E2">
            <w:pPr>
              <w:spacing w:after="0"/>
              <w:rPr>
                <w:color w:val="auto"/>
                <w:sz w:val="3"/>
                <w:szCs w:val="3"/>
              </w:rPr>
            </w:pPr>
          </w:p>
        </w:tc>
        <w:tc>
          <w:tcPr>
            <w:tcW w:w="1020" w:type="dxa"/>
            <w:vMerge w:val="restart"/>
            <w:tcBorders>
              <w:right w:val="single" w:color="auto" w:sz="8" w:space="0"/>
            </w:tcBorders>
            <w:vAlign w:val="bottom"/>
          </w:tcPr>
          <w:p w14:paraId="7F014A94">
            <w:pPr>
              <w:spacing w:after="0" w:line="75" w:lineRule="exact"/>
              <w:rPr>
                <w:color w:val="auto"/>
                <w:sz w:val="20"/>
                <w:szCs w:val="20"/>
              </w:rPr>
            </w:pPr>
            <w:r>
              <w:rPr>
                <w:rFonts w:ascii="宋体" w:hAnsi="宋体" w:eastAsia="宋体" w:cs="宋体"/>
                <w:color w:val="auto"/>
                <w:sz w:val="7"/>
                <w:szCs w:val="7"/>
              </w:rPr>
              <w:t>健食品经营主体进展情况</w:t>
            </w:r>
          </w:p>
        </w:tc>
        <w:tc>
          <w:tcPr>
            <w:tcW w:w="1420" w:type="dxa"/>
            <w:vMerge w:val="continue"/>
            <w:tcBorders>
              <w:right w:val="single" w:color="auto" w:sz="8" w:space="0"/>
            </w:tcBorders>
            <w:vAlign w:val="bottom"/>
          </w:tcPr>
          <w:p w14:paraId="7D8A3691">
            <w:pPr>
              <w:spacing w:after="0"/>
              <w:rPr>
                <w:color w:val="auto"/>
                <w:sz w:val="3"/>
                <w:szCs w:val="3"/>
              </w:rPr>
            </w:pPr>
          </w:p>
        </w:tc>
        <w:tc>
          <w:tcPr>
            <w:tcW w:w="620" w:type="dxa"/>
            <w:tcBorders>
              <w:right w:val="single" w:color="auto" w:sz="8" w:space="0"/>
            </w:tcBorders>
            <w:vAlign w:val="bottom"/>
          </w:tcPr>
          <w:p w14:paraId="2F101125">
            <w:pPr>
              <w:spacing w:after="0"/>
              <w:rPr>
                <w:color w:val="auto"/>
                <w:sz w:val="3"/>
                <w:szCs w:val="3"/>
              </w:rPr>
            </w:pPr>
          </w:p>
        </w:tc>
        <w:tc>
          <w:tcPr>
            <w:tcW w:w="0" w:type="dxa"/>
            <w:vAlign w:val="bottom"/>
          </w:tcPr>
          <w:p w14:paraId="58DB4550">
            <w:pPr>
              <w:spacing w:after="0" w:line="20" w:lineRule="exact"/>
              <w:rPr>
                <w:color w:val="auto"/>
                <w:sz w:val="1"/>
                <w:szCs w:val="1"/>
              </w:rPr>
            </w:pPr>
          </w:p>
        </w:tc>
      </w:tr>
      <w:tr w14:paraId="502E7523">
        <w:tblPrEx>
          <w:tblCellMar>
            <w:top w:w="0" w:type="dxa"/>
            <w:left w:w="0" w:type="dxa"/>
            <w:bottom w:w="0" w:type="dxa"/>
            <w:right w:w="0" w:type="dxa"/>
          </w:tblCellMar>
        </w:tblPrEx>
        <w:trPr>
          <w:trHeight w:val="38" w:hRule="atLeast"/>
        </w:trPr>
        <w:tc>
          <w:tcPr>
            <w:tcW w:w="360" w:type="dxa"/>
            <w:tcBorders>
              <w:left w:val="single" w:color="auto" w:sz="8" w:space="0"/>
              <w:right w:val="single" w:color="auto" w:sz="8" w:space="0"/>
            </w:tcBorders>
            <w:vAlign w:val="bottom"/>
          </w:tcPr>
          <w:p w14:paraId="5949D517">
            <w:pPr>
              <w:spacing w:after="0"/>
              <w:rPr>
                <w:color w:val="auto"/>
                <w:sz w:val="3"/>
                <w:szCs w:val="3"/>
              </w:rPr>
            </w:pPr>
          </w:p>
        </w:tc>
        <w:tc>
          <w:tcPr>
            <w:tcW w:w="920" w:type="dxa"/>
            <w:tcBorders>
              <w:right w:val="single" w:color="auto" w:sz="8" w:space="0"/>
            </w:tcBorders>
            <w:vAlign w:val="bottom"/>
          </w:tcPr>
          <w:p w14:paraId="25F5A051">
            <w:pPr>
              <w:spacing w:after="0"/>
              <w:rPr>
                <w:color w:val="auto"/>
                <w:sz w:val="3"/>
                <w:szCs w:val="3"/>
              </w:rPr>
            </w:pPr>
          </w:p>
        </w:tc>
        <w:tc>
          <w:tcPr>
            <w:tcW w:w="500" w:type="dxa"/>
            <w:tcBorders>
              <w:right w:val="single" w:color="auto" w:sz="8" w:space="0"/>
            </w:tcBorders>
            <w:vAlign w:val="bottom"/>
          </w:tcPr>
          <w:p w14:paraId="7EA140E7">
            <w:pPr>
              <w:spacing w:after="0"/>
              <w:rPr>
                <w:color w:val="auto"/>
                <w:sz w:val="3"/>
                <w:szCs w:val="3"/>
              </w:rPr>
            </w:pPr>
          </w:p>
        </w:tc>
        <w:tc>
          <w:tcPr>
            <w:tcW w:w="340" w:type="dxa"/>
            <w:tcBorders>
              <w:right w:val="single" w:color="auto" w:sz="8" w:space="0"/>
            </w:tcBorders>
            <w:vAlign w:val="bottom"/>
          </w:tcPr>
          <w:p w14:paraId="460D5E87">
            <w:pPr>
              <w:spacing w:after="0"/>
              <w:rPr>
                <w:color w:val="auto"/>
                <w:sz w:val="3"/>
                <w:szCs w:val="3"/>
              </w:rPr>
            </w:pPr>
          </w:p>
        </w:tc>
        <w:tc>
          <w:tcPr>
            <w:tcW w:w="320" w:type="dxa"/>
            <w:tcBorders>
              <w:right w:val="single" w:color="auto" w:sz="8" w:space="0"/>
            </w:tcBorders>
            <w:vAlign w:val="bottom"/>
          </w:tcPr>
          <w:p w14:paraId="5A3D0E91">
            <w:pPr>
              <w:spacing w:after="0"/>
              <w:rPr>
                <w:color w:val="auto"/>
                <w:sz w:val="3"/>
                <w:szCs w:val="3"/>
              </w:rPr>
            </w:pPr>
          </w:p>
        </w:tc>
        <w:tc>
          <w:tcPr>
            <w:tcW w:w="340" w:type="dxa"/>
            <w:tcBorders>
              <w:right w:val="single" w:color="auto" w:sz="8" w:space="0"/>
            </w:tcBorders>
            <w:vAlign w:val="bottom"/>
          </w:tcPr>
          <w:p w14:paraId="11A95795">
            <w:pPr>
              <w:spacing w:after="0"/>
              <w:rPr>
                <w:color w:val="auto"/>
                <w:sz w:val="3"/>
                <w:szCs w:val="3"/>
              </w:rPr>
            </w:pPr>
          </w:p>
        </w:tc>
        <w:tc>
          <w:tcPr>
            <w:tcW w:w="360" w:type="dxa"/>
            <w:tcBorders>
              <w:right w:val="single" w:color="auto" w:sz="8" w:space="0"/>
            </w:tcBorders>
            <w:vAlign w:val="bottom"/>
          </w:tcPr>
          <w:p w14:paraId="5ADAF55F">
            <w:pPr>
              <w:spacing w:after="0"/>
              <w:rPr>
                <w:color w:val="auto"/>
                <w:sz w:val="3"/>
                <w:szCs w:val="3"/>
              </w:rPr>
            </w:pPr>
          </w:p>
        </w:tc>
        <w:tc>
          <w:tcPr>
            <w:tcW w:w="320" w:type="dxa"/>
            <w:tcBorders>
              <w:right w:val="single" w:color="auto" w:sz="8" w:space="0"/>
            </w:tcBorders>
            <w:vAlign w:val="bottom"/>
          </w:tcPr>
          <w:p w14:paraId="0581278A">
            <w:pPr>
              <w:spacing w:after="0"/>
              <w:rPr>
                <w:color w:val="auto"/>
                <w:sz w:val="3"/>
                <w:szCs w:val="3"/>
              </w:rPr>
            </w:pPr>
          </w:p>
        </w:tc>
        <w:tc>
          <w:tcPr>
            <w:tcW w:w="360" w:type="dxa"/>
            <w:tcBorders>
              <w:right w:val="single" w:color="auto" w:sz="8" w:space="0"/>
            </w:tcBorders>
            <w:vAlign w:val="bottom"/>
          </w:tcPr>
          <w:p w14:paraId="13B77AC6">
            <w:pPr>
              <w:spacing w:after="0"/>
              <w:rPr>
                <w:color w:val="auto"/>
                <w:sz w:val="3"/>
                <w:szCs w:val="3"/>
              </w:rPr>
            </w:pPr>
          </w:p>
        </w:tc>
        <w:tc>
          <w:tcPr>
            <w:tcW w:w="1380" w:type="dxa"/>
            <w:tcBorders>
              <w:right w:val="single" w:color="auto" w:sz="8" w:space="0"/>
            </w:tcBorders>
            <w:vAlign w:val="bottom"/>
          </w:tcPr>
          <w:p w14:paraId="294D1423">
            <w:pPr>
              <w:spacing w:after="0"/>
              <w:rPr>
                <w:color w:val="auto"/>
                <w:sz w:val="3"/>
                <w:szCs w:val="3"/>
              </w:rPr>
            </w:pPr>
          </w:p>
        </w:tc>
        <w:tc>
          <w:tcPr>
            <w:tcW w:w="360" w:type="dxa"/>
            <w:tcBorders>
              <w:right w:val="single" w:color="auto" w:sz="8" w:space="0"/>
            </w:tcBorders>
            <w:vAlign w:val="bottom"/>
          </w:tcPr>
          <w:p w14:paraId="4D34FB96">
            <w:pPr>
              <w:spacing w:after="0"/>
              <w:rPr>
                <w:color w:val="auto"/>
                <w:sz w:val="3"/>
                <w:szCs w:val="3"/>
              </w:rPr>
            </w:pPr>
          </w:p>
        </w:tc>
        <w:tc>
          <w:tcPr>
            <w:tcW w:w="660" w:type="dxa"/>
            <w:tcBorders>
              <w:right w:val="single" w:color="auto" w:sz="8" w:space="0"/>
            </w:tcBorders>
            <w:vAlign w:val="bottom"/>
          </w:tcPr>
          <w:p w14:paraId="4638B827">
            <w:pPr>
              <w:spacing w:after="0"/>
              <w:rPr>
                <w:color w:val="auto"/>
                <w:sz w:val="3"/>
                <w:szCs w:val="3"/>
              </w:rPr>
            </w:pPr>
          </w:p>
        </w:tc>
        <w:tc>
          <w:tcPr>
            <w:tcW w:w="460" w:type="dxa"/>
            <w:tcBorders>
              <w:right w:val="single" w:color="auto" w:sz="8" w:space="0"/>
            </w:tcBorders>
            <w:vAlign w:val="bottom"/>
          </w:tcPr>
          <w:p w14:paraId="42FC04F9">
            <w:pPr>
              <w:spacing w:after="0"/>
              <w:rPr>
                <w:color w:val="auto"/>
                <w:sz w:val="3"/>
                <w:szCs w:val="3"/>
              </w:rPr>
            </w:pPr>
          </w:p>
        </w:tc>
        <w:tc>
          <w:tcPr>
            <w:tcW w:w="440" w:type="dxa"/>
            <w:tcBorders>
              <w:right w:val="single" w:color="auto" w:sz="8" w:space="0"/>
            </w:tcBorders>
            <w:vAlign w:val="bottom"/>
          </w:tcPr>
          <w:p w14:paraId="6DF834D6">
            <w:pPr>
              <w:spacing w:after="0"/>
              <w:rPr>
                <w:color w:val="auto"/>
                <w:sz w:val="3"/>
                <w:szCs w:val="3"/>
              </w:rPr>
            </w:pPr>
          </w:p>
        </w:tc>
        <w:tc>
          <w:tcPr>
            <w:tcW w:w="440" w:type="dxa"/>
            <w:tcBorders>
              <w:right w:val="single" w:color="auto" w:sz="8" w:space="0"/>
            </w:tcBorders>
            <w:vAlign w:val="bottom"/>
          </w:tcPr>
          <w:p w14:paraId="6FB85641">
            <w:pPr>
              <w:spacing w:after="0"/>
              <w:rPr>
                <w:color w:val="auto"/>
                <w:sz w:val="3"/>
                <w:szCs w:val="3"/>
              </w:rPr>
            </w:pPr>
          </w:p>
        </w:tc>
        <w:tc>
          <w:tcPr>
            <w:tcW w:w="340" w:type="dxa"/>
            <w:tcBorders>
              <w:right w:val="single" w:color="auto" w:sz="8" w:space="0"/>
            </w:tcBorders>
            <w:vAlign w:val="bottom"/>
          </w:tcPr>
          <w:p w14:paraId="2F256924">
            <w:pPr>
              <w:spacing w:after="0"/>
              <w:rPr>
                <w:color w:val="auto"/>
                <w:sz w:val="3"/>
                <w:szCs w:val="3"/>
              </w:rPr>
            </w:pPr>
          </w:p>
        </w:tc>
        <w:tc>
          <w:tcPr>
            <w:tcW w:w="1020" w:type="dxa"/>
            <w:vMerge w:val="continue"/>
            <w:tcBorders>
              <w:bottom w:val="single" w:color="auto" w:sz="8" w:space="0"/>
              <w:right w:val="single" w:color="auto" w:sz="8" w:space="0"/>
            </w:tcBorders>
            <w:vAlign w:val="bottom"/>
          </w:tcPr>
          <w:p w14:paraId="0931D2B0">
            <w:pPr>
              <w:spacing w:after="0"/>
              <w:rPr>
                <w:color w:val="auto"/>
                <w:sz w:val="3"/>
                <w:szCs w:val="3"/>
              </w:rPr>
            </w:pPr>
          </w:p>
        </w:tc>
        <w:tc>
          <w:tcPr>
            <w:tcW w:w="1420" w:type="dxa"/>
            <w:tcBorders>
              <w:bottom w:val="single" w:color="auto" w:sz="8" w:space="0"/>
              <w:right w:val="single" w:color="auto" w:sz="8" w:space="0"/>
            </w:tcBorders>
            <w:vAlign w:val="bottom"/>
          </w:tcPr>
          <w:p w14:paraId="7F3041E3">
            <w:pPr>
              <w:spacing w:after="0"/>
              <w:rPr>
                <w:color w:val="auto"/>
                <w:sz w:val="3"/>
                <w:szCs w:val="3"/>
              </w:rPr>
            </w:pPr>
          </w:p>
        </w:tc>
        <w:tc>
          <w:tcPr>
            <w:tcW w:w="620" w:type="dxa"/>
            <w:tcBorders>
              <w:bottom w:val="single" w:color="auto" w:sz="8" w:space="0"/>
              <w:right w:val="single" w:color="auto" w:sz="8" w:space="0"/>
            </w:tcBorders>
            <w:vAlign w:val="bottom"/>
          </w:tcPr>
          <w:p w14:paraId="097E3324">
            <w:pPr>
              <w:spacing w:after="0"/>
              <w:rPr>
                <w:color w:val="auto"/>
                <w:sz w:val="3"/>
                <w:szCs w:val="3"/>
              </w:rPr>
            </w:pPr>
          </w:p>
        </w:tc>
        <w:tc>
          <w:tcPr>
            <w:tcW w:w="0" w:type="dxa"/>
            <w:vAlign w:val="bottom"/>
          </w:tcPr>
          <w:p w14:paraId="0CF36E74">
            <w:pPr>
              <w:spacing w:after="0"/>
              <w:rPr>
                <w:color w:val="auto"/>
                <w:sz w:val="1"/>
                <w:szCs w:val="1"/>
              </w:rPr>
            </w:pPr>
          </w:p>
        </w:tc>
      </w:tr>
      <w:tr w14:paraId="2707ABB2">
        <w:tblPrEx>
          <w:tblCellMar>
            <w:top w:w="0" w:type="dxa"/>
            <w:left w:w="0" w:type="dxa"/>
            <w:bottom w:w="0" w:type="dxa"/>
            <w:right w:w="0" w:type="dxa"/>
          </w:tblCellMar>
        </w:tblPrEx>
        <w:trPr>
          <w:trHeight w:val="69" w:hRule="atLeast"/>
        </w:trPr>
        <w:tc>
          <w:tcPr>
            <w:tcW w:w="360" w:type="dxa"/>
            <w:tcBorders>
              <w:left w:val="single" w:color="auto" w:sz="8" w:space="0"/>
              <w:right w:val="single" w:color="auto" w:sz="8" w:space="0"/>
            </w:tcBorders>
            <w:vAlign w:val="bottom"/>
          </w:tcPr>
          <w:p w14:paraId="29D43CF4">
            <w:pPr>
              <w:spacing w:after="0"/>
              <w:rPr>
                <w:color w:val="auto"/>
                <w:sz w:val="6"/>
                <w:szCs w:val="6"/>
              </w:rPr>
            </w:pPr>
          </w:p>
        </w:tc>
        <w:tc>
          <w:tcPr>
            <w:tcW w:w="920" w:type="dxa"/>
            <w:tcBorders>
              <w:right w:val="single" w:color="auto" w:sz="8" w:space="0"/>
            </w:tcBorders>
            <w:vAlign w:val="bottom"/>
          </w:tcPr>
          <w:p w14:paraId="1E47E8C9">
            <w:pPr>
              <w:spacing w:after="0"/>
              <w:rPr>
                <w:color w:val="auto"/>
                <w:sz w:val="6"/>
                <w:szCs w:val="6"/>
              </w:rPr>
            </w:pPr>
          </w:p>
        </w:tc>
        <w:tc>
          <w:tcPr>
            <w:tcW w:w="500" w:type="dxa"/>
            <w:tcBorders>
              <w:right w:val="single" w:color="auto" w:sz="8" w:space="0"/>
            </w:tcBorders>
            <w:vAlign w:val="bottom"/>
          </w:tcPr>
          <w:p w14:paraId="3FE3F3B9">
            <w:pPr>
              <w:spacing w:after="0"/>
              <w:rPr>
                <w:color w:val="auto"/>
                <w:sz w:val="6"/>
                <w:szCs w:val="6"/>
              </w:rPr>
            </w:pPr>
          </w:p>
        </w:tc>
        <w:tc>
          <w:tcPr>
            <w:tcW w:w="340" w:type="dxa"/>
            <w:tcBorders>
              <w:right w:val="single" w:color="auto" w:sz="8" w:space="0"/>
            </w:tcBorders>
            <w:vAlign w:val="bottom"/>
          </w:tcPr>
          <w:p w14:paraId="6482B10F">
            <w:pPr>
              <w:spacing w:after="0"/>
              <w:rPr>
                <w:color w:val="auto"/>
                <w:sz w:val="6"/>
                <w:szCs w:val="6"/>
              </w:rPr>
            </w:pPr>
          </w:p>
        </w:tc>
        <w:tc>
          <w:tcPr>
            <w:tcW w:w="320" w:type="dxa"/>
            <w:tcBorders>
              <w:right w:val="single" w:color="auto" w:sz="8" w:space="0"/>
            </w:tcBorders>
            <w:vAlign w:val="bottom"/>
          </w:tcPr>
          <w:p w14:paraId="1753F9AE">
            <w:pPr>
              <w:spacing w:after="0"/>
              <w:rPr>
                <w:color w:val="auto"/>
                <w:sz w:val="6"/>
                <w:szCs w:val="6"/>
              </w:rPr>
            </w:pPr>
          </w:p>
        </w:tc>
        <w:tc>
          <w:tcPr>
            <w:tcW w:w="340" w:type="dxa"/>
            <w:tcBorders>
              <w:right w:val="single" w:color="auto" w:sz="8" w:space="0"/>
            </w:tcBorders>
            <w:vAlign w:val="bottom"/>
          </w:tcPr>
          <w:p w14:paraId="3C8DA62D">
            <w:pPr>
              <w:spacing w:after="0"/>
              <w:rPr>
                <w:color w:val="auto"/>
                <w:sz w:val="6"/>
                <w:szCs w:val="6"/>
              </w:rPr>
            </w:pPr>
          </w:p>
        </w:tc>
        <w:tc>
          <w:tcPr>
            <w:tcW w:w="360" w:type="dxa"/>
            <w:tcBorders>
              <w:right w:val="single" w:color="auto" w:sz="8" w:space="0"/>
            </w:tcBorders>
            <w:vAlign w:val="bottom"/>
          </w:tcPr>
          <w:p w14:paraId="2B7FBEF5">
            <w:pPr>
              <w:spacing w:after="0"/>
              <w:rPr>
                <w:color w:val="auto"/>
                <w:sz w:val="6"/>
                <w:szCs w:val="6"/>
              </w:rPr>
            </w:pPr>
          </w:p>
        </w:tc>
        <w:tc>
          <w:tcPr>
            <w:tcW w:w="320" w:type="dxa"/>
            <w:tcBorders>
              <w:right w:val="single" w:color="auto" w:sz="8" w:space="0"/>
            </w:tcBorders>
            <w:vAlign w:val="bottom"/>
          </w:tcPr>
          <w:p w14:paraId="16BA1414">
            <w:pPr>
              <w:spacing w:after="0"/>
              <w:rPr>
                <w:color w:val="auto"/>
                <w:sz w:val="6"/>
                <w:szCs w:val="6"/>
              </w:rPr>
            </w:pPr>
          </w:p>
        </w:tc>
        <w:tc>
          <w:tcPr>
            <w:tcW w:w="360" w:type="dxa"/>
            <w:tcBorders>
              <w:right w:val="single" w:color="auto" w:sz="8" w:space="0"/>
            </w:tcBorders>
            <w:vAlign w:val="bottom"/>
          </w:tcPr>
          <w:p w14:paraId="3920352A">
            <w:pPr>
              <w:spacing w:after="0"/>
              <w:rPr>
                <w:color w:val="auto"/>
                <w:sz w:val="6"/>
                <w:szCs w:val="6"/>
              </w:rPr>
            </w:pPr>
          </w:p>
        </w:tc>
        <w:tc>
          <w:tcPr>
            <w:tcW w:w="1380" w:type="dxa"/>
            <w:tcBorders>
              <w:right w:val="single" w:color="auto" w:sz="8" w:space="0"/>
            </w:tcBorders>
            <w:vAlign w:val="bottom"/>
          </w:tcPr>
          <w:p w14:paraId="5B850BA4">
            <w:pPr>
              <w:spacing w:after="0"/>
              <w:rPr>
                <w:color w:val="auto"/>
                <w:sz w:val="6"/>
                <w:szCs w:val="6"/>
              </w:rPr>
            </w:pPr>
          </w:p>
        </w:tc>
        <w:tc>
          <w:tcPr>
            <w:tcW w:w="360" w:type="dxa"/>
            <w:tcBorders>
              <w:right w:val="single" w:color="auto" w:sz="8" w:space="0"/>
            </w:tcBorders>
            <w:vAlign w:val="bottom"/>
          </w:tcPr>
          <w:p w14:paraId="2DFBC0E9">
            <w:pPr>
              <w:spacing w:after="0"/>
              <w:rPr>
                <w:color w:val="auto"/>
                <w:sz w:val="6"/>
                <w:szCs w:val="6"/>
              </w:rPr>
            </w:pPr>
          </w:p>
        </w:tc>
        <w:tc>
          <w:tcPr>
            <w:tcW w:w="660" w:type="dxa"/>
            <w:tcBorders>
              <w:right w:val="single" w:color="auto" w:sz="8" w:space="0"/>
            </w:tcBorders>
            <w:vAlign w:val="bottom"/>
          </w:tcPr>
          <w:p w14:paraId="3106C2B5">
            <w:pPr>
              <w:spacing w:after="0"/>
              <w:rPr>
                <w:color w:val="auto"/>
                <w:sz w:val="6"/>
                <w:szCs w:val="6"/>
              </w:rPr>
            </w:pPr>
          </w:p>
        </w:tc>
        <w:tc>
          <w:tcPr>
            <w:tcW w:w="460" w:type="dxa"/>
            <w:tcBorders>
              <w:right w:val="single" w:color="auto" w:sz="8" w:space="0"/>
            </w:tcBorders>
            <w:vAlign w:val="bottom"/>
          </w:tcPr>
          <w:p w14:paraId="22D42F5D">
            <w:pPr>
              <w:spacing w:after="0"/>
              <w:rPr>
                <w:color w:val="auto"/>
                <w:sz w:val="6"/>
                <w:szCs w:val="6"/>
              </w:rPr>
            </w:pPr>
          </w:p>
        </w:tc>
        <w:tc>
          <w:tcPr>
            <w:tcW w:w="440" w:type="dxa"/>
            <w:tcBorders>
              <w:right w:val="single" w:color="auto" w:sz="8" w:space="0"/>
            </w:tcBorders>
            <w:vAlign w:val="bottom"/>
          </w:tcPr>
          <w:p w14:paraId="56955EBC">
            <w:pPr>
              <w:spacing w:after="0"/>
              <w:rPr>
                <w:color w:val="auto"/>
                <w:sz w:val="6"/>
                <w:szCs w:val="6"/>
              </w:rPr>
            </w:pPr>
          </w:p>
        </w:tc>
        <w:tc>
          <w:tcPr>
            <w:tcW w:w="440" w:type="dxa"/>
            <w:tcBorders>
              <w:right w:val="single" w:color="auto" w:sz="8" w:space="0"/>
            </w:tcBorders>
            <w:vAlign w:val="bottom"/>
          </w:tcPr>
          <w:p w14:paraId="69683AF6">
            <w:pPr>
              <w:spacing w:after="0"/>
              <w:rPr>
                <w:color w:val="auto"/>
                <w:sz w:val="6"/>
                <w:szCs w:val="6"/>
              </w:rPr>
            </w:pPr>
          </w:p>
        </w:tc>
        <w:tc>
          <w:tcPr>
            <w:tcW w:w="340" w:type="dxa"/>
            <w:tcBorders>
              <w:right w:val="single" w:color="auto" w:sz="8" w:space="0"/>
            </w:tcBorders>
            <w:vAlign w:val="bottom"/>
          </w:tcPr>
          <w:p w14:paraId="7BEC278C">
            <w:pPr>
              <w:spacing w:after="0"/>
              <w:rPr>
                <w:color w:val="auto"/>
                <w:sz w:val="6"/>
                <w:szCs w:val="6"/>
              </w:rPr>
            </w:pPr>
          </w:p>
        </w:tc>
        <w:tc>
          <w:tcPr>
            <w:tcW w:w="1020" w:type="dxa"/>
            <w:tcBorders>
              <w:right w:val="single" w:color="auto" w:sz="8" w:space="0"/>
            </w:tcBorders>
            <w:vAlign w:val="bottom"/>
          </w:tcPr>
          <w:p w14:paraId="2A6FB388">
            <w:pPr>
              <w:spacing w:after="0" w:line="70" w:lineRule="exact"/>
              <w:rPr>
                <w:color w:val="auto"/>
                <w:sz w:val="20"/>
                <w:szCs w:val="20"/>
              </w:rPr>
            </w:pPr>
            <w:r>
              <w:rPr>
                <w:rFonts w:ascii="宋体" w:hAnsi="宋体" w:eastAsia="宋体" w:cs="宋体"/>
                <w:color w:val="auto"/>
                <w:sz w:val="7"/>
                <w:szCs w:val="7"/>
              </w:rPr>
              <w:t>反映 规范检查药械使用单位进</w:t>
            </w:r>
          </w:p>
        </w:tc>
        <w:tc>
          <w:tcPr>
            <w:tcW w:w="1420" w:type="dxa"/>
            <w:vMerge w:val="restart"/>
            <w:tcBorders>
              <w:right w:val="single" w:color="auto" w:sz="8" w:space="0"/>
            </w:tcBorders>
            <w:vAlign w:val="bottom"/>
          </w:tcPr>
          <w:p w14:paraId="372EE43E">
            <w:pPr>
              <w:spacing w:after="0" w:line="80" w:lineRule="exact"/>
              <w:rPr>
                <w:color w:val="auto"/>
                <w:sz w:val="20"/>
                <w:szCs w:val="20"/>
              </w:rPr>
            </w:pPr>
            <w:r>
              <w:rPr>
                <w:rFonts w:ascii="宋体" w:hAnsi="宋体" w:eastAsia="宋体" w:cs="宋体"/>
                <w:color w:val="auto"/>
                <w:sz w:val="7"/>
                <w:szCs w:val="7"/>
              </w:rPr>
              <w:t>户次</w:t>
            </w:r>
          </w:p>
        </w:tc>
        <w:tc>
          <w:tcPr>
            <w:tcW w:w="620" w:type="dxa"/>
            <w:tcBorders>
              <w:right w:val="single" w:color="auto" w:sz="8" w:space="0"/>
            </w:tcBorders>
            <w:vAlign w:val="bottom"/>
          </w:tcPr>
          <w:p w14:paraId="359C189E">
            <w:pPr>
              <w:spacing w:after="0"/>
              <w:rPr>
                <w:color w:val="auto"/>
                <w:sz w:val="6"/>
                <w:szCs w:val="6"/>
              </w:rPr>
            </w:pPr>
          </w:p>
        </w:tc>
        <w:tc>
          <w:tcPr>
            <w:tcW w:w="0" w:type="dxa"/>
            <w:vAlign w:val="bottom"/>
          </w:tcPr>
          <w:p w14:paraId="308E923A">
            <w:pPr>
              <w:spacing w:after="0"/>
              <w:rPr>
                <w:color w:val="auto"/>
                <w:sz w:val="1"/>
                <w:szCs w:val="1"/>
              </w:rPr>
            </w:pPr>
          </w:p>
        </w:tc>
      </w:tr>
      <w:tr w14:paraId="3A4AF1BE">
        <w:tblPrEx>
          <w:tblCellMar>
            <w:top w:w="0" w:type="dxa"/>
            <w:left w:w="0" w:type="dxa"/>
            <w:bottom w:w="0" w:type="dxa"/>
            <w:right w:w="0" w:type="dxa"/>
          </w:tblCellMar>
        </w:tblPrEx>
        <w:trPr>
          <w:trHeight w:val="37" w:hRule="atLeast"/>
        </w:trPr>
        <w:tc>
          <w:tcPr>
            <w:tcW w:w="360" w:type="dxa"/>
            <w:tcBorders>
              <w:left w:val="single" w:color="auto" w:sz="8" w:space="0"/>
              <w:right w:val="single" w:color="auto" w:sz="8" w:space="0"/>
            </w:tcBorders>
            <w:vAlign w:val="bottom"/>
          </w:tcPr>
          <w:p w14:paraId="38BC55AE">
            <w:pPr>
              <w:spacing w:after="0"/>
              <w:rPr>
                <w:color w:val="auto"/>
                <w:sz w:val="3"/>
                <w:szCs w:val="3"/>
              </w:rPr>
            </w:pPr>
          </w:p>
        </w:tc>
        <w:tc>
          <w:tcPr>
            <w:tcW w:w="920" w:type="dxa"/>
            <w:tcBorders>
              <w:right w:val="single" w:color="auto" w:sz="8" w:space="0"/>
            </w:tcBorders>
            <w:vAlign w:val="bottom"/>
          </w:tcPr>
          <w:p w14:paraId="0AD5F1D7">
            <w:pPr>
              <w:spacing w:after="0"/>
              <w:rPr>
                <w:color w:val="auto"/>
                <w:sz w:val="3"/>
                <w:szCs w:val="3"/>
              </w:rPr>
            </w:pPr>
          </w:p>
        </w:tc>
        <w:tc>
          <w:tcPr>
            <w:tcW w:w="500" w:type="dxa"/>
            <w:tcBorders>
              <w:right w:val="single" w:color="auto" w:sz="8" w:space="0"/>
            </w:tcBorders>
            <w:vAlign w:val="bottom"/>
          </w:tcPr>
          <w:p w14:paraId="034257C3">
            <w:pPr>
              <w:spacing w:after="0"/>
              <w:rPr>
                <w:color w:val="auto"/>
                <w:sz w:val="3"/>
                <w:szCs w:val="3"/>
              </w:rPr>
            </w:pPr>
          </w:p>
        </w:tc>
        <w:tc>
          <w:tcPr>
            <w:tcW w:w="340" w:type="dxa"/>
            <w:tcBorders>
              <w:right w:val="single" w:color="auto" w:sz="8" w:space="0"/>
            </w:tcBorders>
            <w:vAlign w:val="bottom"/>
          </w:tcPr>
          <w:p w14:paraId="66717609">
            <w:pPr>
              <w:spacing w:after="0"/>
              <w:rPr>
                <w:color w:val="auto"/>
                <w:sz w:val="3"/>
                <w:szCs w:val="3"/>
              </w:rPr>
            </w:pPr>
          </w:p>
        </w:tc>
        <w:tc>
          <w:tcPr>
            <w:tcW w:w="320" w:type="dxa"/>
            <w:tcBorders>
              <w:right w:val="single" w:color="auto" w:sz="8" w:space="0"/>
            </w:tcBorders>
            <w:vAlign w:val="bottom"/>
          </w:tcPr>
          <w:p w14:paraId="336D9FDF">
            <w:pPr>
              <w:spacing w:after="0"/>
              <w:rPr>
                <w:color w:val="auto"/>
                <w:sz w:val="3"/>
                <w:szCs w:val="3"/>
              </w:rPr>
            </w:pPr>
          </w:p>
        </w:tc>
        <w:tc>
          <w:tcPr>
            <w:tcW w:w="340" w:type="dxa"/>
            <w:tcBorders>
              <w:right w:val="single" w:color="auto" w:sz="8" w:space="0"/>
            </w:tcBorders>
            <w:vAlign w:val="bottom"/>
          </w:tcPr>
          <w:p w14:paraId="43D73D6B">
            <w:pPr>
              <w:spacing w:after="0"/>
              <w:rPr>
                <w:color w:val="auto"/>
                <w:sz w:val="3"/>
                <w:szCs w:val="3"/>
              </w:rPr>
            </w:pPr>
          </w:p>
        </w:tc>
        <w:tc>
          <w:tcPr>
            <w:tcW w:w="360" w:type="dxa"/>
            <w:tcBorders>
              <w:right w:val="single" w:color="auto" w:sz="8" w:space="0"/>
            </w:tcBorders>
            <w:vAlign w:val="bottom"/>
          </w:tcPr>
          <w:p w14:paraId="16430521">
            <w:pPr>
              <w:spacing w:after="0"/>
              <w:rPr>
                <w:color w:val="auto"/>
                <w:sz w:val="3"/>
                <w:szCs w:val="3"/>
              </w:rPr>
            </w:pPr>
          </w:p>
        </w:tc>
        <w:tc>
          <w:tcPr>
            <w:tcW w:w="320" w:type="dxa"/>
            <w:tcBorders>
              <w:right w:val="single" w:color="auto" w:sz="8" w:space="0"/>
            </w:tcBorders>
            <w:vAlign w:val="bottom"/>
          </w:tcPr>
          <w:p w14:paraId="7D52419B">
            <w:pPr>
              <w:spacing w:after="0"/>
              <w:rPr>
                <w:color w:val="auto"/>
                <w:sz w:val="3"/>
                <w:szCs w:val="3"/>
              </w:rPr>
            </w:pPr>
          </w:p>
        </w:tc>
        <w:tc>
          <w:tcPr>
            <w:tcW w:w="360" w:type="dxa"/>
            <w:tcBorders>
              <w:right w:val="single" w:color="auto" w:sz="8" w:space="0"/>
            </w:tcBorders>
            <w:vAlign w:val="bottom"/>
          </w:tcPr>
          <w:p w14:paraId="2B442D7D">
            <w:pPr>
              <w:spacing w:after="0"/>
              <w:rPr>
                <w:color w:val="auto"/>
                <w:sz w:val="3"/>
                <w:szCs w:val="3"/>
              </w:rPr>
            </w:pPr>
          </w:p>
        </w:tc>
        <w:tc>
          <w:tcPr>
            <w:tcW w:w="1380" w:type="dxa"/>
            <w:tcBorders>
              <w:right w:val="single" w:color="auto" w:sz="8" w:space="0"/>
            </w:tcBorders>
            <w:vAlign w:val="bottom"/>
          </w:tcPr>
          <w:p w14:paraId="32E26823">
            <w:pPr>
              <w:spacing w:after="0"/>
              <w:rPr>
                <w:color w:val="auto"/>
                <w:sz w:val="3"/>
                <w:szCs w:val="3"/>
              </w:rPr>
            </w:pPr>
          </w:p>
        </w:tc>
        <w:tc>
          <w:tcPr>
            <w:tcW w:w="360" w:type="dxa"/>
            <w:tcBorders>
              <w:right w:val="single" w:color="auto" w:sz="8" w:space="0"/>
            </w:tcBorders>
            <w:vAlign w:val="bottom"/>
          </w:tcPr>
          <w:p w14:paraId="433E69D5">
            <w:pPr>
              <w:spacing w:after="0"/>
              <w:rPr>
                <w:color w:val="auto"/>
                <w:sz w:val="3"/>
                <w:szCs w:val="3"/>
              </w:rPr>
            </w:pPr>
          </w:p>
        </w:tc>
        <w:tc>
          <w:tcPr>
            <w:tcW w:w="660" w:type="dxa"/>
            <w:tcBorders>
              <w:right w:val="single" w:color="auto" w:sz="8" w:space="0"/>
            </w:tcBorders>
            <w:vAlign w:val="bottom"/>
          </w:tcPr>
          <w:p w14:paraId="3A32F62B">
            <w:pPr>
              <w:spacing w:after="0"/>
              <w:rPr>
                <w:color w:val="auto"/>
                <w:sz w:val="3"/>
                <w:szCs w:val="3"/>
              </w:rPr>
            </w:pPr>
          </w:p>
        </w:tc>
        <w:tc>
          <w:tcPr>
            <w:tcW w:w="460" w:type="dxa"/>
            <w:tcBorders>
              <w:right w:val="single" w:color="auto" w:sz="8" w:space="0"/>
            </w:tcBorders>
            <w:vAlign w:val="bottom"/>
          </w:tcPr>
          <w:p w14:paraId="72B47D93">
            <w:pPr>
              <w:spacing w:after="0"/>
              <w:rPr>
                <w:color w:val="auto"/>
                <w:sz w:val="3"/>
                <w:szCs w:val="3"/>
              </w:rPr>
            </w:pPr>
          </w:p>
        </w:tc>
        <w:tc>
          <w:tcPr>
            <w:tcW w:w="440" w:type="dxa"/>
            <w:tcBorders>
              <w:right w:val="single" w:color="auto" w:sz="8" w:space="0"/>
            </w:tcBorders>
            <w:vAlign w:val="bottom"/>
          </w:tcPr>
          <w:p w14:paraId="72E022D5">
            <w:pPr>
              <w:spacing w:after="0"/>
              <w:rPr>
                <w:color w:val="auto"/>
                <w:sz w:val="3"/>
                <w:szCs w:val="3"/>
              </w:rPr>
            </w:pPr>
          </w:p>
        </w:tc>
        <w:tc>
          <w:tcPr>
            <w:tcW w:w="440" w:type="dxa"/>
            <w:tcBorders>
              <w:right w:val="single" w:color="auto" w:sz="8" w:space="0"/>
            </w:tcBorders>
            <w:vAlign w:val="bottom"/>
          </w:tcPr>
          <w:p w14:paraId="37AE6889">
            <w:pPr>
              <w:spacing w:after="0"/>
              <w:rPr>
                <w:color w:val="auto"/>
                <w:sz w:val="3"/>
                <w:szCs w:val="3"/>
              </w:rPr>
            </w:pPr>
          </w:p>
        </w:tc>
        <w:tc>
          <w:tcPr>
            <w:tcW w:w="340" w:type="dxa"/>
            <w:tcBorders>
              <w:right w:val="single" w:color="auto" w:sz="8" w:space="0"/>
            </w:tcBorders>
            <w:vAlign w:val="bottom"/>
          </w:tcPr>
          <w:p w14:paraId="69CA8D47">
            <w:pPr>
              <w:spacing w:after="0"/>
              <w:rPr>
                <w:color w:val="auto"/>
                <w:sz w:val="3"/>
                <w:szCs w:val="3"/>
              </w:rPr>
            </w:pPr>
          </w:p>
        </w:tc>
        <w:tc>
          <w:tcPr>
            <w:tcW w:w="1020" w:type="dxa"/>
            <w:vMerge w:val="restart"/>
            <w:tcBorders>
              <w:right w:val="single" w:color="auto" w:sz="8" w:space="0"/>
            </w:tcBorders>
            <w:vAlign w:val="bottom"/>
          </w:tcPr>
          <w:p w14:paraId="15F6202D">
            <w:pPr>
              <w:spacing w:after="0" w:line="56" w:lineRule="exact"/>
              <w:rPr>
                <w:color w:val="auto"/>
                <w:sz w:val="20"/>
                <w:szCs w:val="20"/>
              </w:rPr>
            </w:pPr>
            <w:r>
              <w:rPr>
                <w:rFonts w:ascii="宋体" w:hAnsi="宋体" w:eastAsia="宋体" w:cs="宋体"/>
                <w:color w:val="auto"/>
                <w:sz w:val="6"/>
                <w:szCs w:val="6"/>
              </w:rPr>
              <w:t>展情况</w:t>
            </w:r>
          </w:p>
        </w:tc>
        <w:tc>
          <w:tcPr>
            <w:tcW w:w="1420" w:type="dxa"/>
            <w:vMerge w:val="continue"/>
            <w:tcBorders>
              <w:right w:val="single" w:color="auto" w:sz="8" w:space="0"/>
            </w:tcBorders>
            <w:vAlign w:val="bottom"/>
          </w:tcPr>
          <w:p w14:paraId="3C90B324">
            <w:pPr>
              <w:spacing w:after="0"/>
              <w:rPr>
                <w:color w:val="auto"/>
                <w:sz w:val="3"/>
                <w:szCs w:val="3"/>
              </w:rPr>
            </w:pPr>
          </w:p>
        </w:tc>
        <w:tc>
          <w:tcPr>
            <w:tcW w:w="620" w:type="dxa"/>
            <w:tcBorders>
              <w:right w:val="single" w:color="auto" w:sz="8" w:space="0"/>
            </w:tcBorders>
            <w:vAlign w:val="bottom"/>
          </w:tcPr>
          <w:p w14:paraId="7DD606DB">
            <w:pPr>
              <w:spacing w:after="0"/>
              <w:rPr>
                <w:color w:val="auto"/>
                <w:sz w:val="3"/>
                <w:szCs w:val="3"/>
              </w:rPr>
            </w:pPr>
          </w:p>
        </w:tc>
        <w:tc>
          <w:tcPr>
            <w:tcW w:w="0" w:type="dxa"/>
            <w:vAlign w:val="bottom"/>
          </w:tcPr>
          <w:p w14:paraId="555C9C54">
            <w:pPr>
              <w:spacing w:after="0" w:line="20" w:lineRule="exact"/>
              <w:rPr>
                <w:color w:val="auto"/>
                <w:sz w:val="1"/>
                <w:szCs w:val="1"/>
              </w:rPr>
            </w:pPr>
          </w:p>
        </w:tc>
      </w:tr>
      <w:tr w14:paraId="1B6CC723">
        <w:tblPrEx>
          <w:tblCellMar>
            <w:top w:w="0" w:type="dxa"/>
            <w:left w:w="0" w:type="dxa"/>
            <w:bottom w:w="0" w:type="dxa"/>
            <w:right w:w="0" w:type="dxa"/>
          </w:tblCellMar>
        </w:tblPrEx>
        <w:trPr>
          <w:trHeight w:val="38" w:hRule="atLeast"/>
        </w:trPr>
        <w:tc>
          <w:tcPr>
            <w:tcW w:w="360" w:type="dxa"/>
            <w:tcBorders>
              <w:left w:val="single" w:color="auto" w:sz="8" w:space="0"/>
              <w:right w:val="single" w:color="auto" w:sz="8" w:space="0"/>
            </w:tcBorders>
            <w:vAlign w:val="bottom"/>
          </w:tcPr>
          <w:p w14:paraId="34CE9EEC">
            <w:pPr>
              <w:spacing w:after="0"/>
              <w:rPr>
                <w:color w:val="auto"/>
                <w:sz w:val="3"/>
                <w:szCs w:val="3"/>
              </w:rPr>
            </w:pPr>
          </w:p>
        </w:tc>
        <w:tc>
          <w:tcPr>
            <w:tcW w:w="920" w:type="dxa"/>
            <w:tcBorders>
              <w:right w:val="single" w:color="auto" w:sz="8" w:space="0"/>
            </w:tcBorders>
            <w:vAlign w:val="bottom"/>
          </w:tcPr>
          <w:p w14:paraId="4DC1A00C">
            <w:pPr>
              <w:spacing w:after="0"/>
              <w:rPr>
                <w:color w:val="auto"/>
                <w:sz w:val="3"/>
                <w:szCs w:val="3"/>
              </w:rPr>
            </w:pPr>
          </w:p>
        </w:tc>
        <w:tc>
          <w:tcPr>
            <w:tcW w:w="500" w:type="dxa"/>
            <w:tcBorders>
              <w:right w:val="single" w:color="auto" w:sz="8" w:space="0"/>
            </w:tcBorders>
            <w:vAlign w:val="bottom"/>
          </w:tcPr>
          <w:p w14:paraId="5A03064F">
            <w:pPr>
              <w:spacing w:after="0"/>
              <w:rPr>
                <w:color w:val="auto"/>
                <w:sz w:val="3"/>
                <w:szCs w:val="3"/>
              </w:rPr>
            </w:pPr>
          </w:p>
        </w:tc>
        <w:tc>
          <w:tcPr>
            <w:tcW w:w="340" w:type="dxa"/>
            <w:tcBorders>
              <w:right w:val="single" w:color="auto" w:sz="8" w:space="0"/>
            </w:tcBorders>
            <w:vAlign w:val="bottom"/>
          </w:tcPr>
          <w:p w14:paraId="4F27727A">
            <w:pPr>
              <w:spacing w:after="0"/>
              <w:rPr>
                <w:color w:val="auto"/>
                <w:sz w:val="3"/>
                <w:szCs w:val="3"/>
              </w:rPr>
            </w:pPr>
          </w:p>
        </w:tc>
        <w:tc>
          <w:tcPr>
            <w:tcW w:w="320" w:type="dxa"/>
            <w:tcBorders>
              <w:right w:val="single" w:color="auto" w:sz="8" w:space="0"/>
            </w:tcBorders>
            <w:vAlign w:val="bottom"/>
          </w:tcPr>
          <w:p w14:paraId="0B4E9DC8">
            <w:pPr>
              <w:spacing w:after="0"/>
              <w:rPr>
                <w:color w:val="auto"/>
                <w:sz w:val="3"/>
                <w:szCs w:val="3"/>
              </w:rPr>
            </w:pPr>
          </w:p>
        </w:tc>
        <w:tc>
          <w:tcPr>
            <w:tcW w:w="340" w:type="dxa"/>
            <w:tcBorders>
              <w:right w:val="single" w:color="auto" w:sz="8" w:space="0"/>
            </w:tcBorders>
            <w:vAlign w:val="bottom"/>
          </w:tcPr>
          <w:p w14:paraId="55506E98">
            <w:pPr>
              <w:spacing w:after="0"/>
              <w:rPr>
                <w:color w:val="auto"/>
                <w:sz w:val="3"/>
                <w:szCs w:val="3"/>
              </w:rPr>
            </w:pPr>
          </w:p>
        </w:tc>
        <w:tc>
          <w:tcPr>
            <w:tcW w:w="360" w:type="dxa"/>
            <w:tcBorders>
              <w:right w:val="single" w:color="auto" w:sz="8" w:space="0"/>
            </w:tcBorders>
            <w:vAlign w:val="bottom"/>
          </w:tcPr>
          <w:p w14:paraId="49B69EDC">
            <w:pPr>
              <w:spacing w:after="0"/>
              <w:rPr>
                <w:color w:val="auto"/>
                <w:sz w:val="3"/>
                <w:szCs w:val="3"/>
              </w:rPr>
            </w:pPr>
          </w:p>
        </w:tc>
        <w:tc>
          <w:tcPr>
            <w:tcW w:w="320" w:type="dxa"/>
            <w:tcBorders>
              <w:right w:val="single" w:color="auto" w:sz="8" w:space="0"/>
            </w:tcBorders>
            <w:vAlign w:val="bottom"/>
          </w:tcPr>
          <w:p w14:paraId="392271B9">
            <w:pPr>
              <w:spacing w:after="0"/>
              <w:rPr>
                <w:color w:val="auto"/>
                <w:sz w:val="3"/>
                <w:szCs w:val="3"/>
              </w:rPr>
            </w:pPr>
          </w:p>
        </w:tc>
        <w:tc>
          <w:tcPr>
            <w:tcW w:w="360" w:type="dxa"/>
            <w:tcBorders>
              <w:right w:val="single" w:color="auto" w:sz="8" w:space="0"/>
            </w:tcBorders>
            <w:vAlign w:val="bottom"/>
          </w:tcPr>
          <w:p w14:paraId="6F7D6BDF">
            <w:pPr>
              <w:spacing w:after="0"/>
              <w:rPr>
                <w:color w:val="auto"/>
                <w:sz w:val="3"/>
                <w:szCs w:val="3"/>
              </w:rPr>
            </w:pPr>
          </w:p>
        </w:tc>
        <w:tc>
          <w:tcPr>
            <w:tcW w:w="1380" w:type="dxa"/>
            <w:tcBorders>
              <w:right w:val="single" w:color="auto" w:sz="8" w:space="0"/>
            </w:tcBorders>
            <w:vAlign w:val="bottom"/>
          </w:tcPr>
          <w:p w14:paraId="3477E282">
            <w:pPr>
              <w:spacing w:after="0"/>
              <w:rPr>
                <w:color w:val="auto"/>
                <w:sz w:val="3"/>
                <w:szCs w:val="3"/>
              </w:rPr>
            </w:pPr>
          </w:p>
        </w:tc>
        <w:tc>
          <w:tcPr>
            <w:tcW w:w="360" w:type="dxa"/>
            <w:tcBorders>
              <w:right w:val="single" w:color="auto" w:sz="8" w:space="0"/>
            </w:tcBorders>
            <w:vAlign w:val="bottom"/>
          </w:tcPr>
          <w:p w14:paraId="4D5B64A4">
            <w:pPr>
              <w:spacing w:after="0"/>
              <w:rPr>
                <w:color w:val="auto"/>
                <w:sz w:val="3"/>
                <w:szCs w:val="3"/>
              </w:rPr>
            </w:pPr>
          </w:p>
        </w:tc>
        <w:tc>
          <w:tcPr>
            <w:tcW w:w="660" w:type="dxa"/>
            <w:tcBorders>
              <w:right w:val="single" w:color="auto" w:sz="8" w:space="0"/>
            </w:tcBorders>
            <w:vAlign w:val="bottom"/>
          </w:tcPr>
          <w:p w14:paraId="3512E71E">
            <w:pPr>
              <w:spacing w:after="0"/>
              <w:rPr>
                <w:color w:val="auto"/>
                <w:sz w:val="3"/>
                <w:szCs w:val="3"/>
              </w:rPr>
            </w:pPr>
          </w:p>
        </w:tc>
        <w:tc>
          <w:tcPr>
            <w:tcW w:w="460" w:type="dxa"/>
            <w:tcBorders>
              <w:right w:val="single" w:color="auto" w:sz="8" w:space="0"/>
            </w:tcBorders>
            <w:vAlign w:val="bottom"/>
          </w:tcPr>
          <w:p w14:paraId="546D9400">
            <w:pPr>
              <w:spacing w:after="0"/>
              <w:rPr>
                <w:color w:val="auto"/>
                <w:sz w:val="3"/>
                <w:szCs w:val="3"/>
              </w:rPr>
            </w:pPr>
          </w:p>
        </w:tc>
        <w:tc>
          <w:tcPr>
            <w:tcW w:w="440" w:type="dxa"/>
            <w:tcBorders>
              <w:right w:val="single" w:color="auto" w:sz="8" w:space="0"/>
            </w:tcBorders>
            <w:vAlign w:val="bottom"/>
          </w:tcPr>
          <w:p w14:paraId="309C2CF5">
            <w:pPr>
              <w:spacing w:after="0"/>
              <w:rPr>
                <w:color w:val="auto"/>
                <w:sz w:val="3"/>
                <w:szCs w:val="3"/>
              </w:rPr>
            </w:pPr>
          </w:p>
        </w:tc>
        <w:tc>
          <w:tcPr>
            <w:tcW w:w="440" w:type="dxa"/>
            <w:tcBorders>
              <w:right w:val="single" w:color="auto" w:sz="8" w:space="0"/>
            </w:tcBorders>
            <w:vAlign w:val="bottom"/>
          </w:tcPr>
          <w:p w14:paraId="09023E6E">
            <w:pPr>
              <w:spacing w:after="0" w:line="35" w:lineRule="exact"/>
              <w:rPr>
                <w:color w:val="auto"/>
                <w:sz w:val="20"/>
                <w:szCs w:val="20"/>
              </w:rPr>
            </w:pPr>
            <w:r>
              <w:rPr>
                <w:rFonts w:ascii="宋体" w:hAnsi="宋体" w:eastAsia="宋体" w:cs="宋体"/>
                <w:color w:val="auto"/>
                <w:sz w:val="3"/>
                <w:szCs w:val="3"/>
              </w:rPr>
              <w:t>1200</w:t>
            </w:r>
          </w:p>
        </w:tc>
        <w:tc>
          <w:tcPr>
            <w:tcW w:w="340" w:type="dxa"/>
            <w:tcBorders>
              <w:bottom w:val="single" w:color="auto" w:sz="8" w:space="0"/>
              <w:right w:val="single" w:color="auto" w:sz="8" w:space="0"/>
            </w:tcBorders>
            <w:vAlign w:val="bottom"/>
          </w:tcPr>
          <w:p w14:paraId="6DA18F9B">
            <w:pPr>
              <w:spacing w:after="0"/>
              <w:rPr>
                <w:color w:val="auto"/>
                <w:sz w:val="3"/>
                <w:szCs w:val="3"/>
              </w:rPr>
            </w:pPr>
          </w:p>
        </w:tc>
        <w:tc>
          <w:tcPr>
            <w:tcW w:w="1020" w:type="dxa"/>
            <w:vMerge w:val="continue"/>
            <w:tcBorders>
              <w:bottom w:val="single" w:color="auto" w:sz="8" w:space="0"/>
              <w:right w:val="single" w:color="auto" w:sz="8" w:space="0"/>
            </w:tcBorders>
            <w:vAlign w:val="bottom"/>
          </w:tcPr>
          <w:p w14:paraId="3E2883F7">
            <w:pPr>
              <w:spacing w:after="0"/>
              <w:rPr>
                <w:color w:val="auto"/>
                <w:sz w:val="3"/>
                <w:szCs w:val="3"/>
              </w:rPr>
            </w:pPr>
          </w:p>
        </w:tc>
        <w:tc>
          <w:tcPr>
            <w:tcW w:w="1420" w:type="dxa"/>
            <w:tcBorders>
              <w:bottom w:val="single" w:color="auto" w:sz="8" w:space="0"/>
              <w:right w:val="single" w:color="auto" w:sz="8" w:space="0"/>
            </w:tcBorders>
            <w:vAlign w:val="bottom"/>
          </w:tcPr>
          <w:p w14:paraId="5852B2C6">
            <w:pPr>
              <w:spacing w:after="0"/>
              <w:rPr>
                <w:color w:val="auto"/>
                <w:sz w:val="3"/>
                <w:szCs w:val="3"/>
              </w:rPr>
            </w:pPr>
          </w:p>
        </w:tc>
        <w:tc>
          <w:tcPr>
            <w:tcW w:w="620" w:type="dxa"/>
            <w:tcBorders>
              <w:bottom w:val="single" w:color="auto" w:sz="8" w:space="0"/>
              <w:right w:val="single" w:color="auto" w:sz="8" w:space="0"/>
            </w:tcBorders>
            <w:vAlign w:val="bottom"/>
          </w:tcPr>
          <w:p w14:paraId="1E71E4CE">
            <w:pPr>
              <w:spacing w:after="0"/>
              <w:rPr>
                <w:color w:val="auto"/>
                <w:sz w:val="3"/>
                <w:szCs w:val="3"/>
              </w:rPr>
            </w:pPr>
          </w:p>
        </w:tc>
        <w:tc>
          <w:tcPr>
            <w:tcW w:w="0" w:type="dxa"/>
            <w:vAlign w:val="bottom"/>
          </w:tcPr>
          <w:p w14:paraId="12DA0DEE">
            <w:pPr>
              <w:spacing w:after="0"/>
              <w:rPr>
                <w:color w:val="auto"/>
                <w:sz w:val="1"/>
                <w:szCs w:val="1"/>
              </w:rPr>
            </w:pPr>
          </w:p>
        </w:tc>
      </w:tr>
      <w:tr w14:paraId="1D8A7E59">
        <w:tblPrEx>
          <w:tblCellMar>
            <w:top w:w="0" w:type="dxa"/>
            <w:left w:w="0" w:type="dxa"/>
            <w:bottom w:w="0" w:type="dxa"/>
            <w:right w:w="0" w:type="dxa"/>
          </w:tblCellMar>
        </w:tblPrEx>
        <w:trPr>
          <w:trHeight w:val="103" w:hRule="atLeast"/>
        </w:trPr>
        <w:tc>
          <w:tcPr>
            <w:tcW w:w="360" w:type="dxa"/>
            <w:tcBorders>
              <w:left w:val="single" w:color="auto" w:sz="8" w:space="0"/>
              <w:right w:val="single" w:color="auto" w:sz="8" w:space="0"/>
            </w:tcBorders>
            <w:vAlign w:val="bottom"/>
          </w:tcPr>
          <w:p w14:paraId="5C5F5F42">
            <w:pPr>
              <w:spacing w:after="0"/>
              <w:rPr>
                <w:color w:val="auto"/>
                <w:sz w:val="8"/>
                <w:szCs w:val="8"/>
              </w:rPr>
            </w:pPr>
          </w:p>
        </w:tc>
        <w:tc>
          <w:tcPr>
            <w:tcW w:w="920" w:type="dxa"/>
            <w:tcBorders>
              <w:right w:val="single" w:color="auto" w:sz="8" w:space="0"/>
            </w:tcBorders>
            <w:vAlign w:val="bottom"/>
          </w:tcPr>
          <w:p w14:paraId="34AE722A">
            <w:pPr>
              <w:spacing w:after="0"/>
              <w:rPr>
                <w:color w:val="auto"/>
                <w:sz w:val="8"/>
                <w:szCs w:val="8"/>
              </w:rPr>
            </w:pPr>
          </w:p>
        </w:tc>
        <w:tc>
          <w:tcPr>
            <w:tcW w:w="500" w:type="dxa"/>
            <w:tcBorders>
              <w:right w:val="single" w:color="auto" w:sz="8" w:space="0"/>
            </w:tcBorders>
            <w:vAlign w:val="bottom"/>
          </w:tcPr>
          <w:p w14:paraId="1385B356">
            <w:pPr>
              <w:spacing w:after="0"/>
              <w:rPr>
                <w:color w:val="auto"/>
                <w:sz w:val="8"/>
                <w:szCs w:val="8"/>
              </w:rPr>
            </w:pPr>
          </w:p>
        </w:tc>
        <w:tc>
          <w:tcPr>
            <w:tcW w:w="340" w:type="dxa"/>
            <w:tcBorders>
              <w:right w:val="single" w:color="auto" w:sz="8" w:space="0"/>
            </w:tcBorders>
            <w:vAlign w:val="bottom"/>
          </w:tcPr>
          <w:p w14:paraId="1E2EC891">
            <w:pPr>
              <w:spacing w:after="0"/>
              <w:rPr>
                <w:color w:val="auto"/>
                <w:sz w:val="8"/>
                <w:szCs w:val="8"/>
              </w:rPr>
            </w:pPr>
          </w:p>
        </w:tc>
        <w:tc>
          <w:tcPr>
            <w:tcW w:w="320" w:type="dxa"/>
            <w:tcBorders>
              <w:right w:val="single" w:color="auto" w:sz="8" w:space="0"/>
            </w:tcBorders>
            <w:vAlign w:val="bottom"/>
          </w:tcPr>
          <w:p w14:paraId="49571957">
            <w:pPr>
              <w:spacing w:after="0"/>
              <w:rPr>
                <w:color w:val="auto"/>
                <w:sz w:val="8"/>
                <w:szCs w:val="8"/>
              </w:rPr>
            </w:pPr>
          </w:p>
        </w:tc>
        <w:tc>
          <w:tcPr>
            <w:tcW w:w="340" w:type="dxa"/>
            <w:tcBorders>
              <w:right w:val="single" w:color="auto" w:sz="8" w:space="0"/>
            </w:tcBorders>
            <w:vAlign w:val="bottom"/>
          </w:tcPr>
          <w:p w14:paraId="6E0D7F9E">
            <w:pPr>
              <w:spacing w:after="0"/>
              <w:rPr>
                <w:color w:val="auto"/>
                <w:sz w:val="8"/>
                <w:szCs w:val="8"/>
              </w:rPr>
            </w:pPr>
          </w:p>
        </w:tc>
        <w:tc>
          <w:tcPr>
            <w:tcW w:w="360" w:type="dxa"/>
            <w:tcBorders>
              <w:right w:val="single" w:color="auto" w:sz="8" w:space="0"/>
            </w:tcBorders>
            <w:vAlign w:val="bottom"/>
          </w:tcPr>
          <w:p w14:paraId="02C0CA13">
            <w:pPr>
              <w:spacing w:after="0"/>
              <w:rPr>
                <w:color w:val="auto"/>
                <w:sz w:val="8"/>
                <w:szCs w:val="8"/>
              </w:rPr>
            </w:pPr>
          </w:p>
        </w:tc>
        <w:tc>
          <w:tcPr>
            <w:tcW w:w="320" w:type="dxa"/>
            <w:tcBorders>
              <w:right w:val="single" w:color="auto" w:sz="8" w:space="0"/>
            </w:tcBorders>
            <w:vAlign w:val="bottom"/>
          </w:tcPr>
          <w:p w14:paraId="6E9F0DA5">
            <w:pPr>
              <w:spacing w:after="0"/>
              <w:rPr>
                <w:color w:val="auto"/>
                <w:sz w:val="8"/>
                <w:szCs w:val="8"/>
              </w:rPr>
            </w:pPr>
          </w:p>
        </w:tc>
        <w:tc>
          <w:tcPr>
            <w:tcW w:w="360" w:type="dxa"/>
            <w:tcBorders>
              <w:right w:val="single" w:color="auto" w:sz="8" w:space="0"/>
            </w:tcBorders>
            <w:vAlign w:val="bottom"/>
          </w:tcPr>
          <w:p w14:paraId="683C74E8">
            <w:pPr>
              <w:spacing w:after="0"/>
              <w:rPr>
                <w:color w:val="auto"/>
                <w:sz w:val="8"/>
                <w:szCs w:val="8"/>
              </w:rPr>
            </w:pPr>
          </w:p>
        </w:tc>
        <w:tc>
          <w:tcPr>
            <w:tcW w:w="1380" w:type="dxa"/>
            <w:tcBorders>
              <w:right w:val="single" w:color="auto" w:sz="8" w:space="0"/>
            </w:tcBorders>
            <w:vAlign w:val="bottom"/>
          </w:tcPr>
          <w:p w14:paraId="5072A6E0">
            <w:pPr>
              <w:spacing w:after="0"/>
              <w:rPr>
                <w:color w:val="auto"/>
                <w:sz w:val="8"/>
                <w:szCs w:val="8"/>
              </w:rPr>
            </w:pPr>
          </w:p>
        </w:tc>
        <w:tc>
          <w:tcPr>
            <w:tcW w:w="360" w:type="dxa"/>
            <w:tcBorders>
              <w:right w:val="single" w:color="auto" w:sz="8" w:space="0"/>
            </w:tcBorders>
            <w:vAlign w:val="bottom"/>
          </w:tcPr>
          <w:p w14:paraId="46DE48E5">
            <w:pPr>
              <w:spacing w:after="0"/>
              <w:rPr>
                <w:color w:val="auto"/>
                <w:sz w:val="8"/>
                <w:szCs w:val="8"/>
              </w:rPr>
            </w:pPr>
          </w:p>
        </w:tc>
        <w:tc>
          <w:tcPr>
            <w:tcW w:w="660" w:type="dxa"/>
            <w:tcBorders>
              <w:right w:val="single" w:color="auto" w:sz="8" w:space="0"/>
            </w:tcBorders>
            <w:vAlign w:val="bottom"/>
          </w:tcPr>
          <w:p w14:paraId="03D6433A">
            <w:pPr>
              <w:spacing w:after="0"/>
              <w:rPr>
                <w:color w:val="auto"/>
                <w:sz w:val="8"/>
                <w:szCs w:val="8"/>
              </w:rPr>
            </w:pPr>
          </w:p>
        </w:tc>
        <w:tc>
          <w:tcPr>
            <w:tcW w:w="460" w:type="dxa"/>
            <w:tcBorders>
              <w:right w:val="single" w:color="auto" w:sz="8" w:space="0"/>
            </w:tcBorders>
            <w:vAlign w:val="bottom"/>
          </w:tcPr>
          <w:p w14:paraId="24CA3E2C">
            <w:pPr>
              <w:spacing w:after="0"/>
              <w:rPr>
                <w:color w:val="auto"/>
                <w:sz w:val="8"/>
                <w:szCs w:val="8"/>
              </w:rPr>
            </w:pPr>
          </w:p>
        </w:tc>
        <w:tc>
          <w:tcPr>
            <w:tcW w:w="440" w:type="dxa"/>
            <w:tcBorders>
              <w:right w:val="single" w:color="auto" w:sz="8" w:space="0"/>
            </w:tcBorders>
            <w:vAlign w:val="bottom"/>
          </w:tcPr>
          <w:p w14:paraId="72B9B0D6">
            <w:pPr>
              <w:spacing w:after="0"/>
              <w:rPr>
                <w:color w:val="auto"/>
                <w:sz w:val="8"/>
                <w:szCs w:val="8"/>
              </w:rPr>
            </w:pPr>
          </w:p>
        </w:tc>
        <w:tc>
          <w:tcPr>
            <w:tcW w:w="440" w:type="dxa"/>
            <w:tcBorders>
              <w:right w:val="single" w:color="auto" w:sz="8" w:space="0"/>
            </w:tcBorders>
            <w:vAlign w:val="bottom"/>
          </w:tcPr>
          <w:p w14:paraId="4096113E">
            <w:pPr>
              <w:spacing w:after="0"/>
              <w:rPr>
                <w:color w:val="auto"/>
                <w:sz w:val="8"/>
                <w:szCs w:val="8"/>
              </w:rPr>
            </w:pPr>
          </w:p>
        </w:tc>
        <w:tc>
          <w:tcPr>
            <w:tcW w:w="340" w:type="dxa"/>
            <w:tcBorders>
              <w:right w:val="single" w:color="auto" w:sz="8" w:space="0"/>
            </w:tcBorders>
            <w:vAlign w:val="bottom"/>
          </w:tcPr>
          <w:p w14:paraId="1BF67167">
            <w:pPr>
              <w:spacing w:after="0"/>
              <w:rPr>
                <w:color w:val="auto"/>
                <w:sz w:val="8"/>
                <w:szCs w:val="8"/>
              </w:rPr>
            </w:pPr>
          </w:p>
        </w:tc>
        <w:tc>
          <w:tcPr>
            <w:tcW w:w="1020" w:type="dxa"/>
            <w:tcBorders>
              <w:right w:val="single" w:color="auto" w:sz="8" w:space="0"/>
            </w:tcBorders>
            <w:vAlign w:val="bottom"/>
          </w:tcPr>
          <w:p w14:paraId="3F0F0A3C">
            <w:pPr>
              <w:spacing w:after="0" w:line="80" w:lineRule="exact"/>
              <w:rPr>
                <w:color w:val="auto"/>
                <w:sz w:val="20"/>
                <w:szCs w:val="20"/>
              </w:rPr>
            </w:pPr>
            <w:r>
              <w:rPr>
                <w:rFonts w:ascii="宋体" w:hAnsi="宋体" w:eastAsia="宋体" w:cs="宋体"/>
                <w:color w:val="auto"/>
                <w:w w:val="99"/>
                <w:sz w:val="7"/>
                <w:szCs w:val="7"/>
              </w:rPr>
              <w:t>规范检查药械经营使用单位户数</w:t>
            </w:r>
          </w:p>
        </w:tc>
        <w:tc>
          <w:tcPr>
            <w:tcW w:w="1420" w:type="dxa"/>
            <w:tcBorders>
              <w:right w:val="single" w:color="auto" w:sz="8" w:space="0"/>
            </w:tcBorders>
            <w:vAlign w:val="bottom"/>
          </w:tcPr>
          <w:p w14:paraId="7967DF94">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295D8754">
            <w:pPr>
              <w:spacing w:after="0"/>
              <w:rPr>
                <w:color w:val="auto"/>
                <w:sz w:val="8"/>
                <w:szCs w:val="8"/>
              </w:rPr>
            </w:pPr>
          </w:p>
        </w:tc>
        <w:tc>
          <w:tcPr>
            <w:tcW w:w="0" w:type="dxa"/>
            <w:vAlign w:val="bottom"/>
          </w:tcPr>
          <w:p w14:paraId="6EED84D5">
            <w:pPr>
              <w:spacing w:after="0"/>
              <w:rPr>
                <w:color w:val="auto"/>
                <w:sz w:val="1"/>
                <w:szCs w:val="1"/>
              </w:rPr>
            </w:pPr>
          </w:p>
        </w:tc>
      </w:tr>
      <w:tr w14:paraId="033AA274">
        <w:tblPrEx>
          <w:tblCellMar>
            <w:top w:w="0" w:type="dxa"/>
            <w:left w:w="0" w:type="dxa"/>
            <w:bottom w:w="0" w:type="dxa"/>
            <w:right w:w="0" w:type="dxa"/>
          </w:tblCellMar>
        </w:tblPrEx>
        <w:trPr>
          <w:trHeight w:val="33" w:hRule="atLeast"/>
        </w:trPr>
        <w:tc>
          <w:tcPr>
            <w:tcW w:w="360" w:type="dxa"/>
            <w:tcBorders>
              <w:left w:val="single" w:color="auto" w:sz="8" w:space="0"/>
              <w:right w:val="single" w:color="auto" w:sz="8" w:space="0"/>
            </w:tcBorders>
            <w:vAlign w:val="bottom"/>
          </w:tcPr>
          <w:p w14:paraId="4610A86A">
            <w:pPr>
              <w:spacing w:after="0"/>
              <w:rPr>
                <w:color w:val="auto"/>
                <w:sz w:val="2"/>
                <w:szCs w:val="2"/>
              </w:rPr>
            </w:pPr>
          </w:p>
        </w:tc>
        <w:tc>
          <w:tcPr>
            <w:tcW w:w="920" w:type="dxa"/>
            <w:tcBorders>
              <w:right w:val="single" w:color="auto" w:sz="8" w:space="0"/>
            </w:tcBorders>
            <w:vAlign w:val="bottom"/>
          </w:tcPr>
          <w:p w14:paraId="2F96BD6C">
            <w:pPr>
              <w:spacing w:after="0"/>
              <w:rPr>
                <w:color w:val="auto"/>
                <w:sz w:val="2"/>
                <w:szCs w:val="2"/>
              </w:rPr>
            </w:pPr>
          </w:p>
        </w:tc>
        <w:tc>
          <w:tcPr>
            <w:tcW w:w="500" w:type="dxa"/>
            <w:tcBorders>
              <w:right w:val="single" w:color="auto" w:sz="8" w:space="0"/>
            </w:tcBorders>
            <w:vAlign w:val="bottom"/>
          </w:tcPr>
          <w:p w14:paraId="5A99EFB6">
            <w:pPr>
              <w:spacing w:after="0"/>
              <w:rPr>
                <w:color w:val="auto"/>
                <w:sz w:val="2"/>
                <w:szCs w:val="2"/>
              </w:rPr>
            </w:pPr>
          </w:p>
        </w:tc>
        <w:tc>
          <w:tcPr>
            <w:tcW w:w="340" w:type="dxa"/>
            <w:tcBorders>
              <w:right w:val="single" w:color="auto" w:sz="8" w:space="0"/>
            </w:tcBorders>
            <w:vAlign w:val="bottom"/>
          </w:tcPr>
          <w:p w14:paraId="0D6DA2EC">
            <w:pPr>
              <w:spacing w:after="0"/>
              <w:rPr>
                <w:color w:val="auto"/>
                <w:sz w:val="2"/>
                <w:szCs w:val="2"/>
              </w:rPr>
            </w:pPr>
          </w:p>
        </w:tc>
        <w:tc>
          <w:tcPr>
            <w:tcW w:w="320" w:type="dxa"/>
            <w:tcBorders>
              <w:right w:val="single" w:color="auto" w:sz="8" w:space="0"/>
            </w:tcBorders>
            <w:vAlign w:val="bottom"/>
          </w:tcPr>
          <w:p w14:paraId="408E424B">
            <w:pPr>
              <w:spacing w:after="0"/>
              <w:rPr>
                <w:color w:val="auto"/>
                <w:sz w:val="2"/>
                <w:szCs w:val="2"/>
              </w:rPr>
            </w:pPr>
          </w:p>
        </w:tc>
        <w:tc>
          <w:tcPr>
            <w:tcW w:w="340" w:type="dxa"/>
            <w:tcBorders>
              <w:right w:val="single" w:color="auto" w:sz="8" w:space="0"/>
            </w:tcBorders>
            <w:vAlign w:val="bottom"/>
          </w:tcPr>
          <w:p w14:paraId="0A797800">
            <w:pPr>
              <w:spacing w:after="0"/>
              <w:rPr>
                <w:color w:val="auto"/>
                <w:sz w:val="2"/>
                <w:szCs w:val="2"/>
              </w:rPr>
            </w:pPr>
          </w:p>
        </w:tc>
        <w:tc>
          <w:tcPr>
            <w:tcW w:w="360" w:type="dxa"/>
            <w:tcBorders>
              <w:right w:val="single" w:color="auto" w:sz="8" w:space="0"/>
            </w:tcBorders>
            <w:vAlign w:val="bottom"/>
          </w:tcPr>
          <w:p w14:paraId="797BEBE2">
            <w:pPr>
              <w:spacing w:after="0"/>
              <w:rPr>
                <w:color w:val="auto"/>
                <w:sz w:val="2"/>
                <w:szCs w:val="2"/>
              </w:rPr>
            </w:pPr>
          </w:p>
        </w:tc>
        <w:tc>
          <w:tcPr>
            <w:tcW w:w="320" w:type="dxa"/>
            <w:tcBorders>
              <w:right w:val="single" w:color="auto" w:sz="8" w:space="0"/>
            </w:tcBorders>
            <w:vAlign w:val="bottom"/>
          </w:tcPr>
          <w:p w14:paraId="4D54E925">
            <w:pPr>
              <w:spacing w:after="0"/>
              <w:rPr>
                <w:color w:val="auto"/>
                <w:sz w:val="2"/>
                <w:szCs w:val="2"/>
              </w:rPr>
            </w:pPr>
          </w:p>
        </w:tc>
        <w:tc>
          <w:tcPr>
            <w:tcW w:w="360" w:type="dxa"/>
            <w:tcBorders>
              <w:right w:val="single" w:color="auto" w:sz="8" w:space="0"/>
            </w:tcBorders>
            <w:vAlign w:val="bottom"/>
          </w:tcPr>
          <w:p w14:paraId="464F0A8E">
            <w:pPr>
              <w:spacing w:after="0"/>
              <w:rPr>
                <w:color w:val="auto"/>
                <w:sz w:val="2"/>
                <w:szCs w:val="2"/>
              </w:rPr>
            </w:pPr>
          </w:p>
        </w:tc>
        <w:tc>
          <w:tcPr>
            <w:tcW w:w="1380" w:type="dxa"/>
            <w:tcBorders>
              <w:right w:val="single" w:color="auto" w:sz="8" w:space="0"/>
            </w:tcBorders>
            <w:vAlign w:val="bottom"/>
          </w:tcPr>
          <w:p w14:paraId="53099054">
            <w:pPr>
              <w:spacing w:after="0"/>
              <w:rPr>
                <w:color w:val="auto"/>
                <w:sz w:val="2"/>
                <w:szCs w:val="2"/>
              </w:rPr>
            </w:pPr>
          </w:p>
        </w:tc>
        <w:tc>
          <w:tcPr>
            <w:tcW w:w="360" w:type="dxa"/>
            <w:tcBorders>
              <w:right w:val="single" w:color="auto" w:sz="8" w:space="0"/>
            </w:tcBorders>
            <w:vAlign w:val="bottom"/>
          </w:tcPr>
          <w:p w14:paraId="3DC29D82">
            <w:pPr>
              <w:spacing w:after="0"/>
              <w:rPr>
                <w:color w:val="auto"/>
                <w:sz w:val="2"/>
                <w:szCs w:val="2"/>
              </w:rPr>
            </w:pPr>
          </w:p>
        </w:tc>
        <w:tc>
          <w:tcPr>
            <w:tcW w:w="660" w:type="dxa"/>
            <w:tcBorders>
              <w:right w:val="single" w:color="auto" w:sz="8" w:space="0"/>
            </w:tcBorders>
            <w:vAlign w:val="bottom"/>
          </w:tcPr>
          <w:p w14:paraId="65309D69">
            <w:pPr>
              <w:spacing w:after="0"/>
              <w:rPr>
                <w:color w:val="auto"/>
                <w:sz w:val="2"/>
                <w:szCs w:val="2"/>
              </w:rPr>
            </w:pPr>
          </w:p>
        </w:tc>
        <w:tc>
          <w:tcPr>
            <w:tcW w:w="460" w:type="dxa"/>
            <w:tcBorders>
              <w:right w:val="single" w:color="auto" w:sz="8" w:space="0"/>
            </w:tcBorders>
            <w:vAlign w:val="bottom"/>
          </w:tcPr>
          <w:p w14:paraId="13E3EE0A">
            <w:pPr>
              <w:spacing w:after="0"/>
              <w:rPr>
                <w:color w:val="auto"/>
                <w:sz w:val="2"/>
                <w:szCs w:val="2"/>
              </w:rPr>
            </w:pPr>
          </w:p>
        </w:tc>
        <w:tc>
          <w:tcPr>
            <w:tcW w:w="440" w:type="dxa"/>
            <w:tcBorders>
              <w:right w:val="single" w:color="auto" w:sz="8" w:space="0"/>
            </w:tcBorders>
            <w:vAlign w:val="bottom"/>
          </w:tcPr>
          <w:p w14:paraId="2CBBC2F5">
            <w:pPr>
              <w:spacing w:after="0"/>
              <w:rPr>
                <w:color w:val="auto"/>
                <w:sz w:val="2"/>
                <w:szCs w:val="2"/>
              </w:rPr>
            </w:pPr>
          </w:p>
        </w:tc>
        <w:tc>
          <w:tcPr>
            <w:tcW w:w="440" w:type="dxa"/>
            <w:tcBorders>
              <w:right w:val="single" w:color="auto" w:sz="8" w:space="0"/>
            </w:tcBorders>
            <w:vAlign w:val="bottom"/>
          </w:tcPr>
          <w:p w14:paraId="4834EF8B">
            <w:pPr>
              <w:spacing w:after="0"/>
              <w:rPr>
                <w:color w:val="auto"/>
                <w:sz w:val="2"/>
                <w:szCs w:val="2"/>
              </w:rPr>
            </w:pPr>
          </w:p>
        </w:tc>
        <w:tc>
          <w:tcPr>
            <w:tcW w:w="340" w:type="dxa"/>
            <w:vMerge w:val="restart"/>
            <w:tcBorders>
              <w:right w:val="single" w:color="auto" w:sz="8" w:space="0"/>
            </w:tcBorders>
            <w:vAlign w:val="bottom"/>
          </w:tcPr>
          <w:p w14:paraId="1965526B">
            <w:pPr>
              <w:spacing w:after="0" w:line="75" w:lineRule="exact"/>
              <w:rPr>
                <w:color w:val="auto"/>
                <w:sz w:val="20"/>
                <w:szCs w:val="20"/>
              </w:rPr>
            </w:pPr>
            <w:r>
              <w:rPr>
                <w:rFonts w:ascii="宋体" w:hAnsi="宋体" w:eastAsia="宋体" w:cs="宋体"/>
                <w:color w:val="auto"/>
                <w:sz w:val="7"/>
                <w:szCs w:val="7"/>
              </w:rPr>
              <w:t>户次</w:t>
            </w:r>
          </w:p>
        </w:tc>
        <w:tc>
          <w:tcPr>
            <w:tcW w:w="1020" w:type="dxa"/>
            <w:tcBorders>
              <w:bottom w:val="single" w:color="auto" w:sz="8" w:space="0"/>
              <w:right w:val="single" w:color="auto" w:sz="8" w:space="0"/>
            </w:tcBorders>
            <w:vAlign w:val="bottom"/>
          </w:tcPr>
          <w:p w14:paraId="7F91C025">
            <w:pPr>
              <w:spacing w:after="0"/>
              <w:rPr>
                <w:color w:val="auto"/>
                <w:sz w:val="2"/>
                <w:szCs w:val="2"/>
              </w:rPr>
            </w:pPr>
          </w:p>
        </w:tc>
        <w:tc>
          <w:tcPr>
            <w:tcW w:w="1420" w:type="dxa"/>
            <w:tcBorders>
              <w:bottom w:val="single" w:color="auto" w:sz="8" w:space="0"/>
              <w:right w:val="single" w:color="auto" w:sz="8" w:space="0"/>
            </w:tcBorders>
            <w:vAlign w:val="bottom"/>
          </w:tcPr>
          <w:p w14:paraId="4D698BE1">
            <w:pPr>
              <w:spacing w:after="0"/>
              <w:rPr>
                <w:color w:val="auto"/>
                <w:sz w:val="2"/>
                <w:szCs w:val="2"/>
              </w:rPr>
            </w:pPr>
          </w:p>
        </w:tc>
        <w:tc>
          <w:tcPr>
            <w:tcW w:w="620" w:type="dxa"/>
            <w:tcBorders>
              <w:bottom w:val="single" w:color="auto" w:sz="8" w:space="0"/>
              <w:right w:val="single" w:color="auto" w:sz="8" w:space="0"/>
            </w:tcBorders>
            <w:vAlign w:val="bottom"/>
          </w:tcPr>
          <w:p w14:paraId="0F48AF3B">
            <w:pPr>
              <w:spacing w:after="0"/>
              <w:rPr>
                <w:color w:val="auto"/>
                <w:sz w:val="2"/>
                <w:szCs w:val="2"/>
              </w:rPr>
            </w:pPr>
          </w:p>
        </w:tc>
        <w:tc>
          <w:tcPr>
            <w:tcW w:w="0" w:type="dxa"/>
            <w:vAlign w:val="bottom"/>
          </w:tcPr>
          <w:p w14:paraId="54317CFC">
            <w:pPr>
              <w:spacing w:after="0"/>
              <w:rPr>
                <w:color w:val="auto"/>
                <w:sz w:val="1"/>
                <w:szCs w:val="1"/>
              </w:rPr>
            </w:pPr>
          </w:p>
        </w:tc>
      </w:tr>
      <w:tr w14:paraId="5C0DF587">
        <w:tblPrEx>
          <w:tblCellMar>
            <w:top w:w="0" w:type="dxa"/>
            <w:left w:w="0" w:type="dxa"/>
            <w:bottom w:w="0" w:type="dxa"/>
            <w:right w:w="0" w:type="dxa"/>
          </w:tblCellMar>
        </w:tblPrEx>
        <w:trPr>
          <w:trHeight w:val="22" w:hRule="atLeast"/>
        </w:trPr>
        <w:tc>
          <w:tcPr>
            <w:tcW w:w="360" w:type="dxa"/>
            <w:tcBorders>
              <w:left w:val="single" w:color="auto" w:sz="8" w:space="0"/>
              <w:right w:val="single" w:color="auto" w:sz="8" w:space="0"/>
            </w:tcBorders>
            <w:vAlign w:val="bottom"/>
          </w:tcPr>
          <w:p w14:paraId="16140822">
            <w:pPr>
              <w:spacing w:after="0" w:line="20" w:lineRule="exact"/>
              <w:rPr>
                <w:color w:val="auto"/>
                <w:sz w:val="1"/>
                <w:szCs w:val="1"/>
              </w:rPr>
            </w:pPr>
          </w:p>
        </w:tc>
        <w:tc>
          <w:tcPr>
            <w:tcW w:w="920" w:type="dxa"/>
            <w:tcBorders>
              <w:right w:val="single" w:color="auto" w:sz="8" w:space="0"/>
            </w:tcBorders>
            <w:vAlign w:val="bottom"/>
          </w:tcPr>
          <w:p w14:paraId="5A4A24E8">
            <w:pPr>
              <w:spacing w:after="0" w:line="20" w:lineRule="exact"/>
              <w:rPr>
                <w:color w:val="auto"/>
                <w:sz w:val="1"/>
                <w:szCs w:val="1"/>
              </w:rPr>
            </w:pPr>
          </w:p>
        </w:tc>
        <w:tc>
          <w:tcPr>
            <w:tcW w:w="500" w:type="dxa"/>
            <w:tcBorders>
              <w:right w:val="single" w:color="auto" w:sz="8" w:space="0"/>
            </w:tcBorders>
            <w:vAlign w:val="bottom"/>
          </w:tcPr>
          <w:p w14:paraId="4B6E7800">
            <w:pPr>
              <w:spacing w:after="0" w:line="20" w:lineRule="exact"/>
              <w:rPr>
                <w:color w:val="auto"/>
                <w:sz w:val="1"/>
                <w:szCs w:val="1"/>
              </w:rPr>
            </w:pPr>
          </w:p>
        </w:tc>
        <w:tc>
          <w:tcPr>
            <w:tcW w:w="340" w:type="dxa"/>
            <w:tcBorders>
              <w:right w:val="single" w:color="auto" w:sz="8" w:space="0"/>
            </w:tcBorders>
            <w:vAlign w:val="bottom"/>
          </w:tcPr>
          <w:p w14:paraId="0CC3348F">
            <w:pPr>
              <w:spacing w:after="0" w:line="20" w:lineRule="exact"/>
              <w:rPr>
                <w:color w:val="auto"/>
                <w:sz w:val="1"/>
                <w:szCs w:val="1"/>
              </w:rPr>
            </w:pPr>
          </w:p>
        </w:tc>
        <w:tc>
          <w:tcPr>
            <w:tcW w:w="320" w:type="dxa"/>
            <w:tcBorders>
              <w:right w:val="single" w:color="auto" w:sz="8" w:space="0"/>
            </w:tcBorders>
            <w:vAlign w:val="bottom"/>
          </w:tcPr>
          <w:p w14:paraId="5ED6B5BE">
            <w:pPr>
              <w:spacing w:after="0" w:line="20" w:lineRule="exact"/>
              <w:rPr>
                <w:color w:val="auto"/>
                <w:sz w:val="1"/>
                <w:szCs w:val="1"/>
              </w:rPr>
            </w:pPr>
          </w:p>
        </w:tc>
        <w:tc>
          <w:tcPr>
            <w:tcW w:w="340" w:type="dxa"/>
            <w:tcBorders>
              <w:right w:val="single" w:color="auto" w:sz="8" w:space="0"/>
            </w:tcBorders>
            <w:vAlign w:val="bottom"/>
          </w:tcPr>
          <w:p w14:paraId="200E8340">
            <w:pPr>
              <w:spacing w:after="0" w:line="20" w:lineRule="exact"/>
              <w:rPr>
                <w:color w:val="auto"/>
                <w:sz w:val="1"/>
                <w:szCs w:val="1"/>
              </w:rPr>
            </w:pPr>
          </w:p>
        </w:tc>
        <w:tc>
          <w:tcPr>
            <w:tcW w:w="360" w:type="dxa"/>
            <w:tcBorders>
              <w:right w:val="single" w:color="auto" w:sz="8" w:space="0"/>
            </w:tcBorders>
            <w:vAlign w:val="bottom"/>
          </w:tcPr>
          <w:p w14:paraId="3FC3E2C7">
            <w:pPr>
              <w:spacing w:after="0" w:line="20" w:lineRule="exact"/>
              <w:rPr>
                <w:color w:val="auto"/>
                <w:sz w:val="1"/>
                <w:szCs w:val="1"/>
              </w:rPr>
            </w:pPr>
          </w:p>
        </w:tc>
        <w:tc>
          <w:tcPr>
            <w:tcW w:w="320" w:type="dxa"/>
            <w:tcBorders>
              <w:right w:val="single" w:color="auto" w:sz="8" w:space="0"/>
            </w:tcBorders>
            <w:vAlign w:val="bottom"/>
          </w:tcPr>
          <w:p w14:paraId="52414F09">
            <w:pPr>
              <w:spacing w:after="0" w:line="20" w:lineRule="exact"/>
              <w:rPr>
                <w:color w:val="auto"/>
                <w:sz w:val="1"/>
                <w:szCs w:val="1"/>
              </w:rPr>
            </w:pPr>
          </w:p>
        </w:tc>
        <w:tc>
          <w:tcPr>
            <w:tcW w:w="360" w:type="dxa"/>
            <w:tcBorders>
              <w:right w:val="single" w:color="auto" w:sz="8" w:space="0"/>
            </w:tcBorders>
            <w:vAlign w:val="bottom"/>
          </w:tcPr>
          <w:p w14:paraId="4E9CF263">
            <w:pPr>
              <w:spacing w:after="0" w:line="20" w:lineRule="exact"/>
              <w:rPr>
                <w:color w:val="auto"/>
                <w:sz w:val="1"/>
                <w:szCs w:val="1"/>
              </w:rPr>
            </w:pPr>
          </w:p>
        </w:tc>
        <w:tc>
          <w:tcPr>
            <w:tcW w:w="1380" w:type="dxa"/>
            <w:tcBorders>
              <w:right w:val="single" w:color="auto" w:sz="8" w:space="0"/>
            </w:tcBorders>
            <w:vAlign w:val="bottom"/>
          </w:tcPr>
          <w:p w14:paraId="229045A8">
            <w:pPr>
              <w:spacing w:after="0" w:line="20" w:lineRule="exact"/>
              <w:rPr>
                <w:color w:val="auto"/>
                <w:sz w:val="1"/>
                <w:szCs w:val="1"/>
              </w:rPr>
            </w:pPr>
          </w:p>
        </w:tc>
        <w:tc>
          <w:tcPr>
            <w:tcW w:w="360" w:type="dxa"/>
            <w:tcBorders>
              <w:right w:val="single" w:color="auto" w:sz="8" w:space="0"/>
            </w:tcBorders>
            <w:vAlign w:val="bottom"/>
          </w:tcPr>
          <w:p w14:paraId="365F6727">
            <w:pPr>
              <w:spacing w:after="0" w:line="20" w:lineRule="exact"/>
              <w:rPr>
                <w:color w:val="auto"/>
                <w:sz w:val="1"/>
                <w:szCs w:val="1"/>
              </w:rPr>
            </w:pPr>
          </w:p>
        </w:tc>
        <w:tc>
          <w:tcPr>
            <w:tcW w:w="660" w:type="dxa"/>
            <w:tcBorders>
              <w:right w:val="single" w:color="auto" w:sz="8" w:space="0"/>
            </w:tcBorders>
            <w:vAlign w:val="bottom"/>
          </w:tcPr>
          <w:p w14:paraId="3FF56335">
            <w:pPr>
              <w:spacing w:after="0" w:line="20" w:lineRule="exact"/>
              <w:rPr>
                <w:color w:val="auto"/>
                <w:sz w:val="1"/>
                <w:szCs w:val="1"/>
              </w:rPr>
            </w:pPr>
          </w:p>
        </w:tc>
        <w:tc>
          <w:tcPr>
            <w:tcW w:w="460" w:type="dxa"/>
            <w:tcBorders>
              <w:right w:val="single" w:color="auto" w:sz="8" w:space="0"/>
            </w:tcBorders>
            <w:vAlign w:val="bottom"/>
          </w:tcPr>
          <w:p w14:paraId="129DD63C">
            <w:pPr>
              <w:spacing w:after="0" w:line="20" w:lineRule="exact"/>
              <w:rPr>
                <w:color w:val="auto"/>
                <w:sz w:val="1"/>
                <w:szCs w:val="1"/>
              </w:rPr>
            </w:pPr>
          </w:p>
        </w:tc>
        <w:tc>
          <w:tcPr>
            <w:tcW w:w="440" w:type="dxa"/>
            <w:tcBorders>
              <w:right w:val="single" w:color="auto" w:sz="8" w:space="0"/>
            </w:tcBorders>
            <w:vAlign w:val="bottom"/>
          </w:tcPr>
          <w:p w14:paraId="0BDC0FC5">
            <w:pPr>
              <w:spacing w:after="0" w:line="20" w:lineRule="exact"/>
              <w:rPr>
                <w:color w:val="auto"/>
                <w:sz w:val="1"/>
                <w:szCs w:val="1"/>
              </w:rPr>
            </w:pPr>
          </w:p>
        </w:tc>
        <w:tc>
          <w:tcPr>
            <w:tcW w:w="440" w:type="dxa"/>
            <w:tcBorders>
              <w:right w:val="single" w:color="auto" w:sz="8" w:space="0"/>
            </w:tcBorders>
            <w:vAlign w:val="bottom"/>
          </w:tcPr>
          <w:p w14:paraId="28A404CD">
            <w:pPr>
              <w:spacing w:after="0" w:line="20" w:lineRule="exact"/>
              <w:rPr>
                <w:color w:val="auto"/>
                <w:sz w:val="1"/>
                <w:szCs w:val="1"/>
              </w:rPr>
            </w:pPr>
          </w:p>
        </w:tc>
        <w:tc>
          <w:tcPr>
            <w:tcW w:w="340" w:type="dxa"/>
            <w:vMerge w:val="continue"/>
            <w:tcBorders>
              <w:right w:val="single" w:color="auto" w:sz="8" w:space="0"/>
            </w:tcBorders>
            <w:vAlign w:val="bottom"/>
          </w:tcPr>
          <w:p w14:paraId="45778C40">
            <w:pPr>
              <w:spacing w:after="0" w:line="20" w:lineRule="exact"/>
              <w:rPr>
                <w:color w:val="auto"/>
                <w:sz w:val="1"/>
                <w:szCs w:val="1"/>
              </w:rPr>
            </w:pPr>
          </w:p>
        </w:tc>
        <w:tc>
          <w:tcPr>
            <w:tcW w:w="1020" w:type="dxa"/>
            <w:vMerge w:val="restart"/>
            <w:tcBorders>
              <w:right w:val="single" w:color="auto" w:sz="8" w:space="0"/>
            </w:tcBorders>
            <w:vAlign w:val="bottom"/>
          </w:tcPr>
          <w:p w14:paraId="04AFBE46">
            <w:pPr>
              <w:spacing w:after="0" w:line="70" w:lineRule="exact"/>
              <w:rPr>
                <w:color w:val="auto"/>
                <w:sz w:val="20"/>
                <w:szCs w:val="20"/>
              </w:rPr>
            </w:pPr>
            <w:r>
              <w:rPr>
                <w:rFonts w:ascii="宋体" w:hAnsi="宋体" w:eastAsia="宋体" w:cs="宋体"/>
                <w:color w:val="auto"/>
                <w:w w:val="99"/>
                <w:sz w:val="7"/>
                <w:szCs w:val="7"/>
              </w:rPr>
              <w:t>检查学校食堂及食品、保健食品</w:t>
            </w:r>
          </w:p>
        </w:tc>
        <w:tc>
          <w:tcPr>
            <w:tcW w:w="1420" w:type="dxa"/>
            <w:vMerge w:val="restart"/>
            <w:tcBorders>
              <w:right w:val="single" w:color="auto" w:sz="8" w:space="0"/>
            </w:tcBorders>
            <w:vAlign w:val="bottom"/>
          </w:tcPr>
          <w:p w14:paraId="78C75DCC">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0B75B54E">
            <w:pPr>
              <w:spacing w:after="0" w:line="20" w:lineRule="exact"/>
              <w:rPr>
                <w:color w:val="auto"/>
                <w:sz w:val="1"/>
                <w:szCs w:val="1"/>
              </w:rPr>
            </w:pPr>
          </w:p>
        </w:tc>
        <w:tc>
          <w:tcPr>
            <w:tcW w:w="0" w:type="dxa"/>
            <w:vAlign w:val="bottom"/>
          </w:tcPr>
          <w:p w14:paraId="44E2CC14">
            <w:pPr>
              <w:spacing w:after="0" w:line="20" w:lineRule="exact"/>
              <w:rPr>
                <w:color w:val="auto"/>
                <w:sz w:val="1"/>
                <w:szCs w:val="1"/>
              </w:rPr>
            </w:pPr>
          </w:p>
        </w:tc>
      </w:tr>
      <w:tr w14:paraId="7DD99966">
        <w:tblPrEx>
          <w:tblCellMar>
            <w:top w:w="0" w:type="dxa"/>
            <w:left w:w="0" w:type="dxa"/>
            <w:bottom w:w="0" w:type="dxa"/>
            <w:right w:w="0" w:type="dxa"/>
          </w:tblCellMar>
        </w:tblPrEx>
        <w:trPr>
          <w:trHeight w:val="77" w:hRule="atLeast"/>
        </w:trPr>
        <w:tc>
          <w:tcPr>
            <w:tcW w:w="360" w:type="dxa"/>
            <w:tcBorders>
              <w:left w:val="single" w:color="auto" w:sz="8" w:space="0"/>
              <w:right w:val="single" w:color="auto" w:sz="8" w:space="0"/>
            </w:tcBorders>
            <w:vAlign w:val="bottom"/>
          </w:tcPr>
          <w:p w14:paraId="6DEA9122">
            <w:pPr>
              <w:spacing w:after="0"/>
              <w:rPr>
                <w:color w:val="auto"/>
                <w:sz w:val="6"/>
                <w:szCs w:val="6"/>
              </w:rPr>
            </w:pPr>
          </w:p>
        </w:tc>
        <w:tc>
          <w:tcPr>
            <w:tcW w:w="920" w:type="dxa"/>
            <w:tcBorders>
              <w:right w:val="single" w:color="auto" w:sz="8" w:space="0"/>
            </w:tcBorders>
            <w:vAlign w:val="bottom"/>
          </w:tcPr>
          <w:p w14:paraId="0F5DB78D">
            <w:pPr>
              <w:spacing w:after="0"/>
              <w:rPr>
                <w:color w:val="auto"/>
                <w:sz w:val="6"/>
                <w:szCs w:val="6"/>
              </w:rPr>
            </w:pPr>
          </w:p>
        </w:tc>
        <w:tc>
          <w:tcPr>
            <w:tcW w:w="500" w:type="dxa"/>
            <w:tcBorders>
              <w:right w:val="single" w:color="auto" w:sz="8" w:space="0"/>
            </w:tcBorders>
            <w:vAlign w:val="bottom"/>
          </w:tcPr>
          <w:p w14:paraId="09035113">
            <w:pPr>
              <w:spacing w:after="0"/>
              <w:rPr>
                <w:color w:val="auto"/>
                <w:sz w:val="6"/>
                <w:szCs w:val="6"/>
              </w:rPr>
            </w:pPr>
          </w:p>
        </w:tc>
        <w:tc>
          <w:tcPr>
            <w:tcW w:w="340" w:type="dxa"/>
            <w:tcBorders>
              <w:right w:val="single" w:color="auto" w:sz="8" w:space="0"/>
            </w:tcBorders>
            <w:vAlign w:val="bottom"/>
          </w:tcPr>
          <w:p w14:paraId="275A02F0">
            <w:pPr>
              <w:spacing w:after="0"/>
              <w:rPr>
                <w:color w:val="auto"/>
                <w:sz w:val="6"/>
                <w:szCs w:val="6"/>
              </w:rPr>
            </w:pPr>
          </w:p>
        </w:tc>
        <w:tc>
          <w:tcPr>
            <w:tcW w:w="320" w:type="dxa"/>
            <w:tcBorders>
              <w:right w:val="single" w:color="auto" w:sz="8" w:space="0"/>
            </w:tcBorders>
            <w:vAlign w:val="bottom"/>
          </w:tcPr>
          <w:p w14:paraId="44A58FF3">
            <w:pPr>
              <w:spacing w:after="0"/>
              <w:rPr>
                <w:color w:val="auto"/>
                <w:sz w:val="6"/>
                <w:szCs w:val="6"/>
              </w:rPr>
            </w:pPr>
          </w:p>
        </w:tc>
        <w:tc>
          <w:tcPr>
            <w:tcW w:w="340" w:type="dxa"/>
            <w:tcBorders>
              <w:right w:val="single" w:color="auto" w:sz="8" w:space="0"/>
            </w:tcBorders>
            <w:vAlign w:val="bottom"/>
          </w:tcPr>
          <w:p w14:paraId="2998311F">
            <w:pPr>
              <w:spacing w:after="0"/>
              <w:rPr>
                <w:color w:val="auto"/>
                <w:sz w:val="6"/>
                <w:szCs w:val="6"/>
              </w:rPr>
            </w:pPr>
          </w:p>
        </w:tc>
        <w:tc>
          <w:tcPr>
            <w:tcW w:w="360" w:type="dxa"/>
            <w:tcBorders>
              <w:right w:val="single" w:color="auto" w:sz="8" w:space="0"/>
            </w:tcBorders>
            <w:vAlign w:val="bottom"/>
          </w:tcPr>
          <w:p w14:paraId="7C53F0A0">
            <w:pPr>
              <w:spacing w:after="0"/>
              <w:rPr>
                <w:color w:val="auto"/>
                <w:sz w:val="6"/>
                <w:szCs w:val="6"/>
              </w:rPr>
            </w:pPr>
          </w:p>
        </w:tc>
        <w:tc>
          <w:tcPr>
            <w:tcW w:w="320" w:type="dxa"/>
            <w:tcBorders>
              <w:right w:val="single" w:color="auto" w:sz="8" w:space="0"/>
            </w:tcBorders>
            <w:vAlign w:val="bottom"/>
          </w:tcPr>
          <w:p w14:paraId="62E0711D">
            <w:pPr>
              <w:spacing w:after="0"/>
              <w:rPr>
                <w:color w:val="auto"/>
                <w:sz w:val="6"/>
                <w:szCs w:val="6"/>
              </w:rPr>
            </w:pPr>
          </w:p>
        </w:tc>
        <w:tc>
          <w:tcPr>
            <w:tcW w:w="360" w:type="dxa"/>
            <w:tcBorders>
              <w:right w:val="single" w:color="auto" w:sz="8" w:space="0"/>
            </w:tcBorders>
            <w:vAlign w:val="bottom"/>
          </w:tcPr>
          <w:p w14:paraId="312A43F6">
            <w:pPr>
              <w:spacing w:after="0"/>
              <w:rPr>
                <w:color w:val="auto"/>
                <w:sz w:val="6"/>
                <w:szCs w:val="6"/>
              </w:rPr>
            </w:pPr>
          </w:p>
        </w:tc>
        <w:tc>
          <w:tcPr>
            <w:tcW w:w="1380" w:type="dxa"/>
            <w:tcBorders>
              <w:right w:val="single" w:color="auto" w:sz="8" w:space="0"/>
            </w:tcBorders>
            <w:vAlign w:val="bottom"/>
          </w:tcPr>
          <w:p w14:paraId="3CFB9E95">
            <w:pPr>
              <w:spacing w:after="0"/>
              <w:rPr>
                <w:color w:val="auto"/>
                <w:sz w:val="6"/>
                <w:szCs w:val="6"/>
              </w:rPr>
            </w:pPr>
          </w:p>
        </w:tc>
        <w:tc>
          <w:tcPr>
            <w:tcW w:w="360" w:type="dxa"/>
            <w:tcBorders>
              <w:right w:val="single" w:color="auto" w:sz="8" w:space="0"/>
            </w:tcBorders>
            <w:vAlign w:val="bottom"/>
          </w:tcPr>
          <w:p w14:paraId="0BDBCCE2">
            <w:pPr>
              <w:spacing w:after="0"/>
              <w:rPr>
                <w:color w:val="auto"/>
                <w:sz w:val="6"/>
                <w:szCs w:val="6"/>
              </w:rPr>
            </w:pPr>
          </w:p>
        </w:tc>
        <w:tc>
          <w:tcPr>
            <w:tcW w:w="660" w:type="dxa"/>
            <w:tcBorders>
              <w:right w:val="single" w:color="auto" w:sz="8" w:space="0"/>
            </w:tcBorders>
            <w:vAlign w:val="bottom"/>
          </w:tcPr>
          <w:p w14:paraId="59714120">
            <w:pPr>
              <w:spacing w:after="0"/>
              <w:rPr>
                <w:color w:val="auto"/>
                <w:sz w:val="6"/>
                <w:szCs w:val="6"/>
              </w:rPr>
            </w:pPr>
          </w:p>
        </w:tc>
        <w:tc>
          <w:tcPr>
            <w:tcW w:w="460" w:type="dxa"/>
            <w:tcBorders>
              <w:right w:val="single" w:color="auto" w:sz="8" w:space="0"/>
            </w:tcBorders>
            <w:vAlign w:val="bottom"/>
          </w:tcPr>
          <w:p w14:paraId="35A75FE2">
            <w:pPr>
              <w:spacing w:after="0"/>
              <w:rPr>
                <w:color w:val="auto"/>
                <w:sz w:val="6"/>
                <w:szCs w:val="6"/>
              </w:rPr>
            </w:pPr>
          </w:p>
        </w:tc>
        <w:tc>
          <w:tcPr>
            <w:tcW w:w="440" w:type="dxa"/>
            <w:tcBorders>
              <w:right w:val="single" w:color="auto" w:sz="8" w:space="0"/>
            </w:tcBorders>
            <w:vAlign w:val="bottom"/>
          </w:tcPr>
          <w:p w14:paraId="0E3100E8">
            <w:pPr>
              <w:spacing w:after="0"/>
              <w:rPr>
                <w:color w:val="auto"/>
                <w:sz w:val="6"/>
                <w:szCs w:val="6"/>
              </w:rPr>
            </w:pPr>
          </w:p>
        </w:tc>
        <w:tc>
          <w:tcPr>
            <w:tcW w:w="440" w:type="dxa"/>
            <w:tcBorders>
              <w:right w:val="single" w:color="auto" w:sz="8" w:space="0"/>
            </w:tcBorders>
            <w:vAlign w:val="bottom"/>
          </w:tcPr>
          <w:p w14:paraId="656B2C7B">
            <w:pPr>
              <w:spacing w:after="0"/>
              <w:rPr>
                <w:color w:val="auto"/>
                <w:sz w:val="6"/>
                <w:szCs w:val="6"/>
              </w:rPr>
            </w:pPr>
          </w:p>
        </w:tc>
        <w:tc>
          <w:tcPr>
            <w:tcW w:w="340" w:type="dxa"/>
            <w:tcBorders>
              <w:right w:val="single" w:color="auto" w:sz="8" w:space="0"/>
            </w:tcBorders>
            <w:vAlign w:val="bottom"/>
          </w:tcPr>
          <w:p w14:paraId="1B89C2A2">
            <w:pPr>
              <w:spacing w:after="0"/>
              <w:rPr>
                <w:color w:val="auto"/>
                <w:sz w:val="6"/>
                <w:szCs w:val="6"/>
              </w:rPr>
            </w:pPr>
          </w:p>
        </w:tc>
        <w:tc>
          <w:tcPr>
            <w:tcW w:w="1020" w:type="dxa"/>
            <w:vMerge w:val="continue"/>
            <w:tcBorders>
              <w:right w:val="single" w:color="auto" w:sz="8" w:space="0"/>
            </w:tcBorders>
            <w:vAlign w:val="bottom"/>
          </w:tcPr>
          <w:p w14:paraId="19A6F06B">
            <w:pPr>
              <w:spacing w:after="0"/>
              <w:rPr>
                <w:color w:val="auto"/>
                <w:sz w:val="6"/>
                <w:szCs w:val="6"/>
              </w:rPr>
            </w:pPr>
          </w:p>
        </w:tc>
        <w:tc>
          <w:tcPr>
            <w:tcW w:w="1420" w:type="dxa"/>
            <w:vMerge w:val="continue"/>
            <w:tcBorders>
              <w:right w:val="single" w:color="auto" w:sz="8" w:space="0"/>
            </w:tcBorders>
            <w:vAlign w:val="bottom"/>
          </w:tcPr>
          <w:p w14:paraId="582BD34F">
            <w:pPr>
              <w:spacing w:after="0"/>
              <w:rPr>
                <w:color w:val="auto"/>
                <w:sz w:val="6"/>
                <w:szCs w:val="6"/>
              </w:rPr>
            </w:pPr>
          </w:p>
        </w:tc>
        <w:tc>
          <w:tcPr>
            <w:tcW w:w="620" w:type="dxa"/>
            <w:tcBorders>
              <w:right w:val="single" w:color="auto" w:sz="8" w:space="0"/>
            </w:tcBorders>
            <w:vAlign w:val="bottom"/>
          </w:tcPr>
          <w:p w14:paraId="3BCD4D15">
            <w:pPr>
              <w:spacing w:after="0"/>
              <w:rPr>
                <w:color w:val="auto"/>
                <w:sz w:val="6"/>
                <w:szCs w:val="6"/>
              </w:rPr>
            </w:pPr>
          </w:p>
        </w:tc>
        <w:tc>
          <w:tcPr>
            <w:tcW w:w="0" w:type="dxa"/>
            <w:vAlign w:val="bottom"/>
          </w:tcPr>
          <w:p w14:paraId="5A943A4D">
            <w:pPr>
              <w:spacing w:after="0"/>
              <w:rPr>
                <w:color w:val="auto"/>
                <w:sz w:val="1"/>
                <w:szCs w:val="1"/>
              </w:rPr>
            </w:pPr>
          </w:p>
        </w:tc>
      </w:tr>
      <w:tr w14:paraId="056D8DD1">
        <w:tblPrEx>
          <w:tblCellMar>
            <w:top w:w="0" w:type="dxa"/>
            <w:left w:w="0" w:type="dxa"/>
            <w:bottom w:w="0" w:type="dxa"/>
            <w:right w:w="0" w:type="dxa"/>
          </w:tblCellMar>
        </w:tblPrEx>
        <w:trPr>
          <w:trHeight w:val="46" w:hRule="atLeast"/>
        </w:trPr>
        <w:tc>
          <w:tcPr>
            <w:tcW w:w="360" w:type="dxa"/>
            <w:tcBorders>
              <w:left w:val="single" w:color="auto" w:sz="8" w:space="0"/>
              <w:right w:val="single" w:color="auto" w:sz="8" w:space="0"/>
            </w:tcBorders>
            <w:vAlign w:val="bottom"/>
          </w:tcPr>
          <w:p w14:paraId="55BEBFF2">
            <w:pPr>
              <w:spacing w:after="0"/>
              <w:rPr>
                <w:color w:val="auto"/>
                <w:sz w:val="3"/>
                <w:szCs w:val="3"/>
              </w:rPr>
            </w:pPr>
          </w:p>
        </w:tc>
        <w:tc>
          <w:tcPr>
            <w:tcW w:w="920" w:type="dxa"/>
            <w:tcBorders>
              <w:right w:val="single" w:color="auto" w:sz="8" w:space="0"/>
            </w:tcBorders>
            <w:vAlign w:val="bottom"/>
          </w:tcPr>
          <w:p w14:paraId="591F913B">
            <w:pPr>
              <w:spacing w:after="0"/>
              <w:rPr>
                <w:color w:val="auto"/>
                <w:sz w:val="3"/>
                <w:szCs w:val="3"/>
              </w:rPr>
            </w:pPr>
          </w:p>
        </w:tc>
        <w:tc>
          <w:tcPr>
            <w:tcW w:w="500" w:type="dxa"/>
            <w:tcBorders>
              <w:right w:val="single" w:color="auto" w:sz="8" w:space="0"/>
            </w:tcBorders>
            <w:vAlign w:val="bottom"/>
          </w:tcPr>
          <w:p w14:paraId="5C133748">
            <w:pPr>
              <w:spacing w:after="0"/>
              <w:rPr>
                <w:color w:val="auto"/>
                <w:sz w:val="3"/>
                <w:szCs w:val="3"/>
              </w:rPr>
            </w:pPr>
          </w:p>
        </w:tc>
        <w:tc>
          <w:tcPr>
            <w:tcW w:w="340" w:type="dxa"/>
            <w:tcBorders>
              <w:right w:val="single" w:color="auto" w:sz="8" w:space="0"/>
            </w:tcBorders>
            <w:vAlign w:val="bottom"/>
          </w:tcPr>
          <w:p w14:paraId="39BD0ECC">
            <w:pPr>
              <w:spacing w:after="0"/>
              <w:rPr>
                <w:color w:val="auto"/>
                <w:sz w:val="3"/>
                <w:szCs w:val="3"/>
              </w:rPr>
            </w:pPr>
          </w:p>
        </w:tc>
        <w:tc>
          <w:tcPr>
            <w:tcW w:w="320" w:type="dxa"/>
            <w:tcBorders>
              <w:right w:val="single" w:color="auto" w:sz="8" w:space="0"/>
            </w:tcBorders>
            <w:vAlign w:val="bottom"/>
          </w:tcPr>
          <w:p w14:paraId="2DA06114">
            <w:pPr>
              <w:spacing w:after="0"/>
              <w:rPr>
                <w:color w:val="auto"/>
                <w:sz w:val="3"/>
                <w:szCs w:val="3"/>
              </w:rPr>
            </w:pPr>
          </w:p>
        </w:tc>
        <w:tc>
          <w:tcPr>
            <w:tcW w:w="340" w:type="dxa"/>
            <w:tcBorders>
              <w:right w:val="single" w:color="auto" w:sz="8" w:space="0"/>
            </w:tcBorders>
            <w:vAlign w:val="bottom"/>
          </w:tcPr>
          <w:p w14:paraId="29AFC4CA">
            <w:pPr>
              <w:spacing w:after="0"/>
              <w:rPr>
                <w:color w:val="auto"/>
                <w:sz w:val="3"/>
                <w:szCs w:val="3"/>
              </w:rPr>
            </w:pPr>
          </w:p>
        </w:tc>
        <w:tc>
          <w:tcPr>
            <w:tcW w:w="360" w:type="dxa"/>
            <w:tcBorders>
              <w:right w:val="single" w:color="auto" w:sz="8" w:space="0"/>
            </w:tcBorders>
            <w:vAlign w:val="bottom"/>
          </w:tcPr>
          <w:p w14:paraId="0D5A3E50">
            <w:pPr>
              <w:spacing w:after="0"/>
              <w:rPr>
                <w:color w:val="auto"/>
                <w:sz w:val="3"/>
                <w:szCs w:val="3"/>
              </w:rPr>
            </w:pPr>
          </w:p>
        </w:tc>
        <w:tc>
          <w:tcPr>
            <w:tcW w:w="320" w:type="dxa"/>
            <w:tcBorders>
              <w:right w:val="single" w:color="auto" w:sz="8" w:space="0"/>
            </w:tcBorders>
            <w:vAlign w:val="bottom"/>
          </w:tcPr>
          <w:p w14:paraId="27093CD3">
            <w:pPr>
              <w:spacing w:after="0"/>
              <w:rPr>
                <w:color w:val="auto"/>
                <w:sz w:val="3"/>
                <w:szCs w:val="3"/>
              </w:rPr>
            </w:pPr>
          </w:p>
        </w:tc>
        <w:tc>
          <w:tcPr>
            <w:tcW w:w="360" w:type="dxa"/>
            <w:tcBorders>
              <w:right w:val="single" w:color="auto" w:sz="8" w:space="0"/>
            </w:tcBorders>
            <w:vAlign w:val="bottom"/>
          </w:tcPr>
          <w:p w14:paraId="2EEF8B5C">
            <w:pPr>
              <w:spacing w:after="0"/>
              <w:rPr>
                <w:color w:val="auto"/>
                <w:sz w:val="3"/>
                <w:szCs w:val="3"/>
              </w:rPr>
            </w:pPr>
          </w:p>
        </w:tc>
        <w:tc>
          <w:tcPr>
            <w:tcW w:w="1380" w:type="dxa"/>
            <w:tcBorders>
              <w:right w:val="single" w:color="auto" w:sz="8" w:space="0"/>
            </w:tcBorders>
            <w:vAlign w:val="bottom"/>
          </w:tcPr>
          <w:p w14:paraId="2037FC92">
            <w:pPr>
              <w:spacing w:after="0"/>
              <w:rPr>
                <w:color w:val="auto"/>
                <w:sz w:val="3"/>
                <w:szCs w:val="3"/>
              </w:rPr>
            </w:pPr>
          </w:p>
        </w:tc>
        <w:tc>
          <w:tcPr>
            <w:tcW w:w="360" w:type="dxa"/>
            <w:tcBorders>
              <w:right w:val="single" w:color="auto" w:sz="8" w:space="0"/>
            </w:tcBorders>
            <w:vAlign w:val="bottom"/>
          </w:tcPr>
          <w:p w14:paraId="253A84BE">
            <w:pPr>
              <w:spacing w:after="0"/>
              <w:rPr>
                <w:color w:val="auto"/>
                <w:sz w:val="3"/>
                <w:szCs w:val="3"/>
              </w:rPr>
            </w:pPr>
          </w:p>
        </w:tc>
        <w:tc>
          <w:tcPr>
            <w:tcW w:w="660" w:type="dxa"/>
            <w:tcBorders>
              <w:right w:val="single" w:color="auto" w:sz="8" w:space="0"/>
            </w:tcBorders>
            <w:vAlign w:val="bottom"/>
          </w:tcPr>
          <w:p w14:paraId="236A822F">
            <w:pPr>
              <w:spacing w:after="0"/>
              <w:rPr>
                <w:color w:val="auto"/>
                <w:sz w:val="3"/>
                <w:szCs w:val="3"/>
              </w:rPr>
            </w:pPr>
          </w:p>
        </w:tc>
        <w:tc>
          <w:tcPr>
            <w:tcW w:w="460" w:type="dxa"/>
            <w:tcBorders>
              <w:right w:val="single" w:color="auto" w:sz="8" w:space="0"/>
            </w:tcBorders>
            <w:vAlign w:val="bottom"/>
          </w:tcPr>
          <w:p w14:paraId="51A63D11">
            <w:pPr>
              <w:spacing w:after="0"/>
              <w:rPr>
                <w:color w:val="auto"/>
                <w:sz w:val="3"/>
                <w:szCs w:val="3"/>
              </w:rPr>
            </w:pPr>
          </w:p>
        </w:tc>
        <w:tc>
          <w:tcPr>
            <w:tcW w:w="440" w:type="dxa"/>
            <w:tcBorders>
              <w:right w:val="single" w:color="auto" w:sz="8" w:space="0"/>
            </w:tcBorders>
            <w:vAlign w:val="bottom"/>
          </w:tcPr>
          <w:p w14:paraId="746ADE3A">
            <w:pPr>
              <w:spacing w:after="0"/>
              <w:rPr>
                <w:color w:val="auto"/>
                <w:sz w:val="3"/>
                <w:szCs w:val="3"/>
              </w:rPr>
            </w:pPr>
          </w:p>
        </w:tc>
        <w:tc>
          <w:tcPr>
            <w:tcW w:w="440" w:type="dxa"/>
            <w:tcBorders>
              <w:bottom w:val="single" w:color="auto" w:sz="8" w:space="0"/>
              <w:right w:val="single" w:color="auto" w:sz="8" w:space="0"/>
            </w:tcBorders>
            <w:vAlign w:val="bottom"/>
          </w:tcPr>
          <w:p w14:paraId="24516889">
            <w:pPr>
              <w:spacing w:after="0"/>
              <w:rPr>
                <w:color w:val="auto"/>
                <w:sz w:val="3"/>
                <w:szCs w:val="3"/>
              </w:rPr>
            </w:pPr>
          </w:p>
        </w:tc>
        <w:tc>
          <w:tcPr>
            <w:tcW w:w="340" w:type="dxa"/>
            <w:tcBorders>
              <w:bottom w:val="single" w:color="auto" w:sz="8" w:space="0"/>
              <w:right w:val="single" w:color="auto" w:sz="8" w:space="0"/>
            </w:tcBorders>
            <w:vAlign w:val="bottom"/>
          </w:tcPr>
          <w:p w14:paraId="31551078">
            <w:pPr>
              <w:spacing w:after="0"/>
              <w:rPr>
                <w:color w:val="auto"/>
                <w:sz w:val="3"/>
                <w:szCs w:val="3"/>
              </w:rPr>
            </w:pPr>
          </w:p>
        </w:tc>
        <w:tc>
          <w:tcPr>
            <w:tcW w:w="1020" w:type="dxa"/>
            <w:tcBorders>
              <w:bottom w:val="single" w:color="auto" w:sz="8" w:space="0"/>
              <w:right w:val="single" w:color="auto" w:sz="8" w:space="0"/>
            </w:tcBorders>
            <w:vAlign w:val="bottom"/>
          </w:tcPr>
          <w:p w14:paraId="2BBB39EF">
            <w:pPr>
              <w:spacing w:after="0" w:line="46" w:lineRule="exact"/>
              <w:rPr>
                <w:color w:val="auto"/>
                <w:sz w:val="20"/>
                <w:szCs w:val="20"/>
              </w:rPr>
            </w:pPr>
            <w:r>
              <w:rPr>
                <w:rFonts w:ascii="宋体" w:hAnsi="宋体" w:eastAsia="宋体" w:cs="宋体"/>
                <w:color w:val="auto"/>
                <w:sz w:val="5"/>
                <w:szCs w:val="5"/>
              </w:rPr>
              <w:t>经营主体</w:t>
            </w:r>
          </w:p>
        </w:tc>
        <w:tc>
          <w:tcPr>
            <w:tcW w:w="1420" w:type="dxa"/>
            <w:tcBorders>
              <w:bottom w:val="single" w:color="auto" w:sz="8" w:space="0"/>
              <w:right w:val="single" w:color="auto" w:sz="8" w:space="0"/>
            </w:tcBorders>
            <w:vAlign w:val="bottom"/>
          </w:tcPr>
          <w:p w14:paraId="03CDFF59">
            <w:pPr>
              <w:spacing w:after="0"/>
              <w:rPr>
                <w:color w:val="auto"/>
                <w:sz w:val="3"/>
                <w:szCs w:val="3"/>
              </w:rPr>
            </w:pPr>
          </w:p>
        </w:tc>
        <w:tc>
          <w:tcPr>
            <w:tcW w:w="620" w:type="dxa"/>
            <w:tcBorders>
              <w:bottom w:val="single" w:color="auto" w:sz="8" w:space="0"/>
              <w:right w:val="single" w:color="auto" w:sz="8" w:space="0"/>
            </w:tcBorders>
            <w:vAlign w:val="bottom"/>
          </w:tcPr>
          <w:p w14:paraId="178EAC17">
            <w:pPr>
              <w:spacing w:after="0"/>
              <w:rPr>
                <w:color w:val="auto"/>
                <w:sz w:val="3"/>
                <w:szCs w:val="3"/>
              </w:rPr>
            </w:pPr>
          </w:p>
        </w:tc>
        <w:tc>
          <w:tcPr>
            <w:tcW w:w="0" w:type="dxa"/>
            <w:vAlign w:val="bottom"/>
          </w:tcPr>
          <w:p w14:paraId="72941B43">
            <w:pPr>
              <w:spacing w:after="0"/>
              <w:rPr>
                <w:color w:val="auto"/>
                <w:sz w:val="1"/>
                <w:szCs w:val="1"/>
              </w:rPr>
            </w:pPr>
          </w:p>
        </w:tc>
      </w:tr>
      <w:tr w14:paraId="31370275">
        <w:tblPrEx>
          <w:tblCellMar>
            <w:top w:w="0" w:type="dxa"/>
            <w:left w:w="0" w:type="dxa"/>
            <w:bottom w:w="0" w:type="dxa"/>
            <w:right w:w="0" w:type="dxa"/>
          </w:tblCellMar>
        </w:tblPrEx>
        <w:trPr>
          <w:trHeight w:val="69" w:hRule="atLeast"/>
        </w:trPr>
        <w:tc>
          <w:tcPr>
            <w:tcW w:w="360" w:type="dxa"/>
            <w:tcBorders>
              <w:left w:val="single" w:color="auto" w:sz="8" w:space="0"/>
              <w:right w:val="single" w:color="auto" w:sz="8" w:space="0"/>
            </w:tcBorders>
            <w:vAlign w:val="bottom"/>
          </w:tcPr>
          <w:p w14:paraId="43E38A1F">
            <w:pPr>
              <w:spacing w:after="0"/>
              <w:rPr>
                <w:color w:val="auto"/>
                <w:sz w:val="6"/>
                <w:szCs w:val="6"/>
              </w:rPr>
            </w:pPr>
          </w:p>
        </w:tc>
        <w:tc>
          <w:tcPr>
            <w:tcW w:w="920" w:type="dxa"/>
            <w:tcBorders>
              <w:right w:val="single" w:color="auto" w:sz="8" w:space="0"/>
            </w:tcBorders>
            <w:vAlign w:val="bottom"/>
          </w:tcPr>
          <w:p w14:paraId="16B6F9C9">
            <w:pPr>
              <w:spacing w:after="0"/>
              <w:rPr>
                <w:color w:val="auto"/>
                <w:sz w:val="6"/>
                <w:szCs w:val="6"/>
              </w:rPr>
            </w:pPr>
          </w:p>
        </w:tc>
        <w:tc>
          <w:tcPr>
            <w:tcW w:w="500" w:type="dxa"/>
            <w:tcBorders>
              <w:right w:val="single" w:color="auto" w:sz="8" w:space="0"/>
            </w:tcBorders>
            <w:vAlign w:val="bottom"/>
          </w:tcPr>
          <w:p w14:paraId="4BC142D0">
            <w:pPr>
              <w:spacing w:after="0"/>
              <w:rPr>
                <w:color w:val="auto"/>
                <w:sz w:val="6"/>
                <w:szCs w:val="6"/>
              </w:rPr>
            </w:pPr>
          </w:p>
        </w:tc>
        <w:tc>
          <w:tcPr>
            <w:tcW w:w="340" w:type="dxa"/>
            <w:tcBorders>
              <w:right w:val="single" w:color="auto" w:sz="8" w:space="0"/>
            </w:tcBorders>
            <w:vAlign w:val="bottom"/>
          </w:tcPr>
          <w:p w14:paraId="610CAF9C">
            <w:pPr>
              <w:spacing w:after="0"/>
              <w:rPr>
                <w:color w:val="auto"/>
                <w:sz w:val="6"/>
                <w:szCs w:val="6"/>
              </w:rPr>
            </w:pPr>
          </w:p>
        </w:tc>
        <w:tc>
          <w:tcPr>
            <w:tcW w:w="320" w:type="dxa"/>
            <w:tcBorders>
              <w:right w:val="single" w:color="auto" w:sz="8" w:space="0"/>
            </w:tcBorders>
            <w:vAlign w:val="bottom"/>
          </w:tcPr>
          <w:p w14:paraId="3BCD66BA">
            <w:pPr>
              <w:spacing w:after="0"/>
              <w:rPr>
                <w:color w:val="auto"/>
                <w:sz w:val="6"/>
                <w:szCs w:val="6"/>
              </w:rPr>
            </w:pPr>
          </w:p>
        </w:tc>
        <w:tc>
          <w:tcPr>
            <w:tcW w:w="340" w:type="dxa"/>
            <w:tcBorders>
              <w:right w:val="single" w:color="auto" w:sz="8" w:space="0"/>
            </w:tcBorders>
            <w:vAlign w:val="bottom"/>
          </w:tcPr>
          <w:p w14:paraId="115E0BBC">
            <w:pPr>
              <w:spacing w:after="0"/>
              <w:rPr>
                <w:color w:val="auto"/>
                <w:sz w:val="6"/>
                <w:szCs w:val="6"/>
              </w:rPr>
            </w:pPr>
          </w:p>
        </w:tc>
        <w:tc>
          <w:tcPr>
            <w:tcW w:w="360" w:type="dxa"/>
            <w:tcBorders>
              <w:right w:val="single" w:color="auto" w:sz="8" w:space="0"/>
            </w:tcBorders>
            <w:vAlign w:val="bottom"/>
          </w:tcPr>
          <w:p w14:paraId="5D6D2261">
            <w:pPr>
              <w:spacing w:after="0"/>
              <w:rPr>
                <w:color w:val="auto"/>
                <w:sz w:val="6"/>
                <w:szCs w:val="6"/>
              </w:rPr>
            </w:pPr>
          </w:p>
        </w:tc>
        <w:tc>
          <w:tcPr>
            <w:tcW w:w="320" w:type="dxa"/>
            <w:tcBorders>
              <w:right w:val="single" w:color="auto" w:sz="8" w:space="0"/>
            </w:tcBorders>
            <w:vAlign w:val="bottom"/>
          </w:tcPr>
          <w:p w14:paraId="3FAC1C0F">
            <w:pPr>
              <w:spacing w:after="0"/>
              <w:rPr>
                <w:color w:val="auto"/>
                <w:sz w:val="6"/>
                <w:szCs w:val="6"/>
              </w:rPr>
            </w:pPr>
          </w:p>
        </w:tc>
        <w:tc>
          <w:tcPr>
            <w:tcW w:w="360" w:type="dxa"/>
            <w:tcBorders>
              <w:right w:val="single" w:color="auto" w:sz="8" w:space="0"/>
            </w:tcBorders>
            <w:vAlign w:val="bottom"/>
          </w:tcPr>
          <w:p w14:paraId="31EC1BDA">
            <w:pPr>
              <w:spacing w:after="0"/>
              <w:rPr>
                <w:color w:val="auto"/>
                <w:sz w:val="6"/>
                <w:szCs w:val="6"/>
              </w:rPr>
            </w:pPr>
          </w:p>
        </w:tc>
        <w:tc>
          <w:tcPr>
            <w:tcW w:w="1380" w:type="dxa"/>
            <w:tcBorders>
              <w:right w:val="single" w:color="auto" w:sz="8" w:space="0"/>
            </w:tcBorders>
            <w:vAlign w:val="bottom"/>
          </w:tcPr>
          <w:p w14:paraId="07356A52">
            <w:pPr>
              <w:spacing w:after="0"/>
              <w:rPr>
                <w:color w:val="auto"/>
                <w:sz w:val="6"/>
                <w:szCs w:val="6"/>
              </w:rPr>
            </w:pPr>
          </w:p>
        </w:tc>
        <w:tc>
          <w:tcPr>
            <w:tcW w:w="360" w:type="dxa"/>
            <w:tcBorders>
              <w:right w:val="single" w:color="auto" w:sz="8" w:space="0"/>
            </w:tcBorders>
            <w:vAlign w:val="bottom"/>
          </w:tcPr>
          <w:p w14:paraId="6F9169A6">
            <w:pPr>
              <w:spacing w:after="0"/>
              <w:rPr>
                <w:color w:val="auto"/>
                <w:sz w:val="6"/>
                <w:szCs w:val="6"/>
              </w:rPr>
            </w:pPr>
          </w:p>
        </w:tc>
        <w:tc>
          <w:tcPr>
            <w:tcW w:w="660" w:type="dxa"/>
            <w:tcBorders>
              <w:right w:val="single" w:color="auto" w:sz="8" w:space="0"/>
            </w:tcBorders>
            <w:vAlign w:val="bottom"/>
          </w:tcPr>
          <w:p w14:paraId="53BB6681">
            <w:pPr>
              <w:spacing w:after="0"/>
              <w:rPr>
                <w:color w:val="auto"/>
                <w:sz w:val="6"/>
                <w:szCs w:val="6"/>
              </w:rPr>
            </w:pPr>
          </w:p>
        </w:tc>
        <w:tc>
          <w:tcPr>
            <w:tcW w:w="460" w:type="dxa"/>
            <w:tcBorders>
              <w:right w:val="single" w:color="auto" w:sz="8" w:space="0"/>
            </w:tcBorders>
            <w:vAlign w:val="bottom"/>
          </w:tcPr>
          <w:p w14:paraId="1AC900EB">
            <w:pPr>
              <w:spacing w:after="0"/>
              <w:rPr>
                <w:color w:val="auto"/>
                <w:sz w:val="6"/>
                <w:szCs w:val="6"/>
              </w:rPr>
            </w:pPr>
          </w:p>
        </w:tc>
        <w:tc>
          <w:tcPr>
            <w:tcW w:w="440" w:type="dxa"/>
            <w:tcBorders>
              <w:right w:val="single" w:color="auto" w:sz="8" w:space="0"/>
            </w:tcBorders>
            <w:vAlign w:val="bottom"/>
          </w:tcPr>
          <w:p w14:paraId="0EA1C6CE">
            <w:pPr>
              <w:spacing w:after="0"/>
              <w:rPr>
                <w:color w:val="auto"/>
                <w:sz w:val="6"/>
                <w:szCs w:val="6"/>
              </w:rPr>
            </w:pPr>
          </w:p>
        </w:tc>
        <w:tc>
          <w:tcPr>
            <w:tcW w:w="440" w:type="dxa"/>
            <w:tcBorders>
              <w:right w:val="single" w:color="auto" w:sz="8" w:space="0"/>
            </w:tcBorders>
            <w:vAlign w:val="bottom"/>
          </w:tcPr>
          <w:p w14:paraId="2A601758">
            <w:pPr>
              <w:spacing w:after="0"/>
              <w:rPr>
                <w:color w:val="auto"/>
                <w:sz w:val="6"/>
                <w:szCs w:val="6"/>
              </w:rPr>
            </w:pPr>
          </w:p>
        </w:tc>
        <w:tc>
          <w:tcPr>
            <w:tcW w:w="340" w:type="dxa"/>
            <w:tcBorders>
              <w:right w:val="single" w:color="auto" w:sz="8" w:space="0"/>
            </w:tcBorders>
            <w:vAlign w:val="bottom"/>
          </w:tcPr>
          <w:p w14:paraId="591685C2">
            <w:pPr>
              <w:spacing w:after="0"/>
              <w:rPr>
                <w:color w:val="auto"/>
                <w:sz w:val="6"/>
                <w:szCs w:val="6"/>
              </w:rPr>
            </w:pPr>
          </w:p>
        </w:tc>
        <w:tc>
          <w:tcPr>
            <w:tcW w:w="1020" w:type="dxa"/>
            <w:tcBorders>
              <w:right w:val="single" w:color="auto" w:sz="8" w:space="0"/>
            </w:tcBorders>
            <w:vAlign w:val="bottom"/>
          </w:tcPr>
          <w:p w14:paraId="00F323C6">
            <w:pPr>
              <w:spacing w:after="0" w:line="70" w:lineRule="exact"/>
              <w:rPr>
                <w:color w:val="auto"/>
                <w:sz w:val="20"/>
                <w:szCs w:val="20"/>
              </w:rPr>
            </w:pPr>
            <w:r>
              <w:rPr>
                <w:rFonts w:ascii="宋体" w:hAnsi="宋体" w:eastAsia="宋体" w:cs="宋体"/>
                <w:color w:val="auto"/>
                <w:sz w:val="7"/>
                <w:szCs w:val="7"/>
              </w:rPr>
              <w:t>反映 开展</w:t>
            </w:r>
            <w:r>
              <w:rPr>
                <w:rFonts w:ascii="Arial" w:hAnsi="Arial" w:eastAsia="Arial" w:cs="Arial"/>
                <w:color w:val="auto"/>
                <w:sz w:val="7"/>
                <w:szCs w:val="7"/>
              </w:rPr>
              <w:t>“</w:t>
            </w:r>
            <w:r>
              <w:rPr>
                <w:rFonts w:ascii="宋体" w:hAnsi="宋体" w:eastAsia="宋体" w:cs="宋体"/>
                <w:color w:val="auto"/>
                <w:sz w:val="7"/>
                <w:szCs w:val="7"/>
              </w:rPr>
              <w:t>双随机、一公开</w:t>
            </w:r>
            <w:r>
              <w:rPr>
                <w:rFonts w:ascii="Arial" w:hAnsi="Arial" w:eastAsia="Arial" w:cs="Arial"/>
                <w:color w:val="auto"/>
                <w:sz w:val="7"/>
                <w:szCs w:val="7"/>
              </w:rPr>
              <w:t>”</w:t>
            </w:r>
          </w:p>
        </w:tc>
        <w:tc>
          <w:tcPr>
            <w:tcW w:w="1420" w:type="dxa"/>
            <w:vMerge w:val="restart"/>
            <w:tcBorders>
              <w:right w:val="single" w:color="auto" w:sz="8" w:space="0"/>
            </w:tcBorders>
            <w:vAlign w:val="bottom"/>
          </w:tcPr>
          <w:p w14:paraId="6B4E4913">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49119E3D">
            <w:pPr>
              <w:spacing w:after="0"/>
              <w:rPr>
                <w:color w:val="auto"/>
                <w:sz w:val="6"/>
                <w:szCs w:val="6"/>
              </w:rPr>
            </w:pPr>
          </w:p>
        </w:tc>
        <w:tc>
          <w:tcPr>
            <w:tcW w:w="0" w:type="dxa"/>
            <w:vAlign w:val="bottom"/>
          </w:tcPr>
          <w:p w14:paraId="78D59E6A">
            <w:pPr>
              <w:spacing w:after="0"/>
              <w:rPr>
                <w:color w:val="auto"/>
                <w:sz w:val="1"/>
                <w:szCs w:val="1"/>
              </w:rPr>
            </w:pPr>
          </w:p>
        </w:tc>
      </w:tr>
      <w:tr w14:paraId="6F469712">
        <w:tblPrEx>
          <w:tblCellMar>
            <w:top w:w="0" w:type="dxa"/>
            <w:left w:w="0" w:type="dxa"/>
            <w:bottom w:w="0" w:type="dxa"/>
            <w:right w:w="0" w:type="dxa"/>
          </w:tblCellMar>
        </w:tblPrEx>
        <w:trPr>
          <w:trHeight w:val="37" w:hRule="atLeast"/>
        </w:trPr>
        <w:tc>
          <w:tcPr>
            <w:tcW w:w="360" w:type="dxa"/>
            <w:tcBorders>
              <w:left w:val="single" w:color="auto" w:sz="8" w:space="0"/>
              <w:right w:val="single" w:color="auto" w:sz="8" w:space="0"/>
            </w:tcBorders>
            <w:vAlign w:val="bottom"/>
          </w:tcPr>
          <w:p w14:paraId="6C290D9E">
            <w:pPr>
              <w:spacing w:after="0"/>
              <w:rPr>
                <w:color w:val="auto"/>
                <w:sz w:val="3"/>
                <w:szCs w:val="3"/>
              </w:rPr>
            </w:pPr>
          </w:p>
        </w:tc>
        <w:tc>
          <w:tcPr>
            <w:tcW w:w="920" w:type="dxa"/>
            <w:tcBorders>
              <w:right w:val="single" w:color="auto" w:sz="8" w:space="0"/>
            </w:tcBorders>
            <w:vAlign w:val="bottom"/>
          </w:tcPr>
          <w:p w14:paraId="68374F20">
            <w:pPr>
              <w:spacing w:after="0"/>
              <w:rPr>
                <w:color w:val="auto"/>
                <w:sz w:val="3"/>
                <w:szCs w:val="3"/>
              </w:rPr>
            </w:pPr>
          </w:p>
        </w:tc>
        <w:tc>
          <w:tcPr>
            <w:tcW w:w="500" w:type="dxa"/>
            <w:tcBorders>
              <w:right w:val="single" w:color="auto" w:sz="8" w:space="0"/>
            </w:tcBorders>
            <w:vAlign w:val="bottom"/>
          </w:tcPr>
          <w:p w14:paraId="120FE6E4">
            <w:pPr>
              <w:spacing w:after="0"/>
              <w:rPr>
                <w:color w:val="auto"/>
                <w:sz w:val="3"/>
                <w:szCs w:val="3"/>
              </w:rPr>
            </w:pPr>
          </w:p>
        </w:tc>
        <w:tc>
          <w:tcPr>
            <w:tcW w:w="340" w:type="dxa"/>
            <w:tcBorders>
              <w:right w:val="single" w:color="auto" w:sz="8" w:space="0"/>
            </w:tcBorders>
            <w:vAlign w:val="bottom"/>
          </w:tcPr>
          <w:p w14:paraId="61E79089">
            <w:pPr>
              <w:spacing w:after="0"/>
              <w:rPr>
                <w:color w:val="auto"/>
                <w:sz w:val="3"/>
                <w:szCs w:val="3"/>
              </w:rPr>
            </w:pPr>
          </w:p>
        </w:tc>
        <w:tc>
          <w:tcPr>
            <w:tcW w:w="320" w:type="dxa"/>
            <w:tcBorders>
              <w:right w:val="single" w:color="auto" w:sz="8" w:space="0"/>
            </w:tcBorders>
            <w:vAlign w:val="bottom"/>
          </w:tcPr>
          <w:p w14:paraId="45743CE8">
            <w:pPr>
              <w:spacing w:after="0"/>
              <w:rPr>
                <w:color w:val="auto"/>
                <w:sz w:val="3"/>
                <w:szCs w:val="3"/>
              </w:rPr>
            </w:pPr>
          </w:p>
        </w:tc>
        <w:tc>
          <w:tcPr>
            <w:tcW w:w="340" w:type="dxa"/>
            <w:tcBorders>
              <w:right w:val="single" w:color="auto" w:sz="8" w:space="0"/>
            </w:tcBorders>
            <w:vAlign w:val="bottom"/>
          </w:tcPr>
          <w:p w14:paraId="5253F669">
            <w:pPr>
              <w:spacing w:after="0"/>
              <w:rPr>
                <w:color w:val="auto"/>
                <w:sz w:val="3"/>
                <w:szCs w:val="3"/>
              </w:rPr>
            </w:pPr>
          </w:p>
        </w:tc>
        <w:tc>
          <w:tcPr>
            <w:tcW w:w="360" w:type="dxa"/>
            <w:tcBorders>
              <w:right w:val="single" w:color="auto" w:sz="8" w:space="0"/>
            </w:tcBorders>
            <w:vAlign w:val="bottom"/>
          </w:tcPr>
          <w:p w14:paraId="1C7E1B22">
            <w:pPr>
              <w:spacing w:after="0"/>
              <w:rPr>
                <w:color w:val="auto"/>
                <w:sz w:val="3"/>
                <w:szCs w:val="3"/>
              </w:rPr>
            </w:pPr>
          </w:p>
        </w:tc>
        <w:tc>
          <w:tcPr>
            <w:tcW w:w="320" w:type="dxa"/>
            <w:tcBorders>
              <w:right w:val="single" w:color="auto" w:sz="8" w:space="0"/>
            </w:tcBorders>
            <w:vAlign w:val="bottom"/>
          </w:tcPr>
          <w:p w14:paraId="71D0836E">
            <w:pPr>
              <w:spacing w:after="0"/>
              <w:rPr>
                <w:color w:val="auto"/>
                <w:sz w:val="3"/>
                <w:szCs w:val="3"/>
              </w:rPr>
            </w:pPr>
          </w:p>
        </w:tc>
        <w:tc>
          <w:tcPr>
            <w:tcW w:w="360" w:type="dxa"/>
            <w:tcBorders>
              <w:right w:val="single" w:color="auto" w:sz="8" w:space="0"/>
            </w:tcBorders>
            <w:vAlign w:val="bottom"/>
          </w:tcPr>
          <w:p w14:paraId="5BA06C5A">
            <w:pPr>
              <w:spacing w:after="0"/>
              <w:rPr>
                <w:color w:val="auto"/>
                <w:sz w:val="3"/>
                <w:szCs w:val="3"/>
              </w:rPr>
            </w:pPr>
          </w:p>
        </w:tc>
        <w:tc>
          <w:tcPr>
            <w:tcW w:w="1380" w:type="dxa"/>
            <w:tcBorders>
              <w:right w:val="single" w:color="auto" w:sz="8" w:space="0"/>
            </w:tcBorders>
            <w:vAlign w:val="bottom"/>
          </w:tcPr>
          <w:p w14:paraId="798BE5B5">
            <w:pPr>
              <w:spacing w:after="0"/>
              <w:rPr>
                <w:color w:val="auto"/>
                <w:sz w:val="3"/>
                <w:szCs w:val="3"/>
              </w:rPr>
            </w:pPr>
          </w:p>
        </w:tc>
        <w:tc>
          <w:tcPr>
            <w:tcW w:w="360" w:type="dxa"/>
            <w:tcBorders>
              <w:right w:val="single" w:color="auto" w:sz="8" w:space="0"/>
            </w:tcBorders>
            <w:vAlign w:val="bottom"/>
          </w:tcPr>
          <w:p w14:paraId="59FCB751">
            <w:pPr>
              <w:spacing w:after="0"/>
              <w:rPr>
                <w:color w:val="auto"/>
                <w:sz w:val="3"/>
                <w:szCs w:val="3"/>
              </w:rPr>
            </w:pPr>
          </w:p>
        </w:tc>
        <w:tc>
          <w:tcPr>
            <w:tcW w:w="660" w:type="dxa"/>
            <w:tcBorders>
              <w:right w:val="single" w:color="auto" w:sz="8" w:space="0"/>
            </w:tcBorders>
            <w:vAlign w:val="bottom"/>
          </w:tcPr>
          <w:p w14:paraId="2045DF35">
            <w:pPr>
              <w:spacing w:after="0"/>
              <w:rPr>
                <w:color w:val="auto"/>
                <w:sz w:val="3"/>
                <w:szCs w:val="3"/>
              </w:rPr>
            </w:pPr>
          </w:p>
        </w:tc>
        <w:tc>
          <w:tcPr>
            <w:tcW w:w="460" w:type="dxa"/>
            <w:tcBorders>
              <w:right w:val="single" w:color="auto" w:sz="8" w:space="0"/>
            </w:tcBorders>
            <w:vAlign w:val="bottom"/>
          </w:tcPr>
          <w:p w14:paraId="414994C5">
            <w:pPr>
              <w:spacing w:after="0"/>
              <w:rPr>
                <w:color w:val="auto"/>
                <w:sz w:val="3"/>
                <w:szCs w:val="3"/>
              </w:rPr>
            </w:pPr>
          </w:p>
        </w:tc>
        <w:tc>
          <w:tcPr>
            <w:tcW w:w="440" w:type="dxa"/>
            <w:tcBorders>
              <w:right w:val="single" w:color="auto" w:sz="8" w:space="0"/>
            </w:tcBorders>
            <w:vAlign w:val="bottom"/>
          </w:tcPr>
          <w:p w14:paraId="35D5FDA6">
            <w:pPr>
              <w:spacing w:after="0"/>
              <w:rPr>
                <w:color w:val="auto"/>
                <w:sz w:val="3"/>
                <w:szCs w:val="3"/>
              </w:rPr>
            </w:pPr>
          </w:p>
        </w:tc>
        <w:tc>
          <w:tcPr>
            <w:tcW w:w="440" w:type="dxa"/>
            <w:tcBorders>
              <w:right w:val="single" w:color="auto" w:sz="8" w:space="0"/>
            </w:tcBorders>
            <w:vAlign w:val="bottom"/>
          </w:tcPr>
          <w:p w14:paraId="1FE427C9">
            <w:pPr>
              <w:spacing w:after="0"/>
              <w:rPr>
                <w:color w:val="auto"/>
                <w:sz w:val="3"/>
                <w:szCs w:val="3"/>
              </w:rPr>
            </w:pPr>
          </w:p>
        </w:tc>
        <w:tc>
          <w:tcPr>
            <w:tcW w:w="340" w:type="dxa"/>
            <w:tcBorders>
              <w:right w:val="single" w:color="auto" w:sz="8" w:space="0"/>
            </w:tcBorders>
            <w:vAlign w:val="bottom"/>
          </w:tcPr>
          <w:p w14:paraId="2C163F44">
            <w:pPr>
              <w:spacing w:after="0"/>
              <w:rPr>
                <w:color w:val="auto"/>
                <w:sz w:val="3"/>
                <w:szCs w:val="3"/>
              </w:rPr>
            </w:pPr>
          </w:p>
        </w:tc>
        <w:tc>
          <w:tcPr>
            <w:tcW w:w="1020" w:type="dxa"/>
            <w:vMerge w:val="restart"/>
            <w:tcBorders>
              <w:right w:val="single" w:color="auto" w:sz="8" w:space="0"/>
            </w:tcBorders>
            <w:vAlign w:val="bottom"/>
          </w:tcPr>
          <w:p w14:paraId="126F01D8">
            <w:pPr>
              <w:spacing w:after="0" w:line="56" w:lineRule="exact"/>
              <w:rPr>
                <w:color w:val="auto"/>
                <w:sz w:val="20"/>
                <w:szCs w:val="20"/>
              </w:rPr>
            </w:pPr>
            <w:r>
              <w:rPr>
                <w:rFonts w:ascii="宋体" w:hAnsi="宋体" w:eastAsia="宋体" w:cs="宋体"/>
                <w:color w:val="auto"/>
                <w:sz w:val="6"/>
                <w:szCs w:val="6"/>
              </w:rPr>
              <w:t>监督检查工作进展情况</w:t>
            </w:r>
          </w:p>
        </w:tc>
        <w:tc>
          <w:tcPr>
            <w:tcW w:w="1420" w:type="dxa"/>
            <w:vMerge w:val="continue"/>
            <w:tcBorders>
              <w:right w:val="single" w:color="auto" w:sz="8" w:space="0"/>
            </w:tcBorders>
            <w:vAlign w:val="bottom"/>
          </w:tcPr>
          <w:p w14:paraId="20D1FE27">
            <w:pPr>
              <w:spacing w:after="0"/>
              <w:rPr>
                <w:color w:val="auto"/>
                <w:sz w:val="3"/>
                <w:szCs w:val="3"/>
              </w:rPr>
            </w:pPr>
          </w:p>
        </w:tc>
        <w:tc>
          <w:tcPr>
            <w:tcW w:w="620" w:type="dxa"/>
            <w:tcBorders>
              <w:right w:val="single" w:color="auto" w:sz="8" w:space="0"/>
            </w:tcBorders>
            <w:vAlign w:val="bottom"/>
          </w:tcPr>
          <w:p w14:paraId="785BEBFC">
            <w:pPr>
              <w:spacing w:after="0"/>
              <w:rPr>
                <w:color w:val="auto"/>
                <w:sz w:val="3"/>
                <w:szCs w:val="3"/>
              </w:rPr>
            </w:pPr>
          </w:p>
        </w:tc>
        <w:tc>
          <w:tcPr>
            <w:tcW w:w="0" w:type="dxa"/>
            <w:vAlign w:val="bottom"/>
          </w:tcPr>
          <w:p w14:paraId="7D5D37D3">
            <w:pPr>
              <w:spacing w:after="0" w:line="20" w:lineRule="exact"/>
              <w:rPr>
                <w:color w:val="auto"/>
                <w:sz w:val="1"/>
                <w:szCs w:val="1"/>
              </w:rPr>
            </w:pPr>
          </w:p>
        </w:tc>
      </w:tr>
      <w:tr w14:paraId="3032AE6C">
        <w:tblPrEx>
          <w:tblCellMar>
            <w:top w:w="0" w:type="dxa"/>
            <w:left w:w="0" w:type="dxa"/>
            <w:bottom w:w="0" w:type="dxa"/>
            <w:right w:w="0" w:type="dxa"/>
          </w:tblCellMar>
        </w:tblPrEx>
        <w:trPr>
          <w:trHeight w:val="38" w:hRule="atLeast"/>
        </w:trPr>
        <w:tc>
          <w:tcPr>
            <w:tcW w:w="360" w:type="dxa"/>
            <w:tcBorders>
              <w:left w:val="single" w:color="auto" w:sz="8" w:space="0"/>
              <w:right w:val="single" w:color="auto" w:sz="8" w:space="0"/>
            </w:tcBorders>
            <w:vAlign w:val="bottom"/>
          </w:tcPr>
          <w:p w14:paraId="4F548859">
            <w:pPr>
              <w:spacing w:after="0"/>
              <w:rPr>
                <w:color w:val="auto"/>
                <w:sz w:val="3"/>
                <w:szCs w:val="3"/>
              </w:rPr>
            </w:pPr>
          </w:p>
        </w:tc>
        <w:tc>
          <w:tcPr>
            <w:tcW w:w="920" w:type="dxa"/>
            <w:tcBorders>
              <w:right w:val="single" w:color="auto" w:sz="8" w:space="0"/>
            </w:tcBorders>
            <w:vAlign w:val="bottom"/>
          </w:tcPr>
          <w:p w14:paraId="4B150F52">
            <w:pPr>
              <w:spacing w:after="0"/>
              <w:rPr>
                <w:color w:val="auto"/>
                <w:sz w:val="3"/>
                <w:szCs w:val="3"/>
              </w:rPr>
            </w:pPr>
          </w:p>
        </w:tc>
        <w:tc>
          <w:tcPr>
            <w:tcW w:w="500" w:type="dxa"/>
            <w:tcBorders>
              <w:right w:val="single" w:color="auto" w:sz="8" w:space="0"/>
            </w:tcBorders>
            <w:vAlign w:val="bottom"/>
          </w:tcPr>
          <w:p w14:paraId="66C35820">
            <w:pPr>
              <w:spacing w:after="0"/>
              <w:rPr>
                <w:color w:val="auto"/>
                <w:sz w:val="3"/>
                <w:szCs w:val="3"/>
              </w:rPr>
            </w:pPr>
          </w:p>
        </w:tc>
        <w:tc>
          <w:tcPr>
            <w:tcW w:w="340" w:type="dxa"/>
            <w:tcBorders>
              <w:right w:val="single" w:color="auto" w:sz="8" w:space="0"/>
            </w:tcBorders>
            <w:vAlign w:val="bottom"/>
          </w:tcPr>
          <w:p w14:paraId="5683684F">
            <w:pPr>
              <w:spacing w:after="0"/>
              <w:rPr>
                <w:color w:val="auto"/>
                <w:sz w:val="3"/>
                <w:szCs w:val="3"/>
              </w:rPr>
            </w:pPr>
          </w:p>
        </w:tc>
        <w:tc>
          <w:tcPr>
            <w:tcW w:w="320" w:type="dxa"/>
            <w:tcBorders>
              <w:right w:val="single" w:color="auto" w:sz="8" w:space="0"/>
            </w:tcBorders>
            <w:vAlign w:val="bottom"/>
          </w:tcPr>
          <w:p w14:paraId="5C4E9C35">
            <w:pPr>
              <w:spacing w:after="0"/>
              <w:rPr>
                <w:color w:val="auto"/>
                <w:sz w:val="3"/>
                <w:szCs w:val="3"/>
              </w:rPr>
            </w:pPr>
          </w:p>
        </w:tc>
        <w:tc>
          <w:tcPr>
            <w:tcW w:w="340" w:type="dxa"/>
            <w:tcBorders>
              <w:right w:val="single" w:color="auto" w:sz="8" w:space="0"/>
            </w:tcBorders>
            <w:vAlign w:val="bottom"/>
          </w:tcPr>
          <w:p w14:paraId="3EB8CC6B">
            <w:pPr>
              <w:spacing w:after="0"/>
              <w:rPr>
                <w:color w:val="auto"/>
                <w:sz w:val="3"/>
                <w:szCs w:val="3"/>
              </w:rPr>
            </w:pPr>
          </w:p>
        </w:tc>
        <w:tc>
          <w:tcPr>
            <w:tcW w:w="360" w:type="dxa"/>
            <w:tcBorders>
              <w:right w:val="single" w:color="auto" w:sz="8" w:space="0"/>
            </w:tcBorders>
            <w:vAlign w:val="bottom"/>
          </w:tcPr>
          <w:p w14:paraId="2AF36D1A">
            <w:pPr>
              <w:spacing w:after="0"/>
              <w:rPr>
                <w:color w:val="auto"/>
                <w:sz w:val="3"/>
                <w:szCs w:val="3"/>
              </w:rPr>
            </w:pPr>
          </w:p>
        </w:tc>
        <w:tc>
          <w:tcPr>
            <w:tcW w:w="320" w:type="dxa"/>
            <w:tcBorders>
              <w:right w:val="single" w:color="auto" w:sz="8" w:space="0"/>
            </w:tcBorders>
            <w:vAlign w:val="bottom"/>
          </w:tcPr>
          <w:p w14:paraId="1EE43CD8">
            <w:pPr>
              <w:spacing w:after="0"/>
              <w:rPr>
                <w:color w:val="auto"/>
                <w:sz w:val="3"/>
                <w:szCs w:val="3"/>
              </w:rPr>
            </w:pPr>
          </w:p>
        </w:tc>
        <w:tc>
          <w:tcPr>
            <w:tcW w:w="360" w:type="dxa"/>
            <w:tcBorders>
              <w:right w:val="single" w:color="auto" w:sz="8" w:space="0"/>
            </w:tcBorders>
            <w:vAlign w:val="bottom"/>
          </w:tcPr>
          <w:p w14:paraId="3A073298">
            <w:pPr>
              <w:spacing w:after="0"/>
              <w:rPr>
                <w:color w:val="auto"/>
                <w:sz w:val="3"/>
                <w:szCs w:val="3"/>
              </w:rPr>
            </w:pPr>
          </w:p>
        </w:tc>
        <w:tc>
          <w:tcPr>
            <w:tcW w:w="1380" w:type="dxa"/>
            <w:tcBorders>
              <w:right w:val="single" w:color="auto" w:sz="8" w:space="0"/>
            </w:tcBorders>
            <w:vAlign w:val="bottom"/>
          </w:tcPr>
          <w:p w14:paraId="5342DC05">
            <w:pPr>
              <w:spacing w:after="0"/>
              <w:rPr>
                <w:color w:val="auto"/>
                <w:sz w:val="3"/>
                <w:szCs w:val="3"/>
              </w:rPr>
            </w:pPr>
          </w:p>
        </w:tc>
        <w:tc>
          <w:tcPr>
            <w:tcW w:w="360" w:type="dxa"/>
            <w:tcBorders>
              <w:right w:val="single" w:color="auto" w:sz="8" w:space="0"/>
            </w:tcBorders>
            <w:vAlign w:val="bottom"/>
          </w:tcPr>
          <w:p w14:paraId="541F951E">
            <w:pPr>
              <w:spacing w:after="0"/>
              <w:rPr>
                <w:color w:val="auto"/>
                <w:sz w:val="3"/>
                <w:szCs w:val="3"/>
              </w:rPr>
            </w:pPr>
          </w:p>
        </w:tc>
        <w:tc>
          <w:tcPr>
            <w:tcW w:w="660" w:type="dxa"/>
            <w:tcBorders>
              <w:right w:val="single" w:color="auto" w:sz="8" w:space="0"/>
            </w:tcBorders>
            <w:vAlign w:val="bottom"/>
          </w:tcPr>
          <w:p w14:paraId="39804F1A">
            <w:pPr>
              <w:spacing w:after="0"/>
              <w:rPr>
                <w:color w:val="auto"/>
                <w:sz w:val="3"/>
                <w:szCs w:val="3"/>
              </w:rPr>
            </w:pPr>
          </w:p>
        </w:tc>
        <w:tc>
          <w:tcPr>
            <w:tcW w:w="460" w:type="dxa"/>
            <w:tcBorders>
              <w:right w:val="single" w:color="auto" w:sz="8" w:space="0"/>
            </w:tcBorders>
            <w:vAlign w:val="bottom"/>
          </w:tcPr>
          <w:p w14:paraId="016AA72D">
            <w:pPr>
              <w:spacing w:after="0"/>
              <w:rPr>
                <w:color w:val="auto"/>
                <w:sz w:val="3"/>
                <w:szCs w:val="3"/>
              </w:rPr>
            </w:pPr>
          </w:p>
        </w:tc>
        <w:tc>
          <w:tcPr>
            <w:tcW w:w="440" w:type="dxa"/>
            <w:tcBorders>
              <w:right w:val="single" w:color="auto" w:sz="8" w:space="0"/>
            </w:tcBorders>
            <w:vAlign w:val="bottom"/>
          </w:tcPr>
          <w:p w14:paraId="26BBA56A">
            <w:pPr>
              <w:spacing w:after="0"/>
              <w:rPr>
                <w:color w:val="auto"/>
                <w:sz w:val="3"/>
                <w:szCs w:val="3"/>
              </w:rPr>
            </w:pPr>
          </w:p>
        </w:tc>
        <w:tc>
          <w:tcPr>
            <w:tcW w:w="440" w:type="dxa"/>
            <w:tcBorders>
              <w:right w:val="single" w:color="auto" w:sz="8" w:space="0"/>
            </w:tcBorders>
            <w:vAlign w:val="bottom"/>
          </w:tcPr>
          <w:p w14:paraId="7C9707C9">
            <w:pPr>
              <w:spacing w:after="0" w:line="35" w:lineRule="exact"/>
              <w:rPr>
                <w:color w:val="auto"/>
                <w:sz w:val="20"/>
                <w:szCs w:val="20"/>
              </w:rPr>
            </w:pPr>
            <w:r>
              <w:rPr>
                <w:rFonts w:ascii="宋体" w:hAnsi="宋体" w:eastAsia="宋体" w:cs="宋体"/>
                <w:color w:val="auto"/>
                <w:sz w:val="3"/>
                <w:szCs w:val="3"/>
              </w:rPr>
              <w:t>2</w:t>
            </w:r>
          </w:p>
        </w:tc>
        <w:tc>
          <w:tcPr>
            <w:tcW w:w="340" w:type="dxa"/>
            <w:tcBorders>
              <w:bottom w:val="single" w:color="auto" w:sz="8" w:space="0"/>
              <w:right w:val="single" w:color="auto" w:sz="8" w:space="0"/>
            </w:tcBorders>
            <w:vAlign w:val="bottom"/>
          </w:tcPr>
          <w:p w14:paraId="7DE5C2B4">
            <w:pPr>
              <w:spacing w:after="0"/>
              <w:rPr>
                <w:color w:val="auto"/>
                <w:sz w:val="3"/>
                <w:szCs w:val="3"/>
              </w:rPr>
            </w:pPr>
          </w:p>
        </w:tc>
        <w:tc>
          <w:tcPr>
            <w:tcW w:w="1020" w:type="dxa"/>
            <w:vMerge w:val="continue"/>
            <w:tcBorders>
              <w:bottom w:val="single" w:color="auto" w:sz="8" w:space="0"/>
              <w:right w:val="single" w:color="auto" w:sz="8" w:space="0"/>
            </w:tcBorders>
            <w:vAlign w:val="bottom"/>
          </w:tcPr>
          <w:p w14:paraId="6600FA86">
            <w:pPr>
              <w:spacing w:after="0"/>
              <w:rPr>
                <w:color w:val="auto"/>
                <w:sz w:val="3"/>
                <w:szCs w:val="3"/>
              </w:rPr>
            </w:pPr>
          </w:p>
        </w:tc>
        <w:tc>
          <w:tcPr>
            <w:tcW w:w="1420" w:type="dxa"/>
            <w:tcBorders>
              <w:bottom w:val="single" w:color="auto" w:sz="8" w:space="0"/>
              <w:right w:val="single" w:color="auto" w:sz="8" w:space="0"/>
            </w:tcBorders>
            <w:vAlign w:val="bottom"/>
          </w:tcPr>
          <w:p w14:paraId="757159BC">
            <w:pPr>
              <w:spacing w:after="0"/>
              <w:rPr>
                <w:color w:val="auto"/>
                <w:sz w:val="3"/>
                <w:szCs w:val="3"/>
              </w:rPr>
            </w:pPr>
          </w:p>
        </w:tc>
        <w:tc>
          <w:tcPr>
            <w:tcW w:w="620" w:type="dxa"/>
            <w:tcBorders>
              <w:bottom w:val="single" w:color="auto" w:sz="8" w:space="0"/>
              <w:right w:val="single" w:color="auto" w:sz="8" w:space="0"/>
            </w:tcBorders>
            <w:vAlign w:val="bottom"/>
          </w:tcPr>
          <w:p w14:paraId="7942B55A">
            <w:pPr>
              <w:spacing w:after="0"/>
              <w:rPr>
                <w:color w:val="auto"/>
                <w:sz w:val="3"/>
                <w:szCs w:val="3"/>
              </w:rPr>
            </w:pPr>
          </w:p>
        </w:tc>
        <w:tc>
          <w:tcPr>
            <w:tcW w:w="0" w:type="dxa"/>
            <w:vAlign w:val="bottom"/>
          </w:tcPr>
          <w:p w14:paraId="7C520E56">
            <w:pPr>
              <w:spacing w:after="0"/>
              <w:rPr>
                <w:color w:val="auto"/>
                <w:sz w:val="1"/>
                <w:szCs w:val="1"/>
              </w:rPr>
            </w:pPr>
          </w:p>
        </w:tc>
      </w:tr>
      <w:tr w14:paraId="70252701">
        <w:tblPrEx>
          <w:tblCellMar>
            <w:top w:w="0" w:type="dxa"/>
            <w:left w:w="0" w:type="dxa"/>
            <w:bottom w:w="0" w:type="dxa"/>
            <w:right w:w="0" w:type="dxa"/>
          </w:tblCellMar>
        </w:tblPrEx>
        <w:trPr>
          <w:trHeight w:val="103" w:hRule="atLeast"/>
        </w:trPr>
        <w:tc>
          <w:tcPr>
            <w:tcW w:w="360" w:type="dxa"/>
            <w:tcBorders>
              <w:left w:val="single" w:color="auto" w:sz="8" w:space="0"/>
              <w:right w:val="single" w:color="auto" w:sz="8" w:space="0"/>
            </w:tcBorders>
            <w:vAlign w:val="bottom"/>
          </w:tcPr>
          <w:p w14:paraId="2268A56F">
            <w:pPr>
              <w:spacing w:after="0"/>
              <w:rPr>
                <w:color w:val="auto"/>
                <w:sz w:val="8"/>
                <w:szCs w:val="8"/>
              </w:rPr>
            </w:pPr>
          </w:p>
        </w:tc>
        <w:tc>
          <w:tcPr>
            <w:tcW w:w="920" w:type="dxa"/>
            <w:tcBorders>
              <w:right w:val="single" w:color="auto" w:sz="8" w:space="0"/>
            </w:tcBorders>
            <w:vAlign w:val="bottom"/>
          </w:tcPr>
          <w:p w14:paraId="23FEC99B">
            <w:pPr>
              <w:spacing w:after="0"/>
              <w:rPr>
                <w:color w:val="auto"/>
                <w:sz w:val="8"/>
                <w:szCs w:val="8"/>
              </w:rPr>
            </w:pPr>
          </w:p>
        </w:tc>
        <w:tc>
          <w:tcPr>
            <w:tcW w:w="500" w:type="dxa"/>
            <w:tcBorders>
              <w:right w:val="single" w:color="auto" w:sz="8" w:space="0"/>
            </w:tcBorders>
            <w:vAlign w:val="bottom"/>
          </w:tcPr>
          <w:p w14:paraId="7AA45EA1">
            <w:pPr>
              <w:spacing w:after="0"/>
              <w:rPr>
                <w:color w:val="auto"/>
                <w:sz w:val="8"/>
                <w:szCs w:val="8"/>
              </w:rPr>
            </w:pPr>
          </w:p>
        </w:tc>
        <w:tc>
          <w:tcPr>
            <w:tcW w:w="340" w:type="dxa"/>
            <w:tcBorders>
              <w:right w:val="single" w:color="auto" w:sz="8" w:space="0"/>
            </w:tcBorders>
            <w:vAlign w:val="bottom"/>
          </w:tcPr>
          <w:p w14:paraId="57AC8110">
            <w:pPr>
              <w:spacing w:after="0"/>
              <w:rPr>
                <w:color w:val="auto"/>
                <w:sz w:val="8"/>
                <w:szCs w:val="8"/>
              </w:rPr>
            </w:pPr>
          </w:p>
        </w:tc>
        <w:tc>
          <w:tcPr>
            <w:tcW w:w="320" w:type="dxa"/>
            <w:tcBorders>
              <w:right w:val="single" w:color="auto" w:sz="8" w:space="0"/>
            </w:tcBorders>
            <w:vAlign w:val="bottom"/>
          </w:tcPr>
          <w:p w14:paraId="65F4335C">
            <w:pPr>
              <w:spacing w:after="0"/>
              <w:rPr>
                <w:color w:val="auto"/>
                <w:sz w:val="8"/>
                <w:szCs w:val="8"/>
              </w:rPr>
            </w:pPr>
          </w:p>
        </w:tc>
        <w:tc>
          <w:tcPr>
            <w:tcW w:w="340" w:type="dxa"/>
            <w:tcBorders>
              <w:right w:val="single" w:color="auto" w:sz="8" w:space="0"/>
            </w:tcBorders>
            <w:vAlign w:val="bottom"/>
          </w:tcPr>
          <w:p w14:paraId="5C3C3445">
            <w:pPr>
              <w:spacing w:after="0"/>
              <w:rPr>
                <w:color w:val="auto"/>
                <w:sz w:val="8"/>
                <w:szCs w:val="8"/>
              </w:rPr>
            </w:pPr>
          </w:p>
        </w:tc>
        <w:tc>
          <w:tcPr>
            <w:tcW w:w="360" w:type="dxa"/>
            <w:tcBorders>
              <w:right w:val="single" w:color="auto" w:sz="8" w:space="0"/>
            </w:tcBorders>
            <w:vAlign w:val="bottom"/>
          </w:tcPr>
          <w:p w14:paraId="2ACC4304">
            <w:pPr>
              <w:spacing w:after="0"/>
              <w:rPr>
                <w:color w:val="auto"/>
                <w:sz w:val="8"/>
                <w:szCs w:val="8"/>
              </w:rPr>
            </w:pPr>
          </w:p>
        </w:tc>
        <w:tc>
          <w:tcPr>
            <w:tcW w:w="320" w:type="dxa"/>
            <w:tcBorders>
              <w:right w:val="single" w:color="auto" w:sz="8" w:space="0"/>
            </w:tcBorders>
            <w:vAlign w:val="bottom"/>
          </w:tcPr>
          <w:p w14:paraId="2C9304F3">
            <w:pPr>
              <w:spacing w:after="0"/>
              <w:rPr>
                <w:color w:val="auto"/>
                <w:sz w:val="8"/>
                <w:szCs w:val="8"/>
              </w:rPr>
            </w:pPr>
          </w:p>
        </w:tc>
        <w:tc>
          <w:tcPr>
            <w:tcW w:w="360" w:type="dxa"/>
            <w:tcBorders>
              <w:right w:val="single" w:color="auto" w:sz="8" w:space="0"/>
            </w:tcBorders>
            <w:vAlign w:val="bottom"/>
          </w:tcPr>
          <w:p w14:paraId="1EAE6DF5">
            <w:pPr>
              <w:spacing w:after="0"/>
              <w:rPr>
                <w:color w:val="auto"/>
                <w:sz w:val="8"/>
                <w:szCs w:val="8"/>
              </w:rPr>
            </w:pPr>
          </w:p>
        </w:tc>
        <w:tc>
          <w:tcPr>
            <w:tcW w:w="1380" w:type="dxa"/>
            <w:tcBorders>
              <w:right w:val="single" w:color="auto" w:sz="8" w:space="0"/>
            </w:tcBorders>
            <w:vAlign w:val="bottom"/>
          </w:tcPr>
          <w:p w14:paraId="2F83A529">
            <w:pPr>
              <w:spacing w:after="0"/>
              <w:rPr>
                <w:color w:val="auto"/>
                <w:sz w:val="8"/>
                <w:szCs w:val="8"/>
              </w:rPr>
            </w:pPr>
          </w:p>
        </w:tc>
        <w:tc>
          <w:tcPr>
            <w:tcW w:w="360" w:type="dxa"/>
            <w:tcBorders>
              <w:right w:val="single" w:color="auto" w:sz="8" w:space="0"/>
            </w:tcBorders>
            <w:vAlign w:val="bottom"/>
          </w:tcPr>
          <w:p w14:paraId="001D16DA">
            <w:pPr>
              <w:spacing w:after="0"/>
              <w:rPr>
                <w:color w:val="auto"/>
                <w:sz w:val="8"/>
                <w:szCs w:val="8"/>
              </w:rPr>
            </w:pPr>
          </w:p>
        </w:tc>
        <w:tc>
          <w:tcPr>
            <w:tcW w:w="660" w:type="dxa"/>
            <w:tcBorders>
              <w:right w:val="single" w:color="auto" w:sz="8" w:space="0"/>
            </w:tcBorders>
            <w:vAlign w:val="bottom"/>
          </w:tcPr>
          <w:p w14:paraId="0153064B">
            <w:pPr>
              <w:spacing w:after="0"/>
              <w:rPr>
                <w:color w:val="auto"/>
                <w:sz w:val="8"/>
                <w:szCs w:val="8"/>
              </w:rPr>
            </w:pPr>
          </w:p>
        </w:tc>
        <w:tc>
          <w:tcPr>
            <w:tcW w:w="460" w:type="dxa"/>
            <w:tcBorders>
              <w:right w:val="single" w:color="auto" w:sz="8" w:space="0"/>
            </w:tcBorders>
            <w:vAlign w:val="bottom"/>
          </w:tcPr>
          <w:p w14:paraId="5EE56F56">
            <w:pPr>
              <w:spacing w:after="0"/>
              <w:rPr>
                <w:color w:val="auto"/>
                <w:sz w:val="8"/>
                <w:szCs w:val="8"/>
              </w:rPr>
            </w:pPr>
          </w:p>
        </w:tc>
        <w:tc>
          <w:tcPr>
            <w:tcW w:w="440" w:type="dxa"/>
            <w:tcBorders>
              <w:right w:val="single" w:color="auto" w:sz="8" w:space="0"/>
            </w:tcBorders>
            <w:vAlign w:val="bottom"/>
          </w:tcPr>
          <w:p w14:paraId="77EC5053">
            <w:pPr>
              <w:spacing w:after="0"/>
              <w:rPr>
                <w:color w:val="auto"/>
                <w:sz w:val="8"/>
                <w:szCs w:val="8"/>
              </w:rPr>
            </w:pPr>
          </w:p>
        </w:tc>
        <w:tc>
          <w:tcPr>
            <w:tcW w:w="440" w:type="dxa"/>
            <w:tcBorders>
              <w:right w:val="single" w:color="auto" w:sz="8" w:space="0"/>
            </w:tcBorders>
            <w:vAlign w:val="bottom"/>
          </w:tcPr>
          <w:p w14:paraId="33A21770">
            <w:pPr>
              <w:spacing w:after="0"/>
              <w:rPr>
                <w:color w:val="auto"/>
                <w:sz w:val="8"/>
                <w:szCs w:val="8"/>
              </w:rPr>
            </w:pPr>
          </w:p>
        </w:tc>
        <w:tc>
          <w:tcPr>
            <w:tcW w:w="340" w:type="dxa"/>
            <w:tcBorders>
              <w:right w:val="single" w:color="auto" w:sz="8" w:space="0"/>
            </w:tcBorders>
            <w:vAlign w:val="bottom"/>
          </w:tcPr>
          <w:p w14:paraId="6E500F3B">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25F3D240">
            <w:pPr>
              <w:spacing w:after="0" w:line="80" w:lineRule="exact"/>
              <w:rPr>
                <w:color w:val="auto"/>
                <w:sz w:val="20"/>
                <w:szCs w:val="20"/>
              </w:rPr>
            </w:pPr>
            <w:r>
              <w:rPr>
                <w:rFonts w:ascii="宋体" w:hAnsi="宋体" w:eastAsia="宋体" w:cs="宋体"/>
                <w:color w:val="auto"/>
                <w:sz w:val="7"/>
                <w:szCs w:val="7"/>
              </w:rPr>
              <w:t>人员、业务以及应急培训</w:t>
            </w:r>
          </w:p>
        </w:tc>
        <w:tc>
          <w:tcPr>
            <w:tcW w:w="1420" w:type="dxa"/>
            <w:tcBorders>
              <w:right w:val="single" w:color="auto" w:sz="8" w:space="0"/>
            </w:tcBorders>
            <w:vAlign w:val="bottom"/>
          </w:tcPr>
          <w:p w14:paraId="21598FBD">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57172E1A">
            <w:pPr>
              <w:spacing w:after="0"/>
              <w:rPr>
                <w:color w:val="auto"/>
                <w:sz w:val="8"/>
                <w:szCs w:val="8"/>
              </w:rPr>
            </w:pPr>
          </w:p>
        </w:tc>
        <w:tc>
          <w:tcPr>
            <w:tcW w:w="0" w:type="dxa"/>
            <w:vAlign w:val="bottom"/>
          </w:tcPr>
          <w:p w14:paraId="2BA81277">
            <w:pPr>
              <w:spacing w:after="0"/>
              <w:rPr>
                <w:color w:val="auto"/>
                <w:sz w:val="1"/>
                <w:szCs w:val="1"/>
              </w:rPr>
            </w:pPr>
          </w:p>
        </w:tc>
      </w:tr>
      <w:tr w14:paraId="19539788">
        <w:tblPrEx>
          <w:tblCellMar>
            <w:top w:w="0" w:type="dxa"/>
            <w:left w:w="0" w:type="dxa"/>
            <w:bottom w:w="0" w:type="dxa"/>
            <w:right w:w="0" w:type="dxa"/>
          </w:tblCellMar>
        </w:tblPrEx>
        <w:trPr>
          <w:trHeight w:val="33" w:hRule="atLeast"/>
        </w:trPr>
        <w:tc>
          <w:tcPr>
            <w:tcW w:w="360" w:type="dxa"/>
            <w:tcBorders>
              <w:left w:val="single" w:color="auto" w:sz="8" w:space="0"/>
              <w:right w:val="single" w:color="auto" w:sz="8" w:space="0"/>
            </w:tcBorders>
            <w:vAlign w:val="bottom"/>
          </w:tcPr>
          <w:p w14:paraId="680EFB1C">
            <w:pPr>
              <w:spacing w:after="0"/>
              <w:rPr>
                <w:color w:val="auto"/>
                <w:sz w:val="2"/>
                <w:szCs w:val="2"/>
              </w:rPr>
            </w:pPr>
          </w:p>
        </w:tc>
        <w:tc>
          <w:tcPr>
            <w:tcW w:w="920" w:type="dxa"/>
            <w:tcBorders>
              <w:right w:val="single" w:color="auto" w:sz="8" w:space="0"/>
            </w:tcBorders>
            <w:vAlign w:val="bottom"/>
          </w:tcPr>
          <w:p w14:paraId="450C164F">
            <w:pPr>
              <w:spacing w:after="0"/>
              <w:rPr>
                <w:color w:val="auto"/>
                <w:sz w:val="2"/>
                <w:szCs w:val="2"/>
              </w:rPr>
            </w:pPr>
          </w:p>
        </w:tc>
        <w:tc>
          <w:tcPr>
            <w:tcW w:w="500" w:type="dxa"/>
            <w:tcBorders>
              <w:right w:val="single" w:color="auto" w:sz="8" w:space="0"/>
            </w:tcBorders>
            <w:vAlign w:val="bottom"/>
          </w:tcPr>
          <w:p w14:paraId="5FF80C96">
            <w:pPr>
              <w:spacing w:after="0"/>
              <w:rPr>
                <w:color w:val="auto"/>
                <w:sz w:val="2"/>
                <w:szCs w:val="2"/>
              </w:rPr>
            </w:pPr>
          </w:p>
        </w:tc>
        <w:tc>
          <w:tcPr>
            <w:tcW w:w="340" w:type="dxa"/>
            <w:tcBorders>
              <w:right w:val="single" w:color="auto" w:sz="8" w:space="0"/>
            </w:tcBorders>
            <w:vAlign w:val="bottom"/>
          </w:tcPr>
          <w:p w14:paraId="4F757538">
            <w:pPr>
              <w:spacing w:after="0"/>
              <w:rPr>
                <w:color w:val="auto"/>
                <w:sz w:val="2"/>
                <w:szCs w:val="2"/>
              </w:rPr>
            </w:pPr>
          </w:p>
        </w:tc>
        <w:tc>
          <w:tcPr>
            <w:tcW w:w="320" w:type="dxa"/>
            <w:tcBorders>
              <w:right w:val="single" w:color="auto" w:sz="8" w:space="0"/>
            </w:tcBorders>
            <w:vAlign w:val="bottom"/>
          </w:tcPr>
          <w:p w14:paraId="3C08CFAE">
            <w:pPr>
              <w:spacing w:after="0"/>
              <w:rPr>
                <w:color w:val="auto"/>
                <w:sz w:val="2"/>
                <w:szCs w:val="2"/>
              </w:rPr>
            </w:pPr>
          </w:p>
        </w:tc>
        <w:tc>
          <w:tcPr>
            <w:tcW w:w="340" w:type="dxa"/>
            <w:tcBorders>
              <w:right w:val="single" w:color="auto" w:sz="8" w:space="0"/>
            </w:tcBorders>
            <w:vAlign w:val="bottom"/>
          </w:tcPr>
          <w:p w14:paraId="4E6BE133">
            <w:pPr>
              <w:spacing w:after="0"/>
              <w:rPr>
                <w:color w:val="auto"/>
                <w:sz w:val="2"/>
                <w:szCs w:val="2"/>
              </w:rPr>
            </w:pPr>
          </w:p>
        </w:tc>
        <w:tc>
          <w:tcPr>
            <w:tcW w:w="360" w:type="dxa"/>
            <w:tcBorders>
              <w:right w:val="single" w:color="auto" w:sz="8" w:space="0"/>
            </w:tcBorders>
            <w:vAlign w:val="bottom"/>
          </w:tcPr>
          <w:p w14:paraId="598C6D5D">
            <w:pPr>
              <w:spacing w:after="0"/>
              <w:rPr>
                <w:color w:val="auto"/>
                <w:sz w:val="2"/>
                <w:szCs w:val="2"/>
              </w:rPr>
            </w:pPr>
          </w:p>
        </w:tc>
        <w:tc>
          <w:tcPr>
            <w:tcW w:w="320" w:type="dxa"/>
            <w:tcBorders>
              <w:right w:val="single" w:color="auto" w:sz="8" w:space="0"/>
            </w:tcBorders>
            <w:vAlign w:val="bottom"/>
          </w:tcPr>
          <w:p w14:paraId="0DA380EE">
            <w:pPr>
              <w:spacing w:after="0"/>
              <w:rPr>
                <w:color w:val="auto"/>
                <w:sz w:val="2"/>
                <w:szCs w:val="2"/>
              </w:rPr>
            </w:pPr>
          </w:p>
        </w:tc>
        <w:tc>
          <w:tcPr>
            <w:tcW w:w="360" w:type="dxa"/>
            <w:tcBorders>
              <w:right w:val="single" w:color="auto" w:sz="8" w:space="0"/>
            </w:tcBorders>
            <w:vAlign w:val="bottom"/>
          </w:tcPr>
          <w:p w14:paraId="0A8A5299">
            <w:pPr>
              <w:spacing w:after="0"/>
              <w:rPr>
                <w:color w:val="auto"/>
                <w:sz w:val="2"/>
                <w:szCs w:val="2"/>
              </w:rPr>
            </w:pPr>
          </w:p>
        </w:tc>
        <w:tc>
          <w:tcPr>
            <w:tcW w:w="1380" w:type="dxa"/>
            <w:tcBorders>
              <w:right w:val="single" w:color="auto" w:sz="8" w:space="0"/>
            </w:tcBorders>
            <w:vAlign w:val="bottom"/>
          </w:tcPr>
          <w:p w14:paraId="2F5B9071">
            <w:pPr>
              <w:spacing w:after="0"/>
              <w:rPr>
                <w:color w:val="auto"/>
                <w:sz w:val="2"/>
                <w:szCs w:val="2"/>
              </w:rPr>
            </w:pPr>
          </w:p>
        </w:tc>
        <w:tc>
          <w:tcPr>
            <w:tcW w:w="360" w:type="dxa"/>
            <w:tcBorders>
              <w:right w:val="single" w:color="auto" w:sz="8" w:space="0"/>
            </w:tcBorders>
            <w:vAlign w:val="bottom"/>
          </w:tcPr>
          <w:p w14:paraId="22C2C9DC">
            <w:pPr>
              <w:spacing w:after="0"/>
              <w:rPr>
                <w:color w:val="auto"/>
                <w:sz w:val="2"/>
                <w:szCs w:val="2"/>
              </w:rPr>
            </w:pPr>
          </w:p>
        </w:tc>
        <w:tc>
          <w:tcPr>
            <w:tcW w:w="660" w:type="dxa"/>
            <w:tcBorders>
              <w:right w:val="single" w:color="auto" w:sz="8" w:space="0"/>
            </w:tcBorders>
            <w:vAlign w:val="bottom"/>
          </w:tcPr>
          <w:p w14:paraId="471500FC">
            <w:pPr>
              <w:spacing w:after="0"/>
              <w:rPr>
                <w:color w:val="auto"/>
                <w:sz w:val="2"/>
                <w:szCs w:val="2"/>
              </w:rPr>
            </w:pPr>
          </w:p>
        </w:tc>
        <w:tc>
          <w:tcPr>
            <w:tcW w:w="460" w:type="dxa"/>
            <w:tcBorders>
              <w:right w:val="single" w:color="auto" w:sz="8" w:space="0"/>
            </w:tcBorders>
            <w:vAlign w:val="bottom"/>
          </w:tcPr>
          <w:p w14:paraId="113E77CC">
            <w:pPr>
              <w:spacing w:after="0"/>
              <w:rPr>
                <w:color w:val="auto"/>
                <w:sz w:val="2"/>
                <w:szCs w:val="2"/>
              </w:rPr>
            </w:pPr>
          </w:p>
        </w:tc>
        <w:tc>
          <w:tcPr>
            <w:tcW w:w="440" w:type="dxa"/>
            <w:tcBorders>
              <w:right w:val="single" w:color="auto" w:sz="8" w:space="0"/>
            </w:tcBorders>
            <w:vAlign w:val="bottom"/>
          </w:tcPr>
          <w:p w14:paraId="34EFE4B6">
            <w:pPr>
              <w:spacing w:after="0"/>
              <w:rPr>
                <w:color w:val="auto"/>
                <w:sz w:val="2"/>
                <w:szCs w:val="2"/>
              </w:rPr>
            </w:pPr>
          </w:p>
        </w:tc>
        <w:tc>
          <w:tcPr>
            <w:tcW w:w="440" w:type="dxa"/>
            <w:tcBorders>
              <w:bottom w:val="single" w:color="auto" w:sz="8" w:space="0"/>
              <w:right w:val="single" w:color="auto" w:sz="8" w:space="0"/>
            </w:tcBorders>
            <w:vAlign w:val="bottom"/>
          </w:tcPr>
          <w:p w14:paraId="1273483D">
            <w:pPr>
              <w:spacing w:after="0"/>
              <w:rPr>
                <w:color w:val="auto"/>
                <w:sz w:val="2"/>
                <w:szCs w:val="2"/>
              </w:rPr>
            </w:pPr>
          </w:p>
        </w:tc>
        <w:tc>
          <w:tcPr>
            <w:tcW w:w="340" w:type="dxa"/>
            <w:tcBorders>
              <w:bottom w:val="single" w:color="auto" w:sz="8" w:space="0"/>
              <w:right w:val="single" w:color="auto" w:sz="8" w:space="0"/>
            </w:tcBorders>
            <w:vAlign w:val="bottom"/>
          </w:tcPr>
          <w:p w14:paraId="7092351F">
            <w:pPr>
              <w:spacing w:after="0"/>
              <w:rPr>
                <w:color w:val="auto"/>
                <w:sz w:val="2"/>
                <w:szCs w:val="2"/>
              </w:rPr>
            </w:pPr>
          </w:p>
        </w:tc>
        <w:tc>
          <w:tcPr>
            <w:tcW w:w="1020" w:type="dxa"/>
            <w:tcBorders>
              <w:bottom w:val="single" w:color="auto" w:sz="8" w:space="0"/>
              <w:right w:val="single" w:color="auto" w:sz="8" w:space="0"/>
            </w:tcBorders>
            <w:vAlign w:val="bottom"/>
          </w:tcPr>
          <w:p w14:paraId="719E6B2F">
            <w:pPr>
              <w:spacing w:after="0"/>
              <w:rPr>
                <w:color w:val="auto"/>
                <w:sz w:val="2"/>
                <w:szCs w:val="2"/>
              </w:rPr>
            </w:pPr>
          </w:p>
        </w:tc>
        <w:tc>
          <w:tcPr>
            <w:tcW w:w="1420" w:type="dxa"/>
            <w:tcBorders>
              <w:bottom w:val="single" w:color="auto" w:sz="8" w:space="0"/>
              <w:right w:val="single" w:color="auto" w:sz="8" w:space="0"/>
            </w:tcBorders>
            <w:vAlign w:val="bottom"/>
          </w:tcPr>
          <w:p w14:paraId="4706F6D3">
            <w:pPr>
              <w:spacing w:after="0"/>
              <w:rPr>
                <w:color w:val="auto"/>
                <w:sz w:val="2"/>
                <w:szCs w:val="2"/>
              </w:rPr>
            </w:pPr>
          </w:p>
        </w:tc>
        <w:tc>
          <w:tcPr>
            <w:tcW w:w="620" w:type="dxa"/>
            <w:tcBorders>
              <w:bottom w:val="single" w:color="auto" w:sz="8" w:space="0"/>
              <w:right w:val="single" w:color="auto" w:sz="8" w:space="0"/>
            </w:tcBorders>
            <w:vAlign w:val="bottom"/>
          </w:tcPr>
          <w:p w14:paraId="4006F129">
            <w:pPr>
              <w:spacing w:after="0"/>
              <w:rPr>
                <w:color w:val="auto"/>
                <w:sz w:val="2"/>
                <w:szCs w:val="2"/>
              </w:rPr>
            </w:pPr>
          </w:p>
        </w:tc>
        <w:tc>
          <w:tcPr>
            <w:tcW w:w="0" w:type="dxa"/>
            <w:vAlign w:val="bottom"/>
          </w:tcPr>
          <w:p w14:paraId="43471348">
            <w:pPr>
              <w:spacing w:after="0"/>
              <w:rPr>
                <w:color w:val="auto"/>
                <w:sz w:val="1"/>
                <w:szCs w:val="1"/>
              </w:rPr>
            </w:pPr>
          </w:p>
        </w:tc>
      </w:tr>
      <w:tr w14:paraId="04F5A73D">
        <w:tblPrEx>
          <w:tblCellMar>
            <w:top w:w="0" w:type="dxa"/>
            <w:left w:w="0" w:type="dxa"/>
            <w:bottom w:w="0" w:type="dxa"/>
            <w:right w:w="0" w:type="dxa"/>
          </w:tblCellMar>
        </w:tblPrEx>
        <w:trPr>
          <w:trHeight w:val="69" w:hRule="atLeast"/>
        </w:trPr>
        <w:tc>
          <w:tcPr>
            <w:tcW w:w="360" w:type="dxa"/>
            <w:tcBorders>
              <w:left w:val="single" w:color="auto" w:sz="8" w:space="0"/>
              <w:right w:val="single" w:color="auto" w:sz="8" w:space="0"/>
            </w:tcBorders>
            <w:vAlign w:val="bottom"/>
          </w:tcPr>
          <w:p w14:paraId="5E57C16D">
            <w:pPr>
              <w:spacing w:after="0"/>
              <w:rPr>
                <w:color w:val="auto"/>
                <w:sz w:val="6"/>
                <w:szCs w:val="6"/>
              </w:rPr>
            </w:pPr>
          </w:p>
        </w:tc>
        <w:tc>
          <w:tcPr>
            <w:tcW w:w="920" w:type="dxa"/>
            <w:tcBorders>
              <w:right w:val="single" w:color="auto" w:sz="8" w:space="0"/>
            </w:tcBorders>
            <w:vAlign w:val="bottom"/>
          </w:tcPr>
          <w:p w14:paraId="60CAE97E">
            <w:pPr>
              <w:spacing w:after="0"/>
              <w:rPr>
                <w:color w:val="auto"/>
                <w:sz w:val="6"/>
                <w:szCs w:val="6"/>
              </w:rPr>
            </w:pPr>
          </w:p>
        </w:tc>
        <w:tc>
          <w:tcPr>
            <w:tcW w:w="500" w:type="dxa"/>
            <w:tcBorders>
              <w:right w:val="single" w:color="auto" w:sz="8" w:space="0"/>
            </w:tcBorders>
            <w:vAlign w:val="bottom"/>
          </w:tcPr>
          <w:p w14:paraId="739583CE">
            <w:pPr>
              <w:spacing w:after="0"/>
              <w:rPr>
                <w:color w:val="auto"/>
                <w:sz w:val="6"/>
                <w:szCs w:val="6"/>
              </w:rPr>
            </w:pPr>
          </w:p>
        </w:tc>
        <w:tc>
          <w:tcPr>
            <w:tcW w:w="340" w:type="dxa"/>
            <w:tcBorders>
              <w:right w:val="single" w:color="auto" w:sz="8" w:space="0"/>
            </w:tcBorders>
            <w:vAlign w:val="bottom"/>
          </w:tcPr>
          <w:p w14:paraId="2B49DB6A">
            <w:pPr>
              <w:spacing w:after="0"/>
              <w:rPr>
                <w:color w:val="auto"/>
                <w:sz w:val="6"/>
                <w:szCs w:val="6"/>
              </w:rPr>
            </w:pPr>
          </w:p>
        </w:tc>
        <w:tc>
          <w:tcPr>
            <w:tcW w:w="320" w:type="dxa"/>
            <w:tcBorders>
              <w:right w:val="single" w:color="auto" w:sz="8" w:space="0"/>
            </w:tcBorders>
            <w:vAlign w:val="bottom"/>
          </w:tcPr>
          <w:p w14:paraId="3672C3F0">
            <w:pPr>
              <w:spacing w:after="0"/>
              <w:rPr>
                <w:color w:val="auto"/>
                <w:sz w:val="6"/>
                <w:szCs w:val="6"/>
              </w:rPr>
            </w:pPr>
          </w:p>
        </w:tc>
        <w:tc>
          <w:tcPr>
            <w:tcW w:w="340" w:type="dxa"/>
            <w:tcBorders>
              <w:right w:val="single" w:color="auto" w:sz="8" w:space="0"/>
            </w:tcBorders>
            <w:vAlign w:val="bottom"/>
          </w:tcPr>
          <w:p w14:paraId="7494920C">
            <w:pPr>
              <w:spacing w:after="0"/>
              <w:rPr>
                <w:color w:val="auto"/>
                <w:sz w:val="6"/>
                <w:szCs w:val="6"/>
              </w:rPr>
            </w:pPr>
          </w:p>
        </w:tc>
        <w:tc>
          <w:tcPr>
            <w:tcW w:w="360" w:type="dxa"/>
            <w:tcBorders>
              <w:right w:val="single" w:color="auto" w:sz="8" w:space="0"/>
            </w:tcBorders>
            <w:vAlign w:val="bottom"/>
          </w:tcPr>
          <w:p w14:paraId="29DC3957">
            <w:pPr>
              <w:spacing w:after="0"/>
              <w:rPr>
                <w:color w:val="auto"/>
                <w:sz w:val="6"/>
                <w:szCs w:val="6"/>
              </w:rPr>
            </w:pPr>
          </w:p>
        </w:tc>
        <w:tc>
          <w:tcPr>
            <w:tcW w:w="320" w:type="dxa"/>
            <w:tcBorders>
              <w:right w:val="single" w:color="auto" w:sz="8" w:space="0"/>
            </w:tcBorders>
            <w:vAlign w:val="bottom"/>
          </w:tcPr>
          <w:p w14:paraId="57682FF6">
            <w:pPr>
              <w:spacing w:after="0"/>
              <w:rPr>
                <w:color w:val="auto"/>
                <w:sz w:val="6"/>
                <w:szCs w:val="6"/>
              </w:rPr>
            </w:pPr>
          </w:p>
        </w:tc>
        <w:tc>
          <w:tcPr>
            <w:tcW w:w="360" w:type="dxa"/>
            <w:tcBorders>
              <w:right w:val="single" w:color="auto" w:sz="8" w:space="0"/>
            </w:tcBorders>
            <w:vAlign w:val="bottom"/>
          </w:tcPr>
          <w:p w14:paraId="6C3E44CD">
            <w:pPr>
              <w:spacing w:after="0"/>
              <w:rPr>
                <w:color w:val="auto"/>
                <w:sz w:val="6"/>
                <w:szCs w:val="6"/>
              </w:rPr>
            </w:pPr>
          </w:p>
        </w:tc>
        <w:tc>
          <w:tcPr>
            <w:tcW w:w="1380" w:type="dxa"/>
            <w:tcBorders>
              <w:right w:val="single" w:color="auto" w:sz="8" w:space="0"/>
            </w:tcBorders>
            <w:vAlign w:val="bottom"/>
          </w:tcPr>
          <w:p w14:paraId="524F3EDA">
            <w:pPr>
              <w:spacing w:after="0"/>
              <w:rPr>
                <w:color w:val="auto"/>
                <w:sz w:val="6"/>
                <w:szCs w:val="6"/>
              </w:rPr>
            </w:pPr>
          </w:p>
        </w:tc>
        <w:tc>
          <w:tcPr>
            <w:tcW w:w="360" w:type="dxa"/>
            <w:tcBorders>
              <w:right w:val="single" w:color="auto" w:sz="8" w:space="0"/>
            </w:tcBorders>
            <w:vAlign w:val="bottom"/>
          </w:tcPr>
          <w:p w14:paraId="7C3806A2">
            <w:pPr>
              <w:spacing w:after="0"/>
              <w:rPr>
                <w:color w:val="auto"/>
                <w:sz w:val="6"/>
                <w:szCs w:val="6"/>
              </w:rPr>
            </w:pPr>
          </w:p>
        </w:tc>
        <w:tc>
          <w:tcPr>
            <w:tcW w:w="660" w:type="dxa"/>
            <w:tcBorders>
              <w:right w:val="single" w:color="auto" w:sz="8" w:space="0"/>
            </w:tcBorders>
            <w:vAlign w:val="bottom"/>
          </w:tcPr>
          <w:p w14:paraId="4875C219">
            <w:pPr>
              <w:spacing w:after="0"/>
              <w:rPr>
                <w:color w:val="auto"/>
                <w:sz w:val="6"/>
                <w:szCs w:val="6"/>
              </w:rPr>
            </w:pPr>
          </w:p>
        </w:tc>
        <w:tc>
          <w:tcPr>
            <w:tcW w:w="460" w:type="dxa"/>
            <w:tcBorders>
              <w:right w:val="single" w:color="auto" w:sz="8" w:space="0"/>
            </w:tcBorders>
            <w:vAlign w:val="bottom"/>
          </w:tcPr>
          <w:p w14:paraId="4BDC9E4E">
            <w:pPr>
              <w:spacing w:after="0"/>
              <w:rPr>
                <w:color w:val="auto"/>
                <w:sz w:val="6"/>
                <w:szCs w:val="6"/>
              </w:rPr>
            </w:pPr>
          </w:p>
        </w:tc>
        <w:tc>
          <w:tcPr>
            <w:tcW w:w="440" w:type="dxa"/>
            <w:tcBorders>
              <w:right w:val="single" w:color="auto" w:sz="8" w:space="0"/>
            </w:tcBorders>
            <w:vAlign w:val="bottom"/>
          </w:tcPr>
          <w:p w14:paraId="3D804D6B">
            <w:pPr>
              <w:spacing w:after="0"/>
              <w:rPr>
                <w:color w:val="auto"/>
                <w:sz w:val="6"/>
                <w:szCs w:val="6"/>
              </w:rPr>
            </w:pPr>
          </w:p>
        </w:tc>
        <w:tc>
          <w:tcPr>
            <w:tcW w:w="440" w:type="dxa"/>
            <w:vMerge w:val="restart"/>
            <w:tcBorders>
              <w:right w:val="single" w:color="auto" w:sz="8" w:space="0"/>
            </w:tcBorders>
            <w:vAlign w:val="bottom"/>
          </w:tcPr>
          <w:p w14:paraId="2A5A746D">
            <w:pPr>
              <w:spacing w:after="0" w:line="80" w:lineRule="exact"/>
              <w:rPr>
                <w:color w:val="auto"/>
                <w:sz w:val="20"/>
                <w:szCs w:val="20"/>
              </w:rPr>
            </w:pPr>
            <w:r>
              <w:rPr>
                <w:rFonts w:ascii="宋体" w:hAnsi="宋体" w:eastAsia="宋体" w:cs="宋体"/>
                <w:color w:val="auto"/>
                <w:sz w:val="7"/>
                <w:szCs w:val="7"/>
              </w:rPr>
              <w:t>4</w:t>
            </w:r>
          </w:p>
        </w:tc>
        <w:tc>
          <w:tcPr>
            <w:tcW w:w="340" w:type="dxa"/>
            <w:tcBorders>
              <w:right w:val="single" w:color="auto" w:sz="8" w:space="0"/>
            </w:tcBorders>
            <w:vAlign w:val="bottom"/>
          </w:tcPr>
          <w:p w14:paraId="0A64977E">
            <w:pPr>
              <w:spacing w:after="0"/>
              <w:rPr>
                <w:color w:val="auto"/>
                <w:sz w:val="6"/>
                <w:szCs w:val="6"/>
              </w:rPr>
            </w:pPr>
          </w:p>
        </w:tc>
        <w:tc>
          <w:tcPr>
            <w:tcW w:w="1020" w:type="dxa"/>
            <w:tcBorders>
              <w:right w:val="single" w:color="auto" w:sz="8" w:space="0"/>
            </w:tcBorders>
            <w:vAlign w:val="bottom"/>
          </w:tcPr>
          <w:p w14:paraId="0A858262">
            <w:pPr>
              <w:spacing w:after="0" w:line="70" w:lineRule="exact"/>
              <w:rPr>
                <w:color w:val="auto"/>
                <w:sz w:val="20"/>
                <w:szCs w:val="20"/>
              </w:rPr>
            </w:pPr>
            <w:r>
              <w:rPr>
                <w:rFonts w:ascii="宋体" w:hAnsi="宋体" w:eastAsia="宋体" w:cs="宋体"/>
                <w:color w:val="auto"/>
                <w:w w:val="99"/>
                <w:sz w:val="7"/>
                <w:szCs w:val="7"/>
              </w:rPr>
              <w:t>反映人员、业务以及应急培训进</w:t>
            </w:r>
          </w:p>
        </w:tc>
        <w:tc>
          <w:tcPr>
            <w:tcW w:w="1420" w:type="dxa"/>
            <w:vMerge w:val="restart"/>
            <w:tcBorders>
              <w:right w:val="single" w:color="auto" w:sz="8" w:space="0"/>
            </w:tcBorders>
            <w:vAlign w:val="bottom"/>
          </w:tcPr>
          <w:p w14:paraId="35BED821">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186D3624">
            <w:pPr>
              <w:spacing w:after="0"/>
              <w:rPr>
                <w:color w:val="auto"/>
                <w:sz w:val="6"/>
                <w:szCs w:val="6"/>
              </w:rPr>
            </w:pPr>
          </w:p>
        </w:tc>
        <w:tc>
          <w:tcPr>
            <w:tcW w:w="0" w:type="dxa"/>
            <w:vAlign w:val="bottom"/>
          </w:tcPr>
          <w:p w14:paraId="64838236">
            <w:pPr>
              <w:spacing w:after="0"/>
              <w:rPr>
                <w:color w:val="auto"/>
                <w:sz w:val="1"/>
                <w:szCs w:val="1"/>
              </w:rPr>
            </w:pPr>
          </w:p>
        </w:tc>
      </w:tr>
      <w:tr w14:paraId="1431F49B">
        <w:tblPrEx>
          <w:tblCellMar>
            <w:top w:w="0" w:type="dxa"/>
            <w:left w:w="0" w:type="dxa"/>
            <w:bottom w:w="0" w:type="dxa"/>
            <w:right w:w="0" w:type="dxa"/>
          </w:tblCellMar>
        </w:tblPrEx>
        <w:trPr>
          <w:trHeight w:val="37" w:hRule="atLeast"/>
        </w:trPr>
        <w:tc>
          <w:tcPr>
            <w:tcW w:w="360" w:type="dxa"/>
            <w:tcBorders>
              <w:left w:val="single" w:color="auto" w:sz="8" w:space="0"/>
              <w:right w:val="single" w:color="auto" w:sz="8" w:space="0"/>
            </w:tcBorders>
            <w:vAlign w:val="bottom"/>
          </w:tcPr>
          <w:p w14:paraId="7B86B170">
            <w:pPr>
              <w:spacing w:after="0"/>
              <w:rPr>
                <w:color w:val="auto"/>
                <w:sz w:val="3"/>
                <w:szCs w:val="3"/>
              </w:rPr>
            </w:pPr>
          </w:p>
        </w:tc>
        <w:tc>
          <w:tcPr>
            <w:tcW w:w="920" w:type="dxa"/>
            <w:tcBorders>
              <w:right w:val="single" w:color="auto" w:sz="8" w:space="0"/>
            </w:tcBorders>
            <w:vAlign w:val="bottom"/>
          </w:tcPr>
          <w:p w14:paraId="09CAC97A">
            <w:pPr>
              <w:spacing w:after="0"/>
              <w:rPr>
                <w:color w:val="auto"/>
                <w:sz w:val="3"/>
                <w:szCs w:val="3"/>
              </w:rPr>
            </w:pPr>
          </w:p>
        </w:tc>
        <w:tc>
          <w:tcPr>
            <w:tcW w:w="500" w:type="dxa"/>
            <w:tcBorders>
              <w:right w:val="single" w:color="auto" w:sz="8" w:space="0"/>
            </w:tcBorders>
            <w:vAlign w:val="bottom"/>
          </w:tcPr>
          <w:p w14:paraId="08222450">
            <w:pPr>
              <w:spacing w:after="0"/>
              <w:rPr>
                <w:color w:val="auto"/>
                <w:sz w:val="3"/>
                <w:szCs w:val="3"/>
              </w:rPr>
            </w:pPr>
          </w:p>
        </w:tc>
        <w:tc>
          <w:tcPr>
            <w:tcW w:w="340" w:type="dxa"/>
            <w:tcBorders>
              <w:right w:val="single" w:color="auto" w:sz="8" w:space="0"/>
            </w:tcBorders>
            <w:vAlign w:val="bottom"/>
          </w:tcPr>
          <w:p w14:paraId="6DC63CF4">
            <w:pPr>
              <w:spacing w:after="0"/>
              <w:rPr>
                <w:color w:val="auto"/>
                <w:sz w:val="3"/>
                <w:szCs w:val="3"/>
              </w:rPr>
            </w:pPr>
          </w:p>
        </w:tc>
        <w:tc>
          <w:tcPr>
            <w:tcW w:w="320" w:type="dxa"/>
            <w:tcBorders>
              <w:right w:val="single" w:color="auto" w:sz="8" w:space="0"/>
            </w:tcBorders>
            <w:vAlign w:val="bottom"/>
          </w:tcPr>
          <w:p w14:paraId="528CFE62">
            <w:pPr>
              <w:spacing w:after="0"/>
              <w:rPr>
                <w:color w:val="auto"/>
                <w:sz w:val="3"/>
                <w:szCs w:val="3"/>
              </w:rPr>
            </w:pPr>
          </w:p>
        </w:tc>
        <w:tc>
          <w:tcPr>
            <w:tcW w:w="340" w:type="dxa"/>
            <w:tcBorders>
              <w:right w:val="single" w:color="auto" w:sz="8" w:space="0"/>
            </w:tcBorders>
            <w:vAlign w:val="bottom"/>
          </w:tcPr>
          <w:p w14:paraId="209D6BE9">
            <w:pPr>
              <w:spacing w:after="0"/>
              <w:rPr>
                <w:color w:val="auto"/>
                <w:sz w:val="3"/>
                <w:szCs w:val="3"/>
              </w:rPr>
            </w:pPr>
          </w:p>
        </w:tc>
        <w:tc>
          <w:tcPr>
            <w:tcW w:w="360" w:type="dxa"/>
            <w:tcBorders>
              <w:right w:val="single" w:color="auto" w:sz="8" w:space="0"/>
            </w:tcBorders>
            <w:vAlign w:val="bottom"/>
          </w:tcPr>
          <w:p w14:paraId="113917CB">
            <w:pPr>
              <w:spacing w:after="0"/>
              <w:rPr>
                <w:color w:val="auto"/>
                <w:sz w:val="3"/>
                <w:szCs w:val="3"/>
              </w:rPr>
            </w:pPr>
          </w:p>
        </w:tc>
        <w:tc>
          <w:tcPr>
            <w:tcW w:w="320" w:type="dxa"/>
            <w:tcBorders>
              <w:right w:val="single" w:color="auto" w:sz="8" w:space="0"/>
            </w:tcBorders>
            <w:vAlign w:val="bottom"/>
          </w:tcPr>
          <w:p w14:paraId="68230B8C">
            <w:pPr>
              <w:spacing w:after="0"/>
              <w:rPr>
                <w:color w:val="auto"/>
                <w:sz w:val="3"/>
                <w:szCs w:val="3"/>
              </w:rPr>
            </w:pPr>
          </w:p>
        </w:tc>
        <w:tc>
          <w:tcPr>
            <w:tcW w:w="360" w:type="dxa"/>
            <w:tcBorders>
              <w:right w:val="single" w:color="auto" w:sz="8" w:space="0"/>
            </w:tcBorders>
            <w:vAlign w:val="bottom"/>
          </w:tcPr>
          <w:p w14:paraId="5E1C0770">
            <w:pPr>
              <w:spacing w:after="0"/>
              <w:rPr>
                <w:color w:val="auto"/>
                <w:sz w:val="3"/>
                <w:szCs w:val="3"/>
              </w:rPr>
            </w:pPr>
          </w:p>
        </w:tc>
        <w:tc>
          <w:tcPr>
            <w:tcW w:w="1380" w:type="dxa"/>
            <w:tcBorders>
              <w:right w:val="single" w:color="auto" w:sz="8" w:space="0"/>
            </w:tcBorders>
            <w:vAlign w:val="bottom"/>
          </w:tcPr>
          <w:p w14:paraId="215A7741">
            <w:pPr>
              <w:spacing w:after="0"/>
              <w:rPr>
                <w:color w:val="auto"/>
                <w:sz w:val="3"/>
                <w:szCs w:val="3"/>
              </w:rPr>
            </w:pPr>
          </w:p>
        </w:tc>
        <w:tc>
          <w:tcPr>
            <w:tcW w:w="360" w:type="dxa"/>
            <w:tcBorders>
              <w:right w:val="single" w:color="auto" w:sz="8" w:space="0"/>
            </w:tcBorders>
            <w:vAlign w:val="bottom"/>
          </w:tcPr>
          <w:p w14:paraId="74A0F7C0">
            <w:pPr>
              <w:spacing w:after="0"/>
              <w:rPr>
                <w:color w:val="auto"/>
                <w:sz w:val="3"/>
                <w:szCs w:val="3"/>
              </w:rPr>
            </w:pPr>
          </w:p>
        </w:tc>
        <w:tc>
          <w:tcPr>
            <w:tcW w:w="660" w:type="dxa"/>
            <w:tcBorders>
              <w:right w:val="single" w:color="auto" w:sz="8" w:space="0"/>
            </w:tcBorders>
            <w:vAlign w:val="bottom"/>
          </w:tcPr>
          <w:p w14:paraId="19292EF8">
            <w:pPr>
              <w:spacing w:after="0"/>
              <w:rPr>
                <w:color w:val="auto"/>
                <w:sz w:val="3"/>
                <w:szCs w:val="3"/>
              </w:rPr>
            </w:pPr>
          </w:p>
        </w:tc>
        <w:tc>
          <w:tcPr>
            <w:tcW w:w="460" w:type="dxa"/>
            <w:tcBorders>
              <w:right w:val="single" w:color="auto" w:sz="8" w:space="0"/>
            </w:tcBorders>
            <w:vAlign w:val="bottom"/>
          </w:tcPr>
          <w:p w14:paraId="1A531890">
            <w:pPr>
              <w:spacing w:after="0"/>
              <w:rPr>
                <w:color w:val="auto"/>
                <w:sz w:val="3"/>
                <w:szCs w:val="3"/>
              </w:rPr>
            </w:pPr>
          </w:p>
        </w:tc>
        <w:tc>
          <w:tcPr>
            <w:tcW w:w="440" w:type="dxa"/>
            <w:tcBorders>
              <w:right w:val="single" w:color="auto" w:sz="8" w:space="0"/>
            </w:tcBorders>
            <w:vAlign w:val="bottom"/>
          </w:tcPr>
          <w:p w14:paraId="13CF421B">
            <w:pPr>
              <w:spacing w:after="0"/>
              <w:rPr>
                <w:color w:val="auto"/>
                <w:sz w:val="3"/>
                <w:szCs w:val="3"/>
              </w:rPr>
            </w:pPr>
          </w:p>
        </w:tc>
        <w:tc>
          <w:tcPr>
            <w:tcW w:w="440" w:type="dxa"/>
            <w:vMerge w:val="continue"/>
            <w:tcBorders>
              <w:right w:val="single" w:color="auto" w:sz="8" w:space="0"/>
            </w:tcBorders>
            <w:vAlign w:val="bottom"/>
          </w:tcPr>
          <w:p w14:paraId="3A54B2A2">
            <w:pPr>
              <w:spacing w:after="0"/>
              <w:rPr>
                <w:color w:val="auto"/>
                <w:sz w:val="3"/>
                <w:szCs w:val="3"/>
              </w:rPr>
            </w:pPr>
          </w:p>
        </w:tc>
        <w:tc>
          <w:tcPr>
            <w:tcW w:w="340" w:type="dxa"/>
            <w:tcBorders>
              <w:right w:val="single" w:color="auto" w:sz="8" w:space="0"/>
            </w:tcBorders>
            <w:vAlign w:val="bottom"/>
          </w:tcPr>
          <w:p w14:paraId="14A35119">
            <w:pPr>
              <w:spacing w:after="0"/>
              <w:rPr>
                <w:color w:val="auto"/>
                <w:sz w:val="3"/>
                <w:szCs w:val="3"/>
              </w:rPr>
            </w:pPr>
          </w:p>
        </w:tc>
        <w:tc>
          <w:tcPr>
            <w:tcW w:w="1020" w:type="dxa"/>
            <w:vMerge w:val="restart"/>
            <w:tcBorders>
              <w:right w:val="single" w:color="auto" w:sz="8" w:space="0"/>
            </w:tcBorders>
            <w:vAlign w:val="bottom"/>
          </w:tcPr>
          <w:p w14:paraId="5224CBA0">
            <w:pPr>
              <w:spacing w:after="0" w:line="75" w:lineRule="exact"/>
              <w:rPr>
                <w:color w:val="auto"/>
                <w:sz w:val="20"/>
                <w:szCs w:val="20"/>
              </w:rPr>
            </w:pPr>
            <w:r>
              <w:rPr>
                <w:rFonts w:ascii="宋体" w:hAnsi="宋体" w:eastAsia="宋体" w:cs="宋体"/>
                <w:color w:val="auto"/>
                <w:sz w:val="7"/>
                <w:szCs w:val="7"/>
              </w:rPr>
              <w:t>展情况</w:t>
            </w:r>
          </w:p>
        </w:tc>
        <w:tc>
          <w:tcPr>
            <w:tcW w:w="1420" w:type="dxa"/>
            <w:vMerge w:val="continue"/>
            <w:tcBorders>
              <w:right w:val="single" w:color="auto" w:sz="8" w:space="0"/>
            </w:tcBorders>
            <w:vAlign w:val="bottom"/>
          </w:tcPr>
          <w:p w14:paraId="20026DB0">
            <w:pPr>
              <w:spacing w:after="0"/>
              <w:rPr>
                <w:color w:val="auto"/>
                <w:sz w:val="3"/>
                <w:szCs w:val="3"/>
              </w:rPr>
            </w:pPr>
          </w:p>
        </w:tc>
        <w:tc>
          <w:tcPr>
            <w:tcW w:w="620" w:type="dxa"/>
            <w:tcBorders>
              <w:right w:val="single" w:color="auto" w:sz="8" w:space="0"/>
            </w:tcBorders>
            <w:vAlign w:val="bottom"/>
          </w:tcPr>
          <w:p w14:paraId="186E7D9D">
            <w:pPr>
              <w:spacing w:after="0"/>
              <w:rPr>
                <w:color w:val="auto"/>
                <w:sz w:val="3"/>
                <w:szCs w:val="3"/>
              </w:rPr>
            </w:pPr>
          </w:p>
        </w:tc>
        <w:tc>
          <w:tcPr>
            <w:tcW w:w="0" w:type="dxa"/>
            <w:vAlign w:val="bottom"/>
          </w:tcPr>
          <w:p w14:paraId="7A20BA30">
            <w:pPr>
              <w:spacing w:after="0" w:line="20" w:lineRule="exact"/>
              <w:rPr>
                <w:color w:val="auto"/>
                <w:sz w:val="1"/>
                <w:szCs w:val="1"/>
              </w:rPr>
            </w:pPr>
          </w:p>
        </w:tc>
      </w:tr>
      <w:tr w14:paraId="6F53D46C">
        <w:tblPrEx>
          <w:tblCellMar>
            <w:top w:w="0" w:type="dxa"/>
            <w:left w:w="0" w:type="dxa"/>
            <w:bottom w:w="0" w:type="dxa"/>
            <w:right w:w="0" w:type="dxa"/>
          </w:tblCellMar>
        </w:tblPrEx>
        <w:trPr>
          <w:trHeight w:val="38" w:hRule="atLeast"/>
        </w:trPr>
        <w:tc>
          <w:tcPr>
            <w:tcW w:w="360" w:type="dxa"/>
            <w:tcBorders>
              <w:left w:val="single" w:color="auto" w:sz="8" w:space="0"/>
              <w:right w:val="single" w:color="auto" w:sz="8" w:space="0"/>
            </w:tcBorders>
            <w:vAlign w:val="bottom"/>
          </w:tcPr>
          <w:p w14:paraId="6EA40969">
            <w:pPr>
              <w:spacing w:after="0"/>
              <w:rPr>
                <w:color w:val="auto"/>
                <w:sz w:val="3"/>
                <w:szCs w:val="3"/>
              </w:rPr>
            </w:pPr>
          </w:p>
        </w:tc>
        <w:tc>
          <w:tcPr>
            <w:tcW w:w="920" w:type="dxa"/>
            <w:tcBorders>
              <w:right w:val="single" w:color="auto" w:sz="8" w:space="0"/>
            </w:tcBorders>
            <w:vAlign w:val="bottom"/>
          </w:tcPr>
          <w:p w14:paraId="49BBE9C8">
            <w:pPr>
              <w:spacing w:after="0"/>
              <w:rPr>
                <w:color w:val="auto"/>
                <w:sz w:val="3"/>
                <w:szCs w:val="3"/>
              </w:rPr>
            </w:pPr>
          </w:p>
        </w:tc>
        <w:tc>
          <w:tcPr>
            <w:tcW w:w="500" w:type="dxa"/>
            <w:tcBorders>
              <w:right w:val="single" w:color="auto" w:sz="8" w:space="0"/>
            </w:tcBorders>
            <w:vAlign w:val="bottom"/>
          </w:tcPr>
          <w:p w14:paraId="3CE7687C">
            <w:pPr>
              <w:spacing w:after="0"/>
              <w:rPr>
                <w:color w:val="auto"/>
                <w:sz w:val="3"/>
                <w:szCs w:val="3"/>
              </w:rPr>
            </w:pPr>
          </w:p>
        </w:tc>
        <w:tc>
          <w:tcPr>
            <w:tcW w:w="340" w:type="dxa"/>
            <w:tcBorders>
              <w:right w:val="single" w:color="auto" w:sz="8" w:space="0"/>
            </w:tcBorders>
            <w:vAlign w:val="bottom"/>
          </w:tcPr>
          <w:p w14:paraId="2EC1B207">
            <w:pPr>
              <w:spacing w:after="0"/>
              <w:rPr>
                <w:color w:val="auto"/>
                <w:sz w:val="3"/>
                <w:szCs w:val="3"/>
              </w:rPr>
            </w:pPr>
          </w:p>
        </w:tc>
        <w:tc>
          <w:tcPr>
            <w:tcW w:w="320" w:type="dxa"/>
            <w:tcBorders>
              <w:right w:val="single" w:color="auto" w:sz="8" w:space="0"/>
            </w:tcBorders>
            <w:vAlign w:val="bottom"/>
          </w:tcPr>
          <w:p w14:paraId="61707E76">
            <w:pPr>
              <w:spacing w:after="0"/>
              <w:rPr>
                <w:color w:val="auto"/>
                <w:sz w:val="3"/>
                <w:szCs w:val="3"/>
              </w:rPr>
            </w:pPr>
          </w:p>
        </w:tc>
        <w:tc>
          <w:tcPr>
            <w:tcW w:w="340" w:type="dxa"/>
            <w:tcBorders>
              <w:right w:val="single" w:color="auto" w:sz="8" w:space="0"/>
            </w:tcBorders>
            <w:vAlign w:val="bottom"/>
          </w:tcPr>
          <w:p w14:paraId="5D91E067">
            <w:pPr>
              <w:spacing w:after="0"/>
              <w:rPr>
                <w:color w:val="auto"/>
                <w:sz w:val="3"/>
                <w:szCs w:val="3"/>
              </w:rPr>
            </w:pPr>
          </w:p>
        </w:tc>
        <w:tc>
          <w:tcPr>
            <w:tcW w:w="360" w:type="dxa"/>
            <w:tcBorders>
              <w:right w:val="single" w:color="auto" w:sz="8" w:space="0"/>
            </w:tcBorders>
            <w:vAlign w:val="bottom"/>
          </w:tcPr>
          <w:p w14:paraId="2D7DEC85">
            <w:pPr>
              <w:spacing w:after="0"/>
              <w:rPr>
                <w:color w:val="auto"/>
                <w:sz w:val="3"/>
                <w:szCs w:val="3"/>
              </w:rPr>
            </w:pPr>
          </w:p>
        </w:tc>
        <w:tc>
          <w:tcPr>
            <w:tcW w:w="320" w:type="dxa"/>
            <w:tcBorders>
              <w:right w:val="single" w:color="auto" w:sz="8" w:space="0"/>
            </w:tcBorders>
            <w:vAlign w:val="bottom"/>
          </w:tcPr>
          <w:p w14:paraId="13361F1D">
            <w:pPr>
              <w:spacing w:after="0"/>
              <w:rPr>
                <w:color w:val="auto"/>
                <w:sz w:val="3"/>
                <w:szCs w:val="3"/>
              </w:rPr>
            </w:pPr>
          </w:p>
        </w:tc>
        <w:tc>
          <w:tcPr>
            <w:tcW w:w="360" w:type="dxa"/>
            <w:tcBorders>
              <w:right w:val="single" w:color="auto" w:sz="8" w:space="0"/>
            </w:tcBorders>
            <w:vAlign w:val="bottom"/>
          </w:tcPr>
          <w:p w14:paraId="66EE7535">
            <w:pPr>
              <w:spacing w:after="0"/>
              <w:rPr>
                <w:color w:val="auto"/>
                <w:sz w:val="3"/>
                <w:szCs w:val="3"/>
              </w:rPr>
            </w:pPr>
          </w:p>
        </w:tc>
        <w:tc>
          <w:tcPr>
            <w:tcW w:w="1380" w:type="dxa"/>
            <w:tcBorders>
              <w:right w:val="single" w:color="auto" w:sz="8" w:space="0"/>
            </w:tcBorders>
            <w:vAlign w:val="bottom"/>
          </w:tcPr>
          <w:p w14:paraId="663064CD">
            <w:pPr>
              <w:spacing w:after="0"/>
              <w:rPr>
                <w:color w:val="auto"/>
                <w:sz w:val="3"/>
                <w:szCs w:val="3"/>
              </w:rPr>
            </w:pPr>
          </w:p>
        </w:tc>
        <w:tc>
          <w:tcPr>
            <w:tcW w:w="360" w:type="dxa"/>
            <w:tcBorders>
              <w:right w:val="single" w:color="auto" w:sz="8" w:space="0"/>
            </w:tcBorders>
            <w:vAlign w:val="bottom"/>
          </w:tcPr>
          <w:p w14:paraId="34D9B0F6">
            <w:pPr>
              <w:spacing w:after="0"/>
              <w:rPr>
                <w:color w:val="auto"/>
                <w:sz w:val="3"/>
                <w:szCs w:val="3"/>
              </w:rPr>
            </w:pPr>
          </w:p>
        </w:tc>
        <w:tc>
          <w:tcPr>
            <w:tcW w:w="660" w:type="dxa"/>
            <w:tcBorders>
              <w:right w:val="single" w:color="auto" w:sz="8" w:space="0"/>
            </w:tcBorders>
            <w:vAlign w:val="bottom"/>
          </w:tcPr>
          <w:p w14:paraId="2E3413C2">
            <w:pPr>
              <w:spacing w:after="0"/>
              <w:rPr>
                <w:color w:val="auto"/>
                <w:sz w:val="3"/>
                <w:szCs w:val="3"/>
              </w:rPr>
            </w:pPr>
          </w:p>
        </w:tc>
        <w:tc>
          <w:tcPr>
            <w:tcW w:w="460" w:type="dxa"/>
            <w:tcBorders>
              <w:right w:val="single" w:color="auto" w:sz="8" w:space="0"/>
            </w:tcBorders>
            <w:vAlign w:val="bottom"/>
          </w:tcPr>
          <w:p w14:paraId="47959FD4">
            <w:pPr>
              <w:spacing w:after="0"/>
              <w:rPr>
                <w:color w:val="auto"/>
                <w:sz w:val="3"/>
                <w:szCs w:val="3"/>
              </w:rPr>
            </w:pPr>
          </w:p>
        </w:tc>
        <w:tc>
          <w:tcPr>
            <w:tcW w:w="440" w:type="dxa"/>
            <w:tcBorders>
              <w:right w:val="single" w:color="auto" w:sz="8" w:space="0"/>
            </w:tcBorders>
            <w:vAlign w:val="bottom"/>
          </w:tcPr>
          <w:p w14:paraId="1DC027B8">
            <w:pPr>
              <w:spacing w:after="0"/>
              <w:rPr>
                <w:color w:val="auto"/>
                <w:sz w:val="3"/>
                <w:szCs w:val="3"/>
              </w:rPr>
            </w:pPr>
          </w:p>
        </w:tc>
        <w:tc>
          <w:tcPr>
            <w:tcW w:w="440" w:type="dxa"/>
            <w:tcBorders>
              <w:bottom w:val="single" w:color="auto" w:sz="8" w:space="0"/>
              <w:right w:val="single" w:color="auto" w:sz="8" w:space="0"/>
            </w:tcBorders>
            <w:vAlign w:val="bottom"/>
          </w:tcPr>
          <w:p w14:paraId="54EB4332">
            <w:pPr>
              <w:spacing w:after="0"/>
              <w:rPr>
                <w:color w:val="auto"/>
                <w:sz w:val="3"/>
                <w:szCs w:val="3"/>
              </w:rPr>
            </w:pPr>
          </w:p>
        </w:tc>
        <w:tc>
          <w:tcPr>
            <w:tcW w:w="340" w:type="dxa"/>
            <w:tcBorders>
              <w:bottom w:val="single" w:color="auto" w:sz="8" w:space="0"/>
              <w:right w:val="single" w:color="auto" w:sz="8" w:space="0"/>
            </w:tcBorders>
            <w:vAlign w:val="bottom"/>
          </w:tcPr>
          <w:p w14:paraId="5D199A23">
            <w:pPr>
              <w:spacing w:after="0"/>
              <w:rPr>
                <w:color w:val="auto"/>
                <w:sz w:val="3"/>
                <w:szCs w:val="3"/>
              </w:rPr>
            </w:pPr>
          </w:p>
        </w:tc>
        <w:tc>
          <w:tcPr>
            <w:tcW w:w="1020" w:type="dxa"/>
            <w:vMerge w:val="continue"/>
            <w:tcBorders>
              <w:bottom w:val="single" w:color="auto" w:sz="8" w:space="0"/>
              <w:right w:val="single" w:color="auto" w:sz="8" w:space="0"/>
            </w:tcBorders>
            <w:vAlign w:val="bottom"/>
          </w:tcPr>
          <w:p w14:paraId="74685F65">
            <w:pPr>
              <w:spacing w:after="0"/>
              <w:rPr>
                <w:color w:val="auto"/>
                <w:sz w:val="3"/>
                <w:szCs w:val="3"/>
              </w:rPr>
            </w:pPr>
          </w:p>
        </w:tc>
        <w:tc>
          <w:tcPr>
            <w:tcW w:w="1420" w:type="dxa"/>
            <w:tcBorders>
              <w:bottom w:val="single" w:color="auto" w:sz="8" w:space="0"/>
              <w:right w:val="single" w:color="auto" w:sz="8" w:space="0"/>
            </w:tcBorders>
            <w:vAlign w:val="bottom"/>
          </w:tcPr>
          <w:p w14:paraId="2B8FE27B">
            <w:pPr>
              <w:spacing w:after="0"/>
              <w:rPr>
                <w:color w:val="auto"/>
                <w:sz w:val="3"/>
                <w:szCs w:val="3"/>
              </w:rPr>
            </w:pPr>
          </w:p>
        </w:tc>
        <w:tc>
          <w:tcPr>
            <w:tcW w:w="620" w:type="dxa"/>
            <w:tcBorders>
              <w:bottom w:val="single" w:color="auto" w:sz="8" w:space="0"/>
              <w:right w:val="single" w:color="auto" w:sz="8" w:space="0"/>
            </w:tcBorders>
            <w:vAlign w:val="bottom"/>
          </w:tcPr>
          <w:p w14:paraId="567A97EF">
            <w:pPr>
              <w:spacing w:after="0"/>
              <w:rPr>
                <w:color w:val="auto"/>
                <w:sz w:val="3"/>
                <w:szCs w:val="3"/>
              </w:rPr>
            </w:pPr>
          </w:p>
        </w:tc>
        <w:tc>
          <w:tcPr>
            <w:tcW w:w="0" w:type="dxa"/>
            <w:vAlign w:val="bottom"/>
          </w:tcPr>
          <w:p w14:paraId="57793AA4">
            <w:pPr>
              <w:spacing w:after="0"/>
              <w:rPr>
                <w:color w:val="auto"/>
                <w:sz w:val="1"/>
                <w:szCs w:val="1"/>
              </w:rPr>
            </w:pPr>
          </w:p>
        </w:tc>
      </w:tr>
      <w:tr w14:paraId="00AC076C">
        <w:tblPrEx>
          <w:tblCellMar>
            <w:top w:w="0" w:type="dxa"/>
            <w:left w:w="0" w:type="dxa"/>
            <w:bottom w:w="0" w:type="dxa"/>
            <w:right w:w="0" w:type="dxa"/>
          </w:tblCellMar>
        </w:tblPrEx>
        <w:trPr>
          <w:trHeight w:val="69" w:hRule="atLeast"/>
        </w:trPr>
        <w:tc>
          <w:tcPr>
            <w:tcW w:w="360" w:type="dxa"/>
            <w:tcBorders>
              <w:left w:val="single" w:color="auto" w:sz="8" w:space="0"/>
              <w:right w:val="single" w:color="auto" w:sz="8" w:space="0"/>
            </w:tcBorders>
            <w:vAlign w:val="bottom"/>
          </w:tcPr>
          <w:p w14:paraId="6AE7A9C1">
            <w:pPr>
              <w:spacing w:after="0"/>
              <w:rPr>
                <w:color w:val="auto"/>
                <w:sz w:val="6"/>
                <w:szCs w:val="6"/>
              </w:rPr>
            </w:pPr>
          </w:p>
        </w:tc>
        <w:tc>
          <w:tcPr>
            <w:tcW w:w="920" w:type="dxa"/>
            <w:tcBorders>
              <w:right w:val="single" w:color="auto" w:sz="8" w:space="0"/>
            </w:tcBorders>
            <w:vAlign w:val="bottom"/>
          </w:tcPr>
          <w:p w14:paraId="04EC8353">
            <w:pPr>
              <w:spacing w:after="0"/>
              <w:rPr>
                <w:color w:val="auto"/>
                <w:sz w:val="6"/>
                <w:szCs w:val="6"/>
              </w:rPr>
            </w:pPr>
          </w:p>
        </w:tc>
        <w:tc>
          <w:tcPr>
            <w:tcW w:w="500" w:type="dxa"/>
            <w:tcBorders>
              <w:right w:val="single" w:color="auto" w:sz="8" w:space="0"/>
            </w:tcBorders>
            <w:vAlign w:val="bottom"/>
          </w:tcPr>
          <w:p w14:paraId="4A7029B5">
            <w:pPr>
              <w:spacing w:after="0"/>
              <w:rPr>
                <w:color w:val="auto"/>
                <w:sz w:val="6"/>
                <w:szCs w:val="6"/>
              </w:rPr>
            </w:pPr>
          </w:p>
        </w:tc>
        <w:tc>
          <w:tcPr>
            <w:tcW w:w="340" w:type="dxa"/>
            <w:tcBorders>
              <w:right w:val="single" w:color="auto" w:sz="8" w:space="0"/>
            </w:tcBorders>
            <w:vAlign w:val="bottom"/>
          </w:tcPr>
          <w:p w14:paraId="09BBC7AE">
            <w:pPr>
              <w:spacing w:after="0"/>
              <w:rPr>
                <w:color w:val="auto"/>
                <w:sz w:val="6"/>
                <w:szCs w:val="6"/>
              </w:rPr>
            </w:pPr>
          </w:p>
        </w:tc>
        <w:tc>
          <w:tcPr>
            <w:tcW w:w="320" w:type="dxa"/>
            <w:tcBorders>
              <w:right w:val="single" w:color="auto" w:sz="8" w:space="0"/>
            </w:tcBorders>
            <w:vAlign w:val="bottom"/>
          </w:tcPr>
          <w:p w14:paraId="384CC6B3">
            <w:pPr>
              <w:spacing w:after="0"/>
              <w:rPr>
                <w:color w:val="auto"/>
                <w:sz w:val="6"/>
                <w:szCs w:val="6"/>
              </w:rPr>
            </w:pPr>
          </w:p>
        </w:tc>
        <w:tc>
          <w:tcPr>
            <w:tcW w:w="340" w:type="dxa"/>
            <w:tcBorders>
              <w:right w:val="single" w:color="auto" w:sz="8" w:space="0"/>
            </w:tcBorders>
            <w:vAlign w:val="bottom"/>
          </w:tcPr>
          <w:p w14:paraId="39E00EE9">
            <w:pPr>
              <w:spacing w:after="0"/>
              <w:rPr>
                <w:color w:val="auto"/>
                <w:sz w:val="6"/>
                <w:szCs w:val="6"/>
              </w:rPr>
            </w:pPr>
          </w:p>
        </w:tc>
        <w:tc>
          <w:tcPr>
            <w:tcW w:w="360" w:type="dxa"/>
            <w:tcBorders>
              <w:right w:val="single" w:color="auto" w:sz="8" w:space="0"/>
            </w:tcBorders>
            <w:vAlign w:val="bottom"/>
          </w:tcPr>
          <w:p w14:paraId="4F41895C">
            <w:pPr>
              <w:spacing w:after="0"/>
              <w:rPr>
                <w:color w:val="auto"/>
                <w:sz w:val="6"/>
                <w:szCs w:val="6"/>
              </w:rPr>
            </w:pPr>
          </w:p>
        </w:tc>
        <w:tc>
          <w:tcPr>
            <w:tcW w:w="320" w:type="dxa"/>
            <w:tcBorders>
              <w:right w:val="single" w:color="auto" w:sz="8" w:space="0"/>
            </w:tcBorders>
            <w:vAlign w:val="bottom"/>
          </w:tcPr>
          <w:p w14:paraId="506C552D">
            <w:pPr>
              <w:spacing w:after="0"/>
              <w:rPr>
                <w:color w:val="auto"/>
                <w:sz w:val="6"/>
                <w:szCs w:val="6"/>
              </w:rPr>
            </w:pPr>
          </w:p>
        </w:tc>
        <w:tc>
          <w:tcPr>
            <w:tcW w:w="360" w:type="dxa"/>
            <w:tcBorders>
              <w:right w:val="single" w:color="auto" w:sz="8" w:space="0"/>
            </w:tcBorders>
            <w:vAlign w:val="bottom"/>
          </w:tcPr>
          <w:p w14:paraId="1EE320E6">
            <w:pPr>
              <w:spacing w:after="0"/>
              <w:rPr>
                <w:color w:val="auto"/>
                <w:sz w:val="6"/>
                <w:szCs w:val="6"/>
              </w:rPr>
            </w:pPr>
          </w:p>
        </w:tc>
        <w:tc>
          <w:tcPr>
            <w:tcW w:w="1380" w:type="dxa"/>
            <w:tcBorders>
              <w:right w:val="single" w:color="auto" w:sz="8" w:space="0"/>
            </w:tcBorders>
            <w:vAlign w:val="bottom"/>
          </w:tcPr>
          <w:p w14:paraId="2A80CC34">
            <w:pPr>
              <w:spacing w:after="0"/>
              <w:rPr>
                <w:color w:val="auto"/>
                <w:sz w:val="6"/>
                <w:szCs w:val="6"/>
              </w:rPr>
            </w:pPr>
          </w:p>
        </w:tc>
        <w:tc>
          <w:tcPr>
            <w:tcW w:w="360" w:type="dxa"/>
            <w:tcBorders>
              <w:right w:val="single" w:color="auto" w:sz="8" w:space="0"/>
            </w:tcBorders>
            <w:vAlign w:val="bottom"/>
          </w:tcPr>
          <w:p w14:paraId="39C7ABD7">
            <w:pPr>
              <w:spacing w:after="0"/>
              <w:rPr>
                <w:color w:val="auto"/>
                <w:sz w:val="6"/>
                <w:szCs w:val="6"/>
              </w:rPr>
            </w:pPr>
          </w:p>
        </w:tc>
        <w:tc>
          <w:tcPr>
            <w:tcW w:w="660" w:type="dxa"/>
            <w:tcBorders>
              <w:right w:val="single" w:color="auto" w:sz="8" w:space="0"/>
            </w:tcBorders>
            <w:vAlign w:val="bottom"/>
          </w:tcPr>
          <w:p w14:paraId="4A70698D">
            <w:pPr>
              <w:spacing w:after="0"/>
              <w:rPr>
                <w:color w:val="auto"/>
                <w:sz w:val="6"/>
                <w:szCs w:val="6"/>
              </w:rPr>
            </w:pPr>
          </w:p>
        </w:tc>
        <w:tc>
          <w:tcPr>
            <w:tcW w:w="460" w:type="dxa"/>
            <w:tcBorders>
              <w:right w:val="single" w:color="auto" w:sz="8" w:space="0"/>
            </w:tcBorders>
            <w:vAlign w:val="bottom"/>
          </w:tcPr>
          <w:p w14:paraId="28481059">
            <w:pPr>
              <w:spacing w:after="0"/>
              <w:rPr>
                <w:color w:val="auto"/>
                <w:sz w:val="6"/>
                <w:szCs w:val="6"/>
              </w:rPr>
            </w:pPr>
          </w:p>
        </w:tc>
        <w:tc>
          <w:tcPr>
            <w:tcW w:w="440" w:type="dxa"/>
            <w:tcBorders>
              <w:right w:val="single" w:color="auto" w:sz="8" w:space="0"/>
            </w:tcBorders>
            <w:vAlign w:val="bottom"/>
          </w:tcPr>
          <w:p w14:paraId="663268A5">
            <w:pPr>
              <w:spacing w:after="0"/>
              <w:rPr>
                <w:color w:val="auto"/>
                <w:sz w:val="6"/>
                <w:szCs w:val="6"/>
              </w:rPr>
            </w:pPr>
          </w:p>
        </w:tc>
        <w:tc>
          <w:tcPr>
            <w:tcW w:w="440" w:type="dxa"/>
            <w:tcBorders>
              <w:right w:val="single" w:color="auto" w:sz="8" w:space="0"/>
            </w:tcBorders>
            <w:vAlign w:val="bottom"/>
          </w:tcPr>
          <w:p w14:paraId="4378006E">
            <w:pPr>
              <w:spacing w:after="0"/>
              <w:rPr>
                <w:color w:val="auto"/>
                <w:sz w:val="6"/>
                <w:szCs w:val="6"/>
              </w:rPr>
            </w:pPr>
          </w:p>
        </w:tc>
        <w:tc>
          <w:tcPr>
            <w:tcW w:w="340" w:type="dxa"/>
            <w:tcBorders>
              <w:right w:val="single" w:color="auto" w:sz="8" w:space="0"/>
            </w:tcBorders>
            <w:vAlign w:val="bottom"/>
          </w:tcPr>
          <w:p w14:paraId="3F59B556">
            <w:pPr>
              <w:spacing w:after="0"/>
              <w:rPr>
                <w:color w:val="auto"/>
                <w:sz w:val="6"/>
                <w:szCs w:val="6"/>
              </w:rPr>
            </w:pPr>
          </w:p>
        </w:tc>
        <w:tc>
          <w:tcPr>
            <w:tcW w:w="1020" w:type="dxa"/>
            <w:tcBorders>
              <w:right w:val="single" w:color="auto" w:sz="8" w:space="0"/>
            </w:tcBorders>
            <w:vAlign w:val="bottom"/>
          </w:tcPr>
          <w:p w14:paraId="540F71BA">
            <w:pPr>
              <w:spacing w:after="0" w:line="70" w:lineRule="exact"/>
              <w:rPr>
                <w:color w:val="auto"/>
                <w:sz w:val="20"/>
                <w:szCs w:val="20"/>
              </w:rPr>
            </w:pPr>
            <w:r>
              <w:rPr>
                <w:rFonts w:ascii="宋体" w:hAnsi="宋体" w:eastAsia="宋体" w:cs="宋体"/>
                <w:color w:val="auto"/>
                <w:sz w:val="7"/>
                <w:szCs w:val="7"/>
              </w:rPr>
              <w:t>反映 计量器具周期强检进展情</w:t>
            </w:r>
          </w:p>
        </w:tc>
        <w:tc>
          <w:tcPr>
            <w:tcW w:w="1420" w:type="dxa"/>
            <w:vMerge w:val="restart"/>
            <w:tcBorders>
              <w:right w:val="single" w:color="auto" w:sz="8" w:space="0"/>
            </w:tcBorders>
            <w:vAlign w:val="bottom"/>
          </w:tcPr>
          <w:p w14:paraId="398BD502">
            <w:pPr>
              <w:spacing w:after="0" w:line="80" w:lineRule="exact"/>
              <w:rPr>
                <w:color w:val="auto"/>
                <w:sz w:val="20"/>
                <w:szCs w:val="20"/>
              </w:rPr>
            </w:pPr>
            <w:r>
              <w:rPr>
                <w:rFonts w:ascii="宋体" w:hAnsi="宋体" w:eastAsia="宋体" w:cs="宋体"/>
                <w:color w:val="auto"/>
                <w:sz w:val="7"/>
                <w:szCs w:val="7"/>
              </w:rPr>
              <w:t>户次</w:t>
            </w:r>
          </w:p>
        </w:tc>
        <w:tc>
          <w:tcPr>
            <w:tcW w:w="620" w:type="dxa"/>
            <w:tcBorders>
              <w:right w:val="single" w:color="auto" w:sz="8" w:space="0"/>
            </w:tcBorders>
            <w:vAlign w:val="bottom"/>
          </w:tcPr>
          <w:p w14:paraId="1B18523C">
            <w:pPr>
              <w:spacing w:after="0"/>
              <w:rPr>
                <w:color w:val="auto"/>
                <w:sz w:val="6"/>
                <w:szCs w:val="6"/>
              </w:rPr>
            </w:pPr>
          </w:p>
        </w:tc>
        <w:tc>
          <w:tcPr>
            <w:tcW w:w="0" w:type="dxa"/>
            <w:vAlign w:val="bottom"/>
          </w:tcPr>
          <w:p w14:paraId="7E1A39FE">
            <w:pPr>
              <w:spacing w:after="0"/>
              <w:rPr>
                <w:color w:val="auto"/>
                <w:sz w:val="1"/>
                <w:szCs w:val="1"/>
              </w:rPr>
            </w:pPr>
          </w:p>
        </w:tc>
      </w:tr>
      <w:tr w14:paraId="6976C304">
        <w:tblPrEx>
          <w:tblCellMar>
            <w:top w:w="0" w:type="dxa"/>
            <w:left w:w="0" w:type="dxa"/>
            <w:bottom w:w="0" w:type="dxa"/>
            <w:right w:w="0" w:type="dxa"/>
          </w:tblCellMar>
        </w:tblPrEx>
        <w:trPr>
          <w:trHeight w:val="34" w:hRule="atLeast"/>
        </w:trPr>
        <w:tc>
          <w:tcPr>
            <w:tcW w:w="360" w:type="dxa"/>
            <w:tcBorders>
              <w:left w:val="single" w:color="auto" w:sz="8" w:space="0"/>
              <w:right w:val="single" w:color="auto" w:sz="8" w:space="0"/>
            </w:tcBorders>
            <w:vAlign w:val="bottom"/>
          </w:tcPr>
          <w:p w14:paraId="640E4E6F">
            <w:pPr>
              <w:spacing w:after="0"/>
              <w:rPr>
                <w:color w:val="auto"/>
                <w:sz w:val="2"/>
                <w:szCs w:val="2"/>
              </w:rPr>
            </w:pPr>
          </w:p>
        </w:tc>
        <w:tc>
          <w:tcPr>
            <w:tcW w:w="920" w:type="dxa"/>
            <w:tcBorders>
              <w:right w:val="single" w:color="auto" w:sz="8" w:space="0"/>
            </w:tcBorders>
            <w:vAlign w:val="bottom"/>
          </w:tcPr>
          <w:p w14:paraId="5ED30A0A">
            <w:pPr>
              <w:spacing w:after="0"/>
              <w:rPr>
                <w:color w:val="auto"/>
                <w:sz w:val="2"/>
                <w:szCs w:val="2"/>
              </w:rPr>
            </w:pPr>
          </w:p>
        </w:tc>
        <w:tc>
          <w:tcPr>
            <w:tcW w:w="500" w:type="dxa"/>
            <w:tcBorders>
              <w:right w:val="single" w:color="auto" w:sz="8" w:space="0"/>
            </w:tcBorders>
            <w:vAlign w:val="bottom"/>
          </w:tcPr>
          <w:p w14:paraId="6D7F6521">
            <w:pPr>
              <w:spacing w:after="0"/>
              <w:rPr>
                <w:color w:val="auto"/>
                <w:sz w:val="2"/>
                <w:szCs w:val="2"/>
              </w:rPr>
            </w:pPr>
          </w:p>
        </w:tc>
        <w:tc>
          <w:tcPr>
            <w:tcW w:w="340" w:type="dxa"/>
            <w:tcBorders>
              <w:right w:val="single" w:color="auto" w:sz="8" w:space="0"/>
            </w:tcBorders>
            <w:vAlign w:val="bottom"/>
          </w:tcPr>
          <w:p w14:paraId="3C94F95B">
            <w:pPr>
              <w:spacing w:after="0"/>
              <w:rPr>
                <w:color w:val="auto"/>
                <w:sz w:val="2"/>
                <w:szCs w:val="2"/>
              </w:rPr>
            </w:pPr>
          </w:p>
        </w:tc>
        <w:tc>
          <w:tcPr>
            <w:tcW w:w="320" w:type="dxa"/>
            <w:tcBorders>
              <w:right w:val="single" w:color="auto" w:sz="8" w:space="0"/>
            </w:tcBorders>
            <w:vAlign w:val="bottom"/>
          </w:tcPr>
          <w:p w14:paraId="5657B449">
            <w:pPr>
              <w:spacing w:after="0"/>
              <w:rPr>
                <w:color w:val="auto"/>
                <w:sz w:val="2"/>
                <w:szCs w:val="2"/>
              </w:rPr>
            </w:pPr>
          </w:p>
        </w:tc>
        <w:tc>
          <w:tcPr>
            <w:tcW w:w="340" w:type="dxa"/>
            <w:tcBorders>
              <w:right w:val="single" w:color="auto" w:sz="8" w:space="0"/>
            </w:tcBorders>
            <w:vAlign w:val="bottom"/>
          </w:tcPr>
          <w:p w14:paraId="5A98930F">
            <w:pPr>
              <w:spacing w:after="0"/>
              <w:rPr>
                <w:color w:val="auto"/>
                <w:sz w:val="2"/>
                <w:szCs w:val="2"/>
              </w:rPr>
            </w:pPr>
          </w:p>
        </w:tc>
        <w:tc>
          <w:tcPr>
            <w:tcW w:w="360" w:type="dxa"/>
            <w:tcBorders>
              <w:right w:val="single" w:color="auto" w:sz="8" w:space="0"/>
            </w:tcBorders>
            <w:vAlign w:val="bottom"/>
          </w:tcPr>
          <w:p w14:paraId="2C12CEF4">
            <w:pPr>
              <w:spacing w:after="0"/>
              <w:rPr>
                <w:color w:val="auto"/>
                <w:sz w:val="2"/>
                <w:szCs w:val="2"/>
              </w:rPr>
            </w:pPr>
          </w:p>
        </w:tc>
        <w:tc>
          <w:tcPr>
            <w:tcW w:w="320" w:type="dxa"/>
            <w:tcBorders>
              <w:right w:val="single" w:color="auto" w:sz="8" w:space="0"/>
            </w:tcBorders>
            <w:vAlign w:val="bottom"/>
          </w:tcPr>
          <w:p w14:paraId="02A07B19">
            <w:pPr>
              <w:spacing w:after="0"/>
              <w:rPr>
                <w:color w:val="auto"/>
                <w:sz w:val="2"/>
                <w:szCs w:val="2"/>
              </w:rPr>
            </w:pPr>
          </w:p>
        </w:tc>
        <w:tc>
          <w:tcPr>
            <w:tcW w:w="360" w:type="dxa"/>
            <w:tcBorders>
              <w:right w:val="single" w:color="auto" w:sz="8" w:space="0"/>
            </w:tcBorders>
            <w:vAlign w:val="bottom"/>
          </w:tcPr>
          <w:p w14:paraId="5C1D6A8B">
            <w:pPr>
              <w:spacing w:after="0"/>
              <w:rPr>
                <w:color w:val="auto"/>
                <w:sz w:val="2"/>
                <w:szCs w:val="2"/>
              </w:rPr>
            </w:pPr>
          </w:p>
        </w:tc>
        <w:tc>
          <w:tcPr>
            <w:tcW w:w="1380" w:type="dxa"/>
            <w:tcBorders>
              <w:right w:val="single" w:color="auto" w:sz="8" w:space="0"/>
            </w:tcBorders>
            <w:vAlign w:val="bottom"/>
          </w:tcPr>
          <w:p w14:paraId="6B5E8349">
            <w:pPr>
              <w:spacing w:after="0"/>
              <w:rPr>
                <w:color w:val="auto"/>
                <w:sz w:val="2"/>
                <w:szCs w:val="2"/>
              </w:rPr>
            </w:pPr>
          </w:p>
        </w:tc>
        <w:tc>
          <w:tcPr>
            <w:tcW w:w="360" w:type="dxa"/>
            <w:tcBorders>
              <w:right w:val="single" w:color="auto" w:sz="8" w:space="0"/>
            </w:tcBorders>
            <w:vAlign w:val="bottom"/>
          </w:tcPr>
          <w:p w14:paraId="5A56EBBC">
            <w:pPr>
              <w:spacing w:after="0"/>
              <w:rPr>
                <w:color w:val="auto"/>
                <w:sz w:val="2"/>
                <w:szCs w:val="2"/>
              </w:rPr>
            </w:pPr>
          </w:p>
        </w:tc>
        <w:tc>
          <w:tcPr>
            <w:tcW w:w="660" w:type="dxa"/>
            <w:tcBorders>
              <w:right w:val="single" w:color="auto" w:sz="8" w:space="0"/>
            </w:tcBorders>
            <w:vAlign w:val="bottom"/>
          </w:tcPr>
          <w:p w14:paraId="2D28E9BB">
            <w:pPr>
              <w:spacing w:after="0"/>
              <w:rPr>
                <w:color w:val="auto"/>
                <w:sz w:val="2"/>
                <w:szCs w:val="2"/>
              </w:rPr>
            </w:pPr>
          </w:p>
        </w:tc>
        <w:tc>
          <w:tcPr>
            <w:tcW w:w="460" w:type="dxa"/>
            <w:tcBorders>
              <w:right w:val="single" w:color="auto" w:sz="8" w:space="0"/>
            </w:tcBorders>
            <w:vAlign w:val="bottom"/>
          </w:tcPr>
          <w:p w14:paraId="2F5CE924">
            <w:pPr>
              <w:spacing w:after="0"/>
              <w:rPr>
                <w:color w:val="auto"/>
                <w:sz w:val="2"/>
                <w:szCs w:val="2"/>
              </w:rPr>
            </w:pPr>
          </w:p>
        </w:tc>
        <w:tc>
          <w:tcPr>
            <w:tcW w:w="440" w:type="dxa"/>
            <w:tcBorders>
              <w:right w:val="single" w:color="auto" w:sz="8" w:space="0"/>
            </w:tcBorders>
            <w:vAlign w:val="bottom"/>
          </w:tcPr>
          <w:p w14:paraId="176FFCA3">
            <w:pPr>
              <w:spacing w:after="0"/>
              <w:rPr>
                <w:color w:val="auto"/>
                <w:sz w:val="2"/>
                <w:szCs w:val="2"/>
              </w:rPr>
            </w:pPr>
          </w:p>
        </w:tc>
        <w:tc>
          <w:tcPr>
            <w:tcW w:w="440" w:type="dxa"/>
            <w:tcBorders>
              <w:right w:val="single" w:color="auto" w:sz="8" w:space="0"/>
            </w:tcBorders>
            <w:vAlign w:val="bottom"/>
          </w:tcPr>
          <w:p w14:paraId="578EB036">
            <w:pPr>
              <w:spacing w:after="0"/>
              <w:rPr>
                <w:color w:val="auto"/>
                <w:sz w:val="2"/>
                <w:szCs w:val="2"/>
              </w:rPr>
            </w:pPr>
          </w:p>
        </w:tc>
        <w:tc>
          <w:tcPr>
            <w:tcW w:w="340" w:type="dxa"/>
            <w:tcBorders>
              <w:right w:val="single" w:color="auto" w:sz="8" w:space="0"/>
            </w:tcBorders>
            <w:vAlign w:val="bottom"/>
          </w:tcPr>
          <w:p w14:paraId="0AF0A3AF">
            <w:pPr>
              <w:spacing w:after="0"/>
              <w:rPr>
                <w:color w:val="auto"/>
                <w:sz w:val="2"/>
                <w:szCs w:val="2"/>
              </w:rPr>
            </w:pPr>
          </w:p>
        </w:tc>
        <w:tc>
          <w:tcPr>
            <w:tcW w:w="1020" w:type="dxa"/>
            <w:vMerge w:val="restart"/>
            <w:tcBorders>
              <w:right w:val="single" w:color="auto" w:sz="8" w:space="0"/>
            </w:tcBorders>
            <w:vAlign w:val="bottom"/>
          </w:tcPr>
          <w:p w14:paraId="2C3A1AD8">
            <w:pPr>
              <w:spacing w:after="0" w:line="80" w:lineRule="exact"/>
              <w:rPr>
                <w:color w:val="auto"/>
                <w:sz w:val="20"/>
                <w:szCs w:val="20"/>
              </w:rPr>
            </w:pPr>
            <w:r>
              <w:rPr>
                <w:rFonts w:ascii="宋体" w:hAnsi="宋体" w:eastAsia="宋体" w:cs="宋体"/>
                <w:color w:val="auto"/>
                <w:sz w:val="7"/>
                <w:szCs w:val="7"/>
              </w:rPr>
              <w:t>况</w:t>
            </w:r>
          </w:p>
        </w:tc>
        <w:tc>
          <w:tcPr>
            <w:tcW w:w="1420" w:type="dxa"/>
            <w:vMerge w:val="continue"/>
            <w:tcBorders>
              <w:right w:val="single" w:color="auto" w:sz="8" w:space="0"/>
            </w:tcBorders>
            <w:vAlign w:val="bottom"/>
          </w:tcPr>
          <w:p w14:paraId="4B1AE165">
            <w:pPr>
              <w:spacing w:after="0"/>
              <w:rPr>
                <w:color w:val="auto"/>
                <w:sz w:val="2"/>
                <w:szCs w:val="2"/>
              </w:rPr>
            </w:pPr>
          </w:p>
        </w:tc>
        <w:tc>
          <w:tcPr>
            <w:tcW w:w="620" w:type="dxa"/>
            <w:tcBorders>
              <w:right w:val="single" w:color="auto" w:sz="8" w:space="0"/>
            </w:tcBorders>
            <w:vAlign w:val="bottom"/>
          </w:tcPr>
          <w:p w14:paraId="1707EA98">
            <w:pPr>
              <w:spacing w:after="0"/>
              <w:rPr>
                <w:color w:val="auto"/>
                <w:sz w:val="2"/>
                <w:szCs w:val="2"/>
              </w:rPr>
            </w:pPr>
          </w:p>
        </w:tc>
        <w:tc>
          <w:tcPr>
            <w:tcW w:w="0" w:type="dxa"/>
            <w:vAlign w:val="bottom"/>
          </w:tcPr>
          <w:p w14:paraId="57A081CB">
            <w:pPr>
              <w:spacing w:after="0" w:line="20" w:lineRule="exact"/>
              <w:rPr>
                <w:color w:val="auto"/>
                <w:sz w:val="1"/>
                <w:szCs w:val="1"/>
              </w:rPr>
            </w:pPr>
          </w:p>
        </w:tc>
      </w:tr>
      <w:tr w14:paraId="64D82CF1">
        <w:tblPrEx>
          <w:tblCellMar>
            <w:top w:w="0" w:type="dxa"/>
            <w:left w:w="0" w:type="dxa"/>
            <w:bottom w:w="0" w:type="dxa"/>
            <w:right w:w="0" w:type="dxa"/>
          </w:tblCellMar>
        </w:tblPrEx>
        <w:trPr>
          <w:trHeight w:val="65" w:hRule="atLeast"/>
        </w:trPr>
        <w:tc>
          <w:tcPr>
            <w:tcW w:w="360" w:type="dxa"/>
            <w:tcBorders>
              <w:left w:val="single" w:color="auto" w:sz="8" w:space="0"/>
              <w:right w:val="single" w:color="auto" w:sz="8" w:space="0"/>
            </w:tcBorders>
            <w:vAlign w:val="bottom"/>
          </w:tcPr>
          <w:p w14:paraId="7E60111E">
            <w:pPr>
              <w:spacing w:after="0"/>
              <w:rPr>
                <w:color w:val="auto"/>
                <w:sz w:val="5"/>
                <w:szCs w:val="5"/>
              </w:rPr>
            </w:pPr>
          </w:p>
        </w:tc>
        <w:tc>
          <w:tcPr>
            <w:tcW w:w="920" w:type="dxa"/>
            <w:tcBorders>
              <w:right w:val="single" w:color="auto" w:sz="8" w:space="0"/>
            </w:tcBorders>
            <w:vAlign w:val="bottom"/>
          </w:tcPr>
          <w:p w14:paraId="0AC0515E">
            <w:pPr>
              <w:spacing w:after="0"/>
              <w:rPr>
                <w:color w:val="auto"/>
                <w:sz w:val="5"/>
                <w:szCs w:val="5"/>
              </w:rPr>
            </w:pPr>
          </w:p>
        </w:tc>
        <w:tc>
          <w:tcPr>
            <w:tcW w:w="500" w:type="dxa"/>
            <w:tcBorders>
              <w:right w:val="single" w:color="auto" w:sz="8" w:space="0"/>
            </w:tcBorders>
            <w:vAlign w:val="bottom"/>
          </w:tcPr>
          <w:p w14:paraId="27724691">
            <w:pPr>
              <w:spacing w:after="0"/>
              <w:rPr>
                <w:color w:val="auto"/>
                <w:sz w:val="5"/>
                <w:szCs w:val="5"/>
              </w:rPr>
            </w:pPr>
          </w:p>
        </w:tc>
        <w:tc>
          <w:tcPr>
            <w:tcW w:w="340" w:type="dxa"/>
            <w:tcBorders>
              <w:right w:val="single" w:color="auto" w:sz="8" w:space="0"/>
            </w:tcBorders>
            <w:vAlign w:val="bottom"/>
          </w:tcPr>
          <w:p w14:paraId="6F5F9CB1">
            <w:pPr>
              <w:spacing w:after="0"/>
              <w:rPr>
                <w:color w:val="auto"/>
                <w:sz w:val="5"/>
                <w:szCs w:val="5"/>
              </w:rPr>
            </w:pPr>
          </w:p>
        </w:tc>
        <w:tc>
          <w:tcPr>
            <w:tcW w:w="320" w:type="dxa"/>
            <w:tcBorders>
              <w:right w:val="single" w:color="auto" w:sz="8" w:space="0"/>
            </w:tcBorders>
            <w:vAlign w:val="bottom"/>
          </w:tcPr>
          <w:p w14:paraId="716B39A9">
            <w:pPr>
              <w:spacing w:after="0"/>
              <w:rPr>
                <w:color w:val="auto"/>
                <w:sz w:val="5"/>
                <w:szCs w:val="5"/>
              </w:rPr>
            </w:pPr>
          </w:p>
        </w:tc>
        <w:tc>
          <w:tcPr>
            <w:tcW w:w="340" w:type="dxa"/>
            <w:tcBorders>
              <w:right w:val="single" w:color="auto" w:sz="8" w:space="0"/>
            </w:tcBorders>
            <w:vAlign w:val="bottom"/>
          </w:tcPr>
          <w:p w14:paraId="2AD9C2E3">
            <w:pPr>
              <w:spacing w:after="0"/>
              <w:rPr>
                <w:color w:val="auto"/>
                <w:sz w:val="5"/>
                <w:szCs w:val="5"/>
              </w:rPr>
            </w:pPr>
          </w:p>
        </w:tc>
        <w:tc>
          <w:tcPr>
            <w:tcW w:w="360" w:type="dxa"/>
            <w:tcBorders>
              <w:right w:val="single" w:color="auto" w:sz="8" w:space="0"/>
            </w:tcBorders>
            <w:vAlign w:val="bottom"/>
          </w:tcPr>
          <w:p w14:paraId="6B2A9F82">
            <w:pPr>
              <w:spacing w:after="0"/>
              <w:rPr>
                <w:color w:val="auto"/>
                <w:sz w:val="5"/>
                <w:szCs w:val="5"/>
              </w:rPr>
            </w:pPr>
          </w:p>
        </w:tc>
        <w:tc>
          <w:tcPr>
            <w:tcW w:w="320" w:type="dxa"/>
            <w:tcBorders>
              <w:right w:val="single" w:color="auto" w:sz="8" w:space="0"/>
            </w:tcBorders>
            <w:vAlign w:val="bottom"/>
          </w:tcPr>
          <w:p w14:paraId="4A76E206">
            <w:pPr>
              <w:spacing w:after="0"/>
              <w:rPr>
                <w:color w:val="auto"/>
                <w:sz w:val="5"/>
                <w:szCs w:val="5"/>
              </w:rPr>
            </w:pPr>
          </w:p>
        </w:tc>
        <w:tc>
          <w:tcPr>
            <w:tcW w:w="360" w:type="dxa"/>
            <w:tcBorders>
              <w:right w:val="single" w:color="auto" w:sz="8" w:space="0"/>
            </w:tcBorders>
            <w:vAlign w:val="bottom"/>
          </w:tcPr>
          <w:p w14:paraId="1C717580">
            <w:pPr>
              <w:spacing w:after="0"/>
              <w:rPr>
                <w:color w:val="auto"/>
                <w:sz w:val="5"/>
                <w:szCs w:val="5"/>
              </w:rPr>
            </w:pPr>
          </w:p>
        </w:tc>
        <w:tc>
          <w:tcPr>
            <w:tcW w:w="1380" w:type="dxa"/>
            <w:tcBorders>
              <w:right w:val="single" w:color="auto" w:sz="8" w:space="0"/>
            </w:tcBorders>
            <w:vAlign w:val="bottom"/>
          </w:tcPr>
          <w:p w14:paraId="6896257C">
            <w:pPr>
              <w:spacing w:after="0"/>
              <w:rPr>
                <w:color w:val="auto"/>
                <w:sz w:val="5"/>
                <w:szCs w:val="5"/>
              </w:rPr>
            </w:pPr>
          </w:p>
        </w:tc>
        <w:tc>
          <w:tcPr>
            <w:tcW w:w="360" w:type="dxa"/>
            <w:tcBorders>
              <w:right w:val="single" w:color="auto" w:sz="8" w:space="0"/>
            </w:tcBorders>
            <w:vAlign w:val="bottom"/>
          </w:tcPr>
          <w:p w14:paraId="4AB39DD5">
            <w:pPr>
              <w:spacing w:after="0"/>
              <w:rPr>
                <w:color w:val="auto"/>
                <w:sz w:val="5"/>
                <w:szCs w:val="5"/>
              </w:rPr>
            </w:pPr>
          </w:p>
        </w:tc>
        <w:tc>
          <w:tcPr>
            <w:tcW w:w="660" w:type="dxa"/>
            <w:tcBorders>
              <w:right w:val="single" w:color="auto" w:sz="8" w:space="0"/>
            </w:tcBorders>
            <w:vAlign w:val="bottom"/>
          </w:tcPr>
          <w:p w14:paraId="25DF4B09">
            <w:pPr>
              <w:spacing w:after="0"/>
              <w:rPr>
                <w:color w:val="auto"/>
                <w:sz w:val="5"/>
                <w:szCs w:val="5"/>
              </w:rPr>
            </w:pPr>
          </w:p>
        </w:tc>
        <w:tc>
          <w:tcPr>
            <w:tcW w:w="460" w:type="dxa"/>
            <w:tcBorders>
              <w:right w:val="single" w:color="auto" w:sz="8" w:space="0"/>
            </w:tcBorders>
            <w:vAlign w:val="bottom"/>
          </w:tcPr>
          <w:p w14:paraId="29A9EB28">
            <w:pPr>
              <w:spacing w:after="0"/>
              <w:rPr>
                <w:color w:val="auto"/>
                <w:sz w:val="5"/>
                <w:szCs w:val="5"/>
              </w:rPr>
            </w:pPr>
          </w:p>
        </w:tc>
        <w:tc>
          <w:tcPr>
            <w:tcW w:w="440" w:type="dxa"/>
            <w:tcBorders>
              <w:right w:val="single" w:color="auto" w:sz="8" w:space="0"/>
            </w:tcBorders>
            <w:vAlign w:val="bottom"/>
          </w:tcPr>
          <w:p w14:paraId="758554F8">
            <w:pPr>
              <w:spacing w:after="0"/>
              <w:rPr>
                <w:color w:val="auto"/>
                <w:sz w:val="5"/>
                <w:szCs w:val="5"/>
              </w:rPr>
            </w:pPr>
          </w:p>
        </w:tc>
        <w:tc>
          <w:tcPr>
            <w:tcW w:w="440" w:type="dxa"/>
            <w:tcBorders>
              <w:right w:val="single" w:color="auto" w:sz="8" w:space="0"/>
            </w:tcBorders>
            <w:vAlign w:val="bottom"/>
          </w:tcPr>
          <w:p w14:paraId="275CA8AA">
            <w:pPr>
              <w:spacing w:after="0" w:line="65" w:lineRule="exact"/>
              <w:rPr>
                <w:color w:val="auto"/>
                <w:sz w:val="20"/>
                <w:szCs w:val="20"/>
              </w:rPr>
            </w:pPr>
            <w:r>
              <w:rPr>
                <w:rFonts w:ascii="宋体" w:hAnsi="宋体" w:eastAsia="宋体" w:cs="宋体"/>
                <w:color w:val="auto"/>
                <w:sz w:val="7"/>
                <w:szCs w:val="7"/>
              </w:rPr>
              <w:t>2500</w:t>
            </w:r>
          </w:p>
        </w:tc>
        <w:tc>
          <w:tcPr>
            <w:tcW w:w="340" w:type="dxa"/>
            <w:tcBorders>
              <w:right w:val="single" w:color="auto" w:sz="8" w:space="0"/>
            </w:tcBorders>
            <w:vAlign w:val="bottom"/>
          </w:tcPr>
          <w:p w14:paraId="75F49B72">
            <w:pPr>
              <w:spacing w:after="0"/>
              <w:rPr>
                <w:color w:val="auto"/>
                <w:sz w:val="5"/>
                <w:szCs w:val="5"/>
              </w:rPr>
            </w:pPr>
          </w:p>
        </w:tc>
        <w:tc>
          <w:tcPr>
            <w:tcW w:w="1020" w:type="dxa"/>
            <w:vMerge w:val="continue"/>
            <w:tcBorders>
              <w:right w:val="single" w:color="auto" w:sz="8" w:space="0"/>
            </w:tcBorders>
            <w:vAlign w:val="bottom"/>
          </w:tcPr>
          <w:p w14:paraId="190A9B5B">
            <w:pPr>
              <w:spacing w:after="0"/>
              <w:rPr>
                <w:color w:val="auto"/>
                <w:sz w:val="5"/>
                <w:szCs w:val="5"/>
              </w:rPr>
            </w:pPr>
          </w:p>
        </w:tc>
        <w:tc>
          <w:tcPr>
            <w:tcW w:w="1420" w:type="dxa"/>
            <w:tcBorders>
              <w:right w:val="single" w:color="auto" w:sz="8" w:space="0"/>
            </w:tcBorders>
            <w:vAlign w:val="bottom"/>
          </w:tcPr>
          <w:p w14:paraId="407E1DD8">
            <w:pPr>
              <w:spacing w:after="0"/>
              <w:rPr>
                <w:color w:val="auto"/>
                <w:sz w:val="5"/>
                <w:szCs w:val="5"/>
              </w:rPr>
            </w:pPr>
          </w:p>
        </w:tc>
        <w:tc>
          <w:tcPr>
            <w:tcW w:w="620" w:type="dxa"/>
            <w:tcBorders>
              <w:right w:val="single" w:color="auto" w:sz="8" w:space="0"/>
            </w:tcBorders>
            <w:vAlign w:val="bottom"/>
          </w:tcPr>
          <w:p w14:paraId="098685A3">
            <w:pPr>
              <w:spacing w:after="0"/>
              <w:rPr>
                <w:color w:val="auto"/>
                <w:sz w:val="5"/>
                <w:szCs w:val="5"/>
              </w:rPr>
            </w:pPr>
          </w:p>
        </w:tc>
        <w:tc>
          <w:tcPr>
            <w:tcW w:w="0" w:type="dxa"/>
            <w:vAlign w:val="bottom"/>
          </w:tcPr>
          <w:p w14:paraId="1227B855">
            <w:pPr>
              <w:spacing w:after="0"/>
              <w:rPr>
                <w:color w:val="auto"/>
                <w:sz w:val="1"/>
                <w:szCs w:val="1"/>
              </w:rPr>
            </w:pPr>
          </w:p>
        </w:tc>
      </w:tr>
      <w:tr w14:paraId="14CD0885">
        <w:tblPrEx>
          <w:tblCellMar>
            <w:top w:w="0" w:type="dxa"/>
            <w:left w:w="0" w:type="dxa"/>
            <w:bottom w:w="0" w:type="dxa"/>
            <w:right w:w="0" w:type="dxa"/>
          </w:tblCellMar>
        </w:tblPrEx>
        <w:trPr>
          <w:trHeight w:val="87" w:hRule="atLeast"/>
        </w:trPr>
        <w:tc>
          <w:tcPr>
            <w:tcW w:w="360" w:type="dxa"/>
            <w:tcBorders>
              <w:left w:val="single" w:color="auto" w:sz="8" w:space="0"/>
              <w:right w:val="single" w:color="auto" w:sz="8" w:space="0"/>
            </w:tcBorders>
            <w:vAlign w:val="bottom"/>
          </w:tcPr>
          <w:p w14:paraId="6DD030F2">
            <w:pPr>
              <w:spacing w:after="0"/>
              <w:rPr>
                <w:color w:val="auto"/>
                <w:sz w:val="7"/>
                <w:szCs w:val="7"/>
              </w:rPr>
            </w:pPr>
          </w:p>
        </w:tc>
        <w:tc>
          <w:tcPr>
            <w:tcW w:w="920" w:type="dxa"/>
            <w:tcBorders>
              <w:right w:val="single" w:color="auto" w:sz="8" w:space="0"/>
            </w:tcBorders>
            <w:vAlign w:val="bottom"/>
          </w:tcPr>
          <w:p w14:paraId="504FBB70">
            <w:pPr>
              <w:spacing w:after="0"/>
              <w:rPr>
                <w:color w:val="auto"/>
                <w:sz w:val="7"/>
                <w:szCs w:val="7"/>
              </w:rPr>
            </w:pPr>
          </w:p>
        </w:tc>
        <w:tc>
          <w:tcPr>
            <w:tcW w:w="500" w:type="dxa"/>
            <w:tcBorders>
              <w:right w:val="single" w:color="auto" w:sz="8" w:space="0"/>
            </w:tcBorders>
            <w:vAlign w:val="bottom"/>
          </w:tcPr>
          <w:p w14:paraId="744C8D12">
            <w:pPr>
              <w:spacing w:after="0"/>
              <w:rPr>
                <w:color w:val="auto"/>
                <w:sz w:val="7"/>
                <w:szCs w:val="7"/>
              </w:rPr>
            </w:pPr>
          </w:p>
        </w:tc>
        <w:tc>
          <w:tcPr>
            <w:tcW w:w="340" w:type="dxa"/>
            <w:tcBorders>
              <w:right w:val="single" w:color="auto" w:sz="8" w:space="0"/>
            </w:tcBorders>
            <w:vAlign w:val="bottom"/>
          </w:tcPr>
          <w:p w14:paraId="3319A4DF">
            <w:pPr>
              <w:spacing w:after="0"/>
              <w:rPr>
                <w:color w:val="auto"/>
                <w:sz w:val="7"/>
                <w:szCs w:val="7"/>
              </w:rPr>
            </w:pPr>
          </w:p>
        </w:tc>
        <w:tc>
          <w:tcPr>
            <w:tcW w:w="320" w:type="dxa"/>
            <w:tcBorders>
              <w:right w:val="single" w:color="auto" w:sz="8" w:space="0"/>
            </w:tcBorders>
            <w:vAlign w:val="bottom"/>
          </w:tcPr>
          <w:p w14:paraId="0C75AD3A">
            <w:pPr>
              <w:spacing w:after="0"/>
              <w:rPr>
                <w:color w:val="auto"/>
                <w:sz w:val="7"/>
                <w:szCs w:val="7"/>
              </w:rPr>
            </w:pPr>
          </w:p>
        </w:tc>
        <w:tc>
          <w:tcPr>
            <w:tcW w:w="340" w:type="dxa"/>
            <w:tcBorders>
              <w:right w:val="single" w:color="auto" w:sz="8" w:space="0"/>
            </w:tcBorders>
            <w:vAlign w:val="bottom"/>
          </w:tcPr>
          <w:p w14:paraId="13DF1DCA">
            <w:pPr>
              <w:spacing w:after="0"/>
              <w:rPr>
                <w:color w:val="auto"/>
                <w:sz w:val="7"/>
                <w:szCs w:val="7"/>
              </w:rPr>
            </w:pPr>
          </w:p>
        </w:tc>
        <w:tc>
          <w:tcPr>
            <w:tcW w:w="360" w:type="dxa"/>
            <w:tcBorders>
              <w:right w:val="single" w:color="auto" w:sz="8" w:space="0"/>
            </w:tcBorders>
            <w:vAlign w:val="bottom"/>
          </w:tcPr>
          <w:p w14:paraId="43B9C0CE">
            <w:pPr>
              <w:spacing w:after="0"/>
              <w:rPr>
                <w:color w:val="auto"/>
                <w:sz w:val="7"/>
                <w:szCs w:val="7"/>
              </w:rPr>
            </w:pPr>
          </w:p>
        </w:tc>
        <w:tc>
          <w:tcPr>
            <w:tcW w:w="320" w:type="dxa"/>
            <w:tcBorders>
              <w:right w:val="single" w:color="auto" w:sz="8" w:space="0"/>
            </w:tcBorders>
            <w:vAlign w:val="bottom"/>
          </w:tcPr>
          <w:p w14:paraId="0937B9D7">
            <w:pPr>
              <w:spacing w:after="0"/>
              <w:rPr>
                <w:color w:val="auto"/>
                <w:sz w:val="7"/>
                <w:szCs w:val="7"/>
              </w:rPr>
            </w:pPr>
          </w:p>
        </w:tc>
        <w:tc>
          <w:tcPr>
            <w:tcW w:w="360" w:type="dxa"/>
            <w:tcBorders>
              <w:right w:val="single" w:color="auto" w:sz="8" w:space="0"/>
            </w:tcBorders>
            <w:vAlign w:val="bottom"/>
          </w:tcPr>
          <w:p w14:paraId="7A1A1D0E">
            <w:pPr>
              <w:spacing w:after="0"/>
              <w:rPr>
                <w:color w:val="auto"/>
                <w:sz w:val="7"/>
                <w:szCs w:val="7"/>
              </w:rPr>
            </w:pPr>
          </w:p>
        </w:tc>
        <w:tc>
          <w:tcPr>
            <w:tcW w:w="1380" w:type="dxa"/>
            <w:tcBorders>
              <w:right w:val="single" w:color="auto" w:sz="8" w:space="0"/>
            </w:tcBorders>
            <w:vAlign w:val="bottom"/>
          </w:tcPr>
          <w:p w14:paraId="3DEF91F3">
            <w:pPr>
              <w:spacing w:after="0"/>
              <w:rPr>
                <w:color w:val="auto"/>
                <w:sz w:val="7"/>
                <w:szCs w:val="7"/>
              </w:rPr>
            </w:pPr>
          </w:p>
        </w:tc>
        <w:tc>
          <w:tcPr>
            <w:tcW w:w="360" w:type="dxa"/>
            <w:tcBorders>
              <w:right w:val="single" w:color="auto" w:sz="8" w:space="0"/>
            </w:tcBorders>
            <w:vAlign w:val="bottom"/>
          </w:tcPr>
          <w:p w14:paraId="36C127F6">
            <w:pPr>
              <w:spacing w:after="0"/>
              <w:rPr>
                <w:color w:val="auto"/>
                <w:sz w:val="7"/>
                <w:szCs w:val="7"/>
              </w:rPr>
            </w:pPr>
          </w:p>
        </w:tc>
        <w:tc>
          <w:tcPr>
            <w:tcW w:w="660" w:type="dxa"/>
            <w:tcBorders>
              <w:right w:val="single" w:color="auto" w:sz="8" w:space="0"/>
            </w:tcBorders>
            <w:vAlign w:val="bottom"/>
          </w:tcPr>
          <w:p w14:paraId="5D91465B">
            <w:pPr>
              <w:spacing w:after="0"/>
              <w:rPr>
                <w:color w:val="auto"/>
                <w:sz w:val="7"/>
                <w:szCs w:val="7"/>
              </w:rPr>
            </w:pPr>
          </w:p>
        </w:tc>
        <w:tc>
          <w:tcPr>
            <w:tcW w:w="460" w:type="dxa"/>
            <w:tcBorders>
              <w:right w:val="single" w:color="auto" w:sz="8" w:space="0"/>
            </w:tcBorders>
            <w:vAlign w:val="bottom"/>
          </w:tcPr>
          <w:p w14:paraId="73DD5029">
            <w:pPr>
              <w:spacing w:after="0"/>
              <w:rPr>
                <w:color w:val="auto"/>
                <w:sz w:val="7"/>
                <w:szCs w:val="7"/>
              </w:rPr>
            </w:pPr>
          </w:p>
        </w:tc>
        <w:tc>
          <w:tcPr>
            <w:tcW w:w="440" w:type="dxa"/>
            <w:tcBorders>
              <w:right w:val="single" w:color="auto" w:sz="8" w:space="0"/>
            </w:tcBorders>
            <w:vAlign w:val="bottom"/>
          </w:tcPr>
          <w:p w14:paraId="22044C95">
            <w:pPr>
              <w:spacing w:after="0"/>
              <w:rPr>
                <w:color w:val="auto"/>
                <w:sz w:val="7"/>
                <w:szCs w:val="7"/>
              </w:rPr>
            </w:pPr>
          </w:p>
        </w:tc>
        <w:tc>
          <w:tcPr>
            <w:tcW w:w="440" w:type="dxa"/>
            <w:tcBorders>
              <w:right w:val="single" w:color="auto" w:sz="8" w:space="0"/>
            </w:tcBorders>
            <w:vAlign w:val="bottom"/>
          </w:tcPr>
          <w:p w14:paraId="0348F4B1">
            <w:pPr>
              <w:spacing w:after="0"/>
              <w:rPr>
                <w:color w:val="auto"/>
                <w:sz w:val="7"/>
                <w:szCs w:val="7"/>
              </w:rPr>
            </w:pPr>
          </w:p>
        </w:tc>
        <w:tc>
          <w:tcPr>
            <w:tcW w:w="340" w:type="dxa"/>
            <w:tcBorders>
              <w:right w:val="single" w:color="auto" w:sz="8" w:space="0"/>
            </w:tcBorders>
            <w:vAlign w:val="bottom"/>
          </w:tcPr>
          <w:p w14:paraId="77B2B6A5">
            <w:pPr>
              <w:spacing w:after="0" w:line="80" w:lineRule="exact"/>
              <w:rPr>
                <w:color w:val="auto"/>
                <w:sz w:val="20"/>
                <w:szCs w:val="20"/>
              </w:rPr>
            </w:pPr>
            <w:r>
              <w:rPr>
                <w:rFonts w:ascii="宋体" w:hAnsi="宋体" w:eastAsia="宋体" w:cs="宋体"/>
                <w:color w:val="auto"/>
                <w:sz w:val="7"/>
                <w:szCs w:val="7"/>
              </w:rPr>
              <w:t>批次</w:t>
            </w:r>
          </w:p>
        </w:tc>
        <w:tc>
          <w:tcPr>
            <w:tcW w:w="1020" w:type="dxa"/>
            <w:tcBorders>
              <w:right w:val="single" w:color="auto" w:sz="8" w:space="0"/>
            </w:tcBorders>
            <w:vAlign w:val="bottom"/>
          </w:tcPr>
          <w:p w14:paraId="0EBEE2C8">
            <w:pPr>
              <w:spacing w:after="0" w:line="66" w:lineRule="exact"/>
              <w:rPr>
                <w:color w:val="auto"/>
                <w:sz w:val="20"/>
                <w:szCs w:val="20"/>
              </w:rPr>
            </w:pPr>
            <w:r>
              <w:rPr>
                <w:rFonts w:ascii="宋体" w:hAnsi="宋体" w:eastAsia="宋体" w:cs="宋体"/>
                <w:color w:val="auto"/>
                <w:w w:val="99"/>
                <w:sz w:val="7"/>
                <w:szCs w:val="7"/>
              </w:rPr>
              <w:t>计量器具（加油机、压力表、电</w:t>
            </w:r>
          </w:p>
        </w:tc>
        <w:tc>
          <w:tcPr>
            <w:tcW w:w="1420" w:type="dxa"/>
            <w:tcBorders>
              <w:right w:val="single" w:color="auto" w:sz="8" w:space="0"/>
            </w:tcBorders>
            <w:vAlign w:val="bottom"/>
          </w:tcPr>
          <w:p w14:paraId="3527FDED">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19B7B067">
            <w:pPr>
              <w:spacing w:after="0"/>
              <w:rPr>
                <w:color w:val="auto"/>
                <w:sz w:val="7"/>
                <w:szCs w:val="7"/>
              </w:rPr>
            </w:pPr>
          </w:p>
        </w:tc>
        <w:tc>
          <w:tcPr>
            <w:tcW w:w="0" w:type="dxa"/>
            <w:vAlign w:val="bottom"/>
          </w:tcPr>
          <w:p w14:paraId="5F7040DB">
            <w:pPr>
              <w:spacing w:after="0"/>
              <w:rPr>
                <w:color w:val="auto"/>
                <w:sz w:val="1"/>
                <w:szCs w:val="1"/>
              </w:rPr>
            </w:pPr>
          </w:p>
        </w:tc>
      </w:tr>
      <w:tr w14:paraId="25AC4D95">
        <w:tblPrEx>
          <w:tblCellMar>
            <w:top w:w="0" w:type="dxa"/>
            <w:left w:w="0" w:type="dxa"/>
            <w:bottom w:w="0" w:type="dxa"/>
            <w:right w:w="0" w:type="dxa"/>
          </w:tblCellMar>
        </w:tblPrEx>
        <w:trPr>
          <w:trHeight w:val="46" w:hRule="atLeast"/>
        </w:trPr>
        <w:tc>
          <w:tcPr>
            <w:tcW w:w="360" w:type="dxa"/>
            <w:tcBorders>
              <w:left w:val="single" w:color="auto" w:sz="8" w:space="0"/>
              <w:right w:val="single" w:color="auto" w:sz="8" w:space="0"/>
            </w:tcBorders>
            <w:vAlign w:val="bottom"/>
          </w:tcPr>
          <w:p w14:paraId="7AC10EA9">
            <w:pPr>
              <w:spacing w:after="0"/>
              <w:rPr>
                <w:color w:val="auto"/>
                <w:sz w:val="3"/>
                <w:szCs w:val="3"/>
              </w:rPr>
            </w:pPr>
          </w:p>
        </w:tc>
        <w:tc>
          <w:tcPr>
            <w:tcW w:w="920" w:type="dxa"/>
            <w:tcBorders>
              <w:right w:val="single" w:color="auto" w:sz="8" w:space="0"/>
            </w:tcBorders>
            <w:vAlign w:val="bottom"/>
          </w:tcPr>
          <w:p w14:paraId="2AD0F878">
            <w:pPr>
              <w:spacing w:after="0"/>
              <w:rPr>
                <w:color w:val="auto"/>
                <w:sz w:val="3"/>
                <w:szCs w:val="3"/>
              </w:rPr>
            </w:pPr>
          </w:p>
        </w:tc>
        <w:tc>
          <w:tcPr>
            <w:tcW w:w="500" w:type="dxa"/>
            <w:tcBorders>
              <w:right w:val="single" w:color="auto" w:sz="8" w:space="0"/>
            </w:tcBorders>
            <w:vAlign w:val="bottom"/>
          </w:tcPr>
          <w:p w14:paraId="288A91C4">
            <w:pPr>
              <w:spacing w:after="0"/>
              <w:rPr>
                <w:color w:val="auto"/>
                <w:sz w:val="3"/>
                <w:szCs w:val="3"/>
              </w:rPr>
            </w:pPr>
          </w:p>
        </w:tc>
        <w:tc>
          <w:tcPr>
            <w:tcW w:w="340" w:type="dxa"/>
            <w:tcBorders>
              <w:right w:val="single" w:color="auto" w:sz="8" w:space="0"/>
            </w:tcBorders>
            <w:vAlign w:val="bottom"/>
          </w:tcPr>
          <w:p w14:paraId="127B2F1B">
            <w:pPr>
              <w:spacing w:after="0"/>
              <w:rPr>
                <w:color w:val="auto"/>
                <w:sz w:val="3"/>
                <w:szCs w:val="3"/>
              </w:rPr>
            </w:pPr>
          </w:p>
        </w:tc>
        <w:tc>
          <w:tcPr>
            <w:tcW w:w="320" w:type="dxa"/>
            <w:tcBorders>
              <w:right w:val="single" w:color="auto" w:sz="8" w:space="0"/>
            </w:tcBorders>
            <w:vAlign w:val="bottom"/>
          </w:tcPr>
          <w:p w14:paraId="3F1609CB">
            <w:pPr>
              <w:spacing w:after="0"/>
              <w:rPr>
                <w:color w:val="auto"/>
                <w:sz w:val="3"/>
                <w:szCs w:val="3"/>
              </w:rPr>
            </w:pPr>
          </w:p>
        </w:tc>
        <w:tc>
          <w:tcPr>
            <w:tcW w:w="340" w:type="dxa"/>
            <w:tcBorders>
              <w:right w:val="single" w:color="auto" w:sz="8" w:space="0"/>
            </w:tcBorders>
            <w:vAlign w:val="bottom"/>
          </w:tcPr>
          <w:p w14:paraId="14FDAADE">
            <w:pPr>
              <w:spacing w:after="0"/>
              <w:rPr>
                <w:color w:val="auto"/>
                <w:sz w:val="3"/>
                <w:szCs w:val="3"/>
              </w:rPr>
            </w:pPr>
          </w:p>
        </w:tc>
        <w:tc>
          <w:tcPr>
            <w:tcW w:w="360" w:type="dxa"/>
            <w:tcBorders>
              <w:right w:val="single" w:color="auto" w:sz="8" w:space="0"/>
            </w:tcBorders>
            <w:vAlign w:val="bottom"/>
          </w:tcPr>
          <w:p w14:paraId="4D63E55B">
            <w:pPr>
              <w:spacing w:after="0"/>
              <w:rPr>
                <w:color w:val="auto"/>
                <w:sz w:val="3"/>
                <w:szCs w:val="3"/>
              </w:rPr>
            </w:pPr>
          </w:p>
        </w:tc>
        <w:tc>
          <w:tcPr>
            <w:tcW w:w="320" w:type="dxa"/>
            <w:tcBorders>
              <w:right w:val="single" w:color="auto" w:sz="8" w:space="0"/>
            </w:tcBorders>
            <w:vAlign w:val="bottom"/>
          </w:tcPr>
          <w:p w14:paraId="5BB94AF2">
            <w:pPr>
              <w:spacing w:after="0"/>
              <w:rPr>
                <w:color w:val="auto"/>
                <w:sz w:val="3"/>
                <w:szCs w:val="3"/>
              </w:rPr>
            </w:pPr>
          </w:p>
        </w:tc>
        <w:tc>
          <w:tcPr>
            <w:tcW w:w="360" w:type="dxa"/>
            <w:tcBorders>
              <w:right w:val="single" w:color="auto" w:sz="8" w:space="0"/>
            </w:tcBorders>
            <w:vAlign w:val="bottom"/>
          </w:tcPr>
          <w:p w14:paraId="62CD043D">
            <w:pPr>
              <w:spacing w:after="0"/>
              <w:rPr>
                <w:color w:val="auto"/>
                <w:sz w:val="3"/>
                <w:szCs w:val="3"/>
              </w:rPr>
            </w:pPr>
          </w:p>
        </w:tc>
        <w:tc>
          <w:tcPr>
            <w:tcW w:w="1380" w:type="dxa"/>
            <w:tcBorders>
              <w:right w:val="single" w:color="auto" w:sz="8" w:space="0"/>
            </w:tcBorders>
            <w:vAlign w:val="bottom"/>
          </w:tcPr>
          <w:p w14:paraId="09E264EF">
            <w:pPr>
              <w:spacing w:after="0"/>
              <w:rPr>
                <w:color w:val="auto"/>
                <w:sz w:val="3"/>
                <w:szCs w:val="3"/>
              </w:rPr>
            </w:pPr>
          </w:p>
        </w:tc>
        <w:tc>
          <w:tcPr>
            <w:tcW w:w="360" w:type="dxa"/>
            <w:tcBorders>
              <w:right w:val="single" w:color="auto" w:sz="8" w:space="0"/>
            </w:tcBorders>
            <w:vAlign w:val="bottom"/>
          </w:tcPr>
          <w:p w14:paraId="19B23A8A">
            <w:pPr>
              <w:spacing w:after="0"/>
              <w:rPr>
                <w:color w:val="auto"/>
                <w:sz w:val="3"/>
                <w:szCs w:val="3"/>
              </w:rPr>
            </w:pPr>
          </w:p>
        </w:tc>
        <w:tc>
          <w:tcPr>
            <w:tcW w:w="660" w:type="dxa"/>
            <w:tcBorders>
              <w:right w:val="single" w:color="auto" w:sz="8" w:space="0"/>
            </w:tcBorders>
            <w:vAlign w:val="bottom"/>
          </w:tcPr>
          <w:p w14:paraId="4CB5786F">
            <w:pPr>
              <w:spacing w:after="0"/>
              <w:rPr>
                <w:color w:val="auto"/>
                <w:sz w:val="3"/>
                <w:szCs w:val="3"/>
              </w:rPr>
            </w:pPr>
          </w:p>
        </w:tc>
        <w:tc>
          <w:tcPr>
            <w:tcW w:w="460" w:type="dxa"/>
            <w:tcBorders>
              <w:right w:val="single" w:color="auto" w:sz="8" w:space="0"/>
            </w:tcBorders>
            <w:vAlign w:val="bottom"/>
          </w:tcPr>
          <w:p w14:paraId="1FFBEAAA">
            <w:pPr>
              <w:spacing w:after="0"/>
              <w:rPr>
                <w:color w:val="auto"/>
                <w:sz w:val="3"/>
                <w:szCs w:val="3"/>
              </w:rPr>
            </w:pPr>
          </w:p>
        </w:tc>
        <w:tc>
          <w:tcPr>
            <w:tcW w:w="440" w:type="dxa"/>
            <w:vMerge w:val="restart"/>
            <w:tcBorders>
              <w:right w:val="single" w:color="auto" w:sz="8" w:space="0"/>
            </w:tcBorders>
            <w:vAlign w:val="bottom"/>
          </w:tcPr>
          <w:p w14:paraId="176A9AC6">
            <w:pPr>
              <w:spacing w:after="0"/>
              <w:rPr>
                <w:color w:val="auto"/>
                <w:sz w:val="20"/>
                <w:szCs w:val="20"/>
              </w:rPr>
            </w:pPr>
            <w:r>
              <w:rPr>
                <w:rFonts w:ascii="Arial" w:hAnsi="Arial" w:eastAsia="Arial" w:cs="Arial"/>
                <w:color w:val="auto"/>
                <w:sz w:val="7"/>
                <w:szCs w:val="7"/>
              </w:rPr>
              <w:t>≥</w:t>
            </w:r>
          </w:p>
        </w:tc>
        <w:tc>
          <w:tcPr>
            <w:tcW w:w="440" w:type="dxa"/>
            <w:tcBorders>
              <w:bottom w:val="single" w:color="auto" w:sz="8" w:space="0"/>
              <w:right w:val="single" w:color="auto" w:sz="8" w:space="0"/>
            </w:tcBorders>
            <w:vAlign w:val="bottom"/>
          </w:tcPr>
          <w:p w14:paraId="7EE155FA">
            <w:pPr>
              <w:spacing w:after="0"/>
              <w:rPr>
                <w:color w:val="auto"/>
                <w:sz w:val="3"/>
                <w:szCs w:val="3"/>
              </w:rPr>
            </w:pPr>
          </w:p>
        </w:tc>
        <w:tc>
          <w:tcPr>
            <w:tcW w:w="340" w:type="dxa"/>
            <w:tcBorders>
              <w:bottom w:val="single" w:color="auto" w:sz="8" w:space="0"/>
              <w:right w:val="single" w:color="auto" w:sz="8" w:space="0"/>
            </w:tcBorders>
            <w:vAlign w:val="bottom"/>
          </w:tcPr>
          <w:p w14:paraId="1B079BBD">
            <w:pPr>
              <w:spacing w:after="0"/>
              <w:rPr>
                <w:color w:val="auto"/>
                <w:sz w:val="3"/>
                <w:szCs w:val="3"/>
              </w:rPr>
            </w:pPr>
          </w:p>
        </w:tc>
        <w:tc>
          <w:tcPr>
            <w:tcW w:w="1020" w:type="dxa"/>
            <w:tcBorders>
              <w:bottom w:val="single" w:color="auto" w:sz="8" w:space="0"/>
              <w:right w:val="single" w:color="auto" w:sz="8" w:space="0"/>
            </w:tcBorders>
            <w:vAlign w:val="bottom"/>
          </w:tcPr>
          <w:p w14:paraId="5CFF5C0B">
            <w:pPr>
              <w:spacing w:after="0" w:line="46" w:lineRule="exact"/>
              <w:rPr>
                <w:color w:val="auto"/>
                <w:sz w:val="20"/>
                <w:szCs w:val="20"/>
              </w:rPr>
            </w:pPr>
            <w:r>
              <w:rPr>
                <w:rFonts w:ascii="宋体" w:hAnsi="宋体" w:eastAsia="宋体" w:cs="宋体"/>
                <w:color w:val="auto"/>
                <w:sz w:val="5"/>
                <w:szCs w:val="5"/>
              </w:rPr>
              <w:t>表、水表等）周期强检</w:t>
            </w:r>
          </w:p>
        </w:tc>
        <w:tc>
          <w:tcPr>
            <w:tcW w:w="1420" w:type="dxa"/>
            <w:tcBorders>
              <w:bottom w:val="single" w:color="auto" w:sz="8" w:space="0"/>
              <w:right w:val="single" w:color="auto" w:sz="8" w:space="0"/>
            </w:tcBorders>
            <w:vAlign w:val="bottom"/>
          </w:tcPr>
          <w:p w14:paraId="2F068A10">
            <w:pPr>
              <w:spacing w:after="0"/>
              <w:rPr>
                <w:color w:val="auto"/>
                <w:sz w:val="3"/>
                <w:szCs w:val="3"/>
              </w:rPr>
            </w:pPr>
          </w:p>
        </w:tc>
        <w:tc>
          <w:tcPr>
            <w:tcW w:w="620" w:type="dxa"/>
            <w:tcBorders>
              <w:bottom w:val="single" w:color="auto" w:sz="8" w:space="0"/>
              <w:right w:val="single" w:color="auto" w:sz="8" w:space="0"/>
            </w:tcBorders>
            <w:vAlign w:val="bottom"/>
          </w:tcPr>
          <w:p w14:paraId="55EBD3A3">
            <w:pPr>
              <w:spacing w:after="0"/>
              <w:rPr>
                <w:color w:val="auto"/>
                <w:sz w:val="3"/>
                <w:szCs w:val="3"/>
              </w:rPr>
            </w:pPr>
          </w:p>
        </w:tc>
        <w:tc>
          <w:tcPr>
            <w:tcW w:w="0" w:type="dxa"/>
            <w:vAlign w:val="bottom"/>
          </w:tcPr>
          <w:p w14:paraId="2A0AE9B1">
            <w:pPr>
              <w:spacing w:after="0"/>
              <w:rPr>
                <w:color w:val="auto"/>
                <w:sz w:val="1"/>
                <w:szCs w:val="1"/>
              </w:rPr>
            </w:pPr>
          </w:p>
        </w:tc>
      </w:tr>
      <w:tr w14:paraId="63FB6469">
        <w:tblPrEx>
          <w:tblCellMar>
            <w:top w:w="0" w:type="dxa"/>
            <w:left w:w="0" w:type="dxa"/>
            <w:bottom w:w="0" w:type="dxa"/>
            <w:right w:w="0" w:type="dxa"/>
          </w:tblCellMar>
        </w:tblPrEx>
        <w:trPr>
          <w:trHeight w:val="69" w:hRule="atLeast"/>
        </w:trPr>
        <w:tc>
          <w:tcPr>
            <w:tcW w:w="360" w:type="dxa"/>
            <w:tcBorders>
              <w:left w:val="single" w:color="auto" w:sz="8" w:space="0"/>
              <w:right w:val="single" w:color="auto" w:sz="8" w:space="0"/>
            </w:tcBorders>
            <w:vAlign w:val="bottom"/>
          </w:tcPr>
          <w:p w14:paraId="10845D56">
            <w:pPr>
              <w:spacing w:after="0"/>
              <w:rPr>
                <w:color w:val="auto"/>
                <w:sz w:val="6"/>
                <w:szCs w:val="6"/>
              </w:rPr>
            </w:pPr>
          </w:p>
        </w:tc>
        <w:tc>
          <w:tcPr>
            <w:tcW w:w="920" w:type="dxa"/>
            <w:tcBorders>
              <w:right w:val="single" w:color="auto" w:sz="8" w:space="0"/>
            </w:tcBorders>
            <w:vAlign w:val="bottom"/>
          </w:tcPr>
          <w:p w14:paraId="060DFF97">
            <w:pPr>
              <w:spacing w:after="0"/>
              <w:rPr>
                <w:color w:val="auto"/>
                <w:sz w:val="6"/>
                <w:szCs w:val="6"/>
              </w:rPr>
            </w:pPr>
          </w:p>
        </w:tc>
        <w:tc>
          <w:tcPr>
            <w:tcW w:w="500" w:type="dxa"/>
            <w:tcBorders>
              <w:right w:val="single" w:color="auto" w:sz="8" w:space="0"/>
            </w:tcBorders>
            <w:vAlign w:val="bottom"/>
          </w:tcPr>
          <w:p w14:paraId="580B550F">
            <w:pPr>
              <w:spacing w:after="0"/>
              <w:rPr>
                <w:color w:val="auto"/>
                <w:sz w:val="6"/>
                <w:szCs w:val="6"/>
              </w:rPr>
            </w:pPr>
          </w:p>
        </w:tc>
        <w:tc>
          <w:tcPr>
            <w:tcW w:w="340" w:type="dxa"/>
            <w:tcBorders>
              <w:right w:val="single" w:color="auto" w:sz="8" w:space="0"/>
            </w:tcBorders>
            <w:vAlign w:val="bottom"/>
          </w:tcPr>
          <w:p w14:paraId="7AD2AEA1">
            <w:pPr>
              <w:spacing w:after="0"/>
              <w:rPr>
                <w:color w:val="auto"/>
                <w:sz w:val="6"/>
                <w:szCs w:val="6"/>
              </w:rPr>
            </w:pPr>
          </w:p>
        </w:tc>
        <w:tc>
          <w:tcPr>
            <w:tcW w:w="320" w:type="dxa"/>
            <w:tcBorders>
              <w:right w:val="single" w:color="auto" w:sz="8" w:space="0"/>
            </w:tcBorders>
            <w:vAlign w:val="bottom"/>
          </w:tcPr>
          <w:p w14:paraId="3F69197D">
            <w:pPr>
              <w:spacing w:after="0"/>
              <w:rPr>
                <w:color w:val="auto"/>
                <w:sz w:val="6"/>
                <w:szCs w:val="6"/>
              </w:rPr>
            </w:pPr>
          </w:p>
        </w:tc>
        <w:tc>
          <w:tcPr>
            <w:tcW w:w="340" w:type="dxa"/>
            <w:tcBorders>
              <w:right w:val="single" w:color="auto" w:sz="8" w:space="0"/>
            </w:tcBorders>
            <w:vAlign w:val="bottom"/>
          </w:tcPr>
          <w:p w14:paraId="498B9C61">
            <w:pPr>
              <w:spacing w:after="0"/>
              <w:rPr>
                <w:color w:val="auto"/>
                <w:sz w:val="6"/>
                <w:szCs w:val="6"/>
              </w:rPr>
            </w:pPr>
          </w:p>
        </w:tc>
        <w:tc>
          <w:tcPr>
            <w:tcW w:w="360" w:type="dxa"/>
            <w:tcBorders>
              <w:right w:val="single" w:color="auto" w:sz="8" w:space="0"/>
            </w:tcBorders>
            <w:vAlign w:val="bottom"/>
          </w:tcPr>
          <w:p w14:paraId="1558F55D">
            <w:pPr>
              <w:spacing w:after="0"/>
              <w:rPr>
                <w:color w:val="auto"/>
                <w:sz w:val="6"/>
                <w:szCs w:val="6"/>
              </w:rPr>
            </w:pPr>
          </w:p>
        </w:tc>
        <w:tc>
          <w:tcPr>
            <w:tcW w:w="320" w:type="dxa"/>
            <w:tcBorders>
              <w:right w:val="single" w:color="auto" w:sz="8" w:space="0"/>
            </w:tcBorders>
            <w:vAlign w:val="bottom"/>
          </w:tcPr>
          <w:p w14:paraId="7C73C97D">
            <w:pPr>
              <w:spacing w:after="0"/>
              <w:rPr>
                <w:color w:val="auto"/>
                <w:sz w:val="6"/>
                <w:szCs w:val="6"/>
              </w:rPr>
            </w:pPr>
          </w:p>
        </w:tc>
        <w:tc>
          <w:tcPr>
            <w:tcW w:w="360" w:type="dxa"/>
            <w:tcBorders>
              <w:right w:val="single" w:color="auto" w:sz="8" w:space="0"/>
            </w:tcBorders>
            <w:vAlign w:val="bottom"/>
          </w:tcPr>
          <w:p w14:paraId="000242E1">
            <w:pPr>
              <w:spacing w:after="0"/>
              <w:rPr>
                <w:color w:val="auto"/>
                <w:sz w:val="6"/>
                <w:szCs w:val="6"/>
              </w:rPr>
            </w:pPr>
          </w:p>
        </w:tc>
        <w:tc>
          <w:tcPr>
            <w:tcW w:w="1380" w:type="dxa"/>
            <w:tcBorders>
              <w:right w:val="single" w:color="auto" w:sz="8" w:space="0"/>
            </w:tcBorders>
            <w:vAlign w:val="bottom"/>
          </w:tcPr>
          <w:p w14:paraId="4665DCFF">
            <w:pPr>
              <w:spacing w:after="0"/>
              <w:rPr>
                <w:color w:val="auto"/>
                <w:sz w:val="6"/>
                <w:szCs w:val="6"/>
              </w:rPr>
            </w:pPr>
          </w:p>
        </w:tc>
        <w:tc>
          <w:tcPr>
            <w:tcW w:w="360" w:type="dxa"/>
            <w:tcBorders>
              <w:right w:val="single" w:color="auto" w:sz="8" w:space="0"/>
            </w:tcBorders>
            <w:vAlign w:val="bottom"/>
          </w:tcPr>
          <w:p w14:paraId="6EACBEF4">
            <w:pPr>
              <w:spacing w:after="0"/>
              <w:rPr>
                <w:color w:val="auto"/>
                <w:sz w:val="6"/>
                <w:szCs w:val="6"/>
              </w:rPr>
            </w:pPr>
          </w:p>
        </w:tc>
        <w:tc>
          <w:tcPr>
            <w:tcW w:w="660" w:type="dxa"/>
            <w:tcBorders>
              <w:right w:val="single" w:color="auto" w:sz="8" w:space="0"/>
            </w:tcBorders>
            <w:vAlign w:val="bottom"/>
          </w:tcPr>
          <w:p w14:paraId="1BF23CDB">
            <w:pPr>
              <w:spacing w:after="0"/>
              <w:rPr>
                <w:color w:val="auto"/>
                <w:sz w:val="6"/>
                <w:szCs w:val="6"/>
              </w:rPr>
            </w:pPr>
          </w:p>
        </w:tc>
        <w:tc>
          <w:tcPr>
            <w:tcW w:w="460" w:type="dxa"/>
            <w:tcBorders>
              <w:right w:val="single" w:color="auto" w:sz="8" w:space="0"/>
            </w:tcBorders>
            <w:vAlign w:val="bottom"/>
          </w:tcPr>
          <w:p w14:paraId="04D3CE7C">
            <w:pPr>
              <w:spacing w:after="0"/>
              <w:rPr>
                <w:color w:val="auto"/>
                <w:sz w:val="6"/>
                <w:szCs w:val="6"/>
              </w:rPr>
            </w:pPr>
          </w:p>
        </w:tc>
        <w:tc>
          <w:tcPr>
            <w:tcW w:w="440" w:type="dxa"/>
            <w:vMerge w:val="continue"/>
            <w:tcBorders>
              <w:right w:val="single" w:color="auto" w:sz="8" w:space="0"/>
            </w:tcBorders>
            <w:vAlign w:val="bottom"/>
          </w:tcPr>
          <w:p w14:paraId="6B8EEA78">
            <w:pPr>
              <w:spacing w:after="0"/>
              <w:rPr>
                <w:color w:val="auto"/>
                <w:sz w:val="6"/>
                <w:szCs w:val="6"/>
              </w:rPr>
            </w:pPr>
          </w:p>
        </w:tc>
        <w:tc>
          <w:tcPr>
            <w:tcW w:w="440" w:type="dxa"/>
            <w:vMerge w:val="restart"/>
            <w:tcBorders>
              <w:right w:val="single" w:color="auto" w:sz="8" w:space="0"/>
            </w:tcBorders>
            <w:vAlign w:val="bottom"/>
          </w:tcPr>
          <w:p w14:paraId="5BDEE59F">
            <w:pPr>
              <w:spacing w:after="0" w:line="80" w:lineRule="exact"/>
              <w:rPr>
                <w:color w:val="auto"/>
                <w:sz w:val="20"/>
                <w:szCs w:val="20"/>
              </w:rPr>
            </w:pPr>
            <w:r>
              <w:rPr>
                <w:rFonts w:ascii="宋体" w:hAnsi="宋体" w:eastAsia="宋体" w:cs="宋体"/>
                <w:color w:val="auto"/>
                <w:sz w:val="7"/>
                <w:szCs w:val="7"/>
              </w:rPr>
              <w:t>250</w:t>
            </w:r>
          </w:p>
        </w:tc>
        <w:tc>
          <w:tcPr>
            <w:tcW w:w="340" w:type="dxa"/>
            <w:tcBorders>
              <w:right w:val="single" w:color="auto" w:sz="8" w:space="0"/>
            </w:tcBorders>
            <w:vAlign w:val="bottom"/>
          </w:tcPr>
          <w:p w14:paraId="431C8F0D">
            <w:pPr>
              <w:spacing w:after="0"/>
              <w:rPr>
                <w:color w:val="auto"/>
                <w:sz w:val="6"/>
                <w:szCs w:val="6"/>
              </w:rPr>
            </w:pPr>
          </w:p>
        </w:tc>
        <w:tc>
          <w:tcPr>
            <w:tcW w:w="1020" w:type="dxa"/>
            <w:tcBorders>
              <w:right w:val="single" w:color="auto" w:sz="8" w:space="0"/>
            </w:tcBorders>
            <w:vAlign w:val="bottom"/>
          </w:tcPr>
          <w:p w14:paraId="2A7B4F0D">
            <w:pPr>
              <w:spacing w:after="0" w:line="70" w:lineRule="exact"/>
              <w:rPr>
                <w:color w:val="auto"/>
                <w:sz w:val="20"/>
                <w:szCs w:val="20"/>
              </w:rPr>
            </w:pPr>
            <w:r>
              <w:rPr>
                <w:rFonts w:ascii="宋体" w:hAnsi="宋体" w:eastAsia="宋体" w:cs="宋体"/>
                <w:color w:val="auto"/>
                <w:sz w:val="7"/>
                <w:szCs w:val="7"/>
              </w:rPr>
              <w:t>反映 查处市场违法案件进展情</w:t>
            </w:r>
          </w:p>
        </w:tc>
        <w:tc>
          <w:tcPr>
            <w:tcW w:w="1420" w:type="dxa"/>
            <w:vMerge w:val="restart"/>
            <w:tcBorders>
              <w:right w:val="single" w:color="auto" w:sz="8" w:space="0"/>
            </w:tcBorders>
            <w:vAlign w:val="bottom"/>
          </w:tcPr>
          <w:p w14:paraId="65202255">
            <w:pPr>
              <w:spacing w:after="0" w:line="80" w:lineRule="exact"/>
              <w:rPr>
                <w:color w:val="auto"/>
                <w:sz w:val="20"/>
                <w:szCs w:val="20"/>
              </w:rPr>
            </w:pPr>
            <w:r>
              <w:rPr>
                <w:rFonts w:ascii="宋体" w:hAnsi="宋体" w:eastAsia="宋体" w:cs="宋体"/>
                <w:color w:val="auto"/>
                <w:sz w:val="7"/>
                <w:szCs w:val="7"/>
              </w:rPr>
              <w:t>起</w:t>
            </w:r>
          </w:p>
        </w:tc>
        <w:tc>
          <w:tcPr>
            <w:tcW w:w="620" w:type="dxa"/>
            <w:tcBorders>
              <w:right w:val="single" w:color="auto" w:sz="8" w:space="0"/>
            </w:tcBorders>
            <w:vAlign w:val="bottom"/>
          </w:tcPr>
          <w:p w14:paraId="5CA05159">
            <w:pPr>
              <w:spacing w:after="0"/>
              <w:rPr>
                <w:color w:val="auto"/>
                <w:sz w:val="6"/>
                <w:szCs w:val="6"/>
              </w:rPr>
            </w:pPr>
          </w:p>
        </w:tc>
        <w:tc>
          <w:tcPr>
            <w:tcW w:w="0" w:type="dxa"/>
            <w:vAlign w:val="bottom"/>
          </w:tcPr>
          <w:p w14:paraId="4B089C73">
            <w:pPr>
              <w:spacing w:after="0"/>
              <w:rPr>
                <w:color w:val="auto"/>
                <w:sz w:val="1"/>
                <w:szCs w:val="1"/>
              </w:rPr>
            </w:pPr>
          </w:p>
        </w:tc>
      </w:tr>
      <w:tr w14:paraId="285F2805">
        <w:tblPrEx>
          <w:tblCellMar>
            <w:top w:w="0" w:type="dxa"/>
            <w:left w:w="0" w:type="dxa"/>
            <w:bottom w:w="0" w:type="dxa"/>
            <w:right w:w="0" w:type="dxa"/>
          </w:tblCellMar>
        </w:tblPrEx>
        <w:trPr>
          <w:trHeight w:val="34" w:hRule="atLeast"/>
        </w:trPr>
        <w:tc>
          <w:tcPr>
            <w:tcW w:w="360" w:type="dxa"/>
            <w:tcBorders>
              <w:left w:val="single" w:color="auto" w:sz="8" w:space="0"/>
              <w:right w:val="single" w:color="auto" w:sz="8" w:space="0"/>
            </w:tcBorders>
            <w:vAlign w:val="bottom"/>
          </w:tcPr>
          <w:p w14:paraId="3437C2EE">
            <w:pPr>
              <w:spacing w:after="0"/>
              <w:rPr>
                <w:color w:val="auto"/>
                <w:sz w:val="2"/>
                <w:szCs w:val="2"/>
              </w:rPr>
            </w:pPr>
          </w:p>
        </w:tc>
        <w:tc>
          <w:tcPr>
            <w:tcW w:w="920" w:type="dxa"/>
            <w:tcBorders>
              <w:right w:val="single" w:color="auto" w:sz="8" w:space="0"/>
            </w:tcBorders>
            <w:vAlign w:val="bottom"/>
          </w:tcPr>
          <w:p w14:paraId="177ECECF">
            <w:pPr>
              <w:spacing w:after="0"/>
              <w:rPr>
                <w:color w:val="auto"/>
                <w:sz w:val="2"/>
                <w:szCs w:val="2"/>
              </w:rPr>
            </w:pPr>
          </w:p>
        </w:tc>
        <w:tc>
          <w:tcPr>
            <w:tcW w:w="500" w:type="dxa"/>
            <w:tcBorders>
              <w:right w:val="single" w:color="auto" w:sz="8" w:space="0"/>
            </w:tcBorders>
            <w:vAlign w:val="bottom"/>
          </w:tcPr>
          <w:p w14:paraId="181E47DE">
            <w:pPr>
              <w:spacing w:after="0"/>
              <w:rPr>
                <w:color w:val="auto"/>
                <w:sz w:val="2"/>
                <w:szCs w:val="2"/>
              </w:rPr>
            </w:pPr>
          </w:p>
        </w:tc>
        <w:tc>
          <w:tcPr>
            <w:tcW w:w="340" w:type="dxa"/>
            <w:tcBorders>
              <w:right w:val="single" w:color="auto" w:sz="8" w:space="0"/>
            </w:tcBorders>
            <w:vAlign w:val="bottom"/>
          </w:tcPr>
          <w:p w14:paraId="48C76454">
            <w:pPr>
              <w:spacing w:after="0"/>
              <w:rPr>
                <w:color w:val="auto"/>
                <w:sz w:val="2"/>
                <w:szCs w:val="2"/>
              </w:rPr>
            </w:pPr>
          </w:p>
        </w:tc>
        <w:tc>
          <w:tcPr>
            <w:tcW w:w="320" w:type="dxa"/>
            <w:tcBorders>
              <w:right w:val="single" w:color="auto" w:sz="8" w:space="0"/>
            </w:tcBorders>
            <w:vAlign w:val="bottom"/>
          </w:tcPr>
          <w:p w14:paraId="537E868D">
            <w:pPr>
              <w:spacing w:after="0"/>
              <w:rPr>
                <w:color w:val="auto"/>
                <w:sz w:val="2"/>
                <w:szCs w:val="2"/>
              </w:rPr>
            </w:pPr>
          </w:p>
        </w:tc>
        <w:tc>
          <w:tcPr>
            <w:tcW w:w="340" w:type="dxa"/>
            <w:tcBorders>
              <w:right w:val="single" w:color="auto" w:sz="8" w:space="0"/>
            </w:tcBorders>
            <w:vAlign w:val="bottom"/>
          </w:tcPr>
          <w:p w14:paraId="336C1478">
            <w:pPr>
              <w:spacing w:after="0"/>
              <w:rPr>
                <w:color w:val="auto"/>
                <w:sz w:val="2"/>
                <w:szCs w:val="2"/>
              </w:rPr>
            </w:pPr>
          </w:p>
        </w:tc>
        <w:tc>
          <w:tcPr>
            <w:tcW w:w="360" w:type="dxa"/>
            <w:tcBorders>
              <w:right w:val="single" w:color="auto" w:sz="8" w:space="0"/>
            </w:tcBorders>
            <w:vAlign w:val="bottom"/>
          </w:tcPr>
          <w:p w14:paraId="7D3307C3">
            <w:pPr>
              <w:spacing w:after="0"/>
              <w:rPr>
                <w:color w:val="auto"/>
                <w:sz w:val="2"/>
                <w:szCs w:val="2"/>
              </w:rPr>
            </w:pPr>
          </w:p>
        </w:tc>
        <w:tc>
          <w:tcPr>
            <w:tcW w:w="320" w:type="dxa"/>
            <w:tcBorders>
              <w:right w:val="single" w:color="auto" w:sz="8" w:space="0"/>
            </w:tcBorders>
            <w:vAlign w:val="bottom"/>
          </w:tcPr>
          <w:p w14:paraId="746C16FE">
            <w:pPr>
              <w:spacing w:after="0"/>
              <w:rPr>
                <w:color w:val="auto"/>
                <w:sz w:val="2"/>
                <w:szCs w:val="2"/>
              </w:rPr>
            </w:pPr>
          </w:p>
        </w:tc>
        <w:tc>
          <w:tcPr>
            <w:tcW w:w="360" w:type="dxa"/>
            <w:tcBorders>
              <w:right w:val="single" w:color="auto" w:sz="8" w:space="0"/>
            </w:tcBorders>
            <w:vAlign w:val="bottom"/>
          </w:tcPr>
          <w:p w14:paraId="5CBA8E17">
            <w:pPr>
              <w:spacing w:after="0"/>
              <w:rPr>
                <w:color w:val="auto"/>
                <w:sz w:val="2"/>
                <w:szCs w:val="2"/>
              </w:rPr>
            </w:pPr>
          </w:p>
        </w:tc>
        <w:tc>
          <w:tcPr>
            <w:tcW w:w="1380" w:type="dxa"/>
            <w:tcBorders>
              <w:right w:val="single" w:color="auto" w:sz="8" w:space="0"/>
            </w:tcBorders>
            <w:vAlign w:val="bottom"/>
          </w:tcPr>
          <w:p w14:paraId="7498BA2E">
            <w:pPr>
              <w:spacing w:after="0"/>
              <w:rPr>
                <w:color w:val="auto"/>
                <w:sz w:val="2"/>
                <w:szCs w:val="2"/>
              </w:rPr>
            </w:pPr>
          </w:p>
        </w:tc>
        <w:tc>
          <w:tcPr>
            <w:tcW w:w="360" w:type="dxa"/>
            <w:tcBorders>
              <w:right w:val="single" w:color="auto" w:sz="8" w:space="0"/>
            </w:tcBorders>
            <w:vAlign w:val="bottom"/>
          </w:tcPr>
          <w:p w14:paraId="58A2CE74">
            <w:pPr>
              <w:spacing w:after="0"/>
              <w:rPr>
                <w:color w:val="auto"/>
                <w:sz w:val="2"/>
                <w:szCs w:val="2"/>
              </w:rPr>
            </w:pPr>
          </w:p>
        </w:tc>
        <w:tc>
          <w:tcPr>
            <w:tcW w:w="660" w:type="dxa"/>
            <w:tcBorders>
              <w:right w:val="single" w:color="auto" w:sz="8" w:space="0"/>
            </w:tcBorders>
            <w:vAlign w:val="bottom"/>
          </w:tcPr>
          <w:p w14:paraId="18A1A7F1">
            <w:pPr>
              <w:spacing w:after="0"/>
              <w:rPr>
                <w:color w:val="auto"/>
                <w:sz w:val="2"/>
                <w:szCs w:val="2"/>
              </w:rPr>
            </w:pPr>
          </w:p>
        </w:tc>
        <w:tc>
          <w:tcPr>
            <w:tcW w:w="460" w:type="dxa"/>
            <w:tcBorders>
              <w:right w:val="single" w:color="auto" w:sz="8" w:space="0"/>
            </w:tcBorders>
            <w:vAlign w:val="bottom"/>
          </w:tcPr>
          <w:p w14:paraId="54B3BEC0">
            <w:pPr>
              <w:spacing w:after="0"/>
              <w:rPr>
                <w:color w:val="auto"/>
                <w:sz w:val="2"/>
                <w:szCs w:val="2"/>
              </w:rPr>
            </w:pPr>
          </w:p>
        </w:tc>
        <w:tc>
          <w:tcPr>
            <w:tcW w:w="440" w:type="dxa"/>
            <w:tcBorders>
              <w:right w:val="single" w:color="auto" w:sz="8" w:space="0"/>
            </w:tcBorders>
            <w:vAlign w:val="bottom"/>
          </w:tcPr>
          <w:p w14:paraId="0EB30386">
            <w:pPr>
              <w:spacing w:after="0"/>
              <w:rPr>
                <w:color w:val="auto"/>
                <w:sz w:val="2"/>
                <w:szCs w:val="2"/>
              </w:rPr>
            </w:pPr>
          </w:p>
        </w:tc>
        <w:tc>
          <w:tcPr>
            <w:tcW w:w="440" w:type="dxa"/>
            <w:vMerge w:val="continue"/>
            <w:tcBorders>
              <w:right w:val="single" w:color="auto" w:sz="8" w:space="0"/>
            </w:tcBorders>
            <w:vAlign w:val="bottom"/>
          </w:tcPr>
          <w:p w14:paraId="46B41475">
            <w:pPr>
              <w:spacing w:after="0"/>
              <w:rPr>
                <w:color w:val="auto"/>
                <w:sz w:val="2"/>
                <w:szCs w:val="2"/>
              </w:rPr>
            </w:pPr>
          </w:p>
        </w:tc>
        <w:tc>
          <w:tcPr>
            <w:tcW w:w="340" w:type="dxa"/>
            <w:tcBorders>
              <w:right w:val="single" w:color="auto" w:sz="8" w:space="0"/>
            </w:tcBorders>
            <w:vAlign w:val="bottom"/>
          </w:tcPr>
          <w:p w14:paraId="0E81E0F8">
            <w:pPr>
              <w:spacing w:after="0"/>
              <w:rPr>
                <w:color w:val="auto"/>
                <w:sz w:val="2"/>
                <w:szCs w:val="2"/>
              </w:rPr>
            </w:pPr>
          </w:p>
        </w:tc>
        <w:tc>
          <w:tcPr>
            <w:tcW w:w="1020" w:type="dxa"/>
            <w:vMerge w:val="restart"/>
            <w:tcBorders>
              <w:right w:val="single" w:color="auto" w:sz="8" w:space="0"/>
            </w:tcBorders>
            <w:vAlign w:val="bottom"/>
          </w:tcPr>
          <w:p w14:paraId="0D4DDDE0">
            <w:pPr>
              <w:spacing w:after="0" w:line="67" w:lineRule="exact"/>
              <w:rPr>
                <w:color w:val="auto"/>
                <w:sz w:val="20"/>
                <w:szCs w:val="20"/>
              </w:rPr>
            </w:pPr>
            <w:r>
              <w:rPr>
                <w:rFonts w:ascii="宋体" w:hAnsi="宋体" w:eastAsia="宋体" w:cs="宋体"/>
                <w:color w:val="auto"/>
                <w:sz w:val="7"/>
                <w:szCs w:val="7"/>
              </w:rPr>
              <w:t>况</w:t>
            </w:r>
          </w:p>
        </w:tc>
        <w:tc>
          <w:tcPr>
            <w:tcW w:w="1420" w:type="dxa"/>
            <w:vMerge w:val="continue"/>
            <w:tcBorders>
              <w:right w:val="single" w:color="auto" w:sz="8" w:space="0"/>
            </w:tcBorders>
            <w:vAlign w:val="bottom"/>
          </w:tcPr>
          <w:p w14:paraId="1191447E">
            <w:pPr>
              <w:spacing w:after="0"/>
              <w:rPr>
                <w:color w:val="auto"/>
                <w:sz w:val="2"/>
                <w:szCs w:val="2"/>
              </w:rPr>
            </w:pPr>
          </w:p>
        </w:tc>
        <w:tc>
          <w:tcPr>
            <w:tcW w:w="620" w:type="dxa"/>
            <w:tcBorders>
              <w:right w:val="single" w:color="auto" w:sz="8" w:space="0"/>
            </w:tcBorders>
            <w:vAlign w:val="bottom"/>
          </w:tcPr>
          <w:p w14:paraId="6952E30E">
            <w:pPr>
              <w:spacing w:after="0"/>
              <w:rPr>
                <w:color w:val="auto"/>
                <w:sz w:val="2"/>
                <w:szCs w:val="2"/>
              </w:rPr>
            </w:pPr>
          </w:p>
        </w:tc>
        <w:tc>
          <w:tcPr>
            <w:tcW w:w="0" w:type="dxa"/>
            <w:vAlign w:val="bottom"/>
          </w:tcPr>
          <w:p w14:paraId="22F8B5D5">
            <w:pPr>
              <w:spacing w:after="0" w:line="20" w:lineRule="exact"/>
              <w:rPr>
                <w:color w:val="auto"/>
                <w:sz w:val="1"/>
                <w:szCs w:val="1"/>
              </w:rPr>
            </w:pPr>
          </w:p>
        </w:tc>
      </w:tr>
      <w:tr w14:paraId="33B52AB9">
        <w:tblPrEx>
          <w:tblCellMar>
            <w:top w:w="0" w:type="dxa"/>
            <w:left w:w="0" w:type="dxa"/>
            <w:bottom w:w="0" w:type="dxa"/>
            <w:right w:w="0" w:type="dxa"/>
          </w:tblCellMar>
        </w:tblPrEx>
        <w:trPr>
          <w:trHeight w:val="33" w:hRule="atLeast"/>
        </w:trPr>
        <w:tc>
          <w:tcPr>
            <w:tcW w:w="360" w:type="dxa"/>
            <w:tcBorders>
              <w:left w:val="single" w:color="auto" w:sz="8" w:space="0"/>
              <w:right w:val="single" w:color="auto" w:sz="8" w:space="0"/>
            </w:tcBorders>
            <w:vAlign w:val="bottom"/>
          </w:tcPr>
          <w:p w14:paraId="5B39B6E2">
            <w:pPr>
              <w:spacing w:after="0"/>
              <w:rPr>
                <w:color w:val="auto"/>
                <w:sz w:val="2"/>
                <w:szCs w:val="2"/>
              </w:rPr>
            </w:pPr>
          </w:p>
        </w:tc>
        <w:tc>
          <w:tcPr>
            <w:tcW w:w="920" w:type="dxa"/>
            <w:tcBorders>
              <w:right w:val="single" w:color="auto" w:sz="8" w:space="0"/>
            </w:tcBorders>
            <w:vAlign w:val="bottom"/>
          </w:tcPr>
          <w:p w14:paraId="45956DF8">
            <w:pPr>
              <w:spacing w:after="0"/>
              <w:rPr>
                <w:color w:val="auto"/>
                <w:sz w:val="2"/>
                <w:szCs w:val="2"/>
              </w:rPr>
            </w:pPr>
          </w:p>
        </w:tc>
        <w:tc>
          <w:tcPr>
            <w:tcW w:w="500" w:type="dxa"/>
            <w:tcBorders>
              <w:right w:val="single" w:color="auto" w:sz="8" w:space="0"/>
            </w:tcBorders>
            <w:vAlign w:val="bottom"/>
          </w:tcPr>
          <w:p w14:paraId="78510767">
            <w:pPr>
              <w:spacing w:after="0"/>
              <w:rPr>
                <w:color w:val="auto"/>
                <w:sz w:val="2"/>
                <w:szCs w:val="2"/>
              </w:rPr>
            </w:pPr>
          </w:p>
        </w:tc>
        <w:tc>
          <w:tcPr>
            <w:tcW w:w="340" w:type="dxa"/>
            <w:tcBorders>
              <w:right w:val="single" w:color="auto" w:sz="8" w:space="0"/>
            </w:tcBorders>
            <w:vAlign w:val="bottom"/>
          </w:tcPr>
          <w:p w14:paraId="10F6342F">
            <w:pPr>
              <w:spacing w:after="0"/>
              <w:rPr>
                <w:color w:val="auto"/>
                <w:sz w:val="2"/>
                <w:szCs w:val="2"/>
              </w:rPr>
            </w:pPr>
          </w:p>
        </w:tc>
        <w:tc>
          <w:tcPr>
            <w:tcW w:w="320" w:type="dxa"/>
            <w:tcBorders>
              <w:right w:val="single" w:color="auto" w:sz="8" w:space="0"/>
            </w:tcBorders>
            <w:vAlign w:val="bottom"/>
          </w:tcPr>
          <w:p w14:paraId="3F77065D">
            <w:pPr>
              <w:spacing w:after="0"/>
              <w:rPr>
                <w:color w:val="auto"/>
                <w:sz w:val="2"/>
                <w:szCs w:val="2"/>
              </w:rPr>
            </w:pPr>
          </w:p>
        </w:tc>
        <w:tc>
          <w:tcPr>
            <w:tcW w:w="340" w:type="dxa"/>
            <w:tcBorders>
              <w:right w:val="single" w:color="auto" w:sz="8" w:space="0"/>
            </w:tcBorders>
            <w:vAlign w:val="bottom"/>
          </w:tcPr>
          <w:p w14:paraId="70E6E0B0">
            <w:pPr>
              <w:spacing w:after="0"/>
              <w:rPr>
                <w:color w:val="auto"/>
                <w:sz w:val="2"/>
                <w:szCs w:val="2"/>
              </w:rPr>
            </w:pPr>
          </w:p>
        </w:tc>
        <w:tc>
          <w:tcPr>
            <w:tcW w:w="360" w:type="dxa"/>
            <w:tcBorders>
              <w:right w:val="single" w:color="auto" w:sz="8" w:space="0"/>
            </w:tcBorders>
            <w:vAlign w:val="bottom"/>
          </w:tcPr>
          <w:p w14:paraId="7D13FD91">
            <w:pPr>
              <w:spacing w:after="0"/>
              <w:rPr>
                <w:color w:val="auto"/>
                <w:sz w:val="2"/>
                <w:szCs w:val="2"/>
              </w:rPr>
            </w:pPr>
          </w:p>
        </w:tc>
        <w:tc>
          <w:tcPr>
            <w:tcW w:w="320" w:type="dxa"/>
            <w:tcBorders>
              <w:right w:val="single" w:color="auto" w:sz="8" w:space="0"/>
            </w:tcBorders>
            <w:vAlign w:val="bottom"/>
          </w:tcPr>
          <w:p w14:paraId="19A31343">
            <w:pPr>
              <w:spacing w:after="0"/>
              <w:rPr>
                <w:color w:val="auto"/>
                <w:sz w:val="2"/>
                <w:szCs w:val="2"/>
              </w:rPr>
            </w:pPr>
          </w:p>
        </w:tc>
        <w:tc>
          <w:tcPr>
            <w:tcW w:w="360" w:type="dxa"/>
            <w:tcBorders>
              <w:right w:val="single" w:color="auto" w:sz="8" w:space="0"/>
            </w:tcBorders>
            <w:vAlign w:val="bottom"/>
          </w:tcPr>
          <w:p w14:paraId="174317E9">
            <w:pPr>
              <w:spacing w:after="0"/>
              <w:rPr>
                <w:color w:val="auto"/>
                <w:sz w:val="2"/>
                <w:szCs w:val="2"/>
              </w:rPr>
            </w:pPr>
          </w:p>
        </w:tc>
        <w:tc>
          <w:tcPr>
            <w:tcW w:w="1380" w:type="dxa"/>
            <w:tcBorders>
              <w:right w:val="single" w:color="auto" w:sz="8" w:space="0"/>
            </w:tcBorders>
            <w:vAlign w:val="bottom"/>
          </w:tcPr>
          <w:p w14:paraId="5E9E063A">
            <w:pPr>
              <w:spacing w:after="0"/>
              <w:rPr>
                <w:color w:val="auto"/>
                <w:sz w:val="2"/>
                <w:szCs w:val="2"/>
              </w:rPr>
            </w:pPr>
          </w:p>
        </w:tc>
        <w:tc>
          <w:tcPr>
            <w:tcW w:w="360" w:type="dxa"/>
            <w:tcBorders>
              <w:right w:val="single" w:color="auto" w:sz="8" w:space="0"/>
            </w:tcBorders>
            <w:vAlign w:val="bottom"/>
          </w:tcPr>
          <w:p w14:paraId="0A010170">
            <w:pPr>
              <w:spacing w:after="0"/>
              <w:rPr>
                <w:color w:val="auto"/>
                <w:sz w:val="2"/>
                <w:szCs w:val="2"/>
              </w:rPr>
            </w:pPr>
          </w:p>
        </w:tc>
        <w:tc>
          <w:tcPr>
            <w:tcW w:w="660" w:type="dxa"/>
            <w:tcBorders>
              <w:right w:val="single" w:color="auto" w:sz="8" w:space="0"/>
            </w:tcBorders>
            <w:vAlign w:val="bottom"/>
          </w:tcPr>
          <w:p w14:paraId="082E6E3C">
            <w:pPr>
              <w:spacing w:after="0"/>
              <w:rPr>
                <w:color w:val="auto"/>
                <w:sz w:val="2"/>
                <w:szCs w:val="2"/>
              </w:rPr>
            </w:pPr>
          </w:p>
        </w:tc>
        <w:tc>
          <w:tcPr>
            <w:tcW w:w="460" w:type="dxa"/>
            <w:tcBorders>
              <w:right w:val="single" w:color="auto" w:sz="8" w:space="0"/>
            </w:tcBorders>
            <w:vAlign w:val="bottom"/>
          </w:tcPr>
          <w:p w14:paraId="53A598F8">
            <w:pPr>
              <w:spacing w:after="0"/>
              <w:rPr>
                <w:color w:val="auto"/>
                <w:sz w:val="2"/>
                <w:szCs w:val="2"/>
              </w:rPr>
            </w:pPr>
          </w:p>
        </w:tc>
        <w:tc>
          <w:tcPr>
            <w:tcW w:w="440" w:type="dxa"/>
            <w:tcBorders>
              <w:right w:val="single" w:color="auto" w:sz="8" w:space="0"/>
            </w:tcBorders>
            <w:vAlign w:val="bottom"/>
          </w:tcPr>
          <w:p w14:paraId="66BD78D3">
            <w:pPr>
              <w:spacing w:after="0"/>
              <w:rPr>
                <w:color w:val="auto"/>
                <w:sz w:val="2"/>
                <w:szCs w:val="2"/>
              </w:rPr>
            </w:pPr>
          </w:p>
        </w:tc>
        <w:tc>
          <w:tcPr>
            <w:tcW w:w="440" w:type="dxa"/>
            <w:tcBorders>
              <w:bottom w:val="single" w:color="auto" w:sz="8" w:space="0"/>
              <w:right w:val="single" w:color="auto" w:sz="8" w:space="0"/>
            </w:tcBorders>
            <w:vAlign w:val="bottom"/>
          </w:tcPr>
          <w:p w14:paraId="4200B69F">
            <w:pPr>
              <w:spacing w:after="0"/>
              <w:rPr>
                <w:color w:val="auto"/>
                <w:sz w:val="2"/>
                <w:szCs w:val="2"/>
              </w:rPr>
            </w:pPr>
          </w:p>
        </w:tc>
        <w:tc>
          <w:tcPr>
            <w:tcW w:w="340" w:type="dxa"/>
            <w:tcBorders>
              <w:bottom w:val="single" w:color="auto" w:sz="8" w:space="0"/>
              <w:right w:val="single" w:color="auto" w:sz="8" w:space="0"/>
            </w:tcBorders>
            <w:vAlign w:val="bottom"/>
          </w:tcPr>
          <w:p w14:paraId="15E8B0D7">
            <w:pPr>
              <w:spacing w:after="0"/>
              <w:rPr>
                <w:color w:val="auto"/>
                <w:sz w:val="2"/>
                <w:szCs w:val="2"/>
              </w:rPr>
            </w:pPr>
          </w:p>
        </w:tc>
        <w:tc>
          <w:tcPr>
            <w:tcW w:w="1020" w:type="dxa"/>
            <w:vMerge w:val="continue"/>
            <w:tcBorders>
              <w:bottom w:val="single" w:color="auto" w:sz="8" w:space="0"/>
              <w:right w:val="single" w:color="auto" w:sz="8" w:space="0"/>
            </w:tcBorders>
            <w:vAlign w:val="bottom"/>
          </w:tcPr>
          <w:p w14:paraId="3EFB2599">
            <w:pPr>
              <w:spacing w:after="0"/>
              <w:rPr>
                <w:color w:val="auto"/>
                <w:sz w:val="2"/>
                <w:szCs w:val="2"/>
              </w:rPr>
            </w:pPr>
          </w:p>
        </w:tc>
        <w:tc>
          <w:tcPr>
            <w:tcW w:w="1420" w:type="dxa"/>
            <w:tcBorders>
              <w:bottom w:val="single" w:color="auto" w:sz="8" w:space="0"/>
              <w:right w:val="single" w:color="auto" w:sz="8" w:space="0"/>
            </w:tcBorders>
            <w:vAlign w:val="bottom"/>
          </w:tcPr>
          <w:p w14:paraId="38A9A800">
            <w:pPr>
              <w:spacing w:after="0"/>
              <w:rPr>
                <w:color w:val="auto"/>
                <w:sz w:val="2"/>
                <w:szCs w:val="2"/>
              </w:rPr>
            </w:pPr>
          </w:p>
        </w:tc>
        <w:tc>
          <w:tcPr>
            <w:tcW w:w="620" w:type="dxa"/>
            <w:tcBorders>
              <w:bottom w:val="single" w:color="auto" w:sz="8" w:space="0"/>
              <w:right w:val="single" w:color="auto" w:sz="8" w:space="0"/>
            </w:tcBorders>
            <w:vAlign w:val="bottom"/>
          </w:tcPr>
          <w:p w14:paraId="0B84701D">
            <w:pPr>
              <w:spacing w:after="0"/>
              <w:rPr>
                <w:color w:val="auto"/>
                <w:sz w:val="2"/>
                <w:szCs w:val="2"/>
              </w:rPr>
            </w:pPr>
          </w:p>
        </w:tc>
        <w:tc>
          <w:tcPr>
            <w:tcW w:w="0" w:type="dxa"/>
            <w:vAlign w:val="bottom"/>
          </w:tcPr>
          <w:p w14:paraId="6408AADB">
            <w:pPr>
              <w:spacing w:after="0"/>
              <w:rPr>
                <w:color w:val="auto"/>
                <w:sz w:val="1"/>
                <w:szCs w:val="1"/>
              </w:rPr>
            </w:pPr>
          </w:p>
        </w:tc>
      </w:tr>
      <w:tr w14:paraId="43E78C4B">
        <w:tblPrEx>
          <w:tblCellMar>
            <w:top w:w="0" w:type="dxa"/>
            <w:left w:w="0" w:type="dxa"/>
            <w:bottom w:w="0" w:type="dxa"/>
            <w:right w:w="0" w:type="dxa"/>
          </w:tblCellMar>
        </w:tblPrEx>
        <w:trPr>
          <w:trHeight w:val="103" w:hRule="atLeast"/>
        </w:trPr>
        <w:tc>
          <w:tcPr>
            <w:tcW w:w="360" w:type="dxa"/>
            <w:tcBorders>
              <w:left w:val="single" w:color="auto" w:sz="8" w:space="0"/>
              <w:right w:val="single" w:color="auto" w:sz="8" w:space="0"/>
            </w:tcBorders>
            <w:vAlign w:val="bottom"/>
          </w:tcPr>
          <w:p w14:paraId="40C6CB33">
            <w:pPr>
              <w:spacing w:after="0"/>
              <w:rPr>
                <w:color w:val="auto"/>
                <w:sz w:val="8"/>
                <w:szCs w:val="8"/>
              </w:rPr>
            </w:pPr>
          </w:p>
        </w:tc>
        <w:tc>
          <w:tcPr>
            <w:tcW w:w="920" w:type="dxa"/>
            <w:tcBorders>
              <w:right w:val="single" w:color="auto" w:sz="8" w:space="0"/>
            </w:tcBorders>
            <w:vAlign w:val="bottom"/>
          </w:tcPr>
          <w:p w14:paraId="5D7DC2D0">
            <w:pPr>
              <w:spacing w:after="0"/>
              <w:rPr>
                <w:color w:val="auto"/>
                <w:sz w:val="8"/>
                <w:szCs w:val="8"/>
              </w:rPr>
            </w:pPr>
          </w:p>
        </w:tc>
        <w:tc>
          <w:tcPr>
            <w:tcW w:w="500" w:type="dxa"/>
            <w:tcBorders>
              <w:right w:val="single" w:color="auto" w:sz="8" w:space="0"/>
            </w:tcBorders>
            <w:vAlign w:val="bottom"/>
          </w:tcPr>
          <w:p w14:paraId="3E678C07">
            <w:pPr>
              <w:spacing w:after="0"/>
              <w:rPr>
                <w:color w:val="auto"/>
                <w:sz w:val="8"/>
                <w:szCs w:val="8"/>
              </w:rPr>
            </w:pPr>
          </w:p>
        </w:tc>
        <w:tc>
          <w:tcPr>
            <w:tcW w:w="340" w:type="dxa"/>
            <w:tcBorders>
              <w:right w:val="single" w:color="auto" w:sz="8" w:space="0"/>
            </w:tcBorders>
            <w:vAlign w:val="bottom"/>
          </w:tcPr>
          <w:p w14:paraId="21EC621B">
            <w:pPr>
              <w:spacing w:after="0"/>
              <w:rPr>
                <w:color w:val="auto"/>
                <w:sz w:val="8"/>
                <w:szCs w:val="8"/>
              </w:rPr>
            </w:pPr>
          </w:p>
        </w:tc>
        <w:tc>
          <w:tcPr>
            <w:tcW w:w="320" w:type="dxa"/>
            <w:tcBorders>
              <w:right w:val="single" w:color="auto" w:sz="8" w:space="0"/>
            </w:tcBorders>
            <w:vAlign w:val="bottom"/>
          </w:tcPr>
          <w:p w14:paraId="1612E079">
            <w:pPr>
              <w:spacing w:after="0"/>
              <w:rPr>
                <w:color w:val="auto"/>
                <w:sz w:val="8"/>
                <w:szCs w:val="8"/>
              </w:rPr>
            </w:pPr>
          </w:p>
        </w:tc>
        <w:tc>
          <w:tcPr>
            <w:tcW w:w="340" w:type="dxa"/>
            <w:tcBorders>
              <w:right w:val="single" w:color="auto" w:sz="8" w:space="0"/>
            </w:tcBorders>
            <w:vAlign w:val="bottom"/>
          </w:tcPr>
          <w:p w14:paraId="450C46C6">
            <w:pPr>
              <w:spacing w:after="0"/>
              <w:rPr>
                <w:color w:val="auto"/>
                <w:sz w:val="8"/>
                <w:szCs w:val="8"/>
              </w:rPr>
            </w:pPr>
          </w:p>
        </w:tc>
        <w:tc>
          <w:tcPr>
            <w:tcW w:w="360" w:type="dxa"/>
            <w:tcBorders>
              <w:right w:val="single" w:color="auto" w:sz="8" w:space="0"/>
            </w:tcBorders>
            <w:vAlign w:val="bottom"/>
          </w:tcPr>
          <w:p w14:paraId="5BB392BD">
            <w:pPr>
              <w:spacing w:after="0"/>
              <w:rPr>
                <w:color w:val="auto"/>
                <w:sz w:val="8"/>
                <w:szCs w:val="8"/>
              </w:rPr>
            </w:pPr>
          </w:p>
        </w:tc>
        <w:tc>
          <w:tcPr>
            <w:tcW w:w="320" w:type="dxa"/>
            <w:tcBorders>
              <w:right w:val="single" w:color="auto" w:sz="8" w:space="0"/>
            </w:tcBorders>
            <w:vAlign w:val="bottom"/>
          </w:tcPr>
          <w:p w14:paraId="66FDA053">
            <w:pPr>
              <w:spacing w:after="0"/>
              <w:rPr>
                <w:color w:val="auto"/>
                <w:sz w:val="8"/>
                <w:szCs w:val="8"/>
              </w:rPr>
            </w:pPr>
          </w:p>
        </w:tc>
        <w:tc>
          <w:tcPr>
            <w:tcW w:w="360" w:type="dxa"/>
            <w:tcBorders>
              <w:right w:val="single" w:color="auto" w:sz="8" w:space="0"/>
            </w:tcBorders>
            <w:vAlign w:val="bottom"/>
          </w:tcPr>
          <w:p w14:paraId="619B4A66">
            <w:pPr>
              <w:spacing w:after="0"/>
              <w:rPr>
                <w:color w:val="auto"/>
                <w:sz w:val="8"/>
                <w:szCs w:val="8"/>
              </w:rPr>
            </w:pPr>
          </w:p>
        </w:tc>
        <w:tc>
          <w:tcPr>
            <w:tcW w:w="1380" w:type="dxa"/>
            <w:tcBorders>
              <w:right w:val="single" w:color="auto" w:sz="8" w:space="0"/>
            </w:tcBorders>
            <w:vAlign w:val="bottom"/>
          </w:tcPr>
          <w:p w14:paraId="5A8C8132">
            <w:pPr>
              <w:spacing w:after="0"/>
              <w:rPr>
                <w:color w:val="auto"/>
                <w:sz w:val="8"/>
                <w:szCs w:val="8"/>
              </w:rPr>
            </w:pPr>
          </w:p>
        </w:tc>
        <w:tc>
          <w:tcPr>
            <w:tcW w:w="360" w:type="dxa"/>
            <w:tcBorders>
              <w:right w:val="single" w:color="auto" w:sz="8" w:space="0"/>
            </w:tcBorders>
            <w:vAlign w:val="bottom"/>
          </w:tcPr>
          <w:p w14:paraId="1DEBCA3B">
            <w:pPr>
              <w:spacing w:after="0"/>
              <w:rPr>
                <w:color w:val="auto"/>
                <w:sz w:val="8"/>
                <w:szCs w:val="8"/>
              </w:rPr>
            </w:pPr>
          </w:p>
        </w:tc>
        <w:tc>
          <w:tcPr>
            <w:tcW w:w="660" w:type="dxa"/>
            <w:tcBorders>
              <w:right w:val="single" w:color="auto" w:sz="8" w:space="0"/>
            </w:tcBorders>
            <w:vAlign w:val="bottom"/>
          </w:tcPr>
          <w:p w14:paraId="680447A3">
            <w:pPr>
              <w:spacing w:after="0"/>
              <w:rPr>
                <w:color w:val="auto"/>
                <w:sz w:val="8"/>
                <w:szCs w:val="8"/>
              </w:rPr>
            </w:pPr>
          </w:p>
        </w:tc>
        <w:tc>
          <w:tcPr>
            <w:tcW w:w="460" w:type="dxa"/>
            <w:tcBorders>
              <w:right w:val="single" w:color="auto" w:sz="8" w:space="0"/>
            </w:tcBorders>
            <w:vAlign w:val="bottom"/>
          </w:tcPr>
          <w:p w14:paraId="1C7EFF06">
            <w:pPr>
              <w:spacing w:after="0"/>
              <w:rPr>
                <w:color w:val="auto"/>
                <w:sz w:val="8"/>
                <w:szCs w:val="8"/>
              </w:rPr>
            </w:pPr>
          </w:p>
        </w:tc>
        <w:tc>
          <w:tcPr>
            <w:tcW w:w="440" w:type="dxa"/>
            <w:tcBorders>
              <w:right w:val="single" w:color="auto" w:sz="8" w:space="0"/>
            </w:tcBorders>
            <w:vAlign w:val="bottom"/>
          </w:tcPr>
          <w:p w14:paraId="3EDBB8F3">
            <w:pPr>
              <w:spacing w:after="0"/>
              <w:rPr>
                <w:color w:val="auto"/>
                <w:sz w:val="8"/>
                <w:szCs w:val="8"/>
              </w:rPr>
            </w:pPr>
          </w:p>
        </w:tc>
        <w:tc>
          <w:tcPr>
            <w:tcW w:w="440" w:type="dxa"/>
            <w:tcBorders>
              <w:right w:val="single" w:color="auto" w:sz="8" w:space="0"/>
            </w:tcBorders>
            <w:vAlign w:val="bottom"/>
          </w:tcPr>
          <w:p w14:paraId="67AC24F5">
            <w:pPr>
              <w:spacing w:after="0"/>
              <w:rPr>
                <w:color w:val="auto"/>
                <w:sz w:val="8"/>
                <w:szCs w:val="8"/>
              </w:rPr>
            </w:pPr>
          </w:p>
        </w:tc>
        <w:tc>
          <w:tcPr>
            <w:tcW w:w="340" w:type="dxa"/>
            <w:tcBorders>
              <w:right w:val="single" w:color="auto" w:sz="8" w:space="0"/>
            </w:tcBorders>
            <w:vAlign w:val="bottom"/>
          </w:tcPr>
          <w:p w14:paraId="40032757">
            <w:pPr>
              <w:spacing w:after="0"/>
              <w:rPr>
                <w:color w:val="auto"/>
                <w:sz w:val="8"/>
                <w:szCs w:val="8"/>
              </w:rPr>
            </w:pPr>
          </w:p>
        </w:tc>
        <w:tc>
          <w:tcPr>
            <w:tcW w:w="1020" w:type="dxa"/>
            <w:tcBorders>
              <w:right w:val="single" w:color="auto" w:sz="8" w:space="0"/>
            </w:tcBorders>
            <w:vAlign w:val="bottom"/>
          </w:tcPr>
          <w:p w14:paraId="22EFB50F">
            <w:pPr>
              <w:spacing w:after="0" w:line="80" w:lineRule="exact"/>
              <w:rPr>
                <w:color w:val="auto"/>
                <w:sz w:val="20"/>
                <w:szCs w:val="20"/>
              </w:rPr>
            </w:pPr>
            <w:r>
              <w:rPr>
                <w:rFonts w:ascii="宋体" w:hAnsi="宋体" w:eastAsia="宋体" w:cs="宋体"/>
                <w:color w:val="auto"/>
                <w:sz w:val="7"/>
                <w:szCs w:val="7"/>
              </w:rPr>
              <w:t>反映 开展专项整治进展情况</w:t>
            </w:r>
          </w:p>
        </w:tc>
        <w:tc>
          <w:tcPr>
            <w:tcW w:w="1420" w:type="dxa"/>
            <w:tcBorders>
              <w:right w:val="single" w:color="auto" w:sz="8" w:space="0"/>
            </w:tcBorders>
            <w:vAlign w:val="bottom"/>
          </w:tcPr>
          <w:p w14:paraId="565B76BF">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2A61CA6A">
            <w:pPr>
              <w:spacing w:after="0"/>
              <w:rPr>
                <w:color w:val="auto"/>
                <w:sz w:val="8"/>
                <w:szCs w:val="8"/>
              </w:rPr>
            </w:pPr>
          </w:p>
        </w:tc>
        <w:tc>
          <w:tcPr>
            <w:tcW w:w="0" w:type="dxa"/>
            <w:vAlign w:val="bottom"/>
          </w:tcPr>
          <w:p w14:paraId="677381A2">
            <w:pPr>
              <w:spacing w:after="0"/>
              <w:rPr>
                <w:color w:val="auto"/>
                <w:sz w:val="1"/>
                <w:szCs w:val="1"/>
              </w:rPr>
            </w:pPr>
          </w:p>
        </w:tc>
      </w:tr>
      <w:tr w14:paraId="7DEABD18">
        <w:tblPrEx>
          <w:tblCellMar>
            <w:top w:w="0" w:type="dxa"/>
            <w:left w:w="0" w:type="dxa"/>
            <w:bottom w:w="0" w:type="dxa"/>
            <w:right w:w="0" w:type="dxa"/>
          </w:tblCellMar>
        </w:tblPrEx>
        <w:trPr>
          <w:trHeight w:val="33" w:hRule="atLeast"/>
        </w:trPr>
        <w:tc>
          <w:tcPr>
            <w:tcW w:w="360" w:type="dxa"/>
            <w:tcBorders>
              <w:left w:val="single" w:color="auto" w:sz="8" w:space="0"/>
              <w:right w:val="single" w:color="auto" w:sz="8" w:space="0"/>
            </w:tcBorders>
            <w:vAlign w:val="bottom"/>
          </w:tcPr>
          <w:p w14:paraId="02A7E258">
            <w:pPr>
              <w:spacing w:after="0"/>
              <w:rPr>
                <w:color w:val="auto"/>
                <w:sz w:val="2"/>
                <w:szCs w:val="2"/>
              </w:rPr>
            </w:pPr>
          </w:p>
        </w:tc>
        <w:tc>
          <w:tcPr>
            <w:tcW w:w="920" w:type="dxa"/>
            <w:tcBorders>
              <w:right w:val="single" w:color="auto" w:sz="8" w:space="0"/>
            </w:tcBorders>
            <w:vAlign w:val="bottom"/>
          </w:tcPr>
          <w:p w14:paraId="593CD5D2">
            <w:pPr>
              <w:spacing w:after="0"/>
              <w:rPr>
                <w:color w:val="auto"/>
                <w:sz w:val="2"/>
                <w:szCs w:val="2"/>
              </w:rPr>
            </w:pPr>
          </w:p>
        </w:tc>
        <w:tc>
          <w:tcPr>
            <w:tcW w:w="500" w:type="dxa"/>
            <w:tcBorders>
              <w:right w:val="single" w:color="auto" w:sz="8" w:space="0"/>
            </w:tcBorders>
            <w:vAlign w:val="bottom"/>
          </w:tcPr>
          <w:p w14:paraId="06E1600B">
            <w:pPr>
              <w:spacing w:after="0"/>
              <w:rPr>
                <w:color w:val="auto"/>
                <w:sz w:val="2"/>
                <w:szCs w:val="2"/>
              </w:rPr>
            </w:pPr>
          </w:p>
        </w:tc>
        <w:tc>
          <w:tcPr>
            <w:tcW w:w="340" w:type="dxa"/>
            <w:tcBorders>
              <w:right w:val="single" w:color="auto" w:sz="8" w:space="0"/>
            </w:tcBorders>
            <w:vAlign w:val="bottom"/>
          </w:tcPr>
          <w:p w14:paraId="417CBE99">
            <w:pPr>
              <w:spacing w:after="0"/>
              <w:rPr>
                <w:color w:val="auto"/>
                <w:sz w:val="2"/>
                <w:szCs w:val="2"/>
              </w:rPr>
            </w:pPr>
          </w:p>
        </w:tc>
        <w:tc>
          <w:tcPr>
            <w:tcW w:w="320" w:type="dxa"/>
            <w:tcBorders>
              <w:right w:val="single" w:color="auto" w:sz="8" w:space="0"/>
            </w:tcBorders>
            <w:vAlign w:val="bottom"/>
          </w:tcPr>
          <w:p w14:paraId="2127357B">
            <w:pPr>
              <w:spacing w:after="0"/>
              <w:rPr>
                <w:color w:val="auto"/>
                <w:sz w:val="2"/>
                <w:szCs w:val="2"/>
              </w:rPr>
            </w:pPr>
          </w:p>
        </w:tc>
        <w:tc>
          <w:tcPr>
            <w:tcW w:w="340" w:type="dxa"/>
            <w:tcBorders>
              <w:right w:val="single" w:color="auto" w:sz="8" w:space="0"/>
            </w:tcBorders>
            <w:vAlign w:val="bottom"/>
          </w:tcPr>
          <w:p w14:paraId="760FA757">
            <w:pPr>
              <w:spacing w:after="0"/>
              <w:rPr>
                <w:color w:val="auto"/>
                <w:sz w:val="2"/>
                <w:szCs w:val="2"/>
              </w:rPr>
            </w:pPr>
          </w:p>
        </w:tc>
        <w:tc>
          <w:tcPr>
            <w:tcW w:w="360" w:type="dxa"/>
            <w:tcBorders>
              <w:right w:val="single" w:color="auto" w:sz="8" w:space="0"/>
            </w:tcBorders>
            <w:vAlign w:val="bottom"/>
          </w:tcPr>
          <w:p w14:paraId="18D29618">
            <w:pPr>
              <w:spacing w:after="0"/>
              <w:rPr>
                <w:color w:val="auto"/>
                <w:sz w:val="2"/>
                <w:szCs w:val="2"/>
              </w:rPr>
            </w:pPr>
          </w:p>
        </w:tc>
        <w:tc>
          <w:tcPr>
            <w:tcW w:w="320" w:type="dxa"/>
            <w:tcBorders>
              <w:right w:val="single" w:color="auto" w:sz="8" w:space="0"/>
            </w:tcBorders>
            <w:vAlign w:val="bottom"/>
          </w:tcPr>
          <w:p w14:paraId="1465DC14">
            <w:pPr>
              <w:spacing w:after="0"/>
              <w:rPr>
                <w:color w:val="auto"/>
                <w:sz w:val="2"/>
                <w:szCs w:val="2"/>
              </w:rPr>
            </w:pPr>
          </w:p>
        </w:tc>
        <w:tc>
          <w:tcPr>
            <w:tcW w:w="360" w:type="dxa"/>
            <w:tcBorders>
              <w:right w:val="single" w:color="auto" w:sz="8" w:space="0"/>
            </w:tcBorders>
            <w:vAlign w:val="bottom"/>
          </w:tcPr>
          <w:p w14:paraId="34AE9B01">
            <w:pPr>
              <w:spacing w:after="0"/>
              <w:rPr>
                <w:color w:val="auto"/>
                <w:sz w:val="2"/>
                <w:szCs w:val="2"/>
              </w:rPr>
            </w:pPr>
          </w:p>
        </w:tc>
        <w:tc>
          <w:tcPr>
            <w:tcW w:w="1380" w:type="dxa"/>
            <w:tcBorders>
              <w:right w:val="single" w:color="auto" w:sz="8" w:space="0"/>
            </w:tcBorders>
            <w:vAlign w:val="bottom"/>
          </w:tcPr>
          <w:p w14:paraId="7965CFBA">
            <w:pPr>
              <w:spacing w:after="0"/>
              <w:rPr>
                <w:color w:val="auto"/>
                <w:sz w:val="2"/>
                <w:szCs w:val="2"/>
              </w:rPr>
            </w:pPr>
          </w:p>
        </w:tc>
        <w:tc>
          <w:tcPr>
            <w:tcW w:w="360" w:type="dxa"/>
            <w:tcBorders>
              <w:right w:val="single" w:color="auto" w:sz="8" w:space="0"/>
            </w:tcBorders>
            <w:vAlign w:val="bottom"/>
          </w:tcPr>
          <w:p w14:paraId="34ED9B91">
            <w:pPr>
              <w:spacing w:after="0"/>
              <w:rPr>
                <w:color w:val="auto"/>
                <w:sz w:val="2"/>
                <w:szCs w:val="2"/>
              </w:rPr>
            </w:pPr>
          </w:p>
        </w:tc>
        <w:tc>
          <w:tcPr>
            <w:tcW w:w="660" w:type="dxa"/>
            <w:tcBorders>
              <w:right w:val="single" w:color="auto" w:sz="8" w:space="0"/>
            </w:tcBorders>
            <w:vAlign w:val="bottom"/>
          </w:tcPr>
          <w:p w14:paraId="398ED273">
            <w:pPr>
              <w:spacing w:after="0"/>
              <w:rPr>
                <w:color w:val="auto"/>
                <w:sz w:val="2"/>
                <w:szCs w:val="2"/>
              </w:rPr>
            </w:pPr>
          </w:p>
        </w:tc>
        <w:tc>
          <w:tcPr>
            <w:tcW w:w="460" w:type="dxa"/>
            <w:tcBorders>
              <w:right w:val="single" w:color="auto" w:sz="8" w:space="0"/>
            </w:tcBorders>
            <w:vAlign w:val="bottom"/>
          </w:tcPr>
          <w:p w14:paraId="0304E0EF">
            <w:pPr>
              <w:spacing w:after="0"/>
              <w:rPr>
                <w:color w:val="auto"/>
                <w:sz w:val="2"/>
                <w:szCs w:val="2"/>
              </w:rPr>
            </w:pPr>
          </w:p>
        </w:tc>
        <w:tc>
          <w:tcPr>
            <w:tcW w:w="440" w:type="dxa"/>
            <w:tcBorders>
              <w:right w:val="single" w:color="auto" w:sz="8" w:space="0"/>
            </w:tcBorders>
            <w:vAlign w:val="bottom"/>
          </w:tcPr>
          <w:p w14:paraId="621A8B1C">
            <w:pPr>
              <w:spacing w:after="0"/>
              <w:rPr>
                <w:color w:val="auto"/>
                <w:sz w:val="2"/>
                <w:szCs w:val="2"/>
              </w:rPr>
            </w:pPr>
          </w:p>
        </w:tc>
        <w:tc>
          <w:tcPr>
            <w:tcW w:w="440" w:type="dxa"/>
            <w:tcBorders>
              <w:right w:val="single" w:color="auto" w:sz="8" w:space="0"/>
            </w:tcBorders>
            <w:vAlign w:val="bottom"/>
          </w:tcPr>
          <w:p w14:paraId="0B39306A">
            <w:pPr>
              <w:spacing w:after="0" w:line="33" w:lineRule="exact"/>
              <w:rPr>
                <w:color w:val="auto"/>
                <w:sz w:val="20"/>
                <w:szCs w:val="20"/>
              </w:rPr>
            </w:pPr>
            <w:r>
              <w:rPr>
                <w:rFonts w:ascii="宋体" w:hAnsi="宋体" w:eastAsia="宋体" w:cs="宋体"/>
                <w:color w:val="auto"/>
                <w:sz w:val="3"/>
                <w:szCs w:val="3"/>
              </w:rPr>
              <w:t>20</w:t>
            </w:r>
          </w:p>
        </w:tc>
        <w:tc>
          <w:tcPr>
            <w:tcW w:w="340" w:type="dxa"/>
            <w:tcBorders>
              <w:bottom w:val="single" w:color="auto" w:sz="8" w:space="0"/>
              <w:right w:val="single" w:color="auto" w:sz="8" w:space="0"/>
            </w:tcBorders>
            <w:vAlign w:val="bottom"/>
          </w:tcPr>
          <w:p w14:paraId="05D88C3A">
            <w:pPr>
              <w:spacing w:after="0"/>
              <w:rPr>
                <w:color w:val="auto"/>
                <w:sz w:val="2"/>
                <w:szCs w:val="2"/>
              </w:rPr>
            </w:pPr>
          </w:p>
        </w:tc>
        <w:tc>
          <w:tcPr>
            <w:tcW w:w="1020" w:type="dxa"/>
            <w:tcBorders>
              <w:bottom w:val="single" w:color="auto" w:sz="8" w:space="0"/>
              <w:right w:val="single" w:color="auto" w:sz="8" w:space="0"/>
            </w:tcBorders>
            <w:vAlign w:val="bottom"/>
          </w:tcPr>
          <w:p w14:paraId="64ACC3A2">
            <w:pPr>
              <w:spacing w:after="0"/>
              <w:rPr>
                <w:color w:val="auto"/>
                <w:sz w:val="2"/>
                <w:szCs w:val="2"/>
              </w:rPr>
            </w:pPr>
          </w:p>
        </w:tc>
        <w:tc>
          <w:tcPr>
            <w:tcW w:w="1420" w:type="dxa"/>
            <w:tcBorders>
              <w:bottom w:val="single" w:color="auto" w:sz="8" w:space="0"/>
              <w:right w:val="single" w:color="auto" w:sz="8" w:space="0"/>
            </w:tcBorders>
            <w:vAlign w:val="bottom"/>
          </w:tcPr>
          <w:p w14:paraId="4445119F">
            <w:pPr>
              <w:spacing w:after="0"/>
              <w:rPr>
                <w:color w:val="auto"/>
                <w:sz w:val="2"/>
                <w:szCs w:val="2"/>
              </w:rPr>
            </w:pPr>
          </w:p>
        </w:tc>
        <w:tc>
          <w:tcPr>
            <w:tcW w:w="620" w:type="dxa"/>
            <w:tcBorders>
              <w:bottom w:val="single" w:color="auto" w:sz="8" w:space="0"/>
              <w:right w:val="single" w:color="auto" w:sz="8" w:space="0"/>
            </w:tcBorders>
            <w:vAlign w:val="bottom"/>
          </w:tcPr>
          <w:p w14:paraId="3FC6805D">
            <w:pPr>
              <w:spacing w:after="0"/>
              <w:rPr>
                <w:color w:val="auto"/>
                <w:sz w:val="2"/>
                <w:szCs w:val="2"/>
              </w:rPr>
            </w:pPr>
          </w:p>
        </w:tc>
        <w:tc>
          <w:tcPr>
            <w:tcW w:w="0" w:type="dxa"/>
            <w:vAlign w:val="bottom"/>
          </w:tcPr>
          <w:p w14:paraId="3CCDA21E">
            <w:pPr>
              <w:spacing w:after="0"/>
              <w:rPr>
                <w:color w:val="auto"/>
                <w:sz w:val="1"/>
                <w:szCs w:val="1"/>
              </w:rPr>
            </w:pPr>
          </w:p>
        </w:tc>
      </w:tr>
      <w:tr w14:paraId="2539EF5E">
        <w:tblPrEx>
          <w:tblCellMar>
            <w:top w:w="0" w:type="dxa"/>
            <w:left w:w="0" w:type="dxa"/>
            <w:bottom w:w="0" w:type="dxa"/>
            <w:right w:w="0" w:type="dxa"/>
          </w:tblCellMar>
        </w:tblPrEx>
        <w:trPr>
          <w:trHeight w:val="103" w:hRule="atLeast"/>
        </w:trPr>
        <w:tc>
          <w:tcPr>
            <w:tcW w:w="360" w:type="dxa"/>
            <w:tcBorders>
              <w:left w:val="single" w:color="auto" w:sz="8" w:space="0"/>
              <w:right w:val="single" w:color="auto" w:sz="8" w:space="0"/>
            </w:tcBorders>
            <w:vAlign w:val="bottom"/>
          </w:tcPr>
          <w:p w14:paraId="04B7C7FB">
            <w:pPr>
              <w:spacing w:after="0"/>
              <w:rPr>
                <w:color w:val="auto"/>
                <w:sz w:val="8"/>
                <w:szCs w:val="8"/>
              </w:rPr>
            </w:pPr>
          </w:p>
        </w:tc>
        <w:tc>
          <w:tcPr>
            <w:tcW w:w="920" w:type="dxa"/>
            <w:tcBorders>
              <w:right w:val="single" w:color="auto" w:sz="8" w:space="0"/>
            </w:tcBorders>
            <w:vAlign w:val="bottom"/>
          </w:tcPr>
          <w:p w14:paraId="3D97EF9D">
            <w:pPr>
              <w:spacing w:after="0"/>
              <w:rPr>
                <w:color w:val="auto"/>
                <w:sz w:val="8"/>
                <w:szCs w:val="8"/>
              </w:rPr>
            </w:pPr>
          </w:p>
        </w:tc>
        <w:tc>
          <w:tcPr>
            <w:tcW w:w="500" w:type="dxa"/>
            <w:tcBorders>
              <w:right w:val="single" w:color="auto" w:sz="8" w:space="0"/>
            </w:tcBorders>
            <w:vAlign w:val="bottom"/>
          </w:tcPr>
          <w:p w14:paraId="2FA5239B">
            <w:pPr>
              <w:spacing w:after="0"/>
              <w:rPr>
                <w:color w:val="auto"/>
                <w:sz w:val="8"/>
                <w:szCs w:val="8"/>
              </w:rPr>
            </w:pPr>
          </w:p>
        </w:tc>
        <w:tc>
          <w:tcPr>
            <w:tcW w:w="340" w:type="dxa"/>
            <w:tcBorders>
              <w:right w:val="single" w:color="auto" w:sz="8" w:space="0"/>
            </w:tcBorders>
            <w:vAlign w:val="bottom"/>
          </w:tcPr>
          <w:p w14:paraId="27209170">
            <w:pPr>
              <w:spacing w:after="0"/>
              <w:rPr>
                <w:color w:val="auto"/>
                <w:sz w:val="8"/>
                <w:szCs w:val="8"/>
              </w:rPr>
            </w:pPr>
          </w:p>
        </w:tc>
        <w:tc>
          <w:tcPr>
            <w:tcW w:w="320" w:type="dxa"/>
            <w:tcBorders>
              <w:right w:val="single" w:color="auto" w:sz="8" w:space="0"/>
            </w:tcBorders>
            <w:vAlign w:val="bottom"/>
          </w:tcPr>
          <w:p w14:paraId="24D70EA3">
            <w:pPr>
              <w:spacing w:after="0"/>
              <w:rPr>
                <w:color w:val="auto"/>
                <w:sz w:val="8"/>
                <w:szCs w:val="8"/>
              </w:rPr>
            </w:pPr>
          </w:p>
        </w:tc>
        <w:tc>
          <w:tcPr>
            <w:tcW w:w="340" w:type="dxa"/>
            <w:tcBorders>
              <w:right w:val="single" w:color="auto" w:sz="8" w:space="0"/>
            </w:tcBorders>
            <w:vAlign w:val="bottom"/>
          </w:tcPr>
          <w:p w14:paraId="09A1DCE8">
            <w:pPr>
              <w:spacing w:after="0"/>
              <w:rPr>
                <w:color w:val="auto"/>
                <w:sz w:val="8"/>
                <w:szCs w:val="8"/>
              </w:rPr>
            </w:pPr>
          </w:p>
        </w:tc>
        <w:tc>
          <w:tcPr>
            <w:tcW w:w="360" w:type="dxa"/>
            <w:tcBorders>
              <w:right w:val="single" w:color="auto" w:sz="8" w:space="0"/>
            </w:tcBorders>
            <w:vAlign w:val="bottom"/>
          </w:tcPr>
          <w:p w14:paraId="06E60D70">
            <w:pPr>
              <w:spacing w:after="0"/>
              <w:rPr>
                <w:color w:val="auto"/>
                <w:sz w:val="8"/>
                <w:szCs w:val="8"/>
              </w:rPr>
            </w:pPr>
          </w:p>
        </w:tc>
        <w:tc>
          <w:tcPr>
            <w:tcW w:w="320" w:type="dxa"/>
            <w:tcBorders>
              <w:right w:val="single" w:color="auto" w:sz="8" w:space="0"/>
            </w:tcBorders>
            <w:vAlign w:val="bottom"/>
          </w:tcPr>
          <w:p w14:paraId="1CF446D9">
            <w:pPr>
              <w:spacing w:after="0"/>
              <w:rPr>
                <w:color w:val="auto"/>
                <w:sz w:val="8"/>
                <w:szCs w:val="8"/>
              </w:rPr>
            </w:pPr>
          </w:p>
        </w:tc>
        <w:tc>
          <w:tcPr>
            <w:tcW w:w="360" w:type="dxa"/>
            <w:tcBorders>
              <w:right w:val="single" w:color="auto" w:sz="8" w:space="0"/>
            </w:tcBorders>
            <w:vAlign w:val="bottom"/>
          </w:tcPr>
          <w:p w14:paraId="227C5123">
            <w:pPr>
              <w:spacing w:after="0"/>
              <w:rPr>
                <w:color w:val="auto"/>
                <w:sz w:val="8"/>
                <w:szCs w:val="8"/>
              </w:rPr>
            </w:pPr>
          </w:p>
        </w:tc>
        <w:tc>
          <w:tcPr>
            <w:tcW w:w="1380" w:type="dxa"/>
            <w:tcBorders>
              <w:right w:val="single" w:color="auto" w:sz="8" w:space="0"/>
            </w:tcBorders>
            <w:vAlign w:val="bottom"/>
          </w:tcPr>
          <w:p w14:paraId="4CC9B509">
            <w:pPr>
              <w:spacing w:after="0"/>
              <w:rPr>
                <w:color w:val="auto"/>
                <w:sz w:val="8"/>
                <w:szCs w:val="8"/>
              </w:rPr>
            </w:pPr>
          </w:p>
        </w:tc>
        <w:tc>
          <w:tcPr>
            <w:tcW w:w="360" w:type="dxa"/>
            <w:tcBorders>
              <w:right w:val="single" w:color="auto" w:sz="8" w:space="0"/>
            </w:tcBorders>
            <w:vAlign w:val="bottom"/>
          </w:tcPr>
          <w:p w14:paraId="2D1F66EC">
            <w:pPr>
              <w:spacing w:after="0"/>
              <w:rPr>
                <w:color w:val="auto"/>
                <w:sz w:val="8"/>
                <w:szCs w:val="8"/>
              </w:rPr>
            </w:pPr>
          </w:p>
        </w:tc>
        <w:tc>
          <w:tcPr>
            <w:tcW w:w="660" w:type="dxa"/>
            <w:tcBorders>
              <w:right w:val="single" w:color="auto" w:sz="8" w:space="0"/>
            </w:tcBorders>
            <w:vAlign w:val="bottom"/>
          </w:tcPr>
          <w:p w14:paraId="2E89961A">
            <w:pPr>
              <w:spacing w:after="0"/>
              <w:rPr>
                <w:color w:val="auto"/>
                <w:sz w:val="8"/>
                <w:szCs w:val="8"/>
              </w:rPr>
            </w:pPr>
          </w:p>
        </w:tc>
        <w:tc>
          <w:tcPr>
            <w:tcW w:w="460" w:type="dxa"/>
            <w:tcBorders>
              <w:right w:val="single" w:color="auto" w:sz="8" w:space="0"/>
            </w:tcBorders>
            <w:vAlign w:val="bottom"/>
          </w:tcPr>
          <w:p w14:paraId="426ACE67">
            <w:pPr>
              <w:spacing w:after="0"/>
              <w:rPr>
                <w:color w:val="auto"/>
                <w:sz w:val="8"/>
                <w:szCs w:val="8"/>
              </w:rPr>
            </w:pPr>
          </w:p>
        </w:tc>
        <w:tc>
          <w:tcPr>
            <w:tcW w:w="440" w:type="dxa"/>
            <w:tcBorders>
              <w:right w:val="single" w:color="auto" w:sz="8" w:space="0"/>
            </w:tcBorders>
            <w:vAlign w:val="bottom"/>
          </w:tcPr>
          <w:p w14:paraId="1F8D441B">
            <w:pPr>
              <w:spacing w:after="0"/>
              <w:rPr>
                <w:color w:val="auto"/>
                <w:sz w:val="8"/>
                <w:szCs w:val="8"/>
              </w:rPr>
            </w:pPr>
          </w:p>
        </w:tc>
        <w:tc>
          <w:tcPr>
            <w:tcW w:w="440" w:type="dxa"/>
            <w:tcBorders>
              <w:right w:val="single" w:color="auto" w:sz="8" w:space="0"/>
            </w:tcBorders>
            <w:vAlign w:val="bottom"/>
          </w:tcPr>
          <w:p w14:paraId="4221D76D">
            <w:pPr>
              <w:spacing w:after="0"/>
              <w:rPr>
                <w:color w:val="auto"/>
                <w:sz w:val="8"/>
                <w:szCs w:val="8"/>
              </w:rPr>
            </w:pPr>
          </w:p>
        </w:tc>
        <w:tc>
          <w:tcPr>
            <w:tcW w:w="340" w:type="dxa"/>
            <w:tcBorders>
              <w:right w:val="single" w:color="auto" w:sz="8" w:space="0"/>
            </w:tcBorders>
            <w:vAlign w:val="bottom"/>
          </w:tcPr>
          <w:p w14:paraId="69A94CF0">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7FC16E93">
            <w:pPr>
              <w:spacing w:after="0" w:line="80" w:lineRule="exact"/>
              <w:rPr>
                <w:color w:val="auto"/>
                <w:sz w:val="20"/>
                <w:szCs w:val="20"/>
              </w:rPr>
            </w:pPr>
            <w:r>
              <w:rPr>
                <w:rFonts w:ascii="宋体" w:hAnsi="宋体" w:eastAsia="宋体" w:cs="宋体"/>
                <w:color w:val="auto"/>
                <w:sz w:val="7"/>
                <w:szCs w:val="7"/>
              </w:rPr>
              <w:t>各专项整治行动次数</w:t>
            </w:r>
          </w:p>
        </w:tc>
        <w:tc>
          <w:tcPr>
            <w:tcW w:w="1420" w:type="dxa"/>
            <w:tcBorders>
              <w:right w:val="single" w:color="auto" w:sz="8" w:space="0"/>
            </w:tcBorders>
            <w:vAlign w:val="bottom"/>
          </w:tcPr>
          <w:p w14:paraId="43254A62">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1E287851">
            <w:pPr>
              <w:spacing w:after="0"/>
              <w:rPr>
                <w:color w:val="auto"/>
                <w:sz w:val="8"/>
                <w:szCs w:val="8"/>
              </w:rPr>
            </w:pPr>
          </w:p>
        </w:tc>
        <w:tc>
          <w:tcPr>
            <w:tcW w:w="0" w:type="dxa"/>
            <w:vAlign w:val="bottom"/>
          </w:tcPr>
          <w:p w14:paraId="0F1F93FC">
            <w:pPr>
              <w:spacing w:after="0"/>
              <w:rPr>
                <w:color w:val="auto"/>
                <w:sz w:val="1"/>
                <w:szCs w:val="1"/>
              </w:rPr>
            </w:pPr>
          </w:p>
        </w:tc>
      </w:tr>
      <w:tr w14:paraId="0C0AA054">
        <w:tblPrEx>
          <w:tblCellMar>
            <w:top w:w="0" w:type="dxa"/>
            <w:left w:w="0" w:type="dxa"/>
            <w:bottom w:w="0" w:type="dxa"/>
            <w:right w:w="0" w:type="dxa"/>
          </w:tblCellMar>
        </w:tblPrEx>
        <w:trPr>
          <w:trHeight w:val="33" w:hRule="atLeast"/>
        </w:trPr>
        <w:tc>
          <w:tcPr>
            <w:tcW w:w="360" w:type="dxa"/>
            <w:tcBorders>
              <w:left w:val="single" w:color="auto" w:sz="8" w:space="0"/>
              <w:right w:val="single" w:color="auto" w:sz="8" w:space="0"/>
            </w:tcBorders>
            <w:vAlign w:val="bottom"/>
          </w:tcPr>
          <w:p w14:paraId="7E835309">
            <w:pPr>
              <w:spacing w:after="0"/>
              <w:rPr>
                <w:color w:val="auto"/>
                <w:sz w:val="2"/>
                <w:szCs w:val="2"/>
              </w:rPr>
            </w:pPr>
          </w:p>
        </w:tc>
        <w:tc>
          <w:tcPr>
            <w:tcW w:w="920" w:type="dxa"/>
            <w:tcBorders>
              <w:right w:val="single" w:color="auto" w:sz="8" w:space="0"/>
            </w:tcBorders>
            <w:vAlign w:val="bottom"/>
          </w:tcPr>
          <w:p w14:paraId="27524BB9">
            <w:pPr>
              <w:spacing w:after="0"/>
              <w:rPr>
                <w:color w:val="auto"/>
                <w:sz w:val="2"/>
                <w:szCs w:val="2"/>
              </w:rPr>
            </w:pPr>
          </w:p>
        </w:tc>
        <w:tc>
          <w:tcPr>
            <w:tcW w:w="500" w:type="dxa"/>
            <w:tcBorders>
              <w:right w:val="single" w:color="auto" w:sz="8" w:space="0"/>
            </w:tcBorders>
            <w:vAlign w:val="bottom"/>
          </w:tcPr>
          <w:p w14:paraId="4D693BAD">
            <w:pPr>
              <w:spacing w:after="0"/>
              <w:rPr>
                <w:color w:val="auto"/>
                <w:sz w:val="2"/>
                <w:szCs w:val="2"/>
              </w:rPr>
            </w:pPr>
          </w:p>
        </w:tc>
        <w:tc>
          <w:tcPr>
            <w:tcW w:w="340" w:type="dxa"/>
            <w:tcBorders>
              <w:right w:val="single" w:color="auto" w:sz="8" w:space="0"/>
            </w:tcBorders>
            <w:vAlign w:val="bottom"/>
          </w:tcPr>
          <w:p w14:paraId="3F0AB604">
            <w:pPr>
              <w:spacing w:after="0"/>
              <w:rPr>
                <w:color w:val="auto"/>
                <w:sz w:val="2"/>
                <w:szCs w:val="2"/>
              </w:rPr>
            </w:pPr>
          </w:p>
        </w:tc>
        <w:tc>
          <w:tcPr>
            <w:tcW w:w="320" w:type="dxa"/>
            <w:tcBorders>
              <w:right w:val="single" w:color="auto" w:sz="8" w:space="0"/>
            </w:tcBorders>
            <w:vAlign w:val="bottom"/>
          </w:tcPr>
          <w:p w14:paraId="18C13FBD">
            <w:pPr>
              <w:spacing w:after="0"/>
              <w:rPr>
                <w:color w:val="auto"/>
                <w:sz w:val="2"/>
                <w:szCs w:val="2"/>
              </w:rPr>
            </w:pPr>
          </w:p>
        </w:tc>
        <w:tc>
          <w:tcPr>
            <w:tcW w:w="340" w:type="dxa"/>
            <w:tcBorders>
              <w:right w:val="single" w:color="auto" w:sz="8" w:space="0"/>
            </w:tcBorders>
            <w:vAlign w:val="bottom"/>
          </w:tcPr>
          <w:p w14:paraId="3BB79FF0">
            <w:pPr>
              <w:spacing w:after="0"/>
              <w:rPr>
                <w:color w:val="auto"/>
                <w:sz w:val="2"/>
                <w:szCs w:val="2"/>
              </w:rPr>
            </w:pPr>
          </w:p>
        </w:tc>
        <w:tc>
          <w:tcPr>
            <w:tcW w:w="360" w:type="dxa"/>
            <w:tcBorders>
              <w:right w:val="single" w:color="auto" w:sz="8" w:space="0"/>
            </w:tcBorders>
            <w:vAlign w:val="bottom"/>
          </w:tcPr>
          <w:p w14:paraId="5582A68E">
            <w:pPr>
              <w:spacing w:after="0"/>
              <w:rPr>
                <w:color w:val="auto"/>
                <w:sz w:val="2"/>
                <w:szCs w:val="2"/>
              </w:rPr>
            </w:pPr>
          </w:p>
        </w:tc>
        <w:tc>
          <w:tcPr>
            <w:tcW w:w="320" w:type="dxa"/>
            <w:tcBorders>
              <w:right w:val="single" w:color="auto" w:sz="8" w:space="0"/>
            </w:tcBorders>
            <w:vAlign w:val="bottom"/>
          </w:tcPr>
          <w:p w14:paraId="717C34C6">
            <w:pPr>
              <w:spacing w:after="0"/>
              <w:rPr>
                <w:color w:val="auto"/>
                <w:sz w:val="2"/>
                <w:szCs w:val="2"/>
              </w:rPr>
            </w:pPr>
          </w:p>
        </w:tc>
        <w:tc>
          <w:tcPr>
            <w:tcW w:w="360" w:type="dxa"/>
            <w:tcBorders>
              <w:right w:val="single" w:color="auto" w:sz="8" w:space="0"/>
            </w:tcBorders>
            <w:vAlign w:val="bottom"/>
          </w:tcPr>
          <w:p w14:paraId="7774D429">
            <w:pPr>
              <w:spacing w:after="0"/>
              <w:rPr>
                <w:color w:val="auto"/>
                <w:sz w:val="2"/>
                <w:szCs w:val="2"/>
              </w:rPr>
            </w:pPr>
          </w:p>
        </w:tc>
        <w:tc>
          <w:tcPr>
            <w:tcW w:w="1380" w:type="dxa"/>
            <w:tcBorders>
              <w:right w:val="single" w:color="auto" w:sz="8" w:space="0"/>
            </w:tcBorders>
            <w:vAlign w:val="bottom"/>
          </w:tcPr>
          <w:p w14:paraId="7CCEC73B">
            <w:pPr>
              <w:spacing w:after="0"/>
              <w:rPr>
                <w:color w:val="auto"/>
                <w:sz w:val="2"/>
                <w:szCs w:val="2"/>
              </w:rPr>
            </w:pPr>
          </w:p>
        </w:tc>
        <w:tc>
          <w:tcPr>
            <w:tcW w:w="360" w:type="dxa"/>
            <w:tcBorders>
              <w:right w:val="single" w:color="auto" w:sz="8" w:space="0"/>
            </w:tcBorders>
            <w:vAlign w:val="bottom"/>
          </w:tcPr>
          <w:p w14:paraId="04E24104">
            <w:pPr>
              <w:spacing w:after="0"/>
              <w:rPr>
                <w:color w:val="auto"/>
                <w:sz w:val="2"/>
                <w:szCs w:val="2"/>
              </w:rPr>
            </w:pPr>
          </w:p>
        </w:tc>
        <w:tc>
          <w:tcPr>
            <w:tcW w:w="660" w:type="dxa"/>
            <w:tcBorders>
              <w:right w:val="single" w:color="auto" w:sz="8" w:space="0"/>
            </w:tcBorders>
            <w:vAlign w:val="bottom"/>
          </w:tcPr>
          <w:p w14:paraId="54A23C2A">
            <w:pPr>
              <w:spacing w:after="0"/>
              <w:rPr>
                <w:color w:val="auto"/>
                <w:sz w:val="2"/>
                <w:szCs w:val="2"/>
              </w:rPr>
            </w:pPr>
          </w:p>
        </w:tc>
        <w:tc>
          <w:tcPr>
            <w:tcW w:w="460" w:type="dxa"/>
            <w:tcBorders>
              <w:right w:val="single" w:color="auto" w:sz="8" w:space="0"/>
            </w:tcBorders>
            <w:vAlign w:val="bottom"/>
          </w:tcPr>
          <w:p w14:paraId="19605A68">
            <w:pPr>
              <w:spacing w:after="0"/>
              <w:rPr>
                <w:color w:val="auto"/>
                <w:sz w:val="2"/>
                <w:szCs w:val="2"/>
              </w:rPr>
            </w:pPr>
          </w:p>
        </w:tc>
        <w:tc>
          <w:tcPr>
            <w:tcW w:w="440" w:type="dxa"/>
            <w:tcBorders>
              <w:right w:val="single" w:color="auto" w:sz="8" w:space="0"/>
            </w:tcBorders>
            <w:vAlign w:val="bottom"/>
          </w:tcPr>
          <w:p w14:paraId="1D428889">
            <w:pPr>
              <w:spacing w:after="0"/>
              <w:rPr>
                <w:color w:val="auto"/>
                <w:sz w:val="2"/>
                <w:szCs w:val="2"/>
              </w:rPr>
            </w:pPr>
          </w:p>
        </w:tc>
        <w:tc>
          <w:tcPr>
            <w:tcW w:w="440" w:type="dxa"/>
            <w:tcBorders>
              <w:bottom w:val="single" w:color="auto" w:sz="8" w:space="0"/>
              <w:right w:val="single" w:color="auto" w:sz="8" w:space="0"/>
            </w:tcBorders>
            <w:vAlign w:val="bottom"/>
          </w:tcPr>
          <w:p w14:paraId="03E6A8C2">
            <w:pPr>
              <w:spacing w:after="0"/>
              <w:rPr>
                <w:color w:val="auto"/>
                <w:sz w:val="2"/>
                <w:szCs w:val="2"/>
              </w:rPr>
            </w:pPr>
          </w:p>
        </w:tc>
        <w:tc>
          <w:tcPr>
            <w:tcW w:w="340" w:type="dxa"/>
            <w:tcBorders>
              <w:bottom w:val="single" w:color="auto" w:sz="8" w:space="0"/>
              <w:right w:val="single" w:color="auto" w:sz="8" w:space="0"/>
            </w:tcBorders>
            <w:vAlign w:val="bottom"/>
          </w:tcPr>
          <w:p w14:paraId="62C0332C">
            <w:pPr>
              <w:spacing w:after="0"/>
              <w:rPr>
                <w:color w:val="auto"/>
                <w:sz w:val="2"/>
                <w:szCs w:val="2"/>
              </w:rPr>
            </w:pPr>
          </w:p>
        </w:tc>
        <w:tc>
          <w:tcPr>
            <w:tcW w:w="1020" w:type="dxa"/>
            <w:tcBorders>
              <w:bottom w:val="single" w:color="auto" w:sz="8" w:space="0"/>
              <w:right w:val="single" w:color="auto" w:sz="8" w:space="0"/>
            </w:tcBorders>
            <w:vAlign w:val="bottom"/>
          </w:tcPr>
          <w:p w14:paraId="7988D647">
            <w:pPr>
              <w:spacing w:after="0"/>
              <w:rPr>
                <w:color w:val="auto"/>
                <w:sz w:val="2"/>
                <w:szCs w:val="2"/>
              </w:rPr>
            </w:pPr>
          </w:p>
        </w:tc>
        <w:tc>
          <w:tcPr>
            <w:tcW w:w="1420" w:type="dxa"/>
            <w:tcBorders>
              <w:bottom w:val="single" w:color="auto" w:sz="8" w:space="0"/>
              <w:right w:val="single" w:color="auto" w:sz="8" w:space="0"/>
            </w:tcBorders>
            <w:vAlign w:val="bottom"/>
          </w:tcPr>
          <w:p w14:paraId="73FF9C2A">
            <w:pPr>
              <w:spacing w:after="0"/>
              <w:rPr>
                <w:color w:val="auto"/>
                <w:sz w:val="2"/>
                <w:szCs w:val="2"/>
              </w:rPr>
            </w:pPr>
          </w:p>
        </w:tc>
        <w:tc>
          <w:tcPr>
            <w:tcW w:w="620" w:type="dxa"/>
            <w:tcBorders>
              <w:bottom w:val="single" w:color="auto" w:sz="8" w:space="0"/>
              <w:right w:val="single" w:color="auto" w:sz="8" w:space="0"/>
            </w:tcBorders>
            <w:vAlign w:val="bottom"/>
          </w:tcPr>
          <w:p w14:paraId="6654F7D5">
            <w:pPr>
              <w:spacing w:after="0"/>
              <w:rPr>
                <w:color w:val="auto"/>
                <w:sz w:val="2"/>
                <w:szCs w:val="2"/>
              </w:rPr>
            </w:pPr>
          </w:p>
        </w:tc>
        <w:tc>
          <w:tcPr>
            <w:tcW w:w="0" w:type="dxa"/>
            <w:vAlign w:val="bottom"/>
          </w:tcPr>
          <w:p w14:paraId="53F1C320">
            <w:pPr>
              <w:spacing w:after="0"/>
              <w:rPr>
                <w:color w:val="auto"/>
                <w:sz w:val="1"/>
                <w:szCs w:val="1"/>
              </w:rPr>
            </w:pPr>
          </w:p>
        </w:tc>
      </w:tr>
      <w:tr w14:paraId="7FA733A9">
        <w:tblPrEx>
          <w:tblCellMar>
            <w:top w:w="0" w:type="dxa"/>
            <w:left w:w="0" w:type="dxa"/>
            <w:bottom w:w="0" w:type="dxa"/>
            <w:right w:w="0" w:type="dxa"/>
          </w:tblCellMar>
        </w:tblPrEx>
        <w:trPr>
          <w:trHeight w:val="103" w:hRule="atLeast"/>
        </w:trPr>
        <w:tc>
          <w:tcPr>
            <w:tcW w:w="360" w:type="dxa"/>
            <w:tcBorders>
              <w:left w:val="single" w:color="auto" w:sz="8" w:space="0"/>
              <w:right w:val="single" w:color="auto" w:sz="8" w:space="0"/>
            </w:tcBorders>
            <w:vAlign w:val="bottom"/>
          </w:tcPr>
          <w:p w14:paraId="02B84A41">
            <w:pPr>
              <w:spacing w:after="0"/>
              <w:rPr>
                <w:color w:val="auto"/>
                <w:sz w:val="8"/>
                <w:szCs w:val="8"/>
              </w:rPr>
            </w:pPr>
          </w:p>
        </w:tc>
        <w:tc>
          <w:tcPr>
            <w:tcW w:w="920" w:type="dxa"/>
            <w:tcBorders>
              <w:right w:val="single" w:color="auto" w:sz="8" w:space="0"/>
            </w:tcBorders>
            <w:vAlign w:val="bottom"/>
          </w:tcPr>
          <w:p w14:paraId="51F4E1B1">
            <w:pPr>
              <w:spacing w:after="0"/>
              <w:rPr>
                <w:color w:val="auto"/>
                <w:sz w:val="8"/>
                <w:szCs w:val="8"/>
              </w:rPr>
            </w:pPr>
          </w:p>
        </w:tc>
        <w:tc>
          <w:tcPr>
            <w:tcW w:w="500" w:type="dxa"/>
            <w:tcBorders>
              <w:right w:val="single" w:color="auto" w:sz="8" w:space="0"/>
            </w:tcBorders>
            <w:vAlign w:val="bottom"/>
          </w:tcPr>
          <w:p w14:paraId="12442803">
            <w:pPr>
              <w:spacing w:after="0"/>
              <w:rPr>
                <w:color w:val="auto"/>
                <w:sz w:val="8"/>
                <w:szCs w:val="8"/>
              </w:rPr>
            </w:pPr>
          </w:p>
        </w:tc>
        <w:tc>
          <w:tcPr>
            <w:tcW w:w="340" w:type="dxa"/>
            <w:tcBorders>
              <w:right w:val="single" w:color="auto" w:sz="8" w:space="0"/>
            </w:tcBorders>
            <w:vAlign w:val="bottom"/>
          </w:tcPr>
          <w:p w14:paraId="45C7C047">
            <w:pPr>
              <w:spacing w:after="0"/>
              <w:rPr>
                <w:color w:val="auto"/>
                <w:sz w:val="8"/>
                <w:szCs w:val="8"/>
              </w:rPr>
            </w:pPr>
          </w:p>
        </w:tc>
        <w:tc>
          <w:tcPr>
            <w:tcW w:w="320" w:type="dxa"/>
            <w:tcBorders>
              <w:right w:val="single" w:color="auto" w:sz="8" w:space="0"/>
            </w:tcBorders>
            <w:vAlign w:val="bottom"/>
          </w:tcPr>
          <w:p w14:paraId="2B76DF47">
            <w:pPr>
              <w:spacing w:after="0"/>
              <w:rPr>
                <w:color w:val="auto"/>
                <w:sz w:val="8"/>
                <w:szCs w:val="8"/>
              </w:rPr>
            </w:pPr>
          </w:p>
        </w:tc>
        <w:tc>
          <w:tcPr>
            <w:tcW w:w="340" w:type="dxa"/>
            <w:tcBorders>
              <w:right w:val="single" w:color="auto" w:sz="8" w:space="0"/>
            </w:tcBorders>
            <w:vAlign w:val="bottom"/>
          </w:tcPr>
          <w:p w14:paraId="035154EA">
            <w:pPr>
              <w:spacing w:after="0"/>
              <w:rPr>
                <w:color w:val="auto"/>
                <w:sz w:val="8"/>
                <w:szCs w:val="8"/>
              </w:rPr>
            </w:pPr>
          </w:p>
        </w:tc>
        <w:tc>
          <w:tcPr>
            <w:tcW w:w="360" w:type="dxa"/>
            <w:tcBorders>
              <w:right w:val="single" w:color="auto" w:sz="8" w:space="0"/>
            </w:tcBorders>
            <w:vAlign w:val="bottom"/>
          </w:tcPr>
          <w:p w14:paraId="0C7DEFE2">
            <w:pPr>
              <w:spacing w:after="0"/>
              <w:rPr>
                <w:color w:val="auto"/>
                <w:sz w:val="8"/>
                <w:szCs w:val="8"/>
              </w:rPr>
            </w:pPr>
          </w:p>
        </w:tc>
        <w:tc>
          <w:tcPr>
            <w:tcW w:w="320" w:type="dxa"/>
            <w:tcBorders>
              <w:right w:val="single" w:color="auto" w:sz="8" w:space="0"/>
            </w:tcBorders>
            <w:vAlign w:val="bottom"/>
          </w:tcPr>
          <w:p w14:paraId="656713D8">
            <w:pPr>
              <w:spacing w:after="0"/>
              <w:rPr>
                <w:color w:val="auto"/>
                <w:sz w:val="8"/>
                <w:szCs w:val="8"/>
              </w:rPr>
            </w:pPr>
          </w:p>
        </w:tc>
        <w:tc>
          <w:tcPr>
            <w:tcW w:w="360" w:type="dxa"/>
            <w:tcBorders>
              <w:right w:val="single" w:color="auto" w:sz="8" w:space="0"/>
            </w:tcBorders>
            <w:vAlign w:val="bottom"/>
          </w:tcPr>
          <w:p w14:paraId="6A245453">
            <w:pPr>
              <w:spacing w:after="0"/>
              <w:rPr>
                <w:color w:val="auto"/>
                <w:sz w:val="8"/>
                <w:szCs w:val="8"/>
              </w:rPr>
            </w:pPr>
          </w:p>
        </w:tc>
        <w:tc>
          <w:tcPr>
            <w:tcW w:w="1380" w:type="dxa"/>
            <w:tcBorders>
              <w:right w:val="single" w:color="auto" w:sz="8" w:space="0"/>
            </w:tcBorders>
            <w:vAlign w:val="bottom"/>
          </w:tcPr>
          <w:p w14:paraId="645C7531">
            <w:pPr>
              <w:spacing w:after="0"/>
              <w:rPr>
                <w:color w:val="auto"/>
                <w:sz w:val="8"/>
                <w:szCs w:val="8"/>
              </w:rPr>
            </w:pPr>
          </w:p>
        </w:tc>
        <w:tc>
          <w:tcPr>
            <w:tcW w:w="360" w:type="dxa"/>
            <w:tcBorders>
              <w:right w:val="single" w:color="auto" w:sz="8" w:space="0"/>
            </w:tcBorders>
            <w:vAlign w:val="bottom"/>
          </w:tcPr>
          <w:p w14:paraId="3B3E16D9">
            <w:pPr>
              <w:spacing w:after="0"/>
              <w:rPr>
                <w:color w:val="auto"/>
                <w:sz w:val="8"/>
                <w:szCs w:val="8"/>
              </w:rPr>
            </w:pPr>
          </w:p>
        </w:tc>
        <w:tc>
          <w:tcPr>
            <w:tcW w:w="660" w:type="dxa"/>
            <w:tcBorders>
              <w:right w:val="single" w:color="auto" w:sz="8" w:space="0"/>
            </w:tcBorders>
            <w:vAlign w:val="bottom"/>
          </w:tcPr>
          <w:p w14:paraId="447E128B">
            <w:pPr>
              <w:spacing w:after="0"/>
              <w:rPr>
                <w:color w:val="auto"/>
                <w:sz w:val="8"/>
                <w:szCs w:val="8"/>
              </w:rPr>
            </w:pPr>
          </w:p>
        </w:tc>
        <w:tc>
          <w:tcPr>
            <w:tcW w:w="460" w:type="dxa"/>
            <w:tcBorders>
              <w:right w:val="single" w:color="auto" w:sz="8" w:space="0"/>
            </w:tcBorders>
            <w:vAlign w:val="bottom"/>
          </w:tcPr>
          <w:p w14:paraId="3754778C">
            <w:pPr>
              <w:spacing w:after="0"/>
              <w:rPr>
                <w:color w:val="auto"/>
                <w:sz w:val="8"/>
                <w:szCs w:val="8"/>
              </w:rPr>
            </w:pPr>
          </w:p>
        </w:tc>
        <w:tc>
          <w:tcPr>
            <w:tcW w:w="440" w:type="dxa"/>
            <w:tcBorders>
              <w:right w:val="single" w:color="auto" w:sz="8" w:space="0"/>
            </w:tcBorders>
            <w:vAlign w:val="bottom"/>
          </w:tcPr>
          <w:p w14:paraId="6C051957">
            <w:pPr>
              <w:spacing w:after="0"/>
              <w:rPr>
                <w:color w:val="auto"/>
                <w:sz w:val="8"/>
                <w:szCs w:val="8"/>
              </w:rPr>
            </w:pPr>
          </w:p>
        </w:tc>
        <w:tc>
          <w:tcPr>
            <w:tcW w:w="440" w:type="dxa"/>
            <w:tcBorders>
              <w:right w:val="single" w:color="auto" w:sz="8" w:space="0"/>
            </w:tcBorders>
            <w:vAlign w:val="bottom"/>
          </w:tcPr>
          <w:p w14:paraId="606B9076">
            <w:pPr>
              <w:spacing w:after="0" w:line="80" w:lineRule="exact"/>
              <w:rPr>
                <w:color w:val="auto"/>
                <w:sz w:val="20"/>
                <w:szCs w:val="20"/>
              </w:rPr>
            </w:pPr>
            <w:r>
              <w:rPr>
                <w:rFonts w:ascii="宋体" w:hAnsi="宋体" w:eastAsia="宋体" w:cs="宋体"/>
                <w:color w:val="auto"/>
                <w:sz w:val="7"/>
                <w:szCs w:val="7"/>
              </w:rPr>
              <w:t>5</w:t>
            </w:r>
          </w:p>
        </w:tc>
        <w:tc>
          <w:tcPr>
            <w:tcW w:w="340" w:type="dxa"/>
            <w:tcBorders>
              <w:right w:val="single" w:color="auto" w:sz="8" w:space="0"/>
            </w:tcBorders>
            <w:vAlign w:val="bottom"/>
          </w:tcPr>
          <w:p w14:paraId="38FD00E5">
            <w:pPr>
              <w:spacing w:after="0"/>
              <w:rPr>
                <w:color w:val="auto"/>
                <w:sz w:val="8"/>
                <w:szCs w:val="8"/>
              </w:rPr>
            </w:pPr>
          </w:p>
        </w:tc>
        <w:tc>
          <w:tcPr>
            <w:tcW w:w="1020" w:type="dxa"/>
            <w:tcBorders>
              <w:right w:val="single" w:color="auto" w:sz="8" w:space="0"/>
            </w:tcBorders>
            <w:vAlign w:val="bottom"/>
          </w:tcPr>
          <w:p w14:paraId="2A419D25">
            <w:pPr>
              <w:spacing w:after="0" w:line="80" w:lineRule="exact"/>
              <w:rPr>
                <w:color w:val="auto"/>
                <w:sz w:val="20"/>
                <w:szCs w:val="20"/>
              </w:rPr>
            </w:pPr>
            <w:r>
              <w:rPr>
                <w:rFonts w:ascii="宋体" w:hAnsi="宋体" w:eastAsia="宋体" w:cs="宋体"/>
                <w:color w:val="auto"/>
                <w:sz w:val="7"/>
                <w:szCs w:val="7"/>
              </w:rPr>
              <w:t>反映开展宣传活动进展情况</w:t>
            </w:r>
          </w:p>
        </w:tc>
        <w:tc>
          <w:tcPr>
            <w:tcW w:w="1420" w:type="dxa"/>
            <w:tcBorders>
              <w:right w:val="single" w:color="auto" w:sz="8" w:space="0"/>
            </w:tcBorders>
            <w:vAlign w:val="bottom"/>
          </w:tcPr>
          <w:p w14:paraId="7B71DEFE">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37F8D5AF">
            <w:pPr>
              <w:spacing w:after="0"/>
              <w:rPr>
                <w:color w:val="auto"/>
                <w:sz w:val="8"/>
                <w:szCs w:val="8"/>
              </w:rPr>
            </w:pPr>
          </w:p>
        </w:tc>
        <w:tc>
          <w:tcPr>
            <w:tcW w:w="0" w:type="dxa"/>
            <w:vAlign w:val="bottom"/>
          </w:tcPr>
          <w:p w14:paraId="76452E78">
            <w:pPr>
              <w:spacing w:after="0"/>
              <w:rPr>
                <w:color w:val="auto"/>
                <w:sz w:val="1"/>
                <w:szCs w:val="1"/>
              </w:rPr>
            </w:pPr>
          </w:p>
        </w:tc>
      </w:tr>
      <w:tr w14:paraId="3F356D0F">
        <w:tblPrEx>
          <w:tblCellMar>
            <w:top w:w="0" w:type="dxa"/>
            <w:left w:w="0" w:type="dxa"/>
            <w:bottom w:w="0" w:type="dxa"/>
            <w:right w:w="0" w:type="dxa"/>
          </w:tblCellMar>
        </w:tblPrEx>
        <w:trPr>
          <w:trHeight w:val="33" w:hRule="atLeast"/>
        </w:trPr>
        <w:tc>
          <w:tcPr>
            <w:tcW w:w="360" w:type="dxa"/>
            <w:tcBorders>
              <w:left w:val="single" w:color="auto" w:sz="8" w:space="0"/>
              <w:right w:val="single" w:color="auto" w:sz="8" w:space="0"/>
            </w:tcBorders>
            <w:vAlign w:val="bottom"/>
          </w:tcPr>
          <w:p w14:paraId="45E46226">
            <w:pPr>
              <w:spacing w:after="0"/>
              <w:rPr>
                <w:color w:val="auto"/>
                <w:sz w:val="2"/>
                <w:szCs w:val="2"/>
              </w:rPr>
            </w:pPr>
          </w:p>
        </w:tc>
        <w:tc>
          <w:tcPr>
            <w:tcW w:w="920" w:type="dxa"/>
            <w:tcBorders>
              <w:right w:val="single" w:color="auto" w:sz="8" w:space="0"/>
            </w:tcBorders>
            <w:vAlign w:val="bottom"/>
          </w:tcPr>
          <w:p w14:paraId="560110CA">
            <w:pPr>
              <w:spacing w:after="0"/>
              <w:rPr>
                <w:color w:val="auto"/>
                <w:sz w:val="2"/>
                <w:szCs w:val="2"/>
              </w:rPr>
            </w:pPr>
          </w:p>
        </w:tc>
        <w:tc>
          <w:tcPr>
            <w:tcW w:w="500" w:type="dxa"/>
            <w:tcBorders>
              <w:right w:val="single" w:color="auto" w:sz="8" w:space="0"/>
            </w:tcBorders>
            <w:vAlign w:val="bottom"/>
          </w:tcPr>
          <w:p w14:paraId="1CC939E3">
            <w:pPr>
              <w:spacing w:after="0"/>
              <w:rPr>
                <w:color w:val="auto"/>
                <w:sz w:val="2"/>
                <w:szCs w:val="2"/>
              </w:rPr>
            </w:pPr>
          </w:p>
        </w:tc>
        <w:tc>
          <w:tcPr>
            <w:tcW w:w="340" w:type="dxa"/>
            <w:tcBorders>
              <w:right w:val="single" w:color="auto" w:sz="8" w:space="0"/>
            </w:tcBorders>
            <w:vAlign w:val="bottom"/>
          </w:tcPr>
          <w:p w14:paraId="2553D220">
            <w:pPr>
              <w:spacing w:after="0"/>
              <w:rPr>
                <w:color w:val="auto"/>
                <w:sz w:val="2"/>
                <w:szCs w:val="2"/>
              </w:rPr>
            </w:pPr>
          </w:p>
        </w:tc>
        <w:tc>
          <w:tcPr>
            <w:tcW w:w="320" w:type="dxa"/>
            <w:tcBorders>
              <w:right w:val="single" w:color="auto" w:sz="8" w:space="0"/>
            </w:tcBorders>
            <w:vAlign w:val="bottom"/>
          </w:tcPr>
          <w:p w14:paraId="65FC6688">
            <w:pPr>
              <w:spacing w:after="0"/>
              <w:rPr>
                <w:color w:val="auto"/>
                <w:sz w:val="2"/>
                <w:szCs w:val="2"/>
              </w:rPr>
            </w:pPr>
          </w:p>
        </w:tc>
        <w:tc>
          <w:tcPr>
            <w:tcW w:w="340" w:type="dxa"/>
            <w:tcBorders>
              <w:right w:val="single" w:color="auto" w:sz="8" w:space="0"/>
            </w:tcBorders>
            <w:vAlign w:val="bottom"/>
          </w:tcPr>
          <w:p w14:paraId="17571936">
            <w:pPr>
              <w:spacing w:after="0"/>
              <w:rPr>
                <w:color w:val="auto"/>
                <w:sz w:val="2"/>
                <w:szCs w:val="2"/>
              </w:rPr>
            </w:pPr>
          </w:p>
        </w:tc>
        <w:tc>
          <w:tcPr>
            <w:tcW w:w="360" w:type="dxa"/>
            <w:tcBorders>
              <w:right w:val="single" w:color="auto" w:sz="8" w:space="0"/>
            </w:tcBorders>
            <w:vAlign w:val="bottom"/>
          </w:tcPr>
          <w:p w14:paraId="3C10DC74">
            <w:pPr>
              <w:spacing w:after="0"/>
              <w:rPr>
                <w:color w:val="auto"/>
                <w:sz w:val="2"/>
                <w:szCs w:val="2"/>
              </w:rPr>
            </w:pPr>
          </w:p>
        </w:tc>
        <w:tc>
          <w:tcPr>
            <w:tcW w:w="320" w:type="dxa"/>
            <w:tcBorders>
              <w:right w:val="single" w:color="auto" w:sz="8" w:space="0"/>
            </w:tcBorders>
            <w:vAlign w:val="bottom"/>
          </w:tcPr>
          <w:p w14:paraId="2B80DAF5">
            <w:pPr>
              <w:spacing w:after="0"/>
              <w:rPr>
                <w:color w:val="auto"/>
                <w:sz w:val="2"/>
                <w:szCs w:val="2"/>
              </w:rPr>
            </w:pPr>
          </w:p>
        </w:tc>
        <w:tc>
          <w:tcPr>
            <w:tcW w:w="360" w:type="dxa"/>
            <w:tcBorders>
              <w:right w:val="single" w:color="auto" w:sz="8" w:space="0"/>
            </w:tcBorders>
            <w:vAlign w:val="bottom"/>
          </w:tcPr>
          <w:p w14:paraId="42157588">
            <w:pPr>
              <w:spacing w:after="0"/>
              <w:rPr>
                <w:color w:val="auto"/>
                <w:sz w:val="2"/>
                <w:szCs w:val="2"/>
              </w:rPr>
            </w:pPr>
          </w:p>
        </w:tc>
        <w:tc>
          <w:tcPr>
            <w:tcW w:w="1380" w:type="dxa"/>
            <w:tcBorders>
              <w:right w:val="single" w:color="auto" w:sz="8" w:space="0"/>
            </w:tcBorders>
            <w:vAlign w:val="bottom"/>
          </w:tcPr>
          <w:p w14:paraId="0A963785">
            <w:pPr>
              <w:spacing w:after="0"/>
              <w:rPr>
                <w:color w:val="auto"/>
                <w:sz w:val="2"/>
                <w:szCs w:val="2"/>
              </w:rPr>
            </w:pPr>
          </w:p>
        </w:tc>
        <w:tc>
          <w:tcPr>
            <w:tcW w:w="360" w:type="dxa"/>
            <w:tcBorders>
              <w:right w:val="single" w:color="auto" w:sz="8" w:space="0"/>
            </w:tcBorders>
            <w:vAlign w:val="bottom"/>
          </w:tcPr>
          <w:p w14:paraId="66FAA6AE">
            <w:pPr>
              <w:spacing w:after="0"/>
              <w:rPr>
                <w:color w:val="auto"/>
                <w:sz w:val="2"/>
                <w:szCs w:val="2"/>
              </w:rPr>
            </w:pPr>
          </w:p>
        </w:tc>
        <w:tc>
          <w:tcPr>
            <w:tcW w:w="660" w:type="dxa"/>
            <w:tcBorders>
              <w:right w:val="single" w:color="auto" w:sz="8" w:space="0"/>
            </w:tcBorders>
            <w:vAlign w:val="bottom"/>
          </w:tcPr>
          <w:p w14:paraId="44B1ADA2">
            <w:pPr>
              <w:spacing w:after="0"/>
              <w:rPr>
                <w:color w:val="auto"/>
                <w:sz w:val="2"/>
                <w:szCs w:val="2"/>
              </w:rPr>
            </w:pPr>
          </w:p>
        </w:tc>
        <w:tc>
          <w:tcPr>
            <w:tcW w:w="460" w:type="dxa"/>
            <w:tcBorders>
              <w:right w:val="single" w:color="auto" w:sz="8" w:space="0"/>
            </w:tcBorders>
            <w:vAlign w:val="bottom"/>
          </w:tcPr>
          <w:p w14:paraId="10476312">
            <w:pPr>
              <w:spacing w:after="0"/>
              <w:rPr>
                <w:color w:val="auto"/>
                <w:sz w:val="2"/>
                <w:szCs w:val="2"/>
              </w:rPr>
            </w:pPr>
          </w:p>
        </w:tc>
        <w:tc>
          <w:tcPr>
            <w:tcW w:w="440" w:type="dxa"/>
            <w:tcBorders>
              <w:right w:val="single" w:color="auto" w:sz="8" w:space="0"/>
            </w:tcBorders>
            <w:vAlign w:val="bottom"/>
          </w:tcPr>
          <w:p w14:paraId="641EF8EE">
            <w:pPr>
              <w:spacing w:after="0"/>
              <w:rPr>
                <w:color w:val="auto"/>
                <w:sz w:val="2"/>
                <w:szCs w:val="2"/>
              </w:rPr>
            </w:pPr>
          </w:p>
        </w:tc>
        <w:tc>
          <w:tcPr>
            <w:tcW w:w="440" w:type="dxa"/>
            <w:tcBorders>
              <w:bottom w:val="single" w:color="auto" w:sz="8" w:space="0"/>
              <w:right w:val="single" w:color="auto" w:sz="8" w:space="0"/>
            </w:tcBorders>
            <w:vAlign w:val="bottom"/>
          </w:tcPr>
          <w:p w14:paraId="22E7B766">
            <w:pPr>
              <w:spacing w:after="0"/>
              <w:rPr>
                <w:color w:val="auto"/>
                <w:sz w:val="2"/>
                <w:szCs w:val="2"/>
              </w:rPr>
            </w:pPr>
          </w:p>
        </w:tc>
        <w:tc>
          <w:tcPr>
            <w:tcW w:w="340" w:type="dxa"/>
            <w:tcBorders>
              <w:bottom w:val="single" w:color="auto" w:sz="8" w:space="0"/>
              <w:right w:val="single" w:color="auto" w:sz="8" w:space="0"/>
            </w:tcBorders>
            <w:vAlign w:val="bottom"/>
          </w:tcPr>
          <w:p w14:paraId="6ADAFC87">
            <w:pPr>
              <w:spacing w:after="0"/>
              <w:rPr>
                <w:color w:val="auto"/>
                <w:sz w:val="2"/>
                <w:szCs w:val="2"/>
              </w:rPr>
            </w:pPr>
          </w:p>
        </w:tc>
        <w:tc>
          <w:tcPr>
            <w:tcW w:w="1020" w:type="dxa"/>
            <w:tcBorders>
              <w:bottom w:val="single" w:color="auto" w:sz="8" w:space="0"/>
              <w:right w:val="single" w:color="auto" w:sz="8" w:space="0"/>
            </w:tcBorders>
            <w:vAlign w:val="bottom"/>
          </w:tcPr>
          <w:p w14:paraId="04FA089A">
            <w:pPr>
              <w:spacing w:after="0"/>
              <w:rPr>
                <w:color w:val="auto"/>
                <w:sz w:val="2"/>
                <w:szCs w:val="2"/>
              </w:rPr>
            </w:pPr>
          </w:p>
        </w:tc>
        <w:tc>
          <w:tcPr>
            <w:tcW w:w="1420" w:type="dxa"/>
            <w:tcBorders>
              <w:bottom w:val="single" w:color="auto" w:sz="8" w:space="0"/>
              <w:right w:val="single" w:color="auto" w:sz="8" w:space="0"/>
            </w:tcBorders>
            <w:vAlign w:val="bottom"/>
          </w:tcPr>
          <w:p w14:paraId="0252F2DE">
            <w:pPr>
              <w:spacing w:after="0"/>
              <w:rPr>
                <w:color w:val="auto"/>
                <w:sz w:val="2"/>
                <w:szCs w:val="2"/>
              </w:rPr>
            </w:pPr>
          </w:p>
        </w:tc>
        <w:tc>
          <w:tcPr>
            <w:tcW w:w="620" w:type="dxa"/>
            <w:tcBorders>
              <w:bottom w:val="single" w:color="auto" w:sz="8" w:space="0"/>
              <w:right w:val="single" w:color="auto" w:sz="8" w:space="0"/>
            </w:tcBorders>
            <w:vAlign w:val="bottom"/>
          </w:tcPr>
          <w:p w14:paraId="2EBAC22F">
            <w:pPr>
              <w:spacing w:after="0"/>
              <w:rPr>
                <w:color w:val="auto"/>
                <w:sz w:val="2"/>
                <w:szCs w:val="2"/>
              </w:rPr>
            </w:pPr>
          </w:p>
        </w:tc>
        <w:tc>
          <w:tcPr>
            <w:tcW w:w="0" w:type="dxa"/>
            <w:vAlign w:val="bottom"/>
          </w:tcPr>
          <w:p w14:paraId="406E3695">
            <w:pPr>
              <w:spacing w:after="0"/>
              <w:rPr>
                <w:color w:val="auto"/>
                <w:sz w:val="1"/>
                <w:szCs w:val="1"/>
              </w:rPr>
            </w:pPr>
          </w:p>
        </w:tc>
      </w:tr>
      <w:tr w14:paraId="13CBEF0F">
        <w:tblPrEx>
          <w:tblCellMar>
            <w:top w:w="0" w:type="dxa"/>
            <w:left w:w="0" w:type="dxa"/>
            <w:bottom w:w="0" w:type="dxa"/>
            <w:right w:w="0" w:type="dxa"/>
          </w:tblCellMar>
        </w:tblPrEx>
        <w:trPr>
          <w:trHeight w:val="69" w:hRule="atLeast"/>
        </w:trPr>
        <w:tc>
          <w:tcPr>
            <w:tcW w:w="360" w:type="dxa"/>
            <w:tcBorders>
              <w:left w:val="single" w:color="auto" w:sz="8" w:space="0"/>
              <w:right w:val="single" w:color="auto" w:sz="8" w:space="0"/>
            </w:tcBorders>
            <w:vAlign w:val="bottom"/>
          </w:tcPr>
          <w:p w14:paraId="25C806FE">
            <w:pPr>
              <w:spacing w:after="0"/>
              <w:rPr>
                <w:color w:val="auto"/>
                <w:sz w:val="6"/>
                <w:szCs w:val="6"/>
              </w:rPr>
            </w:pPr>
          </w:p>
        </w:tc>
        <w:tc>
          <w:tcPr>
            <w:tcW w:w="920" w:type="dxa"/>
            <w:tcBorders>
              <w:right w:val="single" w:color="auto" w:sz="8" w:space="0"/>
            </w:tcBorders>
            <w:vAlign w:val="bottom"/>
          </w:tcPr>
          <w:p w14:paraId="6041C935">
            <w:pPr>
              <w:spacing w:after="0"/>
              <w:rPr>
                <w:color w:val="auto"/>
                <w:sz w:val="6"/>
                <w:szCs w:val="6"/>
              </w:rPr>
            </w:pPr>
          </w:p>
        </w:tc>
        <w:tc>
          <w:tcPr>
            <w:tcW w:w="500" w:type="dxa"/>
            <w:tcBorders>
              <w:right w:val="single" w:color="auto" w:sz="8" w:space="0"/>
            </w:tcBorders>
            <w:vAlign w:val="bottom"/>
          </w:tcPr>
          <w:p w14:paraId="19A4C2B4">
            <w:pPr>
              <w:spacing w:after="0"/>
              <w:rPr>
                <w:color w:val="auto"/>
                <w:sz w:val="6"/>
                <w:szCs w:val="6"/>
              </w:rPr>
            </w:pPr>
          </w:p>
        </w:tc>
        <w:tc>
          <w:tcPr>
            <w:tcW w:w="340" w:type="dxa"/>
            <w:tcBorders>
              <w:right w:val="single" w:color="auto" w:sz="8" w:space="0"/>
            </w:tcBorders>
            <w:vAlign w:val="bottom"/>
          </w:tcPr>
          <w:p w14:paraId="5E7944FF">
            <w:pPr>
              <w:spacing w:after="0"/>
              <w:rPr>
                <w:color w:val="auto"/>
                <w:sz w:val="6"/>
                <w:szCs w:val="6"/>
              </w:rPr>
            </w:pPr>
          </w:p>
        </w:tc>
        <w:tc>
          <w:tcPr>
            <w:tcW w:w="320" w:type="dxa"/>
            <w:tcBorders>
              <w:right w:val="single" w:color="auto" w:sz="8" w:space="0"/>
            </w:tcBorders>
            <w:vAlign w:val="bottom"/>
          </w:tcPr>
          <w:p w14:paraId="743D609D">
            <w:pPr>
              <w:spacing w:after="0"/>
              <w:rPr>
                <w:color w:val="auto"/>
                <w:sz w:val="6"/>
                <w:szCs w:val="6"/>
              </w:rPr>
            </w:pPr>
          </w:p>
        </w:tc>
        <w:tc>
          <w:tcPr>
            <w:tcW w:w="340" w:type="dxa"/>
            <w:tcBorders>
              <w:right w:val="single" w:color="auto" w:sz="8" w:space="0"/>
            </w:tcBorders>
            <w:vAlign w:val="bottom"/>
          </w:tcPr>
          <w:p w14:paraId="12CDDD0E">
            <w:pPr>
              <w:spacing w:after="0"/>
              <w:rPr>
                <w:color w:val="auto"/>
                <w:sz w:val="6"/>
                <w:szCs w:val="6"/>
              </w:rPr>
            </w:pPr>
          </w:p>
        </w:tc>
        <w:tc>
          <w:tcPr>
            <w:tcW w:w="360" w:type="dxa"/>
            <w:tcBorders>
              <w:right w:val="single" w:color="auto" w:sz="8" w:space="0"/>
            </w:tcBorders>
            <w:vAlign w:val="bottom"/>
          </w:tcPr>
          <w:p w14:paraId="683FEAEC">
            <w:pPr>
              <w:spacing w:after="0"/>
              <w:rPr>
                <w:color w:val="auto"/>
                <w:sz w:val="6"/>
                <w:szCs w:val="6"/>
              </w:rPr>
            </w:pPr>
          </w:p>
        </w:tc>
        <w:tc>
          <w:tcPr>
            <w:tcW w:w="320" w:type="dxa"/>
            <w:tcBorders>
              <w:right w:val="single" w:color="auto" w:sz="8" w:space="0"/>
            </w:tcBorders>
            <w:vAlign w:val="bottom"/>
          </w:tcPr>
          <w:p w14:paraId="72FDA0CF">
            <w:pPr>
              <w:spacing w:after="0"/>
              <w:rPr>
                <w:color w:val="auto"/>
                <w:sz w:val="6"/>
                <w:szCs w:val="6"/>
              </w:rPr>
            </w:pPr>
          </w:p>
        </w:tc>
        <w:tc>
          <w:tcPr>
            <w:tcW w:w="360" w:type="dxa"/>
            <w:tcBorders>
              <w:right w:val="single" w:color="auto" w:sz="8" w:space="0"/>
            </w:tcBorders>
            <w:vAlign w:val="bottom"/>
          </w:tcPr>
          <w:p w14:paraId="39ACBAEB">
            <w:pPr>
              <w:spacing w:after="0"/>
              <w:rPr>
                <w:color w:val="auto"/>
                <w:sz w:val="6"/>
                <w:szCs w:val="6"/>
              </w:rPr>
            </w:pPr>
          </w:p>
        </w:tc>
        <w:tc>
          <w:tcPr>
            <w:tcW w:w="1380" w:type="dxa"/>
            <w:tcBorders>
              <w:right w:val="single" w:color="auto" w:sz="8" w:space="0"/>
            </w:tcBorders>
            <w:vAlign w:val="bottom"/>
          </w:tcPr>
          <w:p w14:paraId="6770CB52">
            <w:pPr>
              <w:spacing w:after="0"/>
              <w:rPr>
                <w:color w:val="auto"/>
                <w:sz w:val="6"/>
                <w:szCs w:val="6"/>
              </w:rPr>
            </w:pPr>
          </w:p>
        </w:tc>
        <w:tc>
          <w:tcPr>
            <w:tcW w:w="360" w:type="dxa"/>
            <w:tcBorders>
              <w:right w:val="single" w:color="auto" w:sz="8" w:space="0"/>
            </w:tcBorders>
            <w:vAlign w:val="bottom"/>
          </w:tcPr>
          <w:p w14:paraId="4A312388">
            <w:pPr>
              <w:spacing w:after="0"/>
              <w:rPr>
                <w:color w:val="auto"/>
                <w:sz w:val="6"/>
                <w:szCs w:val="6"/>
              </w:rPr>
            </w:pPr>
          </w:p>
        </w:tc>
        <w:tc>
          <w:tcPr>
            <w:tcW w:w="660" w:type="dxa"/>
            <w:tcBorders>
              <w:right w:val="single" w:color="auto" w:sz="8" w:space="0"/>
            </w:tcBorders>
            <w:vAlign w:val="bottom"/>
          </w:tcPr>
          <w:p w14:paraId="4E189313">
            <w:pPr>
              <w:spacing w:after="0"/>
              <w:rPr>
                <w:color w:val="auto"/>
                <w:sz w:val="6"/>
                <w:szCs w:val="6"/>
              </w:rPr>
            </w:pPr>
          </w:p>
        </w:tc>
        <w:tc>
          <w:tcPr>
            <w:tcW w:w="460" w:type="dxa"/>
            <w:tcBorders>
              <w:right w:val="single" w:color="auto" w:sz="8" w:space="0"/>
            </w:tcBorders>
            <w:vAlign w:val="bottom"/>
          </w:tcPr>
          <w:p w14:paraId="068A6E21">
            <w:pPr>
              <w:spacing w:after="0"/>
              <w:rPr>
                <w:color w:val="auto"/>
                <w:sz w:val="6"/>
                <w:szCs w:val="6"/>
              </w:rPr>
            </w:pPr>
          </w:p>
        </w:tc>
        <w:tc>
          <w:tcPr>
            <w:tcW w:w="440" w:type="dxa"/>
            <w:tcBorders>
              <w:right w:val="single" w:color="auto" w:sz="8" w:space="0"/>
            </w:tcBorders>
            <w:vAlign w:val="bottom"/>
          </w:tcPr>
          <w:p w14:paraId="2F0AA969">
            <w:pPr>
              <w:spacing w:after="0"/>
              <w:rPr>
                <w:color w:val="auto"/>
                <w:sz w:val="6"/>
                <w:szCs w:val="6"/>
              </w:rPr>
            </w:pPr>
          </w:p>
        </w:tc>
        <w:tc>
          <w:tcPr>
            <w:tcW w:w="440" w:type="dxa"/>
            <w:vMerge w:val="restart"/>
            <w:tcBorders>
              <w:right w:val="single" w:color="auto" w:sz="8" w:space="0"/>
            </w:tcBorders>
            <w:vAlign w:val="bottom"/>
          </w:tcPr>
          <w:p w14:paraId="70E050C3">
            <w:pPr>
              <w:spacing w:after="0" w:line="80" w:lineRule="exact"/>
              <w:rPr>
                <w:color w:val="auto"/>
                <w:sz w:val="20"/>
                <w:szCs w:val="20"/>
              </w:rPr>
            </w:pPr>
            <w:r>
              <w:rPr>
                <w:rFonts w:ascii="宋体" w:hAnsi="宋体" w:eastAsia="宋体" w:cs="宋体"/>
                <w:color w:val="auto"/>
                <w:sz w:val="7"/>
                <w:szCs w:val="7"/>
              </w:rPr>
              <w:t>2050</w:t>
            </w:r>
          </w:p>
        </w:tc>
        <w:tc>
          <w:tcPr>
            <w:tcW w:w="340" w:type="dxa"/>
            <w:tcBorders>
              <w:right w:val="single" w:color="auto" w:sz="8" w:space="0"/>
            </w:tcBorders>
            <w:vAlign w:val="bottom"/>
          </w:tcPr>
          <w:p w14:paraId="584909D0">
            <w:pPr>
              <w:spacing w:after="0"/>
              <w:rPr>
                <w:color w:val="auto"/>
                <w:sz w:val="6"/>
                <w:szCs w:val="6"/>
              </w:rPr>
            </w:pPr>
          </w:p>
        </w:tc>
        <w:tc>
          <w:tcPr>
            <w:tcW w:w="1020" w:type="dxa"/>
            <w:tcBorders>
              <w:right w:val="single" w:color="auto" w:sz="8" w:space="0"/>
            </w:tcBorders>
            <w:vAlign w:val="bottom"/>
          </w:tcPr>
          <w:p w14:paraId="45A9961D">
            <w:pPr>
              <w:spacing w:after="0" w:line="70" w:lineRule="exact"/>
              <w:rPr>
                <w:color w:val="auto"/>
                <w:sz w:val="20"/>
                <w:szCs w:val="20"/>
              </w:rPr>
            </w:pPr>
            <w:r>
              <w:rPr>
                <w:rFonts w:ascii="宋体" w:hAnsi="宋体" w:eastAsia="宋体" w:cs="宋体"/>
                <w:color w:val="auto"/>
                <w:w w:val="99"/>
                <w:sz w:val="7"/>
                <w:szCs w:val="7"/>
              </w:rPr>
              <w:t>反映食品生产加工、流通环节监</w:t>
            </w:r>
          </w:p>
        </w:tc>
        <w:tc>
          <w:tcPr>
            <w:tcW w:w="1420" w:type="dxa"/>
            <w:vMerge w:val="restart"/>
            <w:tcBorders>
              <w:right w:val="single" w:color="auto" w:sz="8" w:space="0"/>
            </w:tcBorders>
            <w:vAlign w:val="bottom"/>
          </w:tcPr>
          <w:p w14:paraId="2E382624">
            <w:pPr>
              <w:spacing w:after="0" w:line="80" w:lineRule="exact"/>
              <w:rPr>
                <w:color w:val="auto"/>
                <w:sz w:val="20"/>
                <w:szCs w:val="20"/>
              </w:rPr>
            </w:pPr>
            <w:r>
              <w:rPr>
                <w:rFonts w:ascii="宋体" w:hAnsi="宋体" w:eastAsia="宋体" w:cs="宋体"/>
                <w:color w:val="auto"/>
                <w:sz w:val="7"/>
                <w:szCs w:val="7"/>
              </w:rPr>
              <w:t>户数</w:t>
            </w:r>
          </w:p>
        </w:tc>
        <w:tc>
          <w:tcPr>
            <w:tcW w:w="620" w:type="dxa"/>
            <w:tcBorders>
              <w:right w:val="single" w:color="auto" w:sz="8" w:space="0"/>
            </w:tcBorders>
            <w:vAlign w:val="bottom"/>
          </w:tcPr>
          <w:p w14:paraId="37904DEB">
            <w:pPr>
              <w:spacing w:after="0"/>
              <w:rPr>
                <w:color w:val="auto"/>
                <w:sz w:val="6"/>
                <w:szCs w:val="6"/>
              </w:rPr>
            </w:pPr>
          </w:p>
        </w:tc>
        <w:tc>
          <w:tcPr>
            <w:tcW w:w="0" w:type="dxa"/>
            <w:vAlign w:val="bottom"/>
          </w:tcPr>
          <w:p w14:paraId="731AFA0F">
            <w:pPr>
              <w:spacing w:after="0"/>
              <w:rPr>
                <w:color w:val="auto"/>
                <w:sz w:val="1"/>
                <w:szCs w:val="1"/>
              </w:rPr>
            </w:pPr>
          </w:p>
        </w:tc>
      </w:tr>
      <w:tr w14:paraId="15CA3022">
        <w:tblPrEx>
          <w:tblCellMar>
            <w:top w:w="0" w:type="dxa"/>
            <w:left w:w="0" w:type="dxa"/>
            <w:bottom w:w="0" w:type="dxa"/>
            <w:right w:w="0" w:type="dxa"/>
          </w:tblCellMar>
        </w:tblPrEx>
        <w:trPr>
          <w:trHeight w:val="37" w:hRule="atLeast"/>
        </w:trPr>
        <w:tc>
          <w:tcPr>
            <w:tcW w:w="360" w:type="dxa"/>
            <w:tcBorders>
              <w:left w:val="single" w:color="auto" w:sz="8" w:space="0"/>
              <w:right w:val="single" w:color="auto" w:sz="8" w:space="0"/>
            </w:tcBorders>
            <w:vAlign w:val="bottom"/>
          </w:tcPr>
          <w:p w14:paraId="44CAEB0C">
            <w:pPr>
              <w:spacing w:after="0"/>
              <w:rPr>
                <w:color w:val="auto"/>
                <w:sz w:val="3"/>
                <w:szCs w:val="3"/>
              </w:rPr>
            </w:pPr>
          </w:p>
        </w:tc>
        <w:tc>
          <w:tcPr>
            <w:tcW w:w="920" w:type="dxa"/>
            <w:tcBorders>
              <w:right w:val="single" w:color="auto" w:sz="8" w:space="0"/>
            </w:tcBorders>
            <w:vAlign w:val="bottom"/>
          </w:tcPr>
          <w:p w14:paraId="4052CB11">
            <w:pPr>
              <w:spacing w:after="0"/>
              <w:rPr>
                <w:color w:val="auto"/>
                <w:sz w:val="3"/>
                <w:szCs w:val="3"/>
              </w:rPr>
            </w:pPr>
          </w:p>
        </w:tc>
        <w:tc>
          <w:tcPr>
            <w:tcW w:w="500" w:type="dxa"/>
            <w:tcBorders>
              <w:right w:val="single" w:color="auto" w:sz="8" w:space="0"/>
            </w:tcBorders>
            <w:vAlign w:val="bottom"/>
          </w:tcPr>
          <w:p w14:paraId="11C374E6">
            <w:pPr>
              <w:spacing w:after="0"/>
              <w:rPr>
                <w:color w:val="auto"/>
                <w:sz w:val="3"/>
                <w:szCs w:val="3"/>
              </w:rPr>
            </w:pPr>
          </w:p>
        </w:tc>
        <w:tc>
          <w:tcPr>
            <w:tcW w:w="340" w:type="dxa"/>
            <w:tcBorders>
              <w:right w:val="single" w:color="auto" w:sz="8" w:space="0"/>
            </w:tcBorders>
            <w:vAlign w:val="bottom"/>
          </w:tcPr>
          <w:p w14:paraId="4802FC95">
            <w:pPr>
              <w:spacing w:after="0"/>
              <w:rPr>
                <w:color w:val="auto"/>
                <w:sz w:val="3"/>
                <w:szCs w:val="3"/>
              </w:rPr>
            </w:pPr>
          </w:p>
        </w:tc>
        <w:tc>
          <w:tcPr>
            <w:tcW w:w="320" w:type="dxa"/>
            <w:tcBorders>
              <w:right w:val="single" w:color="auto" w:sz="8" w:space="0"/>
            </w:tcBorders>
            <w:vAlign w:val="bottom"/>
          </w:tcPr>
          <w:p w14:paraId="63A2A44C">
            <w:pPr>
              <w:spacing w:after="0"/>
              <w:rPr>
                <w:color w:val="auto"/>
                <w:sz w:val="3"/>
                <w:szCs w:val="3"/>
              </w:rPr>
            </w:pPr>
          </w:p>
        </w:tc>
        <w:tc>
          <w:tcPr>
            <w:tcW w:w="340" w:type="dxa"/>
            <w:tcBorders>
              <w:right w:val="single" w:color="auto" w:sz="8" w:space="0"/>
            </w:tcBorders>
            <w:vAlign w:val="bottom"/>
          </w:tcPr>
          <w:p w14:paraId="56BC4787">
            <w:pPr>
              <w:spacing w:after="0"/>
              <w:rPr>
                <w:color w:val="auto"/>
                <w:sz w:val="3"/>
                <w:szCs w:val="3"/>
              </w:rPr>
            </w:pPr>
          </w:p>
        </w:tc>
        <w:tc>
          <w:tcPr>
            <w:tcW w:w="360" w:type="dxa"/>
            <w:tcBorders>
              <w:right w:val="single" w:color="auto" w:sz="8" w:space="0"/>
            </w:tcBorders>
            <w:vAlign w:val="bottom"/>
          </w:tcPr>
          <w:p w14:paraId="5C8F7B2D">
            <w:pPr>
              <w:spacing w:after="0"/>
              <w:rPr>
                <w:color w:val="auto"/>
                <w:sz w:val="3"/>
                <w:szCs w:val="3"/>
              </w:rPr>
            </w:pPr>
          </w:p>
        </w:tc>
        <w:tc>
          <w:tcPr>
            <w:tcW w:w="320" w:type="dxa"/>
            <w:tcBorders>
              <w:right w:val="single" w:color="auto" w:sz="8" w:space="0"/>
            </w:tcBorders>
            <w:vAlign w:val="bottom"/>
          </w:tcPr>
          <w:p w14:paraId="5A2F8A79">
            <w:pPr>
              <w:spacing w:after="0"/>
              <w:rPr>
                <w:color w:val="auto"/>
                <w:sz w:val="3"/>
                <w:szCs w:val="3"/>
              </w:rPr>
            </w:pPr>
          </w:p>
        </w:tc>
        <w:tc>
          <w:tcPr>
            <w:tcW w:w="360" w:type="dxa"/>
            <w:tcBorders>
              <w:right w:val="single" w:color="auto" w:sz="8" w:space="0"/>
            </w:tcBorders>
            <w:vAlign w:val="bottom"/>
          </w:tcPr>
          <w:p w14:paraId="0E269D03">
            <w:pPr>
              <w:spacing w:after="0"/>
              <w:rPr>
                <w:color w:val="auto"/>
                <w:sz w:val="3"/>
                <w:szCs w:val="3"/>
              </w:rPr>
            </w:pPr>
          </w:p>
        </w:tc>
        <w:tc>
          <w:tcPr>
            <w:tcW w:w="1380" w:type="dxa"/>
            <w:tcBorders>
              <w:right w:val="single" w:color="auto" w:sz="8" w:space="0"/>
            </w:tcBorders>
            <w:vAlign w:val="bottom"/>
          </w:tcPr>
          <w:p w14:paraId="622AE69E">
            <w:pPr>
              <w:spacing w:after="0"/>
              <w:rPr>
                <w:color w:val="auto"/>
                <w:sz w:val="3"/>
                <w:szCs w:val="3"/>
              </w:rPr>
            </w:pPr>
          </w:p>
        </w:tc>
        <w:tc>
          <w:tcPr>
            <w:tcW w:w="360" w:type="dxa"/>
            <w:tcBorders>
              <w:right w:val="single" w:color="auto" w:sz="8" w:space="0"/>
            </w:tcBorders>
            <w:vAlign w:val="bottom"/>
          </w:tcPr>
          <w:p w14:paraId="1E4CF7A2">
            <w:pPr>
              <w:spacing w:after="0"/>
              <w:rPr>
                <w:color w:val="auto"/>
                <w:sz w:val="3"/>
                <w:szCs w:val="3"/>
              </w:rPr>
            </w:pPr>
          </w:p>
        </w:tc>
        <w:tc>
          <w:tcPr>
            <w:tcW w:w="660" w:type="dxa"/>
            <w:tcBorders>
              <w:right w:val="single" w:color="auto" w:sz="8" w:space="0"/>
            </w:tcBorders>
            <w:vAlign w:val="bottom"/>
          </w:tcPr>
          <w:p w14:paraId="0EE467FE">
            <w:pPr>
              <w:spacing w:after="0"/>
              <w:rPr>
                <w:color w:val="auto"/>
                <w:sz w:val="3"/>
                <w:szCs w:val="3"/>
              </w:rPr>
            </w:pPr>
          </w:p>
        </w:tc>
        <w:tc>
          <w:tcPr>
            <w:tcW w:w="460" w:type="dxa"/>
            <w:tcBorders>
              <w:right w:val="single" w:color="auto" w:sz="8" w:space="0"/>
            </w:tcBorders>
            <w:vAlign w:val="bottom"/>
          </w:tcPr>
          <w:p w14:paraId="56F1A5EF">
            <w:pPr>
              <w:spacing w:after="0"/>
              <w:rPr>
                <w:color w:val="auto"/>
                <w:sz w:val="3"/>
                <w:szCs w:val="3"/>
              </w:rPr>
            </w:pPr>
          </w:p>
        </w:tc>
        <w:tc>
          <w:tcPr>
            <w:tcW w:w="440" w:type="dxa"/>
            <w:tcBorders>
              <w:right w:val="single" w:color="auto" w:sz="8" w:space="0"/>
            </w:tcBorders>
            <w:vAlign w:val="bottom"/>
          </w:tcPr>
          <w:p w14:paraId="62E3D03F">
            <w:pPr>
              <w:spacing w:after="0"/>
              <w:rPr>
                <w:color w:val="auto"/>
                <w:sz w:val="3"/>
                <w:szCs w:val="3"/>
              </w:rPr>
            </w:pPr>
          </w:p>
        </w:tc>
        <w:tc>
          <w:tcPr>
            <w:tcW w:w="440" w:type="dxa"/>
            <w:vMerge w:val="continue"/>
            <w:tcBorders>
              <w:right w:val="single" w:color="auto" w:sz="8" w:space="0"/>
            </w:tcBorders>
            <w:vAlign w:val="bottom"/>
          </w:tcPr>
          <w:p w14:paraId="4C2C7B24">
            <w:pPr>
              <w:spacing w:after="0"/>
              <w:rPr>
                <w:color w:val="auto"/>
                <w:sz w:val="3"/>
                <w:szCs w:val="3"/>
              </w:rPr>
            </w:pPr>
          </w:p>
        </w:tc>
        <w:tc>
          <w:tcPr>
            <w:tcW w:w="340" w:type="dxa"/>
            <w:tcBorders>
              <w:right w:val="single" w:color="auto" w:sz="8" w:space="0"/>
            </w:tcBorders>
            <w:vAlign w:val="bottom"/>
          </w:tcPr>
          <w:p w14:paraId="085A049F">
            <w:pPr>
              <w:spacing w:after="0"/>
              <w:rPr>
                <w:color w:val="auto"/>
                <w:sz w:val="3"/>
                <w:szCs w:val="3"/>
              </w:rPr>
            </w:pPr>
          </w:p>
        </w:tc>
        <w:tc>
          <w:tcPr>
            <w:tcW w:w="1020" w:type="dxa"/>
            <w:vMerge w:val="restart"/>
            <w:tcBorders>
              <w:right w:val="single" w:color="auto" w:sz="8" w:space="0"/>
            </w:tcBorders>
            <w:vAlign w:val="bottom"/>
          </w:tcPr>
          <w:p w14:paraId="36A29E40">
            <w:pPr>
              <w:spacing w:after="0" w:line="75" w:lineRule="exact"/>
              <w:rPr>
                <w:color w:val="auto"/>
                <w:sz w:val="20"/>
                <w:szCs w:val="20"/>
              </w:rPr>
            </w:pPr>
            <w:r>
              <w:rPr>
                <w:rFonts w:ascii="宋体" w:hAnsi="宋体" w:eastAsia="宋体" w:cs="宋体"/>
                <w:color w:val="auto"/>
                <w:sz w:val="7"/>
                <w:szCs w:val="7"/>
              </w:rPr>
              <w:t>管企业进展情况</w:t>
            </w:r>
          </w:p>
        </w:tc>
        <w:tc>
          <w:tcPr>
            <w:tcW w:w="1420" w:type="dxa"/>
            <w:vMerge w:val="continue"/>
            <w:tcBorders>
              <w:right w:val="single" w:color="auto" w:sz="8" w:space="0"/>
            </w:tcBorders>
            <w:vAlign w:val="bottom"/>
          </w:tcPr>
          <w:p w14:paraId="2701537F">
            <w:pPr>
              <w:spacing w:after="0"/>
              <w:rPr>
                <w:color w:val="auto"/>
                <w:sz w:val="3"/>
                <w:szCs w:val="3"/>
              </w:rPr>
            </w:pPr>
          </w:p>
        </w:tc>
        <w:tc>
          <w:tcPr>
            <w:tcW w:w="620" w:type="dxa"/>
            <w:tcBorders>
              <w:right w:val="single" w:color="auto" w:sz="8" w:space="0"/>
            </w:tcBorders>
            <w:vAlign w:val="bottom"/>
          </w:tcPr>
          <w:p w14:paraId="7A3D85B0">
            <w:pPr>
              <w:spacing w:after="0"/>
              <w:rPr>
                <w:color w:val="auto"/>
                <w:sz w:val="3"/>
                <w:szCs w:val="3"/>
              </w:rPr>
            </w:pPr>
          </w:p>
        </w:tc>
        <w:tc>
          <w:tcPr>
            <w:tcW w:w="0" w:type="dxa"/>
            <w:vAlign w:val="bottom"/>
          </w:tcPr>
          <w:p w14:paraId="1247171A">
            <w:pPr>
              <w:spacing w:after="0" w:line="20" w:lineRule="exact"/>
              <w:rPr>
                <w:color w:val="auto"/>
                <w:sz w:val="1"/>
                <w:szCs w:val="1"/>
              </w:rPr>
            </w:pPr>
          </w:p>
        </w:tc>
      </w:tr>
      <w:tr w14:paraId="626B592D">
        <w:tblPrEx>
          <w:tblCellMar>
            <w:top w:w="0" w:type="dxa"/>
            <w:left w:w="0" w:type="dxa"/>
            <w:bottom w:w="0" w:type="dxa"/>
            <w:right w:w="0" w:type="dxa"/>
          </w:tblCellMar>
        </w:tblPrEx>
        <w:trPr>
          <w:trHeight w:val="38" w:hRule="atLeast"/>
        </w:trPr>
        <w:tc>
          <w:tcPr>
            <w:tcW w:w="360" w:type="dxa"/>
            <w:tcBorders>
              <w:left w:val="single" w:color="auto" w:sz="8" w:space="0"/>
              <w:right w:val="single" w:color="auto" w:sz="8" w:space="0"/>
            </w:tcBorders>
            <w:vAlign w:val="bottom"/>
          </w:tcPr>
          <w:p w14:paraId="66E04677">
            <w:pPr>
              <w:spacing w:after="0"/>
              <w:rPr>
                <w:color w:val="auto"/>
                <w:sz w:val="3"/>
                <w:szCs w:val="3"/>
              </w:rPr>
            </w:pPr>
          </w:p>
        </w:tc>
        <w:tc>
          <w:tcPr>
            <w:tcW w:w="920" w:type="dxa"/>
            <w:tcBorders>
              <w:right w:val="single" w:color="auto" w:sz="8" w:space="0"/>
            </w:tcBorders>
            <w:vAlign w:val="bottom"/>
          </w:tcPr>
          <w:p w14:paraId="6C4E121C">
            <w:pPr>
              <w:spacing w:after="0"/>
              <w:rPr>
                <w:color w:val="auto"/>
                <w:sz w:val="3"/>
                <w:szCs w:val="3"/>
              </w:rPr>
            </w:pPr>
          </w:p>
        </w:tc>
        <w:tc>
          <w:tcPr>
            <w:tcW w:w="500" w:type="dxa"/>
            <w:tcBorders>
              <w:right w:val="single" w:color="auto" w:sz="8" w:space="0"/>
            </w:tcBorders>
            <w:vAlign w:val="bottom"/>
          </w:tcPr>
          <w:p w14:paraId="64A2EFF2">
            <w:pPr>
              <w:spacing w:after="0"/>
              <w:rPr>
                <w:color w:val="auto"/>
                <w:sz w:val="3"/>
                <w:szCs w:val="3"/>
              </w:rPr>
            </w:pPr>
          </w:p>
        </w:tc>
        <w:tc>
          <w:tcPr>
            <w:tcW w:w="340" w:type="dxa"/>
            <w:tcBorders>
              <w:right w:val="single" w:color="auto" w:sz="8" w:space="0"/>
            </w:tcBorders>
            <w:vAlign w:val="bottom"/>
          </w:tcPr>
          <w:p w14:paraId="0C78289C">
            <w:pPr>
              <w:spacing w:after="0"/>
              <w:rPr>
                <w:color w:val="auto"/>
                <w:sz w:val="3"/>
                <w:szCs w:val="3"/>
              </w:rPr>
            </w:pPr>
          </w:p>
        </w:tc>
        <w:tc>
          <w:tcPr>
            <w:tcW w:w="320" w:type="dxa"/>
            <w:tcBorders>
              <w:right w:val="single" w:color="auto" w:sz="8" w:space="0"/>
            </w:tcBorders>
            <w:vAlign w:val="bottom"/>
          </w:tcPr>
          <w:p w14:paraId="33AADFBF">
            <w:pPr>
              <w:spacing w:after="0"/>
              <w:rPr>
                <w:color w:val="auto"/>
                <w:sz w:val="3"/>
                <w:szCs w:val="3"/>
              </w:rPr>
            </w:pPr>
          </w:p>
        </w:tc>
        <w:tc>
          <w:tcPr>
            <w:tcW w:w="340" w:type="dxa"/>
            <w:tcBorders>
              <w:right w:val="single" w:color="auto" w:sz="8" w:space="0"/>
            </w:tcBorders>
            <w:vAlign w:val="bottom"/>
          </w:tcPr>
          <w:p w14:paraId="5E7E2EBF">
            <w:pPr>
              <w:spacing w:after="0"/>
              <w:rPr>
                <w:color w:val="auto"/>
                <w:sz w:val="3"/>
                <w:szCs w:val="3"/>
              </w:rPr>
            </w:pPr>
          </w:p>
        </w:tc>
        <w:tc>
          <w:tcPr>
            <w:tcW w:w="360" w:type="dxa"/>
            <w:tcBorders>
              <w:right w:val="single" w:color="auto" w:sz="8" w:space="0"/>
            </w:tcBorders>
            <w:vAlign w:val="bottom"/>
          </w:tcPr>
          <w:p w14:paraId="7D640472">
            <w:pPr>
              <w:spacing w:after="0"/>
              <w:rPr>
                <w:color w:val="auto"/>
                <w:sz w:val="3"/>
                <w:szCs w:val="3"/>
              </w:rPr>
            </w:pPr>
          </w:p>
        </w:tc>
        <w:tc>
          <w:tcPr>
            <w:tcW w:w="320" w:type="dxa"/>
            <w:tcBorders>
              <w:right w:val="single" w:color="auto" w:sz="8" w:space="0"/>
            </w:tcBorders>
            <w:vAlign w:val="bottom"/>
          </w:tcPr>
          <w:p w14:paraId="012A7F22">
            <w:pPr>
              <w:spacing w:after="0"/>
              <w:rPr>
                <w:color w:val="auto"/>
                <w:sz w:val="3"/>
                <w:szCs w:val="3"/>
              </w:rPr>
            </w:pPr>
          </w:p>
        </w:tc>
        <w:tc>
          <w:tcPr>
            <w:tcW w:w="360" w:type="dxa"/>
            <w:tcBorders>
              <w:right w:val="single" w:color="auto" w:sz="8" w:space="0"/>
            </w:tcBorders>
            <w:vAlign w:val="bottom"/>
          </w:tcPr>
          <w:p w14:paraId="126EE0AF">
            <w:pPr>
              <w:spacing w:after="0"/>
              <w:rPr>
                <w:color w:val="auto"/>
                <w:sz w:val="3"/>
                <w:szCs w:val="3"/>
              </w:rPr>
            </w:pPr>
          </w:p>
        </w:tc>
        <w:tc>
          <w:tcPr>
            <w:tcW w:w="1380" w:type="dxa"/>
            <w:tcBorders>
              <w:right w:val="single" w:color="auto" w:sz="8" w:space="0"/>
            </w:tcBorders>
            <w:vAlign w:val="bottom"/>
          </w:tcPr>
          <w:p w14:paraId="298A7C03">
            <w:pPr>
              <w:spacing w:after="0"/>
              <w:rPr>
                <w:color w:val="auto"/>
                <w:sz w:val="3"/>
                <w:szCs w:val="3"/>
              </w:rPr>
            </w:pPr>
          </w:p>
        </w:tc>
        <w:tc>
          <w:tcPr>
            <w:tcW w:w="360" w:type="dxa"/>
            <w:tcBorders>
              <w:right w:val="single" w:color="auto" w:sz="8" w:space="0"/>
            </w:tcBorders>
            <w:vAlign w:val="bottom"/>
          </w:tcPr>
          <w:p w14:paraId="0197CB8A">
            <w:pPr>
              <w:spacing w:after="0"/>
              <w:rPr>
                <w:color w:val="auto"/>
                <w:sz w:val="3"/>
                <w:szCs w:val="3"/>
              </w:rPr>
            </w:pPr>
          </w:p>
        </w:tc>
        <w:tc>
          <w:tcPr>
            <w:tcW w:w="660" w:type="dxa"/>
            <w:tcBorders>
              <w:right w:val="single" w:color="auto" w:sz="8" w:space="0"/>
            </w:tcBorders>
            <w:vAlign w:val="bottom"/>
          </w:tcPr>
          <w:p w14:paraId="3518D50B">
            <w:pPr>
              <w:spacing w:after="0"/>
              <w:rPr>
                <w:color w:val="auto"/>
                <w:sz w:val="3"/>
                <w:szCs w:val="3"/>
              </w:rPr>
            </w:pPr>
          </w:p>
        </w:tc>
        <w:tc>
          <w:tcPr>
            <w:tcW w:w="460" w:type="dxa"/>
            <w:tcBorders>
              <w:right w:val="single" w:color="auto" w:sz="8" w:space="0"/>
            </w:tcBorders>
            <w:vAlign w:val="bottom"/>
          </w:tcPr>
          <w:p w14:paraId="2321D757">
            <w:pPr>
              <w:spacing w:after="0"/>
              <w:rPr>
                <w:color w:val="auto"/>
                <w:sz w:val="3"/>
                <w:szCs w:val="3"/>
              </w:rPr>
            </w:pPr>
          </w:p>
        </w:tc>
        <w:tc>
          <w:tcPr>
            <w:tcW w:w="440" w:type="dxa"/>
            <w:tcBorders>
              <w:right w:val="single" w:color="auto" w:sz="8" w:space="0"/>
            </w:tcBorders>
            <w:vAlign w:val="bottom"/>
          </w:tcPr>
          <w:p w14:paraId="35880D0C">
            <w:pPr>
              <w:spacing w:after="0"/>
              <w:rPr>
                <w:color w:val="auto"/>
                <w:sz w:val="3"/>
                <w:szCs w:val="3"/>
              </w:rPr>
            </w:pPr>
          </w:p>
        </w:tc>
        <w:tc>
          <w:tcPr>
            <w:tcW w:w="440" w:type="dxa"/>
            <w:tcBorders>
              <w:bottom w:val="single" w:color="auto" w:sz="8" w:space="0"/>
              <w:right w:val="single" w:color="auto" w:sz="8" w:space="0"/>
            </w:tcBorders>
            <w:vAlign w:val="bottom"/>
          </w:tcPr>
          <w:p w14:paraId="472DD055">
            <w:pPr>
              <w:spacing w:after="0"/>
              <w:rPr>
                <w:color w:val="auto"/>
                <w:sz w:val="3"/>
                <w:szCs w:val="3"/>
              </w:rPr>
            </w:pPr>
          </w:p>
        </w:tc>
        <w:tc>
          <w:tcPr>
            <w:tcW w:w="340" w:type="dxa"/>
            <w:tcBorders>
              <w:bottom w:val="single" w:color="auto" w:sz="8" w:space="0"/>
              <w:right w:val="single" w:color="auto" w:sz="8" w:space="0"/>
            </w:tcBorders>
            <w:vAlign w:val="bottom"/>
          </w:tcPr>
          <w:p w14:paraId="26BB5E03">
            <w:pPr>
              <w:spacing w:after="0"/>
              <w:rPr>
                <w:color w:val="auto"/>
                <w:sz w:val="3"/>
                <w:szCs w:val="3"/>
              </w:rPr>
            </w:pPr>
          </w:p>
        </w:tc>
        <w:tc>
          <w:tcPr>
            <w:tcW w:w="1020" w:type="dxa"/>
            <w:vMerge w:val="continue"/>
            <w:tcBorders>
              <w:bottom w:val="single" w:color="auto" w:sz="8" w:space="0"/>
              <w:right w:val="single" w:color="auto" w:sz="8" w:space="0"/>
            </w:tcBorders>
            <w:vAlign w:val="bottom"/>
          </w:tcPr>
          <w:p w14:paraId="6B2481B1">
            <w:pPr>
              <w:spacing w:after="0"/>
              <w:rPr>
                <w:color w:val="auto"/>
                <w:sz w:val="3"/>
                <w:szCs w:val="3"/>
              </w:rPr>
            </w:pPr>
          </w:p>
        </w:tc>
        <w:tc>
          <w:tcPr>
            <w:tcW w:w="1420" w:type="dxa"/>
            <w:tcBorders>
              <w:bottom w:val="single" w:color="auto" w:sz="8" w:space="0"/>
              <w:right w:val="single" w:color="auto" w:sz="8" w:space="0"/>
            </w:tcBorders>
            <w:vAlign w:val="bottom"/>
          </w:tcPr>
          <w:p w14:paraId="4583E545">
            <w:pPr>
              <w:spacing w:after="0"/>
              <w:rPr>
                <w:color w:val="auto"/>
                <w:sz w:val="3"/>
                <w:szCs w:val="3"/>
              </w:rPr>
            </w:pPr>
          </w:p>
        </w:tc>
        <w:tc>
          <w:tcPr>
            <w:tcW w:w="620" w:type="dxa"/>
            <w:tcBorders>
              <w:bottom w:val="single" w:color="auto" w:sz="8" w:space="0"/>
              <w:right w:val="single" w:color="auto" w:sz="8" w:space="0"/>
            </w:tcBorders>
            <w:vAlign w:val="bottom"/>
          </w:tcPr>
          <w:p w14:paraId="4D8CCD1D">
            <w:pPr>
              <w:spacing w:after="0"/>
              <w:rPr>
                <w:color w:val="auto"/>
                <w:sz w:val="3"/>
                <w:szCs w:val="3"/>
              </w:rPr>
            </w:pPr>
          </w:p>
        </w:tc>
        <w:tc>
          <w:tcPr>
            <w:tcW w:w="0" w:type="dxa"/>
            <w:vAlign w:val="bottom"/>
          </w:tcPr>
          <w:p w14:paraId="3D6B4F69">
            <w:pPr>
              <w:spacing w:after="0"/>
              <w:rPr>
                <w:color w:val="auto"/>
                <w:sz w:val="1"/>
                <w:szCs w:val="1"/>
              </w:rPr>
            </w:pPr>
          </w:p>
        </w:tc>
      </w:tr>
      <w:tr w14:paraId="1CFF7547">
        <w:trPr>
          <w:trHeight w:val="69" w:hRule="atLeast"/>
        </w:trPr>
        <w:tc>
          <w:tcPr>
            <w:tcW w:w="360" w:type="dxa"/>
            <w:tcBorders>
              <w:left w:val="single" w:color="auto" w:sz="8" w:space="0"/>
              <w:right w:val="single" w:color="auto" w:sz="8" w:space="0"/>
            </w:tcBorders>
            <w:vAlign w:val="bottom"/>
          </w:tcPr>
          <w:p w14:paraId="7954C140">
            <w:pPr>
              <w:spacing w:after="0"/>
              <w:rPr>
                <w:color w:val="auto"/>
                <w:sz w:val="6"/>
                <w:szCs w:val="6"/>
              </w:rPr>
            </w:pPr>
          </w:p>
        </w:tc>
        <w:tc>
          <w:tcPr>
            <w:tcW w:w="920" w:type="dxa"/>
            <w:tcBorders>
              <w:right w:val="single" w:color="auto" w:sz="8" w:space="0"/>
            </w:tcBorders>
            <w:vAlign w:val="bottom"/>
          </w:tcPr>
          <w:p w14:paraId="23B5BACC">
            <w:pPr>
              <w:spacing w:after="0"/>
              <w:rPr>
                <w:color w:val="auto"/>
                <w:sz w:val="6"/>
                <w:szCs w:val="6"/>
              </w:rPr>
            </w:pPr>
          </w:p>
        </w:tc>
        <w:tc>
          <w:tcPr>
            <w:tcW w:w="500" w:type="dxa"/>
            <w:tcBorders>
              <w:right w:val="single" w:color="auto" w:sz="8" w:space="0"/>
            </w:tcBorders>
            <w:vAlign w:val="bottom"/>
          </w:tcPr>
          <w:p w14:paraId="2C735245">
            <w:pPr>
              <w:spacing w:after="0"/>
              <w:rPr>
                <w:color w:val="auto"/>
                <w:sz w:val="6"/>
                <w:szCs w:val="6"/>
              </w:rPr>
            </w:pPr>
          </w:p>
        </w:tc>
        <w:tc>
          <w:tcPr>
            <w:tcW w:w="340" w:type="dxa"/>
            <w:tcBorders>
              <w:right w:val="single" w:color="auto" w:sz="8" w:space="0"/>
            </w:tcBorders>
            <w:vAlign w:val="bottom"/>
          </w:tcPr>
          <w:p w14:paraId="5B98EF17">
            <w:pPr>
              <w:spacing w:after="0"/>
              <w:rPr>
                <w:color w:val="auto"/>
                <w:sz w:val="6"/>
                <w:szCs w:val="6"/>
              </w:rPr>
            </w:pPr>
          </w:p>
        </w:tc>
        <w:tc>
          <w:tcPr>
            <w:tcW w:w="320" w:type="dxa"/>
            <w:tcBorders>
              <w:right w:val="single" w:color="auto" w:sz="8" w:space="0"/>
            </w:tcBorders>
            <w:vAlign w:val="bottom"/>
          </w:tcPr>
          <w:p w14:paraId="5AEA0D03">
            <w:pPr>
              <w:spacing w:after="0"/>
              <w:rPr>
                <w:color w:val="auto"/>
                <w:sz w:val="6"/>
                <w:szCs w:val="6"/>
              </w:rPr>
            </w:pPr>
          </w:p>
        </w:tc>
        <w:tc>
          <w:tcPr>
            <w:tcW w:w="340" w:type="dxa"/>
            <w:tcBorders>
              <w:right w:val="single" w:color="auto" w:sz="8" w:space="0"/>
            </w:tcBorders>
            <w:vAlign w:val="bottom"/>
          </w:tcPr>
          <w:p w14:paraId="56E2E3DA">
            <w:pPr>
              <w:spacing w:after="0"/>
              <w:rPr>
                <w:color w:val="auto"/>
                <w:sz w:val="6"/>
                <w:szCs w:val="6"/>
              </w:rPr>
            </w:pPr>
          </w:p>
        </w:tc>
        <w:tc>
          <w:tcPr>
            <w:tcW w:w="360" w:type="dxa"/>
            <w:tcBorders>
              <w:right w:val="single" w:color="auto" w:sz="8" w:space="0"/>
            </w:tcBorders>
            <w:vAlign w:val="bottom"/>
          </w:tcPr>
          <w:p w14:paraId="214C7222">
            <w:pPr>
              <w:spacing w:after="0"/>
              <w:rPr>
                <w:color w:val="auto"/>
                <w:sz w:val="6"/>
                <w:szCs w:val="6"/>
              </w:rPr>
            </w:pPr>
          </w:p>
        </w:tc>
        <w:tc>
          <w:tcPr>
            <w:tcW w:w="320" w:type="dxa"/>
            <w:tcBorders>
              <w:right w:val="single" w:color="auto" w:sz="8" w:space="0"/>
            </w:tcBorders>
            <w:vAlign w:val="bottom"/>
          </w:tcPr>
          <w:p w14:paraId="7860FA8F">
            <w:pPr>
              <w:spacing w:after="0"/>
              <w:rPr>
                <w:color w:val="auto"/>
                <w:sz w:val="6"/>
                <w:szCs w:val="6"/>
              </w:rPr>
            </w:pPr>
          </w:p>
        </w:tc>
        <w:tc>
          <w:tcPr>
            <w:tcW w:w="360" w:type="dxa"/>
            <w:tcBorders>
              <w:right w:val="single" w:color="auto" w:sz="8" w:space="0"/>
            </w:tcBorders>
            <w:vAlign w:val="bottom"/>
          </w:tcPr>
          <w:p w14:paraId="0EA6BAF6">
            <w:pPr>
              <w:spacing w:after="0"/>
              <w:rPr>
                <w:color w:val="auto"/>
                <w:sz w:val="6"/>
                <w:szCs w:val="6"/>
              </w:rPr>
            </w:pPr>
          </w:p>
        </w:tc>
        <w:tc>
          <w:tcPr>
            <w:tcW w:w="1380" w:type="dxa"/>
            <w:tcBorders>
              <w:right w:val="single" w:color="auto" w:sz="8" w:space="0"/>
            </w:tcBorders>
            <w:vAlign w:val="bottom"/>
          </w:tcPr>
          <w:p w14:paraId="606151A3">
            <w:pPr>
              <w:spacing w:after="0"/>
              <w:rPr>
                <w:color w:val="auto"/>
                <w:sz w:val="6"/>
                <w:szCs w:val="6"/>
              </w:rPr>
            </w:pPr>
          </w:p>
        </w:tc>
        <w:tc>
          <w:tcPr>
            <w:tcW w:w="360" w:type="dxa"/>
            <w:tcBorders>
              <w:right w:val="single" w:color="auto" w:sz="8" w:space="0"/>
            </w:tcBorders>
            <w:vAlign w:val="bottom"/>
          </w:tcPr>
          <w:p w14:paraId="0A575300">
            <w:pPr>
              <w:spacing w:after="0"/>
              <w:rPr>
                <w:color w:val="auto"/>
                <w:sz w:val="6"/>
                <w:szCs w:val="6"/>
              </w:rPr>
            </w:pPr>
          </w:p>
        </w:tc>
        <w:tc>
          <w:tcPr>
            <w:tcW w:w="660" w:type="dxa"/>
            <w:tcBorders>
              <w:right w:val="single" w:color="auto" w:sz="8" w:space="0"/>
            </w:tcBorders>
            <w:vAlign w:val="bottom"/>
          </w:tcPr>
          <w:p w14:paraId="4679849A">
            <w:pPr>
              <w:spacing w:after="0"/>
              <w:rPr>
                <w:color w:val="auto"/>
                <w:sz w:val="6"/>
                <w:szCs w:val="6"/>
              </w:rPr>
            </w:pPr>
          </w:p>
        </w:tc>
        <w:tc>
          <w:tcPr>
            <w:tcW w:w="460" w:type="dxa"/>
            <w:tcBorders>
              <w:right w:val="single" w:color="auto" w:sz="8" w:space="0"/>
            </w:tcBorders>
            <w:vAlign w:val="bottom"/>
          </w:tcPr>
          <w:p w14:paraId="71962676">
            <w:pPr>
              <w:spacing w:after="0"/>
              <w:rPr>
                <w:color w:val="auto"/>
                <w:sz w:val="6"/>
                <w:szCs w:val="6"/>
              </w:rPr>
            </w:pPr>
          </w:p>
        </w:tc>
        <w:tc>
          <w:tcPr>
            <w:tcW w:w="440" w:type="dxa"/>
            <w:tcBorders>
              <w:right w:val="single" w:color="auto" w:sz="8" w:space="0"/>
            </w:tcBorders>
            <w:vAlign w:val="bottom"/>
          </w:tcPr>
          <w:p w14:paraId="1E64B969">
            <w:pPr>
              <w:spacing w:after="0"/>
              <w:rPr>
                <w:color w:val="auto"/>
                <w:sz w:val="6"/>
                <w:szCs w:val="6"/>
              </w:rPr>
            </w:pPr>
          </w:p>
        </w:tc>
        <w:tc>
          <w:tcPr>
            <w:tcW w:w="440" w:type="dxa"/>
            <w:vMerge w:val="restart"/>
            <w:tcBorders>
              <w:right w:val="single" w:color="auto" w:sz="8" w:space="0"/>
            </w:tcBorders>
            <w:vAlign w:val="bottom"/>
          </w:tcPr>
          <w:p w14:paraId="61706ED9">
            <w:pPr>
              <w:spacing w:after="0" w:line="80" w:lineRule="exact"/>
              <w:rPr>
                <w:color w:val="auto"/>
                <w:sz w:val="20"/>
                <w:szCs w:val="20"/>
              </w:rPr>
            </w:pPr>
            <w:r>
              <w:rPr>
                <w:rFonts w:ascii="宋体" w:hAnsi="宋体" w:eastAsia="宋体" w:cs="宋体"/>
                <w:color w:val="auto"/>
                <w:sz w:val="7"/>
                <w:szCs w:val="7"/>
              </w:rPr>
              <w:t>1000</w:t>
            </w:r>
          </w:p>
        </w:tc>
        <w:tc>
          <w:tcPr>
            <w:tcW w:w="340" w:type="dxa"/>
            <w:tcBorders>
              <w:right w:val="single" w:color="auto" w:sz="8" w:space="0"/>
            </w:tcBorders>
            <w:vAlign w:val="bottom"/>
          </w:tcPr>
          <w:p w14:paraId="2B131165">
            <w:pPr>
              <w:spacing w:after="0"/>
              <w:rPr>
                <w:color w:val="auto"/>
                <w:sz w:val="6"/>
                <w:szCs w:val="6"/>
              </w:rPr>
            </w:pPr>
          </w:p>
        </w:tc>
        <w:tc>
          <w:tcPr>
            <w:tcW w:w="1020" w:type="dxa"/>
            <w:tcBorders>
              <w:right w:val="single" w:color="auto" w:sz="8" w:space="0"/>
            </w:tcBorders>
            <w:vAlign w:val="bottom"/>
          </w:tcPr>
          <w:p w14:paraId="5DD84EFF">
            <w:pPr>
              <w:spacing w:after="0" w:line="70" w:lineRule="exact"/>
              <w:rPr>
                <w:color w:val="auto"/>
                <w:sz w:val="20"/>
                <w:szCs w:val="20"/>
              </w:rPr>
            </w:pPr>
            <w:r>
              <w:rPr>
                <w:rFonts w:ascii="宋体" w:hAnsi="宋体" w:eastAsia="宋体" w:cs="宋体"/>
                <w:color w:val="auto"/>
                <w:w w:val="99"/>
                <w:sz w:val="7"/>
                <w:szCs w:val="7"/>
              </w:rPr>
              <w:t>反映食品、药品等监督抽检进展</w:t>
            </w:r>
          </w:p>
        </w:tc>
        <w:tc>
          <w:tcPr>
            <w:tcW w:w="1420" w:type="dxa"/>
            <w:vMerge w:val="restart"/>
            <w:tcBorders>
              <w:right w:val="single" w:color="auto" w:sz="8" w:space="0"/>
            </w:tcBorders>
            <w:vAlign w:val="bottom"/>
          </w:tcPr>
          <w:p w14:paraId="4AA025E1">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1802AB4C">
            <w:pPr>
              <w:spacing w:after="0"/>
              <w:rPr>
                <w:color w:val="auto"/>
                <w:sz w:val="6"/>
                <w:szCs w:val="6"/>
              </w:rPr>
            </w:pPr>
          </w:p>
        </w:tc>
        <w:tc>
          <w:tcPr>
            <w:tcW w:w="0" w:type="dxa"/>
            <w:vAlign w:val="bottom"/>
          </w:tcPr>
          <w:p w14:paraId="7223AD37">
            <w:pPr>
              <w:spacing w:after="0"/>
              <w:rPr>
                <w:color w:val="auto"/>
                <w:sz w:val="1"/>
                <w:szCs w:val="1"/>
              </w:rPr>
            </w:pPr>
          </w:p>
        </w:tc>
      </w:tr>
      <w:tr w14:paraId="0AAADF50">
        <w:tblPrEx>
          <w:tblCellMar>
            <w:top w:w="0" w:type="dxa"/>
            <w:left w:w="0" w:type="dxa"/>
            <w:bottom w:w="0" w:type="dxa"/>
            <w:right w:w="0" w:type="dxa"/>
          </w:tblCellMar>
        </w:tblPrEx>
        <w:trPr>
          <w:trHeight w:val="37" w:hRule="atLeast"/>
        </w:trPr>
        <w:tc>
          <w:tcPr>
            <w:tcW w:w="360" w:type="dxa"/>
            <w:tcBorders>
              <w:left w:val="single" w:color="auto" w:sz="8" w:space="0"/>
              <w:right w:val="single" w:color="auto" w:sz="8" w:space="0"/>
            </w:tcBorders>
            <w:vAlign w:val="bottom"/>
          </w:tcPr>
          <w:p w14:paraId="6423EEEC">
            <w:pPr>
              <w:spacing w:after="0"/>
              <w:rPr>
                <w:color w:val="auto"/>
                <w:sz w:val="3"/>
                <w:szCs w:val="3"/>
              </w:rPr>
            </w:pPr>
          </w:p>
        </w:tc>
        <w:tc>
          <w:tcPr>
            <w:tcW w:w="920" w:type="dxa"/>
            <w:tcBorders>
              <w:right w:val="single" w:color="auto" w:sz="8" w:space="0"/>
            </w:tcBorders>
            <w:vAlign w:val="bottom"/>
          </w:tcPr>
          <w:p w14:paraId="7522175A">
            <w:pPr>
              <w:spacing w:after="0"/>
              <w:rPr>
                <w:color w:val="auto"/>
                <w:sz w:val="3"/>
                <w:szCs w:val="3"/>
              </w:rPr>
            </w:pPr>
          </w:p>
        </w:tc>
        <w:tc>
          <w:tcPr>
            <w:tcW w:w="500" w:type="dxa"/>
            <w:tcBorders>
              <w:right w:val="single" w:color="auto" w:sz="8" w:space="0"/>
            </w:tcBorders>
            <w:vAlign w:val="bottom"/>
          </w:tcPr>
          <w:p w14:paraId="3FF8EDC2">
            <w:pPr>
              <w:spacing w:after="0"/>
              <w:rPr>
                <w:color w:val="auto"/>
                <w:sz w:val="3"/>
                <w:szCs w:val="3"/>
              </w:rPr>
            </w:pPr>
          </w:p>
        </w:tc>
        <w:tc>
          <w:tcPr>
            <w:tcW w:w="340" w:type="dxa"/>
            <w:tcBorders>
              <w:right w:val="single" w:color="auto" w:sz="8" w:space="0"/>
            </w:tcBorders>
            <w:vAlign w:val="bottom"/>
          </w:tcPr>
          <w:p w14:paraId="55105470">
            <w:pPr>
              <w:spacing w:after="0"/>
              <w:rPr>
                <w:color w:val="auto"/>
                <w:sz w:val="3"/>
                <w:szCs w:val="3"/>
              </w:rPr>
            </w:pPr>
          </w:p>
        </w:tc>
        <w:tc>
          <w:tcPr>
            <w:tcW w:w="320" w:type="dxa"/>
            <w:tcBorders>
              <w:right w:val="single" w:color="auto" w:sz="8" w:space="0"/>
            </w:tcBorders>
            <w:vAlign w:val="bottom"/>
          </w:tcPr>
          <w:p w14:paraId="6C16BA8D">
            <w:pPr>
              <w:spacing w:after="0"/>
              <w:rPr>
                <w:color w:val="auto"/>
                <w:sz w:val="3"/>
                <w:szCs w:val="3"/>
              </w:rPr>
            </w:pPr>
          </w:p>
        </w:tc>
        <w:tc>
          <w:tcPr>
            <w:tcW w:w="340" w:type="dxa"/>
            <w:tcBorders>
              <w:right w:val="single" w:color="auto" w:sz="8" w:space="0"/>
            </w:tcBorders>
            <w:vAlign w:val="bottom"/>
          </w:tcPr>
          <w:p w14:paraId="019175F9">
            <w:pPr>
              <w:spacing w:after="0"/>
              <w:rPr>
                <w:color w:val="auto"/>
                <w:sz w:val="3"/>
                <w:szCs w:val="3"/>
              </w:rPr>
            </w:pPr>
          </w:p>
        </w:tc>
        <w:tc>
          <w:tcPr>
            <w:tcW w:w="360" w:type="dxa"/>
            <w:tcBorders>
              <w:right w:val="single" w:color="auto" w:sz="8" w:space="0"/>
            </w:tcBorders>
            <w:vAlign w:val="bottom"/>
          </w:tcPr>
          <w:p w14:paraId="6CE05603">
            <w:pPr>
              <w:spacing w:after="0"/>
              <w:rPr>
                <w:color w:val="auto"/>
                <w:sz w:val="3"/>
                <w:szCs w:val="3"/>
              </w:rPr>
            </w:pPr>
          </w:p>
        </w:tc>
        <w:tc>
          <w:tcPr>
            <w:tcW w:w="320" w:type="dxa"/>
            <w:tcBorders>
              <w:right w:val="single" w:color="auto" w:sz="8" w:space="0"/>
            </w:tcBorders>
            <w:vAlign w:val="bottom"/>
          </w:tcPr>
          <w:p w14:paraId="1C343C78">
            <w:pPr>
              <w:spacing w:after="0"/>
              <w:rPr>
                <w:color w:val="auto"/>
                <w:sz w:val="3"/>
                <w:szCs w:val="3"/>
              </w:rPr>
            </w:pPr>
          </w:p>
        </w:tc>
        <w:tc>
          <w:tcPr>
            <w:tcW w:w="360" w:type="dxa"/>
            <w:tcBorders>
              <w:right w:val="single" w:color="auto" w:sz="8" w:space="0"/>
            </w:tcBorders>
            <w:vAlign w:val="bottom"/>
          </w:tcPr>
          <w:p w14:paraId="64C92376">
            <w:pPr>
              <w:spacing w:after="0"/>
              <w:rPr>
                <w:color w:val="auto"/>
                <w:sz w:val="3"/>
                <w:szCs w:val="3"/>
              </w:rPr>
            </w:pPr>
          </w:p>
        </w:tc>
        <w:tc>
          <w:tcPr>
            <w:tcW w:w="1380" w:type="dxa"/>
            <w:tcBorders>
              <w:right w:val="single" w:color="auto" w:sz="8" w:space="0"/>
            </w:tcBorders>
            <w:vAlign w:val="bottom"/>
          </w:tcPr>
          <w:p w14:paraId="2F0B3CA6">
            <w:pPr>
              <w:spacing w:after="0"/>
              <w:rPr>
                <w:color w:val="auto"/>
                <w:sz w:val="3"/>
                <w:szCs w:val="3"/>
              </w:rPr>
            </w:pPr>
          </w:p>
        </w:tc>
        <w:tc>
          <w:tcPr>
            <w:tcW w:w="360" w:type="dxa"/>
            <w:tcBorders>
              <w:right w:val="single" w:color="auto" w:sz="8" w:space="0"/>
            </w:tcBorders>
            <w:vAlign w:val="bottom"/>
          </w:tcPr>
          <w:p w14:paraId="315F05D4">
            <w:pPr>
              <w:spacing w:after="0"/>
              <w:rPr>
                <w:color w:val="auto"/>
                <w:sz w:val="3"/>
                <w:szCs w:val="3"/>
              </w:rPr>
            </w:pPr>
          </w:p>
        </w:tc>
        <w:tc>
          <w:tcPr>
            <w:tcW w:w="660" w:type="dxa"/>
            <w:tcBorders>
              <w:right w:val="single" w:color="auto" w:sz="8" w:space="0"/>
            </w:tcBorders>
            <w:vAlign w:val="bottom"/>
          </w:tcPr>
          <w:p w14:paraId="55E2AADF">
            <w:pPr>
              <w:spacing w:after="0"/>
              <w:rPr>
                <w:color w:val="auto"/>
                <w:sz w:val="3"/>
                <w:szCs w:val="3"/>
              </w:rPr>
            </w:pPr>
          </w:p>
        </w:tc>
        <w:tc>
          <w:tcPr>
            <w:tcW w:w="460" w:type="dxa"/>
            <w:tcBorders>
              <w:right w:val="single" w:color="auto" w:sz="8" w:space="0"/>
            </w:tcBorders>
            <w:vAlign w:val="bottom"/>
          </w:tcPr>
          <w:p w14:paraId="35794960">
            <w:pPr>
              <w:spacing w:after="0"/>
              <w:rPr>
                <w:color w:val="auto"/>
                <w:sz w:val="3"/>
                <w:szCs w:val="3"/>
              </w:rPr>
            </w:pPr>
          </w:p>
        </w:tc>
        <w:tc>
          <w:tcPr>
            <w:tcW w:w="440" w:type="dxa"/>
            <w:tcBorders>
              <w:right w:val="single" w:color="auto" w:sz="8" w:space="0"/>
            </w:tcBorders>
            <w:vAlign w:val="bottom"/>
          </w:tcPr>
          <w:p w14:paraId="5A6F4E51">
            <w:pPr>
              <w:spacing w:after="0"/>
              <w:rPr>
                <w:color w:val="auto"/>
                <w:sz w:val="3"/>
                <w:szCs w:val="3"/>
              </w:rPr>
            </w:pPr>
          </w:p>
        </w:tc>
        <w:tc>
          <w:tcPr>
            <w:tcW w:w="440" w:type="dxa"/>
            <w:vMerge w:val="continue"/>
            <w:tcBorders>
              <w:right w:val="single" w:color="auto" w:sz="8" w:space="0"/>
            </w:tcBorders>
            <w:vAlign w:val="bottom"/>
          </w:tcPr>
          <w:p w14:paraId="6D7DACF1">
            <w:pPr>
              <w:spacing w:after="0"/>
              <w:rPr>
                <w:color w:val="auto"/>
                <w:sz w:val="3"/>
                <w:szCs w:val="3"/>
              </w:rPr>
            </w:pPr>
          </w:p>
        </w:tc>
        <w:tc>
          <w:tcPr>
            <w:tcW w:w="340" w:type="dxa"/>
            <w:tcBorders>
              <w:right w:val="single" w:color="auto" w:sz="8" w:space="0"/>
            </w:tcBorders>
            <w:vAlign w:val="bottom"/>
          </w:tcPr>
          <w:p w14:paraId="5B2C474B">
            <w:pPr>
              <w:spacing w:after="0"/>
              <w:rPr>
                <w:color w:val="auto"/>
                <w:sz w:val="3"/>
                <w:szCs w:val="3"/>
              </w:rPr>
            </w:pPr>
          </w:p>
        </w:tc>
        <w:tc>
          <w:tcPr>
            <w:tcW w:w="1020" w:type="dxa"/>
            <w:vMerge w:val="restart"/>
            <w:tcBorders>
              <w:right w:val="single" w:color="auto" w:sz="8" w:space="0"/>
            </w:tcBorders>
            <w:vAlign w:val="bottom"/>
          </w:tcPr>
          <w:p w14:paraId="22DF35DA">
            <w:pPr>
              <w:spacing w:after="0" w:line="75" w:lineRule="exact"/>
              <w:rPr>
                <w:color w:val="auto"/>
                <w:sz w:val="20"/>
                <w:szCs w:val="20"/>
              </w:rPr>
            </w:pPr>
            <w:r>
              <w:rPr>
                <w:rFonts w:ascii="宋体" w:hAnsi="宋体" w:eastAsia="宋体" w:cs="宋体"/>
                <w:color w:val="auto"/>
                <w:sz w:val="7"/>
                <w:szCs w:val="7"/>
              </w:rPr>
              <w:t>情况</w:t>
            </w:r>
          </w:p>
        </w:tc>
        <w:tc>
          <w:tcPr>
            <w:tcW w:w="1420" w:type="dxa"/>
            <w:vMerge w:val="continue"/>
            <w:tcBorders>
              <w:right w:val="single" w:color="auto" w:sz="8" w:space="0"/>
            </w:tcBorders>
            <w:vAlign w:val="bottom"/>
          </w:tcPr>
          <w:p w14:paraId="72311D54">
            <w:pPr>
              <w:spacing w:after="0"/>
              <w:rPr>
                <w:color w:val="auto"/>
                <w:sz w:val="3"/>
                <w:szCs w:val="3"/>
              </w:rPr>
            </w:pPr>
          </w:p>
        </w:tc>
        <w:tc>
          <w:tcPr>
            <w:tcW w:w="620" w:type="dxa"/>
            <w:tcBorders>
              <w:right w:val="single" w:color="auto" w:sz="8" w:space="0"/>
            </w:tcBorders>
            <w:vAlign w:val="bottom"/>
          </w:tcPr>
          <w:p w14:paraId="7018F88D">
            <w:pPr>
              <w:spacing w:after="0"/>
              <w:rPr>
                <w:color w:val="auto"/>
                <w:sz w:val="3"/>
                <w:szCs w:val="3"/>
              </w:rPr>
            </w:pPr>
          </w:p>
        </w:tc>
        <w:tc>
          <w:tcPr>
            <w:tcW w:w="0" w:type="dxa"/>
            <w:vAlign w:val="bottom"/>
          </w:tcPr>
          <w:p w14:paraId="632ACDDF">
            <w:pPr>
              <w:spacing w:after="0" w:line="20" w:lineRule="exact"/>
              <w:rPr>
                <w:color w:val="auto"/>
                <w:sz w:val="1"/>
                <w:szCs w:val="1"/>
              </w:rPr>
            </w:pPr>
          </w:p>
        </w:tc>
      </w:tr>
      <w:tr w14:paraId="32986CFD">
        <w:trPr>
          <w:trHeight w:val="38" w:hRule="atLeast"/>
        </w:trPr>
        <w:tc>
          <w:tcPr>
            <w:tcW w:w="360" w:type="dxa"/>
            <w:tcBorders>
              <w:left w:val="single" w:color="auto" w:sz="8" w:space="0"/>
              <w:right w:val="single" w:color="auto" w:sz="8" w:space="0"/>
            </w:tcBorders>
            <w:vAlign w:val="bottom"/>
          </w:tcPr>
          <w:p w14:paraId="459A58B4">
            <w:pPr>
              <w:spacing w:after="0"/>
              <w:rPr>
                <w:color w:val="auto"/>
                <w:sz w:val="3"/>
                <w:szCs w:val="3"/>
              </w:rPr>
            </w:pPr>
          </w:p>
        </w:tc>
        <w:tc>
          <w:tcPr>
            <w:tcW w:w="920" w:type="dxa"/>
            <w:tcBorders>
              <w:right w:val="single" w:color="auto" w:sz="8" w:space="0"/>
            </w:tcBorders>
            <w:vAlign w:val="bottom"/>
          </w:tcPr>
          <w:p w14:paraId="4EFD4DCA">
            <w:pPr>
              <w:spacing w:after="0"/>
              <w:rPr>
                <w:color w:val="auto"/>
                <w:sz w:val="3"/>
                <w:szCs w:val="3"/>
              </w:rPr>
            </w:pPr>
          </w:p>
        </w:tc>
        <w:tc>
          <w:tcPr>
            <w:tcW w:w="500" w:type="dxa"/>
            <w:tcBorders>
              <w:right w:val="single" w:color="auto" w:sz="8" w:space="0"/>
            </w:tcBorders>
            <w:vAlign w:val="bottom"/>
          </w:tcPr>
          <w:p w14:paraId="2AF97087">
            <w:pPr>
              <w:spacing w:after="0"/>
              <w:rPr>
                <w:color w:val="auto"/>
                <w:sz w:val="3"/>
                <w:szCs w:val="3"/>
              </w:rPr>
            </w:pPr>
          </w:p>
        </w:tc>
        <w:tc>
          <w:tcPr>
            <w:tcW w:w="340" w:type="dxa"/>
            <w:tcBorders>
              <w:right w:val="single" w:color="auto" w:sz="8" w:space="0"/>
            </w:tcBorders>
            <w:vAlign w:val="bottom"/>
          </w:tcPr>
          <w:p w14:paraId="3D97AADB">
            <w:pPr>
              <w:spacing w:after="0"/>
              <w:rPr>
                <w:color w:val="auto"/>
                <w:sz w:val="3"/>
                <w:szCs w:val="3"/>
              </w:rPr>
            </w:pPr>
          </w:p>
        </w:tc>
        <w:tc>
          <w:tcPr>
            <w:tcW w:w="320" w:type="dxa"/>
            <w:tcBorders>
              <w:right w:val="single" w:color="auto" w:sz="8" w:space="0"/>
            </w:tcBorders>
            <w:vAlign w:val="bottom"/>
          </w:tcPr>
          <w:p w14:paraId="39F76E0A">
            <w:pPr>
              <w:spacing w:after="0"/>
              <w:rPr>
                <w:color w:val="auto"/>
                <w:sz w:val="3"/>
                <w:szCs w:val="3"/>
              </w:rPr>
            </w:pPr>
          </w:p>
        </w:tc>
        <w:tc>
          <w:tcPr>
            <w:tcW w:w="340" w:type="dxa"/>
            <w:tcBorders>
              <w:right w:val="single" w:color="auto" w:sz="8" w:space="0"/>
            </w:tcBorders>
            <w:vAlign w:val="bottom"/>
          </w:tcPr>
          <w:p w14:paraId="768E78B5">
            <w:pPr>
              <w:spacing w:after="0"/>
              <w:rPr>
                <w:color w:val="auto"/>
                <w:sz w:val="3"/>
                <w:szCs w:val="3"/>
              </w:rPr>
            </w:pPr>
          </w:p>
        </w:tc>
        <w:tc>
          <w:tcPr>
            <w:tcW w:w="360" w:type="dxa"/>
            <w:tcBorders>
              <w:right w:val="single" w:color="auto" w:sz="8" w:space="0"/>
            </w:tcBorders>
            <w:vAlign w:val="bottom"/>
          </w:tcPr>
          <w:p w14:paraId="272B224B">
            <w:pPr>
              <w:spacing w:after="0"/>
              <w:rPr>
                <w:color w:val="auto"/>
                <w:sz w:val="3"/>
                <w:szCs w:val="3"/>
              </w:rPr>
            </w:pPr>
          </w:p>
        </w:tc>
        <w:tc>
          <w:tcPr>
            <w:tcW w:w="320" w:type="dxa"/>
            <w:tcBorders>
              <w:right w:val="single" w:color="auto" w:sz="8" w:space="0"/>
            </w:tcBorders>
            <w:vAlign w:val="bottom"/>
          </w:tcPr>
          <w:p w14:paraId="1835C7E2">
            <w:pPr>
              <w:spacing w:after="0"/>
              <w:rPr>
                <w:color w:val="auto"/>
                <w:sz w:val="3"/>
                <w:szCs w:val="3"/>
              </w:rPr>
            </w:pPr>
          </w:p>
        </w:tc>
        <w:tc>
          <w:tcPr>
            <w:tcW w:w="360" w:type="dxa"/>
            <w:tcBorders>
              <w:right w:val="single" w:color="auto" w:sz="8" w:space="0"/>
            </w:tcBorders>
            <w:vAlign w:val="bottom"/>
          </w:tcPr>
          <w:p w14:paraId="0C571E3B">
            <w:pPr>
              <w:spacing w:after="0"/>
              <w:rPr>
                <w:color w:val="auto"/>
                <w:sz w:val="3"/>
                <w:szCs w:val="3"/>
              </w:rPr>
            </w:pPr>
          </w:p>
        </w:tc>
        <w:tc>
          <w:tcPr>
            <w:tcW w:w="1380" w:type="dxa"/>
            <w:tcBorders>
              <w:right w:val="single" w:color="auto" w:sz="8" w:space="0"/>
            </w:tcBorders>
            <w:vAlign w:val="bottom"/>
          </w:tcPr>
          <w:p w14:paraId="55687702">
            <w:pPr>
              <w:spacing w:after="0"/>
              <w:rPr>
                <w:color w:val="auto"/>
                <w:sz w:val="3"/>
                <w:szCs w:val="3"/>
              </w:rPr>
            </w:pPr>
          </w:p>
        </w:tc>
        <w:tc>
          <w:tcPr>
            <w:tcW w:w="360" w:type="dxa"/>
            <w:tcBorders>
              <w:right w:val="single" w:color="auto" w:sz="8" w:space="0"/>
            </w:tcBorders>
            <w:vAlign w:val="bottom"/>
          </w:tcPr>
          <w:p w14:paraId="1AF05E79">
            <w:pPr>
              <w:spacing w:after="0"/>
              <w:rPr>
                <w:color w:val="auto"/>
                <w:sz w:val="3"/>
                <w:szCs w:val="3"/>
              </w:rPr>
            </w:pPr>
          </w:p>
        </w:tc>
        <w:tc>
          <w:tcPr>
            <w:tcW w:w="660" w:type="dxa"/>
            <w:tcBorders>
              <w:right w:val="single" w:color="auto" w:sz="8" w:space="0"/>
            </w:tcBorders>
            <w:vAlign w:val="bottom"/>
          </w:tcPr>
          <w:p w14:paraId="3DB7814E">
            <w:pPr>
              <w:spacing w:after="0"/>
              <w:rPr>
                <w:color w:val="auto"/>
                <w:sz w:val="3"/>
                <w:szCs w:val="3"/>
              </w:rPr>
            </w:pPr>
          </w:p>
        </w:tc>
        <w:tc>
          <w:tcPr>
            <w:tcW w:w="460" w:type="dxa"/>
            <w:tcBorders>
              <w:right w:val="single" w:color="auto" w:sz="8" w:space="0"/>
            </w:tcBorders>
            <w:vAlign w:val="bottom"/>
          </w:tcPr>
          <w:p w14:paraId="4F4AD56A">
            <w:pPr>
              <w:spacing w:after="0"/>
              <w:rPr>
                <w:color w:val="auto"/>
                <w:sz w:val="3"/>
                <w:szCs w:val="3"/>
              </w:rPr>
            </w:pPr>
          </w:p>
        </w:tc>
        <w:tc>
          <w:tcPr>
            <w:tcW w:w="440" w:type="dxa"/>
            <w:tcBorders>
              <w:right w:val="single" w:color="auto" w:sz="8" w:space="0"/>
            </w:tcBorders>
            <w:vAlign w:val="bottom"/>
          </w:tcPr>
          <w:p w14:paraId="7570AD00">
            <w:pPr>
              <w:spacing w:after="0"/>
              <w:rPr>
                <w:color w:val="auto"/>
                <w:sz w:val="3"/>
                <w:szCs w:val="3"/>
              </w:rPr>
            </w:pPr>
          </w:p>
        </w:tc>
        <w:tc>
          <w:tcPr>
            <w:tcW w:w="440" w:type="dxa"/>
            <w:tcBorders>
              <w:bottom w:val="single" w:color="auto" w:sz="8" w:space="0"/>
              <w:right w:val="single" w:color="auto" w:sz="8" w:space="0"/>
            </w:tcBorders>
            <w:vAlign w:val="bottom"/>
          </w:tcPr>
          <w:p w14:paraId="2D0464E4">
            <w:pPr>
              <w:spacing w:after="0"/>
              <w:rPr>
                <w:color w:val="auto"/>
                <w:sz w:val="3"/>
                <w:szCs w:val="3"/>
              </w:rPr>
            </w:pPr>
          </w:p>
        </w:tc>
        <w:tc>
          <w:tcPr>
            <w:tcW w:w="340" w:type="dxa"/>
            <w:tcBorders>
              <w:bottom w:val="single" w:color="auto" w:sz="8" w:space="0"/>
              <w:right w:val="single" w:color="auto" w:sz="8" w:space="0"/>
            </w:tcBorders>
            <w:vAlign w:val="bottom"/>
          </w:tcPr>
          <w:p w14:paraId="59ABA17A">
            <w:pPr>
              <w:spacing w:after="0"/>
              <w:rPr>
                <w:color w:val="auto"/>
                <w:sz w:val="3"/>
                <w:szCs w:val="3"/>
              </w:rPr>
            </w:pPr>
          </w:p>
        </w:tc>
        <w:tc>
          <w:tcPr>
            <w:tcW w:w="1020" w:type="dxa"/>
            <w:vMerge w:val="continue"/>
            <w:tcBorders>
              <w:bottom w:val="single" w:color="auto" w:sz="8" w:space="0"/>
              <w:right w:val="single" w:color="auto" w:sz="8" w:space="0"/>
            </w:tcBorders>
            <w:vAlign w:val="bottom"/>
          </w:tcPr>
          <w:p w14:paraId="710C8075">
            <w:pPr>
              <w:spacing w:after="0"/>
              <w:rPr>
                <w:color w:val="auto"/>
                <w:sz w:val="3"/>
                <w:szCs w:val="3"/>
              </w:rPr>
            </w:pPr>
          </w:p>
        </w:tc>
        <w:tc>
          <w:tcPr>
            <w:tcW w:w="1420" w:type="dxa"/>
            <w:tcBorders>
              <w:bottom w:val="single" w:color="auto" w:sz="8" w:space="0"/>
              <w:right w:val="single" w:color="auto" w:sz="8" w:space="0"/>
            </w:tcBorders>
            <w:vAlign w:val="bottom"/>
          </w:tcPr>
          <w:p w14:paraId="7AE9E8AA">
            <w:pPr>
              <w:spacing w:after="0"/>
              <w:rPr>
                <w:color w:val="auto"/>
                <w:sz w:val="3"/>
                <w:szCs w:val="3"/>
              </w:rPr>
            </w:pPr>
          </w:p>
        </w:tc>
        <w:tc>
          <w:tcPr>
            <w:tcW w:w="620" w:type="dxa"/>
            <w:tcBorders>
              <w:bottom w:val="single" w:color="auto" w:sz="8" w:space="0"/>
              <w:right w:val="single" w:color="auto" w:sz="8" w:space="0"/>
            </w:tcBorders>
            <w:vAlign w:val="bottom"/>
          </w:tcPr>
          <w:p w14:paraId="5A521BDC">
            <w:pPr>
              <w:spacing w:after="0"/>
              <w:rPr>
                <w:color w:val="auto"/>
                <w:sz w:val="3"/>
                <w:szCs w:val="3"/>
              </w:rPr>
            </w:pPr>
          </w:p>
        </w:tc>
        <w:tc>
          <w:tcPr>
            <w:tcW w:w="0" w:type="dxa"/>
            <w:vAlign w:val="bottom"/>
          </w:tcPr>
          <w:p w14:paraId="36B8BA8F">
            <w:pPr>
              <w:spacing w:after="0"/>
              <w:rPr>
                <w:color w:val="auto"/>
                <w:sz w:val="1"/>
                <w:szCs w:val="1"/>
              </w:rPr>
            </w:pPr>
          </w:p>
        </w:tc>
      </w:tr>
      <w:tr w14:paraId="616B6C9B">
        <w:tblPrEx>
          <w:tblCellMar>
            <w:top w:w="0" w:type="dxa"/>
            <w:left w:w="0" w:type="dxa"/>
            <w:bottom w:w="0" w:type="dxa"/>
            <w:right w:w="0" w:type="dxa"/>
          </w:tblCellMar>
        </w:tblPrEx>
        <w:trPr>
          <w:trHeight w:val="103" w:hRule="atLeast"/>
        </w:trPr>
        <w:tc>
          <w:tcPr>
            <w:tcW w:w="360" w:type="dxa"/>
            <w:tcBorders>
              <w:left w:val="single" w:color="auto" w:sz="8" w:space="0"/>
              <w:right w:val="single" w:color="auto" w:sz="8" w:space="0"/>
            </w:tcBorders>
            <w:vAlign w:val="bottom"/>
          </w:tcPr>
          <w:p w14:paraId="65A5CBEB">
            <w:pPr>
              <w:spacing w:after="0"/>
              <w:rPr>
                <w:color w:val="auto"/>
                <w:sz w:val="8"/>
                <w:szCs w:val="8"/>
              </w:rPr>
            </w:pPr>
          </w:p>
        </w:tc>
        <w:tc>
          <w:tcPr>
            <w:tcW w:w="920" w:type="dxa"/>
            <w:tcBorders>
              <w:right w:val="single" w:color="auto" w:sz="8" w:space="0"/>
            </w:tcBorders>
            <w:vAlign w:val="bottom"/>
          </w:tcPr>
          <w:p w14:paraId="157B4086">
            <w:pPr>
              <w:spacing w:after="0"/>
              <w:rPr>
                <w:color w:val="auto"/>
                <w:sz w:val="8"/>
                <w:szCs w:val="8"/>
              </w:rPr>
            </w:pPr>
          </w:p>
        </w:tc>
        <w:tc>
          <w:tcPr>
            <w:tcW w:w="500" w:type="dxa"/>
            <w:tcBorders>
              <w:right w:val="single" w:color="auto" w:sz="8" w:space="0"/>
            </w:tcBorders>
            <w:vAlign w:val="bottom"/>
          </w:tcPr>
          <w:p w14:paraId="515741A4">
            <w:pPr>
              <w:spacing w:after="0"/>
              <w:rPr>
                <w:color w:val="auto"/>
                <w:sz w:val="8"/>
                <w:szCs w:val="8"/>
              </w:rPr>
            </w:pPr>
          </w:p>
        </w:tc>
        <w:tc>
          <w:tcPr>
            <w:tcW w:w="340" w:type="dxa"/>
            <w:tcBorders>
              <w:right w:val="single" w:color="auto" w:sz="8" w:space="0"/>
            </w:tcBorders>
            <w:vAlign w:val="bottom"/>
          </w:tcPr>
          <w:p w14:paraId="58663123">
            <w:pPr>
              <w:spacing w:after="0"/>
              <w:rPr>
                <w:color w:val="auto"/>
                <w:sz w:val="8"/>
                <w:szCs w:val="8"/>
              </w:rPr>
            </w:pPr>
          </w:p>
        </w:tc>
        <w:tc>
          <w:tcPr>
            <w:tcW w:w="320" w:type="dxa"/>
            <w:tcBorders>
              <w:right w:val="single" w:color="auto" w:sz="8" w:space="0"/>
            </w:tcBorders>
            <w:vAlign w:val="bottom"/>
          </w:tcPr>
          <w:p w14:paraId="5A4FFA79">
            <w:pPr>
              <w:spacing w:after="0"/>
              <w:rPr>
                <w:color w:val="auto"/>
                <w:sz w:val="8"/>
                <w:szCs w:val="8"/>
              </w:rPr>
            </w:pPr>
          </w:p>
        </w:tc>
        <w:tc>
          <w:tcPr>
            <w:tcW w:w="340" w:type="dxa"/>
            <w:tcBorders>
              <w:right w:val="single" w:color="auto" w:sz="8" w:space="0"/>
            </w:tcBorders>
            <w:vAlign w:val="bottom"/>
          </w:tcPr>
          <w:p w14:paraId="68F39EA6">
            <w:pPr>
              <w:spacing w:after="0"/>
              <w:rPr>
                <w:color w:val="auto"/>
                <w:sz w:val="8"/>
                <w:szCs w:val="8"/>
              </w:rPr>
            </w:pPr>
          </w:p>
        </w:tc>
        <w:tc>
          <w:tcPr>
            <w:tcW w:w="360" w:type="dxa"/>
            <w:tcBorders>
              <w:right w:val="single" w:color="auto" w:sz="8" w:space="0"/>
            </w:tcBorders>
            <w:vAlign w:val="bottom"/>
          </w:tcPr>
          <w:p w14:paraId="727A7612">
            <w:pPr>
              <w:spacing w:after="0"/>
              <w:rPr>
                <w:color w:val="auto"/>
                <w:sz w:val="8"/>
                <w:szCs w:val="8"/>
              </w:rPr>
            </w:pPr>
          </w:p>
        </w:tc>
        <w:tc>
          <w:tcPr>
            <w:tcW w:w="320" w:type="dxa"/>
            <w:tcBorders>
              <w:right w:val="single" w:color="auto" w:sz="8" w:space="0"/>
            </w:tcBorders>
            <w:vAlign w:val="bottom"/>
          </w:tcPr>
          <w:p w14:paraId="7E76D942">
            <w:pPr>
              <w:spacing w:after="0"/>
              <w:rPr>
                <w:color w:val="auto"/>
                <w:sz w:val="8"/>
                <w:szCs w:val="8"/>
              </w:rPr>
            </w:pPr>
          </w:p>
        </w:tc>
        <w:tc>
          <w:tcPr>
            <w:tcW w:w="360" w:type="dxa"/>
            <w:tcBorders>
              <w:right w:val="single" w:color="auto" w:sz="8" w:space="0"/>
            </w:tcBorders>
            <w:vAlign w:val="bottom"/>
          </w:tcPr>
          <w:p w14:paraId="6D55A380">
            <w:pPr>
              <w:spacing w:after="0"/>
              <w:rPr>
                <w:color w:val="auto"/>
                <w:sz w:val="8"/>
                <w:szCs w:val="8"/>
              </w:rPr>
            </w:pPr>
          </w:p>
        </w:tc>
        <w:tc>
          <w:tcPr>
            <w:tcW w:w="1380" w:type="dxa"/>
            <w:tcBorders>
              <w:right w:val="single" w:color="auto" w:sz="8" w:space="0"/>
            </w:tcBorders>
            <w:vAlign w:val="bottom"/>
          </w:tcPr>
          <w:p w14:paraId="703633A1">
            <w:pPr>
              <w:spacing w:after="0"/>
              <w:rPr>
                <w:color w:val="auto"/>
                <w:sz w:val="8"/>
                <w:szCs w:val="8"/>
              </w:rPr>
            </w:pPr>
          </w:p>
        </w:tc>
        <w:tc>
          <w:tcPr>
            <w:tcW w:w="360" w:type="dxa"/>
            <w:tcBorders>
              <w:right w:val="single" w:color="auto" w:sz="8" w:space="0"/>
            </w:tcBorders>
            <w:vAlign w:val="bottom"/>
          </w:tcPr>
          <w:p w14:paraId="33458112">
            <w:pPr>
              <w:spacing w:after="0"/>
              <w:rPr>
                <w:color w:val="auto"/>
                <w:sz w:val="8"/>
                <w:szCs w:val="8"/>
              </w:rPr>
            </w:pPr>
          </w:p>
        </w:tc>
        <w:tc>
          <w:tcPr>
            <w:tcW w:w="660" w:type="dxa"/>
            <w:tcBorders>
              <w:right w:val="single" w:color="auto" w:sz="8" w:space="0"/>
            </w:tcBorders>
            <w:vAlign w:val="bottom"/>
          </w:tcPr>
          <w:p w14:paraId="391175BB">
            <w:pPr>
              <w:spacing w:after="0"/>
              <w:rPr>
                <w:color w:val="auto"/>
                <w:sz w:val="8"/>
                <w:szCs w:val="8"/>
              </w:rPr>
            </w:pPr>
          </w:p>
        </w:tc>
        <w:tc>
          <w:tcPr>
            <w:tcW w:w="460" w:type="dxa"/>
            <w:tcBorders>
              <w:right w:val="single" w:color="auto" w:sz="8" w:space="0"/>
            </w:tcBorders>
            <w:vAlign w:val="bottom"/>
          </w:tcPr>
          <w:p w14:paraId="30D5576F">
            <w:pPr>
              <w:spacing w:after="0"/>
              <w:rPr>
                <w:color w:val="auto"/>
                <w:sz w:val="8"/>
                <w:szCs w:val="8"/>
              </w:rPr>
            </w:pPr>
          </w:p>
        </w:tc>
        <w:tc>
          <w:tcPr>
            <w:tcW w:w="440" w:type="dxa"/>
            <w:tcBorders>
              <w:right w:val="single" w:color="auto" w:sz="8" w:space="0"/>
            </w:tcBorders>
            <w:vAlign w:val="bottom"/>
          </w:tcPr>
          <w:p w14:paraId="14FE3D42">
            <w:pPr>
              <w:spacing w:after="0"/>
              <w:rPr>
                <w:color w:val="auto"/>
                <w:sz w:val="8"/>
                <w:szCs w:val="8"/>
              </w:rPr>
            </w:pPr>
          </w:p>
        </w:tc>
        <w:tc>
          <w:tcPr>
            <w:tcW w:w="440" w:type="dxa"/>
            <w:tcBorders>
              <w:right w:val="single" w:color="auto" w:sz="8" w:space="0"/>
            </w:tcBorders>
            <w:vAlign w:val="bottom"/>
          </w:tcPr>
          <w:p w14:paraId="3D4E29FA">
            <w:pPr>
              <w:spacing w:after="0" w:line="80" w:lineRule="exact"/>
              <w:rPr>
                <w:color w:val="auto"/>
                <w:sz w:val="20"/>
                <w:szCs w:val="20"/>
              </w:rPr>
            </w:pPr>
            <w:r>
              <w:rPr>
                <w:rFonts w:ascii="宋体" w:hAnsi="宋体" w:eastAsia="宋体" w:cs="宋体"/>
                <w:color w:val="auto"/>
                <w:sz w:val="7"/>
                <w:szCs w:val="7"/>
              </w:rPr>
              <w:t>96</w:t>
            </w:r>
          </w:p>
        </w:tc>
        <w:tc>
          <w:tcPr>
            <w:tcW w:w="340" w:type="dxa"/>
            <w:tcBorders>
              <w:right w:val="single" w:color="auto" w:sz="8" w:space="0"/>
            </w:tcBorders>
            <w:vAlign w:val="bottom"/>
          </w:tcPr>
          <w:p w14:paraId="08476098">
            <w:pPr>
              <w:spacing w:after="0"/>
              <w:rPr>
                <w:color w:val="auto"/>
                <w:sz w:val="8"/>
                <w:szCs w:val="8"/>
              </w:rPr>
            </w:pPr>
          </w:p>
        </w:tc>
        <w:tc>
          <w:tcPr>
            <w:tcW w:w="1020" w:type="dxa"/>
            <w:tcBorders>
              <w:right w:val="single" w:color="auto" w:sz="8" w:space="0"/>
            </w:tcBorders>
            <w:vAlign w:val="bottom"/>
          </w:tcPr>
          <w:p w14:paraId="6ACBEB5C">
            <w:pPr>
              <w:spacing w:after="0" w:line="80" w:lineRule="exact"/>
              <w:rPr>
                <w:color w:val="auto"/>
                <w:sz w:val="20"/>
                <w:szCs w:val="20"/>
              </w:rPr>
            </w:pPr>
            <w:r>
              <w:rPr>
                <w:rFonts w:ascii="宋体" w:hAnsi="宋体" w:eastAsia="宋体" w:cs="宋体"/>
                <w:color w:val="auto"/>
                <w:w w:val="99"/>
                <w:sz w:val="7"/>
                <w:szCs w:val="7"/>
              </w:rPr>
              <w:t>反映部门履职时群众的满意程度</w:t>
            </w:r>
          </w:p>
        </w:tc>
        <w:tc>
          <w:tcPr>
            <w:tcW w:w="1420" w:type="dxa"/>
            <w:tcBorders>
              <w:right w:val="single" w:color="auto" w:sz="8" w:space="0"/>
            </w:tcBorders>
            <w:vAlign w:val="bottom"/>
          </w:tcPr>
          <w:p w14:paraId="01A89766">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3CA7D708">
            <w:pPr>
              <w:spacing w:after="0"/>
              <w:rPr>
                <w:color w:val="auto"/>
                <w:sz w:val="8"/>
                <w:szCs w:val="8"/>
              </w:rPr>
            </w:pPr>
          </w:p>
        </w:tc>
        <w:tc>
          <w:tcPr>
            <w:tcW w:w="0" w:type="dxa"/>
            <w:vAlign w:val="bottom"/>
          </w:tcPr>
          <w:p w14:paraId="601252FE">
            <w:pPr>
              <w:spacing w:after="0"/>
              <w:rPr>
                <w:color w:val="auto"/>
                <w:sz w:val="1"/>
                <w:szCs w:val="1"/>
              </w:rPr>
            </w:pPr>
          </w:p>
        </w:tc>
      </w:tr>
      <w:tr w14:paraId="5F649843">
        <w:trPr>
          <w:trHeight w:val="33" w:hRule="atLeast"/>
        </w:trPr>
        <w:tc>
          <w:tcPr>
            <w:tcW w:w="360" w:type="dxa"/>
            <w:tcBorders>
              <w:left w:val="single" w:color="auto" w:sz="8" w:space="0"/>
              <w:right w:val="single" w:color="auto" w:sz="8" w:space="0"/>
            </w:tcBorders>
            <w:vAlign w:val="bottom"/>
          </w:tcPr>
          <w:p w14:paraId="3EDB2B7F">
            <w:pPr>
              <w:spacing w:after="0"/>
              <w:rPr>
                <w:color w:val="auto"/>
                <w:sz w:val="2"/>
                <w:szCs w:val="2"/>
              </w:rPr>
            </w:pPr>
          </w:p>
        </w:tc>
        <w:tc>
          <w:tcPr>
            <w:tcW w:w="920" w:type="dxa"/>
            <w:tcBorders>
              <w:right w:val="single" w:color="auto" w:sz="8" w:space="0"/>
            </w:tcBorders>
            <w:vAlign w:val="bottom"/>
          </w:tcPr>
          <w:p w14:paraId="57E705EE">
            <w:pPr>
              <w:spacing w:after="0"/>
              <w:rPr>
                <w:color w:val="auto"/>
                <w:sz w:val="2"/>
                <w:szCs w:val="2"/>
              </w:rPr>
            </w:pPr>
          </w:p>
        </w:tc>
        <w:tc>
          <w:tcPr>
            <w:tcW w:w="500" w:type="dxa"/>
            <w:tcBorders>
              <w:right w:val="single" w:color="auto" w:sz="8" w:space="0"/>
            </w:tcBorders>
            <w:vAlign w:val="bottom"/>
          </w:tcPr>
          <w:p w14:paraId="35BCD56E">
            <w:pPr>
              <w:spacing w:after="0"/>
              <w:rPr>
                <w:color w:val="auto"/>
                <w:sz w:val="2"/>
                <w:szCs w:val="2"/>
              </w:rPr>
            </w:pPr>
          </w:p>
        </w:tc>
        <w:tc>
          <w:tcPr>
            <w:tcW w:w="340" w:type="dxa"/>
            <w:tcBorders>
              <w:right w:val="single" w:color="auto" w:sz="8" w:space="0"/>
            </w:tcBorders>
            <w:vAlign w:val="bottom"/>
          </w:tcPr>
          <w:p w14:paraId="2C7BCE1F">
            <w:pPr>
              <w:spacing w:after="0"/>
              <w:rPr>
                <w:color w:val="auto"/>
                <w:sz w:val="2"/>
                <w:szCs w:val="2"/>
              </w:rPr>
            </w:pPr>
          </w:p>
        </w:tc>
        <w:tc>
          <w:tcPr>
            <w:tcW w:w="320" w:type="dxa"/>
            <w:tcBorders>
              <w:right w:val="single" w:color="auto" w:sz="8" w:space="0"/>
            </w:tcBorders>
            <w:vAlign w:val="bottom"/>
          </w:tcPr>
          <w:p w14:paraId="53AA6E46">
            <w:pPr>
              <w:spacing w:after="0"/>
              <w:rPr>
                <w:color w:val="auto"/>
                <w:sz w:val="2"/>
                <w:szCs w:val="2"/>
              </w:rPr>
            </w:pPr>
          </w:p>
        </w:tc>
        <w:tc>
          <w:tcPr>
            <w:tcW w:w="340" w:type="dxa"/>
            <w:tcBorders>
              <w:right w:val="single" w:color="auto" w:sz="8" w:space="0"/>
            </w:tcBorders>
            <w:vAlign w:val="bottom"/>
          </w:tcPr>
          <w:p w14:paraId="4AFA5E9B">
            <w:pPr>
              <w:spacing w:after="0"/>
              <w:rPr>
                <w:color w:val="auto"/>
                <w:sz w:val="2"/>
                <w:szCs w:val="2"/>
              </w:rPr>
            </w:pPr>
          </w:p>
        </w:tc>
        <w:tc>
          <w:tcPr>
            <w:tcW w:w="360" w:type="dxa"/>
            <w:tcBorders>
              <w:right w:val="single" w:color="auto" w:sz="8" w:space="0"/>
            </w:tcBorders>
            <w:vAlign w:val="bottom"/>
          </w:tcPr>
          <w:p w14:paraId="70692744">
            <w:pPr>
              <w:spacing w:after="0"/>
              <w:rPr>
                <w:color w:val="auto"/>
                <w:sz w:val="2"/>
                <w:szCs w:val="2"/>
              </w:rPr>
            </w:pPr>
          </w:p>
        </w:tc>
        <w:tc>
          <w:tcPr>
            <w:tcW w:w="320" w:type="dxa"/>
            <w:tcBorders>
              <w:right w:val="single" w:color="auto" w:sz="8" w:space="0"/>
            </w:tcBorders>
            <w:vAlign w:val="bottom"/>
          </w:tcPr>
          <w:p w14:paraId="3D7EB907">
            <w:pPr>
              <w:spacing w:after="0"/>
              <w:rPr>
                <w:color w:val="auto"/>
                <w:sz w:val="2"/>
                <w:szCs w:val="2"/>
              </w:rPr>
            </w:pPr>
          </w:p>
        </w:tc>
        <w:tc>
          <w:tcPr>
            <w:tcW w:w="360" w:type="dxa"/>
            <w:tcBorders>
              <w:right w:val="single" w:color="auto" w:sz="8" w:space="0"/>
            </w:tcBorders>
            <w:vAlign w:val="bottom"/>
          </w:tcPr>
          <w:p w14:paraId="55609988">
            <w:pPr>
              <w:spacing w:after="0"/>
              <w:rPr>
                <w:color w:val="auto"/>
                <w:sz w:val="2"/>
                <w:szCs w:val="2"/>
              </w:rPr>
            </w:pPr>
          </w:p>
        </w:tc>
        <w:tc>
          <w:tcPr>
            <w:tcW w:w="1380" w:type="dxa"/>
            <w:tcBorders>
              <w:right w:val="single" w:color="auto" w:sz="8" w:space="0"/>
            </w:tcBorders>
            <w:vAlign w:val="bottom"/>
          </w:tcPr>
          <w:p w14:paraId="7987FC72">
            <w:pPr>
              <w:spacing w:after="0"/>
              <w:rPr>
                <w:color w:val="auto"/>
                <w:sz w:val="2"/>
                <w:szCs w:val="2"/>
              </w:rPr>
            </w:pPr>
          </w:p>
        </w:tc>
        <w:tc>
          <w:tcPr>
            <w:tcW w:w="360" w:type="dxa"/>
            <w:tcBorders>
              <w:right w:val="single" w:color="auto" w:sz="8" w:space="0"/>
            </w:tcBorders>
            <w:vAlign w:val="bottom"/>
          </w:tcPr>
          <w:p w14:paraId="58A2787B">
            <w:pPr>
              <w:spacing w:after="0"/>
              <w:rPr>
                <w:color w:val="auto"/>
                <w:sz w:val="2"/>
                <w:szCs w:val="2"/>
              </w:rPr>
            </w:pPr>
          </w:p>
        </w:tc>
        <w:tc>
          <w:tcPr>
            <w:tcW w:w="660" w:type="dxa"/>
            <w:tcBorders>
              <w:right w:val="single" w:color="auto" w:sz="8" w:space="0"/>
            </w:tcBorders>
            <w:vAlign w:val="bottom"/>
          </w:tcPr>
          <w:p w14:paraId="36813228">
            <w:pPr>
              <w:spacing w:after="0"/>
              <w:rPr>
                <w:color w:val="auto"/>
                <w:sz w:val="2"/>
                <w:szCs w:val="2"/>
              </w:rPr>
            </w:pPr>
          </w:p>
        </w:tc>
        <w:tc>
          <w:tcPr>
            <w:tcW w:w="460" w:type="dxa"/>
            <w:tcBorders>
              <w:right w:val="single" w:color="auto" w:sz="8" w:space="0"/>
            </w:tcBorders>
            <w:vAlign w:val="bottom"/>
          </w:tcPr>
          <w:p w14:paraId="4F883257">
            <w:pPr>
              <w:spacing w:after="0"/>
              <w:rPr>
                <w:color w:val="auto"/>
                <w:sz w:val="2"/>
                <w:szCs w:val="2"/>
              </w:rPr>
            </w:pPr>
          </w:p>
        </w:tc>
        <w:tc>
          <w:tcPr>
            <w:tcW w:w="440" w:type="dxa"/>
            <w:tcBorders>
              <w:right w:val="single" w:color="auto" w:sz="8" w:space="0"/>
            </w:tcBorders>
            <w:vAlign w:val="bottom"/>
          </w:tcPr>
          <w:p w14:paraId="2F917C7A">
            <w:pPr>
              <w:spacing w:after="0"/>
              <w:rPr>
                <w:color w:val="auto"/>
                <w:sz w:val="2"/>
                <w:szCs w:val="2"/>
              </w:rPr>
            </w:pPr>
          </w:p>
        </w:tc>
        <w:tc>
          <w:tcPr>
            <w:tcW w:w="440" w:type="dxa"/>
            <w:tcBorders>
              <w:bottom w:val="single" w:color="auto" w:sz="8" w:space="0"/>
              <w:right w:val="single" w:color="auto" w:sz="8" w:space="0"/>
            </w:tcBorders>
            <w:vAlign w:val="bottom"/>
          </w:tcPr>
          <w:p w14:paraId="040F6448">
            <w:pPr>
              <w:spacing w:after="0"/>
              <w:rPr>
                <w:color w:val="auto"/>
                <w:sz w:val="2"/>
                <w:szCs w:val="2"/>
              </w:rPr>
            </w:pPr>
          </w:p>
        </w:tc>
        <w:tc>
          <w:tcPr>
            <w:tcW w:w="340" w:type="dxa"/>
            <w:tcBorders>
              <w:bottom w:val="single" w:color="auto" w:sz="8" w:space="0"/>
              <w:right w:val="single" w:color="auto" w:sz="8" w:space="0"/>
            </w:tcBorders>
            <w:vAlign w:val="bottom"/>
          </w:tcPr>
          <w:p w14:paraId="3972274F">
            <w:pPr>
              <w:spacing w:after="0"/>
              <w:rPr>
                <w:color w:val="auto"/>
                <w:sz w:val="2"/>
                <w:szCs w:val="2"/>
              </w:rPr>
            </w:pPr>
          </w:p>
        </w:tc>
        <w:tc>
          <w:tcPr>
            <w:tcW w:w="1020" w:type="dxa"/>
            <w:tcBorders>
              <w:bottom w:val="single" w:color="auto" w:sz="8" w:space="0"/>
              <w:right w:val="single" w:color="auto" w:sz="8" w:space="0"/>
            </w:tcBorders>
            <w:vAlign w:val="bottom"/>
          </w:tcPr>
          <w:p w14:paraId="03C5E69E">
            <w:pPr>
              <w:spacing w:after="0"/>
              <w:rPr>
                <w:color w:val="auto"/>
                <w:sz w:val="2"/>
                <w:szCs w:val="2"/>
              </w:rPr>
            </w:pPr>
          </w:p>
        </w:tc>
        <w:tc>
          <w:tcPr>
            <w:tcW w:w="1420" w:type="dxa"/>
            <w:tcBorders>
              <w:bottom w:val="single" w:color="auto" w:sz="8" w:space="0"/>
              <w:right w:val="single" w:color="auto" w:sz="8" w:space="0"/>
            </w:tcBorders>
            <w:vAlign w:val="bottom"/>
          </w:tcPr>
          <w:p w14:paraId="3202FD2A">
            <w:pPr>
              <w:spacing w:after="0"/>
              <w:rPr>
                <w:color w:val="auto"/>
                <w:sz w:val="2"/>
                <w:szCs w:val="2"/>
              </w:rPr>
            </w:pPr>
          </w:p>
        </w:tc>
        <w:tc>
          <w:tcPr>
            <w:tcW w:w="620" w:type="dxa"/>
            <w:tcBorders>
              <w:bottom w:val="single" w:color="auto" w:sz="8" w:space="0"/>
              <w:right w:val="single" w:color="auto" w:sz="8" w:space="0"/>
            </w:tcBorders>
            <w:vAlign w:val="bottom"/>
          </w:tcPr>
          <w:p w14:paraId="4CD31607">
            <w:pPr>
              <w:spacing w:after="0"/>
              <w:rPr>
                <w:color w:val="auto"/>
                <w:sz w:val="2"/>
                <w:szCs w:val="2"/>
              </w:rPr>
            </w:pPr>
          </w:p>
        </w:tc>
        <w:tc>
          <w:tcPr>
            <w:tcW w:w="0" w:type="dxa"/>
            <w:vAlign w:val="bottom"/>
          </w:tcPr>
          <w:p w14:paraId="5333E2BA">
            <w:pPr>
              <w:spacing w:after="0"/>
              <w:rPr>
                <w:color w:val="auto"/>
                <w:sz w:val="1"/>
                <w:szCs w:val="1"/>
              </w:rPr>
            </w:pPr>
          </w:p>
        </w:tc>
      </w:tr>
      <w:tr w14:paraId="559826AE">
        <w:tblPrEx>
          <w:tblCellMar>
            <w:top w:w="0" w:type="dxa"/>
            <w:left w:w="0" w:type="dxa"/>
            <w:bottom w:w="0" w:type="dxa"/>
            <w:right w:w="0" w:type="dxa"/>
          </w:tblCellMar>
        </w:tblPrEx>
        <w:trPr>
          <w:trHeight w:val="103" w:hRule="atLeast"/>
        </w:trPr>
        <w:tc>
          <w:tcPr>
            <w:tcW w:w="360" w:type="dxa"/>
            <w:tcBorders>
              <w:left w:val="single" w:color="auto" w:sz="8" w:space="0"/>
              <w:right w:val="single" w:color="auto" w:sz="8" w:space="0"/>
            </w:tcBorders>
            <w:vAlign w:val="bottom"/>
          </w:tcPr>
          <w:p w14:paraId="7638AA71">
            <w:pPr>
              <w:spacing w:after="0"/>
              <w:rPr>
                <w:color w:val="auto"/>
                <w:sz w:val="8"/>
                <w:szCs w:val="8"/>
              </w:rPr>
            </w:pPr>
          </w:p>
        </w:tc>
        <w:tc>
          <w:tcPr>
            <w:tcW w:w="920" w:type="dxa"/>
            <w:tcBorders>
              <w:right w:val="single" w:color="auto" w:sz="8" w:space="0"/>
            </w:tcBorders>
            <w:vAlign w:val="bottom"/>
          </w:tcPr>
          <w:p w14:paraId="04907FF5">
            <w:pPr>
              <w:spacing w:after="0"/>
              <w:rPr>
                <w:color w:val="auto"/>
                <w:sz w:val="8"/>
                <w:szCs w:val="8"/>
              </w:rPr>
            </w:pPr>
          </w:p>
        </w:tc>
        <w:tc>
          <w:tcPr>
            <w:tcW w:w="500" w:type="dxa"/>
            <w:tcBorders>
              <w:right w:val="single" w:color="auto" w:sz="8" w:space="0"/>
            </w:tcBorders>
            <w:vAlign w:val="bottom"/>
          </w:tcPr>
          <w:p w14:paraId="5FA83ECB">
            <w:pPr>
              <w:spacing w:after="0"/>
              <w:rPr>
                <w:color w:val="auto"/>
                <w:sz w:val="8"/>
                <w:szCs w:val="8"/>
              </w:rPr>
            </w:pPr>
          </w:p>
        </w:tc>
        <w:tc>
          <w:tcPr>
            <w:tcW w:w="340" w:type="dxa"/>
            <w:tcBorders>
              <w:right w:val="single" w:color="auto" w:sz="8" w:space="0"/>
            </w:tcBorders>
            <w:vAlign w:val="bottom"/>
          </w:tcPr>
          <w:p w14:paraId="6FC9CC2F">
            <w:pPr>
              <w:spacing w:after="0"/>
              <w:rPr>
                <w:color w:val="auto"/>
                <w:sz w:val="8"/>
                <w:szCs w:val="8"/>
              </w:rPr>
            </w:pPr>
          </w:p>
        </w:tc>
        <w:tc>
          <w:tcPr>
            <w:tcW w:w="320" w:type="dxa"/>
            <w:tcBorders>
              <w:right w:val="single" w:color="auto" w:sz="8" w:space="0"/>
            </w:tcBorders>
            <w:vAlign w:val="bottom"/>
          </w:tcPr>
          <w:p w14:paraId="13AA71A9">
            <w:pPr>
              <w:spacing w:after="0"/>
              <w:rPr>
                <w:color w:val="auto"/>
                <w:sz w:val="8"/>
                <w:szCs w:val="8"/>
              </w:rPr>
            </w:pPr>
          </w:p>
        </w:tc>
        <w:tc>
          <w:tcPr>
            <w:tcW w:w="340" w:type="dxa"/>
            <w:tcBorders>
              <w:right w:val="single" w:color="auto" w:sz="8" w:space="0"/>
            </w:tcBorders>
            <w:vAlign w:val="bottom"/>
          </w:tcPr>
          <w:p w14:paraId="1197EEA2">
            <w:pPr>
              <w:spacing w:after="0"/>
              <w:rPr>
                <w:color w:val="auto"/>
                <w:sz w:val="8"/>
                <w:szCs w:val="8"/>
              </w:rPr>
            </w:pPr>
          </w:p>
        </w:tc>
        <w:tc>
          <w:tcPr>
            <w:tcW w:w="360" w:type="dxa"/>
            <w:tcBorders>
              <w:right w:val="single" w:color="auto" w:sz="8" w:space="0"/>
            </w:tcBorders>
            <w:vAlign w:val="bottom"/>
          </w:tcPr>
          <w:p w14:paraId="5F0C70A1">
            <w:pPr>
              <w:spacing w:after="0"/>
              <w:rPr>
                <w:color w:val="auto"/>
                <w:sz w:val="8"/>
                <w:szCs w:val="8"/>
              </w:rPr>
            </w:pPr>
          </w:p>
        </w:tc>
        <w:tc>
          <w:tcPr>
            <w:tcW w:w="320" w:type="dxa"/>
            <w:tcBorders>
              <w:right w:val="single" w:color="auto" w:sz="8" w:space="0"/>
            </w:tcBorders>
            <w:vAlign w:val="bottom"/>
          </w:tcPr>
          <w:p w14:paraId="7395038B">
            <w:pPr>
              <w:spacing w:after="0"/>
              <w:rPr>
                <w:color w:val="auto"/>
                <w:sz w:val="8"/>
                <w:szCs w:val="8"/>
              </w:rPr>
            </w:pPr>
          </w:p>
        </w:tc>
        <w:tc>
          <w:tcPr>
            <w:tcW w:w="360" w:type="dxa"/>
            <w:tcBorders>
              <w:right w:val="single" w:color="auto" w:sz="8" w:space="0"/>
            </w:tcBorders>
            <w:vAlign w:val="bottom"/>
          </w:tcPr>
          <w:p w14:paraId="3E8502B9">
            <w:pPr>
              <w:spacing w:after="0"/>
              <w:rPr>
                <w:color w:val="auto"/>
                <w:sz w:val="8"/>
                <w:szCs w:val="8"/>
              </w:rPr>
            </w:pPr>
          </w:p>
        </w:tc>
        <w:tc>
          <w:tcPr>
            <w:tcW w:w="1380" w:type="dxa"/>
            <w:tcBorders>
              <w:right w:val="single" w:color="auto" w:sz="8" w:space="0"/>
            </w:tcBorders>
            <w:vAlign w:val="bottom"/>
          </w:tcPr>
          <w:p w14:paraId="39D68335">
            <w:pPr>
              <w:spacing w:after="0"/>
              <w:rPr>
                <w:color w:val="auto"/>
                <w:sz w:val="8"/>
                <w:szCs w:val="8"/>
              </w:rPr>
            </w:pPr>
          </w:p>
        </w:tc>
        <w:tc>
          <w:tcPr>
            <w:tcW w:w="360" w:type="dxa"/>
            <w:tcBorders>
              <w:right w:val="single" w:color="auto" w:sz="8" w:space="0"/>
            </w:tcBorders>
            <w:vAlign w:val="bottom"/>
          </w:tcPr>
          <w:p w14:paraId="3E2CA6A0">
            <w:pPr>
              <w:spacing w:after="0"/>
              <w:rPr>
                <w:color w:val="auto"/>
                <w:sz w:val="8"/>
                <w:szCs w:val="8"/>
              </w:rPr>
            </w:pPr>
          </w:p>
        </w:tc>
        <w:tc>
          <w:tcPr>
            <w:tcW w:w="660" w:type="dxa"/>
            <w:tcBorders>
              <w:right w:val="single" w:color="auto" w:sz="8" w:space="0"/>
            </w:tcBorders>
            <w:vAlign w:val="bottom"/>
          </w:tcPr>
          <w:p w14:paraId="47F57345">
            <w:pPr>
              <w:spacing w:after="0"/>
              <w:rPr>
                <w:color w:val="auto"/>
                <w:sz w:val="8"/>
                <w:szCs w:val="8"/>
              </w:rPr>
            </w:pPr>
          </w:p>
        </w:tc>
        <w:tc>
          <w:tcPr>
            <w:tcW w:w="460" w:type="dxa"/>
            <w:tcBorders>
              <w:right w:val="single" w:color="auto" w:sz="8" w:space="0"/>
            </w:tcBorders>
            <w:vAlign w:val="bottom"/>
          </w:tcPr>
          <w:p w14:paraId="603F23C5">
            <w:pPr>
              <w:spacing w:after="0"/>
              <w:rPr>
                <w:color w:val="auto"/>
                <w:sz w:val="8"/>
                <w:szCs w:val="8"/>
              </w:rPr>
            </w:pPr>
          </w:p>
        </w:tc>
        <w:tc>
          <w:tcPr>
            <w:tcW w:w="440" w:type="dxa"/>
            <w:tcBorders>
              <w:right w:val="single" w:color="auto" w:sz="8" w:space="0"/>
            </w:tcBorders>
            <w:vAlign w:val="bottom"/>
          </w:tcPr>
          <w:p w14:paraId="743FB510">
            <w:pPr>
              <w:spacing w:after="0"/>
              <w:rPr>
                <w:color w:val="auto"/>
                <w:sz w:val="8"/>
                <w:szCs w:val="8"/>
              </w:rPr>
            </w:pPr>
          </w:p>
        </w:tc>
        <w:tc>
          <w:tcPr>
            <w:tcW w:w="440" w:type="dxa"/>
            <w:tcBorders>
              <w:right w:val="single" w:color="auto" w:sz="8" w:space="0"/>
            </w:tcBorders>
            <w:vAlign w:val="bottom"/>
          </w:tcPr>
          <w:p w14:paraId="150B9002">
            <w:pPr>
              <w:spacing w:after="0"/>
              <w:rPr>
                <w:color w:val="auto"/>
                <w:sz w:val="8"/>
                <w:szCs w:val="8"/>
              </w:rPr>
            </w:pPr>
          </w:p>
        </w:tc>
        <w:tc>
          <w:tcPr>
            <w:tcW w:w="340" w:type="dxa"/>
            <w:tcBorders>
              <w:right w:val="single" w:color="auto" w:sz="8" w:space="0"/>
            </w:tcBorders>
            <w:vAlign w:val="bottom"/>
          </w:tcPr>
          <w:p w14:paraId="26493C3C">
            <w:pPr>
              <w:spacing w:after="0"/>
              <w:rPr>
                <w:color w:val="auto"/>
                <w:sz w:val="8"/>
                <w:szCs w:val="8"/>
              </w:rPr>
            </w:pPr>
          </w:p>
        </w:tc>
        <w:tc>
          <w:tcPr>
            <w:tcW w:w="1020" w:type="dxa"/>
            <w:tcBorders>
              <w:right w:val="single" w:color="auto" w:sz="8" w:space="0"/>
            </w:tcBorders>
            <w:vAlign w:val="bottom"/>
          </w:tcPr>
          <w:p w14:paraId="73A72A2A">
            <w:pPr>
              <w:spacing w:after="0" w:line="80" w:lineRule="exact"/>
              <w:rPr>
                <w:color w:val="auto"/>
                <w:sz w:val="20"/>
                <w:szCs w:val="20"/>
              </w:rPr>
            </w:pPr>
            <w:r>
              <w:rPr>
                <w:rFonts w:ascii="宋体" w:hAnsi="宋体" w:eastAsia="宋体" w:cs="宋体"/>
                <w:color w:val="auto"/>
                <w:sz w:val="7"/>
                <w:szCs w:val="7"/>
              </w:rPr>
              <w:t>经济效益指标</w:t>
            </w:r>
          </w:p>
        </w:tc>
        <w:tc>
          <w:tcPr>
            <w:tcW w:w="1420" w:type="dxa"/>
            <w:tcBorders>
              <w:right w:val="single" w:color="auto" w:sz="8" w:space="0"/>
            </w:tcBorders>
            <w:vAlign w:val="bottom"/>
          </w:tcPr>
          <w:p w14:paraId="0E3A9AE1">
            <w:pPr>
              <w:spacing w:after="0" w:line="80" w:lineRule="exact"/>
              <w:rPr>
                <w:color w:val="auto"/>
                <w:sz w:val="20"/>
                <w:szCs w:val="20"/>
              </w:rPr>
            </w:pPr>
            <w:r>
              <w:rPr>
                <w:rFonts w:ascii="宋体" w:hAnsi="宋体" w:eastAsia="宋体" w:cs="宋体"/>
                <w:color w:val="auto"/>
                <w:sz w:val="7"/>
                <w:szCs w:val="7"/>
              </w:rPr>
              <w:t>万元</w:t>
            </w:r>
          </w:p>
        </w:tc>
        <w:tc>
          <w:tcPr>
            <w:tcW w:w="620" w:type="dxa"/>
            <w:tcBorders>
              <w:right w:val="single" w:color="auto" w:sz="8" w:space="0"/>
            </w:tcBorders>
            <w:vAlign w:val="bottom"/>
          </w:tcPr>
          <w:p w14:paraId="0A785211">
            <w:pPr>
              <w:spacing w:after="0"/>
              <w:rPr>
                <w:color w:val="auto"/>
                <w:sz w:val="8"/>
                <w:szCs w:val="8"/>
              </w:rPr>
            </w:pPr>
          </w:p>
        </w:tc>
        <w:tc>
          <w:tcPr>
            <w:tcW w:w="0" w:type="dxa"/>
            <w:vAlign w:val="bottom"/>
          </w:tcPr>
          <w:p w14:paraId="01057740">
            <w:pPr>
              <w:spacing w:after="0"/>
              <w:rPr>
                <w:color w:val="auto"/>
                <w:sz w:val="1"/>
                <w:szCs w:val="1"/>
              </w:rPr>
            </w:pPr>
          </w:p>
        </w:tc>
      </w:tr>
      <w:tr w14:paraId="47F18583">
        <w:tblPrEx>
          <w:tblCellMar>
            <w:top w:w="0" w:type="dxa"/>
            <w:left w:w="0" w:type="dxa"/>
            <w:bottom w:w="0" w:type="dxa"/>
            <w:right w:w="0" w:type="dxa"/>
          </w:tblCellMar>
        </w:tblPrEx>
        <w:trPr>
          <w:trHeight w:val="33" w:hRule="atLeast"/>
        </w:trPr>
        <w:tc>
          <w:tcPr>
            <w:tcW w:w="360" w:type="dxa"/>
            <w:tcBorders>
              <w:left w:val="single" w:color="auto" w:sz="8" w:space="0"/>
              <w:right w:val="single" w:color="auto" w:sz="8" w:space="0"/>
            </w:tcBorders>
            <w:vAlign w:val="bottom"/>
          </w:tcPr>
          <w:p w14:paraId="0374FA97">
            <w:pPr>
              <w:spacing w:after="0"/>
              <w:rPr>
                <w:color w:val="auto"/>
                <w:sz w:val="2"/>
                <w:szCs w:val="2"/>
              </w:rPr>
            </w:pPr>
          </w:p>
        </w:tc>
        <w:tc>
          <w:tcPr>
            <w:tcW w:w="920" w:type="dxa"/>
            <w:tcBorders>
              <w:right w:val="single" w:color="auto" w:sz="8" w:space="0"/>
            </w:tcBorders>
            <w:vAlign w:val="bottom"/>
          </w:tcPr>
          <w:p w14:paraId="49B9D511">
            <w:pPr>
              <w:spacing w:after="0"/>
              <w:rPr>
                <w:color w:val="auto"/>
                <w:sz w:val="2"/>
                <w:szCs w:val="2"/>
              </w:rPr>
            </w:pPr>
          </w:p>
        </w:tc>
        <w:tc>
          <w:tcPr>
            <w:tcW w:w="500" w:type="dxa"/>
            <w:tcBorders>
              <w:right w:val="single" w:color="auto" w:sz="8" w:space="0"/>
            </w:tcBorders>
            <w:vAlign w:val="bottom"/>
          </w:tcPr>
          <w:p w14:paraId="42038975">
            <w:pPr>
              <w:spacing w:after="0"/>
              <w:rPr>
                <w:color w:val="auto"/>
                <w:sz w:val="2"/>
                <w:szCs w:val="2"/>
              </w:rPr>
            </w:pPr>
          </w:p>
        </w:tc>
        <w:tc>
          <w:tcPr>
            <w:tcW w:w="340" w:type="dxa"/>
            <w:tcBorders>
              <w:right w:val="single" w:color="auto" w:sz="8" w:space="0"/>
            </w:tcBorders>
            <w:vAlign w:val="bottom"/>
          </w:tcPr>
          <w:p w14:paraId="1F668CE6">
            <w:pPr>
              <w:spacing w:after="0"/>
              <w:rPr>
                <w:color w:val="auto"/>
                <w:sz w:val="2"/>
                <w:szCs w:val="2"/>
              </w:rPr>
            </w:pPr>
          </w:p>
        </w:tc>
        <w:tc>
          <w:tcPr>
            <w:tcW w:w="320" w:type="dxa"/>
            <w:tcBorders>
              <w:right w:val="single" w:color="auto" w:sz="8" w:space="0"/>
            </w:tcBorders>
            <w:vAlign w:val="bottom"/>
          </w:tcPr>
          <w:p w14:paraId="2BC4050B">
            <w:pPr>
              <w:spacing w:after="0"/>
              <w:rPr>
                <w:color w:val="auto"/>
                <w:sz w:val="2"/>
                <w:szCs w:val="2"/>
              </w:rPr>
            </w:pPr>
          </w:p>
        </w:tc>
        <w:tc>
          <w:tcPr>
            <w:tcW w:w="340" w:type="dxa"/>
            <w:tcBorders>
              <w:right w:val="single" w:color="auto" w:sz="8" w:space="0"/>
            </w:tcBorders>
            <w:vAlign w:val="bottom"/>
          </w:tcPr>
          <w:p w14:paraId="6EB86276">
            <w:pPr>
              <w:spacing w:after="0"/>
              <w:rPr>
                <w:color w:val="auto"/>
                <w:sz w:val="2"/>
                <w:szCs w:val="2"/>
              </w:rPr>
            </w:pPr>
          </w:p>
        </w:tc>
        <w:tc>
          <w:tcPr>
            <w:tcW w:w="360" w:type="dxa"/>
            <w:tcBorders>
              <w:right w:val="single" w:color="auto" w:sz="8" w:space="0"/>
            </w:tcBorders>
            <w:vAlign w:val="bottom"/>
          </w:tcPr>
          <w:p w14:paraId="192B0FEF">
            <w:pPr>
              <w:spacing w:after="0"/>
              <w:rPr>
                <w:color w:val="auto"/>
                <w:sz w:val="2"/>
                <w:szCs w:val="2"/>
              </w:rPr>
            </w:pPr>
          </w:p>
        </w:tc>
        <w:tc>
          <w:tcPr>
            <w:tcW w:w="320" w:type="dxa"/>
            <w:tcBorders>
              <w:right w:val="single" w:color="auto" w:sz="8" w:space="0"/>
            </w:tcBorders>
            <w:vAlign w:val="bottom"/>
          </w:tcPr>
          <w:p w14:paraId="6C621BAD">
            <w:pPr>
              <w:spacing w:after="0"/>
              <w:rPr>
                <w:color w:val="auto"/>
                <w:sz w:val="2"/>
                <w:szCs w:val="2"/>
              </w:rPr>
            </w:pPr>
          </w:p>
        </w:tc>
        <w:tc>
          <w:tcPr>
            <w:tcW w:w="360" w:type="dxa"/>
            <w:tcBorders>
              <w:right w:val="single" w:color="auto" w:sz="8" w:space="0"/>
            </w:tcBorders>
            <w:vAlign w:val="bottom"/>
          </w:tcPr>
          <w:p w14:paraId="56EBFEA6">
            <w:pPr>
              <w:spacing w:after="0"/>
              <w:rPr>
                <w:color w:val="auto"/>
                <w:sz w:val="2"/>
                <w:szCs w:val="2"/>
              </w:rPr>
            </w:pPr>
          </w:p>
        </w:tc>
        <w:tc>
          <w:tcPr>
            <w:tcW w:w="1380" w:type="dxa"/>
            <w:tcBorders>
              <w:right w:val="single" w:color="auto" w:sz="8" w:space="0"/>
            </w:tcBorders>
            <w:vAlign w:val="bottom"/>
          </w:tcPr>
          <w:p w14:paraId="3FA5A2BB">
            <w:pPr>
              <w:spacing w:after="0"/>
              <w:rPr>
                <w:color w:val="auto"/>
                <w:sz w:val="2"/>
                <w:szCs w:val="2"/>
              </w:rPr>
            </w:pPr>
          </w:p>
        </w:tc>
        <w:tc>
          <w:tcPr>
            <w:tcW w:w="360" w:type="dxa"/>
            <w:tcBorders>
              <w:right w:val="single" w:color="auto" w:sz="8" w:space="0"/>
            </w:tcBorders>
            <w:vAlign w:val="bottom"/>
          </w:tcPr>
          <w:p w14:paraId="4943F6FD">
            <w:pPr>
              <w:spacing w:after="0"/>
              <w:rPr>
                <w:color w:val="auto"/>
                <w:sz w:val="2"/>
                <w:szCs w:val="2"/>
              </w:rPr>
            </w:pPr>
          </w:p>
        </w:tc>
        <w:tc>
          <w:tcPr>
            <w:tcW w:w="660" w:type="dxa"/>
            <w:tcBorders>
              <w:right w:val="single" w:color="auto" w:sz="8" w:space="0"/>
            </w:tcBorders>
            <w:vAlign w:val="bottom"/>
          </w:tcPr>
          <w:p w14:paraId="3B8415F9">
            <w:pPr>
              <w:spacing w:after="0"/>
              <w:rPr>
                <w:color w:val="auto"/>
                <w:sz w:val="2"/>
                <w:szCs w:val="2"/>
              </w:rPr>
            </w:pPr>
          </w:p>
        </w:tc>
        <w:tc>
          <w:tcPr>
            <w:tcW w:w="460" w:type="dxa"/>
            <w:tcBorders>
              <w:right w:val="single" w:color="auto" w:sz="8" w:space="0"/>
            </w:tcBorders>
            <w:vAlign w:val="bottom"/>
          </w:tcPr>
          <w:p w14:paraId="30A32E10">
            <w:pPr>
              <w:spacing w:after="0"/>
              <w:rPr>
                <w:color w:val="auto"/>
                <w:sz w:val="2"/>
                <w:szCs w:val="2"/>
              </w:rPr>
            </w:pPr>
          </w:p>
        </w:tc>
        <w:tc>
          <w:tcPr>
            <w:tcW w:w="440" w:type="dxa"/>
            <w:tcBorders>
              <w:right w:val="single" w:color="auto" w:sz="8" w:space="0"/>
            </w:tcBorders>
            <w:vAlign w:val="bottom"/>
          </w:tcPr>
          <w:p w14:paraId="6E9E2A98">
            <w:pPr>
              <w:spacing w:after="0"/>
              <w:rPr>
                <w:color w:val="auto"/>
                <w:sz w:val="2"/>
                <w:szCs w:val="2"/>
              </w:rPr>
            </w:pPr>
          </w:p>
        </w:tc>
        <w:tc>
          <w:tcPr>
            <w:tcW w:w="440" w:type="dxa"/>
            <w:vMerge w:val="restart"/>
            <w:tcBorders>
              <w:right w:val="single" w:color="auto" w:sz="8" w:space="0"/>
            </w:tcBorders>
            <w:vAlign w:val="bottom"/>
          </w:tcPr>
          <w:p w14:paraId="320A2CFD">
            <w:pPr>
              <w:spacing w:after="0" w:line="80" w:lineRule="exact"/>
              <w:rPr>
                <w:color w:val="auto"/>
                <w:sz w:val="20"/>
                <w:szCs w:val="20"/>
              </w:rPr>
            </w:pPr>
            <w:r>
              <w:rPr>
                <w:rFonts w:ascii="宋体" w:hAnsi="宋体" w:eastAsia="宋体" w:cs="宋体"/>
                <w:color w:val="auto"/>
                <w:sz w:val="7"/>
                <w:szCs w:val="7"/>
              </w:rPr>
              <w:t>200</w:t>
            </w:r>
          </w:p>
        </w:tc>
        <w:tc>
          <w:tcPr>
            <w:tcW w:w="340" w:type="dxa"/>
            <w:tcBorders>
              <w:bottom w:val="single" w:color="auto" w:sz="8" w:space="0"/>
              <w:right w:val="single" w:color="auto" w:sz="8" w:space="0"/>
            </w:tcBorders>
            <w:vAlign w:val="bottom"/>
          </w:tcPr>
          <w:p w14:paraId="206099F4">
            <w:pPr>
              <w:spacing w:after="0"/>
              <w:rPr>
                <w:color w:val="auto"/>
                <w:sz w:val="2"/>
                <w:szCs w:val="2"/>
              </w:rPr>
            </w:pPr>
          </w:p>
        </w:tc>
        <w:tc>
          <w:tcPr>
            <w:tcW w:w="1020" w:type="dxa"/>
            <w:tcBorders>
              <w:bottom w:val="single" w:color="auto" w:sz="8" w:space="0"/>
              <w:right w:val="single" w:color="auto" w:sz="8" w:space="0"/>
            </w:tcBorders>
            <w:vAlign w:val="bottom"/>
          </w:tcPr>
          <w:p w14:paraId="5A1643A9">
            <w:pPr>
              <w:spacing w:after="0"/>
              <w:rPr>
                <w:color w:val="auto"/>
                <w:sz w:val="2"/>
                <w:szCs w:val="2"/>
              </w:rPr>
            </w:pPr>
          </w:p>
        </w:tc>
        <w:tc>
          <w:tcPr>
            <w:tcW w:w="1420" w:type="dxa"/>
            <w:tcBorders>
              <w:bottom w:val="single" w:color="auto" w:sz="8" w:space="0"/>
              <w:right w:val="single" w:color="auto" w:sz="8" w:space="0"/>
            </w:tcBorders>
            <w:vAlign w:val="bottom"/>
          </w:tcPr>
          <w:p w14:paraId="0FBA15B3">
            <w:pPr>
              <w:spacing w:after="0"/>
              <w:rPr>
                <w:color w:val="auto"/>
                <w:sz w:val="2"/>
                <w:szCs w:val="2"/>
              </w:rPr>
            </w:pPr>
          </w:p>
        </w:tc>
        <w:tc>
          <w:tcPr>
            <w:tcW w:w="620" w:type="dxa"/>
            <w:tcBorders>
              <w:bottom w:val="single" w:color="auto" w:sz="8" w:space="0"/>
              <w:right w:val="single" w:color="auto" w:sz="8" w:space="0"/>
            </w:tcBorders>
            <w:vAlign w:val="bottom"/>
          </w:tcPr>
          <w:p w14:paraId="406D9F7D">
            <w:pPr>
              <w:spacing w:after="0"/>
              <w:rPr>
                <w:color w:val="auto"/>
                <w:sz w:val="2"/>
                <w:szCs w:val="2"/>
              </w:rPr>
            </w:pPr>
          </w:p>
        </w:tc>
        <w:tc>
          <w:tcPr>
            <w:tcW w:w="0" w:type="dxa"/>
            <w:vAlign w:val="bottom"/>
          </w:tcPr>
          <w:p w14:paraId="375217D0">
            <w:pPr>
              <w:spacing w:after="0"/>
              <w:rPr>
                <w:color w:val="auto"/>
                <w:sz w:val="1"/>
                <w:szCs w:val="1"/>
              </w:rPr>
            </w:pPr>
          </w:p>
        </w:tc>
      </w:tr>
      <w:tr w14:paraId="7F5C692D">
        <w:tblPrEx>
          <w:tblCellMar>
            <w:top w:w="0" w:type="dxa"/>
            <w:left w:w="0" w:type="dxa"/>
            <w:bottom w:w="0" w:type="dxa"/>
            <w:right w:w="0" w:type="dxa"/>
          </w:tblCellMar>
        </w:tblPrEx>
        <w:trPr>
          <w:trHeight w:val="103" w:hRule="atLeast"/>
        </w:trPr>
        <w:tc>
          <w:tcPr>
            <w:tcW w:w="360" w:type="dxa"/>
            <w:tcBorders>
              <w:left w:val="single" w:color="auto" w:sz="8" w:space="0"/>
              <w:right w:val="single" w:color="auto" w:sz="8" w:space="0"/>
            </w:tcBorders>
            <w:vAlign w:val="bottom"/>
          </w:tcPr>
          <w:p w14:paraId="53178E86">
            <w:pPr>
              <w:spacing w:after="0"/>
              <w:rPr>
                <w:color w:val="auto"/>
                <w:sz w:val="8"/>
                <w:szCs w:val="8"/>
              </w:rPr>
            </w:pPr>
          </w:p>
        </w:tc>
        <w:tc>
          <w:tcPr>
            <w:tcW w:w="920" w:type="dxa"/>
            <w:tcBorders>
              <w:right w:val="single" w:color="auto" w:sz="8" w:space="0"/>
            </w:tcBorders>
            <w:vAlign w:val="bottom"/>
          </w:tcPr>
          <w:p w14:paraId="4D6EF327">
            <w:pPr>
              <w:spacing w:after="0"/>
              <w:rPr>
                <w:color w:val="auto"/>
                <w:sz w:val="8"/>
                <w:szCs w:val="8"/>
              </w:rPr>
            </w:pPr>
          </w:p>
        </w:tc>
        <w:tc>
          <w:tcPr>
            <w:tcW w:w="500" w:type="dxa"/>
            <w:tcBorders>
              <w:right w:val="single" w:color="auto" w:sz="8" w:space="0"/>
            </w:tcBorders>
            <w:vAlign w:val="bottom"/>
          </w:tcPr>
          <w:p w14:paraId="23D85FC1">
            <w:pPr>
              <w:spacing w:after="0"/>
              <w:rPr>
                <w:color w:val="auto"/>
                <w:sz w:val="8"/>
                <w:szCs w:val="8"/>
              </w:rPr>
            </w:pPr>
          </w:p>
        </w:tc>
        <w:tc>
          <w:tcPr>
            <w:tcW w:w="340" w:type="dxa"/>
            <w:tcBorders>
              <w:right w:val="single" w:color="auto" w:sz="8" w:space="0"/>
            </w:tcBorders>
            <w:vAlign w:val="bottom"/>
          </w:tcPr>
          <w:p w14:paraId="34F38033">
            <w:pPr>
              <w:spacing w:after="0"/>
              <w:rPr>
                <w:color w:val="auto"/>
                <w:sz w:val="8"/>
                <w:szCs w:val="8"/>
              </w:rPr>
            </w:pPr>
          </w:p>
        </w:tc>
        <w:tc>
          <w:tcPr>
            <w:tcW w:w="320" w:type="dxa"/>
            <w:tcBorders>
              <w:right w:val="single" w:color="auto" w:sz="8" w:space="0"/>
            </w:tcBorders>
            <w:vAlign w:val="bottom"/>
          </w:tcPr>
          <w:p w14:paraId="4075772D">
            <w:pPr>
              <w:spacing w:after="0"/>
              <w:rPr>
                <w:color w:val="auto"/>
                <w:sz w:val="8"/>
                <w:szCs w:val="8"/>
              </w:rPr>
            </w:pPr>
          </w:p>
        </w:tc>
        <w:tc>
          <w:tcPr>
            <w:tcW w:w="340" w:type="dxa"/>
            <w:tcBorders>
              <w:right w:val="single" w:color="auto" w:sz="8" w:space="0"/>
            </w:tcBorders>
            <w:vAlign w:val="bottom"/>
          </w:tcPr>
          <w:p w14:paraId="051ACCDE">
            <w:pPr>
              <w:spacing w:after="0"/>
              <w:rPr>
                <w:color w:val="auto"/>
                <w:sz w:val="8"/>
                <w:szCs w:val="8"/>
              </w:rPr>
            </w:pPr>
          </w:p>
        </w:tc>
        <w:tc>
          <w:tcPr>
            <w:tcW w:w="360" w:type="dxa"/>
            <w:tcBorders>
              <w:right w:val="single" w:color="auto" w:sz="8" w:space="0"/>
            </w:tcBorders>
            <w:vAlign w:val="bottom"/>
          </w:tcPr>
          <w:p w14:paraId="09A74355">
            <w:pPr>
              <w:spacing w:after="0"/>
              <w:rPr>
                <w:color w:val="auto"/>
                <w:sz w:val="8"/>
                <w:szCs w:val="8"/>
              </w:rPr>
            </w:pPr>
          </w:p>
        </w:tc>
        <w:tc>
          <w:tcPr>
            <w:tcW w:w="320" w:type="dxa"/>
            <w:tcBorders>
              <w:right w:val="single" w:color="auto" w:sz="8" w:space="0"/>
            </w:tcBorders>
            <w:vAlign w:val="bottom"/>
          </w:tcPr>
          <w:p w14:paraId="70352D6E">
            <w:pPr>
              <w:spacing w:after="0"/>
              <w:rPr>
                <w:color w:val="auto"/>
                <w:sz w:val="8"/>
                <w:szCs w:val="8"/>
              </w:rPr>
            </w:pPr>
          </w:p>
        </w:tc>
        <w:tc>
          <w:tcPr>
            <w:tcW w:w="360" w:type="dxa"/>
            <w:tcBorders>
              <w:right w:val="single" w:color="auto" w:sz="8" w:space="0"/>
            </w:tcBorders>
            <w:vAlign w:val="bottom"/>
          </w:tcPr>
          <w:p w14:paraId="2B22ADE7">
            <w:pPr>
              <w:spacing w:after="0"/>
              <w:rPr>
                <w:color w:val="auto"/>
                <w:sz w:val="8"/>
                <w:szCs w:val="8"/>
              </w:rPr>
            </w:pPr>
          </w:p>
        </w:tc>
        <w:tc>
          <w:tcPr>
            <w:tcW w:w="1380" w:type="dxa"/>
            <w:tcBorders>
              <w:right w:val="single" w:color="auto" w:sz="8" w:space="0"/>
            </w:tcBorders>
            <w:vAlign w:val="bottom"/>
          </w:tcPr>
          <w:p w14:paraId="67B91987">
            <w:pPr>
              <w:spacing w:after="0"/>
              <w:rPr>
                <w:color w:val="auto"/>
                <w:sz w:val="8"/>
                <w:szCs w:val="8"/>
              </w:rPr>
            </w:pPr>
          </w:p>
        </w:tc>
        <w:tc>
          <w:tcPr>
            <w:tcW w:w="360" w:type="dxa"/>
            <w:tcBorders>
              <w:right w:val="single" w:color="auto" w:sz="8" w:space="0"/>
            </w:tcBorders>
            <w:vAlign w:val="bottom"/>
          </w:tcPr>
          <w:p w14:paraId="26A7CB2D">
            <w:pPr>
              <w:spacing w:after="0"/>
              <w:rPr>
                <w:color w:val="auto"/>
                <w:sz w:val="8"/>
                <w:szCs w:val="8"/>
              </w:rPr>
            </w:pPr>
          </w:p>
        </w:tc>
        <w:tc>
          <w:tcPr>
            <w:tcW w:w="660" w:type="dxa"/>
            <w:tcBorders>
              <w:right w:val="single" w:color="auto" w:sz="8" w:space="0"/>
            </w:tcBorders>
            <w:vAlign w:val="bottom"/>
          </w:tcPr>
          <w:p w14:paraId="0548F780">
            <w:pPr>
              <w:spacing w:after="0"/>
              <w:rPr>
                <w:color w:val="auto"/>
                <w:sz w:val="8"/>
                <w:szCs w:val="8"/>
              </w:rPr>
            </w:pPr>
          </w:p>
        </w:tc>
        <w:tc>
          <w:tcPr>
            <w:tcW w:w="460" w:type="dxa"/>
            <w:tcBorders>
              <w:right w:val="single" w:color="auto" w:sz="8" w:space="0"/>
            </w:tcBorders>
            <w:vAlign w:val="bottom"/>
          </w:tcPr>
          <w:p w14:paraId="1FA6AB89">
            <w:pPr>
              <w:spacing w:after="0"/>
              <w:rPr>
                <w:color w:val="auto"/>
                <w:sz w:val="8"/>
                <w:szCs w:val="8"/>
              </w:rPr>
            </w:pPr>
          </w:p>
        </w:tc>
        <w:tc>
          <w:tcPr>
            <w:tcW w:w="440" w:type="dxa"/>
            <w:tcBorders>
              <w:right w:val="single" w:color="auto" w:sz="8" w:space="0"/>
            </w:tcBorders>
            <w:vAlign w:val="bottom"/>
          </w:tcPr>
          <w:p w14:paraId="6C1BBB19">
            <w:pPr>
              <w:spacing w:after="0"/>
              <w:rPr>
                <w:color w:val="auto"/>
                <w:sz w:val="8"/>
                <w:szCs w:val="8"/>
              </w:rPr>
            </w:pPr>
          </w:p>
        </w:tc>
        <w:tc>
          <w:tcPr>
            <w:tcW w:w="440" w:type="dxa"/>
            <w:vMerge w:val="continue"/>
            <w:tcBorders>
              <w:right w:val="single" w:color="auto" w:sz="8" w:space="0"/>
            </w:tcBorders>
            <w:vAlign w:val="bottom"/>
          </w:tcPr>
          <w:p w14:paraId="21CE6B87">
            <w:pPr>
              <w:spacing w:after="0"/>
              <w:rPr>
                <w:color w:val="auto"/>
                <w:sz w:val="8"/>
                <w:szCs w:val="8"/>
              </w:rPr>
            </w:pPr>
          </w:p>
        </w:tc>
        <w:tc>
          <w:tcPr>
            <w:tcW w:w="340" w:type="dxa"/>
            <w:tcBorders>
              <w:right w:val="single" w:color="auto" w:sz="8" w:space="0"/>
            </w:tcBorders>
            <w:vAlign w:val="bottom"/>
          </w:tcPr>
          <w:p w14:paraId="4CCF530C">
            <w:pPr>
              <w:spacing w:after="0" w:line="80" w:lineRule="exact"/>
              <w:rPr>
                <w:color w:val="auto"/>
                <w:sz w:val="20"/>
                <w:szCs w:val="20"/>
              </w:rPr>
            </w:pPr>
            <w:r>
              <w:rPr>
                <w:rFonts w:ascii="宋体" w:hAnsi="宋体" w:eastAsia="宋体" w:cs="宋体"/>
                <w:color w:val="auto"/>
                <w:sz w:val="7"/>
                <w:szCs w:val="7"/>
              </w:rPr>
              <w:t>起</w:t>
            </w:r>
          </w:p>
        </w:tc>
        <w:tc>
          <w:tcPr>
            <w:tcW w:w="1020" w:type="dxa"/>
            <w:tcBorders>
              <w:right w:val="single" w:color="auto" w:sz="8" w:space="0"/>
            </w:tcBorders>
            <w:vAlign w:val="bottom"/>
          </w:tcPr>
          <w:p w14:paraId="187E638E">
            <w:pPr>
              <w:spacing w:after="0" w:line="80" w:lineRule="exact"/>
              <w:rPr>
                <w:color w:val="auto"/>
                <w:sz w:val="20"/>
                <w:szCs w:val="20"/>
              </w:rPr>
            </w:pPr>
            <w:r>
              <w:rPr>
                <w:rFonts w:ascii="宋体" w:hAnsi="宋体" w:eastAsia="宋体" w:cs="宋体"/>
                <w:color w:val="auto"/>
                <w:sz w:val="7"/>
                <w:szCs w:val="7"/>
              </w:rPr>
              <w:t>各专项整治行动次数</w:t>
            </w:r>
          </w:p>
        </w:tc>
        <w:tc>
          <w:tcPr>
            <w:tcW w:w="1420" w:type="dxa"/>
            <w:tcBorders>
              <w:right w:val="single" w:color="auto" w:sz="8" w:space="0"/>
            </w:tcBorders>
            <w:vAlign w:val="bottom"/>
          </w:tcPr>
          <w:p w14:paraId="7FB36736">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ECAF5A8">
            <w:pPr>
              <w:spacing w:after="0"/>
              <w:rPr>
                <w:color w:val="auto"/>
                <w:sz w:val="8"/>
                <w:szCs w:val="8"/>
              </w:rPr>
            </w:pPr>
          </w:p>
        </w:tc>
        <w:tc>
          <w:tcPr>
            <w:tcW w:w="0" w:type="dxa"/>
            <w:vAlign w:val="bottom"/>
          </w:tcPr>
          <w:p w14:paraId="69E51257">
            <w:pPr>
              <w:spacing w:after="0"/>
              <w:rPr>
                <w:color w:val="auto"/>
                <w:sz w:val="1"/>
                <w:szCs w:val="1"/>
              </w:rPr>
            </w:pPr>
          </w:p>
        </w:tc>
      </w:tr>
      <w:tr w14:paraId="2F3993E5">
        <w:tblPrEx>
          <w:tblCellMar>
            <w:top w:w="0" w:type="dxa"/>
            <w:left w:w="0" w:type="dxa"/>
            <w:bottom w:w="0" w:type="dxa"/>
            <w:right w:w="0" w:type="dxa"/>
          </w:tblCellMar>
        </w:tblPrEx>
        <w:trPr>
          <w:trHeight w:val="33" w:hRule="atLeast"/>
        </w:trPr>
        <w:tc>
          <w:tcPr>
            <w:tcW w:w="360" w:type="dxa"/>
            <w:tcBorders>
              <w:left w:val="single" w:color="auto" w:sz="8" w:space="0"/>
              <w:right w:val="single" w:color="auto" w:sz="8" w:space="0"/>
            </w:tcBorders>
            <w:vAlign w:val="bottom"/>
          </w:tcPr>
          <w:p w14:paraId="1091074E">
            <w:pPr>
              <w:spacing w:after="0"/>
              <w:rPr>
                <w:color w:val="auto"/>
                <w:sz w:val="2"/>
                <w:szCs w:val="2"/>
              </w:rPr>
            </w:pPr>
          </w:p>
        </w:tc>
        <w:tc>
          <w:tcPr>
            <w:tcW w:w="920" w:type="dxa"/>
            <w:tcBorders>
              <w:right w:val="single" w:color="auto" w:sz="8" w:space="0"/>
            </w:tcBorders>
            <w:vAlign w:val="bottom"/>
          </w:tcPr>
          <w:p w14:paraId="5C4AA123">
            <w:pPr>
              <w:spacing w:after="0"/>
              <w:rPr>
                <w:color w:val="auto"/>
                <w:sz w:val="2"/>
                <w:szCs w:val="2"/>
              </w:rPr>
            </w:pPr>
          </w:p>
        </w:tc>
        <w:tc>
          <w:tcPr>
            <w:tcW w:w="500" w:type="dxa"/>
            <w:tcBorders>
              <w:right w:val="single" w:color="auto" w:sz="8" w:space="0"/>
            </w:tcBorders>
            <w:vAlign w:val="bottom"/>
          </w:tcPr>
          <w:p w14:paraId="023E1FD1">
            <w:pPr>
              <w:spacing w:after="0"/>
              <w:rPr>
                <w:color w:val="auto"/>
                <w:sz w:val="2"/>
                <w:szCs w:val="2"/>
              </w:rPr>
            </w:pPr>
          </w:p>
        </w:tc>
        <w:tc>
          <w:tcPr>
            <w:tcW w:w="340" w:type="dxa"/>
            <w:tcBorders>
              <w:right w:val="single" w:color="auto" w:sz="8" w:space="0"/>
            </w:tcBorders>
            <w:vAlign w:val="bottom"/>
          </w:tcPr>
          <w:p w14:paraId="0FDED262">
            <w:pPr>
              <w:spacing w:after="0"/>
              <w:rPr>
                <w:color w:val="auto"/>
                <w:sz w:val="2"/>
                <w:szCs w:val="2"/>
              </w:rPr>
            </w:pPr>
          </w:p>
        </w:tc>
        <w:tc>
          <w:tcPr>
            <w:tcW w:w="320" w:type="dxa"/>
            <w:tcBorders>
              <w:right w:val="single" w:color="auto" w:sz="8" w:space="0"/>
            </w:tcBorders>
            <w:vAlign w:val="bottom"/>
          </w:tcPr>
          <w:p w14:paraId="34435263">
            <w:pPr>
              <w:spacing w:after="0"/>
              <w:rPr>
                <w:color w:val="auto"/>
                <w:sz w:val="2"/>
                <w:szCs w:val="2"/>
              </w:rPr>
            </w:pPr>
          </w:p>
        </w:tc>
        <w:tc>
          <w:tcPr>
            <w:tcW w:w="340" w:type="dxa"/>
            <w:tcBorders>
              <w:right w:val="single" w:color="auto" w:sz="8" w:space="0"/>
            </w:tcBorders>
            <w:vAlign w:val="bottom"/>
          </w:tcPr>
          <w:p w14:paraId="62E9B4D1">
            <w:pPr>
              <w:spacing w:after="0"/>
              <w:rPr>
                <w:color w:val="auto"/>
                <w:sz w:val="2"/>
                <w:szCs w:val="2"/>
              </w:rPr>
            </w:pPr>
          </w:p>
        </w:tc>
        <w:tc>
          <w:tcPr>
            <w:tcW w:w="360" w:type="dxa"/>
            <w:tcBorders>
              <w:right w:val="single" w:color="auto" w:sz="8" w:space="0"/>
            </w:tcBorders>
            <w:vAlign w:val="bottom"/>
          </w:tcPr>
          <w:p w14:paraId="2EE30D0C">
            <w:pPr>
              <w:spacing w:after="0"/>
              <w:rPr>
                <w:color w:val="auto"/>
                <w:sz w:val="2"/>
                <w:szCs w:val="2"/>
              </w:rPr>
            </w:pPr>
          </w:p>
        </w:tc>
        <w:tc>
          <w:tcPr>
            <w:tcW w:w="320" w:type="dxa"/>
            <w:tcBorders>
              <w:right w:val="single" w:color="auto" w:sz="8" w:space="0"/>
            </w:tcBorders>
            <w:vAlign w:val="bottom"/>
          </w:tcPr>
          <w:p w14:paraId="5D19AFC6">
            <w:pPr>
              <w:spacing w:after="0"/>
              <w:rPr>
                <w:color w:val="auto"/>
                <w:sz w:val="2"/>
                <w:szCs w:val="2"/>
              </w:rPr>
            </w:pPr>
          </w:p>
        </w:tc>
        <w:tc>
          <w:tcPr>
            <w:tcW w:w="360" w:type="dxa"/>
            <w:tcBorders>
              <w:right w:val="single" w:color="auto" w:sz="8" w:space="0"/>
            </w:tcBorders>
            <w:vAlign w:val="bottom"/>
          </w:tcPr>
          <w:p w14:paraId="799A4FC0">
            <w:pPr>
              <w:spacing w:after="0"/>
              <w:rPr>
                <w:color w:val="auto"/>
                <w:sz w:val="2"/>
                <w:szCs w:val="2"/>
              </w:rPr>
            </w:pPr>
          </w:p>
        </w:tc>
        <w:tc>
          <w:tcPr>
            <w:tcW w:w="1380" w:type="dxa"/>
            <w:tcBorders>
              <w:right w:val="single" w:color="auto" w:sz="8" w:space="0"/>
            </w:tcBorders>
            <w:vAlign w:val="bottom"/>
          </w:tcPr>
          <w:p w14:paraId="2B89C148">
            <w:pPr>
              <w:spacing w:after="0"/>
              <w:rPr>
                <w:color w:val="auto"/>
                <w:sz w:val="2"/>
                <w:szCs w:val="2"/>
              </w:rPr>
            </w:pPr>
          </w:p>
        </w:tc>
        <w:tc>
          <w:tcPr>
            <w:tcW w:w="360" w:type="dxa"/>
            <w:tcBorders>
              <w:right w:val="single" w:color="auto" w:sz="8" w:space="0"/>
            </w:tcBorders>
            <w:vAlign w:val="bottom"/>
          </w:tcPr>
          <w:p w14:paraId="31C6F130">
            <w:pPr>
              <w:spacing w:after="0"/>
              <w:rPr>
                <w:color w:val="auto"/>
                <w:sz w:val="2"/>
                <w:szCs w:val="2"/>
              </w:rPr>
            </w:pPr>
          </w:p>
        </w:tc>
        <w:tc>
          <w:tcPr>
            <w:tcW w:w="660" w:type="dxa"/>
            <w:tcBorders>
              <w:right w:val="single" w:color="auto" w:sz="8" w:space="0"/>
            </w:tcBorders>
            <w:vAlign w:val="bottom"/>
          </w:tcPr>
          <w:p w14:paraId="37C95E3E">
            <w:pPr>
              <w:spacing w:after="0"/>
              <w:rPr>
                <w:color w:val="auto"/>
                <w:sz w:val="2"/>
                <w:szCs w:val="2"/>
              </w:rPr>
            </w:pPr>
          </w:p>
        </w:tc>
        <w:tc>
          <w:tcPr>
            <w:tcW w:w="460" w:type="dxa"/>
            <w:tcBorders>
              <w:right w:val="single" w:color="auto" w:sz="8" w:space="0"/>
            </w:tcBorders>
            <w:vAlign w:val="bottom"/>
          </w:tcPr>
          <w:p w14:paraId="0DCFCCC4">
            <w:pPr>
              <w:spacing w:after="0"/>
              <w:rPr>
                <w:color w:val="auto"/>
                <w:sz w:val="2"/>
                <w:szCs w:val="2"/>
              </w:rPr>
            </w:pPr>
          </w:p>
        </w:tc>
        <w:tc>
          <w:tcPr>
            <w:tcW w:w="440" w:type="dxa"/>
            <w:tcBorders>
              <w:right w:val="single" w:color="auto" w:sz="8" w:space="0"/>
            </w:tcBorders>
            <w:vAlign w:val="bottom"/>
          </w:tcPr>
          <w:p w14:paraId="6B6AE233">
            <w:pPr>
              <w:spacing w:after="0"/>
              <w:rPr>
                <w:color w:val="auto"/>
                <w:sz w:val="2"/>
                <w:szCs w:val="2"/>
              </w:rPr>
            </w:pPr>
          </w:p>
        </w:tc>
        <w:tc>
          <w:tcPr>
            <w:tcW w:w="440" w:type="dxa"/>
            <w:tcBorders>
              <w:right w:val="single" w:color="auto" w:sz="8" w:space="0"/>
            </w:tcBorders>
            <w:vAlign w:val="bottom"/>
          </w:tcPr>
          <w:p w14:paraId="1EFC3D08">
            <w:pPr>
              <w:spacing w:after="0"/>
              <w:rPr>
                <w:color w:val="auto"/>
                <w:sz w:val="2"/>
                <w:szCs w:val="2"/>
              </w:rPr>
            </w:pPr>
          </w:p>
        </w:tc>
        <w:tc>
          <w:tcPr>
            <w:tcW w:w="340" w:type="dxa"/>
            <w:tcBorders>
              <w:bottom w:val="single" w:color="auto" w:sz="8" w:space="0"/>
              <w:right w:val="single" w:color="auto" w:sz="8" w:space="0"/>
            </w:tcBorders>
            <w:vAlign w:val="bottom"/>
          </w:tcPr>
          <w:p w14:paraId="19980A34">
            <w:pPr>
              <w:spacing w:after="0"/>
              <w:rPr>
                <w:color w:val="auto"/>
                <w:sz w:val="2"/>
                <w:szCs w:val="2"/>
              </w:rPr>
            </w:pPr>
          </w:p>
        </w:tc>
        <w:tc>
          <w:tcPr>
            <w:tcW w:w="1020" w:type="dxa"/>
            <w:tcBorders>
              <w:bottom w:val="single" w:color="auto" w:sz="8" w:space="0"/>
              <w:right w:val="single" w:color="auto" w:sz="8" w:space="0"/>
            </w:tcBorders>
            <w:vAlign w:val="bottom"/>
          </w:tcPr>
          <w:p w14:paraId="3C901062">
            <w:pPr>
              <w:spacing w:after="0"/>
              <w:rPr>
                <w:color w:val="auto"/>
                <w:sz w:val="2"/>
                <w:szCs w:val="2"/>
              </w:rPr>
            </w:pPr>
          </w:p>
        </w:tc>
        <w:tc>
          <w:tcPr>
            <w:tcW w:w="1420" w:type="dxa"/>
            <w:tcBorders>
              <w:bottom w:val="single" w:color="auto" w:sz="8" w:space="0"/>
              <w:right w:val="single" w:color="auto" w:sz="8" w:space="0"/>
            </w:tcBorders>
            <w:vAlign w:val="bottom"/>
          </w:tcPr>
          <w:p w14:paraId="0DC69B04">
            <w:pPr>
              <w:spacing w:after="0"/>
              <w:rPr>
                <w:color w:val="auto"/>
                <w:sz w:val="2"/>
                <w:szCs w:val="2"/>
              </w:rPr>
            </w:pPr>
          </w:p>
        </w:tc>
        <w:tc>
          <w:tcPr>
            <w:tcW w:w="620" w:type="dxa"/>
            <w:tcBorders>
              <w:bottom w:val="single" w:color="auto" w:sz="8" w:space="0"/>
              <w:right w:val="single" w:color="auto" w:sz="8" w:space="0"/>
            </w:tcBorders>
            <w:vAlign w:val="bottom"/>
          </w:tcPr>
          <w:p w14:paraId="7DBE2B8F">
            <w:pPr>
              <w:spacing w:after="0"/>
              <w:rPr>
                <w:color w:val="auto"/>
                <w:sz w:val="2"/>
                <w:szCs w:val="2"/>
              </w:rPr>
            </w:pPr>
          </w:p>
        </w:tc>
        <w:tc>
          <w:tcPr>
            <w:tcW w:w="0" w:type="dxa"/>
            <w:vAlign w:val="bottom"/>
          </w:tcPr>
          <w:p w14:paraId="2459E8EF">
            <w:pPr>
              <w:spacing w:after="0"/>
              <w:rPr>
                <w:color w:val="auto"/>
                <w:sz w:val="1"/>
                <w:szCs w:val="1"/>
              </w:rPr>
            </w:pPr>
          </w:p>
        </w:tc>
      </w:tr>
      <w:tr w14:paraId="28EDC3BB">
        <w:tblPrEx>
          <w:tblCellMar>
            <w:top w:w="0" w:type="dxa"/>
            <w:left w:w="0" w:type="dxa"/>
            <w:bottom w:w="0" w:type="dxa"/>
            <w:right w:w="0" w:type="dxa"/>
          </w:tblCellMar>
        </w:tblPrEx>
        <w:trPr>
          <w:trHeight w:val="103" w:hRule="atLeast"/>
        </w:trPr>
        <w:tc>
          <w:tcPr>
            <w:tcW w:w="360" w:type="dxa"/>
            <w:tcBorders>
              <w:left w:val="single" w:color="auto" w:sz="8" w:space="0"/>
              <w:right w:val="single" w:color="auto" w:sz="8" w:space="0"/>
            </w:tcBorders>
            <w:vAlign w:val="bottom"/>
          </w:tcPr>
          <w:p w14:paraId="62D7223B">
            <w:pPr>
              <w:spacing w:after="0"/>
              <w:rPr>
                <w:color w:val="auto"/>
                <w:sz w:val="8"/>
                <w:szCs w:val="8"/>
              </w:rPr>
            </w:pPr>
          </w:p>
        </w:tc>
        <w:tc>
          <w:tcPr>
            <w:tcW w:w="920" w:type="dxa"/>
            <w:tcBorders>
              <w:right w:val="single" w:color="auto" w:sz="8" w:space="0"/>
            </w:tcBorders>
            <w:vAlign w:val="bottom"/>
          </w:tcPr>
          <w:p w14:paraId="3A60F101">
            <w:pPr>
              <w:spacing w:after="0"/>
              <w:rPr>
                <w:color w:val="auto"/>
                <w:sz w:val="8"/>
                <w:szCs w:val="8"/>
              </w:rPr>
            </w:pPr>
          </w:p>
        </w:tc>
        <w:tc>
          <w:tcPr>
            <w:tcW w:w="500" w:type="dxa"/>
            <w:tcBorders>
              <w:right w:val="single" w:color="auto" w:sz="8" w:space="0"/>
            </w:tcBorders>
            <w:vAlign w:val="bottom"/>
          </w:tcPr>
          <w:p w14:paraId="0B4C9B2F">
            <w:pPr>
              <w:spacing w:after="0"/>
              <w:rPr>
                <w:color w:val="auto"/>
                <w:sz w:val="8"/>
                <w:szCs w:val="8"/>
              </w:rPr>
            </w:pPr>
          </w:p>
        </w:tc>
        <w:tc>
          <w:tcPr>
            <w:tcW w:w="340" w:type="dxa"/>
            <w:tcBorders>
              <w:right w:val="single" w:color="auto" w:sz="8" w:space="0"/>
            </w:tcBorders>
            <w:vAlign w:val="bottom"/>
          </w:tcPr>
          <w:p w14:paraId="08DC4B69">
            <w:pPr>
              <w:spacing w:after="0"/>
              <w:rPr>
                <w:color w:val="auto"/>
                <w:sz w:val="8"/>
                <w:szCs w:val="8"/>
              </w:rPr>
            </w:pPr>
          </w:p>
        </w:tc>
        <w:tc>
          <w:tcPr>
            <w:tcW w:w="320" w:type="dxa"/>
            <w:tcBorders>
              <w:right w:val="single" w:color="auto" w:sz="8" w:space="0"/>
            </w:tcBorders>
            <w:vAlign w:val="bottom"/>
          </w:tcPr>
          <w:p w14:paraId="3E737B25">
            <w:pPr>
              <w:spacing w:after="0"/>
              <w:rPr>
                <w:color w:val="auto"/>
                <w:sz w:val="8"/>
                <w:szCs w:val="8"/>
              </w:rPr>
            </w:pPr>
          </w:p>
        </w:tc>
        <w:tc>
          <w:tcPr>
            <w:tcW w:w="340" w:type="dxa"/>
            <w:tcBorders>
              <w:right w:val="single" w:color="auto" w:sz="8" w:space="0"/>
            </w:tcBorders>
            <w:vAlign w:val="bottom"/>
          </w:tcPr>
          <w:p w14:paraId="3A48A6A9">
            <w:pPr>
              <w:spacing w:after="0"/>
              <w:rPr>
                <w:color w:val="auto"/>
                <w:sz w:val="8"/>
                <w:szCs w:val="8"/>
              </w:rPr>
            </w:pPr>
          </w:p>
        </w:tc>
        <w:tc>
          <w:tcPr>
            <w:tcW w:w="360" w:type="dxa"/>
            <w:tcBorders>
              <w:right w:val="single" w:color="auto" w:sz="8" w:space="0"/>
            </w:tcBorders>
            <w:vAlign w:val="bottom"/>
          </w:tcPr>
          <w:p w14:paraId="5DCBEC15">
            <w:pPr>
              <w:spacing w:after="0"/>
              <w:rPr>
                <w:color w:val="auto"/>
                <w:sz w:val="8"/>
                <w:szCs w:val="8"/>
              </w:rPr>
            </w:pPr>
          </w:p>
        </w:tc>
        <w:tc>
          <w:tcPr>
            <w:tcW w:w="320" w:type="dxa"/>
            <w:tcBorders>
              <w:right w:val="single" w:color="auto" w:sz="8" w:space="0"/>
            </w:tcBorders>
            <w:vAlign w:val="bottom"/>
          </w:tcPr>
          <w:p w14:paraId="4852B597">
            <w:pPr>
              <w:spacing w:after="0"/>
              <w:rPr>
                <w:color w:val="auto"/>
                <w:sz w:val="8"/>
                <w:szCs w:val="8"/>
              </w:rPr>
            </w:pPr>
          </w:p>
        </w:tc>
        <w:tc>
          <w:tcPr>
            <w:tcW w:w="360" w:type="dxa"/>
            <w:tcBorders>
              <w:right w:val="single" w:color="auto" w:sz="8" w:space="0"/>
            </w:tcBorders>
            <w:vAlign w:val="bottom"/>
          </w:tcPr>
          <w:p w14:paraId="36D03995">
            <w:pPr>
              <w:spacing w:after="0"/>
              <w:rPr>
                <w:color w:val="auto"/>
                <w:sz w:val="8"/>
                <w:szCs w:val="8"/>
              </w:rPr>
            </w:pPr>
          </w:p>
        </w:tc>
        <w:tc>
          <w:tcPr>
            <w:tcW w:w="1380" w:type="dxa"/>
            <w:tcBorders>
              <w:right w:val="single" w:color="auto" w:sz="8" w:space="0"/>
            </w:tcBorders>
            <w:vAlign w:val="bottom"/>
          </w:tcPr>
          <w:p w14:paraId="63638CFD">
            <w:pPr>
              <w:spacing w:after="0"/>
              <w:rPr>
                <w:color w:val="auto"/>
                <w:sz w:val="8"/>
                <w:szCs w:val="8"/>
              </w:rPr>
            </w:pPr>
          </w:p>
        </w:tc>
        <w:tc>
          <w:tcPr>
            <w:tcW w:w="360" w:type="dxa"/>
            <w:tcBorders>
              <w:right w:val="single" w:color="auto" w:sz="8" w:space="0"/>
            </w:tcBorders>
            <w:vAlign w:val="bottom"/>
          </w:tcPr>
          <w:p w14:paraId="2975A644">
            <w:pPr>
              <w:spacing w:after="0"/>
              <w:rPr>
                <w:color w:val="auto"/>
                <w:sz w:val="8"/>
                <w:szCs w:val="8"/>
              </w:rPr>
            </w:pPr>
          </w:p>
        </w:tc>
        <w:tc>
          <w:tcPr>
            <w:tcW w:w="660" w:type="dxa"/>
            <w:tcBorders>
              <w:right w:val="single" w:color="auto" w:sz="8" w:space="0"/>
            </w:tcBorders>
            <w:vAlign w:val="bottom"/>
          </w:tcPr>
          <w:p w14:paraId="2D84F317">
            <w:pPr>
              <w:spacing w:after="0"/>
              <w:rPr>
                <w:color w:val="auto"/>
                <w:sz w:val="8"/>
                <w:szCs w:val="8"/>
              </w:rPr>
            </w:pPr>
          </w:p>
        </w:tc>
        <w:tc>
          <w:tcPr>
            <w:tcW w:w="460" w:type="dxa"/>
            <w:tcBorders>
              <w:right w:val="single" w:color="auto" w:sz="8" w:space="0"/>
            </w:tcBorders>
            <w:vAlign w:val="bottom"/>
          </w:tcPr>
          <w:p w14:paraId="5FE30BBE">
            <w:pPr>
              <w:spacing w:after="0"/>
              <w:rPr>
                <w:color w:val="auto"/>
                <w:sz w:val="8"/>
                <w:szCs w:val="8"/>
              </w:rPr>
            </w:pPr>
          </w:p>
        </w:tc>
        <w:tc>
          <w:tcPr>
            <w:tcW w:w="440" w:type="dxa"/>
            <w:tcBorders>
              <w:right w:val="single" w:color="auto" w:sz="8" w:space="0"/>
            </w:tcBorders>
            <w:vAlign w:val="bottom"/>
          </w:tcPr>
          <w:p w14:paraId="3E458C34">
            <w:pPr>
              <w:spacing w:after="0"/>
              <w:rPr>
                <w:color w:val="auto"/>
                <w:sz w:val="8"/>
                <w:szCs w:val="8"/>
              </w:rPr>
            </w:pPr>
          </w:p>
        </w:tc>
        <w:tc>
          <w:tcPr>
            <w:tcW w:w="440" w:type="dxa"/>
            <w:tcBorders>
              <w:right w:val="single" w:color="auto" w:sz="8" w:space="0"/>
            </w:tcBorders>
            <w:vAlign w:val="bottom"/>
          </w:tcPr>
          <w:p w14:paraId="175B5CB8">
            <w:pPr>
              <w:spacing w:after="0"/>
              <w:rPr>
                <w:color w:val="auto"/>
                <w:sz w:val="8"/>
                <w:szCs w:val="8"/>
              </w:rPr>
            </w:pPr>
          </w:p>
        </w:tc>
        <w:tc>
          <w:tcPr>
            <w:tcW w:w="340" w:type="dxa"/>
            <w:tcBorders>
              <w:right w:val="single" w:color="auto" w:sz="8" w:space="0"/>
            </w:tcBorders>
            <w:vAlign w:val="bottom"/>
          </w:tcPr>
          <w:p w14:paraId="04294C8E">
            <w:pPr>
              <w:spacing w:after="0" w:line="80" w:lineRule="exact"/>
              <w:rPr>
                <w:color w:val="auto"/>
                <w:sz w:val="20"/>
                <w:szCs w:val="20"/>
              </w:rPr>
            </w:pPr>
            <w:r>
              <w:rPr>
                <w:rFonts w:ascii="宋体" w:hAnsi="宋体" w:eastAsia="宋体" w:cs="宋体"/>
                <w:color w:val="auto"/>
                <w:sz w:val="7"/>
                <w:szCs w:val="7"/>
              </w:rPr>
              <w:t>万元</w:t>
            </w:r>
          </w:p>
        </w:tc>
        <w:tc>
          <w:tcPr>
            <w:tcW w:w="1020" w:type="dxa"/>
            <w:tcBorders>
              <w:right w:val="single" w:color="auto" w:sz="8" w:space="0"/>
            </w:tcBorders>
            <w:vAlign w:val="bottom"/>
          </w:tcPr>
          <w:p w14:paraId="408898F4">
            <w:pPr>
              <w:spacing w:after="0" w:line="80" w:lineRule="exact"/>
              <w:rPr>
                <w:color w:val="auto"/>
                <w:sz w:val="20"/>
                <w:szCs w:val="20"/>
              </w:rPr>
            </w:pPr>
            <w:r>
              <w:rPr>
                <w:rFonts w:ascii="宋体" w:hAnsi="宋体" w:eastAsia="宋体" w:cs="宋体"/>
                <w:color w:val="auto"/>
                <w:w w:val="99"/>
                <w:sz w:val="7"/>
                <w:szCs w:val="7"/>
              </w:rPr>
              <w:t>设备检定和维护费，检品购买等</w:t>
            </w:r>
          </w:p>
        </w:tc>
        <w:tc>
          <w:tcPr>
            <w:tcW w:w="1420" w:type="dxa"/>
            <w:tcBorders>
              <w:right w:val="single" w:color="auto" w:sz="8" w:space="0"/>
            </w:tcBorders>
            <w:vAlign w:val="bottom"/>
          </w:tcPr>
          <w:p w14:paraId="3E4542F0">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574EFBBD">
            <w:pPr>
              <w:spacing w:after="0"/>
              <w:rPr>
                <w:color w:val="auto"/>
                <w:sz w:val="8"/>
                <w:szCs w:val="8"/>
              </w:rPr>
            </w:pPr>
          </w:p>
        </w:tc>
        <w:tc>
          <w:tcPr>
            <w:tcW w:w="0" w:type="dxa"/>
            <w:vAlign w:val="bottom"/>
          </w:tcPr>
          <w:p w14:paraId="1590A897">
            <w:pPr>
              <w:spacing w:after="0"/>
              <w:rPr>
                <w:color w:val="auto"/>
                <w:sz w:val="1"/>
                <w:szCs w:val="1"/>
              </w:rPr>
            </w:pPr>
          </w:p>
        </w:tc>
      </w:tr>
      <w:tr w14:paraId="01175B76">
        <w:tblPrEx>
          <w:tblCellMar>
            <w:top w:w="0" w:type="dxa"/>
            <w:left w:w="0" w:type="dxa"/>
            <w:bottom w:w="0" w:type="dxa"/>
            <w:right w:w="0" w:type="dxa"/>
          </w:tblCellMar>
        </w:tblPrEx>
        <w:trPr>
          <w:trHeight w:val="33" w:hRule="atLeast"/>
        </w:trPr>
        <w:tc>
          <w:tcPr>
            <w:tcW w:w="360" w:type="dxa"/>
            <w:tcBorders>
              <w:left w:val="single" w:color="auto" w:sz="8" w:space="0"/>
              <w:right w:val="single" w:color="auto" w:sz="8" w:space="0"/>
            </w:tcBorders>
            <w:vAlign w:val="bottom"/>
          </w:tcPr>
          <w:p w14:paraId="24D6E0F7">
            <w:pPr>
              <w:spacing w:after="0"/>
              <w:rPr>
                <w:color w:val="auto"/>
                <w:sz w:val="2"/>
                <w:szCs w:val="2"/>
              </w:rPr>
            </w:pPr>
          </w:p>
        </w:tc>
        <w:tc>
          <w:tcPr>
            <w:tcW w:w="920" w:type="dxa"/>
            <w:tcBorders>
              <w:right w:val="single" w:color="auto" w:sz="8" w:space="0"/>
            </w:tcBorders>
            <w:vAlign w:val="bottom"/>
          </w:tcPr>
          <w:p w14:paraId="4DA0DA56">
            <w:pPr>
              <w:spacing w:after="0"/>
              <w:rPr>
                <w:color w:val="auto"/>
                <w:sz w:val="2"/>
                <w:szCs w:val="2"/>
              </w:rPr>
            </w:pPr>
          </w:p>
        </w:tc>
        <w:tc>
          <w:tcPr>
            <w:tcW w:w="500" w:type="dxa"/>
            <w:tcBorders>
              <w:right w:val="single" w:color="auto" w:sz="8" w:space="0"/>
            </w:tcBorders>
            <w:vAlign w:val="bottom"/>
          </w:tcPr>
          <w:p w14:paraId="2D89A802">
            <w:pPr>
              <w:spacing w:after="0"/>
              <w:rPr>
                <w:color w:val="auto"/>
                <w:sz w:val="2"/>
                <w:szCs w:val="2"/>
              </w:rPr>
            </w:pPr>
          </w:p>
        </w:tc>
        <w:tc>
          <w:tcPr>
            <w:tcW w:w="340" w:type="dxa"/>
            <w:tcBorders>
              <w:right w:val="single" w:color="auto" w:sz="8" w:space="0"/>
            </w:tcBorders>
            <w:vAlign w:val="bottom"/>
          </w:tcPr>
          <w:p w14:paraId="5739C403">
            <w:pPr>
              <w:spacing w:after="0"/>
              <w:rPr>
                <w:color w:val="auto"/>
                <w:sz w:val="2"/>
                <w:szCs w:val="2"/>
              </w:rPr>
            </w:pPr>
          </w:p>
        </w:tc>
        <w:tc>
          <w:tcPr>
            <w:tcW w:w="320" w:type="dxa"/>
            <w:tcBorders>
              <w:right w:val="single" w:color="auto" w:sz="8" w:space="0"/>
            </w:tcBorders>
            <w:vAlign w:val="bottom"/>
          </w:tcPr>
          <w:p w14:paraId="025F2103">
            <w:pPr>
              <w:spacing w:after="0"/>
              <w:rPr>
                <w:color w:val="auto"/>
                <w:sz w:val="2"/>
                <w:szCs w:val="2"/>
              </w:rPr>
            </w:pPr>
          </w:p>
        </w:tc>
        <w:tc>
          <w:tcPr>
            <w:tcW w:w="340" w:type="dxa"/>
            <w:tcBorders>
              <w:right w:val="single" w:color="auto" w:sz="8" w:space="0"/>
            </w:tcBorders>
            <w:vAlign w:val="bottom"/>
          </w:tcPr>
          <w:p w14:paraId="3A626428">
            <w:pPr>
              <w:spacing w:after="0"/>
              <w:rPr>
                <w:color w:val="auto"/>
                <w:sz w:val="2"/>
                <w:szCs w:val="2"/>
              </w:rPr>
            </w:pPr>
          </w:p>
        </w:tc>
        <w:tc>
          <w:tcPr>
            <w:tcW w:w="360" w:type="dxa"/>
            <w:tcBorders>
              <w:right w:val="single" w:color="auto" w:sz="8" w:space="0"/>
            </w:tcBorders>
            <w:vAlign w:val="bottom"/>
          </w:tcPr>
          <w:p w14:paraId="3ABD2747">
            <w:pPr>
              <w:spacing w:after="0"/>
              <w:rPr>
                <w:color w:val="auto"/>
                <w:sz w:val="2"/>
                <w:szCs w:val="2"/>
              </w:rPr>
            </w:pPr>
          </w:p>
        </w:tc>
        <w:tc>
          <w:tcPr>
            <w:tcW w:w="320" w:type="dxa"/>
            <w:tcBorders>
              <w:right w:val="single" w:color="auto" w:sz="8" w:space="0"/>
            </w:tcBorders>
            <w:vAlign w:val="bottom"/>
          </w:tcPr>
          <w:p w14:paraId="3A4E4A9F">
            <w:pPr>
              <w:spacing w:after="0"/>
              <w:rPr>
                <w:color w:val="auto"/>
                <w:sz w:val="2"/>
                <w:szCs w:val="2"/>
              </w:rPr>
            </w:pPr>
          </w:p>
        </w:tc>
        <w:tc>
          <w:tcPr>
            <w:tcW w:w="360" w:type="dxa"/>
            <w:tcBorders>
              <w:right w:val="single" w:color="auto" w:sz="8" w:space="0"/>
            </w:tcBorders>
            <w:vAlign w:val="bottom"/>
          </w:tcPr>
          <w:p w14:paraId="241E7022">
            <w:pPr>
              <w:spacing w:after="0"/>
              <w:rPr>
                <w:color w:val="auto"/>
                <w:sz w:val="2"/>
                <w:szCs w:val="2"/>
              </w:rPr>
            </w:pPr>
          </w:p>
        </w:tc>
        <w:tc>
          <w:tcPr>
            <w:tcW w:w="1380" w:type="dxa"/>
            <w:tcBorders>
              <w:right w:val="single" w:color="auto" w:sz="8" w:space="0"/>
            </w:tcBorders>
            <w:vAlign w:val="bottom"/>
          </w:tcPr>
          <w:p w14:paraId="5A1704C0">
            <w:pPr>
              <w:spacing w:after="0"/>
              <w:rPr>
                <w:color w:val="auto"/>
                <w:sz w:val="2"/>
                <w:szCs w:val="2"/>
              </w:rPr>
            </w:pPr>
          </w:p>
        </w:tc>
        <w:tc>
          <w:tcPr>
            <w:tcW w:w="360" w:type="dxa"/>
            <w:tcBorders>
              <w:right w:val="single" w:color="auto" w:sz="8" w:space="0"/>
            </w:tcBorders>
            <w:vAlign w:val="bottom"/>
          </w:tcPr>
          <w:p w14:paraId="030FED1C">
            <w:pPr>
              <w:spacing w:after="0"/>
              <w:rPr>
                <w:color w:val="auto"/>
                <w:sz w:val="2"/>
                <w:szCs w:val="2"/>
              </w:rPr>
            </w:pPr>
          </w:p>
        </w:tc>
        <w:tc>
          <w:tcPr>
            <w:tcW w:w="660" w:type="dxa"/>
            <w:tcBorders>
              <w:right w:val="single" w:color="auto" w:sz="8" w:space="0"/>
            </w:tcBorders>
            <w:vAlign w:val="bottom"/>
          </w:tcPr>
          <w:p w14:paraId="570F14C4">
            <w:pPr>
              <w:spacing w:after="0"/>
              <w:rPr>
                <w:color w:val="auto"/>
                <w:sz w:val="2"/>
                <w:szCs w:val="2"/>
              </w:rPr>
            </w:pPr>
          </w:p>
        </w:tc>
        <w:tc>
          <w:tcPr>
            <w:tcW w:w="460" w:type="dxa"/>
            <w:tcBorders>
              <w:right w:val="single" w:color="auto" w:sz="8" w:space="0"/>
            </w:tcBorders>
            <w:vAlign w:val="bottom"/>
          </w:tcPr>
          <w:p w14:paraId="760E9164">
            <w:pPr>
              <w:spacing w:after="0"/>
              <w:rPr>
                <w:color w:val="auto"/>
                <w:sz w:val="2"/>
                <w:szCs w:val="2"/>
              </w:rPr>
            </w:pPr>
          </w:p>
        </w:tc>
        <w:tc>
          <w:tcPr>
            <w:tcW w:w="440" w:type="dxa"/>
            <w:tcBorders>
              <w:right w:val="single" w:color="auto" w:sz="8" w:space="0"/>
            </w:tcBorders>
            <w:vAlign w:val="bottom"/>
          </w:tcPr>
          <w:p w14:paraId="3F0CA89F">
            <w:pPr>
              <w:spacing w:after="0"/>
              <w:rPr>
                <w:color w:val="auto"/>
                <w:sz w:val="2"/>
                <w:szCs w:val="2"/>
              </w:rPr>
            </w:pPr>
          </w:p>
        </w:tc>
        <w:tc>
          <w:tcPr>
            <w:tcW w:w="440" w:type="dxa"/>
            <w:tcBorders>
              <w:bottom w:val="single" w:color="auto" w:sz="8" w:space="0"/>
              <w:right w:val="single" w:color="auto" w:sz="8" w:space="0"/>
            </w:tcBorders>
            <w:vAlign w:val="bottom"/>
          </w:tcPr>
          <w:p w14:paraId="649FD61E">
            <w:pPr>
              <w:spacing w:after="0"/>
              <w:rPr>
                <w:color w:val="auto"/>
                <w:sz w:val="2"/>
                <w:szCs w:val="2"/>
              </w:rPr>
            </w:pPr>
          </w:p>
        </w:tc>
        <w:tc>
          <w:tcPr>
            <w:tcW w:w="340" w:type="dxa"/>
            <w:tcBorders>
              <w:bottom w:val="single" w:color="auto" w:sz="8" w:space="0"/>
              <w:right w:val="single" w:color="auto" w:sz="8" w:space="0"/>
            </w:tcBorders>
            <w:vAlign w:val="bottom"/>
          </w:tcPr>
          <w:p w14:paraId="6A9831F4">
            <w:pPr>
              <w:spacing w:after="0"/>
              <w:rPr>
                <w:color w:val="auto"/>
                <w:sz w:val="2"/>
                <w:szCs w:val="2"/>
              </w:rPr>
            </w:pPr>
          </w:p>
        </w:tc>
        <w:tc>
          <w:tcPr>
            <w:tcW w:w="1020" w:type="dxa"/>
            <w:tcBorders>
              <w:bottom w:val="single" w:color="auto" w:sz="8" w:space="0"/>
              <w:right w:val="single" w:color="auto" w:sz="8" w:space="0"/>
            </w:tcBorders>
            <w:vAlign w:val="bottom"/>
          </w:tcPr>
          <w:p w14:paraId="16DF0C0D">
            <w:pPr>
              <w:spacing w:after="0"/>
              <w:rPr>
                <w:color w:val="auto"/>
                <w:sz w:val="2"/>
                <w:szCs w:val="2"/>
              </w:rPr>
            </w:pPr>
          </w:p>
        </w:tc>
        <w:tc>
          <w:tcPr>
            <w:tcW w:w="1420" w:type="dxa"/>
            <w:tcBorders>
              <w:bottom w:val="single" w:color="auto" w:sz="8" w:space="0"/>
              <w:right w:val="single" w:color="auto" w:sz="8" w:space="0"/>
            </w:tcBorders>
            <w:vAlign w:val="bottom"/>
          </w:tcPr>
          <w:p w14:paraId="5C861744">
            <w:pPr>
              <w:spacing w:after="0"/>
              <w:rPr>
                <w:color w:val="auto"/>
                <w:sz w:val="2"/>
                <w:szCs w:val="2"/>
              </w:rPr>
            </w:pPr>
          </w:p>
        </w:tc>
        <w:tc>
          <w:tcPr>
            <w:tcW w:w="620" w:type="dxa"/>
            <w:tcBorders>
              <w:bottom w:val="single" w:color="auto" w:sz="8" w:space="0"/>
              <w:right w:val="single" w:color="auto" w:sz="8" w:space="0"/>
            </w:tcBorders>
            <w:vAlign w:val="bottom"/>
          </w:tcPr>
          <w:p w14:paraId="1DD4A95A">
            <w:pPr>
              <w:spacing w:after="0"/>
              <w:rPr>
                <w:color w:val="auto"/>
                <w:sz w:val="2"/>
                <w:szCs w:val="2"/>
              </w:rPr>
            </w:pPr>
          </w:p>
        </w:tc>
        <w:tc>
          <w:tcPr>
            <w:tcW w:w="0" w:type="dxa"/>
            <w:vAlign w:val="bottom"/>
          </w:tcPr>
          <w:p w14:paraId="3D5B7A99">
            <w:pPr>
              <w:spacing w:after="0"/>
              <w:rPr>
                <w:color w:val="auto"/>
                <w:sz w:val="1"/>
                <w:szCs w:val="1"/>
              </w:rPr>
            </w:pPr>
          </w:p>
        </w:tc>
      </w:tr>
      <w:tr w14:paraId="5512DA7E">
        <w:tblPrEx>
          <w:tblCellMar>
            <w:top w:w="0" w:type="dxa"/>
            <w:left w:w="0" w:type="dxa"/>
            <w:bottom w:w="0" w:type="dxa"/>
            <w:right w:w="0" w:type="dxa"/>
          </w:tblCellMar>
        </w:tblPrEx>
        <w:trPr>
          <w:trHeight w:val="103" w:hRule="atLeast"/>
        </w:trPr>
        <w:tc>
          <w:tcPr>
            <w:tcW w:w="360" w:type="dxa"/>
            <w:tcBorders>
              <w:left w:val="single" w:color="auto" w:sz="8" w:space="0"/>
              <w:right w:val="single" w:color="auto" w:sz="8" w:space="0"/>
            </w:tcBorders>
            <w:vAlign w:val="bottom"/>
          </w:tcPr>
          <w:p w14:paraId="301474E2">
            <w:pPr>
              <w:spacing w:after="0"/>
              <w:rPr>
                <w:color w:val="auto"/>
                <w:sz w:val="8"/>
                <w:szCs w:val="8"/>
              </w:rPr>
            </w:pPr>
          </w:p>
        </w:tc>
        <w:tc>
          <w:tcPr>
            <w:tcW w:w="920" w:type="dxa"/>
            <w:tcBorders>
              <w:right w:val="single" w:color="auto" w:sz="8" w:space="0"/>
            </w:tcBorders>
            <w:vAlign w:val="bottom"/>
          </w:tcPr>
          <w:p w14:paraId="76410DBD">
            <w:pPr>
              <w:spacing w:after="0"/>
              <w:rPr>
                <w:color w:val="auto"/>
                <w:sz w:val="8"/>
                <w:szCs w:val="8"/>
              </w:rPr>
            </w:pPr>
          </w:p>
        </w:tc>
        <w:tc>
          <w:tcPr>
            <w:tcW w:w="500" w:type="dxa"/>
            <w:tcBorders>
              <w:right w:val="single" w:color="auto" w:sz="8" w:space="0"/>
            </w:tcBorders>
            <w:vAlign w:val="bottom"/>
          </w:tcPr>
          <w:p w14:paraId="31C34CDC">
            <w:pPr>
              <w:spacing w:after="0"/>
              <w:rPr>
                <w:color w:val="auto"/>
                <w:sz w:val="8"/>
                <w:szCs w:val="8"/>
              </w:rPr>
            </w:pPr>
          </w:p>
        </w:tc>
        <w:tc>
          <w:tcPr>
            <w:tcW w:w="340" w:type="dxa"/>
            <w:tcBorders>
              <w:right w:val="single" w:color="auto" w:sz="8" w:space="0"/>
            </w:tcBorders>
            <w:vAlign w:val="bottom"/>
          </w:tcPr>
          <w:p w14:paraId="0519E1E8">
            <w:pPr>
              <w:spacing w:after="0"/>
              <w:rPr>
                <w:color w:val="auto"/>
                <w:sz w:val="8"/>
                <w:szCs w:val="8"/>
              </w:rPr>
            </w:pPr>
          </w:p>
        </w:tc>
        <w:tc>
          <w:tcPr>
            <w:tcW w:w="320" w:type="dxa"/>
            <w:tcBorders>
              <w:right w:val="single" w:color="auto" w:sz="8" w:space="0"/>
            </w:tcBorders>
            <w:vAlign w:val="bottom"/>
          </w:tcPr>
          <w:p w14:paraId="4D2412B2">
            <w:pPr>
              <w:spacing w:after="0"/>
              <w:rPr>
                <w:color w:val="auto"/>
                <w:sz w:val="8"/>
                <w:szCs w:val="8"/>
              </w:rPr>
            </w:pPr>
          </w:p>
        </w:tc>
        <w:tc>
          <w:tcPr>
            <w:tcW w:w="340" w:type="dxa"/>
            <w:tcBorders>
              <w:right w:val="single" w:color="auto" w:sz="8" w:space="0"/>
            </w:tcBorders>
            <w:vAlign w:val="bottom"/>
          </w:tcPr>
          <w:p w14:paraId="738F0DB1">
            <w:pPr>
              <w:spacing w:after="0"/>
              <w:rPr>
                <w:color w:val="auto"/>
                <w:sz w:val="8"/>
                <w:szCs w:val="8"/>
              </w:rPr>
            </w:pPr>
          </w:p>
        </w:tc>
        <w:tc>
          <w:tcPr>
            <w:tcW w:w="360" w:type="dxa"/>
            <w:tcBorders>
              <w:right w:val="single" w:color="auto" w:sz="8" w:space="0"/>
            </w:tcBorders>
            <w:vAlign w:val="bottom"/>
          </w:tcPr>
          <w:p w14:paraId="1F5745F4">
            <w:pPr>
              <w:spacing w:after="0"/>
              <w:rPr>
                <w:color w:val="auto"/>
                <w:sz w:val="8"/>
                <w:szCs w:val="8"/>
              </w:rPr>
            </w:pPr>
          </w:p>
        </w:tc>
        <w:tc>
          <w:tcPr>
            <w:tcW w:w="320" w:type="dxa"/>
            <w:tcBorders>
              <w:right w:val="single" w:color="auto" w:sz="8" w:space="0"/>
            </w:tcBorders>
            <w:vAlign w:val="bottom"/>
          </w:tcPr>
          <w:p w14:paraId="6D310036">
            <w:pPr>
              <w:spacing w:after="0"/>
              <w:rPr>
                <w:color w:val="auto"/>
                <w:sz w:val="8"/>
                <w:szCs w:val="8"/>
              </w:rPr>
            </w:pPr>
          </w:p>
        </w:tc>
        <w:tc>
          <w:tcPr>
            <w:tcW w:w="360" w:type="dxa"/>
            <w:tcBorders>
              <w:right w:val="single" w:color="auto" w:sz="8" w:space="0"/>
            </w:tcBorders>
            <w:vAlign w:val="bottom"/>
          </w:tcPr>
          <w:p w14:paraId="48626DD9">
            <w:pPr>
              <w:spacing w:after="0"/>
              <w:rPr>
                <w:color w:val="auto"/>
                <w:sz w:val="8"/>
                <w:szCs w:val="8"/>
              </w:rPr>
            </w:pPr>
          </w:p>
        </w:tc>
        <w:tc>
          <w:tcPr>
            <w:tcW w:w="1380" w:type="dxa"/>
            <w:tcBorders>
              <w:right w:val="single" w:color="auto" w:sz="8" w:space="0"/>
            </w:tcBorders>
            <w:vAlign w:val="bottom"/>
          </w:tcPr>
          <w:p w14:paraId="1A7B3C7B">
            <w:pPr>
              <w:spacing w:after="0"/>
              <w:rPr>
                <w:color w:val="auto"/>
                <w:sz w:val="8"/>
                <w:szCs w:val="8"/>
              </w:rPr>
            </w:pPr>
          </w:p>
        </w:tc>
        <w:tc>
          <w:tcPr>
            <w:tcW w:w="360" w:type="dxa"/>
            <w:tcBorders>
              <w:right w:val="single" w:color="auto" w:sz="8" w:space="0"/>
            </w:tcBorders>
            <w:vAlign w:val="bottom"/>
          </w:tcPr>
          <w:p w14:paraId="5A94F378">
            <w:pPr>
              <w:spacing w:after="0"/>
              <w:rPr>
                <w:color w:val="auto"/>
                <w:sz w:val="8"/>
                <w:szCs w:val="8"/>
              </w:rPr>
            </w:pPr>
          </w:p>
        </w:tc>
        <w:tc>
          <w:tcPr>
            <w:tcW w:w="660" w:type="dxa"/>
            <w:tcBorders>
              <w:right w:val="single" w:color="auto" w:sz="8" w:space="0"/>
            </w:tcBorders>
            <w:vAlign w:val="bottom"/>
          </w:tcPr>
          <w:p w14:paraId="12D013D0">
            <w:pPr>
              <w:spacing w:after="0"/>
              <w:rPr>
                <w:color w:val="auto"/>
                <w:sz w:val="8"/>
                <w:szCs w:val="8"/>
              </w:rPr>
            </w:pPr>
          </w:p>
        </w:tc>
        <w:tc>
          <w:tcPr>
            <w:tcW w:w="460" w:type="dxa"/>
            <w:tcBorders>
              <w:right w:val="single" w:color="auto" w:sz="8" w:space="0"/>
            </w:tcBorders>
            <w:vAlign w:val="bottom"/>
          </w:tcPr>
          <w:p w14:paraId="6B36BA25">
            <w:pPr>
              <w:spacing w:after="0"/>
              <w:rPr>
                <w:color w:val="auto"/>
                <w:sz w:val="8"/>
                <w:szCs w:val="8"/>
              </w:rPr>
            </w:pPr>
          </w:p>
        </w:tc>
        <w:tc>
          <w:tcPr>
            <w:tcW w:w="440" w:type="dxa"/>
            <w:tcBorders>
              <w:right w:val="single" w:color="auto" w:sz="8" w:space="0"/>
            </w:tcBorders>
            <w:vAlign w:val="bottom"/>
          </w:tcPr>
          <w:p w14:paraId="48D668CA">
            <w:pPr>
              <w:spacing w:after="0"/>
              <w:rPr>
                <w:color w:val="auto"/>
                <w:sz w:val="8"/>
                <w:szCs w:val="8"/>
              </w:rPr>
            </w:pPr>
          </w:p>
        </w:tc>
        <w:tc>
          <w:tcPr>
            <w:tcW w:w="440" w:type="dxa"/>
            <w:tcBorders>
              <w:right w:val="single" w:color="auto" w:sz="8" w:space="0"/>
            </w:tcBorders>
            <w:vAlign w:val="bottom"/>
          </w:tcPr>
          <w:p w14:paraId="0BEF3B9F">
            <w:pPr>
              <w:spacing w:after="0" w:line="80" w:lineRule="exact"/>
              <w:rPr>
                <w:color w:val="auto"/>
                <w:sz w:val="20"/>
                <w:szCs w:val="20"/>
              </w:rPr>
            </w:pPr>
            <w:r>
              <w:rPr>
                <w:rFonts w:ascii="宋体" w:hAnsi="宋体" w:eastAsia="宋体" w:cs="宋体"/>
                <w:color w:val="auto"/>
                <w:sz w:val="7"/>
                <w:szCs w:val="7"/>
              </w:rPr>
              <w:t>1100</w:t>
            </w:r>
          </w:p>
        </w:tc>
        <w:tc>
          <w:tcPr>
            <w:tcW w:w="340" w:type="dxa"/>
            <w:tcBorders>
              <w:right w:val="single" w:color="auto" w:sz="8" w:space="0"/>
            </w:tcBorders>
            <w:vAlign w:val="bottom"/>
          </w:tcPr>
          <w:p w14:paraId="489C639C">
            <w:pPr>
              <w:spacing w:after="0" w:line="80" w:lineRule="exact"/>
              <w:rPr>
                <w:color w:val="auto"/>
                <w:sz w:val="20"/>
                <w:szCs w:val="20"/>
              </w:rPr>
            </w:pPr>
            <w:r>
              <w:rPr>
                <w:rFonts w:ascii="宋体" w:hAnsi="宋体" w:eastAsia="宋体" w:cs="宋体"/>
                <w:color w:val="auto"/>
                <w:sz w:val="7"/>
                <w:szCs w:val="7"/>
              </w:rPr>
              <w:t>批次</w:t>
            </w:r>
          </w:p>
        </w:tc>
        <w:tc>
          <w:tcPr>
            <w:tcW w:w="1020" w:type="dxa"/>
            <w:tcBorders>
              <w:right w:val="single" w:color="auto" w:sz="8" w:space="0"/>
            </w:tcBorders>
            <w:vAlign w:val="bottom"/>
          </w:tcPr>
          <w:p w14:paraId="22844150">
            <w:pPr>
              <w:spacing w:after="0" w:line="80" w:lineRule="exact"/>
              <w:rPr>
                <w:color w:val="auto"/>
                <w:sz w:val="20"/>
                <w:szCs w:val="20"/>
              </w:rPr>
            </w:pPr>
            <w:r>
              <w:rPr>
                <w:rFonts w:ascii="宋体" w:hAnsi="宋体" w:eastAsia="宋体" w:cs="宋体"/>
                <w:color w:val="auto"/>
                <w:sz w:val="7"/>
                <w:szCs w:val="7"/>
              </w:rPr>
              <w:t>不超过项目总金额</w:t>
            </w:r>
          </w:p>
        </w:tc>
        <w:tc>
          <w:tcPr>
            <w:tcW w:w="1420" w:type="dxa"/>
            <w:tcBorders>
              <w:right w:val="single" w:color="auto" w:sz="8" w:space="0"/>
            </w:tcBorders>
            <w:vAlign w:val="bottom"/>
          </w:tcPr>
          <w:p w14:paraId="27429C26">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BD07EA8">
            <w:pPr>
              <w:spacing w:after="0"/>
              <w:rPr>
                <w:color w:val="auto"/>
                <w:sz w:val="8"/>
                <w:szCs w:val="8"/>
              </w:rPr>
            </w:pPr>
          </w:p>
        </w:tc>
        <w:tc>
          <w:tcPr>
            <w:tcW w:w="0" w:type="dxa"/>
            <w:vAlign w:val="bottom"/>
          </w:tcPr>
          <w:p w14:paraId="3B272267">
            <w:pPr>
              <w:spacing w:after="0"/>
              <w:rPr>
                <w:color w:val="auto"/>
                <w:sz w:val="1"/>
                <w:szCs w:val="1"/>
              </w:rPr>
            </w:pPr>
          </w:p>
        </w:tc>
      </w:tr>
      <w:tr w14:paraId="7AD1305C">
        <w:trPr>
          <w:trHeight w:val="33" w:hRule="atLeast"/>
        </w:trPr>
        <w:tc>
          <w:tcPr>
            <w:tcW w:w="360" w:type="dxa"/>
            <w:tcBorders>
              <w:left w:val="single" w:color="auto" w:sz="8" w:space="0"/>
              <w:right w:val="single" w:color="auto" w:sz="8" w:space="0"/>
            </w:tcBorders>
            <w:vAlign w:val="bottom"/>
          </w:tcPr>
          <w:p w14:paraId="51621704">
            <w:pPr>
              <w:spacing w:after="0"/>
              <w:rPr>
                <w:color w:val="auto"/>
                <w:sz w:val="2"/>
                <w:szCs w:val="2"/>
              </w:rPr>
            </w:pPr>
          </w:p>
        </w:tc>
        <w:tc>
          <w:tcPr>
            <w:tcW w:w="920" w:type="dxa"/>
            <w:tcBorders>
              <w:right w:val="single" w:color="auto" w:sz="8" w:space="0"/>
            </w:tcBorders>
            <w:vAlign w:val="bottom"/>
          </w:tcPr>
          <w:p w14:paraId="5701E519">
            <w:pPr>
              <w:spacing w:after="0"/>
              <w:rPr>
                <w:color w:val="auto"/>
                <w:sz w:val="2"/>
                <w:szCs w:val="2"/>
              </w:rPr>
            </w:pPr>
          </w:p>
        </w:tc>
        <w:tc>
          <w:tcPr>
            <w:tcW w:w="500" w:type="dxa"/>
            <w:tcBorders>
              <w:right w:val="single" w:color="auto" w:sz="8" w:space="0"/>
            </w:tcBorders>
            <w:vAlign w:val="bottom"/>
          </w:tcPr>
          <w:p w14:paraId="6CBAC9D4">
            <w:pPr>
              <w:spacing w:after="0"/>
              <w:rPr>
                <w:color w:val="auto"/>
                <w:sz w:val="2"/>
                <w:szCs w:val="2"/>
              </w:rPr>
            </w:pPr>
          </w:p>
        </w:tc>
        <w:tc>
          <w:tcPr>
            <w:tcW w:w="340" w:type="dxa"/>
            <w:tcBorders>
              <w:right w:val="single" w:color="auto" w:sz="8" w:space="0"/>
            </w:tcBorders>
            <w:vAlign w:val="bottom"/>
          </w:tcPr>
          <w:p w14:paraId="7E016564">
            <w:pPr>
              <w:spacing w:after="0"/>
              <w:rPr>
                <w:color w:val="auto"/>
                <w:sz w:val="2"/>
                <w:szCs w:val="2"/>
              </w:rPr>
            </w:pPr>
          </w:p>
        </w:tc>
        <w:tc>
          <w:tcPr>
            <w:tcW w:w="320" w:type="dxa"/>
            <w:tcBorders>
              <w:right w:val="single" w:color="auto" w:sz="8" w:space="0"/>
            </w:tcBorders>
            <w:vAlign w:val="bottom"/>
          </w:tcPr>
          <w:p w14:paraId="5E442695">
            <w:pPr>
              <w:spacing w:after="0"/>
              <w:rPr>
                <w:color w:val="auto"/>
                <w:sz w:val="2"/>
                <w:szCs w:val="2"/>
              </w:rPr>
            </w:pPr>
          </w:p>
        </w:tc>
        <w:tc>
          <w:tcPr>
            <w:tcW w:w="340" w:type="dxa"/>
            <w:tcBorders>
              <w:right w:val="single" w:color="auto" w:sz="8" w:space="0"/>
            </w:tcBorders>
            <w:vAlign w:val="bottom"/>
          </w:tcPr>
          <w:p w14:paraId="18287B2B">
            <w:pPr>
              <w:spacing w:after="0"/>
              <w:rPr>
                <w:color w:val="auto"/>
                <w:sz w:val="2"/>
                <w:szCs w:val="2"/>
              </w:rPr>
            </w:pPr>
          </w:p>
        </w:tc>
        <w:tc>
          <w:tcPr>
            <w:tcW w:w="360" w:type="dxa"/>
            <w:tcBorders>
              <w:right w:val="single" w:color="auto" w:sz="8" w:space="0"/>
            </w:tcBorders>
            <w:vAlign w:val="bottom"/>
          </w:tcPr>
          <w:p w14:paraId="3BA6E631">
            <w:pPr>
              <w:spacing w:after="0"/>
              <w:rPr>
                <w:color w:val="auto"/>
                <w:sz w:val="2"/>
                <w:szCs w:val="2"/>
              </w:rPr>
            </w:pPr>
          </w:p>
        </w:tc>
        <w:tc>
          <w:tcPr>
            <w:tcW w:w="320" w:type="dxa"/>
            <w:tcBorders>
              <w:right w:val="single" w:color="auto" w:sz="8" w:space="0"/>
            </w:tcBorders>
            <w:vAlign w:val="bottom"/>
          </w:tcPr>
          <w:p w14:paraId="76442571">
            <w:pPr>
              <w:spacing w:after="0"/>
              <w:rPr>
                <w:color w:val="auto"/>
                <w:sz w:val="2"/>
                <w:szCs w:val="2"/>
              </w:rPr>
            </w:pPr>
          </w:p>
        </w:tc>
        <w:tc>
          <w:tcPr>
            <w:tcW w:w="360" w:type="dxa"/>
            <w:tcBorders>
              <w:right w:val="single" w:color="auto" w:sz="8" w:space="0"/>
            </w:tcBorders>
            <w:vAlign w:val="bottom"/>
          </w:tcPr>
          <w:p w14:paraId="1C5162B8">
            <w:pPr>
              <w:spacing w:after="0"/>
              <w:rPr>
                <w:color w:val="auto"/>
                <w:sz w:val="2"/>
                <w:szCs w:val="2"/>
              </w:rPr>
            </w:pPr>
          </w:p>
        </w:tc>
        <w:tc>
          <w:tcPr>
            <w:tcW w:w="1380" w:type="dxa"/>
            <w:tcBorders>
              <w:right w:val="single" w:color="auto" w:sz="8" w:space="0"/>
            </w:tcBorders>
            <w:vAlign w:val="bottom"/>
          </w:tcPr>
          <w:p w14:paraId="0F5522F0">
            <w:pPr>
              <w:spacing w:after="0"/>
              <w:rPr>
                <w:color w:val="auto"/>
                <w:sz w:val="2"/>
                <w:szCs w:val="2"/>
              </w:rPr>
            </w:pPr>
          </w:p>
        </w:tc>
        <w:tc>
          <w:tcPr>
            <w:tcW w:w="360" w:type="dxa"/>
            <w:tcBorders>
              <w:right w:val="single" w:color="auto" w:sz="8" w:space="0"/>
            </w:tcBorders>
            <w:vAlign w:val="bottom"/>
          </w:tcPr>
          <w:p w14:paraId="7B7345B8">
            <w:pPr>
              <w:spacing w:after="0"/>
              <w:rPr>
                <w:color w:val="auto"/>
                <w:sz w:val="2"/>
                <w:szCs w:val="2"/>
              </w:rPr>
            </w:pPr>
          </w:p>
        </w:tc>
        <w:tc>
          <w:tcPr>
            <w:tcW w:w="660" w:type="dxa"/>
            <w:tcBorders>
              <w:right w:val="single" w:color="auto" w:sz="8" w:space="0"/>
            </w:tcBorders>
            <w:vAlign w:val="bottom"/>
          </w:tcPr>
          <w:p w14:paraId="75C51170">
            <w:pPr>
              <w:spacing w:after="0"/>
              <w:rPr>
                <w:color w:val="auto"/>
                <w:sz w:val="2"/>
                <w:szCs w:val="2"/>
              </w:rPr>
            </w:pPr>
          </w:p>
        </w:tc>
        <w:tc>
          <w:tcPr>
            <w:tcW w:w="460" w:type="dxa"/>
            <w:tcBorders>
              <w:right w:val="single" w:color="auto" w:sz="8" w:space="0"/>
            </w:tcBorders>
            <w:vAlign w:val="bottom"/>
          </w:tcPr>
          <w:p w14:paraId="52BF3376">
            <w:pPr>
              <w:spacing w:after="0"/>
              <w:rPr>
                <w:color w:val="auto"/>
                <w:sz w:val="2"/>
                <w:szCs w:val="2"/>
              </w:rPr>
            </w:pPr>
          </w:p>
        </w:tc>
        <w:tc>
          <w:tcPr>
            <w:tcW w:w="440" w:type="dxa"/>
            <w:tcBorders>
              <w:right w:val="single" w:color="auto" w:sz="8" w:space="0"/>
            </w:tcBorders>
            <w:vAlign w:val="bottom"/>
          </w:tcPr>
          <w:p w14:paraId="2B2BA4EE">
            <w:pPr>
              <w:spacing w:after="0"/>
              <w:rPr>
                <w:color w:val="auto"/>
                <w:sz w:val="2"/>
                <w:szCs w:val="2"/>
              </w:rPr>
            </w:pPr>
          </w:p>
        </w:tc>
        <w:tc>
          <w:tcPr>
            <w:tcW w:w="440" w:type="dxa"/>
            <w:tcBorders>
              <w:bottom w:val="single" w:color="auto" w:sz="8" w:space="0"/>
              <w:right w:val="single" w:color="auto" w:sz="8" w:space="0"/>
            </w:tcBorders>
            <w:vAlign w:val="bottom"/>
          </w:tcPr>
          <w:p w14:paraId="3E081C67">
            <w:pPr>
              <w:spacing w:after="0"/>
              <w:rPr>
                <w:color w:val="auto"/>
                <w:sz w:val="2"/>
                <w:szCs w:val="2"/>
              </w:rPr>
            </w:pPr>
          </w:p>
        </w:tc>
        <w:tc>
          <w:tcPr>
            <w:tcW w:w="340" w:type="dxa"/>
            <w:tcBorders>
              <w:bottom w:val="single" w:color="auto" w:sz="8" w:space="0"/>
              <w:right w:val="single" w:color="auto" w:sz="8" w:space="0"/>
            </w:tcBorders>
            <w:vAlign w:val="bottom"/>
          </w:tcPr>
          <w:p w14:paraId="5A066994">
            <w:pPr>
              <w:spacing w:after="0"/>
              <w:rPr>
                <w:color w:val="auto"/>
                <w:sz w:val="2"/>
                <w:szCs w:val="2"/>
              </w:rPr>
            </w:pPr>
          </w:p>
        </w:tc>
        <w:tc>
          <w:tcPr>
            <w:tcW w:w="1020" w:type="dxa"/>
            <w:tcBorders>
              <w:bottom w:val="single" w:color="auto" w:sz="8" w:space="0"/>
              <w:right w:val="single" w:color="auto" w:sz="8" w:space="0"/>
            </w:tcBorders>
            <w:vAlign w:val="bottom"/>
          </w:tcPr>
          <w:p w14:paraId="3BB0F3D6">
            <w:pPr>
              <w:spacing w:after="0"/>
              <w:rPr>
                <w:color w:val="auto"/>
                <w:sz w:val="2"/>
                <w:szCs w:val="2"/>
              </w:rPr>
            </w:pPr>
          </w:p>
        </w:tc>
        <w:tc>
          <w:tcPr>
            <w:tcW w:w="1420" w:type="dxa"/>
            <w:tcBorders>
              <w:bottom w:val="single" w:color="auto" w:sz="8" w:space="0"/>
              <w:right w:val="single" w:color="auto" w:sz="8" w:space="0"/>
            </w:tcBorders>
            <w:vAlign w:val="bottom"/>
          </w:tcPr>
          <w:p w14:paraId="6D13273E">
            <w:pPr>
              <w:spacing w:after="0"/>
              <w:rPr>
                <w:color w:val="auto"/>
                <w:sz w:val="2"/>
                <w:szCs w:val="2"/>
              </w:rPr>
            </w:pPr>
          </w:p>
        </w:tc>
        <w:tc>
          <w:tcPr>
            <w:tcW w:w="620" w:type="dxa"/>
            <w:tcBorders>
              <w:bottom w:val="single" w:color="auto" w:sz="8" w:space="0"/>
              <w:right w:val="single" w:color="auto" w:sz="8" w:space="0"/>
            </w:tcBorders>
            <w:vAlign w:val="bottom"/>
          </w:tcPr>
          <w:p w14:paraId="4E0FF302">
            <w:pPr>
              <w:spacing w:after="0"/>
              <w:rPr>
                <w:color w:val="auto"/>
                <w:sz w:val="2"/>
                <w:szCs w:val="2"/>
              </w:rPr>
            </w:pPr>
          </w:p>
        </w:tc>
        <w:tc>
          <w:tcPr>
            <w:tcW w:w="0" w:type="dxa"/>
            <w:vAlign w:val="bottom"/>
          </w:tcPr>
          <w:p w14:paraId="5F51233A">
            <w:pPr>
              <w:spacing w:after="0"/>
              <w:rPr>
                <w:color w:val="auto"/>
                <w:sz w:val="1"/>
                <w:szCs w:val="1"/>
              </w:rPr>
            </w:pPr>
          </w:p>
        </w:tc>
      </w:tr>
      <w:tr w14:paraId="62DDF001">
        <w:tblPrEx>
          <w:tblCellMar>
            <w:top w:w="0" w:type="dxa"/>
            <w:left w:w="0" w:type="dxa"/>
            <w:bottom w:w="0" w:type="dxa"/>
            <w:right w:w="0" w:type="dxa"/>
          </w:tblCellMar>
        </w:tblPrEx>
        <w:trPr>
          <w:trHeight w:val="104" w:hRule="atLeast"/>
        </w:trPr>
        <w:tc>
          <w:tcPr>
            <w:tcW w:w="360" w:type="dxa"/>
            <w:tcBorders>
              <w:left w:val="single" w:color="auto" w:sz="8" w:space="0"/>
              <w:right w:val="single" w:color="auto" w:sz="8" w:space="0"/>
            </w:tcBorders>
            <w:vAlign w:val="bottom"/>
          </w:tcPr>
          <w:p w14:paraId="19730A7B">
            <w:pPr>
              <w:spacing w:after="0"/>
              <w:rPr>
                <w:color w:val="auto"/>
                <w:sz w:val="9"/>
                <w:szCs w:val="9"/>
              </w:rPr>
            </w:pPr>
          </w:p>
        </w:tc>
        <w:tc>
          <w:tcPr>
            <w:tcW w:w="920" w:type="dxa"/>
            <w:tcBorders>
              <w:right w:val="single" w:color="auto" w:sz="8" w:space="0"/>
            </w:tcBorders>
            <w:vAlign w:val="bottom"/>
          </w:tcPr>
          <w:p w14:paraId="7F8DEB5A">
            <w:pPr>
              <w:spacing w:after="0"/>
              <w:rPr>
                <w:color w:val="auto"/>
                <w:sz w:val="9"/>
                <w:szCs w:val="9"/>
              </w:rPr>
            </w:pPr>
          </w:p>
        </w:tc>
        <w:tc>
          <w:tcPr>
            <w:tcW w:w="500" w:type="dxa"/>
            <w:tcBorders>
              <w:right w:val="single" w:color="auto" w:sz="8" w:space="0"/>
            </w:tcBorders>
            <w:vAlign w:val="bottom"/>
          </w:tcPr>
          <w:p w14:paraId="57CF9E20">
            <w:pPr>
              <w:spacing w:after="0"/>
              <w:rPr>
                <w:color w:val="auto"/>
                <w:sz w:val="9"/>
                <w:szCs w:val="9"/>
              </w:rPr>
            </w:pPr>
          </w:p>
        </w:tc>
        <w:tc>
          <w:tcPr>
            <w:tcW w:w="340" w:type="dxa"/>
            <w:tcBorders>
              <w:right w:val="single" w:color="auto" w:sz="8" w:space="0"/>
            </w:tcBorders>
            <w:vAlign w:val="bottom"/>
          </w:tcPr>
          <w:p w14:paraId="63B36A43">
            <w:pPr>
              <w:spacing w:after="0"/>
              <w:rPr>
                <w:color w:val="auto"/>
                <w:sz w:val="9"/>
                <w:szCs w:val="9"/>
              </w:rPr>
            </w:pPr>
          </w:p>
        </w:tc>
        <w:tc>
          <w:tcPr>
            <w:tcW w:w="320" w:type="dxa"/>
            <w:tcBorders>
              <w:right w:val="single" w:color="auto" w:sz="8" w:space="0"/>
            </w:tcBorders>
            <w:vAlign w:val="bottom"/>
          </w:tcPr>
          <w:p w14:paraId="40636F54">
            <w:pPr>
              <w:spacing w:after="0"/>
              <w:rPr>
                <w:color w:val="auto"/>
                <w:sz w:val="9"/>
                <w:szCs w:val="9"/>
              </w:rPr>
            </w:pPr>
          </w:p>
        </w:tc>
        <w:tc>
          <w:tcPr>
            <w:tcW w:w="340" w:type="dxa"/>
            <w:tcBorders>
              <w:right w:val="single" w:color="auto" w:sz="8" w:space="0"/>
            </w:tcBorders>
            <w:vAlign w:val="bottom"/>
          </w:tcPr>
          <w:p w14:paraId="110949AB">
            <w:pPr>
              <w:spacing w:after="0"/>
              <w:rPr>
                <w:color w:val="auto"/>
                <w:sz w:val="9"/>
                <w:szCs w:val="9"/>
              </w:rPr>
            </w:pPr>
          </w:p>
        </w:tc>
        <w:tc>
          <w:tcPr>
            <w:tcW w:w="360" w:type="dxa"/>
            <w:tcBorders>
              <w:right w:val="single" w:color="auto" w:sz="8" w:space="0"/>
            </w:tcBorders>
            <w:vAlign w:val="bottom"/>
          </w:tcPr>
          <w:p w14:paraId="4E77480C">
            <w:pPr>
              <w:spacing w:after="0"/>
              <w:rPr>
                <w:color w:val="auto"/>
                <w:sz w:val="9"/>
                <w:szCs w:val="9"/>
              </w:rPr>
            </w:pPr>
          </w:p>
        </w:tc>
        <w:tc>
          <w:tcPr>
            <w:tcW w:w="320" w:type="dxa"/>
            <w:tcBorders>
              <w:right w:val="single" w:color="auto" w:sz="8" w:space="0"/>
            </w:tcBorders>
            <w:vAlign w:val="bottom"/>
          </w:tcPr>
          <w:p w14:paraId="658A343C">
            <w:pPr>
              <w:spacing w:after="0"/>
              <w:rPr>
                <w:color w:val="auto"/>
                <w:sz w:val="9"/>
                <w:szCs w:val="9"/>
              </w:rPr>
            </w:pPr>
          </w:p>
        </w:tc>
        <w:tc>
          <w:tcPr>
            <w:tcW w:w="360" w:type="dxa"/>
            <w:tcBorders>
              <w:right w:val="single" w:color="auto" w:sz="8" w:space="0"/>
            </w:tcBorders>
            <w:vAlign w:val="bottom"/>
          </w:tcPr>
          <w:p w14:paraId="6AEA5223">
            <w:pPr>
              <w:spacing w:after="0"/>
              <w:rPr>
                <w:color w:val="auto"/>
                <w:sz w:val="9"/>
                <w:szCs w:val="9"/>
              </w:rPr>
            </w:pPr>
          </w:p>
        </w:tc>
        <w:tc>
          <w:tcPr>
            <w:tcW w:w="1380" w:type="dxa"/>
            <w:tcBorders>
              <w:right w:val="single" w:color="auto" w:sz="8" w:space="0"/>
            </w:tcBorders>
            <w:vAlign w:val="bottom"/>
          </w:tcPr>
          <w:p w14:paraId="28A069FF">
            <w:pPr>
              <w:spacing w:after="0"/>
              <w:rPr>
                <w:color w:val="auto"/>
                <w:sz w:val="9"/>
                <w:szCs w:val="9"/>
              </w:rPr>
            </w:pPr>
          </w:p>
        </w:tc>
        <w:tc>
          <w:tcPr>
            <w:tcW w:w="360" w:type="dxa"/>
            <w:tcBorders>
              <w:right w:val="single" w:color="auto" w:sz="8" w:space="0"/>
            </w:tcBorders>
            <w:vAlign w:val="bottom"/>
          </w:tcPr>
          <w:p w14:paraId="2A5E5D5F">
            <w:pPr>
              <w:spacing w:after="0"/>
              <w:rPr>
                <w:color w:val="auto"/>
                <w:sz w:val="9"/>
                <w:szCs w:val="9"/>
              </w:rPr>
            </w:pPr>
          </w:p>
        </w:tc>
        <w:tc>
          <w:tcPr>
            <w:tcW w:w="660" w:type="dxa"/>
            <w:tcBorders>
              <w:right w:val="single" w:color="auto" w:sz="8" w:space="0"/>
            </w:tcBorders>
            <w:vAlign w:val="bottom"/>
          </w:tcPr>
          <w:p w14:paraId="44ADD4C4">
            <w:pPr>
              <w:spacing w:after="0"/>
              <w:rPr>
                <w:color w:val="auto"/>
                <w:sz w:val="9"/>
                <w:szCs w:val="9"/>
              </w:rPr>
            </w:pPr>
          </w:p>
        </w:tc>
        <w:tc>
          <w:tcPr>
            <w:tcW w:w="460" w:type="dxa"/>
            <w:tcBorders>
              <w:right w:val="single" w:color="auto" w:sz="8" w:space="0"/>
            </w:tcBorders>
            <w:vAlign w:val="bottom"/>
          </w:tcPr>
          <w:p w14:paraId="26EF1061">
            <w:pPr>
              <w:spacing w:after="0"/>
              <w:rPr>
                <w:color w:val="auto"/>
                <w:sz w:val="9"/>
                <w:szCs w:val="9"/>
              </w:rPr>
            </w:pPr>
          </w:p>
        </w:tc>
        <w:tc>
          <w:tcPr>
            <w:tcW w:w="440" w:type="dxa"/>
            <w:tcBorders>
              <w:right w:val="single" w:color="auto" w:sz="8" w:space="0"/>
            </w:tcBorders>
            <w:vAlign w:val="bottom"/>
          </w:tcPr>
          <w:p w14:paraId="15479B57">
            <w:pPr>
              <w:spacing w:after="0"/>
              <w:rPr>
                <w:color w:val="auto"/>
                <w:sz w:val="9"/>
                <w:szCs w:val="9"/>
              </w:rPr>
            </w:pPr>
          </w:p>
        </w:tc>
        <w:tc>
          <w:tcPr>
            <w:tcW w:w="440" w:type="dxa"/>
            <w:tcBorders>
              <w:right w:val="single" w:color="auto" w:sz="8" w:space="0"/>
            </w:tcBorders>
            <w:vAlign w:val="bottom"/>
          </w:tcPr>
          <w:p w14:paraId="25477336">
            <w:pPr>
              <w:spacing w:after="0" w:line="80" w:lineRule="exact"/>
              <w:rPr>
                <w:color w:val="auto"/>
                <w:sz w:val="20"/>
                <w:szCs w:val="20"/>
              </w:rPr>
            </w:pPr>
            <w:r>
              <w:rPr>
                <w:rFonts w:ascii="宋体" w:hAnsi="宋体" w:eastAsia="宋体" w:cs="宋体"/>
                <w:color w:val="auto"/>
                <w:sz w:val="7"/>
                <w:szCs w:val="7"/>
              </w:rPr>
              <w:t>48</w:t>
            </w:r>
          </w:p>
        </w:tc>
        <w:tc>
          <w:tcPr>
            <w:tcW w:w="340" w:type="dxa"/>
            <w:tcBorders>
              <w:right w:val="single" w:color="auto" w:sz="8" w:space="0"/>
            </w:tcBorders>
            <w:vAlign w:val="bottom"/>
          </w:tcPr>
          <w:p w14:paraId="0DAA340E">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5082E272">
            <w:pPr>
              <w:spacing w:after="0" w:line="80" w:lineRule="exact"/>
              <w:rPr>
                <w:color w:val="auto"/>
                <w:sz w:val="20"/>
                <w:szCs w:val="20"/>
              </w:rPr>
            </w:pPr>
            <w:r>
              <w:rPr>
                <w:rFonts w:ascii="宋体" w:hAnsi="宋体" w:eastAsia="宋体" w:cs="宋体"/>
                <w:color w:val="auto"/>
                <w:sz w:val="7"/>
                <w:szCs w:val="7"/>
              </w:rPr>
              <w:t>食品生产加工环节监管企业数</w:t>
            </w:r>
          </w:p>
        </w:tc>
        <w:tc>
          <w:tcPr>
            <w:tcW w:w="1420" w:type="dxa"/>
            <w:tcBorders>
              <w:right w:val="single" w:color="auto" w:sz="8" w:space="0"/>
            </w:tcBorders>
            <w:vAlign w:val="bottom"/>
          </w:tcPr>
          <w:p w14:paraId="13978952">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4328E7B2">
            <w:pPr>
              <w:spacing w:after="0"/>
              <w:rPr>
                <w:color w:val="auto"/>
                <w:sz w:val="9"/>
                <w:szCs w:val="9"/>
              </w:rPr>
            </w:pPr>
          </w:p>
        </w:tc>
        <w:tc>
          <w:tcPr>
            <w:tcW w:w="0" w:type="dxa"/>
            <w:vAlign w:val="bottom"/>
          </w:tcPr>
          <w:p w14:paraId="3269D740">
            <w:pPr>
              <w:spacing w:after="0"/>
              <w:rPr>
                <w:color w:val="auto"/>
                <w:sz w:val="1"/>
                <w:szCs w:val="1"/>
              </w:rPr>
            </w:pPr>
          </w:p>
        </w:tc>
      </w:tr>
      <w:tr w14:paraId="46BB0AFE">
        <w:tblPrEx>
          <w:tblCellMar>
            <w:top w:w="0" w:type="dxa"/>
            <w:left w:w="0" w:type="dxa"/>
            <w:bottom w:w="0" w:type="dxa"/>
            <w:right w:w="0" w:type="dxa"/>
          </w:tblCellMar>
        </w:tblPrEx>
        <w:trPr>
          <w:trHeight w:val="33" w:hRule="atLeast"/>
        </w:trPr>
        <w:tc>
          <w:tcPr>
            <w:tcW w:w="360" w:type="dxa"/>
            <w:tcBorders>
              <w:left w:val="single" w:color="auto" w:sz="8" w:space="0"/>
              <w:right w:val="single" w:color="auto" w:sz="8" w:space="0"/>
            </w:tcBorders>
            <w:vAlign w:val="bottom"/>
          </w:tcPr>
          <w:p w14:paraId="11509A6C">
            <w:pPr>
              <w:spacing w:after="0"/>
              <w:rPr>
                <w:color w:val="auto"/>
                <w:sz w:val="2"/>
                <w:szCs w:val="2"/>
              </w:rPr>
            </w:pPr>
          </w:p>
        </w:tc>
        <w:tc>
          <w:tcPr>
            <w:tcW w:w="920" w:type="dxa"/>
            <w:tcBorders>
              <w:right w:val="single" w:color="auto" w:sz="8" w:space="0"/>
            </w:tcBorders>
            <w:vAlign w:val="bottom"/>
          </w:tcPr>
          <w:p w14:paraId="7F701740">
            <w:pPr>
              <w:spacing w:after="0"/>
              <w:rPr>
                <w:color w:val="auto"/>
                <w:sz w:val="2"/>
                <w:szCs w:val="2"/>
              </w:rPr>
            </w:pPr>
          </w:p>
        </w:tc>
        <w:tc>
          <w:tcPr>
            <w:tcW w:w="500" w:type="dxa"/>
            <w:tcBorders>
              <w:right w:val="single" w:color="auto" w:sz="8" w:space="0"/>
            </w:tcBorders>
            <w:vAlign w:val="bottom"/>
          </w:tcPr>
          <w:p w14:paraId="78C6E292">
            <w:pPr>
              <w:spacing w:after="0"/>
              <w:rPr>
                <w:color w:val="auto"/>
                <w:sz w:val="2"/>
                <w:szCs w:val="2"/>
              </w:rPr>
            </w:pPr>
          </w:p>
        </w:tc>
        <w:tc>
          <w:tcPr>
            <w:tcW w:w="340" w:type="dxa"/>
            <w:tcBorders>
              <w:right w:val="single" w:color="auto" w:sz="8" w:space="0"/>
            </w:tcBorders>
            <w:vAlign w:val="bottom"/>
          </w:tcPr>
          <w:p w14:paraId="28BC73B1">
            <w:pPr>
              <w:spacing w:after="0"/>
              <w:rPr>
                <w:color w:val="auto"/>
                <w:sz w:val="2"/>
                <w:szCs w:val="2"/>
              </w:rPr>
            </w:pPr>
          </w:p>
        </w:tc>
        <w:tc>
          <w:tcPr>
            <w:tcW w:w="320" w:type="dxa"/>
            <w:tcBorders>
              <w:right w:val="single" w:color="auto" w:sz="8" w:space="0"/>
            </w:tcBorders>
            <w:vAlign w:val="bottom"/>
          </w:tcPr>
          <w:p w14:paraId="71119E82">
            <w:pPr>
              <w:spacing w:after="0"/>
              <w:rPr>
                <w:color w:val="auto"/>
                <w:sz w:val="2"/>
                <w:szCs w:val="2"/>
              </w:rPr>
            </w:pPr>
          </w:p>
        </w:tc>
        <w:tc>
          <w:tcPr>
            <w:tcW w:w="340" w:type="dxa"/>
            <w:tcBorders>
              <w:right w:val="single" w:color="auto" w:sz="8" w:space="0"/>
            </w:tcBorders>
            <w:vAlign w:val="bottom"/>
          </w:tcPr>
          <w:p w14:paraId="61D1C509">
            <w:pPr>
              <w:spacing w:after="0"/>
              <w:rPr>
                <w:color w:val="auto"/>
                <w:sz w:val="2"/>
                <w:szCs w:val="2"/>
              </w:rPr>
            </w:pPr>
          </w:p>
        </w:tc>
        <w:tc>
          <w:tcPr>
            <w:tcW w:w="360" w:type="dxa"/>
            <w:tcBorders>
              <w:right w:val="single" w:color="auto" w:sz="8" w:space="0"/>
            </w:tcBorders>
            <w:vAlign w:val="bottom"/>
          </w:tcPr>
          <w:p w14:paraId="1D1C9499">
            <w:pPr>
              <w:spacing w:after="0"/>
              <w:rPr>
                <w:color w:val="auto"/>
                <w:sz w:val="2"/>
                <w:szCs w:val="2"/>
              </w:rPr>
            </w:pPr>
          </w:p>
        </w:tc>
        <w:tc>
          <w:tcPr>
            <w:tcW w:w="320" w:type="dxa"/>
            <w:tcBorders>
              <w:right w:val="single" w:color="auto" w:sz="8" w:space="0"/>
            </w:tcBorders>
            <w:vAlign w:val="bottom"/>
          </w:tcPr>
          <w:p w14:paraId="3BDE49B6">
            <w:pPr>
              <w:spacing w:after="0"/>
              <w:rPr>
                <w:color w:val="auto"/>
                <w:sz w:val="2"/>
                <w:szCs w:val="2"/>
              </w:rPr>
            </w:pPr>
          </w:p>
        </w:tc>
        <w:tc>
          <w:tcPr>
            <w:tcW w:w="360" w:type="dxa"/>
            <w:tcBorders>
              <w:right w:val="single" w:color="auto" w:sz="8" w:space="0"/>
            </w:tcBorders>
            <w:vAlign w:val="bottom"/>
          </w:tcPr>
          <w:p w14:paraId="08FDAB34">
            <w:pPr>
              <w:spacing w:after="0"/>
              <w:rPr>
                <w:color w:val="auto"/>
                <w:sz w:val="2"/>
                <w:szCs w:val="2"/>
              </w:rPr>
            </w:pPr>
          </w:p>
        </w:tc>
        <w:tc>
          <w:tcPr>
            <w:tcW w:w="1380" w:type="dxa"/>
            <w:tcBorders>
              <w:right w:val="single" w:color="auto" w:sz="8" w:space="0"/>
            </w:tcBorders>
            <w:vAlign w:val="bottom"/>
          </w:tcPr>
          <w:p w14:paraId="3C448C89">
            <w:pPr>
              <w:spacing w:after="0"/>
              <w:rPr>
                <w:color w:val="auto"/>
                <w:sz w:val="2"/>
                <w:szCs w:val="2"/>
              </w:rPr>
            </w:pPr>
          </w:p>
        </w:tc>
        <w:tc>
          <w:tcPr>
            <w:tcW w:w="360" w:type="dxa"/>
            <w:tcBorders>
              <w:right w:val="single" w:color="auto" w:sz="8" w:space="0"/>
            </w:tcBorders>
            <w:vAlign w:val="bottom"/>
          </w:tcPr>
          <w:p w14:paraId="5E8AFCC1">
            <w:pPr>
              <w:spacing w:after="0"/>
              <w:rPr>
                <w:color w:val="auto"/>
                <w:sz w:val="2"/>
                <w:szCs w:val="2"/>
              </w:rPr>
            </w:pPr>
          </w:p>
        </w:tc>
        <w:tc>
          <w:tcPr>
            <w:tcW w:w="660" w:type="dxa"/>
            <w:tcBorders>
              <w:right w:val="single" w:color="auto" w:sz="8" w:space="0"/>
            </w:tcBorders>
            <w:vAlign w:val="bottom"/>
          </w:tcPr>
          <w:p w14:paraId="7498CD0A">
            <w:pPr>
              <w:spacing w:after="0"/>
              <w:rPr>
                <w:color w:val="auto"/>
                <w:sz w:val="2"/>
                <w:szCs w:val="2"/>
              </w:rPr>
            </w:pPr>
          </w:p>
        </w:tc>
        <w:tc>
          <w:tcPr>
            <w:tcW w:w="460" w:type="dxa"/>
            <w:tcBorders>
              <w:right w:val="single" w:color="auto" w:sz="8" w:space="0"/>
            </w:tcBorders>
            <w:vAlign w:val="bottom"/>
          </w:tcPr>
          <w:p w14:paraId="722ABB33">
            <w:pPr>
              <w:spacing w:after="0"/>
              <w:rPr>
                <w:color w:val="auto"/>
                <w:sz w:val="2"/>
                <w:szCs w:val="2"/>
              </w:rPr>
            </w:pPr>
          </w:p>
        </w:tc>
        <w:tc>
          <w:tcPr>
            <w:tcW w:w="440" w:type="dxa"/>
            <w:tcBorders>
              <w:right w:val="single" w:color="auto" w:sz="8" w:space="0"/>
            </w:tcBorders>
            <w:vAlign w:val="bottom"/>
          </w:tcPr>
          <w:p w14:paraId="0B7C1E03">
            <w:pPr>
              <w:spacing w:after="0"/>
              <w:rPr>
                <w:color w:val="auto"/>
                <w:sz w:val="2"/>
                <w:szCs w:val="2"/>
              </w:rPr>
            </w:pPr>
          </w:p>
        </w:tc>
        <w:tc>
          <w:tcPr>
            <w:tcW w:w="440" w:type="dxa"/>
            <w:tcBorders>
              <w:bottom w:val="single" w:color="auto" w:sz="8" w:space="0"/>
              <w:right w:val="single" w:color="auto" w:sz="8" w:space="0"/>
            </w:tcBorders>
            <w:vAlign w:val="bottom"/>
          </w:tcPr>
          <w:p w14:paraId="35AE7005">
            <w:pPr>
              <w:spacing w:after="0"/>
              <w:rPr>
                <w:color w:val="auto"/>
                <w:sz w:val="2"/>
                <w:szCs w:val="2"/>
              </w:rPr>
            </w:pPr>
          </w:p>
        </w:tc>
        <w:tc>
          <w:tcPr>
            <w:tcW w:w="340" w:type="dxa"/>
            <w:tcBorders>
              <w:bottom w:val="single" w:color="auto" w:sz="8" w:space="0"/>
              <w:right w:val="single" w:color="auto" w:sz="8" w:space="0"/>
            </w:tcBorders>
            <w:vAlign w:val="bottom"/>
          </w:tcPr>
          <w:p w14:paraId="652DF8CF">
            <w:pPr>
              <w:spacing w:after="0"/>
              <w:rPr>
                <w:color w:val="auto"/>
                <w:sz w:val="2"/>
                <w:szCs w:val="2"/>
              </w:rPr>
            </w:pPr>
          </w:p>
        </w:tc>
        <w:tc>
          <w:tcPr>
            <w:tcW w:w="1020" w:type="dxa"/>
            <w:tcBorders>
              <w:bottom w:val="single" w:color="auto" w:sz="8" w:space="0"/>
              <w:right w:val="single" w:color="auto" w:sz="8" w:space="0"/>
            </w:tcBorders>
            <w:vAlign w:val="bottom"/>
          </w:tcPr>
          <w:p w14:paraId="1761C3B3">
            <w:pPr>
              <w:spacing w:after="0"/>
              <w:rPr>
                <w:color w:val="auto"/>
                <w:sz w:val="2"/>
                <w:szCs w:val="2"/>
              </w:rPr>
            </w:pPr>
          </w:p>
        </w:tc>
        <w:tc>
          <w:tcPr>
            <w:tcW w:w="1420" w:type="dxa"/>
            <w:tcBorders>
              <w:bottom w:val="single" w:color="auto" w:sz="8" w:space="0"/>
              <w:right w:val="single" w:color="auto" w:sz="8" w:space="0"/>
            </w:tcBorders>
            <w:vAlign w:val="bottom"/>
          </w:tcPr>
          <w:p w14:paraId="19830FEA">
            <w:pPr>
              <w:spacing w:after="0"/>
              <w:rPr>
                <w:color w:val="auto"/>
                <w:sz w:val="2"/>
                <w:szCs w:val="2"/>
              </w:rPr>
            </w:pPr>
          </w:p>
        </w:tc>
        <w:tc>
          <w:tcPr>
            <w:tcW w:w="620" w:type="dxa"/>
            <w:tcBorders>
              <w:bottom w:val="single" w:color="auto" w:sz="8" w:space="0"/>
              <w:right w:val="single" w:color="auto" w:sz="8" w:space="0"/>
            </w:tcBorders>
            <w:vAlign w:val="bottom"/>
          </w:tcPr>
          <w:p w14:paraId="01E1B627">
            <w:pPr>
              <w:spacing w:after="0"/>
              <w:rPr>
                <w:color w:val="auto"/>
                <w:sz w:val="2"/>
                <w:szCs w:val="2"/>
              </w:rPr>
            </w:pPr>
          </w:p>
        </w:tc>
        <w:tc>
          <w:tcPr>
            <w:tcW w:w="0" w:type="dxa"/>
            <w:vAlign w:val="bottom"/>
          </w:tcPr>
          <w:p w14:paraId="195BAE86">
            <w:pPr>
              <w:spacing w:after="0"/>
              <w:rPr>
                <w:color w:val="auto"/>
                <w:sz w:val="1"/>
                <w:szCs w:val="1"/>
              </w:rPr>
            </w:pPr>
          </w:p>
        </w:tc>
      </w:tr>
      <w:tr w14:paraId="1BAC6D71">
        <w:tblPrEx>
          <w:tblCellMar>
            <w:top w:w="0" w:type="dxa"/>
            <w:left w:w="0" w:type="dxa"/>
            <w:bottom w:w="0" w:type="dxa"/>
            <w:right w:w="0" w:type="dxa"/>
          </w:tblCellMar>
        </w:tblPrEx>
        <w:trPr>
          <w:trHeight w:val="103" w:hRule="atLeast"/>
        </w:trPr>
        <w:tc>
          <w:tcPr>
            <w:tcW w:w="360" w:type="dxa"/>
            <w:tcBorders>
              <w:left w:val="single" w:color="auto" w:sz="8" w:space="0"/>
              <w:right w:val="single" w:color="auto" w:sz="8" w:space="0"/>
            </w:tcBorders>
            <w:vAlign w:val="bottom"/>
          </w:tcPr>
          <w:p w14:paraId="772722DF">
            <w:pPr>
              <w:spacing w:after="0"/>
              <w:rPr>
                <w:color w:val="auto"/>
                <w:sz w:val="8"/>
                <w:szCs w:val="8"/>
              </w:rPr>
            </w:pPr>
          </w:p>
        </w:tc>
        <w:tc>
          <w:tcPr>
            <w:tcW w:w="920" w:type="dxa"/>
            <w:tcBorders>
              <w:right w:val="single" w:color="auto" w:sz="8" w:space="0"/>
            </w:tcBorders>
            <w:vAlign w:val="bottom"/>
          </w:tcPr>
          <w:p w14:paraId="45E718CB">
            <w:pPr>
              <w:spacing w:after="0"/>
              <w:rPr>
                <w:color w:val="auto"/>
                <w:sz w:val="8"/>
                <w:szCs w:val="8"/>
              </w:rPr>
            </w:pPr>
          </w:p>
        </w:tc>
        <w:tc>
          <w:tcPr>
            <w:tcW w:w="500" w:type="dxa"/>
            <w:tcBorders>
              <w:right w:val="single" w:color="auto" w:sz="8" w:space="0"/>
            </w:tcBorders>
            <w:vAlign w:val="bottom"/>
          </w:tcPr>
          <w:p w14:paraId="3DD8F310">
            <w:pPr>
              <w:spacing w:after="0"/>
              <w:rPr>
                <w:color w:val="auto"/>
                <w:sz w:val="8"/>
                <w:szCs w:val="8"/>
              </w:rPr>
            </w:pPr>
          </w:p>
        </w:tc>
        <w:tc>
          <w:tcPr>
            <w:tcW w:w="340" w:type="dxa"/>
            <w:tcBorders>
              <w:right w:val="single" w:color="auto" w:sz="8" w:space="0"/>
            </w:tcBorders>
            <w:vAlign w:val="bottom"/>
          </w:tcPr>
          <w:p w14:paraId="6EF9261D">
            <w:pPr>
              <w:spacing w:after="0"/>
              <w:rPr>
                <w:color w:val="auto"/>
                <w:sz w:val="8"/>
                <w:szCs w:val="8"/>
              </w:rPr>
            </w:pPr>
          </w:p>
        </w:tc>
        <w:tc>
          <w:tcPr>
            <w:tcW w:w="320" w:type="dxa"/>
            <w:tcBorders>
              <w:right w:val="single" w:color="auto" w:sz="8" w:space="0"/>
            </w:tcBorders>
            <w:vAlign w:val="bottom"/>
          </w:tcPr>
          <w:p w14:paraId="5576DFC5">
            <w:pPr>
              <w:spacing w:after="0"/>
              <w:rPr>
                <w:color w:val="auto"/>
                <w:sz w:val="8"/>
                <w:szCs w:val="8"/>
              </w:rPr>
            </w:pPr>
          </w:p>
        </w:tc>
        <w:tc>
          <w:tcPr>
            <w:tcW w:w="340" w:type="dxa"/>
            <w:tcBorders>
              <w:right w:val="single" w:color="auto" w:sz="8" w:space="0"/>
            </w:tcBorders>
            <w:vAlign w:val="bottom"/>
          </w:tcPr>
          <w:p w14:paraId="56AC0B9D">
            <w:pPr>
              <w:spacing w:after="0"/>
              <w:rPr>
                <w:color w:val="auto"/>
                <w:sz w:val="8"/>
                <w:szCs w:val="8"/>
              </w:rPr>
            </w:pPr>
          </w:p>
        </w:tc>
        <w:tc>
          <w:tcPr>
            <w:tcW w:w="360" w:type="dxa"/>
            <w:tcBorders>
              <w:right w:val="single" w:color="auto" w:sz="8" w:space="0"/>
            </w:tcBorders>
            <w:vAlign w:val="bottom"/>
          </w:tcPr>
          <w:p w14:paraId="27FF40CB">
            <w:pPr>
              <w:spacing w:after="0"/>
              <w:rPr>
                <w:color w:val="auto"/>
                <w:sz w:val="8"/>
                <w:szCs w:val="8"/>
              </w:rPr>
            </w:pPr>
          </w:p>
        </w:tc>
        <w:tc>
          <w:tcPr>
            <w:tcW w:w="320" w:type="dxa"/>
            <w:tcBorders>
              <w:right w:val="single" w:color="auto" w:sz="8" w:space="0"/>
            </w:tcBorders>
            <w:vAlign w:val="bottom"/>
          </w:tcPr>
          <w:p w14:paraId="6FA22ED6">
            <w:pPr>
              <w:spacing w:after="0"/>
              <w:rPr>
                <w:color w:val="auto"/>
                <w:sz w:val="8"/>
                <w:szCs w:val="8"/>
              </w:rPr>
            </w:pPr>
          </w:p>
        </w:tc>
        <w:tc>
          <w:tcPr>
            <w:tcW w:w="360" w:type="dxa"/>
            <w:tcBorders>
              <w:right w:val="single" w:color="auto" w:sz="8" w:space="0"/>
            </w:tcBorders>
            <w:vAlign w:val="bottom"/>
          </w:tcPr>
          <w:p w14:paraId="6B2F43AB">
            <w:pPr>
              <w:spacing w:after="0"/>
              <w:rPr>
                <w:color w:val="auto"/>
                <w:sz w:val="8"/>
                <w:szCs w:val="8"/>
              </w:rPr>
            </w:pPr>
          </w:p>
        </w:tc>
        <w:tc>
          <w:tcPr>
            <w:tcW w:w="1380" w:type="dxa"/>
            <w:tcBorders>
              <w:right w:val="single" w:color="auto" w:sz="8" w:space="0"/>
            </w:tcBorders>
            <w:vAlign w:val="bottom"/>
          </w:tcPr>
          <w:p w14:paraId="5782E522">
            <w:pPr>
              <w:spacing w:after="0"/>
              <w:rPr>
                <w:color w:val="auto"/>
                <w:sz w:val="8"/>
                <w:szCs w:val="8"/>
              </w:rPr>
            </w:pPr>
          </w:p>
        </w:tc>
        <w:tc>
          <w:tcPr>
            <w:tcW w:w="360" w:type="dxa"/>
            <w:tcBorders>
              <w:right w:val="single" w:color="auto" w:sz="8" w:space="0"/>
            </w:tcBorders>
            <w:vAlign w:val="bottom"/>
          </w:tcPr>
          <w:p w14:paraId="1F281319">
            <w:pPr>
              <w:spacing w:after="0"/>
              <w:rPr>
                <w:color w:val="auto"/>
                <w:sz w:val="8"/>
                <w:szCs w:val="8"/>
              </w:rPr>
            </w:pPr>
          </w:p>
        </w:tc>
        <w:tc>
          <w:tcPr>
            <w:tcW w:w="660" w:type="dxa"/>
            <w:tcBorders>
              <w:right w:val="single" w:color="auto" w:sz="8" w:space="0"/>
            </w:tcBorders>
            <w:vAlign w:val="bottom"/>
          </w:tcPr>
          <w:p w14:paraId="2B566114">
            <w:pPr>
              <w:spacing w:after="0"/>
              <w:rPr>
                <w:color w:val="auto"/>
                <w:sz w:val="8"/>
                <w:szCs w:val="8"/>
              </w:rPr>
            </w:pPr>
          </w:p>
        </w:tc>
        <w:tc>
          <w:tcPr>
            <w:tcW w:w="460" w:type="dxa"/>
            <w:tcBorders>
              <w:right w:val="single" w:color="auto" w:sz="8" w:space="0"/>
            </w:tcBorders>
            <w:vAlign w:val="bottom"/>
          </w:tcPr>
          <w:p w14:paraId="60C3D73D">
            <w:pPr>
              <w:spacing w:after="0"/>
              <w:rPr>
                <w:color w:val="auto"/>
                <w:sz w:val="8"/>
                <w:szCs w:val="8"/>
              </w:rPr>
            </w:pPr>
          </w:p>
        </w:tc>
        <w:tc>
          <w:tcPr>
            <w:tcW w:w="440" w:type="dxa"/>
            <w:tcBorders>
              <w:right w:val="single" w:color="auto" w:sz="8" w:space="0"/>
            </w:tcBorders>
            <w:vAlign w:val="bottom"/>
          </w:tcPr>
          <w:p w14:paraId="2A78354F">
            <w:pPr>
              <w:spacing w:after="0"/>
              <w:rPr>
                <w:color w:val="auto"/>
                <w:sz w:val="8"/>
                <w:szCs w:val="8"/>
              </w:rPr>
            </w:pPr>
          </w:p>
        </w:tc>
        <w:tc>
          <w:tcPr>
            <w:tcW w:w="440" w:type="dxa"/>
            <w:tcBorders>
              <w:right w:val="single" w:color="auto" w:sz="8" w:space="0"/>
            </w:tcBorders>
            <w:vAlign w:val="bottom"/>
          </w:tcPr>
          <w:p w14:paraId="434DCF24">
            <w:pPr>
              <w:spacing w:after="0" w:line="80" w:lineRule="exact"/>
              <w:rPr>
                <w:color w:val="auto"/>
                <w:sz w:val="20"/>
                <w:szCs w:val="20"/>
              </w:rPr>
            </w:pPr>
            <w:r>
              <w:rPr>
                <w:rFonts w:ascii="宋体" w:hAnsi="宋体" w:eastAsia="宋体" w:cs="宋体"/>
                <w:color w:val="auto"/>
                <w:sz w:val="7"/>
                <w:szCs w:val="7"/>
              </w:rPr>
              <w:t>2000</w:t>
            </w:r>
          </w:p>
        </w:tc>
        <w:tc>
          <w:tcPr>
            <w:tcW w:w="340" w:type="dxa"/>
            <w:tcBorders>
              <w:right w:val="single" w:color="auto" w:sz="8" w:space="0"/>
            </w:tcBorders>
            <w:vAlign w:val="bottom"/>
          </w:tcPr>
          <w:p w14:paraId="240AD35D">
            <w:pPr>
              <w:spacing w:after="0" w:line="80" w:lineRule="exact"/>
              <w:rPr>
                <w:color w:val="auto"/>
                <w:sz w:val="20"/>
                <w:szCs w:val="20"/>
              </w:rPr>
            </w:pPr>
            <w:r>
              <w:rPr>
                <w:rFonts w:ascii="宋体" w:hAnsi="宋体" w:eastAsia="宋体" w:cs="宋体"/>
                <w:color w:val="auto"/>
                <w:sz w:val="7"/>
                <w:szCs w:val="7"/>
              </w:rPr>
              <w:t>家</w:t>
            </w:r>
          </w:p>
        </w:tc>
        <w:tc>
          <w:tcPr>
            <w:tcW w:w="1020" w:type="dxa"/>
            <w:tcBorders>
              <w:right w:val="single" w:color="auto" w:sz="8" w:space="0"/>
            </w:tcBorders>
            <w:vAlign w:val="bottom"/>
          </w:tcPr>
          <w:p w14:paraId="60D005F4">
            <w:pPr>
              <w:spacing w:after="0" w:line="80" w:lineRule="exact"/>
              <w:rPr>
                <w:color w:val="auto"/>
                <w:sz w:val="20"/>
                <w:szCs w:val="20"/>
              </w:rPr>
            </w:pPr>
            <w:r>
              <w:rPr>
                <w:rFonts w:ascii="宋体" w:hAnsi="宋体" w:eastAsia="宋体" w:cs="宋体"/>
                <w:color w:val="auto"/>
                <w:sz w:val="7"/>
                <w:szCs w:val="7"/>
              </w:rPr>
              <w:t>食品经营环节监管企业</w:t>
            </w:r>
          </w:p>
        </w:tc>
        <w:tc>
          <w:tcPr>
            <w:tcW w:w="1420" w:type="dxa"/>
            <w:tcBorders>
              <w:right w:val="single" w:color="auto" w:sz="8" w:space="0"/>
            </w:tcBorders>
            <w:vAlign w:val="bottom"/>
          </w:tcPr>
          <w:p w14:paraId="29F70AF1">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24D3085A">
            <w:pPr>
              <w:spacing w:after="0"/>
              <w:rPr>
                <w:color w:val="auto"/>
                <w:sz w:val="8"/>
                <w:szCs w:val="8"/>
              </w:rPr>
            </w:pPr>
          </w:p>
        </w:tc>
        <w:tc>
          <w:tcPr>
            <w:tcW w:w="0" w:type="dxa"/>
            <w:vAlign w:val="bottom"/>
          </w:tcPr>
          <w:p w14:paraId="00C4CD96">
            <w:pPr>
              <w:spacing w:after="0"/>
              <w:rPr>
                <w:color w:val="auto"/>
                <w:sz w:val="1"/>
                <w:szCs w:val="1"/>
              </w:rPr>
            </w:pPr>
          </w:p>
        </w:tc>
      </w:tr>
      <w:tr w14:paraId="79B5C554">
        <w:trPr>
          <w:trHeight w:val="33" w:hRule="atLeast"/>
        </w:trPr>
        <w:tc>
          <w:tcPr>
            <w:tcW w:w="360" w:type="dxa"/>
            <w:tcBorders>
              <w:left w:val="single" w:color="auto" w:sz="8" w:space="0"/>
              <w:right w:val="single" w:color="auto" w:sz="8" w:space="0"/>
            </w:tcBorders>
            <w:vAlign w:val="bottom"/>
          </w:tcPr>
          <w:p w14:paraId="2A9EBF5F">
            <w:pPr>
              <w:spacing w:after="0"/>
              <w:rPr>
                <w:color w:val="auto"/>
                <w:sz w:val="2"/>
                <w:szCs w:val="2"/>
              </w:rPr>
            </w:pPr>
          </w:p>
        </w:tc>
        <w:tc>
          <w:tcPr>
            <w:tcW w:w="920" w:type="dxa"/>
            <w:tcBorders>
              <w:right w:val="single" w:color="auto" w:sz="8" w:space="0"/>
            </w:tcBorders>
            <w:vAlign w:val="bottom"/>
          </w:tcPr>
          <w:p w14:paraId="0F7408C8">
            <w:pPr>
              <w:spacing w:after="0"/>
              <w:rPr>
                <w:color w:val="auto"/>
                <w:sz w:val="2"/>
                <w:szCs w:val="2"/>
              </w:rPr>
            </w:pPr>
          </w:p>
        </w:tc>
        <w:tc>
          <w:tcPr>
            <w:tcW w:w="500" w:type="dxa"/>
            <w:tcBorders>
              <w:right w:val="single" w:color="auto" w:sz="8" w:space="0"/>
            </w:tcBorders>
            <w:vAlign w:val="bottom"/>
          </w:tcPr>
          <w:p w14:paraId="02011673">
            <w:pPr>
              <w:spacing w:after="0"/>
              <w:rPr>
                <w:color w:val="auto"/>
                <w:sz w:val="2"/>
                <w:szCs w:val="2"/>
              </w:rPr>
            </w:pPr>
          </w:p>
        </w:tc>
        <w:tc>
          <w:tcPr>
            <w:tcW w:w="340" w:type="dxa"/>
            <w:tcBorders>
              <w:right w:val="single" w:color="auto" w:sz="8" w:space="0"/>
            </w:tcBorders>
            <w:vAlign w:val="bottom"/>
          </w:tcPr>
          <w:p w14:paraId="507BD48F">
            <w:pPr>
              <w:spacing w:after="0"/>
              <w:rPr>
                <w:color w:val="auto"/>
                <w:sz w:val="2"/>
                <w:szCs w:val="2"/>
              </w:rPr>
            </w:pPr>
          </w:p>
        </w:tc>
        <w:tc>
          <w:tcPr>
            <w:tcW w:w="320" w:type="dxa"/>
            <w:tcBorders>
              <w:right w:val="single" w:color="auto" w:sz="8" w:space="0"/>
            </w:tcBorders>
            <w:vAlign w:val="bottom"/>
          </w:tcPr>
          <w:p w14:paraId="5E630A21">
            <w:pPr>
              <w:spacing w:after="0"/>
              <w:rPr>
                <w:color w:val="auto"/>
                <w:sz w:val="2"/>
                <w:szCs w:val="2"/>
              </w:rPr>
            </w:pPr>
          </w:p>
        </w:tc>
        <w:tc>
          <w:tcPr>
            <w:tcW w:w="340" w:type="dxa"/>
            <w:tcBorders>
              <w:right w:val="single" w:color="auto" w:sz="8" w:space="0"/>
            </w:tcBorders>
            <w:vAlign w:val="bottom"/>
          </w:tcPr>
          <w:p w14:paraId="0B3BBEC4">
            <w:pPr>
              <w:spacing w:after="0"/>
              <w:rPr>
                <w:color w:val="auto"/>
                <w:sz w:val="2"/>
                <w:szCs w:val="2"/>
              </w:rPr>
            </w:pPr>
          </w:p>
        </w:tc>
        <w:tc>
          <w:tcPr>
            <w:tcW w:w="360" w:type="dxa"/>
            <w:tcBorders>
              <w:right w:val="single" w:color="auto" w:sz="8" w:space="0"/>
            </w:tcBorders>
            <w:vAlign w:val="bottom"/>
          </w:tcPr>
          <w:p w14:paraId="0E0C35B1">
            <w:pPr>
              <w:spacing w:after="0"/>
              <w:rPr>
                <w:color w:val="auto"/>
                <w:sz w:val="2"/>
                <w:szCs w:val="2"/>
              </w:rPr>
            </w:pPr>
          </w:p>
        </w:tc>
        <w:tc>
          <w:tcPr>
            <w:tcW w:w="320" w:type="dxa"/>
            <w:tcBorders>
              <w:right w:val="single" w:color="auto" w:sz="8" w:space="0"/>
            </w:tcBorders>
            <w:vAlign w:val="bottom"/>
          </w:tcPr>
          <w:p w14:paraId="1EE6F23C">
            <w:pPr>
              <w:spacing w:after="0"/>
              <w:rPr>
                <w:color w:val="auto"/>
                <w:sz w:val="2"/>
                <w:szCs w:val="2"/>
              </w:rPr>
            </w:pPr>
          </w:p>
        </w:tc>
        <w:tc>
          <w:tcPr>
            <w:tcW w:w="360" w:type="dxa"/>
            <w:tcBorders>
              <w:right w:val="single" w:color="auto" w:sz="8" w:space="0"/>
            </w:tcBorders>
            <w:vAlign w:val="bottom"/>
          </w:tcPr>
          <w:p w14:paraId="5D50C81B">
            <w:pPr>
              <w:spacing w:after="0"/>
              <w:rPr>
                <w:color w:val="auto"/>
                <w:sz w:val="2"/>
                <w:szCs w:val="2"/>
              </w:rPr>
            </w:pPr>
          </w:p>
        </w:tc>
        <w:tc>
          <w:tcPr>
            <w:tcW w:w="1380" w:type="dxa"/>
            <w:tcBorders>
              <w:right w:val="single" w:color="auto" w:sz="8" w:space="0"/>
            </w:tcBorders>
            <w:vAlign w:val="bottom"/>
          </w:tcPr>
          <w:p w14:paraId="793DD0DE">
            <w:pPr>
              <w:spacing w:after="0"/>
              <w:rPr>
                <w:color w:val="auto"/>
                <w:sz w:val="2"/>
                <w:szCs w:val="2"/>
              </w:rPr>
            </w:pPr>
          </w:p>
        </w:tc>
        <w:tc>
          <w:tcPr>
            <w:tcW w:w="360" w:type="dxa"/>
            <w:tcBorders>
              <w:right w:val="single" w:color="auto" w:sz="8" w:space="0"/>
            </w:tcBorders>
            <w:vAlign w:val="bottom"/>
          </w:tcPr>
          <w:p w14:paraId="0F958ACB">
            <w:pPr>
              <w:spacing w:after="0"/>
              <w:rPr>
                <w:color w:val="auto"/>
                <w:sz w:val="2"/>
                <w:szCs w:val="2"/>
              </w:rPr>
            </w:pPr>
          </w:p>
        </w:tc>
        <w:tc>
          <w:tcPr>
            <w:tcW w:w="660" w:type="dxa"/>
            <w:tcBorders>
              <w:right w:val="single" w:color="auto" w:sz="8" w:space="0"/>
            </w:tcBorders>
            <w:vAlign w:val="bottom"/>
          </w:tcPr>
          <w:p w14:paraId="3A341F0A">
            <w:pPr>
              <w:spacing w:after="0"/>
              <w:rPr>
                <w:color w:val="auto"/>
                <w:sz w:val="2"/>
                <w:szCs w:val="2"/>
              </w:rPr>
            </w:pPr>
          </w:p>
        </w:tc>
        <w:tc>
          <w:tcPr>
            <w:tcW w:w="460" w:type="dxa"/>
            <w:tcBorders>
              <w:right w:val="single" w:color="auto" w:sz="8" w:space="0"/>
            </w:tcBorders>
            <w:vAlign w:val="bottom"/>
          </w:tcPr>
          <w:p w14:paraId="57572EEB">
            <w:pPr>
              <w:spacing w:after="0"/>
              <w:rPr>
                <w:color w:val="auto"/>
                <w:sz w:val="2"/>
                <w:szCs w:val="2"/>
              </w:rPr>
            </w:pPr>
          </w:p>
        </w:tc>
        <w:tc>
          <w:tcPr>
            <w:tcW w:w="440" w:type="dxa"/>
            <w:tcBorders>
              <w:right w:val="single" w:color="auto" w:sz="8" w:space="0"/>
            </w:tcBorders>
            <w:vAlign w:val="bottom"/>
          </w:tcPr>
          <w:p w14:paraId="4D49C42D">
            <w:pPr>
              <w:spacing w:after="0"/>
              <w:rPr>
                <w:color w:val="auto"/>
                <w:sz w:val="2"/>
                <w:szCs w:val="2"/>
              </w:rPr>
            </w:pPr>
          </w:p>
        </w:tc>
        <w:tc>
          <w:tcPr>
            <w:tcW w:w="440" w:type="dxa"/>
            <w:tcBorders>
              <w:bottom w:val="single" w:color="auto" w:sz="8" w:space="0"/>
              <w:right w:val="single" w:color="auto" w:sz="8" w:space="0"/>
            </w:tcBorders>
            <w:vAlign w:val="bottom"/>
          </w:tcPr>
          <w:p w14:paraId="4CD04D04">
            <w:pPr>
              <w:spacing w:after="0"/>
              <w:rPr>
                <w:color w:val="auto"/>
                <w:sz w:val="2"/>
                <w:szCs w:val="2"/>
              </w:rPr>
            </w:pPr>
          </w:p>
        </w:tc>
        <w:tc>
          <w:tcPr>
            <w:tcW w:w="340" w:type="dxa"/>
            <w:tcBorders>
              <w:bottom w:val="single" w:color="auto" w:sz="8" w:space="0"/>
              <w:right w:val="single" w:color="auto" w:sz="8" w:space="0"/>
            </w:tcBorders>
            <w:vAlign w:val="bottom"/>
          </w:tcPr>
          <w:p w14:paraId="5538A96E">
            <w:pPr>
              <w:spacing w:after="0"/>
              <w:rPr>
                <w:color w:val="auto"/>
                <w:sz w:val="2"/>
                <w:szCs w:val="2"/>
              </w:rPr>
            </w:pPr>
          </w:p>
        </w:tc>
        <w:tc>
          <w:tcPr>
            <w:tcW w:w="1020" w:type="dxa"/>
            <w:tcBorders>
              <w:bottom w:val="single" w:color="auto" w:sz="8" w:space="0"/>
              <w:right w:val="single" w:color="auto" w:sz="8" w:space="0"/>
            </w:tcBorders>
            <w:vAlign w:val="bottom"/>
          </w:tcPr>
          <w:p w14:paraId="5E033E21">
            <w:pPr>
              <w:spacing w:after="0"/>
              <w:rPr>
                <w:color w:val="auto"/>
                <w:sz w:val="2"/>
                <w:szCs w:val="2"/>
              </w:rPr>
            </w:pPr>
          </w:p>
        </w:tc>
        <w:tc>
          <w:tcPr>
            <w:tcW w:w="1420" w:type="dxa"/>
            <w:tcBorders>
              <w:bottom w:val="single" w:color="auto" w:sz="8" w:space="0"/>
              <w:right w:val="single" w:color="auto" w:sz="8" w:space="0"/>
            </w:tcBorders>
            <w:vAlign w:val="bottom"/>
          </w:tcPr>
          <w:p w14:paraId="6FC6C7CA">
            <w:pPr>
              <w:spacing w:after="0"/>
              <w:rPr>
                <w:color w:val="auto"/>
                <w:sz w:val="2"/>
                <w:szCs w:val="2"/>
              </w:rPr>
            </w:pPr>
          </w:p>
        </w:tc>
        <w:tc>
          <w:tcPr>
            <w:tcW w:w="620" w:type="dxa"/>
            <w:tcBorders>
              <w:bottom w:val="single" w:color="auto" w:sz="8" w:space="0"/>
              <w:right w:val="single" w:color="auto" w:sz="8" w:space="0"/>
            </w:tcBorders>
            <w:vAlign w:val="bottom"/>
          </w:tcPr>
          <w:p w14:paraId="56F1DA34">
            <w:pPr>
              <w:spacing w:after="0"/>
              <w:rPr>
                <w:color w:val="auto"/>
                <w:sz w:val="2"/>
                <w:szCs w:val="2"/>
              </w:rPr>
            </w:pPr>
          </w:p>
        </w:tc>
        <w:tc>
          <w:tcPr>
            <w:tcW w:w="0" w:type="dxa"/>
            <w:vAlign w:val="bottom"/>
          </w:tcPr>
          <w:p w14:paraId="2D7C1F5D">
            <w:pPr>
              <w:spacing w:after="0"/>
              <w:rPr>
                <w:color w:val="auto"/>
                <w:sz w:val="1"/>
                <w:szCs w:val="1"/>
              </w:rPr>
            </w:pPr>
          </w:p>
        </w:tc>
      </w:tr>
      <w:tr w14:paraId="6DEC610E">
        <w:tblPrEx>
          <w:tblCellMar>
            <w:top w:w="0" w:type="dxa"/>
            <w:left w:w="0" w:type="dxa"/>
            <w:bottom w:w="0" w:type="dxa"/>
            <w:right w:w="0" w:type="dxa"/>
          </w:tblCellMar>
        </w:tblPrEx>
        <w:trPr>
          <w:trHeight w:val="103" w:hRule="atLeast"/>
        </w:trPr>
        <w:tc>
          <w:tcPr>
            <w:tcW w:w="360" w:type="dxa"/>
            <w:tcBorders>
              <w:left w:val="single" w:color="auto" w:sz="8" w:space="0"/>
              <w:right w:val="single" w:color="auto" w:sz="8" w:space="0"/>
            </w:tcBorders>
            <w:vAlign w:val="bottom"/>
          </w:tcPr>
          <w:p w14:paraId="15B56810">
            <w:pPr>
              <w:spacing w:after="0"/>
              <w:rPr>
                <w:color w:val="auto"/>
                <w:sz w:val="8"/>
                <w:szCs w:val="8"/>
              </w:rPr>
            </w:pPr>
          </w:p>
        </w:tc>
        <w:tc>
          <w:tcPr>
            <w:tcW w:w="920" w:type="dxa"/>
            <w:tcBorders>
              <w:right w:val="single" w:color="auto" w:sz="8" w:space="0"/>
            </w:tcBorders>
            <w:vAlign w:val="bottom"/>
          </w:tcPr>
          <w:p w14:paraId="31781F7B">
            <w:pPr>
              <w:spacing w:after="0"/>
              <w:rPr>
                <w:color w:val="auto"/>
                <w:sz w:val="8"/>
                <w:szCs w:val="8"/>
              </w:rPr>
            </w:pPr>
          </w:p>
        </w:tc>
        <w:tc>
          <w:tcPr>
            <w:tcW w:w="500" w:type="dxa"/>
            <w:tcBorders>
              <w:right w:val="single" w:color="auto" w:sz="8" w:space="0"/>
            </w:tcBorders>
            <w:vAlign w:val="bottom"/>
          </w:tcPr>
          <w:p w14:paraId="4E1AB827">
            <w:pPr>
              <w:spacing w:after="0"/>
              <w:rPr>
                <w:color w:val="auto"/>
                <w:sz w:val="8"/>
                <w:szCs w:val="8"/>
              </w:rPr>
            </w:pPr>
          </w:p>
        </w:tc>
        <w:tc>
          <w:tcPr>
            <w:tcW w:w="340" w:type="dxa"/>
            <w:tcBorders>
              <w:right w:val="single" w:color="auto" w:sz="8" w:space="0"/>
            </w:tcBorders>
            <w:vAlign w:val="bottom"/>
          </w:tcPr>
          <w:p w14:paraId="4DBBA675">
            <w:pPr>
              <w:spacing w:after="0"/>
              <w:rPr>
                <w:color w:val="auto"/>
                <w:sz w:val="8"/>
                <w:szCs w:val="8"/>
              </w:rPr>
            </w:pPr>
          </w:p>
        </w:tc>
        <w:tc>
          <w:tcPr>
            <w:tcW w:w="320" w:type="dxa"/>
            <w:tcBorders>
              <w:right w:val="single" w:color="auto" w:sz="8" w:space="0"/>
            </w:tcBorders>
            <w:vAlign w:val="bottom"/>
          </w:tcPr>
          <w:p w14:paraId="1AB71E78">
            <w:pPr>
              <w:spacing w:after="0"/>
              <w:rPr>
                <w:color w:val="auto"/>
                <w:sz w:val="8"/>
                <w:szCs w:val="8"/>
              </w:rPr>
            </w:pPr>
          </w:p>
        </w:tc>
        <w:tc>
          <w:tcPr>
            <w:tcW w:w="340" w:type="dxa"/>
            <w:tcBorders>
              <w:right w:val="single" w:color="auto" w:sz="8" w:space="0"/>
            </w:tcBorders>
            <w:vAlign w:val="bottom"/>
          </w:tcPr>
          <w:p w14:paraId="4D7AC5E3">
            <w:pPr>
              <w:spacing w:after="0"/>
              <w:rPr>
                <w:color w:val="auto"/>
                <w:sz w:val="8"/>
                <w:szCs w:val="8"/>
              </w:rPr>
            </w:pPr>
          </w:p>
        </w:tc>
        <w:tc>
          <w:tcPr>
            <w:tcW w:w="360" w:type="dxa"/>
            <w:tcBorders>
              <w:right w:val="single" w:color="auto" w:sz="8" w:space="0"/>
            </w:tcBorders>
            <w:vAlign w:val="bottom"/>
          </w:tcPr>
          <w:p w14:paraId="06DE336C">
            <w:pPr>
              <w:spacing w:after="0"/>
              <w:rPr>
                <w:color w:val="auto"/>
                <w:sz w:val="8"/>
                <w:szCs w:val="8"/>
              </w:rPr>
            </w:pPr>
          </w:p>
        </w:tc>
        <w:tc>
          <w:tcPr>
            <w:tcW w:w="320" w:type="dxa"/>
            <w:tcBorders>
              <w:right w:val="single" w:color="auto" w:sz="8" w:space="0"/>
            </w:tcBorders>
            <w:vAlign w:val="bottom"/>
          </w:tcPr>
          <w:p w14:paraId="5966F705">
            <w:pPr>
              <w:spacing w:after="0"/>
              <w:rPr>
                <w:color w:val="auto"/>
                <w:sz w:val="8"/>
                <w:szCs w:val="8"/>
              </w:rPr>
            </w:pPr>
          </w:p>
        </w:tc>
        <w:tc>
          <w:tcPr>
            <w:tcW w:w="360" w:type="dxa"/>
            <w:tcBorders>
              <w:right w:val="single" w:color="auto" w:sz="8" w:space="0"/>
            </w:tcBorders>
            <w:vAlign w:val="bottom"/>
          </w:tcPr>
          <w:p w14:paraId="64A6F702">
            <w:pPr>
              <w:spacing w:after="0"/>
              <w:rPr>
                <w:color w:val="auto"/>
                <w:sz w:val="8"/>
                <w:szCs w:val="8"/>
              </w:rPr>
            </w:pPr>
          </w:p>
        </w:tc>
        <w:tc>
          <w:tcPr>
            <w:tcW w:w="1380" w:type="dxa"/>
            <w:tcBorders>
              <w:right w:val="single" w:color="auto" w:sz="8" w:space="0"/>
            </w:tcBorders>
            <w:vAlign w:val="bottom"/>
          </w:tcPr>
          <w:p w14:paraId="17476D27">
            <w:pPr>
              <w:spacing w:after="0"/>
              <w:rPr>
                <w:color w:val="auto"/>
                <w:sz w:val="8"/>
                <w:szCs w:val="8"/>
              </w:rPr>
            </w:pPr>
          </w:p>
        </w:tc>
        <w:tc>
          <w:tcPr>
            <w:tcW w:w="360" w:type="dxa"/>
            <w:tcBorders>
              <w:right w:val="single" w:color="auto" w:sz="8" w:space="0"/>
            </w:tcBorders>
            <w:vAlign w:val="bottom"/>
          </w:tcPr>
          <w:p w14:paraId="5EBA4B27">
            <w:pPr>
              <w:spacing w:after="0"/>
              <w:rPr>
                <w:color w:val="auto"/>
                <w:sz w:val="8"/>
                <w:szCs w:val="8"/>
              </w:rPr>
            </w:pPr>
          </w:p>
        </w:tc>
        <w:tc>
          <w:tcPr>
            <w:tcW w:w="660" w:type="dxa"/>
            <w:tcBorders>
              <w:right w:val="single" w:color="auto" w:sz="8" w:space="0"/>
            </w:tcBorders>
            <w:vAlign w:val="bottom"/>
          </w:tcPr>
          <w:p w14:paraId="18A3828B">
            <w:pPr>
              <w:spacing w:after="0"/>
              <w:rPr>
                <w:color w:val="auto"/>
                <w:sz w:val="8"/>
                <w:szCs w:val="8"/>
              </w:rPr>
            </w:pPr>
          </w:p>
        </w:tc>
        <w:tc>
          <w:tcPr>
            <w:tcW w:w="460" w:type="dxa"/>
            <w:tcBorders>
              <w:right w:val="single" w:color="auto" w:sz="8" w:space="0"/>
            </w:tcBorders>
            <w:vAlign w:val="bottom"/>
          </w:tcPr>
          <w:p w14:paraId="01D60746">
            <w:pPr>
              <w:spacing w:after="0"/>
              <w:rPr>
                <w:color w:val="auto"/>
                <w:sz w:val="8"/>
                <w:szCs w:val="8"/>
              </w:rPr>
            </w:pPr>
          </w:p>
        </w:tc>
        <w:tc>
          <w:tcPr>
            <w:tcW w:w="440" w:type="dxa"/>
            <w:tcBorders>
              <w:right w:val="single" w:color="auto" w:sz="8" w:space="0"/>
            </w:tcBorders>
            <w:vAlign w:val="bottom"/>
          </w:tcPr>
          <w:p w14:paraId="3081ED6C">
            <w:pPr>
              <w:spacing w:after="0"/>
              <w:rPr>
                <w:color w:val="auto"/>
                <w:sz w:val="8"/>
                <w:szCs w:val="8"/>
              </w:rPr>
            </w:pPr>
          </w:p>
        </w:tc>
        <w:tc>
          <w:tcPr>
            <w:tcW w:w="440" w:type="dxa"/>
            <w:tcBorders>
              <w:right w:val="single" w:color="auto" w:sz="8" w:space="0"/>
            </w:tcBorders>
            <w:vAlign w:val="bottom"/>
          </w:tcPr>
          <w:p w14:paraId="3C50108D">
            <w:pPr>
              <w:spacing w:after="0" w:line="80" w:lineRule="exact"/>
              <w:rPr>
                <w:color w:val="auto"/>
                <w:sz w:val="20"/>
                <w:szCs w:val="20"/>
              </w:rPr>
            </w:pPr>
            <w:r>
              <w:rPr>
                <w:rFonts w:ascii="宋体" w:hAnsi="宋体" w:eastAsia="宋体" w:cs="宋体"/>
                <w:color w:val="auto"/>
                <w:sz w:val="7"/>
                <w:szCs w:val="7"/>
              </w:rPr>
              <w:t>350</w:t>
            </w:r>
          </w:p>
        </w:tc>
        <w:tc>
          <w:tcPr>
            <w:tcW w:w="340" w:type="dxa"/>
            <w:tcBorders>
              <w:right w:val="single" w:color="auto" w:sz="8" w:space="0"/>
            </w:tcBorders>
            <w:vAlign w:val="bottom"/>
          </w:tcPr>
          <w:p w14:paraId="681E410E">
            <w:pPr>
              <w:spacing w:after="0" w:line="80" w:lineRule="exact"/>
              <w:rPr>
                <w:color w:val="auto"/>
                <w:sz w:val="20"/>
                <w:szCs w:val="20"/>
              </w:rPr>
            </w:pPr>
            <w:r>
              <w:rPr>
                <w:rFonts w:ascii="宋体" w:hAnsi="宋体" w:eastAsia="宋体" w:cs="宋体"/>
                <w:color w:val="auto"/>
                <w:sz w:val="7"/>
                <w:szCs w:val="7"/>
              </w:rPr>
              <w:t>件</w:t>
            </w:r>
          </w:p>
        </w:tc>
        <w:tc>
          <w:tcPr>
            <w:tcW w:w="1020" w:type="dxa"/>
            <w:tcBorders>
              <w:right w:val="single" w:color="auto" w:sz="8" w:space="0"/>
            </w:tcBorders>
            <w:vAlign w:val="bottom"/>
          </w:tcPr>
          <w:p w14:paraId="33205BBF">
            <w:pPr>
              <w:spacing w:after="0" w:line="80" w:lineRule="exact"/>
              <w:rPr>
                <w:color w:val="auto"/>
                <w:sz w:val="20"/>
                <w:szCs w:val="20"/>
              </w:rPr>
            </w:pPr>
            <w:r>
              <w:rPr>
                <w:rFonts w:ascii="宋体" w:hAnsi="宋体" w:eastAsia="宋体" w:cs="宋体"/>
                <w:color w:val="auto"/>
                <w:sz w:val="7"/>
                <w:szCs w:val="7"/>
              </w:rPr>
              <w:t>专利申请量</w:t>
            </w:r>
          </w:p>
        </w:tc>
        <w:tc>
          <w:tcPr>
            <w:tcW w:w="1420" w:type="dxa"/>
            <w:tcBorders>
              <w:right w:val="single" w:color="auto" w:sz="8" w:space="0"/>
            </w:tcBorders>
            <w:vAlign w:val="bottom"/>
          </w:tcPr>
          <w:p w14:paraId="5D6B3C2A">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4F635D76">
            <w:pPr>
              <w:spacing w:after="0"/>
              <w:rPr>
                <w:color w:val="auto"/>
                <w:sz w:val="8"/>
                <w:szCs w:val="8"/>
              </w:rPr>
            </w:pPr>
          </w:p>
        </w:tc>
        <w:tc>
          <w:tcPr>
            <w:tcW w:w="0" w:type="dxa"/>
            <w:vAlign w:val="bottom"/>
          </w:tcPr>
          <w:p w14:paraId="0C9F6C7C">
            <w:pPr>
              <w:spacing w:after="0"/>
              <w:rPr>
                <w:color w:val="auto"/>
                <w:sz w:val="1"/>
                <w:szCs w:val="1"/>
              </w:rPr>
            </w:pPr>
          </w:p>
        </w:tc>
      </w:tr>
      <w:tr w14:paraId="493DDCED">
        <w:tblPrEx>
          <w:tblCellMar>
            <w:top w:w="0" w:type="dxa"/>
            <w:left w:w="0" w:type="dxa"/>
            <w:bottom w:w="0" w:type="dxa"/>
            <w:right w:w="0" w:type="dxa"/>
          </w:tblCellMar>
        </w:tblPrEx>
        <w:trPr>
          <w:trHeight w:val="33" w:hRule="atLeast"/>
        </w:trPr>
        <w:tc>
          <w:tcPr>
            <w:tcW w:w="360" w:type="dxa"/>
            <w:tcBorders>
              <w:left w:val="single" w:color="auto" w:sz="8" w:space="0"/>
              <w:right w:val="single" w:color="auto" w:sz="8" w:space="0"/>
            </w:tcBorders>
            <w:vAlign w:val="bottom"/>
          </w:tcPr>
          <w:p w14:paraId="044AA4D7">
            <w:pPr>
              <w:spacing w:after="0"/>
              <w:rPr>
                <w:color w:val="auto"/>
                <w:sz w:val="2"/>
                <w:szCs w:val="2"/>
              </w:rPr>
            </w:pPr>
          </w:p>
        </w:tc>
        <w:tc>
          <w:tcPr>
            <w:tcW w:w="920" w:type="dxa"/>
            <w:tcBorders>
              <w:right w:val="single" w:color="auto" w:sz="8" w:space="0"/>
            </w:tcBorders>
            <w:vAlign w:val="bottom"/>
          </w:tcPr>
          <w:p w14:paraId="3CEC072E">
            <w:pPr>
              <w:spacing w:after="0"/>
              <w:rPr>
                <w:color w:val="auto"/>
                <w:sz w:val="2"/>
                <w:szCs w:val="2"/>
              </w:rPr>
            </w:pPr>
          </w:p>
        </w:tc>
        <w:tc>
          <w:tcPr>
            <w:tcW w:w="500" w:type="dxa"/>
            <w:tcBorders>
              <w:right w:val="single" w:color="auto" w:sz="8" w:space="0"/>
            </w:tcBorders>
            <w:vAlign w:val="bottom"/>
          </w:tcPr>
          <w:p w14:paraId="4B56F896">
            <w:pPr>
              <w:spacing w:after="0"/>
              <w:rPr>
                <w:color w:val="auto"/>
                <w:sz w:val="2"/>
                <w:szCs w:val="2"/>
              </w:rPr>
            </w:pPr>
          </w:p>
        </w:tc>
        <w:tc>
          <w:tcPr>
            <w:tcW w:w="340" w:type="dxa"/>
            <w:tcBorders>
              <w:right w:val="single" w:color="auto" w:sz="8" w:space="0"/>
            </w:tcBorders>
            <w:vAlign w:val="bottom"/>
          </w:tcPr>
          <w:p w14:paraId="72925476">
            <w:pPr>
              <w:spacing w:after="0"/>
              <w:rPr>
                <w:color w:val="auto"/>
                <w:sz w:val="2"/>
                <w:szCs w:val="2"/>
              </w:rPr>
            </w:pPr>
          </w:p>
        </w:tc>
        <w:tc>
          <w:tcPr>
            <w:tcW w:w="320" w:type="dxa"/>
            <w:tcBorders>
              <w:right w:val="single" w:color="auto" w:sz="8" w:space="0"/>
            </w:tcBorders>
            <w:vAlign w:val="bottom"/>
          </w:tcPr>
          <w:p w14:paraId="6A705B84">
            <w:pPr>
              <w:spacing w:after="0"/>
              <w:rPr>
                <w:color w:val="auto"/>
                <w:sz w:val="2"/>
                <w:szCs w:val="2"/>
              </w:rPr>
            </w:pPr>
          </w:p>
        </w:tc>
        <w:tc>
          <w:tcPr>
            <w:tcW w:w="340" w:type="dxa"/>
            <w:tcBorders>
              <w:right w:val="single" w:color="auto" w:sz="8" w:space="0"/>
            </w:tcBorders>
            <w:vAlign w:val="bottom"/>
          </w:tcPr>
          <w:p w14:paraId="1827C322">
            <w:pPr>
              <w:spacing w:after="0"/>
              <w:rPr>
                <w:color w:val="auto"/>
                <w:sz w:val="2"/>
                <w:szCs w:val="2"/>
              </w:rPr>
            </w:pPr>
          </w:p>
        </w:tc>
        <w:tc>
          <w:tcPr>
            <w:tcW w:w="360" w:type="dxa"/>
            <w:tcBorders>
              <w:right w:val="single" w:color="auto" w:sz="8" w:space="0"/>
            </w:tcBorders>
            <w:vAlign w:val="bottom"/>
          </w:tcPr>
          <w:p w14:paraId="1A8F4EBD">
            <w:pPr>
              <w:spacing w:after="0"/>
              <w:rPr>
                <w:color w:val="auto"/>
                <w:sz w:val="2"/>
                <w:szCs w:val="2"/>
              </w:rPr>
            </w:pPr>
          </w:p>
        </w:tc>
        <w:tc>
          <w:tcPr>
            <w:tcW w:w="320" w:type="dxa"/>
            <w:tcBorders>
              <w:right w:val="single" w:color="auto" w:sz="8" w:space="0"/>
            </w:tcBorders>
            <w:vAlign w:val="bottom"/>
          </w:tcPr>
          <w:p w14:paraId="3F69032B">
            <w:pPr>
              <w:spacing w:after="0"/>
              <w:rPr>
                <w:color w:val="auto"/>
                <w:sz w:val="2"/>
                <w:szCs w:val="2"/>
              </w:rPr>
            </w:pPr>
          </w:p>
        </w:tc>
        <w:tc>
          <w:tcPr>
            <w:tcW w:w="360" w:type="dxa"/>
            <w:tcBorders>
              <w:right w:val="single" w:color="auto" w:sz="8" w:space="0"/>
            </w:tcBorders>
            <w:vAlign w:val="bottom"/>
          </w:tcPr>
          <w:p w14:paraId="7430B070">
            <w:pPr>
              <w:spacing w:after="0"/>
              <w:rPr>
                <w:color w:val="auto"/>
                <w:sz w:val="2"/>
                <w:szCs w:val="2"/>
              </w:rPr>
            </w:pPr>
          </w:p>
        </w:tc>
        <w:tc>
          <w:tcPr>
            <w:tcW w:w="1380" w:type="dxa"/>
            <w:tcBorders>
              <w:right w:val="single" w:color="auto" w:sz="8" w:space="0"/>
            </w:tcBorders>
            <w:vAlign w:val="bottom"/>
          </w:tcPr>
          <w:p w14:paraId="1CC6D2B8">
            <w:pPr>
              <w:spacing w:after="0"/>
              <w:rPr>
                <w:color w:val="auto"/>
                <w:sz w:val="2"/>
                <w:szCs w:val="2"/>
              </w:rPr>
            </w:pPr>
          </w:p>
        </w:tc>
        <w:tc>
          <w:tcPr>
            <w:tcW w:w="360" w:type="dxa"/>
            <w:tcBorders>
              <w:right w:val="single" w:color="auto" w:sz="8" w:space="0"/>
            </w:tcBorders>
            <w:vAlign w:val="bottom"/>
          </w:tcPr>
          <w:p w14:paraId="5669738A">
            <w:pPr>
              <w:spacing w:after="0"/>
              <w:rPr>
                <w:color w:val="auto"/>
                <w:sz w:val="2"/>
                <w:szCs w:val="2"/>
              </w:rPr>
            </w:pPr>
          </w:p>
        </w:tc>
        <w:tc>
          <w:tcPr>
            <w:tcW w:w="660" w:type="dxa"/>
            <w:tcBorders>
              <w:right w:val="single" w:color="auto" w:sz="8" w:space="0"/>
            </w:tcBorders>
            <w:vAlign w:val="bottom"/>
          </w:tcPr>
          <w:p w14:paraId="66950888">
            <w:pPr>
              <w:spacing w:after="0"/>
              <w:rPr>
                <w:color w:val="auto"/>
                <w:sz w:val="2"/>
                <w:szCs w:val="2"/>
              </w:rPr>
            </w:pPr>
          </w:p>
        </w:tc>
        <w:tc>
          <w:tcPr>
            <w:tcW w:w="460" w:type="dxa"/>
            <w:tcBorders>
              <w:right w:val="single" w:color="auto" w:sz="8" w:space="0"/>
            </w:tcBorders>
            <w:vAlign w:val="bottom"/>
          </w:tcPr>
          <w:p w14:paraId="3AEED492">
            <w:pPr>
              <w:spacing w:after="0"/>
              <w:rPr>
                <w:color w:val="auto"/>
                <w:sz w:val="2"/>
                <w:szCs w:val="2"/>
              </w:rPr>
            </w:pPr>
          </w:p>
        </w:tc>
        <w:tc>
          <w:tcPr>
            <w:tcW w:w="440" w:type="dxa"/>
            <w:tcBorders>
              <w:right w:val="single" w:color="auto" w:sz="8" w:space="0"/>
            </w:tcBorders>
            <w:vAlign w:val="bottom"/>
          </w:tcPr>
          <w:p w14:paraId="2ED72776">
            <w:pPr>
              <w:spacing w:after="0"/>
              <w:rPr>
                <w:color w:val="auto"/>
                <w:sz w:val="2"/>
                <w:szCs w:val="2"/>
              </w:rPr>
            </w:pPr>
          </w:p>
        </w:tc>
        <w:tc>
          <w:tcPr>
            <w:tcW w:w="440" w:type="dxa"/>
            <w:tcBorders>
              <w:bottom w:val="single" w:color="auto" w:sz="8" w:space="0"/>
              <w:right w:val="single" w:color="auto" w:sz="8" w:space="0"/>
            </w:tcBorders>
            <w:vAlign w:val="bottom"/>
          </w:tcPr>
          <w:p w14:paraId="26C6F48D">
            <w:pPr>
              <w:spacing w:after="0"/>
              <w:rPr>
                <w:color w:val="auto"/>
                <w:sz w:val="2"/>
                <w:szCs w:val="2"/>
              </w:rPr>
            </w:pPr>
          </w:p>
        </w:tc>
        <w:tc>
          <w:tcPr>
            <w:tcW w:w="340" w:type="dxa"/>
            <w:tcBorders>
              <w:bottom w:val="single" w:color="auto" w:sz="8" w:space="0"/>
              <w:right w:val="single" w:color="auto" w:sz="8" w:space="0"/>
            </w:tcBorders>
            <w:vAlign w:val="bottom"/>
          </w:tcPr>
          <w:p w14:paraId="529B37F4">
            <w:pPr>
              <w:spacing w:after="0"/>
              <w:rPr>
                <w:color w:val="auto"/>
                <w:sz w:val="2"/>
                <w:szCs w:val="2"/>
              </w:rPr>
            </w:pPr>
          </w:p>
        </w:tc>
        <w:tc>
          <w:tcPr>
            <w:tcW w:w="1020" w:type="dxa"/>
            <w:tcBorders>
              <w:bottom w:val="single" w:color="auto" w:sz="8" w:space="0"/>
              <w:right w:val="single" w:color="auto" w:sz="8" w:space="0"/>
            </w:tcBorders>
            <w:vAlign w:val="bottom"/>
          </w:tcPr>
          <w:p w14:paraId="44BF0397">
            <w:pPr>
              <w:spacing w:after="0"/>
              <w:rPr>
                <w:color w:val="auto"/>
                <w:sz w:val="2"/>
                <w:szCs w:val="2"/>
              </w:rPr>
            </w:pPr>
          </w:p>
        </w:tc>
        <w:tc>
          <w:tcPr>
            <w:tcW w:w="1420" w:type="dxa"/>
            <w:tcBorders>
              <w:bottom w:val="single" w:color="auto" w:sz="8" w:space="0"/>
              <w:right w:val="single" w:color="auto" w:sz="8" w:space="0"/>
            </w:tcBorders>
            <w:vAlign w:val="bottom"/>
          </w:tcPr>
          <w:p w14:paraId="5A210AE2">
            <w:pPr>
              <w:spacing w:after="0"/>
              <w:rPr>
                <w:color w:val="auto"/>
                <w:sz w:val="2"/>
                <w:szCs w:val="2"/>
              </w:rPr>
            </w:pPr>
          </w:p>
        </w:tc>
        <w:tc>
          <w:tcPr>
            <w:tcW w:w="620" w:type="dxa"/>
            <w:tcBorders>
              <w:bottom w:val="single" w:color="auto" w:sz="8" w:space="0"/>
              <w:right w:val="single" w:color="auto" w:sz="8" w:space="0"/>
            </w:tcBorders>
            <w:vAlign w:val="bottom"/>
          </w:tcPr>
          <w:p w14:paraId="473001AF">
            <w:pPr>
              <w:spacing w:after="0"/>
              <w:rPr>
                <w:color w:val="auto"/>
                <w:sz w:val="2"/>
                <w:szCs w:val="2"/>
              </w:rPr>
            </w:pPr>
          </w:p>
        </w:tc>
        <w:tc>
          <w:tcPr>
            <w:tcW w:w="0" w:type="dxa"/>
            <w:vAlign w:val="bottom"/>
          </w:tcPr>
          <w:p w14:paraId="5651EC45">
            <w:pPr>
              <w:spacing w:after="0"/>
              <w:rPr>
                <w:color w:val="auto"/>
                <w:sz w:val="1"/>
                <w:szCs w:val="1"/>
              </w:rPr>
            </w:pPr>
          </w:p>
        </w:tc>
      </w:tr>
      <w:tr w14:paraId="548C32DB">
        <w:tblPrEx>
          <w:tblCellMar>
            <w:top w:w="0" w:type="dxa"/>
            <w:left w:w="0" w:type="dxa"/>
            <w:bottom w:w="0" w:type="dxa"/>
            <w:right w:w="0" w:type="dxa"/>
          </w:tblCellMar>
        </w:tblPrEx>
        <w:trPr>
          <w:trHeight w:val="99" w:hRule="atLeast"/>
        </w:trPr>
        <w:tc>
          <w:tcPr>
            <w:tcW w:w="360" w:type="dxa"/>
            <w:tcBorders>
              <w:left w:val="single" w:color="auto" w:sz="8" w:space="0"/>
              <w:right w:val="single" w:color="auto" w:sz="8" w:space="0"/>
            </w:tcBorders>
            <w:vAlign w:val="bottom"/>
          </w:tcPr>
          <w:p w14:paraId="386E7D43">
            <w:pPr>
              <w:spacing w:after="0"/>
              <w:rPr>
                <w:color w:val="auto"/>
                <w:sz w:val="8"/>
                <w:szCs w:val="8"/>
              </w:rPr>
            </w:pPr>
          </w:p>
        </w:tc>
        <w:tc>
          <w:tcPr>
            <w:tcW w:w="920" w:type="dxa"/>
            <w:tcBorders>
              <w:right w:val="single" w:color="auto" w:sz="8" w:space="0"/>
            </w:tcBorders>
            <w:vAlign w:val="bottom"/>
          </w:tcPr>
          <w:p w14:paraId="344603D3">
            <w:pPr>
              <w:spacing w:after="0"/>
              <w:rPr>
                <w:color w:val="auto"/>
                <w:sz w:val="8"/>
                <w:szCs w:val="8"/>
              </w:rPr>
            </w:pPr>
          </w:p>
        </w:tc>
        <w:tc>
          <w:tcPr>
            <w:tcW w:w="500" w:type="dxa"/>
            <w:tcBorders>
              <w:right w:val="single" w:color="auto" w:sz="8" w:space="0"/>
            </w:tcBorders>
            <w:vAlign w:val="bottom"/>
          </w:tcPr>
          <w:p w14:paraId="4FE40746">
            <w:pPr>
              <w:spacing w:after="0"/>
              <w:rPr>
                <w:color w:val="auto"/>
                <w:sz w:val="8"/>
                <w:szCs w:val="8"/>
              </w:rPr>
            </w:pPr>
          </w:p>
        </w:tc>
        <w:tc>
          <w:tcPr>
            <w:tcW w:w="340" w:type="dxa"/>
            <w:tcBorders>
              <w:right w:val="single" w:color="auto" w:sz="8" w:space="0"/>
            </w:tcBorders>
            <w:vAlign w:val="bottom"/>
          </w:tcPr>
          <w:p w14:paraId="049FF587">
            <w:pPr>
              <w:spacing w:after="0"/>
              <w:rPr>
                <w:color w:val="auto"/>
                <w:sz w:val="8"/>
                <w:szCs w:val="8"/>
              </w:rPr>
            </w:pPr>
          </w:p>
        </w:tc>
        <w:tc>
          <w:tcPr>
            <w:tcW w:w="320" w:type="dxa"/>
            <w:tcBorders>
              <w:right w:val="single" w:color="auto" w:sz="8" w:space="0"/>
            </w:tcBorders>
            <w:vAlign w:val="bottom"/>
          </w:tcPr>
          <w:p w14:paraId="31CA3B86">
            <w:pPr>
              <w:spacing w:after="0"/>
              <w:rPr>
                <w:color w:val="auto"/>
                <w:sz w:val="8"/>
                <w:szCs w:val="8"/>
              </w:rPr>
            </w:pPr>
          </w:p>
        </w:tc>
        <w:tc>
          <w:tcPr>
            <w:tcW w:w="340" w:type="dxa"/>
            <w:tcBorders>
              <w:right w:val="single" w:color="auto" w:sz="8" w:space="0"/>
            </w:tcBorders>
            <w:vAlign w:val="bottom"/>
          </w:tcPr>
          <w:p w14:paraId="30136D18">
            <w:pPr>
              <w:spacing w:after="0"/>
              <w:rPr>
                <w:color w:val="auto"/>
                <w:sz w:val="8"/>
                <w:szCs w:val="8"/>
              </w:rPr>
            </w:pPr>
          </w:p>
        </w:tc>
        <w:tc>
          <w:tcPr>
            <w:tcW w:w="360" w:type="dxa"/>
            <w:tcBorders>
              <w:right w:val="single" w:color="auto" w:sz="8" w:space="0"/>
            </w:tcBorders>
            <w:vAlign w:val="bottom"/>
          </w:tcPr>
          <w:p w14:paraId="63C1E2CE">
            <w:pPr>
              <w:spacing w:after="0"/>
              <w:rPr>
                <w:color w:val="auto"/>
                <w:sz w:val="8"/>
                <w:szCs w:val="8"/>
              </w:rPr>
            </w:pPr>
          </w:p>
        </w:tc>
        <w:tc>
          <w:tcPr>
            <w:tcW w:w="320" w:type="dxa"/>
            <w:tcBorders>
              <w:right w:val="single" w:color="auto" w:sz="8" w:space="0"/>
            </w:tcBorders>
            <w:vAlign w:val="bottom"/>
          </w:tcPr>
          <w:p w14:paraId="7D20CA90">
            <w:pPr>
              <w:spacing w:after="0"/>
              <w:rPr>
                <w:color w:val="auto"/>
                <w:sz w:val="8"/>
                <w:szCs w:val="8"/>
              </w:rPr>
            </w:pPr>
          </w:p>
        </w:tc>
        <w:tc>
          <w:tcPr>
            <w:tcW w:w="360" w:type="dxa"/>
            <w:tcBorders>
              <w:right w:val="single" w:color="auto" w:sz="8" w:space="0"/>
            </w:tcBorders>
            <w:vAlign w:val="bottom"/>
          </w:tcPr>
          <w:p w14:paraId="313FDEF5">
            <w:pPr>
              <w:spacing w:after="0"/>
              <w:rPr>
                <w:color w:val="auto"/>
                <w:sz w:val="8"/>
                <w:szCs w:val="8"/>
              </w:rPr>
            </w:pPr>
          </w:p>
        </w:tc>
        <w:tc>
          <w:tcPr>
            <w:tcW w:w="1380" w:type="dxa"/>
            <w:tcBorders>
              <w:right w:val="single" w:color="auto" w:sz="8" w:space="0"/>
            </w:tcBorders>
            <w:vAlign w:val="bottom"/>
          </w:tcPr>
          <w:p w14:paraId="52793D00">
            <w:pPr>
              <w:spacing w:after="0"/>
              <w:rPr>
                <w:color w:val="auto"/>
                <w:sz w:val="8"/>
                <w:szCs w:val="8"/>
              </w:rPr>
            </w:pPr>
          </w:p>
        </w:tc>
        <w:tc>
          <w:tcPr>
            <w:tcW w:w="360" w:type="dxa"/>
            <w:tcBorders>
              <w:right w:val="single" w:color="auto" w:sz="8" w:space="0"/>
            </w:tcBorders>
            <w:vAlign w:val="bottom"/>
          </w:tcPr>
          <w:p w14:paraId="632973F5">
            <w:pPr>
              <w:spacing w:after="0"/>
              <w:rPr>
                <w:color w:val="auto"/>
                <w:sz w:val="8"/>
                <w:szCs w:val="8"/>
              </w:rPr>
            </w:pPr>
          </w:p>
        </w:tc>
        <w:tc>
          <w:tcPr>
            <w:tcW w:w="660" w:type="dxa"/>
            <w:tcBorders>
              <w:right w:val="single" w:color="auto" w:sz="8" w:space="0"/>
            </w:tcBorders>
            <w:vAlign w:val="bottom"/>
          </w:tcPr>
          <w:p w14:paraId="2AD46D09">
            <w:pPr>
              <w:spacing w:after="0"/>
              <w:rPr>
                <w:color w:val="auto"/>
                <w:sz w:val="8"/>
                <w:szCs w:val="8"/>
              </w:rPr>
            </w:pPr>
          </w:p>
        </w:tc>
        <w:tc>
          <w:tcPr>
            <w:tcW w:w="460" w:type="dxa"/>
            <w:tcBorders>
              <w:right w:val="single" w:color="auto" w:sz="8" w:space="0"/>
            </w:tcBorders>
            <w:vAlign w:val="bottom"/>
          </w:tcPr>
          <w:p w14:paraId="7BE30162">
            <w:pPr>
              <w:spacing w:after="0"/>
              <w:rPr>
                <w:color w:val="auto"/>
                <w:sz w:val="8"/>
                <w:szCs w:val="8"/>
              </w:rPr>
            </w:pPr>
          </w:p>
        </w:tc>
        <w:tc>
          <w:tcPr>
            <w:tcW w:w="440" w:type="dxa"/>
            <w:tcBorders>
              <w:right w:val="single" w:color="auto" w:sz="8" w:space="0"/>
            </w:tcBorders>
            <w:vAlign w:val="bottom"/>
          </w:tcPr>
          <w:p w14:paraId="05C831A5">
            <w:pPr>
              <w:spacing w:after="0"/>
              <w:rPr>
                <w:color w:val="auto"/>
                <w:sz w:val="8"/>
                <w:szCs w:val="8"/>
              </w:rPr>
            </w:pPr>
          </w:p>
        </w:tc>
        <w:tc>
          <w:tcPr>
            <w:tcW w:w="440" w:type="dxa"/>
            <w:tcBorders>
              <w:right w:val="single" w:color="auto" w:sz="8" w:space="0"/>
            </w:tcBorders>
            <w:vAlign w:val="bottom"/>
          </w:tcPr>
          <w:p w14:paraId="5E3D3482">
            <w:pPr>
              <w:spacing w:after="0" w:line="80" w:lineRule="exact"/>
              <w:rPr>
                <w:color w:val="auto"/>
                <w:sz w:val="20"/>
                <w:szCs w:val="20"/>
              </w:rPr>
            </w:pPr>
            <w:r>
              <w:rPr>
                <w:rFonts w:ascii="宋体" w:hAnsi="宋体" w:eastAsia="宋体" w:cs="宋体"/>
                <w:color w:val="auto"/>
                <w:sz w:val="7"/>
                <w:szCs w:val="7"/>
              </w:rPr>
              <w:t>3</w:t>
            </w:r>
          </w:p>
        </w:tc>
        <w:tc>
          <w:tcPr>
            <w:tcW w:w="340" w:type="dxa"/>
            <w:tcBorders>
              <w:right w:val="single" w:color="auto" w:sz="8" w:space="0"/>
            </w:tcBorders>
            <w:vAlign w:val="bottom"/>
          </w:tcPr>
          <w:p w14:paraId="29C6138A">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21B87FFD">
            <w:pPr>
              <w:spacing w:after="0" w:line="70" w:lineRule="exact"/>
              <w:rPr>
                <w:color w:val="auto"/>
                <w:sz w:val="20"/>
                <w:szCs w:val="20"/>
              </w:rPr>
            </w:pPr>
            <w:r>
              <w:rPr>
                <w:rFonts w:ascii="宋体" w:hAnsi="宋体" w:eastAsia="宋体" w:cs="宋体"/>
                <w:color w:val="auto"/>
                <w:sz w:val="7"/>
                <w:szCs w:val="7"/>
              </w:rPr>
              <w:t>开展食品药品、</w:t>
            </w:r>
            <w:r>
              <w:rPr>
                <w:rFonts w:ascii="Arial" w:hAnsi="Arial" w:eastAsia="Arial" w:cs="Arial"/>
                <w:color w:val="auto"/>
                <w:sz w:val="7"/>
                <w:szCs w:val="7"/>
              </w:rPr>
              <w:t>3.15</w:t>
            </w:r>
            <w:r>
              <w:rPr>
                <w:rFonts w:ascii="宋体" w:hAnsi="宋体" w:eastAsia="宋体" w:cs="宋体"/>
                <w:color w:val="auto"/>
                <w:sz w:val="7"/>
                <w:szCs w:val="7"/>
              </w:rPr>
              <w:t>消费者日等</w:t>
            </w:r>
          </w:p>
        </w:tc>
        <w:tc>
          <w:tcPr>
            <w:tcW w:w="1420" w:type="dxa"/>
            <w:tcBorders>
              <w:right w:val="single" w:color="auto" w:sz="8" w:space="0"/>
            </w:tcBorders>
            <w:vAlign w:val="bottom"/>
          </w:tcPr>
          <w:p w14:paraId="7247BBCE">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1B179F8A">
            <w:pPr>
              <w:spacing w:after="0"/>
              <w:rPr>
                <w:color w:val="auto"/>
                <w:sz w:val="8"/>
                <w:szCs w:val="8"/>
              </w:rPr>
            </w:pPr>
          </w:p>
        </w:tc>
        <w:tc>
          <w:tcPr>
            <w:tcW w:w="0" w:type="dxa"/>
            <w:vAlign w:val="bottom"/>
          </w:tcPr>
          <w:p w14:paraId="407A46A5">
            <w:pPr>
              <w:spacing w:after="0"/>
              <w:rPr>
                <w:color w:val="auto"/>
                <w:sz w:val="1"/>
                <w:szCs w:val="1"/>
              </w:rPr>
            </w:pPr>
          </w:p>
        </w:tc>
      </w:tr>
      <w:tr w14:paraId="49DE784B">
        <w:tblPrEx>
          <w:tblCellMar>
            <w:top w:w="0" w:type="dxa"/>
            <w:left w:w="0" w:type="dxa"/>
            <w:bottom w:w="0" w:type="dxa"/>
            <w:right w:w="0" w:type="dxa"/>
          </w:tblCellMar>
        </w:tblPrEx>
        <w:trPr>
          <w:trHeight w:val="46" w:hRule="atLeast"/>
        </w:trPr>
        <w:tc>
          <w:tcPr>
            <w:tcW w:w="360" w:type="dxa"/>
            <w:tcBorders>
              <w:left w:val="single" w:color="auto" w:sz="8" w:space="0"/>
              <w:right w:val="single" w:color="auto" w:sz="8" w:space="0"/>
            </w:tcBorders>
            <w:vAlign w:val="bottom"/>
          </w:tcPr>
          <w:p w14:paraId="77CA96D5">
            <w:pPr>
              <w:spacing w:after="0"/>
              <w:rPr>
                <w:color w:val="auto"/>
                <w:sz w:val="3"/>
                <w:szCs w:val="3"/>
              </w:rPr>
            </w:pPr>
          </w:p>
        </w:tc>
        <w:tc>
          <w:tcPr>
            <w:tcW w:w="920" w:type="dxa"/>
            <w:tcBorders>
              <w:right w:val="single" w:color="auto" w:sz="8" w:space="0"/>
            </w:tcBorders>
            <w:vAlign w:val="bottom"/>
          </w:tcPr>
          <w:p w14:paraId="3713B840">
            <w:pPr>
              <w:spacing w:after="0"/>
              <w:rPr>
                <w:color w:val="auto"/>
                <w:sz w:val="3"/>
                <w:szCs w:val="3"/>
              </w:rPr>
            </w:pPr>
          </w:p>
        </w:tc>
        <w:tc>
          <w:tcPr>
            <w:tcW w:w="500" w:type="dxa"/>
            <w:tcBorders>
              <w:right w:val="single" w:color="auto" w:sz="8" w:space="0"/>
            </w:tcBorders>
            <w:vAlign w:val="bottom"/>
          </w:tcPr>
          <w:p w14:paraId="09CD0357">
            <w:pPr>
              <w:spacing w:after="0"/>
              <w:rPr>
                <w:color w:val="auto"/>
                <w:sz w:val="3"/>
                <w:szCs w:val="3"/>
              </w:rPr>
            </w:pPr>
          </w:p>
        </w:tc>
        <w:tc>
          <w:tcPr>
            <w:tcW w:w="340" w:type="dxa"/>
            <w:tcBorders>
              <w:right w:val="single" w:color="auto" w:sz="8" w:space="0"/>
            </w:tcBorders>
            <w:vAlign w:val="bottom"/>
          </w:tcPr>
          <w:p w14:paraId="58C638F2">
            <w:pPr>
              <w:spacing w:after="0"/>
              <w:rPr>
                <w:color w:val="auto"/>
                <w:sz w:val="3"/>
                <w:szCs w:val="3"/>
              </w:rPr>
            </w:pPr>
          </w:p>
        </w:tc>
        <w:tc>
          <w:tcPr>
            <w:tcW w:w="320" w:type="dxa"/>
            <w:tcBorders>
              <w:right w:val="single" w:color="auto" w:sz="8" w:space="0"/>
            </w:tcBorders>
            <w:vAlign w:val="bottom"/>
          </w:tcPr>
          <w:p w14:paraId="423554F4">
            <w:pPr>
              <w:spacing w:after="0"/>
              <w:rPr>
                <w:color w:val="auto"/>
                <w:sz w:val="3"/>
                <w:szCs w:val="3"/>
              </w:rPr>
            </w:pPr>
          </w:p>
        </w:tc>
        <w:tc>
          <w:tcPr>
            <w:tcW w:w="340" w:type="dxa"/>
            <w:tcBorders>
              <w:right w:val="single" w:color="auto" w:sz="8" w:space="0"/>
            </w:tcBorders>
            <w:vAlign w:val="bottom"/>
          </w:tcPr>
          <w:p w14:paraId="6EDA9E89">
            <w:pPr>
              <w:spacing w:after="0"/>
              <w:rPr>
                <w:color w:val="auto"/>
                <w:sz w:val="3"/>
                <w:szCs w:val="3"/>
              </w:rPr>
            </w:pPr>
          </w:p>
        </w:tc>
        <w:tc>
          <w:tcPr>
            <w:tcW w:w="360" w:type="dxa"/>
            <w:tcBorders>
              <w:right w:val="single" w:color="auto" w:sz="8" w:space="0"/>
            </w:tcBorders>
            <w:vAlign w:val="bottom"/>
          </w:tcPr>
          <w:p w14:paraId="4E883B4D">
            <w:pPr>
              <w:spacing w:after="0"/>
              <w:rPr>
                <w:color w:val="auto"/>
                <w:sz w:val="3"/>
                <w:szCs w:val="3"/>
              </w:rPr>
            </w:pPr>
          </w:p>
        </w:tc>
        <w:tc>
          <w:tcPr>
            <w:tcW w:w="320" w:type="dxa"/>
            <w:tcBorders>
              <w:right w:val="single" w:color="auto" w:sz="8" w:space="0"/>
            </w:tcBorders>
            <w:vAlign w:val="bottom"/>
          </w:tcPr>
          <w:p w14:paraId="2A95B9B5">
            <w:pPr>
              <w:spacing w:after="0"/>
              <w:rPr>
                <w:color w:val="auto"/>
                <w:sz w:val="3"/>
                <w:szCs w:val="3"/>
              </w:rPr>
            </w:pPr>
          </w:p>
        </w:tc>
        <w:tc>
          <w:tcPr>
            <w:tcW w:w="360" w:type="dxa"/>
            <w:tcBorders>
              <w:right w:val="single" w:color="auto" w:sz="8" w:space="0"/>
            </w:tcBorders>
            <w:vAlign w:val="bottom"/>
          </w:tcPr>
          <w:p w14:paraId="21760C51">
            <w:pPr>
              <w:spacing w:after="0"/>
              <w:rPr>
                <w:color w:val="auto"/>
                <w:sz w:val="3"/>
                <w:szCs w:val="3"/>
              </w:rPr>
            </w:pPr>
          </w:p>
        </w:tc>
        <w:tc>
          <w:tcPr>
            <w:tcW w:w="1380" w:type="dxa"/>
            <w:tcBorders>
              <w:right w:val="single" w:color="auto" w:sz="8" w:space="0"/>
            </w:tcBorders>
            <w:vAlign w:val="bottom"/>
          </w:tcPr>
          <w:p w14:paraId="45289410">
            <w:pPr>
              <w:spacing w:after="0"/>
              <w:rPr>
                <w:color w:val="auto"/>
                <w:sz w:val="3"/>
                <w:szCs w:val="3"/>
              </w:rPr>
            </w:pPr>
          </w:p>
        </w:tc>
        <w:tc>
          <w:tcPr>
            <w:tcW w:w="360" w:type="dxa"/>
            <w:tcBorders>
              <w:right w:val="single" w:color="auto" w:sz="8" w:space="0"/>
            </w:tcBorders>
            <w:vAlign w:val="bottom"/>
          </w:tcPr>
          <w:p w14:paraId="5DA35A97">
            <w:pPr>
              <w:spacing w:after="0"/>
              <w:rPr>
                <w:color w:val="auto"/>
                <w:sz w:val="3"/>
                <w:szCs w:val="3"/>
              </w:rPr>
            </w:pPr>
          </w:p>
        </w:tc>
        <w:tc>
          <w:tcPr>
            <w:tcW w:w="660" w:type="dxa"/>
            <w:tcBorders>
              <w:right w:val="single" w:color="auto" w:sz="8" w:space="0"/>
            </w:tcBorders>
            <w:vAlign w:val="bottom"/>
          </w:tcPr>
          <w:p w14:paraId="1E23DB46">
            <w:pPr>
              <w:spacing w:after="0"/>
              <w:rPr>
                <w:color w:val="auto"/>
                <w:sz w:val="3"/>
                <w:szCs w:val="3"/>
              </w:rPr>
            </w:pPr>
          </w:p>
        </w:tc>
        <w:tc>
          <w:tcPr>
            <w:tcW w:w="460" w:type="dxa"/>
            <w:tcBorders>
              <w:right w:val="single" w:color="auto" w:sz="8" w:space="0"/>
            </w:tcBorders>
            <w:vAlign w:val="bottom"/>
          </w:tcPr>
          <w:p w14:paraId="3F82C29F">
            <w:pPr>
              <w:spacing w:after="0"/>
              <w:rPr>
                <w:color w:val="auto"/>
                <w:sz w:val="3"/>
                <w:szCs w:val="3"/>
              </w:rPr>
            </w:pPr>
          </w:p>
        </w:tc>
        <w:tc>
          <w:tcPr>
            <w:tcW w:w="440" w:type="dxa"/>
            <w:tcBorders>
              <w:right w:val="single" w:color="auto" w:sz="8" w:space="0"/>
            </w:tcBorders>
            <w:vAlign w:val="bottom"/>
          </w:tcPr>
          <w:p w14:paraId="31BF9997">
            <w:pPr>
              <w:spacing w:after="0"/>
              <w:rPr>
                <w:color w:val="auto"/>
                <w:sz w:val="3"/>
                <w:szCs w:val="3"/>
              </w:rPr>
            </w:pPr>
          </w:p>
        </w:tc>
        <w:tc>
          <w:tcPr>
            <w:tcW w:w="440" w:type="dxa"/>
            <w:tcBorders>
              <w:bottom w:val="single" w:color="auto" w:sz="8" w:space="0"/>
              <w:right w:val="single" w:color="auto" w:sz="8" w:space="0"/>
            </w:tcBorders>
            <w:vAlign w:val="bottom"/>
          </w:tcPr>
          <w:p w14:paraId="0A4DA6C9">
            <w:pPr>
              <w:spacing w:after="0"/>
              <w:rPr>
                <w:color w:val="auto"/>
                <w:sz w:val="3"/>
                <w:szCs w:val="3"/>
              </w:rPr>
            </w:pPr>
          </w:p>
        </w:tc>
        <w:tc>
          <w:tcPr>
            <w:tcW w:w="340" w:type="dxa"/>
            <w:tcBorders>
              <w:bottom w:val="single" w:color="auto" w:sz="8" w:space="0"/>
              <w:right w:val="single" w:color="auto" w:sz="8" w:space="0"/>
            </w:tcBorders>
            <w:vAlign w:val="bottom"/>
          </w:tcPr>
          <w:p w14:paraId="0F0EAC5F">
            <w:pPr>
              <w:spacing w:after="0"/>
              <w:rPr>
                <w:color w:val="auto"/>
                <w:sz w:val="3"/>
                <w:szCs w:val="3"/>
              </w:rPr>
            </w:pPr>
          </w:p>
        </w:tc>
        <w:tc>
          <w:tcPr>
            <w:tcW w:w="1020" w:type="dxa"/>
            <w:tcBorders>
              <w:bottom w:val="single" w:color="auto" w:sz="8" w:space="0"/>
              <w:right w:val="single" w:color="auto" w:sz="8" w:space="0"/>
            </w:tcBorders>
            <w:vAlign w:val="bottom"/>
          </w:tcPr>
          <w:p w14:paraId="57202E42">
            <w:pPr>
              <w:spacing w:after="0" w:line="46" w:lineRule="exact"/>
              <w:rPr>
                <w:color w:val="auto"/>
                <w:sz w:val="20"/>
                <w:szCs w:val="20"/>
              </w:rPr>
            </w:pPr>
            <w:r>
              <w:rPr>
                <w:rFonts w:ascii="宋体" w:hAnsi="宋体" w:eastAsia="宋体" w:cs="宋体"/>
                <w:color w:val="auto"/>
                <w:sz w:val="5"/>
                <w:szCs w:val="5"/>
              </w:rPr>
              <w:t>宣传</w:t>
            </w:r>
          </w:p>
        </w:tc>
        <w:tc>
          <w:tcPr>
            <w:tcW w:w="1420" w:type="dxa"/>
            <w:tcBorders>
              <w:bottom w:val="single" w:color="auto" w:sz="8" w:space="0"/>
              <w:right w:val="single" w:color="auto" w:sz="8" w:space="0"/>
            </w:tcBorders>
            <w:vAlign w:val="bottom"/>
          </w:tcPr>
          <w:p w14:paraId="411AF502">
            <w:pPr>
              <w:spacing w:after="0"/>
              <w:rPr>
                <w:color w:val="auto"/>
                <w:sz w:val="3"/>
                <w:szCs w:val="3"/>
              </w:rPr>
            </w:pPr>
          </w:p>
        </w:tc>
        <w:tc>
          <w:tcPr>
            <w:tcW w:w="620" w:type="dxa"/>
            <w:tcBorders>
              <w:bottom w:val="single" w:color="auto" w:sz="8" w:space="0"/>
              <w:right w:val="single" w:color="auto" w:sz="8" w:space="0"/>
            </w:tcBorders>
            <w:vAlign w:val="bottom"/>
          </w:tcPr>
          <w:p w14:paraId="0FFBB660">
            <w:pPr>
              <w:spacing w:after="0"/>
              <w:rPr>
                <w:color w:val="auto"/>
                <w:sz w:val="3"/>
                <w:szCs w:val="3"/>
              </w:rPr>
            </w:pPr>
          </w:p>
        </w:tc>
        <w:tc>
          <w:tcPr>
            <w:tcW w:w="0" w:type="dxa"/>
            <w:vAlign w:val="bottom"/>
          </w:tcPr>
          <w:p w14:paraId="0038F08E">
            <w:pPr>
              <w:spacing w:after="0"/>
              <w:rPr>
                <w:color w:val="auto"/>
                <w:sz w:val="1"/>
                <w:szCs w:val="1"/>
              </w:rPr>
            </w:pPr>
          </w:p>
        </w:tc>
      </w:tr>
      <w:tr w14:paraId="37B067BF">
        <w:tblPrEx>
          <w:tblCellMar>
            <w:top w:w="0" w:type="dxa"/>
            <w:left w:w="0" w:type="dxa"/>
            <w:bottom w:w="0" w:type="dxa"/>
            <w:right w:w="0" w:type="dxa"/>
          </w:tblCellMar>
        </w:tblPrEx>
        <w:trPr>
          <w:trHeight w:val="99" w:hRule="atLeast"/>
        </w:trPr>
        <w:tc>
          <w:tcPr>
            <w:tcW w:w="360" w:type="dxa"/>
            <w:tcBorders>
              <w:left w:val="single" w:color="auto" w:sz="8" w:space="0"/>
              <w:right w:val="single" w:color="auto" w:sz="8" w:space="0"/>
            </w:tcBorders>
            <w:vAlign w:val="bottom"/>
          </w:tcPr>
          <w:p w14:paraId="26ED4167">
            <w:pPr>
              <w:spacing w:after="0"/>
              <w:rPr>
                <w:color w:val="auto"/>
                <w:sz w:val="8"/>
                <w:szCs w:val="8"/>
              </w:rPr>
            </w:pPr>
          </w:p>
        </w:tc>
        <w:tc>
          <w:tcPr>
            <w:tcW w:w="920" w:type="dxa"/>
            <w:tcBorders>
              <w:right w:val="single" w:color="auto" w:sz="8" w:space="0"/>
            </w:tcBorders>
            <w:vAlign w:val="bottom"/>
          </w:tcPr>
          <w:p w14:paraId="03B1E6AF">
            <w:pPr>
              <w:spacing w:after="0"/>
              <w:rPr>
                <w:color w:val="auto"/>
                <w:sz w:val="8"/>
                <w:szCs w:val="8"/>
              </w:rPr>
            </w:pPr>
          </w:p>
        </w:tc>
        <w:tc>
          <w:tcPr>
            <w:tcW w:w="500" w:type="dxa"/>
            <w:tcBorders>
              <w:right w:val="single" w:color="auto" w:sz="8" w:space="0"/>
            </w:tcBorders>
            <w:vAlign w:val="bottom"/>
          </w:tcPr>
          <w:p w14:paraId="6B54BCD7">
            <w:pPr>
              <w:spacing w:after="0"/>
              <w:rPr>
                <w:color w:val="auto"/>
                <w:sz w:val="8"/>
                <w:szCs w:val="8"/>
              </w:rPr>
            </w:pPr>
          </w:p>
        </w:tc>
        <w:tc>
          <w:tcPr>
            <w:tcW w:w="340" w:type="dxa"/>
            <w:tcBorders>
              <w:right w:val="single" w:color="auto" w:sz="8" w:space="0"/>
            </w:tcBorders>
            <w:vAlign w:val="bottom"/>
          </w:tcPr>
          <w:p w14:paraId="450EBB8F">
            <w:pPr>
              <w:spacing w:after="0"/>
              <w:rPr>
                <w:color w:val="auto"/>
                <w:sz w:val="8"/>
                <w:szCs w:val="8"/>
              </w:rPr>
            </w:pPr>
          </w:p>
        </w:tc>
        <w:tc>
          <w:tcPr>
            <w:tcW w:w="320" w:type="dxa"/>
            <w:tcBorders>
              <w:right w:val="single" w:color="auto" w:sz="8" w:space="0"/>
            </w:tcBorders>
            <w:vAlign w:val="bottom"/>
          </w:tcPr>
          <w:p w14:paraId="062CED17">
            <w:pPr>
              <w:spacing w:after="0"/>
              <w:rPr>
                <w:color w:val="auto"/>
                <w:sz w:val="8"/>
                <w:szCs w:val="8"/>
              </w:rPr>
            </w:pPr>
          </w:p>
        </w:tc>
        <w:tc>
          <w:tcPr>
            <w:tcW w:w="340" w:type="dxa"/>
            <w:tcBorders>
              <w:right w:val="single" w:color="auto" w:sz="8" w:space="0"/>
            </w:tcBorders>
            <w:vAlign w:val="bottom"/>
          </w:tcPr>
          <w:p w14:paraId="770035CA">
            <w:pPr>
              <w:spacing w:after="0"/>
              <w:rPr>
                <w:color w:val="auto"/>
                <w:sz w:val="8"/>
                <w:szCs w:val="8"/>
              </w:rPr>
            </w:pPr>
          </w:p>
        </w:tc>
        <w:tc>
          <w:tcPr>
            <w:tcW w:w="360" w:type="dxa"/>
            <w:tcBorders>
              <w:right w:val="single" w:color="auto" w:sz="8" w:space="0"/>
            </w:tcBorders>
            <w:vAlign w:val="bottom"/>
          </w:tcPr>
          <w:p w14:paraId="4379695A">
            <w:pPr>
              <w:spacing w:after="0"/>
              <w:rPr>
                <w:color w:val="auto"/>
                <w:sz w:val="8"/>
                <w:szCs w:val="8"/>
              </w:rPr>
            </w:pPr>
          </w:p>
        </w:tc>
        <w:tc>
          <w:tcPr>
            <w:tcW w:w="320" w:type="dxa"/>
            <w:tcBorders>
              <w:right w:val="single" w:color="auto" w:sz="8" w:space="0"/>
            </w:tcBorders>
            <w:vAlign w:val="bottom"/>
          </w:tcPr>
          <w:p w14:paraId="45F8848F">
            <w:pPr>
              <w:spacing w:after="0"/>
              <w:rPr>
                <w:color w:val="auto"/>
                <w:sz w:val="8"/>
                <w:szCs w:val="8"/>
              </w:rPr>
            </w:pPr>
          </w:p>
        </w:tc>
        <w:tc>
          <w:tcPr>
            <w:tcW w:w="360" w:type="dxa"/>
            <w:tcBorders>
              <w:right w:val="single" w:color="auto" w:sz="8" w:space="0"/>
            </w:tcBorders>
            <w:vAlign w:val="bottom"/>
          </w:tcPr>
          <w:p w14:paraId="25D8C0D5">
            <w:pPr>
              <w:spacing w:after="0"/>
              <w:rPr>
                <w:color w:val="auto"/>
                <w:sz w:val="8"/>
                <w:szCs w:val="8"/>
              </w:rPr>
            </w:pPr>
          </w:p>
        </w:tc>
        <w:tc>
          <w:tcPr>
            <w:tcW w:w="1380" w:type="dxa"/>
            <w:tcBorders>
              <w:right w:val="single" w:color="auto" w:sz="8" w:space="0"/>
            </w:tcBorders>
            <w:vAlign w:val="bottom"/>
          </w:tcPr>
          <w:p w14:paraId="799BE619">
            <w:pPr>
              <w:spacing w:after="0"/>
              <w:rPr>
                <w:color w:val="auto"/>
                <w:sz w:val="8"/>
                <w:szCs w:val="8"/>
              </w:rPr>
            </w:pPr>
          </w:p>
        </w:tc>
        <w:tc>
          <w:tcPr>
            <w:tcW w:w="360" w:type="dxa"/>
            <w:tcBorders>
              <w:right w:val="single" w:color="auto" w:sz="8" w:space="0"/>
            </w:tcBorders>
            <w:vAlign w:val="bottom"/>
          </w:tcPr>
          <w:p w14:paraId="1EDA3073">
            <w:pPr>
              <w:spacing w:after="0"/>
              <w:rPr>
                <w:color w:val="auto"/>
                <w:sz w:val="8"/>
                <w:szCs w:val="8"/>
              </w:rPr>
            </w:pPr>
          </w:p>
        </w:tc>
        <w:tc>
          <w:tcPr>
            <w:tcW w:w="660" w:type="dxa"/>
            <w:tcBorders>
              <w:right w:val="single" w:color="auto" w:sz="8" w:space="0"/>
            </w:tcBorders>
            <w:vAlign w:val="bottom"/>
          </w:tcPr>
          <w:p w14:paraId="741A8762">
            <w:pPr>
              <w:spacing w:after="0"/>
              <w:rPr>
                <w:color w:val="auto"/>
                <w:sz w:val="8"/>
                <w:szCs w:val="8"/>
              </w:rPr>
            </w:pPr>
          </w:p>
        </w:tc>
        <w:tc>
          <w:tcPr>
            <w:tcW w:w="460" w:type="dxa"/>
            <w:tcBorders>
              <w:right w:val="single" w:color="auto" w:sz="8" w:space="0"/>
            </w:tcBorders>
            <w:vAlign w:val="bottom"/>
          </w:tcPr>
          <w:p w14:paraId="31E573AF">
            <w:pPr>
              <w:spacing w:after="0"/>
              <w:rPr>
                <w:color w:val="auto"/>
                <w:sz w:val="8"/>
                <w:szCs w:val="8"/>
              </w:rPr>
            </w:pPr>
          </w:p>
        </w:tc>
        <w:tc>
          <w:tcPr>
            <w:tcW w:w="440" w:type="dxa"/>
            <w:tcBorders>
              <w:right w:val="single" w:color="auto" w:sz="8" w:space="0"/>
            </w:tcBorders>
            <w:vAlign w:val="bottom"/>
          </w:tcPr>
          <w:p w14:paraId="5595BE2D">
            <w:pPr>
              <w:spacing w:after="0"/>
              <w:rPr>
                <w:color w:val="auto"/>
                <w:sz w:val="8"/>
                <w:szCs w:val="8"/>
              </w:rPr>
            </w:pPr>
          </w:p>
        </w:tc>
        <w:tc>
          <w:tcPr>
            <w:tcW w:w="440" w:type="dxa"/>
            <w:tcBorders>
              <w:right w:val="single" w:color="auto" w:sz="8" w:space="0"/>
            </w:tcBorders>
            <w:vAlign w:val="bottom"/>
          </w:tcPr>
          <w:p w14:paraId="1E8FFB02">
            <w:pPr>
              <w:spacing w:after="0" w:line="80" w:lineRule="exact"/>
              <w:rPr>
                <w:color w:val="auto"/>
                <w:sz w:val="20"/>
                <w:szCs w:val="20"/>
              </w:rPr>
            </w:pPr>
            <w:r>
              <w:rPr>
                <w:rFonts w:ascii="宋体" w:hAnsi="宋体" w:eastAsia="宋体" w:cs="宋体"/>
                <w:color w:val="auto"/>
                <w:sz w:val="7"/>
                <w:szCs w:val="7"/>
              </w:rPr>
              <w:t>1</w:t>
            </w:r>
          </w:p>
        </w:tc>
        <w:tc>
          <w:tcPr>
            <w:tcW w:w="340" w:type="dxa"/>
            <w:tcBorders>
              <w:right w:val="single" w:color="auto" w:sz="8" w:space="0"/>
            </w:tcBorders>
            <w:vAlign w:val="bottom"/>
          </w:tcPr>
          <w:p w14:paraId="59D38C38">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793468D3">
            <w:pPr>
              <w:spacing w:after="0" w:line="70" w:lineRule="exact"/>
              <w:rPr>
                <w:color w:val="auto"/>
                <w:sz w:val="20"/>
                <w:szCs w:val="20"/>
              </w:rPr>
            </w:pPr>
            <w:r>
              <w:rPr>
                <w:rFonts w:ascii="宋体" w:hAnsi="宋体" w:eastAsia="宋体" w:cs="宋体"/>
                <w:color w:val="auto"/>
                <w:sz w:val="7"/>
                <w:szCs w:val="7"/>
              </w:rPr>
              <w:t>开展</w:t>
            </w:r>
            <w:r>
              <w:rPr>
                <w:rFonts w:ascii="Arial" w:hAnsi="Arial" w:eastAsia="Arial" w:cs="Arial"/>
                <w:color w:val="auto"/>
                <w:sz w:val="7"/>
                <w:szCs w:val="7"/>
              </w:rPr>
              <w:t>“</w:t>
            </w:r>
            <w:r>
              <w:rPr>
                <w:rFonts w:ascii="宋体" w:hAnsi="宋体" w:eastAsia="宋体" w:cs="宋体"/>
                <w:color w:val="auto"/>
                <w:sz w:val="7"/>
                <w:szCs w:val="7"/>
              </w:rPr>
              <w:t>双随机、一公开</w:t>
            </w:r>
            <w:r>
              <w:rPr>
                <w:rFonts w:ascii="Arial" w:hAnsi="Arial" w:eastAsia="Arial" w:cs="Arial"/>
                <w:color w:val="auto"/>
                <w:sz w:val="7"/>
                <w:szCs w:val="7"/>
              </w:rPr>
              <w:t>”</w:t>
            </w:r>
            <w:r>
              <w:rPr>
                <w:rFonts w:ascii="宋体" w:hAnsi="宋体" w:eastAsia="宋体" w:cs="宋体"/>
                <w:color w:val="auto"/>
                <w:sz w:val="7"/>
                <w:szCs w:val="7"/>
              </w:rPr>
              <w:t>监督检</w:t>
            </w:r>
          </w:p>
        </w:tc>
        <w:tc>
          <w:tcPr>
            <w:tcW w:w="1420" w:type="dxa"/>
            <w:tcBorders>
              <w:right w:val="single" w:color="auto" w:sz="8" w:space="0"/>
            </w:tcBorders>
            <w:vAlign w:val="bottom"/>
          </w:tcPr>
          <w:p w14:paraId="5A5ED291">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08C68742">
            <w:pPr>
              <w:spacing w:after="0"/>
              <w:rPr>
                <w:color w:val="auto"/>
                <w:sz w:val="8"/>
                <w:szCs w:val="8"/>
              </w:rPr>
            </w:pPr>
          </w:p>
        </w:tc>
        <w:tc>
          <w:tcPr>
            <w:tcW w:w="0" w:type="dxa"/>
            <w:vAlign w:val="bottom"/>
          </w:tcPr>
          <w:p w14:paraId="6DCEF4E8">
            <w:pPr>
              <w:spacing w:after="0"/>
              <w:rPr>
                <w:color w:val="auto"/>
                <w:sz w:val="1"/>
                <w:szCs w:val="1"/>
              </w:rPr>
            </w:pPr>
          </w:p>
        </w:tc>
      </w:tr>
      <w:tr w14:paraId="6BACCA65">
        <w:trPr>
          <w:trHeight w:val="46" w:hRule="atLeast"/>
        </w:trPr>
        <w:tc>
          <w:tcPr>
            <w:tcW w:w="360" w:type="dxa"/>
            <w:tcBorders>
              <w:left w:val="single" w:color="auto" w:sz="8" w:space="0"/>
              <w:right w:val="single" w:color="auto" w:sz="8" w:space="0"/>
            </w:tcBorders>
            <w:vAlign w:val="bottom"/>
          </w:tcPr>
          <w:p w14:paraId="53DE7971">
            <w:pPr>
              <w:spacing w:after="0"/>
              <w:rPr>
                <w:color w:val="auto"/>
                <w:sz w:val="3"/>
                <w:szCs w:val="3"/>
              </w:rPr>
            </w:pPr>
          </w:p>
        </w:tc>
        <w:tc>
          <w:tcPr>
            <w:tcW w:w="920" w:type="dxa"/>
            <w:tcBorders>
              <w:right w:val="single" w:color="auto" w:sz="8" w:space="0"/>
            </w:tcBorders>
            <w:vAlign w:val="bottom"/>
          </w:tcPr>
          <w:p w14:paraId="22F55E59">
            <w:pPr>
              <w:spacing w:after="0"/>
              <w:rPr>
                <w:color w:val="auto"/>
                <w:sz w:val="3"/>
                <w:szCs w:val="3"/>
              </w:rPr>
            </w:pPr>
          </w:p>
        </w:tc>
        <w:tc>
          <w:tcPr>
            <w:tcW w:w="500" w:type="dxa"/>
            <w:tcBorders>
              <w:right w:val="single" w:color="auto" w:sz="8" w:space="0"/>
            </w:tcBorders>
            <w:vAlign w:val="bottom"/>
          </w:tcPr>
          <w:p w14:paraId="40F49615">
            <w:pPr>
              <w:spacing w:after="0"/>
              <w:rPr>
                <w:color w:val="auto"/>
                <w:sz w:val="3"/>
                <w:szCs w:val="3"/>
              </w:rPr>
            </w:pPr>
          </w:p>
        </w:tc>
        <w:tc>
          <w:tcPr>
            <w:tcW w:w="340" w:type="dxa"/>
            <w:tcBorders>
              <w:right w:val="single" w:color="auto" w:sz="8" w:space="0"/>
            </w:tcBorders>
            <w:vAlign w:val="bottom"/>
          </w:tcPr>
          <w:p w14:paraId="6ABB9FB0">
            <w:pPr>
              <w:spacing w:after="0"/>
              <w:rPr>
                <w:color w:val="auto"/>
                <w:sz w:val="3"/>
                <w:szCs w:val="3"/>
              </w:rPr>
            </w:pPr>
          </w:p>
        </w:tc>
        <w:tc>
          <w:tcPr>
            <w:tcW w:w="320" w:type="dxa"/>
            <w:tcBorders>
              <w:right w:val="single" w:color="auto" w:sz="8" w:space="0"/>
            </w:tcBorders>
            <w:vAlign w:val="bottom"/>
          </w:tcPr>
          <w:p w14:paraId="6919881F">
            <w:pPr>
              <w:spacing w:after="0"/>
              <w:rPr>
                <w:color w:val="auto"/>
                <w:sz w:val="3"/>
                <w:szCs w:val="3"/>
              </w:rPr>
            </w:pPr>
          </w:p>
        </w:tc>
        <w:tc>
          <w:tcPr>
            <w:tcW w:w="340" w:type="dxa"/>
            <w:tcBorders>
              <w:right w:val="single" w:color="auto" w:sz="8" w:space="0"/>
            </w:tcBorders>
            <w:vAlign w:val="bottom"/>
          </w:tcPr>
          <w:p w14:paraId="5AA5AF81">
            <w:pPr>
              <w:spacing w:after="0"/>
              <w:rPr>
                <w:color w:val="auto"/>
                <w:sz w:val="3"/>
                <w:szCs w:val="3"/>
              </w:rPr>
            </w:pPr>
          </w:p>
        </w:tc>
        <w:tc>
          <w:tcPr>
            <w:tcW w:w="360" w:type="dxa"/>
            <w:tcBorders>
              <w:right w:val="single" w:color="auto" w:sz="8" w:space="0"/>
            </w:tcBorders>
            <w:vAlign w:val="bottom"/>
          </w:tcPr>
          <w:p w14:paraId="23F02139">
            <w:pPr>
              <w:spacing w:after="0"/>
              <w:rPr>
                <w:color w:val="auto"/>
                <w:sz w:val="3"/>
                <w:szCs w:val="3"/>
              </w:rPr>
            </w:pPr>
          </w:p>
        </w:tc>
        <w:tc>
          <w:tcPr>
            <w:tcW w:w="320" w:type="dxa"/>
            <w:tcBorders>
              <w:right w:val="single" w:color="auto" w:sz="8" w:space="0"/>
            </w:tcBorders>
            <w:vAlign w:val="bottom"/>
          </w:tcPr>
          <w:p w14:paraId="0880AF72">
            <w:pPr>
              <w:spacing w:after="0"/>
              <w:rPr>
                <w:color w:val="auto"/>
                <w:sz w:val="3"/>
                <w:szCs w:val="3"/>
              </w:rPr>
            </w:pPr>
          </w:p>
        </w:tc>
        <w:tc>
          <w:tcPr>
            <w:tcW w:w="360" w:type="dxa"/>
            <w:tcBorders>
              <w:right w:val="single" w:color="auto" w:sz="8" w:space="0"/>
            </w:tcBorders>
            <w:vAlign w:val="bottom"/>
          </w:tcPr>
          <w:p w14:paraId="4CF4A212">
            <w:pPr>
              <w:spacing w:after="0"/>
              <w:rPr>
                <w:color w:val="auto"/>
                <w:sz w:val="3"/>
                <w:szCs w:val="3"/>
              </w:rPr>
            </w:pPr>
          </w:p>
        </w:tc>
        <w:tc>
          <w:tcPr>
            <w:tcW w:w="1380" w:type="dxa"/>
            <w:tcBorders>
              <w:right w:val="single" w:color="auto" w:sz="8" w:space="0"/>
            </w:tcBorders>
            <w:vAlign w:val="bottom"/>
          </w:tcPr>
          <w:p w14:paraId="0EEBB51D">
            <w:pPr>
              <w:spacing w:after="0"/>
              <w:rPr>
                <w:color w:val="auto"/>
                <w:sz w:val="3"/>
                <w:szCs w:val="3"/>
              </w:rPr>
            </w:pPr>
          </w:p>
        </w:tc>
        <w:tc>
          <w:tcPr>
            <w:tcW w:w="360" w:type="dxa"/>
            <w:tcBorders>
              <w:right w:val="single" w:color="auto" w:sz="8" w:space="0"/>
            </w:tcBorders>
            <w:vAlign w:val="bottom"/>
          </w:tcPr>
          <w:p w14:paraId="4691DD20">
            <w:pPr>
              <w:spacing w:after="0"/>
              <w:rPr>
                <w:color w:val="auto"/>
                <w:sz w:val="3"/>
                <w:szCs w:val="3"/>
              </w:rPr>
            </w:pPr>
          </w:p>
        </w:tc>
        <w:tc>
          <w:tcPr>
            <w:tcW w:w="660" w:type="dxa"/>
            <w:tcBorders>
              <w:right w:val="single" w:color="auto" w:sz="8" w:space="0"/>
            </w:tcBorders>
            <w:vAlign w:val="bottom"/>
          </w:tcPr>
          <w:p w14:paraId="3F1BD2F5">
            <w:pPr>
              <w:spacing w:after="0"/>
              <w:rPr>
                <w:color w:val="auto"/>
                <w:sz w:val="3"/>
                <w:szCs w:val="3"/>
              </w:rPr>
            </w:pPr>
          </w:p>
        </w:tc>
        <w:tc>
          <w:tcPr>
            <w:tcW w:w="460" w:type="dxa"/>
            <w:tcBorders>
              <w:right w:val="single" w:color="auto" w:sz="8" w:space="0"/>
            </w:tcBorders>
            <w:vAlign w:val="bottom"/>
          </w:tcPr>
          <w:p w14:paraId="4F3A3DA5">
            <w:pPr>
              <w:spacing w:after="0"/>
              <w:rPr>
                <w:color w:val="auto"/>
                <w:sz w:val="3"/>
                <w:szCs w:val="3"/>
              </w:rPr>
            </w:pPr>
          </w:p>
        </w:tc>
        <w:tc>
          <w:tcPr>
            <w:tcW w:w="440" w:type="dxa"/>
            <w:tcBorders>
              <w:right w:val="single" w:color="auto" w:sz="8" w:space="0"/>
            </w:tcBorders>
            <w:vAlign w:val="bottom"/>
          </w:tcPr>
          <w:p w14:paraId="5D3A27F7">
            <w:pPr>
              <w:spacing w:after="0"/>
              <w:rPr>
                <w:color w:val="auto"/>
                <w:sz w:val="3"/>
                <w:szCs w:val="3"/>
              </w:rPr>
            </w:pPr>
          </w:p>
        </w:tc>
        <w:tc>
          <w:tcPr>
            <w:tcW w:w="440" w:type="dxa"/>
            <w:tcBorders>
              <w:bottom w:val="single" w:color="auto" w:sz="8" w:space="0"/>
              <w:right w:val="single" w:color="auto" w:sz="8" w:space="0"/>
            </w:tcBorders>
            <w:vAlign w:val="bottom"/>
          </w:tcPr>
          <w:p w14:paraId="7933E24C">
            <w:pPr>
              <w:spacing w:after="0"/>
              <w:rPr>
                <w:color w:val="auto"/>
                <w:sz w:val="3"/>
                <w:szCs w:val="3"/>
              </w:rPr>
            </w:pPr>
          </w:p>
        </w:tc>
        <w:tc>
          <w:tcPr>
            <w:tcW w:w="340" w:type="dxa"/>
            <w:tcBorders>
              <w:bottom w:val="single" w:color="auto" w:sz="8" w:space="0"/>
              <w:right w:val="single" w:color="auto" w:sz="8" w:space="0"/>
            </w:tcBorders>
            <w:vAlign w:val="bottom"/>
          </w:tcPr>
          <w:p w14:paraId="11D300BF">
            <w:pPr>
              <w:spacing w:after="0"/>
              <w:rPr>
                <w:color w:val="auto"/>
                <w:sz w:val="3"/>
                <w:szCs w:val="3"/>
              </w:rPr>
            </w:pPr>
          </w:p>
        </w:tc>
        <w:tc>
          <w:tcPr>
            <w:tcW w:w="1020" w:type="dxa"/>
            <w:tcBorders>
              <w:bottom w:val="single" w:color="auto" w:sz="8" w:space="0"/>
              <w:right w:val="single" w:color="auto" w:sz="8" w:space="0"/>
            </w:tcBorders>
            <w:vAlign w:val="bottom"/>
          </w:tcPr>
          <w:p w14:paraId="0BF56F71">
            <w:pPr>
              <w:spacing w:after="0" w:line="46" w:lineRule="exact"/>
              <w:rPr>
                <w:color w:val="auto"/>
                <w:sz w:val="20"/>
                <w:szCs w:val="20"/>
              </w:rPr>
            </w:pPr>
            <w:r>
              <w:rPr>
                <w:rFonts w:ascii="宋体" w:hAnsi="宋体" w:eastAsia="宋体" w:cs="宋体"/>
                <w:color w:val="auto"/>
                <w:sz w:val="5"/>
                <w:szCs w:val="5"/>
              </w:rPr>
              <w:t>查工作</w:t>
            </w:r>
          </w:p>
        </w:tc>
        <w:tc>
          <w:tcPr>
            <w:tcW w:w="1420" w:type="dxa"/>
            <w:tcBorders>
              <w:bottom w:val="single" w:color="auto" w:sz="8" w:space="0"/>
              <w:right w:val="single" w:color="auto" w:sz="8" w:space="0"/>
            </w:tcBorders>
            <w:vAlign w:val="bottom"/>
          </w:tcPr>
          <w:p w14:paraId="40F12861">
            <w:pPr>
              <w:spacing w:after="0"/>
              <w:rPr>
                <w:color w:val="auto"/>
                <w:sz w:val="3"/>
                <w:szCs w:val="3"/>
              </w:rPr>
            </w:pPr>
          </w:p>
        </w:tc>
        <w:tc>
          <w:tcPr>
            <w:tcW w:w="620" w:type="dxa"/>
            <w:tcBorders>
              <w:bottom w:val="single" w:color="auto" w:sz="8" w:space="0"/>
              <w:right w:val="single" w:color="auto" w:sz="8" w:space="0"/>
            </w:tcBorders>
            <w:vAlign w:val="bottom"/>
          </w:tcPr>
          <w:p w14:paraId="07A24597">
            <w:pPr>
              <w:spacing w:after="0"/>
              <w:rPr>
                <w:color w:val="auto"/>
                <w:sz w:val="3"/>
                <w:szCs w:val="3"/>
              </w:rPr>
            </w:pPr>
          </w:p>
        </w:tc>
        <w:tc>
          <w:tcPr>
            <w:tcW w:w="0" w:type="dxa"/>
            <w:vAlign w:val="bottom"/>
          </w:tcPr>
          <w:p w14:paraId="586EA3E9">
            <w:pPr>
              <w:spacing w:after="0"/>
              <w:rPr>
                <w:color w:val="auto"/>
                <w:sz w:val="1"/>
                <w:szCs w:val="1"/>
              </w:rPr>
            </w:pPr>
          </w:p>
        </w:tc>
      </w:tr>
      <w:tr w14:paraId="50DEAA71">
        <w:tblPrEx>
          <w:tblCellMar>
            <w:top w:w="0" w:type="dxa"/>
            <w:left w:w="0" w:type="dxa"/>
            <w:bottom w:w="0" w:type="dxa"/>
            <w:right w:w="0" w:type="dxa"/>
          </w:tblCellMar>
        </w:tblPrEx>
        <w:trPr>
          <w:trHeight w:val="103" w:hRule="atLeast"/>
        </w:trPr>
        <w:tc>
          <w:tcPr>
            <w:tcW w:w="360" w:type="dxa"/>
            <w:tcBorders>
              <w:left w:val="single" w:color="auto" w:sz="8" w:space="0"/>
              <w:right w:val="single" w:color="auto" w:sz="8" w:space="0"/>
            </w:tcBorders>
            <w:vAlign w:val="bottom"/>
          </w:tcPr>
          <w:p w14:paraId="2BA59312">
            <w:pPr>
              <w:spacing w:after="0"/>
              <w:rPr>
                <w:color w:val="auto"/>
                <w:sz w:val="8"/>
                <w:szCs w:val="8"/>
              </w:rPr>
            </w:pPr>
          </w:p>
        </w:tc>
        <w:tc>
          <w:tcPr>
            <w:tcW w:w="920" w:type="dxa"/>
            <w:tcBorders>
              <w:right w:val="single" w:color="auto" w:sz="8" w:space="0"/>
            </w:tcBorders>
            <w:vAlign w:val="bottom"/>
          </w:tcPr>
          <w:p w14:paraId="38831B05">
            <w:pPr>
              <w:spacing w:after="0"/>
              <w:rPr>
                <w:color w:val="auto"/>
                <w:sz w:val="8"/>
                <w:szCs w:val="8"/>
              </w:rPr>
            </w:pPr>
          </w:p>
        </w:tc>
        <w:tc>
          <w:tcPr>
            <w:tcW w:w="500" w:type="dxa"/>
            <w:tcBorders>
              <w:right w:val="single" w:color="auto" w:sz="8" w:space="0"/>
            </w:tcBorders>
            <w:vAlign w:val="bottom"/>
          </w:tcPr>
          <w:p w14:paraId="0F1C1C41">
            <w:pPr>
              <w:spacing w:after="0"/>
              <w:rPr>
                <w:color w:val="auto"/>
                <w:sz w:val="8"/>
                <w:szCs w:val="8"/>
              </w:rPr>
            </w:pPr>
          </w:p>
        </w:tc>
        <w:tc>
          <w:tcPr>
            <w:tcW w:w="340" w:type="dxa"/>
            <w:tcBorders>
              <w:right w:val="single" w:color="auto" w:sz="8" w:space="0"/>
            </w:tcBorders>
            <w:vAlign w:val="bottom"/>
          </w:tcPr>
          <w:p w14:paraId="33099B93">
            <w:pPr>
              <w:spacing w:after="0"/>
              <w:rPr>
                <w:color w:val="auto"/>
                <w:sz w:val="8"/>
                <w:szCs w:val="8"/>
              </w:rPr>
            </w:pPr>
          </w:p>
        </w:tc>
        <w:tc>
          <w:tcPr>
            <w:tcW w:w="320" w:type="dxa"/>
            <w:tcBorders>
              <w:right w:val="single" w:color="auto" w:sz="8" w:space="0"/>
            </w:tcBorders>
            <w:vAlign w:val="bottom"/>
          </w:tcPr>
          <w:p w14:paraId="0BCBEB3B">
            <w:pPr>
              <w:spacing w:after="0"/>
              <w:rPr>
                <w:color w:val="auto"/>
                <w:sz w:val="8"/>
                <w:szCs w:val="8"/>
              </w:rPr>
            </w:pPr>
          </w:p>
        </w:tc>
        <w:tc>
          <w:tcPr>
            <w:tcW w:w="340" w:type="dxa"/>
            <w:tcBorders>
              <w:right w:val="single" w:color="auto" w:sz="8" w:space="0"/>
            </w:tcBorders>
            <w:vAlign w:val="bottom"/>
          </w:tcPr>
          <w:p w14:paraId="56251A45">
            <w:pPr>
              <w:spacing w:after="0"/>
              <w:rPr>
                <w:color w:val="auto"/>
                <w:sz w:val="8"/>
                <w:szCs w:val="8"/>
              </w:rPr>
            </w:pPr>
          </w:p>
        </w:tc>
        <w:tc>
          <w:tcPr>
            <w:tcW w:w="360" w:type="dxa"/>
            <w:tcBorders>
              <w:right w:val="single" w:color="auto" w:sz="8" w:space="0"/>
            </w:tcBorders>
            <w:vAlign w:val="bottom"/>
          </w:tcPr>
          <w:p w14:paraId="00F7C116">
            <w:pPr>
              <w:spacing w:after="0"/>
              <w:rPr>
                <w:color w:val="auto"/>
                <w:sz w:val="8"/>
                <w:szCs w:val="8"/>
              </w:rPr>
            </w:pPr>
          </w:p>
        </w:tc>
        <w:tc>
          <w:tcPr>
            <w:tcW w:w="320" w:type="dxa"/>
            <w:tcBorders>
              <w:right w:val="single" w:color="auto" w:sz="8" w:space="0"/>
            </w:tcBorders>
            <w:vAlign w:val="bottom"/>
          </w:tcPr>
          <w:p w14:paraId="07B9FB19">
            <w:pPr>
              <w:spacing w:after="0"/>
              <w:rPr>
                <w:color w:val="auto"/>
                <w:sz w:val="8"/>
                <w:szCs w:val="8"/>
              </w:rPr>
            </w:pPr>
          </w:p>
        </w:tc>
        <w:tc>
          <w:tcPr>
            <w:tcW w:w="360" w:type="dxa"/>
            <w:tcBorders>
              <w:right w:val="single" w:color="auto" w:sz="8" w:space="0"/>
            </w:tcBorders>
            <w:vAlign w:val="bottom"/>
          </w:tcPr>
          <w:p w14:paraId="39A105A5">
            <w:pPr>
              <w:spacing w:after="0"/>
              <w:rPr>
                <w:color w:val="auto"/>
                <w:sz w:val="8"/>
                <w:szCs w:val="8"/>
              </w:rPr>
            </w:pPr>
          </w:p>
        </w:tc>
        <w:tc>
          <w:tcPr>
            <w:tcW w:w="1380" w:type="dxa"/>
            <w:tcBorders>
              <w:right w:val="single" w:color="auto" w:sz="8" w:space="0"/>
            </w:tcBorders>
            <w:vAlign w:val="bottom"/>
          </w:tcPr>
          <w:p w14:paraId="4CBADB6A">
            <w:pPr>
              <w:spacing w:after="0"/>
              <w:rPr>
                <w:color w:val="auto"/>
                <w:sz w:val="8"/>
                <w:szCs w:val="8"/>
              </w:rPr>
            </w:pPr>
          </w:p>
        </w:tc>
        <w:tc>
          <w:tcPr>
            <w:tcW w:w="360" w:type="dxa"/>
            <w:tcBorders>
              <w:right w:val="single" w:color="auto" w:sz="8" w:space="0"/>
            </w:tcBorders>
            <w:vAlign w:val="bottom"/>
          </w:tcPr>
          <w:p w14:paraId="7C5377BC">
            <w:pPr>
              <w:spacing w:after="0"/>
              <w:rPr>
                <w:color w:val="auto"/>
                <w:sz w:val="8"/>
                <w:szCs w:val="8"/>
              </w:rPr>
            </w:pPr>
          </w:p>
        </w:tc>
        <w:tc>
          <w:tcPr>
            <w:tcW w:w="660" w:type="dxa"/>
            <w:tcBorders>
              <w:right w:val="single" w:color="auto" w:sz="8" w:space="0"/>
            </w:tcBorders>
            <w:vAlign w:val="bottom"/>
          </w:tcPr>
          <w:p w14:paraId="3BFDAD74">
            <w:pPr>
              <w:spacing w:after="0"/>
              <w:rPr>
                <w:color w:val="auto"/>
                <w:sz w:val="8"/>
                <w:szCs w:val="8"/>
              </w:rPr>
            </w:pPr>
          </w:p>
        </w:tc>
        <w:tc>
          <w:tcPr>
            <w:tcW w:w="460" w:type="dxa"/>
            <w:tcBorders>
              <w:right w:val="single" w:color="auto" w:sz="8" w:space="0"/>
            </w:tcBorders>
            <w:vAlign w:val="bottom"/>
          </w:tcPr>
          <w:p w14:paraId="79702FC0">
            <w:pPr>
              <w:spacing w:after="0"/>
              <w:rPr>
                <w:color w:val="auto"/>
                <w:sz w:val="8"/>
                <w:szCs w:val="8"/>
              </w:rPr>
            </w:pPr>
          </w:p>
        </w:tc>
        <w:tc>
          <w:tcPr>
            <w:tcW w:w="440" w:type="dxa"/>
            <w:tcBorders>
              <w:right w:val="single" w:color="auto" w:sz="8" w:space="0"/>
            </w:tcBorders>
            <w:vAlign w:val="bottom"/>
          </w:tcPr>
          <w:p w14:paraId="2F29A4A3">
            <w:pPr>
              <w:spacing w:after="0"/>
              <w:rPr>
                <w:color w:val="auto"/>
                <w:sz w:val="8"/>
                <w:szCs w:val="8"/>
              </w:rPr>
            </w:pPr>
          </w:p>
        </w:tc>
        <w:tc>
          <w:tcPr>
            <w:tcW w:w="440" w:type="dxa"/>
            <w:tcBorders>
              <w:right w:val="single" w:color="auto" w:sz="8" w:space="0"/>
            </w:tcBorders>
            <w:vAlign w:val="bottom"/>
          </w:tcPr>
          <w:p w14:paraId="51F7A46A">
            <w:pPr>
              <w:spacing w:after="0" w:line="80" w:lineRule="exact"/>
              <w:rPr>
                <w:color w:val="auto"/>
                <w:sz w:val="20"/>
                <w:szCs w:val="20"/>
              </w:rPr>
            </w:pPr>
            <w:r>
              <w:rPr>
                <w:rFonts w:ascii="宋体" w:hAnsi="宋体" w:eastAsia="宋体" w:cs="宋体"/>
                <w:color w:val="auto"/>
                <w:sz w:val="7"/>
                <w:szCs w:val="7"/>
              </w:rPr>
              <w:t>400</w:t>
            </w:r>
          </w:p>
        </w:tc>
        <w:tc>
          <w:tcPr>
            <w:tcW w:w="340" w:type="dxa"/>
            <w:tcBorders>
              <w:right w:val="single" w:color="auto" w:sz="8" w:space="0"/>
            </w:tcBorders>
            <w:vAlign w:val="bottom"/>
          </w:tcPr>
          <w:p w14:paraId="45A53340">
            <w:pPr>
              <w:spacing w:after="0"/>
              <w:rPr>
                <w:color w:val="auto"/>
                <w:sz w:val="8"/>
                <w:szCs w:val="8"/>
              </w:rPr>
            </w:pPr>
          </w:p>
        </w:tc>
        <w:tc>
          <w:tcPr>
            <w:tcW w:w="1020" w:type="dxa"/>
            <w:tcBorders>
              <w:right w:val="single" w:color="auto" w:sz="8" w:space="0"/>
            </w:tcBorders>
            <w:vAlign w:val="bottom"/>
          </w:tcPr>
          <w:p w14:paraId="6CF9FD88">
            <w:pPr>
              <w:spacing w:after="0" w:line="80" w:lineRule="exact"/>
              <w:rPr>
                <w:color w:val="auto"/>
                <w:sz w:val="20"/>
                <w:szCs w:val="20"/>
              </w:rPr>
            </w:pPr>
            <w:r>
              <w:rPr>
                <w:rFonts w:ascii="宋体" w:hAnsi="宋体" w:eastAsia="宋体" w:cs="宋体"/>
                <w:color w:val="auto"/>
                <w:sz w:val="7"/>
                <w:szCs w:val="7"/>
              </w:rPr>
              <w:t>反映专利申请进展情况</w:t>
            </w:r>
          </w:p>
        </w:tc>
        <w:tc>
          <w:tcPr>
            <w:tcW w:w="1420" w:type="dxa"/>
            <w:tcBorders>
              <w:right w:val="single" w:color="auto" w:sz="8" w:space="0"/>
            </w:tcBorders>
            <w:vAlign w:val="bottom"/>
          </w:tcPr>
          <w:p w14:paraId="71DD9749">
            <w:pPr>
              <w:spacing w:after="0" w:line="80" w:lineRule="exact"/>
              <w:rPr>
                <w:color w:val="auto"/>
                <w:sz w:val="20"/>
                <w:szCs w:val="20"/>
              </w:rPr>
            </w:pPr>
            <w:r>
              <w:rPr>
                <w:rFonts w:ascii="宋体" w:hAnsi="宋体" w:eastAsia="宋体" w:cs="宋体"/>
                <w:color w:val="auto"/>
                <w:sz w:val="7"/>
                <w:szCs w:val="7"/>
              </w:rPr>
              <w:t>个</w:t>
            </w:r>
          </w:p>
        </w:tc>
        <w:tc>
          <w:tcPr>
            <w:tcW w:w="620" w:type="dxa"/>
            <w:tcBorders>
              <w:right w:val="single" w:color="auto" w:sz="8" w:space="0"/>
            </w:tcBorders>
            <w:vAlign w:val="bottom"/>
          </w:tcPr>
          <w:p w14:paraId="03321912">
            <w:pPr>
              <w:spacing w:after="0"/>
              <w:rPr>
                <w:color w:val="auto"/>
                <w:sz w:val="8"/>
                <w:szCs w:val="8"/>
              </w:rPr>
            </w:pPr>
          </w:p>
        </w:tc>
        <w:tc>
          <w:tcPr>
            <w:tcW w:w="0" w:type="dxa"/>
            <w:vAlign w:val="bottom"/>
          </w:tcPr>
          <w:p w14:paraId="127E5CAD">
            <w:pPr>
              <w:spacing w:after="0"/>
              <w:rPr>
                <w:color w:val="auto"/>
                <w:sz w:val="1"/>
                <w:szCs w:val="1"/>
              </w:rPr>
            </w:pPr>
          </w:p>
        </w:tc>
      </w:tr>
      <w:tr w14:paraId="15F40BFF">
        <w:trPr>
          <w:trHeight w:val="33" w:hRule="atLeast"/>
        </w:trPr>
        <w:tc>
          <w:tcPr>
            <w:tcW w:w="360" w:type="dxa"/>
            <w:tcBorders>
              <w:left w:val="single" w:color="auto" w:sz="8" w:space="0"/>
              <w:right w:val="single" w:color="auto" w:sz="8" w:space="0"/>
            </w:tcBorders>
            <w:vAlign w:val="bottom"/>
          </w:tcPr>
          <w:p w14:paraId="58E1B520">
            <w:pPr>
              <w:spacing w:after="0"/>
              <w:rPr>
                <w:color w:val="auto"/>
                <w:sz w:val="2"/>
                <w:szCs w:val="2"/>
              </w:rPr>
            </w:pPr>
          </w:p>
        </w:tc>
        <w:tc>
          <w:tcPr>
            <w:tcW w:w="920" w:type="dxa"/>
            <w:tcBorders>
              <w:right w:val="single" w:color="auto" w:sz="8" w:space="0"/>
            </w:tcBorders>
            <w:vAlign w:val="bottom"/>
          </w:tcPr>
          <w:p w14:paraId="1D2508A5">
            <w:pPr>
              <w:spacing w:after="0"/>
              <w:rPr>
                <w:color w:val="auto"/>
                <w:sz w:val="2"/>
                <w:szCs w:val="2"/>
              </w:rPr>
            </w:pPr>
          </w:p>
        </w:tc>
        <w:tc>
          <w:tcPr>
            <w:tcW w:w="500" w:type="dxa"/>
            <w:tcBorders>
              <w:right w:val="single" w:color="auto" w:sz="8" w:space="0"/>
            </w:tcBorders>
            <w:vAlign w:val="bottom"/>
          </w:tcPr>
          <w:p w14:paraId="6CAAFD1D">
            <w:pPr>
              <w:spacing w:after="0"/>
              <w:rPr>
                <w:color w:val="auto"/>
                <w:sz w:val="2"/>
                <w:szCs w:val="2"/>
              </w:rPr>
            </w:pPr>
          </w:p>
        </w:tc>
        <w:tc>
          <w:tcPr>
            <w:tcW w:w="340" w:type="dxa"/>
            <w:tcBorders>
              <w:right w:val="single" w:color="auto" w:sz="8" w:space="0"/>
            </w:tcBorders>
            <w:vAlign w:val="bottom"/>
          </w:tcPr>
          <w:p w14:paraId="324A5FF1">
            <w:pPr>
              <w:spacing w:after="0"/>
              <w:rPr>
                <w:color w:val="auto"/>
                <w:sz w:val="2"/>
                <w:szCs w:val="2"/>
              </w:rPr>
            </w:pPr>
          </w:p>
        </w:tc>
        <w:tc>
          <w:tcPr>
            <w:tcW w:w="320" w:type="dxa"/>
            <w:tcBorders>
              <w:right w:val="single" w:color="auto" w:sz="8" w:space="0"/>
            </w:tcBorders>
            <w:vAlign w:val="bottom"/>
          </w:tcPr>
          <w:p w14:paraId="13A309BC">
            <w:pPr>
              <w:spacing w:after="0"/>
              <w:rPr>
                <w:color w:val="auto"/>
                <w:sz w:val="2"/>
                <w:szCs w:val="2"/>
              </w:rPr>
            </w:pPr>
          </w:p>
        </w:tc>
        <w:tc>
          <w:tcPr>
            <w:tcW w:w="340" w:type="dxa"/>
            <w:tcBorders>
              <w:right w:val="single" w:color="auto" w:sz="8" w:space="0"/>
            </w:tcBorders>
            <w:vAlign w:val="bottom"/>
          </w:tcPr>
          <w:p w14:paraId="707EA497">
            <w:pPr>
              <w:spacing w:after="0"/>
              <w:rPr>
                <w:color w:val="auto"/>
                <w:sz w:val="2"/>
                <w:szCs w:val="2"/>
              </w:rPr>
            </w:pPr>
          </w:p>
        </w:tc>
        <w:tc>
          <w:tcPr>
            <w:tcW w:w="360" w:type="dxa"/>
            <w:tcBorders>
              <w:right w:val="single" w:color="auto" w:sz="8" w:space="0"/>
            </w:tcBorders>
            <w:vAlign w:val="bottom"/>
          </w:tcPr>
          <w:p w14:paraId="7A9BA42F">
            <w:pPr>
              <w:spacing w:after="0"/>
              <w:rPr>
                <w:color w:val="auto"/>
                <w:sz w:val="2"/>
                <w:szCs w:val="2"/>
              </w:rPr>
            </w:pPr>
          </w:p>
        </w:tc>
        <w:tc>
          <w:tcPr>
            <w:tcW w:w="320" w:type="dxa"/>
            <w:tcBorders>
              <w:right w:val="single" w:color="auto" w:sz="8" w:space="0"/>
            </w:tcBorders>
            <w:vAlign w:val="bottom"/>
          </w:tcPr>
          <w:p w14:paraId="7913AFBD">
            <w:pPr>
              <w:spacing w:after="0"/>
              <w:rPr>
                <w:color w:val="auto"/>
                <w:sz w:val="2"/>
                <w:szCs w:val="2"/>
              </w:rPr>
            </w:pPr>
          </w:p>
        </w:tc>
        <w:tc>
          <w:tcPr>
            <w:tcW w:w="360" w:type="dxa"/>
            <w:tcBorders>
              <w:right w:val="single" w:color="auto" w:sz="8" w:space="0"/>
            </w:tcBorders>
            <w:vAlign w:val="bottom"/>
          </w:tcPr>
          <w:p w14:paraId="71911466">
            <w:pPr>
              <w:spacing w:after="0"/>
              <w:rPr>
                <w:color w:val="auto"/>
                <w:sz w:val="2"/>
                <w:szCs w:val="2"/>
              </w:rPr>
            </w:pPr>
          </w:p>
        </w:tc>
        <w:tc>
          <w:tcPr>
            <w:tcW w:w="1380" w:type="dxa"/>
            <w:tcBorders>
              <w:right w:val="single" w:color="auto" w:sz="8" w:space="0"/>
            </w:tcBorders>
            <w:vAlign w:val="bottom"/>
          </w:tcPr>
          <w:p w14:paraId="350B8D9A">
            <w:pPr>
              <w:spacing w:after="0"/>
              <w:rPr>
                <w:color w:val="auto"/>
                <w:sz w:val="2"/>
                <w:szCs w:val="2"/>
              </w:rPr>
            </w:pPr>
          </w:p>
        </w:tc>
        <w:tc>
          <w:tcPr>
            <w:tcW w:w="360" w:type="dxa"/>
            <w:tcBorders>
              <w:right w:val="single" w:color="auto" w:sz="8" w:space="0"/>
            </w:tcBorders>
            <w:vAlign w:val="bottom"/>
          </w:tcPr>
          <w:p w14:paraId="2FAB9482">
            <w:pPr>
              <w:spacing w:after="0"/>
              <w:rPr>
                <w:color w:val="auto"/>
                <w:sz w:val="2"/>
                <w:szCs w:val="2"/>
              </w:rPr>
            </w:pPr>
          </w:p>
        </w:tc>
        <w:tc>
          <w:tcPr>
            <w:tcW w:w="660" w:type="dxa"/>
            <w:tcBorders>
              <w:right w:val="single" w:color="auto" w:sz="8" w:space="0"/>
            </w:tcBorders>
            <w:vAlign w:val="bottom"/>
          </w:tcPr>
          <w:p w14:paraId="488434B8">
            <w:pPr>
              <w:spacing w:after="0"/>
              <w:rPr>
                <w:color w:val="auto"/>
                <w:sz w:val="2"/>
                <w:szCs w:val="2"/>
              </w:rPr>
            </w:pPr>
          </w:p>
        </w:tc>
        <w:tc>
          <w:tcPr>
            <w:tcW w:w="460" w:type="dxa"/>
            <w:tcBorders>
              <w:right w:val="single" w:color="auto" w:sz="8" w:space="0"/>
            </w:tcBorders>
            <w:vAlign w:val="bottom"/>
          </w:tcPr>
          <w:p w14:paraId="029B5DCB">
            <w:pPr>
              <w:spacing w:after="0"/>
              <w:rPr>
                <w:color w:val="auto"/>
                <w:sz w:val="2"/>
                <w:szCs w:val="2"/>
              </w:rPr>
            </w:pPr>
          </w:p>
        </w:tc>
        <w:tc>
          <w:tcPr>
            <w:tcW w:w="440" w:type="dxa"/>
            <w:tcBorders>
              <w:bottom w:val="single" w:color="auto" w:sz="8" w:space="0"/>
              <w:right w:val="single" w:color="auto" w:sz="8" w:space="0"/>
            </w:tcBorders>
            <w:vAlign w:val="bottom"/>
          </w:tcPr>
          <w:p w14:paraId="103D0F28">
            <w:pPr>
              <w:spacing w:after="0"/>
              <w:rPr>
                <w:color w:val="auto"/>
                <w:sz w:val="2"/>
                <w:szCs w:val="2"/>
              </w:rPr>
            </w:pPr>
          </w:p>
        </w:tc>
        <w:tc>
          <w:tcPr>
            <w:tcW w:w="440" w:type="dxa"/>
            <w:tcBorders>
              <w:bottom w:val="single" w:color="auto" w:sz="8" w:space="0"/>
              <w:right w:val="single" w:color="auto" w:sz="8" w:space="0"/>
            </w:tcBorders>
            <w:vAlign w:val="bottom"/>
          </w:tcPr>
          <w:p w14:paraId="465BE81D">
            <w:pPr>
              <w:spacing w:after="0"/>
              <w:rPr>
                <w:color w:val="auto"/>
                <w:sz w:val="2"/>
                <w:szCs w:val="2"/>
              </w:rPr>
            </w:pPr>
          </w:p>
        </w:tc>
        <w:tc>
          <w:tcPr>
            <w:tcW w:w="340" w:type="dxa"/>
            <w:tcBorders>
              <w:bottom w:val="single" w:color="auto" w:sz="8" w:space="0"/>
              <w:right w:val="single" w:color="auto" w:sz="8" w:space="0"/>
            </w:tcBorders>
            <w:vAlign w:val="bottom"/>
          </w:tcPr>
          <w:p w14:paraId="68DCC5E8">
            <w:pPr>
              <w:spacing w:after="0"/>
              <w:rPr>
                <w:color w:val="auto"/>
                <w:sz w:val="2"/>
                <w:szCs w:val="2"/>
              </w:rPr>
            </w:pPr>
          </w:p>
        </w:tc>
        <w:tc>
          <w:tcPr>
            <w:tcW w:w="1020" w:type="dxa"/>
            <w:tcBorders>
              <w:bottom w:val="single" w:color="auto" w:sz="8" w:space="0"/>
              <w:right w:val="single" w:color="auto" w:sz="8" w:space="0"/>
            </w:tcBorders>
            <w:vAlign w:val="bottom"/>
          </w:tcPr>
          <w:p w14:paraId="78EA247E">
            <w:pPr>
              <w:spacing w:after="0"/>
              <w:rPr>
                <w:color w:val="auto"/>
                <w:sz w:val="2"/>
                <w:szCs w:val="2"/>
              </w:rPr>
            </w:pPr>
          </w:p>
        </w:tc>
        <w:tc>
          <w:tcPr>
            <w:tcW w:w="1420" w:type="dxa"/>
            <w:tcBorders>
              <w:bottom w:val="single" w:color="auto" w:sz="8" w:space="0"/>
              <w:right w:val="single" w:color="auto" w:sz="8" w:space="0"/>
            </w:tcBorders>
            <w:vAlign w:val="bottom"/>
          </w:tcPr>
          <w:p w14:paraId="740C0066">
            <w:pPr>
              <w:spacing w:after="0"/>
              <w:rPr>
                <w:color w:val="auto"/>
                <w:sz w:val="2"/>
                <w:szCs w:val="2"/>
              </w:rPr>
            </w:pPr>
          </w:p>
        </w:tc>
        <w:tc>
          <w:tcPr>
            <w:tcW w:w="620" w:type="dxa"/>
            <w:tcBorders>
              <w:bottom w:val="single" w:color="auto" w:sz="8" w:space="0"/>
              <w:right w:val="single" w:color="auto" w:sz="8" w:space="0"/>
            </w:tcBorders>
            <w:vAlign w:val="bottom"/>
          </w:tcPr>
          <w:p w14:paraId="5634750A">
            <w:pPr>
              <w:spacing w:after="0"/>
              <w:rPr>
                <w:color w:val="auto"/>
                <w:sz w:val="2"/>
                <w:szCs w:val="2"/>
              </w:rPr>
            </w:pPr>
          </w:p>
        </w:tc>
        <w:tc>
          <w:tcPr>
            <w:tcW w:w="0" w:type="dxa"/>
            <w:vAlign w:val="bottom"/>
          </w:tcPr>
          <w:p w14:paraId="6AAF7ED4">
            <w:pPr>
              <w:spacing w:after="0"/>
              <w:rPr>
                <w:color w:val="auto"/>
                <w:sz w:val="1"/>
                <w:szCs w:val="1"/>
              </w:rPr>
            </w:pPr>
          </w:p>
        </w:tc>
      </w:tr>
      <w:tr w14:paraId="2A59A507">
        <w:tblPrEx>
          <w:tblCellMar>
            <w:top w:w="0" w:type="dxa"/>
            <w:left w:w="0" w:type="dxa"/>
            <w:bottom w:w="0" w:type="dxa"/>
            <w:right w:w="0" w:type="dxa"/>
          </w:tblCellMar>
        </w:tblPrEx>
        <w:trPr>
          <w:trHeight w:val="69" w:hRule="atLeast"/>
        </w:trPr>
        <w:tc>
          <w:tcPr>
            <w:tcW w:w="360" w:type="dxa"/>
            <w:tcBorders>
              <w:left w:val="single" w:color="auto" w:sz="8" w:space="0"/>
              <w:right w:val="single" w:color="auto" w:sz="8" w:space="0"/>
            </w:tcBorders>
            <w:vAlign w:val="bottom"/>
          </w:tcPr>
          <w:p w14:paraId="26311CA8">
            <w:pPr>
              <w:spacing w:after="0"/>
              <w:rPr>
                <w:color w:val="auto"/>
                <w:sz w:val="6"/>
                <w:szCs w:val="6"/>
              </w:rPr>
            </w:pPr>
          </w:p>
        </w:tc>
        <w:tc>
          <w:tcPr>
            <w:tcW w:w="920" w:type="dxa"/>
            <w:tcBorders>
              <w:right w:val="single" w:color="auto" w:sz="8" w:space="0"/>
            </w:tcBorders>
            <w:vAlign w:val="bottom"/>
          </w:tcPr>
          <w:p w14:paraId="79283135">
            <w:pPr>
              <w:spacing w:after="0"/>
              <w:rPr>
                <w:color w:val="auto"/>
                <w:sz w:val="6"/>
                <w:szCs w:val="6"/>
              </w:rPr>
            </w:pPr>
          </w:p>
        </w:tc>
        <w:tc>
          <w:tcPr>
            <w:tcW w:w="500" w:type="dxa"/>
            <w:tcBorders>
              <w:right w:val="single" w:color="auto" w:sz="8" w:space="0"/>
            </w:tcBorders>
            <w:vAlign w:val="bottom"/>
          </w:tcPr>
          <w:p w14:paraId="2A387FD2">
            <w:pPr>
              <w:spacing w:after="0"/>
              <w:rPr>
                <w:color w:val="auto"/>
                <w:sz w:val="6"/>
                <w:szCs w:val="6"/>
              </w:rPr>
            </w:pPr>
          </w:p>
        </w:tc>
        <w:tc>
          <w:tcPr>
            <w:tcW w:w="340" w:type="dxa"/>
            <w:tcBorders>
              <w:right w:val="single" w:color="auto" w:sz="8" w:space="0"/>
            </w:tcBorders>
            <w:vAlign w:val="bottom"/>
          </w:tcPr>
          <w:p w14:paraId="21ECD662">
            <w:pPr>
              <w:spacing w:after="0"/>
              <w:rPr>
                <w:color w:val="auto"/>
                <w:sz w:val="6"/>
                <w:szCs w:val="6"/>
              </w:rPr>
            </w:pPr>
          </w:p>
        </w:tc>
        <w:tc>
          <w:tcPr>
            <w:tcW w:w="320" w:type="dxa"/>
            <w:tcBorders>
              <w:right w:val="single" w:color="auto" w:sz="8" w:space="0"/>
            </w:tcBorders>
            <w:vAlign w:val="bottom"/>
          </w:tcPr>
          <w:p w14:paraId="58150B6F">
            <w:pPr>
              <w:spacing w:after="0"/>
              <w:rPr>
                <w:color w:val="auto"/>
                <w:sz w:val="6"/>
                <w:szCs w:val="6"/>
              </w:rPr>
            </w:pPr>
          </w:p>
        </w:tc>
        <w:tc>
          <w:tcPr>
            <w:tcW w:w="340" w:type="dxa"/>
            <w:tcBorders>
              <w:right w:val="single" w:color="auto" w:sz="8" w:space="0"/>
            </w:tcBorders>
            <w:vAlign w:val="bottom"/>
          </w:tcPr>
          <w:p w14:paraId="0CFD91E6">
            <w:pPr>
              <w:spacing w:after="0"/>
              <w:rPr>
                <w:color w:val="auto"/>
                <w:sz w:val="6"/>
                <w:szCs w:val="6"/>
              </w:rPr>
            </w:pPr>
          </w:p>
        </w:tc>
        <w:tc>
          <w:tcPr>
            <w:tcW w:w="360" w:type="dxa"/>
            <w:tcBorders>
              <w:right w:val="single" w:color="auto" w:sz="8" w:space="0"/>
            </w:tcBorders>
            <w:vAlign w:val="bottom"/>
          </w:tcPr>
          <w:p w14:paraId="6025A264">
            <w:pPr>
              <w:spacing w:after="0"/>
              <w:rPr>
                <w:color w:val="auto"/>
                <w:sz w:val="6"/>
                <w:szCs w:val="6"/>
              </w:rPr>
            </w:pPr>
          </w:p>
        </w:tc>
        <w:tc>
          <w:tcPr>
            <w:tcW w:w="320" w:type="dxa"/>
            <w:tcBorders>
              <w:right w:val="single" w:color="auto" w:sz="8" w:space="0"/>
            </w:tcBorders>
            <w:vAlign w:val="bottom"/>
          </w:tcPr>
          <w:p w14:paraId="008B8C12">
            <w:pPr>
              <w:spacing w:after="0"/>
              <w:rPr>
                <w:color w:val="auto"/>
                <w:sz w:val="6"/>
                <w:szCs w:val="6"/>
              </w:rPr>
            </w:pPr>
          </w:p>
        </w:tc>
        <w:tc>
          <w:tcPr>
            <w:tcW w:w="360" w:type="dxa"/>
            <w:tcBorders>
              <w:right w:val="single" w:color="auto" w:sz="8" w:space="0"/>
            </w:tcBorders>
            <w:vAlign w:val="bottom"/>
          </w:tcPr>
          <w:p w14:paraId="50C630F3">
            <w:pPr>
              <w:spacing w:after="0"/>
              <w:rPr>
                <w:color w:val="auto"/>
                <w:sz w:val="6"/>
                <w:szCs w:val="6"/>
              </w:rPr>
            </w:pPr>
          </w:p>
        </w:tc>
        <w:tc>
          <w:tcPr>
            <w:tcW w:w="1380" w:type="dxa"/>
            <w:tcBorders>
              <w:right w:val="single" w:color="auto" w:sz="8" w:space="0"/>
            </w:tcBorders>
            <w:vAlign w:val="bottom"/>
          </w:tcPr>
          <w:p w14:paraId="42A7B238">
            <w:pPr>
              <w:spacing w:after="0"/>
              <w:rPr>
                <w:color w:val="auto"/>
                <w:sz w:val="6"/>
                <w:szCs w:val="6"/>
              </w:rPr>
            </w:pPr>
          </w:p>
        </w:tc>
        <w:tc>
          <w:tcPr>
            <w:tcW w:w="360" w:type="dxa"/>
            <w:tcBorders>
              <w:right w:val="single" w:color="auto" w:sz="8" w:space="0"/>
            </w:tcBorders>
            <w:vAlign w:val="bottom"/>
          </w:tcPr>
          <w:p w14:paraId="34A0F3FC">
            <w:pPr>
              <w:spacing w:after="0"/>
              <w:rPr>
                <w:color w:val="auto"/>
                <w:sz w:val="6"/>
                <w:szCs w:val="6"/>
              </w:rPr>
            </w:pPr>
          </w:p>
        </w:tc>
        <w:tc>
          <w:tcPr>
            <w:tcW w:w="660" w:type="dxa"/>
            <w:tcBorders>
              <w:right w:val="single" w:color="auto" w:sz="8" w:space="0"/>
            </w:tcBorders>
            <w:vAlign w:val="bottom"/>
          </w:tcPr>
          <w:p w14:paraId="06368117">
            <w:pPr>
              <w:spacing w:after="0"/>
              <w:rPr>
                <w:color w:val="auto"/>
                <w:sz w:val="6"/>
                <w:szCs w:val="6"/>
              </w:rPr>
            </w:pPr>
          </w:p>
        </w:tc>
        <w:tc>
          <w:tcPr>
            <w:tcW w:w="460" w:type="dxa"/>
            <w:tcBorders>
              <w:right w:val="single" w:color="auto" w:sz="8" w:space="0"/>
            </w:tcBorders>
            <w:vAlign w:val="bottom"/>
          </w:tcPr>
          <w:p w14:paraId="6754B0F4">
            <w:pPr>
              <w:spacing w:after="0"/>
              <w:rPr>
                <w:color w:val="auto"/>
                <w:sz w:val="6"/>
                <w:szCs w:val="6"/>
              </w:rPr>
            </w:pPr>
          </w:p>
        </w:tc>
        <w:tc>
          <w:tcPr>
            <w:tcW w:w="440" w:type="dxa"/>
            <w:tcBorders>
              <w:right w:val="single" w:color="auto" w:sz="8" w:space="0"/>
            </w:tcBorders>
            <w:vAlign w:val="bottom"/>
          </w:tcPr>
          <w:p w14:paraId="392AA96F">
            <w:pPr>
              <w:spacing w:after="0"/>
              <w:rPr>
                <w:color w:val="auto"/>
                <w:sz w:val="6"/>
                <w:szCs w:val="6"/>
              </w:rPr>
            </w:pPr>
          </w:p>
        </w:tc>
        <w:tc>
          <w:tcPr>
            <w:tcW w:w="440" w:type="dxa"/>
            <w:tcBorders>
              <w:right w:val="single" w:color="auto" w:sz="8" w:space="0"/>
            </w:tcBorders>
            <w:vAlign w:val="bottom"/>
          </w:tcPr>
          <w:p w14:paraId="4C208A1B">
            <w:pPr>
              <w:spacing w:after="0"/>
              <w:rPr>
                <w:color w:val="auto"/>
                <w:sz w:val="6"/>
                <w:szCs w:val="6"/>
              </w:rPr>
            </w:pPr>
          </w:p>
        </w:tc>
        <w:tc>
          <w:tcPr>
            <w:tcW w:w="340" w:type="dxa"/>
            <w:tcBorders>
              <w:right w:val="single" w:color="auto" w:sz="8" w:space="0"/>
            </w:tcBorders>
            <w:vAlign w:val="bottom"/>
          </w:tcPr>
          <w:p w14:paraId="5788291A">
            <w:pPr>
              <w:spacing w:after="0"/>
              <w:rPr>
                <w:color w:val="auto"/>
                <w:sz w:val="6"/>
                <w:szCs w:val="6"/>
              </w:rPr>
            </w:pPr>
          </w:p>
        </w:tc>
        <w:tc>
          <w:tcPr>
            <w:tcW w:w="1020" w:type="dxa"/>
            <w:tcBorders>
              <w:right w:val="single" w:color="auto" w:sz="8" w:space="0"/>
            </w:tcBorders>
            <w:vAlign w:val="bottom"/>
          </w:tcPr>
          <w:p w14:paraId="33245EFD">
            <w:pPr>
              <w:spacing w:after="0" w:line="70" w:lineRule="exact"/>
              <w:rPr>
                <w:color w:val="auto"/>
                <w:sz w:val="20"/>
                <w:szCs w:val="20"/>
              </w:rPr>
            </w:pPr>
            <w:r>
              <w:rPr>
                <w:rFonts w:ascii="宋体" w:hAnsi="宋体" w:eastAsia="宋体" w:cs="宋体"/>
                <w:color w:val="auto"/>
                <w:sz w:val="7"/>
                <w:szCs w:val="7"/>
              </w:rPr>
              <w:t>预算调整率</w:t>
            </w:r>
            <w:r>
              <w:rPr>
                <w:rFonts w:ascii="Arial" w:hAnsi="Arial" w:eastAsia="Arial" w:cs="Arial"/>
                <w:color w:val="auto"/>
                <w:sz w:val="7"/>
                <w:szCs w:val="7"/>
              </w:rPr>
              <w:t>=</w:t>
            </w:r>
            <w:r>
              <w:rPr>
                <w:rFonts w:ascii="宋体" w:hAnsi="宋体" w:eastAsia="宋体" w:cs="宋体"/>
                <w:color w:val="auto"/>
                <w:sz w:val="7"/>
                <w:szCs w:val="7"/>
              </w:rPr>
              <w:t>（预算调整数</w:t>
            </w:r>
            <w:r>
              <w:rPr>
                <w:rFonts w:ascii="Arial" w:hAnsi="Arial" w:eastAsia="Arial" w:cs="Arial"/>
                <w:color w:val="auto"/>
                <w:sz w:val="7"/>
                <w:szCs w:val="7"/>
              </w:rPr>
              <w:t>-</w:t>
            </w:r>
            <w:r>
              <w:rPr>
                <w:rFonts w:ascii="宋体" w:hAnsi="宋体" w:eastAsia="宋体" w:cs="宋体"/>
                <w:color w:val="auto"/>
                <w:sz w:val="7"/>
                <w:szCs w:val="7"/>
              </w:rPr>
              <w:t>年初</w:t>
            </w:r>
          </w:p>
        </w:tc>
        <w:tc>
          <w:tcPr>
            <w:tcW w:w="1420" w:type="dxa"/>
            <w:tcBorders>
              <w:right w:val="single" w:color="auto" w:sz="8" w:space="0"/>
            </w:tcBorders>
            <w:vAlign w:val="bottom"/>
          </w:tcPr>
          <w:p w14:paraId="037436BE">
            <w:pPr>
              <w:spacing w:after="0"/>
              <w:rPr>
                <w:color w:val="auto"/>
                <w:sz w:val="6"/>
                <w:szCs w:val="6"/>
              </w:rPr>
            </w:pPr>
          </w:p>
        </w:tc>
        <w:tc>
          <w:tcPr>
            <w:tcW w:w="620" w:type="dxa"/>
            <w:tcBorders>
              <w:right w:val="single" w:color="auto" w:sz="8" w:space="0"/>
            </w:tcBorders>
            <w:vAlign w:val="bottom"/>
          </w:tcPr>
          <w:p w14:paraId="158273EA">
            <w:pPr>
              <w:spacing w:after="0"/>
              <w:rPr>
                <w:color w:val="auto"/>
                <w:sz w:val="6"/>
                <w:szCs w:val="6"/>
              </w:rPr>
            </w:pPr>
          </w:p>
        </w:tc>
        <w:tc>
          <w:tcPr>
            <w:tcW w:w="0" w:type="dxa"/>
            <w:vAlign w:val="bottom"/>
          </w:tcPr>
          <w:p w14:paraId="2AFD8C52">
            <w:pPr>
              <w:spacing w:after="0"/>
              <w:rPr>
                <w:color w:val="auto"/>
                <w:sz w:val="1"/>
                <w:szCs w:val="1"/>
              </w:rPr>
            </w:pPr>
          </w:p>
        </w:tc>
      </w:tr>
      <w:tr w14:paraId="19DAD044">
        <w:trPr>
          <w:trHeight w:val="88" w:hRule="atLeast"/>
        </w:trPr>
        <w:tc>
          <w:tcPr>
            <w:tcW w:w="360" w:type="dxa"/>
            <w:tcBorders>
              <w:left w:val="single" w:color="auto" w:sz="8" w:space="0"/>
              <w:right w:val="single" w:color="auto" w:sz="8" w:space="0"/>
            </w:tcBorders>
            <w:vAlign w:val="bottom"/>
          </w:tcPr>
          <w:p w14:paraId="0E530034">
            <w:pPr>
              <w:spacing w:after="0"/>
              <w:rPr>
                <w:color w:val="auto"/>
                <w:sz w:val="7"/>
                <w:szCs w:val="7"/>
              </w:rPr>
            </w:pPr>
          </w:p>
        </w:tc>
        <w:tc>
          <w:tcPr>
            <w:tcW w:w="920" w:type="dxa"/>
            <w:tcBorders>
              <w:right w:val="single" w:color="auto" w:sz="8" w:space="0"/>
            </w:tcBorders>
            <w:vAlign w:val="bottom"/>
          </w:tcPr>
          <w:p w14:paraId="79A3D2CC">
            <w:pPr>
              <w:spacing w:after="0"/>
              <w:rPr>
                <w:color w:val="auto"/>
                <w:sz w:val="7"/>
                <w:szCs w:val="7"/>
              </w:rPr>
            </w:pPr>
          </w:p>
        </w:tc>
        <w:tc>
          <w:tcPr>
            <w:tcW w:w="500" w:type="dxa"/>
            <w:tcBorders>
              <w:right w:val="single" w:color="auto" w:sz="8" w:space="0"/>
            </w:tcBorders>
            <w:vAlign w:val="bottom"/>
          </w:tcPr>
          <w:p w14:paraId="2442E3E5">
            <w:pPr>
              <w:spacing w:after="0"/>
              <w:rPr>
                <w:color w:val="auto"/>
                <w:sz w:val="7"/>
                <w:szCs w:val="7"/>
              </w:rPr>
            </w:pPr>
          </w:p>
        </w:tc>
        <w:tc>
          <w:tcPr>
            <w:tcW w:w="340" w:type="dxa"/>
            <w:tcBorders>
              <w:right w:val="single" w:color="auto" w:sz="8" w:space="0"/>
            </w:tcBorders>
            <w:vAlign w:val="bottom"/>
          </w:tcPr>
          <w:p w14:paraId="23EB95AA">
            <w:pPr>
              <w:spacing w:after="0"/>
              <w:rPr>
                <w:color w:val="auto"/>
                <w:sz w:val="7"/>
                <w:szCs w:val="7"/>
              </w:rPr>
            </w:pPr>
          </w:p>
        </w:tc>
        <w:tc>
          <w:tcPr>
            <w:tcW w:w="320" w:type="dxa"/>
            <w:tcBorders>
              <w:right w:val="single" w:color="auto" w:sz="8" w:space="0"/>
            </w:tcBorders>
            <w:vAlign w:val="bottom"/>
          </w:tcPr>
          <w:p w14:paraId="7E00EF2D">
            <w:pPr>
              <w:spacing w:after="0"/>
              <w:rPr>
                <w:color w:val="auto"/>
                <w:sz w:val="7"/>
                <w:szCs w:val="7"/>
              </w:rPr>
            </w:pPr>
          </w:p>
        </w:tc>
        <w:tc>
          <w:tcPr>
            <w:tcW w:w="340" w:type="dxa"/>
            <w:tcBorders>
              <w:right w:val="single" w:color="auto" w:sz="8" w:space="0"/>
            </w:tcBorders>
            <w:vAlign w:val="bottom"/>
          </w:tcPr>
          <w:p w14:paraId="13D36FA4">
            <w:pPr>
              <w:spacing w:after="0"/>
              <w:rPr>
                <w:color w:val="auto"/>
                <w:sz w:val="7"/>
                <w:szCs w:val="7"/>
              </w:rPr>
            </w:pPr>
          </w:p>
        </w:tc>
        <w:tc>
          <w:tcPr>
            <w:tcW w:w="360" w:type="dxa"/>
            <w:tcBorders>
              <w:right w:val="single" w:color="auto" w:sz="8" w:space="0"/>
            </w:tcBorders>
            <w:vAlign w:val="bottom"/>
          </w:tcPr>
          <w:p w14:paraId="4673A0F2">
            <w:pPr>
              <w:spacing w:after="0"/>
              <w:rPr>
                <w:color w:val="auto"/>
                <w:sz w:val="7"/>
                <w:szCs w:val="7"/>
              </w:rPr>
            </w:pPr>
          </w:p>
        </w:tc>
        <w:tc>
          <w:tcPr>
            <w:tcW w:w="320" w:type="dxa"/>
            <w:tcBorders>
              <w:right w:val="single" w:color="auto" w:sz="8" w:space="0"/>
            </w:tcBorders>
            <w:vAlign w:val="bottom"/>
          </w:tcPr>
          <w:p w14:paraId="5F08C2F7">
            <w:pPr>
              <w:spacing w:after="0"/>
              <w:rPr>
                <w:color w:val="auto"/>
                <w:sz w:val="7"/>
                <w:szCs w:val="7"/>
              </w:rPr>
            </w:pPr>
          </w:p>
        </w:tc>
        <w:tc>
          <w:tcPr>
            <w:tcW w:w="360" w:type="dxa"/>
            <w:tcBorders>
              <w:right w:val="single" w:color="auto" w:sz="8" w:space="0"/>
            </w:tcBorders>
            <w:vAlign w:val="bottom"/>
          </w:tcPr>
          <w:p w14:paraId="5E9325F0">
            <w:pPr>
              <w:spacing w:after="0"/>
              <w:rPr>
                <w:color w:val="auto"/>
                <w:sz w:val="7"/>
                <w:szCs w:val="7"/>
              </w:rPr>
            </w:pPr>
          </w:p>
        </w:tc>
        <w:tc>
          <w:tcPr>
            <w:tcW w:w="1380" w:type="dxa"/>
            <w:tcBorders>
              <w:right w:val="single" w:color="auto" w:sz="8" w:space="0"/>
            </w:tcBorders>
            <w:vAlign w:val="bottom"/>
          </w:tcPr>
          <w:p w14:paraId="7538BB3F">
            <w:pPr>
              <w:spacing w:after="0"/>
              <w:rPr>
                <w:color w:val="auto"/>
                <w:sz w:val="7"/>
                <w:szCs w:val="7"/>
              </w:rPr>
            </w:pPr>
          </w:p>
        </w:tc>
        <w:tc>
          <w:tcPr>
            <w:tcW w:w="360" w:type="dxa"/>
            <w:tcBorders>
              <w:right w:val="single" w:color="auto" w:sz="8" w:space="0"/>
            </w:tcBorders>
            <w:vAlign w:val="bottom"/>
          </w:tcPr>
          <w:p w14:paraId="0E567C57">
            <w:pPr>
              <w:spacing w:after="0"/>
              <w:rPr>
                <w:color w:val="auto"/>
                <w:sz w:val="7"/>
                <w:szCs w:val="7"/>
              </w:rPr>
            </w:pPr>
          </w:p>
        </w:tc>
        <w:tc>
          <w:tcPr>
            <w:tcW w:w="660" w:type="dxa"/>
            <w:tcBorders>
              <w:right w:val="single" w:color="auto" w:sz="8" w:space="0"/>
            </w:tcBorders>
            <w:vAlign w:val="bottom"/>
          </w:tcPr>
          <w:p w14:paraId="333AE2F8">
            <w:pPr>
              <w:spacing w:after="0"/>
              <w:rPr>
                <w:color w:val="auto"/>
                <w:sz w:val="7"/>
                <w:szCs w:val="7"/>
              </w:rPr>
            </w:pPr>
          </w:p>
        </w:tc>
        <w:tc>
          <w:tcPr>
            <w:tcW w:w="460" w:type="dxa"/>
            <w:tcBorders>
              <w:right w:val="single" w:color="auto" w:sz="8" w:space="0"/>
            </w:tcBorders>
            <w:vAlign w:val="bottom"/>
          </w:tcPr>
          <w:p w14:paraId="22A9C26D">
            <w:pPr>
              <w:spacing w:after="0"/>
              <w:rPr>
                <w:color w:val="auto"/>
                <w:sz w:val="7"/>
                <w:szCs w:val="7"/>
              </w:rPr>
            </w:pPr>
          </w:p>
        </w:tc>
        <w:tc>
          <w:tcPr>
            <w:tcW w:w="440" w:type="dxa"/>
            <w:tcBorders>
              <w:right w:val="single" w:color="auto" w:sz="8" w:space="0"/>
            </w:tcBorders>
            <w:vAlign w:val="bottom"/>
          </w:tcPr>
          <w:p w14:paraId="19F05DE4">
            <w:pPr>
              <w:spacing w:after="0"/>
              <w:rPr>
                <w:color w:val="auto"/>
                <w:sz w:val="7"/>
                <w:szCs w:val="7"/>
              </w:rPr>
            </w:pPr>
          </w:p>
        </w:tc>
        <w:tc>
          <w:tcPr>
            <w:tcW w:w="440" w:type="dxa"/>
            <w:tcBorders>
              <w:right w:val="single" w:color="auto" w:sz="8" w:space="0"/>
            </w:tcBorders>
            <w:vAlign w:val="bottom"/>
          </w:tcPr>
          <w:p w14:paraId="528D5036">
            <w:pPr>
              <w:spacing w:after="0"/>
              <w:rPr>
                <w:color w:val="auto"/>
                <w:sz w:val="7"/>
                <w:szCs w:val="7"/>
              </w:rPr>
            </w:pPr>
          </w:p>
        </w:tc>
        <w:tc>
          <w:tcPr>
            <w:tcW w:w="340" w:type="dxa"/>
            <w:tcBorders>
              <w:right w:val="single" w:color="auto" w:sz="8" w:space="0"/>
            </w:tcBorders>
            <w:vAlign w:val="bottom"/>
          </w:tcPr>
          <w:p w14:paraId="37C4087A">
            <w:pPr>
              <w:spacing w:after="0"/>
              <w:rPr>
                <w:color w:val="auto"/>
                <w:sz w:val="7"/>
                <w:szCs w:val="7"/>
              </w:rPr>
            </w:pPr>
          </w:p>
        </w:tc>
        <w:tc>
          <w:tcPr>
            <w:tcW w:w="1020" w:type="dxa"/>
            <w:tcBorders>
              <w:right w:val="single" w:color="auto" w:sz="8" w:space="0"/>
            </w:tcBorders>
            <w:vAlign w:val="bottom"/>
          </w:tcPr>
          <w:p w14:paraId="565F69A1">
            <w:pPr>
              <w:spacing w:after="0" w:line="85" w:lineRule="exact"/>
              <w:rPr>
                <w:color w:val="auto"/>
                <w:sz w:val="20"/>
                <w:szCs w:val="20"/>
              </w:rPr>
            </w:pPr>
            <w:r>
              <w:rPr>
                <w:rFonts w:ascii="宋体" w:hAnsi="宋体" w:eastAsia="宋体" w:cs="宋体"/>
                <w:color w:val="auto"/>
                <w:sz w:val="7"/>
                <w:szCs w:val="7"/>
              </w:rPr>
              <w:t>预算数）</w:t>
            </w:r>
            <w:r>
              <w:rPr>
                <w:rFonts w:ascii="Arial" w:hAnsi="Arial" w:eastAsia="Arial" w:cs="Arial"/>
                <w:color w:val="auto"/>
                <w:sz w:val="7"/>
                <w:szCs w:val="7"/>
              </w:rPr>
              <w:t>/</w:t>
            </w:r>
            <w:r>
              <w:rPr>
                <w:rFonts w:ascii="宋体" w:hAnsi="宋体" w:eastAsia="宋体" w:cs="宋体"/>
                <w:color w:val="auto"/>
                <w:sz w:val="7"/>
                <w:szCs w:val="7"/>
              </w:rPr>
              <w:t>年初预算数</w:t>
            </w:r>
            <w:r>
              <w:rPr>
                <w:rFonts w:ascii="Arial" w:hAnsi="Arial" w:eastAsia="Arial" w:cs="Arial"/>
                <w:color w:val="auto"/>
                <w:sz w:val="7"/>
                <w:szCs w:val="7"/>
              </w:rPr>
              <w:t>×100%</w:t>
            </w:r>
            <w:r>
              <w:rPr>
                <w:rFonts w:ascii="宋体" w:hAnsi="宋体" w:eastAsia="宋体" w:cs="宋体"/>
                <w:color w:val="auto"/>
                <w:sz w:val="7"/>
                <w:szCs w:val="7"/>
              </w:rPr>
              <w:t>。</w:t>
            </w:r>
          </w:p>
        </w:tc>
        <w:tc>
          <w:tcPr>
            <w:tcW w:w="1420" w:type="dxa"/>
            <w:tcBorders>
              <w:right w:val="single" w:color="auto" w:sz="8" w:space="0"/>
            </w:tcBorders>
            <w:vAlign w:val="bottom"/>
          </w:tcPr>
          <w:p w14:paraId="291C8B1E">
            <w:pPr>
              <w:spacing w:after="0"/>
              <w:rPr>
                <w:color w:val="auto"/>
                <w:sz w:val="7"/>
                <w:szCs w:val="7"/>
              </w:rPr>
            </w:pPr>
          </w:p>
        </w:tc>
        <w:tc>
          <w:tcPr>
            <w:tcW w:w="620" w:type="dxa"/>
            <w:tcBorders>
              <w:right w:val="single" w:color="auto" w:sz="8" w:space="0"/>
            </w:tcBorders>
            <w:vAlign w:val="bottom"/>
          </w:tcPr>
          <w:p w14:paraId="70F358B5">
            <w:pPr>
              <w:spacing w:after="0"/>
              <w:rPr>
                <w:color w:val="auto"/>
                <w:sz w:val="7"/>
                <w:szCs w:val="7"/>
              </w:rPr>
            </w:pPr>
          </w:p>
        </w:tc>
        <w:tc>
          <w:tcPr>
            <w:tcW w:w="0" w:type="dxa"/>
            <w:vAlign w:val="bottom"/>
          </w:tcPr>
          <w:p w14:paraId="30D5DF5B">
            <w:pPr>
              <w:spacing w:after="0"/>
              <w:rPr>
                <w:color w:val="auto"/>
                <w:sz w:val="1"/>
                <w:szCs w:val="1"/>
              </w:rPr>
            </w:pPr>
          </w:p>
        </w:tc>
      </w:tr>
      <w:tr w14:paraId="46510C72">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490E2CB9">
            <w:pPr>
              <w:spacing w:after="0"/>
              <w:rPr>
                <w:color w:val="auto"/>
                <w:sz w:val="7"/>
                <w:szCs w:val="7"/>
              </w:rPr>
            </w:pPr>
          </w:p>
        </w:tc>
        <w:tc>
          <w:tcPr>
            <w:tcW w:w="920" w:type="dxa"/>
            <w:tcBorders>
              <w:right w:val="single" w:color="auto" w:sz="8" w:space="0"/>
            </w:tcBorders>
            <w:vAlign w:val="bottom"/>
          </w:tcPr>
          <w:p w14:paraId="79D232C5">
            <w:pPr>
              <w:spacing w:after="0"/>
              <w:rPr>
                <w:color w:val="auto"/>
                <w:sz w:val="7"/>
                <w:szCs w:val="7"/>
              </w:rPr>
            </w:pPr>
          </w:p>
        </w:tc>
        <w:tc>
          <w:tcPr>
            <w:tcW w:w="500" w:type="dxa"/>
            <w:tcBorders>
              <w:right w:val="single" w:color="auto" w:sz="8" w:space="0"/>
            </w:tcBorders>
            <w:vAlign w:val="bottom"/>
          </w:tcPr>
          <w:p w14:paraId="60FCF2CF">
            <w:pPr>
              <w:spacing w:after="0"/>
              <w:rPr>
                <w:color w:val="auto"/>
                <w:sz w:val="7"/>
                <w:szCs w:val="7"/>
              </w:rPr>
            </w:pPr>
          </w:p>
        </w:tc>
        <w:tc>
          <w:tcPr>
            <w:tcW w:w="340" w:type="dxa"/>
            <w:tcBorders>
              <w:right w:val="single" w:color="auto" w:sz="8" w:space="0"/>
            </w:tcBorders>
            <w:vAlign w:val="bottom"/>
          </w:tcPr>
          <w:p w14:paraId="050B9B2F">
            <w:pPr>
              <w:spacing w:after="0"/>
              <w:rPr>
                <w:color w:val="auto"/>
                <w:sz w:val="7"/>
                <w:szCs w:val="7"/>
              </w:rPr>
            </w:pPr>
          </w:p>
        </w:tc>
        <w:tc>
          <w:tcPr>
            <w:tcW w:w="320" w:type="dxa"/>
            <w:tcBorders>
              <w:right w:val="single" w:color="auto" w:sz="8" w:space="0"/>
            </w:tcBorders>
            <w:vAlign w:val="bottom"/>
          </w:tcPr>
          <w:p w14:paraId="54A8C596">
            <w:pPr>
              <w:spacing w:after="0"/>
              <w:rPr>
                <w:color w:val="auto"/>
                <w:sz w:val="7"/>
                <w:szCs w:val="7"/>
              </w:rPr>
            </w:pPr>
          </w:p>
        </w:tc>
        <w:tc>
          <w:tcPr>
            <w:tcW w:w="340" w:type="dxa"/>
            <w:tcBorders>
              <w:right w:val="single" w:color="auto" w:sz="8" w:space="0"/>
            </w:tcBorders>
            <w:vAlign w:val="bottom"/>
          </w:tcPr>
          <w:p w14:paraId="6A0494D4">
            <w:pPr>
              <w:spacing w:after="0"/>
              <w:rPr>
                <w:color w:val="auto"/>
                <w:sz w:val="7"/>
                <w:szCs w:val="7"/>
              </w:rPr>
            </w:pPr>
          </w:p>
        </w:tc>
        <w:tc>
          <w:tcPr>
            <w:tcW w:w="360" w:type="dxa"/>
            <w:tcBorders>
              <w:right w:val="single" w:color="auto" w:sz="8" w:space="0"/>
            </w:tcBorders>
            <w:vAlign w:val="bottom"/>
          </w:tcPr>
          <w:p w14:paraId="2DBC7766">
            <w:pPr>
              <w:spacing w:after="0"/>
              <w:rPr>
                <w:color w:val="auto"/>
                <w:sz w:val="7"/>
                <w:szCs w:val="7"/>
              </w:rPr>
            </w:pPr>
          </w:p>
        </w:tc>
        <w:tc>
          <w:tcPr>
            <w:tcW w:w="320" w:type="dxa"/>
            <w:tcBorders>
              <w:right w:val="single" w:color="auto" w:sz="8" w:space="0"/>
            </w:tcBorders>
            <w:vAlign w:val="bottom"/>
          </w:tcPr>
          <w:p w14:paraId="7BAF33D3">
            <w:pPr>
              <w:spacing w:after="0"/>
              <w:rPr>
                <w:color w:val="auto"/>
                <w:sz w:val="7"/>
                <w:szCs w:val="7"/>
              </w:rPr>
            </w:pPr>
          </w:p>
        </w:tc>
        <w:tc>
          <w:tcPr>
            <w:tcW w:w="360" w:type="dxa"/>
            <w:tcBorders>
              <w:right w:val="single" w:color="auto" w:sz="8" w:space="0"/>
            </w:tcBorders>
            <w:vAlign w:val="bottom"/>
          </w:tcPr>
          <w:p w14:paraId="73EAB6DC">
            <w:pPr>
              <w:spacing w:after="0"/>
              <w:rPr>
                <w:color w:val="auto"/>
                <w:sz w:val="7"/>
                <w:szCs w:val="7"/>
              </w:rPr>
            </w:pPr>
          </w:p>
        </w:tc>
        <w:tc>
          <w:tcPr>
            <w:tcW w:w="1380" w:type="dxa"/>
            <w:tcBorders>
              <w:right w:val="single" w:color="auto" w:sz="8" w:space="0"/>
            </w:tcBorders>
            <w:vAlign w:val="bottom"/>
          </w:tcPr>
          <w:p w14:paraId="185134C2">
            <w:pPr>
              <w:spacing w:after="0"/>
              <w:rPr>
                <w:color w:val="auto"/>
                <w:sz w:val="7"/>
                <w:szCs w:val="7"/>
              </w:rPr>
            </w:pPr>
          </w:p>
        </w:tc>
        <w:tc>
          <w:tcPr>
            <w:tcW w:w="360" w:type="dxa"/>
            <w:tcBorders>
              <w:right w:val="single" w:color="auto" w:sz="8" w:space="0"/>
            </w:tcBorders>
            <w:vAlign w:val="bottom"/>
          </w:tcPr>
          <w:p w14:paraId="624B5426">
            <w:pPr>
              <w:spacing w:after="0"/>
              <w:rPr>
                <w:color w:val="auto"/>
                <w:sz w:val="7"/>
                <w:szCs w:val="7"/>
              </w:rPr>
            </w:pPr>
          </w:p>
        </w:tc>
        <w:tc>
          <w:tcPr>
            <w:tcW w:w="660" w:type="dxa"/>
            <w:tcBorders>
              <w:right w:val="single" w:color="auto" w:sz="8" w:space="0"/>
            </w:tcBorders>
            <w:vAlign w:val="bottom"/>
          </w:tcPr>
          <w:p w14:paraId="15F9187B">
            <w:pPr>
              <w:spacing w:after="0"/>
              <w:rPr>
                <w:color w:val="auto"/>
                <w:sz w:val="7"/>
                <w:szCs w:val="7"/>
              </w:rPr>
            </w:pPr>
          </w:p>
        </w:tc>
        <w:tc>
          <w:tcPr>
            <w:tcW w:w="460" w:type="dxa"/>
            <w:tcBorders>
              <w:right w:val="single" w:color="auto" w:sz="8" w:space="0"/>
            </w:tcBorders>
            <w:vAlign w:val="bottom"/>
          </w:tcPr>
          <w:p w14:paraId="7457451F">
            <w:pPr>
              <w:spacing w:after="0"/>
              <w:rPr>
                <w:color w:val="auto"/>
                <w:sz w:val="7"/>
                <w:szCs w:val="7"/>
              </w:rPr>
            </w:pPr>
          </w:p>
        </w:tc>
        <w:tc>
          <w:tcPr>
            <w:tcW w:w="440" w:type="dxa"/>
            <w:tcBorders>
              <w:right w:val="single" w:color="auto" w:sz="8" w:space="0"/>
            </w:tcBorders>
            <w:vAlign w:val="bottom"/>
          </w:tcPr>
          <w:p w14:paraId="4516A895">
            <w:pPr>
              <w:spacing w:after="0"/>
              <w:rPr>
                <w:color w:val="auto"/>
                <w:sz w:val="7"/>
                <w:szCs w:val="7"/>
              </w:rPr>
            </w:pPr>
          </w:p>
        </w:tc>
        <w:tc>
          <w:tcPr>
            <w:tcW w:w="440" w:type="dxa"/>
            <w:tcBorders>
              <w:right w:val="single" w:color="auto" w:sz="8" w:space="0"/>
            </w:tcBorders>
            <w:vAlign w:val="bottom"/>
          </w:tcPr>
          <w:p w14:paraId="11A1158C">
            <w:pPr>
              <w:spacing w:after="0"/>
              <w:rPr>
                <w:color w:val="auto"/>
                <w:sz w:val="7"/>
                <w:szCs w:val="7"/>
              </w:rPr>
            </w:pPr>
          </w:p>
        </w:tc>
        <w:tc>
          <w:tcPr>
            <w:tcW w:w="340" w:type="dxa"/>
            <w:tcBorders>
              <w:right w:val="single" w:color="auto" w:sz="8" w:space="0"/>
            </w:tcBorders>
            <w:vAlign w:val="bottom"/>
          </w:tcPr>
          <w:p w14:paraId="259D2B93">
            <w:pPr>
              <w:spacing w:after="0"/>
              <w:rPr>
                <w:color w:val="auto"/>
                <w:sz w:val="7"/>
                <w:szCs w:val="7"/>
              </w:rPr>
            </w:pPr>
          </w:p>
        </w:tc>
        <w:tc>
          <w:tcPr>
            <w:tcW w:w="1020" w:type="dxa"/>
            <w:tcBorders>
              <w:right w:val="single" w:color="auto" w:sz="8" w:space="0"/>
            </w:tcBorders>
            <w:vAlign w:val="bottom"/>
          </w:tcPr>
          <w:p w14:paraId="33BD04BE">
            <w:pPr>
              <w:spacing w:after="0" w:line="80" w:lineRule="exact"/>
              <w:rPr>
                <w:color w:val="auto"/>
                <w:sz w:val="20"/>
                <w:szCs w:val="20"/>
              </w:rPr>
            </w:pPr>
            <w:r>
              <w:rPr>
                <w:rFonts w:ascii="宋体" w:hAnsi="宋体" w:eastAsia="宋体" w:cs="宋体"/>
                <w:color w:val="auto"/>
                <w:w w:val="99"/>
                <w:sz w:val="7"/>
                <w:szCs w:val="7"/>
              </w:rPr>
              <w:t>预算调整数：部门在本年度内涉</w:t>
            </w:r>
          </w:p>
        </w:tc>
        <w:tc>
          <w:tcPr>
            <w:tcW w:w="1420" w:type="dxa"/>
            <w:tcBorders>
              <w:right w:val="single" w:color="auto" w:sz="8" w:space="0"/>
            </w:tcBorders>
            <w:vAlign w:val="bottom"/>
          </w:tcPr>
          <w:p w14:paraId="73ACD730">
            <w:pPr>
              <w:spacing w:after="0"/>
              <w:rPr>
                <w:color w:val="auto"/>
                <w:sz w:val="7"/>
                <w:szCs w:val="7"/>
              </w:rPr>
            </w:pPr>
          </w:p>
        </w:tc>
        <w:tc>
          <w:tcPr>
            <w:tcW w:w="620" w:type="dxa"/>
            <w:tcBorders>
              <w:right w:val="single" w:color="auto" w:sz="8" w:space="0"/>
            </w:tcBorders>
            <w:vAlign w:val="bottom"/>
          </w:tcPr>
          <w:p w14:paraId="3EEA24D4">
            <w:pPr>
              <w:spacing w:after="0"/>
              <w:rPr>
                <w:color w:val="auto"/>
                <w:sz w:val="7"/>
                <w:szCs w:val="7"/>
              </w:rPr>
            </w:pPr>
          </w:p>
        </w:tc>
        <w:tc>
          <w:tcPr>
            <w:tcW w:w="0" w:type="dxa"/>
            <w:vAlign w:val="bottom"/>
          </w:tcPr>
          <w:p w14:paraId="428208B2">
            <w:pPr>
              <w:spacing w:after="0"/>
              <w:rPr>
                <w:color w:val="auto"/>
                <w:sz w:val="1"/>
                <w:szCs w:val="1"/>
              </w:rPr>
            </w:pPr>
          </w:p>
        </w:tc>
      </w:tr>
      <w:tr w14:paraId="62A958E3">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0526C521">
            <w:pPr>
              <w:spacing w:after="0"/>
              <w:rPr>
                <w:color w:val="auto"/>
                <w:sz w:val="7"/>
                <w:szCs w:val="7"/>
              </w:rPr>
            </w:pPr>
          </w:p>
        </w:tc>
        <w:tc>
          <w:tcPr>
            <w:tcW w:w="920" w:type="dxa"/>
            <w:tcBorders>
              <w:right w:val="single" w:color="auto" w:sz="8" w:space="0"/>
            </w:tcBorders>
            <w:vAlign w:val="bottom"/>
          </w:tcPr>
          <w:p w14:paraId="340BFCC0">
            <w:pPr>
              <w:spacing w:after="0"/>
              <w:rPr>
                <w:color w:val="auto"/>
                <w:sz w:val="7"/>
                <w:szCs w:val="7"/>
              </w:rPr>
            </w:pPr>
          </w:p>
        </w:tc>
        <w:tc>
          <w:tcPr>
            <w:tcW w:w="500" w:type="dxa"/>
            <w:tcBorders>
              <w:right w:val="single" w:color="auto" w:sz="8" w:space="0"/>
            </w:tcBorders>
            <w:vAlign w:val="bottom"/>
          </w:tcPr>
          <w:p w14:paraId="4A4FBAD2">
            <w:pPr>
              <w:spacing w:after="0"/>
              <w:rPr>
                <w:color w:val="auto"/>
                <w:sz w:val="7"/>
                <w:szCs w:val="7"/>
              </w:rPr>
            </w:pPr>
          </w:p>
        </w:tc>
        <w:tc>
          <w:tcPr>
            <w:tcW w:w="340" w:type="dxa"/>
            <w:tcBorders>
              <w:right w:val="single" w:color="auto" w:sz="8" w:space="0"/>
            </w:tcBorders>
            <w:vAlign w:val="bottom"/>
          </w:tcPr>
          <w:p w14:paraId="238C702B">
            <w:pPr>
              <w:spacing w:after="0"/>
              <w:rPr>
                <w:color w:val="auto"/>
                <w:sz w:val="7"/>
                <w:szCs w:val="7"/>
              </w:rPr>
            </w:pPr>
          </w:p>
        </w:tc>
        <w:tc>
          <w:tcPr>
            <w:tcW w:w="320" w:type="dxa"/>
            <w:tcBorders>
              <w:right w:val="single" w:color="auto" w:sz="8" w:space="0"/>
            </w:tcBorders>
            <w:vAlign w:val="bottom"/>
          </w:tcPr>
          <w:p w14:paraId="676F0372">
            <w:pPr>
              <w:spacing w:after="0"/>
              <w:rPr>
                <w:color w:val="auto"/>
                <w:sz w:val="7"/>
                <w:szCs w:val="7"/>
              </w:rPr>
            </w:pPr>
          </w:p>
        </w:tc>
        <w:tc>
          <w:tcPr>
            <w:tcW w:w="340" w:type="dxa"/>
            <w:tcBorders>
              <w:right w:val="single" w:color="auto" w:sz="8" w:space="0"/>
            </w:tcBorders>
            <w:vAlign w:val="bottom"/>
          </w:tcPr>
          <w:p w14:paraId="0E0336E1">
            <w:pPr>
              <w:spacing w:after="0"/>
              <w:rPr>
                <w:color w:val="auto"/>
                <w:sz w:val="7"/>
                <w:szCs w:val="7"/>
              </w:rPr>
            </w:pPr>
          </w:p>
        </w:tc>
        <w:tc>
          <w:tcPr>
            <w:tcW w:w="360" w:type="dxa"/>
            <w:tcBorders>
              <w:right w:val="single" w:color="auto" w:sz="8" w:space="0"/>
            </w:tcBorders>
            <w:vAlign w:val="bottom"/>
          </w:tcPr>
          <w:p w14:paraId="29DF96FA">
            <w:pPr>
              <w:spacing w:after="0"/>
              <w:rPr>
                <w:color w:val="auto"/>
                <w:sz w:val="7"/>
                <w:szCs w:val="7"/>
              </w:rPr>
            </w:pPr>
          </w:p>
        </w:tc>
        <w:tc>
          <w:tcPr>
            <w:tcW w:w="320" w:type="dxa"/>
            <w:tcBorders>
              <w:right w:val="single" w:color="auto" w:sz="8" w:space="0"/>
            </w:tcBorders>
            <w:vAlign w:val="bottom"/>
          </w:tcPr>
          <w:p w14:paraId="09878717">
            <w:pPr>
              <w:spacing w:after="0"/>
              <w:rPr>
                <w:color w:val="auto"/>
                <w:sz w:val="7"/>
                <w:szCs w:val="7"/>
              </w:rPr>
            </w:pPr>
          </w:p>
        </w:tc>
        <w:tc>
          <w:tcPr>
            <w:tcW w:w="360" w:type="dxa"/>
            <w:tcBorders>
              <w:right w:val="single" w:color="auto" w:sz="8" w:space="0"/>
            </w:tcBorders>
            <w:vAlign w:val="bottom"/>
          </w:tcPr>
          <w:p w14:paraId="191E5C21">
            <w:pPr>
              <w:spacing w:after="0"/>
              <w:rPr>
                <w:color w:val="auto"/>
                <w:sz w:val="7"/>
                <w:szCs w:val="7"/>
              </w:rPr>
            </w:pPr>
          </w:p>
        </w:tc>
        <w:tc>
          <w:tcPr>
            <w:tcW w:w="1380" w:type="dxa"/>
            <w:tcBorders>
              <w:right w:val="single" w:color="auto" w:sz="8" w:space="0"/>
            </w:tcBorders>
            <w:vAlign w:val="bottom"/>
          </w:tcPr>
          <w:p w14:paraId="68FD4DC9">
            <w:pPr>
              <w:spacing w:after="0"/>
              <w:rPr>
                <w:color w:val="auto"/>
                <w:sz w:val="7"/>
                <w:szCs w:val="7"/>
              </w:rPr>
            </w:pPr>
          </w:p>
        </w:tc>
        <w:tc>
          <w:tcPr>
            <w:tcW w:w="360" w:type="dxa"/>
            <w:tcBorders>
              <w:right w:val="single" w:color="auto" w:sz="8" w:space="0"/>
            </w:tcBorders>
            <w:vAlign w:val="bottom"/>
          </w:tcPr>
          <w:p w14:paraId="1EFEDF54">
            <w:pPr>
              <w:spacing w:after="0"/>
              <w:rPr>
                <w:color w:val="auto"/>
                <w:sz w:val="7"/>
                <w:szCs w:val="7"/>
              </w:rPr>
            </w:pPr>
          </w:p>
        </w:tc>
        <w:tc>
          <w:tcPr>
            <w:tcW w:w="660" w:type="dxa"/>
            <w:tcBorders>
              <w:right w:val="single" w:color="auto" w:sz="8" w:space="0"/>
            </w:tcBorders>
            <w:vAlign w:val="bottom"/>
          </w:tcPr>
          <w:p w14:paraId="6A648984">
            <w:pPr>
              <w:spacing w:after="0"/>
              <w:rPr>
                <w:color w:val="auto"/>
                <w:sz w:val="7"/>
                <w:szCs w:val="7"/>
              </w:rPr>
            </w:pPr>
          </w:p>
        </w:tc>
        <w:tc>
          <w:tcPr>
            <w:tcW w:w="460" w:type="dxa"/>
            <w:tcBorders>
              <w:right w:val="single" w:color="auto" w:sz="8" w:space="0"/>
            </w:tcBorders>
            <w:vAlign w:val="bottom"/>
          </w:tcPr>
          <w:p w14:paraId="38382B84">
            <w:pPr>
              <w:spacing w:after="0"/>
              <w:rPr>
                <w:color w:val="auto"/>
                <w:sz w:val="7"/>
                <w:szCs w:val="7"/>
              </w:rPr>
            </w:pPr>
          </w:p>
        </w:tc>
        <w:tc>
          <w:tcPr>
            <w:tcW w:w="440" w:type="dxa"/>
            <w:tcBorders>
              <w:right w:val="single" w:color="auto" w:sz="8" w:space="0"/>
            </w:tcBorders>
            <w:vAlign w:val="bottom"/>
          </w:tcPr>
          <w:p w14:paraId="09F71536">
            <w:pPr>
              <w:spacing w:after="0"/>
              <w:rPr>
                <w:color w:val="auto"/>
                <w:sz w:val="7"/>
                <w:szCs w:val="7"/>
              </w:rPr>
            </w:pPr>
          </w:p>
        </w:tc>
        <w:tc>
          <w:tcPr>
            <w:tcW w:w="440" w:type="dxa"/>
            <w:tcBorders>
              <w:right w:val="single" w:color="auto" w:sz="8" w:space="0"/>
            </w:tcBorders>
            <w:vAlign w:val="bottom"/>
          </w:tcPr>
          <w:p w14:paraId="17A38673">
            <w:pPr>
              <w:spacing w:after="0" w:line="68" w:lineRule="exact"/>
              <w:rPr>
                <w:color w:val="auto"/>
                <w:sz w:val="20"/>
                <w:szCs w:val="20"/>
              </w:rPr>
            </w:pPr>
            <w:r>
              <w:rPr>
                <w:rFonts w:ascii="宋体" w:hAnsi="宋体" w:eastAsia="宋体" w:cs="宋体"/>
                <w:color w:val="auto"/>
                <w:sz w:val="7"/>
                <w:szCs w:val="7"/>
              </w:rPr>
              <w:t>5</w:t>
            </w:r>
          </w:p>
        </w:tc>
        <w:tc>
          <w:tcPr>
            <w:tcW w:w="340" w:type="dxa"/>
            <w:tcBorders>
              <w:right w:val="single" w:color="auto" w:sz="8" w:space="0"/>
            </w:tcBorders>
            <w:vAlign w:val="bottom"/>
          </w:tcPr>
          <w:p w14:paraId="43AFB370">
            <w:pPr>
              <w:spacing w:after="0"/>
              <w:rPr>
                <w:color w:val="auto"/>
                <w:sz w:val="7"/>
                <w:szCs w:val="7"/>
              </w:rPr>
            </w:pPr>
          </w:p>
        </w:tc>
        <w:tc>
          <w:tcPr>
            <w:tcW w:w="1020" w:type="dxa"/>
            <w:tcBorders>
              <w:right w:val="single" w:color="auto" w:sz="8" w:space="0"/>
            </w:tcBorders>
            <w:vAlign w:val="bottom"/>
          </w:tcPr>
          <w:p w14:paraId="0833DB8C">
            <w:pPr>
              <w:spacing w:after="0" w:line="80" w:lineRule="exact"/>
              <w:rPr>
                <w:color w:val="auto"/>
                <w:sz w:val="20"/>
                <w:szCs w:val="20"/>
              </w:rPr>
            </w:pPr>
            <w:r>
              <w:rPr>
                <w:rFonts w:ascii="宋体" w:hAnsi="宋体" w:eastAsia="宋体" w:cs="宋体"/>
                <w:color w:val="auto"/>
                <w:w w:val="99"/>
                <w:sz w:val="7"/>
                <w:szCs w:val="7"/>
              </w:rPr>
              <w:t>及预算的追加、追减或结构调整</w:t>
            </w:r>
          </w:p>
        </w:tc>
        <w:tc>
          <w:tcPr>
            <w:tcW w:w="1420" w:type="dxa"/>
            <w:tcBorders>
              <w:right w:val="single" w:color="auto" w:sz="8" w:space="0"/>
            </w:tcBorders>
            <w:vAlign w:val="bottom"/>
          </w:tcPr>
          <w:p w14:paraId="3A99C114">
            <w:pPr>
              <w:spacing w:after="0" w:line="68"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01EA5679">
            <w:pPr>
              <w:spacing w:after="0"/>
              <w:rPr>
                <w:color w:val="auto"/>
                <w:sz w:val="7"/>
                <w:szCs w:val="7"/>
              </w:rPr>
            </w:pPr>
          </w:p>
        </w:tc>
        <w:tc>
          <w:tcPr>
            <w:tcW w:w="0" w:type="dxa"/>
            <w:vAlign w:val="bottom"/>
          </w:tcPr>
          <w:p w14:paraId="6635A8A7">
            <w:pPr>
              <w:spacing w:after="0"/>
              <w:rPr>
                <w:color w:val="auto"/>
                <w:sz w:val="1"/>
                <w:szCs w:val="1"/>
              </w:rPr>
            </w:pPr>
          </w:p>
        </w:tc>
      </w:tr>
      <w:tr w14:paraId="52E66BE8">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054D3D90">
            <w:pPr>
              <w:spacing w:after="0"/>
              <w:rPr>
                <w:color w:val="auto"/>
                <w:sz w:val="7"/>
                <w:szCs w:val="7"/>
              </w:rPr>
            </w:pPr>
          </w:p>
        </w:tc>
        <w:tc>
          <w:tcPr>
            <w:tcW w:w="920" w:type="dxa"/>
            <w:tcBorders>
              <w:right w:val="single" w:color="auto" w:sz="8" w:space="0"/>
            </w:tcBorders>
            <w:vAlign w:val="bottom"/>
          </w:tcPr>
          <w:p w14:paraId="08EA6F13">
            <w:pPr>
              <w:spacing w:after="0"/>
              <w:rPr>
                <w:color w:val="auto"/>
                <w:sz w:val="7"/>
                <w:szCs w:val="7"/>
              </w:rPr>
            </w:pPr>
          </w:p>
        </w:tc>
        <w:tc>
          <w:tcPr>
            <w:tcW w:w="500" w:type="dxa"/>
            <w:tcBorders>
              <w:right w:val="single" w:color="auto" w:sz="8" w:space="0"/>
            </w:tcBorders>
            <w:vAlign w:val="bottom"/>
          </w:tcPr>
          <w:p w14:paraId="67F04A7C">
            <w:pPr>
              <w:spacing w:after="0"/>
              <w:rPr>
                <w:color w:val="auto"/>
                <w:sz w:val="7"/>
                <w:szCs w:val="7"/>
              </w:rPr>
            </w:pPr>
          </w:p>
        </w:tc>
        <w:tc>
          <w:tcPr>
            <w:tcW w:w="340" w:type="dxa"/>
            <w:tcBorders>
              <w:right w:val="single" w:color="auto" w:sz="8" w:space="0"/>
            </w:tcBorders>
            <w:vAlign w:val="bottom"/>
          </w:tcPr>
          <w:p w14:paraId="2C11DB21">
            <w:pPr>
              <w:spacing w:after="0"/>
              <w:rPr>
                <w:color w:val="auto"/>
                <w:sz w:val="7"/>
                <w:szCs w:val="7"/>
              </w:rPr>
            </w:pPr>
          </w:p>
        </w:tc>
        <w:tc>
          <w:tcPr>
            <w:tcW w:w="320" w:type="dxa"/>
            <w:tcBorders>
              <w:right w:val="single" w:color="auto" w:sz="8" w:space="0"/>
            </w:tcBorders>
            <w:vAlign w:val="bottom"/>
          </w:tcPr>
          <w:p w14:paraId="5D3F6470">
            <w:pPr>
              <w:spacing w:after="0"/>
              <w:rPr>
                <w:color w:val="auto"/>
                <w:sz w:val="7"/>
                <w:szCs w:val="7"/>
              </w:rPr>
            </w:pPr>
          </w:p>
        </w:tc>
        <w:tc>
          <w:tcPr>
            <w:tcW w:w="340" w:type="dxa"/>
            <w:tcBorders>
              <w:right w:val="single" w:color="auto" w:sz="8" w:space="0"/>
            </w:tcBorders>
            <w:vAlign w:val="bottom"/>
          </w:tcPr>
          <w:p w14:paraId="77235401">
            <w:pPr>
              <w:spacing w:after="0"/>
              <w:rPr>
                <w:color w:val="auto"/>
                <w:sz w:val="7"/>
                <w:szCs w:val="7"/>
              </w:rPr>
            </w:pPr>
          </w:p>
        </w:tc>
        <w:tc>
          <w:tcPr>
            <w:tcW w:w="360" w:type="dxa"/>
            <w:tcBorders>
              <w:right w:val="single" w:color="auto" w:sz="8" w:space="0"/>
            </w:tcBorders>
            <w:vAlign w:val="bottom"/>
          </w:tcPr>
          <w:p w14:paraId="00652163">
            <w:pPr>
              <w:spacing w:after="0"/>
              <w:rPr>
                <w:color w:val="auto"/>
                <w:sz w:val="7"/>
                <w:szCs w:val="7"/>
              </w:rPr>
            </w:pPr>
          </w:p>
        </w:tc>
        <w:tc>
          <w:tcPr>
            <w:tcW w:w="320" w:type="dxa"/>
            <w:tcBorders>
              <w:right w:val="single" w:color="auto" w:sz="8" w:space="0"/>
            </w:tcBorders>
            <w:vAlign w:val="bottom"/>
          </w:tcPr>
          <w:p w14:paraId="668FD713">
            <w:pPr>
              <w:spacing w:after="0"/>
              <w:rPr>
                <w:color w:val="auto"/>
                <w:sz w:val="7"/>
                <w:szCs w:val="7"/>
              </w:rPr>
            </w:pPr>
          </w:p>
        </w:tc>
        <w:tc>
          <w:tcPr>
            <w:tcW w:w="360" w:type="dxa"/>
            <w:tcBorders>
              <w:right w:val="single" w:color="auto" w:sz="8" w:space="0"/>
            </w:tcBorders>
            <w:vAlign w:val="bottom"/>
          </w:tcPr>
          <w:p w14:paraId="5958A106">
            <w:pPr>
              <w:spacing w:after="0"/>
              <w:rPr>
                <w:color w:val="auto"/>
                <w:sz w:val="7"/>
                <w:szCs w:val="7"/>
              </w:rPr>
            </w:pPr>
          </w:p>
        </w:tc>
        <w:tc>
          <w:tcPr>
            <w:tcW w:w="1380" w:type="dxa"/>
            <w:tcBorders>
              <w:right w:val="single" w:color="auto" w:sz="8" w:space="0"/>
            </w:tcBorders>
            <w:vAlign w:val="bottom"/>
          </w:tcPr>
          <w:p w14:paraId="0CFB1AA0">
            <w:pPr>
              <w:spacing w:after="0"/>
              <w:rPr>
                <w:color w:val="auto"/>
                <w:sz w:val="7"/>
                <w:szCs w:val="7"/>
              </w:rPr>
            </w:pPr>
          </w:p>
        </w:tc>
        <w:tc>
          <w:tcPr>
            <w:tcW w:w="360" w:type="dxa"/>
            <w:tcBorders>
              <w:right w:val="single" w:color="auto" w:sz="8" w:space="0"/>
            </w:tcBorders>
            <w:vAlign w:val="bottom"/>
          </w:tcPr>
          <w:p w14:paraId="7A3D9FBC">
            <w:pPr>
              <w:spacing w:after="0"/>
              <w:rPr>
                <w:color w:val="auto"/>
                <w:sz w:val="7"/>
                <w:szCs w:val="7"/>
              </w:rPr>
            </w:pPr>
          </w:p>
        </w:tc>
        <w:tc>
          <w:tcPr>
            <w:tcW w:w="660" w:type="dxa"/>
            <w:tcBorders>
              <w:right w:val="single" w:color="auto" w:sz="8" w:space="0"/>
            </w:tcBorders>
            <w:vAlign w:val="bottom"/>
          </w:tcPr>
          <w:p w14:paraId="2AA78DCC">
            <w:pPr>
              <w:spacing w:after="0"/>
              <w:rPr>
                <w:color w:val="auto"/>
                <w:sz w:val="7"/>
                <w:szCs w:val="7"/>
              </w:rPr>
            </w:pPr>
          </w:p>
        </w:tc>
        <w:tc>
          <w:tcPr>
            <w:tcW w:w="460" w:type="dxa"/>
            <w:tcBorders>
              <w:right w:val="single" w:color="auto" w:sz="8" w:space="0"/>
            </w:tcBorders>
            <w:vAlign w:val="bottom"/>
          </w:tcPr>
          <w:p w14:paraId="4F359EE0">
            <w:pPr>
              <w:spacing w:after="0"/>
              <w:rPr>
                <w:color w:val="auto"/>
                <w:sz w:val="7"/>
                <w:szCs w:val="7"/>
              </w:rPr>
            </w:pPr>
          </w:p>
        </w:tc>
        <w:tc>
          <w:tcPr>
            <w:tcW w:w="440" w:type="dxa"/>
            <w:tcBorders>
              <w:right w:val="single" w:color="auto" w:sz="8" w:space="0"/>
            </w:tcBorders>
            <w:vAlign w:val="bottom"/>
          </w:tcPr>
          <w:p w14:paraId="60420DAC">
            <w:pPr>
              <w:spacing w:after="0"/>
              <w:rPr>
                <w:color w:val="auto"/>
                <w:sz w:val="7"/>
                <w:szCs w:val="7"/>
              </w:rPr>
            </w:pPr>
          </w:p>
        </w:tc>
        <w:tc>
          <w:tcPr>
            <w:tcW w:w="440" w:type="dxa"/>
            <w:tcBorders>
              <w:right w:val="single" w:color="auto" w:sz="8" w:space="0"/>
            </w:tcBorders>
            <w:vAlign w:val="bottom"/>
          </w:tcPr>
          <w:p w14:paraId="5A4D3C04">
            <w:pPr>
              <w:spacing w:after="0"/>
              <w:rPr>
                <w:color w:val="auto"/>
                <w:sz w:val="7"/>
                <w:szCs w:val="7"/>
              </w:rPr>
            </w:pPr>
          </w:p>
        </w:tc>
        <w:tc>
          <w:tcPr>
            <w:tcW w:w="340" w:type="dxa"/>
            <w:tcBorders>
              <w:right w:val="single" w:color="auto" w:sz="8" w:space="0"/>
            </w:tcBorders>
            <w:vAlign w:val="bottom"/>
          </w:tcPr>
          <w:p w14:paraId="38D277D0">
            <w:pPr>
              <w:spacing w:after="0"/>
              <w:rPr>
                <w:color w:val="auto"/>
                <w:sz w:val="7"/>
                <w:szCs w:val="7"/>
              </w:rPr>
            </w:pPr>
          </w:p>
        </w:tc>
        <w:tc>
          <w:tcPr>
            <w:tcW w:w="1020" w:type="dxa"/>
            <w:tcBorders>
              <w:right w:val="single" w:color="auto" w:sz="8" w:space="0"/>
            </w:tcBorders>
            <w:vAlign w:val="bottom"/>
          </w:tcPr>
          <w:p w14:paraId="50350B17">
            <w:pPr>
              <w:spacing w:after="0" w:line="80" w:lineRule="exact"/>
              <w:rPr>
                <w:color w:val="auto"/>
                <w:sz w:val="20"/>
                <w:szCs w:val="20"/>
              </w:rPr>
            </w:pPr>
            <w:r>
              <w:rPr>
                <w:rFonts w:ascii="宋体" w:hAnsi="宋体" w:eastAsia="宋体" w:cs="宋体"/>
                <w:color w:val="auto"/>
                <w:w w:val="99"/>
                <w:sz w:val="7"/>
                <w:szCs w:val="7"/>
              </w:rPr>
              <w:t>的资金总和（因落实国家政策、</w:t>
            </w:r>
          </w:p>
        </w:tc>
        <w:tc>
          <w:tcPr>
            <w:tcW w:w="1420" w:type="dxa"/>
            <w:tcBorders>
              <w:right w:val="single" w:color="auto" w:sz="8" w:space="0"/>
            </w:tcBorders>
            <w:vAlign w:val="bottom"/>
          </w:tcPr>
          <w:p w14:paraId="3F34C3AB">
            <w:pPr>
              <w:spacing w:after="0"/>
              <w:rPr>
                <w:color w:val="auto"/>
                <w:sz w:val="7"/>
                <w:szCs w:val="7"/>
              </w:rPr>
            </w:pPr>
          </w:p>
        </w:tc>
        <w:tc>
          <w:tcPr>
            <w:tcW w:w="620" w:type="dxa"/>
            <w:tcBorders>
              <w:right w:val="single" w:color="auto" w:sz="8" w:space="0"/>
            </w:tcBorders>
            <w:vAlign w:val="bottom"/>
          </w:tcPr>
          <w:p w14:paraId="4424FEB4">
            <w:pPr>
              <w:spacing w:after="0"/>
              <w:rPr>
                <w:color w:val="auto"/>
                <w:sz w:val="7"/>
                <w:szCs w:val="7"/>
              </w:rPr>
            </w:pPr>
          </w:p>
        </w:tc>
        <w:tc>
          <w:tcPr>
            <w:tcW w:w="0" w:type="dxa"/>
            <w:vAlign w:val="bottom"/>
          </w:tcPr>
          <w:p w14:paraId="45EDA9B5">
            <w:pPr>
              <w:spacing w:after="0"/>
              <w:rPr>
                <w:color w:val="auto"/>
                <w:sz w:val="1"/>
                <w:szCs w:val="1"/>
              </w:rPr>
            </w:pPr>
          </w:p>
        </w:tc>
      </w:tr>
      <w:tr w14:paraId="1B113F5C">
        <w:tblPrEx>
          <w:tblCellMar>
            <w:top w:w="0" w:type="dxa"/>
            <w:left w:w="0" w:type="dxa"/>
            <w:bottom w:w="0" w:type="dxa"/>
            <w:right w:w="0" w:type="dxa"/>
          </w:tblCellMar>
        </w:tblPrEx>
        <w:trPr>
          <w:trHeight w:val="88" w:hRule="atLeast"/>
        </w:trPr>
        <w:tc>
          <w:tcPr>
            <w:tcW w:w="360" w:type="dxa"/>
            <w:tcBorders>
              <w:left w:val="single" w:color="auto" w:sz="8" w:space="0"/>
              <w:right w:val="single" w:color="auto" w:sz="8" w:space="0"/>
            </w:tcBorders>
            <w:vAlign w:val="bottom"/>
          </w:tcPr>
          <w:p w14:paraId="79913EC4">
            <w:pPr>
              <w:spacing w:after="0"/>
              <w:rPr>
                <w:color w:val="auto"/>
                <w:sz w:val="7"/>
                <w:szCs w:val="7"/>
              </w:rPr>
            </w:pPr>
          </w:p>
        </w:tc>
        <w:tc>
          <w:tcPr>
            <w:tcW w:w="920" w:type="dxa"/>
            <w:tcBorders>
              <w:right w:val="single" w:color="auto" w:sz="8" w:space="0"/>
            </w:tcBorders>
            <w:vAlign w:val="bottom"/>
          </w:tcPr>
          <w:p w14:paraId="3133EB44">
            <w:pPr>
              <w:spacing w:after="0"/>
              <w:rPr>
                <w:color w:val="auto"/>
                <w:sz w:val="7"/>
                <w:szCs w:val="7"/>
              </w:rPr>
            </w:pPr>
          </w:p>
        </w:tc>
        <w:tc>
          <w:tcPr>
            <w:tcW w:w="500" w:type="dxa"/>
            <w:tcBorders>
              <w:right w:val="single" w:color="auto" w:sz="8" w:space="0"/>
            </w:tcBorders>
            <w:vAlign w:val="bottom"/>
          </w:tcPr>
          <w:p w14:paraId="1E35D2AF">
            <w:pPr>
              <w:spacing w:after="0"/>
              <w:rPr>
                <w:color w:val="auto"/>
                <w:sz w:val="7"/>
                <w:szCs w:val="7"/>
              </w:rPr>
            </w:pPr>
          </w:p>
        </w:tc>
        <w:tc>
          <w:tcPr>
            <w:tcW w:w="340" w:type="dxa"/>
            <w:tcBorders>
              <w:right w:val="single" w:color="auto" w:sz="8" w:space="0"/>
            </w:tcBorders>
            <w:vAlign w:val="bottom"/>
          </w:tcPr>
          <w:p w14:paraId="1175C3DE">
            <w:pPr>
              <w:spacing w:after="0"/>
              <w:rPr>
                <w:color w:val="auto"/>
                <w:sz w:val="7"/>
                <w:szCs w:val="7"/>
              </w:rPr>
            </w:pPr>
          </w:p>
        </w:tc>
        <w:tc>
          <w:tcPr>
            <w:tcW w:w="320" w:type="dxa"/>
            <w:tcBorders>
              <w:right w:val="single" w:color="auto" w:sz="8" w:space="0"/>
            </w:tcBorders>
            <w:vAlign w:val="bottom"/>
          </w:tcPr>
          <w:p w14:paraId="40823934">
            <w:pPr>
              <w:spacing w:after="0"/>
              <w:rPr>
                <w:color w:val="auto"/>
                <w:sz w:val="7"/>
                <w:szCs w:val="7"/>
              </w:rPr>
            </w:pPr>
          </w:p>
        </w:tc>
        <w:tc>
          <w:tcPr>
            <w:tcW w:w="340" w:type="dxa"/>
            <w:tcBorders>
              <w:right w:val="single" w:color="auto" w:sz="8" w:space="0"/>
            </w:tcBorders>
            <w:vAlign w:val="bottom"/>
          </w:tcPr>
          <w:p w14:paraId="3BB3A6F6">
            <w:pPr>
              <w:spacing w:after="0"/>
              <w:rPr>
                <w:color w:val="auto"/>
                <w:sz w:val="7"/>
                <w:szCs w:val="7"/>
              </w:rPr>
            </w:pPr>
          </w:p>
        </w:tc>
        <w:tc>
          <w:tcPr>
            <w:tcW w:w="360" w:type="dxa"/>
            <w:tcBorders>
              <w:right w:val="single" w:color="auto" w:sz="8" w:space="0"/>
            </w:tcBorders>
            <w:vAlign w:val="bottom"/>
          </w:tcPr>
          <w:p w14:paraId="03FC70AC">
            <w:pPr>
              <w:spacing w:after="0"/>
              <w:rPr>
                <w:color w:val="auto"/>
                <w:sz w:val="7"/>
                <w:szCs w:val="7"/>
              </w:rPr>
            </w:pPr>
          </w:p>
        </w:tc>
        <w:tc>
          <w:tcPr>
            <w:tcW w:w="320" w:type="dxa"/>
            <w:tcBorders>
              <w:right w:val="single" w:color="auto" w:sz="8" w:space="0"/>
            </w:tcBorders>
            <w:vAlign w:val="bottom"/>
          </w:tcPr>
          <w:p w14:paraId="3CEAA4AE">
            <w:pPr>
              <w:spacing w:after="0"/>
              <w:rPr>
                <w:color w:val="auto"/>
                <w:sz w:val="7"/>
                <w:szCs w:val="7"/>
              </w:rPr>
            </w:pPr>
          </w:p>
        </w:tc>
        <w:tc>
          <w:tcPr>
            <w:tcW w:w="360" w:type="dxa"/>
            <w:tcBorders>
              <w:right w:val="single" w:color="auto" w:sz="8" w:space="0"/>
            </w:tcBorders>
            <w:vAlign w:val="bottom"/>
          </w:tcPr>
          <w:p w14:paraId="44032CFE">
            <w:pPr>
              <w:spacing w:after="0"/>
              <w:rPr>
                <w:color w:val="auto"/>
                <w:sz w:val="7"/>
                <w:szCs w:val="7"/>
              </w:rPr>
            </w:pPr>
          </w:p>
        </w:tc>
        <w:tc>
          <w:tcPr>
            <w:tcW w:w="1380" w:type="dxa"/>
            <w:tcBorders>
              <w:right w:val="single" w:color="auto" w:sz="8" w:space="0"/>
            </w:tcBorders>
            <w:vAlign w:val="bottom"/>
          </w:tcPr>
          <w:p w14:paraId="31788F91">
            <w:pPr>
              <w:spacing w:after="0"/>
              <w:rPr>
                <w:color w:val="auto"/>
                <w:sz w:val="7"/>
                <w:szCs w:val="7"/>
              </w:rPr>
            </w:pPr>
          </w:p>
        </w:tc>
        <w:tc>
          <w:tcPr>
            <w:tcW w:w="360" w:type="dxa"/>
            <w:tcBorders>
              <w:right w:val="single" w:color="auto" w:sz="8" w:space="0"/>
            </w:tcBorders>
            <w:vAlign w:val="bottom"/>
          </w:tcPr>
          <w:p w14:paraId="1A514843">
            <w:pPr>
              <w:spacing w:after="0"/>
              <w:rPr>
                <w:color w:val="auto"/>
                <w:sz w:val="7"/>
                <w:szCs w:val="7"/>
              </w:rPr>
            </w:pPr>
          </w:p>
        </w:tc>
        <w:tc>
          <w:tcPr>
            <w:tcW w:w="660" w:type="dxa"/>
            <w:tcBorders>
              <w:right w:val="single" w:color="auto" w:sz="8" w:space="0"/>
            </w:tcBorders>
            <w:vAlign w:val="bottom"/>
          </w:tcPr>
          <w:p w14:paraId="4A10D812">
            <w:pPr>
              <w:spacing w:after="0"/>
              <w:rPr>
                <w:color w:val="auto"/>
                <w:sz w:val="7"/>
                <w:szCs w:val="7"/>
              </w:rPr>
            </w:pPr>
          </w:p>
        </w:tc>
        <w:tc>
          <w:tcPr>
            <w:tcW w:w="460" w:type="dxa"/>
            <w:tcBorders>
              <w:right w:val="single" w:color="auto" w:sz="8" w:space="0"/>
            </w:tcBorders>
            <w:vAlign w:val="bottom"/>
          </w:tcPr>
          <w:p w14:paraId="67EA4493">
            <w:pPr>
              <w:spacing w:after="0"/>
              <w:rPr>
                <w:color w:val="auto"/>
                <w:sz w:val="7"/>
                <w:szCs w:val="7"/>
              </w:rPr>
            </w:pPr>
          </w:p>
        </w:tc>
        <w:tc>
          <w:tcPr>
            <w:tcW w:w="440" w:type="dxa"/>
            <w:tcBorders>
              <w:right w:val="single" w:color="auto" w:sz="8" w:space="0"/>
            </w:tcBorders>
            <w:vAlign w:val="bottom"/>
          </w:tcPr>
          <w:p w14:paraId="333560B2">
            <w:pPr>
              <w:spacing w:after="0"/>
              <w:rPr>
                <w:color w:val="auto"/>
                <w:sz w:val="7"/>
                <w:szCs w:val="7"/>
              </w:rPr>
            </w:pPr>
          </w:p>
        </w:tc>
        <w:tc>
          <w:tcPr>
            <w:tcW w:w="440" w:type="dxa"/>
            <w:tcBorders>
              <w:right w:val="single" w:color="auto" w:sz="8" w:space="0"/>
            </w:tcBorders>
            <w:vAlign w:val="bottom"/>
          </w:tcPr>
          <w:p w14:paraId="3829224F">
            <w:pPr>
              <w:spacing w:after="0"/>
              <w:rPr>
                <w:color w:val="auto"/>
                <w:sz w:val="7"/>
                <w:szCs w:val="7"/>
              </w:rPr>
            </w:pPr>
          </w:p>
        </w:tc>
        <w:tc>
          <w:tcPr>
            <w:tcW w:w="340" w:type="dxa"/>
            <w:tcBorders>
              <w:right w:val="single" w:color="auto" w:sz="8" w:space="0"/>
            </w:tcBorders>
            <w:vAlign w:val="bottom"/>
          </w:tcPr>
          <w:p w14:paraId="270D71CA">
            <w:pPr>
              <w:spacing w:after="0"/>
              <w:rPr>
                <w:color w:val="auto"/>
                <w:sz w:val="7"/>
                <w:szCs w:val="7"/>
              </w:rPr>
            </w:pPr>
          </w:p>
        </w:tc>
        <w:tc>
          <w:tcPr>
            <w:tcW w:w="1020" w:type="dxa"/>
            <w:tcBorders>
              <w:right w:val="single" w:color="auto" w:sz="8" w:space="0"/>
            </w:tcBorders>
            <w:vAlign w:val="bottom"/>
          </w:tcPr>
          <w:p w14:paraId="22A34F33">
            <w:pPr>
              <w:spacing w:after="0" w:line="80" w:lineRule="exact"/>
              <w:rPr>
                <w:color w:val="auto"/>
                <w:sz w:val="20"/>
                <w:szCs w:val="20"/>
              </w:rPr>
            </w:pPr>
            <w:r>
              <w:rPr>
                <w:rFonts w:ascii="宋体" w:hAnsi="宋体" w:eastAsia="宋体" w:cs="宋体"/>
                <w:color w:val="auto"/>
                <w:w w:val="99"/>
                <w:sz w:val="7"/>
                <w:szCs w:val="7"/>
              </w:rPr>
              <w:t>发生不可抗力、上级部门或本级</w:t>
            </w:r>
          </w:p>
        </w:tc>
        <w:tc>
          <w:tcPr>
            <w:tcW w:w="1420" w:type="dxa"/>
            <w:tcBorders>
              <w:right w:val="single" w:color="auto" w:sz="8" w:space="0"/>
            </w:tcBorders>
            <w:vAlign w:val="bottom"/>
          </w:tcPr>
          <w:p w14:paraId="37D29C30">
            <w:pPr>
              <w:spacing w:after="0"/>
              <w:rPr>
                <w:color w:val="auto"/>
                <w:sz w:val="7"/>
                <w:szCs w:val="7"/>
              </w:rPr>
            </w:pPr>
          </w:p>
        </w:tc>
        <w:tc>
          <w:tcPr>
            <w:tcW w:w="620" w:type="dxa"/>
            <w:tcBorders>
              <w:right w:val="single" w:color="auto" w:sz="8" w:space="0"/>
            </w:tcBorders>
            <w:vAlign w:val="bottom"/>
          </w:tcPr>
          <w:p w14:paraId="457252E6">
            <w:pPr>
              <w:spacing w:after="0"/>
              <w:rPr>
                <w:color w:val="auto"/>
                <w:sz w:val="7"/>
                <w:szCs w:val="7"/>
              </w:rPr>
            </w:pPr>
          </w:p>
        </w:tc>
        <w:tc>
          <w:tcPr>
            <w:tcW w:w="0" w:type="dxa"/>
            <w:vAlign w:val="bottom"/>
          </w:tcPr>
          <w:p w14:paraId="4A171930">
            <w:pPr>
              <w:spacing w:after="0"/>
              <w:rPr>
                <w:color w:val="auto"/>
                <w:sz w:val="1"/>
                <w:szCs w:val="1"/>
              </w:rPr>
            </w:pPr>
          </w:p>
        </w:tc>
      </w:tr>
      <w:tr w14:paraId="7F25F355">
        <w:tblPrEx>
          <w:tblCellMar>
            <w:top w:w="0" w:type="dxa"/>
            <w:left w:w="0" w:type="dxa"/>
            <w:bottom w:w="0" w:type="dxa"/>
            <w:right w:w="0" w:type="dxa"/>
          </w:tblCellMar>
        </w:tblPrEx>
        <w:trPr>
          <w:trHeight w:val="46" w:hRule="atLeast"/>
        </w:trPr>
        <w:tc>
          <w:tcPr>
            <w:tcW w:w="360" w:type="dxa"/>
            <w:tcBorders>
              <w:left w:val="single" w:color="auto" w:sz="8" w:space="0"/>
              <w:right w:val="single" w:color="auto" w:sz="8" w:space="0"/>
            </w:tcBorders>
            <w:vAlign w:val="bottom"/>
          </w:tcPr>
          <w:p w14:paraId="6E5E81FA">
            <w:pPr>
              <w:spacing w:after="0"/>
              <w:rPr>
                <w:color w:val="auto"/>
                <w:sz w:val="4"/>
                <w:szCs w:val="4"/>
              </w:rPr>
            </w:pPr>
          </w:p>
        </w:tc>
        <w:tc>
          <w:tcPr>
            <w:tcW w:w="920" w:type="dxa"/>
            <w:tcBorders>
              <w:right w:val="single" w:color="auto" w:sz="8" w:space="0"/>
            </w:tcBorders>
            <w:vAlign w:val="bottom"/>
          </w:tcPr>
          <w:p w14:paraId="40ED9AB9">
            <w:pPr>
              <w:spacing w:after="0"/>
              <w:rPr>
                <w:color w:val="auto"/>
                <w:sz w:val="4"/>
                <w:szCs w:val="4"/>
              </w:rPr>
            </w:pPr>
          </w:p>
        </w:tc>
        <w:tc>
          <w:tcPr>
            <w:tcW w:w="500" w:type="dxa"/>
            <w:tcBorders>
              <w:right w:val="single" w:color="auto" w:sz="8" w:space="0"/>
            </w:tcBorders>
            <w:vAlign w:val="bottom"/>
          </w:tcPr>
          <w:p w14:paraId="37A8C409">
            <w:pPr>
              <w:spacing w:after="0"/>
              <w:rPr>
                <w:color w:val="auto"/>
                <w:sz w:val="4"/>
                <w:szCs w:val="4"/>
              </w:rPr>
            </w:pPr>
          </w:p>
        </w:tc>
        <w:tc>
          <w:tcPr>
            <w:tcW w:w="340" w:type="dxa"/>
            <w:tcBorders>
              <w:right w:val="single" w:color="auto" w:sz="8" w:space="0"/>
            </w:tcBorders>
            <w:vAlign w:val="bottom"/>
          </w:tcPr>
          <w:p w14:paraId="482EED9D">
            <w:pPr>
              <w:spacing w:after="0"/>
              <w:rPr>
                <w:color w:val="auto"/>
                <w:sz w:val="4"/>
                <w:szCs w:val="4"/>
              </w:rPr>
            </w:pPr>
          </w:p>
        </w:tc>
        <w:tc>
          <w:tcPr>
            <w:tcW w:w="320" w:type="dxa"/>
            <w:tcBorders>
              <w:right w:val="single" w:color="auto" w:sz="8" w:space="0"/>
            </w:tcBorders>
            <w:vAlign w:val="bottom"/>
          </w:tcPr>
          <w:p w14:paraId="0E9B904C">
            <w:pPr>
              <w:spacing w:after="0"/>
              <w:rPr>
                <w:color w:val="auto"/>
                <w:sz w:val="4"/>
                <w:szCs w:val="4"/>
              </w:rPr>
            </w:pPr>
          </w:p>
        </w:tc>
        <w:tc>
          <w:tcPr>
            <w:tcW w:w="340" w:type="dxa"/>
            <w:tcBorders>
              <w:right w:val="single" w:color="auto" w:sz="8" w:space="0"/>
            </w:tcBorders>
            <w:vAlign w:val="bottom"/>
          </w:tcPr>
          <w:p w14:paraId="5D4C3216">
            <w:pPr>
              <w:spacing w:after="0"/>
              <w:rPr>
                <w:color w:val="auto"/>
                <w:sz w:val="4"/>
                <w:szCs w:val="4"/>
              </w:rPr>
            </w:pPr>
          </w:p>
        </w:tc>
        <w:tc>
          <w:tcPr>
            <w:tcW w:w="360" w:type="dxa"/>
            <w:tcBorders>
              <w:right w:val="single" w:color="auto" w:sz="8" w:space="0"/>
            </w:tcBorders>
            <w:vAlign w:val="bottom"/>
          </w:tcPr>
          <w:p w14:paraId="0BFCD5CC">
            <w:pPr>
              <w:spacing w:after="0"/>
              <w:rPr>
                <w:color w:val="auto"/>
                <w:sz w:val="4"/>
                <w:szCs w:val="4"/>
              </w:rPr>
            </w:pPr>
          </w:p>
        </w:tc>
        <w:tc>
          <w:tcPr>
            <w:tcW w:w="320" w:type="dxa"/>
            <w:tcBorders>
              <w:right w:val="single" w:color="auto" w:sz="8" w:space="0"/>
            </w:tcBorders>
            <w:vAlign w:val="bottom"/>
          </w:tcPr>
          <w:p w14:paraId="5526FFFC">
            <w:pPr>
              <w:spacing w:after="0"/>
              <w:rPr>
                <w:color w:val="auto"/>
                <w:sz w:val="4"/>
                <w:szCs w:val="4"/>
              </w:rPr>
            </w:pPr>
          </w:p>
        </w:tc>
        <w:tc>
          <w:tcPr>
            <w:tcW w:w="360" w:type="dxa"/>
            <w:tcBorders>
              <w:right w:val="single" w:color="auto" w:sz="8" w:space="0"/>
            </w:tcBorders>
            <w:vAlign w:val="bottom"/>
          </w:tcPr>
          <w:p w14:paraId="6E75F5FE">
            <w:pPr>
              <w:spacing w:after="0"/>
              <w:rPr>
                <w:color w:val="auto"/>
                <w:sz w:val="4"/>
                <w:szCs w:val="4"/>
              </w:rPr>
            </w:pPr>
          </w:p>
        </w:tc>
        <w:tc>
          <w:tcPr>
            <w:tcW w:w="1380" w:type="dxa"/>
            <w:tcBorders>
              <w:right w:val="single" w:color="auto" w:sz="8" w:space="0"/>
            </w:tcBorders>
            <w:vAlign w:val="bottom"/>
          </w:tcPr>
          <w:p w14:paraId="3ADE204E">
            <w:pPr>
              <w:spacing w:after="0"/>
              <w:rPr>
                <w:color w:val="auto"/>
                <w:sz w:val="4"/>
                <w:szCs w:val="4"/>
              </w:rPr>
            </w:pPr>
          </w:p>
        </w:tc>
        <w:tc>
          <w:tcPr>
            <w:tcW w:w="360" w:type="dxa"/>
            <w:tcBorders>
              <w:right w:val="single" w:color="auto" w:sz="8" w:space="0"/>
            </w:tcBorders>
            <w:vAlign w:val="bottom"/>
          </w:tcPr>
          <w:p w14:paraId="00EB25DE">
            <w:pPr>
              <w:spacing w:after="0"/>
              <w:rPr>
                <w:color w:val="auto"/>
                <w:sz w:val="4"/>
                <w:szCs w:val="4"/>
              </w:rPr>
            </w:pPr>
          </w:p>
        </w:tc>
        <w:tc>
          <w:tcPr>
            <w:tcW w:w="660" w:type="dxa"/>
            <w:tcBorders>
              <w:right w:val="single" w:color="auto" w:sz="8" w:space="0"/>
            </w:tcBorders>
            <w:vAlign w:val="bottom"/>
          </w:tcPr>
          <w:p w14:paraId="38712645">
            <w:pPr>
              <w:spacing w:after="0"/>
              <w:rPr>
                <w:color w:val="auto"/>
                <w:sz w:val="4"/>
                <w:szCs w:val="4"/>
              </w:rPr>
            </w:pPr>
          </w:p>
        </w:tc>
        <w:tc>
          <w:tcPr>
            <w:tcW w:w="460" w:type="dxa"/>
            <w:tcBorders>
              <w:right w:val="single" w:color="auto" w:sz="8" w:space="0"/>
            </w:tcBorders>
            <w:vAlign w:val="bottom"/>
          </w:tcPr>
          <w:p w14:paraId="4AA2DFF5">
            <w:pPr>
              <w:spacing w:after="0"/>
              <w:rPr>
                <w:color w:val="auto"/>
                <w:sz w:val="4"/>
                <w:szCs w:val="4"/>
              </w:rPr>
            </w:pPr>
          </w:p>
        </w:tc>
        <w:tc>
          <w:tcPr>
            <w:tcW w:w="440" w:type="dxa"/>
            <w:tcBorders>
              <w:right w:val="single" w:color="auto" w:sz="8" w:space="0"/>
            </w:tcBorders>
            <w:vAlign w:val="bottom"/>
          </w:tcPr>
          <w:p w14:paraId="026AFB9A">
            <w:pPr>
              <w:spacing w:after="0"/>
              <w:rPr>
                <w:color w:val="auto"/>
                <w:sz w:val="4"/>
                <w:szCs w:val="4"/>
              </w:rPr>
            </w:pPr>
          </w:p>
        </w:tc>
        <w:tc>
          <w:tcPr>
            <w:tcW w:w="440" w:type="dxa"/>
            <w:tcBorders>
              <w:bottom w:val="single" w:color="auto" w:sz="8" w:space="0"/>
              <w:right w:val="single" w:color="auto" w:sz="8" w:space="0"/>
            </w:tcBorders>
            <w:vAlign w:val="bottom"/>
          </w:tcPr>
          <w:p w14:paraId="140234CA">
            <w:pPr>
              <w:spacing w:after="0"/>
              <w:rPr>
                <w:color w:val="auto"/>
                <w:sz w:val="4"/>
                <w:szCs w:val="4"/>
              </w:rPr>
            </w:pPr>
          </w:p>
        </w:tc>
        <w:tc>
          <w:tcPr>
            <w:tcW w:w="340" w:type="dxa"/>
            <w:tcBorders>
              <w:bottom w:val="single" w:color="auto" w:sz="8" w:space="0"/>
              <w:right w:val="single" w:color="auto" w:sz="8" w:space="0"/>
            </w:tcBorders>
            <w:vAlign w:val="bottom"/>
          </w:tcPr>
          <w:p w14:paraId="34626892">
            <w:pPr>
              <w:spacing w:after="0"/>
              <w:rPr>
                <w:color w:val="auto"/>
                <w:sz w:val="4"/>
                <w:szCs w:val="4"/>
              </w:rPr>
            </w:pPr>
          </w:p>
        </w:tc>
        <w:tc>
          <w:tcPr>
            <w:tcW w:w="1020" w:type="dxa"/>
            <w:tcBorders>
              <w:bottom w:val="single" w:color="auto" w:sz="8" w:space="0"/>
              <w:right w:val="single" w:color="auto" w:sz="8" w:space="0"/>
            </w:tcBorders>
            <w:vAlign w:val="bottom"/>
          </w:tcPr>
          <w:p w14:paraId="14B82F32">
            <w:pPr>
              <w:spacing w:after="0"/>
              <w:rPr>
                <w:color w:val="auto"/>
                <w:sz w:val="4"/>
                <w:szCs w:val="4"/>
              </w:rPr>
            </w:pPr>
          </w:p>
        </w:tc>
        <w:tc>
          <w:tcPr>
            <w:tcW w:w="1420" w:type="dxa"/>
            <w:tcBorders>
              <w:bottom w:val="single" w:color="auto" w:sz="8" w:space="0"/>
              <w:right w:val="single" w:color="auto" w:sz="8" w:space="0"/>
            </w:tcBorders>
            <w:vAlign w:val="bottom"/>
          </w:tcPr>
          <w:p w14:paraId="1BB53B47">
            <w:pPr>
              <w:spacing w:after="0"/>
              <w:rPr>
                <w:color w:val="auto"/>
                <w:sz w:val="4"/>
                <w:szCs w:val="4"/>
              </w:rPr>
            </w:pPr>
          </w:p>
        </w:tc>
        <w:tc>
          <w:tcPr>
            <w:tcW w:w="620" w:type="dxa"/>
            <w:tcBorders>
              <w:bottom w:val="single" w:color="auto" w:sz="8" w:space="0"/>
              <w:right w:val="single" w:color="auto" w:sz="8" w:space="0"/>
            </w:tcBorders>
            <w:vAlign w:val="bottom"/>
          </w:tcPr>
          <w:p w14:paraId="40725617">
            <w:pPr>
              <w:spacing w:after="0"/>
              <w:rPr>
                <w:color w:val="auto"/>
                <w:sz w:val="4"/>
                <w:szCs w:val="4"/>
              </w:rPr>
            </w:pPr>
          </w:p>
        </w:tc>
        <w:tc>
          <w:tcPr>
            <w:tcW w:w="0" w:type="dxa"/>
            <w:vAlign w:val="bottom"/>
          </w:tcPr>
          <w:p w14:paraId="1723ACF3">
            <w:pPr>
              <w:spacing w:after="0"/>
              <w:rPr>
                <w:color w:val="auto"/>
                <w:sz w:val="1"/>
                <w:szCs w:val="1"/>
              </w:rPr>
            </w:pPr>
          </w:p>
        </w:tc>
      </w:tr>
    </w:tbl>
    <w:p w14:paraId="27F16FCE">
      <w:pPr>
        <w:spacing w:after="0" w:line="20" w:lineRule="exact"/>
        <w:rPr>
          <w:color w:val="auto"/>
          <w:sz w:val="20"/>
          <w:szCs w:val="20"/>
        </w:rPr>
      </w:pPr>
      <w:r>
        <w:rPr>
          <w:color w:val="auto"/>
          <w:sz w:val="20"/>
          <w:szCs w:val="20"/>
        </w:rPr>
        <w:drawing>
          <wp:anchor distT="0" distB="0" distL="114300" distR="114300" simplePos="0" relativeHeight="251659264" behindDoc="1" locked="0" layoutInCell="0" allowOverlap="1">
            <wp:simplePos x="0" y="0"/>
            <wp:positionH relativeFrom="column">
              <wp:posOffset>4782820</wp:posOffset>
            </wp:positionH>
            <wp:positionV relativeFrom="paragraph">
              <wp:posOffset>-2182495</wp:posOffset>
            </wp:positionV>
            <wp:extent cx="2170430" cy="6350"/>
            <wp:effectExtent l="0" t="0" r="0" b="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Picture 134"/>
                    <pic:cNvPicPr>
                      <a:picLocks noChangeAspect="1" noChangeArrowheads="1"/>
                    </pic:cNvPicPr>
                  </pic:nvPicPr>
                  <pic:blipFill>
                    <a:blip r:embed="rId15"/>
                    <a:srcRect/>
                    <a:stretch>
                      <a:fillRect/>
                    </a:stretch>
                  </pic:blipFill>
                  <pic:spPr>
                    <a:xfrm>
                      <a:off x="0" y="0"/>
                      <a:ext cx="2170430" cy="6350"/>
                    </a:xfrm>
                    <a:prstGeom prst="rect">
                      <a:avLst/>
                    </a:prstGeom>
                    <a:noFill/>
                  </pic:spPr>
                </pic:pic>
              </a:graphicData>
            </a:graphic>
          </wp:anchor>
        </w:drawing>
      </w:r>
    </w:p>
    <w:p w14:paraId="3EA0E2F3">
      <w:pPr>
        <w:sectPr>
          <w:pgSz w:w="11900" w:h="8414" w:orient="landscape"/>
          <w:pgMar w:top="149" w:right="460" w:bottom="0" w:left="480" w:header="0" w:footer="0" w:gutter="0"/>
          <w:cols w:equalWidth="0" w:num="1">
            <w:col w:w="10960"/>
          </w:cols>
        </w:sectPr>
      </w:pPr>
    </w:p>
    <w:p w14:paraId="4894CDDF">
      <w:pPr>
        <w:numPr>
          <w:ilvl w:val="0"/>
          <w:numId w:val="6"/>
        </w:numPr>
        <w:tabs>
          <w:tab w:val="left" w:pos="6940"/>
        </w:tabs>
        <w:spacing w:after="0" w:line="77" w:lineRule="exact"/>
        <w:ind w:left="6940" w:right="2080" w:hanging="1220"/>
        <w:rPr>
          <w:rFonts w:ascii="Arial" w:hAnsi="Arial" w:eastAsia="Arial" w:cs="Arial"/>
          <w:color w:val="auto"/>
          <w:sz w:val="11"/>
          <w:szCs w:val="11"/>
          <w:vertAlign w:val="superscript"/>
        </w:rPr>
      </w:pPr>
      <w:bookmarkStart w:id="50" w:name="page51"/>
      <w:bookmarkEnd w:id="50"/>
      <w:r>
        <w:rPr>
          <w:rFonts w:ascii="宋体" w:hAnsi="宋体" w:eastAsia="宋体" w:cs="宋体"/>
          <w:color w:val="auto"/>
          <w:sz w:val="6"/>
          <w:szCs w:val="6"/>
        </w:rPr>
        <w:drawing>
          <wp:anchor distT="0" distB="0" distL="114300" distR="114300" simplePos="0" relativeHeight="251659264" behindDoc="1" locked="0" layoutInCell="0" allowOverlap="1">
            <wp:simplePos x="0" y="0"/>
            <wp:positionH relativeFrom="page">
              <wp:posOffset>299720</wp:posOffset>
            </wp:positionH>
            <wp:positionV relativeFrom="page">
              <wp:posOffset>111125</wp:posOffset>
            </wp:positionV>
            <wp:extent cx="6350" cy="4801235"/>
            <wp:effectExtent l="0" t="0" r="12700" b="18415"/>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Picture 135"/>
                    <pic:cNvPicPr>
                      <a:picLocks noChangeAspect="1" noChangeArrowheads="1"/>
                    </pic:cNvPicPr>
                  </pic:nvPicPr>
                  <pic:blipFill>
                    <a:blip r:embed="rId16"/>
                    <a:srcRect/>
                    <a:stretch>
                      <a:fillRect/>
                    </a:stretch>
                  </pic:blipFill>
                  <pic:spPr>
                    <a:xfrm>
                      <a:off x="0" y="0"/>
                      <a:ext cx="6350" cy="4801235"/>
                    </a:xfrm>
                    <a:prstGeom prst="rect">
                      <a:avLst/>
                    </a:prstGeom>
                    <a:noFill/>
                  </pic:spPr>
                </pic:pic>
              </a:graphicData>
            </a:graphic>
          </wp:anchor>
        </w:drawing>
      </w:r>
      <w:r>
        <w:rPr>
          <w:rFonts w:ascii="宋体" w:hAnsi="宋体" w:eastAsia="宋体" w:cs="宋体"/>
          <w:color w:val="auto"/>
          <w:sz w:val="6"/>
          <w:szCs w:val="6"/>
        </w:rPr>
        <w:drawing>
          <wp:anchor distT="0" distB="0" distL="114300" distR="114300" simplePos="0" relativeHeight="251659264" behindDoc="1" locked="0" layoutInCell="0" allowOverlap="1">
            <wp:simplePos x="0" y="0"/>
            <wp:positionH relativeFrom="page">
              <wp:posOffset>520700</wp:posOffset>
            </wp:positionH>
            <wp:positionV relativeFrom="page">
              <wp:posOffset>111125</wp:posOffset>
            </wp:positionV>
            <wp:extent cx="6350" cy="4801235"/>
            <wp:effectExtent l="0" t="0" r="12700" b="18415"/>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Picture 136"/>
                    <pic:cNvPicPr>
                      <a:picLocks noChangeAspect="1" noChangeArrowheads="1"/>
                    </pic:cNvPicPr>
                  </pic:nvPicPr>
                  <pic:blipFill>
                    <a:blip r:embed="rId16"/>
                    <a:srcRect/>
                    <a:stretch>
                      <a:fillRect/>
                    </a:stretch>
                  </pic:blipFill>
                  <pic:spPr>
                    <a:xfrm>
                      <a:off x="0" y="0"/>
                      <a:ext cx="6350" cy="4801235"/>
                    </a:xfrm>
                    <a:prstGeom prst="rect">
                      <a:avLst/>
                    </a:prstGeom>
                    <a:noFill/>
                  </pic:spPr>
                </pic:pic>
              </a:graphicData>
            </a:graphic>
          </wp:anchor>
        </w:drawing>
      </w:r>
      <w:r>
        <w:rPr>
          <w:rFonts w:ascii="宋体" w:hAnsi="宋体" w:eastAsia="宋体" w:cs="宋体"/>
          <w:color w:val="auto"/>
          <w:sz w:val="6"/>
          <w:szCs w:val="6"/>
        </w:rPr>
        <w:drawing>
          <wp:anchor distT="0" distB="0" distL="114300" distR="114300" simplePos="0" relativeHeight="251659264" behindDoc="1" locked="0" layoutInCell="0" allowOverlap="1">
            <wp:simplePos x="0" y="0"/>
            <wp:positionH relativeFrom="page">
              <wp:posOffset>1101725</wp:posOffset>
            </wp:positionH>
            <wp:positionV relativeFrom="page">
              <wp:posOffset>111125</wp:posOffset>
            </wp:positionV>
            <wp:extent cx="6350" cy="4801235"/>
            <wp:effectExtent l="0" t="0" r="12700" b="1841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Picture 137"/>
                    <pic:cNvPicPr>
                      <a:picLocks noChangeAspect="1" noChangeArrowheads="1"/>
                    </pic:cNvPicPr>
                  </pic:nvPicPr>
                  <pic:blipFill>
                    <a:blip r:embed="rId16"/>
                    <a:srcRect/>
                    <a:stretch>
                      <a:fillRect/>
                    </a:stretch>
                  </pic:blipFill>
                  <pic:spPr>
                    <a:xfrm>
                      <a:off x="0" y="0"/>
                      <a:ext cx="6350" cy="4801235"/>
                    </a:xfrm>
                    <a:prstGeom prst="rect">
                      <a:avLst/>
                    </a:prstGeom>
                    <a:noFill/>
                  </pic:spPr>
                </pic:pic>
              </a:graphicData>
            </a:graphic>
          </wp:anchor>
        </w:drawing>
      </w:r>
      <w:r>
        <w:rPr>
          <w:rFonts w:ascii="宋体" w:hAnsi="宋体" w:eastAsia="宋体" w:cs="宋体"/>
          <w:color w:val="auto"/>
          <w:sz w:val="6"/>
          <w:szCs w:val="6"/>
        </w:rPr>
        <w:drawing>
          <wp:anchor distT="0" distB="0" distL="114300" distR="114300" simplePos="0" relativeHeight="251659264" behindDoc="1" locked="0" layoutInCell="0" allowOverlap="1">
            <wp:simplePos x="0" y="0"/>
            <wp:positionH relativeFrom="page">
              <wp:posOffset>1418590</wp:posOffset>
            </wp:positionH>
            <wp:positionV relativeFrom="page">
              <wp:posOffset>111125</wp:posOffset>
            </wp:positionV>
            <wp:extent cx="6350" cy="4801235"/>
            <wp:effectExtent l="0" t="0" r="12700" b="18415"/>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138"/>
                    <pic:cNvPicPr>
                      <a:picLocks noChangeAspect="1" noChangeArrowheads="1"/>
                    </pic:cNvPicPr>
                  </pic:nvPicPr>
                  <pic:blipFill>
                    <a:blip r:embed="rId16"/>
                    <a:srcRect/>
                    <a:stretch>
                      <a:fillRect/>
                    </a:stretch>
                  </pic:blipFill>
                  <pic:spPr>
                    <a:xfrm>
                      <a:off x="0" y="0"/>
                      <a:ext cx="6350" cy="4801235"/>
                    </a:xfrm>
                    <a:prstGeom prst="rect">
                      <a:avLst/>
                    </a:prstGeom>
                    <a:noFill/>
                  </pic:spPr>
                </pic:pic>
              </a:graphicData>
            </a:graphic>
          </wp:anchor>
        </w:drawing>
      </w:r>
      <w:r>
        <w:rPr>
          <w:rFonts w:ascii="宋体" w:hAnsi="宋体" w:eastAsia="宋体" w:cs="宋体"/>
          <w:color w:val="auto"/>
          <w:sz w:val="6"/>
          <w:szCs w:val="6"/>
        </w:rPr>
        <w:drawing>
          <wp:anchor distT="0" distB="0" distL="114300" distR="114300" simplePos="0" relativeHeight="251659264" behindDoc="1" locked="0" layoutInCell="0" allowOverlap="1">
            <wp:simplePos x="0" y="0"/>
            <wp:positionH relativeFrom="page">
              <wp:posOffset>1636395</wp:posOffset>
            </wp:positionH>
            <wp:positionV relativeFrom="page">
              <wp:posOffset>111125</wp:posOffset>
            </wp:positionV>
            <wp:extent cx="6350" cy="4801235"/>
            <wp:effectExtent l="0" t="0" r="12700" b="18415"/>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9"/>
                    <pic:cNvPicPr>
                      <a:picLocks noChangeAspect="1" noChangeArrowheads="1"/>
                    </pic:cNvPicPr>
                  </pic:nvPicPr>
                  <pic:blipFill>
                    <a:blip r:embed="rId16"/>
                    <a:srcRect/>
                    <a:stretch>
                      <a:fillRect/>
                    </a:stretch>
                  </pic:blipFill>
                  <pic:spPr>
                    <a:xfrm>
                      <a:off x="0" y="0"/>
                      <a:ext cx="6350" cy="4801235"/>
                    </a:xfrm>
                    <a:prstGeom prst="rect">
                      <a:avLst/>
                    </a:prstGeom>
                    <a:noFill/>
                  </pic:spPr>
                </pic:pic>
              </a:graphicData>
            </a:graphic>
          </wp:anchor>
        </w:drawing>
      </w:r>
      <w:r>
        <w:rPr>
          <w:rFonts w:ascii="宋体" w:hAnsi="宋体" w:eastAsia="宋体" w:cs="宋体"/>
          <w:color w:val="auto"/>
          <w:sz w:val="6"/>
          <w:szCs w:val="6"/>
        </w:rPr>
        <w:drawing>
          <wp:anchor distT="0" distB="0" distL="114300" distR="114300" simplePos="0" relativeHeight="251659264" behindDoc="1" locked="0" layoutInCell="0" allowOverlap="1">
            <wp:simplePos x="0" y="0"/>
            <wp:positionH relativeFrom="page">
              <wp:posOffset>1844040</wp:posOffset>
            </wp:positionH>
            <wp:positionV relativeFrom="page">
              <wp:posOffset>111125</wp:posOffset>
            </wp:positionV>
            <wp:extent cx="6350" cy="4801235"/>
            <wp:effectExtent l="0" t="0" r="12700" b="18415"/>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Picture 140"/>
                    <pic:cNvPicPr>
                      <a:picLocks noChangeAspect="1" noChangeArrowheads="1"/>
                    </pic:cNvPicPr>
                  </pic:nvPicPr>
                  <pic:blipFill>
                    <a:blip r:embed="rId16"/>
                    <a:srcRect/>
                    <a:stretch>
                      <a:fillRect/>
                    </a:stretch>
                  </pic:blipFill>
                  <pic:spPr>
                    <a:xfrm>
                      <a:off x="0" y="0"/>
                      <a:ext cx="6350" cy="4801235"/>
                    </a:xfrm>
                    <a:prstGeom prst="rect">
                      <a:avLst/>
                    </a:prstGeom>
                    <a:noFill/>
                  </pic:spPr>
                </pic:pic>
              </a:graphicData>
            </a:graphic>
          </wp:anchor>
        </w:drawing>
      </w:r>
      <w:r>
        <w:rPr>
          <w:rFonts w:ascii="宋体" w:hAnsi="宋体" w:eastAsia="宋体" w:cs="宋体"/>
          <w:color w:val="auto"/>
          <w:sz w:val="6"/>
          <w:szCs w:val="6"/>
        </w:rPr>
        <w:drawing>
          <wp:anchor distT="0" distB="0" distL="114300" distR="114300" simplePos="0" relativeHeight="251659264" behindDoc="1" locked="0" layoutInCell="0" allowOverlap="1">
            <wp:simplePos x="0" y="0"/>
            <wp:positionH relativeFrom="page">
              <wp:posOffset>2061845</wp:posOffset>
            </wp:positionH>
            <wp:positionV relativeFrom="page">
              <wp:posOffset>111125</wp:posOffset>
            </wp:positionV>
            <wp:extent cx="6350" cy="4801235"/>
            <wp:effectExtent l="0" t="0" r="12700" b="18415"/>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41"/>
                    <pic:cNvPicPr>
                      <a:picLocks noChangeAspect="1" noChangeArrowheads="1"/>
                    </pic:cNvPicPr>
                  </pic:nvPicPr>
                  <pic:blipFill>
                    <a:blip r:embed="rId16"/>
                    <a:srcRect/>
                    <a:stretch>
                      <a:fillRect/>
                    </a:stretch>
                  </pic:blipFill>
                  <pic:spPr>
                    <a:xfrm>
                      <a:off x="0" y="0"/>
                      <a:ext cx="6350" cy="4801235"/>
                    </a:xfrm>
                    <a:prstGeom prst="rect">
                      <a:avLst/>
                    </a:prstGeom>
                    <a:noFill/>
                  </pic:spPr>
                </pic:pic>
              </a:graphicData>
            </a:graphic>
          </wp:anchor>
        </w:drawing>
      </w:r>
      <w:r>
        <w:rPr>
          <w:rFonts w:ascii="宋体" w:hAnsi="宋体" w:eastAsia="宋体" w:cs="宋体"/>
          <w:color w:val="auto"/>
          <w:sz w:val="6"/>
          <w:szCs w:val="6"/>
        </w:rPr>
        <w:drawing>
          <wp:anchor distT="0" distB="0" distL="114300" distR="114300" simplePos="0" relativeHeight="251659264" behindDoc="1" locked="0" layoutInCell="0" allowOverlap="1">
            <wp:simplePos x="0" y="0"/>
            <wp:positionH relativeFrom="page">
              <wp:posOffset>2287270</wp:posOffset>
            </wp:positionH>
            <wp:positionV relativeFrom="page">
              <wp:posOffset>111125</wp:posOffset>
            </wp:positionV>
            <wp:extent cx="6350" cy="4801235"/>
            <wp:effectExtent l="0" t="0" r="12700" b="18415"/>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pic:cNvPicPr>
                      <a:picLocks noChangeAspect="1" noChangeArrowheads="1"/>
                    </pic:cNvPicPr>
                  </pic:nvPicPr>
                  <pic:blipFill>
                    <a:blip r:embed="rId16"/>
                    <a:srcRect/>
                    <a:stretch>
                      <a:fillRect/>
                    </a:stretch>
                  </pic:blipFill>
                  <pic:spPr>
                    <a:xfrm>
                      <a:off x="0" y="0"/>
                      <a:ext cx="6350" cy="4801235"/>
                    </a:xfrm>
                    <a:prstGeom prst="rect">
                      <a:avLst/>
                    </a:prstGeom>
                    <a:noFill/>
                  </pic:spPr>
                </pic:pic>
              </a:graphicData>
            </a:graphic>
          </wp:anchor>
        </w:drawing>
      </w:r>
      <w:r>
        <w:rPr>
          <w:rFonts w:ascii="宋体" w:hAnsi="宋体" w:eastAsia="宋体" w:cs="宋体"/>
          <w:color w:val="auto"/>
          <w:sz w:val="6"/>
          <w:szCs w:val="6"/>
        </w:rPr>
        <w:drawing>
          <wp:anchor distT="0" distB="0" distL="114300" distR="114300" simplePos="0" relativeHeight="251659264" behindDoc="1" locked="0" layoutInCell="0" allowOverlap="1">
            <wp:simplePos x="0" y="0"/>
            <wp:positionH relativeFrom="page">
              <wp:posOffset>2494915</wp:posOffset>
            </wp:positionH>
            <wp:positionV relativeFrom="page">
              <wp:posOffset>111125</wp:posOffset>
            </wp:positionV>
            <wp:extent cx="6350" cy="4801235"/>
            <wp:effectExtent l="0" t="0" r="12700" b="18415"/>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3"/>
                    <pic:cNvPicPr>
                      <a:picLocks noChangeAspect="1" noChangeArrowheads="1"/>
                    </pic:cNvPicPr>
                  </pic:nvPicPr>
                  <pic:blipFill>
                    <a:blip r:embed="rId16"/>
                    <a:srcRect/>
                    <a:stretch>
                      <a:fillRect/>
                    </a:stretch>
                  </pic:blipFill>
                  <pic:spPr>
                    <a:xfrm>
                      <a:off x="0" y="0"/>
                      <a:ext cx="6350" cy="4801235"/>
                    </a:xfrm>
                    <a:prstGeom prst="rect">
                      <a:avLst/>
                    </a:prstGeom>
                    <a:noFill/>
                  </pic:spPr>
                </pic:pic>
              </a:graphicData>
            </a:graphic>
          </wp:anchor>
        </w:drawing>
      </w:r>
      <w:r>
        <w:rPr>
          <w:rFonts w:ascii="宋体" w:hAnsi="宋体" w:eastAsia="宋体" w:cs="宋体"/>
          <w:color w:val="auto"/>
          <w:sz w:val="6"/>
          <w:szCs w:val="6"/>
        </w:rPr>
        <w:drawing>
          <wp:anchor distT="0" distB="0" distL="114300" distR="114300" simplePos="0" relativeHeight="251659264" behindDoc="1" locked="0" layoutInCell="0" allowOverlap="1">
            <wp:simplePos x="0" y="0"/>
            <wp:positionH relativeFrom="page">
              <wp:posOffset>2719705</wp:posOffset>
            </wp:positionH>
            <wp:positionV relativeFrom="page">
              <wp:posOffset>107950</wp:posOffset>
            </wp:positionV>
            <wp:extent cx="4538345" cy="4806315"/>
            <wp:effectExtent l="0" t="0" r="14605" b="13335"/>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144"/>
                    <pic:cNvPicPr>
                      <a:picLocks noChangeAspect="1" noChangeArrowheads="1"/>
                    </pic:cNvPicPr>
                  </pic:nvPicPr>
                  <pic:blipFill>
                    <a:blip r:embed="rId17"/>
                    <a:srcRect/>
                    <a:stretch>
                      <a:fillRect/>
                    </a:stretch>
                  </pic:blipFill>
                  <pic:spPr>
                    <a:xfrm>
                      <a:off x="0" y="0"/>
                      <a:ext cx="4538345" cy="4806315"/>
                    </a:xfrm>
                    <a:prstGeom prst="rect">
                      <a:avLst/>
                    </a:prstGeom>
                    <a:noFill/>
                  </pic:spPr>
                </pic:pic>
              </a:graphicData>
            </a:graphic>
          </wp:anchor>
        </w:drawing>
      </w:r>
      <w:r>
        <w:rPr>
          <w:rFonts w:ascii="宋体" w:hAnsi="宋体" w:eastAsia="宋体" w:cs="宋体"/>
          <w:color w:val="auto"/>
          <w:sz w:val="6"/>
          <w:szCs w:val="6"/>
        </w:rPr>
        <w:t>结转结余率</w:t>
      </w:r>
      <w:r>
        <w:rPr>
          <w:rFonts w:ascii="Arial" w:hAnsi="Arial" w:eastAsia="Arial" w:cs="Arial"/>
          <w:color w:val="auto"/>
          <w:sz w:val="6"/>
          <w:szCs w:val="6"/>
        </w:rPr>
        <w:t>=</w:t>
      </w:r>
      <w:r>
        <w:rPr>
          <w:rFonts w:ascii="宋体" w:hAnsi="宋体" w:eastAsia="宋体" w:cs="宋体"/>
          <w:color w:val="auto"/>
          <w:sz w:val="6"/>
          <w:szCs w:val="6"/>
        </w:rPr>
        <w:t>结转结余总额</w:t>
      </w:r>
      <w:r>
        <w:rPr>
          <w:rFonts w:ascii="Arial" w:hAnsi="Arial" w:eastAsia="Arial" w:cs="Arial"/>
          <w:color w:val="auto"/>
          <w:sz w:val="6"/>
          <w:szCs w:val="6"/>
        </w:rPr>
        <w:t>/</w:t>
      </w:r>
      <w:r>
        <w:rPr>
          <w:rFonts w:ascii="宋体" w:hAnsi="宋体" w:eastAsia="宋体" w:cs="宋体"/>
          <w:color w:val="auto"/>
          <w:sz w:val="6"/>
          <w:szCs w:val="6"/>
        </w:rPr>
        <w:t>预算数</w:t>
      </w:r>
      <w:r>
        <w:rPr>
          <w:rFonts w:ascii="Arial" w:hAnsi="Arial" w:eastAsia="Arial" w:cs="Arial"/>
          <w:color w:val="auto"/>
          <w:sz w:val="6"/>
          <w:szCs w:val="6"/>
        </w:rPr>
        <w:t>*100%</w:t>
      </w:r>
      <w:r>
        <w:rPr>
          <w:rFonts w:ascii="宋体" w:hAnsi="宋体" w:eastAsia="宋体" w:cs="宋体"/>
          <w:color w:val="auto"/>
          <w:sz w:val="6"/>
          <w:szCs w:val="6"/>
        </w:rPr>
        <w:t>。结转结余总额是指部</w:t>
      </w:r>
    </w:p>
    <w:p w14:paraId="368EF367">
      <w:pPr>
        <w:spacing w:after="0" w:line="8" w:lineRule="exact"/>
        <w:rPr>
          <w:color w:val="auto"/>
          <w:sz w:val="20"/>
          <w:szCs w:val="20"/>
        </w:rPr>
      </w:pPr>
    </w:p>
    <w:p w14:paraId="7A9D96ED">
      <w:pPr>
        <w:numPr>
          <w:ilvl w:val="0"/>
          <w:numId w:val="7"/>
        </w:numPr>
        <w:tabs>
          <w:tab w:val="left" w:pos="6940"/>
        </w:tabs>
        <w:spacing w:after="0" w:line="85" w:lineRule="exact"/>
        <w:ind w:left="6940" w:right="2000" w:hanging="775"/>
        <w:rPr>
          <w:rFonts w:ascii="宋体" w:hAnsi="宋体" w:eastAsia="宋体" w:cs="宋体"/>
          <w:color w:val="auto"/>
          <w:sz w:val="12"/>
          <w:szCs w:val="12"/>
          <w:vertAlign w:val="superscript"/>
        </w:rPr>
      </w:pPr>
      <w:r>
        <w:rPr>
          <w:rFonts w:ascii="宋体" w:hAnsi="宋体" w:eastAsia="宋体" w:cs="宋体"/>
          <w:color w:val="auto"/>
          <w:sz w:val="6"/>
          <w:szCs w:val="6"/>
        </w:rPr>
        <w:t xml:space="preserve">门本年度的结转结余资金之和。 </w:t>
      </w:r>
      <w:r>
        <w:rPr>
          <w:rFonts w:ascii="宋体" w:hAnsi="宋体" w:eastAsia="宋体" w:cs="宋体"/>
          <w:color w:val="auto"/>
          <w:sz w:val="11"/>
          <w:szCs w:val="11"/>
          <w:vertAlign w:val="superscript"/>
        </w:rPr>
        <w:t>%</w:t>
      </w:r>
      <w:r>
        <w:rPr>
          <w:rFonts w:ascii="宋体" w:hAnsi="宋体" w:eastAsia="宋体" w:cs="宋体"/>
          <w:color w:val="auto"/>
          <w:sz w:val="6"/>
          <w:szCs w:val="6"/>
        </w:rPr>
        <w:t xml:space="preserve"> 预算数是指财政部门批复的本年</w:t>
      </w:r>
    </w:p>
    <w:p w14:paraId="10A6FE9A">
      <w:pPr>
        <w:spacing w:after="0" w:line="61" w:lineRule="exact"/>
        <w:rPr>
          <w:color w:val="auto"/>
          <w:sz w:val="20"/>
          <w:szCs w:val="20"/>
        </w:rPr>
      </w:pPr>
    </w:p>
    <w:p w14:paraId="4E21E537">
      <w:pPr>
        <w:spacing w:after="0" w:line="85" w:lineRule="exact"/>
        <w:ind w:left="6940"/>
        <w:rPr>
          <w:color w:val="auto"/>
          <w:sz w:val="20"/>
          <w:szCs w:val="20"/>
        </w:rPr>
      </w:pPr>
      <w:r>
        <w:rPr>
          <w:rFonts w:ascii="Arial" w:hAnsi="Arial" w:eastAsia="Arial" w:cs="Arial"/>
          <w:color w:val="auto"/>
          <w:sz w:val="7"/>
          <w:szCs w:val="7"/>
        </w:rPr>
        <w:t>“</w:t>
      </w:r>
      <w:r>
        <w:rPr>
          <w:rFonts w:ascii="宋体" w:hAnsi="宋体" w:eastAsia="宋体" w:cs="宋体"/>
          <w:color w:val="auto"/>
          <w:sz w:val="7"/>
          <w:szCs w:val="7"/>
        </w:rPr>
        <w:t>三公经费</w:t>
      </w:r>
      <w:r>
        <w:rPr>
          <w:rFonts w:ascii="Arial" w:hAnsi="Arial" w:eastAsia="Arial" w:cs="Arial"/>
          <w:color w:val="auto"/>
          <w:sz w:val="7"/>
          <w:szCs w:val="7"/>
        </w:rPr>
        <w:t>”</w:t>
      </w:r>
      <w:r>
        <w:rPr>
          <w:rFonts w:ascii="宋体" w:hAnsi="宋体" w:eastAsia="宋体" w:cs="宋体"/>
          <w:color w:val="auto"/>
          <w:sz w:val="7"/>
          <w:szCs w:val="7"/>
        </w:rPr>
        <w:t>控制率</w:t>
      </w:r>
      <w:r>
        <w:rPr>
          <w:rFonts w:ascii="Arial" w:hAnsi="Arial" w:eastAsia="Arial" w:cs="Arial"/>
          <w:color w:val="auto"/>
          <w:sz w:val="7"/>
          <w:szCs w:val="7"/>
        </w:rPr>
        <w:t>=</w:t>
      </w:r>
      <w:r>
        <w:rPr>
          <w:rFonts w:ascii="宋体" w:hAnsi="宋体" w:eastAsia="宋体" w:cs="宋体"/>
          <w:color w:val="auto"/>
          <w:sz w:val="7"/>
          <w:szCs w:val="7"/>
        </w:rPr>
        <w:t>本年度</w:t>
      </w:r>
      <w:r>
        <w:rPr>
          <w:rFonts w:ascii="Arial" w:hAnsi="Arial" w:eastAsia="Arial" w:cs="Arial"/>
          <w:color w:val="auto"/>
          <w:sz w:val="7"/>
          <w:szCs w:val="7"/>
        </w:rPr>
        <w:t>“</w:t>
      </w:r>
    </w:p>
    <w:p w14:paraId="0583F531">
      <w:pPr>
        <w:spacing w:after="0" w:line="3" w:lineRule="exact"/>
        <w:rPr>
          <w:color w:val="auto"/>
          <w:sz w:val="20"/>
          <w:szCs w:val="20"/>
        </w:rPr>
      </w:pPr>
    </w:p>
    <w:p w14:paraId="0811269F">
      <w:pPr>
        <w:numPr>
          <w:ilvl w:val="0"/>
          <w:numId w:val="8"/>
        </w:numPr>
        <w:tabs>
          <w:tab w:val="left" w:pos="6940"/>
        </w:tabs>
        <w:spacing w:after="0" w:line="85" w:lineRule="exact"/>
        <w:ind w:left="6940" w:hanging="775"/>
        <w:rPr>
          <w:rFonts w:ascii="宋体" w:hAnsi="宋体" w:eastAsia="宋体" w:cs="宋体"/>
          <w:color w:val="auto"/>
          <w:sz w:val="7"/>
          <w:szCs w:val="7"/>
        </w:rPr>
      </w:pPr>
      <w:r>
        <w:rPr>
          <w:rFonts w:ascii="宋体" w:hAnsi="宋体" w:eastAsia="宋体" w:cs="宋体"/>
          <w:color w:val="auto"/>
          <w:sz w:val="7"/>
          <w:szCs w:val="7"/>
        </w:rPr>
        <w:t>三公经费</w:t>
      </w:r>
      <w:r>
        <w:rPr>
          <w:rFonts w:ascii="Arial" w:hAnsi="Arial" w:eastAsia="Arial" w:cs="Arial"/>
          <w:color w:val="auto"/>
          <w:sz w:val="7"/>
          <w:szCs w:val="7"/>
        </w:rPr>
        <w:t>”</w:t>
      </w:r>
      <w:r>
        <w:rPr>
          <w:rFonts w:ascii="宋体" w:hAnsi="宋体" w:eastAsia="宋体" w:cs="宋体"/>
          <w:color w:val="auto"/>
          <w:sz w:val="7"/>
          <w:szCs w:val="7"/>
        </w:rPr>
        <w:t>实际支出数</w:t>
      </w:r>
      <w:r>
        <w:rPr>
          <w:rFonts w:ascii="Arial" w:hAnsi="Arial" w:eastAsia="Arial" w:cs="Arial"/>
          <w:color w:val="auto"/>
          <w:sz w:val="7"/>
          <w:szCs w:val="7"/>
        </w:rPr>
        <w:t>/“</w:t>
      </w:r>
      <w:r>
        <w:rPr>
          <w:rFonts w:ascii="宋体" w:hAnsi="宋体" w:eastAsia="宋体" w:cs="宋体"/>
          <w:color w:val="auto"/>
          <w:sz w:val="7"/>
          <w:szCs w:val="7"/>
        </w:rPr>
        <w:t>三公</w:t>
      </w:r>
      <w:r>
        <w:rPr>
          <w:rFonts w:ascii="Arial" w:hAnsi="Arial" w:eastAsia="Arial" w:cs="Arial"/>
          <w:color w:val="auto"/>
          <w:sz w:val="7"/>
          <w:szCs w:val="7"/>
        </w:rPr>
        <w:t xml:space="preserve">   </w:t>
      </w:r>
      <w:r>
        <w:rPr>
          <w:rFonts w:ascii="宋体" w:hAnsi="宋体" w:eastAsia="宋体" w:cs="宋体"/>
          <w:color w:val="auto"/>
          <w:sz w:val="7"/>
          <w:szCs w:val="7"/>
        </w:rPr>
        <w:t>%</w:t>
      </w:r>
    </w:p>
    <w:p w14:paraId="06A97A75">
      <w:pPr>
        <w:spacing w:after="0" w:line="3" w:lineRule="exact"/>
        <w:rPr>
          <w:rFonts w:ascii="宋体" w:hAnsi="宋体" w:eastAsia="宋体" w:cs="宋体"/>
          <w:color w:val="auto"/>
          <w:sz w:val="7"/>
          <w:szCs w:val="7"/>
        </w:rPr>
      </w:pPr>
    </w:p>
    <w:p w14:paraId="4F106FCD">
      <w:pPr>
        <w:spacing w:after="0" w:line="85" w:lineRule="exact"/>
        <w:ind w:left="6940"/>
        <w:rPr>
          <w:rFonts w:ascii="宋体" w:hAnsi="宋体" w:eastAsia="宋体" w:cs="宋体"/>
          <w:color w:val="auto"/>
          <w:sz w:val="7"/>
          <w:szCs w:val="7"/>
        </w:rPr>
      </w:pPr>
      <w:r>
        <w:rPr>
          <w:rFonts w:ascii="宋体" w:hAnsi="宋体" w:eastAsia="宋体" w:cs="宋体"/>
          <w:color w:val="auto"/>
          <w:sz w:val="7"/>
          <w:szCs w:val="7"/>
        </w:rPr>
        <w:t>经费</w:t>
      </w:r>
      <w:r>
        <w:rPr>
          <w:rFonts w:ascii="Arial" w:hAnsi="Arial" w:eastAsia="Arial" w:cs="Arial"/>
          <w:color w:val="auto"/>
          <w:sz w:val="7"/>
          <w:szCs w:val="7"/>
        </w:rPr>
        <w:t>”</w:t>
      </w:r>
      <w:r>
        <w:rPr>
          <w:rFonts w:ascii="宋体" w:hAnsi="宋体" w:eastAsia="宋体" w:cs="宋体"/>
          <w:color w:val="auto"/>
          <w:sz w:val="7"/>
          <w:szCs w:val="7"/>
        </w:rPr>
        <w:t>预算数</w:t>
      </w:r>
      <w:r>
        <w:rPr>
          <w:rFonts w:ascii="Arial" w:hAnsi="Arial" w:eastAsia="Arial" w:cs="Arial"/>
          <w:color w:val="auto"/>
          <w:sz w:val="7"/>
          <w:szCs w:val="7"/>
        </w:rPr>
        <w:t>*100%</w:t>
      </w:r>
    </w:p>
    <w:p w14:paraId="7C633D67">
      <w:pPr>
        <w:spacing w:after="0" w:line="71" w:lineRule="exact"/>
        <w:ind w:left="6940"/>
        <w:rPr>
          <w:rFonts w:ascii="宋体" w:hAnsi="宋体" w:eastAsia="宋体" w:cs="宋体"/>
          <w:color w:val="auto"/>
          <w:sz w:val="7"/>
          <w:szCs w:val="7"/>
        </w:rPr>
      </w:pPr>
      <w:r>
        <w:rPr>
          <w:rFonts w:ascii="宋体" w:hAnsi="宋体" w:eastAsia="宋体" w:cs="宋体"/>
          <w:color w:val="auto"/>
          <w:sz w:val="7"/>
          <w:szCs w:val="7"/>
        </w:rPr>
        <w:t>部门（单位）按要求实施绩效监</w:t>
      </w:r>
    </w:p>
    <w:p w14:paraId="1A056254">
      <w:pPr>
        <w:spacing w:after="0" w:line="22" w:lineRule="exact"/>
        <w:rPr>
          <w:rFonts w:ascii="宋体" w:hAnsi="宋体" w:eastAsia="宋体" w:cs="宋体"/>
          <w:color w:val="auto"/>
          <w:sz w:val="7"/>
          <w:szCs w:val="7"/>
        </w:rPr>
      </w:pPr>
    </w:p>
    <w:p w14:paraId="2F107765">
      <w:pPr>
        <w:spacing w:after="0" w:line="81" w:lineRule="exact"/>
        <w:ind w:left="6940" w:right="2000"/>
        <w:rPr>
          <w:rFonts w:ascii="宋体" w:hAnsi="宋体" w:eastAsia="宋体" w:cs="宋体"/>
          <w:color w:val="auto"/>
          <w:sz w:val="7"/>
          <w:szCs w:val="7"/>
        </w:rPr>
      </w:pPr>
      <w:r>
        <w:rPr>
          <w:rFonts w:ascii="宋体" w:hAnsi="宋体" w:eastAsia="宋体" w:cs="宋体"/>
          <w:color w:val="auto"/>
          <w:sz w:val="7"/>
          <w:szCs w:val="7"/>
        </w:rPr>
        <w:t xml:space="preserve">控的项目数量占应实施绩效监控项目总数的比重。部门绩效监控 </w:t>
      </w:r>
      <w:r>
        <w:rPr>
          <w:rFonts w:ascii="宋体" w:hAnsi="宋体" w:eastAsia="宋体" w:cs="宋体"/>
          <w:color w:val="auto"/>
          <w:sz w:val="13"/>
          <w:szCs w:val="13"/>
          <w:vertAlign w:val="superscript"/>
        </w:rPr>
        <w:t>%</w:t>
      </w:r>
      <w:r>
        <w:rPr>
          <w:rFonts w:ascii="宋体" w:hAnsi="宋体" w:eastAsia="宋体" w:cs="宋体"/>
          <w:color w:val="auto"/>
          <w:sz w:val="7"/>
          <w:szCs w:val="7"/>
        </w:rPr>
        <w:t xml:space="preserve"> 完成率</w:t>
      </w:r>
      <w:r>
        <w:rPr>
          <w:rFonts w:ascii="Arial" w:hAnsi="Arial" w:eastAsia="Arial" w:cs="Arial"/>
          <w:color w:val="auto"/>
          <w:sz w:val="7"/>
          <w:szCs w:val="7"/>
        </w:rPr>
        <w:t>=</w:t>
      </w:r>
      <w:r>
        <w:rPr>
          <w:rFonts w:ascii="宋体" w:hAnsi="宋体" w:eastAsia="宋体" w:cs="宋体"/>
          <w:color w:val="auto"/>
          <w:sz w:val="7"/>
          <w:szCs w:val="7"/>
        </w:rPr>
        <w:t>已完成绩效监控项目数</w:t>
      </w:r>
    </w:p>
    <w:p w14:paraId="7F789620">
      <w:pPr>
        <w:spacing w:after="0" w:line="67" w:lineRule="exact"/>
        <w:rPr>
          <w:rFonts w:ascii="宋体" w:hAnsi="宋体" w:eastAsia="宋体" w:cs="宋体"/>
          <w:color w:val="auto"/>
          <w:sz w:val="7"/>
          <w:szCs w:val="7"/>
        </w:rPr>
      </w:pPr>
    </w:p>
    <w:p w14:paraId="58498897">
      <w:pPr>
        <w:spacing w:after="0" w:line="80" w:lineRule="exact"/>
        <w:ind w:left="6940"/>
        <w:rPr>
          <w:rFonts w:ascii="宋体" w:hAnsi="宋体" w:eastAsia="宋体" w:cs="宋体"/>
          <w:color w:val="auto"/>
          <w:sz w:val="7"/>
          <w:szCs w:val="7"/>
        </w:rPr>
      </w:pPr>
      <w:r>
        <w:rPr>
          <w:rFonts w:ascii="宋体" w:hAnsi="宋体" w:eastAsia="宋体" w:cs="宋体"/>
          <w:color w:val="auto"/>
          <w:sz w:val="7"/>
          <w:szCs w:val="7"/>
        </w:rPr>
        <w:t>部门（单位）按要求实施绩效自</w:t>
      </w:r>
    </w:p>
    <w:p w14:paraId="7B0ACE71">
      <w:pPr>
        <w:spacing w:after="0" w:line="22" w:lineRule="exact"/>
        <w:rPr>
          <w:rFonts w:ascii="宋体" w:hAnsi="宋体" w:eastAsia="宋体" w:cs="宋体"/>
          <w:color w:val="auto"/>
          <w:sz w:val="7"/>
          <w:szCs w:val="7"/>
        </w:rPr>
      </w:pPr>
    </w:p>
    <w:p w14:paraId="0D6D3F13">
      <w:pPr>
        <w:spacing w:after="0" w:line="92" w:lineRule="exact"/>
        <w:ind w:left="6940" w:right="2000"/>
        <w:rPr>
          <w:rFonts w:ascii="宋体" w:hAnsi="宋体" w:eastAsia="宋体" w:cs="宋体"/>
          <w:color w:val="auto"/>
          <w:sz w:val="7"/>
          <w:szCs w:val="7"/>
        </w:rPr>
      </w:pPr>
      <w:r>
        <w:rPr>
          <w:rFonts w:ascii="宋体" w:hAnsi="宋体" w:eastAsia="宋体" w:cs="宋体"/>
          <w:color w:val="auto"/>
          <w:sz w:val="7"/>
          <w:szCs w:val="7"/>
        </w:rPr>
        <w:t xml:space="preserve">评的项目数量占应实施绩效自评项目总数的比重。部门绩效自评 </w:t>
      </w:r>
      <w:r>
        <w:rPr>
          <w:rFonts w:ascii="宋体" w:hAnsi="宋体" w:eastAsia="宋体" w:cs="宋体"/>
          <w:color w:val="auto"/>
          <w:sz w:val="13"/>
          <w:szCs w:val="13"/>
          <w:vertAlign w:val="superscript"/>
        </w:rPr>
        <w:t>%</w:t>
      </w:r>
    </w:p>
    <w:p w14:paraId="7B4DF547">
      <w:pPr>
        <w:spacing w:after="0" w:line="56" w:lineRule="exact"/>
        <w:ind w:left="6940"/>
        <w:rPr>
          <w:color w:val="auto"/>
          <w:sz w:val="20"/>
          <w:szCs w:val="20"/>
        </w:rPr>
      </w:pPr>
      <w:r>
        <w:rPr>
          <w:rFonts w:ascii="宋体" w:hAnsi="宋体" w:eastAsia="宋体" w:cs="宋体"/>
          <w:color w:val="auto"/>
          <w:sz w:val="6"/>
          <w:szCs w:val="6"/>
        </w:rPr>
        <w:t>完成率</w:t>
      </w:r>
      <w:r>
        <w:rPr>
          <w:rFonts w:ascii="Arial" w:hAnsi="Arial" w:eastAsia="Arial" w:cs="Arial"/>
          <w:color w:val="auto"/>
          <w:sz w:val="6"/>
          <w:szCs w:val="6"/>
        </w:rPr>
        <w:t>=</w:t>
      </w:r>
      <w:r>
        <w:rPr>
          <w:rFonts w:ascii="宋体" w:hAnsi="宋体" w:eastAsia="宋体" w:cs="宋体"/>
          <w:color w:val="auto"/>
          <w:sz w:val="6"/>
          <w:szCs w:val="6"/>
        </w:rPr>
        <w:t>已完成评价项目数量</w:t>
      </w:r>
      <w:r>
        <w:rPr>
          <w:rFonts w:ascii="Arial" w:hAnsi="Arial" w:eastAsia="Arial" w:cs="Arial"/>
          <w:color w:val="auto"/>
          <w:sz w:val="6"/>
          <w:szCs w:val="6"/>
        </w:rPr>
        <w:t>/</w:t>
      </w:r>
      <w:r>
        <w:rPr>
          <w:rFonts w:ascii="宋体" w:hAnsi="宋体" w:eastAsia="宋体" w:cs="宋体"/>
          <w:color w:val="auto"/>
          <w:sz w:val="6"/>
          <w:szCs w:val="6"/>
        </w:rPr>
        <w:t>部</w:t>
      </w:r>
    </w:p>
    <w:p w14:paraId="147CCB1C">
      <w:pPr>
        <w:spacing w:after="0" w:line="58" w:lineRule="exact"/>
        <w:ind w:left="6160"/>
        <w:rPr>
          <w:color w:val="auto"/>
          <w:sz w:val="20"/>
          <w:szCs w:val="20"/>
        </w:rPr>
      </w:pPr>
      <w:r>
        <w:rPr>
          <w:rFonts w:ascii="宋体" w:hAnsi="宋体" w:eastAsia="宋体" w:cs="宋体"/>
          <w:color w:val="auto"/>
          <w:sz w:val="6"/>
          <w:szCs w:val="6"/>
        </w:rPr>
        <w:t>100</w:t>
      </w:r>
    </w:p>
    <w:p w14:paraId="6AF759CE">
      <w:pPr>
        <w:spacing w:after="0" w:line="12" w:lineRule="exact"/>
        <w:rPr>
          <w:color w:val="auto"/>
          <w:sz w:val="20"/>
          <w:szCs w:val="20"/>
        </w:rPr>
      </w:pPr>
    </w:p>
    <w:p w14:paraId="05B02644">
      <w:pPr>
        <w:spacing w:after="0" w:line="80" w:lineRule="exact"/>
        <w:ind w:left="6940"/>
        <w:rPr>
          <w:color w:val="auto"/>
          <w:sz w:val="20"/>
          <w:szCs w:val="20"/>
        </w:rPr>
      </w:pPr>
      <w:r>
        <w:rPr>
          <w:rFonts w:ascii="宋体" w:hAnsi="宋体" w:eastAsia="宋体" w:cs="宋体"/>
          <w:color w:val="auto"/>
          <w:sz w:val="7"/>
          <w:szCs w:val="7"/>
        </w:rPr>
        <w:t>部门重点绩效评价项目评价完成</w:t>
      </w:r>
    </w:p>
    <w:p w14:paraId="6E649CEC">
      <w:pPr>
        <w:tabs>
          <w:tab w:val="left" w:pos="6920"/>
          <w:tab w:val="left" w:pos="7940"/>
        </w:tabs>
        <w:spacing w:after="0" w:line="119" w:lineRule="exact"/>
        <w:ind w:left="5720"/>
        <w:rPr>
          <w:color w:val="auto"/>
          <w:sz w:val="20"/>
          <w:szCs w:val="20"/>
        </w:rPr>
      </w:pPr>
      <w:r>
        <w:rPr>
          <w:rFonts w:ascii="宋体" w:hAnsi="宋体" w:eastAsia="宋体" w:cs="宋体"/>
          <w:color w:val="auto"/>
          <w:sz w:val="7"/>
          <w:szCs w:val="7"/>
          <w:vertAlign w:val="superscript"/>
        </w:rPr>
        <w:t>=</w:t>
      </w:r>
      <w:r>
        <w:rPr>
          <w:color w:val="auto"/>
          <w:sz w:val="20"/>
          <w:szCs w:val="20"/>
        </w:rPr>
        <w:tab/>
      </w:r>
      <w:r>
        <w:rPr>
          <w:rFonts w:ascii="宋体" w:hAnsi="宋体" w:eastAsia="宋体" w:cs="宋体"/>
          <w:color w:val="auto"/>
          <w:sz w:val="4"/>
          <w:szCs w:val="4"/>
        </w:rPr>
        <w:t>情况。部门绩效评价完成率</w:t>
      </w:r>
      <w:r>
        <w:rPr>
          <w:rFonts w:ascii="Arial" w:hAnsi="Arial" w:eastAsia="Arial" w:cs="Arial"/>
          <w:color w:val="auto"/>
          <w:sz w:val="4"/>
          <w:szCs w:val="4"/>
        </w:rPr>
        <w:t>=</w:t>
      </w:r>
      <w:r>
        <w:rPr>
          <w:rFonts w:ascii="宋体" w:hAnsi="宋体" w:eastAsia="宋体" w:cs="宋体"/>
          <w:color w:val="auto"/>
          <w:sz w:val="4"/>
          <w:szCs w:val="4"/>
        </w:rPr>
        <w:t>已</w:t>
      </w:r>
      <w:r>
        <w:rPr>
          <w:color w:val="auto"/>
          <w:sz w:val="20"/>
          <w:szCs w:val="20"/>
        </w:rPr>
        <w:tab/>
      </w:r>
      <w:r>
        <w:rPr>
          <w:rFonts w:ascii="宋体" w:hAnsi="宋体" w:eastAsia="宋体" w:cs="宋体"/>
          <w:color w:val="auto"/>
          <w:sz w:val="12"/>
          <w:szCs w:val="12"/>
          <w:vertAlign w:val="subscript"/>
        </w:rPr>
        <w:t>%</w:t>
      </w:r>
    </w:p>
    <w:p w14:paraId="2C742011">
      <w:pPr>
        <w:spacing w:after="0" w:line="59" w:lineRule="exact"/>
        <w:ind w:left="6940"/>
        <w:rPr>
          <w:color w:val="auto"/>
          <w:sz w:val="20"/>
          <w:szCs w:val="20"/>
        </w:rPr>
      </w:pPr>
      <w:r>
        <w:rPr>
          <w:rFonts w:ascii="宋体" w:hAnsi="宋体" w:eastAsia="宋体" w:cs="宋体"/>
          <w:color w:val="auto"/>
          <w:sz w:val="6"/>
          <w:szCs w:val="6"/>
        </w:rPr>
        <w:t>完成评价项目数量</w:t>
      </w:r>
      <w:r>
        <w:rPr>
          <w:rFonts w:ascii="Arial" w:hAnsi="Arial" w:eastAsia="Arial" w:cs="Arial"/>
          <w:color w:val="auto"/>
          <w:sz w:val="6"/>
          <w:szCs w:val="6"/>
        </w:rPr>
        <w:t>/</w:t>
      </w:r>
      <w:r>
        <w:rPr>
          <w:rFonts w:ascii="宋体" w:hAnsi="宋体" w:eastAsia="宋体" w:cs="宋体"/>
          <w:color w:val="auto"/>
          <w:sz w:val="6"/>
          <w:szCs w:val="6"/>
        </w:rPr>
        <w:t>部门重点绩</w:t>
      </w:r>
    </w:p>
    <w:p w14:paraId="2E9BAF31">
      <w:pPr>
        <w:spacing w:after="0" w:line="5" w:lineRule="exact"/>
        <w:rPr>
          <w:color w:val="auto"/>
          <w:sz w:val="20"/>
          <w:szCs w:val="20"/>
        </w:rPr>
      </w:pPr>
    </w:p>
    <w:p w14:paraId="75CB363A">
      <w:pPr>
        <w:spacing w:after="0" w:line="85" w:lineRule="exact"/>
        <w:ind w:left="6940"/>
        <w:rPr>
          <w:color w:val="auto"/>
          <w:sz w:val="20"/>
          <w:szCs w:val="20"/>
        </w:rPr>
      </w:pPr>
      <w:r>
        <w:rPr>
          <w:rFonts w:ascii="宋体" w:hAnsi="宋体" w:eastAsia="宋体" w:cs="宋体"/>
          <w:color w:val="auto"/>
          <w:sz w:val="7"/>
          <w:szCs w:val="7"/>
        </w:rPr>
        <w:t>效评价项目数</w:t>
      </w:r>
      <w:r>
        <w:rPr>
          <w:rFonts w:ascii="Arial" w:hAnsi="Arial" w:eastAsia="Arial" w:cs="Arial"/>
          <w:color w:val="auto"/>
          <w:sz w:val="7"/>
          <w:szCs w:val="7"/>
        </w:rPr>
        <w:t>*100%</w:t>
      </w:r>
    </w:p>
    <w:p w14:paraId="54A88E69">
      <w:pPr>
        <w:spacing w:after="0" w:line="63" w:lineRule="exact"/>
        <w:ind w:left="6940"/>
        <w:rPr>
          <w:color w:val="auto"/>
          <w:sz w:val="20"/>
          <w:szCs w:val="20"/>
        </w:rPr>
      </w:pPr>
      <w:r>
        <w:rPr>
          <w:rFonts w:ascii="宋体" w:hAnsi="宋体" w:eastAsia="宋体" w:cs="宋体"/>
          <w:color w:val="auto"/>
          <w:sz w:val="7"/>
          <w:szCs w:val="7"/>
        </w:rPr>
        <w:t>绩效监控、单位自评、部门绩效</w:t>
      </w:r>
    </w:p>
    <w:p w14:paraId="0D96B14B">
      <w:pPr>
        <w:spacing w:after="0" w:line="9" w:lineRule="exact"/>
        <w:rPr>
          <w:color w:val="auto"/>
          <w:sz w:val="20"/>
          <w:szCs w:val="20"/>
        </w:rPr>
      </w:pPr>
    </w:p>
    <w:p w14:paraId="49DE75B8">
      <w:pPr>
        <w:spacing w:after="0" w:line="80" w:lineRule="exact"/>
        <w:ind w:left="6940"/>
        <w:rPr>
          <w:color w:val="auto"/>
          <w:sz w:val="20"/>
          <w:szCs w:val="20"/>
        </w:rPr>
      </w:pPr>
      <w:r>
        <w:rPr>
          <w:rFonts w:ascii="宋体" w:hAnsi="宋体" w:eastAsia="宋体" w:cs="宋体"/>
          <w:color w:val="auto"/>
          <w:sz w:val="7"/>
          <w:szCs w:val="7"/>
        </w:rPr>
        <w:t>评价、财政重点绩效评价结果应</w:t>
      </w:r>
    </w:p>
    <w:p w14:paraId="4434EF15">
      <w:pPr>
        <w:tabs>
          <w:tab w:val="left" w:pos="7940"/>
        </w:tabs>
        <w:spacing w:after="0" w:line="119" w:lineRule="exact"/>
        <w:ind w:left="6940"/>
        <w:rPr>
          <w:color w:val="auto"/>
          <w:sz w:val="20"/>
          <w:szCs w:val="20"/>
        </w:rPr>
      </w:pPr>
      <w:r>
        <w:rPr>
          <w:rFonts w:ascii="宋体" w:hAnsi="宋体" w:eastAsia="宋体" w:cs="宋体"/>
          <w:color w:val="auto"/>
          <w:sz w:val="7"/>
          <w:szCs w:val="7"/>
        </w:rPr>
        <w:t>用情况。评价结果应用率</w:t>
      </w:r>
      <w:r>
        <w:rPr>
          <w:rFonts w:ascii="Arial" w:hAnsi="Arial" w:eastAsia="Arial" w:cs="Arial"/>
          <w:color w:val="auto"/>
          <w:sz w:val="7"/>
          <w:szCs w:val="7"/>
        </w:rPr>
        <w:t>=</w:t>
      </w:r>
      <w:r>
        <w:rPr>
          <w:rFonts w:ascii="宋体" w:hAnsi="宋体" w:eastAsia="宋体" w:cs="宋体"/>
          <w:color w:val="auto"/>
          <w:sz w:val="7"/>
          <w:szCs w:val="7"/>
        </w:rPr>
        <w:t>评价</w:t>
      </w:r>
      <w:r>
        <w:rPr>
          <w:color w:val="auto"/>
          <w:sz w:val="20"/>
          <w:szCs w:val="20"/>
        </w:rPr>
        <w:tab/>
      </w:r>
      <w:r>
        <w:rPr>
          <w:rFonts w:ascii="宋体" w:hAnsi="宋体" w:eastAsia="宋体" w:cs="宋体"/>
          <w:color w:val="auto"/>
          <w:sz w:val="12"/>
          <w:szCs w:val="12"/>
          <w:vertAlign w:val="superscript"/>
        </w:rPr>
        <w:t>%</w:t>
      </w:r>
    </w:p>
    <w:p w14:paraId="1E75676E">
      <w:pPr>
        <w:spacing w:after="0" w:line="59" w:lineRule="exact"/>
        <w:ind w:left="6940"/>
        <w:rPr>
          <w:color w:val="auto"/>
          <w:sz w:val="20"/>
          <w:szCs w:val="20"/>
        </w:rPr>
      </w:pPr>
      <w:r>
        <w:rPr>
          <w:rFonts w:ascii="宋体" w:hAnsi="宋体" w:eastAsia="宋体" w:cs="宋体"/>
          <w:color w:val="auto"/>
          <w:sz w:val="6"/>
          <w:szCs w:val="6"/>
        </w:rPr>
        <w:t>提出的意见建议采纳数</w:t>
      </w:r>
      <w:r>
        <w:rPr>
          <w:rFonts w:ascii="Arial" w:hAnsi="Arial" w:eastAsia="Arial" w:cs="Arial"/>
          <w:color w:val="auto"/>
          <w:sz w:val="6"/>
          <w:szCs w:val="6"/>
        </w:rPr>
        <w:t>/</w:t>
      </w:r>
      <w:r>
        <w:rPr>
          <w:rFonts w:ascii="宋体" w:hAnsi="宋体" w:eastAsia="宋体" w:cs="宋体"/>
          <w:color w:val="auto"/>
          <w:sz w:val="6"/>
          <w:szCs w:val="6"/>
        </w:rPr>
        <w:t>提出的</w:t>
      </w:r>
    </w:p>
    <w:p w14:paraId="71324EC3">
      <w:pPr>
        <w:spacing w:after="0" w:line="100" w:lineRule="exact"/>
        <w:rPr>
          <w:color w:val="auto"/>
          <w:sz w:val="20"/>
          <w:szCs w:val="20"/>
        </w:rPr>
      </w:pPr>
    </w:p>
    <w:p w14:paraId="6CF4CDD4">
      <w:pPr>
        <w:tabs>
          <w:tab w:val="left" w:pos="7940"/>
        </w:tabs>
        <w:spacing w:after="0" w:line="80" w:lineRule="exact"/>
        <w:ind w:left="6940"/>
        <w:rPr>
          <w:color w:val="auto"/>
          <w:sz w:val="20"/>
          <w:szCs w:val="20"/>
        </w:rPr>
      </w:pPr>
      <w:r>
        <w:rPr>
          <w:rFonts w:ascii="宋体" w:hAnsi="宋体" w:eastAsia="宋体" w:cs="宋体"/>
          <w:color w:val="auto"/>
          <w:sz w:val="7"/>
          <w:szCs w:val="7"/>
        </w:rPr>
        <w:t>全县重大事故发生次数</w:t>
      </w:r>
      <w:r>
        <w:rPr>
          <w:color w:val="auto"/>
          <w:sz w:val="20"/>
          <w:szCs w:val="20"/>
        </w:rPr>
        <w:tab/>
      </w:r>
      <w:r>
        <w:rPr>
          <w:rFonts w:ascii="宋体" w:hAnsi="宋体" w:eastAsia="宋体" w:cs="宋体"/>
          <w:color w:val="auto"/>
          <w:sz w:val="7"/>
          <w:szCs w:val="7"/>
        </w:rPr>
        <w:t>3</w:t>
      </w:r>
    </w:p>
    <w:p w14:paraId="7F1BF2C4">
      <w:pPr>
        <w:numPr>
          <w:ilvl w:val="0"/>
          <w:numId w:val="9"/>
        </w:numPr>
        <w:tabs>
          <w:tab w:val="left" w:pos="6600"/>
        </w:tabs>
        <w:spacing w:after="0" w:line="72" w:lineRule="exact"/>
        <w:ind w:left="6600" w:hanging="435"/>
        <w:rPr>
          <w:rFonts w:ascii="宋体" w:hAnsi="宋体" w:eastAsia="宋体" w:cs="宋体"/>
          <w:color w:val="auto"/>
          <w:sz w:val="7"/>
          <w:szCs w:val="7"/>
        </w:rPr>
      </w:pPr>
      <w:r>
        <w:rPr>
          <w:rFonts w:ascii="宋体" w:hAnsi="宋体" w:eastAsia="宋体" w:cs="宋体"/>
          <w:color w:val="auto"/>
          <w:sz w:val="7"/>
          <w:szCs w:val="7"/>
        </w:rPr>
        <w:t>次</w:t>
      </w:r>
    </w:p>
    <w:p w14:paraId="3F50739C">
      <w:pPr>
        <w:spacing w:after="0" w:line="5" w:lineRule="exact"/>
        <w:rPr>
          <w:color w:val="auto"/>
          <w:sz w:val="20"/>
          <w:szCs w:val="20"/>
        </w:rPr>
      </w:pPr>
    </w:p>
    <w:p w14:paraId="70DBBC45">
      <w:pPr>
        <w:tabs>
          <w:tab w:val="left" w:pos="7940"/>
        </w:tabs>
        <w:spacing w:after="0" w:line="80" w:lineRule="exact"/>
        <w:ind w:left="6940"/>
        <w:rPr>
          <w:color w:val="auto"/>
          <w:sz w:val="20"/>
          <w:szCs w:val="20"/>
        </w:rPr>
      </w:pPr>
      <w:r>
        <w:rPr>
          <w:rFonts w:ascii="宋体" w:hAnsi="宋体" w:eastAsia="宋体" w:cs="宋体"/>
          <w:color w:val="auto"/>
          <w:sz w:val="7"/>
          <w:szCs w:val="7"/>
        </w:rPr>
        <w:t>重大食品、药品安全事故发生数</w:t>
      </w:r>
      <w:r>
        <w:rPr>
          <w:color w:val="auto"/>
          <w:sz w:val="20"/>
          <w:szCs w:val="20"/>
        </w:rPr>
        <w:tab/>
      </w:r>
      <w:r>
        <w:rPr>
          <w:rFonts w:ascii="宋体" w:hAnsi="宋体" w:eastAsia="宋体" w:cs="宋体"/>
          <w:color w:val="auto"/>
          <w:sz w:val="7"/>
          <w:szCs w:val="7"/>
        </w:rPr>
        <w:t>3</w:t>
      </w:r>
    </w:p>
    <w:p w14:paraId="20C54B2B">
      <w:pPr>
        <w:spacing w:after="0" w:line="37" w:lineRule="exact"/>
        <w:rPr>
          <w:color w:val="auto"/>
          <w:sz w:val="20"/>
          <w:szCs w:val="20"/>
        </w:rPr>
      </w:pPr>
    </w:p>
    <w:tbl>
      <w:tblPr>
        <w:tblStyle w:val="2"/>
        <w:tblW w:w="0" w:type="auto"/>
        <w:tblInd w:w="6140" w:type="dxa"/>
        <w:tblLayout w:type="fixed"/>
        <w:tblCellMar>
          <w:top w:w="0" w:type="dxa"/>
          <w:left w:w="0" w:type="dxa"/>
          <w:bottom w:w="0" w:type="dxa"/>
          <w:right w:w="0" w:type="dxa"/>
        </w:tblCellMar>
      </w:tblPr>
      <w:tblGrid>
        <w:gridCol w:w="480"/>
        <w:gridCol w:w="3380"/>
      </w:tblGrid>
      <w:tr w14:paraId="58326B81">
        <w:tblPrEx>
          <w:tblCellMar>
            <w:top w:w="0" w:type="dxa"/>
            <w:left w:w="0" w:type="dxa"/>
            <w:bottom w:w="0" w:type="dxa"/>
            <w:right w:w="0" w:type="dxa"/>
          </w:tblCellMar>
        </w:tblPrEx>
        <w:trPr>
          <w:trHeight w:val="85" w:hRule="atLeast"/>
        </w:trPr>
        <w:tc>
          <w:tcPr>
            <w:tcW w:w="480" w:type="dxa"/>
            <w:vAlign w:val="bottom"/>
          </w:tcPr>
          <w:p w14:paraId="1FC90EDB">
            <w:pPr>
              <w:spacing w:after="0"/>
              <w:rPr>
                <w:color w:val="auto"/>
                <w:sz w:val="7"/>
                <w:szCs w:val="7"/>
              </w:rPr>
            </w:pPr>
          </w:p>
        </w:tc>
        <w:tc>
          <w:tcPr>
            <w:tcW w:w="3380" w:type="dxa"/>
            <w:vAlign w:val="bottom"/>
          </w:tcPr>
          <w:p w14:paraId="61D0B6D9">
            <w:pPr>
              <w:spacing w:after="0" w:line="85" w:lineRule="exact"/>
              <w:ind w:left="320"/>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年度履职目标是否符合国家、</w:t>
            </w:r>
          </w:p>
        </w:tc>
      </w:tr>
      <w:tr w14:paraId="3A5AB04C">
        <w:trPr>
          <w:trHeight w:val="88" w:hRule="atLeast"/>
        </w:trPr>
        <w:tc>
          <w:tcPr>
            <w:tcW w:w="480" w:type="dxa"/>
            <w:vAlign w:val="bottom"/>
          </w:tcPr>
          <w:p w14:paraId="7962B7B3">
            <w:pPr>
              <w:spacing w:after="0"/>
              <w:rPr>
                <w:color w:val="auto"/>
                <w:sz w:val="7"/>
                <w:szCs w:val="7"/>
              </w:rPr>
            </w:pPr>
          </w:p>
        </w:tc>
        <w:tc>
          <w:tcPr>
            <w:tcW w:w="3380" w:type="dxa"/>
            <w:vAlign w:val="bottom"/>
          </w:tcPr>
          <w:p w14:paraId="56A89ED4">
            <w:pPr>
              <w:spacing w:after="0" w:line="80" w:lineRule="exact"/>
              <w:ind w:left="320"/>
              <w:rPr>
                <w:color w:val="auto"/>
                <w:sz w:val="20"/>
                <w:szCs w:val="20"/>
              </w:rPr>
            </w:pPr>
            <w:r>
              <w:rPr>
                <w:rFonts w:ascii="宋体" w:hAnsi="宋体" w:eastAsia="宋体" w:cs="宋体"/>
                <w:color w:val="auto"/>
                <w:sz w:val="7"/>
                <w:szCs w:val="7"/>
              </w:rPr>
              <w:t>省委省政府战略部署和发展规</w:t>
            </w:r>
          </w:p>
        </w:tc>
      </w:tr>
      <w:tr w14:paraId="5F9658F4">
        <w:tblPrEx>
          <w:tblCellMar>
            <w:top w:w="0" w:type="dxa"/>
            <w:left w:w="0" w:type="dxa"/>
            <w:bottom w:w="0" w:type="dxa"/>
            <w:right w:w="0" w:type="dxa"/>
          </w:tblCellMar>
        </w:tblPrEx>
        <w:trPr>
          <w:trHeight w:val="88" w:hRule="atLeast"/>
        </w:trPr>
        <w:tc>
          <w:tcPr>
            <w:tcW w:w="480" w:type="dxa"/>
            <w:vAlign w:val="bottom"/>
          </w:tcPr>
          <w:p w14:paraId="4597A1F2">
            <w:pPr>
              <w:spacing w:after="0"/>
              <w:rPr>
                <w:color w:val="auto"/>
                <w:sz w:val="7"/>
                <w:szCs w:val="7"/>
              </w:rPr>
            </w:pPr>
          </w:p>
        </w:tc>
        <w:tc>
          <w:tcPr>
            <w:tcW w:w="3380" w:type="dxa"/>
            <w:vAlign w:val="bottom"/>
          </w:tcPr>
          <w:p w14:paraId="04ABB017">
            <w:pPr>
              <w:spacing w:after="0" w:line="80" w:lineRule="exact"/>
              <w:ind w:left="320"/>
              <w:rPr>
                <w:color w:val="auto"/>
                <w:sz w:val="20"/>
                <w:szCs w:val="20"/>
              </w:rPr>
            </w:pPr>
            <w:r>
              <w:rPr>
                <w:rFonts w:ascii="宋体" w:hAnsi="宋体" w:eastAsia="宋体" w:cs="宋体"/>
                <w:color w:val="auto"/>
                <w:sz w:val="7"/>
                <w:szCs w:val="7"/>
              </w:rPr>
              <w:t>划，与国家、省宏观政策、行业</w:t>
            </w:r>
          </w:p>
        </w:tc>
      </w:tr>
      <w:tr w14:paraId="3D0C85C6">
        <w:trPr>
          <w:trHeight w:val="110" w:hRule="atLeast"/>
        </w:trPr>
        <w:tc>
          <w:tcPr>
            <w:tcW w:w="480" w:type="dxa"/>
            <w:vAlign w:val="bottom"/>
          </w:tcPr>
          <w:p w14:paraId="339B438E">
            <w:pPr>
              <w:spacing w:after="0" w:line="80" w:lineRule="exact"/>
              <w:ind w:left="20"/>
              <w:rPr>
                <w:color w:val="auto"/>
                <w:sz w:val="20"/>
                <w:szCs w:val="20"/>
              </w:rPr>
            </w:pPr>
            <w:r>
              <w:rPr>
                <w:rFonts w:ascii="宋体" w:hAnsi="宋体" w:eastAsia="宋体" w:cs="宋体"/>
                <w:color w:val="auto"/>
                <w:sz w:val="7"/>
                <w:szCs w:val="7"/>
              </w:rPr>
              <w:t>相关</w:t>
            </w:r>
          </w:p>
        </w:tc>
        <w:tc>
          <w:tcPr>
            <w:tcW w:w="3380" w:type="dxa"/>
            <w:vAlign w:val="bottom"/>
          </w:tcPr>
          <w:p w14:paraId="15380CAE">
            <w:pPr>
              <w:spacing w:after="0" w:line="110" w:lineRule="exact"/>
              <w:ind w:left="320"/>
              <w:rPr>
                <w:color w:val="auto"/>
                <w:sz w:val="20"/>
                <w:szCs w:val="20"/>
              </w:rPr>
            </w:pPr>
            <w:r>
              <w:rPr>
                <w:rFonts w:ascii="宋体" w:hAnsi="宋体" w:eastAsia="宋体" w:cs="宋体"/>
                <w:color w:val="auto"/>
                <w:sz w:val="6"/>
                <w:szCs w:val="6"/>
              </w:rPr>
              <w:t>政策一致；</w:t>
            </w:r>
            <w:r>
              <w:rPr>
                <w:rFonts w:ascii="Arial" w:hAnsi="Arial" w:eastAsia="Arial" w:cs="Arial"/>
                <w:color w:val="auto"/>
                <w:sz w:val="6"/>
                <w:szCs w:val="6"/>
              </w:rPr>
              <w:t>2.</w:t>
            </w:r>
            <w:r>
              <w:rPr>
                <w:rFonts w:ascii="宋体" w:hAnsi="宋体" w:eastAsia="宋体" w:cs="宋体"/>
                <w:color w:val="auto"/>
                <w:sz w:val="6"/>
                <w:szCs w:val="6"/>
              </w:rPr>
              <w:t>年度履职目标是否</w:t>
            </w:r>
            <w:r>
              <w:rPr>
                <w:rFonts w:ascii="Arial" w:hAnsi="Arial" w:eastAsia="Arial" w:cs="Arial"/>
                <w:color w:val="auto"/>
                <w:sz w:val="6"/>
                <w:szCs w:val="6"/>
              </w:rPr>
              <w:t xml:space="preserve">  </w:t>
            </w:r>
            <w:r>
              <w:rPr>
                <w:rFonts w:ascii="宋体" w:hAnsi="宋体" w:eastAsia="宋体" w:cs="宋体"/>
                <w:color w:val="auto"/>
                <w:sz w:val="11"/>
                <w:szCs w:val="11"/>
                <w:vertAlign w:val="subscript"/>
              </w:rPr>
              <w:t>-</w:t>
            </w:r>
          </w:p>
        </w:tc>
      </w:tr>
      <w:tr w14:paraId="6505A237">
        <w:tblPrEx>
          <w:tblCellMar>
            <w:top w:w="0" w:type="dxa"/>
            <w:left w:w="0" w:type="dxa"/>
            <w:bottom w:w="0" w:type="dxa"/>
            <w:right w:w="0" w:type="dxa"/>
          </w:tblCellMar>
        </w:tblPrEx>
        <w:trPr>
          <w:trHeight w:val="66" w:hRule="atLeast"/>
        </w:trPr>
        <w:tc>
          <w:tcPr>
            <w:tcW w:w="480" w:type="dxa"/>
            <w:vAlign w:val="bottom"/>
          </w:tcPr>
          <w:p w14:paraId="7F0F2236">
            <w:pPr>
              <w:spacing w:after="0"/>
              <w:rPr>
                <w:color w:val="auto"/>
                <w:sz w:val="5"/>
                <w:szCs w:val="5"/>
              </w:rPr>
            </w:pPr>
          </w:p>
        </w:tc>
        <w:tc>
          <w:tcPr>
            <w:tcW w:w="3380" w:type="dxa"/>
            <w:vAlign w:val="bottom"/>
          </w:tcPr>
          <w:p w14:paraId="18405983">
            <w:pPr>
              <w:spacing w:after="0" w:line="66" w:lineRule="exact"/>
              <w:ind w:left="320"/>
              <w:rPr>
                <w:color w:val="auto"/>
                <w:sz w:val="20"/>
                <w:szCs w:val="20"/>
              </w:rPr>
            </w:pPr>
            <w:r>
              <w:rPr>
                <w:rFonts w:ascii="宋体" w:hAnsi="宋体" w:eastAsia="宋体" w:cs="宋体"/>
                <w:color w:val="auto"/>
                <w:sz w:val="7"/>
                <w:szCs w:val="7"/>
              </w:rPr>
              <w:t>与部门职责、工作规划和重点工</w:t>
            </w:r>
          </w:p>
        </w:tc>
      </w:tr>
      <w:tr w14:paraId="695C98AA">
        <w:trPr>
          <w:trHeight w:val="88" w:hRule="atLeast"/>
        </w:trPr>
        <w:tc>
          <w:tcPr>
            <w:tcW w:w="480" w:type="dxa"/>
            <w:vAlign w:val="bottom"/>
          </w:tcPr>
          <w:p w14:paraId="3B06220D">
            <w:pPr>
              <w:spacing w:after="0"/>
              <w:rPr>
                <w:color w:val="auto"/>
                <w:sz w:val="7"/>
                <w:szCs w:val="7"/>
              </w:rPr>
            </w:pPr>
          </w:p>
        </w:tc>
        <w:tc>
          <w:tcPr>
            <w:tcW w:w="3380" w:type="dxa"/>
            <w:vAlign w:val="bottom"/>
          </w:tcPr>
          <w:p w14:paraId="504F739F">
            <w:pPr>
              <w:spacing w:after="0" w:line="85" w:lineRule="exact"/>
              <w:ind w:left="320"/>
              <w:rPr>
                <w:color w:val="auto"/>
                <w:sz w:val="20"/>
                <w:szCs w:val="20"/>
              </w:rPr>
            </w:pPr>
            <w:r>
              <w:rPr>
                <w:rFonts w:ascii="宋体" w:hAnsi="宋体" w:eastAsia="宋体" w:cs="宋体"/>
                <w:color w:val="auto"/>
                <w:sz w:val="7"/>
                <w:szCs w:val="7"/>
              </w:rPr>
              <w:t>作相关；</w:t>
            </w:r>
            <w:r>
              <w:rPr>
                <w:rFonts w:ascii="Arial" w:hAnsi="Arial" w:eastAsia="Arial" w:cs="Arial"/>
                <w:color w:val="auto"/>
                <w:sz w:val="7"/>
                <w:szCs w:val="7"/>
              </w:rPr>
              <w:t>3.</w:t>
            </w:r>
            <w:r>
              <w:rPr>
                <w:rFonts w:ascii="宋体" w:hAnsi="宋体" w:eastAsia="宋体" w:cs="宋体"/>
                <w:color w:val="auto"/>
                <w:sz w:val="7"/>
                <w:szCs w:val="7"/>
              </w:rPr>
              <w:t>确定的预算项目是否</w:t>
            </w:r>
          </w:p>
        </w:tc>
      </w:tr>
      <w:tr w14:paraId="1A4EFCD8">
        <w:tblPrEx>
          <w:tblCellMar>
            <w:top w:w="0" w:type="dxa"/>
            <w:left w:w="0" w:type="dxa"/>
            <w:bottom w:w="0" w:type="dxa"/>
            <w:right w:w="0" w:type="dxa"/>
          </w:tblCellMar>
        </w:tblPrEx>
        <w:trPr>
          <w:trHeight w:val="88" w:hRule="atLeast"/>
        </w:trPr>
        <w:tc>
          <w:tcPr>
            <w:tcW w:w="480" w:type="dxa"/>
            <w:vAlign w:val="bottom"/>
          </w:tcPr>
          <w:p w14:paraId="11E37635">
            <w:pPr>
              <w:spacing w:after="0"/>
              <w:rPr>
                <w:color w:val="auto"/>
                <w:sz w:val="7"/>
                <w:szCs w:val="7"/>
              </w:rPr>
            </w:pPr>
          </w:p>
        </w:tc>
        <w:tc>
          <w:tcPr>
            <w:tcW w:w="3380" w:type="dxa"/>
            <w:vAlign w:val="bottom"/>
          </w:tcPr>
          <w:p w14:paraId="250A9669">
            <w:pPr>
              <w:spacing w:after="0" w:line="80" w:lineRule="exact"/>
              <w:ind w:left="320"/>
              <w:rPr>
                <w:color w:val="auto"/>
                <w:sz w:val="20"/>
                <w:szCs w:val="20"/>
              </w:rPr>
            </w:pPr>
            <w:r>
              <w:rPr>
                <w:rFonts w:ascii="宋体" w:hAnsi="宋体" w:eastAsia="宋体" w:cs="宋体"/>
                <w:color w:val="auto"/>
                <w:sz w:val="7"/>
                <w:szCs w:val="7"/>
              </w:rPr>
              <w:t>合理，是否与工作目标密切相</w:t>
            </w:r>
          </w:p>
        </w:tc>
      </w:tr>
      <w:tr w14:paraId="617ED840">
        <w:trPr>
          <w:trHeight w:val="41" w:hRule="atLeast"/>
        </w:trPr>
        <w:tc>
          <w:tcPr>
            <w:tcW w:w="480" w:type="dxa"/>
            <w:tcBorders>
              <w:bottom w:val="single" w:color="auto" w:sz="8" w:space="0"/>
            </w:tcBorders>
            <w:vAlign w:val="bottom"/>
          </w:tcPr>
          <w:p w14:paraId="7450FBFA">
            <w:pPr>
              <w:spacing w:after="0"/>
              <w:rPr>
                <w:color w:val="auto"/>
                <w:sz w:val="3"/>
                <w:szCs w:val="3"/>
              </w:rPr>
            </w:pPr>
          </w:p>
        </w:tc>
        <w:tc>
          <w:tcPr>
            <w:tcW w:w="3380" w:type="dxa"/>
            <w:tcBorders>
              <w:bottom w:val="single" w:color="auto" w:sz="8" w:space="0"/>
            </w:tcBorders>
            <w:vAlign w:val="bottom"/>
          </w:tcPr>
          <w:p w14:paraId="1507773B">
            <w:pPr>
              <w:spacing w:after="0"/>
              <w:rPr>
                <w:color w:val="auto"/>
                <w:sz w:val="3"/>
                <w:szCs w:val="3"/>
              </w:rPr>
            </w:pPr>
          </w:p>
        </w:tc>
      </w:tr>
      <w:tr w14:paraId="76B315C4">
        <w:tblPrEx>
          <w:tblCellMar>
            <w:top w:w="0" w:type="dxa"/>
            <w:left w:w="0" w:type="dxa"/>
            <w:bottom w:w="0" w:type="dxa"/>
            <w:right w:w="0" w:type="dxa"/>
          </w:tblCellMar>
        </w:tblPrEx>
        <w:trPr>
          <w:trHeight w:val="69" w:hRule="atLeast"/>
        </w:trPr>
        <w:tc>
          <w:tcPr>
            <w:tcW w:w="480" w:type="dxa"/>
            <w:vAlign w:val="bottom"/>
          </w:tcPr>
          <w:p w14:paraId="1C496DA1">
            <w:pPr>
              <w:spacing w:after="0"/>
              <w:rPr>
                <w:color w:val="auto"/>
                <w:sz w:val="6"/>
                <w:szCs w:val="6"/>
              </w:rPr>
            </w:pPr>
          </w:p>
        </w:tc>
        <w:tc>
          <w:tcPr>
            <w:tcW w:w="3380" w:type="dxa"/>
            <w:vAlign w:val="bottom"/>
          </w:tcPr>
          <w:p w14:paraId="0AE3029E">
            <w:pPr>
              <w:spacing w:after="0" w:line="70" w:lineRule="exact"/>
              <w:ind w:left="320"/>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工作任务是否有明确的绩效目</w:t>
            </w:r>
          </w:p>
        </w:tc>
      </w:tr>
      <w:tr w14:paraId="392A05E9">
        <w:trPr>
          <w:trHeight w:val="88" w:hRule="atLeast"/>
        </w:trPr>
        <w:tc>
          <w:tcPr>
            <w:tcW w:w="480" w:type="dxa"/>
            <w:vAlign w:val="bottom"/>
          </w:tcPr>
          <w:p w14:paraId="4608214F">
            <w:pPr>
              <w:spacing w:after="0"/>
              <w:rPr>
                <w:color w:val="auto"/>
                <w:sz w:val="7"/>
                <w:szCs w:val="7"/>
              </w:rPr>
            </w:pPr>
          </w:p>
        </w:tc>
        <w:tc>
          <w:tcPr>
            <w:tcW w:w="3380" w:type="dxa"/>
            <w:vAlign w:val="bottom"/>
          </w:tcPr>
          <w:p w14:paraId="5AD32EDB">
            <w:pPr>
              <w:spacing w:after="0" w:line="80" w:lineRule="exact"/>
              <w:ind w:left="320"/>
              <w:rPr>
                <w:color w:val="auto"/>
                <w:sz w:val="20"/>
                <w:szCs w:val="20"/>
              </w:rPr>
            </w:pPr>
            <w:r>
              <w:rPr>
                <w:rFonts w:ascii="宋体" w:hAnsi="宋体" w:eastAsia="宋体" w:cs="宋体"/>
                <w:color w:val="auto"/>
                <w:sz w:val="7"/>
                <w:szCs w:val="7"/>
              </w:rPr>
              <w:t>标，绩效目标是否与部门年度履</w:t>
            </w:r>
          </w:p>
        </w:tc>
      </w:tr>
      <w:tr w14:paraId="4F565B0C">
        <w:tblPrEx>
          <w:tblCellMar>
            <w:top w:w="0" w:type="dxa"/>
            <w:left w:w="0" w:type="dxa"/>
            <w:bottom w:w="0" w:type="dxa"/>
            <w:right w:w="0" w:type="dxa"/>
          </w:tblCellMar>
        </w:tblPrEx>
        <w:trPr>
          <w:trHeight w:val="88" w:hRule="atLeast"/>
        </w:trPr>
        <w:tc>
          <w:tcPr>
            <w:tcW w:w="480" w:type="dxa"/>
            <w:vAlign w:val="bottom"/>
          </w:tcPr>
          <w:p w14:paraId="4699A55E">
            <w:pPr>
              <w:spacing w:after="0"/>
              <w:rPr>
                <w:color w:val="auto"/>
                <w:sz w:val="7"/>
                <w:szCs w:val="7"/>
              </w:rPr>
            </w:pPr>
          </w:p>
        </w:tc>
        <w:tc>
          <w:tcPr>
            <w:tcW w:w="3380" w:type="dxa"/>
            <w:vAlign w:val="bottom"/>
          </w:tcPr>
          <w:p w14:paraId="3C0A1421">
            <w:pPr>
              <w:spacing w:after="0" w:line="80" w:lineRule="exact"/>
              <w:ind w:left="320"/>
              <w:rPr>
                <w:color w:val="auto"/>
                <w:sz w:val="20"/>
                <w:szCs w:val="20"/>
              </w:rPr>
            </w:pPr>
            <w:r>
              <w:rPr>
                <w:rFonts w:ascii="宋体" w:hAnsi="宋体" w:eastAsia="宋体" w:cs="宋体"/>
                <w:color w:val="auto"/>
                <w:sz w:val="7"/>
                <w:szCs w:val="7"/>
              </w:rPr>
              <w:t>职目标一致，是否能体现工作任</w:t>
            </w:r>
          </w:p>
        </w:tc>
      </w:tr>
      <w:tr w14:paraId="4E1128D5">
        <w:trPr>
          <w:trHeight w:val="110" w:hRule="atLeast"/>
        </w:trPr>
        <w:tc>
          <w:tcPr>
            <w:tcW w:w="480" w:type="dxa"/>
            <w:vAlign w:val="bottom"/>
          </w:tcPr>
          <w:p w14:paraId="1E1DB182">
            <w:pPr>
              <w:spacing w:after="0" w:line="80" w:lineRule="exact"/>
              <w:ind w:left="20"/>
              <w:rPr>
                <w:color w:val="auto"/>
                <w:sz w:val="20"/>
                <w:szCs w:val="20"/>
              </w:rPr>
            </w:pPr>
            <w:r>
              <w:rPr>
                <w:rFonts w:ascii="宋体" w:hAnsi="宋体" w:eastAsia="宋体" w:cs="宋体"/>
                <w:color w:val="auto"/>
                <w:sz w:val="7"/>
                <w:szCs w:val="7"/>
              </w:rPr>
              <w:t>科学</w:t>
            </w:r>
          </w:p>
        </w:tc>
        <w:tc>
          <w:tcPr>
            <w:tcW w:w="3380" w:type="dxa"/>
            <w:vAlign w:val="bottom"/>
          </w:tcPr>
          <w:p w14:paraId="48C3DB2A">
            <w:pPr>
              <w:spacing w:after="0" w:line="111" w:lineRule="exact"/>
              <w:ind w:left="320"/>
              <w:rPr>
                <w:color w:val="auto"/>
                <w:sz w:val="20"/>
                <w:szCs w:val="20"/>
              </w:rPr>
            </w:pPr>
            <w:r>
              <w:rPr>
                <w:rFonts w:ascii="宋体" w:hAnsi="宋体" w:eastAsia="宋体" w:cs="宋体"/>
                <w:color w:val="auto"/>
                <w:sz w:val="7"/>
                <w:szCs w:val="7"/>
              </w:rPr>
              <w:t>务的产出和效果；</w:t>
            </w:r>
            <w:r>
              <w:rPr>
                <w:rFonts w:ascii="Arial" w:hAnsi="Arial" w:eastAsia="Arial" w:cs="Arial"/>
                <w:color w:val="auto"/>
                <w:sz w:val="7"/>
                <w:szCs w:val="7"/>
              </w:rPr>
              <w:t>2.</w:t>
            </w:r>
            <w:r>
              <w:rPr>
                <w:rFonts w:ascii="宋体" w:hAnsi="宋体" w:eastAsia="宋体" w:cs="宋体"/>
                <w:color w:val="auto"/>
                <w:sz w:val="7"/>
                <w:szCs w:val="7"/>
              </w:rPr>
              <w:t>工作任务对</w:t>
            </w:r>
            <w:r>
              <w:rPr>
                <w:rFonts w:ascii="Arial" w:hAnsi="Arial" w:eastAsia="Arial" w:cs="Arial"/>
                <w:color w:val="auto"/>
                <w:sz w:val="7"/>
                <w:szCs w:val="7"/>
              </w:rPr>
              <w:t xml:space="preserve">  </w:t>
            </w:r>
            <w:r>
              <w:rPr>
                <w:rFonts w:ascii="宋体" w:hAnsi="宋体" w:eastAsia="宋体" w:cs="宋体"/>
                <w:color w:val="auto"/>
                <w:sz w:val="12"/>
                <w:szCs w:val="12"/>
                <w:vertAlign w:val="subscript"/>
              </w:rPr>
              <w:t>-</w:t>
            </w:r>
          </w:p>
        </w:tc>
      </w:tr>
      <w:tr w14:paraId="2A34EBFE">
        <w:tblPrEx>
          <w:tblCellMar>
            <w:top w:w="0" w:type="dxa"/>
            <w:left w:w="0" w:type="dxa"/>
            <w:bottom w:w="0" w:type="dxa"/>
            <w:right w:w="0" w:type="dxa"/>
          </w:tblCellMar>
        </w:tblPrEx>
        <w:trPr>
          <w:trHeight w:val="66" w:hRule="atLeast"/>
        </w:trPr>
        <w:tc>
          <w:tcPr>
            <w:tcW w:w="480" w:type="dxa"/>
            <w:vAlign w:val="bottom"/>
          </w:tcPr>
          <w:p w14:paraId="4687535C">
            <w:pPr>
              <w:spacing w:after="0"/>
              <w:rPr>
                <w:color w:val="auto"/>
                <w:sz w:val="5"/>
                <w:szCs w:val="5"/>
              </w:rPr>
            </w:pPr>
          </w:p>
        </w:tc>
        <w:tc>
          <w:tcPr>
            <w:tcW w:w="3380" w:type="dxa"/>
            <w:vAlign w:val="bottom"/>
          </w:tcPr>
          <w:p w14:paraId="763DAAB0">
            <w:pPr>
              <w:spacing w:after="0" w:line="66" w:lineRule="exact"/>
              <w:ind w:left="320"/>
              <w:rPr>
                <w:color w:val="auto"/>
                <w:sz w:val="20"/>
                <w:szCs w:val="20"/>
              </w:rPr>
            </w:pPr>
            <w:r>
              <w:rPr>
                <w:rFonts w:ascii="宋体" w:hAnsi="宋体" w:eastAsia="宋体" w:cs="宋体"/>
                <w:color w:val="auto"/>
                <w:sz w:val="7"/>
                <w:szCs w:val="7"/>
              </w:rPr>
              <w:t>应的预算项目是否有明确的绩效</w:t>
            </w:r>
          </w:p>
        </w:tc>
      </w:tr>
      <w:tr w14:paraId="1603F4B2">
        <w:trPr>
          <w:trHeight w:val="88" w:hRule="atLeast"/>
        </w:trPr>
        <w:tc>
          <w:tcPr>
            <w:tcW w:w="480" w:type="dxa"/>
            <w:vAlign w:val="bottom"/>
          </w:tcPr>
          <w:p w14:paraId="1C428754">
            <w:pPr>
              <w:spacing w:after="0"/>
              <w:rPr>
                <w:color w:val="auto"/>
                <w:sz w:val="7"/>
                <w:szCs w:val="7"/>
              </w:rPr>
            </w:pPr>
          </w:p>
        </w:tc>
        <w:tc>
          <w:tcPr>
            <w:tcW w:w="3380" w:type="dxa"/>
            <w:vAlign w:val="bottom"/>
          </w:tcPr>
          <w:p w14:paraId="72C72566">
            <w:pPr>
              <w:spacing w:after="0" w:line="80" w:lineRule="exact"/>
              <w:ind w:left="320"/>
              <w:rPr>
                <w:color w:val="auto"/>
                <w:sz w:val="20"/>
                <w:szCs w:val="20"/>
              </w:rPr>
            </w:pPr>
            <w:r>
              <w:rPr>
                <w:rFonts w:ascii="宋体" w:hAnsi="宋体" w:eastAsia="宋体" w:cs="宋体"/>
                <w:color w:val="auto"/>
                <w:sz w:val="7"/>
                <w:szCs w:val="7"/>
              </w:rPr>
              <w:t>目标，绩效目标是否与部门职责</w:t>
            </w:r>
          </w:p>
        </w:tc>
      </w:tr>
      <w:tr w14:paraId="5EBC0957">
        <w:tblPrEx>
          <w:tblCellMar>
            <w:top w:w="0" w:type="dxa"/>
            <w:left w:w="0" w:type="dxa"/>
            <w:bottom w:w="0" w:type="dxa"/>
            <w:right w:w="0" w:type="dxa"/>
          </w:tblCellMar>
        </w:tblPrEx>
        <w:trPr>
          <w:trHeight w:val="88" w:hRule="atLeast"/>
        </w:trPr>
        <w:tc>
          <w:tcPr>
            <w:tcW w:w="480" w:type="dxa"/>
            <w:vAlign w:val="bottom"/>
          </w:tcPr>
          <w:p w14:paraId="0F8FBBA1">
            <w:pPr>
              <w:spacing w:after="0"/>
              <w:rPr>
                <w:color w:val="auto"/>
                <w:sz w:val="7"/>
                <w:szCs w:val="7"/>
              </w:rPr>
            </w:pPr>
          </w:p>
        </w:tc>
        <w:tc>
          <w:tcPr>
            <w:tcW w:w="3380" w:type="dxa"/>
            <w:vAlign w:val="bottom"/>
          </w:tcPr>
          <w:p w14:paraId="21B5B466">
            <w:pPr>
              <w:spacing w:after="0" w:line="80" w:lineRule="exact"/>
              <w:ind w:left="320"/>
              <w:rPr>
                <w:color w:val="auto"/>
                <w:sz w:val="20"/>
                <w:szCs w:val="20"/>
              </w:rPr>
            </w:pPr>
            <w:r>
              <w:rPr>
                <w:rFonts w:ascii="宋体" w:hAnsi="宋体" w:eastAsia="宋体" w:cs="宋体"/>
                <w:color w:val="auto"/>
                <w:sz w:val="7"/>
                <w:szCs w:val="7"/>
              </w:rPr>
              <w:t>目标、工作任务目标一致，是否</w:t>
            </w:r>
          </w:p>
        </w:tc>
      </w:tr>
      <w:tr w14:paraId="03CC21CC">
        <w:trPr>
          <w:trHeight w:val="41" w:hRule="atLeast"/>
        </w:trPr>
        <w:tc>
          <w:tcPr>
            <w:tcW w:w="480" w:type="dxa"/>
            <w:tcBorders>
              <w:bottom w:val="single" w:color="auto" w:sz="8" w:space="0"/>
            </w:tcBorders>
            <w:vAlign w:val="bottom"/>
          </w:tcPr>
          <w:p w14:paraId="0ED2128D">
            <w:pPr>
              <w:spacing w:after="0"/>
              <w:rPr>
                <w:color w:val="auto"/>
                <w:sz w:val="3"/>
                <w:szCs w:val="3"/>
              </w:rPr>
            </w:pPr>
          </w:p>
        </w:tc>
        <w:tc>
          <w:tcPr>
            <w:tcW w:w="3380" w:type="dxa"/>
            <w:tcBorders>
              <w:bottom w:val="single" w:color="auto" w:sz="8" w:space="0"/>
            </w:tcBorders>
            <w:vAlign w:val="bottom"/>
          </w:tcPr>
          <w:p w14:paraId="1F0FB59F">
            <w:pPr>
              <w:spacing w:after="0"/>
              <w:rPr>
                <w:color w:val="auto"/>
                <w:sz w:val="3"/>
                <w:szCs w:val="3"/>
              </w:rPr>
            </w:pPr>
          </w:p>
        </w:tc>
      </w:tr>
      <w:tr w14:paraId="48786924">
        <w:tblPrEx>
          <w:tblCellMar>
            <w:top w:w="0" w:type="dxa"/>
            <w:left w:w="0" w:type="dxa"/>
            <w:bottom w:w="0" w:type="dxa"/>
            <w:right w:w="0" w:type="dxa"/>
          </w:tblCellMar>
        </w:tblPrEx>
        <w:trPr>
          <w:trHeight w:val="69" w:hRule="atLeast"/>
        </w:trPr>
        <w:tc>
          <w:tcPr>
            <w:tcW w:w="480" w:type="dxa"/>
            <w:vAlign w:val="bottom"/>
          </w:tcPr>
          <w:p w14:paraId="0640D029">
            <w:pPr>
              <w:spacing w:after="0"/>
              <w:rPr>
                <w:color w:val="auto"/>
                <w:sz w:val="6"/>
                <w:szCs w:val="6"/>
              </w:rPr>
            </w:pPr>
          </w:p>
        </w:tc>
        <w:tc>
          <w:tcPr>
            <w:tcW w:w="3380" w:type="dxa"/>
            <w:vAlign w:val="bottom"/>
          </w:tcPr>
          <w:p w14:paraId="5C35EA98">
            <w:pPr>
              <w:spacing w:after="0" w:line="70" w:lineRule="exact"/>
              <w:ind w:left="320"/>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工作任务、预算项目绩效指标</w:t>
            </w:r>
          </w:p>
        </w:tc>
      </w:tr>
      <w:tr w14:paraId="2EF208AF">
        <w:trPr>
          <w:trHeight w:val="88" w:hRule="atLeast"/>
        </w:trPr>
        <w:tc>
          <w:tcPr>
            <w:tcW w:w="480" w:type="dxa"/>
            <w:vAlign w:val="bottom"/>
          </w:tcPr>
          <w:p w14:paraId="0A3303A4">
            <w:pPr>
              <w:spacing w:after="0"/>
              <w:rPr>
                <w:color w:val="auto"/>
                <w:sz w:val="7"/>
                <w:szCs w:val="7"/>
              </w:rPr>
            </w:pPr>
          </w:p>
        </w:tc>
        <w:tc>
          <w:tcPr>
            <w:tcW w:w="3380" w:type="dxa"/>
            <w:vAlign w:val="bottom"/>
          </w:tcPr>
          <w:p w14:paraId="24A7AD91">
            <w:pPr>
              <w:spacing w:after="0" w:line="80" w:lineRule="exact"/>
              <w:ind w:left="320"/>
              <w:rPr>
                <w:color w:val="auto"/>
                <w:sz w:val="20"/>
                <w:szCs w:val="20"/>
              </w:rPr>
            </w:pPr>
            <w:r>
              <w:rPr>
                <w:rFonts w:ascii="宋体" w:hAnsi="宋体" w:eastAsia="宋体" w:cs="宋体"/>
                <w:color w:val="auto"/>
                <w:sz w:val="7"/>
                <w:szCs w:val="7"/>
              </w:rPr>
              <w:t>设置是否准确反映部门绩效完成</w:t>
            </w:r>
          </w:p>
        </w:tc>
      </w:tr>
      <w:tr w14:paraId="5F5159E6">
        <w:tblPrEx>
          <w:tblCellMar>
            <w:top w:w="0" w:type="dxa"/>
            <w:left w:w="0" w:type="dxa"/>
            <w:bottom w:w="0" w:type="dxa"/>
            <w:right w:w="0" w:type="dxa"/>
          </w:tblCellMar>
        </w:tblPrEx>
        <w:trPr>
          <w:trHeight w:val="88" w:hRule="atLeast"/>
        </w:trPr>
        <w:tc>
          <w:tcPr>
            <w:tcW w:w="480" w:type="dxa"/>
            <w:vAlign w:val="bottom"/>
          </w:tcPr>
          <w:p w14:paraId="3D13D1A4">
            <w:pPr>
              <w:spacing w:after="0"/>
              <w:rPr>
                <w:color w:val="auto"/>
                <w:sz w:val="7"/>
                <w:szCs w:val="7"/>
              </w:rPr>
            </w:pPr>
          </w:p>
        </w:tc>
        <w:tc>
          <w:tcPr>
            <w:tcW w:w="3380" w:type="dxa"/>
            <w:vAlign w:val="bottom"/>
          </w:tcPr>
          <w:p w14:paraId="4C20D1E8">
            <w:pPr>
              <w:spacing w:after="0" w:line="85" w:lineRule="exact"/>
              <w:ind w:left="320"/>
              <w:rPr>
                <w:color w:val="auto"/>
                <w:sz w:val="20"/>
                <w:szCs w:val="20"/>
              </w:rPr>
            </w:pPr>
            <w:r>
              <w:rPr>
                <w:rFonts w:ascii="宋体" w:hAnsi="宋体" w:eastAsia="宋体" w:cs="宋体"/>
                <w:color w:val="auto"/>
                <w:sz w:val="7"/>
                <w:szCs w:val="7"/>
              </w:rPr>
              <w:t>情况；</w:t>
            </w:r>
            <w:r>
              <w:rPr>
                <w:rFonts w:ascii="Arial" w:hAnsi="Arial" w:eastAsia="Arial" w:cs="Arial"/>
                <w:color w:val="auto"/>
                <w:sz w:val="7"/>
                <w:szCs w:val="7"/>
              </w:rPr>
              <w:t>2.</w:t>
            </w:r>
            <w:r>
              <w:rPr>
                <w:rFonts w:ascii="宋体" w:hAnsi="宋体" w:eastAsia="宋体" w:cs="宋体"/>
                <w:color w:val="auto"/>
                <w:sz w:val="7"/>
                <w:szCs w:val="7"/>
              </w:rPr>
              <w:t>工作任务、预算项目绩</w:t>
            </w:r>
          </w:p>
        </w:tc>
      </w:tr>
      <w:tr w14:paraId="711C9BEA">
        <w:tblPrEx>
          <w:tblCellMar>
            <w:top w:w="0" w:type="dxa"/>
            <w:left w:w="0" w:type="dxa"/>
            <w:bottom w:w="0" w:type="dxa"/>
            <w:right w:w="0" w:type="dxa"/>
          </w:tblCellMar>
        </w:tblPrEx>
        <w:trPr>
          <w:trHeight w:val="110" w:hRule="atLeast"/>
        </w:trPr>
        <w:tc>
          <w:tcPr>
            <w:tcW w:w="480" w:type="dxa"/>
            <w:vAlign w:val="bottom"/>
          </w:tcPr>
          <w:p w14:paraId="587FB559">
            <w:pPr>
              <w:spacing w:after="0" w:line="80" w:lineRule="exact"/>
              <w:ind w:left="20"/>
              <w:rPr>
                <w:color w:val="auto"/>
                <w:sz w:val="20"/>
                <w:szCs w:val="20"/>
              </w:rPr>
            </w:pPr>
            <w:r>
              <w:rPr>
                <w:rFonts w:ascii="宋体" w:hAnsi="宋体" w:eastAsia="宋体" w:cs="宋体"/>
                <w:color w:val="auto"/>
                <w:sz w:val="7"/>
                <w:szCs w:val="7"/>
              </w:rPr>
              <w:t>合理</w:t>
            </w:r>
          </w:p>
        </w:tc>
        <w:tc>
          <w:tcPr>
            <w:tcW w:w="3380" w:type="dxa"/>
            <w:vAlign w:val="bottom"/>
          </w:tcPr>
          <w:p w14:paraId="3AC4CB3D">
            <w:pPr>
              <w:spacing w:after="0" w:line="111" w:lineRule="exact"/>
              <w:ind w:left="320"/>
              <w:rPr>
                <w:color w:val="auto"/>
                <w:sz w:val="20"/>
                <w:szCs w:val="20"/>
              </w:rPr>
            </w:pPr>
            <w:r>
              <w:rPr>
                <w:rFonts w:ascii="宋体" w:hAnsi="宋体" w:eastAsia="宋体" w:cs="宋体"/>
                <w:color w:val="auto"/>
                <w:sz w:val="7"/>
                <w:szCs w:val="7"/>
              </w:rPr>
              <w:t xml:space="preserve">效指标是否清晰、细化、可评价  </w:t>
            </w:r>
            <w:r>
              <w:rPr>
                <w:rFonts w:ascii="宋体" w:hAnsi="宋体" w:eastAsia="宋体" w:cs="宋体"/>
                <w:color w:val="auto"/>
                <w:sz w:val="12"/>
                <w:szCs w:val="12"/>
                <w:vertAlign w:val="subscript"/>
              </w:rPr>
              <w:t>-</w:t>
            </w:r>
          </w:p>
        </w:tc>
      </w:tr>
      <w:tr w14:paraId="770445E6">
        <w:tblPrEx>
          <w:tblCellMar>
            <w:top w:w="0" w:type="dxa"/>
            <w:left w:w="0" w:type="dxa"/>
            <w:bottom w:w="0" w:type="dxa"/>
            <w:right w:w="0" w:type="dxa"/>
          </w:tblCellMar>
        </w:tblPrEx>
        <w:trPr>
          <w:trHeight w:val="66" w:hRule="atLeast"/>
        </w:trPr>
        <w:tc>
          <w:tcPr>
            <w:tcW w:w="480" w:type="dxa"/>
            <w:vAlign w:val="bottom"/>
          </w:tcPr>
          <w:p w14:paraId="4BCF80C4">
            <w:pPr>
              <w:spacing w:after="0"/>
              <w:rPr>
                <w:color w:val="auto"/>
                <w:sz w:val="5"/>
                <w:szCs w:val="5"/>
              </w:rPr>
            </w:pPr>
          </w:p>
        </w:tc>
        <w:tc>
          <w:tcPr>
            <w:tcW w:w="3380" w:type="dxa"/>
            <w:vAlign w:val="bottom"/>
          </w:tcPr>
          <w:p w14:paraId="722FC66D">
            <w:pPr>
              <w:spacing w:after="0" w:line="66" w:lineRule="exact"/>
              <w:ind w:left="320"/>
              <w:rPr>
                <w:color w:val="auto"/>
                <w:sz w:val="20"/>
                <w:szCs w:val="20"/>
              </w:rPr>
            </w:pPr>
            <w:r>
              <w:rPr>
                <w:rFonts w:ascii="宋体" w:hAnsi="宋体" w:eastAsia="宋体" w:cs="宋体"/>
                <w:color w:val="auto"/>
                <w:sz w:val="7"/>
                <w:szCs w:val="7"/>
              </w:rPr>
              <w:t>、可衡量；</w:t>
            </w:r>
            <w:r>
              <w:rPr>
                <w:rFonts w:ascii="Arial" w:hAnsi="Arial" w:eastAsia="Arial" w:cs="Arial"/>
                <w:color w:val="auto"/>
                <w:sz w:val="7"/>
                <w:szCs w:val="7"/>
              </w:rPr>
              <w:t>3.</w:t>
            </w:r>
            <w:r>
              <w:rPr>
                <w:rFonts w:ascii="宋体" w:hAnsi="宋体" w:eastAsia="宋体" w:cs="宋体"/>
                <w:color w:val="auto"/>
                <w:sz w:val="7"/>
                <w:szCs w:val="7"/>
              </w:rPr>
              <w:t>工作任务、预算项</w:t>
            </w:r>
          </w:p>
        </w:tc>
      </w:tr>
      <w:tr w14:paraId="1CC11920">
        <w:trPr>
          <w:trHeight w:val="88" w:hRule="atLeast"/>
        </w:trPr>
        <w:tc>
          <w:tcPr>
            <w:tcW w:w="480" w:type="dxa"/>
            <w:vAlign w:val="bottom"/>
          </w:tcPr>
          <w:p w14:paraId="0A11C266">
            <w:pPr>
              <w:spacing w:after="0"/>
              <w:rPr>
                <w:color w:val="auto"/>
                <w:sz w:val="7"/>
                <w:szCs w:val="7"/>
              </w:rPr>
            </w:pPr>
          </w:p>
        </w:tc>
        <w:tc>
          <w:tcPr>
            <w:tcW w:w="3380" w:type="dxa"/>
            <w:vAlign w:val="bottom"/>
          </w:tcPr>
          <w:p w14:paraId="402F7370">
            <w:pPr>
              <w:spacing w:after="0" w:line="80" w:lineRule="exact"/>
              <w:ind w:left="320"/>
              <w:rPr>
                <w:color w:val="auto"/>
                <w:sz w:val="20"/>
                <w:szCs w:val="20"/>
              </w:rPr>
            </w:pPr>
            <w:r>
              <w:rPr>
                <w:rFonts w:ascii="宋体" w:hAnsi="宋体" w:eastAsia="宋体" w:cs="宋体"/>
                <w:color w:val="auto"/>
                <w:sz w:val="7"/>
                <w:szCs w:val="7"/>
              </w:rPr>
              <w:t>目绩效指标的评价标准是否清晰</w:t>
            </w:r>
          </w:p>
        </w:tc>
      </w:tr>
      <w:tr w14:paraId="599B1387">
        <w:tblPrEx>
          <w:tblCellMar>
            <w:top w:w="0" w:type="dxa"/>
            <w:left w:w="0" w:type="dxa"/>
            <w:bottom w:w="0" w:type="dxa"/>
            <w:right w:w="0" w:type="dxa"/>
          </w:tblCellMar>
        </w:tblPrEx>
        <w:trPr>
          <w:trHeight w:val="88" w:hRule="atLeast"/>
        </w:trPr>
        <w:tc>
          <w:tcPr>
            <w:tcW w:w="480" w:type="dxa"/>
            <w:vAlign w:val="bottom"/>
          </w:tcPr>
          <w:p w14:paraId="7941837F">
            <w:pPr>
              <w:spacing w:after="0"/>
              <w:rPr>
                <w:color w:val="auto"/>
                <w:sz w:val="7"/>
                <w:szCs w:val="7"/>
              </w:rPr>
            </w:pPr>
          </w:p>
        </w:tc>
        <w:tc>
          <w:tcPr>
            <w:tcW w:w="3380" w:type="dxa"/>
            <w:vAlign w:val="bottom"/>
          </w:tcPr>
          <w:p w14:paraId="5BDF8F8D">
            <w:pPr>
              <w:spacing w:after="0" w:line="85" w:lineRule="exact"/>
              <w:ind w:left="320"/>
              <w:rPr>
                <w:color w:val="auto"/>
                <w:sz w:val="20"/>
                <w:szCs w:val="20"/>
              </w:rPr>
            </w:pPr>
            <w:r>
              <w:rPr>
                <w:rFonts w:ascii="宋体" w:hAnsi="宋体" w:eastAsia="宋体" w:cs="宋体"/>
                <w:color w:val="auto"/>
                <w:sz w:val="7"/>
                <w:szCs w:val="7"/>
              </w:rPr>
              <w:t>、可衡量；</w:t>
            </w:r>
            <w:r>
              <w:rPr>
                <w:rFonts w:ascii="Arial" w:hAnsi="Arial" w:eastAsia="Arial" w:cs="Arial"/>
                <w:color w:val="auto"/>
                <w:sz w:val="7"/>
                <w:szCs w:val="7"/>
              </w:rPr>
              <w:t>4.</w:t>
            </w:r>
            <w:r>
              <w:rPr>
                <w:rFonts w:ascii="宋体" w:hAnsi="宋体" w:eastAsia="宋体" w:cs="宋体"/>
                <w:color w:val="auto"/>
                <w:sz w:val="7"/>
                <w:szCs w:val="7"/>
              </w:rPr>
              <w:t>是否与部门年度的</w:t>
            </w:r>
          </w:p>
        </w:tc>
      </w:tr>
      <w:tr w14:paraId="4BCA0CE7">
        <w:tblPrEx>
          <w:tblCellMar>
            <w:top w:w="0" w:type="dxa"/>
            <w:left w:w="0" w:type="dxa"/>
            <w:bottom w:w="0" w:type="dxa"/>
            <w:right w:w="0" w:type="dxa"/>
          </w:tblCellMar>
        </w:tblPrEx>
        <w:trPr>
          <w:trHeight w:val="41" w:hRule="atLeast"/>
        </w:trPr>
        <w:tc>
          <w:tcPr>
            <w:tcW w:w="480" w:type="dxa"/>
            <w:tcBorders>
              <w:bottom w:val="single" w:color="auto" w:sz="8" w:space="0"/>
            </w:tcBorders>
            <w:vAlign w:val="bottom"/>
          </w:tcPr>
          <w:p w14:paraId="573EC853">
            <w:pPr>
              <w:spacing w:after="0"/>
              <w:rPr>
                <w:color w:val="auto"/>
                <w:sz w:val="3"/>
                <w:szCs w:val="3"/>
              </w:rPr>
            </w:pPr>
          </w:p>
        </w:tc>
        <w:tc>
          <w:tcPr>
            <w:tcW w:w="3380" w:type="dxa"/>
            <w:tcBorders>
              <w:bottom w:val="single" w:color="auto" w:sz="8" w:space="0"/>
            </w:tcBorders>
            <w:vAlign w:val="bottom"/>
          </w:tcPr>
          <w:p w14:paraId="1F7DE323">
            <w:pPr>
              <w:spacing w:after="0"/>
              <w:rPr>
                <w:color w:val="auto"/>
                <w:sz w:val="3"/>
                <w:szCs w:val="3"/>
              </w:rPr>
            </w:pPr>
          </w:p>
        </w:tc>
      </w:tr>
      <w:tr w14:paraId="5B69B9D5">
        <w:tblPrEx>
          <w:tblCellMar>
            <w:top w:w="0" w:type="dxa"/>
            <w:left w:w="0" w:type="dxa"/>
            <w:bottom w:w="0" w:type="dxa"/>
            <w:right w:w="0" w:type="dxa"/>
          </w:tblCellMar>
        </w:tblPrEx>
        <w:trPr>
          <w:trHeight w:val="69" w:hRule="atLeast"/>
        </w:trPr>
        <w:tc>
          <w:tcPr>
            <w:tcW w:w="480" w:type="dxa"/>
            <w:vAlign w:val="bottom"/>
          </w:tcPr>
          <w:p w14:paraId="5EBAB71B">
            <w:pPr>
              <w:spacing w:after="0"/>
              <w:rPr>
                <w:color w:val="auto"/>
                <w:sz w:val="6"/>
                <w:szCs w:val="6"/>
              </w:rPr>
            </w:pPr>
          </w:p>
        </w:tc>
        <w:tc>
          <w:tcPr>
            <w:tcW w:w="3380" w:type="dxa"/>
            <w:vAlign w:val="bottom"/>
          </w:tcPr>
          <w:p w14:paraId="1A078087">
            <w:pPr>
              <w:spacing w:after="0" w:line="70" w:lineRule="exact"/>
              <w:ind w:left="320"/>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部门所有收入是否全部纳入部</w:t>
            </w:r>
          </w:p>
        </w:tc>
      </w:tr>
      <w:tr w14:paraId="365648F3">
        <w:tblPrEx>
          <w:tblCellMar>
            <w:top w:w="0" w:type="dxa"/>
            <w:left w:w="0" w:type="dxa"/>
            <w:bottom w:w="0" w:type="dxa"/>
            <w:right w:w="0" w:type="dxa"/>
          </w:tblCellMar>
        </w:tblPrEx>
        <w:trPr>
          <w:trHeight w:val="112" w:hRule="atLeast"/>
        </w:trPr>
        <w:tc>
          <w:tcPr>
            <w:tcW w:w="480" w:type="dxa"/>
            <w:vAlign w:val="bottom"/>
          </w:tcPr>
          <w:p w14:paraId="5FCCE1C7">
            <w:pPr>
              <w:spacing w:after="0" w:line="80" w:lineRule="exact"/>
              <w:ind w:left="20"/>
              <w:rPr>
                <w:color w:val="auto"/>
                <w:sz w:val="20"/>
                <w:szCs w:val="20"/>
              </w:rPr>
            </w:pPr>
            <w:r>
              <w:rPr>
                <w:rFonts w:ascii="宋体" w:hAnsi="宋体" w:eastAsia="宋体" w:cs="宋体"/>
                <w:color w:val="auto"/>
                <w:sz w:val="7"/>
                <w:szCs w:val="7"/>
              </w:rPr>
              <w:t>完整</w:t>
            </w:r>
          </w:p>
        </w:tc>
        <w:tc>
          <w:tcPr>
            <w:tcW w:w="3380" w:type="dxa"/>
            <w:vAlign w:val="bottom"/>
          </w:tcPr>
          <w:p w14:paraId="1D0FE9F5">
            <w:pPr>
              <w:spacing w:after="0" w:line="113" w:lineRule="exact"/>
              <w:ind w:left="320"/>
              <w:rPr>
                <w:color w:val="auto"/>
                <w:sz w:val="20"/>
                <w:szCs w:val="20"/>
              </w:rPr>
            </w:pPr>
            <w:r>
              <w:rPr>
                <w:rFonts w:ascii="宋体" w:hAnsi="宋体" w:eastAsia="宋体" w:cs="宋体"/>
                <w:color w:val="auto"/>
                <w:sz w:val="7"/>
                <w:szCs w:val="7"/>
              </w:rPr>
              <w:t>门预算；</w:t>
            </w:r>
            <w:r>
              <w:rPr>
                <w:rFonts w:ascii="Arial" w:hAnsi="Arial" w:eastAsia="Arial" w:cs="Arial"/>
                <w:color w:val="auto"/>
                <w:sz w:val="7"/>
                <w:szCs w:val="7"/>
              </w:rPr>
              <w:t>2.</w:t>
            </w:r>
            <w:r>
              <w:rPr>
                <w:rFonts w:ascii="宋体" w:hAnsi="宋体" w:eastAsia="宋体" w:cs="宋体"/>
                <w:color w:val="auto"/>
                <w:sz w:val="7"/>
                <w:szCs w:val="7"/>
              </w:rPr>
              <w:t>部门支出预算是否统</w:t>
            </w:r>
            <w:r>
              <w:rPr>
                <w:rFonts w:ascii="Arial" w:hAnsi="Arial" w:eastAsia="Arial" w:cs="Arial"/>
                <w:color w:val="auto"/>
                <w:sz w:val="7"/>
                <w:szCs w:val="7"/>
              </w:rPr>
              <w:t xml:space="preserve">  </w:t>
            </w:r>
            <w:r>
              <w:rPr>
                <w:rFonts w:ascii="宋体" w:hAnsi="宋体" w:eastAsia="宋体" w:cs="宋体"/>
                <w:color w:val="auto"/>
                <w:sz w:val="12"/>
                <w:szCs w:val="12"/>
                <w:vertAlign w:val="subscript"/>
              </w:rPr>
              <w:t>-</w:t>
            </w:r>
          </w:p>
        </w:tc>
      </w:tr>
      <w:tr w14:paraId="5A2B7595">
        <w:tblPrEx>
          <w:tblCellMar>
            <w:top w:w="0" w:type="dxa"/>
            <w:left w:w="0" w:type="dxa"/>
            <w:bottom w:w="0" w:type="dxa"/>
            <w:right w:w="0" w:type="dxa"/>
          </w:tblCellMar>
        </w:tblPrEx>
        <w:trPr>
          <w:trHeight w:val="66" w:hRule="atLeast"/>
        </w:trPr>
        <w:tc>
          <w:tcPr>
            <w:tcW w:w="480" w:type="dxa"/>
            <w:vAlign w:val="bottom"/>
          </w:tcPr>
          <w:p w14:paraId="5A0912C9">
            <w:pPr>
              <w:spacing w:after="0"/>
              <w:rPr>
                <w:color w:val="auto"/>
                <w:sz w:val="5"/>
                <w:szCs w:val="5"/>
              </w:rPr>
            </w:pPr>
          </w:p>
        </w:tc>
        <w:tc>
          <w:tcPr>
            <w:tcW w:w="3380" w:type="dxa"/>
            <w:vAlign w:val="bottom"/>
          </w:tcPr>
          <w:p w14:paraId="1C860C4B">
            <w:pPr>
              <w:spacing w:after="0" w:line="66" w:lineRule="exact"/>
              <w:ind w:left="320"/>
              <w:rPr>
                <w:color w:val="auto"/>
                <w:sz w:val="20"/>
                <w:szCs w:val="20"/>
              </w:rPr>
            </w:pPr>
            <w:r>
              <w:rPr>
                <w:rFonts w:ascii="宋体" w:hAnsi="宋体" w:eastAsia="宋体" w:cs="宋体"/>
                <w:color w:val="auto"/>
                <w:sz w:val="7"/>
                <w:szCs w:val="7"/>
              </w:rPr>
              <w:t>筹各类资金来源，全部纳入部门</w:t>
            </w:r>
          </w:p>
        </w:tc>
      </w:tr>
      <w:tr w14:paraId="0844354B">
        <w:tblPrEx>
          <w:tblCellMar>
            <w:top w:w="0" w:type="dxa"/>
            <w:left w:w="0" w:type="dxa"/>
            <w:bottom w:w="0" w:type="dxa"/>
            <w:right w:w="0" w:type="dxa"/>
          </w:tblCellMar>
        </w:tblPrEx>
        <w:trPr>
          <w:trHeight w:val="61" w:hRule="atLeast"/>
        </w:trPr>
        <w:tc>
          <w:tcPr>
            <w:tcW w:w="480" w:type="dxa"/>
            <w:tcBorders>
              <w:bottom w:val="single" w:color="auto" w:sz="8" w:space="0"/>
            </w:tcBorders>
            <w:vAlign w:val="bottom"/>
          </w:tcPr>
          <w:p w14:paraId="3D041A94">
            <w:pPr>
              <w:spacing w:after="0"/>
              <w:rPr>
                <w:color w:val="auto"/>
                <w:sz w:val="5"/>
                <w:szCs w:val="5"/>
              </w:rPr>
            </w:pPr>
          </w:p>
        </w:tc>
        <w:tc>
          <w:tcPr>
            <w:tcW w:w="3380" w:type="dxa"/>
            <w:tcBorders>
              <w:bottom w:val="single" w:color="auto" w:sz="8" w:space="0"/>
            </w:tcBorders>
            <w:vAlign w:val="bottom"/>
          </w:tcPr>
          <w:p w14:paraId="0850DDCF">
            <w:pPr>
              <w:spacing w:after="0" w:line="62" w:lineRule="exact"/>
              <w:ind w:left="320"/>
              <w:rPr>
                <w:color w:val="auto"/>
                <w:sz w:val="20"/>
                <w:szCs w:val="20"/>
              </w:rPr>
            </w:pPr>
            <w:r>
              <w:rPr>
                <w:rFonts w:ascii="宋体" w:hAnsi="宋体" w:eastAsia="宋体" w:cs="宋体"/>
                <w:color w:val="auto"/>
                <w:sz w:val="7"/>
                <w:szCs w:val="7"/>
              </w:rPr>
              <w:t>预算管理。</w:t>
            </w:r>
          </w:p>
        </w:tc>
      </w:tr>
      <w:tr w14:paraId="64A06104">
        <w:tblPrEx>
          <w:tblCellMar>
            <w:top w:w="0" w:type="dxa"/>
            <w:left w:w="0" w:type="dxa"/>
            <w:bottom w:w="0" w:type="dxa"/>
            <w:right w:w="0" w:type="dxa"/>
          </w:tblCellMar>
        </w:tblPrEx>
        <w:trPr>
          <w:trHeight w:val="69" w:hRule="atLeast"/>
        </w:trPr>
        <w:tc>
          <w:tcPr>
            <w:tcW w:w="480" w:type="dxa"/>
            <w:vAlign w:val="bottom"/>
          </w:tcPr>
          <w:p w14:paraId="34E99666">
            <w:pPr>
              <w:spacing w:after="0"/>
              <w:rPr>
                <w:color w:val="auto"/>
                <w:sz w:val="6"/>
                <w:szCs w:val="6"/>
              </w:rPr>
            </w:pPr>
          </w:p>
        </w:tc>
        <w:tc>
          <w:tcPr>
            <w:tcW w:w="3380" w:type="dxa"/>
            <w:vAlign w:val="bottom"/>
          </w:tcPr>
          <w:p w14:paraId="3CA128B8">
            <w:pPr>
              <w:spacing w:after="0" w:line="70" w:lineRule="exact"/>
              <w:ind w:left="320"/>
              <w:rPr>
                <w:color w:val="auto"/>
                <w:sz w:val="20"/>
                <w:szCs w:val="20"/>
              </w:rPr>
            </w:pPr>
            <w:r>
              <w:rPr>
                <w:rFonts w:ascii="宋体" w:hAnsi="宋体" w:eastAsia="宋体" w:cs="宋体"/>
                <w:color w:val="auto"/>
                <w:sz w:val="7"/>
                <w:szCs w:val="7"/>
              </w:rPr>
              <w:t>反映本部门决算工作情况。决算</w:t>
            </w:r>
          </w:p>
        </w:tc>
      </w:tr>
      <w:tr w14:paraId="31F10D07">
        <w:tblPrEx>
          <w:tblCellMar>
            <w:top w:w="0" w:type="dxa"/>
            <w:left w:w="0" w:type="dxa"/>
            <w:bottom w:w="0" w:type="dxa"/>
            <w:right w:w="0" w:type="dxa"/>
          </w:tblCellMar>
        </w:tblPrEx>
        <w:trPr>
          <w:trHeight w:val="88" w:hRule="atLeast"/>
        </w:trPr>
        <w:tc>
          <w:tcPr>
            <w:tcW w:w="480" w:type="dxa"/>
            <w:vAlign w:val="bottom"/>
          </w:tcPr>
          <w:p w14:paraId="0643C288">
            <w:pPr>
              <w:spacing w:after="0" w:line="80" w:lineRule="exact"/>
              <w:ind w:left="20"/>
              <w:rPr>
                <w:color w:val="auto"/>
                <w:sz w:val="20"/>
                <w:szCs w:val="20"/>
              </w:rPr>
            </w:pPr>
            <w:r>
              <w:rPr>
                <w:rFonts w:ascii="宋体" w:hAnsi="宋体" w:eastAsia="宋体" w:cs="宋体"/>
                <w:color w:val="auto"/>
                <w:sz w:val="7"/>
                <w:szCs w:val="7"/>
              </w:rPr>
              <w:t>真实</w:t>
            </w:r>
          </w:p>
        </w:tc>
        <w:tc>
          <w:tcPr>
            <w:tcW w:w="3380" w:type="dxa"/>
            <w:vAlign w:val="bottom"/>
          </w:tcPr>
          <w:p w14:paraId="6874709C">
            <w:pPr>
              <w:spacing w:after="0" w:line="80" w:lineRule="exact"/>
              <w:ind w:left="320"/>
              <w:rPr>
                <w:color w:val="auto"/>
                <w:sz w:val="20"/>
                <w:szCs w:val="20"/>
              </w:rPr>
            </w:pPr>
            <w:r>
              <w:rPr>
                <w:rFonts w:ascii="宋体" w:hAnsi="宋体" w:eastAsia="宋体" w:cs="宋体"/>
                <w:color w:val="auto"/>
                <w:sz w:val="7"/>
                <w:szCs w:val="7"/>
              </w:rPr>
              <w:t>编制数据是否账表一致，即决算  -</w:t>
            </w:r>
          </w:p>
        </w:tc>
      </w:tr>
      <w:tr w14:paraId="2210A7C9">
        <w:tblPrEx>
          <w:tblCellMar>
            <w:top w:w="0" w:type="dxa"/>
            <w:left w:w="0" w:type="dxa"/>
            <w:bottom w:w="0" w:type="dxa"/>
            <w:right w:w="0" w:type="dxa"/>
          </w:tblCellMar>
        </w:tblPrEx>
        <w:trPr>
          <w:trHeight w:val="70" w:hRule="atLeast"/>
        </w:trPr>
        <w:tc>
          <w:tcPr>
            <w:tcW w:w="480" w:type="dxa"/>
            <w:tcBorders>
              <w:bottom w:val="single" w:color="auto" w:sz="8" w:space="0"/>
            </w:tcBorders>
            <w:vAlign w:val="bottom"/>
          </w:tcPr>
          <w:p w14:paraId="5D314076">
            <w:pPr>
              <w:spacing w:after="0"/>
              <w:rPr>
                <w:color w:val="auto"/>
                <w:sz w:val="6"/>
                <w:szCs w:val="6"/>
              </w:rPr>
            </w:pPr>
          </w:p>
        </w:tc>
        <w:tc>
          <w:tcPr>
            <w:tcW w:w="3380" w:type="dxa"/>
            <w:tcBorders>
              <w:bottom w:val="single" w:color="auto" w:sz="8" w:space="0"/>
            </w:tcBorders>
            <w:vAlign w:val="bottom"/>
          </w:tcPr>
          <w:p w14:paraId="61BC4027">
            <w:pPr>
              <w:spacing w:after="0" w:line="70" w:lineRule="exact"/>
              <w:ind w:left="320"/>
              <w:rPr>
                <w:color w:val="auto"/>
                <w:sz w:val="20"/>
                <w:szCs w:val="20"/>
              </w:rPr>
            </w:pPr>
            <w:r>
              <w:rPr>
                <w:rFonts w:ascii="宋体" w:hAnsi="宋体" w:eastAsia="宋体" w:cs="宋体"/>
                <w:color w:val="auto"/>
                <w:sz w:val="7"/>
                <w:szCs w:val="7"/>
              </w:rPr>
              <w:t>报表数据与会计账簿数据是否一</w:t>
            </w:r>
          </w:p>
        </w:tc>
      </w:tr>
      <w:tr w14:paraId="2A3B3EFD">
        <w:tblPrEx>
          <w:tblCellMar>
            <w:top w:w="0" w:type="dxa"/>
            <w:left w:w="0" w:type="dxa"/>
            <w:bottom w:w="0" w:type="dxa"/>
            <w:right w:w="0" w:type="dxa"/>
          </w:tblCellMar>
        </w:tblPrEx>
        <w:trPr>
          <w:trHeight w:val="69" w:hRule="atLeast"/>
        </w:trPr>
        <w:tc>
          <w:tcPr>
            <w:tcW w:w="480" w:type="dxa"/>
            <w:vAlign w:val="bottom"/>
          </w:tcPr>
          <w:p w14:paraId="12E5141F">
            <w:pPr>
              <w:spacing w:after="0"/>
              <w:rPr>
                <w:color w:val="auto"/>
                <w:sz w:val="6"/>
                <w:szCs w:val="6"/>
              </w:rPr>
            </w:pPr>
          </w:p>
        </w:tc>
        <w:tc>
          <w:tcPr>
            <w:tcW w:w="3380" w:type="dxa"/>
            <w:vAlign w:val="bottom"/>
          </w:tcPr>
          <w:p w14:paraId="49ABAA96">
            <w:pPr>
              <w:spacing w:after="0" w:line="70" w:lineRule="exact"/>
              <w:ind w:left="320"/>
              <w:rPr>
                <w:color w:val="auto"/>
                <w:sz w:val="20"/>
                <w:szCs w:val="20"/>
              </w:rPr>
            </w:pPr>
            <w:r>
              <w:rPr>
                <w:rFonts w:ascii="宋体" w:hAnsi="宋体" w:eastAsia="宋体" w:cs="宋体"/>
                <w:color w:val="auto"/>
                <w:sz w:val="7"/>
                <w:szCs w:val="7"/>
              </w:rPr>
              <w:t>部门（单位）是否按照相关法律</w:t>
            </w:r>
          </w:p>
        </w:tc>
      </w:tr>
      <w:tr w14:paraId="220D9E02">
        <w:tblPrEx>
          <w:tblCellMar>
            <w:top w:w="0" w:type="dxa"/>
            <w:left w:w="0" w:type="dxa"/>
            <w:bottom w:w="0" w:type="dxa"/>
            <w:right w:w="0" w:type="dxa"/>
          </w:tblCellMar>
        </w:tblPrEx>
        <w:trPr>
          <w:trHeight w:val="88" w:hRule="atLeast"/>
        </w:trPr>
        <w:tc>
          <w:tcPr>
            <w:tcW w:w="480" w:type="dxa"/>
            <w:vAlign w:val="bottom"/>
          </w:tcPr>
          <w:p w14:paraId="0D233C55">
            <w:pPr>
              <w:spacing w:after="0"/>
              <w:rPr>
                <w:color w:val="auto"/>
                <w:sz w:val="7"/>
                <w:szCs w:val="7"/>
              </w:rPr>
            </w:pPr>
          </w:p>
        </w:tc>
        <w:tc>
          <w:tcPr>
            <w:tcW w:w="3380" w:type="dxa"/>
            <w:vAlign w:val="bottom"/>
          </w:tcPr>
          <w:p w14:paraId="050F4221">
            <w:pPr>
              <w:spacing w:after="0" w:line="80" w:lineRule="exact"/>
              <w:ind w:left="320"/>
              <w:rPr>
                <w:color w:val="auto"/>
                <w:sz w:val="20"/>
                <w:szCs w:val="20"/>
              </w:rPr>
            </w:pPr>
            <w:r>
              <w:rPr>
                <w:rFonts w:ascii="宋体" w:hAnsi="宋体" w:eastAsia="宋体" w:cs="宋体"/>
                <w:color w:val="auto"/>
                <w:sz w:val="7"/>
                <w:szCs w:val="7"/>
              </w:rPr>
              <w:t>法规以及资金管理办法规定的用</w:t>
            </w:r>
          </w:p>
        </w:tc>
      </w:tr>
      <w:tr w14:paraId="367D5C0C">
        <w:tblPrEx>
          <w:tblCellMar>
            <w:top w:w="0" w:type="dxa"/>
            <w:left w:w="0" w:type="dxa"/>
            <w:bottom w:w="0" w:type="dxa"/>
            <w:right w:w="0" w:type="dxa"/>
          </w:tblCellMar>
        </w:tblPrEx>
        <w:trPr>
          <w:trHeight w:val="88" w:hRule="atLeast"/>
        </w:trPr>
        <w:tc>
          <w:tcPr>
            <w:tcW w:w="480" w:type="dxa"/>
            <w:vAlign w:val="bottom"/>
          </w:tcPr>
          <w:p w14:paraId="74FFC0D5">
            <w:pPr>
              <w:spacing w:after="0"/>
              <w:rPr>
                <w:color w:val="auto"/>
                <w:sz w:val="7"/>
                <w:szCs w:val="7"/>
              </w:rPr>
            </w:pPr>
          </w:p>
        </w:tc>
        <w:tc>
          <w:tcPr>
            <w:tcW w:w="3380" w:type="dxa"/>
            <w:vAlign w:val="bottom"/>
          </w:tcPr>
          <w:p w14:paraId="69D5DF2B">
            <w:pPr>
              <w:spacing w:after="0" w:line="80" w:lineRule="exact"/>
              <w:ind w:left="320"/>
              <w:rPr>
                <w:color w:val="auto"/>
                <w:sz w:val="20"/>
                <w:szCs w:val="20"/>
              </w:rPr>
            </w:pPr>
            <w:r>
              <w:rPr>
                <w:rFonts w:ascii="宋体" w:hAnsi="宋体" w:eastAsia="宋体" w:cs="宋体"/>
                <w:color w:val="auto"/>
                <w:sz w:val="7"/>
                <w:szCs w:val="7"/>
              </w:rPr>
              <w:t>途使用预算资金，用以反映和考</w:t>
            </w:r>
          </w:p>
        </w:tc>
      </w:tr>
      <w:tr w14:paraId="51E12954">
        <w:tblPrEx>
          <w:tblCellMar>
            <w:top w:w="0" w:type="dxa"/>
            <w:left w:w="0" w:type="dxa"/>
            <w:bottom w:w="0" w:type="dxa"/>
            <w:right w:w="0" w:type="dxa"/>
          </w:tblCellMar>
        </w:tblPrEx>
        <w:trPr>
          <w:trHeight w:val="88" w:hRule="atLeast"/>
        </w:trPr>
        <w:tc>
          <w:tcPr>
            <w:tcW w:w="480" w:type="dxa"/>
            <w:vAlign w:val="bottom"/>
          </w:tcPr>
          <w:p w14:paraId="0CDC3679">
            <w:pPr>
              <w:spacing w:after="0"/>
              <w:rPr>
                <w:color w:val="auto"/>
                <w:sz w:val="7"/>
                <w:szCs w:val="7"/>
              </w:rPr>
            </w:pPr>
          </w:p>
        </w:tc>
        <w:tc>
          <w:tcPr>
            <w:tcW w:w="3380" w:type="dxa"/>
            <w:vAlign w:val="bottom"/>
          </w:tcPr>
          <w:p w14:paraId="5AA7B41C">
            <w:pPr>
              <w:spacing w:after="0" w:line="85" w:lineRule="exact"/>
              <w:ind w:left="320"/>
              <w:rPr>
                <w:color w:val="auto"/>
                <w:sz w:val="20"/>
                <w:szCs w:val="20"/>
              </w:rPr>
            </w:pPr>
            <w:r>
              <w:rPr>
                <w:rFonts w:ascii="宋体" w:hAnsi="宋体" w:eastAsia="宋体" w:cs="宋体"/>
                <w:color w:val="auto"/>
                <w:sz w:val="7"/>
                <w:szCs w:val="7"/>
              </w:rPr>
              <w:t>核部门</w:t>
            </w:r>
            <w:r>
              <w:rPr>
                <w:rFonts w:ascii="Arial" w:hAnsi="Arial" w:eastAsia="Arial" w:cs="Arial"/>
                <w:color w:val="auto"/>
                <w:sz w:val="7"/>
                <w:szCs w:val="7"/>
              </w:rPr>
              <w:t>(</w:t>
            </w:r>
            <w:r>
              <w:rPr>
                <w:rFonts w:ascii="宋体" w:hAnsi="宋体" w:eastAsia="宋体" w:cs="宋体"/>
                <w:color w:val="auto"/>
                <w:sz w:val="7"/>
                <w:szCs w:val="7"/>
              </w:rPr>
              <w:t>单位）预算资金的规范</w:t>
            </w:r>
          </w:p>
        </w:tc>
      </w:tr>
      <w:tr w14:paraId="6ED9D2E8">
        <w:tblPrEx>
          <w:tblCellMar>
            <w:top w:w="0" w:type="dxa"/>
            <w:left w:w="0" w:type="dxa"/>
            <w:bottom w:w="0" w:type="dxa"/>
            <w:right w:w="0" w:type="dxa"/>
          </w:tblCellMar>
        </w:tblPrEx>
        <w:trPr>
          <w:trHeight w:val="88" w:hRule="atLeast"/>
        </w:trPr>
        <w:tc>
          <w:tcPr>
            <w:tcW w:w="480" w:type="dxa"/>
            <w:vAlign w:val="bottom"/>
          </w:tcPr>
          <w:p w14:paraId="33CD2B1C">
            <w:pPr>
              <w:spacing w:after="0"/>
              <w:rPr>
                <w:color w:val="auto"/>
                <w:sz w:val="7"/>
                <w:szCs w:val="7"/>
              </w:rPr>
            </w:pPr>
          </w:p>
        </w:tc>
        <w:tc>
          <w:tcPr>
            <w:tcW w:w="3380" w:type="dxa"/>
            <w:vAlign w:val="bottom"/>
          </w:tcPr>
          <w:p w14:paraId="612482E0">
            <w:pPr>
              <w:spacing w:after="0" w:line="85" w:lineRule="exact"/>
              <w:ind w:left="320"/>
              <w:rPr>
                <w:color w:val="auto"/>
                <w:sz w:val="20"/>
                <w:szCs w:val="20"/>
              </w:rPr>
            </w:pPr>
            <w:r>
              <w:rPr>
                <w:rFonts w:ascii="宋体" w:hAnsi="宋体" w:eastAsia="宋体" w:cs="宋体"/>
                <w:color w:val="auto"/>
                <w:sz w:val="7"/>
                <w:szCs w:val="7"/>
              </w:rPr>
              <w:t>运行情况。</w:t>
            </w:r>
            <w:r>
              <w:rPr>
                <w:rFonts w:ascii="Arial" w:hAnsi="Arial" w:eastAsia="Arial" w:cs="Arial"/>
                <w:color w:val="auto"/>
                <w:sz w:val="7"/>
                <w:szCs w:val="7"/>
              </w:rPr>
              <w:t>1.</w:t>
            </w:r>
            <w:r>
              <w:rPr>
                <w:rFonts w:ascii="宋体" w:hAnsi="宋体" w:eastAsia="宋体" w:cs="宋体"/>
                <w:color w:val="auto"/>
                <w:sz w:val="7"/>
                <w:szCs w:val="7"/>
              </w:rPr>
              <w:t>是否符合国家财经</w:t>
            </w:r>
          </w:p>
        </w:tc>
      </w:tr>
      <w:tr w14:paraId="677E571C">
        <w:tblPrEx>
          <w:tblCellMar>
            <w:top w:w="0" w:type="dxa"/>
            <w:left w:w="0" w:type="dxa"/>
            <w:bottom w:w="0" w:type="dxa"/>
            <w:right w:w="0" w:type="dxa"/>
          </w:tblCellMar>
        </w:tblPrEx>
        <w:trPr>
          <w:trHeight w:val="88" w:hRule="atLeast"/>
        </w:trPr>
        <w:tc>
          <w:tcPr>
            <w:tcW w:w="480" w:type="dxa"/>
            <w:vAlign w:val="bottom"/>
          </w:tcPr>
          <w:p w14:paraId="06C6F508">
            <w:pPr>
              <w:spacing w:after="0"/>
              <w:rPr>
                <w:color w:val="auto"/>
                <w:sz w:val="7"/>
                <w:szCs w:val="7"/>
              </w:rPr>
            </w:pPr>
          </w:p>
        </w:tc>
        <w:tc>
          <w:tcPr>
            <w:tcW w:w="3380" w:type="dxa"/>
            <w:vAlign w:val="bottom"/>
          </w:tcPr>
          <w:p w14:paraId="226FA29F">
            <w:pPr>
              <w:spacing w:after="0" w:line="80" w:lineRule="exact"/>
              <w:ind w:left="320"/>
              <w:rPr>
                <w:color w:val="auto"/>
                <w:sz w:val="20"/>
                <w:szCs w:val="20"/>
              </w:rPr>
            </w:pPr>
            <w:r>
              <w:rPr>
                <w:rFonts w:ascii="宋体" w:hAnsi="宋体" w:eastAsia="宋体" w:cs="宋体"/>
                <w:color w:val="auto"/>
                <w:sz w:val="7"/>
                <w:szCs w:val="7"/>
              </w:rPr>
              <w:t>法规和财务管理制度规定以及有</w:t>
            </w:r>
          </w:p>
        </w:tc>
      </w:tr>
      <w:tr w14:paraId="30513D1F">
        <w:tblPrEx>
          <w:tblCellMar>
            <w:top w:w="0" w:type="dxa"/>
            <w:left w:w="0" w:type="dxa"/>
            <w:bottom w:w="0" w:type="dxa"/>
            <w:right w:w="0" w:type="dxa"/>
          </w:tblCellMar>
        </w:tblPrEx>
        <w:trPr>
          <w:trHeight w:val="92" w:hRule="atLeast"/>
        </w:trPr>
        <w:tc>
          <w:tcPr>
            <w:tcW w:w="480" w:type="dxa"/>
            <w:vAlign w:val="bottom"/>
          </w:tcPr>
          <w:p w14:paraId="4257B966">
            <w:pPr>
              <w:spacing w:after="0" w:line="80" w:lineRule="exact"/>
              <w:ind w:left="20"/>
              <w:rPr>
                <w:color w:val="auto"/>
                <w:sz w:val="20"/>
                <w:szCs w:val="20"/>
              </w:rPr>
            </w:pPr>
            <w:r>
              <w:rPr>
                <w:rFonts w:ascii="宋体" w:hAnsi="宋体" w:eastAsia="宋体" w:cs="宋体"/>
                <w:color w:val="auto"/>
                <w:sz w:val="7"/>
                <w:szCs w:val="7"/>
              </w:rPr>
              <w:t>合规</w:t>
            </w:r>
          </w:p>
        </w:tc>
        <w:tc>
          <w:tcPr>
            <w:tcW w:w="3380" w:type="dxa"/>
            <w:vAlign w:val="bottom"/>
          </w:tcPr>
          <w:p w14:paraId="3CA3E278">
            <w:pPr>
              <w:spacing w:after="0" w:line="85" w:lineRule="exact"/>
              <w:ind w:left="320"/>
              <w:rPr>
                <w:color w:val="auto"/>
                <w:sz w:val="20"/>
                <w:szCs w:val="20"/>
              </w:rPr>
            </w:pPr>
            <w:r>
              <w:rPr>
                <w:rFonts w:ascii="宋体" w:hAnsi="宋体" w:eastAsia="宋体" w:cs="宋体"/>
                <w:color w:val="auto"/>
                <w:sz w:val="7"/>
                <w:szCs w:val="7"/>
              </w:rPr>
              <w:t>关专项资金管理办法的规定；</w:t>
            </w:r>
            <w:r>
              <w:rPr>
                <w:rFonts w:ascii="Arial" w:hAnsi="Arial" w:eastAsia="Arial" w:cs="Arial"/>
                <w:color w:val="auto"/>
                <w:sz w:val="7"/>
                <w:szCs w:val="7"/>
              </w:rPr>
              <w:t xml:space="preserve">2.  </w:t>
            </w:r>
            <w:r>
              <w:rPr>
                <w:rFonts w:ascii="宋体" w:hAnsi="宋体" w:eastAsia="宋体" w:cs="宋体"/>
                <w:color w:val="auto"/>
                <w:sz w:val="7"/>
                <w:szCs w:val="7"/>
              </w:rPr>
              <w:t>-</w:t>
            </w:r>
          </w:p>
        </w:tc>
      </w:tr>
      <w:tr w14:paraId="1D602868">
        <w:tblPrEx>
          <w:tblCellMar>
            <w:top w:w="0" w:type="dxa"/>
            <w:left w:w="0" w:type="dxa"/>
            <w:bottom w:w="0" w:type="dxa"/>
            <w:right w:w="0" w:type="dxa"/>
          </w:tblCellMar>
        </w:tblPrEx>
        <w:trPr>
          <w:trHeight w:val="85" w:hRule="atLeast"/>
        </w:trPr>
        <w:tc>
          <w:tcPr>
            <w:tcW w:w="480" w:type="dxa"/>
            <w:vAlign w:val="bottom"/>
          </w:tcPr>
          <w:p w14:paraId="20F55F56">
            <w:pPr>
              <w:spacing w:after="0"/>
              <w:rPr>
                <w:color w:val="auto"/>
                <w:sz w:val="7"/>
                <w:szCs w:val="7"/>
              </w:rPr>
            </w:pPr>
          </w:p>
        </w:tc>
        <w:tc>
          <w:tcPr>
            <w:tcW w:w="3380" w:type="dxa"/>
            <w:vAlign w:val="bottom"/>
          </w:tcPr>
          <w:p w14:paraId="0F1C9E3A">
            <w:pPr>
              <w:spacing w:after="0" w:line="80" w:lineRule="exact"/>
              <w:ind w:left="320"/>
              <w:rPr>
                <w:color w:val="auto"/>
                <w:sz w:val="20"/>
                <w:szCs w:val="20"/>
              </w:rPr>
            </w:pPr>
            <w:r>
              <w:rPr>
                <w:rFonts w:ascii="宋体" w:hAnsi="宋体" w:eastAsia="宋体" w:cs="宋体"/>
                <w:color w:val="auto"/>
                <w:sz w:val="7"/>
                <w:szCs w:val="7"/>
              </w:rPr>
              <w:t>资金的拨付是否有完整的审批程</w:t>
            </w:r>
          </w:p>
        </w:tc>
      </w:tr>
      <w:tr w14:paraId="7AF381F6">
        <w:tblPrEx>
          <w:tblCellMar>
            <w:top w:w="0" w:type="dxa"/>
            <w:left w:w="0" w:type="dxa"/>
            <w:bottom w:w="0" w:type="dxa"/>
            <w:right w:w="0" w:type="dxa"/>
          </w:tblCellMar>
        </w:tblPrEx>
        <w:trPr>
          <w:trHeight w:val="88" w:hRule="atLeast"/>
        </w:trPr>
        <w:tc>
          <w:tcPr>
            <w:tcW w:w="480" w:type="dxa"/>
            <w:vAlign w:val="bottom"/>
          </w:tcPr>
          <w:p w14:paraId="7D066D74">
            <w:pPr>
              <w:spacing w:after="0"/>
              <w:rPr>
                <w:color w:val="auto"/>
                <w:sz w:val="7"/>
                <w:szCs w:val="7"/>
              </w:rPr>
            </w:pPr>
          </w:p>
        </w:tc>
        <w:tc>
          <w:tcPr>
            <w:tcW w:w="3380" w:type="dxa"/>
            <w:vAlign w:val="bottom"/>
          </w:tcPr>
          <w:p w14:paraId="5ABE7053">
            <w:pPr>
              <w:spacing w:after="0" w:line="85" w:lineRule="exact"/>
              <w:ind w:left="320"/>
              <w:rPr>
                <w:color w:val="auto"/>
                <w:sz w:val="20"/>
                <w:szCs w:val="20"/>
              </w:rPr>
            </w:pPr>
            <w:r>
              <w:rPr>
                <w:rFonts w:ascii="宋体" w:hAnsi="宋体" w:eastAsia="宋体" w:cs="宋体"/>
                <w:color w:val="auto"/>
                <w:sz w:val="7"/>
                <w:szCs w:val="7"/>
              </w:rPr>
              <w:t>序和手续；</w:t>
            </w:r>
            <w:r>
              <w:rPr>
                <w:rFonts w:ascii="Arial" w:hAnsi="Arial" w:eastAsia="Arial" w:cs="Arial"/>
                <w:color w:val="auto"/>
                <w:sz w:val="7"/>
                <w:szCs w:val="7"/>
              </w:rPr>
              <w:t>3.</w:t>
            </w:r>
            <w:r>
              <w:rPr>
                <w:rFonts w:ascii="宋体" w:hAnsi="宋体" w:eastAsia="宋体" w:cs="宋体"/>
                <w:color w:val="auto"/>
                <w:sz w:val="7"/>
                <w:szCs w:val="7"/>
              </w:rPr>
              <w:t>项目的重大开支是</w:t>
            </w:r>
          </w:p>
        </w:tc>
      </w:tr>
      <w:tr w14:paraId="547816BA">
        <w:tblPrEx>
          <w:tblCellMar>
            <w:top w:w="0" w:type="dxa"/>
            <w:left w:w="0" w:type="dxa"/>
            <w:bottom w:w="0" w:type="dxa"/>
            <w:right w:w="0" w:type="dxa"/>
          </w:tblCellMar>
        </w:tblPrEx>
        <w:trPr>
          <w:trHeight w:val="88" w:hRule="atLeast"/>
        </w:trPr>
        <w:tc>
          <w:tcPr>
            <w:tcW w:w="480" w:type="dxa"/>
            <w:vAlign w:val="bottom"/>
          </w:tcPr>
          <w:p w14:paraId="16D1CF97">
            <w:pPr>
              <w:spacing w:after="0"/>
              <w:rPr>
                <w:color w:val="auto"/>
                <w:sz w:val="7"/>
                <w:szCs w:val="7"/>
              </w:rPr>
            </w:pPr>
          </w:p>
        </w:tc>
        <w:tc>
          <w:tcPr>
            <w:tcW w:w="3380" w:type="dxa"/>
            <w:vAlign w:val="bottom"/>
          </w:tcPr>
          <w:p w14:paraId="2A5EF773">
            <w:pPr>
              <w:spacing w:after="0" w:line="85" w:lineRule="exact"/>
              <w:ind w:left="320"/>
              <w:rPr>
                <w:color w:val="auto"/>
                <w:sz w:val="20"/>
                <w:szCs w:val="20"/>
              </w:rPr>
            </w:pPr>
            <w:r>
              <w:rPr>
                <w:rFonts w:ascii="宋体" w:hAnsi="宋体" w:eastAsia="宋体" w:cs="宋体"/>
                <w:color w:val="auto"/>
                <w:sz w:val="7"/>
                <w:szCs w:val="7"/>
              </w:rPr>
              <w:t>否经过评估论证；</w:t>
            </w:r>
            <w:r>
              <w:rPr>
                <w:rFonts w:ascii="Arial" w:hAnsi="Arial" w:eastAsia="Arial" w:cs="Arial"/>
                <w:color w:val="auto"/>
                <w:sz w:val="7"/>
                <w:szCs w:val="7"/>
              </w:rPr>
              <w:t>4.</w:t>
            </w:r>
            <w:r>
              <w:rPr>
                <w:rFonts w:ascii="宋体" w:hAnsi="宋体" w:eastAsia="宋体" w:cs="宋体"/>
                <w:color w:val="auto"/>
                <w:sz w:val="7"/>
                <w:szCs w:val="7"/>
              </w:rPr>
              <w:t>是否符合部</w:t>
            </w:r>
          </w:p>
        </w:tc>
      </w:tr>
      <w:tr w14:paraId="4EB3F5D5">
        <w:tblPrEx>
          <w:tblCellMar>
            <w:top w:w="0" w:type="dxa"/>
            <w:left w:w="0" w:type="dxa"/>
            <w:bottom w:w="0" w:type="dxa"/>
            <w:right w:w="0" w:type="dxa"/>
          </w:tblCellMar>
        </w:tblPrEx>
        <w:trPr>
          <w:trHeight w:val="88" w:hRule="atLeast"/>
        </w:trPr>
        <w:tc>
          <w:tcPr>
            <w:tcW w:w="480" w:type="dxa"/>
            <w:vAlign w:val="bottom"/>
          </w:tcPr>
          <w:p w14:paraId="4DC6D841">
            <w:pPr>
              <w:spacing w:after="0"/>
              <w:rPr>
                <w:color w:val="auto"/>
                <w:sz w:val="7"/>
                <w:szCs w:val="7"/>
              </w:rPr>
            </w:pPr>
          </w:p>
        </w:tc>
        <w:tc>
          <w:tcPr>
            <w:tcW w:w="3380" w:type="dxa"/>
            <w:vAlign w:val="bottom"/>
          </w:tcPr>
          <w:p w14:paraId="16EF2842">
            <w:pPr>
              <w:spacing w:after="0" w:line="85" w:lineRule="exact"/>
              <w:ind w:left="320"/>
              <w:rPr>
                <w:color w:val="auto"/>
                <w:sz w:val="20"/>
                <w:szCs w:val="20"/>
              </w:rPr>
            </w:pPr>
            <w:r>
              <w:rPr>
                <w:rFonts w:ascii="宋体" w:hAnsi="宋体" w:eastAsia="宋体" w:cs="宋体"/>
                <w:color w:val="auto"/>
                <w:sz w:val="7"/>
                <w:szCs w:val="7"/>
              </w:rPr>
              <w:t>门预算批复的用途；</w:t>
            </w:r>
            <w:r>
              <w:rPr>
                <w:rFonts w:ascii="Arial" w:hAnsi="Arial" w:eastAsia="Arial" w:cs="Arial"/>
                <w:color w:val="auto"/>
                <w:sz w:val="7"/>
                <w:szCs w:val="7"/>
              </w:rPr>
              <w:t>5.</w:t>
            </w:r>
            <w:r>
              <w:rPr>
                <w:rFonts w:ascii="宋体" w:hAnsi="宋体" w:eastAsia="宋体" w:cs="宋体"/>
                <w:color w:val="auto"/>
                <w:sz w:val="7"/>
                <w:szCs w:val="7"/>
              </w:rPr>
              <w:t>是否存在</w:t>
            </w:r>
          </w:p>
        </w:tc>
      </w:tr>
      <w:tr w14:paraId="6F51126B">
        <w:tblPrEx>
          <w:tblCellMar>
            <w:top w:w="0" w:type="dxa"/>
            <w:left w:w="0" w:type="dxa"/>
            <w:bottom w:w="0" w:type="dxa"/>
            <w:right w:w="0" w:type="dxa"/>
          </w:tblCellMar>
        </w:tblPrEx>
        <w:trPr>
          <w:trHeight w:val="88" w:hRule="atLeast"/>
        </w:trPr>
        <w:tc>
          <w:tcPr>
            <w:tcW w:w="480" w:type="dxa"/>
            <w:vAlign w:val="bottom"/>
          </w:tcPr>
          <w:p w14:paraId="39E035B1">
            <w:pPr>
              <w:spacing w:after="0"/>
              <w:rPr>
                <w:color w:val="auto"/>
                <w:sz w:val="7"/>
                <w:szCs w:val="7"/>
              </w:rPr>
            </w:pPr>
          </w:p>
        </w:tc>
        <w:tc>
          <w:tcPr>
            <w:tcW w:w="3380" w:type="dxa"/>
            <w:vAlign w:val="bottom"/>
          </w:tcPr>
          <w:p w14:paraId="366A6CD3">
            <w:pPr>
              <w:spacing w:after="0" w:line="85" w:lineRule="exact"/>
              <w:ind w:left="320"/>
              <w:rPr>
                <w:color w:val="auto"/>
                <w:sz w:val="20"/>
                <w:szCs w:val="20"/>
              </w:rPr>
            </w:pPr>
            <w:r>
              <w:rPr>
                <w:rFonts w:ascii="宋体" w:hAnsi="宋体" w:eastAsia="宋体" w:cs="宋体"/>
                <w:color w:val="auto"/>
                <w:sz w:val="7"/>
                <w:szCs w:val="7"/>
              </w:rPr>
              <w:t>截留支出情况；</w:t>
            </w:r>
            <w:r>
              <w:rPr>
                <w:rFonts w:ascii="Arial" w:hAnsi="Arial" w:eastAsia="Arial" w:cs="Arial"/>
                <w:color w:val="auto"/>
                <w:sz w:val="7"/>
                <w:szCs w:val="7"/>
              </w:rPr>
              <w:t>6.</w:t>
            </w:r>
            <w:r>
              <w:rPr>
                <w:rFonts w:ascii="宋体" w:hAnsi="宋体" w:eastAsia="宋体" w:cs="宋体"/>
                <w:color w:val="auto"/>
                <w:sz w:val="7"/>
                <w:szCs w:val="7"/>
              </w:rPr>
              <w:t>是否存在挤占</w:t>
            </w:r>
          </w:p>
        </w:tc>
      </w:tr>
      <w:tr w14:paraId="1425DCA6">
        <w:tblPrEx>
          <w:tblCellMar>
            <w:top w:w="0" w:type="dxa"/>
            <w:left w:w="0" w:type="dxa"/>
            <w:bottom w:w="0" w:type="dxa"/>
            <w:right w:w="0" w:type="dxa"/>
          </w:tblCellMar>
        </w:tblPrEx>
        <w:trPr>
          <w:trHeight w:val="91" w:hRule="atLeast"/>
        </w:trPr>
        <w:tc>
          <w:tcPr>
            <w:tcW w:w="480" w:type="dxa"/>
            <w:tcBorders>
              <w:bottom w:val="single" w:color="auto" w:sz="8" w:space="0"/>
            </w:tcBorders>
            <w:vAlign w:val="bottom"/>
          </w:tcPr>
          <w:p w14:paraId="580A28C9">
            <w:pPr>
              <w:spacing w:after="0"/>
              <w:rPr>
                <w:color w:val="auto"/>
                <w:sz w:val="7"/>
                <w:szCs w:val="7"/>
              </w:rPr>
            </w:pPr>
          </w:p>
        </w:tc>
        <w:tc>
          <w:tcPr>
            <w:tcW w:w="3380" w:type="dxa"/>
            <w:tcBorders>
              <w:bottom w:val="single" w:color="auto" w:sz="8" w:space="0"/>
            </w:tcBorders>
            <w:vAlign w:val="bottom"/>
          </w:tcPr>
          <w:p w14:paraId="6A955E9A">
            <w:pPr>
              <w:spacing w:after="0" w:line="85" w:lineRule="exact"/>
              <w:ind w:left="320"/>
              <w:rPr>
                <w:color w:val="auto"/>
                <w:sz w:val="20"/>
                <w:szCs w:val="20"/>
              </w:rPr>
            </w:pPr>
            <w:r>
              <w:rPr>
                <w:rFonts w:ascii="宋体" w:hAnsi="宋体" w:eastAsia="宋体" w:cs="宋体"/>
                <w:color w:val="auto"/>
                <w:sz w:val="7"/>
                <w:szCs w:val="7"/>
              </w:rPr>
              <w:t>支出情况；</w:t>
            </w:r>
            <w:r>
              <w:rPr>
                <w:rFonts w:ascii="Arial" w:hAnsi="Arial" w:eastAsia="Arial" w:cs="Arial"/>
                <w:color w:val="auto"/>
                <w:sz w:val="7"/>
                <w:szCs w:val="7"/>
              </w:rPr>
              <w:t>7.</w:t>
            </w:r>
            <w:r>
              <w:rPr>
                <w:rFonts w:ascii="宋体" w:hAnsi="宋体" w:eastAsia="宋体" w:cs="宋体"/>
                <w:color w:val="auto"/>
                <w:sz w:val="7"/>
                <w:szCs w:val="7"/>
              </w:rPr>
              <w:t>是否存在挪用支出</w:t>
            </w:r>
          </w:p>
        </w:tc>
      </w:tr>
      <w:tr w14:paraId="67B43BCC">
        <w:tblPrEx>
          <w:tblCellMar>
            <w:top w:w="0" w:type="dxa"/>
            <w:left w:w="0" w:type="dxa"/>
            <w:bottom w:w="0" w:type="dxa"/>
            <w:right w:w="0" w:type="dxa"/>
          </w:tblCellMar>
        </w:tblPrEx>
        <w:trPr>
          <w:trHeight w:val="72" w:hRule="atLeast"/>
        </w:trPr>
        <w:tc>
          <w:tcPr>
            <w:tcW w:w="480" w:type="dxa"/>
            <w:vAlign w:val="bottom"/>
          </w:tcPr>
          <w:p w14:paraId="640411DC">
            <w:pPr>
              <w:spacing w:after="0"/>
              <w:rPr>
                <w:color w:val="auto"/>
                <w:sz w:val="6"/>
                <w:szCs w:val="6"/>
              </w:rPr>
            </w:pPr>
          </w:p>
        </w:tc>
        <w:tc>
          <w:tcPr>
            <w:tcW w:w="3380" w:type="dxa"/>
            <w:vAlign w:val="bottom"/>
          </w:tcPr>
          <w:p w14:paraId="0EEF35AC">
            <w:pPr>
              <w:spacing w:after="0" w:line="73" w:lineRule="exact"/>
              <w:ind w:left="320"/>
              <w:rPr>
                <w:color w:val="auto"/>
                <w:sz w:val="20"/>
                <w:szCs w:val="20"/>
              </w:rPr>
            </w:pPr>
            <w:r>
              <w:rPr>
                <w:rFonts w:ascii="宋体" w:hAnsi="宋体" w:eastAsia="宋体" w:cs="宋体"/>
                <w:color w:val="auto"/>
                <w:sz w:val="7"/>
                <w:szCs w:val="7"/>
              </w:rPr>
              <w:t>部门（单位）为加强预算管理，</w:t>
            </w:r>
          </w:p>
        </w:tc>
      </w:tr>
      <w:tr w14:paraId="4B85B8CC">
        <w:tblPrEx>
          <w:tblCellMar>
            <w:top w:w="0" w:type="dxa"/>
            <w:left w:w="0" w:type="dxa"/>
            <w:bottom w:w="0" w:type="dxa"/>
            <w:right w:w="0" w:type="dxa"/>
          </w:tblCellMar>
        </w:tblPrEx>
        <w:trPr>
          <w:trHeight w:val="88" w:hRule="atLeast"/>
        </w:trPr>
        <w:tc>
          <w:tcPr>
            <w:tcW w:w="480" w:type="dxa"/>
            <w:vAlign w:val="bottom"/>
          </w:tcPr>
          <w:p w14:paraId="57F8E68D">
            <w:pPr>
              <w:spacing w:after="0"/>
              <w:rPr>
                <w:color w:val="auto"/>
                <w:sz w:val="7"/>
                <w:szCs w:val="7"/>
              </w:rPr>
            </w:pPr>
          </w:p>
        </w:tc>
        <w:tc>
          <w:tcPr>
            <w:tcW w:w="3380" w:type="dxa"/>
            <w:vAlign w:val="bottom"/>
          </w:tcPr>
          <w:p w14:paraId="399A49E6">
            <w:pPr>
              <w:spacing w:after="0" w:line="80" w:lineRule="exact"/>
              <w:ind w:left="320"/>
              <w:rPr>
                <w:color w:val="auto"/>
                <w:sz w:val="20"/>
                <w:szCs w:val="20"/>
              </w:rPr>
            </w:pPr>
            <w:r>
              <w:rPr>
                <w:rFonts w:ascii="宋体" w:hAnsi="宋体" w:eastAsia="宋体" w:cs="宋体"/>
                <w:color w:val="auto"/>
                <w:sz w:val="7"/>
                <w:szCs w:val="7"/>
              </w:rPr>
              <w:t>规范财务行为而制定的管理制度</w:t>
            </w:r>
          </w:p>
        </w:tc>
      </w:tr>
      <w:tr w14:paraId="34F9E73C">
        <w:tblPrEx>
          <w:tblCellMar>
            <w:top w:w="0" w:type="dxa"/>
            <w:left w:w="0" w:type="dxa"/>
            <w:bottom w:w="0" w:type="dxa"/>
            <w:right w:w="0" w:type="dxa"/>
          </w:tblCellMar>
        </w:tblPrEx>
        <w:trPr>
          <w:trHeight w:val="88" w:hRule="atLeast"/>
        </w:trPr>
        <w:tc>
          <w:tcPr>
            <w:tcW w:w="480" w:type="dxa"/>
            <w:vAlign w:val="bottom"/>
          </w:tcPr>
          <w:p w14:paraId="269C10BE">
            <w:pPr>
              <w:spacing w:after="0"/>
              <w:rPr>
                <w:color w:val="auto"/>
                <w:sz w:val="7"/>
                <w:szCs w:val="7"/>
              </w:rPr>
            </w:pPr>
          </w:p>
        </w:tc>
        <w:tc>
          <w:tcPr>
            <w:tcW w:w="3380" w:type="dxa"/>
            <w:vAlign w:val="bottom"/>
          </w:tcPr>
          <w:p w14:paraId="11AD0948">
            <w:pPr>
              <w:spacing w:after="0" w:line="80" w:lineRule="exact"/>
              <w:ind w:left="320"/>
              <w:rPr>
                <w:color w:val="auto"/>
                <w:sz w:val="20"/>
                <w:szCs w:val="20"/>
              </w:rPr>
            </w:pPr>
            <w:r>
              <w:rPr>
                <w:rFonts w:ascii="宋体" w:hAnsi="宋体" w:eastAsia="宋体" w:cs="宋体"/>
                <w:color w:val="auto"/>
                <w:sz w:val="7"/>
                <w:szCs w:val="7"/>
              </w:rPr>
              <w:t>是否健全完整，用以反映和考核</w:t>
            </w:r>
          </w:p>
        </w:tc>
      </w:tr>
      <w:tr w14:paraId="0E882F41">
        <w:tblPrEx>
          <w:tblCellMar>
            <w:top w:w="0" w:type="dxa"/>
            <w:left w:w="0" w:type="dxa"/>
            <w:bottom w:w="0" w:type="dxa"/>
            <w:right w:w="0" w:type="dxa"/>
          </w:tblCellMar>
        </w:tblPrEx>
        <w:trPr>
          <w:trHeight w:val="83" w:hRule="atLeast"/>
        </w:trPr>
        <w:tc>
          <w:tcPr>
            <w:tcW w:w="480" w:type="dxa"/>
            <w:vAlign w:val="bottom"/>
          </w:tcPr>
          <w:p w14:paraId="3EEBD671">
            <w:pPr>
              <w:spacing w:after="0"/>
              <w:rPr>
                <w:color w:val="auto"/>
                <w:sz w:val="7"/>
                <w:szCs w:val="7"/>
              </w:rPr>
            </w:pPr>
          </w:p>
        </w:tc>
        <w:tc>
          <w:tcPr>
            <w:tcW w:w="3380" w:type="dxa"/>
            <w:vAlign w:val="bottom"/>
          </w:tcPr>
          <w:p w14:paraId="0430006A">
            <w:pPr>
              <w:spacing w:after="0" w:line="80" w:lineRule="exact"/>
              <w:ind w:left="320"/>
              <w:rPr>
                <w:color w:val="auto"/>
                <w:sz w:val="20"/>
                <w:szCs w:val="20"/>
              </w:rPr>
            </w:pPr>
            <w:r>
              <w:rPr>
                <w:rFonts w:ascii="宋体" w:hAnsi="宋体" w:eastAsia="宋体" w:cs="宋体"/>
                <w:color w:val="auto"/>
                <w:sz w:val="7"/>
                <w:szCs w:val="7"/>
              </w:rPr>
              <w:t>部门（单位）预算管理制度为完</w:t>
            </w:r>
          </w:p>
        </w:tc>
      </w:tr>
      <w:tr w14:paraId="3283D991">
        <w:tblPrEx>
          <w:tblCellMar>
            <w:top w:w="0" w:type="dxa"/>
            <w:left w:w="0" w:type="dxa"/>
            <w:bottom w:w="0" w:type="dxa"/>
            <w:right w:w="0" w:type="dxa"/>
          </w:tblCellMar>
        </w:tblPrEx>
        <w:trPr>
          <w:trHeight w:val="115" w:hRule="atLeast"/>
        </w:trPr>
        <w:tc>
          <w:tcPr>
            <w:tcW w:w="480" w:type="dxa"/>
            <w:vAlign w:val="bottom"/>
          </w:tcPr>
          <w:p w14:paraId="5E072536">
            <w:pPr>
              <w:spacing w:after="0" w:line="66" w:lineRule="exact"/>
              <w:ind w:left="20"/>
              <w:rPr>
                <w:color w:val="auto"/>
                <w:sz w:val="20"/>
                <w:szCs w:val="20"/>
              </w:rPr>
            </w:pPr>
            <w:r>
              <w:rPr>
                <w:rFonts w:ascii="宋体" w:hAnsi="宋体" w:eastAsia="宋体" w:cs="宋体"/>
                <w:color w:val="auto"/>
                <w:sz w:val="7"/>
                <w:szCs w:val="7"/>
              </w:rPr>
              <w:t>健全</w:t>
            </w:r>
          </w:p>
        </w:tc>
        <w:tc>
          <w:tcPr>
            <w:tcW w:w="3380" w:type="dxa"/>
            <w:vAlign w:val="bottom"/>
          </w:tcPr>
          <w:p w14:paraId="31D7D933">
            <w:pPr>
              <w:spacing w:after="0" w:line="115" w:lineRule="exact"/>
              <w:ind w:left="320"/>
              <w:rPr>
                <w:color w:val="auto"/>
                <w:sz w:val="20"/>
                <w:szCs w:val="20"/>
              </w:rPr>
            </w:pPr>
            <w:r>
              <w:rPr>
                <w:rFonts w:ascii="宋体" w:hAnsi="宋体" w:eastAsia="宋体" w:cs="宋体"/>
                <w:color w:val="auto"/>
                <w:sz w:val="7"/>
                <w:szCs w:val="7"/>
              </w:rPr>
              <w:t xml:space="preserve">成主要职责或促成事业发展的保  </w:t>
            </w:r>
            <w:r>
              <w:rPr>
                <w:rFonts w:ascii="宋体" w:hAnsi="宋体" w:eastAsia="宋体" w:cs="宋体"/>
                <w:color w:val="auto"/>
                <w:sz w:val="13"/>
                <w:szCs w:val="13"/>
                <w:vertAlign w:val="superscript"/>
              </w:rPr>
              <w:t>-</w:t>
            </w:r>
          </w:p>
        </w:tc>
      </w:tr>
      <w:tr w14:paraId="1888B507">
        <w:tblPrEx>
          <w:tblCellMar>
            <w:top w:w="0" w:type="dxa"/>
            <w:left w:w="0" w:type="dxa"/>
            <w:bottom w:w="0" w:type="dxa"/>
            <w:right w:w="0" w:type="dxa"/>
          </w:tblCellMar>
        </w:tblPrEx>
        <w:trPr>
          <w:trHeight w:val="66" w:hRule="atLeast"/>
        </w:trPr>
        <w:tc>
          <w:tcPr>
            <w:tcW w:w="480" w:type="dxa"/>
            <w:vAlign w:val="bottom"/>
          </w:tcPr>
          <w:p w14:paraId="53624BB1">
            <w:pPr>
              <w:spacing w:after="0"/>
              <w:rPr>
                <w:color w:val="auto"/>
                <w:sz w:val="5"/>
                <w:szCs w:val="5"/>
              </w:rPr>
            </w:pPr>
          </w:p>
        </w:tc>
        <w:tc>
          <w:tcPr>
            <w:tcW w:w="3380" w:type="dxa"/>
            <w:vAlign w:val="bottom"/>
          </w:tcPr>
          <w:p w14:paraId="18F341BF">
            <w:pPr>
              <w:spacing w:after="0" w:line="66" w:lineRule="exact"/>
              <w:ind w:left="320"/>
              <w:rPr>
                <w:color w:val="auto"/>
                <w:sz w:val="20"/>
                <w:szCs w:val="20"/>
              </w:rPr>
            </w:pPr>
            <w:r>
              <w:rPr>
                <w:rFonts w:ascii="宋体" w:hAnsi="宋体" w:eastAsia="宋体" w:cs="宋体"/>
                <w:color w:val="auto"/>
                <w:sz w:val="7"/>
                <w:szCs w:val="7"/>
              </w:rPr>
              <w:t>障情况。</w:t>
            </w:r>
            <w:r>
              <w:rPr>
                <w:rFonts w:ascii="Arial" w:hAnsi="Arial" w:eastAsia="Arial" w:cs="Arial"/>
                <w:color w:val="auto"/>
                <w:sz w:val="7"/>
                <w:szCs w:val="7"/>
              </w:rPr>
              <w:t>1.</w:t>
            </w:r>
            <w:r>
              <w:rPr>
                <w:rFonts w:ascii="宋体" w:hAnsi="宋体" w:eastAsia="宋体" w:cs="宋体"/>
                <w:color w:val="auto"/>
                <w:sz w:val="7"/>
                <w:szCs w:val="7"/>
              </w:rPr>
              <w:t>是否已制定或具有预</w:t>
            </w:r>
          </w:p>
        </w:tc>
      </w:tr>
      <w:tr w14:paraId="3A97512C">
        <w:tblPrEx>
          <w:tblCellMar>
            <w:top w:w="0" w:type="dxa"/>
            <w:left w:w="0" w:type="dxa"/>
            <w:bottom w:w="0" w:type="dxa"/>
            <w:right w:w="0" w:type="dxa"/>
          </w:tblCellMar>
        </w:tblPrEx>
        <w:trPr>
          <w:trHeight w:val="88" w:hRule="atLeast"/>
        </w:trPr>
        <w:tc>
          <w:tcPr>
            <w:tcW w:w="480" w:type="dxa"/>
            <w:vAlign w:val="bottom"/>
          </w:tcPr>
          <w:p w14:paraId="1BF92029">
            <w:pPr>
              <w:spacing w:after="0"/>
              <w:rPr>
                <w:color w:val="auto"/>
                <w:sz w:val="7"/>
                <w:szCs w:val="7"/>
              </w:rPr>
            </w:pPr>
          </w:p>
        </w:tc>
        <w:tc>
          <w:tcPr>
            <w:tcW w:w="3380" w:type="dxa"/>
            <w:vAlign w:val="bottom"/>
          </w:tcPr>
          <w:p w14:paraId="6CFBB307">
            <w:pPr>
              <w:spacing w:after="0" w:line="80" w:lineRule="exact"/>
              <w:ind w:left="320"/>
              <w:rPr>
                <w:color w:val="auto"/>
                <w:sz w:val="20"/>
                <w:szCs w:val="20"/>
              </w:rPr>
            </w:pPr>
            <w:r>
              <w:rPr>
                <w:rFonts w:ascii="宋体" w:hAnsi="宋体" w:eastAsia="宋体" w:cs="宋体"/>
                <w:color w:val="auto"/>
                <w:sz w:val="7"/>
                <w:szCs w:val="7"/>
              </w:rPr>
              <w:t>算资金管理办法、内部管理制度</w:t>
            </w:r>
          </w:p>
        </w:tc>
      </w:tr>
      <w:tr w14:paraId="51B566E6">
        <w:tblPrEx>
          <w:tblCellMar>
            <w:top w:w="0" w:type="dxa"/>
            <w:left w:w="0" w:type="dxa"/>
            <w:bottom w:w="0" w:type="dxa"/>
            <w:right w:w="0" w:type="dxa"/>
          </w:tblCellMar>
        </w:tblPrEx>
        <w:trPr>
          <w:trHeight w:val="88" w:hRule="atLeast"/>
        </w:trPr>
        <w:tc>
          <w:tcPr>
            <w:tcW w:w="480" w:type="dxa"/>
            <w:vAlign w:val="bottom"/>
          </w:tcPr>
          <w:p w14:paraId="5AA1AAA7">
            <w:pPr>
              <w:spacing w:after="0"/>
              <w:rPr>
                <w:color w:val="auto"/>
                <w:sz w:val="7"/>
                <w:szCs w:val="7"/>
              </w:rPr>
            </w:pPr>
          </w:p>
        </w:tc>
        <w:tc>
          <w:tcPr>
            <w:tcW w:w="3380" w:type="dxa"/>
            <w:vAlign w:val="bottom"/>
          </w:tcPr>
          <w:p w14:paraId="53445A41">
            <w:pPr>
              <w:spacing w:after="0" w:line="80" w:lineRule="exact"/>
              <w:ind w:left="320"/>
              <w:rPr>
                <w:color w:val="auto"/>
                <w:sz w:val="20"/>
                <w:szCs w:val="20"/>
              </w:rPr>
            </w:pPr>
            <w:r>
              <w:rPr>
                <w:rFonts w:ascii="宋体" w:hAnsi="宋体" w:eastAsia="宋体" w:cs="宋体"/>
                <w:color w:val="auto"/>
                <w:sz w:val="7"/>
                <w:szCs w:val="7"/>
              </w:rPr>
              <w:t>、会计核算制度、会计岗位制度</w:t>
            </w:r>
          </w:p>
        </w:tc>
      </w:tr>
      <w:tr w14:paraId="35593B82">
        <w:tblPrEx>
          <w:tblCellMar>
            <w:top w:w="0" w:type="dxa"/>
            <w:left w:w="0" w:type="dxa"/>
            <w:bottom w:w="0" w:type="dxa"/>
            <w:right w:w="0" w:type="dxa"/>
          </w:tblCellMar>
        </w:tblPrEx>
        <w:trPr>
          <w:trHeight w:val="34" w:hRule="atLeast"/>
        </w:trPr>
        <w:tc>
          <w:tcPr>
            <w:tcW w:w="480" w:type="dxa"/>
            <w:tcBorders>
              <w:bottom w:val="single" w:color="auto" w:sz="8" w:space="0"/>
            </w:tcBorders>
            <w:vAlign w:val="bottom"/>
          </w:tcPr>
          <w:p w14:paraId="04FBA165">
            <w:pPr>
              <w:spacing w:after="0"/>
              <w:rPr>
                <w:color w:val="auto"/>
                <w:sz w:val="2"/>
                <w:szCs w:val="2"/>
              </w:rPr>
            </w:pPr>
          </w:p>
        </w:tc>
        <w:tc>
          <w:tcPr>
            <w:tcW w:w="3380" w:type="dxa"/>
            <w:tcBorders>
              <w:bottom w:val="single" w:color="auto" w:sz="8" w:space="0"/>
            </w:tcBorders>
            <w:vAlign w:val="bottom"/>
          </w:tcPr>
          <w:p w14:paraId="4EDA8249">
            <w:pPr>
              <w:spacing w:after="0"/>
              <w:rPr>
                <w:color w:val="auto"/>
                <w:sz w:val="2"/>
                <w:szCs w:val="2"/>
              </w:rPr>
            </w:pPr>
          </w:p>
        </w:tc>
      </w:tr>
      <w:tr w14:paraId="151D631B">
        <w:tblPrEx>
          <w:tblCellMar>
            <w:top w:w="0" w:type="dxa"/>
            <w:left w:w="0" w:type="dxa"/>
            <w:bottom w:w="0" w:type="dxa"/>
            <w:right w:w="0" w:type="dxa"/>
          </w:tblCellMar>
        </w:tblPrEx>
        <w:trPr>
          <w:trHeight w:val="69" w:hRule="atLeast"/>
        </w:trPr>
        <w:tc>
          <w:tcPr>
            <w:tcW w:w="480" w:type="dxa"/>
            <w:vAlign w:val="bottom"/>
          </w:tcPr>
          <w:p w14:paraId="326D419F">
            <w:pPr>
              <w:spacing w:after="0"/>
              <w:rPr>
                <w:color w:val="auto"/>
                <w:sz w:val="6"/>
                <w:szCs w:val="6"/>
              </w:rPr>
            </w:pPr>
          </w:p>
        </w:tc>
        <w:tc>
          <w:tcPr>
            <w:tcW w:w="3380" w:type="dxa"/>
            <w:vAlign w:val="bottom"/>
          </w:tcPr>
          <w:p w14:paraId="681298BB">
            <w:pPr>
              <w:spacing w:after="0" w:line="70" w:lineRule="exact"/>
              <w:ind w:left="320"/>
              <w:rPr>
                <w:color w:val="auto"/>
                <w:sz w:val="20"/>
                <w:szCs w:val="20"/>
              </w:rPr>
            </w:pPr>
            <w:r>
              <w:rPr>
                <w:rFonts w:ascii="宋体" w:hAnsi="宋体" w:eastAsia="宋体" w:cs="宋体"/>
                <w:color w:val="auto"/>
                <w:sz w:val="7"/>
                <w:szCs w:val="7"/>
              </w:rPr>
              <w:t>部门（单位）是否按照政府信息</w:t>
            </w:r>
          </w:p>
        </w:tc>
      </w:tr>
      <w:tr w14:paraId="4FCD467A">
        <w:tblPrEx>
          <w:tblCellMar>
            <w:top w:w="0" w:type="dxa"/>
            <w:left w:w="0" w:type="dxa"/>
            <w:bottom w:w="0" w:type="dxa"/>
            <w:right w:w="0" w:type="dxa"/>
          </w:tblCellMar>
        </w:tblPrEx>
        <w:trPr>
          <w:trHeight w:val="88" w:hRule="atLeast"/>
        </w:trPr>
        <w:tc>
          <w:tcPr>
            <w:tcW w:w="480" w:type="dxa"/>
            <w:vAlign w:val="bottom"/>
          </w:tcPr>
          <w:p w14:paraId="7EF32813">
            <w:pPr>
              <w:spacing w:after="0"/>
              <w:rPr>
                <w:color w:val="auto"/>
                <w:sz w:val="7"/>
                <w:szCs w:val="7"/>
              </w:rPr>
            </w:pPr>
          </w:p>
        </w:tc>
        <w:tc>
          <w:tcPr>
            <w:tcW w:w="3380" w:type="dxa"/>
            <w:vAlign w:val="bottom"/>
          </w:tcPr>
          <w:p w14:paraId="29CE8F8A">
            <w:pPr>
              <w:spacing w:after="0" w:line="80" w:lineRule="exact"/>
              <w:ind w:left="320"/>
              <w:rPr>
                <w:color w:val="auto"/>
                <w:sz w:val="20"/>
                <w:szCs w:val="20"/>
              </w:rPr>
            </w:pPr>
            <w:r>
              <w:rPr>
                <w:rFonts w:ascii="宋体" w:hAnsi="宋体" w:eastAsia="宋体" w:cs="宋体"/>
                <w:color w:val="auto"/>
                <w:sz w:val="7"/>
                <w:szCs w:val="7"/>
              </w:rPr>
              <w:t>公开有关规定公开部门预算、执</w:t>
            </w:r>
          </w:p>
        </w:tc>
      </w:tr>
      <w:tr w14:paraId="6FBA5486">
        <w:tblPrEx>
          <w:tblCellMar>
            <w:top w:w="0" w:type="dxa"/>
            <w:left w:w="0" w:type="dxa"/>
            <w:bottom w:w="0" w:type="dxa"/>
            <w:right w:w="0" w:type="dxa"/>
          </w:tblCellMar>
        </w:tblPrEx>
        <w:trPr>
          <w:trHeight w:val="88" w:hRule="atLeast"/>
        </w:trPr>
        <w:tc>
          <w:tcPr>
            <w:tcW w:w="480" w:type="dxa"/>
            <w:vAlign w:val="bottom"/>
          </w:tcPr>
          <w:p w14:paraId="23D20B02">
            <w:pPr>
              <w:spacing w:after="0"/>
              <w:rPr>
                <w:color w:val="auto"/>
                <w:sz w:val="7"/>
                <w:szCs w:val="7"/>
              </w:rPr>
            </w:pPr>
          </w:p>
        </w:tc>
        <w:tc>
          <w:tcPr>
            <w:tcW w:w="3380" w:type="dxa"/>
            <w:vAlign w:val="bottom"/>
          </w:tcPr>
          <w:p w14:paraId="045D79E5">
            <w:pPr>
              <w:spacing w:after="0" w:line="80" w:lineRule="exact"/>
              <w:ind w:left="320"/>
              <w:rPr>
                <w:color w:val="auto"/>
                <w:sz w:val="20"/>
                <w:szCs w:val="20"/>
              </w:rPr>
            </w:pPr>
            <w:r>
              <w:rPr>
                <w:rFonts w:ascii="宋体" w:hAnsi="宋体" w:eastAsia="宋体" w:cs="宋体"/>
                <w:color w:val="auto"/>
                <w:sz w:val="7"/>
                <w:szCs w:val="7"/>
              </w:rPr>
              <w:t>行、决算、监督、绩效等相关预</w:t>
            </w:r>
          </w:p>
        </w:tc>
      </w:tr>
      <w:tr w14:paraId="2302B070">
        <w:tblPrEx>
          <w:tblCellMar>
            <w:top w:w="0" w:type="dxa"/>
            <w:left w:w="0" w:type="dxa"/>
            <w:bottom w:w="0" w:type="dxa"/>
            <w:right w:w="0" w:type="dxa"/>
          </w:tblCellMar>
        </w:tblPrEx>
        <w:trPr>
          <w:trHeight w:val="110" w:hRule="atLeast"/>
        </w:trPr>
        <w:tc>
          <w:tcPr>
            <w:tcW w:w="480" w:type="dxa"/>
            <w:vAlign w:val="bottom"/>
          </w:tcPr>
          <w:p w14:paraId="568E261B">
            <w:pPr>
              <w:spacing w:after="0" w:line="68" w:lineRule="exact"/>
              <w:ind w:left="20"/>
              <w:rPr>
                <w:color w:val="auto"/>
                <w:sz w:val="20"/>
                <w:szCs w:val="20"/>
              </w:rPr>
            </w:pPr>
            <w:r>
              <w:rPr>
                <w:rFonts w:ascii="宋体" w:hAnsi="宋体" w:eastAsia="宋体" w:cs="宋体"/>
                <w:color w:val="auto"/>
                <w:sz w:val="7"/>
                <w:szCs w:val="7"/>
              </w:rPr>
              <w:t>公开</w:t>
            </w:r>
          </w:p>
        </w:tc>
        <w:tc>
          <w:tcPr>
            <w:tcW w:w="3380" w:type="dxa"/>
            <w:vAlign w:val="bottom"/>
          </w:tcPr>
          <w:p w14:paraId="54039AC3">
            <w:pPr>
              <w:spacing w:after="0" w:line="111" w:lineRule="exact"/>
              <w:ind w:left="320"/>
              <w:rPr>
                <w:color w:val="auto"/>
                <w:sz w:val="20"/>
                <w:szCs w:val="20"/>
              </w:rPr>
            </w:pPr>
            <w:r>
              <w:rPr>
                <w:rFonts w:ascii="宋体" w:hAnsi="宋体" w:eastAsia="宋体" w:cs="宋体"/>
                <w:color w:val="auto"/>
                <w:sz w:val="7"/>
                <w:szCs w:val="7"/>
              </w:rPr>
              <w:t xml:space="preserve">决算信息，用以反映和考核部门  </w:t>
            </w:r>
            <w:r>
              <w:rPr>
                <w:rFonts w:ascii="宋体" w:hAnsi="宋体" w:eastAsia="宋体" w:cs="宋体"/>
                <w:color w:val="auto"/>
                <w:sz w:val="12"/>
                <w:szCs w:val="12"/>
                <w:vertAlign w:val="superscript"/>
              </w:rPr>
              <w:t>-</w:t>
            </w:r>
          </w:p>
        </w:tc>
      </w:tr>
      <w:tr w14:paraId="69D590E3">
        <w:tblPrEx>
          <w:tblCellMar>
            <w:top w:w="0" w:type="dxa"/>
            <w:left w:w="0" w:type="dxa"/>
            <w:bottom w:w="0" w:type="dxa"/>
            <w:right w:w="0" w:type="dxa"/>
          </w:tblCellMar>
        </w:tblPrEx>
        <w:trPr>
          <w:trHeight w:val="66" w:hRule="atLeast"/>
        </w:trPr>
        <w:tc>
          <w:tcPr>
            <w:tcW w:w="480" w:type="dxa"/>
            <w:vAlign w:val="bottom"/>
          </w:tcPr>
          <w:p w14:paraId="5018EA5B">
            <w:pPr>
              <w:spacing w:after="0"/>
              <w:rPr>
                <w:color w:val="auto"/>
                <w:sz w:val="5"/>
                <w:szCs w:val="5"/>
              </w:rPr>
            </w:pPr>
          </w:p>
        </w:tc>
        <w:tc>
          <w:tcPr>
            <w:tcW w:w="3380" w:type="dxa"/>
            <w:vAlign w:val="bottom"/>
          </w:tcPr>
          <w:p w14:paraId="171BA361">
            <w:pPr>
              <w:spacing w:after="0" w:line="66" w:lineRule="exact"/>
              <w:ind w:left="320"/>
              <w:rPr>
                <w:color w:val="auto"/>
                <w:sz w:val="20"/>
                <w:szCs w:val="20"/>
              </w:rPr>
            </w:pPr>
            <w:r>
              <w:rPr>
                <w:rFonts w:ascii="宋体" w:hAnsi="宋体" w:eastAsia="宋体" w:cs="宋体"/>
                <w:color w:val="auto"/>
                <w:sz w:val="7"/>
                <w:szCs w:val="7"/>
              </w:rPr>
              <w:t>（单位）预决算管理的公开透明</w:t>
            </w:r>
          </w:p>
        </w:tc>
      </w:tr>
      <w:tr w14:paraId="3AB89369">
        <w:tblPrEx>
          <w:tblCellMar>
            <w:top w:w="0" w:type="dxa"/>
            <w:left w:w="0" w:type="dxa"/>
            <w:bottom w:w="0" w:type="dxa"/>
            <w:right w:w="0" w:type="dxa"/>
          </w:tblCellMar>
        </w:tblPrEx>
        <w:trPr>
          <w:trHeight w:val="88" w:hRule="atLeast"/>
        </w:trPr>
        <w:tc>
          <w:tcPr>
            <w:tcW w:w="480" w:type="dxa"/>
            <w:vAlign w:val="bottom"/>
          </w:tcPr>
          <w:p w14:paraId="313F2371">
            <w:pPr>
              <w:spacing w:after="0"/>
              <w:rPr>
                <w:color w:val="auto"/>
                <w:sz w:val="7"/>
                <w:szCs w:val="7"/>
              </w:rPr>
            </w:pPr>
          </w:p>
        </w:tc>
        <w:tc>
          <w:tcPr>
            <w:tcW w:w="3380" w:type="dxa"/>
            <w:vAlign w:val="bottom"/>
          </w:tcPr>
          <w:p w14:paraId="4B087B6C">
            <w:pPr>
              <w:spacing w:after="0" w:line="85" w:lineRule="exact"/>
              <w:ind w:left="320"/>
              <w:rPr>
                <w:color w:val="auto"/>
                <w:sz w:val="20"/>
                <w:szCs w:val="20"/>
              </w:rPr>
            </w:pPr>
            <w:r>
              <w:rPr>
                <w:rFonts w:ascii="宋体" w:hAnsi="宋体" w:eastAsia="宋体" w:cs="宋体"/>
                <w:color w:val="auto"/>
                <w:sz w:val="7"/>
                <w:szCs w:val="7"/>
              </w:rPr>
              <w:t>情况。</w:t>
            </w:r>
            <w:r>
              <w:rPr>
                <w:rFonts w:ascii="Arial" w:hAnsi="Arial" w:eastAsia="Arial" w:cs="Arial"/>
                <w:color w:val="auto"/>
                <w:sz w:val="7"/>
                <w:szCs w:val="7"/>
              </w:rPr>
              <w:t>1.</w:t>
            </w:r>
            <w:r>
              <w:rPr>
                <w:rFonts w:ascii="宋体" w:hAnsi="宋体" w:eastAsia="宋体" w:cs="宋体"/>
                <w:color w:val="auto"/>
                <w:sz w:val="7"/>
                <w:szCs w:val="7"/>
              </w:rPr>
              <w:t>是否按规定内容公开预</w:t>
            </w:r>
          </w:p>
        </w:tc>
      </w:tr>
    </w:tbl>
    <w:p w14:paraId="73A0D6FA">
      <w:pPr>
        <w:sectPr>
          <w:pgSz w:w="11900" w:h="8414" w:orient="landscape"/>
          <w:pgMar w:top="193" w:right="460" w:bottom="167" w:left="1440" w:header="0" w:footer="0" w:gutter="0"/>
          <w:cols w:equalWidth="0" w:num="1">
            <w:col w:w="10000"/>
          </w:cols>
        </w:sectPr>
      </w:pPr>
    </w:p>
    <w:p w14:paraId="73E6835B">
      <w:pPr>
        <w:spacing w:after="0" w:line="1" w:lineRule="exact"/>
        <w:rPr>
          <w:color w:val="auto"/>
          <w:sz w:val="20"/>
          <w:szCs w:val="20"/>
        </w:rPr>
      </w:pPr>
      <w:bookmarkStart w:id="51" w:name="page52"/>
      <w:bookmarkEnd w:id="51"/>
    </w:p>
    <w:tbl>
      <w:tblPr>
        <w:tblStyle w:val="2"/>
        <w:tblW w:w="0" w:type="auto"/>
        <w:tblInd w:w="4700" w:type="dxa"/>
        <w:tblLayout w:type="fixed"/>
        <w:tblCellMar>
          <w:top w:w="0" w:type="dxa"/>
          <w:left w:w="0" w:type="dxa"/>
          <w:bottom w:w="0" w:type="dxa"/>
          <w:right w:w="0" w:type="dxa"/>
        </w:tblCellMar>
      </w:tblPr>
      <w:tblGrid>
        <w:gridCol w:w="560"/>
        <w:gridCol w:w="460"/>
        <w:gridCol w:w="440"/>
        <w:gridCol w:w="440"/>
        <w:gridCol w:w="340"/>
        <w:gridCol w:w="1020"/>
        <w:gridCol w:w="1420"/>
        <w:gridCol w:w="620"/>
        <w:gridCol w:w="360"/>
      </w:tblGrid>
      <w:tr w14:paraId="7E170BFA">
        <w:tblPrEx>
          <w:tblCellMar>
            <w:top w:w="0" w:type="dxa"/>
            <w:left w:w="0" w:type="dxa"/>
            <w:bottom w:w="0" w:type="dxa"/>
            <w:right w:w="0" w:type="dxa"/>
          </w:tblCellMar>
        </w:tblPrEx>
        <w:trPr>
          <w:trHeight w:val="89" w:hRule="atLeast"/>
        </w:trPr>
        <w:tc>
          <w:tcPr>
            <w:tcW w:w="560" w:type="dxa"/>
            <w:tcBorders>
              <w:right w:val="single" w:color="auto" w:sz="8" w:space="0"/>
            </w:tcBorders>
            <w:vAlign w:val="bottom"/>
          </w:tcPr>
          <w:p w14:paraId="5FD47ED6">
            <w:pPr>
              <w:spacing w:after="0"/>
              <w:rPr>
                <w:color w:val="auto"/>
                <w:sz w:val="7"/>
                <w:szCs w:val="7"/>
              </w:rPr>
            </w:pPr>
          </w:p>
        </w:tc>
        <w:tc>
          <w:tcPr>
            <w:tcW w:w="460" w:type="dxa"/>
            <w:tcBorders>
              <w:right w:val="single" w:color="auto" w:sz="8" w:space="0"/>
            </w:tcBorders>
            <w:vAlign w:val="bottom"/>
          </w:tcPr>
          <w:p w14:paraId="03151797">
            <w:pPr>
              <w:spacing w:after="0"/>
              <w:rPr>
                <w:color w:val="auto"/>
                <w:sz w:val="7"/>
                <w:szCs w:val="7"/>
              </w:rPr>
            </w:pPr>
          </w:p>
        </w:tc>
        <w:tc>
          <w:tcPr>
            <w:tcW w:w="440" w:type="dxa"/>
            <w:tcBorders>
              <w:right w:val="single" w:color="auto" w:sz="8" w:space="0"/>
            </w:tcBorders>
            <w:vAlign w:val="bottom"/>
          </w:tcPr>
          <w:p w14:paraId="6162DBF9">
            <w:pPr>
              <w:spacing w:after="0"/>
              <w:rPr>
                <w:color w:val="auto"/>
                <w:sz w:val="7"/>
                <w:szCs w:val="7"/>
              </w:rPr>
            </w:pPr>
          </w:p>
        </w:tc>
        <w:tc>
          <w:tcPr>
            <w:tcW w:w="440" w:type="dxa"/>
            <w:tcBorders>
              <w:top w:val="single" w:color="auto" w:sz="8" w:space="0"/>
              <w:right w:val="single" w:color="auto" w:sz="8" w:space="0"/>
            </w:tcBorders>
            <w:vAlign w:val="bottom"/>
          </w:tcPr>
          <w:p w14:paraId="44E2ED11">
            <w:pPr>
              <w:spacing w:after="0"/>
              <w:rPr>
                <w:color w:val="auto"/>
                <w:sz w:val="7"/>
                <w:szCs w:val="7"/>
              </w:rPr>
            </w:pPr>
          </w:p>
        </w:tc>
        <w:tc>
          <w:tcPr>
            <w:tcW w:w="340" w:type="dxa"/>
            <w:tcBorders>
              <w:top w:val="single" w:color="auto" w:sz="8" w:space="0"/>
              <w:right w:val="single" w:color="auto" w:sz="8" w:space="0"/>
            </w:tcBorders>
            <w:vAlign w:val="bottom"/>
          </w:tcPr>
          <w:p w14:paraId="615BA206">
            <w:pPr>
              <w:spacing w:after="0"/>
              <w:rPr>
                <w:color w:val="auto"/>
                <w:sz w:val="7"/>
                <w:szCs w:val="7"/>
              </w:rPr>
            </w:pPr>
          </w:p>
        </w:tc>
        <w:tc>
          <w:tcPr>
            <w:tcW w:w="1020" w:type="dxa"/>
            <w:tcBorders>
              <w:top w:val="single" w:color="auto" w:sz="8" w:space="0"/>
              <w:right w:val="single" w:color="auto" w:sz="8" w:space="0"/>
            </w:tcBorders>
            <w:vAlign w:val="bottom"/>
          </w:tcPr>
          <w:p w14:paraId="76CF6EED">
            <w:pPr>
              <w:spacing w:after="0" w:line="80" w:lineRule="exact"/>
              <w:rPr>
                <w:color w:val="auto"/>
                <w:sz w:val="20"/>
                <w:szCs w:val="20"/>
              </w:rPr>
            </w:pPr>
            <w:r>
              <w:rPr>
                <w:rFonts w:ascii="宋体" w:hAnsi="宋体" w:eastAsia="宋体" w:cs="宋体"/>
                <w:color w:val="auto"/>
                <w:w w:val="99"/>
                <w:sz w:val="7"/>
                <w:szCs w:val="7"/>
              </w:rPr>
              <w:t>部门（单位）的资产配置、使用</w:t>
            </w:r>
          </w:p>
        </w:tc>
        <w:tc>
          <w:tcPr>
            <w:tcW w:w="1420" w:type="dxa"/>
            <w:tcBorders>
              <w:top w:val="single" w:color="auto" w:sz="8" w:space="0"/>
              <w:right w:val="single" w:color="auto" w:sz="8" w:space="0"/>
            </w:tcBorders>
            <w:vAlign w:val="bottom"/>
          </w:tcPr>
          <w:p w14:paraId="76F0E503">
            <w:pPr>
              <w:spacing w:after="0"/>
              <w:rPr>
                <w:color w:val="auto"/>
                <w:sz w:val="7"/>
                <w:szCs w:val="7"/>
              </w:rPr>
            </w:pPr>
          </w:p>
        </w:tc>
        <w:tc>
          <w:tcPr>
            <w:tcW w:w="620" w:type="dxa"/>
            <w:tcBorders>
              <w:top w:val="single" w:color="auto" w:sz="8" w:space="0"/>
              <w:right w:val="single" w:color="auto" w:sz="8" w:space="0"/>
            </w:tcBorders>
            <w:vAlign w:val="bottom"/>
          </w:tcPr>
          <w:p w14:paraId="41FB6A70">
            <w:pPr>
              <w:spacing w:after="0"/>
              <w:rPr>
                <w:color w:val="auto"/>
                <w:sz w:val="7"/>
                <w:szCs w:val="7"/>
              </w:rPr>
            </w:pPr>
          </w:p>
        </w:tc>
        <w:tc>
          <w:tcPr>
            <w:tcW w:w="0" w:type="dxa"/>
            <w:vAlign w:val="bottom"/>
          </w:tcPr>
          <w:p w14:paraId="3A6ABE0E">
            <w:pPr>
              <w:spacing w:after="0"/>
              <w:rPr>
                <w:color w:val="auto"/>
                <w:sz w:val="1"/>
                <w:szCs w:val="1"/>
              </w:rPr>
            </w:pPr>
          </w:p>
        </w:tc>
      </w:tr>
      <w:tr w14:paraId="7810437A">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1ACF5E67">
            <w:pPr>
              <w:spacing w:after="0"/>
              <w:rPr>
                <w:color w:val="auto"/>
                <w:sz w:val="7"/>
                <w:szCs w:val="7"/>
              </w:rPr>
            </w:pPr>
          </w:p>
        </w:tc>
        <w:tc>
          <w:tcPr>
            <w:tcW w:w="460" w:type="dxa"/>
            <w:tcBorders>
              <w:right w:val="single" w:color="auto" w:sz="8" w:space="0"/>
            </w:tcBorders>
            <w:vAlign w:val="bottom"/>
          </w:tcPr>
          <w:p w14:paraId="423B0F76">
            <w:pPr>
              <w:spacing w:after="0"/>
              <w:rPr>
                <w:color w:val="auto"/>
                <w:sz w:val="7"/>
                <w:szCs w:val="7"/>
              </w:rPr>
            </w:pPr>
          </w:p>
        </w:tc>
        <w:tc>
          <w:tcPr>
            <w:tcW w:w="440" w:type="dxa"/>
            <w:tcBorders>
              <w:right w:val="single" w:color="auto" w:sz="8" w:space="0"/>
            </w:tcBorders>
            <w:vAlign w:val="bottom"/>
          </w:tcPr>
          <w:p w14:paraId="58AF181A">
            <w:pPr>
              <w:spacing w:after="0"/>
              <w:rPr>
                <w:color w:val="auto"/>
                <w:sz w:val="7"/>
                <w:szCs w:val="7"/>
              </w:rPr>
            </w:pPr>
          </w:p>
        </w:tc>
        <w:tc>
          <w:tcPr>
            <w:tcW w:w="440" w:type="dxa"/>
            <w:tcBorders>
              <w:right w:val="single" w:color="auto" w:sz="8" w:space="0"/>
            </w:tcBorders>
            <w:vAlign w:val="bottom"/>
          </w:tcPr>
          <w:p w14:paraId="633DC6A5">
            <w:pPr>
              <w:spacing w:after="0"/>
              <w:rPr>
                <w:color w:val="auto"/>
                <w:sz w:val="7"/>
                <w:szCs w:val="7"/>
              </w:rPr>
            </w:pPr>
          </w:p>
        </w:tc>
        <w:tc>
          <w:tcPr>
            <w:tcW w:w="340" w:type="dxa"/>
            <w:tcBorders>
              <w:right w:val="single" w:color="auto" w:sz="8" w:space="0"/>
            </w:tcBorders>
            <w:vAlign w:val="bottom"/>
          </w:tcPr>
          <w:p w14:paraId="46CAC4D0">
            <w:pPr>
              <w:spacing w:after="0"/>
              <w:rPr>
                <w:color w:val="auto"/>
                <w:sz w:val="7"/>
                <w:szCs w:val="7"/>
              </w:rPr>
            </w:pPr>
          </w:p>
        </w:tc>
        <w:tc>
          <w:tcPr>
            <w:tcW w:w="1020" w:type="dxa"/>
            <w:tcBorders>
              <w:right w:val="single" w:color="auto" w:sz="8" w:space="0"/>
            </w:tcBorders>
            <w:vAlign w:val="bottom"/>
          </w:tcPr>
          <w:p w14:paraId="07A84447">
            <w:pPr>
              <w:spacing w:after="0" w:line="80" w:lineRule="exact"/>
              <w:rPr>
                <w:color w:val="auto"/>
                <w:sz w:val="20"/>
                <w:szCs w:val="20"/>
              </w:rPr>
            </w:pPr>
            <w:r>
              <w:rPr>
                <w:rFonts w:ascii="宋体" w:hAnsi="宋体" w:eastAsia="宋体" w:cs="宋体"/>
                <w:color w:val="auto"/>
                <w:w w:val="99"/>
                <w:sz w:val="7"/>
                <w:szCs w:val="7"/>
              </w:rPr>
              <w:t>是否合规，处置是否规范，收入</w:t>
            </w:r>
          </w:p>
        </w:tc>
        <w:tc>
          <w:tcPr>
            <w:tcW w:w="1420" w:type="dxa"/>
            <w:tcBorders>
              <w:right w:val="single" w:color="auto" w:sz="8" w:space="0"/>
            </w:tcBorders>
            <w:vAlign w:val="bottom"/>
          </w:tcPr>
          <w:p w14:paraId="153EDB4C">
            <w:pPr>
              <w:spacing w:after="0"/>
              <w:rPr>
                <w:color w:val="auto"/>
                <w:sz w:val="7"/>
                <w:szCs w:val="7"/>
              </w:rPr>
            </w:pPr>
          </w:p>
        </w:tc>
        <w:tc>
          <w:tcPr>
            <w:tcW w:w="620" w:type="dxa"/>
            <w:tcBorders>
              <w:right w:val="single" w:color="auto" w:sz="8" w:space="0"/>
            </w:tcBorders>
            <w:vAlign w:val="bottom"/>
          </w:tcPr>
          <w:p w14:paraId="4107F96E">
            <w:pPr>
              <w:spacing w:after="0"/>
              <w:rPr>
                <w:color w:val="auto"/>
                <w:sz w:val="7"/>
                <w:szCs w:val="7"/>
              </w:rPr>
            </w:pPr>
          </w:p>
        </w:tc>
        <w:tc>
          <w:tcPr>
            <w:tcW w:w="0" w:type="dxa"/>
            <w:vAlign w:val="bottom"/>
          </w:tcPr>
          <w:p w14:paraId="2A8C1E41">
            <w:pPr>
              <w:spacing w:after="0"/>
              <w:rPr>
                <w:color w:val="auto"/>
                <w:sz w:val="1"/>
                <w:szCs w:val="1"/>
              </w:rPr>
            </w:pPr>
          </w:p>
        </w:tc>
      </w:tr>
      <w:tr w14:paraId="055EB940">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6AB48E83">
            <w:pPr>
              <w:spacing w:after="0"/>
              <w:rPr>
                <w:color w:val="auto"/>
                <w:sz w:val="7"/>
                <w:szCs w:val="7"/>
              </w:rPr>
            </w:pPr>
          </w:p>
        </w:tc>
        <w:tc>
          <w:tcPr>
            <w:tcW w:w="460" w:type="dxa"/>
            <w:tcBorders>
              <w:right w:val="single" w:color="auto" w:sz="8" w:space="0"/>
            </w:tcBorders>
            <w:vAlign w:val="bottom"/>
          </w:tcPr>
          <w:p w14:paraId="18B2EACA">
            <w:pPr>
              <w:spacing w:after="0"/>
              <w:rPr>
                <w:color w:val="auto"/>
                <w:sz w:val="7"/>
                <w:szCs w:val="7"/>
              </w:rPr>
            </w:pPr>
          </w:p>
        </w:tc>
        <w:tc>
          <w:tcPr>
            <w:tcW w:w="440" w:type="dxa"/>
            <w:tcBorders>
              <w:right w:val="single" w:color="auto" w:sz="8" w:space="0"/>
            </w:tcBorders>
            <w:vAlign w:val="bottom"/>
          </w:tcPr>
          <w:p w14:paraId="6F09E826">
            <w:pPr>
              <w:spacing w:after="0"/>
              <w:rPr>
                <w:color w:val="auto"/>
                <w:sz w:val="7"/>
                <w:szCs w:val="7"/>
              </w:rPr>
            </w:pPr>
          </w:p>
        </w:tc>
        <w:tc>
          <w:tcPr>
            <w:tcW w:w="440" w:type="dxa"/>
            <w:tcBorders>
              <w:right w:val="single" w:color="auto" w:sz="8" w:space="0"/>
            </w:tcBorders>
            <w:vAlign w:val="bottom"/>
          </w:tcPr>
          <w:p w14:paraId="6C34D9AA">
            <w:pPr>
              <w:spacing w:after="0"/>
              <w:rPr>
                <w:color w:val="auto"/>
                <w:sz w:val="7"/>
                <w:szCs w:val="7"/>
              </w:rPr>
            </w:pPr>
          </w:p>
        </w:tc>
        <w:tc>
          <w:tcPr>
            <w:tcW w:w="340" w:type="dxa"/>
            <w:tcBorders>
              <w:right w:val="single" w:color="auto" w:sz="8" w:space="0"/>
            </w:tcBorders>
            <w:vAlign w:val="bottom"/>
          </w:tcPr>
          <w:p w14:paraId="3EC6E46D">
            <w:pPr>
              <w:spacing w:after="0"/>
              <w:rPr>
                <w:color w:val="auto"/>
                <w:sz w:val="7"/>
                <w:szCs w:val="7"/>
              </w:rPr>
            </w:pPr>
          </w:p>
        </w:tc>
        <w:tc>
          <w:tcPr>
            <w:tcW w:w="1020" w:type="dxa"/>
            <w:tcBorders>
              <w:right w:val="single" w:color="auto" w:sz="8" w:space="0"/>
            </w:tcBorders>
            <w:vAlign w:val="bottom"/>
          </w:tcPr>
          <w:p w14:paraId="258AE3C7">
            <w:pPr>
              <w:spacing w:after="0" w:line="80" w:lineRule="exact"/>
              <w:rPr>
                <w:color w:val="auto"/>
                <w:sz w:val="20"/>
                <w:szCs w:val="20"/>
              </w:rPr>
            </w:pPr>
            <w:r>
              <w:rPr>
                <w:rFonts w:ascii="宋体" w:hAnsi="宋体" w:eastAsia="宋体" w:cs="宋体"/>
                <w:color w:val="auto"/>
                <w:w w:val="99"/>
                <w:sz w:val="7"/>
                <w:szCs w:val="7"/>
              </w:rPr>
              <w:t>是否及时足额上缴，用以反映和</w:t>
            </w:r>
          </w:p>
        </w:tc>
        <w:tc>
          <w:tcPr>
            <w:tcW w:w="1420" w:type="dxa"/>
            <w:tcBorders>
              <w:right w:val="single" w:color="auto" w:sz="8" w:space="0"/>
            </w:tcBorders>
            <w:vAlign w:val="bottom"/>
          </w:tcPr>
          <w:p w14:paraId="765124B9">
            <w:pPr>
              <w:spacing w:after="0"/>
              <w:rPr>
                <w:color w:val="auto"/>
                <w:sz w:val="7"/>
                <w:szCs w:val="7"/>
              </w:rPr>
            </w:pPr>
          </w:p>
        </w:tc>
        <w:tc>
          <w:tcPr>
            <w:tcW w:w="620" w:type="dxa"/>
            <w:tcBorders>
              <w:right w:val="single" w:color="auto" w:sz="8" w:space="0"/>
            </w:tcBorders>
            <w:vAlign w:val="bottom"/>
          </w:tcPr>
          <w:p w14:paraId="54DB9BA6">
            <w:pPr>
              <w:spacing w:after="0"/>
              <w:rPr>
                <w:color w:val="auto"/>
                <w:sz w:val="7"/>
                <w:szCs w:val="7"/>
              </w:rPr>
            </w:pPr>
          </w:p>
        </w:tc>
        <w:tc>
          <w:tcPr>
            <w:tcW w:w="0" w:type="dxa"/>
            <w:vAlign w:val="bottom"/>
          </w:tcPr>
          <w:p w14:paraId="17E3899B">
            <w:pPr>
              <w:spacing w:after="0"/>
              <w:rPr>
                <w:color w:val="auto"/>
                <w:sz w:val="1"/>
                <w:szCs w:val="1"/>
              </w:rPr>
            </w:pPr>
          </w:p>
        </w:tc>
      </w:tr>
      <w:tr w14:paraId="11D92002">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44A76C56">
            <w:pPr>
              <w:spacing w:after="0"/>
              <w:rPr>
                <w:color w:val="auto"/>
                <w:sz w:val="7"/>
                <w:szCs w:val="7"/>
              </w:rPr>
            </w:pPr>
          </w:p>
        </w:tc>
        <w:tc>
          <w:tcPr>
            <w:tcW w:w="460" w:type="dxa"/>
            <w:tcBorders>
              <w:right w:val="single" w:color="auto" w:sz="8" w:space="0"/>
            </w:tcBorders>
            <w:vAlign w:val="bottom"/>
          </w:tcPr>
          <w:p w14:paraId="455024FF">
            <w:pPr>
              <w:spacing w:after="0"/>
              <w:rPr>
                <w:color w:val="auto"/>
                <w:sz w:val="7"/>
                <w:szCs w:val="7"/>
              </w:rPr>
            </w:pPr>
          </w:p>
        </w:tc>
        <w:tc>
          <w:tcPr>
            <w:tcW w:w="440" w:type="dxa"/>
            <w:tcBorders>
              <w:right w:val="single" w:color="auto" w:sz="8" w:space="0"/>
            </w:tcBorders>
            <w:vAlign w:val="bottom"/>
          </w:tcPr>
          <w:p w14:paraId="1F83A0A0">
            <w:pPr>
              <w:spacing w:after="0"/>
              <w:rPr>
                <w:color w:val="auto"/>
                <w:sz w:val="7"/>
                <w:szCs w:val="7"/>
              </w:rPr>
            </w:pPr>
          </w:p>
        </w:tc>
        <w:tc>
          <w:tcPr>
            <w:tcW w:w="440" w:type="dxa"/>
            <w:tcBorders>
              <w:right w:val="single" w:color="auto" w:sz="8" w:space="0"/>
            </w:tcBorders>
            <w:vAlign w:val="bottom"/>
          </w:tcPr>
          <w:p w14:paraId="151D5107">
            <w:pPr>
              <w:spacing w:after="0"/>
              <w:rPr>
                <w:color w:val="auto"/>
                <w:sz w:val="7"/>
                <w:szCs w:val="7"/>
              </w:rPr>
            </w:pPr>
          </w:p>
        </w:tc>
        <w:tc>
          <w:tcPr>
            <w:tcW w:w="340" w:type="dxa"/>
            <w:tcBorders>
              <w:right w:val="single" w:color="auto" w:sz="8" w:space="0"/>
            </w:tcBorders>
            <w:vAlign w:val="bottom"/>
          </w:tcPr>
          <w:p w14:paraId="61F80406">
            <w:pPr>
              <w:spacing w:after="0"/>
              <w:rPr>
                <w:color w:val="auto"/>
                <w:sz w:val="7"/>
                <w:szCs w:val="7"/>
              </w:rPr>
            </w:pPr>
          </w:p>
        </w:tc>
        <w:tc>
          <w:tcPr>
            <w:tcW w:w="1020" w:type="dxa"/>
            <w:tcBorders>
              <w:right w:val="single" w:color="auto" w:sz="8" w:space="0"/>
            </w:tcBorders>
            <w:vAlign w:val="bottom"/>
          </w:tcPr>
          <w:p w14:paraId="2FA31495">
            <w:pPr>
              <w:spacing w:after="0" w:line="80" w:lineRule="exact"/>
              <w:rPr>
                <w:color w:val="auto"/>
                <w:sz w:val="20"/>
                <w:szCs w:val="20"/>
              </w:rPr>
            </w:pPr>
            <w:r>
              <w:rPr>
                <w:rFonts w:ascii="宋体" w:hAnsi="宋体" w:eastAsia="宋体" w:cs="宋体"/>
                <w:color w:val="auto"/>
                <w:w w:val="99"/>
                <w:sz w:val="7"/>
                <w:szCs w:val="7"/>
              </w:rPr>
              <w:t>考核部门（单位）资产管理的规</w:t>
            </w:r>
          </w:p>
        </w:tc>
        <w:tc>
          <w:tcPr>
            <w:tcW w:w="1420" w:type="dxa"/>
            <w:tcBorders>
              <w:right w:val="single" w:color="auto" w:sz="8" w:space="0"/>
            </w:tcBorders>
            <w:vAlign w:val="bottom"/>
          </w:tcPr>
          <w:p w14:paraId="2C2C6D91">
            <w:pPr>
              <w:spacing w:after="0"/>
              <w:rPr>
                <w:color w:val="auto"/>
                <w:sz w:val="7"/>
                <w:szCs w:val="7"/>
              </w:rPr>
            </w:pPr>
          </w:p>
        </w:tc>
        <w:tc>
          <w:tcPr>
            <w:tcW w:w="620" w:type="dxa"/>
            <w:tcBorders>
              <w:right w:val="single" w:color="auto" w:sz="8" w:space="0"/>
            </w:tcBorders>
            <w:vAlign w:val="bottom"/>
          </w:tcPr>
          <w:p w14:paraId="269B59EE">
            <w:pPr>
              <w:spacing w:after="0"/>
              <w:rPr>
                <w:color w:val="auto"/>
                <w:sz w:val="7"/>
                <w:szCs w:val="7"/>
              </w:rPr>
            </w:pPr>
          </w:p>
        </w:tc>
        <w:tc>
          <w:tcPr>
            <w:tcW w:w="0" w:type="dxa"/>
            <w:vAlign w:val="bottom"/>
          </w:tcPr>
          <w:p w14:paraId="5D7B52B8">
            <w:pPr>
              <w:spacing w:after="0"/>
              <w:rPr>
                <w:color w:val="auto"/>
                <w:sz w:val="1"/>
                <w:szCs w:val="1"/>
              </w:rPr>
            </w:pPr>
          </w:p>
        </w:tc>
      </w:tr>
      <w:tr w14:paraId="0614E48E">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54FB14BA">
            <w:pPr>
              <w:spacing w:after="0"/>
              <w:rPr>
                <w:color w:val="auto"/>
                <w:sz w:val="7"/>
                <w:szCs w:val="7"/>
              </w:rPr>
            </w:pPr>
          </w:p>
        </w:tc>
        <w:tc>
          <w:tcPr>
            <w:tcW w:w="460" w:type="dxa"/>
            <w:tcBorders>
              <w:right w:val="single" w:color="auto" w:sz="8" w:space="0"/>
            </w:tcBorders>
            <w:vAlign w:val="bottom"/>
          </w:tcPr>
          <w:p w14:paraId="67A54911">
            <w:pPr>
              <w:spacing w:after="0"/>
              <w:rPr>
                <w:color w:val="auto"/>
                <w:sz w:val="7"/>
                <w:szCs w:val="7"/>
              </w:rPr>
            </w:pPr>
          </w:p>
        </w:tc>
        <w:tc>
          <w:tcPr>
            <w:tcW w:w="440" w:type="dxa"/>
            <w:tcBorders>
              <w:right w:val="single" w:color="auto" w:sz="8" w:space="0"/>
            </w:tcBorders>
            <w:vAlign w:val="bottom"/>
          </w:tcPr>
          <w:p w14:paraId="370EE618">
            <w:pPr>
              <w:spacing w:after="0"/>
              <w:rPr>
                <w:color w:val="auto"/>
                <w:sz w:val="7"/>
                <w:szCs w:val="7"/>
              </w:rPr>
            </w:pPr>
          </w:p>
        </w:tc>
        <w:tc>
          <w:tcPr>
            <w:tcW w:w="440" w:type="dxa"/>
            <w:tcBorders>
              <w:right w:val="single" w:color="auto" w:sz="8" w:space="0"/>
            </w:tcBorders>
            <w:vAlign w:val="bottom"/>
          </w:tcPr>
          <w:p w14:paraId="1296F013">
            <w:pPr>
              <w:spacing w:after="0"/>
              <w:rPr>
                <w:color w:val="auto"/>
                <w:sz w:val="7"/>
                <w:szCs w:val="7"/>
              </w:rPr>
            </w:pPr>
          </w:p>
        </w:tc>
        <w:tc>
          <w:tcPr>
            <w:tcW w:w="340" w:type="dxa"/>
            <w:tcBorders>
              <w:right w:val="single" w:color="auto" w:sz="8" w:space="0"/>
            </w:tcBorders>
            <w:vAlign w:val="bottom"/>
          </w:tcPr>
          <w:p w14:paraId="5E9C5BA9">
            <w:pPr>
              <w:spacing w:after="0"/>
              <w:rPr>
                <w:color w:val="auto"/>
                <w:sz w:val="7"/>
                <w:szCs w:val="7"/>
              </w:rPr>
            </w:pPr>
          </w:p>
        </w:tc>
        <w:tc>
          <w:tcPr>
            <w:tcW w:w="1020" w:type="dxa"/>
            <w:tcBorders>
              <w:right w:val="single" w:color="auto" w:sz="8" w:space="0"/>
            </w:tcBorders>
            <w:vAlign w:val="bottom"/>
          </w:tcPr>
          <w:p w14:paraId="264C4BC7">
            <w:pPr>
              <w:spacing w:after="0" w:line="85" w:lineRule="exact"/>
              <w:rPr>
                <w:color w:val="auto"/>
                <w:sz w:val="20"/>
                <w:szCs w:val="20"/>
              </w:rPr>
            </w:pPr>
            <w:r>
              <w:rPr>
                <w:rFonts w:ascii="宋体" w:hAnsi="宋体" w:eastAsia="宋体" w:cs="宋体"/>
                <w:color w:val="auto"/>
                <w:sz w:val="7"/>
                <w:szCs w:val="7"/>
              </w:rPr>
              <w:t>范程度。</w:t>
            </w:r>
            <w:r>
              <w:rPr>
                <w:rFonts w:ascii="Arial" w:hAnsi="Arial" w:eastAsia="Arial" w:cs="Arial"/>
                <w:color w:val="auto"/>
                <w:sz w:val="7"/>
                <w:szCs w:val="7"/>
              </w:rPr>
              <w:t>1.</w:t>
            </w:r>
            <w:r>
              <w:rPr>
                <w:rFonts w:ascii="宋体" w:hAnsi="宋体" w:eastAsia="宋体" w:cs="宋体"/>
                <w:color w:val="auto"/>
                <w:sz w:val="7"/>
                <w:szCs w:val="7"/>
              </w:rPr>
              <w:t>资产是否及时规范入</w:t>
            </w:r>
          </w:p>
        </w:tc>
        <w:tc>
          <w:tcPr>
            <w:tcW w:w="1420" w:type="dxa"/>
            <w:tcBorders>
              <w:right w:val="single" w:color="auto" w:sz="8" w:space="0"/>
            </w:tcBorders>
            <w:vAlign w:val="bottom"/>
          </w:tcPr>
          <w:p w14:paraId="75042985">
            <w:pPr>
              <w:spacing w:after="0"/>
              <w:rPr>
                <w:color w:val="auto"/>
                <w:sz w:val="7"/>
                <w:szCs w:val="7"/>
              </w:rPr>
            </w:pPr>
          </w:p>
        </w:tc>
        <w:tc>
          <w:tcPr>
            <w:tcW w:w="620" w:type="dxa"/>
            <w:tcBorders>
              <w:right w:val="single" w:color="auto" w:sz="8" w:space="0"/>
            </w:tcBorders>
            <w:vAlign w:val="bottom"/>
          </w:tcPr>
          <w:p w14:paraId="34F452D7">
            <w:pPr>
              <w:spacing w:after="0"/>
              <w:rPr>
                <w:color w:val="auto"/>
                <w:sz w:val="7"/>
                <w:szCs w:val="7"/>
              </w:rPr>
            </w:pPr>
          </w:p>
        </w:tc>
        <w:tc>
          <w:tcPr>
            <w:tcW w:w="0" w:type="dxa"/>
            <w:vAlign w:val="bottom"/>
          </w:tcPr>
          <w:p w14:paraId="7199728D">
            <w:pPr>
              <w:spacing w:after="0"/>
              <w:rPr>
                <w:color w:val="auto"/>
                <w:sz w:val="1"/>
                <w:szCs w:val="1"/>
              </w:rPr>
            </w:pPr>
          </w:p>
        </w:tc>
      </w:tr>
      <w:tr w14:paraId="24217D97">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67B0ABFC">
            <w:pPr>
              <w:spacing w:after="0"/>
              <w:rPr>
                <w:color w:val="auto"/>
                <w:sz w:val="7"/>
                <w:szCs w:val="7"/>
              </w:rPr>
            </w:pPr>
          </w:p>
        </w:tc>
        <w:tc>
          <w:tcPr>
            <w:tcW w:w="460" w:type="dxa"/>
            <w:tcBorders>
              <w:right w:val="single" w:color="auto" w:sz="8" w:space="0"/>
            </w:tcBorders>
            <w:vAlign w:val="bottom"/>
          </w:tcPr>
          <w:p w14:paraId="1BA23D67">
            <w:pPr>
              <w:spacing w:after="0"/>
              <w:rPr>
                <w:color w:val="auto"/>
                <w:sz w:val="7"/>
                <w:szCs w:val="7"/>
              </w:rPr>
            </w:pPr>
          </w:p>
        </w:tc>
        <w:tc>
          <w:tcPr>
            <w:tcW w:w="440" w:type="dxa"/>
            <w:tcBorders>
              <w:right w:val="single" w:color="auto" w:sz="8" w:space="0"/>
            </w:tcBorders>
            <w:vAlign w:val="bottom"/>
          </w:tcPr>
          <w:p w14:paraId="77290B21">
            <w:pPr>
              <w:spacing w:after="0"/>
              <w:rPr>
                <w:color w:val="auto"/>
                <w:sz w:val="7"/>
                <w:szCs w:val="7"/>
              </w:rPr>
            </w:pPr>
          </w:p>
        </w:tc>
        <w:tc>
          <w:tcPr>
            <w:tcW w:w="440" w:type="dxa"/>
            <w:tcBorders>
              <w:right w:val="single" w:color="auto" w:sz="8" w:space="0"/>
            </w:tcBorders>
            <w:vAlign w:val="bottom"/>
          </w:tcPr>
          <w:p w14:paraId="00C1E52A">
            <w:pPr>
              <w:spacing w:after="0"/>
              <w:rPr>
                <w:color w:val="auto"/>
                <w:sz w:val="7"/>
                <w:szCs w:val="7"/>
              </w:rPr>
            </w:pPr>
          </w:p>
        </w:tc>
        <w:tc>
          <w:tcPr>
            <w:tcW w:w="340" w:type="dxa"/>
            <w:tcBorders>
              <w:right w:val="single" w:color="auto" w:sz="8" w:space="0"/>
            </w:tcBorders>
            <w:vAlign w:val="bottom"/>
          </w:tcPr>
          <w:p w14:paraId="4711C667">
            <w:pPr>
              <w:spacing w:after="0"/>
              <w:rPr>
                <w:color w:val="auto"/>
                <w:sz w:val="7"/>
                <w:szCs w:val="7"/>
              </w:rPr>
            </w:pPr>
          </w:p>
        </w:tc>
        <w:tc>
          <w:tcPr>
            <w:tcW w:w="1020" w:type="dxa"/>
            <w:tcBorders>
              <w:right w:val="single" w:color="auto" w:sz="8" w:space="0"/>
            </w:tcBorders>
            <w:vAlign w:val="bottom"/>
          </w:tcPr>
          <w:p w14:paraId="5F1C5F73">
            <w:pPr>
              <w:spacing w:after="0" w:line="80" w:lineRule="exact"/>
              <w:rPr>
                <w:color w:val="auto"/>
                <w:sz w:val="20"/>
                <w:szCs w:val="20"/>
              </w:rPr>
            </w:pPr>
            <w:r>
              <w:rPr>
                <w:rFonts w:ascii="宋体" w:hAnsi="宋体" w:eastAsia="宋体" w:cs="宋体"/>
                <w:color w:val="auto"/>
                <w:w w:val="99"/>
                <w:sz w:val="7"/>
                <w:szCs w:val="7"/>
              </w:rPr>
              <w:t>账，资产报表数据与会计账簿数</w:t>
            </w:r>
          </w:p>
        </w:tc>
        <w:tc>
          <w:tcPr>
            <w:tcW w:w="1420" w:type="dxa"/>
            <w:tcBorders>
              <w:right w:val="single" w:color="auto" w:sz="8" w:space="0"/>
            </w:tcBorders>
            <w:vAlign w:val="bottom"/>
          </w:tcPr>
          <w:p w14:paraId="37C662DE">
            <w:pPr>
              <w:spacing w:after="0"/>
              <w:rPr>
                <w:color w:val="auto"/>
                <w:sz w:val="7"/>
                <w:szCs w:val="7"/>
              </w:rPr>
            </w:pPr>
          </w:p>
        </w:tc>
        <w:tc>
          <w:tcPr>
            <w:tcW w:w="620" w:type="dxa"/>
            <w:tcBorders>
              <w:right w:val="single" w:color="auto" w:sz="8" w:space="0"/>
            </w:tcBorders>
            <w:vAlign w:val="bottom"/>
          </w:tcPr>
          <w:p w14:paraId="65D96A0D">
            <w:pPr>
              <w:spacing w:after="0"/>
              <w:rPr>
                <w:color w:val="auto"/>
                <w:sz w:val="7"/>
                <w:szCs w:val="7"/>
              </w:rPr>
            </w:pPr>
          </w:p>
        </w:tc>
        <w:tc>
          <w:tcPr>
            <w:tcW w:w="0" w:type="dxa"/>
            <w:vAlign w:val="bottom"/>
          </w:tcPr>
          <w:p w14:paraId="44C87E8A">
            <w:pPr>
              <w:spacing w:after="0"/>
              <w:rPr>
                <w:color w:val="auto"/>
                <w:sz w:val="1"/>
                <w:szCs w:val="1"/>
              </w:rPr>
            </w:pPr>
          </w:p>
        </w:tc>
      </w:tr>
      <w:tr w14:paraId="47577C7B">
        <w:tblPrEx>
          <w:tblCellMar>
            <w:top w:w="0" w:type="dxa"/>
            <w:left w:w="0" w:type="dxa"/>
            <w:bottom w:w="0" w:type="dxa"/>
            <w:right w:w="0" w:type="dxa"/>
          </w:tblCellMar>
        </w:tblPrEx>
        <w:trPr>
          <w:trHeight w:val="92" w:hRule="atLeast"/>
        </w:trPr>
        <w:tc>
          <w:tcPr>
            <w:tcW w:w="560" w:type="dxa"/>
            <w:tcBorders>
              <w:right w:val="single" w:color="auto" w:sz="8" w:space="0"/>
            </w:tcBorders>
            <w:vAlign w:val="bottom"/>
          </w:tcPr>
          <w:p w14:paraId="53DEE15C">
            <w:pPr>
              <w:spacing w:after="0"/>
              <w:rPr>
                <w:color w:val="auto"/>
                <w:sz w:val="7"/>
                <w:szCs w:val="7"/>
              </w:rPr>
            </w:pPr>
          </w:p>
        </w:tc>
        <w:tc>
          <w:tcPr>
            <w:tcW w:w="460" w:type="dxa"/>
            <w:tcBorders>
              <w:right w:val="single" w:color="auto" w:sz="8" w:space="0"/>
            </w:tcBorders>
            <w:vAlign w:val="bottom"/>
          </w:tcPr>
          <w:p w14:paraId="6769D3BF">
            <w:pPr>
              <w:spacing w:after="0"/>
              <w:rPr>
                <w:color w:val="auto"/>
                <w:sz w:val="7"/>
                <w:szCs w:val="7"/>
              </w:rPr>
            </w:pPr>
          </w:p>
        </w:tc>
        <w:tc>
          <w:tcPr>
            <w:tcW w:w="440" w:type="dxa"/>
            <w:tcBorders>
              <w:right w:val="single" w:color="auto" w:sz="8" w:space="0"/>
            </w:tcBorders>
            <w:vAlign w:val="bottom"/>
          </w:tcPr>
          <w:p w14:paraId="5B436003">
            <w:pPr>
              <w:spacing w:after="0"/>
              <w:rPr>
                <w:color w:val="auto"/>
                <w:sz w:val="7"/>
                <w:szCs w:val="7"/>
              </w:rPr>
            </w:pPr>
          </w:p>
        </w:tc>
        <w:tc>
          <w:tcPr>
            <w:tcW w:w="440" w:type="dxa"/>
            <w:tcBorders>
              <w:right w:val="single" w:color="auto" w:sz="8" w:space="0"/>
            </w:tcBorders>
            <w:vAlign w:val="bottom"/>
          </w:tcPr>
          <w:p w14:paraId="019502C5">
            <w:pPr>
              <w:spacing w:after="0" w:line="80" w:lineRule="exact"/>
              <w:rPr>
                <w:color w:val="auto"/>
                <w:sz w:val="20"/>
                <w:szCs w:val="20"/>
              </w:rPr>
            </w:pPr>
            <w:r>
              <w:rPr>
                <w:rFonts w:ascii="宋体" w:hAnsi="宋体" w:eastAsia="宋体" w:cs="宋体"/>
                <w:color w:val="auto"/>
                <w:sz w:val="7"/>
                <w:szCs w:val="7"/>
              </w:rPr>
              <w:t>规范</w:t>
            </w:r>
          </w:p>
        </w:tc>
        <w:tc>
          <w:tcPr>
            <w:tcW w:w="340" w:type="dxa"/>
            <w:tcBorders>
              <w:right w:val="single" w:color="auto" w:sz="8" w:space="0"/>
            </w:tcBorders>
            <w:vAlign w:val="bottom"/>
          </w:tcPr>
          <w:p w14:paraId="287E4415">
            <w:pPr>
              <w:spacing w:after="0"/>
              <w:rPr>
                <w:color w:val="auto"/>
                <w:sz w:val="7"/>
                <w:szCs w:val="7"/>
              </w:rPr>
            </w:pPr>
          </w:p>
        </w:tc>
        <w:tc>
          <w:tcPr>
            <w:tcW w:w="1020" w:type="dxa"/>
            <w:tcBorders>
              <w:right w:val="single" w:color="auto" w:sz="8" w:space="0"/>
            </w:tcBorders>
            <w:vAlign w:val="bottom"/>
          </w:tcPr>
          <w:p w14:paraId="359C37AA">
            <w:pPr>
              <w:spacing w:after="0" w:line="80" w:lineRule="exact"/>
              <w:rPr>
                <w:color w:val="auto"/>
                <w:sz w:val="20"/>
                <w:szCs w:val="20"/>
              </w:rPr>
            </w:pPr>
            <w:r>
              <w:rPr>
                <w:rFonts w:ascii="宋体" w:hAnsi="宋体" w:eastAsia="宋体" w:cs="宋体"/>
                <w:color w:val="auto"/>
                <w:w w:val="99"/>
                <w:sz w:val="7"/>
                <w:szCs w:val="7"/>
              </w:rPr>
              <w:t>据是否相符，资产实物与财务账</w:t>
            </w:r>
          </w:p>
        </w:tc>
        <w:tc>
          <w:tcPr>
            <w:tcW w:w="1420" w:type="dxa"/>
            <w:tcBorders>
              <w:right w:val="single" w:color="auto" w:sz="8" w:space="0"/>
            </w:tcBorders>
            <w:vAlign w:val="bottom"/>
          </w:tcPr>
          <w:p w14:paraId="47DF14A3">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4FA8C03F">
            <w:pPr>
              <w:spacing w:after="0"/>
              <w:rPr>
                <w:color w:val="auto"/>
                <w:sz w:val="7"/>
                <w:szCs w:val="7"/>
              </w:rPr>
            </w:pPr>
          </w:p>
        </w:tc>
        <w:tc>
          <w:tcPr>
            <w:tcW w:w="0" w:type="dxa"/>
            <w:vAlign w:val="bottom"/>
          </w:tcPr>
          <w:p w14:paraId="65971375">
            <w:pPr>
              <w:spacing w:after="0"/>
              <w:rPr>
                <w:color w:val="auto"/>
                <w:sz w:val="1"/>
                <w:szCs w:val="1"/>
              </w:rPr>
            </w:pPr>
          </w:p>
        </w:tc>
      </w:tr>
      <w:tr w14:paraId="22799C6B">
        <w:tblPrEx>
          <w:tblCellMar>
            <w:top w:w="0" w:type="dxa"/>
            <w:left w:w="0" w:type="dxa"/>
            <w:bottom w:w="0" w:type="dxa"/>
            <w:right w:w="0" w:type="dxa"/>
          </w:tblCellMar>
        </w:tblPrEx>
        <w:trPr>
          <w:trHeight w:val="85" w:hRule="atLeast"/>
        </w:trPr>
        <w:tc>
          <w:tcPr>
            <w:tcW w:w="560" w:type="dxa"/>
            <w:tcBorders>
              <w:right w:val="single" w:color="auto" w:sz="8" w:space="0"/>
            </w:tcBorders>
            <w:vAlign w:val="bottom"/>
          </w:tcPr>
          <w:p w14:paraId="51742554">
            <w:pPr>
              <w:spacing w:after="0"/>
              <w:rPr>
                <w:color w:val="auto"/>
                <w:sz w:val="7"/>
                <w:szCs w:val="7"/>
              </w:rPr>
            </w:pPr>
          </w:p>
        </w:tc>
        <w:tc>
          <w:tcPr>
            <w:tcW w:w="460" w:type="dxa"/>
            <w:tcBorders>
              <w:right w:val="single" w:color="auto" w:sz="8" w:space="0"/>
            </w:tcBorders>
            <w:vAlign w:val="bottom"/>
          </w:tcPr>
          <w:p w14:paraId="1F9E36B8">
            <w:pPr>
              <w:spacing w:after="0"/>
              <w:rPr>
                <w:color w:val="auto"/>
                <w:sz w:val="7"/>
                <w:szCs w:val="7"/>
              </w:rPr>
            </w:pPr>
          </w:p>
        </w:tc>
        <w:tc>
          <w:tcPr>
            <w:tcW w:w="440" w:type="dxa"/>
            <w:tcBorders>
              <w:right w:val="single" w:color="auto" w:sz="8" w:space="0"/>
            </w:tcBorders>
            <w:vAlign w:val="bottom"/>
          </w:tcPr>
          <w:p w14:paraId="0CE996E2">
            <w:pPr>
              <w:spacing w:after="0"/>
              <w:rPr>
                <w:color w:val="auto"/>
                <w:sz w:val="7"/>
                <w:szCs w:val="7"/>
              </w:rPr>
            </w:pPr>
          </w:p>
        </w:tc>
        <w:tc>
          <w:tcPr>
            <w:tcW w:w="440" w:type="dxa"/>
            <w:tcBorders>
              <w:right w:val="single" w:color="auto" w:sz="8" w:space="0"/>
            </w:tcBorders>
            <w:vAlign w:val="bottom"/>
          </w:tcPr>
          <w:p w14:paraId="69D10C3D">
            <w:pPr>
              <w:spacing w:after="0"/>
              <w:rPr>
                <w:color w:val="auto"/>
                <w:sz w:val="7"/>
                <w:szCs w:val="7"/>
              </w:rPr>
            </w:pPr>
          </w:p>
        </w:tc>
        <w:tc>
          <w:tcPr>
            <w:tcW w:w="340" w:type="dxa"/>
            <w:tcBorders>
              <w:right w:val="single" w:color="auto" w:sz="8" w:space="0"/>
            </w:tcBorders>
            <w:vAlign w:val="bottom"/>
          </w:tcPr>
          <w:p w14:paraId="5FEB2D50">
            <w:pPr>
              <w:spacing w:after="0"/>
              <w:rPr>
                <w:color w:val="auto"/>
                <w:sz w:val="7"/>
                <w:szCs w:val="7"/>
              </w:rPr>
            </w:pPr>
          </w:p>
        </w:tc>
        <w:tc>
          <w:tcPr>
            <w:tcW w:w="1020" w:type="dxa"/>
            <w:tcBorders>
              <w:right w:val="single" w:color="auto" w:sz="8" w:space="0"/>
            </w:tcBorders>
            <w:vAlign w:val="bottom"/>
          </w:tcPr>
          <w:p w14:paraId="189C8F00">
            <w:pPr>
              <w:spacing w:after="0" w:line="85" w:lineRule="exact"/>
              <w:rPr>
                <w:color w:val="auto"/>
                <w:sz w:val="20"/>
                <w:szCs w:val="20"/>
              </w:rPr>
            </w:pPr>
            <w:r>
              <w:rPr>
                <w:rFonts w:ascii="宋体" w:hAnsi="宋体" w:eastAsia="宋体" w:cs="宋体"/>
                <w:color w:val="auto"/>
                <w:sz w:val="7"/>
                <w:szCs w:val="7"/>
              </w:rPr>
              <w:t>、资产账是否相符；</w:t>
            </w:r>
            <w:r>
              <w:rPr>
                <w:rFonts w:ascii="Arial" w:hAnsi="Arial" w:eastAsia="Arial" w:cs="Arial"/>
                <w:color w:val="auto"/>
                <w:sz w:val="7"/>
                <w:szCs w:val="7"/>
              </w:rPr>
              <w:t>2.</w:t>
            </w:r>
            <w:r>
              <w:rPr>
                <w:rFonts w:ascii="宋体" w:hAnsi="宋体" w:eastAsia="宋体" w:cs="宋体"/>
                <w:color w:val="auto"/>
                <w:sz w:val="7"/>
                <w:szCs w:val="7"/>
              </w:rPr>
              <w:t>新增资产</w:t>
            </w:r>
          </w:p>
        </w:tc>
        <w:tc>
          <w:tcPr>
            <w:tcW w:w="1420" w:type="dxa"/>
            <w:tcBorders>
              <w:right w:val="single" w:color="auto" w:sz="8" w:space="0"/>
            </w:tcBorders>
            <w:vAlign w:val="bottom"/>
          </w:tcPr>
          <w:p w14:paraId="65B2BBDD">
            <w:pPr>
              <w:spacing w:after="0"/>
              <w:rPr>
                <w:color w:val="auto"/>
                <w:sz w:val="7"/>
                <w:szCs w:val="7"/>
              </w:rPr>
            </w:pPr>
          </w:p>
        </w:tc>
        <w:tc>
          <w:tcPr>
            <w:tcW w:w="620" w:type="dxa"/>
            <w:tcBorders>
              <w:right w:val="single" w:color="auto" w:sz="8" w:space="0"/>
            </w:tcBorders>
            <w:vAlign w:val="bottom"/>
          </w:tcPr>
          <w:p w14:paraId="760384A7">
            <w:pPr>
              <w:spacing w:after="0"/>
              <w:rPr>
                <w:color w:val="auto"/>
                <w:sz w:val="7"/>
                <w:szCs w:val="7"/>
              </w:rPr>
            </w:pPr>
          </w:p>
        </w:tc>
        <w:tc>
          <w:tcPr>
            <w:tcW w:w="0" w:type="dxa"/>
            <w:vAlign w:val="bottom"/>
          </w:tcPr>
          <w:p w14:paraId="18C98AB3">
            <w:pPr>
              <w:spacing w:after="0"/>
              <w:rPr>
                <w:color w:val="auto"/>
                <w:sz w:val="1"/>
                <w:szCs w:val="1"/>
              </w:rPr>
            </w:pPr>
          </w:p>
        </w:tc>
      </w:tr>
      <w:tr w14:paraId="63EFB3FD">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21FC3EE8">
            <w:pPr>
              <w:spacing w:after="0"/>
              <w:rPr>
                <w:color w:val="auto"/>
                <w:sz w:val="7"/>
                <w:szCs w:val="7"/>
              </w:rPr>
            </w:pPr>
          </w:p>
        </w:tc>
        <w:tc>
          <w:tcPr>
            <w:tcW w:w="460" w:type="dxa"/>
            <w:tcBorders>
              <w:right w:val="single" w:color="auto" w:sz="8" w:space="0"/>
            </w:tcBorders>
            <w:vAlign w:val="bottom"/>
          </w:tcPr>
          <w:p w14:paraId="09B3DAB6">
            <w:pPr>
              <w:spacing w:after="0"/>
              <w:rPr>
                <w:color w:val="auto"/>
                <w:sz w:val="7"/>
                <w:szCs w:val="7"/>
              </w:rPr>
            </w:pPr>
          </w:p>
        </w:tc>
        <w:tc>
          <w:tcPr>
            <w:tcW w:w="440" w:type="dxa"/>
            <w:tcBorders>
              <w:right w:val="single" w:color="auto" w:sz="8" w:space="0"/>
            </w:tcBorders>
            <w:vAlign w:val="bottom"/>
          </w:tcPr>
          <w:p w14:paraId="106C02CC">
            <w:pPr>
              <w:spacing w:after="0"/>
              <w:rPr>
                <w:color w:val="auto"/>
                <w:sz w:val="7"/>
                <w:szCs w:val="7"/>
              </w:rPr>
            </w:pPr>
          </w:p>
        </w:tc>
        <w:tc>
          <w:tcPr>
            <w:tcW w:w="440" w:type="dxa"/>
            <w:tcBorders>
              <w:right w:val="single" w:color="auto" w:sz="8" w:space="0"/>
            </w:tcBorders>
            <w:vAlign w:val="bottom"/>
          </w:tcPr>
          <w:p w14:paraId="78C17436">
            <w:pPr>
              <w:spacing w:after="0"/>
              <w:rPr>
                <w:color w:val="auto"/>
                <w:sz w:val="7"/>
                <w:szCs w:val="7"/>
              </w:rPr>
            </w:pPr>
          </w:p>
        </w:tc>
        <w:tc>
          <w:tcPr>
            <w:tcW w:w="340" w:type="dxa"/>
            <w:tcBorders>
              <w:right w:val="single" w:color="auto" w:sz="8" w:space="0"/>
            </w:tcBorders>
            <w:vAlign w:val="bottom"/>
          </w:tcPr>
          <w:p w14:paraId="6AF18C7F">
            <w:pPr>
              <w:spacing w:after="0"/>
              <w:rPr>
                <w:color w:val="auto"/>
                <w:sz w:val="7"/>
                <w:szCs w:val="7"/>
              </w:rPr>
            </w:pPr>
          </w:p>
        </w:tc>
        <w:tc>
          <w:tcPr>
            <w:tcW w:w="1020" w:type="dxa"/>
            <w:tcBorders>
              <w:right w:val="single" w:color="auto" w:sz="8" w:space="0"/>
            </w:tcBorders>
            <w:vAlign w:val="bottom"/>
          </w:tcPr>
          <w:p w14:paraId="229FEA9D">
            <w:pPr>
              <w:spacing w:after="0" w:line="80" w:lineRule="exact"/>
              <w:rPr>
                <w:color w:val="auto"/>
                <w:sz w:val="20"/>
                <w:szCs w:val="20"/>
              </w:rPr>
            </w:pPr>
            <w:r>
              <w:rPr>
                <w:rFonts w:ascii="宋体" w:hAnsi="宋体" w:eastAsia="宋体" w:cs="宋体"/>
                <w:color w:val="auto"/>
                <w:w w:val="99"/>
                <w:sz w:val="7"/>
                <w:szCs w:val="7"/>
              </w:rPr>
              <w:t>是否符合规定程序和规定标准，</w:t>
            </w:r>
          </w:p>
        </w:tc>
        <w:tc>
          <w:tcPr>
            <w:tcW w:w="1420" w:type="dxa"/>
            <w:tcBorders>
              <w:right w:val="single" w:color="auto" w:sz="8" w:space="0"/>
            </w:tcBorders>
            <w:vAlign w:val="bottom"/>
          </w:tcPr>
          <w:p w14:paraId="0B20AA56">
            <w:pPr>
              <w:spacing w:after="0"/>
              <w:rPr>
                <w:color w:val="auto"/>
                <w:sz w:val="7"/>
                <w:szCs w:val="7"/>
              </w:rPr>
            </w:pPr>
          </w:p>
        </w:tc>
        <w:tc>
          <w:tcPr>
            <w:tcW w:w="620" w:type="dxa"/>
            <w:tcBorders>
              <w:right w:val="single" w:color="auto" w:sz="8" w:space="0"/>
            </w:tcBorders>
            <w:vAlign w:val="bottom"/>
          </w:tcPr>
          <w:p w14:paraId="658448F2">
            <w:pPr>
              <w:spacing w:after="0"/>
              <w:rPr>
                <w:color w:val="auto"/>
                <w:sz w:val="7"/>
                <w:szCs w:val="7"/>
              </w:rPr>
            </w:pPr>
          </w:p>
        </w:tc>
        <w:tc>
          <w:tcPr>
            <w:tcW w:w="0" w:type="dxa"/>
            <w:vAlign w:val="bottom"/>
          </w:tcPr>
          <w:p w14:paraId="6799CA50">
            <w:pPr>
              <w:spacing w:after="0"/>
              <w:rPr>
                <w:color w:val="auto"/>
                <w:sz w:val="1"/>
                <w:szCs w:val="1"/>
              </w:rPr>
            </w:pPr>
          </w:p>
        </w:tc>
      </w:tr>
      <w:tr w14:paraId="5C2E6676">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7A064A3B">
            <w:pPr>
              <w:spacing w:after="0"/>
              <w:rPr>
                <w:color w:val="auto"/>
                <w:sz w:val="7"/>
                <w:szCs w:val="7"/>
              </w:rPr>
            </w:pPr>
          </w:p>
        </w:tc>
        <w:tc>
          <w:tcPr>
            <w:tcW w:w="460" w:type="dxa"/>
            <w:tcBorders>
              <w:right w:val="single" w:color="auto" w:sz="8" w:space="0"/>
            </w:tcBorders>
            <w:vAlign w:val="bottom"/>
          </w:tcPr>
          <w:p w14:paraId="22553698">
            <w:pPr>
              <w:spacing w:after="0"/>
              <w:rPr>
                <w:color w:val="auto"/>
                <w:sz w:val="7"/>
                <w:szCs w:val="7"/>
              </w:rPr>
            </w:pPr>
          </w:p>
        </w:tc>
        <w:tc>
          <w:tcPr>
            <w:tcW w:w="440" w:type="dxa"/>
            <w:tcBorders>
              <w:right w:val="single" w:color="auto" w:sz="8" w:space="0"/>
            </w:tcBorders>
            <w:vAlign w:val="bottom"/>
          </w:tcPr>
          <w:p w14:paraId="2E5416DF">
            <w:pPr>
              <w:spacing w:after="0"/>
              <w:rPr>
                <w:color w:val="auto"/>
                <w:sz w:val="7"/>
                <w:szCs w:val="7"/>
              </w:rPr>
            </w:pPr>
          </w:p>
        </w:tc>
        <w:tc>
          <w:tcPr>
            <w:tcW w:w="440" w:type="dxa"/>
            <w:tcBorders>
              <w:right w:val="single" w:color="auto" w:sz="8" w:space="0"/>
            </w:tcBorders>
            <w:vAlign w:val="bottom"/>
          </w:tcPr>
          <w:p w14:paraId="0816CE66">
            <w:pPr>
              <w:spacing w:after="0"/>
              <w:rPr>
                <w:color w:val="auto"/>
                <w:sz w:val="7"/>
                <w:szCs w:val="7"/>
              </w:rPr>
            </w:pPr>
          </w:p>
        </w:tc>
        <w:tc>
          <w:tcPr>
            <w:tcW w:w="340" w:type="dxa"/>
            <w:tcBorders>
              <w:right w:val="single" w:color="auto" w:sz="8" w:space="0"/>
            </w:tcBorders>
            <w:vAlign w:val="bottom"/>
          </w:tcPr>
          <w:p w14:paraId="6EAB9436">
            <w:pPr>
              <w:spacing w:after="0"/>
              <w:rPr>
                <w:color w:val="auto"/>
                <w:sz w:val="7"/>
                <w:szCs w:val="7"/>
              </w:rPr>
            </w:pPr>
          </w:p>
        </w:tc>
        <w:tc>
          <w:tcPr>
            <w:tcW w:w="1020" w:type="dxa"/>
            <w:tcBorders>
              <w:right w:val="single" w:color="auto" w:sz="8" w:space="0"/>
            </w:tcBorders>
            <w:vAlign w:val="bottom"/>
          </w:tcPr>
          <w:p w14:paraId="38015770">
            <w:pPr>
              <w:spacing w:after="0" w:line="80" w:lineRule="exact"/>
              <w:rPr>
                <w:color w:val="auto"/>
                <w:sz w:val="20"/>
                <w:szCs w:val="20"/>
              </w:rPr>
            </w:pPr>
            <w:r>
              <w:rPr>
                <w:rFonts w:ascii="宋体" w:hAnsi="宋体" w:eastAsia="宋体" w:cs="宋体"/>
                <w:color w:val="auto"/>
                <w:sz w:val="7"/>
                <w:szCs w:val="7"/>
              </w:rPr>
              <w:t>新增资产是否考虑闲置存量资</w:t>
            </w:r>
          </w:p>
        </w:tc>
        <w:tc>
          <w:tcPr>
            <w:tcW w:w="1420" w:type="dxa"/>
            <w:tcBorders>
              <w:right w:val="single" w:color="auto" w:sz="8" w:space="0"/>
            </w:tcBorders>
            <w:vAlign w:val="bottom"/>
          </w:tcPr>
          <w:p w14:paraId="4052BE81">
            <w:pPr>
              <w:spacing w:after="0"/>
              <w:rPr>
                <w:color w:val="auto"/>
                <w:sz w:val="7"/>
                <w:szCs w:val="7"/>
              </w:rPr>
            </w:pPr>
          </w:p>
        </w:tc>
        <w:tc>
          <w:tcPr>
            <w:tcW w:w="620" w:type="dxa"/>
            <w:tcBorders>
              <w:right w:val="single" w:color="auto" w:sz="8" w:space="0"/>
            </w:tcBorders>
            <w:vAlign w:val="bottom"/>
          </w:tcPr>
          <w:p w14:paraId="3A6C26B3">
            <w:pPr>
              <w:spacing w:after="0"/>
              <w:rPr>
                <w:color w:val="auto"/>
                <w:sz w:val="7"/>
                <w:szCs w:val="7"/>
              </w:rPr>
            </w:pPr>
          </w:p>
        </w:tc>
        <w:tc>
          <w:tcPr>
            <w:tcW w:w="0" w:type="dxa"/>
            <w:vAlign w:val="bottom"/>
          </w:tcPr>
          <w:p w14:paraId="14B044DF">
            <w:pPr>
              <w:spacing w:after="0"/>
              <w:rPr>
                <w:color w:val="auto"/>
                <w:sz w:val="1"/>
                <w:szCs w:val="1"/>
              </w:rPr>
            </w:pPr>
          </w:p>
        </w:tc>
      </w:tr>
      <w:tr w14:paraId="75EBFF69">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5E03F728">
            <w:pPr>
              <w:spacing w:after="0"/>
              <w:rPr>
                <w:color w:val="auto"/>
                <w:sz w:val="7"/>
                <w:szCs w:val="7"/>
              </w:rPr>
            </w:pPr>
          </w:p>
        </w:tc>
        <w:tc>
          <w:tcPr>
            <w:tcW w:w="460" w:type="dxa"/>
            <w:tcBorders>
              <w:right w:val="single" w:color="auto" w:sz="8" w:space="0"/>
            </w:tcBorders>
            <w:vAlign w:val="bottom"/>
          </w:tcPr>
          <w:p w14:paraId="35CD64DE">
            <w:pPr>
              <w:spacing w:after="0"/>
              <w:rPr>
                <w:color w:val="auto"/>
                <w:sz w:val="7"/>
                <w:szCs w:val="7"/>
              </w:rPr>
            </w:pPr>
          </w:p>
        </w:tc>
        <w:tc>
          <w:tcPr>
            <w:tcW w:w="440" w:type="dxa"/>
            <w:tcBorders>
              <w:right w:val="single" w:color="auto" w:sz="8" w:space="0"/>
            </w:tcBorders>
            <w:vAlign w:val="bottom"/>
          </w:tcPr>
          <w:p w14:paraId="07E6D460">
            <w:pPr>
              <w:spacing w:after="0"/>
              <w:rPr>
                <w:color w:val="auto"/>
                <w:sz w:val="7"/>
                <w:szCs w:val="7"/>
              </w:rPr>
            </w:pPr>
          </w:p>
        </w:tc>
        <w:tc>
          <w:tcPr>
            <w:tcW w:w="440" w:type="dxa"/>
            <w:tcBorders>
              <w:right w:val="single" w:color="auto" w:sz="8" w:space="0"/>
            </w:tcBorders>
            <w:vAlign w:val="bottom"/>
          </w:tcPr>
          <w:p w14:paraId="02CB1EE8">
            <w:pPr>
              <w:spacing w:after="0"/>
              <w:rPr>
                <w:color w:val="auto"/>
                <w:sz w:val="7"/>
                <w:szCs w:val="7"/>
              </w:rPr>
            </w:pPr>
          </w:p>
        </w:tc>
        <w:tc>
          <w:tcPr>
            <w:tcW w:w="340" w:type="dxa"/>
            <w:tcBorders>
              <w:right w:val="single" w:color="auto" w:sz="8" w:space="0"/>
            </w:tcBorders>
            <w:vAlign w:val="bottom"/>
          </w:tcPr>
          <w:p w14:paraId="56F1C865">
            <w:pPr>
              <w:spacing w:after="0"/>
              <w:rPr>
                <w:color w:val="auto"/>
                <w:sz w:val="7"/>
                <w:szCs w:val="7"/>
              </w:rPr>
            </w:pPr>
          </w:p>
        </w:tc>
        <w:tc>
          <w:tcPr>
            <w:tcW w:w="1020" w:type="dxa"/>
            <w:tcBorders>
              <w:right w:val="single" w:color="auto" w:sz="8" w:space="0"/>
            </w:tcBorders>
            <w:vAlign w:val="bottom"/>
          </w:tcPr>
          <w:p w14:paraId="489C1897">
            <w:pPr>
              <w:spacing w:after="0" w:line="85" w:lineRule="exact"/>
              <w:rPr>
                <w:color w:val="auto"/>
                <w:sz w:val="20"/>
                <w:szCs w:val="20"/>
              </w:rPr>
            </w:pPr>
            <w:r>
              <w:rPr>
                <w:rFonts w:ascii="宋体" w:hAnsi="宋体" w:eastAsia="宋体" w:cs="宋体"/>
                <w:color w:val="auto"/>
                <w:sz w:val="7"/>
                <w:szCs w:val="7"/>
              </w:rPr>
              <w:t>产；</w:t>
            </w:r>
            <w:r>
              <w:rPr>
                <w:rFonts w:ascii="Arial" w:hAnsi="Arial" w:eastAsia="Arial" w:cs="Arial"/>
                <w:color w:val="auto"/>
                <w:sz w:val="7"/>
                <w:szCs w:val="7"/>
              </w:rPr>
              <w:t>3.</w:t>
            </w:r>
            <w:r>
              <w:rPr>
                <w:rFonts w:ascii="宋体" w:hAnsi="宋体" w:eastAsia="宋体" w:cs="宋体"/>
                <w:color w:val="auto"/>
                <w:sz w:val="7"/>
                <w:szCs w:val="7"/>
              </w:rPr>
              <w:t>资产对外有偿使用（出租</w:t>
            </w:r>
          </w:p>
        </w:tc>
        <w:tc>
          <w:tcPr>
            <w:tcW w:w="1420" w:type="dxa"/>
            <w:tcBorders>
              <w:right w:val="single" w:color="auto" w:sz="8" w:space="0"/>
            </w:tcBorders>
            <w:vAlign w:val="bottom"/>
          </w:tcPr>
          <w:p w14:paraId="699D23E1">
            <w:pPr>
              <w:spacing w:after="0"/>
              <w:rPr>
                <w:color w:val="auto"/>
                <w:sz w:val="7"/>
                <w:szCs w:val="7"/>
              </w:rPr>
            </w:pPr>
          </w:p>
        </w:tc>
        <w:tc>
          <w:tcPr>
            <w:tcW w:w="620" w:type="dxa"/>
            <w:tcBorders>
              <w:right w:val="single" w:color="auto" w:sz="8" w:space="0"/>
            </w:tcBorders>
            <w:vAlign w:val="bottom"/>
          </w:tcPr>
          <w:p w14:paraId="4A2169E9">
            <w:pPr>
              <w:spacing w:after="0"/>
              <w:rPr>
                <w:color w:val="auto"/>
                <w:sz w:val="7"/>
                <w:szCs w:val="7"/>
              </w:rPr>
            </w:pPr>
          </w:p>
        </w:tc>
        <w:tc>
          <w:tcPr>
            <w:tcW w:w="0" w:type="dxa"/>
            <w:vAlign w:val="bottom"/>
          </w:tcPr>
          <w:p w14:paraId="1918F61A">
            <w:pPr>
              <w:spacing w:after="0"/>
              <w:rPr>
                <w:color w:val="auto"/>
                <w:sz w:val="1"/>
                <w:szCs w:val="1"/>
              </w:rPr>
            </w:pPr>
          </w:p>
        </w:tc>
      </w:tr>
      <w:tr w14:paraId="00D5CB92">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584FE4D1">
            <w:pPr>
              <w:spacing w:after="0"/>
              <w:rPr>
                <w:color w:val="auto"/>
                <w:sz w:val="7"/>
                <w:szCs w:val="7"/>
              </w:rPr>
            </w:pPr>
          </w:p>
        </w:tc>
        <w:tc>
          <w:tcPr>
            <w:tcW w:w="460" w:type="dxa"/>
            <w:tcBorders>
              <w:right w:val="single" w:color="auto" w:sz="8" w:space="0"/>
            </w:tcBorders>
            <w:vAlign w:val="bottom"/>
          </w:tcPr>
          <w:p w14:paraId="61464F09">
            <w:pPr>
              <w:spacing w:after="0"/>
              <w:rPr>
                <w:color w:val="auto"/>
                <w:sz w:val="7"/>
                <w:szCs w:val="7"/>
              </w:rPr>
            </w:pPr>
          </w:p>
        </w:tc>
        <w:tc>
          <w:tcPr>
            <w:tcW w:w="440" w:type="dxa"/>
            <w:tcBorders>
              <w:right w:val="single" w:color="auto" w:sz="8" w:space="0"/>
            </w:tcBorders>
            <w:vAlign w:val="bottom"/>
          </w:tcPr>
          <w:p w14:paraId="0BBA3E09">
            <w:pPr>
              <w:spacing w:after="0"/>
              <w:rPr>
                <w:color w:val="auto"/>
                <w:sz w:val="7"/>
                <w:szCs w:val="7"/>
              </w:rPr>
            </w:pPr>
          </w:p>
        </w:tc>
        <w:tc>
          <w:tcPr>
            <w:tcW w:w="440" w:type="dxa"/>
            <w:tcBorders>
              <w:right w:val="single" w:color="auto" w:sz="8" w:space="0"/>
            </w:tcBorders>
            <w:vAlign w:val="bottom"/>
          </w:tcPr>
          <w:p w14:paraId="3A4FB4D4">
            <w:pPr>
              <w:spacing w:after="0"/>
              <w:rPr>
                <w:color w:val="auto"/>
                <w:sz w:val="7"/>
                <w:szCs w:val="7"/>
              </w:rPr>
            </w:pPr>
          </w:p>
        </w:tc>
        <w:tc>
          <w:tcPr>
            <w:tcW w:w="340" w:type="dxa"/>
            <w:tcBorders>
              <w:right w:val="single" w:color="auto" w:sz="8" w:space="0"/>
            </w:tcBorders>
            <w:vAlign w:val="bottom"/>
          </w:tcPr>
          <w:p w14:paraId="67A0159D">
            <w:pPr>
              <w:spacing w:after="0"/>
              <w:rPr>
                <w:color w:val="auto"/>
                <w:sz w:val="7"/>
                <w:szCs w:val="7"/>
              </w:rPr>
            </w:pPr>
          </w:p>
        </w:tc>
        <w:tc>
          <w:tcPr>
            <w:tcW w:w="1020" w:type="dxa"/>
            <w:tcBorders>
              <w:right w:val="single" w:color="auto" w:sz="8" w:space="0"/>
            </w:tcBorders>
            <w:vAlign w:val="bottom"/>
          </w:tcPr>
          <w:p w14:paraId="5A0AC055">
            <w:pPr>
              <w:spacing w:after="0" w:line="80" w:lineRule="exact"/>
              <w:rPr>
                <w:color w:val="auto"/>
                <w:sz w:val="20"/>
                <w:szCs w:val="20"/>
              </w:rPr>
            </w:pPr>
            <w:r>
              <w:rPr>
                <w:rFonts w:ascii="宋体" w:hAnsi="宋体" w:eastAsia="宋体" w:cs="宋体"/>
                <w:color w:val="auto"/>
                <w:w w:val="99"/>
                <w:sz w:val="7"/>
                <w:szCs w:val="7"/>
              </w:rPr>
              <w:t>出借等）、对外投资、担保、资</w:t>
            </w:r>
          </w:p>
        </w:tc>
        <w:tc>
          <w:tcPr>
            <w:tcW w:w="1420" w:type="dxa"/>
            <w:tcBorders>
              <w:right w:val="single" w:color="auto" w:sz="8" w:space="0"/>
            </w:tcBorders>
            <w:vAlign w:val="bottom"/>
          </w:tcPr>
          <w:p w14:paraId="3B322171">
            <w:pPr>
              <w:spacing w:after="0"/>
              <w:rPr>
                <w:color w:val="auto"/>
                <w:sz w:val="7"/>
                <w:szCs w:val="7"/>
              </w:rPr>
            </w:pPr>
          </w:p>
        </w:tc>
        <w:tc>
          <w:tcPr>
            <w:tcW w:w="620" w:type="dxa"/>
            <w:tcBorders>
              <w:right w:val="single" w:color="auto" w:sz="8" w:space="0"/>
            </w:tcBorders>
            <w:vAlign w:val="bottom"/>
          </w:tcPr>
          <w:p w14:paraId="38B808E3">
            <w:pPr>
              <w:spacing w:after="0"/>
              <w:rPr>
                <w:color w:val="auto"/>
                <w:sz w:val="7"/>
                <w:szCs w:val="7"/>
              </w:rPr>
            </w:pPr>
          </w:p>
        </w:tc>
        <w:tc>
          <w:tcPr>
            <w:tcW w:w="0" w:type="dxa"/>
            <w:vAlign w:val="bottom"/>
          </w:tcPr>
          <w:p w14:paraId="3C473A39">
            <w:pPr>
              <w:spacing w:after="0"/>
              <w:rPr>
                <w:color w:val="auto"/>
                <w:sz w:val="1"/>
                <w:szCs w:val="1"/>
              </w:rPr>
            </w:pPr>
          </w:p>
        </w:tc>
      </w:tr>
      <w:tr w14:paraId="3E455376">
        <w:tblPrEx>
          <w:tblCellMar>
            <w:top w:w="0" w:type="dxa"/>
            <w:left w:w="0" w:type="dxa"/>
            <w:bottom w:w="0" w:type="dxa"/>
            <w:right w:w="0" w:type="dxa"/>
          </w:tblCellMar>
        </w:tblPrEx>
        <w:trPr>
          <w:trHeight w:val="91" w:hRule="atLeast"/>
        </w:trPr>
        <w:tc>
          <w:tcPr>
            <w:tcW w:w="560" w:type="dxa"/>
            <w:tcBorders>
              <w:right w:val="single" w:color="auto" w:sz="8" w:space="0"/>
            </w:tcBorders>
            <w:vAlign w:val="bottom"/>
          </w:tcPr>
          <w:p w14:paraId="61F3BD61">
            <w:pPr>
              <w:spacing w:after="0"/>
              <w:rPr>
                <w:color w:val="auto"/>
                <w:sz w:val="7"/>
                <w:szCs w:val="7"/>
              </w:rPr>
            </w:pPr>
          </w:p>
        </w:tc>
        <w:tc>
          <w:tcPr>
            <w:tcW w:w="460" w:type="dxa"/>
            <w:tcBorders>
              <w:right w:val="single" w:color="auto" w:sz="8" w:space="0"/>
            </w:tcBorders>
            <w:vAlign w:val="bottom"/>
          </w:tcPr>
          <w:p w14:paraId="2864F953">
            <w:pPr>
              <w:spacing w:after="0"/>
              <w:rPr>
                <w:color w:val="auto"/>
                <w:sz w:val="7"/>
                <w:szCs w:val="7"/>
              </w:rPr>
            </w:pPr>
          </w:p>
        </w:tc>
        <w:tc>
          <w:tcPr>
            <w:tcW w:w="440" w:type="dxa"/>
            <w:vMerge w:val="restart"/>
            <w:tcBorders>
              <w:right w:val="single" w:color="auto" w:sz="8" w:space="0"/>
            </w:tcBorders>
            <w:vAlign w:val="bottom"/>
          </w:tcPr>
          <w:p w14:paraId="7095218A">
            <w:pPr>
              <w:spacing w:after="0" w:line="80" w:lineRule="exact"/>
              <w:rPr>
                <w:color w:val="auto"/>
                <w:sz w:val="20"/>
                <w:szCs w:val="20"/>
              </w:rPr>
            </w:pPr>
            <w:r>
              <w:rPr>
                <w:rFonts w:ascii="宋体" w:hAnsi="宋体" w:eastAsia="宋体" w:cs="宋体"/>
                <w:color w:val="auto"/>
                <w:sz w:val="7"/>
                <w:szCs w:val="7"/>
              </w:rPr>
              <w:t>定性</w:t>
            </w:r>
          </w:p>
        </w:tc>
        <w:tc>
          <w:tcPr>
            <w:tcW w:w="440" w:type="dxa"/>
            <w:tcBorders>
              <w:bottom w:val="single" w:color="auto" w:sz="8" w:space="0"/>
              <w:right w:val="single" w:color="auto" w:sz="8" w:space="0"/>
            </w:tcBorders>
            <w:vAlign w:val="bottom"/>
          </w:tcPr>
          <w:p w14:paraId="254DB2C0">
            <w:pPr>
              <w:spacing w:after="0"/>
              <w:rPr>
                <w:color w:val="auto"/>
                <w:sz w:val="7"/>
                <w:szCs w:val="7"/>
              </w:rPr>
            </w:pPr>
          </w:p>
        </w:tc>
        <w:tc>
          <w:tcPr>
            <w:tcW w:w="340" w:type="dxa"/>
            <w:tcBorders>
              <w:bottom w:val="single" w:color="auto" w:sz="8" w:space="0"/>
              <w:right w:val="single" w:color="auto" w:sz="8" w:space="0"/>
            </w:tcBorders>
            <w:vAlign w:val="bottom"/>
          </w:tcPr>
          <w:p w14:paraId="47B5AB26">
            <w:pPr>
              <w:spacing w:after="0"/>
              <w:rPr>
                <w:color w:val="auto"/>
                <w:sz w:val="7"/>
                <w:szCs w:val="7"/>
              </w:rPr>
            </w:pPr>
          </w:p>
        </w:tc>
        <w:tc>
          <w:tcPr>
            <w:tcW w:w="1020" w:type="dxa"/>
            <w:tcBorders>
              <w:bottom w:val="single" w:color="auto" w:sz="8" w:space="0"/>
              <w:right w:val="single" w:color="auto" w:sz="8" w:space="0"/>
            </w:tcBorders>
            <w:vAlign w:val="bottom"/>
          </w:tcPr>
          <w:p w14:paraId="59024F41">
            <w:pPr>
              <w:spacing w:after="0" w:line="80" w:lineRule="exact"/>
              <w:rPr>
                <w:color w:val="auto"/>
                <w:sz w:val="20"/>
                <w:szCs w:val="20"/>
              </w:rPr>
            </w:pPr>
            <w:r>
              <w:rPr>
                <w:rFonts w:ascii="宋体" w:hAnsi="宋体" w:eastAsia="宋体" w:cs="宋体"/>
                <w:color w:val="auto"/>
                <w:w w:val="99"/>
                <w:sz w:val="7"/>
                <w:szCs w:val="7"/>
              </w:rPr>
              <w:t>产处置等事项是否按规定报批；</w:t>
            </w:r>
          </w:p>
        </w:tc>
        <w:tc>
          <w:tcPr>
            <w:tcW w:w="1420" w:type="dxa"/>
            <w:tcBorders>
              <w:bottom w:val="single" w:color="auto" w:sz="8" w:space="0"/>
              <w:right w:val="single" w:color="auto" w:sz="8" w:space="0"/>
            </w:tcBorders>
            <w:vAlign w:val="bottom"/>
          </w:tcPr>
          <w:p w14:paraId="5FE83017">
            <w:pPr>
              <w:spacing w:after="0"/>
              <w:rPr>
                <w:color w:val="auto"/>
                <w:sz w:val="7"/>
                <w:szCs w:val="7"/>
              </w:rPr>
            </w:pPr>
          </w:p>
        </w:tc>
        <w:tc>
          <w:tcPr>
            <w:tcW w:w="620" w:type="dxa"/>
            <w:tcBorders>
              <w:bottom w:val="single" w:color="auto" w:sz="8" w:space="0"/>
              <w:right w:val="single" w:color="auto" w:sz="8" w:space="0"/>
            </w:tcBorders>
            <w:vAlign w:val="bottom"/>
          </w:tcPr>
          <w:p w14:paraId="61F9C42A">
            <w:pPr>
              <w:spacing w:after="0"/>
              <w:rPr>
                <w:color w:val="auto"/>
                <w:sz w:val="7"/>
                <w:szCs w:val="7"/>
              </w:rPr>
            </w:pPr>
          </w:p>
        </w:tc>
        <w:tc>
          <w:tcPr>
            <w:tcW w:w="0" w:type="dxa"/>
            <w:vAlign w:val="bottom"/>
          </w:tcPr>
          <w:p w14:paraId="6EA14208">
            <w:pPr>
              <w:spacing w:after="0"/>
              <w:rPr>
                <w:color w:val="auto"/>
                <w:sz w:val="1"/>
                <w:szCs w:val="1"/>
              </w:rPr>
            </w:pPr>
          </w:p>
        </w:tc>
      </w:tr>
      <w:tr w14:paraId="0C291D12">
        <w:tblPrEx>
          <w:tblCellMar>
            <w:top w:w="0" w:type="dxa"/>
            <w:left w:w="0" w:type="dxa"/>
            <w:bottom w:w="0" w:type="dxa"/>
            <w:right w:w="0" w:type="dxa"/>
          </w:tblCellMar>
        </w:tblPrEx>
        <w:trPr>
          <w:trHeight w:val="28" w:hRule="atLeast"/>
        </w:trPr>
        <w:tc>
          <w:tcPr>
            <w:tcW w:w="560" w:type="dxa"/>
            <w:tcBorders>
              <w:right w:val="single" w:color="auto" w:sz="8" w:space="0"/>
            </w:tcBorders>
            <w:vAlign w:val="bottom"/>
          </w:tcPr>
          <w:p w14:paraId="1611D695">
            <w:pPr>
              <w:spacing w:after="0"/>
              <w:rPr>
                <w:color w:val="auto"/>
                <w:sz w:val="2"/>
                <w:szCs w:val="2"/>
              </w:rPr>
            </w:pPr>
          </w:p>
        </w:tc>
        <w:tc>
          <w:tcPr>
            <w:tcW w:w="460" w:type="dxa"/>
            <w:tcBorders>
              <w:right w:val="single" w:color="auto" w:sz="8" w:space="0"/>
            </w:tcBorders>
            <w:vAlign w:val="bottom"/>
          </w:tcPr>
          <w:p w14:paraId="76B962CC">
            <w:pPr>
              <w:spacing w:after="0"/>
              <w:rPr>
                <w:color w:val="auto"/>
                <w:sz w:val="2"/>
                <w:szCs w:val="2"/>
              </w:rPr>
            </w:pPr>
          </w:p>
        </w:tc>
        <w:tc>
          <w:tcPr>
            <w:tcW w:w="440" w:type="dxa"/>
            <w:vMerge w:val="continue"/>
            <w:tcBorders>
              <w:right w:val="single" w:color="auto" w:sz="8" w:space="0"/>
            </w:tcBorders>
            <w:vAlign w:val="bottom"/>
          </w:tcPr>
          <w:p w14:paraId="1C5F6B7E">
            <w:pPr>
              <w:spacing w:after="0"/>
              <w:rPr>
                <w:color w:val="auto"/>
                <w:sz w:val="2"/>
                <w:szCs w:val="2"/>
              </w:rPr>
            </w:pPr>
          </w:p>
        </w:tc>
        <w:tc>
          <w:tcPr>
            <w:tcW w:w="440" w:type="dxa"/>
            <w:vMerge w:val="restart"/>
            <w:tcBorders>
              <w:right w:val="single" w:color="auto" w:sz="8" w:space="0"/>
            </w:tcBorders>
            <w:vAlign w:val="bottom"/>
          </w:tcPr>
          <w:p w14:paraId="7B1AF0F2">
            <w:pPr>
              <w:spacing w:after="0" w:line="80" w:lineRule="exact"/>
              <w:rPr>
                <w:color w:val="auto"/>
                <w:sz w:val="20"/>
                <w:szCs w:val="20"/>
              </w:rPr>
            </w:pPr>
            <w:r>
              <w:rPr>
                <w:rFonts w:ascii="宋体" w:hAnsi="宋体" w:eastAsia="宋体" w:cs="宋体"/>
                <w:color w:val="auto"/>
                <w:sz w:val="7"/>
                <w:szCs w:val="7"/>
              </w:rPr>
              <w:t>按时完成</w:t>
            </w:r>
          </w:p>
        </w:tc>
        <w:tc>
          <w:tcPr>
            <w:tcW w:w="340" w:type="dxa"/>
            <w:tcBorders>
              <w:right w:val="single" w:color="auto" w:sz="8" w:space="0"/>
            </w:tcBorders>
            <w:vAlign w:val="bottom"/>
          </w:tcPr>
          <w:p w14:paraId="5C4F7C5B">
            <w:pPr>
              <w:spacing w:after="0"/>
              <w:rPr>
                <w:color w:val="auto"/>
                <w:sz w:val="2"/>
                <w:szCs w:val="2"/>
              </w:rPr>
            </w:pPr>
          </w:p>
        </w:tc>
        <w:tc>
          <w:tcPr>
            <w:tcW w:w="1020" w:type="dxa"/>
            <w:vMerge w:val="restart"/>
            <w:tcBorders>
              <w:right w:val="single" w:color="auto" w:sz="8" w:space="0"/>
            </w:tcBorders>
            <w:vAlign w:val="bottom"/>
          </w:tcPr>
          <w:p w14:paraId="225E4222">
            <w:pPr>
              <w:spacing w:after="0" w:line="73" w:lineRule="exact"/>
              <w:rPr>
                <w:color w:val="auto"/>
                <w:sz w:val="20"/>
                <w:szCs w:val="20"/>
              </w:rPr>
            </w:pPr>
            <w:r>
              <w:rPr>
                <w:rFonts w:ascii="宋体" w:hAnsi="宋体" w:eastAsia="宋体" w:cs="宋体"/>
                <w:color w:val="auto"/>
                <w:w w:val="99"/>
                <w:sz w:val="7"/>
                <w:szCs w:val="7"/>
              </w:rPr>
              <w:t>反映本部门年度工作目标完成时</w:t>
            </w:r>
          </w:p>
        </w:tc>
        <w:tc>
          <w:tcPr>
            <w:tcW w:w="1420" w:type="dxa"/>
            <w:tcBorders>
              <w:right w:val="single" w:color="auto" w:sz="8" w:space="0"/>
            </w:tcBorders>
            <w:vAlign w:val="bottom"/>
          </w:tcPr>
          <w:p w14:paraId="17683750">
            <w:pPr>
              <w:spacing w:after="0"/>
              <w:rPr>
                <w:color w:val="auto"/>
                <w:sz w:val="2"/>
                <w:szCs w:val="2"/>
              </w:rPr>
            </w:pPr>
          </w:p>
        </w:tc>
        <w:tc>
          <w:tcPr>
            <w:tcW w:w="620" w:type="dxa"/>
            <w:tcBorders>
              <w:right w:val="single" w:color="auto" w:sz="8" w:space="0"/>
            </w:tcBorders>
            <w:vAlign w:val="bottom"/>
          </w:tcPr>
          <w:p w14:paraId="06420C48">
            <w:pPr>
              <w:spacing w:after="0"/>
              <w:rPr>
                <w:color w:val="auto"/>
                <w:sz w:val="2"/>
                <w:szCs w:val="2"/>
              </w:rPr>
            </w:pPr>
          </w:p>
        </w:tc>
        <w:tc>
          <w:tcPr>
            <w:tcW w:w="0" w:type="dxa"/>
            <w:vAlign w:val="bottom"/>
          </w:tcPr>
          <w:p w14:paraId="177B4E96">
            <w:pPr>
              <w:spacing w:after="0" w:line="20" w:lineRule="exact"/>
              <w:rPr>
                <w:color w:val="auto"/>
                <w:sz w:val="1"/>
                <w:szCs w:val="1"/>
              </w:rPr>
            </w:pPr>
          </w:p>
        </w:tc>
      </w:tr>
      <w:tr w14:paraId="374E8926">
        <w:tblPrEx>
          <w:tblCellMar>
            <w:top w:w="0" w:type="dxa"/>
            <w:left w:w="0" w:type="dxa"/>
            <w:bottom w:w="0" w:type="dxa"/>
            <w:right w:w="0" w:type="dxa"/>
          </w:tblCellMar>
        </w:tblPrEx>
        <w:trPr>
          <w:trHeight w:val="44" w:hRule="atLeast"/>
        </w:trPr>
        <w:tc>
          <w:tcPr>
            <w:tcW w:w="560" w:type="dxa"/>
            <w:tcBorders>
              <w:right w:val="single" w:color="auto" w:sz="8" w:space="0"/>
            </w:tcBorders>
            <w:vAlign w:val="bottom"/>
          </w:tcPr>
          <w:p w14:paraId="15968F85">
            <w:pPr>
              <w:spacing w:after="0"/>
              <w:rPr>
                <w:color w:val="auto"/>
                <w:sz w:val="3"/>
                <w:szCs w:val="3"/>
              </w:rPr>
            </w:pPr>
          </w:p>
        </w:tc>
        <w:tc>
          <w:tcPr>
            <w:tcW w:w="460" w:type="dxa"/>
            <w:tcBorders>
              <w:right w:val="single" w:color="auto" w:sz="8" w:space="0"/>
            </w:tcBorders>
            <w:vAlign w:val="bottom"/>
          </w:tcPr>
          <w:p w14:paraId="3FC4392E">
            <w:pPr>
              <w:spacing w:after="0"/>
              <w:rPr>
                <w:color w:val="auto"/>
                <w:sz w:val="3"/>
                <w:szCs w:val="3"/>
              </w:rPr>
            </w:pPr>
          </w:p>
        </w:tc>
        <w:tc>
          <w:tcPr>
            <w:tcW w:w="440" w:type="dxa"/>
            <w:tcBorders>
              <w:right w:val="single" w:color="auto" w:sz="8" w:space="0"/>
            </w:tcBorders>
            <w:vAlign w:val="bottom"/>
          </w:tcPr>
          <w:p w14:paraId="1382560A">
            <w:pPr>
              <w:spacing w:after="0"/>
              <w:rPr>
                <w:color w:val="auto"/>
                <w:sz w:val="3"/>
                <w:szCs w:val="3"/>
              </w:rPr>
            </w:pPr>
          </w:p>
        </w:tc>
        <w:tc>
          <w:tcPr>
            <w:tcW w:w="440" w:type="dxa"/>
            <w:vMerge w:val="continue"/>
            <w:tcBorders>
              <w:right w:val="single" w:color="auto" w:sz="8" w:space="0"/>
            </w:tcBorders>
            <w:vAlign w:val="bottom"/>
          </w:tcPr>
          <w:p w14:paraId="7427131D">
            <w:pPr>
              <w:spacing w:after="0"/>
              <w:rPr>
                <w:color w:val="auto"/>
                <w:sz w:val="3"/>
                <w:szCs w:val="3"/>
              </w:rPr>
            </w:pPr>
          </w:p>
        </w:tc>
        <w:tc>
          <w:tcPr>
            <w:tcW w:w="340" w:type="dxa"/>
            <w:tcBorders>
              <w:right w:val="single" w:color="auto" w:sz="8" w:space="0"/>
            </w:tcBorders>
            <w:vAlign w:val="bottom"/>
          </w:tcPr>
          <w:p w14:paraId="71D3EA7B">
            <w:pPr>
              <w:spacing w:after="0"/>
              <w:rPr>
                <w:color w:val="auto"/>
                <w:sz w:val="3"/>
                <w:szCs w:val="3"/>
              </w:rPr>
            </w:pPr>
          </w:p>
        </w:tc>
        <w:tc>
          <w:tcPr>
            <w:tcW w:w="1020" w:type="dxa"/>
            <w:vMerge w:val="continue"/>
            <w:tcBorders>
              <w:right w:val="single" w:color="auto" w:sz="8" w:space="0"/>
            </w:tcBorders>
            <w:vAlign w:val="bottom"/>
          </w:tcPr>
          <w:p w14:paraId="1C87E357">
            <w:pPr>
              <w:spacing w:after="0"/>
              <w:rPr>
                <w:color w:val="auto"/>
                <w:sz w:val="3"/>
                <w:szCs w:val="3"/>
              </w:rPr>
            </w:pPr>
          </w:p>
        </w:tc>
        <w:tc>
          <w:tcPr>
            <w:tcW w:w="1420" w:type="dxa"/>
            <w:tcBorders>
              <w:right w:val="single" w:color="auto" w:sz="8" w:space="0"/>
            </w:tcBorders>
            <w:vAlign w:val="bottom"/>
          </w:tcPr>
          <w:p w14:paraId="5EA19B79">
            <w:pPr>
              <w:spacing w:after="0"/>
              <w:rPr>
                <w:color w:val="auto"/>
                <w:sz w:val="3"/>
                <w:szCs w:val="3"/>
              </w:rPr>
            </w:pPr>
          </w:p>
        </w:tc>
        <w:tc>
          <w:tcPr>
            <w:tcW w:w="620" w:type="dxa"/>
            <w:tcBorders>
              <w:right w:val="single" w:color="auto" w:sz="8" w:space="0"/>
            </w:tcBorders>
            <w:vAlign w:val="bottom"/>
          </w:tcPr>
          <w:p w14:paraId="4ED0D41F">
            <w:pPr>
              <w:spacing w:after="0"/>
              <w:rPr>
                <w:color w:val="auto"/>
                <w:sz w:val="3"/>
                <w:szCs w:val="3"/>
              </w:rPr>
            </w:pPr>
          </w:p>
        </w:tc>
        <w:tc>
          <w:tcPr>
            <w:tcW w:w="0" w:type="dxa"/>
            <w:vAlign w:val="bottom"/>
          </w:tcPr>
          <w:p w14:paraId="0C045AD1">
            <w:pPr>
              <w:spacing w:after="0"/>
              <w:rPr>
                <w:color w:val="auto"/>
                <w:sz w:val="1"/>
                <w:szCs w:val="1"/>
              </w:rPr>
            </w:pPr>
          </w:p>
        </w:tc>
      </w:tr>
      <w:tr w14:paraId="29912E3E">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79AA8580">
            <w:pPr>
              <w:spacing w:after="0"/>
              <w:rPr>
                <w:color w:val="auto"/>
                <w:sz w:val="3"/>
                <w:szCs w:val="3"/>
              </w:rPr>
            </w:pPr>
          </w:p>
        </w:tc>
        <w:tc>
          <w:tcPr>
            <w:tcW w:w="460" w:type="dxa"/>
            <w:tcBorders>
              <w:right w:val="single" w:color="auto" w:sz="8" w:space="0"/>
            </w:tcBorders>
            <w:vAlign w:val="bottom"/>
          </w:tcPr>
          <w:p w14:paraId="78FB467C">
            <w:pPr>
              <w:spacing w:after="0"/>
              <w:rPr>
                <w:color w:val="auto"/>
                <w:sz w:val="3"/>
                <w:szCs w:val="3"/>
              </w:rPr>
            </w:pPr>
          </w:p>
        </w:tc>
        <w:tc>
          <w:tcPr>
            <w:tcW w:w="440" w:type="dxa"/>
            <w:tcBorders>
              <w:right w:val="single" w:color="auto" w:sz="8" w:space="0"/>
            </w:tcBorders>
            <w:vAlign w:val="bottom"/>
          </w:tcPr>
          <w:p w14:paraId="075CFD2A">
            <w:pPr>
              <w:spacing w:after="0"/>
              <w:rPr>
                <w:color w:val="auto"/>
                <w:sz w:val="3"/>
                <w:szCs w:val="3"/>
              </w:rPr>
            </w:pPr>
          </w:p>
        </w:tc>
        <w:tc>
          <w:tcPr>
            <w:tcW w:w="440" w:type="dxa"/>
            <w:vMerge w:val="continue"/>
            <w:tcBorders>
              <w:right w:val="single" w:color="auto" w:sz="8" w:space="0"/>
            </w:tcBorders>
            <w:vAlign w:val="bottom"/>
          </w:tcPr>
          <w:p w14:paraId="449ED6E6">
            <w:pPr>
              <w:spacing w:after="0"/>
              <w:rPr>
                <w:color w:val="auto"/>
                <w:sz w:val="3"/>
                <w:szCs w:val="3"/>
              </w:rPr>
            </w:pPr>
          </w:p>
        </w:tc>
        <w:tc>
          <w:tcPr>
            <w:tcW w:w="340" w:type="dxa"/>
            <w:tcBorders>
              <w:right w:val="single" w:color="auto" w:sz="8" w:space="0"/>
            </w:tcBorders>
            <w:vAlign w:val="bottom"/>
          </w:tcPr>
          <w:p w14:paraId="36463761">
            <w:pPr>
              <w:spacing w:after="0"/>
              <w:rPr>
                <w:color w:val="auto"/>
                <w:sz w:val="3"/>
                <w:szCs w:val="3"/>
              </w:rPr>
            </w:pPr>
          </w:p>
        </w:tc>
        <w:tc>
          <w:tcPr>
            <w:tcW w:w="1020" w:type="dxa"/>
            <w:vMerge w:val="restart"/>
            <w:tcBorders>
              <w:right w:val="single" w:color="auto" w:sz="8" w:space="0"/>
            </w:tcBorders>
            <w:vAlign w:val="bottom"/>
          </w:tcPr>
          <w:p w14:paraId="5C3F3478">
            <w:pPr>
              <w:spacing w:after="0" w:line="79" w:lineRule="exact"/>
              <w:rPr>
                <w:color w:val="auto"/>
                <w:sz w:val="20"/>
                <w:szCs w:val="20"/>
              </w:rPr>
            </w:pPr>
            <w:r>
              <w:rPr>
                <w:rFonts w:ascii="宋体" w:hAnsi="宋体" w:eastAsia="宋体" w:cs="宋体"/>
                <w:color w:val="auto"/>
                <w:sz w:val="7"/>
                <w:szCs w:val="7"/>
              </w:rPr>
              <w:t>间情况</w:t>
            </w:r>
          </w:p>
        </w:tc>
        <w:tc>
          <w:tcPr>
            <w:tcW w:w="1420" w:type="dxa"/>
            <w:tcBorders>
              <w:right w:val="single" w:color="auto" w:sz="8" w:space="0"/>
            </w:tcBorders>
            <w:vAlign w:val="bottom"/>
          </w:tcPr>
          <w:p w14:paraId="4CD8CA6E">
            <w:pPr>
              <w:spacing w:after="0"/>
              <w:rPr>
                <w:color w:val="auto"/>
                <w:sz w:val="3"/>
                <w:szCs w:val="3"/>
              </w:rPr>
            </w:pPr>
          </w:p>
        </w:tc>
        <w:tc>
          <w:tcPr>
            <w:tcW w:w="620" w:type="dxa"/>
            <w:tcBorders>
              <w:right w:val="single" w:color="auto" w:sz="8" w:space="0"/>
            </w:tcBorders>
            <w:vAlign w:val="bottom"/>
          </w:tcPr>
          <w:p w14:paraId="75565532">
            <w:pPr>
              <w:spacing w:after="0"/>
              <w:rPr>
                <w:color w:val="auto"/>
                <w:sz w:val="3"/>
                <w:szCs w:val="3"/>
              </w:rPr>
            </w:pPr>
          </w:p>
        </w:tc>
        <w:tc>
          <w:tcPr>
            <w:tcW w:w="0" w:type="dxa"/>
            <w:vAlign w:val="bottom"/>
          </w:tcPr>
          <w:p w14:paraId="61A80089">
            <w:pPr>
              <w:spacing w:after="0" w:line="20" w:lineRule="exact"/>
              <w:rPr>
                <w:color w:val="auto"/>
                <w:sz w:val="1"/>
                <w:szCs w:val="1"/>
              </w:rPr>
            </w:pPr>
          </w:p>
        </w:tc>
      </w:tr>
      <w:tr w14:paraId="42DF3BFB">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43BC7B04">
            <w:pPr>
              <w:spacing w:after="0"/>
              <w:rPr>
                <w:color w:val="auto"/>
                <w:sz w:val="3"/>
                <w:szCs w:val="3"/>
              </w:rPr>
            </w:pPr>
          </w:p>
        </w:tc>
        <w:tc>
          <w:tcPr>
            <w:tcW w:w="460" w:type="dxa"/>
            <w:tcBorders>
              <w:right w:val="single" w:color="auto" w:sz="8" w:space="0"/>
            </w:tcBorders>
            <w:vAlign w:val="bottom"/>
          </w:tcPr>
          <w:p w14:paraId="4221CA8C">
            <w:pPr>
              <w:spacing w:after="0"/>
              <w:rPr>
                <w:color w:val="auto"/>
                <w:sz w:val="3"/>
                <w:szCs w:val="3"/>
              </w:rPr>
            </w:pPr>
          </w:p>
        </w:tc>
        <w:tc>
          <w:tcPr>
            <w:tcW w:w="440" w:type="dxa"/>
            <w:tcBorders>
              <w:right w:val="single" w:color="auto" w:sz="8" w:space="0"/>
            </w:tcBorders>
            <w:vAlign w:val="bottom"/>
          </w:tcPr>
          <w:p w14:paraId="37B3DF87">
            <w:pPr>
              <w:spacing w:after="0"/>
              <w:rPr>
                <w:color w:val="auto"/>
                <w:sz w:val="3"/>
                <w:szCs w:val="3"/>
              </w:rPr>
            </w:pPr>
          </w:p>
        </w:tc>
        <w:tc>
          <w:tcPr>
            <w:tcW w:w="440" w:type="dxa"/>
            <w:tcBorders>
              <w:bottom w:val="single" w:color="auto" w:sz="8" w:space="0"/>
              <w:right w:val="single" w:color="auto" w:sz="8" w:space="0"/>
            </w:tcBorders>
            <w:vAlign w:val="bottom"/>
          </w:tcPr>
          <w:p w14:paraId="5D181F6D">
            <w:pPr>
              <w:spacing w:after="0"/>
              <w:rPr>
                <w:color w:val="auto"/>
                <w:sz w:val="3"/>
                <w:szCs w:val="3"/>
              </w:rPr>
            </w:pPr>
          </w:p>
        </w:tc>
        <w:tc>
          <w:tcPr>
            <w:tcW w:w="340" w:type="dxa"/>
            <w:tcBorders>
              <w:bottom w:val="single" w:color="auto" w:sz="8" w:space="0"/>
              <w:right w:val="single" w:color="auto" w:sz="8" w:space="0"/>
            </w:tcBorders>
            <w:vAlign w:val="bottom"/>
          </w:tcPr>
          <w:p w14:paraId="6159D282">
            <w:pPr>
              <w:spacing w:after="0"/>
              <w:rPr>
                <w:color w:val="auto"/>
                <w:sz w:val="3"/>
                <w:szCs w:val="3"/>
              </w:rPr>
            </w:pPr>
          </w:p>
        </w:tc>
        <w:tc>
          <w:tcPr>
            <w:tcW w:w="1020" w:type="dxa"/>
            <w:vMerge w:val="continue"/>
            <w:tcBorders>
              <w:bottom w:val="single" w:color="auto" w:sz="8" w:space="0"/>
              <w:right w:val="single" w:color="auto" w:sz="8" w:space="0"/>
            </w:tcBorders>
            <w:vAlign w:val="bottom"/>
          </w:tcPr>
          <w:p w14:paraId="44B52757">
            <w:pPr>
              <w:spacing w:after="0"/>
              <w:rPr>
                <w:color w:val="auto"/>
                <w:sz w:val="3"/>
                <w:szCs w:val="3"/>
              </w:rPr>
            </w:pPr>
          </w:p>
        </w:tc>
        <w:tc>
          <w:tcPr>
            <w:tcW w:w="1420" w:type="dxa"/>
            <w:tcBorders>
              <w:bottom w:val="single" w:color="auto" w:sz="8" w:space="0"/>
              <w:right w:val="single" w:color="auto" w:sz="8" w:space="0"/>
            </w:tcBorders>
            <w:vAlign w:val="bottom"/>
          </w:tcPr>
          <w:p w14:paraId="67CA613E">
            <w:pPr>
              <w:spacing w:after="0"/>
              <w:rPr>
                <w:color w:val="auto"/>
                <w:sz w:val="3"/>
                <w:szCs w:val="3"/>
              </w:rPr>
            </w:pPr>
          </w:p>
        </w:tc>
        <w:tc>
          <w:tcPr>
            <w:tcW w:w="620" w:type="dxa"/>
            <w:tcBorders>
              <w:bottom w:val="single" w:color="auto" w:sz="8" w:space="0"/>
              <w:right w:val="single" w:color="auto" w:sz="8" w:space="0"/>
            </w:tcBorders>
            <w:vAlign w:val="bottom"/>
          </w:tcPr>
          <w:p w14:paraId="56E08C8D">
            <w:pPr>
              <w:spacing w:after="0"/>
              <w:rPr>
                <w:color w:val="auto"/>
                <w:sz w:val="3"/>
                <w:szCs w:val="3"/>
              </w:rPr>
            </w:pPr>
          </w:p>
        </w:tc>
        <w:tc>
          <w:tcPr>
            <w:tcW w:w="0" w:type="dxa"/>
            <w:vAlign w:val="bottom"/>
          </w:tcPr>
          <w:p w14:paraId="6E3F5245">
            <w:pPr>
              <w:spacing w:after="0"/>
              <w:rPr>
                <w:color w:val="auto"/>
                <w:sz w:val="1"/>
                <w:szCs w:val="1"/>
              </w:rPr>
            </w:pPr>
          </w:p>
        </w:tc>
      </w:tr>
      <w:tr w14:paraId="652E2FB6">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1FBFC391">
            <w:pPr>
              <w:spacing w:after="0"/>
              <w:rPr>
                <w:color w:val="auto"/>
                <w:sz w:val="6"/>
                <w:szCs w:val="6"/>
              </w:rPr>
            </w:pPr>
          </w:p>
        </w:tc>
        <w:tc>
          <w:tcPr>
            <w:tcW w:w="460" w:type="dxa"/>
            <w:tcBorders>
              <w:right w:val="single" w:color="auto" w:sz="8" w:space="0"/>
            </w:tcBorders>
            <w:vAlign w:val="bottom"/>
          </w:tcPr>
          <w:p w14:paraId="4DF22D21">
            <w:pPr>
              <w:spacing w:after="0"/>
              <w:rPr>
                <w:color w:val="auto"/>
                <w:sz w:val="6"/>
                <w:szCs w:val="6"/>
              </w:rPr>
            </w:pPr>
          </w:p>
        </w:tc>
        <w:tc>
          <w:tcPr>
            <w:tcW w:w="440" w:type="dxa"/>
            <w:tcBorders>
              <w:right w:val="single" w:color="auto" w:sz="8" w:space="0"/>
            </w:tcBorders>
            <w:vAlign w:val="bottom"/>
          </w:tcPr>
          <w:p w14:paraId="671226EA">
            <w:pPr>
              <w:spacing w:after="0"/>
              <w:rPr>
                <w:color w:val="auto"/>
                <w:sz w:val="6"/>
                <w:szCs w:val="6"/>
              </w:rPr>
            </w:pPr>
          </w:p>
        </w:tc>
        <w:tc>
          <w:tcPr>
            <w:tcW w:w="440" w:type="dxa"/>
            <w:tcBorders>
              <w:right w:val="single" w:color="auto" w:sz="8" w:space="0"/>
            </w:tcBorders>
            <w:vAlign w:val="bottom"/>
          </w:tcPr>
          <w:p w14:paraId="1DEF961F">
            <w:pPr>
              <w:spacing w:after="0"/>
              <w:rPr>
                <w:color w:val="auto"/>
                <w:sz w:val="6"/>
                <w:szCs w:val="6"/>
              </w:rPr>
            </w:pPr>
          </w:p>
        </w:tc>
        <w:tc>
          <w:tcPr>
            <w:tcW w:w="340" w:type="dxa"/>
            <w:tcBorders>
              <w:right w:val="single" w:color="auto" w:sz="8" w:space="0"/>
            </w:tcBorders>
            <w:vAlign w:val="bottom"/>
          </w:tcPr>
          <w:p w14:paraId="48359973">
            <w:pPr>
              <w:spacing w:after="0"/>
              <w:rPr>
                <w:color w:val="auto"/>
                <w:sz w:val="6"/>
                <w:szCs w:val="6"/>
              </w:rPr>
            </w:pPr>
          </w:p>
        </w:tc>
        <w:tc>
          <w:tcPr>
            <w:tcW w:w="1020" w:type="dxa"/>
            <w:tcBorders>
              <w:right w:val="single" w:color="auto" w:sz="8" w:space="0"/>
            </w:tcBorders>
            <w:vAlign w:val="bottom"/>
          </w:tcPr>
          <w:p w14:paraId="2C9B352E">
            <w:pPr>
              <w:spacing w:after="0" w:line="70" w:lineRule="exact"/>
              <w:rPr>
                <w:color w:val="auto"/>
                <w:sz w:val="20"/>
                <w:szCs w:val="20"/>
              </w:rPr>
            </w:pPr>
            <w:r>
              <w:rPr>
                <w:rFonts w:ascii="宋体" w:hAnsi="宋体" w:eastAsia="宋体" w:cs="宋体"/>
                <w:color w:val="auto"/>
                <w:w w:val="99"/>
                <w:sz w:val="7"/>
                <w:szCs w:val="7"/>
              </w:rPr>
              <w:t>反映本部门年度工作目标完成效</w:t>
            </w:r>
          </w:p>
        </w:tc>
        <w:tc>
          <w:tcPr>
            <w:tcW w:w="1420" w:type="dxa"/>
            <w:tcBorders>
              <w:right w:val="single" w:color="auto" w:sz="8" w:space="0"/>
            </w:tcBorders>
            <w:vAlign w:val="bottom"/>
          </w:tcPr>
          <w:p w14:paraId="06E8C08B">
            <w:pPr>
              <w:spacing w:after="0"/>
              <w:rPr>
                <w:color w:val="auto"/>
                <w:sz w:val="6"/>
                <w:szCs w:val="6"/>
              </w:rPr>
            </w:pPr>
          </w:p>
        </w:tc>
        <w:tc>
          <w:tcPr>
            <w:tcW w:w="620" w:type="dxa"/>
            <w:tcBorders>
              <w:right w:val="single" w:color="auto" w:sz="8" w:space="0"/>
            </w:tcBorders>
            <w:vAlign w:val="bottom"/>
          </w:tcPr>
          <w:p w14:paraId="5AD7A1A2">
            <w:pPr>
              <w:spacing w:after="0"/>
              <w:rPr>
                <w:color w:val="auto"/>
                <w:sz w:val="6"/>
                <w:szCs w:val="6"/>
              </w:rPr>
            </w:pPr>
          </w:p>
        </w:tc>
        <w:tc>
          <w:tcPr>
            <w:tcW w:w="0" w:type="dxa"/>
            <w:vAlign w:val="bottom"/>
          </w:tcPr>
          <w:p w14:paraId="117F9622">
            <w:pPr>
              <w:spacing w:after="0"/>
              <w:rPr>
                <w:color w:val="auto"/>
                <w:sz w:val="1"/>
                <w:szCs w:val="1"/>
              </w:rPr>
            </w:pPr>
          </w:p>
        </w:tc>
      </w:tr>
      <w:tr w14:paraId="718550F0">
        <w:tblPrEx>
          <w:tblCellMar>
            <w:top w:w="0" w:type="dxa"/>
            <w:left w:w="0" w:type="dxa"/>
            <w:bottom w:w="0" w:type="dxa"/>
            <w:right w:w="0" w:type="dxa"/>
          </w:tblCellMar>
        </w:tblPrEx>
        <w:trPr>
          <w:trHeight w:val="79" w:hRule="atLeast"/>
        </w:trPr>
        <w:tc>
          <w:tcPr>
            <w:tcW w:w="560" w:type="dxa"/>
            <w:tcBorders>
              <w:right w:val="single" w:color="auto" w:sz="8" w:space="0"/>
            </w:tcBorders>
            <w:vAlign w:val="bottom"/>
          </w:tcPr>
          <w:p w14:paraId="18647FDC">
            <w:pPr>
              <w:spacing w:after="0"/>
              <w:rPr>
                <w:color w:val="auto"/>
                <w:sz w:val="6"/>
                <w:szCs w:val="6"/>
              </w:rPr>
            </w:pPr>
          </w:p>
        </w:tc>
        <w:tc>
          <w:tcPr>
            <w:tcW w:w="460" w:type="dxa"/>
            <w:tcBorders>
              <w:right w:val="single" w:color="auto" w:sz="8" w:space="0"/>
            </w:tcBorders>
            <w:vAlign w:val="bottom"/>
          </w:tcPr>
          <w:p w14:paraId="12A01074">
            <w:pPr>
              <w:spacing w:after="0"/>
              <w:rPr>
                <w:color w:val="auto"/>
                <w:sz w:val="6"/>
                <w:szCs w:val="6"/>
              </w:rPr>
            </w:pPr>
          </w:p>
        </w:tc>
        <w:tc>
          <w:tcPr>
            <w:tcW w:w="440" w:type="dxa"/>
            <w:tcBorders>
              <w:right w:val="single" w:color="auto" w:sz="8" w:space="0"/>
            </w:tcBorders>
            <w:vAlign w:val="bottom"/>
          </w:tcPr>
          <w:p w14:paraId="35B03319">
            <w:pPr>
              <w:spacing w:after="0"/>
              <w:rPr>
                <w:color w:val="auto"/>
                <w:sz w:val="6"/>
                <w:szCs w:val="6"/>
              </w:rPr>
            </w:pPr>
          </w:p>
        </w:tc>
        <w:tc>
          <w:tcPr>
            <w:tcW w:w="440" w:type="dxa"/>
            <w:tcBorders>
              <w:right w:val="single" w:color="auto" w:sz="8" w:space="0"/>
            </w:tcBorders>
            <w:vAlign w:val="bottom"/>
          </w:tcPr>
          <w:p w14:paraId="6C108236">
            <w:pPr>
              <w:spacing w:after="0"/>
              <w:rPr>
                <w:color w:val="auto"/>
                <w:sz w:val="6"/>
                <w:szCs w:val="6"/>
              </w:rPr>
            </w:pPr>
          </w:p>
        </w:tc>
        <w:tc>
          <w:tcPr>
            <w:tcW w:w="340" w:type="dxa"/>
            <w:tcBorders>
              <w:right w:val="single" w:color="auto" w:sz="8" w:space="0"/>
            </w:tcBorders>
            <w:vAlign w:val="bottom"/>
          </w:tcPr>
          <w:p w14:paraId="57A899A2">
            <w:pPr>
              <w:spacing w:after="0"/>
              <w:rPr>
                <w:color w:val="auto"/>
                <w:sz w:val="6"/>
                <w:szCs w:val="6"/>
              </w:rPr>
            </w:pPr>
          </w:p>
        </w:tc>
        <w:tc>
          <w:tcPr>
            <w:tcW w:w="1020" w:type="dxa"/>
            <w:tcBorders>
              <w:bottom w:val="single" w:color="auto" w:sz="8" w:space="0"/>
              <w:right w:val="single" w:color="auto" w:sz="8" w:space="0"/>
            </w:tcBorders>
            <w:vAlign w:val="bottom"/>
          </w:tcPr>
          <w:p w14:paraId="79A428F6">
            <w:pPr>
              <w:spacing w:after="0" w:line="79" w:lineRule="exact"/>
              <w:rPr>
                <w:color w:val="auto"/>
                <w:sz w:val="20"/>
                <w:szCs w:val="20"/>
              </w:rPr>
            </w:pPr>
            <w:r>
              <w:rPr>
                <w:rFonts w:ascii="宋体" w:hAnsi="宋体" w:eastAsia="宋体" w:cs="宋体"/>
                <w:color w:val="auto"/>
                <w:sz w:val="7"/>
                <w:szCs w:val="7"/>
              </w:rPr>
              <w:t>果情况</w:t>
            </w:r>
          </w:p>
        </w:tc>
        <w:tc>
          <w:tcPr>
            <w:tcW w:w="1420" w:type="dxa"/>
            <w:tcBorders>
              <w:bottom w:val="single" w:color="auto" w:sz="8" w:space="0"/>
              <w:right w:val="single" w:color="auto" w:sz="8" w:space="0"/>
            </w:tcBorders>
            <w:vAlign w:val="bottom"/>
          </w:tcPr>
          <w:p w14:paraId="6E1ED676">
            <w:pPr>
              <w:spacing w:after="0"/>
              <w:rPr>
                <w:color w:val="auto"/>
                <w:sz w:val="6"/>
                <w:szCs w:val="6"/>
              </w:rPr>
            </w:pPr>
          </w:p>
        </w:tc>
        <w:tc>
          <w:tcPr>
            <w:tcW w:w="620" w:type="dxa"/>
            <w:tcBorders>
              <w:bottom w:val="single" w:color="auto" w:sz="8" w:space="0"/>
              <w:right w:val="single" w:color="auto" w:sz="8" w:space="0"/>
            </w:tcBorders>
            <w:vAlign w:val="bottom"/>
          </w:tcPr>
          <w:p w14:paraId="43D95270">
            <w:pPr>
              <w:spacing w:after="0"/>
              <w:rPr>
                <w:color w:val="auto"/>
                <w:sz w:val="6"/>
                <w:szCs w:val="6"/>
              </w:rPr>
            </w:pPr>
          </w:p>
        </w:tc>
        <w:tc>
          <w:tcPr>
            <w:tcW w:w="0" w:type="dxa"/>
            <w:vAlign w:val="bottom"/>
          </w:tcPr>
          <w:p w14:paraId="40349434">
            <w:pPr>
              <w:spacing w:after="0"/>
              <w:rPr>
                <w:color w:val="auto"/>
                <w:sz w:val="1"/>
                <w:szCs w:val="1"/>
              </w:rPr>
            </w:pPr>
          </w:p>
        </w:tc>
      </w:tr>
      <w:tr w14:paraId="710A558B">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565F6656">
            <w:pPr>
              <w:spacing w:after="0"/>
              <w:rPr>
                <w:color w:val="auto"/>
                <w:sz w:val="9"/>
                <w:szCs w:val="9"/>
              </w:rPr>
            </w:pPr>
          </w:p>
        </w:tc>
        <w:tc>
          <w:tcPr>
            <w:tcW w:w="460" w:type="dxa"/>
            <w:tcBorders>
              <w:right w:val="single" w:color="auto" w:sz="8" w:space="0"/>
            </w:tcBorders>
            <w:vAlign w:val="bottom"/>
          </w:tcPr>
          <w:p w14:paraId="42FA04C0">
            <w:pPr>
              <w:spacing w:after="0"/>
              <w:rPr>
                <w:color w:val="auto"/>
                <w:sz w:val="9"/>
                <w:szCs w:val="9"/>
              </w:rPr>
            </w:pPr>
          </w:p>
        </w:tc>
        <w:tc>
          <w:tcPr>
            <w:tcW w:w="440" w:type="dxa"/>
            <w:tcBorders>
              <w:right w:val="single" w:color="auto" w:sz="8" w:space="0"/>
            </w:tcBorders>
            <w:vAlign w:val="bottom"/>
          </w:tcPr>
          <w:p w14:paraId="03B7D2E2">
            <w:pPr>
              <w:spacing w:after="0"/>
              <w:rPr>
                <w:color w:val="auto"/>
                <w:sz w:val="9"/>
                <w:szCs w:val="9"/>
              </w:rPr>
            </w:pPr>
          </w:p>
        </w:tc>
        <w:tc>
          <w:tcPr>
            <w:tcW w:w="440" w:type="dxa"/>
            <w:tcBorders>
              <w:right w:val="single" w:color="auto" w:sz="8" w:space="0"/>
            </w:tcBorders>
            <w:vAlign w:val="bottom"/>
          </w:tcPr>
          <w:p w14:paraId="46652A75">
            <w:pPr>
              <w:spacing w:after="0"/>
              <w:rPr>
                <w:color w:val="auto"/>
                <w:sz w:val="9"/>
                <w:szCs w:val="9"/>
              </w:rPr>
            </w:pPr>
          </w:p>
        </w:tc>
        <w:tc>
          <w:tcPr>
            <w:tcW w:w="340" w:type="dxa"/>
            <w:tcBorders>
              <w:right w:val="single" w:color="auto" w:sz="8" w:space="0"/>
            </w:tcBorders>
            <w:vAlign w:val="bottom"/>
          </w:tcPr>
          <w:p w14:paraId="0938A00D">
            <w:pPr>
              <w:spacing w:after="0"/>
              <w:rPr>
                <w:color w:val="auto"/>
                <w:sz w:val="9"/>
                <w:szCs w:val="9"/>
              </w:rPr>
            </w:pPr>
          </w:p>
        </w:tc>
        <w:tc>
          <w:tcPr>
            <w:tcW w:w="1020" w:type="dxa"/>
            <w:tcBorders>
              <w:right w:val="single" w:color="auto" w:sz="8" w:space="0"/>
            </w:tcBorders>
            <w:vAlign w:val="bottom"/>
          </w:tcPr>
          <w:p w14:paraId="04A460F8">
            <w:pPr>
              <w:spacing w:after="0" w:line="80" w:lineRule="exact"/>
              <w:rPr>
                <w:color w:val="auto"/>
                <w:sz w:val="20"/>
                <w:szCs w:val="20"/>
              </w:rPr>
            </w:pPr>
            <w:r>
              <w:rPr>
                <w:rFonts w:ascii="宋体" w:hAnsi="宋体" w:eastAsia="宋体" w:cs="宋体"/>
                <w:color w:val="auto"/>
                <w:sz w:val="7"/>
                <w:szCs w:val="7"/>
              </w:rPr>
              <w:t>社会效益指标</w:t>
            </w:r>
          </w:p>
        </w:tc>
        <w:tc>
          <w:tcPr>
            <w:tcW w:w="1420" w:type="dxa"/>
            <w:tcBorders>
              <w:right w:val="single" w:color="auto" w:sz="8" w:space="0"/>
            </w:tcBorders>
            <w:vAlign w:val="bottom"/>
          </w:tcPr>
          <w:p w14:paraId="353DA645">
            <w:pPr>
              <w:spacing w:after="0"/>
              <w:rPr>
                <w:color w:val="auto"/>
                <w:sz w:val="9"/>
                <w:szCs w:val="9"/>
              </w:rPr>
            </w:pPr>
          </w:p>
        </w:tc>
        <w:tc>
          <w:tcPr>
            <w:tcW w:w="620" w:type="dxa"/>
            <w:tcBorders>
              <w:right w:val="single" w:color="auto" w:sz="8" w:space="0"/>
            </w:tcBorders>
            <w:vAlign w:val="bottom"/>
          </w:tcPr>
          <w:p w14:paraId="647534FB">
            <w:pPr>
              <w:spacing w:after="0"/>
              <w:rPr>
                <w:color w:val="auto"/>
                <w:sz w:val="9"/>
                <w:szCs w:val="9"/>
              </w:rPr>
            </w:pPr>
          </w:p>
        </w:tc>
        <w:tc>
          <w:tcPr>
            <w:tcW w:w="0" w:type="dxa"/>
            <w:vAlign w:val="bottom"/>
          </w:tcPr>
          <w:p w14:paraId="33EF46CC">
            <w:pPr>
              <w:spacing w:after="0"/>
              <w:rPr>
                <w:color w:val="auto"/>
                <w:sz w:val="1"/>
                <w:szCs w:val="1"/>
              </w:rPr>
            </w:pPr>
          </w:p>
        </w:tc>
      </w:tr>
      <w:tr w14:paraId="0DF60EFB">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15E5CB57">
            <w:pPr>
              <w:spacing w:after="0"/>
              <w:rPr>
                <w:color w:val="auto"/>
                <w:sz w:val="3"/>
                <w:szCs w:val="3"/>
              </w:rPr>
            </w:pPr>
          </w:p>
        </w:tc>
        <w:tc>
          <w:tcPr>
            <w:tcW w:w="460" w:type="dxa"/>
            <w:tcBorders>
              <w:right w:val="single" w:color="auto" w:sz="8" w:space="0"/>
            </w:tcBorders>
            <w:vAlign w:val="bottom"/>
          </w:tcPr>
          <w:p w14:paraId="0416E07E">
            <w:pPr>
              <w:spacing w:after="0"/>
              <w:rPr>
                <w:color w:val="auto"/>
                <w:sz w:val="3"/>
                <w:szCs w:val="3"/>
              </w:rPr>
            </w:pPr>
          </w:p>
        </w:tc>
        <w:tc>
          <w:tcPr>
            <w:tcW w:w="440" w:type="dxa"/>
            <w:tcBorders>
              <w:right w:val="single" w:color="auto" w:sz="8" w:space="0"/>
            </w:tcBorders>
            <w:vAlign w:val="bottom"/>
          </w:tcPr>
          <w:p w14:paraId="6B98E3C8">
            <w:pPr>
              <w:spacing w:after="0"/>
              <w:rPr>
                <w:color w:val="auto"/>
                <w:sz w:val="3"/>
                <w:szCs w:val="3"/>
              </w:rPr>
            </w:pPr>
          </w:p>
        </w:tc>
        <w:tc>
          <w:tcPr>
            <w:tcW w:w="440" w:type="dxa"/>
            <w:tcBorders>
              <w:right w:val="single" w:color="auto" w:sz="8" w:space="0"/>
            </w:tcBorders>
            <w:vAlign w:val="bottom"/>
          </w:tcPr>
          <w:p w14:paraId="7A81E835">
            <w:pPr>
              <w:spacing w:after="0"/>
              <w:rPr>
                <w:color w:val="auto"/>
                <w:sz w:val="3"/>
                <w:szCs w:val="3"/>
              </w:rPr>
            </w:pPr>
          </w:p>
        </w:tc>
        <w:tc>
          <w:tcPr>
            <w:tcW w:w="340" w:type="dxa"/>
            <w:tcBorders>
              <w:right w:val="single" w:color="auto" w:sz="8" w:space="0"/>
            </w:tcBorders>
            <w:vAlign w:val="bottom"/>
          </w:tcPr>
          <w:p w14:paraId="0582B7C2">
            <w:pPr>
              <w:spacing w:after="0"/>
              <w:rPr>
                <w:color w:val="auto"/>
                <w:sz w:val="3"/>
                <w:szCs w:val="3"/>
              </w:rPr>
            </w:pPr>
          </w:p>
        </w:tc>
        <w:tc>
          <w:tcPr>
            <w:tcW w:w="1020" w:type="dxa"/>
            <w:tcBorders>
              <w:bottom w:val="single" w:color="auto" w:sz="8" w:space="0"/>
              <w:right w:val="single" w:color="auto" w:sz="8" w:space="0"/>
            </w:tcBorders>
            <w:vAlign w:val="bottom"/>
          </w:tcPr>
          <w:p w14:paraId="6E21EB92">
            <w:pPr>
              <w:spacing w:after="0"/>
              <w:rPr>
                <w:color w:val="auto"/>
                <w:sz w:val="3"/>
                <w:szCs w:val="3"/>
              </w:rPr>
            </w:pPr>
          </w:p>
        </w:tc>
        <w:tc>
          <w:tcPr>
            <w:tcW w:w="1420" w:type="dxa"/>
            <w:tcBorders>
              <w:bottom w:val="single" w:color="auto" w:sz="8" w:space="0"/>
              <w:right w:val="single" w:color="auto" w:sz="8" w:space="0"/>
            </w:tcBorders>
            <w:vAlign w:val="bottom"/>
          </w:tcPr>
          <w:p w14:paraId="2906A111">
            <w:pPr>
              <w:spacing w:after="0"/>
              <w:rPr>
                <w:color w:val="auto"/>
                <w:sz w:val="3"/>
                <w:szCs w:val="3"/>
              </w:rPr>
            </w:pPr>
          </w:p>
        </w:tc>
        <w:tc>
          <w:tcPr>
            <w:tcW w:w="620" w:type="dxa"/>
            <w:tcBorders>
              <w:bottom w:val="single" w:color="auto" w:sz="8" w:space="0"/>
              <w:right w:val="single" w:color="auto" w:sz="8" w:space="0"/>
            </w:tcBorders>
            <w:vAlign w:val="bottom"/>
          </w:tcPr>
          <w:p w14:paraId="2C53F72B">
            <w:pPr>
              <w:spacing w:after="0"/>
              <w:rPr>
                <w:color w:val="auto"/>
                <w:sz w:val="3"/>
                <w:szCs w:val="3"/>
              </w:rPr>
            </w:pPr>
          </w:p>
        </w:tc>
        <w:tc>
          <w:tcPr>
            <w:tcW w:w="0" w:type="dxa"/>
            <w:vAlign w:val="bottom"/>
          </w:tcPr>
          <w:p w14:paraId="5C2DC6DD">
            <w:pPr>
              <w:spacing w:after="0"/>
              <w:rPr>
                <w:color w:val="auto"/>
                <w:sz w:val="1"/>
                <w:szCs w:val="1"/>
              </w:rPr>
            </w:pPr>
          </w:p>
        </w:tc>
      </w:tr>
      <w:tr w14:paraId="603F942E">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1C323DAD">
            <w:pPr>
              <w:spacing w:after="0"/>
              <w:rPr>
                <w:color w:val="auto"/>
                <w:sz w:val="9"/>
                <w:szCs w:val="9"/>
              </w:rPr>
            </w:pPr>
          </w:p>
        </w:tc>
        <w:tc>
          <w:tcPr>
            <w:tcW w:w="460" w:type="dxa"/>
            <w:tcBorders>
              <w:right w:val="single" w:color="auto" w:sz="8" w:space="0"/>
            </w:tcBorders>
            <w:vAlign w:val="bottom"/>
          </w:tcPr>
          <w:p w14:paraId="02CFB7EA">
            <w:pPr>
              <w:spacing w:after="0"/>
              <w:rPr>
                <w:color w:val="auto"/>
                <w:sz w:val="9"/>
                <w:szCs w:val="9"/>
              </w:rPr>
            </w:pPr>
          </w:p>
        </w:tc>
        <w:tc>
          <w:tcPr>
            <w:tcW w:w="440" w:type="dxa"/>
            <w:tcBorders>
              <w:right w:val="single" w:color="auto" w:sz="8" w:space="0"/>
            </w:tcBorders>
            <w:vAlign w:val="bottom"/>
          </w:tcPr>
          <w:p w14:paraId="71FD3F22">
            <w:pPr>
              <w:spacing w:after="0"/>
              <w:rPr>
                <w:color w:val="auto"/>
                <w:sz w:val="9"/>
                <w:szCs w:val="9"/>
              </w:rPr>
            </w:pPr>
          </w:p>
        </w:tc>
        <w:tc>
          <w:tcPr>
            <w:tcW w:w="440" w:type="dxa"/>
            <w:tcBorders>
              <w:right w:val="single" w:color="auto" w:sz="8" w:space="0"/>
            </w:tcBorders>
            <w:vAlign w:val="bottom"/>
          </w:tcPr>
          <w:p w14:paraId="3783E9B6">
            <w:pPr>
              <w:spacing w:after="0"/>
              <w:rPr>
                <w:color w:val="auto"/>
                <w:sz w:val="9"/>
                <w:szCs w:val="9"/>
              </w:rPr>
            </w:pPr>
          </w:p>
        </w:tc>
        <w:tc>
          <w:tcPr>
            <w:tcW w:w="340" w:type="dxa"/>
            <w:tcBorders>
              <w:right w:val="single" w:color="auto" w:sz="8" w:space="0"/>
            </w:tcBorders>
            <w:vAlign w:val="bottom"/>
          </w:tcPr>
          <w:p w14:paraId="3211BF62">
            <w:pPr>
              <w:spacing w:after="0"/>
              <w:rPr>
                <w:color w:val="auto"/>
                <w:sz w:val="9"/>
                <w:szCs w:val="9"/>
              </w:rPr>
            </w:pPr>
          </w:p>
        </w:tc>
        <w:tc>
          <w:tcPr>
            <w:tcW w:w="1020" w:type="dxa"/>
            <w:tcBorders>
              <w:right w:val="single" w:color="auto" w:sz="8" w:space="0"/>
            </w:tcBorders>
            <w:vAlign w:val="bottom"/>
          </w:tcPr>
          <w:p w14:paraId="4D1CE79D">
            <w:pPr>
              <w:spacing w:after="0" w:line="80" w:lineRule="exact"/>
              <w:rPr>
                <w:color w:val="auto"/>
                <w:sz w:val="20"/>
                <w:szCs w:val="20"/>
              </w:rPr>
            </w:pPr>
            <w:r>
              <w:rPr>
                <w:rFonts w:ascii="宋体" w:hAnsi="宋体" w:eastAsia="宋体" w:cs="宋体"/>
                <w:color w:val="auto"/>
                <w:sz w:val="7"/>
                <w:szCs w:val="7"/>
              </w:rPr>
              <w:t>可持续影响指标</w:t>
            </w:r>
          </w:p>
        </w:tc>
        <w:tc>
          <w:tcPr>
            <w:tcW w:w="1420" w:type="dxa"/>
            <w:tcBorders>
              <w:right w:val="single" w:color="auto" w:sz="8" w:space="0"/>
            </w:tcBorders>
            <w:vAlign w:val="bottom"/>
          </w:tcPr>
          <w:p w14:paraId="58BCAD47">
            <w:pPr>
              <w:spacing w:after="0"/>
              <w:rPr>
                <w:color w:val="auto"/>
                <w:sz w:val="9"/>
                <w:szCs w:val="9"/>
              </w:rPr>
            </w:pPr>
          </w:p>
        </w:tc>
        <w:tc>
          <w:tcPr>
            <w:tcW w:w="620" w:type="dxa"/>
            <w:tcBorders>
              <w:right w:val="single" w:color="auto" w:sz="8" w:space="0"/>
            </w:tcBorders>
            <w:vAlign w:val="bottom"/>
          </w:tcPr>
          <w:p w14:paraId="5B407E0A">
            <w:pPr>
              <w:spacing w:after="0"/>
              <w:rPr>
                <w:color w:val="auto"/>
                <w:sz w:val="9"/>
                <w:szCs w:val="9"/>
              </w:rPr>
            </w:pPr>
          </w:p>
        </w:tc>
        <w:tc>
          <w:tcPr>
            <w:tcW w:w="0" w:type="dxa"/>
            <w:vAlign w:val="bottom"/>
          </w:tcPr>
          <w:p w14:paraId="6F50DD7B">
            <w:pPr>
              <w:spacing w:after="0"/>
              <w:rPr>
                <w:color w:val="auto"/>
                <w:sz w:val="1"/>
                <w:szCs w:val="1"/>
              </w:rPr>
            </w:pPr>
          </w:p>
        </w:tc>
      </w:tr>
      <w:tr w14:paraId="02A8F45E">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126BD091">
            <w:pPr>
              <w:spacing w:after="0"/>
              <w:rPr>
                <w:color w:val="auto"/>
                <w:sz w:val="3"/>
                <w:szCs w:val="3"/>
              </w:rPr>
            </w:pPr>
          </w:p>
        </w:tc>
        <w:tc>
          <w:tcPr>
            <w:tcW w:w="460" w:type="dxa"/>
            <w:tcBorders>
              <w:right w:val="single" w:color="auto" w:sz="8" w:space="0"/>
            </w:tcBorders>
            <w:vAlign w:val="bottom"/>
          </w:tcPr>
          <w:p w14:paraId="40B05F87">
            <w:pPr>
              <w:spacing w:after="0"/>
              <w:rPr>
                <w:color w:val="auto"/>
                <w:sz w:val="3"/>
                <w:szCs w:val="3"/>
              </w:rPr>
            </w:pPr>
          </w:p>
        </w:tc>
        <w:tc>
          <w:tcPr>
            <w:tcW w:w="440" w:type="dxa"/>
            <w:tcBorders>
              <w:right w:val="single" w:color="auto" w:sz="8" w:space="0"/>
            </w:tcBorders>
            <w:vAlign w:val="bottom"/>
          </w:tcPr>
          <w:p w14:paraId="2CE5C646">
            <w:pPr>
              <w:spacing w:after="0"/>
              <w:rPr>
                <w:color w:val="auto"/>
                <w:sz w:val="3"/>
                <w:szCs w:val="3"/>
              </w:rPr>
            </w:pPr>
          </w:p>
        </w:tc>
        <w:tc>
          <w:tcPr>
            <w:tcW w:w="440" w:type="dxa"/>
            <w:tcBorders>
              <w:right w:val="single" w:color="auto" w:sz="8" w:space="0"/>
            </w:tcBorders>
            <w:vAlign w:val="bottom"/>
          </w:tcPr>
          <w:p w14:paraId="6B882CB6">
            <w:pPr>
              <w:spacing w:after="0"/>
              <w:rPr>
                <w:color w:val="auto"/>
                <w:sz w:val="3"/>
                <w:szCs w:val="3"/>
              </w:rPr>
            </w:pPr>
          </w:p>
        </w:tc>
        <w:tc>
          <w:tcPr>
            <w:tcW w:w="340" w:type="dxa"/>
            <w:tcBorders>
              <w:bottom w:val="single" w:color="auto" w:sz="8" w:space="0"/>
              <w:right w:val="single" w:color="auto" w:sz="8" w:space="0"/>
            </w:tcBorders>
            <w:vAlign w:val="bottom"/>
          </w:tcPr>
          <w:p w14:paraId="1A43D931">
            <w:pPr>
              <w:spacing w:after="0"/>
              <w:rPr>
                <w:color w:val="auto"/>
                <w:sz w:val="3"/>
                <w:szCs w:val="3"/>
              </w:rPr>
            </w:pPr>
          </w:p>
        </w:tc>
        <w:tc>
          <w:tcPr>
            <w:tcW w:w="1020" w:type="dxa"/>
            <w:tcBorders>
              <w:bottom w:val="single" w:color="auto" w:sz="8" w:space="0"/>
              <w:right w:val="single" w:color="auto" w:sz="8" w:space="0"/>
            </w:tcBorders>
            <w:vAlign w:val="bottom"/>
          </w:tcPr>
          <w:p w14:paraId="5D594D26">
            <w:pPr>
              <w:spacing w:after="0"/>
              <w:rPr>
                <w:color w:val="auto"/>
                <w:sz w:val="3"/>
                <w:szCs w:val="3"/>
              </w:rPr>
            </w:pPr>
          </w:p>
        </w:tc>
        <w:tc>
          <w:tcPr>
            <w:tcW w:w="1420" w:type="dxa"/>
            <w:tcBorders>
              <w:bottom w:val="single" w:color="auto" w:sz="8" w:space="0"/>
              <w:right w:val="single" w:color="auto" w:sz="8" w:space="0"/>
            </w:tcBorders>
            <w:vAlign w:val="bottom"/>
          </w:tcPr>
          <w:p w14:paraId="1D9E450C">
            <w:pPr>
              <w:spacing w:after="0"/>
              <w:rPr>
                <w:color w:val="auto"/>
                <w:sz w:val="3"/>
                <w:szCs w:val="3"/>
              </w:rPr>
            </w:pPr>
          </w:p>
        </w:tc>
        <w:tc>
          <w:tcPr>
            <w:tcW w:w="620" w:type="dxa"/>
            <w:tcBorders>
              <w:bottom w:val="single" w:color="auto" w:sz="8" w:space="0"/>
              <w:right w:val="single" w:color="auto" w:sz="8" w:space="0"/>
            </w:tcBorders>
            <w:vAlign w:val="bottom"/>
          </w:tcPr>
          <w:p w14:paraId="10D70FC0">
            <w:pPr>
              <w:spacing w:after="0"/>
              <w:rPr>
                <w:color w:val="auto"/>
                <w:sz w:val="3"/>
                <w:szCs w:val="3"/>
              </w:rPr>
            </w:pPr>
          </w:p>
        </w:tc>
        <w:tc>
          <w:tcPr>
            <w:tcW w:w="0" w:type="dxa"/>
            <w:vAlign w:val="bottom"/>
          </w:tcPr>
          <w:p w14:paraId="51B8AAE7">
            <w:pPr>
              <w:spacing w:after="0"/>
              <w:rPr>
                <w:color w:val="auto"/>
                <w:sz w:val="1"/>
                <w:szCs w:val="1"/>
              </w:rPr>
            </w:pPr>
          </w:p>
        </w:tc>
      </w:tr>
      <w:tr w14:paraId="2738E081">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36C472F8">
            <w:pPr>
              <w:spacing w:after="0"/>
              <w:rPr>
                <w:color w:val="auto"/>
                <w:sz w:val="9"/>
                <w:szCs w:val="9"/>
              </w:rPr>
            </w:pPr>
          </w:p>
        </w:tc>
        <w:tc>
          <w:tcPr>
            <w:tcW w:w="460" w:type="dxa"/>
            <w:tcBorders>
              <w:right w:val="single" w:color="auto" w:sz="8" w:space="0"/>
            </w:tcBorders>
            <w:vAlign w:val="bottom"/>
          </w:tcPr>
          <w:p w14:paraId="7758B9D7">
            <w:pPr>
              <w:spacing w:after="0"/>
              <w:rPr>
                <w:color w:val="auto"/>
                <w:sz w:val="9"/>
                <w:szCs w:val="9"/>
              </w:rPr>
            </w:pPr>
          </w:p>
        </w:tc>
        <w:tc>
          <w:tcPr>
            <w:tcW w:w="440" w:type="dxa"/>
            <w:tcBorders>
              <w:right w:val="single" w:color="auto" w:sz="8" w:space="0"/>
            </w:tcBorders>
            <w:vAlign w:val="bottom"/>
          </w:tcPr>
          <w:p w14:paraId="4AD08CB1">
            <w:pPr>
              <w:spacing w:after="0"/>
              <w:rPr>
                <w:color w:val="auto"/>
                <w:sz w:val="9"/>
                <w:szCs w:val="9"/>
              </w:rPr>
            </w:pPr>
          </w:p>
        </w:tc>
        <w:tc>
          <w:tcPr>
            <w:tcW w:w="440" w:type="dxa"/>
            <w:tcBorders>
              <w:right w:val="single" w:color="auto" w:sz="8" w:space="0"/>
            </w:tcBorders>
            <w:vAlign w:val="bottom"/>
          </w:tcPr>
          <w:p w14:paraId="00123E89">
            <w:pPr>
              <w:spacing w:after="0"/>
              <w:rPr>
                <w:color w:val="auto"/>
                <w:sz w:val="9"/>
                <w:szCs w:val="9"/>
              </w:rPr>
            </w:pPr>
          </w:p>
        </w:tc>
        <w:tc>
          <w:tcPr>
            <w:tcW w:w="340" w:type="dxa"/>
            <w:tcBorders>
              <w:right w:val="single" w:color="auto" w:sz="8" w:space="0"/>
            </w:tcBorders>
            <w:vAlign w:val="bottom"/>
          </w:tcPr>
          <w:p w14:paraId="73A64BAE">
            <w:pPr>
              <w:spacing w:after="0"/>
              <w:rPr>
                <w:color w:val="auto"/>
                <w:sz w:val="9"/>
                <w:szCs w:val="9"/>
              </w:rPr>
            </w:pPr>
          </w:p>
        </w:tc>
        <w:tc>
          <w:tcPr>
            <w:tcW w:w="1020" w:type="dxa"/>
            <w:tcBorders>
              <w:right w:val="single" w:color="auto" w:sz="8" w:space="0"/>
            </w:tcBorders>
            <w:vAlign w:val="bottom"/>
          </w:tcPr>
          <w:p w14:paraId="11FC89B9">
            <w:pPr>
              <w:spacing w:after="0" w:line="80" w:lineRule="exact"/>
              <w:rPr>
                <w:color w:val="auto"/>
                <w:sz w:val="20"/>
                <w:szCs w:val="20"/>
              </w:rPr>
            </w:pPr>
            <w:r>
              <w:rPr>
                <w:rFonts w:ascii="宋体" w:hAnsi="宋体" w:eastAsia="宋体" w:cs="宋体"/>
                <w:color w:val="auto"/>
                <w:sz w:val="7"/>
                <w:szCs w:val="7"/>
              </w:rPr>
              <w:t>全县产品质量安全水平</w:t>
            </w:r>
          </w:p>
        </w:tc>
        <w:tc>
          <w:tcPr>
            <w:tcW w:w="1420" w:type="dxa"/>
            <w:tcBorders>
              <w:right w:val="single" w:color="auto" w:sz="8" w:space="0"/>
            </w:tcBorders>
            <w:vAlign w:val="bottom"/>
          </w:tcPr>
          <w:p w14:paraId="6713BC55">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53C174CB">
            <w:pPr>
              <w:spacing w:after="0"/>
              <w:rPr>
                <w:color w:val="auto"/>
                <w:sz w:val="9"/>
                <w:szCs w:val="9"/>
              </w:rPr>
            </w:pPr>
          </w:p>
        </w:tc>
        <w:tc>
          <w:tcPr>
            <w:tcW w:w="0" w:type="dxa"/>
            <w:vAlign w:val="bottom"/>
          </w:tcPr>
          <w:p w14:paraId="3630CBB5">
            <w:pPr>
              <w:spacing w:after="0"/>
              <w:rPr>
                <w:color w:val="auto"/>
                <w:sz w:val="1"/>
                <w:szCs w:val="1"/>
              </w:rPr>
            </w:pPr>
          </w:p>
        </w:tc>
      </w:tr>
      <w:tr w14:paraId="2F697741">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34014E5C">
            <w:pPr>
              <w:spacing w:after="0"/>
              <w:rPr>
                <w:color w:val="auto"/>
                <w:sz w:val="3"/>
                <w:szCs w:val="3"/>
              </w:rPr>
            </w:pPr>
          </w:p>
        </w:tc>
        <w:tc>
          <w:tcPr>
            <w:tcW w:w="460" w:type="dxa"/>
            <w:tcBorders>
              <w:right w:val="single" w:color="auto" w:sz="8" w:space="0"/>
            </w:tcBorders>
            <w:vAlign w:val="bottom"/>
          </w:tcPr>
          <w:p w14:paraId="404CAA25">
            <w:pPr>
              <w:spacing w:after="0"/>
              <w:rPr>
                <w:color w:val="auto"/>
                <w:sz w:val="3"/>
                <w:szCs w:val="3"/>
              </w:rPr>
            </w:pPr>
          </w:p>
        </w:tc>
        <w:tc>
          <w:tcPr>
            <w:tcW w:w="440" w:type="dxa"/>
            <w:tcBorders>
              <w:right w:val="single" w:color="auto" w:sz="8" w:space="0"/>
            </w:tcBorders>
            <w:vAlign w:val="bottom"/>
          </w:tcPr>
          <w:p w14:paraId="4B369381">
            <w:pPr>
              <w:spacing w:after="0"/>
              <w:rPr>
                <w:color w:val="auto"/>
                <w:sz w:val="3"/>
                <w:szCs w:val="3"/>
              </w:rPr>
            </w:pPr>
          </w:p>
        </w:tc>
        <w:tc>
          <w:tcPr>
            <w:tcW w:w="440" w:type="dxa"/>
            <w:tcBorders>
              <w:right w:val="single" w:color="auto" w:sz="8" w:space="0"/>
            </w:tcBorders>
            <w:vAlign w:val="bottom"/>
          </w:tcPr>
          <w:p w14:paraId="23816FE3">
            <w:pPr>
              <w:spacing w:after="0" w:line="35" w:lineRule="exact"/>
              <w:rPr>
                <w:color w:val="auto"/>
                <w:sz w:val="20"/>
                <w:szCs w:val="20"/>
              </w:rPr>
            </w:pPr>
            <w:r>
              <w:rPr>
                <w:rFonts w:ascii="宋体" w:hAnsi="宋体" w:eastAsia="宋体" w:cs="宋体"/>
                <w:color w:val="auto"/>
                <w:sz w:val="3"/>
                <w:szCs w:val="3"/>
              </w:rPr>
              <w:t>逐步提高</w:t>
            </w:r>
          </w:p>
        </w:tc>
        <w:tc>
          <w:tcPr>
            <w:tcW w:w="340" w:type="dxa"/>
            <w:tcBorders>
              <w:right w:val="single" w:color="auto" w:sz="8" w:space="0"/>
            </w:tcBorders>
            <w:vAlign w:val="bottom"/>
          </w:tcPr>
          <w:p w14:paraId="46BD9B62">
            <w:pPr>
              <w:spacing w:after="0"/>
              <w:rPr>
                <w:color w:val="auto"/>
                <w:sz w:val="3"/>
                <w:szCs w:val="3"/>
              </w:rPr>
            </w:pPr>
          </w:p>
        </w:tc>
        <w:tc>
          <w:tcPr>
            <w:tcW w:w="1020" w:type="dxa"/>
            <w:tcBorders>
              <w:bottom w:val="single" w:color="auto" w:sz="8" w:space="0"/>
              <w:right w:val="single" w:color="auto" w:sz="8" w:space="0"/>
            </w:tcBorders>
            <w:vAlign w:val="bottom"/>
          </w:tcPr>
          <w:p w14:paraId="73AA5571">
            <w:pPr>
              <w:spacing w:after="0"/>
              <w:rPr>
                <w:color w:val="auto"/>
                <w:sz w:val="3"/>
                <w:szCs w:val="3"/>
              </w:rPr>
            </w:pPr>
          </w:p>
        </w:tc>
        <w:tc>
          <w:tcPr>
            <w:tcW w:w="1420" w:type="dxa"/>
            <w:tcBorders>
              <w:bottom w:val="single" w:color="auto" w:sz="8" w:space="0"/>
              <w:right w:val="single" w:color="auto" w:sz="8" w:space="0"/>
            </w:tcBorders>
            <w:vAlign w:val="bottom"/>
          </w:tcPr>
          <w:p w14:paraId="4675617E">
            <w:pPr>
              <w:spacing w:after="0"/>
              <w:rPr>
                <w:color w:val="auto"/>
                <w:sz w:val="3"/>
                <w:szCs w:val="3"/>
              </w:rPr>
            </w:pPr>
          </w:p>
        </w:tc>
        <w:tc>
          <w:tcPr>
            <w:tcW w:w="620" w:type="dxa"/>
            <w:tcBorders>
              <w:bottom w:val="single" w:color="auto" w:sz="8" w:space="0"/>
              <w:right w:val="single" w:color="auto" w:sz="8" w:space="0"/>
            </w:tcBorders>
            <w:vAlign w:val="bottom"/>
          </w:tcPr>
          <w:p w14:paraId="07DBD3EE">
            <w:pPr>
              <w:spacing w:after="0"/>
              <w:rPr>
                <w:color w:val="auto"/>
                <w:sz w:val="3"/>
                <w:szCs w:val="3"/>
              </w:rPr>
            </w:pPr>
          </w:p>
        </w:tc>
        <w:tc>
          <w:tcPr>
            <w:tcW w:w="0" w:type="dxa"/>
            <w:vAlign w:val="bottom"/>
          </w:tcPr>
          <w:p w14:paraId="77F0E6A8">
            <w:pPr>
              <w:spacing w:after="0"/>
              <w:rPr>
                <w:color w:val="auto"/>
                <w:sz w:val="1"/>
                <w:szCs w:val="1"/>
              </w:rPr>
            </w:pPr>
          </w:p>
        </w:tc>
      </w:tr>
      <w:tr w14:paraId="55FB9A22">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648735C7">
            <w:pPr>
              <w:spacing w:after="0"/>
              <w:rPr>
                <w:color w:val="auto"/>
                <w:sz w:val="9"/>
                <w:szCs w:val="9"/>
              </w:rPr>
            </w:pPr>
          </w:p>
        </w:tc>
        <w:tc>
          <w:tcPr>
            <w:tcW w:w="460" w:type="dxa"/>
            <w:tcBorders>
              <w:right w:val="single" w:color="auto" w:sz="8" w:space="0"/>
            </w:tcBorders>
            <w:vAlign w:val="bottom"/>
          </w:tcPr>
          <w:p w14:paraId="078386B3">
            <w:pPr>
              <w:spacing w:after="0"/>
              <w:rPr>
                <w:color w:val="auto"/>
                <w:sz w:val="9"/>
                <w:szCs w:val="9"/>
              </w:rPr>
            </w:pPr>
          </w:p>
        </w:tc>
        <w:tc>
          <w:tcPr>
            <w:tcW w:w="440" w:type="dxa"/>
            <w:tcBorders>
              <w:right w:val="single" w:color="auto" w:sz="8" w:space="0"/>
            </w:tcBorders>
            <w:vAlign w:val="bottom"/>
          </w:tcPr>
          <w:p w14:paraId="549A3D05">
            <w:pPr>
              <w:spacing w:after="0"/>
              <w:rPr>
                <w:color w:val="auto"/>
                <w:sz w:val="9"/>
                <w:szCs w:val="9"/>
              </w:rPr>
            </w:pPr>
          </w:p>
        </w:tc>
        <w:tc>
          <w:tcPr>
            <w:tcW w:w="440" w:type="dxa"/>
            <w:tcBorders>
              <w:right w:val="single" w:color="auto" w:sz="8" w:space="0"/>
            </w:tcBorders>
            <w:vAlign w:val="bottom"/>
          </w:tcPr>
          <w:p w14:paraId="10350FD6">
            <w:pPr>
              <w:spacing w:after="0"/>
              <w:rPr>
                <w:color w:val="auto"/>
                <w:sz w:val="9"/>
                <w:szCs w:val="9"/>
              </w:rPr>
            </w:pPr>
          </w:p>
        </w:tc>
        <w:tc>
          <w:tcPr>
            <w:tcW w:w="340" w:type="dxa"/>
            <w:tcBorders>
              <w:right w:val="single" w:color="auto" w:sz="8" w:space="0"/>
            </w:tcBorders>
            <w:vAlign w:val="bottom"/>
          </w:tcPr>
          <w:p w14:paraId="2F9E891D">
            <w:pPr>
              <w:spacing w:after="0"/>
              <w:rPr>
                <w:color w:val="auto"/>
                <w:sz w:val="9"/>
                <w:szCs w:val="9"/>
              </w:rPr>
            </w:pPr>
          </w:p>
        </w:tc>
        <w:tc>
          <w:tcPr>
            <w:tcW w:w="1020" w:type="dxa"/>
            <w:tcBorders>
              <w:right w:val="single" w:color="auto" w:sz="8" w:space="0"/>
            </w:tcBorders>
            <w:vAlign w:val="bottom"/>
          </w:tcPr>
          <w:p w14:paraId="501F0776">
            <w:pPr>
              <w:spacing w:after="0" w:line="80" w:lineRule="exact"/>
              <w:rPr>
                <w:color w:val="auto"/>
                <w:sz w:val="20"/>
                <w:szCs w:val="20"/>
              </w:rPr>
            </w:pPr>
            <w:r>
              <w:rPr>
                <w:rFonts w:ascii="宋体" w:hAnsi="宋体" w:eastAsia="宋体" w:cs="宋体"/>
                <w:color w:val="auto"/>
                <w:w w:val="99"/>
                <w:sz w:val="7"/>
                <w:szCs w:val="7"/>
              </w:rPr>
              <w:t>食品安全科普宣传体系完善统一</w:t>
            </w:r>
          </w:p>
        </w:tc>
        <w:tc>
          <w:tcPr>
            <w:tcW w:w="1420" w:type="dxa"/>
            <w:tcBorders>
              <w:right w:val="single" w:color="auto" w:sz="8" w:space="0"/>
            </w:tcBorders>
            <w:vAlign w:val="bottom"/>
          </w:tcPr>
          <w:p w14:paraId="32B2D807">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C0B0011">
            <w:pPr>
              <w:spacing w:after="0"/>
              <w:rPr>
                <w:color w:val="auto"/>
                <w:sz w:val="9"/>
                <w:szCs w:val="9"/>
              </w:rPr>
            </w:pPr>
          </w:p>
        </w:tc>
        <w:tc>
          <w:tcPr>
            <w:tcW w:w="0" w:type="dxa"/>
            <w:vAlign w:val="bottom"/>
          </w:tcPr>
          <w:p w14:paraId="160D5E56">
            <w:pPr>
              <w:spacing w:after="0"/>
              <w:rPr>
                <w:color w:val="auto"/>
                <w:sz w:val="1"/>
                <w:szCs w:val="1"/>
              </w:rPr>
            </w:pPr>
          </w:p>
        </w:tc>
      </w:tr>
      <w:tr w14:paraId="7FC1A121">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705714D8">
            <w:pPr>
              <w:spacing w:after="0"/>
              <w:rPr>
                <w:color w:val="auto"/>
                <w:sz w:val="3"/>
                <w:szCs w:val="3"/>
              </w:rPr>
            </w:pPr>
          </w:p>
        </w:tc>
        <w:tc>
          <w:tcPr>
            <w:tcW w:w="460" w:type="dxa"/>
            <w:tcBorders>
              <w:right w:val="single" w:color="auto" w:sz="8" w:space="0"/>
            </w:tcBorders>
            <w:vAlign w:val="bottom"/>
          </w:tcPr>
          <w:p w14:paraId="089D81A7">
            <w:pPr>
              <w:spacing w:after="0"/>
              <w:rPr>
                <w:color w:val="auto"/>
                <w:sz w:val="3"/>
                <w:szCs w:val="3"/>
              </w:rPr>
            </w:pPr>
          </w:p>
        </w:tc>
        <w:tc>
          <w:tcPr>
            <w:tcW w:w="440" w:type="dxa"/>
            <w:tcBorders>
              <w:right w:val="single" w:color="auto" w:sz="8" w:space="0"/>
            </w:tcBorders>
            <w:vAlign w:val="bottom"/>
          </w:tcPr>
          <w:p w14:paraId="57F3726F">
            <w:pPr>
              <w:spacing w:after="0"/>
              <w:rPr>
                <w:color w:val="auto"/>
                <w:sz w:val="3"/>
                <w:szCs w:val="3"/>
              </w:rPr>
            </w:pPr>
          </w:p>
        </w:tc>
        <w:tc>
          <w:tcPr>
            <w:tcW w:w="440" w:type="dxa"/>
            <w:tcBorders>
              <w:right w:val="single" w:color="auto" w:sz="8" w:space="0"/>
            </w:tcBorders>
            <w:vAlign w:val="bottom"/>
          </w:tcPr>
          <w:p w14:paraId="5A6B2ECD">
            <w:pPr>
              <w:spacing w:after="0"/>
              <w:rPr>
                <w:color w:val="auto"/>
                <w:sz w:val="3"/>
                <w:szCs w:val="3"/>
              </w:rPr>
            </w:pPr>
          </w:p>
        </w:tc>
        <w:tc>
          <w:tcPr>
            <w:tcW w:w="340" w:type="dxa"/>
            <w:vMerge w:val="restart"/>
            <w:tcBorders>
              <w:right w:val="single" w:color="auto" w:sz="8" w:space="0"/>
            </w:tcBorders>
            <w:vAlign w:val="bottom"/>
          </w:tcPr>
          <w:p w14:paraId="6EF1BBAF">
            <w:pPr>
              <w:spacing w:after="0" w:line="80" w:lineRule="exact"/>
              <w:rPr>
                <w:color w:val="auto"/>
                <w:sz w:val="20"/>
                <w:szCs w:val="20"/>
              </w:rPr>
            </w:pPr>
            <w:r>
              <w:rPr>
                <w:rFonts w:ascii="宋体" w:hAnsi="宋体" w:eastAsia="宋体" w:cs="宋体"/>
                <w:color w:val="auto"/>
                <w:sz w:val="7"/>
                <w:szCs w:val="7"/>
              </w:rPr>
              <w:t>逐步提高</w:t>
            </w:r>
          </w:p>
        </w:tc>
        <w:tc>
          <w:tcPr>
            <w:tcW w:w="1020" w:type="dxa"/>
            <w:tcBorders>
              <w:bottom w:val="single" w:color="auto" w:sz="8" w:space="0"/>
              <w:right w:val="single" w:color="auto" w:sz="8" w:space="0"/>
            </w:tcBorders>
            <w:vAlign w:val="bottom"/>
          </w:tcPr>
          <w:p w14:paraId="292C5B39">
            <w:pPr>
              <w:spacing w:after="0"/>
              <w:rPr>
                <w:color w:val="auto"/>
                <w:sz w:val="3"/>
                <w:szCs w:val="3"/>
              </w:rPr>
            </w:pPr>
          </w:p>
        </w:tc>
        <w:tc>
          <w:tcPr>
            <w:tcW w:w="1420" w:type="dxa"/>
            <w:tcBorders>
              <w:bottom w:val="single" w:color="auto" w:sz="8" w:space="0"/>
              <w:right w:val="single" w:color="auto" w:sz="8" w:space="0"/>
            </w:tcBorders>
            <w:vAlign w:val="bottom"/>
          </w:tcPr>
          <w:p w14:paraId="78FD4D46">
            <w:pPr>
              <w:spacing w:after="0"/>
              <w:rPr>
                <w:color w:val="auto"/>
                <w:sz w:val="3"/>
                <w:szCs w:val="3"/>
              </w:rPr>
            </w:pPr>
          </w:p>
        </w:tc>
        <w:tc>
          <w:tcPr>
            <w:tcW w:w="620" w:type="dxa"/>
            <w:tcBorders>
              <w:bottom w:val="single" w:color="auto" w:sz="8" w:space="0"/>
              <w:right w:val="single" w:color="auto" w:sz="8" w:space="0"/>
            </w:tcBorders>
            <w:vAlign w:val="bottom"/>
          </w:tcPr>
          <w:p w14:paraId="1740A81F">
            <w:pPr>
              <w:spacing w:after="0"/>
              <w:rPr>
                <w:color w:val="auto"/>
                <w:sz w:val="3"/>
                <w:szCs w:val="3"/>
              </w:rPr>
            </w:pPr>
          </w:p>
        </w:tc>
        <w:tc>
          <w:tcPr>
            <w:tcW w:w="0" w:type="dxa"/>
            <w:vAlign w:val="bottom"/>
          </w:tcPr>
          <w:p w14:paraId="5A730D9D">
            <w:pPr>
              <w:spacing w:after="0"/>
              <w:rPr>
                <w:color w:val="auto"/>
                <w:sz w:val="1"/>
                <w:szCs w:val="1"/>
              </w:rPr>
            </w:pPr>
          </w:p>
        </w:tc>
      </w:tr>
      <w:tr w14:paraId="221E6B86">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6D8FD35C">
            <w:pPr>
              <w:spacing w:after="0"/>
              <w:rPr>
                <w:color w:val="auto"/>
                <w:sz w:val="9"/>
                <w:szCs w:val="9"/>
              </w:rPr>
            </w:pPr>
          </w:p>
        </w:tc>
        <w:tc>
          <w:tcPr>
            <w:tcW w:w="460" w:type="dxa"/>
            <w:tcBorders>
              <w:right w:val="single" w:color="auto" w:sz="8" w:space="0"/>
            </w:tcBorders>
            <w:vAlign w:val="bottom"/>
          </w:tcPr>
          <w:p w14:paraId="3C4EA44D">
            <w:pPr>
              <w:spacing w:after="0"/>
              <w:rPr>
                <w:color w:val="auto"/>
                <w:sz w:val="9"/>
                <w:szCs w:val="9"/>
              </w:rPr>
            </w:pPr>
          </w:p>
        </w:tc>
        <w:tc>
          <w:tcPr>
            <w:tcW w:w="440" w:type="dxa"/>
            <w:tcBorders>
              <w:right w:val="single" w:color="auto" w:sz="8" w:space="0"/>
            </w:tcBorders>
            <w:vAlign w:val="bottom"/>
          </w:tcPr>
          <w:p w14:paraId="7FDD0441">
            <w:pPr>
              <w:spacing w:after="0"/>
              <w:rPr>
                <w:color w:val="auto"/>
                <w:sz w:val="9"/>
                <w:szCs w:val="9"/>
              </w:rPr>
            </w:pPr>
          </w:p>
        </w:tc>
        <w:tc>
          <w:tcPr>
            <w:tcW w:w="440" w:type="dxa"/>
            <w:tcBorders>
              <w:right w:val="single" w:color="auto" w:sz="8" w:space="0"/>
            </w:tcBorders>
            <w:vAlign w:val="bottom"/>
          </w:tcPr>
          <w:p w14:paraId="79B4B435">
            <w:pPr>
              <w:spacing w:after="0"/>
              <w:rPr>
                <w:color w:val="auto"/>
                <w:sz w:val="9"/>
                <w:szCs w:val="9"/>
              </w:rPr>
            </w:pPr>
          </w:p>
        </w:tc>
        <w:tc>
          <w:tcPr>
            <w:tcW w:w="340" w:type="dxa"/>
            <w:vMerge w:val="continue"/>
            <w:tcBorders>
              <w:right w:val="single" w:color="auto" w:sz="8" w:space="0"/>
            </w:tcBorders>
            <w:vAlign w:val="bottom"/>
          </w:tcPr>
          <w:p w14:paraId="6919F794">
            <w:pPr>
              <w:spacing w:after="0"/>
              <w:rPr>
                <w:color w:val="auto"/>
                <w:sz w:val="9"/>
                <w:szCs w:val="9"/>
              </w:rPr>
            </w:pPr>
          </w:p>
        </w:tc>
        <w:tc>
          <w:tcPr>
            <w:tcW w:w="1020" w:type="dxa"/>
            <w:tcBorders>
              <w:right w:val="single" w:color="auto" w:sz="8" w:space="0"/>
            </w:tcBorders>
            <w:vAlign w:val="bottom"/>
          </w:tcPr>
          <w:p w14:paraId="064A9F68">
            <w:pPr>
              <w:spacing w:after="0" w:line="80" w:lineRule="exact"/>
              <w:rPr>
                <w:color w:val="auto"/>
                <w:sz w:val="20"/>
                <w:szCs w:val="20"/>
              </w:rPr>
            </w:pPr>
            <w:r>
              <w:rPr>
                <w:rFonts w:ascii="宋体" w:hAnsi="宋体" w:eastAsia="宋体" w:cs="宋体"/>
                <w:color w:val="auto"/>
                <w:sz w:val="7"/>
                <w:szCs w:val="7"/>
              </w:rPr>
              <w:t>基层监管队伍整体素质</w:t>
            </w:r>
          </w:p>
        </w:tc>
        <w:tc>
          <w:tcPr>
            <w:tcW w:w="1420" w:type="dxa"/>
            <w:tcBorders>
              <w:right w:val="single" w:color="auto" w:sz="8" w:space="0"/>
            </w:tcBorders>
            <w:vAlign w:val="bottom"/>
          </w:tcPr>
          <w:p w14:paraId="682BA934">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09B6EB3C">
            <w:pPr>
              <w:spacing w:after="0"/>
              <w:rPr>
                <w:color w:val="auto"/>
                <w:sz w:val="9"/>
                <w:szCs w:val="9"/>
              </w:rPr>
            </w:pPr>
          </w:p>
        </w:tc>
        <w:tc>
          <w:tcPr>
            <w:tcW w:w="0" w:type="dxa"/>
            <w:vAlign w:val="bottom"/>
          </w:tcPr>
          <w:p w14:paraId="0C79D864">
            <w:pPr>
              <w:spacing w:after="0"/>
              <w:rPr>
                <w:color w:val="auto"/>
                <w:sz w:val="1"/>
                <w:szCs w:val="1"/>
              </w:rPr>
            </w:pPr>
          </w:p>
        </w:tc>
      </w:tr>
      <w:tr w14:paraId="0FEB1F7D">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2DA6EF70">
            <w:pPr>
              <w:spacing w:after="0"/>
              <w:rPr>
                <w:color w:val="auto"/>
                <w:sz w:val="3"/>
                <w:szCs w:val="3"/>
              </w:rPr>
            </w:pPr>
          </w:p>
        </w:tc>
        <w:tc>
          <w:tcPr>
            <w:tcW w:w="460" w:type="dxa"/>
            <w:tcBorders>
              <w:right w:val="single" w:color="auto" w:sz="8" w:space="0"/>
            </w:tcBorders>
            <w:vAlign w:val="bottom"/>
          </w:tcPr>
          <w:p w14:paraId="3A1DBD7F">
            <w:pPr>
              <w:spacing w:after="0"/>
              <w:rPr>
                <w:color w:val="auto"/>
                <w:sz w:val="3"/>
                <w:szCs w:val="3"/>
              </w:rPr>
            </w:pPr>
          </w:p>
        </w:tc>
        <w:tc>
          <w:tcPr>
            <w:tcW w:w="440" w:type="dxa"/>
            <w:tcBorders>
              <w:right w:val="single" w:color="auto" w:sz="8" w:space="0"/>
            </w:tcBorders>
            <w:vAlign w:val="bottom"/>
          </w:tcPr>
          <w:p w14:paraId="5FAE684B">
            <w:pPr>
              <w:spacing w:after="0"/>
              <w:rPr>
                <w:color w:val="auto"/>
                <w:sz w:val="3"/>
                <w:szCs w:val="3"/>
              </w:rPr>
            </w:pPr>
          </w:p>
        </w:tc>
        <w:tc>
          <w:tcPr>
            <w:tcW w:w="440" w:type="dxa"/>
            <w:tcBorders>
              <w:right w:val="single" w:color="auto" w:sz="8" w:space="0"/>
            </w:tcBorders>
            <w:vAlign w:val="bottom"/>
          </w:tcPr>
          <w:p w14:paraId="2BD82506">
            <w:pPr>
              <w:spacing w:after="0"/>
              <w:rPr>
                <w:color w:val="auto"/>
                <w:sz w:val="3"/>
                <w:szCs w:val="3"/>
              </w:rPr>
            </w:pPr>
          </w:p>
        </w:tc>
        <w:tc>
          <w:tcPr>
            <w:tcW w:w="340" w:type="dxa"/>
            <w:tcBorders>
              <w:right w:val="single" w:color="auto" w:sz="8" w:space="0"/>
            </w:tcBorders>
            <w:vAlign w:val="bottom"/>
          </w:tcPr>
          <w:p w14:paraId="40188CDA">
            <w:pPr>
              <w:spacing w:after="0"/>
              <w:rPr>
                <w:color w:val="auto"/>
                <w:sz w:val="3"/>
                <w:szCs w:val="3"/>
              </w:rPr>
            </w:pPr>
          </w:p>
        </w:tc>
        <w:tc>
          <w:tcPr>
            <w:tcW w:w="1020" w:type="dxa"/>
            <w:tcBorders>
              <w:bottom w:val="single" w:color="auto" w:sz="8" w:space="0"/>
              <w:right w:val="single" w:color="auto" w:sz="8" w:space="0"/>
            </w:tcBorders>
            <w:vAlign w:val="bottom"/>
          </w:tcPr>
          <w:p w14:paraId="34C61A43">
            <w:pPr>
              <w:spacing w:after="0"/>
              <w:rPr>
                <w:color w:val="auto"/>
                <w:sz w:val="3"/>
                <w:szCs w:val="3"/>
              </w:rPr>
            </w:pPr>
          </w:p>
        </w:tc>
        <w:tc>
          <w:tcPr>
            <w:tcW w:w="1420" w:type="dxa"/>
            <w:tcBorders>
              <w:bottom w:val="single" w:color="auto" w:sz="8" w:space="0"/>
              <w:right w:val="single" w:color="auto" w:sz="8" w:space="0"/>
            </w:tcBorders>
            <w:vAlign w:val="bottom"/>
          </w:tcPr>
          <w:p w14:paraId="207DFCCA">
            <w:pPr>
              <w:spacing w:after="0"/>
              <w:rPr>
                <w:color w:val="auto"/>
                <w:sz w:val="3"/>
                <w:szCs w:val="3"/>
              </w:rPr>
            </w:pPr>
          </w:p>
        </w:tc>
        <w:tc>
          <w:tcPr>
            <w:tcW w:w="620" w:type="dxa"/>
            <w:tcBorders>
              <w:bottom w:val="single" w:color="auto" w:sz="8" w:space="0"/>
              <w:right w:val="single" w:color="auto" w:sz="8" w:space="0"/>
            </w:tcBorders>
            <w:vAlign w:val="bottom"/>
          </w:tcPr>
          <w:p w14:paraId="64B8C1F4">
            <w:pPr>
              <w:spacing w:after="0"/>
              <w:rPr>
                <w:color w:val="auto"/>
                <w:sz w:val="3"/>
                <w:szCs w:val="3"/>
              </w:rPr>
            </w:pPr>
          </w:p>
        </w:tc>
        <w:tc>
          <w:tcPr>
            <w:tcW w:w="0" w:type="dxa"/>
            <w:vAlign w:val="bottom"/>
          </w:tcPr>
          <w:p w14:paraId="20DABA95">
            <w:pPr>
              <w:spacing w:after="0"/>
              <w:rPr>
                <w:color w:val="auto"/>
                <w:sz w:val="1"/>
                <w:szCs w:val="1"/>
              </w:rPr>
            </w:pPr>
          </w:p>
        </w:tc>
      </w:tr>
      <w:tr w14:paraId="5882DADC">
        <w:tblPrEx>
          <w:tblCellMar>
            <w:top w:w="0" w:type="dxa"/>
            <w:left w:w="0" w:type="dxa"/>
            <w:bottom w:w="0" w:type="dxa"/>
            <w:right w:w="0" w:type="dxa"/>
          </w:tblCellMar>
        </w:tblPrEx>
        <w:trPr>
          <w:trHeight w:val="109" w:hRule="atLeast"/>
        </w:trPr>
        <w:tc>
          <w:tcPr>
            <w:tcW w:w="560" w:type="dxa"/>
            <w:tcBorders>
              <w:right w:val="single" w:color="auto" w:sz="8" w:space="0"/>
            </w:tcBorders>
            <w:vAlign w:val="bottom"/>
          </w:tcPr>
          <w:p w14:paraId="529659FE">
            <w:pPr>
              <w:spacing w:after="0"/>
              <w:rPr>
                <w:color w:val="auto"/>
                <w:sz w:val="9"/>
                <w:szCs w:val="9"/>
              </w:rPr>
            </w:pPr>
          </w:p>
        </w:tc>
        <w:tc>
          <w:tcPr>
            <w:tcW w:w="460" w:type="dxa"/>
            <w:tcBorders>
              <w:right w:val="single" w:color="auto" w:sz="8" w:space="0"/>
            </w:tcBorders>
            <w:vAlign w:val="bottom"/>
          </w:tcPr>
          <w:p w14:paraId="55EF73F2">
            <w:pPr>
              <w:spacing w:after="0"/>
              <w:rPr>
                <w:color w:val="auto"/>
                <w:sz w:val="9"/>
                <w:szCs w:val="9"/>
              </w:rPr>
            </w:pPr>
          </w:p>
        </w:tc>
        <w:tc>
          <w:tcPr>
            <w:tcW w:w="440" w:type="dxa"/>
            <w:tcBorders>
              <w:right w:val="single" w:color="auto" w:sz="8" w:space="0"/>
            </w:tcBorders>
            <w:vAlign w:val="bottom"/>
          </w:tcPr>
          <w:p w14:paraId="26FF9185">
            <w:pPr>
              <w:spacing w:after="0"/>
              <w:rPr>
                <w:color w:val="auto"/>
                <w:sz w:val="9"/>
                <w:szCs w:val="9"/>
              </w:rPr>
            </w:pPr>
          </w:p>
        </w:tc>
        <w:tc>
          <w:tcPr>
            <w:tcW w:w="440" w:type="dxa"/>
            <w:tcBorders>
              <w:right w:val="single" w:color="auto" w:sz="8" w:space="0"/>
            </w:tcBorders>
            <w:vAlign w:val="bottom"/>
          </w:tcPr>
          <w:p w14:paraId="5CEEF212">
            <w:pPr>
              <w:spacing w:after="0"/>
              <w:rPr>
                <w:color w:val="auto"/>
                <w:sz w:val="9"/>
                <w:szCs w:val="9"/>
              </w:rPr>
            </w:pPr>
          </w:p>
        </w:tc>
        <w:tc>
          <w:tcPr>
            <w:tcW w:w="340" w:type="dxa"/>
            <w:tcBorders>
              <w:right w:val="single" w:color="auto" w:sz="8" w:space="0"/>
            </w:tcBorders>
            <w:vAlign w:val="bottom"/>
          </w:tcPr>
          <w:p w14:paraId="5DF20735">
            <w:pPr>
              <w:spacing w:after="0"/>
              <w:rPr>
                <w:color w:val="auto"/>
                <w:sz w:val="9"/>
                <w:szCs w:val="9"/>
              </w:rPr>
            </w:pPr>
          </w:p>
        </w:tc>
        <w:tc>
          <w:tcPr>
            <w:tcW w:w="1020" w:type="dxa"/>
            <w:tcBorders>
              <w:right w:val="single" w:color="auto" w:sz="8" w:space="0"/>
            </w:tcBorders>
            <w:vAlign w:val="bottom"/>
          </w:tcPr>
          <w:p w14:paraId="590AFC99">
            <w:pPr>
              <w:spacing w:after="0" w:line="80" w:lineRule="exact"/>
              <w:rPr>
                <w:color w:val="auto"/>
                <w:sz w:val="20"/>
                <w:szCs w:val="20"/>
              </w:rPr>
            </w:pPr>
            <w:r>
              <w:rPr>
                <w:rFonts w:ascii="宋体" w:hAnsi="宋体" w:eastAsia="宋体" w:cs="宋体"/>
                <w:color w:val="auto"/>
                <w:sz w:val="7"/>
                <w:szCs w:val="7"/>
              </w:rPr>
              <w:t>执法人员业务能力水平</w:t>
            </w:r>
          </w:p>
        </w:tc>
        <w:tc>
          <w:tcPr>
            <w:tcW w:w="1420" w:type="dxa"/>
            <w:tcBorders>
              <w:right w:val="single" w:color="auto" w:sz="8" w:space="0"/>
            </w:tcBorders>
            <w:vAlign w:val="bottom"/>
          </w:tcPr>
          <w:p w14:paraId="29EA7E11">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22E25CE3">
            <w:pPr>
              <w:spacing w:after="0"/>
              <w:rPr>
                <w:color w:val="auto"/>
                <w:sz w:val="9"/>
                <w:szCs w:val="9"/>
              </w:rPr>
            </w:pPr>
          </w:p>
        </w:tc>
        <w:tc>
          <w:tcPr>
            <w:tcW w:w="0" w:type="dxa"/>
            <w:vAlign w:val="bottom"/>
          </w:tcPr>
          <w:p w14:paraId="2D5C76E7">
            <w:pPr>
              <w:spacing w:after="0"/>
              <w:rPr>
                <w:color w:val="auto"/>
                <w:sz w:val="1"/>
                <w:szCs w:val="1"/>
              </w:rPr>
            </w:pPr>
          </w:p>
        </w:tc>
      </w:tr>
      <w:tr w14:paraId="368AE306">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1702C08D">
            <w:pPr>
              <w:spacing w:after="0"/>
              <w:rPr>
                <w:color w:val="auto"/>
                <w:sz w:val="3"/>
                <w:szCs w:val="3"/>
              </w:rPr>
            </w:pPr>
          </w:p>
        </w:tc>
        <w:tc>
          <w:tcPr>
            <w:tcW w:w="460" w:type="dxa"/>
            <w:tcBorders>
              <w:right w:val="single" w:color="auto" w:sz="8" w:space="0"/>
            </w:tcBorders>
            <w:vAlign w:val="bottom"/>
          </w:tcPr>
          <w:p w14:paraId="49E2C0ED">
            <w:pPr>
              <w:spacing w:after="0"/>
              <w:rPr>
                <w:color w:val="auto"/>
                <w:sz w:val="3"/>
                <w:szCs w:val="3"/>
              </w:rPr>
            </w:pPr>
          </w:p>
        </w:tc>
        <w:tc>
          <w:tcPr>
            <w:tcW w:w="440" w:type="dxa"/>
            <w:tcBorders>
              <w:right w:val="single" w:color="auto" w:sz="8" w:space="0"/>
            </w:tcBorders>
            <w:vAlign w:val="bottom"/>
          </w:tcPr>
          <w:p w14:paraId="42E121A6">
            <w:pPr>
              <w:spacing w:after="0"/>
              <w:rPr>
                <w:color w:val="auto"/>
                <w:sz w:val="3"/>
                <w:szCs w:val="3"/>
              </w:rPr>
            </w:pPr>
          </w:p>
        </w:tc>
        <w:tc>
          <w:tcPr>
            <w:tcW w:w="440" w:type="dxa"/>
            <w:tcBorders>
              <w:right w:val="single" w:color="auto" w:sz="8" w:space="0"/>
            </w:tcBorders>
            <w:vAlign w:val="bottom"/>
          </w:tcPr>
          <w:p w14:paraId="3FF458E2">
            <w:pPr>
              <w:spacing w:after="0"/>
              <w:rPr>
                <w:color w:val="auto"/>
                <w:sz w:val="3"/>
                <w:szCs w:val="3"/>
              </w:rPr>
            </w:pPr>
          </w:p>
        </w:tc>
        <w:tc>
          <w:tcPr>
            <w:tcW w:w="340" w:type="dxa"/>
            <w:tcBorders>
              <w:right w:val="single" w:color="auto" w:sz="8" w:space="0"/>
            </w:tcBorders>
            <w:vAlign w:val="bottom"/>
          </w:tcPr>
          <w:p w14:paraId="397D1B70">
            <w:pPr>
              <w:spacing w:after="0"/>
              <w:rPr>
                <w:color w:val="auto"/>
                <w:sz w:val="3"/>
                <w:szCs w:val="3"/>
              </w:rPr>
            </w:pPr>
          </w:p>
        </w:tc>
        <w:tc>
          <w:tcPr>
            <w:tcW w:w="1020" w:type="dxa"/>
            <w:tcBorders>
              <w:bottom w:val="single" w:color="auto" w:sz="8" w:space="0"/>
              <w:right w:val="single" w:color="auto" w:sz="8" w:space="0"/>
            </w:tcBorders>
            <w:vAlign w:val="bottom"/>
          </w:tcPr>
          <w:p w14:paraId="66463FF4">
            <w:pPr>
              <w:spacing w:after="0"/>
              <w:rPr>
                <w:color w:val="auto"/>
                <w:sz w:val="3"/>
                <w:szCs w:val="3"/>
              </w:rPr>
            </w:pPr>
          </w:p>
        </w:tc>
        <w:tc>
          <w:tcPr>
            <w:tcW w:w="1420" w:type="dxa"/>
            <w:tcBorders>
              <w:bottom w:val="single" w:color="auto" w:sz="8" w:space="0"/>
              <w:right w:val="single" w:color="auto" w:sz="8" w:space="0"/>
            </w:tcBorders>
            <w:vAlign w:val="bottom"/>
          </w:tcPr>
          <w:p w14:paraId="21E433A3">
            <w:pPr>
              <w:spacing w:after="0"/>
              <w:rPr>
                <w:color w:val="auto"/>
                <w:sz w:val="3"/>
                <w:szCs w:val="3"/>
              </w:rPr>
            </w:pPr>
          </w:p>
        </w:tc>
        <w:tc>
          <w:tcPr>
            <w:tcW w:w="620" w:type="dxa"/>
            <w:tcBorders>
              <w:bottom w:val="single" w:color="auto" w:sz="8" w:space="0"/>
              <w:right w:val="single" w:color="auto" w:sz="8" w:space="0"/>
            </w:tcBorders>
            <w:vAlign w:val="bottom"/>
          </w:tcPr>
          <w:p w14:paraId="695B9634">
            <w:pPr>
              <w:spacing w:after="0"/>
              <w:rPr>
                <w:color w:val="auto"/>
                <w:sz w:val="3"/>
                <w:szCs w:val="3"/>
              </w:rPr>
            </w:pPr>
          </w:p>
        </w:tc>
        <w:tc>
          <w:tcPr>
            <w:tcW w:w="0" w:type="dxa"/>
            <w:vAlign w:val="bottom"/>
          </w:tcPr>
          <w:p w14:paraId="38AEF723">
            <w:pPr>
              <w:spacing w:after="0"/>
              <w:rPr>
                <w:color w:val="auto"/>
                <w:sz w:val="1"/>
                <w:szCs w:val="1"/>
              </w:rPr>
            </w:pPr>
          </w:p>
        </w:tc>
      </w:tr>
      <w:tr w14:paraId="4CB887D3">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315B3ADA">
            <w:pPr>
              <w:spacing w:after="0"/>
              <w:rPr>
                <w:color w:val="auto"/>
                <w:sz w:val="9"/>
                <w:szCs w:val="9"/>
              </w:rPr>
            </w:pPr>
          </w:p>
        </w:tc>
        <w:tc>
          <w:tcPr>
            <w:tcW w:w="460" w:type="dxa"/>
            <w:tcBorders>
              <w:right w:val="single" w:color="auto" w:sz="8" w:space="0"/>
            </w:tcBorders>
            <w:vAlign w:val="bottom"/>
          </w:tcPr>
          <w:p w14:paraId="126C6D17">
            <w:pPr>
              <w:spacing w:after="0"/>
              <w:rPr>
                <w:color w:val="auto"/>
                <w:sz w:val="9"/>
                <w:szCs w:val="9"/>
              </w:rPr>
            </w:pPr>
          </w:p>
        </w:tc>
        <w:tc>
          <w:tcPr>
            <w:tcW w:w="440" w:type="dxa"/>
            <w:tcBorders>
              <w:right w:val="single" w:color="auto" w:sz="8" w:space="0"/>
            </w:tcBorders>
            <w:vAlign w:val="bottom"/>
          </w:tcPr>
          <w:p w14:paraId="2FF0E98A">
            <w:pPr>
              <w:spacing w:after="0"/>
              <w:rPr>
                <w:color w:val="auto"/>
                <w:sz w:val="9"/>
                <w:szCs w:val="9"/>
              </w:rPr>
            </w:pPr>
          </w:p>
        </w:tc>
        <w:tc>
          <w:tcPr>
            <w:tcW w:w="440" w:type="dxa"/>
            <w:tcBorders>
              <w:right w:val="single" w:color="auto" w:sz="8" w:space="0"/>
            </w:tcBorders>
            <w:vAlign w:val="bottom"/>
          </w:tcPr>
          <w:p w14:paraId="72855D20">
            <w:pPr>
              <w:spacing w:after="0"/>
              <w:rPr>
                <w:color w:val="auto"/>
                <w:sz w:val="9"/>
                <w:szCs w:val="9"/>
              </w:rPr>
            </w:pPr>
          </w:p>
        </w:tc>
        <w:tc>
          <w:tcPr>
            <w:tcW w:w="340" w:type="dxa"/>
            <w:tcBorders>
              <w:right w:val="single" w:color="auto" w:sz="8" w:space="0"/>
            </w:tcBorders>
            <w:vAlign w:val="bottom"/>
          </w:tcPr>
          <w:p w14:paraId="705FEEA3">
            <w:pPr>
              <w:spacing w:after="0"/>
              <w:rPr>
                <w:color w:val="auto"/>
                <w:sz w:val="9"/>
                <w:szCs w:val="9"/>
              </w:rPr>
            </w:pPr>
          </w:p>
        </w:tc>
        <w:tc>
          <w:tcPr>
            <w:tcW w:w="1020" w:type="dxa"/>
            <w:tcBorders>
              <w:right w:val="single" w:color="auto" w:sz="8" w:space="0"/>
            </w:tcBorders>
            <w:vAlign w:val="bottom"/>
          </w:tcPr>
          <w:p w14:paraId="07EAE8A7">
            <w:pPr>
              <w:spacing w:after="0" w:line="80" w:lineRule="exact"/>
              <w:rPr>
                <w:color w:val="auto"/>
                <w:sz w:val="20"/>
                <w:szCs w:val="20"/>
              </w:rPr>
            </w:pPr>
            <w:r>
              <w:rPr>
                <w:rFonts w:ascii="宋体" w:hAnsi="宋体" w:eastAsia="宋体" w:cs="宋体"/>
                <w:color w:val="auto"/>
                <w:sz w:val="7"/>
                <w:szCs w:val="7"/>
              </w:rPr>
              <w:t>食品安全及生产监管水平</w:t>
            </w:r>
          </w:p>
        </w:tc>
        <w:tc>
          <w:tcPr>
            <w:tcW w:w="1420" w:type="dxa"/>
            <w:tcBorders>
              <w:right w:val="single" w:color="auto" w:sz="8" w:space="0"/>
            </w:tcBorders>
            <w:vAlign w:val="bottom"/>
          </w:tcPr>
          <w:p w14:paraId="3E5FA4B2">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420C636A">
            <w:pPr>
              <w:spacing w:after="0"/>
              <w:rPr>
                <w:color w:val="auto"/>
                <w:sz w:val="9"/>
                <w:szCs w:val="9"/>
              </w:rPr>
            </w:pPr>
          </w:p>
        </w:tc>
        <w:tc>
          <w:tcPr>
            <w:tcW w:w="0" w:type="dxa"/>
            <w:vAlign w:val="bottom"/>
          </w:tcPr>
          <w:p w14:paraId="02721356">
            <w:pPr>
              <w:spacing w:after="0"/>
              <w:rPr>
                <w:color w:val="auto"/>
                <w:sz w:val="1"/>
                <w:szCs w:val="1"/>
              </w:rPr>
            </w:pPr>
          </w:p>
        </w:tc>
      </w:tr>
      <w:tr w14:paraId="2D7CD606">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5DA920E8">
            <w:pPr>
              <w:spacing w:after="0"/>
              <w:rPr>
                <w:color w:val="auto"/>
                <w:sz w:val="3"/>
                <w:szCs w:val="3"/>
              </w:rPr>
            </w:pPr>
          </w:p>
        </w:tc>
        <w:tc>
          <w:tcPr>
            <w:tcW w:w="460" w:type="dxa"/>
            <w:tcBorders>
              <w:right w:val="single" w:color="auto" w:sz="8" w:space="0"/>
            </w:tcBorders>
            <w:vAlign w:val="bottom"/>
          </w:tcPr>
          <w:p w14:paraId="7F80C07F">
            <w:pPr>
              <w:spacing w:after="0"/>
              <w:rPr>
                <w:color w:val="auto"/>
                <w:sz w:val="3"/>
                <w:szCs w:val="3"/>
              </w:rPr>
            </w:pPr>
          </w:p>
        </w:tc>
        <w:tc>
          <w:tcPr>
            <w:tcW w:w="440" w:type="dxa"/>
            <w:tcBorders>
              <w:right w:val="single" w:color="auto" w:sz="8" w:space="0"/>
            </w:tcBorders>
            <w:vAlign w:val="bottom"/>
          </w:tcPr>
          <w:p w14:paraId="65B5E335">
            <w:pPr>
              <w:spacing w:after="0"/>
              <w:rPr>
                <w:color w:val="auto"/>
                <w:sz w:val="3"/>
                <w:szCs w:val="3"/>
              </w:rPr>
            </w:pPr>
          </w:p>
        </w:tc>
        <w:tc>
          <w:tcPr>
            <w:tcW w:w="440" w:type="dxa"/>
            <w:tcBorders>
              <w:bottom w:val="single" w:color="auto" w:sz="8" w:space="0"/>
              <w:right w:val="single" w:color="auto" w:sz="8" w:space="0"/>
            </w:tcBorders>
            <w:vAlign w:val="bottom"/>
          </w:tcPr>
          <w:p w14:paraId="489DF99F">
            <w:pPr>
              <w:spacing w:after="0"/>
              <w:rPr>
                <w:color w:val="auto"/>
                <w:sz w:val="3"/>
                <w:szCs w:val="3"/>
              </w:rPr>
            </w:pPr>
          </w:p>
        </w:tc>
        <w:tc>
          <w:tcPr>
            <w:tcW w:w="340" w:type="dxa"/>
            <w:tcBorders>
              <w:bottom w:val="single" w:color="auto" w:sz="8" w:space="0"/>
              <w:right w:val="single" w:color="auto" w:sz="8" w:space="0"/>
            </w:tcBorders>
            <w:vAlign w:val="bottom"/>
          </w:tcPr>
          <w:p w14:paraId="33BD39AE">
            <w:pPr>
              <w:spacing w:after="0"/>
              <w:rPr>
                <w:color w:val="auto"/>
                <w:sz w:val="3"/>
                <w:szCs w:val="3"/>
              </w:rPr>
            </w:pPr>
          </w:p>
        </w:tc>
        <w:tc>
          <w:tcPr>
            <w:tcW w:w="1020" w:type="dxa"/>
            <w:tcBorders>
              <w:bottom w:val="single" w:color="auto" w:sz="8" w:space="0"/>
              <w:right w:val="single" w:color="auto" w:sz="8" w:space="0"/>
            </w:tcBorders>
            <w:vAlign w:val="bottom"/>
          </w:tcPr>
          <w:p w14:paraId="39F52675">
            <w:pPr>
              <w:spacing w:after="0"/>
              <w:rPr>
                <w:color w:val="auto"/>
                <w:sz w:val="3"/>
                <w:szCs w:val="3"/>
              </w:rPr>
            </w:pPr>
          </w:p>
        </w:tc>
        <w:tc>
          <w:tcPr>
            <w:tcW w:w="1420" w:type="dxa"/>
            <w:tcBorders>
              <w:bottom w:val="single" w:color="auto" w:sz="8" w:space="0"/>
              <w:right w:val="single" w:color="auto" w:sz="8" w:space="0"/>
            </w:tcBorders>
            <w:vAlign w:val="bottom"/>
          </w:tcPr>
          <w:p w14:paraId="28FBA3A7">
            <w:pPr>
              <w:spacing w:after="0"/>
              <w:rPr>
                <w:color w:val="auto"/>
                <w:sz w:val="3"/>
                <w:szCs w:val="3"/>
              </w:rPr>
            </w:pPr>
          </w:p>
        </w:tc>
        <w:tc>
          <w:tcPr>
            <w:tcW w:w="620" w:type="dxa"/>
            <w:tcBorders>
              <w:bottom w:val="single" w:color="auto" w:sz="8" w:space="0"/>
              <w:right w:val="single" w:color="auto" w:sz="8" w:space="0"/>
            </w:tcBorders>
            <w:vAlign w:val="bottom"/>
          </w:tcPr>
          <w:p w14:paraId="1911364C">
            <w:pPr>
              <w:spacing w:after="0"/>
              <w:rPr>
                <w:color w:val="auto"/>
                <w:sz w:val="3"/>
                <w:szCs w:val="3"/>
              </w:rPr>
            </w:pPr>
          </w:p>
        </w:tc>
        <w:tc>
          <w:tcPr>
            <w:tcW w:w="0" w:type="dxa"/>
            <w:vAlign w:val="bottom"/>
          </w:tcPr>
          <w:p w14:paraId="756CAEA3">
            <w:pPr>
              <w:spacing w:after="0"/>
              <w:rPr>
                <w:color w:val="auto"/>
                <w:sz w:val="1"/>
                <w:szCs w:val="1"/>
              </w:rPr>
            </w:pPr>
          </w:p>
        </w:tc>
      </w:tr>
      <w:tr w14:paraId="7976F547">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4AFB11B6">
            <w:pPr>
              <w:spacing w:after="0"/>
              <w:rPr>
                <w:color w:val="auto"/>
                <w:sz w:val="9"/>
                <w:szCs w:val="9"/>
              </w:rPr>
            </w:pPr>
          </w:p>
        </w:tc>
        <w:tc>
          <w:tcPr>
            <w:tcW w:w="460" w:type="dxa"/>
            <w:tcBorders>
              <w:right w:val="single" w:color="auto" w:sz="8" w:space="0"/>
            </w:tcBorders>
            <w:vAlign w:val="bottom"/>
          </w:tcPr>
          <w:p w14:paraId="6334EB29">
            <w:pPr>
              <w:spacing w:after="0"/>
              <w:rPr>
                <w:color w:val="auto"/>
                <w:sz w:val="9"/>
                <w:szCs w:val="9"/>
              </w:rPr>
            </w:pPr>
          </w:p>
        </w:tc>
        <w:tc>
          <w:tcPr>
            <w:tcW w:w="440" w:type="dxa"/>
            <w:tcBorders>
              <w:right w:val="single" w:color="auto" w:sz="8" w:space="0"/>
            </w:tcBorders>
            <w:vAlign w:val="bottom"/>
          </w:tcPr>
          <w:p w14:paraId="18B698BE">
            <w:pPr>
              <w:spacing w:after="0"/>
              <w:rPr>
                <w:color w:val="auto"/>
                <w:sz w:val="9"/>
                <w:szCs w:val="9"/>
              </w:rPr>
            </w:pPr>
          </w:p>
        </w:tc>
        <w:tc>
          <w:tcPr>
            <w:tcW w:w="440" w:type="dxa"/>
            <w:tcBorders>
              <w:right w:val="single" w:color="auto" w:sz="8" w:space="0"/>
            </w:tcBorders>
            <w:vAlign w:val="bottom"/>
          </w:tcPr>
          <w:p w14:paraId="4F2EBC60">
            <w:pPr>
              <w:spacing w:after="0"/>
              <w:rPr>
                <w:color w:val="auto"/>
                <w:sz w:val="9"/>
                <w:szCs w:val="9"/>
              </w:rPr>
            </w:pPr>
          </w:p>
        </w:tc>
        <w:tc>
          <w:tcPr>
            <w:tcW w:w="340" w:type="dxa"/>
            <w:tcBorders>
              <w:right w:val="single" w:color="auto" w:sz="8" w:space="0"/>
            </w:tcBorders>
            <w:vAlign w:val="bottom"/>
          </w:tcPr>
          <w:p w14:paraId="0605F8BE">
            <w:pPr>
              <w:spacing w:after="0"/>
              <w:rPr>
                <w:color w:val="auto"/>
                <w:sz w:val="9"/>
                <w:szCs w:val="9"/>
              </w:rPr>
            </w:pPr>
          </w:p>
        </w:tc>
        <w:tc>
          <w:tcPr>
            <w:tcW w:w="1020" w:type="dxa"/>
            <w:tcBorders>
              <w:right w:val="single" w:color="auto" w:sz="8" w:space="0"/>
            </w:tcBorders>
            <w:vAlign w:val="bottom"/>
          </w:tcPr>
          <w:p w14:paraId="044D2354">
            <w:pPr>
              <w:spacing w:after="0" w:line="80" w:lineRule="exact"/>
              <w:rPr>
                <w:color w:val="auto"/>
                <w:sz w:val="20"/>
                <w:szCs w:val="20"/>
              </w:rPr>
            </w:pPr>
            <w:r>
              <w:rPr>
                <w:rFonts w:ascii="宋体" w:hAnsi="宋体" w:eastAsia="宋体" w:cs="宋体"/>
                <w:color w:val="auto"/>
                <w:sz w:val="7"/>
                <w:szCs w:val="7"/>
              </w:rPr>
              <w:t>经济效益指标</w:t>
            </w:r>
          </w:p>
        </w:tc>
        <w:tc>
          <w:tcPr>
            <w:tcW w:w="1420" w:type="dxa"/>
            <w:tcBorders>
              <w:right w:val="single" w:color="auto" w:sz="8" w:space="0"/>
            </w:tcBorders>
            <w:vAlign w:val="bottom"/>
          </w:tcPr>
          <w:p w14:paraId="7BBA4B50">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57E7E615">
            <w:pPr>
              <w:spacing w:after="0"/>
              <w:rPr>
                <w:color w:val="auto"/>
                <w:sz w:val="9"/>
                <w:szCs w:val="9"/>
              </w:rPr>
            </w:pPr>
          </w:p>
        </w:tc>
        <w:tc>
          <w:tcPr>
            <w:tcW w:w="0" w:type="dxa"/>
            <w:vAlign w:val="bottom"/>
          </w:tcPr>
          <w:p w14:paraId="4E146ADC">
            <w:pPr>
              <w:spacing w:after="0"/>
              <w:rPr>
                <w:color w:val="auto"/>
                <w:sz w:val="1"/>
                <w:szCs w:val="1"/>
              </w:rPr>
            </w:pPr>
          </w:p>
        </w:tc>
      </w:tr>
      <w:tr w14:paraId="71AFB2DF">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25DDD830">
            <w:pPr>
              <w:spacing w:after="0"/>
              <w:rPr>
                <w:color w:val="auto"/>
                <w:sz w:val="3"/>
                <w:szCs w:val="3"/>
              </w:rPr>
            </w:pPr>
          </w:p>
        </w:tc>
        <w:tc>
          <w:tcPr>
            <w:tcW w:w="460" w:type="dxa"/>
            <w:tcBorders>
              <w:right w:val="single" w:color="auto" w:sz="8" w:space="0"/>
            </w:tcBorders>
            <w:vAlign w:val="bottom"/>
          </w:tcPr>
          <w:p w14:paraId="69CF9149">
            <w:pPr>
              <w:spacing w:after="0"/>
              <w:rPr>
                <w:color w:val="auto"/>
                <w:sz w:val="3"/>
                <w:szCs w:val="3"/>
              </w:rPr>
            </w:pPr>
          </w:p>
        </w:tc>
        <w:tc>
          <w:tcPr>
            <w:tcW w:w="440" w:type="dxa"/>
            <w:tcBorders>
              <w:right w:val="single" w:color="auto" w:sz="8" w:space="0"/>
            </w:tcBorders>
            <w:vAlign w:val="bottom"/>
          </w:tcPr>
          <w:p w14:paraId="2B3A2203">
            <w:pPr>
              <w:spacing w:after="0"/>
              <w:rPr>
                <w:color w:val="auto"/>
                <w:sz w:val="3"/>
                <w:szCs w:val="3"/>
              </w:rPr>
            </w:pPr>
          </w:p>
        </w:tc>
        <w:tc>
          <w:tcPr>
            <w:tcW w:w="440" w:type="dxa"/>
            <w:tcBorders>
              <w:right w:val="single" w:color="auto" w:sz="8" w:space="0"/>
            </w:tcBorders>
            <w:vAlign w:val="bottom"/>
          </w:tcPr>
          <w:p w14:paraId="7790EC39">
            <w:pPr>
              <w:spacing w:after="0" w:line="35" w:lineRule="exact"/>
              <w:rPr>
                <w:color w:val="auto"/>
                <w:sz w:val="20"/>
                <w:szCs w:val="20"/>
              </w:rPr>
            </w:pPr>
            <w:r>
              <w:rPr>
                <w:rFonts w:ascii="宋体" w:hAnsi="宋体" w:eastAsia="宋体" w:cs="宋体"/>
                <w:color w:val="auto"/>
                <w:sz w:val="3"/>
                <w:szCs w:val="3"/>
              </w:rPr>
              <w:t>无</w:t>
            </w:r>
          </w:p>
        </w:tc>
        <w:tc>
          <w:tcPr>
            <w:tcW w:w="340" w:type="dxa"/>
            <w:tcBorders>
              <w:right w:val="single" w:color="auto" w:sz="8" w:space="0"/>
            </w:tcBorders>
            <w:vAlign w:val="bottom"/>
          </w:tcPr>
          <w:p w14:paraId="103CA392">
            <w:pPr>
              <w:spacing w:after="0"/>
              <w:rPr>
                <w:color w:val="auto"/>
                <w:sz w:val="3"/>
                <w:szCs w:val="3"/>
              </w:rPr>
            </w:pPr>
          </w:p>
        </w:tc>
        <w:tc>
          <w:tcPr>
            <w:tcW w:w="1020" w:type="dxa"/>
            <w:tcBorders>
              <w:bottom w:val="single" w:color="auto" w:sz="8" w:space="0"/>
              <w:right w:val="single" w:color="auto" w:sz="8" w:space="0"/>
            </w:tcBorders>
            <w:vAlign w:val="bottom"/>
          </w:tcPr>
          <w:p w14:paraId="002DE7C4">
            <w:pPr>
              <w:spacing w:after="0"/>
              <w:rPr>
                <w:color w:val="auto"/>
                <w:sz w:val="3"/>
                <w:szCs w:val="3"/>
              </w:rPr>
            </w:pPr>
          </w:p>
        </w:tc>
        <w:tc>
          <w:tcPr>
            <w:tcW w:w="1420" w:type="dxa"/>
            <w:tcBorders>
              <w:bottom w:val="single" w:color="auto" w:sz="8" w:space="0"/>
              <w:right w:val="single" w:color="auto" w:sz="8" w:space="0"/>
            </w:tcBorders>
            <w:vAlign w:val="bottom"/>
          </w:tcPr>
          <w:p w14:paraId="496628FC">
            <w:pPr>
              <w:spacing w:after="0"/>
              <w:rPr>
                <w:color w:val="auto"/>
                <w:sz w:val="3"/>
                <w:szCs w:val="3"/>
              </w:rPr>
            </w:pPr>
          </w:p>
        </w:tc>
        <w:tc>
          <w:tcPr>
            <w:tcW w:w="620" w:type="dxa"/>
            <w:tcBorders>
              <w:bottom w:val="single" w:color="auto" w:sz="8" w:space="0"/>
              <w:right w:val="single" w:color="auto" w:sz="8" w:space="0"/>
            </w:tcBorders>
            <w:vAlign w:val="bottom"/>
          </w:tcPr>
          <w:p w14:paraId="19ADE38E">
            <w:pPr>
              <w:spacing w:after="0"/>
              <w:rPr>
                <w:color w:val="auto"/>
                <w:sz w:val="3"/>
                <w:szCs w:val="3"/>
              </w:rPr>
            </w:pPr>
          </w:p>
        </w:tc>
        <w:tc>
          <w:tcPr>
            <w:tcW w:w="0" w:type="dxa"/>
            <w:vAlign w:val="bottom"/>
          </w:tcPr>
          <w:p w14:paraId="538D64D2">
            <w:pPr>
              <w:spacing w:after="0"/>
              <w:rPr>
                <w:color w:val="auto"/>
                <w:sz w:val="1"/>
                <w:szCs w:val="1"/>
              </w:rPr>
            </w:pPr>
          </w:p>
        </w:tc>
      </w:tr>
      <w:tr w14:paraId="412DDAE6">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473608FF">
            <w:pPr>
              <w:spacing w:after="0"/>
              <w:rPr>
                <w:color w:val="auto"/>
                <w:sz w:val="9"/>
                <w:szCs w:val="9"/>
              </w:rPr>
            </w:pPr>
          </w:p>
        </w:tc>
        <w:tc>
          <w:tcPr>
            <w:tcW w:w="460" w:type="dxa"/>
            <w:tcBorders>
              <w:right w:val="single" w:color="auto" w:sz="8" w:space="0"/>
            </w:tcBorders>
            <w:vAlign w:val="bottom"/>
          </w:tcPr>
          <w:p w14:paraId="6D6686F8">
            <w:pPr>
              <w:spacing w:after="0"/>
              <w:rPr>
                <w:color w:val="auto"/>
                <w:sz w:val="9"/>
                <w:szCs w:val="9"/>
              </w:rPr>
            </w:pPr>
          </w:p>
        </w:tc>
        <w:tc>
          <w:tcPr>
            <w:tcW w:w="440" w:type="dxa"/>
            <w:tcBorders>
              <w:right w:val="single" w:color="auto" w:sz="8" w:space="0"/>
            </w:tcBorders>
            <w:vAlign w:val="bottom"/>
          </w:tcPr>
          <w:p w14:paraId="52304167">
            <w:pPr>
              <w:spacing w:after="0"/>
              <w:rPr>
                <w:color w:val="auto"/>
                <w:sz w:val="9"/>
                <w:szCs w:val="9"/>
              </w:rPr>
            </w:pPr>
          </w:p>
        </w:tc>
        <w:tc>
          <w:tcPr>
            <w:tcW w:w="440" w:type="dxa"/>
            <w:tcBorders>
              <w:right w:val="single" w:color="auto" w:sz="8" w:space="0"/>
            </w:tcBorders>
            <w:vAlign w:val="bottom"/>
          </w:tcPr>
          <w:p w14:paraId="20C47F8A">
            <w:pPr>
              <w:spacing w:after="0"/>
              <w:rPr>
                <w:color w:val="auto"/>
                <w:sz w:val="9"/>
                <w:szCs w:val="9"/>
              </w:rPr>
            </w:pPr>
          </w:p>
        </w:tc>
        <w:tc>
          <w:tcPr>
            <w:tcW w:w="340" w:type="dxa"/>
            <w:tcBorders>
              <w:right w:val="single" w:color="auto" w:sz="8" w:space="0"/>
            </w:tcBorders>
            <w:vAlign w:val="bottom"/>
          </w:tcPr>
          <w:p w14:paraId="7481B037">
            <w:pPr>
              <w:spacing w:after="0"/>
              <w:rPr>
                <w:color w:val="auto"/>
                <w:sz w:val="9"/>
                <w:szCs w:val="9"/>
              </w:rPr>
            </w:pPr>
          </w:p>
        </w:tc>
        <w:tc>
          <w:tcPr>
            <w:tcW w:w="1020" w:type="dxa"/>
            <w:tcBorders>
              <w:right w:val="single" w:color="auto" w:sz="8" w:space="0"/>
            </w:tcBorders>
            <w:vAlign w:val="bottom"/>
          </w:tcPr>
          <w:p w14:paraId="5829F692">
            <w:pPr>
              <w:spacing w:after="0" w:line="80" w:lineRule="exact"/>
              <w:rPr>
                <w:color w:val="auto"/>
                <w:sz w:val="20"/>
                <w:szCs w:val="20"/>
              </w:rPr>
            </w:pPr>
            <w:r>
              <w:rPr>
                <w:rFonts w:ascii="宋体" w:hAnsi="宋体" w:eastAsia="宋体" w:cs="宋体"/>
                <w:color w:val="auto"/>
                <w:sz w:val="7"/>
                <w:szCs w:val="7"/>
              </w:rPr>
              <w:t>社会效益指标</w:t>
            </w:r>
          </w:p>
        </w:tc>
        <w:tc>
          <w:tcPr>
            <w:tcW w:w="1420" w:type="dxa"/>
            <w:tcBorders>
              <w:right w:val="single" w:color="auto" w:sz="8" w:space="0"/>
            </w:tcBorders>
            <w:vAlign w:val="bottom"/>
          </w:tcPr>
          <w:p w14:paraId="785D3982">
            <w:pPr>
              <w:spacing w:after="0"/>
              <w:rPr>
                <w:color w:val="auto"/>
                <w:sz w:val="9"/>
                <w:szCs w:val="9"/>
              </w:rPr>
            </w:pPr>
          </w:p>
        </w:tc>
        <w:tc>
          <w:tcPr>
            <w:tcW w:w="620" w:type="dxa"/>
            <w:tcBorders>
              <w:right w:val="single" w:color="auto" w:sz="8" w:space="0"/>
            </w:tcBorders>
            <w:vAlign w:val="bottom"/>
          </w:tcPr>
          <w:p w14:paraId="4448A1A1">
            <w:pPr>
              <w:spacing w:after="0"/>
              <w:rPr>
                <w:color w:val="auto"/>
                <w:sz w:val="9"/>
                <w:szCs w:val="9"/>
              </w:rPr>
            </w:pPr>
          </w:p>
        </w:tc>
        <w:tc>
          <w:tcPr>
            <w:tcW w:w="0" w:type="dxa"/>
            <w:vAlign w:val="bottom"/>
          </w:tcPr>
          <w:p w14:paraId="0A859114">
            <w:pPr>
              <w:spacing w:after="0"/>
              <w:rPr>
                <w:color w:val="auto"/>
                <w:sz w:val="1"/>
                <w:szCs w:val="1"/>
              </w:rPr>
            </w:pPr>
          </w:p>
        </w:tc>
      </w:tr>
      <w:tr w14:paraId="278CD40F">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5883F438">
            <w:pPr>
              <w:spacing w:after="0"/>
              <w:rPr>
                <w:color w:val="auto"/>
                <w:sz w:val="3"/>
                <w:szCs w:val="3"/>
              </w:rPr>
            </w:pPr>
          </w:p>
        </w:tc>
        <w:tc>
          <w:tcPr>
            <w:tcW w:w="460" w:type="dxa"/>
            <w:tcBorders>
              <w:right w:val="single" w:color="auto" w:sz="8" w:space="0"/>
            </w:tcBorders>
            <w:vAlign w:val="bottom"/>
          </w:tcPr>
          <w:p w14:paraId="76C74184">
            <w:pPr>
              <w:spacing w:after="0"/>
              <w:rPr>
                <w:color w:val="auto"/>
                <w:sz w:val="3"/>
                <w:szCs w:val="3"/>
              </w:rPr>
            </w:pPr>
          </w:p>
        </w:tc>
        <w:tc>
          <w:tcPr>
            <w:tcW w:w="440" w:type="dxa"/>
            <w:tcBorders>
              <w:right w:val="single" w:color="auto" w:sz="8" w:space="0"/>
            </w:tcBorders>
            <w:vAlign w:val="bottom"/>
          </w:tcPr>
          <w:p w14:paraId="437654DF">
            <w:pPr>
              <w:spacing w:after="0"/>
              <w:rPr>
                <w:color w:val="auto"/>
                <w:sz w:val="3"/>
                <w:szCs w:val="3"/>
              </w:rPr>
            </w:pPr>
          </w:p>
        </w:tc>
        <w:tc>
          <w:tcPr>
            <w:tcW w:w="440" w:type="dxa"/>
            <w:tcBorders>
              <w:bottom w:val="single" w:color="auto" w:sz="8" w:space="0"/>
              <w:right w:val="single" w:color="auto" w:sz="8" w:space="0"/>
            </w:tcBorders>
            <w:vAlign w:val="bottom"/>
          </w:tcPr>
          <w:p w14:paraId="07A86C02">
            <w:pPr>
              <w:spacing w:after="0"/>
              <w:rPr>
                <w:color w:val="auto"/>
                <w:sz w:val="3"/>
                <w:szCs w:val="3"/>
              </w:rPr>
            </w:pPr>
          </w:p>
        </w:tc>
        <w:tc>
          <w:tcPr>
            <w:tcW w:w="340" w:type="dxa"/>
            <w:tcBorders>
              <w:bottom w:val="single" w:color="auto" w:sz="8" w:space="0"/>
              <w:right w:val="single" w:color="auto" w:sz="8" w:space="0"/>
            </w:tcBorders>
            <w:vAlign w:val="bottom"/>
          </w:tcPr>
          <w:p w14:paraId="23BDB05F">
            <w:pPr>
              <w:spacing w:after="0"/>
              <w:rPr>
                <w:color w:val="auto"/>
                <w:sz w:val="3"/>
                <w:szCs w:val="3"/>
              </w:rPr>
            </w:pPr>
          </w:p>
        </w:tc>
        <w:tc>
          <w:tcPr>
            <w:tcW w:w="1020" w:type="dxa"/>
            <w:tcBorders>
              <w:bottom w:val="single" w:color="auto" w:sz="8" w:space="0"/>
              <w:right w:val="single" w:color="auto" w:sz="8" w:space="0"/>
            </w:tcBorders>
            <w:vAlign w:val="bottom"/>
          </w:tcPr>
          <w:p w14:paraId="67F4082E">
            <w:pPr>
              <w:spacing w:after="0"/>
              <w:rPr>
                <w:color w:val="auto"/>
                <w:sz w:val="3"/>
                <w:szCs w:val="3"/>
              </w:rPr>
            </w:pPr>
          </w:p>
        </w:tc>
        <w:tc>
          <w:tcPr>
            <w:tcW w:w="1420" w:type="dxa"/>
            <w:tcBorders>
              <w:bottom w:val="single" w:color="auto" w:sz="8" w:space="0"/>
              <w:right w:val="single" w:color="auto" w:sz="8" w:space="0"/>
            </w:tcBorders>
            <w:vAlign w:val="bottom"/>
          </w:tcPr>
          <w:p w14:paraId="442FC7D9">
            <w:pPr>
              <w:spacing w:after="0"/>
              <w:rPr>
                <w:color w:val="auto"/>
                <w:sz w:val="3"/>
                <w:szCs w:val="3"/>
              </w:rPr>
            </w:pPr>
          </w:p>
        </w:tc>
        <w:tc>
          <w:tcPr>
            <w:tcW w:w="620" w:type="dxa"/>
            <w:tcBorders>
              <w:bottom w:val="single" w:color="auto" w:sz="8" w:space="0"/>
              <w:right w:val="single" w:color="auto" w:sz="8" w:space="0"/>
            </w:tcBorders>
            <w:vAlign w:val="bottom"/>
          </w:tcPr>
          <w:p w14:paraId="20647681">
            <w:pPr>
              <w:spacing w:after="0"/>
              <w:rPr>
                <w:color w:val="auto"/>
                <w:sz w:val="3"/>
                <w:szCs w:val="3"/>
              </w:rPr>
            </w:pPr>
          </w:p>
        </w:tc>
        <w:tc>
          <w:tcPr>
            <w:tcW w:w="0" w:type="dxa"/>
            <w:vAlign w:val="bottom"/>
          </w:tcPr>
          <w:p w14:paraId="09A8C0A6">
            <w:pPr>
              <w:spacing w:after="0"/>
              <w:rPr>
                <w:color w:val="auto"/>
                <w:sz w:val="1"/>
                <w:szCs w:val="1"/>
              </w:rPr>
            </w:pPr>
          </w:p>
        </w:tc>
      </w:tr>
      <w:tr w14:paraId="16F19056">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31FFB393">
            <w:pPr>
              <w:spacing w:after="0"/>
              <w:rPr>
                <w:color w:val="auto"/>
                <w:sz w:val="9"/>
                <w:szCs w:val="9"/>
              </w:rPr>
            </w:pPr>
          </w:p>
        </w:tc>
        <w:tc>
          <w:tcPr>
            <w:tcW w:w="460" w:type="dxa"/>
            <w:tcBorders>
              <w:right w:val="single" w:color="auto" w:sz="8" w:space="0"/>
            </w:tcBorders>
            <w:vAlign w:val="bottom"/>
          </w:tcPr>
          <w:p w14:paraId="66A08D77">
            <w:pPr>
              <w:spacing w:after="0"/>
              <w:rPr>
                <w:color w:val="auto"/>
                <w:sz w:val="9"/>
                <w:szCs w:val="9"/>
              </w:rPr>
            </w:pPr>
          </w:p>
        </w:tc>
        <w:tc>
          <w:tcPr>
            <w:tcW w:w="440" w:type="dxa"/>
            <w:tcBorders>
              <w:right w:val="single" w:color="auto" w:sz="8" w:space="0"/>
            </w:tcBorders>
            <w:vAlign w:val="bottom"/>
          </w:tcPr>
          <w:p w14:paraId="7188A192">
            <w:pPr>
              <w:spacing w:after="0"/>
              <w:rPr>
                <w:color w:val="auto"/>
                <w:sz w:val="9"/>
                <w:szCs w:val="9"/>
              </w:rPr>
            </w:pPr>
          </w:p>
        </w:tc>
        <w:tc>
          <w:tcPr>
            <w:tcW w:w="440" w:type="dxa"/>
            <w:tcBorders>
              <w:right w:val="single" w:color="auto" w:sz="8" w:space="0"/>
            </w:tcBorders>
            <w:vAlign w:val="bottom"/>
          </w:tcPr>
          <w:p w14:paraId="0B9E85B5">
            <w:pPr>
              <w:spacing w:after="0"/>
              <w:rPr>
                <w:color w:val="auto"/>
                <w:sz w:val="9"/>
                <w:szCs w:val="9"/>
              </w:rPr>
            </w:pPr>
          </w:p>
        </w:tc>
        <w:tc>
          <w:tcPr>
            <w:tcW w:w="340" w:type="dxa"/>
            <w:tcBorders>
              <w:right w:val="single" w:color="auto" w:sz="8" w:space="0"/>
            </w:tcBorders>
            <w:vAlign w:val="bottom"/>
          </w:tcPr>
          <w:p w14:paraId="28E0F947">
            <w:pPr>
              <w:spacing w:after="0"/>
              <w:rPr>
                <w:color w:val="auto"/>
                <w:sz w:val="9"/>
                <w:szCs w:val="9"/>
              </w:rPr>
            </w:pPr>
          </w:p>
        </w:tc>
        <w:tc>
          <w:tcPr>
            <w:tcW w:w="1020" w:type="dxa"/>
            <w:tcBorders>
              <w:right w:val="single" w:color="auto" w:sz="8" w:space="0"/>
            </w:tcBorders>
            <w:vAlign w:val="bottom"/>
          </w:tcPr>
          <w:p w14:paraId="100BDEF3">
            <w:pPr>
              <w:spacing w:after="0" w:line="80" w:lineRule="exact"/>
              <w:rPr>
                <w:color w:val="auto"/>
                <w:sz w:val="20"/>
                <w:szCs w:val="20"/>
              </w:rPr>
            </w:pPr>
            <w:r>
              <w:rPr>
                <w:rFonts w:ascii="宋体" w:hAnsi="宋体" w:eastAsia="宋体" w:cs="宋体"/>
                <w:color w:val="auto"/>
                <w:sz w:val="7"/>
                <w:szCs w:val="7"/>
              </w:rPr>
              <w:t>社会效益指标</w:t>
            </w:r>
          </w:p>
        </w:tc>
        <w:tc>
          <w:tcPr>
            <w:tcW w:w="1420" w:type="dxa"/>
            <w:tcBorders>
              <w:right w:val="single" w:color="auto" w:sz="8" w:space="0"/>
            </w:tcBorders>
            <w:vAlign w:val="bottom"/>
          </w:tcPr>
          <w:p w14:paraId="144A4A0D">
            <w:pPr>
              <w:spacing w:after="0"/>
              <w:rPr>
                <w:color w:val="auto"/>
                <w:sz w:val="9"/>
                <w:szCs w:val="9"/>
              </w:rPr>
            </w:pPr>
          </w:p>
        </w:tc>
        <w:tc>
          <w:tcPr>
            <w:tcW w:w="620" w:type="dxa"/>
            <w:tcBorders>
              <w:right w:val="single" w:color="auto" w:sz="8" w:space="0"/>
            </w:tcBorders>
            <w:vAlign w:val="bottom"/>
          </w:tcPr>
          <w:p w14:paraId="700DAB6B">
            <w:pPr>
              <w:spacing w:after="0"/>
              <w:rPr>
                <w:color w:val="auto"/>
                <w:sz w:val="9"/>
                <w:szCs w:val="9"/>
              </w:rPr>
            </w:pPr>
          </w:p>
        </w:tc>
        <w:tc>
          <w:tcPr>
            <w:tcW w:w="0" w:type="dxa"/>
            <w:vAlign w:val="bottom"/>
          </w:tcPr>
          <w:p w14:paraId="013205AC">
            <w:pPr>
              <w:spacing w:after="0"/>
              <w:rPr>
                <w:color w:val="auto"/>
                <w:sz w:val="1"/>
                <w:szCs w:val="1"/>
              </w:rPr>
            </w:pPr>
          </w:p>
        </w:tc>
      </w:tr>
      <w:tr w14:paraId="1DEE953E">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5D0BB96E">
            <w:pPr>
              <w:spacing w:after="0"/>
              <w:rPr>
                <w:color w:val="auto"/>
                <w:sz w:val="3"/>
                <w:szCs w:val="3"/>
              </w:rPr>
            </w:pPr>
          </w:p>
        </w:tc>
        <w:tc>
          <w:tcPr>
            <w:tcW w:w="460" w:type="dxa"/>
            <w:tcBorders>
              <w:right w:val="single" w:color="auto" w:sz="8" w:space="0"/>
            </w:tcBorders>
            <w:vAlign w:val="bottom"/>
          </w:tcPr>
          <w:p w14:paraId="211B4807">
            <w:pPr>
              <w:spacing w:after="0"/>
              <w:rPr>
                <w:color w:val="auto"/>
                <w:sz w:val="3"/>
                <w:szCs w:val="3"/>
              </w:rPr>
            </w:pPr>
          </w:p>
        </w:tc>
        <w:tc>
          <w:tcPr>
            <w:tcW w:w="440" w:type="dxa"/>
            <w:tcBorders>
              <w:right w:val="single" w:color="auto" w:sz="8" w:space="0"/>
            </w:tcBorders>
            <w:vAlign w:val="bottom"/>
          </w:tcPr>
          <w:p w14:paraId="08810A77">
            <w:pPr>
              <w:spacing w:after="0"/>
              <w:rPr>
                <w:color w:val="auto"/>
                <w:sz w:val="3"/>
                <w:szCs w:val="3"/>
              </w:rPr>
            </w:pPr>
          </w:p>
        </w:tc>
        <w:tc>
          <w:tcPr>
            <w:tcW w:w="440" w:type="dxa"/>
            <w:tcBorders>
              <w:right w:val="single" w:color="auto" w:sz="8" w:space="0"/>
            </w:tcBorders>
            <w:vAlign w:val="bottom"/>
          </w:tcPr>
          <w:p w14:paraId="03261BA4">
            <w:pPr>
              <w:spacing w:after="0" w:line="35" w:lineRule="exact"/>
              <w:rPr>
                <w:color w:val="auto"/>
                <w:sz w:val="20"/>
                <w:szCs w:val="20"/>
              </w:rPr>
            </w:pPr>
            <w:r>
              <w:rPr>
                <w:rFonts w:ascii="宋体" w:hAnsi="宋体" w:eastAsia="宋体" w:cs="宋体"/>
                <w:color w:val="auto"/>
                <w:sz w:val="3"/>
                <w:szCs w:val="3"/>
              </w:rPr>
              <w:t>增强</w:t>
            </w:r>
          </w:p>
        </w:tc>
        <w:tc>
          <w:tcPr>
            <w:tcW w:w="340" w:type="dxa"/>
            <w:tcBorders>
              <w:right w:val="single" w:color="auto" w:sz="8" w:space="0"/>
            </w:tcBorders>
            <w:vAlign w:val="bottom"/>
          </w:tcPr>
          <w:p w14:paraId="17A91F3A">
            <w:pPr>
              <w:spacing w:after="0"/>
              <w:rPr>
                <w:color w:val="auto"/>
                <w:sz w:val="3"/>
                <w:szCs w:val="3"/>
              </w:rPr>
            </w:pPr>
          </w:p>
        </w:tc>
        <w:tc>
          <w:tcPr>
            <w:tcW w:w="1020" w:type="dxa"/>
            <w:tcBorders>
              <w:bottom w:val="single" w:color="auto" w:sz="8" w:space="0"/>
              <w:right w:val="single" w:color="auto" w:sz="8" w:space="0"/>
            </w:tcBorders>
            <w:vAlign w:val="bottom"/>
          </w:tcPr>
          <w:p w14:paraId="5A3CF84B">
            <w:pPr>
              <w:spacing w:after="0"/>
              <w:rPr>
                <w:color w:val="auto"/>
                <w:sz w:val="3"/>
                <w:szCs w:val="3"/>
              </w:rPr>
            </w:pPr>
          </w:p>
        </w:tc>
        <w:tc>
          <w:tcPr>
            <w:tcW w:w="1420" w:type="dxa"/>
            <w:tcBorders>
              <w:bottom w:val="single" w:color="auto" w:sz="8" w:space="0"/>
              <w:right w:val="single" w:color="auto" w:sz="8" w:space="0"/>
            </w:tcBorders>
            <w:vAlign w:val="bottom"/>
          </w:tcPr>
          <w:p w14:paraId="1A2A0D73">
            <w:pPr>
              <w:spacing w:after="0"/>
              <w:rPr>
                <w:color w:val="auto"/>
                <w:sz w:val="3"/>
                <w:szCs w:val="3"/>
              </w:rPr>
            </w:pPr>
          </w:p>
        </w:tc>
        <w:tc>
          <w:tcPr>
            <w:tcW w:w="620" w:type="dxa"/>
            <w:tcBorders>
              <w:bottom w:val="single" w:color="auto" w:sz="8" w:space="0"/>
              <w:right w:val="single" w:color="auto" w:sz="8" w:space="0"/>
            </w:tcBorders>
            <w:vAlign w:val="bottom"/>
          </w:tcPr>
          <w:p w14:paraId="67335FED">
            <w:pPr>
              <w:spacing w:after="0"/>
              <w:rPr>
                <w:color w:val="auto"/>
                <w:sz w:val="3"/>
                <w:szCs w:val="3"/>
              </w:rPr>
            </w:pPr>
          </w:p>
        </w:tc>
        <w:tc>
          <w:tcPr>
            <w:tcW w:w="0" w:type="dxa"/>
            <w:vAlign w:val="bottom"/>
          </w:tcPr>
          <w:p w14:paraId="54BEDAE4">
            <w:pPr>
              <w:spacing w:after="0"/>
              <w:rPr>
                <w:color w:val="auto"/>
                <w:sz w:val="1"/>
                <w:szCs w:val="1"/>
              </w:rPr>
            </w:pPr>
          </w:p>
        </w:tc>
      </w:tr>
      <w:tr w14:paraId="724358CA">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3001A8F6">
            <w:pPr>
              <w:spacing w:after="0"/>
              <w:rPr>
                <w:color w:val="auto"/>
                <w:sz w:val="9"/>
                <w:szCs w:val="9"/>
              </w:rPr>
            </w:pPr>
          </w:p>
        </w:tc>
        <w:tc>
          <w:tcPr>
            <w:tcW w:w="460" w:type="dxa"/>
            <w:tcBorders>
              <w:right w:val="single" w:color="auto" w:sz="8" w:space="0"/>
            </w:tcBorders>
            <w:vAlign w:val="bottom"/>
          </w:tcPr>
          <w:p w14:paraId="53E5B518">
            <w:pPr>
              <w:spacing w:after="0"/>
              <w:rPr>
                <w:color w:val="auto"/>
                <w:sz w:val="9"/>
                <w:szCs w:val="9"/>
              </w:rPr>
            </w:pPr>
          </w:p>
        </w:tc>
        <w:tc>
          <w:tcPr>
            <w:tcW w:w="440" w:type="dxa"/>
            <w:tcBorders>
              <w:right w:val="single" w:color="auto" w:sz="8" w:space="0"/>
            </w:tcBorders>
            <w:vAlign w:val="bottom"/>
          </w:tcPr>
          <w:p w14:paraId="4343C8D8">
            <w:pPr>
              <w:spacing w:after="0"/>
              <w:rPr>
                <w:color w:val="auto"/>
                <w:sz w:val="9"/>
                <w:szCs w:val="9"/>
              </w:rPr>
            </w:pPr>
          </w:p>
        </w:tc>
        <w:tc>
          <w:tcPr>
            <w:tcW w:w="440" w:type="dxa"/>
            <w:tcBorders>
              <w:right w:val="single" w:color="auto" w:sz="8" w:space="0"/>
            </w:tcBorders>
            <w:vAlign w:val="bottom"/>
          </w:tcPr>
          <w:p w14:paraId="4D59B848">
            <w:pPr>
              <w:spacing w:after="0"/>
              <w:rPr>
                <w:color w:val="auto"/>
                <w:sz w:val="9"/>
                <w:szCs w:val="9"/>
              </w:rPr>
            </w:pPr>
          </w:p>
        </w:tc>
        <w:tc>
          <w:tcPr>
            <w:tcW w:w="340" w:type="dxa"/>
            <w:tcBorders>
              <w:right w:val="single" w:color="auto" w:sz="8" w:space="0"/>
            </w:tcBorders>
            <w:vAlign w:val="bottom"/>
          </w:tcPr>
          <w:p w14:paraId="2B85D12F">
            <w:pPr>
              <w:spacing w:after="0"/>
              <w:rPr>
                <w:color w:val="auto"/>
                <w:sz w:val="9"/>
                <w:szCs w:val="9"/>
              </w:rPr>
            </w:pPr>
          </w:p>
        </w:tc>
        <w:tc>
          <w:tcPr>
            <w:tcW w:w="1020" w:type="dxa"/>
            <w:tcBorders>
              <w:right w:val="single" w:color="auto" w:sz="8" w:space="0"/>
            </w:tcBorders>
            <w:vAlign w:val="bottom"/>
          </w:tcPr>
          <w:p w14:paraId="52352E6A">
            <w:pPr>
              <w:spacing w:after="0" w:line="80" w:lineRule="exact"/>
              <w:rPr>
                <w:color w:val="auto"/>
                <w:sz w:val="20"/>
                <w:szCs w:val="20"/>
              </w:rPr>
            </w:pPr>
            <w:r>
              <w:rPr>
                <w:rFonts w:ascii="宋体" w:hAnsi="宋体" w:eastAsia="宋体" w:cs="宋体"/>
                <w:color w:val="auto"/>
                <w:sz w:val="7"/>
                <w:szCs w:val="7"/>
              </w:rPr>
              <w:t>可持续影响指标</w:t>
            </w:r>
          </w:p>
        </w:tc>
        <w:tc>
          <w:tcPr>
            <w:tcW w:w="1420" w:type="dxa"/>
            <w:tcBorders>
              <w:right w:val="single" w:color="auto" w:sz="8" w:space="0"/>
            </w:tcBorders>
            <w:vAlign w:val="bottom"/>
          </w:tcPr>
          <w:p w14:paraId="344150BC">
            <w:pPr>
              <w:spacing w:after="0"/>
              <w:rPr>
                <w:color w:val="auto"/>
                <w:sz w:val="9"/>
                <w:szCs w:val="9"/>
              </w:rPr>
            </w:pPr>
          </w:p>
        </w:tc>
        <w:tc>
          <w:tcPr>
            <w:tcW w:w="620" w:type="dxa"/>
            <w:tcBorders>
              <w:right w:val="single" w:color="auto" w:sz="8" w:space="0"/>
            </w:tcBorders>
            <w:vAlign w:val="bottom"/>
          </w:tcPr>
          <w:p w14:paraId="2C87454C">
            <w:pPr>
              <w:spacing w:after="0"/>
              <w:rPr>
                <w:color w:val="auto"/>
                <w:sz w:val="9"/>
                <w:szCs w:val="9"/>
              </w:rPr>
            </w:pPr>
          </w:p>
        </w:tc>
        <w:tc>
          <w:tcPr>
            <w:tcW w:w="0" w:type="dxa"/>
            <w:vAlign w:val="bottom"/>
          </w:tcPr>
          <w:p w14:paraId="342D99FE">
            <w:pPr>
              <w:spacing w:after="0"/>
              <w:rPr>
                <w:color w:val="auto"/>
                <w:sz w:val="1"/>
                <w:szCs w:val="1"/>
              </w:rPr>
            </w:pPr>
          </w:p>
        </w:tc>
      </w:tr>
      <w:tr w14:paraId="5C07486F">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70F47695">
            <w:pPr>
              <w:spacing w:after="0"/>
              <w:rPr>
                <w:color w:val="auto"/>
                <w:sz w:val="3"/>
                <w:szCs w:val="3"/>
              </w:rPr>
            </w:pPr>
          </w:p>
        </w:tc>
        <w:tc>
          <w:tcPr>
            <w:tcW w:w="460" w:type="dxa"/>
            <w:tcBorders>
              <w:right w:val="single" w:color="auto" w:sz="8" w:space="0"/>
            </w:tcBorders>
            <w:vAlign w:val="bottom"/>
          </w:tcPr>
          <w:p w14:paraId="55FF6042">
            <w:pPr>
              <w:spacing w:after="0"/>
              <w:rPr>
                <w:color w:val="auto"/>
                <w:sz w:val="3"/>
                <w:szCs w:val="3"/>
              </w:rPr>
            </w:pPr>
          </w:p>
        </w:tc>
        <w:tc>
          <w:tcPr>
            <w:tcW w:w="440" w:type="dxa"/>
            <w:tcBorders>
              <w:right w:val="single" w:color="auto" w:sz="8" w:space="0"/>
            </w:tcBorders>
            <w:vAlign w:val="bottom"/>
          </w:tcPr>
          <w:p w14:paraId="7462A4D9">
            <w:pPr>
              <w:spacing w:after="0"/>
              <w:rPr>
                <w:color w:val="auto"/>
                <w:sz w:val="3"/>
                <w:szCs w:val="3"/>
              </w:rPr>
            </w:pPr>
          </w:p>
        </w:tc>
        <w:tc>
          <w:tcPr>
            <w:tcW w:w="440" w:type="dxa"/>
            <w:tcBorders>
              <w:bottom w:val="single" w:color="auto" w:sz="8" w:space="0"/>
              <w:right w:val="single" w:color="auto" w:sz="8" w:space="0"/>
            </w:tcBorders>
            <w:vAlign w:val="bottom"/>
          </w:tcPr>
          <w:p w14:paraId="232D51F9">
            <w:pPr>
              <w:spacing w:after="0"/>
              <w:rPr>
                <w:color w:val="auto"/>
                <w:sz w:val="3"/>
                <w:szCs w:val="3"/>
              </w:rPr>
            </w:pPr>
          </w:p>
        </w:tc>
        <w:tc>
          <w:tcPr>
            <w:tcW w:w="340" w:type="dxa"/>
            <w:tcBorders>
              <w:bottom w:val="single" w:color="auto" w:sz="8" w:space="0"/>
              <w:right w:val="single" w:color="auto" w:sz="8" w:space="0"/>
            </w:tcBorders>
            <w:vAlign w:val="bottom"/>
          </w:tcPr>
          <w:p w14:paraId="7D6755DB">
            <w:pPr>
              <w:spacing w:after="0"/>
              <w:rPr>
                <w:color w:val="auto"/>
                <w:sz w:val="3"/>
                <w:szCs w:val="3"/>
              </w:rPr>
            </w:pPr>
          </w:p>
        </w:tc>
        <w:tc>
          <w:tcPr>
            <w:tcW w:w="1020" w:type="dxa"/>
            <w:tcBorders>
              <w:bottom w:val="single" w:color="auto" w:sz="8" w:space="0"/>
              <w:right w:val="single" w:color="auto" w:sz="8" w:space="0"/>
            </w:tcBorders>
            <w:vAlign w:val="bottom"/>
          </w:tcPr>
          <w:p w14:paraId="7C618493">
            <w:pPr>
              <w:spacing w:after="0"/>
              <w:rPr>
                <w:color w:val="auto"/>
                <w:sz w:val="3"/>
                <w:szCs w:val="3"/>
              </w:rPr>
            </w:pPr>
          </w:p>
        </w:tc>
        <w:tc>
          <w:tcPr>
            <w:tcW w:w="1420" w:type="dxa"/>
            <w:tcBorders>
              <w:bottom w:val="single" w:color="auto" w:sz="8" w:space="0"/>
              <w:right w:val="single" w:color="auto" w:sz="8" w:space="0"/>
            </w:tcBorders>
            <w:vAlign w:val="bottom"/>
          </w:tcPr>
          <w:p w14:paraId="0DD6806B">
            <w:pPr>
              <w:spacing w:after="0"/>
              <w:rPr>
                <w:color w:val="auto"/>
                <w:sz w:val="3"/>
                <w:szCs w:val="3"/>
              </w:rPr>
            </w:pPr>
          </w:p>
        </w:tc>
        <w:tc>
          <w:tcPr>
            <w:tcW w:w="620" w:type="dxa"/>
            <w:tcBorders>
              <w:bottom w:val="single" w:color="auto" w:sz="8" w:space="0"/>
              <w:right w:val="single" w:color="auto" w:sz="8" w:space="0"/>
            </w:tcBorders>
            <w:vAlign w:val="bottom"/>
          </w:tcPr>
          <w:p w14:paraId="7FD8E7F6">
            <w:pPr>
              <w:spacing w:after="0"/>
              <w:rPr>
                <w:color w:val="auto"/>
                <w:sz w:val="3"/>
                <w:szCs w:val="3"/>
              </w:rPr>
            </w:pPr>
          </w:p>
        </w:tc>
        <w:tc>
          <w:tcPr>
            <w:tcW w:w="0" w:type="dxa"/>
            <w:vAlign w:val="bottom"/>
          </w:tcPr>
          <w:p w14:paraId="0B0B8F54">
            <w:pPr>
              <w:spacing w:after="0"/>
              <w:rPr>
                <w:color w:val="auto"/>
                <w:sz w:val="1"/>
                <w:szCs w:val="1"/>
              </w:rPr>
            </w:pPr>
          </w:p>
        </w:tc>
      </w:tr>
      <w:tr w14:paraId="1B71AC41">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22D88AA8">
            <w:pPr>
              <w:spacing w:after="0"/>
              <w:rPr>
                <w:color w:val="auto"/>
                <w:sz w:val="9"/>
                <w:szCs w:val="9"/>
              </w:rPr>
            </w:pPr>
          </w:p>
        </w:tc>
        <w:tc>
          <w:tcPr>
            <w:tcW w:w="460" w:type="dxa"/>
            <w:tcBorders>
              <w:right w:val="single" w:color="auto" w:sz="8" w:space="0"/>
            </w:tcBorders>
            <w:vAlign w:val="bottom"/>
          </w:tcPr>
          <w:p w14:paraId="4418D227">
            <w:pPr>
              <w:spacing w:after="0"/>
              <w:rPr>
                <w:color w:val="auto"/>
                <w:sz w:val="9"/>
                <w:szCs w:val="9"/>
              </w:rPr>
            </w:pPr>
          </w:p>
        </w:tc>
        <w:tc>
          <w:tcPr>
            <w:tcW w:w="440" w:type="dxa"/>
            <w:tcBorders>
              <w:right w:val="single" w:color="auto" w:sz="8" w:space="0"/>
            </w:tcBorders>
            <w:vAlign w:val="bottom"/>
          </w:tcPr>
          <w:p w14:paraId="01770840">
            <w:pPr>
              <w:spacing w:after="0"/>
              <w:rPr>
                <w:color w:val="auto"/>
                <w:sz w:val="9"/>
                <w:szCs w:val="9"/>
              </w:rPr>
            </w:pPr>
          </w:p>
        </w:tc>
        <w:tc>
          <w:tcPr>
            <w:tcW w:w="440" w:type="dxa"/>
            <w:tcBorders>
              <w:right w:val="single" w:color="auto" w:sz="8" w:space="0"/>
            </w:tcBorders>
            <w:vAlign w:val="bottom"/>
          </w:tcPr>
          <w:p w14:paraId="5EF32256">
            <w:pPr>
              <w:spacing w:after="0"/>
              <w:rPr>
                <w:color w:val="auto"/>
                <w:sz w:val="9"/>
                <w:szCs w:val="9"/>
              </w:rPr>
            </w:pPr>
          </w:p>
        </w:tc>
        <w:tc>
          <w:tcPr>
            <w:tcW w:w="340" w:type="dxa"/>
            <w:tcBorders>
              <w:right w:val="single" w:color="auto" w:sz="8" w:space="0"/>
            </w:tcBorders>
            <w:vAlign w:val="bottom"/>
          </w:tcPr>
          <w:p w14:paraId="35FD7DCE">
            <w:pPr>
              <w:spacing w:after="0"/>
              <w:rPr>
                <w:color w:val="auto"/>
                <w:sz w:val="9"/>
                <w:szCs w:val="9"/>
              </w:rPr>
            </w:pPr>
          </w:p>
        </w:tc>
        <w:tc>
          <w:tcPr>
            <w:tcW w:w="1020" w:type="dxa"/>
            <w:tcBorders>
              <w:right w:val="single" w:color="auto" w:sz="8" w:space="0"/>
            </w:tcBorders>
            <w:vAlign w:val="bottom"/>
          </w:tcPr>
          <w:p w14:paraId="3BE04CD3">
            <w:pPr>
              <w:spacing w:after="0" w:line="80" w:lineRule="exact"/>
              <w:rPr>
                <w:color w:val="auto"/>
                <w:sz w:val="20"/>
                <w:szCs w:val="20"/>
              </w:rPr>
            </w:pPr>
            <w:r>
              <w:rPr>
                <w:rFonts w:ascii="宋体" w:hAnsi="宋体" w:eastAsia="宋体" w:cs="宋体"/>
                <w:color w:val="auto"/>
                <w:sz w:val="7"/>
                <w:szCs w:val="7"/>
              </w:rPr>
              <w:t>群众满意度</w:t>
            </w:r>
          </w:p>
        </w:tc>
        <w:tc>
          <w:tcPr>
            <w:tcW w:w="1420" w:type="dxa"/>
            <w:tcBorders>
              <w:right w:val="single" w:color="auto" w:sz="8" w:space="0"/>
            </w:tcBorders>
            <w:vAlign w:val="bottom"/>
          </w:tcPr>
          <w:p w14:paraId="7A9728A4">
            <w:pPr>
              <w:spacing w:after="0" w:line="80" w:lineRule="exact"/>
              <w:rPr>
                <w:color w:val="auto"/>
                <w:sz w:val="20"/>
                <w:szCs w:val="20"/>
              </w:rPr>
            </w:pPr>
            <w:r>
              <w:rPr>
                <w:rFonts w:ascii="宋体" w:hAnsi="宋体" w:eastAsia="宋体" w:cs="宋体"/>
                <w:color w:val="auto"/>
                <w:sz w:val="7"/>
                <w:szCs w:val="7"/>
              </w:rPr>
              <w:t>10</w:t>
            </w:r>
          </w:p>
        </w:tc>
        <w:tc>
          <w:tcPr>
            <w:tcW w:w="620" w:type="dxa"/>
            <w:tcBorders>
              <w:right w:val="single" w:color="auto" w:sz="8" w:space="0"/>
            </w:tcBorders>
            <w:vAlign w:val="bottom"/>
          </w:tcPr>
          <w:p w14:paraId="3F29B977">
            <w:pPr>
              <w:spacing w:after="0"/>
              <w:rPr>
                <w:color w:val="auto"/>
                <w:sz w:val="9"/>
                <w:szCs w:val="9"/>
              </w:rPr>
            </w:pPr>
          </w:p>
        </w:tc>
        <w:tc>
          <w:tcPr>
            <w:tcW w:w="0" w:type="dxa"/>
            <w:vAlign w:val="bottom"/>
          </w:tcPr>
          <w:p w14:paraId="3B834D7E">
            <w:pPr>
              <w:spacing w:after="0"/>
              <w:rPr>
                <w:color w:val="auto"/>
                <w:sz w:val="1"/>
                <w:szCs w:val="1"/>
              </w:rPr>
            </w:pPr>
          </w:p>
        </w:tc>
      </w:tr>
      <w:tr w14:paraId="4216AA5D">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510A0B1C">
            <w:pPr>
              <w:spacing w:after="0"/>
              <w:rPr>
                <w:color w:val="auto"/>
                <w:sz w:val="3"/>
                <w:szCs w:val="3"/>
              </w:rPr>
            </w:pPr>
          </w:p>
        </w:tc>
        <w:tc>
          <w:tcPr>
            <w:tcW w:w="460" w:type="dxa"/>
            <w:tcBorders>
              <w:right w:val="single" w:color="auto" w:sz="8" w:space="0"/>
            </w:tcBorders>
            <w:vAlign w:val="bottom"/>
          </w:tcPr>
          <w:p w14:paraId="632CB0AB">
            <w:pPr>
              <w:spacing w:after="0"/>
              <w:rPr>
                <w:color w:val="auto"/>
                <w:sz w:val="3"/>
                <w:szCs w:val="3"/>
              </w:rPr>
            </w:pPr>
          </w:p>
        </w:tc>
        <w:tc>
          <w:tcPr>
            <w:tcW w:w="440" w:type="dxa"/>
            <w:tcBorders>
              <w:right w:val="single" w:color="auto" w:sz="8" w:space="0"/>
            </w:tcBorders>
            <w:vAlign w:val="bottom"/>
          </w:tcPr>
          <w:p w14:paraId="5A8A0BEF">
            <w:pPr>
              <w:spacing w:after="0"/>
              <w:rPr>
                <w:color w:val="auto"/>
                <w:sz w:val="3"/>
                <w:szCs w:val="3"/>
              </w:rPr>
            </w:pPr>
          </w:p>
        </w:tc>
        <w:tc>
          <w:tcPr>
            <w:tcW w:w="440" w:type="dxa"/>
            <w:tcBorders>
              <w:right w:val="single" w:color="auto" w:sz="8" w:space="0"/>
            </w:tcBorders>
            <w:vAlign w:val="bottom"/>
          </w:tcPr>
          <w:p w14:paraId="733644AC">
            <w:pPr>
              <w:spacing w:after="0" w:line="35" w:lineRule="exact"/>
              <w:rPr>
                <w:color w:val="auto"/>
                <w:sz w:val="20"/>
                <w:szCs w:val="20"/>
              </w:rPr>
            </w:pPr>
            <w:r>
              <w:rPr>
                <w:rFonts w:ascii="宋体" w:hAnsi="宋体" w:eastAsia="宋体" w:cs="宋体"/>
                <w:color w:val="auto"/>
                <w:sz w:val="3"/>
                <w:szCs w:val="3"/>
              </w:rPr>
              <w:t>85%</w:t>
            </w:r>
          </w:p>
        </w:tc>
        <w:tc>
          <w:tcPr>
            <w:tcW w:w="340" w:type="dxa"/>
            <w:tcBorders>
              <w:right w:val="single" w:color="auto" w:sz="8" w:space="0"/>
            </w:tcBorders>
            <w:vAlign w:val="bottom"/>
          </w:tcPr>
          <w:p w14:paraId="01736010">
            <w:pPr>
              <w:spacing w:after="0" w:line="35" w:lineRule="exact"/>
              <w:rPr>
                <w:color w:val="auto"/>
                <w:sz w:val="20"/>
                <w:szCs w:val="20"/>
              </w:rPr>
            </w:pPr>
            <w:r>
              <w:rPr>
                <w:rFonts w:ascii="宋体" w:hAnsi="宋体" w:eastAsia="宋体" w:cs="宋体"/>
                <w:color w:val="auto"/>
                <w:sz w:val="3"/>
                <w:szCs w:val="3"/>
              </w:rPr>
              <w:t>百分比</w:t>
            </w:r>
          </w:p>
        </w:tc>
        <w:tc>
          <w:tcPr>
            <w:tcW w:w="1020" w:type="dxa"/>
            <w:tcBorders>
              <w:bottom w:val="single" w:color="auto" w:sz="8" w:space="0"/>
              <w:right w:val="single" w:color="auto" w:sz="8" w:space="0"/>
            </w:tcBorders>
            <w:vAlign w:val="bottom"/>
          </w:tcPr>
          <w:p w14:paraId="5A061722">
            <w:pPr>
              <w:spacing w:after="0"/>
              <w:rPr>
                <w:color w:val="auto"/>
                <w:sz w:val="3"/>
                <w:szCs w:val="3"/>
              </w:rPr>
            </w:pPr>
          </w:p>
        </w:tc>
        <w:tc>
          <w:tcPr>
            <w:tcW w:w="1420" w:type="dxa"/>
            <w:tcBorders>
              <w:bottom w:val="single" w:color="auto" w:sz="8" w:space="0"/>
              <w:right w:val="single" w:color="auto" w:sz="8" w:space="0"/>
            </w:tcBorders>
            <w:vAlign w:val="bottom"/>
          </w:tcPr>
          <w:p w14:paraId="11C76733">
            <w:pPr>
              <w:spacing w:after="0"/>
              <w:rPr>
                <w:color w:val="auto"/>
                <w:sz w:val="3"/>
                <w:szCs w:val="3"/>
              </w:rPr>
            </w:pPr>
          </w:p>
        </w:tc>
        <w:tc>
          <w:tcPr>
            <w:tcW w:w="620" w:type="dxa"/>
            <w:tcBorders>
              <w:bottom w:val="single" w:color="auto" w:sz="8" w:space="0"/>
              <w:right w:val="single" w:color="auto" w:sz="8" w:space="0"/>
            </w:tcBorders>
            <w:vAlign w:val="bottom"/>
          </w:tcPr>
          <w:p w14:paraId="74C2EF97">
            <w:pPr>
              <w:spacing w:after="0"/>
              <w:rPr>
                <w:color w:val="auto"/>
                <w:sz w:val="3"/>
                <w:szCs w:val="3"/>
              </w:rPr>
            </w:pPr>
          </w:p>
        </w:tc>
        <w:tc>
          <w:tcPr>
            <w:tcW w:w="0" w:type="dxa"/>
            <w:vAlign w:val="bottom"/>
          </w:tcPr>
          <w:p w14:paraId="1E4E99E0">
            <w:pPr>
              <w:spacing w:after="0"/>
              <w:rPr>
                <w:color w:val="auto"/>
                <w:sz w:val="1"/>
                <w:szCs w:val="1"/>
              </w:rPr>
            </w:pPr>
          </w:p>
        </w:tc>
      </w:tr>
      <w:tr w14:paraId="1089FF5F">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23DDB3F3">
            <w:pPr>
              <w:spacing w:after="0"/>
              <w:rPr>
                <w:color w:val="auto"/>
                <w:sz w:val="9"/>
                <w:szCs w:val="9"/>
              </w:rPr>
            </w:pPr>
          </w:p>
        </w:tc>
        <w:tc>
          <w:tcPr>
            <w:tcW w:w="460" w:type="dxa"/>
            <w:tcBorders>
              <w:right w:val="single" w:color="auto" w:sz="8" w:space="0"/>
            </w:tcBorders>
            <w:vAlign w:val="bottom"/>
          </w:tcPr>
          <w:p w14:paraId="72BAB5E9">
            <w:pPr>
              <w:spacing w:after="0"/>
              <w:rPr>
                <w:color w:val="auto"/>
                <w:sz w:val="9"/>
                <w:szCs w:val="9"/>
              </w:rPr>
            </w:pPr>
          </w:p>
        </w:tc>
        <w:tc>
          <w:tcPr>
            <w:tcW w:w="440" w:type="dxa"/>
            <w:tcBorders>
              <w:right w:val="single" w:color="auto" w:sz="8" w:space="0"/>
            </w:tcBorders>
            <w:vAlign w:val="bottom"/>
          </w:tcPr>
          <w:p w14:paraId="5D767808">
            <w:pPr>
              <w:spacing w:after="0"/>
              <w:rPr>
                <w:color w:val="auto"/>
                <w:sz w:val="9"/>
                <w:szCs w:val="9"/>
              </w:rPr>
            </w:pPr>
          </w:p>
        </w:tc>
        <w:tc>
          <w:tcPr>
            <w:tcW w:w="440" w:type="dxa"/>
            <w:tcBorders>
              <w:right w:val="single" w:color="auto" w:sz="8" w:space="0"/>
            </w:tcBorders>
            <w:vAlign w:val="bottom"/>
          </w:tcPr>
          <w:p w14:paraId="03283FEE">
            <w:pPr>
              <w:spacing w:after="0"/>
              <w:rPr>
                <w:color w:val="auto"/>
                <w:sz w:val="9"/>
                <w:szCs w:val="9"/>
              </w:rPr>
            </w:pPr>
          </w:p>
        </w:tc>
        <w:tc>
          <w:tcPr>
            <w:tcW w:w="340" w:type="dxa"/>
            <w:tcBorders>
              <w:right w:val="single" w:color="auto" w:sz="8" w:space="0"/>
            </w:tcBorders>
            <w:vAlign w:val="bottom"/>
          </w:tcPr>
          <w:p w14:paraId="524E7C9D">
            <w:pPr>
              <w:spacing w:after="0"/>
              <w:rPr>
                <w:color w:val="auto"/>
                <w:sz w:val="9"/>
                <w:szCs w:val="9"/>
              </w:rPr>
            </w:pPr>
          </w:p>
        </w:tc>
        <w:tc>
          <w:tcPr>
            <w:tcW w:w="1020" w:type="dxa"/>
            <w:tcBorders>
              <w:right w:val="single" w:color="auto" w:sz="8" w:space="0"/>
            </w:tcBorders>
            <w:vAlign w:val="bottom"/>
          </w:tcPr>
          <w:p w14:paraId="4CC334AA">
            <w:pPr>
              <w:spacing w:after="0" w:line="80" w:lineRule="exact"/>
              <w:rPr>
                <w:color w:val="auto"/>
                <w:sz w:val="20"/>
                <w:szCs w:val="20"/>
              </w:rPr>
            </w:pPr>
            <w:r>
              <w:rPr>
                <w:rFonts w:ascii="宋体" w:hAnsi="宋体" w:eastAsia="宋体" w:cs="宋体"/>
                <w:color w:val="auto"/>
                <w:w w:val="99"/>
                <w:sz w:val="7"/>
                <w:szCs w:val="7"/>
              </w:rPr>
              <w:t>安全生产检查及宣传工作普及率</w:t>
            </w:r>
          </w:p>
        </w:tc>
        <w:tc>
          <w:tcPr>
            <w:tcW w:w="1420" w:type="dxa"/>
            <w:tcBorders>
              <w:right w:val="single" w:color="auto" w:sz="8" w:space="0"/>
            </w:tcBorders>
            <w:vAlign w:val="bottom"/>
          </w:tcPr>
          <w:p w14:paraId="4CABBD95">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10466EDE">
            <w:pPr>
              <w:spacing w:after="0"/>
              <w:rPr>
                <w:color w:val="auto"/>
                <w:sz w:val="9"/>
                <w:szCs w:val="9"/>
              </w:rPr>
            </w:pPr>
          </w:p>
        </w:tc>
        <w:tc>
          <w:tcPr>
            <w:tcW w:w="0" w:type="dxa"/>
            <w:vAlign w:val="bottom"/>
          </w:tcPr>
          <w:p w14:paraId="77CCD000">
            <w:pPr>
              <w:spacing w:after="0"/>
              <w:rPr>
                <w:color w:val="auto"/>
                <w:sz w:val="1"/>
                <w:szCs w:val="1"/>
              </w:rPr>
            </w:pPr>
          </w:p>
        </w:tc>
      </w:tr>
      <w:tr w14:paraId="6143209B">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1C6702A9">
            <w:pPr>
              <w:spacing w:after="0"/>
              <w:rPr>
                <w:color w:val="auto"/>
                <w:sz w:val="3"/>
                <w:szCs w:val="3"/>
              </w:rPr>
            </w:pPr>
          </w:p>
        </w:tc>
        <w:tc>
          <w:tcPr>
            <w:tcW w:w="460" w:type="dxa"/>
            <w:tcBorders>
              <w:right w:val="single" w:color="auto" w:sz="8" w:space="0"/>
            </w:tcBorders>
            <w:vAlign w:val="bottom"/>
          </w:tcPr>
          <w:p w14:paraId="2696AFB9">
            <w:pPr>
              <w:spacing w:after="0"/>
              <w:rPr>
                <w:color w:val="auto"/>
                <w:sz w:val="3"/>
                <w:szCs w:val="3"/>
              </w:rPr>
            </w:pPr>
          </w:p>
        </w:tc>
        <w:tc>
          <w:tcPr>
            <w:tcW w:w="440" w:type="dxa"/>
            <w:tcBorders>
              <w:right w:val="single" w:color="auto" w:sz="8" w:space="0"/>
            </w:tcBorders>
            <w:vAlign w:val="bottom"/>
          </w:tcPr>
          <w:p w14:paraId="00B54913">
            <w:pPr>
              <w:spacing w:after="0"/>
              <w:rPr>
                <w:color w:val="auto"/>
                <w:sz w:val="3"/>
                <w:szCs w:val="3"/>
              </w:rPr>
            </w:pPr>
          </w:p>
        </w:tc>
        <w:tc>
          <w:tcPr>
            <w:tcW w:w="440" w:type="dxa"/>
            <w:tcBorders>
              <w:bottom w:val="single" w:color="auto" w:sz="8" w:space="0"/>
              <w:right w:val="single" w:color="auto" w:sz="8" w:space="0"/>
            </w:tcBorders>
            <w:vAlign w:val="bottom"/>
          </w:tcPr>
          <w:p w14:paraId="34B35ECE">
            <w:pPr>
              <w:spacing w:after="0"/>
              <w:rPr>
                <w:color w:val="auto"/>
                <w:sz w:val="3"/>
                <w:szCs w:val="3"/>
              </w:rPr>
            </w:pPr>
          </w:p>
        </w:tc>
        <w:tc>
          <w:tcPr>
            <w:tcW w:w="340" w:type="dxa"/>
            <w:tcBorders>
              <w:bottom w:val="single" w:color="auto" w:sz="8" w:space="0"/>
              <w:right w:val="single" w:color="auto" w:sz="8" w:space="0"/>
            </w:tcBorders>
            <w:vAlign w:val="bottom"/>
          </w:tcPr>
          <w:p w14:paraId="4151876A">
            <w:pPr>
              <w:spacing w:after="0"/>
              <w:rPr>
                <w:color w:val="auto"/>
                <w:sz w:val="3"/>
                <w:szCs w:val="3"/>
              </w:rPr>
            </w:pPr>
          </w:p>
        </w:tc>
        <w:tc>
          <w:tcPr>
            <w:tcW w:w="1020" w:type="dxa"/>
            <w:tcBorders>
              <w:bottom w:val="single" w:color="auto" w:sz="8" w:space="0"/>
              <w:right w:val="single" w:color="auto" w:sz="8" w:space="0"/>
            </w:tcBorders>
            <w:vAlign w:val="bottom"/>
          </w:tcPr>
          <w:p w14:paraId="6D14C2E6">
            <w:pPr>
              <w:spacing w:after="0"/>
              <w:rPr>
                <w:color w:val="auto"/>
                <w:sz w:val="3"/>
                <w:szCs w:val="3"/>
              </w:rPr>
            </w:pPr>
          </w:p>
        </w:tc>
        <w:tc>
          <w:tcPr>
            <w:tcW w:w="1420" w:type="dxa"/>
            <w:tcBorders>
              <w:bottom w:val="single" w:color="auto" w:sz="8" w:space="0"/>
              <w:right w:val="single" w:color="auto" w:sz="8" w:space="0"/>
            </w:tcBorders>
            <w:vAlign w:val="bottom"/>
          </w:tcPr>
          <w:p w14:paraId="43411618">
            <w:pPr>
              <w:spacing w:after="0"/>
              <w:rPr>
                <w:color w:val="auto"/>
                <w:sz w:val="3"/>
                <w:szCs w:val="3"/>
              </w:rPr>
            </w:pPr>
          </w:p>
        </w:tc>
        <w:tc>
          <w:tcPr>
            <w:tcW w:w="620" w:type="dxa"/>
            <w:tcBorders>
              <w:bottom w:val="single" w:color="auto" w:sz="8" w:space="0"/>
              <w:right w:val="single" w:color="auto" w:sz="8" w:space="0"/>
            </w:tcBorders>
            <w:vAlign w:val="bottom"/>
          </w:tcPr>
          <w:p w14:paraId="20790420">
            <w:pPr>
              <w:spacing w:after="0"/>
              <w:rPr>
                <w:color w:val="auto"/>
                <w:sz w:val="3"/>
                <w:szCs w:val="3"/>
              </w:rPr>
            </w:pPr>
          </w:p>
        </w:tc>
        <w:tc>
          <w:tcPr>
            <w:tcW w:w="0" w:type="dxa"/>
            <w:vAlign w:val="bottom"/>
          </w:tcPr>
          <w:p w14:paraId="06591E3A">
            <w:pPr>
              <w:spacing w:after="0"/>
              <w:rPr>
                <w:color w:val="auto"/>
                <w:sz w:val="1"/>
                <w:szCs w:val="1"/>
              </w:rPr>
            </w:pPr>
          </w:p>
        </w:tc>
      </w:tr>
      <w:tr w14:paraId="62D716A6">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2B304E6D">
            <w:pPr>
              <w:spacing w:after="0"/>
              <w:rPr>
                <w:color w:val="auto"/>
                <w:sz w:val="9"/>
                <w:szCs w:val="9"/>
              </w:rPr>
            </w:pPr>
          </w:p>
        </w:tc>
        <w:tc>
          <w:tcPr>
            <w:tcW w:w="460" w:type="dxa"/>
            <w:tcBorders>
              <w:right w:val="single" w:color="auto" w:sz="8" w:space="0"/>
            </w:tcBorders>
            <w:vAlign w:val="bottom"/>
          </w:tcPr>
          <w:p w14:paraId="53272A91">
            <w:pPr>
              <w:spacing w:after="0"/>
              <w:rPr>
                <w:color w:val="auto"/>
                <w:sz w:val="9"/>
                <w:szCs w:val="9"/>
              </w:rPr>
            </w:pPr>
          </w:p>
        </w:tc>
        <w:tc>
          <w:tcPr>
            <w:tcW w:w="440" w:type="dxa"/>
            <w:tcBorders>
              <w:right w:val="single" w:color="auto" w:sz="8" w:space="0"/>
            </w:tcBorders>
            <w:vAlign w:val="bottom"/>
          </w:tcPr>
          <w:p w14:paraId="2CDB8A71">
            <w:pPr>
              <w:spacing w:after="0"/>
              <w:rPr>
                <w:color w:val="auto"/>
                <w:sz w:val="9"/>
                <w:szCs w:val="9"/>
              </w:rPr>
            </w:pPr>
          </w:p>
        </w:tc>
        <w:tc>
          <w:tcPr>
            <w:tcW w:w="440" w:type="dxa"/>
            <w:tcBorders>
              <w:right w:val="single" w:color="auto" w:sz="8" w:space="0"/>
            </w:tcBorders>
            <w:vAlign w:val="bottom"/>
          </w:tcPr>
          <w:p w14:paraId="2B3C6DDE">
            <w:pPr>
              <w:spacing w:after="0"/>
              <w:rPr>
                <w:color w:val="auto"/>
                <w:sz w:val="9"/>
                <w:szCs w:val="9"/>
              </w:rPr>
            </w:pPr>
          </w:p>
        </w:tc>
        <w:tc>
          <w:tcPr>
            <w:tcW w:w="340" w:type="dxa"/>
            <w:tcBorders>
              <w:right w:val="single" w:color="auto" w:sz="8" w:space="0"/>
            </w:tcBorders>
            <w:vAlign w:val="bottom"/>
          </w:tcPr>
          <w:p w14:paraId="79919FE1">
            <w:pPr>
              <w:spacing w:after="0"/>
              <w:rPr>
                <w:color w:val="auto"/>
                <w:sz w:val="9"/>
                <w:szCs w:val="9"/>
              </w:rPr>
            </w:pPr>
          </w:p>
        </w:tc>
        <w:tc>
          <w:tcPr>
            <w:tcW w:w="1020" w:type="dxa"/>
            <w:tcBorders>
              <w:right w:val="single" w:color="auto" w:sz="8" w:space="0"/>
            </w:tcBorders>
            <w:vAlign w:val="bottom"/>
          </w:tcPr>
          <w:p w14:paraId="447BDF34">
            <w:pPr>
              <w:spacing w:after="0" w:line="80" w:lineRule="exact"/>
              <w:rPr>
                <w:color w:val="auto"/>
                <w:sz w:val="20"/>
                <w:szCs w:val="20"/>
              </w:rPr>
            </w:pPr>
            <w:r>
              <w:rPr>
                <w:rFonts w:ascii="宋体" w:hAnsi="宋体" w:eastAsia="宋体" w:cs="宋体"/>
                <w:color w:val="auto"/>
                <w:sz w:val="7"/>
                <w:szCs w:val="7"/>
              </w:rPr>
              <w:t>不合格产品后处理处置率</w:t>
            </w:r>
          </w:p>
        </w:tc>
        <w:tc>
          <w:tcPr>
            <w:tcW w:w="1420" w:type="dxa"/>
            <w:tcBorders>
              <w:right w:val="single" w:color="auto" w:sz="8" w:space="0"/>
            </w:tcBorders>
            <w:vAlign w:val="bottom"/>
          </w:tcPr>
          <w:p w14:paraId="53872E16">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15285503">
            <w:pPr>
              <w:spacing w:after="0"/>
              <w:rPr>
                <w:color w:val="auto"/>
                <w:sz w:val="9"/>
                <w:szCs w:val="9"/>
              </w:rPr>
            </w:pPr>
          </w:p>
        </w:tc>
        <w:tc>
          <w:tcPr>
            <w:tcW w:w="0" w:type="dxa"/>
            <w:vAlign w:val="bottom"/>
          </w:tcPr>
          <w:p w14:paraId="50F71CEA">
            <w:pPr>
              <w:spacing w:after="0"/>
              <w:rPr>
                <w:color w:val="auto"/>
                <w:sz w:val="1"/>
                <w:szCs w:val="1"/>
              </w:rPr>
            </w:pPr>
          </w:p>
        </w:tc>
      </w:tr>
      <w:tr w14:paraId="3AD5AF63">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6A1119EC">
            <w:pPr>
              <w:spacing w:after="0"/>
              <w:rPr>
                <w:color w:val="auto"/>
                <w:sz w:val="3"/>
                <w:szCs w:val="3"/>
              </w:rPr>
            </w:pPr>
          </w:p>
        </w:tc>
        <w:tc>
          <w:tcPr>
            <w:tcW w:w="460" w:type="dxa"/>
            <w:tcBorders>
              <w:right w:val="single" w:color="auto" w:sz="8" w:space="0"/>
            </w:tcBorders>
            <w:vAlign w:val="bottom"/>
          </w:tcPr>
          <w:p w14:paraId="70B83F4F">
            <w:pPr>
              <w:spacing w:after="0"/>
              <w:rPr>
                <w:color w:val="auto"/>
                <w:sz w:val="3"/>
                <w:szCs w:val="3"/>
              </w:rPr>
            </w:pPr>
          </w:p>
        </w:tc>
        <w:tc>
          <w:tcPr>
            <w:tcW w:w="440" w:type="dxa"/>
            <w:tcBorders>
              <w:right w:val="single" w:color="auto" w:sz="8" w:space="0"/>
            </w:tcBorders>
            <w:vAlign w:val="bottom"/>
          </w:tcPr>
          <w:p w14:paraId="1FA419C1">
            <w:pPr>
              <w:spacing w:after="0"/>
              <w:rPr>
                <w:color w:val="auto"/>
                <w:sz w:val="3"/>
                <w:szCs w:val="3"/>
              </w:rPr>
            </w:pPr>
          </w:p>
        </w:tc>
        <w:tc>
          <w:tcPr>
            <w:tcW w:w="440" w:type="dxa"/>
            <w:tcBorders>
              <w:right w:val="single" w:color="auto" w:sz="8" w:space="0"/>
            </w:tcBorders>
            <w:vAlign w:val="bottom"/>
          </w:tcPr>
          <w:p w14:paraId="4D6187FB">
            <w:pPr>
              <w:spacing w:after="0"/>
              <w:rPr>
                <w:color w:val="auto"/>
                <w:sz w:val="3"/>
                <w:szCs w:val="3"/>
              </w:rPr>
            </w:pPr>
          </w:p>
        </w:tc>
        <w:tc>
          <w:tcPr>
            <w:tcW w:w="340" w:type="dxa"/>
            <w:tcBorders>
              <w:right w:val="single" w:color="auto" w:sz="8" w:space="0"/>
            </w:tcBorders>
            <w:vAlign w:val="bottom"/>
          </w:tcPr>
          <w:p w14:paraId="789E6518">
            <w:pPr>
              <w:spacing w:after="0"/>
              <w:rPr>
                <w:color w:val="auto"/>
                <w:sz w:val="3"/>
                <w:szCs w:val="3"/>
              </w:rPr>
            </w:pPr>
          </w:p>
        </w:tc>
        <w:tc>
          <w:tcPr>
            <w:tcW w:w="1020" w:type="dxa"/>
            <w:tcBorders>
              <w:bottom w:val="single" w:color="auto" w:sz="8" w:space="0"/>
              <w:right w:val="single" w:color="auto" w:sz="8" w:space="0"/>
            </w:tcBorders>
            <w:vAlign w:val="bottom"/>
          </w:tcPr>
          <w:p w14:paraId="29268F81">
            <w:pPr>
              <w:spacing w:after="0"/>
              <w:rPr>
                <w:color w:val="auto"/>
                <w:sz w:val="3"/>
                <w:szCs w:val="3"/>
              </w:rPr>
            </w:pPr>
          </w:p>
        </w:tc>
        <w:tc>
          <w:tcPr>
            <w:tcW w:w="1420" w:type="dxa"/>
            <w:tcBorders>
              <w:bottom w:val="single" w:color="auto" w:sz="8" w:space="0"/>
              <w:right w:val="single" w:color="auto" w:sz="8" w:space="0"/>
            </w:tcBorders>
            <w:vAlign w:val="bottom"/>
          </w:tcPr>
          <w:p w14:paraId="4FC2ABC6">
            <w:pPr>
              <w:spacing w:after="0"/>
              <w:rPr>
                <w:color w:val="auto"/>
                <w:sz w:val="3"/>
                <w:szCs w:val="3"/>
              </w:rPr>
            </w:pPr>
          </w:p>
        </w:tc>
        <w:tc>
          <w:tcPr>
            <w:tcW w:w="620" w:type="dxa"/>
            <w:tcBorders>
              <w:bottom w:val="single" w:color="auto" w:sz="8" w:space="0"/>
              <w:right w:val="single" w:color="auto" w:sz="8" w:space="0"/>
            </w:tcBorders>
            <w:vAlign w:val="bottom"/>
          </w:tcPr>
          <w:p w14:paraId="3CDC253B">
            <w:pPr>
              <w:spacing w:after="0"/>
              <w:rPr>
                <w:color w:val="auto"/>
                <w:sz w:val="3"/>
                <w:szCs w:val="3"/>
              </w:rPr>
            </w:pPr>
          </w:p>
        </w:tc>
        <w:tc>
          <w:tcPr>
            <w:tcW w:w="0" w:type="dxa"/>
            <w:vAlign w:val="bottom"/>
          </w:tcPr>
          <w:p w14:paraId="02E947C0">
            <w:pPr>
              <w:spacing w:after="0"/>
              <w:rPr>
                <w:color w:val="auto"/>
                <w:sz w:val="1"/>
                <w:szCs w:val="1"/>
              </w:rPr>
            </w:pPr>
          </w:p>
        </w:tc>
      </w:tr>
      <w:tr w14:paraId="1A08CE44">
        <w:tblPrEx>
          <w:tblCellMar>
            <w:top w:w="0" w:type="dxa"/>
            <w:left w:w="0" w:type="dxa"/>
            <w:bottom w:w="0" w:type="dxa"/>
            <w:right w:w="0" w:type="dxa"/>
          </w:tblCellMar>
        </w:tblPrEx>
        <w:trPr>
          <w:trHeight w:val="100" w:hRule="atLeast"/>
        </w:trPr>
        <w:tc>
          <w:tcPr>
            <w:tcW w:w="560" w:type="dxa"/>
            <w:tcBorders>
              <w:right w:val="single" w:color="auto" w:sz="8" w:space="0"/>
            </w:tcBorders>
            <w:vAlign w:val="bottom"/>
          </w:tcPr>
          <w:p w14:paraId="1C0EA9B9">
            <w:pPr>
              <w:spacing w:after="0"/>
              <w:rPr>
                <w:color w:val="auto"/>
                <w:sz w:val="8"/>
                <w:szCs w:val="8"/>
              </w:rPr>
            </w:pPr>
          </w:p>
        </w:tc>
        <w:tc>
          <w:tcPr>
            <w:tcW w:w="460" w:type="dxa"/>
            <w:tcBorders>
              <w:right w:val="single" w:color="auto" w:sz="8" w:space="0"/>
            </w:tcBorders>
            <w:vAlign w:val="bottom"/>
          </w:tcPr>
          <w:p w14:paraId="748A33E7">
            <w:pPr>
              <w:spacing w:after="0"/>
              <w:rPr>
                <w:color w:val="auto"/>
                <w:sz w:val="8"/>
                <w:szCs w:val="8"/>
              </w:rPr>
            </w:pPr>
          </w:p>
        </w:tc>
        <w:tc>
          <w:tcPr>
            <w:tcW w:w="440" w:type="dxa"/>
            <w:tcBorders>
              <w:right w:val="single" w:color="auto" w:sz="8" w:space="0"/>
            </w:tcBorders>
            <w:vAlign w:val="bottom"/>
          </w:tcPr>
          <w:p w14:paraId="3D8DDE9F">
            <w:pPr>
              <w:spacing w:after="0"/>
              <w:rPr>
                <w:color w:val="auto"/>
                <w:sz w:val="8"/>
                <w:szCs w:val="8"/>
              </w:rPr>
            </w:pPr>
          </w:p>
        </w:tc>
        <w:tc>
          <w:tcPr>
            <w:tcW w:w="440" w:type="dxa"/>
            <w:tcBorders>
              <w:right w:val="single" w:color="auto" w:sz="8" w:space="0"/>
            </w:tcBorders>
            <w:vAlign w:val="bottom"/>
          </w:tcPr>
          <w:p w14:paraId="11016A0D">
            <w:pPr>
              <w:spacing w:after="0"/>
              <w:rPr>
                <w:color w:val="auto"/>
                <w:sz w:val="8"/>
                <w:szCs w:val="8"/>
              </w:rPr>
            </w:pPr>
          </w:p>
        </w:tc>
        <w:tc>
          <w:tcPr>
            <w:tcW w:w="340" w:type="dxa"/>
            <w:tcBorders>
              <w:right w:val="single" w:color="auto" w:sz="8" w:space="0"/>
            </w:tcBorders>
            <w:vAlign w:val="bottom"/>
          </w:tcPr>
          <w:p w14:paraId="08FA191B">
            <w:pPr>
              <w:spacing w:after="0"/>
              <w:rPr>
                <w:color w:val="auto"/>
                <w:sz w:val="8"/>
                <w:szCs w:val="8"/>
              </w:rPr>
            </w:pPr>
          </w:p>
        </w:tc>
        <w:tc>
          <w:tcPr>
            <w:tcW w:w="1020" w:type="dxa"/>
            <w:tcBorders>
              <w:right w:val="single" w:color="auto" w:sz="8" w:space="0"/>
            </w:tcBorders>
            <w:vAlign w:val="bottom"/>
          </w:tcPr>
          <w:p w14:paraId="3570CFC8">
            <w:pPr>
              <w:spacing w:after="0" w:line="70" w:lineRule="exact"/>
              <w:rPr>
                <w:color w:val="auto"/>
                <w:sz w:val="20"/>
                <w:szCs w:val="20"/>
              </w:rPr>
            </w:pPr>
            <w:r>
              <w:rPr>
                <w:rFonts w:ascii="宋体" w:hAnsi="宋体" w:eastAsia="宋体" w:cs="宋体"/>
                <w:color w:val="auto"/>
                <w:w w:val="99"/>
                <w:sz w:val="7"/>
                <w:szCs w:val="7"/>
              </w:rPr>
              <w:t>食品生产加工环节监管企业覆盖</w:t>
            </w:r>
          </w:p>
        </w:tc>
        <w:tc>
          <w:tcPr>
            <w:tcW w:w="1420" w:type="dxa"/>
            <w:tcBorders>
              <w:right w:val="single" w:color="auto" w:sz="8" w:space="0"/>
            </w:tcBorders>
            <w:vAlign w:val="bottom"/>
          </w:tcPr>
          <w:p w14:paraId="1790D072">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AECC684">
            <w:pPr>
              <w:spacing w:after="0"/>
              <w:rPr>
                <w:color w:val="auto"/>
                <w:sz w:val="8"/>
                <w:szCs w:val="8"/>
              </w:rPr>
            </w:pPr>
          </w:p>
        </w:tc>
        <w:tc>
          <w:tcPr>
            <w:tcW w:w="0" w:type="dxa"/>
            <w:vAlign w:val="bottom"/>
          </w:tcPr>
          <w:p w14:paraId="09D21584">
            <w:pPr>
              <w:spacing w:after="0"/>
              <w:rPr>
                <w:color w:val="auto"/>
                <w:sz w:val="1"/>
                <w:szCs w:val="1"/>
              </w:rPr>
            </w:pPr>
          </w:p>
        </w:tc>
      </w:tr>
      <w:tr w14:paraId="5B6D2213">
        <w:tblPrEx>
          <w:tblCellMar>
            <w:top w:w="0" w:type="dxa"/>
            <w:left w:w="0" w:type="dxa"/>
            <w:bottom w:w="0" w:type="dxa"/>
            <w:right w:w="0" w:type="dxa"/>
          </w:tblCellMar>
        </w:tblPrEx>
        <w:trPr>
          <w:trHeight w:val="48" w:hRule="atLeast"/>
        </w:trPr>
        <w:tc>
          <w:tcPr>
            <w:tcW w:w="560" w:type="dxa"/>
            <w:tcBorders>
              <w:right w:val="single" w:color="auto" w:sz="8" w:space="0"/>
            </w:tcBorders>
            <w:vAlign w:val="bottom"/>
          </w:tcPr>
          <w:p w14:paraId="2746A5AF">
            <w:pPr>
              <w:spacing w:after="0"/>
              <w:rPr>
                <w:color w:val="auto"/>
                <w:sz w:val="4"/>
                <w:szCs w:val="4"/>
              </w:rPr>
            </w:pPr>
          </w:p>
        </w:tc>
        <w:tc>
          <w:tcPr>
            <w:tcW w:w="460" w:type="dxa"/>
            <w:tcBorders>
              <w:right w:val="single" w:color="auto" w:sz="8" w:space="0"/>
            </w:tcBorders>
            <w:vAlign w:val="bottom"/>
          </w:tcPr>
          <w:p w14:paraId="778711C5">
            <w:pPr>
              <w:spacing w:after="0"/>
              <w:rPr>
                <w:color w:val="auto"/>
                <w:sz w:val="4"/>
                <w:szCs w:val="4"/>
              </w:rPr>
            </w:pPr>
          </w:p>
        </w:tc>
        <w:tc>
          <w:tcPr>
            <w:tcW w:w="440" w:type="dxa"/>
            <w:tcBorders>
              <w:right w:val="single" w:color="auto" w:sz="8" w:space="0"/>
            </w:tcBorders>
            <w:vAlign w:val="bottom"/>
          </w:tcPr>
          <w:p w14:paraId="2EE1A475">
            <w:pPr>
              <w:spacing w:after="0"/>
              <w:rPr>
                <w:color w:val="auto"/>
                <w:sz w:val="4"/>
                <w:szCs w:val="4"/>
              </w:rPr>
            </w:pPr>
          </w:p>
        </w:tc>
        <w:tc>
          <w:tcPr>
            <w:tcW w:w="440" w:type="dxa"/>
            <w:tcBorders>
              <w:right w:val="single" w:color="auto" w:sz="8" w:space="0"/>
            </w:tcBorders>
            <w:vAlign w:val="bottom"/>
          </w:tcPr>
          <w:p w14:paraId="65CDFF35">
            <w:pPr>
              <w:spacing w:after="0"/>
              <w:rPr>
                <w:color w:val="auto"/>
                <w:sz w:val="4"/>
                <w:szCs w:val="4"/>
              </w:rPr>
            </w:pPr>
          </w:p>
        </w:tc>
        <w:tc>
          <w:tcPr>
            <w:tcW w:w="340" w:type="dxa"/>
            <w:tcBorders>
              <w:right w:val="single" w:color="auto" w:sz="8" w:space="0"/>
            </w:tcBorders>
            <w:vAlign w:val="bottom"/>
          </w:tcPr>
          <w:p w14:paraId="0B938AF9">
            <w:pPr>
              <w:spacing w:after="0"/>
              <w:rPr>
                <w:color w:val="auto"/>
                <w:sz w:val="4"/>
                <w:szCs w:val="4"/>
              </w:rPr>
            </w:pPr>
          </w:p>
        </w:tc>
        <w:tc>
          <w:tcPr>
            <w:tcW w:w="1020" w:type="dxa"/>
            <w:tcBorders>
              <w:bottom w:val="single" w:color="auto" w:sz="8" w:space="0"/>
              <w:right w:val="single" w:color="auto" w:sz="8" w:space="0"/>
            </w:tcBorders>
            <w:vAlign w:val="bottom"/>
          </w:tcPr>
          <w:p w14:paraId="53994462">
            <w:pPr>
              <w:spacing w:after="0" w:line="49" w:lineRule="exact"/>
              <w:rPr>
                <w:color w:val="auto"/>
                <w:sz w:val="20"/>
                <w:szCs w:val="20"/>
              </w:rPr>
            </w:pPr>
            <w:r>
              <w:rPr>
                <w:rFonts w:ascii="宋体" w:hAnsi="宋体" w:eastAsia="宋体" w:cs="宋体"/>
                <w:color w:val="auto"/>
                <w:sz w:val="5"/>
                <w:szCs w:val="5"/>
              </w:rPr>
              <w:t>率</w:t>
            </w:r>
          </w:p>
        </w:tc>
        <w:tc>
          <w:tcPr>
            <w:tcW w:w="1420" w:type="dxa"/>
            <w:tcBorders>
              <w:bottom w:val="single" w:color="auto" w:sz="8" w:space="0"/>
              <w:right w:val="single" w:color="auto" w:sz="8" w:space="0"/>
            </w:tcBorders>
            <w:vAlign w:val="bottom"/>
          </w:tcPr>
          <w:p w14:paraId="07F79C6A">
            <w:pPr>
              <w:spacing w:after="0"/>
              <w:rPr>
                <w:color w:val="auto"/>
                <w:sz w:val="4"/>
                <w:szCs w:val="4"/>
              </w:rPr>
            </w:pPr>
          </w:p>
        </w:tc>
        <w:tc>
          <w:tcPr>
            <w:tcW w:w="620" w:type="dxa"/>
            <w:tcBorders>
              <w:bottom w:val="single" w:color="auto" w:sz="8" w:space="0"/>
              <w:right w:val="single" w:color="auto" w:sz="8" w:space="0"/>
            </w:tcBorders>
            <w:vAlign w:val="bottom"/>
          </w:tcPr>
          <w:p w14:paraId="56A67A30">
            <w:pPr>
              <w:spacing w:after="0"/>
              <w:rPr>
                <w:color w:val="auto"/>
                <w:sz w:val="4"/>
                <w:szCs w:val="4"/>
              </w:rPr>
            </w:pPr>
          </w:p>
        </w:tc>
        <w:tc>
          <w:tcPr>
            <w:tcW w:w="0" w:type="dxa"/>
            <w:vAlign w:val="bottom"/>
          </w:tcPr>
          <w:p w14:paraId="6F34FF0B">
            <w:pPr>
              <w:spacing w:after="0"/>
              <w:rPr>
                <w:color w:val="auto"/>
                <w:sz w:val="1"/>
                <w:szCs w:val="1"/>
              </w:rPr>
            </w:pPr>
          </w:p>
        </w:tc>
      </w:tr>
      <w:tr w14:paraId="147DDA93">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35F5EE1D">
            <w:pPr>
              <w:spacing w:after="0"/>
              <w:rPr>
                <w:color w:val="auto"/>
                <w:sz w:val="9"/>
                <w:szCs w:val="9"/>
              </w:rPr>
            </w:pPr>
          </w:p>
        </w:tc>
        <w:tc>
          <w:tcPr>
            <w:tcW w:w="460" w:type="dxa"/>
            <w:tcBorders>
              <w:right w:val="single" w:color="auto" w:sz="8" w:space="0"/>
            </w:tcBorders>
            <w:vAlign w:val="bottom"/>
          </w:tcPr>
          <w:p w14:paraId="156AC772">
            <w:pPr>
              <w:spacing w:after="0"/>
              <w:rPr>
                <w:color w:val="auto"/>
                <w:sz w:val="9"/>
                <w:szCs w:val="9"/>
              </w:rPr>
            </w:pPr>
          </w:p>
        </w:tc>
        <w:tc>
          <w:tcPr>
            <w:tcW w:w="440" w:type="dxa"/>
            <w:tcBorders>
              <w:right w:val="single" w:color="auto" w:sz="8" w:space="0"/>
            </w:tcBorders>
            <w:vAlign w:val="bottom"/>
          </w:tcPr>
          <w:p w14:paraId="1BF267CD">
            <w:pPr>
              <w:spacing w:after="0"/>
              <w:rPr>
                <w:color w:val="auto"/>
                <w:sz w:val="9"/>
                <w:szCs w:val="9"/>
              </w:rPr>
            </w:pPr>
          </w:p>
        </w:tc>
        <w:tc>
          <w:tcPr>
            <w:tcW w:w="440" w:type="dxa"/>
            <w:tcBorders>
              <w:right w:val="single" w:color="auto" w:sz="8" w:space="0"/>
            </w:tcBorders>
            <w:vAlign w:val="bottom"/>
          </w:tcPr>
          <w:p w14:paraId="198DDC1E">
            <w:pPr>
              <w:spacing w:after="0"/>
              <w:rPr>
                <w:color w:val="auto"/>
                <w:sz w:val="9"/>
                <w:szCs w:val="9"/>
              </w:rPr>
            </w:pPr>
          </w:p>
        </w:tc>
        <w:tc>
          <w:tcPr>
            <w:tcW w:w="340" w:type="dxa"/>
            <w:tcBorders>
              <w:right w:val="single" w:color="auto" w:sz="8" w:space="0"/>
            </w:tcBorders>
            <w:vAlign w:val="bottom"/>
          </w:tcPr>
          <w:p w14:paraId="7F175D7D">
            <w:pPr>
              <w:spacing w:after="0"/>
              <w:rPr>
                <w:color w:val="auto"/>
                <w:sz w:val="9"/>
                <w:szCs w:val="9"/>
              </w:rPr>
            </w:pPr>
          </w:p>
        </w:tc>
        <w:tc>
          <w:tcPr>
            <w:tcW w:w="1020" w:type="dxa"/>
            <w:tcBorders>
              <w:right w:val="single" w:color="auto" w:sz="8" w:space="0"/>
            </w:tcBorders>
            <w:vAlign w:val="bottom"/>
          </w:tcPr>
          <w:p w14:paraId="3607099C">
            <w:pPr>
              <w:spacing w:after="0" w:line="80" w:lineRule="exact"/>
              <w:rPr>
                <w:color w:val="auto"/>
                <w:sz w:val="20"/>
                <w:szCs w:val="20"/>
              </w:rPr>
            </w:pPr>
            <w:r>
              <w:rPr>
                <w:rFonts w:ascii="宋体" w:hAnsi="宋体" w:eastAsia="宋体" w:cs="宋体"/>
                <w:color w:val="auto"/>
                <w:sz w:val="7"/>
                <w:szCs w:val="7"/>
              </w:rPr>
              <w:t>市场巡查覆盖率</w:t>
            </w:r>
          </w:p>
        </w:tc>
        <w:tc>
          <w:tcPr>
            <w:tcW w:w="1420" w:type="dxa"/>
            <w:tcBorders>
              <w:right w:val="single" w:color="auto" w:sz="8" w:space="0"/>
            </w:tcBorders>
            <w:vAlign w:val="bottom"/>
          </w:tcPr>
          <w:p w14:paraId="4FE464D1">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D8E29B4">
            <w:pPr>
              <w:spacing w:after="0"/>
              <w:rPr>
                <w:color w:val="auto"/>
                <w:sz w:val="9"/>
                <w:szCs w:val="9"/>
              </w:rPr>
            </w:pPr>
          </w:p>
        </w:tc>
        <w:tc>
          <w:tcPr>
            <w:tcW w:w="0" w:type="dxa"/>
            <w:vAlign w:val="bottom"/>
          </w:tcPr>
          <w:p w14:paraId="2D947997">
            <w:pPr>
              <w:spacing w:after="0"/>
              <w:rPr>
                <w:color w:val="auto"/>
                <w:sz w:val="1"/>
                <w:szCs w:val="1"/>
              </w:rPr>
            </w:pPr>
          </w:p>
        </w:tc>
      </w:tr>
      <w:tr w14:paraId="66438BC3">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1F35B1EC">
            <w:pPr>
              <w:spacing w:after="0"/>
              <w:rPr>
                <w:color w:val="auto"/>
                <w:sz w:val="3"/>
                <w:szCs w:val="3"/>
              </w:rPr>
            </w:pPr>
          </w:p>
        </w:tc>
        <w:tc>
          <w:tcPr>
            <w:tcW w:w="460" w:type="dxa"/>
            <w:tcBorders>
              <w:right w:val="single" w:color="auto" w:sz="8" w:space="0"/>
            </w:tcBorders>
            <w:vAlign w:val="bottom"/>
          </w:tcPr>
          <w:p w14:paraId="3DD9CF80">
            <w:pPr>
              <w:spacing w:after="0"/>
              <w:rPr>
                <w:color w:val="auto"/>
                <w:sz w:val="3"/>
                <w:szCs w:val="3"/>
              </w:rPr>
            </w:pPr>
          </w:p>
        </w:tc>
        <w:tc>
          <w:tcPr>
            <w:tcW w:w="440" w:type="dxa"/>
            <w:tcBorders>
              <w:right w:val="single" w:color="auto" w:sz="8" w:space="0"/>
            </w:tcBorders>
            <w:vAlign w:val="bottom"/>
          </w:tcPr>
          <w:p w14:paraId="4272618C">
            <w:pPr>
              <w:spacing w:after="0"/>
              <w:rPr>
                <w:color w:val="auto"/>
                <w:sz w:val="3"/>
                <w:szCs w:val="3"/>
              </w:rPr>
            </w:pPr>
          </w:p>
        </w:tc>
        <w:tc>
          <w:tcPr>
            <w:tcW w:w="440" w:type="dxa"/>
            <w:tcBorders>
              <w:right w:val="single" w:color="auto" w:sz="8" w:space="0"/>
            </w:tcBorders>
            <w:vAlign w:val="bottom"/>
          </w:tcPr>
          <w:p w14:paraId="67759322">
            <w:pPr>
              <w:spacing w:after="0"/>
              <w:rPr>
                <w:color w:val="auto"/>
                <w:sz w:val="3"/>
                <w:szCs w:val="3"/>
              </w:rPr>
            </w:pPr>
          </w:p>
        </w:tc>
        <w:tc>
          <w:tcPr>
            <w:tcW w:w="340" w:type="dxa"/>
            <w:tcBorders>
              <w:right w:val="single" w:color="auto" w:sz="8" w:space="0"/>
            </w:tcBorders>
            <w:vAlign w:val="bottom"/>
          </w:tcPr>
          <w:p w14:paraId="5B0DCA8F">
            <w:pPr>
              <w:spacing w:after="0"/>
              <w:rPr>
                <w:color w:val="auto"/>
                <w:sz w:val="3"/>
                <w:szCs w:val="3"/>
              </w:rPr>
            </w:pPr>
          </w:p>
        </w:tc>
        <w:tc>
          <w:tcPr>
            <w:tcW w:w="1020" w:type="dxa"/>
            <w:tcBorders>
              <w:bottom w:val="single" w:color="auto" w:sz="8" w:space="0"/>
              <w:right w:val="single" w:color="auto" w:sz="8" w:space="0"/>
            </w:tcBorders>
            <w:vAlign w:val="bottom"/>
          </w:tcPr>
          <w:p w14:paraId="4F2FBB7F">
            <w:pPr>
              <w:spacing w:after="0"/>
              <w:rPr>
                <w:color w:val="auto"/>
                <w:sz w:val="3"/>
                <w:szCs w:val="3"/>
              </w:rPr>
            </w:pPr>
          </w:p>
        </w:tc>
        <w:tc>
          <w:tcPr>
            <w:tcW w:w="1420" w:type="dxa"/>
            <w:tcBorders>
              <w:bottom w:val="single" w:color="auto" w:sz="8" w:space="0"/>
              <w:right w:val="single" w:color="auto" w:sz="8" w:space="0"/>
            </w:tcBorders>
            <w:vAlign w:val="bottom"/>
          </w:tcPr>
          <w:p w14:paraId="377290F4">
            <w:pPr>
              <w:spacing w:after="0"/>
              <w:rPr>
                <w:color w:val="auto"/>
                <w:sz w:val="3"/>
                <w:szCs w:val="3"/>
              </w:rPr>
            </w:pPr>
          </w:p>
        </w:tc>
        <w:tc>
          <w:tcPr>
            <w:tcW w:w="620" w:type="dxa"/>
            <w:tcBorders>
              <w:bottom w:val="single" w:color="auto" w:sz="8" w:space="0"/>
              <w:right w:val="single" w:color="auto" w:sz="8" w:space="0"/>
            </w:tcBorders>
            <w:vAlign w:val="bottom"/>
          </w:tcPr>
          <w:p w14:paraId="4ABE042E">
            <w:pPr>
              <w:spacing w:after="0"/>
              <w:rPr>
                <w:color w:val="auto"/>
                <w:sz w:val="3"/>
                <w:szCs w:val="3"/>
              </w:rPr>
            </w:pPr>
          </w:p>
        </w:tc>
        <w:tc>
          <w:tcPr>
            <w:tcW w:w="0" w:type="dxa"/>
            <w:vAlign w:val="bottom"/>
          </w:tcPr>
          <w:p w14:paraId="53E7F2CB">
            <w:pPr>
              <w:spacing w:after="0"/>
              <w:rPr>
                <w:color w:val="auto"/>
                <w:sz w:val="1"/>
                <w:szCs w:val="1"/>
              </w:rPr>
            </w:pPr>
          </w:p>
        </w:tc>
      </w:tr>
      <w:tr w14:paraId="05D06036">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77C1EBAE">
            <w:pPr>
              <w:spacing w:after="0"/>
              <w:rPr>
                <w:color w:val="auto"/>
                <w:sz w:val="9"/>
                <w:szCs w:val="9"/>
              </w:rPr>
            </w:pPr>
          </w:p>
        </w:tc>
        <w:tc>
          <w:tcPr>
            <w:tcW w:w="460" w:type="dxa"/>
            <w:tcBorders>
              <w:right w:val="single" w:color="auto" w:sz="8" w:space="0"/>
            </w:tcBorders>
            <w:vAlign w:val="bottom"/>
          </w:tcPr>
          <w:p w14:paraId="45AE7600">
            <w:pPr>
              <w:spacing w:after="0"/>
              <w:rPr>
                <w:color w:val="auto"/>
                <w:sz w:val="9"/>
                <w:szCs w:val="9"/>
              </w:rPr>
            </w:pPr>
          </w:p>
        </w:tc>
        <w:tc>
          <w:tcPr>
            <w:tcW w:w="440" w:type="dxa"/>
            <w:tcBorders>
              <w:right w:val="single" w:color="auto" w:sz="8" w:space="0"/>
            </w:tcBorders>
            <w:vAlign w:val="bottom"/>
          </w:tcPr>
          <w:p w14:paraId="37A69712">
            <w:pPr>
              <w:spacing w:after="0"/>
              <w:rPr>
                <w:color w:val="auto"/>
                <w:sz w:val="9"/>
                <w:szCs w:val="9"/>
              </w:rPr>
            </w:pPr>
          </w:p>
        </w:tc>
        <w:tc>
          <w:tcPr>
            <w:tcW w:w="440" w:type="dxa"/>
            <w:vMerge w:val="restart"/>
            <w:tcBorders>
              <w:right w:val="single" w:color="auto" w:sz="8" w:space="0"/>
            </w:tcBorders>
            <w:vAlign w:val="bottom"/>
          </w:tcPr>
          <w:p w14:paraId="04BB8C15">
            <w:pPr>
              <w:spacing w:after="0" w:line="80" w:lineRule="exact"/>
              <w:rPr>
                <w:color w:val="auto"/>
                <w:sz w:val="20"/>
                <w:szCs w:val="20"/>
              </w:rPr>
            </w:pPr>
            <w:r>
              <w:rPr>
                <w:rFonts w:ascii="宋体" w:hAnsi="宋体" w:eastAsia="宋体" w:cs="宋体"/>
                <w:color w:val="auto"/>
                <w:sz w:val="7"/>
                <w:szCs w:val="7"/>
              </w:rPr>
              <w:t>100%</w:t>
            </w:r>
          </w:p>
        </w:tc>
        <w:tc>
          <w:tcPr>
            <w:tcW w:w="340" w:type="dxa"/>
            <w:vMerge w:val="restart"/>
            <w:tcBorders>
              <w:right w:val="single" w:color="auto" w:sz="8" w:space="0"/>
            </w:tcBorders>
            <w:vAlign w:val="bottom"/>
          </w:tcPr>
          <w:p w14:paraId="5CF8CD4E">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5716FD53">
            <w:pPr>
              <w:spacing w:after="0" w:line="80" w:lineRule="exact"/>
              <w:rPr>
                <w:color w:val="auto"/>
                <w:sz w:val="20"/>
                <w:szCs w:val="20"/>
              </w:rPr>
            </w:pPr>
            <w:r>
              <w:rPr>
                <w:rFonts w:ascii="宋体" w:hAnsi="宋体" w:eastAsia="宋体" w:cs="宋体"/>
                <w:color w:val="auto"/>
                <w:sz w:val="7"/>
                <w:szCs w:val="7"/>
              </w:rPr>
              <w:t>消费申诉举报办结率</w:t>
            </w:r>
          </w:p>
        </w:tc>
        <w:tc>
          <w:tcPr>
            <w:tcW w:w="1420" w:type="dxa"/>
            <w:tcBorders>
              <w:right w:val="single" w:color="auto" w:sz="8" w:space="0"/>
            </w:tcBorders>
            <w:vAlign w:val="bottom"/>
          </w:tcPr>
          <w:p w14:paraId="57AA5701">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53FDA45F">
            <w:pPr>
              <w:spacing w:after="0"/>
              <w:rPr>
                <w:color w:val="auto"/>
                <w:sz w:val="9"/>
                <w:szCs w:val="9"/>
              </w:rPr>
            </w:pPr>
          </w:p>
        </w:tc>
        <w:tc>
          <w:tcPr>
            <w:tcW w:w="0" w:type="dxa"/>
            <w:vAlign w:val="bottom"/>
          </w:tcPr>
          <w:p w14:paraId="5BAED7ED">
            <w:pPr>
              <w:spacing w:after="0"/>
              <w:rPr>
                <w:color w:val="auto"/>
                <w:sz w:val="1"/>
                <w:szCs w:val="1"/>
              </w:rPr>
            </w:pPr>
          </w:p>
        </w:tc>
      </w:tr>
      <w:tr w14:paraId="07B176D6">
        <w:tblPrEx>
          <w:tblCellMar>
            <w:top w:w="0" w:type="dxa"/>
            <w:left w:w="0" w:type="dxa"/>
            <w:bottom w:w="0" w:type="dxa"/>
            <w:right w:w="0" w:type="dxa"/>
          </w:tblCellMar>
        </w:tblPrEx>
        <w:trPr>
          <w:trHeight w:val="37" w:hRule="atLeast"/>
        </w:trPr>
        <w:tc>
          <w:tcPr>
            <w:tcW w:w="560" w:type="dxa"/>
            <w:tcBorders>
              <w:right w:val="single" w:color="auto" w:sz="8" w:space="0"/>
            </w:tcBorders>
            <w:vAlign w:val="bottom"/>
          </w:tcPr>
          <w:p w14:paraId="2C25FB8B">
            <w:pPr>
              <w:spacing w:after="0"/>
              <w:rPr>
                <w:color w:val="auto"/>
                <w:sz w:val="3"/>
                <w:szCs w:val="3"/>
              </w:rPr>
            </w:pPr>
          </w:p>
        </w:tc>
        <w:tc>
          <w:tcPr>
            <w:tcW w:w="460" w:type="dxa"/>
            <w:tcBorders>
              <w:right w:val="single" w:color="auto" w:sz="8" w:space="0"/>
            </w:tcBorders>
            <w:vAlign w:val="bottom"/>
          </w:tcPr>
          <w:p w14:paraId="11DFC781">
            <w:pPr>
              <w:spacing w:after="0"/>
              <w:rPr>
                <w:color w:val="auto"/>
                <w:sz w:val="3"/>
                <w:szCs w:val="3"/>
              </w:rPr>
            </w:pPr>
          </w:p>
        </w:tc>
        <w:tc>
          <w:tcPr>
            <w:tcW w:w="440" w:type="dxa"/>
            <w:tcBorders>
              <w:right w:val="single" w:color="auto" w:sz="8" w:space="0"/>
            </w:tcBorders>
            <w:vAlign w:val="bottom"/>
          </w:tcPr>
          <w:p w14:paraId="6D3EC8C6">
            <w:pPr>
              <w:spacing w:after="0"/>
              <w:rPr>
                <w:color w:val="auto"/>
                <w:sz w:val="3"/>
                <w:szCs w:val="3"/>
              </w:rPr>
            </w:pPr>
          </w:p>
        </w:tc>
        <w:tc>
          <w:tcPr>
            <w:tcW w:w="440" w:type="dxa"/>
            <w:vMerge w:val="continue"/>
            <w:tcBorders>
              <w:right w:val="single" w:color="auto" w:sz="8" w:space="0"/>
            </w:tcBorders>
            <w:vAlign w:val="bottom"/>
          </w:tcPr>
          <w:p w14:paraId="30EE709B">
            <w:pPr>
              <w:spacing w:after="0"/>
              <w:rPr>
                <w:color w:val="auto"/>
                <w:sz w:val="3"/>
                <w:szCs w:val="3"/>
              </w:rPr>
            </w:pPr>
          </w:p>
        </w:tc>
        <w:tc>
          <w:tcPr>
            <w:tcW w:w="340" w:type="dxa"/>
            <w:vMerge w:val="continue"/>
            <w:tcBorders>
              <w:right w:val="single" w:color="auto" w:sz="8" w:space="0"/>
            </w:tcBorders>
            <w:vAlign w:val="bottom"/>
          </w:tcPr>
          <w:p w14:paraId="6575C590">
            <w:pPr>
              <w:spacing w:after="0"/>
              <w:rPr>
                <w:color w:val="auto"/>
                <w:sz w:val="3"/>
                <w:szCs w:val="3"/>
              </w:rPr>
            </w:pPr>
          </w:p>
        </w:tc>
        <w:tc>
          <w:tcPr>
            <w:tcW w:w="1020" w:type="dxa"/>
            <w:tcBorders>
              <w:bottom w:val="single" w:color="auto" w:sz="8" w:space="0"/>
              <w:right w:val="single" w:color="auto" w:sz="8" w:space="0"/>
            </w:tcBorders>
            <w:vAlign w:val="bottom"/>
          </w:tcPr>
          <w:p w14:paraId="7A7A894D">
            <w:pPr>
              <w:spacing w:after="0"/>
              <w:rPr>
                <w:color w:val="auto"/>
                <w:sz w:val="3"/>
                <w:szCs w:val="3"/>
              </w:rPr>
            </w:pPr>
          </w:p>
        </w:tc>
        <w:tc>
          <w:tcPr>
            <w:tcW w:w="1420" w:type="dxa"/>
            <w:tcBorders>
              <w:bottom w:val="single" w:color="auto" w:sz="8" w:space="0"/>
              <w:right w:val="single" w:color="auto" w:sz="8" w:space="0"/>
            </w:tcBorders>
            <w:vAlign w:val="bottom"/>
          </w:tcPr>
          <w:p w14:paraId="718E4A18">
            <w:pPr>
              <w:spacing w:after="0"/>
              <w:rPr>
                <w:color w:val="auto"/>
                <w:sz w:val="3"/>
                <w:szCs w:val="3"/>
              </w:rPr>
            </w:pPr>
          </w:p>
        </w:tc>
        <w:tc>
          <w:tcPr>
            <w:tcW w:w="620" w:type="dxa"/>
            <w:tcBorders>
              <w:bottom w:val="single" w:color="auto" w:sz="8" w:space="0"/>
              <w:right w:val="single" w:color="auto" w:sz="8" w:space="0"/>
            </w:tcBorders>
            <w:vAlign w:val="bottom"/>
          </w:tcPr>
          <w:p w14:paraId="6EBAD12D">
            <w:pPr>
              <w:spacing w:after="0"/>
              <w:rPr>
                <w:color w:val="auto"/>
                <w:sz w:val="3"/>
                <w:szCs w:val="3"/>
              </w:rPr>
            </w:pPr>
          </w:p>
        </w:tc>
        <w:tc>
          <w:tcPr>
            <w:tcW w:w="0" w:type="dxa"/>
            <w:vAlign w:val="bottom"/>
          </w:tcPr>
          <w:p w14:paraId="047C2E04">
            <w:pPr>
              <w:spacing w:after="0"/>
              <w:rPr>
                <w:color w:val="auto"/>
                <w:sz w:val="1"/>
                <w:szCs w:val="1"/>
              </w:rPr>
            </w:pPr>
          </w:p>
        </w:tc>
      </w:tr>
      <w:tr w14:paraId="73676C7D">
        <w:tblPrEx>
          <w:tblCellMar>
            <w:top w:w="0" w:type="dxa"/>
            <w:left w:w="0" w:type="dxa"/>
            <w:bottom w:w="0" w:type="dxa"/>
            <w:right w:w="0" w:type="dxa"/>
          </w:tblCellMar>
        </w:tblPrEx>
        <w:trPr>
          <w:trHeight w:val="111" w:hRule="atLeast"/>
        </w:trPr>
        <w:tc>
          <w:tcPr>
            <w:tcW w:w="560" w:type="dxa"/>
            <w:tcBorders>
              <w:right w:val="single" w:color="auto" w:sz="8" w:space="0"/>
            </w:tcBorders>
            <w:vAlign w:val="bottom"/>
          </w:tcPr>
          <w:p w14:paraId="15DCBB98">
            <w:pPr>
              <w:spacing w:after="0"/>
              <w:rPr>
                <w:color w:val="auto"/>
                <w:sz w:val="9"/>
                <w:szCs w:val="9"/>
              </w:rPr>
            </w:pPr>
          </w:p>
        </w:tc>
        <w:tc>
          <w:tcPr>
            <w:tcW w:w="460" w:type="dxa"/>
            <w:tcBorders>
              <w:right w:val="single" w:color="auto" w:sz="8" w:space="0"/>
            </w:tcBorders>
            <w:vAlign w:val="bottom"/>
          </w:tcPr>
          <w:p w14:paraId="323A7975">
            <w:pPr>
              <w:spacing w:after="0"/>
              <w:rPr>
                <w:color w:val="auto"/>
                <w:sz w:val="9"/>
                <w:szCs w:val="9"/>
              </w:rPr>
            </w:pPr>
          </w:p>
        </w:tc>
        <w:tc>
          <w:tcPr>
            <w:tcW w:w="440" w:type="dxa"/>
            <w:tcBorders>
              <w:right w:val="single" w:color="auto" w:sz="8" w:space="0"/>
            </w:tcBorders>
            <w:vAlign w:val="bottom"/>
          </w:tcPr>
          <w:p w14:paraId="184C229F">
            <w:pPr>
              <w:spacing w:after="0"/>
              <w:rPr>
                <w:color w:val="auto"/>
                <w:sz w:val="9"/>
                <w:szCs w:val="9"/>
              </w:rPr>
            </w:pPr>
          </w:p>
        </w:tc>
        <w:tc>
          <w:tcPr>
            <w:tcW w:w="440" w:type="dxa"/>
            <w:tcBorders>
              <w:right w:val="single" w:color="auto" w:sz="8" w:space="0"/>
            </w:tcBorders>
            <w:vAlign w:val="bottom"/>
          </w:tcPr>
          <w:p w14:paraId="0247C3C6">
            <w:pPr>
              <w:spacing w:after="0"/>
              <w:rPr>
                <w:color w:val="auto"/>
                <w:sz w:val="9"/>
                <w:szCs w:val="9"/>
              </w:rPr>
            </w:pPr>
          </w:p>
        </w:tc>
        <w:tc>
          <w:tcPr>
            <w:tcW w:w="340" w:type="dxa"/>
            <w:tcBorders>
              <w:right w:val="single" w:color="auto" w:sz="8" w:space="0"/>
            </w:tcBorders>
            <w:vAlign w:val="bottom"/>
          </w:tcPr>
          <w:p w14:paraId="0CCB07B6">
            <w:pPr>
              <w:spacing w:after="0"/>
              <w:rPr>
                <w:color w:val="auto"/>
                <w:sz w:val="9"/>
                <w:szCs w:val="9"/>
              </w:rPr>
            </w:pPr>
          </w:p>
        </w:tc>
        <w:tc>
          <w:tcPr>
            <w:tcW w:w="1020" w:type="dxa"/>
            <w:tcBorders>
              <w:right w:val="single" w:color="auto" w:sz="8" w:space="0"/>
            </w:tcBorders>
            <w:vAlign w:val="bottom"/>
          </w:tcPr>
          <w:p w14:paraId="0ABB67A3">
            <w:pPr>
              <w:spacing w:after="0" w:line="80" w:lineRule="exact"/>
              <w:rPr>
                <w:color w:val="auto"/>
                <w:sz w:val="20"/>
                <w:szCs w:val="20"/>
              </w:rPr>
            </w:pPr>
            <w:r>
              <w:rPr>
                <w:rFonts w:ascii="宋体" w:hAnsi="宋体" w:eastAsia="宋体" w:cs="宋体"/>
                <w:color w:val="auto"/>
                <w:sz w:val="7"/>
                <w:szCs w:val="7"/>
              </w:rPr>
              <w:t>特种设备监管覆盖率</w:t>
            </w:r>
          </w:p>
        </w:tc>
        <w:tc>
          <w:tcPr>
            <w:tcW w:w="1420" w:type="dxa"/>
            <w:tcBorders>
              <w:right w:val="single" w:color="auto" w:sz="8" w:space="0"/>
            </w:tcBorders>
            <w:vAlign w:val="bottom"/>
          </w:tcPr>
          <w:p w14:paraId="48FF35DC">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593DA2AA">
            <w:pPr>
              <w:spacing w:after="0"/>
              <w:rPr>
                <w:color w:val="auto"/>
                <w:sz w:val="9"/>
                <w:szCs w:val="9"/>
              </w:rPr>
            </w:pPr>
          </w:p>
        </w:tc>
        <w:tc>
          <w:tcPr>
            <w:tcW w:w="0" w:type="dxa"/>
            <w:vAlign w:val="bottom"/>
          </w:tcPr>
          <w:p w14:paraId="4922FC95">
            <w:pPr>
              <w:spacing w:after="0"/>
              <w:rPr>
                <w:color w:val="auto"/>
                <w:sz w:val="1"/>
                <w:szCs w:val="1"/>
              </w:rPr>
            </w:pPr>
          </w:p>
        </w:tc>
      </w:tr>
      <w:tr w14:paraId="33B96802">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26197A69">
            <w:pPr>
              <w:spacing w:after="0"/>
              <w:rPr>
                <w:color w:val="auto"/>
                <w:sz w:val="3"/>
                <w:szCs w:val="3"/>
              </w:rPr>
            </w:pPr>
          </w:p>
        </w:tc>
        <w:tc>
          <w:tcPr>
            <w:tcW w:w="460" w:type="dxa"/>
            <w:tcBorders>
              <w:right w:val="single" w:color="auto" w:sz="8" w:space="0"/>
            </w:tcBorders>
            <w:vAlign w:val="bottom"/>
          </w:tcPr>
          <w:p w14:paraId="6FA0F5D4">
            <w:pPr>
              <w:spacing w:after="0"/>
              <w:rPr>
                <w:color w:val="auto"/>
                <w:sz w:val="3"/>
                <w:szCs w:val="3"/>
              </w:rPr>
            </w:pPr>
          </w:p>
        </w:tc>
        <w:tc>
          <w:tcPr>
            <w:tcW w:w="440" w:type="dxa"/>
            <w:tcBorders>
              <w:right w:val="single" w:color="auto" w:sz="8" w:space="0"/>
            </w:tcBorders>
            <w:vAlign w:val="bottom"/>
          </w:tcPr>
          <w:p w14:paraId="3F4F31CB">
            <w:pPr>
              <w:spacing w:after="0"/>
              <w:rPr>
                <w:color w:val="auto"/>
                <w:sz w:val="3"/>
                <w:szCs w:val="3"/>
              </w:rPr>
            </w:pPr>
          </w:p>
        </w:tc>
        <w:tc>
          <w:tcPr>
            <w:tcW w:w="440" w:type="dxa"/>
            <w:tcBorders>
              <w:right w:val="single" w:color="auto" w:sz="8" w:space="0"/>
            </w:tcBorders>
            <w:vAlign w:val="bottom"/>
          </w:tcPr>
          <w:p w14:paraId="503F0F92">
            <w:pPr>
              <w:spacing w:after="0"/>
              <w:rPr>
                <w:color w:val="auto"/>
                <w:sz w:val="3"/>
                <w:szCs w:val="3"/>
              </w:rPr>
            </w:pPr>
          </w:p>
        </w:tc>
        <w:tc>
          <w:tcPr>
            <w:tcW w:w="340" w:type="dxa"/>
            <w:tcBorders>
              <w:right w:val="single" w:color="auto" w:sz="8" w:space="0"/>
            </w:tcBorders>
            <w:vAlign w:val="bottom"/>
          </w:tcPr>
          <w:p w14:paraId="141301F1">
            <w:pPr>
              <w:spacing w:after="0"/>
              <w:rPr>
                <w:color w:val="auto"/>
                <w:sz w:val="3"/>
                <w:szCs w:val="3"/>
              </w:rPr>
            </w:pPr>
          </w:p>
        </w:tc>
        <w:tc>
          <w:tcPr>
            <w:tcW w:w="1020" w:type="dxa"/>
            <w:tcBorders>
              <w:bottom w:val="single" w:color="auto" w:sz="8" w:space="0"/>
              <w:right w:val="single" w:color="auto" w:sz="8" w:space="0"/>
            </w:tcBorders>
            <w:vAlign w:val="bottom"/>
          </w:tcPr>
          <w:p w14:paraId="3A4BFB06">
            <w:pPr>
              <w:spacing w:after="0"/>
              <w:rPr>
                <w:color w:val="auto"/>
                <w:sz w:val="3"/>
                <w:szCs w:val="3"/>
              </w:rPr>
            </w:pPr>
          </w:p>
        </w:tc>
        <w:tc>
          <w:tcPr>
            <w:tcW w:w="1420" w:type="dxa"/>
            <w:tcBorders>
              <w:bottom w:val="single" w:color="auto" w:sz="8" w:space="0"/>
              <w:right w:val="single" w:color="auto" w:sz="8" w:space="0"/>
            </w:tcBorders>
            <w:vAlign w:val="bottom"/>
          </w:tcPr>
          <w:p w14:paraId="7A5BC4FE">
            <w:pPr>
              <w:spacing w:after="0"/>
              <w:rPr>
                <w:color w:val="auto"/>
                <w:sz w:val="3"/>
                <w:szCs w:val="3"/>
              </w:rPr>
            </w:pPr>
          </w:p>
        </w:tc>
        <w:tc>
          <w:tcPr>
            <w:tcW w:w="620" w:type="dxa"/>
            <w:tcBorders>
              <w:bottom w:val="single" w:color="auto" w:sz="8" w:space="0"/>
              <w:right w:val="single" w:color="auto" w:sz="8" w:space="0"/>
            </w:tcBorders>
            <w:vAlign w:val="bottom"/>
          </w:tcPr>
          <w:p w14:paraId="5266BBCB">
            <w:pPr>
              <w:spacing w:after="0"/>
              <w:rPr>
                <w:color w:val="auto"/>
                <w:sz w:val="3"/>
                <w:szCs w:val="3"/>
              </w:rPr>
            </w:pPr>
          </w:p>
        </w:tc>
        <w:tc>
          <w:tcPr>
            <w:tcW w:w="0" w:type="dxa"/>
            <w:vAlign w:val="bottom"/>
          </w:tcPr>
          <w:p w14:paraId="06AC7B16">
            <w:pPr>
              <w:spacing w:after="0"/>
              <w:rPr>
                <w:color w:val="auto"/>
                <w:sz w:val="1"/>
                <w:szCs w:val="1"/>
              </w:rPr>
            </w:pPr>
          </w:p>
        </w:tc>
      </w:tr>
      <w:tr w14:paraId="1CDC8DD5">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6C207CA9">
            <w:pPr>
              <w:spacing w:after="0"/>
              <w:rPr>
                <w:color w:val="auto"/>
                <w:sz w:val="9"/>
                <w:szCs w:val="9"/>
              </w:rPr>
            </w:pPr>
          </w:p>
        </w:tc>
        <w:tc>
          <w:tcPr>
            <w:tcW w:w="460" w:type="dxa"/>
            <w:tcBorders>
              <w:right w:val="single" w:color="auto" w:sz="8" w:space="0"/>
            </w:tcBorders>
            <w:vAlign w:val="bottom"/>
          </w:tcPr>
          <w:p w14:paraId="0F839B3D">
            <w:pPr>
              <w:spacing w:after="0"/>
              <w:rPr>
                <w:color w:val="auto"/>
                <w:sz w:val="9"/>
                <w:szCs w:val="9"/>
              </w:rPr>
            </w:pPr>
          </w:p>
        </w:tc>
        <w:tc>
          <w:tcPr>
            <w:tcW w:w="440" w:type="dxa"/>
            <w:tcBorders>
              <w:right w:val="single" w:color="auto" w:sz="8" w:space="0"/>
            </w:tcBorders>
            <w:vAlign w:val="bottom"/>
          </w:tcPr>
          <w:p w14:paraId="5878960D">
            <w:pPr>
              <w:spacing w:after="0"/>
              <w:rPr>
                <w:color w:val="auto"/>
                <w:sz w:val="9"/>
                <w:szCs w:val="9"/>
              </w:rPr>
            </w:pPr>
          </w:p>
        </w:tc>
        <w:tc>
          <w:tcPr>
            <w:tcW w:w="440" w:type="dxa"/>
            <w:tcBorders>
              <w:right w:val="single" w:color="auto" w:sz="8" w:space="0"/>
            </w:tcBorders>
            <w:vAlign w:val="bottom"/>
          </w:tcPr>
          <w:p w14:paraId="1AEA53EF">
            <w:pPr>
              <w:spacing w:after="0"/>
              <w:rPr>
                <w:color w:val="auto"/>
                <w:sz w:val="9"/>
                <w:szCs w:val="9"/>
              </w:rPr>
            </w:pPr>
          </w:p>
        </w:tc>
        <w:tc>
          <w:tcPr>
            <w:tcW w:w="340" w:type="dxa"/>
            <w:tcBorders>
              <w:right w:val="single" w:color="auto" w:sz="8" w:space="0"/>
            </w:tcBorders>
            <w:vAlign w:val="bottom"/>
          </w:tcPr>
          <w:p w14:paraId="46DCA69C">
            <w:pPr>
              <w:spacing w:after="0"/>
              <w:rPr>
                <w:color w:val="auto"/>
                <w:sz w:val="9"/>
                <w:szCs w:val="9"/>
              </w:rPr>
            </w:pPr>
          </w:p>
        </w:tc>
        <w:tc>
          <w:tcPr>
            <w:tcW w:w="1020" w:type="dxa"/>
            <w:tcBorders>
              <w:right w:val="single" w:color="auto" w:sz="8" w:space="0"/>
            </w:tcBorders>
            <w:vAlign w:val="bottom"/>
          </w:tcPr>
          <w:p w14:paraId="75231ED5">
            <w:pPr>
              <w:spacing w:after="0" w:line="80" w:lineRule="exact"/>
              <w:rPr>
                <w:color w:val="auto"/>
                <w:sz w:val="20"/>
                <w:szCs w:val="20"/>
              </w:rPr>
            </w:pPr>
            <w:r>
              <w:rPr>
                <w:rFonts w:ascii="宋体" w:hAnsi="宋体" w:eastAsia="宋体" w:cs="宋体"/>
                <w:color w:val="auto"/>
                <w:sz w:val="7"/>
                <w:szCs w:val="7"/>
              </w:rPr>
              <w:t>市场违法行为处置率</w:t>
            </w:r>
          </w:p>
        </w:tc>
        <w:tc>
          <w:tcPr>
            <w:tcW w:w="1420" w:type="dxa"/>
            <w:tcBorders>
              <w:right w:val="single" w:color="auto" w:sz="8" w:space="0"/>
            </w:tcBorders>
            <w:vAlign w:val="bottom"/>
          </w:tcPr>
          <w:p w14:paraId="19570C21">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70F49CF">
            <w:pPr>
              <w:spacing w:after="0"/>
              <w:rPr>
                <w:color w:val="auto"/>
                <w:sz w:val="9"/>
                <w:szCs w:val="9"/>
              </w:rPr>
            </w:pPr>
          </w:p>
        </w:tc>
        <w:tc>
          <w:tcPr>
            <w:tcW w:w="0" w:type="dxa"/>
            <w:vAlign w:val="bottom"/>
          </w:tcPr>
          <w:p w14:paraId="1C05F14D">
            <w:pPr>
              <w:spacing w:after="0"/>
              <w:rPr>
                <w:color w:val="auto"/>
                <w:sz w:val="1"/>
                <w:szCs w:val="1"/>
              </w:rPr>
            </w:pPr>
          </w:p>
        </w:tc>
      </w:tr>
      <w:tr w14:paraId="53E94567">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0CA1819A">
            <w:pPr>
              <w:spacing w:after="0"/>
              <w:rPr>
                <w:color w:val="auto"/>
                <w:sz w:val="3"/>
                <w:szCs w:val="3"/>
              </w:rPr>
            </w:pPr>
          </w:p>
        </w:tc>
        <w:tc>
          <w:tcPr>
            <w:tcW w:w="460" w:type="dxa"/>
            <w:tcBorders>
              <w:right w:val="single" w:color="auto" w:sz="8" w:space="0"/>
            </w:tcBorders>
            <w:vAlign w:val="bottom"/>
          </w:tcPr>
          <w:p w14:paraId="0ADDF601">
            <w:pPr>
              <w:spacing w:after="0"/>
              <w:rPr>
                <w:color w:val="auto"/>
                <w:sz w:val="3"/>
                <w:szCs w:val="3"/>
              </w:rPr>
            </w:pPr>
          </w:p>
        </w:tc>
        <w:tc>
          <w:tcPr>
            <w:tcW w:w="440" w:type="dxa"/>
            <w:tcBorders>
              <w:right w:val="single" w:color="auto" w:sz="8" w:space="0"/>
            </w:tcBorders>
            <w:vAlign w:val="bottom"/>
          </w:tcPr>
          <w:p w14:paraId="0538E0AF">
            <w:pPr>
              <w:spacing w:after="0"/>
              <w:rPr>
                <w:color w:val="auto"/>
                <w:sz w:val="3"/>
                <w:szCs w:val="3"/>
              </w:rPr>
            </w:pPr>
          </w:p>
        </w:tc>
        <w:tc>
          <w:tcPr>
            <w:tcW w:w="440" w:type="dxa"/>
            <w:tcBorders>
              <w:right w:val="single" w:color="auto" w:sz="8" w:space="0"/>
            </w:tcBorders>
            <w:vAlign w:val="bottom"/>
          </w:tcPr>
          <w:p w14:paraId="51B13E7B">
            <w:pPr>
              <w:spacing w:after="0"/>
              <w:rPr>
                <w:color w:val="auto"/>
                <w:sz w:val="3"/>
                <w:szCs w:val="3"/>
              </w:rPr>
            </w:pPr>
          </w:p>
        </w:tc>
        <w:tc>
          <w:tcPr>
            <w:tcW w:w="340" w:type="dxa"/>
            <w:tcBorders>
              <w:right w:val="single" w:color="auto" w:sz="8" w:space="0"/>
            </w:tcBorders>
            <w:vAlign w:val="bottom"/>
          </w:tcPr>
          <w:p w14:paraId="3C72E298">
            <w:pPr>
              <w:spacing w:after="0"/>
              <w:rPr>
                <w:color w:val="auto"/>
                <w:sz w:val="3"/>
                <w:szCs w:val="3"/>
              </w:rPr>
            </w:pPr>
          </w:p>
        </w:tc>
        <w:tc>
          <w:tcPr>
            <w:tcW w:w="1020" w:type="dxa"/>
            <w:tcBorders>
              <w:bottom w:val="single" w:color="auto" w:sz="8" w:space="0"/>
              <w:right w:val="single" w:color="auto" w:sz="8" w:space="0"/>
            </w:tcBorders>
            <w:vAlign w:val="bottom"/>
          </w:tcPr>
          <w:p w14:paraId="16B0513C">
            <w:pPr>
              <w:spacing w:after="0"/>
              <w:rPr>
                <w:color w:val="auto"/>
                <w:sz w:val="3"/>
                <w:szCs w:val="3"/>
              </w:rPr>
            </w:pPr>
          </w:p>
        </w:tc>
        <w:tc>
          <w:tcPr>
            <w:tcW w:w="1420" w:type="dxa"/>
            <w:tcBorders>
              <w:bottom w:val="single" w:color="auto" w:sz="8" w:space="0"/>
              <w:right w:val="single" w:color="auto" w:sz="8" w:space="0"/>
            </w:tcBorders>
            <w:vAlign w:val="bottom"/>
          </w:tcPr>
          <w:p w14:paraId="334B1E78">
            <w:pPr>
              <w:spacing w:after="0"/>
              <w:rPr>
                <w:color w:val="auto"/>
                <w:sz w:val="3"/>
                <w:szCs w:val="3"/>
              </w:rPr>
            </w:pPr>
          </w:p>
        </w:tc>
        <w:tc>
          <w:tcPr>
            <w:tcW w:w="620" w:type="dxa"/>
            <w:tcBorders>
              <w:bottom w:val="single" w:color="auto" w:sz="8" w:space="0"/>
              <w:right w:val="single" w:color="auto" w:sz="8" w:space="0"/>
            </w:tcBorders>
            <w:vAlign w:val="bottom"/>
          </w:tcPr>
          <w:p w14:paraId="6240792E">
            <w:pPr>
              <w:spacing w:after="0"/>
              <w:rPr>
                <w:color w:val="auto"/>
                <w:sz w:val="3"/>
                <w:szCs w:val="3"/>
              </w:rPr>
            </w:pPr>
          </w:p>
        </w:tc>
        <w:tc>
          <w:tcPr>
            <w:tcW w:w="0" w:type="dxa"/>
            <w:vAlign w:val="bottom"/>
          </w:tcPr>
          <w:p w14:paraId="516E2635">
            <w:pPr>
              <w:spacing w:after="0"/>
              <w:rPr>
                <w:color w:val="auto"/>
                <w:sz w:val="1"/>
                <w:szCs w:val="1"/>
              </w:rPr>
            </w:pPr>
          </w:p>
        </w:tc>
      </w:tr>
      <w:tr w14:paraId="2B0CB5C4">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5726ABC9">
            <w:pPr>
              <w:spacing w:after="0"/>
              <w:rPr>
                <w:color w:val="auto"/>
                <w:sz w:val="6"/>
                <w:szCs w:val="6"/>
              </w:rPr>
            </w:pPr>
          </w:p>
        </w:tc>
        <w:tc>
          <w:tcPr>
            <w:tcW w:w="460" w:type="dxa"/>
            <w:tcBorders>
              <w:right w:val="single" w:color="auto" w:sz="8" w:space="0"/>
            </w:tcBorders>
            <w:vAlign w:val="bottom"/>
          </w:tcPr>
          <w:p w14:paraId="1F1320A4">
            <w:pPr>
              <w:spacing w:after="0"/>
              <w:rPr>
                <w:color w:val="auto"/>
                <w:sz w:val="6"/>
                <w:szCs w:val="6"/>
              </w:rPr>
            </w:pPr>
          </w:p>
        </w:tc>
        <w:tc>
          <w:tcPr>
            <w:tcW w:w="440" w:type="dxa"/>
            <w:tcBorders>
              <w:right w:val="single" w:color="auto" w:sz="8" w:space="0"/>
            </w:tcBorders>
            <w:vAlign w:val="bottom"/>
          </w:tcPr>
          <w:p w14:paraId="2FFB74DE">
            <w:pPr>
              <w:spacing w:after="0"/>
              <w:rPr>
                <w:color w:val="auto"/>
                <w:sz w:val="6"/>
                <w:szCs w:val="6"/>
              </w:rPr>
            </w:pPr>
          </w:p>
        </w:tc>
        <w:tc>
          <w:tcPr>
            <w:tcW w:w="440" w:type="dxa"/>
            <w:tcBorders>
              <w:right w:val="single" w:color="auto" w:sz="8" w:space="0"/>
            </w:tcBorders>
            <w:vAlign w:val="bottom"/>
          </w:tcPr>
          <w:p w14:paraId="6012AC5F">
            <w:pPr>
              <w:spacing w:after="0"/>
              <w:rPr>
                <w:color w:val="auto"/>
                <w:sz w:val="6"/>
                <w:szCs w:val="6"/>
              </w:rPr>
            </w:pPr>
          </w:p>
        </w:tc>
        <w:tc>
          <w:tcPr>
            <w:tcW w:w="340" w:type="dxa"/>
            <w:tcBorders>
              <w:right w:val="single" w:color="auto" w:sz="8" w:space="0"/>
            </w:tcBorders>
            <w:vAlign w:val="bottom"/>
          </w:tcPr>
          <w:p w14:paraId="7F138BA0">
            <w:pPr>
              <w:spacing w:after="0"/>
              <w:rPr>
                <w:color w:val="auto"/>
                <w:sz w:val="6"/>
                <w:szCs w:val="6"/>
              </w:rPr>
            </w:pPr>
          </w:p>
        </w:tc>
        <w:tc>
          <w:tcPr>
            <w:tcW w:w="1020" w:type="dxa"/>
            <w:tcBorders>
              <w:right w:val="single" w:color="auto" w:sz="8" w:space="0"/>
            </w:tcBorders>
            <w:vAlign w:val="bottom"/>
          </w:tcPr>
          <w:p w14:paraId="6B61C413">
            <w:pPr>
              <w:spacing w:after="0" w:line="70" w:lineRule="exact"/>
              <w:rPr>
                <w:color w:val="auto"/>
                <w:sz w:val="20"/>
                <w:szCs w:val="20"/>
              </w:rPr>
            </w:pPr>
            <w:r>
              <w:rPr>
                <w:rFonts w:ascii="宋体" w:hAnsi="宋体" w:eastAsia="宋体" w:cs="宋体"/>
                <w:color w:val="auto"/>
                <w:w w:val="99"/>
                <w:sz w:val="7"/>
                <w:szCs w:val="7"/>
              </w:rPr>
              <w:t>质量领域行政许可和行政处罚信</w:t>
            </w:r>
          </w:p>
        </w:tc>
        <w:tc>
          <w:tcPr>
            <w:tcW w:w="1420" w:type="dxa"/>
            <w:tcBorders>
              <w:right w:val="single" w:color="auto" w:sz="8" w:space="0"/>
            </w:tcBorders>
            <w:vAlign w:val="bottom"/>
          </w:tcPr>
          <w:p w14:paraId="0CB81F23">
            <w:pPr>
              <w:spacing w:after="0"/>
              <w:rPr>
                <w:color w:val="auto"/>
                <w:sz w:val="6"/>
                <w:szCs w:val="6"/>
              </w:rPr>
            </w:pPr>
          </w:p>
        </w:tc>
        <w:tc>
          <w:tcPr>
            <w:tcW w:w="620" w:type="dxa"/>
            <w:tcBorders>
              <w:right w:val="single" w:color="auto" w:sz="8" w:space="0"/>
            </w:tcBorders>
            <w:vAlign w:val="bottom"/>
          </w:tcPr>
          <w:p w14:paraId="343699E1">
            <w:pPr>
              <w:spacing w:after="0"/>
              <w:rPr>
                <w:color w:val="auto"/>
                <w:sz w:val="6"/>
                <w:szCs w:val="6"/>
              </w:rPr>
            </w:pPr>
          </w:p>
        </w:tc>
        <w:tc>
          <w:tcPr>
            <w:tcW w:w="0" w:type="dxa"/>
            <w:vAlign w:val="bottom"/>
          </w:tcPr>
          <w:p w14:paraId="3AD7742D">
            <w:pPr>
              <w:spacing w:after="0"/>
              <w:rPr>
                <w:color w:val="auto"/>
                <w:sz w:val="1"/>
                <w:szCs w:val="1"/>
              </w:rPr>
            </w:pPr>
          </w:p>
        </w:tc>
      </w:tr>
      <w:tr w14:paraId="6CD05AF7">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2841C0D3">
            <w:pPr>
              <w:spacing w:after="0"/>
              <w:rPr>
                <w:color w:val="auto"/>
                <w:sz w:val="7"/>
                <w:szCs w:val="7"/>
              </w:rPr>
            </w:pPr>
          </w:p>
        </w:tc>
        <w:tc>
          <w:tcPr>
            <w:tcW w:w="460" w:type="dxa"/>
            <w:tcBorders>
              <w:right w:val="single" w:color="auto" w:sz="8" w:space="0"/>
            </w:tcBorders>
            <w:vAlign w:val="bottom"/>
          </w:tcPr>
          <w:p w14:paraId="00D57B5F">
            <w:pPr>
              <w:spacing w:after="0"/>
              <w:rPr>
                <w:color w:val="auto"/>
                <w:sz w:val="7"/>
                <w:szCs w:val="7"/>
              </w:rPr>
            </w:pPr>
          </w:p>
        </w:tc>
        <w:tc>
          <w:tcPr>
            <w:tcW w:w="440" w:type="dxa"/>
            <w:tcBorders>
              <w:right w:val="single" w:color="auto" w:sz="8" w:space="0"/>
            </w:tcBorders>
            <w:vAlign w:val="bottom"/>
          </w:tcPr>
          <w:p w14:paraId="2EB3FBCB">
            <w:pPr>
              <w:spacing w:after="0"/>
              <w:rPr>
                <w:color w:val="auto"/>
                <w:sz w:val="7"/>
                <w:szCs w:val="7"/>
              </w:rPr>
            </w:pPr>
          </w:p>
        </w:tc>
        <w:tc>
          <w:tcPr>
            <w:tcW w:w="440" w:type="dxa"/>
            <w:tcBorders>
              <w:right w:val="single" w:color="auto" w:sz="8" w:space="0"/>
            </w:tcBorders>
            <w:vAlign w:val="bottom"/>
          </w:tcPr>
          <w:p w14:paraId="4B411E8F">
            <w:pPr>
              <w:spacing w:after="0"/>
              <w:rPr>
                <w:color w:val="auto"/>
                <w:sz w:val="7"/>
                <w:szCs w:val="7"/>
              </w:rPr>
            </w:pPr>
          </w:p>
        </w:tc>
        <w:tc>
          <w:tcPr>
            <w:tcW w:w="340" w:type="dxa"/>
            <w:tcBorders>
              <w:right w:val="single" w:color="auto" w:sz="8" w:space="0"/>
            </w:tcBorders>
            <w:vAlign w:val="bottom"/>
          </w:tcPr>
          <w:p w14:paraId="36EE3A1C">
            <w:pPr>
              <w:spacing w:after="0"/>
              <w:rPr>
                <w:color w:val="auto"/>
                <w:sz w:val="7"/>
                <w:szCs w:val="7"/>
              </w:rPr>
            </w:pPr>
          </w:p>
        </w:tc>
        <w:tc>
          <w:tcPr>
            <w:tcW w:w="1020" w:type="dxa"/>
            <w:tcBorders>
              <w:right w:val="single" w:color="auto" w:sz="8" w:space="0"/>
            </w:tcBorders>
            <w:vAlign w:val="bottom"/>
          </w:tcPr>
          <w:p w14:paraId="649083BF">
            <w:pPr>
              <w:spacing w:after="0" w:line="80" w:lineRule="exact"/>
              <w:rPr>
                <w:color w:val="auto"/>
                <w:sz w:val="20"/>
                <w:szCs w:val="20"/>
              </w:rPr>
            </w:pPr>
            <w:r>
              <w:rPr>
                <w:rFonts w:ascii="宋体" w:hAnsi="宋体" w:eastAsia="宋体" w:cs="宋体"/>
                <w:color w:val="auto"/>
                <w:w w:val="99"/>
                <w:sz w:val="7"/>
                <w:szCs w:val="7"/>
              </w:rPr>
              <w:t>用信息按国家标准建立完整台账</w:t>
            </w:r>
          </w:p>
        </w:tc>
        <w:tc>
          <w:tcPr>
            <w:tcW w:w="1420" w:type="dxa"/>
            <w:tcBorders>
              <w:right w:val="single" w:color="auto" w:sz="8" w:space="0"/>
            </w:tcBorders>
            <w:vAlign w:val="bottom"/>
          </w:tcPr>
          <w:p w14:paraId="38217AB7">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257E7C4B">
            <w:pPr>
              <w:spacing w:after="0"/>
              <w:rPr>
                <w:color w:val="auto"/>
                <w:sz w:val="7"/>
                <w:szCs w:val="7"/>
              </w:rPr>
            </w:pPr>
          </w:p>
        </w:tc>
        <w:tc>
          <w:tcPr>
            <w:tcW w:w="0" w:type="dxa"/>
            <w:vAlign w:val="bottom"/>
          </w:tcPr>
          <w:p w14:paraId="26ACF28A">
            <w:pPr>
              <w:spacing w:after="0"/>
              <w:rPr>
                <w:color w:val="auto"/>
                <w:sz w:val="1"/>
                <w:szCs w:val="1"/>
              </w:rPr>
            </w:pPr>
          </w:p>
        </w:tc>
      </w:tr>
      <w:tr w14:paraId="4C018CEB">
        <w:tblPrEx>
          <w:tblCellMar>
            <w:top w:w="0" w:type="dxa"/>
            <w:left w:w="0" w:type="dxa"/>
            <w:bottom w:w="0" w:type="dxa"/>
            <w:right w:w="0" w:type="dxa"/>
          </w:tblCellMar>
        </w:tblPrEx>
        <w:trPr>
          <w:trHeight w:val="70" w:hRule="atLeast"/>
        </w:trPr>
        <w:tc>
          <w:tcPr>
            <w:tcW w:w="560" w:type="dxa"/>
            <w:tcBorders>
              <w:right w:val="single" w:color="auto" w:sz="8" w:space="0"/>
            </w:tcBorders>
            <w:vAlign w:val="bottom"/>
          </w:tcPr>
          <w:p w14:paraId="6C35B795">
            <w:pPr>
              <w:spacing w:after="0"/>
              <w:rPr>
                <w:color w:val="auto"/>
                <w:sz w:val="6"/>
                <w:szCs w:val="6"/>
              </w:rPr>
            </w:pPr>
          </w:p>
        </w:tc>
        <w:tc>
          <w:tcPr>
            <w:tcW w:w="460" w:type="dxa"/>
            <w:tcBorders>
              <w:right w:val="single" w:color="auto" w:sz="8" w:space="0"/>
            </w:tcBorders>
            <w:vAlign w:val="bottom"/>
          </w:tcPr>
          <w:p w14:paraId="419929DD">
            <w:pPr>
              <w:spacing w:after="0"/>
              <w:rPr>
                <w:color w:val="auto"/>
                <w:sz w:val="6"/>
                <w:szCs w:val="6"/>
              </w:rPr>
            </w:pPr>
          </w:p>
        </w:tc>
        <w:tc>
          <w:tcPr>
            <w:tcW w:w="440" w:type="dxa"/>
            <w:tcBorders>
              <w:right w:val="single" w:color="auto" w:sz="8" w:space="0"/>
            </w:tcBorders>
            <w:vAlign w:val="bottom"/>
          </w:tcPr>
          <w:p w14:paraId="513CD400">
            <w:pPr>
              <w:spacing w:after="0"/>
              <w:rPr>
                <w:color w:val="auto"/>
                <w:sz w:val="6"/>
                <w:szCs w:val="6"/>
              </w:rPr>
            </w:pPr>
          </w:p>
        </w:tc>
        <w:tc>
          <w:tcPr>
            <w:tcW w:w="440" w:type="dxa"/>
            <w:tcBorders>
              <w:bottom w:val="single" w:color="auto" w:sz="8" w:space="0"/>
              <w:right w:val="single" w:color="auto" w:sz="8" w:space="0"/>
            </w:tcBorders>
            <w:vAlign w:val="bottom"/>
          </w:tcPr>
          <w:p w14:paraId="555BDF5E">
            <w:pPr>
              <w:spacing w:after="0"/>
              <w:rPr>
                <w:color w:val="auto"/>
                <w:sz w:val="6"/>
                <w:szCs w:val="6"/>
              </w:rPr>
            </w:pPr>
          </w:p>
        </w:tc>
        <w:tc>
          <w:tcPr>
            <w:tcW w:w="340" w:type="dxa"/>
            <w:tcBorders>
              <w:bottom w:val="single" w:color="auto" w:sz="8" w:space="0"/>
              <w:right w:val="single" w:color="auto" w:sz="8" w:space="0"/>
            </w:tcBorders>
            <w:vAlign w:val="bottom"/>
          </w:tcPr>
          <w:p w14:paraId="42387B7D">
            <w:pPr>
              <w:spacing w:after="0"/>
              <w:rPr>
                <w:color w:val="auto"/>
                <w:sz w:val="6"/>
                <w:szCs w:val="6"/>
              </w:rPr>
            </w:pPr>
          </w:p>
        </w:tc>
        <w:tc>
          <w:tcPr>
            <w:tcW w:w="1020" w:type="dxa"/>
            <w:tcBorders>
              <w:bottom w:val="single" w:color="auto" w:sz="8" w:space="0"/>
              <w:right w:val="single" w:color="auto" w:sz="8" w:space="0"/>
            </w:tcBorders>
            <w:vAlign w:val="bottom"/>
          </w:tcPr>
          <w:p w14:paraId="6AF6DAC2">
            <w:pPr>
              <w:spacing w:after="0" w:line="70" w:lineRule="exact"/>
              <w:rPr>
                <w:color w:val="auto"/>
                <w:sz w:val="20"/>
                <w:szCs w:val="20"/>
              </w:rPr>
            </w:pPr>
            <w:r>
              <w:rPr>
                <w:rFonts w:ascii="宋体" w:hAnsi="宋体" w:eastAsia="宋体" w:cs="宋体"/>
                <w:color w:val="auto"/>
                <w:sz w:val="7"/>
                <w:szCs w:val="7"/>
              </w:rPr>
              <w:t>并按规定公示信息</w:t>
            </w:r>
          </w:p>
        </w:tc>
        <w:tc>
          <w:tcPr>
            <w:tcW w:w="1420" w:type="dxa"/>
            <w:tcBorders>
              <w:bottom w:val="single" w:color="auto" w:sz="8" w:space="0"/>
              <w:right w:val="single" w:color="auto" w:sz="8" w:space="0"/>
            </w:tcBorders>
            <w:vAlign w:val="bottom"/>
          </w:tcPr>
          <w:p w14:paraId="2AC469DD">
            <w:pPr>
              <w:spacing w:after="0"/>
              <w:rPr>
                <w:color w:val="auto"/>
                <w:sz w:val="6"/>
                <w:szCs w:val="6"/>
              </w:rPr>
            </w:pPr>
          </w:p>
        </w:tc>
        <w:tc>
          <w:tcPr>
            <w:tcW w:w="620" w:type="dxa"/>
            <w:tcBorders>
              <w:bottom w:val="single" w:color="auto" w:sz="8" w:space="0"/>
              <w:right w:val="single" w:color="auto" w:sz="8" w:space="0"/>
            </w:tcBorders>
            <w:vAlign w:val="bottom"/>
          </w:tcPr>
          <w:p w14:paraId="53285886">
            <w:pPr>
              <w:spacing w:after="0"/>
              <w:rPr>
                <w:color w:val="auto"/>
                <w:sz w:val="6"/>
                <w:szCs w:val="6"/>
              </w:rPr>
            </w:pPr>
          </w:p>
        </w:tc>
        <w:tc>
          <w:tcPr>
            <w:tcW w:w="0" w:type="dxa"/>
            <w:vAlign w:val="bottom"/>
          </w:tcPr>
          <w:p w14:paraId="659A8D4C">
            <w:pPr>
              <w:spacing w:after="0"/>
              <w:rPr>
                <w:color w:val="auto"/>
                <w:sz w:val="1"/>
                <w:szCs w:val="1"/>
              </w:rPr>
            </w:pPr>
          </w:p>
        </w:tc>
      </w:tr>
      <w:tr w14:paraId="5D475248">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721A24ED">
            <w:pPr>
              <w:spacing w:after="0"/>
              <w:rPr>
                <w:color w:val="auto"/>
                <w:sz w:val="9"/>
                <w:szCs w:val="9"/>
              </w:rPr>
            </w:pPr>
          </w:p>
        </w:tc>
        <w:tc>
          <w:tcPr>
            <w:tcW w:w="460" w:type="dxa"/>
            <w:tcBorders>
              <w:right w:val="single" w:color="auto" w:sz="8" w:space="0"/>
            </w:tcBorders>
            <w:vAlign w:val="bottom"/>
          </w:tcPr>
          <w:p w14:paraId="69E78EB2">
            <w:pPr>
              <w:spacing w:after="0"/>
              <w:rPr>
                <w:color w:val="auto"/>
                <w:sz w:val="9"/>
                <w:szCs w:val="9"/>
              </w:rPr>
            </w:pPr>
          </w:p>
        </w:tc>
        <w:tc>
          <w:tcPr>
            <w:tcW w:w="440" w:type="dxa"/>
            <w:tcBorders>
              <w:right w:val="single" w:color="auto" w:sz="8" w:space="0"/>
            </w:tcBorders>
            <w:vAlign w:val="bottom"/>
          </w:tcPr>
          <w:p w14:paraId="64B17D54">
            <w:pPr>
              <w:spacing w:after="0"/>
              <w:rPr>
                <w:color w:val="auto"/>
                <w:sz w:val="9"/>
                <w:szCs w:val="9"/>
              </w:rPr>
            </w:pPr>
          </w:p>
        </w:tc>
        <w:tc>
          <w:tcPr>
            <w:tcW w:w="440" w:type="dxa"/>
            <w:tcBorders>
              <w:right w:val="single" w:color="auto" w:sz="8" w:space="0"/>
            </w:tcBorders>
            <w:vAlign w:val="bottom"/>
          </w:tcPr>
          <w:p w14:paraId="3F99461D">
            <w:pPr>
              <w:spacing w:after="0" w:line="80" w:lineRule="exact"/>
              <w:rPr>
                <w:color w:val="auto"/>
                <w:sz w:val="20"/>
                <w:szCs w:val="20"/>
              </w:rPr>
            </w:pPr>
            <w:r>
              <w:rPr>
                <w:rFonts w:ascii="宋体" w:hAnsi="宋体" w:eastAsia="宋体" w:cs="宋体"/>
                <w:color w:val="auto"/>
                <w:sz w:val="7"/>
                <w:szCs w:val="7"/>
              </w:rPr>
              <w:t>80%</w:t>
            </w:r>
          </w:p>
        </w:tc>
        <w:tc>
          <w:tcPr>
            <w:tcW w:w="340" w:type="dxa"/>
            <w:tcBorders>
              <w:right w:val="single" w:color="auto" w:sz="8" w:space="0"/>
            </w:tcBorders>
            <w:vAlign w:val="bottom"/>
          </w:tcPr>
          <w:p w14:paraId="75EBD717">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3D3A1ED4">
            <w:pPr>
              <w:spacing w:after="0" w:line="80" w:lineRule="exact"/>
              <w:rPr>
                <w:color w:val="auto"/>
                <w:sz w:val="20"/>
                <w:szCs w:val="20"/>
              </w:rPr>
            </w:pPr>
            <w:r>
              <w:rPr>
                <w:rFonts w:ascii="宋体" w:hAnsi="宋体" w:eastAsia="宋体" w:cs="宋体"/>
                <w:color w:val="auto"/>
                <w:sz w:val="7"/>
                <w:szCs w:val="7"/>
              </w:rPr>
              <w:t>商事登记网上流程覆盖率</w:t>
            </w:r>
          </w:p>
        </w:tc>
        <w:tc>
          <w:tcPr>
            <w:tcW w:w="1420" w:type="dxa"/>
            <w:tcBorders>
              <w:right w:val="single" w:color="auto" w:sz="8" w:space="0"/>
            </w:tcBorders>
            <w:vAlign w:val="bottom"/>
          </w:tcPr>
          <w:p w14:paraId="4C0DE624">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18EA5871">
            <w:pPr>
              <w:spacing w:after="0"/>
              <w:rPr>
                <w:color w:val="auto"/>
                <w:sz w:val="9"/>
                <w:szCs w:val="9"/>
              </w:rPr>
            </w:pPr>
          </w:p>
        </w:tc>
        <w:tc>
          <w:tcPr>
            <w:tcW w:w="0" w:type="dxa"/>
            <w:vAlign w:val="bottom"/>
          </w:tcPr>
          <w:p w14:paraId="3AAE51D8">
            <w:pPr>
              <w:spacing w:after="0"/>
              <w:rPr>
                <w:color w:val="auto"/>
                <w:sz w:val="1"/>
                <w:szCs w:val="1"/>
              </w:rPr>
            </w:pPr>
          </w:p>
        </w:tc>
      </w:tr>
      <w:tr w14:paraId="77915E32">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1C00EEA6">
            <w:pPr>
              <w:spacing w:after="0"/>
              <w:rPr>
                <w:color w:val="auto"/>
                <w:sz w:val="3"/>
                <w:szCs w:val="3"/>
              </w:rPr>
            </w:pPr>
          </w:p>
        </w:tc>
        <w:tc>
          <w:tcPr>
            <w:tcW w:w="460" w:type="dxa"/>
            <w:tcBorders>
              <w:right w:val="single" w:color="auto" w:sz="8" w:space="0"/>
            </w:tcBorders>
            <w:vAlign w:val="bottom"/>
          </w:tcPr>
          <w:p w14:paraId="4D65A636">
            <w:pPr>
              <w:spacing w:after="0"/>
              <w:rPr>
                <w:color w:val="auto"/>
                <w:sz w:val="3"/>
                <w:szCs w:val="3"/>
              </w:rPr>
            </w:pPr>
          </w:p>
        </w:tc>
        <w:tc>
          <w:tcPr>
            <w:tcW w:w="440" w:type="dxa"/>
            <w:tcBorders>
              <w:right w:val="single" w:color="auto" w:sz="8" w:space="0"/>
            </w:tcBorders>
            <w:vAlign w:val="bottom"/>
          </w:tcPr>
          <w:p w14:paraId="6CDEA200">
            <w:pPr>
              <w:spacing w:after="0"/>
              <w:rPr>
                <w:color w:val="auto"/>
                <w:sz w:val="3"/>
                <w:szCs w:val="3"/>
              </w:rPr>
            </w:pPr>
          </w:p>
        </w:tc>
        <w:tc>
          <w:tcPr>
            <w:tcW w:w="440" w:type="dxa"/>
            <w:tcBorders>
              <w:bottom w:val="single" w:color="auto" w:sz="8" w:space="0"/>
              <w:right w:val="single" w:color="auto" w:sz="8" w:space="0"/>
            </w:tcBorders>
            <w:vAlign w:val="bottom"/>
          </w:tcPr>
          <w:p w14:paraId="3E9B10E2">
            <w:pPr>
              <w:spacing w:after="0"/>
              <w:rPr>
                <w:color w:val="auto"/>
                <w:sz w:val="3"/>
                <w:szCs w:val="3"/>
              </w:rPr>
            </w:pPr>
          </w:p>
        </w:tc>
        <w:tc>
          <w:tcPr>
            <w:tcW w:w="340" w:type="dxa"/>
            <w:tcBorders>
              <w:bottom w:val="single" w:color="auto" w:sz="8" w:space="0"/>
              <w:right w:val="single" w:color="auto" w:sz="8" w:space="0"/>
            </w:tcBorders>
            <w:vAlign w:val="bottom"/>
          </w:tcPr>
          <w:p w14:paraId="617BDC8A">
            <w:pPr>
              <w:spacing w:after="0"/>
              <w:rPr>
                <w:color w:val="auto"/>
                <w:sz w:val="3"/>
                <w:szCs w:val="3"/>
              </w:rPr>
            </w:pPr>
          </w:p>
        </w:tc>
        <w:tc>
          <w:tcPr>
            <w:tcW w:w="1020" w:type="dxa"/>
            <w:tcBorders>
              <w:bottom w:val="single" w:color="auto" w:sz="8" w:space="0"/>
              <w:right w:val="single" w:color="auto" w:sz="8" w:space="0"/>
            </w:tcBorders>
            <w:vAlign w:val="bottom"/>
          </w:tcPr>
          <w:p w14:paraId="3B87B061">
            <w:pPr>
              <w:spacing w:after="0"/>
              <w:rPr>
                <w:color w:val="auto"/>
                <w:sz w:val="3"/>
                <w:szCs w:val="3"/>
              </w:rPr>
            </w:pPr>
          </w:p>
        </w:tc>
        <w:tc>
          <w:tcPr>
            <w:tcW w:w="1420" w:type="dxa"/>
            <w:tcBorders>
              <w:bottom w:val="single" w:color="auto" w:sz="8" w:space="0"/>
              <w:right w:val="single" w:color="auto" w:sz="8" w:space="0"/>
            </w:tcBorders>
            <w:vAlign w:val="bottom"/>
          </w:tcPr>
          <w:p w14:paraId="7DB80E6B">
            <w:pPr>
              <w:spacing w:after="0"/>
              <w:rPr>
                <w:color w:val="auto"/>
                <w:sz w:val="3"/>
                <w:szCs w:val="3"/>
              </w:rPr>
            </w:pPr>
          </w:p>
        </w:tc>
        <w:tc>
          <w:tcPr>
            <w:tcW w:w="620" w:type="dxa"/>
            <w:tcBorders>
              <w:bottom w:val="single" w:color="auto" w:sz="8" w:space="0"/>
              <w:right w:val="single" w:color="auto" w:sz="8" w:space="0"/>
            </w:tcBorders>
            <w:vAlign w:val="bottom"/>
          </w:tcPr>
          <w:p w14:paraId="6D45D970">
            <w:pPr>
              <w:spacing w:after="0"/>
              <w:rPr>
                <w:color w:val="auto"/>
                <w:sz w:val="3"/>
                <w:szCs w:val="3"/>
              </w:rPr>
            </w:pPr>
          </w:p>
        </w:tc>
        <w:tc>
          <w:tcPr>
            <w:tcW w:w="0" w:type="dxa"/>
            <w:vAlign w:val="bottom"/>
          </w:tcPr>
          <w:p w14:paraId="08BE2653">
            <w:pPr>
              <w:spacing w:after="0"/>
              <w:rPr>
                <w:color w:val="auto"/>
                <w:sz w:val="1"/>
                <w:szCs w:val="1"/>
              </w:rPr>
            </w:pPr>
          </w:p>
        </w:tc>
      </w:tr>
      <w:tr w14:paraId="3A425EEE">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55A478C5">
            <w:pPr>
              <w:spacing w:after="0"/>
              <w:rPr>
                <w:color w:val="auto"/>
                <w:sz w:val="9"/>
                <w:szCs w:val="9"/>
              </w:rPr>
            </w:pPr>
          </w:p>
        </w:tc>
        <w:tc>
          <w:tcPr>
            <w:tcW w:w="460" w:type="dxa"/>
            <w:tcBorders>
              <w:right w:val="single" w:color="auto" w:sz="8" w:space="0"/>
            </w:tcBorders>
            <w:vAlign w:val="bottom"/>
          </w:tcPr>
          <w:p w14:paraId="44F1CC25">
            <w:pPr>
              <w:spacing w:after="0"/>
              <w:rPr>
                <w:color w:val="auto"/>
                <w:sz w:val="9"/>
                <w:szCs w:val="9"/>
              </w:rPr>
            </w:pPr>
          </w:p>
        </w:tc>
        <w:tc>
          <w:tcPr>
            <w:tcW w:w="440" w:type="dxa"/>
            <w:tcBorders>
              <w:right w:val="single" w:color="auto" w:sz="8" w:space="0"/>
            </w:tcBorders>
            <w:vAlign w:val="bottom"/>
          </w:tcPr>
          <w:p w14:paraId="2BB86D53">
            <w:pPr>
              <w:spacing w:after="0"/>
              <w:rPr>
                <w:color w:val="auto"/>
                <w:sz w:val="9"/>
                <w:szCs w:val="9"/>
              </w:rPr>
            </w:pPr>
          </w:p>
        </w:tc>
        <w:tc>
          <w:tcPr>
            <w:tcW w:w="440" w:type="dxa"/>
            <w:tcBorders>
              <w:right w:val="single" w:color="auto" w:sz="8" w:space="0"/>
            </w:tcBorders>
            <w:vAlign w:val="bottom"/>
          </w:tcPr>
          <w:p w14:paraId="58354FA5">
            <w:pPr>
              <w:spacing w:after="0" w:line="80" w:lineRule="exact"/>
              <w:rPr>
                <w:color w:val="auto"/>
                <w:sz w:val="20"/>
                <w:szCs w:val="20"/>
              </w:rPr>
            </w:pPr>
            <w:r>
              <w:rPr>
                <w:rFonts w:ascii="宋体" w:hAnsi="宋体" w:eastAsia="宋体" w:cs="宋体"/>
                <w:color w:val="auto"/>
                <w:sz w:val="7"/>
                <w:szCs w:val="7"/>
              </w:rPr>
              <w:t>90%</w:t>
            </w:r>
          </w:p>
        </w:tc>
        <w:tc>
          <w:tcPr>
            <w:tcW w:w="340" w:type="dxa"/>
            <w:tcBorders>
              <w:right w:val="single" w:color="auto" w:sz="8" w:space="0"/>
            </w:tcBorders>
            <w:vAlign w:val="bottom"/>
          </w:tcPr>
          <w:p w14:paraId="5FD3BA28">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32B95144">
            <w:pPr>
              <w:spacing w:after="0" w:line="80" w:lineRule="exact"/>
              <w:rPr>
                <w:color w:val="auto"/>
                <w:sz w:val="20"/>
                <w:szCs w:val="20"/>
              </w:rPr>
            </w:pPr>
            <w:r>
              <w:rPr>
                <w:rFonts w:ascii="宋体" w:hAnsi="宋体" w:eastAsia="宋体" w:cs="宋体"/>
                <w:color w:val="auto"/>
                <w:sz w:val="7"/>
                <w:szCs w:val="7"/>
              </w:rPr>
              <w:t>市场主体年报率</w:t>
            </w:r>
          </w:p>
        </w:tc>
        <w:tc>
          <w:tcPr>
            <w:tcW w:w="1420" w:type="dxa"/>
            <w:tcBorders>
              <w:right w:val="single" w:color="auto" w:sz="8" w:space="0"/>
            </w:tcBorders>
            <w:vAlign w:val="bottom"/>
          </w:tcPr>
          <w:p w14:paraId="6DB83781">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0291C682">
            <w:pPr>
              <w:spacing w:after="0"/>
              <w:rPr>
                <w:color w:val="auto"/>
                <w:sz w:val="9"/>
                <w:szCs w:val="9"/>
              </w:rPr>
            </w:pPr>
          </w:p>
        </w:tc>
        <w:tc>
          <w:tcPr>
            <w:tcW w:w="0" w:type="dxa"/>
            <w:vAlign w:val="bottom"/>
          </w:tcPr>
          <w:p w14:paraId="7F20EBBA">
            <w:pPr>
              <w:spacing w:after="0"/>
              <w:rPr>
                <w:color w:val="auto"/>
                <w:sz w:val="1"/>
                <w:szCs w:val="1"/>
              </w:rPr>
            </w:pPr>
          </w:p>
        </w:tc>
      </w:tr>
      <w:tr w14:paraId="1D7AD7BD">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2FB3830F">
            <w:pPr>
              <w:spacing w:after="0"/>
              <w:rPr>
                <w:color w:val="auto"/>
                <w:sz w:val="3"/>
                <w:szCs w:val="3"/>
              </w:rPr>
            </w:pPr>
          </w:p>
        </w:tc>
        <w:tc>
          <w:tcPr>
            <w:tcW w:w="460" w:type="dxa"/>
            <w:tcBorders>
              <w:right w:val="single" w:color="auto" w:sz="8" w:space="0"/>
            </w:tcBorders>
            <w:vAlign w:val="bottom"/>
          </w:tcPr>
          <w:p w14:paraId="3C94DDD4">
            <w:pPr>
              <w:spacing w:after="0"/>
              <w:rPr>
                <w:color w:val="auto"/>
                <w:sz w:val="3"/>
                <w:szCs w:val="3"/>
              </w:rPr>
            </w:pPr>
          </w:p>
        </w:tc>
        <w:tc>
          <w:tcPr>
            <w:tcW w:w="440" w:type="dxa"/>
            <w:tcBorders>
              <w:right w:val="single" w:color="auto" w:sz="8" w:space="0"/>
            </w:tcBorders>
            <w:vAlign w:val="bottom"/>
          </w:tcPr>
          <w:p w14:paraId="74688765">
            <w:pPr>
              <w:spacing w:after="0"/>
              <w:rPr>
                <w:color w:val="auto"/>
                <w:sz w:val="3"/>
                <w:szCs w:val="3"/>
              </w:rPr>
            </w:pPr>
          </w:p>
        </w:tc>
        <w:tc>
          <w:tcPr>
            <w:tcW w:w="440" w:type="dxa"/>
            <w:tcBorders>
              <w:bottom w:val="single" w:color="auto" w:sz="8" w:space="0"/>
              <w:right w:val="single" w:color="auto" w:sz="8" w:space="0"/>
            </w:tcBorders>
            <w:vAlign w:val="bottom"/>
          </w:tcPr>
          <w:p w14:paraId="34CA6030">
            <w:pPr>
              <w:spacing w:after="0"/>
              <w:rPr>
                <w:color w:val="auto"/>
                <w:sz w:val="3"/>
                <w:szCs w:val="3"/>
              </w:rPr>
            </w:pPr>
          </w:p>
        </w:tc>
        <w:tc>
          <w:tcPr>
            <w:tcW w:w="340" w:type="dxa"/>
            <w:tcBorders>
              <w:bottom w:val="single" w:color="auto" w:sz="8" w:space="0"/>
              <w:right w:val="single" w:color="auto" w:sz="8" w:space="0"/>
            </w:tcBorders>
            <w:vAlign w:val="bottom"/>
          </w:tcPr>
          <w:p w14:paraId="0182E082">
            <w:pPr>
              <w:spacing w:after="0"/>
              <w:rPr>
                <w:color w:val="auto"/>
                <w:sz w:val="3"/>
                <w:szCs w:val="3"/>
              </w:rPr>
            </w:pPr>
          </w:p>
        </w:tc>
        <w:tc>
          <w:tcPr>
            <w:tcW w:w="1020" w:type="dxa"/>
            <w:tcBorders>
              <w:bottom w:val="single" w:color="auto" w:sz="8" w:space="0"/>
              <w:right w:val="single" w:color="auto" w:sz="8" w:space="0"/>
            </w:tcBorders>
            <w:vAlign w:val="bottom"/>
          </w:tcPr>
          <w:p w14:paraId="547E16BE">
            <w:pPr>
              <w:spacing w:after="0"/>
              <w:rPr>
                <w:color w:val="auto"/>
                <w:sz w:val="3"/>
                <w:szCs w:val="3"/>
              </w:rPr>
            </w:pPr>
          </w:p>
        </w:tc>
        <w:tc>
          <w:tcPr>
            <w:tcW w:w="1420" w:type="dxa"/>
            <w:tcBorders>
              <w:bottom w:val="single" w:color="auto" w:sz="8" w:space="0"/>
              <w:right w:val="single" w:color="auto" w:sz="8" w:space="0"/>
            </w:tcBorders>
            <w:vAlign w:val="bottom"/>
          </w:tcPr>
          <w:p w14:paraId="4B1B5BAB">
            <w:pPr>
              <w:spacing w:after="0"/>
              <w:rPr>
                <w:color w:val="auto"/>
                <w:sz w:val="3"/>
                <w:szCs w:val="3"/>
              </w:rPr>
            </w:pPr>
          </w:p>
        </w:tc>
        <w:tc>
          <w:tcPr>
            <w:tcW w:w="620" w:type="dxa"/>
            <w:tcBorders>
              <w:bottom w:val="single" w:color="auto" w:sz="8" w:space="0"/>
              <w:right w:val="single" w:color="auto" w:sz="8" w:space="0"/>
            </w:tcBorders>
            <w:vAlign w:val="bottom"/>
          </w:tcPr>
          <w:p w14:paraId="6785AF11">
            <w:pPr>
              <w:spacing w:after="0"/>
              <w:rPr>
                <w:color w:val="auto"/>
                <w:sz w:val="3"/>
                <w:szCs w:val="3"/>
              </w:rPr>
            </w:pPr>
          </w:p>
        </w:tc>
        <w:tc>
          <w:tcPr>
            <w:tcW w:w="0" w:type="dxa"/>
            <w:vAlign w:val="bottom"/>
          </w:tcPr>
          <w:p w14:paraId="29180F8C">
            <w:pPr>
              <w:spacing w:after="0"/>
              <w:rPr>
                <w:color w:val="auto"/>
                <w:sz w:val="1"/>
                <w:szCs w:val="1"/>
              </w:rPr>
            </w:pPr>
          </w:p>
        </w:tc>
      </w:tr>
      <w:tr w14:paraId="045F4A54">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37738AE9">
            <w:pPr>
              <w:spacing w:after="0"/>
              <w:rPr>
                <w:color w:val="auto"/>
                <w:sz w:val="6"/>
                <w:szCs w:val="6"/>
              </w:rPr>
            </w:pPr>
          </w:p>
        </w:tc>
        <w:tc>
          <w:tcPr>
            <w:tcW w:w="460" w:type="dxa"/>
            <w:tcBorders>
              <w:right w:val="single" w:color="auto" w:sz="8" w:space="0"/>
            </w:tcBorders>
            <w:vAlign w:val="bottom"/>
          </w:tcPr>
          <w:p w14:paraId="19A966A9">
            <w:pPr>
              <w:spacing w:after="0"/>
              <w:rPr>
                <w:color w:val="auto"/>
                <w:sz w:val="6"/>
                <w:szCs w:val="6"/>
              </w:rPr>
            </w:pPr>
          </w:p>
        </w:tc>
        <w:tc>
          <w:tcPr>
            <w:tcW w:w="440" w:type="dxa"/>
            <w:tcBorders>
              <w:right w:val="single" w:color="auto" w:sz="8" w:space="0"/>
            </w:tcBorders>
            <w:vAlign w:val="bottom"/>
          </w:tcPr>
          <w:p w14:paraId="4F33F3A3">
            <w:pPr>
              <w:spacing w:after="0"/>
              <w:rPr>
                <w:color w:val="auto"/>
                <w:sz w:val="6"/>
                <w:szCs w:val="6"/>
              </w:rPr>
            </w:pPr>
          </w:p>
        </w:tc>
        <w:tc>
          <w:tcPr>
            <w:tcW w:w="440" w:type="dxa"/>
            <w:tcBorders>
              <w:right w:val="single" w:color="auto" w:sz="8" w:space="0"/>
            </w:tcBorders>
            <w:vAlign w:val="bottom"/>
          </w:tcPr>
          <w:p w14:paraId="231E4706">
            <w:pPr>
              <w:spacing w:after="0" w:line="70" w:lineRule="exact"/>
              <w:rPr>
                <w:color w:val="auto"/>
                <w:sz w:val="20"/>
                <w:szCs w:val="20"/>
              </w:rPr>
            </w:pPr>
            <w:r>
              <w:rPr>
                <w:rFonts w:ascii="宋体" w:hAnsi="宋体" w:eastAsia="宋体" w:cs="宋体"/>
                <w:color w:val="auto"/>
                <w:sz w:val="7"/>
                <w:szCs w:val="7"/>
              </w:rPr>
              <w:t>2023-12-31</w:t>
            </w:r>
          </w:p>
        </w:tc>
        <w:tc>
          <w:tcPr>
            <w:tcW w:w="340" w:type="dxa"/>
            <w:vMerge w:val="restart"/>
            <w:tcBorders>
              <w:right w:val="single" w:color="auto" w:sz="8" w:space="0"/>
            </w:tcBorders>
            <w:vAlign w:val="bottom"/>
          </w:tcPr>
          <w:p w14:paraId="2EBC85C7">
            <w:pPr>
              <w:spacing w:after="0" w:line="80" w:lineRule="exact"/>
              <w:rPr>
                <w:color w:val="auto"/>
                <w:sz w:val="20"/>
                <w:szCs w:val="20"/>
              </w:rPr>
            </w:pPr>
            <w:r>
              <w:rPr>
                <w:rFonts w:ascii="宋体" w:hAnsi="宋体" w:eastAsia="宋体" w:cs="宋体"/>
                <w:color w:val="auto"/>
                <w:sz w:val="7"/>
                <w:szCs w:val="7"/>
              </w:rPr>
              <w:t>天</w:t>
            </w:r>
          </w:p>
        </w:tc>
        <w:tc>
          <w:tcPr>
            <w:tcW w:w="1020" w:type="dxa"/>
            <w:vMerge w:val="restart"/>
            <w:tcBorders>
              <w:right w:val="single" w:color="auto" w:sz="8" w:space="0"/>
            </w:tcBorders>
            <w:vAlign w:val="bottom"/>
          </w:tcPr>
          <w:p w14:paraId="4FAFDD61">
            <w:pPr>
              <w:spacing w:after="0" w:line="80" w:lineRule="exact"/>
              <w:rPr>
                <w:color w:val="auto"/>
                <w:sz w:val="20"/>
                <w:szCs w:val="20"/>
              </w:rPr>
            </w:pPr>
            <w:r>
              <w:rPr>
                <w:rFonts w:ascii="宋体" w:hAnsi="宋体" w:eastAsia="宋体" w:cs="宋体"/>
                <w:color w:val="auto"/>
                <w:sz w:val="7"/>
                <w:szCs w:val="7"/>
              </w:rPr>
              <w:t>完成时间</w:t>
            </w:r>
          </w:p>
        </w:tc>
        <w:tc>
          <w:tcPr>
            <w:tcW w:w="1420" w:type="dxa"/>
            <w:vMerge w:val="restart"/>
            <w:tcBorders>
              <w:right w:val="single" w:color="auto" w:sz="8" w:space="0"/>
            </w:tcBorders>
            <w:vAlign w:val="bottom"/>
          </w:tcPr>
          <w:p w14:paraId="0DB737F3">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6BC4D904">
            <w:pPr>
              <w:spacing w:after="0"/>
              <w:rPr>
                <w:color w:val="auto"/>
                <w:sz w:val="6"/>
                <w:szCs w:val="6"/>
              </w:rPr>
            </w:pPr>
          </w:p>
        </w:tc>
        <w:tc>
          <w:tcPr>
            <w:tcW w:w="0" w:type="dxa"/>
            <w:vAlign w:val="bottom"/>
          </w:tcPr>
          <w:p w14:paraId="428BCA26">
            <w:pPr>
              <w:spacing w:after="0"/>
              <w:rPr>
                <w:color w:val="auto"/>
                <w:sz w:val="1"/>
                <w:szCs w:val="1"/>
              </w:rPr>
            </w:pPr>
          </w:p>
        </w:tc>
      </w:tr>
      <w:tr w14:paraId="79CD5665">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3962539D">
            <w:pPr>
              <w:spacing w:after="0"/>
              <w:rPr>
                <w:color w:val="auto"/>
                <w:sz w:val="3"/>
                <w:szCs w:val="3"/>
              </w:rPr>
            </w:pPr>
          </w:p>
        </w:tc>
        <w:tc>
          <w:tcPr>
            <w:tcW w:w="460" w:type="dxa"/>
            <w:tcBorders>
              <w:right w:val="single" w:color="auto" w:sz="8" w:space="0"/>
            </w:tcBorders>
            <w:vAlign w:val="bottom"/>
          </w:tcPr>
          <w:p w14:paraId="6CE86644">
            <w:pPr>
              <w:spacing w:after="0"/>
              <w:rPr>
                <w:color w:val="auto"/>
                <w:sz w:val="3"/>
                <w:szCs w:val="3"/>
              </w:rPr>
            </w:pPr>
          </w:p>
        </w:tc>
        <w:tc>
          <w:tcPr>
            <w:tcW w:w="440" w:type="dxa"/>
            <w:tcBorders>
              <w:right w:val="single" w:color="auto" w:sz="8" w:space="0"/>
            </w:tcBorders>
            <w:vAlign w:val="bottom"/>
          </w:tcPr>
          <w:p w14:paraId="6A63DFB5">
            <w:pPr>
              <w:spacing w:after="0"/>
              <w:rPr>
                <w:color w:val="auto"/>
                <w:sz w:val="3"/>
                <w:szCs w:val="3"/>
              </w:rPr>
            </w:pPr>
          </w:p>
        </w:tc>
        <w:tc>
          <w:tcPr>
            <w:tcW w:w="440" w:type="dxa"/>
            <w:vMerge w:val="restart"/>
            <w:tcBorders>
              <w:right w:val="single" w:color="auto" w:sz="8" w:space="0"/>
            </w:tcBorders>
            <w:vAlign w:val="bottom"/>
          </w:tcPr>
          <w:p w14:paraId="09CE8C16">
            <w:pPr>
              <w:spacing w:after="0" w:line="79" w:lineRule="exact"/>
              <w:rPr>
                <w:color w:val="auto"/>
                <w:sz w:val="20"/>
                <w:szCs w:val="20"/>
              </w:rPr>
            </w:pPr>
            <w:r>
              <w:rPr>
                <w:rFonts w:ascii="宋体" w:hAnsi="宋体" w:eastAsia="宋体" w:cs="宋体"/>
                <w:color w:val="auto"/>
                <w:sz w:val="7"/>
                <w:szCs w:val="7"/>
              </w:rPr>
              <w:t>前</w:t>
            </w:r>
          </w:p>
        </w:tc>
        <w:tc>
          <w:tcPr>
            <w:tcW w:w="340" w:type="dxa"/>
            <w:vMerge w:val="continue"/>
            <w:tcBorders>
              <w:right w:val="single" w:color="auto" w:sz="8" w:space="0"/>
            </w:tcBorders>
            <w:vAlign w:val="bottom"/>
          </w:tcPr>
          <w:p w14:paraId="7BABCB62">
            <w:pPr>
              <w:spacing w:after="0"/>
              <w:rPr>
                <w:color w:val="auto"/>
                <w:sz w:val="3"/>
                <w:szCs w:val="3"/>
              </w:rPr>
            </w:pPr>
          </w:p>
        </w:tc>
        <w:tc>
          <w:tcPr>
            <w:tcW w:w="1020" w:type="dxa"/>
            <w:vMerge w:val="continue"/>
            <w:tcBorders>
              <w:right w:val="single" w:color="auto" w:sz="8" w:space="0"/>
            </w:tcBorders>
            <w:vAlign w:val="bottom"/>
          </w:tcPr>
          <w:p w14:paraId="5FD9ED2C">
            <w:pPr>
              <w:spacing w:after="0"/>
              <w:rPr>
                <w:color w:val="auto"/>
                <w:sz w:val="3"/>
                <w:szCs w:val="3"/>
              </w:rPr>
            </w:pPr>
          </w:p>
        </w:tc>
        <w:tc>
          <w:tcPr>
            <w:tcW w:w="1420" w:type="dxa"/>
            <w:vMerge w:val="continue"/>
            <w:tcBorders>
              <w:right w:val="single" w:color="auto" w:sz="8" w:space="0"/>
            </w:tcBorders>
            <w:vAlign w:val="bottom"/>
          </w:tcPr>
          <w:p w14:paraId="546A0538">
            <w:pPr>
              <w:spacing w:after="0"/>
              <w:rPr>
                <w:color w:val="auto"/>
                <w:sz w:val="3"/>
                <w:szCs w:val="3"/>
              </w:rPr>
            </w:pPr>
          </w:p>
        </w:tc>
        <w:tc>
          <w:tcPr>
            <w:tcW w:w="620" w:type="dxa"/>
            <w:tcBorders>
              <w:right w:val="single" w:color="auto" w:sz="8" w:space="0"/>
            </w:tcBorders>
            <w:vAlign w:val="bottom"/>
          </w:tcPr>
          <w:p w14:paraId="3AF921D0">
            <w:pPr>
              <w:spacing w:after="0"/>
              <w:rPr>
                <w:color w:val="auto"/>
                <w:sz w:val="3"/>
                <w:szCs w:val="3"/>
              </w:rPr>
            </w:pPr>
          </w:p>
        </w:tc>
        <w:tc>
          <w:tcPr>
            <w:tcW w:w="0" w:type="dxa"/>
            <w:vAlign w:val="bottom"/>
          </w:tcPr>
          <w:p w14:paraId="1C988A53">
            <w:pPr>
              <w:spacing w:after="0" w:line="20" w:lineRule="exact"/>
              <w:rPr>
                <w:color w:val="auto"/>
                <w:sz w:val="1"/>
                <w:szCs w:val="1"/>
              </w:rPr>
            </w:pPr>
          </w:p>
        </w:tc>
      </w:tr>
      <w:tr w14:paraId="101A7319">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4B2A648C">
            <w:pPr>
              <w:spacing w:after="0"/>
              <w:rPr>
                <w:color w:val="auto"/>
                <w:sz w:val="3"/>
                <w:szCs w:val="3"/>
              </w:rPr>
            </w:pPr>
          </w:p>
        </w:tc>
        <w:tc>
          <w:tcPr>
            <w:tcW w:w="460" w:type="dxa"/>
            <w:tcBorders>
              <w:right w:val="single" w:color="auto" w:sz="8" w:space="0"/>
            </w:tcBorders>
            <w:vAlign w:val="bottom"/>
          </w:tcPr>
          <w:p w14:paraId="4A08205C">
            <w:pPr>
              <w:spacing w:after="0"/>
              <w:rPr>
                <w:color w:val="auto"/>
                <w:sz w:val="3"/>
                <w:szCs w:val="3"/>
              </w:rPr>
            </w:pPr>
          </w:p>
        </w:tc>
        <w:tc>
          <w:tcPr>
            <w:tcW w:w="440" w:type="dxa"/>
            <w:tcBorders>
              <w:right w:val="single" w:color="auto" w:sz="8" w:space="0"/>
            </w:tcBorders>
            <w:vAlign w:val="bottom"/>
          </w:tcPr>
          <w:p w14:paraId="61ED49FB">
            <w:pPr>
              <w:spacing w:after="0"/>
              <w:rPr>
                <w:color w:val="auto"/>
                <w:sz w:val="3"/>
                <w:szCs w:val="3"/>
              </w:rPr>
            </w:pPr>
          </w:p>
        </w:tc>
        <w:tc>
          <w:tcPr>
            <w:tcW w:w="440" w:type="dxa"/>
            <w:vMerge w:val="continue"/>
            <w:tcBorders>
              <w:bottom w:val="single" w:color="auto" w:sz="8" w:space="0"/>
              <w:right w:val="single" w:color="auto" w:sz="8" w:space="0"/>
            </w:tcBorders>
            <w:vAlign w:val="bottom"/>
          </w:tcPr>
          <w:p w14:paraId="6767BB91">
            <w:pPr>
              <w:spacing w:after="0"/>
              <w:rPr>
                <w:color w:val="auto"/>
                <w:sz w:val="3"/>
                <w:szCs w:val="3"/>
              </w:rPr>
            </w:pPr>
          </w:p>
        </w:tc>
        <w:tc>
          <w:tcPr>
            <w:tcW w:w="340" w:type="dxa"/>
            <w:tcBorders>
              <w:bottom w:val="single" w:color="auto" w:sz="8" w:space="0"/>
              <w:right w:val="single" w:color="auto" w:sz="8" w:space="0"/>
            </w:tcBorders>
            <w:vAlign w:val="bottom"/>
          </w:tcPr>
          <w:p w14:paraId="086B608F">
            <w:pPr>
              <w:spacing w:after="0"/>
              <w:rPr>
                <w:color w:val="auto"/>
                <w:sz w:val="3"/>
                <w:szCs w:val="3"/>
              </w:rPr>
            </w:pPr>
          </w:p>
        </w:tc>
        <w:tc>
          <w:tcPr>
            <w:tcW w:w="1020" w:type="dxa"/>
            <w:tcBorders>
              <w:bottom w:val="single" w:color="auto" w:sz="8" w:space="0"/>
              <w:right w:val="single" w:color="auto" w:sz="8" w:space="0"/>
            </w:tcBorders>
            <w:vAlign w:val="bottom"/>
          </w:tcPr>
          <w:p w14:paraId="5D5D2706">
            <w:pPr>
              <w:spacing w:after="0"/>
              <w:rPr>
                <w:color w:val="auto"/>
                <w:sz w:val="3"/>
                <w:szCs w:val="3"/>
              </w:rPr>
            </w:pPr>
          </w:p>
        </w:tc>
        <w:tc>
          <w:tcPr>
            <w:tcW w:w="1420" w:type="dxa"/>
            <w:tcBorders>
              <w:bottom w:val="single" w:color="auto" w:sz="8" w:space="0"/>
              <w:right w:val="single" w:color="auto" w:sz="8" w:space="0"/>
            </w:tcBorders>
            <w:vAlign w:val="bottom"/>
          </w:tcPr>
          <w:p w14:paraId="57C70D07">
            <w:pPr>
              <w:spacing w:after="0"/>
              <w:rPr>
                <w:color w:val="auto"/>
                <w:sz w:val="3"/>
                <w:szCs w:val="3"/>
              </w:rPr>
            </w:pPr>
          </w:p>
        </w:tc>
        <w:tc>
          <w:tcPr>
            <w:tcW w:w="620" w:type="dxa"/>
            <w:tcBorders>
              <w:bottom w:val="single" w:color="auto" w:sz="8" w:space="0"/>
              <w:right w:val="single" w:color="auto" w:sz="8" w:space="0"/>
            </w:tcBorders>
            <w:vAlign w:val="bottom"/>
          </w:tcPr>
          <w:p w14:paraId="647404AA">
            <w:pPr>
              <w:spacing w:after="0"/>
              <w:rPr>
                <w:color w:val="auto"/>
                <w:sz w:val="3"/>
                <w:szCs w:val="3"/>
              </w:rPr>
            </w:pPr>
          </w:p>
        </w:tc>
        <w:tc>
          <w:tcPr>
            <w:tcW w:w="0" w:type="dxa"/>
            <w:vAlign w:val="bottom"/>
          </w:tcPr>
          <w:p w14:paraId="70BA2FFC">
            <w:pPr>
              <w:spacing w:after="0"/>
              <w:rPr>
                <w:color w:val="auto"/>
                <w:sz w:val="1"/>
                <w:szCs w:val="1"/>
              </w:rPr>
            </w:pPr>
          </w:p>
        </w:tc>
      </w:tr>
      <w:tr w14:paraId="1658960F">
        <w:tblPrEx>
          <w:tblCellMar>
            <w:top w:w="0" w:type="dxa"/>
            <w:left w:w="0" w:type="dxa"/>
            <w:bottom w:w="0" w:type="dxa"/>
            <w:right w:w="0" w:type="dxa"/>
          </w:tblCellMar>
        </w:tblPrEx>
        <w:trPr>
          <w:trHeight w:val="71" w:hRule="atLeast"/>
        </w:trPr>
        <w:tc>
          <w:tcPr>
            <w:tcW w:w="560" w:type="dxa"/>
            <w:tcBorders>
              <w:right w:val="single" w:color="auto" w:sz="8" w:space="0"/>
            </w:tcBorders>
            <w:vAlign w:val="bottom"/>
          </w:tcPr>
          <w:p w14:paraId="18F38B1C">
            <w:pPr>
              <w:spacing w:after="0" w:line="71" w:lineRule="exact"/>
              <w:rPr>
                <w:color w:val="auto"/>
                <w:sz w:val="20"/>
                <w:szCs w:val="20"/>
              </w:rPr>
            </w:pPr>
            <w:r>
              <w:rPr>
                <w:rFonts w:ascii="宋体" w:hAnsi="宋体" w:eastAsia="宋体" w:cs="宋体"/>
                <w:color w:val="auto"/>
                <w:sz w:val="7"/>
                <w:szCs w:val="7"/>
              </w:rPr>
              <w:t>社会效益指标</w:t>
            </w:r>
          </w:p>
        </w:tc>
        <w:tc>
          <w:tcPr>
            <w:tcW w:w="460" w:type="dxa"/>
            <w:tcBorders>
              <w:right w:val="single" w:color="auto" w:sz="8" w:space="0"/>
            </w:tcBorders>
            <w:vAlign w:val="bottom"/>
          </w:tcPr>
          <w:p w14:paraId="0CACD2B6">
            <w:pPr>
              <w:spacing w:after="0"/>
              <w:rPr>
                <w:color w:val="auto"/>
                <w:sz w:val="6"/>
                <w:szCs w:val="6"/>
              </w:rPr>
            </w:pPr>
          </w:p>
        </w:tc>
        <w:tc>
          <w:tcPr>
            <w:tcW w:w="440" w:type="dxa"/>
            <w:tcBorders>
              <w:right w:val="single" w:color="auto" w:sz="8" w:space="0"/>
            </w:tcBorders>
            <w:vAlign w:val="bottom"/>
          </w:tcPr>
          <w:p w14:paraId="22B5EACF">
            <w:pPr>
              <w:spacing w:after="0"/>
              <w:rPr>
                <w:color w:val="auto"/>
                <w:sz w:val="6"/>
                <w:szCs w:val="6"/>
              </w:rPr>
            </w:pPr>
          </w:p>
        </w:tc>
        <w:tc>
          <w:tcPr>
            <w:tcW w:w="440" w:type="dxa"/>
            <w:tcBorders>
              <w:right w:val="single" w:color="auto" w:sz="8" w:space="0"/>
            </w:tcBorders>
            <w:vAlign w:val="bottom"/>
          </w:tcPr>
          <w:p w14:paraId="439978DA">
            <w:pPr>
              <w:spacing w:after="0" w:line="70" w:lineRule="exact"/>
              <w:rPr>
                <w:color w:val="auto"/>
                <w:sz w:val="20"/>
                <w:szCs w:val="20"/>
              </w:rPr>
            </w:pPr>
            <w:r>
              <w:rPr>
                <w:rFonts w:ascii="宋体" w:hAnsi="宋体" w:eastAsia="宋体" w:cs="宋体"/>
                <w:color w:val="auto"/>
                <w:sz w:val="7"/>
                <w:szCs w:val="7"/>
              </w:rPr>
              <w:t>根据申请、</w:t>
            </w:r>
          </w:p>
        </w:tc>
        <w:tc>
          <w:tcPr>
            <w:tcW w:w="340" w:type="dxa"/>
            <w:tcBorders>
              <w:right w:val="single" w:color="auto" w:sz="8" w:space="0"/>
            </w:tcBorders>
            <w:vAlign w:val="bottom"/>
          </w:tcPr>
          <w:p w14:paraId="2BA4AEFD">
            <w:pPr>
              <w:spacing w:after="0"/>
              <w:rPr>
                <w:color w:val="auto"/>
                <w:sz w:val="6"/>
                <w:szCs w:val="6"/>
              </w:rPr>
            </w:pPr>
          </w:p>
        </w:tc>
        <w:tc>
          <w:tcPr>
            <w:tcW w:w="1020" w:type="dxa"/>
            <w:vMerge w:val="restart"/>
            <w:tcBorders>
              <w:right w:val="single" w:color="auto" w:sz="8" w:space="0"/>
            </w:tcBorders>
            <w:vAlign w:val="bottom"/>
          </w:tcPr>
          <w:p w14:paraId="3F199905">
            <w:pPr>
              <w:spacing w:after="0" w:line="80" w:lineRule="exact"/>
              <w:rPr>
                <w:color w:val="auto"/>
                <w:sz w:val="20"/>
                <w:szCs w:val="20"/>
              </w:rPr>
            </w:pPr>
            <w:r>
              <w:rPr>
                <w:rFonts w:ascii="宋体" w:hAnsi="宋体" w:eastAsia="宋体" w:cs="宋体"/>
                <w:color w:val="auto"/>
                <w:w w:val="99"/>
                <w:sz w:val="7"/>
                <w:szCs w:val="7"/>
              </w:rPr>
              <w:t>根据申请、协议按时支付资助奖</w:t>
            </w:r>
          </w:p>
        </w:tc>
        <w:tc>
          <w:tcPr>
            <w:tcW w:w="1420" w:type="dxa"/>
            <w:tcBorders>
              <w:right w:val="single" w:color="auto" w:sz="8" w:space="0"/>
            </w:tcBorders>
            <w:vAlign w:val="bottom"/>
          </w:tcPr>
          <w:p w14:paraId="6137DCC8">
            <w:pPr>
              <w:spacing w:after="0"/>
              <w:rPr>
                <w:color w:val="auto"/>
                <w:sz w:val="6"/>
                <w:szCs w:val="6"/>
              </w:rPr>
            </w:pPr>
          </w:p>
        </w:tc>
        <w:tc>
          <w:tcPr>
            <w:tcW w:w="620" w:type="dxa"/>
            <w:tcBorders>
              <w:right w:val="single" w:color="auto" w:sz="8" w:space="0"/>
            </w:tcBorders>
            <w:vAlign w:val="bottom"/>
          </w:tcPr>
          <w:p w14:paraId="75FEF06A">
            <w:pPr>
              <w:spacing w:after="0"/>
              <w:rPr>
                <w:color w:val="auto"/>
                <w:sz w:val="6"/>
                <w:szCs w:val="6"/>
              </w:rPr>
            </w:pPr>
          </w:p>
        </w:tc>
        <w:tc>
          <w:tcPr>
            <w:tcW w:w="0" w:type="dxa"/>
            <w:vAlign w:val="bottom"/>
          </w:tcPr>
          <w:p w14:paraId="7201C6BB">
            <w:pPr>
              <w:spacing w:after="0"/>
              <w:rPr>
                <w:color w:val="auto"/>
                <w:sz w:val="1"/>
                <w:szCs w:val="1"/>
              </w:rPr>
            </w:pPr>
          </w:p>
        </w:tc>
      </w:tr>
      <w:tr w14:paraId="7E524238">
        <w:tblPrEx>
          <w:tblCellMar>
            <w:top w:w="0" w:type="dxa"/>
            <w:left w:w="0" w:type="dxa"/>
            <w:bottom w:w="0" w:type="dxa"/>
            <w:right w:w="0" w:type="dxa"/>
          </w:tblCellMar>
        </w:tblPrEx>
        <w:trPr>
          <w:trHeight w:val="79" w:hRule="atLeast"/>
        </w:trPr>
        <w:tc>
          <w:tcPr>
            <w:tcW w:w="560" w:type="dxa"/>
            <w:tcBorders>
              <w:right w:val="single" w:color="auto" w:sz="8" w:space="0"/>
            </w:tcBorders>
            <w:vAlign w:val="bottom"/>
          </w:tcPr>
          <w:p w14:paraId="1A36FB2A">
            <w:pPr>
              <w:spacing w:after="0"/>
              <w:rPr>
                <w:color w:val="auto"/>
                <w:sz w:val="6"/>
                <w:szCs w:val="6"/>
              </w:rPr>
            </w:pPr>
          </w:p>
        </w:tc>
        <w:tc>
          <w:tcPr>
            <w:tcW w:w="460" w:type="dxa"/>
            <w:tcBorders>
              <w:right w:val="single" w:color="auto" w:sz="8" w:space="0"/>
            </w:tcBorders>
            <w:vAlign w:val="bottom"/>
          </w:tcPr>
          <w:p w14:paraId="62F083A2">
            <w:pPr>
              <w:spacing w:after="0"/>
              <w:rPr>
                <w:color w:val="auto"/>
                <w:sz w:val="6"/>
                <w:szCs w:val="6"/>
              </w:rPr>
            </w:pPr>
          </w:p>
        </w:tc>
        <w:tc>
          <w:tcPr>
            <w:tcW w:w="440" w:type="dxa"/>
            <w:tcBorders>
              <w:right w:val="single" w:color="auto" w:sz="8" w:space="0"/>
            </w:tcBorders>
            <w:vAlign w:val="bottom"/>
          </w:tcPr>
          <w:p w14:paraId="1ED1B087">
            <w:pPr>
              <w:spacing w:after="0"/>
              <w:rPr>
                <w:color w:val="auto"/>
                <w:sz w:val="6"/>
                <w:szCs w:val="6"/>
              </w:rPr>
            </w:pPr>
          </w:p>
        </w:tc>
        <w:tc>
          <w:tcPr>
            <w:tcW w:w="440" w:type="dxa"/>
            <w:tcBorders>
              <w:right w:val="single" w:color="auto" w:sz="8" w:space="0"/>
            </w:tcBorders>
            <w:vAlign w:val="bottom"/>
          </w:tcPr>
          <w:p w14:paraId="2F98722E">
            <w:pPr>
              <w:spacing w:after="0" w:line="79" w:lineRule="exact"/>
              <w:rPr>
                <w:color w:val="auto"/>
                <w:sz w:val="20"/>
                <w:szCs w:val="20"/>
              </w:rPr>
            </w:pPr>
            <w:r>
              <w:rPr>
                <w:rFonts w:ascii="宋体" w:hAnsi="宋体" w:eastAsia="宋体" w:cs="宋体"/>
                <w:color w:val="auto"/>
                <w:sz w:val="7"/>
                <w:szCs w:val="7"/>
              </w:rPr>
              <w:t>协议按时支</w:t>
            </w:r>
          </w:p>
        </w:tc>
        <w:tc>
          <w:tcPr>
            <w:tcW w:w="340" w:type="dxa"/>
            <w:tcBorders>
              <w:right w:val="single" w:color="auto" w:sz="8" w:space="0"/>
            </w:tcBorders>
            <w:vAlign w:val="bottom"/>
          </w:tcPr>
          <w:p w14:paraId="604EE4DB">
            <w:pPr>
              <w:spacing w:after="0" w:line="78" w:lineRule="exact"/>
              <w:rPr>
                <w:color w:val="auto"/>
                <w:sz w:val="20"/>
                <w:szCs w:val="20"/>
              </w:rPr>
            </w:pPr>
            <w:r>
              <w:rPr>
                <w:rFonts w:ascii="宋体" w:hAnsi="宋体" w:eastAsia="宋体" w:cs="宋体"/>
                <w:color w:val="auto"/>
                <w:sz w:val="7"/>
                <w:szCs w:val="7"/>
              </w:rPr>
              <w:t>及时</w:t>
            </w:r>
          </w:p>
        </w:tc>
        <w:tc>
          <w:tcPr>
            <w:tcW w:w="1020" w:type="dxa"/>
            <w:vMerge w:val="continue"/>
            <w:tcBorders>
              <w:right w:val="single" w:color="auto" w:sz="8" w:space="0"/>
            </w:tcBorders>
            <w:vAlign w:val="bottom"/>
          </w:tcPr>
          <w:p w14:paraId="742D9ECB">
            <w:pPr>
              <w:spacing w:after="0"/>
              <w:rPr>
                <w:color w:val="auto"/>
                <w:sz w:val="6"/>
                <w:szCs w:val="6"/>
              </w:rPr>
            </w:pPr>
          </w:p>
        </w:tc>
        <w:tc>
          <w:tcPr>
            <w:tcW w:w="1420" w:type="dxa"/>
            <w:tcBorders>
              <w:right w:val="single" w:color="auto" w:sz="8" w:space="0"/>
            </w:tcBorders>
            <w:vAlign w:val="bottom"/>
          </w:tcPr>
          <w:p w14:paraId="5DDC188C">
            <w:pPr>
              <w:spacing w:after="0" w:line="78"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443AC973">
            <w:pPr>
              <w:spacing w:after="0"/>
              <w:rPr>
                <w:color w:val="auto"/>
                <w:sz w:val="6"/>
                <w:szCs w:val="6"/>
              </w:rPr>
            </w:pPr>
          </w:p>
        </w:tc>
        <w:tc>
          <w:tcPr>
            <w:tcW w:w="0" w:type="dxa"/>
            <w:vAlign w:val="bottom"/>
          </w:tcPr>
          <w:p w14:paraId="6B2EF9B8">
            <w:pPr>
              <w:spacing w:after="0"/>
              <w:rPr>
                <w:color w:val="auto"/>
                <w:sz w:val="1"/>
                <w:szCs w:val="1"/>
              </w:rPr>
            </w:pPr>
          </w:p>
        </w:tc>
      </w:tr>
      <w:tr w14:paraId="0E1C6C9E">
        <w:tblPrEx>
          <w:tblCellMar>
            <w:top w:w="0" w:type="dxa"/>
            <w:left w:w="0" w:type="dxa"/>
            <w:bottom w:w="0" w:type="dxa"/>
            <w:right w:w="0" w:type="dxa"/>
          </w:tblCellMar>
        </w:tblPrEx>
        <w:trPr>
          <w:trHeight w:val="78" w:hRule="atLeast"/>
        </w:trPr>
        <w:tc>
          <w:tcPr>
            <w:tcW w:w="560" w:type="dxa"/>
            <w:tcBorders>
              <w:right w:val="single" w:color="auto" w:sz="8" w:space="0"/>
            </w:tcBorders>
            <w:vAlign w:val="bottom"/>
          </w:tcPr>
          <w:p w14:paraId="01AC6B69">
            <w:pPr>
              <w:spacing w:after="0"/>
              <w:rPr>
                <w:color w:val="auto"/>
                <w:sz w:val="6"/>
                <w:szCs w:val="6"/>
              </w:rPr>
            </w:pPr>
          </w:p>
        </w:tc>
        <w:tc>
          <w:tcPr>
            <w:tcW w:w="460" w:type="dxa"/>
            <w:tcBorders>
              <w:right w:val="single" w:color="auto" w:sz="8" w:space="0"/>
            </w:tcBorders>
            <w:vAlign w:val="bottom"/>
          </w:tcPr>
          <w:p w14:paraId="59FD1CA8">
            <w:pPr>
              <w:spacing w:after="0"/>
              <w:rPr>
                <w:color w:val="auto"/>
                <w:sz w:val="6"/>
                <w:szCs w:val="6"/>
              </w:rPr>
            </w:pPr>
          </w:p>
        </w:tc>
        <w:tc>
          <w:tcPr>
            <w:tcW w:w="440" w:type="dxa"/>
            <w:tcBorders>
              <w:right w:val="single" w:color="auto" w:sz="8" w:space="0"/>
            </w:tcBorders>
            <w:vAlign w:val="bottom"/>
          </w:tcPr>
          <w:p w14:paraId="3BE44C1F">
            <w:pPr>
              <w:spacing w:after="0"/>
              <w:rPr>
                <w:color w:val="auto"/>
                <w:sz w:val="6"/>
                <w:szCs w:val="6"/>
              </w:rPr>
            </w:pPr>
          </w:p>
        </w:tc>
        <w:tc>
          <w:tcPr>
            <w:tcW w:w="440" w:type="dxa"/>
            <w:tcBorders>
              <w:bottom w:val="single" w:color="auto" w:sz="8" w:space="0"/>
              <w:right w:val="single" w:color="auto" w:sz="8" w:space="0"/>
            </w:tcBorders>
            <w:vAlign w:val="bottom"/>
          </w:tcPr>
          <w:p w14:paraId="1B4FA896">
            <w:pPr>
              <w:spacing w:after="0" w:line="78" w:lineRule="exact"/>
              <w:rPr>
                <w:color w:val="auto"/>
                <w:sz w:val="20"/>
                <w:szCs w:val="20"/>
              </w:rPr>
            </w:pPr>
            <w:r>
              <w:rPr>
                <w:rFonts w:ascii="宋体" w:hAnsi="宋体" w:eastAsia="宋体" w:cs="宋体"/>
                <w:color w:val="auto"/>
                <w:sz w:val="7"/>
                <w:szCs w:val="7"/>
              </w:rPr>
              <w:t>付资助奖励</w:t>
            </w:r>
          </w:p>
        </w:tc>
        <w:tc>
          <w:tcPr>
            <w:tcW w:w="340" w:type="dxa"/>
            <w:tcBorders>
              <w:bottom w:val="single" w:color="auto" w:sz="8" w:space="0"/>
              <w:right w:val="single" w:color="auto" w:sz="8" w:space="0"/>
            </w:tcBorders>
            <w:vAlign w:val="bottom"/>
          </w:tcPr>
          <w:p w14:paraId="17D32105">
            <w:pPr>
              <w:spacing w:after="0"/>
              <w:rPr>
                <w:color w:val="auto"/>
                <w:sz w:val="6"/>
                <w:szCs w:val="6"/>
              </w:rPr>
            </w:pPr>
          </w:p>
        </w:tc>
        <w:tc>
          <w:tcPr>
            <w:tcW w:w="1020" w:type="dxa"/>
            <w:tcBorders>
              <w:bottom w:val="single" w:color="auto" w:sz="8" w:space="0"/>
              <w:right w:val="single" w:color="auto" w:sz="8" w:space="0"/>
            </w:tcBorders>
            <w:vAlign w:val="bottom"/>
          </w:tcPr>
          <w:p w14:paraId="35F73ABC">
            <w:pPr>
              <w:spacing w:after="0" w:line="66" w:lineRule="exact"/>
              <w:rPr>
                <w:color w:val="auto"/>
                <w:sz w:val="20"/>
                <w:szCs w:val="20"/>
              </w:rPr>
            </w:pPr>
            <w:r>
              <w:rPr>
                <w:rFonts w:ascii="宋体" w:hAnsi="宋体" w:eastAsia="宋体" w:cs="宋体"/>
                <w:color w:val="auto"/>
                <w:sz w:val="7"/>
                <w:szCs w:val="7"/>
              </w:rPr>
              <w:t>励金</w:t>
            </w:r>
          </w:p>
        </w:tc>
        <w:tc>
          <w:tcPr>
            <w:tcW w:w="1420" w:type="dxa"/>
            <w:tcBorders>
              <w:bottom w:val="single" w:color="auto" w:sz="8" w:space="0"/>
              <w:right w:val="single" w:color="auto" w:sz="8" w:space="0"/>
            </w:tcBorders>
            <w:vAlign w:val="bottom"/>
          </w:tcPr>
          <w:p w14:paraId="227A3F1F">
            <w:pPr>
              <w:spacing w:after="0"/>
              <w:rPr>
                <w:color w:val="auto"/>
                <w:sz w:val="6"/>
                <w:szCs w:val="6"/>
              </w:rPr>
            </w:pPr>
          </w:p>
        </w:tc>
        <w:tc>
          <w:tcPr>
            <w:tcW w:w="620" w:type="dxa"/>
            <w:tcBorders>
              <w:bottom w:val="single" w:color="auto" w:sz="8" w:space="0"/>
              <w:right w:val="single" w:color="auto" w:sz="8" w:space="0"/>
            </w:tcBorders>
            <w:vAlign w:val="bottom"/>
          </w:tcPr>
          <w:p w14:paraId="6D9F92FA">
            <w:pPr>
              <w:spacing w:after="0"/>
              <w:rPr>
                <w:color w:val="auto"/>
                <w:sz w:val="6"/>
                <w:szCs w:val="6"/>
              </w:rPr>
            </w:pPr>
          </w:p>
        </w:tc>
        <w:tc>
          <w:tcPr>
            <w:tcW w:w="0" w:type="dxa"/>
            <w:vAlign w:val="bottom"/>
          </w:tcPr>
          <w:p w14:paraId="1340029E">
            <w:pPr>
              <w:spacing w:after="0"/>
              <w:rPr>
                <w:color w:val="auto"/>
                <w:sz w:val="1"/>
                <w:szCs w:val="1"/>
              </w:rPr>
            </w:pPr>
          </w:p>
        </w:tc>
      </w:tr>
      <w:tr w14:paraId="6545CFD9">
        <w:tblPrEx>
          <w:tblCellMar>
            <w:top w:w="0" w:type="dxa"/>
            <w:left w:w="0" w:type="dxa"/>
            <w:bottom w:w="0" w:type="dxa"/>
            <w:right w:w="0" w:type="dxa"/>
          </w:tblCellMar>
        </w:tblPrEx>
        <w:trPr>
          <w:trHeight w:val="100" w:hRule="atLeast"/>
        </w:trPr>
        <w:tc>
          <w:tcPr>
            <w:tcW w:w="560" w:type="dxa"/>
            <w:tcBorders>
              <w:right w:val="single" w:color="auto" w:sz="8" w:space="0"/>
            </w:tcBorders>
            <w:vAlign w:val="bottom"/>
          </w:tcPr>
          <w:p w14:paraId="4D920912">
            <w:pPr>
              <w:spacing w:after="0"/>
              <w:rPr>
                <w:color w:val="auto"/>
                <w:sz w:val="8"/>
                <w:szCs w:val="8"/>
              </w:rPr>
            </w:pPr>
          </w:p>
        </w:tc>
        <w:tc>
          <w:tcPr>
            <w:tcW w:w="460" w:type="dxa"/>
            <w:tcBorders>
              <w:right w:val="single" w:color="auto" w:sz="8" w:space="0"/>
            </w:tcBorders>
            <w:vAlign w:val="bottom"/>
          </w:tcPr>
          <w:p w14:paraId="0096C5C3">
            <w:pPr>
              <w:spacing w:after="0"/>
              <w:rPr>
                <w:color w:val="auto"/>
                <w:sz w:val="8"/>
                <w:szCs w:val="8"/>
              </w:rPr>
            </w:pPr>
          </w:p>
        </w:tc>
        <w:tc>
          <w:tcPr>
            <w:tcW w:w="440" w:type="dxa"/>
            <w:tcBorders>
              <w:right w:val="single" w:color="auto" w:sz="8" w:space="0"/>
            </w:tcBorders>
            <w:vAlign w:val="bottom"/>
          </w:tcPr>
          <w:p w14:paraId="0D17B16A">
            <w:pPr>
              <w:spacing w:after="0"/>
              <w:rPr>
                <w:color w:val="auto"/>
                <w:sz w:val="8"/>
                <w:szCs w:val="8"/>
              </w:rPr>
            </w:pPr>
          </w:p>
        </w:tc>
        <w:tc>
          <w:tcPr>
            <w:tcW w:w="440" w:type="dxa"/>
            <w:tcBorders>
              <w:right w:val="single" w:color="auto" w:sz="8" w:space="0"/>
            </w:tcBorders>
            <w:vAlign w:val="bottom"/>
          </w:tcPr>
          <w:p w14:paraId="50A09306">
            <w:pPr>
              <w:spacing w:after="0" w:line="70" w:lineRule="exact"/>
              <w:rPr>
                <w:color w:val="auto"/>
                <w:sz w:val="20"/>
                <w:szCs w:val="20"/>
              </w:rPr>
            </w:pPr>
            <w:r>
              <w:rPr>
                <w:rFonts w:ascii="宋体" w:hAnsi="宋体" w:eastAsia="宋体" w:cs="宋体"/>
                <w:color w:val="auto"/>
                <w:sz w:val="7"/>
                <w:szCs w:val="7"/>
              </w:rPr>
              <w:t>不超过项目</w:t>
            </w:r>
          </w:p>
        </w:tc>
        <w:tc>
          <w:tcPr>
            <w:tcW w:w="340" w:type="dxa"/>
            <w:tcBorders>
              <w:right w:val="single" w:color="auto" w:sz="8" w:space="0"/>
            </w:tcBorders>
            <w:vAlign w:val="bottom"/>
          </w:tcPr>
          <w:p w14:paraId="247DF21F">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237AFFD6">
            <w:pPr>
              <w:spacing w:after="0" w:line="70" w:lineRule="exact"/>
              <w:rPr>
                <w:color w:val="auto"/>
                <w:sz w:val="20"/>
                <w:szCs w:val="20"/>
              </w:rPr>
            </w:pPr>
            <w:r>
              <w:rPr>
                <w:rFonts w:ascii="宋体" w:hAnsi="宋体" w:eastAsia="宋体" w:cs="宋体"/>
                <w:color w:val="auto"/>
                <w:w w:val="99"/>
                <w:sz w:val="7"/>
                <w:szCs w:val="7"/>
              </w:rPr>
              <w:t>根据申请、协议按时支付资助奖</w:t>
            </w:r>
          </w:p>
        </w:tc>
        <w:tc>
          <w:tcPr>
            <w:tcW w:w="1420" w:type="dxa"/>
            <w:tcBorders>
              <w:right w:val="single" w:color="auto" w:sz="8" w:space="0"/>
            </w:tcBorders>
            <w:vAlign w:val="bottom"/>
          </w:tcPr>
          <w:p w14:paraId="246422AF">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637D5479">
            <w:pPr>
              <w:spacing w:after="0"/>
              <w:rPr>
                <w:color w:val="auto"/>
                <w:sz w:val="8"/>
                <w:szCs w:val="8"/>
              </w:rPr>
            </w:pPr>
          </w:p>
        </w:tc>
        <w:tc>
          <w:tcPr>
            <w:tcW w:w="0" w:type="dxa"/>
            <w:vAlign w:val="bottom"/>
          </w:tcPr>
          <w:p w14:paraId="05C145FD">
            <w:pPr>
              <w:spacing w:after="0"/>
              <w:rPr>
                <w:color w:val="auto"/>
                <w:sz w:val="1"/>
                <w:szCs w:val="1"/>
              </w:rPr>
            </w:pPr>
          </w:p>
        </w:tc>
      </w:tr>
      <w:tr w14:paraId="29F0ECFC">
        <w:tblPrEx>
          <w:tblCellMar>
            <w:top w:w="0" w:type="dxa"/>
            <w:left w:w="0" w:type="dxa"/>
            <w:bottom w:w="0" w:type="dxa"/>
            <w:right w:w="0" w:type="dxa"/>
          </w:tblCellMar>
        </w:tblPrEx>
        <w:trPr>
          <w:trHeight w:val="48" w:hRule="atLeast"/>
        </w:trPr>
        <w:tc>
          <w:tcPr>
            <w:tcW w:w="560" w:type="dxa"/>
            <w:tcBorders>
              <w:right w:val="single" w:color="auto" w:sz="8" w:space="0"/>
            </w:tcBorders>
            <w:vAlign w:val="bottom"/>
          </w:tcPr>
          <w:p w14:paraId="5DB8633C">
            <w:pPr>
              <w:spacing w:after="0"/>
              <w:rPr>
                <w:color w:val="auto"/>
                <w:sz w:val="4"/>
                <w:szCs w:val="4"/>
              </w:rPr>
            </w:pPr>
          </w:p>
        </w:tc>
        <w:tc>
          <w:tcPr>
            <w:tcW w:w="460" w:type="dxa"/>
            <w:tcBorders>
              <w:right w:val="single" w:color="auto" w:sz="8" w:space="0"/>
            </w:tcBorders>
            <w:vAlign w:val="bottom"/>
          </w:tcPr>
          <w:p w14:paraId="0C52B656">
            <w:pPr>
              <w:spacing w:after="0"/>
              <w:rPr>
                <w:color w:val="auto"/>
                <w:sz w:val="4"/>
                <w:szCs w:val="4"/>
              </w:rPr>
            </w:pPr>
          </w:p>
        </w:tc>
        <w:tc>
          <w:tcPr>
            <w:tcW w:w="440" w:type="dxa"/>
            <w:tcBorders>
              <w:right w:val="single" w:color="auto" w:sz="8" w:space="0"/>
            </w:tcBorders>
            <w:vAlign w:val="bottom"/>
          </w:tcPr>
          <w:p w14:paraId="2EF62E6B">
            <w:pPr>
              <w:spacing w:after="0"/>
              <w:rPr>
                <w:color w:val="auto"/>
                <w:sz w:val="4"/>
                <w:szCs w:val="4"/>
              </w:rPr>
            </w:pPr>
          </w:p>
        </w:tc>
        <w:tc>
          <w:tcPr>
            <w:tcW w:w="440" w:type="dxa"/>
            <w:tcBorders>
              <w:bottom w:val="single" w:color="auto" w:sz="8" w:space="0"/>
              <w:right w:val="single" w:color="auto" w:sz="8" w:space="0"/>
            </w:tcBorders>
            <w:vAlign w:val="bottom"/>
          </w:tcPr>
          <w:p w14:paraId="7023A207">
            <w:pPr>
              <w:spacing w:after="0" w:line="49" w:lineRule="exact"/>
              <w:rPr>
                <w:color w:val="auto"/>
                <w:sz w:val="20"/>
                <w:szCs w:val="20"/>
              </w:rPr>
            </w:pPr>
            <w:r>
              <w:rPr>
                <w:rFonts w:ascii="宋体" w:hAnsi="宋体" w:eastAsia="宋体" w:cs="宋体"/>
                <w:color w:val="auto"/>
                <w:sz w:val="5"/>
                <w:szCs w:val="5"/>
              </w:rPr>
              <w:t>总金额</w:t>
            </w:r>
          </w:p>
        </w:tc>
        <w:tc>
          <w:tcPr>
            <w:tcW w:w="340" w:type="dxa"/>
            <w:tcBorders>
              <w:bottom w:val="single" w:color="auto" w:sz="8" w:space="0"/>
              <w:right w:val="single" w:color="auto" w:sz="8" w:space="0"/>
            </w:tcBorders>
            <w:vAlign w:val="bottom"/>
          </w:tcPr>
          <w:p w14:paraId="17638873">
            <w:pPr>
              <w:spacing w:after="0"/>
              <w:rPr>
                <w:color w:val="auto"/>
                <w:sz w:val="4"/>
                <w:szCs w:val="4"/>
              </w:rPr>
            </w:pPr>
          </w:p>
        </w:tc>
        <w:tc>
          <w:tcPr>
            <w:tcW w:w="1020" w:type="dxa"/>
            <w:tcBorders>
              <w:bottom w:val="single" w:color="auto" w:sz="8" w:space="0"/>
              <w:right w:val="single" w:color="auto" w:sz="8" w:space="0"/>
            </w:tcBorders>
            <w:vAlign w:val="bottom"/>
          </w:tcPr>
          <w:p w14:paraId="65185699">
            <w:pPr>
              <w:spacing w:after="0" w:line="49" w:lineRule="exact"/>
              <w:rPr>
                <w:color w:val="auto"/>
                <w:sz w:val="20"/>
                <w:szCs w:val="20"/>
              </w:rPr>
            </w:pPr>
            <w:r>
              <w:rPr>
                <w:rFonts w:ascii="宋体" w:hAnsi="宋体" w:eastAsia="宋体" w:cs="宋体"/>
                <w:color w:val="auto"/>
                <w:sz w:val="5"/>
                <w:szCs w:val="5"/>
              </w:rPr>
              <w:t>励金</w:t>
            </w:r>
          </w:p>
        </w:tc>
        <w:tc>
          <w:tcPr>
            <w:tcW w:w="1420" w:type="dxa"/>
            <w:tcBorders>
              <w:bottom w:val="single" w:color="auto" w:sz="8" w:space="0"/>
              <w:right w:val="single" w:color="auto" w:sz="8" w:space="0"/>
            </w:tcBorders>
            <w:vAlign w:val="bottom"/>
          </w:tcPr>
          <w:p w14:paraId="58CBAA76">
            <w:pPr>
              <w:spacing w:after="0"/>
              <w:rPr>
                <w:color w:val="auto"/>
                <w:sz w:val="4"/>
                <w:szCs w:val="4"/>
              </w:rPr>
            </w:pPr>
          </w:p>
        </w:tc>
        <w:tc>
          <w:tcPr>
            <w:tcW w:w="620" w:type="dxa"/>
            <w:tcBorders>
              <w:bottom w:val="single" w:color="auto" w:sz="8" w:space="0"/>
              <w:right w:val="single" w:color="auto" w:sz="8" w:space="0"/>
            </w:tcBorders>
            <w:vAlign w:val="bottom"/>
          </w:tcPr>
          <w:p w14:paraId="770A47CE">
            <w:pPr>
              <w:spacing w:after="0"/>
              <w:rPr>
                <w:color w:val="auto"/>
                <w:sz w:val="4"/>
                <w:szCs w:val="4"/>
              </w:rPr>
            </w:pPr>
          </w:p>
        </w:tc>
        <w:tc>
          <w:tcPr>
            <w:tcW w:w="0" w:type="dxa"/>
            <w:vAlign w:val="bottom"/>
          </w:tcPr>
          <w:p w14:paraId="00A073E5">
            <w:pPr>
              <w:spacing w:after="0"/>
              <w:rPr>
                <w:color w:val="auto"/>
                <w:sz w:val="1"/>
                <w:szCs w:val="1"/>
              </w:rPr>
            </w:pPr>
          </w:p>
        </w:tc>
      </w:tr>
      <w:tr w14:paraId="09B33333">
        <w:tblPrEx>
          <w:tblCellMar>
            <w:top w:w="0" w:type="dxa"/>
            <w:left w:w="0" w:type="dxa"/>
            <w:bottom w:w="0" w:type="dxa"/>
            <w:right w:w="0" w:type="dxa"/>
          </w:tblCellMar>
        </w:tblPrEx>
        <w:trPr>
          <w:trHeight w:val="100" w:hRule="atLeast"/>
        </w:trPr>
        <w:tc>
          <w:tcPr>
            <w:tcW w:w="560" w:type="dxa"/>
            <w:tcBorders>
              <w:right w:val="single" w:color="auto" w:sz="8" w:space="0"/>
            </w:tcBorders>
            <w:vAlign w:val="bottom"/>
          </w:tcPr>
          <w:p w14:paraId="407311CF">
            <w:pPr>
              <w:spacing w:after="0"/>
              <w:rPr>
                <w:color w:val="auto"/>
                <w:sz w:val="8"/>
                <w:szCs w:val="8"/>
              </w:rPr>
            </w:pPr>
          </w:p>
        </w:tc>
        <w:tc>
          <w:tcPr>
            <w:tcW w:w="460" w:type="dxa"/>
            <w:tcBorders>
              <w:right w:val="single" w:color="auto" w:sz="8" w:space="0"/>
            </w:tcBorders>
            <w:vAlign w:val="bottom"/>
          </w:tcPr>
          <w:p w14:paraId="1D25CF30">
            <w:pPr>
              <w:spacing w:after="0"/>
              <w:rPr>
                <w:color w:val="auto"/>
                <w:sz w:val="8"/>
                <w:szCs w:val="8"/>
              </w:rPr>
            </w:pPr>
          </w:p>
        </w:tc>
        <w:tc>
          <w:tcPr>
            <w:tcW w:w="440" w:type="dxa"/>
            <w:tcBorders>
              <w:right w:val="single" w:color="auto" w:sz="8" w:space="0"/>
            </w:tcBorders>
            <w:vAlign w:val="bottom"/>
          </w:tcPr>
          <w:p w14:paraId="7935F15C">
            <w:pPr>
              <w:spacing w:after="0"/>
              <w:rPr>
                <w:color w:val="auto"/>
                <w:sz w:val="8"/>
                <w:szCs w:val="8"/>
              </w:rPr>
            </w:pPr>
          </w:p>
        </w:tc>
        <w:tc>
          <w:tcPr>
            <w:tcW w:w="440" w:type="dxa"/>
            <w:tcBorders>
              <w:right w:val="single" w:color="auto" w:sz="8" w:space="0"/>
            </w:tcBorders>
            <w:vAlign w:val="bottom"/>
          </w:tcPr>
          <w:p w14:paraId="0045FABF">
            <w:pPr>
              <w:spacing w:after="0" w:line="85" w:lineRule="exact"/>
              <w:rPr>
                <w:color w:val="auto"/>
                <w:sz w:val="20"/>
                <w:szCs w:val="20"/>
              </w:rPr>
            </w:pPr>
            <w:r>
              <w:rPr>
                <w:rFonts w:ascii="Arial" w:hAnsi="Arial" w:eastAsia="Arial" w:cs="Arial"/>
                <w:color w:val="auto"/>
                <w:sz w:val="7"/>
                <w:szCs w:val="7"/>
              </w:rPr>
              <w:t>500</w:t>
            </w:r>
            <w:r>
              <w:rPr>
                <w:rFonts w:ascii="宋体" w:hAnsi="宋体" w:eastAsia="宋体" w:cs="宋体"/>
                <w:color w:val="auto"/>
                <w:sz w:val="7"/>
                <w:szCs w:val="7"/>
              </w:rPr>
              <w:t>元</w:t>
            </w:r>
            <w:r>
              <w:rPr>
                <w:rFonts w:ascii="Arial" w:hAnsi="Arial" w:eastAsia="Arial" w:cs="Arial"/>
                <w:color w:val="auto"/>
                <w:sz w:val="7"/>
                <w:szCs w:val="7"/>
              </w:rPr>
              <w:t>/</w:t>
            </w:r>
            <w:r>
              <w:rPr>
                <w:rFonts w:ascii="宋体" w:hAnsi="宋体" w:eastAsia="宋体" w:cs="宋体"/>
                <w:color w:val="auto"/>
                <w:sz w:val="7"/>
                <w:szCs w:val="7"/>
              </w:rPr>
              <w:t>人</w:t>
            </w:r>
            <w:r>
              <w:rPr>
                <w:rFonts w:ascii="Arial" w:hAnsi="Arial" w:eastAsia="Arial" w:cs="Arial"/>
                <w:color w:val="auto"/>
                <w:sz w:val="7"/>
                <w:szCs w:val="7"/>
              </w:rPr>
              <w:t>/</w:t>
            </w:r>
            <w:r>
              <w:rPr>
                <w:rFonts w:ascii="宋体" w:hAnsi="宋体" w:eastAsia="宋体" w:cs="宋体"/>
                <w:color w:val="auto"/>
                <w:sz w:val="7"/>
                <w:szCs w:val="7"/>
              </w:rPr>
              <w:t>天</w:t>
            </w:r>
          </w:p>
        </w:tc>
        <w:tc>
          <w:tcPr>
            <w:tcW w:w="340" w:type="dxa"/>
            <w:tcBorders>
              <w:right w:val="single" w:color="auto" w:sz="8" w:space="0"/>
            </w:tcBorders>
            <w:vAlign w:val="bottom"/>
          </w:tcPr>
          <w:p w14:paraId="2CA04340">
            <w:pPr>
              <w:spacing w:after="0" w:line="85" w:lineRule="exact"/>
              <w:rPr>
                <w:color w:val="auto"/>
                <w:sz w:val="20"/>
                <w:szCs w:val="20"/>
              </w:rPr>
            </w:pPr>
            <w:r>
              <w:rPr>
                <w:rFonts w:ascii="宋体" w:hAnsi="宋体" w:eastAsia="宋体" w:cs="宋体"/>
                <w:color w:val="auto"/>
                <w:sz w:val="7"/>
                <w:szCs w:val="7"/>
              </w:rPr>
              <w:t>元</w:t>
            </w:r>
            <w:r>
              <w:rPr>
                <w:rFonts w:ascii="Arial" w:hAnsi="Arial" w:eastAsia="Arial" w:cs="Arial"/>
                <w:color w:val="auto"/>
                <w:sz w:val="7"/>
                <w:szCs w:val="7"/>
              </w:rPr>
              <w:t>/</w:t>
            </w:r>
            <w:r>
              <w:rPr>
                <w:rFonts w:ascii="宋体" w:hAnsi="宋体" w:eastAsia="宋体" w:cs="宋体"/>
                <w:color w:val="auto"/>
                <w:sz w:val="7"/>
                <w:szCs w:val="7"/>
              </w:rPr>
              <w:t>人</w:t>
            </w:r>
            <w:r>
              <w:rPr>
                <w:rFonts w:ascii="Arial" w:hAnsi="Arial" w:eastAsia="Arial" w:cs="Arial"/>
                <w:color w:val="auto"/>
                <w:sz w:val="7"/>
                <w:szCs w:val="7"/>
              </w:rPr>
              <w:t>/</w:t>
            </w:r>
            <w:r>
              <w:rPr>
                <w:rFonts w:ascii="宋体" w:hAnsi="宋体" w:eastAsia="宋体" w:cs="宋体"/>
                <w:color w:val="auto"/>
                <w:sz w:val="7"/>
                <w:szCs w:val="7"/>
              </w:rPr>
              <w:t>天</w:t>
            </w:r>
          </w:p>
        </w:tc>
        <w:tc>
          <w:tcPr>
            <w:tcW w:w="1020" w:type="dxa"/>
            <w:tcBorders>
              <w:right w:val="single" w:color="auto" w:sz="8" w:space="0"/>
            </w:tcBorders>
            <w:vAlign w:val="bottom"/>
          </w:tcPr>
          <w:p w14:paraId="0F52169F">
            <w:pPr>
              <w:spacing w:after="0" w:line="70" w:lineRule="exact"/>
              <w:rPr>
                <w:color w:val="auto"/>
                <w:sz w:val="20"/>
                <w:szCs w:val="20"/>
              </w:rPr>
            </w:pPr>
            <w:r>
              <w:rPr>
                <w:rFonts w:ascii="宋体" w:hAnsi="宋体" w:eastAsia="宋体" w:cs="宋体"/>
                <w:color w:val="auto"/>
                <w:w w:val="99"/>
                <w:sz w:val="7"/>
                <w:szCs w:val="7"/>
              </w:rPr>
              <w:t>培训费用（含人员、业务、宣传</w:t>
            </w:r>
          </w:p>
        </w:tc>
        <w:tc>
          <w:tcPr>
            <w:tcW w:w="1420" w:type="dxa"/>
            <w:tcBorders>
              <w:right w:val="single" w:color="auto" w:sz="8" w:space="0"/>
            </w:tcBorders>
            <w:vAlign w:val="bottom"/>
          </w:tcPr>
          <w:p w14:paraId="2886F370">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6F0DBA09">
            <w:pPr>
              <w:spacing w:after="0"/>
              <w:rPr>
                <w:color w:val="auto"/>
                <w:sz w:val="8"/>
                <w:szCs w:val="8"/>
              </w:rPr>
            </w:pPr>
          </w:p>
        </w:tc>
        <w:tc>
          <w:tcPr>
            <w:tcW w:w="0" w:type="dxa"/>
            <w:vAlign w:val="bottom"/>
          </w:tcPr>
          <w:p w14:paraId="0DB10C4B">
            <w:pPr>
              <w:spacing w:after="0"/>
              <w:rPr>
                <w:color w:val="auto"/>
                <w:sz w:val="1"/>
                <w:szCs w:val="1"/>
              </w:rPr>
            </w:pPr>
          </w:p>
        </w:tc>
      </w:tr>
      <w:tr w14:paraId="2F866B04">
        <w:tblPrEx>
          <w:tblCellMar>
            <w:top w:w="0" w:type="dxa"/>
            <w:left w:w="0" w:type="dxa"/>
            <w:bottom w:w="0" w:type="dxa"/>
            <w:right w:w="0" w:type="dxa"/>
          </w:tblCellMar>
        </w:tblPrEx>
        <w:trPr>
          <w:trHeight w:val="47" w:hRule="atLeast"/>
        </w:trPr>
        <w:tc>
          <w:tcPr>
            <w:tcW w:w="560" w:type="dxa"/>
            <w:tcBorders>
              <w:right w:val="single" w:color="auto" w:sz="8" w:space="0"/>
            </w:tcBorders>
            <w:vAlign w:val="bottom"/>
          </w:tcPr>
          <w:p w14:paraId="6A157C9B">
            <w:pPr>
              <w:spacing w:after="0"/>
              <w:rPr>
                <w:color w:val="auto"/>
                <w:sz w:val="4"/>
                <w:szCs w:val="4"/>
              </w:rPr>
            </w:pPr>
          </w:p>
        </w:tc>
        <w:tc>
          <w:tcPr>
            <w:tcW w:w="460" w:type="dxa"/>
            <w:tcBorders>
              <w:right w:val="single" w:color="auto" w:sz="8" w:space="0"/>
            </w:tcBorders>
            <w:vAlign w:val="bottom"/>
          </w:tcPr>
          <w:p w14:paraId="10E0CE92">
            <w:pPr>
              <w:spacing w:after="0"/>
              <w:rPr>
                <w:color w:val="auto"/>
                <w:sz w:val="4"/>
                <w:szCs w:val="4"/>
              </w:rPr>
            </w:pPr>
          </w:p>
        </w:tc>
        <w:tc>
          <w:tcPr>
            <w:tcW w:w="440" w:type="dxa"/>
            <w:tcBorders>
              <w:right w:val="single" w:color="auto" w:sz="8" w:space="0"/>
            </w:tcBorders>
            <w:vAlign w:val="bottom"/>
          </w:tcPr>
          <w:p w14:paraId="446D8A36">
            <w:pPr>
              <w:spacing w:after="0"/>
              <w:rPr>
                <w:color w:val="auto"/>
                <w:sz w:val="4"/>
                <w:szCs w:val="4"/>
              </w:rPr>
            </w:pPr>
          </w:p>
        </w:tc>
        <w:tc>
          <w:tcPr>
            <w:tcW w:w="440" w:type="dxa"/>
            <w:tcBorders>
              <w:bottom w:val="single" w:color="auto" w:sz="8" w:space="0"/>
              <w:right w:val="single" w:color="auto" w:sz="8" w:space="0"/>
            </w:tcBorders>
            <w:vAlign w:val="bottom"/>
          </w:tcPr>
          <w:p w14:paraId="21FA6869">
            <w:pPr>
              <w:spacing w:after="0"/>
              <w:rPr>
                <w:color w:val="auto"/>
                <w:sz w:val="4"/>
                <w:szCs w:val="4"/>
              </w:rPr>
            </w:pPr>
          </w:p>
        </w:tc>
        <w:tc>
          <w:tcPr>
            <w:tcW w:w="340" w:type="dxa"/>
            <w:tcBorders>
              <w:bottom w:val="single" w:color="auto" w:sz="8" w:space="0"/>
              <w:right w:val="single" w:color="auto" w:sz="8" w:space="0"/>
            </w:tcBorders>
            <w:vAlign w:val="bottom"/>
          </w:tcPr>
          <w:p w14:paraId="245BA5F9">
            <w:pPr>
              <w:spacing w:after="0"/>
              <w:rPr>
                <w:color w:val="auto"/>
                <w:sz w:val="4"/>
                <w:szCs w:val="4"/>
              </w:rPr>
            </w:pPr>
          </w:p>
        </w:tc>
        <w:tc>
          <w:tcPr>
            <w:tcW w:w="1020" w:type="dxa"/>
            <w:tcBorders>
              <w:bottom w:val="single" w:color="auto" w:sz="8" w:space="0"/>
              <w:right w:val="single" w:color="auto" w:sz="8" w:space="0"/>
            </w:tcBorders>
            <w:vAlign w:val="bottom"/>
          </w:tcPr>
          <w:p w14:paraId="7F57A939">
            <w:pPr>
              <w:spacing w:after="0" w:line="48" w:lineRule="exact"/>
              <w:rPr>
                <w:color w:val="auto"/>
                <w:sz w:val="20"/>
                <w:szCs w:val="20"/>
              </w:rPr>
            </w:pPr>
            <w:r>
              <w:rPr>
                <w:rFonts w:ascii="宋体" w:hAnsi="宋体" w:eastAsia="宋体" w:cs="宋体"/>
                <w:color w:val="auto"/>
                <w:sz w:val="5"/>
                <w:szCs w:val="5"/>
              </w:rPr>
              <w:t>等）支出</w:t>
            </w:r>
          </w:p>
        </w:tc>
        <w:tc>
          <w:tcPr>
            <w:tcW w:w="1420" w:type="dxa"/>
            <w:tcBorders>
              <w:bottom w:val="single" w:color="auto" w:sz="8" w:space="0"/>
              <w:right w:val="single" w:color="auto" w:sz="8" w:space="0"/>
            </w:tcBorders>
            <w:vAlign w:val="bottom"/>
          </w:tcPr>
          <w:p w14:paraId="5E86EE4A">
            <w:pPr>
              <w:spacing w:after="0"/>
              <w:rPr>
                <w:color w:val="auto"/>
                <w:sz w:val="4"/>
                <w:szCs w:val="4"/>
              </w:rPr>
            </w:pPr>
          </w:p>
        </w:tc>
        <w:tc>
          <w:tcPr>
            <w:tcW w:w="620" w:type="dxa"/>
            <w:tcBorders>
              <w:bottom w:val="single" w:color="auto" w:sz="8" w:space="0"/>
              <w:right w:val="single" w:color="auto" w:sz="8" w:space="0"/>
            </w:tcBorders>
            <w:vAlign w:val="bottom"/>
          </w:tcPr>
          <w:p w14:paraId="4997985A">
            <w:pPr>
              <w:spacing w:after="0"/>
              <w:rPr>
                <w:color w:val="auto"/>
                <w:sz w:val="4"/>
                <w:szCs w:val="4"/>
              </w:rPr>
            </w:pPr>
          </w:p>
        </w:tc>
        <w:tc>
          <w:tcPr>
            <w:tcW w:w="0" w:type="dxa"/>
            <w:vAlign w:val="bottom"/>
          </w:tcPr>
          <w:p w14:paraId="528CA869">
            <w:pPr>
              <w:spacing w:after="0"/>
              <w:rPr>
                <w:color w:val="auto"/>
                <w:sz w:val="1"/>
                <w:szCs w:val="1"/>
              </w:rPr>
            </w:pPr>
          </w:p>
        </w:tc>
      </w:tr>
      <w:tr w14:paraId="3D4C1B1F">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23BD4A84">
            <w:pPr>
              <w:spacing w:after="0"/>
              <w:rPr>
                <w:color w:val="auto"/>
                <w:sz w:val="6"/>
                <w:szCs w:val="6"/>
              </w:rPr>
            </w:pPr>
          </w:p>
        </w:tc>
        <w:tc>
          <w:tcPr>
            <w:tcW w:w="460" w:type="dxa"/>
            <w:tcBorders>
              <w:right w:val="single" w:color="auto" w:sz="8" w:space="0"/>
            </w:tcBorders>
            <w:vAlign w:val="bottom"/>
          </w:tcPr>
          <w:p w14:paraId="5F282681">
            <w:pPr>
              <w:spacing w:after="0"/>
              <w:rPr>
                <w:color w:val="auto"/>
                <w:sz w:val="6"/>
                <w:szCs w:val="6"/>
              </w:rPr>
            </w:pPr>
          </w:p>
        </w:tc>
        <w:tc>
          <w:tcPr>
            <w:tcW w:w="440" w:type="dxa"/>
            <w:tcBorders>
              <w:right w:val="single" w:color="auto" w:sz="8" w:space="0"/>
            </w:tcBorders>
            <w:vAlign w:val="bottom"/>
          </w:tcPr>
          <w:p w14:paraId="7247973B">
            <w:pPr>
              <w:spacing w:after="0"/>
              <w:rPr>
                <w:color w:val="auto"/>
                <w:sz w:val="6"/>
                <w:szCs w:val="6"/>
              </w:rPr>
            </w:pPr>
          </w:p>
        </w:tc>
        <w:tc>
          <w:tcPr>
            <w:tcW w:w="440" w:type="dxa"/>
            <w:tcBorders>
              <w:right w:val="single" w:color="auto" w:sz="8" w:space="0"/>
            </w:tcBorders>
            <w:vAlign w:val="bottom"/>
          </w:tcPr>
          <w:p w14:paraId="770359A4">
            <w:pPr>
              <w:spacing w:after="0" w:line="70" w:lineRule="exact"/>
              <w:rPr>
                <w:color w:val="auto"/>
                <w:sz w:val="20"/>
                <w:szCs w:val="20"/>
              </w:rPr>
            </w:pPr>
            <w:r>
              <w:rPr>
                <w:rFonts w:ascii="宋体" w:hAnsi="宋体" w:eastAsia="宋体" w:cs="宋体"/>
                <w:color w:val="auto"/>
                <w:sz w:val="7"/>
                <w:szCs w:val="7"/>
              </w:rPr>
              <w:t>发明专利</w:t>
            </w:r>
            <w:r>
              <w:rPr>
                <w:rFonts w:ascii="Arial" w:hAnsi="Arial" w:eastAsia="Arial" w:cs="Arial"/>
                <w:color w:val="auto"/>
                <w:sz w:val="7"/>
                <w:szCs w:val="7"/>
              </w:rPr>
              <w:t>1</w:t>
            </w:r>
            <w:r>
              <w:rPr>
                <w:rFonts w:ascii="宋体" w:hAnsi="宋体" w:eastAsia="宋体" w:cs="宋体"/>
                <w:color w:val="auto"/>
                <w:sz w:val="7"/>
                <w:szCs w:val="7"/>
              </w:rPr>
              <w:t>万</w:t>
            </w:r>
          </w:p>
        </w:tc>
        <w:tc>
          <w:tcPr>
            <w:tcW w:w="340" w:type="dxa"/>
            <w:tcBorders>
              <w:right w:val="single" w:color="auto" w:sz="8" w:space="0"/>
            </w:tcBorders>
            <w:vAlign w:val="bottom"/>
          </w:tcPr>
          <w:p w14:paraId="1F193DAA">
            <w:pPr>
              <w:spacing w:after="0"/>
              <w:rPr>
                <w:color w:val="auto"/>
                <w:sz w:val="6"/>
                <w:szCs w:val="6"/>
              </w:rPr>
            </w:pPr>
          </w:p>
        </w:tc>
        <w:tc>
          <w:tcPr>
            <w:tcW w:w="1020" w:type="dxa"/>
            <w:tcBorders>
              <w:right w:val="single" w:color="auto" w:sz="8" w:space="0"/>
            </w:tcBorders>
            <w:vAlign w:val="bottom"/>
          </w:tcPr>
          <w:p w14:paraId="57FCC2BA">
            <w:pPr>
              <w:spacing w:after="0"/>
              <w:rPr>
                <w:color w:val="auto"/>
                <w:sz w:val="6"/>
                <w:szCs w:val="6"/>
              </w:rPr>
            </w:pPr>
          </w:p>
        </w:tc>
        <w:tc>
          <w:tcPr>
            <w:tcW w:w="1420" w:type="dxa"/>
            <w:tcBorders>
              <w:right w:val="single" w:color="auto" w:sz="8" w:space="0"/>
            </w:tcBorders>
            <w:vAlign w:val="bottom"/>
          </w:tcPr>
          <w:p w14:paraId="2CED577D">
            <w:pPr>
              <w:spacing w:after="0"/>
              <w:rPr>
                <w:color w:val="auto"/>
                <w:sz w:val="6"/>
                <w:szCs w:val="6"/>
              </w:rPr>
            </w:pPr>
          </w:p>
        </w:tc>
        <w:tc>
          <w:tcPr>
            <w:tcW w:w="620" w:type="dxa"/>
            <w:tcBorders>
              <w:right w:val="single" w:color="auto" w:sz="8" w:space="0"/>
            </w:tcBorders>
            <w:vAlign w:val="bottom"/>
          </w:tcPr>
          <w:p w14:paraId="465E8D0E">
            <w:pPr>
              <w:spacing w:after="0"/>
              <w:rPr>
                <w:color w:val="auto"/>
                <w:sz w:val="6"/>
                <w:szCs w:val="6"/>
              </w:rPr>
            </w:pPr>
          </w:p>
        </w:tc>
        <w:tc>
          <w:tcPr>
            <w:tcW w:w="0" w:type="dxa"/>
            <w:vAlign w:val="bottom"/>
          </w:tcPr>
          <w:p w14:paraId="634A47E6">
            <w:pPr>
              <w:spacing w:after="0"/>
              <w:rPr>
                <w:color w:val="auto"/>
                <w:sz w:val="1"/>
                <w:szCs w:val="1"/>
              </w:rPr>
            </w:pPr>
          </w:p>
        </w:tc>
      </w:tr>
      <w:tr w14:paraId="43FE0549">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6B454F57">
            <w:pPr>
              <w:spacing w:after="0"/>
              <w:rPr>
                <w:color w:val="auto"/>
                <w:sz w:val="7"/>
                <w:szCs w:val="7"/>
              </w:rPr>
            </w:pPr>
          </w:p>
        </w:tc>
        <w:tc>
          <w:tcPr>
            <w:tcW w:w="460" w:type="dxa"/>
            <w:tcBorders>
              <w:right w:val="single" w:color="auto" w:sz="8" w:space="0"/>
            </w:tcBorders>
            <w:vAlign w:val="bottom"/>
          </w:tcPr>
          <w:p w14:paraId="4D7516EC">
            <w:pPr>
              <w:spacing w:after="0"/>
              <w:rPr>
                <w:color w:val="auto"/>
                <w:sz w:val="7"/>
                <w:szCs w:val="7"/>
              </w:rPr>
            </w:pPr>
          </w:p>
        </w:tc>
        <w:tc>
          <w:tcPr>
            <w:tcW w:w="440" w:type="dxa"/>
            <w:tcBorders>
              <w:right w:val="single" w:color="auto" w:sz="8" w:space="0"/>
            </w:tcBorders>
            <w:vAlign w:val="bottom"/>
          </w:tcPr>
          <w:p w14:paraId="7E325CE6">
            <w:pPr>
              <w:spacing w:after="0"/>
              <w:rPr>
                <w:color w:val="auto"/>
                <w:sz w:val="7"/>
                <w:szCs w:val="7"/>
              </w:rPr>
            </w:pPr>
          </w:p>
        </w:tc>
        <w:tc>
          <w:tcPr>
            <w:tcW w:w="440" w:type="dxa"/>
            <w:tcBorders>
              <w:right w:val="single" w:color="auto" w:sz="8" w:space="0"/>
            </w:tcBorders>
            <w:vAlign w:val="bottom"/>
          </w:tcPr>
          <w:p w14:paraId="24A64937">
            <w:pPr>
              <w:spacing w:after="0" w:line="80" w:lineRule="exact"/>
              <w:rPr>
                <w:color w:val="auto"/>
                <w:sz w:val="20"/>
                <w:szCs w:val="20"/>
              </w:rPr>
            </w:pPr>
            <w:r>
              <w:rPr>
                <w:rFonts w:ascii="宋体" w:hAnsi="宋体" w:eastAsia="宋体" w:cs="宋体"/>
                <w:color w:val="auto"/>
                <w:sz w:val="7"/>
                <w:szCs w:val="7"/>
              </w:rPr>
              <w:t>元／件，实</w:t>
            </w:r>
          </w:p>
        </w:tc>
        <w:tc>
          <w:tcPr>
            <w:tcW w:w="340" w:type="dxa"/>
            <w:tcBorders>
              <w:right w:val="single" w:color="auto" w:sz="8" w:space="0"/>
            </w:tcBorders>
            <w:vAlign w:val="bottom"/>
          </w:tcPr>
          <w:p w14:paraId="5D2332C8">
            <w:pPr>
              <w:spacing w:after="0"/>
              <w:rPr>
                <w:color w:val="auto"/>
                <w:sz w:val="7"/>
                <w:szCs w:val="7"/>
              </w:rPr>
            </w:pPr>
          </w:p>
        </w:tc>
        <w:tc>
          <w:tcPr>
            <w:tcW w:w="1020" w:type="dxa"/>
            <w:tcBorders>
              <w:right w:val="single" w:color="auto" w:sz="8" w:space="0"/>
            </w:tcBorders>
            <w:vAlign w:val="bottom"/>
          </w:tcPr>
          <w:p w14:paraId="2C3B88EC">
            <w:pPr>
              <w:spacing w:after="0"/>
              <w:rPr>
                <w:color w:val="auto"/>
                <w:sz w:val="7"/>
                <w:szCs w:val="7"/>
              </w:rPr>
            </w:pPr>
          </w:p>
        </w:tc>
        <w:tc>
          <w:tcPr>
            <w:tcW w:w="1420" w:type="dxa"/>
            <w:tcBorders>
              <w:right w:val="single" w:color="auto" w:sz="8" w:space="0"/>
            </w:tcBorders>
            <w:vAlign w:val="bottom"/>
          </w:tcPr>
          <w:p w14:paraId="2433DA9E">
            <w:pPr>
              <w:spacing w:after="0"/>
              <w:rPr>
                <w:color w:val="auto"/>
                <w:sz w:val="7"/>
                <w:szCs w:val="7"/>
              </w:rPr>
            </w:pPr>
          </w:p>
        </w:tc>
        <w:tc>
          <w:tcPr>
            <w:tcW w:w="620" w:type="dxa"/>
            <w:tcBorders>
              <w:right w:val="single" w:color="auto" w:sz="8" w:space="0"/>
            </w:tcBorders>
            <w:vAlign w:val="bottom"/>
          </w:tcPr>
          <w:p w14:paraId="63B3A42D">
            <w:pPr>
              <w:spacing w:after="0"/>
              <w:rPr>
                <w:color w:val="auto"/>
                <w:sz w:val="7"/>
                <w:szCs w:val="7"/>
              </w:rPr>
            </w:pPr>
          </w:p>
        </w:tc>
        <w:tc>
          <w:tcPr>
            <w:tcW w:w="0" w:type="dxa"/>
            <w:vAlign w:val="bottom"/>
          </w:tcPr>
          <w:p w14:paraId="63B9F204">
            <w:pPr>
              <w:spacing w:after="0"/>
              <w:rPr>
                <w:color w:val="auto"/>
                <w:sz w:val="1"/>
                <w:szCs w:val="1"/>
              </w:rPr>
            </w:pPr>
          </w:p>
        </w:tc>
      </w:tr>
      <w:tr w14:paraId="5C09EFA6">
        <w:tblPrEx>
          <w:tblCellMar>
            <w:top w:w="0" w:type="dxa"/>
            <w:left w:w="0" w:type="dxa"/>
            <w:bottom w:w="0" w:type="dxa"/>
            <w:right w:w="0" w:type="dxa"/>
          </w:tblCellMar>
        </w:tblPrEx>
        <w:trPr>
          <w:trHeight w:val="100" w:hRule="atLeast"/>
        </w:trPr>
        <w:tc>
          <w:tcPr>
            <w:tcW w:w="560" w:type="dxa"/>
            <w:tcBorders>
              <w:right w:val="single" w:color="auto" w:sz="8" w:space="0"/>
            </w:tcBorders>
            <w:vAlign w:val="bottom"/>
          </w:tcPr>
          <w:p w14:paraId="29DB8077">
            <w:pPr>
              <w:spacing w:after="0"/>
              <w:rPr>
                <w:color w:val="auto"/>
                <w:sz w:val="8"/>
                <w:szCs w:val="8"/>
              </w:rPr>
            </w:pPr>
          </w:p>
        </w:tc>
        <w:tc>
          <w:tcPr>
            <w:tcW w:w="460" w:type="dxa"/>
            <w:tcBorders>
              <w:right w:val="single" w:color="auto" w:sz="8" w:space="0"/>
            </w:tcBorders>
            <w:vAlign w:val="bottom"/>
          </w:tcPr>
          <w:p w14:paraId="5BFD5C93">
            <w:pPr>
              <w:spacing w:after="0"/>
              <w:rPr>
                <w:color w:val="auto"/>
                <w:sz w:val="8"/>
                <w:szCs w:val="8"/>
              </w:rPr>
            </w:pPr>
          </w:p>
        </w:tc>
        <w:tc>
          <w:tcPr>
            <w:tcW w:w="440" w:type="dxa"/>
            <w:tcBorders>
              <w:right w:val="single" w:color="auto" w:sz="8" w:space="0"/>
            </w:tcBorders>
            <w:vAlign w:val="bottom"/>
          </w:tcPr>
          <w:p w14:paraId="4A1059CF">
            <w:pPr>
              <w:spacing w:after="0"/>
              <w:rPr>
                <w:color w:val="auto"/>
                <w:sz w:val="8"/>
                <w:szCs w:val="8"/>
              </w:rPr>
            </w:pPr>
          </w:p>
        </w:tc>
        <w:tc>
          <w:tcPr>
            <w:tcW w:w="440" w:type="dxa"/>
            <w:tcBorders>
              <w:right w:val="single" w:color="auto" w:sz="8" w:space="0"/>
            </w:tcBorders>
            <w:vAlign w:val="bottom"/>
          </w:tcPr>
          <w:p w14:paraId="5266EBF6">
            <w:pPr>
              <w:spacing w:after="0" w:line="85" w:lineRule="exact"/>
              <w:rPr>
                <w:color w:val="auto"/>
                <w:sz w:val="20"/>
                <w:szCs w:val="20"/>
              </w:rPr>
            </w:pPr>
            <w:r>
              <w:rPr>
                <w:rFonts w:ascii="宋体" w:hAnsi="宋体" w:eastAsia="宋体" w:cs="宋体"/>
                <w:color w:val="auto"/>
                <w:sz w:val="7"/>
                <w:szCs w:val="7"/>
              </w:rPr>
              <w:t>用新型</w:t>
            </w:r>
            <w:r>
              <w:rPr>
                <w:rFonts w:ascii="Arial" w:hAnsi="Arial" w:eastAsia="Arial" w:cs="Arial"/>
                <w:color w:val="auto"/>
                <w:sz w:val="7"/>
                <w:szCs w:val="7"/>
              </w:rPr>
              <w:t>0.4</w:t>
            </w:r>
            <w:r>
              <w:rPr>
                <w:rFonts w:ascii="宋体" w:hAnsi="宋体" w:eastAsia="宋体" w:cs="宋体"/>
                <w:color w:val="auto"/>
                <w:sz w:val="7"/>
                <w:szCs w:val="7"/>
              </w:rPr>
              <w:t>万</w:t>
            </w:r>
          </w:p>
        </w:tc>
        <w:tc>
          <w:tcPr>
            <w:tcW w:w="340" w:type="dxa"/>
            <w:tcBorders>
              <w:right w:val="single" w:color="auto" w:sz="8" w:space="0"/>
            </w:tcBorders>
            <w:vAlign w:val="bottom"/>
          </w:tcPr>
          <w:p w14:paraId="21228576">
            <w:pPr>
              <w:spacing w:after="0" w:line="80" w:lineRule="exact"/>
              <w:rPr>
                <w:color w:val="auto"/>
                <w:sz w:val="20"/>
                <w:szCs w:val="20"/>
              </w:rPr>
            </w:pPr>
            <w:r>
              <w:rPr>
                <w:rFonts w:ascii="宋体" w:hAnsi="宋体" w:eastAsia="宋体" w:cs="宋体"/>
                <w:color w:val="auto"/>
                <w:sz w:val="7"/>
                <w:szCs w:val="7"/>
              </w:rPr>
              <w:t>万元</w:t>
            </w:r>
          </w:p>
        </w:tc>
        <w:tc>
          <w:tcPr>
            <w:tcW w:w="1020" w:type="dxa"/>
            <w:tcBorders>
              <w:right w:val="single" w:color="auto" w:sz="8" w:space="0"/>
            </w:tcBorders>
            <w:vAlign w:val="bottom"/>
          </w:tcPr>
          <w:p w14:paraId="1F65235F">
            <w:pPr>
              <w:spacing w:after="0" w:line="70" w:lineRule="exact"/>
              <w:rPr>
                <w:color w:val="auto"/>
                <w:sz w:val="20"/>
                <w:szCs w:val="20"/>
              </w:rPr>
            </w:pPr>
            <w:r>
              <w:rPr>
                <w:rFonts w:ascii="宋体" w:hAnsi="宋体" w:eastAsia="宋体" w:cs="宋体"/>
                <w:color w:val="auto"/>
                <w:w w:val="99"/>
                <w:sz w:val="7"/>
                <w:szCs w:val="7"/>
              </w:rPr>
              <w:t>专利申请资助金、奖励资金按规</w:t>
            </w:r>
          </w:p>
        </w:tc>
        <w:tc>
          <w:tcPr>
            <w:tcW w:w="1420" w:type="dxa"/>
            <w:tcBorders>
              <w:right w:val="single" w:color="auto" w:sz="8" w:space="0"/>
            </w:tcBorders>
            <w:vAlign w:val="bottom"/>
          </w:tcPr>
          <w:p w14:paraId="3FBA8999">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65C2DC58">
            <w:pPr>
              <w:spacing w:after="0"/>
              <w:rPr>
                <w:color w:val="auto"/>
                <w:sz w:val="8"/>
                <w:szCs w:val="8"/>
              </w:rPr>
            </w:pPr>
          </w:p>
        </w:tc>
        <w:tc>
          <w:tcPr>
            <w:tcW w:w="0" w:type="dxa"/>
            <w:vAlign w:val="bottom"/>
          </w:tcPr>
          <w:p w14:paraId="56A990A1">
            <w:pPr>
              <w:spacing w:after="0"/>
              <w:rPr>
                <w:color w:val="auto"/>
                <w:sz w:val="1"/>
                <w:szCs w:val="1"/>
              </w:rPr>
            </w:pPr>
          </w:p>
        </w:tc>
      </w:tr>
      <w:tr w14:paraId="75A94321">
        <w:tblPrEx>
          <w:tblCellMar>
            <w:top w:w="0" w:type="dxa"/>
            <w:left w:w="0" w:type="dxa"/>
            <w:bottom w:w="0" w:type="dxa"/>
            <w:right w:w="0" w:type="dxa"/>
          </w:tblCellMar>
        </w:tblPrEx>
        <w:trPr>
          <w:trHeight w:val="77" w:hRule="atLeast"/>
        </w:trPr>
        <w:tc>
          <w:tcPr>
            <w:tcW w:w="560" w:type="dxa"/>
            <w:tcBorders>
              <w:right w:val="single" w:color="auto" w:sz="8" w:space="0"/>
            </w:tcBorders>
            <w:vAlign w:val="bottom"/>
          </w:tcPr>
          <w:p w14:paraId="7C07C9DA">
            <w:pPr>
              <w:spacing w:after="0"/>
              <w:rPr>
                <w:color w:val="auto"/>
                <w:sz w:val="6"/>
                <w:szCs w:val="6"/>
              </w:rPr>
            </w:pPr>
          </w:p>
        </w:tc>
        <w:tc>
          <w:tcPr>
            <w:tcW w:w="460" w:type="dxa"/>
            <w:tcBorders>
              <w:right w:val="single" w:color="auto" w:sz="8" w:space="0"/>
            </w:tcBorders>
            <w:vAlign w:val="bottom"/>
          </w:tcPr>
          <w:p w14:paraId="4481CA21">
            <w:pPr>
              <w:spacing w:after="0"/>
              <w:rPr>
                <w:color w:val="auto"/>
                <w:sz w:val="6"/>
                <w:szCs w:val="6"/>
              </w:rPr>
            </w:pPr>
          </w:p>
        </w:tc>
        <w:tc>
          <w:tcPr>
            <w:tcW w:w="440" w:type="dxa"/>
            <w:tcBorders>
              <w:right w:val="single" w:color="auto" w:sz="8" w:space="0"/>
            </w:tcBorders>
            <w:vAlign w:val="bottom"/>
          </w:tcPr>
          <w:p w14:paraId="37890732">
            <w:pPr>
              <w:spacing w:after="0"/>
              <w:rPr>
                <w:color w:val="auto"/>
                <w:sz w:val="6"/>
                <w:szCs w:val="6"/>
              </w:rPr>
            </w:pPr>
          </w:p>
        </w:tc>
        <w:tc>
          <w:tcPr>
            <w:tcW w:w="440" w:type="dxa"/>
            <w:tcBorders>
              <w:right w:val="single" w:color="auto" w:sz="8" w:space="0"/>
            </w:tcBorders>
            <w:vAlign w:val="bottom"/>
          </w:tcPr>
          <w:p w14:paraId="1F8F80FD">
            <w:pPr>
              <w:spacing w:after="0" w:line="77" w:lineRule="exact"/>
              <w:rPr>
                <w:color w:val="auto"/>
                <w:sz w:val="20"/>
                <w:szCs w:val="20"/>
              </w:rPr>
            </w:pPr>
            <w:r>
              <w:rPr>
                <w:rFonts w:ascii="宋体" w:hAnsi="宋体" w:eastAsia="宋体" w:cs="宋体"/>
                <w:color w:val="auto"/>
                <w:sz w:val="7"/>
                <w:szCs w:val="7"/>
              </w:rPr>
              <w:t>元／件，外</w:t>
            </w:r>
          </w:p>
        </w:tc>
        <w:tc>
          <w:tcPr>
            <w:tcW w:w="340" w:type="dxa"/>
            <w:tcBorders>
              <w:right w:val="single" w:color="auto" w:sz="8" w:space="0"/>
            </w:tcBorders>
            <w:vAlign w:val="bottom"/>
          </w:tcPr>
          <w:p w14:paraId="36A5CF62">
            <w:pPr>
              <w:spacing w:after="0"/>
              <w:rPr>
                <w:color w:val="auto"/>
                <w:sz w:val="6"/>
                <w:szCs w:val="6"/>
              </w:rPr>
            </w:pPr>
          </w:p>
        </w:tc>
        <w:tc>
          <w:tcPr>
            <w:tcW w:w="1020" w:type="dxa"/>
            <w:tcBorders>
              <w:right w:val="single" w:color="auto" w:sz="8" w:space="0"/>
            </w:tcBorders>
            <w:vAlign w:val="bottom"/>
          </w:tcPr>
          <w:p w14:paraId="04218127">
            <w:pPr>
              <w:spacing w:after="0" w:line="66" w:lineRule="exact"/>
              <w:rPr>
                <w:color w:val="auto"/>
                <w:sz w:val="20"/>
                <w:szCs w:val="20"/>
              </w:rPr>
            </w:pPr>
            <w:r>
              <w:rPr>
                <w:rFonts w:ascii="宋体" w:hAnsi="宋体" w:eastAsia="宋体" w:cs="宋体"/>
                <w:color w:val="auto"/>
                <w:sz w:val="7"/>
                <w:szCs w:val="7"/>
              </w:rPr>
              <w:t>定标准发放</w:t>
            </w:r>
          </w:p>
        </w:tc>
        <w:tc>
          <w:tcPr>
            <w:tcW w:w="1420" w:type="dxa"/>
            <w:tcBorders>
              <w:right w:val="single" w:color="auto" w:sz="8" w:space="0"/>
            </w:tcBorders>
            <w:vAlign w:val="bottom"/>
          </w:tcPr>
          <w:p w14:paraId="0E165BD9">
            <w:pPr>
              <w:spacing w:after="0"/>
              <w:rPr>
                <w:color w:val="auto"/>
                <w:sz w:val="6"/>
                <w:szCs w:val="6"/>
              </w:rPr>
            </w:pPr>
          </w:p>
        </w:tc>
        <w:tc>
          <w:tcPr>
            <w:tcW w:w="620" w:type="dxa"/>
            <w:tcBorders>
              <w:right w:val="single" w:color="auto" w:sz="8" w:space="0"/>
            </w:tcBorders>
            <w:vAlign w:val="bottom"/>
          </w:tcPr>
          <w:p w14:paraId="2C506AD2">
            <w:pPr>
              <w:spacing w:after="0"/>
              <w:rPr>
                <w:color w:val="auto"/>
                <w:sz w:val="6"/>
                <w:szCs w:val="6"/>
              </w:rPr>
            </w:pPr>
          </w:p>
        </w:tc>
        <w:tc>
          <w:tcPr>
            <w:tcW w:w="0" w:type="dxa"/>
            <w:vAlign w:val="bottom"/>
          </w:tcPr>
          <w:p w14:paraId="082CD836">
            <w:pPr>
              <w:spacing w:after="0"/>
              <w:rPr>
                <w:color w:val="auto"/>
                <w:sz w:val="1"/>
                <w:szCs w:val="1"/>
              </w:rPr>
            </w:pPr>
          </w:p>
        </w:tc>
      </w:tr>
      <w:tr w14:paraId="55A2FD4F">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00EBAD20">
            <w:pPr>
              <w:spacing w:after="0"/>
              <w:rPr>
                <w:color w:val="auto"/>
                <w:sz w:val="7"/>
                <w:szCs w:val="7"/>
              </w:rPr>
            </w:pPr>
          </w:p>
        </w:tc>
        <w:tc>
          <w:tcPr>
            <w:tcW w:w="460" w:type="dxa"/>
            <w:tcBorders>
              <w:right w:val="single" w:color="auto" w:sz="8" w:space="0"/>
            </w:tcBorders>
            <w:vAlign w:val="bottom"/>
          </w:tcPr>
          <w:p w14:paraId="69ACCA51">
            <w:pPr>
              <w:spacing w:after="0"/>
              <w:rPr>
                <w:color w:val="auto"/>
                <w:sz w:val="7"/>
                <w:szCs w:val="7"/>
              </w:rPr>
            </w:pPr>
          </w:p>
        </w:tc>
        <w:tc>
          <w:tcPr>
            <w:tcW w:w="440" w:type="dxa"/>
            <w:tcBorders>
              <w:right w:val="single" w:color="auto" w:sz="8" w:space="0"/>
            </w:tcBorders>
            <w:vAlign w:val="bottom"/>
          </w:tcPr>
          <w:p w14:paraId="2D0E82F3">
            <w:pPr>
              <w:spacing w:after="0"/>
              <w:rPr>
                <w:color w:val="auto"/>
                <w:sz w:val="7"/>
                <w:szCs w:val="7"/>
              </w:rPr>
            </w:pPr>
          </w:p>
        </w:tc>
        <w:tc>
          <w:tcPr>
            <w:tcW w:w="440" w:type="dxa"/>
            <w:tcBorders>
              <w:right w:val="single" w:color="auto" w:sz="8" w:space="0"/>
            </w:tcBorders>
            <w:vAlign w:val="bottom"/>
          </w:tcPr>
          <w:p w14:paraId="3BA614CF">
            <w:pPr>
              <w:spacing w:after="0" w:line="85" w:lineRule="exact"/>
              <w:rPr>
                <w:color w:val="auto"/>
                <w:sz w:val="20"/>
                <w:szCs w:val="20"/>
              </w:rPr>
            </w:pPr>
            <w:r>
              <w:rPr>
                <w:rFonts w:ascii="宋体" w:hAnsi="宋体" w:eastAsia="宋体" w:cs="宋体"/>
                <w:color w:val="auto"/>
                <w:sz w:val="7"/>
                <w:szCs w:val="7"/>
              </w:rPr>
              <w:t>观设计</w:t>
            </w:r>
            <w:r>
              <w:rPr>
                <w:rFonts w:ascii="Arial" w:hAnsi="Arial" w:eastAsia="Arial" w:cs="Arial"/>
                <w:color w:val="auto"/>
                <w:sz w:val="7"/>
                <w:szCs w:val="7"/>
              </w:rPr>
              <w:t>0.2</w:t>
            </w:r>
            <w:r>
              <w:rPr>
                <w:rFonts w:ascii="宋体" w:hAnsi="宋体" w:eastAsia="宋体" w:cs="宋体"/>
                <w:color w:val="auto"/>
                <w:sz w:val="7"/>
                <w:szCs w:val="7"/>
              </w:rPr>
              <w:t>万</w:t>
            </w:r>
          </w:p>
        </w:tc>
        <w:tc>
          <w:tcPr>
            <w:tcW w:w="340" w:type="dxa"/>
            <w:tcBorders>
              <w:right w:val="single" w:color="auto" w:sz="8" w:space="0"/>
            </w:tcBorders>
            <w:vAlign w:val="bottom"/>
          </w:tcPr>
          <w:p w14:paraId="5820878E">
            <w:pPr>
              <w:spacing w:after="0"/>
              <w:rPr>
                <w:color w:val="auto"/>
                <w:sz w:val="7"/>
                <w:szCs w:val="7"/>
              </w:rPr>
            </w:pPr>
          </w:p>
        </w:tc>
        <w:tc>
          <w:tcPr>
            <w:tcW w:w="1020" w:type="dxa"/>
            <w:tcBorders>
              <w:right w:val="single" w:color="auto" w:sz="8" w:space="0"/>
            </w:tcBorders>
            <w:vAlign w:val="bottom"/>
          </w:tcPr>
          <w:p w14:paraId="4F19574D">
            <w:pPr>
              <w:spacing w:after="0"/>
              <w:rPr>
                <w:color w:val="auto"/>
                <w:sz w:val="7"/>
                <w:szCs w:val="7"/>
              </w:rPr>
            </w:pPr>
          </w:p>
        </w:tc>
        <w:tc>
          <w:tcPr>
            <w:tcW w:w="1420" w:type="dxa"/>
            <w:tcBorders>
              <w:right w:val="single" w:color="auto" w:sz="8" w:space="0"/>
            </w:tcBorders>
            <w:vAlign w:val="bottom"/>
          </w:tcPr>
          <w:p w14:paraId="6EF1403C">
            <w:pPr>
              <w:spacing w:after="0"/>
              <w:rPr>
                <w:color w:val="auto"/>
                <w:sz w:val="7"/>
                <w:szCs w:val="7"/>
              </w:rPr>
            </w:pPr>
          </w:p>
        </w:tc>
        <w:tc>
          <w:tcPr>
            <w:tcW w:w="620" w:type="dxa"/>
            <w:tcBorders>
              <w:right w:val="single" w:color="auto" w:sz="8" w:space="0"/>
            </w:tcBorders>
            <w:vAlign w:val="bottom"/>
          </w:tcPr>
          <w:p w14:paraId="238A3973">
            <w:pPr>
              <w:spacing w:after="0"/>
              <w:rPr>
                <w:color w:val="auto"/>
                <w:sz w:val="7"/>
                <w:szCs w:val="7"/>
              </w:rPr>
            </w:pPr>
          </w:p>
        </w:tc>
        <w:tc>
          <w:tcPr>
            <w:tcW w:w="0" w:type="dxa"/>
            <w:vAlign w:val="bottom"/>
          </w:tcPr>
          <w:p w14:paraId="4ED864CA">
            <w:pPr>
              <w:spacing w:after="0"/>
              <w:rPr>
                <w:color w:val="auto"/>
                <w:sz w:val="1"/>
                <w:szCs w:val="1"/>
              </w:rPr>
            </w:pPr>
          </w:p>
        </w:tc>
      </w:tr>
      <w:tr w14:paraId="678A7E56">
        <w:tblPrEx>
          <w:tblCellMar>
            <w:top w:w="0" w:type="dxa"/>
            <w:left w:w="0" w:type="dxa"/>
            <w:bottom w:w="0" w:type="dxa"/>
            <w:right w:w="0" w:type="dxa"/>
          </w:tblCellMar>
        </w:tblPrEx>
        <w:trPr>
          <w:trHeight w:val="51" w:hRule="atLeast"/>
        </w:trPr>
        <w:tc>
          <w:tcPr>
            <w:tcW w:w="560" w:type="dxa"/>
            <w:tcBorders>
              <w:right w:val="single" w:color="auto" w:sz="8" w:space="0"/>
            </w:tcBorders>
            <w:vAlign w:val="bottom"/>
          </w:tcPr>
          <w:p w14:paraId="06F67772">
            <w:pPr>
              <w:spacing w:after="0"/>
              <w:rPr>
                <w:color w:val="auto"/>
                <w:sz w:val="4"/>
                <w:szCs w:val="4"/>
              </w:rPr>
            </w:pPr>
          </w:p>
        </w:tc>
        <w:tc>
          <w:tcPr>
            <w:tcW w:w="460" w:type="dxa"/>
            <w:tcBorders>
              <w:right w:val="single" w:color="auto" w:sz="8" w:space="0"/>
            </w:tcBorders>
            <w:vAlign w:val="bottom"/>
          </w:tcPr>
          <w:p w14:paraId="33305AA1">
            <w:pPr>
              <w:spacing w:after="0"/>
              <w:rPr>
                <w:color w:val="auto"/>
                <w:sz w:val="4"/>
                <w:szCs w:val="4"/>
              </w:rPr>
            </w:pPr>
          </w:p>
        </w:tc>
        <w:tc>
          <w:tcPr>
            <w:tcW w:w="440" w:type="dxa"/>
            <w:tcBorders>
              <w:right w:val="single" w:color="auto" w:sz="8" w:space="0"/>
            </w:tcBorders>
            <w:vAlign w:val="bottom"/>
          </w:tcPr>
          <w:p w14:paraId="384C8810">
            <w:pPr>
              <w:spacing w:after="0"/>
              <w:rPr>
                <w:color w:val="auto"/>
                <w:sz w:val="4"/>
                <w:szCs w:val="4"/>
              </w:rPr>
            </w:pPr>
          </w:p>
        </w:tc>
        <w:tc>
          <w:tcPr>
            <w:tcW w:w="440" w:type="dxa"/>
            <w:tcBorders>
              <w:bottom w:val="single" w:color="auto" w:sz="8" w:space="0"/>
              <w:right w:val="single" w:color="auto" w:sz="8" w:space="0"/>
            </w:tcBorders>
            <w:vAlign w:val="bottom"/>
          </w:tcPr>
          <w:p w14:paraId="12DA0579">
            <w:pPr>
              <w:spacing w:after="0"/>
              <w:rPr>
                <w:color w:val="auto"/>
                <w:sz w:val="4"/>
                <w:szCs w:val="4"/>
              </w:rPr>
            </w:pPr>
          </w:p>
        </w:tc>
        <w:tc>
          <w:tcPr>
            <w:tcW w:w="340" w:type="dxa"/>
            <w:tcBorders>
              <w:bottom w:val="single" w:color="auto" w:sz="8" w:space="0"/>
              <w:right w:val="single" w:color="auto" w:sz="8" w:space="0"/>
            </w:tcBorders>
            <w:vAlign w:val="bottom"/>
          </w:tcPr>
          <w:p w14:paraId="52116AF2">
            <w:pPr>
              <w:spacing w:after="0"/>
              <w:rPr>
                <w:color w:val="auto"/>
                <w:sz w:val="4"/>
                <w:szCs w:val="4"/>
              </w:rPr>
            </w:pPr>
          </w:p>
        </w:tc>
        <w:tc>
          <w:tcPr>
            <w:tcW w:w="1020" w:type="dxa"/>
            <w:tcBorders>
              <w:bottom w:val="single" w:color="auto" w:sz="8" w:space="0"/>
              <w:right w:val="single" w:color="auto" w:sz="8" w:space="0"/>
            </w:tcBorders>
            <w:vAlign w:val="bottom"/>
          </w:tcPr>
          <w:p w14:paraId="00C40604">
            <w:pPr>
              <w:spacing w:after="0"/>
              <w:rPr>
                <w:color w:val="auto"/>
                <w:sz w:val="4"/>
                <w:szCs w:val="4"/>
              </w:rPr>
            </w:pPr>
          </w:p>
        </w:tc>
        <w:tc>
          <w:tcPr>
            <w:tcW w:w="1420" w:type="dxa"/>
            <w:tcBorders>
              <w:bottom w:val="single" w:color="auto" w:sz="8" w:space="0"/>
              <w:right w:val="single" w:color="auto" w:sz="8" w:space="0"/>
            </w:tcBorders>
            <w:vAlign w:val="bottom"/>
          </w:tcPr>
          <w:p w14:paraId="0AFA62F0">
            <w:pPr>
              <w:spacing w:after="0"/>
              <w:rPr>
                <w:color w:val="auto"/>
                <w:sz w:val="4"/>
                <w:szCs w:val="4"/>
              </w:rPr>
            </w:pPr>
          </w:p>
        </w:tc>
        <w:tc>
          <w:tcPr>
            <w:tcW w:w="620" w:type="dxa"/>
            <w:tcBorders>
              <w:bottom w:val="single" w:color="auto" w:sz="8" w:space="0"/>
              <w:right w:val="single" w:color="auto" w:sz="8" w:space="0"/>
            </w:tcBorders>
            <w:vAlign w:val="bottom"/>
          </w:tcPr>
          <w:p w14:paraId="6DBB1F9A">
            <w:pPr>
              <w:spacing w:after="0"/>
              <w:rPr>
                <w:color w:val="auto"/>
                <w:sz w:val="4"/>
                <w:szCs w:val="4"/>
              </w:rPr>
            </w:pPr>
          </w:p>
        </w:tc>
        <w:tc>
          <w:tcPr>
            <w:tcW w:w="0" w:type="dxa"/>
            <w:vAlign w:val="bottom"/>
          </w:tcPr>
          <w:p w14:paraId="315E8B03">
            <w:pPr>
              <w:spacing w:after="0"/>
              <w:rPr>
                <w:color w:val="auto"/>
                <w:sz w:val="1"/>
                <w:szCs w:val="1"/>
              </w:rPr>
            </w:pPr>
          </w:p>
        </w:tc>
      </w:tr>
      <w:tr w14:paraId="2D9EB655">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53AA630D">
            <w:pPr>
              <w:spacing w:after="0"/>
              <w:rPr>
                <w:color w:val="auto"/>
                <w:sz w:val="6"/>
                <w:szCs w:val="6"/>
              </w:rPr>
            </w:pPr>
          </w:p>
        </w:tc>
        <w:tc>
          <w:tcPr>
            <w:tcW w:w="460" w:type="dxa"/>
            <w:tcBorders>
              <w:right w:val="single" w:color="auto" w:sz="8" w:space="0"/>
            </w:tcBorders>
            <w:vAlign w:val="bottom"/>
          </w:tcPr>
          <w:p w14:paraId="5D3093DB">
            <w:pPr>
              <w:spacing w:after="0"/>
              <w:rPr>
                <w:color w:val="auto"/>
                <w:sz w:val="6"/>
                <w:szCs w:val="6"/>
              </w:rPr>
            </w:pPr>
          </w:p>
        </w:tc>
        <w:tc>
          <w:tcPr>
            <w:tcW w:w="440" w:type="dxa"/>
            <w:tcBorders>
              <w:right w:val="single" w:color="auto" w:sz="8" w:space="0"/>
            </w:tcBorders>
            <w:vAlign w:val="bottom"/>
          </w:tcPr>
          <w:p w14:paraId="7886AB38">
            <w:pPr>
              <w:spacing w:after="0"/>
              <w:rPr>
                <w:color w:val="auto"/>
                <w:sz w:val="6"/>
                <w:szCs w:val="6"/>
              </w:rPr>
            </w:pPr>
          </w:p>
        </w:tc>
        <w:tc>
          <w:tcPr>
            <w:tcW w:w="440" w:type="dxa"/>
            <w:tcBorders>
              <w:right w:val="single" w:color="auto" w:sz="8" w:space="0"/>
            </w:tcBorders>
            <w:vAlign w:val="bottom"/>
          </w:tcPr>
          <w:p w14:paraId="3864B13C">
            <w:pPr>
              <w:spacing w:after="0" w:line="70" w:lineRule="exact"/>
              <w:rPr>
                <w:color w:val="auto"/>
                <w:sz w:val="20"/>
                <w:szCs w:val="20"/>
              </w:rPr>
            </w:pPr>
            <w:r>
              <w:rPr>
                <w:rFonts w:ascii="宋体" w:hAnsi="宋体" w:eastAsia="宋体" w:cs="宋体"/>
                <w:color w:val="auto"/>
                <w:sz w:val="7"/>
                <w:szCs w:val="7"/>
              </w:rPr>
              <w:t>不超项目总</w:t>
            </w:r>
          </w:p>
        </w:tc>
        <w:tc>
          <w:tcPr>
            <w:tcW w:w="340" w:type="dxa"/>
            <w:tcBorders>
              <w:right w:val="single" w:color="auto" w:sz="8" w:space="0"/>
            </w:tcBorders>
            <w:vAlign w:val="bottom"/>
          </w:tcPr>
          <w:p w14:paraId="54A907AA">
            <w:pPr>
              <w:spacing w:after="0" w:line="70" w:lineRule="exact"/>
              <w:rPr>
                <w:color w:val="auto"/>
                <w:sz w:val="20"/>
                <w:szCs w:val="20"/>
              </w:rPr>
            </w:pPr>
            <w:r>
              <w:rPr>
                <w:rFonts w:ascii="宋体" w:hAnsi="宋体" w:eastAsia="宋体" w:cs="宋体"/>
                <w:color w:val="auto"/>
                <w:sz w:val="7"/>
                <w:szCs w:val="7"/>
              </w:rPr>
              <w:t>不超项目</w:t>
            </w:r>
          </w:p>
        </w:tc>
        <w:tc>
          <w:tcPr>
            <w:tcW w:w="1020" w:type="dxa"/>
            <w:vMerge w:val="restart"/>
            <w:tcBorders>
              <w:right w:val="single" w:color="auto" w:sz="8" w:space="0"/>
            </w:tcBorders>
            <w:vAlign w:val="bottom"/>
          </w:tcPr>
          <w:p w14:paraId="1B875C3F">
            <w:pPr>
              <w:spacing w:after="0" w:line="80" w:lineRule="exact"/>
              <w:rPr>
                <w:color w:val="auto"/>
                <w:sz w:val="20"/>
                <w:szCs w:val="20"/>
              </w:rPr>
            </w:pPr>
            <w:r>
              <w:rPr>
                <w:rFonts w:ascii="宋体" w:hAnsi="宋体" w:eastAsia="宋体" w:cs="宋体"/>
                <w:color w:val="auto"/>
                <w:w w:val="99"/>
                <w:sz w:val="7"/>
                <w:szCs w:val="7"/>
              </w:rPr>
              <w:t>设备检定和维护费，检品购买等</w:t>
            </w:r>
          </w:p>
        </w:tc>
        <w:tc>
          <w:tcPr>
            <w:tcW w:w="1420" w:type="dxa"/>
            <w:vMerge w:val="restart"/>
            <w:tcBorders>
              <w:right w:val="single" w:color="auto" w:sz="8" w:space="0"/>
            </w:tcBorders>
            <w:vAlign w:val="bottom"/>
          </w:tcPr>
          <w:p w14:paraId="49CE295F">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73B94E76">
            <w:pPr>
              <w:spacing w:after="0"/>
              <w:rPr>
                <w:color w:val="auto"/>
                <w:sz w:val="6"/>
                <w:szCs w:val="6"/>
              </w:rPr>
            </w:pPr>
          </w:p>
        </w:tc>
        <w:tc>
          <w:tcPr>
            <w:tcW w:w="0" w:type="dxa"/>
            <w:vAlign w:val="bottom"/>
          </w:tcPr>
          <w:p w14:paraId="653CE77F">
            <w:pPr>
              <w:spacing w:after="0"/>
              <w:rPr>
                <w:color w:val="auto"/>
                <w:sz w:val="1"/>
                <w:szCs w:val="1"/>
              </w:rPr>
            </w:pPr>
          </w:p>
        </w:tc>
      </w:tr>
      <w:tr w14:paraId="4252A9C5">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794A4D42">
            <w:pPr>
              <w:spacing w:after="0"/>
              <w:rPr>
                <w:color w:val="auto"/>
                <w:sz w:val="3"/>
                <w:szCs w:val="3"/>
              </w:rPr>
            </w:pPr>
          </w:p>
        </w:tc>
        <w:tc>
          <w:tcPr>
            <w:tcW w:w="460" w:type="dxa"/>
            <w:tcBorders>
              <w:right w:val="single" w:color="auto" w:sz="8" w:space="0"/>
            </w:tcBorders>
            <w:vAlign w:val="bottom"/>
          </w:tcPr>
          <w:p w14:paraId="722C31BD">
            <w:pPr>
              <w:spacing w:after="0"/>
              <w:rPr>
                <w:color w:val="auto"/>
                <w:sz w:val="3"/>
                <w:szCs w:val="3"/>
              </w:rPr>
            </w:pPr>
          </w:p>
        </w:tc>
        <w:tc>
          <w:tcPr>
            <w:tcW w:w="440" w:type="dxa"/>
            <w:tcBorders>
              <w:right w:val="single" w:color="auto" w:sz="8" w:space="0"/>
            </w:tcBorders>
            <w:vAlign w:val="bottom"/>
          </w:tcPr>
          <w:p w14:paraId="069D93F4">
            <w:pPr>
              <w:spacing w:after="0"/>
              <w:rPr>
                <w:color w:val="auto"/>
                <w:sz w:val="3"/>
                <w:szCs w:val="3"/>
              </w:rPr>
            </w:pPr>
          </w:p>
        </w:tc>
        <w:tc>
          <w:tcPr>
            <w:tcW w:w="440" w:type="dxa"/>
            <w:vMerge w:val="restart"/>
            <w:tcBorders>
              <w:right w:val="single" w:color="auto" w:sz="8" w:space="0"/>
            </w:tcBorders>
            <w:vAlign w:val="bottom"/>
          </w:tcPr>
          <w:p w14:paraId="125604D5">
            <w:pPr>
              <w:spacing w:after="0" w:line="79" w:lineRule="exact"/>
              <w:rPr>
                <w:color w:val="auto"/>
                <w:sz w:val="20"/>
                <w:szCs w:val="20"/>
              </w:rPr>
            </w:pPr>
            <w:r>
              <w:rPr>
                <w:rFonts w:ascii="宋体" w:hAnsi="宋体" w:eastAsia="宋体" w:cs="宋体"/>
                <w:color w:val="auto"/>
                <w:sz w:val="7"/>
                <w:szCs w:val="7"/>
              </w:rPr>
              <w:t>金额</w:t>
            </w:r>
          </w:p>
        </w:tc>
        <w:tc>
          <w:tcPr>
            <w:tcW w:w="340" w:type="dxa"/>
            <w:vMerge w:val="restart"/>
            <w:tcBorders>
              <w:right w:val="single" w:color="auto" w:sz="8" w:space="0"/>
            </w:tcBorders>
            <w:vAlign w:val="bottom"/>
          </w:tcPr>
          <w:p w14:paraId="46E8C785">
            <w:pPr>
              <w:spacing w:after="0" w:line="79" w:lineRule="exact"/>
              <w:rPr>
                <w:color w:val="auto"/>
                <w:sz w:val="20"/>
                <w:szCs w:val="20"/>
              </w:rPr>
            </w:pPr>
            <w:r>
              <w:rPr>
                <w:rFonts w:ascii="宋体" w:hAnsi="宋体" w:eastAsia="宋体" w:cs="宋体"/>
                <w:color w:val="auto"/>
                <w:sz w:val="7"/>
                <w:szCs w:val="7"/>
              </w:rPr>
              <w:t>总金额</w:t>
            </w:r>
          </w:p>
        </w:tc>
        <w:tc>
          <w:tcPr>
            <w:tcW w:w="1020" w:type="dxa"/>
            <w:vMerge w:val="continue"/>
            <w:tcBorders>
              <w:right w:val="single" w:color="auto" w:sz="8" w:space="0"/>
            </w:tcBorders>
            <w:vAlign w:val="bottom"/>
          </w:tcPr>
          <w:p w14:paraId="2327DE42">
            <w:pPr>
              <w:spacing w:after="0"/>
              <w:rPr>
                <w:color w:val="auto"/>
                <w:sz w:val="3"/>
                <w:szCs w:val="3"/>
              </w:rPr>
            </w:pPr>
          </w:p>
        </w:tc>
        <w:tc>
          <w:tcPr>
            <w:tcW w:w="1420" w:type="dxa"/>
            <w:vMerge w:val="continue"/>
            <w:tcBorders>
              <w:right w:val="single" w:color="auto" w:sz="8" w:space="0"/>
            </w:tcBorders>
            <w:vAlign w:val="bottom"/>
          </w:tcPr>
          <w:p w14:paraId="60081A57">
            <w:pPr>
              <w:spacing w:after="0"/>
              <w:rPr>
                <w:color w:val="auto"/>
                <w:sz w:val="3"/>
                <w:szCs w:val="3"/>
              </w:rPr>
            </w:pPr>
          </w:p>
        </w:tc>
        <w:tc>
          <w:tcPr>
            <w:tcW w:w="620" w:type="dxa"/>
            <w:tcBorders>
              <w:right w:val="single" w:color="auto" w:sz="8" w:space="0"/>
            </w:tcBorders>
            <w:vAlign w:val="bottom"/>
          </w:tcPr>
          <w:p w14:paraId="6BA2661C">
            <w:pPr>
              <w:spacing w:after="0"/>
              <w:rPr>
                <w:color w:val="auto"/>
                <w:sz w:val="3"/>
                <w:szCs w:val="3"/>
              </w:rPr>
            </w:pPr>
          </w:p>
        </w:tc>
        <w:tc>
          <w:tcPr>
            <w:tcW w:w="0" w:type="dxa"/>
            <w:vAlign w:val="bottom"/>
          </w:tcPr>
          <w:p w14:paraId="7E9349C8">
            <w:pPr>
              <w:spacing w:after="0" w:line="20" w:lineRule="exact"/>
              <w:rPr>
                <w:color w:val="auto"/>
                <w:sz w:val="1"/>
                <w:szCs w:val="1"/>
              </w:rPr>
            </w:pPr>
          </w:p>
        </w:tc>
      </w:tr>
      <w:tr w14:paraId="346CF8B3">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041F914A">
            <w:pPr>
              <w:spacing w:after="0"/>
              <w:rPr>
                <w:color w:val="auto"/>
                <w:sz w:val="3"/>
                <w:szCs w:val="3"/>
              </w:rPr>
            </w:pPr>
          </w:p>
        </w:tc>
        <w:tc>
          <w:tcPr>
            <w:tcW w:w="460" w:type="dxa"/>
            <w:tcBorders>
              <w:right w:val="single" w:color="auto" w:sz="8" w:space="0"/>
            </w:tcBorders>
            <w:vAlign w:val="bottom"/>
          </w:tcPr>
          <w:p w14:paraId="7E508B93">
            <w:pPr>
              <w:spacing w:after="0"/>
              <w:rPr>
                <w:color w:val="auto"/>
                <w:sz w:val="3"/>
                <w:szCs w:val="3"/>
              </w:rPr>
            </w:pPr>
          </w:p>
        </w:tc>
        <w:tc>
          <w:tcPr>
            <w:tcW w:w="440" w:type="dxa"/>
            <w:tcBorders>
              <w:right w:val="single" w:color="auto" w:sz="8" w:space="0"/>
            </w:tcBorders>
            <w:vAlign w:val="bottom"/>
          </w:tcPr>
          <w:p w14:paraId="3A838D76">
            <w:pPr>
              <w:spacing w:after="0"/>
              <w:rPr>
                <w:color w:val="auto"/>
                <w:sz w:val="3"/>
                <w:szCs w:val="3"/>
              </w:rPr>
            </w:pPr>
          </w:p>
        </w:tc>
        <w:tc>
          <w:tcPr>
            <w:tcW w:w="440" w:type="dxa"/>
            <w:vMerge w:val="continue"/>
            <w:tcBorders>
              <w:bottom w:val="single" w:color="auto" w:sz="8" w:space="0"/>
              <w:right w:val="single" w:color="auto" w:sz="8" w:space="0"/>
            </w:tcBorders>
            <w:vAlign w:val="bottom"/>
          </w:tcPr>
          <w:p w14:paraId="3E8F34BB">
            <w:pPr>
              <w:spacing w:after="0"/>
              <w:rPr>
                <w:color w:val="auto"/>
                <w:sz w:val="3"/>
                <w:szCs w:val="3"/>
              </w:rPr>
            </w:pPr>
          </w:p>
        </w:tc>
        <w:tc>
          <w:tcPr>
            <w:tcW w:w="340" w:type="dxa"/>
            <w:vMerge w:val="continue"/>
            <w:tcBorders>
              <w:bottom w:val="single" w:color="auto" w:sz="8" w:space="0"/>
              <w:right w:val="single" w:color="auto" w:sz="8" w:space="0"/>
            </w:tcBorders>
            <w:vAlign w:val="bottom"/>
          </w:tcPr>
          <w:p w14:paraId="4429D4B5">
            <w:pPr>
              <w:spacing w:after="0"/>
              <w:rPr>
                <w:color w:val="auto"/>
                <w:sz w:val="3"/>
                <w:szCs w:val="3"/>
              </w:rPr>
            </w:pPr>
          </w:p>
        </w:tc>
        <w:tc>
          <w:tcPr>
            <w:tcW w:w="1020" w:type="dxa"/>
            <w:tcBorders>
              <w:bottom w:val="single" w:color="auto" w:sz="8" w:space="0"/>
              <w:right w:val="single" w:color="auto" w:sz="8" w:space="0"/>
            </w:tcBorders>
            <w:vAlign w:val="bottom"/>
          </w:tcPr>
          <w:p w14:paraId="3AE8A26D">
            <w:pPr>
              <w:spacing w:after="0"/>
              <w:rPr>
                <w:color w:val="auto"/>
                <w:sz w:val="3"/>
                <w:szCs w:val="3"/>
              </w:rPr>
            </w:pPr>
          </w:p>
        </w:tc>
        <w:tc>
          <w:tcPr>
            <w:tcW w:w="1420" w:type="dxa"/>
            <w:tcBorders>
              <w:bottom w:val="single" w:color="auto" w:sz="8" w:space="0"/>
              <w:right w:val="single" w:color="auto" w:sz="8" w:space="0"/>
            </w:tcBorders>
            <w:vAlign w:val="bottom"/>
          </w:tcPr>
          <w:p w14:paraId="3FAA0648">
            <w:pPr>
              <w:spacing w:after="0"/>
              <w:rPr>
                <w:color w:val="auto"/>
                <w:sz w:val="3"/>
                <w:szCs w:val="3"/>
              </w:rPr>
            </w:pPr>
          </w:p>
        </w:tc>
        <w:tc>
          <w:tcPr>
            <w:tcW w:w="620" w:type="dxa"/>
            <w:tcBorders>
              <w:bottom w:val="single" w:color="auto" w:sz="8" w:space="0"/>
              <w:right w:val="single" w:color="auto" w:sz="8" w:space="0"/>
            </w:tcBorders>
            <w:vAlign w:val="bottom"/>
          </w:tcPr>
          <w:p w14:paraId="6D06B564">
            <w:pPr>
              <w:spacing w:after="0"/>
              <w:rPr>
                <w:color w:val="auto"/>
                <w:sz w:val="3"/>
                <w:szCs w:val="3"/>
              </w:rPr>
            </w:pPr>
          </w:p>
        </w:tc>
        <w:tc>
          <w:tcPr>
            <w:tcW w:w="0" w:type="dxa"/>
            <w:vAlign w:val="bottom"/>
          </w:tcPr>
          <w:p w14:paraId="6B496536">
            <w:pPr>
              <w:spacing w:after="0"/>
              <w:rPr>
                <w:color w:val="auto"/>
                <w:sz w:val="1"/>
                <w:szCs w:val="1"/>
              </w:rPr>
            </w:pPr>
          </w:p>
        </w:tc>
      </w:tr>
      <w:tr w14:paraId="6016470D">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1DFBC5A7">
            <w:pPr>
              <w:spacing w:after="0"/>
              <w:rPr>
                <w:color w:val="auto"/>
                <w:sz w:val="9"/>
                <w:szCs w:val="9"/>
              </w:rPr>
            </w:pPr>
          </w:p>
        </w:tc>
        <w:tc>
          <w:tcPr>
            <w:tcW w:w="460" w:type="dxa"/>
            <w:tcBorders>
              <w:right w:val="single" w:color="auto" w:sz="8" w:space="0"/>
            </w:tcBorders>
            <w:vAlign w:val="bottom"/>
          </w:tcPr>
          <w:p w14:paraId="7B15279B">
            <w:pPr>
              <w:spacing w:after="0"/>
              <w:rPr>
                <w:color w:val="auto"/>
                <w:sz w:val="9"/>
                <w:szCs w:val="9"/>
              </w:rPr>
            </w:pPr>
          </w:p>
        </w:tc>
        <w:tc>
          <w:tcPr>
            <w:tcW w:w="440" w:type="dxa"/>
            <w:tcBorders>
              <w:right w:val="single" w:color="auto" w:sz="8" w:space="0"/>
            </w:tcBorders>
            <w:vAlign w:val="bottom"/>
          </w:tcPr>
          <w:p w14:paraId="62163C11">
            <w:pPr>
              <w:spacing w:after="0"/>
              <w:rPr>
                <w:color w:val="auto"/>
                <w:sz w:val="9"/>
                <w:szCs w:val="9"/>
              </w:rPr>
            </w:pPr>
          </w:p>
        </w:tc>
        <w:tc>
          <w:tcPr>
            <w:tcW w:w="440" w:type="dxa"/>
            <w:tcBorders>
              <w:right w:val="single" w:color="auto" w:sz="8" w:space="0"/>
            </w:tcBorders>
            <w:vAlign w:val="bottom"/>
          </w:tcPr>
          <w:p w14:paraId="597146CD">
            <w:pPr>
              <w:spacing w:after="0"/>
              <w:rPr>
                <w:color w:val="auto"/>
                <w:sz w:val="9"/>
                <w:szCs w:val="9"/>
              </w:rPr>
            </w:pPr>
          </w:p>
        </w:tc>
        <w:tc>
          <w:tcPr>
            <w:tcW w:w="340" w:type="dxa"/>
            <w:tcBorders>
              <w:right w:val="single" w:color="auto" w:sz="8" w:space="0"/>
            </w:tcBorders>
            <w:vAlign w:val="bottom"/>
          </w:tcPr>
          <w:p w14:paraId="7715E76A">
            <w:pPr>
              <w:spacing w:after="0"/>
              <w:rPr>
                <w:color w:val="auto"/>
                <w:sz w:val="9"/>
                <w:szCs w:val="9"/>
              </w:rPr>
            </w:pPr>
          </w:p>
        </w:tc>
        <w:tc>
          <w:tcPr>
            <w:tcW w:w="1020" w:type="dxa"/>
            <w:tcBorders>
              <w:right w:val="single" w:color="auto" w:sz="8" w:space="0"/>
            </w:tcBorders>
            <w:vAlign w:val="bottom"/>
          </w:tcPr>
          <w:p w14:paraId="1F581C27">
            <w:pPr>
              <w:spacing w:after="0" w:line="80" w:lineRule="exact"/>
              <w:rPr>
                <w:color w:val="auto"/>
                <w:sz w:val="20"/>
                <w:szCs w:val="20"/>
              </w:rPr>
            </w:pPr>
            <w:r>
              <w:rPr>
                <w:rFonts w:ascii="宋体" w:hAnsi="宋体" w:eastAsia="宋体" w:cs="宋体"/>
                <w:color w:val="auto"/>
                <w:sz w:val="7"/>
                <w:szCs w:val="7"/>
              </w:rPr>
              <w:t>行政执法规范度</w:t>
            </w:r>
          </w:p>
        </w:tc>
        <w:tc>
          <w:tcPr>
            <w:tcW w:w="1420" w:type="dxa"/>
            <w:tcBorders>
              <w:right w:val="single" w:color="auto" w:sz="8" w:space="0"/>
            </w:tcBorders>
            <w:vAlign w:val="bottom"/>
          </w:tcPr>
          <w:p w14:paraId="2B37034E">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24D7CC01">
            <w:pPr>
              <w:spacing w:after="0"/>
              <w:rPr>
                <w:color w:val="auto"/>
                <w:sz w:val="9"/>
                <w:szCs w:val="9"/>
              </w:rPr>
            </w:pPr>
          </w:p>
        </w:tc>
        <w:tc>
          <w:tcPr>
            <w:tcW w:w="0" w:type="dxa"/>
            <w:vAlign w:val="bottom"/>
          </w:tcPr>
          <w:p w14:paraId="57E46C95">
            <w:pPr>
              <w:spacing w:after="0"/>
              <w:rPr>
                <w:color w:val="auto"/>
                <w:sz w:val="1"/>
                <w:szCs w:val="1"/>
              </w:rPr>
            </w:pPr>
          </w:p>
        </w:tc>
      </w:tr>
      <w:tr w14:paraId="5E130A06">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78A7E85E">
            <w:pPr>
              <w:spacing w:after="0"/>
              <w:rPr>
                <w:color w:val="auto"/>
                <w:sz w:val="3"/>
                <w:szCs w:val="3"/>
              </w:rPr>
            </w:pPr>
          </w:p>
        </w:tc>
        <w:tc>
          <w:tcPr>
            <w:tcW w:w="460" w:type="dxa"/>
            <w:tcBorders>
              <w:right w:val="single" w:color="auto" w:sz="8" w:space="0"/>
            </w:tcBorders>
            <w:vAlign w:val="bottom"/>
          </w:tcPr>
          <w:p w14:paraId="5DD635A4">
            <w:pPr>
              <w:spacing w:after="0"/>
              <w:rPr>
                <w:color w:val="auto"/>
                <w:sz w:val="3"/>
                <w:szCs w:val="3"/>
              </w:rPr>
            </w:pPr>
          </w:p>
        </w:tc>
        <w:tc>
          <w:tcPr>
            <w:tcW w:w="440" w:type="dxa"/>
            <w:tcBorders>
              <w:right w:val="single" w:color="auto" w:sz="8" w:space="0"/>
            </w:tcBorders>
            <w:vAlign w:val="bottom"/>
          </w:tcPr>
          <w:p w14:paraId="28BB8E25">
            <w:pPr>
              <w:spacing w:after="0"/>
              <w:rPr>
                <w:color w:val="auto"/>
                <w:sz w:val="3"/>
                <w:szCs w:val="3"/>
              </w:rPr>
            </w:pPr>
          </w:p>
        </w:tc>
        <w:tc>
          <w:tcPr>
            <w:tcW w:w="440" w:type="dxa"/>
            <w:vMerge w:val="restart"/>
            <w:tcBorders>
              <w:right w:val="single" w:color="auto" w:sz="8" w:space="0"/>
            </w:tcBorders>
            <w:vAlign w:val="bottom"/>
          </w:tcPr>
          <w:p w14:paraId="63CB5434">
            <w:pPr>
              <w:spacing w:after="0" w:line="80" w:lineRule="exact"/>
              <w:rPr>
                <w:color w:val="auto"/>
                <w:sz w:val="20"/>
                <w:szCs w:val="20"/>
              </w:rPr>
            </w:pPr>
            <w:r>
              <w:rPr>
                <w:rFonts w:ascii="宋体" w:hAnsi="宋体" w:eastAsia="宋体" w:cs="宋体"/>
                <w:color w:val="auto"/>
                <w:sz w:val="7"/>
                <w:szCs w:val="7"/>
              </w:rPr>
              <w:t>提升</w:t>
            </w:r>
          </w:p>
        </w:tc>
        <w:tc>
          <w:tcPr>
            <w:tcW w:w="340" w:type="dxa"/>
            <w:vMerge w:val="restart"/>
            <w:tcBorders>
              <w:right w:val="single" w:color="auto" w:sz="8" w:space="0"/>
            </w:tcBorders>
            <w:vAlign w:val="bottom"/>
          </w:tcPr>
          <w:p w14:paraId="3CA1C842">
            <w:pPr>
              <w:spacing w:after="0" w:line="80" w:lineRule="exact"/>
              <w:rPr>
                <w:color w:val="auto"/>
                <w:sz w:val="20"/>
                <w:szCs w:val="20"/>
              </w:rPr>
            </w:pPr>
            <w:r>
              <w:rPr>
                <w:rFonts w:ascii="宋体" w:hAnsi="宋体" w:eastAsia="宋体" w:cs="宋体"/>
                <w:color w:val="auto"/>
                <w:sz w:val="7"/>
                <w:szCs w:val="7"/>
              </w:rPr>
              <w:t>提升</w:t>
            </w:r>
          </w:p>
        </w:tc>
        <w:tc>
          <w:tcPr>
            <w:tcW w:w="1020" w:type="dxa"/>
            <w:tcBorders>
              <w:bottom w:val="single" w:color="auto" w:sz="8" w:space="0"/>
              <w:right w:val="single" w:color="auto" w:sz="8" w:space="0"/>
            </w:tcBorders>
            <w:vAlign w:val="bottom"/>
          </w:tcPr>
          <w:p w14:paraId="6DAB0FA0">
            <w:pPr>
              <w:spacing w:after="0"/>
              <w:rPr>
                <w:color w:val="auto"/>
                <w:sz w:val="3"/>
                <w:szCs w:val="3"/>
              </w:rPr>
            </w:pPr>
          </w:p>
        </w:tc>
        <w:tc>
          <w:tcPr>
            <w:tcW w:w="1420" w:type="dxa"/>
            <w:tcBorders>
              <w:bottom w:val="single" w:color="auto" w:sz="8" w:space="0"/>
              <w:right w:val="single" w:color="auto" w:sz="8" w:space="0"/>
            </w:tcBorders>
            <w:vAlign w:val="bottom"/>
          </w:tcPr>
          <w:p w14:paraId="5F58502A">
            <w:pPr>
              <w:spacing w:after="0"/>
              <w:rPr>
                <w:color w:val="auto"/>
                <w:sz w:val="3"/>
                <w:szCs w:val="3"/>
              </w:rPr>
            </w:pPr>
          </w:p>
        </w:tc>
        <w:tc>
          <w:tcPr>
            <w:tcW w:w="620" w:type="dxa"/>
            <w:tcBorders>
              <w:bottom w:val="single" w:color="auto" w:sz="8" w:space="0"/>
              <w:right w:val="single" w:color="auto" w:sz="8" w:space="0"/>
            </w:tcBorders>
            <w:vAlign w:val="bottom"/>
          </w:tcPr>
          <w:p w14:paraId="5B3EA19F">
            <w:pPr>
              <w:spacing w:after="0"/>
              <w:rPr>
                <w:color w:val="auto"/>
                <w:sz w:val="3"/>
                <w:szCs w:val="3"/>
              </w:rPr>
            </w:pPr>
          </w:p>
        </w:tc>
        <w:tc>
          <w:tcPr>
            <w:tcW w:w="0" w:type="dxa"/>
            <w:vAlign w:val="bottom"/>
          </w:tcPr>
          <w:p w14:paraId="494B2EAA">
            <w:pPr>
              <w:spacing w:after="0"/>
              <w:rPr>
                <w:color w:val="auto"/>
                <w:sz w:val="1"/>
                <w:szCs w:val="1"/>
              </w:rPr>
            </w:pPr>
          </w:p>
        </w:tc>
      </w:tr>
      <w:tr w14:paraId="0D3D5608">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20AB3335">
            <w:pPr>
              <w:spacing w:after="0"/>
              <w:rPr>
                <w:color w:val="auto"/>
                <w:sz w:val="9"/>
                <w:szCs w:val="9"/>
              </w:rPr>
            </w:pPr>
          </w:p>
        </w:tc>
        <w:tc>
          <w:tcPr>
            <w:tcW w:w="460" w:type="dxa"/>
            <w:tcBorders>
              <w:right w:val="single" w:color="auto" w:sz="8" w:space="0"/>
            </w:tcBorders>
            <w:vAlign w:val="bottom"/>
          </w:tcPr>
          <w:p w14:paraId="75537DFD">
            <w:pPr>
              <w:spacing w:after="0"/>
              <w:rPr>
                <w:color w:val="auto"/>
                <w:sz w:val="9"/>
                <w:szCs w:val="9"/>
              </w:rPr>
            </w:pPr>
          </w:p>
        </w:tc>
        <w:tc>
          <w:tcPr>
            <w:tcW w:w="440" w:type="dxa"/>
            <w:tcBorders>
              <w:right w:val="single" w:color="auto" w:sz="8" w:space="0"/>
            </w:tcBorders>
            <w:vAlign w:val="bottom"/>
          </w:tcPr>
          <w:p w14:paraId="3BD2638E">
            <w:pPr>
              <w:spacing w:after="0"/>
              <w:rPr>
                <w:color w:val="auto"/>
                <w:sz w:val="9"/>
                <w:szCs w:val="9"/>
              </w:rPr>
            </w:pPr>
          </w:p>
        </w:tc>
        <w:tc>
          <w:tcPr>
            <w:tcW w:w="440" w:type="dxa"/>
            <w:vMerge w:val="continue"/>
            <w:tcBorders>
              <w:right w:val="single" w:color="auto" w:sz="8" w:space="0"/>
            </w:tcBorders>
            <w:vAlign w:val="bottom"/>
          </w:tcPr>
          <w:p w14:paraId="61EC9FC8">
            <w:pPr>
              <w:spacing w:after="0"/>
              <w:rPr>
                <w:color w:val="auto"/>
                <w:sz w:val="9"/>
                <w:szCs w:val="9"/>
              </w:rPr>
            </w:pPr>
          </w:p>
        </w:tc>
        <w:tc>
          <w:tcPr>
            <w:tcW w:w="340" w:type="dxa"/>
            <w:vMerge w:val="continue"/>
            <w:tcBorders>
              <w:right w:val="single" w:color="auto" w:sz="8" w:space="0"/>
            </w:tcBorders>
            <w:vAlign w:val="bottom"/>
          </w:tcPr>
          <w:p w14:paraId="61A48B98">
            <w:pPr>
              <w:spacing w:after="0"/>
              <w:rPr>
                <w:color w:val="auto"/>
                <w:sz w:val="9"/>
                <w:szCs w:val="9"/>
              </w:rPr>
            </w:pPr>
          </w:p>
        </w:tc>
        <w:tc>
          <w:tcPr>
            <w:tcW w:w="1020" w:type="dxa"/>
            <w:tcBorders>
              <w:right w:val="single" w:color="auto" w:sz="8" w:space="0"/>
            </w:tcBorders>
            <w:vAlign w:val="bottom"/>
          </w:tcPr>
          <w:p w14:paraId="358F6E87">
            <w:pPr>
              <w:spacing w:after="0" w:line="80" w:lineRule="exact"/>
              <w:rPr>
                <w:color w:val="auto"/>
                <w:sz w:val="20"/>
                <w:szCs w:val="20"/>
              </w:rPr>
            </w:pPr>
            <w:r>
              <w:rPr>
                <w:rFonts w:ascii="宋体" w:hAnsi="宋体" w:eastAsia="宋体" w:cs="宋体"/>
                <w:color w:val="auto"/>
                <w:sz w:val="7"/>
                <w:szCs w:val="7"/>
              </w:rPr>
              <w:t>公众饮食安全科普知识素养</w:t>
            </w:r>
          </w:p>
        </w:tc>
        <w:tc>
          <w:tcPr>
            <w:tcW w:w="1420" w:type="dxa"/>
            <w:tcBorders>
              <w:right w:val="single" w:color="auto" w:sz="8" w:space="0"/>
            </w:tcBorders>
            <w:vAlign w:val="bottom"/>
          </w:tcPr>
          <w:p w14:paraId="16E440BC">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24232F63">
            <w:pPr>
              <w:spacing w:after="0"/>
              <w:rPr>
                <w:color w:val="auto"/>
                <w:sz w:val="9"/>
                <w:szCs w:val="9"/>
              </w:rPr>
            </w:pPr>
          </w:p>
        </w:tc>
        <w:tc>
          <w:tcPr>
            <w:tcW w:w="0" w:type="dxa"/>
            <w:vAlign w:val="bottom"/>
          </w:tcPr>
          <w:p w14:paraId="69C4EC58">
            <w:pPr>
              <w:spacing w:after="0"/>
              <w:rPr>
                <w:color w:val="auto"/>
                <w:sz w:val="1"/>
                <w:szCs w:val="1"/>
              </w:rPr>
            </w:pPr>
          </w:p>
        </w:tc>
      </w:tr>
      <w:tr w14:paraId="60F1CCEC">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2BF9B739">
            <w:pPr>
              <w:spacing w:after="0"/>
              <w:rPr>
                <w:color w:val="auto"/>
                <w:sz w:val="3"/>
                <w:szCs w:val="3"/>
              </w:rPr>
            </w:pPr>
          </w:p>
        </w:tc>
        <w:tc>
          <w:tcPr>
            <w:tcW w:w="460" w:type="dxa"/>
            <w:tcBorders>
              <w:right w:val="single" w:color="auto" w:sz="8" w:space="0"/>
            </w:tcBorders>
            <w:vAlign w:val="bottom"/>
          </w:tcPr>
          <w:p w14:paraId="4504BFBD">
            <w:pPr>
              <w:spacing w:after="0"/>
              <w:rPr>
                <w:color w:val="auto"/>
                <w:sz w:val="3"/>
                <w:szCs w:val="3"/>
              </w:rPr>
            </w:pPr>
          </w:p>
        </w:tc>
        <w:tc>
          <w:tcPr>
            <w:tcW w:w="440" w:type="dxa"/>
            <w:tcBorders>
              <w:right w:val="single" w:color="auto" w:sz="8" w:space="0"/>
            </w:tcBorders>
            <w:vAlign w:val="bottom"/>
          </w:tcPr>
          <w:p w14:paraId="1326142E">
            <w:pPr>
              <w:spacing w:after="0"/>
              <w:rPr>
                <w:color w:val="auto"/>
                <w:sz w:val="3"/>
                <w:szCs w:val="3"/>
              </w:rPr>
            </w:pPr>
          </w:p>
        </w:tc>
        <w:tc>
          <w:tcPr>
            <w:tcW w:w="440" w:type="dxa"/>
            <w:tcBorders>
              <w:right w:val="single" w:color="auto" w:sz="8" w:space="0"/>
            </w:tcBorders>
            <w:vAlign w:val="bottom"/>
          </w:tcPr>
          <w:p w14:paraId="78CD2824">
            <w:pPr>
              <w:spacing w:after="0"/>
              <w:rPr>
                <w:color w:val="auto"/>
                <w:sz w:val="3"/>
                <w:szCs w:val="3"/>
              </w:rPr>
            </w:pPr>
          </w:p>
        </w:tc>
        <w:tc>
          <w:tcPr>
            <w:tcW w:w="340" w:type="dxa"/>
            <w:tcBorders>
              <w:right w:val="single" w:color="auto" w:sz="8" w:space="0"/>
            </w:tcBorders>
            <w:vAlign w:val="bottom"/>
          </w:tcPr>
          <w:p w14:paraId="4835D085">
            <w:pPr>
              <w:spacing w:after="0"/>
              <w:rPr>
                <w:color w:val="auto"/>
                <w:sz w:val="3"/>
                <w:szCs w:val="3"/>
              </w:rPr>
            </w:pPr>
          </w:p>
        </w:tc>
        <w:tc>
          <w:tcPr>
            <w:tcW w:w="1020" w:type="dxa"/>
            <w:tcBorders>
              <w:bottom w:val="single" w:color="auto" w:sz="8" w:space="0"/>
              <w:right w:val="single" w:color="auto" w:sz="8" w:space="0"/>
            </w:tcBorders>
            <w:vAlign w:val="bottom"/>
          </w:tcPr>
          <w:p w14:paraId="3210F2E6">
            <w:pPr>
              <w:spacing w:after="0"/>
              <w:rPr>
                <w:color w:val="auto"/>
                <w:sz w:val="3"/>
                <w:szCs w:val="3"/>
              </w:rPr>
            </w:pPr>
          </w:p>
        </w:tc>
        <w:tc>
          <w:tcPr>
            <w:tcW w:w="1420" w:type="dxa"/>
            <w:tcBorders>
              <w:bottom w:val="single" w:color="auto" w:sz="8" w:space="0"/>
              <w:right w:val="single" w:color="auto" w:sz="8" w:space="0"/>
            </w:tcBorders>
            <w:vAlign w:val="bottom"/>
          </w:tcPr>
          <w:p w14:paraId="760F52C3">
            <w:pPr>
              <w:spacing w:after="0"/>
              <w:rPr>
                <w:color w:val="auto"/>
                <w:sz w:val="3"/>
                <w:szCs w:val="3"/>
              </w:rPr>
            </w:pPr>
          </w:p>
        </w:tc>
        <w:tc>
          <w:tcPr>
            <w:tcW w:w="620" w:type="dxa"/>
            <w:tcBorders>
              <w:bottom w:val="single" w:color="auto" w:sz="8" w:space="0"/>
              <w:right w:val="single" w:color="auto" w:sz="8" w:space="0"/>
            </w:tcBorders>
            <w:vAlign w:val="bottom"/>
          </w:tcPr>
          <w:p w14:paraId="03F761D1">
            <w:pPr>
              <w:spacing w:after="0"/>
              <w:rPr>
                <w:color w:val="auto"/>
                <w:sz w:val="3"/>
                <w:szCs w:val="3"/>
              </w:rPr>
            </w:pPr>
          </w:p>
        </w:tc>
        <w:tc>
          <w:tcPr>
            <w:tcW w:w="0" w:type="dxa"/>
            <w:vAlign w:val="bottom"/>
          </w:tcPr>
          <w:p w14:paraId="664803AF">
            <w:pPr>
              <w:spacing w:after="0"/>
              <w:rPr>
                <w:color w:val="auto"/>
                <w:sz w:val="1"/>
                <w:szCs w:val="1"/>
              </w:rPr>
            </w:pPr>
          </w:p>
        </w:tc>
      </w:tr>
      <w:tr w14:paraId="38E47CD0">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14649F17">
            <w:pPr>
              <w:spacing w:after="0"/>
              <w:rPr>
                <w:color w:val="auto"/>
                <w:sz w:val="9"/>
                <w:szCs w:val="9"/>
              </w:rPr>
            </w:pPr>
          </w:p>
        </w:tc>
        <w:tc>
          <w:tcPr>
            <w:tcW w:w="460" w:type="dxa"/>
            <w:tcBorders>
              <w:right w:val="single" w:color="auto" w:sz="8" w:space="0"/>
            </w:tcBorders>
            <w:vAlign w:val="bottom"/>
          </w:tcPr>
          <w:p w14:paraId="6F4B6A2E">
            <w:pPr>
              <w:spacing w:after="0"/>
              <w:rPr>
                <w:color w:val="auto"/>
                <w:sz w:val="9"/>
                <w:szCs w:val="9"/>
              </w:rPr>
            </w:pPr>
          </w:p>
        </w:tc>
        <w:tc>
          <w:tcPr>
            <w:tcW w:w="440" w:type="dxa"/>
            <w:tcBorders>
              <w:right w:val="single" w:color="auto" w:sz="8" w:space="0"/>
            </w:tcBorders>
            <w:vAlign w:val="bottom"/>
          </w:tcPr>
          <w:p w14:paraId="2ADA718F">
            <w:pPr>
              <w:spacing w:after="0"/>
              <w:rPr>
                <w:color w:val="auto"/>
                <w:sz w:val="9"/>
                <w:szCs w:val="9"/>
              </w:rPr>
            </w:pPr>
          </w:p>
        </w:tc>
        <w:tc>
          <w:tcPr>
            <w:tcW w:w="440" w:type="dxa"/>
            <w:tcBorders>
              <w:right w:val="single" w:color="auto" w:sz="8" w:space="0"/>
            </w:tcBorders>
            <w:vAlign w:val="bottom"/>
          </w:tcPr>
          <w:p w14:paraId="79453542">
            <w:pPr>
              <w:spacing w:after="0"/>
              <w:rPr>
                <w:color w:val="auto"/>
                <w:sz w:val="9"/>
                <w:szCs w:val="9"/>
              </w:rPr>
            </w:pPr>
          </w:p>
        </w:tc>
        <w:tc>
          <w:tcPr>
            <w:tcW w:w="340" w:type="dxa"/>
            <w:tcBorders>
              <w:right w:val="single" w:color="auto" w:sz="8" w:space="0"/>
            </w:tcBorders>
            <w:vAlign w:val="bottom"/>
          </w:tcPr>
          <w:p w14:paraId="1505252B">
            <w:pPr>
              <w:spacing w:after="0"/>
              <w:rPr>
                <w:color w:val="auto"/>
                <w:sz w:val="9"/>
                <w:szCs w:val="9"/>
              </w:rPr>
            </w:pPr>
          </w:p>
        </w:tc>
        <w:tc>
          <w:tcPr>
            <w:tcW w:w="1020" w:type="dxa"/>
            <w:tcBorders>
              <w:right w:val="single" w:color="auto" w:sz="8" w:space="0"/>
            </w:tcBorders>
            <w:vAlign w:val="bottom"/>
          </w:tcPr>
          <w:p w14:paraId="4BF05E3B">
            <w:pPr>
              <w:spacing w:after="0" w:line="80" w:lineRule="exact"/>
              <w:rPr>
                <w:color w:val="auto"/>
                <w:sz w:val="20"/>
                <w:szCs w:val="20"/>
              </w:rPr>
            </w:pPr>
            <w:r>
              <w:rPr>
                <w:rFonts w:ascii="宋体" w:hAnsi="宋体" w:eastAsia="宋体" w:cs="宋体"/>
                <w:color w:val="auto"/>
                <w:w w:val="99"/>
                <w:sz w:val="7"/>
                <w:szCs w:val="7"/>
              </w:rPr>
              <w:t>尊重创新、保护知识产权的氛围</w:t>
            </w:r>
          </w:p>
        </w:tc>
        <w:tc>
          <w:tcPr>
            <w:tcW w:w="1420" w:type="dxa"/>
            <w:tcBorders>
              <w:right w:val="single" w:color="auto" w:sz="8" w:space="0"/>
            </w:tcBorders>
            <w:vAlign w:val="bottom"/>
          </w:tcPr>
          <w:p w14:paraId="0C418452">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1E1E2C39">
            <w:pPr>
              <w:spacing w:after="0"/>
              <w:rPr>
                <w:color w:val="auto"/>
                <w:sz w:val="9"/>
                <w:szCs w:val="9"/>
              </w:rPr>
            </w:pPr>
          </w:p>
        </w:tc>
        <w:tc>
          <w:tcPr>
            <w:tcW w:w="0" w:type="dxa"/>
            <w:vAlign w:val="bottom"/>
          </w:tcPr>
          <w:p w14:paraId="6034A3B8">
            <w:pPr>
              <w:spacing w:after="0"/>
              <w:rPr>
                <w:color w:val="auto"/>
                <w:sz w:val="1"/>
                <w:szCs w:val="1"/>
              </w:rPr>
            </w:pPr>
          </w:p>
        </w:tc>
      </w:tr>
      <w:tr w14:paraId="5AEFC785">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7FC89E10">
            <w:pPr>
              <w:spacing w:after="0"/>
              <w:rPr>
                <w:color w:val="auto"/>
                <w:sz w:val="3"/>
                <w:szCs w:val="3"/>
              </w:rPr>
            </w:pPr>
          </w:p>
        </w:tc>
        <w:tc>
          <w:tcPr>
            <w:tcW w:w="460" w:type="dxa"/>
            <w:tcBorders>
              <w:right w:val="single" w:color="auto" w:sz="8" w:space="0"/>
            </w:tcBorders>
            <w:vAlign w:val="bottom"/>
          </w:tcPr>
          <w:p w14:paraId="32E72E18">
            <w:pPr>
              <w:spacing w:after="0"/>
              <w:rPr>
                <w:color w:val="auto"/>
                <w:sz w:val="3"/>
                <w:szCs w:val="3"/>
              </w:rPr>
            </w:pPr>
          </w:p>
        </w:tc>
        <w:tc>
          <w:tcPr>
            <w:tcW w:w="440" w:type="dxa"/>
            <w:tcBorders>
              <w:right w:val="single" w:color="auto" w:sz="8" w:space="0"/>
            </w:tcBorders>
            <w:vAlign w:val="bottom"/>
          </w:tcPr>
          <w:p w14:paraId="6164E231">
            <w:pPr>
              <w:spacing w:after="0"/>
              <w:rPr>
                <w:color w:val="auto"/>
                <w:sz w:val="3"/>
                <w:szCs w:val="3"/>
              </w:rPr>
            </w:pPr>
          </w:p>
        </w:tc>
        <w:tc>
          <w:tcPr>
            <w:tcW w:w="440" w:type="dxa"/>
            <w:tcBorders>
              <w:bottom w:val="single" w:color="auto" w:sz="8" w:space="0"/>
              <w:right w:val="single" w:color="auto" w:sz="8" w:space="0"/>
            </w:tcBorders>
            <w:vAlign w:val="bottom"/>
          </w:tcPr>
          <w:p w14:paraId="45626106">
            <w:pPr>
              <w:spacing w:after="0"/>
              <w:rPr>
                <w:color w:val="auto"/>
                <w:sz w:val="3"/>
                <w:szCs w:val="3"/>
              </w:rPr>
            </w:pPr>
          </w:p>
        </w:tc>
        <w:tc>
          <w:tcPr>
            <w:tcW w:w="340" w:type="dxa"/>
            <w:tcBorders>
              <w:bottom w:val="single" w:color="auto" w:sz="8" w:space="0"/>
              <w:right w:val="single" w:color="auto" w:sz="8" w:space="0"/>
            </w:tcBorders>
            <w:vAlign w:val="bottom"/>
          </w:tcPr>
          <w:p w14:paraId="0C59691C">
            <w:pPr>
              <w:spacing w:after="0"/>
              <w:rPr>
                <w:color w:val="auto"/>
                <w:sz w:val="3"/>
                <w:szCs w:val="3"/>
              </w:rPr>
            </w:pPr>
          </w:p>
        </w:tc>
        <w:tc>
          <w:tcPr>
            <w:tcW w:w="1020" w:type="dxa"/>
            <w:tcBorders>
              <w:bottom w:val="single" w:color="auto" w:sz="8" w:space="0"/>
              <w:right w:val="single" w:color="auto" w:sz="8" w:space="0"/>
            </w:tcBorders>
            <w:vAlign w:val="bottom"/>
          </w:tcPr>
          <w:p w14:paraId="0DE60F53">
            <w:pPr>
              <w:spacing w:after="0"/>
              <w:rPr>
                <w:color w:val="auto"/>
                <w:sz w:val="3"/>
                <w:szCs w:val="3"/>
              </w:rPr>
            </w:pPr>
          </w:p>
        </w:tc>
        <w:tc>
          <w:tcPr>
            <w:tcW w:w="1420" w:type="dxa"/>
            <w:tcBorders>
              <w:bottom w:val="single" w:color="auto" w:sz="8" w:space="0"/>
              <w:right w:val="single" w:color="auto" w:sz="8" w:space="0"/>
            </w:tcBorders>
            <w:vAlign w:val="bottom"/>
          </w:tcPr>
          <w:p w14:paraId="00F3268A">
            <w:pPr>
              <w:spacing w:after="0"/>
              <w:rPr>
                <w:color w:val="auto"/>
                <w:sz w:val="3"/>
                <w:szCs w:val="3"/>
              </w:rPr>
            </w:pPr>
          </w:p>
        </w:tc>
        <w:tc>
          <w:tcPr>
            <w:tcW w:w="620" w:type="dxa"/>
            <w:tcBorders>
              <w:bottom w:val="single" w:color="auto" w:sz="8" w:space="0"/>
              <w:right w:val="single" w:color="auto" w:sz="8" w:space="0"/>
            </w:tcBorders>
            <w:vAlign w:val="bottom"/>
          </w:tcPr>
          <w:p w14:paraId="2C044719">
            <w:pPr>
              <w:spacing w:after="0"/>
              <w:rPr>
                <w:color w:val="auto"/>
                <w:sz w:val="3"/>
                <w:szCs w:val="3"/>
              </w:rPr>
            </w:pPr>
          </w:p>
        </w:tc>
        <w:tc>
          <w:tcPr>
            <w:tcW w:w="0" w:type="dxa"/>
            <w:vAlign w:val="bottom"/>
          </w:tcPr>
          <w:p w14:paraId="04F48C9F">
            <w:pPr>
              <w:spacing w:after="0"/>
              <w:rPr>
                <w:color w:val="auto"/>
                <w:sz w:val="1"/>
                <w:szCs w:val="1"/>
              </w:rPr>
            </w:pPr>
          </w:p>
        </w:tc>
      </w:tr>
      <w:tr w14:paraId="53A8F5DF">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13567BCF">
            <w:pPr>
              <w:spacing w:after="0"/>
              <w:rPr>
                <w:color w:val="auto"/>
                <w:sz w:val="6"/>
                <w:szCs w:val="6"/>
              </w:rPr>
            </w:pPr>
          </w:p>
        </w:tc>
        <w:tc>
          <w:tcPr>
            <w:tcW w:w="460" w:type="dxa"/>
            <w:tcBorders>
              <w:right w:val="single" w:color="auto" w:sz="8" w:space="0"/>
            </w:tcBorders>
            <w:vAlign w:val="bottom"/>
          </w:tcPr>
          <w:p w14:paraId="50B47078">
            <w:pPr>
              <w:spacing w:after="0"/>
              <w:rPr>
                <w:color w:val="auto"/>
                <w:sz w:val="6"/>
                <w:szCs w:val="6"/>
              </w:rPr>
            </w:pPr>
          </w:p>
        </w:tc>
        <w:tc>
          <w:tcPr>
            <w:tcW w:w="440" w:type="dxa"/>
            <w:tcBorders>
              <w:right w:val="single" w:color="auto" w:sz="8" w:space="0"/>
            </w:tcBorders>
            <w:vAlign w:val="bottom"/>
          </w:tcPr>
          <w:p w14:paraId="46A5F740">
            <w:pPr>
              <w:spacing w:after="0"/>
              <w:rPr>
                <w:color w:val="auto"/>
                <w:sz w:val="6"/>
                <w:szCs w:val="6"/>
              </w:rPr>
            </w:pPr>
          </w:p>
        </w:tc>
        <w:tc>
          <w:tcPr>
            <w:tcW w:w="440" w:type="dxa"/>
            <w:tcBorders>
              <w:right w:val="single" w:color="auto" w:sz="8" w:space="0"/>
            </w:tcBorders>
            <w:vAlign w:val="bottom"/>
          </w:tcPr>
          <w:p w14:paraId="21DFB694">
            <w:pPr>
              <w:spacing w:after="0" w:line="70" w:lineRule="exact"/>
              <w:rPr>
                <w:color w:val="auto"/>
                <w:sz w:val="20"/>
                <w:szCs w:val="20"/>
              </w:rPr>
            </w:pPr>
            <w:r>
              <w:rPr>
                <w:rFonts w:ascii="宋体" w:hAnsi="宋体" w:eastAsia="宋体" w:cs="宋体"/>
                <w:color w:val="auto"/>
                <w:sz w:val="7"/>
                <w:szCs w:val="7"/>
              </w:rPr>
              <w:t>符合政策规</w:t>
            </w:r>
          </w:p>
        </w:tc>
        <w:tc>
          <w:tcPr>
            <w:tcW w:w="340" w:type="dxa"/>
            <w:tcBorders>
              <w:right w:val="single" w:color="auto" w:sz="8" w:space="0"/>
            </w:tcBorders>
            <w:vAlign w:val="bottom"/>
          </w:tcPr>
          <w:p w14:paraId="53B479AB">
            <w:pPr>
              <w:spacing w:after="0" w:line="70" w:lineRule="exact"/>
              <w:rPr>
                <w:color w:val="auto"/>
                <w:sz w:val="20"/>
                <w:szCs w:val="20"/>
              </w:rPr>
            </w:pPr>
            <w:r>
              <w:rPr>
                <w:rFonts w:ascii="宋体" w:hAnsi="宋体" w:eastAsia="宋体" w:cs="宋体"/>
                <w:color w:val="auto"/>
                <w:sz w:val="7"/>
                <w:szCs w:val="7"/>
              </w:rPr>
              <w:t>符合政策</w:t>
            </w:r>
          </w:p>
        </w:tc>
        <w:tc>
          <w:tcPr>
            <w:tcW w:w="1020" w:type="dxa"/>
            <w:vMerge w:val="restart"/>
            <w:tcBorders>
              <w:right w:val="single" w:color="auto" w:sz="8" w:space="0"/>
            </w:tcBorders>
            <w:vAlign w:val="bottom"/>
          </w:tcPr>
          <w:p w14:paraId="317C5762">
            <w:pPr>
              <w:spacing w:after="0" w:line="80" w:lineRule="exact"/>
              <w:rPr>
                <w:color w:val="auto"/>
                <w:sz w:val="20"/>
                <w:szCs w:val="20"/>
              </w:rPr>
            </w:pPr>
            <w:r>
              <w:rPr>
                <w:rFonts w:ascii="宋体" w:hAnsi="宋体" w:eastAsia="宋体" w:cs="宋体"/>
                <w:color w:val="auto"/>
                <w:sz w:val="7"/>
                <w:szCs w:val="7"/>
              </w:rPr>
              <w:t>群众满意度</w:t>
            </w:r>
          </w:p>
        </w:tc>
        <w:tc>
          <w:tcPr>
            <w:tcW w:w="1420" w:type="dxa"/>
            <w:vMerge w:val="restart"/>
            <w:tcBorders>
              <w:right w:val="single" w:color="auto" w:sz="8" w:space="0"/>
            </w:tcBorders>
            <w:vAlign w:val="bottom"/>
          </w:tcPr>
          <w:p w14:paraId="1A99EF7B">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3E34775">
            <w:pPr>
              <w:spacing w:after="0"/>
              <w:rPr>
                <w:color w:val="auto"/>
                <w:sz w:val="6"/>
                <w:szCs w:val="6"/>
              </w:rPr>
            </w:pPr>
          </w:p>
        </w:tc>
        <w:tc>
          <w:tcPr>
            <w:tcW w:w="0" w:type="dxa"/>
            <w:vAlign w:val="bottom"/>
          </w:tcPr>
          <w:p w14:paraId="5D57962E">
            <w:pPr>
              <w:spacing w:after="0"/>
              <w:rPr>
                <w:color w:val="auto"/>
                <w:sz w:val="1"/>
                <w:szCs w:val="1"/>
              </w:rPr>
            </w:pPr>
          </w:p>
        </w:tc>
      </w:tr>
      <w:tr w14:paraId="594D5E3F">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7C803A03">
            <w:pPr>
              <w:spacing w:after="0"/>
              <w:rPr>
                <w:color w:val="auto"/>
                <w:sz w:val="3"/>
                <w:szCs w:val="3"/>
              </w:rPr>
            </w:pPr>
          </w:p>
        </w:tc>
        <w:tc>
          <w:tcPr>
            <w:tcW w:w="460" w:type="dxa"/>
            <w:tcBorders>
              <w:right w:val="single" w:color="auto" w:sz="8" w:space="0"/>
            </w:tcBorders>
            <w:vAlign w:val="bottom"/>
          </w:tcPr>
          <w:p w14:paraId="6258E973">
            <w:pPr>
              <w:spacing w:after="0"/>
              <w:rPr>
                <w:color w:val="auto"/>
                <w:sz w:val="3"/>
                <w:szCs w:val="3"/>
              </w:rPr>
            </w:pPr>
          </w:p>
        </w:tc>
        <w:tc>
          <w:tcPr>
            <w:tcW w:w="440" w:type="dxa"/>
            <w:tcBorders>
              <w:right w:val="single" w:color="auto" w:sz="8" w:space="0"/>
            </w:tcBorders>
            <w:vAlign w:val="bottom"/>
          </w:tcPr>
          <w:p w14:paraId="635764E8">
            <w:pPr>
              <w:spacing w:after="0"/>
              <w:rPr>
                <w:color w:val="auto"/>
                <w:sz w:val="3"/>
                <w:szCs w:val="3"/>
              </w:rPr>
            </w:pPr>
          </w:p>
        </w:tc>
        <w:tc>
          <w:tcPr>
            <w:tcW w:w="440" w:type="dxa"/>
            <w:vMerge w:val="restart"/>
            <w:tcBorders>
              <w:right w:val="single" w:color="auto" w:sz="8" w:space="0"/>
            </w:tcBorders>
            <w:vAlign w:val="bottom"/>
          </w:tcPr>
          <w:p w14:paraId="6E2C983E">
            <w:pPr>
              <w:spacing w:after="0" w:line="79" w:lineRule="exact"/>
              <w:rPr>
                <w:color w:val="auto"/>
                <w:sz w:val="20"/>
                <w:szCs w:val="20"/>
              </w:rPr>
            </w:pPr>
            <w:r>
              <w:rPr>
                <w:rFonts w:ascii="宋体" w:hAnsi="宋体" w:eastAsia="宋体" w:cs="宋体"/>
                <w:color w:val="auto"/>
                <w:sz w:val="7"/>
                <w:szCs w:val="7"/>
              </w:rPr>
              <w:t>定</w:t>
            </w:r>
          </w:p>
        </w:tc>
        <w:tc>
          <w:tcPr>
            <w:tcW w:w="340" w:type="dxa"/>
            <w:vMerge w:val="restart"/>
            <w:tcBorders>
              <w:right w:val="single" w:color="auto" w:sz="8" w:space="0"/>
            </w:tcBorders>
            <w:vAlign w:val="bottom"/>
          </w:tcPr>
          <w:p w14:paraId="10A554F0">
            <w:pPr>
              <w:spacing w:after="0" w:line="79" w:lineRule="exact"/>
              <w:rPr>
                <w:color w:val="auto"/>
                <w:sz w:val="20"/>
                <w:szCs w:val="20"/>
              </w:rPr>
            </w:pPr>
            <w:r>
              <w:rPr>
                <w:rFonts w:ascii="宋体" w:hAnsi="宋体" w:eastAsia="宋体" w:cs="宋体"/>
                <w:color w:val="auto"/>
                <w:sz w:val="7"/>
                <w:szCs w:val="7"/>
              </w:rPr>
              <w:t>规定</w:t>
            </w:r>
          </w:p>
        </w:tc>
        <w:tc>
          <w:tcPr>
            <w:tcW w:w="1020" w:type="dxa"/>
            <w:vMerge w:val="continue"/>
            <w:tcBorders>
              <w:right w:val="single" w:color="auto" w:sz="8" w:space="0"/>
            </w:tcBorders>
            <w:vAlign w:val="bottom"/>
          </w:tcPr>
          <w:p w14:paraId="7D5BE18F">
            <w:pPr>
              <w:spacing w:after="0"/>
              <w:rPr>
                <w:color w:val="auto"/>
                <w:sz w:val="3"/>
                <w:szCs w:val="3"/>
              </w:rPr>
            </w:pPr>
          </w:p>
        </w:tc>
        <w:tc>
          <w:tcPr>
            <w:tcW w:w="1420" w:type="dxa"/>
            <w:vMerge w:val="continue"/>
            <w:tcBorders>
              <w:right w:val="single" w:color="auto" w:sz="8" w:space="0"/>
            </w:tcBorders>
            <w:vAlign w:val="bottom"/>
          </w:tcPr>
          <w:p w14:paraId="2FEB5135">
            <w:pPr>
              <w:spacing w:after="0"/>
              <w:rPr>
                <w:color w:val="auto"/>
                <w:sz w:val="3"/>
                <w:szCs w:val="3"/>
              </w:rPr>
            </w:pPr>
          </w:p>
        </w:tc>
        <w:tc>
          <w:tcPr>
            <w:tcW w:w="620" w:type="dxa"/>
            <w:tcBorders>
              <w:right w:val="single" w:color="auto" w:sz="8" w:space="0"/>
            </w:tcBorders>
            <w:vAlign w:val="bottom"/>
          </w:tcPr>
          <w:p w14:paraId="63DD081E">
            <w:pPr>
              <w:spacing w:after="0"/>
              <w:rPr>
                <w:color w:val="auto"/>
                <w:sz w:val="3"/>
                <w:szCs w:val="3"/>
              </w:rPr>
            </w:pPr>
          </w:p>
        </w:tc>
        <w:tc>
          <w:tcPr>
            <w:tcW w:w="0" w:type="dxa"/>
            <w:vAlign w:val="bottom"/>
          </w:tcPr>
          <w:p w14:paraId="6B4886B6">
            <w:pPr>
              <w:spacing w:after="0" w:line="20" w:lineRule="exact"/>
              <w:rPr>
                <w:color w:val="auto"/>
                <w:sz w:val="1"/>
                <w:szCs w:val="1"/>
              </w:rPr>
            </w:pPr>
          </w:p>
        </w:tc>
      </w:tr>
      <w:tr w14:paraId="7A7FA445">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0CFD0A1D">
            <w:pPr>
              <w:spacing w:after="0"/>
              <w:rPr>
                <w:color w:val="auto"/>
                <w:sz w:val="3"/>
                <w:szCs w:val="3"/>
              </w:rPr>
            </w:pPr>
          </w:p>
        </w:tc>
        <w:tc>
          <w:tcPr>
            <w:tcW w:w="460" w:type="dxa"/>
            <w:tcBorders>
              <w:right w:val="single" w:color="auto" w:sz="8" w:space="0"/>
            </w:tcBorders>
            <w:vAlign w:val="bottom"/>
          </w:tcPr>
          <w:p w14:paraId="20F5C1B2">
            <w:pPr>
              <w:spacing w:after="0"/>
              <w:rPr>
                <w:color w:val="auto"/>
                <w:sz w:val="3"/>
                <w:szCs w:val="3"/>
              </w:rPr>
            </w:pPr>
          </w:p>
        </w:tc>
        <w:tc>
          <w:tcPr>
            <w:tcW w:w="440" w:type="dxa"/>
            <w:tcBorders>
              <w:bottom w:val="single" w:color="auto" w:sz="8" w:space="0"/>
              <w:right w:val="single" w:color="auto" w:sz="8" w:space="0"/>
            </w:tcBorders>
            <w:vAlign w:val="bottom"/>
          </w:tcPr>
          <w:p w14:paraId="373F3BB4">
            <w:pPr>
              <w:spacing w:after="0"/>
              <w:rPr>
                <w:color w:val="auto"/>
                <w:sz w:val="3"/>
                <w:szCs w:val="3"/>
              </w:rPr>
            </w:pPr>
          </w:p>
        </w:tc>
        <w:tc>
          <w:tcPr>
            <w:tcW w:w="440" w:type="dxa"/>
            <w:vMerge w:val="continue"/>
            <w:tcBorders>
              <w:bottom w:val="single" w:color="auto" w:sz="8" w:space="0"/>
              <w:right w:val="single" w:color="auto" w:sz="8" w:space="0"/>
            </w:tcBorders>
            <w:vAlign w:val="bottom"/>
          </w:tcPr>
          <w:p w14:paraId="02ECB7A4">
            <w:pPr>
              <w:spacing w:after="0"/>
              <w:rPr>
                <w:color w:val="auto"/>
                <w:sz w:val="3"/>
                <w:szCs w:val="3"/>
              </w:rPr>
            </w:pPr>
          </w:p>
        </w:tc>
        <w:tc>
          <w:tcPr>
            <w:tcW w:w="340" w:type="dxa"/>
            <w:vMerge w:val="continue"/>
            <w:tcBorders>
              <w:bottom w:val="single" w:color="auto" w:sz="8" w:space="0"/>
              <w:right w:val="single" w:color="auto" w:sz="8" w:space="0"/>
            </w:tcBorders>
            <w:vAlign w:val="bottom"/>
          </w:tcPr>
          <w:p w14:paraId="6AF7F7B4">
            <w:pPr>
              <w:spacing w:after="0"/>
              <w:rPr>
                <w:color w:val="auto"/>
                <w:sz w:val="3"/>
                <w:szCs w:val="3"/>
              </w:rPr>
            </w:pPr>
          </w:p>
        </w:tc>
        <w:tc>
          <w:tcPr>
            <w:tcW w:w="1020" w:type="dxa"/>
            <w:tcBorders>
              <w:bottom w:val="single" w:color="auto" w:sz="8" w:space="0"/>
              <w:right w:val="single" w:color="auto" w:sz="8" w:space="0"/>
            </w:tcBorders>
            <w:vAlign w:val="bottom"/>
          </w:tcPr>
          <w:p w14:paraId="23251627">
            <w:pPr>
              <w:spacing w:after="0"/>
              <w:rPr>
                <w:color w:val="auto"/>
                <w:sz w:val="3"/>
                <w:szCs w:val="3"/>
              </w:rPr>
            </w:pPr>
          </w:p>
        </w:tc>
        <w:tc>
          <w:tcPr>
            <w:tcW w:w="1420" w:type="dxa"/>
            <w:tcBorders>
              <w:bottom w:val="single" w:color="auto" w:sz="8" w:space="0"/>
              <w:right w:val="single" w:color="auto" w:sz="8" w:space="0"/>
            </w:tcBorders>
            <w:vAlign w:val="bottom"/>
          </w:tcPr>
          <w:p w14:paraId="577A662B">
            <w:pPr>
              <w:spacing w:after="0"/>
              <w:rPr>
                <w:color w:val="auto"/>
                <w:sz w:val="3"/>
                <w:szCs w:val="3"/>
              </w:rPr>
            </w:pPr>
          </w:p>
        </w:tc>
        <w:tc>
          <w:tcPr>
            <w:tcW w:w="620" w:type="dxa"/>
            <w:tcBorders>
              <w:bottom w:val="single" w:color="auto" w:sz="8" w:space="0"/>
              <w:right w:val="single" w:color="auto" w:sz="8" w:space="0"/>
            </w:tcBorders>
            <w:vAlign w:val="bottom"/>
          </w:tcPr>
          <w:p w14:paraId="60A1FD92">
            <w:pPr>
              <w:spacing w:after="0"/>
              <w:rPr>
                <w:color w:val="auto"/>
                <w:sz w:val="3"/>
                <w:szCs w:val="3"/>
              </w:rPr>
            </w:pPr>
          </w:p>
        </w:tc>
        <w:tc>
          <w:tcPr>
            <w:tcW w:w="0" w:type="dxa"/>
            <w:vAlign w:val="bottom"/>
          </w:tcPr>
          <w:p w14:paraId="6C23482A">
            <w:pPr>
              <w:spacing w:after="0"/>
              <w:rPr>
                <w:color w:val="auto"/>
                <w:sz w:val="1"/>
                <w:szCs w:val="1"/>
              </w:rPr>
            </w:pPr>
          </w:p>
        </w:tc>
      </w:tr>
      <w:tr w14:paraId="039C5B8C">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6325A6E4">
            <w:pPr>
              <w:spacing w:after="0"/>
              <w:rPr>
                <w:color w:val="auto"/>
                <w:sz w:val="6"/>
                <w:szCs w:val="6"/>
              </w:rPr>
            </w:pPr>
          </w:p>
        </w:tc>
        <w:tc>
          <w:tcPr>
            <w:tcW w:w="460" w:type="dxa"/>
            <w:tcBorders>
              <w:right w:val="single" w:color="auto" w:sz="8" w:space="0"/>
            </w:tcBorders>
            <w:vAlign w:val="bottom"/>
          </w:tcPr>
          <w:p w14:paraId="2D0258F3">
            <w:pPr>
              <w:spacing w:after="0"/>
              <w:rPr>
                <w:color w:val="auto"/>
                <w:sz w:val="6"/>
                <w:szCs w:val="6"/>
              </w:rPr>
            </w:pPr>
          </w:p>
        </w:tc>
        <w:tc>
          <w:tcPr>
            <w:tcW w:w="440" w:type="dxa"/>
            <w:tcBorders>
              <w:right w:val="single" w:color="auto" w:sz="8" w:space="0"/>
            </w:tcBorders>
            <w:vAlign w:val="bottom"/>
          </w:tcPr>
          <w:p w14:paraId="1DE1BA29">
            <w:pPr>
              <w:spacing w:after="0"/>
              <w:rPr>
                <w:color w:val="auto"/>
                <w:sz w:val="6"/>
                <w:szCs w:val="6"/>
              </w:rPr>
            </w:pPr>
          </w:p>
        </w:tc>
        <w:tc>
          <w:tcPr>
            <w:tcW w:w="440" w:type="dxa"/>
            <w:tcBorders>
              <w:right w:val="single" w:color="auto" w:sz="8" w:space="0"/>
            </w:tcBorders>
            <w:vAlign w:val="bottom"/>
          </w:tcPr>
          <w:p w14:paraId="507DD015">
            <w:pPr>
              <w:spacing w:after="0"/>
              <w:rPr>
                <w:color w:val="auto"/>
                <w:sz w:val="6"/>
                <w:szCs w:val="6"/>
              </w:rPr>
            </w:pPr>
          </w:p>
        </w:tc>
        <w:tc>
          <w:tcPr>
            <w:tcW w:w="340" w:type="dxa"/>
            <w:tcBorders>
              <w:right w:val="single" w:color="auto" w:sz="8" w:space="0"/>
            </w:tcBorders>
            <w:vAlign w:val="bottom"/>
          </w:tcPr>
          <w:p w14:paraId="182AFE20">
            <w:pPr>
              <w:spacing w:after="0"/>
              <w:rPr>
                <w:color w:val="auto"/>
                <w:sz w:val="6"/>
                <w:szCs w:val="6"/>
              </w:rPr>
            </w:pPr>
          </w:p>
        </w:tc>
        <w:tc>
          <w:tcPr>
            <w:tcW w:w="1020" w:type="dxa"/>
            <w:tcBorders>
              <w:right w:val="single" w:color="auto" w:sz="8" w:space="0"/>
            </w:tcBorders>
            <w:vAlign w:val="bottom"/>
          </w:tcPr>
          <w:p w14:paraId="00F29A17">
            <w:pPr>
              <w:spacing w:after="0" w:line="70" w:lineRule="exact"/>
              <w:rPr>
                <w:color w:val="auto"/>
                <w:sz w:val="20"/>
                <w:szCs w:val="20"/>
              </w:rPr>
            </w:pPr>
            <w:r>
              <w:rPr>
                <w:rFonts w:ascii="宋体" w:hAnsi="宋体" w:eastAsia="宋体" w:cs="宋体"/>
                <w:color w:val="auto"/>
                <w:sz w:val="7"/>
                <w:szCs w:val="7"/>
              </w:rPr>
              <w:t>专项资金细化率</w:t>
            </w:r>
            <w:r>
              <w:rPr>
                <w:rFonts w:ascii="Arial" w:hAnsi="Arial" w:eastAsia="Arial" w:cs="Arial"/>
                <w:color w:val="auto"/>
                <w:sz w:val="7"/>
                <w:szCs w:val="7"/>
              </w:rPr>
              <w:t>=</w:t>
            </w:r>
            <w:r>
              <w:rPr>
                <w:rFonts w:ascii="宋体" w:hAnsi="宋体" w:eastAsia="宋体" w:cs="宋体"/>
                <w:color w:val="auto"/>
                <w:sz w:val="7"/>
                <w:szCs w:val="7"/>
              </w:rPr>
              <w:t>（已细化到具</w:t>
            </w:r>
          </w:p>
        </w:tc>
        <w:tc>
          <w:tcPr>
            <w:tcW w:w="1420" w:type="dxa"/>
            <w:tcBorders>
              <w:right w:val="single" w:color="auto" w:sz="8" w:space="0"/>
            </w:tcBorders>
            <w:vAlign w:val="bottom"/>
          </w:tcPr>
          <w:p w14:paraId="49407099">
            <w:pPr>
              <w:spacing w:after="0"/>
              <w:rPr>
                <w:color w:val="auto"/>
                <w:sz w:val="6"/>
                <w:szCs w:val="6"/>
              </w:rPr>
            </w:pPr>
          </w:p>
        </w:tc>
        <w:tc>
          <w:tcPr>
            <w:tcW w:w="620" w:type="dxa"/>
            <w:tcBorders>
              <w:right w:val="single" w:color="auto" w:sz="8" w:space="0"/>
            </w:tcBorders>
            <w:vAlign w:val="bottom"/>
          </w:tcPr>
          <w:p w14:paraId="6CC0E210">
            <w:pPr>
              <w:spacing w:after="0"/>
              <w:rPr>
                <w:color w:val="auto"/>
                <w:sz w:val="6"/>
                <w:szCs w:val="6"/>
              </w:rPr>
            </w:pPr>
          </w:p>
        </w:tc>
        <w:tc>
          <w:tcPr>
            <w:tcW w:w="0" w:type="dxa"/>
            <w:vAlign w:val="bottom"/>
          </w:tcPr>
          <w:p w14:paraId="6DEF0F73">
            <w:pPr>
              <w:spacing w:after="0"/>
              <w:rPr>
                <w:color w:val="auto"/>
                <w:sz w:val="1"/>
                <w:szCs w:val="1"/>
              </w:rPr>
            </w:pPr>
          </w:p>
        </w:tc>
      </w:tr>
      <w:tr w14:paraId="793B45A3">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63E8677B">
            <w:pPr>
              <w:spacing w:after="0"/>
              <w:rPr>
                <w:color w:val="auto"/>
                <w:sz w:val="7"/>
                <w:szCs w:val="7"/>
              </w:rPr>
            </w:pPr>
          </w:p>
        </w:tc>
        <w:tc>
          <w:tcPr>
            <w:tcW w:w="460" w:type="dxa"/>
            <w:tcBorders>
              <w:right w:val="single" w:color="auto" w:sz="8" w:space="0"/>
            </w:tcBorders>
            <w:vAlign w:val="bottom"/>
          </w:tcPr>
          <w:p w14:paraId="26A5D9B8">
            <w:pPr>
              <w:spacing w:after="0"/>
              <w:rPr>
                <w:color w:val="auto"/>
                <w:sz w:val="7"/>
                <w:szCs w:val="7"/>
              </w:rPr>
            </w:pPr>
          </w:p>
        </w:tc>
        <w:tc>
          <w:tcPr>
            <w:tcW w:w="440" w:type="dxa"/>
            <w:tcBorders>
              <w:right w:val="single" w:color="auto" w:sz="8" w:space="0"/>
            </w:tcBorders>
            <w:vAlign w:val="bottom"/>
          </w:tcPr>
          <w:p w14:paraId="615F06D9">
            <w:pPr>
              <w:spacing w:after="0"/>
              <w:rPr>
                <w:color w:val="auto"/>
                <w:sz w:val="7"/>
                <w:szCs w:val="7"/>
              </w:rPr>
            </w:pPr>
          </w:p>
        </w:tc>
        <w:tc>
          <w:tcPr>
            <w:tcW w:w="440" w:type="dxa"/>
            <w:tcBorders>
              <w:right w:val="single" w:color="auto" w:sz="8" w:space="0"/>
            </w:tcBorders>
            <w:vAlign w:val="bottom"/>
          </w:tcPr>
          <w:p w14:paraId="2D34DF36">
            <w:pPr>
              <w:spacing w:after="0"/>
              <w:rPr>
                <w:color w:val="auto"/>
                <w:sz w:val="7"/>
                <w:szCs w:val="7"/>
              </w:rPr>
            </w:pPr>
          </w:p>
        </w:tc>
        <w:tc>
          <w:tcPr>
            <w:tcW w:w="340" w:type="dxa"/>
            <w:tcBorders>
              <w:right w:val="single" w:color="auto" w:sz="8" w:space="0"/>
            </w:tcBorders>
            <w:vAlign w:val="bottom"/>
          </w:tcPr>
          <w:p w14:paraId="687F9429">
            <w:pPr>
              <w:spacing w:after="0"/>
              <w:rPr>
                <w:color w:val="auto"/>
                <w:sz w:val="7"/>
                <w:szCs w:val="7"/>
              </w:rPr>
            </w:pPr>
          </w:p>
        </w:tc>
        <w:tc>
          <w:tcPr>
            <w:tcW w:w="1020" w:type="dxa"/>
            <w:tcBorders>
              <w:right w:val="single" w:color="auto" w:sz="8" w:space="0"/>
            </w:tcBorders>
            <w:vAlign w:val="bottom"/>
          </w:tcPr>
          <w:p w14:paraId="08785366">
            <w:pPr>
              <w:spacing w:after="0" w:line="85" w:lineRule="exact"/>
              <w:rPr>
                <w:color w:val="auto"/>
                <w:sz w:val="20"/>
                <w:szCs w:val="20"/>
              </w:rPr>
            </w:pPr>
            <w:r>
              <w:rPr>
                <w:rFonts w:ascii="宋体" w:hAnsi="宋体" w:eastAsia="宋体" w:cs="宋体"/>
                <w:color w:val="auto"/>
                <w:sz w:val="7"/>
                <w:szCs w:val="7"/>
              </w:rPr>
              <w:t>体市县和承担单位的资金数</w:t>
            </w:r>
            <w:r>
              <w:rPr>
                <w:rFonts w:ascii="Arial" w:hAnsi="Arial" w:eastAsia="Arial" w:cs="Arial"/>
                <w:color w:val="auto"/>
                <w:sz w:val="7"/>
                <w:szCs w:val="7"/>
              </w:rPr>
              <w:t>/</w:t>
            </w:r>
            <w:r>
              <w:rPr>
                <w:rFonts w:ascii="宋体" w:hAnsi="宋体" w:eastAsia="宋体" w:cs="宋体"/>
                <w:color w:val="auto"/>
                <w:sz w:val="7"/>
                <w:szCs w:val="7"/>
              </w:rPr>
              <w:t>部</w:t>
            </w:r>
          </w:p>
        </w:tc>
        <w:tc>
          <w:tcPr>
            <w:tcW w:w="1420" w:type="dxa"/>
            <w:tcBorders>
              <w:right w:val="single" w:color="auto" w:sz="8" w:space="0"/>
            </w:tcBorders>
            <w:vAlign w:val="bottom"/>
          </w:tcPr>
          <w:p w14:paraId="12389C1B">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025F86DB">
            <w:pPr>
              <w:spacing w:after="0"/>
              <w:rPr>
                <w:color w:val="auto"/>
                <w:sz w:val="7"/>
                <w:szCs w:val="7"/>
              </w:rPr>
            </w:pPr>
          </w:p>
        </w:tc>
        <w:tc>
          <w:tcPr>
            <w:tcW w:w="0" w:type="dxa"/>
            <w:vAlign w:val="bottom"/>
          </w:tcPr>
          <w:p w14:paraId="1CBFFF21">
            <w:pPr>
              <w:spacing w:after="0"/>
              <w:rPr>
                <w:color w:val="auto"/>
                <w:sz w:val="1"/>
                <w:szCs w:val="1"/>
              </w:rPr>
            </w:pPr>
          </w:p>
        </w:tc>
      </w:tr>
      <w:tr w14:paraId="54A87EF5">
        <w:tblPrEx>
          <w:tblCellMar>
            <w:top w:w="0" w:type="dxa"/>
            <w:left w:w="0" w:type="dxa"/>
            <w:bottom w:w="0" w:type="dxa"/>
            <w:right w:w="0" w:type="dxa"/>
          </w:tblCellMar>
        </w:tblPrEx>
        <w:trPr>
          <w:trHeight w:val="70" w:hRule="atLeast"/>
        </w:trPr>
        <w:tc>
          <w:tcPr>
            <w:tcW w:w="560" w:type="dxa"/>
            <w:tcBorders>
              <w:right w:val="single" w:color="auto" w:sz="8" w:space="0"/>
            </w:tcBorders>
            <w:vAlign w:val="bottom"/>
          </w:tcPr>
          <w:p w14:paraId="2970F99C">
            <w:pPr>
              <w:spacing w:after="0"/>
              <w:rPr>
                <w:color w:val="auto"/>
                <w:sz w:val="6"/>
                <w:szCs w:val="6"/>
              </w:rPr>
            </w:pPr>
          </w:p>
        </w:tc>
        <w:tc>
          <w:tcPr>
            <w:tcW w:w="460" w:type="dxa"/>
            <w:tcBorders>
              <w:right w:val="single" w:color="auto" w:sz="8" w:space="0"/>
            </w:tcBorders>
            <w:vAlign w:val="bottom"/>
          </w:tcPr>
          <w:p w14:paraId="4B97521B">
            <w:pPr>
              <w:spacing w:after="0"/>
              <w:rPr>
                <w:color w:val="auto"/>
                <w:sz w:val="6"/>
                <w:szCs w:val="6"/>
              </w:rPr>
            </w:pPr>
          </w:p>
        </w:tc>
        <w:tc>
          <w:tcPr>
            <w:tcW w:w="440" w:type="dxa"/>
            <w:tcBorders>
              <w:right w:val="single" w:color="auto" w:sz="8" w:space="0"/>
            </w:tcBorders>
            <w:vAlign w:val="bottom"/>
          </w:tcPr>
          <w:p w14:paraId="2FCDDC0F">
            <w:pPr>
              <w:spacing w:after="0"/>
              <w:rPr>
                <w:color w:val="auto"/>
                <w:sz w:val="6"/>
                <w:szCs w:val="6"/>
              </w:rPr>
            </w:pPr>
          </w:p>
        </w:tc>
        <w:tc>
          <w:tcPr>
            <w:tcW w:w="440" w:type="dxa"/>
            <w:tcBorders>
              <w:right w:val="single" w:color="auto" w:sz="8" w:space="0"/>
            </w:tcBorders>
            <w:vAlign w:val="bottom"/>
          </w:tcPr>
          <w:p w14:paraId="3546CAA1">
            <w:pPr>
              <w:spacing w:after="0"/>
              <w:rPr>
                <w:color w:val="auto"/>
                <w:sz w:val="6"/>
                <w:szCs w:val="6"/>
              </w:rPr>
            </w:pPr>
          </w:p>
        </w:tc>
        <w:tc>
          <w:tcPr>
            <w:tcW w:w="340" w:type="dxa"/>
            <w:tcBorders>
              <w:right w:val="single" w:color="auto" w:sz="8" w:space="0"/>
            </w:tcBorders>
            <w:vAlign w:val="bottom"/>
          </w:tcPr>
          <w:p w14:paraId="1F4E61B2">
            <w:pPr>
              <w:spacing w:after="0"/>
              <w:rPr>
                <w:color w:val="auto"/>
                <w:sz w:val="6"/>
                <w:szCs w:val="6"/>
              </w:rPr>
            </w:pPr>
          </w:p>
        </w:tc>
        <w:tc>
          <w:tcPr>
            <w:tcW w:w="1020" w:type="dxa"/>
            <w:tcBorders>
              <w:bottom w:val="single" w:color="auto" w:sz="8" w:space="0"/>
              <w:right w:val="single" w:color="auto" w:sz="8" w:space="0"/>
            </w:tcBorders>
            <w:vAlign w:val="bottom"/>
          </w:tcPr>
          <w:p w14:paraId="0A82F631">
            <w:pPr>
              <w:spacing w:after="0" w:line="70" w:lineRule="exact"/>
              <w:rPr>
                <w:color w:val="auto"/>
                <w:sz w:val="20"/>
                <w:szCs w:val="20"/>
              </w:rPr>
            </w:pPr>
            <w:r>
              <w:rPr>
                <w:rFonts w:ascii="宋体" w:hAnsi="宋体" w:eastAsia="宋体" w:cs="宋体"/>
                <w:color w:val="auto"/>
                <w:w w:val="98"/>
                <w:sz w:val="7"/>
                <w:szCs w:val="7"/>
              </w:rPr>
              <w:t>门参与分配资金总数）</w:t>
            </w:r>
            <w:r>
              <w:rPr>
                <w:rFonts w:ascii="Arial" w:hAnsi="Arial" w:eastAsia="Arial" w:cs="Arial"/>
                <w:color w:val="auto"/>
                <w:w w:val="98"/>
                <w:sz w:val="7"/>
                <w:szCs w:val="7"/>
              </w:rPr>
              <w:t>×100%</w:t>
            </w:r>
            <w:r>
              <w:rPr>
                <w:rFonts w:ascii="宋体" w:hAnsi="宋体" w:eastAsia="宋体" w:cs="宋体"/>
                <w:color w:val="auto"/>
                <w:w w:val="98"/>
                <w:sz w:val="7"/>
                <w:szCs w:val="7"/>
              </w:rPr>
              <w:t>。</w:t>
            </w:r>
          </w:p>
        </w:tc>
        <w:tc>
          <w:tcPr>
            <w:tcW w:w="1420" w:type="dxa"/>
            <w:tcBorders>
              <w:bottom w:val="single" w:color="auto" w:sz="8" w:space="0"/>
              <w:right w:val="single" w:color="auto" w:sz="8" w:space="0"/>
            </w:tcBorders>
            <w:vAlign w:val="bottom"/>
          </w:tcPr>
          <w:p w14:paraId="0D180C5D">
            <w:pPr>
              <w:spacing w:after="0"/>
              <w:rPr>
                <w:color w:val="auto"/>
                <w:sz w:val="6"/>
                <w:szCs w:val="6"/>
              </w:rPr>
            </w:pPr>
          </w:p>
        </w:tc>
        <w:tc>
          <w:tcPr>
            <w:tcW w:w="620" w:type="dxa"/>
            <w:tcBorders>
              <w:bottom w:val="single" w:color="auto" w:sz="8" w:space="0"/>
              <w:right w:val="single" w:color="auto" w:sz="8" w:space="0"/>
            </w:tcBorders>
            <w:vAlign w:val="bottom"/>
          </w:tcPr>
          <w:p w14:paraId="6BB6A106">
            <w:pPr>
              <w:spacing w:after="0"/>
              <w:rPr>
                <w:color w:val="auto"/>
                <w:sz w:val="6"/>
                <w:szCs w:val="6"/>
              </w:rPr>
            </w:pPr>
          </w:p>
        </w:tc>
        <w:tc>
          <w:tcPr>
            <w:tcW w:w="0" w:type="dxa"/>
            <w:vAlign w:val="bottom"/>
          </w:tcPr>
          <w:p w14:paraId="367629D7">
            <w:pPr>
              <w:spacing w:after="0"/>
              <w:rPr>
                <w:color w:val="auto"/>
                <w:sz w:val="1"/>
                <w:szCs w:val="1"/>
              </w:rPr>
            </w:pPr>
          </w:p>
        </w:tc>
      </w:tr>
      <w:tr w14:paraId="0892AD0F">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58C21D80">
            <w:pPr>
              <w:spacing w:after="0"/>
              <w:rPr>
                <w:color w:val="auto"/>
                <w:sz w:val="6"/>
                <w:szCs w:val="6"/>
              </w:rPr>
            </w:pPr>
          </w:p>
        </w:tc>
        <w:tc>
          <w:tcPr>
            <w:tcW w:w="460" w:type="dxa"/>
            <w:tcBorders>
              <w:right w:val="single" w:color="auto" w:sz="8" w:space="0"/>
            </w:tcBorders>
            <w:vAlign w:val="bottom"/>
          </w:tcPr>
          <w:p w14:paraId="414132CF">
            <w:pPr>
              <w:spacing w:after="0"/>
              <w:rPr>
                <w:color w:val="auto"/>
                <w:sz w:val="6"/>
                <w:szCs w:val="6"/>
              </w:rPr>
            </w:pPr>
          </w:p>
        </w:tc>
        <w:tc>
          <w:tcPr>
            <w:tcW w:w="440" w:type="dxa"/>
            <w:tcBorders>
              <w:right w:val="single" w:color="auto" w:sz="8" w:space="0"/>
            </w:tcBorders>
            <w:vAlign w:val="bottom"/>
          </w:tcPr>
          <w:p w14:paraId="2C248919">
            <w:pPr>
              <w:spacing w:after="0"/>
              <w:rPr>
                <w:color w:val="auto"/>
                <w:sz w:val="6"/>
                <w:szCs w:val="6"/>
              </w:rPr>
            </w:pPr>
          </w:p>
        </w:tc>
        <w:tc>
          <w:tcPr>
            <w:tcW w:w="440" w:type="dxa"/>
            <w:tcBorders>
              <w:right w:val="single" w:color="auto" w:sz="8" w:space="0"/>
            </w:tcBorders>
            <w:vAlign w:val="bottom"/>
          </w:tcPr>
          <w:p w14:paraId="00B301E3">
            <w:pPr>
              <w:spacing w:after="0"/>
              <w:rPr>
                <w:color w:val="auto"/>
                <w:sz w:val="6"/>
                <w:szCs w:val="6"/>
              </w:rPr>
            </w:pPr>
          </w:p>
        </w:tc>
        <w:tc>
          <w:tcPr>
            <w:tcW w:w="340" w:type="dxa"/>
            <w:tcBorders>
              <w:right w:val="single" w:color="auto" w:sz="8" w:space="0"/>
            </w:tcBorders>
            <w:vAlign w:val="bottom"/>
          </w:tcPr>
          <w:p w14:paraId="2CFAB701">
            <w:pPr>
              <w:spacing w:after="0"/>
              <w:rPr>
                <w:color w:val="auto"/>
                <w:sz w:val="6"/>
                <w:szCs w:val="6"/>
              </w:rPr>
            </w:pPr>
          </w:p>
        </w:tc>
        <w:tc>
          <w:tcPr>
            <w:tcW w:w="1020" w:type="dxa"/>
            <w:tcBorders>
              <w:right w:val="single" w:color="auto" w:sz="8" w:space="0"/>
            </w:tcBorders>
            <w:vAlign w:val="bottom"/>
          </w:tcPr>
          <w:p w14:paraId="448D52CA">
            <w:pPr>
              <w:spacing w:after="0" w:line="70" w:lineRule="exact"/>
              <w:rPr>
                <w:color w:val="auto"/>
                <w:sz w:val="20"/>
                <w:szCs w:val="20"/>
              </w:rPr>
            </w:pPr>
            <w:r>
              <w:rPr>
                <w:rFonts w:ascii="宋体" w:hAnsi="宋体" w:eastAsia="宋体" w:cs="宋体"/>
                <w:color w:val="auto"/>
                <w:sz w:val="7"/>
                <w:szCs w:val="7"/>
              </w:rPr>
              <w:t>预算执行率</w:t>
            </w:r>
            <w:r>
              <w:rPr>
                <w:rFonts w:ascii="Arial" w:hAnsi="Arial" w:eastAsia="Arial" w:cs="Arial"/>
                <w:color w:val="auto"/>
                <w:sz w:val="7"/>
                <w:szCs w:val="7"/>
              </w:rPr>
              <w:t>=</w:t>
            </w:r>
            <w:r>
              <w:rPr>
                <w:rFonts w:ascii="宋体" w:hAnsi="宋体" w:eastAsia="宋体" w:cs="宋体"/>
                <w:color w:val="auto"/>
                <w:sz w:val="7"/>
                <w:szCs w:val="7"/>
              </w:rPr>
              <w:t>（预算完成数</w:t>
            </w:r>
            <w:r>
              <w:rPr>
                <w:rFonts w:ascii="Arial" w:hAnsi="Arial" w:eastAsia="Arial" w:cs="Arial"/>
                <w:color w:val="auto"/>
                <w:sz w:val="7"/>
                <w:szCs w:val="7"/>
              </w:rPr>
              <w:t>/</w:t>
            </w:r>
            <w:r>
              <w:rPr>
                <w:rFonts w:ascii="宋体" w:hAnsi="宋体" w:eastAsia="宋体" w:cs="宋体"/>
                <w:color w:val="auto"/>
                <w:sz w:val="7"/>
                <w:szCs w:val="7"/>
              </w:rPr>
              <w:t>预算</w:t>
            </w:r>
          </w:p>
        </w:tc>
        <w:tc>
          <w:tcPr>
            <w:tcW w:w="1420" w:type="dxa"/>
            <w:tcBorders>
              <w:right w:val="single" w:color="auto" w:sz="8" w:space="0"/>
            </w:tcBorders>
            <w:vAlign w:val="bottom"/>
          </w:tcPr>
          <w:p w14:paraId="3A928357">
            <w:pPr>
              <w:spacing w:after="0"/>
              <w:rPr>
                <w:color w:val="auto"/>
                <w:sz w:val="6"/>
                <w:szCs w:val="6"/>
              </w:rPr>
            </w:pPr>
          </w:p>
        </w:tc>
        <w:tc>
          <w:tcPr>
            <w:tcW w:w="620" w:type="dxa"/>
            <w:tcBorders>
              <w:right w:val="single" w:color="auto" w:sz="8" w:space="0"/>
            </w:tcBorders>
            <w:vAlign w:val="bottom"/>
          </w:tcPr>
          <w:p w14:paraId="72482A63">
            <w:pPr>
              <w:spacing w:after="0"/>
              <w:rPr>
                <w:color w:val="auto"/>
                <w:sz w:val="6"/>
                <w:szCs w:val="6"/>
              </w:rPr>
            </w:pPr>
          </w:p>
        </w:tc>
        <w:tc>
          <w:tcPr>
            <w:tcW w:w="0" w:type="dxa"/>
            <w:vAlign w:val="bottom"/>
          </w:tcPr>
          <w:p w14:paraId="4A85EE38">
            <w:pPr>
              <w:spacing w:after="0"/>
              <w:rPr>
                <w:color w:val="auto"/>
                <w:sz w:val="1"/>
                <w:szCs w:val="1"/>
              </w:rPr>
            </w:pPr>
          </w:p>
        </w:tc>
      </w:tr>
      <w:tr w14:paraId="59EAC70C">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294F46CB">
            <w:pPr>
              <w:spacing w:after="0"/>
              <w:rPr>
                <w:color w:val="auto"/>
                <w:sz w:val="7"/>
                <w:szCs w:val="7"/>
              </w:rPr>
            </w:pPr>
          </w:p>
        </w:tc>
        <w:tc>
          <w:tcPr>
            <w:tcW w:w="460" w:type="dxa"/>
            <w:tcBorders>
              <w:right w:val="single" w:color="auto" w:sz="8" w:space="0"/>
            </w:tcBorders>
            <w:vAlign w:val="bottom"/>
          </w:tcPr>
          <w:p w14:paraId="1C58BE55">
            <w:pPr>
              <w:spacing w:after="0"/>
              <w:rPr>
                <w:color w:val="auto"/>
                <w:sz w:val="7"/>
                <w:szCs w:val="7"/>
              </w:rPr>
            </w:pPr>
          </w:p>
        </w:tc>
        <w:tc>
          <w:tcPr>
            <w:tcW w:w="440" w:type="dxa"/>
            <w:tcBorders>
              <w:right w:val="single" w:color="auto" w:sz="8" w:space="0"/>
            </w:tcBorders>
            <w:vAlign w:val="bottom"/>
          </w:tcPr>
          <w:p w14:paraId="60971A36">
            <w:pPr>
              <w:spacing w:after="0"/>
              <w:rPr>
                <w:color w:val="auto"/>
                <w:sz w:val="7"/>
                <w:szCs w:val="7"/>
              </w:rPr>
            </w:pPr>
          </w:p>
        </w:tc>
        <w:tc>
          <w:tcPr>
            <w:tcW w:w="440" w:type="dxa"/>
            <w:tcBorders>
              <w:right w:val="single" w:color="auto" w:sz="8" w:space="0"/>
            </w:tcBorders>
            <w:vAlign w:val="bottom"/>
          </w:tcPr>
          <w:p w14:paraId="1C6254E1">
            <w:pPr>
              <w:spacing w:after="0"/>
              <w:rPr>
                <w:color w:val="auto"/>
                <w:sz w:val="7"/>
                <w:szCs w:val="7"/>
              </w:rPr>
            </w:pPr>
          </w:p>
        </w:tc>
        <w:tc>
          <w:tcPr>
            <w:tcW w:w="340" w:type="dxa"/>
            <w:tcBorders>
              <w:right w:val="single" w:color="auto" w:sz="8" w:space="0"/>
            </w:tcBorders>
            <w:vAlign w:val="bottom"/>
          </w:tcPr>
          <w:p w14:paraId="604D611C">
            <w:pPr>
              <w:spacing w:after="0"/>
              <w:rPr>
                <w:color w:val="auto"/>
                <w:sz w:val="7"/>
                <w:szCs w:val="7"/>
              </w:rPr>
            </w:pPr>
          </w:p>
        </w:tc>
        <w:tc>
          <w:tcPr>
            <w:tcW w:w="1020" w:type="dxa"/>
            <w:tcBorders>
              <w:right w:val="single" w:color="auto" w:sz="8" w:space="0"/>
            </w:tcBorders>
            <w:vAlign w:val="bottom"/>
          </w:tcPr>
          <w:p w14:paraId="72DF81D0">
            <w:pPr>
              <w:spacing w:after="0" w:line="85" w:lineRule="exact"/>
              <w:rPr>
                <w:color w:val="auto"/>
                <w:sz w:val="20"/>
                <w:szCs w:val="20"/>
              </w:rPr>
            </w:pPr>
            <w:r>
              <w:rPr>
                <w:rFonts w:ascii="宋体" w:hAnsi="宋体" w:eastAsia="宋体" w:cs="宋体"/>
                <w:color w:val="auto"/>
                <w:w w:val="98"/>
                <w:sz w:val="7"/>
                <w:szCs w:val="7"/>
              </w:rPr>
              <w:t>数）</w:t>
            </w:r>
            <w:r>
              <w:rPr>
                <w:rFonts w:ascii="Arial" w:hAnsi="Arial" w:eastAsia="Arial" w:cs="Arial"/>
                <w:color w:val="auto"/>
                <w:w w:val="98"/>
                <w:sz w:val="7"/>
                <w:szCs w:val="7"/>
              </w:rPr>
              <w:t>×100%</w:t>
            </w:r>
            <w:r>
              <w:rPr>
                <w:rFonts w:ascii="宋体" w:hAnsi="宋体" w:eastAsia="宋体" w:cs="宋体"/>
                <w:color w:val="auto"/>
                <w:w w:val="98"/>
                <w:sz w:val="7"/>
                <w:szCs w:val="7"/>
              </w:rPr>
              <w:t>。预算完成数指部门</w:t>
            </w:r>
          </w:p>
        </w:tc>
        <w:tc>
          <w:tcPr>
            <w:tcW w:w="1420" w:type="dxa"/>
            <w:tcBorders>
              <w:right w:val="single" w:color="auto" w:sz="8" w:space="0"/>
            </w:tcBorders>
            <w:vAlign w:val="bottom"/>
          </w:tcPr>
          <w:p w14:paraId="5BFA5F31">
            <w:pPr>
              <w:spacing w:after="0"/>
              <w:rPr>
                <w:color w:val="auto"/>
                <w:sz w:val="7"/>
                <w:szCs w:val="7"/>
              </w:rPr>
            </w:pPr>
          </w:p>
        </w:tc>
        <w:tc>
          <w:tcPr>
            <w:tcW w:w="620" w:type="dxa"/>
            <w:tcBorders>
              <w:right w:val="single" w:color="auto" w:sz="8" w:space="0"/>
            </w:tcBorders>
            <w:vAlign w:val="bottom"/>
          </w:tcPr>
          <w:p w14:paraId="65087635">
            <w:pPr>
              <w:spacing w:after="0"/>
              <w:rPr>
                <w:color w:val="auto"/>
                <w:sz w:val="7"/>
                <w:szCs w:val="7"/>
              </w:rPr>
            </w:pPr>
          </w:p>
        </w:tc>
        <w:tc>
          <w:tcPr>
            <w:tcW w:w="0" w:type="dxa"/>
            <w:vAlign w:val="bottom"/>
          </w:tcPr>
          <w:p w14:paraId="3D3D8898">
            <w:pPr>
              <w:spacing w:after="0"/>
              <w:rPr>
                <w:color w:val="auto"/>
                <w:sz w:val="1"/>
                <w:szCs w:val="1"/>
              </w:rPr>
            </w:pPr>
          </w:p>
        </w:tc>
      </w:tr>
      <w:tr w14:paraId="3FF7B4BD">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308BAFDD">
            <w:pPr>
              <w:spacing w:after="0"/>
              <w:rPr>
                <w:color w:val="auto"/>
                <w:sz w:val="7"/>
                <w:szCs w:val="7"/>
              </w:rPr>
            </w:pPr>
          </w:p>
        </w:tc>
        <w:tc>
          <w:tcPr>
            <w:tcW w:w="460" w:type="dxa"/>
            <w:tcBorders>
              <w:right w:val="single" w:color="auto" w:sz="8" w:space="0"/>
            </w:tcBorders>
            <w:vAlign w:val="bottom"/>
          </w:tcPr>
          <w:p w14:paraId="7A2F0FEB">
            <w:pPr>
              <w:spacing w:after="0"/>
              <w:rPr>
                <w:color w:val="auto"/>
                <w:sz w:val="7"/>
                <w:szCs w:val="7"/>
              </w:rPr>
            </w:pPr>
          </w:p>
        </w:tc>
        <w:tc>
          <w:tcPr>
            <w:tcW w:w="440" w:type="dxa"/>
            <w:tcBorders>
              <w:right w:val="single" w:color="auto" w:sz="8" w:space="0"/>
            </w:tcBorders>
            <w:vAlign w:val="bottom"/>
          </w:tcPr>
          <w:p w14:paraId="38C9A994">
            <w:pPr>
              <w:spacing w:after="0"/>
              <w:rPr>
                <w:color w:val="auto"/>
                <w:sz w:val="7"/>
                <w:szCs w:val="7"/>
              </w:rPr>
            </w:pPr>
          </w:p>
        </w:tc>
        <w:tc>
          <w:tcPr>
            <w:tcW w:w="440" w:type="dxa"/>
            <w:tcBorders>
              <w:right w:val="single" w:color="auto" w:sz="8" w:space="0"/>
            </w:tcBorders>
            <w:vAlign w:val="bottom"/>
          </w:tcPr>
          <w:p w14:paraId="3E575746">
            <w:pPr>
              <w:spacing w:after="0"/>
              <w:rPr>
                <w:color w:val="auto"/>
                <w:sz w:val="7"/>
                <w:szCs w:val="7"/>
              </w:rPr>
            </w:pPr>
          </w:p>
        </w:tc>
        <w:tc>
          <w:tcPr>
            <w:tcW w:w="340" w:type="dxa"/>
            <w:tcBorders>
              <w:right w:val="single" w:color="auto" w:sz="8" w:space="0"/>
            </w:tcBorders>
            <w:vAlign w:val="bottom"/>
          </w:tcPr>
          <w:p w14:paraId="35532D8D">
            <w:pPr>
              <w:spacing w:after="0"/>
              <w:rPr>
                <w:color w:val="auto"/>
                <w:sz w:val="7"/>
                <w:szCs w:val="7"/>
              </w:rPr>
            </w:pPr>
          </w:p>
        </w:tc>
        <w:tc>
          <w:tcPr>
            <w:tcW w:w="1020" w:type="dxa"/>
            <w:tcBorders>
              <w:right w:val="single" w:color="auto" w:sz="8" w:space="0"/>
            </w:tcBorders>
            <w:vAlign w:val="bottom"/>
          </w:tcPr>
          <w:p w14:paraId="53370982">
            <w:pPr>
              <w:spacing w:after="0" w:line="80" w:lineRule="exact"/>
              <w:rPr>
                <w:color w:val="auto"/>
                <w:sz w:val="20"/>
                <w:szCs w:val="20"/>
              </w:rPr>
            </w:pPr>
            <w:r>
              <w:rPr>
                <w:rFonts w:ascii="宋体" w:hAnsi="宋体" w:eastAsia="宋体" w:cs="宋体"/>
                <w:color w:val="auto"/>
                <w:w w:val="99"/>
                <w:sz w:val="7"/>
                <w:szCs w:val="7"/>
              </w:rPr>
              <w:t>实际执行的预算数；预算数指财</w:t>
            </w:r>
          </w:p>
        </w:tc>
        <w:tc>
          <w:tcPr>
            <w:tcW w:w="1420" w:type="dxa"/>
            <w:tcBorders>
              <w:right w:val="single" w:color="auto" w:sz="8" w:space="0"/>
            </w:tcBorders>
            <w:vAlign w:val="bottom"/>
          </w:tcPr>
          <w:p w14:paraId="394BBC97">
            <w:pPr>
              <w:spacing w:after="0" w:line="73"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749CC81A">
            <w:pPr>
              <w:spacing w:after="0"/>
              <w:rPr>
                <w:color w:val="auto"/>
                <w:sz w:val="7"/>
                <w:szCs w:val="7"/>
              </w:rPr>
            </w:pPr>
          </w:p>
        </w:tc>
        <w:tc>
          <w:tcPr>
            <w:tcW w:w="0" w:type="dxa"/>
            <w:vAlign w:val="bottom"/>
          </w:tcPr>
          <w:p w14:paraId="28FD995C">
            <w:pPr>
              <w:spacing w:after="0"/>
              <w:rPr>
                <w:color w:val="auto"/>
                <w:sz w:val="1"/>
                <w:szCs w:val="1"/>
              </w:rPr>
            </w:pPr>
          </w:p>
        </w:tc>
      </w:tr>
      <w:tr w14:paraId="7C3274FB">
        <w:tblPrEx>
          <w:tblCellMar>
            <w:top w:w="0" w:type="dxa"/>
            <w:left w:w="0" w:type="dxa"/>
            <w:bottom w:w="0" w:type="dxa"/>
            <w:right w:w="0" w:type="dxa"/>
          </w:tblCellMar>
        </w:tblPrEx>
        <w:trPr>
          <w:trHeight w:val="100" w:hRule="atLeast"/>
        </w:trPr>
        <w:tc>
          <w:tcPr>
            <w:tcW w:w="560" w:type="dxa"/>
            <w:tcBorders>
              <w:right w:val="single" w:color="auto" w:sz="8" w:space="0"/>
            </w:tcBorders>
            <w:vAlign w:val="bottom"/>
          </w:tcPr>
          <w:p w14:paraId="16CBD0E8">
            <w:pPr>
              <w:spacing w:after="0"/>
              <w:rPr>
                <w:color w:val="auto"/>
                <w:sz w:val="8"/>
                <w:szCs w:val="8"/>
              </w:rPr>
            </w:pPr>
          </w:p>
        </w:tc>
        <w:tc>
          <w:tcPr>
            <w:tcW w:w="460" w:type="dxa"/>
            <w:tcBorders>
              <w:right w:val="single" w:color="auto" w:sz="8" w:space="0"/>
            </w:tcBorders>
            <w:vAlign w:val="bottom"/>
          </w:tcPr>
          <w:p w14:paraId="042FD4D0">
            <w:pPr>
              <w:spacing w:after="0"/>
              <w:rPr>
                <w:color w:val="auto"/>
                <w:sz w:val="8"/>
                <w:szCs w:val="8"/>
              </w:rPr>
            </w:pPr>
          </w:p>
        </w:tc>
        <w:tc>
          <w:tcPr>
            <w:tcW w:w="440" w:type="dxa"/>
            <w:tcBorders>
              <w:right w:val="single" w:color="auto" w:sz="8" w:space="0"/>
            </w:tcBorders>
            <w:vAlign w:val="bottom"/>
          </w:tcPr>
          <w:p w14:paraId="28763930">
            <w:pPr>
              <w:spacing w:after="0"/>
              <w:rPr>
                <w:color w:val="auto"/>
                <w:sz w:val="8"/>
                <w:szCs w:val="8"/>
              </w:rPr>
            </w:pPr>
          </w:p>
        </w:tc>
        <w:tc>
          <w:tcPr>
            <w:tcW w:w="440" w:type="dxa"/>
            <w:tcBorders>
              <w:right w:val="single" w:color="auto" w:sz="8" w:space="0"/>
            </w:tcBorders>
            <w:vAlign w:val="bottom"/>
          </w:tcPr>
          <w:p w14:paraId="21BB80B1">
            <w:pPr>
              <w:spacing w:after="0" w:line="80" w:lineRule="exact"/>
              <w:rPr>
                <w:color w:val="auto"/>
                <w:sz w:val="20"/>
                <w:szCs w:val="20"/>
              </w:rPr>
            </w:pPr>
            <w:r>
              <w:rPr>
                <w:rFonts w:ascii="宋体" w:hAnsi="宋体" w:eastAsia="宋体" w:cs="宋体"/>
                <w:color w:val="auto"/>
                <w:sz w:val="7"/>
                <w:szCs w:val="7"/>
              </w:rPr>
              <w:t>95</w:t>
            </w:r>
          </w:p>
        </w:tc>
        <w:tc>
          <w:tcPr>
            <w:tcW w:w="340" w:type="dxa"/>
            <w:tcBorders>
              <w:right w:val="single" w:color="auto" w:sz="8" w:space="0"/>
            </w:tcBorders>
            <w:vAlign w:val="bottom"/>
          </w:tcPr>
          <w:p w14:paraId="52795A64">
            <w:pPr>
              <w:spacing w:after="0"/>
              <w:rPr>
                <w:color w:val="auto"/>
                <w:sz w:val="8"/>
                <w:szCs w:val="8"/>
              </w:rPr>
            </w:pPr>
          </w:p>
        </w:tc>
        <w:tc>
          <w:tcPr>
            <w:tcW w:w="1020" w:type="dxa"/>
            <w:tcBorders>
              <w:right w:val="single" w:color="auto" w:sz="8" w:space="0"/>
            </w:tcBorders>
            <w:vAlign w:val="bottom"/>
          </w:tcPr>
          <w:p w14:paraId="48E3AE2D">
            <w:pPr>
              <w:spacing w:after="0" w:line="80" w:lineRule="exact"/>
              <w:rPr>
                <w:color w:val="auto"/>
                <w:sz w:val="20"/>
                <w:szCs w:val="20"/>
              </w:rPr>
            </w:pPr>
            <w:r>
              <w:rPr>
                <w:rFonts w:ascii="宋体" w:hAnsi="宋体" w:eastAsia="宋体" w:cs="宋体"/>
                <w:color w:val="auto"/>
                <w:w w:val="99"/>
                <w:sz w:val="7"/>
                <w:szCs w:val="7"/>
              </w:rPr>
              <w:t>政部门批复的本年度部门的（调</w:t>
            </w:r>
          </w:p>
        </w:tc>
        <w:tc>
          <w:tcPr>
            <w:tcW w:w="1420" w:type="dxa"/>
            <w:tcBorders>
              <w:right w:val="single" w:color="auto" w:sz="8" w:space="0"/>
            </w:tcBorders>
            <w:vAlign w:val="bottom"/>
          </w:tcPr>
          <w:p w14:paraId="1143B6EE">
            <w:pPr>
              <w:spacing w:after="0"/>
              <w:rPr>
                <w:color w:val="auto"/>
                <w:sz w:val="8"/>
                <w:szCs w:val="8"/>
              </w:rPr>
            </w:pPr>
          </w:p>
        </w:tc>
        <w:tc>
          <w:tcPr>
            <w:tcW w:w="620" w:type="dxa"/>
            <w:tcBorders>
              <w:right w:val="single" w:color="auto" w:sz="8" w:space="0"/>
            </w:tcBorders>
            <w:vAlign w:val="bottom"/>
          </w:tcPr>
          <w:p w14:paraId="60786C62">
            <w:pPr>
              <w:spacing w:after="0"/>
              <w:rPr>
                <w:color w:val="auto"/>
                <w:sz w:val="8"/>
                <w:szCs w:val="8"/>
              </w:rPr>
            </w:pPr>
          </w:p>
        </w:tc>
        <w:tc>
          <w:tcPr>
            <w:tcW w:w="0" w:type="dxa"/>
            <w:vAlign w:val="bottom"/>
          </w:tcPr>
          <w:p w14:paraId="4220F049">
            <w:pPr>
              <w:spacing w:after="0"/>
              <w:rPr>
                <w:color w:val="auto"/>
                <w:sz w:val="1"/>
                <w:szCs w:val="1"/>
              </w:rPr>
            </w:pPr>
          </w:p>
        </w:tc>
      </w:tr>
      <w:tr w14:paraId="54B23195">
        <w:tblPrEx>
          <w:tblCellMar>
            <w:top w:w="0" w:type="dxa"/>
            <w:left w:w="0" w:type="dxa"/>
            <w:bottom w:w="0" w:type="dxa"/>
            <w:right w:w="0" w:type="dxa"/>
          </w:tblCellMar>
        </w:tblPrEx>
        <w:trPr>
          <w:trHeight w:val="45" w:hRule="atLeast"/>
        </w:trPr>
        <w:tc>
          <w:tcPr>
            <w:tcW w:w="560" w:type="dxa"/>
            <w:tcBorders>
              <w:right w:val="single" w:color="auto" w:sz="8" w:space="0"/>
            </w:tcBorders>
            <w:vAlign w:val="bottom"/>
          </w:tcPr>
          <w:p w14:paraId="16434EA3">
            <w:pPr>
              <w:spacing w:after="0"/>
              <w:rPr>
                <w:color w:val="auto"/>
                <w:sz w:val="3"/>
                <w:szCs w:val="3"/>
              </w:rPr>
            </w:pPr>
          </w:p>
        </w:tc>
        <w:tc>
          <w:tcPr>
            <w:tcW w:w="460" w:type="dxa"/>
            <w:tcBorders>
              <w:right w:val="single" w:color="auto" w:sz="8" w:space="0"/>
            </w:tcBorders>
            <w:vAlign w:val="bottom"/>
          </w:tcPr>
          <w:p w14:paraId="1F5C5F44">
            <w:pPr>
              <w:spacing w:after="0"/>
              <w:rPr>
                <w:color w:val="auto"/>
                <w:sz w:val="3"/>
                <w:szCs w:val="3"/>
              </w:rPr>
            </w:pPr>
          </w:p>
        </w:tc>
        <w:tc>
          <w:tcPr>
            <w:tcW w:w="440" w:type="dxa"/>
            <w:tcBorders>
              <w:right w:val="single" w:color="auto" w:sz="8" w:space="0"/>
            </w:tcBorders>
            <w:vAlign w:val="bottom"/>
          </w:tcPr>
          <w:p w14:paraId="3F4230B7">
            <w:pPr>
              <w:spacing w:after="0"/>
              <w:rPr>
                <w:color w:val="auto"/>
                <w:sz w:val="3"/>
                <w:szCs w:val="3"/>
              </w:rPr>
            </w:pPr>
          </w:p>
        </w:tc>
        <w:tc>
          <w:tcPr>
            <w:tcW w:w="440" w:type="dxa"/>
            <w:tcBorders>
              <w:right w:val="single" w:color="auto" w:sz="8" w:space="0"/>
            </w:tcBorders>
            <w:vAlign w:val="bottom"/>
          </w:tcPr>
          <w:p w14:paraId="3F22EC0E">
            <w:pPr>
              <w:spacing w:after="0"/>
              <w:rPr>
                <w:color w:val="auto"/>
                <w:sz w:val="3"/>
                <w:szCs w:val="3"/>
              </w:rPr>
            </w:pPr>
          </w:p>
        </w:tc>
        <w:tc>
          <w:tcPr>
            <w:tcW w:w="340" w:type="dxa"/>
            <w:tcBorders>
              <w:right w:val="single" w:color="auto" w:sz="8" w:space="0"/>
            </w:tcBorders>
            <w:vAlign w:val="bottom"/>
          </w:tcPr>
          <w:p w14:paraId="47A1DDFD">
            <w:pPr>
              <w:spacing w:after="0"/>
              <w:rPr>
                <w:color w:val="auto"/>
                <w:sz w:val="3"/>
                <w:szCs w:val="3"/>
              </w:rPr>
            </w:pPr>
          </w:p>
        </w:tc>
        <w:tc>
          <w:tcPr>
            <w:tcW w:w="1020" w:type="dxa"/>
            <w:tcBorders>
              <w:bottom w:val="single" w:color="auto" w:sz="8" w:space="0"/>
              <w:right w:val="single" w:color="auto" w:sz="8" w:space="0"/>
            </w:tcBorders>
            <w:vAlign w:val="bottom"/>
          </w:tcPr>
          <w:p w14:paraId="2912FCF1">
            <w:pPr>
              <w:spacing w:after="0"/>
              <w:rPr>
                <w:color w:val="auto"/>
                <w:sz w:val="3"/>
                <w:szCs w:val="3"/>
              </w:rPr>
            </w:pPr>
          </w:p>
        </w:tc>
        <w:tc>
          <w:tcPr>
            <w:tcW w:w="1420" w:type="dxa"/>
            <w:tcBorders>
              <w:bottom w:val="single" w:color="auto" w:sz="8" w:space="0"/>
              <w:right w:val="single" w:color="auto" w:sz="8" w:space="0"/>
            </w:tcBorders>
            <w:vAlign w:val="bottom"/>
          </w:tcPr>
          <w:p w14:paraId="472C4BD7">
            <w:pPr>
              <w:spacing w:after="0"/>
              <w:rPr>
                <w:color w:val="auto"/>
                <w:sz w:val="3"/>
                <w:szCs w:val="3"/>
              </w:rPr>
            </w:pPr>
          </w:p>
        </w:tc>
        <w:tc>
          <w:tcPr>
            <w:tcW w:w="620" w:type="dxa"/>
            <w:tcBorders>
              <w:bottom w:val="single" w:color="auto" w:sz="8" w:space="0"/>
              <w:right w:val="single" w:color="auto" w:sz="8" w:space="0"/>
            </w:tcBorders>
            <w:vAlign w:val="bottom"/>
          </w:tcPr>
          <w:p w14:paraId="2C2251FF">
            <w:pPr>
              <w:spacing w:after="0"/>
              <w:rPr>
                <w:color w:val="auto"/>
                <w:sz w:val="3"/>
                <w:szCs w:val="3"/>
              </w:rPr>
            </w:pPr>
          </w:p>
        </w:tc>
        <w:tc>
          <w:tcPr>
            <w:tcW w:w="0" w:type="dxa"/>
            <w:vAlign w:val="bottom"/>
          </w:tcPr>
          <w:p w14:paraId="64082994">
            <w:pPr>
              <w:spacing w:after="0"/>
              <w:rPr>
                <w:color w:val="auto"/>
                <w:sz w:val="1"/>
                <w:szCs w:val="1"/>
              </w:rPr>
            </w:pPr>
          </w:p>
        </w:tc>
      </w:tr>
    </w:tbl>
    <w:p w14:paraId="3422004E">
      <w:pPr>
        <w:spacing w:after="0" w:line="20" w:lineRule="exact"/>
        <w:rPr>
          <w:color w:val="auto"/>
          <w:sz w:val="20"/>
          <w:szCs w:val="20"/>
        </w:rPr>
      </w:pPr>
      <w:r>
        <w:rPr>
          <w:color w:val="auto"/>
          <w:sz w:val="20"/>
          <w:szCs w:val="20"/>
        </w:rPr>
        <w:drawing>
          <wp:anchor distT="0" distB="0" distL="114300" distR="114300" simplePos="0" relativeHeight="251659264" behindDoc="1" locked="0" layoutInCell="0" allowOverlap="1">
            <wp:simplePos x="0" y="0"/>
            <wp:positionH relativeFrom="column">
              <wp:posOffset>-614045</wp:posOffset>
            </wp:positionH>
            <wp:positionV relativeFrom="paragraph">
              <wp:posOffset>-5086985</wp:posOffset>
            </wp:positionV>
            <wp:extent cx="6350" cy="5085715"/>
            <wp:effectExtent l="0" t="0" r="12700" b="635"/>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145"/>
                    <pic:cNvPicPr>
                      <a:picLocks noChangeAspect="1" noChangeArrowheads="1"/>
                    </pic:cNvPicPr>
                  </pic:nvPicPr>
                  <pic:blipFill>
                    <a:blip r:embed="rId18"/>
                    <a:srcRect/>
                    <a:stretch>
                      <a:fillRect/>
                    </a:stretch>
                  </pic:blipFill>
                  <pic:spPr>
                    <a:xfrm>
                      <a:off x="0" y="0"/>
                      <a:ext cx="6350" cy="508571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-393065</wp:posOffset>
            </wp:positionH>
            <wp:positionV relativeFrom="paragraph">
              <wp:posOffset>-5086985</wp:posOffset>
            </wp:positionV>
            <wp:extent cx="6350" cy="5085715"/>
            <wp:effectExtent l="0" t="0" r="12700" b="635"/>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46"/>
                    <pic:cNvPicPr>
                      <a:picLocks noChangeAspect="1" noChangeArrowheads="1"/>
                    </pic:cNvPicPr>
                  </pic:nvPicPr>
                  <pic:blipFill>
                    <a:blip r:embed="rId18"/>
                    <a:srcRect/>
                    <a:stretch>
                      <a:fillRect/>
                    </a:stretch>
                  </pic:blipFill>
                  <pic:spPr>
                    <a:xfrm>
                      <a:off x="0" y="0"/>
                      <a:ext cx="6350" cy="508571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187325</wp:posOffset>
            </wp:positionH>
            <wp:positionV relativeFrom="paragraph">
              <wp:posOffset>-5086985</wp:posOffset>
            </wp:positionV>
            <wp:extent cx="6350" cy="5085715"/>
            <wp:effectExtent l="0" t="0" r="12700" b="635"/>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Picture 147"/>
                    <pic:cNvPicPr>
                      <a:picLocks noChangeAspect="1" noChangeArrowheads="1"/>
                    </pic:cNvPicPr>
                  </pic:nvPicPr>
                  <pic:blipFill>
                    <a:blip r:embed="rId18"/>
                    <a:srcRect/>
                    <a:stretch>
                      <a:fillRect/>
                    </a:stretch>
                  </pic:blipFill>
                  <pic:spPr>
                    <a:xfrm>
                      <a:off x="0" y="0"/>
                      <a:ext cx="6350" cy="508571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504190</wp:posOffset>
            </wp:positionH>
            <wp:positionV relativeFrom="paragraph">
              <wp:posOffset>-5086985</wp:posOffset>
            </wp:positionV>
            <wp:extent cx="6350" cy="5085715"/>
            <wp:effectExtent l="0" t="0" r="12700" b="635"/>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Picture 148"/>
                    <pic:cNvPicPr>
                      <a:picLocks noChangeAspect="1" noChangeArrowheads="1"/>
                    </pic:cNvPicPr>
                  </pic:nvPicPr>
                  <pic:blipFill>
                    <a:blip r:embed="rId18"/>
                    <a:srcRect/>
                    <a:stretch>
                      <a:fillRect/>
                    </a:stretch>
                  </pic:blipFill>
                  <pic:spPr>
                    <a:xfrm>
                      <a:off x="0" y="0"/>
                      <a:ext cx="6350" cy="508571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721995</wp:posOffset>
            </wp:positionH>
            <wp:positionV relativeFrom="paragraph">
              <wp:posOffset>-5086985</wp:posOffset>
            </wp:positionV>
            <wp:extent cx="6350" cy="5085715"/>
            <wp:effectExtent l="0" t="0" r="12700" b="635"/>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149"/>
                    <pic:cNvPicPr>
                      <a:picLocks noChangeAspect="1" noChangeArrowheads="1"/>
                    </pic:cNvPicPr>
                  </pic:nvPicPr>
                  <pic:blipFill>
                    <a:blip r:embed="rId18"/>
                    <a:srcRect/>
                    <a:stretch>
                      <a:fillRect/>
                    </a:stretch>
                  </pic:blipFill>
                  <pic:spPr>
                    <a:xfrm>
                      <a:off x="0" y="0"/>
                      <a:ext cx="6350" cy="508571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929640</wp:posOffset>
            </wp:positionH>
            <wp:positionV relativeFrom="paragraph">
              <wp:posOffset>-5086985</wp:posOffset>
            </wp:positionV>
            <wp:extent cx="6350" cy="5085715"/>
            <wp:effectExtent l="0" t="0" r="12700" b="635"/>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Picture 150"/>
                    <pic:cNvPicPr>
                      <a:picLocks noChangeAspect="1" noChangeArrowheads="1"/>
                    </pic:cNvPicPr>
                  </pic:nvPicPr>
                  <pic:blipFill>
                    <a:blip r:embed="rId18"/>
                    <a:srcRect/>
                    <a:stretch>
                      <a:fillRect/>
                    </a:stretch>
                  </pic:blipFill>
                  <pic:spPr>
                    <a:xfrm>
                      <a:off x="0" y="0"/>
                      <a:ext cx="6350" cy="508571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1147445</wp:posOffset>
            </wp:positionH>
            <wp:positionV relativeFrom="paragraph">
              <wp:posOffset>-5086985</wp:posOffset>
            </wp:positionV>
            <wp:extent cx="6350" cy="5085715"/>
            <wp:effectExtent l="0" t="0" r="12700" b="635"/>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Picture 151"/>
                    <pic:cNvPicPr>
                      <a:picLocks noChangeAspect="1" noChangeArrowheads="1"/>
                    </pic:cNvPicPr>
                  </pic:nvPicPr>
                  <pic:blipFill>
                    <a:blip r:embed="rId18"/>
                    <a:srcRect/>
                    <a:stretch>
                      <a:fillRect/>
                    </a:stretch>
                  </pic:blipFill>
                  <pic:spPr>
                    <a:xfrm>
                      <a:off x="0" y="0"/>
                      <a:ext cx="6350" cy="508571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1372870</wp:posOffset>
            </wp:positionH>
            <wp:positionV relativeFrom="paragraph">
              <wp:posOffset>-5086985</wp:posOffset>
            </wp:positionV>
            <wp:extent cx="6350" cy="5085715"/>
            <wp:effectExtent l="0" t="0" r="12700" b="635"/>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152"/>
                    <pic:cNvPicPr>
                      <a:picLocks noChangeAspect="1" noChangeArrowheads="1"/>
                    </pic:cNvPicPr>
                  </pic:nvPicPr>
                  <pic:blipFill>
                    <a:blip r:embed="rId18"/>
                    <a:srcRect/>
                    <a:stretch>
                      <a:fillRect/>
                    </a:stretch>
                  </pic:blipFill>
                  <pic:spPr>
                    <a:xfrm>
                      <a:off x="0" y="0"/>
                      <a:ext cx="6350" cy="508571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1580515</wp:posOffset>
            </wp:positionH>
            <wp:positionV relativeFrom="paragraph">
              <wp:posOffset>-5086985</wp:posOffset>
            </wp:positionV>
            <wp:extent cx="6350" cy="5085715"/>
            <wp:effectExtent l="0" t="0" r="12700" b="635"/>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Picture 153"/>
                    <pic:cNvPicPr>
                      <a:picLocks noChangeAspect="1" noChangeArrowheads="1"/>
                    </pic:cNvPicPr>
                  </pic:nvPicPr>
                  <pic:blipFill>
                    <a:blip r:embed="rId18"/>
                    <a:srcRect/>
                    <a:stretch>
                      <a:fillRect/>
                    </a:stretch>
                  </pic:blipFill>
                  <pic:spPr>
                    <a:xfrm>
                      <a:off x="0" y="0"/>
                      <a:ext cx="6350" cy="508571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1805305</wp:posOffset>
            </wp:positionH>
            <wp:positionV relativeFrom="paragraph">
              <wp:posOffset>-5086985</wp:posOffset>
            </wp:positionV>
            <wp:extent cx="6350" cy="5085715"/>
            <wp:effectExtent l="0" t="0" r="12700" b="635"/>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Picture 154"/>
                    <pic:cNvPicPr>
                      <a:picLocks noChangeAspect="1" noChangeArrowheads="1"/>
                    </pic:cNvPicPr>
                  </pic:nvPicPr>
                  <pic:blipFill>
                    <a:blip r:embed="rId18"/>
                    <a:srcRect/>
                    <a:stretch>
                      <a:fillRect/>
                    </a:stretch>
                  </pic:blipFill>
                  <pic:spPr>
                    <a:xfrm>
                      <a:off x="0" y="0"/>
                      <a:ext cx="6350" cy="508571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2681605</wp:posOffset>
            </wp:positionH>
            <wp:positionV relativeFrom="paragraph">
              <wp:posOffset>-5086985</wp:posOffset>
            </wp:positionV>
            <wp:extent cx="6350" cy="5085715"/>
            <wp:effectExtent l="0" t="0" r="12700" b="635"/>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pic:cNvPicPr>
                      <a:picLocks noChangeAspect="1" noChangeArrowheads="1"/>
                    </pic:cNvPicPr>
                  </pic:nvPicPr>
                  <pic:blipFill>
                    <a:blip r:embed="rId18"/>
                    <a:srcRect/>
                    <a:stretch>
                      <a:fillRect/>
                    </a:stretch>
                  </pic:blipFill>
                  <pic:spPr>
                    <a:xfrm>
                      <a:off x="0" y="0"/>
                      <a:ext cx="6350" cy="508571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2906395</wp:posOffset>
            </wp:positionH>
            <wp:positionV relativeFrom="paragraph">
              <wp:posOffset>-5086985</wp:posOffset>
            </wp:positionV>
            <wp:extent cx="6350" cy="5085715"/>
            <wp:effectExtent l="0" t="0" r="12700" b="635"/>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Picture 156"/>
                    <pic:cNvPicPr>
                      <a:picLocks noChangeAspect="1" noChangeArrowheads="1"/>
                    </pic:cNvPicPr>
                  </pic:nvPicPr>
                  <pic:blipFill>
                    <a:blip r:embed="rId18"/>
                    <a:srcRect/>
                    <a:stretch>
                      <a:fillRect/>
                    </a:stretch>
                  </pic:blipFill>
                  <pic:spPr>
                    <a:xfrm>
                      <a:off x="0" y="0"/>
                      <a:ext cx="6350" cy="5085715"/>
                    </a:xfrm>
                    <a:prstGeom prst="rect">
                      <a:avLst/>
                    </a:prstGeom>
                    <a:noFill/>
                  </pic:spPr>
                </pic:pic>
              </a:graphicData>
            </a:graphic>
          </wp:anchor>
        </w:drawing>
      </w:r>
    </w:p>
    <w:p w14:paraId="4D251FB4">
      <w:pPr>
        <w:sectPr>
          <w:pgSz w:w="11900" w:h="8414" w:orient="landscape"/>
          <w:pgMar w:top="149" w:right="460" w:bottom="0" w:left="1440" w:header="0" w:footer="0" w:gutter="0"/>
          <w:cols w:equalWidth="0" w:num="1">
            <w:col w:w="10000"/>
          </w:cols>
        </w:sectPr>
      </w:pPr>
    </w:p>
    <w:tbl>
      <w:tblPr>
        <w:tblStyle w:val="2"/>
        <w:tblW w:w="0" w:type="auto"/>
        <w:tblInd w:w="6140" w:type="dxa"/>
        <w:tblLayout w:type="fixed"/>
        <w:tblCellMar>
          <w:top w:w="0" w:type="dxa"/>
          <w:left w:w="0" w:type="dxa"/>
          <w:bottom w:w="0" w:type="dxa"/>
          <w:right w:w="0" w:type="dxa"/>
        </w:tblCellMar>
      </w:tblPr>
      <w:tblGrid>
        <w:gridCol w:w="440"/>
        <w:gridCol w:w="340"/>
        <w:gridCol w:w="1020"/>
        <w:gridCol w:w="2060"/>
        <w:gridCol w:w="360"/>
      </w:tblGrid>
      <w:tr w14:paraId="34B27F85">
        <w:tblPrEx>
          <w:tblCellMar>
            <w:top w:w="0" w:type="dxa"/>
            <w:left w:w="0" w:type="dxa"/>
            <w:bottom w:w="0" w:type="dxa"/>
            <w:right w:w="0" w:type="dxa"/>
          </w:tblCellMar>
        </w:tblPrEx>
        <w:trPr>
          <w:trHeight w:val="85" w:hRule="atLeast"/>
        </w:trPr>
        <w:tc>
          <w:tcPr>
            <w:tcW w:w="440" w:type="dxa"/>
            <w:vAlign w:val="bottom"/>
          </w:tcPr>
          <w:p w14:paraId="42883E8C">
            <w:pPr>
              <w:spacing w:after="0"/>
              <w:rPr>
                <w:color w:val="auto"/>
                <w:sz w:val="7"/>
                <w:szCs w:val="7"/>
              </w:rPr>
            </w:pPr>
            <w:bookmarkStart w:id="52" w:name="page53"/>
            <w:bookmarkEnd w:id="52"/>
          </w:p>
        </w:tc>
        <w:tc>
          <w:tcPr>
            <w:tcW w:w="340" w:type="dxa"/>
            <w:vAlign w:val="bottom"/>
          </w:tcPr>
          <w:p w14:paraId="7D22FA7B">
            <w:pPr>
              <w:spacing w:after="0"/>
              <w:rPr>
                <w:color w:val="auto"/>
                <w:sz w:val="7"/>
                <w:szCs w:val="7"/>
              </w:rPr>
            </w:pPr>
          </w:p>
        </w:tc>
        <w:tc>
          <w:tcPr>
            <w:tcW w:w="1020" w:type="dxa"/>
            <w:vAlign w:val="bottom"/>
          </w:tcPr>
          <w:p w14:paraId="565EE544">
            <w:pPr>
              <w:spacing w:after="0" w:line="85" w:lineRule="exact"/>
              <w:ind w:left="20"/>
              <w:rPr>
                <w:color w:val="auto"/>
                <w:sz w:val="20"/>
                <w:szCs w:val="20"/>
              </w:rPr>
            </w:pPr>
            <w:r>
              <w:rPr>
                <w:rFonts w:ascii="宋体" w:hAnsi="宋体" w:eastAsia="宋体" w:cs="宋体"/>
                <w:color w:val="auto"/>
                <w:sz w:val="7"/>
                <w:szCs w:val="7"/>
              </w:rPr>
              <w:t>政府采购执行率</w:t>
            </w:r>
            <w:r>
              <w:rPr>
                <w:rFonts w:ascii="Arial" w:hAnsi="Arial" w:eastAsia="Arial" w:cs="Arial"/>
                <w:color w:val="auto"/>
                <w:sz w:val="7"/>
                <w:szCs w:val="7"/>
              </w:rPr>
              <w:t>=</w:t>
            </w:r>
            <w:r>
              <w:rPr>
                <w:rFonts w:ascii="宋体" w:hAnsi="宋体" w:eastAsia="宋体" w:cs="宋体"/>
                <w:color w:val="auto"/>
                <w:sz w:val="7"/>
                <w:szCs w:val="7"/>
              </w:rPr>
              <w:t>（实际政府采</w:t>
            </w:r>
          </w:p>
        </w:tc>
        <w:tc>
          <w:tcPr>
            <w:tcW w:w="2060" w:type="dxa"/>
            <w:vAlign w:val="bottom"/>
          </w:tcPr>
          <w:p w14:paraId="4872A600">
            <w:pPr>
              <w:spacing w:after="0"/>
              <w:rPr>
                <w:color w:val="auto"/>
                <w:sz w:val="7"/>
                <w:szCs w:val="7"/>
              </w:rPr>
            </w:pPr>
          </w:p>
        </w:tc>
        <w:tc>
          <w:tcPr>
            <w:tcW w:w="0" w:type="dxa"/>
            <w:vAlign w:val="bottom"/>
          </w:tcPr>
          <w:p w14:paraId="6E90CE08">
            <w:pPr>
              <w:spacing w:after="0"/>
              <w:rPr>
                <w:color w:val="auto"/>
                <w:sz w:val="1"/>
                <w:szCs w:val="1"/>
              </w:rPr>
            </w:pPr>
          </w:p>
        </w:tc>
      </w:tr>
      <w:tr w14:paraId="6663A9AA">
        <w:tblPrEx>
          <w:tblCellMar>
            <w:top w:w="0" w:type="dxa"/>
            <w:left w:w="0" w:type="dxa"/>
            <w:bottom w:w="0" w:type="dxa"/>
            <w:right w:w="0" w:type="dxa"/>
          </w:tblCellMar>
        </w:tblPrEx>
        <w:trPr>
          <w:trHeight w:val="88" w:hRule="atLeast"/>
        </w:trPr>
        <w:tc>
          <w:tcPr>
            <w:tcW w:w="440" w:type="dxa"/>
            <w:vAlign w:val="bottom"/>
          </w:tcPr>
          <w:p w14:paraId="0F1DA0B0">
            <w:pPr>
              <w:spacing w:after="0"/>
              <w:rPr>
                <w:color w:val="auto"/>
                <w:sz w:val="7"/>
                <w:szCs w:val="7"/>
              </w:rPr>
            </w:pPr>
          </w:p>
        </w:tc>
        <w:tc>
          <w:tcPr>
            <w:tcW w:w="340" w:type="dxa"/>
            <w:vAlign w:val="bottom"/>
          </w:tcPr>
          <w:p w14:paraId="7EA7BC68">
            <w:pPr>
              <w:spacing w:after="0"/>
              <w:rPr>
                <w:color w:val="auto"/>
                <w:sz w:val="7"/>
                <w:szCs w:val="7"/>
              </w:rPr>
            </w:pPr>
          </w:p>
        </w:tc>
        <w:tc>
          <w:tcPr>
            <w:tcW w:w="1020" w:type="dxa"/>
            <w:vAlign w:val="bottom"/>
          </w:tcPr>
          <w:p w14:paraId="64DCFB27">
            <w:pPr>
              <w:spacing w:after="0" w:line="85" w:lineRule="exact"/>
              <w:ind w:left="20"/>
              <w:rPr>
                <w:color w:val="auto"/>
                <w:sz w:val="20"/>
                <w:szCs w:val="20"/>
              </w:rPr>
            </w:pPr>
            <w:r>
              <w:rPr>
                <w:rFonts w:ascii="宋体" w:hAnsi="宋体" w:eastAsia="宋体" w:cs="宋体"/>
                <w:color w:val="auto"/>
                <w:sz w:val="7"/>
                <w:szCs w:val="7"/>
              </w:rPr>
              <w:t>购金额</w:t>
            </w:r>
            <w:r>
              <w:rPr>
                <w:rFonts w:ascii="Arial" w:hAnsi="Arial" w:eastAsia="Arial" w:cs="Arial"/>
                <w:color w:val="auto"/>
                <w:sz w:val="7"/>
                <w:szCs w:val="7"/>
              </w:rPr>
              <w:t>/</w:t>
            </w:r>
            <w:r>
              <w:rPr>
                <w:rFonts w:ascii="宋体" w:hAnsi="宋体" w:eastAsia="宋体" w:cs="宋体"/>
                <w:color w:val="auto"/>
                <w:sz w:val="7"/>
                <w:szCs w:val="7"/>
              </w:rPr>
              <w:t>政府采购预算数）</w:t>
            </w:r>
            <w:r>
              <w:rPr>
                <w:rFonts w:ascii="Arial" w:hAnsi="Arial" w:eastAsia="Arial" w:cs="Arial"/>
                <w:color w:val="auto"/>
                <w:sz w:val="7"/>
                <w:szCs w:val="7"/>
              </w:rPr>
              <w:t>×</w:t>
            </w:r>
          </w:p>
        </w:tc>
        <w:tc>
          <w:tcPr>
            <w:tcW w:w="2060" w:type="dxa"/>
            <w:vAlign w:val="bottom"/>
          </w:tcPr>
          <w:p w14:paraId="7223D81F">
            <w:pPr>
              <w:spacing w:after="0"/>
              <w:rPr>
                <w:color w:val="auto"/>
                <w:sz w:val="7"/>
                <w:szCs w:val="7"/>
              </w:rPr>
            </w:pPr>
          </w:p>
        </w:tc>
        <w:tc>
          <w:tcPr>
            <w:tcW w:w="0" w:type="dxa"/>
            <w:vAlign w:val="bottom"/>
          </w:tcPr>
          <w:p w14:paraId="4A87143F">
            <w:pPr>
              <w:spacing w:after="0"/>
              <w:rPr>
                <w:color w:val="auto"/>
                <w:sz w:val="1"/>
                <w:szCs w:val="1"/>
              </w:rPr>
            </w:pPr>
          </w:p>
        </w:tc>
      </w:tr>
      <w:tr w14:paraId="7091CFF3">
        <w:tblPrEx>
          <w:tblCellMar>
            <w:top w:w="0" w:type="dxa"/>
            <w:left w:w="0" w:type="dxa"/>
            <w:bottom w:w="0" w:type="dxa"/>
            <w:right w:w="0" w:type="dxa"/>
          </w:tblCellMar>
        </w:tblPrEx>
        <w:trPr>
          <w:trHeight w:val="110" w:hRule="atLeast"/>
        </w:trPr>
        <w:tc>
          <w:tcPr>
            <w:tcW w:w="440" w:type="dxa"/>
            <w:vAlign w:val="bottom"/>
          </w:tcPr>
          <w:p w14:paraId="7427BC2B">
            <w:pPr>
              <w:spacing w:after="0"/>
              <w:rPr>
                <w:color w:val="auto"/>
                <w:sz w:val="9"/>
                <w:szCs w:val="9"/>
              </w:rPr>
            </w:pPr>
          </w:p>
        </w:tc>
        <w:tc>
          <w:tcPr>
            <w:tcW w:w="340" w:type="dxa"/>
            <w:vAlign w:val="bottom"/>
          </w:tcPr>
          <w:p w14:paraId="5CE13377">
            <w:pPr>
              <w:spacing w:after="0"/>
              <w:rPr>
                <w:color w:val="auto"/>
                <w:sz w:val="9"/>
                <w:szCs w:val="9"/>
              </w:rPr>
            </w:pPr>
          </w:p>
        </w:tc>
        <w:tc>
          <w:tcPr>
            <w:tcW w:w="3080" w:type="dxa"/>
            <w:gridSpan w:val="2"/>
            <w:vAlign w:val="bottom"/>
          </w:tcPr>
          <w:p w14:paraId="66137329">
            <w:pPr>
              <w:spacing w:after="0" w:line="111" w:lineRule="exact"/>
              <w:ind w:left="20"/>
              <w:rPr>
                <w:color w:val="auto"/>
                <w:sz w:val="20"/>
                <w:szCs w:val="20"/>
              </w:rPr>
            </w:pPr>
            <w:r>
              <w:rPr>
                <w:rFonts w:ascii="Arial" w:hAnsi="Arial" w:eastAsia="Arial" w:cs="Arial"/>
                <w:color w:val="auto"/>
                <w:sz w:val="7"/>
                <w:szCs w:val="7"/>
              </w:rPr>
              <w:t>100%</w:t>
            </w:r>
            <w:r>
              <w:rPr>
                <w:rFonts w:ascii="宋体" w:hAnsi="宋体" w:eastAsia="宋体" w:cs="宋体"/>
                <w:color w:val="auto"/>
                <w:sz w:val="7"/>
                <w:szCs w:val="7"/>
              </w:rPr>
              <w:t>。政府采购预算：采购机关</w:t>
            </w:r>
            <w:r>
              <w:rPr>
                <w:rFonts w:ascii="Arial" w:hAnsi="Arial" w:eastAsia="Arial" w:cs="Arial"/>
                <w:color w:val="auto"/>
                <w:sz w:val="7"/>
                <w:szCs w:val="7"/>
              </w:rPr>
              <w:t xml:space="preserve">  </w:t>
            </w:r>
            <w:r>
              <w:rPr>
                <w:rFonts w:ascii="宋体" w:hAnsi="宋体" w:eastAsia="宋体" w:cs="宋体"/>
                <w:color w:val="auto"/>
                <w:sz w:val="12"/>
                <w:szCs w:val="12"/>
                <w:vertAlign w:val="subscript"/>
              </w:rPr>
              <w:t>%</w:t>
            </w:r>
          </w:p>
        </w:tc>
        <w:tc>
          <w:tcPr>
            <w:tcW w:w="0" w:type="dxa"/>
            <w:vAlign w:val="bottom"/>
          </w:tcPr>
          <w:p w14:paraId="7A368601">
            <w:pPr>
              <w:spacing w:after="0"/>
              <w:rPr>
                <w:color w:val="auto"/>
                <w:sz w:val="1"/>
                <w:szCs w:val="1"/>
              </w:rPr>
            </w:pPr>
          </w:p>
        </w:tc>
      </w:tr>
      <w:tr w14:paraId="18E633FB">
        <w:tblPrEx>
          <w:tblCellMar>
            <w:top w:w="0" w:type="dxa"/>
            <w:left w:w="0" w:type="dxa"/>
            <w:bottom w:w="0" w:type="dxa"/>
            <w:right w:w="0" w:type="dxa"/>
          </w:tblCellMar>
        </w:tblPrEx>
        <w:trPr>
          <w:trHeight w:val="66" w:hRule="atLeast"/>
        </w:trPr>
        <w:tc>
          <w:tcPr>
            <w:tcW w:w="440" w:type="dxa"/>
            <w:vAlign w:val="bottom"/>
          </w:tcPr>
          <w:p w14:paraId="3C35D69F">
            <w:pPr>
              <w:spacing w:after="0"/>
              <w:rPr>
                <w:color w:val="auto"/>
                <w:sz w:val="5"/>
                <w:szCs w:val="5"/>
              </w:rPr>
            </w:pPr>
          </w:p>
        </w:tc>
        <w:tc>
          <w:tcPr>
            <w:tcW w:w="340" w:type="dxa"/>
            <w:vAlign w:val="bottom"/>
          </w:tcPr>
          <w:p w14:paraId="46C14193">
            <w:pPr>
              <w:spacing w:after="0"/>
              <w:rPr>
                <w:color w:val="auto"/>
                <w:sz w:val="5"/>
                <w:szCs w:val="5"/>
              </w:rPr>
            </w:pPr>
          </w:p>
        </w:tc>
        <w:tc>
          <w:tcPr>
            <w:tcW w:w="1020" w:type="dxa"/>
            <w:vAlign w:val="bottom"/>
          </w:tcPr>
          <w:p w14:paraId="6452D462">
            <w:pPr>
              <w:spacing w:after="0" w:line="66" w:lineRule="exact"/>
              <w:ind w:left="20"/>
              <w:rPr>
                <w:color w:val="auto"/>
                <w:sz w:val="20"/>
                <w:szCs w:val="20"/>
              </w:rPr>
            </w:pPr>
            <w:r>
              <w:rPr>
                <w:rFonts w:ascii="宋体" w:hAnsi="宋体" w:eastAsia="宋体" w:cs="宋体"/>
                <w:color w:val="auto"/>
                <w:w w:val="99"/>
                <w:sz w:val="7"/>
                <w:szCs w:val="7"/>
              </w:rPr>
              <w:t>根据事业发展计划和行政任务编</w:t>
            </w:r>
          </w:p>
        </w:tc>
        <w:tc>
          <w:tcPr>
            <w:tcW w:w="2060" w:type="dxa"/>
            <w:vAlign w:val="bottom"/>
          </w:tcPr>
          <w:p w14:paraId="4417B15D">
            <w:pPr>
              <w:spacing w:after="0"/>
              <w:rPr>
                <w:color w:val="auto"/>
                <w:sz w:val="5"/>
                <w:szCs w:val="5"/>
              </w:rPr>
            </w:pPr>
          </w:p>
        </w:tc>
        <w:tc>
          <w:tcPr>
            <w:tcW w:w="0" w:type="dxa"/>
            <w:vAlign w:val="bottom"/>
          </w:tcPr>
          <w:p w14:paraId="202ACF15">
            <w:pPr>
              <w:spacing w:after="0"/>
              <w:rPr>
                <w:color w:val="auto"/>
                <w:sz w:val="1"/>
                <w:szCs w:val="1"/>
              </w:rPr>
            </w:pPr>
          </w:p>
        </w:tc>
      </w:tr>
      <w:tr w14:paraId="41AACA4A">
        <w:tblPrEx>
          <w:tblCellMar>
            <w:top w:w="0" w:type="dxa"/>
            <w:left w:w="0" w:type="dxa"/>
            <w:bottom w:w="0" w:type="dxa"/>
            <w:right w:w="0" w:type="dxa"/>
          </w:tblCellMar>
        </w:tblPrEx>
        <w:trPr>
          <w:trHeight w:val="88" w:hRule="atLeast"/>
        </w:trPr>
        <w:tc>
          <w:tcPr>
            <w:tcW w:w="440" w:type="dxa"/>
            <w:vAlign w:val="bottom"/>
          </w:tcPr>
          <w:p w14:paraId="1E660426">
            <w:pPr>
              <w:spacing w:after="0"/>
              <w:rPr>
                <w:color w:val="auto"/>
                <w:sz w:val="7"/>
                <w:szCs w:val="7"/>
              </w:rPr>
            </w:pPr>
          </w:p>
        </w:tc>
        <w:tc>
          <w:tcPr>
            <w:tcW w:w="340" w:type="dxa"/>
            <w:vAlign w:val="bottom"/>
          </w:tcPr>
          <w:p w14:paraId="4D61626D">
            <w:pPr>
              <w:spacing w:after="0"/>
              <w:rPr>
                <w:color w:val="auto"/>
                <w:sz w:val="7"/>
                <w:szCs w:val="7"/>
              </w:rPr>
            </w:pPr>
          </w:p>
        </w:tc>
        <w:tc>
          <w:tcPr>
            <w:tcW w:w="1020" w:type="dxa"/>
            <w:vAlign w:val="bottom"/>
          </w:tcPr>
          <w:p w14:paraId="354FD17E">
            <w:pPr>
              <w:spacing w:after="0" w:line="80" w:lineRule="exact"/>
              <w:ind w:left="20"/>
              <w:rPr>
                <w:color w:val="auto"/>
                <w:sz w:val="20"/>
                <w:szCs w:val="20"/>
              </w:rPr>
            </w:pPr>
            <w:r>
              <w:rPr>
                <w:rFonts w:ascii="宋体" w:hAnsi="宋体" w:eastAsia="宋体" w:cs="宋体"/>
                <w:color w:val="auto"/>
                <w:w w:val="99"/>
                <w:sz w:val="7"/>
                <w:szCs w:val="7"/>
              </w:rPr>
              <w:t>制的、并经过规定程序批准的年</w:t>
            </w:r>
          </w:p>
        </w:tc>
        <w:tc>
          <w:tcPr>
            <w:tcW w:w="2060" w:type="dxa"/>
            <w:vAlign w:val="bottom"/>
          </w:tcPr>
          <w:p w14:paraId="6AE87C38">
            <w:pPr>
              <w:spacing w:after="0"/>
              <w:rPr>
                <w:color w:val="auto"/>
                <w:sz w:val="7"/>
                <w:szCs w:val="7"/>
              </w:rPr>
            </w:pPr>
          </w:p>
        </w:tc>
        <w:tc>
          <w:tcPr>
            <w:tcW w:w="0" w:type="dxa"/>
            <w:vAlign w:val="bottom"/>
          </w:tcPr>
          <w:p w14:paraId="2A8C9276">
            <w:pPr>
              <w:spacing w:after="0"/>
              <w:rPr>
                <w:color w:val="auto"/>
                <w:sz w:val="1"/>
                <w:szCs w:val="1"/>
              </w:rPr>
            </w:pPr>
          </w:p>
        </w:tc>
      </w:tr>
      <w:tr w14:paraId="37AB44E9">
        <w:tblPrEx>
          <w:tblCellMar>
            <w:top w:w="0" w:type="dxa"/>
            <w:left w:w="0" w:type="dxa"/>
            <w:bottom w:w="0" w:type="dxa"/>
            <w:right w:w="0" w:type="dxa"/>
          </w:tblCellMar>
        </w:tblPrEx>
        <w:trPr>
          <w:trHeight w:val="52" w:hRule="atLeast"/>
        </w:trPr>
        <w:tc>
          <w:tcPr>
            <w:tcW w:w="440" w:type="dxa"/>
            <w:tcBorders>
              <w:bottom w:val="single" w:color="auto" w:sz="8" w:space="0"/>
            </w:tcBorders>
            <w:vAlign w:val="bottom"/>
          </w:tcPr>
          <w:p w14:paraId="1232E0CD">
            <w:pPr>
              <w:spacing w:after="0"/>
              <w:rPr>
                <w:color w:val="auto"/>
                <w:sz w:val="4"/>
                <w:szCs w:val="4"/>
              </w:rPr>
            </w:pPr>
          </w:p>
        </w:tc>
        <w:tc>
          <w:tcPr>
            <w:tcW w:w="340" w:type="dxa"/>
            <w:tcBorders>
              <w:bottom w:val="single" w:color="auto" w:sz="8" w:space="0"/>
            </w:tcBorders>
            <w:vAlign w:val="bottom"/>
          </w:tcPr>
          <w:p w14:paraId="6FD2899D">
            <w:pPr>
              <w:spacing w:after="0"/>
              <w:rPr>
                <w:color w:val="auto"/>
                <w:sz w:val="4"/>
                <w:szCs w:val="4"/>
              </w:rPr>
            </w:pPr>
          </w:p>
        </w:tc>
        <w:tc>
          <w:tcPr>
            <w:tcW w:w="1020" w:type="dxa"/>
            <w:tcBorders>
              <w:bottom w:val="single" w:color="auto" w:sz="8" w:space="0"/>
            </w:tcBorders>
            <w:vAlign w:val="bottom"/>
          </w:tcPr>
          <w:p w14:paraId="7B4956C6">
            <w:pPr>
              <w:spacing w:after="0"/>
              <w:rPr>
                <w:color w:val="auto"/>
                <w:sz w:val="4"/>
                <w:szCs w:val="4"/>
              </w:rPr>
            </w:pPr>
          </w:p>
        </w:tc>
        <w:tc>
          <w:tcPr>
            <w:tcW w:w="2060" w:type="dxa"/>
            <w:tcBorders>
              <w:bottom w:val="single" w:color="auto" w:sz="8" w:space="0"/>
            </w:tcBorders>
            <w:vAlign w:val="bottom"/>
          </w:tcPr>
          <w:p w14:paraId="59F076C9">
            <w:pPr>
              <w:spacing w:after="0"/>
              <w:rPr>
                <w:color w:val="auto"/>
                <w:sz w:val="4"/>
                <w:szCs w:val="4"/>
              </w:rPr>
            </w:pPr>
          </w:p>
        </w:tc>
        <w:tc>
          <w:tcPr>
            <w:tcW w:w="0" w:type="dxa"/>
            <w:vAlign w:val="bottom"/>
          </w:tcPr>
          <w:p w14:paraId="745221A6">
            <w:pPr>
              <w:spacing w:after="0"/>
              <w:rPr>
                <w:color w:val="auto"/>
                <w:sz w:val="1"/>
                <w:szCs w:val="1"/>
              </w:rPr>
            </w:pPr>
          </w:p>
        </w:tc>
      </w:tr>
      <w:tr w14:paraId="20CAB613">
        <w:tblPrEx>
          <w:tblCellMar>
            <w:top w:w="0" w:type="dxa"/>
            <w:left w:w="0" w:type="dxa"/>
            <w:bottom w:w="0" w:type="dxa"/>
            <w:right w:w="0" w:type="dxa"/>
          </w:tblCellMar>
        </w:tblPrEx>
        <w:trPr>
          <w:trHeight w:val="69" w:hRule="atLeast"/>
        </w:trPr>
        <w:tc>
          <w:tcPr>
            <w:tcW w:w="440" w:type="dxa"/>
            <w:vAlign w:val="bottom"/>
          </w:tcPr>
          <w:p w14:paraId="16FF0862">
            <w:pPr>
              <w:spacing w:after="0"/>
              <w:rPr>
                <w:color w:val="auto"/>
                <w:sz w:val="6"/>
                <w:szCs w:val="6"/>
              </w:rPr>
            </w:pPr>
          </w:p>
        </w:tc>
        <w:tc>
          <w:tcPr>
            <w:tcW w:w="340" w:type="dxa"/>
            <w:vAlign w:val="bottom"/>
          </w:tcPr>
          <w:p w14:paraId="27EEE0B4">
            <w:pPr>
              <w:spacing w:after="0"/>
              <w:rPr>
                <w:color w:val="auto"/>
                <w:sz w:val="6"/>
                <w:szCs w:val="6"/>
              </w:rPr>
            </w:pPr>
          </w:p>
        </w:tc>
        <w:tc>
          <w:tcPr>
            <w:tcW w:w="1020" w:type="dxa"/>
            <w:vAlign w:val="bottom"/>
          </w:tcPr>
          <w:p w14:paraId="468F997F">
            <w:pPr>
              <w:spacing w:after="0" w:line="70" w:lineRule="exact"/>
              <w:ind w:left="20"/>
              <w:rPr>
                <w:color w:val="auto"/>
                <w:sz w:val="20"/>
                <w:szCs w:val="20"/>
              </w:rPr>
            </w:pPr>
            <w:r>
              <w:rPr>
                <w:rFonts w:ascii="宋体" w:hAnsi="宋体" w:eastAsia="宋体" w:cs="宋体"/>
                <w:color w:val="auto"/>
                <w:sz w:val="7"/>
                <w:szCs w:val="7"/>
              </w:rPr>
              <w:t>反映 检查学校食堂及食品、保</w:t>
            </w:r>
          </w:p>
        </w:tc>
        <w:tc>
          <w:tcPr>
            <w:tcW w:w="2060" w:type="dxa"/>
            <w:vMerge w:val="restart"/>
            <w:vAlign w:val="bottom"/>
          </w:tcPr>
          <w:p w14:paraId="5763DBD7">
            <w:pPr>
              <w:spacing w:after="0" w:line="80" w:lineRule="exact"/>
              <w:ind w:left="20"/>
              <w:rPr>
                <w:color w:val="auto"/>
                <w:sz w:val="20"/>
                <w:szCs w:val="20"/>
              </w:rPr>
            </w:pPr>
            <w:r>
              <w:rPr>
                <w:rFonts w:ascii="宋体" w:hAnsi="宋体" w:eastAsia="宋体" w:cs="宋体"/>
                <w:color w:val="auto"/>
                <w:sz w:val="7"/>
                <w:szCs w:val="7"/>
              </w:rPr>
              <w:t>次</w:t>
            </w:r>
          </w:p>
        </w:tc>
        <w:tc>
          <w:tcPr>
            <w:tcW w:w="0" w:type="dxa"/>
            <w:vAlign w:val="bottom"/>
          </w:tcPr>
          <w:p w14:paraId="5D8C3616">
            <w:pPr>
              <w:spacing w:after="0"/>
              <w:rPr>
                <w:color w:val="auto"/>
                <w:sz w:val="1"/>
                <w:szCs w:val="1"/>
              </w:rPr>
            </w:pPr>
          </w:p>
        </w:tc>
      </w:tr>
      <w:tr w14:paraId="7A00B8FC">
        <w:tblPrEx>
          <w:tblCellMar>
            <w:top w:w="0" w:type="dxa"/>
            <w:left w:w="0" w:type="dxa"/>
            <w:bottom w:w="0" w:type="dxa"/>
            <w:right w:w="0" w:type="dxa"/>
          </w:tblCellMar>
        </w:tblPrEx>
        <w:trPr>
          <w:trHeight w:val="39" w:hRule="atLeast"/>
        </w:trPr>
        <w:tc>
          <w:tcPr>
            <w:tcW w:w="440" w:type="dxa"/>
            <w:vAlign w:val="bottom"/>
          </w:tcPr>
          <w:p w14:paraId="6E86C3F0">
            <w:pPr>
              <w:spacing w:after="0"/>
              <w:rPr>
                <w:color w:val="auto"/>
                <w:sz w:val="3"/>
                <w:szCs w:val="3"/>
              </w:rPr>
            </w:pPr>
          </w:p>
        </w:tc>
        <w:tc>
          <w:tcPr>
            <w:tcW w:w="340" w:type="dxa"/>
            <w:vAlign w:val="bottom"/>
          </w:tcPr>
          <w:p w14:paraId="5C588AC0">
            <w:pPr>
              <w:spacing w:after="0"/>
              <w:rPr>
                <w:color w:val="auto"/>
                <w:sz w:val="3"/>
                <w:szCs w:val="3"/>
              </w:rPr>
            </w:pPr>
          </w:p>
        </w:tc>
        <w:tc>
          <w:tcPr>
            <w:tcW w:w="1020" w:type="dxa"/>
            <w:vMerge w:val="restart"/>
            <w:vAlign w:val="bottom"/>
          </w:tcPr>
          <w:p w14:paraId="4578AC40">
            <w:pPr>
              <w:spacing w:after="0" w:line="79" w:lineRule="exact"/>
              <w:ind w:left="20"/>
              <w:rPr>
                <w:color w:val="auto"/>
                <w:sz w:val="20"/>
                <w:szCs w:val="20"/>
              </w:rPr>
            </w:pPr>
            <w:r>
              <w:rPr>
                <w:rFonts w:ascii="宋体" w:hAnsi="宋体" w:eastAsia="宋体" w:cs="宋体"/>
                <w:color w:val="auto"/>
                <w:sz w:val="7"/>
                <w:szCs w:val="7"/>
              </w:rPr>
              <w:t>健食品经营主体进展情况</w:t>
            </w:r>
          </w:p>
        </w:tc>
        <w:tc>
          <w:tcPr>
            <w:tcW w:w="2060" w:type="dxa"/>
            <w:vMerge w:val="continue"/>
            <w:vAlign w:val="bottom"/>
          </w:tcPr>
          <w:p w14:paraId="50F9A8AD">
            <w:pPr>
              <w:spacing w:after="0"/>
              <w:rPr>
                <w:color w:val="auto"/>
                <w:sz w:val="3"/>
                <w:szCs w:val="3"/>
              </w:rPr>
            </w:pPr>
          </w:p>
        </w:tc>
        <w:tc>
          <w:tcPr>
            <w:tcW w:w="0" w:type="dxa"/>
            <w:vAlign w:val="bottom"/>
          </w:tcPr>
          <w:p w14:paraId="4FF61241">
            <w:pPr>
              <w:spacing w:after="0" w:line="20" w:lineRule="exact"/>
              <w:rPr>
                <w:color w:val="auto"/>
                <w:sz w:val="1"/>
                <w:szCs w:val="1"/>
              </w:rPr>
            </w:pPr>
          </w:p>
        </w:tc>
      </w:tr>
      <w:tr w14:paraId="3D8067A7">
        <w:tblPrEx>
          <w:tblCellMar>
            <w:top w:w="0" w:type="dxa"/>
            <w:left w:w="0" w:type="dxa"/>
            <w:bottom w:w="0" w:type="dxa"/>
            <w:right w:w="0" w:type="dxa"/>
          </w:tblCellMar>
        </w:tblPrEx>
        <w:trPr>
          <w:trHeight w:val="39" w:hRule="atLeast"/>
        </w:trPr>
        <w:tc>
          <w:tcPr>
            <w:tcW w:w="440" w:type="dxa"/>
            <w:vAlign w:val="bottom"/>
          </w:tcPr>
          <w:p w14:paraId="3E97CDA0">
            <w:pPr>
              <w:spacing w:after="0"/>
              <w:rPr>
                <w:color w:val="auto"/>
                <w:sz w:val="3"/>
                <w:szCs w:val="3"/>
              </w:rPr>
            </w:pPr>
          </w:p>
        </w:tc>
        <w:tc>
          <w:tcPr>
            <w:tcW w:w="340" w:type="dxa"/>
            <w:vAlign w:val="bottom"/>
          </w:tcPr>
          <w:p w14:paraId="14064A14">
            <w:pPr>
              <w:spacing w:after="0"/>
              <w:rPr>
                <w:color w:val="auto"/>
                <w:sz w:val="3"/>
                <w:szCs w:val="3"/>
              </w:rPr>
            </w:pPr>
          </w:p>
        </w:tc>
        <w:tc>
          <w:tcPr>
            <w:tcW w:w="1020" w:type="dxa"/>
            <w:vMerge w:val="continue"/>
            <w:tcBorders>
              <w:bottom w:val="single" w:color="auto" w:sz="8" w:space="0"/>
            </w:tcBorders>
            <w:vAlign w:val="bottom"/>
          </w:tcPr>
          <w:p w14:paraId="760A7DAC">
            <w:pPr>
              <w:spacing w:after="0"/>
              <w:rPr>
                <w:color w:val="auto"/>
                <w:sz w:val="3"/>
                <w:szCs w:val="3"/>
              </w:rPr>
            </w:pPr>
          </w:p>
        </w:tc>
        <w:tc>
          <w:tcPr>
            <w:tcW w:w="2060" w:type="dxa"/>
            <w:tcBorders>
              <w:bottom w:val="single" w:color="auto" w:sz="8" w:space="0"/>
            </w:tcBorders>
            <w:vAlign w:val="bottom"/>
          </w:tcPr>
          <w:p w14:paraId="2BA1EEAF">
            <w:pPr>
              <w:spacing w:after="0"/>
              <w:rPr>
                <w:color w:val="auto"/>
                <w:sz w:val="3"/>
                <w:szCs w:val="3"/>
              </w:rPr>
            </w:pPr>
          </w:p>
        </w:tc>
        <w:tc>
          <w:tcPr>
            <w:tcW w:w="0" w:type="dxa"/>
            <w:vAlign w:val="bottom"/>
          </w:tcPr>
          <w:p w14:paraId="6D2CC4E4">
            <w:pPr>
              <w:spacing w:after="0"/>
              <w:rPr>
                <w:color w:val="auto"/>
                <w:sz w:val="1"/>
                <w:szCs w:val="1"/>
              </w:rPr>
            </w:pPr>
          </w:p>
        </w:tc>
      </w:tr>
      <w:tr w14:paraId="1EA2FCF3">
        <w:tblPrEx>
          <w:tblCellMar>
            <w:top w:w="0" w:type="dxa"/>
            <w:left w:w="0" w:type="dxa"/>
            <w:bottom w:w="0" w:type="dxa"/>
            <w:right w:w="0" w:type="dxa"/>
          </w:tblCellMar>
        </w:tblPrEx>
        <w:trPr>
          <w:trHeight w:val="69" w:hRule="atLeast"/>
        </w:trPr>
        <w:tc>
          <w:tcPr>
            <w:tcW w:w="440" w:type="dxa"/>
            <w:vAlign w:val="bottom"/>
          </w:tcPr>
          <w:p w14:paraId="0D8200CB">
            <w:pPr>
              <w:spacing w:after="0"/>
              <w:rPr>
                <w:color w:val="auto"/>
                <w:sz w:val="6"/>
                <w:szCs w:val="6"/>
              </w:rPr>
            </w:pPr>
          </w:p>
        </w:tc>
        <w:tc>
          <w:tcPr>
            <w:tcW w:w="340" w:type="dxa"/>
            <w:vAlign w:val="bottom"/>
          </w:tcPr>
          <w:p w14:paraId="4625CFED">
            <w:pPr>
              <w:spacing w:after="0"/>
              <w:rPr>
                <w:color w:val="auto"/>
                <w:sz w:val="6"/>
                <w:szCs w:val="6"/>
              </w:rPr>
            </w:pPr>
          </w:p>
        </w:tc>
        <w:tc>
          <w:tcPr>
            <w:tcW w:w="1020" w:type="dxa"/>
            <w:vAlign w:val="bottom"/>
          </w:tcPr>
          <w:p w14:paraId="7A1BD586">
            <w:pPr>
              <w:spacing w:after="0" w:line="70" w:lineRule="exact"/>
              <w:ind w:left="20"/>
              <w:rPr>
                <w:color w:val="auto"/>
                <w:sz w:val="20"/>
                <w:szCs w:val="20"/>
              </w:rPr>
            </w:pPr>
            <w:r>
              <w:rPr>
                <w:rFonts w:ascii="宋体" w:hAnsi="宋体" w:eastAsia="宋体" w:cs="宋体"/>
                <w:color w:val="auto"/>
                <w:sz w:val="7"/>
                <w:szCs w:val="7"/>
              </w:rPr>
              <w:t>反映 规范检查药械使用单位进</w:t>
            </w:r>
          </w:p>
        </w:tc>
        <w:tc>
          <w:tcPr>
            <w:tcW w:w="2060" w:type="dxa"/>
            <w:vMerge w:val="restart"/>
            <w:vAlign w:val="bottom"/>
          </w:tcPr>
          <w:p w14:paraId="37C6474C">
            <w:pPr>
              <w:spacing w:after="0" w:line="80" w:lineRule="exact"/>
              <w:ind w:left="20"/>
              <w:rPr>
                <w:color w:val="auto"/>
                <w:sz w:val="20"/>
                <w:szCs w:val="20"/>
              </w:rPr>
            </w:pPr>
            <w:r>
              <w:rPr>
                <w:rFonts w:ascii="宋体" w:hAnsi="宋体" w:eastAsia="宋体" w:cs="宋体"/>
                <w:color w:val="auto"/>
                <w:sz w:val="7"/>
                <w:szCs w:val="7"/>
              </w:rPr>
              <w:t>户次</w:t>
            </w:r>
          </w:p>
        </w:tc>
        <w:tc>
          <w:tcPr>
            <w:tcW w:w="0" w:type="dxa"/>
            <w:vAlign w:val="bottom"/>
          </w:tcPr>
          <w:p w14:paraId="546AACFC">
            <w:pPr>
              <w:spacing w:after="0"/>
              <w:rPr>
                <w:color w:val="auto"/>
                <w:sz w:val="1"/>
                <w:szCs w:val="1"/>
              </w:rPr>
            </w:pPr>
          </w:p>
        </w:tc>
      </w:tr>
      <w:tr w14:paraId="13092704">
        <w:tblPrEx>
          <w:tblCellMar>
            <w:top w:w="0" w:type="dxa"/>
            <w:left w:w="0" w:type="dxa"/>
            <w:bottom w:w="0" w:type="dxa"/>
            <w:right w:w="0" w:type="dxa"/>
          </w:tblCellMar>
        </w:tblPrEx>
        <w:trPr>
          <w:trHeight w:val="39" w:hRule="atLeast"/>
        </w:trPr>
        <w:tc>
          <w:tcPr>
            <w:tcW w:w="440" w:type="dxa"/>
            <w:vAlign w:val="bottom"/>
          </w:tcPr>
          <w:p w14:paraId="70121405">
            <w:pPr>
              <w:spacing w:after="0"/>
              <w:rPr>
                <w:color w:val="auto"/>
                <w:sz w:val="3"/>
                <w:szCs w:val="3"/>
              </w:rPr>
            </w:pPr>
          </w:p>
        </w:tc>
        <w:tc>
          <w:tcPr>
            <w:tcW w:w="340" w:type="dxa"/>
            <w:vAlign w:val="bottom"/>
          </w:tcPr>
          <w:p w14:paraId="3C6696AB">
            <w:pPr>
              <w:spacing w:after="0"/>
              <w:rPr>
                <w:color w:val="auto"/>
                <w:sz w:val="3"/>
                <w:szCs w:val="3"/>
              </w:rPr>
            </w:pPr>
          </w:p>
        </w:tc>
        <w:tc>
          <w:tcPr>
            <w:tcW w:w="1020" w:type="dxa"/>
            <w:vMerge w:val="restart"/>
            <w:vAlign w:val="bottom"/>
          </w:tcPr>
          <w:p w14:paraId="67629B6C">
            <w:pPr>
              <w:spacing w:after="0" w:line="79" w:lineRule="exact"/>
              <w:ind w:left="20"/>
              <w:rPr>
                <w:color w:val="auto"/>
                <w:sz w:val="20"/>
                <w:szCs w:val="20"/>
              </w:rPr>
            </w:pPr>
            <w:r>
              <w:rPr>
                <w:rFonts w:ascii="宋体" w:hAnsi="宋体" w:eastAsia="宋体" w:cs="宋体"/>
                <w:color w:val="auto"/>
                <w:sz w:val="7"/>
                <w:szCs w:val="7"/>
              </w:rPr>
              <w:t>展情况</w:t>
            </w:r>
          </w:p>
        </w:tc>
        <w:tc>
          <w:tcPr>
            <w:tcW w:w="2060" w:type="dxa"/>
            <w:vMerge w:val="continue"/>
            <w:vAlign w:val="bottom"/>
          </w:tcPr>
          <w:p w14:paraId="1000FCA1">
            <w:pPr>
              <w:spacing w:after="0"/>
              <w:rPr>
                <w:color w:val="auto"/>
                <w:sz w:val="3"/>
                <w:szCs w:val="3"/>
              </w:rPr>
            </w:pPr>
          </w:p>
        </w:tc>
        <w:tc>
          <w:tcPr>
            <w:tcW w:w="0" w:type="dxa"/>
            <w:vAlign w:val="bottom"/>
          </w:tcPr>
          <w:p w14:paraId="74CF370B">
            <w:pPr>
              <w:spacing w:after="0" w:line="20" w:lineRule="exact"/>
              <w:rPr>
                <w:color w:val="auto"/>
                <w:sz w:val="1"/>
                <w:szCs w:val="1"/>
              </w:rPr>
            </w:pPr>
          </w:p>
        </w:tc>
      </w:tr>
      <w:tr w14:paraId="21FE6112">
        <w:tblPrEx>
          <w:tblCellMar>
            <w:top w:w="0" w:type="dxa"/>
            <w:left w:w="0" w:type="dxa"/>
            <w:bottom w:w="0" w:type="dxa"/>
            <w:right w:w="0" w:type="dxa"/>
          </w:tblCellMar>
        </w:tblPrEx>
        <w:trPr>
          <w:trHeight w:val="39" w:hRule="atLeast"/>
        </w:trPr>
        <w:tc>
          <w:tcPr>
            <w:tcW w:w="440" w:type="dxa"/>
            <w:vAlign w:val="bottom"/>
          </w:tcPr>
          <w:p w14:paraId="538542DA">
            <w:pPr>
              <w:spacing w:after="0" w:line="35" w:lineRule="exact"/>
              <w:ind w:right="263"/>
              <w:jc w:val="right"/>
              <w:rPr>
                <w:color w:val="auto"/>
                <w:sz w:val="20"/>
                <w:szCs w:val="20"/>
              </w:rPr>
            </w:pPr>
            <w:r>
              <w:rPr>
                <w:rFonts w:ascii="宋体" w:hAnsi="宋体" w:eastAsia="宋体" w:cs="宋体"/>
                <w:color w:val="auto"/>
                <w:sz w:val="3"/>
                <w:szCs w:val="3"/>
              </w:rPr>
              <w:t>1200</w:t>
            </w:r>
          </w:p>
        </w:tc>
        <w:tc>
          <w:tcPr>
            <w:tcW w:w="340" w:type="dxa"/>
            <w:tcBorders>
              <w:bottom w:val="single" w:color="auto" w:sz="8" w:space="0"/>
            </w:tcBorders>
            <w:vAlign w:val="bottom"/>
          </w:tcPr>
          <w:p w14:paraId="6CEC4C47">
            <w:pPr>
              <w:spacing w:after="0"/>
              <w:rPr>
                <w:color w:val="auto"/>
                <w:sz w:val="3"/>
                <w:szCs w:val="3"/>
              </w:rPr>
            </w:pPr>
          </w:p>
        </w:tc>
        <w:tc>
          <w:tcPr>
            <w:tcW w:w="1020" w:type="dxa"/>
            <w:vMerge w:val="continue"/>
            <w:tcBorders>
              <w:bottom w:val="single" w:color="auto" w:sz="8" w:space="0"/>
            </w:tcBorders>
            <w:vAlign w:val="bottom"/>
          </w:tcPr>
          <w:p w14:paraId="3DDA43E9">
            <w:pPr>
              <w:spacing w:after="0"/>
              <w:rPr>
                <w:color w:val="auto"/>
                <w:sz w:val="3"/>
                <w:szCs w:val="3"/>
              </w:rPr>
            </w:pPr>
          </w:p>
        </w:tc>
        <w:tc>
          <w:tcPr>
            <w:tcW w:w="2060" w:type="dxa"/>
            <w:tcBorders>
              <w:bottom w:val="single" w:color="auto" w:sz="8" w:space="0"/>
            </w:tcBorders>
            <w:vAlign w:val="bottom"/>
          </w:tcPr>
          <w:p w14:paraId="3B648AFC">
            <w:pPr>
              <w:spacing w:after="0"/>
              <w:rPr>
                <w:color w:val="auto"/>
                <w:sz w:val="3"/>
                <w:szCs w:val="3"/>
              </w:rPr>
            </w:pPr>
          </w:p>
        </w:tc>
        <w:tc>
          <w:tcPr>
            <w:tcW w:w="0" w:type="dxa"/>
            <w:vAlign w:val="bottom"/>
          </w:tcPr>
          <w:p w14:paraId="1C8623C7">
            <w:pPr>
              <w:spacing w:after="0"/>
              <w:rPr>
                <w:color w:val="auto"/>
                <w:sz w:val="1"/>
                <w:szCs w:val="1"/>
              </w:rPr>
            </w:pPr>
          </w:p>
        </w:tc>
      </w:tr>
      <w:tr w14:paraId="1DF2F9E3">
        <w:tblPrEx>
          <w:tblCellMar>
            <w:top w:w="0" w:type="dxa"/>
            <w:left w:w="0" w:type="dxa"/>
            <w:bottom w:w="0" w:type="dxa"/>
            <w:right w:w="0" w:type="dxa"/>
          </w:tblCellMar>
        </w:tblPrEx>
        <w:trPr>
          <w:trHeight w:val="108" w:hRule="atLeast"/>
        </w:trPr>
        <w:tc>
          <w:tcPr>
            <w:tcW w:w="440" w:type="dxa"/>
            <w:vAlign w:val="bottom"/>
          </w:tcPr>
          <w:p w14:paraId="46AFEFB6">
            <w:pPr>
              <w:spacing w:after="0"/>
              <w:rPr>
                <w:color w:val="auto"/>
                <w:sz w:val="9"/>
                <w:szCs w:val="9"/>
              </w:rPr>
            </w:pPr>
          </w:p>
        </w:tc>
        <w:tc>
          <w:tcPr>
            <w:tcW w:w="340" w:type="dxa"/>
            <w:vAlign w:val="bottom"/>
          </w:tcPr>
          <w:p w14:paraId="66A89913">
            <w:pPr>
              <w:spacing w:after="0"/>
              <w:rPr>
                <w:color w:val="auto"/>
                <w:sz w:val="9"/>
                <w:szCs w:val="9"/>
              </w:rPr>
            </w:pPr>
          </w:p>
        </w:tc>
        <w:tc>
          <w:tcPr>
            <w:tcW w:w="3080" w:type="dxa"/>
            <w:gridSpan w:val="2"/>
            <w:vAlign w:val="bottom"/>
          </w:tcPr>
          <w:p w14:paraId="74630221">
            <w:pPr>
              <w:spacing w:after="0" w:line="80" w:lineRule="exact"/>
              <w:ind w:left="20"/>
              <w:rPr>
                <w:color w:val="auto"/>
                <w:sz w:val="20"/>
                <w:szCs w:val="20"/>
              </w:rPr>
            </w:pPr>
            <w:r>
              <w:rPr>
                <w:rFonts w:ascii="宋体" w:hAnsi="宋体" w:eastAsia="宋体" w:cs="宋体"/>
                <w:color w:val="auto"/>
                <w:sz w:val="7"/>
                <w:szCs w:val="7"/>
              </w:rPr>
              <w:t>规范检查药械经营使用单位户数  2</w:t>
            </w:r>
          </w:p>
        </w:tc>
        <w:tc>
          <w:tcPr>
            <w:tcW w:w="0" w:type="dxa"/>
            <w:vAlign w:val="bottom"/>
          </w:tcPr>
          <w:p w14:paraId="535EFA71">
            <w:pPr>
              <w:spacing w:after="0"/>
              <w:rPr>
                <w:color w:val="auto"/>
                <w:sz w:val="1"/>
                <w:szCs w:val="1"/>
              </w:rPr>
            </w:pPr>
          </w:p>
        </w:tc>
      </w:tr>
      <w:tr w14:paraId="6C3F690F">
        <w:tblPrEx>
          <w:tblCellMar>
            <w:top w:w="0" w:type="dxa"/>
            <w:left w:w="0" w:type="dxa"/>
            <w:bottom w:w="0" w:type="dxa"/>
            <w:right w:w="0" w:type="dxa"/>
          </w:tblCellMar>
        </w:tblPrEx>
        <w:trPr>
          <w:trHeight w:val="39" w:hRule="atLeast"/>
        </w:trPr>
        <w:tc>
          <w:tcPr>
            <w:tcW w:w="440" w:type="dxa"/>
            <w:vAlign w:val="bottom"/>
          </w:tcPr>
          <w:p w14:paraId="6DC8CD34">
            <w:pPr>
              <w:spacing w:after="0"/>
              <w:rPr>
                <w:color w:val="auto"/>
                <w:sz w:val="3"/>
                <w:szCs w:val="3"/>
              </w:rPr>
            </w:pPr>
          </w:p>
        </w:tc>
        <w:tc>
          <w:tcPr>
            <w:tcW w:w="340" w:type="dxa"/>
            <w:vAlign w:val="bottom"/>
          </w:tcPr>
          <w:p w14:paraId="6CD60973">
            <w:pPr>
              <w:spacing w:after="0" w:line="35" w:lineRule="exact"/>
              <w:ind w:left="20"/>
              <w:rPr>
                <w:color w:val="auto"/>
                <w:sz w:val="20"/>
                <w:szCs w:val="20"/>
              </w:rPr>
            </w:pPr>
            <w:r>
              <w:rPr>
                <w:rFonts w:ascii="宋体" w:hAnsi="宋体" w:eastAsia="宋体" w:cs="宋体"/>
                <w:color w:val="auto"/>
                <w:sz w:val="3"/>
                <w:szCs w:val="3"/>
              </w:rPr>
              <w:t>户次</w:t>
            </w:r>
          </w:p>
        </w:tc>
        <w:tc>
          <w:tcPr>
            <w:tcW w:w="1020" w:type="dxa"/>
            <w:tcBorders>
              <w:bottom w:val="single" w:color="auto" w:sz="8" w:space="0"/>
            </w:tcBorders>
            <w:vAlign w:val="bottom"/>
          </w:tcPr>
          <w:p w14:paraId="4A6F14B5">
            <w:pPr>
              <w:spacing w:after="0"/>
              <w:rPr>
                <w:color w:val="auto"/>
                <w:sz w:val="3"/>
                <w:szCs w:val="3"/>
              </w:rPr>
            </w:pPr>
          </w:p>
        </w:tc>
        <w:tc>
          <w:tcPr>
            <w:tcW w:w="2060" w:type="dxa"/>
            <w:tcBorders>
              <w:bottom w:val="single" w:color="auto" w:sz="8" w:space="0"/>
            </w:tcBorders>
            <w:vAlign w:val="bottom"/>
          </w:tcPr>
          <w:p w14:paraId="486CE868">
            <w:pPr>
              <w:spacing w:after="0"/>
              <w:rPr>
                <w:color w:val="auto"/>
                <w:sz w:val="3"/>
                <w:szCs w:val="3"/>
              </w:rPr>
            </w:pPr>
          </w:p>
        </w:tc>
        <w:tc>
          <w:tcPr>
            <w:tcW w:w="0" w:type="dxa"/>
            <w:vAlign w:val="bottom"/>
          </w:tcPr>
          <w:p w14:paraId="7E79BBFC">
            <w:pPr>
              <w:spacing w:after="0"/>
              <w:rPr>
                <w:color w:val="auto"/>
                <w:sz w:val="1"/>
                <w:szCs w:val="1"/>
              </w:rPr>
            </w:pPr>
          </w:p>
        </w:tc>
      </w:tr>
      <w:tr w14:paraId="2458A05D">
        <w:tblPrEx>
          <w:tblCellMar>
            <w:top w:w="0" w:type="dxa"/>
            <w:left w:w="0" w:type="dxa"/>
            <w:bottom w:w="0" w:type="dxa"/>
            <w:right w:w="0" w:type="dxa"/>
          </w:tblCellMar>
        </w:tblPrEx>
        <w:trPr>
          <w:trHeight w:val="100" w:hRule="atLeast"/>
        </w:trPr>
        <w:tc>
          <w:tcPr>
            <w:tcW w:w="440" w:type="dxa"/>
            <w:vAlign w:val="bottom"/>
          </w:tcPr>
          <w:p w14:paraId="1B97D9A9">
            <w:pPr>
              <w:spacing w:after="0"/>
              <w:rPr>
                <w:color w:val="auto"/>
                <w:sz w:val="8"/>
                <w:szCs w:val="8"/>
              </w:rPr>
            </w:pPr>
          </w:p>
        </w:tc>
        <w:tc>
          <w:tcPr>
            <w:tcW w:w="340" w:type="dxa"/>
            <w:vAlign w:val="bottom"/>
          </w:tcPr>
          <w:p w14:paraId="6B5C045A">
            <w:pPr>
              <w:spacing w:after="0"/>
              <w:rPr>
                <w:color w:val="auto"/>
                <w:sz w:val="8"/>
                <w:szCs w:val="8"/>
              </w:rPr>
            </w:pPr>
          </w:p>
        </w:tc>
        <w:tc>
          <w:tcPr>
            <w:tcW w:w="1020" w:type="dxa"/>
            <w:vAlign w:val="bottom"/>
          </w:tcPr>
          <w:p w14:paraId="0847A92D">
            <w:pPr>
              <w:spacing w:after="0" w:line="70" w:lineRule="exact"/>
              <w:ind w:left="20"/>
              <w:rPr>
                <w:color w:val="auto"/>
                <w:sz w:val="20"/>
                <w:szCs w:val="20"/>
              </w:rPr>
            </w:pPr>
            <w:r>
              <w:rPr>
                <w:rFonts w:ascii="宋体" w:hAnsi="宋体" w:eastAsia="宋体" w:cs="宋体"/>
                <w:color w:val="auto"/>
                <w:w w:val="99"/>
                <w:sz w:val="7"/>
                <w:szCs w:val="7"/>
              </w:rPr>
              <w:t>检查学校食堂及食品、保健食品</w:t>
            </w:r>
          </w:p>
        </w:tc>
        <w:tc>
          <w:tcPr>
            <w:tcW w:w="2060" w:type="dxa"/>
            <w:vAlign w:val="bottom"/>
          </w:tcPr>
          <w:p w14:paraId="4F21AFAD">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370A1EAD">
            <w:pPr>
              <w:spacing w:after="0"/>
              <w:rPr>
                <w:color w:val="auto"/>
                <w:sz w:val="1"/>
                <w:szCs w:val="1"/>
              </w:rPr>
            </w:pPr>
          </w:p>
        </w:tc>
      </w:tr>
      <w:tr w14:paraId="61D6C257">
        <w:tblPrEx>
          <w:tblCellMar>
            <w:top w:w="0" w:type="dxa"/>
            <w:left w:w="0" w:type="dxa"/>
            <w:bottom w:w="0" w:type="dxa"/>
            <w:right w:w="0" w:type="dxa"/>
          </w:tblCellMar>
        </w:tblPrEx>
        <w:trPr>
          <w:trHeight w:val="48" w:hRule="atLeast"/>
        </w:trPr>
        <w:tc>
          <w:tcPr>
            <w:tcW w:w="440" w:type="dxa"/>
            <w:tcBorders>
              <w:bottom w:val="single" w:color="auto" w:sz="8" w:space="0"/>
            </w:tcBorders>
            <w:vAlign w:val="bottom"/>
          </w:tcPr>
          <w:p w14:paraId="48032B2B">
            <w:pPr>
              <w:spacing w:after="0"/>
              <w:rPr>
                <w:color w:val="auto"/>
                <w:sz w:val="4"/>
                <w:szCs w:val="4"/>
              </w:rPr>
            </w:pPr>
          </w:p>
        </w:tc>
        <w:tc>
          <w:tcPr>
            <w:tcW w:w="340" w:type="dxa"/>
            <w:tcBorders>
              <w:bottom w:val="single" w:color="auto" w:sz="8" w:space="0"/>
            </w:tcBorders>
            <w:vAlign w:val="bottom"/>
          </w:tcPr>
          <w:p w14:paraId="27B6ABFF">
            <w:pPr>
              <w:spacing w:after="0"/>
              <w:rPr>
                <w:color w:val="auto"/>
                <w:sz w:val="4"/>
                <w:szCs w:val="4"/>
              </w:rPr>
            </w:pPr>
          </w:p>
        </w:tc>
        <w:tc>
          <w:tcPr>
            <w:tcW w:w="1020" w:type="dxa"/>
            <w:tcBorders>
              <w:bottom w:val="single" w:color="auto" w:sz="8" w:space="0"/>
            </w:tcBorders>
            <w:vAlign w:val="bottom"/>
          </w:tcPr>
          <w:p w14:paraId="7932F590">
            <w:pPr>
              <w:spacing w:after="0" w:line="49" w:lineRule="exact"/>
              <w:ind w:left="20"/>
              <w:rPr>
                <w:color w:val="auto"/>
                <w:sz w:val="20"/>
                <w:szCs w:val="20"/>
              </w:rPr>
            </w:pPr>
            <w:r>
              <w:rPr>
                <w:rFonts w:ascii="宋体" w:hAnsi="宋体" w:eastAsia="宋体" w:cs="宋体"/>
                <w:color w:val="auto"/>
                <w:sz w:val="5"/>
                <w:szCs w:val="5"/>
              </w:rPr>
              <w:t>经营主体</w:t>
            </w:r>
          </w:p>
        </w:tc>
        <w:tc>
          <w:tcPr>
            <w:tcW w:w="2060" w:type="dxa"/>
            <w:tcBorders>
              <w:bottom w:val="single" w:color="auto" w:sz="8" w:space="0"/>
            </w:tcBorders>
            <w:vAlign w:val="bottom"/>
          </w:tcPr>
          <w:p w14:paraId="0BA473EB">
            <w:pPr>
              <w:spacing w:after="0"/>
              <w:rPr>
                <w:color w:val="auto"/>
                <w:sz w:val="4"/>
                <w:szCs w:val="4"/>
              </w:rPr>
            </w:pPr>
          </w:p>
        </w:tc>
        <w:tc>
          <w:tcPr>
            <w:tcW w:w="0" w:type="dxa"/>
            <w:vAlign w:val="bottom"/>
          </w:tcPr>
          <w:p w14:paraId="27BC831F">
            <w:pPr>
              <w:spacing w:after="0"/>
              <w:rPr>
                <w:color w:val="auto"/>
                <w:sz w:val="1"/>
                <w:szCs w:val="1"/>
              </w:rPr>
            </w:pPr>
          </w:p>
        </w:tc>
      </w:tr>
      <w:tr w14:paraId="17AE6D4C">
        <w:tblPrEx>
          <w:tblCellMar>
            <w:top w:w="0" w:type="dxa"/>
            <w:left w:w="0" w:type="dxa"/>
            <w:bottom w:w="0" w:type="dxa"/>
            <w:right w:w="0" w:type="dxa"/>
          </w:tblCellMar>
        </w:tblPrEx>
        <w:trPr>
          <w:trHeight w:val="69" w:hRule="atLeast"/>
        </w:trPr>
        <w:tc>
          <w:tcPr>
            <w:tcW w:w="440" w:type="dxa"/>
            <w:vAlign w:val="bottom"/>
          </w:tcPr>
          <w:p w14:paraId="2AEC7B99">
            <w:pPr>
              <w:spacing w:after="0"/>
              <w:rPr>
                <w:color w:val="auto"/>
                <w:sz w:val="6"/>
                <w:szCs w:val="6"/>
              </w:rPr>
            </w:pPr>
          </w:p>
        </w:tc>
        <w:tc>
          <w:tcPr>
            <w:tcW w:w="340" w:type="dxa"/>
            <w:vAlign w:val="bottom"/>
          </w:tcPr>
          <w:p w14:paraId="03F9373C">
            <w:pPr>
              <w:spacing w:after="0"/>
              <w:rPr>
                <w:color w:val="auto"/>
                <w:sz w:val="6"/>
                <w:szCs w:val="6"/>
              </w:rPr>
            </w:pPr>
          </w:p>
        </w:tc>
        <w:tc>
          <w:tcPr>
            <w:tcW w:w="1020" w:type="dxa"/>
            <w:vAlign w:val="bottom"/>
          </w:tcPr>
          <w:p w14:paraId="3E7D501F">
            <w:pPr>
              <w:spacing w:after="0" w:line="70" w:lineRule="exact"/>
              <w:ind w:left="20"/>
              <w:rPr>
                <w:color w:val="auto"/>
                <w:sz w:val="20"/>
                <w:szCs w:val="20"/>
              </w:rPr>
            </w:pPr>
            <w:r>
              <w:rPr>
                <w:rFonts w:ascii="宋体" w:hAnsi="宋体" w:eastAsia="宋体" w:cs="宋体"/>
                <w:color w:val="auto"/>
                <w:sz w:val="7"/>
                <w:szCs w:val="7"/>
              </w:rPr>
              <w:t>反映 开展</w:t>
            </w:r>
            <w:r>
              <w:rPr>
                <w:rFonts w:ascii="Arial" w:hAnsi="Arial" w:eastAsia="Arial" w:cs="Arial"/>
                <w:color w:val="auto"/>
                <w:sz w:val="7"/>
                <w:szCs w:val="7"/>
              </w:rPr>
              <w:t>“</w:t>
            </w:r>
            <w:r>
              <w:rPr>
                <w:rFonts w:ascii="宋体" w:hAnsi="宋体" w:eastAsia="宋体" w:cs="宋体"/>
                <w:color w:val="auto"/>
                <w:sz w:val="7"/>
                <w:szCs w:val="7"/>
              </w:rPr>
              <w:t>双随机、一公开</w:t>
            </w:r>
            <w:r>
              <w:rPr>
                <w:rFonts w:ascii="Arial" w:hAnsi="Arial" w:eastAsia="Arial" w:cs="Arial"/>
                <w:color w:val="auto"/>
                <w:sz w:val="7"/>
                <w:szCs w:val="7"/>
              </w:rPr>
              <w:t>”</w:t>
            </w:r>
          </w:p>
        </w:tc>
        <w:tc>
          <w:tcPr>
            <w:tcW w:w="2060" w:type="dxa"/>
            <w:vMerge w:val="restart"/>
            <w:vAlign w:val="bottom"/>
          </w:tcPr>
          <w:p w14:paraId="30FCDA0F">
            <w:pPr>
              <w:spacing w:after="0" w:line="80" w:lineRule="exact"/>
              <w:ind w:left="20"/>
              <w:rPr>
                <w:color w:val="auto"/>
                <w:sz w:val="20"/>
                <w:szCs w:val="20"/>
              </w:rPr>
            </w:pPr>
            <w:r>
              <w:rPr>
                <w:rFonts w:ascii="宋体" w:hAnsi="宋体" w:eastAsia="宋体" w:cs="宋体"/>
                <w:color w:val="auto"/>
                <w:sz w:val="7"/>
                <w:szCs w:val="7"/>
              </w:rPr>
              <w:t>次</w:t>
            </w:r>
          </w:p>
        </w:tc>
        <w:tc>
          <w:tcPr>
            <w:tcW w:w="0" w:type="dxa"/>
            <w:vAlign w:val="bottom"/>
          </w:tcPr>
          <w:p w14:paraId="0802C8EF">
            <w:pPr>
              <w:spacing w:after="0"/>
              <w:rPr>
                <w:color w:val="auto"/>
                <w:sz w:val="1"/>
                <w:szCs w:val="1"/>
              </w:rPr>
            </w:pPr>
          </w:p>
        </w:tc>
      </w:tr>
      <w:tr w14:paraId="757CCDA0">
        <w:tblPrEx>
          <w:tblCellMar>
            <w:top w:w="0" w:type="dxa"/>
            <w:left w:w="0" w:type="dxa"/>
            <w:bottom w:w="0" w:type="dxa"/>
            <w:right w:w="0" w:type="dxa"/>
          </w:tblCellMar>
        </w:tblPrEx>
        <w:trPr>
          <w:trHeight w:val="30" w:hRule="atLeast"/>
        </w:trPr>
        <w:tc>
          <w:tcPr>
            <w:tcW w:w="440" w:type="dxa"/>
            <w:vAlign w:val="bottom"/>
          </w:tcPr>
          <w:p w14:paraId="31D1385E">
            <w:pPr>
              <w:spacing w:after="0"/>
              <w:rPr>
                <w:color w:val="auto"/>
                <w:sz w:val="2"/>
                <w:szCs w:val="2"/>
              </w:rPr>
            </w:pPr>
          </w:p>
        </w:tc>
        <w:tc>
          <w:tcPr>
            <w:tcW w:w="340" w:type="dxa"/>
            <w:vAlign w:val="bottom"/>
          </w:tcPr>
          <w:p w14:paraId="3C7E8CB6">
            <w:pPr>
              <w:spacing w:after="0"/>
              <w:rPr>
                <w:color w:val="auto"/>
                <w:sz w:val="2"/>
                <w:szCs w:val="2"/>
              </w:rPr>
            </w:pPr>
          </w:p>
        </w:tc>
        <w:tc>
          <w:tcPr>
            <w:tcW w:w="1020" w:type="dxa"/>
            <w:vAlign w:val="bottom"/>
          </w:tcPr>
          <w:p w14:paraId="4F5616BD">
            <w:pPr>
              <w:spacing w:after="0"/>
              <w:rPr>
                <w:color w:val="auto"/>
                <w:sz w:val="2"/>
                <w:szCs w:val="2"/>
              </w:rPr>
            </w:pPr>
          </w:p>
        </w:tc>
        <w:tc>
          <w:tcPr>
            <w:tcW w:w="2060" w:type="dxa"/>
            <w:vMerge w:val="continue"/>
            <w:vAlign w:val="bottom"/>
          </w:tcPr>
          <w:p w14:paraId="42979B91">
            <w:pPr>
              <w:spacing w:after="0"/>
              <w:rPr>
                <w:color w:val="auto"/>
                <w:sz w:val="2"/>
                <w:szCs w:val="2"/>
              </w:rPr>
            </w:pPr>
          </w:p>
        </w:tc>
        <w:tc>
          <w:tcPr>
            <w:tcW w:w="0" w:type="dxa"/>
            <w:vAlign w:val="bottom"/>
          </w:tcPr>
          <w:p w14:paraId="3BBFADA6">
            <w:pPr>
              <w:spacing w:after="0" w:line="20" w:lineRule="exact"/>
              <w:rPr>
                <w:color w:val="auto"/>
                <w:sz w:val="1"/>
                <w:szCs w:val="1"/>
              </w:rPr>
            </w:pPr>
          </w:p>
        </w:tc>
      </w:tr>
    </w:tbl>
    <w:p w14:paraId="5B8C4E89">
      <w:pPr>
        <w:numPr>
          <w:ilvl w:val="0"/>
          <w:numId w:val="10"/>
        </w:numPr>
        <w:tabs>
          <w:tab w:val="left" w:pos="6940"/>
        </w:tabs>
        <w:spacing w:after="0" w:line="58" w:lineRule="exact"/>
        <w:ind w:left="6940" w:hanging="775"/>
        <w:rPr>
          <w:rFonts w:ascii="宋体" w:hAnsi="宋体" w:eastAsia="宋体" w:cs="宋体"/>
          <w:color w:val="auto"/>
          <w:sz w:val="5"/>
          <w:szCs w:val="5"/>
          <w:vertAlign w:val="subscript"/>
        </w:rPr>
      </w:pPr>
      <w:r>
        <w:rPr>
          <w:rFonts w:ascii="宋体" w:hAnsi="宋体" w:eastAsia="宋体" w:cs="宋体"/>
          <w:color w:val="auto"/>
          <w:sz w:val="4"/>
          <w:szCs w:val="4"/>
        </w:rPr>
        <w:drawing>
          <wp:anchor distT="0" distB="0" distL="114300" distR="114300" simplePos="0" relativeHeight="251659264" behindDoc="1" locked="0" layoutInCell="0" allowOverlap="1">
            <wp:simplePos x="0" y="0"/>
            <wp:positionH relativeFrom="page">
              <wp:posOffset>299720</wp:posOffset>
            </wp:positionH>
            <wp:positionV relativeFrom="page">
              <wp:posOffset>111125</wp:posOffset>
            </wp:positionV>
            <wp:extent cx="6350" cy="5076190"/>
            <wp:effectExtent l="0" t="0" r="12700" b="1016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Picture 157"/>
                    <pic:cNvPicPr>
                      <a:picLocks noChangeAspect="1" noChangeArrowheads="1"/>
                    </pic:cNvPicPr>
                  </pic:nvPicPr>
                  <pic:blipFill>
                    <a:blip r:embed="rId9"/>
                    <a:srcRect/>
                    <a:stretch>
                      <a:fillRect/>
                    </a:stretch>
                  </pic:blipFill>
                  <pic:spPr>
                    <a:xfrm>
                      <a:off x="0" y="0"/>
                      <a:ext cx="6350" cy="5076190"/>
                    </a:xfrm>
                    <a:prstGeom prst="rect">
                      <a:avLst/>
                    </a:prstGeom>
                    <a:noFill/>
                  </pic:spPr>
                </pic:pic>
              </a:graphicData>
            </a:graphic>
          </wp:anchor>
        </w:drawing>
      </w:r>
      <w:r>
        <w:rPr>
          <w:rFonts w:ascii="宋体" w:hAnsi="宋体" w:eastAsia="宋体" w:cs="宋体"/>
          <w:color w:val="auto"/>
          <w:sz w:val="4"/>
          <w:szCs w:val="4"/>
        </w:rPr>
        <w:drawing>
          <wp:anchor distT="0" distB="0" distL="114300" distR="114300" simplePos="0" relativeHeight="251659264" behindDoc="1" locked="0" layoutInCell="0" allowOverlap="1">
            <wp:simplePos x="0" y="0"/>
            <wp:positionH relativeFrom="page">
              <wp:posOffset>520700</wp:posOffset>
            </wp:positionH>
            <wp:positionV relativeFrom="page">
              <wp:posOffset>111125</wp:posOffset>
            </wp:positionV>
            <wp:extent cx="6350" cy="5076190"/>
            <wp:effectExtent l="0" t="0" r="12700" b="1016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Picture 158"/>
                    <pic:cNvPicPr>
                      <a:picLocks noChangeAspect="1" noChangeArrowheads="1"/>
                    </pic:cNvPicPr>
                  </pic:nvPicPr>
                  <pic:blipFill>
                    <a:blip r:embed="rId9"/>
                    <a:srcRect/>
                    <a:stretch>
                      <a:fillRect/>
                    </a:stretch>
                  </pic:blipFill>
                  <pic:spPr>
                    <a:xfrm>
                      <a:off x="0" y="0"/>
                      <a:ext cx="6350" cy="5076190"/>
                    </a:xfrm>
                    <a:prstGeom prst="rect">
                      <a:avLst/>
                    </a:prstGeom>
                    <a:noFill/>
                  </pic:spPr>
                </pic:pic>
              </a:graphicData>
            </a:graphic>
          </wp:anchor>
        </w:drawing>
      </w:r>
      <w:r>
        <w:rPr>
          <w:rFonts w:ascii="宋体" w:hAnsi="宋体" w:eastAsia="宋体" w:cs="宋体"/>
          <w:color w:val="auto"/>
          <w:sz w:val="4"/>
          <w:szCs w:val="4"/>
        </w:rPr>
        <w:drawing>
          <wp:anchor distT="0" distB="0" distL="114300" distR="114300" simplePos="0" relativeHeight="251659264" behindDoc="1" locked="0" layoutInCell="0" allowOverlap="1">
            <wp:simplePos x="0" y="0"/>
            <wp:positionH relativeFrom="page">
              <wp:posOffset>1101725</wp:posOffset>
            </wp:positionH>
            <wp:positionV relativeFrom="page">
              <wp:posOffset>111125</wp:posOffset>
            </wp:positionV>
            <wp:extent cx="6350" cy="5076190"/>
            <wp:effectExtent l="0" t="0" r="12700" b="10160"/>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Picture 159"/>
                    <pic:cNvPicPr>
                      <a:picLocks noChangeAspect="1" noChangeArrowheads="1"/>
                    </pic:cNvPicPr>
                  </pic:nvPicPr>
                  <pic:blipFill>
                    <a:blip r:embed="rId9"/>
                    <a:srcRect/>
                    <a:stretch>
                      <a:fillRect/>
                    </a:stretch>
                  </pic:blipFill>
                  <pic:spPr>
                    <a:xfrm>
                      <a:off x="0" y="0"/>
                      <a:ext cx="6350" cy="5076190"/>
                    </a:xfrm>
                    <a:prstGeom prst="rect">
                      <a:avLst/>
                    </a:prstGeom>
                    <a:noFill/>
                  </pic:spPr>
                </pic:pic>
              </a:graphicData>
            </a:graphic>
          </wp:anchor>
        </w:drawing>
      </w:r>
      <w:r>
        <w:rPr>
          <w:rFonts w:ascii="宋体" w:hAnsi="宋体" w:eastAsia="宋体" w:cs="宋体"/>
          <w:color w:val="auto"/>
          <w:sz w:val="4"/>
          <w:szCs w:val="4"/>
        </w:rPr>
        <w:drawing>
          <wp:anchor distT="0" distB="0" distL="114300" distR="114300" simplePos="0" relativeHeight="251659264" behindDoc="1" locked="0" layoutInCell="0" allowOverlap="1">
            <wp:simplePos x="0" y="0"/>
            <wp:positionH relativeFrom="page">
              <wp:posOffset>1418590</wp:posOffset>
            </wp:positionH>
            <wp:positionV relativeFrom="page">
              <wp:posOffset>111125</wp:posOffset>
            </wp:positionV>
            <wp:extent cx="6350" cy="5076190"/>
            <wp:effectExtent l="0" t="0" r="12700" b="1016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Picture 160"/>
                    <pic:cNvPicPr>
                      <a:picLocks noChangeAspect="1" noChangeArrowheads="1"/>
                    </pic:cNvPicPr>
                  </pic:nvPicPr>
                  <pic:blipFill>
                    <a:blip r:embed="rId9"/>
                    <a:srcRect/>
                    <a:stretch>
                      <a:fillRect/>
                    </a:stretch>
                  </pic:blipFill>
                  <pic:spPr>
                    <a:xfrm>
                      <a:off x="0" y="0"/>
                      <a:ext cx="6350" cy="5076190"/>
                    </a:xfrm>
                    <a:prstGeom prst="rect">
                      <a:avLst/>
                    </a:prstGeom>
                    <a:noFill/>
                  </pic:spPr>
                </pic:pic>
              </a:graphicData>
            </a:graphic>
          </wp:anchor>
        </w:drawing>
      </w:r>
      <w:r>
        <w:rPr>
          <w:rFonts w:ascii="宋体" w:hAnsi="宋体" w:eastAsia="宋体" w:cs="宋体"/>
          <w:color w:val="auto"/>
          <w:sz w:val="4"/>
          <w:szCs w:val="4"/>
        </w:rPr>
        <w:drawing>
          <wp:anchor distT="0" distB="0" distL="114300" distR="114300" simplePos="0" relativeHeight="251659264" behindDoc="1" locked="0" layoutInCell="0" allowOverlap="1">
            <wp:simplePos x="0" y="0"/>
            <wp:positionH relativeFrom="page">
              <wp:posOffset>1636395</wp:posOffset>
            </wp:positionH>
            <wp:positionV relativeFrom="page">
              <wp:posOffset>111125</wp:posOffset>
            </wp:positionV>
            <wp:extent cx="6350" cy="5076190"/>
            <wp:effectExtent l="0" t="0" r="12700" b="10160"/>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Picture 161"/>
                    <pic:cNvPicPr>
                      <a:picLocks noChangeAspect="1" noChangeArrowheads="1"/>
                    </pic:cNvPicPr>
                  </pic:nvPicPr>
                  <pic:blipFill>
                    <a:blip r:embed="rId9"/>
                    <a:srcRect/>
                    <a:stretch>
                      <a:fillRect/>
                    </a:stretch>
                  </pic:blipFill>
                  <pic:spPr>
                    <a:xfrm>
                      <a:off x="0" y="0"/>
                      <a:ext cx="6350" cy="5076190"/>
                    </a:xfrm>
                    <a:prstGeom prst="rect">
                      <a:avLst/>
                    </a:prstGeom>
                    <a:noFill/>
                  </pic:spPr>
                </pic:pic>
              </a:graphicData>
            </a:graphic>
          </wp:anchor>
        </w:drawing>
      </w:r>
      <w:r>
        <w:rPr>
          <w:rFonts w:ascii="宋体" w:hAnsi="宋体" w:eastAsia="宋体" w:cs="宋体"/>
          <w:color w:val="auto"/>
          <w:sz w:val="4"/>
          <w:szCs w:val="4"/>
        </w:rPr>
        <w:drawing>
          <wp:anchor distT="0" distB="0" distL="114300" distR="114300" simplePos="0" relativeHeight="251659264" behindDoc="1" locked="0" layoutInCell="0" allowOverlap="1">
            <wp:simplePos x="0" y="0"/>
            <wp:positionH relativeFrom="page">
              <wp:posOffset>1844040</wp:posOffset>
            </wp:positionH>
            <wp:positionV relativeFrom="page">
              <wp:posOffset>111125</wp:posOffset>
            </wp:positionV>
            <wp:extent cx="6350" cy="5076190"/>
            <wp:effectExtent l="0" t="0" r="12700" b="10160"/>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pic:cNvPicPr>
                      <a:picLocks noChangeAspect="1" noChangeArrowheads="1"/>
                    </pic:cNvPicPr>
                  </pic:nvPicPr>
                  <pic:blipFill>
                    <a:blip r:embed="rId9"/>
                    <a:srcRect/>
                    <a:stretch>
                      <a:fillRect/>
                    </a:stretch>
                  </pic:blipFill>
                  <pic:spPr>
                    <a:xfrm>
                      <a:off x="0" y="0"/>
                      <a:ext cx="6350" cy="5076190"/>
                    </a:xfrm>
                    <a:prstGeom prst="rect">
                      <a:avLst/>
                    </a:prstGeom>
                    <a:noFill/>
                  </pic:spPr>
                </pic:pic>
              </a:graphicData>
            </a:graphic>
          </wp:anchor>
        </w:drawing>
      </w:r>
      <w:r>
        <w:rPr>
          <w:rFonts w:ascii="宋体" w:hAnsi="宋体" w:eastAsia="宋体" w:cs="宋体"/>
          <w:color w:val="auto"/>
          <w:sz w:val="4"/>
          <w:szCs w:val="4"/>
        </w:rPr>
        <w:drawing>
          <wp:anchor distT="0" distB="0" distL="114300" distR="114300" simplePos="0" relativeHeight="251659264" behindDoc="1" locked="0" layoutInCell="0" allowOverlap="1">
            <wp:simplePos x="0" y="0"/>
            <wp:positionH relativeFrom="page">
              <wp:posOffset>2061845</wp:posOffset>
            </wp:positionH>
            <wp:positionV relativeFrom="page">
              <wp:posOffset>111125</wp:posOffset>
            </wp:positionV>
            <wp:extent cx="6350" cy="5076190"/>
            <wp:effectExtent l="0" t="0" r="12700" b="10160"/>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Picture 163"/>
                    <pic:cNvPicPr>
                      <a:picLocks noChangeAspect="1" noChangeArrowheads="1"/>
                    </pic:cNvPicPr>
                  </pic:nvPicPr>
                  <pic:blipFill>
                    <a:blip r:embed="rId9"/>
                    <a:srcRect/>
                    <a:stretch>
                      <a:fillRect/>
                    </a:stretch>
                  </pic:blipFill>
                  <pic:spPr>
                    <a:xfrm>
                      <a:off x="0" y="0"/>
                      <a:ext cx="6350" cy="5076190"/>
                    </a:xfrm>
                    <a:prstGeom prst="rect">
                      <a:avLst/>
                    </a:prstGeom>
                    <a:noFill/>
                  </pic:spPr>
                </pic:pic>
              </a:graphicData>
            </a:graphic>
          </wp:anchor>
        </w:drawing>
      </w:r>
      <w:r>
        <w:rPr>
          <w:rFonts w:ascii="宋体" w:hAnsi="宋体" w:eastAsia="宋体" w:cs="宋体"/>
          <w:color w:val="auto"/>
          <w:sz w:val="4"/>
          <w:szCs w:val="4"/>
        </w:rPr>
        <w:drawing>
          <wp:anchor distT="0" distB="0" distL="114300" distR="114300" simplePos="0" relativeHeight="251659264" behindDoc="1" locked="0" layoutInCell="0" allowOverlap="1">
            <wp:simplePos x="0" y="0"/>
            <wp:positionH relativeFrom="page">
              <wp:posOffset>2287270</wp:posOffset>
            </wp:positionH>
            <wp:positionV relativeFrom="page">
              <wp:posOffset>111125</wp:posOffset>
            </wp:positionV>
            <wp:extent cx="6350" cy="5076190"/>
            <wp:effectExtent l="0" t="0" r="12700" b="10160"/>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Picture 164"/>
                    <pic:cNvPicPr>
                      <a:picLocks noChangeAspect="1" noChangeArrowheads="1"/>
                    </pic:cNvPicPr>
                  </pic:nvPicPr>
                  <pic:blipFill>
                    <a:blip r:embed="rId9"/>
                    <a:srcRect/>
                    <a:stretch>
                      <a:fillRect/>
                    </a:stretch>
                  </pic:blipFill>
                  <pic:spPr>
                    <a:xfrm>
                      <a:off x="0" y="0"/>
                      <a:ext cx="6350" cy="5076190"/>
                    </a:xfrm>
                    <a:prstGeom prst="rect">
                      <a:avLst/>
                    </a:prstGeom>
                    <a:noFill/>
                  </pic:spPr>
                </pic:pic>
              </a:graphicData>
            </a:graphic>
          </wp:anchor>
        </w:drawing>
      </w:r>
      <w:r>
        <w:rPr>
          <w:rFonts w:ascii="宋体" w:hAnsi="宋体" w:eastAsia="宋体" w:cs="宋体"/>
          <w:color w:val="auto"/>
          <w:sz w:val="4"/>
          <w:szCs w:val="4"/>
        </w:rPr>
        <w:drawing>
          <wp:anchor distT="0" distB="0" distL="114300" distR="114300" simplePos="0" relativeHeight="251659264" behindDoc="1" locked="0" layoutInCell="0" allowOverlap="1">
            <wp:simplePos x="0" y="0"/>
            <wp:positionH relativeFrom="page">
              <wp:posOffset>2494915</wp:posOffset>
            </wp:positionH>
            <wp:positionV relativeFrom="page">
              <wp:posOffset>111125</wp:posOffset>
            </wp:positionV>
            <wp:extent cx="6350" cy="5076190"/>
            <wp:effectExtent l="0" t="0" r="12700" b="10160"/>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Picture 165"/>
                    <pic:cNvPicPr>
                      <a:picLocks noChangeAspect="1" noChangeArrowheads="1"/>
                    </pic:cNvPicPr>
                  </pic:nvPicPr>
                  <pic:blipFill>
                    <a:blip r:embed="rId9"/>
                    <a:srcRect/>
                    <a:stretch>
                      <a:fillRect/>
                    </a:stretch>
                  </pic:blipFill>
                  <pic:spPr>
                    <a:xfrm>
                      <a:off x="0" y="0"/>
                      <a:ext cx="6350" cy="5076190"/>
                    </a:xfrm>
                    <a:prstGeom prst="rect">
                      <a:avLst/>
                    </a:prstGeom>
                    <a:noFill/>
                  </pic:spPr>
                </pic:pic>
              </a:graphicData>
            </a:graphic>
          </wp:anchor>
        </w:drawing>
      </w:r>
      <w:r>
        <w:rPr>
          <w:rFonts w:ascii="宋体" w:hAnsi="宋体" w:eastAsia="宋体" w:cs="宋体"/>
          <w:color w:val="auto"/>
          <w:sz w:val="4"/>
          <w:szCs w:val="4"/>
        </w:rPr>
        <w:drawing>
          <wp:anchor distT="0" distB="0" distL="114300" distR="114300" simplePos="0" relativeHeight="251659264" behindDoc="1" locked="0" layoutInCell="0" allowOverlap="1">
            <wp:simplePos x="0" y="0"/>
            <wp:positionH relativeFrom="page">
              <wp:posOffset>2719705</wp:posOffset>
            </wp:positionH>
            <wp:positionV relativeFrom="page">
              <wp:posOffset>107950</wp:posOffset>
            </wp:positionV>
            <wp:extent cx="4538345" cy="5081270"/>
            <wp:effectExtent l="0" t="0" r="14605" b="508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Picture 166"/>
                    <pic:cNvPicPr>
                      <a:picLocks noChangeAspect="1" noChangeArrowheads="1"/>
                    </pic:cNvPicPr>
                  </pic:nvPicPr>
                  <pic:blipFill>
                    <a:blip r:embed="rId19"/>
                    <a:srcRect/>
                    <a:stretch>
                      <a:fillRect/>
                    </a:stretch>
                  </pic:blipFill>
                  <pic:spPr>
                    <a:xfrm>
                      <a:off x="0" y="0"/>
                      <a:ext cx="4538345" cy="5081270"/>
                    </a:xfrm>
                    <a:prstGeom prst="rect">
                      <a:avLst/>
                    </a:prstGeom>
                    <a:noFill/>
                  </pic:spPr>
                </pic:pic>
              </a:graphicData>
            </a:graphic>
          </wp:anchor>
        </w:drawing>
      </w:r>
      <w:r>
        <w:rPr>
          <w:rFonts w:ascii="宋体" w:hAnsi="宋体" w:eastAsia="宋体" w:cs="宋体"/>
          <w:color w:val="auto"/>
          <w:sz w:val="4"/>
          <w:szCs w:val="4"/>
        </w:rPr>
        <w:t>监督检查工作进展情况</w:t>
      </w:r>
    </w:p>
    <w:p w14:paraId="7CC0A66A">
      <w:pPr>
        <w:spacing w:after="0" w:line="40" w:lineRule="exact"/>
        <w:rPr>
          <w:color w:val="auto"/>
          <w:sz w:val="20"/>
          <w:szCs w:val="20"/>
        </w:rPr>
      </w:pPr>
    </w:p>
    <w:tbl>
      <w:tblPr>
        <w:tblStyle w:val="2"/>
        <w:tblW w:w="0" w:type="auto"/>
        <w:tblInd w:w="5720" w:type="dxa"/>
        <w:tblLayout w:type="fixed"/>
        <w:tblCellMar>
          <w:top w:w="0" w:type="dxa"/>
          <w:left w:w="0" w:type="dxa"/>
          <w:bottom w:w="0" w:type="dxa"/>
          <w:right w:w="0" w:type="dxa"/>
        </w:tblCellMar>
      </w:tblPr>
      <w:tblGrid>
        <w:gridCol w:w="420"/>
        <w:gridCol w:w="440"/>
        <w:gridCol w:w="260"/>
        <w:gridCol w:w="1100"/>
        <w:gridCol w:w="2060"/>
        <w:gridCol w:w="360"/>
      </w:tblGrid>
      <w:tr w14:paraId="4D8F22B1">
        <w:tblPrEx>
          <w:tblCellMar>
            <w:top w:w="0" w:type="dxa"/>
            <w:left w:w="0" w:type="dxa"/>
            <w:bottom w:w="0" w:type="dxa"/>
            <w:right w:w="0" w:type="dxa"/>
          </w:tblCellMar>
        </w:tblPrEx>
        <w:trPr>
          <w:trHeight w:val="80" w:hRule="atLeast"/>
        </w:trPr>
        <w:tc>
          <w:tcPr>
            <w:tcW w:w="420" w:type="dxa"/>
            <w:vAlign w:val="bottom"/>
          </w:tcPr>
          <w:p w14:paraId="4F33DF8E">
            <w:pPr>
              <w:spacing w:after="0"/>
              <w:rPr>
                <w:color w:val="auto"/>
                <w:sz w:val="6"/>
                <w:szCs w:val="6"/>
              </w:rPr>
            </w:pPr>
          </w:p>
        </w:tc>
        <w:tc>
          <w:tcPr>
            <w:tcW w:w="440" w:type="dxa"/>
            <w:vAlign w:val="bottom"/>
          </w:tcPr>
          <w:p w14:paraId="3F0A10B0">
            <w:pPr>
              <w:spacing w:after="0"/>
              <w:rPr>
                <w:color w:val="auto"/>
                <w:sz w:val="6"/>
                <w:szCs w:val="6"/>
              </w:rPr>
            </w:pPr>
          </w:p>
        </w:tc>
        <w:tc>
          <w:tcPr>
            <w:tcW w:w="260" w:type="dxa"/>
            <w:vAlign w:val="bottom"/>
          </w:tcPr>
          <w:p w14:paraId="2566B773">
            <w:pPr>
              <w:spacing w:after="0" w:line="80" w:lineRule="exact"/>
              <w:ind w:left="20"/>
              <w:rPr>
                <w:color w:val="auto"/>
                <w:sz w:val="20"/>
                <w:szCs w:val="20"/>
              </w:rPr>
            </w:pPr>
            <w:r>
              <w:rPr>
                <w:rFonts w:ascii="宋体" w:hAnsi="宋体" w:eastAsia="宋体" w:cs="宋体"/>
                <w:color w:val="auto"/>
                <w:sz w:val="7"/>
                <w:szCs w:val="7"/>
              </w:rPr>
              <w:t>次</w:t>
            </w:r>
          </w:p>
        </w:tc>
        <w:tc>
          <w:tcPr>
            <w:tcW w:w="1100" w:type="dxa"/>
            <w:vAlign w:val="bottom"/>
          </w:tcPr>
          <w:p w14:paraId="59FC7EFF">
            <w:pPr>
              <w:spacing w:after="0" w:line="80" w:lineRule="exact"/>
              <w:ind w:left="100"/>
              <w:rPr>
                <w:color w:val="auto"/>
                <w:sz w:val="20"/>
                <w:szCs w:val="20"/>
              </w:rPr>
            </w:pPr>
            <w:r>
              <w:rPr>
                <w:rFonts w:ascii="宋体" w:hAnsi="宋体" w:eastAsia="宋体" w:cs="宋体"/>
                <w:color w:val="auto"/>
                <w:sz w:val="7"/>
                <w:szCs w:val="7"/>
              </w:rPr>
              <w:t>人员、业务以及应急培训</w:t>
            </w:r>
          </w:p>
        </w:tc>
        <w:tc>
          <w:tcPr>
            <w:tcW w:w="2060" w:type="dxa"/>
            <w:vAlign w:val="bottom"/>
          </w:tcPr>
          <w:p w14:paraId="12944B08">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3ECAE5EE">
            <w:pPr>
              <w:spacing w:after="0"/>
              <w:rPr>
                <w:color w:val="auto"/>
                <w:sz w:val="1"/>
                <w:szCs w:val="1"/>
              </w:rPr>
            </w:pPr>
          </w:p>
        </w:tc>
      </w:tr>
      <w:tr w14:paraId="026404A4">
        <w:tblPrEx>
          <w:tblCellMar>
            <w:top w:w="0" w:type="dxa"/>
            <w:left w:w="0" w:type="dxa"/>
            <w:bottom w:w="0" w:type="dxa"/>
            <w:right w:w="0" w:type="dxa"/>
          </w:tblCellMar>
        </w:tblPrEx>
        <w:trPr>
          <w:trHeight w:val="39" w:hRule="atLeast"/>
        </w:trPr>
        <w:tc>
          <w:tcPr>
            <w:tcW w:w="420" w:type="dxa"/>
            <w:vAlign w:val="bottom"/>
          </w:tcPr>
          <w:p w14:paraId="49868020">
            <w:pPr>
              <w:spacing w:after="0"/>
              <w:rPr>
                <w:color w:val="auto"/>
                <w:sz w:val="3"/>
                <w:szCs w:val="3"/>
              </w:rPr>
            </w:pPr>
          </w:p>
        </w:tc>
        <w:tc>
          <w:tcPr>
            <w:tcW w:w="440" w:type="dxa"/>
            <w:tcBorders>
              <w:bottom w:val="single" w:color="auto" w:sz="8" w:space="0"/>
            </w:tcBorders>
            <w:vAlign w:val="bottom"/>
          </w:tcPr>
          <w:p w14:paraId="46D19353">
            <w:pPr>
              <w:spacing w:after="0"/>
              <w:rPr>
                <w:color w:val="auto"/>
                <w:sz w:val="3"/>
                <w:szCs w:val="3"/>
              </w:rPr>
            </w:pPr>
          </w:p>
        </w:tc>
        <w:tc>
          <w:tcPr>
            <w:tcW w:w="260" w:type="dxa"/>
            <w:tcBorders>
              <w:bottom w:val="single" w:color="auto" w:sz="8" w:space="0"/>
            </w:tcBorders>
            <w:vAlign w:val="bottom"/>
          </w:tcPr>
          <w:p w14:paraId="1C4CC0F9">
            <w:pPr>
              <w:spacing w:after="0"/>
              <w:rPr>
                <w:color w:val="auto"/>
                <w:sz w:val="3"/>
                <w:szCs w:val="3"/>
              </w:rPr>
            </w:pPr>
          </w:p>
        </w:tc>
        <w:tc>
          <w:tcPr>
            <w:tcW w:w="1100" w:type="dxa"/>
            <w:tcBorders>
              <w:bottom w:val="single" w:color="auto" w:sz="8" w:space="0"/>
            </w:tcBorders>
            <w:vAlign w:val="bottom"/>
          </w:tcPr>
          <w:p w14:paraId="34E483A7">
            <w:pPr>
              <w:spacing w:after="0"/>
              <w:rPr>
                <w:color w:val="auto"/>
                <w:sz w:val="3"/>
                <w:szCs w:val="3"/>
              </w:rPr>
            </w:pPr>
          </w:p>
        </w:tc>
        <w:tc>
          <w:tcPr>
            <w:tcW w:w="2060" w:type="dxa"/>
            <w:tcBorders>
              <w:bottom w:val="single" w:color="auto" w:sz="8" w:space="0"/>
            </w:tcBorders>
            <w:vAlign w:val="bottom"/>
          </w:tcPr>
          <w:p w14:paraId="2BFAED7C">
            <w:pPr>
              <w:spacing w:after="0"/>
              <w:rPr>
                <w:color w:val="auto"/>
                <w:sz w:val="3"/>
                <w:szCs w:val="3"/>
              </w:rPr>
            </w:pPr>
          </w:p>
        </w:tc>
        <w:tc>
          <w:tcPr>
            <w:tcW w:w="0" w:type="dxa"/>
            <w:vAlign w:val="bottom"/>
          </w:tcPr>
          <w:p w14:paraId="4CD24482">
            <w:pPr>
              <w:spacing w:after="0"/>
              <w:rPr>
                <w:color w:val="auto"/>
                <w:sz w:val="1"/>
                <w:szCs w:val="1"/>
              </w:rPr>
            </w:pPr>
          </w:p>
        </w:tc>
      </w:tr>
      <w:tr w14:paraId="6CB4E778">
        <w:tblPrEx>
          <w:tblCellMar>
            <w:top w:w="0" w:type="dxa"/>
            <w:left w:w="0" w:type="dxa"/>
            <w:bottom w:w="0" w:type="dxa"/>
            <w:right w:w="0" w:type="dxa"/>
          </w:tblCellMar>
        </w:tblPrEx>
        <w:trPr>
          <w:trHeight w:val="69" w:hRule="atLeast"/>
        </w:trPr>
        <w:tc>
          <w:tcPr>
            <w:tcW w:w="420" w:type="dxa"/>
            <w:vAlign w:val="bottom"/>
          </w:tcPr>
          <w:p w14:paraId="3EDD4064">
            <w:pPr>
              <w:spacing w:after="0"/>
              <w:rPr>
                <w:color w:val="auto"/>
                <w:sz w:val="6"/>
                <w:szCs w:val="6"/>
              </w:rPr>
            </w:pPr>
          </w:p>
        </w:tc>
        <w:tc>
          <w:tcPr>
            <w:tcW w:w="440" w:type="dxa"/>
            <w:vMerge w:val="restart"/>
            <w:vAlign w:val="bottom"/>
          </w:tcPr>
          <w:p w14:paraId="06726289">
            <w:pPr>
              <w:spacing w:after="0" w:line="80" w:lineRule="exact"/>
              <w:ind w:left="20"/>
              <w:rPr>
                <w:color w:val="auto"/>
                <w:sz w:val="20"/>
                <w:szCs w:val="20"/>
              </w:rPr>
            </w:pPr>
            <w:r>
              <w:rPr>
                <w:rFonts w:ascii="宋体" w:hAnsi="宋体" w:eastAsia="宋体" w:cs="宋体"/>
                <w:color w:val="auto"/>
                <w:sz w:val="7"/>
                <w:szCs w:val="7"/>
              </w:rPr>
              <w:t>4</w:t>
            </w:r>
          </w:p>
        </w:tc>
        <w:tc>
          <w:tcPr>
            <w:tcW w:w="260" w:type="dxa"/>
            <w:vAlign w:val="bottom"/>
          </w:tcPr>
          <w:p w14:paraId="2FE6F65A">
            <w:pPr>
              <w:spacing w:after="0"/>
              <w:rPr>
                <w:color w:val="auto"/>
                <w:sz w:val="6"/>
                <w:szCs w:val="6"/>
              </w:rPr>
            </w:pPr>
          </w:p>
        </w:tc>
        <w:tc>
          <w:tcPr>
            <w:tcW w:w="1100" w:type="dxa"/>
            <w:vAlign w:val="bottom"/>
          </w:tcPr>
          <w:p w14:paraId="7859B0E2">
            <w:pPr>
              <w:spacing w:after="0" w:line="70" w:lineRule="exact"/>
              <w:ind w:left="100"/>
              <w:rPr>
                <w:color w:val="auto"/>
                <w:sz w:val="20"/>
                <w:szCs w:val="20"/>
              </w:rPr>
            </w:pPr>
            <w:r>
              <w:rPr>
                <w:rFonts w:ascii="宋体" w:hAnsi="宋体" w:eastAsia="宋体" w:cs="宋体"/>
                <w:color w:val="auto"/>
                <w:w w:val="99"/>
                <w:sz w:val="7"/>
                <w:szCs w:val="7"/>
              </w:rPr>
              <w:t>反映人员、业务以及应急培训进</w:t>
            </w:r>
          </w:p>
        </w:tc>
        <w:tc>
          <w:tcPr>
            <w:tcW w:w="2060" w:type="dxa"/>
            <w:vMerge w:val="restart"/>
            <w:vAlign w:val="bottom"/>
          </w:tcPr>
          <w:p w14:paraId="505124EE">
            <w:pPr>
              <w:spacing w:after="0" w:line="80" w:lineRule="exact"/>
              <w:ind w:left="20"/>
              <w:rPr>
                <w:color w:val="auto"/>
                <w:sz w:val="20"/>
                <w:szCs w:val="20"/>
              </w:rPr>
            </w:pPr>
            <w:r>
              <w:rPr>
                <w:rFonts w:ascii="宋体" w:hAnsi="宋体" w:eastAsia="宋体" w:cs="宋体"/>
                <w:color w:val="auto"/>
                <w:sz w:val="7"/>
                <w:szCs w:val="7"/>
              </w:rPr>
              <w:t>次</w:t>
            </w:r>
          </w:p>
        </w:tc>
        <w:tc>
          <w:tcPr>
            <w:tcW w:w="0" w:type="dxa"/>
            <w:vAlign w:val="bottom"/>
          </w:tcPr>
          <w:p w14:paraId="5EDA78C2">
            <w:pPr>
              <w:spacing w:after="0"/>
              <w:rPr>
                <w:color w:val="auto"/>
                <w:sz w:val="1"/>
                <w:szCs w:val="1"/>
              </w:rPr>
            </w:pPr>
          </w:p>
        </w:tc>
      </w:tr>
      <w:tr w14:paraId="5A659E93">
        <w:tblPrEx>
          <w:tblCellMar>
            <w:top w:w="0" w:type="dxa"/>
            <w:left w:w="0" w:type="dxa"/>
            <w:bottom w:w="0" w:type="dxa"/>
            <w:right w:w="0" w:type="dxa"/>
          </w:tblCellMar>
        </w:tblPrEx>
        <w:trPr>
          <w:trHeight w:val="39" w:hRule="atLeast"/>
        </w:trPr>
        <w:tc>
          <w:tcPr>
            <w:tcW w:w="420" w:type="dxa"/>
            <w:vAlign w:val="bottom"/>
          </w:tcPr>
          <w:p w14:paraId="117E8E2E">
            <w:pPr>
              <w:spacing w:after="0"/>
              <w:rPr>
                <w:color w:val="auto"/>
                <w:sz w:val="3"/>
                <w:szCs w:val="3"/>
              </w:rPr>
            </w:pPr>
          </w:p>
        </w:tc>
        <w:tc>
          <w:tcPr>
            <w:tcW w:w="440" w:type="dxa"/>
            <w:vMerge w:val="continue"/>
            <w:vAlign w:val="bottom"/>
          </w:tcPr>
          <w:p w14:paraId="67211BDD">
            <w:pPr>
              <w:spacing w:after="0"/>
              <w:rPr>
                <w:color w:val="auto"/>
                <w:sz w:val="3"/>
                <w:szCs w:val="3"/>
              </w:rPr>
            </w:pPr>
          </w:p>
        </w:tc>
        <w:tc>
          <w:tcPr>
            <w:tcW w:w="260" w:type="dxa"/>
            <w:vAlign w:val="bottom"/>
          </w:tcPr>
          <w:p w14:paraId="1563716A">
            <w:pPr>
              <w:spacing w:after="0"/>
              <w:rPr>
                <w:color w:val="auto"/>
                <w:sz w:val="3"/>
                <w:szCs w:val="3"/>
              </w:rPr>
            </w:pPr>
          </w:p>
        </w:tc>
        <w:tc>
          <w:tcPr>
            <w:tcW w:w="1100" w:type="dxa"/>
            <w:vMerge w:val="restart"/>
            <w:vAlign w:val="bottom"/>
          </w:tcPr>
          <w:p w14:paraId="2B33138C">
            <w:pPr>
              <w:spacing w:after="0" w:line="79" w:lineRule="exact"/>
              <w:ind w:left="100"/>
              <w:rPr>
                <w:color w:val="auto"/>
                <w:sz w:val="20"/>
                <w:szCs w:val="20"/>
              </w:rPr>
            </w:pPr>
            <w:r>
              <w:rPr>
                <w:rFonts w:ascii="宋体" w:hAnsi="宋体" w:eastAsia="宋体" w:cs="宋体"/>
                <w:color w:val="auto"/>
                <w:sz w:val="7"/>
                <w:szCs w:val="7"/>
              </w:rPr>
              <w:t>展情况</w:t>
            </w:r>
          </w:p>
        </w:tc>
        <w:tc>
          <w:tcPr>
            <w:tcW w:w="2060" w:type="dxa"/>
            <w:vMerge w:val="continue"/>
            <w:vAlign w:val="bottom"/>
          </w:tcPr>
          <w:p w14:paraId="31243D0A">
            <w:pPr>
              <w:spacing w:after="0"/>
              <w:rPr>
                <w:color w:val="auto"/>
                <w:sz w:val="3"/>
                <w:szCs w:val="3"/>
              </w:rPr>
            </w:pPr>
          </w:p>
        </w:tc>
        <w:tc>
          <w:tcPr>
            <w:tcW w:w="0" w:type="dxa"/>
            <w:vAlign w:val="bottom"/>
          </w:tcPr>
          <w:p w14:paraId="7D77FC52">
            <w:pPr>
              <w:spacing w:after="0" w:line="20" w:lineRule="exact"/>
              <w:rPr>
                <w:color w:val="auto"/>
                <w:sz w:val="1"/>
                <w:szCs w:val="1"/>
              </w:rPr>
            </w:pPr>
          </w:p>
        </w:tc>
      </w:tr>
      <w:tr w14:paraId="14CCDC2E">
        <w:tblPrEx>
          <w:tblCellMar>
            <w:top w:w="0" w:type="dxa"/>
            <w:left w:w="0" w:type="dxa"/>
            <w:bottom w:w="0" w:type="dxa"/>
            <w:right w:w="0" w:type="dxa"/>
          </w:tblCellMar>
        </w:tblPrEx>
        <w:trPr>
          <w:trHeight w:val="39" w:hRule="atLeast"/>
        </w:trPr>
        <w:tc>
          <w:tcPr>
            <w:tcW w:w="420" w:type="dxa"/>
            <w:vAlign w:val="bottom"/>
          </w:tcPr>
          <w:p w14:paraId="63C444F6">
            <w:pPr>
              <w:spacing w:after="0"/>
              <w:rPr>
                <w:color w:val="auto"/>
                <w:sz w:val="3"/>
                <w:szCs w:val="3"/>
              </w:rPr>
            </w:pPr>
          </w:p>
        </w:tc>
        <w:tc>
          <w:tcPr>
            <w:tcW w:w="440" w:type="dxa"/>
            <w:tcBorders>
              <w:bottom w:val="single" w:color="auto" w:sz="8" w:space="0"/>
            </w:tcBorders>
            <w:vAlign w:val="bottom"/>
          </w:tcPr>
          <w:p w14:paraId="223380E5">
            <w:pPr>
              <w:spacing w:after="0"/>
              <w:rPr>
                <w:color w:val="auto"/>
                <w:sz w:val="3"/>
                <w:szCs w:val="3"/>
              </w:rPr>
            </w:pPr>
          </w:p>
        </w:tc>
        <w:tc>
          <w:tcPr>
            <w:tcW w:w="260" w:type="dxa"/>
            <w:tcBorders>
              <w:bottom w:val="single" w:color="auto" w:sz="8" w:space="0"/>
            </w:tcBorders>
            <w:vAlign w:val="bottom"/>
          </w:tcPr>
          <w:p w14:paraId="3F3718A6">
            <w:pPr>
              <w:spacing w:after="0"/>
              <w:rPr>
                <w:color w:val="auto"/>
                <w:sz w:val="3"/>
                <w:szCs w:val="3"/>
              </w:rPr>
            </w:pPr>
          </w:p>
        </w:tc>
        <w:tc>
          <w:tcPr>
            <w:tcW w:w="1100" w:type="dxa"/>
            <w:vMerge w:val="continue"/>
            <w:tcBorders>
              <w:bottom w:val="single" w:color="auto" w:sz="8" w:space="0"/>
            </w:tcBorders>
            <w:vAlign w:val="bottom"/>
          </w:tcPr>
          <w:p w14:paraId="21028A15">
            <w:pPr>
              <w:spacing w:after="0"/>
              <w:rPr>
                <w:color w:val="auto"/>
                <w:sz w:val="3"/>
                <w:szCs w:val="3"/>
              </w:rPr>
            </w:pPr>
          </w:p>
        </w:tc>
        <w:tc>
          <w:tcPr>
            <w:tcW w:w="2060" w:type="dxa"/>
            <w:tcBorders>
              <w:bottom w:val="single" w:color="auto" w:sz="8" w:space="0"/>
            </w:tcBorders>
            <w:vAlign w:val="bottom"/>
          </w:tcPr>
          <w:p w14:paraId="79E443AF">
            <w:pPr>
              <w:spacing w:after="0"/>
              <w:rPr>
                <w:color w:val="auto"/>
                <w:sz w:val="3"/>
                <w:szCs w:val="3"/>
              </w:rPr>
            </w:pPr>
          </w:p>
        </w:tc>
        <w:tc>
          <w:tcPr>
            <w:tcW w:w="0" w:type="dxa"/>
            <w:vAlign w:val="bottom"/>
          </w:tcPr>
          <w:p w14:paraId="0E6D7E66">
            <w:pPr>
              <w:spacing w:after="0"/>
              <w:rPr>
                <w:color w:val="auto"/>
                <w:sz w:val="1"/>
                <w:szCs w:val="1"/>
              </w:rPr>
            </w:pPr>
          </w:p>
        </w:tc>
      </w:tr>
      <w:tr w14:paraId="1BEFBF21">
        <w:tblPrEx>
          <w:tblCellMar>
            <w:top w:w="0" w:type="dxa"/>
            <w:left w:w="0" w:type="dxa"/>
            <w:bottom w:w="0" w:type="dxa"/>
            <w:right w:w="0" w:type="dxa"/>
          </w:tblCellMar>
        </w:tblPrEx>
        <w:trPr>
          <w:trHeight w:val="69" w:hRule="atLeast"/>
        </w:trPr>
        <w:tc>
          <w:tcPr>
            <w:tcW w:w="420" w:type="dxa"/>
            <w:vAlign w:val="bottom"/>
          </w:tcPr>
          <w:p w14:paraId="2EB4DA97">
            <w:pPr>
              <w:spacing w:after="0"/>
              <w:rPr>
                <w:color w:val="auto"/>
                <w:sz w:val="6"/>
                <w:szCs w:val="6"/>
              </w:rPr>
            </w:pPr>
          </w:p>
        </w:tc>
        <w:tc>
          <w:tcPr>
            <w:tcW w:w="440" w:type="dxa"/>
            <w:vAlign w:val="bottom"/>
          </w:tcPr>
          <w:p w14:paraId="715208C2">
            <w:pPr>
              <w:spacing w:after="0"/>
              <w:rPr>
                <w:color w:val="auto"/>
                <w:sz w:val="6"/>
                <w:szCs w:val="6"/>
              </w:rPr>
            </w:pPr>
          </w:p>
        </w:tc>
        <w:tc>
          <w:tcPr>
            <w:tcW w:w="260" w:type="dxa"/>
            <w:vAlign w:val="bottom"/>
          </w:tcPr>
          <w:p w14:paraId="0A1E5CA8">
            <w:pPr>
              <w:spacing w:after="0"/>
              <w:rPr>
                <w:color w:val="auto"/>
                <w:sz w:val="6"/>
                <w:szCs w:val="6"/>
              </w:rPr>
            </w:pPr>
          </w:p>
        </w:tc>
        <w:tc>
          <w:tcPr>
            <w:tcW w:w="1100" w:type="dxa"/>
            <w:vAlign w:val="bottom"/>
          </w:tcPr>
          <w:p w14:paraId="099AB2C4">
            <w:pPr>
              <w:spacing w:after="0" w:line="70" w:lineRule="exact"/>
              <w:ind w:left="100"/>
              <w:rPr>
                <w:color w:val="auto"/>
                <w:sz w:val="20"/>
                <w:szCs w:val="20"/>
              </w:rPr>
            </w:pPr>
            <w:r>
              <w:rPr>
                <w:rFonts w:ascii="宋体" w:hAnsi="宋体" w:eastAsia="宋体" w:cs="宋体"/>
                <w:color w:val="auto"/>
                <w:sz w:val="7"/>
                <w:szCs w:val="7"/>
              </w:rPr>
              <w:t>反映 计量器具周期强检进展情</w:t>
            </w:r>
          </w:p>
        </w:tc>
        <w:tc>
          <w:tcPr>
            <w:tcW w:w="2060" w:type="dxa"/>
            <w:vMerge w:val="restart"/>
            <w:vAlign w:val="bottom"/>
          </w:tcPr>
          <w:p w14:paraId="74B67B45">
            <w:pPr>
              <w:spacing w:after="0" w:line="80" w:lineRule="exact"/>
              <w:ind w:left="20"/>
              <w:rPr>
                <w:color w:val="auto"/>
                <w:sz w:val="20"/>
                <w:szCs w:val="20"/>
              </w:rPr>
            </w:pPr>
            <w:r>
              <w:rPr>
                <w:rFonts w:ascii="宋体" w:hAnsi="宋体" w:eastAsia="宋体" w:cs="宋体"/>
                <w:color w:val="auto"/>
                <w:sz w:val="7"/>
                <w:szCs w:val="7"/>
              </w:rPr>
              <w:t>户次</w:t>
            </w:r>
          </w:p>
        </w:tc>
        <w:tc>
          <w:tcPr>
            <w:tcW w:w="0" w:type="dxa"/>
            <w:vAlign w:val="bottom"/>
          </w:tcPr>
          <w:p w14:paraId="44CB0367">
            <w:pPr>
              <w:spacing w:after="0"/>
              <w:rPr>
                <w:color w:val="auto"/>
                <w:sz w:val="1"/>
                <w:szCs w:val="1"/>
              </w:rPr>
            </w:pPr>
          </w:p>
        </w:tc>
      </w:tr>
      <w:tr w14:paraId="324FC6CF">
        <w:tblPrEx>
          <w:tblCellMar>
            <w:top w:w="0" w:type="dxa"/>
            <w:left w:w="0" w:type="dxa"/>
            <w:bottom w:w="0" w:type="dxa"/>
            <w:right w:w="0" w:type="dxa"/>
          </w:tblCellMar>
        </w:tblPrEx>
        <w:trPr>
          <w:trHeight w:val="39" w:hRule="atLeast"/>
        </w:trPr>
        <w:tc>
          <w:tcPr>
            <w:tcW w:w="420" w:type="dxa"/>
            <w:vAlign w:val="bottom"/>
          </w:tcPr>
          <w:p w14:paraId="64B7D6FC">
            <w:pPr>
              <w:spacing w:after="0"/>
              <w:rPr>
                <w:color w:val="auto"/>
                <w:sz w:val="3"/>
                <w:szCs w:val="3"/>
              </w:rPr>
            </w:pPr>
          </w:p>
        </w:tc>
        <w:tc>
          <w:tcPr>
            <w:tcW w:w="440" w:type="dxa"/>
            <w:vAlign w:val="bottom"/>
          </w:tcPr>
          <w:p w14:paraId="20C82CD8">
            <w:pPr>
              <w:spacing w:after="0"/>
              <w:rPr>
                <w:color w:val="auto"/>
                <w:sz w:val="3"/>
                <w:szCs w:val="3"/>
              </w:rPr>
            </w:pPr>
          </w:p>
        </w:tc>
        <w:tc>
          <w:tcPr>
            <w:tcW w:w="260" w:type="dxa"/>
            <w:vAlign w:val="bottom"/>
          </w:tcPr>
          <w:p w14:paraId="04063F0F">
            <w:pPr>
              <w:spacing w:after="0"/>
              <w:rPr>
                <w:color w:val="auto"/>
                <w:sz w:val="3"/>
                <w:szCs w:val="3"/>
              </w:rPr>
            </w:pPr>
          </w:p>
        </w:tc>
        <w:tc>
          <w:tcPr>
            <w:tcW w:w="1100" w:type="dxa"/>
            <w:vMerge w:val="restart"/>
            <w:vAlign w:val="bottom"/>
          </w:tcPr>
          <w:p w14:paraId="40B87EB0">
            <w:pPr>
              <w:spacing w:after="0" w:line="79" w:lineRule="exact"/>
              <w:ind w:left="100"/>
              <w:rPr>
                <w:color w:val="auto"/>
                <w:sz w:val="20"/>
                <w:szCs w:val="20"/>
              </w:rPr>
            </w:pPr>
            <w:r>
              <w:rPr>
                <w:rFonts w:ascii="宋体" w:hAnsi="宋体" w:eastAsia="宋体" w:cs="宋体"/>
                <w:color w:val="auto"/>
                <w:sz w:val="7"/>
                <w:szCs w:val="7"/>
              </w:rPr>
              <w:t>况</w:t>
            </w:r>
          </w:p>
        </w:tc>
        <w:tc>
          <w:tcPr>
            <w:tcW w:w="2060" w:type="dxa"/>
            <w:vMerge w:val="continue"/>
            <w:vAlign w:val="bottom"/>
          </w:tcPr>
          <w:p w14:paraId="69E03418">
            <w:pPr>
              <w:spacing w:after="0"/>
              <w:rPr>
                <w:color w:val="auto"/>
                <w:sz w:val="3"/>
                <w:szCs w:val="3"/>
              </w:rPr>
            </w:pPr>
          </w:p>
        </w:tc>
        <w:tc>
          <w:tcPr>
            <w:tcW w:w="0" w:type="dxa"/>
            <w:vAlign w:val="bottom"/>
          </w:tcPr>
          <w:p w14:paraId="7FCB628F">
            <w:pPr>
              <w:spacing w:after="0" w:line="20" w:lineRule="exact"/>
              <w:rPr>
                <w:color w:val="auto"/>
                <w:sz w:val="1"/>
                <w:szCs w:val="1"/>
              </w:rPr>
            </w:pPr>
          </w:p>
        </w:tc>
      </w:tr>
      <w:tr w14:paraId="65C32928">
        <w:tblPrEx>
          <w:tblCellMar>
            <w:top w:w="0" w:type="dxa"/>
            <w:left w:w="0" w:type="dxa"/>
            <w:bottom w:w="0" w:type="dxa"/>
            <w:right w:w="0" w:type="dxa"/>
          </w:tblCellMar>
        </w:tblPrEx>
        <w:trPr>
          <w:trHeight w:val="39" w:hRule="atLeast"/>
        </w:trPr>
        <w:tc>
          <w:tcPr>
            <w:tcW w:w="420" w:type="dxa"/>
            <w:vAlign w:val="bottom"/>
          </w:tcPr>
          <w:p w14:paraId="1ABE66BE">
            <w:pPr>
              <w:spacing w:after="0"/>
              <w:rPr>
                <w:color w:val="auto"/>
                <w:sz w:val="3"/>
                <w:szCs w:val="3"/>
              </w:rPr>
            </w:pPr>
          </w:p>
        </w:tc>
        <w:tc>
          <w:tcPr>
            <w:tcW w:w="440" w:type="dxa"/>
            <w:vAlign w:val="bottom"/>
          </w:tcPr>
          <w:p w14:paraId="72CC06B9">
            <w:pPr>
              <w:spacing w:after="0" w:line="35" w:lineRule="exact"/>
              <w:ind w:left="20"/>
              <w:rPr>
                <w:color w:val="auto"/>
                <w:sz w:val="20"/>
                <w:szCs w:val="20"/>
              </w:rPr>
            </w:pPr>
            <w:r>
              <w:rPr>
                <w:rFonts w:ascii="宋体" w:hAnsi="宋体" w:eastAsia="宋体" w:cs="宋体"/>
                <w:color w:val="auto"/>
                <w:sz w:val="3"/>
                <w:szCs w:val="3"/>
              </w:rPr>
              <w:t>2500</w:t>
            </w:r>
          </w:p>
        </w:tc>
        <w:tc>
          <w:tcPr>
            <w:tcW w:w="260" w:type="dxa"/>
            <w:tcBorders>
              <w:bottom w:val="single" w:color="auto" w:sz="8" w:space="0"/>
            </w:tcBorders>
            <w:vAlign w:val="bottom"/>
          </w:tcPr>
          <w:p w14:paraId="0B6D4CD2">
            <w:pPr>
              <w:spacing w:after="0"/>
              <w:rPr>
                <w:color w:val="auto"/>
                <w:sz w:val="3"/>
                <w:szCs w:val="3"/>
              </w:rPr>
            </w:pPr>
          </w:p>
        </w:tc>
        <w:tc>
          <w:tcPr>
            <w:tcW w:w="1100" w:type="dxa"/>
            <w:vMerge w:val="continue"/>
            <w:tcBorders>
              <w:bottom w:val="single" w:color="auto" w:sz="8" w:space="0"/>
            </w:tcBorders>
            <w:vAlign w:val="bottom"/>
          </w:tcPr>
          <w:p w14:paraId="4B42E043">
            <w:pPr>
              <w:spacing w:after="0"/>
              <w:rPr>
                <w:color w:val="auto"/>
                <w:sz w:val="3"/>
                <w:szCs w:val="3"/>
              </w:rPr>
            </w:pPr>
          </w:p>
        </w:tc>
        <w:tc>
          <w:tcPr>
            <w:tcW w:w="2060" w:type="dxa"/>
            <w:tcBorders>
              <w:bottom w:val="single" w:color="auto" w:sz="8" w:space="0"/>
            </w:tcBorders>
            <w:vAlign w:val="bottom"/>
          </w:tcPr>
          <w:p w14:paraId="3E12E6DD">
            <w:pPr>
              <w:spacing w:after="0"/>
              <w:rPr>
                <w:color w:val="auto"/>
                <w:sz w:val="3"/>
                <w:szCs w:val="3"/>
              </w:rPr>
            </w:pPr>
          </w:p>
        </w:tc>
        <w:tc>
          <w:tcPr>
            <w:tcW w:w="0" w:type="dxa"/>
            <w:vAlign w:val="bottom"/>
          </w:tcPr>
          <w:p w14:paraId="473F28C4">
            <w:pPr>
              <w:spacing w:after="0"/>
              <w:rPr>
                <w:color w:val="auto"/>
                <w:sz w:val="1"/>
                <w:szCs w:val="1"/>
              </w:rPr>
            </w:pPr>
          </w:p>
        </w:tc>
      </w:tr>
      <w:tr w14:paraId="26F9B694">
        <w:tblPrEx>
          <w:tblCellMar>
            <w:top w:w="0" w:type="dxa"/>
            <w:left w:w="0" w:type="dxa"/>
            <w:bottom w:w="0" w:type="dxa"/>
            <w:right w:w="0" w:type="dxa"/>
          </w:tblCellMar>
        </w:tblPrEx>
        <w:trPr>
          <w:trHeight w:val="100" w:hRule="atLeast"/>
        </w:trPr>
        <w:tc>
          <w:tcPr>
            <w:tcW w:w="420" w:type="dxa"/>
            <w:vAlign w:val="bottom"/>
          </w:tcPr>
          <w:p w14:paraId="400C42C3">
            <w:pPr>
              <w:spacing w:after="0"/>
              <w:rPr>
                <w:color w:val="auto"/>
                <w:sz w:val="8"/>
                <w:szCs w:val="8"/>
              </w:rPr>
            </w:pPr>
          </w:p>
        </w:tc>
        <w:tc>
          <w:tcPr>
            <w:tcW w:w="440" w:type="dxa"/>
            <w:vAlign w:val="bottom"/>
          </w:tcPr>
          <w:p w14:paraId="47DB586F">
            <w:pPr>
              <w:spacing w:after="0"/>
              <w:rPr>
                <w:color w:val="auto"/>
                <w:sz w:val="8"/>
                <w:szCs w:val="8"/>
              </w:rPr>
            </w:pPr>
          </w:p>
        </w:tc>
        <w:tc>
          <w:tcPr>
            <w:tcW w:w="260" w:type="dxa"/>
            <w:vAlign w:val="bottom"/>
          </w:tcPr>
          <w:p w14:paraId="3981002C">
            <w:pPr>
              <w:spacing w:after="0" w:line="80" w:lineRule="exact"/>
              <w:ind w:left="20"/>
              <w:rPr>
                <w:color w:val="auto"/>
                <w:sz w:val="20"/>
                <w:szCs w:val="20"/>
              </w:rPr>
            </w:pPr>
            <w:r>
              <w:rPr>
                <w:rFonts w:ascii="宋体" w:hAnsi="宋体" w:eastAsia="宋体" w:cs="宋体"/>
                <w:color w:val="auto"/>
                <w:sz w:val="7"/>
                <w:szCs w:val="7"/>
              </w:rPr>
              <w:t>批次</w:t>
            </w:r>
          </w:p>
        </w:tc>
        <w:tc>
          <w:tcPr>
            <w:tcW w:w="1100" w:type="dxa"/>
            <w:vAlign w:val="bottom"/>
          </w:tcPr>
          <w:p w14:paraId="54E09E5E">
            <w:pPr>
              <w:spacing w:after="0" w:line="70" w:lineRule="exact"/>
              <w:ind w:left="100"/>
              <w:rPr>
                <w:color w:val="auto"/>
                <w:sz w:val="20"/>
                <w:szCs w:val="20"/>
              </w:rPr>
            </w:pPr>
            <w:r>
              <w:rPr>
                <w:rFonts w:ascii="宋体" w:hAnsi="宋体" w:eastAsia="宋体" w:cs="宋体"/>
                <w:color w:val="auto"/>
                <w:w w:val="99"/>
                <w:sz w:val="7"/>
                <w:szCs w:val="7"/>
              </w:rPr>
              <w:t>计量器具（加油机、压力表、电</w:t>
            </w:r>
          </w:p>
        </w:tc>
        <w:tc>
          <w:tcPr>
            <w:tcW w:w="2060" w:type="dxa"/>
            <w:vAlign w:val="bottom"/>
          </w:tcPr>
          <w:p w14:paraId="3E463735">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46BB9482">
            <w:pPr>
              <w:spacing w:after="0"/>
              <w:rPr>
                <w:color w:val="auto"/>
                <w:sz w:val="1"/>
                <w:szCs w:val="1"/>
              </w:rPr>
            </w:pPr>
          </w:p>
        </w:tc>
      </w:tr>
      <w:tr w14:paraId="6BEB51B9">
        <w:tblPrEx>
          <w:tblCellMar>
            <w:top w:w="0" w:type="dxa"/>
            <w:left w:w="0" w:type="dxa"/>
            <w:bottom w:w="0" w:type="dxa"/>
            <w:right w:w="0" w:type="dxa"/>
          </w:tblCellMar>
        </w:tblPrEx>
        <w:trPr>
          <w:trHeight w:val="48" w:hRule="atLeast"/>
        </w:trPr>
        <w:tc>
          <w:tcPr>
            <w:tcW w:w="420" w:type="dxa"/>
            <w:vAlign w:val="bottom"/>
          </w:tcPr>
          <w:p w14:paraId="67F3381D">
            <w:pPr>
              <w:spacing w:after="0"/>
              <w:rPr>
                <w:color w:val="auto"/>
                <w:sz w:val="4"/>
                <w:szCs w:val="4"/>
              </w:rPr>
            </w:pPr>
          </w:p>
        </w:tc>
        <w:tc>
          <w:tcPr>
            <w:tcW w:w="440" w:type="dxa"/>
            <w:tcBorders>
              <w:bottom w:val="single" w:color="auto" w:sz="8" w:space="0"/>
            </w:tcBorders>
            <w:vAlign w:val="bottom"/>
          </w:tcPr>
          <w:p w14:paraId="2DC8CC55">
            <w:pPr>
              <w:spacing w:after="0"/>
              <w:rPr>
                <w:color w:val="auto"/>
                <w:sz w:val="4"/>
                <w:szCs w:val="4"/>
              </w:rPr>
            </w:pPr>
          </w:p>
        </w:tc>
        <w:tc>
          <w:tcPr>
            <w:tcW w:w="260" w:type="dxa"/>
            <w:tcBorders>
              <w:bottom w:val="single" w:color="auto" w:sz="8" w:space="0"/>
            </w:tcBorders>
            <w:vAlign w:val="bottom"/>
          </w:tcPr>
          <w:p w14:paraId="43478778">
            <w:pPr>
              <w:spacing w:after="0"/>
              <w:rPr>
                <w:color w:val="auto"/>
                <w:sz w:val="4"/>
                <w:szCs w:val="4"/>
              </w:rPr>
            </w:pPr>
          </w:p>
        </w:tc>
        <w:tc>
          <w:tcPr>
            <w:tcW w:w="1100" w:type="dxa"/>
            <w:tcBorders>
              <w:bottom w:val="single" w:color="auto" w:sz="8" w:space="0"/>
            </w:tcBorders>
            <w:vAlign w:val="bottom"/>
          </w:tcPr>
          <w:p w14:paraId="16C6CEF6">
            <w:pPr>
              <w:spacing w:after="0" w:line="49" w:lineRule="exact"/>
              <w:ind w:left="100"/>
              <w:rPr>
                <w:color w:val="auto"/>
                <w:sz w:val="20"/>
                <w:szCs w:val="20"/>
              </w:rPr>
            </w:pPr>
            <w:r>
              <w:rPr>
                <w:rFonts w:ascii="宋体" w:hAnsi="宋体" w:eastAsia="宋体" w:cs="宋体"/>
                <w:color w:val="auto"/>
                <w:sz w:val="5"/>
                <w:szCs w:val="5"/>
              </w:rPr>
              <w:t>表、水表等）周期强检</w:t>
            </w:r>
          </w:p>
        </w:tc>
        <w:tc>
          <w:tcPr>
            <w:tcW w:w="2060" w:type="dxa"/>
            <w:tcBorders>
              <w:bottom w:val="single" w:color="auto" w:sz="8" w:space="0"/>
            </w:tcBorders>
            <w:vAlign w:val="bottom"/>
          </w:tcPr>
          <w:p w14:paraId="059DB4A5">
            <w:pPr>
              <w:spacing w:after="0"/>
              <w:rPr>
                <w:color w:val="auto"/>
                <w:sz w:val="4"/>
                <w:szCs w:val="4"/>
              </w:rPr>
            </w:pPr>
          </w:p>
        </w:tc>
        <w:tc>
          <w:tcPr>
            <w:tcW w:w="0" w:type="dxa"/>
            <w:vAlign w:val="bottom"/>
          </w:tcPr>
          <w:p w14:paraId="5EF22789">
            <w:pPr>
              <w:spacing w:after="0"/>
              <w:rPr>
                <w:color w:val="auto"/>
                <w:sz w:val="1"/>
                <w:szCs w:val="1"/>
              </w:rPr>
            </w:pPr>
          </w:p>
        </w:tc>
      </w:tr>
      <w:tr w14:paraId="13ADDE21">
        <w:tblPrEx>
          <w:tblCellMar>
            <w:top w:w="0" w:type="dxa"/>
            <w:left w:w="0" w:type="dxa"/>
            <w:bottom w:w="0" w:type="dxa"/>
            <w:right w:w="0" w:type="dxa"/>
          </w:tblCellMar>
        </w:tblPrEx>
        <w:trPr>
          <w:trHeight w:val="69" w:hRule="atLeast"/>
        </w:trPr>
        <w:tc>
          <w:tcPr>
            <w:tcW w:w="420" w:type="dxa"/>
            <w:vMerge w:val="restart"/>
            <w:vAlign w:val="bottom"/>
          </w:tcPr>
          <w:p w14:paraId="201B44A7">
            <w:pPr>
              <w:spacing w:after="0"/>
              <w:rPr>
                <w:color w:val="auto"/>
                <w:sz w:val="20"/>
                <w:szCs w:val="20"/>
              </w:rPr>
            </w:pPr>
            <w:r>
              <w:rPr>
                <w:rFonts w:ascii="Arial" w:hAnsi="Arial" w:eastAsia="Arial" w:cs="Arial"/>
                <w:color w:val="auto"/>
                <w:sz w:val="7"/>
                <w:szCs w:val="7"/>
              </w:rPr>
              <w:t>≥</w:t>
            </w:r>
          </w:p>
        </w:tc>
        <w:tc>
          <w:tcPr>
            <w:tcW w:w="440" w:type="dxa"/>
            <w:vMerge w:val="restart"/>
            <w:vAlign w:val="bottom"/>
          </w:tcPr>
          <w:p w14:paraId="05D5C481">
            <w:pPr>
              <w:spacing w:after="0" w:line="80" w:lineRule="exact"/>
              <w:ind w:left="20"/>
              <w:rPr>
                <w:color w:val="auto"/>
                <w:sz w:val="20"/>
                <w:szCs w:val="20"/>
              </w:rPr>
            </w:pPr>
            <w:r>
              <w:rPr>
                <w:rFonts w:ascii="宋体" w:hAnsi="宋体" w:eastAsia="宋体" w:cs="宋体"/>
                <w:color w:val="auto"/>
                <w:sz w:val="7"/>
                <w:szCs w:val="7"/>
              </w:rPr>
              <w:t>250</w:t>
            </w:r>
          </w:p>
        </w:tc>
        <w:tc>
          <w:tcPr>
            <w:tcW w:w="260" w:type="dxa"/>
            <w:vAlign w:val="bottom"/>
          </w:tcPr>
          <w:p w14:paraId="214DC90C">
            <w:pPr>
              <w:spacing w:after="0"/>
              <w:rPr>
                <w:color w:val="auto"/>
                <w:sz w:val="6"/>
                <w:szCs w:val="6"/>
              </w:rPr>
            </w:pPr>
          </w:p>
        </w:tc>
        <w:tc>
          <w:tcPr>
            <w:tcW w:w="1100" w:type="dxa"/>
            <w:vAlign w:val="bottom"/>
          </w:tcPr>
          <w:p w14:paraId="76C9A690">
            <w:pPr>
              <w:spacing w:after="0" w:line="70" w:lineRule="exact"/>
              <w:ind w:left="100"/>
              <w:rPr>
                <w:color w:val="auto"/>
                <w:sz w:val="20"/>
                <w:szCs w:val="20"/>
              </w:rPr>
            </w:pPr>
            <w:r>
              <w:rPr>
                <w:rFonts w:ascii="宋体" w:hAnsi="宋体" w:eastAsia="宋体" w:cs="宋体"/>
                <w:color w:val="auto"/>
                <w:sz w:val="7"/>
                <w:szCs w:val="7"/>
              </w:rPr>
              <w:t>反映 查处市场违法案件进展情</w:t>
            </w:r>
          </w:p>
        </w:tc>
        <w:tc>
          <w:tcPr>
            <w:tcW w:w="2060" w:type="dxa"/>
            <w:vMerge w:val="restart"/>
            <w:vAlign w:val="bottom"/>
          </w:tcPr>
          <w:p w14:paraId="3B509487">
            <w:pPr>
              <w:spacing w:after="0" w:line="80" w:lineRule="exact"/>
              <w:ind w:left="20"/>
              <w:rPr>
                <w:color w:val="auto"/>
                <w:sz w:val="20"/>
                <w:szCs w:val="20"/>
              </w:rPr>
            </w:pPr>
            <w:r>
              <w:rPr>
                <w:rFonts w:ascii="宋体" w:hAnsi="宋体" w:eastAsia="宋体" w:cs="宋体"/>
                <w:color w:val="auto"/>
                <w:sz w:val="7"/>
                <w:szCs w:val="7"/>
              </w:rPr>
              <w:t>起</w:t>
            </w:r>
          </w:p>
        </w:tc>
        <w:tc>
          <w:tcPr>
            <w:tcW w:w="0" w:type="dxa"/>
            <w:vAlign w:val="bottom"/>
          </w:tcPr>
          <w:p w14:paraId="23532CB3">
            <w:pPr>
              <w:spacing w:after="0"/>
              <w:rPr>
                <w:color w:val="auto"/>
                <w:sz w:val="1"/>
                <w:szCs w:val="1"/>
              </w:rPr>
            </w:pPr>
          </w:p>
        </w:tc>
      </w:tr>
      <w:tr w14:paraId="4D7ED6B3">
        <w:tblPrEx>
          <w:tblCellMar>
            <w:top w:w="0" w:type="dxa"/>
            <w:left w:w="0" w:type="dxa"/>
            <w:bottom w:w="0" w:type="dxa"/>
            <w:right w:w="0" w:type="dxa"/>
          </w:tblCellMar>
        </w:tblPrEx>
        <w:trPr>
          <w:trHeight w:val="44" w:hRule="atLeast"/>
        </w:trPr>
        <w:tc>
          <w:tcPr>
            <w:tcW w:w="420" w:type="dxa"/>
            <w:vMerge w:val="continue"/>
            <w:vAlign w:val="bottom"/>
          </w:tcPr>
          <w:p w14:paraId="7C1EE14B">
            <w:pPr>
              <w:spacing w:after="0"/>
              <w:rPr>
                <w:color w:val="auto"/>
                <w:sz w:val="3"/>
                <w:szCs w:val="3"/>
              </w:rPr>
            </w:pPr>
          </w:p>
        </w:tc>
        <w:tc>
          <w:tcPr>
            <w:tcW w:w="440" w:type="dxa"/>
            <w:vMerge w:val="continue"/>
            <w:vAlign w:val="bottom"/>
          </w:tcPr>
          <w:p w14:paraId="785D90AE">
            <w:pPr>
              <w:spacing w:after="0"/>
              <w:rPr>
                <w:color w:val="auto"/>
                <w:sz w:val="3"/>
                <w:szCs w:val="3"/>
              </w:rPr>
            </w:pPr>
          </w:p>
        </w:tc>
        <w:tc>
          <w:tcPr>
            <w:tcW w:w="260" w:type="dxa"/>
            <w:vAlign w:val="bottom"/>
          </w:tcPr>
          <w:p w14:paraId="6872203C">
            <w:pPr>
              <w:spacing w:after="0"/>
              <w:rPr>
                <w:color w:val="auto"/>
                <w:sz w:val="3"/>
                <w:szCs w:val="3"/>
              </w:rPr>
            </w:pPr>
          </w:p>
        </w:tc>
        <w:tc>
          <w:tcPr>
            <w:tcW w:w="1100" w:type="dxa"/>
            <w:vMerge w:val="restart"/>
            <w:vAlign w:val="bottom"/>
          </w:tcPr>
          <w:p w14:paraId="0DB2F6EE">
            <w:pPr>
              <w:spacing w:after="0" w:line="79" w:lineRule="exact"/>
              <w:ind w:left="100"/>
              <w:rPr>
                <w:color w:val="auto"/>
                <w:sz w:val="20"/>
                <w:szCs w:val="20"/>
              </w:rPr>
            </w:pPr>
            <w:r>
              <w:rPr>
                <w:rFonts w:ascii="宋体" w:hAnsi="宋体" w:eastAsia="宋体" w:cs="宋体"/>
                <w:color w:val="auto"/>
                <w:sz w:val="7"/>
                <w:szCs w:val="7"/>
              </w:rPr>
              <w:t>况</w:t>
            </w:r>
          </w:p>
        </w:tc>
        <w:tc>
          <w:tcPr>
            <w:tcW w:w="2060" w:type="dxa"/>
            <w:vMerge w:val="continue"/>
            <w:vAlign w:val="bottom"/>
          </w:tcPr>
          <w:p w14:paraId="1A3C6CC7">
            <w:pPr>
              <w:spacing w:after="0"/>
              <w:rPr>
                <w:color w:val="auto"/>
                <w:sz w:val="3"/>
                <w:szCs w:val="3"/>
              </w:rPr>
            </w:pPr>
          </w:p>
        </w:tc>
        <w:tc>
          <w:tcPr>
            <w:tcW w:w="0" w:type="dxa"/>
            <w:vAlign w:val="bottom"/>
          </w:tcPr>
          <w:p w14:paraId="14C492B5">
            <w:pPr>
              <w:spacing w:after="0"/>
              <w:rPr>
                <w:color w:val="auto"/>
                <w:sz w:val="1"/>
                <w:szCs w:val="1"/>
              </w:rPr>
            </w:pPr>
          </w:p>
        </w:tc>
      </w:tr>
      <w:tr w14:paraId="1148FFF8">
        <w:tblPrEx>
          <w:tblCellMar>
            <w:top w:w="0" w:type="dxa"/>
            <w:left w:w="0" w:type="dxa"/>
            <w:bottom w:w="0" w:type="dxa"/>
            <w:right w:w="0" w:type="dxa"/>
          </w:tblCellMar>
        </w:tblPrEx>
        <w:trPr>
          <w:trHeight w:val="34" w:hRule="atLeast"/>
        </w:trPr>
        <w:tc>
          <w:tcPr>
            <w:tcW w:w="420" w:type="dxa"/>
            <w:vAlign w:val="bottom"/>
          </w:tcPr>
          <w:p w14:paraId="1A8C8704">
            <w:pPr>
              <w:spacing w:after="0"/>
              <w:rPr>
                <w:color w:val="auto"/>
                <w:sz w:val="2"/>
                <w:szCs w:val="2"/>
              </w:rPr>
            </w:pPr>
          </w:p>
        </w:tc>
        <w:tc>
          <w:tcPr>
            <w:tcW w:w="440" w:type="dxa"/>
            <w:tcBorders>
              <w:bottom w:val="single" w:color="auto" w:sz="8" w:space="0"/>
            </w:tcBorders>
            <w:vAlign w:val="bottom"/>
          </w:tcPr>
          <w:p w14:paraId="1907F07D">
            <w:pPr>
              <w:spacing w:after="0"/>
              <w:rPr>
                <w:color w:val="auto"/>
                <w:sz w:val="2"/>
                <w:szCs w:val="2"/>
              </w:rPr>
            </w:pPr>
          </w:p>
        </w:tc>
        <w:tc>
          <w:tcPr>
            <w:tcW w:w="260" w:type="dxa"/>
            <w:tcBorders>
              <w:bottom w:val="single" w:color="auto" w:sz="8" w:space="0"/>
            </w:tcBorders>
            <w:vAlign w:val="bottom"/>
          </w:tcPr>
          <w:p w14:paraId="1905270B">
            <w:pPr>
              <w:spacing w:after="0"/>
              <w:rPr>
                <w:color w:val="auto"/>
                <w:sz w:val="2"/>
                <w:szCs w:val="2"/>
              </w:rPr>
            </w:pPr>
          </w:p>
        </w:tc>
        <w:tc>
          <w:tcPr>
            <w:tcW w:w="1100" w:type="dxa"/>
            <w:vMerge w:val="continue"/>
            <w:tcBorders>
              <w:bottom w:val="single" w:color="auto" w:sz="8" w:space="0"/>
            </w:tcBorders>
            <w:vAlign w:val="bottom"/>
          </w:tcPr>
          <w:p w14:paraId="1C6ED1F2">
            <w:pPr>
              <w:spacing w:after="0"/>
              <w:rPr>
                <w:color w:val="auto"/>
                <w:sz w:val="2"/>
                <w:szCs w:val="2"/>
              </w:rPr>
            </w:pPr>
          </w:p>
        </w:tc>
        <w:tc>
          <w:tcPr>
            <w:tcW w:w="2060" w:type="dxa"/>
            <w:tcBorders>
              <w:bottom w:val="single" w:color="auto" w:sz="8" w:space="0"/>
            </w:tcBorders>
            <w:vAlign w:val="bottom"/>
          </w:tcPr>
          <w:p w14:paraId="55FB07DD">
            <w:pPr>
              <w:spacing w:after="0"/>
              <w:rPr>
                <w:color w:val="auto"/>
                <w:sz w:val="2"/>
                <w:szCs w:val="2"/>
              </w:rPr>
            </w:pPr>
          </w:p>
        </w:tc>
        <w:tc>
          <w:tcPr>
            <w:tcW w:w="0" w:type="dxa"/>
            <w:vAlign w:val="bottom"/>
          </w:tcPr>
          <w:p w14:paraId="6EEA7EFE">
            <w:pPr>
              <w:spacing w:after="0"/>
              <w:rPr>
                <w:color w:val="auto"/>
                <w:sz w:val="1"/>
                <w:szCs w:val="1"/>
              </w:rPr>
            </w:pPr>
          </w:p>
        </w:tc>
      </w:tr>
      <w:tr w14:paraId="5C1CE1EA">
        <w:tblPrEx>
          <w:tblCellMar>
            <w:top w:w="0" w:type="dxa"/>
            <w:left w:w="0" w:type="dxa"/>
            <w:bottom w:w="0" w:type="dxa"/>
            <w:right w:w="0" w:type="dxa"/>
          </w:tblCellMar>
        </w:tblPrEx>
        <w:trPr>
          <w:trHeight w:val="108" w:hRule="atLeast"/>
        </w:trPr>
        <w:tc>
          <w:tcPr>
            <w:tcW w:w="420" w:type="dxa"/>
            <w:vAlign w:val="bottom"/>
          </w:tcPr>
          <w:p w14:paraId="27045779">
            <w:pPr>
              <w:spacing w:after="0"/>
              <w:rPr>
                <w:color w:val="auto"/>
                <w:sz w:val="9"/>
                <w:szCs w:val="9"/>
              </w:rPr>
            </w:pPr>
          </w:p>
        </w:tc>
        <w:tc>
          <w:tcPr>
            <w:tcW w:w="440" w:type="dxa"/>
            <w:vAlign w:val="bottom"/>
          </w:tcPr>
          <w:p w14:paraId="547DCE2E">
            <w:pPr>
              <w:spacing w:after="0"/>
              <w:rPr>
                <w:color w:val="auto"/>
                <w:sz w:val="9"/>
                <w:szCs w:val="9"/>
              </w:rPr>
            </w:pPr>
          </w:p>
        </w:tc>
        <w:tc>
          <w:tcPr>
            <w:tcW w:w="260" w:type="dxa"/>
            <w:vAlign w:val="bottom"/>
          </w:tcPr>
          <w:p w14:paraId="1CBF9B55">
            <w:pPr>
              <w:spacing w:after="0"/>
              <w:rPr>
                <w:color w:val="auto"/>
                <w:sz w:val="9"/>
                <w:szCs w:val="9"/>
              </w:rPr>
            </w:pPr>
          </w:p>
        </w:tc>
        <w:tc>
          <w:tcPr>
            <w:tcW w:w="1100" w:type="dxa"/>
            <w:vAlign w:val="bottom"/>
          </w:tcPr>
          <w:p w14:paraId="20F5C83B">
            <w:pPr>
              <w:spacing w:after="0" w:line="80" w:lineRule="exact"/>
              <w:ind w:left="100"/>
              <w:rPr>
                <w:color w:val="auto"/>
                <w:sz w:val="20"/>
                <w:szCs w:val="20"/>
              </w:rPr>
            </w:pPr>
            <w:r>
              <w:rPr>
                <w:rFonts w:ascii="宋体" w:hAnsi="宋体" w:eastAsia="宋体" w:cs="宋体"/>
                <w:color w:val="auto"/>
                <w:sz w:val="7"/>
                <w:szCs w:val="7"/>
              </w:rPr>
              <w:t>反映 开展专项整治进展情况</w:t>
            </w:r>
          </w:p>
        </w:tc>
        <w:tc>
          <w:tcPr>
            <w:tcW w:w="2060" w:type="dxa"/>
            <w:vAlign w:val="bottom"/>
          </w:tcPr>
          <w:p w14:paraId="642C6AAC">
            <w:pPr>
              <w:spacing w:after="0" w:line="80" w:lineRule="exact"/>
              <w:ind w:left="20"/>
              <w:rPr>
                <w:color w:val="auto"/>
                <w:sz w:val="20"/>
                <w:szCs w:val="20"/>
              </w:rPr>
            </w:pPr>
            <w:r>
              <w:rPr>
                <w:rFonts w:ascii="宋体" w:hAnsi="宋体" w:eastAsia="宋体" w:cs="宋体"/>
                <w:color w:val="auto"/>
                <w:sz w:val="7"/>
                <w:szCs w:val="7"/>
              </w:rPr>
              <w:t>次</w:t>
            </w:r>
          </w:p>
        </w:tc>
        <w:tc>
          <w:tcPr>
            <w:tcW w:w="0" w:type="dxa"/>
            <w:vAlign w:val="bottom"/>
          </w:tcPr>
          <w:p w14:paraId="1F9314C4">
            <w:pPr>
              <w:spacing w:after="0"/>
              <w:rPr>
                <w:color w:val="auto"/>
                <w:sz w:val="1"/>
                <w:szCs w:val="1"/>
              </w:rPr>
            </w:pPr>
          </w:p>
        </w:tc>
      </w:tr>
      <w:tr w14:paraId="0DC991FE">
        <w:tblPrEx>
          <w:tblCellMar>
            <w:top w:w="0" w:type="dxa"/>
            <w:left w:w="0" w:type="dxa"/>
            <w:bottom w:w="0" w:type="dxa"/>
            <w:right w:w="0" w:type="dxa"/>
          </w:tblCellMar>
        </w:tblPrEx>
        <w:trPr>
          <w:trHeight w:val="39" w:hRule="atLeast"/>
        </w:trPr>
        <w:tc>
          <w:tcPr>
            <w:tcW w:w="420" w:type="dxa"/>
            <w:vAlign w:val="bottom"/>
          </w:tcPr>
          <w:p w14:paraId="60F65453">
            <w:pPr>
              <w:spacing w:after="0"/>
              <w:rPr>
                <w:color w:val="auto"/>
                <w:sz w:val="3"/>
                <w:szCs w:val="3"/>
              </w:rPr>
            </w:pPr>
          </w:p>
        </w:tc>
        <w:tc>
          <w:tcPr>
            <w:tcW w:w="440" w:type="dxa"/>
            <w:vAlign w:val="bottom"/>
          </w:tcPr>
          <w:p w14:paraId="1FC94DF1">
            <w:pPr>
              <w:spacing w:after="0" w:line="35" w:lineRule="exact"/>
              <w:ind w:left="20"/>
              <w:rPr>
                <w:color w:val="auto"/>
                <w:sz w:val="20"/>
                <w:szCs w:val="20"/>
              </w:rPr>
            </w:pPr>
            <w:r>
              <w:rPr>
                <w:rFonts w:ascii="宋体" w:hAnsi="宋体" w:eastAsia="宋体" w:cs="宋体"/>
                <w:color w:val="auto"/>
                <w:sz w:val="3"/>
                <w:szCs w:val="3"/>
              </w:rPr>
              <w:t>20</w:t>
            </w:r>
          </w:p>
        </w:tc>
        <w:tc>
          <w:tcPr>
            <w:tcW w:w="260" w:type="dxa"/>
            <w:tcBorders>
              <w:bottom w:val="single" w:color="auto" w:sz="8" w:space="0"/>
            </w:tcBorders>
            <w:vAlign w:val="bottom"/>
          </w:tcPr>
          <w:p w14:paraId="636B9FA7">
            <w:pPr>
              <w:spacing w:after="0"/>
              <w:rPr>
                <w:color w:val="auto"/>
                <w:sz w:val="3"/>
                <w:szCs w:val="3"/>
              </w:rPr>
            </w:pPr>
          </w:p>
        </w:tc>
        <w:tc>
          <w:tcPr>
            <w:tcW w:w="1100" w:type="dxa"/>
            <w:tcBorders>
              <w:bottom w:val="single" w:color="auto" w:sz="8" w:space="0"/>
            </w:tcBorders>
            <w:vAlign w:val="bottom"/>
          </w:tcPr>
          <w:p w14:paraId="07E006BE">
            <w:pPr>
              <w:spacing w:after="0"/>
              <w:rPr>
                <w:color w:val="auto"/>
                <w:sz w:val="3"/>
                <w:szCs w:val="3"/>
              </w:rPr>
            </w:pPr>
          </w:p>
        </w:tc>
        <w:tc>
          <w:tcPr>
            <w:tcW w:w="2060" w:type="dxa"/>
            <w:tcBorders>
              <w:bottom w:val="single" w:color="auto" w:sz="8" w:space="0"/>
            </w:tcBorders>
            <w:vAlign w:val="bottom"/>
          </w:tcPr>
          <w:p w14:paraId="2C5D3929">
            <w:pPr>
              <w:spacing w:after="0"/>
              <w:rPr>
                <w:color w:val="auto"/>
                <w:sz w:val="3"/>
                <w:szCs w:val="3"/>
              </w:rPr>
            </w:pPr>
          </w:p>
        </w:tc>
        <w:tc>
          <w:tcPr>
            <w:tcW w:w="0" w:type="dxa"/>
            <w:vAlign w:val="bottom"/>
          </w:tcPr>
          <w:p w14:paraId="13A012F9">
            <w:pPr>
              <w:spacing w:after="0"/>
              <w:rPr>
                <w:color w:val="auto"/>
                <w:sz w:val="1"/>
                <w:szCs w:val="1"/>
              </w:rPr>
            </w:pPr>
          </w:p>
        </w:tc>
      </w:tr>
      <w:tr w14:paraId="5DCD0689">
        <w:tblPrEx>
          <w:tblCellMar>
            <w:top w:w="0" w:type="dxa"/>
            <w:left w:w="0" w:type="dxa"/>
            <w:bottom w:w="0" w:type="dxa"/>
            <w:right w:w="0" w:type="dxa"/>
          </w:tblCellMar>
        </w:tblPrEx>
        <w:trPr>
          <w:trHeight w:val="109" w:hRule="atLeast"/>
        </w:trPr>
        <w:tc>
          <w:tcPr>
            <w:tcW w:w="420" w:type="dxa"/>
            <w:vAlign w:val="bottom"/>
          </w:tcPr>
          <w:p w14:paraId="6AA8A837">
            <w:pPr>
              <w:spacing w:after="0"/>
              <w:rPr>
                <w:color w:val="auto"/>
                <w:sz w:val="9"/>
                <w:szCs w:val="9"/>
              </w:rPr>
            </w:pPr>
          </w:p>
        </w:tc>
        <w:tc>
          <w:tcPr>
            <w:tcW w:w="440" w:type="dxa"/>
            <w:vAlign w:val="bottom"/>
          </w:tcPr>
          <w:p w14:paraId="769086A7">
            <w:pPr>
              <w:spacing w:after="0"/>
              <w:rPr>
                <w:color w:val="auto"/>
                <w:sz w:val="9"/>
                <w:szCs w:val="9"/>
              </w:rPr>
            </w:pPr>
          </w:p>
        </w:tc>
        <w:tc>
          <w:tcPr>
            <w:tcW w:w="260" w:type="dxa"/>
            <w:vAlign w:val="bottom"/>
          </w:tcPr>
          <w:p w14:paraId="46E2EF67">
            <w:pPr>
              <w:spacing w:after="0" w:line="80" w:lineRule="exact"/>
              <w:ind w:left="20"/>
              <w:rPr>
                <w:color w:val="auto"/>
                <w:sz w:val="20"/>
                <w:szCs w:val="20"/>
              </w:rPr>
            </w:pPr>
            <w:r>
              <w:rPr>
                <w:rFonts w:ascii="宋体" w:hAnsi="宋体" w:eastAsia="宋体" w:cs="宋体"/>
                <w:color w:val="auto"/>
                <w:sz w:val="7"/>
                <w:szCs w:val="7"/>
              </w:rPr>
              <w:t>次</w:t>
            </w:r>
          </w:p>
        </w:tc>
        <w:tc>
          <w:tcPr>
            <w:tcW w:w="1100" w:type="dxa"/>
            <w:vAlign w:val="bottom"/>
          </w:tcPr>
          <w:p w14:paraId="08C246BE">
            <w:pPr>
              <w:spacing w:after="0" w:line="80" w:lineRule="exact"/>
              <w:ind w:left="100"/>
              <w:rPr>
                <w:color w:val="auto"/>
                <w:sz w:val="20"/>
                <w:szCs w:val="20"/>
              </w:rPr>
            </w:pPr>
            <w:r>
              <w:rPr>
                <w:rFonts w:ascii="宋体" w:hAnsi="宋体" w:eastAsia="宋体" w:cs="宋体"/>
                <w:color w:val="auto"/>
                <w:sz w:val="7"/>
                <w:szCs w:val="7"/>
              </w:rPr>
              <w:t>各专项整治行动次数</w:t>
            </w:r>
          </w:p>
        </w:tc>
        <w:tc>
          <w:tcPr>
            <w:tcW w:w="2060" w:type="dxa"/>
            <w:vAlign w:val="bottom"/>
          </w:tcPr>
          <w:p w14:paraId="3ACDE5EC">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3418ED50">
            <w:pPr>
              <w:spacing w:after="0"/>
              <w:rPr>
                <w:color w:val="auto"/>
                <w:sz w:val="1"/>
                <w:szCs w:val="1"/>
              </w:rPr>
            </w:pPr>
          </w:p>
        </w:tc>
      </w:tr>
      <w:tr w14:paraId="1040201B">
        <w:tblPrEx>
          <w:tblCellMar>
            <w:top w:w="0" w:type="dxa"/>
            <w:left w:w="0" w:type="dxa"/>
            <w:bottom w:w="0" w:type="dxa"/>
            <w:right w:w="0" w:type="dxa"/>
          </w:tblCellMar>
        </w:tblPrEx>
        <w:trPr>
          <w:trHeight w:val="39" w:hRule="atLeast"/>
        </w:trPr>
        <w:tc>
          <w:tcPr>
            <w:tcW w:w="420" w:type="dxa"/>
            <w:vAlign w:val="bottom"/>
          </w:tcPr>
          <w:p w14:paraId="60B61856">
            <w:pPr>
              <w:spacing w:after="0"/>
              <w:rPr>
                <w:color w:val="auto"/>
                <w:sz w:val="3"/>
                <w:szCs w:val="3"/>
              </w:rPr>
            </w:pPr>
          </w:p>
        </w:tc>
        <w:tc>
          <w:tcPr>
            <w:tcW w:w="440" w:type="dxa"/>
            <w:tcBorders>
              <w:bottom w:val="single" w:color="auto" w:sz="8" w:space="0"/>
            </w:tcBorders>
            <w:vAlign w:val="bottom"/>
          </w:tcPr>
          <w:p w14:paraId="319303DA">
            <w:pPr>
              <w:spacing w:after="0"/>
              <w:rPr>
                <w:color w:val="auto"/>
                <w:sz w:val="3"/>
                <w:szCs w:val="3"/>
              </w:rPr>
            </w:pPr>
          </w:p>
        </w:tc>
        <w:tc>
          <w:tcPr>
            <w:tcW w:w="260" w:type="dxa"/>
            <w:tcBorders>
              <w:bottom w:val="single" w:color="auto" w:sz="8" w:space="0"/>
            </w:tcBorders>
            <w:vAlign w:val="bottom"/>
          </w:tcPr>
          <w:p w14:paraId="28011AA4">
            <w:pPr>
              <w:spacing w:after="0"/>
              <w:rPr>
                <w:color w:val="auto"/>
                <w:sz w:val="3"/>
                <w:szCs w:val="3"/>
              </w:rPr>
            </w:pPr>
          </w:p>
        </w:tc>
        <w:tc>
          <w:tcPr>
            <w:tcW w:w="1100" w:type="dxa"/>
            <w:tcBorders>
              <w:bottom w:val="single" w:color="auto" w:sz="8" w:space="0"/>
            </w:tcBorders>
            <w:vAlign w:val="bottom"/>
          </w:tcPr>
          <w:p w14:paraId="184EEA64">
            <w:pPr>
              <w:spacing w:after="0"/>
              <w:rPr>
                <w:color w:val="auto"/>
                <w:sz w:val="3"/>
                <w:szCs w:val="3"/>
              </w:rPr>
            </w:pPr>
          </w:p>
        </w:tc>
        <w:tc>
          <w:tcPr>
            <w:tcW w:w="2060" w:type="dxa"/>
            <w:tcBorders>
              <w:bottom w:val="single" w:color="auto" w:sz="8" w:space="0"/>
            </w:tcBorders>
            <w:vAlign w:val="bottom"/>
          </w:tcPr>
          <w:p w14:paraId="37D7DC12">
            <w:pPr>
              <w:spacing w:after="0"/>
              <w:rPr>
                <w:color w:val="auto"/>
                <w:sz w:val="3"/>
                <w:szCs w:val="3"/>
              </w:rPr>
            </w:pPr>
          </w:p>
        </w:tc>
        <w:tc>
          <w:tcPr>
            <w:tcW w:w="0" w:type="dxa"/>
            <w:vAlign w:val="bottom"/>
          </w:tcPr>
          <w:p w14:paraId="63C0C73D">
            <w:pPr>
              <w:spacing w:after="0"/>
              <w:rPr>
                <w:color w:val="auto"/>
                <w:sz w:val="1"/>
                <w:szCs w:val="1"/>
              </w:rPr>
            </w:pPr>
          </w:p>
        </w:tc>
      </w:tr>
      <w:tr w14:paraId="1A6EE4F3">
        <w:tblPrEx>
          <w:tblCellMar>
            <w:top w:w="0" w:type="dxa"/>
            <w:left w:w="0" w:type="dxa"/>
            <w:bottom w:w="0" w:type="dxa"/>
            <w:right w:w="0" w:type="dxa"/>
          </w:tblCellMar>
        </w:tblPrEx>
        <w:trPr>
          <w:trHeight w:val="108" w:hRule="atLeast"/>
        </w:trPr>
        <w:tc>
          <w:tcPr>
            <w:tcW w:w="420" w:type="dxa"/>
            <w:vAlign w:val="bottom"/>
          </w:tcPr>
          <w:p w14:paraId="038AE0CD">
            <w:pPr>
              <w:spacing w:after="0"/>
              <w:rPr>
                <w:color w:val="auto"/>
                <w:sz w:val="9"/>
                <w:szCs w:val="9"/>
              </w:rPr>
            </w:pPr>
          </w:p>
        </w:tc>
        <w:tc>
          <w:tcPr>
            <w:tcW w:w="440" w:type="dxa"/>
            <w:vAlign w:val="bottom"/>
          </w:tcPr>
          <w:p w14:paraId="09750C76">
            <w:pPr>
              <w:spacing w:after="0" w:line="80" w:lineRule="exact"/>
              <w:ind w:left="20"/>
              <w:rPr>
                <w:color w:val="auto"/>
                <w:sz w:val="20"/>
                <w:szCs w:val="20"/>
              </w:rPr>
            </w:pPr>
            <w:r>
              <w:rPr>
                <w:rFonts w:ascii="宋体" w:hAnsi="宋体" w:eastAsia="宋体" w:cs="宋体"/>
                <w:color w:val="auto"/>
                <w:sz w:val="7"/>
                <w:szCs w:val="7"/>
              </w:rPr>
              <w:t>5</w:t>
            </w:r>
          </w:p>
        </w:tc>
        <w:tc>
          <w:tcPr>
            <w:tcW w:w="260" w:type="dxa"/>
            <w:vAlign w:val="bottom"/>
          </w:tcPr>
          <w:p w14:paraId="0FEAE9AA">
            <w:pPr>
              <w:spacing w:after="0"/>
              <w:rPr>
                <w:color w:val="auto"/>
                <w:sz w:val="9"/>
                <w:szCs w:val="9"/>
              </w:rPr>
            </w:pPr>
          </w:p>
        </w:tc>
        <w:tc>
          <w:tcPr>
            <w:tcW w:w="1100" w:type="dxa"/>
            <w:vAlign w:val="bottom"/>
          </w:tcPr>
          <w:p w14:paraId="547F9BFB">
            <w:pPr>
              <w:spacing w:after="0" w:line="80" w:lineRule="exact"/>
              <w:ind w:left="100"/>
              <w:rPr>
                <w:color w:val="auto"/>
                <w:sz w:val="20"/>
                <w:szCs w:val="20"/>
              </w:rPr>
            </w:pPr>
            <w:r>
              <w:rPr>
                <w:rFonts w:ascii="宋体" w:hAnsi="宋体" w:eastAsia="宋体" w:cs="宋体"/>
                <w:color w:val="auto"/>
                <w:sz w:val="7"/>
                <w:szCs w:val="7"/>
              </w:rPr>
              <w:t>反映开展宣传活动进展情况</w:t>
            </w:r>
          </w:p>
        </w:tc>
        <w:tc>
          <w:tcPr>
            <w:tcW w:w="2060" w:type="dxa"/>
            <w:vAlign w:val="bottom"/>
          </w:tcPr>
          <w:p w14:paraId="58E0AE75">
            <w:pPr>
              <w:spacing w:after="0" w:line="80" w:lineRule="exact"/>
              <w:ind w:left="20"/>
              <w:rPr>
                <w:color w:val="auto"/>
                <w:sz w:val="20"/>
                <w:szCs w:val="20"/>
              </w:rPr>
            </w:pPr>
            <w:r>
              <w:rPr>
                <w:rFonts w:ascii="宋体" w:hAnsi="宋体" w:eastAsia="宋体" w:cs="宋体"/>
                <w:color w:val="auto"/>
                <w:sz w:val="7"/>
                <w:szCs w:val="7"/>
              </w:rPr>
              <w:t>次</w:t>
            </w:r>
          </w:p>
        </w:tc>
        <w:tc>
          <w:tcPr>
            <w:tcW w:w="0" w:type="dxa"/>
            <w:vAlign w:val="bottom"/>
          </w:tcPr>
          <w:p w14:paraId="34C6C042">
            <w:pPr>
              <w:spacing w:after="0"/>
              <w:rPr>
                <w:color w:val="auto"/>
                <w:sz w:val="1"/>
                <w:szCs w:val="1"/>
              </w:rPr>
            </w:pPr>
          </w:p>
        </w:tc>
      </w:tr>
      <w:tr w14:paraId="78316896">
        <w:tblPrEx>
          <w:tblCellMar>
            <w:top w:w="0" w:type="dxa"/>
            <w:left w:w="0" w:type="dxa"/>
            <w:bottom w:w="0" w:type="dxa"/>
            <w:right w:w="0" w:type="dxa"/>
          </w:tblCellMar>
        </w:tblPrEx>
        <w:trPr>
          <w:trHeight w:val="39" w:hRule="atLeast"/>
        </w:trPr>
        <w:tc>
          <w:tcPr>
            <w:tcW w:w="420" w:type="dxa"/>
            <w:vAlign w:val="bottom"/>
          </w:tcPr>
          <w:p w14:paraId="6A881E1C">
            <w:pPr>
              <w:spacing w:after="0"/>
              <w:rPr>
                <w:color w:val="auto"/>
                <w:sz w:val="3"/>
                <w:szCs w:val="3"/>
              </w:rPr>
            </w:pPr>
          </w:p>
        </w:tc>
        <w:tc>
          <w:tcPr>
            <w:tcW w:w="440" w:type="dxa"/>
            <w:tcBorders>
              <w:bottom w:val="single" w:color="auto" w:sz="8" w:space="0"/>
            </w:tcBorders>
            <w:vAlign w:val="bottom"/>
          </w:tcPr>
          <w:p w14:paraId="02D20745">
            <w:pPr>
              <w:spacing w:after="0"/>
              <w:rPr>
                <w:color w:val="auto"/>
                <w:sz w:val="3"/>
                <w:szCs w:val="3"/>
              </w:rPr>
            </w:pPr>
          </w:p>
        </w:tc>
        <w:tc>
          <w:tcPr>
            <w:tcW w:w="260" w:type="dxa"/>
            <w:tcBorders>
              <w:bottom w:val="single" w:color="auto" w:sz="8" w:space="0"/>
            </w:tcBorders>
            <w:vAlign w:val="bottom"/>
          </w:tcPr>
          <w:p w14:paraId="32E40387">
            <w:pPr>
              <w:spacing w:after="0"/>
              <w:rPr>
                <w:color w:val="auto"/>
                <w:sz w:val="3"/>
                <w:szCs w:val="3"/>
              </w:rPr>
            </w:pPr>
          </w:p>
        </w:tc>
        <w:tc>
          <w:tcPr>
            <w:tcW w:w="1100" w:type="dxa"/>
            <w:tcBorders>
              <w:bottom w:val="single" w:color="auto" w:sz="8" w:space="0"/>
            </w:tcBorders>
            <w:vAlign w:val="bottom"/>
          </w:tcPr>
          <w:p w14:paraId="07ED8A62">
            <w:pPr>
              <w:spacing w:after="0"/>
              <w:rPr>
                <w:color w:val="auto"/>
                <w:sz w:val="3"/>
                <w:szCs w:val="3"/>
              </w:rPr>
            </w:pPr>
          </w:p>
        </w:tc>
        <w:tc>
          <w:tcPr>
            <w:tcW w:w="2060" w:type="dxa"/>
            <w:tcBorders>
              <w:bottom w:val="single" w:color="auto" w:sz="8" w:space="0"/>
            </w:tcBorders>
            <w:vAlign w:val="bottom"/>
          </w:tcPr>
          <w:p w14:paraId="6C7F37B7">
            <w:pPr>
              <w:spacing w:after="0"/>
              <w:rPr>
                <w:color w:val="auto"/>
                <w:sz w:val="3"/>
                <w:szCs w:val="3"/>
              </w:rPr>
            </w:pPr>
          </w:p>
        </w:tc>
        <w:tc>
          <w:tcPr>
            <w:tcW w:w="0" w:type="dxa"/>
            <w:vAlign w:val="bottom"/>
          </w:tcPr>
          <w:p w14:paraId="6EBB41BD">
            <w:pPr>
              <w:spacing w:after="0"/>
              <w:rPr>
                <w:color w:val="auto"/>
                <w:sz w:val="1"/>
                <w:szCs w:val="1"/>
              </w:rPr>
            </w:pPr>
          </w:p>
        </w:tc>
      </w:tr>
      <w:tr w14:paraId="5879AC5E">
        <w:tblPrEx>
          <w:tblCellMar>
            <w:top w:w="0" w:type="dxa"/>
            <w:left w:w="0" w:type="dxa"/>
            <w:bottom w:w="0" w:type="dxa"/>
            <w:right w:w="0" w:type="dxa"/>
          </w:tblCellMar>
        </w:tblPrEx>
        <w:trPr>
          <w:trHeight w:val="69" w:hRule="atLeast"/>
        </w:trPr>
        <w:tc>
          <w:tcPr>
            <w:tcW w:w="420" w:type="dxa"/>
            <w:vAlign w:val="bottom"/>
          </w:tcPr>
          <w:p w14:paraId="2A606EA3">
            <w:pPr>
              <w:spacing w:after="0"/>
              <w:rPr>
                <w:color w:val="auto"/>
                <w:sz w:val="6"/>
                <w:szCs w:val="6"/>
              </w:rPr>
            </w:pPr>
          </w:p>
        </w:tc>
        <w:tc>
          <w:tcPr>
            <w:tcW w:w="440" w:type="dxa"/>
            <w:vMerge w:val="restart"/>
            <w:vAlign w:val="bottom"/>
          </w:tcPr>
          <w:p w14:paraId="6ECA116E">
            <w:pPr>
              <w:spacing w:after="0" w:line="80" w:lineRule="exact"/>
              <w:ind w:left="20"/>
              <w:rPr>
                <w:color w:val="auto"/>
                <w:sz w:val="20"/>
                <w:szCs w:val="20"/>
              </w:rPr>
            </w:pPr>
            <w:r>
              <w:rPr>
                <w:rFonts w:ascii="宋体" w:hAnsi="宋体" w:eastAsia="宋体" w:cs="宋体"/>
                <w:color w:val="auto"/>
                <w:sz w:val="7"/>
                <w:szCs w:val="7"/>
              </w:rPr>
              <w:t>2050</w:t>
            </w:r>
          </w:p>
        </w:tc>
        <w:tc>
          <w:tcPr>
            <w:tcW w:w="260" w:type="dxa"/>
            <w:vAlign w:val="bottom"/>
          </w:tcPr>
          <w:p w14:paraId="334FBE91">
            <w:pPr>
              <w:spacing w:after="0"/>
              <w:rPr>
                <w:color w:val="auto"/>
                <w:sz w:val="6"/>
                <w:szCs w:val="6"/>
              </w:rPr>
            </w:pPr>
          </w:p>
        </w:tc>
        <w:tc>
          <w:tcPr>
            <w:tcW w:w="1100" w:type="dxa"/>
            <w:vAlign w:val="bottom"/>
          </w:tcPr>
          <w:p w14:paraId="5B1BE820">
            <w:pPr>
              <w:spacing w:after="0" w:line="70" w:lineRule="exact"/>
              <w:ind w:left="100"/>
              <w:rPr>
                <w:color w:val="auto"/>
                <w:sz w:val="20"/>
                <w:szCs w:val="20"/>
              </w:rPr>
            </w:pPr>
            <w:r>
              <w:rPr>
                <w:rFonts w:ascii="宋体" w:hAnsi="宋体" w:eastAsia="宋体" w:cs="宋体"/>
                <w:color w:val="auto"/>
                <w:w w:val="99"/>
                <w:sz w:val="7"/>
                <w:szCs w:val="7"/>
              </w:rPr>
              <w:t>反映食品生产加工、流通环节监</w:t>
            </w:r>
          </w:p>
        </w:tc>
        <w:tc>
          <w:tcPr>
            <w:tcW w:w="2060" w:type="dxa"/>
            <w:vMerge w:val="restart"/>
            <w:vAlign w:val="bottom"/>
          </w:tcPr>
          <w:p w14:paraId="40B4CF6B">
            <w:pPr>
              <w:spacing w:after="0" w:line="80" w:lineRule="exact"/>
              <w:ind w:left="20"/>
              <w:rPr>
                <w:color w:val="auto"/>
                <w:sz w:val="20"/>
                <w:szCs w:val="20"/>
              </w:rPr>
            </w:pPr>
            <w:r>
              <w:rPr>
                <w:rFonts w:ascii="宋体" w:hAnsi="宋体" w:eastAsia="宋体" w:cs="宋体"/>
                <w:color w:val="auto"/>
                <w:sz w:val="7"/>
                <w:szCs w:val="7"/>
              </w:rPr>
              <w:t>户数</w:t>
            </w:r>
          </w:p>
        </w:tc>
        <w:tc>
          <w:tcPr>
            <w:tcW w:w="0" w:type="dxa"/>
            <w:vAlign w:val="bottom"/>
          </w:tcPr>
          <w:p w14:paraId="33AA589A">
            <w:pPr>
              <w:spacing w:after="0"/>
              <w:rPr>
                <w:color w:val="auto"/>
                <w:sz w:val="1"/>
                <w:szCs w:val="1"/>
              </w:rPr>
            </w:pPr>
          </w:p>
        </w:tc>
      </w:tr>
      <w:tr w14:paraId="43B67AC9">
        <w:tblPrEx>
          <w:tblCellMar>
            <w:top w:w="0" w:type="dxa"/>
            <w:left w:w="0" w:type="dxa"/>
            <w:bottom w:w="0" w:type="dxa"/>
            <w:right w:w="0" w:type="dxa"/>
          </w:tblCellMar>
        </w:tblPrEx>
        <w:trPr>
          <w:trHeight w:val="39" w:hRule="atLeast"/>
        </w:trPr>
        <w:tc>
          <w:tcPr>
            <w:tcW w:w="420" w:type="dxa"/>
            <w:vAlign w:val="bottom"/>
          </w:tcPr>
          <w:p w14:paraId="5D4DBF0C">
            <w:pPr>
              <w:spacing w:after="0"/>
              <w:rPr>
                <w:color w:val="auto"/>
                <w:sz w:val="3"/>
                <w:szCs w:val="3"/>
              </w:rPr>
            </w:pPr>
          </w:p>
        </w:tc>
        <w:tc>
          <w:tcPr>
            <w:tcW w:w="440" w:type="dxa"/>
            <w:vMerge w:val="continue"/>
            <w:vAlign w:val="bottom"/>
          </w:tcPr>
          <w:p w14:paraId="3519E1D9">
            <w:pPr>
              <w:spacing w:after="0"/>
              <w:rPr>
                <w:color w:val="auto"/>
                <w:sz w:val="3"/>
                <w:szCs w:val="3"/>
              </w:rPr>
            </w:pPr>
          </w:p>
        </w:tc>
        <w:tc>
          <w:tcPr>
            <w:tcW w:w="260" w:type="dxa"/>
            <w:vAlign w:val="bottom"/>
          </w:tcPr>
          <w:p w14:paraId="4B10187E">
            <w:pPr>
              <w:spacing w:after="0"/>
              <w:rPr>
                <w:color w:val="auto"/>
                <w:sz w:val="3"/>
                <w:szCs w:val="3"/>
              </w:rPr>
            </w:pPr>
          </w:p>
        </w:tc>
        <w:tc>
          <w:tcPr>
            <w:tcW w:w="1100" w:type="dxa"/>
            <w:vMerge w:val="restart"/>
            <w:vAlign w:val="bottom"/>
          </w:tcPr>
          <w:p w14:paraId="5E64D1B9">
            <w:pPr>
              <w:spacing w:after="0" w:line="79" w:lineRule="exact"/>
              <w:ind w:left="100"/>
              <w:rPr>
                <w:color w:val="auto"/>
                <w:sz w:val="20"/>
                <w:szCs w:val="20"/>
              </w:rPr>
            </w:pPr>
            <w:r>
              <w:rPr>
                <w:rFonts w:ascii="宋体" w:hAnsi="宋体" w:eastAsia="宋体" w:cs="宋体"/>
                <w:color w:val="auto"/>
                <w:sz w:val="7"/>
                <w:szCs w:val="7"/>
              </w:rPr>
              <w:t>管企业进展情况</w:t>
            </w:r>
          </w:p>
        </w:tc>
        <w:tc>
          <w:tcPr>
            <w:tcW w:w="2060" w:type="dxa"/>
            <w:vMerge w:val="continue"/>
            <w:vAlign w:val="bottom"/>
          </w:tcPr>
          <w:p w14:paraId="3A1C7CD6">
            <w:pPr>
              <w:spacing w:after="0"/>
              <w:rPr>
                <w:color w:val="auto"/>
                <w:sz w:val="3"/>
                <w:szCs w:val="3"/>
              </w:rPr>
            </w:pPr>
          </w:p>
        </w:tc>
        <w:tc>
          <w:tcPr>
            <w:tcW w:w="0" w:type="dxa"/>
            <w:vAlign w:val="bottom"/>
          </w:tcPr>
          <w:p w14:paraId="5186FDEA">
            <w:pPr>
              <w:spacing w:after="0" w:line="20" w:lineRule="exact"/>
              <w:rPr>
                <w:color w:val="auto"/>
                <w:sz w:val="1"/>
                <w:szCs w:val="1"/>
              </w:rPr>
            </w:pPr>
          </w:p>
        </w:tc>
      </w:tr>
      <w:tr w14:paraId="4857205E">
        <w:tblPrEx>
          <w:tblCellMar>
            <w:top w:w="0" w:type="dxa"/>
            <w:left w:w="0" w:type="dxa"/>
            <w:bottom w:w="0" w:type="dxa"/>
            <w:right w:w="0" w:type="dxa"/>
          </w:tblCellMar>
        </w:tblPrEx>
        <w:trPr>
          <w:trHeight w:val="39" w:hRule="atLeast"/>
        </w:trPr>
        <w:tc>
          <w:tcPr>
            <w:tcW w:w="420" w:type="dxa"/>
            <w:vAlign w:val="bottom"/>
          </w:tcPr>
          <w:p w14:paraId="0F798A7C">
            <w:pPr>
              <w:spacing w:after="0"/>
              <w:rPr>
                <w:color w:val="auto"/>
                <w:sz w:val="3"/>
                <w:szCs w:val="3"/>
              </w:rPr>
            </w:pPr>
          </w:p>
        </w:tc>
        <w:tc>
          <w:tcPr>
            <w:tcW w:w="440" w:type="dxa"/>
            <w:tcBorders>
              <w:bottom w:val="single" w:color="auto" w:sz="8" w:space="0"/>
            </w:tcBorders>
            <w:vAlign w:val="bottom"/>
          </w:tcPr>
          <w:p w14:paraId="40369B08">
            <w:pPr>
              <w:spacing w:after="0"/>
              <w:rPr>
                <w:color w:val="auto"/>
                <w:sz w:val="3"/>
                <w:szCs w:val="3"/>
              </w:rPr>
            </w:pPr>
          </w:p>
        </w:tc>
        <w:tc>
          <w:tcPr>
            <w:tcW w:w="260" w:type="dxa"/>
            <w:tcBorders>
              <w:bottom w:val="single" w:color="auto" w:sz="8" w:space="0"/>
            </w:tcBorders>
            <w:vAlign w:val="bottom"/>
          </w:tcPr>
          <w:p w14:paraId="295E87CD">
            <w:pPr>
              <w:spacing w:after="0"/>
              <w:rPr>
                <w:color w:val="auto"/>
                <w:sz w:val="3"/>
                <w:szCs w:val="3"/>
              </w:rPr>
            </w:pPr>
          </w:p>
        </w:tc>
        <w:tc>
          <w:tcPr>
            <w:tcW w:w="1100" w:type="dxa"/>
            <w:vMerge w:val="continue"/>
            <w:tcBorders>
              <w:bottom w:val="single" w:color="auto" w:sz="8" w:space="0"/>
            </w:tcBorders>
            <w:vAlign w:val="bottom"/>
          </w:tcPr>
          <w:p w14:paraId="56020858">
            <w:pPr>
              <w:spacing w:after="0"/>
              <w:rPr>
                <w:color w:val="auto"/>
                <w:sz w:val="3"/>
                <w:szCs w:val="3"/>
              </w:rPr>
            </w:pPr>
          </w:p>
        </w:tc>
        <w:tc>
          <w:tcPr>
            <w:tcW w:w="2060" w:type="dxa"/>
            <w:tcBorders>
              <w:bottom w:val="single" w:color="auto" w:sz="8" w:space="0"/>
            </w:tcBorders>
            <w:vAlign w:val="bottom"/>
          </w:tcPr>
          <w:p w14:paraId="2B5171AA">
            <w:pPr>
              <w:spacing w:after="0"/>
              <w:rPr>
                <w:color w:val="auto"/>
                <w:sz w:val="3"/>
                <w:szCs w:val="3"/>
              </w:rPr>
            </w:pPr>
          </w:p>
        </w:tc>
        <w:tc>
          <w:tcPr>
            <w:tcW w:w="0" w:type="dxa"/>
            <w:vAlign w:val="bottom"/>
          </w:tcPr>
          <w:p w14:paraId="51314217">
            <w:pPr>
              <w:spacing w:after="0"/>
              <w:rPr>
                <w:color w:val="auto"/>
                <w:sz w:val="1"/>
                <w:szCs w:val="1"/>
              </w:rPr>
            </w:pPr>
          </w:p>
        </w:tc>
      </w:tr>
      <w:tr w14:paraId="5E1F2CD3">
        <w:tblPrEx>
          <w:tblCellMar>
            <w:top w:w="0" w:type="dxa"/>
            <w:left w:w="0" w:type="dxa"/>
            <w:bottom w:w="0" w:type="dxa"/>
            <w:right w:w="0" w:type="dxa"/>
          </w:tblCellMar>
        </w:tblPrEx>
        <w:trPr>
          <w:trHeight w:val="69" w:hRule="atLeast"/>
        </w:trPr>
        <w:tc>
          <w:tcPr>
            <w:tcW w:w="420" w:type="dxa"/>
            <w:vAlign w:val="bottom"/>
          </w:tcPr>
          <w:p w14:paraId="254D6155">
            <w:pPr>
              <w:spacing w:after="0"/>
              <w:rPr>
                <w:color w:val="auto"/>
                <w:sz w:val="6"/>
                <w:szCs w:val="6"/>
              </w:rPr>
            </w:pPr>
          </w:p>
        </w:tc>
        <w:tc>
          <w:tcPr>
            <w:tcW w:w="440" w:type="dxa"/>
            <w:vMerge w:val="restart"/>
            <w:vAlign w:val="bottom"/>
          </w:tcPr>
          <w:p w14:paraId="5876C148">
            <w:pPr>
              <w:spacing w:after="0" w:line="80" w:lineRule="exact"/>
              <w:ind w:left="20"/>
              <w:rPr>
                <w:color w:val="auto"/>
                <w:sz w:val="20"/>
                <w:szCs w:val="20"/>
              </w:rPr>
            </w:pPr>
            <w:r>
              <w:rPr>
                <w:rFonts w:ascii="宋体" w:hAnsi="宋体" w:eastAsia="宋体" w:cs="宋体"/>
                <w:color w:val="auto"/>
                <w:sz w:val="7"/>
                <w:szCs w:val="7"/>
              </w:rPr>
              <w:t>1000</w:t>
            </w:r>
          </w:p>
        </w:tc>
        <w:tc>
          <w:tcPr>
            <w:tcW w:w="260" w:type="dxa"/>
            <w:vAlign w:val="bottom"/>
          </w:tcPr>
          <w:p w14:paraId="4D04424E">
            <w:pPr>
              <w:spacing w:after="0"/>
              <w:rPr>
                <w:color w:val="auto"/>
                <w:sz w:val="6"/>
                <w:szCs w:val="6"/>
              </w:rPr>
            </w:pPr>
          </w:p>
        </w:tc>
        <w:tc>
          <w:tcPr>
            <w:tcW w:w="1100" w:type="dxa"/>
            <w:vAlign w:val="bottom"/>
          </w:tcPr>
          <w:p w14:paraId="7FCFD7AA">
            <w:pPr>
              <w:spacing w:after="0" w:line="70" w:lineRule="exact"/>
              <w:ind w:left="100"/>
              <w:rPr>
                <w:color w:val="auto"/>
                <w:sz w:val="20"/>
                <w:szCs w:val="20"/>
              </w:rPr>
            </w:pPr>
            <w:r>
              <w:rPr>
                <w:rFonts w:ascii="宋体" w:hAnsi="宋体" w:eastAsia="宋体" w:cs="宋体"/>
                <w:color w:val="auto"/>
                <w:w w:val="99"/>
                <w:sz w:val="7"/>
                <w:szCs w:val="7"/>
              </w:rPr>
              <w:t>反映食品、药品等监督抽检进展</w:t>
            </w:r>
          </w:p>
        </w:tc>
        <w:tc>
          <w:tcPr>
            <w:tcW w:w="2060" w:type="dxa"/>
            <w:vMerge w:val="restart"/>
            <w:vAlign w:val="bottom"/>
          </w:tcPr>
          <w:p w14:paraId="46EE796A">
            <w:pPr>
              <w:spacing w:after="0" w:line="80" w:lineRule="exact"/>
              <w:ind w:left="20"/>
              <w:rPr>
                <w:color w:val="auto"/>
                <w:sz w:val="20"/>
                <w:szCs w:val="20"/>
              </w:rPr>
            </w:pPr>
            <w:r>
              <w:rPr>
                <w:rFonts w:ascii="宋体" w:hAnsi="宋体" w:eastAsia="宋体" w:cs="宋体"/>
                <w:color w:val="auto"/>
                <w:sz w:val="7"/>
                <w:szCs w:val="7"/>
              </w:rPr>
              <w:t>次</w:t>
            </w:r>
          </w:p>
        </w:tc>
        <w:tc>
          <w:tcPr>
            <w:tcW w:w="0" w:type="dxa"/>
            <w:vAlign w:val="bottom"/>
          </w:tcPr>
          <w:p w14:paraId="25FDFD90">
            <w:pPr>
              <w:spacing w:after="0"/>
              <w:rPr>
                <w:color w:val="auto"/>
                <w:sz w:val="1"/>
                <w:szCs w:val="1"/>
              </w:rPr>
            </w:pPr>
          </w:p>
        </w:tc>
      </w:tr>
      <w:tr w14:paraId="4283C175">
        <w:tblPrEx>
          <w:tblCellMar>
            <w:top w:w="0" w:type="dxa"/>
            <w:left w:w="0" w:type="dxa"/>
            <w:bottom w:w="0" w:type="dxa"/>
            <w:right w:w="0" w:type="dxa"/>
          </w:tblCellMar>
        </w:tblPrEx>
        <w:trPr>
          <w:trHeight w:val="39" w:hRule="atLeast"/>
        </w:trPr>
        <w:tc>
          <w:tcPr>
            <w:tcW w:w="420" w:type="dxa"/>
            <w:vAlign w:val="bottom"/>
          </w:tcPr>
          <w:p w14:paraId="00F57A4C">
            <w:pPr>
              <w:spacing w:after="0"/>
              <w:rPr>
                <w:color w:val="auto"/>
                <w:sz w:val="3"/>
                <w:szCs w:val="3"/>
              </w:rPr>
            </w:pPr>
          </w:p>
        </w:tc>
        <w:tc>
          <w:tcPr>
            <w:tcW w:w="440" w:type="dxa"/>
            <w:vMerge w:val="continue"/>
            <w:vAlign w:val="bottom"/>
          </w:tcPr>
          <w:p w14:paraId="3E0594EE">
            <w:pPr>
              <w:spacing w:after="0"/>
              <w:rPr>
                <w:color w:val="auto"/>
                <w:sz w:val="3"/>
                <w:szCs w:val="3"/>
              </w:rPr>
            </w:pPr>
          </w:p>
        </w:tc>
        <w:tc>
          <w:tcPr>
            <w:tcW w:w="260" w:type="dxa"/>
            <w:vAlign w:val="bottom"/>
          </w:tcPr>
          <w:p w14:paraId="59D09B24">
            <w:pPr>
              <w:spacing w:after="0"/>
              <w:rPr>
                <w:color w:val="auto"/>
                <w:sz w:val="3"/>
                <w:szCs w:val="3"/>
              </w:rPr>
            </w:pPr>
          </w:p>
        </w:tc>
        <w:tc>
          <w:tcPr>
            <w:tcW w:w="1100" w:type="dxa"/>
            <w:vMerge w:val="restart"/>
            <w:vAlign w:val="bottom"/>
          </w:tcPr>
          <w:p w14:paraId="0480D03E">
            <w:pPr>
              <w:spacing w:after="0" w:line="80" w:lineRule="exact"/>
              <w:ind w:left="100"/>
              <w:rPr>
                <w:color w:val="auto"/>
                <w:sz w:val="20"/>
                <w:szCs w:val="20"/>
              </w:rPr>
            </w:pPr>
            <w:r>
              <w:rPr>
                <w:rFonts w:ascii="宋体" w:hAnsi="宋体" w:eastAsia="宋体" w:cs="宋体"/>
                <w:color w:val="auto"/>
                <w:sz w:val="7"/>
                <w:szCs w:val="7"/>
              </w:rPr>
              <w:t>情况</w:t>
            </w:r>
          </w:p>
        </w:tc>
        <w:tc>
          <w:tcPr>
            <w:tcW w:w="2060" w:type="dxa"/>
            <w:vMerge w:val="continue"/>
            <w:vAlign w:val="bottom"/>
          </w:tcPr>
          <w:p w14:paraId="4CA7E3C4">
            <w:pPr>
              <w:spacing w:after="0"/>
              <w:rPr>
                <w:color w:val="auto"/>
                <w:sz w:val="3"/>
                <w:szCs w:val="3"/>
              </w:rPr>
            </w:pPr>
          </w:p>
        </w:tc>
        <w:tc>
          <w:tcPr>
            <w:tcW w:w="0" w:type="dxa"/>
            <w:vAlign w:val="bottom"/>
          </w:tcPr>
          <w:p w14:paraId="11E41C55">
            <w:pPr>
              <w:spacing w:after="0" w:line="20" w:lineRule="exact"/>
              <w:rPr>
                <w:color w:val="auto"/>
                <w:sz w:val="1"/>
                <w:szCs w:val="1"/>
              </w:rPr>
            </w:pPr>
          </w:p>
        </w:tc>
      </w:tr>
      <w:tr w14:paraId="6B3F9B01">
        <w:tblPrEx>
          <w:tblCellMar>
            <w:top w:w="0" w:type="dxa"/>
            <w:left w:w="0" w:type="dxa"/>
            <w:bottom w:w="0" w:type="dxa"/>
            <w:right w:w="0" w:type="dxa"/>
          </w:tblCellMar>
        </w:tblPrEx>
        <w:trPr>
          <w:trHeight w:val="50" w:hRule="atLeast"/>
        </w:trPr>
        <w:tc>
          <w:tcPr>
            <w:tcW w:w="420" w:type="dxa"/>
            <w:vAlign w:val="bottom"/>
          </w:tcPr>
          <w:p w14:paraId="2892C43A">
            <w:pPr>
              <w:spacing w:after="0"/>
              <w:rPr>
                <w:color w:val="auto"/>
                <w:sz w:val="4"/>
                <w:szCs w:val="4"/>
              </w:rPr>
            </w:pPr>
          </w:p>
        </w:tc>
        <w:tc>
          <w:tcPr>
            <w:tcW w:w="440" w:type="dxa"/>
            <w:vAlign w:val="bottom"/>
          </w:tcPr>
          <w:p w14:paraId="51BC9D55">
            <w:pPr>
              <w:spacing w:after="0"/>
              <w:rPr>
                <w:color w:val="auto"/>
                <w:sz w:val="4"/>
                <w:szCs w:val="4"/>
              </w:rPr>
            </w:pPr>
          </w:p>
        </w:tc>
        <w:tc>
          <w:tcPr>
            <w:tcW w:w="260" w:type="dxa"/>
            <w:vAlign w:val="bottom"/>
          </w:tcPr>
          <w:p w14:paraId="646156D1">
            <w:pPr>
              <w:spacing w:after="0"/>
              <w:rPr>
                <w:color w:val="auto"/>
                <w:sz w:val="4"/>
                <w:szCs w:val="4"/>
              </w:rPr>
            </w:pPr>
          </w:p>
        </w:tc>
        <w:tc>
          <w:tcPr>
            <w:tcW w:w="1100" w:type="dxa"/>
            <w:vMerge w:val="continue"/>
            <w:vAlign w:val="bottom"/>
          </w:tcPr>
          <w:p w14:paraId="5BEFE054">
            <w:pPr>
              <w:spacing w:after="0"/>
              <w:rPr>
                <w:color w:val="auto"/>
                <w:sz w:val="4"/>
                <w:szCs w:val="4"/>
              </w:rPr>
            </w:pPr>
          </w:p>
        </w:tc>
        <w:tc>
          <w:tcPr>
            <w:tcW w:w="2060" w:type="dxa"/>
            <w:vAlign w:val="bottom"/>
          </w:tcPr>
          <w:p w14:paraId="0E93F74F">
            <w:pPr>
              <w:spacing w:after="0"/>
              <w:rPr>
                <w:color w:val="auto"/>
                <w:sz w:val="4"/>
                <w:szCs w:val="4"/>
              </w:rPr>
            </w:pPr>
          </w:p>
        </w:tc>
        <w:tc>
          <w:tcPr>
            <w:tcW w:w="0" w:type="dxa"/>
            <w:vAlign w:val="bottom"/>
          </w:tcPr>
          <w:p w14:paraId="3FC76DEE">
            <w:pPr>
              <w:spacing w:after="0"/>
              <w:rPr>
                <w:color w:val="auto"/>
                <w:sz w:val="1"/>
                <w:szCs w:val="1"/>
              </w:rPr>
            </w:pPr>
          </w:p>
        </w:tc>
      </w:tr>
    </w:tbl>
    <w:p w14:paraId="472CFE4E">
      <w:pPr>
        <w:spacing w:after="0" w:line="38" w:lineRule="exact"/>
        <w:rPr>
          <w:color w:val="auto"/>
          <w:sz w:val="20"/>
          <w:szCs w:val="20"/>
        </w:rPr>
      </w:pPr>
    </w:p>
    <w:p w14:paraId="2CCFA4D1">
      <w:pPr>
        <w:numPr>
          <w:ilvl w:val="0"/>
          <w:numId w:val="11"/>
        </w:numPr>
        <w:tabs>
          <w:tab w:val="left" w:pos="6940"/>
        </w:tabs>
        <w:spacing w:after="0" w:line="80" w:lineRule="exact"/>
        <w:ind w:left="6940" w:hanging="775"/>
        <w:rPr>
          <w:rFonts w:ascii="宋体" w:hAnsi="宋体" w:eastAsia="宋体" w:cs="宋体"/>
          <w:color w:val="auto"/>
          <w:sz w:val="7"/>
          <w:szCs w:val="7"/>
        </w:rPr>
      </w:pPr>
      <w:r>
        <w:rPr>
          <w:rFonts w:ascii="宋体" w:hAnsi="宋体" w:eastAsia="宋体" w:cs="宋体"/>
          <w:color w:val="auto"/>
          <w:sz w:val="7"/>
          <w:szCs w:val="7"/>
        </w:rPr>
        <w:t>反映部门履职时群众的满意程度  %</w:t>
      </w:r>
    </w:p>
    <w:p w14:paraId="14AD9D0C">
      <w:pPr>
        <w:spacing w:after="0" w:line="88" w:lineRule="exact"/>
        <w:rPr>
          <w:color w:val="auto"/>
          <w:sz w:val="20"/>
          <w:szCs w:val="20"/>
        </w:rPr>
      </w:pPr>
    </w:p>
    <w:tbl>
      <w:tblPr>
        <w:tblStyle w:val="2"/>
        <w:tblW w:w="0" w:type="auto"/>
        <w:tblInd w:w="5700" w:type="dxa"/>
        <w:tblLayout w:type="fixed"/>
        <w:tblCellMar>
          <w:top w:w="0" w:type="dxa"/>
          <w:left w:w="0" w:type="dxa"/>
          <w:bottom w:w="0" w:type="dxa"/>
          <w:right w:w="0" w:type="dxa"/>
        </w:tblCellMar>
      </w:tblPr>
      <w:tblGrid>
        <w:gridCol w:w="440"/>
        <w:gridCol w:w="440"/>
        <w:gridCol w:w="260"/>
        <w:gridCol w:w="1100"/>
        <w:gridCol w:w="2060"/>
        <w:gridCol w:w="360"/>
      </w:tblGrid>
      <w:tr w14:paraId="3A69CBD5">
        <w:tblPrEx>
          <w:tblCellMar>
            <w:top w:w="0" w:type="dxa"/>
            <w:left w:w="0" w:type="dxa"/>
            <w:bottom w:w="0" w:type="dxa"/>
            <w:right w:w="0" w:type="dxa"/>
          </w:tblCellMar>
        </w:tblPrEx>
        <w:trPr>
          <w:trHeight w:val="80" w:hRule="atLeast"/>
        </w:trPr>
        <w:tc>
          <w:tcPr>
            <w:tcW w:w="440" w:type="dxa"/>
            <w:vAlign w:val="bottom"/>
          </w:tcPr>
          <w:p w14:paraId="1366534C">
            <w:pPr>
              <w:spacing w:after="0"/>
              <w:rPr>
                <w:color w:val="auto"/>
                <w:sz w:val="6"/>
                <w:szCs w:val="6"/>
              </w:rPr>
            </w:pPr>
          </w:p>
        </w:tc>
        <w:tc>
          <w:tcPr>
            <w:tcW w:w="440" w:type="dxa"/>
            <w:vAlign w:val="bottom"/>
          </w:tcPr>
          <w:p w14:paraId="24E56C24">
            <w:pPr>
              <w:spacing w:after="0"/>
              <w:rPr>
                <w:color w:val="auto"/>
                <w:sz w:val="6"/>
                <w:szCs w:val="6"/>
              </w:rPr>
            </w:pPr>
          </w:p>
        </w:tc>
        <w:tc>
          <w:tcPr>
            <w:tcW w:w="260" w:type="dxa"/>
            <w:vAlign w:val="bottom"/>
          </w:tcPr>
          <w:p w14:paraId="66E0A020">
            <w:pPr>
              <w:spacing w:after="0"/>
              <w:rPr>
                <w:color w:val="auto"/>
                <w:sz w:val="6"/>
                <w:szCs w:val="6"/>
              </w:rPr>
            </w:pPr>
          </w:p>
        </w:tc>
        <w:tc>
          <w:tcPr>
            <w:tcW w:w="1100" w:type="dxa"/>
            <w:vAlign w:val="bottom"/>
          </w:tcPr>
          <w:p w14:paraId="5D3021ED">
            <w:pPr>
              <w:spacing w:after="0" w:line="80" w:lineRule="exact"/>
              <w:ind w:left="100"/>
              <w:rPr>
                <w:color w:val="auto"/>
                <w:sz w:val="20"/>
                <w:szCs w:val="20"/>
              </w:rPr>
            </w:pPr>
            <w:r>
              <w:rPr>
                <w:rFonts w:ascii="宋体" w:hAnsi="宋体" w:eastAsia="宋体" w:cs="宋体"/>
                <w:color w:val="auto"/>
                <w:sz w:val="7"/>
                <w:szCs w:val="7"/>
              </w:rPr>
              <w:t>经济效益指标</w:t>
            </w:r>
          </w:p>
        </w:tc>
        <w:tc>
          <w:tcPr>
            <w:tcW w:w="2060" w:type="dxa"/>
            <w:vAlign w:val="bottom"/>
          </w:tcPr>
          <w:p w14:paraId="2A4F3147">
            <w:pPr>
              <w:spacing w:after="0" w:line="80" w:lineRule="exact"/>
              <w:ind w:left="20"/>
              <w:rPr>
                <w:color w:val="auto"/>
                <w:sz w:val="20"/>
                <w:szCs w:val="20"/>
              </w:rPr>
            </w:pPr>
            <w:r>
              <w:rPr>
                <w:rFonts w:ascii="宋体" w:hAnsi="宋体" w:eastAsia="宋体" w:cs="宋体"/>
                <w:color w:val="auto"/>
                <w:sz w:val="7"/>
                <w:szCs w:val="7"/>
              </w:rPr>
              <w:t>万元</w:t>
            </w:r>
          </w:p>
        </w:tc>
        <w:tc>
          <w:tcPr>
            <w:tcW w:w="0" w:type="dxa"/>
            <w:vAlign w:val="bottom"/>
          </w:tcPr>
          <w:p w14:paraId="0712F89A">
            <w:pPr>
              <w:spacing w:after="0"/>
              <w:rPr>
                <w:color w:val="auto"/>
                <w:sz w:val="1"/>
                <w:szCs w:val="1"/>
              </w:rPr>
            </w:pPr>
          </w:p>
        </w:tc>
      </w:tr>
      <w:tr w14:paraId="4EC80D93">
        <w:tblPrEx>
          <w:tblCellMar>
            <w:top w:w="0" w:type="dxa"/>
            <w:left w:w="0" w:type="dxa"/>
            <w:bottom w:w="0" w:type="dxa"/>
            <w:right w:w="0" w:type="dxa"/>
          </w:tblCellMar>
        </w:tblPrEx>
        <w:trPr>
          <w:trHeight w:val="39" w:hRule="atLeast"/>
        </w:trPr>
        <w:tc>
          <w:tcPr>
            <w:tcW w:w="440" w:type="dxa"/>
            <w:vAlign w:val="bottom"/>
          </w:tcPr>
          <w:p w14:paraId="760642B7">
            <w:pPr>
              <w:spacing w:after="0"/>
              <w:rPr>
                <w:color w:val="auto"/>
                <w:sz w:val="3"/>
                <w:szCs w:val="3"/>
              </w:rPr>
            </w:pPr>
          </w:p>
        </w:tc>
        <w:tc>
          <w:tcPr>
            <w:tcW w:w="440" w:type="dxa"/>
            <w:vMerge w:val="restart"/>
            <w:vAlign w:val="bottom"/>
          </w:tcPr>
          <w:p w14:paraId="5A45DA7A">
            <w:pPr>
              <w:spacing w:after="0" w:line="80" w:lineRule="exact"/>
              <w:ind w:left="20"/>
              <w:rPr>
                <w:color w:val="auto"/>
                <w:sz w:val="20"/>
                <w:szCs w:val="20"/>
              </w:rPr>
            </w:pPr>
            <w:r>
              <w:rPr>
                <w:rFonts w:ascii="宋体" w:hAnsi="宋体" w:eastAsia="宋体" w:cs="宋体"/>
                <w:color w:val="auto"/>
                <w:sz w:val="7"/>
                <w:szCs w:val="7"/>
              </w:rPr>
              <w:t>200</w:t>
            </w:r>
          </w:p>
        </w:tc>
        <w:tc>
          <w:tcPr>
            <w:tcW w:w="260" w:type="dxa"/>
            <w:tcBorders>
              <w:bottom w:val="single" w:color="auto" w:sz="8" w:space="0"/>
            </w:tcBorders>
            <w:vAlign w:val="bottom"/>
          </w:tcPr>
          <w:p w14:paraId="21F94916">
            <w:pPr>
              <w:spacing w:after="0"/>
              <w:rPr>
                <w:color w:val="auto"/>
                <w:sz w:val="3"/>
                <w:szCs w:val="3"/>
              </w:rPr>
            </w:pPr>
          </w:p>
        </w:tc>
        <w:tc>
          <w:tcPr>
            <w:tcW w:w="1100" w:type="dxa"/>
            <w:tcBorders>
              <w:bottom w:val="single" w:color="auto" w:sz="8" w:space="0"/>
            </w:tcBorders>
            <w:vAlign w:val="bottom"/>
          </w:tcPr>
          <w:p w14:paraId="03E33EC9">
            <w:pPr>
              <w:spacing w:after="0"/>
              <w:rPr>
                <w:color w:val="auto"/>
                <w:sz w:val="3"/>
                <w:szCs w:val="3"/>
              </w:rPr>
            </w:pPr>
          </w:p>
        </w:tc>
        <w:tc>
          <w:tcPr>
            <w:tcW w:w="2060" w:type="dxa"/>
            <w:tcBorders>
              <w:bottom w:val="single" w:color="auto" w:sz="8" w:space="0"/>
            </w:tcBorders>
            <w:vAlign w:val="bottom"/>
          </w:tcPr>
          <w:p w14:paraId="1CE2E82B">
            <w:pPr>
              <w:spacing w:after="0"/>
              <w:rPr>
                <w:color w:val="auto"/>
                <w:sz w:val="3"/>
                <w:szCs w:val="3"/>
              </w:rPr>
            </w:pPr>
          </w:p>
        </w:tc>
        <w:tc>
          <w:tcPr>
            <w:tcW w:w="0" w:type="dxa"/>
            <w:vAlign w:val="bottom"/>
          </w:tcPr>
          <w:p w14:paraId="4685431A">
            <w:pPr>
              <w:spacing w:after="0"/>
              <w:rPr>
                <w:color w:val="auto"/>
                <w:sz w:val="1"/>
                <w:szCs w:val="1"/>
              </w:rPr>
            </w:pPr>
          </w:p>
        </w:tc>
      </w:tr>
      <w:tr w14:paraId="59E1C2EE">
        <w:tblPrEx>
          <w:tblCellMar>
            <w:top w:w="0" w:type="dxa"/>
            <w:left w:w="0" w:type="dxa"/>
            <w:bottom w:w="0" w:type="dxa"/>
            <w:right w:w="0" w:type="dxa"/>
          </w:tblCellMar>
        </w:tblPrEx>
        <w:trPr>
          <w:trHeight w:val="108" w:hRule="atLeast"/>
        </w:trPr>
        <w:tc>
          <w:tcPr>
            <w:tcW w:w="440" w:type="dxa"/>
            <w:vAlign w:val="bottom"/>
          </w:tcPr>
          <w:p w14:paraId="0D049600">
            <w:pPr>
              <w:spacing w:after="0"/>
              <w:rPr>
                <w:color w:val="auto"/>
                <w:sz w:val="9"/>
                <w:szCs w:val="9"/>
              </w:rPr>
            </w:pPr>
          </w:p>
        </w:tc>
        <w:tc>
          <w:tcPr>
            <w:tcW w:w="440" w:type="dxa"/>
            <w:vMerge w:val="continue"/>
            <w:vAlign w:val="bottom"/>
          </w:tcPr>
          <w:p w14:paraId="1A4E9D07">
            <w:pPr>
              <w:spacing w:after="0"/>
              <w:rPr>
                <w:color w:val="auto"/>
                <w:sz w:val="9"/>
                <w:szCs w:val="9"/>
              </w:rPr>
            </w:pPr>
          </w:p>
        </w:tc>
        <w:tc>
          <w:tcPr>
            <w:tcW w:w="260" w:type="dxa"/>
            <w:vAlign w:val="bottom"/>
          </w:tcPr>
          <w:p w14:paraId="26C11150">
            <w:pPr>
              <w:spacing w:after="0" w:line="80" w:lineRule="exact"/>
              <w:ind w:left="20"/>
              <w:rPr>
                <w:color w:val="auto"/>
                <w:sz w:val="20"/>
                <w:szCs w:val="20"/>
              </w:rPr>
            </w:pPr>
            <w:r>
              <w:rPr>
                <w:rFonts w:ascii="宋体" w:hAnsi="宋体" w:eastAsia="宋体" w:cs="宋体"/>
                <w:color w:val="auto"/>
                <w:sz w:val="7"/>
                <w:szCs w:val="7"/>
              </w:rPr>
              <w:t>起</w:t>
            </w:r>
          </w:p>
        </w:tc>
        <w:tc>
          <w:tcPr>
            <w:tcW w:w="1100" w:type="dxa"/>
            <w:vAlign w:val="bottom"/>
          </w:tcPr>
          <w:p w14:paraId="2EFC9AC0">
            <w:pPr>
              <w:spacing w:after="0" w:line="80" w:lineRule="exact"/>
              <w:ind w:left="100"/>
              <w:rPr>
                <w:color w:val="auto"/>
                <w:sz w:val="20"/>
                <w:szCs w:val="20"/>
              </w:rPr>
            </w:pPr>
            <w:r>
              <w:rPr>
                <w:rFonts w:ascii="宋体" w:hAnsi="宋体" w:eastAsia="宋体" w:cs="宋体"/>
                <w:color w:val="auto"/>
                <w:sz w:val="7"/>
                <w:szCs w:val="7"/>
              </w:rPr>
              <w:t>各专项整治行动次数</w:t>
            </w:r>
          </w:p>
        </w:tc>
        <w:tc>
          <w:tcPr>
            <w:tcW w:w="2060" w:type="dxa"/>
            <w:vAlign w:val="bottom"/>
          </w:tcPr>
          <w:p w14:paraId="68594908">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447D2EC1">
            <w:pPr>
              <w:spacing w:after="0"/>
              <w:rPr>
                <w:color w:val="auto"/>
                <w:sz w:val="1"/>
                <w:szCs w:val="1"/>
              </w:rPr>
            </w:pPr>
          </w:p>
        </w:tc>
      </w:tr>
      <w:tr w14:paraId="5988A32B">
        <w:tblPrEx>
          <w:tblCellMar>
            <w:top w:w="0" w:type="dxa"/>
            <w:left w:w="0" w:type="dxa"/>
            <w:bottom w:w="0" w:type="dxa"/>
            <w:right w:w="0" w:type="dxa"/>
          </w:tblCellMar>
        </w:tblPrEx>
        <w:trPr>
          <w:trHeight w:val="39" w:hRule="atLeast"/>
        </w:trPr>
        <w:tc>
          <w:tcPr>
            <w:tcW w:w="440" w:type="dxa"/>
            <w:vAlign w:val="bottom"/>
          </w:tcPr>
          <w:p w14:paraId="64844B5E">
            <w:pPr>
              <w:spacing w:after="0"/>
              <w:rPr>
                <w:color w:val="auto"/>
                <w:sz w:val="3"/>
                <w:szCs w:val="3"/>
              </w:rPr>
            </w:pPr>
          </w:p>
        </w:tc>
        <w:tc>
          <w:tcPr>
            <w:tcW w:w="440" w:type="dxa"/>
            <w:vAlign w:val="bottom"/>
          </w:tcPr>
          <w:p w14:paraId="7A5C97A4">
            <w:pPr>
              <w:spacing w:after="0"/>
              <w:rPr>
                <w:color w:val="auto"/>
                <w:sz w:val="3"/>
                <w:szCs w:val="3"/>
              </w:rPr>
            </w:pPr>
          </w:p>
        </w:tc>
        <w:tc>
          <w:tcPr>
            <w:tcW w:w="260" w:type="dxa"/>
            <w:tcBorders>
              <w:bottom w:val="single" w:color="auto" w:sz="8" w:space="0"/>
            </w:tcBorders>
            <w:vAlign w:val="bottom"/>
          </w:tcPr>
          <w:p w14:paraId="3A3F5BD1">
            <w:pPr>
              <w:spacing w:after="0"/>
              <w:rPr>
                <w:color w:val="auto"/>
                <w:sz w:val="3"/>
                <w:szCs w:val="3"/>
              </w:rPr>
            </w:pPr>
          </w:p>
        </w:tc>
        <w:tc>
          <w:tcPr>
            <w:tcW w:w="1100" w:type="dxa"/>
            <w:tcBorders>
              <w:bottom w:val="single" w:color="auto" w:sz="8" w:space="0"/>
            </w:tcBorders>
            <w:vAlign w:val="bottom"/>
          </w:tcPr>
          <w:p w14:paraId="3D0C18BF">
            <w:pPr>
              <w:spacing w:after="0"/>
              <w:rPr>
                <w:color w:val="auto"/>
                <w:sz w:val="3"/>
                <w:szCs w:val="3"/>
              </w:rPr>
            </w:pPr>
          </w:p>
        </w:tc>
        <w:tc>
          <w:tcPr>
            <w:tcW w:w="2060" w:type="dxa"/>
            <w:tcBorders>
              <w:bottom w:val="single" w:color="auto" w:sz="8" w:space="0"/>
            </w:tcBorders>
            <w:vAlign w:val="bottom"/>
          </w:tcPr>
          <w:p w14:paraId="01B80BFA">
            <w:pPr>
              <w:spacing w:after="0"/>
              <w:rPr>
                <w:color w:val="auto"/>
                <w:sz w:val="3"/>
                <w:szCs w:val="3"/>
              </w:rPr>
            </w:pPr>
          </w:p>
        </w:tc>
        <w:tc>
          <w:tcPr>
            <w:tcW w:w="0" w:type="dxa"/>
            <w:vAlign w:val="bottom"/>
          </w:tcPr>
          <w:p w14:paraId="67704CD7">
            <w:pPr>
              <w:spacing w:after="0"/>
              <w:rPr>
                <w:color w:val="auto"/>
                <w:sz w:val="1"/>
                <w:szCs w:val="1"/>
              </w:rPr>
            </w:pPr>
          </w:p>
        </w:tc>
      </w:tr>
      <w:tr w14:paraId="00ACE2DB">
        <w:tblPrEx>
          <w:tblCellMar>
            <w:top w:w="0" w:type="dxa"/>
            <w:left w:w="0" w:type="dxa"/>
            <w:bottom w:w="0" w:type="dxa"/>
            <w:right w:w="0" w:type="dxa"/>
          </w:tblCellMar>
        </w:tblPrEx>
        <w:trPr>
          <w:trHeight w:val="108" w:hRule="atLeast"/>
        </w:trPr>
        <w:tc>
          <w:tcPr>
            <w:tcW w:w="440" w:type="dxa"/>
            <w:vAlign w:val="bottom"/>
          </w:tcPr>
          <w:p w14:paraId="1A9A895C">
            <w:pPr>
              <w:spacing w:after="0"/>
              <w:rPr>
                <w:color w:val="auto"/>
                <w:sz w:val="9"/>
                <w:szCs w:val="9"/>
              </w:rPr>
            </w:pPr>
          </w:p>
        </w:tc>
        <w:tc>
          <w:tcPr>
            <w:tcW w:w="440" w:type="dxa"/>
            <w:vAlign w:val="bottom"/>
          </w:tcPr>
          <w:p w14:paraId="3CE2C1FE">
            <w:pPr>
              <w:spacing w:after="0"/>
              <w:rPr>
                <w:color w:val="auto"/>
                <w:sz w:val="9"/>
                <w:szCs w:val="9"/>
              </w:rPr>
            </w:pPr>
          </w:p>
        </w:tc>
        <w:tc>
          <w:tcPr>
            <w:tcW w:w="260" w:type="dxa"/>
            <w:vAlign w:val="bottom"/>
          </w:tcPr>
          <w:p w14:paraId="7CC11C58">
            <w:pPr>
              <w:spacing w:after="0" w:line="80" w:lineRule="exact"/>
              <w:ind w:left="20"/>
              <w:rPr>
                <w:color w:val="auto"/>
                <w:sz w:val="20"/>
                <w:szCs w:val="20"/>
              </w:rPr>
            </w:pPr>
            <w:r>
              <w:rPr>
                <w:rFonts w:ascii="宋体" w:hAnsi="宋体" w:eastAsia="宋体" w:cs="宋体"/>
                <w:color w:val="auto"/>
                <w:sz w:val="7"/>
                <w:szCs w:val="7"/>
              </w:rPr>
              <w:t>万元</w:t>
            </w:r>
          </w:p>
        </w:tc>
        <w:tc>
          <w:tcPr>
            <w:tcW w:w="1100" w:type="dxa"/>
            <w:vAlign w:val="bottom"/>
          </w:tcPr>
          <w:p w14:paraId="58D75CB3">
            <w:pPr>
              <w:spacing w:after="0" w:line="80" w:lineRule="exact"/>
              <w:ind w:left="100"/>
              <w:rPr>
                <w:color w:val="auto"/>
                <w:sz w:val="20"/>
                <w:szCs w:val="20"/>
              </w:rPr>
            </w:pPr>
            <w:r>
              <w:rPr>
                <w:rFonts w:ascii="宋体" w:hAnsi="宋体" w:eastAsia="宋体" w:cs="宋体"/>
                <w:color w:val="auto"/>
                <w:w w:val="99"/>
                <w:sz w:val="7"/>
                <w:szCs w:val="7"/>
              </w:rPr>
              <w:t>设备检定和维护费，检品购买等</w:t>
            </w:r>
          </w:p>
        </w:tc>
        <w:tc>
          <w:tcPr>
            <w:tcW w:w="2060" w:type="dxa"/>
            <w:vAlign w:val="bottom"/>
          </w:tcPr>
          <w:p w14:paraId="005813DE">
            <w:pPr>
              <w:spacing w:after="0" w:line="80" w:lineRule="exact"/>
              <w:ind w:left="20"/>
              <w:rPr>
                <w:color w:val="auto"/>
                <w:sz w:val="20"/>
                <w:szCs w:val="20"/>
              </w:rPr>
            </w:pPr>
            <w:r>
              <w:rPr>
                <w:rFonts w:ascii="宋体" w:hAnsi="宋体" w:eastAsia="宋体" w:cs="宋体"/>
                <w:color w:val="auto"/>
                <w:sz w:val="7"/>
                <w:szCs w:val="7"/>
              </w:rPr>
              <w:t>3</w:t>
            </w:r>
          </w:p>
        </w:tc>
        <w:tc>
          <w:tcPr>
            <w:tcW w:w="0" w:type="dxa"/>
            <w:vAlign w:val="bottom"/>
          </w:tcPr>
          <w:p w14:paraId="4160166B">
            <w:pPr>
              <w:spacing w:after="0"/>
              <w:rPr>
                <w:color w:val="auto"/>
                <w:sz w:val="1"/>
                <w:szCs w:val="1"/>
              </w:rPr>
            </w:pPr>
          </w:p>
        </w:tc>
      </w:tr>
      <w:tr w14:paraId="5497C105">
        <w:tblPrEx>
          <w:tblCellMar>
            <w:top w:w="0" w:type="dxa"/>
            <w:left w:w="0" w:type="dxa"/>
            <w:bottom w:w="0" w:type="dxa"/>
            <w:right w:w="0" w:type="dxa"/>
          </w:tblCellMar>
        </w:tblPrEx>
        <w:trPr>
          <w:trHeight w:val="39" w:hRule="atLeast"/>
        </w:trPr>
        <w:tc>
          <w:tcPr>
            <w:tcW w:w="440" w:type="dxa"/>
            <w:vAlign w:val="bottom"/>
          </w:tcPr>
          <w:p w14:paraId="4186982C">
            <w:pPr>
              <w:spacing w:after="0"/>
              <w:rPr>
                <w:color w:val="auto"/>
                <w:sz w:val="3"/>
                <w:szCs w:val="3"/>
              </w:rPr>
            </w:pPr>
          </w:p>
        </w:tc>
        <w:tc>
          <w:tcPr>
            <w:tcW w:w="440" w:type="dxa"/>
            <w:tcBorders>
              <w:bottom w:val="single" w:color="auto" w:sz="8" w:space="0"/>
            </w:tcBorders>
            <w:vAlign w:val="bottom"/>
          </w:tcPr>
          <w:p w14:paraId="6D9A9836">
            <w:pPr>
              <w:spacing w:after="0"/>
              <w:rPr>
                <w:color w:val="auto"/>
                <w:sz w:val="3"/>
                <w:szCs w:val="3"/>
              </w:rPr>
            </w:pPr>
          </w:p>
        </w:tc>
        <w:tc>
          <w:tcPr>
            <w:tcW w:w="260" w:type="dxa"/>
            <w:tcBorders>
              <w:bottom w:val="single" w:color="auto" w:sz="8" w:space="0"/>
            </w:tcBorders>
            <w:vAlign w:val="bottom"/>
          </w:tcPr>
          <w:p w14:paraId="0BE7191C">
            <w:pPr>
              <w:spacing w:after="0"/>
              <w:rPr>
                <w:color w:val="auto"/>
                <w:sz w:val="3"/>
                <w:szCs w:val="3"/>
              </w:rPr>
            </w:pPr>
          </w:p>
        </w:tc>
        <w:tc>
          <w:tcPr>
            <w:tcW w:w="1100" w:type="dxa"/>
            <w:tcBorders>
              <w:bottom w:val="single" w:color="auto" w:sz="8" w:space="0"/>
            </w:tcBorders>
            <w:vAlign w:val="bottom"/>
          </w:tcPr>
          <w:p w14:paraId="738C8BAE">
            <w:pPr>
              <w:spacing w:after="0"/>
              <w:rPr>
                <w:color w:val="auto"/>
                <w:sz w:val="3"/>
                <w:szCs w:val="3"/>
              </w:rPr>
            </w:pPr>
          </w:p>
        </w:tc>
        <w:tc>
          <w:tcPr>
            <w:tcW w:w="2060" w:type="dxa"/>
            <w:tcBorders>
              <w:bottom w:val="single" w:color="auto" w:sz="8" w:space="0"/>
            </w:tcBorders>
            <w:vAlign w:val="bottom"/>
          </w:tcPr>
          <w:p w14:paraId="68A75DB4">
            <w:pPr>
              <w:spacing w:after="0"/>
              <w:rPr>
                <w:color w:val="auto"/>
                <w:sz w:val="3"/>
                <w:szCs w:val="3"/>
              </w:rPr>
            </w:pPr>
          </w:p>
        </w:tc>
        <w:tc>
          <w:tcPr>
            <w:tcW w:w="0" w:type="dxa"/>
            <w:vAlign w:val="bottom"/>
          </w:tcPr>
          <w:p w14:paraId="492839A3">
            <w:pPr>
              <w:spacing w:after="0"/>
              <w:rPr>
                <w:color w:val="auto"/>
                <w:sz w:val="1"/>
                <w:szCs w:val="1"/>
              </w:rPr>
            </w:pPr>
          </w:p>
        </w:tc>
      </w:tr>
      <w:tr w14:paraId="2B36C03E">
        <w:tblPrEx>
          <w:tblCellMar>
            <w:top w:w="0" w:type="dxa"/>
            <w:left w:w="0" w:type="dxa"/>
            <w:bottom w:w="0" w:type="dxa"/>
            <w:right w:w="0" w:type="dxa"/>
          </w:tblCellMar>
        </w:tblPrEx>
        <w:trPr>
          <w:trHeight w:val="108" w:hRule="atLeast"/>
        </w:trPr>
        <w:tc>
          <w:tcPr>
            <w:tcW w:w="440" w:type="dxa"/>
            <w:vAlign w:val="bottom"/>
          </w:tcPr>
          <w:p w14:paraId="09B308B1">
            <w:pPr>
              <w:spacing w:after="0"/>
              <w:rPr>
                <w:color w:val="auto"/>
                <w:sz w:val="9"/>
                <w:szCs w:val="9"/>
              </w:rPr>
            </w:pPr>
          </w:p>
        </w:tc>
        <w:tc>
          <w:tcPr>
            <w:tcW w:w="440" w:type="dxa"/>
            <w:vAlign w:val="bottom"/>
          </w:tcPr>
          <w:p w14:paraId="1D5BC479">
            <w:pPr>
              <w:spacing w:after="0" w:line="80" w:lineRule="exact"/>
              <w:ind w:left="20"/>
              <w:rPr>
                <w:color w:val="auto"/>
                <w:sz w:val="20"/>
                <w:szCs w:val="20"/>
              </w:rPr>
            </w:pPr>
            <w:r>
              <w:rPr>
                <w:rFonts w:ascii="宋体" w:hAnsi="宋体" w:eastAsia="宋体" w:cs="宋体"/>
                <w:color w:val="auto"/>
                <w:sz w:val="7"/>
                <w:szCs w:val="7"/>
              </w:rPr>
              <w:t>1100</w:t>
            </w:r>
          </w:p>
        </w:tc>
        <w:tc>
          <w:tcPr>
            <w:tcW w:w="260" w:type="dxa"/>
            <w:vAlign w:val="bottom"/>
          </w:tcPr>
          <w:p w14:paraId="0DCBBF95">
            <w:pPr>
              <w:spacing w:after="0" w:line="80" w:lineRule="exact"/>
              <w:ind w:left="20"/>
              <w:rPr>
                <w:color w:val="auto"/>
                <w:sz w:val="20"/>
                <w:szCs w:val="20"/>
              </w:rPr>
            </w:pPr>
            <w:r>
              <w:rPr>
                <w:rFonts w:ascii="宋体" w:hAnsi="宋体" w:eastAsia="宋体" w:cs="宋体"/>
                <w:color w:val="auto"/>
                <w:sz w:val="7"/>
                <w:szCs w:val="7"/>
              </w:rPr>
              <w:t>批次</w:t>
            </w:r>
          </w:p>
        </w:tc>
        <w:tc>
          <w:tcPr>
            <w:tcW w:w="1100" w:type="dxa"/>
            <w:vAlign w:val="bottom"/>
          </w:tcPr>
          <w:p w14:paraId="38B0A308">
            <w:pPr>
              <w:spacing w:after="0" w:line="80" w:lineRule="exact"/>
              <w:ind w:left="100"/>
              <w:rPr>
                <w:color w:val="auto"/>
                <w:sz w:val="20"/>
                <w:szCs w:val="20"/>
              </w:rPr>
            </w:pPr>
            <w:r>
              <w:rPr>
                <w:rFonts w:ascii="宋体" w:hAnsi="宋体" w:eastAsia="宋体" w:cs="宋体"/>
                <w:color w:val="auto"/>
                <w:sz w:val="7"/>
                <w:szCs w:val="7"/>
              </w:rPr>
              <w:t>不超过项目总金额</w:t>
            </w:r>
          </w:p>
        </w:tc>
        <w:tc>
          <w:tcPr>
            <w:tcW w:w="2060" w:type="dxa"/>
            <w:vAlign w:val="bottom"/>
          </w:tcPr>
          <w:p w14:paraId="576A9488">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4FD9D376">
            <w:pPr>
              <w:spacing w:after="0"/>
              <w:rPr>
                <w:color w:val="auto"/>
                <w:sz w:val="1"/>
                <w:szCs w:val="1"/>
              </w:rPr>
            </w:pPr>
          </w:p>
        </w:tc>
      </w:tr>
      <w:tr w14:paraId="731C7B45">
        <w:tblPrEx>
          <w:tblCellMar>
            <w:top w:w="0" w:type="dxa"/>
            <w:left w:w="0" w:type="dxa"/>
            <w:bottom w:w="0" w:type="dxa"/>
            <w:right w:w="0" w:type="dxa"/>
          </w:tblCellMar>
        </w:tblPrEx>
        <w:trPr>
          <w:trHeight w:val="39" w:hRule="atLeast"/>
        </w:trPr>
        <w:tc>
          <w:tcPr>
            <w:tcW w:w="440" w:type="dxa"/>
            <w:vAlign w:val="bottom"/>
          </w:tcPr>
          <w:p w14:paraId="01D406E1">
            <w:pPr>
              <w:spacing w:after="0"/>
              <w:rPr>
                <w:color w:val="auto"/>
                <w:sz w:val="3"/>
                <w:szCs w:val="3"/>
              </w:rPr>
            </w:pPr>
          </w:p>
        </w:tc>
        <w:tc>
          <w:tcPr>
            <w:tcW w:w="440" w:type="dxa"/>
            <w:tcBorders>
              <w:bottom w:val="single" w:color="auto" w:sz="8" w:space="0"/>
            </w:tcBorders>
            <w:vAlign w:val="bottom"/>
          </w:tcPr>
          <w:p w14:paraId="0A75D929">
            <w:pPr>
              <w:spacing w:after="0"/>
              <w:rPr>
                <w:color w:val="auto"/>
                <w:sz w:val="3"/>
                <w:szCs w:val="3"/>
              </w:rPr>
            </w:pPr>
          </w:p>
        </w:tc>
        <w:tc>
          <w:tcPr>
            <w:tcW w:w="260" w:type="dxa"/>
            <w:tcBorders>
              <w:bottom w:val="single" w:color="auto" w:sz="8" w:space="0"/>
            </w:tcBorders>
            <w:vAlign w:val="bottom"/>
          </w:tcPr>
          <w:p w14:paraId="5B2F8F79">
            <w:pPr>
              <w:spacing w:after="0"/>
              <w:rPr>
                <w:color w:val="auto"/>
                <w:sz w:val="3"/>
                <w:szCs w:val="3"/>
              </w:rPr>
            </w:pPr>
          </w:p>
        </w:tc>
        <w:tc>
          <w:tcPr>
            <w:tcW w:w="1100" w:type="dxa"/>
            <w:tcBorders>
              <w:bottom w:val="single" w:color="auto" w:sz="8" w:space="0"/>
            </w:tcBorders>
            <w:vAlign w:val="bottom"/>
          </w:tcPr>
          <w:p w14:paraId="395F377B">
            <w:pPr>
              <w:spacing w:after="0"/>
              <w:rPr>
                <w:color w:val="auto"/>
                <w:sz w:val="3"/>
                <w:szCs w:val="3"/>
              </w:rPr>
            </w:pPr>
          </w:p>
        </w:tc>
        <w:tc>
          <w:tcPr>
            <w:tcW w:w="2060" w:type="dxa"/>
            <w:tcBorders>
              <w:bottom w:val="single" w:color="auto" w:sz="8" w:space="0"/>
            </w:tcBorders>
            <w:vAlign w:val="bottom"/>
          </w:tcPr>
          <w:p w14:paraId="123E12E7">
            <w:pPr>
              <w:spacing w:after="0"/>
              <w:rPr>
                <w:color w:val="auto"/>
                <w:sz w:val="3"/>
                <w:szCs w:val="3"/>
              </w:rPr>
            </w:pPr>
          </w:p>
        </w:tc>
        <w:tc>
          <w:tcPr>
            <w:tcW w:w="0" w:type="dxa"/>
            <w:vAlign w:val="bottom"/>
          </w:tcPr>
          <w:p w14:paraId="33FC48A8">
            <w:pPr>
              <w:spacing w:after="0"/>
              <w:rPr>
                <w:color w:val="auto"/>
                <w:sz w:val="1"/>
                <w:szCs w:val="1"/>
              </w:rPr>
            </w:pPr>
          </w:p>
        </w:tc>
      </w:tr>
      <w:tr w14:paraId="60F18A94">
        <w:tblPrEx>
          <w:tblCellMar>
            <w:top w:w="0" w:type="dxa"/>
            <w:left w:w="0" w:type="dxa"/>
            <w:bottom w:w="0" w:type="dxa"/>
            <w:right w:w="0" w:type="dxa"/>
          </w:tblCellMar>
        </w:tblPrEx>
        <w:trPr>
          <w:trHeight w:val="108" w:hRule="atLeast"/>
        </w:trPr>
        <w:tc>
          <w:tcPr>
            <w:tcW w:w="440" w:type="dxa"/>
            <w:vAlign w:val="bottom"/>
          </w:tcPr>
          <w:p w14:paraId="412B73E2">
            <w:pPr>
              <w:spacing w:after="0"/>
              <w:rPr>
                <w:color w:val="auto"/>
                <w:sz w:val="9"/>
                <w:szCs w:val="9"/>
              </w:rPr>
            </w:pPr>
          </w:p>
        </w:tc>
        <w:tc>
          <w:tcPr>
            <w:tcW w:w="440" w:type="dxa"/>
            <w:vAlign w:val="bottom"/>
          </w:tcPr>
          <w:p w14:paraId="3A715105">
            <w:pPr>
              <w:spacing w:after="0" w:line="80" w:lineRule="exact"/>
              <w:ind w:left="20"/>
              <w:rPr>
                <w:color w:val="auto"/>
                <w:sz w:val="20"/>
                <w:szCs w:val="20"/>
              </w:rPr>
            </w:pPr>
            <w:r>
              <w:rPr>
                <w:rFonts w:ascii="宋体" w:hAnsi="宋体" w:eastAsia="宋体" w:cs="宋体"/>
                <w:color w:val="auto"/>
                <w:sz w:val="7"/>
                <w:szCs w:val="7"/>
              </w:rPr>
              <w:t>48</w:t>
            </w:r>
          </w:p>
        </w:tc>
        <w:tc>
          <w:tcPr>
            <w:tcW w:w="260" w:type="dxa"/>
            <w:vAlign w:val="bottom"/>
          </w:tcPr>
          <w:p w14:paraId="28D393F6">
            <w:pPr>
              <w:spacing w:after="0" w:line="80" w:lineRule="exact"/>
              <w:ind w:left="20"/>
              <w:rPr>
                <w:color w:val="auto"/>
                <w:sz w:val="20"/>
                <w:szCs w:val="20"/>
              </w:rPr>
            </w:pPr>
            <w:r>
              <w:rPr>
                <w:rFonts w:ascii="宋体" w:hAnsi="宋体" w:eastAsia="宋体" w:cs="宋体"/>
                <w:color w:val="auto"/>
                <w:sz w:val="7"/>
                <w:szCs w:val="7"/>
              </w:rPr>
              <w:t>次</w:t>
            </w:r>
          </w:p>
        </w:tc>
        <w:tc>
          <w:tcPr>
            <w:tcW w:w="1100" w:type="dxa"/>
            <w:vAlign w:val="bottom"/>
          </w:tcPr>
          <w:p w14:paraId="38723F56">
            <w:pPr>
              <w:spacing w:after="0" w:line="80" w:lineRule="exact"/>
              <w:ind w:left="100"/>
              <w:rPr>
                <w:color w:val="auto"/>
                <w:sz w:val="20"/>
                <w:szCs w:val="20"/>
              </w:rPr>
            </w:pPr>
            <w:r>
              <w:rPr>
                <w:rFonts w:ascii="宋体" w:hAnsi="宋体" w:eastAsia="宋体" w:cs="宋体"/>
                <w:color w:val="auto"/>
                <w:sz w:val="7"/>
                <w:szCs w:val="7"/>
              </w:rPr>
              <w:t>食品生产加工环节监管企业数</w:t>
            </w:r>
          </w:p>
        </w:tc>
        <w:tc>
          <w:tcPr>
            <w:tcW w:w="2060" w:type="dxa"/>
            <w:vAlign w:val="bottom"/>
          </w:tcPr>
          <w:p w14:paraId="04ED8F2D">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0650F804">
            <w:pPr>
              <w:spacing w:after="0"/>
              <w:rPr>
                <w:color w:val="auto"/>
                <w:sz w:val="1"/>
                <w:szCs w:val="1"/>
              </w:rPr>
            </w:pPr>
          </w:p>
        </w:tc>
      </w:tr>
      <w:tr w14:paraId="50DC8EF0">
        <w:tblPrEx>
          <w:tblCellMar>
            <w:top w:w="0" w:type="dxa"/>
            <w:left w:w="0" w:type="dxa"/>
            <w:bottom w:w="0" w:type="dxa"/>
            <w:right w:w="0" w:type="dxa"/>
          </w:tblCellMar>
        </w:tblPrEx>
        <w:trPr>
          <w:trHeight w:val="39" w:hRule="atLeast"/>
        </w:trPr>
        <w:tc>
          <w:tcPr>
            <w:tcW w:w="440" w:type="dxa"/>
            <w:vAlign w:val="bottom"/>
          </w:tcPr>
          <w:p w14:paraId="53B917CA">
            <w:pPr>
              <w:spacing w:after="0"/>
              <w:rPr>
                <w:color w:val="auto"/>
                <w:sz w:val="3"/>
                <w:szCs w:val="3"/>
              </w:rPr>
            </w:pPr>
          </w:p>
        </w:tc>
        <w:tc>
          <w:tcPr>
            <w:tcW w:w="440" w:type="dxa"/>
            <w:tcBorders>
              <w:bottom w:val="single" w:color="auto" w:sz="8" w:space="0"/>
            </w:tcBorders>
            <w:vAlign w:val="bottom"/>
          </w:tcPr>
          <w:p w14:paraId="29CD8465">
            <w:pPr>
              <w:spacing w:after="0"/>
              <w:rPr>
                <w:color w:val="auto"/>
                <w:sz w:val="3"/>
                <w:szCs w:val="3"/>
              </w:rPr>
            </w:pPr>
          </w:p>
        </w:tc>
        <w:tc>
          <w:tcPr>
            <w:tcW w:w="260" w:type="dxa"/>
            <w:tcBorders>
              <w:bottom w:val="single" w:color="auto" w:sz="8" w:space="0"/>
            </w:tcBorders>
            <w:vAlign w:val="bottom"/>
          </w:tcPr>
          <w:p w14:paraId="5FDA36B4">
            <w:pPr>
              <w:spacing w:after="0"/>
              <w:rPr>
                <w:color w:val="auto"/>
                <w:sz w:val="3"/>
                <w:szCs w:val="3"/>
              </w:rPr>
            </w:pPr>
          </w:p>
        </w:tc>
        <w:tc>
          <w:tcPr>
            <w:tcW w:w="1100" w:type="dxa"/>
            <w:tcBorders>
              <w:bottom w:val="single" w:color="auto" w:sz="8" w:space="0"/>
            </w:tcBorders>
            <w:vAlign w:val="bottom"/>
          </w:tcPr>
          <w:p w14:paraId="2B6822F4">
            <w:pPr>
              <w:spacing w:after="0"/>
              <w:rPr>
                <w:color w:val="auto"/>
                <w:sz w:val="3"/>
                <w:szCs w:val="3"/>
              </w:rPr>
            </w:pPr>
          </w:p>
        </w:tc>
        <w:tc>
          <w:tcPr>
            <w:tcW w:w="2060" w:type="dxa"/>
            <w:tcBorders>
              <w:bottom w:val="single" w:color="auto" w:sz="8" w:space="0"/>
            </w:tcBorders>
            <w:vAlign w:val="bottom"/>
          </w:tcPr>
          <w:p w14:paraId="521BF9F0">
            <w:pPr>
              <w:spacing w:after="0"/>
              <w:rPr>
                <w:color w:val="auto"/>
                <w:sz w:val="3"/>
                <w:szCs w:val="3"/>
              </w:rPr>
            </w:pPr>
          </w:p>
        </w:tc>
        <w:tc>
          <w:tcPr>
            <w:tcW w:w="0" w:type="dxa"/>
            <w:vAlign w:val="bottom"/>
          </w:tcPr>
          <w:p w14:paraId="5F55111D">
            <w:pPr>
              <w:spacing w:after="0"/>
              <w:rPr>
                <w:color w:val="auto"/>
                <w:sz w:val="1"/>
                <w:szCs w:val="1"/>
              </w:rPr>
            </w:pPr>
          </w:p>
        </w:tc>
      </w:tr>
      <w:tr w14:paraId="6E7686A4">
        <w:tblPrEx>
          <w:tblCellMar>
            <w:top w:w="0" w:type="dxa"/>
            <w:left w:w="0" w:type="dxa"/>
            <w:bottom w:w="0" w:type="dxa"/>
            <w:right w:w="0" w:type="dxa"/>
          </w:tblCellMar>
        </w:tblPrEx>
        <w:trPr>
          <w:trHeight w:val="108" w:hRule="atLeast"/>
        </w:trPr>
        <w:tc>
          <w:tcPr>
            <w:tcW w:w="440" w:type="dxa"/>
            <w:vAlign w:val="bottom"/>
          </w:tcPr>
          <w:p w14:paraId="72CDB060">
            <w:pPr>
              <w:spacing w:after="0"/>
              <w:rPr>
                <w:color w:val="auto"/>
                <w:sz w:val="9"/>
                <w:szCs w:val="9"/>
              </w:rPr>
            </w:pPr>
          </w:p>
        </w:tc>
        <w:tc>
          <w:tcPr>
            <w:tcW w:w="440" w:type="dxa"/>
            <w:vAlign w:val="bottom"/>
          </w:tcPr>
          <w:p w14:paraId="5599AC78">
            <w:pPr>
              <w:spacing w:after="0" w:line="80" w:lineRule="exact"/>
              <w:ind w:left="20"/>
              <w:rPr>
                <w:color w:val="auto"/>
                <w:sz w:val="20"/>
                <w:szCs w:val="20"/>
              </w:rPr>
            </w:pPr>
            <w:r>
              <w:rPr>
                <w:rFonts w:ascii="宋体" w:hAnsi="宋体" w:eastAsia="宋体" w:cs="宋体"/>
                <w:color w:val="auto"/>
                <w:sz w:val="7"/>
                <w:szCs w:val="7"/>
              </w:rPr>
              <w:t>2000</w:t>
            </w:r>
          </w:p>
        </w:tc>
        <w:tc>
          <w:tcPr>
            <w:tcW w:w="260" w:type="dxa"/>
            <w:vAlign w:val="bottom"/>
          </w:tcPr>
          <w:p w14:paraId="36EDA91D">
            <w:pPr>
              <w:spacing w:after="0" w:line="80" w:lineRule="exact"/>
              <w:ind w:left="20"/>
              <w:rPr>
                <w:color w:val="auto"/>
                <w:sz w:val="20"/>
                <w:szCs w:val="20"/>
              </w:rPr>
            </w:pPr>
            <w:r>
              <w:rPr>
                <w:rFonts w:ascii="宋体" w:hAnsi="宋体" w:eastAsia="宋体" w:cs="宋体"/>
                <w:color w:val="auto"/>
                <w:sz w:val="7"/>
                <w:szCs w:val="7"/>
              </w:rPr>
              <w:t>家</w:t>
            </w:r>
          </w:p>
        </w:tc>
        <w:tc>
          <w:tcPr>
            <w:tcW w:w="1100" w:type="dxa"/>
            <w:vAlign w:val="bottom"/>
          </w:tcPr>
          <w:p w14:paraId="43274929">
            <w:pPr>
              <w:spacing w:after="0" w:line="80" w:lineRule="exact"/>
              <w:ind w:left="100"/>
              <w:rPr>
                <w:color w:val="auto"/>
                <w:sz w:val="20"/>
                <w:szCs w:val="20"/>
              </w:rPr>
            </w:pPr>
            <w:r>
              <w:rPr>
                <w:rFonts w:ascii="宋体" w:hAnsi="宋体" w:eastAsia="宋体" w:cs="宋体"/>
                <w:color w:val="auto"/>
                <w:sz w:val="7"/>
                <w:szCs w:val="7"/>
              </w:rPr>
              <w:t>食品经营环节监管企业</w:t>
            </w:r>
          </w:p>
        </w:tc>
        <w:tc>
          <w:tcPr>
            <w:tcW w:w="2060" w:type="dxa"/>
            <w:vAlign w:val="bottom"/>
          </w:tcPr>
          <w:p w14:paraId="7BA2EC70">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479934B5">
            <w:pPr>
              <w:spacing w:after="0"/>
              <w:rPr>
                <w:color w:val="auto"/>
                <w:sz w:val="1"/>
                <w:szCs w:val="1"/>
              </w:rPr>
            </w:pPr>
          </w:p>
        </w:tc>
      </w:tr>
      <w:tr w14:paraId="4624D31B">
        <w:tblPrEx>
          <w:tblCellMar>
            <w:top w:w="0" w:type="dxa"/>
            <w:left w:w="0" w:type="dxa"/>
            <w:bottom w:w="0" w:type="dxa"/>
            <w:right w:w="0" w:type="dxa"/>
          </w:tblCellMar>
        </w:tblPrEx>
        <w:trPr>
          <w:trHeight w:val="39" w:hRule="atLeast"/>
        </w:trPr>
        <w:tc>
          <w:tcPr>
            <w:tcW w:w="440" w:type="dxa"/>
            <w:vAlign w:val="bottom"/>
          </w:tcPr>
          <w:p w14:paraId="79C9A630">
            <w:pPr>
              <w:spacing w:after="0"/>
              <w:rPr>
                <w:color w:val="auto"/>
                <w:sz w:val="3"/>
                <w:szCs w:val="3"/>
              </w:rPr>
            </w:pPr>
          </w:p>
        </w:tc>
        <w:tc>
          <w:tcPr>
            <w:tcW w:w="440" w:type="dxa"/>
            <w:tcBorders>
              <w:bottom w:val="single" w:color="auto" w:sz="8" w:space="0"/>
            </w:tcBorders>
            <w:vAlign w:val="bottom"/>
          </w:tcPr>
          <w:p w14:paraId="5B45FD56">
            <w:pPr>
              <w:spacing w:after="0"/>
              <w:rPr>
                <w:color w:val="auto"/>
                <w:sz w:val="3"/>
                <w:szCs w:val="3"/>
              </w:rPr>
            </w:pPr>
          </w:p>
        </w:tc>
        <w:tc>
          <w:tcPr>
            <w:tcW w:w="260" w:type="dxa"/>
            <w:tcBorders>
              <w:bottom w:val="single" w:color="auto" w:sz="8" w:space="0"/>
            </w:tcBorders>
            <w:vAlign w:val="bottom"/>
          </w:tcPr>
          <w:p w14:paraId="22B9C2CD">
            <w:pPr>
              <w:spacing w:after="0"/>
              <w:rPr>
                <w:color w:val="auto"/>
                <w:sz w:val="3"/>
                <w:szCs w:val="3"/>
              </w:rPr>
            </w:pPr>
          </w:p>
        </w:tc>
        <w:tc>
          <w:tcPr>
            <w:tcW w:w="1100" w:type="dxa"/>
            <w:tcBorders>
              <w:bottom w:val="single" w:color="auto" w:sz="8" w:space="0"/>
            </w:tcBorders>
            <w:vAlign w:val="bottom"/>
          </w:tcPr>
          <w:p w14:paraId="34041C52">
            <w:pPr>
              <w:spacing w:after="0"/>
              <w:rPr>
                <w:color w:val="auto"/>
                <w:sz w:val="3"/>
                <w:szCs w:val="3"/>
              </w:rPr>
            </w:pPr>
          </w:p>
        </w:tc>
        <w:tc>
          <w:tcPr>
            <w:tcW w:w="2060" w:type="dxa"/>
            <w:tcBorders>
              <w:bottom w:val="single" w:color="auto" w:sz="8" w:space="0"/>
            </w:tcBorders>
            <w:vAlign w:val="bottom"/>
          </w:tcPr>
          <w:p w14:paraId="6F989167">
            <w:pPr>
              <w:spacing w:after="0"/>
              <w:rPr>
                <w:color w:val="auto"/>
                <w:sz w:val="3"/>
                <w:szCs w:val="3"/>
              </w:rPr>
            </w:pPr>
          </w:p>
        </w:tc>
        <w:tc>
          <w:tcPr>
            <w:tcW w:w="0" w:type="dxa"/>
            <w:vAlign w:val="bottom"/>
          </w:tcPr>
          <w:p w14:paraId="64DBAD49">
            <w:pPr>
              <w:spacing w:after="0"/>
              <w:rPr>
                <w:color w:val="auto"/>
                <w:sz w:val="1"/>
                <w:szCs w:val="1"/>
              </w:rPr>
            </w:pPr>
          </w:p>
        </w:tc>
      </w:tr>
      <w:tr w14:paraId="62DE3632">
        <w:tblPrEx>
          <w:tblCellMar>
            <w:top w:w="0" w:type="dxa"/>
            <w:left w:w="0" w:type="dxa"/>
            <w:bottom w:w="0" w:type="dxa"/>
            <w:right w:w="0" w:type="dxa"/>
          </w:tblCellMar>
        </w:tblPrEx>
        <w:trPr>
          <w:trHeight w:val="108" w:hRule="atLeast"/>
        </w:trPr>
        <w:tc>
          <w:tcPr>
            <w:tcW w:w="440" w:type="dxa"/>
            <w:vAlign w:val="bottom"/>
          </w:tcPr>
          <w:p w14:paraId="0EB12110">
            <w:pPr>
              <w:spacing w:after="0"/>
              <w:rPr>
                <w:color w:val="auto"/>
                <w:sz w:val="9"/>
                <w:szCs w:val="9"/>
              </w:rPr>
            </w:pPr>
          </w:p>
        </w:tc>
        <w:tc>
          <w:tcPr>
            <w:tcW w:w="440" w:type="dxa"/>
            <w:vAlign w:val="bottom"/>
          </w:tcPr>
          <w:p w14:paraId="707C7490">
            <w:pPr>
              <w:spacing w:after="0" w:line="80" w:lineRule="exact"/>
              <w:ind w:left="20"/>
              <w:rPr>
                <w:color w:val="auto"/>
                <w:sz w:val="20"/>
                <w:szCs w:val="20"/>
              </w:rPr>
            </w:pPr>
            <w:r>
              <w:rPr>
                <w:rFonts w:ascii="宋体" w:hAnsi="宋体" w:eastAsia="宋体" w:cs="宋体"/>
                <w:color w:val="auto"/>
                <w:sz w:val="7"/>
                <w:szCs w:val="7"/>
              </w:rPr>
              <w:t>350</w:t>
            </w:r>
          </w:p>
        </w:tc>
        <w:tc>
          <w:tcPr>
            <w:tcW w:w="260" w:type="dxa"/>
            <w:vAlign w:val="bottom"/>
          </w:tcPr>
          <w:p w14:paraId="63F1B8DA">
            <w:pPr>
              <w:spacing w:after="0" w:line="80" w:lineRule="exact"/>
              <w:ind w:left="20"/>
              <w:rPr>
                <w:color w:val="auto"/>
                <w:sz w:val="20"/>
                <w:szCs w:val="20"/>
              </w:rPr>
            </w:pPr>
            <w:r>
              <w:rPr>
                <w:rFonts w:ascii="宋体" w:hAnsi="宋体" w:eastAsia="宋体" w:cs="宋体"/>
                <w:color w:val="auto"/>
                <w:sz w:val="7"/>
                <w:szCs w:val="7"/>
              </w:rPr>
              <w:t>件</w:t>
            </w:r>
          </w:p>
        </w:tc>
        <w:tc>
          <w:tcPr>
            <w:tcW w:w="1100" w:type="dxa"/>
            <w:vAlign w:val="bottom"/>
          </w:tcPr>
          <w:p w14:paraId="597B8C80">
            <w:pPr>
              <w:spacing w:after="0" w:line="80" w:lineRule="exact"/>
              <w:ind w:left="100"/>
              <w:rPr>
                <w:color w:val="auto"/>
                <w:sz w:val="20"/>
                <w:szCs w:val="20"/>
              </w:rPr>
            </w:pPr>
            <w:r>
              <w:rPr>
                <w:rFonts w:ascii="宋体" w:hAnsi="宋体" w:eastAsia="宋体" w:cs="宋体"/>
                <w:color w:val="auto"/>
                <w:sz w:val="7"/>
                <w:szCs w:val="7"/>
              </w:rPr>
              <w:t>专利申请量</w:t>
            </w:r>
          </w:p>
        </w:tc>
        <w:tc>
          <w:tcPr>
            <w:tcW w:w="2060" w:type="dxa"/>
            <w:vAlign w:val="bottom"/>
          </w:tcPr>
          <w:p w14:paraId="57C93E06">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7DD68436">
            <w:pPr>
              <w:spacing w:after="0"/>
              <w:rPr>
                <w:color w:val="auto"/>
                <w:sz w:val="1"/>
                <w:szCs w:val="1"/>
              </w:rPr>
            </w:pPr>
          </w:p>
        </w:tc>
      </w:tr>
      <w:tr w14:paraId="1C26FA0D">
        <w:tblPrEx>
          <w:tblCellMar>
            <w:top w:w="0" w:type="dxa"/>
            <w:left w:w="0" w:type="dxa"/>
            <w:bottom w:w="0" w:type="dxa"/>
            <w:right w:w="0" w:type="dxa"/>
          </w:tblCellMar>
        </w:tblPrEx>
        <w:trPr>
          <w:trHeight w:val="40" w:hRule="atLeast"/>
        </w:trPr>
        <w:tc>
          <w:tcPr>
            <w:tcW w:w="440" w:type="dxa"/>
            <w:vAlign w:val="bottom"/>
          </w:tcPr>
          <w:p w14:paraId="55DC316F">
            <w:pPr>
              <w:spacing w:after="0"/>
              <w:rPr>
                <w:color w:val="auto"/>
                <w:sz w:val="3"/>
                <w:szCs w:val="3"/>
              </w:rPr>
            </w:pPr>
          </w:p>
        </w:tc>
        <w:tc>
          <w:tcPr>
            <w:tcW w:w="440" w:type="dxa"/>
            <w:tcBorders>
              <w:bottom w:val="single" w:color="auto" w:sz="8" w:space="0"/>
            </w:tcBorders>
            <w:vAlign w:val="bottom"/>
          </w:tcPr>
          <w:p w14:paraId="6C71DC22">
            <w:pPr>
              <w:spacing w:after="0"/>
              <w:rPr>
                <w:color w:val="auto"/>
                <w:sz w:val="3"/>
                <w:szCs w:val="3"/>
              </w:rPr>
            </w:pPr>
          </w:p>
        </w:tc>
        <w:tc>
          <w:tcPr>
            <w:tcW w:w="260" w:type="dxa"/>
            <w:tcBorders>
              <w:bottom w:val="single" w:color="auto" w:sz="8" w:space="0"/>
            </w:tcBorders>
            <w:vAlign w:val="bottom"/>
          </w:tcPr>
          <w:p w14:paraId="7C86DEB5">
            <w:pPr>
              <w:spacing w:after="0"/>
              <w:rPr>
                <w:color w:val="auto"/>
                <w:sz w:val="3"/>
                <w:szCs w:val="3"/>
              </w:rPr>
            </w:pPr>
          </w:p>
        </w:tc>
        <w:tc>
          <w:tcPr>
            <w:tcW w:w="1100" w:type="dxa"/>
            <w:tcBorders>
              <w:bottom w:val="single" w:color="auto" w:sz="8" w:space="0"/>
            </w:tcBorders>
            <w:vAlign w:val="bottom"/>
          </w:tcPr>
          <w:p w14:paraId="59F992B9">
            <w:pPr>
              <w:spacing w:after="0"/>
              <w:rPr>
                <w:color w:val="auto"/>
                <w:sz w:val="3"/>
                <w:szCs w:val="3"/>
              </w:rPr>
            </w:pPr>
          </w:p>
        </w:tc>
        <w:tc>
          <w:tcPr>
            <w:tcW w:w="2060" w:type="dxa"/>
            <w:tcBorders>
              <w:bottom w:val="single" w:color="auto" w:sz="8" w:space="0"/>
            </w:tcBorders>
            <w:vAlign w:val="bottom"/>
          </w:tcPr>
          <w:p w14:paraId="6FA22BAE">
            <w:pPr>
              <w:spacing w:after="0"/>
              <w:rPr>
                <w:color w:val="auto"/>
                <w:sz w:val="3"/>
                <w:szCs w:val="3"/>
              </w:rPr>
            </w:pPr>
          </w:p>
        </w:tc>
        <w:tc>
          <w:tcPr>
            <w:tcW w:w="0" w:type="dxa"/>
            <w:vAlign w:val="bottom"/>
          </w:tcPr>
          <w:p w14:paraId="5FA9B5B4">
            <w:pPr>
              <w:spacing w:after="0"/>
              <w:rPr>
                <w:color w:val="auto"/>
                <w:sz w:val="1"/>
                <w:szCs w:val="1"/>
              </w:rPr>
            </w:pPr>
          </w:p>
        </w:tc>
      </w:tr>
      <w:tr w14:paraId="246B77E6">
        <w:tblPrEx>
          <w:tblCellMar>
            <w:top w:w="0" w:type="dxa"/>
            <w:left w:w="0" w:type="dxa"/>
            <w:bottom w:w="0" w:type="dxa"/>
            <w:right w:w="0" w:type="dxa"/>
          </w:tblCellMar>
        </w:tblPrEx>
        <w:trPr>
          <w:trHeight w:val="100" w:hRule="atLeast"/>
        </w:trPr>
        <w:tc>
          <w:tcPr>
            <w:tcW w:w="440" w:type="dxa"/>
            <w:vAlign w:val="bottom"/>
          </w:tcPr>
          <w:p w14:paraId="4F6A8E71">
            <w:pPr>
              <w:spacing w:after="0"/>
              <w:rPr>
                <w:color w:val="auto"/>
                <w:sz w:val="8"/>
                <w:szCs w:val="8"/>
              </w:rPr>
            </w:pPr>
          </w:p>
        </w:tc>
        <w:tc>
          <w:tcPr>
            <w:tcW w:w="440" w:type="dxa"/>
            <w:vAlign w:val="bottom"/>
          </w:tcPr>
          <w:p w14:paraId="595C2A17">
            <w:pPr>
              <w:spacing w:after="0" w:line="80" w:lineRule="exact"/>
              <w:ind w:left="20"/>
              <w:rPr>
                <w:color w:val="auto"/>
                <w:sz w:val="20"/>
                <w:szCs w:val="20"/>
              </w:rPr>
            </w:pPr>
            <w:r>
              <w:rPr>
                <w:rFonts w:ascii="宋体" w:hAnsi="宋体" w:eastAsia="宋体" w:cs="宋体"/>
                <w:color w:val="auto"/>
                <w:sz w:val="7"/>
                <w:szCs w:val="7"/>
              </w:rPr>
              <w:t>3</w:t>
            </w:r>
          </w:p>
        </w:tc>
        <w:tc>
          <w:tcPr>
            <w:tcW w:w="260" w:type="dxa"/>
            <w:vAlign w:val="bottom"/>
          </w:tcPr>
          <w:p w14:paraId="1BDE79A6">
            <w:pPr>
              <w:spacing w:after="0" w:line="80" w:lineRule="exact"/>
              <w:ind w:left="20"/>
              <w:rPr>
                <w:color w:val="auto"/>
                <w:sz w:val="20"/>
                <w:szCs w:val="20"/>
              </w:rPr>
            </w:pPr>
            <w:r>
              <w:rPr>
                <w:rFonts w:ascii="宋体" w:hAnsi="宋体" w:eastAsia="宋体" w:cs="宋体"/>
                <w:color w:val="auto"/>
                <w:sz w:val="7"/>
                <w:szCs w:val="7"/>
              </w:rPr>
              <w:t>次</w:t>
            </w:r>
          </w:p>
        </w:tc>
        <w:tc>
          <w:tcPr>
            <w:tcW w:w="1100" w:type="dxa"/>
            <w:vAlign w:val="bottom"/>
          </w:tcPr>
          <w:p w14:paraId="0F57A790">
            <w:pPr>
              <w:spacing w:after="0" w:line="70" w:lineRule="exact"/>
              <w:ind w:left="100"/>
              <w:rPr>
                <w:color w:val="auto"/>
                <w:sz w:val="20"/>
                <w:szCs w:val="20"/>
              </w:rPr>
            </w:pPr>
            <w:r>
              <w:rPr>
                <w:rFonts w:ascii="宋体" w:hAnsi="宋体" w:eastAsia="宋体" w:cs="宋体"/>
                <w:color w:val="auto"/>
                <w:sz w:val="7"/>
                <w:szCs w:val="7"/>
              </w:rPr>
              <w:t>开展食品药品、</w:t>
            </w:r>
            <w:r>
              <w:rPr>
                <w:rFonts w:ascii="Arial" w:hAnsi="Arial" w:eastAsia="Arial" w:cs="Arial"/>
                <w:color w:val="auto"/>
                <w:sz w:val="7"/>
                <w:szCs w:val="7"/>
              </w:rPr>
              <w:t>3.15</w:t>
            </w:r>
            <w:r>
              <w:rPr>
                <w:rFonts w:ascii="宋体" w:hAnsi="宋体" w:eastAsia="宋体" w:cs="宋体"/>
                <w:color w:val="auto"/>
                <w:sz w:val="7"/>
                <w:szCs w:val="7"/>
              </w:rPr>
              <w:t>消费者日等</w:t>
            </w:r>
          </w:p>
        </w:tc>
        <w:tc>
          <w:tcPr>
            <w:tcW w:w="2060" w:type="dxa"/>
            <w:vAlign w:val="bottom"/>
          </w:tcPr>
          <w:p w14:paraId="34963168">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5EDB12CF">
            <w:pPr>
              <w:spacing w:after="0"/>
              <w:rPr>
                <w:color w:val="auto"/>
                <w:sz w:val="1"/>
                <w:szCs w:val="1"/>
              </w:rPr>
            </w:pPr>
          </w:p>
        </w:tc>
      </w:tr>
      <w:tr w14:paraId="263C5065">
        <w:tblPrEx>
          <w:tblCellMar>
            <w:top w:w="0" w:type="dxa"/>
            <w:left w:w="0" w:type="dxa"/>
            <w:bottom w:w="0" w:type="dxa"/>
            <w:right w:w="0" w:type="dxa"/>
          </w:tblCellMar>
        </w:tblPrEx>
        <w:trPr>
          <w:trHeight w:val="48" w:hRule="atLeast"/>
        </w:trPr>
        <w:tc>
          <w:tcPr>
            <w:tcW w:w="440" w:type="dxa"/>
            <w:vAlign w:val="bottom"/>
          </w:tcPr>
          <w:p w14:paraId="29ABD47E">
            <w:pPr>
              <w:spacing w:after="0"/>
              <w:rPr>
                <w:color w:val="auto"/>
                <w:sz w:val="4"/>
                <w:szCs w:val="4"/>
              </w:rPr>
            </w:pPr>
          </w:p>
        </w:tc>
        <w:tc>
          <w:tcPr>
            <w:tcW w:w="440" w:type="dxa"/>
            <w:tcBorders>
              <w:bottom w:val="single" w:color="auto" w:sz="8" w:space="0"/>
            </w:tcBorders>
            <w:vAlign w:val="bottom"/>
          </w:tcPr>
          <w:p w14:paraId="14D8092D">
            <w:pPr>
              <w:spacing w:after="0"/>
              <w:rPr>
                <w:color w:val="auto"/>
                <w:sz w:val="4"/>
                <w:szCs w:val="4"/>
              </w:rPr>
            </w:pPr>
          </w:p>
        </w:tc>
        <w:tc>
          <w:tcPr>
            <w:tcW w:w="260" w:type="dxa"/>
            <w:tcBorders>
              <w:bottom w:val="single" w:color="auto" w:sz="8" w:space="0"/>
            </w:tcBorders>
            <w:vAlign w:val="bottom"/>
          </w:tcPr>
          <w:p w14:paraId="0C475735">
            <w:pPr>
              <w:spacing w:after="0"/>
              <w:rPr>
                <w:color w:val="auto"/>
                <w:sz w:val="4"/>
                <w:szCs w:val="4"/>
              </w:rPr>
            </w:pPr>
          </w:p>
        </w:tc>
        <w:tc>
          <w:tcPr>
            <w:tcW w:w="1100" w:type="dxa"/>
            <w:tcBorders>
              <w:bottom w:val="single" w:color="auto" w:sz="8" w:space="0"/>
            </w:tcBorders>
            <w:vAlign w:val="bottom"/>
          </w:tcPr>
          <w:p w14:paraId="1CFFFD33">
            <w:pPr>
              <w:spacing w:after="0" w:line="49" w:lineRule="exact"/>
              <w:ind w:left="100"/>
              <w:rPr>
                <w:color w:val="auto"/>
                <w:sz w:val="20"/>
                <w:szCs w:val="20"/>
              </w:rPr>
            </w:pPr>
            <w:r>
              <w:rPr>
                <w:rFonts w:ascii="宋体" w:hAnsi="宋体" w:eastAsia="宋体" w:cs="宋体"/>
                <w:color w:val="auto"/>
                <w:sz w:val="5"/>
                <w:szCs w:val="5"/>
              </w:rPr>
              <w:t>宣传</w:t>
            </w:r>
          </w:p>
        </w:tc>
        <w:tc>
          <w:tcPr>
            <w:tcW w:w="2060" w:type="dxa"/>
            <w:tcBorders>
              <w:bottom w:val="single" w:color="auto" w:sz="8" w:space="0"/>
            </w:tcBorders>
            <w:vAlign w:val="bottom"/>
          </w:tcPr>
          <w:p w14:paraId="70ECA611">
            <w:pPr>
              <w:spacing w:after="0"/>
              <w:rPr>
                <w:color w:val="auto"/>
                <w:sz w:val="4"/>
                <w:szCs w:val="4"/>
              </w:rPr>
            </w:pPr>
          </w:p>
        </w:tc>
        <w:tc>
          <w:tcPr>
            <w:tcW w:w="0" w:type="dxa"/>
            <w:vAlign w:val="bottom"/>
          </w:tcPr>
          <w:p w14:paraId="72E88E62">
            <w:pPr>
              <w:spacing w:after="0"/>
              <w:rPr>
                <w:color w:val="auto"/>
                <w:sz w:val="1"/>
                <w:szCs w:val="1"/>
              </w:rPr>
            </w:pPr>
          </w:p>
        </w:tc>
      </w:tr>
      <w:tr w14:paraId="7F2B620F">
        <w:tblPrEx>
          <w:tblCellMar>
            <w:top w:w="0" w:type="dxa"/>
            <w:left w:w="0" w:type="dxa"/>
            <w:bottom w:w="0" w:type="dxa"/>
            <w:right w:w="0" w:type="dxa"/>
          </w:tblCellMar>
        </w:tblPrEx>
        <w:trPr>
          <w:trHeight w:val="100" w:hRule="atLeast"/>
        </w:trPr>
        <w:tc>
          <w:tcPr>
            <w:tcW w:w="440" w:type="dxa"/>
            <w:vAlign w:val="bottom"/>
          </w:tcPr>
          <w:p w14:paraId="699A9556">
            <w:pPr>
              <w:spacing w:after="0"/>
              <w:rPr>
                <w:color w:val="auto"/>
                <w:sz w:val="8"/>
                <w:szCs w:val="8"/>
              </w:rPr>
            </w:pPr>
          </w:p>
        </w:tc>
        <w:tc>
          <w:tcPr>
            <w:tcW w:w="440" w:type="dxa"/>
            <w:vAlign w:val="bottom"/>
          </w:tcPr>
          <w:p w14:paraId="4EA377DF">
            <w:pPr>
              <w:spacing w:after="0" w:line="80" w:lineRule="exact"/>
              <w:ind w:left="20"/>
              <w:rPr>
                <w:color w:val="auto"/>
                <w:sz w:val="20"/>
                <w:szCs w:val="20"/>
              </w:rPr>
            </w:pPr>
            <w:r>
              <w:rPr>
                <w:rFonts w:ascii="宋体" w:hAnsi="宋体" w:eastAsia="宋体" w:cs="宋体"/>
                <w:color w:val="auto"/>
                <w:sz w:val="7"/>
                <w:szCs w:val="7"/>
              </w:rPr>
              <w:t>1</w:t>
            </w:r>
          </w:p>
        </w:tc>
        <w:tc>
          <w:tcPr>
            <w:tcW w:w="260" w:type="dxa"/>
            <w:vAlign w:val="bottom"/>
          </w:tcPr>
          <w:p w14:paraId="1D713ACB">
            <w:pPr>
              <w:spacing w:after="0" w:line="80" w:lineRule="exact"/>
              <w:ind w:left="20"/>
              <w:rPr>
                <w:color w:val="auto"/>
                <w:sz w:val="20"/>
                <w:szCs w:val="20"/>
              </w:rPr>
            </w:pPr>
            <w:r>
              <w:rPr>
                <w:rFonts w:ascii="宋体" w:hAnsi="宋体" w:eastAsia="宋体" w:cs="宋体"/>
                <w:color w:val="auto"/>
                <w:sz w:val="7"/>
                <w:szCs w:val="7"/>
              </w:rPr>
              <w:t>次</w:t>
            </w:r>
          </w:p>
        </w:tc>
        <w:tc>
          <w:tcPr>
            <w:tcW w:w="1100" w:type="dxa"/>
            <w:vAlign w:val="bottom"/>
          </w:tcPr>
          <w:p w14:paraId="3FB0D102">
            <w:pPr>
              <w:spacing w:after="0" w:line="70" w:lineRule="exact"/>
              <w:ind w:left="100"/>
              <w:rPr>
                <w:color w:val="auto"/>
                <w:sz w:val="20"/>
                <w:szCs w:val="20"/>
              </w:rPr>
            </w:pPr>
            <w:r>
              <w:rPr>
                <w:rFonts w:ascii="宋体" w:hAnsi="宋体" w:eastAsia="宋体" w:cs="宋体"/>
                <w:color w:val="auto"/>
                <w:sz w:val="7"/>
                <w:szCs w:val="7"/>
              </w:rPr>
              <w:t>开展</w:t>
            </w:r>
            <w:r>
              <w:rPr>
                <w:rFonts w:ascii="Arial" w:hAnsi="Arial" w:eastAsia="Arial" w:cs="Arial"/>
                <w:color w:val="auto"/>
                <w:sz w:val="7"/>
                <w:szCs w:val="7"/>
              </w:rPr>
              <w:t>“</w:t>
            </w:r>
            <w:r>
              <w:rPr>
                <w:rFonts w:ascii="宋体" w:hAnsi="宋体" w:eastAsia="宋体" w:cs="宋体"/>
                <w:color w:val="auto"/>
                <w:sz w:val="7"/>
                <w:szCs w:val="7"/>
              </w:rPr>
              <w:t>双随机、一公开</w:t>
            </w:r>
            <w:r>
              <w:rPr>
                <w:rFonts w:ascii="Arial" w:hAnsi="Arial" w:eastAsia="Arial" w:cs="Arial"/>
                <w:color w:val="auto"/>
                <w:sz w:val="7"/>
                <w:szCs w:val="7"/>
              </w:rPr>
              <w:t>”</w:t>
            </w:r>
            <w:r>
              <w:rPr>
                <w:rFonts w:ascii="宋体" w:hAnsi="宋体" w:eastAsia="宋体" w:cs="宋体"/>
                <w:color w:val="auto"/>
                <w:sz w:val="7"/>
                <w:szCs w:val="7"/>
              </w:rPr>
              <w:t>监督检</w:t>
            </w:r>
          </w:p>
        </w:tc>
        <w:tc>
          <w:tcPr>
            <w:tcW w:w="2060" w:type="dxa"/>
            <w:vAlign w:val="bottom"/>
          </w:tcPr>
          <w:p w14:paraId="61AF7588">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482D3B97">
            <w:pPr>
              <w:spacing w:after="0"/>
              <w:rPr>
                <w:color w:val="auto"/>
                <w:sz w:val="1"/>
                <w:szCs w:val="1"/>
              </w:rPr>
            </w:pPr>
          </w:p>
        </w:tc>
      </w:tr>
      <w:tr w14:paraId="4C2F3A6F">
        <w:tblPrEx>
          <w:tblCellMar>
            <w:top w:w="0" w:type="dxa"/>
            <w:left w:w="0" w:type="dxa"/>
            <w:bottom w:w="0" w:type="dxa"/>
            <w:right w:w="0" w:type="dxa"/>
          </w:tblCellMar>
        </w:tblPrEx>
        <w:trPr>
          <w:trHeight w:val="48" w:hRule="atLeast"/>
        </w:trPr>
        <w:tc>
          <w:tcPr>
            <w:tcW w:w="440" w:type="dxa"/>
            <w:vAlign w:val="bottom"/>
          </w:tcPr>
          <w:p w14:paraId="4A242362">
            <w:pPr>
              <w:spacing w:after="0"/>
              <w:rPr>
                <w:color w:val="auto"/>
                <w:sz w:val="4"/>
                <w:szCs w:val="4"/>
              </w:rPr>
            </w:pPr>
          </w:p>
        </w:tc>
        <w:tc>
          <w:tcPr>
            <w:tcW w:w="440" w:type="dxa"/>
            <w:tcBorders>
              <w:bottom w:val="single" w:color="auto" w:sz="8" w:space="0"/>
            </w:tcBorders>
            <w:vAlign w:val="bottom"/>
          </w:tcPr>
          <w:p w14:paraId="1CB074BC">
            <w:pPr>
              <w:spacing w:after="0"/>
              <w:rPr>
                <w:color w:val="auto"/>
                <w:sz w:val="4"/>
                <w:szCs w:val="4"/>
              </w:rPr>
            </w:pPr>
          </w:p>
        </w:tc>
        <w:tc>
          <w:tcPr>
            <w:tcW w:w="260" w:type="dxa"/>
            <w:tcBorders>
              <w:bottom w:val="single" w:color="auto" w:sz="8" w:space="0"/>
            </w:tcBorders>
            <w:vAlign w:val="bottom"/>
          </w:tcPr>
          <w:p w14:paraId="402CE224">
            <w:pPr>
              <w:spacing w:after="0"/>
              <w:rPr>
                <w:color w:val="auto"/>
                <w:sz w:val="4"/>
                <w:szCs w:val="4"/>
              </w:rPr>
            </w:pPr>
          </w:p>
        </w:tc>
        <w:tc>
          <w:tcPr>
            <w:tcW w:w="1100" w:type="dxa"/>
            <w:tcBorders>
              <w:bottom w:val="single" w:color="auto" w:sz="8" w:space="0"/>
            </w:tcBorders>
            <w:vAlign w:val="bottom"/>
          </w:tcPr>
          <w:p w14:paraId="27096E49">
            <w:pPr>
              <w:spacing w:after="0" w:line="49" w:lineRule="exact"/>
              <w:ind w:left="100"/>
              <w:rPr>
                <w:color w:val="auto"/>
                <w:sz w:val="20"/>
                <w:szCs w:val="20"/>
              </w:rPr>
            </w:pPr>
            <w:r>
              <w:rPr>
                <w:rFonts w:ascii="宋体" w:hAnsi="宋体" w:eastAsia="宋体" w:cs="宋体"/>
                <w:color w:val="auto"/>
                <w:sz w:val="5"/>
                <w:szCs w:val="5"/>
              </w:rPr>
              <w:t>查工作</w:t>
            </w:r>
          </w:p>
        </w:tc>
        <w:tc>
          <w:tcPr>
            <w:tcW w:w="2060" w:type="dxa"/>
            <w:tcBorders>
              <w:bottom w:val="single" w:color="auto" w:sz="8" w:space="0"/>
            </w:tcBorders>
            <w:vAlign w:val="bottom"/>
          </w:tcPr>
          <w:p w14:paraId="0DEE3F84">
            <w:pPr>
              <w:spacing w:after="0"/>
              <w:rPr>
                <w:color w:val="auto"/>
                <w:sz w:val="4"/>
                <w:szCs w:val="4"/>
              </w:rPr>
            </w:pPr>
          </w:p>
        </w:tc>
        <w:tc>
          <w:tcPr>
            <w:tcW w:w="0" w:type="dxa"/>
            <w:vAlign w:val="bottom"/>
          </w:tcPr>
          <w:p w14:paraId="74597C73">
            <w:pPr>
              <w:spacing w:after="0"/>
              <w:rPr>
                <w:color w:val="auto"/>
                <w:sz w:val="1"/>
                <w:szCs w:val="1"/>
              </w:rPr>
            </w:pPr>
          </w:p>
        </w:tc>
      </w:tr>
      <w:tr w14:paraId="6922C8B2">
        <w:tblPrEx>
          <w:tblCellMar>
            <w:top w:w="0" w:type="dxa"/>
            <w:left w:w="0" w:type="dxa"/>
            <w:bottom w:w="0" w:type="dxa"/>
            <w:right w:w="0" w:type="dxa"/>
          </w:tblCellMar>
        </w:tblPrEx>
        <w:trPr>
          <w:trHeight w:val="108" w:hRule="atLeast"/>
        </w:trPr>
        <w:tc>
          <w:tcPr>
            <w:tcW w:w="440" w:type="dxa"/>
            <w:vAlign w:val="bottom"/>
          </w:tcPr>
          <w:p w14:paraId="2459F38D">
            <w:pPr>
              <w:spacing w:after="0"/>
              <w:rPr>
                <w:color w:val="auto"/>
                <w:sz w:val="9"/>
                <w:szCs w:val="9"/>
              </w:rPr>
            </w:pPr>
          </w:p>
        </w:tc>
        <w:tc>
          <w:tcPr>
            <w:tcW w:w="440" w:type="dxa"/>
            <w:vAlign w:val="bottom"/>
          </w:tcPr>
          <w:p w14:paraId="13E9D7B0">
            <w:pPr>
              <w:spacing w:after="0" w:line="80" w:lineRule="exact"/>
              <w:ind w:left="20"/>
              <w:rPr>
                <w:color w:val="auto"/>
                <w:sz w:val="20"/>
                <w:szCs w:val="20"/>
              </w:rPr>
            </w:pPr>
            <w:r>
              <w:rPr>
                <w:rFonts w:ascii="宋体" w:hAnsi="宋体" w:eastAsia="宋体" w:cs="宋体"/>
                <w:color w:val="auto"/>
                <w:sz w:val="7"/>
                <w:szCs w:val="7"/>
              </w:rPr>
              <w:t>400</w:t>
            </w:r>
          </w:p>
        </w:tc>
        <w:tc>
          <w:tcPr>
            <w:tcW w:w="260" w:type="dxa"/>
            <w:vAlign w:val="bottom"/>
          </w:tcPr>
          <w:p w14:paraId="4DAF2F84">
            <w:pPr>
              <w:spacing w:after="0"/>
              <w:rPr>
                <w:color w:val="auto"/>
                <w:sz w:val="9"/>
                <w:szCs w:val="9"/>
              </w:rPr>
            </w:pPr>
          </w:p>
        </w:tc>
        <w:tc>
          <w:tcPr>
            <w:tcW w:w="1100" w:type="dxa"/>
            <w:vAlign w:val="bottom"/>
          </w:tcPr>
          <w:p w14:paraId="5A569B06">
            <w:pPr>
              <w:spacing w:after="0" w:line="80" w:lineRule="exact"/>
              <w:ind w:left="100"/>
              <w:rPr>
                <w:color w:val="auto"/>
                <w:sz w:val="20"/>
                <w:szCs w:val="20"/>
              </w:rPr>
            </w:pPr>
            <w:r>
              <w:rPr>
                <w:rFonts w:ascii="宋体" w:hAnsi="宋体" w:eastAsia="宋体" w:cs="宋体"/>
                <w:color w:val="auto"/>
                <w:sz w:val="7"/>
                <w:szCs w:val="7"/>
              </w:rPr>
              <w:t>反映专利申请进展情况</w:t>
            </w:r>
          </w:p>
        </w:tc>
        <w:tc>
          <w:tcPr>
            <w:tcW w:w="2060" w:type="dxa"/>
            <w:vAlign w:val="bottom"/>
          </w:tcPr>
          <w:p w14:paraId="34544F4A">
            <w:pPr>
              <w:spacing w:after="0" w:line="80" w:lineRule="exact"/>
              <w:ind w:left="20"/>
              <w:rPr>
                <w:color w:val="auto"/>
                <w:sz w:val="20"/>
                <w:szCs w:val="20"/>
              </w:rPr>
            </w:pPr>
            <w:r>
              <w:rPr>
                <w:rFonts w:ascii="宋体" w:hAnsi="宋体" w:eastAsia="宋体" w:cs="宋体"/>
                <w:color w:val="auto"/>
                <w:sz w:val="7"/>
                <w:szCs w:val="7"/>
              </w:rPr>
              <w:t>个</w:t>
            </w:r>
          </w:p>
        </w:tc>
        <w:tc>
          <w:tcPr>
            <w:tcW w:w="0" w:type="dxa"/>
            <w:vAlign w:val="bottom"/>
          </w:tcPr>
          <w:p w14:paraId="46296E24">
            <w:pPr>
              <w:spacing w:after="0"/>
              <w:rPr>
                <w:color w:val="auto"/>
                <w:sz w:val="1"/>
                <w:szCs w:val="1"/>
              </w:rPr>
            </w:pPr>
          </w:p>
        </w:tc>
      </w:tr>
      <w:tr w14:paraId="020642A6">
        <w:tblPrEx>
          <w:tblCellMar>
            <w:top w:w="0" w:type="dxa"/>
            <w:left w:w="0" w:type="dxa"/>
            <w:bottom w:w="0" w:type="dxa"/>
            <w:right w:w="0" w:type="dxa"/>
          </w:tblCellMar>
        </w:tblPrEx>
        <w:trPr>
          <w:trHeight w:val="39" w:hRule="atLeast"/>
        </w:trPr>
        <w:tc>
          <w:tcPr>
            <w:tcW w:w="440" w:type="dxa"/>
            <w:tcBorders>
              <w:bottom w:val="single" w:color="auto" w:sz="8" w:space="0"/>
            </w:tcBorders>
            <w:vAlign w:val="bottom"/>
          </w:tcPr>
          <w:p w14:paraId="42041149">
            <w:pPr>
              <w:spacing w:after="0"/>
              <w:rPr>
                <w:color w:val="auto"/>
                <w:sz w:val="3"/>
                <w:szCs w:val="3"/>
              </w:rPr>
            </w:pPr>
          </w:p>
        </w:tc>
        <w:tc>
          <w:tcPr>
            <w:tcW w:w="440" w:type="dxa"/>
            <w:tcBorders>
              <w:bottom w:val="single" w:color="auto" w:sz="8" w:space="0"/>
            </w:tcBorders>
            <w:vAlign w:val="bottom"/>
          </w:tcPr>
          <w:p w14:paraId="1E853656">
            <w:pPr>
              <w:spacing w:after="0"/>
              <w:rPr>
                <w:color w:val="auto"/>
                <w:sz w:val="3"/>
                <w:szCs w:val="3"/>
              </w:rPr>
            </w:pPr>
          </w:p>
        </w:tc>
        <w:tc>
          <w:tcPr>
            <w:tcW w:w="260" w:type="dxa"/>
            <w:tcBorders>
              <w:bottom w:val="single" w:color="auto" w:sz="8" w:space="0"/>
            </w:tcBorders>
            <w:vAlign w:val="bottom"/>
          </w:tcPr>
          <w:p w14:paraId="0A7B5F55">
            <w:pPr>
              <w:spacing w:after="0"/>
              <w:rPr>
                <w:color w:val="auto"/>
                <w:sz w:val="3"/>
                <w:szCs w:val="3"/>
              </w:rPr>
            </w:pPr>
          </w:p>
        </w:tc>
        <w:tc>
          <w:tcPr>
            <w:tcW w:w="1100" w:type="dxa"/>
            <w:tcBorders>
              <w:bottom w:val="single" w:color="auto" w:sz="8" w:space="0"/>
            </w:tcBorders>
            <w:vAlign w:val="bottom"/>
          </w:tcPr>
          <w:p w14:paraId="2B74D5C2">
            <w:pPr>
              <w:spacing w:after="0"/>
              <w:rPr>
                <w:color w:val="auto"/>
                <w:sz w:val="3"/>
                <w:szCs w:val="3"/>
              </w:rPr>
            </w:pPr>
          </w:p>
        </w:tc>
        <w:tc>
          <w:tcPr>
            <w:tcW w:w="2060" w:type="dxa"/>
            <w:tcBorders>
              <w:bottom w:val="single" w:color="auto" w:sz="8" w:space="0"/>
            </w:tcBorders>
            <w:vAlign w:val="bottom"/>
          </w:tcPr>
          <w:p w14:paraId="72ADC8FA">
            <w:pPr>
              <w:spacing w:after="0"/>
              <w:rPr>
                <w:color w:val="auto"/>
                <w:sz w:val="3"/>
                <w:szCs w:val="3"/>
              </w:rPr>
            </w:pPr>
          </w:p>
        </w:tc>
        <w:tc>
          <w:tcPr>
            <w:tcW w:w="0" w:type="dxa"/>
            <w:vAlign w:val="bottom"/>
          </w:tcPr>
          <w:p w14:paraId="755DD34B">
            <w:pPr>
              <w:spacing w:after="0"/>
              <w:rPr>
                <w:color w:val="auto"/>
                <w:sz w:val="1"/>
                <w:szCs w:val="1"/>
              </w:rPr>
            </w:pPr>
          </w:p>
        </w:tc>
      </w:tr>
      <w:tr w14:paraId="6CAD1763">
        <w:tblPrEx>
          <w:tblCellMar>
            <w:top w:w="0" w:type="dxa"/>
            <w:left w:w="0" w:type="dxa"/>
            <w:bottom w:w="0" w:type="dxa"/>
            <w:right w:w="0" w:type="dxa"/>
          </w:tblCellMar>
        </w:tblPrEx>
        <w:trPr>
          <w:trHeight w:val="69" w:hRule="atLeast"/>
        </w:trPr>
        <w:tc>
          <w:tcPr>
            <w:tcW w:w="440" w:type="dxa"/>
            <w:vAlign w:val="bottom"/>
          </w:tcPr>
          <w:p w14:paraId="33795583">
            <w:pPr>
              <w:spacing w:after="0"/>
              <w:rPr>
                <w:color w:val="auto"/>
                <w:sz w:val="6"/>
                <w:szCs w:val="6"/>
              </w:rPr>
            </w:pPr>
          </w:p>
        </w:tc>
        <w:tc>
          <w:tcPr>
            <w:tcW w:w="440" w:type="dxa"/>
            <w:vAlign w:val="bottom"/>
          </w:tcPr>
          <w:p w14:paraId="66E02D0A">
            <w:pPr>
              <w:spacing w:after="0"/>
              <w:rPr>
                <w:color w:val="auto"/>
                <w:sz w:val="6"/>
                <w:szCs w:val="6"/>
              </w:rPr>
            </w:pPr>
          </w:p>
        </w:tc>
        <w:tc>
          <w:tcPr>
            <w:tcW w:w="260" w:type="dxa"/>
            <w:vAlign w:val="bottom"/>
          </w:tcPr>
          <w:p w14:paraId="13E46663">
            <w:pPr>
              <w:spacing w:after="0"/>
              <w:rPr>
                <w:color w:val="auto"/>
                <w:sz w:val="6"/>
                <w:szCs w:val="6"/>
              </w:rPr>
            </w:pPr>
          </w:p>
        </w:tc>
        <w:tc>
          <w:tcPr>
            <w:tcW w:w="1100" w:type="dxa"/>
            <w:vAlign w:val="bottom"/>
          </w:tcPr>
          <w:p w14:paraId="1AA59C70">
            <w:pPr>
              <w:spacing w:after="0" w:line="70" w:lineRule="exact"/>
              <w:ind w:left="100"/>
              <w:rPr>
                <w:color w:val="auto"/>
                <w:sz w:val="20"/>
                <w:szCs w:val="20"/>
              </w:rPr>
            </w:pPr>
            <w:r>
              <w:rPr>
                <w:rFonts w:ascii="宋体" w:hAnsi="宋体" w:eastAsia="宋体" w:cs="宋体"/>
                <w:color w:val="auto"/>
                <w:sz w:val="7"/>
                <w:szCs w:val="7"/>
              </w:rPr>
              <w:t>预算调整率</w:t>
            </w:r>
            <w:r>
              <w:rPr>
                <w:rFonts w:ascii="Arial" w:hAnsi="Arial" w:eastAsia="Arial" w:cs="Arial"/>
                <w:color w:val="auto"/>
                <w:sz w:val="7"/>
                <w:szCs w:val="7"/>
              </w:rPr>
              <w:t>=</w:t>
            </w:r>
            <w:r>
              <w:rPr>
                <w:rFonts w:ascii="宋体" w:hAnsi="宋体" w:eastAsia="宋体" w:cs="宋体"/>
                <w:color w:val="auto"/>
                <w:sz w:val="7"/>
                <w:szCs w:val="7"/>
              </w:rPr>
              <w:t>（预算调整数</w:t>
            </w:r>
            <w:r>
              <w:rPr>
                <w:rFonts w:ascii="Arial" w:hAnsi="Arial" w:eastAsia="Arial" w:cs="Arial"/>
                <w:color w:val="auto"/>
                <w:sz w:val="7"/>
                <w:szCs w:val="7"/>
              </w:rPr>
              <w:t>-</w:t>
            </w:r>
            <w:r>
              <w:rPr>
                <w:rFonts w:ascii="宋体" w:hAnsi="宋体" w:eastAsia="宋体" w:cs="宋体"/>
                <w:color w:val="auto"/>
                <w:sz w:val="7"/>
                <w:szCs w:val="7"/>
              </w:rPr>
              <w:t>年初</w:t>
            </w:r>
          </w:p>
        </w:tc>
        <w:tc>
          <w:tcPr>
            <w:tcW w:w="2060" w:type="dxa"/>
            <w:vAlign w:val="bottom"/>
          </w:tcPr>
          <w:p w14:paraId="364771E5">
            <w:pPr>
              <w:spacing w:after="0"/>
              <w:rPr>
                <w:color w:val="auto"/>
                <w:sz w:val="6"/>
                <w:szCs w:val="6"/>
              </w:rPr>
            </w:pPr>
          </w:p>
        </w:tc>
        <w:tc>
          <w:tcPr>
            <w:tcW w:w="0" w:type="dxa"/>
            <w:vAlign w:val="bottom"/>
          </w:tcPr>
          <w:p w14:paraId="52FA4AEB">
            <w:pPr>
              <w:spacing w:after="0"/>
              <w:rPr>
                <w:color w:val="auto"/>
                <w:sz w:val="1"/>
                <w:szCs w:val="1"/>
              </w:rPr>
            </w:pPr>
          </w:p>
        </w:tc>
      </w:tr>
      <w:tr w14:paraId="207E1B01">
        <w:tblPrEx>
          <w:tblCellMar>
            <w:top w:w="0" w:type="dxa"/>
            <w:left w:w="0" w:type="dxa"/>
            <w:bottom w:w="0" w:type="dxa"/>
            <w:right w:w="0" w:type="dxa"/>
          </w:tblCellMar>
        </w:tblPrEx>
        <w:trPr>
          <w:trHeight w:val="88" w:hRule="atLeast"/>
        </w:trPr>
        <w:tc>
          <w:tcPr>
            <w:tcW w:w="440" w:type="dxa"/>
            <w:vAlign w:val="bottom"/>
          </w:tcPr>
          <w:p w14:paraId="10FBEC0A">
            <w:pPr>
              <w:spacing w:after="0"/>
              <w:rPr>
                <w:color w:val="auto"/>
                <w:sz w:val="7"/>
                <w:szCs w:val="7"/>
              </w:rPr>
            </w:pPr>
          </w:p>
        </w:tc>
        <w:tc>
          <w:tcPr>
            <w:tcW w:w="440" w:type="dxa"/>
            <w:vAlign w:val="bottom"/>
          </w:tcPr>
          <w:p w14:paraId="296390FD">
            <w:pPr>
              <w:spacing w:after="0"/>
              <w:rPr>
                <w:color w:val="auto"/>
                <w:sz w:val="7"/>
                <w:szCs w:val="7"/>
              </w:rPr>
            </w:pPr>
          </w:p>
        </w:tc>
        <w:tc>
          <w:tcPr>
            <w:tcW w:w="260" w:type="dxa"/>
            <w:vAlign w:val="bottom"/>
          </w:tcPr>
          <w:p w14:paraId="2504F8E8">
            <w:pPr>
              <w:spacing w:after="0"/>
              <w:rPr>
                <w:color w:val="auto"/>
                <w:sz w:val="7"/>
                <w:szCs w:val="7"/>
              </w:rPr>
            </w:pPr>
          </w:p>
        </w:tc>
        <w:tc>
          <w:tcPr>
            <w:tcW w:w="1100" w:type="dxa"/>
            <w:vAlign w:val="bottom"/>
          </w:tcPr>
          <w:p w14:paraId="0F530369">
            <w:pPr>
              <w:spacing w:after="0" w:line="85" w:lineRule="exact"/>
              <w:ind w:left="100"/>
              <w:rPr>
                <w:color w:val="auto"/>
                <w:sz w:val="20"/>
                <w:szCs w:val="20"/>
              </w:rPr>
            </w:pPr>
            <w:r>
              <w:rPr>
                <w:rFonts w:ascii="宋体" w:hAnsi="宋体" w:eastAsia="宋体" w:cs="宋体"/>
                <w:color w:val="auto"/>
                <w:sz w:val="7"/>
                <w:szCs w:val="7"/>
              </w:rPr>
              <w:t>预算数）</w:t>
            </w:r>
            <w:r>
              <w:rPr>
                <w:rFonts w:ascii="Arial" w:hAnsi="Arial" w:eastAsia="Arial" w:cs="Arial"/>
                <w:color w:val="auto"/>
                <w:sz w:val="7"/>
                <w:szCs w:val="7"/>
              </w:rPr>
              <w:t>/</w:t>
            </w:r>
            <w:r>
              <w:rPr>
                <w:rFonts w:ascii="宋体" w:hAnsi="宋体" w:eastAsia="宋体" w:cs="宋体"/>
                <w:color w:val="auto"/>
                <w:sz w:val="7"/>
                <w:szCs w:val="7"/>
              </w:rPr>
              <w:t>年初预算数</w:t>
            </w:r>
            <w:r>
              <w:rPr>
                <w:rFonts w:ascii="Arial" w:hAnsi="Arial" w:eastAsia="Arial" w:cs="Arial"/>
                <w:color w:val="auto"/>
                <w:sz w:val="7"/>
                <w:szCs w:val="7"/>
              </w:rPr>
              <w:t>×100%</w:t>
            </w:r>
            <w:r>
              <w:rPr>
                <w:rFonts w:ascii="宋体" w:hAnsi="宋体" w:eastAsia="宋体" w:cs="宋体"/>
                <w:color w:val="auto"/>
                <w:sz w:val="7"/>
                <w:szCs w:val="7"/>
              </w:rPr>
              <w:t>。</w:t>
            </w:r>
          </w:p>
        </w:tc>
        <w:tc>
          <w:tcPr>
            <w:tcW w:w="2060" w:type="dxa"/>
            <w:vAlign w:val="bottom"/>
          </w:tcPr>
          <w:p w14:paraId="0E9FFA42">
            <w:pPr>
              <w:spacing w:after="0"/>
              <w:rPr>
                <w:color w:val="auto"/>
                <w:sz w:val="7"/>
                <w:szCs w:val="7"/>
              </w:rPr>
            </w:pPr>
          </w:p>
        </w:tc>
        <w:tc>
          <w:tcPr>
            <w:tcW w:w="0" w:type="dxa"/>
            <w:vAlign w:val="bottom"/>
          </w:tcPr>
          <w:p w14:paraId="4BEAEA02">
            <w:pPr>
              <w:spacing w:after="0"/>
              <w:rPr>
                <w:color w:val="auto"/>
                <w:sz w:val="1"/>
                <w:szCs w:val="1"/>
              </w:rPr>
            </w:pPr>
          </w:p>
        </w:tc>
      </w:tr>
      <w:tr w14:paraId="5A7E1151">
        <w:tblPrEx>
          <w:tblCellMar>
            <w:top w:w="0" w:type="dxa"/>
            <w:left w:w="0" w:type="dxa"/>
            <w:bottom w:w="0" w:type="dxa"/>
            <w:right w:w="0" w:type="dxa"/>
          </w:tblCellMar>
        </w:tblPrEx>
        <w:trPr>
          <w:trHeight w:val="88" w:hRule="atLeast"/>
        </w:trPr>
        <w:tc>
          <w:tcPr>
            <w:tcW w:w="440" w:type="dxa"/>
            <w:vAlign w:val="bottom"/>
          </w:tcPr>
          <w:p w14:paraId="56116CEF">
            <w:pPr>
              <w:spacing w:after="0"/>
              <w:rPr>
                <w:color w:val="auto"/>
                <w:sz w:val="7"/>
                <w:szCs w:val="7"/>
              </w:rPr>
            </w:pPr>
          </w:p>
        </w:tc>
        <w:tc>
          <w:tcPr>
            <w:tcW w:w="440" w:type="dxa"/>
            <w:vAlign w:val="bottom"/>
          </w:tcPr>
          <w:p w14:paraId="589FFFEC">
            <w:pPr>
              <w:spacing w:after="0"/>
              <w:rPr>
                <w:color w:val="auto"/>
                <w:sz w:val="7"/>
                <w:szCs w:val="7"/>
              </w:rPr>
            </w:pPr>
          </w:p>
        </w:tc>
        <w:tc>
          <w:tcPr>
            <w:tcW w:w="260" w:type="dxa"/>
            <w:vAlign w:val="bottom"/>
          </w:tcPr>
          <w:p w14:paraId="691497B9">
            <w:pPr>
              <w:spacing w:after="0"/>
              <w:rPr>
                <w:color w:val="auto"/>
                <w:sz w:val="7"/>
                <w:szCs w:val="7"/>
              </w:rPr>
            </w:pPr>
          </w:p>
        </w:tc>
        <w:tc>
          <w:tcPr>
            <w:tcW w:w="1100" w:type="dxa"/>
            <w:vAlign w:val="bottom"/>
          </w:tcPr>
          <w:p w14:paraId="193DCBBB">
            <w:pPr>
              <w:spacing w:after="0" w:line="80" w:lineRule="exact"/>
              <w:ind w:left="100"/>
              <w:rPr>
                <w:color w:val="auto"/>
                <w:sz w:val="20"/>
                <w:szCs w:val="20"/>
              </w:rPr>
            </w:pPr>
            <w:r>
              <w:rPr>
                <w:rFonts w:ascii="宋体" w:hAnsi="宋体" w:eastAsia="宋体" w:cs="宋体"/>
                <w:color w:val="auto"/>
                <w:w w:val="99"/>
                <w:sz w:val="7"/>
                <w:szCs w:val="7"/>
              </w:rPr>
              <w:t>预算调整数：部门在本年度内涉</w:t>
            </w:r>
          </w:p>
        </w:tc>
        <w:tc>
          <w:tcPr>
            <w:tcW w:w="2060" w:type="dxa"/>
            <w:vAlign w:val="bottom"/>
          </w:tcPr>
          <w:p w14:paraId="1091FD57">
            <w:pPr>
              <w:spacing w:after="0"/>
              <w:rPr>
                <w:color w:val="auto"/>
                <w:sz w:val="7"/>
                <w:szCs w:val="7"/>
              </w:rPr>
            </w:pPr>
          </w:p>
        </w:tc>
        <w:tc>
          <w:tcPr>
            <w:tcW w:w="0" w:type="dxa"/>
            <w:vAlign w:val="bottom"/>
          </w:tcPr>
          <w:p w14:paraId="23C1FC31">
            <w:pPr>
              <w:spacing w:after="0"/>
              <w:rPr>
                <w:color w:val="auto"/>
                <w:sz w:val="1"/>
                <w:szCs w:val="1"/>
              </w:rPr>
            </w:pPr>
          </w:p>
        </w:tc>
      </w:tr>
    </w:tbl>
    <w:p w14:paraId="1FD8361A">
      <w:pPr>
        <w:spacing w:after="0" w:line="2" w:lineRule="exact"/>
        <w:rPr>
          <w:color w:val="auto"/>
          <w:sz w:val="20"/>
          <w:szCs w:val="20"/>
        </w:rPr>
      </w:pPr>
    </w:p>
    <w:p w14:paraId="26B4E02E">
      <w:pPr>
        <w:numPr>
          <w:ilvl w:val="1"/>
          <w:numId w:val="12"/>
        </w:numPr>
        <w:tabs>
          <w:tab w:val="left" w:pos="6940"/>
        </w:tabs>
        <w:spacing w:after="0" w:line="88" w:lineRule="exact"/>
        <w:ind w:left="6940" w:right="2000" w:hanging="775"/>
        <w:rPr>
          <w:rFonts w:ascii="宋体" w:hAnsi="宋体" w:eastAsia="宋体" w:cs="宋体"/>
          <w:color w:val="auto"/>
          <w:sz w:val="14"/>
          <w:szCs w:val="14"/>
          <w:vertAlign w:val="superscript"/>
        </w:rPr>
      </w:pPr>
      <w:r>
        <w:rPr>
          <w:rFonts w:ascii="宋体" w:hAnsi="宋体" w:eastAsia="宋体" w:cs="宋体"/>
          <w:color w:val="auto"/>
          <w:sz w:val="7"/>
          <w:szCs w:val="7"/>
        </w:rPr>
        <w:t xml:space="preserve">及预算的追加、追减或结构调整 </w:t>
      </w:r>
      <w:r>
        <w:rPr>
          <w:rFonts w:ascii="宋体" w:hAnsi="宋体" w:eastAsia="宋体" w:cs="宋体"/>
          <w:color w:val="auto"/>
          <w:sz w:val="13"/>
          <w:szCs w:val="13"/>
          <w:vertAlign w:val="superscript"/>
        </w:rPr>
        <w:t>%</w:t>
      </w:r>
      <w:r>
        <w:rPr>
          <w:rFonts w:ascii="宋体" w:hAnsi="宋体" w:eastAsia="宋体" w:cs="宋体"/>
          <w:color w:val="auto"/>
          <w:sz w:val="7"/>
          <w:szCs w:val="7"/>
        </w:rPr>
        <w:t xml:space="preserve"> 的资金总和（因落实国家政策、发生不可抗力、上级部门或本级</w:t>
      </w:r>
    </w:p>
    <w:p w14:paraId="3D51637C">
      <w:pPr>
        <w:spacing w:after="0" w:line="70" w:lineRule="exact"/>
        <w:rPr>
          <w:rFonts w:ascii="宋体" w:hAnsi="宋体" w:eastAsia="宋体" w:cs="宋体"/>
          <w:color w:val="auto"/>
          <w:sz w:val="14"/>
          <w:szCs w:val="14"/>
          <w:vertAlign w:val="superscript"/>
        </w:rPr>
      </w:pPr>
    </w:p>
    <w:p w14:paraId="16B38759">
      <w:pPr>
        <w:numPr>
          <w:ilvl w:val="0"/>
          <w:numId w:val="12"/>
        </w:numPr>
        <w:tabs>
          <w:tab w:val="left" w:pos="6940"/>
        </w:tabs>
        <w:spacing w:after="0" w:line="77" w:lineRule="exact"/>
        <w:ind w:left="6940" w:right="2080" w:hanging="1220"/>
        <w:rPr>
          <w:rFonts w:ascii="Arial" w:hAnsi="Arial" w:eastAsia="Arial" w:cs="Arial"/>
          <w:color w:val="auto"/>
          <w:sz w:val="11"/>
          <w:szCs w:val="11"/>
          <w:vertAlign w:val="superscript"/>
        </w:rPr>
      </w:pPr>
      <w:r>
        <w:rPr>
          <w:rFonts w:ascii="宋体" w:hAnsi="宋体" w:eastAsia="宋体" w:cs="宋体"/>
          <w:color w:val="auto"/>
          <w:sz w:val="6"/>
          <w:szCs w:val="6"/>
        </w:rPr>
        <w:t>结转结余率</w:t>
      </w:r>
      <w:r>
        <w:rPr>
          <w:rFonts w:ascii="Arial" w:hAnsi="Arial" w:eastAsia="Arial" w:cs="Arial"/>
          <w:color w:val="auto"/>
          <w:sz w:val="6"/>
          <w:szCs w:val="6"/>
        </w:rPr>
        <w:t>=</w:t>
      </w:r>
      <w:r>
        <w:rPr>
          <w:rFonts w:ascii="宋体" w:hAnsi="宋体" w:eastAsia="宋体" w:cs="宋体"/>
          <w:color w:val="auto"/>
          <w:sz w:val="6"/>
          <w:szCs w:val="6"/>
        </w:rPr>
        <w:t>结转结余总额</w:t>
      </w:r>
      <w:r>
        <w:rPr>
          <w:rFonts w:ascii="Arial" w:hAnsi="Arial" w:eastAsia="Arial" w:cs="Arial"/>
          <w:color w:val="auto"/>
          <w:sz w:val="6"/>
          <w:szCs w:val="6"/>
        </w:rPr>
        <w:t>/</w:t>
      </w:r>
      <w:r>
        <w:rPr>
          <w:rFonts w:ascii="宋体" w:hAnsi="宋体" w:eastAsia="宋体" w:cs="宋体"/>
          <w:color w:val="auto"/>
          <w:sz w:val="6"/>
          <w:szCs w:val="6"/>
        </w:rPr>
        <w:t>预算数</w:t>
      </w:r>
      <w:r>
        <w:rPr>
          <w:rFonts w:ascii="Arial" w:hAnsi="Arial" w:eastAsia="Arial" w:cs="Arial"/>
          <w:color w:val="auto"/>
          <w:sz w:val="6"/>
          <w:szCs w:val="6"/>
        </w:rPr>
        <w:t>*100%</w:t>
      </w:r>
      <w:r>
        <w:rPr>
          <w:rFonts w:ascii="宋体" w:hAnsi="宋体" w:eastAsia="宋体" w:cs="宋体"/>
          <w:color w:val="auto"/>
          <w:sz w:val="6"/>
          <w:szCs w:val="6"/>
        </w:rPr>
        <w:t>。结转结余总额是指部</w:t>
      </w:r>
    </w:p>
    <w:p w14:paraId="04D9DF56">
      <w:pPr>
        <w:spacing w:after="0" w:line="7" w:lineRule="exact"/>
        <w:rPr>
          <w:rFonts w:ascii="Arial" w:hAnsi="Arial" w:eastAsia="Arial" w:cs="Arial"/>
          <w:color w:val="auto"/>
          <w:sz w:val="11"/>
          <w:szCs w:val="11"/>
          <w:vertAlign w:val="superscript"/>
        </w:rPr>
      </w:pPr>
    </w:p>
    <w:p w14:paraId="0F9CC0A6">
      <w:pPr>
        <w:numPr>
          <w:ilvl w:val="1"/>
          <w:numId w:val="13"/>
        </w:numPr>
        <w:tabs>
          <w:tab w:val="left" w:pos="6940"/>
        </w:tabs>
        <w:spacing w:after="0" w:line="85" w:lineRule="exact"/>
        <w:ind w:left="6940" w:right="2000" w:hanging="775"/>
        <w:rPr>
          <w:rFonts w:ascii="宋体" w:hAnsi="宋体" w:eastAsia="宋体" w:cs="宋体"/>
          <w:color w:val="auto"/>
          <w:sz w:val="12"/>
          <w:szCs w:val="12"/>
          <w:vertAlign w:val="superscript"/>
        </w:rPr>
      </w:pPr>
      <w:r>
        <w:rPr>
          <w:rFonts w:ascii="宋体" w:hAnsi="宋体" w:eastAsia="宋体" w:cs="宋体"/>
          <w:color w:val="auto"/>
          <w:sz w:val="6"/>
          <w:szCs w:val="6"/>
        </w:rPr>
        <w:t xml:space="preserve">门本年度的结转结余资金之和。 </w:t>
      </w:r>
      <w:r>
        <w:rPr>
          <w:rFonts w:ascii="宋体" w:hAnsi="宋体" w:eastAsia="宋体" w:cs="宋体"/>
          <w:color w:val="auto"/>
          <w:sz w:val="11"/>
          <w:szCs w:val="11"/>
          <w:vertAlign w:val="superscript"/>
        </w:rPr>
        <w:t>%</w:t>
      </w:r>
      <w:r>
        <w:rPr>
          <w:rFonts w:ascii="宋体" w:hAnsi="宋体" w:eastAsia="宋体" w:cs="宋体"/>
          <w:color w:val="auto"/>
          <w:sz w:val="6"/>
          <w:szCs w:val="6"/>
        </w:rPr>
        <w:t xml:space="preserve"> 预算数是指财政部门批复的本年</w:t>
      </w:r>
    </w:p>
    <w:p w14:paraId="3097576A">
      <w:pPr>
        <w:spacing w:after="0" w:line="61" w:lineRule="exact"/>
        <w:rPr>
          <w:color w:val="auto"/>
          <w:sz w:val="20"/>
          <w:szCs w:val="20"/>
        </w:rPr>
      </w:pPr>
    </w:p>
    <w:p w14:paraId="75357B25">
      <w:pPr>
        <w:spacing w:after="0" w:line="85" w:lineRule="exact"/>
        <w:ind w:left="6940"/>
        <w:rPr>
          <w:color w:val="auto"/>
          <w:sz w:val="20"/>
          <w:szCs w:val="20"/>
        </w:rPr>
      </w:pPr>
      <w:r>
        <w:rPr>
          <w:rFonts w:ascii="Arial" w:hAnsi="Arial" w:eastAsia="Arial" w:cs="Arial"/>
          <w:color w:val="auto"/>
          <w:sz w:val="7"/>
          <w:szCs w:val="7"/>
        </w:rPr>
        <w:t>“</w:t>
      </w:r>
      <w:r>
        <w:rPr>
          <w:rFonts w:ascii="宋体" w:hAnsi="宋体" w:eastAsia="宋体" w:cs="宋体"/>
          <w:color w:val="auto"/>
          <w:sz w:val="7"/>
          <w:szCs w:val="7"/>
        </w:rPr>
        <w:t>三公经费</w:t>
      </w:r>
      <w:r>
        <w:rPr>
          <w:rFonts w:ascii="Arial" w:hAnsi="Arial" w:eastAsia="Arial" w:cs="Arial"/>
          <w:color w:val="auto"/>
          <w:sz w:val="7"/>
          <w:szCs w:val="7"/>
        </w:rPr>
        <w:t>”</w:t>
      </w:r>
      <w:r>
        <w:rPr>
          <w:rFonts w:ascii="宋体" w:hAnsi="宋体" w:eastAsia="宋体" w:cs="宋体"/>
          <w:color w:val="auto"/>
          <w:sz w:val="7"/>
          <w:szCs w:val="7"/>
        </w:rPr>
        <w:t>控制率</w:t>
      </w:r>
      <w:r>
        <w:rPr>
          <w:rFonts w:ascii="Arial" w:hAnsi="Arial" w:eastAsia="Arial" w:cs="Arial"/>
          <w:color w:val="auto"/>
          <w:sz w:val="7"/>
          <w:szCs w:val="7"/>
        </w:rPr>
        <w:t>=</w:t>
      </w:r>
      <w:r>
        <w:rPr>
          <w:rFonts w:ascii="宋体" w:hAnsi="宋体" w:eastAsia="宋体" w:cs="宋体"/>
          <w:color w:val="auto"/>
          <w:sz w:val="7"/>
          <w:szCs w:val="7"/>
        </w:rPr>
        <w:t>本年度</w:t>
      </w:r>
      <w:r>
        <w:rPr>
          <w:rFonts w:ascii="Arial" w:hAnsi="Arial" w:eastAsia="Arial" w:cs="Arial"/>
          <w:color w:val="auto"/>
          <w:sz w:val="7"/>
          <w:szCs w:val="7"/>
        </w:rPr>
        <w:t>“</w:t>
      </w:r>
    </w:p>
    <w:p w14:paraId="6E350FBB">
      <w:pPr>
        <w:spacing w:after="0" w:line="3" w:lineRule="exact"/>
        <w:rPr>
          <w:color w:val="auto"/>
          <w:sz w:val="20"/>
          <w:szCs w:val="20"/>
        </w:rPr>
      </w:pPr>
    </w:p>
    <w:p w14:paraId="3985EEBF">
      <w:pPr>
        <w:numPr>
          <w:ilvl w:val="0"/>
          <w:numId w:val="14"/>
        </w:numPr>
        <w:tabs>
          <w:tab w:val="left" w:pos="6940"/>
        </w:tabs>
        <w:spacing w:after="0" w:line="85" w:lineRule="exact"/>
        <w:ind w:left="6940" w:hanging="775"/>
        <w:rPr>
          <w:rFonts w:ascii="宋体" w:hAnsi="宋体" w:eastAsia="宋体" w:cs="宋体"/>
          <w:color w:val="auto"/>
          <w:sz w:val="7"/>
          <w:szCs w:val="7"/>
        </w:rPr>
      </w:pPr>
      <w:r>
        <w:rPr>
          <w:rFonts w:ascii="宋体" w:hAnsi="宋体" w:eastAsia="宋体" w:cs="宋体"/>
          <w:color w:val="auto"/>
          <w:sz w:val="7"/>
          <w:szCs w:val="7"/>
        </w:rPr>
        <w:t>三公经费</w:t>
      </w:r>
      <w:r>
        <w:rPr>
          <w:rFonts w:ascii="Arial" w:hAnsi="Arial" w:eastAsia="Arial" w:cs="Arial"/>
          <w:color w:val="auto"/>
          <w:sz w:val="7"/>
          <w:szCs w:val="7"/>
        </w:rPr>
        <w:t>”</w:t>
      </w:r>
      <w:r>
        <w:rPr>
          <w:rFonts w:ascii="宋体" w:hAnsi="宋体" w:eastAsia="宋体" w:cs="宋体"/>
          <w:color w:val="auto"/>
          <w:sz w:val="7"/>
          <w:szCs w:val="7"/>
        </w:rPr>
        <w:t>实际支出数</w:t>
      </w:r>
      <w:r>
        <w:rPr>
          <w:rFonts w:ascii="Arial" w:hAnsi="Arial" w:eastAsia="Arial" w:cs="Arial"/>
          <w:color w:val="auto"/>
          <w:sz w:val="7"/>
          <w:szCs w:val="7"/>
        </w:rPr>
        <w:t>/“</w:t>
      </w:r>
      <w:r>
        <w:rPr>
          <w:rFonts w:ascii="宋体" w:hAnsi="宋体" w:eastAsia="宋体" w:cs="宋体"/>
          <w:color w:val="auto"/>
          <w:sz w:val="7"/>
          <w:szCs w:val="7"/>
        </w:rPr>
        <w:t>三公</w:t>
      </w:r>
      <w:r>
        <w:rPr>
          <w:rFonts w:ascii="Arial" w:hAnsi="Arial" w:eastAsia="Arial" w:cs="Arial"/>
          <w:color w:val="auto"/>
          <w:sz w:val="7"/>
          <w:szCs w:val="7"/>
        </w:rPr>
        <w:t xml:space="preserve">   </w:t>
      </w:r>
      <w:r>
        <w:rPr>
          <w:rFonts w:ascii="宋体" w:hAnsi="宋体" w:eastAsia="宋体" w:cs="宋体"/>
          <w:color w:val="auto"/>
          <w:sz w:val="7"/>
          <w:szCs w:val="7"/>
        </w:rPr>
        <w:t>%</w:t>
      </w:r>
    </w:p>
    <w:p w14:paraId="242670CD">
      <w:pPr>
        <w:spacing w:after="0" w:line="3" w:lineRule="exact"/>
        <w:rPr>
          <w:rFonts w:ascii="宋体" w:hAnsi="宋体" w:eastAsia="宋体" w:cs="宋体"/>
          <w:color w:val="auto"/>
          <w:sz w:val="7"/>
          <w:szCs w:val="7"/>
        </w:rPr>
      </w:pPr>
    </w:p>
    <w:p w14:paraId="647DBF96">
      <w:pPr>
        <w:spacing w:after="0" w:line="85" w:lineRule="exact"/>
        <w:ind w:left="6940"/>
        <w:rPr>
          <w:rFonts w:ascii="宋体" w:hAnsi="宋体" w:eastAsia="宋体" w:cs="宋体"/>
          <w:color w:val="auto"/>
          <w:sz w:val="7"/>
          <w:szCs w:val="7"/>
        </w:rPr>
      </w:pPr>
      <w:r>
        <w:rPr>
          <w:rFonts w:ascii="宋体" w:hAnsi="宋体" w:eastAsia="宋体" w:cs="宋体"/>
          <w:color w:val="auto"/>
          <w:sz w:val="7"/>
          <w:szCs w:val="7"/>
        </w:rPr>
        <w:t>经费</w:t>
      </w:r>
      <w:r>
        <w:rPr>
          <w:rFonts w:ascii="Arial" w:hAnsi="Arial" w:eastAsia="Arial" w:cs="Arial"/>
          <w:color w:val="auto"/>
          <w:sz w:val="7"/>
          <w:szCs w:val="7"/>
        </w:rPr>
        <w:t>”</w:t>
      </w:r>
      <w:r>
        <w:rPr>
          <w:rFonts w:ascii="宋体" w:hAnsi="宋体" w:eastAsia="宋体" w:cs="宋体"/>
          <w:color w:val="auto"/>
          <w:sz w:val="7"/>
          <w:szCs w:val="7"/>
        </w:rPr>
        <w:t>预算数</w:t>
      </w:r>
      <w:r>
        <w:rPr>
          <w:rFonts w:ascii="Arial" w:hAnsi="Arial" w:eastAsia="Arial" w:cs="Arial"/>
          <w:color w:val="auto"/>
          <w:sz w:val="7"/>
          <w:szCs w:val="7"/>
        </w:rPr>
        <w:t>*100%</w:t>
      </w:r>
    </w:p>
    <w:p w14:paraId="0E9F9176">
      <w:pPr>
        <w:spacing w:after="0" w:line="71" w:lineRule="exact"/>
        <w:ind w:left="6940"/>
        <w:rPr>
          <w:rFonts w:ascii="宋体" w:hAnsi="宋体" w:eastAsia="宋体" w:cs="宋体"/>
          <w:color w:val="auto"/>
          <w:sz w:val="7"/>
          <w:szCs w:val="7"/>
        </w:rPr>
      </w:pPr>
      <w:r>
        <w:rPr>
          <w:rFonts w:ascii="宋体" w:hAnsi="宋体" w:eastAsia="宋体" w:cs="宋体"/>
          <w:color w:val="auto"/>
          <w:sz w:val="7"/>
          <w:szCs w:val="7"/>
        </w:rPr>
        <w:t>部门（单位）按要求实施绩效监</w:t>
      </w:r>
    </w:p>
    <w:p w14:paraId="2FC02ABD">
      <w:pPr>
        <w:spacing w:after="0" w:line="22" w:lineRule="exact"/>
        <w:rPr>
          <w:rFonts w:ascii="宋体" w:hAnsi="宋体" w:eastAsia="宋体" w:cs="宋体"/>
          <w:color w:val="auto"/>
          <w:sz w:val="7"/>
          <w:szCs w:val="7"/>
        </w:rPr>
      </w:pPr>
    </w:p>
    <w:p w14:paraId="364747C4">
      <w:pPr>
        <w:spacing w:after="0" w:line="81" w:lineRule="exact"/>
        <w:ind w:left="6940" w:right="2000"/>
        <w:rPr>
          <w:rFonts w:ascii="宋体" w:hAnsi="宋体" w:eastAsia="宋体" w:cs="宋体"/>
          <w:color w:val="auto"/>
          <w:sz w:val="7"/>
          <w:szCs w:val="7"/>
        </w:rPr>
      </w:pPr>
      <w:r>
        <w:rPr>
          <w:rFonts w:ascii="宋体" w:hAnsi="宋体" w:eastAsia="宋体" w:cs="宋体"/>
          <w:color w:val="auto"/>
          <w:sz w:val="7"/>
          <w:szCs w:val="7"/>
        </w:rPr>
        <w:t xml:space="preserve">控的项目数量占应实施绩效监控项目总数的比重。部门绩效监控 </w:t>
      </w:r>
      <w:r>
        <w:rPr>
          <w:rFonts w:ascii="宋体" w:hAnsi="宋体" w:eastAsia="宋体" w:cs="宋体"/>
          <w:color w:val="auto"/>
          <w:sz w:val="13"/>
          <w:szCs w:val="13"/>
          <w:vertAlign w:val="superscript"/>
        </w:rPr>
        <w:t>%</w:t>
      </w:r>
      <w:r>
        <w:rPr>
          <w:rFonts w:ascii="宋体" w:hAnsi="宋体" w:eastAsia="宋体" w:cs="宋体"/>
          <w:color w:val="auto"/>
          <w:sz w:val="7"/>
          <w:szCs w:val="7"/>
        </w:rPr>
        <w:t xml:space="preserve"> 完成率</w:t>
      </w:r>
      <w:r>
        <w:rPr>
          <w:rFonts w:ascii="Arial" w:hAnsi="Arial" w:eastAsia="Arial" w:cs="Arial"/>
          <w:color w:val="auto"/>
          <w:sz w:val="7"/>
          <w:szCs w:val="7"/>
        </w:rPr>
        <w:t>=</w:t>
      </w:r>
      <w:r>
        <w:rPr>
          <w:rFonts w:ascii="宋体" w:hAnsi="宋体" w:eastAsia="宋体" w:cs="宋体"/>
          <w:color w:val="auto"/>
          <w:sz w:val="7"/>
          <w:szCs w:val="7"/>
        </w:rPr>
        <w:t>已完成绩效监控项目数</w:t>
      </w:r>
    </w:p>
    <w:p w14:paraId="7F683EFE">
      <w:pPr>
        <w:spacing w:after="0" w:line="67" w:lineRule="exact"/>
        <w:rPr>
          <w:rFonts w:ascii="宋体" w:hAnsi="宋体" w:eastAsia="宋体" w:cs="宋体"/>
          <w:color w:val="auto"/>
          <w:sz w:val="7"/>
          <w:szCs w:val="7"/>
        </w:rPr>
      </w:pPr>
    </w:p>
    <w:p w14:paraId="143101C9">
      <w:pPr>
        <w:spacing w:after="0" w:line="80" w:lineRule="exact"/>
        <w:ind w:left="6940"/>
        <w:rPr>
          <w:rFonts w:ascii="宋体" w:hAnsi="宋体" w:eastAsia="宋体" w:cs="宋体"/>
          <w:color w:val="auto"/>
          <w:sz w:val="7"/>
          <w:szCs w:val="7"/>
        </w:rPr>
      </w:pPr>
      <w:r>
        <w:rPr>
          <w:rFonts w:ascii="宋体" w:hAnsi="宋体" w:eastAsia="宋体" w:cs="宋体"/>
          <w:color w:val="auto"/>
          <w:sz w:val="7"/>
          <w:szCs w:val="7"/>
        </w:rPr>
        <w:t>部门（单位）按要求实施绩效自</w:t>
      </w:r>
    </w:p>
    <w:p w14:paraId="6EF85DC2">
      <w:pPr>
        <w:spacing w:after="0" w:line="22" w:lineRule="exact"/>
        <w:rPr>
          <w:rFonts w:ascii="宋体" w:hAnsi="宋体" w:eastAsia="宋体" w:cs="宋体"/>
          <w:color w:val="auto"/>
          <w:sz w:val="7"/>
          <w:szCs w:val="7"/>
        </w:rPr>
      </w:pPr>
    </w:p>
    <w:p w14:paraId="400B3D11">
      <w:pPr>
        <w:spacing w:after="0" w:line="92" w:lineRule="exact"/>
        <w:ind w:left="6940" w:right="2000"/>
        <w:rPr>
          <w:rFonts w:ascii="宋体" w:hAnsi="宋体" w:eastAsia="宋体" w:cs="宋体"/>
          <w:color w:val="auto"/>
          <w:sz w:val="7"/>
          <w:szCs w:val="7"/>
        </w:rPr>
      </w:pPr>
      <w:r>
        <w:rPr>
          <w:rFonts w:ascii="宋体" w:hAnsi="宋体" w:eastAsia="宋体" w:cs="宋体"/>
          <w:color w:val="auto"/>
          <w:sz w:val="7"/>
          <w:szCs w:val="7"/>
        </w:rPr>
        <w:t xml:space="preserve">评的项目数量占应实施绩效自评项目总数的比重。部门绩效自评 </w:t>
      </w:r>
      <w:r>
        <w:rPr>
          <w:rFonts w:ascii="宋体" w:hAnsi="宋体" w:eastAsia="宋体" w:cs="宋体"/>
          <w:color w:val="auto"/>
          <w:sz w:val="13"/>
          <w:szCs w:val="13"/>
          <w:vertAlign w:val="superscript"/>
        </w:rPr>
        <w:t>%</w:t>
      </w:r>
    </w:p>
    <w:p w14:paraId="4E702CA4">
      <w:pPr>
        <w:spacing w:after="0" w:line="56" w:lineRule="exact"/>
        <w:ind w:left="6940"/>
        <w:rPr>
          <w:color w:val="auto"/>
          <w:sz w:val="20"/>
          <w:szCs w:val="20"/>
        </w:rPr>
      </w:pPr>
      <w:r>
        <w:rPr>
          <w:rFonts w:ascii="宋体" w:hAnsi="宋体" w:eastAsia="宋体" w:cs="宋体"/>
          <w:color w:val="auto"/>
          <w:sz w:val="6"/>
          <w:szCs w:val="6"/>
        </w:rPr>
        <w:t>完成率</w:t>
      </w:r>
      <w:r>
        <w:rPr>
          <w:rFonts w:ascii="Arial" w:hAnsi="Arial" w:eastAsia="Arial" w:cs="Arial"/>
          <w:color w:val="auto"/>
          <w:sz w:val="6"/>
          <w:szCs w:val="6"/>
        </w:rPr>
        <w:t>=</w:t>
      </w:r>
      <w:r>
        <w:rPr>
          <w:rFonts w:ascii="宋体" w:hAnsi="宋体" w:eastAsia="宋体" w:cs="宋体"/>
          <w:color w:val="auto"/>
          <w:sz w:val="6"/>
          <w:szCs w:val="6"/>
        </w:rPr>
        <w:t>已完成评价项目数量</w:t>
      </w:r>
      <w:r>
        <w:rPr>
          <w:rFonts w:ascii="Arial" w:hAnsi="Arial" w:eastAsia="Arial" w:cs="Arial"/>
          <w:color w:val="auto"/>
          <w:sz w:val="6"/>
          <w:szCs w:val="6"/>
        </w:rPr>
        <w:t>/</w:t>
      </w:r>
      <w:r>
        <w:rPr>
          <w:rFonts w:ascii="宋体" w:hAnsi="宋体" w:eastAsia="宋体" w:cs="宋体"/>
          <w:color w:val="auto"/>
          <w:sz w:val="6"/>
          <w:szCs w:val="6"/>
        </w:rPr>
        <w:t>部</w:t>
      </w:r>
    </w:p>
    <w:p w14:paraId="1B5ABF5E">
      <w:pPr>
        <w:spacing w:after="0" w:line="58" w:lineRule="exact"/>
        <w:ind w:left="6160"/>
        <w:rPr>
          <w:color w:val="auto"/>
          <w:sz w:val="20"/>
          <w:szCs w:val="20"/>
        </w:rPr>
      </w:pPr>
      <w:r>
        <w:rPr>
          <w:rFonts w:ascii="宋体" w:hAnsi="宋体" w:eastAsia="宋体" w:cs="宋体"/>
          <w:color w:val="auto"/>
          <w:sz w:val="6"/>
          <w:szCs w:val="6"/>
        </w:rPr>
        <w:t>100</w:t>
      </w:r>
    </w:p>
    <w:p w14:paraId="0FF06158">
      <w:pPr>
        <w:spacing w:after="0" w:line="12" w:lineRule="exact"/>
        <w:rPr>
          <w:color w:val="auto"/>
          <w:sz w:val="20"/>
          <w:szCs w:val="20"/>
        </w:rPr>
      </w:pPr>
    </w:p>
    <w:p w14:paraId="375F17C7">
      <w:pPr>
        <w:spacing w:after="0" w:line="80" w:lineRule="exact"/>
        <w:ind w:left="6940"/>
        <w:rPr>
          <w:color w:val="auto"/>
          <w:sz w:val="20"/>
          <w:szCs w:val="20"/>
        </w:rPr>
      </w:pPr>
      <w:r>
        <w:rPr>
          <w:rFonts w:ascii="宋体" w:hAnsi="宋体" w:eastAsia="宋体" w:cs="宋体"/>
          <w:color w:val="auto"/>
          <w:sz w:val="7"/>
          <w:szCs w:val="7"/>
        </w:rPr>
        <w:t>部门重点绩效评价项目评价完成</w:t>
      </w:r>
    </w:p>
    <w:p w14:paraId="3DECBC93">
      <w:pPr>
        <w:tabs>
          <w:tab w:val="left" w:pos="6920"/>
          <w:tab w:val="left" w:pos="7940"/>
        </w:tabs>
        <w:spacing w:after="0" w:line="119" w:lineRule="exact"/>
        <w:ind w:left="5720"/>
        <w:rPr>
          <w:color w:val="auto"/>
          <w:sz w:val="20"/>
          <w:szCs w:val="20"/>
        </w:rPr>
      </w:pPr>
      <w:r>
        <w:rPr>
          <w:rFonts w:ascii="宋体" w:hAnsi="宋体" w:eastAsia="宋体" w:cs="宋体"/>
          <w:color w:val="auto"/>
          <w:sz w:val="7"/>
          <w:szCs w:val="7"/>
          <w:vertAlign w:val="superscript"/>
        </w:rPr>
        <w:t>=</w:t>
      </w:r>
      <w:r>
        <w:rPr>
          <w:color w:val="auto"/>
          <w:sz w:val="20"/>
          <w:szCs w:val="20"/>
        </w:rPr>
        <w:tab/>
      </w:r>
      <w:r>
        <w:rPr>
          <w:rFonts w:ascii="宋体" w:hAnsi="宋体" w:eastAsia="宋体" w:cs="宋体"/>
          <w:color w:val="auto"/>
          <w:sz w:val="4"/>
          <w:szCs w:val="4"/>
        </w:rPr>
        <w:t>情况。部门绩效评价完成率</w:t>
      </w:r>
      <w:r>
        <w:rPr>
          <w:rFonts w:ascii="Arial" w:hAnsi="Arial" w:eastAsia="Arial" w:cs="Arial"/>
          <w:color w:val="auto"/>
          <w:sz w:val="4"/>
          <w:szCs w:val="4"/>
        </w:rPr>
        <w:t>=</w:t>
      </w:r>
      <w:r>
        <w:rPr>
          <w:rFonts w:ascii="宋体" w:hAnsi="宋体" w:eastAsia="宋体" w:cs="宋体"/>
          <w:color w:val="auto"/>
          <w:sz w:val="4"/>
          <w:szCs w:val="4"/>
        </w:rPr>
        <w:t>已</w:t>
      </w:r>
      <w:r>
        <w:rPr>
          <w:color w:val="auto"/>
          <w:sz w:val="20"/>
          <w:szCs w:val="20"/>
        </w:rPr>
        <w:tab/>
      </w:r>
      <w:r>
        <w:rPr>
          <w:rFonts w:ascii="宋体" w:hAnsi="宋体" w:eastAsia="宋体" w:cs="宋体"/>
          <w:color w:val="auto"/>
          <w:sz w:val="12"/>
          <w:szCs w:val="12"/>
          <w:vertAlign w:val="subscript"/>
        </w:rPr>
        <w:t>%</w:t>
      </w:r>
    </w:p>
    <w:p w14:paraId="26421FEF">
      <w:pPr>
        <w:spacing w:after="0" w:line="59" w:lineRule="exact"/>
        <w:ind w:left="6940"/>
        <w:rPr>
          <w:color w:val="auto"/>
          <w:sz w:val="20"/>
          <w:szCs w:val="20"/>
        </w:rPr>
      </w:pPr>
      <w:r>
        <w:rPr>
          <w:rFonts w:ascii="宋体" w:hAnsi="宋体" w:eastAsia="宋体" w:cs="宋体"/>
          <w:color w:val="auto"/>
          <w:sz w:val="6"/>
          <w:szCs w:val="6"/>
        </w:rPr>
        <w:t>完成评价项目数量</w:t>
      </w:r>
      <w:r>
        <w:rPr>
          <w:rFonts w:ascii="Arial" w:hAnsi="Arial" w:eastAsia="Arial" w:cs="Arial"/>
          <w:color w:val="auto"/>
          <w:sz w:val="6"/>
          <w:szCs w:val="6"/>
        </w:rPr>
        <w:t>/</w:t>
      </w:r>
      <w:r>
        <w:rPr>
          <w:rFonts w:ascii="宋体" w:hAnsi="宋体" w:eastAsia="宋体" w:cs="宋体"/>
          <w:color w:val="auto"/>
          <w:sz w:val="6"/>
          <w:szCs w:val="6"/>
        </w:rPr>
        <w:t>部门重点绩</w:t>
      </w:r>
    </w:p>
    <w:p w14:paraId="5FA86511">
      <w:pPr>
        <w:spacing w:after="0" w:line="5" w:lineRule="exact"/>
        <w:rPr>
          <w:color w:val="auto"/>
          <w:sz w:val="20"/>
          <w:szCs w:val="20"/>
        </w:rPr>
      </w:pPr>
    </w:p>
    <w:p w14:paraId="069DDB50">
      <w:pPr>
        <w:spacing w:after="0" w:line="85" w:lineRule="exact"/>
        <w:ind w:left="6940"/>
        <w:rPr>
          <w:color w:val="auto"/>
          <w:sz w:val="20"/>
          <w:szCs w:val="20"/>
        </w:rPr>
      </w:pPr>
      <w:r>
        <w:rPr>
          <w:rFonts w:ascii="宋体" w:hAnsi="宋体" w:eastAsia="宋体" w:cs="宋体"/>
          <w:color w:val="auto"/>
          <w:sz w:val="7"/>
          <w:szCs w:val="7"/>
        </w:rPr>
        <w:t>效评价项目数</w:t>
      </w:r>
      <w:r>
        <w:rPr>
          <w:rFonts w:ascii="Arial" w:hAnsi="Arial" w:eastAsia="Arial" w:cs="Arial"/>
          <w:color w:val="auto"/>
          <w:sz w:val="7"/>
          <w:szCs w:val="7"/>
        </w:rPr>
        <w:t>*100%</w:t>
      </w:r>
    </w:p>
    <w:p w14:paraId="3D5EA910">
      <w:pPr>
        <w:spacing w:after="0" w:line="63" w:lineRule="exact"/>
        <w:ind w:left="6940"/>
        <w:rPr>
          <w:color w:val="auto"/>
          <w:sz w:val="20"/>
          <w:szCs w:val="20"/>
        </w:rPr>
      </w:pPr>
      <w:r>
        <w:rPr>
          <w:rFonts w:ascii="宋体" w:hAnsi="宋体" w:eastAsia="宋体" w:cs="宋体"/>
          <w:color w:val="auto"/>
          <w:sz w:val="7"/>
          <w:szCs w:val="7"/>
        </w:rPr>
        <w:t>绩效监控、单位自评、部门绩效</w:t>
      </w:r>
    </w:p>
    <w:p w14:paraId="307A53FE">
      <w:pPr>
        <w:spacing w:after="0" w:line="9" w:lineRule="exact"/>
        <w:rPr>
          <w:color w:val="auto"/>
          <w:sz w:val="20"/>
          <w:szCs w:val="20"/>
        </w:rPr>
      </w:pPr>
    </w:p>
    <w:p w14:paraId="352C12C6">
      <w:pPr>
        <w:spacing w:after="0" w:line="80" w:lineRule="exact"/>
        <w:ind w:left="6940"/>
        <w:rPr>
          <w:color w:val="auto"/>
          <w:sz w:val="20"/>
          <w:szCs w:val="20"/>
        </w:rPr>
      </w:pPr>
      <w:r>
        <w:rPr>
          <w:rFonts w:ascii="宋体" w:hAnsi="宋体" w:eastAsia="宋体" w:cs="宋体"/>
          <w:color w:val="auto"/>
          <w:sz w:val="7"/>
          <w:szCs w:val="7"/>
        </w:rPr>
        <w:t>评价、财政重点绩效评价结果应</w:t>
      </w:r>
    </w:p>
    <w:p w14:paraId="1C9E7E45">
      <w:pPr>
        <w:tabs>
          <w:tab w:val="left" w:pos="7940"/>
        </w:tabs>
        <w:spacing w:after="0" w:line="119" w:lineRule="exact"/>
        <w:ind w:left="6940"/>
        <w:rPr>
          <w:color w:val="auto"/>
          <w:sz w:val="20"/>
          <w:szCs w:val="20"/>
        </w:rPr>
      </w:pPr>
      <w:r>
        <w:rPr>
          <w:rFonts w:ascii="宋体" w:hAnsi="宋体" w:eastAsia="宋体" w:cs="宋体"/>
          <w:color w:val="auto"/>
          <w:sz w:val="7"/>
          <w:szCs w:val="7"/>
        </w:rPr>
        <w:t>用情况。评价结果应用率</w:t>
      </w:r>
      <w:r>
        <w:rPr>
          <w:rFonts w:ascii="Arial" w:hAnsi="Arial" w:eastAsia="Arial" w:cs="Arial"/>
          <w:color w:val="auto"/>
          <w:sz w:val="7"/>
          <w:szCs w:val="7"/>
        </w:rPr>
        <w:t>=</w:t>
      </w:r>
      <w:r>
        <w:rPr>
          <w:rFonts w:ascii="宋体" w:hAnsi="宋体" w:eastAsia="宋体" w:cs="宋体"/>
          <w:color w:val="auto"/>
          <w:sz w:val="7"/>
          <w:szCs w:val="7"/>
        </w:rPr>
        <w:t>评价</w:t>
      </w:r>
      <w:r>
        <w:rPr>
          <w:color w:val="auto"/>
          <w:sz w:val="20"/>
          <w:szCs w:val="20"/>
        </w:rPr>
        <w:tab/>
      </w:r>
      <w:r>
        <w:rPr>
          <w:rFonts w:ascii="宋体" w:hAnsi="宋体" w:eastAsia="宋体" w:cs="宋体"/>
          <w:color w:val="auto"/>
          <w:sz w:val="12"/>
          <w:szCs w:val="12"/>
          <w:vertAlign w:val="superscript"/>
        </w:rPr>
        <w:t>%</w:t>
      </w:r>
    </w:p>
    <w:p w14:paraId="6DD39776">
      <w:pPr>
        <w:spacing w:after="0" w:line="59" w:lineRule="exact"/>
        <w:ind w:left="6940"/>
        <w:rPr>
          <w:color w:val="auto"/>
          <w:sz w:val="20"/>
          <w:szCs w:val="20"/>
        </w:rPr>
      </w:pPr>
      <w:r>
        <w:rPr>
          <w:rFonts w:ascii="宋体" w:hAnsi="宋体" w:eastAsia="宋体" w:cs="宋体"/>
          <w:color w:val="auto"/>
          <w:sz w:val="6"/>
          <w:szCs w:val="6"/>
        </w:rPr>
        <w:t>提出的意见建议采纳数</w:t>
      </w:r>
      <w:r>
        <w:rPr>
          <w:rFonts w:ascii="Arial" w:hAnsi="Arial" w:eastAsia="Arial" w:cs="Arial"/>
          <w:color w:val="auto"/>
          <w:sz w:val="6"/>
          <w:szCs w:val="6"/>
        </w:rPr>
        <w:t>/</w:t>
      </w:r>
      <w:r>
        <w:rPr>
          <w:rFonts w:ascii="宋体" w:hAnsi="宋体" w:eastAsia="宋体" w:cs="宋体"/>
          <w:color w:val="auto"/>
          <w:sz w:val="6"/>
          <w:szCs w:val="6"/>
        </w:rPr>
        <w:t>提出的</w:t>
      </w:r>
    </w:p>
    <w:p w14:paraId="5A5A85CC">
      <w:pPr>
        <w:spacing w:after="0" w:line="105" w:lineRule="exact"/>
        <w:rPr>
          <w:color w:val="auto"/>
          <w:sz w:val="20"/>
          <w:szCs w:val="20"/>
        </w:rPr>
      </w:pPr>
    </w:p>
    <w:p w14:paraId="37E9E848">
      <w:pPr>
        <w:tabs>
          <w:tab w:val="left" w:pos="7940"/>
        </w:tabs>
        <w:spacing w:after="0" w:line="80" w:lineRule="exact"/>
        <w:ind w:left="6940"/>
        <w:jc w:val="both"/>
        <w:rPr>
          <w:color w:val="auto"/>
          <w:sz w:val="20"/>
          <w:szCs w:val="20"/>
        </w:rPr>
      </w:pPr>
      <w:r>
        <w:rPr>
          <w:rFonts w:ascii="宋体" w:hAnsi="宋体" w:eastAsia="宋体" w:cs="宋体"/>
          <w:color w:val="auto"/>
          <w:sz w:val="7"/>
          <w:szCs w:val="7"/>
        </w:rPr>
        <w:t>全县重大事故发生次数</w:t>
      </w:r>
      <w:r>
        <w:rPr>
          <w:color w:val="auto"/>
          <w:sz w:val="20"/>
          <w:szCs w:val="20"/>
        </w:rPr>
        <w:tab/>
      </w:r>
      <w:r>
        <w:rPr>
          <w:rFonts w:ascii="宋体" w:hAnsi="宋体" w:eastAsia="宋体" w:cs="宋体"/>
          <w:color w:val="auto"/>
          <w:sz w:val="7"/>
          <w:szCs w:val="7"/>
        </w:rPr>
        <w:t>3</w:t>
      </w:r>
    </w:p>
    <w:p w14:paraId="1A8FA41B">
      <w:pPr>
        <w:numPr>
          <w:ilvl w:val="0"/>
          <w:numId w:val="15"/>
        </w:numPr>
        <w:tabs>
          <w:tab w:val="left" w:pos="6600"/>
        </w:tabs>
        <w:spacing w:after="0" w:line="78" w:lineRule="exact"/>
        <w:ind w:left="6600" w:hanging="435"/>
        <w:rPr>
          <w:rFonts w:ascii="宋体" w:hAnsi="宋体" w:eastAsia="宋体" w:cs="宋体"/>
          <w:color w:val="auto"/>
          <w:sz w:val="7"/>
          <w:szCs w:val="7"/>
        </w:rPr>
      </w:pPr>
      <w:r>
        <w:rPr>
          <w:rFonts w:ascii="宋体" w:hAnsi="宋体" w:eastAsia="宋体" w:cs="宋体"/>
          <w:color w:val="auto"/>
          <w:sz w:val="7"/>
          <w:szCs w:val="7"/>
        </w:rPr>
        <w:t>次</w:t>
      </w:r>
    </w:p>
    <w:p w14:paraId="33C6ADD0">
      <w:pPr>
        <w:spacing w:after="0" w:line="10" w:lineRule="exact"/>
        <w:rPr>
          <w:color w:val="auto"/>
          <w:sz w:val="20"/>
          <w:szCs w:val="20"/>
        </w:rPr>
      </w:pPr>
    </w:p>
    <w:p w14:paraId="1870E681">
      <w:pPr>
        <w:tabs>
          <w:tab w:val="left" w:pos="2020"/>
        </w:tabs>
        <w:spacing w:after="0" w:line="80" w:lineRule="exact"/>
        <w:ind w:right="2000"/>
        <w:jc w:val="right"/>
        <w:rPr>
          <w:color w:val="auto"/>
          <w:sz w:val="20"/>
          <w:szCs w:val="20"/>
        </w:rPr>
      </w:pPr>
      <w:r>
        <w:rPr>
          <w:rFonts w:ascii="宋体" w:hAnsi="宋体" w:eastAsia="宋体" w:cs="宋体"/>
          <w:color w:val="auto"/>
          <w:sz w:val="7"/>
          <w:szCs w:val="7"/>
        </w:rPr>
        <w:t>重大食品、药品安全事故发生数</w:t>
      </w:r>
      <w:r>
        <w:rPr>
          <w:color w:val="auto"/>
          <w:sz w:val="20"/>
          <w:szCs w:val="20"/>
        </w:rPr>
        <w:tab/>
      </w:r>
      <w:r>
        <w:rPr>
          <w:rFonts w:ascii="宋体" w:hAnsi="宋体" w:eastAsia="宋体" w:cs="宋体"/>
          <w:color w:val="auto"/>
          <w:sz w:val="7"/>
          <w:szCs w:val="7"/>
        </w:rPr>
        <w:t>3</w:t>
      </w:r>
    </w:p>
    <w:p w14:paraId="7FA0A35B">
      <w:pPr>
        <w:sectPr>
          <w:pgSz w:w="11900" w:h="8414" w:orient="landscape"/>
          <w:pgMar w:top="174" w:right="460" w:bottom="0" w:left="1440" w:header="0" w:footer="0" w:gutter="0"/>
          <w:cols w:equalWidth="0" w:num="1">
            <w:col w:w="10000"/>
          </w:cols>
        </w:sectPr>
      </w:pPr>
    </w:p>
    <w:tbl>
      <w:tblPr>
        <w:tblStyle w:val="2"/>
        <w:tblW w:w="0" w:type="auto"/>
        <w:tblInd w:w="4260" w:type="dxa"/>
        <w:tblLayout w:type="fixed"/>
        <w:tblCellMar>
          <w:top w:w="0" w:type="dxa"/>
          <w:left w:w="0" w:type="dxa"/>
          <w:bottom w:w="0" w:type="dxa"/>
          <w:right w:w="0" w:type="dxa"/>
        </w:tblCellMar>
      </w:tblPr>
      <w:tblGrid>
        <w:gridCol w:w="340"/>
        <w:gridCol w:w="660"/>
        <w:gridCol w:w="460"/>
        <w:gridCol w:w="440"/>
        <w:gridCol w:w="440"/>
        <w:gridCol w:w="340"/>
        <w:gridCol w:w="1020"/>
        <w:gridCol w:w="1420"/>
        <w:gridCol w:w="620"/>
        <w:gridCol w:w="360"/>
      </w:tblGrid>
      <w:tr w14:paraId="79D14FD8">
        <w:tblPrEx>
          <w:tblCellMar>
            <w:top w:w="0" w:type="dxa"/>
            <w:left w:w="0" w:type="dxa"/>
            <w:bottom w:w="0" w:type="dxa"/>
            <w:right w:w="0" w:type="dxa"/>
          </w:tblCellMar>
        </w:tblPrEx>
        <w:trPr>
          <w:trHeight w:val="89" w:hRule="atLeast"/>
        </w:trPr>
        <w:tc>
          <w:tcPr>
            <w:tcW w:w="340" w:type="dxa"/>
            <w:tcBorders>
              <w:right w:val="single" w:color="auto" w:sz="8" w:space="0"/>
            </w:tcBorders>
            <w:vAlign w:val="bottom"/>
          </w:tcPr>
          <w:p w14:paraId="7C909ABF">
            <w:pPr>
              <w:spacing w:after="0"/>
              <w:rPr>
                <w:color w:val="auto"/>
                <w:sz w:val="7"/>
                <w:szCs w:val="7"/>
              </w:rPr>
            </w:pPr>
            <w:bookmarkStart w:id="53" w:name="page54"/>
            <w:bookmarkEnd w:id="53"/>
          </w:p>
        </w:tc>
        <w:tc>
          <w:tcPr>
            <w:tcW w:w="660" w:type="dxa"/>
            <w:tcBorders>
              <w:top w:val="single" w:color="auto" w:sz="8" w:space="0"/>
              <w:right w:val="single" w:color="auto" w:sz="8" w:space="0"/>
            </w:tcBorders>
            <w:vAlign w:val="bottom"/>
          </w:tcPr>
          <w:p w14:paraId="7709184A">
            <w:pPr>
              <w:spacing w:after="0"/>
              <w:rPr>
                <w:color w:val="auto"/>
                <w:sz w:val="7"/>
                <w:szCs w:val="7"/>
              </w:rPr>
            </w:pPr>
          </w:p>
        </w:tc>
        <w:tc>
          <w:tcPr>
            <w:tcW w:w="460" w:type="dxa"/>
            <w:tcBorders>
              <w:top w:val="single" w:color="auto" w:sz="8" w:space="0"/>
              <w:right w:val="single" w:color="auto" w:sz="8" w:space="0"/>
            </w:tcBorders>
            <w:vAlign w:val="bottom"/>
          </w:tcPr>
          <w:p w14:paraId="67826DD2">
            <w:pPr>
              <w:spacing w:after="0"/>
              <w:rPr>
                <w:color w:val="auto"/>
                <w:sz w:val="7"/>
                <w:szCs w:val="7"/>
              </w:rPr>
            </w:pPr>
          </w:p>
        </w:tc>
        <w:tc>
          <w:tcPr>
            <w:tcW w:w="440" w:type="dxa"/>
            <w:tcBorders>
              <w:top w:val="single" w:color="auto" w:sz="8" w:space="0"/>
              <w:right w:val="single" w:color="auto" w:sz="8" w:space="0"/>
            </w:tcBorders>
            <w:vAlign w:val="bottom"/>
          </w:tcPr>
          <w:p w14:paraId="69F95DDA">
            <w:pPr>
              <w:spacing w:after="0"/>
              <w:rPr>
                <w:color w:val="auto"/>
                <w:sz w:val="7"/>
                <w:szCs w:val="7"/>
              </w:rPr>
            </w:pPr>
          </w:p>
        </w:tc>
        <w:tc>
          <w:tcPr>
            <w:tcW w:w="440" w:type="dxa"/>
            <w:tcBorders>
              <w:top w:val="single" w:color="auto" w:sz="8" w:space="0"/>
              <w:right w:val="single" w:color="auto" w:sz="8" w:space="0"/>
            </w:tcBorders>
            <w:vAlign w:val="bottom"/>
          </w:tcPr>
          <w:p w14:paraId="2830359E">
            <w:pPr>
              <w:spacing w:after="0"/>
              <w:rPr>
                <w:color w:val="auto"/>
                <w:sz w:val="7"/>
                <w:szCs w:val="7"/>
              </w:rPr>
            </w:pPr>
          </w:p>
        </w:tc>
        <w:tc>
          <w:tcPr>
            <w:tcW w:w="340" w:type="dxa"/>
            <w:tcBorders>
              <w:top w:val="single" w:color="auto" w:sz="8" w:space="0"/>
              <w:right w:val="single" w:color="auto" w:sz="8" w:space="0"/>
            </w:tcBorders>
            <w:vAlign w:val="bottom"/>
          </w:tcPr>
          <w:p w14:paraId="0816D233">
            <w:pPr>
              <w:spacing w:after="0"/>
              <w:rPr>
                <w:color w:val="auto"/>
                <w:sz w:val="7"/>
                <w:szCs w:val="7"/>
              </w:rPr>
            </w:pPr>
          </w:p>
        </w:tc>
        <w:tc>
          <w:tcPr>
            <w:tcW w:w="1020" w:type="dxa"/>
            <w:tcBorders>
              <w:top w:val="single" w:color="auto" w:sz="8" w:space="0"/>
              <w:right w:val="single" w:color="auto" w:sz="8" w:space="0"/>
            </w:tcBorders>
            <w:vAlign w:val="bottom"/>
          </w:tcPr>
          <w:p w14:paraId="103A17FF">
            <w:pPr>
              <w:spacing w:after="0" w:line="85"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年度履职目标是否符合国家、</w:t>
            </w:r>
          </w:p>
        </w:tc>
        <w:tc>
          <w:tcPr>
            <w:tcW w:w="1420" w:type="dxa"/>
            <w:tcBorders>
              <w:top w:val="single" w:color="auto" w:sz="8" w:space="0"/>
              <w:right w:val="single" w:color="auto" w:sz="8" w:space="0"/>
            </w:tcBorders>
            <w:vAlign w:val="bottom"/>
          </w:tcPr>
          <w:p w14:paraId="6A4D3CBC">
            <w:pPr>
              <w:spacing w:after="0"/>
              <w:rPr>
                <w:color w:val="auto"/>
                <w:sz w:val="7"/>
                <w:szCs w:val="7"/>
              </w:rPr>
            </w:pPr>
          </w:p>
        </w:tc>
        <w:tc>
          <w:tcPr>
            <w:tcW w:w="620" w:type="dxa"/>
            <w:tcBorders>
              <w:top w:val="single" w:color="auto" w:sz="8" w:space="0"/>
              <w:right w:val="single" w:color="auto" w:sz="8" w:space="0"/>
            </w:tcBorders>
            <w:vAlign w:val="bottom"/>
          </w:tcPr>
          <w:p w14:paraId="0635C4E0">
            <w:pPr>
              <w:spacing w:after="0"/>
              <w:rPr>
                <w:color w:val="auto"/>
                <w:sz w:val="7"/>
                <w:szCs w:val="7"/>
              </w:rPr>
            </w:pPr>
          </w:p>
        </w:tc>
        <w:tc>
          <w:tcPr>
            <w:tcW w:w="0" w:type="dxa"/>
            <w:vAlign w:val="bottom"/>
          </w:tcPr>
          <w:p w14:paraId="7E145ABB">
            <w:pPr>
              <w:spacing w:after="0"/>
              <w:rPr>
                <w:color w:val="auto"/>
                <w:sz w:val="1"/>
                <w:szCs w:val="1"/>
              </w:rPr>
            </w:pPr>
          </w:p>
        </w:tc>
      </w:tr>
      <w:tr w14:paraId="2CD2D1C6">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70D34B69">
            <w:pPr>
              <w:spacing w:after="0"/>
              <w:rPr>
                <w:color w:val="auto"/>
                <w:sz w:val="7"/>
                <w:szCs w:val="7"/>
              </w:rPr>
            </w:pPr>
          </w:p>
        </w:tc>
        <w:tc>
          <w:tcPr>
            <w:tcW w:w="660" w:type="dxa"/>
            <w:tcBorders>
              <w:right w:val="single" w:color="auto" w:sz="8" w:space="0"/>
            </w:tcBorders>
            <w:vAlign w:val="bottom"/>
          </w:tcPr>
          <w:p w14:paraId="05C0B716">
            <w:pPr>
              <w:spacing w:after="0"/>
              <w:rPr>
                <w:color w:val="auto"/>
                <w:sz w:val="7"/>
                <w:szCs w:val="7"/>
              </w:rPr>
            </w:pPr>
          </w:p>
        </w:tc>
        <w:tc>
          <w:tcPr>
            <w:tcW w:w="460" w:type="dxa"/>
            <w:tcBorders>
              <w:right w:val="single" w:color="auto" w:sz="8" w:space="0"/>
            </w:tcBorders>
            <w:vAlign w:val="bottom"/>
          </w:tcPr>
          <w:p w14:paraId="7CE872A4">
            <w:pPr>
              <w:spacing w:after="0"/>
              <w:rPr>
                <w:color w:val="auto"/>
                <w:sz w:val="7"/>
                <w:szCs w:val="7"/>
              </w:rPr>
            </w:pPr>
          </w:p>
        </w:tc>
        <w:tc>
          <w:tcPr>
            <w:tcW w:w="440" w:type="dxa"/>
            <w:tcBorders>
              <w:right w:val="single" w:color="auto" w:sz="8" w:space="0"/>
            </w:tcBorders>
            <w:vAlign w:val="bottom"/>
          </w:tcPr>
          <w:p w14:paraId="7E647FFE">
            <w:pPr>
              <w:spacing w:after="0"/>
              <w:rPr>
                <w:color w:val="auto"/>
                <w:sz w:val="7"/>
                <w:szCs w:val="7"/>
              </w:rPr>
            </w:pPr>
          </w:p>
        </w:tc>
        <w:tc>
          <w:tcPr>
            <w:tcW w:w="440" w:type="dxa"/>
            <w:tcBorders>
              <w:right w:val="single" w:color="auto" w:sz="8" w:space="0"/>
            </w:tcBorders>
            <w:vAlign w:val="bottom"/>
          </w:tcPr>
          <w:p w14:paraId="4B5C58B8">
            <w:pPr>
              <w:spacing w:after="0"/>
              <w:rPr>
                <w:color w:val="auto"/>
                <w:sz w:val="7"/>
                <w:szCs w:val="7"/>
              </w:rPr>
            </w:pPr>
          </w:p>
        </w:tc>
        <w:tc>
          <w:tcPr>
            <w:tcW w:w="340" w:type="dxa"/>
            <w:tcBorders>
              <w:right w:val="single" w:color="auto" w:sz="8" w:space="0"/>
            </w:tcBorders>
            <w:vAlign w:val="bottom"/>
          </w:tcPr>
          <w:p w14:paraId="02ECD857">
            <w:pPr>
              <w:spacing w:after="0"/>
              <w:rPr>
                <w:color w:val="auto"/>
                <w:sz w:val="7"/>
                <w:szCs w:val="7"/>
              </w:rPr>
            </w:pPr>
          </w:p>
        </w:tc>
        <w:tc>
          <w:tcPr>
            <w:tcW w:w="1020" w:type="dxa"/>
            <w:tcBorders>
              <w:right w:val="single" w:color="auto" w:sz="8" w:space="0"/>
            </w:tcBorders>
            <w:vAlign w:val="bottom"/>
          </w:tcPr>
          <w:p w14:paraId="2994D73B">
            <w:pPr>
              <w:spacing w:after="0" w:line="80" w:lineRule="exact"/>
              <w:rPr>
                <w:color w:val="auto"/>
                <w:sz w:val="20"/>
                <w:szCs w:val="20"/>
              </w:rPr>
            </w:pPr>
            <w:r>
              <w:rPr>
                <w:rFonts w:ascii="宋体" w:hAnsi="宋体" w:eastAsia="宋体" w:cs="宋体"/>
                <w:color w:val="auto"/>
                <w:sz w:val="7"/>
                <w:szCs w:val="7"/>
              </w:rPr>
              <w:t>省委省政府战略部署和发展规</w:t>
            </w:r>
          </w:p>
        </w:tc>
        <w:tc>
          <w:tcPr>
            <w:tcW w:w="1420" w:type="dxa"/>
            <w:tcBorders>
              <w:right w:val="single" w:color="auto" w:sz="8" w:space="0"/>
            </w:tcBorders>
            <w:vAlign w:val="bottom"/>
          </w:tcPr>
          <w:p w14:paraId="339DDFE7">
            <w:pPr>
              <w:spacing w:after="0"/>
              <w:rPr>
                <w:color w:val="auto"/>
                <w:sz w:val="7"/>
                <w:szCs w:val="7"/>
              </w:rPr>
            </w:pPr>
          </w:p>
        </w:tc>
        <w:tc>
          <w:tcPr>
            <w:tcW w:w="620" w:type="dxa"/>
            <w:tcBorders>
              <w:right w:val="single" w:color="auto" w:sz="8" w:space="0"/>
            </w:tcBorders>
            <w:vAlign w:val="bottom"/>
          </w:tcPr>
          <w:p w14:paraId="5F3E4D04">
            <w:pPr>
              <w:spacing w:after="0"/>
              <w:rPr>
                <w:color w:val="auto"/>
                <w:sz w:val="7"/>
                <w:szCs w:val="7"/>
              </w:rPr>
            </w:pPr>
          </w:p>
        </w:tc>
        <w:tc>
          <w:tcPr>
            <w:tcW w:w="0" w:type="dxa"/>
            <w:vAlign w:val="bottom"/>
          </w:tcPr>
          <w:p w14:paraId="7388E29D">
            <w:pPr>
              <w:spacing w:after="0"/>
              <w:rPr>
                <w:color w:val="auto"/>
                <w:sz w:val="1"/>
                <w:szCs w:val="1"/>
              </w:rPr>
            </w:pPr>
          </w:p>
        </w:tc>
      </w:tr>
      <w:tr w14:paraId="70C9B9BF">
        <w:tblPrEx>
          <w:tblCellMar>
            <w:top w:w="0" w:type="dxa"/>
            <w:left w:w="0" w:type="dxa"/>
            <w:bottom w:w="0" w:type="dxa"/>
            <w:right w:w="0" w:type="dxa"/>
          </w:tblCellMar>
        </w:tblPrEx>
        <w:trPr>
          <w:trHeight w:val="88" w:hRule="atLeast"/>
        </w:trPr>
        <w:tc>
          <w:tcPr>
            <w:tcW w:w="340" w:type="dxa"/>
            <w:vMerge w:val="restart"/>
            <w:tcBorders>
              <w:right w:val="single" w:color="auto" w:sz="8" w:space="0"/>
            </w:tcBorders>
            <w:vAlign w:val="bottom"/>
          </w:tcPr>
          <w:p w14:paraId="73CC0C75">
            <w:pPr>
              <w:spacing w:after="0" w:line="80" w:lineRule="exact"/>
              <w:rPr>
                <w:color w:val="auto"/>
                <w:sz w:val="20"/>
                <w:szCs w:val="20"/>
              </w:rPr>
            </w:pPr>
            <w:r>
              <w:rPr>
                <w:rFonts w:ascii="宋体" w:hAnsi="宋体" w:eastAsia="宋体" w:cs="宋体"/>
                <w:color w:val="auto"/>
                <w:sz w:val="7"/>
                <w:szCs w:val="7"/>
              </w:rPr>
              <w:t>效益指标</w:t>
            </w:r>
          </w:p>
        </w:tc>
        <w:tc>
          <w:tcPr>
            <w:tcW w:w="660" w:type="dxa"/>
            <w:tcBorders>
              <w:right w:val="single" w:color="auto" w:sz="8" w:space="0"/>
            </w:tcBorders>
            <w:vAlign w:val="bottom"/>
          </w:tcPr>
          <w:p w14:paraId="4FD99929">
            <w:pPr>
              <w:spacing w:after="0"/>
              <w:rPr>
                <w:color w:val="auto"/>
                <w:sz w:val="7"/>
                <w:szCs w:val="7"/>
              </w:rPr>
            </w:pPr>
          </w:p>
        </w:tc>
        <w:tc>
          <w:tcPr>
            <w:tcW w:w="460" w:type="dxa"/>
            <w:tcBorders>
              <w:right w:val="single" w:color="auto" w:sz="8" w:space="0"/>
            </w:tcBorders>
            <w:vAlign w:val="bottom"/>
          </w:tcPr>
          <w:p w14:paraId="629F8A8C">
            <w:pPr>
              <w:spacing w:after="0"/>
              <w:rPr>
                <w:color w:val="auto"/>
                <w:sz w:val="7"/>
                <w:szCs w:val="7"/>
              </w:rPr>
            </w:pPr>
          </w:p>
        </w:tc>
        <w:tc>
          <w:tcPr>
            <w:tcW w:w="440" w:type="dxa"/>
            <w:tcBorders>
              <w:right w:val="single" w:color="auto" w:sz="8" w:space="0"/>
            </w:tcBorders>
            <w:vAlign w:val="bottom"/>
          </w:tcPr>
          <w:p w14:paraId="7F5B8FEE">
            <w:pPr>
              <w:spacing w:after="0"/>
              <w:rPr>
                <w:color w:val="auto"/>
                <w:sz w:val="7"/>
                <w:szCs w:val="7"/>
              </w:rPr>
            </w:pPr>
          </w:p>
        </w:tc>
        <w:tc>
          <w:tcPr>
            <w:tcW w:w="440" w:type="dxa"/>
            <w:tcBorders>
              <w:right w:val="single" w:color="auto" w:sz="8" w:space="0"/>
            </w:tcBorders>
            <w:vAlign w:val="bottom"/>
          </w:tcPr>
          <w:p w14:paraId="4B82A780">
            <w:pPr>
              <w:spacing w:after="0"/>
              <w:rPr>
                <w:color w:val="auto"/>
                <w:sz w:val="7"/>
                <w:szCs w:val="7"/>
              </w:rPr>
            </w:pPr>
          </w:p>
        </w:tc>
        <w:tc>
          <w:tcPr>
            <w:tcW w:w="340" w:type="dxa"/>
            <w:tcBorders>
              <w:right w:val="single" w:color="auto" w:sz="8" w:space="0"/>
            </w:tcBorders>
            <w:vAlign w:val="bottom"/>
          </w:tcPr>
          <w:p w14:paraId="691EB76A">
            <w:pPr>
              <w:spacing w:after="0"/>
              <w:rPr>
                <w:color w:val="auto"/>
                <w:sz w:val="7"/>
                <w:szCs w:val="7"/>
              </w:rPr>
            </w:pPr>
          </w:p>
        </w:tc>
        <w:tc>
          <w:tcPr>
            <w:tcW w:w="1020" w:type="dxa"/>
            <w:tcBorders>
              <w:right w:val="single" w:color="auto" w:sz="8" w:space="0"/>
            </w:tcBorders>
            <w:vAlign w:val="bottom"/>
          </w:tcPr>
          <w:p w14:paraId="69D0AD88">
            <w:pPr>
              <w:spacing w:after="0" w:line="80" w:lineRule="exact"/>
              <w:rPr>
                <w:color w:val="auto"/>
                <w:sz w:val="20"/>
                <w:szCs w:val="20"/>
              </w:rPr>
            </w:pPr>
            <w:r>
              <w:rPr>
                <w:rFonts w:ascii="宋体" w:hAnsi="宋体" w:eastAsia="宋体" w:cs="宋体"/>
                <w:color w:val="auto"/>
                <w:w w:val="99"/>
                <w:sz w:val="7"/>
                <w:szCs w:val="7"/>
              </w:rPr>
              <w:t>划，与国家、省宏观政策、行业</w:t>
            </w:r>
          </w:p>
        </w:tc>
        <w:tc>
          <w:tcPr>
            <w:tcW w:w="1420" w:type="dxa"/>
            <w:tcBorders>
              <w:right w:val="single" w:color="auto" w:sz="8" w:space="0"/>
            </w:tcBorders>
            <w:vAlign w:val="bottom"/>
          </w:tcPr>
          <w:p w14:paraId="3F25B38B">
            <w:pPr>
              <w:spacing w:after="0"/>
              <w:rPr>
                <w:color w:val="auto"/>
                <w:sz w:val="7"/>
                <w:szCs w:val="7"/>
              </w:rPr>
            </w:pPr>
          </w:p>
        </w:tc>
        <w:tc>
          <w:tcPr>
            <w:tcW w:w="620" w:type="dxa"/>
            <w:tcBorders>
              <w:right w:val="single" w:color="auto" w:sz="8" w:space="0"/>
            </w:tcBorders>
            <w:vAlign w:val="bottom"/>
          </w:tcPr>
          <w:p w14:paraId="5C58066A">
            <w:pPr>
              <w:spacing w:after="0"/>
              <w:rPr>
                <w:color w:val="auto"/>
                <w:sz w:val="7"/>
                <w:szCs w:val="7"/>
              </w:rPr>
            </w:pPr>
          </w:p>
        </w:tc>
        <w:tc>
          <w:tcPr>
            <w:tcW w:w="0" w:type="dxa"/>
            <w:vAlign w:val="bottom"/>
          </w:tcPr>
          <w:p w14:paraId="45C90FDB">
            <w:pPr>
              <w:spacing w:after="0"/>
              <w:rPr>
                <w:color w:val="auto"/>
                <w:sz w:val="1"/>
                <w:szCs w:val="1"/>
              </w:rPr>
            </w:pPr>
          </w:p>
        </w:tc>
      </w:tr>
      <w:tr w14:paraId="6719907A">
        <w:tblPrEx>
          <w:tblCellMar>
            <w:top w:w="0" w:type="dxa"/>
            <w:left w:w="0" w:type="dxa"/>
            <w:bottom w:w="0" w:type="dxa"/>
            <w:right w:w="0" w:type="dxa"/>
          </w:tblCellMar>
        </w:tblPrEx>
        <w:trPr>
          <w:trHeight w:val="51" w:hRule="atLeast"/>
        </w:trPr>
        <w:tc>
          <w:tcPr>
            <w:tcW w:w="340" w:type="dxa"/>
            <w:vMerge w:val="continue"/>
            <w:tcBorders>
              <w:right w:val="single" w:color="auto" w:sz="8" w:space="0"/>
            </w:tcBorders>
            <w:vAlign w:val="bottom"/>
          </w:tcPr>
          <w:p w14:paraId="7773A5A1">
            <w:pPr>
              <w:spacing w:after="0"/>
              <w:rPr>
                <w:color w:val="auto"/>
                <w:sz w:val="4"/>
                <w:szCs w:val="4"/>
              </w:rPr>
            </w:pPr>
          </w:p>
        </w:tc>
        <w:tc>
          <w:tcPr>
            <w:tcW w:w="660" w:type="dxa"/>
            <w:tcBorders>
              <w:right w:val="single" w:color="auto" w:sz="8" w:space="0"/>
            </w:tcBorders>
            <w:vAlign w:val="bottom"/>
          </w:tcPr>
          <w:p w14:paraId="0ECF2E09">
            <w:pPr>
              <w:spacing w:after="0"/>
              <w:rPr>
                <w:color w:val="auto"/>
                <w:sz w:val="4"/>
                <w:szCs w:val="4"/>
              </w:rPr>
            </w:pPr>
          </w:p>
        </w:tc>
        <w:tc>
          <w:tcPr>
            <w:tcW w:w="460" w:type="dxa"/>
            <w:tcBorders>
              <w:right w:val="single" w:color="auto" w:sz="8" w:space="0"/>
            </w:tcBorders>
            <w:vAlign w:val="bottom"/>
          </w:tcPr>
          <w:p w14:paraId="57563A20">
            <w:pPr>
              <w:spacing w:after="0"/>
              <w:rPr>
                <w:color w:val="auto"/>
                <w:sz w:val="4"/>
                <w:szCs w:val="4"/>
              </w:rPr>
            </w:pPr>
          </w:p>
        </w:tc>
        <w:tc>
          <w:tcPr>
            <w:tcW w:w="440" w:type="dxa"/>
            <w:tcBorders>
              <w:right w:val="single" w:color="auto" w:sz="8" w:space="0"/>
            </w:tcBorders>
            <w:vAlign w:val="bottom"/>
          </w:tcPr>
          <w:p w14:paraId="3F5D5A8D">
            <w:pPr>
              <w:spacing w:after="0"/>
              <w:rPr>
                <w:color w:val="auto"/>
                <w:sz w:val="4"/>
                <w:szCs w:val="4"/>
              </w:rPr>
            </w:pPr>
          </w:p>
        </w:tc>
        <w:tc>
          <w:tcPr>
            <w:tcW w:w="440" w:type="dxa"/>
            <w:vMerge w:val="restart"/>
            <w:tcBorders>
              <w:right w:val="single" w:color="auto" w:sz="8" w:space="0"/>
            </w:tcBorders>
            <w:vAlign w:val="bottom"/>
          </w:tcPr>
          <w:p w14:paraId="6C27B4A5">
            <w:pPr>
              <w:spacing w:after="0" w:line="80" w:lineRule="exact"/>
              <w:rPr>
                <w:color w:val="auto"/>
                <w:sz w:val="20"/>
                <w:szCs w:val="20"/>
              </w:rPr>
            </w:pPr>
            <w:r>
              <w:rPr>
                <w:rFonts w:ascii="宋体" w:hAnsi="宋体" w:eastAsia="宋体" w:cs="宋体"/>
                <w:color w:val="auto"/>
                <w:sz w:val="7"/>
                <w:szCs w:val="7"/>
              </w:rPr>
              <w:t>相关</w:t>
            </w:r>
          </w:p>
        </w:tc>
        <w:tc>
          <w:tcPr>
            <w:tcW w:w="340" w:type="dxa"/>
            <w:tcBorders>
              <w:right w:val="single" w:color="auto" w:sz="8" w:space="0"/>
            </w:tcBorders>
            <w:vAlign w:val="bottom"/>
          </w:tcPr>
          <w:p w14:paraId="5EE52AA5">
            <w:pPr>
              <w:spacing w:after="0"/>
              <w:rPr>
                <w:color w:val="auto"/>
                <w:sz w:val="4"/>
                <w:szCs w:val="4"/>
              </w:rPr>
            </w:pPr>
          </w:p>
        </w:tc>
        <w:tc>
          <w:tcPr>
            <w:tcW w:w="1020" w:type="dxa"/>
            <w:vMerge w:val="restart"/>
            <w:tcBorders>
              <w:right w:val="single" w:color="auto" w:sz="8" w:space="0"/>
            </w:tcBorders>
            <w:vAlign w:val="bottom"/>
          </w:tcPr>
          <w:p w14:paraId="5AC065AF">
            <w:pPr>
              <w:spacing w:after="0" w:line="85" w:lineRule="exact"/>
              <w:rPr>
                <w:color w:val="auto"/>
                <w:sz w:val="20"/>
                <w:szCs w:val="20"/>
              </w:rPr>
            </w:pPr>
            <w:r>
              <w:rPr>
                <w:rFonts w:ascii="宋体" w:hAnsi="宋体" w:eastAsia="宋体" w:cs="宋体"/>
                <w:color w:val="auto"/>
                <w:sz w:val="7"/>
                <w:szCs w:val="7"/>
              </w:rPr>
              <w:t>政策一致；</w:t>
            </w:r>
            <w:r>
              <w:rPr>
                <w:rFonts w:ascii="Arial" w:hAnsi="Arial" w:eastAsia="Arial" w:cs="Arial"/>
                <w:color w:val="auto"/>
                <w:sz w:val="7"/>
                <w:szCs w:val="7"/>
              </w:rPr>
              <w:t>2.</w:t>
            </w:r>
            <w:r>
              <w:rPr>
                <w:rFonts w:ascii="宋体" w:hAnsi="宋体" w:eastAsia="宋体" w:cs="宋体"/>
                <w:color w:val="auto"/>
                <w:sz w:val="7"/>
                <w:szCs w:val="7"/>
              </w:rPr>
              <w:t>年度履职目标是否</w:t>
            </w:r>
          </w:p>
        </w:tc>
        <w:tc>
          <w:tcPr>
            <w:tcW w:w="1420" w:type="dxa"/>
            <w:vMerge w:val="restart"/>
            <w:tcBorders>
              <w:right w:val="single" w:color="auto" w:sz="8" w:space="0"/>
            </w:tcBorders>
            <w:vAlign w:val="bottom"/>
          </w:tcPr>
          <w:p w14:paraId="21B6C8A5">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786B7B6C">
            <w:pPr>
              <w:spacing w:after="0"/>
              <w:rPr>
                <w:color w:val="auto"/>
                <w:sz w:val="4"/>
                <w:szCs w:val="4"/>
              </w:rPr>
            </w:pPr>
          </w:p>
        </w:tc>
        <w:tc>
          <w:tcPr>
            <w:tcW w:w="0" w:type="dxa"/>
            <w:vAlign w:val="bottom"/>
          </w:tcPr>
          <w:p w14:paraId="7089F439">
            <w:pPr>
              <w:spacing w:after="0"/>
              <w:rPr>
                <w:color w:val="auto"/>
                <w:sz w:val="1"/>
                <w:szCs w:val="1"/>
              </w:rPr>
            </w:pPr>
          </w:p>
        </w:tc>
      </w:tr>
      <w:tr w14:paraId="7EFE7700">
        <w:tblPrEx>
          <w:tblCellMar>
            <w:top w:w="0" w:type="dxa"/>
            <w:left w:w="0" w:type="dxa"/>
            <w:bottom w:w="0" w:type="dxa"/>
            <w:right w:w="0" w:type="dxa"/>
          </w:tblCellMar>
        </w:tblPrEx>
        <w:trPr>
          <w:trHeight w:val="58" w:hRule="atLeast"/>
        </w:trPr>
        <w:tc>
          <w:tcPr>
            <w:tcW w:w="340" w:type="dxa"/>
            <w:tcBorders>
              <w:right w:val="single" w:color="auto" w:sz="8" w:space="0"/>
            </w:tcBorders>
            <w:vAlign w:val="bottom"/>
          </w:tcPr>
          <w:p w14:paraId="12A7221F">
            <w:pPr>
              <w:spacing w:after="0"/>
              <w:rPr>
                <w:color w:val="auto"/>
                <w:sz w:val="5"/>
                <w:szCs w:val="5"/>
              </w:rPr>
            </w:pPr>
          </w:p>
        </w:tc>
        <w:tc>
          <w:tcPr>
            <w:tcW w:w="660" w:type="dxa"/>
            <w:tcBorders>
              <w:right w:val="single" w:color="auto" w:sz="8" w:space="0"/>
            </w:tcBorders>
            <w:vAlign w:val="bottom"/>
          </w:tcPr>
          <w:p w14:paraId="53222BD0">
            <w:pPr>
              <w:spacing w:after="0"/>
              <w:rPr>
                <w:color w:val="auto"/>
                <w:sz w:val="5"/>
                <w:szCs w:val="5"/>
              </w:rPr>
            </w:pPr>
          </w:p>
        </w:tc>
        <w:tc>
          <w:tcPr>
            <w:tcW w:w="460" w:type="dxa"/>
            <w:tcBorders>
              <w:right w:val="single" w:color="auto" w:sz="8" w:space="0"/>
            </w:tcBorders>
            <w:vAlign w:val="bottom"/>
          </w:tcPr>
          <w:p w14:paraId="6FDAB6DD">
            <w:pPr>
              <w:spacing w:after="0"/>
              <w:rPr>
                <w:color w:val="auto"/>
                <w:sz w:val="5"/>
                <w:szCs w:val="5"/>
              </w:rPr>
            </w:pPr>
          </w:p>
        </w:tc>
        <w:tc>
          <w:tcPr>
            <w:tcW w:w="440" w:type="dxa"/>
            <w:tcBorders>
              <w:right w:val="single" w:color="auto" w:sz="8" w:space="0"/>
            </w:tcBorders>
            <w:vAlign w:val="bottom"/>
          </w:tcPr>
          <w:p w14:paraId="1A817DE5">
            <w:pPr>
              <w:spacing w:after="0"/>
              <w:rPr>
                <w:color w:val="auto"/>
                <w:sz w:val="5"/>
                <w:szCs w:val="5"/>
              </w:rPr>
            </w:pPr>
          </w:p>
        </w:tc>
        <w:tc>
          <w:tcPr>
            <w:tcW w:w="440" w:type="dxa"/>
            <w:vMerge w:val="continue"/>
            <w:tcBorders>
              <w:right w:val="single" w:color="auto" w:sz="8" w:space="0"/>
            </w:tcBorders>
            <w:vAlign w:val="bottom"/>
          </w:tcPr>
          <w:p w14:paraId="662D235E">
            <w:pPr>
              <w:spacing w:after="0"/>
              <w:rPr>
                <w:color w:val="auto"/>
                <w:sz w:val="5"/>
                <w:szCs w:val="5"/>
              </w:rPr>
            </w:pPr>
          </w:p>
        </w:tc>
        <w:tc>
          <w:tcPr>
            <w:tcW w:w="340" w:type="dxa"/>
            <w:tcBorders>
              <w:right w:val="single" w:color="auto" w:sz="8" w:space="0"/>
            </w:tcBorders>
            <w:vAlign w:val="bottom"/>
          </w:tcPr>
          <w:p w14:paraId="324971B1">
            <w:pPr>
              <w:spacing w:after="0"/>
              <w:rPr>
                <w:color w:val="auto"/>
                <w:sz w:val="5"/>
                <w:szCs w:val="5"/>
              </w:rPr>
            </w:pPr>
          </w:p>
        </w:tc>
        <w:tc>
          <w:tcPr>
            <w:tcW w:w="1020" w:type="dxa"/>
            <w:vMerge w:val="continue"/>
            <w:tcBorders>
              <w:right w:val="single" w:color="auto" w:sz="8" w:space="0"/>
            </w:tcBorders>
            <w:vAlign w:val="bottom"/>
          </w:tcPr>
          <w:p w14:paraId="03C333A7">
            <w:pPr>
              <w:spacing w:after="0"/>
              <w:rPr>
                <w:color w:val="auto"/>
                <w:sz w:val="5"/>
                <w:szCs w:val="5"/>
              </w:rPr>
            </w:pPr>
          </w:p>
        </w:tc>
        <w:tc>
          <w:tcPr>
            <w:tcW w:w="1420" w:type="dxa"/>
            <w:vMerge w:val="continue"/>
            <w:tcBorders>
              <w:right w:val="single" w:color="auto" w:sz="8" w:space="0"/>
            </w:tcBorders>
            <w:vAlign w:val="bottom"/>
          </w:tcPr>
          <w:p w14:paraId="0EFFE1D4">
            <w:pPr>
              <w:spacing w:after="0"/>
              <w:rPr>
                <w:color w:val="auto"/>
                <w:sz w:val="5"/>
                <w:szCs w:val="5"/>
              </w:rPr>
            </w:pPr>
          </w:p>
        </w:tc>
        <w:tc>
          <w:tcPr>
            <w:tcW w:w="620" w:type="dxa"/>
            <w:tcBorders>
              <w:right w:val="single" w:color="auto" w:sz="8" w:space="0"/>
            </w:tcBorders>
            <w:vAlign w:val="bottom"/>
          </w:tcPr>
          <w:p w14:paraId="0A35D038">
            <w:pPr>
              <w:spacing w:after="0"/>
              <w:rPr>
                <w:color w:val="auto"/>
                <w:sz w:val="5"/>
                <w:szCs w:val="5"/>
              </w:rPr>
            </w:pPr>
          </w:p>
        </w:tc>
        <w:tc>
          <w:tcPr>
            <w:tcW w:w="0" w:type="dxa"/>
            <w:vAlign w:val="bottom"/>
          </w:tcPr>
          <w:p w14:paraId="098F960F">
            <w:pPr>
              <w:spacing w:after="0"/>
              <w:rPr>
                <w:color w:val="auto"/>
                <w:sz w:val="1"/>
                <w:szCs w:val="1"/>
              </w:rPr>
            </w:pPr>
          </w:p>
        </w:tc>
      </w:tr>
      <w:tr w14:paraId="4022F0CA">
        <w:tblPrEx>
          <w:tblCellMar>
            <w:top w:w="0" w:type="dxa"/>
            <w:left w:w="0" w:type="dxa"/>
            <w:bottom w:w="0" w:type="dxa"/>
            <w:right w:w="0" w:type="dxa"/>
          </w:tblCellMar>
        </w:tblPrEx>
        <w:trPr>
          <w:trHeight w:val="68" w:hRule="atLeast"/>
        </w:trPr>
        <w:tc>
          <w:tcPr>
            <w:tcW w:w="340" w:type="dxa"/>
            <w:tcBorders>
              <w:right w:val="single" w:color="auto" w:sz="8" w:space="0"/>
            </w:tcBorders>
            <w:vAlign w:val="bottom"/>
          </w:tcPr>
          <w:p w14:paraId="6F92CF0D">
            <w:pPr>
              <w:spacing w:after="0"/>
              <w:rPr>
                <w:color w:val="auto"/>
                <w:sz w:val="5"/>
                <w:szCs w:val="5"/>
              </w:rPr>
            </w:pPr>
          </w:p>
        </w:tc>
        <w:tc>
          <w:tcPr>
            <w:tcW w:w="660" w:type="dxa"/>
            <w:tcBorders>
              <w:right w:val="single" w:color="auto" w:sz="8" w:space="0"/>
            </w:tcBorders>
            <w:vAlign w:val="bottom"/>
          </w:tcPr>
          <w:p w14:paraId="28F02E62">
            <w:pPr>
              <w:spacing w:after="0"/>
              <w:rPr>
                <w:color w:val="auto"/>
                <w:sz w:val="5"/>
                <w:szCs w:val="5"/>
              </w:rPr>
            </w:pPr>
          </w:p>
        </w:tc>
        <w:tc>
          <w:tcPr>
            <w:tcW w:w="460" w:type="dxa"/>
            <w:tcBorders>
              <w:right w:val="single" w:color="auto" w:sz="8" w:space="0"/>
            </w:tcBorders>
            <w:vAlign w:val="bottom"/>
          </w:tcPr>
          <w:p w14:paraId="0941BBCA">
            <w:pPr>
              <w:spacing w:after="0"/>
              <w:rPr>
                <w:color w:val="auto"/>
                <w:sz w:val="5"/>
                <w:szCs w:val="5"/>
              </w:rPr>
            </w:pPr>
          </w:p>
        </w:tc>
        <w:tc>
          <w:tcPr>
            <w:tcW w:w="440" w:type="dxa"/>
            <w:tcBorders>
              <w:right w:val="single" w:color="auto" w:sz="8" w:space="0"/>
            </w:tcBorders>
            <w:vAlign w:val="bottom"/>
          </w:tcPr>
          <w:p w14:paraId="18C0D5BA">
            <w:pPr>
              <w:spacing w:after="0"/>
              <w:rPr>
                <w:color w:val="auto"/>
                <w:sz w:val="5"/>
                <w:szCs w:val="5"/>
              </w:rPr>
            </w:pPr>
          </w:p>
        </w:tc>
        <w:tc>
          <w:tcPr>
            <w:tcW w:w="440" w:type="dxa"/>
            <w:tcBorders>
              <w:right w:val="single" w:color="auto" w:sz="8" w:space="0"/>
            </w:tcBorders>
            <w:vAlign w:val="bottom"/>
          </w:tcPr>
          <w:p w14:paraId="1ECE8F46">
            <w:pPr>
              <w:spacing w:after="0"/>
              <w:rPr>
                <w:color w:val="auto"/>
                <w:sz w:val="5"/>
                <w:szCs w:val="5"/>
              </w:rPr>
            </w:pPr>
          </w:p>
        </w:tc>
        <w:tc>
          <w:tcPr>
            <w:tcW w:w="340" w:type="dxa"/>
            <w:tcBorders>
              <w:right w:val="single" w:color="auto" w:sz="8" w:space="0"/>
            </w:tcBorders>
            <w:vAlign w:val="bottom"/>
          </w:tcPr>
          <w:p w14:paraId="42835C7E">
            <w:pPr>
              <w:spacing w:after="0"/>
              <w:rPr>
                <w:color w:val="auto"/>
                <w:sz w:val="5"/>
                <w:szCs w:val="5"/>
              </w:rPr>
            </w:pPr>
          </w:p>
        </w:tc>
        <w:tc>
          <w:tcPr>
            <w:tcW w:w="1020" w:type="dxa"/>
            <w:tcBorders>
              <w:right w:val="single" w:color="auto" w:sz="8" w:space="0"/>
            </w:tcBorders>
            <w:vAlign w:val="bottom"/>
          </w:tcPr>
          <w:p w14:paraId="7175D115">
            <w:pPr>
              <w:spacing w:after="0" w:line="68" w:lineRule="exact"/>
              <w:rPr>
                <w:color w:val="auto"/>
                <w:sz w:val="20"/>
                <w:szCs w:val="20"/>
              </w:rPr>
            </w:pPr>
            <w:r>
              <w:rPr>
                <w:rFonts w:ascii="宋体" w:hAnsi="宋体" w:eastAsia="宋体" w:cs="宋体"/>
                <w:color w:val="auto"/>
                <w:w w:val="99"/>
                <w:sz w:val="7"/>
                <w:szCs w:val="7"/>
              </w:rPr>
              <w:t>与部门职责、工作规划和重点工</w:t>
            </w:r>
          </w:p>
        </w:tc>
        <w:tc>
          <w:tcPr>
            <w:tcW w:w="1420" w:type="dxa"/>
            <w:tcBorders>
              <w:right w:val="single" w:color="auto" w:sz="8" w:space="0"/>
            </w:tcBorders>
            <w:vAlign w:val="bottom"/>
          </w:tcPr>
          <w:p w14:paraId="01E6DAD9">
            <w:pPr>
              <w:spacing w:after="0"/>
              <w:rPr>
                <w:color w:val="auto"/>
                <w:sz w:val="5"/>
                <w:szCs w:val="5"/>
              </w:rPr>
            </w:pPr>
          </w:p>
        </w:tc>
        <w:tc>
          <w:tcPr>
            <w:tcW w:w="620" w:type="dxa"/>
            <w:tcBorders>
              <w:right w:val="single" w:color="auto" w:sz="8" w:space="0"/>
            </w:tcBorders>
            <w:vAlign w:val="bottom"/>
          </w:tcPr>
          <w:p w14:paraId="53016736">
            <w:pPr>
              <w:spacing w:after="0"/>
              <w:rPr>
                <w:color w:val="auto"/>
                <w:sz w:val="5"/>
                <w:szCs w:val="5"/>
              </w:rPr>
            </w:pPr>
          </w:p>
        </w:tc>
        <w:tc>
          <w:tcPr>
            <w:tcW w:w="0" w:type="dxa"/>
            <w:vAlign w:val="bottom"/>
          </w:tcPr>
          <w:p w14:paraId="031EF298">
            <w:pPr>
              <w:spacing w:after="0"/>
              <w:rPr>
                <w:color w:val="auto"/>
                <w:sz w:val="1"/>
                <w:szCs w:val="1"/>
              </w:rPr>
            </w:pPr>
          </w:p>
        </w:tc>
      </w:tr>
      <w:tr w14:paraId="702DC6B1">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4993F680">
            <w:pPr>
              <w:spacing w:after="0"/>
              <w:rPr>
                <w:color w:val="auto"/>
                <w:sz w:val="7"/>
                <w:szCs w:val="7"/>
              </w:rPr>
            </w:pPr>
          </w:p>
        </w:tc>
        <w:tc>
          <w:tcPr>
            <w:tcW w:w="660" w:type="dxa"/>
            <w:tcBorders>
              <w:right w:val="single" w:color="auto" w:sz="8" w:space="0"/>
            </w:tcBorders>
            <w:vAlign w:val="bottom"/>
          </w:tcPr>
          <w:p w14:paraId="62AD0F5F">
            <w:pPr>
              <w:spacing w:after="0"/>
              <w:rPr>
                <w:color w:val="auto"/>
                <w:sz w:val="7"/>
                <w:szCs w:val="7"/>
              </w:rPr>
            </w:pPr>
          </w:p>
        </w:tc>
        <w:tc>
          <w:tcPr>
            <w:tcW w:w="460" w:type="dxa"/>
            <w:tcBorders>
              <w:right w:val="single" w:color="auto" w:sz="8" w:space="0"/>
            </w:tcBorders>
            <w:vAlign w:val="bottom"/>
          </w:tcPr>
          <w:p w14:paraId="1081FA5C">
            <w:pPr>
              <w:spacing w:after="0"/>
              <w:rPr>
                <w:color w:val="auto"/>
                <w:sz w:val="7"/>
                <w:szCs w:val="7"/>
              </w:rPr>
            </w:pPr>
          </w:p>
        </w:tc>
        <w:tc>
          <w:tcPr>
            <w:tcW w:w="440" w:type="dxa"/>
            <w:tcBorders>
              <w:right w:val="single" w:color="auto" w:sz="8" w:space="0"/>
            </w:tcBorders>
            <w:vAlign w:val="bottom"/>
          </w:tcPr>
          <w:p w14:paraId="01E648E7">
            <w:pPr>
              <w:spacing w:after="0"/>
              <w:rPr>
                <w:color w:val="auto"/>
                <w:sz w:val="7"/>
                <w:szCs w:val="7"/>
              </w:rPr>
            </w:pPr>
          </w:p>
        </w:tc>
        <w:tc>
          <w:tcPr>
            <w:tcW w:w="440" w:type="dxa"/>
            <w:tcBorders>
              <w:right w:val="single" w:color="auto" w:sz="8" w:space="0"/>
            </w:tcBorders>
            <w:vAlign w:val="bottom"/>
          </w:tcPr>
          <w:p w14:paraId="3FDF5CDA">
            <w:pPr>
              <w:spacing w:after="0"/>
              <w:rPr>
                <w:color w:val="auto"/>
                <w:sz w:val="7"/>
                <w:szCs w:val="7"/>
              </w:rPr>
            </w:pPr>
          </w:p>
        </w:tc>
        <w:tc>
          <w:tcPr>
            <w:tcW w:w="340" w:type="dxa"/>
            <w:tcBorders>
              <w:right w:val="single" w:color="auto" w:sz="8" w:space="0"/>
            </w:tcBorders>
            <w:vAlign w:val="bottom"/>
          </w:tcPr>
          <w:p w14:paraId="44A45FA5">
            <w:pPr>
              <w:spacing w:after="0"/>
              <w:rPr>
                <w:color w:val="auto"/>
                <w:sz w:val="7"/>
                <w:szCs w:val="7"/>
              </w:rPr>
            </w:pPr>
          </w:p>
        </w:tc>
        <w:tc>
          <w:tcPr>
            <w:tcW w:w="1020" w:type="dxa"/>
            <w:tcBorders>
              <w:right w:val="single" w:color="auto" w:sz="8" w:space="0"/>
            </w:tcBorders>
            <w:vAlign w:val="bottom"/>
          </w:tcPr>
          <w:p w14:paraId="5676E419">
            <w:pPr>
              <w:spacing w:after="0" w:line="85" w:lineRule="exact"/>
              <w:rPr>
                <w:color w:val="auto"/>
                <w:sz w:val="20"/>
                <w:szCs w:val="20"/>
              </w:rPr>
            </w:pPr>
            <w:r>
              <w:rPr>
                <w:rFonts w:ascii="宋体" w:hAnsi="宋体" w:eastAsia="宋体" w:cs="宋体"/>
                <w:color w:val="auto"/>
                <w:sz w:val="7"/>
                <w:szCs w:val="7"/>
              </w:rPr>
              <w:t>作相关；</w:t>
            </w:r>
            <w:r>
              <w:rPr>
                <w:rFonts w:ascii="Arial" w:hAnsi="Arial" w:eastAsia="Arial" w:cs="Arial"/>
                <w:color w:val="auto"/>
                <w:sz w:val="7"/>
                <w:szCs w:val="7"/>
              </w:rPr>
              <w:t>3.</w:t>
            </w:r>
            <w:r>
              <w:rPr>
                <w:rFonts w:ascii="宋体" w:hAnsi="宋体" w:eastAsia="宋体" w:cs="宋体"/>
                <w:color w:val="auto"/>
                <w:sz w:val="7"/>
                <w:szCs w:val="7"/>
              </w:rPr>
              <w:t>确定的预算项目是否</w:t>
            </w:r>
          </w:p>
        </w:tc>
        <w:tc>
          <w:tcPr>
            <w:tcW w:w="1420" w:type="dxa"/>
            <w:tcBorders>
              <w:right w:val="single" w:color="auto" w:sz="8" w:space="0"/>
            </w:tcBorders>
            <w:vAlign w:val="bottom"/>
          </w:tcPr>
          <w:p w14:paraId="48710120">
            <w:pPr>
              <w:spacing w:after="0"/>
              <w:rPr>
                <w:color w:val="auto"/>
                <w:sz w:val="7"/>
                <w:szCs w:val="7"/>
              </w:rPr>
            </w:pPr>
          </w:p>
        </w:tc>
        <w:tc>
          <w:tcPr>
            <w:tcW w:w="620" w:type="dxa"/>
            <w:tcBorders>
              <w:right w:val="single" w:color="auto" w:sz="8" w:space="0"/>
            </w:tcBorders>
            <w:vAlign w:val="bottom"/>
          </w:tcPr>
          <w:p w14:paraId="458E18BD">
            <w:pPr>
              <w:spacing w:after="0"/>
              <w:rPr>
                <w:color w:val="auto"/>
                <w:sz w:val="7"/>
                <w:szCs w:val="7"/>
              </w:rPr>
            </w:pPr>
          </w:p>
        </w:tc>
        <w:tc>
          <w:tcPr>
            <w:tcW w:w="0" w:type="dxa"/>
            <w:vAlign w:val="bottom"/>
          </w:tcPr>
          <w:p w14:paraId="6BD9FF1F">
            <w:pPr>
              <w:spacing w:after="0"/>
              <w:rPr>
                <w:color w:val="auto"/>
                <w:sz w:val="1"/>
                <w:szCs w:val="1"/>
              </w:rPr>
            </w:pPr>
          </w:p>
        </w:tc>
      </w:tr>
      <w:tr w14:paraId="2D5F8562">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3576EDFA">
            <w:pPr>
              <w:spacing w:after="0"/>
              <w:rPr>
                <w:color w:val="auto"/>
                <w:sz w:val="7"/>
                <w:szCs w:val="7"/>
              </w:rPr>
            </w:pPr>
          </w:p>
        </w:tc>
        <w:tc>
          <w:tcPr>
            <w:tcW w:w="660" w:type="dxa"/>
            <w:tcBorders>
              <w:right w:val="single" w:color="auto" w:sz="8" w:space="0"/>
            </w:tcBorders>
            <w:vAlign w:val="bottom"/>
          </w:tcPr>
          <w:p w14:paraId="73264870">
            <w:pPr>
              <w:spacing w:after="0"/>
              <w:rPr>
                <w:color w:val="auto"/>
                <w:sz w:val="7"/>
                <w:szCs w:val="7"/>
              </w:rPr>
            </w:pPr>
          </w:p>
        </w:tc>
        <w:tc>
          <w:tcPr>
            <w:tcW w:w="460" w:type="dxa"/>
            <w:tcBorders>
              <w:right w:val="single" w:color="auto" w:sz="8" w:space="0"/>
            </w:tcBorders>
            <w:vAlign w:val="bottom"/>
          </w:tcPr>
          <w:p w14:paraId="47C011E0">
            <w:pPr>
              <w:spacing w:after="0"/>
              <w:rPr>
                <w:color w:val="auto"/>
                <w:sz w:val="7"/>
                <w:szCs w:val="7"/>
              </w:rPr>
            </w:pPr>
          </w:p>
        </w:tc>
        <w:tc>
          <w:tcPr>
            <w:tcW w:w="440" w:type="dxa"/>
            <w:tcBorders>
              <w:right w:val="single" w:color="auto" w:sz="8" w:space="0"/>
            </w:tcBorders>
            <w:vAlign w:val="bottom"/>
          </w:tcPr>
          <w:p w14:paraId="32F6DC37">
            <w:pPr>
              <w:spacing w:after="0"/>
              <w:rPr>
                <w:color w:val="auto"/>
                <w:sz w:val="7"/>
                <w:szCs w:val="7"/>
              </w:rPr>
            </w:pPr>
          </w:p>
        </w:tc>
        <w:tc>
          <w:tcPr>
            <w:tcW w:w="440" w:type="dxa"/>
            <w:tcBorders>
              <w:right w:val="single" w:color="auto" w:sz="8" w:space="0"/>
            </w:tcBorders>
            <w:vAlign w:val="bottom"/>
          </w:tcPr>
          <w:p w14:paraId="24F1DD16">
            <w:pPr>
              <w:spacing w:after="0"/>
              <w:rPr>
                <w:color w:val="auto"/>
                <w:sz w:val="7"/>
                <w:szCs w:val="7"/>
              </w:rPr>
            </w:pPr>
          </w:p>
        </w:tc>
        <w:tc>
          <w:tcPr>
            <w:tcW w:w="340" w:type="dxa"/>
            <w:tcBorders>
              <w:right w:val="single" w:color="auto" w:sz="8" w:space="0"/>
            </w:tcBorders>
            <w:vAlign w:val="bottom"/>
          </w:tcPr>
          <w:p w14:paraId="4CDADF5D">
            <w:pPr>
              <w:spacing w:after="0"/>
              <w:rPr>
                <w:color w:val="auto"/>
                <w:sz w:val="7"/>
                <w:szCs w:val="7"/>
              </w:rPr>
            </w:pPr>
          </w:p>
        </w:tc>
        <w:tc>
          <w:tcPr>
            <w:tcW w:w="1020" w:type="dxa"/>
            <w:tcBorders>
              <w:right w:val="single" w:color="auto" w:sz="8" w:space="0"/>
            </w:tcBorders>
            <w:vAlign w:val="bottom"/>
          </w:tcPr>
          <w:p w14:paraId="61B1D3FD">
            <w:pPr>
              <w:spacing w:after="0" w:line="80" w:lineRule="exact"/>
              <w:rPr>
                <w:color w:val="auto"/>
                <w:sz w:val="20"/>
                <w:szCs w:val="20"/>
              </w:rPr>
            </w:pPr>
            <w:r>
              <w:rPr>
                <w:rFonts w:ascii="宋体" w:hAnsi="宋体" w:eastAsia="宋体" w:cs="宋体"/>
                <w:color w:val="auto"/>
                <w:sz w:val="7"/>
                <w:szCs w:val="7"/>
              </w:rPr>
              <w:t>合理，是否与工作目标密切相</w:t>
            </w:r>
          </w:p>
        </w:tc>
        <w:tc>
          <w:tcPr>
            <w:tcW w:w="1420" w:type="dxa"/>
            <w:tcBorders>
              <w:right w:val="single" w:color="auto" w:sz="8" w:space="0"/>
            </w:tcBorders>
            <w:vAlign w:val="bottom"/>
          </w:tcPr>
          <w:p w14:paraId="60210ADE">
            <w:pPr>
              <w:spacing w:after="0"/>
              <w:rPr>
                <w:color w:val="auto"/>
                <w:sz w:val="7"/>
                <w:szCs w:val="7"/>
              </w:rPr>
            </w:pPr>
          </w:p>
        </w:tc>
        <w:tc>
          <w:tcPr>
            <w:tcW w:w="620" w:type="dxa"/>
            <w:tcBorders>
              <w:right w:val="single" w:color="auto" w:sz="8" w:space="0"/>
            </w:tcBorders>
            <w:vAlign w:val="bottom"/>
          </w:tcPr>
          <w:p w14:paraId="2D74880F">
            <w:pPr>
              <w:spacing w:after="0"/>
              <w:rPr>
                <w:color w:val="auto"/>
                <w:sz w:val="7"/>
                <w:szCs w:val="7"/>
              </w:rPr>
            </w:pPr>
          </w:p>
        </w:tc>
        <w:tc>
          <w:tcPr>
            <w:tcW w:w="0" w:type="dxa"/>
            <w:vAlign w:val="bottom"/>
          </w:tcPr>
          <w:p w14:paraId="7A3649F4">
            <w:pPr>
              <w:spacing w:after="0"/>
              <w:rPr>
                <w:color w:val="auto"/>
                <w:sz w:val="1"/>
                <w:szCs w:val="1"/>
              </w:rPr>
            </w:pPr>
          </w:p>
        </w:tc>
      </w:tr>
      <w:tr w14:paraId="2A9DFFFF">
        <w:tblPrEx>
          <w:tblCellMar>
            <w:top w:w="0" w:type="dxa"/>
            <w:left w:w="0" w:type="dxa"/>
            <w:bottom w:w="0" w:type="dxa"/>
            <w:right w:w="0" w:type="dxa"/>
          </w:tblCellMar>
        </w:tblPrEx>
        <w:trPr>
          <w:trHeight w:val="41" w:hRule="atLeast"/>
        </w:trPr>
        <w:tc>
          <w:tcPr>
            <w:tcW w:w="340" w:type="dxa"/>
            <w:tcBorders>
              <w:right w:val="single" w:color="auto" w:sz="8" w:space="0"/>
            </w:tcBorders>
            <w:vAlign w:val="bottom"/>
          </w:tcPr>
          <w:p w14:paraId="1426E411">
            <w:pPr>
              <w:spacing w:after="0"/>
              <w:rPr>
                <w:color w:val="auto"/>
                <w:sz w:val="3"/>
                <w:szCs w:val="3"/>
              </w:rPr>
            </w:pPr>
          </w:p>
        </w:tc>
        <w:tc>
          <w:tcPr>
            <w:tcW w:w="660" w:type="dxa"/>
            <w:tcBorders>
              <w:right w:val="single" w:color="auto" w:sz="8" w:space="0"/>
            </w:tcBorders>
            <w:vAlign w:val="bottom"/>
          </w:tcPr>
          <w:p w14:paraId="4690E188">
            <w:pPr>
              <w:spacing w:after="0"/>
              <w:rPr>
                <w:color w:val="auto"/>
                <w:sz w:val="3"/>
                <w:szCs w:val="3"/>
              </w:rPr>
            </w:pPr>
          </w:p>
        </w:tc>
        <w:tc>
          <w:tcPr>
            <w:tcW w:w="460" w:type="dxa"/>
            <w:tcBorders>
              <w:right w:val="single" w:color="auto" w:sz="8" w:space="0"/>
            </w:tcBorders>
            <w:vAlign w:val="bottom"/>
          </w:tcPr>
          <w:p w14:paraId="39F116B8">
            <w:pPr>
              <w:spacing w:after="0"/>
              <w:rPr>
                <w:color w:val="auto"/>
                <w:sz w:val="3"/>
                <w:szCs w:val="3"/>
              </w:rPr>
            </w:pPr>
          </w:p>
        </w:tc>
        <w:tc>
          <w:tcPr>
            <w:tcW w:w="440" w:type="dxa"/>
            <w:tcBorders>
              <w:right w:val="single" w:color="auto" w:sz="8" w:space="0"/>
            </w:tcBorders>
            <w:vAlign w:val="bottom"/>
          </w:tcPr>
          <w:p w14:paraId="14651791">
            <w:pPr>
              <w:spacing w:after="0"/>
              <w:rPr>
                <w:color w:val="auto"/>
                <w:sz w:val="3"/>
                <w:szCs w:val="3"/>
              </w:rPr>
            </w:pPr>
          </w:p>
        </w:tc>
        <w:tc>
          <w:tcPr>
            <w:tcW w:w="440" w:type="dxa"/>
            <w:tcBorders>
              <w:bottom w:val="single" w:color="auto" w:sz="8" w:space="0"/>
              <w:right w:val="single" w:color="auto" w:sz="8" w:space="0"/>
            </w:tcBorders>
            <w:vAlign w:val="bottom"/>
          </w:tcPr>
          <w:p w14:paraId="4D6DAD5A">
            <w:pPr>
              <w:spacing w:after="0"/>
              <w:rPr>
                <w:color w:val="auto"/>
                <w:sz w:val="3"/>
                <w:szCs w:val="3"/>
              </w:rPr>
            </w:pPr>
          </w:p>
        </w:tc>
        <w:tc>
          <w:tcPr>
            <w:tcW w:w="340" w:type="dxa"/>
            <w:tcBorders>
              <w:bottom w:val="single" w:color="auto" w:sz="8" w:space="0"/>
              <w:right w:val="single" w:color="auto" w:sz="8" w:space="0"/>
            </w:tcBorders>
            <w:vAlign w:val="bottom"/>
          </w:tcPr>
          <w:p w14:paraId="2230D5E5">
            <w:pPr>
              <w:spacing w:after="0"/>
              <w:rPr>
                <w:color w:val="auto"/>
                <w:sz w:val="3"/>
                <w:szCs w:val="3"/>
              </w:rPr>
            </w:pPr>
          </w:p>
        </w:tc>
        <w:tc>
          <w:tcPr>
            <w:tcW w:w="1020" w:type="dxa"/>
            <w:tcBorders>
              <w:bottom w:val="single" w:color="auto" w:sz="8" w:space="0"/>
              <w:right w:val="single" w:color="auto" w:sz="8" w:space="0"/>
            </w:tcBorders>
            <w:vAlign w:val="bottom"/>
          </w:tcPr>
          <w:p w14:paraId="30ADC635">
            <w:pPr>
              <w:spacing w:after="0"/>
              <w:rPr>
                <w:color w:val="auto"/>
                <w:sz w:val="3"/>
                <w:szCs w:val="3"/>
              </w:rPr>
            </w:pPr>
          </w:p>
        </w:tc>
        <w:tc>
          <w:tcPr>
            <w:tcW w:w="1420" w:type="dxa"/>
            <w:tcBorders>
              <w:bottom w:val="single" w:color="auto" w:sz="8" w:space="0"/>
              <w:right w:val="single" w:color="auto" w:sz="8" w:space="0"/>
            </w:tcBorders>
            <w:vAlign w:val="bottom"/>
          </w:tcPr>
          <w:p w14:paraId="14B1BBE4">
            <w:pPr>
              <w:spacing w:after="0"/>
              <w:rPr>
                <w:color w:val="auto"/>
                <w:sz w:val="3"/>
                <w:szCs w:val="3"/>
              </w:rPr>
            </w:pPr>
          </w:p>
        </w:tc>
        <w:tc>
          <w:tcPr>
            <w:tcW w:w="620" w:type="dxa"/>
            <w:tcBorders>
              <w:bottom w:val="single" w:color="auto" w:sz="8" w:space="0"/>
              <w:right w:val="single" w:color="auto" w:sz="8" w:space="0"/>
            </w:tcBorders>
            <w:vAlign w:val="bottom"/>
          </w:tcPr>
          <w:p w14:paraId="6E2F6746">
            <w:pPr>
              <w:spacing w:after="0"/>
              <w:rPr>
                <w:color w:val="auto"/>
                <w:sz w:val="3"/>
                <w:szCs w:val="3"/>
              </w:rPr>
            </w:pPr>
          </w:p>
        </w:tc>
        <w:tc>
          <w:tcPr>
            <w:tcW w:w="0" w:type="dxa"/>
            <w:vAlign w:val="bottom"/>
          </w:tcPr>
          <w:p w14:paraId="500D4FD3">
            <w:pPr>
              <w:spacing w:after="0"/>
              <w:rPr>
                <w:color w:val="auto"/>
                <w:sz w:val="1"/>
                <w:szCs w:val="1"/>
              </w:rPr>
            </w:pPr>
          </w:p>
        </w:tc>
      </w:tr>
      <w:tr w14:paraId="1F6EFFFE">
        <w:tblPrEx>
          <w:tblCellMar>
            <w:top w:w="0" w:type="dxa"/>
            <w:left w:w="0" w:type="dxa"/>
            <w:bottom w:w="0" w:type="dxa"/>
            <w:right w:w="0" w:type="dxa"/>
          </w:tblCellMar>
        </w:tblPrEx>
        <w:trPr>
          <w:trHeight w:val="69" w:hRule="atLeast"/>
        </w:trPr>
        <w:tc>
          <w:tcPr>
            <w:tcW w:w="340" w:type="dxa"/>
            <w:tcBorders>
              <w:right w:val="single" w:color="auto" w:sz="8" w:space="0"/>
            </w:tcBorders>
            <w:vAlign w:val="bottom"/>
          </w:tcPr>
          <w:p w14:paraId="4EF25528">
            <w:pPr>
              <w:spacing w:after="0"/>
              <w:rPr>
                <w:color w:val="auto"/>
                <w:sz w:val="6"/>
                <w:szCs w:val="6"/>
              </w:rPr>
            </w:pPr>
          </w:p>
        </w:tc>
        <w:tc>
          <w:tcPr>
            <w:tcW w:w="660" w:type="dxa"/>
            <w:tcBorders>
              <w:right w:val="single" w:color="auto" w:sz="8" w:space="0"/>
            </w:tcBorders>
            <w:vAlign w:val="bottom"/>
          </w:tcPr>
          <w:p w14:paraId="3C28FCAD">
            <w:pPr>
              <w:spacing w:after="0"/>
              <w:rPr>
                <w:color w:val="auto"/>
                <w:sz w:val="6"/>
                <w:szCs w:val="6"/>
              </w:rPr>
            </w:pPr>
          </w:p>
        </w:tc>
        <w:tc>
          <w:tcPr>
            <w:tcW w:w="460" w:type="dxa"/>
            <w:tcBorders>
              <w:right w:val="single" w:color="auto" w:sz="8" w:space="0"/>
            </w:tcBorders>
            <w:vAlign w:val="bottom"/>
          </w:tcPr>
          <w:p w14:paraId="2D39CF0F">
            <w:pPr>
              <w:spacing w:after="0"/>
              <w:rPr>
                <w:color w:val="auto"/>
                <w:sz w:val="6"/>
                <w:szCs w:val="6"/>
              </w:rPr>
            </w:pPr>
          </w:p>
        </w:tc>
        <w:tc>
          <w:tcPr>
            <w:tcW w:w="440" w:type="dxa"/>
            <w:tcBorders>
              <w:right w:val="single" w:color="auto" w:sz="8" w:space="0"/>
            </w:tcBorders>
            <w:vAlign w:val="bottom"/>
          </w:tcPr>
          <w:p w14:paraId="21BECF2E">
            <w:pPr>
              <w:spacing w:after="0"/>
              <w:rPr>
                <w:color w:val="auto"/>
                <w:sz w:val="6"/>
                <w:szCs w:val="6"/>
              </w:rPr>
            </w:pPr>
          </w:p>
        </w:tc>
        <w:tc>
          <w:tcPr>
            <w:tcW w:w="440" w:type="dxa"/>
            <w:tcBorders>
              <w:right w:val="single" w:color="auto" w:sz="8" w:space="0"/>
            </w:tcBorders>
            <w:vAlign w:val="bottom"/>
          </w:tcPr>
          <w:p w14:paraId="4370B2E4">
            <w:pPr>
              <w:spacing w:after="0"/>
              <w:rPr>
                <w:color w:val="auto"/>
                <w:sz w:val="6"/>
                <w:szCs w:val="6"/>
              </w:rPr>
            </w:pPr>
          </w:p>
        </w:tc>
        <w:tc>
          <w:tcPr>
            <w:tcW w:w="340" w:type="dxa"/>
            <w:tcBorders>
              <w:right w:val="single" w:color="auto" w:sz="8" w:space="0"/>
            </w:tcBorders>
            <w:vAlign w:val="bottom"/>
          </w:tcPr>
          <w:p w14:paraId="5E7E58D2">
            <w:pPr>
              <w:spacing w:after="0"/>
              <w:rPr>
                <w:color w:val="auto"/>
                <w:sz w:val="6"/>
                <w:szCs w:val="6"/>
              </w:rPr>
            </w:pPr>
          </w:p>
        </w:tc>
        <w:tc>
          <w:tcPr>
            <w:tcW w:w="1020" w:type="dxa"/>
            <w:tcBorders>
              <w:right w:val="single" w:color="auto" w:sz="8" w:space="0"/>
            </w:tcBorders>
            <w:vAlign w:val="bottom"/>
          </w:tcPr>
          <w:p w14:paraId="104C3364">
            <w:pPr>
              <w:spacing w:after="0" w:line="70"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工作任务是否有明确的绩效目</w:t>
            </w:r>
          </w:p>
        </w:tc>
        <w:tc>
          <w:tcPr>
            <w:tcW w:w="1420" w:type="dxa"/>
            <w:tcBorders>
              <w:right w:val="single" w:color="auto" w:sz="8" w:space="0"/>
            </w:tcBorders>
            <w:vAlign w:val="bottom"/>
          </w:tcPr>
          <w:p w14:paraId="50FCD72A">
            <w:pPr>
              <w:spacing w:after="0"/>
              <w:rPr>
                <w:color w:val="auto"/>
                <w:sz w:val="6"/>
                <w:szCs w:val="6"/>
              </w:rPr>
            </w:pPr>
          </w:p>
        </w:tc>
        <w:tc>
          <w:tcPr>
            <w:tcW w:w="620" w:type="dxa"/>
            <w:tcBorders>
              <w:right w:val="single" w:color="auto" w:sz="8" w:space="0"/>
            </w:tcBorders>
            <w:vAlign w:val="bottom"/>
          </w:tcPr>
          <w:p w14:paraId="5CCAE388">
            <w:pPr>
              <w:spacing w:after="0"/>
              <w:rPr>
                <w:color w:val="auto"/>
                <w:sz w:val="6"/>
                <w:szCs w:val="6"/>
              </w:rPr>
            </w:pPr>
          </w:p>
        </w:tc>
        <w:tc>
          <w:tcPr>
            <w:tcW w:w="0" w:type="dxa"/>
            <w:vAlign w:val="bottom"/>
          </w:tcPr>
          <w:p w14:paraId="7FB33EB3">
            <w:pPr>
              <w:spacing w:after="0"/>
              <w:rPr>
                <w:color w:val="auto"/>
                <w:sz w:val="1"/>
                <w:szCs w:val="1"/>
              </w:rPr>
            </w:pPr>
          </w:p>
        </w:tc>
      </w:tr>
      <w:tr w14:paraId="1D466050">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2FF928C7">
            <w:pPr>
              <w:spacing w:after="0"/>
              <w:rPr>
                <w:color w:val="auto"/>
                <w:sz w:val="7"/>
                <w:szCs w:val="7"/>
              </w:rPr>
            </w:pPr>
          </w:p>
        </w:tc>
        <w:tc>
          <w:tcPr>
            <w:tcW w:w="660" w:type="dxa"/>
            <w:tcBorders>
              <w:right w:val="single" w:color="auto" w:sz="8" w:space="0"/>
            </w:tcBorders>
            <w:vAlign w:val="bottom"/>
          </w:tcPr>
          <w:p w14:paraId="1848BE50">
            <w:pPr>
              <w:spacing w:after="0"/>
              <w:rPr>
                <w:color w:val="auto"/>
                <w:sz w:val="7"/>
                <w:szCs w:val="7"/>
              </w:rPr>
            </w:pPr>
          </w:p>
        </w:tc>
        <w:tc>
          <w:tcPr>
            <w:tcW w:w="460" w:type="dxa"/>
            <w:tcBorders>
              <w:right w:val="single" w:color="auto" w:sz="8" w:space="0"/>
            </w:tcBorders>
            <w:vAlign w:val="bottom"/>
          </w:tcPr>
          <w:p w14:paraId="6461C393">
            <w:pPr>
              <w:spacing w:after="0"/>
              <w:rPr>
                <w:color w:val="auto"/>
                <w:sz w:val="7"/>
                <w:szCs w:val="7"/>
              </w:rPr>
            </w:pPr>
          </w:p>
        </w:tc>
        <w:tc>
          <w:tcPr>
            <w:tcW w:w="440" w:type="dxa"/>
            <w:tcBorders>
              <w:right w:val="single" w:color="auto" w:sz="8" w:space="0"/>
            </w:tcBorders>
            <w:vAlign w:val="bottom"/>
          </w:tcPr>
          <w:p w14:paraId="08ADBB10">
            <w:pPr>
              <w:spacing w:after="0"/>
              <w:rPr>
                <w:color w:val="auto"/>
                <w:sz w:val="7"/>
                <w:szCs w:val="7"/>
              </w:rPr>
            </w:pPr>
          </w:p>
        </w:tc>
        <w:tc>
          <w:tcPr>
            <w:tcW w:w="440" w:type="dxa"/>
            <w:tcBorders>
              <w:right w:val="single" w:color="auto" w:sz="8" w:space="0"/>
            </w:tcBorders>
            <w:vAlign w:val="bottom"/>
          </w:tcPr>
          <w:p w14:paraId="0CDD13B9">
            <w:pPr>
              <w:spacing w:after="0"/>
              <w:rPr>
                <w:color w:val="auto"/>
                <w:sz w:val="7"/>
                <w:szCs w:val="7"/>
              </w:rPr>
            </w:pPr>
          </w:p>
        </w:tc>
        <w:tc>
          <w:tcPr>
            <w:tcW w:w="340" w:type="dxa"/>
            <w:tcBorders>
              <w:right w:val="single" w:color="auto" w:sz="8" w:space="0"/>
            </w:tcBorders>
            <w:vAlign w:val="bottom"/>
          </w:tcPr>
          <w:p w14:paraId="73A0F76B">
            <w:pPr>
              <w:spacing w:after="0"/>
              <w:rPr>
                <w:color w:val="auto"/>
                <w:sz w:val="7"/>
                <w:szCs w:val="7"/>
              </w:rPr>
            </w:pPr>
          </w:p>
        </w:tc>
        <w:tc>
          <w:tcPr>
            <w:tcW w:w="1020" w:type="dxa"/>
            <w:tcBorders>
              <w:right w:val="single" w:color="auto" w:sz="8" w:space="0"/>
            </w:tcBorders>
            <w:vAlign w:val="bottom"/>
          </w:tcPr>
          <w:p w14:paraId="444C59E6">
            <w:pPr>
              <w:spacing w:after="0" w:line="80" w:lineRule="exact"/>
              <w:rPr>
                <w:color w:val="auto"/>
                <w:sz w:val="20"/>
                <w:szCs w:val="20"/>
              </w:rPr>
            </w:pPr>
            <w:r>
              <w:rPr>
                <w:rFonts w:ascii="宋体" w:hAnsi="宋体" w:eastAsia="宋体" w:cs="宋体"/>
                <w:color w:val="auto"/>
                <w:w w:val="99"/>
                <w:sz w:val="7"/>
                <w:szCs w:val="7"/>
              </w:rPr>
              <w:t>标，绩效目标是否与部门年度履</w:t>
            </w:r>
          </w:p>
        </w:tc>
        <w:tc>
          <w:tcPr>
            <w:tcW w:w="1420" w:type="dxa"/>
            <w:tcBorders>
              <w:right w:val="single" w:color="auto" w:sz="8" w:space="0"/>
            </w:tcBorders>
            <w:vAlign w:val="bottom"/>
          </w:tcPr>
          <w:p w14:paraId="2583AA4C">
            <w:pPr>
              <w:spacing w:after="0"/>
              <w:rPr>
                <w:color w:val="auto"/>
                <w:sz w:val="7"/>
                <w:szCs w:val="7"/>
              </w:rPr>
            </w:pPr>
          </w:p>
        </w:tc>
        <w:tc>
          <w:tcPr>
            <w:tcW w:w="620" w:type="dxa"/>
            <w:tcBorders>
              <w:right w:val="single" w:color="auto" w:sz="8" w:space="0"/>
            </w:tcBorders>
            <w:vAlign w:val="bottom"/>
          </w:tcPr>
          <w:p w14:paraId="32E7CB49">
            <w:pPr>
              <w:spacing w:after="0"/>
              <w:rPr>
                <w:color w:val="auto"/>
                <w:sz w:val="7"/>
                <w:szCs w:val="7"/>
              </w:rPr>
            </w:pPr>
          </w:p>
        </w:tc>
        <w:tc>
          <w:tcPr>
            <w:tcW w:w="0" w:type="dxa"/>
            <w:vAlign w:val="bottom"/>
          </w:tcPr>
          <w:p w14:paraId="4B03A70D">
            <w:pPr>
              <w:spacing w:after="0"/>
              <w:rPr>
                <w:color w:val="auto"/>
                <w:sz w:val="1"/>
                <w:szCs w:val="1"/>
              </w:rPr>
            </w:pPr>
          </w:p>
        </w:tc>
      </w:tr>
      <w:tr w14:paraId="1BE89C3E">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53F06912">
            <w:pPr>
              <w:spacing w:after="0"/>
              <w:rPr>
                <w:color w:val="auto"/>
                <w:sz w:val="7"/>
                <w:szCs w:val="7"/>
              </w:rPr>
            </w:pPr>
          </w:p>
        </w:tc>
        <w:tc>
          <w:tcPr>
            <w:tcW w:w="660" w:type="dxa"/>
            <w:tcBorders>
              <w:right w:val="single" w:color="auto" w:sz="8" w:space="0"/>
            </w:tcBorders>
            <w:vAlign w:val="bottom"/>
          </w:tcPr>
          <w:p w14:paraId="133DD855">
            <w:pPr>
              <w:spacing w:after="0"/>
              <w:rPr>
                <w:color w:val="auto"/>
                <w:sz w:val="7"/>
                <w:szCs w:val="7"/>
              </w:rPr>
            </w:pPr>
          </w:p>
        </w:tc>
        <w:tc>
          <w:tcPr>
            <w:tcW w:w="460" w:type="dxa"/>
            <w:tcBorders>
              <w:right w:val="single" w:color="auto" w:sz="8" w:space="0"/>
            </w:tcBorders>
            <w:vAlign w:val="bottom"/>
          </w:tcPr>
          <w:p w14:paraId="0B6BE8B5">
            <w:pPr>
              <w:spacing w:after="0"/>
              <w:rPr>
                <w:color w:val="auto"/>
                <w:sz w:val="7"/>
                <w:szCs w:val="7"/>
              </w:rPr>
            </w:pPr>
          </w:p>
        </w:tc>
        <w:tc>
          <w:tcPr>
            <w:tcW w:w="440" w:type="dxa"/>
            <w:tcBorders>
              <w:right w:val="single" w:color="auto" w:sz="8" w:space="0"/>
            </w:tcBorders>
            <w:vAlign w:val="bottom"/>
          </w:tcPr>
          <w:p w14:paraId="139E5472">
            <w:pPr>
              <w:spacing w:after="0"/>
              <w:rPr>
                <w:color w:val="auto"/>
                <w:sz w:val="7"/>
                <w:szCs w:val="7"/>
              </w:rPr>
            </w:pPr>
          </w:p>
        </w:tc>
        <w:tc>
          <w:tcPr>
            <w:tcW w:w="440" w:type="dxa"/>
            <w:tcBorders>
              <w:right w:val="single" w:color="auto" w:sz="8" w:space="0"/>
            </w:tcBorders>
            <w:vAlign w:val="bottom"/>
          </w:tcPr>
          <w:p w14:paraId="10C544F2">
            <w:pPr>
              <w:spacing w:after="0"/>
              <w:rPr>
                <w:color w:val="auto"/>
                <w:sz w:val="7"/>
                <w:szCs w:val="7"/>
              </w:rPr>
            </w:pPr>
          </w:p>
        </w:tc>
        <w:tc>
          <w:tcPr>
            <w:tcW w:w="340" w:type="dxa"/>
            <w:tcBorders>
              <w:right w:val="single" w:color="auto" w:sz="8" w:space="0"/>
            </w:tcBorders>
            <w:vAlign w:val="bottom"/>
          </w:tcPr>
          <w:p w14:paraId="77B699F9">
            <w:pPr>
              <w:spacing w:after="0"/>
              <w:rPr>
                <w:color w:val="auto"/>
                <w:sz w:val="7"/>
                <w:szCs w:val="7"/>
              </w:rPr>
            </w:pPr>
          </w:p>
        </w:tc>
        <w:tc>
          <w:tcPr>
            <w:tcW w:w="1020" w:type="dxa"/>
            <w:tcBorders>
              <w:right w:val="single" w:color="auto" w:sz="8" w:space="0"/>
            </w:tcBorders>
            <w:vAlign w:val="bottom"/>
          </w:tcPr>
          <w:p w14:paraId="4EE4D1F1">
            <w:pPr>
              <w:spacing w:after="0" w:line="80" w:lineRule="exact"/>
              <w:rPr>
                <w:color w:val="auto"/>
                <w:sz w:val="20"/>
                <w:szCs w:val="20"/>
              </w:rPr>
            </w:pPr>
            <w:r>
              <w:rPr>
                <w:rFonts w:ascii="宋体" w:hAnsi="宋体" w:eastAsia="宋体" w:cs="宋体"/>
                <w:color w:val="auto"/>
                <w:w w:val="99"/>
                <w:sz w:val="7"/>
                <w:szCs w:val="7"/>
              </w:rPr>
              <w:t>职目标一致，是否能体现工作任</w:t>
            </w:r>
          </w:p>
        </w:tc>
        <w:tc>
          <w:tcPr>
            <w:tcW w:w="1420" w:type="dxa"/>
            <w:tcBorders>
              <w:right w:val="single" w:color="auto" w:sz="8" w:space="0"/>
            </w:tcBorders>
            <w:vAlign w:val="bottom"/>
          </w:tcPr>
          <w:p w14:paraId="429F7A16">
            <w:pPr>
              <w:spacing w:after="0"/>
              <w:rPr>
                <w:color w:val="auto"/>
                <w:sz w:val="7"/>
                <w:szCs w:val="7"/>
              </w:rPr>
            </w:pPr>
          </w:p>
        </w:tc>
        <w:tc>
          <w:tcPr>
            <w:tcW w:w="620" w:type="dxa"/>
            <w:tcBorders>
              <w:right w:val="single" w:color="auto" w:sz="8" w:space="0"/>
            </w:tcBorders>
            <w:vAlign w:val="bottom"/>
          </w:tcPr>
          <w:p w14:paraId="17DE9A3A">
            <w:pPr>
              <w:spacing w:after="0"/>
              <w:rPr>
                <w:color w:val="auto"/>
                <w:sz w:val="7"/>
                <w:szCs w:val="7"/>
              </w:rPr>
            </w:pPr>
          </w:p>
        </w:tc>
        <w:tc>
          <w:tcPr>
            <w:tcW w:w="0" w:type="dxa"/>
            <w:vAlign w:val="bottom"/>
          </w:tcPr>
          <w:p w14:paraId="0B141059">
            <w:pPr>
              <w:spacing w:after="0"/>
              <w:rPr>
                <w:color w:val="auto"/>
                <w:sz w:val="1"/>
                <w:szCs w:val="1"/>
              </w:rPr>
            </w:pPr>
          </w:p>
        </w:tc>
      </w:tr>
      <w:tr w14:paraId="34054144">
        <w:tblPrEx>
          <w:tblCellMar>
            <w:top w:w="0" w:type="dxa"/>
            <w:left w:w="0" w:type="dxa"/>
            <w:bottom w:w="0" w:type="dxa"/>
            <w:right w:w="0" w:type="dxa"/>
          </w:tblCellMar>
        </w:tblPrEx>
        <w:trPr>
          <w:trHeight w:val="109" w:hRule="atLeast"/>
        </w:trPr>
        <w:tc>
          <w:tcPr>
            <w:tcW w:w="340" w:type="dxa"/>
            <w:tcBorders>
              <w:right w:val="single" w:color="auto" w:sz="8" w:space="0"/>
            </w:tcBorders>
            <w:vAlign w:val="bottom"/>
          </w:tcPr>
          <w:p w14:paraId="69638671">
            <w:pPr>
              <w:spacing w:after="0"/>
              <w:rPr>
                <w:color w:val="auto"/>
                <w:sz w:val="9"/>
                <w:szCs w:val="9"/>
              </w:rPr>
            </w:pPr>
          </w:p>
        </w:tc>
        <w:tc>
          <w:tcPr>
            <w:tcW w:w="660" w:type="dxa"/>
            <w:tcBorders>
              <w:right w:val="single" w:color="auto" w:sz="8" w:space="0"/>
            </w:tcBorders>
            <w:vAlign w:val="bottom"/>
          </w:tcPr>
          <w:p w14:paraId="165303DD">
            <w:pPr>
              <w:spacing w:after="0"/>
              <w:rPr>
                <w:color w:val="auto"/>
                <w:sz w:val="9"/>
                <w:szCs w:val="9"/>
              </w:rPr>
            </w:pPr>
          </w:p>
        </w:tc>
        <w:tc>
          <w:tcPr>
            <w:tcW w:w="460" w:type="dxa"/>
            <w:tcBorders>
              <w:right w:val="single" w:color="auto" w:sz="8" w:space="0"/>
            </w:tcBorders>
            <w:vAlign w:val="bottom"/>
          </w:tcPr>
          <w:p w14:paraId="71CA38AB">
            <w:pPr>
              <w:spacing w:after="0"/>
              <w:rPr>
                <w:color w:val="auto"/>
                <w:sz w:val="9"/>
                <w:szCs w:val="9"/>
              </w:rPr>
            </w:pPr>
          </w:p>
        </w:tc>
        <w:tc>
          <w:tcPr>
            <w:tcW w:w="440" w:type="dxa"/>
            <w:tcBorders>
              <w:right w:val="single" w:color="auto" w:sz="8" w:space="0"/>
            </w:tcBorders>
            <w:vAlign w:val="bottom"/>
          </w:tcPr>
          <w:p w14:paraId="4F3313E2">
            <w:pPr>
              <w:spacing w:after="0"/>
              <w:rPr>
                <w:color w:val="auto"/>
                <w:sz w:val="9"/>
                <w:szCs w:val="9"/>
              </w:rPr>
            </w:pPr>
          </w:p>
        </w:tc>
        <w:tc>
          <w:tcPr>
            <w:tcW w:w="440" w:type="dxa"/>
            <w:tcBorders>
              <w:right w:val="single" w:color="auto" w:sz="8" w:space="0"/>
            </w:tcBorders>
            <w:vAlign w:val="bottom"/>
          </w:tcPr>
          <w:p w14:paraId="606B36ED">
            <w:pPr>
              <w:spacing w:after="0" w:line="80" w:lineRule="exact"/>
              <w:rPr>
                <w:color w:val="auto"/>
                <w:sz w:val="20"/>
                <w:szCs w:val="20"/>
              </w:rPr>
            </w:pPr>
            <w:r>
              <w:rPr>
                <w:rFonts w:ascii="宋体" w:hAnsi="宋体" w:eastAsia="宋体" w:cs="宋体"/>
                <w:color w:val="auto"/>
                <w:sz w:val="7"/>
                <w:szCs w:val="7"/>
              </w:rPr>
              <w:t>科学</w:t>
            </w:r>
          </w:p>
        </w:tc>
        <w:tc>
          <w:tcPr>
            <w:tcW w:w="340" w:type="dxa"/>
            <w:tcBorders>
              <w:right w:val="single" w:color="auto" w:sz="8" w:space="0"/>
            </w:tcBorders>
            <w:vAlign w:val="bottom"/>
          </w:tcPr>
          <w:p w14:paraId="091656A8">
            <w:pPr>
              <w:spacing w:after="0"/>
              <w:rPr>
                <w:color w:val="auto"/>
                <w:sz w:val="9"/>
                <w:szCs w:val="9"/>
              </w:rPr>
            </w:pPr>
          </w:p>
        </w:tc>
        <w:tc>
          <w:tcPr>
            <w:tcW w:w="1020" w:type="dxa"/>
            <w:tcBorders>
              <w:right w:val="single" w:color="auto" w:sz="8" w:space="0"/>
            </w:tcBorders>
            <w:vAlign w:val="bottom"/>
          </w:tcPr>
          <w:p w14:paraId="1FF8F2F3">
            <w:pPr>
              <w:spacing w:after="0" w:line="85" w:lineRule="exact"/>
              <w:rPr>
                <w:color w:val="auto"/>
                <w:sz w:val="20"/>
                <w:szCs w:val="20"/>
              </w:rPr>
            </w:pPr>
            <w:r>
              <w:rPr>
                <w:rFonts w:ascii="宋体" w:hAnsi="宋体" w:eastAsia="宋体" w:cs="宋体"/>
                <w:color w:val="auto"/>
                <w:sz w:val="7"/>
                <w:szCs w:val="7"/>
              </w:rPr>
              <w:t>务的产出和效果；</w:t>
            </w:r>
            <w:r>
              <w:rPr>
                <w:rFonts w:ascii="Arial" w:hAnsi="Arial" w:eastAsia="Arial" w:cs="Arial"/>
                <w:color w:val="auto"/>
                <w:sz w:val="7"/>
                <w:szCs w:val="7"/>
              </w:rPr>
              <w:t>2.</w:t>
            </w:r>
            <w:r>
              <w:rPr>
                <w:rFonts w:ascii="宋体" w:hAnsi="宋体" w:eastAsia="宋体" w:cs="宋体"/>
                <w:color w:val="auto"/>
                <w:sz w:val="7"/>
                <w:szCs w:val="7"/>
              </w:rPr>
              <w:t>工作任务对</w:t>
            </w:r>
          </w:p>
        </w:tc>
        <w:tc>
          <w:tcPr>
            <w:tcW w:w="1420" w:type="dxa"/>
            <w:tcBorders>
              <w:right w:val="single" w:color="auto" w:sz="8" w:space="0"/>
            </w:tcBorders>
            <w:vAlign w:val="bottom"/>
          </w:tcPr>
          <w:p w14:paraId="503FFBB0">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202F7160">
            <w:pPr>
              <w:spacing w:after="0"/>
              <w:rPr>
                <w:color w:val="auto"/>
                <w:sz w:val="9"/>
                <w:szCs w:val="9"/>
              </w:rPr>
            </w:pPr>
          </w:p>
        </w:tc>
        <w:tc>
          <w:tcPr>
            <w:tcW w:w="0" w:type="dxa"/>
            <w:vAlign w:val="bottom"/>
          </w:tcPr>
          <w:p w14:paraId="1C5895A1">
            <w:pPr>
              <w:spacing w:after="0"/>
              <w:rPr>
                <w:color w:val="auto"/>
                <w:sz w:val="1"/>
                <w:szCs w:val="1"/>
              </w:rPr>
            </w:pPr>
          </w:p>
        </w:tc>
      </w:tr>
      <w:tr w14:paraId="4899E76C">
        <w:tblPrEx>
          <w:tblCellMar>
            <w:top w:w="0" w:type="dxa"/>
            <w:left w:w="0" w:type="dxa"/>
            <w:bottom w:w="0" w:type="dxa"/>
            <w:right w:w="0" w:type="dxa"/>
          </w:tblCellMar>
        </w:tblPrEx>
        <w:trPr>
          <w:trHeight w:val="68" w:hRule="atLeast"/>
        </w:trPr>
        <w:tc>
          <w:tcPr>
            <w:tcW w:w="340" w:type="dxa"/>
            <w:tcBorders>
              <w:right w:val="single" w:color="auto" w:sz="8" w:space="0"/>
            </w:tcBorders>
            <w:vAlign w:val="bottom"/>
          </w:tcPr>
          <w:p w14:paraId="54BB1438">
            <w:pPr>
              <w:spacing w:after="0"/>
              <w:rPr>
                <w:color w:val="auto"/>
                <w:sz w:val="5"/>
                <w:szCs w:val="5"/>
              </w:rPr>
            </w:pPr>
          </w:p>
        </w:tc>
        <w:tc>
          <w:tcPr>
            <w:tcW w:w="660" w:type="dxa"/>
            <w:tcBorders>
              <w:right w:val="single" w:color="auto" w:sz="8" w:space="0"/>
            </w:tcBorders>
            <w:vAlign w:val="bottom"/>
          </w:tcPr>
          <w:p w14:paraId="726FC2B3">
            <w:pPr>
              <w:spacing w:after="0"/>
              <w:rPr>
                <w:color w:val="auto"/>
                <w:sz w:val="5"/>
                <w:szCs w:val="5"/>
              </w:rPr>
            </w:pPr>
          </w:p>
        </w:tc>
        <w:tc>
          <w:tcPr>
            <w:tcW w:w="460" w:type="dxa"/>
            <w:tcBorders>
              <w:right w:val="single" w:color="auto" w:sz="8" w:space="0"/>
            </w:tcBorders>
            <w:vAlign w:val="bottom"/>
          </w:tcPr>
          <w:p w14:paraId="446AACA4">
            <w:pPr>
              <w:spacing w:after="0"/>
              <w:rPr>
                <w:color w:val="auto"/>
                <w:sz w:val="5"/>
                <w:szCs w:val="5"/>
              </w:rPr>
            </w:pPr>
          </w:p>
        </w:tc>
        <w:tc>
          <w:tcPr>
            <w:tcW w:w="440" w:type="dxa"/>
            <w:tcBorders>
              <w:right w:val="single" w:color="auto" w:sz="8" w:space="0"/>
            </w:tcBorders>
            <w:vAlign w:val="bottom"/>
          </w:tcPr>
          <w:p w14:paraId="15339932">
            <w:pPr>
              <w:spacing w:after="0"/>
              <w:rPr>
                <w:color w:val="auto"/>
                <w:sz w:val="5"/>
                <w:szCs w:val="5"/>
              </w:rPr>
            </w:pPr>
          </w:p>
        </w:tc>
        <w:tc>
          <w:tcPr>
            <w:tcW w:w="440" w:type="dxa"/>
            <w:tcBorders>
              <w:right w:val="single" w:color="auto" w:sz="8" w:space="0"/>
            </w:tcBorders>
            <w:vAlign w:val="bottom"/>
          </w:tcPr>
          <w:p w14:paraId="7D70332B">
            <w:pPr>
              <w:spacing w:after="0"/>
              <w:rPr>
                <w:color w:val="auto"/>
                <w:sz w:val="5"/>
                <w:szCs w:val="5"/>
              </w:rPr>
            </w:pPr>
          </w:p>
        </w:tc>
        <w:tc>
          <w:tcPr>
            <w:tcW w:w="340" w:type="dxa"/>
            <w:tcBorders>
              <w:right w:val="single" w:color="auto" w:sz="8" w:space="0"/>
            </w:tcBorders>
            <w:vAlign w:val="bottom"/>
          </w:tcPr>
          <w:p w14:paraId="0DA2C4FB">
            <w:pPr>
              <w:spacing w:after="0"/>
              <w:rPr>
                <w:color w:val="auto"/>
                <w:sz w:val="5"/>
                <w:szCs w:val="5"/>
              </w:rPr>
            </w:pPr>
          </w:p>
        </w:tc>
        <w:tc>
          <w:tcPr>
            <w:tcW w:w="1020" w:type="dxa"/>
            <w:tcBorders>
              <w:right w:val="single" w:color="auto" w:sz="8" w:space="0"/>
            </w:tcBorders>
            <w:vAlign w:val="bottom"/>
          </w:tcPr>
          <w:p w14:paraId="1A56025E">
            <w:pPr>
              <w:spacing w:after="0" w:line="68" w:lineRule="exact"/>
              <w:rPr>
                <w:color w:val="auto"/>
                <w:sz w:val="20"/>
                <w:szCs w:val="20"/>
              </w:rPr>
            </w:pPr>
            <w:r>
              <w:rPr>
                <w:rFonts w:ascii="宋体" w:hAnsi="宋体" w:eastAsia="宋体" w:cs="宋体"/>
                <w:color w:val="auto"/>
                <w:w w:val="99"/>
                <w:sz w:val="7"/>
                <w:szCs w:val="7"/>
              </w:rPr>
              <w:t>应的预算项目是否有明确的绩效</w:t>
            </w:r>
          </w:p>
        </w:tc>
        <w:tc>
          <w:tcPr>
            <w:tcW w:w="1420" w:type="dxa"/>
            <w:tcBorders>
              <w:right w:val="single" w:color="auto" w:sz="8" w:space="0"/>
            </w:tcBorders>
            <w:vAlign w:val="bottom"/>
          </w:tcPr>
          <w:p w14:paraId="585F9833">
            <w:pPr>
              <w:spacing w:after="0"/>
              <w:rPr>
                <w:color w:val="auto"/>
                <w:sz w:val="5"/>
                <w:szCs w:val="5"/>
              </w:rPr>
            </w:pPr>
          </w:p>
        </w:tc>
        <w:tc>
          <w:tcPr>
            <w:tcW w:w="620" w:type="dxa"/>
            <w:tcBorders>
              <w:right w:val="single" w:color="auto" w:sz="8" w:space="0"/>
            </w:tcBorders>
            <w:vAlign w:val="bottom"/>
          </w:tcPr>
          <w:p w14:paraId="7100E79D">
            <w:pPr>
              <w:spacing w:after="0"/>
              <w:rPr>
                <w:color w:val="auto"/>
                <w:sz w:val="5"/>
                <w:szCs w:val="5"/>
              </w:rPr>
            </w:pPr>
          </w:p>
        </w:tc>
        <w:tc>
          <w:tcPr>
            <w:tcW w:w="0" w:type="dxa"/>
            <w:vAlign w:val="bottom"/>
          </w:tcPr>
          <w:p w14:paraId="043AA7F3">
            <w:pPr>
              <w:spacing w:after="0"/>
              <w:rPr>
                <w:color w:val="auto"/>
                <w:sz w:val="1"/>
                <w:szCs w:val="1"/>
              </w:rPr>
            </w:pPr>
          </w:p>
        </w:tc>
      </w:tr>
      <w:tr w14:paraId="67714DB7">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513C9E12">
            <w:pPr>
              <w:spacing w:after="0"/>
              <w:rPr>
                <w:color w:val="auto"/>
                <w:sz w:val="7"/>
                <w:szCs w:val="7"/>
              </w:rPr>
            </w:pPr>
          </w:p>
        </w:tc>
        <w:tc>
          <w:tcPr>
            <w:tcW w:w="660" w:type="dxa"/>
            <w:tcBorders>
              <w:right w:val="single" w:color="auto" w:sz="8" w:space="0"/>
            </w:tcBorders>
            <w:vAlign w:val="bottom"/>
          </w:tcPr>
          <w:p w14:paraId="5DF26A33">
            <w:pPr>
              <w:spacing w:after="0"/>
              <w:rPr>
                <w:color w:val="auto"/>
                <w:sz w:val="7"/>
                <w:szCs w:val="7"/>
              </w:rPr>
            </w:pPr>
          </w:p>
        </w:tc>
        <w:tc>
          <w:tcPr>
            <w:tcW w:w="460" w:type="dxa"/>
            <w:tcBorders>
              <w:right w:val="single" w:color="auto" w:sz="8" w:space="0"/>
            </w:tcBorders>
            <w:vAlign w:val="bottom"/>
          </w:tcPr>
          <w:p w14:paraId="631B9CE6">
            <w:pPr>
              <w:spacing w:after="0"/>
              <w:rPr>
                <w:color w:val="auto"/>
                <w:sz w:val="7"/>
                <w:szCs w:val="7"/>
              </w:rPr>
            </w:pPr>
          </w:p>
        </w:tc>
        <w:tc>
          <w:tcPr>
            <w:tcW w:w="440" w:type="dxa"/>
            <w:tcBorders>
              <w:right w:val="single" w:color="auto" w:sz="8" w:space="0"/>
            </w:tcBorders>
            <w:vAlign w:val="bottom"/>
          </w:tcPr>
          <w:p w14:paraId="023E000B">
            <w:pPr>
              <w:spacing w:after="0"/>
              <w:rPr>
                <w:color w:val="auto"/>
                <w:sz w:val="7"/>
                <w:szCs w:val="7"/>
              </w:rPr>
            </w:pPr>
          </w:p>
        </w:tc>
        <w:tc>
          <w:tcPr>
            <w:tcW w:w="440" w:type="dxa"/>
            <w:tcBorders>
              <w:right w:val="single" w:color="auto" w:sz="8" w:space="0"/>
            </w:tcBorders>
            <w:vAlign w:val="bottom"/>
          </w:tcPr>
          <w:p w14:paraId="18D7C8C9">
            <w:pPr>
              <w:spacing w:after="0"/>
              <w:rPr>
                <w:color w:val="auto"/>
                <w:sz w:val="7"/>
                <w:szCs w:val="7"/>
              </w:rPr>
            </w:pPr>
          </w:p>
        </w:tc>
        <w:tc>
          <w:tcPr>
            <w:tcW w:w="340" w:type="dxa"/>
            <w:tcBorders>
              <w:right w:val="single" w:color="auto" w:sz="8" w:space="0"/>
            </w:tcBorders>
            <w:vAlign w:val="bottom"/>
          </w:tcPr>
          <w:p w14:paraId="0F6B69E5">
            <w:pPr>
              <w:spacing w:after="0"/>
              <w:rPr>
                <w:color w:val="auto"/>
                <w:sz w:val="7"/>
                <w:szCs w:val="7"/>
              </w:rPr>
            </w:pPr>
          </w:p>
        </w:tc>
        <w:tc>
          <w:tcPr>
            <w:tcW w:w="1020" w:type="dxa"/>
            <w:tcBorders>
              <w:right w:val="single" w:color="auto" w:sz="8" w:space="0"/>
            </w:tcBorders>
            <w:vAlign w:val="bottom"/>
          </w:tcPr>
          <w:p w14:paraId="0F2FE88D">
            <w:pPr>
              <w:spacing w:after="0" w:line="80" w:lineRule="exact"/>
              <w:rPr>
                <w:color w:val="auto"/>
                <w:sz w:val="20"/>
                <w:szCs w:val="20"/>
              </w:rPr>
            </w:pPr>
            <w:r>
              <w:rPr>
                <w:rFonts w:ascii="宋体" w:hAnsi="宋体" w:eastAsia="宋体" w:cs="宋体"/>
                <w:color w:val="auto"/>
                <w:w w:val="99"/>
                <w:sz w:val="7"/>
                <w:szCs w:val="7"/>
              </w:rPr>
              <w:t>目标，绩效目标是否与部门职责</w:t>
            </w:r>
          </w:p>
        </w:tc>
        <w:tc>
          <w:tcPr>
            <w:tcW w:w="1420" w:type="dxa"/>
            <w:tcBorders>
              <w:right w:val="single" w:color="auto" w:sz="8" w:space="0"/>
            </w:tcBorders>
            <w:vAlign w:val="bottom"/>
          </w:tcPr>
          <w:p w14:paraId="7C23AA9B">
            <w:pPr>
              <w:spacing w:after="0"/>
              <w:rPr>
                <w:color w:val="auto"/>
                <w:sz w:val="7"/>
                <w:szCs w:val="7"/>
              </w:rPr>
            </w:pPr>
          </w:p>
        </w:tc>
        <w:tc>
          <w:tcPr>
            <w:tcW w:w="620" w:type="dxa"/>
            <w:tcBorders>
              <w:right w:val="single" w:color="auto" w:sz="8" w:space="0"/>
            </w:tcBorders>
            <w:vAlign w:val="bottom"/>
          </w:tcPr>
          <w:p w14:paraId="2E747494">
            <w:pPr>
              <w:spacing w:after="0"/>
              <w:rPr>
                <w:color w:val="auto"/>
                <w:sz w:val="7"/>
                <w:szCs w:val="7"/>
              </w:rPr>
            </w:pPr>
          </w:p>
        </w:tc>
        <w:tc>
          <w:tcPr>
            <w:tcW w:w="0" w:type="dxa"/>
            <w:vAlign w:val="bottom"/>
          </w:tcPr>
          <w:p w14:paraId="63AB64C8">
            <w:pPr>
              <w:spacing w:after="0"/>
              <w:rPr>
                <w:color w:val="auto"/>
                <w:sz w:val="1"/>
                <w:szCs w:val="1"/>
              </w:rPr>
            </w:pPr>
          </w:p>
        </w:tc>
      </w:tr>
      <w:tr w14:paraId="201A495D">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7F098197">
            <w:pPr>
              <w:spacing w:after="0"/>
              <w:rPr>
                <w:color w:val="auto"/>
                <w:sz w:val="7"/>
                <w:szCs w:val="7"/>
              </w:rPr>
            </w:pPr>
          </w:p>
        </w:tc>
        <w:tc>
          <w:tcPr>
            <w:tcW w:w="660" w:type="dxa"/>
            <w:tcBorders>
              <w:right w:val="single" w:color="auto" w:sz="8" w:space="0"/>
            </w:tcBorders>
            <w:vAlign w:val="bottom"/>
          </w:tcPr>
          <w:p w14:paraId="4382728E">
            <w:pPr>
              <w:spacing w:after="0"/>
              <w:rPr>
                <w:color w:val="auto"/>
                <w:sz w:val="7"/>
                <w:szCs w:val="7"/>
              </w:rPr>
            </w:pPr>
          </w:p>
        </w:tc>
        <w:tc>
          <w:tcPr>
            <w:tcW w:w="460" w:type="dxa"/>
            <w:tcBorders>
              <w:right w:val="single" w:color="auto" w:sz="8" w:space="0"/>
            </w:tcBorders>
            <w:vAlign w:val="bottom"/>
          </w:tcPr>
          <w:p w14:paraId="724B827C">
            <w:pPr>
              <w:spacing w:after="0"/>
              <w:rPr>
                <w:color w:val="auto"/>
                <w:sz w:val="7"/>
                <w:szCs w:val="7"/>
              </w:rPr>
            </w:pPr>
          </w:p>
        </w:tc>
        <w:tc>
          <w:tcPr>
            <w:tcW w:w="440" w:type="dxa"/>
            <w:tcBorders>
              <w:right w:val="single" w:color="auto" w:sz="8" w:space="0"/>
            </w:tcBorders>
            <w:vAlign w:val="bottom"/>
          </w:tcPr>
          <w:p w14:paraId="3B4BE2D2">
            <w:pPr>
              <w:spacing w:after="0"/>
              <w:rPr>
                <w:color w:val="auto"/>
                <w:sz w:val="7"/>
                <w:szCs w:val="7"/>
              </w:rPr>
            </w:pPr>
          </w:p>
        </w:tc>
        <w:tc>
          <w:tcPr>
            <w:tcW w:w="440" w:type="dxa"/>
            <w:tcBorders>
              <w:right w:val="single" w:color="auto" w:sz="8" w:space="0"/>
            </w:tcBorders>
            <w:vAlign w:val="bottom"/>
          </w:tcPr>
          <w:p w14:paraId="655273D4">
            <w:pPr>
              <w:spacing w:after="0"/>
              <w:rPr>
                <w:color w:val="auto"/>
                <w:sz w:val="7"/>
                <w:szCs w:val="7"/>
              </w:rPr>
            </w:pPr>
          </w:p>
        </w:tc>
        <w:tc>
          <w:tcPr>
            <w:tcW w:w="340" w:type="dxa"/>
            <w:tcBorders>
              <w:right w:val="single" w:color="auto" w:sz="8" w:space="0"/>
            </w:tcBorders>
            <w:vAlign w:val="bottom"/>
          </w:tcPr>
          <w:p w14:paraId="4CBFA6CB">
            <w:pPr>
              <w:spacing w:after="0"/>
              <w:rPr>
                <w:color w:val="auto"/>
                <w:sz w:val="7"/>
                <w:szCs w:val="7"/>
              </w:rPr>
            </w:pPr>
          </w:p>
        </w:tc>
        <w:tc>
          <w:tcPr>
            <w:tcW w:w="1020" w:type="dxa"/>
            <w:tcBorders>
              <w:right w:val="single" w:color="auto" w:sz="8" w:space="0"/>
            </w:tcBorders>
            <w:vAlign w:val="bottom"/>
          </w:tcPr>
          <w:p w14:paraId="24A63AAF">
            <w:pPr>
              <w:spacing w:after="0" w:line="80" w:lineRule="exact"/>
              <w:rPr>
                <w:color w:val="auto"/>
                <w:sz w:val="20"/>
                <w:szCs w:val="20"/>
              </w:rPr>
            </w:pPr>
            <w:r>
              <w:rPr>
                <w:rFonts w:ascii="宋体" w:hAnsi="宋体" w:eastAsia="宋体" w:cs="宋体"/>
                <w:color w:val="auto"/>
                <w:w w:val="99"/>
                <w:sz w:val="7"/>
                <w:szCs w:val="7"/>
              </w:rPr>
              <w:t>目标、工作任务目标一致，是否</w:t>
            </w:r>
          </w:p>
        </w:tc>
        <w:tc>
          <w:tcPr>
            <w:tcW w:w="1420" w:type="dxa"/>
            <w:tcBorders>
              <w:right w:val="single" w:color="auto" w:sz="8" w:space="0"/>
            </w:tcBorders>
            <w:vAlign w:val="bottom"/>
          </w:tcPr>
          <w:p w14:paraId="1023AB8F">
            <w:pPr>
              <w:spacing w:after="0"/>
              <w:rPr>
                <w:color w:val="auto"/>
                <w:sz w:val="7"/>
                <w:szCs w:val="7"/>
              </w:rPr>
            </w:pPr>
          </w:p>
        </w:tc>
        <w:tc>
          <w:tcPr>
            <w:tcW w:w="620" w:type="dxa"/>
            <w:tcBorders>
              <w:right w:val="single" w:color="auto" w:sz="8" w:space="0"/>
            </w:tcBorders>
            <w:vAlign w:val="bottom"/>
          </w:tcPr>
          <w:p w14:paraId="58F6DBCF">
            <w:pPr>
              <w:spacing w:after="0"/>
              <w:rPr>
                <w:color w:val="auto"/>
                <w:sz w:val="7"/>
                <w:szCs w:val="7"/>
              </w:rPr>
            </w:pPr>
          </w:p>
        </w:tc>
        <w:tc>
          <w:tcPr>
            <w:tcW w:w="0" w:type="dxa"/>
            <w:vAlign w:val="bottom"/>
          </w:tcPr>
          <w:p w14:paraId="5B2C10AA">
            <w:pPr>
              <w:spacing w:after="0"/>
              <w:rPr>
                <w:color w:val="auto"/>
                <w:sz w:val="1"/>
                <w:szCs w:val="1"/>
              </w:rPr>
            </w:pPr>
          </w:p>
        </w:tc>
      </w:tr>
      <w:tr w14:paraId="1509E7D8">
        <w:tblPrEx>
          <w:tblCellMar>
            <w:top w:w="0" w:type="dxa"/>
            <w:left w:w="0" w:type="dxa"/>
            <w:bottom w:w="0" w:type="dxa"/>
            <w:right w:w="0" w:type="dxa"/>
          </w:tblCellMar>
        </w:tblPrEx>
        <w:trPr>
          <w:trHeight w:val="41" w:hRule="atLeast"/>
        </w:trPr>
        <w:tc>
          <w:tcPr>
            <w:tcW w:w="340" w:type="dxa"/>
            <w:tcBorders>
              <w:right w:val="single" w:color="auto" w:sz="8" w:space="0"/>
            </w:tcBorders>
            <w:vAlign w:val="bottom"/>
          </w:tcPr>
          <w:p w14:paraId="304BC3C2">
            <w:pPr>
              <w:spacing w:after="0"/>
              <w:rPr>
                <w:color w:val="auto"/>
                <w:sz w:val="3"/>
                <w:szCs w:val="3"/>
              </w:rPr>
            </w:pPr>
          </w:p>
        </w:tc>
        <w:tc>
          <w:tcPr>
            <w:tcW w:w="660" w:type="dxa"/>
            <w:tcBorders>
              <w:right w:val="single" w:color="auto" w:sz="8" w:space="0"/>
            </w:tcBorders>
            <w:vAlign w:val="bottom"/>
          </w:tcPr>
          <w:p w14:paraId="12B7D040">
            <w:pPr>
              <w:spacing w:after="0"/>
              <w:rPr>
                <w:color w:val="auto"/>
                <w:sz w:val="3"/>
                <w:szCs w:val="3"/>
              </w:rPr>
            </w:pPr>
          </w:p>
        </w:tc>
        <w:tc>
          <w:tcPr>
            <w:tcW w:w="460" w:type="dxa"/>
            <w:tcBorders>
              <w:right w:val="single" w:color="auto" w:sz="8" w:space="0"/>
            </w:tcBorders>
            <w:vAlign w:val="bottom"/>
          </w:tcPr>
          <w:p w14:paraId="2E1595A2">
            <w:pPr>
              <w:spacing w:after="0"/>
              <w:rPr>
                <w:color w:val="auto"/>
                <w:sz w:val="3"/>
                <w:szCs w:val="3"/>
              </w:rPr>
            </w:pPr>
          </w:p>
        </w:tc>
        <w:tc>
          <w:tcPr>
            <w:tcW w:w="440" w:type="dxa"/>
            <w:tcBorders>
              <w:right w:val="single" w:color="auto" w:sz="8" w:space="0"/>
            </w:tcBorders>
            <w:vAlign w:val="bottom"/>
          </w:tcPr>
          <w:p w14:paraId="4B6E78B6">
            <w:pPr>
              <w:spacing w:after="0"/>
              <w:rPr>
                <w:color w:val="auto"/>
                <w:sz w:val="3"/>
                <w:szCs w:val="3"/>
              </w:rPr>
            </w:pPr>
          </w:p>
        </w:tc>
        <w:tc>
          <w:tcPr>
            <w:tcW w:w="440" w:type="dxa"/>
            <w:tcBorders>
              <w:bottom w:val="single" w:color="auto" w:sz="8" w:space="0"/>
              <w:right w:val="single" w:color="auto" w:sz="8" w:space="0"/>
            </w:tcBorders>
            <w:vAlign w:val="bottom"/>
          </w:tcPr>
          <w:p w14:paraId="31E4B69C">
            <w:pPr>
              <w:spacing w:after="0"/>
              <w:rPr>
                <w:color w:val="auto"/>
                <w:sz w:val="3"/>
                <w:szCs w:val="3"/>
              </w:rPr>
            </w:pPr>
          </w:p>
        </w:tc>
        <w:tc>
          <w:tcPr>
            <w:tcW w:w="340" w:type="dxa"/>
            <w:tcBorders>
              <w:bottom w:val="single" w:color="auto" w:sz="8" w:space="0"/>
              <w:right w:val="single" w:color="auto" w:sz="8" w:space="0"/>
            </w:tcBorders>
            <w:vAlign w:val="bottom"/>
          </w:tcPr>
          <w:p w14:paraId="386D61E0">
            <w:pPr>
              <w:spacing w:after="0"/>
              <w:rPr>
                <w:color w:val="auto"/>
                <w:sz w:val="3"/>
                <w:szCs w:val="3"/>
              </w:rPr>
            </w:pPr>
          </w:p>
        </w:tc>
        <w:tc>
          <w:tcPr>
            <w:tcW w:w="1020" w:type="dxa"/>
            <w:tcBorders>
              <w:bottom w:val="single" w:color="auto" w:sz="8" w:space="0"/>
              <w:right w:val="single" w:color="auto" w:sz="8" w:space="0"/>
            </w:tcBorders>
            <w:vAlign w:val="bottom"/>
          </w:tcPr>
          <w:p w14:paraId="035EA076">
            <w:pPr>
              <w:spacing w:after="0"/>
              <w:rPr>
                <w:color w:val="auto"/>
                <w:sz w:val="3"/>
                <w:szCs w:val="3"/>
              </w:rPr>
            </w:pPr>
          </w:p>
        </w:tc>
        <w:tc>
          <w:tcPr>
            <w:tcW w:w="1420" w:type="dxa"/>
            <w:tcBorders>
              <w:bottom w:val="single" w:color="auto" w:sz="8" w:space="0"/>
              <w:right w:val="single" w:color="auto" w:sz="8" w:space="0"/>
            </w:tcBorders>
            <w:vAlign w:val="bottom"/>
          </w:tcPr>
          <w:p w14:paraId="1AB5D639">
            <w:pPr>
              <w:spacing w:after="0"/>
              <w:rPr>
                <w:color w:val="auto"/>
                <w:sz w:val="3"/>
                <w:szCs w:val="3"/>
              </w:rPr>
            </w:pPr>
          </w:p>
        </w:tc>
        <w:tc>
          <w:tcPr>
            <w:tcW w:w="620" w:type="dxa"/>
            <w:tcBorders>
              <w:bottom w:val="single" w:color="auto" w:sz="8" w:space="0"/>
              <w:right w:val="single" w:color="auto" w:sz="8" w:space="0"/>
            </w:tcBorders>
            <w:vAlign w:val="bottom"/>
          </w:tcPr>
          <w:p w14:paraId="267C8090">
            <w:pPr>
              <w:spacing w:after="0"/>
              <w:rPr>
                <w:color w:val="auto"/>
                <w:sz w:val="3"/>
                <w:szCs w:val="3"/>
              </w:rPr>
            </w:pPr>
          </w:p>
        </w:tc>
        <w:tc>
          <w:tcPr>
            <w:tcW w:w="0" w:type="dxa"/>
            <w:vAlign w:val="bottom"/>
          </w:tcPr>
          <w:p w14:paraId="49CCDCB3">
            <w:pPr>
              <w:spacing w:after="0"/>
              <w:rPr>
                <w:color w:val="auto"/>
                <w:sz w:val="1"/>
                <w:szCs w:val="1"/>
              </w:rPr>
            </w:pPr>
          </w:p>
        </w:tc>
      </w:tr>
      <w:tr w14:paraId="011A7E0E">
        <w:tblPrEx>
          <w:tblCellMar>
            <w:top w:w="0" w:type="dxa"/>
            <w:left w:w="0" w:type="dxa"/>
            <w:bottom w:w="0" w:type="dxa"/>
            <w:right w:w="0" w:type="dxa"/>
          </w:tblCellMar>
        </w:tblPrEx>
        <w:trPr>
          <w:trHeight w:val="69" w:hRule="atLeast"/>
        </w:trPr>
        <w:tc>
          <w:tcPr>
            <w:tcW w:w="340" w:type="dxa"/>
            <w:tcBorders>
              <w:right w:val="single" w:color="auto" w:sz="8" w:space="0"/>
            </w:tcBorders>
            <w:vAlign w:val="bottom"/>
          </w:tcPr>
          <w:p w14:paraId="25F3AED3">
            <w:pPr>
              <w:spacing w:after="0"/>
              <w:rPr>
                <w:color w:val="auto"/>
                <w:sz w:val="6"/>
                <w:szCs w:val="6"/>
              </w:rPr>
            </w:pPr>
          </w:p>
        </w:tc>
        <w:tc>
          <w:tcPr>
            <w:tcW w:w="660" w:type="dxa"/>
            <w:tcBorders>
              <w:right w:val="single" w:color="auto" w:sz="8" w:space="0"/>
            </w:tcBorders>
            <w:vAlign w:val="bottom"/>
          </w:tcPr>
          <w:p w14:paraId="1483BCD0">
            <w:pPr>
              <w:spacing w:after="0"/>
              <w:rPr>
                <w:color w:val="auto"/>
                <w:sz w:val="6"/>
                <w:szCs w:val="6"/>
              </w:rPr>
            </w:pPr>
          </w:p>
        </w:tc>
        <w:tc>
          <w:tcPr>
            <w:tcW w:w="460" w:type="dxa"/>
            <w:tcBorders>
              <w:right w:val="single" w:color="auto" w:sz="8" w:space="0"/>
            </w:tcBorders>
            <w:vAlign w:val="bottom"/>
          </w:tcPr>
          <w:p w14:paraId="7F5B83B7">
            <w:pPr>
              <w:spacing w:after="0"/>
              <w:rPr>
                <w:color w:val="auto"/>
                <w:sz w:val="6"/>
                <w:szCs w:val="6"/>
              </w:rPr>
            </w:pPr>
          </w:p>
        </w:tc>
        <w:tc>
          <w:tcPr>
            <w:tcW w:w="440" w:type="dxa"/>
            <w:tcBorders>
              <w:right w:val="single" w:color="auto" w:sz="8" w:space="0"/>
            </w:tcBorders>
            <w:vAlign w:val="bottom"/>
          </w:tcPr>
          <w:p w14:paraId="7A5E3C3F">
            <w:pPr>
              <w:spacing w:after="0"/>
              <w:rPr>
                <w:color w:val="auto"/>
                <w:sz w:val="6"/>
                <w:szCs w:val="6"/>
              </w:rPr>
            </w:pPr>
          </w:p>
        </w:tc>
        <w:tc>
          <w:tcPr>
            <w:tcW w:w="440" w:type="dxa"/>
            <w:tcBorders>
              <w:right w:val="single" w:color="auto" w:sz="8" w:space="0"/>
            </w:tcBorders>
            <w:vAlign w:val="bottom"/>
          </w:tcPr>
          <w:p w14:paraId="7AFCFFD1">
            <w:pPr>
              <w:spacing w:after="0"/>
              <w:rPr>
                <w:color w:val="auto"/>
                <w:sz w:val="6"/>
                <w:szCs w:val="6"/>
              </w:rPr>
            </w:pPr>
          </w:p>
        </w:tc>
        <w:tc>
          <w:tcPr>
            <w:tcW w:w="340" w:type="dxa"/>
            <w:tcBorders>
              <w:right w:val="single" w:color="auto" w:sz="8" w:space="0"/>
            </w:tcBorders>
            <w:vAlign w:val="bottom"/>
          </w:tcPr>
          <w:p w14:paraId="384FD778">
            <w:pPr>
              <w:spacing w:after="0"/>
              <w:rPr>
                <w:color w:val="auto"/>
                <w:sz w:val="6"/>
                <w:szCs w:val="6"/>
              </w:rPr>
            </w:pPr>
          </w:p>
        </w:tc>
        <w:tc>
          <w:tcPr>
            <w:tcW w:w="1020" w:type="dxa"/>
            <w:tcBorders>
              <w:right w:val="single" w:color="auto" w:sz="8" w:space="0"/>
            </w:tcBorders>
            <w:vAlign w:val="bottom"/>
          </w:tcPr>
          <w:p w14:paraId="2CB0931B">
            <w:pPr>
              <w:spacing w:after="0" w:line="70"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工作任务、预算项目绩效指标</w:t>
            </w:r>
          </w:p>
        </w:tc>
        <w:tc>
          <w:tcPr>
            <w:tcW w:w="1420" w:type="dxa"/>
            <w:tcBorders>
              <w:right w:val="single" w:color="auto" w:sz="8" w:space="0"/>
            </w:tcBorders>
            <w:vAlign w:val="bottom"/>
          </w:tcPr>
          <w:p w14:paraId="66111080">
            <w:pPr>
              <w:spacing w:after="0"/>
              <w:rPr>
                <w:color w:val="auto"/>
                <w:sz w:val="6"/>
                <w:szCs w:val="6"/>
              </w:rPr>
            </w:pPr>
          </w:p>
        </w:tc>
        <w:tc>
          <w:tcPr>
            <w:tcW w:w="620" w:type="dxa"/>
            <w:tcBorders>
              <w:right w:val="single" w:color="auto" w:sz="8" w:space="0"/>
            </w:tcBorders>
            <w:vAlign w:val="bottom"/>
          </w:tcPr>
          <w:p w14:paraId="44AF7866">
            <w:pPr>
              <w:spacing w:after="0"/>
              <w:rPr>
                <w:color w:val="auto"/>
                <w:sz w:val="6"/>
                <w:szCs w:val="6"/>
              </w:rPr>
            </w:pPr>
          </w:p>
        </w:tc>
        <w:tc>
          <w:tcPr>
            <w:tcW w:w="0" w:type="dxa"/>
            <w:vAlign w:val="bottom"/>
          </w:tcPr>
          <w:p w14:paraId="44C3AEA1">
            <w:pPr>
              <w:spacing w:after="0"/>
              <w:rPr>
                <w:color w:val="auto"/>
                <w:sz w:val="1"/>
                <w:szCs w:val="1"/>
              </w:rPr>
            </w:pPr>
          </w:p>
        </w:tc>
      </w:tr>
      <w:tr w14:paraId="4BEAA795">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65BF5FE8">
            <w:pPr>
              <w:spacing w:after="0"/>
              <w:rPr>
                <w:color w:val="auto"/>
                <w:sz w:val="7"/>
                <w:szCs w:val="7"/>
              </w:rPr>
            </w:pPr>
          </w:p>
        </w:tc>
        <w:tc>
          <w:tcPr>
            <w:tcW w:w="660" w:type="dxa"/>
            <w:tcBorders>
              <w:right w:val="single" w:color="auto" w:sz="8" w:space="0"/>
            </w:tcBorders>
            <w:vAlign w:val="bottom"/>
          </w:tcPr>
          <w:p w14:paraId="37453038">
            <w:pPr>
              <w:spacing w:after="0"/>
              <w:rPr>
                <w:color w:val="auto"/>
                <w:sz w:val="7"/>
                <w:szCs w:val="7"/>
              </w:rPr>
            </w:pPr>
          </w:p>
        </w:tc>
        <w:tc>
          <w:tcPr>
            <w:tcW w:w="460" w:type="dxa"/>
            <w:tcBorders>
              <w:right w:val="single" w:color="auto" w:sz="8" w:space="0"/>
            </w:tcBorders>
            <w:vAlign w:val="bottom"/>
          </w:tcPr>
          <w:p w14:paraId="0951D6C6">
            <w:pPr>
              <w:spacing w:after="0"/>
              <w:rPr>
                <w:color w:val="auto"/>
                <w:sz w:val="7"/>
                <w:szCs w:val="7"/>
              </w:rPr>
            </w:pPr>
          </w:p>
        </w:tc>
        <w:tc>
          <w:tcPr>
            <w:tcW w:w="440" w:type="dxa"/>
            <w:tcBorders>
              <w:right w:val="single" w:color="auto" w:sz="8" w:space="0"/>
            </w:tcBorders>
            <w:vAlign w:val="bottom"/>
          </w:tcPr>
          <w:p w14:paraId="56E8E051">
            <w:pPr>
              <w:spacing w:after="0"/>
              <w:rPr>
                <w:color w:val="auto"/>
                <w:sz w:val="7"/>
                <w:szCs w:val="7"/>
              </w:rPr>
            </w:pPr>
          </w:p>
        </w:tc>
        <w:tc>
          <w:tcPr>
            <w:tcW w:w="440" w:type="dxa"/>
            <w:tcBorders>
              <w:right w:val="single" w:color="auto" w:sz="8" w:space="0"/>
            </w:tcBorders>
            <w:vAlign w:val="bottom"/>
          </w:tcPr>
          <w:p w14:paraId="07A22336">
            <w:pPr>
              <w:spacing w:after="0"/>
              <w:rPr>
                <w:color w:val="auto"/>
                <w:sz w:val="7"/>
                <w:szCs w:val="7"/>
              </w:rPr>
            </w:pPr>
          </w:p>
        </w:tc>
        <w:tc>
          <w:tcPr>
            <w:tcW w:w="340" w:type="dxa"/>
            <w:tcBorders>
              <w:right w:val="single" w:color="auto" w:sz="8" w:space="0"/>
            </w:tcBorders>
            <w:vAlign w:val="bottom"/>
          </w:tcPr>
          <w:p w14:paraId="1D233470">
            <w:pPr>
              <w:spacing w:after="0"/>
              <w:rPr>
                <w:color w:val="auto"/>
                <w:sz w:val="7"/>
                <w:szCs w:val="7"/>
              </w:rPr>
            </w:pPr>
          </w:p>
        </w:tc>
        <w:tc>
          <w:tcPr>
            <w:tcW w:w="1020" w:type="dxa"/>
            <w:tcBorders>
              <w:right w:val="single" w:color="auto" w:sz="8" w:space="0"/>
            </w:tcBorders>
            <w:vAlign w:val="bottom"/>
          </w:tcPr>
          <w:p w14:paraId="65C2C0BD">
            <w:pPr>
              <w:spacing w:after="0" w:line="80" w:lineRule="exact"/>
              <w:rPr>
                <w:color w:val="auto"/>
                <w:sz w:val="20"/>
                <w:szCs w:val="20"/>
              </w:rPr>
            </w:pPr>
            <w:r>
              <w:rPr>
                <w:rFonts w:ascii="宋体" w:hAnsi="宋体" w:eastAsia="宋体" w:cs="宋体"/>
                <w:color w:val="auto"/>
                <w:w w:val="99"/>
                <w:sz w:val="7"/>
                <w:szCs w:val="7"/>
              </w:rPr>
              <w:t>设置是否准确反映部门绩效完成</w:t>
            </w:r>
          </w:p>
        </w:tc>
        <w:tc>
          <w:tcPr>
            <w:tcW w:w="1420" w:type="dxa"/>
            <w:tcBorders>
              <w:right w:val="single" w:color="auto" w:sz="8" w:space="0"/>
            </w:tcBorders>
            <w:vAlign w:val="bottom"/>
          </w:tcPr>
          <w:p w14:paraId="7CA7668C">
            <w:pPr>
              <w:spacing w:after="0"/>
              <w:rPr>
                <w:color w:val="auto"/>
                <w:sz w:val="7"/>
                <w:szCs w:val="7"/>
              </w:rPr>
            </w:pPr>
          </w:p>
        </w:tc>
        <w:tc>
          <w:tcPr>
            <w:tcW w:w="620" w:type="dxa"/>
            <w:tcBorders>
              <w:right w:val="single" w:color="auto" w:sz="8" w:space="0"/>
            </w:tcBorders>
            <w:vAlign w:val="bottom"/>
          </w:tcPr>
          <w:p w14:paraId="59BEE7FA">
            <w:pPr>
              <w:spacing w:after="0"/>
              <w:rPr>
                <w:color w:val="auto"/>
                <w:sz w:val="7"/>
                <w:szCs w:val="7"/>
              </w:rPr>
            </w:pPr>
          </w:p>
        </w:tc>
        <w:tc>
          <w:tcPr>
            <w:tcW w:w="0" w:type="dxa"/>
            <w:vAlign w:val="bottom"/>
          </w:tcPr>
          <w:p w14:paraId="117AB9FF">
            <w:pPr>
              <w:spacing w:after="0"/>
              <w:rPr>
                <w:color w:val="auto"/>
                <w:sz w:val="1"/>
                <w:szCs w:val="1"/>
              </w:rPr>
            </w:pPr>
          </w:p>
        </w:tc>
      </w:tr>
      <w:tr w14:paraId="11BF466A">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60EA2100">
            <w:pPr>
              <w:spacing w:after="0"/>
              <w:rPr>
                <w:color w:val="auto"/>
                <w:sz w:val="7"/>
                <w:szCs w:val="7"/>
              </w:rPr>
            </w:pPr>
          </w:p>
        </w:tc>
        <w:tc>
          <w:tcPr>
            <w:tcW w:w="660" w:type="dxa"/>
            <w:tcBorders>
              <w:right w:val="single" w:color="auto" w:sz="8" w:space="0"/>
            </w:tcBorders>
            <w:vAlign w:val="bottom"/>
          </w:tcPr>
          <w:p w14:paraId="5D2C1A9F">
            <w:pPr>
              <w:spacing w:after="0"/>
              <w:rPr>
                <w:color w:val="auto"/>
                <w:sz w:val="7"/>
                <w:szCs w:val="7"/>
              </w:rPr>
            </w:pPr>
          </w:p>
        </w:tc>
        <w:tc>
          <w:tcPr>
            <w:tcW w:w="460" w:type="dxa"/>
            <w:tcBorders>
              <w:right w:val="single" w:color="auto" w:sz="8" w:space="0"/>
            </w:tcBorders>
            <w:vAlign w:val="bottom"/>
          </w:tcPr>
          <w:p w14:paraId="45A20A86">
            <w:pPr>
              <w:spacing w:after="0"/>
              <w:rPr>
                <w:color w:val="auto"/>
                <w:sz w:val="7"/>
                <w:szCs w:val="7"/>
              </w:rPr>
            </w:pPr>
          </w:p>
        </w:tc>
        <w:tc>
          <w:tcPr>
            <w:tcW w:w="440" w:type="dxa"/>
            <w:tcBorders>
              <w:right w:val="single" w:color="auto" w:sz="8" w:space="0"/>
            </w:tcBorders>
            <w:vAlign w:val="bottom"/>
          </w:tcPr>
          <w:p w14:paraId="4F10328A">
            <w:pPr>
              <w:spacing w:after="0"/>
              <w:rPr>
                <w:color w:val="auto"/>
                <w:sz w:val="7"/>
                <w:szCs w:val="7"/>
              </w:rPr>
            </w:pPr>
          </w:p>
        </w:tc>
        <w:tc>
          <w:tcPr>
            <w:tcW w:w="440" w:type="dxa"/>
            <w:tcBorders>
              <w:right w:val="single" w:color="auto" w:sz="8" w:space="0"/>
            </w:tcBorders>
            <w:vAlign w:val="bottom"/>
          </w:tcPr>
          <w:p w14:paraId="5364B6AC">
            <w:pPr>
              <w:spacing w:after="0"/>
              <w:rPr>
                <w:color w:val="auto"/>
                <w:sz w:val="7"/>
                <w:szCs w:val="7"/>
              </w:rPr>
            </w:pPr>
          </w:p>
        </w:tc>
        <w:tc>
          <w:tcPr>
            <w:tcW w:w="340" w:type="dxa"/>
            <w:tcBorders>
              <w:right w:val="single" w:color="auto" w:sz="8" w:space="0"/>
            </w:tcBorders>
            <w:vAlign w:val="bottom"/>
          </w:tcPr>
          <w:p w14:paraId="537EE01F">
            <w:pPr>
              <w:spacing w:after="0"/>
              <w:rPr>
                <w:color w:val="auto"/>
                <w:sz w:val="7"/>
                <w:szCs w:val="7"/>
              </w:rPr>
            </w:pPr>
          </w:p>
        </w:tc>
        <w:tc>
          <w:tcPr>
            <w:tcW w:w="1020" w:type="dxa"/>
            <w:tcBorders>
              <w:right w:val="single" w:color="auto" w:sz="8" w:space="0"/>
            </w:tcBorders>
            <w:vAlign w:val="bottom"/>
          </w:tcPr>
          <w:p w14:paraId="31BF9B9F">
            <w:pPr>
              <w:spacing w:after="0" w:line="85" w:lineRule="exact"/>
              <w:rPr>
                <w:color w:val="auto"/>
                <w:sz w:val="20"/>
                <w:szCs w:val="20"/>
              </w:rPr>
            </w:pPr>
            <w:r>
              <w:rPr>
                <w:rFonts w:ascii="宋体" w:hAnsi="宋体" w:eastAsia="宋体" w:cs="宋体"/>
                <w:color w:val="auto"/>
                <w:sz w:val="7"/>
                <w:szCs w:val="7"/>
              </w:rPr>
              <w:t>情况；</w:t>
            </w:r>
            <w:r>
              <w:rPr>
                <w:rFonts w:ascii="Arial" w:hAnsi="Arial" w:eastAsia="Arial" w:cs="Arial"/>
                <w:color w:val="auto"/>
                <w:sz w:val="7"/>
                <w:szCs w:val="7"/>
              </w:rPr>
              <w:t>2.</w:t>
            </w:r>
            <w:r>
              <w:rPr>
                <w:rFonts w:ascii="宋体" w:hAnsi="宋体" w:eastAsia="宋体" w:cs="宋体"/>
                <w:color w:val="auto"/>
                <w:sz w:val="7"/>
                <w:szCs w:val="7"/>
              </w:rPr>
              <w:t>工作任务、预算项目绩</w:t>
            </w:r>
          </w:p>
        </w:tc>
        <w:tc>
          <w:tcPr>
            <w:tcW w:w="1420" w:type="dxa"/>
            <w:tcBorders>
              <w:right w:val="single" w:color="auto" w:sz="8" w:space="0"/>
            </w:tcBorders>
            <w:vAlign w:val="bottom"/>
          </w:tcPr>
          <w:p w14:paraId="5C0DF643">
            <w:pPr>
              <w:spacing w:after="0"/>
              <w:rPr>
                <w:color w:val="auto"/>
                <w:sz w:val="7"/>
                <w:szCs w:val="7"/>
              </w:rPr>
            </w:pPr>
          </w:p>
        </w:tc>
        <w:tc>
          <w:tcPr>
            <w:tcW w:w="620" w:type="dxa"/>
            <w:tcBorders>
              <w:right w:val="single" w:color="auto" w:sz="8" w:space="0"/>
            </w:tcBorders>
            <w:vAlign w:val="bottom"/>
          </w:tcPr>
          <w:p w14:paraId="429C66FA">
            <w:pPr>
              <w:spacing w:after="0"/>
              <w:rPr>
                <w:color w:val="auto"/>
                <w:sz w:val="7"/>
                <w:szCs w:val="7"/>
              </w:rPr>
            </w:pPr>
          </w:p>
        </w:tc>
        <w:tc>
          <w:tcPr>
            <w:tcW w:w="0" w:type="dxa"/>
            <w:vAlign w:val="bottom"/>
          </w:tcPr>
          <w:p w14:paraId="71977F4A">
            <w:pPr>
              <w:spacing w:after="0"/>
              <w:rPr>
                <w:color w:val="auto"/>
                <w:sz w:val="1"/>
                <w:szCs w:val="1"/>
              </w:rPr>
            </w:pPr>
          </w:p>
        </w:tc>
      </w:tr>
      <w:tr w14:paraId="2233DECB">
        <w:tblPrEx>
          <w:tblCellMar>
            <w:top w:w="0" w:type="dxa"/>
            <w:left w:w="0" w:type="dxa"/>
            <w:bottom w:w="0" w:type="dxa"/>
            <w:right w:w="0" w:type="dxa"/>
          </w:tblCellMar>
        </w:tblPrEx>
        <w:trPr>
          <w:trHeight w:val="109" w:hRule="atLeast"/>
        </w:trPr>
        <w:tc>
          <w:tcPr>
            <w:tcW w:w="340" w:type="dxa"/>
            <w:tcBorders>
              <w:right w:val="single" w:color="auto" w:sz="8" w:space="0"/>
            </w:tcBorders>
            <w:vAlign w:val="bottom"/>
          </w:tcPr>
          <w:p w14:paraId="380BCDDE">
            <w:pPr>
              <w:spacing w:after="0"/>
              <w:rPr>
                <w:color w:val="auto"/>
                <w:sz w:val="9"/>
                <w:szCs w:val="9"/>
              </w:rPr>
            </w:pPr>
          </w:p>
        </w:tc>
        <w:tc>
          <w:tcPr>
            <w:tcW w:w="660" w:type="dxa"/>
            <w:tcBorders>
              <w:right w:val="single" w:color="auto" w:sz="8" w:space="0"/>
            </w:tcBorders>
            <w:vAlign w:val="bottom"/>
          </w:tcPr>
          <w:p w14:paraId="03052511">
            <w:pPr>
              <w:spacing w:after="0"/>
              <w:rPr>
                <w:color w:val="auto"/>
                <w:sz w:val="9"/>
                <w:szCs w:val="9"/>
              </w:rPr>
            </w:pPr>
          </w:p>
        </w:tc>
        <w:tc>
          <w:tcPr>
            <w:tcW w:w="460" w:type="dxa"/>
            <w:tcBorders>
              <w:right w:val="single" w:color="auto" w:sz="8" w:space="0"/>
            </w:tcBorders>
            <w:vAlign w:val="bottom"/>
          </w:tcPr>
          <w:p w14:paraId="2AEF8AAF">
            <w:pPr>
              <w:spacing w:after="0"/>
              <w:rPr>
                <w:color w:val="auto"/>
                <w:sz w:val="9"/>
                <w:szCs w:val="9"/>
              </w:rPr>
            </w:pPr>
          </w:p>
        </w:tc>
        <w:tc>
          <w:tcPr>
            <w:tcW w:w="440" w:type="dxa"/>
            <w:tcBorders>
              <w:right w:val="single" w:color="auto" w:sz="8" w:space="0"/>
            </w:tcBorders>
            <w:vAlign w:val="bottom"/>
          </w:tcPr>
          <w:p w14:paraId="2163E85D">
            <w:pPr>
              <w:spacing w:after="0"/>
              <w:rPr>
                <w:color w:val="auto"/>
                <w:sz w:val="9"/>
                <w:szCs w:val="9"/>
              </w:rPr>
            </w:pPr>
          </w:p>
        </w:tc>
        <w:tc>
          <w:tcPr>
            <w:tcW w:w="440" w:type="dxa"/>
            <w:tcBorders>
              <w:right w:val="single" w:color="auto" w:sz="8" w:space="0"/>
            </w:tcBorders>
            <w:vAlign w:val="bottom"/>
          </w:tcPr>
          <w:p w14:paraId="3C6A1BE7">
            <w:pPr>
              <w:spacing w:after="0" w:line="80" w:lineRule="exact"/>
              <w:rPr>
                <w:color w:val="auto"/>
                <w:sz w:val="20"/>
                <w:szCs w:val="20"/>
              </w:rPr>
            </w:pPr>
            <w:r>
              <w:rPr>
                <w:rFonts w:ascii="宋体" w:hAnsi="宋体" w:eastAsia="宋体" w:cs="宋体"/>
                <w:color w:val="auto"/>
                <w:sz w:val="7"/>
                <w:szCs w:val="7"/>
              </w:rPr>
              <w:t>合理</w:t>
            </w:r>
          </w:p>
        </w:tc>
        <w:tc>
          <w:tcPr>
            <w:tcW w:w="340" w:type="dxa"/>
            <w:tcBorders>
              <w:right w:val="single" w:color="auto" w:sz="8" w:space="0"/>
            </w:tcBorders>
            <w:vAlign w:val="bottom"/>
          </w:tcPr>
          <w:p w14:paraId="236178A2">
            <w:pPr>
              <w:spacing w:after="0"/>
              <w:rPr>
                <w:color w:val="auto"/>
                <w:sz w:val="9"/>
                <w:szCs w:val="9"/>
              </w:rPr>
            </w:pPr>
          </w:p>
        </w:tc>
        <w:tc>
          <w:tcPr>
            <w:tcW w:w="1020" w:type="dxa"/>
            <w:tcBorders>
              <w:right w:val="single" w:color="auto" w:sz="8" w:space="0"/>
            </w:tcBorders>
            <w:vAlign w:val="bottom"/>
          </w:tcPr>
          <w:p w14:paraId="60FD9B72">
            <w:pPr>
              <w:spacing w:after="0" w:line="80" w:lineRule="exact"/>
              <w:rPr>
                <w:color w:val="auto"/>
                <w:sz w:val="20"/>
                <w:szCs w:val="20"/>
              </w:rPr>
            </w:pPr>
            <w:r>
              <w:rPr>
                <w:rFonts w:ascii="宋体" w:hAnsi="宋体" w:eastAsia="宋体" w:cs="宋体"/>
                <w:color w:val="auto"/>
                <w:w w:val="99"/>
                <w:sz w:val="7"/>
                <w:szCs w:val="7"/>
              </w:rPr>
              <w:t>效指标是否清晰、细化、可评价</w:t>
            </w:r>
          </w:p>
        </w:tc>
        <w:tc>
          <w:tcPr>
            <w:tcW w:w="1420" w:type="dxa"/>
            <w:tcBorders>
              <w:right w:val="single" w:color="auto" w:sz="8" w:space="0"/>
            </w:tcBorders>
            <w:vAlign w:val="bottom"/>
          </w:tcPr>
          <w:p w14:paraId="3AD24EF8">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4A3A2C1F">
            <w:pPr>
              <w:spacing w:after="0"/>
              <w:rPr>
                <w:color w:val="auto"/>
                <w:sz w:val="9"/>
                <w:szCs w:val="9"/>
              </w:rPr>
            </w:pPr>
          </w:p>
        </w:tc>
        <w:tc>
          <w:tcPr>
            <w:tcW w:w="0" w:type="dxa"/>
            <w:vAlign w:val="bottom"/>
          </w:tcPr>
          <w:p w14:paraId="3A6BE73B">
            <w:pPr>
              <w:spacing w:after="0"/>
              <w:rPr>
                <w:color w:val="auto"/>
                <w:sz w:val="1"/>
                <w:szCs w:val="1"/>
              </w:rPr>
            </w:pPr>
          </w:p>
        </w:tc>
      </w:tr>
      <w:tr w14:paraId="4583DEA3">
        <w:tblPrEx>
          <w:tblCellMar>
            <w:top w:w="0" w:type="dxa"/>
            <w:left w:w="0" w:type="dxa"/>
            <w:bottom w:w="0" w:type="dxa"/>
            <w:right w:w="0" w:type="dxa"/>
          </w:tblCellMar>
        </w:tblPrEx>
        <w:trPr>
          <w:trHeight w:val="68" w:hRule="atLeast"/>
        </w:trPr>
        <w:tc>
          <w:tcPr>
            <w:tcW w:w="340" w:type="dxa"/>
            <w:tcBorders>
              <w:right w:val="single" w:color="auto" w:sz="8" w:space="0"/>
            </w:tcBorders>
            <w:vAlign w:val="bottom"/>
          </w:tcPr>
          <w:p w14:paraId="7AB0D949">
            <w:pPr>
              <w:spacing w:after="0"/>
              <w:rPr>
                <w:color w:val="auto"/>
                <w:sz w:val="5"/>
                <w:szCs w:val="5"/>
              </w:rPr>
            </w:pPr>
          </w:p>
        </w:tc>
        <w:tc>
          <w:tcPr>
            <w:tcW w:w="660" w:type="dxa"/>
            <w:tcBorders>
              <w:right w:val="single" w:color="auto" w:sz="8" w:space="0"/>
            </w:tcBorders>
            <w:vAlign w:val="bottom"/>
          </w:tcPr>
          <w:p w14:paraId="73BDF69B">
            <w:pPr>
              <w:spacing w:after="0"/>
              <w:rPr>
                <w:color w:val="auto"/>
                <w:sz w:val="5"/>
                <w:szCs w:val="5"/>
              </w:rPr>
            </w:pPr>
          </w:p>
        </w:tc>
        <w:tc>
          <w:tcPr>
            <w:tcW w:w="460" w:type="dxa"/>
            <w:tcBorders>
              <w:right w:val="single" w:color="auto" w:sz="8" w:space="0"/>
            </w:tcBorders>
            <w:vAlign w:val="bottom"/>
          </w:tcPr>
          <w:p w14:paraId="70380536">
            <w:pPr>
              <w:spacing w:after="0"/>
              <w:rPr>
                <w:color w:val="auto"/>
                <w:sz w:val="5"/>
                <w:szCs w:val="5"/>
              </w:rPr>
            </w:pPr>
          </w:p>
        </w:tc>
        <w:tc>
          <w:tcPr>
            <w:tcW w:w="440" w:type="dxa"/>
            <w:tcBorders>
              <w:right w:val="single" w:color="auto" w:sz="8" w:space="0"/>
            </w:tcBorders>
            <w:vAlign w:val="bottom"/>
          </w:tcPr>
          <w:p w14:paraId="4ED1468C">
            <w:pPr>
              <w:spacing w:after="0"/>
              <w:rPr>
                <w:color w:val="auto"/>
                <w:sz w:val="5"/>
                <w:szCs w:val="5"/>
              </w:rPr>
            </w:pPr>
          </w:p>
        </w:tc>
        <w:tc>
          <w:tcPr>
            <w:tcW w:w="440" w:type="dxa"/>
            <w:tcBorders>
              <w:right w:val="single" w:color="auto" w:sz="8" w:space="0"/>
            </w:tcBorders>
            <w:vAlign w:val="bottom"/>
          </w:tcPr>
          <w:p w14:paraId="4C939D60">
            <w:pPr>
              <w:spacing w:after="0"/>
              <w:rPr>
                <w:color w:val="auto"/>
                <w:sz w:val="5"/>
                <w:szCs w:val="5"/>
              </w:rPr>
            </w:pPr>
          </w:p>
        </w:tc>
        <w:tc>
          <w:tcPr>
            <w:tcW w:w="340" w:type="dxa"/>
            <w:tcBorders>
              <w:right w:val="single" w:color="auto" w:sz="8" w:space="0"/>
            </w:tcBorders>
            <w:vAlign w:val="bottom"/>
          </w:tcPr>
          <w:p w14:paraId="492605B1">
            <w:pPr>
              <w:spacing w:after="0"/>
              <w:rPr>
                <w:color w:val="auto"/>
                <w:sz w:val="5"/>
                <w:szCs w:val="5"/>
              </w:rPr>
            </w:pPr>
          </w:p>
        </w:tc>
        <w:tc>
          <w:tcPr>
            <w:tcW w:w="1020" w:type="dxa"/>
            <w:tcBorders>
              <w:right w:val="single" w:color="auto" w:sz="8" w:space="0"/>
            </w:tcBorders>
            <w:vAlign w:val="bottom"/>
          </w:tcPr>
          <w:p w14:paraId="1E4C07B3">
            <w:pPr>
              <w:spacing w:after="0" w:line="68" w:lineRule="exact"/>
              <w:rPr>
                <w:color w:val="auto"/>
                <w:sz w:val="20"/>
                <w:szCs w:val="20"/>
              </w:rPr>
            </w:pPr>
            <w:r>
              <w:rPr>
                <w:rFonts w:ascii="宋体" w:hAnsi="宋体" w:eastAsia="宋体" w:cs="宋体"/>
                <w:color w:val="auto"/>
                <w:sz w:val="7"/>
                <w:szCs w:val="7"/>
              </w:rPr>
              <w:t>、可衡量；</w:t>
            </w:r>
            <w:r>
              <w:rPr>
                <w:rFonts w:ascii="Arial" w:hAnsi="Arial" w:eastAsia="Arial" w:cs="Arial"/>
                <w:color w:val="auto"/>
                <w:sz w:val="7"/>
                <w:szCs w:val="7"/>
              </w:rPr>
              <w:t>3.</w:t>
            </w:r>
            <w:r>
              <w:rPr>
                <w:rFonts w:ascii="宋体" w:hAnsi="宋体" w:eastAsia="宋体" w:cs="宋体"/>
                <w:color w:val="auto"/>
                <w:sz w:val="7"/>
                <w:szCs w:val="7"/>
              </w:rPr>
              <w:t>工作任务、预算项</w:t>
            </w:r>
          </w:p>
        </w:tc>
        <w:tc>
          <w:tcPr>
            <w:tcW w:w="1420" w:type="dxa"/>
            <w:tcBorders>
              <w:right w:val="single" w:color="auto" w:sz="8" w:space="0"/>
            </w:tcBorders>
            <w:vAlign w:val="bottom"/>
          </w:tcPr>
          <w:p w14:paraId="66973DCD">
            <w:pPr>
              <w:spacing w:after="0"/>
              <w:rPr>
                <w:color w:val="auto"/>
                <w:sz w:val="5"/>
                <w:szCs w:val="5"/>
              </w:rPr>
            </w:pPr>
          </w:p>
        </w:tc>
        <w:tc>
          <w:tcPr>
            <w:tcW w:w="620" w:type="dxa"/>
            <w:tcBorders>
              <w:right w:val="single" w:color="auto" w:sz="8" w:space="0"/>
            </w:tcBorders>
            <w:vAlign w:val="bottom"/>
          </w:tcPr>
          <w:p w14:paraId="5556A9CE">
            <w:pPr>
              <w:spacing w:after="0"/>
              <w:rPr>
                <w:color w:val="auto"/>
                <w:sz w:val="5"/>
                <w:szCs w:val="5"/>
              </w:rPr>
            </w:pPr>
          </w:p>
        </w:tc>
        <w:tc>
          <w:tcPr>
            <w:tcW w:w="0" w:type="dxa"/>
            <w:vAlign w:val="bottom"/>
          </w:tcPr>
          <w:p w14:paraId="46315BA5">
            <w:pPr>
              <w:spacing w:after="0"/>
              <w:rPr>
                <w:color w:val="auto"/>
                <w:sz w:val="1"/>
                <w:szCs w:val="1"/>
              </w:rPr>
            </w:pPr>
          </w:p>
        </w:tc>
      </w:tr>
      <w:tr w14:paraId="0CB755F0">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53304819">
            <w:pPr>
              <w:spacing w:after="0"/>
              <w:rPr>
                <w:color w:val="auto"/>
                <w:sz w:val="7"/>
                <w:szCs w:val="7"/>
              </w:rPr>
            </w:pPr>
          </w:p>
        </w:tc>
        <w:tc>
          <w:tcPr>
            <w:tcW w:w="660" w:type="dxa"/>
            <w:tcBorders>
              <w:right w:val="single" w:color="auto" w:sz="8" w:space="0"/>
            </w:tcBorders>
            <w:vAlign w:val="bottom"/>
          </w:tcPr>
          <w:p w14:paraId="5F64DE9A">
            <w:pPr>
              <w:spacing w:after="0"/>
              <w:rPr>
                <w:color w:val="auto"/>
                <w:sz w:val="7"/>
                <w:szCs w:val="7"/>
              </w:rPr>
            </w:pPr>
          </w:p>
        </w:tc>
        <w:tc>
          <w:tcPr>
            <w:tcW w:w="460" w:type="dxa"/>
            <w:tcBorders>
              <w:right w:val="single" w:color="auto" w:sz="8" w:space="0"/>
            </w:tcBorders>
            <w:vAlign w:val="bottom"/>
          </w:tcPr>
          <w:p w14:paraId="4E83785C">
            <w:pPr>
              <w:spacing w:after="0"/>
              <w:rPr>
                <w:color w:val="auto"/>
                <w:sz w:val="7"/>
                <w:szCs w:val="7"/>
              </w:rPr>
            </w:pPr>
          </w:p>
        </w:tc>
        <w:tc>
          <w:tcPr>
            <w:tcW w:w="440" w:type="dxa"/>
            <w:tcBorders>
              <w:right w:val="single" w:color="auto" w:sz="8" w:space="0"/>
            </w:tcBorders>
            <w:vAlign w:val="bottom"/>
          </w:tcPr>
          <w:p w14:paraId="6944DFC7">
            <w:pPr>
              <w:spacing w:after="0"/>
              <w:rPr>
                <w:color w:val="auto"/>
                <w:sz w:val="7"/>
                <w:szCs w:val="7"/>
              </w:rPr>
            </w:pPr>
          </w:p>
        </w:tc>
        <w:tc>
          <w:tcPr>
            <w:tcW w:w="440" w:type="dxa"/>
            <w:tcBorders>
              <w:right w:val="single" w:color="auto" w:sz="8" w:space="0"/>
            </w:tcBorders>
            <w:vAlign w:val="bottom"/>
          </w:tcPr>
          <w:p w14:paraId="1D488C35">
            <w:pPr>
              <w:spacing w:after="0"/>
              <w:rPr>
                <w:color w:val="auto"/>
                <w:sz w:val="7"/>
                <w:szCs w:val="7"/>
              </w:rPr>
            </w:pPr>
          </w:p>
        </w:tc>
        <w:tc>
          <w:tcPr>
            <w:tcW w:w="340" w:type="dxa"/>
            <w:tcBorders>
              <w:right w:val="single" w:color="auto" w:sz="8" w:space="0"/>
            </w:tcBorders>
            <w:vAlign w:val="bottom"/>
          </w:tcPr>
          <w:p w14:paraId="15371EC6">
            <w:pPr>
              <w:spacing w:after="0"/>
              <w:rPr>
                <w:color w:val="auto"/>
                <w:sz w:val="7"/>
                <w:szCs w:val="7"/>
              </w:rPr>
            </w:pPr>
          </w:p>
        </w:tc>
        <w:tc>
          <w:tcPr>
            <w:tcW w:w="1020" w:type="dxa"/>
            <w:tcBorders>
              <w:right w:val="single" w:color="auto" w:sz="8" w:space="0"/>
            </w:tcBorders>
            <w:vAlign w:val="bottom"/>
          </w:tcPr>
          <w:p w14:paraId="11ACB56D">
            <w:pPr>
              <w:spacing w:after="0" w:line="80" w:lineRule="exact"/>
              <w:rPr>
                <w:color w:val="auto"/>
                <w:sz w:val="20"/>
                <w:szCs w:val="20"/>
              </w:rPr>
            </w:pPr>
            <w:r>
              <w:rPr>
                <w:rFonts w:ascii="宋体" w:hAnsi="宋体" w:eastAsia="宋体" w:cs="宋体"/>
                <w:color w:val="auto"/>
                <w:w w:val="99"/>
                <w:sz w:val="7"/>
                <w:szCs w:val="7"/>
              </w:rPr>
              <w:t>目绩效指标的评价标准是否清晰</w:t>
            </w:r>
          </w:p>
        </w:tc>
        <w:tc>
          <w:tcPr>
            <w:tcW w:w="1420" w:type="dxa"/>
            <w:tcBorders>
              <w:right w:val="single" w:color="auto" w:sz="8" w:space="0"/>
            </w:tcBorders>
            <w:vAlign w:val="bottom"/>
          </w:tcPr>
          <w:p w14:paraId="0E1E5B3C">
            <w:pPr>
              <w:spacing w:after="0"/>
              <w:rPr>
                <w:color w:val="auto"/>
                <w:sz w:val="7"/>
                <w:szCs w:val="7"/>
              </w:rPr>
            </w:pPr>
          </w:p>
        </w:tc>
        <w:tc>
          <w:tcPr>
            <w:tcW w:w="620" w:type="dxa"/>
            <w:tcBorders>
              <w:right w:val="single" w:color="auto" w:sz="8" w:space="0"/>
            </w:tcBorders>
            <w:vAlign w:val="bottom"/>
          </w:tcPr>
          <w:p w14:paraId="2BC72221">
            <w:pPr>
              <w:spacing w:after="0"/>
              <w:rPr>
                <w:color w:val="auto"/>
                <w:sz w:val="7"/>
                <w:szCs w:val="7"/>
              </w:rPr>
            </w:pPr>
          </w:p>
        </w:tc>
        <w:tc>
          <w:tcPr>
            <w:tcW w:w="0" w:type="dxa"/>
            <w:vAlign w:val="bottom"/>
          </w:tcPr>
          <w:p w14:paraId="7F308329">
            <w:pPr>
              <w:spacing w:after="0"/>
              <w:rPr>
                <w:color w:val="auto"/>
                <w:sz w:val="1"/>
                <w:szCs w:val="1"/>
              </w:rPr>
            </w:pPr>
          </w:p>
        </w:tc>
      </w:tr>
      <w:tr w14:paraId="2FD9C2CA">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610C64A7">
            <w:pPr>
              <w:spacing w:after="0"/>
              <w:rPr>
                <w:color w:val="auto"/>
                <w:sz w:val="7"/>
                <w:szCs w:val="7"/>
              </w:rPr>
            </w:pPr>
          </w:p>
        </w:tc>
        <w:tc>
          <w:tcPr>
            <w:tcW w:w="660" w:type="dxa"/>
            <w:tcBorders>
              <w:right w:val="single" w:color="auto" w:sz="8" w:space="0"/>
            </w:tcBorders>
            <w:vAlign w:val="bottom"/>
          </w:tcPr>
          <w:p w14:paraId="414D6403">
            <w:pPr>
              <w:spacing w:after="0"/>
              <w:rPr>
                <w:color w:val="auto"/>
                <w:sz w:val="7"/>
                <w:szCs w:val="7"/>
              </w:rPr>
            </w:pPr>
          </w:p>
        </w:tc>
        <w:tc>
          <w:tcPr>
            <w:tcW w:w="460" w:type="dxa"/>
            <w:tcBorders>
              <w:right w:val="single" w:color="auto" w:sz="8" w:space="0"/>
            </w:tcBorders>
            <w:vAlign w:val="bottom"/>
          </w:tcPr>
          <w:p w14:paraId="57330D9F">
            <w:pPr>
              <w:spacing w:after="0"/>
              <w:rPr>
                <w:color w:val="auto"/>
                <w:sz w:val="7"/>
                <w:szCs w:val="7"/>
              </w:rPr>
            </w:pPr>
          </w:p>
        </w:tc>
        <w:tc>
          <w:tcPr>
            <w:tcW w:w="440" w:type="dxa"/>
            <w:tcBorders>
              <w:right w:val="single" w:color="auto" w:sz="8" w:space="0"/>
            </w:tcBorders>
            <w:vAlign w:val="bottom"/>
          </w:tcPr>
          <w:p w14:paraId="0ADC720C">
            <w:pPr>
              <w:spacing w:after="0"/>
              <w:rPr>
                <w:color w:val="auto"/>
                <w:sz w:val="7"/>
                <w:szCs w:val="7"/>
              </w:rPr>
            </w:pPr>
          </w:p>
        </w:tc>
        <w:tc>
          <w:tcPr>
            <w:tcW w:w="440" w:type="dxa"/>
            <w:tcBorders>
              <w:right w:val="single" w:color="auto" w:sz="8" w:space="0"/>
            </w:tcBorders>
            <w:vAlign w:val="bottom"/>
          </w:tcPr>
          <w:p w14:paraId="71820FB0">
            <w:pPr>
              <w:spacing w:after="0"/>
              <w:rPr>
                <w:color w:val="auto"/>
                <w:sz w:val="7"/>
                <w:szCs w:val="7"/>
              </w:rPr>
            </w:pPr>
          </w:p>
        </w:tc>
        <w:tc>
          <w:tcPr>
            <w:tcW w:w="340" w:type="dxa"/>
            <w:tcBorders>
              <w:right w:val="single" w:color="auto" w:sz="8" w:space="0"/>
            </w:tcBorders>
            <w:vAlign w:val="bottom"/>
          </w:tcPr>
          <w:p w14:paraId="36C9CE55">
            <w:pPr>
              <w:spacing w:after="0"/>
              <w:rPr>
                <w:color w:val="auto"/>
                <w:sz w:val="7"/>
                <w:szCs w:val="7"/>
              </w:rPr>
            </w:pPr>
          </w:p>
        </w:tc>
        <w:tc>
          <w:tcPr>
            <w:tcW w:w="1020" w:type="dxa"/>
            <w:tcBorders>
              <w:right w:val="single" w:color="auto" w:sz="8" w:space="0"/>
            </w:tcBorders>
            <w:vAlign w:val="bottom"/>
          </w:tcPr>
          <w:p w14:paraId="5F3197B7">
            <w:pPr>
              <w:spacing w:after="0" w:line="85" w:lineRule="exact"/>
              <w:rPr>
                <w:color w:val="auto"/>
                <w:sz w:val="20"/>
                <w:szCs w:val="20"/>
              </w:rPr>
            </w:pPr>
            <w:r>
              <w:rPr>
                <w:rFonts w:ascii="宋体" w:hAnsi="宋体" w:eastAsia="宋体" w:cs="宋体"/>
                <w:color w:val="auto"/>
                <w:sz w:val="7"/>
                <w:szCs w:val="7"/>
              </w:rPr>
              <w:t>、可衡量；</w:t>
            </w:r>
            <w:r>
              <w:rPr>
                <w:rFonts w:ascii="Arial" w:hAnsi="Arial" w:eastAsia="Arial" w:cs="Arial"/>
                <w:color w:val="auto"/>
                <w:sz w:val="7"/>
                <w:szCs w:val="7"/>
              </w:rPr>
              <w:t>4.</w:t>
            </w:r>
            <w:r>
              <w:rPr>
                <w:rFonts w:ascii="宋体" w:hAnsi="宋体" w:eastAsia="宋体" w:cs="宋体"/>
                <w:color w:val="auto"/>
                <w:sz w:val="7"/>
                <w:szCs w:val="7"/>
              </w:rPr>
              <w:t>是否与部门年度的</w:t>
            </w:r>
          </w:p>
        </w:tc>
        <w:tc>
          <w:tcPr>
            <w:tcW w:w="1420" w:type="dxa"/>
            <w:tcBorders>
              <w:right w:val="single" w:color="auto" w:sz="8" w:space="0"/>
            </w:tcBorders>
            <w:vAlign w:val="bottom"/>
          </w:tcPr>
          <w:p w14:paraId="75F82F7A">
            <w:pPr>
              <w:spacing w:after="0"/>
              <w:rPr>
                <w:color w:val="auto"/>
                <w:sz w:val="7"/>
                <w:szCs w:val="7"/>
              </w:rPr>
            </w:pPr>
          </w:p>
        </w:tc>
        <w:tc>
          <w:tcPr>
            <w:tcW w:w="620" w:type="dxa"/>
            <w:tcBorders>
              <w:right w:val="single" w:color="auto" w:sz="8" w:space="0"/>
            </w:tcBorders>
            <w:vAlign w:val="bottom"/>
          </w:tcPr>
          <w:p w14:paraId="6DF0223F">
            <w:pPr>
              <w:spacing w:after="0"/>
              <w:rPr>
                <w:color w:val="auto"/>
                <w:sz w:val="7"/>
                <w:szCs w:val="7"/>
              </w:rPr>
            </w:pPr>
          </w:p>
        </w:tc>
        <w:tc>
          <w:tcPr>
            <w:tcW w:w="0" w:type="dxa"/>
            <w:vAlign w:val="bottom"/>
          </w:tcPr>
          <w:p w14:paraId="7A450D37">
            <w:pPr>
              <w:spacing w:after="0"/>
              <w:rPr>
                <w:color w:val="auto"/>
                <w:sz w:val="1"/>
                <w:szCs w:val="1"/>
              </w:rPr>
            </w:pPr>
          </w:p>
        </w:tc>
      </w:tr>
      <w:tr w14:paraId="46C0214A">
        <w:tblPrEx>
          <w:tblCellMar>
            <w:top w:w="0" w:type="dxa"/>
            <w:left w:w="0" w:type="dxa"/>
            <w:bottom w:w="0" w:type="dxa"/>
            <w:right w:w="0" w:type="dxa"/>
          </w:tblCellMar>
        </w:tblPrEx>
        <w:trPr>
          <w:trHeight w:val="41" w:hRule="atLeast"/>
        </w:trPr>
        <w:tc>
          <w:tcPr>
            <w:tcW w:w="340" w:type="dxa"/>
            <w:tcBorders>
              <w:right w:val="single" w:color="auto" w:sz="8" w:space="0"/>
            </w:tcBorders>
            <w:vAlign w:val="bottom"/>
          </w:tcPr>
          <w:p w14:paraId="39311FBF">
            <w:pPr>
              <w:spacing w:after="0"/>
              <w:rPr>
                <w:color w:val="auto"/>
                <w:sz w:val="3"/>
                <w:szCs w:val="3"/>
              </w:rPr>
            </w:pPr>
          </w:p>
        </w:tc>
        <w:tc>
          <w:tcPr>
            <w:tcW w:w="660" w:type="dxa"/>
            <w:tcBorders>
              <w:right w:val="single" w:color="auto" w:sz="8" w:space="0"/>
            </w:tcBorders>
            <w:vAlign w:val="bottom"/>
          </w:tcPr>
          <w:p w14:paraId="1F9B62AF">
            <w:pPr>
              <w:spacing w:after="0"/>
              <w:rPr>
                <w:color w:val="auto"/>
                <w:sz w:val="3"/>
                <w:szCs w:val="3"/>
              </w:rPr>
            </w:pPr>
          </w:p>
        </w:tc>
        <w:tc>
          <w:tcPr>
            <w:tcW w:w="460" w:type="dxa"/>
            <w:tcBorders>
              <w:right w:val="single" w:color="auto" w:sz="8" w:space="0"/>
            </w:tcBorders>
            <w:vAlign w:val="bottom"/>
          </w:tcPr>
          <w:p w14:paraId="6FA7D398">
            <w:pPr>
              <w:spacing w:after="0"/>
              <w:rPr>
                <w:color w:val="auto"/>
                <w:sz w:val="3"/>
                <w:szCs w:val="3"/>
              </w:rPr>
            </w:pPr>
          </w:p>
        </w:tc>
        <w:tc>
          <w:tcPr>
            <w:tcW w:w="440" w:type="dxa"/>
            <w:tcBorders>
              <w:right w:val="single" w:color="auto" w:sz="8" w:space="0"/>
            </w:tcBorders>
            <w:vAlign w:val="bottom"/>
          </w:tcPr>
          <w:p w14:paraId="257312B6">
            <w:pPr>
              <w:spacing w:after="0"/>
              <w:rPr>
                <w:color w:val="auto"/>
                <w:sz w:val="3"/>
                <w:szCs w:val="3"/>
              </w:rPr>
            </w:pPr>
          </w:p>
        </w:tc>
        <w:tc>
          <w:tcPr>
            <w:tcW w:w="440" w:type="dxa"/>
            <w:tcBorders>
              <w:bottom w:val="single" w:color="auto" w:sz="8" w:space="0"/>
              <w:right w:val="single" w:color="auto" w:sz="8" w:space="0"/>
            </w:tcBorders>
            <w:vAlign w:val="bottom"/>
          </w:tcPr>
          <w:p w14:paraId="551F4EB5">
            <w:pPr>
              <w:spacing w:after="0"/>
              <w:rPr>
                <w:color w:val="auto"/>
                <w:sz w:val="3"/>
                <w:szCs w:val="3"/>
              </w:rPr>
            </w:pPr>
          </w:p>
        </w:tc>
        <w:tc>
          <w:tcPr>
            <w:tcW w:w="340" w:type="dxa"/>
            <w:tcBorders>
              <w:bottom w:val="single" w:color="auto" w:sz="8" w:space="0"/>
              <w:right w:val="single" w:color="auto" w:sz="8" w:space="0"/>
            </w:tcBorders>
            <w:vAlign w:val="bottom"/>
          </w:tcPr>
          <w:p w14:paraId="34B6137F">
            <w:pPr>
              <w:spacing w:after="0"/>
              <w:rPr>
                <w:color w:val="auto"/>
                <w:sz w:val="3"/>
                <w:szCs w:val="3"/>
              </w:rPr>
            </w:pPr>
          </w:p>
        </w:tc>
        <w:tc>
          <w:tcPr>
            <w:tcW w:w="1020" w:type="dxa"/>
            <w:tcBorders>
              <w:bottom w:val="single" w:color="auto" w:sz="8" w:space="0"/>
              <w:right w:val="single" w:color="auto" w:sz="8" w:space="0"/>
            </w:tcBorders>
            <w:vAlign w:val="bottom"/>
          </w:tcPr>
          <w:p w14:paraId="53D0198C">
            <w:pPr>
              <w:spacing w:after="0"/>
              <w:rPr>
                <w:color w:val="auto"/>
                <w:sz w:val="3"/>
                <w:szCs w:val="3"/>
              </w:rPr>
            </w:pPr>
          </w:p>
        </w:tc>
        <w:tc>
          <w:tcPr>
            <w:tcW w:w="1420" w:type="dxa"/>
            <w:tcBorders>
              <w:bottom w:val="single" w:color="auto" w:sz="8" w:space="0"/>
              <w:right w:val="single" w:color="auto" w:sz="8" w:space="0"/>
            </w:tcBorders>
            <w:vAlign w:val="bottom"/>
          </w:tcPr>
          <w:p w14:paraId="18EC457F">
            <w:pPr>
              <w:spacing w:after="0"/>
              <w:rPr>
                <w:color w:val="auto"/>
                <w:sz w:val="3"/>
                <w:szCs w:val="3"/>
              </w:rPr>
            </w:pPr>
          </w:p>
        </w:tc>
        <w:tc>
          <w:tcPr>
            <w:tcW w:w="620" w:type="dxa"/>
            <w:tcBorders>
              <w:bottom w:val="single" w:color="auto" w:sz="8" w:space="0"/>
              <w:right w:val="single" w:color="auto" w:sz="8" w:space="0"/>
            </w:tcBorders>
            <w:vAlign w:val="bottom"/>
          </w:tcPr>
          <w:p w14:paraId="11D9DFB1">
            <w:pPr>
              <w:spacing w:after="0"/>
              <w:rPr>
                <w:color w:val="auto"/>
                <w:sz w:val="3"/>
                <w:szCs w:val="3"/>
              </w:rPr>
            </w:pPr>
          </w:p>
        </w:tc>
        <w:tc>
          <w:tcPr>
            <w:tcW w:w="0" w:type="dxa"/>
            <w:vAlign w:val="bottom"/>
          </w:tcPr>
          <w:p w14:paraId="476F5206">
            <w:pPr>
              <w:spacing w:after="0"/>
              <w:rPr>
                <w:color w:val="auto"/>
                <w:sz w:val="1"/>
                <w:szCs w:val="1"/>
              </w:rPr>
            </w:pPr>
          </w:p>
        </w:tc>
      </w:tr>
      <w:tr w14:paraId="1E2FC33E">
        <w:tblPrEx>
          <w:tblCellMar>
            <w:top w:w="0" w:type="dxa"/>
            <w:left w:w="0" w:type="dxa"/>
            <w:bottom w:w="0" w:type="dxa"/>
            <w:right w:w="0" w:type="dxa"/>
          </w:tblCellMar>
        </w:tblPrEx>
        <w:trPr>
          <w:trHeight w:val="69" w:hRule="atLeast"/>
        </w:trPr>
        <w:tc>
          <w:tcPr>
            <w:tcW w:w="340" w:type="dxa"/>
            <w:tcBorders>
              <w:right w:val="single" w:color="auto" w:sz="8" w:space="0"/>
            </w:tcBorders>
            <w:vAlign w:val="bottom"/>
          </w:tcPr>
          <w:p w14:paraId="32ADA5DB">
            <w:pPr>
              <w:spacing w:after="0"/>
              <w:rPr>
                <w:color w:val="auto"/>
                <w:sz w:val="6"/>
                <w:szCs w:val="6"/>
              </w:rPr>
            </w:pPr>
          </w:p>
        </w:tc>
        <w:tc>
          <w:tcPr>
            <w:tcW w:w="660" w:type="dxa"/>
            <w:tcBorders>
              <w:right w:val="single" w:color="auto" w:sz="8" w:space="0"/>
            </w:tcBorders>
            <w:vAlign w:val="bottom"/>
          </w:tcPr>
          <w:p w14:paraId="67329807">
            <w:pPr>
              <w:spacing w:after="0"/>
              <w:rPr>
                <w:color w:val="auto"/>
                <w:sz w:val="6"/>
                <w:szCs w:val="6"/>
              </w:rPr>
            </w:pPr>
          </w:p>
        </w:tc>
        <w:tc>
          <w:tcPr>
            <w:tcW w:w="460" w:type="dxa"/>
            <w:tcBorders>
              <w:right w:val="single" w:color="auto" w:sz="8" w:space="0"/>
            </w:tcBorders>
            <w:vAlign w:val="bottom"/>
          </w:tcPr>
          <w:p w14:paraId="13F3DF2A">
            <w:pPr>
              <w:spacing w:after="0"/>
              <w:rPr>
                <w:color w:val="auto"/>
                <w:sz w:val="6"/>
                <w:szCs w:val="6"/>
              </w:rPr>
            </w:pPr>
          </w:p>
        </w:tc>
        <w:tc>
          <w:tcPr>
            <w:tcW w:w="440" w:type="dxa"/>
            <w:tcBorders>
              <w:right w:val="single" w:color="auto" w:sz="8" w:space="0"/>
            </w:tcBorders>
            <w:vAlign w:val="bottom"/>
          </w:tcPr>
          <w:p w14:paraId="12BA7DEF">
            <w:pPr>
              <w:spacing w:after="0"/>
              <w:rPr>
                <w:color w:val="auto"/>
                <w:sz w:val="6"/>
                <w:szCs w:val="6"/>
              </w:rPr>
            </w:pPr>
          </w:p>
        </w:tc>
        <w:tc>
          <w:tcPr>
            <w:tcW w:w="440" w:type="dxa"/>
            <w:tcBorders>
              <w:right w:val="single" w:color="auto" w:sz="8" w:space="0"/>
            </w:tcBorders>
            <w:vAlign w:val="bottom"/>
          </w:tcPr>
          <w:p w14:paraId="6AE5B76F">
            <w:pPr>
              <w:spacing w:after="0"/>
              <w:rPr>
                <w:color w:val="auto"/>
                <w:sz w:val="6"/>
                <w:szCs w:val="6"/>
              </w:rPr>
            </w:pPr>
          </w:p>
        </w:tc>
        <w:tc>
          <w:tcPr>
            <w:tcW w:w="340" w:type="dxa"/>
            <w:tcBorders>
              <w:right w:val="single" w:color="auto" w:sz="8" w:space="0"/>
            </w:tcBorders>
            <w:vAlign w:val="bottom"/>
          </w:tcPr>
          <w:p w14:paraId="2913F6F1">
            <w:pPr>
              <w:spacing w:after="0"/>
              <w:rPr>
                <w:color w:val="auto"/>
                <w:sz w:val="6"/>
                <w:szCs w:val="6"/>
              </w:rPr>
            </w:pPr>
          </w:p>
        </w:tc>
        <w:tc>
          <w:tcPr>
            <w:tcW w:w="1020" w:type="dxa"/>
            <w:tcBorders>
              <w:right w:val="single" w:color="auto" w:sz="8" w:space="0"/>
            </w:tcBorders>
            <w:vAlign w:val="bottom"/>
          </w:tcPr>
          <w:p w14:paraId="2D2D0BB8">
            <w:pPr>
              <w:spacing w:after="0" w:line="70"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部门所有收入是否全部纳入部</w:t>
            </w:r>
          </w:p>
        </w:tc>
        <w:tc>
          <w:tcPr>
            <w:tcW w:w="1420" w:type="dxa"/>
            <w:tcBorders>
              <w:right w:val="single" w:color="auto" w:sz="8" w:space="0"/>
            </w:tcBorders>
            <w:vAlign w:val="bottom"/>
          </w:tcPr>
          <w:p w14:paraId="79D88F2F">
            <w:pPr>
              <w:spacing w:after="0"/>
              <w:rPr>
                <w:color w:val="auto"/>
                <w:sz w:val="6"/>
                <w:szCs w:val="6"/>
              </w:rPr>
            </w:pPr>
          </w:p>
        </w:tc>
        <w:tc>
          <w:tcPr>
            <w:tcW w:w="620" w:type="dxa"/>
            <w:tcBorders>
              <w:right w:val="single" w:color="auto" w:sz="8" w:space="0"/>
            </w:tcBorders>
            <w:vAlign w:val="bottom"/>
          </w:tcPr>
          <w:p w14:paraId="448F6C2F">
            <w:pPr>
              <w:spacing w:after="0"/>
              <w:rPr>
                <w:color w:val="auto"/>
                <w:sz w:val="6"/>
                <w:szCs w:val="6"/>
              </w:rPr>
            </w:pPr>
          </w:p>
        </w:tc>
        <w:tc>
          <w:tcPr>
            <w:tcW w:w="0" w:type="dxa"/>
            <w:vAlign w:val="bottom"/>
          </w:tcPr>
          <w:p w14:paraId="76358CB6">
            <w:pPr>
              <w:spacing w:after="0"/>
              <w:rPr>
                <w:color w:val="auto"/>
                <w:sz w:val="1"/>
                <w:szCs w:val="1"/>
              </w:rPr>
            </w:pPr>
          </w:p>
        </w:tc>
      </w:tr>
      <w:tr w14:paraId="32E46005">
        <w:tblPrEx>
          <w:tblCellMar>
            <w:top w:w="0" w:type="dxa"/>
            <w:left w:w="0" w:type="dxa"/>
            <w:bottom w:w="0" w:type="dxa"/>
            <w:right w:w="0" w:type="dxa"/>
          </w:tblCellMar>
        </w:tblPrEx>
        <w:trPr>
          <w:trHeight w:val="112" w:hRule="atLeast"/>
        </w:trPr>
        <w:tc>
          <w:tcPr>
            <w:tcW w:w="340" w:type="dxa"/>
            <w:tcBorders>
              <w:right w:val="single" w:color="auto" w:sz="8" w:space="0"/>
            </w:tcBorders>
            <w:vAlign w:val="bottom"/>
          </w:tcPr>
          <w:p w14:paraId="3B06B76E">
            <w:pPr>
              <w:spacing w:after="0"/>
              <w:rPr>
                <w:color w:val="auto"/>
                <w:sz w:val="9"/>
                <w:szCs w:val="9"/>
              </w:rPr>
            </w:pPr>
          </w:p>
        </w:tc>
        <w:tc>
          <w:tcPr>
            <w:tcW w:w="660" w:type="dxa"/>
            <w:tcBorders>
              <w:right w:val="single" w:color="auto" w:sz="8" w:space="0"/>
            </w:tcBorders>
            <w:vAlign w:val="bottom"/>
          </w:tcPr>
          <w:p w14:paraId="5CE95B38">
            <w:pPr>
              <w:spacing w:after="0"/>
              <w:rPr>
                <w:color w:val="auto"/>
                <w:sz w:val="9"/>
                <w:szCs w:val="9"/>
              </w:rPr>
            </w:pPr>
          </w:p>
        </w:tc>
        <w:tc>
          <w:tcPr>
            <w:tcW w:w="460" w:type="dxa"/>
            <w:tcBorders>
              <w:right w:val="single" w:color="auto" w:sz="8" w:space="0"/>
            </w:tcBorders>
            <w:vAlign w:val="bottom"/>
          </w:tcPr>
          <w:p w14:paraId="0757FBEE">
            <w:pPr>
              <w:spacing w:after="0"/>
              <w:rPr>
                <w:color w:val="auto"/>
                <w:sz w:val="9"/>
                <w:szCs w:val="9"/>
              </w:rPr>
            </w:pPr>
          </w:p>
        </w:tc>
        <w:tc>
          <w:tcPr>
            <w:tcW w:w="440" w:type="dxa"/>
            <w:tcBorders>
              <w:right w:val="single" w:color="auto" w:sz="8" w:space="0"/>
            </w:tcBorders>
            <w:vAlign w:val="bottom"/>
          </w:tcPr>
          <w:p w14:paraId="4AA6ED87">
            <w:pPr>
              <w:spacing w:after="0"/>
              <w:rPr>
                <w:color w:val="auto"/>
                <w:sz w:val="9"/>
                <w:szCs w:val="9"/>
              </w:rPr>
            </w:pPr>
          </w:p>
        </w:tc>
        <w:tc>
          <w:tcPr>
            <w:tcW w:w="440" w:type="dxa"/>
            <w:tcBorders>
              <w:right w:val="single" w:color="auto" w:sz="8" w:space="0"/>
            </w:tcBorders>
            <w:vAlign w:val="bottom"/>
          </w:tcPr>
          <w:p w14:paraId="5D57F273">
            <w:pPr>
              <w:spacing w:after="0" w:line="80" w:lineRule="exact"/>
              <w:rPr>
                <w:color w:val="auto"/>
                <w:sz w:val="20"/>
                <w:szCs w:val="20"/>
              </w:rPr>
            </w:pPr>
            <w:r>
              <w:rPr>
                <w:rFonts w:ascii="宋体" w:hAnsi="宋体" w:eastAsia="宋体" w:cs="宋体"/>
                <w:color w:val="auto"/>
                <w:sz w:val="7"/>
                <w:szCs w:val="7"/>
              </w:rPr>
              <w:t>完整</w:t>
            </w:r>
          </w:p>
        </w:tc>
        <w:tc>
          <w:tcPr>
            <w:tcW w:w="340" w:type="dxa"/>
            <w:tcBorders>
              <w:right w:val="single" w:color="auto" w:sz="8" w:space="0"/>
            </w:tcBorders>
            <w:vAlign w:val="bottom"/>
          </w:tcPr>
          <w:p w14:paraId="2868A9CF">
            <w:pPr>
              <w:spacing w:after="0"/>
              <w:rPr>
                <w:color w:val="auto"/>
                <w:sz w:val="9"/>
                <w:szCs w:val="9"/>
              </w:rPr>
            </w:pPr>
          </w:p>
        </w:tc>
        <w:tc>
          <w:tcPr>
            <w:tcW w:w="1020" w:type="dxa"/>
            <w:tcBorders>
              <w:right w:val="single" w:color="auto" w:sz="8" w:space="0"/>
            </w:tcBorders>
            <w:vAlign w:val="bottom"/>
          </w:tcPr>
          <w:p w14:paraId="6EB0C14E">
            <w:pPr>
              <w:spacing w:after="0" w:line="85" w:lineRule="exact"/>
              <w:rPr>
                <w:color w:val="auto"/>
                <w:sz w:val="20"/>
                <w:szCs w:val="20"/>
              </w:rPr>
            </w:pPr>
            <w:r>
              <w:rPr>
                <w:rFonts w:ascii="宋体" w:hAnsi="宋体" w:eastAsia="宋体" w:cs="宋体"/>
                <w:color w:val="auto"/>
                <w:sz w:val="7"/>
                <w:szCs w:val="7"/>
              </w:rPr>
              <w:t>门预算；</w:t>
            </w:r>
            <w:r>
              <w:rPr>
                <w:rFonts w:ascii="Arial" w:hAnsi="Arial" w:eastAsia="Arial" w:cs="Arial"/>
                <w:color w:val="auto"/>
                <w:sz w:val="7"/>
                <w:szCs w:val="7"/>
              </w:rPr>
              <w:t>2.</w:t>
            </w:r>
            <w:r>
              <w:rPr>
                <w:rFonts w:ascii="宋体" w:hAnsi="宋体" w:eastAsia="宋体" w:cs="宋体"/>
                <w:color w:val="auto"/>
                <w:sz w:val="7"/>
                <w:szCs w:val="7"/>
              </w:rPr>
              <w:t>部门支出预算是否统</w:t>
            </w:r>
          </w:p>
        </w:tc>
        <w:tc>
          <w:tcPr>
            <w:tcW w:w="1420" w:type="dxa"/>
            <w:tcBorders>
              <w:right w:val="single" w:color="auto" w:sz="8" w:space="0"/>
            </w:tcBorders>
            <w:vAlign w:val="bottom"/>
          </w:tcPr>
          <w:p w14:paraId="41E96FE8">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13289845">
            <w:pPr>
              <w:spacing w:after="0"/>
              <w:rPr>
                <w:color w:val="auto"/>
                <w:sz w:val="9"/>
                <w:szCs w:val="9"/>
              </w:rPr>
            </w:pPr>
          </w:p>
        </w:tc>
        <w:tc>
          <w:tcPr>
            <w:tcW w:w="0" w:type="dxa"/>
            <w:vAlign w:val="bottom"/>
          </w:tcPr>
          <w:p w14:paraId="0D05BCD2">
            <w:pPr>
              <w:spacing w:after="0"/>
              <w:rPr>
                <w:color w:val="auto"/>
                <w:sz w:val="1"/>
                <w:szCs w:val="1"/>
              </w:rPr>
            </w:pPr>
          </w:p>
        </w:tc>
      </w:tr>
      <w:tr w14:paraId="241FB225">
        <w:tblPrEx>
          <w:tblCellMar>
            <w:top w:w="0" w:type="dxa"/>
            <w:left w:w="0" w:type="dxa"/>
            <w:bottom w:w="0" w:type="dxa"/>
            <w:right w:w="0" w:type="dxa"/>
          </w:tblCellMar>
        </w:tblPrEx>
        <w:trPr>
          <w:trHeight w:val="66" w:hRule="atLeast"/>
        </w:trPr>
        <w:tc>
          <w:tcPr>
            <w:tcW w:w="340" w:type="dxa"/>
            <w:tcBorders>
              <w:right w:val="single" w:color="auto" w:sz="8" w:space="0"/>
            </w:tcBorders>
            <w:vAlign w:val="bottom"/>
          </w:tcPr>
          <w:p w14:paraId="03E4B674">
            <w:pPr>
              <w:spacing w:after="0"/>
              <w:rPr>
                <w:color w:val="auto"/>
                <w:sz w:val="5"/>
                <w:szCs w:val="5"/>
              </w:rPr>
            </w:pPr>
          </w:p>
        </w:tc>
        <w:tc>
          <w:tcPr>
            <w:tcW w:w="660" w:type="dxa"/>
            <w:tcBorders>
              <w:right w:val="single" w:color="auto" w:sz="8" w:space="0"/>
            </w:tcBorders>
            <w:vAlign w:val="bottom"/>
          </w:tcPr>
          <w:p w14:paraId="3E6078CB">
            <w:pPr>
              <w:spacing w:after="0"/>
              <w:rPr>
                <w:color w:val="auto"/>
                <w:sz w:val="5"/>
                <w:szCs w:val="5"/>
              </w:rPr>
            </w:pPr>
          </w:p>
        </w:tc>
        <w:tc>
          <w:tcPr>
            <w:tcW w:w="460" w:type="dxa"/>
            <w:tcBorders>
              <w:right w:val="single" w:color="auto" w:sz="8" w:space="0"/>
            </w:tcBorders>
            <w:vAlign w:val="bottom"/>
          </w:tcPr>
          <w:p w14:paraId="3250E188">
            <w:pPr>
              <w:spacing w:after="0"/>
              <w:rPr>
                <w:color w:val="auto"/>
                <w:sz w:val="5"/>
                <w:szCs w:val="5"/>
              </w:rPr>
            </w:pPr>
          </w:p>
        </w:tc>
        <w:tc>
          <w:tcPr>
            <w:tcW w:w="440" w:type="dxa"/>
            <w:tcBorders>
              <w:right w:val="single" w:color="auto" w:sz="8" w:space="0"/>
            </w:tcBorders>
            <w:vAlign w:val="bottom"/>
          </w:tcPr>
          <w:p w14:paraId="330372DB">
            <w:pPr>
              <w:spacing w:after="0"/>
              <w:rPr>
                <w:color w:val="auto"/>
                <w:sz w:val="5"/>
                <w:szCs w:val="5"/>
              </w:rPr>
            </w:pPr>
          </w:p>
        </w:tc>
        <w:tc>
          <w:tcPr>
            <w:tcW w:w="440" w:type="dxa"/>
            <w:tcBorders>
              <w:right w:val="single" w:color="auto" w:sz="8" w:space="0"/>
            </w:tcBorders>
            <w:vAlign w:val="bottom"/>
          </w:tcPr>
          <w:p w14:paraId="0EE25391">
            <w:pPr>
              <w:spacing w:after="0"/>
              <w:rPr>
                <w:color w:val="auto"/>
                <w:sz w:val="5"/>
                <w:szCs w:val="5"/>
              </w:rPr>
            </w:pPr>
          </w:p>
        </w:tc>
        <w:tc>
          <w:tcPr>
            <w:tcW w:w="340" w:type="dxa"/>
            <w:tcBorders>
              <w:right w:val="single" w:color="auto" w:sz="8" w:space="0"/>
            </w:tcBorders>
            <w:vAlign w:val="bottom"/>
          </w:tcPr>
          <w:p w14:paraId="71FB857D">
            <w:pPr>
              <w:spacing w:after="0"/>
              <w:rPr>
                <w:color w:val="auto"/>
                <w:sz w:val="5"/>
                <w:szCs w:val="5"/>
              </w:rPr>
            </w:pPr>
          </w:p>
        </w:tc>
        <w:tc>
          <w:tcPr>
            <w:tcW w:w="1020" w:type="dxa"/>
            <w:tcBorders>
              <w:right w:val="single" w:color="auto" w:sz="8" w:space="0"/>
            </w:tcBorders>
            <w:vAlign w:val="bottom"/>
          </w:tcPr>
          <w:p w14:paraId="7EF2B923">
            <w:pPr>
              <w:spacing w:after="0" w:line="66" w:lineRule="exact"/>
              <w:rPr>
                <w:color w:val="auto"/>
                <w:sz w:val="20"/>
                <w:szCs w:val="20"/>
              </w:rPr>
            </w:pPr>
            <w:r>
              <w:rPr>
                <w:rFonts w:ascii="宋体" w:hAnsi="宋体" w:eastAsia="宋体" w:cs="宋体"/>
                <w:color w:val="auto"/>
                <w:w w:val="99"/>
                <w:sz w:val="7"/>
                <w:szCs w:val="7"/>
              </w:rPr>
              <w:t>筹各类资金来源，全部纳入部门</w:t>
            </w:r>
          </w:p>
        </w:tc>
        <w:tc>
          <w:tcPr>
            <w:tcW w:w="1420" w:type="dxa"/>
            <w:tcBorders>
              <w:right w:val="single" w:color="auto" w:sz="8" w:space="0"/>
            </w:tcBorders>
            <w:vAlign w:val="bottom"/>
          </w:tcPr>
          <w:p w14:paraId="118C5FAF">
            <w:pPr>
              <w:spacing w:after="0"/>
              <w:rPr>
                <w:color w:val="auto"/>
                <w:sz w:val="5"/>
                <w:szCs w:val="5"/>
              </w:rPr>
            </w:pPr>
          </w:p>
        </w:tc>
        <w:tc>
          <w:tcPr>
            <w:tcW w:w="620" w:type="dxa"/>
            <w:tcBorders>
              <w:right w:val="single" w:color="auto" w:sz="8" w:space="0"/>
            </w:tcBorders>
            <w:vAlign w:val="bottom"/>
          </w:tcPr>
          <w:p w14:paraId="64B31096">
            <w:pPr>
              <w:spacing w:after="0"/>
              <w:rPr>
                <w:color w:val="auto"/>
                <w:sz w:val="5"/>
                <w:szCs w:val="5"/>
              </w:rPr>
            </w:pPr>
          </w:p>
        </w:tc>
        <w:tc>
          <w:tcPr>
            <w:tcW w:w="0" w:type="dxa"/>
            <w:vAlign w:val="bottom"/>
          </w:tcPr>
          <w:p w14:paraId="00B060E3">
            <w:pPr>
              <w:spacing w:after="0"/>
              <w:rPr>
                <w:color w:val="auto"/>
                <w:sz w:val="1"/>
                <w:szCs w:val="1"/>
              </w:rPr>
            </w:pPr>
          </w:p>
        </w:tc>
      </w:tr>
      <w:tr w14:paraId="4015C660">
        <w:tblPrEx>
          <w:tblCellMar>
            <w:top w:w="0" w:type="dxa"/>
            <w:left w:w="0" w:type="dxa"/>
            <w:bottom w:w="0" w:type="dxa"/>
            <w:right w:w="0" w:type="dxa"/>
          </w:tblCellMar>
        </w:tblPrEx>
        <w:trPr>
          <w:trHeight w:val="61" w:hRule="atLeast"/>
        </w:trPr>
        <w:tc>
          <w:tcPr>
            <w:tcW w:w="340" w:type="dxa"/>
            <w:tcBorders>
              <w:right w:val="single" w:color="auto" w:sz="8" w:space="0"/>
            </w:tcBorders>
            <w:vAlign w:val="bottom"/>
          </w:tcPr>
          <w:p w14:paraId="4D8F7946">
            <w:pPr>
              <w:spacing w:after="0"/>
              <w:rPr>
                <w:color w:val="auto"/>
                <w:sz w:val="5"/>
                <w:szCs w:val="5"/>
              </w:rPr>
            </w:pPr>
          </w:p>
        </w:tc>
        <w:tc>
          <w:tcPr>
            <w:tcW w:w="660" w:type="dxa"/>
            <w:tcBorders>
              <w:right w:val="single" w:color="auto" w:sz="8" w:space="0"/>
            </w:tcBorders>
            <w:vAlign w:val="bottom"/>
          </w:tcPr>
          <w:p w14:paraId="5E54BA6F">
            <w:pPr>
              <w:spacing w:after="0"/>
              <w:rPr>
                <w:color w:val="auto"/>
                <w:sz w:val="5"/>
                <w:szCs w:val="5"/>
              </w:rPr>
            </w:pPr>
          </w:p>
        </w:tc>
        <w:tc>
          <w:tcPr>
            <w:tcW w:w="460" w:type="dxa"/>
            <w:tcBorders>
              <w:right w:val="single" w:color="auto" w:sz="8" w:space="0"/>
            </w:tcBorders>
            <w:vAlign w:val="bottom"/>
          </w:tcPr>
          <w:p w14:paraId="10474612">
            <w:pPr>
              <w:spacing w:after="0"/>
              <w:rPr>
                <w:color w:val="auto"/>
                <w:sz w:val="5"/>
                <w:szCs w:val="5"/>
              </w:rPr>
            </w:pPr>
          </w:p>
        </w:tc>
        <w:tc>
          <w:tcPr>
            <w:tcW w:w="440" w:type="dxa"/>
            <w:tcBorders>
              <w:right w:val="single" w:color="auto" w:sz="8" w:space="0"/>
            </w:tcBorders>
            <w:vAlign w:val="bottom"/>
          </w:tcPr>
          <w:p w14:paraId="7BE4D863">
            <w:pPr>
              <w:spacing w:after="0"/>
              <w:rPr>
                <w:color w:val="auto"/>
                <w:sz w:val="5"/>
                <w:szCs w:val="5"/>
              </w:rPr>
            </w:pPr>
          </w:p>
        </w:tc>
        <w:tc>
          <w:tcPr>
            <w:tcW w:w="440" w:type="dxa"/>
            <w:tcBorders>
              <w:bottom w:val="single" w:color="auto" w:sz="8" w:space="0"/>
              <w:right w:val="single" w:color="auto" w:sz="8" w:space="0"/>
            </w:tcBorders>
            <w:vAlign w:val="bottom"/>
          </w:tcPr>
          <w:p w14:paraId="59EE9C74">
            <w:pPr>
              <w:spacing w:after="0"/>
              <w:rPr>
                <w:color w:val="auto"/>
                <w:sz w:val="5"/>
                <w:szCs w:val="5"/>
              </w:rPr>
            </w:pPr>
          </w:p>
        </w:tc>
        <w:tc>
          <w:tcPr>
            <w:tcW w:w="340" w:type="dxa"/>
            <w:tcBorders>
              <w:bottom w:val="single" w:color="auto" w:sz="8" w:space="0"/>
              <w:right w:val="single" w:color="auto" w:sz="8" w:space="0"/>
            </w:tcBorders>
            <w:vAlign w:val="bottom"/>
          </w:tcPr>
          <w:p w14:paraId="28FAB5FC">
            <w:pPr>
              <w:spacing w:after="0"/>
              <w:rPr>
                <w:color w:val="auto"/>
                <w:sz w:val="5"/>
                <w:szCs w:val="5"/>
              </w:rPr>
            </w:pPr>
          </w:p>
        </w:tc>
        <w:tc>
          <w:tcPr>
            <w:tcW w:w="1020" w:type="dxa"/>
            <w:tcBorders>
              <w:bottom w:val="single" w:color="auto" w:sz="8" w:space="0"/>
              <w:right w:val="single" w:color="auto" w:sz="8" w:space="0"/>
            </w:tcBorders>
            <w:vAlign w:val="bottom"/>
          </w:tcPr>
          <w:p w14:paraId="6450E8AF">
            <w:pPr>
              <w:spacing w:after="0" w:line="62" w:lineRule="exact"/>
              <w:rPr>
                <w:color w:val="auto"/>
                <w:sz w:val="20"/>
                <w:szCs w:val="20"/>
              </w:rPr>
            </w:pPr>
            <w:r>
              <w:rPr>
                <w:rFonts w:ascii="宋体" w:hAnsi="宋体" w:eastAsia="宋体" w:cs="宋体"/>
                <w:color w:val="auto"/>
                <w:sz w:val="7"/>
                <w:szCs w:val="7"/>
              </w:rPr>
              <w:t>预算管理。</w:t>
            </w:r>
          </w:p>
        </w:tc>
        <w:tc>
          <w:tcPr>
            <w:tcW w:w="1420" w:type="dxa"/>
            <w:tcBorders>
              <w:bottom w:val="single" w:color="auto" w:sz="8" w:space="0"/>
              <w:right w:val="single" w:color="auto" w:sz="8" w:space="0"/>
            </w:tcBorders>
            <w:vAlign w:val="bottom"/>
          </w:tcPr>
          <w:p w14:paraId="07BF33F4">
            <w:pPr>
              <w:spacing w:after="0"/>
              <w:rPr>
                <w:color w:val="auto"/>
                <w:sz w:val="5"/>
                <w:szCs w:val="5"/>
              </w:rPr>
            </w:pPr>
          </w:p>
        </w:tc>
        <w:tc>
          <w:tcPr>
            <w:tcW w:w="620" w:type="dxa"/>
            <w:tcBorders>
              <w:bottom w:val="single" w:color="auto" w:sz="8" w:space="0"/>
              <w:right w:val="single" w:color="auto" w:sz="8" w:space="0"/>
            </w:tcBorders>
            <w:vAlign w:val="bottom"/>
          </w:tcPr>
          <w:p w14:paraId="5CF8A0BC">
            <w:pPr>
              <w:spacing w:after="0"/>
              <w:rPr>
                <w:color w:val="auto"/>
                <w:sz w:val="5"/>
                <w:szCs w:val="5"/>
              </w:rPr>
            </w:pPr>
          </w:p>
        </w:tc>
        <w:tc>
          <w:tcPr>
            <w:tcW w:w="0" w:type="dxa"/>
            <w:vAlign w:val="bottom"/>
          </w:tcPr>
          <w:p w14:paraId="1A99A570">
            <w:pPr>
              <w:spacing w:after="0"/>
              <w:rPr>
                <w:color w:val="auto"/>
                <w:sz w:val="1"/>
                <w:szCs w:val="1"/>
              </w:rPr>
            </w:pPr>
          </w:p>
        </w:tc>
      </w:tr>
      <w:tr w14:paraId="1F153B8C">
        <w:tblPrEx>
          <w:tblCellMar>
            <w:top w:w="0" w:type="dxa"/>
            <w:left w:w="0" w:type="dxa"/>
            <w:bottom w:w="0" w:type="dxa"/>
            <w:right w:w="0" w:type="dxa"/>
          </w:tblCellMar>
        </w:tblPrEx>
        <w:trPr>
          <w:trHeight w:val="69" w:hRule="atLeast"/>
        </w:trPr>
        <w:tc>
          <w:tcPr>
            <w:tcW w:w="340" w:type="dxa"/>
            <w:tcBorders>
              <w:right w:val="single" w:color="auto" w:sz="8" w:space="0"/>
            </w:tcBorders>
            <w:vAlign w:val="bottom"/>
          </w:tcPr>
          <w:p w14:paraId="70B70F7D">
            <w:pPr>
              <w:spacing w:after="0"/>
              <w:rPr>
                <w:color w:val="auto"/>
                <w:sz w:val="6"/>
                <w:szCs w:val="6"/>
              </w:rPr>
            </w:pPr>
          </w:p>
        </w:tc>
        <w:tc>
          <w:tcPr>
            <w:tcW w:w="660" w:type="dxa"/>
            <w:tcBorders>
              <w:right w:val="single" w:color="auto" w:sz="8" w:space="0"/>
            </w:tcBorders>
            <w:vAlign w:val="bottom"/>
          </w:tcPr>
          <w:p w14:paraId="249BBC08">
            <w:pPr>
              <w:spacing w:after="0"/>
              <w:rPr>
                <w:color w:val="auto"/>
                <w:sz w:val="6"/>
                <w:szCs w:val="6"/>
              </w:rPr>
            </w:pPr>
          </w:p>
        </w:tc>
        <w:tc>
          <w:tcPr>
            <w:tcW w:w="460" w:type="dxa"/>
            <w:tcBorders>
              <w:right w:val="single" w:color="auto" w:sz="8" w:space="0"/>
            </w:tcBorders>
            <w:vAlign w:val="bottom"/>
          </w:tcPr>
          <w:p w14:paraId="573675F8">
            <w:pPr>
              <w:spacing w:after="0"/>
              <w:rPr>
                <w:color w:val="auto"/>
                <w:sz w:val="6"/>
                <w:szCs w:val="6"/>
              </w:rPr>
            </w:pPr>
          </w:p>
        </w:tc>
        <w:tc>
          <w:tcPr>
            <w:tcW w:w="440" w:type="dxa"/>
            <w:tcBorders>
              <w:right w:val="single" w:color="auto" w:sz="8" w:space="0"/>
            </w:tcBorders>
            <w:vAlign w:val="bottom"/>
          </w:tcPr>
          <w:p w14:paraId="4DAD984C">
            <w:pPr>
              <w:spacing w:after="0"/>
              <w:rPr>
                <w:color w:val="auto"/>
                <w:sz w:val="6"/>
                <w:szCs w:val="6"/>
              </w:rPr>
            </w:pPr>
          </w:p>
        </w:tc>
        <w:tc>
          <w:tcPr>
            <w:tcW w:w="440" w:type="dxa"/>
            <w:tcBorders>
              <w:right w:val="single" w:color="auto" w:sz="8" w:space="0"/>
            </w:tcBorders>
            <w:vAlign w:val="bottom"/>
          </w:tcPr>
          <w:p w14:paraId="6CB335AE">
            <w:pPr>
              <w:spacing w:after="0"/>
              <w:rPr>
                <w:color w:val="auto"/>
                <w:sz w:val="6"/>
                <w:szCs w:val="6"/>
              </w:rPr>
            </w:pPr>
          </w:p>
        </w:tc>
        <w:tc>
          <w:tcPr>
            <w:tcW w:w="340" w:type="dxa"/>
            <w:tcBorders>
              <w:right w:val="single" w:color="auto" w:sz="8" w:space="0"/>
            </w:tcBorders>
            <w:vAlign w:val="bottom"/>
          </w:tcPr>
          <w:p w14:paraId="7CB23FFC">
            <w:pPr>
              <w:spacing w:after="0"/>
              <w:rPr>
                <w:color w:val="auto"/>
                <w:sz w:val="6"/>
                <w:szCs w:val="6"/>
              </w:rPr>
            </w:pPr>
          </w:p>
        </w:tc>
        <w:tc>
          <w:tcPr>
            <w:tcW w:w="1020" w:type="dxa"/>
            <w:tcBorders>
              <w:right w:val="single" w:color="auto" w:sz="8" w:space="0"/>
            </w:tcBorders>
            <w:vAlign w:val="bottom"/>
          </w:tcPr>
          <w:p w14:paraId="6FF636FB">
            <w:pPr>
              <w:spacing w:after="0" w:line="70" w:lineRule="exact"/>
              <w:rPr>
                <w:color w:val="auto"/>
                <w:sz w:val="20"/>
                <w:szCs w:val="20"/>
              </w:rPr>
            </w:pPr>
            <w:r>
              <w:rPr>
                <w:rFonts w:ascii="宋体" w:hAnsi="宋体" w:eastAsia="宋体" w:cs="宋体"/>
                <w:color w:val="auto"/>
                <w:w w:val="99"/>
                <w:sz w:val="7"/>
                <w:szCs w:val="7"/>
              </w:rPr>
              <w:t>反映本部门决算工作情况。决算</w:t>
            </w:r>
          </w:p>
        </w:tc>
        <w:tc>
          <w:tcPr>
            <w:tcW w:w="1420" w:type="dxa"/>
            <w:tcBorders>
              <w:right w:val="single" w:color="auto" w:sz="8" w:space="0"/>
            </w:tcBorders>
            <w:vAlign w:val="bottom"/>
          </w:tcPr>
          <w:p w14:paraId="4AF6AD22">
            <w:pPr>
              <w:spacing w:after="0"/>
              <w:rPr>
                <w:color w:val="auto"/>
                <w:sz w:val="6"/>
                <w:szCs w:val="6"/>
              </w:rPr>
            </w:pPr>
          </w:p>
        </w:tc>
        <w:tc>
          <w:tcPr>
            <w:tcW w:w="620" w:type="dxa"/>
            <w:tcBorders>
              <w:right w:val="single" w:color="auto" w:sz="8" w:space="0"/>
            </w:tcBorders>
            <w:vAlign w:val="bottom"/>
          </w:tcPr>
          <w:p w14:paraId="3250EB31">
            <w:pPr>
              <w:spacing w:after="0"/>
              <w:rPr>
                <w:color w:val="auto"/>
                <w:sz w:val="6"/>
                <w:szCs w:val="6"/>
              </w:rPr>
            </w:pPr>
          </w:p>
        </w:tc>
        <w:tc>
          <w:tcPr>
            <w:tcW w:w="0" w:type="dxa"/>
            <w:vAlign w:val="bottom"/>
          </w:tcPr>
          <w:p w14:paraId="69C76ABD">
            <w:pPr>
              <w:spacing w:after="0"/>
              <w:rPr>
                <w:color w:val="auto"/>
                <w:sz w:val="1"/>
                <w:szCs w:val="1"/>
              </w:rPr>
            </w:pPr>
          </w:p>
        </w:tc>
      </w:tr>
      <w:tr w14:paraId="5BD0D8A4">
        <w:tblPrEx>
          <w:tblCellMar>
            <w:top w:w="0" w:type="dxa"/>
            <w:left w:w="0" w:type="dxa"/>
            <w:bottom w:w="0" w:type="dxa"/>
            <w:right w:w="0" w:type="dxa"/>
          </w:tblCellMar>
        </w:tblPrEx>
        <w:trPr>
          <w:trHeight w:val="89" w:hRule="atLeast"/>
        </w:trPr>
        <w:tc>
          <w:tcPr>
            <w:tcW w:w="340" w:type="dxa"/>
            <w:tcBorders>
              <w:right w:val="single" w:color="auto" w:sz="8" w:space="0"/>
            </w:tcBorders>
            <w:vAlign w:val="bottom"/>
          </w:tcPr>
          <w:p w14:paraId="41D0CFA4">
            <w:pPr>
              <w:spacing w:after="0"/>
              <w:rPr>
                <w:color w:val="auto"/>
                <w:sz w:val="7"/>
                <w:szCs w:val="7"/>
              </w:rPr>
            </w:pPr>
          </w:p>
        </w:tc>
        <w:tc>
          <w:tcPr>
            <w:tcW w:w="660" w:type="dxa"/>
            <w:tcBorders>
              <w:right w:val="single" w:color="auto" w:sz="8" w:space="0"/>
            </w:tcBorders>
            <w:vAlign w:val="bottom"/>
          </w:tcPr>
          <w:p w14:paraId="6BD6DE1C">
            <w:pPr>
              <w:spacing w:after="0"/>
              <w:rPr>
                <w:color w:val="auto"/>
                <w:sz w:val="7"/>
                <w:szCs w:val="7"/>
              </w:rPr>
            </w:pPr>
          </w:p>
        </w:tc>
        <w:tc>
          <w:tcPr>
            <w:tcW w:w="460" w:type="dxa"/>
            <w:tcBorders>
              <w:right w:val="single" w:color="auto" w:sz="8" w:space="0"/>
            </w:tcBorders>
            <w:vAlign w:val="bottom"/>
          </w:tcPr>
          <w:p w14:paraId="3FD7E7DC">
            <w:pPr>
              <w:spacing w:after="0"/>
              <w:rPr>
                <w:color w:val="auto"/>
                <w:sz w:val="7"/>
                <w:szCs w:val="7"/>
              </w:rPr>
            </w:pPr>
          </w:p>
        </w:tc>
        <w:tc>
          <w:tcPr>
            <w:tcW w:w="440" w:type="dxa"/>
            <w:tcBorders>
              <w:right w:val="single" w:color="auto" w:sz="8" w:space="0"/>
            </w:tcBorders>
            <w:vAlign w:val="bottom"/>
          </w:tcPr>
          <w:p w14:paraId="29353B8B">
            <w:pPr>
              <w:spacing w:after="0"/>
              <w:rPr>
                <w:color w:val="auto"/>
                <w:sz w:val="7"/>
                <w:szCs w:val="7"/>
              </w:rPr>
            </w:pPr>
          </w:p>
        </w:tc>
        <w:tc>
          <w:tcPr>
            <w:tcW w:w="440" w:type="dxa"/>
            <w:tcBorders>
              <w:right w:val="single" w:color="auto" w:sz="8" w:space="0"/>
            </w:tcBorders>
            <w:vAlign w:val="bottom"/>
          </w:tcPr>
          <w:p w14:paraId="578903DF">
            <w:pPr>
              <w:spacing w:after="0" w:line="80" w:lineRule="exact"/>
              <w:rPr>
                <w:color w:val="auto"/>
                <w:sz w:val="20"/>
                <w:szCs w:val="20"/>
              </w:rPr>
            </w:pPr>
            <w:r>
              <w:rPr>
                <w:rFonts w:ascii="宋体" w:hAnsi="宋体" w:eastAsia="宋体" w:cs="宋体"/>
                <w:color w:val="auto"/>
                <w:sz w:val="7"/>
                <w:szCs w:val="7"/>
              </w:rPr>
              <w:t>真实</w:t>
            </w:r>
          </w:p>
        </w:tc>
        <w:tc>
          <w:tcPr>
            <w:tcW w:w="340" w:type="dxa"/>
            <w:tcBorders>
              <w:right w:val="single" w:color="auto" w:sz="8" w:space="0"/>
            </w:tcBorders>
            <w:vAlign w:val="bottom"/>
          </w:tcPr>
          <w:p w14:paraId="300C9451">
            <w:pPr>
              <w:spacing w:after="0"/>
              <w:rPr>
                <w:color w:val="auto"/>
                <w:sz w:val="7"/>
                <w:szCs w:val="7"/>
              </w:rPr>
            </w:pPr>
          </w:p>
        </w:tc>
        <w:tc>
          <w:tcPr>
            <w:tcW w:w="1020" w:type="dxa"/>
            <w:tcBorders>
              <w:right w:val="single" w:color="auto" w:sz="8" w:space="0"/>
            </w:tcBorders>
            <w:vAlign w:val="bottom"/>
          </w:tcPr>
          <w:p w14:paraId="38096261">
            <w:pPr>
              <w:spacing w:after="0" w:line="80" w:lineRule="exact"/>
              <w:rPr>
                <w:color w:val="auto"/>
                <w:sz w:val="20"/>
                <w:szCs w:val="20"/>
              </w:rPr>
            </w:pPr>
            <w:r>
              <w:rPr>
                <w:rFonts w:ascii="宋体" w:hAnsi="宋体" w:eastAsia="宋体" w:cs="宋体"/>
                <w:color w:val="auto"/>
                <w:w w:val="99"/>
                <w:sz w:val="7"/>
                <w:szCs w:val="7"/>
              </w:rPr>
              <w:t>编制数据是否账表一致，即决算</w:t>
            </w:r>
          </w:p>
        </w:tc>
        <w:tc>
          <w:tcPr>
            <w:tcW w:w="1420" w:type="dxa"/>
            <w:tcBorders>
              <w:right w:val="single" w:color="auto" w:sz="8" w:space="0"/>
            </w:tcBorders>
            <w:vAlign w:val="bottom"/>
          </w:tcPr>
          <w:p w14:paraId="04CC3C01">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6D1CB90A">
            <w:pPr>
              <w:spacing w:after="0"/>
              <w:rPr>
                <w:color w:val="auto"/>
                <w:sz w:val="7"/>
                <w:szCs w:val="7"/>
              </w:rPr>
            </w:pPr>
          </w:p>
        </w:tc>
        <w:tc>
          <w:tcPr>
            <w:tcW w:w="0" w:type="dxa"/>
            <w:vAlign w:val="bottom"/>
          </w:tcPr>
          <w:p w14:paraId="541BA554">
            <w:pPr>
              <w:spacing w:after="0"/>
              <w:rPr>
                <w:color w:val="auto"/>
                <w:sz w:val="1"/>
                <w:szCs w:val="1"/>
              </w:rPr>
            </w:pPr>
          </w:p>
        </w:tc>
      </w:tr>
      <w:tr w14:paraId="4F826D45">
        <w:tblPrEx>
          <w:tblCellMar>
            <w:top w:w="0" w:type="dxa"/>
            <w:left w:w="0" w:type="dxa"/>
            <w:bottom w:w="0" w:type="dxa"/>
            <w:right w:w="0" w:type="dxa"/>
          </w:tblCellMar>
        </w:tblPrEx>
        <w:trPr>
          <w:trHeight w:val="70" w:hRule="atLeast"/>
        </w:trPr>
        <w:tc>
          <w:tcPr>
            <w:tcW w:w="340" w:type="dxa"/>
            <w:tcBorders>
              <w:right w:val="single" w:color="auto" w:sz="8" w:space="0"/>
            </w:tcBorders>
            <w:vAlign w:val="bottom"/>
          </w:tcPr>
          <w:p w14:paraId="57E2DBB0">
            <w:pPr>
              <w:spacing w:after="0"/>
              <w:rPr>
                <w:color w:val="auto"/>
                <w:sz w:val="6"/>
                <w:szCs w:val="6"/>
              </w:rPr>
            </w:pPr>
          </w:p>
        </w:tc>
        <w:tc>
          <w:tcPr>
            <w:tcW w:w="660" w:type="dxa"/>
            <w:tcBorders>
              <w:right w:val="single" w:color="auto" w:sz="8" w:space="0"/>
            </w:tcBorders>
            <w:vAlign w:val="bottom"/>
          </w:tcPr>
          <w:p w14:paraId="55A43143">
            <w:pPr>
              <w:spacing w:after="0"/>
              <w:rPr>
                <w:color w:val="auto"/>
                <w:sz w:val="6"/>
                <w:szCs w:val="6"/>
              </w:rPr>
            </w:pPr>
          </w:p>
        </w:tc>
        <w:tc>
          <w:tcPr>
            <w:tcW w:w="460" w:type="dxa"/>
            <w:tcBorders>
              <w:right w:val="single" w:color="auto" w:sz="8" w:space="0"/>
            </w:tcBorders>
            <w:vAlign w:val="bottom"/>
          </w:tcPr>
          <w:p w14:paraId="5BC81736">
            <w:pPr>
              <w:spacing w:after="0"/>
              <w:rPr>
                <w:color w:val="auto"/>
                <w:sz w:val="6"/>
                <w:szCs w:val="6"/>
              </w:rPr>
            </w:pPr>
          </w:p>
        </w:tc>
        <w:tc>
          <w:tcPr>
            <w:tcW w:w="440" w:type="dxa"/>
            <w:tcBorders>
              <w:right w:val="single" w:color="auto" w:sz="8" w:space="0"/>
            </w:tcBorders>
            <w:vAlign w:val="bottom"/>
          </w:tcPr>
          <w:p w14:paraId="64A0CC7E">
            <w:pPr>
              <w:spacing w:after="0"/>
              <w:rPr>
                <w:color w:val="auto"/>
                <w:sz w:val="6"/>
                <w:szCs w:val="6"/>
              </w:rPr>
            </w:pPr>
          </w:p>
        </w:tc>
        <w:tc>
          <w:tcPr>
            <w:tcW w:w="440" w:type="dxa"/>
            <w:tcBorders>
              <w:bottom w:val="single" w:color="auto" w:sz="8" w:space="0"/>
              <w:right w:val="single" w:color="auto" w:sz="8" w:space="0"/>
            </w:tcBorders>
            <w:vAlign w:val="bottom"/>
          </w:tcPr>
          <w:p w14:paraId="21EB40DA">
            <w:pPr>
              <w:spacing w:after="0"/>
              <w:rPr>
                <w:color w:val="auto"/>
                <w:sz w:val="6"/>
                <w:szCs w:val="6"/>
              </w:rPr>
            </w:pPr>
          </w:p>
        </w:tc>
        <w:tc>
          <w:tcPr>
            <w:tcW w:w="340" w:type="dxa"/>
            <w:tcBorders>
              <w:bottom w:val="single" w:color="auto" w:sz="8" w:space="0"/>
              <w:right w:val="single" w:color="auto" w:sz="8" w:space="0"/>
            </w:tcBorders>
            <w:vAlign w:val="bottom"/>
          </w:tcPr>
          <w:p w14:paraId="4CE1BA9C">
            <w:pPr>
              <w:spacing w:after="0"/>
              <w:rPr>
                <w:color w:val="auto"/>
                <w:sz w:val="6"/>
                <w:szCs w:val="6"/>
              </w:rPr>
            </w:pPr>
          </w:p>
        </w:tc>
        <w:tc>
          <w:tcPr>
            <w:tcW w:w="1020" w:type="dxa"/>
            <w:tcBorders>
              <w:bottom w:val="single" w:color="auto" w:sz="8" w:space="0"/>
              <w:right w:val="single" w:color="auto" w:sz="8" w:space="0"/>
            </w:tcBorders>
            <w:vAlign w:val="bottom"/>
          </w:tcPr>
          <w:p w14:paraId="20658B88">
            <w:pPr>
              <w:spacing w:after="0" w:line="70" w:lineRule="exact"/>
              <w:rPr>
                <w:color w:val="auto"/>
                <w:sz w:val="20"/>
                <w:szCs w:val="20"/>
              </w:rPr>
            </w:pPr>
            <w:r>
              <w:rPr>
                <w:rFonts w:ascii="宋体" w:hAnsi="宋体" w:eastAsia="宋体" w:cs="宋体"/>
                <w:color w:val="auto"/>
                <w:w w:val="99"/>
                <w:sz w:val="7"/>
                <w:szCs w:val="7"/>
              </w:rPr>
              <w:t>报表数据与会计账簿数据是否一</w:t>
            </w:r>
          </w:p>
        </w:tc>
        <w:tc>
          <w:tcPr>
            <w:tcW w:w="1420" w:type="dxa"/>
            <w:tcBorders>
              <w:bottom w:val="single" w:color="auto" w:sz="8" w:space="0"/>
              <w:right w:val="single" w:color="auto" w:sz="8" w:space="0"/>
            </w:tcBorders>
            <w:vAlign w:val="bottom"/>
          </w:tcPr>
          <w:p w14:paraId="74F0CEF6">
            <w:pPr>
              <w:spacing w:after="0"/>
              <w:rPr>
                <w:color w:val="auto"/>
                <w:sz w:val="6"/>
                <w:szCs w:val="6"/>
              </w:rPr>
            </w:pPr>
          </w:p>
        </w:tc>
        <w:tc>
          <w:tcPr>
            <w:tcW w:w="620" w:type="dxa"/>
            <w:tcBorders>
              <w:bottom w:val="single" w:color="auto" w:sz="8" w:space="0"/>
              <w:right w:val="single" w:color="auto" w:sz="8" w:space="0"/>
            </w:tcBorders>
            <w:vAlign w:val="bottom"/>
          </w:tcPr>
          <w:p w14:paraId="1E14E318">
            <w:pPr>
              <w:spacing w:after="0"/>
              <w:rPr>
                <w:color w:val="auto"/>
                <w:sz w:val="6"/>
                <w:szCs w:val="6"/>
              </w:rPr>
            </w:pPr>
          </w:p>
        </w:tc>
        <w:tc>
          <w:tcPr>
            <w:tcW w:w="0" w:type="dxa"/>
            <w:vAlign w:val="bottom"/>
          </w:tcPr>
          <w:p w14:paraId="35CA4D7F">
            <w:pPr>
              <w:spacing w:after="0"/>
              <w:rPr>
                <w:color w:val="auto"/>
                <w:sz w:val="1"/>
                <w:szCs w:val="1"/>
              </w:rPr>
            </w:pPr>
          </w:p>
        </w:tc>
      </w:tr>
      <w:tr w14:paraId="517E376E">
        <w:tblPrEx>
          <w:tblCellMar>
            <w:top w:w="0" w:type="dxa"/>
            <w:left w:w="0" w:type="dxa"/>
            <w:bottom w:w="0" w:type="dxa"/>
            <w:right w:w="0" w:type="dxa"/>
          </w:tblCellMar>
        </w:tblPrEx>
        <w:trPr>
          <w:trHeight w:val="69" w:hRule="atLeast"/>
        </w:trPr>
        <w:tc>
          <w:tcPr>
            <w:tcW w:w="340" w:type="dxa"/>
            <w:tcBorders>
              <w:right w:val="single" w:color="auto" w:sz="8" w:space="0"/>
            </w:tcBorders>
            <w:vAlign w:val="bottom"/>
          </w:tcPr>
          <w:p w14:paraId="23A78C4C">
            <w:pPr>
              <w:spacing w:after="0"/>
              <w:rPr>
                <w:color w:val="auto"/>
                <w:sz w:val="6"/>
                <w:szCs w:val="6"/>
              </w:rPr>
            </w:pPr>
          </w:p>
        </w:tc>
        <w:tc>
          <w:tcPr>
            <w:tcW w:w="660" w:type="dxa"/>
            <w:tcBorders>
              <w:right w:val="single" w:color="auto" w:sz="8" w:space="0"/>
            </w:tcBorders>
            <w:vAlign w:val="bottom"/>
          </w:tcPr>
          <w:p w14:paraId="4084E16E">
            <w:pPr>
              <w:spacing w:after="0"/>
              <w:rPr>
                <w:color w:val="auto"/>
                <w:sz w:val="6"/>
                <w:szCs w:val="6"/>
              </w:rPr>
            </w:pPr>
          </w:p>
        </w:tc>
        <w:tc>
          <w:tcPr>
            <w:tcW w:w="460" w:type="dxa"/>
            <w:tcBorders>
              <w:right w:val="single" w:color="auto" w:sz="8" w:space="0"/>
            </w:tcBorders>
            <w:vAlign w:val="bottom"/>
          </w:tcPr>
          <w:p w14:paraId="61DDD55D">
            <w:pPr>
              <w:spacing w:after="0"/>
              <w:rPr>
                <w:color w:val="auto"/>
                <w:sz w:val="6"/>
                <w:szCs w:val="6"/>
              </w:rPr>
            </w:pPr>
          </w:p>
        </w:tc>
        <w:tc>
          <w:tcPr>
            <w:tcW w:w="440" w:type="dxa"/>
            <w:tcBorders>
              <w:right w:val="single" w:color="auto" w:sz="8" w:space="0"/>
            </w:tcBorders>
            <w:vAlign w:val="bottom"/>
          </w:tcPr>
          <w:p w14:paraId="09C83171">
            <w:pPr>
              <w:spacing w:after="0"/>
              <w:rPr>
                <w:color w:val="auto"/>
                <w:sz w:val="6"/>
                <w:szCs w:val="6"/>
              </w:rPr>
            </w:pPr>
          </w:p>
        </w:tc>
        <w:tc>
          <w:tcPr>
            <w:tcW w:w="440" w:type="dxa"/>
            <w:tcBorders>
              <w:right w:val="single" w:color="auto" w:sz="8" w:space="0"/>
            </w:tcBorders>
            <w:vAlign w:val="bottom"/>
          </w:tcPr>
          <w:p w14:paraId="13D6F886">
            <w:pPr>
              <w:spacing w:after="0"/>
              <w:rPr>
                <w:color w:val="auto"/>
                <w:sz w:val="6"/>
                <w:szCs w:val="6"/>
              </w:rPr>
            </w:pPr>
          </w:p>
        </w:tc>
        <w:tc>
          <w:tcPr>
            <w:tcW w:w="340" w:type="dxa"/>
            <w:tcBorders>
              <w:right w:val="single" w:color="auto" w:sz="8" w:space="0"/>
            </w:tcBorders>
            <w:vAlign w:val="bottom"/>
          </w:tcPr>
          <w:p w14:paraId="48AE6E18">
            <w:pPr>
              <w:spacing w:after="0"/>
              <w:rPr>
                <w:color w:val="auto"/>
                <w:sz w:val="6"/>
                <w:szCs w:val="6"/>
              </w:rPr>
            </w:pPr>
          </w:p>
        </w:tc>
        <w:tc>
          <w:tcPr>
            <w:tcW w:w="1020" w:type="dxa"/>
            <w:tcBorders>
              <w:right w:val="single" w:color="auto" w:sz="8" w:space="0"/>
            </w:tcBorders>
            <w:vAlign w:val="bottom"/>
          </w:tcPr>
          <w:p w14:paraId="474A9858">
            <w:pPr>
              <w:spacing w:after="0" w:line="70" w:lineRule="exact"/>
              <w:rPr>
                <w:color w:val="auto"/>
                <w:sz w:val="20"/>
                <w:szCs w:val="20"/>
              </w:rPr>
            </w:pPr>
            <w:r>
              <w:rPr>
                <w:rFonts w:ascii="宋体" w:hAnsi="宋体" w:eastAsia="宋体" w:cs="宋体"/>
                <w:color w:val="auto"/>
                <w:w w:val="99"/>
                <w:sz w:val="7"/>
                <w:szCs w:val="7"/>
              </w:rPr>
              <w:t>部门（单位）是否按照相关法律</w:t>
            </w:r>
          </w:p>
        </w:tc>
        <w:tc>
          <w:tcPr>
            <w:tcW w:w="1420" w:type="dxa"/>
            <w:tcBorders>
              <w:right w:val="single" w:color="auto" w:sz="8" w:space="0"/>
            </w:tcBorders>
            <w:vAlign w:val="bottom"/>
          </w:tcPr>
          <w:p w14:paraId="09FB1F8B">
            <w:pPr>
              <w:spacing w:after="0"/>
              <w:rPr>
                <w:color w:val="auto"/>
                <w:sz w:val="6"/>
                <w:szCs w:val="6"/>
              </w:rPr>
            </w:pPr>
          </w:p>
        </w:tc>
        <w:tc>
          <w:tcPr>
            <w:tcW w:w="620" w:type="dxa"/>
            <w:tcBorders>
              <w:right w:val="single" w:color="auto" w:sz="8" w:space="0"/>
            </w:tcBorders>
            <w:vAlign w:val="bottom"/>
          </w:tcPr>
          <w:p w14:paraId="798EC945">
            <w:pPr>
              <w:spacing w:after="0"/>
              <w:rPr>
                <w:color w:val="auto"/>
                <w:sz w:val="6"/>
                <w:szCs w:val="6"/>
              </w:rPr>
            </w:pPr>
          </w:p>
        </w:tc>
        <w:tc>
          <w:tcPr>
            <w:tcW w:w="0" w:type="dxa"/>
            <w:vAlign w:val="bottom"/>
          </w:tcPr>
          <w:p w14:paraId="31249FB7">
            <w:pPr>
              <w:spacing w:after="0"/>
              <w:rPr>
                <w:color w:val="auto"/>
                <w:sz w:val="1"/>
                <w:szCs w:val="1"/>
              </w:rPr>
            </w:pPr>
          </w:p>
        </w:tc>
      </w:tr>
      <w:tr w14:paraId="4C2107EC">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0B02DB68">
            <w:pPr>
              <w:spacing w:after="0"/>
              <w:rPr>
                <w:color w:val="auto"/>
                <w:sz w:val="7"/>
                <w:szCs w:val="7"/>
              </w:rPr>
            </w:pPr>
          </w:p>
        </w:tc>
        <w:tc>
          <w:tcPr>
            <w:tcW w:w="660" w:type="dxa"/>
            <w:tcBorders>
              <w:right w:val="single" w:color="auto" w:sz="8" w:space="0"/>
            </w:tcBorders>
            <w:vAlign w:val="bottom"/>
          </w:tcPr>
          <w:p w14:paraId="0EA25CEA">
            <w:pPr>
              <w:spacing w:after="0"/>
              <w:rPr>
                <w:color w:val="auto"/>
                <w:sz w:val="7"/>
                <w:szCs w:val="7"/>
              </w:rPr>
            </w:pPr>
          </w:p>
        </w:tc>
        <w:tc>
          <w:tcPr>
            <w:tcW w:w="460" w:type="dxa"/>
            <w:tcBorders>
              <w:right w:val="single" w:color="auto" w:sz="8" w:space="0"/>
            </w:tcBorders>
            <w:vAlign w:val="bottom"/>
          </w:tcPr>
          <w:p w14:paraId="1FEBC38E">
            <w:pPr>
              <w:spacing w:after="0"/>
              <w:rPr>
                <w:color w:val="auto"/>
                <w:sz w:val="7"/>
                <w:szCs w:val="7"/>
              </w:rPr>
            </w:pPr>
          </w:p>
        </w:tc>
        <w:tc>
          <w:tcPr>
            <w:tcW w:w="440" w:type="dxa"/>
            <w:tcBorders>
              <w:right w:val="single" w:color="auto" w:sz="8" w:space="0"/>
            </w:tcBorders>
            <w:vAlign w:val="bottom"/>
          </w:tcPr>
          <w:p w14:paraId="2E19E405">
            <w:pPr>
              <w:spacing w:after="0"/>
              <w:rPr>
                <w:color w:val="auto"/>
                <w:sz w:val="7"/>
                <w:szCs w:val="7"/>
              </w:rPr>
            </w:pPr>
          </w:p>
        </w:tc>
        <w:tc>
          <w:tcPr>
            <w:tcW w:w="440" w:type="dxa"/>
            <w:tcBorders>
              <w:right w:val="single" w:color="auto" w:sz="8" w:space="0"/>
            </w:tcBorders>
            <w:vAlign w:val="bottom"/>
          </w:tcPr>
          <w:p w14:paraId="1093A45C">
            <w:pPr>
              <w:spacing w:after="0"/>
              <w:rPr>
                <w:color w:val="auto"/>
                <w:sz w:val="7"/>
                <w:szCs w:val="7"/>
              </w:rPr>
            </w:pPr>
          </w:p>
        </w:tc>
        <w:tc>
          <w:tcPr>
            <w:tcW w:w="340" w:type="dxa"/>
            <w:tcBorders>
              <w:right w:val="single" w:color="auto" w:sz="8" w:space="0"/>
            </w:tcBorders>
            <w:vAlign w:val="bottom"/>
          </w:tcPr>
          <w:p w14:paraId="61600AC4">
            <w:pPr>
              <w:spacing w:after="0"/>
              <w:rPr>
                <w:color w:val="auto"/>
                <w:sz w:val="7"/>
                <w:szCs w:val="7"/>
              </w:rPr>
            </w:pPr>
          </w:p>
        </w:tc>
        <w:tc>
          <w:tcPr>
            <w:tcW w:w="1020" w:type="dxa"/>
            <w:tcBorders>
              <w:right w:val="single" w:color="auto" w:sz="8" w:space="0"/>
            </w:tcBorders>
            <w:vAlign w:val="bottom"/>
          </w:tcPr>
          <w:p w14:paraId="666CCE81">
            <w:pPr>
              <w:spacing w:after="0" w:line="80" w:lineRule="exact"/>
              <w:rPr>
                <w:color w:val="auto"/>
                <w:sz w:val="20"/>
                <w:szCs w:val="20"/>
              </w:rPr>
            </w:pPr>
            <w:r>
              <w:rPr>
                <w:rFonts w:ascii="宋体" w:hAnsi="宋体" w:eastAsia="宋体" w:cs="宋体"/>
                <w:color w:val="auto"/>
                <w:w w:val="99"/>
                <w:sz w:val="7"/>
                <w:szCs w:val="7"/>
              </w:rPr>
              <w:t>法规以及资金管理办法规定的用</w:t>
            </w:r>
          </w:p>
        </w:tc>
        <w:tc>
          <w:tcPr>
            <w:tcW w:w="1420" w:type="dxa"/>
            <w:tcBorders>
              <w:right w:val="single" w:color="auto" w:sz="8" w:space="0"/>
            </w:tcBorders>
            <w:vAlign w:val="bottom"/>
          </w:tcPr>
          <w:p w14:paraId="0DEA6A51">
            <w:pPr>
              <w:spacing w:after="0"/>
              <w:rPr>
                <w:color w:val="auto"/>
                <w:sz w:val="7"/>
                <w:szCs w:val="7"/>
              </w:rPr>
            </w:pPr>
          </w:p>
        </w:tc>
        <w:tc>
          <w:tcPr>
            <w:tcW w:w="620" w:type="dxa"/>
            <w:tcBorders>
              <w:right w:val="single" w:color="auto" w:sz="8" w:space="0"/>
            </w:tcBorders>
            <w:vAlign w:val="bottom"/>
          </w:tcPr>
          <w:p w14:paraId="61862E98">
            <w:pPr>
              <w:spacing w:after="0"/>
              <w:rPr>
                <w:color w:val="auto"/>
                <w:sz w:val="7"/>
                <w:szCs w:val="7"/>
              </w:rPr>
            </w:pPr>
          </w:p>
        </w:tc>
        <w:tc>
          <w:tcPr>
            <w:tcW w:w="0" w:type="dxa"/>
            <w:vAlign w:val="bottom"/>
          </w:tcPr>
          <w:p w14:paraId="6D36F959">
            <w:pPr>
              <w:spacing w:after="0"/>
              <w:rPr>
                <w:color w:val="auto"/>
                <w:sz w:val="1"/>
                <w:szCs w:val="1"/>
              </w:rPr>
            </w:pPr>
          </w:p>
        </w:tc>
      </w:tr>
      <w:tr w14:paraId="4043AE62">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243AC83B">
            <w:pPr>
              <w:spacing w:after="0"/>
              <w:rPr>
                <w:color w:val="auto"/>
                <w:sz w:val="7"/>
                <w:szCs w:val="7"/>
              </w:rPr>
            </w:pPr>
          </w:p>
        </w:tc>
        <w:tc>
          <w:tcPr>
            <w:tcW w:w="660" w:type="dxa"/>
            <w:tcBorders>
              <w:right w:val="single" w:color="auto" w:sz="8" w:space="0"/>
            </w:tcBorders>
            <w:vAlign w:val="bottom"/>
          </w:tcPr>
          <w:p w14:paraId="481D5D6E">
            <w:pPr>
              <w:spacing w:after="0"/>
              <w:rPr>
                <w:color w:val="auto"/>
                <w:sz w:val="7"/>
                <w:szCs w:val="7"/>
              </w:rPr>
            </w:pPr>
          </w:p>
        </w:tc>
        <w:tc>
          <w:tcPr>
            <w:tcW w:w="460" w:type="dxa"/>
            <w:tcBorders>
              <w:right w:val="single" w:color="auto" w:sz="8" w:space="0"/>
            </w:tcBorders>
            <w:vAlign w:val="bottom"/>
          </w:tcPr>
          <w:p w14:paraId="270E6270">
            <w:pPr>
              <w:spacing w:after="0"/>
              <w:rPr>
                <w:color w:val="auto"/>
                <w:sz w:val="7"/>
                <w:szCs w:val="7"/>
              </w:rPr>
            </w:pPr>
          </w:p>
        </w:tc>
        <w:tc>
          <w:tcPr>
            <w:tcW w:w="440" w:type="dxa"/>
            <w:tcBorders>
              <w:right w:val="single" w:color="auto" w:sz="8" w:space="0"/>
            </w:tcBorders>
            <w:vAlign w:val="bottom"/>
          </w:tcPr>
          <w:p w14:paraId="03A67CAE">
            <w:pPr>
              <w:spacing w:after="0"/>
              <w:rPr>
                <w:color w:val="auto"/>
                <w:sz w:val="7"/>
                <w:szCs w:val="7"/>
              </w:rPr>
            </w:pPr>
          </w:p>
        </w:tc>
        <w:tc>
          <w:tcPr>
            <w:tcW w:w="440" w:type="dxa"/>
            <w:tcBorders>
              <w:right w:val="single" w:color="auto" w:sz="8" w:space="0"/>
            </w:tcBorders>
            <w:vAlign w:val="bottom"/>
          </w:tcPr>
          <w:p w14:paraId="5C5096C9">
            <w:pPr>
              <w:spacing w:after="0"/>
              <w:rPr>
                <w:color w:val="auto"/>
                <w:sz w:val="7"/>
                <w:szCs w:val="7"/>
              </w:rPr>
            </w:pPr>
          </w:p>
        </w:tc>
        <w:tc>
          <w:tcPr>
            <w:tcW w:w="340" w:type="dxa"/>
            <w:tcBorders>
              <w:right w:val="single" w:color="auto" w:sz="8" w:space="0"/>
            </w:tcBorders>
            <w:vAlign w:val="bottom"/>
          </w:tcPr>
          <w:p w14:paraId="407E4E5B">
            <w:pPr>
              <w:spacing w:after="0"/>
              <w:rPr>
                <w:color w:val="auto"/>
                <w:sz w:val="7"/>
                <w:szCs w:val="7"/>
              </w:rPr>
            </w:pPr>
          </w:p>
        </w:tc>
        <w:tc>
          <w:tcPr>
            <w:tcW w:w="1020" w:type="dxa"/>
            <w:tcBorders>
              <w:right w:val="single" w:color="auto" w:sz="8" w:space="0"/>
            </w:tcBorders>
            <w:vAlign w:val="bottom"/>
          </w:tcPr>
          <w:p w14:paraId="78B4CB27">
            <w:pPr>
              <w:spacing w:after="0" w:line="80" w:lineRule="exact"/>
              <w:rPr>
                <w:color w:val="auto"/>
                <w:sz w:val="20"/>
                <w:szCs w:val="20"/>
              </w:rPr>
            </w:pPr>
            <w:r>
              <w:rPr>
                <w:rFonts w:ascii="宋体" w:hAnsi="宋体" w:eastAsia="宋体" w:cs="宋体"/>
                <w:color w:val="auto"/>
                <w:w w:val="99"/>
                <w:sz w:val="7"/>
                <w:szCs w:val="7"/>
              </w:rPr>
              <w:t>途使用预算资金，用以反映和考</w:t>
            </w:r>
          </w:p>
        </w:tc>
        <w:tc>
          <w:tcPr>
            <w:tcW w:w="1420" w:type="dxa"/>
            <w:tcBorders>
              <w:right w:val="single" w:color="auto" w:sz="8" w:space="0"/>
            </w:tcBorders>
            <w:vAlign w:val="bottom"/>
          </w:tcPr>
          <w:p w14:paraId="6496BDD6">
            <w:pPr>
              <w:spacing w:after="0"/>
              <w:rPr>
                <w:color w:val="auto"/>
                <w:sz w:val="7"/>
                <w:szCs w:val="7"/>
              </w:rPr>
            </w:pPr>
          </w:p>
        </w:tc>
        <w:tc>
          <w:tcPr>
            <w:tcW w:w="620" w:type="dxa"/>
            <w:tcBorders>
              <w:right w:val="single" w:color="auto" w:sz="8" w:space="0"/>
            </w:tcBorders>
            <w:vAlign w:val="bottom"/>
          </w:tcPr>
          <w:p w14:paraId="2F28F13E">
            <w:pPr>
              <w:spacing w:after="0"/>
              <w:rPr>
                <w:color w:val="auto"/>
                <w:sz w:val="7"/>
                <w:szCs w:val="7"/>
              </w:rPr>
            </w:pPr>
          </w:p>
        </w:tc>
        <w:tc>
          <w:tcPr>
            <w:tcW w:w="0" w:type="dxa"/>
            <w:vAlign w:val="bottom"/>
          </w:tcPr>
          <w:p w14:paraId="1189206E">
            <w:pPr>
              <w:spacing w:after="0"/>
              <w:rPr>
                <w:color w:val="auto"/>
                <w:sz w:val="1"/>
                <w:szCs w:val="1"/>
              </w:rPr>
            </w:pPr>
          </w:p>
        </w:tc>
      </w:tr>
      <w:tr w14:paraId="66C00CAB">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74C5A8FE">
            <w:pPr>
              <w:spacing w:after="0"/>
              <w:rPr>
                <w:color w:val="auto"/>
                <w:sz w:val="7"/>
                <w:szCs w:val="7"/>
              </w:rPr>
            </w:pPr>
          </w:p>
        </w:tc>
        <w:tc>
          <w:tcPr>
            <w:tcW w:w="660" w:type="dxa"/>
            <w:tcBorders>
              <w:right w:val="single" w:color="auto" w:sz="8" w:space="0"/>
            </w:tcBorders>
            <w:vAlign w:val="bottom"/>
          </w:tcPr>
          <w:p w14:paraId="418450FD">
            <w:pPr>
              <w:spacing w:after="0"/>
              <w:rPr>
                <w:color w:val="auto"/>
                <w:sz w:val="7"/>
                <w:szCs w:val="7"/>
              </w:rPr>
            </w:pPr>
          </w:p>
        </w:tc>
        <w:tc>
          <w:tcPr>
            <w:tcW w:w="460" w:type="dxa"/>
            <w:tcBorders>
              <w:right w:val="single" w:color="auto" w:sz="8" w:space="0"/>
            </w:tcBorders>
            <w:vAlign w:val="bottom"/>
          </w:tcPr>
          <w:p w14:paraId="78625C94">
            <w:pPr>
              <w:spacing w:after="0"/>
              <w:rPr>
                <w:color w:val="auto"/>
                <w:sz w:val="7"/>
                <w:szCs w:val="7"/>
              </w:rPr>
            </w:pPr>
          </w:p>
        </w:tc>
        <w:tc>
          <w:tcPr>
            <w:tcW w:w="440" w:type="dxa"/>
            <w:tcBorders>
              <w:right w:val="single" w:color="auto" w:sz="8" w:space="0"/>
            </w:tcBorders>
            <w:vAlign w:val="bottom"/>
          </w:tcPr>
          <w:p w14:paraId="457F0B56">
            <w:pPr>
              <w:spacing w:after="0"/>
              <w:rPr>
                <w:color w:val="auto"/>
                <w:sz w:val="7"/>
                <w:szCs w:val="7"/>
              </w:rPr>
            </w:pPr>
          </w:p>
        </w:tc>
        <w:tc>
          <w:tcPr>
            <w:tcW w:w="440" w:type="dxa"/>
            <w:tcBorders>
              <w:right w:val="single" w:color="auto" w:sz="8" w:space="0"/>
            </w:tcBorders>
            <w:vAlign w:val="bottom"/>
          </w:tcPr>
          <w:p w14:paraId="16557118">
            <w:pPr>
              <w:spacing w:after="0"/>
              <w:rPr>
                <w:color w:val="auto"/>
                <w:sz w:val="7"/>
                <w:szCs w:val="7"/>
              </w:rPr>
            </w:pPr>
          </w:p>
        </w:tc>
        <w:tc>
          <w:tcPr>
            <w:tcW w:w="340" w:type="dxa"/>
            <w:tcBorders>
              <w:right w:val="single" w:color="auto" w:sz="8" w:space="0"/>
            </w:tcBorders>
            <w:vAlign w:val="bottom"/>
          </w:tcPr>
          <w:p w14:paraId="576A8D05">
            <w:pPr>
              <w:spacing w:after="0"/>
              <w:rPr>
                <w:color w:val="auto"/>
                <w:sz w:val="7"/>
                <w:szCs w:val="7"/>
              </w:rPr>
            </w:pPr>
          </w:p>
        </w:tc>
        <w:tc>
          <w:tcPr>
            <w:tcW w:w="1020" w:type="dxa"/>
            <w:tcBorders>
              <w:right w:val="single" w:color="auto" w:sz="8" w:space="0"/>
            </w:tcBorders>
            <w:vAlign w:val="bottom"/>
          </w:tcPr>
          <w:p w14:paraId="0E366854">
            <w:pPr>
              <w:spacing w:after="0" w:line="85" w:lineRule="exact"/>
              <w:rPr>
                <w:color w:val="auto"/>
                <w:sz w:val="20"/>
                <w:szCs w:val="20"/>
              </w:rPr>
            </w:pPr>
            <w:r>
              <w:rPr>
                <w:rFonts w:ascii="宋体" w:hAnsi="宋体" w:eastAsia="宋体" w:cs="宋体"/>
                <w:color w:val="auto"/>
                <w:sz w:val="7"/>
                <w:szCs w:val="7"/>
              </w:rPr>
              <w:t>核部门</w:t>
            </w:r>
            <w:r>
              <w:rPr>
                <w:rFonts w:ascii="Arial" w:hAnsi="Arial" w:eastAsia="Arial" w:cs="Arial"/>
                <w:color w:val="auto"/>
                <w:sz w:val="7"/>
                <w:szCs w:val="7"/>
              </w:rPr>
              <w:t>(</w:t>
            </w:r>
            <w:r>
              <w:rPr>
                <w:rFonts w:ascii="宋体" w:hAnsi="宋体" w:eastAsia="宋体" w:cs="宋体"/>
                <w:color w:val="auto"/>
                <w:sz w:val="7"/>
                <w:szCs w:val="7"/>
              </w:rPr>
              <w:t>单位）预算资金的规范</w:t>
            </w:r>
          </w:p>
        </w:tc>
        <w:tc>
          <w:tcPr>
            <w:tcW w:w="1420" w:type="dxa"/>
            <w:tcBorders>
              <w:right w:val="single" w:color="auto" w:sz="8" w:space="0"/>
            </w:tcBorders>
            <w:vAlign w:val="bottom"/>
          </w:tcPr>
          <w:p w14:paraId="50DDBD34">
            <w:pPr>
              <w:spacing w:after="0"/>
              <w:rPr>
                <w:color w:val="auto"/>
                <w:sz w:val="7"/>
                <w:szCs w:val="7"/>
              </w:rPr>
            </w:pPr>
          </w:p>
        </w:tc>
        <w:tc>
          <w:tcPr>
            <w:tcW w:w="620" w:type="dxa"/>
            <w:tcBorders>
              <w:right w:val="single" w:color="auto" w:sz="8" w:space="0"/>
            </w:tcBorders>
            <w:vAlign w:val="bottom"/>
          </w:tcPr>
          <w:p w14:paraId="3BBCBDD1">
            <w:pPr>
              <w:spacing w:after="0"/>
              <w:rPr>
                <w:color w:val="auto"/>
                <w:sz w:val="7"/>
                <w:szCs w:val="7"/>
              </w:rPr>
            </w:pPr>
          </w:p>
        </w:tc>
        <w:tc>
          <w:tcPr>
            <w:tcW w:w="0" w:type="dxa"/>
            <w:vAlign w:val="bottom"/>
          </w:tcPr>
          <w:p w14:paraId="3E3464FE">
            <w:pPr>
              <w:spacing w:after="0"/>
              <w:rPr>
                <w:color w:val="auto"/>
                <w:sz w:val="1"/>
                <w:szCs w:val="1"/>
              </w:rPr>
            </w:pPr>
          </w:p>
        </w:tc>
      </w:tr>
      <w:tr w14:paraId="55237BB3">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74B94251">
            <w:pPr>
              <w:spacing w:after="0"/>
              <w:rPr>
                <w:color w:val="auto"/>
                <w:sz w:val="7"/>
                <w:szCs w:val="7"/>
              </w:rPr>
            </w:pPr>
          </w:p>
        </w:tc>
        <w:tc>
          <w:tcPr>
            <w:tcW w:w="660" w:type="dxa"/>
            <w:tcBorders>
              <w:right w:val="single" w:color="auto" w:sz="8" w:space="0"/>
            </w:tcBorders>
            <w:vAlign w:val="bottom"/>
          </w:tcPr>
          <w:p w14:paraId="32EE4D64">
            <w:pPr>
              <w:spacing w:after="0"/>
              <w:rPr>
                <w:color w:val="auto"/>
                <w:sz w:val="7"/>
                <w:szCs w:val="7"/>
              </w:rPr>
            </w:pPr>
          </w:p>
        </w:tc>
        <w:tc>
          <w:tcPr>
            <w:tcW w:w="460" w:type="dxa"/>
            <w:tcBorders>
              <w:right w:val="single" w:color="auto" w:sz="8" w:space="0"/>
            </w:tcBorders>
            <w:vAlign w:val="bottom"/>
          </w:tcPr>
          <w:p w14:paraId="3A098B04">
            <w:pPr>
              <w:spacing w:after="0"/>
              <w:rPr>
                <w:color w:val="auto"/>
                <w:sz w:val="7"/>
                <w:szCs w:val="7"/>
              </w:rPr>
            </w:pPr>
          </w:p>
        </w:tc>
        <w:tc>
          <w:tcPr>
            <w:tcW w:w="440" w:type="dxa"/>
            <w:tcBorders>
              <w:right w:val="single" w:color="auto" w:sz="8" w:space="0"/>
            </w:tcBorders>
            <w:vAlign w:val="bottom"/>
          </w:tcPr>
          <w:p w14:paraId="3F1E63A7">
            <w:pPr>
              <w:spacing w:after="0"/>
              <w:rPr>
                <w:color w:val="auto"/>
                <w:sz w:val="7"/>
                <w:szCs w:val="7"/>
              </w:rPr>
            </w:pPr>
          </w:p>
        </w:tc>
        <w:tc>
          <w:tcPr>
            <w:tcW w:w="440" w:type="dxa"/>
            <w:tcBorders>
              <w:right w:val="single" w:color="auto" w:sz="8" w:space="0"/>
            </w:tcBorders>
            <w:vAlign w:val="bottom"/>
          </w:tcPr>
          <w:p w14:paraId="7A858013">
            <w:pPr>
              <w:spacing w:after="0"/>
              <w:rPr>
                <w:color w:val="auto"/>
                <w:sz w:val="7"/>
                <w:szCs w:val="7"/>
              </w:rPr>
            </w:pPr>
          </w:p>
        </w:tc>
        <w:tc>
          <w:tcPr>
            <w:tcW w:w="340" w:type="dxa"/>
            <w:tcBorders>
              <w:right w:val="single" w:color="auto" w:sz="8" w:space="0"/>
            </w:tcBorders>
            <w:vAlign w:val="bottom"/>
          </w:tcPr>
          <w:p w14:paraId="6CBEC2FF">
            <w:pPr>
              <w:spacing w:after="0"/>
              <w:rPr>
                <w:color w:val="auto"/>
                <w:sz w:val="7"/>
                <w:szCs w:val="7"/>
              </w:rPr>
            </w:pPr>
          </w:p>
        </w:tc>
        <w:tc>
          <w:tcPr>
            <w:tcW w:w="1020" w:type="dxa"/>
            <w:tcBorders>
              <w:right w:val="single" w:color="auto" w:sz="8" w:space="0"/>
            </w:tcBorders>
            <w:vAlign w:val="bottom"/>
          </w:tcPr>
          <w:p w14:paraId="3077EA2F">
            <w:pPr>
              <w:spacing w:after="0" w:line="85" w:lineRule="exact"/>
              <w:rPr>
                <w:color w:val="auto"/>
                <w:sz w:val="20"/>
                <w:szCs w:val="20"/>
              </w:rPr>
            </w:pPr>
            <w:r>
              <w:rPr>
                <w:rFonts w:ascii="宋体" w:hAnsi="宋体" w:eastAsia="宋体" w:cs="宋体"/>
                <w:color w:val="auto"/>
                <w:sz w:val="7"/>
                <w:szCs w:val="7"/>
              </w:rPr>
              <w:t>运行情况。</w:t>
            </w:r>
            <w:r>
              <w:rPr>
                <w:rFonts w:ascii="Arial" w:hAnsi="Arial" w:eastAsia="Arial" w:cs="Arial"/>
                <w:color w:val="auto"/>
                <w:sz w:val="7"/>
                <w:szCs w:val="7"/>
              </w:rPr>
              <w:t>1.</w:t>
            </w:r>
            <w:r>
              <w:rPr>
                <w:rFonts w:ascii="宋体" w:hAnsi="宋体" w:eastAsia="宋体" w:cs="宋体"/>
                <w:color w:val="auto"/>
                <w:sz w:val="7"/>
                <w:szCs w:val="7"/>
              </w:rPr>
              <w:t>是否符合国家财经</w:t>
            </w:r>
          </w:p>
        </w:tc>
        <w:tc>
          <w:tcPr>
            <w:tcW w:w="1420" w:type="dxa"/>
            <w:tcBorders>
              <w:right w:val="single" w:color="auto" w:sz="8" w:space="0"/>
            </w:tcBorders>
            <w:vAlign w:val="bottom"/>
          </w:tcPr>
          <w:p w14:paraId="7ABD415A">
            <w:pPr>
              <w:spacing w:after="0"/>
              <w:rPr>
                <w:color w:val="auto"/>
                <w:sz w:val="7"/>
                <w:szCs w:val="7"/>
              </w:rPr>
            </w:pPr>
          </w:p>
        </w:tc>
        <w:tc>
          <w:tcPr>
            <w:tcW w:w="620" w:type="dxa"/>
            <w:tcBorders>
              <w:right w:val="single" w:color="auto" w:sz="8" w:space="0"/>
            </w:tcBorders>
            <w:vAlign w:val="bottom"/>
          </w:tcPr>
          <w:p w14:paraId="7CC5EE9A">
            <w:pPr>
              <w:spacing w:after="0"/>
              <w:rPr>
                <w:color w:val="auto"/>
                <w:sz w:val="7"/>
                <w:szCs w:val="7"/>
              </w:rPr>
            </w:pPr>
          </w:p>
        </w:tc>
        <w:tc>
          <w:tcPr>
            <w:tcW w:w="0" w:type="dxa"/>
            <w:vAlign w:val="bottom"/>
          </w:tcPr>
          <w:p w14:paraId="63A4049E">
            <w:pPr>
              <w:spacing w:after="0"/>
              <w:rPr>
                <w:color w:val="auto"/>
                <w:sz w:val="1"/>
                <w:szCs w:val="1"/>
              </w:rPr>
            </w:pPr>
          </w:p>
        </w:tc>
      </w:tr>
      <w:tr w14:paraId="445C2A54">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44C022A5">
            <w:pPr>
              <w:spacing w:after="0"/>
              <w:rPr>
                <w:color w:val="auto"/>
                <w:sz w:val="7"/>
                <w:szCs w:val="7"/>
              </w:rPr>
            </w:pPr>
          </w:p>
        </w:tc>
        <w:tc>
          <w:tcPr>
            <w:tcW w:w="660" w:type="dxa"/>
            <w:tcBorders>
              <w:right w:val="single" w:color="auto" w:sz="8" w:space="0"/>
            </w:tcBorders>
            <w:vAlign w:val="bottom"/>
          </w:tcPr>
          <w:p w14:paraId="79F8BBBE">
            <w:pPr>
              <w:spacing w:after="0"/>
              <w:rPr>
                <w:color w:val="auto"/>
                <w:sz w:val="7"/>
                <w:szCs w:val="7"/>
              </w:rPr>
            </w:pPr>
          </w:p>
        </w:tc>
        <w:tc>
          <w:tcPr>
            <w:tcW w:w="460" w:type="dxa"/>
            <w:tcBorders>
              <w:right w:val="single" w:color="auto" w:sz="8" w:space="0"/>
            </w:tcBorders>
            <w:vAlign w:val="bottom"/>
          </w:tcPr>
          <w:p w14:paraId="09DAF810">
            <w:pPr>
              <w:spacing w:after="0"/>
              <w:rPr>
                <w:color w:val="auto"/>
                <w:sz w:val="7"/>
                <w:szCs w:val="7"/>
              </w:rPr>
            </w:pPr>
          </w:p>
        </w:tc>
        <w:tc>
          <w:tcPr>
            <w:tcW w:w="440" w:type="dxa"/>
            <w:tcBorders>
              <w:right w:val="single" w:color="auto" w:sz="8" w:space="0"/>
            </w:tcBorders>
            <w:vAlign w:val="bottom"/>
          </w:tcPr>
          <w:p w14:paraId="60AB673E">
            <w:pPr>
              <w:spacing w:after="0"/>
              <w:rPr>
                <w:color w:val="auto"/>
                <w:sz w:val="7"/>
                <w:szCs w:val="7"/>
              </w:rPr>
            </w:pPr>
          </w:p>
        </w:tc>
        <w:tc>
          <w:tcPr>
            <w:tcW w:w="440" w:type="dxa"/>
            <w:tcBorders>
              <w:right w:val="single" w:color="auto" w:sz="8" w:space="0"/>
            </w:tcBorders>
            <w:vAlign w:val="bottom"/>
          </w:tcPr>
          <w:p w14:paraId="74CD2FC5">
            <w:pPr>
              <w:spacing w:after="0"/>
              <w:rPr>
                <w:color w:val="auto"/>
                <w:sz w:val="7"/>
                <w:szCs w:val="7"/>
              </w:rPr>
            </w:pPr>
          </w:p>
        </w:tc>
        <w:tc>
          <w:tcPr>
            <w:tcW w:w="340" w:type="dxa"/>
            <w:tcBorders>
              <w:right w:val="single" w:color="auto" w:sz="8" w:space="0"/>
            </w:tcBorders>
            <w:vAlign w:val="bottom"/>
          </w:tcPr>
          <w:p w14:paraId="76DBFFF1">
            <w:pPr>
              <w:spacing w:after="0"/>
              <w:rPr>
                <w:color w:val="auto"/>
                <w:sz w:val="7"/>
                <w:szCs w:val="7"/>
              </w:rPr>
            </w:pPr>
          </w:p>
        </w:tc>
        <w:tc>
          <w:tcPr>
            <w:tcW w:w="1020" w:type="dxa"/>
            <w:tcBorders>
              <w:right w:val="single" w:color="auto" w:sz="8" w:space="0"/>
            </w:tcBorders>
            <w:vAlign w:val="bottom"/>
          </w:tcPr>
          <w:p w14:paraId="53F85B50">
            <w:pPr>
              <w:spacing w:after="0" w:line="80" w:lineRule="exact"/>
              <w:rPr>
                <w:color w:val="auto"/>
                <w:sz w:val="20"/>
                <w:szCs w:val="20"/>
              </w:rPr>
            </w:pPr>
            <w:r>
              <w:rPr>
                <w:rFonts w:ascii="宋体" w:hAnsi="宋体" w:eastAsia="宋体" w:cs="宋体"/>
                <w:color w:val="auto"/>
                <w:w w:val="99"/>
                <w:sz w:val="7"/>
                <w:szCs w:val="7"/>
              </w:rPr>
              <w:t>法规和财务管理制度规定以及有</w:t>
            </w:r>
          </w:p>
        </w:tc>
        <w:tc>
          <w:tcPr>
            <w:tcW w:w="1420" w:type="dxa"/>
            <w:tcBorders>
              <w:right w:val="single" w:color="auto" w:sz="8" w:space="0"/>
            </w:tcBorders>
            <w:vAlign w:val="bottom"/>
          </w:tcPr>
          <w:p w14:paraId="42E33BC1">
            <w:pPr>
              <w:spacing w:after="0"/>
              <w:rPr>
                <w:color w:val="auto"/>
                <w:sz w:val="7"/>
                <w:szCs w:val="7"/>
              </w:rPr>
            </w:pPr>
          </w:p>
        </w:tc>
        <w:tc>
          <w:tcPr>
            <w:tcW w:w="620" w:type="dxa"/>
            <w:tcBorders>
              <w:right w:val="single" w:color="auto" w:sz="8" w:space="0"/>
            </w:tcBorders>
            <w:vAlign w:val="bottom"/>
          </w:tcPr>
          <w:p w14:paraId="2C54C68F">
            <w:pPr>
              <w:spacing w:after="0"/>
              <w:rPr>
                <w:color w:val="auto"/>
                <w:sz w:val="7"/>
                <w:szCs w:val="7"/>
              </w:rPr>
            </w:pPr>
          </w:p>
        </w:tc>
        <w:tc>
          <w:tcPr>
            <w:tcW w:w="0" w:type="dxa"/>
            <w:vAlign w:val="bottom"/>
          </w:tcPr>
          <w:p w14:paraId="1F9EE515">
            <w:pPr>
              <w:spacing w:after="0"/>
              <w:rPr>
                <w:color w:val="auto"/>
                <w:sz w:val="1"/>
                <w:szCs w:val="1"/>
              </w:rPr>
            </w:pPr>
          </w:p>
        </w:tc>
      </w:tr>
      <w:tr w14:paraId="04D7E018">
        <w:tblPrEx>
          <w:tblCellMar>
            <w:top w:w="0" w:type="dxa"/>
            <w:left w:w="0" w:type="dxa"/>
            <w:bottom w:w="0" w:type="dxa"/>
            <w:right w:w="0" w:type="dxa"/>
          </w:tblCellMar>
        </w:tblPrEx>
        <w:trPr>
          <w:trHeight w:val="92" w:hRule="atLeast"/>
        </w:trPr>
        <w:tc>
          <w:tcPr>
            <w:tcW w:w="340" w:type="dxa"/>
            <w:tcBorders>
              <w:right w:val="single" w:color="auto" w:sz="8" w:space="0"/>
            </w:tcBorders>
            <w:vAlign w:val="bottom"/>
          </w:tcPr>
          <w:p w14:paraId="7EC6B7B0">
            <w:pPr>
              <w:spacing w:after="0"/>
              <w:rPr>
                <w:color w:val="auto"/>
                <w:sz w:val="7"/>
                <w:szCs w:val="7"/>
              </w:rPr>
            </w:pPr>
          </w:p>
        </w:tc>
        <w:tc>
          <w:tcPr>
            <w:tcW w:w="660" w:type="dxa"/>
            <w:tcBorders>
              <w:right w:val="single" w:color="auto" w:sz="8" w:space="0"/>
            </w:tcBorders>
            <w:vAlign w:val="bottom"/>
          </w:tcPr>
          <w:p w14:paraId="2F832105">
            <w:pPr>
              <w:spacing w:after="0"/>
              <w:rPr>
                <w:color w:val="auto"/>
                <w:sz w:val="7"/>
                <w:szCs w:val="7"/>
              </w:rPr>
            </w:pPr>
          </w:p>
        </w:tc>
        <w:tc>
          <w:tcPr>
            <w:tcW w:w="460" w:type="dxa"/>
            <w:tcBorders>
              <w:right w:val="single" w:color="auto" w:sz="8" w:space="0"/>
            </w:tcBorders>
            <w:vAlign w:val="bottom"/>
          </w:tcPr>
          <w:p w14:paraId="67E3E391">
            <w:pPr>
              <w:spacing w:after="0"/>
              <w:rPr>
                <w:color w:val="auto"/>
                <w:sz w:val="7"/>
                <w:szCs w:val="7"/>
              </w:rPr>
            </w:pPr>
          </w:p>
        </w:tc>
        <w:tc>
          <w:tcPr>
            <w:tcW w:w="440" w:type="dxa"/>
            <w:tcBorders>
              <w:right w:val="single" w:color="auto" w:sz="8" w:space="0"/>
            </w:tcBorders>
            <w:vAlign w:val="bottom"/>
          </w:tcPr>
          <w:p w14:paraId="4BA465A8">
            <w:pPr>
              <w:spacing w:after="0"/>
              <w:rPr>
                <w:color w:val="auto"/>
                <w:sz w:val="7"/>
                <w:szCs w:val="7"/>
              </w:rPr>
            </w:pPr>
          </w:p>
        </w:tc>
        <w:tc>
          <w:tcPr>
            <w:tcW w:w="440" w:type="dxa"/>
            <w:tcBorders>
              <w:right w:val="single" w:color="auto" w:sz="8" w:space="0"/>
            </w:tcBorders>
            <w:vAlign w:val="bottom"/>
          </w:tcPr>
          <w:p w14:paraId="0CB808AE">
            <w:pPr>
              <w:spacing w:after="0" w:line="80" w:lineRule="exact"/>
              <w:rPr>
                <w:color w:val="auto"/>
                <w:sz w:val="20"/>
                <w:szCs w:val="20"/>
              </w:rPr>
            </w:pPr>
            <w:r>
              <w:rPr>
                <w:rFonts w:ascii="宋体" w:hAnsi="宋体" w:eastAsia="宋体" w:cs="宋体"/>
                <w:color w:val="auto"/>
                <w:sz w:val="7"/>
                <w:szCs w:val="7"/>
              </w:rPr>
              <w:t>合规</w:t>
            </w:r>
          </w:p>
        </w:tc>
        <w:tc>
          <w:tcPr>
            <w:tcW w:w="340" w:type="dxa"/>
            <w:tcBorders>
              <w:right w:val="single" w:color="auto" w:sz="8" w:space="0"/>
            </w:tcBorders>
            <w:vAlign w:val="bottom"/>
          </w:tcPr>
          <w:p w14:paraId="1393412B">
            <w:pPr>
              <w:spacing w:after="0"/>
              <w:rPr>
                <w:color w:val="auto"/>
                <w:sz w:val="7"/>
                <w:szCs w:val="7"/>
              </w:rPr>
            </w:pPr>
          </w:p>
        </w:tc>
        <w:tc>
          <w:tcPr>
            <w:tcW w:w="1020" w:type="dxa"/>
            <w:tcBorders>
              <w:right w:val="single" w:color="auto" w:sz="8" w:space="0"/>
            </w:tcBorders>
            <w:vAlign w:val="bottom"/>
          </w:tcPr>
          <w:p w14:paraId="4FE6E950">
            <w:pPr>
              <w:spacing w:after="0" w:line="85" w:lineRule="exact"/>
              <w:rPr>
                <w:color w:val="auto"/>
                <w:sz w:val="20"/>
                <w:szCs w:val="20"/>
              </w:rPr>
            </w:pPr>
            <w:r>
              <w:rPr>
                <w:rFonts w:ascii="宋体" w:hAnsi="宋体" w:eastAsia="宋体" w:cs="宋体"/>
                <w:color w:val="auto"/>
                <w:sz w:val="7"/>
                <w:szCs w:val="7"/>
              </w:rPr>
              <w:t>关专项资金管理办法的规定；</w:t>
            </w:r>
            <w:r>
              <w:rPr>
                <w:rFonts w:ascii="Arial" w:hAnsi="Arial" w:eastAsia="Arial" w:cs="Arial"/>
                <w:color w:val="auto"/>
                <w:sz w:val="7"/>
                <w:szCs w:val="7"/>
              </w:rPr>
              <w:t>2.</w:t>
            </w:r>
          </w:p>
        </w:tc>
        <w:tc>
          <w:tcPr>
            <w:tcW w:w="1420" w:type="dxa"/>
            <w:tcBorders>
              <w:right w:val="single" w:color="auto" w:sz="8" w:space="0"/>
            </w:tcBorders>
            <w:vAlign w:val="bottom"/>
          </w:tcPr>
          <w:p w14:paraId="24D01074">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55D5E154">
            <w:pPr>
              <w:spacing w:after="0"/>
              <w:rPr>
                <w:color w:val="auto"/>
                <w:sz w:val="7"/>
                <w:szCs w:val="7"/>
              </w:rPr>
            </w:pPr>
          </w:p>
        </w:tc>
        <w:tc>
          <w:tcPr>
            <w:tcW w:w="0" w:type="dxa"/>
            <w:vAlign w:val="bottom"/>
          </w:tcPr>
          <w:p w14:paraId="74C2C2D0">
            <w:pPr>
              <w:spacing w:after="0"/>
              <w:rPr>
                <w:color w:val="auto"/>
                <w:sz w:val="1"/>
                <w:szCs w:val="1"/>
              </w:rPr>
            </w:pPr>
          </w:p>
        </w:tc>
      </w:tr>
      <w:tr w14:paraId="26434841">
        <w:tblPrEx>
          <w:tblCellMar>
            <w:top w:w="0" w:type="dxa"/>
            <w:left w:w="0" w:type="dxa"/>
            <w:bottom w:w="0" w:type="dxa"/>
            <w:right w:w="0" w:type="dxa"/>
          </w:tblCellMar>
        </w:tblPrEx>
        <w:trPr>
          <w:trHeight w:val="85" w:hRule="atLeast"/>
        </w:trPr>
        <w:tc>
          <w:tcPr>
            <w:tcW w:w="340" w:type="dxa"/>
            <w:tcBorders>
              <w:right w:val="single" w:color="auto" w:sz="8" w:space="0"/>
            </w:tcBorders>
            <w:vAlign w:val="bottom"/>
          </w:tcPr>
          <w:p w14:paraId="62A1805A">
            <w:pPr>
              <w:spacing w:after="0"/>
              <w:rPr>
                <w:color w:val="auto"/>
                <w:sz w:val="7"/>
                <w:szCs w:val="7"/>
              </w:rPr>
            </w:pPr>
          </w:p>
        </w:tc>
        <w:tc>
          <w:tcPr>
            <w:tcW w:w="660" w:type="dxa"/>
            <w:tcBorders>
              <w:right w:val="single" w:color="auto" w:sz="8" w:space="0"/>
            </w:tcBorders>
            <w:vAlign w:val="bottom"/>
          </w:tcPr>
          <w:p w14:paraId="5983F8C6">
            <w:pPr>
              <w:spacing w:after="0"/>
              <w:rPr>
                <w:color w:val="auto"/>
                <w:sz w:val="7"/>
                <w:szCs w:val="7"/>
              </w:rPr>
            </w:pPr>
          </w:p>
        </w:tc>
        <w:tc>
          <w:tcPr>
            <w:tcW w:w="460" w:type="dxa"/>
            <w:tcBorders>
              <w:right w:val="single" w:color="auto" w:sz="8" w:space="0"/>
            </w:tcBorders>
            <w:vAlign w:val="bottom"/>
          </w:tcPr>
          <w:p w14:paraId="5A21DC93">
            <w:pPr>
              <w:spacing w:after="0"/>
              <w:rPr>
                <w:color w:val="auto"/>
                <w:sz w:val="7"/>
                <w:szCs w:val="7"/>
              </w:rPr>
            </w:pPr>
          </w:p>
        </w:tc>
        <w:tc>
          <w:tcPr>
            <w:tcW w:w="440" w:type="dxa"/>
            <w:tcBorders>
              <w:right w:val="single" w:color="auto" w:sz="8" w:space="0"/>
            </w:tcBorders>
            <w:vAlign w:val="bottom"/>
          </w:tcPr>
          <w:p w14:paraId="12102113">
            <w:pPr>
              <w:spacing w:after="0"/>
              <w:rPr>
                <w:color w:val="auto"/>
                <w:sz w:val="7"/>
                <w:szCs w:val="7"/>
              </w:rPr>
            </w:pPr>
          </w:p>
        </w:tc>
        <w:tc>
          <w:tcPr>
            <w:tcW w:w="440" w:type="dxa"/>
            <w:tcBorders>
              <w:right w:val="single" w:color="auto" w:sz="8" w:space="0"/>
            </w:tcBorders>
            <w:vAlign w:val="bottom"/>
          </w:tcPr>
          <w:p w14:paraId="46B0C0CF">
            <w:pPr>
              <w:spacing w:after="0"/>
              <w:rPr>
                <w:color w:val="auto"/>
                <w:sz w:val="7"/>
                <w:szCs w:val="7"/>
              </w:rPr>
            </w:pPr>
          </w:p>
        </w:tc>
        <w:tc>
          <w:tcPr>
            <w:tcW w:w="340" w:type="dxa"/>
            <w:tcBorders>
              <w:right w:val="single" w:color="auto" w:sz="8" w:space="0"/>
            </w:tcBorders>
            <w:vAlign w:val="bottom"/>
          </w:tcPr>
          <w:p w14:paraId="0297EBBC">
            <w:pPr>
              <w:spacing w:after="0"/>
              <w:rPr>
                <w:color w:val="auto"/>
                <w:sz w:val="7"/>
                <w:szCs w:val="7"/>
              </w:rPr>
            </w:pPr>
          </w:p>
        </w:tc>
        <w:tc>
          <w:tcPr>
            <w:tcW w:w="1020" w:type="dxa"/>
            <w:tcBorders>
              <w:right w:val="single" w:color="auto" w:sz="8" w:space="0"/>
            </w:tcBorders>
            <w:vAlign w:val="bottom"/>
          </w:tcPr>
          <w:p w14:paraId="07948C61">
            <w:pPr>
              <w:spacing w:after="0" w:line="80" w:lineRule="exact"/>
              <w:rPr>
                <w:color w:val="auto"/>
                <w:sz w:val="20"/>
                <w:szCs w:val="20"/>
              </w:rPr>
            </w:pPr>
            <w:r>
              <w:rPr>
                <w:rFonts w:ascii="宋体" w:hAnsi="宋体" w:eastAsia="宋体" w:cs="宋体"/>
                <w:color w:val="auto"/>
                <w:w w:val="99"/>
                <w:sz w:val="7"/>
                <w:szCs w:val="7"/>
              </w:rPr>
              <w:t>资金的拨付是否有完整的审批程</w:t>
            </w:r>
          </w:p>
        </w:tc>
        <w:tc>
          <w:tcPr>
            <w:tcW w:w="1420" w:type="dxa"/>
            <w:tcBorders>
              <w:right w:val="single" w:color="auto" w:sz="8" w:space="0"/>
            </w:tcBorders>
            <w:vAlign w:val="bottom"/>
          </w:tcPr>
          <w:p w14:paraId="47394FC7">
            <w:pPr>
              <w:spacing w:after="0"/>
              <w:rPr>
                <w:color w:val="auto"/>
                <w:sz w:val="7"/>
                <w:szCs w:val="7"/>
              </w:rPr>
            </w:pPr>
          </w:p>
        </w:tc>
        <w:tc>
          <w:tcPr>
            <w:tcW w:w="620" w:type="dxa"/>
            <w:tcBorders>
              <w:right w:val="single" w:color="auto" w:sz="8" w:space="0"/>
            </w:tcBorders>
            <w:vAlign w:val="bottom"/>
          </w:tcPr>
          <w:p w14:paraId="229CFA9C">
            <w:pPr>
              <w:spacing w:after="0"/>
              <w:rPr>
                <w:color w:val="auto"/>
                <w:sz w:val="7"/>
                <w:szCs w:val="7"/>
              </w:rPr>
            </w:pPr>
          </w:p>
        </w:tc>
        <w:tc>
          <w:tcPr>
            <w:tcW w:w="0" w:type="dxa"/>
            <w:vAlign w:val="bottom"/>
          </w:tcPr>
          <w:p w14:paraId="7C4E46A6">
            <w:pPr>
              <w:spacing w:after="0"/>
              <w:rPr>
                <w:color w:val="auto"/>
                <w:sz w:val="1"/>
                <w:szCs w:val="1"/>
              </w:rPr>
            </w:pPr>
          </w:p>
        </w:tc>
      </w:tr>
      <w:tr w14:paraId="788272FC">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278CA959">
            <w:pPr>
              <w:spacing w:after="0"/>
              <w:rPr>
                <w:color w:val="auto"/>
                <w:sz w:val="7"/>
                <w:szCs w:val="7"/>
              </w:rPr>
            </w:pPr>
          </w:p>
        </w:tc>
        <w:tc>
          <w:tcPr>
            <w:tcW w:w="660" w:type="dxa"/>
            <w:tcBorders>
              <w:right w:val="single" w:color="auto" w:sz="8" w:space="0"/>
            </w:tcBorders>
            <w:vAlign w:val="bottom"/>
          </w:tcPr>
          <w:p w14:paraId="7D310331">
            <w:pPr>
              <w:spacing w:after="0"/>
              <w:rPr>
                <w:color w:val="auto"/>
                <w:sz w:val="7"/>
                <w:szCs w:val="7"/>
              </w:rPr>
            </w:pPr>
          </w:p>
        </w:tc>
        <w:tc>
          <w:tcPr>
            <w:tcW w:w="460" w:type="dxa"/>
            <w:tcBorders>
              <w:right w:val="single" w:color="auto" w:sz="8" w:space="0"/>
            </w:tcBorders>
            <w:vAlign w:val="bottom"/>
          </w:tcPr>
          <w:p w14:paraId="2371BF62">
            <w:pPr>
              <w:spacing w:after="0"/>
              <w:rPr>
                <w:color w:val="auto"/>
                <w:sz w:val="7"/>
                <w:szCs w:val="7"/>
              </w:rPr>
            </w:pPr>
          </w:p>
        </w:tc>
        <w:tc>
          <w:tcPr>
            <w:tcW w:w="440" w:type="dxa"/>
            <w:tcBorders>
              <w:right w:val="single" w:color="auto" w:sz="8" w:space="0"/>
            </w:tcBorders>
            <w:vAlign w:val="bottom"/>
          </w:tcPr>
          <w:p w14:paraId="0AFB802A">
            <w:pPr>
              <w:spacing w:after="0"/>
              <w:rPr>
                <w:color w:val="auto"/>
                <w:sz w:val="7"/>
                <w:szCs w:val="7"/>
              </w:rPr>
            </w:pPr>
          </w:p>
        </w:tc>
        <w:tc>
          <w:tcPr>
            <w:tcW w:w="440" w:type="dxa"/>
            <w:tcBorders>
              <w:right w:val="single" w:color="auto" w:sz="8" w:space="0"/>
            </w:tcBorders>
            <w:vAlign w:val="bottom"/>
          </w:tcPr>
          <w:p w14:paraId="797FEED0">
            <w:pPr>
              <w:spacing w:after="0"/>
              <w:rPr>
                <w:color w:val="auto"/>
                <w:sz w:val="7"/>
                <w:szCs w:val="7"/>
              </w:rPr>
            </w:pPr>
          </w:p>
        </w:tc>
        <w:tc>
          <w:tcPr>
            <w:tcW w:w="340" w:type="dxa"/>
            <w:tcBorders>
              <w:right w:val="single" w:color="auto" w:sz="8" w:space="0"/>
            </w:tcBorders>
            <w:vAlign w:val="bottom"/>
          </w:tcPr>
          <w:p w14:paraId="4F88A69D">
            <w:pPr>
              <w:spacing w:after="0"/>
              <w:rPr>
                <w:color w:val="auto"/>
                <w:sz w:val="7"/>
                <w:szCs w:val="7"/>
              </w:rPr>
            </w:pPr>
          </w:p>
        </w:tc>
        <w:tc>
          <w:tcPr>
            <w:tcW w:w="1020" w:type="dxa"/>
            <w:tcBorders>
              <w:right w:val="single" w:color="auto" w:sz="8" w:space="0"/>
            </w:tcBorders>
            <w:vAlign w:val="bottom"/>
          </w:tcPr>
          <w:p w14:paraId="61EC5982">
            <w:pPr>
              <w:spacing w:after="0" w:line="85" w:lineRule="exact"/>
              <w:rPr>
                <w:color w:val="auto"/>
                <w:sz w:val="20"/>
                <w:szCs w:val="20"/>
              </w:rPr>
            </w:pPr>
            <w:r>
              <w:rPr>
                <w:rFonts w:ascii="宋体" w:hAnsi="宋体" w:eastAsia="宋体" w:cs="宋体"/>
                <w:color w:val="auto"/>
                <w:sz w:val="7"/>
                <w:szCs w:val="7"/>
              </w:rPr>
              <w:t>序和手续；</w:t>
            </w:r>
            <w:r>
              <w:rPr>
                <w:rFonts w:ascii="Arial" w:hAnsi="Arial" w:eastAsia="Arial" w:cs="Arial"/>
                <w:color w:val="auto"/>
                <w:sz w:val="7"/>
                <w:szCs w:val="7"/>
              </w:rPr>
              <w:t>3.</w:t>
            </w:r>
            <w:r>
              <w:rPr>
                <w:rFonts w:ascii="宋体" w:hAnsi="宋体" w:eastAsia="宋体" w:cs="宋体"/>
                <w:color w:val="auto"/>
                <w:sz w:val="7"/>
                <w:szCs w:val="7"/>
              </w:rPr>
              <w:t>项目的重大开支是</w:t>
            </w:r>
          </w:p>
        </w:tc>
        <w:tc>
          <w:tcPr>
            <w:tcW w:w="1420" w:type="dxa"/>
            <w:tcBorders>
              <w:right w:val="single" w:color="auto" w:sz="8" w:space="0"/>
            </w:tcBorders>
            <w:vAlign w:val="bottom"/>
          </w:tcPr>
          <w:p w14:paraId="6D706808">
            <w:pPr>
              <w:spacing w:after="0"/>
              <w:rPr>
                <w:color w:val="auto"/>
                <w:sz w:val="7"/>
                <w:szCs w:val="7"/>
              </w:rPr>
            </w:pPr>
          </w:p>
        </w:tc>
        <w:tc>
          <w:tcPr>
            <w:tcW w:w="620" w:type="dxa"/>
            <w:tcBorders>
              <w:right w:val="single" w:color="auto" w:sz="8" w:space="0"/>
            </w:tcBorders>
            <w:vAlign w:val="bottom"/>
          </w:tcPr>
          <w:p w14:paraId="63C6AE14">
            <w:pPr>
              <w:spacing w:after="0"/>
              <w:rPr>
                <w:color w:val="auto"/>
                <w:sz w:val="7"/>
                <w:szCs w:val="7"/>
              </w:rPr>
            </w:pPr>
          </w:p>
        </w:tc>
        <w:tc>
          <w:tcPr>
            <w:tcW w:w="0" w:type="dxa"/>
            <w:vAlign w:val="bottom"/>
          </w:tcPr>
          <w:p w14:paraId="27E01021">
            <w:pPr>
              <w:spacing w:after="0"/>
              <w:rPr>
                <w:color w:val="auto"/>
                <w:sz w:val="1"/>
                <w:szCs w:val="1"/>
              </w:rPr>
            </w:pPr>
          </w:p>
        </w:tc>
      </w:tr>
      <w:tr w14:paraId="3244E32D">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21067CCA">
            <w:pPr>
              <w:spacing w:after="0"/>
              <w:rPr>
                <w:color w:val="auto"/>
                <w:sz w:val="7"/>
                <w:szCs w:val="7"/>
              </w:rPr>
            </w:pPr>
          </w:p>
        </w:tc>
        <w:tc>
          <w:tcPr>
            <w:tcW w:w="660" w:type="dxa"/>
            <w:tcBorders>
              <w:right w:val="single" w:color="auto" w:sz="8" w:space="0"/>
            </w:tcBorders>
            <w:vAlign w:val="bottom"/>
          </w:tcPr>
          <w:p w14:paraId="5858F66B">
            <w:pPr>
              <w:spacing w:after="0"/>
              <w:rPr>
                <w:color w:val="auto"/>
                <w:sz w:val="7"/>
                <w:szCs w:val="7"/>
              </w:rPr>
            </w:pPr>
          </w:p>
        </w:tc>
        <w:tc>
          <w:tcPr>
            <w:tcW w:w="460" w:type="dxa"/>
            <w:tcBorders>
              <w:right w:val="single" w:color="auto" w:sz="8" w:space="0"/>
            </w:tcBorders>
            <w:vAlign w:val="bottom"/>
          </w:tcPr>
          <w:p w14:paraId="0B8DB733">
            <w:pPr>
              <w:spacing w:after="0"/>
              <w:rPr>
                <w:color w:val="auto"/>
                <w:sz w:val="7"/>
                <w:szCs w:val="7"/>
              </w:rPr>
            </w:pPr>
          </w:p>
        </w:tc>
        <w:tc>
          <w:tcPr>
            <w:tcW w:w="440" w:type="dxa"/>
            <w:tcBorders>
              <w:right w:val="single" w:color="auto" w:sz="8" w:space="0"/>
            </w:tcBorders>
            <w:vAlign w:val="bottom"/>
          </w:tcPr>
          <w:p w14:paraId="21D6B8D9">
            <w:pPr>
              <w:spacing w:after="0"/>
              <w:rPr>
                <w:color w:val="auto"/>
                <w:sz w:val="7"/>
                <w:szCs w:val="7"/>
              </w:rPr>
            </w:pPr>
          </w:p>
        </w:tc>
        <w:tc>
          <w:tcPr>
            <w:tcW w:w="440" w:type="dxa"/>
            <w:tcBorders>
              <w:right w:val="single" w:color="auto" w:sz="8" w:space="0"/>
            </w:tcBorders>
            <w:vAlign w:val="bottom"/>
          </w:tcPr>
          <w:p w14:paraId="51A0B2CF">
            <w:pPr>
              <w:spacing w:after="0"/>
              <w:rPr>
                <w:color w:val="auto"/>
                <w:sz w:val="7"/>
                <w:szCs w:val="7"/>
              </w:rPr>
            </w:pPr>
          </w:p>
        </w:tc>
        <w:tc>
          <w:tcPr>
            <w:tcW w:w="340" w:type="dxa"/>
            <w:tcBorders>
              <w:right w:val="single" w:color="auto" w:sz="8" w:space="0"/>
            </w:tcBorders>
            <w:vAlign w:val="bottom"/>
          </w:tcPr>
          <w:p w14:paraId="5EAB6521">
            <w:pPr>
              <w:spacing w:after="0"/>
              <w:rPr>
                <w:color w:val="auto"/>
                <w:sz w:val="7"/>
                <w:szCs w:val="7"/>
              </w:rPr>
            </w:pPr>
          </w:p>
        </w:tc>
        <w:tc>
          <w:tcPr>
            <w:tcW w:w="1020" w:type="dxa"/>
            <w:tcBorders>
              <w:right w:val="single" w:color="auto" w:sz="8" w:space="0"/>
            </w:tcBorders>
            <w:vAlign w:val="bottom"/>
          </w:tcPr>
          <w:p w14:paraId="01DB59C2">
            <w:pPr>
              <w:spacing w:after="0" w:line="85" w:lineRule="exact"/>
              <w:rPr>
                <w:color w:val="auto"/>
                <w:sz w:val="20"/>
                <w:szCs w:val="20"/>
              </w:rPr>
            </w:pPr>
            <w:r>
              <w:rPr>
                <w:rFonts w:ascii="宋体" w:hAnsi="宋体" w:eastAsia="宋体" w:cs="宋体"/>
                <w:color w:val="auto"/>
                <w:sz w:val="7"/>
                <w:szCs w:val="7"/>
              </w:rPr>
              <w:t>否经过评估论证；</w:t>
            </w:r>
            <w:r>
              <w:rPr>
                <w:rFonts w:ascii="Arial" w:hAnsi="Arial" w:eastAsia="Arial" w:cs="Arial"/>
                <w:color w:val="auto"/>
                <w:sz w:val="7"/>
                <w:szCs w:val="7"/>
              </w:rPr>
              <w:t>4.</w:t>
            </w:r>
            <w:r>
              <w:rPr>
                <w:rFonts w:ascii="宋体" w:hAnsi="宋体" w:eastAsia="宋体" w:cs="宋体"/>
                <w:color w:val="auto"/>
                <w:sz w:val="7"/>
                <w:szCs w:val="7"/>
              </w:rPr>
              <w:t>是否符合部</w:t>
            </w:r>
          </w:p>
        </w:tc>
        <w:tc>
          <w:tcPr>
            <w:tcW w:w="1420" w:type="dxa"/>
            <w:tcBorders>
              <w:right w:val="single" w:color="auto" w:sz="8" w:space="0"/>
            </w:tcBorders>
            <w:vAlign w:val="bottom"/>
          </w:tcPr>
          <w:p w14:paraId="1B49E373">
            <w:pPr>
              <w:spacing w:after="0"/>
              <w:rPr>
                <w:color w:val="auto"/>
                <w:sz w:val="7"/>
                <w:szCs w:val="7"/>
              </w:rPr>
            </w:pPr>
          </w:p>
        </w:tc>
        <w:tc>
          <w:tcPr>
            <w:tcW w:w="620" w:type="dxa"/>
            <w:tcBorders>
              <w:right w:val="single" w:color="auto" w:sz="8" w:space="0"/>
            </w:tcBorders>
            <w:vAlign w:val="bottom"/>
          </w:tcPr>
          <w:p w14:paraId="51A5F287">
            <w:pPr>
              <w:spacing w:after="0"/>
              <w:rPr>
                <w:color w:val="auto"/>
                <w:sz w:val="7"/>
                <w:szCs w:val="7"/>
              </w:rPr>
            </w:pPr>
          </w:p>
        </w:tc>
        <w:tc>
          <w:tcPr>
            <w:tcW w:w="0" w:type="dxa"/>
            <w:vAlign w:val="bottom"/>
          </w:tcPr>
          <w:p w14:paraId="4075D22D">
            <w:pPr>
              <w:spacing w:after="0"/>
              <w:rPr>
                <w:color w:val="auto"/>
                <w:sz w:val="1"/>
                <w:szCs w:val="1"/>
              </w:rPr>
            </w:pPr>
          </w:p>
        </w:tc>
      </w:tr>
      <w:tr w14:paraId="7142774C">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73F63586">
            <w:pPr>
              <w:spacing w:after="0"/>
              <w:rPr>
                <w:color w:val="auto"/>
                <w:sz w:val="7"/>
                <w:szCs w:val="7"/>
              </w:rPr>
            </w:pPr>
          </w:p>
        </w:tc>
        <w:tc>
          <w:tcPr>
            <w:tcW w:w="660" w:type="dxa"/>
            <w:tcBorders>
              <w:right w:val="single" w:color="auto" w:sz="8" w:space="0"/>
            </w:tcBorders>
            <w:vAlign w:val="bottom"/>
          </w:tcPr>
          <w:p w14:paraId="4A4C177A">
            <w:pPr>
              <w:spacing w:after="0"/>
              <w:rPr>
                <w:color w:val="auto"/>
                <w:sz w:val="7"/>
                <w:szCs w:val="7"/>
              </w:rPr>
            </w:pPr>
          </w:p>
        </w:tc>
        <w:tc>
          <w:tcPr>
            <w:tcW w:w="460" w:type="dxa"/>
            <w:tcBorders>
              <w:right w:val="single" w:color="auto" w:sz="8" w:space="0"/>
            </w:tcBorders>
            <w:vAlign w:val="bottom"/>
          </w:tcPr>
          <w:p w14:paraId="4C33D653">
            <w:pPr>
              <w:spacing w:after="0"/>
              <w:rPr>
                <w:color w:val="auto"/>
                <w:sz w:val="7"/>
                <w:szCs w:val="7"/>
              </w:rPr>
            </w:pPr>
          </w:p>
        </w:tc>
        <w:tc>
          <w:tcPr>
            <w:tcW w:w="440" w:type="dxa"/>
            <w:tcBorders>
              <w:right w:val="single" w:color="auto" w:sz="8" w:space="0"/>
            </w:tcBorders>
            <w:vAlign w:val="bottom"/>
          </w:tcPr>
          <w:p w14:paraId="3B344EF3">
            <w:pPr>
              <w:spacing w:after="0"/>
              <w:rPr>
                <w:color w:val="auto"/>
                <w:sz w:val="7"/>
                <w:szCs w:val="7"/>
              </w:rPr>
            </w:pPr>
          </w:p>
        </w:tc>
        <w:tc>
          <w:tcPr>
            <w:tcW w:w="440" w:type="dxa"/>
            <w:tcBorders>
              <w:right w:val="single" w:color="auto" w:sz="8" w:space="0"/>
            </w:tcBorders>
            <w:vAlign w:val="bottom"/>
          </w:tcPr>
          <w:p w14:paraId="404BFD5F">
            <w:pPr>
              <w:spacing w:after="0"/>
              <w:rPr>
                <w:color w:val="auto"/>
                <w:sz w:val="7"/>
                <w:szCs w:val="7"/>
              </w:rPr>
            </w:pPr>
          </w:p>
        </w:tc>
        <w:tc>
          <w:tcPr>
            <w:tcW w:w="340" w:type="dxa"/>
            <w:tcBorders>
              <w:right w:val="single" w:color="auto" w:sz="8" w:space="0"/>
            </w:tcBorders>
            <w:vAlign w:val="bottom"/>
          </w:tcPr>
          <w:p w14:paraId="2379AFFA">
            <w:pPr>
              <w:spacing w:after="0"/>
              <w:rPr>
                <w:color w:val="auto"/>
                <w:sz w:val="7"/>
                <w:szCs w:val="7"/>
              </w:rPr>
            </w:pPr>
          </w:p>
        </w:tc>
        <w:tc>
          <w:tcPr>
            <w:tcW w:w="1020" w:type="dxa"/>
            <w:tcBorders>
              <w:right w:val="single" w:color="auto" w:sz="8" w:space="0"/>
            </w:tcBorders>
            <w:vAlign w:val="bottom"/>
          </w:tcPr>
          <w:p w14:paraId="76C12461">
            <w:pPr>
              <w:spacing w:after="0" w:line="85" w:lineRule="exact"/>
              <w:rPr>
                <w:color w:val="auto"/>
                <w:sz w:val="20"/>
                <w:szCs w:val="20"/>
              </w:rPr>
            </w:pPr>
            <w:r>
              <w:rPr>
                <w:rFonts w:ascii="宋体" w:hAnsi="宋体" w:eastAsia="宋体" w:cs="宋体"/>
                <w:color w:val="auto"/>
                <w:sz w:val="7"/>
                <w:szCs w:val="7"/>
              </w:rPr>
              <w:t>门预算批复的用途；</w:t>
            </w:r>
            <w:r>
              <w:rPr>
                <w:rFonts w:ascii="Arial" w:hAnsi="Arial" w:eastAsia="Arial" w:cs="Arial"/>
                <w:color w:val="auto"/>
                <w:sz w:val="7"/>
                <w:szCs w:val="7"/>
              </w:rPr>
              <w:t>5.</w:t>
            </w:r>
            <w:r>
              <w:rPr>
                <w:rFonts w:ascii="宋体" w:hAnsi="宋体" w:eastAsia="宋体" w:cs="宋体"/>
                <w:color w:val="auto"/>
                <w:sz w:val="7"/>
                <w:szCs w:val="7"/>
              </w:rPr>
              <w:t>是否存在</w:t>
            </w:r>
          </w:p>
        </w:tc>
        <w:tc>
          <w:tcPr>
            <w:tcW w:w="1420" w:type="dxa"/>
            <w:tcBorders>
              <w:right w:val="single" w:color="auto" w:sz="8" w:space="0"/>
            </w:tcBorders>
            <w:vAlign w:val="bottom"/>
          </w:tcPr>
          <w:p w14:paraId="3BD57E92">
            <w:pPr>
              <w:spacing w:after="0"/>
              <w:rPr>
                <w:color w:val="auto"/>
                <w:sz w:val="7"/>
                <w:szCs w:val="7"/>
              </w:rPr>
            </w:pPr>
          </w:p>
        </w:tc>
        <w:tc>
          <w:tcPr>
            <w:tcW w:w="620" w:type="dxa"/>
            <w:tcBorders>
              <w:right w:val="single" w:color="auto" w:sz="8" w:space="0"/>
            </w:tcBorders>
            <w:vAlign w:val="bottom"/>
          </w:tcPr>
          <w:p w14:paraId="7873F265">
            <w:pPr>
              <w:spacing w:after="0"/>
              <w:rPr>
                <w:color w:val="auto"/>
                <w:sz w:val="7"/>
                <w:szCs w:val="7"/>
              </w:rPr>
            </w:pPr>
          </w:p>
        </w:tc>
        <w:tc>
          <w:tcPr>
            <w:tcW w:w="0" w:type="dxa"/>
            <w:vAlign w:val="bottom"/>
          </w:tcPr>
          <w:p w14:paraId="2A748C52">
            <w:pPr>
              <w:spacing w:after="0"/>
              <w:rPr>
                <w:color w:val="auto"/>
                <w:sz w:val="1"/>
                <w:szCs w:val="1"/>
              </w:rPr>
            </w:pPr>
          </w:p>
        </w:tc>
      </w:tr>
      <w:tr w14:paraId="5972BBB2">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63968F85">
            <w:pPr>
              <w:spacing w:after="0"/>
              <w:rPr>
                <w:color w:val="auto"/>
                <w:sz w:val="7"/>
                <w:szCs w:val="7"/>
              </w:rPr>
            </w:pPr>
          </w:p>
        </w:tc>
        <w:tc>
          <w:tcPr>
            <w:tcW w:w="660" w:type="dxa"/>
            <w:tcBorders>
              <w:right w:val="single" w:color="auto" w:sz="8" w:space="0"/>
            </w:tcBorders>
            <w:vAlign w:val="bottom"/>
          </w:tcPr>
          <w:p w14:paraId="03BCA1C7">
            <w:pPr>
              <w:spacing w:after="0"/>
              <w:rPr>
                <w:color w:val="auto"/>
                <w:sz w:val="7"/>
                <w:szCs w:val="7"/>
              </w:rPr>
            </w:pPr>
          </w:p>
        </w:tc>
        <w:tc>
          <w:tcPr>
            <w:tcW w:w="460" w:type="dxa"/>
            <w:tcBorders>
              <w:right w:val="single" w:color="auto" w:sz="8" w:space="0"/>
            </w:tcBorders>
            <w:vAlign w:val="bottom"/>
          </w:tcPr>
          <w:p w14:paraId="3FA79BCF">
            <w:pPr>
              <w:spacing w:after="0"/>
              <w:rPr>
                <w:color w:val="auto"/>
                <w:sz w:val="7"/>
                <w:szCs w:val="7"/>
              </w:rPr>
            </w:pPr>
          </w:p>
        </w:tc>
        <w:tc>
          <w:tcPr>
            <w:tcW w:w="440" w:type="dxa"/>
            <w:tcBorders>
              <w:right w:val="single" w:color="auto" w:sz="8" w:space="0"/>
            </w:tcBorders>
            <w:vAlign w:val="bottom"/>
          </w:tcPr>
          <w:p w14:paraId="788C04ED">
            <w:pPr>
              <w:spacing w:after="0"/>
              <w:rPr>
                <w:color w:val="auto"/>
                <w:sz w:val="7"/>
                <w:szCs w:val="7"/>
              </w:rPr>
            </w:pPr>
          </w:p>
        </w:tc>
        <w:tc>
          <w:tcPr>
            <w:tcW w:w="440" w:type="dxa"/>
            <w:tcBorders>
              <w:right w:val="single" w:color="auto" w:sz="8" w:space="0"/>
            </w:tcBorders>
            <w:vAlign w:val="bottom"/>
          </w:tcPr>
          <w:p w14:paraId="67F06290">
            <w:pPr>
              <w:spacing w:after="0"/>
              <w:rPr>
                <w:color w:val="auto"/>
                <w:sz w:val="7"/>
                <w:szCs w:val="7"/>
              </w:rPr>
            </w:pPr>
          </w:p>
        </w:tc>
        <w:tc>
          <w:tcPr>
            <w:tcW w:w="340" w:type="dxa"/>
            <w:tcBorders>
              <w:right w:val="single" w:color="auto" w:sz="8" w:space="0"/>
            </w:tcBorders>
            <w:vAlign w:val="bottom"/>
          </w:tcPr>
          <w:p w14:paraId="64882FD2">
            <w:pPr>
              <w:spacing w:after="0"/>
              <w:rPr>
                <w:color w:val="auto"/>
                <w:sz w:val="7"/>
                <w:szCs w:val="7"/>
              </w:rPr>
            </w:pPr>
          </w:p>
        </w:tc>
        <w:tc>
          <w:tcPr>
            <w:tcW w:w="1020" w:type="dxa"/>
            <w:tcBorders>
              <w:right w:val="single" w:color="auto" w:sz="8" w:space="0"/>
            </w:tcBorders>
            <w:vAlign w:val="bottom"/>
          </w:tcPr>
          <w:p w14:paraId="0583782E">
            <w:pPr>
              <w:spacing w:after="0" w:line="85" w:lineRule="exact"/>
              <w:rPr>
                <w:color w:val="auto"/>
                <w:sz w:val="20"/>
                <w:szCs w:val="20"/>
              </w:rPr>
            </w:pPr>
            <w:r>
              <w:rPr>
                <w:rFonts w:ascii="宋体" w:hAnsi="宋体" w:eastAsia="宋体" w:cs="宋体"/>
                <w:color w:val="auto"/>
                <w:sz w:val="7"/>
                <w:szCs w:val="7"/>
              </w:rPr>
              <w:t>截留支出情况；</w:t>
            </w:r>
            <w:r>
              <w:rPr>
                <w:rFonts w:ascii="Arial" w:hAnsi="Arial" w:eastAsia="Arial" w:cs="Arial"/>
                <w:color w:val="auto"/>
                <w:sz w:val="7"/>
                <w:szCs w:val="7"/>
              </w:rPr>
              <w:t>6.</w:t>
            </w:r>
            <w:r>
              <w:rPr>
                <w:rFonts w:ascii="宋体" w:hAnsi="宋体" w:eastAsia="宋体" w:cs="宋体"/>
                <w:color w:val="auto"/>
                <w:sz w:val="7"/>
                <w:szCs w:val="7"/>
              </w:rPr>
              <w:t>是否存在挤占</w:t>
            </w:r>
          </w:p>
        </w:tc>
        <w:tc>
          <w:tcPr>
            <w:tcW w:w="1420" w:type="dxa"/>
            <w:tcBorders>
              <w:right w:val="single" w:color="auto" w:sz="8" w:space="0"/>
            </w:tcBorders>
            <w:vAlign w:val="bottom"/>
          </w:tcPr>
          <w:p w14:paraId="0461DA11">
            <w:pPr>
              <w:spacing w:after="0"/>
              <w:rPr>
                <w:color w:val="auto"/>
                <w:sz w:val="7"/>
                <w:szCs w:val="7"/>
              </w:rPr>
            </w:pPr>
          </w:p>
        </w:tc>
        <w:tc>
          <w:tcPr>
            <w:tcW w:w="620" w:type="dxa"/>
            <w:tcBorders>
              <w:right w:val="single" w:color="auto" w:sz="8" w:space="0"/>
            </w:tcBorders>
            <w:vAlign w:val="bottom"/>
          </w:tcPr>
          <w:p w14:paraId="72536F19">
            <w:pPr>
              <w:spacing w:after="0"/>
              <w:rPr>
                <w:color w:val="auto"/>
                <w:sz w:val="7"/>
                <w:szCs w:val="7"/>
              </w:rPr>
            </w:pPr>
          </w:p>
        </w:tc>
        <w:tc>
          <w:tcPr>
            <w:tcW w:w="0" w:type="dxa"/>
            <w:vAlign w:val="bottom"/>
          </w:tcPr>
          <w:p w14:paraId="23F354CC">
            <w:pPr>
              <w:spacing w:after="0"/>
              <w:rPr>
                <w:color w:val="auto"/>
                <w:sz w:val="1"/>
                <w:szCs w:val="1"/>
              </w:rPr>
            </w:pPr>
          </w:p>
        </w:tc>
      </w:tr>
      <w:tr w14:paraId="0140A29F">
        <w:tblPrEx>
          <w:tblCellMar>
            <w:top w:w="0" w:type="dxa"/>
            <w:left w:w="0" w:type="dxa"/>
            <w:bottom w:w="0" w:type="dxa"/>
            <w:right w:w="0" w:type="dxa"/>
          </w:tblCellMar>
        </w:tblPrEx>
        <w:trPr>
          <w:trHeight w:val="91" w:hRule="atLeast"/>
        </w:trPr>
        <w:tc>
          <w:tcPr>
            <w:tcW w:w="340" w:type="dxa"/>
            <w:tcBorders>
              <w:right w:val="single" w:color="auto" w:sz="8" w:space="0"/>
            </w:tcBorders>
            <w:vAlign w:val="bottom"/>
          </w:tcPr>
          <w:p w14:paraId="09868323">
            <w:pPr>
              <w:spacing w:after="0"/>
              <w:rPr>
                <w:color w:val="auto"/>
                <w:sz w:val="7"/>
                <w:szCs w:val="7"/>
              </w:rPr>
            </w:pPr>
          </w:p>
        </w:tc>
        <w:tc>
          <w:tcPr>
            <w:tcW w:w="660" w:type="dxa"/>
            <w:tcBorders>
              <w:right w:val="single" w:color="auto" w:sz="8" w:space="0"/>
            </w:tcBorders>
            <w:vAlign w:val="bottom"/>
          </w:tcPr>
          <w:p w14:paraId="3871F38A">
            <w:pPr>
              <w:spacing w:after="0"/>
              <w:rPr>
                <w:color w:val="auto"/>
                <w:sz w:val="7"/>
                <w:szCs w:val="7"/>
              </w:rPr>
            </w:pPr>
          </w:p>
        </w:tc>
        <w:tc>
          <w:tcPr>
            <w:tcW w:w="460" w:type="dxa"/>
            <w:tcBorders>
              <w:right w:val="single" w:color="auto" w:sz="8" w:space="0"/>
            </w:tcBorders>
            <w:vAlign w:val="bottom"/>
          </w:tcPr>
          <w:p w14:paraId="354651B5">
            <w:pPr>
              <w:spacing w:after="0"/>
              <w:rPr>
                <w:color w:val="auto"/>
                <w:sz w:val="7"/>
                <w:szCs w:val="7"/>
              </w:rPr>
            </w:pPr>
          </w:p>
        </w:tc>
        <w:tc>
          <w:tcPr>
            <w:tcW w:w="440" w:type="dxa"/>
            <w:tcBorders>
              <w:right w:val="single" w:color="auto" w:sz="8" w:space="0"/>
            </w:tcBorders>
            <w:vAlign w:val="bottom"/>
          </w:tcPr>
          <w:p w14:paraId="4CA54246">
            <w:pPr>
              <w:spacing w:after="0"/>
              <w:rPr>
                <w:color w:val="auto"/>
                <w:sz w:val="7"/>
                <w:szCs w:val="7"/>
              </w:rPr>
            </w:pPr>
          </w:p>
        </w:tc>
        <w:tc>
          <w:tcPr>
            <w:tcW w:w="440" w:type="dxa"/>
            <w:tcBorders>
              <w:bottom w:val="single" w:color="auto" w:sz="8" w:space="0"/>
              <w:right w:val="single" w:color="auto" w:sz="8" w:space="0"/>
            </w:tcBorders>
            <w:vAlign w:val="bottom"/>
          </w:tcPr>
          <w:p w14:paraId="482B8333">
            <w:pPr>
              <w:spacing w:after="0"/>
              <w:rPr>
                <w:color w:val="auto"/>
                <w:sz w:val="7"/>
                <w:szCs w:val="7"/>
              </w:rPr>
            </w:pPr>
          </w:p>
        </w:tc>
        <w:tc>
          <w:tcPr>
            <w:tcW w:w="340" w:type="dxa"/>
            <w:tcBorders>
              <w:bottom w:val="single" w:color="auto" w:sz="8" w:space="0"/>
              <w:right w:val="single" w:color="auto" w:sz="8" w:space="0"/>
            </w:tcBorders>
            <w:vAlign w:val="bottom"/>
          </w:tcPr>
          <w:p w14:paraId="7E22FA56">
            <w:pPr>
              <w:spacing w:after="0"/>
              <w:rPr>
                <w:color w:val="auto"/>
                <w:sz w:val="7"/>
                <w:szCs w:val="7"/>
              </w:rPr>
            </w:pPr>
          </w:p>
        </w:tc>
        <w:tc>
          <w:tcPr>
            <w:tcW w:w="1020" w:type="dxa"/>
            <w:tcBorders>
              <w:bottom w:val="single" w:color="auto" w:sz="8" w:space="0"/>
              <w:right w:val="single" w:color="auto" w:sz="8" w:space="0"/>
            </w:tcBorders>
            <w:vAlign w:val="bottom"/>
          </w:tcPr>
          <w:p w14:paraId="2F8071FF">
            <w:pPr>
              <w:spacing w:after="0" w:line="85" w:lineRule="exact"/>
              <w:rPr>
                <w:color w:val="auto"/>
                <w:sz w:val="20"/>
                <w:szCs w:val="20"/>
              </w:rPr>
            </w:pPr>
            <w:r>
              <w:rPr>
                <w:rFonts w:ascii="宋体" w:hAnsi="宋体" w:eastAsia="宋体" w:cs="宋体"/>
                <w:color w:val="auto"/>
                <w:sz w:val="7"/>
                <w:szCs w:val="7"/>
              </w:rPr>
              <w:t>支出情况；</w:t>
            </w:r>
            <w:r>
              <w:rPr>
                <w:rFonts w:ascii="Arial" w:hAnsi="Arial" w:eastAsia="Arial" w:cs="Arial"/>
                <w:color w:val="auto"/>
                <w:sz w:val="7"/>
                <w:szCs w:val="7"/>
              </w:rPr>
              <w:t>7.</w:t>
            </w:r>
            <w:r>
              <w:rPr>
                <w:rFonts w:ascii="宋体" w:hAnsi="宋体" w:eastAsia="宋体" w:cs="宋体"/>
                <w:color w:val="auto"/>
                <w:sz w:val="7"/>
                <w:szCs w:val="7"/>
              </w:rPr>
              <w:t>是否存在挪用支出</w:t>
            </w:r>
          </w:p>
        </w:tc>
        <w:tc>
          <w:tcPr>
            <w:tcW w:w="1420" w:type="dxa"/>
            <w:tcBorders>
              <w:bottom w:val="single" w:color="auto" w:sz="8" w:space="0"/>
              <w:right w:val="single" w:color="auto" w:sz="8" w:space="0"/>
            </w:tcBorders>
            <w:vAlign w:val="bottom"/>
          </w:tcPr>
          <w:p w14:paraId="211B29E1">
            <w:pPr>
              <w:spacing w:after="0"/>
              <w:rPr>
                <w:color w:val="auto"/>
                <w:sz w:val="7"/>
                <w:szCs w:val="7"/>
              </w:rPr>
            </w:pPr>
          </w:p>
        </w:tc>
        <w:tc>
          <w:tcPr>
            <w:tcW w:w="620" w:type="dxa"/>
            <w:tcBorders>
              <w:bottom w:val="single" w:color="auto" w:sz="8" w:space="0"/>
              <w:right w:val="single" w:color="auto" w:sz="8" w:space="0"/>
            </w:tcBorders>
            <w:vAlign w:val="bottom"/>
          </w:tcPr>
          <w:p w14:paraId="65B2AEE3">
            <w:pPr>
              <w:spacing w:after="0"/>
              <w:rPr>
                <w:color w:val="auto"/>
                <w:sz w:val="7"/>
                <w:szCs w:val="7"/>
              </w:rPr>
            </w:pPr>
          </w:p>
        </w:tc>
        <w:tc>
          <w:tcPr>
            <w:tcW w:w="0" w:type="dxa"/>
            <w:vAlign w:val="bottom"/>
          </w:tcPr>
          <w:p w14:paraId="7EA20903">
            <w:pPr>
              <w:spacing w:after="0"/>
              <w:rPr>
                <w:color w:val="auto"/>
                <w:sz w:val="1"/>
                <w:szCs w:val="1"/>
              </w:rPr>
            </w:pPr>
          </w:p>
        </w:tc>
      </w:tr>
      <w:tr w14:paraId="6D9CE315">
        <w:tblPrEx>
          <w:tblCellMar>
            <w:top w:w="0" w:type="dxa"/>
            <w:left w:w="0" w:type="dxa"/>
            <w:bottom w:w="0" w:type="dxa"/>
            <w:right w:w="0" w:type="dxa"/>
          </w:tblCellMar>
        </w:tblPrEx>
        <w:trPr>
          <w:trHeight w:val="72" w:hRule="atLeast"/>
        </w:trPr>
        <w:tc>
          <w:tcPr>
            <w:tcW w:w="340" w:type="dxa"/>
            <w:tcBorders>
              <w:right w:val="single" w:color="auto" w:sz="8" w:space="0"/>
            </w:tcBorders>
            <w:vAlign w:val="bottom"/>
          </w:tcPr>
          <w:p w14:paraId="3301986D">
            <w:pPr>
              <w:spacing w:after="0"/>
              <w:rPr>
                <w:color w:val="auto"/>
                <w:sz w:val="6"/>
                <w:szCs w:val="6"/>
              </w:rPr>
            </w:pPr>
          </w:p>
        </w:tc>
        <w:tc>
          <w:tcPr>
            <w:tcW w:w="660" w:type="dxa"/>
            <w:tcBorders>
              <w:right w:val="single" w:color="auto" w:sz="8" w:space="0"/>
            </w:tcBorders>
            <w:vAlign w:val="bottom"/>
          </w:tcPr>
          <w:p w14:paraId="2A233C2D">
            <w:pPr>
              <w:spacing w:after="0"/>
              <w:rPr>
                <w:color w:val="auto"/>
                <w:sz w:val="6"/>
                <w:szCs w:val="6"/>
              </w:rPr>
            </w:pPr>
          </w:p>
        </w:tc>
        <w:tc>
          <w:tcPr>
            <w:tcW w:w="460" w:type="dxa"/>
            <w:tcBorders>
              <w:right w:val="single" w:color="auto" w:sz="8" w:space="0"/>
            </w:tcBorders>
            <w:vAlign w:val="bottom"/>
          </w:tcPr>
          <w:p w14:paraId="1247CCC9">
            <w:pPr>
              <w:spacing w:after="0"/>
              <w:rPr>
                <w:color w:val="auto"/>
                <w:sz w:val="6"/>
                <w:szCs w:val="6"/>
              </w:rPr>
            </w:pPr>
          </w:p>
        </w:tc>
        <w:tc>
          <w:tcPr>
            <w:tcW w:w="440" w:type="dxa"/>
            <w:tcBorders>
              <w:right w:val="single" w:color="auto" w:sz="8" w:space="0"/>
            </w:tcBorders>
            <w:vAlign w:val="bottom"/>
          </w:tcPr>
          <w:p w14:paraId="486B3E49">
            <w:pPr>
              <w:spacing w:after="0"/>
              <w:rPr>
                <w:color w:val="auto"/>
                <w:sz w:val="6"/>
                <w:szCs w:val="6"/>
              </w:rPr>
            </w:pPr>
          </w:p>
        </w:tc>
        <w:tc>
          <w:tcPr>
            <w:tcW w:w="440" w:type="dxa"/>
            <w:tcBorders>
              <w:right w:val="single" w:color="auto" w:sz="8" w:space="0"/>
            </w:tcBorders>
            <w:vAlign w:val="bottom"/>
          </w:tcPr>
          <w:p w14:paraId="56C44F08">
            <w:pPr>
              <w:spacing w:after="0"/>
              <w:rPr>
                <w:color w:val="auto"/>
                <w:sz w:val="6"/>
                <w:szCs w:val="6"/>
              </w:rPr>
            </w:pPr>
          </w:p>
        </w:tc>
        <w:tc>
          <w:tcPr>
            <w:tcW w:w="340" w:type="dxa"/>
            <w:tcBorders>
              <w:right w:val="single" w:color="auto" w:sz="8" w:space="0"/>
            </w:tcBorders>
            <w:vAlign w:val="bottom"/>
          </w:tcPr>
          <w:p w14:paraId="181948B9">
            <w:pPr>
              <w:spacing w:after="0"/>
              <w:rPr>
                <w:color w:val="auto"/>
                <w:sz w:val="6"/>
                <w:szCs w:val="6"/>
              </w:rPr>
            </w:pPr>
          </w:p>
        </w:tc>
        <w:tc>
          <w:tcPr>
            <w:tcW w:w="1020" w:type="dxa"/>
            <w:tcBorders>
              <w:right w:val="single" w:color="auto" w:sz="8" w:space="0"/>
            </w:tcBorders>
            <w:vAlign w:val="bottom"/>
          </w:tcPr>
          <w:p w14:paraId="6329AA50">
            <w:pPr>
              <w:spacing w:after="0" w:line="73" w:lineRule="exact"/>
              <w:rPr>
                <w:color w:val="auto"/>
                <w:sz w:val="20"/>
                <w:szCs w:val="20"/>
              </w:rPr>
            </w:pPr>
            <w:r>
              <w:rPr>
                <w:rFonts w:ascii="宋体" w:hAnsi="宋体" w:eastAsia="宋体" w:cs="宋体"/>
                <w:color w:val="auto"/>
                <w:w w:val="99"/>
                <w:sz w:val="7"/>
                <w:szCs w:val="7"/>
              </w:rPr>
              <w:t>部门（单位）为加强预算管理，</w:t>
            </w:r>
          </w:p>
        </w:tc>
        <w:tc>
          <w:tcPr>
            <w:tcW w:w="1420" w:type="dxa"/>
            <w:tcBorders>
              <w:right w:val="single" w:color="auto" w:sz="8" w:space="0"/>
            </w:tcBorders>
            <w:vAlign w:val="bottom"/>
          </w:tcPr>
          <w:p w14:paraId="497527B3">
            <w:pPr>
              <w:spacing w:after="0"/>
              <w:rPr>
                <w:color w:val="auto"/>
                <w:sz w:val="6"/>
                <w:szCs w:val="6"/>
              </w:rPr>
            </w:pPr>
          </w:p>
        </w:tc>
        <w:tc>
          <w:tcPr>
            <w:tcW w:w="620" w:type="dxa"/>
            <w:tcBorders>
              <w:right w:val="single" w:color="auto" w:sz="8" w:space="0"/>
            </w:tcBorders>
            <w:vAlign w:val="bottom"/>
          </w:tcPr>
          <w:p w14:paraId="5DA2E8D0">
            <w:pPr>
              <w:spacing w:after="0"/>
              <w:rPr>
                <w:color w:val="auto"/>
                <w:sz w:val="6"/>
                <w:szCs w:val="6"/>
              </w:rPr>
            </w:pPr>
          </w:p>
        </w:tc>
        <w:tc>
          <w:tcPr>
            <w:tcW w:w="0" w:type="dxa"/>
            <w:vAlign w:val="bottom"/>
          </w:tcPr>
          <w:p w14:paraId="423DADBD">
            <w:pPr>
              <w:spacing w:after="0"/>
              <w:rPr>
                <w:color w:val="auto"/>
                <w:sz w:val="1"/>
                <w:szCs w:val="1"/>
              </w:rPr>
            </w:pPr>
          </w:p>
        </w:tc>
      </w:tr>
      <w:tr w14:paraId="0D517D8F">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7D8AD49A">
            <w:pPr>
              <w:spacing w:after="0"/>
              <w:rPr>
                <w:color w:val="auto"/>
                <w:sz w:val="7"/>
                <w:szCs w:val="7"/>
              </w:rPr>
            </w:pPr>
          </w:p>
        </w:tc>
        <w:tc>
          <w:tcPr>
            <w:tcW w:w="660" w:type="dxa"/>
            <w:tcBorders>
              <w:right w:val="single" w:color="auto" w:sz="8" w:space="0"/>
            </w:tcBorders>
            <w:vAlign w:val="bottom"/>
          </w:tcPr>
          <w:p w14:paraId="275033A9">
            <w:pPr>
              <w:spacing w:after="0"/>
              <w:rPr>
                <w:color w:val="auto"/>
                <w:sz w:val="7"/>
                <w:szCs w:val="7"/>
              </w:rPr>
            </w:pPr>
          </w:p>
        </w:tc>
        <w:tc>
          <w:tcPr>
            <w:tcW w:w="460" w:type="dxa"/>
            <w:tcBorders>
              <w:right w:val="single" w:color="auto" w:sz="8" w:space="0"/>
            </w:tcBorders>
            <w:vAlign w:val="bottom"/>
          </w:tcPr>
          <w:p w14:paraId="12F27CC1">
            <w:pPr>
              <w:spacing w:after="0"/>
              <w:rPr>
                <w:color w:val="auto"/>
                <w:sz w:val="7"/>
                <w:szCs w:val="7"/>
              </w:rPr>
            </w:pPr>
          </w:p>
        </w:tc>
        <w:tc>
          <w:tcPr>
            <w:tcW w:w="440" w:type="dxa"/>
            <w:tcBorders>
              <w:right w:val="single" w:color="auto" w:sz="8" w:space="0"/>
            </w:tcBorders>
            <w:vAlign w:val="bottom"/>
          </w:tcPr>
          <w:p w14:paraId="14E4BB08">
            <w:pPr>
              <w:spacing w:after="0"/>
              <w:rPr>
                <w:color w:val="auto"/>
                <w:sz w:val="7"/>
                <w:szCs w:val="7"/>
              </w:rPr>
            </w:pPr>
          </w:p>
        </w:tc>
        <w:tc>
          <w:tcPr>
            <w:tcW w:w="440" w:type="dxa"/>
            <w:tcBorders>
              <w:right w:val="single" w:color="auto" w:sz="8" w:space="0"/>
            </w:tcBorders>
            <w:vAlign w:val="bottom"/>
          </w:tcPr>
          <w:p w14:paraId="04CAF201">
            <w:pPr>
              <w:spacing w:after="0"/>
              <w:rPr>
                <w:color w:val="auto"/>
                <w:sz w:val="7"/>
                <w:szCs w:val="7"/>
              </w:rPr>
            </w:pPr>
          </w:p>
        </w:tc>
        <w:tc>
          <w:tcPr>
            <w:tcW w:w="340" w:type="dxa"/>
            <w:tcBorders>
              <w:right w:val="single" w:color="auto" w:sz="8" w:space="0"/>
            </w:tcBorders>
            <w:vAlign w:val="bottom"/>
          </w:tcPr>
          <w:p w14:paraId="441070CF">
            <w:pPr>
              <w:spacing w:after="0"/>
              <w:rPr>
                <w:color w:val="auto"/>
                <w:sz w:val="7"/>
                <w:szCs w:val="7"/>
              </w:rPr>
            </w:pPr>
          </w:p>
        </w:tc>
        <w:tc>
          <w:tcPr>
            <w:tcW w:w="1020" w:type="dxa"/>
            <w:tcBorders>
              <w:right w:val="single" w:color="auto" w:sz="8" w:space="0"/>
            </w:tcBorders>
            <w:vAlign w:val="bottom"/>
          </w:tcPr>
          <w:p w14:paraId="719DB845">
            <w:pPr>
              <w:spacing w:after="0" w:line="80" w:lineRule="exact"/>
              <w:rPr>
                <w:color w:val="auto"/>
                <w:sz w:val="20"/>
                <w:szCs w:val="20"/>
              </w:rPr>
            </w:pPr>
            <w:r>
              <w:rPr>
                <w:rFonts w:ascii="宋体" w:hAnsi="宋体" w:eastAsia="宋体" w:cs="宋体"/>
                <w:color w:val="auto"/>
                <w:w w:val="99"/>
                <w:sz w:val="7"/>
                <w:szCs w:val="7"/>
              </w:rPr>
              <w:t>规范财务行为而制定的管理制度</w:t>
            </w:r>
          </w:p>
        </w:tc>
        <w:tc>
          <w:tcPr>
            <w:tcW w:w="1420" w:type="dxa"/>
            <w:tcBorders>
              <w:right w:val="single" w:color="auto" w:sz="8" w:space="0"/>
            </w:tcBorders>
            <w:vAlign w:val="bottom"/>
          </w:tcPr>
          <w:p w14:paraId="192C79E7">
            <w:pPr>
              <w:spacing w:after="0"/>
              <w:rPr>
                <w:color w:val="auto"/>
                <w:sz w:val="7"/>
                <w:szCs w:val="7"/>
              </w:rPr>
            </w:pPr>
          </w:p>
        </w:tc>
        <w:tc>
          <w:tcPr>
            <w:tcW w:w="620" w:type="dxa"/>
            <w:tcBorders>
              <w:right w:val="single" w:color="auto" w:sz="8" w:space="0"/>
            </w:tcBorders>
            <w:vAlign w:val="bottom"/>
          </w:tcPr>
          <w:p w14:paraId="655EED21">
            <w:pPr>
              <w:spacing w:after="0"/>
              <w:rPr>
                <w:color w:val="auto"/>
                <w:sz w:val="7"/>
                <w:szCs w:val="7"/>
              </w:rPr>
            </w:pPr>
          </w:p>
        </w:tc>
        <w:tc>
          <w:tcPr>
            <w:tcW w:w="0" w:type="dxa"/>
            <w:vAlign w:val="bottom"/>
          </w:tcPr>
          <w:p w14:paraId="52CCAF90">
            <w:pPr>
              <w:spacing w:after="0"/>
              <w:rPr>
                <w:color w:val="auto"/>
                <w:sz w:val="1"/>
                <w:szCs w:val="1"/>
              </w:rPr>
            </w:pPr>
          </w:p>
        </w:tc>
      </w:tr>
      <w:tr w14:paraId="76B46C47">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7EFCB863">
            <w:pPr>
              <w:spacing w:after="0"/>
              <w:rPr>
                <w:color w:val="auto"/>
                <w:sz w:val="7"/>
                <w:szCs w:val="7"/>
              </w:rPr>
            </w:pPr>
          </w:p>
        </w:tc>
        <w:tc>
          <w:tcPr>
            <w:tcW w:w="660" w:type="dxa"/>
            <w:tcBorders>
              <w:right w:val="single" w:color="auto" w:sz="8" w:space="0"/>
            </w:tcBorders>
            <w:vAlign w:val="bottom"/>
          </w:tcPr>
          <w:p w14:paraId="3076A8B7">
            <w:pPr>
              <w:spacing w:after="0"/>
              <w:rPr>
                <w:color w:val="auto"/>
                <w:sz w:val="7"/>
                <w:szCs w:val="7"/>
              </w:rPr>
            </w:pPr>
          </w:p>
        </w:tc>
        <w:tc>
          <w:tcPr>
            <w:tcW w:w="460" w:type="dxa"/>
            <w:tcBorders>
              <w:right w:val="single" w:color="auto" w:sz="8" w:space="0"/>
            </w:tcBorders>
            <w:vAlign w:val="bottom"/>
          </w:tcPr>
          <w:p w14:paraId="75683322">
            <w:pPr>
              <w:spacing w:after="0"/>
              <w:rPr>
                <w:color w:val="auto"/>
                <w:sz w:val="7"/>
                <w:szCs w:val="7"/>
              </w:rPr>
            </w:pPr>
          </w:p>
        </w:tc>
        <w:tc>
          <w:tcPr>
            <w:tcW w:w="440" w:type="dxa"/>
            <w:tcBorders>
              <w:right w:val="single" w:color="auto" w:sz="8" w:space="0"/>
            </w:tcBorders>
            <w:vAlign w:val="bottom"/>
          </w:tcPr>
          <w:p w14:paraId="6FDE9A81">
            <w:pPr>
              <w:spacing w:after="0"/>
              <w:rPr>
                <w:color w:val="auto"/>
                <w:sz w:val="7"/>
                <w:szCs w:val="7"/>
              </w:rPr>
            </w:pPr>
          </w:p>
        </w:tc>
        <w:tc>
          <w:tcPr>
            <w:tcW w:w="440" w:type="dxa"/>
            <w:tcBorders>
              <w:right w:val="single" w:color="auto" w:sz="8" w:space="0"/>
            </w:tcBorders>
            <w:vAlign w:val="bottom"/>
          </w:tcPr>
          <w:p w14:paraId="371C21E3">
            <w:pPr>
              <w:spacing w:after="0"/>
              <w:rPr>
                <w:color w:val="auto"/>
                <w:sz w:val="7"/>
                <w:szCs w:val="7"/>
              </w:rPr>
            </w:pPr>
          </w:p>
        </w:tc>
        <w:tc>
          <w:tcPr>
            <w:tcW w:w="340" w:type="dxa"/>
            <w:tcBorders>
              <w:right w:val="single" w:color="auto" w:sz="8" w:space="0"/>
            </w:tcBorders>
            <w:vAlign w:val="bottom"/>
          </w:tcPr>
          <w:p w14:paraId="5B2EBF9A">
            <w:pPr>
              <w:spacing w:after="0"/>
              <w:rPr>
                <w:color w:val="auto"/>
                <w:sz w:val="7"/>
                <w:szCs w:val="7"/>
              </w:rPr>
            </w:pPr>
          </w:p>
        </w:tc>
        <w:tc>
          <w:tcPr>
            <w:tcW w:w="1020" w:type="dxa"/>
            <w:tcBorders>
              <w:right w:val="single" w:color="auto" w:sz="8" w:space="0"/>
            </w:tcBorders>
            <w:vAlign w:val="bottom"/>
          </w:tcPr>
          <w:p w14:paraId="3030712C">
            <w:pPr>
              <w:spacing w:after="0" w:line="80" w:lineRule="exact"/>
              <w:rPr>
                <w:color w:val="auto"/>
                <w:sz w:val="20"/>
                <w:szCs w:val="20"/>
              </w:rPr>
            </w:pPr>
            <w:r>
              <w:rPr>
                <w:rFonts w:ascii="宋体" w:hAnsi="宋体" w:eastAsia="宋体" w:cs="宋体"/>
                <w:color w:val="auto"/>
                <w:w w:val="99"/>
                <w:sz w:val="7"/>
                <w:szCs w:val="7"/>
              </w:rPr>
              <w:t>是否健全完整，用以反映和考核</w:t>
            </w:r>
          </w:p>
        </w:tc>
        <w:tc>
          <w:tcPr>
            <w:tcW w:w="1420" w:type="dxa"/>
            <w:tcBorders>
              <w:right w:val="single" w:color="auto" w:sz="8" w:space="0"/>
            </w:tcBorders>
            <w:vAlign w:val="bottom"/>
          </w:tcPr>
          <w:p w14:paraId="711CA930">
            <w:pPr>
              <w:spacing w:after="0"/>
              <w:rPr>
                <w:color w:val="auto"/>
                <w:sz w:val="7"/>
                <w:szCs w:val="7"/>
              </w:rPr>
            </w:pPr>
          </w:p>
        </w:tc>
        <w:tc>
          <w:tcPr>
            <w:tcW w:w="620" w:type="dxa"/>
            <w:tcBorders>
              <w:right w:val="single" w:color="auto" w:sz="8" w:space="0"/>
            </w:tcBorders>
            <w:vAlign w:val="bottom"/>
          </w:tcPr>
          <w:p w14:paraId="143D19DB">
            <w:pPr>
              <w:spacing w:after="0"/>
              <w:rPr>
                <w:color w:val="auto"/>
                <w:sz w:val="7"/>
                <w:szCs w:val="7"/>
              </w:rPr>
            </w:pPr>
          </w:p>
        </w:tc>
        <w:tc>
          <w:tcPr>
            <w:tcW w:w="0" w:type="dxa"/>
            <w:vAlign w:val="bottom"/>
          </w:tcPr>
          <w:p w14:paraId="0A6F721F">
            <w:pPr>
              <w:spacing w:after="0"/>
              <w:rPr>
                <w:color w:val="auto"/>
                <w:sz w:val="1"/>
                <w:szCs w:val="1"/>
              </w:rPr>
            </w:pPr>
          </w:p>
        </w:tc>
      </w:tr>
      <w:tr w14:paraId="2757EA04">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4ABF1D2A">
            <w:pPr>
              <w:spacing w:after="0"/>
              <w:rPr>
                <w:color w:val="auto"/>
                <w:sz w:val="7"/>
                <w:szCs w:val="7"/>
              </w:rPr>
            </w:pPr>
          </w:p>
        </w:tc>
        <w:tc>
          <w:tcPr>
            <w:tcW w:w="660" w:type="dxa"/>
            <w:tcBorders>
              <w:right w:val="single" w:color="auto" w:sz="8" w:space="0"/>
            </w:tcBorders>
            <w:vAlign w:val="bottom"/>
          </w:tcPr>
          <w:p w14:paraId="13709CD9">
            <w:pPr>
              <w:spacing w:after="0"/>
              <w:rPr>
                <w:color w:val="auto"/>
                <w:sz w:val="7"/>
                <w:szCs w:val="7"/>
              </w:rPr>
            </w:pPr>
          </w:p>
        </w:tc>
        <w:tc>
          <w:tcPr>
            <w:tcW w:w="460" w:type="dxa"/>
            <w:tcBorders>
              <w:right w:val="single" w:color="auto" w:sz="8" w:space="0"/>
            </w:tcBorders>
            <w:vAlign w:val="bottom"/>
          </w:tcPr>
          <w:p w14:paraId="6A840DDF">
            <w:pPr>
              <w:spacing w:after="0"/>
              <w:rPr>
                <w:color w:val="auto"/>
                <w:sz w:val="7"/>
                <w:szCs w:val="7"/>
              </w:rPr>
            </w:pPr>
          </w:p>
        </w:tc>
        <w:tc>
          <w:tcPr>
            <w:tcW w:w="440" w:type="dxa"/>
            <w:tcBorders>
              <w:right w:val="single" w:color="auto" w:sz="8" w:space="0"/>
            </w:tcBorders>
            <w:vAlign w:val="bottom"/>
          </w:tcPr>
          <w:p w14:paraId="73907D0E">
            <w:pPr>
              <w:spacing w:after="0"/>
              <w:rPr>
                <w:color w:val="auto"/>
                <w:sz w:val="7"/>
                <w:szCs w:val="7"/>
              </w:rPr>
            </w:pPr>
          </w:p>
        </w:tc>
        <w:tc>
          <w:tcPr>
            <w:tcW w:w="440" w:type="dxa"/>
            <w:vMerge w:val="restart"/>
            <w:tcBorders>
              <w:right w:val="single" w:color="auto" w:sz="8" w:space="0"/>
            </w:tcBorders>
            <w:vAlign w:val="bottom"/>
          </w:tcPr>
          <w:p w14:paraId="69E85AE8">
            <w:pPr>
              <w:spacing w:after="0" w:line="80" w:lineRule="exact"/>
              <w:rPr>
                <w:color w:val="auto"/>
                <w:sz w:val="20"/>
                <w:szCs w:val="20"/>
              </w:rPr>
            </w:pPr>
            <w:r>
              <w:rPr>
                <w:rFonts w:ascii="宋体" w:hAnsi="宋体" w:eastAsia="宋体" w:cs="宋体"/>
                <w:color w:val="auto"/>
                <w:sz w:val="7"/>
                <w:szCs w:val="7"/>
              </w:rPr>
              <w:t>健全</w:t>
            </w:r>
          </w:p>
        </w:tc>
        <w:tc>
          <w:tcPr>
            <w:tcW w:w="340" w:type="dxa"/>
            <w:tcBorders>
              <w:right w:val="single" w:color="auto" w:sz="8" w:space="0"/>
            </w:tcBorders>
            <w:vAlign w:val="bottom"/>
          </w:tcPr>
          <w:p w14:paraId="35900C83">
            <w:pPr>
              <w:spacing w:after="0"/>
              <w:rPr>
                <w:color w:val="auto"/>
                <w:sz w:val="7"/>
                <w:szCs w:val="7"/>
              </w:rPr>
            </w:pPr>
          </w:p>
        </w:tc>
        <w:tc>
          <w:tcPr>
            <w:tcW w:w="1020" w:type="dxa"/>
            <w:tcBorders>
              <w:right w:val="single" w:color="auto" w:sz="8" w:space="0"/>
            </w:tcBorders>
            <w:vAlign w:val="bottom"/>
          </w:tcPr>
          <w:p w14:paraId="7E5B95E2">
            <w:pPr>
              <w:spacing w:after="0" w:line="80" w:lineRule="exact"/>
              <w:rPr>
                <w:color w:val="auto"/>
                <w:sz w:val="20"/>
                <w:szCs w:val="20"/>
              </w:rPr>
            </w:pPr>
            <w:r>
              <w:rPr>
                <w:rFonts w:ascii="宋体" w:hAnsi="宋体" w:eastAsia="宋体" w:cs="宋体"/>
                <w:color w:val="auto"/>
                <w:w w:val="99"/>
                <w:sz w:val="7"/>
                <w:szCs w:val="7"/>
              </w:rPr>
              <w:t>部门（单位）预算管理制度为完</w:t>
            </w:r>
          </w:p>
        </w:tc>
        <w:tc>
          <w:tcPr>
            <w:tcW w:w="1420" w:type="dxa"/>
            <w:vMerge w:val="restart"/>
            <w:tcBorders>
              <w:right w:val="single" w:color="auto" w:sz="8" w:space="0"/>
            </w:tcBorders>
            <w:vAlign w:val="bottom"/>
          </w:tcPr>
          <w:p w14:paraId="0467C442">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1F1A32ED">
            <w:pPr>
              <w:spacing w:after="0"/>
              <w:rPr>
                <w:color w:val="auto"/>
                <w:sz w:val="7"/>
                <w:szCs w:val="7"/>
              </w:rPr>
            </w:pPr>
          </w:p>
        </w:tc>
        <w:tc>
          <w:tcPr>
            <w:tcW w:w="0" w:type="dxa"/>
            <w:vAlign w:val="bottom"/>
          </w:tcPr>
          <w:p w14:paraId="7D430A6D">
            <w:pPr>
              <w:spacing w:after="0"/>
              <w:rPr>
                <w:color w:val="auto"/>
                <w:sz w:val="1"/>
                <w:szCs w:val="1"/>
              </w:rPr>
            </w:pPr>
          </w:p>
        </w:tc>
      </w:tr>
      <w:tr w14:paraId="4D2B2215">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77048C8D">
            <w:pPr>
              <w:spacing w:after="0"/>
              <w:rPr>
                <w:color w:val="auto"/>
                <w:sz w:val="7"/>
                <w:szCs w:val="7"/>
              </w:rPr>
            </w:pPr>
          </w:p>
        </w:tc>
        <w:tc>
          <w:tcPr>
            <w:tcW w:w="660" w:type="dxa"/>
            <w:tcBorders>
              <w:right w:val="single" w:color="auto" w:sz="8" w:space="0"/>
            </w:tcBorders>
            <w:vAlign w:val="bottom"/>
          </w:tcPr>
          <w:p w14:paraId="7B59D4BE">
            <w:pPr>
              <w:spacing w:after="0"/>
              <w:rPr>
                <w:color w:val="auto"/>
                <w:sz w:val="7"/>
                <w:szCs w:val="7"/>
              </w:rPr>
            </w:pPr>
          </w:p>
        </w:tc>
        <w:tc>
          <w:tcPr>
            <w:tcW w:w="460" w:type="dxa"/>
            <w:tcBorders>
              <w:right w:val="single" w:color="auto" w:sz="8" w:space="0"/>
            </w:tcBorders>
            <w:vAlign w:val="bottom"/>
          </w:tcPr>
          <w:p w14:paraId="7EC351D0">
            <w:pPr>
              <w:spacing w:after="0"/>
              <w:rPr>
                <w:color w:val="auto"/>
                <w:sz w:val="7"/>
                <w:szCs w:val="7"/>
              </w:rPr>
            </w:pPr>
          </w:p>
        </w:tc>
        <w:tc>
          <w:tcPr>
            <w:tcW w:w="440" w:type="dxa"/>
            <w:tcBorders>
              <w:right w:val="single" w:color="auto" w:sz="8" w:space="0"/>
            </w:tcBorders>
            <w:vAlign w:val="bottom"/>
          </w:tcPr>
          <w:p w14:paraId="5E1DAE63">
            <w:pPr>
              <w:spacing w:after="0"/>
              <w:rPr>
                <w:color w:val="auto"/>
                <w:sz w:val="7"/>
                <w:szCs w:val="7"/>
              </w:rPr>
            </w:pPr>
          </w:p>
        </w:tc>
        <w:tc>
          <w:tcPr>
            <w:tcW w:w="440" w:type="dxa"/>
            <w:vMerge w:val="continue"/>
            <w:tcBorders>
              <w:right w:val="single" w:color="auto" w:sz="8" w:space="0"/>
            </w:tcBorders>
            <w:vAlign w:val="bottom"/>
          </w:tcPr>
          <w:p w14:paraId="3276ED25">
            <w:pPr>
              <w:spacing w:after="0"/>
              <w:rPr>
                <w:color w:val="auto"/>
                <w:sz w:val="7"/>
                <w:szCs w:val="7"/>
              </w:rPr>
            </w:pPr>
          </w:p>
        </w:tc>
        <w:tc>
          <w:tcPr>
            <w:tcW w:w="340" w:type="dxa"/>
            <w:tcBorders>
              <w:right w:val="single" w:color="auto" w:sz="8" w:space="0"/>
            </w:tcBorders>
            <w:vAlign w:val="bottom"/>
          </w:tcPr>
          <w:p w14:paraId="1795F92C">
            <w:pPr>
              <w:spacing w:after="0"/>
              <w:rPr>
                <w:color w:val="auto"/>
                <w:sz w:val="7"/>
                <w:szCs w:val="7"/>
              </w:rPr>
            </w:pPr>
          </w:p>
        </w:tc>
        <w:tc>
          <w:tcPr>
            <w:tcW w:w="1020" w:type="dxa"/>
            <w:tcBorders>
              <w:right w:val="single" w:color="auto" w:sz="8" w:space="0"/>
            </w:tcBorders>
            <w:vAlign w:val="bottom"/>
          </w:tcPr>
          <w:p w14:paraId="0A089483">
            <w:pPr>
              <w:spacing w:after="0" w:line="80" w:lineRule="exact"/>
              <w:rPr>
                <w:color w:val="auto"/>
                <w:sz w:val="20"/>
                <w:szCs w:val="20"/>
              </w:rPr>
            </w:pPr>
            <w:r>
              <w:rPr>
                <w:rFonts w:ascii="宋体" w:hAnsi="宋体" w:eastAsia="宋体" w:cs="宋体"/>
                <w:color w:val="auto"/>
                <w:w w:val="99"/>
                <w:sz w:val="7"/>
                <w:szCs w:val="7"/>
              </w:rPr>
              <w:t>成主要职责或促成事业发展的保</w:t>
            </w:r>
          </w:p>
        </w:tc>
        <w:tc>
          <w:tcPr>
            <w:tcW w:w="1420" w:type="dxa"/>
            <w:vMerge w:val="continue"/>
            <w:tcBorders>
              <w:right w:val="single" w:color="auto" w:sz="8" w:space="0"/>
            </w:tcBorders>
            <w:vAlign w:val="bottom"/>
          </w:tcPr>
          <w:p w14:paraId="515F4CA7">
            <w:pPr>
              <w:spacing w:after="0"/>
              <w:rPr>
                <w:color w:val="auto"/>
                <w:sz w:val="7"/>
                <w:szCs w:val="7"/>
              </w:rPr>
            </w:pPr>
          </w:p>
        </w:tc>
        <w:tc>
          <w:tcPr>
            <w:tcW w:w="620" w:type="dxa"/>
            <w:tcBorders>
              <w:right w:val="single" w:color="auto" w:sz="8" w:space="0"/>
            </w:tcBorders>
            <w:vAlign w:val="bottom"/>
          </w:tcPr>
          <w:p w14:paraId="7291DDD8">
            <w:pPr>
              <w:spacing w:after="0"/>
              <w:rPr>
                <w:color w:val="auto"/>
                <w:sz w:val="7"/>
                <w:szCs w:val="7"/>
              </w:rPr>
            </w:pPr>
          </w:p>
        </w:tc>
        <w:tc>
          <w:tcPr>
            <w:tcW w:w="0" w:type="dxa"/>
            <w:vAlign w:val="bottom"/>
          </w:tcPr>
          <w:p w14:paraId="69918174">
            <w:pPr>
              <w:spacing w:after="0"/>
              <w:rPr>
                <w:color w:val="auto"/>
                <w:sz w:val="1"/>
                <w:szCs w:val="1"/>
              </w:rPr>
            </w:pPr>
          </w:p>
        </w:tc>
      </w:tr>
      <w:tr w14:paraId="7E011AE1">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7B71CE26">
            <w:pPr>
              <w:spacing w:after="0"/>
              <w:rPr>
                <w:color w:val="auto"/>
                <w:sz w:val="7"/>
                <w:szCs w:val="7"/>
              </w:rPr>
            </w:pPr>
          </w:p>
        </w:tc>
        <w:tc>
          <w:tcPr>
            <w:tcW w:w="660" w:type="dxa"/>
            <w:tcBorders>
              <w:right w:val="single" w:color="auto" w:sz="8" w:space="0"/>
            </w:tcBorders>
            <w:vAlign w:val="bottom"/>
          </w:tcPr>
          <w:p w14:paraId="679C3532">
            <w:pPr>
              <w:spacing w:after="0"/>
              <w:rPr>
                <w:color w:val="auto"/>
                <w:sz w:val="7"/>
                <w:szCs w:val="7"/>
              </w:rPr>
            </w:pPr>
          </w:p>
        </w:tc>
        <w:tc>
          <w:tcPr>
            <w:tcW w:w="460" w:type="dxa"/>
            <w:tcBorders>
              <w:right w:val="single" w:color="auto" w:sz="8" w:space="0"/>
            </w:tcBorders>
            <w:vAlign w:val="bottom"/>
          </w:tcPr>
          <w:p w14:paraId="4ABC13CE">
            <w:pPr>
              <w:spacing w:after="0"/>
              <w:rPr>
                <w:color w:val="auto"/>
                <w:sz w:val="7"/>
                <w:szCs w:val="7"/>
              </w:rPr>
            </w:pPr>
          </w:p>
        </w:tc>
        <w:tc>
          <w:tcPr>
            <w:tcW w:w="440" w:type="dxa"/>
            <w:tcBorders>
              <w:right w:val="single" w:color="auto" w:sz="8" w:space="0"/>
            </w:tcBorders>
            <w:vAlign w:val="bottom"/>
          </w:tcPr>
          <w:p w14:paraId="336CB412">
            <w:pPr>
              <w:spacing w:after="0"/>
              <w:rPr>
                <w:color w:val="auto"/>
                <w:sz w:val="7"/>
                <w:szCs w:val="7"/>
              </w:rPr>
            </w:pPr>
          </w:p>
        </w:tc>
        <w:tc>
          <w:tcPr>
            <w:tcW w:w="440" w:type="dxa"/>
            <w:tcBorders>
              <w:right w:val="single" w:color="auto" w:sz="8" w:space="0"/>
            </w:tcBorders>
            <w:vAlign w:val="bottom"/>
          </w:tcPr>
          <w:p w14:paraId="265D661D">
            <w:pPr>
              <w:spacing w:after="0"/>
              <w:rPr>
                <w:color w:val="auto"/>
                <w:sz w:val="7"/>
                <w:szCs w:val="7"/>
              </w:rPr>
            </w:pPr>
          </w:p>
        </w:tc>
        <w:tc>
          <w:tcPr>
            <w:tcW w:w="340" w:type="dxa"/>
            <w:tcBorders>
              <w:right w:val="single" w:color="auto" w:sz="8" w:space="0"/>
            </w:tcBorders>
            <w:vAlign w:val="bottom"/>
          </w:tcPr>
          <w:p w14:paraId="3A12D7CE">
            <w:pPr>
              <w:spacing w:after="0"/>
              <w:rPr>
                <w:color w:val="auto"/>
                <w:sz w:val="7"/>
                <w:szCs w:val="7"/>
              </w:rPr>
            </w:pPr>
          </w:p>
        </w:tc>
        <w:tc>
          <w:tcPr>
            <w:tcW w:w="1020" w:type="dxa"/>
            <w:tcBorders>
              <w:right w:val="single" w:color="auto" w:sz="8" w:space="0"/>
            </w:tcBorders>
            <w:vAlign w:val="bottom"/>
          </w:tcPr>
          <w:p w14:paraId="56E94770">
            <w:pPr>
              <w:spacing w:after="0" w:line="85" w:lineRule="exact"/>
              <w:rPr>
                <w:color w:val="auto"/>
                <w:sz w:val="20"/>
                <w:szCs w:val="20"/>
              </w:rPr>
            </w:pPr>
            <w:r>
              <w:rPr>
                <w:rFonts w:ascii="宋体" w:hAnsi="宋体" w:eastAsia="宋体" w:cs="宋体"/>
                <w:color w:val="auto"/>
                <w:sz w:val="7"/>
                <w:szCs w:val="7"/>
              </w:rPr>
              <w:t>障情况。</w:t>
            </w:r>
            <w:r>
              <w:rPr>
                <w:rFonts w:ascii="Arial" w:hAnsi="Arial" w:eastAsia="Arial" w:cs="Arial"/>
                <w:color w:val="auto"/>
                <w:sz w:val="7"/>
                <w:szCs w:val="7"/>
              </w:rPr>
              <w:t>1.</w:t>
            </w:r>
            <w:r>
              <w:rPr>
                <w:rFonts w:ascii="宋体" w:hAnsi="宋体" w:eastAsia="宋体" w:cs="宋体"/>
                <w:color w:val="auto"/>
                <w:sz w:val="7"/>
                <w:szCs w:val="7"/>
              </w:rPr>
              <w:t>是否已制定或具有预</w:t>
            </w:r>
          </w:p>
        </w:tc>
        <w:tc>
          <w:tcPr>
            <w:tcW w:w="1420" w:type="dxa"/>
            <w:tcBorders>
              <w:right w:val="single" w:color="auto" w:sz="8" w:space="0"/>
            </w:tcBorders>
            <w:vAlign w:val="bottom"/>
          </w:tcPr>
          <w:p w14:paraId="2F26FB7C">
            <w:pPr>
              <w:spacing w:after="0"/>
              <w:rPr>
                <w:color w:val="auto"/>
                <w:sz w:val="7"/>
                <w:szCs w:val="7"/>
              </w:rPr>
            </w:pPr>
          </w:p>
        </w:tc>
        <w:tc>
          <w:tcPr>
            <w:tcW w:w="620" w:type="dxa"/>
            <w:tcBorders>
              <w:right w:val="single" w:color="auto" w:sz="8" w:space="0"/>
            </w:tcBorders>
            <w:vAlign w:val="bottom"/>
          </w:tcPr>
          <w:p w14:paraId="7AD20847">
            <w:pPr>
              <w:spacing w:after="0"/>
              <w:rPr>
                <w:color w:val="auto"/>
                <w:sz w:val="7"/>
                <w:szCs w:val="7"/>
              </w:rPr>
            </w:pPr>
          </w:p>
        </w:tc>
        <w:tc>
          <w:tcPr>
            <w:tcW w:w="0" w:type="dxa"/>
            <w:vAlign w:val="bottom"/>
          </w:tcPr>
          <w:p w14:paraId="7DDE0C1C">
            <w:pPr>
              <w:spacing w:after="0"/>
              <w:rPr>
                <w:color w:val="auto"/>
                <w:sz w:val="1"/>
                <w:szCs w:val="1"/>
              </w:rPr>
            </w:pPr>
          </w:p>
        </w:tc>
      </w:tr>
      <w:tr w14:paraId="67B5C4D3">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498CE167">
            <w:pPr>
              <w:spacing w:after="0"/>
              <w:rPr>
                <w:color w:val="auto"/>
                <w:sz w:val="7"/>
                <w:szCs w:val="7"/>
              </w:rPr>
            </w:pPr>
          </w:p>
        </w:tc>
        <w:tc>
          <w:tcPr>
            <w:tcW w:w="660" w:type="dxa"/>
            <w:tcBorders>
              <w:right w:val="single" w:color="auto" w:sz="8" w:space="0"/>
            </w:tcBorders>
            <w:vAlign w:val="bottom"/>
          </w:tcPr>
          <w:p w14:paraId="498FB116">
            <w:pPr>
              <w:spacing w:after="0"/>
              <w:rPr>
                <w:color w:val="auto"/>
                <w:sz w:val="7"/>
                <w:szCs w:val="7"/>
              </w:rPr>
            </w:pPr>
          </w:p>
        </w:tc>
        <w:tc>
          <w:tcPr>
            <w:tcW w:w="460" w:type="dxa"/>
            <w:tcBorders>
              <w:right w:val="single" w:color="auto" w:sz="8" w:space="0"/>
            </w:tcBorders>
            <w:vAlign w:val="bottom"/>
          </w:tcPr>
          <w:p w14:paraId="1E34F9E9">
            <w:pPr>
              <w:spacing w:after="0"/>
              <w:rPr>
                <w:color w:val="auto"/>
                <w:sz w:val="7"/>
                <w:szCs w:val="7"/>
              </w:rPr>
            </w:pPr>
          </w:p>
        </w:tc>
        <w:tc>
          <w:tcPr>
            <w:tcW w:w="440" w:type="dxa"/>
            <w:tcBorders>
              <w:right w:val="single" w:color="auto" w:sz="8" w:space="0"/>
            </w:tcBorders>
            <w:vAlign w:val="bottom"/>
          </w:tcPr>
          <w:p w14:paraId="735B04FF">
            <w:pPr>
              <w:spacing w:after="0"/>
              <w:rPr>
                <w:color w:val="auto"/>
                <w:sz w:val="7"/>
                <w:szCs w:val="7"/>
              </w:rPr>
            </w:pPr>
          </w:p>
        </w:tc>
        <w:tc>
          <w:tcPr>
            <w:tcW w:w="440" w:type="dxa"/>
            <w:tcBorders>
              <w:right w:val="single" w:color="auto" w:sz="8" w:space="0"/>
            </w:tcBorders>
            <w:vAlign w:val="bottom"/>
          </w:tcPr>
          <w:p w14:paraId="1F4C6495">
            <w:pPr>
              <w:spacing w:after="0"/>
              <w:rPr>
                <w:color w:val="auto"/>
                <w:sz w:val="7"/>
                <w:szCs w:val="7"/>
              </w:rPr>
            </w:pPr>
          </w:p>
        </w:tc>
        <w:tc>
          <w:tcPr>
            <w:tcW w:w="340" w:type="dxa"/>
            <w:tcBorders>
              <w:right w:val="single" w:color="auto" w:sz="8" w:space="0"/>
            </w:tcBorders>
            <w:vAlign w:val="bottom"/>
          </w:tcPr>
          <w:p w14:paraId="4288F3D4">
            <w:pPr>
              <w:spacing w:after="0"/>
              <w:rPr>
                <w:color w:val="auto"/>
                <w:sz w:val="7"/>
                <w:szCs w:val="7"/>
              </w:rPr>
            </w:pPr>
          </w:p>
        </w:tc>
        <w:tc>
          <w:tcPr>
            <w:tcW w:w="1020" w:type="dxa"/>
            <w:tcBorders>
              <w:right w:val="single" w:color="auto" w:sz="8" w:space="0"/>
            </w:tcBorders>
            <w:vAlign w:val="bottom"/>
          </w:tcPr>
          <w:p w14:paraId="6FD7E845">
            <w:pPr>
              <w:spacing w:after="0" w:line="80" w:lineRule="exact"/>
              <w:rPr>
                <w:color w:val="auto"/>
                <w:sz w:val="20"/>
                <w:szCs w:val="20"/>
              </w:rPr>
            </w:pPr>
            <w:r>
              <w:rPr>
                <w:rFonts w:ascii="宋体" w:hAnsi="宋体" w:eastAsia="宋体" w:cs="宋体"/>
                <w:color w:val="auto"/>
                <w:w w:val="99"/>
                <w:sz w:val="7"/>
                <w:szCs w:val="7"/>
              </w:rPr>
              <w:t>算资金管理办法、内部管理制度</w:t>
            </w:r>
          </w:p>
        </w:tc>
        <w:tc>
          <w:tcPr>
            <w:tcW w:w="1420" w:type="dxa"/>
            <w:tcBorders>
              <w:right w:val="single" w:color="auto" w:sz="8" w:space="0"/>
            </w:tcBorders>
            <w:vAlign w:val="bottom"/>
          </w:tcPr>
          <w:p w14:paraId="52E172A3">
            <w:pPr>
              <w:spacing w:after="0"/>
              <w:rPr>
                <w:color w:val="auto"/>
                <w:sz w:val="7"/>
                <w:szCs w:val="7"/>
              </w:rPr>
            </w:pPr>
          </w:p>
        </w:tc>
        <w:tc>
          <w:tcPr>
            <w:tcW w:w="620" w:type="dxa"/>
            <w:tcBorders>
              <w:right w:val="single" w:color="auto" w:sz="8" w:space="0"/>
            </w:tcBorders>
            <w:vAlign w:val="bottom"/>
          </w:tcPr>
          <w:p w14:paraId="6F2D4AE3">
            <w:pPr>
              <w:spacing w:after="0"/>
              <w:rPr>
                <w:color w:val="auto"/>
                <w:sz w:val="7"/>
                <w:szCs w:val="7"/>
              </w:rPr>
            </w:pPr>
          </w:p>
        </w:tc>
        <w:tc>
          <w:tcPr>
            <w:tcW w:w="0" w:type="dxa"/>
            <w:vAlign w:val="bottom"/>
          </w:tcPr>
          <w:p w14:paraId="0C4477E9">
            <w:pPr>
              <w:spacing w:after="0"/>
              <w:rPr>
                <w:color w:val="auto"/>
                <w:sz w:val="1"/>
                <w:szCs w:val="1"/>
              </w:rPr>
            </w:pPr>
          </w:p>
        </w:tc>
      </w:tr>
      <w:tr w14:paraId="759C6B14">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296E3410">
            <w:pPr>
              <w:spacing w:after="0"/>
              <w:rPr>
                <w:color w:val="auto"/>
                <w:sz w:val="7"/>
                <w:szCs w:val="7"/>
              </w:rPr>
            </w:pPr>
          </w:p>
        </w:tc>
        <w:tc>
          <w:tcPr>
            <w:tcW w:w="660" w:type="dxa"/>
            <w:tcBorders>
              <w:right w:val="single" w:color="auto" w:sz="8" w:space="0"/>
            </w:tcBorders>
            <w:vAlign w:val="bottom"/>
          </w:tcPr>
          <w:p w14:paraId="6039181B">
            <w:pPr>
              <w:spacing w:after="0"/>
              <w:rPr>
                <w:color w:val="auto"/>
                <w:sz w:val="7"/>
                <w:szCs w:val="7"/>
              </w:rPr>
            </w:pPr>
          </w:p>
        </w:tc>
        <w:tc>
          <w:tcPr>
            <w:tcW w:w="460" w:type="dxa"/>
            <w:tcBorders>
              <w:right w:val="single" w:color="auto" w:sz="8" w:space="0"/>
            </w:tcBorders>
            <w:vAlign w:val="bottom"/>
          </w:tcPr>
          <w:p w14:paraId="1829DEFB">
            <w:pPr>
              <w:spacing w:after="0"/>
              <w:rPr>
                <w:color w:val="auto"/>
                <w:sz w:val="7"/>
                <w:szCs w:val="7"/>
              </w:rPr>
            </w:pPr>
          </w:p>
        </w:tc>
        <w:tc>
          <w:tcPr>
            <w:tcW w:w="440" w:type="dxa"/>
            <w:tcBorders>
              <w:right w:val="single" w:color="auto" w:sz="8" w:space="0"/>
            </w:tcBorders>
            <w:vAlign w:val="bottom"/>
          </w:tcPr>
          <w:p w14:paraId="46EAB000">
            <w:pPr>
              <w:spacing w:after="0"/>
              <w:rPr>
                <w:color w:val="auto"/>
                <w:sz w:val="7"/>
                <w:szCs w:val="7"/>
              </w:rPr>
            </w:pPr>
          </w:p>
        </w:tc>
        <w:tc>
          <w:tcPr>
            <w:tcW w:w="440" w:type="dxa"/>
            <w:tcBorders>
              <w:right w:val="single" w:color="auto" w:sz="8" w:space="0"/>
            </w:tcBorders>
            <w:vAlign w:val="bottom"/>
          </w:tcPr>
          <w:p w14:paraId="22B05DFA">
            <w:pPr>
              <w:spacing w:after="0"/>
              <w:rPr>
                <w:color w:val="auto"/>
                <w:sz w:val="7"/>
                <w:szCs w:val="7"/>
              </w:rPr>
            </w:pPr>
          </w:p>
        </w:tc>
        <w:tc>
          <w:tcPr>
            <w:tcW w:w="340" w:type="dxa"/>
            <w:tcBorders>
              <w:right w:val="single" w:color="auto" w:sz="8" w:space="0"/>
            </w:tcBorders>
            <w:vAlign w:val="bottom"/>
          </w:tcPr>
          <w:p w14:paraId="419381D3">
            <w:pPr>
              <w:spacing w:after="0"/>
              <w:rPr>
                <w:color w:val="auto"/>
                <w:sz w:val="7"/>
                <w:szCs w:val="7"/>
              </w:rPr>
            </w:pPr>
          </w:p>
        </w:tc>
        <w:tc>
          <w:tcPr>
            <w:tcW w:w="1020" w:type="dxa"/>
            <w:tcBorders>
              <w:right w:val="single" w:color="auto" w:sz="8" w:space="0"/>
            </w:tcBorders>
            <w:vAlign w:val="bottom"/>
          </w:tcPr>
          <w:p w14:paraId="1A9C1A97">
            <w:pPr>
              <w:spacing w:after="0" w:line="80" w:lineRule="exact"/>
              <w:rPr>
                <w:color w:val="auto"/>
                <w:sz w:val="20"/>
                <w:szCs w:val="20"/>
              </w:rPr>
            </w:pPr>
            <w:r>
              <w:rPr>
                <w:rFonts w:ascii="宋体" w:hAnsi="宋体" w:eastAsia="宋体" w:cs="宋体"/>
                <w:color w:val="auto"/>
                <w:w w:val="99"/>
                <w:sz w:val="7"/>
                <w:szCs w:val="7"/>
              </w:rPr>
              <w:t>、会计核算制度、会计岗位制度</w:t>
            </w:r>
          </w:p>
        </w:tc>
        <w:tc>
          <w:tcPr>
            <w:tcW w:w="1420" w:type="dxa"/>
            <w:tcBorders>
              <w:right w:val="single" w:color="auto" w:sz="8" w:space="0"/>
            </w:tcBorders>
            <w:vAlign w:val="bottom"/>
          </w:tcPr>
          <w:p w14:paraId="6050A95E">
            <w:pPr>
              <w:spacing w:after="0"/>
              <w:rPr>
                <w:color w:val="auto"/>
                <w:sz w:val="7"/>
                <w:szCs w:val="7"/>
              </w:rPr>
            </w:pPr>
          </w:p>
        </w:tc>
        <w:tc>
          <w:tcPr>
            <w:tcW w:w="620" w:type="dxa"/>
            <w:tcBorders>
              <w:right w:val="single" w:color="auto" w:sz="8" w:space="0"/>
            </w:tcBorders>
            <w:vAlign w:val="bottom"/>
          </w:tcPr>
          <w:p w14:paraId="4A8B7A91">
            <w:pPr>
              <w:spacing w:after="0"/>
              <w:rPr>
                <w:color w:val="auto"/>
                <w:sz w:val="7"/>
                <w:szCs w:val="7"/>
              </w:rPr>
            </w:pPr>
          </w:p>
        </w:tc>
        <w:tc>
          <w:tcPr>
            <w:tcW w:w="0" w:type="dxa"/>
            <w:vAlign w:val="bottom"/>
          </w:tcPr>
          <w:p w14:paraId="2E79C54A">
            <w:pPr>
              <w:spacing w:after="0"/>
              <w:rPr>
                <w:color w:val="auto"/>
                <w:sz w:val="1"/>
                <w:szCs w:val="1"/>
              </w:rPr>
            </w:pPr>
          </w:p>
        </w:tc>
      </w:tr>
      <w:tr w14:paraId="6D8CDF08">
        <w:tblPrEx>
          <w:tblCellMar>
            <w:top w:w="0" w:type="dxa"/>
            <w:left w:w="0" w:type="dxa"/>
            <w:bottom w:w="0" w:type="dxa"/>
            <w:right w:w="0" w:type="dxa"/>
          </w:tblCellMar>
        </w:tblPrEx>
        <w:trPr>
          <w:trHeight w:val="34" w:hRule="atLeast"/>
        </w:trPr>
        <w:tc>
          <w:tcPr>
            <w:tcW w:w="340" w:type="dxa"/>
            <w:tcBorders>
              <w:right w:val="single" w:color="auto" w:sz="8" w:space="0"/>
            </w:tcBorders>
            <w:vAlign w:val="bottom"/>
          </w:tcPr>
          <w:p w14:paraId="29F7FA09">
            <w:pPr>
              <w:spacing w:after="0"/>
              <w:rPr>
                <w:color w:val="auto"/>
                <w:sz w:val="2"/>
                <w:szCs w:val="2"/>
              </w:rPr>
            </w:pPr>
          </w:p>
        </w:tc>
        <w:tc>
          <w:tcPr>
            <w:tcW w:w="660" w:type="dxa"/>
            <w:tcBorders>
              <w:right w:val="single" w:color="auto" w:sz="8" w:space="0"/>
            </w:tcBorders>
            <w:vAlign w:val="bottom"/>
          </w:tcPr>
          <w:p w14:paraId="75440C42">
            <w:pPr>
              <w:spacing w:after="0"/>
              <w:rPr>
                <w:color w:val="auto"/>
                <w:sz w:val="2"/>
                <w:szCs w:val="2"/>
              </w:rPr>
            </w:pPr>
          </w:p>
        </w:tc>
        <w:tc>
          <w:tcPr>
            <w:tcW w:w="460" w:type="dxa"/>
            <w:tcBorders>
              <w:right w:val="single" w:color="auto" w:sz="8" w:space="0"/>
            </w:tcBorders>
            <w:vAlign w:val="bottom"/>
          </w:tcPr>
          <w:p w14:paraId="2CF45E0C">
            <w:pPr>
              <w:spacing w:after="0"/>
              <w:rPr>
                <w:color w:val="auto"/>
                <w:sz w:val="2"/>
                <w:szCs w:val="2"/>
              </w:rPr>
            </w:pPr>
          </w:p>
        </w:tc>
        <w:tc>
          <w:tcPr>
            <w:tcW w:w="440" w:type="dxa"/>
            <w:tcBorders>
              <w:right w:val="single" w:color="auto" w:sz="8" w:space="0"/>
            </w:tcBorders>
            <w:vAlign w:val="bottom"/>
          </w:tcPr>
          <w:p w14:paraId="06A8B555">
            <w:pPr>
              <w:spacing w:after="0"/>
              <w:rPr>
                <w:color w:val="auto"/>
                <w:sz w:val="2"/>
                <w:szCs w:val="2"/>
              </w:rPr>
            </w:pPr>
          </w:p>
        </w:tc>
        <w:tc>
          <w:tcPr>
            <w:tcW w:w="440" w:type="dxa"/>
            <w:tcBorders>
              <w:bottom w:val="single" w:color="auto" w:sz="8" w:space="0"/>
              <w:right w:val="single" w:color="auto" w:sz="8" w:space="0"/>
            </w:tcBorders>
            <w:vAlign w:val="bottom"/>
          </w:tcPr>
          <w:p w14:paraId="4C523788">
            <w:pPr>
              <w:spacing w:after="0"/>
              <w:rPr>
                <w:color w:val="auto"/>
                <w:sz w:val="2"/>
                <w:szCs w:val="2"/>
              </w:rPr>
            </w:pPr>
          </w:p>
        </w:tc>
        <w:tc>
          <w:tcPr>
            <w:tcW w:w="340" w:type="dxa"/>
            <w:tcBorders>
              <w:bottom w:val="single" w:color="auto" w:sz="8" w:space="0"/>
              <w:right w:val="single" w:color="auto" w:sz="8" w:space="0"/>
            </w:tcBorders>
            <w:vAlign w:val="bottom"/>
          </w:tcPr>
          <w:p w14:paraId="28BC7115">
            <w:pPr>
              <w:spacing w:after="0"/>
              <w:rPr>
                <w:color w:val="auto"/>
                <w:sz w:val="2"/>
                <w:szCs w:val="2"/>
              </w:rPr>
            </w:pPr>
          </w:p>
        </w:tc>
        <w:tc>
          <w:tcPr>
            <w:tcW w:w="1020" w:type="dxa"/>
            <w:tcBorders>
              <w:bottom w:val="single" w:color="auto" w:sz="8" w:space="0"/>
              <w:right w:val="single" w:color="auto" w:sz="8" w:space="0"/>
            </w:tcBorders>
            <w:vAlign w:val="bottom"/>
          </w:tcPr>
          <w:p w14:paraId="72829BC3">
            <w:pPr>
              <w:spacing w:after="0"/>
              <w:rPr>
                <w:color w:val="auto"/>
                <w:sz w:val="2"/>
                <w:szCs w:val="2"/>
              </w:rPr>
            </w:pPr>
          </w:p>
        </w:tc>
        <w:tc>
          <w:tcPr>
            <w:tcW w:w="1420" w:type="dxa"/>
            <w:tcBorders>
              <w:bottom w:val="single" w:color="auto" w:sz="8" w:space="0"/>
              <w:right w:val="single" w:color="auto" w:sz="8" w:space="0"/>
            </w:tcBorders>
            <w:vAlign w:val="bottom"/>
          </w:tcPr>
          <w:p w14:paraId="62BAF70C">
            <w:pPr>
              <w:spacing w:after="0"/>
              <w:rPr>
                <w:color w:val="auto"/>
                <w:sz w:val="2"/>
                <w:szCs w:val="2"/>
              </w:rPr>
            </w:pPr>
          </w:p>
        </w:tc>
        <w:tc>
          <w:tcPr>
            <w:tcW w:w="620" w:type="dxa"/>
            <w:tcBorders>
              <w:bottom w:val="single" w:color="auto" w:sz="8" w:space="0"/>
              <w:right w:val="single" w:color="auto" w:sz="8" w:space="0"/>
            </w:tcBorders>
            <w:vAlign w:val="bottom"/>
          </w:tcPr>
          <w:p w14:paraId="2ADE39A4">
            <w:pPr>
              <w:spacing w:after="0"/>
              <w:rPr>
                <w:color w:val="auto"/>
                <w:sz w:val="2"/>
                <w:szCs w:val="2"/>
              </w:rPr>
            </w:pPr>
          </w:p>
        </w:tc>
        <w:tc>
          <w:tcPr>
            <w:tcW w:w="0" w:type="dxa"/>
            <w:vAlign w:val="bottom"/>
          </w:tcPr>
          <w:p w14:paraId="4A74382D">
            <w:pPr>
              <w:spacing w:after="0"/>
              <w:rPr>
                <w:color w:val="auto"/>
                <w:sz w:val="1"/>
                <w:szCs w:val="1"/>
              </w:rPr>
            </w:pPr>
          </w:p>
        </w:tc>
      </w:tr>
      <w:tr w14:paraId="74EDD39D">
        <w:tblPrEx>
          <w:tblCellMar>
            <w:top w:w="0" w:type="dxa"/>
            <w:left w:w="0" w:type="dxa"/>
            <w:bottom w:w="0" w:type="dxa"/>
            <w:right w:w="0" w:type="dxa"/>
          </w:tblCellMar>
        </w:tblPrEx>
        <w:trPr>
          <w:trHeight w:val="69" w:hRule="atLeast"/>
        </w:trPr>
        <w:tc>
          <w:tcPr>
            <w:tcW w:w="340" w:type="dxa"/>
            <w:tcBorders>
              <w:right w:val="single" w:color="auto" w:sz="8" w:space="0"/>
            </w:tcBorders>
            <w:vAlign w:val="bottom"/>
          </w:tcPr>
          <w:p w14:paraId="63078E81">
            <w:pPr>
              <w:spacing w:after="0"/>
              <w:rPr>
                <w:color w:val="auto"/>
                <w:sz w:val="6"/>
                <w:szCs w:val="6"/>
              </w:rPr>
            </w:pPr>
          </w:p>
        </w:tc>
        <w:tc>
          <w:tcPr>
            <w:tcW w:w="660" w:type="dxa"/>
            <w:tcBorders>
              <w:right w:val="single" w:color="auto" w:sz="8" w:space="0"/>
            </w:tcBorders>
            <w:vAlign w:val="bottom"/>
          </w:tcPr>
          <w:p w14:paraId="04149CB1">
            <w:pPr>
              <w:spacing w:after="0"/>
              <w:rPr>
                <w:color w:val="auto"/>
                <w:sz w:val="6"/>
                <w:szCs w:val="6"/>
              </w:rPr>
            </w:pPr>
          </w:p>
        </w:tc>
        <w:tc>
          <w:tcPr>
            <w:tcW w:w="460" w:type="dxa"/>
            <w:tcBorders>
              <w:right w:val="single" w:color="auto" w:sz="8" w:space="0"/>
            </w:tcBorders>
            <w:vAlign w:val="bottom"/>
          </w:tcPr>
          <w:p w14:paraId="26D0042B">
            <w:pPr>
              <w:spacing w:after="0"/>
              <w:rPr>
                <w:color w:val="auto"/>
                <w:sz w:val="6"/>
                <w:szCs w:val="6"/>
              </w:rPr>
            </w:pPr>
          </w:p>
        </w:tc>
        <w:tc>
          <w:tcPr>
            <w:tcW w:w="440" w:type="dxa"/>
            <w:tcBorders>
              <w:right w:val="single" w:color="auto" w:sz="8" w:space="0"/>
            </w:tcBorders>
            <w:vAlign w:val="bottom"/>
          </w:tcPr>
          <w:p w14:paraId="58DEBF9B">
            <w:pPr>
              <w:spacing w:after="0"/>
              <w:rPr>
                <w:color w:val="auto"/>
                <w:sz w:val="6"/>
                <w:szCs w:val="6"/>
              </w:rPr>
            </w:pPr>
          </w:p>
        </w:tc>
        <w:tc>
          <w:tcPr>
            <w:tcW w:w="440" w:type="dxa"/>
            <w:tcBorders>
              <w:right w:val="single" w:color="auto" w:sz="8" w:space="0"/>
            </w:tcBorders>
            <w:vAlign w:val="bottom"/>
          </w:tcPr>
          <w:p w14:paraId="51C0A2C4">
            <w:pPr>
              <w:spacing w:after="0"/>
              <w:rPr>
                <w:color w:val="auto"/>
                <w:sz w:val="6"/>
                <w:szCs w:val="6"/>
              </w:rPr>
            </w:pPr>
          </w:p>
        </w:tc>
        <w:tc>
          <w:tcPr>
            <w:tcW w:w="340" w:type="dxa"/>
            <w:tcBorders>
              <w:right w:val="single" w:color="auto" w:sz="8" w:space="0"/>
            </w:tcBorders>
            <w:vAlign w:val="bottom"/>
          </w:tcPr>
          <w:p w14:paraId="7BE9F785">
            <w:pPr>
              <w:spacing w:after="0"/>
              <w:rPr>
                <w:color w:val="auto"/>
                <w:sz w:val="6"/>
                <w:szCs w:val="6"/>
              </w:rPr>
            </w:pPr>
          </w:p>
        </w:tc>
        <w:tc>
          <w:tcPr>
            <w:tcW w:w="1020" w:type="dxa"/>
            <w:tcBorders>
              <w:right w:val="single" w:color="auto" w:sz="8" w:space="0"/>
            </w:tcBorders>
            <w:vAlign w:val="bottom"/>
          </w:tcPr>
          <w:p w14:paraId="21AA9AC5">
            <w:pPr>
              <w:spacing w:after="0" w:line="70" w:lineRule="exact"/>
              <w:rPr>
                <w:color w:val="auto"/>
                <w:sz w:val="20"/>
                <w:szCs w:val="20"/>
              </w:rPr>
            </w:pPr>
            <w:r>
              <w:rPr>
                <w:rFonts w:ascii="宋体" w:hAnsi="宋体" w:eastAsia="宋体" w:cs="宋体"/>
                <w:color w:val="auto"/>
                <w:w w:val="99"/>
                <w:sz w:val="7"/>
                <w:szCs w:val="7"/>
              </w:rPr>
              <w:t>部门（单位）是否按照政府信息</w:t>
            </w:r>
          </w:p>
        </w:tc>
        <w:tc>
          <w:tcPr>
            <w:tcW w:w="1420" w:type="dxa"/>
            <w:tcBorders>
              <w:right w:val="single" w:color="auto" w:sz="8" w:space="0"/>
            </w:tcBorders>
            <w:vAlign w:val="bottom"/>
          </w:tcPr>
          <w:p w14:paraId="24078A62">
            <w:pPr>
              <w:spacing w:after="0"/>
              <w:rPr>
                <w:color w:val="auto"/>
                <w:sz w:val="6"/>
                <w:szCs w:val="6"/>
              </w:rPr>
            </w:pPr>
          </w:p>
        </w:tc>
        <w:tc>
          <w:tcPr>
            <w:tcW w:w="620" w:type="dxa"/>
            <w:tcBorders>
              <w:right w:val="single" w:color="auto" w:sz="8" w:space="0"/>
            </w:tcBorders>
            <w:vAlign w:val="bottom"/>
          </w:tcPr>
          <w:p w14:paraId="0AD763EC">
            <w:pPr>
              <w:spacing w:after="0"/>
              <w:rPr>
                <w:color w:val="auto"/>
                <w:sz w:val="6"/>
                <w:szCs w:val="6"/>
              </w:rPr>
            </w:pPr>
          </w:p>
        </w:tc>
        <w:tc>
          <w:tcPr>
            <w:tcW w:w="0" w:type="dxa"/>
            <w:vAlign w:val="bottom"/>
          </w:tcPr>
          <w:p w14:paraId="364A0BD5">
            <w:pPr>
              <w:spacing w:after="0"/>
              <w:rPr>
                <w:color w:val="auto"/>
                <w:sz w:val="1"/>
                <w:szCs w:val="1"/>
              </w:rPr>
            </w:pPr>
          </w:p>
        </w:tc>
      </w:tr>
      <w:tr w14:paraId="5A16D309">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20EA2920">
            <w:pPr>
              <w:spacing w:after="0"/>
              <w:rPr>
                <w:color w:val="auto"/>
                <w:sz w:val="7"/>
                <w:szCs w:val="7"/>
              </w:rPr>
            </w:pPr>
          </w:p>
        </w:tc>
        <w:tc>
          <w:tcPr>
            <w:tcW w:w="660" w:type="dxa"/>
            <w:tcBorders>
              <w:right w:val="single" w:color="auto" w:sz="8" w:space="0"/>
            </w:tcBorders>
            <w:vAlign w:val="bottom"/>
          </w:tcPr>
          <w:p w14:paraId="2A0A9B72">
            <w:pPr>
              <w:spacing w:after="0"/>
              <w:rPr>
                <w:color w:val="auto"/>
                <w:sz w:val="7"/>
                <w:szCs w:val="7"/>
              </w:rPr>
            </w:pPr>
          </w:p>
        </w:tc>
        <w:tc>
          <w:tcPr>
            <w:tcW w:w="460" w:type="dxa"/>
            <w:tcBorders>
              <w:right w:val="single" w:color="auto" w:sz="8" w:space="0"/>
            </w:tcBorders>
            <w:vAlign w:val="bottom"/>
          </w:tcPr>
          <w:p w14:paraId="49087377">
            <w:pPr>
              <w:spacing w:after="0"/>
              <w:rPr>
                <w:color w:val="auto"/>
                <w:sz w:val="7"/>
                <w:szCs w:val="7"/>
              </w:rPr>
            </w:pPr>
          </w:p>
        </w:tc>
        <w:tc>
          <w:tcPr>
            <w:tcW w:w="440" w:type="dxa"/>
            <w:tcBorders>
              <w:right w:val="single" w:color="auto" w:sz="8" w:space="0"/>
            </w:tcBorders>
            <w:vAlign w:val="bottom"/>
          </w:tcPr>
          <w:p w14:paraId="171006CE">
            <w:pPr>
              <w:spacing w:after="0"/>
              <w:rPr>
                <w:color w:val="auto"/>
                <w:sz w:val="7"/>
                <w:szCs w:val="7"/>
              </w:rPr>
            </w:pPr>
          </w:p>
        </w:tc>
        <w:tc>
          <w:tcPr>
            <w:tcW w:w="440" w:type="dxa"/>
            <w:tcBorders>
              <w:right w:val="single" w:color="auto" w:sz="8" w:space="0"/>
            </w:tcBorders>
            <w:vAlign w:val="bottom"/>
          </w:tcPr>
          <w:p w14:paraId="7F4A9955">
            <w:pPr>
              <w:spacing w:after="0"/>
              <w:rPr>
                <w:color w:val="auto"/>
                <w:sz w:val="7"/>
                <w:szCs w:val="7"/>
              </w:rPr>
            </w:pPr>
          </w:p>
        </w:tc>
        <w:tc>
          <w:tcPr>
            <w:tcW w:w="340" w:type="dxa"/>
            <w:tcBorders>
              <w:right w:val="single" w:color="auto" w:sz="8" w:space="0"/>
            </w:tcBorders>
            <w:vAlign w:val="bottom"/>
          </w:tcPr>
          <w:p w14:paraId="3B8463D1">
            <w:pPr>
              <w:spacing w:after="0"/>
              <w:rPr>
                <w:color w:val="auto"/>
                <w:sz w:val="7"/>
                <w:szCs w:val="7"/>
              </w:rPr>
            </w:pPr>
          </w:p>
        </w:tc>
        <w:tc>
          <w:tcPr>
            <w:tcW w:w="1020" w:type="dxa"/>
            <w:tcBorders>
              <w:right w:val="single" w:color="auto" w:sz="8" w:space="0"/>
            </w:tcBorders>
            <w:vAlign w:val="bottom"/>
          </w:tcPr>
          <w:p w14:paraId="449B6687">
            <w:pPr>
              <w:spacing w:after="0" w:line="80" w:lineRule="exact"/>
              <w:rPr>
                <w:color w:val="auto"/>
                <w:sz w:val="20"/>
                <w:szCs w:val="20"/>
              </w:rPr>
            </w:pPr>
            <w:r>
              <w:rPr>
                <w:rFonts w:ascii="宋体" w:hAnsi="宋体" w:eastAsia="宋体" w:cs="宋体"/>
                <w:color w:val="auto"/>
                <w:w w:val="99"/>
                <w:sz w:val="7"/>
                <w:szCs w:val="7"/>
              </w:rPr>
              <w:t>公开有关规定公开部门预算、执</w:t>
            </w:r>
          </w:p>
        </w:tc>
        <w:tc>
          <w:tcPr>
            <w:tcW w:w="1420" w:type="dxa"/>
            <w:tcBorders>
              <w:right w:val="single" w:color="auto" w:sz="8" w:space="0"/>
            </w:tcBorders>
            <w:vAlign w:val="bottom"/>
          </w:tcPr>
          <w:p w14:paraId="088A9666">
            <w:pPr>
              <w:spacing w:after="0"/>
              <w:rPr>
                <w:color w:val="auto"/>
                <w:sz w:val="7"/>
                <w:szCs w:val="7"/>
              </w:rPr>
            </w:pPr>
          </w:p>
        </w:tc>
        <w:tc>
          <w:tcPr>
            <w:tcW w:w="620" w:type="dxa"/>
            <w:tcBorders>
              <w:right w:val="single" w:color="auto" w:sz="8" w:space="0"/>
            </w:tcBorders>
            <w:vAlign w:val="bottom"/>
          </w:tcPr>
          <w:p w14:paraId="459F4BD6">
            <w:pPr>
              <w:spacing w:after="0"/>
              <w:rPr>
                <w:color w:val="auto"/>
                <w:sz w:val="7"/>
                <w:szCs w:val="7"/>
              </w:rPr>
            </w:pPr>
          </w:p>
        </w:tc>
        <w:tc>
          <w:tcPr>
            <w:tcW w:w="0" w:type="dxa"/>
            <w:vAlign w:val="bottom"/>
          </w:tcPr>
          <w:p w14:paraId="5A2312E3">
            <w:pPr>
              <w:spacing w:after="0"/>
              <w:rPr>
                <w:color w:val="auto"/>
                <w:sz w:val="1"/>
                <w:szCs w:val="1"/>
              </w:rPr>
            </w:pPr>
          </w:p>
        </w:tc>
      </w:tr>
      <w:tr w14:paraId="357CCA23">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695DF768">
            <w:pPr>
              <w:spacing w:after="0"/>
              <w:rPr>
                <w:color w:val="auto"/>
                <w:sz w:val="7"/>
                <w:szCs w:val="7"/>
              </w:rPr>
            </w:pPr>
          </w:p>
        </w:tc>
        <w:tc>
          <w:tcPr>
            <w:tcW w:w="660" w:type="dxa"/>
            <w:tcBorders>
              <w:right w:val="single" w:color="auto" w:sz="8" w:space="0"/>
            </w:tcBorders>
            <w:vAlign w:val="bottom"/>
          </w:tcPr>
          <w:p w14:paraId="1E9B0B8E">
            <w:pPr>
              <w:spacing w:after="0"/>
              <w:rPr>
                <w:color w:val="auto"/>
                <w:sz w:val="7"/>
                <w:szCs w:val="7"/>
              </w:rPr>
            </w:pPr>
          </w:p>
        </w:tc>
        <w:tc>
          <w:tcPr>
            <w:tcW w:w="460" w:type="dxa"/>
            <w:tcBorders>
              <w:right w:val="single" w:color="auto" w:sz="8" w:space="0"/>
            </w:tcBorders>
            <w:vAlign w:val="bottom"/>
          </w:tcPr>
          <w:p w14:paraId="1D18DCC3">
            <w:pPr>
              <w:spacing w:after="0"/>
              <w:rPr>
                <w:color w:val="auto"/>
                <w:sz w:val="7"/>
                <w:szCs w:val="7"/>
              </w:rPr>
            </w:pPr>
          </w:p>
        </w:tc>
        <w:tc>
          <w:tcPr>
            <w:tcW w:w="440" w:type="dxa"/>
            <w:tcBorders>
              <w:right w:val="single" w:color="auto" w:sz="8" w:space="0"/>
            </w:tcBorders>
            <w:vAlign w:val="bottom"/>
          </w:tcPr>
          <w:p w14:paraId="1B4EFB92">
            <w:pPr>
              <w:spacing w:after="0"/>
              <w:rPr>
                <w:color w:val="auto"/>
                <w:sz w:val="7"/>
                <w:szCs w:val="7"/>
              </w:rPr>
            </w:pPr>
          </w:p>
        </w:tc>
        <w:tc>
          <w:tcPr>
            <w:tcW w:w="440" w:type="dxa"/>
            <w:tcBorders>
              <w:right w:val="single" w:color="auto" w:sz="8" w:space="0"/>
            </w:tcBorders>
            <w:vAlign w:val="bottom"/>
          </w:tcPr>
          <w:p w14:paraId="42219525">
            <w:pPr>
              <w:spacing w:after="0"/>
              <w:rPr>
                <w:color w:val="auto"/>
                <w:sz w:val="7"/>
                <w:szCs w:val="7"/>
              </w:rPr>
            </w:pPr>
          </w:p>
        </w:tc>
        <w:tc>
          <w:tcPr>
            <w:tcW w:w="340" w:type="dxa"/>
            <w:tcBorders>
              <w:right w:val="single" w:color="auto" w:sz="8" w:space="0"/>
            </w:tcBorders>
            <w:vAlign w:val="bottom"/>
          </w:tcPr>
          <w:p w14:paraId="3DD6A76F">
            <w:pPr>
              <w:spacing w:after="0"/>
              <w:rPr>
                <w:color w:val="auto"/>
                <w:sz w:val="7"/>
                <w:szCs w:val="7"/>
              </w:rPr>
            </w:pPr>
          </w:p>
        </w:tc>
        <w:tc>
          <w:tcPr>
            <w:tcW w:w="1020" w:type="dxa"/>
            <w:tcBorders>
              <w:right w:val="single" w:color="auto" w:sz="8" w:space="0"/>
            </w:tcBorders>
            <w:vAlign w:val="bottom"/>
          </w:tcPr>
          <w:p w14:paraId="2C177CF1">
            <w:pPr>
              <w:spacing w:after="0" w:line="80" w:lineRule="exact"/>
              <w:rPr>
                <w:color w:val="auto"/>
                <w:sz w:val="20"/>
                <w:szCs w:val="20"/>
              </w:rPr>
            </w:pPr>
            <w:r>
              <w:rPr>
                <w:rFonts w:ascii="宋体" w:hAnsi="宋体" w:eastAsia="宋体" w:cs="宋体"/>
                <w:color w:val="auto"/>
                <w:w w:val="99"/>
                <w:sz w:val="7"/>
                <w:szCs w:val="7"/>
              </w:rPr>
              <w:t>行、决算、监督、绩效等相关预</w:t>
            </w:r>
          </w:p>
        </w:tc>
        <w:tc>
          <w:tcPr>
            <w:tcW w:w="1420" w:type="dxa"/>
            <w:tcBorders>
              <w:right w:val="single" w:color="auto" w:sz="8" w:space="0"/>
            </w:tcBorders>
            <w:vAlign w:val="bottom"/>
          </w:tcPr>
          <w:p w14:paraId="1BB9E39B">
            <w:pPr>
              <w:spacing w:after="0"/>
              <w:rPr>
                <w:color w:val="auto"/>
                <w:sz w:val="7"/>
                <w:szCs w:val="7"/>
              </w:rPr>
            </w:pPr>
          </w:p>
        </w:tc>
        <w:tc>
          <w:tcPr>
            <w:tcW w:w="620" w:type="dxa"/>
            <w:tcBorders>
              <w:right w:val="single" w:color="auto" w:sz="8" w:space="0"/>
            </w:tcBorders>
            <w:vAlign w:val="bottom"/>
          </w:tcPr>
          <w:p w14:paraId="0E1C7656">
            <w:pPr>
              <w:spacing w:after="0"/>
              <w:rPr>
                <w:color w:val="auto"/>
                <w:sz w:val="7"/>
                <w:szCs w:val="7"/>
              </w:rPr>
            </w:pPr>
          </w:p>
        </w:tc>
        <w:tc>
          <w:tcPr>
            <w:tcW w:w="0" w:type="dxa"/>
            <w:vAlign w:val="bottom"/>
          </w:tcPr>
          <w:p w14:paraId="4F698E35">
            <w:pPr>
              <w:spacing w:after="0"/>
              <w:rPr>
                <w:color w:val="auto"/>
                <w:sz w:val="1"/>
                <w:szCs w:val="1"/>
              </w:rPr>
            </w:pPr>
          </w:p>
        </w:tc>
      </w:tr>
      <w:tr w14:paraId="1A5DC83E">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464E679C">
            <w:pPr>
              <w:spacing w:after="0"/>
              <w:rPr>
                <w:color w:val="auto"/>
                <w:sz w:val="7"/>
                <w:szCs w:val="7"/>
              </w:rPr>
            </w:pPr>
          </w:p>
        </w:tc>
        <w:tc>
          <w:tcPr>
            <w:tcW w:w="660" w:type="dxa"/>
            <w:tcBorders>
              <w:right w:val="single" w:color="auto" w:sz="8" w:space="0"/>
            </w:tcBorders>
            <w:vAlign w:val="bottom"/>
          </w:tcPr>
          <w:p w14:paraId="103BC958">
            <w:pPr>
              <w:spacing w:after="0"/>
              <w:rPr>
                <w:color w:val="auto"/>
                <w:sz w:val="7"/>
                <w:szCs w:val="7"/>
              </w:rPr>
            </w:pPr>
          </w:p>
        </w:tc>
        <w:tc>
          <w:tcPr>
            <w:tcW w:w="460" w:type="dxa"/>
            <w:tcBorders>
              <w:right w:val="single" w:color="auto" w:sz="8" w:space="0"/>
            </w:tcBorders>
            <w:vAlign w:val="bottom"/>
          </w:tcPr>
          <w:p w14:paraId="65742E70">
            <w:pPr>
              <w:spacing w:after="0"/>
              <w:rPr>
                <w:color w:val="auto"/>
                <w:sz w:val="7"/>
                <w:szCs w:val="7"/>
              </w:rPr>
            </w:pPr>
          </w:p>
        </w:tc>
        <w:tc>
          <w:tcPr>
            <w:tcW w:w="440" w:type="dxa"/>
            <w:tcBorders>
              <w:right w:val="single" w:color="auto" w:sz="8" w:space="0"/>
            </w:tcBorders>
            <w:vAlign w:val="bottom"/>
          </w:tcPr>
          <w:p w14:paraId="181C0D78">
            <w:pPr>
              <w:spacing w:after="0"/>
              <w:rPr>
                <w:color w:val="auto"/>
                <w:sz w:val="7"/>
                <w:szCs w:val="7"/>
              </w:rPr>
            </w:pPr>
          </w:p>
        </w:tc>
        <w:tc>
          <w:tcPr>
            <w:tcW w:w="440" w:type="dxa"/>
            <w:tcBorders>
              <w:right w:val="single" w:color="auto" w:sz="8" w:space="0"/>
            </w:tcBorders>
            <w:vAlign w:val="bottom"/>
          </w:tcPr>
          <w:p w14:paraId="72D815DE">
            <w:pPr>
              <w:spacing w:after="0" w:line="68" w:lineRule="exact"/>
              <w:rPr>
                <w:color w:val="auto"/>
                <w:sz w:val="20"/>
                <w:szCs w:val="20"/>
              </w:rPr>
            </w:pPr>
            <w:r>
              <w:rPr>
                <w:rFonts w:ascii="宋体" w:hAnsi="宋体" w:eastAsia="宋体" w:cs="宋体"/>
                <w:color w:val="auto"/>
                <w:sz w:val="7"/>
                <w:szCs w:val="7"/>
              </w:rPr>
              <w:t>公开</w:t>
            </w:r>
          </w:p>
        </w:tc>
        <w:tc>
          <w:tcPr>
            <w:tcW w:w="340" w:type="dxa"/>
            <w:tcBorders>
              <w:right w:val="single" w:color="auto" w:sz="8" w:space="0"/>
            </w:tcBorders>
            <w:vAlign w:val="bottom"/>
          </w:tcPr>
          <w:p w14:paraId="12624099">
            <w:pPr>
              <w:spacing w:after="0"/>
              <w:rPr>
                <w:color w:val="auto"/>
                <w:sz w:val="7"/>
                <w:szCs w:val="7"/>
              </w:rPr>
            </w:pPr>
          </w:p>
        </w:tc>
        <w:tc>
          <w:tcPr>
            <w:tcW w:w="1020" w:type="dxa"/>
            <w:tcBorders>
              <w:right w:val="single" w:color="auto" w:sz="8" w:space="0"/>
            </w:tcBorders>
            <w:vAlign w:val="bottom"/>
          </w:tcPr>
          <w:p w14:paraId="3A1205EF">
            <w:pPr>
              <w:spacing w:after="0" w:line="80" w:lineRule="exact"/>
              <w:rPr>
                <w:color w:val="auto"/>
                <w:sz w:val="20"/>
                <w:szCs w:val="20"/>
              </w:rPr>
            </w:pPr>
            <w:r>
              <w:rPr>
                <w:rFonts w:ascii="宋体" w:hAnsi="宋体" w:eastAsia="宋体" w:cs="宋体"/>
                <w:color w:val="auto"/>
                <w:w w:val="99"/>
                <w:sz w:val="7"/>
                <w:szCs w:val="7"/>
              </w:rPr>
              <w:t>决算信息，用以反映和考核部门</w:t>
            </w:r>
          </w:p>
        </w:tc>
        <w:tc>
          <w:tcPr>
            <w:tcW w:w="1420" w:type="dxa"/>
            <w:tcBorders>
              <w:right w:val="single" w:color="auto" w:sz="8" w:space="0"/>
            </w:tcBorders>
            <w:vAlign w:val="bottom"/>
          </w:tcPr>
          <w:p w14:paraId="70EFED61">
            <w:pPr>
              <w:spacing w:after="0" w:line="68"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11944DDE">
            <w:pPr>
              <w:spacing w:after="0"/>
              <w:rPr>
                <w:color w:val="auto"/>
                <w:sz w:val="7"/>
                <w:szCs w:val="7"/>
              </w:rPr>
            </w:pPr>
          </w:p>
        </w:tc>
        <w:tc>
          <w:tcPr>
            <w:tcW w:w="0" w:type="dxa"/>
            <w:vAlign w:val="bottom"/>
          </w:tcPr>
          <w:p w14:paraId="21E2ACBD">
            <w:pPr>
              <w:spacing w:after="0"/>
              <w:rPr>
                <w:color w:val="auto"/>
                <w:sz w:val="1"/>
                <w:szCs w:val="1"/>
              </w:rPr>
            </w:pPr>
          </w:p>
        </w:tc>
      </w:tr>
      <w:tr w14:paraId="08251A72">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2CFB7BD3">
            <w:pPr>
              <w:spacing w:after="0"/>
              <w:rPr>
                <w:color w:val="auto"/>
                <w:sz w:val="7"/>
                <w:szCs w:val="7"/>
              </w:rPr>
            </w:pPr>
          </w:p>
        </w:tc>
        <w:tc>
          <w:tcPr>
            <w:tcW w:w="660" w:type="dxa"/>
            <w:tcBorders>
              <w:right w:val="single" w:color="auto" w:sz="8" w:space="0"/>
            </w:tcBorders>
            <w:vAlign w:val="bottom"/>
          </w:tcPr>
          <w:p w14:paraId="00F03EAC">
            <w:pPr>
              <w:spacing w:after="0"/>
              <w:rPr>
                <w:color w:val="auto"/>
                <w:sz w:val="7"/>
                <w:szCs w:val="7"/>
              </w:rPr>
            </w:pPr>
          </w:p>
        </w:tc>
        <w:tc>
          <w:tcPr>
            <w:tcW w:w="460" w:type="dxa"/>
            <w:tcBorders>
              <w:right w:val="single" w:color="auto" w:sz="8" w:space="0"/>
            </w:tcBorders>
            <w:vAlign w:val="bottom"/>
          </w:tcPr>
          <w:p w14:paraId="2B46F20E">
            <w:pPr>
              <w:spacing w:after="0"/>
              <w:rPr>
                <w:color w:val="auto"/>
                <w:sz w:val="7"/>
                <w:szCs w:val="7"/>
              </w:rPr>
            </w:pPr>
          </w:p>
        </w:tc>
        <w:tc>
          <w:tcPr>
            <w:tcW w:w="440" w:type="dxa"/>
            <w:tcBorders>
              <w:right w:val="single" w:color="auto" w:sz="8" w:space="0"/>
            </w:tcBorders>
            <w:vAlign w:val="bottom"/>
          </w:tcPr>
          <w:p w14:paraId="3AFECA42">
            <w:pPr>
              <w:spacing w:after="0"/>
              <w:rPr>
                <w:color w:val="auto"/>
                <w:sz w:val="7"/>
                <w:szCs w:val="7"/>
              </w:rPr>
            </w:pPr>
          </w:p>
        </w:tc>
        <w:tc>
          <w:tcPr>
            <w:tcW w:w="440" w:type="dxa"/>
            <w:tcBorders>
              <w:right w:val="single" w:color="auto" w:sz="8" w:space="0"/>
            </w:tcBorders>
            <w:vAlign w:val="bottom"/>
          </w:tcPr>
          <w:p w14:paraId="7AD0414A">
            <w:pPr>
              <w:spacing w:after="0"/>
              <w:rPr>
                <w:color w:val="auto"/>
                <w:sz w:val="7"/>
                <w:szCs w:val="7"/>
              </w:rPr>
            </w:pPr>
          </w:p>
        </w:tc>
        <w:tc>
          <w:tcPr>
            <w:tcW w:w="340" w:type="dxa"/>
            <w:tcBorders>
              <w:right w:val="single" w:color="auto" w:sz="8" w:space="0"/>
            </w:tcBorders>
            <w:vAlign w:val="bottom"/>
          </w:tcPr>
          <w:p w14:paraId="6718C788">
            <w:pPr>
              <w:spacing w:after="0"/>
              <w:rPr>
                <w:color w:val="auto"/>
                <w:sz w:val="7"/>
                <w:szCs w:val="7"/>
              </w:rPr>
            </w:pPr>
          </w:p>
        </w:tc>
        <w:tc>
          <w:tcPr>
            <w:tcW w:w="1020" w:type="dxa"/>
            <w:tcBorders>
              <w:right w:val="single" w:color="auto" w:sz="8" w:space="0"/>
            </w:tcBorders>
            <w:vAlign w:val="bottom"/>
          </w:tcPr>
          <w:p w14:paraId="3068A8A9">
            <w:pPr>
              <w:spacing w:after="0" w:line="80" w:lineRule="exact"/>
              <w:rPr>
                <w:color w:val="auto"/>
                <w:sz w:val="20"/>
                <w:szCs w:val="20"/>
              </w:rPr>
            </w:pPr>
            <w:r>
              <w:rPr>
                <w:rFonts w:ascii="宋体" w:hAnsi="宋体" w:eastAsia="宋体" w:cs="宋体"/>
                <w:color w:val="auto"/>
                <w:w w:val="99"/>
                <w:sz w:val="7"/>
                <w:szCs w:val="7"/>
              </w:rPr>
              <w:t>（单位）预决算管理的公开透明</w:t>
            </w:r>
          </w:p>
        </w:tc>
        <w:tc>
          <w:tcPr>
            <w:tcW w:w="1420" w:type="dxa"/>
            <w:tcBorders>
              <w:right w:val="single" w:color="auto" w:sz="8" w:space="0"/>
            </w:tcBorders>
            <w:vAlign w:val="bottom"/>
          </w:tcPr>
          <w:p w14:paraId="2D843AD3">
            <w:pPr>
              <w:spacing w:after="0"/>
              <w:rPr>
                <w:color w:val="auto"/>
                <w:sz w:val="7"/>
                <w:szCs w:val="7"/>
              </w:rPr>
            </w:pPr>
          </w:p>
        </w:tc>
        <w:tc>
          <w:tcPr>
            <w:tcW w:w="620" w:type="dxa"/>
            <w:tcBorders>
              <w:right w:val="single" w:color="auto" w:sz="8" w:space="0"/>
            </w:tcBorders>
            <w:vAlign w:val="bottom"/>
          </w:tcPr>
          <w:p w14:paraId="0A946CE7">
            <w:pPr>
              <w:spacing w:after="0"/>
              <w:rPr>
                <w:color w:val="auto"/>
                <w:sz w:val="7"/>
                <w:szCs w:val="7"/>
              </w:rPr>
            </w:pPr>
          </w:p>
        </w:tc>
        <w:tc>
          <w:tcPr>
            <w:tcW w:w="0" w:type="dxa"/>
            <w:vAlign w:val="bottom"/>
          </w:tcPr>
          <w:p w14:paraId="46489B62">
            <w:pPr>
              <w:spacing w:after="0"/>
              <w:rPr>
                <w:color w:val="auto"/>
                <w:sz w:val="1"/>
                <w:szCs w:val="1"/>
              </w:rPr>
            </w:pPr>
          </w:p>
        </w:tc>
      </w:tr>
      <w:tr w14:paraId="08F06144">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4A40F51D">
            <w:pPr>
              <w:spacing w:after="0"/>
              <w:rPr>
                <w:color w:val="auto"/>
                <w:sz w:val="7"/>
                <w:szCs w:val="7"/>
              </w:rPr>
            </w:pPr>
          </w:p>
        </w:tc>
        <w:tc>
          <w:tcPr>
            <w:tcW w:w="660" w:type="dxa"/>
            <w:tcBorders>
              <w:right w:val="single" w:color="auto" w:sz="8" w:space="0"/>
            </w:tcBorders>
            <w:vAlign w:val="bottom"/>
          </w:tcPr>
          <w:p w14:paraId="61CC00E8">
            <w:pPr>
              <w:spacing w:after="0"/>
              <w:rPr>
                <w:color w:val="auto"/>
                <w:sz w:val="7"/>
                <w:szCs w:val="7"/>
              </w:rPr>
            </w:pPr>
          </w:p>
        </w:tc>
        <w:tc>
          <w:tcPr>
            <w:tcW w:w="460" w:type="dxa"/>
            <w:tcBorders>
              <w:right w:val="single" w:color="auto" w:sz="8" w:space="0"/>
            </w:tcBorders>
            <w:vAlign w:val="bottom"/>
          </w:tcPr>
          <w:p w14:paraId="2398C932">
            <w:pPr>
              <w:spacing w:after="0"/>
              <w:rPr>
                <w:color w:val="auto"/>
                <w:sz w:val="7"/>
                <w:szCs w:val="7"/>
              </w:rPr>
            </w:pPr>
          </w:p>
        </w:tc>
        <w:tc>
          <w:tcPr>
            <w:tcW w:w="440" w:type="dxa"/>
            <w:tcBorders>
              <w:right w:val="single" w:color="auto" w:sz="8" w:space="0"/>
            </w:tcBorders>
            <w:vAlign w:val="bottom"/>
          </w:tcPr>
          <w:p w14:paraId="1130CE05">
            <w:pPr>
              <w:spacing w:after="0"/>
              <w:rPr>
                <w:color w:val="auto"/>
                <w:sz w:val="7"/>
                <w:szCs w:val="7"/>
              </w:rPr>
            </w:pPr>
          </w:p>
        </w:tc>
        <w:tc>
          <w:tcPr>
            <w:tcW w:w="440" w:type="dxa"/>
            <w:tcBorders>
              <w:right w:val="single" w:color="auto" w:sz="8" w:space="0"/>
            </w:tcBorders>
            <w:vAlign w:val="bottom"/>
          </w:tcPr>
          <w:p w14:paraId="43A3B952">
            <w:pPr>
              <w:spacing w:after="0"/>
              <w:rPr>
                <w:color w:val="auto"/>
                <w:sz w:val="7"/>
                <w:szCs w:val="7"/>
              </w:rPr>
            </w:pPr>
          </w:p>
        </w:tc>
        <w:tc>
          <w:tcPr>
            <w:tcW w:w="340" w:type="dxa"/>
            <w:tcBorders>
              <w:right w:val="single" w:color="auto" w:sz="8" w:space="0"/>
            </w:tcBorders>
            <w:vAlign w:val="bottom"/>
          </w:tcPr>
          <w:p w14:paraId="3F235415">
            <w:pPr>
              <w:spacing w:after="0"/>
              <w:rPr>
                <w:color w:val="auto"/>
                <w:sz w:val="7"/>
                <w:szCs w:val="7"/>
              </w:rPr>
            </w:pPr>
          </w:p>
        </w:tc>
        <w:tc>
          <w:tcPr>
            <w:tcW w:w="1020" w:type="dxa"/>
            <w:tcBorders>
              <w:right w:val="single" w:color="auto" w:sz="8" w:space="0"/>
            </w:tcBorders>
            <w:vAlign w:val="bottom"/>
          </w:tcPr>
          <w:p w14:paraId="16C61B2B">
            <w:pPr>
              <w:spacing w:after="0" w:line="85" w:lineRule="exact"/>
              <w:rPr>
                <w:color w:val="auto"/>
                <w:sz w:val="20"/>
                <w:szCs w:val="20"/>
              </w:rPr>
            </w:pPr>
            <w:r>
              <w:rPr>
                <w:rFonts w:ascii="宋体" w:hAnsi="宋体" w:eastAsia="宋体" w:cs="宋体"/>
                <w:color w:val="auto"/>
                <w:sz w:val="7"/>
                <w:szCs w:val="7"/>
              </w:rPr>
              <w:t>情况。</w:t>
            </w:r>
            <w:r>
              <w:rPr>
                <w:rFonts w:ascii="Arial" w:hAnsi="Arial" w:eastAsia="Arial" w:cs="Arial"/>
                <w:color w:val="auto"/>
                <w:sz w:val="7"/>
                <w:szCs w:val="7"/>
              </w:rPr>
              <w:t>1.</w:t>
            </w:r>
            <w:r>
              <w:rPr>
                <w:rFonts w:ascii="宋体" w:hAnsi="宋体" w:eastAsia="宋体" w:cs="宋体"/>
                <w:color w:val="auto"/>
                <w:sz w:val="7"/>
                <w:szCs w:val="7"/>
              </w:rPr>
              <w:t>是否按规定内容公开预</w:t>
            </w:r>
          </w:p>
        </w:tc>
        <w:tc>
          <w:tcPr>
            <w:tcW w:w="1420" w:type="dxa"/>
            <w:tcBorders>
              <w:right w:val="single" w:color="auto" w:sz="8" w:space="0"/>
            </w:tcBorders>
            <w:vAlign w:val="bottom"/>
          </w:tcPr>
          <w:p w14:paraId="69AF09FE">
            <w:pPr>
              <w:spacing w:after="0"/>
              <w:rPr>
                <w:color w:val="auto"/>
                <w:sz w:val="7"/>
                <w:szCs w:val="7"/>
              </w:rPr>
            </w:pPr>
          </w:p>
        </w:tc>
        <w:tc>
          <w:tcPr>
            <w:tcW w:w="620" w:type="dxa"/>
            <w:tcBorders>
              <w:right w:val="single" w:color="auto" w:sz="8" w:space="0"/>
            </w:tcBorders>
            <w:vAlign w:val="bottom"/>
          </w:tcPr>
          <w:p w14:paraId="0036FE35">
            <w:pPr>
              <w:spacing w:after="0"/>
              <w:rPr>
                <w:color w:val="auto"/>
                <w:sz w:val="7"/>
                <w:szCs w:val="7"/>
              </w:rPr>
            </w:pPr>
          </w:p>
        </w:tc>
        <w:tc>
          <w:tcPr>
            <w:tcW w:w="0" w:type="dxa"/>
            <w:vAlign w:val="bottom"/>
          </w:tcPr>
          <w:p w14:paraId="6219ED2A">
            <w:pPr>
              <w:spacing w:after="0"/>
              <w:rPr>
                <w:color w:val="auto"/>
                <w:sz w:val="1"/>
                <w:szCs w:val="1"/>
              </w:rPr>
            </w:pPr>
          </w:p>
        </w:tc>
      </w:tr>
      <w:tr w14:paraId="16E69A82">
        <w:tblPrEx>
          <w:tblCellMar>
            <w:top w:w="0" w:type="dxa"/>
            <w:left w:w="0" w:type="dxa"/>
            <w:bottom w:w="0" w:type="dxa"/>
            <w:right w:w="0" w:type="dxa"/>
          </w:tblCellMar>
        </w:tblPrEx>
        <w:trPr>
          <w:trHeight w:val="46" w:hRule="atLeast"/>
        </w:trPr>
        <w:tc>
          <w:tcPr>
            <w:tcW w:w="340" w:type="dxa"/>
            <w:tcBorders>
              <w:right w:val="single" w:color="auto" w:sz="8" w:space="0"/>
            </w:tcBorders>
            <w:vAlign w:val="bottom"/>
          </w:tcPr>
          <w:p w14:paraId="53545C02">
            <w:pPr>
              <w:spacing w:after="0"/>
              <w:rPr>
                <w:color w:val="auto"/>
                <w:sz w:val="4"/>
                <w:szCs w:val="4"/>
              </w:rPr>
            </w:pPr>
          </w:p>
        </w:tc>
        <w:tc>
          <w:tcPr>
            <w:tcW w:w="660" w:type="dxa"/>
            <w:tcBorders>
              <w:right w:val="single" w:color="auto" w:sz="8" w:space="0"/>
            </w:tcBorders>
            <w:vAlign w:val="bottom"/>
          </w:tcPr>
          <w:p w14:paraId="04F0B543">
            <w:pPr>
              <w:spacing w:after="0"/>
              <w:rPr>
                <w:color w:val="auto"/>
                <w:sz w:val="4"/>
                <w:szCs w:val="4"/>
              </w:rPr>
            </w:pPr>
          </w:p>
        </w:tc>
        <w:tc>
          <w:tcPr>
            <w:tcW w:w="460" w:type="dxa"/>
            <w:tcBorders>
              <w:right w:val="single" w:color="auto" w:sz="8" w:space="0"/>
            </w:tcBorders>
            <w:vAlign w:val="bottom"/>
          </w:tcPr>
          <w:p w14:paraId="15AA5579">
            <w:pPr>
              <w:spacing w:after="0"/>
              <w:rPr>
                <w:color w:val="auto"/>
                <w:sz w:val="4"/>
                <w:szCs w:val="4"/>
              </w:rPr>
            </w:pPr>
          </w:p>
        </w:tc>
        <w:tc>
          <w:tcPr>
            <w:tcW w:w="440" w:type="dxa"/>
            <w:tcBorders>
              <w:right w:val="single" w:color="auto" w:sz="8" w:space="0"/>
            </w:tcBorders>
            <w:vAlign w:val="bottom"/>
          </w:tcPr>
          <w:p w14:paraId="1DA83195">
            <w:pPr>
              <w:spacing w:after="0"/>
              <w:rPr>
                <w:color w:val="auto"/>
                <w:sz w:val="4"/>
                <w:szCs w:val="4"/>
              </w:rPr>
            </w:pPr>
          </w:p>
        </w:tc>
        <w:tc>
          <w:tcPr>
            <w:tcW w:w="440" w:type="dxa"/>
            <w:tcBorders>
              <w:bottom w:val="single" w:color="auto" w:sz="8" w:space="0"/>
              <w:right w:val="single" w:color="auto" w:sz="8" w:space="0"/>
            </w:tcBorders>
            <w:vAlign w:val="bottom"/>
          </w:tcPr>
          <w:p w14:paraId="59E1A3D7">
            <w:pPr>
              <w:spacing w:after="0"/>
              <w:rPr>
                <w:color w:val="auto"/>
                <w:sz w:val="4"/>
                <w:szCs w:val="4"/>
              </w:rPr>
            </w:pPr>
          </w:p>
        </w:tc>
        <w:tc>
          <w:tcPr>
            <w:tcW w:w="340" w:type="dxa"/>
            <w:tcBorders>
              <w:bottom w:val="single" w:color="auto" w:sz="8" w:space="0"/>
              <w:right w:val="single" w:color="auto" w:sz="8" w:space="0"/>
            </w:tcBorders>
            <w:vAlign w:val="bottom"/>
          </w:tcPr>
          <w:p w14:paraId="591A38FE">
            <w:pPr>
              <w:spacing w:after="0"/>
              <w:rPr>
                <w:color w:val="auto"/>
                <w:sz w:val="4"/>
                <w:szCs w:val="4"/>
              </w:rPr>
            </w:pPr>
          </w:p>
        </w:tc>
        <w:tc>
          <w:tcPr>
            <w:tcW w:w="1020" w:type="dxa"/>
            <w:tcBorders>
              <w:bottom w:val="single" w:color="auto" w:sz="8" w:space="0"/>
              <w:right w:val="single" w:color="auto" w:sz="8" w:space="0"/>
            </w:tcBorders>
            <w:vAlign w:val="bottom"/>
          </w:tcPr>
          <w:p w14:paraId="59080C10">
            <w:pPr>
              <w:spacing w:after="0"/>
              <w:rPr>
                <w:color w:val="auto"/>
                <w:sz w:val="4"/>
                <w:szCs w:val="4"/>
              </w:rPr>
            </w:pPr>
          </w:p>
        </w:tc>
        <w:tc>
          <w:tcPr>
            <w:tcW w:w="1420" w:type="dxa"/>
            <w:tcBorders>
              <w:bottom w:val="single" w:color="auto" w:sz="8" w:space="0"/>
              <w:right w:val="single" w:color="auto" w:sz="8" w:space="0"/>
            </w:tcBorders>
            <w:vAlign w:val="bottom"/>
          </w:tcPr>
          <w:p w14:paraId="7620993F">
            <w:pPr>
              <w:spacing w:after="0"/>
              <w:rPr>
                <w:color w:val="auto"/>
                <w:sz w:val="4"/>
                <w:szCs w:val="4"/>
              </w:rPr>
            </w:pPr>
          </w:p>
        </w:tc>
        <w:tc>
          <w:tcPr>
            <w:tcW w:w="620" w:type="dxa"/>
            <w:tcBorders>
              <w:bottom w:val="single" w:color="auto" w:sz="8" w:space="0"/>
              <w:right w:val="single" w:color="auto" w:sz="8" w:space="0"/>
            </w:tcBorders>
            <w:vAlign w:val="bottom"/>
          </w:tcPr>
          <w:p w14:paraId="10095F3A">
            <w:pPr>
              <w:spacing w:after="0"/>
              <w:rPr>
                <w:color w:val="auto"/>
                <w:sz w:val="4"/>
                <w:szCs w:val="4"/>
              </w:rPr>
            </w:pPr>
          </w:p>
        </w:tc>
        <w:tc>
          <w:tcPr>
            <w:tcW w:w="0" w:type="dxa"/>
            <w:vAlign w:val="bottom"/>
          </w:tcPr>
          <w:p w14:paraId="178530F1">
            <w:pPr>
              <w:spacing w:after="0"/>
              <w:rPr>
                <w:color w:val="auto"/>
                <w:sz w:val="1"/>
                <w:szCs w:val="1"/>
              </w:rPr>
            </w:pPr>
          </w:p>
        </w:tc>
      </w:tr>
      <w:tr w14:paraId="661D41CD">
        <w:tblPrEx>
          <w:tblCellMar>
            <w:top w:w="0" w:type="dxa"/>
            <w:left w:w="0" w:type="dxa"/>
            <w:bottom w:w="0" w:type="dxa"/>
            <w:right w:w="0" w:type="dxa"/>
          </w:tblCellMar>
        </w:tblPrEx>
        <w:trPr>
          <w:trHeight w:val="69" w:hRule="atLeast"/>
        </w:trPr>
        <w:tc>
          <w:tcPr>
            <w:tcW w:w="340" w:type="dxa"/>
            <w:tcBorders>
              <w:right w:val="single" w:color="auto" w:sz="8" w:space="0"/>
            </w:tcBorders>
            <w:vAlign w:val="bottom"/>
          </w:tcPr>
          <w:p w14:paraId="6E27BD50">
            <w:pPr>
              <w:spacing w:after="0"/>
              <w:rPr>
                <w:color w:val="auto"/>
                <w:sz w:val="6"/>
                <w:szCs w:val="6"/>
              </w:rPr>
            </w:pPr>
          </w:p>
        </w:tc>
        <w:tc>
          <w:tcPr>
            <w:tcW w:w="660" w:type="dxa"/>
            <w:tcBorders>
              <w:right w:val="single" w:color="auto" w:sz="8" w:space="0"/>
            </w:tcBorders>
            <w:vAlign w:val="bottom"/>
          </w:tcPr>
          <w:p w14:paraId="0884F4BC">
            <w:pPr>
              <w:spacing w:after="0"/>
              <w:rPr>
                <w:color w:val="auto"/>
                <w:sz w:val="6"/>
                <w:szCs w:val="6"/>
              </w:rPr>
            </w:pPr>
          </w:p>
        </w:tc>
        <w:tc>
          <w:tcPr>
            <w:tcW w:w="460" w:type="dxa"/>
            <w:tcBorders>
              <w:right w:val="single" w:color="auto" w:sz="8" w:space="0"/>
            </w:tcBorders>
            <w:vAlign w:val="bottom"/>
          </w:tcPr>
          <w:p w14:paraId="68612112">
            <w:pPr>
              <w:spacing w:after="0"/>
              <w:rPr>
                <w:color w:val="auto"/>
                <w:sz w:val="6"/>
                <w:szCs w:val="6"/>
              </w:rPr>
            </w:pPr>
          </w:p>
        </w:tc>
        <w:tc>
          <w:tcPr>
            <w:tcW w:w="440" w:type="dxa"/>
            <w:tcBorders>
              <w:right w:val="single" w:color="auto" w:sz="8" w:space="0"/>
            </w:tcBorders>
            <w:vAlign w:val="bottom"/>
          </w:tcPr>
          <w:p w14:paraId="3634B3FA">
            <w:pPr>
              <w:spacing w:after="0"/>
              <w:rPr>
                <w:color w:val="auto"/>
                <w:sz w:val="6"/>
                <w:szCs w:val="6"/>
              </w:rPr>
            </w:pPr>
          </w:p>
        </w:tc>
        <w:tc>
          <w:tcPr>
            <w:tcW w:w="440" w:type="dxa"/>
            <w:tcBorders>
              <w:right w:val="single" w:color="auto" w:sz="8" w:space="0"/>
            </w:tcBorders>
            <w:vAlign w:val="bottom"/>
          </w:tcPr>
          <w:p w14:paraId="18F9FD3B">
            <w:pPr>
              <w:spacing w:after="0"/>
              <w:rPr>
                <w:color w:val="auto"/>
                <w:sz w:val="6"/>
                <w:szCs w:val="6"/>
              </w:rPr>
            </w:pPr>
          </w:p>
        </w:tc>
        <w:tc>
          <w:tcPr>
            <w:tcW w:w="340" w:type="dxa"/>
            <w:tcBorders>
              <w:right w:val="single" w:color="auto" w:sz="8" w:space="0"/>
            </w:tcBorders>
            <w:vAlign w:val="bottom"/>
          </w:tcPr>
          <w:p w14:paraId="2A30F9E6">
            <w:pPr>
              <w:spacing w:after="0"/>
              <w:rPr>
                <w:color w:val="auto"/>
                <w:sz w:val="6"/>
                <w:szCs w:val="6"/>
              </w:rPr>
            </w:pPr>
          </w:p>
        </w:tc>
        <w:tc>
          <w:tcPr>
            <w:tcW w:w="1020" w:type="dxa"/>
            <w:tcBorders>
              <w:right w:val="single" w:color="auto" w:sz="8" w:space="0"/>
            </w:tcBorders>
            <w:vAlign w:val="bottom"/>
          </w:tcPr>
          <w:p w14:paraId="23C4DED7">
            <w:pPr>
              <w:spacing w:after="0" w:line="70" w:lineRule="exact"/>
              <w:rPr>
                <w:color w:val="auto"/>
                <w:sz w:val="20"/>
                <w:szCs w:val="20"/>
              </w:rPr>
            </w:pPr>
            <w:r>
              <w:rPr>
                <w:rFonts w:ascii="宋体" w:hAnsi="宋体" w:eastAsia="宋体" w:cs="宋体"/>
                <w:color w:val="auto"/>
                <w:w w:val="99"/>
                <w:sz w:val="7"/>
                <w:szCs w:val="7"/>
              </w:rPr>
              <w:t>部门（单位）的资产配置、使用</w:t>
            </w:r>
          </w:p>
        </w:tc>
        <w:tc>
          <w:tcPr>
            <w:tcW w:w="1420" w:type="dxa"/>
            <w:tcBorders>
              <w:right w:val="single" w:color="auto" w:sz="8" w:space="0"/>
            </w:tcBorders>
            <w:vAlign w:val="bottom"/>
          </w:tcPr>
          <w:p w14:paraId="4C548559">
            <w:pPr>
              <w:spacing w:after="0"/>
              <w:rPr>
                <w:color w:val="auto"/>
                <w:sz w:val="6"/>
                <w:szCs w:val="6"/>
              </w:rPr>
            </w:pPr>
          </w:p>
        </w:tc>
        <w:tc>
          <w:tcPr>
            <w:tcW w:w="620" w:type="dxa"/>
            <w:tcBorders>
              <w:right w:val="single" w:color="auto" w:sz="8" w:space="0"/>
            </w:tcBorders>
            <w:vAlign w:val="bottom"/>
          </w:tcPr>
          <w:p w14:paraId="0A3FF73A">
            <w:pPr>
              <w:spacing w:after="0"/>
              <w:rPr>
                <w:color w:val="auto"/>
                <w:sz w:val="6"/>
                <w:szCs w:val="6"/>
              </w:rPr>
            </w:pPr>
          </w:p>
        </w:tc>
        <w:tc>
          <w:tcPr>
            <w:tcW w:w="0" w:type="dxa"/>
            <w:vAlign w:val="bottom"/>
          </w:tcPr>
          <w:p w14:paraId="2329443B">
            <w:pPr>
              <w:spacing w:after="0"/>
              <w:rPr>
                <w:color w:val="auto"/>
                <w:sz w:val="1"/>
                <w:szCs w:val="1"/>
              </w:rPr>
            </w:pPr>
          </w:p>
        </w:tc>
      </w:tr>
      <w:tr w14:paraId="5344A4A4">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7CC6D506">
            <w:pPr>
              <w:spacing w:after="0"/>
              <w:rPr>
                <w:color w:val="auto"/>
                <w:sz w:val="7"/>
                <w:szCs w:val="7"/>
              </w:rPr>
            </w:pPr>
          </w:p>
        </w:tc>
        <w:tc>
          <w:tcPr>
            <w:tcW w:w="660" w:type="dxa"/>
            <w:tcBorders>
              <w:right w:val="single" w:color="auto" w:sz="8" w:space="0"/>
            </w:tcBorders>
            <w:vAlign w:val="bottom"/>
          </w:tcPr>
          <w:p w14:paraId="5AEDFA68">
            <w:pPr>
              <w:spacing w:after="0"/>
              <w:rPr>
                <w:color w:val="auto"/>
                <w:sz w:val="7"/>
                <w:szCs w:val="7"/>
              </w:rPr>
            </w:pPr>
          </w:p>
        </w:tc>
        <w:tc>
          <w:tcPr>
            <w:tcW w:w="460" w:type="dxa"/>
            <w:tcBorders>
              <w:right w:val="single" w:color="auto" w:sz="8" w:space="0"/>
            </w:tcBorders>
            <w:vAlign w:val="bottom"/>
          </w:tcPr>
          <w:p w14:paraId="679662C7">
            <w:pPr>
              <w:spacing w:after="0"/>
              <w:rPr>
                <w:color w:val="auto"/>
                <w:sz w:val="7"/>
                <w:szCs w:val="7"/>
              </w:rPr>
            </w:pPr>
          </w:p>
        </w:tc>
        <w:tc>
          <w:tcPr>
            <w:tcW w:w="440" w:type="dxa"/>
            <w:tcBorders>
              <w:right w:val="single" w:color="auto" w:sz="8" w:space="0"/>
            </w:tcBorders>
            <w:vAlign w:val="bottom"/>
          </w:tcPr>
          <w:p w14:paraId="0474716D">
            <w:pPr>
              <w:spacing w:after="0"/>
              <w:rPr>
                <w:color w:val="auto"/>
                <w:sz w:val="7"/>
                <w:szCs w:val="7"/>
              </w:rPr>
            </w:pPr>
          </w:p>
        </w:tc>
        <w:tc>
          <w:tcPr>
            <w:tcW w:w="440" w:type="dxa"/>
            <w:tcBorders>
              <w:right w:val="single" w:color="auto" w:sz="8" w:space="0"/>
            </w:tcBorders>
            <w:vAlign w:val="bottom"/>
          </w:tcPr>
          <w:p w14:paraId="4057B430">
            <w:pPr>
              <w:spacing w:after="0"/>
              <w:rPr>
                <w:color w:val="auto"/>
                <w:sz w:val="7"/>
                <w:szCs w:val="7"/>
              </w:rPr>
            </w:pPr>
          </w:p>
        </w:tc>
        <w:tc>
          <w:tcPr>
            <w:tcW w:w="340" w:type="dxa"/>
            <w:tcBorders>
              <w:right w:val="single" w:color="auto" w:sz="8" w:space="0"/>
            </w:tcBorders>
            <w:vAlign w:val="bottom"/>
          </w:tcPr>
          <w:p w14:paraId="32368505">
            <w:pPr>
              <w:spacing w:after="0"/>
              <w:rPr>
                <w:color w:val="auto"/>
                <w:sz w:val="7"/>
                <w:szCs w:val="7"/>
              </w:rPr>
            </w:pPr>
          </w:p>
        </w:tc>
        <w:tc>
          <w:tcPr>
            <w:tcW w:w="1020" w:type="dxa"/>
            <w:tcBorders>
              <w:right w:val="single" w:color="auto" w:sz="8" w:space="0"/>
            </w:tcBorders>
            <w:vAlign w:val="bottom"/>
          </w:tcPr>
          <w:p w14:paraId="5DA653A1">
            <w:pPr>
              <w:spacing w:after="0" w:line="80" w:lineRule="exact"/>
              <w:rPr>
                <w:color w:val="auto"/>
                <w:sz w:val="20"/>
                <w:szCs w:val="20"/>
              </w:rPr>
            </w:pPr>
            <w:r>
              <w:rPr>
                <w:rFonts w:ascii="宋体" w:hAnsi="宋体" w:eastAsia="宋体" w:cs="宋体"/>
                <w:color w:val="auto"/>
                <w:w w:val="99"/>
                <w:sz w:val="7"/>
                <w:szCs w:val="7"/>
              </w:rPr>
              <w:t>是否合规，处置是否规范，收入</w:t>
            </w:r>
          </w:p>
        </w:tc>
        <w:tc>
          <w:tcPr>
            <w:tcW w:w="1420" w:type="dxa"/>
            <w:tcBorders>
              <w:right w:val="single" w:color="auto" w:sz="8" w:space="0"/>
            </w:tcBorders>
            <w:vAlign w:val="bottom"/>
          </w:tcPr>
          <w:p w14:paraId="64D05CBB">
            <w:pPr>
              <w:spacing w:after="0"/>
              <w:rPr>
                <w:color w:val="auto"/>
                <w:sz w:val="7"/>
                <w:szCs w:val="7"/>
              </w:rPr>
            </w:pPr>
          </w:p>
        </w:tc>
        <w:tc>
          <w:tcPr>
            <w:tcW w:w="620" w:type="dxa"/>
            <w:tcBorders>
              <w:right w:val="single" w:color="auto" w:sz="8" w:space="0"/>
            </w:tcBorders>
            <w:vAlign w:val="bottom"/>
          </w:tcPr>
          <w:p w14:paraId="5D8A7ED7">
            <w:pPr>
              <w:spacing w:after="0"/>
              <w:rPr>
                <w:color w:val="auto"/>
                <w:sz w:val="7"/>
                <w:szCs w:val="7"/>
              </w:rPr>
            </w:pPr>
          </w:p>
        </w:tc>
        <w:tc>
          <w:tcPr>
            <w:tcW w:w="0" w:type="dxa"/>
            <w:vAlign w:val="bottom"/>
          </w:tcPr>
          <w:p w14:paraId="65C03D03">
            <w:pPr>
              <w:spacing w:after="0"/>
              <w:rPr>
                <w:color w:val="auto"/>
                <w:sz w:val="1"/>
                <w:szCs w:val="1"/>
              </w:rPr>
            </w:pPr>
          </w:p>
        </w:tc>
      </w:tr>
      <w:tr w14:paraId="45BAE737">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74BF30EC">
            <w:pPr>
              <w:spacing w:after="0"/>
              <w:rPr>
                <w:color w:val="auto"/>
                <w:sz w:val="7"/>
                <w:szCs w:val="7"/>
              </w:rPr>
            </w:pPr>
          </w:p>
        </w:tc>
        <w:tc>
          <w:tcPr>
            <w:tcW w:w="660" w:type="dxa"/>
            <w:tcBorders>
              <w:right w:val="single" w:color="auto" w:sz="8" w:space="0"/>
            </w:tcBorders>
            <w:vAlign w:val="bottom"/>
          </w:tcPr>
          <w:p w14:paraId="619EE7A5">
            <w:pPr>
              <w:spacing w:after="0"/>
              <w:rPr>
                <w:color w:val="auto"/>
                <w:sz w:val="7"/>
                <w:szCs w:val="7"/>
              </w:rPr>
            </w:pPr>
          </w:p>
        </w:tc>
        <w:tc>
          <w:tcPr>
            <w:tcW w:w="460" w:type="dxa"/>
            <w:tcBorders>
              <w:right w:val="single" w:color="auto" w:sz="8" w:space="0"/>
            </w:tcBorders>
            <w:vAlign w:val="bottom"/>
          </w:tcPr>
          <w:p w14:paraId="6EA4956E">
            <w:pPr>
              <w:spacing w:after="0"/>
              <w:rPr>
                <w:color w:val="auto"/>
                <w:sz w:val="7"/>
                <w:szCs w:val="7"/>
              </w:rPr>
            </w:pPr>
          </w:p>
        </w:tc>
        <w:tc>
          <w:tcPr>
            <w:tcW w:w="440" w:type="dxa"/>
            <w:tcBorders>
              <w:right w:val="single" w:color="auto" w:sz="8" w:space="0"/>
            </w:tcBorders>
            <w:vAlign w:val="bottom"/>
          </w:tcPr>
          <w:p w14:paraId="0BA73E4C">
            <w:pPr>
              <w:spacing w:after="0"/>
              <w:rPr>
                <w:color w:val="auto"/>
                <w:sz w:val="7"/>
                <w:szCs w:val="7"/>
              </w:rPr>
            </w:pPr>
          </w:p>
        </w:tc>
        <w:tc>
          <w:tcPr>
            <w:tcW w:w="440" w:type="dxa"/>
            <w:tcBorders>
              <w:right w:val="single" w:color="auto" w:sz="8" w:space="0"/>
            </w:tcBorders>
            <w:vAlign w:val="bottom"/>
          </w:tcPr>
          <w:p w14:paraId="3B3173D1">
            <w:pPr>
              <w:spacing w:after="0"/>
              <w:rPr>
                <w:color w:val="auto"/>
                <w:sz w:val="7"/>
                <w:szCs w:val="7"/>
              </w:rPr>
            </w:pPr>
          </w:p>
        </w:tc>
        <w:tc>
          <w:tcPr>
            <w:tcW w:w="340" w:type="dxa"/>
            <w:tcBorders>
              <w:right w:val="single" w:color="auto" w:sz="8" w:space="0"/>
            </w:tcBorders>
            <w:vAlign w:val="bottom"/>
          </w:tcPr>
          <w:p w14:paraId="62156728">
            <w:pPr>
              <w:spacing w:after="0"/>
              <w:rPr>
                <w:color w:val="auto"/>
                <w:sz w:val="7"/>
                <w:szCs w:val="7"/>
              </w:rPr>
            </w:pPr>
          </w:p>
        </w:tc>
        <w:tc>
          <w:tcPr>
            <w:tcW w:w="1020" w:type="dxa"/>
            <w:tcBorders>
              <w:right w:val="single" w:color="auto" w:sz="8" w:space="0"/>
            </w:tcBorders>
            <w:vAlign w:val="bottom"/>
          </w:tcPr>
          <w:p w14:paraId="3DD81DAC">
            <w:pPr>
              <w:spacing w:after="0" w:line="80" w:lineRule="exact"/>
              <w:rPr>
                <w:color w:val="auto"/>
                <w:sz w:val="20"/>
                <w:szCs w:val="20"/>
              </w:rPr>
            </w:pPr>
            <w:r>
              <w:rPr>
                <w:rFonts w:ascii="宋体" w:hAnsi="宋体" w:eastAsia="宋体" w:cs="宋体"/>
                <w:color w:val="auto"/>
                <w:w w:val="99"/>
                <w:sz w:val="7"/>
                <w:szCs w:val="7"/>
              </w:rPr>
              <w:t>是否及时足额上缴，用以反映和</w:t>
            </w:r>
          </w:p>
        </w:tc>
        <w:tc>
          <w:tcPr>
            <w:tcW w:w="1420" w:type="dxa"/>
            <w:tcBorders>
              <w:right w:val="single" w:color="auto" w:sz="8" w:space="0"/>
            </w:tcBorders>
            <w:vAlign w:val="bottom"/>
          </w:tcPr>
          <w:p w14:paraId="3B7CE16B">
            <w:pPr>
              <w:spacing w:after="0"/>
              <w:rPr>
                <w:color w:val="auto"/>
                <w:sz w:val="7"/>
                <w:szCs w:val="7"/>
              </w:rPr>
            </w:pPr>
          </w:p>
        </w:tc>
        <w:tc>
          <w:tcPr>
            <w:tcW w:w="620" w:type="dxa"/>
            <w:tcBorders>
              <w:right w:val="single" w:color="auto" w:sz="8" w:space="0"/>
            </w:tcBorders>
            <w:vAlign w:val="bottom"/>
          </w:tcPr>
          <w:p w14:paraId="767DFED4">
            <w:pPr>
              <w:spacing w:after="0"/>
              <w:rPr>
                <w:color w:val="auto"/>
                <w:sz w:val="7"/>
                <w:szCs w:val="7"/>
              </w:rPr>
            </w:pPr>
          </w:p>
        </w:tc>
        <w:tc>
          <w:tcPr>
            <w:tcW w:w="0" w:type="dxa"/>
            <w:vAlign w:val="bottom"/>
          </w:tcPr>
          <w:p w14:paraId="654CA368">
            <w:pPr>
              <w:spacing w:after="0"/>
              <w:rPr>
                <w:color w:val="auto"/>
                <w:sz w:val="1"/>
                <w:szCs w:val="1"/>
              </w:rPr>
            </w:pPr>
          </w:p>
        </w:tc>
      </w:tr>
      <w:tr w14:paraId="1569D053">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52775DE6">
            <w:pPr>
              <w:spacing w:after="0"/>
              <w:rPr>
                <w:color w:val="auto"/>
                <w:sz w:val="7"/>
                <w:szCs w:val="7"/>
              </w:rPr>
            </w:pPr>
          </w:p>
        </w:tc>
        <w:tc>
          <w:tcPr>
            <w:tcW w:w="660" w:type="dxa"/>
            <w:tcBorders>
              <w:right w:val="single" w:color="auto" w:sz="8" w:space="0"/>
            </w:tcBorders>
            <w:vAlign w:val="bottom"/>
          </w:tcPr>
          <w:p w14:paraId="6E8AD8B1">
            <w:pPr>
              <w:spacing w:after="0"/>
              <w:rPr>
                <w:color w:val="auto"/>
                <w:sz w:val="7"/>
                <w:szCs w:val="7"/>
              </w:rPr>
            </w:pPr>
          </w:p>
        </w:tc>
        <w:tc>
          <w:tcPr>
            <w:tcW w:w="460" w:type="dxa"/>
            <w:tcBorders>
              <w:right w:val="single" w:color="auto" w:sz="8" w:space="0"/>
            </w:tcBorders>
            <w:vAlign w:val="bottom"/>
          </w:tcPr>
          <w:p w14:paraId="330B6181">
            <w:pPr>
              <w:spacing w:after="0"/>
              <w:rPr>
                <w:color w:val="auto"/>
                <w:sz w:val="7"/>
                <w:szCs w:val="7"/>
              </w:rPr>
            </w:pPr>
          </w:p>
        </w:tc>
        <w:tc>
          <w:tcPr>
            <w:tcW w:w="440" w:type="dxa"/>
            <w:tcBorders>
              <w:right w:val="single" w:color="auto" w:sz="8" w:space="0"/>
            </w:tcBorders>
            <w:vAlign w:val="bottom"/>
          </w:tcPr>
          <w:p w14:paraId="6EA38BA7">
            <w:pPr>
              <w:spacing w:after="0"/>
              <w:rPr>
                <w:color w:val="auto"/>
                <w:sz w:val="7"/>
                <w:szCs w:val="7"/>
              </w:rPr>
            </w:pPr>
          </w:p>
        </w:tc>
        <w:tc>
          <w:tcPr>
            <w:tcW w:w="440" w:type="dxa"/>
            <w:tcBorders>
              <w:right w:val="single" w:color="auto" w:sz="8" w:space="0"/>
            </w:tcBorders>
            <w:vAlign w:val="bottom"/>
          </w:tcPr>
          <w:p w14:paraId="64F2AEAC">
            <w:pPr>
              <w:spacing w:after="0"/>
              <w:rPr>
                <w:color w:val="auto"/>
                <w:sz w:val="7"/>
                <w:szCs w:val="7"/>
              </w:rPr>
            </w:pPr>
          </w:p>
        </w:tc>
        <w:tc>
          <w:tcPr>
            <w:tcW w:w="340" w:type="dxa"/>
            <w:tcBorders>
              <w:right w:val="single" w:color="auto" w:sz="8" w:space="0"/>
            </w:tcBorders>
            <w:vAlign w:val="bottom"/>
          </w:tcPr>
          <w:p w14:paraId="5B45567D">
            <w:pPr>
              <w:spacing w:after="0"/>
              <w:rPr>
                <w:color w:val="auto"/>
                <w:sz w:val="7"/>
                <w:szCs w:val="7"/>
              </w:rPr>
            </w:pPr>
          </w:p>
        </w:tc>
        <w:tc>
          <w:tcPr>
            <w:tcW w:w="1020" w:type="dxa"/>
            <w:tcBorders>
              <w:right w:val="single" w:color="auto" w:sz="8" w:space="0"/>
            </w:tcBorders>
            <w:vAlign w:val="bottom"/>
          </w:tcPr>
          <w:p w14:paraId="2B11156F">
            <w:pPr>
              <w:spacing w:after="0" w:line="80" w:lineRule="exact"/>
              <w:rPr>
                <w:color w:val="auto"/>
                <w:sz w:val="20"/>
                <w:szCs w:val="20"/>
              </w:rPr>
            </w:pPr>
            <w:r>
              <w:rPr>
                <w:rFonts w:ascii="宋体" w:hAnsi="宋体" w:eastAsia="宋体" w:cs="宋体"/>
                <w:color w:val="auto"/>
                <w:w w:val="99"/>
                <w:sz w:val="7"/>
                <w:szCs w:val="7"/>
              </w:rPr>
              <w:t>考核部门（单位）资产管理的规</w:t>
            </w:r>
          </w:p>
        </w:tc>
        <w:tc>
          <w:tcPr>
            <w:tcW w:w="1420" w:type="dxa"/>
            <w:tcBorders>
              <w:right w:val="single" w:color="auto" w:sz="8" w:space="0"/>
            </w:tcBorders>
            <w:vAlign w:val="bottom"/>
          </w:tcPr>
          <w:p w14:paraId="3165ACFA">
            <w:pPr>
              <w:spacing w:after="0"/>
              <w:rPr>
                <w:color w:val="auto"/>
                <w:sz w:val="7"/>
                <w:szCs w:val="7"/>
              </w:rPr>
            </w:pPr>
          </w:p>
        </w:tc>
        <w:tc>
          <w:tcPr>
            <w:tcW w:w="620" w:type="dxa"/>
            <w:tcBorders>
              <w:right w:val="single" w:color="auto" w:sz="8" w:space="0"/>
            </w:tcBorders>
            <w:vAlign w:val="bottom"/>
          </w:tcPr>
          <w:p w14:paraId="3D8698AC">
            <w:pPr>
              <w:spacing w:after="0"/>
              <w:rPr>
                <w:color w:val="auto"/>
                <w:sz w:val="7"/>
                <w:szCs w:val="7"/>
              </w:rPr>
            </w:pPr>
          </w:p>
        </w:tc>
        <w:tc>
          <w:tcPr>
            <w:tcW w:w="0" w:type="dxa"/>
            <w:vAlign w:val="bottom"/>
          </w:tcPr>
          <w:p w14:paraId="7D553261">
            <w:pPr>
              <w:spacing w:after="0"/>
              <w:rPr>
                <w:color w:val="auto"/>
                <w:sz w:val="1"/>
                <w:szCs w:val="1"/>
              </w:rPr>
            </w:pPr>
          </w:p>
        </w:tc>
      </w:tr>
      <w:tr w14:paraId="0551101E">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01C00BAB">
            <w:pPr>
              <w:spacing w:after="0"/>
              <w:rPr>
                <w:color w:val="auto"/>
                <w:sz w:val="7"/>
                <w:szCs w:val="7"/>
              </w:rPr>
            </w:pPr>
          </w:p>
        </w:tc>
        <w:tc>
          <w:tcPr>
            <w:tcW w:w="660" w:type="dxa"/>
            <w:tcBorders>
              <w:right w:val="single" w:color="auto" w:sz="8" w:space="0"/>
            </w:tcBorders>
            <w:vAlign w:val="bottom"/>
          </w:tcPr>
          <w:p w14:paraId="0961B1E1">
            <w:pPr>
              <w:spacing w:after="0"/>
              <w:rPr>
                <w:color w:val="auto"/>
                <w:sz w:val="7"/>
                <w:szCs w:val="7"/>
              </w:rPr>
            </w:pPr>
          </w:p>
        </w:tc>
        <w:tc>
          <w:tcPr>
            <w:tcW w:w="460" w:type="dxa"/>
            <w:tcBorders>
              <w:right w:val="single" w:color="auto" w:sz="8" w:space="0"/>
            </w:tcBorders>
            <w:vAlign w:val="bottom"/>
          </w:tcPr>
          <w:p w14:paraId="5EA48675">
            <w:pPr>
              <w:spacing w:after="0"/>
              <w:rPr>
                <w:color w:val="auto"/>
                <w:sz w:val="7"/>
                <w:szCs w:val="7"/>
              </w:rPr>
            </w:pPr>
          </w:p>
        </w:tc>
        <w:tc>
          <w:tcPr>
            <w:tcW w:w="440" w:type="dxa"/>
            <w:tcBorders>
              <w:right w:val="single" w:color="auto" w:sz="8" w:space="0"/>
            </w:tcBorders>
            <w:vAlign w:val="bottom"/>
          </w:tcPr>
          <w:p w14:paraId="01E31944">
            <w:pPr>
              <w:spacing w:after="0"/>
              <w:rPr>
                <w:color w:val="auto"/>
                <w:sz w:val="7"/>
                <w:szCs w:val="7"/>
              </w:rPr>
            </w:pPr>
          </w:p>
        </w:tc>
        <w:tc>
          <w:tcPr>
            <w:tcW w:w="440" w:type="dxa"/>
            <w:tcBorders>
              <w:right w:val="single" w:color="auto" w:sz="8" w:space="0"/>
            </w:tcBorders>
            <w:vAlign w:val="bottom"/>
          </w:tcPr>
          <w:p w14:paraId="508BD9BC">
            <w:pPr>
              <w:spacing w:after="0"/>
              <w:rPr>
                <w:color w:val="auto"/>
                <w:sz w:val="7"/>
                <w:szCs w:val="7"/>
              </w:rPr>
            </w:pPr>
          </w:p>
        </w:tc>
        <w:tc>
          <w:tcPr>
            <w:tcW w:w="340" w:type="dxa"/>
            <w:tcBorders>
              <w:right w:val="single" w:color="auto" w:sz="8" w:space="0"/>
            </w:tcBorders>
            <w:vAlign w:val="bottom"/>
          </w:tcPr>
          <w:p w14:paraId="4B7EB0F5">
            <w:pPr>
              <w:spacing w:after="0"/>
              <w:rPr>
                <w:color w:val="auto"/>
                <w:sz w:val="7"/>
                <w:szCs w:val="7"/>
              </w:rPr>
            </w:pPr>
          </w:p>
        </w:tc>
        <w:tc>
          <w:tcPr>
            <w:tcW w:w="1020" w:type="dxa"/>
            <w:tcBorders>
              <w:right w:val="single" w:color="auto" w:sz="8" w:space="0"/>
            </w:tcBorders>
            <w:vAlign w:val="bottom"/>
          </w:tcPr>
          <w:p w14:paraId="6EC9D1F7">
            <w:pPr>
              <w:spacing w:after="0" w:line="85" w:lineRule="exact"/>
              <w:rPr>
                <w:color w:val="auto"/>
                <w:sz w:val="20"/>
                <w:szCs w:val="20"/>
              </w:rPr>
            </w:pPr>
            <w:r>
              <w:rPr>
                <w:rFonts w:ascii="宋体" w:hAnsi="宋体" w:eastAsia="宋体" w:cs="宋体"/>
                <w:color w:val="auto"/>
                <w:sz w:val="7"/>
                <w:szCs w:val="7"/>
              </w:rPr>
              <w:t>范程度。</w:t>
            </w:r>
            <w:r>
              <w:rPr>
                <w:rFonts w:ascii="Arial" w:hAnsi="Arial" w:eastAsia="Arial" w:cs="Arial"/>
                <w:color w:val="auto"/>
                <w:sz w:val="7"/>
                <w:szCs w:val="7"/>
              </w:rPr>
              <w:t>1.</w:t>
            </w:r>
            <w:r>
              <w:rPr>
                <w:rFonts w:ascii="宋体" w:hAnsi="宋体" w:eastAsia="宋体" w:cs="宋体"/>
                <w:color w:val="auto"/>
                <w:sz w:val="7"/>
                <w:szCs w:val="7"/>
              </w:rPr>
              <w:t>资产是否及时规范入</w:t>
            </w:r>
          </w:p>
        </w:tc>
        <w:tc>
          <w:tcPr>
            <w:tcW w:w="1420" w:type="dxa"/>
            <w:tcBorders>
              <w:right w:val="single" w:color="auto" w:sz="8" w:space="0"/>
            </w:tcBorders>
            <w:vAlign w:val="bottom"/>
          </w:tcPr>
          <w:p w14:paraId="13A26498">
            <w:pPr>
              <w:spacing w:after="0"/>
              <w:rPr>
                <w:color w:val="auto"/>
                <w:sz w:val="7"/>
                <w:szCs w:val="7"/>
              </w:rPr>
            </w:pPr>
          </w:p>
        </w:tc>
        <w:tc>
          <w:tcPr>
            <w:tcW w:w="620" w:type="dxa"/>
            <w:tcBorders>
              <w:right w:val="single" w:color="auto" w:sz="8" w:space="0"/>
            </w:tcBorders>
            <w:vAlign w:val="bottom"/>
          </w:tcPr>
          <w:p w14:paraId="4CA0CCE8">
            <w:pPr>
              <w:spacing w:after="0"/>
              <w:rPr>
                <w:color w:val="auto"/>
                <w:sz w:val="7"/>
                <w:szCs w:val="7"/>
              </w:rPr>
            </w:pPr>
          </w:p>
        </w:tc>
        <w:tc>
          <w:tcPr>
            <w:tcW w:w="0" w:type="dxa"/>
            <w:vAlign w:val="bottom"/>
          </w:tcPr>
          <w:p w14:paraId="1758154E">
            <w:pPr>
              <w:spacing w:after="0"/>
              <w:rPr>
                <w:color w:val="auto"/>
                <w:sz w:val="1"/>
                <w:szCs w:val="1"/>
              </w:rPr>
            </w:pPr>
          </w:p>
        </w:tc>
      </w:tr>
      <w:tr w14:paraId="603C8A10">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717C160B">
            <w:pPr>
              <w:spacing w:after="0"/>
              <w:rPr>
                <w:color w:val="auto"/>
                <w:sz w:val="7"/>
                <w:szCs w:val="7"/>
              </w:rPr>
            </w:pPr>
          </w:p>
        </w:tc>
        <w:tc>
          <w:tcPr>
            <w:tcW w:w="660" w:type="dxa"/>
            <w:tcBorders>
              <w:right w:val="single" w:color="auto" w:sz="8" w:space="0"/>
            </w:tcBorders>
            <w:vAlign w:val="bottom"/>
          </w:tcPr>
          <w:p w14:paraId="391F6946">
            <w:pPr>
              <w:spacing w:after="0"/>
              <w:rPr>
                <w:color w:val="auto"/>
                <w:sz w:val="7"/>
                <w:szCs w:val="7"/>
              </w:rPr>
            </w:pPr>
          </w:p>
        </w:tc>
        <w:tc>
          <w:tcPr>
            <w:tcW w:w="460" w:type="dxa"/>
            <w:tcBorders>
              <w:right w:val="single" w:color="auto" w:sz="8" w:space="0"/>
            </w:tcBorders>
            <w:vAlign w:val="bottom"/>
          </w:tcPr>
          <w:p w14:paraId="4AE913EC">
            <w:pPr>
              <w:spacing w:after="0"/>
              <w:rPr>
                <w:color w:val="auto"/>
                <w:sz w:val="7"/>
                <w:szCs w:val="7"/>
              </w:rPr>
            </w:pPr>
          </w:p>
        </w:tc>
        <w:tc>
          <w:tcPr>
            <w:tcW w:w="440" w:type="dxa"/>
            <w:tcBorders>
              <w:right w:val="single" w:color="auto" w:sz="8" w:space="0"/>
            </w:tcBorders>
            <w:vAlign w:val="bottom"/>
          </w:tcPr>
          <w:p w14:paraId="5036FF7D">
            <w:pPr>
              <w:spacing w:after="0"/>
              <w:rPr>
                <w:color w:val="auto"/>
                <w:sz w:val="7"/>
                <w:szCs w:val="7"/>
              </w:rPr>
            </w:pPr>
          </w:p>
        </w:tc>
        <w:tc>
          <w:tcPr>
            <w:tcW w:w="440" w:type="dxa"/>
            <w:tcBorders>
              <w:right w:val="single" w:color="auto" w:sz="8" w:space="0"/>
            </w:tcBorders>
            <w:vAlign w:val="bottom"/>
          </w:tcPr>
          <w:p w14:paraId="11047289">
            <w:pPr>
              <w:spacing w:after="0"/>
              <w:rPr>
                <w:color w:val="auto"/>
                <w:sz w:val="7"/>
                <w:szCs w:val="7"/>
              </w:rPr>
            </w:pPr>
          </w:p>
        </w:tc>
        <w:tc>
          <w:tcPr>
            <w:tcW w:w="340" w:type="dxa"/>
            <w:tcBorders>
              <w:right w:val="single" w:color="auto" w:sz="8" w:space="0"/>
            </w:tcBorders>
            <w:vAlign w:val="bottom"/>
          </w:tcPr>
          <w:p w14:paraId="31AB28B2">
            <w:pPr>
              <w:spacing w:after="0"/>
              <w:rPr>
                <w:color w:val="auto"/>
                <w:sz w:val="7"/>
                <w:szCs w:val="7"/>
              </w:rPr>
            </w:pPr>
          </w:p>
        </w:tc>
        <w:tc>
          <w:tcPr>
            <w:tcW w:w="1020" w:type="dxa"/>
            <w:tcBorders>
              <w:right w:val="single" w:color="auto" w:sz="8" w:space="0"/>
            </w:tcBorders>
            <w:vAlign w:val="bottom"/>
          </w:tcPr>
          <w:p w14:paraId="61FEC34D">
            <w:pPr>
              <w:spacing w:after="0" w:line="80" w:lineRule="exact"/>
              <w:rPr>
                <w:color w:val="auto"/>
                <w:sz w:val="20"/>
                <w:szCs w:val="20"/>
              </w:rPr>
            </w:pPr>
            <w:r>
              <w:rPr>
                <w:rFonts w:ascii="宋体" w:hAnsi="宋体" w:eastAsia="宋体" w:cs="宋体"/>
                <w:color w:val="auto"/>
                <w:w w:val="99"/>
                <w:sz w:val="7"/>
                <w:szCs w:val="7"/>
              </w:rPr>
              <w:t>账，资产报表数据与会计账簿数</w:t>
            </w:r>
          </w:p>
        </w:tc>
        <w:tc>
          <w:tcPr>
            <w:tcW w:w="1420" w:type="dxa"/>
            <w:tcBorders>
              <w:right w:val="single" w:color="auto" w:sz="8" w:space="0"/>
            </w:tcBorders>
            <w:vAlign w:val="bottom"/>
          </w:tcPr>
          <w:p w14:paraId="6C037452">
            <w:pPr>
              <w:spacing w:after="0"/>
              <w:rPr>
                <w:color w:val="auto"/>
                <w:sz w:val="7"/>
                <w:szCs w:val="7"/>
              </w:rPr>
            </w:pPr>
          </w:p>
        </w:tc>
        <w:tc>
          <w:tcPr>
            <w:tcW w:w="620" w:type="dxa"/>
            <w:tcBorders>
              <w:right w:val="single" w:color="auto" w:sz="8" w:space="0"/>
            </w:tcBorders>
            <w:vAlign w:val="bottom"/>
          </w:tcPr>
          <w:p w14:paraId="7A6FD344">
            <w:pPr>
              <w:spacing w:after="0"/>
              <w:rPr>
                <w:color w:val="auto"/>
                <w:sz w:val="7"/>
                <w:szCs w:val="7"/>
              </w:rPr>
            </w:pPr>
          </w:p>
        </w:tc>
        <w:tc>
          <w:tcPr>
            <w:tcW w:w="0" w:type="dxa"/>
            <w:vAlign w:val="bottom"/>
          </w:tcPr>
          <w:p w14:paraId="1AA5C0AE">
            <w:pPr>
              <w:spacing w:after="0"/>
              <w:rPr>
                <w:color w:val="auto"/>
                <w:sz w:val="1"/>
                <w:szCs w:val="1"/>
              </w:rPr>
            </w:pPr>
          </w:p>
        </w:tc>
      </w:tr>
      <w:tr w14:paraId="0F1BC680">
        <w:tblPrEx>
          <w:tblCellMar>
            <w:top w:w="0" w:type="dxa"/>
            <w:left w:w="0" w:type="dxa"/>
            <w:bottom w:w="0" w:type="dxa"/>
            <w:right w:w="0" w:type="dxa"/>
          </w:tblCellMar>
        </w:tblPrEx>
        <w:trPr>
          <w:trHeight w:val="92" w:hRule="atLeast"/>
        </w:trPr>
        <w:tc>
          <w:tcPr>
            <w:tcW w:w="340" w:type="dxa"/>
            <w:tcBorders>
              <w:right w:val="single" w:color="auto" w:sz="8" w:space="0"/>
            </w:tcBorders>
            <w:vAlign w:val="bottom"/>
          </w:tcPr>
          <w:p w14:paraId="79E99E78">
            <w:pPr>
              <w:spacing w:after="0"/>
              <w:rPr>
                <w:color w:val="auto"/>
                <w:sz w:val="7"/>
                <w:szCs w:val="7"/>
              </w:rPr>
            </w:pPr>
          </w:p>
        </w:tc>
        <w:tc>
          <w:tcPr>
            <w:tcW w:w="660" w:type="dxa"/>
            <w:tcBorders>
              <w:right w:val="single" w:color="auto" w:sz="8" w:space="0"/>
            </w:tcBorders>
            <w:vAlign w:val="bottom"/>
          </w:tcPr>
          <w:p w14:paraId="1DE931C0">
            <w:pPr>
              <w:spacing w:after="0"/>
              <w:rPr>
                <w:color w:val="auto"/>
                <w:sz w:val="7"/>
                <w:szCs w:val="7"/>
              </w:rPr>
            </w:pPr>
          </w:p>
        </w:tc>
        <w:tc>
          <w:tcPr>
            <w:tcW w:w="460" w:type="dxa"/>
            <w:tcBorders>
              <w:right w:val="single" w:color="auto" w:sz="8" w:space="0"/>
            </w:tcBorders>
            <w:vAlign w:val="bottom"/>
          </w:tcPr>
          <w:p w14:paraId="16C66666">
            <w:pPr>
              <w:spacing w:after="0"/>
              <w:rPr>
                <w:color w:val="auto"/>
                <w:sz w:val="7"/>
                <w:szCs w:val="7"/>
              </w:rPr>
            </w:pPr>
          </w:p>
        </w:tc>
        <w:tc>
          <w:tcPr>
            <w:tcW w:w="440" w:type="dxa"/>
            <w:tcBorders>
              <w:right w:val="single" w:color="auto" w:sz="8" w:space="0"/>
            </w:tcBorders>
            <w:vAlign w:val="bottom"/>
          </w:tcPr>
          <w:p w14:paraId="10E40233">
            <w:pPr>
              <w:spacing w:after="0"/>
              <w:rPr>
                <w:color w:val="auto"/>
                <w:sz w:val="7"/>
                <w:szCs w:val="7"/>
              </w:rPr>
            </w:pPr>
          </w:p>
        </w:tc>
        <w:tc>
          <w:tcPr>
            <w:tcW w:w="440" w:type="dxa"/>
            <w:tcBorders>
              <w:right w:val="single" w:color="auto" w:sz="8" w:space="0"/>
            </w:tcBorders>
            <w:vAlign w:val="bottom"/>
          </w:tcPr>
          <w:p w14:paraId="3010919A">
            <w:pPr>
              <w:spacing w:after="0" w:line="80" w:lineRule="exact"/>
              <w:rPr>
                <w:color w:val="auto"/>
                <w:sz w:val="20"/>
                <w:szCs w:val="20"/>
              </w:rPr>
            </w:pPr>
            <w:r>
              <w:rPr>
                <w:rFonts w:ascii="宋体" w:hAnsi="宋体" w:eastAsia="宋体" w:cs="宋体"/>
                <w:color w:val="auto"/>
                <w:sz w:val="7"/>
                <w:szCs w:val="7"/>
              </w:rPr>
              <w:t>规范</w:t>
            </w:r>
          </w:p>
        </w:tc>
        <w:tc>
          <w:tcPr>
            <w:tcW w:w="340" w:type="dxa"/>
            <w:tcBorders>
              <w:right w:val="single" w:color="auto" w:sz="8" w:space="0"/>
            </w:tcBorders>
            <w:vAlign w:val="bottom"/>
          </w:tcPr>
          <w:p w14:paraId="2843B69D">
            <w:pPr>
              <w:spacing w:after="0"/>
              <w:rPr>
                <w:color w:val="auto"/>
                <w:sz w:val="7"/>
                <w:szCs w:val="7"/>
              </w:rPr>
            </w:pPr>
          </w:p>
        </w:tc>
        <w:tc>
          <w:tcPr>
            <w:tcW w:w="1020" w:type="dxa"/>
            <w:tcBorders>
              <w:right w:val="single" w:color="auto" w:sz="8" w:space="0"/>
            </w:tcBorders>
            <w:vAlign w:val="bottom"/>
          </w:tcPr>
          <w:p w14:paraId="775E50DC">
            <w:pPr>
              <w:spacing w:after="0" w:line="80" w:lineRule="exact"/>
              <w:rPr>
                <w:color w:val="auto"/>
                <w:sz w:val="20"/>
                <w:szCs w:val="20"/>
              </w:rPr>
            </w:pPr>
            <w:r>
              <w:rPr>
                <w:rFonts w:ascii="宋体" w:hAnsi="宋体" w:eastAsia="宋体" w:cs="宋体"/>
                <w:color w:val="auto"/>
                <w:w w:val="99"/>
                <w:sz w:val="7"/>
                <w:szCs w:val="7"/>
              </w:rPr>
              <w:t>据是否相符，资产实物与财务账</w:t>
            </w:r>
          </w:p>
        </w:tc>
        <w:tc>
          <w:tcPr>
            <w:tcW w:w="1420" w:type="dxa"/>
            <w:tcBorders>
              <w:right w:val="single" w:color="auto" w:sz="8" w:space="0"/>
            </w:tcBorders>
            <w:vAlign w:val="bottom"/>
          </w:tcPr>
          <w:p w14:paraId="69B6AC81">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2FDB59D1">
            <w:pPr>
              <w:spacing w:after="0"/>
              <w:rPr>
                <w:color w:val="auto"/>
                <w:sz w:val="7"/>
                <w:szCs w:val="7"/>
              </w:rPr>
            </w:pPr>
          </w:p>
        </w:tc>
        <w:tc>
          <w:tcPr>
            <w:tcW w:w="0" w:type="dxa"/>
            <w:vAlign w:val="bottom"/>
          </w:tcPr>
          <w:p w14:paraId="3577FDD9">
            <w:pPr>
              <w:spacing w:after="0"/>
              <w:rPr>
                <w:color w:val="auto"/>
                <w:sz w:val="1"/>
                <w:szCs w:val="1"/>
              </w:rPr>
            </w:pPr>
          </w:p>
        </w:tc>
      </w:tr>
      <w:tr w14:paraId="7EC89927">
        <w:tblPrEx>
          <w:tblCellMar>
            <w:top w:w="0" w:type="dxa"/>
            <w:left w:w="0" w:type="dxa"/>
            <w:bottom w:w="0" w:type="dxa"/>
            <w:right w:w="0" w:type="dxa"/>
          </w:tblCellMar>
        </w:tblPrEx>
        <w:trPr>
          <w:trHeight w:val="85" w:hRule="atLeast"/>
        </w:trPr>
        <w:tc>
          <w:tcPr>
            <w:tcW w:w="340" w:type="dxa"/>
            <w:tcBorders>
              <w:right w:val="single" w:color="auto" w:sz="8" w:space="0"/>
            </w:tcBorders>
            <w:vAlign w:val="bottom"/>
          </w:tcPr>
          <w:p w14:paraId="38008876">
            <w:pPr>
              <w:spacing w:after="0"/>
              <w:rPr>
                <w:color w:val="auto"/>
                <w:sz w:val="7"/>
                <w:szCs w:val="7"/>
              </w:rPr>
            </w:pPr>
          </w:p>
        </w:tc>
        <w:tc>
          <w:tcPr>
            <w:tcW w:w="660" w:type="dxa"/>
            <w:tcBorders>
              <w:right w:val="single" w:color="auto" w:sz="8" w:space="0"/>
            </w:tcBorders>
            <w:vAlign w:val="bottom"/>
          </w:tcPr>
          <w:p w14:paraId="024D1C84">
            <w:pPr>
              <w:spacing w:after="0"/>
              <w:rPr>
                <w:color w:val="auto"/>
                <w:sz w:val="7"/>
                <w:szCs w:val="7"/>
              </w:rPr>
            </w:pPr>
          </w:p>
        </w:tc>
        <w:tc>
          <w:tcPr>
            <w:tcW w:w="460" w:type="dxa"/>
            <w:tcBorders>
              <w:right w:val="single" w:color="auto" w:sz="8" w:space="0"/>
            </w:tcBorders>
            <w:vAlign w:val="bottom"/>
          </w:tcPr>
          <w:p w14:paraId="4B1A847C">
            <w:pPr>
              <w:spacing w:after="0"/>
              <w:rPr>
                <w:color w:val="auto"/>
                <w:sz w:val="7"/>
                <w:szCs w:val="7"/>
              </w:rPr>
            </w:pPr>
          </w:p>
        </w:tc>
        <w:tc>
          <w:tcPr>
            <w:tcW w:w="440" w:type="dxa"/>
            <w:tcBorders>
              <w:right w:val="single" w:color="auto" w:sz="8" w:space="0"/>
            </w:tcBorders>
            <w:vAlign w:val="bottom"/>
          </w:tcPr>
          <w:p w14:paraId="39AE393D">
            <w:pPr>
              <w:spacing w:after="0"/>
              <w:rPr>
                <w:color w:val="auto"/>
                <w:sz w:val="7"/>
                <w:szCs w:val="7"/>
              </w:rPr>
            </w:pPr>
          </w:p>
        </w:tc>
        <w:tc>
          <w:tcPr>
            <w:tcW w:w="440" w:type="dxa"/>
            <w:tcBorders>
              <w:right w:val="single" w:color="auto" w:sz="8" w:space="0"/>
            </w:tcBorders>
            <w:vAlign w:val="bottom"/>
          </w:tcPr>
          <w:p w14:paraId="026E5794">
            <w:pPr>
              <w:spacing w:after="0"/>
              <w:rPr>
                <w:color w:val="auto"/>
                <w:sz w:val="7"/>
                <w:szCs w:val="7"/>
              </w:rPr>
            </w:pPr>
          </w:p>
        </w:tc>
        <w:tc>
          <w:tcPr>
            <w:tcW w:w="340" w:type="dxa"/>
            <w:tcBorders>
              <w:right w:val="single" w:color="auto" w:sz="8" w:space="0"/>
            </w:tcBorders>
            <w:vAlign w:val="bottom"/>
          </w:tcPr>
          <w:p w14:paraId="2F9E9A87">
            <w:pPr>
              <w:spacing w:after="0"/>
              <w:rPr>
                <w:color w:val="auto"/>
                <w:sz w:val="7"/>
                <w:szCs w:val="7"/>
              </w:rPr>
            </w:pPr>
          </w:p>
        </w:tc>
        <w:tc>
          <w:tcPr>
            <w:tcW w:w="1020" w:type="dxa"/>
            <w:tcBorders>
              <w:right w:val="single" w:color="auto" w:sz="8" w:space="0"/>
            </w:tcBorders>
            <w:vAlign w:val="bottom"/>
          </w:tcPr>
          <w:p w14:paraId="08AB7283">
            <w:pPr>
              <w:spacing w:after="0" w:line="85" w:lineRule="exact"/>
              <w:rPr>
                <w:color w:val="auto"/>
                <w:sz w:val="20"/>
                <w:szCs w:val="20"/>
              </w:rPr>
            </w:pPr>
            <w:r>
              <w:rPr>
                <w:rFonts w:ascii="宋体" w:hAnsi="宋体" w:eastAsia="宋体" w:cs="宋体"/>
                <w:color w:val="auto"/>
                <w:sz w:val="7"/>
                <w:szCs w:val="7"/>
              </w:rPr>
              <w:t>、资产账是否相符；</w:t>
            </w:r>
            <w:r>
              <w:rPr>
                <w:rFonts w:ascii="Arial" w:hAnsi="Arial" w:eastAsia="Arial" w:cs="Arial"/>
                <w:color w:val="auto"/>
                <w:sz w:val="7"/>
                <w:szCs w:val="7"/>
              </w:rPr>
              <w:t>2.</w:t>
            </w:r>
            <w:r>
              <w:rPr>
                <w:rFonts w:ascii="宋体" w:hAnsi="宋体" w:eastAsia="宋体" w:cs="宋体"/>
                <w:color w:val="auto"/>
                <w:sz w:val="7"/>
                <w:szCs w:val="7"/>
              </w:rPr>
              <w:t>新增资产</w:t>
            </w:r>
          </w:p>
        </w:tc>
        <w:tc>
          <w:tcPr>
            <w:tcW w:w="1420" w:type="dxa"/>
            <w:tcBorders>
              <w:right w:val="single" w:color="auto" w:sz="8" w:space="0"/>
            </w:tcBorders>
            <w:vAlign w:val="bottom"/>
          </w:tcPr>
          <w:p w14:paraId="7CBF6C8F">
            <w:pPr>
              <w:spacing w:after="0"/>
              <w:rPr>
                <w:color w:val="auto"/>
                <w:sz w:val="7"/>
                <w:szCs w:val="7"/>
              </w:rPr>
            </w:pPr>
          </w:p>
        </w:tc>
        <w:tc>
          <w:tcPr>
            <w:tcW w:w="620" w:type="dxa"/>
            <w:tcBorders>
              <w:right w:val="single" w:color="auto" w:sz="8" w:space="0"/>
            </w:tcBorders>
            <w:vAlign w:val="bottom"/>
          </w:tcPr>
          <w:p w14:paraId="7A567950">
            <w:pPr>
              <w:spacing w:after="0"/>
              <w:rPr>
                <w:color w:val="auto"/>
                <w:sz w:val="7"/>
                <w:szCs w:val="7"/>
              </w:rPr>
            </w:pPr>
          </w:p>
        </w:tc>
        <w:tc>
          <w:tcPr>
            <w:tcW w:w="0" w:type="dxa"/>
            <w:vAlign w:val="bottom"/>
          </w:tcPr>
          <w:p w14:paraId="1DF4985D">
            <w:pPr>
              <w:spacing w:after="0"/>
              <w:rPr>
                <w:color w:val="auto"/>
                <w:sz w:val="1"/>
                <w:szCs w:val="1"/>
              </w:rPr>
            </w:pPr>
          </w:p>
        </w:tc>
      </w:tr>
      <w:tr w14:paraId="2AF0CB6A">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217ECE23">
            <w:pPr>
              <w:spacing w:after="0"/>
              <w:rPr>
                <w:color w:val="auto"/>
                <w:sz w:val="7"/>
                <w:szCs w:val="7"/>
              </w:rPr>
            </w:pPr>
          </w:p>
        </w:tc>
        <w:tc>
          <w:tcPr>
            <w:tcW w:w="660" w:type="dxa"/>
            <w:tcBorders>
              <w:right w:val="single" w:color="auto" w:sz="8" w:space="0"/>
            </w:tcBorders>
            <w:vAlign w:val="bottom"/>
          </w:tcPr>
          <w:p w14:paraId="789E5255">
            <w:pPr>
              <w:spacing w:after="0"/>
              <w:rPr>
                <w:color w:val="auto"/>
                <w:sz w:val="7"/>
                <w:szCs w:val="7"/>
              </w:rPr>
            </w:pPr>
          </w:p>
        </w:tc>
        <w:tc>
          <w:tcPr>
            <w:tcW w:w="460" w:type="dxa"/>
            <w:tcBorders>
              <w:right w:val="single" w:color="auto" w:sz="8" w:space="0"/>
            </w:tcBorders>
            <w:vAlign w:val="bottom"/>
          </w:tcPr>
          <w:p w14:paraId="256C87CB">
            <w:pPr>
              <w:spacing w:after="0"/>
              <w:rPr>
                <w:color w:val="auto"/>
                <w:sz w:val="7"/>
                <w:szCs w:val="7"/>
              </w:rPr>
            </w:pPr>
          </w:p>
        </w:tc>
        <w:tc>
          <w:tcPr>
            <w:tcW w:w="440" w:type="dxa"/>
            <w:tcBorders>
              <w:right w:val="single" w:color="auto" w:sz="8" w:space="0"/>
            </w:tcBorders>
            <w:vAlign w:val="bottom"/>
          </w:tcPr>
          <w:p w14:paraId="289CEFE2">
            <w:pPr>
              <w:spacing w:after="0"/>
              <w:rPr>
                <w:color w:val="auto"/>
                <w:sz w:val="7"/>
                <w:szCs w:val="7"/>
              </w:rPr>
            </w:pPr>
          </w:p>
        </w:tc>
        <w:tc>
          <w:tcPr>
            <w:tcW w:w="440" w:type="dxa"/>
            <w:tcBorders>
              <w:right w:val="single" w:color="auto" w:sz="8" w:space="0"/>
            </w:tcBorders>
            <w:vAlign w:val="bottom"/>
          </w:tcPr>
          <w:p w14:paraId="1DB05F35">
            <w:pPr>
              <w:spacing w:after="0"/>
              <w:rPr>
                <w:color w:val="auto"/>
                <w:sz w:val="7"/>
                <w:szCs w:val="7"/>
              </w:rPr>
            </w:pPr>
          </w:p>
        </w:tc>
        <w:tc>
          <w:tcPr>
            <w:tcW w:w="340" w:type="dxa"/>
            <w:tcBorders>
              <w:right w:val="single" w:color="auto" w:sz="8" w:space="0"/>
            </w:tcBorders>
            <w:vAlign w:val="bottom"/>
          </w:tcPr>
          <w:p w14:paraId="6C38AFB9">
            <w:pPr>
              <w:spacing w:after="0"/>
              <w:rPr>
                <w:color w:val="auto"/>
                <w:sz w:val="7"/>
                <w:szCs w:val="7"/>
              </w:rPr>
            </w:pPr>
          </w:p>
        </w:tc>
        <w:tc>
          <w:tcPr>
            <w:tcW w:w="1020" w:type="dxa"/>
            <w:tcBorders>
              <w:right w:val="single" w:color="auto" w:sz="8" w:space="0"/>
            </w:tcBorders>
            <w:vAlign w:val="bottom"/>
          </w:tcPr>
          <w:p w14:paraId="00E525E8">
            <w:pPr>
              <w:spacing w:after="0" w:line="80" w:lineRule="exact"/>
              <w:rPr>
                <w:color w:val="auto"/>
                <w:sz w:val="20"/>
                <w:szCs w:val="20"/>
              </w:rPr>
            </w:pPr>
            <w:r>
              <w:rPr>
                <w:rFonts w:ascii="宋体" w:hAnsi="宋体" w:eastAsia="宋体" w:cs="宋体"/>
                <w:color w:val="auto"/>
                <w:w w:val="99"/>
                <w:sz w:val="7"/>
                <w:szCs w:val="7"/>
              </w:rPr>
              <w:t>是否符合规定程序和规定标准，</w:t>
            </w:r>
          </w:p>
        </w:tc>
        <w:tc>
          <w:tcPr>
            <w:tcW w:w="1420" w:type="dxa"/>
            <w:tcBorders>
              <w:right w:val="single" w:color="auto" w:sz="8" w:space="0"/>
            </w:tcBorders>
            <w:vAlign w:val="bottom"/>
          </w:tcPr>
          <w:p w14:paraId="246B8E48">
            <w:pPr>
              <w:spacing w:after="0"/>
              <w:rPr>
                <w:color w:val="auto"/>
                <w:sz w:val="7"/>
                <w:szCs w:val="7"/>
              </w:rPr>
            </w:pPr>
          </w:p>
        </w:tc>
        <w:tc>
          <w:tcPr>
            <w:tcW w:w="620" w:type="dxa"/>
            <w:tcBorders>
              <w:right w:val="single" w:color="auto" w:sz="8" w:space="0"/>
            </w:tcBorders>
            <w:vAlign w:val="bottom"/>
          </w:tcPr>
          <w:p w14:paraId="3A131CDE">
            <w:pPr>
              <w:spacing w:after="0"/>
              <w:rPr>
                <w:color w:val="auto"/>
                <w:sz w:val="7"/>
                <w:szCs w:val="7"/>
              </w:rPr>
            </w:pPr>
          </w:p>
        </w:tc>
        <w:tc>
          <w:tcPr>
            <w:tcW w:w="0" w:type="dxa"/>
            <w:vAlign w:val="bottom"/>
          </w:tcPr>
          <w:p w14:paraId="33D2CF9A">
            <w:pPr>
              <w:spacing w:after="0"/>
              <w:rPr>
                <w:color w:val="auto"/>
                <w:sz w:val="1"/>
                <w:szCs w:val="1"/>
              </w:rPr>
            </w:pPr>
          </w:p>
        </w:tc>
      </w:tr>
      <w:tr w14:paraId="39D8B9FE">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226A152D">
            <w:pPr>
              <w:spacing w:after="0"/>
              <w:rPr>
                <w:color w:val="auto"/>
                <w:sz w:val="7"/>
                <w:szCs w:val="7"/>
              </w:rPr>
            </w:pPr>
          </w:p>
        </w:tc>
        <w:tc>
          <w:tcPr>
            <w:tcW w:w="660" w:type="dxa"/>
            <w:tcBorders>
              <w:right w:val="single" w:color="auto" w:sz="8" w:space="0"/>
            </w:tcBorders>
            <w:vAlign w:val="bottom"/>
          </w:tcPr>
          <w:p w14:paraId="745444EC">
            <w:pPr>
              <w:spacing w:after="0"/>
              <w:rPr>
                <w:color w:val="auto"/>
                <w:sz w:val="7"/>
                <w:szCs w:val="7"/>
              </w:rPr>
            </w:pPr>
          </w:p>
        </w:tc>
        <w:tc>
          <w:tcPr>
            <w:tcW w:w="460" w:type="dxa"/>
            <w:tcBorders>
              <w:right w:val="single" w:color="auto" w:sz="8" w:space="0"/>
            </w:tcBorders>
            <w:vAlign w:val="bottom"/>
          </w:tcPr>
          <w:p w14:paraId="1A620211">
            <w:pPr>
              <w:spacing w:after="0"/>
              <w:rPr>
                <w:color w:val="auto"/>
                <w:sz w:val="7"/>
                <w:szCs w:val="7"/>
              </w:rPr>
            </w:pPr>
          </w:p>
        </w:tc>
        <w:tc>
          <w:tcPr>
            <w:tcW w:w="440" w:type="dxa"/>
            <w:tcBorders>
              <w:right w:val="single" w:color="auto" w:sz="8" w:space="0"/>
            </w:tcBorders>
            <w:vAlign w:val="bottom"/>
          </w:tcPr>
          <w:p w14:paraId="50285670">
            <w:pPr>
              <w:spacing w:after="0"/>
              <w:rPr>
                <w:color w:val="auto"/>
                <w:sz w:val="7"/>
                <w:szCs w:val="7"/>
              </w:rPr>
            </w:pPr>
          </w:p>
        </w:tc>
        <w:tc>
          <w:tcPr>
            <w:tcW w:w="440" w:type="dxa"/>
            <w:tcBorders>
              <w:right w:val="single" w:color="auto" w:sz="8" w:space="0"/>
            </w:tcBorders>
            <w:vAlign w:val="bottom"/>
          </w:tcPr>
          <w:p w14:paraId="108F0471">
            <w:pPr>
              <w:spacing w:after="0"/>
              <w:rPr>
                <w:color w:val="auto"/>
                <w:sz w:val="7"/>
                <w:szCs w:val="7"/>
              </w:rPr>
            </w:pPr>
          </w:p>
        </w:tc>
        <w:tc>
          <w:tcPr>
            <w:tcW w:w="340" w:type="dxa"/>
            <w:tcBorders>
              <w:right w:val="single" w:color="auto" w:sz="8" w:space="0"/>
            </w:tcBorders>
            <w:vAlign w:val="bottom"/>
          </w:tcPr>
          <w:p w14:paraId="213118AB">
            <w:pPr>
              <w:spacing w:after="0"/>
              <w:rPr>
                <w:color w:val="auto"/>
                <w:sz w:val="7"/>
                <w:szCs w:val="7"/>
              </w:rPr>
            </w:pPr>
          </w:p>
        </w:tc>
        <w:tc>
          <w:tcPr>
            <w:tcW w:w="1020" w:type="dxa"/>
            <w:tcBorders>
              <w:right w:val="single" w:color="auto" w:sz="8" w:space="0"/>
            </w:tcBorders>
            <w:vAlign w:val="bottom"/>
          </w:tcPr>
          <w:p w14:paraId="73081A51">
            <w:pPr>
              <w:spacing w:after="0" w:line="80" w:lineRule="exact"/>
              <w:rPr>
                <w:color w:val="auto"/>
                <w:sz w:val="20"/>
                <w:szCs w:val="20"/>
              </w:rPr>
            </w:pPr>
            <w:r>
              <w:rPr>
                <w:rFonts w:ascii="宋体" w:hAnsi="宋体" w:eastAsia="宋体" w:cs="宋体"/>
                <w:color w:val="auto"/>
                <w:sz w:val="7"/>
                <w:szCs w:val="7"/>
              </w:rPr>
              <w:t>新增资产是否考虑闲置存量资</w:t>
            </w:r>
          </w:p>
        </w:tc>
        <w:tc>
          <w:tcPr>
            <w:tcW w:w="1420" w:type="dxa"/>
            <w:tcBorders>
              <w:right w:val="single" w:color="auto" w:sz="8" w:space="0"/>
            </w:tcBorders>
            <w:vAlign w:val="bottom"/>
          </w:tcPr>
          <w:p w14:paraId="503BAB12">
            <w:pPr>
              <w:spacing w:after="0"/>
              <w:rPr>
                <w:color w:val="auto"/>
                <w:sz w:val="7"/>
                <w:szCs w:val="7"/>
              </w:rPr>
            </w:pPr>
          </w:p>
        </w:tc>
        <w:tc>
          <w:tcPr>
            <w:tcW w:w="620" w:type="dxa"/>
            <w:tcBorders>
              <w:right w:val="single" w:color="auto" w:sz="8" w:space="0"/>
            </w:tcBorders>
            <w:vAlign w:val="bottom"/>
          </w:tcPr>
          <w:p w14:paraId="3C0CA025">
            <w:pPr>
              <w:spacing w:after="0"/>
              <w:rPr>
                <w:color w:val="auto"/>
                <w:sz w:val="7"/>
                <w:szCs w:val="7"/>
              </w:rPr>
            </w:pPr>
          </w:p>
        </w:tc>
        <w:tc>
          <w:tcPr>
            <w:tcW w:w="0" w:type="dxa"/>
            <w:vAlign w:val="bottom"/>
          </w:tcPr>
          <w:p w14:paraId="4B41CBF2">
            <w:pPr>
              <w:spacing w:after="0"/>
              <w:rPr>
                <w:color w:val="auto"/>
                <w:sz w:val="1"/>
                <w:szCs w:val="1"/>
              </w:rPr>
            </w:pPr>
          </w:p>
        </w:tc>
      </w:tr>
      <w:tr w14:paraId="506D4D95">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3D44FC19">
            <w:pPr>
              <w:spacing w:after="0"/>
              <w:rPr>
                <w:color w:val="auto"/>
                <w:sz w:val="7"/>
                <w:szCs w:val="7"/>
              </w:rPr>
            </w:pPr>
          </w:p>
        </w:tc>
        <w:tc>
          <w:tcPr>
            <w:tcW w:w="660" w:type="dxa"/>
            <w:tcBorders>
              <w:right w:val="single" w:color="auto" w:sz="8" w:space="0"/>
            </w:tcBorders>
            <w:vAlign w:val="bottom"/>
          </w:tcPr>
          <w:p w14:paraId="4A46EF05">
            <w:pPr>
              <w:spacing w:after="0"/>
              <w:rPr>
                <w:color w:val="auto"/>
                <w:sz w:val="7"/>
                <w:szCs w:val="7"/>
              </w:rPr>
            </w:pPr>
          </w:p>
        </w:tc>
        <w:tc>
          <w:tcPr>
            <w:tcW w:w="460" w:type="dxa"/>
            <w:tcBorders>
              <w:right w:val="single" w:color="auto" w:sz="8" w:space="0"/>
            </w:tcBorders>
            <w:vAlign w:val="bottom"/>
          </w:tcPr>
          <w:p w14:paraId="131D3857">
            <w:pPr>
              <w:spacing w:after="0"/>
              <w:rPr>
                <w:color w:val="auto"/>
                <w:sz w:val="7"/>
                <w:szCs w:val="7"/>
              </w:rPr>
            </w:pPr>
          </w:p>
        </w:tc>
        <w:tc>
          <w:tcPr>
            <w:tcW w:w="440" w:type="dxa"/>
            <w:tcBorders>
              <w:right w:val="single" w:color="auto" w:sz="8" w:space="0"/>
            </w:tcBorders>
            <w:vAlign w:val="bottom"/>
          </w:tcPr>
          <w:p w14:paraId="70397C81">
            <w:pPr>
              <w:spacing w:after="0"/>
              <w:rPr>
                <w:color w:val="auto"/>
                <w:sz w:val="7"/>
                <w:szCs w:val="7"/>
              </w:rPr>
            </w:pPr>
          </w:p>
        </w:tc>
        <w:tc>
          <w:tcPr>
            <w:tcW w:w="440" w:type="dxa"/>
            <w:tcBorders>
              <w:right w:val="single" w:color="auto" w:sz="8" w:space="0"/>
            </w:tcBorders>
            <w:vAlign w:val="bottom"/>
          </w:tcPr>
          <w:p w14:paraId="7CD0CC71">
            <w:pPr>
              <w:spacing w:after="0"/>
              <w:rPr>
                <w:color w:val="auto"/>
                <w:sz w:val="7"/>
                <w:szCs w:val="7"/>
              </w:rPr>
            </w:pPr>
          </w:p>
        </w:tc>
        <w:tc>
          <w:tcPr>
            <w:tcW w:w="340" w:type="dxa"/>
            <w:tcBorders>
              <w:right w:val="single" w:color="auto" w:sz="8" w:space="0"/>
            </w:tcBorders>
            <w:vAlign w:val="bottom"/>
          </w:tcPr>
          <w:p w14:paraId="520D0DEB">
            <w:pPr>
              <w:spacing w:after="0"/>
              <w:rPr>
                <w:color w:val="auto"/>
                <w:sz w:val="7"/>
                <w:szCs w:val="7"/>
              </w:rPr>
            </w:pPr>
          </w:p>
        </w:tc>
        <w:tc>
          <w:tcPr>
            <w:tcW w:w="1020" w:type="dxa"/>
            <w:tcBorders>
              <w:right w:val="single" w:color="auto" w:sz="8" w:space="0"/>
            </w:tcBorders>
            <w:vAlign w:val="bottom"/>
          </w:tcPr>
          <w:p w14:paraId="030483C9">
            <w:pPr>
              <w:spacing w:after="0" w:line="85" w:lineRule="exact"/>
              <w:rPr>
                <w:color w:val="auto"/>
                <w:sz w:val="20"/>
                <w:szCs w:val="20"/>
              </w:rPr>
            </w:pPr>
            <w:r>
              <w:rPr>
                <w:rFonts w:ascii="宋体" w:hAnsi="宋体" w:eastAsia="宋体" w:cs="宋体"/>
                <w:color w:val="auto"/>
                <w:sz w:val="7"/>
                <w:szCs w:val="7"/>
              </w:rPr>
              <w:t>产；</w:t>
            </w:r>
            <w:r>
              <w:rPr>
                <w:rFonts w:ascii="Arial" w:hAnsi="Arial" w:eastAsia="Arial" w:cs="Arial"/>
                <w:color w:val="auto"/>
                <w:sz w:val="7"/>
                <w:szCs w:val="7"/>
              </w:rPr>
              <w:t>3.</w:t>
            </w:r>
            <w:r>
              <w:rPr>
                <w:rFonts w:ascii="宋体" w:hAnsi="宋体" w:eastAsia="宋体" w:cs="宋体"/>
                <w:color w:val="auto"/>
                <w:sz w:val="7"/>
                <w:szCs w:val="7"/>
              </w:rPr>
              <w:t>资产对外有偿使用（出租</w:t>
            </w:r>
          </w:p>
        </w:tc>
        <w:tc>
          <w:tcPr>
            <w:tcW w:w="1420" w:type="dxa"/>
            <w:tcBorders>
              <w:right w:val="single" w:color="auto" w:sz="8" w:space="0"/>
            </w:tcBorders>
            <w:vAlign w:val="bottom"/>
          </w:tcPr>
          <w:p w14:paraId="64B7BA90">
            <w:pPr>
              <w:spacing w:after="0"/>
              <w:rPr>
                <w:color w:val="auto"/>
                <w:sz w:val="7"/>
                <w:szCs w:val="7"/>
              </w:rPr>
            </w:pPr>
          </w:p>
        </w:tc>
        <w:tc>
          <w:tcPr>
            <w:tcW w:w="620" w:type="dxa"/>
            <w:tcBorders>
              <w:right w:val="single" w:color="auto" w:sz="8" w:space="0"/>
            </w:tcBorders>
            <w:vAlign w:val="bottom"/>
          </w:tcPr>
          <w:p w14:paraId="1B8AB886">
            <w:pPr>
              <w:spacing w:after="0"/>
              <w:rPr>
                <w:color w:val="auto"/>
                <w:sz w:val="7"/>
                <w:szCs w:val="7"/>
              </w:rPr>
            </w:pPr>
          </w:p>
        </w:tc>
        <w:tc>
          <w:tcPr>
            <w:tcW w:w="0" w:type="dxa"/>
            <w:vAlign w:val="bottom"/>
          </w:tcPr>
          <w:p w14:paraId="0D540591">
            <w:pPr>
              <w:spacing w:after="0"/>
              <w:rPr>
                <w:color w:val="auto"/>
                <w:sz w:val="1"/>
                <w:szCs w:val="1"/>
              </w:rPr>
            </w:pPr>
          </w:p>
        </w:tc>
      </w:tr>
      <w:tr w14:paraId="112D6218">
        <w:tblPrEx>
          <w:tblCellMar>
            <w:top w:w="0" w:type="dxa"/>
            <w:left w:w="0" w:type="dxa"/>
            <w:bottom w:w="0" w:type="dxa"/>
            <w:right w:w="0" w:type="dxa"/>
          </w:tblCellMar>
        </w:tblPrEx>
        <w:trPr>
          <w:trHeight w:val="88" w:hRule="atLeast"/>
        </w:trPr>
        <w:tc>
          <w:tcPr>
            <w:tcW w:w="340" w:type="dxa"/>
            <w:tcBorders>
              <w:right w:val="single" w:color="auto" w:sz="8" w:space="0"/>
            </w:tcBorders>
            <w:vAlign w:val="bottom"/>
          </w:tcPr>
          <w:p w14:paraId="2F40AE61">
            <w:pPr>
              <w:spacing w:after="0"/>
              <w:rPr>
                <w:color w:val="auto"/>
                <w:sz w:val="7"/>
                <w:szCs w:val="7"/>
              </w:rPr>
            </w:pPr>
          </w:p>
        </w:tc>
        <w:tc>
          <w:tcPr>
            <w:tcW w:w="660" w:type="dxa"/>
            <w:tcBorders>
              <w:right w:val="single" w:color="auto" w:sz="8" w:space="0"/>
            </w:tcBorders>
            <w:vAlign w:val="bottom"/>
          </w:tcPr>
          <w:p w14:paraId="25B7B496">
            <w:pPr>
              <w:spacing w:after="0"/>
              <w:rPr>
                <w:color w:val="auto"/>
                <w:sz w:val="7"/>
                <w:szCs w:val="7"/>
              </w:rPr>
            </w:pPr>
          </w:p>
        </w:tc>
        <w:tc>
          <w:tcPr>
            <w:tcW w:w="460" w:type="dxa"/>
            <w:tcBorders>
              <w:right w:val="single" w:color="auto" w:sz="8" w:space="0"/>
            </w:tcBorders>
            <w:vAlign w:val="bottom"/>
          </w:tcPr>
          <w:p w14:paraId="32637565">
            <w:pPr>
              <w:spacing w:after="0"/>
              <w:rPr>
                <w:color w:val="auto"/>
                <w:sz w:val="7"/>
                <w:szCs w:val="7"/>
              </w:rPr>
            </w:pPr>
          </w:p>
        </w:tc>
        <w:tc>
          <w:tcPr>
            <w:tcW w:w="440" w:type="dxa"/>
            <w:tcBorders>
              <w:right w:val="single" w:color="auto" w:sz="8" w:space="0"/>
            </w:tcBorders>
            <w:vAlign w:val="bottom"/>
          </w:tcPr>
          <w:p w14:paraId="664294D0">
            <w:pPr>
              <w:spacing w:after="0"/>
              <w:rPr>
                <w:color w:val="auto"/>
                <w:sz w:val="7"/>
                <w:szCs w:val="7"/>
              </w:rPr>
            </w:pPr>
          </w:p>
        </w:tc>
        <w:tc>
          <w:tcPr>
            <w:tcW w:w="440" w:type="dxa"/>
            <w:tcBorders>
              <w:right w:val="single" w:color="auto" w:sz="8" w:space="0"/>
            </w:tcBorders>
            <w:vAlign w:val="bottom"/>
          </w:tcPr>
          <w:p w14:paraId="0660F792">
            <w:pPr>
              <w:spacing w:after="0"/>
              <w:rPr>
                <w:color w:val="auto"/>
                <w:sz w:val="7"/>
                <w:szCs w:val="7"/>
              </w:rPr>
            </w:pPr>
          </w:p>
        </w:tc>
        <w:tc>
          <w:tcPr>
            <w:tcW w:w="340" w:type="dxa"/>
            <w:tcBorders>
              <w:right w:val="single" w:color="auto" w:sz="8" w:space="0"/>
            </w:tcBorders>
            <w:vAlign w:val="bottom"/>
          </w:tcPr>
          <w:p w14:paraId="549AACCA">
            <w:pPr>
              <w:spacing w:after="0"/>
              <w:rPr>
                <w:color w:val="auto"/>
                <w:sz w:val="7"/>
                <w:szCs w:val="7"/>
              </w:rPr>
            </w:pPr>
          </w:p>
        </w:tc>
        <w:tc>
          <w:tcPr>
            <w:tcW w:w="1020" w:type="dxa"/>
            <w:tcBorders>
              <w:right w:val="single" w:color="auto" w:sz="8" w:space="0"/>
            </w:tcBorders>
            <w:vAlign w:val="bottom"/>
          </w:tcPr>
          <w:p w14:paraId="2B99C7CF">
            <w:pPr>
              <w:spacing w:after="0" w:line="80" w:lineRule="exact"/>
              <w:rPr>
                <w:color w:val="auto"/>
                <w:sz w:val="20"/>
                <w:szCs w:val="20"/>
              </w:rPr>
            </w:pPr>
            <w:r>
              <w:rPr>
                <w:rFonts w:ascii="宋体" w:hAnsi="宋体" w:eastAsia="宋体" w:cs="宋体"/>
                <w:color w:val="auto"/>
                <w:w w:val="99"/>
                <w:sz w:val="7"/>
                <w:szCs w:val="7"/>
              </w:rPr>
              <w:t>出借等）、对外投资、担保、资</w:t>
            </w:r>
          </w:p>
        </w:tc>
        <w:tc>
          <w:tcPr>
            <w:tcW w:w="1420" w:type="dxa"/>
            <w:tcBorders>
              <w:right w:val="single" w:color="auto" w:sz="8" w:space="0"/>
            </w:tcBorders>
            <w:vAlign w:val="bottom"/>
          </w:tcPr>
          <w:p w14:paraId="4BBB3CD0">
            <w:pPr>
              <w:spacing w:after="0"/>
              <w:rPr>
                <w:color w:val="auto"/>
                <w:sz w:val="7"/>
                <w:szCs w:val="7"/>
              </w:rPr>
            </w:pPr>
          </w:p>
        </w:tc>
        <w:tc>
          <w:tcPr>
            <w:tcW w:w="620" w:type="dxa"/>
            <w:tcBorders>
              <w:right w:val="single" w:color="auto" w:sz="8" w:space="0"/>
            </w:tcBorders>
            <w:vAlign w:val="bottom"/>
          </w:tcPr>
          <w:p w14:paraId="384FF23B">
            <w:pPr>
              <w:spacing w:after="0"/>
              <w:rPr>
                <w:color w:val="auto"/>
                <w:sz w:val="7"/>
                <w:szCs w:val="7"/>
              </w:rPr>
            </w:pPr>
          </w:p>
        </w:tc>
        <w:tc>
          <w:tcPr>
            <w:tcW w:w="0" w:type="dxa"/>
            <w:vAlign w:val="bottom"/>
          </w:tcPr>
          <w:p w14:paraId="399827CC">
            <w:pPr>
              <w:spacing w:after="0"/>
              <w:rPr>
                <w:color w:val="auto"/>
                <w:sz w:val="1"/>
                <w:szCs w:val="1"/>
              </w:rPr>
            </w:pPr>
          </w:p>
        </w:tc>
      </w:tr>
      <w:tr w14:paraId="5880DD9B">
        <w:tblPrEx>
          <w:tblCellMar>
            <w:top w:w="0" w:type="dxa"/>
            <w:left w:w="0" w:type="dxa"/>
            <w:bottom w:w="0" w:type="dxa"/>
            <w:right w:w="0" w:type="dxa"/>
          </w:tblCellMar>
        </w:tblPrEx>
        <w:trPr>
          <w:trHeight w:val="91" w:hRule="atLeast"/>
        </w:trPr>
        <w:tc>
          <w:tcPr>
            <w:tcW w:w="340" w:type="dxa"/>
            <w:tcBorders>
              <w:right w:val="single" w:color="auto" w:sz="8" w:space="0"/>
            </w:tcBorders>
            <w:vAlign w:val="bottom"/>
          </w:tcPr>
          <w:p w14:paraId="28657880">
            <w:pPr>
              <w:spacing w:after="0"/>
              <w:rPr>
                <w:color w:val="auto"/>
                <w:sz w:val="7"/>
                <w:szCs w:val="7"/>
              </w:rPr>
            </w:pPr>
          </w:p>
        </w:tc>
        <w:tc>
          <w:tcPr>
            <w:tcW w:w="660" w:type="dxa"/>
            <w:tcBorders>
              <w:right w:val="single" w:color="auto" w:sz="8" w:space="0"/>
            </w:tcBorders>
            <w:vAlign w:val="bottom"/>
          </w:tcPr>
          <w:p w14:paraId="08B0E8E8">
            <w:pPr>
              <w:spacing w:after="0"/>
              <w:rPr>
                <w:color w:val="auto"/>
                <w:sz w:val="7"/>
                <w:szCs w:val="7"/>
              </w:rPr>
            </w:pPr>
          </w:p>
        </w:tc>
        <w:tc>
          <w:tcPr>
            <w:tcW w:w="460" w:type="dxa"/>
            <w:tcBorders>
              <w:right w:val="single" w:color="auto" w:sz="8" w:space="0"/>
            </w:tcBorders>
            <w:vAlign w:val="bottom"/>
          </w:tcPr>
          <w:p w14:paraId="75B8010A">
            <w:pPr>
              <w:spacing w:after="0"/>
              <w:rPr>
                <w:color w:val="auto"/>
                <w:sz w:val="7"/>
                <w:szCs w:val="7"/>
              </w:rPr>
            </w:pPr>
          </w:p>
        </w:tc>
        <w:tc>
          <w:tcPr>
            <w:tcW w:w="440" w:type="dxa"/>
            <w:vMerge w:val="restart"/>
            <w:tcBorders>
              <w:right w:val="single" w:color="auto" w:sz="8" w:space="0"/>
            </w:tcBorders>
            <w:vAlign w:val="bottom"/>
          </w:tcPr>
          <w:p w14:paraId="0B361E5F">
            <w:pPr>
              <w:spacing w:after="0" w:line="80" w:lineRule="exact"/>
              <w:rPr>
                <w:color w:val="auto"/>
                <w:sz w:val="20"/>
                <w:szCs w:val="20"/>
              </w:rPr>
            </w:pPr>
            <w:r>
              <w:rPr>
                <w:rFonts w:ascii="宋体" w:hAnsi="宋体" w:eastAsia="宋体" w:cs="宋体"/>
                <w:color w:val="auto"/>
                <w:sz w:val="7"/>
                <w:szCs w:val="7"/>
              </w:rPr>
              <w:t>定性</w:t>
            </w:r>
          </w:p>
        </w:tc>
        <w:tc>
          <w:tcPr>
            <w:tcW w:w="440" w:type="dxa"/>
            <w:tcBorders>
              <w:bottom w:val="single" w:color="auto" w:sz="8" w:space="0"/>
              <w:right w:val="single" w:color="auto" w:sz="8" w:space="0"/>
            </w:tcBorders>
            <w:vAlign w:val="bottom"/>
          </w:tcPr>
          <w:p w14:paraId="5BB75F2D">
            <w:pPr>
              <w:spacing w:after="0"/>
              <w:rPr>
                <w:color w:val="auto"/>
                <w:sz w:val="7"/>
                <w:szCs w:val="7"/>
              </w:rPr>
            </w:pPr>
          </w:p>
        </w:tc>
        <w:tc>
          <w:tcPr>
            <w:tcW w:w="340" w:type="dxa"/>
            <w:tcBorders>
              <w:bottom w:val="single" w:color="auto" w:sz="8" w:space="0"/>
              <w:right w:val="single" w:color="auto" w:sz="8" w:space="0"/>
            </w:tcBorders>
            <w:vAlign w:val="bottom"/>
          </w:tcPr>
          <w:p w14:paraId="61210DDF">
            <w:pPr>
              <w:spacing w:after="0"/>
              <w:rPr>
                <w:color w:val="auto"/>
                <w:sz w:val="7"/>
                <w:szCs w:val="7"/>
              </w:rPr>
            </w:pPr>
          </w:p>
        </w:tc>
        <w:tc>
          <w:tcPr>
            <w:tcW w:w="1020" w:type="dxa"/>
            <w:tcBorders>
              <w:bottom w:val="single" w:color="auto" w:sz="8" w:space="0"/>
              <w:right w:val="single" w:color="auto" w:sz="8" w:space="0"/>
            </w:tcBorders>
            <w:vAlign w:val="bottom"/>
          </w:tcPr>
          <w:p w14:paraId="05166290">
            <w:pPr>
              <w:spacing w:after="0" w:line="80" w:lineRule="exact"/>
              <w:rPr>
                <w:color w:val="auto"/>
                <w:sz w:val="20"/>
                <w:szCs w:val="20"/>
              </w:rPr>
            </w:pPr>
            <w:r>
              <w:rPr>
                <w:rFonts w:ascii="宋体" w:hAnsi="宋体" w:eastAsia="宋体" w:cs="宋体"/>
                <w:color w:val="auto"/>
                <w:w w:val="99"/>
                <w:sz w:val="7"/>
                <w:szCs w:val="7"/>
              </w:rPr>
              <w:t>产处置等事项是否按规定报批；</w:t>
            </w:r>
          </w:p>
        </w:tc>
        <w:tc>
          <w:tcPr>
            <w:tcW w:w="1420" w:type="dxa"/>
            <w:tcBorders>
              <w:bottom w:val="single" w:color="auto" w:sz="8" w:space="0"/>
              <w:right w:val="single" w:color="auto" w:sz="8" w:space="0"/>
            </w:tcBorders>
            <w:vAlign w:val="bottom"/>
          </w:tcPr>
          <w:p w14:paraId="2CC5A043">
            <w:pPr>
              <w:spacing w:after="0"/>
              <w:rPr>
                <w:color w:val="auto"/>
                <w:sz w:val="7"/>
                <w:szCs w:val="7"/>
              </w:rPr>
            </w:pPr>
          </w:p>
        </w:tc>
        <w:tc>
          <w:tcPr>
            <w:tcW w:w="620" w:type="dxa"/>
            <w:tcBorders>
              <w:bottom w:val="single" w:color="auto" w:sz="8" w:space="0"/>
              <w:right w:val="single" w:color="auto" w:sz="8" w:space="0"/>
            </w:tcBorders>
            <w:vAlign w:val="bottom"/>
          </w:tcPr>
          <w:p w14:paraId="6A7FC45B">
            <w:pPr>
              <w:spacing w:after="0"/>
              <w:rPr>
                <w:color w:val="auto"/>
                <w:sz w:val="7"/>
                <w:szCs w:val="7"/>
              </w:rPr>
            </w:pPr>
          </w:p>
        </w:tc>
        <w:tc>
          <w:tcPr>
            <w:tcW w:w="0" w:type="dxa"/>
            <w:vAlign w:val="bottom"/>
          </w:tcPr>
          <w:p w14:paraId="4A9C074A">
            <w:pPr>
              <w:spacing w:after="0"/>
              <w:rPr>
                <w:color w:val="auto"/>
                <w:sz w:val="1"/>
                <w:szCs w:val="1"/>
              </w:rPr>
            </w:pPr>
          </w:p>
        </w:tc>
      </w:tr>
      <w:tr w14:paraId="17E6FDA2">
        <w:tblPrEx>
          <w:tblCellMar>
            <w:top w:w="0" w:type="dxa"/>
            <w:left w:w="0" w:type="dxa"/>
            <w:bottom w:w="0" w:type="dxa"/>
            <w:right w:w="0" w:type="dxa"/>
          </w:tblCellMar>
        </w:tblPrEx>
        <w:trPr>
          <w:trHeight w:val="28" w:hRule="atLeast"/>
        </w:trPr>
        <w:tc>
          <w:tcPr>
            <w:tcW w:w="340" w:type="dxa"/>
            <w:tcBorders>
              <w:right w:val="single" w:color="auto" w:sz="8" w:space="0"/>
            </w:tcBorders>
            <w:vAlign w:val="bottom"/>
          </w:tcPr>
          <w:p w14:paraId="05535D9D">
            <w:pPr>
              <w:spacing w:after="0"/>
              <w:rPr>
                <w:color w:val="auto"/>
                <w:sz w:val="2"/>
                <w:szCs w:val="2"/>
              </w:rPr>
            </w:pPr>
          </w:p>
        </w:tc>
        <w:tc>
          <w:tcPr>
            <w:tcW w:w="660" w:type="dxa"/>
            <w:tcBorders>
              <w:right w:val="single" w:color="auto" w:sz="8" w:space="0"/>
            </w:tcBorders>
            <w:vAlign w:val="bottom"/>
          </w:tcPr>
          <w:p w14:paraId="1CB2FA44">
            <w:pPr>
              <w:spacing w:after="0"/>
              <w:rPr>
                <w:color w:val="auto"/>
                <w:sz w:val="2"/>
                <w:szCs w:val="2"/>
              </w:rPr>
            </w:pPr>
          </w:p>
        </w:tc>
        <w:tc>
          <w:tcPr>
            <w:tcW w:w="460" w:type="dxa"/>
            <w:tcBorders>
              <w:right w:val="single" w:color="auto" w:sz="8" w:space="0"/>
            </w:tcBorders>
            <w:vAlign w:val="bottom"/>
          </w:tcPr>
          <w:p w14:paraId="297320CD">
            <w:pPr>
              <w:spacing w:after="0"/>
              <w:rPr>
                <w:color w:val="auto"/>
                <w:sz w:val="2"/>
                <w:szCs w:val="2"/>
              </w:rPr>
            </w:pPr>
          </w:p>
        </w:tc>
        <w:tc>
          <w:tcPr>
            <w:tcW w:w="440" w:type="dxa"/>
            <w:vMerge w:val="continue"/>
            <w:tcBorders>
              <w:right w:val="single" w:color="auto" w:sz="8" w:space="0"/>
            </w:tcBorders>
            <w:vAlign w:val="bottom"/>
          </w:tcPr>
          <w:p w14:paraId="332CE17B">
            <w:pPr>
              <w:spacing w:after="0"/>
              <w:rPr>
                <w:color w:val="auto"/>
                <w:sz w:val="2"/>
                <w:szCs w:val="2"/>
              </w:rPr>
            </w:pPr>
          </w:p>
        </w:tc>
        <w:tc>
          <w:tcPr>
            <w:tcW w:w="440" w:type="dxa"/>
            <w:vMerge w:val="restart"/>
            <w:tcBorders>
              <w:right w:val="single" w:color="auto" w:sz="8" w:space="0"/>
            </w:tcBorders>
            <w:vAlign w:val="bottom"/>
          </w:tcPr>
          <w:p w14:paraId="6FF2A934">
            <w:pPr>
              <w:spacing w:after="0" w:line="80" w:lineRule="exact"/>
              <w:rPr>
                <w:color w:val="auto"/>
                <w:sz w:val="20"/>
                <w:szCs w:val="20"/>
              </w:rPr>
            </w:pPr>
            <w:r>
              <w:rPr>
                <w:rFonts w:ascii="宋体" w:hAnsi="宋体" w:eastAsia="宋体" w:cs="宋体"/>
                <w:color w:val="auto"/>
                <w:sz w:val="7"/>
                <w:szCs w:val="7"/>
              </w:rPr>
              <w:t>按时完成</w:t>
            </w:r>
          </w:p>
        </w:tc>
        <w:tc>
          <w:tcPr>
            <w:tcW w:w="340" w:type="dxa"/>
            <w:tcBorders>
              <w:right w:val="single" w:color="auto" w:sz="8" w:space="0"/>
            </w:tcBorders>
            <w:vAlign w:val="bottom"/>
          </w:tcPr>
          <w:p w14:paraId="2265975A">
            <w:pPr>
              <w:spacing w:after="0"/>
              <w:rPr>
                <w:color w:val="auto"/>
                <w:sz w:val="2"/>
                <w:szCs w:val="2"/>
              </w:rPr>
            </w:pPr>
          </w:p>
        </w:tc>
        <w:tc>
          <w:tcPr>
            <w:tcW w:w="1020" w:type="dxa"/>
            <w:vMerge w:val="restart"/>
            <w:tcBorders>
              <w:right w:val="single" w:color="auto" w:sz="8" w:space="0"/>
            </w:tcBorders>
            <w:vAlign w:val="bottom"/>
          </w:tcPr>
          <w:p w14:paraId="3B7ADFEF">
            <w:pPr>
              <w:spacing w:after="0" w:line="73" w:lineRule="exact"/>
              <w:rPr>
                <w:color w:val="auto"/>
                <w:sz w:val="20"/>
                <w:szCs w:val="20"/>
              </w:rPr>
            </w:pPr>
            <w:r>
              <w:rPr>
                <w:rFonts w:ascii="宋体" w:hAnsi="宋体" w:eastAsia="宋体" w:cs="宋体"/>
                <w:color w:val="auto"/>
                <w:w w:val="99"/>
                <w:sz w:val="7"/>
                <w:szCs w:val="7"/>
              </w:rPr>
              <w:t>反映本部门年度工作目标完成时</w:t>
            </w:r>
          </w:p>
        </w:tc>
        <w:tc>
          <w:tcPr>
            <w:tcW w:w="1420" w:type="dxa"/>
            <w:tcBorders>
              <w:right w:val="single" w:color="auto" w:sz="8" w:space="0"/>
            </w:tcBorders>
            <w:vAlign w:val="bottom"/>
          </w:tcPr>
          <w:p w14:paraId="75535699">
            <w:pPr>
              <w:spacing w:after="0"/>
              <w:rPr>
                <w:color w:val="auto"/>
                <w:sz w:val="2"/>
                <w:szCs w:val="2"/>
              </w:rPr>
            </w:pPr>
          </w:p>
        </w:tc>
        <w:tc>
          <w:tcPr>
            <w:tcW w:w="620" w:type="dxa"/>
            <w:tcBorders>
              <w:right w:val="single" w:color="auto" w:sz="8" w:space="0"/>
            </w:tcBorders>
            <w:vAlign w:val="bottom"/>
          </w:tcPr>
          <w:p w14:paraId="05D38A5D">
            <w:pPr>
              <w:spacing w:after="0"/>
              <w:rPr>
                <w:color w:val="auto"/>
                <w:sz w:val="2"/>
                <w:szCs w:val="2"/>
              </w:rPr>
            </w:pPr>
          </w:p>
        </w:tc>
        <w:tc>
          <w:tcPr>
            <w:tcW w:w="0" w:type="dxa"/>
            <w:vAlign w:val="bottom"/>
          </w:tcPr>
          <w:p w14:paraId="4620EF9C">
            <w:pPr>
              <w:spacing w:after="0" w:line="20" w:lineRule="exact"/>
              <w:rPr>
                <w:color w:val="auto"/>
                <w:sz w:val="1"/>
                <w:szCs w:val="1"/>
              </w:rPr>
            </w:pPr>
          </w:p>
        </w:tc>
      </w:tr>
      <w:tr w14:paraId="46B76951">
        <w:tblPrEx>
          <w:tblCellMar>
            <w:top w:w="0" w:type="dxa"/>
            <w:left w:w="0" w:type="dxa"/>
            <w:bottom w:w="0" w:type="dxa"/>
            <w:right w:w="0" w:type="dxa"/>
          </w:tblCellMar>
        </w:tblPrEx>
        <w:trPr>
          <w:trHeight w:val="45" w:hRule="atLeast"/>
        </w:trPr>
        <w:tc>
          <w:tcPr>
            <w:tcW w:w="340" w:type="dxa"/>
            <w:tcBorders>
              <w:right w:val="single" w:color="auto" w:sz="8" w:space="0"/>
            </w:tcBorders>
            <w:vAlign w:val="bottom"/>
          </w:tcPr>
          <w:p w14:paraId="3B3A9490">
            <w:pPr>
              <w:spacing w:after="0"/>
              <w:rPr>
                <w:color w:val="auto"/>
                <w:sz w:val="3"/>
                <w:szCs w:val="3"/>
              </w:rPr>
            </w:pPr>
          </w:p>
        </w:tc>
        <w:tc>
          <w:tcPr>
            <w:tcW w:w="660" w:type="dxa"/>
            <w:tcBorders>
              <w:right w:val="single" w:color="auto" w:sz="8" w:space="0"/>
            </w:tcBorders>
            <w:vAlign w:val="bottom"/>
          </w:tcPr>
          <w:p w14:paraId="5B6B3AFA">
            <w:pPr>
              <w:spacing w:after="0"/>
              <w:rPr>
                <w:color w:val="auto"/>
                <w:sz w:val="3"/>
                <w:szCs w:val="3"/>
              </w:rPr>
            </w:pPr>
          </w:p>
        </w:tc>
        <w:tc>
          <w:tcPr>
            <w:tcW w:w="460" w:type="dxa"/>
            <w:tcBorders>
              <w:right w:val="single" w:color="auto" w:sz="8" w:space="0"/>
            </w:tcBorders>
            <w:vAlign w:val="bottom"/>
          </w:tcPr>
          <w:p w14:paraId="41D15FA7">
            <w:pPr>
              <w:spacing w:after="0"/>
              <w:rPr>
                <w:color w:val="auto"/>
                <w:sz w:val="3"/>
                <w:szCs w:val="3"/>
              </w:rPr>
            </w:pPr>
          </w:p>
        </w:tc>
        <w:tc>
          <w:tcPr>
            <w:tcW w:w="440" w:type="dxa"/>
            <w:tcBorders>
              <w:right w:val="single" w:color="auto" w:sz="8" w:space="0"/>
            </w:tcBorders>
            <w:vAlign w:val="bottom"/>
          </w:tcPr>
          <w:p w14:paraId="700EA2FA">
            <w:pPr>
              <w:spacing w:after="0"/>
              <w:rPr>
                <w:color w:val="auto"/>
                <w:sz w:val="3"/>
                <w:szCs w:val="3"/>
              </w:rPr>
            </w:pPr>
          </w:p>
        </w:tc>
        <w:tc>
          <w:tcPr>
            <w:tcW w:w="440" w:type="dxa"/>
            <w:vMerge w:val="continue"/>
            <w:tcBorders>
              <w:right w:val="single" w:color="auto" w:sz="8" w:space="0"/>
            </w:tcBorders>
            <w:vAlign w:val="bottom"/>
          </w:tcPr>
          <w:p w14:paraId="1A343C2C">
            <w:pPr>
              <w:spacing w:after="0"/>
              <w:rPr>
                <w:color w:val="auto"/>
                <w:sz w:val="3"/>
                <w:szCs w:val="3"/>
              </w:rPr>
            </w:pPr>
          </w:p>
        </w:tc>
        <w:tc>
          <w:tcPr>
            <w:tcW w:w="340" w:type="dxa"/>
            <w:tcBorders>
              <w:right w:val="single" w:color="auto" w:sz="8" w:space="0"/>
            </w:tcBorders>
            <w:vAlign w:val="bottom"/>
          </w:tcPr>
          <w:p w14:paraId="23B3B9D6">
            <w:pPr>
              <w:spacing w:after="0"/>
              <w:rPr>
                <w:color w:val="auto"/>
                <w:sz w:val="3"/>
                <w:szCs w:val="3"/>
              </w:rPr>
            </w:pPr>
          </w:p>
        </w:tc>
        <w:tc>
          <w:tcPr>
            <w:tcW w:w="1020" w:type="dxa"/>
            <w:vMerge w:val="continue"/>
            <w:tcBorders>
              <w:right w:val="single" w:color="auto" w:sz="8" w:space="0"/>
            </w:tcBorders>
            <w:vAlign w:val="bottom"/>
          </w:tcPr>
          <w:p w14:paraId="5C994D2B">
            <w:pPr>
              <w:spacing w:after="0"/>
              <w:rPr>
                <w:color w:val="auto"/>
                <w:sz w:val="3"/>
                <w:szCs w:val="3"/>
              </w:rPr>
            </w:pPr>
          </w:p>
        </w:tc>
        <w:tc>
          <w:tcPr>
            <w:tcW w:w="1420" w:type="dxa"/>
            <w:tcBorders>
              <w:right w:val="single" w:color="auto" w:sz="8" w:space="0"/>
            </w:tcBorders>
            <w:vAlign w:val="bottom"/>
          </w:tcPr>
          <w:p w14:paraId="1A134626">
            <w:pPr>
              <w:spacing w:after="0"/>
              <w:rPr>
                <w:color w:val="auto"/>
                <w:sz w:val="3"/>
                <w:szCs w:val="3"/>
              </w:rPr>
            </w:pPr>
          </w:p>
        </w:tc>
        <w:tc>
          <w:tcPr>
            <w:tcW w:w="620" w:type="dxa"/>
            <w:tcBorders>
              <w:right w:val="single" w:color="auto" w:sz="8" w:space="0"/>
            </w:tcBorders>
            <w:vAlign w:val="bottom"/>
          </w:tcPr>
          <w:p w14:paraId="1C9B0673">
            <w:pPr>
              <w:spacing w:after="0"/>
              <w:rPr>
                <w:color w:val="auto"/>
                <w:sz w:val="3"/>
                <w:szCs w:val="3"/>
              </w:rPr>
            </w:pPr>
          </w:p>
        </w:tc>
        <w:tc>
          <w:tcPr>
            <w:tcW w:w="0" w:type="dxa"/>
            <w:vAlign w:val="bottom"/>
          </w:tcPr>
          <w:p w14:paraId="6060AF15">
            <w:pPr>
              <w:spacing w:after="0"/>
              <w:rPr>
                <w:color w:val="auto"/>
                <w:sz w:val="1"/>
                <w:szCs w:val="1"/>
              </w:rPr>
            </w:pPr>
          </w:p>
        </w:tc>
      </w:tr>
      <w:tr w14:paraId="74CB40C5">
        <w:tblPrEx>
          <w:tblCellMar>
            <w:top w:w="0" w:type="dxa"/>
            <w:left w:w="0" w:type="dxa"/>
            <w:bottom w:w="0" w:type="dxa"/>
            <w:right w:w="0" w:type="dxa"/>
          </w:tblCellMar>
        </w:tblPrEx>
        <w:trPr>
          <w:trHeight w:val="39" w:hRule="atLeast"/>
        </w:trPr>
        <w:tc>
          <w:tcPr>
            <w:tcW w:w="340" w:type="dxa"/>
            <w:tcBorders>
              <w:right w:val="single" w:color="auto" w:sz="8" w:space="0"/>
            </w:tcBorders>
            <w:vAlign w:val="bottom"/>
          </w:tcPr>
          <w:p w14:paraId="0B0E4239">
            <w:pPr>
              <w:spacing w:after="0"/>
              <w:rPr>
                <w:color w:val="auto"/>
                <w:sz w:val="3"/>
                <w:szCs w:val="3"/>
              </w:rPr>
            </w:pPr>
          </w:p>
        </w:tc>
        <w:tc>
          <w:tcPr>
            <w:tcW w:w="660" w:type="dxa"/>
            <w:tcBorders>
              <w:right w:val="single" w:color="auto" w:sz="8" w:space="0"/>
            </w:tcBorders>
            <w:vAlign w:val="bottom"/>
          </w:tcPr>
          <w:p w14:paraId="1BE5DC6A">
            <w:pPr>
              <w:spacing w:after="0"/>
              <w:rPr>
                <w:color w:val="auto"/>
                <w:sz w:val="3"/>
                <w:szCs w:val="3"/>
              </w:rPr>
            </w:pPr>
          </w:p>
        </w:tc>
        <w:tc>
          <w:tcPr>
            <w:tcW w:w="460" w:type="dxa"/>
            <w:tcBorders>
              <w:right w:val="single" w:color="auto" w:sz="8" w:space="0"/>
            </w:tcBorders>
            <w:vAlign w:val="bottom"/>
          </w:tcPr>
          <w:p w14:paraId="74D84C9A">
            <w:pPr>
              <w:spacing w:after="0"/>
              <w:rPr>
                <w:color w:val="auto"/>
                <w:sz w:val="3"/>
                <w:szCs w:val="3"/>
              </w:rPr>
            </w:pPr>
          </w:p>
        </w:tc>
        <w:tc>
          <w:tcPr>
            <w:tcW w:w="440" w:type="dxa"/>
            <w:tcBorders>
              <w:right w:val="single" w:color="auto" w:sz="8" w:space="0"/>
            </w:tcBorders>
            <w:vAlign w:val="bottom"/>
          </w:tcPr>
          <w:p w14:paraId="0D4845E2">
            <w:pPr>
              <w:spacing w:after="0"/>
              <w:rPr>
                <w:color w:val="auto"/>
                <w:sz w:val="3"/>
                <w:szCs w:val="3"/>
              </w:rPr>
            </w:pPr>
          </w:p>
        </w:tc>
        <w:tc>
          <w:tcPr>
            <w:tcW w:w="440" w:type="dxa"/>
            <w:vMerge w:val="continue"/>
            <w:tcBorders>
              <w:right w:val="single" w:color="auto" w:sz="8" w:space="0"/>
            </w:tcBorders>
            <w:vAlign w:val="bottom"/>
          </w:tcPr>
          <w:p w14:paraId="52AF81E2">
            <w:pPr>
              <w:spacing w:after="0"/>
              <w:rPr>
                <w:color w:val="auto"/>
                <w:sz w:val="3"/>
                <w:szCs w:val="3"/>
              </w:rPr>
            </w:pPr>
          </w:p>
        </w:tc>
        <w:tc>
          <w:tcPr>
            <w:tcW w:w="340" w:type="dxa"/>
            <w:tcBorders>
              <w:right w:val="single" w:color="auto" w:sz="8" w:space="0"/>
            </w:tcBorders>
            <w:vAlign w:val="bottom"/>
          </w:tcPr>
          <w:p w14:paraId="38BFB5D2">
            <w:pPr>
              <w:spacing w:after="0"/>
              <w:rPr>
                <w:color w:val="auto"/>
                <w:sz w:val="3"/>
                <w:szCs w:val="3"/>
              </w:rPr>
            </w:pPr>
          </w:p>
        </w:tc>
        <w:tc>
          <w:tcPr>
            <w:tcW w:w="1020" w:type="dxa"/>
            <w:vMerge w:val="restart"/>
            <w:tcBorders>
              <w:right w:val="single" w:color="auto" w:sz="8" w:space="0"/>
            </w:tcBorders>
            <w:vAlign w:val="bottom"/>
          </w:tcPr>
          <w:p w14:paraId="7A0F0BCE">
            <w:pPr>
              <w:spacing w:after="0" w:line="79" w:lineRule="exact"/>
              <w:rPr>
                <w:color w:val="auto"/>
                <w:sz w:val="20"/>
                <w:szCs w:val="20"/>
              </w:rPr>
            </w:pPr>
            <w:r>
              <w:rPr>
                <w:rFonts w:ascii="宋体" w:hAnsi="宋体" w:eastAsia="宋体" w:cs="宋体"/>
                <w:color w:val="auto"/>
                <w:sz w:val="7"/>
                <w:szCs w:val="7"/>
              </w:rPr>
              <w:t>间情况</w:t>
            </w:r>
          </w:p>
        </w:tc>
        <w:tc>
          <w:tcPr>
            <w:tcW w:w="1420" w:type="dxa"/>
            <w:tcBorders>
              <w:right w:val="single" w:color="auto" w:sz="8" w:space="0"/>
            </w:tcBorders>
            <w:vAlign w:val="bottom"/>
          </w:tcPr>
          <w:p w14:paraId="7EA92991">
            <w:pPr>
              <w:spacing w:after="0"/>
              <w:rPr>
                <w:color w:val="auto"/>
                <w:sz w:val="3"/>
                <w:szCs w:val="3"/>
              </w:rPr>
            </w:pPr>
          </w:p>
        </w:tc>
        <w:tc>
          <w:tcPr>
            <w:tcW w:w="620" w:type="dxa"/>
            <w:tcBorders>
              <w:right w:val="single" w:color="auto" w:sz="8" w:space="0"/>
            </w:tcBorders>
            <w:vAlign w:val="bottom"/>
          </w:tcPr>
          <w:p w14:paraId="09A92BFF">
            <w:pPr>
              <w:spacing w:after="0"/>
              <w:rPr>
                <w:color w:val="auto"/>
                <w:sz w:val="3"/>
                <w:szCs w:val="3"/>
              </w:rPr>
            </w:pPr>
          </w:p>
        </w:tc>
        <w:tc>
          <w:tcPr>
            <w:tcW w:w="0" w:type="dxa"/>
            <w:vAlign w:val="bottom"/>
          </w:tcPr>
          <w:p w14:paraId="55034623">
            <w:pPr>
              <w:spacing w:after="0" w:line="20" w:lineRule="exact"/>
              <w:rPr>
                <w:color w:val="auto"/>
                <w:sz w:val="1"/>
                <w:szCs w:val="1"/>
              </w:rPr>
            </w:pPr>
          </w:p>
        </w:tc>
      </w:tr>
      <w:tr w14:paraId="54DBFFCF">
        <w:tblPrEx>
          <w:tblCellMar>
            <w:top w:w="0" w:type="dxa"/>
            <w:left w:w="0" w:type="dxa"/>
            <w:bottom w:w="0" w:type="dxa"/>
            <w:right w:w="0" w:type="dxa"/>
          </w:tblCellMar>
        </w:tblPrEx>
        <w:trPr>
          <w:trHeight w:val="39" w:hRule="atLeast"/>
        </w:trPr>
        <w:tc>
          <w:tcPr>
            <w:tcW w:w="340" w:type="dxa"/>
            <w:tcBorders>
              <w:right w:val="single" w:color="auto" w:sz="8" w:space="0"/>
            </w:tcBorders>
            <w:vAlign w:val="bottom"/>
          </w:tcPr>
          <w:p w14:paraId="49535BC8">
            <w:pPr>
              <w:spacing w:after="0"/>
              <w:rPr>
                <w:color w:val="auto"/>
                <w:sz w:val="3"/>
                <w:szCs w:val="3"/>
              </w:rPr>
            </w:pPr>
          </w:p>
        </w:tc>
        <w:tc>
          <w:tcPr>
            <w:tcW w:w="660" w:type="dxa"/>
            <w:tcBorders>
              <w:right w:val="single" w:color="auto" w:sz="8" w:space="0"/>
            </w:tcBorders>
            <w:vAlign w:val="bottom"/>
          </w:tcPr>
          <w:p w14:paraId="387D9104">
            <w:pPr>
              <w:spacing w:after="0"/>
              <w:rPr>
                <w:color w:val="auto"/>
                <w:sz w:val="3"/>
                <w:szCs w:val="3"/>
              </w:rPr>
            </w:pPr>
          </w:p>
        </w:tc>
        <w:tc>
          <w:tcPr>
            <w:tcW w:w="460" w:type="dxa"/>
            <w:tcBorders>
              <w:right w:val="single" w:color="auto" w:sz="8" w:space="0"/>
            </w:tcBorders>
            <w:vAlign w:val="bottom"/>
          </w:tcPr>
          <w:p w14:paraId="06520DA0">
            <w:pPr>
              <w:spacing w:after="0"/>
              <w:rPr>
                <w:color w:val="auto"/>
                <w:sz w:val="3"/>
                <w:szCs w:val="3"/>
              </w:rPr>
            </w:pPr>
          </w:p>
        </w:tc>
        <w:tc>
          <w:tcPr>
            <w:tcW w:w="440" w:type="dxa"/>
            <w:tcBorders>
              <w:right w:val="single" w:color="auto" w:sz="8" w:space="0"/>
            </w:tcBorders>
            <w:vAlign w:val="bottom"/>
          </w:tcPr>
          <w:p w14:paraId="3570BC4E">
            <w:pPr>
              <w:spacing w:after="0"/>
              <w:rPr>
                <w:color w:val="auto"/>
                <w:sz w:val="3"/>
                <w:szCs w:val="3"/>
              </w:rPr>
            </w:pPr>
          </w:p>
        </w:tc>
        <w:tc>
          <w:tcPr>
            <w:tcW w:w="440" w:type="dxa"/>
            <w:tcBorders>
              <w:bottom w:val="single" w:color="auto" w:sz="8" w:space="0"/>
              <w:right w:val="single" w:color="auto" w:sz="8" w:space="0"/>
            </w:tcBorders>
            <w:vAlign w:val="bottom"/>
          </w:tcPr>
          <w:p w14:paraId="39068600">
            <w:pPr>
              <w:spacing w:after="0"/>
              <w:rPr>
                <w:color w:val="auto"/>
                <w:sz w:val="3"/>
                <w:szCs w:val="3"/>
              </w:rPr>
            </w:pPr>
          </w:p>
        </w:tc>
        <w:tc>
          <w:tcPr>
            <w:tcW w:w="340" w:type="dxa"/>
            <w:tcBorders>
              <w:bottom w:val="single" w:color="auto" w:sz="8" w:space="0"/>
              <w:right w:val="single" w:color="auto" w:sz="8" w:space="0"/>
            </w:tcBorders>
            <w:vAlign w:val="bottom"/>
          </w:tcPr>
          <w:p w14:paraId="6BBB82C9">
            <w:pPr>
              <w:spacing w:after="0"/>
              <w:rPr>
                <w:color w:val="auto"/>
                <w:sz w:val="3"/>
                <w:szCs w:val="3"/>
              </w:rPr>
            </w:pPr>
          </w:p>
        </w:tc>
        <w:tc>
          <w:tcPr>
            <w:tcW w:w="1020" w:type="dxa"/>
            <w:vMerge w:val="continue"/>
            <w:tcBorders>
              <w:bottom w:val="single" w:color="auto" w:sz="8" w:space="0"/>
              <w:right w:val="single" w:color="auto" w:sz="8" w:space="0"/>
            </w:tcBorders>
            <w:vAlign w:val="bottom"/>
          </w:tcPr>
          <w:p w14:paraId="4AE6C84E">
            <w:pPr>
              <w:spacing w:after="0"/>
              <w:rPr>
                <w:color w:val="auto"/>
                <w:sz w:val="3"/>
                <w:szCs w:val="3"/>
              </w:rPr>
            </w:pPr>
          </w:p>
        </w:tc>
        <w:tc>
          <w:tcPr>
            <w:tcW w:w="1420" w:type="dxa"/>
            <w:tcBorders>
              <w:bottom w:val="single" w:color="auto" w:sz="8" w:space="0"/>
              <w:right w:val="single" w:color="auto" w:sz="8" w:space="0"/>
            </w:tcBorders>
            <w:vAlign w:val="bottom"/>
          </w:tcPr>
          <w:p w14:paraId="26677340">
            <w:pPr>
              <w:spacing w:after="0"/>
              <w:rPr>
                <w:color w:val="auto"/>
                <w:sz w:val="3"/>
                <w:szCs w:val="3"/>
              </w:rPr>
            </w:pPr>
          </w:p>
        </w:tc>
        <w:tc>
          <w:tcPr>
            <w:tcW w:w="620" w:type="dxa"/>
            <w:tcBorders>
              <w:bottom w:val="single" w:color="auto" w:sz="8" w:space="0"/>
              <w:right w:val="single" w:color="auto" w:sz="8" w:space="0"/>
            </w:tcBorders>
            <w:vAlign w:val="bottom"/>
          </w:tcPr>
          <w:p w14:paraId="1B587AFE">
            <w:pPr>
              <w:spacing w:after="0"/>
              <w:rPr>
                <w:color w:val="auto"/>
                <w:sz w:val="3"/>
                <w:szCs w:val="3"/>
              </w:rPr>
            </w:pPr>
          </w:p>
        </w:tc>
        <w:tc>
          <w:tcPr>
            <w:tcW w:w="0" w:type="dxa"/>
            <w:vAlign w:val="bottom"/>
          </w:tcPr>
          <w:p w14:paraId="32D121C4">
            <w:pPr>
              <w:spacing w:after="0"/>
              <w:rPr>
                <w:color w:val="auto"/>
                <w:sz w:val="1"/>
                <w:szCs w:val="1"/>
              </w:rPr>
            </w:pPr>
          </w:p>
        </w:tc>
      </w:tr>
      <w:tr w14:paraId="378C2F48">
        <w:tblPrEx>
          <w:tblCellMar>
            <w:top w:w="0" w:type="dxa"/>
            <w:left w:w="0" w:type="dxa"/>
            <w:bottom w:w="0" w:type="dxa"/>
            <w:right w:w="0" w:type="dxa"/>
          </w:tblCellMar>
        </w:tblPrEx>
        <w:trPr>
          <w:trHeight w:val="69" w:hRule="atLeast"/>
        </w:trPr>
        <w:tc>
          <w:tcPr>
            <w:tcW w:w="340" w:type="dxa"/>
            <w:tcBorders>
              <w:right w:val="single" w:color="auto" w:sz="8" w:space="0"/>
            </w:tcBorders>
            <w:vAlign w:val="bottom"/>
          </w:tcPr>
          <w:p w14:paraId="21F35473">
            <w:pPr>
              <w:spacing w:after="0"/>
              <w:rPr>
                <w:color w:val="auto"/>
                <w:sz w:val="6"/>
                <w:szCs w:val="6"/>
              </w:rPr>
            </w:pPr>
          </w:p>
        </w:tc>
        <w:tc>
          <w:tcPr>
            <w:tcW w:w="660" w:type="dxa"/>
            <w:tcBorders>
              <w:right w:val="single" w:color="auto" w:sz="8" w:space="0"/>
            </w:tcBorders>
            <w:vAlign w:val="bottom"/>
          </w:tcPr>
          <w:p w14:paraId="742DE8CF">
            <w:pPr>
              <w:spacing w:after="0"/>
              <w:rPr>
                <w:color w:val="auto"/>
                <w:sz w:val="6"/>
                <w:szCs w:val="6"/>
              </w:rPr>
            </w:pPr>
          </w:p>
        </w:tc>
        <w:tc>
          <w:tcPr>
            <w:tcW w:w="460" w:type="dxa"/>
            <w:tcBorders>
              <w:right w:val="single" w:color="auto" w:sz="8" w:space="0"/>
            </w:tcBorders>
            <w:vAlign w:val="bottom"/>
          </w:tcPr>
          <w:p w14:paraId="3554877F">
            <w:pPr>
              <w:spacing w:after="0"/>
              <w:rPr>
                <w:color w:val="auto"/>
                <w:sz w:val="6"/>
                <w:szCs w:val="6"/>
              </w:rPr>
            </w:pPr>
          </w:p>
        </w:tc>
        <w:tc>
          <w:tcPr>
            <w:tcW w:w="440" w:type="dxa"/>
            <w:tcBorders>
              <w:right w:val="single" w:color="auto" w:sz="8" w:space="0"/>
            </w:tcBorders>
            <w:vAlign w:val="bottom"/>
          </w:tcPr>
          <w:p w14:paraId="0005A156">
            <w:pPr>
              <w:spacing w:after="0"/>
              <w:rPr>
                <w:color w:val="auto"/>
                <w:sz w:val="6"/>
                <w:szCs w:val="6"/>
              </w:rPr>
            </w:pPr>
          </w:p>
        </w:tc>
        <w:tc>
          <w:tcPr>
            <w:tcW w:w="440" w:type="dxa"/>
            <w:tcBorders>
              <w:right w:val="single" w:color="auto" w:sz="8" w:space="0"/>
            </w:tcBorders>
            <w:vAlign w:val="bottom"/>
          </w:tcPr>
          <w:p w14:paraId="4191021A">
            <w:pPr>
              <w:spacing w:after="0"/>
              <w:rPr>
                <w:color w:val="auto"/>
                <w:sz w:val="6"/>
                <w:szCs w:val="6"/>
              </w:rPr>
            </w:pPr>
          </w:p>
        </w:tc>
        <w:tc>
          <w:tcPr>
            <w:tcW w:w="340" w:type="dxa"/>
            <w:tcBorders>
              <w:right w:val="single" w:color="auto" w:sz="8" w:space="0"/>
            </w:tcBorders>
            <w:vAlign w:val="bottom"/>
          </w:tcPr>
          <w:p w14:paraId="42ECABB9">
            <w:pPr>
              <w:spacing w:after="0"/>
              <w:rPr>
                <w:color w:val="auto"/>
                <w:sz w:val="6"/>
                <w:szCs w:val="6"/>
              </w:rPr>
            </w:pPr>
          </w:p>
        </w:tc>
        <w:tc>
          <w:tcPr>
            <w:tcW w:w="1020" w:type="dxa"/>
            <w:tcBorders>
              <w:right w:val="single" w:color="auto" w:sz="8" w:space="0"/>
            </w:tcBorders>
            <w:vAlign w:val="bottom"/>
          </w:tcPr>
          <w:p w14:paraId="24B1110C">
            <w:pPr>
              <w:spacing w:after="0" w:line="70" w:lineRule="exact"/>
              <w:rPr>
                <w:color w:val="auto"/>
                <w:sz w:val="20"/>
                <w:szCs w:val="20"/>
              </w:rPr>
            </w:pPr>
            <w:r>
              <w:rPr>
                <w:rFonts w:ascii="宋体" w:hAnsi="宋体" w:eastAsia="宋体" w:cs="宋体"/>
                <w:color w:val="auto"/>
                <w:w w:val="99"/>
                <w:sz w:val="7"/>
                <w:szCs w:val="7"/>
              </w:rPr>
              <w:t>反映本部门年度工作目标完成效</w:t>
            </w:r>
          </w:p>
        </w:tc>
        <w:tc>
          <w:tcPr>
            <w:tcW w:w="1420" w:type="dxa"/>
            <w:tcBorders>
              <w:right w:val="single" w:color="auto" w:sz="8" w:space="0"/>
            </w:tcBorders>
            <w:vAlign w:val="bottom"/>
          </w:tcPr>
          <w:p w14:paraId="0B1115AB">
            <w:pPr>
              <w:spacing w:after="0"/>
              <w:rPr>
                <w:color w:val="auto"/>
                <w:sz w:val="6"/>
                <w:szCs w:val="6"/>
              </w:rPr>
            </w:pPr>
          </w:p>
        </w:tc>
        <w:tc>
          <w:tcPr>
            <w:tcW w:w="620" w:type="dxa"/>
            <w:tcBorders>
              <w:right w:val="single" w:color="auto" w:sz="8" w:space="0"/>
            </w:tcBorders>
            <w:vAlign w:val="bottom"/>
          </w:tcPr>
          <w:p w14:paraId="7132499D">
            <w:pPr>
              <w:spacing w:after="0"/>
              <w:rPr>
                <w:color w:val="auto"/>
                <w:sz w:val="6"/>
                <w:szCs w:val="6"/>
              </w:rPr>
            </w:pPr>
          </w:p>
        </w:tc>
        <w:tc>
          <w:tcPr>
            <w:tcW w:w="0" w:type="dxa"/>
            <w:vAlign w:val="bottom"/>
          </w:tcPr>
          <w:p w14:paraId="3165FCDC">
            <w:pPr>
              <w:spacing w:after="0"/>
              <w:rPr>
                <w:color w:val="auto"/>
                <w:sz w:val="1"/>
                <w:szCs w:val="1"/>
              </w:rPr>
            </w:pPr>
          </w:p>
        </w:tc>
      </w:tr>
      <w:tr w14:paraId="1D96D743">
        <w:tblPrEx>
          <w:tblCellMar>
            <w:top w:w="0" w:type="dxa"/>
            <w:left w:w="0" w:type="dxa"/>
            <w:bottom w:w="0" w:type="dxa"/>
            <w:right w:w="0" w:type="dxa"/>
          </w:tblCellMar>
        </w:tblPrEx>
        <w:trPr>
          <w:trHeight w:val="79" w:hRule="atLeast"/>
        </w:trPr>
        <w:tc>
          <w:tcPr>
            <w:tcW w:w="340" w:type="dxa"/>
            <w:tcBorders>
              <w:right w:val="single" w:color="auto" w:sz="8" w:space="0"/>
            </w:tcBorders>
            <w:vAlign w:val="bottom"/>
          </w:tcPr>
          <w:p w14:paraId="2F512B48">
            <w:pPr>
              <w:spacing w:after="0"/>
              <w:rPr>
                <w:color w:val="auto"/>
                <w:sz w:val="6"/>
                <w:szCs w:val="6"/>
              </w:rPr>
            </w:pPr>
          </w:p>
        </w:tc>
        <w:tc>
          <w:tcPr>
            <w:tcW w:w="660" w:type="dxa"/>
            <w:tcBorders>
              <w:right w:val="single" w:color="auto" w:sz="8" w:space="0"/>
            </w:tcBorders>
            <w:vAlign w:val="bottom"/>
          </w:tcPr>
          <w:p w14:paraId="73ABF160">
            <w:pPr>
              <w:spacing w:after="0"/>
              <w:rPr>
                <w:color w:val="auto"/>
                <w:sz w:val="6"/>
                <w:szCs w:val="6"/>
              </w:rPr>
            </w:pPr>
          </w:p>
        </w:tc>
        <w:tc>
          <w:tcPr>
            <w:tcW w:w="460" w:type="dxa"/>
            <w:tcBorders>
              <w:right w:val="single" w:color="auto" w:sz="8" w:space="0"/>
            </w:tcBorders>
            <w:vAlign w:val="bottom"/>
          </w:tcPr>
          <w:p w14:paraId="392D21A9">
            <w:pPr>
              <w:spacing w:after="0"/>
              <w:rPr>
                <w:color w:val="auto"/>
                <w:sz w:val="6"/>
                <w:szCs w:val="6"/>
              </w:rPr>
            </w:pPr>
          </w:p>
        </w:tc>
        <w:tc>
          <w:tcPr>
            <w:tcW w:w="440" w:type="dxa"/>
            <w:tcBorders>
              <w:right w:val="single" w:color="auto" w:sz="8" w:space="0"/>
            </w:tcBorders>
            <w:vAlign w:val="bottom"/>
          </w:tcPr>
          <w:p w14:paraId="5CCA8A2E">
            <w:pPr>
              <w:spacing w:after="0"/>
              <w:rPr>
                <w:color w:val="auto"/>
                <w:sz w:val="6"/>
                <w:szCs w:val="6"/>
              </w:rPr>
            </w:pPr>
          </w:p>
        </w:tc>
        <w:tc>
          <w:tcPr>
            <w:tcW w:w="440" w:type="dxa"/>
            <w:tcBorders>
              <w:right w:val="single" w:color="auto" w:sz="8" w:space="0"/>
            </w:tcBorders>
            <w:vAlign w:val="bottom"/>
          </w:tcPr>
          <w:p w14:paraId="7919D73C">
            <w:pPr>
              <w:spacing w:after="0"/>
              <w:rPr>
                <w:color w:val="auto"/>
                <w:sz w:val="6"/>
                <w:szCs w:val="6"/>
              </w:rPr>
            </w:pPr>
          </w:p>
        </w:tc>
        <w:tc>
          <w:tcPr>
            <w:tcW w:w="340" w:type="dxa"/>
            <w:tcBorders>
              <w:right w:val="single" w:color="auto" w:sz="8" w:space="0"/>
            </w:tcBorders>
            <w:vAlign w:val="bottom"/>
          </w:tcPr>
          <w:p w14:paraId="5A31AB8C">
            <w:pPr>
              <w:spacing w:after="0"/>
              <w:rPr>
                <w:color w:val="auto"/>
                <w:sz w:val="6"/>
                <w:szCs w:val="6"/>
              </w:rPr>
            </w:pPr>
          </w:p>
        </w:tc>
        <w:tc>
          <w:tcPr>
            <w:tcW w:w="1020" w:type="dxa"/>
            <w:tcBorders>
              <w:bottom w:val="single" w:color="auto" w:sz="8" w:space="0"/>
              <w:right w:val="single" w:color="auto" w:sz="8" w:space="0"/>
            </w:tcBorders>
            <w:vAlign w:val="bottom"/>
          </w:tcPr>
          <w:p w14:paraId="66C9C58F">
            <w:pPr>
              <w:spacing w:after="0" w:line="79" w:lineRule="exact"/>
              <w:rPr>
                <w:color w:val="auto"/>
                <w:sz w:val="20"/>
                <w:szCs w:val="20"/>
              </w:rPr>
            </w:pPr>
            <w:r>
              <w:rPr>
                <w:rFonts w:ascii="宋体" w:hAnsi="宋体" w:eastAsia="宋体" w:cs="宋体"/>
                <w:color w:val="auto"/>
                <w:sz w:val="7"/>
                <w:szCs w:val="7"/>
              </w:rPr>
              <w:t>果情况</w:t>
            </w:r>
          </w:p>
        </w:tc>
        <w:tc>
          <w:tcPr>
            <w:tcW w:w="1420" w:type="dxa"/>
            <w:tcBorders>
              <w:bottom w:val="single" w:color="auto" w:sz="8" w:space="0"/>
              <w:right w:val="single" w:color="auto" w:sz="8" w:space="0"/>
            </w:tcBorders>
            <w:vAlign w:val="bottom"/>
          </w:tcPr>
          <w:p w14:paraId="71AF459B">
            <w:pPr>
              <w:spacing w:after="0"/>
              <w:rPr>
                <w:color w:val="auto"/>
                <w:sz w:val="6"/>
                <w:szCs w:val="6"/>
              </w:rPr>
            </w:pPr>
          </w:p>
        </w:tc>
        <w:tc>
          <w:tcPr>
            <w:tcW w:w="620" w:type="dxa"/>
            <w:tcBorders>
              <w:bottom w:val="single" w:color="auto" w:sz="8" w:space="0"/>
              <w:right w:val="single" w:color="auto" w:sz="8" w:space="0"/>
            </w:tcBorders>
            <w:vAlign w:val="bottom"/>
          </w:tcPr>
          <w:p w14:paraId="515ADB8C">
            <w:pPr>
              <w:spacing w:after="0"/>
              <w:rPr>
                <w:color w:val="auto"/>
                <w:sz w:val="6"/>
                <w:szCs w:val="6"/>
              </w:rPr>
            </w:pPr>
          </w:p>
        </w:tc>
        <w:tc>
          <w:tcPr>
            <w:tcW w:w="0" w:type="dxa"/>
            <w:vAlign w:val="bottom"/>
          </w:tcPr>
          <w:p w14:paraId="0ADDF567">
            <w:pPr>
              <w:spacing w:after="0"/>
              <w:rPr>
                <w:color w:val="auto"/>
                <w:sz w:val="1"/>
                <w:szCs w:val="1"/>
              </w:rPr>
            </w:pPr>
          </w:p>
        </w:tc>
      </w:tr>
      <w:tr w14:paraId="5C607DB4">
        <w:tblPrEx>
          <w:tblCellMar>
            <w:top w:w="0" w:type="dxa"/>
            <w:left w:w="0" w:type="dxa"/>
            <w:bottom w:w="0" w:type="dxa"/>
            <w:right w:w="0" w:type="dxa"/>
          </w:tblCellMar>
        </w:tblPrEx>
        <w:trPr>
          <w:trHeight w:val="108" w:hRule="atLeast"/>
        </w:trPr>
        <w:tc>
          <w:tcPr>
            <w:tcW w:w="340" w:type="dxa"/>
            <w:tcBorders>
              <w:right w:val="single" w:color="auto" w:sz="8" w:space="0"/>
            </w:tcBorders>
            <w:vAlign w:val="bottom"/>
          </w:tcPr>
          <w:p w14:paraId="6AD0845E">
            <w:pPr>
              <w:spacing w:after="0"/>
              <w:rPr>
                <w:color w:val="auto"/>
                <w:sz w:val="9"/>
                <w:szCs w:val="9"/>
              </w:rPr>
            </w:pPr>
          </w:p>
        </w:tc>
        <w:tc>
          <w:tcPr>
            <w:tcW w:w="660" w:type="dxa"/>
            <w:tcBorders>
              <w:right w:val="single" w:color="auto" w:sz="8" w:space="0"/>
            </w:tcBorders>
            <w:vAlign w:val="bottom"/>
          </w:tcPr>
          <w:p w14:paraId="2936FD74">
            <w:pPr>
              <w:spacing w:after="0"/>
              <w:rPr>
                <w:color w:val="auto"/>
                <w:sz w:val="9"/>
                <w:szCs w:val="9"/>
              </w:rPr>
            </w:pPr>
          </w:p>
        </w:tc>
        <w:tc>
          <w:tcPr>
            <w:tcW w:w="460" w:type="dxa"/>
            <w:tcBorders>
              <w:right w:val="single" w:color="auto" w:sz="8" w:space="0"/>
            </w:tcBorders>
            <w:vAlign w:val="bottom"/>
          </w:tcPr>
          <w:p w14:paraId="34563F42">
            <w:pPr>
              <w:spacing w:after="0"/>
              <w:rPr>
                <w:color w:val="auto"/>
                <w:sz w:val="9"/>
                <w:szCs w:val="9"/>
              </w:rPr>
            </w:pPr>
          </w:p>
        </w:tc>
        <w:tc>
          <w:tcPr>
            <w:tcW w:w="440" w:type="dxa"/>
            <w:tcBorders>
              <w:right w:val="single" w:color="auto" w:sz="8" w:space="0"/>
            </w:tcBorders>
            <w:vAlign w:val="bottom"/>
          </w:tcPr>
          <w:p w14:paraId="71FA7935">
            <w:pPr>
              <w:spacing w:after="0"/>
              <w:rPr>
                <w:color w:val="auto"/>
                <w:sz w:val="9"/>
                <w:szCs w:val="9"/>
              </w:rPr>
            </w:pPr>
          </w:p>
        </w:tc>
        <w:tc>
          <w:tcPr>
            <w:tcW w:w="440" w:type="dxa"/>
            <w:tcBorders>
              <w:right w:val="single" w:color="auto" w:sz="8" w:space="0"/>
            </w:tcBorders>
            <w:vAlign w:val="bottom"/>
          </w:tcPr>
          <w:p w14:paraId="13F81A63">
            <w:pPr>
              <w:spacing w:after="0"/>
              <w:rPr>
                <w:color w:val="auto"/>
                <w:sz w:val="9"/>
                <w:szCs w:val="9"/>
              </w:rPr>
            </w:pPr>
          </w:p>
        </w:tc>
        <w:tc>
          <w:tcPr>
            <w:tcW w:w="340" w:type="dxa"/>
            <w:tcBorders>
              <w:right w:val="single" w:color="auto" w:sz="8" w:space="0"/>
            </w:tcBorders>
            <w:vAlign w:val="bottom"/>
          </w:tcPr>
          <w:p w14:paraId="6E10628A">
            <w:pPr>
              <w:spacing w:after="0"/>
              <w:rPr>
                <w:color w:val="auto"/>
                <w:sz w:val="9"/>
                <w:szCs w:val="9"/>
              </w:rPr>
            </w:pPr>
          </w:p>
        </w:tc>
        <w:tc>
          <w:tcPr>
            <w:tcW w:w="1020" w:type="dxa"/>
            <w:tcBorders>
              <w:right w:val="single" w:color="auto" w:sz="8" w:space="0"/>
            </w:tcBorders>
            <w:vAlign w:val="bottom"/>
          </w:tcPr>
          <w:p w14:paraId="14902950">
            <w:pPr>
              <w:spacing w:after="0" w:line="80" w:lineRule="exact"/>
              <w:rPr>
                <w:color w:val="auto"/>
                <w:sz w:val="20"/>
                <w:szCs w:val="20"/>
              </w:rPr>
            </w:pPr>
            <w:r>
              <w:rPr>
                <w:rFonts w:ascii="宋体" w:hAnsi="宋体" w:eastAsia="宋体" w:cs="宋体"/>
                <w:color w:val="auto"/>
                <w:sz w:val="7"/>
                <w:szCs w:val="7"/>
              </w:rPr>
              <w:t>社会效益指标</w:t>
            </w:r>
          </w:p>
        </w:tc>
        <w:tc>
          <w:tcPr>
            <w:tcW w:w="1420" w:type="dxa"/>
            <w:tcBorders>
              <w:right w:val="single" w:color="auto" w:sz="8" w:space="0"/>
            </w:tcBorders>
            <w:vAlign w:val="bottom"/>
          </w:tcPr>
          <w:p w14:paraId="7D7F5556">
            <w:pPr>
              <w:spacing w:after="0"/>
              <w:rPr>
                <w:color w:val="auto"/>
                <w:sz w:val="9"/>
                <w:szCs w:val="9"/>
              </w:rPr>
            </w:pPr>
          </w:p>
        </w:tc>
        <w:tc>
          <w:tcPr>
            <w:tcW w:w="620" w:type="dxa"/>
            <w:tcBorders>
              <w:right w:val="single" w:color="auto" w:sz="8" w:space="0"/>
            </w:tcBorders>
            <w:vAlign w:val="bottom"/>
          </w:tcPr>
          <w:p w14:paraId="77D1F8B9">
            <w:pPr>
              <w:spacing w:after="0"/>
              <w:rPr>
                <w:color w:val="auto"/>
                <w:sz w:val="9"/>
                <w:szCs w:val="9"/>
              </w:rPr>
            </w:pPr>
          </w:p>
        </w:tc>
        <w:tc>
          <w:tcPr>
            <w:tcW w:w="0" w:type="dxa"/>
            <w:vAlign w:val="bottom"/>
          </w:tcPr>
          <w:p w14:paraId="18420431">
            <w:pPr>
              <w:spacing w:after="0"/>
              <w:rPr>
                <w:color w:val="auto"/>
                <w:sz w:val="1"/>
                <w:szCs w:val="1"/>
              </w:rPr>
            </w:pPr>
          </w:p>
        </w:tc>
      </w:tr>
      <w:tr w14:paraId="4A35EC53">
        <w:tblPrEx>
          <w:tblCellMar>
            <w:top w:w="0" w:type="dxa"/>
            <w:left w:w="0" w:type="dxa"/>
            <w:bottom w:w="0" w:type="dxa"/>
            <w:right w:w="0" w:type="dxa"/>
          </w:tblCellMar>
        </w:tblPrEx>
        <w:trPr>
          <w:trHeight w:val="39" w:hRule="atLeast"/>
        </w:trPr>
        <w:tc>
          <w:tcPr>
            <w:tcW w:w="340" w:type="dxa"/>
            <w:tcBorders>
              <w:right w:val="single" w:color="auto" w:sz="8" w:space="0"/>
            </w:tcBorders>
            <w:vAlign w:val="bottom"/>
          </w:tcPr>
          <w:p w14:paraId="369CBFD0">
            <w:pPr>
              <w:spacing w:after="0"/>
              <w:rPr>
                <w:color w:val="auto"/>
                <w:sz w:val="3"/>
                <w:szCs w:val="3"/>
              </w:rPr>
            </w:pPr>
          </w:p>
        </w:tc>
        <w:tc>
          <w:tcPr>
            <w:tcW w:w="660" w:type="dxa"/>
            <w:tcBorders>
              <w:right w:val="single" w:color="auto" w:sz="8" w:space="0"/>
            </w:tcBorders>
            <w:vAlign w:val="bottom"/>
          </w:tcPr>
          <w:p w14:paraId="3021DAC0">
            <w:pPr>
              <w:spacing w:after="0"/>
              <w:rPr>
                <w:color w:val="auto"/>
                <w:sz w:val="3"/>
                <w:szCs w:val="3"/>
              </w:rPr>
            </w:pPr>
          </w:p>
        </w:tc>
        <w:tc>
          <w:tcPr>
            <w:tcW w:w="460" w:type="dxa"/>
            <w:tcBorders>
              <w:right w:val="single" w:color="auto" w:sz="8" w:space="0"/>
            </w:tcBorders>
            <w:vAlign w:val="bottom"/>
          </w:tcPr>
          <w:p w14:paraId="39A8DDAE">
            <w:pPr>
              <w:spacing w:after="0"/>
              <w:rPr>
                <w:color w:val="auto"/>
                <w:sz w:val="3"/>
                <w:szCs w:val="3"/>
              </w:rPr>
            </w:pPr>
          </w:p>
        </w:tc>
        <w:tc>
          <w:tcPr>
            <w:tcW w:w="440" w:type="dxa"/>
            <w:tcBorders>
              <w:right w:val="single" w:color="auto" w:sz="8" w:space="0"/>
            </w:tcBorders>
            <w:vAlign w:val="bottom"/>
          </w:tcPr>
          <w:p w14:paraId="7AC14051">
            <w:pPr>
              <w:spacing w:after="0"/>
              <w:rPr>
                <w:color w:val="auto"/>
                <w:sz w:val="3"/>
                <w:szCs w:val="3"/>
              </w:rPr>
            </w:pPr>
          </w:p>
        </w:tc>
        <w:tc>
          <w:tcPr>
            <w:tcW w:w="440" w:type="dxa"/>
            <w:tcBorders>
              <w:right w:val="single" w:color="auto" w:sz="8" w:space="0"/>
            </w:tcBorders>
            <w:vAlign w:val="bottom"/>
          </w:tcPr>
          <w:p w14:paraId="0274930F">
            <w:pPr>
              <w:spacing w:after="0"/>
              <w:rPr>
                <w:color w:val="auto"/>
                <w:sz w:val="3"/>
                <w:szCs w:val="3"/>
              </w:rPr>
            </w:pPr>
          </w:p>
        </w:tc>
        <w:tc>
          <w:tcPr>
            <w:tcW w:w="340" w:type="dxa"/>
            <w:tcBorders>
              <w:right w:val="single" w:color="auto" w:sz="8" w:space="0"/>
            </w:tcBorders>
            <w:vAlign w:val="bottom"/>
          </w:tcPr>
          <w:p w14:paraId="047E5DC2">
            <w:pPr>
              <w:spacing w:after="0"/>
              <w:rPr>
                <w:color w:val="auto"/>
                <w:sz w:val="3"/>
                <w:szCs w:val="3"/>
              </w:rPr>
            </w:pPr>
          </w:p>
        </w:tc>
        <w:tc>
          <w:tcPr>
            <w:tcW w:w="1020" w:type="dxa"/>
            <w:tcBorders>
              <w:bottom w:val="single" w:color="auto" w:sz="8" w:space="0"/>
              <w:right w:val="single" w:color="auto" w:sz="8" w:space="0"/>
            </w:tcBorders>
            <w:vAlign w:val="bottom"/>
          </w:tcPr>
          <w:p w14:paraId="3140536E">
            <w:pPr>
              <w:spacing w:after="0"/>
              <w:rPr>
                <w:color w:val="auto"/>
                <w:sz w:val="3"/>
                <w:szCs w:val="3"/>
              </w:rPr>
            </w:pPr>
          </w:p>
        </w:tc>
        <w:tc>
          <w:tcPr>
            <w:tcW w:w="1420" w:type="dxa"/>
            <w:tcBorders>
              <w:bottom w:val="single" w:color="auto" w:sz="8" w:space="0"/>
              <w:right w:val="single" w:color="auto" w:sz="8" w:space="0"/>
            </w:tcBorders>
            <w:vAlign w:val="bottom"/>
          </w:tcPr>
          <w:p w14:paraId="07BC596D">
            <w:pPr>
              <w:spacing w:after="0"/>
              <w:rPr>
                <w:color w:val="auto"/>
                <w:sz w:val="3"/>
                <w:szCs w:val="3"/>
              </w:rPr>
            </w:pPr>
          </w:p>
        </w:tc>
        <w:tc>
          <w:tcPr>
            <w:tcW w:w="620" w:type="dxa"/>
            <w:tcBorders>
              <w:bottom w:val="single" w:color="auto" w:sz="8" w:space="0"/>
              <w:right w:val="single" w:color="auto" w:sz="8" w:space="0"/>
            </w:tcBorders>
            <w:vAlign w:val="bottom"/>
          </w:tcPr>
          <w:p w14:paraId="14DE0DD1">
            <w:pPr>
              <w:spacing w:after="0"/>
              <w:rPr>
                <w:color w:val="auto"/>
                <w:sz w:val="3"/>
                <w:szCs w:val="3"/>
              </w:rPr>
            </w:pPr>
          </w:p>
        </w:tc>
        <w:tc>
          <w:tcPr>
            <w:tcW w:w="0" w:type="dxa"/>
            <w:vAlign w:val="bottom"/>
          </w:tcPr>
          <w:p w14:paraId="5186E927">
            <w:pPr>
              <w:spacing w:after="0"/>
              <w:rPr>
                <w:color w:val="auto"/>
                <w:sz w:val="1"/>
                <w:szCs w:val="1"/>
              </w:rPr>
            </w:pPr>
          </w:p>
        </w:tc>
      </w:tr>
      <w:tr w14:paraId="3DA1F7EE">
        <w:tblPrEx>
          <w:tblCellMar>
            <w:top w:w="0" w:type="dxa"/>
            <w:left w:w="0" w:type="dxa"/>
            <w:bottom w:w="0" w:type="dxa"/>
            <w:right w:w="0" w:type="dxa"/>
          </w:tblCellMar>
        </w:tblPrEx>
        <w:trPr>
          <w:trHeight w:val="108" w:hRule="atLeast"/>
        </w:trPr>
        <w:tc>
          <w:tcPr>
            <w:tcW w:w="340" w:type="dxa"/>
            <w:tcBorders>
              <w:right w:val="single" w:color="auto" w:sz="8" w:space="0"/>
            </w:tcBorders>
            <w:vAlign w:val="bottom"/>
          </w:tcPr>
          <w:p w14:paraId="2DA2988B">
            <w:pPr>
              <w:spacing w:after="0"/>
              <w:rPr>
                <w:color w:val="auto"/>
                <w:sz w:val="9"/>
                <w:szCs w:val="9"/>
              </w:rPr>
            </w:pPr>
          </w:p>
        </w:tc>
        <w:tc>
          <w:tcPr>
            <w:tcW w:w="660" w:type="dxa"/>
            <w:tcBorders>
              <w:right w:val="single" w:color="auto" w:sz="8" w:space="0"/>
            </w:tcBorders>
            <w:vAlign w:val="bottom"/>
          </w:tcPr>
          <w:p w14:paraId="1733ED82">
            <w:pPr>
              <w:spacing w:after="0"/>
              <w:rPr>
                <w:color w:val="auto"/>
                <w:sz w:val="9"/>
                <w:szCs w:val="9"/>
              </w:rPr>
            </w:pPr>
          </w:p>
        </w:tc>
        <w:tc>
          <w:tcPr>
            <w:tcW w:w="460" w:type="dxa"/>
            <w:tcBorders>
              <w:right w:val="single" w:color="auto" w:sz="8" w:space="0"/>
            </w:tcBorders>
            <w:vAlign w:val="bottom"/>
          </w:tcPr>
          <w:p w14:paraId="659D391E">
            <w:pPr>
              <w:spacing w:after="0"/>
              <w:rPr>
                <w:color w:val="auto"/>
                <w:sz w:val="9"/>
                <w:szCs w:val="9"/>
              </w:rPr>
            </w:pPr>
          </w:p>
        </w:tc>
        <w:tc>
          <w:tcPr>
            <w:tcW w:w="440" w:type="dxa"/>
            <w:tcBorders>
              <w:right w:val="single" w:color="auto" w:sz="8" w:space="0"/>
            </w:tcBorders>
            <w:vAlign w:val="bottom"/>
          </w:tcPr>
          <w:p w14:paraId="37311084">
            <w:pPr>
              <w:spacing w:after="0"/>
              <w:rPr>
                <w:color w:val="auto"/>
                <w:sz w:val="9"/>
                <w:szCs w:val="9"/>
              </w:rPr>
            </w:pPr>
          </w:p>
        </w:tc>
        <w:tc>
          <w:tcPr>
            <w:tcW w:w="440" w:type="dxa"/>
            <w:tcBorders>
              <w:right w:val="single" w:color="auto" w:sz="8" w:space="0"/>
            </w:tcBorders>
            <w:vAlign w:val="bottom"/>
          </w:tcPr>
          <w:p w14:paraId="28538EE8">
            <w:pPr>
              <w:spacing w:after="0"/>
              <w:rPr>
                <w:color w:val="auto"/>
                <w:sz w:val="9"/>
                <w:szCs w:val="9"/>
              </w:rPr>
            </w:pPr>
          </w:p>
        </w:tc>
        <w:tc>
          <w:tcPr>
            <w:tcW w:w="340" w:type="dxa"/>
            <w:tcBorders>
              <w:right w:val="single" w:color="auto" w:sz="8" w:space="0"/>
            </w:tcBorders>
            <w:vAlign w:val="bottom"/>
          </w:tcPr>
          <w:p w14:paraId="437B0B86">
            <w:pPr>
              <w:spacing w:after="0"/>
              <w:rPr>
                <w:color w:val="auto"/>
                <w:sz w:val="9"/>
                <w:szCs w:val="9"/>
              </w:rPr>
            </w:pPr>
          </w:p>
        </w:tc>
        <w:tc>
          <w:tcPr>
            <w:tcW w:w="1020" w:type="dxa"/>
            <w:tcBorders>
              <w:right w:val="single" w:color="auto" w:sz="8" w:space="0"/>
            </w:tcBorders>
            <w:vAlign w:val="bottom"/>
          </w:tcPr>
          <w:p w14:paraId="4C797F8D">
            <w:pPr>
              <w:spacing w:after="0" w:line="80" w:lineRule="exact"/>
              <w:rPr>
                <w:color w:val="auto"/>
                <w:sz w:val="20"/>
                <w:szCs w:val="20"/>
              </w:rPr>
            </w:pPr>
            <w:r>
              <w:rPr>
                <w:rFonts w:ascii="宋体" w:hAnsi="宋体" w:eastAsia="宋体" w:cs="宋体"/>
                <w:color w:val="auto"/>
                <w:sz w:val="7"/>
                <w:szCs w:val="7"/>
              </w:rPr>
              <w:t>可持续影响指标</w:t>
            </w:r>
          </w:p>
        </w:tc>
        <w:tc>
          <w:tcPr>
            <w:tcW w:w="1420" w:type="dxa"/>
            <w:tcBorders>
              <w:right w:val="single" w:color="auto" w:sz="8" w:space="0"/>
            </w:tcBorders>
            <w:vAlign w:val="bottom"/>
          </w:tcPr>
          <w:p w14:paraId="39FE8A33">
            <w:pPr>
              <w:spacing w:after="0"/>
              <w:rPr>
                <w:color w:val="auto"/>
                <w:sz w:val="9"/>
                <w:szCs w:val="9"/>
              </w:rPr>
            </w:pPr>
          </w:p>
        </w:tc>
        <w:tc>
          <w:tcPr>
            <w:tcW w:w="620" w:type="dxa"/>
            <w:tcBorders>
              <w:right w:val="single" w:color="auto" w:sz="8" w:space="0"/>
            </w:tcBorders>
            <w:vAlign w:val="bottom"/>
          </w:tcPr>
          <w:p w14:paraId="7225E7DC">
            <w:pPr>
              <w:spacing w:after="0"/>
              <w:rPr>
                <w:color w:val="auto"/>
                <w:sz w:val="9"/>
                <w:szCs w:val="9"/>
              </w:rPr>
            </w:pPr>
          </w:p>
        </w:tc>
        <w:tc>
          <w:tcPr>
            <w:tcW w:w="0" w:type="dxa"/>
            <w:vAlign w:val="bottom"/>
          </w:tcPr>
          <w:p w14:paraId="32A6A7D0">
            <w:pPr>
              <w:spacing w:after="0"/>
              <w:rPr>
                <w:color w:val="auto"/>
                <w:sz w:val="1"/>
                <w:szCs w:val="1"/>
              </w:rPr>
            </w:pPr>
          </w:p>
        </w:tc>
      </w:tr>
      <w:tr w14:paraId="096A109E">
        <w:tblPrEx>
          <w:tblCellMar>
            <w:top w:w="0" w:type="dxa"/>
            <w:left w:w="0" w:type="dxa"/>
            <w:bottom w:w="0" w:type="dxa"/>
            <w:right w:w="0" w:type="dxa"/>
          </w:tblCellMar>
        </w:tblPrEx>
        <w:trPr>
          <w:trHeight w:val="39" w:hRule="atLeast"/>
        </w:trPr>
        <w:tc>
          <w:tcPr>
            <w:tcW w:w="340" w:type="dxa"/>
            <w:tcBorders>
              <w:right w:val="single" w:color="auto" w:sz="8" w:space="0"/>
            </w:tcBorders>
            <w:vAlign w:val="bottom"/>
          </w:tcPr>
          <w:p w14:paraId="0FC8EABD">
            <w:pPr>
              <w:spacing w:after="0"/>
              <w:rPr>
                <w:color w:val="auto"/>
                <w:sz w:val="3"/>
                <w:szCs w:val="3"/>
              </w:rPr>
            </w:pPr>
          </w:p>
        </w:tc>
        <w:tc>
          <w:tcPr>
            <w:tcW w:w="660" w:type="dxa"/>
            <w:tcBorders>
              <w:right w:val="single" w:color="auto" w:sz="8" w:space="0"/>
            </w:tcBorders>
            <w:vAlign w:val="bottom"/>
          </w:tcPr>
          <w:p w14:paraId="45201D54">
            <w:pPr>
              <w:spacing w:after="0"/>
              <w:rPr>
                <w:color w:val="auto"/>
                <w:sz w:val="3"/>
                <w:szCs w:val="3"/>
              </w:rPr>
            </w:pPr>
          </w:p>
        </w:tc>
        <w:tc>
          <w:tcPr>
            <w:tcW w:w="460" w:type="dxa"/>
            <w:tcBorders>
              <w:right w:val="single" w:color="auto" w:sz="8" w:space="0"/>
            </w:tcBorders>
            <w:vAlign w:val="bottom"/>
          </w:tcPr>
          <w:p w14:paraId="38E91C19">
            <w:pPr>
              <w:spacing w:after="0"/>
              <w:rPr>
                <w:color w:val="auto"/>
                <w:sz w:val="3"/>
                <w:szCs w:val="3"/>
              </w:rPr>
            </w:pPr>
          </w:p>
        </w:tc>
        <w:tc>
          <w:tcPr>
            <w:tcW w:w="440" w:type="dxa"/>
            <w:tcBorders>
              <w:right w:val="single" w:color="auto" w:sz="8" w:space="0"/>
            </w:tcBorders>
            <w:vAlign w:val="bottom"/>
          </w:tcPr>
          <w:p w14:paraId="3F91D56E">
            <w:pPr>
              <w:spacing w:after="0"/>
              <w:rPr>
                <w:color w:val="auto"/>
                <w:sz w:val="3"/>
                <w:szCs w:val="3"/>
              </w:rPr>
            </w:pPr>
          </w:p>
        </w:tc>
        <w:tc>
          <w:tcPr>
            <w:tcW w:w="440" w:type="dxa"/>
            <w:tcBorders>
              <w:right w:val="single" w:color="auto" w:sz="8" w:space="0"/>
            </w:tcBorders>
            <w:vAlign w:val="bottom"/>
          </w:tcPr>
          <w:p w14:paraId="306916DE">
            <w:pPr>
              <w:spacing w:after="0"/>
              <w:rPr>
                <w:color w:val="auto"/>
                <w:sz w:val="3"/>
                <w:szCs w:val="3"/>
              </w:rPr>
            </w:pPr>
          </w:p>
        </w:tc>
        <w:tc>
          <w:tcPr>
            <w:tcW w:w="340" w:type="dxa"/>
            <w:tcBorders>
              <w:bottom w:val="single" w:color="auto" w:sz="8" w:space="0"/>
              <w:right w:val="single" w:color="auto" w:sz="8" w:space="0"/>
            </w:tcBorders>
            <w:vAlign w:val="bottom"/>
          </w:tcPr>
          <w:p w14:paraId="467639DB">
            <w:pPr>
              <w:spacing w:after="0"/>
              <w:rPr>
                <w:color w:val="auto"/>
                <w:sz w:val="3"/>
                <w:szCs w:val="3"/>
              </w:rPr>
            </w:pPr>
          </w:p>
        </w:tc>
        <w:tc>
          <w:tcPr>
            <w:tcW w:w="1020" w:type="dxa"/>
            <w:tcBorders>
              <w:bottom w:val="single" w:color="auto" w:sz="8" w:space="0"/>
              <w:right w:val="single" w:color="auto" w:sz="8" w:space="0"/>
            </w:tcBorders>
            <w:vAlign w:val="bottom"/>
          </w:tcPr>
          <w:p w14:paraId="503BA0E0">
            <w:pPr>
              <w:spacing w:after="0"/>
              <w:rPr>
                <w:color w:val="auto"/>
                <w:sz w:val="3"/>
                <w:szCs w:val="3"/>
              </w:rPr>
            </w:pPr>
          </w:p>
        </w:tc>
        <w:tc>
          <w:tcPr>
            <w:tcW w:w="1420" w:type="dxa"/>
            <w:tcBorders>
              <w:bottom w:val="single" w:color="auto" w:sz="8" w:space="0"/>
              <w:right w:val="single" w:color="auto" w:sz="8" w:space="0"/>
            </w:tcBorders>
            <w:vAlign w:val="bottom"/>
          </w:tcPr>
          <w:p w14:paraId="19C806ED">
            <w:pPr>
              <w:spacing w:after="0"/>
              <w:rPr>
                <w:color w:val="auto"/>
                <w:sz w:val="3"/>
                <w:szCs w:val="3"/>
              </w:rPr>
            </w:pPr>
          </w:p>
        </w:tc>
        <w:tc>
          <w:tcPr>
            <w:tcW w:w="620" w:type="dxa"/>
            <w:tcBorders>
              <w:bottom w:val="single" w:color="auto" w:sz="8" w:space="0"/>
              <w:right w:val="single" w:color="auto" w:sz="8" w:space="0"/>
            </w:tcBorders>
            <w:vAlign w:val="bottom"/>
          </w:tcPr>
          <w:p w14:paraId="5668761F">
            <w:pPr>
              <w:spacing w:after="0"/>
              <w:rPr>
                <w:color w:val="auto"/>
                <w:sz w:val="3"/>
                <w:szCs w:val="3"/>
              </w:rPr>
            </w:pPr>
          </w:p>
        </w:tc>
        <w:tc>
          <w:tcPr>
            <w:tcW w:w="0" w:type="dxa"/>
            <w:vAlign w:val="bottom"/>
          </w:tcPr>
          <w:p w14:paraId="372F4608">
            <w:pPr>
              <w:spacing w:after="0"/>
              <w:rPr>
                <w:color w:val="auto"/>
                <w:sz w:val="1"/>
                <w:szCs w:val="1"/>
              </w:rPr>
            </w:pPr>
          </w:p>
        </w:tc>
      </w:tr>
      <w:tr w14:paraId="41483CDE">
        <w:tblPrEx>
          <w:tblCellMar>
            <w:top w:w="0" w:type="dxa"/>
            <w:left w:w="0" w:type="dxa"/>
            <w:bottom w:w="0" w:type="dxa"/>
            <w:right w:w="0" w:type="dxa"/>
          </w:tblCellMar>
        </w:tblPrEx>
        <w:trPr>
          <w:trHeight w:val="108" w:hRule="atLeast"/>
        </w:trPr>
        <w:tc>
          <w:tcPr>
            <w:tcW w:w="340" w:type="dxa"/>
            <w:tcBorders>
              <w:right w:val="single" w:color="auto" w:sz="8" w:space="0"/>
            </w:tcBorders>
            <w:vAlign w:val="bottom"/>
          </w:tcPr>
          <w:p w14:paraId="2030F275">
            <w:pPr>
              <w:spacing w:after="0"/>
              <w:rPr>
                <w:color w:val="auto"/>
                <w:sz w:val="9"/>
                <w:szCs w:val="9"/>
              </w:rPr>
            </w:pPr>
          </w:p>
        </w:tc>
        <w:tc>
          <w:tcPr>
            <w:tcW w:w="660" w:type="dxa"/>
            <w:tcBorders>
              <w:right w:val="single" w:color="auto" w:sz="8" w:space="0"/>
            </w:tcBorders>
            <w:vAlign w:val="bottom"/>
          </w:tcPr>
          <w:p w14:paraId="7942F937">
            <w:pPr>
              <w:spacing w:after="0"/>
              <w:rPr>
                <w:color w:val="auto"/>
                <w:sz w:val="9"/>
                <w:szCs w:val="9"/>
              </w:rPr>
            </w:pPr>
          </w:p>
        </w:tc>
        <w:tc>
          <w:tcPr>
            <w:tcW w:w="460" w:type="dxa"/>
            <w:tcBorders>
              <w:right w:val="single" w:color="auto" w:sz="8" w:space="0"/>
            </w:tcBorders>
            <w:vAlign w:val="bottom"/>
          </w:tcPr>
          <w:p w14:paraId="76264749">
            <w:pPr>
              <w:spacing w:after="0"/>
              <w:rPr>
                <w:color w:val="auto"/>
                <w:sz w:val="9"/>
                <w:szCs w:val="9"/>
              </w:rPr>
            </w:pPr>
          </w:p>
        </w:tc>
        <w:tc>
          <w:tcPr>
            <w:tcW w:w="440" w:type="dxa"/>
            <w:tcBorders>
              <w:right w:val="single" w:color="auto" w:sz="8" w:space="0"/>
            </w:tcBorders>
            <w:vAlign w:val="bottom"/>
          </w:tcPr>
          <w:p w14:paraId="21B6D3EC">
            <w:pPr>
              <w:spacing w:after="0"/>
              <w:rPr>
                <w:color w:val="auto"/>
                <w:sz w:val="9"/>
                <w:szCs w:val="9"/>
              </w:rPr>
            </w:pPr>
          </w:p>
        </w:tc>
        <w:tc>
          <w:tcPr>
            <w:tcW w:w="440" w:type="dxa"/>
            <w:tcBorders>
              <w:right w:val="single" w:color="auto" w:sz="8" w:space="0"/>
            </w:tcBorders>
            <w:vAlign w:val="bottom"/>
          </w:tcPr>
          <w:p w14:paraId="02E27E26">
            <w:pPr>
              <w:spacing w:after="0"/>
              <w:rPr>
                <w:color w:val="auto"/>
                <w:sz w:val="9"/>
                <w:szCs w:val="9"/>
              </w:rPr>
            </w:pPr>
          </w:p>
        </w:tc>
        <w:tc>
          <w:tcPr>
            <w:tcW w:w="340" w:type="dxa"/>
            <w:tcBorders>
              <w:right w:val="single" w:color="auto" w:sz="8" w:space="0"/>
            </w:tcBorders>
            <w:vAlign w:val="bottom"/>
          </w:tcPr>
          <w:p w14:paraId="3327FAD5">
            <w:pPr>
              <w:spacing w:after="0"/>
              <w:rPr>
                <w:color w:val="auto"/>
                <w:sz w:val="9"/>
                <w:szCs w:val="9"/>
              </w:rPr>
            </w:pPr>
          </w:p>
        </w:tc>
        <w:tc>
          <w:tcPr>
            <w:tcW w:w="1020" w:type="dxa"/>
            <w:tcBorders>
              <w:right w:val="single" w:color="auto" w:sz="8" w:space="0"/>
            </w:tcBorders>
            <w:vAlign w:val="bottom"/>
          </w:tcPr>
          <w:p w14:paraId="14EF335D">
            <w:pPr>
              <w:spacing w:after="0" w:line="80" w:lineRule="exact"/>
              <w:rPr>
                <w:color w:val="auto"/>
                <w:sz w:val="20"/>
                <w:szCs w:val="20"/>
              </w:rPr>
            </w:pPr>
            <w:r>
              <w:rPr>
                <w:rFonts w:ascii="宋体" w:hAnsi="宋体" w:eastAsia="宋体" w:cs="宋体"/>
                <w:color w:val="auto"/>
                <w:sz w:val="7"/>
                <w:szCs w:val="7"/>
              </w:rPr>
              <w:t>全县产品质量安全水平</w:t>
            </w:r>
          </w:p>
        </w:tc>
        <w:tc>
          <w:tcPr>
            <w:tcW w:w="1420" w:type="dxa"/>
            <w:tcBorders>
              <w:right w:val="single" w:color="auto" w:sz="8" w:space="0"/>
            </w:tcBorders>
            <w:vAlign w:val="bottom"/>
          </w:tcPr>
          <w:p w14:paraId="14320D13">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E9514DE">
            <w:pPr>
              <w:spacing w:after="0"/>
              <w:rPr>
                <w:color w:val="auto"/>
                <w:sz w:val="9"/>
                <w:szCs w:val="9"/>
              </w:rPr>
            </w:pPr>
          </w:p>
        </w:tc>
        <w:tc>
          <w:tcPr>
            <w:tcW w:w="0" w:type="dxa"/>
            <w:vAlign w:val="bottom"/>
          </w:tcPr>
          <w:p w14:paraId="63022AD7">
            <w:pPr>
              <w:spacing w:after="0"/>
              <w:rPr>
                <w:color w:val="auto"/>
                <w:sz w:val="1"/>
                <w:szCs w:val="1"/>
              </w:rPr>
            </w:pPr>
          </w:p>
        </w:tc>
      </w:tr>
      <w:tr w14:paraId="3D306871">
        <w:tblPrEx>
          <w:tblCellMar>
            <w:top w:w="0" w:type="dxa"/>
            <w:left w:w="0" w:type="dxa"/>
            <w:bottom w:w="0" w:type="dxa"/>
            <w:right w:w="0" w:type="dxa"/>
          </w:tblCellMar>
        </w:tblPrEx>
        <w:trPr>
          <w:trHeight w:val="39" w:hRule="atLeast"/>
        </w:trPr>
        <w:tc>
          <w:tcPr>
            <w:tcW w:w="340" w:type="dxa"/>
            <w:tcBorders>
              <w:right w:val="single" w:color="auto" w:sz="8" w:space="0"/>
            </w:tcBorders>
            <w:vAlign w:val="bottom"/>
          </w:tcPr>
          <w:p w14:paraId="1CC40960">
            <w:pPr>
              <w:spacing w:after="0"/>
              <w:rPr>
                <w:color w:val="auto"/>
                <w:sz w:val="3"/>
                <w:szCs w:val="3"/>
              </w:rPr>
            </w:pPr>
          </w:p>
        </w:tc>
        <w:tc>
          <w:tcPr>
            <w:tcW w:w="660" w:type="dxa"/>
            <w:tcBorders>
              <w:right w:val="single" w:color="auto" w:sz="8" w:space="0"/>
            </w:tcBorders>
            <w:vAlign w:val="bottom"/>
          </w:tcPr>
          <w:p w14:paraId="58F38A06">
            <w:pPr>
              <w:spacing w:after="0"/>
              <w:rPr>
                <w:color w:val="auto"/>
                <w:sz w:val="3"/>
                <w:szCs w:val="3"/>
              </w:rPr>
            </w:pPr>
          </w:p>
        </w:tc>
        <w:tc>
          <w:tcPr>
            <w:tcW w:w="460" w:type="dxa"/>
            <w:tcBorders>
              <w:right w:val="single" w:color="auto" w:sz="8" w:space="0"/>
            </w:tcBorders>
            <w:vAlign w:val="bottom"/>
          </w:tcPr>
          <w:p w14:paraId="39A5A75F">
            <w:pPr>
              <w:spacing w:after="0"/>
              <w:rPr>
                <w:color w:val="auto"/>
                <w:sz w:val="3"/>
                <w:szCs w:val="3"/>
              </w:rPr>
            </w:pPr>
          </w:p>
        </w:tc>
        <w:tc>
          <w:tcPr>
            <w:tcW w:w="440" w:type="dxa"/>
            <w:tcBorders>
              <w:right w:val="single" w:color="auto" w:sz="8" w:space="0"/>
            </w:tcBorders>
            <w:vAlign w:val="bottom"/>
          </w:tcPr>
          <w:p w14:paraId="7DF67545">
            <w:pPr>
              <w:spacing w:after="0"/>
              <w:rPr>
                <w:color w:val="auto"/>
                <w:sz w:val="3"/>
                <w:szCs w:val="3"/>
              </w:rPr>
            </w:pPr>
          </w:p>
        </w:tc>
        <w:tc>
          <w:tcPr>
            <w:tcW w:w="440" w:type="dxa"/>
            <w:tcBorders>
              <w:right w:val="single" w:color="auto" w:sz="8" w:space="0"/>
            </w:tcBorders>
            <w:vAlign w:val="bottom"/>
          </w:tcPr>
          <w:p w14:paraId="520646A8">
            <w:pPr>
              <w:spacing w:after="0" w:line="35" w:lineRule="exact"/>
              <w:rPr>
                <w:color w:val="auto"/>
                <w:sz w:val="20"/>
                <w:szCs w:val="20"/>
              </w:rPr>
            </w:pPr>
            <w:r>
              <w:rPr>
                <w:rFonts w:ascii="宋体" w:hAnsi="宋体" w:eastAsia="宋体" w:cs="宋体"/>
                <w:color w:val="auto"/>
                <w:sz w:val="3"/>
                <w:szCs w:val="3"/>
              </w:rPr>
              <w:t>逐步提高</w:t>
            </w:r>
          </w:p>
        </w:tc>
        <w:tc>
          <w:tcPr>
            <w:tcW w:w="340" w:type="dxa"/>
            <w:tcBorders>
              <w:right w:val="single" w:color="auto" w:sz="8" w:space="0"/>
            </w:tcBorders>
            <w:vAlign w:val="bottom"/>
          </w:tcPr>
          <w:p w14:paraId="3D931823">
            <w:pPr>
              <w:spacing w:after="0"/>
              <w:rPr>
                <w:color w:val="auto"/>
                <w:sz w:val="3"/>
                <w:szCs w:val="3"/>
              </w:rPr>
            </w:pPr>
          </w:p>
        </w:tc>
        <w:tc>
          <w:tcPr>
            <w:tcW w:w="1020" w:type="dxa"/>
            <w:tcBorders>
              <w:bottom w:val="single" w:color="auto" w:sz="8" w:space="0"/>
              <w:right w:val="single" w:color="auto" w:sz="8" w:space="0"/>
            </w:tcBorders>
            <w:vAlign w:val="bottom"/>
          </w:tcPr>
          <w:p w14:paraId="55B1C8CF">
            <w:pPr>
              <w:spacing w:after="0"/>
              <w:rPr>
                <w:color w:val="auto"/>
                <w:sz w:val="3"/>
                <w:szCs w:val="3"/>
              </w:rPr>
            </w:pPr>
          </w:p>
        </w:tc>
        <w:tc>
          <w:tcPr>
            <w:tcW w:w="1420" w:type="dxa"/>
            <w:tcBorders>
              <w:bottom w:val="single" w:color="auto" w:sz="8" w:space="0"/>
              <w:right w:val="single" w:color="auto" w:sz="8" w:space="0"/>
            </w:tcBorders>
            <w:vAlign w:val="bottom"/>
          </w:tcPr>
          <w:p w14:paraId="3E4ADD64">
            <w:pPr>
              <w:spacing w:after="0"/>
              <w:rPr>
                <w:color w:val="auto"/>
                <w:sz w:val="3"/>
                <w:szCs w:val="3"/>
              </w:rPr>
            </w:pPr>
          </w:p>
        </w:tc>
        <w:tc>
          <w:tcPr>
            <w:tcW w:w="620" w:type="dxa"/>
            <w:tcBorders>
              <w:bottom w:val="single" w:color="auto" w:sz="8" w:space="0"/>
              <w:right w:val="single" w:color="auto" w:sz="8" w:space="0"/>
            </w:tcBorders>
            <w:vAlign w:val="bottom"/>
          </w:tcPr>
          <w:p w14:paraId="5D3E3B90">
            <w:pPr>
              <w:spacing w:after="0"/>
              <w:rPr>
                <w:color w:val="auto"/>
                <w:sz w:val="3"/>
                <w:szCs w:val="3"/>
              </w:rPr>
            </w:pPr>
          </w:p>
        </w:tc>
        <w:tc>
          <w:tcPr>
            <w:tcW w:w="0" w:type="dxa"/>
            <w:vAlign w:val="bottom"/>
          </w:tcPr>
          <w:p w14:paraId="15D0A6C2">
            <w:pPr>
              <w:spacing w:after="0"/>
              <w:rPr>
                <w:color w:val="auto"/>
                <w:sz w:val="1"/>
                <w:szCs w:val="1"/>
              </w:rPr>
            </w:pPr>
          </w:p>
        </w:tc>
      </w:tr>
      <w:tr w14:paraId="24CA1D75">
        <w:tblPrEx>
          <w:tblCellMar>
            <w:top w:w="0" w:type="dxa"/>
            <w:left w:w="0" w:type="dxa"/>
            <w:bottom w:w="0" w:type="dxa"/>
            <w:right w:w="0" w:type="dxa"/>
          </w:tblCellMar>
        </w:tblPrEx>
        <w:trPr>
          <w:trHeight w:val="108" w:hRule="atLeast"/>
        </w:trPr>
        <w:tc>
          <w:tcPr>
            <w:tcW w:w="340" w:type="dxa"/>
            <w:tcBorders>
              <w:right w:val="single" w:color="auto" w:sz="8" w:space="0"/>
            </w:tcBorders>
            <w:vAlign w:val="bottom"/>
          </w:tcPr>
          <w:p w14:paraId="7A131CDD">
            <w:pPr>
              <w:spacing w:after="0"/>
              <w:rPr>
                <w:color w:val="auto"/>
                <w:sz w:val="9"/>
                <w:szCs w:val="9"/>
              </w:rPr>
            </w:pPr>
          </w:p>
        </w:tc>
        <w:tc>
          <w:tcPr>
            <w:tcW w:w="660" w:type="dxa"/>
            <w:tcBorders>
              <w:right w:val="single" w:color="auto" w:sz="8" w:space="0"/>
            </w:tcBorders>
            <w:vAlign w:val="bottom"/>
          </w:tcPr>
          <w:p w14:paraId="19EEDD1D">
            <w:pPr>
              <w:spacing w:after="0"/>
              <w:rPr>
                <w:color w:val="auto"/>
                <w:sz w:val="9"/>
                <w:szCs w:val="9"/>
              </w:rPr>
            </w:pPr>
          </w:p>
        </w:tc>
        <w:tc>
          <w:tcPr>
            <w:tcW w:w="460" w:type="dxa"/>
            <w:tcBorders>
              <w:right w:val="single" w:color="auto" w:sz="8" w:space="0"/>
            </w:tcBorders>
            <w:vAlign w:val="bottom"/>
          </w:tcPr>
          <w:p w14:paraId="565408C7">
            <w:pPr>
              <w:spacing w:after="0"/>
              <w:rPr>
                <w:color w:val="auto"/>
                <w:sz w:val="9"/>
                <w:szCs w:val="9"/>
              </w:rPr>
            </w:pPr>
          </w:p>
        </w:tc>
        <w:tc>
          <w:tcPr>
            <w:tcW w:w="440" w:type="dxa"/>
            <w:tcBorders>
              <w:right w:val="single" w:color="auto" w:sz="8" w:space="0"/>
            </w:tcBorders>
            <w:vAlign w:val="bottom"/>
          </w:tcPr>
          <w:p w14:paraId="0F249CEF">
            <w:pPr>
              <w:spacing w:after="0"/>
              <w:rPr>
                <w:color w:val="auto"/>
                <w:sz w:val="9"/>
                <w:szCs w:val="9"/>
              </w:rPr>
            </w:pPr>
          </w:p>
        </w:tc>
        <w:tc>
          <w:tcPr>
            <w:tcW w:w="440" w:type="dxa"/>
            <w:tcBorders>
              <w:right w:val="single" w:color="auto" w:sz="8" w:space="0"/>
            </w:tcBorders>
            <w:vAlign w:val="bottom"/>
          </w:tcPr>
          <w:p w14:paraId="07E08BC3">
            <w:pPr>
              <w:spacing w:after="0"/>
              <w:rPr>
                <w:color w:val="auto"/>
                <w:sz w:val="9"/>
                <w:szCs w:val="9"/>
              </w:rPr>
            </w:pPr>
          </w:p>
        </w:tc>
        <w:tc>
          <w:tcPr>
            <w:tcW w:w="340" w:type="dxa"/>
            <w:tcBorders>
              <w:right w:val="single" w:color="auto" w:sz="8" w:space="0"/>
            </w:tcBorders>
            <w:vAlign w:val="bottom"/>
          </w:tcPr>
          <w:p w14:paraId="69A4A34D">
            <w:pPr>
              <w:spacing w:after="0"/>
              <w:rPr>
                <w:color w:val="auto"/>
                <w:sz w:val="9"/>
                <w:szCs w:val="9"/>
              </w:rPr>
            </w:pPr>
          </w:p>
        </w:tc>
        <w:tc>
          <w:tcPr>
            <w:tcW w:w="1020" w:type="dxa"/>
            <w:tcBorders>
              <w:right w:val="single" w:color="auto" w:sz="8" w:space="0"/>
            </w:tcBorders>
            <w:vAlign w:val="bottom"/>
          </w:tcPr>
          <w:p w14:paraId="63C5EB9A">
            <w:pPr>
              <w:spacing w:after="0" w:line="80" w:lineRule="exact"/>
              <w:rPr>
                <w:color w:val="auto"/>
                <w:sz w:val="20"/>
                <w:szCs w:val="20"/>
              </w:rPr>
            </w:pPr>
            <w:r>
              <w:rPr>
                <w:rFonts w:ascii="宋体" w:hAnsi="宋体" w:eastAsia="宋体" w:cs="宋体"/>
                <w:color w:val="auto"/>
                <w:w w:val="99"/>
                <w:sz w:val="7"/>
                <w:szCs w:val="7"/>
              </w:rPr>
              <w:t>食品安全科普宣传体系完善统一</w:t>
            </w:r>
          </w:p>
        </w:tc>
        <w:tc>
          <w:tcPr>
            <w:tcW w:w="1420" w:type="dxa"/>
            <w:tcBorders>
              <w:right w:val="single" w:color="auto" w:sz="8" w:space="0"/>
            </w:tcBorders>
            <w:vAlign w:val="bottom"/>
          </w:tcPr>
          <w:p w14:paraId="445F2E90">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12061A61">
            <w:pPr>
              <w:spacing w:after="0"/>
              <w:rPr>
                <w:color w:val="auto"/>
                <w:sz w:val="9"/>
                <w:szCs w:val="9"/>
              </w:rPr>
            </w:pPr>
          </w:p>
        </w:tc>
        <w:tc>
          <w:tcPr>
            <w:tcW w:w="0" w:type="dxa"/>
            <w:vAlign w:val="bottom"/>
          </w:tcPr>
          <w:p w14:paraId="49858EDB">
            <w:pPr>
              <w:spacing w:after="0"/>
              <w:rPr>
                <w:color w:val="auto"/>
                <w:sz w:val="1"/>
                <w:szCs w:val="1"/>
              </w:rPr>
            </w:pPr>
          </w:p>
        </w:tc>
      </w:tr>
      <w:tr w14:paraId="114D9F02">
        <w:tblPrEx>
          <w:tblCellMar>
            <w:top w:w="0" w:type="dxa"/>
            <w:left w:w="0" w:type="dxa"/>
            <w:bottom w:w="0" w:type="dxa"/>
            <w:right w:w="0" w:type="dxa"/>
          </w:tblCellMar>
        </w:tblPrEx>
        <w:trPr>
          <w:trHeight w:val="39" w:hRule="atLeast"/>
        </w:trPr>
        <w:tc>
          <w:tcPr>
            <w:tcW w:w="340" w:type="dxa"/>
            <w:tcBorders>
              <w:right w:val="single" w:color="auto" w:sz="8" w:space="0"/>
            </w:tcBorders>
            <w:vAlign w:val="bottom"/>
          </w:tcPr>
          <w:p w14:paraId="1244C124">
            <w:pPr>
              <w:spacing w:after="0"/>
              <w:rPr>
                <w:color w:val="auto"/>
                <w:sz w:val="3"/>
                <w:szCs w:val="3"/>
              </w:rPr>
            </w:pPr>
          </w:p>
        </w:tc>
        <w:tc>
          <w:tcPr>
            <w:tcW w:w="660" w:type="dxa"/>
            <w:tcBorders>
              <w:right w:val="single" w:color="auto" w:sz="8" w:space="0"/>
            </w:tcBorders>
            <w:vAlign w:val="bottom"/>
          </w:tcPr>
          <w:p w14:paraId="62B5F280">
            <w:pPr>
              <w:spacing w:after="0"/>
              <w:rPr>
                <w:color w:val="auto"/>
                <w:sz w:val="3"/>
                <w:szCs w:val="3"/>
              </w:rPr>
            </w:pPr>
          </w:p>
        </w:tc>
        <w:tc>
          <w:tcPr>
            <w:tcW w:w="460" w:type="dxa"/>
            <w:tcBorders>
              <w:right w:val="single" w:color="auto" w:sz="8" w:space="0"/>
            </w:tcBorders>
            <w:vAlign w:val="bottom"/>
          </w:tcPr>
          <w:p w14:paraId="5BA8ABA0">
            <w:pPr>
              <w:spacing w:after="0"/>
              <w:rPr>
                <w:color w:val="auto"/>
                <w:sz w:val="3"/>
                <w:szCs w:val="3"/>
              </w:rPr>
            </w:pPr>
          </w:p>
        </w:tc>
        <w:tc>
          <w:tcPr>
            <w:tcW w:w="440" w:type="dxa"/>
            <w:tcBorders>
              <w:right w:val="single" w:color="auto" w:sz="8" w:space="0"/>
            </w:tcBorders>
            <w:vAlign w:val="bottom"/>
          </w:tcPr>
          <w:p w14:paraId="2562CA80">
            <w:pPr>
              <w:spacing w:after="0"/>
              <w:rPr>
                <w:color w:val="auto"/>
                <w:sz w:val="3"/>
                <w:szCs w:val="3"/>
              </w:rPr>
            </w:pPr>
          </w:p>
        </w:tc>
        <w:tc>
          <w:tcPr>
            <w:tcW w:w="440" w:type="dxa"/>
            <w:tcBorders>
              <w:right w:val="single" w:color="auto" w:sz="8" w:space="0"/>
            </w:tcBorders>
            <w:vAlign w:val="bottom"/>
          </w:tcPr>
          <w:p w14:paraId="47C3AAAD">
            <w:pPr>
              <w:spacing w:after="0"/>
              <w:rPr>
                <w:color w:val="auto"/>
                <w:sz w:val="3"/>
                <w:szCs w:val="3"/>
              </w:rPr>
            </w:pPr>
          </w:p>
        </w:tc>
        <w:tc>
          <w:tcPr>
            <w:tcW w:w="340" w:type="dxa"/>
            <w:vMerge w:val="restart"/>
            <w:tcBorders>
              <w:right w:val="single" w:color="auto" w:sz="8" w:space="0"/>
            </w:tcBorders>
            <w:vAlign w:val="bottom"/>
          </w:tcPr>
          <w:p w14:paraId="3227DDF0">
            <w:pPr>
              <w:spacing w:after="0" w:line="80" w:lineRule="exact"/>
              <w:rPr>
                <w:color w:val="auto"/>
                <w:sz w:val="20"/>
                <w:szCs w:val="20"/>
              </w:rPr>
            </w:pPr>
            <w:r>
              <w:rPr>
                <w:rFonts w:ascii="宋体" w:hAnsi="宋体" w:eastAsia="宋体" w:cs="宋体"/>
                <w:color w:val="auto"/>
                <w:sz w:val="7"/>
                <w:szCs w:val="7"/>
              </w:rPr>
              <w:t>逐步提高</w:t>
            </w:r>
          </w:p>
        </w:tc>
        <w:tc>
          <w:tcPr>
            <w:tcW w:w="1020" w:type="dxa"/>
            <w:tcBorders>
              <w:bottom w:val="single" w:color="auto" w:sz="8" w:space="0"/>
              <w:right w:val="single" w:color="auto" w:sz="8" w:space="0"/>
            </w:tcBorders>
            <w:vAlign w:val="bottom"/>
          </w:tcPr>
          <w:p w14:paraId="604713E7">
            <w:pPr>
              <w:spacing w:after="0"/>
              <w:rPr>
                <w:color w:val="auto"/>
                <w:sz w:val="3"/>
                <w:szCs w:val="3"/>
              </w:rPr>
            </w:pPr>
          </w:p>
        </w:tc>
        <w:tc>
          <w:tcPr>
            <w:tcW w:w="1420" w:type="dxa"/>
            <w:tcBorders>
              <w:bottom w:val="single" w:color="auto" w:sz="8" w:space="0"/>
              <w:right w:val="single" w:color="auto" w:sz="8" w:space="0"/>
            </w:tcBorders>
            <w:vAlign w:val="bottom"/>
          </w:tcPr>
          <w:p w14:paraId="7F0D2C02">
            <w:pPr>
              <w:spacing w:after="0"/>
              <w:rPr>
                <w:color w:val="auto"/>
                <w:sz w:val="3"/>
                <w:szCs w:val="3"/>
              </w:rPr>
            </w:pPr>
          </w:p>
        </w:tc>
        <w:tc>
          <w:tcPr>
            <w:tcW w:w="620" w:type="dxa"/>
            <w:tcBorders>
              <w:bottom w:val="single" w:color="auto" w:sz="8" w:space="0"/>
              <w:right w:val="single" w:color="auto" w:sz="8" w:space="0"/>
            </w:tcBorders>
            <w:vAlign w:val="bottom"/>
          </w:tcPr>
          <w:p w14:paraId="09E2EE5A">
            <w:pPr>
              <w:spacing w:after="0"/>
              <w:rPr>
                <w:color w:val="auto"/>
                <w:sz w:val="3"/>
                <w:szCs w:val="3"/>
              </w:rPr>
            </w:pPr>
          </w:p>
        </w:tc>
        <w:tc>
          <w:tcPr>
            <w:tcW w:w="0" w:type="dxa"/>
            <w:vAlign w:val="bottom"/>
          </w:tcPr>
          <w:p w14:paraId="7C8E87C9">
            <w:pPr>
              <w:spacing w:after="0"/>
              <w:rPr>
                <w:color w:val="auto"/>
                <w:sz w:val="1"/>
                <w:szCs w:val="1"/>
              </w:rPr>
            </w:pPr>
          </w:p>
        </w:tc>
      </w:tr>
      <w:tr w14:paraId="6C7C88FD">
        <w:tblPrEx>
          <w:tblCellMar>
            <w:top w:w="0" w:type="dxa"/>
            <w:left w:w="0" w:type="dxa"/>
            <w:bottom w:w="0" w:type="dxa"/>
            <w:right w:w="0" w:type="dxa"/>
          </w:tblCellMar>
        </w:tblPrEx>
        <w:trPr>
          <w:trHeight w:val="108" w:hRule="atLeast"/>
        </w:trPr>
        <w:tc>
          <w:tcPr>
            <w:tcW w:w="340" w:type="dxa"/>
            <w:tcBorders>
              <w:right w:val="single" w:color="auto" w:sz="8" w:space="0"/>
            </w:tcBorders>
            <w:vAlign w:val="bottom"/>
          </w:tcPr>
          <w:p w14:paraId="2F538040">
            <w:pPr>
              <w:spacing w:after="0"/>
              <w:rPr>
                <w:color w:val="auto"/>
                <w:sz w:val="9"/>
                <w:szCs w:val="9"/>
              </w:rPr>
            </w:pPr>
          </w:p>
        </w:tc>
        <w:tc>
          <w:tcPr>
            <w:tcW w:w="660" w:type="dxa"/>
            <w:tcBorders>
              <w:right w:val="single" w:color="auto" w:sz="8" w:space="0"/>
            </w:tcBorders>
            <w:vAlign w:val="bottom"/>
          </w:tcPr>
          <w:p w14:paraId="0B59A86E">
            <w:pPr>
              <w:spacing w:after="0"/>
              <w:rPr>
                <w:color w:val="auto"/>
                <w:sz w:val="9"/>
                <w:szCs w:val="9"/>
              </w:rPr>
            </w:pPr>
          </w:p>
        </w:tc>
        <w:tc>
          <w:tcPr>
            <w:tcW w:w="460" w:type="dxa"/>
            <w:tcBorders>
              <w:right w:val="single" w:color="auto" w:sz="8" w:space="0"/>
            </w:tcBorders>
            <w:vAlign w:val="bottom"/>
          </w:tcPr>
          <w:p w14:paraId="2DE6217A">
            <w:pPr>
              <w:spacing w:after="0"/>
              <w:rPr>
                <w:color w:val="auto"/>
                <w:sz w:val="9"/>
                <w:szCs w:val="9"/>
              </w:rPr>
            </w:pPr>
          </w:p>
        </w:tc>
        <w:tc>
          <w:tcPr>
            <w:tcW w:w="440" w:type="dxa"/>
            <w:tcBorders>
              <w:right w:val="single" w:color="auto" w:sz="8" w:space="0"/>
            </w:tcBorders>
            <w:vAlign w:val="bottom"/>
          </w:tcPr>
          <w:p w14:paraId="07C88990">
            <w:pPr>
              <w:spacing w:after="0"/>
              <w:rPr>
                <w:color w:val="auto"/>
                <w:sz w:val="9"/>
                <w:szCs w:val="9"/>
              </w:rPr>
            </w:pPr>
          </w:p>
        </w:tc>
        <w:tc>
          <w:tcPr>
            <w:tcW w:w="440" w:type="dxa"/>
            <w:tcBorders>
              <w:right w:val="single" w:color="auto" w:sz="8" w:space="0"/>
            </w:tcBorders>
            <w:vAlign w:val="bottom"/>
          </w:tcPr>
          <w:p w14:paraId="7EF607CF">
            <w:pPr>
              <w:spacing w:after="0"/>
              <w:rPr>
                <w:color w:val="auto"/>
                <w:sz w:val="9"/>
                <w:szCs w:val="9"/>
              </w:rPr>
            </w:pPr>
          </w:p>
        </w:tc>
        <w:tc>
          <w:tcPr>
            <w:tcW w:w="340" w:type="dxa"/>
            <w:vMerge w:val="continue"/>
            <w:tcBorders>
              <w:right w:val="single" w:color="auto" w:sz="8" w:space="0"/>
            </w:tcBorders>
            <w:vAlign w:val="bottom"/>
          </w:tcPr>
          <w:p w14:paraId="5A743FC5">
            <w:pPr>
              <w:spacing w:after="0"/>
              <w:rPr>
                <w:color w:val="auto"/>
                <w:sz w:val="9"/>
                <w:szCs w:val="9"/>
              </w:rPr>
            </w:pPr>
          </w:p>
        </w:tc>
        <w:tc>
          <w:tcPr>
            <w:tcW w:w="1020" w:type="dxa"/>
            <w:tcBorders>
              <w:right w:val="single" w:color="auto" w:sz="8" w:space="0"/>
            </w:tcBorders>
            <w:vAlign w:val="bottom"/>
          </w:tcPr>
          <w:p w14:paraId="14A83D1F">
            <w:pPr>
              <w:spacing w:after="0" w:line="80" w:lineRule="exact"/>
              <w:rPr>
                <w:color w:val="auto"/>
                <w:sz w:val="20"/>
                <w:szCs w:val="20"/>
              </w:rPr>
            </w:pPr>
            <w:r>
              <w:rPr>
                <w:rFonts w:ascii="宋体" w:hAnsi="宋体" w:eastAsia="宋体" w:cs="宋体"/>
                <w:color w:val="auto"/>
                <w:sz w:val="7"/>
                <w:szCs w:val="7"/>
              </w:rPr>
              <w:t>基层监管队伍整体素质</w:t>
            </w:r>
          </w:p>
        </w:tc>
        <w:tc>
          <w:tcPr>
            <w:tcW w:w="1420" w:type="dxa"/>
            <w:tcBorders>
              <w:right w:val="single" w:color="auto" w:sz="8" w:space="0"/>
            </w:tcBorders>
            <w:vAlign w:val="bottom"/>
          </w:tcPr>
          <w:p w14:paraId="55C7B4C8">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08321334">
            <w:pPr>
              <w:spacing w:after="0"/>
              <w:rPr>
                <w:color w:val="auto"/>
                <w:sz w:val="9"/>
                <w:szCs w:val="9"/>
              </w:rPr>
            </w:pPr>
          </w:p>
        </w:tc>
        <w:tc>
          <w:tcPr>
            <w:tcW w:w="0" w:type="dxa"/>
            <w:vAlign w:val="bottom"/>
          </w:tcPr>
          <w:p w14:paraId="59DF02B8">
            <w:pPr>
              <w:spacing w:after="0"/>
              <w:rPr>
                <w:color w:val="auto"/>
                <w:sz w:val="1"/>
                <w:szCs w:val="1"/>
              </w:rPr>
            </w:pPr>
          </w:p>
        </w:tc>
      </w:tr>
      <w:tr w14:paraId="1304852B">
        <w:tblPrEx>
          <w:tblCellMar>
            <w:top w:w="0" w:type="dxa"/>
            <w:left w:w="0" w:type="dxa"/>
            <w:bottom w:w="0" w:type="dxa"/>
            <w:right w:w="0" w:type="dxa"/>
          </w:tblCellMar>
        </w:tblPrEx>
        <w:trPr>
          <w:trHeight w:val="39" w:hRule="atLeast"/>
        </w:trPr>
        <w:tc>
          <w:tcPr>
            <w:tcW w:w="340" w:type="dxa"/>
            <w:tcBorders>
              <w:right w:val="single" w:color="auto" w:sz="8" w:space="0"/>
            </w:tcBorders>
            <w:vAlign w:val="bottom"/>
          </w:tcPr>
          <w:p w14:paraId="18A8F148">
            <w:pPr>
              <w:spacing w:after="0"/>
              <w:rPr>
                <w:color w:val="auto"/>
                <w:sz w:val="3"/>
                <w:szCs w:val="3"/>
              </w:rPr>
            </w:pPr>
          </w:p>
        </w:tc>
        <w:tc>
          <w:tcPr>
            <w:tcW w:w="660" w:type="dxa"/>
            <w:tcBorders>
              <w:right w:val="single" w:color="auto" w:sz="8" w:space="0"/>
            </w:tcBorders>
            <w:vAlign w:val="bottom"/>
          </w:tcPr>
          <w:p w14:paraId="0BCAEBD3">
            <w:pPr>
              <w:spacing w:after="0"/>
              <w:rPr>
                <w:color w:val="auto"/>
                <w:sz w:val="3"/>
                <w:szCs w:val="3"/>
              </w:rPr>
            </w:pPr>
          </w:p>
        </w:tc>
        <w:tc>
          <w:tcPr>
            <w:tcW w:w="460" w:type="dxa"/>
            <w:tcBorders>
              <w:right w:val="single" w:color="auto" w:sz="8" w:space="0"/>
            </w:tcBorders>
            <w:vAlign w:val="bottom"/>
          </w:tcPr>
          <w:p w14:paraId="4A49F96A">
            <w:pPr>
              <w:spacing w:after="0"/>
              <w:rPr>
                <w:color w:val="auto"/>
                <w:sz w:val="3"/>
                <w:szCs w:val="3"/>
              </w:rPr>
            </w:pPr>
          </w:p>
        </w:tc>
        <w:tc>
          <w:tcPr>
            <w:tcW w:w="440" w:type="dxa"/>
            <w:tcBorders>
              <w:right w:val="single" w:color="auto" w:sz="8" w:space="0"/>
            </w:tcBorders>
            <w:vAlign w:val="bottom"/>
          </w:tcPr>
          <w:p w14:paraId="6E02B95B">
            <w:pPr>
              <w:spacing w:after="0"/>
              <w:rPr>
                <w:color w:val="auto"/>
                <w:sz w:val="3"/>
                <w:szCs w:val="3"/>
              </w:rPr>
            </w:pPr>
          </w:p>
        </w:tc>
        <w:tc>
          <w:tcPr>
            <w:tcW w:w="440" w:type="dxa"/>
            <w:tcBorders>
              <w:right w:val="single" w:color="auto" w:sz="8" w:space="0"/>
            </w:tcBorders>
            <w:vAlign w:val="bottom"/>
          </w:tcPr>
          <w:p w14:paraId="3D2BC0BD">
            <w:pPr>
              <w:spacing w:after="0"/>
              <w:rPr>
                <w:color w:val="auto"/>
                <w:sz w:val="3"/>
                <w:szCs w:val="3"/>
              </w:rPr>
            </w:pPr>
          </w:p>
        </w:tc>
        <w:tc>
          <w:tcPr>
            <w:tcW w:w="340" w:type="dxa"/>
            <w:tcBorders>
              <w:right w:val="single" w:color="auto" w:sz="8" w:space="0"/>
            </w:tcBorders>
            <w:vAlign w:val="bottom"/>
          </w:tcPr>
          <w:p w14:paraId="26BD1867">
            <w:pPr>
              <w:spacing w:after="0"/>
              <w:rPr>
                <w:color w:val="auto"/>
                <w:sz w:val="3"/>
                <w:szCs w:val="3"/>
              </w:rPr>
            </w:pPr>
          </w:p>
        </w:tc>
        <w:tc>
          <w:tcPr>
            <w:tcW w:w="1020" w:type="dxa"/>
            <w:tcBorders>
              <w:bottom w:val="single" w:color="auto" w:sz="8" w:space="0"/>
              <w:right w:val="single" w:color="auto" w:sz="8" w:space="0"/>
            </w:tcBorders>
            <w:vAlign w:val="bottom"/>
          </w:tcPr>
          <w:p w14:paraId="4F2A28FF">
            <w:pPr>
              <w:spacing w:after="0"/>
              <w:rPr>
                <w:color w:val="auto"/>
                <w:sz w:val="3"/>
                <w:szCs w:val="3"/>
              </w:rPr>
            </w:pPr>
          </w:p>
        </w:tc>
        <w:tc>
          <w:tcPr>
            <w:tcW w:w="1420" w:type="dxa"/>
            <w:tcBorders>
              <w:bottom w:val="single" w:color="auto" w:sz="8" w:space="0"/>
              <w:right w:val="single" w:color="auto" w:sz="8" w:space="0"/>
            </w:tcBorders>
            <w:vAlign w:val="bottom"/>
          </w:tcPr>
          <w:p w14:paraId="73043CF6">
            <w:pPr>
              <w:spacing w:after="0"/>
              <w:rPr>
                <w:color w:val="auto"/>
                <w:sz w:val="3"/>
                <w:szCs w:val="3"/>
              </w:rPr>
            </w:pPr>
          </w:p>
        </w:tc>
        <w:tc>
          <w:tcPr>
            <w:tcW w:w="620" w:type="dxa"/>
            <w:tcBorders>
              <w:bottom w:val="single" w:color="auto" w:sz="8" w:space="0"/>
              <w:right w:val="single" w:color="auto" w:sz="8" w:space="0"/>
            </w:tcBorders>
            <w:vAlign w:val="bottom"/>
          </w:tcPr>
          <w:p w14:paraId="799510F5">
            <w:pPr>
              <w:spacing w:after="0"/>
              <w:rPr>
                <w:color w:val="auto"/>
                <w:sz w:val="3"/>
                <w:szCs w:val="3"/>
              </w:rPr>
            </w:pPr>
          </w:p>
        </w:tc>
        <w:tc>
          <w:tcPr>
            <w:tcW w:w="0" w:type="dxa"/>
            <w:vAlign w:val="bottom"/>
          </w:tcPr>
          <w:p w14:paraId="05C19EC3">
            <w:pPr>
              <w:spacing w:after="0"/>
              <w:rPr>
                <w:color w:val="auto"/>
                <w:sz w:val="1"/>
                <w:szCs w:val="1"/>
              </w:rPr>
            </w:pPr>
          </w:p>
        </w:tc>
      </w:tr>
      <w:tr w14:paraId="7EA22922">
        <w:tblPrEx>
          <w:tblCellMar>
            <w:top w:w="0" w:type="dxa"/>
            <w:left w:w="0" w:type="dxa"/>
            <w:bottom w:w="0" w:type="dxa"/>
            <w:right w:w="0" w:type="dxa"/>
          </w:tblCellMar>
        </w:tblPrEx>
        <w:trPr>
          <w:trHeight w:val="108" w:hRule="atLeast"/>
        </w:trPr>
        <w:tc>
          <w:tcPr>
            <w:tcW w:w="340" w:type="dxa"/>
            <w:tcBorders>
              <w:right w:val="single" w:color="auto" w:sz="8" w:space="0"/>
            </w:tcBorders>
            <w:vAlign w:val="bottom"/>
          </w:tcPr>
          <w:p w14:paraId="7C8C220C">
            <w:pPr>
              <w:spacing w:after="0"/>
              <w:rPr>
                <w:color w:val="auto"/>
                <w:sz w:val="9"/>
                <w:szCs w:val="9"/>
              </w:rPr>
            </w:pPr>
          </w:p>
        </w:tc>
        <w:tc>
          <w:tcPr>
            <w:tcW w:w="660" w:type="dxa"/>
            <w:tcBorders>
              <w:right w:val="single" w:color="auto" w:sz="8" w:space="0"/>
            </w:tcBorders>
            <w:vAlign w:val="bottom"/>
          </w:tcPr>
          <w:p w14:paraId="43813D2E">
            <w:pPr>
              <w:spacing w:after="0"/>
              <w:rPr>
                <w:color w:val="auto"/>
                <w:sz w:val="9"/>
                <w:szCs w:val="9"/>
              </w:rPr>
            </w:pPr>
          </w:p>
        </w:tc>
        <w:tc>
          <w:tcPr>
            <w:tcW w:w="460" w:type="dxa"/>
            <w:tcBorders>
              <w:right w:val="single" w:color="auto" w:sz="8" w:space="0"/>
            </w:tcBorders>
            <w:vAlign w:val="bottom"/>
          </w:tcPr>
          <w:p w14:paraId="0B5D36CF">
            <w:pPr>
              <w:spacing w:after="0"/>
              <w:rPr>
                <w:color w:val="auto"/>
                <w:sz w:val="9"/>
                <w:szCs w:val="9"/>
              </w:rPr>
            </w:pPr>
          </w:p>
        </w:tc>
        <w:tc>
          <w:tcPr>
            <w:tcW w:w="440" w:type="dxa"/>
            <w:tcBorders>
              <w:right w:val="single" w:color="auto" w:sz="8" w:space="0"/>
            </w:tcBorders>
            <w:vAlign w:val="bottom"/>
          </w:tcPr>
          <w:p w14:paraId="71A1666D">
            <w:pPr>
              <w:spacing w:after="0"/>
              <w:rPr>
                <w:color w:val="auto"/>
                <w:sz w:val="9"/>
                <w:szCs w:val="9"/>
              </w:rPr>
            </w:pPr>
          </w:p>
        </w:tc>
        <w:tc>
          <w:tcPr>
            <w:tcW w:w="440" w:type="dxa"/>
            <w:tcBorders>
              <w:right w:val="single" w:color="auto" w:sz="8" w:space="0"/>
            </w:tcBorders>
            <w:vAlign w:val="bottom"/>
          </w:tcPr>
          <w:p w14:paraId="34F99F28">
            <w:pPr>
              <w:spacing w:after="0"/>
              <w:rPr>
                <w:color w:val="auto"/>
                <w:sz w:val="9"/>
                <w:szCs w:val="9"/>
              </w:rPr>
            </w:pPr>
          </w:p>
        </w:tc>
        <w:tc>
          <w:tcPr>
            <w:tcW w:w="340" w:type="dxa"/>
            <w:tcBorders>
              <w:right w:val="single" w:color="auto" w:sz="8" w:space="0"/>
            </w:tcBorders>
            <w:vAlign w:val="bottom"/>
          </w:tcPr>
          <w:p w14:paraId="70B2106C">
            <w:pPr>
              <w:spacing w:after="0"/>
              <w:rPr>
                <w:color w:val="auto"/>
                <w:sz w:val="9"/>
                <w:szCs w:val="9"/>
              </w:rPr>
            </w:pPr>
          </w:p>
        </w:tc>
        <w:tc>
          <w:tcPr>
            <w:tcW w:w="1020" w:type="dxa"/>
            <w:tcBorders>
              <w:right w:val="single" w:color="auto" w:sz="8" w:space="0"/>
            </w:tcBorders>
            <w:vAlign w:val="bottom"/>
          </w:tcPr>
          <w:p w14:paraId="681F3B9F">
            <w:pPr>
              <w:spacing w:after="0" w:line="80" w:lineRule="exact"/>
              <w:rPr>
                <w:color w:val="auto"/>
                <w:sz w:val="20"/>
                <w:szCs w:val="20"/>
              </w:rPr>
            </w:pPr>
            <w:r>
              <w:rPr>
                <w:rFonts w:ascii="宋体" w:hAnsi="宋体" w:eastAsia="宋体" w:cs="宋体"/>
                <w:color w:val="auto"/>
                <w:sz w:val="7"/>
                <w:szCs w:val="7"/>
              </w:rPr>
              <w:t>执法人员业务能力水平</w:t>
            </w:r>
          </w:p>
        </w:tc>
        <w:tc>
          <w:tcPr>
            <w:tcW w:w="1420" w:type="dxa"/>
            <w:tcBorders>
              <w:right w:val="single" w:color="auto" w:sz="8" w:space="0"/>
            </w:tcBorders>
            <w:vAlign w:val="bottom"/>
          </w:tcPr>
          <w:p w14:paraId="57D386D5">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19D7DDDF">
            <w:pPr>
              <w:spacing w:after="0"/>
              <w:rPr>
                <w:color w:val="auto"/>
                <w:sz w:val="9"/>
                <w:szCs w:val="9"/>
              </w:rPr>
            </w:pPr>
          </w:p>
        </w:tc>
        <w:tc>
          <w:tcPr>
            <w:tcW w:w="0" w:type="dxa"/>
            <w:vAlign w:val="bottom"/>
          </w:tcPr>
          <w:p w14:paraId="102FB9A7">
            <w:pPr>
              <w:spacing w:after="0"/>
              <w:rPr>
                <w:color w:val="auto"/>
                <w:sz w:val="1"/>
                <w:szCs w:val="1"/>
              </w:rPr>
            </w:pPr>
          </w:p>
        </w:tc>
      </w:tr>
      <w:tr w14:paraId="41CF57AB">
        <w:tblPrEx>
          <w:tblCellMar>
            <w:top w:w="0" w:type="dxa"/>
            <w:left w:w="0" w:type="dxa"/>
            <w:bottom w:w="0" w:type="dxa"/>
            <w:right w:w="0" w:type="dxa"/>
          </w:tblCellMar>
        </w:tblPrEx>
        <w:trPr>
          <w:trHeight w:val="39" w:hRule="atLeast"/>
        </w:trPr>
        <w:tc>
          <w:tcPr>
            <w:tcW w:w="340" w:type="dxa"/>
            <w:tcBorders>
              <w:right w:val="single" w:color="auto" w:sz="8" w:space="0"/>
            </w:tcBorders>
            <w:vAlign w:val="bottom"/>
          </w:tcPr>
          <w:p w14:paraId="5C57CA3B">
            <w:pPr>
              <w:spacing w:after="0"/>
              <w:rPr>
                <w:color w:val="auto"/>
                <w:sz w:val="3"/>
                <w:szCs w:val="3"/>
              </w:rPr>
            </w:pPr>
          </w:p>
        </w:tc>
        <w:tc>
          <w:tcPr>
            <w:tcW w:w="660" w:type="dxa"/>
            <w:tcBorders>
              <w:right w:val="single" w:color="auto" w:sz="8" w:space="0"/>
            </w:tcBorders>
            <w:vAlign w:val="bottom"/>
          </w:tcPr>
          <w:p w14:paraId="7F585B03">
            <w:pPr>
              <w:spacing w:after="0"/>
              <w:rPr>
                <w:color w:val="auto"/>
                <w:sz w:val="3"/>
                <w:szCs w:val="3"/>
              </w:rPr>
            </w:pPr>
          </w:p>
        </w:tc>
        <w:tc>
          <w:tcPr>
            <w:tcW w:w="460" w:type="dxa"/>
            <w:tcBorders>
              <w:right w:val="single" w:color="auto" w:sz="8" w:space="0"/>
            </w:tcBorders>
            <w:vAlign w:val="bottom"/>
          </w:tcPr>
          <w:p w14:paraId="4ADB3BAF">
            <w:pPr>
              <w:spacing w:after="0"/>
              <w:rPr>
                <w:color w:val="auto"/>
                <w:sz w:val="3"/>
                <w:szCs w:val="3"/>
              </w:rPr>
            </w:pPr>
          </w:p>
        </w:tc>
        <w:tc>
          <w:tcPr>
            <w:tcW w:w="440" w:type="dxa"/>
            <w:tcBorders>
              <w:right w:val="single" w:color="auto" w:sz="8" w:space="0"/>
            </w:tcBorders>
            <w:vAlign w:val="bottom"/>
          </w:tcPr>
          <w:p w14:paraId="07B429AC">
            <w:pPr>
              <w:spacing w:after="0"/>
              <w:rPr>
                <w:color w:val="auto"/>
                <w:sz w:val="3"/>
                <w:szCs w:val="3"/>
              </w:rPr>
            </w:pPr>
          </w:p>
        </w:tc>
        <w:tc>
          <w:tcPr>
            <w:tcW w:w="440" w:type="dxa"/>
            <w:tcBorders>
              <w:right w:val="single" w:color="auto" w:sz="8" w:space="0"/>
            </w:tcBorders>
            <w:vAlign w:val="bottom"/>
          </w:tcPr>
          <w:p w14:paraId="18862C0B">
            <w:pPr>
              <w:spacing w:after="0"/>
              <w:rPr>
                <w:color w:val="auto"/>
                <w:sz w:val="3"/>
                <w:szCs w:val="3"/>
              </w:rPr>
            </w:pPr>
          </w:p>
        </w:tc>
        <w:tc>
          <w:tcPr>
            <w:tcW w:w="340" w:type="dxa"/>
            <w:tcBorders>
              <w:right w:val="single" w:color="auto" w:sz="8" w:space="0"/>
            </w:tcBorders>
            <w:vAlign w:val="bottom"/>
          </w:tcPr>
          <w:p w14:paraId="6AB0ACC0">
            <w:pPr>
              <w:spacing w:after="0"/>
              <w:rPr>
                <w:color w:val="auto"/>
                <w:sz w:val="3"/>
                <w:szCs w:val="3"/>
              </w:rPr>
            </w:pPr>
          </w:p>
        </w:tc>
        <w:tc>
          <w:tcPr>
            <w:tcW w:w="1020" w:type="dxa"/>
            <w:tcBorders>
              <w:bottom w:val="single" w:color="auto" w:sz="8" w:space="0"/>
              <w:right w:val="single" w:color="auto" w:sz="8" w:space="0"/>
            </w:tcBorders>
            <w:vAlign w:val="bottom"/>
          </w:tcPr>
          <w:p w14:paraId="7150AD27">
            <w:pPr>
              <w:spacing w:after="0"/>
              <w:rPr>
                <w:color w:val="auto"/>
                <w:sz w:val="3"/>
                <w:szCs w:val="3"/>
              </w:rPr>
            </w:pPr>
          </w:p>
        </w:tc>
        <w:tc>
          <w:tcPr>
            <w:tcW w:w="1420" w:type="dxa"/>
            <w:tcBorders>
              <w:bottom w:val="single" w:color="auto" w:sz="8" w:space="0"/>
              <w:right w:val="single" w:color="auto" w:sz="8" w:space="0"/>
            </w:tcBorders>
            <w:vAlign w:val="bottom"/>
          </w:tcPr>
          <w:p w14:paraId="43165991">
            <w:pPr>
              <w:spacing w:after="0"/>
              <w:rPr>
                <w:color w:val="auto"/>
                <w:sz w:val="3"/>
                <w:szCs w:val="3"/>
              </w:rPr>
            </w:pPr>
          </w:p>
        </w:tc>
        <w:tc>
          <w:tcPr>
            <w:tcW w:w="620" w:type="dxa"/>
            <w:tcBorders>
              <w:bottom w:val="single" w:color="auto" w:sz="8" w:space="0"/>
              <w:right w:val="single" w:color="auto" w:sz="8" w:space="0"/>
            </w:tcBorders>
            <w:vAlign w:val="bottom"/>
          </w:tcPr>
          <w:p w14:paraId="76A23A71">
            <w:pPr>
              <w:spacing w:after="0"/>
              <w:rPr>
                <w:color w:val="auto"/>
                <w:sz w:val="3"/>
                <w:szCs w:val="3"/>
              </w:rPr>
            </w:pPr>
          </w:p>
        </w:tc>
        <w:tc>
          <w:tcPr>
            <w:tcW w:w="0" w:type="dxa"/>
            <w:vAlign w:val="bottom"/>
          </w:tcPr>
          <w:p w14:paraId="5228318E">
            <w:pPr>
              <w:spacing w:after="0"/>
              <w:rPr>
                <w:color w:val="auto"/>
                <w:sz w:val="1"/>
                <w:szCs w:val="1"/>
              </w:rPr>
            </w:pPr>
          </w:p>
        </w:tc>
      </w:tr>
      <w:tr w14:paraId="2C264548">
        <w:tblPrEx>
          <w:tblCellMar>
            <w:top w:w="0" w:type="dxa"/>
            <w:left w:w="0" w:type="dxa"/>
            <w:bottom w:w="0" w:type="dxa"/>
            <w:right w:w="0" w:type="dxa"/>
          </w:tblCellMar>
        </w:tblPrEx>
        <w:trPr>
          <w:trHeight w:val="108" w:hRule="atLeast"/>
        </w:trPr>
        <w:tc>
          <w:tcPr>
            <w:tcW w:w="340" w:type="dxa"/>
            <w:tcBorders>
              <w:right w:val="single" w:color="auto" w:sz="8" w:space="0"/>
            </w:tcBorders>
            <w:vAlign w:val="bottom"/>
          </w:tcPr>
          <w:p w14:paraId="3559AC20">
            <w:pPr>
              <w:spacing w:after="0"/>
              <w:rPr>
                <w:color w:val="auto"/>
                <w:sz w:val="9"/>
                <w:szCs w:val="9"/>
              </w:rPr>
            </w:pPr>
          </w:p>
        </w:tc>
        <w:tc>
          <w:tcPr>
            <w:tcW w:w="660" w:type="dxa"/>
            <w:tcBorders>
              <w:right w:val="single" w:color="auto" w:sz="8" w:space="0"/>
            </w:tcBorders>
            <w:vAlign w:val="bottom"/>
          </w:tcPr>
          <w:p w14:paraId="2D0560E3">
            <w:pPr>
              <w:spacing w:after="0"/>
              <w:rPr>
                <w:color w:val="auto"/>
                <w:sz w:val="9"/>
                <w:szCs w:val="9"/>
              </w:rPr>
            </w:pPr>
          </w:p>
        </w:tc>
        <w:tc>
          <w:tcPr>
            <w:tcW w:w="460" w:type="dxa"/>
            <w:tcBorders>
              <w:right w:val="single" w:color="auto" w:sz="8" w:space="0"/>
            </w:tcBorders>
            <w:vAlign w:val="bottom"/>
          </w:tcPr>
          <w:p w14:paraId="09CC4A23">
            <w:pPr>
              <w:spacing w:after="0"/>
              <w:rPr>
                <w:color w:val="auto"/>
                <w:sz w:val="9"/>
                <w:szCs w:val="9"/>
              </w:rPr>
            </w:pPr>
          </w:p>
        </w:tc>
        <w:tc>
          <w:tcPr>
            <w:tcW w:w="440" w:type="dxa"/>
            <w:tcBorders>
              <w:right w:val="single" w:color="auto" w:sz="8" w:space="0"/>
            </w:tcBorders>
            <w:vAlign w:val="bottom"/>
          </w:tcPr>
          <w:p w14:paraId="6B35372A">
            <w:pPr>
              <w:spacing w:after="0"/>
              <w:rPr>
                <w:color w:val="auto"/>
                <w:sz w:val="9"/>
                <w:szCs w:val="9"/>
              </w:rPr>
            </w:pPr>
          </w:p>
        </w:tc>
        <w:tc>
          <w:tcPr>
            <w:tcW w:w="440" w:type="dxa"/>
            <w:tcBorders>
              <w:right w:val="single" w:color="auto" w:sz="8" w:space="0"/>
            </w:tcBorders>
            <w:vAlign w:val="bottom"/>
          </w:tcPr>
          <w:p w14:paraId="62019DDA">
            <w:pPr>
              <w:spacing w:after="0"/>
              <w:rPr>
                <w:color w:val="auto"/>
                <w:sz w:val="9"/>
                <w:szCs w:val="9"/>
              </w:rPr>
            </w:pPr>
          </w:p>
        </w:tc>
        <w:tc>
          <w:tcPr>
            <w:tcW w:w="340" w:type="dxa"/>
            <w:tcBorders>
              <w:right w:val="single" w:color="auto" w:sz="8" w:space="0"/>
            </w:tcBorders>
            <w:vAlign w:val="bottom"/>
          </w:tcPr>
          <w:p w14:paraId="6BC82185">
            <w:pPr>
              <w:spacing w:after="0"/>
              <w:rPr>
                <w:color w:val="auto"/>
                <w:sz w:val="9"/>
                <w:szCs w:val="9"/>
              </w:rPr>
            </w:pPr>
          </w:p>
        </w:tc>
        <w:tc>
          <w:tcPr>
            <w:tcW w:w="1020" w:type="dxa"/>
            <w:tcBorders>
              <w:right w:val="single" w:color="auto" w:sz="8" w:space="0"/>
            </w:tcBorders>
            <w:vAlign w:val="bottom"/>
          </w:tcPr>
          <w:p w14:paraId="3E0CE772">
            <w:pPr>
              <w:spacing w:after="0" w:line="80" w:lineRule="exact"/>
              <w:rPr>
                <w:color w:val="auto"/>
                <w:sz w:val="20"/>
                <w:szCs w:val="20"/>
              </w:rPr>
            </w:pPr>
            <w:r>
              <w:rPr>
                <w:rFonts w:ascii="宋体" w:hAnsi="宋体" w:eastAsia="宋体" w:cs="宋体"/>
                <w:color w:val="auto"/>
                <w:sz w:val="7"/>
                <w:szCs w:val="7"/>
              </w:rPr>
              <w:t>食品安全及生产监管水平</w:t>
            </w:r>
          </w:p>
        </w:tc>
        <w:tc>
          <w:tcPr>
            <w:tcW w:w="1420" w:type="dxa"/>
            <w:tcBorders>
              <w:right w:val="single" w:color="auto" w:sz="8" w:space="0"/>
            </w:tcBorders>
            <w:vAlign w:val="bottom"/>
          </w:tcPr>
          <w:p w14:paraId="4B1B3D86">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5156B2C7">
            <w:pPr>
              <w:spacing w:after="0"/>
              <w:rPr>
                <w:color w:val="auto"/>
                <w:sz w:val="9"/>
                <w:szCs w:val="9"/>
              </w:rPr>
            </w:pPr>
          </w:p>
        </w:tc>
        <w:tc>
          <w:tcPr>
            <w:tcW w:w="0" w:type="dxa"/>
            <w:vAlign w:val="bottom"/>
          </w:tcPr>
          <w:p w14:paraId="5CF00635">
            <w:pPr>
              <w:spacing w:after="0"/>
              <w:rPr>
                <w:color w:val="auto"/>
                <w:sz w:val="1"/>
                <w:szCs w:val="1"/>
              </w:rPr>
            </w:pPr>
          </w:p>
        </w:tc>
      </w:tr>
      <w:tr w14:paraId="335BBAD0">
        <w:tblPrEx>
          <w:tblCellMar>
            <w:top w:w="0" w:type="dxa"/>
            <w:left w:w="0" w:type="dxa"/>
            <w:bottom w:w="0" w:type="dxa"/>
            <w:right w:w="0" w:type="dxa"/>
          </w:tblCellMar>
        </w:tblPrEx>
        <w:trPr>
          <w:trHeight w:val="39" w:hRule="atLeast"/>
        </w:trPr>
        <w:tc>
          <w:tcPr>
            <w:tcW w:w="340" w:type="dxa"/>
            <w:tcBorders>
              <w:right w:val="single" w:color="auto" w:sz="8" w:space="0"/>
            </w:tcBorders>
            <w:vAlign w:val="bottom"/>
          </w:tcPr>
          <w:p w14:paraId="3B978FBA">
            <w:pPr>
              <w:spacing w:after="0"/>
              <w:rPr>
                <w:color w:val="auto"/>
                <w:sz w:val="3"/>
                <w:szCs w:val="3"/>
              </w:rPr>
            </w:pPr>
          </w:p>
        </w:tc>
        <w:tc>
          <w:tcPr>
            <w:tcW w:w="660" w:type="dxa"/>
            <w:tcBorders>
              <w:right w:val="single" w:color="auto" w:sz="8" w:space="0"/>
            </w:tcBorders>
            <w:vAlign w:val="bottom"/>
          </w:tcPr>
          <w:p w14:paraId="40F7B35D">
            <w:pPr>
              <w:spacing w:after="0"/>
              <w:rPr>
                <w:color w:val="auto"/>
                <w:sz w:val="3"/>
                <w:szCs w:val="3"/>
              </w:rPr>
            </w:pPr>
          </w:p>
        </w:tc>
        <w:tc>
          <w:tcPr>
            <w:tcW w:w="460" w:type="dxa"/>
            <w:tcBorders>
              <w:right w:val="single" w:color="auto" w:sz="8" w:space="0"/>
            </w:tcBorders>
            <w:vAlign w:val="bottom"/>
          </w:tcPr>
          <w:p w14:paraId="6CAD19C2">
            <w:pPr>
              <w:spacing w:after="0"/>
              <w:rPr>
                <w:color w:val="auto"/>
                <w:sz w:val="3"/>
                <w:szCs w:val="3"/>
              </w:rPr>
            </w:pPr>
          </w:p>
        </w:tc>
        <w:tc>
          <w:tcPr>
            <w:tcW w:w="440" w:type="dxa"/>
            <w:tcBorders>
              <w:right w:val="single" w:color="auto" w:sz="8" w:space="0"/>
            </w:tcBorders>
            <w:vAlign w:val="bottom"/>
          </w:tcPr>
          <w:p w14:paraId="45812859">
            <w:pPr>
              <w:spacing w:after="0"/>
              <w:rPr>
                <w:color w:val="auto"/>
                <w:sz w:val="3"/>
                <w:szCs w:val="3"/>
              </w:rPr>
            </w:pPr>
          </w:p>
        </w:tc>
        <w:tc>
          <w:tcPr>
            <w:tcW w:w="440" w:type="dxa"/>
            <w:tcBorders>
              <w:bottom w:val="single" w:color="auto" w:sz="8" w:space="0"/>
              <w:right w:val="single" w:color="auto" w:sz="8" w:space="0"/>
            </w:tcBorders>
            <w:vAlign w:val="bottom"/>
          </w:tcPr>
          <w:p w14:paraId="75F1CB3F">
            <w:pPr>
              <w:spacing w:after="0"/>
              <w:rPr>
                <w:color w:val="auto"/>
                <w:sz w:val="3"/>
                <w:szCs w:val="3"/>
              </w:rPr>
            </w:pPr>
          </w:p>
        </w:tc>
        <w:tc>
          <w:tcPr>
            <w:tcW w:w="340" w:type="dxa"/>
            <w:tcBorders>
              <w:bottom w:val="single" w:color="auto" w:sz="8" w:space="0"/>
              <w:right w:val="single" w:color="auto" w:sz="8" w:space="0"/>
            </w:tcBorders>
            <w:vAlign w:val="bottom"/>
          </w:tcPr>
          <w:p w14:paraId="02DB1B04">
            <w:pPr>
              <w:spacing w:after="0"/>
              <w:rPr>
                <w:color w:val="auto"/>
                <w:sz w:val="3"/>
                <w:szCs w:val="3"/>
              </w:rPr>
            </w:pPr>
          </w:p>
        </w:tc>
        <w:tc>
          <w:tcPr>
            <w:tcW w:w="1020" w:type="dxa"/>
            <w:tcBorders>
              <w:bottom w:val="single" w:color="auto" w:sz="8" w:space="0"/>
              <w:right w:val="single" w:color="auto" w:sz="8" w:space="0"/>
            </w:tcBorders>
            <w:vAlign w:val="bottom"/>
          </w:tcPr>
          <w:p w14:paraId="71F96474">
            <w:pPr>
              <w:spacing w:after="0"/>
              <w:rPr>
                <w:color w:val="auto"/>
                <w:sz w:val="3"/>
                <w:szCs w:val="3"/>
              </w:rPr>
            </w:pPr>
          </w:p>
        </w:tc>
        <w:tc>
          <w:tcPr>
            <w:tcW w:w="1420" w:type="dxa"/>
            <w:tcBorders>
              <w:bottom w:val="single" w:color="auto" w:sz="8" w:space="0"/>
              <w:right w:val="single" w:color="auto" w:sz="8" w:space="0"/>
            </w:tcBorders>
            <w:vAlign w:val="bottom"/>
          </w:tcPr>
          <w:p w14:paraId="659E3621">
            <w:pPr>
              <w:spacing w:after="0"/>
              <w:rPr>
                <w:color w:val="auto"/>
                <w:sz w:val="3"/>
                <w:szCs w:val="3"/>
              </w:rPr>
            </w:pPr>
          </w:p>
        </w:tc>
        <w:tc>
          <w:tcPr>
            <w:tcW w:w="620" w:type="dxa"/>
            <w:tcBorders>
              <w:bottom w:val="single" w:color="auto" w:sz="8" w:space="0"/>
              <w:right w:val="single" w:color="auto" w:sz="8" w:space="0"/>
            </w:tcBorders>
            <w:vAlign w:val="bottom"/>
          </w:tcPr>
          <w:p w14:paraId="59DDE8BF">
            <w:pPr>
              <w:spacing w:after="0"/>
              <w:rPr>
                <w:color w:val="auto"/>
                <w:sz w:val="3"/>
                <w:szCs w:val="3"/>
              </w:rPr>
            </w:pPr>
          </w:p>
        </w:tc>
        <w:tc>
          <w:tcPr>
            <w:tcW w:w="0" w:type="dxa"/>
            <w:vAlign w:val="bottom"/>
          </w:tcPr>
          <w:p w14:paraId="0DFF683E">
            <w:pPr>
              <w:spacing w:after="0"/>
              <w:rPr>
                <w:color w:val="auto"/>
                <w:sz w:val="1"/>
                <w:szCs w:val="1"/>
              </w:rPr>
            </w:pPr>
          </w:p>
        </w:tc>
      </w:tr>
      <w:tr w14:paraId="07E06F58">
        <w:tblPrEx>
          <w:tblCellMar>
            <w:top w:w="0" w:type="dxa"/>
            <w:left w:w="0" w:type="dxa"/>
            <w:bottom w:w="0" w:type="dxa"/>
            <w:right w:w="0" w:type="dxa"/>
          </w:tblCellMar>
        </w:tblPrEx>
        <w:trPr>
          <w:trHeight w:val="108" w:hRule="atLeast"/>
        </w:trPr>
        <w:tc>
          <w:tcPr>
            <w:tcW w:w="340" w:type="dxa"/>
            <w:tcBorders>
              <w:right w:val="single" w:color="auto" w:sz="8" w:space="0"/>
            </w:tcBorders>
            <w:vAlign w:val="bottom"/>
          </w:tcPr>
          <w:p w14:paraId="41B0B192">
            <w:pPr>
              <w:spacing w:after="0"/>
              <w:rPr>
                <w:color w:val="auto"/>
                <w:sz w:val="9"/>
                <w:szCs w:val="9"/>
              </w:rPr>
            </w:pPr>
          </w:p>
        </w:tc>
        <w:tc>
          <w:tcPr>
            <w:tcW w:w="660" w:type="dxa"/>
            <w:tcBorders>
              <w:right w:val="single" w:color="auto" w:sz="8" w:space="0"/>
            </w:tcBorders>
            <w:vAlign w:val="bottom"/>
          </w:tcPr>
          <w:p w14:paraId="457DCB26">
            <w:pPr>
              <w:spacing w:after="0"/>
              <w:rPr>
                <w:color w:val="auto"/>
                <w:sz w:val="9"/>
                <w:szCs w:val="9"/>
              </w:rPr>
            </w:pPr>
          </w:p>
        </w:tc>
        <w:tc>
          <w:tcPr>
            <w:tcW w:w="460" w:type="dxa"/>
            <w:tcBorders>
              <w:right w:val="single" w:color="auto" w:sz="8" w:space="0"/>
            </w:tcBorders>
            <w:vAlign w:val="bottom"/>
          </w:tcPr>
          <w:p w14:paraId="4B12F6EA">
            <w:pPr>
              <w:spacing w:after="0"/>
              <w:rPr>
                <w:color w:val="auto"/>
                <w:sz w:val="9"/>
                <w:szCs w:val="9"/>
              </w:rPr>
            </w:pPr>
          </w:p>
        </w:tc>
        <w:tc>
          <w:tcPr>
            <w:tcW w:w="440" w:type="dxa"/>
            <w:tcBorders>
              <w:right w:val="single" w:color="auto" w:sz="8" w:space="0"/>
            </w:tcBorders>
            <w:vAlign w:val="bottom"/>
          </w:tcPr>
          <w:p w14:paraId="08E1D016">
            <w:pPr>
              <w:spacing w:after="0"/>
              <w:rPr>
                <w:color w:val="auto"/>
                <w:sz w:val="9"/>
                <w:szCs w:val="9"/>
              </w:rPr>
            </w:pPr>
          </w:p>
        </w:tc>
        <w:tc>
          <w:tcPr>
            <w:tcW w:w="440" w:type="dxa"/>
            <w:tcBorders>
              <w:right w:val="single" w:color="auto" w:sz="8" w:space="0"/>
            </w:tcBorders>
            <w:vAlign w:val="bottom"/>
          </w:tcPr>
          <w:p w14:paraId="7DD4F6C5">
            <w:pPr>
              <w:spacing w:after="0"/>
              <w:rPr>
                <w:color w:val="auto"/>
                <w:sz w:val="9"/>
                <w:szCs w:val="9"/>
              </w:rPr>
            </w:pPr>
          </w:p>
        </w:tc>
        <w:tc>
          <w:tcPr>
            <w:tcW w:w="340" w:type="dxa"/>
            <w:tcBorders>
              <w:right w:val="single" w:color="auto" w:sz="8" w:space="0"/>
            </w:tcBorders>
            <w:vAlign w:val="bottom"/>
          </w:tcPr>
          <w:p w14:paraId="42A9BA32">
            <w:pPr>
              <w:spacing w:after="0"/>
              <w:rPr>
                <w:color w:val="auto"/>
                <w:sz w:val="9"/>
                <w:szCs w:val="9"/>
              </w:rPr>
            </w:pPr>
          </w:p>
        </w:tc>
        <w:tc>
          <w:tcPr>
            <w:tcW w:w="1020" w:type="dxa"/>
            <w:tcBorders>
              <w:right w:val="single" w:color="auto" w:sz="8" w:space="0"/>
            </w:tcBorders>
            <w:vAlign w:val="bottom"/>
          </w:tcPr>
          <w:p w14:paraId="658FF7E0">
            <w:pPr>
              <w:spacing w:after="0" w:line="80" w:lineRule="exact"/>
              <w:rPr>
                <w:color w:val="auto"/>
                <w:sz w:val="20"/>
                <w:szCs w:val="20"/>
              </w:rPr>
            </w:pPr>
            <w:r>
              <w:rPr>
                <w:rFonts w:ascii="宋体" w:hAnsi="宋体" w:eastAsia="宋体" w:cs="宋体"/>
                <w:color w:val="auto"/>
                <w:sz w:val="7"/>
                <w:szCs w:val="7"/>
              </w:rPr>
              <w:t>经济效益指标</w:t>
            </w:r>
          </w:p>
        </w:tc>
        <w:tc>
          <w:tcPr>
            <w:tcW w:w="1420" w:type="dxa"/>
            <w:tcBorders>
              <w:right w:val="single" w:color="auto" w:sz="8" w:space="0"/>
            </w:tcBorders>
            <w:vAlign w:val="bottom"/>
          </w:tcPr>
          <w:p w14:paraId="0D3204F6">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7B822370">
            <w:pPr>
              <w:spacing w:after="0"/>
              <w:rPr>
                <w:color w:val="auto"/>
                <w:sz w:val="9"/>
                <w:szCs w:val="9"/>
              </w:rPr>
            </w:pPr>
          </w:p>
        </w:tc>
        <w:tc>
          <w:tcPr>
            <w:tcW w:w="0" w:type="dxa"/>
            <w:vAlign w:val="bottom"/>
          </w:tcPr>
          <w:p w14:paraId="37E0D46A">
            <w:pPr>
              <w:spacing w:after="0"/>
              <w:rPr>
                <w:color w:val="auto"/>
                <w:sz w:val="1"/>
                <w:szCs w:val="1"/>
              </w:rPr>
            </w:pPr>
          </w:p>
        </w:tc>
      </w:tr>
      <w:tr w14:paraId="419EC912">
        <w:tblPrEx>
          <w:tblCellMar>
            <w:top w:w="0" w:type="dxa"/>
            <w:left w:w="0" w:type="dxa"/>
            <w:bottom w:w="0" w:type="dxa"/>
            <w:right w:w="0" w:type="dxa"/>
          </w:tblCellMar>
        </w:tblPrEx>
        <w:trPr>
          <w:trHeight w:val="39" w:hRule="atLeast"/>
        </w:trPr>
        <w:tc>
          <w:tcPr>
            <w:tcW w:w="340" w:type="dxa"/>
            <w:tcBorders>
              <w:right w:val="single" w:color="auto" w:sz="8" w:space="0"/>
            </w:tcBorders>
            <w:vAlign w:val="bottom"/>
          </w:tcPr>
          <w:p w14:paraId="6A871048">
            <w:pPr>
              <w:spacing w:after="0"/>
              <w:rPr>
                <w:color w:val="auto"/>
                <w:sz w:val="3"/>
                <w:szCs w:val="3"/>
              </w:rPr>
            </w:pPr>
          </w:p>
        </w:tc>
        <w:tc>
          <w:tcPr>
            <w:tcW w:w="660" w:type="dxa"/>
            <w:tcBorders>
              <w:right w:val="single" w:color="auto" w:sz="8" w:space="0"/>
            </w:tcBorders>
            <w:vAlign w:val="bottom"/>
          </w:tcPr>
          <w:p w14:paraId="3BEA8C8D">
            <w:pPr>
              <w:spacing w:after="0"/>
              <w:rPr>
                <w:color w:val="auto"/>
                <w:sz w:val="3"/>
                <w:szCs w:val="3"/>
              </w:rPr>
            </w:pPr>
          </w:p>
        </w:tc>
        <w:tc>
          <w:tcPr>
            <w:tcW w:w="460" w:type="dxa"/>
            <w:tcBorders>
              <w:right w:val="single" w:color="auto" w:sz="8" w:space="0"/>
            </w:tcBorders>
            <w:vAlign w:val="bottom"/>
          </w:tcPr>
          <w:p w14:paraId="72C982E8">
            <w:pPr>
              <w:spacing w:after="0"/>
              <w:rPr>
                <w:color w:val="auto"/>
                <w:sz w:val="3"/>
                <w:szCs w:val="3"/>
              </w:rPr>
            </w:pPr>
          </w:p>
        </w:tc>
        <w:tc>
          <w:tcPr>
            <w:tcW w:w="440" w:type="dxa"/>
            <w:tcBorders>
              <w:right w:val="single" w:color="auto" w:sz="8" w:space="0"/>
            </w:tcBorders>
            <w:vAlign w:val="bottom"/>
          </w:tcPr>
          <w:p w14:paraId="0CDFB0BD">
            <w:pPr>
              <w:spacing w:after="0"/>
              <w:rPr>
                <w:color w:val="auto"/>
                <w:sz w:val="3"/>
                <w:szCs w:val="3"/>
              </w:rPr>
            </w:pPr>
          </w:p>
        </w:tc>
        <w:tc>
          <w:tcPr>
            <w:tcW w:w="440" w:type="dxa"/>
            <w:tcBorders>
              <w:right w:val="single" w:color="auto" w:sz="8" w:space="0"/>
            </w:tcBorders>
            <w:vAlign w:val="bottom"/>
          </w:tcPr>
          <w:p w14:paraId="00825816">
            <w:pPr>
              <w:spacing w:after="0" w:line="35" w:lineRule="exact"/>
              <w:rPr>
                <w:color w:val="auto"/>
                <w:sz w:val="20"/>
                <w:szCs w:val="20"/>
              </w:rPr>
            </w:pPr>
            <w:r>
              <w:rPr>
                <w:rFonts w:ascii="宋体" w:hAnsi="宋体" w:eastAsia="宋体" w:cs="宋体"/>
                <w:color w:val="auto"/>
                <w:sz w:val="3"/>
                <w:szCs w:val="3"/>
              </w:rPr>
              <w:t>无</w:t>
            </w:r>
          </w:p>
        </w:tc>
        <w:tc>
          <w:tcPr>
            <w:tcW w:w="340" w:type="dxa"/>
            <w:tcBorders>
              <w:right w:val="single" w:color="auto" w:sz="8" w:space="0"/>
            </w:tcBorders>
            <w:vAlign w:val="bottom"/>
          </w:tcPr>
          <w:p w14:paraId="4CB8301A">
            <w:pPr>
              <w:spacing w:after="0"/>
              <w:rPr>
                <w:color w:val="auto"/>
                <w:sz w:val="3"/>
                <w:szCs w:val="3"/>
              </w:rPr>
            </w:pPr>
          </w:p>
        </w:tc>
        <w:tc>
          <w:tcPr>
            <w:tcW w:w="1020" w:type="dxa"/>
            <w:tcBorders>
              <w:bottom w:val="single" w:color="auto" w:sz="8" w:space="0"/>
              <w:right w:val="single" w:color="auto" w:sz="8" w:space="0"/>
            </w:tcBorders>
            <w:vAlign w:val="bottom"/>
          </w:tcPr>
          <w:p w14:paraId="28E54320">
            <w:pPr>
              <w:spacing w:after="0"/>
              <w:rPr>
                <w:color w:val="auto"/>
                <w:sz w:val="3"/>
                <w:szCs w:val="3"/>
              </w:rPr>
            </w:pPr>
          </w:p>
        </w:tc>
        <w:tc>
          <w:tcPr>
            <w:tcW w:w="1420" w:type="dxa"/>
            <w:tcBorders>
              <w:bottom w:val="single" w:color="auto" w:sz="8" w:space="0"/>
              <w:right w:val="single" w:color="auto" w:sz="8" w:space="0"/>
            </w:tcBorders>
            <w:vAlign w:val="bottom"/>
          </w:tcPr>
          <w:p w14:paraId="149536D6">
            <w:pPr>
              <w:spacing w:after="0"/>
              <w:rPr>
                <w:color w:val="auto"/>
                <w:sz w:val="3"/>
                <w:szCs w:val="3"/>
              </w:rPr>
            </w:pPr>
          </w:p>
        </w:tc>
        <w:tc>
          <w:tcPr>
            <w:tcW w:w="620" w:type="dxa"/>
            <w:tcBorders>
              <w:bottom w:val="single" w:color="auto" w:sz="8" w:space="0"/>
              <w:right w:val="single" w:color="auto" w:sz="8" w:space="0"/>
            </w:tcBorders>
            <w:vAlign w:val="bottom"/>
          </w:tcPr>
          <w:p w14:paraId="7C4F93BC">
            <w:pPr>
              <w:spacing w:after="0"/>
              <w:rPr>
                <w:color w:val="auto"/>
                <w:sz w:val="3"/>
                <w:szCs w:val="3"/>
              </w:rPr>
            </w:pPr>
          </w:p>
        </w:tc>
        <w:tc>
          <w:tcPr>
            <w:tcW w:w="0" w:type="dxa"/>
            <w:vAlign w:val="bottom"/>
          </w:tcPr>
          <w:p w14:paraId="4FA0A951">
            <w:pPr>
              <w:spacing w:after="0"/>
              <w:rPr>
                <w:color w:val="auto"/>
                <w:sz w:val="1"/>
                <w:szCs w:val="1"/>
              </w:rPr>
            </w:pPr>
          </w:p>
        </w:tc>
      </w:tr>
      <w:tr w14:paraId="0BA5CF4D">
        <w:tblPrEx>
          <w:tblCellMar>
            <w:top w:w="0" w:type="dxa"/>
            <w:left w:w="0" w:type="dxa"/>
            <w:bottom w:w="0" w:type="dxa"/>
            <w:right w:w="0" w:type="dxa"/>
          </w:tblCellMar>
        </w:tblPrEx>
        <w:trPr>
          <w:trHeight w:val="108" w:hRule="atLeast"/>
        </w:trPr>
        <w:tc>
          <w:tcPr>
            <w:tcW w:w="340" w:type="dxa"/>
            <w:tcBorders>
              <w:right w:val="single" w:color="auto" w:sz="8" w:space="0"/>
            </w:tcBorders>
            <w:vAlign w:val="bottom"/>
          </w:tcPr>
          <w:p w14:paraId="14C4D5FB">
            <w:pPr>
              <w:spacing w:after="0"/>
              <w:rPr>
                <w:color w:val="auto"/>
                <w:sz w:val="9"/>
                <w:szCs w:val="9"/>
              </w:rPr>
            </w:pPr>
          </w:p>
        </w:tc>
        <w:tc>
          <w:tcPr>
            <w:tcW w:w="660" w:type="dxa"/>
            <w:tcBorders>
              <w:right w:val="single" w:color="auto" w:sz="8" w:space="0"/>
            </w:tcBorders>
            <w:vAlign w:val="bottom"/>
          </w:tcPr>
          <w:p w14:paraId="03B57391">
            <w:pPr>
              <w:spacing w:after="0"/>
              <w:rPr>
                <w:color w:val="auto"/>
                <w:sz w:val="9"/>
                <w:szCs w:val="9"/>
              </w:rPr>
            </w:pPr>
          </w:p>
        </w:tc>
        <w:tc>
          <w:tcPr>
            <w:tcW w:w="460" w:type="dxa"/>
            <w:tcBorders>
              <w:right w:val="single" w:color="auto" w:sz="8" w:space="0"/>
            </w:tcBorders>
            <w:vAlign w:val="bottom"/>
          </w:tcPr>
          <w:p w14:paraId="3935D888">
            <w:pPr>
              <w:spacing w:after="0"/>
              <w:rPr>
                <w:color w:val="auto"/>
                <w:sz w:val="9"/>
                <w:szCs w:val="9"/>
              </w:rPr>
            </w:pPr>
          </w:p>
        </w:tc>
        <w:tc>
          <w:tcPr>
            <w:tcW w:w="440" w:type="dxa"/>
            <w:tcBorders>
              <w:right w:val="single" w:color="auto" w:sz="8" w:space="0"/>
            </w:tcBorders>
            <w:vAlign w:val="bottom"/>
          </w:tcPr>
          <w:p w14:paraId="09749D66">
            <w:pPr>
              <w:spacing w:after="0"/>
              <w:rPr>
                <w:color w:val="auto"/>
                <w:sz w:val="9"/>
                <w:szCs w:val="9"/>
              </w:rPr>
            </w:pPr>
          </w:p>
        </w:tc>
        <w:tc>
          <w:tcPr>
            <w:tcW w:w="440" w:type="dxa"/>
            <w:tcBorders>
              <w:right w:val="single" w:color="auto" w:sz="8" w:space="0"/>
            </w:tcBorders>
            <w:vAlign w:val="bottom"/>
          </w:tcPr>
          <w:p w14:paraId="6EB09568">
            <w:pPr>
              <w:spacing w:after="0"/>
              <w:rPr>
                <w:color w:val="auto"/>
                <w:sz w:val="9"/>
                <w:szCs w:val="9"/>
              </w:rPr>
            </w:pPr>
          </w:p>
        </w:tc>
        <w:tc>
          <w:tcPr>
            <w:tcW w:w="340" w:type="dxa"/>
            <w:tcBorders>
              <w:right w:val="single" w:color="auto" w:sz="8" w:space="0"/>
            </w:tcBorders>
            <w:vAlign w:val="bottom"/>
          </w:tcPr>
          <w:p w14:paraId="4B301376">
            <w:pPr>
              <w:spacing w:after="0"/>
              <w:rPr>
                <w:color w:val="auto"/>
                <w:sz w:val="9"/>
                <w:szCs w:val="9"/>
              </w:rPr>
            </w:pPr>
          </w:p>
        </w:tc>
        <w:tc>
          <w:tcPr>
            <w:tcW w:w="1020" w:type="dxa"/>
            <w:tcBorders>
              <w:right w:val="single" w:color="auto" w:sz="8" w:space="0"/>
            </w:tcBorders>
            <w:vAlign w:val="bottom"/>
          </w:tcPr>
          <w:p w14:paraId="0A3BC8E6">
            <w:pPr>
              <w:spacing w:after="0" w:line="80" w:lineRule="exact"/>
              <w:rPr>
                <w:color w:val="auto"/>
                <w:sz w:val="20"/>
                <w:szCs w:val="20"/>
              </w:rPr>
            </w:pPr>
            <w:r>
              <w:rPr>
                <w:rFonts w:ascii="宋体" w:hAnsi="宋体" w:eastAsia="宋体" w:cs="宋体"/>
                <w:color w:val="auto"/>
                <w:sz w:val="7"/>
                <w:szCs w:val="7"/>
              </w:rPr>
              <w:t>社会效益指标</w:t>
            </w:r>
          </w:p>
        </w:tc>
        <w:tc>
          <w:tcPr>
            <w:tcW w:w="1420" w:type="dxa"/>
            <w:tcBorders>
              <w:right w:val="single" w:color="auto" w:sz="8" w:space="0"/>
            </w:tcBorders>
            <w:vAlign w:val="bottom"/>
          </w:tcPr>
          <w:p w14:paraId="7BA1B2B0">
            <w:pPr>
              <w:spacing w:after="0"/>
              <w:rPr>
                <w:color w:val="auto"/>
                <w:sz w:val="9"/>
                <w:szCs w:val="9"/>
              </w:rPr>
            </w:pPr>
          </w:p>
        </w:tc>
        <w:tc>
          <w:tcPr>
            <w:tcW w:w="620" w:type="dxa"/>
            <w:tcBorders>
              <w:right w:val="single" w:color="auto" w:sz="8" w:space="0"/>
            </w:tcBorders>
            <w:vAlign w:val="bottom"/>
          </w:tcPr>
          <w:p w14:paraId="58213657">
            <w:pPr>
              <w:spacing w:after="0"/>
              <w:rPr>
                <w:color w:val="auto"/>
                <w:sz w:val="9"/>
                <w:szCs w:val="9"/>
              </w:rPr>
            </w:pPr>
          </w:p>
        </w:tc>
        <w:tc>
          <w:tcPr>
            <w:tcW w:w="0" w:type="dxa"/>
            <w:vAlign w:val="bottom"/>
          </w:tcPr>
          <w:p w14:paraId="61DCE449">
            <w:pPr>
              <w:spacing w:after="0"/>
              <w:rPr>
                <w:color w:val="auto"/>
                <w:sz w:val="1"/>
                <w:szCs w:val="1"/>
              </w:rPr>
            </w:pPr>
          </w:p>
        </w:tc>
      </w:tr>
      <w:tr w14:paraId="7A32593D">
        <w:tblPrEx>
          <w:tblCellMar>
            <w:top w:w="0" w:type="dxa"/>
            <w:left w:w="0" w:type="dxa"/>
            <w:bottom w:w="0" w:type="dxa"/>
            <w:right w:w="0" w:type="dxa"/>
          </w:tblCellMar>
        </w:tblPrEx>
        <w:trPr>
          <w:trHeight w:val="39" w:hRule="atLeast"/>
        </w:trPr>
        <w:tc>
          <w:tcPr>
            <w:tcW w:w="340" w:type="dxa"/>
            <w:tcBorders>
              <w:right w:val="single" w:color="auto" w:sz="8" w:space="0"/>
            </w:tcBorders>
            <w:vAlign w:val="bottom"/>
          </w:tcPr>
          <w:p w14:paraId="351D0ACE">
            <w:pPr>
              <w:spacing w:after="0"/>
              <w:rPr>
                <w:color w:val="auto"/>
                <w:sz w:val="3"/>
                <w:szCs w:val="3"/>
              </w:rPr>
            </w:pPr>
          </w:p>
        </w:tc>
        <w:tc>
          <w:tcPr>
            <w:tcW w:w="660" w:type="dxa"/>
            <w:tcBorders>
              <w:right w:val="single" w:color="auto" w:sz="8" w:space="0"/>
            </w:tcBorders>
            <w:vAlign w:val="bottom"/>
          </w:tcPr>
          <w:p w14:paraId="09530F5F">
            <w:pPr>
              <w:spacing w:after="0"/>
              <w:rPr>
                <w:color w:val="auto"/>
                <w:sz w:val="3"/>
                <w:szCs w:val="3"/>
              </w:rPr>
            </w:pPr>
          </w:p>
        </w:tc>
        <w:tc>
          <w:tcPr>
            <w:tcW w:w="460" w:type="dxa"/>
            <w:tcBorders>
              <w:right w:val="single" w:color="auto" w:sz="8" w:space="0"/>
            </w:tcBorders>
            <w:vAlign w:val="bottom"/>
          </w:tcPr>
          <w:p w14:paraId="120F8603">
            <w:pPr>
              <w:spacing w:after="0"/>
              <w:rPr>
                <w:color w:val="auto"/>
                <w:sz w:val="3"/>
                <w:szCs w:val="3"/>
              </w:rPr>
            </w:pPr>
          </w:p>
        </w:tc>
        <w:tc>
          <w:tcPr>
            <w:tcW w:w="440" w:type="dxa"/>
            <w:tcBorders>
              <w:right w:val="single" w:color="auto" w:sz="8" w:space="0"/>
            </w:tcBorders>
            <w:vAlign w:val="bottom"/>
          </w:tcPr>
          <w:p w14:paraId="101F5F31">
            <w:pPr>
              <w:spacing w:after="0"/>
              <w:rPr>
                <w:color w:val="auto"/>
                <w:sz w:val="3"/>
                <w:szCs w:val="3"/>
              </w:rPr>
            </w:pPr>
          </w:p>
        </w:tc>
        <w:tc>
          <w:tcPr>
            <w:tcW w:w="440" w:type="dxa"/>
            <w:tcBorders>
              <w:bottom w:val="single" w:color="auto" w:sz="8" w:space="0"/>
              <w:right w:val="single" w:color="auto" w:sz="8" w:space="0"/>
            </w:tcBorders>
            <w:vAlign w:val="bottom"/>
          </w:tcPr>
          <w:p w14:paraId="1DAC2146">
            <w:pPr>
              <w:spacing w:after="0"/>
              <w:rPr>
                <w:color w:val="auto"/>
                <w:sz w:val="3"/>
                <w:szCs w:val="3"/>
              </w:rPr>
            </w:pPr>
          </w:p>
        </w:tc>
        <w:tc>
          <w:tcPr>
            <w:tcW w:w="340" w:type="dxa"/>
            <w:tcBorders>
              <w:bottom w:val="single" w:color="auto" w:sz="8" w:space="0"/>
              <w:right w:val="single" w:color="auto" w:sz="8" w:space="0"/>
            </w:tcBorders>
            <w:vAlign w:val="bottom"/>
          </w:tcPr>
          <w:p w14:paraId="23A93B0F">
            <w:pPr>
              <w:spacing w:after="0"/>
              <w:rPr>
                <w:color w:val="auto"/>
                <w:sz w:val="3"/>
                <w:szCs w:val="3"/>
              </w:rPr>
            </w:pPr>
          </w:p>
        </w:tc>
        <w:tc>
          <w:tcPr>
            <w:tcW w:w="1020" w:type="dxa"/>
            <w:tcBorders>
              <w:bottom w:val="single" w:color="auto" w:sz="8" w:space="0"/>
              <w:right w:val="single" w:color="auto" w:sz="8" w:space="0"/>
            </w:tcBorders>
            <w:vAlign w:val="bottom"/>
          </w:tcPr>
          <w:p w14:paraId="24FD4EEF">
            <w:pPr>
              <w:spacing w:after="0"/>
              <w:rPr>
                <w:color w:val="auto"/>
                <w:sz w:val="3"/>
                <w:szCs w:val="3"/>
              </w:rPr>
            </w:pPr>
          </w:p>
        </w:tc>
        <w:tc>
          <w:tcPr>
            <w:tcW w:w="1420" w:type="dxa"/>
            <w:tcBorders>
              <w:bottom w:val="single" w:color="auto" w:sz="8" w:space="0"/>
              <w:right w:val="single" w:color="auto" w:sz="8" w:space="0"/>
            </w:tcBorders>
            <w:vAlign w:val="bottom"/>
          </w:tcPr>
          <w:p w14:paraId="22841AE0">
            <w:pPr>
              <w:spacing w:after="0"/>
              <w:rPr>
                <w:color w:val="auto"/>
                <w:sz w:val="3"/>
                <w:szCs w:val="3"/>
              </w:rPr>
            </w:pPr>
          </w:p>
        </w:tc>
        <w:tc>
          <w:tcPr>
            <w:tcW w:w="620" w:type="dxa"/>
            <w:tcBorders>
              <w:bottom w:val="single" w:color="auto" w:sz="8" w:space="0"/>
              <w:right w:val="single" w:color="auto" w:sz="8" w:space="0"/>
            </w:tcBorders>
            <w:vAlign w:val="bottom"/>
          </w:tcPr>
          <w:p w14:paraId="6A6C5FDA">
            <w:pPr>
              <w:spacing w:after="0"/>
              <w:rPr>
                <w:color w:val="auto"/>
                <w:sz w:val="3"/>
                <w:szCs w:val="3"/>
              </w:rPr>
            </w:pPr>
          </w:p>
        </w:tc>
        <w:tc>
          <w:tcPr>
            <w:tcW w:w="0" w:type="dxa"/>
            <w:vAlign w:val="bottom"/>
          </w:tcPr>
          <w:p w14:paraId="5ABA6F78">
            <w:pPr>
              <w:spacing w:after="0"/>
              <w:rPr>
                <w:color w:val="auto"/>
                <w:sz w:val="1"/>
                <w:szCs w:val="1"/>
              </w:rPr>
            </w:pPr>
          </w:p>
        </w:tc>
      </w:tr>
    </w:tbl>
    <w:p w14:paraId="576591A5">
      <w:pPr>
        <w:spacing w:after="0" w:line="20" w:lineRule="exact"/>
        <w:rPr>
          <w:color w:val="auto"/>
          <w:sz w:val="20"/>
          <w:szCs w:val="20"/>
        </w:rPr>
      </w:pPr>
      <w:r>
        <w:rPr>
          <w:color w:val="auto"/>
          <w:sz w:val="20"/>
          <w:szCs w:val="20"/>
        </w:rPr>
        <w:drawing>
          <wp:anchor distT="0" distB="0" distL="114300" distR="114300" simplePos="0" relativeHeight="251659264" behindDoc="1" locked="0" layoutInCell="0" allowOverlap="1">
            <wp:simplePos x="0" y="0"/>
            <wp:positionH relativeFrom="column">
              <wp:posOffset>-614045</wp:posOffset>
            </wp:positionH>
            <wp:positionV relativeFrom="paragraph">
              <wp:posOffset>-5100955</wp:posOffset>
            </wp:positionV>
            <wp:extent cx="6350" cy="5099685"/>
            <wp:effectExtent l="0" t="0" r="12700" b="5715"/>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Picture 167"/>
                    <pic:cNvPicPr>
                      <a:picLocks noChangeAspect="1" noChangeArrowheads="1"/>
                    </pic:cNvPicPr>
                  </pic:nvPicPr>
                  <pic:blipFill>
                    <a:blip r:embed="rId20"/>
                    <a:srcRect/>
                    <a:stretch>
                      <a:fillRect/>
                    </a:stretch>
                  </pic:blipFill>
                  <pic:spPr>
                    <a:xfrm>
                      <a:off x="0" y="0"/>
                      <a:ext cx="6350" cy="509968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-393065</wp:posOffset>
            </wp:positionH>
            <wp:positionV relativeFrom="paragraph">
              <wp:posOffset>-5100955</wp:posOffset>
            </wp:positionV>
            <wp:extent cx="6350" cy="5099685"/>
            <wp:effectExtent l="0" t="0" r="12700" b="5715"/>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Picture 168"/>
                    <pic:cNvPicPr>
                      <a:picLocks noChangeAspect="1" noChangeArrowheads="1"/>
                    </pic:cNvPicPr>
                  </pic:nvPicPr>
                  <pic:blipFill>
                    <a:blip r:embed="rId20"/>
                    <a:srcRect/>
                    <a:stretch>
                      <a:fillRect/>
                    </a:stretch>
                  </pic:blipFill>
                  <pic:spPr>
                    <a:xfrm>
                      <a:off x="0" y="0"/>
                      <a:ext cx="6350" cy="509968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187325</wp:posOffset>
            </wp:positionH>
            <wp:positionV relativeFrom="paragraph">
              <wp:posOffset>-5100955</wp:posOffset>
            </wp:positionV>
            <wp:extent cx="6350" cy="5099685"/>
            <wp:effectExtent l="0" t="0" r="12700" b="5715"/>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Picture 169"/>
                    <pic:cNvPicPr>
                      <a:picLocks noChangeAspect="1" noChangeArrowheads="1"/>
                    </pic:cNvPicPr>
                  </pic:nvPicPr>
                  <pic:blipFill>
                    <a:blip r:embed="rId20"/>
                    <a:srcRect/>
                    <a:stretch>
                      <a:fillRect/>
                    </a:stretch>
                  </pic:blipFill>
                  <pic:spPr>
                    <a:xfrm>
                      <a:off x="0" y="0"/>
                      <a:ext cx="6350" cy="509968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504190</wp:posOffset>
            </wp:positionH>
            <wp:positionV relativeFrom="paragraph">
              <wp:posOffset>-5100955</wp:posOffset>
            </wp:positionV>
            <wp:extent cx="6350" cy="5099685"/>
            <wp:effectExtent l="0" t="0" r="12700" b="5715"/>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Picture 170"/>
                    <pic:cNvPicPr>
                      <a:picLocks noChangeAspect="1" noChangeArrowheads="1"/>
                    </pic:cNvPicPr>
                  </pic:nvPicPr>
                  <pic:blipFill>
                    <a:blip r:embed="rId20"/>
                    <a:srcRect/>
                    <a:stretch>
                      <a:fillRect/>
                    </a:stretch>
                  </pic:blipFill>
                  <pic:spPr>
                    <a:xfrm>
                      <a:off x="0" y="0"/>
                      <a:ext cx="6350" cy="509968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721995</wp:posOffset>
            </wp:positionH>
            <wp:positionV relativeFrom="paragraph">
              <wp:posOffset>-5100955</wp:posOffset>
            </wp:positionV>
            <wp:extent cx="6350" cy="5099685"/>
            <wp:effectExtent l="0" t="0" r="12700" b="5715"/>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Picture 171"/>
                    <pic:cNvPicPr>
                      <a:picLocks noChangeAspect="1" noChangeArrowheads="1"/>
                    </pic:cNvPicPr>
                  </pic:nvPicPr>
                  <pic:blipFill>
                    <a:blip r:embed="rId20"/>
                    <a:srcRect/>
                    <a:stretch>
                      <a:fillRect/>
                    </a:stretch>
                  </pic:blipFill>
                  <pic:spPr>
                    <a:xfrm>
                      <a:off x="0" y="0"/>
                      <a:ext cx="6350" cy="509968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929640</wp:posOffset>
            </wp:positionH>
            <wp:positionV relativeFrom="paragraph">
              <wp:posOffset>-5100955</wp:posOffset>
            </wp:positionV>
            <wp:extent cx="6350" cy="5099685"/>
            <wp:effectExtent l="0" t="0" r="12700" b="5715"/>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Picture 172"/>
                    <pic:cNvPicPr>
                      <a:picLocks noChangeAspect="1" noChangeArrowheads="1"/>
                    </pic:cNvPicPr>
                  </pic:nvPicPr>
                  <pic:blipFill>
                    <a:blip r:embed="rId20"/>
                    <a:srcRect/>
                    <a:stretch>
                      <a:fillRect/>
                    </a:stretch>
                  </pic:blipFill>
                  <pic:spPr>
                    <a:xfrm>
                      <a:off x="0" y="0"/>
                      <a:ext cx="6350" cy="509968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1147445</wp:posOffset>
            </wp:positionH>
            <wp:positionV relativeFrom="paragraph">
              <wp:posOffset>-5100955</wp:posOffset>
            </wp:positionV>
            <wp:extent cx="6350" cy="5099685"/>
            <wp:effectExtent l="0" t="0" r="12700" b="5715"/>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Picture 173"/>
                    <pic:cNvPicPr>
                      <a:picLocks noChangeAspect="1" noChangeArrowheads="1"/>
                    </pic:cNvPicPr>
                  </pic:nvPicPr>
                  <pic:blipFill>
                    <a:blip r:embed="rId20"/>
                    <a:srcRect/>
                    <a:stretch>
                      <a:fillRect/>
                    </a:stretch>
                  </pic:blipFill>
                  <pic:spPr>
                    <a:xfrm>
                      <a:off x="0" y="0"/>
                      <a:ext cx="6350" cy="509968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1372870</wp:posOffset>
            </wp:positionH>
            <wp:positionV relativeFrom="paragraph">
              <wp:posOffset>-5100955</wp:posOffset>
            </wp:positionV>
            <wp:extent cx="6350" cy="5099685"/>
            <wp:effectExtent l="0" t="0" r="12700" b="5715"/>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Picture 174"/>
                    <pic:cNvPicPr>
                      <a:picLocks noChangeAspect="1" noChangeArrowheads="1"/>
                    </pic:cNvPicPr>
                  </pic:nvPicPr>
                  <pic:blipFill>
                    <a:blip r:embed="rId20"/>
                    <a:srcRect/>
                    <a:stretch>
                      <a:fillRect/>
                    </a:stretch>
                  </pic:blipFill>
                  <pic:spPr>
                    <a:xfrm>
                      <a:off x="0" y="0"/>
                      <a:ext cx="6350" cy="509968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1580515</wp:posOffset>
            </wp:positionH>
            <wp:positionV relativeFrom="paragraph">
              <wp:posOffset>-5100955</wp:posOffset>
            </wp:positionV>
            <wp:extent cx="6350" cy="5099685"/>
            <wp:effectExtent l="0" t="0" r="12700" b="5715"/>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Picture 175"/>
                    <pic:cNvPicPr>
                      <a:picLocks noChangeAspect="1" noChangeArrowheads="1"/>
                    </pic:cNvPicPr>
                  </pic:nvPicPr>
                  <pic:blipFill>
                    <a:blip r:embed="rId20"/>
                    <a:srcRect/>
                    <a:stretch>
                      <a:fillRect/>
                    </a:stretch>
                  </pic:blipFill>
                  <pic:spPr>
                    <a:xfrm>
                      <a:off x="0" y="0"/>
                      <a:ext cx="6350" cy="509968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1805305</wp:posOffset>
            </wp:positionH>
            <wp:positionV relativeFrom="paragraph">
              <wp:posOffset>-5100955</wp:posOffset>
            </wp:positionV>
            <wp:extent cx="6350" cy="5099685"/>
            <wp:effectExtent l="0" t="0" r="12700" b="5715"/>
            <wp:wrapNone/>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Picture 176"/>
                    <pic:cNvPicPr>
                      <a:picLocks noChangeAspect="1" noChangeArrowheads="1"/>
                    </pic:cNvPicPr>
                  </pic:nvPicPr>
                  <pic:blipFill>
                    <a:blip r:embed="rId20"/>
                    <a:srcRect/>
                    <a:stretch>
                      <a:fillRect/>
                    </a:stretch>
                  </pic:blipFill>
                  <pic:spPr>
                    <a:xfrm>
                      <a:off x="0" y="0"/>
                      <a:ext cx="6350" cy="509968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2681605</wp:posOffset>
            </wp:positionH>
            <wp:positionV relativeFrom="paragraph">
              <wp:posOffset>-5100955</wp:posOffset>
            </wp:positionV>
            <wp:extent cx="6350" cy="5099685"/>
            <wp:effectExtent l="0" t="0" r="12700" b="5715"/>
            <wp:wrapNone/>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a:picLocks noChangeAspect="1" noChangeArrowheads="1"/>
                    </pic:cNvPicPr>
                  </pic:nvPicPr>
                  <pic:blipFill>
                    <a:blip r:embed="rId20"/>
                    <a:srcRect/>
                    <a:stretch>
                      <a:fillRect/>
                    </a:stretch>
                  </pic:blipFill>
                  <pic:spPr>
                    <a:xfrm>
                      <a:off x="0" y="0"/>
                      <a:ext cx="6350" cy="5099685"/>
                    </a:xfrm>
                    <a:prstGeom prst="rect">
                      <a:avLst/>
                    </a:prstGeom>
                    <a:noFill/>
                  </pic:spPr>
                </pic:pic>
              </a:graphicData>
            </a:graphic>
          </wp:anchor>
        </w:drawing>
      </w:r>
    </w:p>
    <w:p w14:paraId="73075813">
      <w:pPr>
        <w:sectPr>
          <w:pgSz w:w="11900" w:h="8414" w:orient="landscape"/>
          <w:pgMar w:top="149" w:right="460" w:bottom="0" w:left="1440" w:header="0" w:footer="0" w:gutter="0"/>
          <w:cols w:equalWidth="0" w:num="1">
            <w:col w:w="10000"/>
          </w:cols>
        </w:sectPr>
      </w:pPr>
    </w:p>
    <w:tbl>
      <w:tblPr>
        <w:tblStyle w:val="2"/>
        <w:tblW w:w="0" w:type="auto"/>
        <w:tblInd w:w="4700" w:type="dxa"/>
        <w:tblLayout w:type="fixed"/>
        <w:tblCellMar>
          <w:top w:w="0" w:type="dxa"/>
          <w:left w:w="0" w:type="dxa"/>
          <w:bottom w:w="0" w:type="dxa"/>
          <w:right w:w="0" w:type="dxa"/>
        </w:tblCellMar>
      </w:tblPr>
      <w:tblGrid>
        <w:gridCol w:w="560"/>
        <w:gridCol w:w="460"/>
        <w:gridCol w:w="440"/>
        <w:gridCol w:w="440"/>
        <w:gridCol w:w="340"/>
        <w:gridCol w:w="1020"/>
        <w:gridCol w:w="1420"/>
        <w:gridCol w:w="620"/>
        <w:gridCol w:w="360"/>
      </w:tblGrid>
      <w:tr w14:paraId="7263A51E">
        <w:tblPrEx>
          <w:tblCellMar>
            <w:top w:w="0" w:type="dxa"/>
            <w:left w:w="0" w:type="dxa"/>
            <w:bottom w:w="0" w:type="dxa"/>
            <w:right w:w="0" w:type="dxa"/>
          </w:tblCellMar>
        </w:tblPrEx>
        <w:trPr>
          <w:trHeight w:val="128" w:hRule="atLeast"/>
        </w:trPr>
        <w:tc>
          <w:tcPr>
            <w:tcW w:w="560" w:type="dxa"/>
            <w:tcBorders>
              <w:right w:val="single" w:color="auto" w:sz="8" w:space="0"/>
            </w:tcBorders>
            <w:vAlign w:val="bottom"/>
          </w:tcPr>
          <w:p w14:paraId="728EBF92">
            <w:pPr>
              <w:spacing w:after="0"/>
              <w:rPr>
                <w:color w:val="auto"/>
                <w:sz w:val="11"/>
                <w:szCs w:val="11"/>
              </w:rPr>
            </w:pPr>
            <w:bookmarkStart w:id="54" w:name="page55"/>
            <w:bookmarkEnd w:id="54"/>
          </w:p>
        </w:tc>
        <w:tc>
          <w:tcPr>
            <w:tcW w:w="460" w:type="dxa"/>
            <w:tcBorders>
              <w:right w:val="single" w:color="auto" w:sz="8" w:space="0"/>
            </w:tcBorders>
            <w:vAlign w:val="bottom"/>
          </w:tcPr>
          <w:p w14:paraId="2F2A3EEA">
            <w:pPr>
              <w:spacing w:after="0"/>
              <w:rPr>
                <w:color w:val="auto"/>
                <w:sz w:val="11"/>
                <w:szCs w:val="11"/>
              </w:rPr>
            </w:pPr>
          </w:p>
        </w:tc>
        <w:tc>
          <w:tcPr>
            <w:tcW w:w="440" w:type="dxa"/>
            <w:tcBorders>
              <w:right w:val="single" w:color="auto" w:sz="8" w:space="0"/>
            </w:tcBorders>
            <w:vAlign w:val="bottom"/>
          </w:tcPr>
          <w:p w14:paraId="01BAE608">
            <w:pPr>
              <w:spacing w:after="0"/>
              <w:rPr>
                <w:color w:val="auto"/>
                <w:sz w:val="11"/>
                <w:szCs w:val="11"/>
              </w:rPr>
            </w:pPr>
          </w:p>
        </w:tc>
        <w:tc>
          <w:tcPr>
            <w:tcW w:w="440" w:type="dxa"/>
            <w:tcBorders>
              <w:top w:val="single" w:color="auto" w:sz="8" w:space="0"/>
              <w:right w:val="single" w:color="auto" w:sz="8" w:space="0"/>
            </w:tcBorders>
            <w:vAlign w:val="bottom"/>
          </w:tcPr>
          <w:p w14:paraId="4D95BE9A">
            <w:pPr>
              <w:spacing w:after="0"/>
              <w:rPr>
                <w:color w:val="auto"/>
                <w:sz w:val="11"/>
                <w:szCs w:val="11"/>
              </w:rPr>
            </w:pPr>
          </w:p>
        </w:tc>
        <w:tc>
          <w:tcPr>
            <w:tcW w:w="340" w:type="dxa"/>
            <w:tcBorders>
              <w:top w:val="single" w:color="auto" w:sz="8" w:space="0"/>
              <w:right w:val="single" w:color="auto" w:sz="8" w:space="0"/>
            </w:tcBorders>
            <w:vAlign w:val="bottom"/>
          </w:tcPr>
          <w:p w14:paraId="1B59B51A">
            <w:pPr>
              <w:spacing w:after="0"/>
              <w:rPr>
                <w:color w:val="auto"/>
                <w:sz w:val="11"/>
                <w:szCs w:val="11"/>
              </w:rPr>
            </w:pPr>
          </w:p>
        </w:tc>
        <w:tc>
          <w:tcPr>
            <w:tcW w:w="1020" w:type="dxa"/>
            <w:tcBorders>
              <w:top w:val="single" w:color="auto" w:sz="8" w:space="0"/>
              <w:right w:val="single" w:color="auto" w:sz="8" w:space="0"/>
            </w:tcBorders>
            <w:vAlign w:val="bottom"/>
          </w:tcPr>
          <w:p w14:paraId="0E32838A">
            <w:pPr>
              <w:spacing w:after="0" w:line="80" w:lineRule="exact"/>
              <w:rPr>
                <w:color w:val="auto"/>
                <w:sz w:val="20"/>
                <w:szCs w:val="20"/>
              </w:rPr>
            </w:pPr>
            <w:r>
              <w:rPr>
                <w:rFonts w:ascii="宋体" w:hAnsi="宋体" w:eastAsia="宋体" w:cs="宋体"/>
                <w:color w:val="auto"/>
                <w:sz w:val="7"/>
                <w:szCs w:val="7"/>
              </w:rPr>
              <w:t>社会效益指标</w:t>
            </w:r>
          </w:p>
        </w:tc>
        <w:tc>
          <w:tcPr>
            <w:tcW w:w="1420" w:type="dxa"/>
            <w:tcBorders>
              <w:top w:val="single" w:color="auto" w:sz="8" w:space="0"/>
              <w:right w:val="single" w:color="auto" w:sz="8" w:space="0"/>
            </w:tcBorders>
            <w:vAlign w:val="bottom"/>
          </w:tcPr>
          <w:p w14:paraId="4E42B3DE">
            <w:pPr>
              <w:spacing w:after="0"/>
              <w:rPr>
                <w:color w:val="auto"/>
                <w:sz w:val="11"/>
                <w:szCs w:val="11"/>
              </w:rPr>
            </w:pPr>
          </w:p>
        </w:tc>
        <w:tc>
          <w:tcPr>
            <w:tcW w:w="620" w:type="dxa"/>
            <w:tcBorders>
              <w:top w:val="single" w:color="auto" w:sz="8" w:space="0"/>
              <w:right w:val="single" w:color="auto" w:sz="8" w:space="0"/>
            </w:tcBorders>
            <w:vAlign w:val="bottom"/>
          </w:tcPr>
          <w:p w14:paraId="6F023C17">
            <w:pPr>
              <w:spacing w:after="0"/>
              <w:rPr>
                <w:color w:val="auto"/>
                <w:sz w:val="11"/>
                <w:szCs w:val="11"/>
              </w:rPr>
            </w:pPr>
          </w:p>
        </w:tc>
        <w:tc>
          <w:tcPr>
            <w:tcW w:w="0" w:type="dxa"/>
            <w:vAlign w:val="bottom"/>
          </w:tcPr>
          <w:p w14:paraId="0CF4A2FB">
            <w:pPr>
              <w:spacing w:after="0"/>
              <w:rPr>
                <w:color w:val="auto"/>
                <w:sz w:val="1"/>
                <w:szCs w:val="1"/>
              </w:rPr>
            </w:pPr>
          </w:p>
        </w:tc>
      </w:tr>
      <w:tr w14:paraId="4FBE7BEC">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47A3BE71">
            <w:pPr>
              <w:spacing w:after="0"/>
              <w:rPr>
                <w:color w:val="auto"/>
                <w:sz w:val="3"/>
                <w:szCs w:val="3"/>
              </w:rPr>
            </w:pPr>
          </w:p>
        </w:tc>
        <w:tc>
          <w:tcPr>
            <w:tcW w:w="460" w:type="dxa"/>
            <w:tcBorders>
              <w:right w:val="single" w:color="auto" w:sz="8" w:space="0"/>
            </w:tcBorders>
            <w:vAlign w:val="bottom"/>
          </w:tcPr>
          <w:p w14:paraId="78551803">
            <w:pPr>
              <w:spacing w:after="0"/>
              <w:rPr>
                <w:color w:val="auto"/>
                <w:sz w:val="3"/>
                <w:szCs w:val="3"/>
              </w:rPr>
            </w:pPr>
          </w:p>
        </w:tc>
        <w:tc>
          <w:tcPr>
            <w:tcW w:w="440" w:type="dxa"/>
            <w:tcBorders>
              <w:right w:val="single" w:color="auto" w:sz="8" w:space="0"/>
            </w:tcBorders>
            <w:vAlign w:val="bottom"/>
          </w:tcPr>
          <w:p w14:paraId="6FCFD7BB">
            <w:pPr>
              <w:spacing w:after="0"/>
              <w:rPr>
                <w:color w:val="auto"/>
                <w:sz w:val="3"/>
                <w:szCs w:val="3"/>
              </w:rPr>
            </w:pPr>
          </w:p>
        </w:tc>
        <w:tc>
          <w:tcPr>
            <w:tcW w:w="440" w:type="dxa"/>
            <w:tcBorders>
              <w:right w:val="single" w:color="auto" w:sz="8" w:space="0"/>
            </w:tcBorders>
            <w:vAlign w:val="bottom"/>
          </w:tcPr>
          <w:p w14:paraId="7BFAA2BB">
            <w:pPr>
              <w:spacing w:after="0" w:line="35" w:lineRule="exact"/>
              <w:rPr>
                <w:color w:val="auto"/>
                <w:sz w:val="20"/>
                <w:szCs w:val="20"/>
              </w:rPr>
            </w:pPr>
            <w:r>
              <w:rPr>
                <w:rFonts w:ascii="宋体" w:hAnsi="宋体" w:eastAsia="宋体" w:cs="宋体"/>
                <w:color w:val="auto"/>
                <w:sz w:val="3"/>
                <w:szCs w:val="3"/>
              </w:rPr>
              <w:t>增强</w:t>
            </w:r>
          </w:p>
        </w:tc>
        <w:tc>
          <w:tcPr>
            <w:tcW w:w="340" w:type="dxa"/>
            <w:tcBorders>
              <w:right w:val="single" w:color="auto" w:sz="8" w:space="0"/>
            </w:tcBorders>
            <w:vAlign w:val="bottom"/>
          </w:tcPr>
          <w:p w14:paraId="22D2FB1C">
            <w:pPr>
              <w:spacing w:after="0"/>
              <w:rPr>
                <w:color w:val="auto"/>
                <w:sz w:val="3"/>
                <w:szCs w:val="3"/>
              </w:rPr>
            </w:pPr>
          </w:p>
        </w:tc>
        <w:tc>
          <w:tcPr>
            <w:tcW w:w="1020" w:type="dxa"/>
            <w:tcBorders>
              <w:bottom w:val="single" w:color="auto" w:sz="8" w:space="0"/>
              <w:right w:val="single" w:color="auto" w:sz="8" w:space="0"/>
            </w:tcBorders>
            <w:vAlign w:val="bottom"/>
          </w:tcPr>
          <w:p w14:paraId="51FBC973">
            <w:pPr>
              <w:spacing w:after="0"/>
              <w:rPr>
                <w:color w:val="auto"/>
                <w:sz w:val="3"/>
                <w:szCs w:val="3"/>
              </w:rPr>
            </w:pPr>
          </w:p>
        </w:tc>
        <w:tc>
          <w:tcPr>
            <w:tcW w:w="1420" w:type="dxa"/>
            <w:tcBorders>
              <w:bottom w:val="single" w:color="auto" w:sz="8" w:space="0"/>
              <w:right w:val="single" w:color="auto" w:sz="8" w:space="0"/>
            </w:tcBorders>
            <w:vAlign w:val="bottom"/>
          </w:tcPr>
          <w:p w14:paraId="6027B2B5">
            <w:pPr>
              <w:spacing w:after="0"/>
              <w:rPr>
                <w:color w:val="auto"/>
                <w:sz w:val="3"/>
                <w:szCs w:val="3"/>
              </w:rPr>
            </w:pPr>
          </w:p>
        </w:tc>
        <w:tc>
          <w:tcPr>
            <w:tcW w:w="620" w:type="dxa"/>
            <w:tcBorders>
              <w:bottom w:val="single" w:color="auto" w:sz="8" w:space="0"/>
              <w:right w:val="single" w:color="auto" w:sz="8" w:space="0"/>
            </w:tcBorders>
            <w:vAlign w:val="bottom"/>
          </w:tcPr>
          <w:p w14:paraId="1A95ADC4">
            <w:pPr>
              <w:spacing w:after="0"/>
              <w:rPr>
                <w:color w:val="auto"/>
                <w:sz w:val="3"/>
                <w:szCs w:val="3"/>
              </w:rPr>
            </w:pPr>
          </w:p>
        </w:tc>
        <w:tc>
          <w:tcPr>
            <w:tcW w:w="0" w:type="dxa"/>
            <w:vAlign w:val="bottom"/>
          </w:tcPr>
          <w:p w14:paraId="10DE7D84">
            <w:pPr>
              <w:spacing w:after="0"/>
              <w:rPr>
                <w:color w:val="auto"/>
                <w:sz w:val="1"/>
                <w:szCs w:val="1"/>
              </w:rPr>
            </w:pPr>
          </w:p>
        </w:tc>
      </w:tr>
      <w:tr w14:paraId="0B872CBA">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100C487C">
            <w:pPr>
              <w:spacing w:after="0"/>
              <w:rPr>
                <w:color w:val="auto"/>
                <w:sz w:val="9"/>
                <w:szCs w:val="9"/>
              </w:rPr>
            </w:pPr>
          </w:p>
        </w:tc>
        <w:tc>
          <w:tcPr>
            <w:tcW w:w="460" w:type="dxa"/>
            <w:tcBorders>
              <w:right w:val="single" w:color="auto" w:sz="8" w:space="0"/>
            </w:tcBorders>
            <w:vAlign w:val="bottom"/>
          </w:tcPr>
          <w:p w14:paraId="0E6BBF55">
            <w:pPr>
              <w:spacing w:after="0"/>
              <w:rPr>
                <w:color w:val="auto"/>
                <w:sz w:val="9"/>
                <w:szCs w:val="9"/>
              </w:rPr>
            </w:pPr>
          </w:p>
        </w:tc>
        <w:tc>
          <w:tcPr>
            <w:tcW w:w="440" w:type="dxa"/>
            <w:tcBorders>
              <w:right w:val="single" w:color="auto" w:sz="8" w:space="0"/>
            </w:tcBorders>
            <w:vAlign w:val="bottom"/>
          </w:tcPr>
          <w:p w14:paraId="3F498705">
            <w:pPr>
              <w:spacing w:after="0"/>
              <w:rPr>
                <w:color w:val="auto"/>
                <w:sz w:val="9"/>
                <w:szCs w:val="9"/>
              </w:rPr>
            </w:pPr>
          </w:p>
        </w:tc>
        <w:tc>
          <w:tcPr>
            <w:tcW w:w="440" w:type="dxa"/>
            <w:tcBorders>
              <w:right w:val="single" w:color="auto" w:sz="8" w:space="0"/>
            </w:tcBorders>
            <w:vAlign w:val="bottom"/>
          </w:tcPr>
          <w:p w14:paraId="0C3C7E47">
            <w:pPr>
              <w:spacing w:after="0"/>
              <w:rPr>
                <w:color w:val="auto"/>
                <w:sz w:val="9"/>
                <w:szCs w:val="9"/>
              </w:rPr>
            </w:pPr>
          </w:p>
        </w:tc>
        <w:tc>
          <w:tcPr>
            <w:tcW w:w="340" w:type="dxa"/>
            <w:tcBorders>
              <w:right w:val="single" w:color="auto" w:sz="8" w:space="0"/>
            </w:tcBorders>
            <w:vAlign w:val="bottom"/>
          </w:tcPr>
          <w:p w14:paraId="777BFE66">
            <w:pPr>
              <w:spacing w:after="0"/>
              <w:rPr>
                <w:color w:val="auto"/>
                <w:sz w:val="9"/>
                <w:szCs w:val="9"/>
              </w:rPr>
            </w:pPr>
          </w:p>
        </w:tc>
        <w:tc>
          <w:tcPr>
            <w:tcW w:w="1020" w:type="dxa"/>
            <w:tcBorders>
              <w:right w:val="single" w:color="auto" w:sz="8" w:space="0"/>
            </w:tcBorders>
            <w:vAlign w:val="bottom"/>
          </w:tcPr>
          <w:p w14:paraId="05B2E8B6">
            <w:pPr>
              <w:spacing w:after="0" w:line="80" w:lineRule="exact"/>
              <w:rPr>
                <w:color w:val="auto"/>
                <w:sz w:val="20"/>
                <w:szCs w:val="20"/>
              </w:rPr>
            </w:pPr>
            <w:r>
              <w:rPr>
                <w:rFonts w:ascii="宋体" w:hAnsi="宋体" w:eastAsia="宋体" w:cs="宋体"/>
                <w:color w:val="auto"/>
                <w:sz w:val="7"/>
                <w:szCs w:val="7"/>
              </w:rPr>
              <w:t>可持续影响指标</w:t>
            </w:r>
          </w:p>
        </w:tc>
        <w:tc>
          <w:tcPr>
            <w:tcW w:w="1420" w:type="dxa"/>
            <w:tcBorders>
              <w:right w:val="single" w:color="auto" w:sz="8" w:space="0"/>
            </w:tcBorders>
            <w:vAlign w:val="bottom"/>
          </w:tcPr>
          <w:p w14:paraId="0BD1FE7B">
            <w:pPr>
              <w:spacing w:after="0"/>
              <w:rPr>
                <w:color w:val="auto"/>
                <w:sz w:val="9"/>
                <w:szCs w:val="9"/>
              </w:rPr>
            </w:pPr>
          </w:p>
        </w:tc>
        <w:tc>
          <w:tcPr>
            <w:tcW w:w="620" w:type="dxa"/>
            <w:tcBorders>
              <w:right w:val="single" w:color="auto" w:sz="8" w:space="0"/>
            </w:tcBorders>
            <w:vAlign w:val="bottom"/>
          </w:tcPr>
          <w:p w14:paraId="171427BE">
            <w:pPr>
              <w:spacing w:after="0"/>
              <w:rPr>
                <w:color w:val="auto"/>
                <w:sz w:val="9"/>
                <w:szCs w:val="9"/>
              </w:rPr>
            </w:pPr>
          </w:p>
        </w:tc>
        <w:tc>
          <w:tcPr>
            <w:tcW w:w="0" w:type="dxa"/>
            <w:vAlign w:val="bottom"/>
          </w:tcPr>
          <w:p w14:paraId="33CA646E">
            <w:pPr>
              <w:spacing w:after="0"/>
              <w:rPr>
                <w:color w:val="auto"/>
                <w:sz w:val="1"/>
                <w:szCs w:val="1"/>
              </w:rPr>
            </w:pPr>
          </w:p>
        </w:tc>
      </w:tr>
      <w:tr w14:paraId="518B5D37">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55F92630">
            <w:pPr>
              <w:spacing w:after="0"/>
              <w:rPr>
                <w:color w:val="auto"/>
                <w:sz w:val="3"/>
                <w:szCs w:val="3"/>
              </w:rPr>
            </w:pPr>
          </w:p>
        </w:tc>
        <w:tc>
          <w:tcPr>
            <w:tcW w:w="460" w:type="dxa"/>
            <w:tcBorders>
              <w:right w:val="single" w:color="auto" w:sz="8" w:space="0"/>
            </w:tcBorders>
            <w:vAlign w:val="bottom"/>
          </w:tcPr>
          <w:p w14:paraId="115A0C96">
            <w:pPr>
              <w:spacing w:after="0"/>
              <w:rPr>
                <w:color w:val="auto"/>
                <w:sz w:val="3"/>
                <w:szCs w:val="3"/>
              </w:rPr>
            </w:pPr>
          </w:p>
        </w:tc>
        <w:tc>
          <w:tcPr>
            <w:tcW w:w="440" w:type="dxa"/>
            <w:tcBorders>
              <w:right w:val="single" w:color="auto" w:sz="8" w:space="0"/>
            </w:tcBorders>
            <w:vAlign w:val="bottom"/>
          </w:tcPr>
          <w:p w14:paraId="57850E9E">
            <w:pPr>
              <w:spacing w:after="0"/>
              <w:rPr>
                <w:color w:val="auto"/>
                <w:sz w:val="3"/>
                <w:szCs w:val="3"/>
              </w:rPr>
            </w:pPr>
          </w:p>
        </w:tc>
        <w:tc>
          <w:tcPr>
            <w:tcW w:w="440" w:type="dxa"/>
            <w:tcBorders>
              <w:bottom w:val="single" w:color="auto" w:sz="8" w:space="0"/>
              <w:right w:val="single" w:color="auto" w:sz="8" w:space="0"/>
            </w:tcBorders>
            <w:vAlign w:val="bottom"/>
          </w:tcPr>
          <w:p w14:paraId="35A22034">
            <w:pPr>
              <w:spacing w:after="0"/>
              <w:rPr>
                <w:color w:val="auto"/>
                <w:sz w:val="3"/>
                <w:szCs w:val="3"/>
              </w:rPr>
            </w:pPr>
          </w:p>
        </w:tc>
        <w:tc>
          <w:tcPr>
            <w:tcW w:w="340" w:type="dxa"/>
            <w:tcBorders>
              <w:bottom w:val="single" w:color="auto" w:sz="8" w:space="0"/>
              <w:right w:val="single" w:color="auto" w:sz="8" w:space="0"/>
            </w:tcBorders>
            <w:vAlign w:val="bottom"/>
          </w:tcPr>
          <w:p w14:paraId="5AAC1CBF">
            <w:pPr>
              <w:spacing w:after="0"/>
              <w:rPr>
                <w:color w:val="auto"/>
                <w:sz w:val="3"/>
                <w:szCs w:val="3"/>
              </w:rPr>
            </w:pPr>
          </w:p>
        </w:tc>
        <w:tc>
          <w:tcPr>
            <w:tcW w:w="1020" w:type="dxa"/>
            <w:tcBorders>
              <w:bottom w:val="single" w:color="auto" w:sz="8" w:space="0"/>
              <w:right w:val="single" w:color="auto" w:sz="8" w:space="0"/>
            </w:tcBorders>
            <w:vAlign w:val="bottom"/>
          </w:tcPr>
          <w:p w14:paraId="31DAA69E">
            <w:pPr>
              <w:spacing w:after="0"/>
              <w:rPr>
                <w:color w:val="auto"/>
                <w:sz w:val="3"/>
                <w:szCs w:val="3"/>
              </w:rPr>
            </w:pPr>
          </w:p>
        </w:tc>
        <w:tc>
          <w:tcPr>
            <w:tcW w:w="1420" w:type="dxa"/>
            <w:tcBorders>
              <w:bottom w:val="single" w:color="auto" w:sz="8" w:space="0"/>
              <w:right w:val="single" w:color="auto" w:sz="8" w:space="0"/>
            </w:tcBorders>
            <w:vAlign w:val="bottom"/>
          </w:tcPr>
          <w:p w14:paraId="1BCDB14E">
            <w:pPr>
              <w:spacing w:after="0"/>
              <w:rPr>
                <w:color w:val="auto"/>
                <w:sz w:val="3"/>
                <w:szCs w:val="3"/>
              </w:rPr>
            </w:pPr>
          </w:p>
        </w:tc>
        <w:tc>
          <w:tcPr>
            <w:tcW w:w="620" w:type="dxa"/>
            <w:tcBorders>
              <w:bottom w:val="single" w:color="auto" w:sz="8" w:space="0"/>
              <w:right w:val="single" w:color="auto" w:sz="8" w:space="0"/>
            </w:tcBorders>
            <w:vAlign w:val="bottom"/>
          </w:tcPr>
          <w:p w14:paraId="2713781F">
            <w:pPr>
              <w:spacing w:after="0"/>
              <w:rPr>
                <w:color w:val="auto"/>
                <w:sz w:val="3"/>
                <w:szCs w:val="3"/>
              </w:rPr>
            </w:pPr>
          </w:p>
        </w:tc>
        <w:tc>
          <w:tcPr>
            <w:tcW w:w="0" w:type="dxa"/>
            <w:vAlign w:val="bottom"/>
          </w:tcPr>
          <w:p w14:paraId="323AAADD">
            <w:pPr>
              <w:spacing w:after="0"/>
              <w:rPr>
                <w:color w:val="auto"/>
                <w:sz w:val="1"/>
                <w:szCs w:val="1"/>
              </w:rPr>
            </w:pPr>
          </w:p>
        </w:tc>
      </w:tr>
      <w:tr w14:paraId="3C0AA43F">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4C056033">
            <w:pPr>
              <w:spacing w:after="0"/>
              <w:rPr>
                <w:color w:val="auto"/>
                <w:sz w:val="9"/>
                <w:szCs w:val="9"/>
              </w:rPr>
            </w:pPr>
          </w:p>
        </w:tc>
        <w:tc>
          <w:tcPr>
            <w:tcW w:w="460" w:type="dxa"/>
            <w:tcBorders>
              <w:right w:val="single" w:color="auto" w:sz="8" w:space="0"/>
            </w:tcBorders>
            <w:vAlign w:val="bottom"/>
          </w:tcPr>
          <w:p w14:paraId="44484C9C">
            <w:pPr>
              <w:spacing w:after="0"/>
              <w:rPr>
                <w:color w:val="auto"/>
                <w:sz w:val="9"/>
                <w:szCs w:val="9"/>
              </w:rPr>
            </w:pPr>
          </w:p>
        </w:tc>
        <w:tc>
          <w:tcPr>
            <w:tcW w:w="440" w:type="dxa"/>
            <w:tcBorders>
              <w:right w:val="single" w:color="auto" w:sz="8" w:space="0"/>
            </w:tcBorders>
            <w:vAlign w:val="bottom"/>
          </w:tcPr>
          <w:p w14:paraId="43DBEAD3">
            <w:pPr>
              <w:spacing w:after="0"/>
              <w:rPr>
                <w:color w:val="auto"/>
                <w:sz w:val="9"/>
                <w:szCs w:val="9"/>
              </w:rPr>
            </w:pPr>
          </w:p>
        </w:tc>
        <w:tc>
          <w:tcPr>
            <w:tcW w:w="440" w:type="dxa"/>
            <w:tcBorders>
              <w:right w:val="single" w:color="auto" w:sz="8" w:space="0"/>
            </w:tcBorders>
            <w:vAlign w:val="bottom"/>
          </w:tcPr>
          <w:p w14:paraId="253F9E91">
            <w:pPr>
              <w:spacing w:after="0"/>
              <w:rPr>
                <w:color w:val="auto"/>
                <w:sz w:val="9"/>
                <w:szCs w:val="9"/>
              </w:rPr>
            </w:pPr>
          </w:p>
        </w:tc>
        <w:tc>
          <w:tcPr>
            <w:tcW w:w="340" w:type="dxa"/>
            <w:tcBorders>
              <w:right w:val="single" w:color="auto" w:sz="8" w:space="0"/>
            </w:tcBorders>
            <w:vAlign w:val="bottom"/>
          </w:tcPr>
          <w:p w14:paraId="5F448DFB">
            <w:pPr>
              <w:spacing w:after="0"/>
              <w:rPr>
                <w:color w:val="auto"/>
                <w:sz w:val="9"/>
                <w:szCs w:val="9"/>
              </w:rPr>
            </w:pPr>
          </w:p>
        </w:tc>
        <w:tc>
          <w:tcPr>
            <w:tcW w:w="1020" w:type="dxa"/>
            <w:tcBorders>
              <w:right w:val="single" w:color="auto" w:sz="8" w:space="0"/>
            </w:tcBorders>
            <w:vAlign w:val="bottom"/>
          </w:tcPr>
          <w:p w14:paraId="0FB6DACD">
            <w:pPr>
              <w:spacing w:after="0" w:line="80" w:lineRule="exact"/>
              <w:rPr>
                <w:color w:val="auto"/>
                <w:sz w:val="20"/>
                <w:szCs w:val="20"/>
              </w:rPr>
            </w:pPr>
            <w:r>
              <w:rPr>
                <w:rFonts w:ascii="宋体" w:hAnsi="宋体" w:eastAsia="宋体" w:cs="宋体"/>
                <w:color w:val="auto"/>
                <w:sz w:val="7"/>
                <w:szCs w:val="7"/>
              </w:rPr>
              <w:t>群众满意度</w:t>
            </w:r>
          </w:p>
        </w:tc>
        <w:tc>
          <w:tcPr>
            <w:tcW w:w="1420" w:type="dxa"/>
            <w:tcBorders>
              <w:right w:val="single" w:color="auto" w:sz="8" w:space="0"/>
            </w:tcBorders>
            <w:vAlign w:val="bottom"/>
          </w:tcPr>
          <w:p w14:paraId="392685AF">
            <w:pPr>
              <w:spacing w:after="0" w:line="80" w:lineRule="exact"/>
              <w:rPr>
                <w:color w:val="auto"/>
                <w:sz w:val="20"/>
                <w:szCs w:val="20"/>
              </w:rPr>
            </w:pPr>
            <w:r>
              <w:rPr>
                <w:rFonts w:ascii="宋体" w:hAnsi="宋体" w:eastAsia="宋体" w:cs="宋体"/>
                <w:color w:val="auto"/>
                <w:sz w:val="7"/>
                <w:szCs w:val="7"/>
              </w:rPr>
              <w:t>10</w:t>
            </w:r>
          </w:p>
        </w:tc>
        <w:tc>
          <w:tcPr>
            <w:tcW w:w="620" w:type="dxa"/>
            <w:tcBorders>
              <w:right w:val="single" w:color="auto" w:sz="8" w:space="0"/>
            </w:tcBorders>
            <w:vAlign w:val="bottom"/>
          </w:tcPr>
          <w:p w14:paraId="616D7897">
            <w:pPr>
              <w:spacing w:after="0"/>
              <w:rPr>
                <w:color w:val="auto"/>
                <w:sz w:val="9"/>
                <w:szCs w:val="9"/>
              </w:rPr>
            </w:pPr>
          </w:p>
        </w:tc>
        <w:tc>
          <w:tcPr>
            <w:tcW w:w="0" w:type="dxa"/>
            <w:vAlign w:val="bottom"/>
          </w:tcPr>
          <w:p w14:paraId="063D77FC">
            <w:pPr>
              <w:spacing w:after="0"/>
              <w:rPr>
                <w:color w:val="auto"/>
                <w:sz w:val="1"/>
                <w:szCs w:val="1"/>
              </w:rPr>
            </w:pPr>
          </w:p>
        </w:tc>
      </w:tr>
      <w:tr w14:paraId="5CA83470">
        <w:tblPrEx>
          <w:tblCellMar>
            <w:top w:w="0" w:type="dxa"/>
            <w:left w:w="0" w:type="dxa"/>
            <w:bottom w:w="0" w:type="dxa"/>
            <w:right w:w="0" w:type="dxa"/>
          </w:tblCellMar>
        </w:tblPrEx>
        <w:trPr>
          <w:trHeight w:val="40" w:hRule="atLeast"/>
        </w:trPr>
        <w:tc>
          <w:tcPr>
            <w:tcW w:w="560" w:type="dxa"/>
            <w:tcBorders>
              <w:right w:val="single" w:color="auto" w:sz="8" w:space="0"/>
            </w:tcBorders>
            <w:vAlign w:val="bottom"/>
          </w:tcPr>
          <w:p w14:paraId="764B5504">
            <w:pPr>
              <w:spacing w:after="0"/>
              <w:rPr>
                <w:color w:val="auto"/>
                <w:sz w:val="3"/>
                <w:szCs w:val="3"/>
              </w:rPr>
            </w:pPr>
          </w:p>
        </w:tc>
        <w:tc>
          <w:tcPr>
            <w:tcW w:w="460" w:type="dxa"/>
            <w:tcBorders>
              <w:right w:val="single" w:color="auto" w:sz="8" w:space="0"/>
            </w:tcBorders>
            <w:vAlign w:val="bottom"/>
          </w:tcPr>
          <w:p w14:paraId="3FBD538F">
            <w:pPr>
              <w:spacing w:after="0"/>
              <w:rPr>
                <w:color w:val="auto"/>
                <w:sz w:val="3"/>
                <w:szCs w:val="3"/>
              </w:rPr>
            </w:pPr>
          </w:p>
        </w:tc>
        <w:tc>
          <w:tcPr>
            <w:tcW w:w="440" w:type="dxa"/>
            <w:tcBorders>
              <w:right w:val="single" w:color="auto" w:sz="8" w:space="0"/>
            </w:tcBorders>
            <w:vAlign w:val="bottom"/>
          </w:tcPr>
          <w:p w14:paraId="5F96C227">
            <w:pPr>
              <w:spacing w:after="0"/>
              <w:rPr>
                <w:color w:val="auto"/>
                <w:sz w:val="3"/>
                <w:szCs w:val="3"/>
              </w:rPr>
            </w:pPr>
          </w:p>
        </w:tc>
        <w:tc>
          <w:tcPr>
            <w:tcW w:w="440" w:type="dxa"/>
            <w:tcBorders>
              <w:right w:val="single" w:color="auto" w:sz="8" w:space="0"/>
            </w:tcBorders>
            <w:vAlign w:val="bottom"/>
          </w:tcPr>
          <w:p w14:paraId="58258B81">
            <w:pPr>
              <w:spacing w:after="0" w:line="35" w:lineRule="exact"/>
              <w:rPr>
                <w:color w:val="auto"/>
                <w:sz w:val="20"/>
                <w:szCs w:val="20"/>
              </w:rPr>
            </w:pPr>
            <w:r>
              <w:rPr>
                <w:rFonts w:ascii="宋体" w:hAnsi="宋体" w:eastAsia="宋体" w:cs="宋体"/>
                <w:color w:val="auto"/>
                <w:sz w:val="3"/>
                <w:szCs w:val="3"/>
              </w:rPr>
              <w:t>85%</w:t>
            </w:r>
          </w:p>
        </w:tc>
        <w:tc>
          <w:tcPr>
            <w:tcW w:w="340" w:type="dxa"/>
            <w:tcBorders>
              <w:right w:val="single" w:color="auto" w:sz="8" w:space="0"/>
            </w:tcBorders>
            <w:vAlign w:val="bottom"/>
          </w:tcPr>
          <w:p w14:paraId="2ABE58FC">
            <w:pPr>
              <w:spacing w:after="0" w:line="35" w:lineRule="exact"/>
              <w:rPr>
                <w:color w:val="auto"/>
                <w:sz w:val="20"/>
                <w:szCs w:val="20"/>
              </w:rPr>
            </w:pPr>
            <w:r>
              <w:rPr>
                <w:rFonts w:ascii="宋体" w:hAnsi="宋体" w:eastAsia="宋体" w:cs="宋体"/>
                <w:color w:val="auto"/>
                <w:sz w:val="3"/>
                <w:szCs w:val="3"/>
              </w:rPr>
              <w:t>百分比</w:t>
            </w:r>
          </w:p>
        </w:tc>
        <w:tc>
          <w:tcPr>
            <w:tcW w:w="1020" w:type="dxa"/>
            <w:tcBorders>
              <w:bottom w:val="single" w:color="auto" w:sz="8" w:space="0"/>
              <w:right w:val="single" w:color="auto" w:sz="8" w:space="0"/>
            </w:tcBorders>
            <w:vAlign w:val="bottom"/>
          </w:tcPr>
          <w:p w14:paraId="16B58119">
            <w:pPr>
              <w:spacing w:after="0"/>
              <w:rPr>
                <w:color w:val="auto"/>
                <w:sz w:val="3"/>
                <w:szCs w:val="3"/>
              </w:rPr>
            </w:pPr>
          </w:p>
        </w:tc>
        <w:tc>
          <w:tcPr>
            <w:tcW w:w="1420" w:type="dxa"/>
            <w:tcBorders>
              <w:bottom w:val="single" w:color="auto" w:sz="8" w:space="0"/>
              <w:right w:val="single" w:color="auto" w:sz="8" w:space="0"/>
            </w:tcBorders>
            <w:vAlign w:val="bottom"/>
          </w:tcPr>
          <w:p w14:paraId="7294CF15">
            <w:pPr>
              <w:spacing w:after="0"/>
              <w:rPr>
                <w:color w:val="auto"/>
                <w:sz w:val="3"/>
                <w:szCs w:val="3"/>
              </w:rPr>
            </w:pPr>
          </w:p>
        </w:tc>
        <w:tc>
          <w:tcPr>
            <w:tcW w:w="620" w:type="dxa"/>
            <w:tcBorders>
              <w:bottom w:val="single" w:color="auto" w:sz="8" w:space="0"/>
              <w:right w:val="single" w:color="auto" w:sz="8" w:space="0"/>
            </w:tcBorders>
            <w:vAlign w:val="bottom"/>
          </w:tcPr>
          <w:p w14:paraId="5E49BC6F">
            <w:pPr>
              <w:spacing w:after="0"/>
              <w:rPr>
                <w:color w:val="auto"/>
                <w:sz w:val="3"/>
                <w:szCs w:val="3"/>
              </w:rPr>
            </w:pPr>
          </w:p>
        </w:tc>
        <w:tc>
          <w:tcPr>
            <w:tcW w:w="0" w:type="dxa"/>
            <w:vAlign w:val="bottom"/>
          </w:tcPr>
          <w:p w14:paraId="20509813">
            <w:pPr>
              <w:spacing w:after="0"/>
              <w:rPr>
                <w:color w:val="auto"/>
                <w:sz w:val="1"/>
                <w:szCs w:val="1"/>
              </w:rPr>
            </w:pPr>
          </w:p>
        </w:tc>
      </w:tr>
      <w:tr w14:paraId="56408830">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172B1641">
            <w:pPr>
              <w:spacing w:after="0"/>
              <w:rPr>
                <w:color w:val="auto"/>
                <w:sz w:val="9"/>
                <w:szCs w:val="9"/>
              </w:rPr>
            </w:pPr>
          </w:p>
        </w:tc>
        <w:tc>
          <w:tcPr>
            <w:tcW w:w="460" w:type="dxa"/>
            <w:tcBorders>
              <w:right w:val="single" w:color="auto" w:sz="8" w:space="0"/>
            </w:tcBorders>
            <w:vAlign w:val="bottom"/>
          </w:tcPr>
          <w:p w14:paraId="40DCA814">
            <w:pPr>
              <w:spacing w:after="0"/>
              <w:rPr>
                <w:color w:val="auto"/>
                <w:sz w:val="9"/>
                <w:szCs w:val="9"/>
              </w:rPr>
            </w:pPr>
          </w:p>
        </w:tc>
        <w:tc>
          <w:tcPr>
            <w:tcW w:w="440" w:type="dxa"/>
            <w:tcBorders>
              <w:right w:val="single" w:color="auto" w:sz="8" w:space="0"/>
            </w:tcBorders>
            <w:vAlign w:val="bottom"/>
          </w:tcPr>
          <w:p w14:paraId="42BBCA83">
            <w:pPr>
              <w:spacing w:after="0"/>
              <w:rPr>
                <w:color w:val="auto"/>
                <w:sz w:val="9"/>
                <w:szCs w:val="9"/>
              </w:rPr>
            </w:pPr>
          </w:p>
        </w:tc>
        <w:tc>
          <w:tcPr>
            <w:tcW w:w="440" w:type="dxa"/>
            <w:tcBorders>
              <w:right w:val="single" w:color="auto" w:sz="8" w:space="0"/>
            </w:tcBorders>
            <w:vAlign w:val="bottom"/>
          </w:tcPr>
          <w:p w14:paraId="62A56EC2">
            <w:pPr>
              <w:spacing w:after="0"/>
              <w:rPr>
                <w:color w:val="auto"/>
                <w:sz w:val="9"/>
                <w:szCs w:val="9"/>
              </w:rPr>
            </w:pPr>
          </w:p>
        </w:tc>
        <w:tc>
          <w:tcPr>
            <w:tcW w:w="340" w:type="dxa"/>
            <w:tcBorders>
              <w:right w:val="single" w:color="auto" w:sz="8" w:space="0"/>
            </w:tcBorders>
            <w:vAlign w:val="bottom"/>
          </w:tcPr>
          <w:p w14:paraId="1706B588">
            <w:pPr>
              <w:spacing w:after="0"/>
              <w:rPr>
                <w:color w:val="auto"/>
                <w:sz w:val="9"/>
                <w:szCs w:val="9"/>
              </w:rPr>
            </w:pPr>
          </w:p>
        </w:tc>
        <w:tc>
          <w:tcPr>
            <w:tcW w:w="1020" w:type="dxa"/>
            <w:tcBorders>
              <w:right w:val="single" w:color="auto" w:sz="8" w:space="0"/>
            </w:tcBorders>
            <w:vAlign w:val="bottom"/>
          </w:tcPr>
          <w:p w14:paraId="49B6C10F">
            <w:pPr>
              <w:spacing w:after="0" w:line="80" w:lineRule="exact"/>
              <w:rPr>
                <w:color w:val="auto"/>
                <w:sz w:val="20"/>
                <w:szCs w:val="20"/>
              </w:rPr>
            </w:pPr>
            <w:r>
              <w:rPr>
                <w:rFonts w:ascii="宋体" w:hAnsi="宋体" w:eastAsia="宋体" w:cs="宋体"/>
                <w:color w:val="auto"/>
                <w:w w:val="99"/>
                <w:sz w:val="7"/>
                <w:szCs w:val="7"/>
              </w:rPr>
              <w:t>安全生产检查及宣传工作普及率</w:t>
            </w:r>
          </w:p>
        </w:tc>
        <w:tc>
          <w:tcPr>
            <w:tcW w:w="1420" w:type="dxa"/>
            <w:tcBorders>
              <w:right w:val="single" w:color="auto" w:sz="8" w:space="0"/>
            </w:tcBorders>
            <w:vAlign w:val="bottom"/>
          </w:tcPr>
          <w:p w14:paraId="5CAD4AD8">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49A8586">
            <w:pPr>
              <w:spacing w:after="0"/>
              <w:rPr>
                <w:color w:val="auto"/>
                <w:sz w:val="9"/>
                <w:szCs w:val="9"/>
              </w:rPr>
            </w:pPr>
          </w:p>
        </w:tc>
        <w:tc>
          <w:tcPr>
            <w:tcW w:w="0" w:type="dxa"/>
            <w:vAlign w:val="bottom"/>
          </w:tcPr>
          <w:p w14:paraId="3A259E07">
            <w:pPr>
              <w:spacing w:after="0"/>
              <w:rPr>
                <w:color w:val="auto"/>
                <w:sz w:val="1"/>
                <w:szCs w:val="1"/>
              </w:rPr>
            </w:pPr>
          </w:p>
        </w:tc>
      </w:tr>
      <w:tr w14:paraId="55DDF5D8">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33A09558">
            <w:pPr>
              <w:spacing w:after="0"/>
              <w:rPr>
                <w:color w:val="auto"/>
                <w:sz w:val="3"/>
                <w:szCs w:val="3"/>
              </w:rPr>
            </w:pPr>
          </w:p>
        </w:tc>
        <w:tc>
          <w:tcPr>
            <w:tcW w:w="460" w:type="dxa"/>
            <w:tcBorders>
              <w:right w:val="single" w:color="auto" w:sz="8" w:space="0"/>
            </w:tcBorders>
            <w:vAlign w:val="bottom"/>
          </w:tcPr>
          <w:p w14:paraId="54BED001">
            <w:pPr>
              <w:spacing w:after="0"/>
              <w:rPr>
                <w:color w:val="auto"/>
                <w:sz w:val="3"/>
                <w:szCs w:val="3"/>
              </w:rPr>
            </w:pPr>
          </w:p>
        </w:tc>
        <w:tc>
          <w:tcPr>
            <w:tcW w:w="440" w:type="dxa"/>
            <w:tcBorders>
              <w:right w:val="single" w:color="auto" w:sz="8" w:space="0"/>
            </w:tcBorders>
            <w:vAlign w:val="bottom"/>
          </w:tcPr>
          <w:p w14:paraId="7E02F7FD">
            <w:pPr>
              <w:spacing w:after="0"/>
              <w:rPr>
                <w:color w:val="auto"/>
                <w:sz w:val="3"/>
                <w:szCs w:val="3"/>
              </w:rPr>
            </w:pPr>
          </w:p>
        </w:tc>
        <w:tc>
          <w:tcPr>
            <w:tcW w:w="440" w:type="dxa"/>
            <w:tcBorders>
              <w:bottom w:val="single" w:color="auto" w:sz="8" w:space="0"/>
              <w:right w:val="single" w:color="auto" w:sz="8" w:space="0"/>
            </w:tcBorders>
            <w:vAlign w:val="bottom"/>
          </w:tcPr>
          <w:p w14:paraId="28D9BE08">
            <w:pPr>
              <w:spacing w:after="0"/>
              <w:rPr>
                <w:color w:val="auto"/>
                <w:sz w:val="3"/>
                <w:szCs w:val="3"/>
              </w:rPr>
            </w:pPr>
          </w:p>
        </w:tc>
        <w:tc>
          <w:tcPr>
            <w:tcW w:w="340" w:type="dxa"/>
            <w:tcBorders>
              <w:bottom w:val="single" w:color="auto" w:sz="8" w:space="0"/>
              <w:right w:val="single" w:color="auto" w:sz="8" w:space="0"/>
            </w:tcBorders>
            <w:vAlign w:val="bottom"/>
          </w:tcPr>
          <w:p w14:paraId="6E6C0C24">
            <w:pPr>
              <w:spacing w:after="0"/>
              <w:rPr>
                <w:color w:val="auto"/>
                <w:sz w:val="3"/>
                <w:szCs w:val="3"/>
              </w:rPr>
            </w:pPr>
          </w:p>
        </w:tc>
        <w:tc>
          <w:tcPr>
            <w:tcW w:w="1020" w:type="dxa"/>
            <w:tcBorders>
              <w:bottom w:val="single" w:color="auto" w:sz="8" w:space="0"/>
              <w:right w:val="single" w:color="auto" w:sz="8" w:space="0"/>
            </w:tcBorders>
            <w:vAlign w:val="bottom"/>
          </w:tcPr>
          <w:p w14:paraId="098D6DB4">
            <w:pPr>
              <w:spacing w:after="0"/>
              <w:rPr>
                <w:color w:val="auto"/>
                <w:sz w:val="3"/>
                <w:szCs w:val="3"/>
              </w:rPr>
            </w:pPr>
          </w:p>
        </w:tc>
        <w:tc>
          <w:tcPr>
            <w:tcW w:w="1420" w:type="dxa"/>
            <w:tcBorders>
              <w:bottom w:val="single" w:color="auto" w:sz="8" w:space="0"/>
              <w:right w:val="single" w:color="auto" w:sz="8" w:space="0"/>
            </w:tcBorders>
            <w:vAlign w:val="bottom"/>
          </w:tcPr>
          <w:p w14:paraId="3CC6930A">
            <w:pPr>
              <w:spacing w:after="0"/>
              <w:rPr>
                <w:color w:val="auto"/>
                <w:sz w:val="3"/>
                <w:szCs w:val="3"/>
              </w:rPr>
            </w:pPr>
          </w:p>
        </w:tc>
        <w:tc>
          <w:tcPr>
            <w:tcW w:w="620" w:type="dxa"/>
            <w:tcBorders>
              <w:bottom w:val="single" w:color="auto" w:sz="8" w:space="0"/>
              <w:right w:val="single" w:color="auto" w:sz="8" w:space="0"/>
            </w:tcBorders>
            <w:vAlign w:val="bottom"/>
          </w:tcPr>
          <w:p w14:paraId="437CEFE9">
            <w:pPr>
              <w:spacing w:after="0"/>
              <w:rPr>
                <w:color w:val="auto"/>
                <w:sz w:val="3"/>
                <w:szCs w:val="3"/>
              </w:rPr>
            </w:pPr>
          </w:p>
        </w:tc>
        <w:tc>
          <w:tcPr>
            <w:tcW w:w="0" w:type="dxa"/>
            <w:vAlign w:val="bottom"/>
          </w:tcPr>
          <w:p w14:paraId="12C9C71F">
            <w:pPr>
              <w:spacing w:after="0"/>
              <w:rPr>
                <w:color w:val="auto"/>
                <w:sz w:val="1"/>
                <w:szCs w:val="1"/>
              </w:rPr>
            </w:pPr>
          </w:p>
        </w:tc>
      </w:tr>
      <w:tr w14:paraId="0A029B2C">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539BD8C3">
            <w:pPr>
              <w:spacing w:after="0"/>
              <w:rPr>
                <w:color w:val="auto"/>
                <w:sz w:val="9"/>
                <w:szCs w:val="9"/>
              </w:rPr>
            </w:pPr>
          </w:p>
        </w:tc>
        <w:tc>
          <w:tcPr>
            <w:tcW w:w="460" w:type="dxa"/>
            <w:tcBorders>
              <w:right w:val="single" w:color="auto" w:sz="8" w:space="0"/>
            </w:tcBorders>
            <w:vAlign w:val="bottom"/>
          </w:tcPr>
          <w:p w14:paraId="5B9A7375">
            <w:pPr>
              <w:spacing w:after="0"/>
              <w:rPr>
                <w:color w:val="auto"/>
                <w:sz w:val="9"/>
                <w:szCs w:val="9"/>
              </w:rPr>
            </w:pPr>
          </w:p>
        </w:tc>
        <w:tc>
          <w:tcPr>
            <w:tcW w:w="440" w:type="dxa"/>
            <w:tcBorders>
              <w:right w:val="single" w:color="auto" w:sz="8" w:space="0"/>
            </w:tcBorders>
            <w:vAlign w:val="bottom"/>
          </w:tcPr>
          <w:p w14:paraId="733F14E3">
            <w:pPr>
              <w:spacing w:after="0"/>
              <w:rPr>
                <w:color w:val="auto"/>
                <w:sz w:val="9"/>
                <w:szCs w:val="9"/>
              </w:rPr>
            </w:pPr>
          </w:p>
        </w:tc>
        <w:tc>
          <w:tcPr>
            <w:tcW w:w="440" w:type="dxa"/>
            <w:tcBorders>
              <w:right w:val="single" w:color="auto" w:sz="8" w:space="0"/>
            </w:tcBorders>
            <w:vAlign w:val="bottom"/>
          </w:tcPr>
          <w:p w14:paraId="548A4D95">
            <w:pPr>
              <w:spacing w:after="0"/>
              <w:rPr>
                <w:color w:val="auto"/>
                <w:sz w:val="9"/>
                <w:szCs w:val="9"/>
              </w:rPr>
            </w:pPr>
          </w:p>
        </w:tc>
        <w:tc>
          <w:tcPr>
            <w:tcW w:w="340" w:type="dxa"/>
            <w:tcBorders>
              <w:right w:val="single" w:color="auto" w:sz="8" w:space="0"/>
            </w:tcBorders>
            <w:vAlign w:val="bottom"/>
          </w:tcPr>
          <w:p w14:paraId="52F998F7">
            <w:pPr>
              <w:spacing w:after="0"/>
              <w:rPr>
                <w:color w:val="auto"/>
                <w:sz w:val="9"/>
                <w:szCs w:val="9"/>
              </w:rPr>
            </w:pPr>
          </w:p>
        </w:tc>
        <w:tc>
          <w:tcPr>
            <w:tcW w:w="1020" w:type="dxa"/>
            <w:tcBorders>
              <w:right w:val="single" w:color="auto" w:sz="8" w:space="0"/>
            </w:tcBorders>
            <w:vAlign w:val="bottom"/>
          </w:tcPr>
          <w:p w14:paraId="64211710">
            <w:pPr>
              <w:spacing w:after="0" w:line="80" w:lineRule="exact"/>
              <w:rPr>
                <w:color w:val="auto"/>
                <w:sz w:val="20"/>
                <w:szCs w:val="20"/>
              </w:rPr>
            </w:pPr>
            <w:r>
              <w:rPr>
                <w:rFonts w:ascii="宋体" w:hAnsi="宋体" w:eastAsia="宋体" w:cs="宋体"/>
                <w:color w:val="auto"/>
                <w:sz w:val="7"/>
                <w:szCs w:val="7"/>
              </w:rPr>
              <w:t>不合格产品后处理处置率</w:t>
            </w:r>
          </w:p>
        </w:tc>
        <w:tc>
          <w:tcPr>
            <w:tcW w:w="1420" w:type="dxa"/>
            <w:tcBorders>
              <w:right w:val="single" w:color="auto" w:sz="8" w:space="0"/>
            </w:tcBorders>
            <w:vAlign w:val="bottom"/>
          </w:tcPr>
          <w:p w14:paraId="1B578CF3">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12469264">
            <w:pPr>
              <w:spacing w:after="0"/>
              <w:rPr>
                <w:color w:val="auto"/>
                <w:sz w:val="9"/>
                <w:szCs w:val="9"/>
              </w:rPr>
            </w:pPr>
          </w:p>
        </w:tc>
        <w:tc>
          <w:tcPr>
            <w:tcW w:w="0" w:type="dxa"/>
            <w:vAlign w:val="bottom"/>
          </w:tcPr>
          <w:p w14:paraId="2592967C">
            <w:pPr>
              <w:spacing w:after="0"/>
              <w:rPr>
                <w:color w:val="auto"/>
                <w:sz w:val="1"/>
                <w:szCs w:val="1"/>
              </w:rPr>
            </w:pPr>
          </w:p>
        </w:tc>
      </w:tr>
      <w:tr w14:paraId="492B54A8">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3CCB89B5">
            <w:pPr>
              <w:spacing w:after="0"/>
              <w:rPr>
                <w:color w:val="auto"/>
                <w:sz w:val="3"/>
                <w:szCs w:val="3"/>
              </w:rPr>
            </w:pPr>
          </w:p>
        </w:tc>
        <w:tc>
          <w:tcPr>
            <w:tcW w:w="460" w:type="dxa"/>
            <w:tcBorders>
              <w:right w:val="single" w:color="auto" w:sz="8" w:space="0"/>
            </w:tcBorders>
            <w:vAlign w:val="bottom"/>
          </w:tcPr>
          <w:p w14:paraId="0973FB19">
            <w:pPr>
              <w:spacing w:after="0"/>
              <w:rPr>
                <w:color w:val="auto"/>
                <w:sz w:val="3"/>
                <w:szCs w:val="3"/>
              </w:rPr>
            </w:pPr>
          </w:p>
        </w:tc>
        <w:tc>
          <w:tcPr>
            <w:tcW w:w="440" w:type="dxa"/>
            <w:tcBorders>
              <w:right w:val="single" w:color="auto" w:sz="8" w:space="0"/>
            </w:tcBorders>
            <w:vAlign w:val="bottom"/>
          </w:tcPr>
          <w:p w14:paraId="1D7C2A8C">
            <w:pPr>
              <w:spacing w:after="0"/>
              <w:rPr>
                <w:color w:val="auto"/>
                <w:sz w:val="3"/>
                <w:szCs w:val="3"/>
              </w:rPr>
            </w:pPr>
          </w:p>
        </w:tc>
        <w:tc>
          <w:tcPr>
            <w:tcW w:w="440" w:type="dxa"/>
            <w:tcBorders>
              <w:right w:val="single" w:color="auto" w:sz="8" w:space="0"/>
            </w:tcBorders>
            <w:vAlign w:val="bottom"/>
          </w:tcPr>
          <w:p w14:paraId="72E11A10">
            <w:pPr>
              <w:spacing w:after="0"/>
              <w:rPr>
                <w:color w:val="auto"/>
                <w:sz w:val="3"/>
                <w:szCs w:val="3"/>
              </w:rPr>
            </w:pPr>
          </w:p>
        </w:tc>
        <w:tc>
          <w:tcPr>
            <w:tcW w:w="340" w:type="dxa"/>
            <w:tcBorders>
              <w:right w:val="single" w:color="auto" w:sz="8" w:space="0"/>
            </w:tcBorders>
            <w:vAlign w:val="bottom"/>
          </w:tcPr>
          <w:p w14:paraId="39A73B46">
            <w:pPr>
              <w:spacing w:after="0"/>
              <w:rPr>
                <w:color w:val="auto"/>
                <w:sz w:val="3"/>
                <w:szCs w:val="3"/>
              </w:rPr>
            </w:pPr>
          </w:p>
        </w:tc>
        <w:tc>
          <w:tcPr>
            <w:tcW w:w="1020" w:type="dxa"/>
            <w:tcBorders>
              <w:bottom w:val="single" w:color="auto" w:sz="8" w:space="0"/>
              <w:right w:val="single" w:color="auto" w:sz="8" w:space="0"/>
            </w:tcBorders>
            <w:vAlign w:val="bottom"/>
          </w:tcPr>
          <w:p w14:paraId="5890967B">
            <w:pPr>
              <w:spacing w:after="0"/>
              <w:rPr>
                <w:color w:val="auto"/>
                <w:sz w:val="3"/>
                <w:szCs w:val="3"/>
              </w:rPr>
            </w:pPr>
          </w:p>
        </w:tc>
        <w:tc>
          <w:tcPr>
            <w:tcW w:w="1420" w:type="dxa"/>
            <w:tcBorders>
              <w:bottom w:val="single" w:color="auto" w:sz="8" w:space="0"/>
              <w:right w:val="single" w:color="auto" w:sz="8" w:space="0"/>
            </w:tcBorders>
            <w:vAlign w:val="bottom"/>
          </w:tcPr>
          <w:p w14:paraId="2A628213">
            <w:pPr>
              <w:spacing w:after="0"/>
              <w:rPr>
                <w:color w:val="auto"/>
                <w:sz w:val="3"/>
                <w:szCs w:val="3"/>
              </w:rPr>
            </w:pPr>
          </w:p>
        </w:tc>
        <w:tc>
          <w:tcPr>
            <w:tcW w:w="620" w:type="dxa"/>
            <w:tcBorders>
              <w:bottom w:val="single" w:color="auto" w:sz="8" w:space="0"/>
              <w:right w:val="single" w:color="auto" w:sz="8" w:space="0"/>
            </w:tcBorders>
            <w:vAlign w:val="bottom"/>
          </w:tcPr>
          <w:p w14:paraId="048B2B32">
            <w:pPr>
              <w:spacing w:after="0"/>
              <w:rPr>
                <w:color w:val="auto"/>
                <w:sz w:val="3"/>
                <w:szCs w:val="3"/>
              </w:rPr>
            </w:pPr>
          </w:p>
        </w:tc>
        <w:tc>
          <w:tcPr>
            <w:tcW w:w="0" w:type="dxa"/>
            <w:vAlign w:val="bottom"/>
          </w:tcPr>
          <w:p w14:paraId="7CC1D7D0">
            <w:pPr>
              <w:spacing w:after="0"/>
              <w:rPr>
                <w:color w:val="auto"/>
                <w:sz w:val="1"/>
                <w:szCs w:val="1"/>
              </w:rPr>
            </w:pPr>
          </w:p>
        </w:tc>
      </w:tr>
      <w:tr w14:paraId="1B3774EA">
        <w:tblPrEx>
          <w:tblCellMar>
            <w:top w:w="0" w:type="dxa"/>
            <w:left w:w="0" w:type="dxa"/>
            <w:bottom w:w="0" w:type="dxa"/>
            <w:right w:w="0" w:type="dxa"/>
          </w:tblCellMar>
        </w:tblPrEx>
        <w:trPr>
          <w:trHeight w:val="100" w:hRule="atLeast"/>
        </w:trPr>
        <w:tc>
          <w:tcPr>
            <w:tcW w:w="560" w:type="dxa"/>
            <w:tcBorders>
              <w:right w:val="single" w:color="auto" w:sz="8" w:space="0"/>
            </w:tcBorders>
            <w:vAlign w:val="bottom"/>
          </w:tcPr>
          <w:p w14:paraId="162E8ED8">
            <w:pPr>
              <w:spacing w:after="0"/>
              <w:rPr>
                <w:color w:val="auto"/>
                <w:sz w:val="8"/>
                <w:szCs w:val="8"/>
              </w:rPr>
            </w:pPr>
          </w:p>
        </w:tc>
        <w:tc>
          <w:tcPr>
            <w:tcW w:w="460" w:type="dxa"/>
            <w:tcBorders>
              <w:right w:val="single" w:color="auto" w:sz="8" w:space="0"/>
            </w:tcBorders>
            <w:vAlign w:val="bottom"/>
          </w:tcPr>
          <w:p w14:paraId="042B899C">
            <w:pPr>
              <w:spacing w:after="0"/>
              <w:rPr>
                <w:color w:val="auto"/>
                <w:sz w:val="8"/>
                <w:szCs w:val="8"/>
              </w:rPr>
            </w:pPr>
          </w:p>
        </w:tc>
        <w:tc>
          <w:tcPr>
            <w:tcW w:w="440" w:type="dxa"/>
            <w:tcBorders>
              <w:right w:val="single" w:color="auto" w:sz="8" w:space="0"/>
            </w:tcBorders>
            <w:vAlign w:val="bottom"/>
          </w:tcPr>
          <w:p w14:paraId="2FC0EC92">
            <w:pPr>
              <w:spacing w:after="0"/>
              <w:rPr>
                <w:color w:val="auto"/>
                <w:sz w:val="8"/>
                <w:szCs w:val="8"/>
              </w:rPr>
            </w:pPr>
          </w:p>
        </w:tc>
        <w:tc>
          <w:tcPr>
            <w:tcW w:w="440" w:type="dxa"/>
            <w:tcBorders>
              <w:right w:val="single" w:color="auto" w:sz="8" w:space="0"/>
            </w:tcBorders>
            <w:vAlign w:val="bottom"/>
          </w:tcPr>
          <w:p w14:paraId="404A5DFB">
            <w:pPr>
              <w:spacing w:after="0"/>
              <w:rPr>
                <w:color w:val="auto"/>
                <w:sz w:val="8"/>
                <w:szCs w:val="8"/>
              </w:rPr>
            </w:pPr>
          </w:p>
        </w:tc>
        <w:tc>
          <w:tcPr>
            <w:tcW w:w="340" w:type="dxa"/>
            <w:tcBorders>
              <w:right w:val="single" w:color="auto" w:sz="8" w:space="0"/>
            </w:tcBorders>
            <w:vAlign w:val="bottom"/>
          </w:tcPr>
          <w:p w14:paraId="2ABEC5C8">
            <w:pPr>
              <w:spacing w:after="0"/>
              <w:rPr>
                <w:color w:val="auto"/>
                <w:sz w:val="8"/>
                <w:szCs w:val="8"/>
              </w:rPr>
            </w:pPr>
          </w:p>
        </w:tc>
        <w:tc>
          <w:tcPr>
            <w:tcW w:w="1020" w:type="dxa"/>
            <w:tcBorders>
              <w:right w:val="single" w:color="auto" w:sz="8" w:space="0"/>
            </w:tcBorders>
            <w:vAlign w:val="bottom"/>
          </w:tcPr>
          <w:p w14:paraId="4DC48DBE">
            <w:pPr>
              <w:spacing w:after="0" w:line="70" w:lineRule="exact"/>
              <w:rPr>
                <w:color w:val="auto"/>
                <w:sz w:val="20"/>
                <w:szCs w:val="20"/>
              </w:rPr>
            </w:pPr>
            <w:r>
              <w:rPr>
                <w:rFonts w:ascii="宋体" w:hAnsi="宋体" w:eastAsia="宋体" w:cs="宋体"/>
                <w:color w:val="auto"/>
                <w:w w:val="99"/>
                <w:sz w:val="7"/>
                <w:szCs w:val="7"/>
              </w:rPr>
              <w:t>食品生产加工环节监管企业覆盖</w:t>
            </w:r>
          </w:p>
        </w:tc>
        <w:tc>
          <w:tcPr>
            <w:tcW w:w="1420" w:type="dxa"/>
            <w:tcBorders>
              <w:right w:val="single" w:color="auto" w:sz="8" w:space="0"/>
            </w:tcBorders>
            <w:vAlign w:val="bottom"/>
          </w:tcPr>
          <w:p w14:paraId="5EA9ED3F">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075104CF">
            <w:pPr>
              <w:spacing w:after="0"/>
              <w:rPr>
                <w:color w:val="auto"/>
                <w:sz w:val="8"/>
                <w:szCs w:val="8"/>
              </w:rPr>
            </w:pPr>
          </w:p>
        </w:tc>
        <w:tc>
          <w:tcPr>
            <w:tcW w:w="0" w:type="dxa"/>
            <w:vAlign w:val="bottom"/>
          </w:tcPr>
          <w:p w14:paraId="5380022E">
            <w:pPr>
              <w:spacing w:after="0"/>
              <w:rPr>
                <w:color w:val="auto"/>
                <w:sz w:val="1"/>
                <w:szCs w:val="1"/>
              </w:rPr>
            </w:pPr>
          </w:p>
        </w:tc>
      </w:tr>
      <w:tr w14:paraId="4DB4D4E4">
        <w:tblPrEx>
          <w:tblCellMar>
            <w:top w:w="0" w:type="dxa"/>
            <w:left w:w="0" w:type="dxa"/>
            <w:bottom w:w="0" w:type="dxa"/>
            <w:right w:w="0" w:type="dxa"/>
          </w:tblCellMar>
        </w:tblPrEx>
        <w:trPr>
          <w:trHeight w:val="48" w:hRule="atLeast"/>
        </w:trPr>
        <w:tc>
          <w:tcPr>
            <w:tcW w:w="560" w:type="dxa"/>
            <w:tcBorders>
              <w:right w:val="single" w:color="auto" w:sz="8" w:space="0"/>
            </w:tcBorders>
            <w:vAlign w:val="bottom"/>
          </w:tcPr>
          <w:p w14:paraId="7AD42C83">
            <w:pPr>
              <w:spacing w:after="0"/>
              <w:rPr>
                <w:color w:val="auto"/>
                <w:sz w:val="4"/>
                <w:szCs w:val="4"/>
              </w:rPr>
            </w:pPr>
          </w:p>
        </w:tc>
        <w:tc>
          <w:tcPr>
            <w:tcW w:w="460" w:type="dxa"/>
            <w:tcBorders>
              <w:right w:val="single" w:color="auto" w:sz="8" w:space="0"/>
            </w:tcBorders>
            <w:vAlign w:val="bottom"/>
          </w:tcPr>
          <w:p w14:paraId="3C04757F">
            <w:pPr>
              <w:spacing w:after="0"/>
              <w:rPr>
                <w:color w:val="auto"/>
                <w:sz w:val="4"/>
                <w:szCs w:val="4"/>
              </w:rPr>
            </w:pPr>
          </w:p>
        </w:tc>
        <w:tc>
          <w:tcPr>
            <w:tcW w:w="440" w:type="dxa"/>
            <w:tcBorders>
              <w:right w:val="single" w:color="auto" w:sz="8" w:space="0"/>
            </w:tcBorders>
            <w:vAlign w:val="bottom"/>
          </w:tcPr>
          <w:p w14:paraId="1ACC4A6D">
            <w:pPr>
              <w:spacing w:after="0"/>
              <w:rPr>
                <w:color w:val="auto"/>
                <w:sz w:val="4"/>
                <w:szCs w:val="4"/>
              </w:rPr>
            </w:pPr>
          </w:p>
        </w:tc>
        <w:tc>
          <w:tcPr>
            <w:tcW w:w="440" w:type="dxa"/>
            <w:tcBorders>
              <w:right w:val="single" w:color="auto" w:sz="8" w:space="0"/>
            </w:tcBorders>
            <w:vAlign w:val="bottom"/>
          </w:tcPr>
          <w:p w14:paraId="3C1383ED">
            <w:pPr>
              <w:spacing w:after="0"/>
              <w:rPr>
                <w:color w:val="auto"/>
                <w:sz w:val="4"/>
                <w:szCs w:val="4"/>
              </w:rPr>
            </w:pPr>
          </w:p>
        </w:tc>
        <w:tc>
          <w:tcPr>
            <w:tcW w:w="340" w:type="dxa"/>
            <w:tcBorders>
              <w:right w:val="single" w:color="auto" w:sz="8" w:space="0"/>
            </w:tcBorders>
            <w:vAlign w:val="bottom"/>
          </w:tcPr>
          <w:p w14:paraId="47410C9C">
            <w:pPr>
              <w:spacing w:after="0"/>
              <w:rPr>
                <w:color w:val="auto"/>
                <w:sz w:val="4"/>
                <w:szCs w:val="4"/>
              </w:rPr>
            </w:pPr>
          </w:p>
        </w:tc>
        <w:tc>
          <w:tcPr>
            <w:tcW w:w="1020" w:type="dxa"/>
            <w:tcBorders>
              <w:bottom w:val="single" w:color="auto" w:sz="8" w:space="0"/>
              <w:right w:val="single" w:color="auto" w:sz="8" w:space="0"/>
            </w:tcBorders>
            <w:vAlign w:val="bottom"/>
          </w:tcPr>
          <w:p w14:paraId="2AC87107">
            <w:pPr>
              <w:spacing w:after="0" w:line="49" w:lineRule="exact"/>
              <w:rPr>
                <w:color w:val="auto"/>
                <w:sz w:val="20"/>
                <w:szCs w:val="20"/>
              </w:rPr>
            </w:pPr>
            <w:r>
              <w:rPr>
                <w:rFonts w:ascii="宋体" w:hAnsi="宋体" w:eastAsia="宋体" w:cs="宋体"/>
                <w:color w:val="auto"/>
                <w:sz w:val="5"/>
                <w:szCs w:val="5"/>
              </w:rPr>
              <w:t>率</w:t>
            </w:r>
          </w:p>
        </w:tc>
        <w:tc>
          <w:tcPr>
            <w:tcW w:w="1420" w:type="dxa"/>
            <w:tcBorders>
              <w:bottom w:val="single" w:color="auto" w:sz="8" w:space="0"/>
              <w:right w:val="single" w:color="auto" w:sz="8" w:space="0"/>
            </w:tcBorders>
            <w:vAlign w:val="bottom"/>
          </w:tcPr>
          <w:p w14:paraId="34A7B96E">
            <w:pPr>
              <w:spacing w:after="0"/>
              <w:rPr>
                <w:color w:val="auto"/>
                <w:sz w:val="4"/>
                <w:szCs w:val="4"/>
              </w:rPr>
            </w:pPr>
          </w:p>
        </w:tc>
        <w:tc>
          <w:tcPr>
            <w:tcW w:w="620" w:type="dxa"/>
            <w:tcBorders>
              <w:bottom w:val="single" w:color="auto" w:sz="8" w:space="0"/>
              <w:right w:val="single" w:color="auto" w:sz="8" w:space="0"/>
            </w:tcBorders>
            <w:vAlign w:val="bottom"/>
          </w:tcPr>
          <w:p w14:paraId="2DA9A257">
            <w:pPr>
              <w:spacing w:after="0"/>
              <w:rPr>
                <w:color w:val="auto"/>
                <w:sz w:val="4"/>
                <w:szCs w:val="4"/>
              </w:rPr>
            </w:pPr>
          </w:p>
        </w:tc>
        <w:tc>
          <w:tcPr>
            <w:tcW w:w="0" w:type="dxa"/>
            <w:vAlign w:val="bottom"/>
          </w:tcPr>
          <w:p w14:paraId="585F3053">
            <w:pPr>
              <w:spacing w:after="0"/>
              <w:rPr>
                <w:color w:val="auto"/>
                <w:sz w:val="1"/>
                <w:szCs w:val="1"/>
              </w:rPr>
            </w:pPr>
          </w:p>
        </w:tc>
      </w:tr>
      <w:tr w14:paraId="300467F3">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1270C39D">
            <w:pPr>
              <w:spacing w:after="0"/>
              <w:rPr>
                <w:color w:val="auto"/>
                <w:sz w:val="9"/>
                <w:szCs w:val="9"/>
              </w:rPr>
            </w:pPr>
          </w:p>
        </w:tc>
        <w:tc>
          <w:tcPr>
            <w:tcW w:w="460" w:type="dxa"/>
            <w:tcBorders>
              <w:right w:val="single" w:color="auto" w:sz="8" w:space="0"/>
            </w:tcBorders>
            <w:vAlign w:val="bottom"/>
          </w:tcPr>
          <w:p w14:paraId="1D0546CF">
            <w:pPr>
              <w:spacing w:after="0"/>
              <w:rPr>
                <w:color w:val="auto"/>
                <w:sz w:val="9"/>
                <w:szCs w:val="9"/>
              </w:rPr>
            </w:pPr>
          </w:p>
        </w:tc>
        <w:tc>
          <w:tcPr>
            <w:tcW w:w="440" w:type="dxa"/>
            <w:tcBorders>
              <w:right w:val="single" w:color="auto" w:sz="8" w:space="0"/>
            </w:tcBorders>
            <w:vAlign w:val="bottom"/>
          </w:tcPr>
          <w:p w14:paraId="60489929">
            <w:pPr>
              <w:spacing w:after="0"/>
              <w:rPr>
                <w:color w:val="auto"/>
                <w:sz w:val="9"/>
                <w:szCs w:val="9"/>
              </w:rPr>
            </w:pPr>
          </w:p>
        </w:tc>
        <w:tc>
          <w:tcPr>
            <w:tcW w:w="440" w:type="dxa"/>
            <w:tcBorders>
              <w:right w:val="single" w:color="auto" w:sz="8" w:space="0"/>
            </w:tcBorders>
            <w:vAlign w:val="bottom"/>
          </w:tcPr>
          <w:p w14:paraId="4A076FDF">
            <w:pPr>
              <w:spacing w:after="0"/>
              <w:rPr>
                <w:color w:val="auto"/>
                <w:sz w:val="9"/>
                <w:szCs w:val="9"/>
              </w:rPr>
            </w:pPr>
          </w:p>
        </w:tc>
        <w:tc>
          <w:tcPr>
            <w:tcW w:w="340" w:type="dxa"/>
            <w:tcBorders>
              <w:right w:val="single" w:color="auto" w:sz="8" w:space="0"/>
            </w:tcBorders>
            <w:vAlign w:val="bottom"/>
          </w:tcPr>
          <w:p w14:paraId="746AD6F2">
            <w:pPr>
              <w:spacing w:after="0"/>
              <w:rPr>
                <w:color w:val="auto"/>
                <w:sz w:val="9"/>
                <w:szCs w:val="9"/>
              </w:rPr>
            </w:pPr>
          </w:p>
        </w:tc>
        <w:tc>
          <w:tcPr>
            <w:tcW w:w="1020" w:type="dxa"/>
            <w:tcBorders>
              <w:right w:val="single" w:color="auto" w:sz="8" w:space="0"/>
            </w:tcBorders>
            <w:vAlign w:val="bottom"/>
          </w:tcPr>
          <w:p w14:paraId="6ECF61DA">
            <w:pPr>
              <w:spacing w:after="0" w:line="80" w:lineRule="exact"/>
              <w:rPr>
                <w:color w:val="auto"/>
                <w:sz w:val="20"/>
                <w:szCs w:val="20"/>
              </w:rPr>
            </w:pPr>
            <w:r>
              <w:rPr>
                <w:rFonts w:ascii="宋体" w:hAnsi="宋体" w:eastAsia="宋体" w:cs="宋体"/>
                <w:color w:val="auto"/>
                <w:sz w:val="7"/>
                <w:szCs w:val="7"/>
              </w:rPr>
              <w:t>市场巡查覆盖率</w:t>
            </w:r>
          </w:p>
        </w:tc>
        <w:tc>
          <w:tcPr>
            <w:tcW w:w="1420" w:type="dxa"/>
            <w:tcBorders>
              <w:right w:val="single" w:color="auto" w:sz="8" w:space="0"/>
            </w:tcBorders>
            <w:vAlign w:val="bottom"/>
          </w:tcPr>
          <w:p w14:paraId="6B456EFC">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411DB71E">
            <w:pPr>
              <w:spacing w:after="0"/>
              <w:rPr>
                <w:color w:val="auto"/>
                <w:sz w:val="9"/>
                <w:szCs w:val="9"/>
              </w:rPr>
            </w:pPr>
          </w:p>
        </w:tc>
        <w:tc>
          <w:tcPr>
            <w:tcW w:w="0" w:type="dxa"/>
            <w:vAlign w:val="bottom"/>
          </w:tcPr>
          <w:p w14:paraId="2C41CF9F">
            <w:pPr>
              <w:spacing w:after="0"/>
              <w:rPr>
                <w:color w:val="auto"/>
                <w:sz w:val="1"/>
                <w:szCs w:val="1"/>
              </w:rPr>
            </w:pPr>
          </w:p>
        </w:tc>
      </w:tr>
      <w:tr w14:paraId="6A8FB8FD">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363AB0E7">
            <w:pPr>
              <w:spacing w:after="0"/>
              <w:rPr>
                <w:color w:val="auto"/>
                <w:sz w:val="3"/>
                <w:szCs w:val="3"/>
              </w:rPr>
            </w:pPr>
          </w:p>
        </w:tc>
        <w:tc>
          <w:tcPr>
            <w:tcW w:w="460" w:type="dxa"/>
            <w:tcBorders>
              <w:right w:val="single" w:color="auto" w:sz="8" w:space="0"/>
            </w:tcBorders>
            <w:vAlign w:val="bottom"/>
          </w:tcPr>
          <w:p w14:paraId="4C7C5CBA">
            <w:pPr>
              <w:spacing w:after="0"/>
              <w:rPr>
                <w:color w:val="auto"/>
                <w:sz w:val="3"/>
                <w:szCs w:val="3"/>
              </w:rPr>
            </w:pPr>
          </w:p>
        </w:tc>
        <w:tc>
          <w:tcPr>
            <w:tcW w:w="440" w:type="dxa"/>
            <w:tcBorders>
              <w:right w:val="single" w:color="auto" w:sz="8" w:space="0"/>
            </w:tcBorders>
            <w:vAlign w:val="bottom"/>
          </w:tcPr>
          <w:p w14:paraId="61823330">
            <w:pPr>
              <w:spacing w:after="0"/>
              <w:rPr>
                <w:color w:val="auto"/>
                <w:sz w:val="3"/>
                <w:szCs w:val="3"/>
              </w:rPr>
            </w:pPr>
          </w:p>
        </w:tc>
        <w:tc>
          <w:tcPr>
            <w:tcW w:w="440" w:type="dxa"/>
            <w:tcBorders>
              <w:right w:val="single" w:color="auto" w:sz="8" w:space="0"/>
            </w:tcBorders>
            <w:vAlign w:val="bottom"/>
          </w:tcPr>
          <w:p w14:paraId="6BB5C2A7">
            <w:pPr>
              <w:spacing w:after="0"/>
              <w:rPr>
                <w:color w:val="auto"/>
                <w:sz w:val="3"/>
                <w:szCs w:val="3"/>
              </w:rPr>
            </w:pPr>
          </w:p>
        </w:tc>
        <w:tc>
          <w:tcPr>
            <w:tcW w:w="340" w:type="dxa"/>
            <w:tcBorders>
              <w:right w:val="single" w:color="auto" w:sz="8" w:space="0"/>
            </w:tcBorders>
            <w:vAlign w:val="bottom"/>
          </w:tcPr>
          <w:p w14:paraId="2D3FF5EB">
            <w:pPr>
              <w:spacing w:after="0"/>
              <w:rPr>
                <w:color w:val="auto"/>
                <w:sz w:val="3"/>
                <w:szCs w:val="3"/>
              </w:rPr>
            </w:pPr>
          </w:p>
        </w:tc>
        <w:tc>
          <w:tcPr>
            <w:tcW w:w="1020" w:type="dxa"/>
            <w:tcBorders>
              <w:bottom w:val="single" w:color="auto" w:sz="8" w:space="0"/>
              <w:right w:val="single" w:color="auto" w:sz="8" w:space="0"/>
            </w:tcBorders>
            <w:vAlign w:val="bottom"/>
          </w:tcPr>
          <w:p w14:paraId="60C2D290">
            <w:pPr>
              <w:spacing w:after="0"/>
              <w:rPr>
                <w:color w:val="auto"/>
                <w:sz w:val="3"/>
                <w:szCs w:val="3"/>
              </w:rPr>
            </w:pPr>
          </w:p>
        </w:tc>
        <w:tc>
          <w:tcPr>
            <w:tcW w:w="1420" w:type="dxa"/>
            <w:tcBorders>
              <w:bottom w:val="single" w:color="auto" w:sz="8" w:space="0"/>
              <w:right w:val="single" w:color="auto" w:sz="8" w:space="0"/>
            </w:tcBorders>
            <w:vAlign w:val="bottom"/>
          </w:tcPr>
          <w:p w14:paraId="13AC1F3C">
            <w:pPr>
              <w:spacing w:after="0"/>
              <w:rPr>
                <w:color w:val="auto"/>
                <w:sz w:val="3"/>
                <w:szCs w:val="3"/>
              </w:rPr>
            </w:pPr>
          </w:p>
        </w:tc>
        <w:tc>
          <w:tcPr>
            <w:tcW w:w="620" w:type="dxa"/>
            <w:tcBorders>
              <w:bottom w:val="single" w:color="auto" w:sz="8" w:space="0"/>
              <w:right w:val="single" w:color="auto" w:sz="8" w:space="0"/>
            </w:tcBorders>
            <w:vAlign w:val="bottom"/>
          </w:tcPr>
          <w:p w14:paraId="5B6F8712">
            <w:pPr>
              <w:spacing w:after="0"/>
              <w:rPr>
                <w:color w:val="auto"/>
                <w:sz w:val="3"/>
                <w:szCs w:val="3"/>
              </w:rPr>
            </w:pPr>
          </w:p>
        </w:tc>
        <w:tc>
          <w:tcPr>
            <w:tcW w:w="0" w:type="dxa"/>
            <w:vAlign w:val="bottom"/>
          </w:tcPr>
          <w:p w14:paraId="2C433FB8">
            <w:pPr>
              <w:spacing w:after="0"/>
              <w:rPr>
                <w:color w:val="auto"/>
                <w:sz w:val="1"/>
                <w:szCs w:val="1"/>
              </w:rPr>
            </w:pPr>
          </w:p>
        </w:tc>
      </w:tr>
      <w:tr w14:paraId="33D87074">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03FB0EEA">
            <w:pPr>
              <w:spacing w:after="0"/>
              <w:rPr>
                <w:color w:val="auto"/>
                <w:sz w:val="9"/>
                <w:szCs w:val="9"/>
              </w:rPr>
            </w:pPr>
          </w:p>
        </w:tc>
        <w:tc>
          <w:tcPr>
            <w:tcW w:w="460" w:type="dxa"/>
            <w:tcBorders>
              <w:right w:val="single" w:color="auto" w:sz="8" w:space="0"/>
            </w:tcBorders>
            <w:vAlign w:val="bottom"/>
          </w:tcPr>
          <w:p w14:paraId="6538C20D">
            <w:pPr>
              <w:spacing w:after="0"/>
              <w:rPr>
                <w:color w:val="auto"/>
                <w:sz w:val="9"/>
                <w:szCs w:val="9"/>
              </w:rPr>
            </w:pPr>
          </w:p>
        </w:tc>
        <w:tc>
          <w:tcPr>
            <w:tcW w:w="440" w:type="dxa"/>
            <w:tcBorders>
              <w:right w:val="single" w:color="auto" w:sz="8" w:space="0"/>
            </w:tcBorders>
            <w:vAlign w:val="bottom"/>
          </w:tcPr>
          <w:p w14:paraId="472E2540">
            <w:pPr>
              <w:spacing w:after="0"/>
              <w:rPr>
                <w:color w:val="auto"/>
                <w:sz w:val="9"/>
                <w:szCs w:val="9"/>
              </w:rPr>
            </w:pPr>
          </w:p>
        </w:tc>
        <w:tc>
          <w:tcPr>
            <w:tcW w:w="440" w:type="dxa"/>
            <w:vMerge w:val="restart"/>
            <w:tcBorders>
              <w:right w:val="single" w:color="auto" w:sz="8" w:space="0"/>
            </w:tcBorders>
            <w:vAlign w:val="bottom"/>
          </w:tcPr>
          <w:p w14:paraId="67A4E5BB">
            <w:pPr>
              <w:spacing w:after="0" w:line="80" w:lineRule="exact"/>
              <w:rPr>
                <w:color w:val="auto"/>
                <w:sz w:val="20"/>
                <w:szCs w:val="20"/>
              </w:rPr>
            </w:pPr>
            <w:r>
              <w:rPr>
                <w:rFonts w:ascii="宋体" w:hAnsi="宋体" w:eastAsia="宋体" w:cs="宋体"/>
                <w:color w:val="auto"/>
                <w:sz w:val="7"/>
                <w:szCs w:val="7"/>
              </w:rPr>
              <w:t>100%</w:t>
            </w:r>
          </w:p>
        </w:tc>
        <w:tc>
          <w:tcPr>
            <w:tcW w:w="340" w:type="dxa"/>
            <w:vMerge w:val="restart"/>
            <w:tcBorders>
              <w:right w:val="single" w:color="auto" w:sz="8" w:space="0"/>
            </w:tcBorders>
            <w:vAlign w:val="bottom"/>
          </w:tcPr>
          <w:p w14:paraId="4F43687E">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01F959CF">
            <w:pPr>
              <w:spacing w:after="0" w:line="80" w:lineRule="exact"/>
              <w:rPr>
                <w:color w:val="auto"/>
                <w:sz w:val="20"/>
                <w:szCs w:val="20"/>
              </w:rPr>
            </w:pPr>
            <w:r>
              <w:rPr>
                <w:rFonts w:ascii="宋体" w:hAnsi="宋体" w:eastAsia="宋体" w:cs="宋体"/>
                <w:color w:val="auto"/>
                <w:sz w:val="7"/>
                <w:szCs w:val="7"/>
              </w:rPr>
              <w:t>消费申诉举报办结率</w:t>
            </w:r>
          </w:p>
        </w:tc>
        <w:tc>
          <w:tcPr>
            <w:tcW w:w="1420" w:type="dxa"/>
            <w:tcBorders>
              <w:right w:val="single" w:color="auto" w:sz="8" w:space="0"/>
            </w:tcBorders>
            <w:vAlign w:val="bottom"/>
          </w:tcPr>
          <w:p w14:paraId="45CDECA7">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5573374A">
            <w:pPr>
              <w:spacing w:after="0"/>
              <w:rPr>
                <w:color w:val="auto"/>
                <w:sz w:val="9"/>
                <w:szCs w:val="9"/>
              </w:rPr>
            </w:pPr>
          </w:p>
        </w:tc>
        <w:tc>
          <w:tcPr>
            <w:tcW w:w="0" w:type="dxa"/>
            <w:vAlign w:val="bottom"/>
          </w:tcPr>
          <w:p w14:paraId="7EE7EDAA">
            <w:pPr>
              <w:spacing w:after="0"/>
              <w:rPr>
                <w:color w:val="auto"/>
                <w:sz w:val="1"/>
                <w:szCs w:val="1"/>
              </w:rPr>
            </w:pPr>
          </w:p>
        </w:tc>
      </w:tr>
      <w:tr w14:paraId="1A5F3F5B">
        <w:tblPrEx>
          <w:tblCellMar>
            <w:top w:w="0" w:type="dxa"/>
            <w:left w:w="0" w:type="dxa"/>
            <w:bottom w:w="0" w:type="dxa"/>
            <w:right w:w="0" w:type="dxa"/>
          </w:tblCellMar>
        </w:tblPrEx>
        <w:trPr>
          <w:trHeight w:val="37" w:hRule="atLeast"/>
        </w:trPr>
        <w:tc>
          <w:tcPr>
            <w:tcW w:w="560" w:type="dxa"/>
            <w:tcBorders>
              <w:right w:val="single" w:color="auto" w:sz="8" w:space="0"/>
            </w:tcBorders>
            <w:vAlign w:val="bottom"/>
          </w:tcPr>
          <w:p w14:paraId="0982631F">
            <w:pPr>
              <w:spacing w:after="0"/>
              <w:rPr>
                <w:color w:val="auto"/>
                <w:sz w:val="3"/>
                <w:szCs w:val="3"/>
              </w:rPr>
            </w:pPr>
          </w:p>
        </w:tc>
        <w:tc>
          <w:tcPr>
            <w:tcW w:w="460" w:type="dxa"/>
            <w:tcBorders>
              <w:right w:val="single" w:color="auto" w:sz="8" w:space="0"/>
            </w:tcBorders>
            <w:vAlign w:val="bottom"/>
          </w:tcPr>
          <w:p w14:paraId="2061BC11">
            <w:pPr>
              <w:spacing w:after="0"/>
              <w:rPr>
                <w:color w:val="auto"/>
                <w:sz w:val="3"/>
                <w:szCs w:val="3"/>
              </w:rPr>
            </w:pPr>
          </w:p>
        </w:tc>
        <w:tc>
          <w:tcPr>
            <w:tcW w:w="440" w:type="dxa"/>
            <w:tcBorders>
              <w:right w:val="single" w:color="auto" w:sz="8" w:space="0"/>
            </w:tcBorders>
            <w:vAlign w:val="bottom"/>
          </w:tcPr>
          <w:p w14:paraId="630101A8">
            <w:pPr>
              <w:spacing w:after="0"/>
              <w:rPr>
                <w:color w:val="auto"/>
                <w:sz w:val="3"/>
                <w:szCs w:val="3"/>
              </w:rPr>
            </w:pPr>
          </w:p>
        </w:tc>
        <w:tc>
          <w:tcPr>
            <w:tcW w:w="440" w:type="dxa"/>
            <w:vMerge w:val="continue"/>
            <w:tcBorders>
              <w:right w:val="single" w:color="auto" w:sz="8" w:space="0"/>
            </w:tcBorders>
            <w:vAlign w:val="bottom"/>
          </w:tcPr>
          <w:p w14:paraId="7103B648">
            <w:pPr>
              <w:spacing w:after="0"/>
              <w:rPr>
                <w:color w:val="auto"/>
                <w:sz w:val="3"/>
                <w:szCs w:val="3"/>
              </w:rPr>
            </w:pPr>
          </w:p>
        </w:tc>
        <w:tc>
          <w:tcPr>
            <w:tcW w:w="340" w:type="dxa"/>
            <w:vMerge w:val="continue"/>
            <w:tcBorders>
              <w:right w:val="single" w:color="auto" w:sz="8" w:space="0"/>
            </w:tcBorders>
            <w:vAlign w:val="bottom"/>
          </w:tcPr>
          <w:p w14:paraId="1BF0EF6F">
            <w:pPr>
              <w:spacing w:after="0"/>
              <w:rPr>
                <w:color w:val="auto"/>
                <w:sz w:val="3"/>
                <w:szCs w:val="3"/>
              </w:rPr>
            </w:pPr>
          </w:p>
        </w:tc>
        <w:tc>
          <w:tcPr>
            <w:tcW w:w="1020" w:type="dxa"/>
            <w:tcBorders>
              <w:bottom w:val="single" w:color="auto" w:sz="8" w:space="0"/>
              <w:right w:val="single" w:color="auto" w:sz="8" w:space="0"/>
            </w:tcBorders>
            <w:vAlign w:val="bottom"/>
          </w:tcPr>
          <w:p w14:paraId="5530AB77">
            <w:pPr>
              <w:spacing w:after="0"/>
              <w:rPr>
                <w:color w:val="auto"/>
                <w:sz w:val="3"/>
                <w:szCs w:val="3"/>
              </w:rPr>
            </w:pPr>
          </w:p>
        </w:tc>
        <w:tc>
          <w:tcPr>
            <w:tcW w:w="1420" w:type="dxa"/>
            <w:tcBorders>
              <w:bottom w:val="single" w:color="auto" w:sz="8" w:space="0"/>
              <w:right w:val="single" w:color="auto" w:sz="8" w:space="0"/>
            </w:tcBorders>
            <w:vAlign w:val="bottom"/>
          </w:tcPr>
          <w:p w14:paraId="1F785A86">
            <w:pPr>
              <w:spacing w:after="0"/>
              <w:rPr>
                <w:color w:val="auto"/>
                <w:sz w:val="3"/>
                <w:szCs w:val="3"/>
              </w:rPr>
            </w:pPr>
          </w:p>
        </w:tc>
        <w:tc>
          <w:tcPr>
            <w:tcW w:w="620" w:type="dxa"/>
            <w:tcBorders>
              <w:bottom w:val="single" w:color="auto" w:sz="8" w:space="0"/>
              <w:right w:val="single" w:color="auto" w:sz="8" w:space="0"/>
            </w:tcBorders>
            <w:vAlign w:val="bottom"/>
          </w:tcPr>
          <w:p w14:paraId="3AD59B89">
            <w:pPr>
              <w:spacing w:after="0"/>
              <w:rPr>
                <w:color w:val="auto"/>
                <w:sz w:val="3"/>
                <w:szCs w:val="3"/>
              </w:rPr>
            </w:pPr>
          </w:p>
        </w:tc>
        <w:tc>
          <w:tcPr>
            <w:tcW w:w="0" w:type="dxa"/>
            <w:vAlign w:val="bottom"/>
          </w:tcPr>
          <w:p w14:paraId="78186446">
            <w:pPr>
              <w:spacing w:after="0"/>
              <w:rPr>
                <w:color w:val="auto"/>
                <w:sz w:val="1"/>
                <w:szCs w:val="1"/>
              </w:rPr>
            </w:pPr>
          </w:p>
        </w:tc>
      </w:tr>
      <w:tr w14:paraId="394AD50C">
        <w:tblPrEx>
          <w:tblCellMar>
            <w:top w:w="0" w:type="dxa"/>
            <w:left w:w="0" w:type="dxa"/>
            <w:bottom w:w="0" w:type="dxa"/>
            <w:right w:w="0" w:type="dxa"/>
          </w:tblCellMar>
        </w:tblPrEx>
        <w:trPr>
          <w:trHeight w:val="111" w:hRule="atLeast"/>
        </w:trPr>
        <w:tc>
          <w:tcPr>
            <w:tcW w:w="560" w:type="dxa"/>
            <w:tcBorders>
              <w:right w:val="single" w:color="auto" w:sz="8" w:space="0"/>
            </w:tcBorders>
            <w:vAlign w:val="bottom"/>
          </w:tcPr>
          <w:p w14:paraId="0906E8F2">
            <w:pPr>
              <w:spacing w:after="0"/>
              <w:rPr>
                <w:color w:val="auto"/>
                <w:sz w:val="9"/>
                <w:szCs w:val="9"/>
              </w:rPr>
            </w:pPr>
          </w:p>
        </w:tc>
        <w:tc>
          <w:tcPr>
            <w:tcW w:w="460" w:type="dxa"/>
            <w:tcBorders>
              <w:right w:val="single" w:color="auto" w:sz="8" w:space="0"/>
            </w:tcBorders>
            <w:vAlign w:val="bottom"/>
          </w:tcPr>
          <w:p w14:paraId="0260BF1B">
            <w:pPr>
              <w:spacing w:after="0"/>
              <w:rPr>
                <w:color w:val="auto"/>
                <w:sz w:val="9"/>
                <w:szCs w:val="9"/>
              </w:rPr>
            </w:pPr>
          </w:p>
        </w:tc>
        <w:tc>
          <w:tcPr>
            <w:tcW w:w="440" w:type="dxa"/>
            <w:tcBorders>
              <w:right w:val="single" w:color="auto" w:sz="8" w:space="0"/>
            </w:tcBorders>
            <w:vAlign w:val="bottom"/>
          </w:tcPr>
          <w:p w14:paraId="2362185F">
            <w:pPr>
              <w:spacing w:after="0"/>
              <w:rPr>
                <w:color w:val="auto"/>
                <w:sz w:val="9"/>
                <w:szCs w:val="9"/>
              </w:rPr>
            </w:pPr>
          </w:p>
        </w:tc>
        <w:tc>
          <w:tcPr>
            <w:tcW w:w="440" w:type="dxa"/>
            <w:tcBorders>
              <w:right w:val="single" w:color="auto" w:sz="8" w:space="0"/>
            </w:tcBorders>
            <w:vAlign w:val="bottom"/>
          </w:tcPr>
          <w:p w14:paraId="643BE6E9">
            <w:pPr>
              <w:spacing w:after="0"/>
              <w:rPr>
                <w:color w:val="auto"/>
                <w:sz w:val="9"/>
                <w:szCs w:val="9"/>
              </w:rPr>
            </w:pPr>
          </w:p>
        </w:tc>
        <w:tc>
          <w:tcPr>
            <w:tcW w:w="340" w:type="dxa"/>
            <w:tcBorders>
              <w:right w:val="single" w:color="auto" w:sz="8" w:space="0"/>
            </w:tcBorders>
            <w:vAlign w:val="bottom"/>
          </w:tcPr>
          <w:p w14:paraId="0C8B9233">
            <w:pPr>
              <w:spacing w:after="0"/>
              <w:rPr>
                <w:color w:val="auto"/>
                <w:sz w:val="9"/>
                <w:szCs w:val="9"/>
              </w:rPr>
            </w:pPr>
          </w:p>
        </w:tc>
        <w:tc>
          <w:tcPr>
            <w:tcW w:w="1020" w:type="dxa"/>
            <w:tcBorders>
              <w:right w:val="single" w:color="auto" w:sz="8" w:space="0"/>
            </w:tcBorders>
            <w:vAlign w:val="bottom"/>
          </w:tcPr>
          <w:p w14:paraId="50F7FEFD">
            <w:pPr>
              <w:spacing w:after="0" w:line="80" w:lineRule="exact"/>
              <w:rPr>
                <w:color w:val="auto"/>
                <w:sz w:val="20"/>
                <w:szCs w:val="20"/>
              </w:rPr>
            </w:pPr>
            <w:r>
              <w:rPr>
                <w:rFonts w:ascii="宋体" w:hAnsi="宋体" w:eastAsia="宋体" w:cs="宋体"/>
                <w:color w:val="auto"/>
                <w:sz w:val="7"/>
                <w:szCs w:val="7"/>
              </w:rPr>
              <w:t>特种设备监管覆盖率</w:t>
            </w:r>
          </w:p>
        </w:tc>
        <w:tc>
          <w:tcPr>
            <w:tcW w:w="1420" w:type="dxa"/>
            <w:tcBorders>
              <w:right w:val="single" w:color="auto" w:sz="8" w:space="0"/>
            </w:tcBorders>
            <w:vAlign w:val="bottom"/>
          </w:tcPr>
          <w:p w14:paraId="780B5F8F">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8F0A0DD">
            <w:pPr>
              <w:spacing w:after="0"/>
              <w:rPr>
                <w:color w:val="auto"/>
                <w:sz w:val="9"/>
                <w:szCs w:val="9"/>
              </w:rPr>
            </w:pPr>
          </w:p>
        </w:tc>
        <w:tc>
          <w:tcPr>
            <w:tcW w:w="0" w:type="dxa"/>
            <w:vAlign w:val="bottom"/>
          </w:tcPr>
          <w:p w14:paraId="5E688555">
            <w:pPr>
              <w:spacing w:after="0"/>
              <w:rPr>
                <w:color w:val="auto"/>
                <w:sz w:val="1"/>
                <w:szCs w:val="1"/>
              </w:rPr>
            </w:pPr>
          </w:p>
        </w:tc>
      </w:tr>
      <w:tr w14:paraId="2FE88AA3">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4FF3A1E1">
            <w:pPr>
              <w:spacing w:after="0"/>
              <w:rPr>
                <w:color w:val="auto"/>
                <w:sz w:val="3"/>
                <w:szCs w:val="3"/>
              </w:rPr>
            </w:pPr>
          </w:p>
        </w:tc>
        <w:tc>
          <w:tcPr>
            <w:tcW w:w="460" w:type="dxa"/>
            <w:tcBorders>
              <w:right w:val="single" w:color="auto" w:sz="8" w:space="0"/>
            </w:tcBorders>
            <w:vAlign w:val="bottom"/>
          </w:tcPr>
          <w:p w14:paraId="2A19814C">
            <w:pPr>
              <w:spacing w:after="0"/>
              <w:rPr>
                <w:color w:val="auto"/>
                <w:sz w:val="3"/>
                <w:szCs w:val="3"/>
              </w:rPr>
            </w:pPr>
          </w:p>
        </w:tc>
        <w:tc>
          <w:tcPr>
            <w:tcW w:w="440" w:type="dxa"/>
            <w:tcBorders>
              <w:right w:val="single" w:color="auto" w:sz="8" w:space="0"/>
            </w:tcBorders>
            <w:vAlign w:val="bottom"/>
          </w:tcPr>
          <w:p w14:paraId="47668671">
            <w:pPr>
              <w:spacing w:after="0"/>
              <w:rPr>
                <w:color w:val="auto"/>
                <w:sz w:val="3"/>
                <w:szCs w:val="3"/>
              </w:rPr>
            </w:pPr>
          </w:p>
        </w:tc>
        <w:tc>
          <w:tcPr>
            <w:tcW w:w="440" w:type="dxa"/>
            <w:tcBorders>
              <w:right w:val="single" w:color="auto" w:sz="8" w:space="0"/>
            </w:tcBorders>
            <w:vAlign w:val="bottom"/>
          </w:tcPr>
          <w:p w14:paraId="1898CBB0">
            <w:pPr>
              <w:spacing w:after="0"/>
              <w:rPr>
                <w:color w:val="auto"/>
                <w:sz w:val="3"/>
                <w:szCs w:val="3"/>
              </w:rPr>
            </w:pPr>
          </w:p>
        </w:tc>
        <w:tc>
          <w:tcPr>
            <w:tcW w:w="340" w:type="dxa"/>
            <w:tcBorders>
              <w:right w:val="single" w:color="auto" w:sz="8" w:space="0"/>
            </w:tcBorders>
            <w:vAlign w:val="bottom"/>
          </w:tcPr>
          <w:p w14:paraId="10EDF91F">
            <w:pPr>
              <w:spacing w:after="0"/>
              <w:rPr>
                <w:color w:val="auto"/>
                <w:sz w:val="3"/>
                <w:szCs w:val="3"/>
              </w:rPr>
            </w:pPr>
          </w:p>
        </w:tc>
        <w:tc>
          <w:tcPr>
            <w:tcW w:w="1020" w:type="dxa"/>
            <w:tcBorders>
              <w:bottom w:val="single" w:color="auto" w:sz="8" w:space="0"/>
              <w:right w:val="single" w:color="auto" w:sz="8" w:space="0"/>
            </w:tcBorders>
            <w:vAlign w:val="bottom"/>
          </w:tcPr>
          <w:p w14:paraId="5500C94D">
            <w:pPr>
              <w:spacing w:after="0"/>
              <w:rPr>
                <w:color w:val="auto"/>
                <w:sz w:val="3"/>
                <w:szCs w:val="3"/>
              </w:rPr>
            </w:pPr>
          </w:p>
        </w:tc>
        <w:tc>
          <w:tcPr>
            <w:tcW w:w="1420" w:type="dxa"/>
            <w:tcBorders>
              <w:bottom w:val="single" w:color="auto" w:sz="8" w:space="0"/>
              <w:right w:val="single" w:color="auto" w:sz="8" w:space="0"/>
            </w:tcBorders>
            <w:vAlign w:val="bottom"/>
          </w:tcPr>
          <w:p w14:paraId="007DD132">
            <w:pPr>
              <w:spacing w:after="0"/>
              <w:rPr>
                <w:color w:val="auto"/>
                <w:sz w:val="3"/>
                <w:szCs w:val="3"/>
              </w:rPr>
            </w:pPr>
          </w:p>
        </w:tc>
        <w:tc>
          <w:tcPr>
            <w:tcW w:w="620" w:type="dxa"/>
            <w:tcBorders>
              <w:bottom w:val="single" w:color="auto" w:sz="8" w:space="0"/>
              <w:right w:val="single" w:color="auto" w:sz="8" w:space="0"/>
            </w:tcBorders>
            <w:vAlign w:val="bottom"/>
          </w:tcPr>
          <w:p w14:paraId="7750257E">
            <w:pPr>
              <w:spacing w:after="0"/>
              <w:rPr>
                <w:color w:val="auto"/>
                <w:sz w:val="3"/>
                <w:szCs w:val="3"/>
              </w:rPr>
            </w:pPr>
          </w:p>
        </w:tc>
        <w:tc>
          <w:tcPr>
            <w:tcW w:w="0" w:type="dxa"/>
            <w:vAlign w:val="bottom"/>
          </w:tcPr>
          <w:p w14:paraId="4728B987">
            <w:pPr>
              <w:spacing w:after="0"/>
              <w:rPr>
                <w:color w:val="auto"/>
                <w:sz w:val="1"/>
                <w:szCs w:val="1"/>
              </w:rPr>
            </w:pPr>
          </w:p>
        </w:tc>
      </w:tr>
      <w:tr w14:paraId="46D6D5F7">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0D8078B3">
            <w:pPr>
              <w:spacing w:after="0"/>
              <w:rPr>
                <w:color w:val="auto"/>
                <w:sz w:val="9"/>
                <w:szCs w:val="9"/>
              </w:rPr>
            </w:pPr>
          </w:p>
        </w:tc>
        <w:tc>
          <w:tcPr>
            <w:tcW w:w="460" w:type="dxa"/>
            <w:tcBorders>
              <w:right w:val="single" w:color="auto" w:sz="8" w:space="0"/>
            </w:tcBorders>
            <w:vAlign w:val="bottom"/>
          </w:tcPr>
          <w:p w14:paraId="21D0ECC6">
            <w:pPr>
              <w:spacing w:after="0"/>
              <w:rPr>
                <w:color w:val="auto"/>
                <w:sz w:val="9"/>
                <w:szCs w:val="9"/>
              </w:rPr>
            </w:pPr>
          </w:p>
        </w:tc>
        <w:tc>
          <w:tcPr>
            <w:tcW w:w="440" w:type="dxa"/>
            <w:tcBorders>
              <w:right w:val="single" w:color="auto" w:sz="8" w:space="0"/>
            </w:tcBorders>
            <w:vAlign w:val="bottom"/>
          </w:tcPr>
          <w:p w14:paraId="2115FA47">
            <w:pPr>
              <w:spacing w:after="0"/>
              <w:rPr>
                <w:color w:val="auto"/>
                <w:sz w:val="9"/>
                <w:szCs w:val="9"/>
              </w:rPr>
            </w:pPr>
          </w:p>
        </w:tc>
        <w:tc>
          <w:tcPr>
            <w:tcW w:w="440" w:type="dxa"/>
            <w:tcBorders>
              <w:right w:val="single" w:color="auto" w:sz="8" w:space="0"/>
            </w:tcBorders>
            <w:vAlign w:val="bottom"/>
          </w:tcPr>
          <w:p w14:paraId="2FA869BF">
            <w:pPr>
              <w:spacing w:after="0"/>
              <w:rPr>
                <w:color w:val="auto"/>
                <w:sz w:val="9"/>
                <w:szCs w:val="9"/>
              </w:rPr>
            </w:pPr>
          </w:p>
        </w:tc>
        <w:tc>
          <w:tcPr>
            <w:tcW w:w="340" w:type="dxa"/>
            <w:tcBorders>
              <w:right w:val="single" w:color="auto" w:sz="8" w:space="0"/>
            </w:tcBorders>
            <w:vAlign w:val="bottom"/>
          </w:tcPr>
          <w:p w14:paraId="40C2BF44">
            <w:pPr>
              <w:spacing w:after="0"/>
              <w:rPr>
                <w:color w:val="auto"/>
                <w:sz w:val="9"/>
                <w:szCs w:val="9"/>
              </w:rPr>
            </w:pPr>
          </w:p>
        </w:tc>
        <w:tc>
          <w:tcPr>
            <w:tcW w:w="1020" w:type="dxa"/>
            <w:tcBorders>
              <w:right w:val="single" w:color="auto" w:sz="8" w:space="0"/>
            </w:tcBorders>
            <w:vAlign w:val="bottom"/>
          </w:tcPr>
          <w:p w14:paraId="27D9B477">
            <w:pPr>
              <w:spacing w:after="0" w:line="80" w:lineRule="exact"/>
              <w:rPr>
                <w:color w:val="auto"/>
                <w:sz w:val="20"/>
                <w:szCs w:val="20"/>
              </w:rPr>
            </w:pPr>
            <w:r>
              <w:rPr>
                <w:rFonts w:ascii="宋体" w:hAnsi="宋体" w:eastAsia="宋体" w:cs="宋体"/>
                <w:color w:val="auto"/>
                <w:sz w:val="7"/>
                <w:szCs w:val="7"/>
              </w:rPr>
              <w:t>市场违法行为处置率</w:t>
            </w:r>
          </w:p>
        </w:tc>
        <w:tc>
          <w:tcPr>
            <w:tcW w:w="1420" w:type="dxa"/>
            <w:tcBorders>
              <w:right w:val="single" w:color="auto" w:sz="8" w:space="0"/>
            </w:tcBorders>
            <w:vAlign w:val="bottom"/>
          </w:tcPr>
          <w:p w14:paraId="07CEB9A1">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25C2AA97">
            <w:pPr>
              <w:spacing w:after="0"/>
              <w:rPr>
                <w:color w:val="auto"/>
                <w:sz w:val="9"/>
                <w:szCs w:val="9"/>
              </w:rPr>
            </w:pPr>
          </w:p>
        </w:tc>
        <w:tc>
          <w:tcPr>
            <w:tcW w:w="0" w:type="dxa"/>
            <w:vAlign w:val="bottom"/>
          </w:tcPr>
          <w:p w14:paraId="3A91FB5E">
            <w:pPr>
              <w:spacing w:after="0"/>
              <w:rPr>
                <w:color w:val="auto"/>
                <w:sz w:val="1"/>
                <w:szCs w:val="1"/>
              </w:rPr>
            </w:pPr>
          </w:p>
        </w:tc>
      </w:tr>
      <w:tr w14:paraId="19A52665">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1E59A768">
            <w:pPr>
              <w:spacing w:after="0"/>
              <w:rPr>
                <w:color w:val="auto"/>
                <w:sz w:val="3"/>
                <w:szCs w:val="3"/>
              </w:rPr>
            </w:pPr>
          </w:p>
        </w:tc>
        <w:tc>
          <w:tcPr>
            <w:tcW w:w="460" w:type="dxa"/>
            <w:tcBorders>
              <w:right w:val="single" w:color="auto" w:sz="8" w:space="0"/>
            </w:tcBorders>
            <w:vAlign w:val="bottom"/>
          </w:tcPr>
          <w:p w14:paraId="5093AA8E">
            <w:pPr>
              <w:spacing w:after="0"/>
              <w:rPr>
                <w:color w:val="auto"/>
                <w:sz w:val="3"/>
                <w:szCs w:val="3"/>
              </w:rPr>
            </w:pPr>
          </w:p>
        </w:tc>
        <w:tc>
          <w:tcPr>
            <w:tcW w:w="440" w:type="dxa"/>
            <w:tcBorders>
              <w:right w:val="single" w:color="auto" w:sz="8" w:space="0"/>
            </w:tcBorders>
            <w:vAlign w:val="bottom"/>
          </w:tcPr>
          <w:p w14:paraId="04703AE2">
            <w:pPr>
              <w:spacing w:after="0"/>
              <w:rPr>
                <w:color w:val="auto"/>
                <w:sz w:val="3"/>
                <w:szCs w:val="3"/>
              </w:rPr>
            </w:pPr>
          </w:p>
        </w:tc>
        <w:tc>
          <w:tcPr>
            <w:tcW w:w="440" w:type="dxa"/>
            <w:tcBorders>
              <w:right w:val="single" w:color="auto" w:sz="8" w:space="0"/>
            </w:tcBorders>
            <w:vAlign w:val="bottom"/>
          </w:tcPr>
          <w:p w14:paraId="3D41F6E3">
            <w:pPr>
              <w:spacing w:after="0"/>
              <w:rPr>
                <w:color w:val="auto"/>
                <w:sz w:val="3"/>
                <w:szCs w:val="3"/>
              </w:rPr>
            </w:pPr>
          </w:p>
        </w:tc>
        <w:tc>
          <w:tcPr>
            <w:tcW w:w="340" w:type="dxa"/>
            <w:tcBorders>
              <w:right w:val="single" w:color="auto" w:sz="8" w:space="0"/>
            </w:tcBorders>
            <w:vAlign w:val="bottom"/>
          </w:tcPr>
          <w:p w14:paraId="67B99958">
            <w:pPr>
              <w:spacing w:after="0"/>
              <w:rPr>
                <w:color w:val="auto"/>
                <w:sz w:val="3"/>
                <w:szCs w:val="3"/>
              </w:rPr>
            </w:pPr>
          </w:p>
        </w:tc>
        <w:tc>
          <w:tcPr>
            <w:tcW w:w="1020" w:type="dxa"/>
            <w:tcBorders>
              <w:bottom w:val="single" w:color="auto" w:sz="8" w:space="0"/>
              <w:right w:val="single" w:color="auto" w:sz="8" w:space="0"/>
            </w:tcBorders>
            <w:vAlign w:val="bottom"/>
          </w:tcPr>
          <w:p w14:paraId="0578711E">
            <w:pPr>
              <w:spacing w:after="0"/>
              <w:rPr>
                <w:color w:val="auto"/>
                <w:sz w:val="3"/>
                <w:szCs w:val="3"/>
              </w:rPr>
            </w:pPr>
          </w:p>
        </w:tc>
        <w:tc>
          <w:tcPr>
            <w:tcW w:w="1420" w:type="dxa"/>
            <w:tcBorders>
              <w:bottom w:val="single" w:color="auto" w:sz="8" w:space="0"/>
              <w:right w:val="single" w:color="auto" w:sz="8" w:space="0"/>
            </w:tcBorders>
            <w:vAlign w:val="bottom"/>
          </w:tcPr>
          <w:p w14:paraId="4C3A5FFC">
            <w:pPr>
              <w:spacing w:after="0"/>
              <w:rPr>
                <w:color w:val="auto"/>
                <w:sz w:val="3"/>
                <w:szCs w:val="3"/>
              </w:rPr>
            </w:pPr>
          </w:p>
        </w:tc>
        <w:tc>
          <w:tcPr>
            <w:tcW w:w="620" w:type="dxa"/>
            <w:tcBorders>
              <w:bottom w:val="single" w:color="auto" w:sz="8" w:space="0"/>
              <w:right w:val="single" w:color="auto" w:sz="8" w:space="0"/>
            </w:tcBorders>
            <w:vAlign w:val="bottom"/>
          </w:tcPr>
          <w:p w14:paraId="493BDB03">
            <w:pPr>
              <w:spacing w:after="0"/>
              <w:rPr>
                <w:color w:val="auto"/>
                <w:sz w:val="3"/>
                <w:szCs w:val="3"/>
              </w:rPr>
            </w:pPr>
          </w:p>
        </w:tc>
        <w:tc>
          <w:tcPr>
            <w:tcW w:w="0" w:type="dxa"/>
            <w:vAlign w:val="bottom"/>
          </w:tcPr>
          <w:p w14:paraId="3A552813">
            <w:pPr>
              <w:spacing w:after="0"/>
              <w:rPr>
                <w:color w:val="auto"/>
                <w:sz w:val="1"/>
                <w:szCs w:val="1"/>
              </w:rPr>
            </w:pPr>
          </w:p>
        </w:tc>
      </w:tr>
      <w:tr w14:paraId="7E36A58A">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2666BC4F">
            <w:pPr>
              <w:spacing w:after="0"/>
              <w:rPr>
                <w:color w:val="auto"/>
                <w:sz w:val="6"/>
                <w:szCs w:val="6"/>
              </w:rPr>
            </w:pPr>
          </w:p>
        </w:tc>
        <w:tc>
          <w:tcPr>
            <w:tcW w:w="460" w:type="dxa"/>
            <w:tcBorders>
              <w:right w:val="single" w:color="auto" w:sz="8" w:space="0"/>
            </w:tcBorders>
            <w:vAlign w:val="bottom"/>
          </w:tcPr>
          <w:p w14:paraId="5D351809">
            <w:pPr>
              <w:spacing w:after="0"/>
              <w:rPr>
                <w:color w:val="auto"/>
                <w:sz w:val="6"/>
                <w:szCs w:val="6"/>
              </w:rPr>
            </w:pPr>
          </w:p>
        </w:tc>
        <w:tc>
          <w:tcPr>
            <w:tcW w:w="440" w:type="dxa"/>
            <w:tcBorders>
              <w:right w:val="single" w:color="auto" w:sz="8" w:space="0"/>
            </w:tcBorders>
            <w:vAlign w:val="bottom"/>
          </w:tcPr>
          <w:p w14:paraId="25C2676A">
            <w:pPr>
              <w:spacing w:after="0"/>
              <w:rPr>
                <w:color w:val="auto"/>
                <w:sz w:val="6"/>
                <w:szCs w:val="6"/>
              </w:rPr>
            </w:pPr>
          </w:p>
        </w:tc>
        <w:tc>
          <w:tcPr>
            <w:tcW w:w="440" w:type="dxa"/>
            <w:tcBorders>
              <w:right w:val="single" w:color="auto" w:sz="8" w:space="0"/>
            </w:tcBorders>
            <w:vAlign w:val="bottom"/>
          </w:tcPr>
          <w:p w14:paraId="7F5AA32C">
            <w:pPr>
              <w:spacing w:after="0"/>
              <w:rPr>
                <w:color w:val="auto"/>
                <w:sz w:val="6"/>
                <w:szCs w:val="6"/>
              </w:rPr>
            </w:pPr>
          </w:p>
        </w:tc>
        <w:tc>
          <w:tcPr>
            <w:tcW w:w="340" w:type="dxa"/>
            <w:tcBorders>
              <w:right w:val="single" w:color="auto" w:sz="8" w:space="0"/>
            </w:tcBorders>
            <w:vAlign w:val="bottom"/>
          </w:tcPr>
          <w:p w14:paraId="269819D3">
            <w:pPr>
              <w:spacing w:after="0"/>
              <w:rPr>
                <w:color w:val="auto"/>
                <w:sz w:val="6"/>
                <w:szCs w:val="6"/>
              </w:rPr>
            </w:pPr>
          </w:p>
        </w:tc>
        <w:tc>
          <w:tcPr>
            <w:tcW w:w="1020" w:type="dxa"/>
            <w:tcBorders>
              <w:right w:val="single" w:color="auto" w:sz="8" w:space="0"/>
            </w:tcBorders>
            <w:vAlign w:val="bottom"/>
          </w:tcPr>
          <w:p w14:paraId="37F968FF">
            <w:pPr>
              <w:spacing w:after="0" w:line="70" w:lineRule="exact"/>
              <w:rPr>
                <w:color w:val="auto"/>
                <w:sz w:val="20"/>
                <w:szCs w:val="20"/>
              </w:rPr>
            </w:pPr>
            <w:r>
              <w:rPr>
                <w:rFonts w:ascii="宋体" w:hAnsi="宋体" w:eastAsia="宋体" w:cs="宋体"/>
                <w:color w:val="auto"/>
                <w:w w:val="99"/>
                <w:sz w:val="7"/>
                <w:szCs w:val="7"/>
              </w:rPr>
              <w:t>质量领域行政许可和行政处罚信</w:t>
            </w:r>
          </w:p>
        </w:tc>
        <w:tc>
          <w:tcPr>
            <w:tcW w:w="1420" w:type="dxa"/>
            <w:tcBorders>
              <w:right w:val="single" w:color="auto" w:sz="8" w:space="0"/>
            </w:tcBorders>
            <w:vAlign w:val="bottom"/>
          </w:tcPr>
          <w:p w14:paraId="439ABA30">
            <w:pPr>
              <w:spacing w:after="0"/>
              <w:rPr>
                <w:color w:val="auto"/>
                <w:sz w:val="6"/>
                <w:szCs w:val="6"/>
              </w:rPr>
            </w:pPr>
          </w:p>
        </w:tc>
        <w:tc>
          <w:tcPr>
            <w:tcW w:w="620" w:type="dxa"/>
            <w:tcBorders>
              <w:right w:val="single" w:color="auto" w:sz="8" w:space="0"/>
            </w:tcBorders>
            <w:vAlign w:val="bottom"/>
          </w:tcPr>
          <w:p w14:paraId="632E0239">
            <w:pPr>
              <w:spacing w:after="0"/>
              <w:rPr>
                <w:color w:val="auto"/>
                <w:sz w:val="6"/>
                <w:szCs w:val="6"/>
              </w:rPr>
            </w:pPr>
          </w:p>
        </w:tc>
        <w:tc>
          <w:tcPr>
            <w:tcW w:w="0" w:type="dxa"/>
            <w:vAlign w:val="bottom"/>
          </w:tcPr>
          <w:p w14:paraId="7DB92374">
            <w:pPr>
              <w:spacing w:after="0"/>
              <w:rPr>
                <w:color w:val="auto"/>
                <w:sz w:val="1"/>
                <w:szCs w:val="1"/>
              </w:rPr>
            </w:pPr>
          </w:p>
        </w:tc>
      </w:tr>
      <w:tr w14:paraId="3C307CD1">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657CABA8">
            <w:pPr>
              <w:spacing w:after="0"/>
              <w:rPr>
                <w:color w:val="auto"/>
                <w:sz w:val="7"/>
                <w:szCs w:val="7"/>
              </w:rPr>
            </w:pPr>
          </w:p>
        </w:tc>
        <w:tc>
          <w:tcPr>
            <w:tcW w:w="460" w:type="dxa"/>
            <w:tcBorders>
              <w:right w:val="single" w:color="auto" w:sz="8" w:space="0"/>
            </w:tcBorders>
            <w:vAlign w:val="bottom"/>
          </w:tcPr>
          <w:p w14:paraId="7B8CE8B7">
            <w:pPr>
              <w:spacing w:after="0"/>
              <w:rPr>
                <w:color w:val="auto"/>
                <w:sz w:val="7"/>
                <w:szCs w:val="7"/>
              </w:rPr>
            </w:pPr>
          </w:p>
        </w:tc>
        <w:tc>
          <w:tcPr>
            <w:tcW w:w="440" w:type="dxa"/>
            <w:tcBorders>
              <w:right w:val="single" w:color="auto" w:sz="8" w:space="0"/>
            </w:tcBorders>
            <w:vAlign w:val="bottom"/>
          </w:tcPr>
          <w:p w14:paraId="05B12805">
            <w:pPr>
              <w:spacing w:after="0"/>
              <w:rPr>
                <w:color w:val="auto"/>
                <w:sz w:val="7"/>
                <w:szCs w:val="7"/>
              </w:rPr>
            </w:pPr>
          </w:p>
        </w:tc>
        <w:tc>
          <w:tcPr>
            <w:tcW w:w="440" w:type="dxa"/>
            <w:tcBorders>
              <w:right w:val="single" w:color="auto" w:sz="8" w:space="0"/>
            </w:tcBorders>
            <w:vAlign w:val="bottom"/>
          </w:tcPr>
          <w:p w14:paraId="7EDF348D">
            <w:pPr>
              <w:spacing w:after="0"/>
              <w:rPr>
                <w:color w:val="auto"/>
                <w:sz w:val="7"/>
                <w:szCs w:val="7"/>
              </w:rPr>
            </w:pPr>
          </w:p>
        </w:tc>
        <w:tc>
          <w:tcPr>
            <w:tcW w:w="340" w:type="dxa"/>
            <w:tcBorders>
              <w:right w:val="single" w:color="auto" w:sz="8" w:space="0"/>
            </w:tcBorders>
            <w:vAlign w:val="bottom"/>
          </w:tcPr>
          <w:p w14:paraId="57CAC70F">
            <w:pPr>
              <w:spacing w:after="0"/>
              <w:rPr>
                <w:color w:val="auto"/>
                <w:sz w:val="7"/>
                <w:szCs w:val="7"/>
              </w:rPr>
            </w:pPr>
          </w:p>
        </w:tc>
        <w:tc>
          <w:tcPr>
            <w:tcW w:w="1020" w:type="dxa"/>
            <w:tcBorders>
              <w:right w:val="single" w:color="auto" w:sz="8" w:space="0"/>
            </w:tcBorders>
            <w:vAlign w:val="bottom"/>
          </w:tcPr>
          <w:p w14:paraId="162D6A9D">
            <w:pPr>
              <w:spacing w:after="0" w:line="80" w:lineRule="exact"/>
              <w:rPr>
                <w:color w:val="auto"/>
                <w:sz w:val="20"/>
                <w:szCs w:val="20"/>
              </w:rPr>
            </w:pPr>
            <w:r>
              <w:rPr>
                <w:rFonts w:ascii="宋体" w:hAnsi="宋体" w:eastAsia="宋体" w:cs="宋体"/>
                <w:color w:val="auto"/>
                <w:w w:val="99"/>
                <w:sz w:val="7"/>
                <w:szCs w:val="7"/>
              </w:rPr>
              <w:t>用信息按国家标准建立完整台账</w:t>
            </w:r>
          </w:p>
        </w:tc>
        <w:tc>
          <w:tcPr>
            <w:tcW w:w="1420" w:type="dxa"/>
            <w:tcBorders>
              <w:right w:val="single" w:color="auto" w:sz="8" w:space="0"/>
            </w:tcBorders>
            <w:vAlign w:val="bottom"/>
          </w:tcPr>
          <w:p w14:paraId="05651A3A">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B6FF1DB">
            <w:pPr>
              <w:spacing w:after="0"/>
              <w:rPr>
                <w:color w:val="auto"/>
                <w:sz w:val="7"/>
                <w:szCs w:val="7"/>
              </w:rPr>
            </w:pPr>
          </w:p>
        </w:tc>
        <w:tc>
          <w:tcPr>
            <w:tcW w:w="0" w:type="dxa"/>
            <w:vAlign w:val="bottom"/>
          </w:tcPr>
          <w:p w14:paraId="78CB5BA2">
            <w:pPr>
              <w:spacing w:after="0"/>
              <w:rPr>
                <w:color w:val="auto"/>
                <w:sz w:val="1"/>
                <w:szCs w:val="1"/>
              </w:rPr>
            </w:pPr>
          </w:p>
        </w:tc>
      </w:tr>
      <w:tr w14:paraId="2F8C3556">
        <w:tblPrEx>
          <w:tblCellMar>
            <w:top w:w="0" w:type="dxa"/>
            <w:left w:w="0" w:type="dxa"/>
            <w:bottom w:w="0" w:type="dxa"/>
            <w:right w:w="0" w:type="dxa"/>
          </w:tblCellMar>
        </w:tblPrEx>
        <w:trPr>
          <w:trHeight w:val="70" w:hRule="atLeast"/>
        </w:trPr>
        <w:tc>
          <w:tcPr>
            <w:tcW w:w="560" w:type="dxa"/>
            <w:tcBorders>
              <w:right w:val="single" w:color="auto" w:sz="8" w:space="0"/>
            </w:tcBorders>
            <w:vAlign w:val="bottom"/>
          </w:tcPr>
          <w:p w14:paraId="4C9509BA">
            <w:pPr>
              <w:spacing w:after="0"/>
              <w:rPr>
                <w:color w:val="auto"/>
                <w:sz w:val="6"/>
                <w:szCs w:val="6"/>
              </w:rPr>
            </w:pPr>
          </w:p>
        </w:tc>
        <w:tc>
          <w:tcPr>
            <w:tcW w:w="460" w:type="dxa"/>
            <w:tcBorders>
              <w:right w:val="single" w:color="auto" w:sz="8" w:space="0"/>
            </w:tcBorders>
            <w:vAlign w:val="bottom"/>
          </w:tcPr>
          <w:p w14:paraId="24E5FCB4">
            <w:pPr>
              <w:spacing w:after="0"/>
              <w:rPr>
                <w:color w:val="auto"/>
                <w:sz w:val="6"/>
                <w:szCs w:val="6"/>
              </w:rPr>
            </w:pPr>
          </w:p>
        </w:tc>
        <w:tc>
          <w:tcPr>
            <w:tcW w:w="440" w:type="dxa"/>
            <w:tcBorders>
              <w:right w:val="single" w:color="auto" w:sz="8" w:space="0"/>
            </w:tcBorders>
            <w:vAlign w:val="bottom"/>
          </w:tcPr>
          <w:p w14:paraId="6BE10F3C">
            <w:pPr>
              <w:spacing w:after="0"/>
              <w:rPr>
                <w:color w:val="auto"/>
                <w:sz w:val="6"/>
                <w:szCs w:val="6"/>
              </w:rPr>
            </w:pPr>
          </w:p>
        </w:tc>
        <w:tc>
          <w:tcPr>
            <w:tcW w:w="440" w:type="dxa"/>
            <w:tcBorders>
              <w:bottom w:val="single" w:color="auto" w:sz="8" w:space="0"/>
              <w:right w:val="single" w:color="auto" w:sz="8" w:space="0"/>
            </w:tcBorders>
            <w:vAlign w:val="bottom"/>
          </w:tcPr>
          <w:p w14:paraId="62661ACF">
            <w:pPr>
              <w:spacing w:after="0"/>
              <w:rPr>
                <w:color w:val="auto"/>
                <w:sz w:val="6"/>
                <w:szCs w:val="6"/>
              </w:rPr>
            </w:pPr>
          </w:p>
        </w:tc>
        <w:tc>
          <w:tcPr>
            <w:tcW w:w="340" w:type="dxa"/>
            <w:tcBorders>
              <w:bottom w:val="single" w:color="auto" w:sz="8" w:space="0"/>
              <w:right w:val="single" w:color="auto" w:sz="8" w:space="0"/>
            </w:tcBorders>
            <w:vAlign w:val="bottom"/>
          </w:tcPr>
          <w:p w14:paraId="40AA4172">
            <w:pPr>
              <w:spacing w:after="0"/>
              <w:rPr>
                <w:color w:val="auto"/>
                <w:sz w:val="6"/>
                <w:szCs w:val="6"/>
              </w:rPr>
            </w:pPr>
          </w:p>
        </w:tc>
        <w:tc>
          <w:tcPr>
            <w:tcW w:w="1020" w:type="dxa"/>
            <w:tcBorders>
              <w:bottom w:val="single" w:color="auto" w:sz="8" w:space="0"/>
              <w:right w:val="single" w:color="auto" w:sz="8" w:space="0"/>
            </w:tcBorders>
            <w:vAlign w:val="bottom"/>
          </w:tcPr>
          <w:p w14:paraId="129A5C2E">
            <w:pPr>
              <w:spacing w:after="0" w:line="70" w:lineRule="exact"/>
              <w:rPr>
                <w:color w:val="auto"/>
                <w:sz w:val="20"/>
                <w:szCs w:val="20"/>
              </w:rPr>
            </w:pPr>
            <w:r>
              <w:rPr>
                <w:rFonts w:ascii="宋体" w:hAnsi="宋体" w:eastAsia="宋体" w:cs="宋体"/>
                <w:color w:val="auto"/>
                <w:sz w:val="7"/>
                <w:szCs w:val="7"/>
              </w:rPr>
              <w:t>并按规定公示信息</w:t>
            </w:r>
          </w:p>
        </w:tc>
        <w:tc>
          <w:tcPr>
            <w:tcW w:w="1420" w:type="dxa"/>
            <w:tcBorders>
              <w:bottom w:val="single" w:color="auto" w:sz="8" w:space="0"/>
              <w:right w:val="single" w:color="auto" w:sz="8" w:space="0"/>
            </w:tcBorders>
            <w:vAlign w:val="bottom"/>
          </w:tcPr>
          <w:p w14:paraId="7EDFBCFD">
            <w:pPr>
              <w:spacing w:after="0"/>
              <w:rPr>
                <w:color w:val="auto"/>
                <w:sz w:val="6"/>
                <w:szCs w:val="6"/>
              </w:rPr>
            </w:pPr>
          </w:p>
        </w:tc>
        <w:tc>
          <w:tcPr>
            <w:tcW w:w="620" w:type="dxa"/>
            <w:tcBorders>
              <w:bottom w:val="single" w:color="auto" w:sz="8" w:space="0"/>
              <w:right w:val="single" w:color="auto" w:sz="8" w:space="0"/>
            </w:tcBorders>
            <w:vAlign w:val="bottom"/>
          </w:tcPr>
          <w:p w14:paraId="78CAA18F">
            <w:pPr>
              <w:spacing w:after="0"/>
              <w:rPr>
                <w:color w:val="auto"/>
                <w:sz w:val="6"/>
                <w:szCs w:val="6"/>
              </w:rPr>
            </w:pPr>
          </w:p>
        </w:tc>
        <w:tc>
          <w:tcPr>
            <w:tcW w:w="0" w:type="dxa"/>
            <w:vAlign w:val="bottom"/>
          </w:tcPr>
          <w:p w14:paraId="2B9AB227">
            <w:pPr>
              <w:spacing w:after="0"/>
              <w:rPr>
                <w:color w:val="auto"/>
                <w:sz w:val="1"/>
                <w:szCs w:val="1"/>
              </w:rPr>
            </w:pPr>
          </w:p>
        </w:tc>
      </w:tr>
      <w:tr w14:paraId="0CD41BE5">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357B21D1">
            <w:pPr>
              <w:spacing w:after="0"/>
              <w:rPr>
                <w:color w:val="auto"/>
                <w:sz w:val="9"/>
                <w:szCs w:val="9"/>
              </w:rPr>
            </w:pPr>
          </w:p>
        </w:tc>
        <w:tc>
          <w:tcPr>
            <w:tcW w:w="460" w:type="dxa"/>
            <w:tcBorders>
              <w:right w:val="single" w:color="auto" w:sz="8" w:space="0"/>
            </w:tcBorders>
            <w:vAlign w:val="bottom"/>
          </w:tcPr>
          <w:p w14:paraId="277041E9">
            <w:pPr>
              <w:spacing w:after="0"/>
              <w:rPr>
                <w:color w:val="auto"/>
                <w:sz w:val="9"/>
                <w:szCs w:val="9"/>
              </w:rPr>
            </w:pPr>
          </w:p>
        </w:tc>
        <w:tc>
          <w:tcPr>
            <w:tcW w:w="440" w:type="dxa"/>
            <w:tcBorders>
              <w:right w:val="single" w:color="auto" w:sz="8" w:space="0"/>
            </w:tcBorders>
            <w:vAlign w:val="bottom"/>
          </w:tcPr>
          <w:p w14:paraId="3270DE08">
            <w:pPr>
              <w:spacing w:after="0"/>
              <w:rPr>
                <w:color w:val="auto"/>
                <w:sz w:val="9"/>
                <w:szCs w:val="9"/>
              </w:rPr>
            </w:pPr>
          </w:p>
        </w:tc>
        <w:tc>
          <w:tcPr>
            <w:tcW w:w="440" w:type="dxa"/>
            <w:tcBorders>
              <w:right w:val="single" w:color="auto" w:sz="8" w:space="0"/>
            </w:tcBorders>
            <w:vAlign w:val="bottom"/>
          </w:tcPr>
          <w:p w14:paraId="03001EBC">
            <w:pPr>
              <w:spacing w:after="0" w:line="80" w:lineRule="exact"/>
              <w:rPr>
                <w:color w:val="auto"/>
                <w:sz w:val="20"/>
                <w:szCs w:val="20"/>
              </w:rPr>
            </w:pPr>
            <w:r>
              <w:rPr>
                <w:rFonts w:ascii="宋体" w:hAnsi="宋体" w:eastAsia="宋体" w:cs="宋体"/>
                <w:color w:val="auto"/>
                <w:sz w:val="7"/>
                <w:szCs w:val="7"/>
              </w:rPr>
              <w:t>80%</w:t>
            </w:r>
          </w:p>
        </w:tc>
        <w:tc>
          <w:tcPr>
            <w:tcW w:w="340" w:type="dxa"/>
            <w:tcBorders>
              <w:right w:val="single" w:color="auto" w:sz="8" w:space="0"/>
            </w:tcBorders>
            <w:vAlign w:val="bottom"/>
          </w:tcPr>
          <w:p w14:paraId="7998329C">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3F3E52B5">
            <w:pPr>
              <w:spacing w:after="0" w:line="80" w:lineRule="exact"/>
              <w:rPr>
                <w:color w:val="auto"/>
                <w:sz w:val="20"/>
                <w:szCs w:val="20"/>
              </w:rPr>
            </w:pPr>
            <w:r>
              <w:rPr>
                <w:rFonts w:ascii="宋体" w:hAnsi="宋体" w:eastAsia="宋体" w:cs="宋体"/>
                <w:color w:val="auto"/>
                <w:sz w:val="7"/>
                <w:szCs w:val="7"/>
              </w:rPr>
              <w:t>商事登记网上流程覆盖率</w:t>
            </w:r>
          </w:p>
        </w:tc>
        <w:tc>
          <w:tcPr>
            <w:tcW w:w="1420" w:type="dxa"/>
            <w:tcBorders>
              <w:right w:val="single" w:color="auto" w:sz="8" w:space="0"/>
            </w:tcBorders>
            <w:vAlign w:val="bottom"/>
          </w:tcPr>
          <w:p w14:paraId="429D20E2">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C96AEBB">
            <w:pPr>
              <w:spacing w:after="0"/>
              <w:rPr>
                <w:color w:val="auto"/>
                <w:sz w:val="9"/>
                <w:szCs w:val="9"/>
              </w:rPr>
            </w:pPr>
          </w:p>
        </w:tc>
        <w:tc>
          <w:tcPr>
            <w:tcW w:w="0" w:type="dxa"/>
            <w:vAlign w:val="bottom"/>
          </w:tcPr>
          <w:p w14:paraId="33F2CC29">
            <w:pPr>
              <w:spacing w:after="0"/>
              <w:rPr>
                <w:color w:val="auto"/>
                <w:sz w:val="1"/>
                <w:szCs w:val="1"/>
              </w:rPr>
            </w:pPr>
          </w:p>
        </w:tc>
      </w:tr>
      <w:tr w14:paraId="7BA8400B">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64C76F3C">
            <w:pPr>
              <w:spacing w:after="0"/>
              <w:rPr>
                <w:color w:val="auto"/>
                <w:sz w:val="3"/>
                <w:szCs w:val="3"/>
              </w:rPr>
            </w:pPr>
          </w:p>
        </w:tc>
        <w:tc>
          <w:tcPr>
            <w:tcW w:w="460" w:type="dxa"/>
            <w:tcBorders>
              <w:right w:val="single" w:color="auto" w:sz="8" w:space="0"/>
            </w:tcBorders>
            <w:vAlign w:val="bottom"/>
          </w:tcPr>
          <w:p w14:paraId="28250C50">
            <w:pPr>
              <w:spacing w:after="0"/>
              <w:rPr>
                <w:color w:val="auto"/>
                <w:sz w:val="3"/>
                <w:szCs w:val="3"/>
              </w:rPr>
            </w:pPr>
          </w:p>
        </w:tc>
        <w:tc>
          <w:tcPr>
            <w:tcW w:w="440" w:type="dxa"/>
            <w:tcBorders>
              <w:right w:val="single" w:color="auto" w:sz="8" w:space="0"/>
            </w:tcBorders>
            <w:vAlign w:val="bottom"/>
          </w:tcPr>
          <w:p w14:paraId="1926F8A7">
            <w:pPr>
              <w:spacing w:after="0"/>
              <w:rPr>
                <w:color w:val="auto"/>
                <w:sz w:val="3"/>
                <w:szCs w:val="3"/>
              </w:rPr>
            </w:pPr>
          </w:p>
        </w:tc>
        <w:tc>
          <w:tcPr>
            <w:tcW w:w="440" w:type="dxa"/>
            <w:tcBorders>
              <w:bottom w:val="single" w:color="auto" w:sz="8" w:space="0"/>
              <w:right w:val="single" w:color="auto" w:sz="8" w:space="0"/>
            </w:tcBorders>
            <w:vAlign w:val="bottom"/>
          </w:tcPr>
          <w:p w14:paraId="26014FC1">
            <w:pPr>
              <w:spacing w:after="0"/>
              <w:rPr>
                <w:color w:val="auto"/>
                <w:sz w:val="3"/>
                <w:szCs w:val="3"/>
              </w:rPr>
            </w:pPr>
          </w:p>
        </w:tc>
        <w:tc>
          <w:tcPr>
            <w:tcW w:w="340" w:type="dxa"/>
            <w:tcBorders>
              <w:bottom w:val="single" w:color="auto" w:sz="8" w:space="0"/>
              <w:right w:val="single" w:color="auto" w:sz="8" w:space="0"/>
            </w:tcBorders>
            <w:vAlign w:val="bottom"/>
          </w:tcPr>
          <w:p w14:paraId="04E2C5CB">
            <w:pPr>
              <w:spacing w:after="0"/>
              <w:rPr>
                <w:color w:val="auto"/>
                <w:sz w:val="3"/>
                <w:szCs w:val="3"/>
              </w:rPr>
            </w:pPr>
          </w:p>
        </w:tc>
        <w:tc>
          <w:tcPr>
            <w:tcW w:w="1020" w:type="dxa"/>
            <w:tcBorders>
              <w:bottom w:val="single" w:color="auto" w:sz="8" w:space="0"/>
              <w:right w:val="single" w:color="auto" w:sz="8" w:space="0"/>
            </w:tcBorders>
            <w:vAlign w:val="bottom"/>
          </w:tcPr>
          <w:p w14:paraId="642124C0">
            <w:pPr>
              <w:spacing w:after="0"/>
              <w:rPr>
                <w:color w:val="auto"/>
                <w:sz w:val="3"/>
                <w:szCs w:val="3"/>
              </w:rPr>
            </w:pPr>
          </w:p>
        </w:tc>
        <w:tc>
          <w:tcPr>
            <w:tcW w:w="1420" w:type="dxa"/>
            <w:tcBorders>
              <w:bottom w:val="single" w:color="auto" w:sz="8" w:space="0"/>
              <w:right w:val="single" w:color="auto" w:sz="8" w:space="0"/>
            </w:tcBorders>
            <w:vAlign w:val="bottom"/>
          </w:tcPr>
          <w:p w14:paraId="3356663C">
            <w:pPr>
              <w:spacing w:after="0"/>
              <w:rPr>
                <w:color w:val="auto"/>
                <w:sz w:val="3"/>
                <w:szCs w:val="3"/>
              </w:rPr>
            </w:pPr>
          </w:p>
        </w:tc>
        <w:tc>
          <w:tcPr>
            <w:tcW w:w="620" w:type="dxa"/>
            <w:tcBorders>
              <w:bottom w:val="single" w:color="auto" w:sz="8" w:space="0"/>
              <w:right w:val="single" w:color="auto" w:sz="8" w:space="0"/>
            </w:tcBorders>
            <w:vAlign w:val="bottom"/>
          </w:tcPr>
          <w:p w14:paraId="2C4430C2">
            <w:pPr>
              <w:spacing w:after="0"/>
              <w:rPr>
                <w:color w:val="auto"/>
                <w:sz w:val="3"/>
                <w:szCs w:val="3"/>
              </w:rPr>
            </w:pPr>
          </w:p>
        </w:tc>
        <w:tc>
          <w:tcPr>
            <w:tcW w:w="0" w:type="dxa"/>
            <w:vAlign w:val="bottom"/>
          </w:tcPr>
          <w:p w14:paraId="0184242B">
            <w:pPr>
              <w:spacing w:after="0"/>
              <w:rPr>
                <w:color w:val="auto"/>
                <w:sz w:val="1"/>
                <w:szCs w:val="1"/>
              </w:rPr>
            </w:pPr>
          </w:p>
        </w:tc>
      </w:tr>
      <w:tr w14:paraId="4BECBB0D">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730BD232">
            <w:pPr>
              <w:spacing w:after="0"/>
              <w:rPr>
                <w:color w:val="auto"/>
                <w:sz w:val="9"/>
                <w:szCs w:val="9"/>
              </w:rPr>
            </w:pPr>
          </w:p>
        </w:tc>
        <w:tc>
          <w:tcPr>
            <w:tcW w:w="460" w:type="dxa"/>
            <w:tcBorders>
              <w:right w:val="single" w:color="auto" w:sz="8" w:space="0"/>
            </w:tcBorders>
            <w:vAlign w:val="bottom"/>
          </w:tcPr>
          <w:p w14:paraId="670705C5">
            <w:pPr>
              <w:spacing w:after="0"/>
              <w:rPr>
                <w:color w:val="auto"/>
                <w:sz w:val="9"/>
                <w:szCs w:val="9"/>
              </w:rPr>
            </w:pPr>
          </w:p>
        </w:tc>
        <w:tc>
          <w:tcPr>
            <w:tcW w:w="440" w:type="dxa"/>
            <w:tcBorders>
              <w:right w:val="single" w:color="auto" w:sz="8" w:space="0"/>
            </w:tcBorders>
            <w:vAlign w:val="bottom"/>
          </w:tcPr>
          <w:p w14:paraId="78502C6B">
            <w:pPr>
              <w:spacing w:after="0"/>
              <w:rPr>
                <w:color w:val="auto"/>
                <w:sz w:val="9"/>
                <w:szCs w:val="9"/>
              </w:rPr>
            </w:pPr>
          </w:p>
        </w:tc>
        <w:tc>
          <w:tcPr>
            <w:tcW w:w="440" w:type="dxa"/>
            <w:tcBorders>
              <w:right w:val="single" w:color="auto" w:sz="8" w:space="0"/>
            </w:tcBorders>
            <w:vAlign w:val="bottom"/>
          </w:tcPr>
          <w:p w14:paraId="54F237F7">
            <w:pPr>
              <w:spacing w:after="0" w:line="80" w:lineRule="exact"/>
              <w:rPr>
                <w:color w:val="auto"/>
                <w:sz w:val="20"/>
                <w:szCs w:val="20"/>
              </w:rPr>
            </w:pPr>
            <w:r>
              <w:rPr>
                <w:rFonts w:ascii="宋体" w:hAnsi="宋体" w:eastAsia="宋体" w:cs="宋体"/>
                <w:color w:val="auto"/>
                <w:sz w:val="7"/>
                <w:szCs w:val="7"/>
              </w:rPr>
              <w:t>90%</w:t>
            </w:r>
          </w:p>
        </w:tc>
        <w:tc>
          <w:tcPr>
            <w:tcW w:w="340" w:type="dxa"/>
            <w:tcBorders>
              <w:right w:val="single" w:color="auto" w:sz="8" w:space="0"/>
            </w:tcBorders>
            <w:vAlign w:val="bottom"/>
          </w:tcPr>
          <w:p w14:paraId="76ECE6CA">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29704C08">
            <w:pPr>
              <w:spacing w:after="0" w:line="80" w:lineRule="exact"/>
              <w:rPr>
                <w:color w:val="auto"/>
                <w:sz w:val="20"/>
                <w:szCs w:val="20"/>
              </w:rPr>
            </w:pPr>
            <w:r>
              <w:rPr>
                <w:rFonts w:ascii="宋体" w:hAnsi="宋体" w:eastAsia="宋体" w:cs="宋体"/>
                <w:color w:val="auto"/>
                <w:sz w:val="7"/>
                <w:szCs w:val="7"/>
              </w:rPr>
              <w:t>市场主体年报率</w:t>
            </w:r>
          </w:p>
        </w:tc>
        <w:tc>
          <w:tcPr>
            <w:tcW w:w="1420" w:type="dxa"/>
            <w:tcBorders>
              <w:right w:val="single" w:color="auto" w:sz="8" w:space="0"/>
            </w:tcBorders>
            <w:vAlign w:val="bottom"/>
          </w:tcPr>
          <w:p w14:paraId="6A586E99">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4E13AA2B">
            <w:pPr>
              <w:spacing w:after="0"/>
              <w:rPr>
                <w:color w:val="auto"/>
                <w:sz w:val="9"/>
                <w:szCs w:val="9"/>
              </w:rPr>
            </w:pPr>
          </w:p>
        </w:tc>
        <w:tc>
          <w:tcPr>
            <w:tcW w:w="0" w:type="dxa"/>
            <w:vAlign w:val="bottom"/>
          </w:tcPr>
          <w:p w14:paraId="096EEC2D">
            <w:pPr>
              <w:spacing w:after="0"/>
              <w:rPr>
                <w:color w:val="auto"/>
                <w:sz w:val="1"/>
                <w:szCs w:val="1"/>
              </w:rPr>
            </w:pPr>
          </w:p>
        </w:tc>
      </w:tr>
      <w:tr w14:paraId="08CC620B">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7995B9EE">
            <w:pPr>
              <w:spacing w:after="0"/>
              <w:rPr>
                <w:color w:val="auto"/>
                <w:sz w:val="3"/>
                <w:szCs w:val="3"/>
              </w:rPr>
            </w:pPr>
          </w:p>
        </w:tc>
        <w:tc>
          <w:tcPr>
            <w:tcW w:w="460" w:type="dxa"/>
            <w:tcBorders>
              <w:right w:val="single" w:color="auto" w:sz="8" w:space="0"/>
            </w:tcBorders>
            <w:vAlign w:val="bottom"/>
          </w:tcPr>
          <w:p w14:paraId="78B714E8">
            <w:pPr>
              <w:spacing w:after="0"/>
              <w:rPr>
                <w:color w:val="auto"/>
                <w:sz w:val="3"/>
                <w:szCs w:val="3"/>
              </w:rPr>
            </w:pPr>
          </w:p>
        </w:tc>
        <w:tc>
          <w:tcPr>
            <w:tcW w:w="440" w:type="dxa"/>
            <w:tcBorders>
              <w:right w:val="single" w:color="auto" w:sz="8" w:space="0"/>
            </w:tcBorders>
            <w:vAlign w:val="bottom"/>
          </w:tcPr>
          <w:p w14:paraId="2B08C356">
            <w:pPr>
              <w:spacing w:after="0"/>
              <w:rPr>
                <w:color w:val="auto"/>
                <w:sz w:val="3"/>
                <w:szCs w:val="3"/>
              </w:rPr>
            </w:pPr>
          </w:p>
        </w:tc>
        <w:tc>
          <w:tcPr>
            <w:tcW w:w="440" w:type="dxa"/>
            <w:tcBorders>
              <w:bottom w:val="single" w:color="auto" w:sz="8" w:space="0"/>
              <w:right w:val="single" w:color="auto" w:sz="8" w:space="0"/>
            </w:tcBorders>
            <w:vAlign w:val="bottom"/>
          </w:tcPr>
          <w:p w14:paraId="53AB9D63">
            <w:pPr>
              <w:spacing w:after="0"/>
              <w:rPr>
                <w:color w:val="auto"/>
                <w:sz w:val="3"/>
                <w:szCs w:val="3"/>
              </w:rPr>
            </w:pPr>
          </w:p>
        </w:tc>
        <w:tc>
          <w:tcPr>
            <w:tcW w:w="340" w:type="dxa"/>
            <w:tcBorders>
              <w:bottom w:val="single" w:color="auto" w:sz="8" w:space="0"/>
              <w:right w:val="single" w:color="auto" w:sz="8" w:space="0"/>
            </w:tcBorders>
            <w:vAlign w:val="bottom"/>
          </w:tcPr>
          <w:p w14:paraId="7C24D230">
            <w:pPr>
              <w:spacing w:after="0"/>
              <w:rPr>
                <w:color w:val="auto"/>
                <w:sz w:val="3"/>
                <w:szCs w:val="3"/>
              </w:rPr>
            </w:pPr>
          </w:p>
        </w:tc>
        <w:tc>
          <w:tcPr>
            <w:tcW w:w="1020" w:type="dxa"/>
            <w:tcBorders>
              <w:bottom w:val="single" w:color="auto" w:sz="8" w:space="0"/>
              <w:right w:val="single" w:color="auto" w:sz="8" w:space="0"/>
            </w:tcBorders>
            <w:vAlign w:val="bottom"/>
          </w:tcPr>
          <w:p w14:paraId="1E731B3A">
            <w:pPr>
              <w:spacing w:after="0"/>
              <w:rPr>
                <w:color w:val="auto"/>
                <w:sz w:val="3"/>
                <w:szCs w:val="3"/>
              </w:rPr>
            </w:pPr>
          </w:p>
        </w:tc>
        <w:tc>
          <w:tcPr>
            <w:tcW w:w="1420" w:type="dxa"/>
            <w:tcBorders>
              <w:bottom w:val="single" w:color="auto" w:sz="8" w:space="0"/>
              <w:right w:val="single" w:color="auto" w:sz="8" w:space="0"/>
            </w:tcBorders>
            <w:vAlign w:val="bottom"/>
          </w:tcPr>
          <w:p w14:paraId="2037D9BB">
            <w:pPr>
              <w:spacing w:after="0"/>
              <w:rPr>
                <w:color w:val="auto"/>
                <w:sz w:val="3"/>
                <w:szCs w:val="3"/>
              </w:rPr>
            </w:pPr>
          </w:p>
        </w:tc>
        <w:tc>
          <w:tcPr>
            <w:tcW w:w="620" w:type="dxa"/>
            <w:tcBorders>
              <w:bottom w:val="single" w:color="auto" w:sz="8" w:space="0"/>
              <w:right w:val="single" w:color="auto" w:sz="8" w:space="0"/>
            </w:tcBorders>
            <w:vAlign w:val="bottom"/>
          </w:tcPr>
          <w:p w14:paraId="73C247FB">
            <w:pPr>
              <w:spacing w:after="0"/>
              <w:rPr>
                <w:color w:val="auto"/>
                <w:sz w:val="3"/>
                <w:szCs w:val="3"/>
              </w:rPr>
            </w:pPr>
          </w:p>
        </w:tc>
        <w:tc>
          <w:tcPr>
            <w:tcW w:w="0" w:type="dxa"/>
            <w:vAlign w:val="bottom"/>
          </w:tcPr>
          <w:p w14:paraId="59640789">
            <w:pPr>
              <w:spacing w:after="0"/>
              <w:rPr>
                <w:color w:val="auto"/>
                <w:sz w:val="1"/>
                <w:szCs w:val="1"/>
              </w:rPr>
            </w:pPr>
          </w:p>
        </w:tc>
      </w:tr>
      <w:tr w14:paraId="4D42EADC">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20D3DD75">
            <w:pPr>
              <w:spacing w:after="0"/>
              <w:rPr>
                <w:color w:val="auto"/>
                <w:sz w:val="6"/>
                <w:szCs w:val="6"/>
              </w:rPr>
            </w:pPr>
          </w:p>
        </w:tc>
        <w:tc>
          <w:tcPr>
            <w:tcW w:w="460" w:type="dxa"/>
            <w:tcBorders>
              <w:right w:val="single" w:color="auto" w:sz="8" w:space="0"/>
            </w:tcBorders>
            <w:vAlign w:val="bottom"/>
          </w:tcPr>
          <w:p w14:paraId="6B7B7CB9">
            <w:pPr>
              <w:spacing w:after="0"/>
              <w:rPr>
                <w:color w:val="auto"/>
                <w:sz w:val="6"/>
                <w:szCs w:val="6"/>
              </w:rPr>
            </w:pPr>
          </w:p>
        </w:tc>
        <w:tc>
          <w:tcPr>
            <w:tcW w:w="440" w:type="dxa"/>
            <w:tcBorders>
              <w:right w:val="single" w:color="auto" w:sz="8" w:space="0"/>
            </w:tcBorders>
            <w:vAlign w:val="bottom"/>
          </w:tcPr>
          <w:p w14:paraId="4E9BEE5A">
            <w:pPr>
              <w:spacing w:after="0"/>
              <w:rPr>
                <w:color w:val="auto"/>
                <w:sz w:val="6"/>
                <w:szCs w:val="6"/>
              </w:rPr>
            </w:pPr>
          </w:p>
        </w:tc>
        <w:tc>
          <w:tcPr>
            <w:tcW w:w="440" w:type="dxa"/>
            <w:tcBorders>
              <w:right w:val="single" w:color="auto" w:sz="8" w:space="0"/>
            </w:tcBorders>
            <w:vAlign w:val="bottom"/>
          </w:tcPr>
          <w:p w14:paraId="19ADBB97">
            <w:pPr>
              <w:spacing w:after="0" w:line="70" w:lineRule="exact"/>
              <w:rPr>
                <w:color w:val="auto"/>
                <w:sz w:val="20"/>
                <w:szCs w:val="20"/>
              </w:rPr>
            </w:pPr>
            <w:r>
              <w:rPr>
                <w:rFonts w:ascii="宋体" w:hAnsi="宋体" w:eastAsia="宋体" w:cs="宋体"/>
                <w:color w:val="auto"/>
                <w:sz w:val="7"/>
                <w:szCs w:val="7"/>
              </w:rPr>
              <w:t>2023-12-31</w:t>
            </w:r>
          </w:p>
        </w:tc>
        <w:tc>
          <w:tcPr>
            <w:tcW w:w="340" w:type="dxa"/>
            <w:vMerge w:val="restart"/>
            <w:tcBorders>
              <w:right w:val="single" w:color="auto" w:sz="8" w:space="0"/>
            </w:tcBorders>
            <w:vAlign w:val="bottom"/>
          </w:tcPr>
          <w:p w14:paraId="4B513CDD">
            <w:pPr>
              <w:spacing w:after="0" w:line="80" w:lineRule="exact"/>
              <w:rPr>
                <w:color w:val="auto"/>
                <w:sz w:val="20"/>
                <w:szCs w:val="20"/>
              </w:rPr>
            </w:pPr>
            <w:r>
              <w:rPr>
                <w:rFonts w:ascii="宋体" w:hAnsi="宋体" w:eastAsia="宋体" w:cs="宋体"/>
                <w:color w:val="auto"/>
                <w:sz w:val="7"/>
                <w:szCs w:val="7"/>
              </w:rPr>
              <w:t>天</w:t>
            </w:r>
          </w:p>
        </w:tc>
        <w:tc>
          <w:tcPr>
            <w:tcW w:w="1020" w:type="dxa"/>
            <w:vMerge w:val="restart"/>
            <w:tcBorders>
              <w:right w:val="single" w:color="auto" w:sz="8" w:space="0"/>
            </w:tcBorders>
            <w:vAlign w:val="bottom"/>
          </w:tcPr>
          <w:p w14:paraId="32926355">
            <w:pPr>
              <w:spacing w:after="0" w:line="80" w:lineRule="exact"/>
              <w:rPr>
                <w:color w:val="auto"/>
                <w:sz w:val="20"/>
                <w:szCs w:val="20"/>
              </w:rPr>
            </w:pPr>
            <w:r>
              <w:rPr>
                <w:rFonts w:ascii="宋体" w:hAnsi="宋体" w:eastAsia="宋体" w:cs="宋体"/>
                <w:color w:val="auto"/>
                <w:sz w:val="7"/>
                <w:szCs w:val="7"/>
              </w:rPr>
              <w:t>完成时间</w:t>
            </w:r>
          </w:p>
        </w:tc>
        <w:tc>
          <w:tcPr>
            <w:tcW w:w="1420" w:type="dxa"/>
            <w:vMerge w:val="restart"/>
            <w:tcBorders>
              <w:right w:val="single" w:color="auto" w:sz="8" w:space="0"/>
            </w:tcBorders>
            <w:vAlign w:val="bottom"/>
          </w:tcPr>
          <w:p w14:paraId="13A14625">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3ED12DF4">
            <w:pPr>
              <w:spacing w:after="0"/>
              <w:rPr>
                <w:color w:val="auto"/>
                <w:sz w:val="6"/>
                <w:szCs w:val="6"/>
              </w:rPr>
            </w:pPr>
          </w:p>
        </w:tc>
        <w:tc>
          <w:tcPr>
            <w:tcW w:w="0" w:type="dxa"/>
            <w:vAlign w:val="bottom"/>
          </w:tcPr>
          <w:p w14:paraId="397D62B0">
            <w:pPr>
              <w:spacing w:after="0"/>
              <w:rPr>
                <w:color w:val="auto"/>
                <w:sz w:val="1"/>
                <w:szCs w:val="1"/>
              </w:rPr>
            </w:pPr>
          </w:p>
        </w:tc>
      </w:tr>
      <w:tr w14:paraId="4DE24EFC">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54E1D3CF">
            <w:pPr>
              <w:spacing w:after="0"/>
              <w:rPr>
                <w:color w:val="auto"/>
                <w:sz w:val="3"/>
                <w:szCs w:val="3"/>
              </w:rPr>
            </w:pPr>
          </w:p>
        </w:tc>
        <w:tc>
          <w:tcPr>
            <w:tcW w:w="460" w:type="dxa"/>
            <w:tcBorders>
              <w:right w:val="single" w:color="auto" w:sz="8" w:space="0"/>
            </w:tcBorders>
            <w:vAlign w:val="bottom"/>
          </w:tcPr>
          <w:p w14:paraId="7B1418E9">
            <w:pPr>
              <w:spacing w:after="0"/>
              <w:rPr>
                <w:color w:val="auto"/>
                <w:sz w:val="3"/>
                <w:szCs w:val="3"/>
              </w:rPr>
            </w:pPr>
          </w:p>
        </w:tc>
        <w:tc>
          <w:tcPr>
            <w:tcW w:w="440" w:type="dxa"/>
            <w:tcBorders>
              <w:right w:val="single" w:color="auto" w:sz="8" w:space="0"/>
            </w:tcBorders>
            <w:vAlign w:val="bottom"/>
          </w:tcPr>
          <w:p w14:paraId="527ED462">
            <w:pPr>
              <w:spacing w:after="0"/>
              <w:rPr>
                <w:color w:val="auto"/>
                <w:sz w:val="3"/>
                <w:szCs w:val="3"/>
              </w:rPr>
            </w:pPr>
          </w:p>
        </w:tc>
        <w:tc>
          <w:tcPr>
            <w:tcW w:w="440" w:type="dxa"/>
            <w:vMerge w:val="restart"/>
            <w:tcBorders>
              <w:right w:val="single" w:color="auto" w:sz="8" w:space="0"/>
            </w:tcBorders>
            <w:vAlign w:val="bottom"/>
          </w:tcPr>
          <w:p w14:paraId="38A80D7D">
            <w:pPr>
              <w:spacing w:after="0" w:line="80" w:lineRule="exact"/>
              <w:rPr>
                <w:color w:val="auto"/>
                <w:sz w:val="20"/>
                <w:szCs w:val="20"/>
              </w:rPr>
            </w:pPr>
            <w:r>
              <w:rPr>
                <w:rFonts w:ascii="宋体" w:hAnsi="宋体" w:eastAsia="宋体" w:cs="宋体"/>
                <w:color w:val="auto"/>
                <w:sz w:val="7"/>
                <w:szCs w:val="7"/>
              </w:rPr>
              <w:t>前</w:t>
            </w:r>
          </w:p>
        </w:tc>
        <w:tc>
          <w:tcPr>
            <w:tcW w:w="340" w:type="dxa"/>
            <w:vMerge w:val="continue"/>
            <w:tcBorders>
              <w:right w:val="single" w:color="auto" w:sz="8" w:space="0"/>
            </w:tcBorders>
            <w:vAlign w:val="bottom"/>
          </w:tcPr>
          <w:p w14:paraId="62771D21">
            <w:pPr>
              <w:spacing w:after="0"/>
              <w:rPr>
                <w:color w:val="auto"/>
                <w:sz w:val="3"/>
                <w:szCs w:val="3"/>
              </w:rPr>
            </w:pPr>
          </w:p>
        </w:tc>
        <w:tc>
          <w:tcPr>
            <w:tcW w:w="1020" w:type="dxa"/>
            <w:vMerge w:val="continue"/>
            <w:tcBorders>
              <w:right w:val="single" w:color="auto" w:sz="8" w:space="0"/>
            </w:tcBorders>
            <w:vAlign w:val="bottom"/>
          </w:tcPr>
          <w:p w14:paraId="17E7EAEE">
            <w:pPr>
              <w:spacing w:after="0"/>
              <w:rPr>
                <w:color w:val="auto"/>
                <w:sz w:val="3"/>
                <w:szCs w:val="3"/>
              </w:rPr>
            </w:pPr>
          </w:p>
        </w:tc>
        <w:tc>
          <w:tcPr>
            <w:tcW w:w="1420" w:type="dxa"/>
            <w:vMerge w:val="continue"/>
            <w:tcBorders>
              <w:right w:val="single" w:color="auto" w:sz="8" w:space="0"/>
            </w:tcBorders>
            <w:vAlign w:val="bottom"/>
          </w:tcPr>
          <w:p w14:paraId="03DA017F">
            <w:pPr>
              <w:spacing w:after="0"/>
              <w:rPr>
                <w:color w:val="auto"/>
                <w:sz w:val="3"/>
                <w:szCs w:val="3"/>
              </w:rPr>
            </w:pPr>
          </w:p>
        </w:tc>
        <w:tc>
          <w:tcPr>
            <w:tcW w:w="620" w:type="dxa"/>
            <w:tcBorders>
              <w:right w:val="single" w:color="auto" w:sz="8" w:space="0"/>
            </w:tcBorders>
            <w:vAlign w:val="bottom"/>
          </w:tcPr>
          <w:p w14:paraId="1D3B0C4C">
            <w:pPr>
              <w:spacing w:after="0"/>
              <w:rPr>
                <w:color w:val="auto"/>
                <w:sz w:val="3"/>
                <w:szCs w:val="3"/>
              </w:rPr>
            </w:pPr>
          </w:p>
        </w:tc>
        <w:tc>
          <w:tcPr>
            <w:tcW w:w="0" w:type="dxa"/>
            <w:vAlign w:val="bottom"/>
          </w:tcPr>
          <w:p w14:paraId="7049056E">
            <w:pPr>
              <w:spacing w:after="0" w:line="20" w:lineRule="exact"/>
              <w:rPr>
                <w:color w:val="auto"/>
                <w:sz w:val="1"/>
                <w:szCs w:val="1"/>
              </w:rPr>
            </w:pPr>
          </w:p>
        </w:tc>
      </w:tr>
      <w:tr w14:paraId="0211F147">
        <w:tblPrEx>
          <w:tblCellMar>
            <w:top w:w="0" w:type="dxa"/>
            <w:left w:w="0" w:type="dxa"/>
            <w:bottom w:w="0" w:type="dxa"/>
            <w:right w:w="0" w:type="dxa"/>
          </w:tblCellMar>
        </w:tblPrEx>
        <w:trPr>
          <w:trHeight w:val="40" w:hRule="atLeast"/>
        </w:trPr>
        <w:tc>
          <w:tcPr>
            <w:tcW w:w="560" w:type="dxa"/>
            <w:tcBorders>
              <w:right w:val="single" w:color="auto" w:sz="8" w:space="0"/>
            </w:tcBorders>
            <w:vAlign w:val="bottom"/>
          </w:tcPr>
          <w:p w14:paraId="7F6F858D">
            <w:pPr>
              <w:spacing w:after="0"/>
              <w:rPr>
                <w:color w:val="auto"/>
                <w:sz w:val="3"/>
                <w:szCs w:val="3"/>
              </w:rPr>
            </w:pPr>
          </w:p>
        </w:tc>
        <w:tc>
          <w:tcPr>
            <w:tcW w:w="460" w:type="dxa"/>
            <w:tcBorders>
              <w:right w:val="single" w:color="auto" w:sz="8" w:space="0"/>
            </w:tcBorders>
            <w:vAlign w:val="bottom"/>
          </w:tcPr>
          <w:p w14:paraId="5A35E876">
            <w:pPr>
              <w:spacing w:after="0"/>
              <w:rPr>
                <w:color w:val="auto"/>
                <w:sz w:val="3"/>
                <w:szCs w:val="3"/>
              </w:rPr>
            </w:pPr>
          </w:p>
        </w:tc>
        <w:tc>
          <w:tcPr>
            <w:tcW w:w="440" w:type="dxa"/>
            <w:tcBorders>
              <w:right w:val="single" w:color="auto" w:sz="8" w:space="0"/>
            </w:tcBorders>
            <w:vAlign w:val="bottom"/>
          </w:tcPr>
          <w:p w14:paraId="13766BBD">
            <w:pPr>
              <w:spacing w:after="0"/>
              <w:rPr>
                <w:color w:val="auto"/>
                <w:sz w:val="3"/>
                <w:szCs w:val="3"/>
              </w:rPr>
            </w:pPr>
          </w:p>
        </w:tc>
        <w:tc>
          <w:tcPr>
            <w:tcW w:w="440" w:type="dxa"/>
            <w:vMerge w:val="continue"/>
            <w:tcBorders>
              <w:bottom w:val="single" w:color="auto" w:sz="8" w:space="0"/>
              <w:right w:val="single" w:color="auto" w:sz="8" w:space="0"/>
            </w:tcBorders>
            <w:vAlign w:val="bottom"/>
          </w:tcPr>
          <w:p w14:paraId="27D8B04D">
            <w:pPr>
              <w:spacing w:after="0"/>
              <w:rPr>
                <w:color w:val="auto"/>
                <w:sz w:val="3"/>
                <w:szCs w:val="3"/>
              </w:rPr>
            </w:pPr>
          </w:p>
        </w:tc>
        <w:tc>
          <w:tcPr>
            <w:tcW w:w="340" w:type="dxa"/>
            <w:tcBorders>
              <w:bottom w:val="single" w:color="auto" w:sz="8" w:space="0"/>
              <w:right w:val="single" w:color="auto" w:sz="8" w:space="0"/>
            </w:tcBorders>
            <w:vAlign w:val="bottom"/>
          </w:tcPr>
          <w:p w14:paraId="4B0EAEFE">
            <w:pPr>
              <w:spacing w:after="0"/>
              <w:rPr>
                <w:color w:val="auto"/>
                <w:sz w:val="3"/>
                <w:szCs w:val="3"/>
              </w:rPr>
            </w:pPr>
          </w:p>
        </w:tc>
        <w:tc>
          <w:tcPr>
            <w:tcW w:w="1020" w:type="dxa"/>
            <w:tcBorders>
              <w:bottom w:val="single" w:color="auto" w:sz="8" w:space="0"/>
              <w:right w:val="single" w:color="auto" w:sz="8" w:space="0"/>
            </w:tcBorders>
            <w:vAlign w:val="bottom"/>
          </w:tcPr>
          <w:p w14:paraId="0A35D755">
            <w:pPr>
              <w:spacing w:after="0"/>
              <w:rPr>
                <w:color w:val="auto"/>
                <w:sz w:val="3"/>
                <w:szCs w:val="3"/>
              </w:rPr>
            </w:pPr>
          </w:p>
        </w:tc>
        <w:tc>
          <w:tcPr>
            <w:tcW w:w="1420" w:type="dxa"/>
            <w:tcBorders>
              <w:bottom w:val="single" w:color="auto" w:sz="8" w:space="0"/>
              <w:right w:val="single" w:color="auto" w:sz="8" w:space="0"/>
            </w:tcBorders>
            <w:vAlign w:val="bottom"/>
          </w:tcPr>
          <w:p w14:paraId="5326913E">
            <w:pPr>
              <w:spacing w:after="0"/>
              <w:rPr>
                <w:color w:val="auto"/>
                <w:sz w:val="3"/>
                <w:szCs w:val="3"/>
              </w:rPr>
            </w:pPr>
          </w:p>
        </w:tc>
        <w:tc>
          <w:tcPr>
            <w:tcW w:w="620" w:type="dxa"/>
            <w:tcBorders>
              <w:bottom w:val="single" w:color="auto" w:sz="8" w:space="0"/>
              <w:right w:val="single" w:color="auto" w:sz="8" w:space="0"/>
            </w:tcBorders>
            <w:vAlign w:val="bottom"/>
          </w:tcPr>
          <w:p w14:paraId="0908DA0A">
            <w:pPr>
              <w:spacing w:after="0"/>
              <w:rPr>
                <w:color w:val="auto"/>
                <w:sz w:val="3"/>
                <w:szCs w:val="3"/>
              </w:rPr>
            </w:pPr>
          </w:p>
        </w:tc>
        <w:tc>
          <w:tcPr>
            <w:tcW w:w="0" w:type="dxa"/>
            <w:vAlign w:val="bottom"/>
          </w:tcPr>
          <w:p w14:paraId="739DCB09">
            <w:pPr>
              <w:spacing w:after="0"/>
              <w:rPr>
                <w:color w:val="auto"/>
                <w:sz w:val="1"/>
                <w:szCs w:val="1"/>
              </w:rPr>
            </w:pPr>
          </w:p>
        </w:tc>
      </w:tr>
      <w:tr w14:paraId="276203E3">
        <w:tblPrEx>
          <w:tblCellMar>
            <w:top w:w="0" w:type="dxa"/>
            <w:left w:w="0" w:type="dxa"/>
            <w:bottom w:w="0" w:type="dxa"/>
            <w:right w:w="0" w:type="dxa"/>
          </w:tblCellMar>
        </w:tblPrEx>
        <w:trPr>
          <w:trHeight w:val="71" w:hRule="atLeast"/>
        </w:trPr>
        <w:tc>
          <w:tcPr>
            <w:tcW w:w="560" w:type="dxa"/>
            <w:tcBorders>
              <w:right w:val="single" w:color="auto" w:sz="8" w:space="0"/>
            </w:tcBorders>
            <w:vAlign w:val="bottom"/>
          </w:tcPr>
          <w:p w14:paraId="523AFF70">
            <w:pPr>
              <w:spacing w:after="0" w:line="71" w:lineRule="exact"/>
              <w:rPr>
                <w:color w:val="auto"/>
                <w:sz w:val="20"/>
                <w:szCs w:val="20"/>
              </w:rPr>
            </w:pPr>
            <w:r>
              <w:rPr>
                <w:rFonts w:ascii="宋体" w:hAnsi="宋体" w:eastAsia="宋体" w:cs="宋体"/>
                <w:color w:val="auto"/>
                <w:sz w:val="7"/>
                <w:szCs w:val="7"/>
              </w:rPr>
              <w:t>生态效益指标</w:t>
            </w:r>
          </w:p>
        </w:tc>
        <w:tc>
          <w:tcPr>
            <w:tcW w:w="460" w:type="dxa"/>
            <w:tcBorders>
              <w:right w:val="single" w:color="auto" w:sz="8" w:space="0"/>
            </w:tcBorders>
            <w:vAlign w:val="bottom"/>
          </w:tcPr>
          <w:p w14:paraId="204D8502">
            <w:pPr>
              <w:spacing w:after="0"/>
              <w:rPr>
                <w:color w:val="auto"/>
                <w:sz w:val="6"/>
                <w:szCs w:val="6"/>
              </w:rPr>
            </w:pPr>
          </w:p>
        </w:tc>
        <w:tc>
          <w:tcPr>
            <w:tcW w:w="440" w:type="dxa"/>
            <w:tcBorders>
              <w:right w:val="single" w:color="auto" w:sz="8" w:space="0"/>
            </w:tcBorders>
            <w:vAlign w:val="bottom"/>
          </w:tcPr>
          <w:p w14:paraId="0F627443">
            <w:pPr>
              <w:spacing w:after="0"/>
              <w:rPr>
                <w:color w:val="auto"/>
                <w:sz w:val="6"/>
                <w:szCs w:val="6"/>
              </w:rPr>
            </w:pPr>
          </w:p>
        </w:tc>
        <w:tc>
          <w:tcPr>
            <w:tcW w:w="440" w:type="dxa"/>
            <w:tcBorders>
              <w:right w:val="single" w:color="auto" w:sz="8" w:space="0"/>
            </w:tcBorders>
            <w:vAlign w:val="bottom"/>
          </w:tcPr>
          <w:p w14:paraId="5D9C7DC8">
            <w:pPr>
              <w:spacing w:after="0" w:line="70" w:lineRule="exact"/>
              <w:rPr>
                <w:color w:val="auto"/>
                <w:sz w:val="20"/>
                <w:szCs w:val="20"/>
              </w:rPr>
            </w:pPr>
            <w:r>
              <w:rPr>
                <w:rFonts w:ascii="宋体" w:hAnsi="宋体" w:eastAsia="宋体" w:cs="宋体"/>
                <w:color w:val="auto"/>
                <w:sz w:val="7"/>
                <w:szCs w:val="7"/>
              </w:rPr>
              <w:t>根据申请、</w:t>
            </w:r>
          </w:p>
        </w:tc>
        <w:tc>
          <w:tcPr>
            <w:tcW w:w="340" w:type="dxa"/>
            <w:tcBorders>
              <w:right w:val="single" w:color="auto" w:sz="8" w:space="0"/>
            </w:tcBorders>
            <w:vAlign w:val="bottom"/>
          </w:tcPr>
          <w:p w14:paraId="7B72CBFA">
            <w:pPr>
              <w:spacing w:after="0"/>
              <w:rPr>
                <w:color w:val="auto"/>
                <w:sz w:val="6"/>
                <w:szCs w:val="6"/>
              </w:rPr>
            </w:pPr>
          </w:p>
        </w:tc>
        <w:tc>
          <w:tcPr>
            <w:tcW w:w="1020" w:type="dxa"/>
            <w:vMerge w:val="restart"/>
            <w:tcBorders>
              <w:right w:val="single" w:color="auto" w:sz="8" w:space="0"/>
            </w:tcBorders>
            <w:vAlign w:val="bottom"/>
          </w:tcPr>
          <w:p w14:paraId="159F7789">
            <w:pPr>
              <w:spacing w:after="0" w:line="80" w:lineRule="exact"/>
              <w:rPr>
                <w:color w:val="auto"/>
                <w:sz w:val="20"/>
                <w:szCs w:val="20"/>
              </w:rPr>
            </w:pPr>
            <w:r>
              <w:rPr>
                <w:rFonts w:ascii="宋体" w:hAnsi="宋体" w:eastAsia="宋体" w:cs="宋体"/>
                <w:color w:val="auto"/>
                <w:w w:val="99"/>
                <w:sz w:val="7"/>
                <w:szCs w:val="7"/>
              </w:rPr>
              <w:t>根据申请、协议按时支付资助奖</w:t>
            </w:r>
          </w:p>
        </w:tc>
        <w:tc>
          <w:tcPr>
            <w:tcW w:w="1420" w:type="dxa"/>
            <w:tcBorders>
              <w:right w:val="single" w:color="auto" w:sz="8" w:space="0"/>
            </w:tcBorders>
            <w:vAlign w:val="bottom"/>
          </w:tcPr>
          <w:p w14:paraId="0A1732FD">
            <w:pPr>
              <w:spacing w:after="0"/>
              <w:rPr>
                <w:color w:val="auto"/>
                <w:sz w:val="6"/>
                <w:szCs w:val="6"/>
              </w:rPr>
            </w:pPr>
          </w:p>
        </w:tc>
        <w:tc>
          <w:tcPr>
            <w:tcW w:w="620" w:type="dxa"/>
            <w:tcBorders>
              <w:right w:val="single" w:color="auto" w:sz="8" w:space="0"/>
            </w:tcBorders>
            <w:vAlign w:val="bottom"/>
          </w:tcPr>
          <w:p w14:paraId="3CB1B73E">
            <w:pPr>
              <w:spacing w:after="0"/>
              <w:rPr>
                <w:color w:val="auto"/>
                <w:sz w:val="6"/>
                <w:szCs w:val="6"/>
              </w:rPr>
            </w:pPr>
          </w:p>
        </w:tc>
        <w:tc>
          <w:tcPr>
            <w:tcW w:w="0" w:type="dxa"/>
            <w:vAlign w:val="bottom"/>
          </w:tcPr>
          <w:p w14:paraId="6B18F8B4">
            <w:pPr>
              <w:spacing w:after="0"/>
              <w:rPr>
                <w:color w:val="auto"/>
                <w:sz w:val="1"/>
                <w:szCs w:val="1"/>
              </w:rPr>
            </w:pPr>
          </w:p>
        </w:tc>
      </w:tr>
      <w:tr w14:paraId="41EBCEFA">
        <w:tblPrEx>
          <w:tblCellMar>
            <w:top w:w="0" w:type="dxa"/>
            <w:left w:w="0" w:type="dxa"/>
            <w:bottom w:w="0" w:type="dxa"/>
            <w:right w:w="0" w:type="dxa"/>
          </w:tblCellMar>
        </w:tblPrEx>
        <w:trPr>
          <w:trHeight w:val="79" w:hRule="atLeast"/>
        </w:trPr>
        <w:tc>
          <w:tcPr>
            <w:tcW w:w="560" w:type="dxa"/>
            <w:tcBorders>
              <w:right w:val="single" w:color="auto" w:sz="8" w:space="0"/>
            </w:tcBorders>
            <w:vAlign w:val="bottom"/>
          </w:tcPr>
          <w:p w14:paraId="20A50631">
            <w:pPr>
              <w:spacing w:after="0"/>
              <w:rPr>
                <w:color w:val="auto"/>
                <w:sz w:val="6"/>
                <w:szCs w:val="6"/>
              </w:rPr>
            </w:pPr>
          </w:p>
        </w:tc>
        <w:tc>
          <w:tcPr>
            <w:tcW w:w="460" w:type="dxa"/>
            <w:tcBorders>
              <w:right w:val="single" w:color="auto" w:sz="8" w:space="0"/>
            </w:tcBorders>
            <w:vAlign w:val="bottom"/>
          </w:tcPr>
          <w:p w14:paraId="7CBECB71">
            <w:pPr>
              <w:spacing w:after="0"/>
              <w:rPr>
                <w:color w:val="auto"/>
                <w:sz w:val="6"/>
                <w:szCs w:val="6"/>
              </w:rPr>
            </w:pPr>
          </w:p>
        </w:tc>
        <w:tc>
          <w:tcPr>
            <w:tcW w:w="440" w:type="dxa"/>
            <w:tcBorders>
              <w:right w:val="single" w:color="auto" w:sz="8" w:space="0"/>
            </w:tcBorders>
            <w:vAlign w:val="bottom"/>
          </w:tcPr>
          <w:p w14:paraId="5A9EA1EF">
            <w:pPr>
              <w:spacing w:after="0"/>
              <w:rPr>
                <w:color w:val="auto"/>
                <w:sz w:val="6"/>
                <w:szCs w:val="6"/>
              </w:rPr>
            </w:pPr>
          </w:p>
        </w:tc>
        <w:tc>
          <w:tcPr>
            <w:tcW w:w="440" w:type="dxa"/>
            <w:tcBorders>
              <w:right w:val="single" w:color="auto" w:sz="8" w:space="0"/>
            </w:tcBorders>
            <w:vAlign w:val="bottom"/>
          </w:tcPr>
          <w:p w14:paraId="6D5DDA45">
            <w:pPr>
              <w:spacing w:after="0" w:line="79" w:lineRule="exact"/>
              <w:rPr>
                <w:color w:val="auto"/>
                <w:sz w:val="20"/>
                <w:szCs w:val="20"/>
              </w:rPr>
            </w:pPr>
            <w:r>
              <w:rPr>
                <w:rFonts w:ascii="宋体" w:hAnsi="宋体" w:eastAsia="宋体" w:cs="宋体"/>
                <w:color w:val="auto"/>
                <w:sz w:val="7"/>
                <w:szCs w:val="7"/>
              </w:rPr>
              <w:t>协议按时支</w:t>
            </w:r>
          </w:p>
        </w:tc>
        <w:tc>
          <w:tcPr>
            <w:tcW w:w="340" w:type="dxa"/>
            <w:tcBorders>
              <w:right w:val="single" w:color="auto" w:sz="8" w:space="0"/>
            </w:tcBorders>
            <w:vAlign w:val="bottom"/>
          </w:tcPr>
          <w:p w14:paraId="4B44C470">
            <w:pPr>
              <w:spacing w:after="0" w:line="78" w:lineRule="exact"/>
              <w:rPr>
                <w:color w:val="auto"/>
                <w:sz w:val="20"/>
                <w:szCs w:val="20"/>
              </w:rPr>
            </w:pPr>
            <w:r>
              <w:rPr>
                <w:rFonts w:ascii="宋体" w:hAnsi="宋体" w:eastAsia="宋体" w:cs="宋体"/>
                <w:color w:val="auto"/>
                <w:sz w:val="7"/>
                <w:szCs w:val="7"/>
              </w:rPr>
              <w:t>及时</w:t>
            </w:r>
          </w:p>
        </w:tc>
        <w:tc>
          <w:tcPr>
            <w:tcW w:w="1020" w:type="dxa"/>
            <w:vMerge w:val="continue"/>
            <w:tcBorders>
              <w:right w:val="single" w:color="auto" w:sz="8" w:space="0"/>
            </w:tcBorders>
            <w:vAlign w:val="bottom"/>
          </w:tcPr>
          <w:p w14:paraId="173A6515">
            <w:pPr>
              <w:spacing w:after="0"/>
              <w:rPr>
                <w:color w:val="auto"/>
                <w:sz w:val="6"/>
                <w:szCs w:val="6"/>
              </w:rPr>
            </w:pPr>
          </w:p>
        </w:tc>
        <w:tc>
          <w:tcPr>
            <w:tcW w:w="1420" w:type="dxa"/>
            <w:tcBorders>
              <w:right w:val="single" w:color="auto" w:sz="8" w:space="0"/>
            </w:tcBorders>
            <w:vAlign w:val="bottom"/>
          </w:tcPr>
          <w:p w14:paraId="386B9F43">
            <w:pPr>
              <w:spacing w:after="0" w:line="78"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581117D9">
            <w:pPr>
              <w:spacing w:after="0"/>
              <w:rPr>
                <w:color w:val="auto"/>
                <w:sz w:val="6"/>
                <w:szCs w:val="6"/>
              </w:rPr>
            </w:pPr>
          </w:p>
        </w:tc>
        <w:tc>
          <w:tcPr>
            <w:tcW w:w="0" w:type="dxa"/>
            <w:vAlign w:val="bottom"/>
          </w:tcPr>
          <w:p w14:paraId="0E483D5E">
            <w:pPr>
              <w:spacing w:after="0"/>
              <w:rPr>
                <w:color w:val="auto"/>
                <w:sz w:val="1"/>
                <w:szCs w:val="1"/>
              </w:rPr>
            </w:pPr>
          </w:p>
        </w:tc>
      </w:tr>
      <w:tr w14:paraId="7BD7F9AE">
        <w:tblPrEx>
          <w:tblCellMar>
            <w:top w:w="0" w:type="dxa"/>
            <w:left w:w="0" w:type="dxa"/>
            <w:bottom w:w="0" w:type="dxa"/>
            <w:right w:w="0" w:type="dxa"/>
          </w:tblCellMar>
        </w:tblPrEx>
        <w:trPr>
          <w:trHeight w:val="78" w:hRule="atLeast"/>
        </w:trPr>
        <w:tc>
          <w:tcPr>
            <w:tcW w:w="560" w:type="dxa"/>
            <w:tcBorders>
              <w:right w:val="single" w:color="auto" w:sz="8" w:space="0"/>
            </w:tcBorders>
            <w:vAlign w:val="bottom"/>
          </w:tcPr>
          <w:p w14:paraId="2BE3A4E0">
            <w:pPr>
              <w:spacing w:after="0"/>
              <w:rPr>
                <w:color w:val="auto"/>
                <w:sz w:val="6"/>
                <w:szCs w:val="6"/>
              </w:rPr>
            </w:pPr>
          </w:p>
        </w:tc>
        <w:tc>
          <w:tcPr>
            <w:tcW w:w="460" w:type="dxa"/>
            <w:tcBorders>
              <w:right w:val="single" w:color="auto" w:sz="8" w:space="0"/>
            </w:tcBorders>
            <w:vAlign w:val="bottom"/>
          </w:tcPr>
          <w:p w14:paraId="78743511">
            <w:pPr>
              <w:spacing w:after="0"/>
              <w:rPr>
                <w:color w:val="auto"/>
                <w:sz w:val="6"/>
                <w:szCs w:val="6"/>
              </w:rPr>
            </w:pPr>
          </w:p>
        </w:tc>
        <w:tc>
          <w:tcPr>
            <w:tcW w:w="440" w:type="dxa"/>
            <w:tcBorders>
              <w:right w:val="single" w:color="auto" w:sz="8" w:space="0"/>
            </w:tcBorders>
            <w:vAlign w:val="bottom"/>
          </w:tcPr>
          <w:p w14:paraId="7A75627B">
            <w:pPr>
              <w:spacing w:after="0"/>
              <w:rPr>
                <w:color w:val="auto"/>
                <w:sz w:val="6"/>
                <w:szCs w:val="6"/>
              </w:rPr>
            </w:pPr>
          </w:p>
        </w:tc>
        <w:tc>
          <w:tcPr>
            <w:tcW w:w="440" w:type="dxa"/>
            <w:tcBorders>
              <w:bottom w:val="single" w:color="auto" w:sz="8" w:space="0"/>
              <w:right w:val="single" w:color="auto" w:sz="8" w:space="0"/>
            </w:tcBorders>
            <w:vAlign w:val="bottom"/>
          </w:tcPr>
          <w:p w14:paraId="2CA2DA2B">
            <w:pPr>
              <w:spacing w:after="0" w:line="78" w:lineRule="exact"/>
              <w:rPr>
                <w:color w:val="auto"/>
                <w:sz w:val="20"/>
                <w:szCs w:val="20"/>
              </w:rPr>
            </w:pPr>
            <w:r>
              <w:rPr>
                <w:rFonts w:ascii="宋体" w:hAnsi="宋体" w:eastAsia="宋体" w:cs="宋体"/>
                <w:color w:val="auto"/>
                <w:sz w:val="7"/>
                <w:szCs w:val="7"/>
              </w:rPr>
              <w:t>付资助奖励</w:t>
            </w:r>
          </w:p>
        </w:tc>
        <w:tc>
          <w:tcPr>
            <w:tcW w:w="340" w:type="dxa"/>
            <w:tcBorders>
              <w:bottom w:val="single" w:color="auto" w:sz="8" w:space="0"/>
              <w:right w:val="single" w:color="auto" w:sz="8" w:space="0"/>
            </w:tcBorders>
            <w:vAlign w:val="bottom"/>
          </w:tcPr>
          <w:p w14:paraId="4E890B19">
            <w:pPr>
              <w:spacing w:after="0"/>
              <w:rPr>
                <w:color w:val="auto"/>
                <w:sz w:val="6"/>
                <w:szCs w:val="6"/>
              </w:rPr>
            </w:pPr>
          </w:p>
        </w:tc>
        <w:tc>
          <w:tcPr>
            <w:tcW w:w="1020" w:type="dxa"/>
            <w:tcBorders>
              <w:bottom w:val="single" w:color="auto" w:sz="8" w:space="0"/>
              <w:right w:val="single" w:color="auto" w:sz="8" w:space="0"/>
            </w:tcBorders>
            <w:vAlign w:val="bottom"/>
          </w:tcPr>
          <w:p w14:paraId="3BD74585">
            <w:pPr>
              <w:spacing w:after="0" w:line="66" w:lineRule="exact"/>
              <w:rPr>
                <w:color w:val="auto"/>
                <w:sz w:val="20"/>
                <w:szCs w:val="20"/>
              </w:rPr>
            </w:pPr>
            <w:r>
              <w:rPr>
                <w:rFonts w:ascii="宋体" w:hAnsi="宋体" w:eastAsia="宋体" w:cs="宋体"/>
                <w:color w:val="auto"/>
                <w:sz w:val="7"/>
                <w:szCs w:val="7"/>
              </w:rPr>
              <w:t>励金</w:t>
            </w:r>
          </w:p>
        </w:tc>
        <w:tc>
          <w:tcPr>
            <w:tcW w:w="1420" w:type="dxa"/>
            <w:tcBorders>
              <w:bottom w:val="single" w:color="auto" w:sz="8" w:space="0"/>
              <w:right w:val="single" w:color="auto" w:sz="8" w:space="0"/>
            </w:tcBorders>
            <w:vAlign w:val="bottom"/>
          </w:tcPr>
          <w:p w14:paraId="7516DCC5">
            <w:pPr>
              <w:spacing w:after="0"/>
              <w:rPr>
                <w:color w:val="auto"/>
                <w:sz w:val="6"/>
                <w:szCs w:val="6"/>
              </w:rPr>
            </w:pPr>
          </w:p>
        </w:tc>
        <w:tc>
          <w:tcPr>
            <w:tcW w:w="620" w:type="dxa"/>
            <w:tcBorders>
              <w:bottom w:val="single" w:color="auto" w:sz="8" w:space="0"/>
              <w:right w:val="single" w:color="auto" w:sz="8" w:space="0"/>
            </w:tcBorders>
            <w:vAlign w:val="bottom"/>
          </w:tcPr>
          <w:p w14:paraId="21FAAFA2">
            <w:pPr>
              <w:spacing w:after="0"/>
              <w:rPr>
                <w:color w:val="auto"/>
                <w:sz w:val="6"/>
                <w:szCs w:val="6"/>
              </w:rPr>
            </w:pPr>
          </w:p>
        </w:tc>
        <w:tc>
          <w:tcPr>
            <w:tcW w:w="0" w:type="dxa"/>
            <w:vAlign w:val="bottom"/>
          </w:tcPr>
          <w:p w14:paraId="1F85DCD4">
            <w:pPr>
              <w:spacing w:after="0"/>
              <w:rPr>
                <w:color w:val="auto"/>
                <w:sz w:val="1"/>
                <w:szCs w:val="1"/>
              </w:rPr>
            </w:pPr>
          </w:p>
        </w:tc>
      </w:tr>
      <w:tr w14:paraId="3C621125">
        <w:tblPrEx>
          <w:tblCellMar>
            <w:top w:w="0" w:type="dxa"/>
            <w:left w:w="0" w:type="dxa"/>
            <w:bottom w:w="0" w:type="dxa"/>
            <w:right w:w="0" w:type="dxa"/>
          </w:tblCellMar>
        </w:tblPrEx>
        <w:trPr>
          <w:trHeight w:val="100" w:hRule="atLeast"/>
        </w:trPr>
        <w:tc>
          <w:tcPr>
            <w:tcW w:w="560" w:type="dxa"/>
            <w:tcBorders>
              <w:right w:val="single" w:color="auto" w:sz="8" w:space="0"/>
            </w:tcBorders>
            <w:vAlign w:val="bottom"/>
          </w:tcPr>
          <w:p w14:paraId="3BD53639">
            <w:pPr>
              <w:spacing w:after="0"/>
              <w:rPr>
                <w:color w:val="auto"/>
                <w:sz w:val="8"/>
                <w:szCs w:val="8"/>
              </w:rPr>
            </w:pPr>
          </w:p>
        </w:tc>
        <w:tc>
          <w:tcPr>
            <w:tcW w:w="460" w:type="dxa"/>
            <w:tcBorders>
              <w:right w:val="single" w:color="auto" w:sz="8" w:space="0"/>
            </w:tcBorders>
            <w:vAlign w:val="bottom"/>
          </w:tcPr>
          <w:p w14:paraId="189A111D">
            <w:pPr>
              <w:spacing w:after="0"/>
              <w:rPr>
                <w:color w:val="auto"/>
                <w:sz w:val="8"/>
                <w:szCs w:val="8"/>
              </w:rPr>
            </w:pPr>
          </w:p>
        </w:tc>
        <w:tc>
          <w:tcPr>
            <w:tcW w:w="440" w:type="dxa"/>
            <w:tcBorders>
              <w:right w:val="single" w:color="auto" w:sz="8" w:space="0"/>
            </w:tcBorders>
            <w:vAlign w:val="bottom"/>
          </w:tcPr>
          <w:p w14:paraId="7FACE1C0">
            <w:pPr>
              <w:spacing w:after="0"/>
              <w:rPr>
                <w:color w:val="auto"/>
                <w:sz w:val="8"/>
                <w:szCs w:val="8"/>
              </w:rPr>
            </w:pPr>
          </w:p>
        </w:tc>
        <w:tc>
          <w:tcPr>
            <w:tcW w:w="440" w:type="dxa"/>
            <w:tcBorders>
              <w:right w:val="single" w:color="auto" w:sz="8" w:space="0"/>
            </w:tcBorders>
            <w:vAlign w:val="bottom"/>
          </w:tcPr>
          <w:p w14:paraId="766B1C1A">
            <w:pPr>
              <w:spacing w:after="0" w:line="70" w:lineRule="exact"/>
              <w:rPr>
                <w:color w:val="auto"/>
                <w:sz w:val="20"/>
                <w:szCs w:val="20"/>
              </w:rPr>
            </w:pPr>
            <w:r>
              <w:rPr>
                <w:rFonts w:ascii="宋体" w:hAnsi="宋体" w:eastAsia="宋体" w:cs="宋体"/>
                <w:color w:val="auto"/>
                <w:sz w:val="7"/>
                <w:szCs w:val="7"/>
              </w:rPr>
              <w:t>不超过项目</w:t>
            </w:r>
          </w:p>
        </w:tc>
        <w:tc>
          <w:tcPr>
            <w:tcW w:w="340" w:type="dxa"/>
            <w:tcBorders>
              <w:right w:val="single" w:color="auto" w:sz="8" w:space="0"/>
            </w:tcBorders>
            <w:vAlign w:val="bottom"/>
          </w:tcPr>
          <w:p w14:paraId="5CBBB583">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0524AB97">
            <w:pPr>
              <w:spacing w:after="0" w:line="70" w:lineRule="exact"/>
              <w:rPr>
                <w:color w:val="auto"/>
                <w:sz w:val="20"/>
                <w:szCs w:val="20"/>
              </w:rPr>
            </w:pPr>
            <w:r>
              <w:rPr>
                <w:rFonts w:ascii="宋体" w:hAnsi="宋体" w:eastAsia="宋体" w:cs="宋体"/>
                <w:color w:val="auto"/>
                <w:w w:val="99"/>
                <w:sz w:val="7"/>
                <w:szCs w:val="7"/>
              </w:rPr>
              <w:t>根据申请、协议按时支付资助奖</w:t>
            </w:r>
          </w:p>
        </w:tc>
        <w:tc>
          <w:tcPr>
            <w:tcW w:w="1420" w:type="dxa"/>
            <w:tcBorders>
              <w:right w:val="single" w:color="auto" w:sz="8" w:space="0"/>
            </w:tcBorders>
            <w:vAlign w:val="bottom"/>
          </w:tcPr>
          <w:p w14:paraId="1ECA4219">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0840183E">
            <w:pPr>
              <w:spacing w:after="0"/>
              <w:rPr>
                <w:color w:val="auto"/>
                <w:sz w:val="8"/>
                <w:szCs w:val="8"/>
              </w:rPr>
            </w:pPr>
          </w:p>
        </w:tc>
        <w:tc>
          <w:tcPr>
            <w:tcW w:w="0" w:type="dxa"/>
            <w:vAlign w:val="bottom"/>
          </w:tcPr>
          <w:p w14:paraId="7A129F23">
            <w:pPr>
              <w:spacing w:after="0"/>
              <w:rPr>
                <w:color w:val="auto"/>
                <w:sz w:val="1"/>
                <w:szCs w:val="1"/>
              </w:rPr>
            </w:pPr>
          </w:p>
        </w:tc>
      </w:tr>
      <w:tr w14:paraId="3DB75E6D">
        <w:tblPrEx>
          <w:tblCellMar>
            <w:top w:w="0" w:type="dxa"/>
            <w:left w:w="0" w:type="dxa"/>
            <w:bottom w:w="0" w:type="dxa"/>
            <w:right w:w="0" w:type="dxa"/>
          </w:tblCellMar>
        </w:tblPrEx>
        <w:trPr>
          <w:trHeight w:val="48" w:hRule="atLeast"/>
        </w:trPr>
        <w:tc>
          <w:tcPr>
            <w:tcW w:w="560" w:type="dxa"/>
            <w:tcBorders>
              <w:right w:val="single" w:color="auto" w:sz="8" w:space="0"/>
            </w:tcBorders>
            <w:vAlign w:val="bottom"/>
          </w:tcPr>
          <w:p w14:paraId="57C5AA4B">
            <w:pPr>
              <w:spacing w:after="0"/>
              <w:rPr>
                <w:color w:val="auto"/>
                <w:sz w:val="4"/>
                <w:szCs w:val="4"/>
              </w:rPr>
            </w:pPr>
          </w:p>
        </w:tc>
        <w:tc>
          <w:tcPr>
            <w:tcW w:w="460" w:type="dxa"/>
            <w:tcBorders>
              <w:right w:val="single" w:color="auto" w:sz="8" w:space="0"/>
            </w:tcBorders>
            <w:vAlign w:val="bottom"/>
          </w:tcPr>
          <w:p w14:paraId="64081695">
            <w:pPr>
              <w:spacing w:after="0"/>
              <w:rPr>
                <w:color w:val="auto"/>
                <w:sz w:val="4"/>
                <w:szCs w:val="4"/>
              </w:rPr>
            </w:pPr>
          </w:p>
        </w:tc>
        <w:tc>
          <w:tcPr>
            <w:tcW w:w="440" w:type="dxa"/>
            <w:tcBorders>
              <w:right w:val="single" w:color="auto" w:sz="8" w:space="0"/>
            </w:tcBorders>
            <w:vAlign w:val="bottom"/>
          </w:tcPr>
          <w:p w14:paraId="6010C5AE">
            <w:pPr>
              <w:spacing w:after="0"/>
              <w:rPr>
                <w:color w:val="auto"/>
                <w:sz w:val="4"/>
                <w:szCs w:val="4"/>
              </w:rPr>
            </w:pPr>
          </w:p>
        </w:tc>
        <w:tc>
          <w:tcPr>
            <w:tcW w:w="440" w:type="dxa"/>
            <w:tcBorders>
              <w:bottom w:val="single" w:color="auto" w:sz="8" w:space="0"/>
              <w:right w:val="single" w:color="auto" w:sz="8" w:space="0"/>
            </w:tcBorders>
            <w:vAlign w:val="bottom"/>
          </w:tcPr>
          <w:p w14:paraId="27D32599">
            <w:pPr>
              <w:spacing w:after="0" w:line="49" w:lineRule="exact"/>
              <w:rPr>
                <w:color w:val="auto"/>
                <w:sz w:val="20"/>
                <w:szCs w:val="20"/>
              </w:rPr>
            </w:pPr>
            <w:r>
              <w:rPr>
                <w:rFonts w:ascii="宋体" w:hAnsi="宋体" w:eastAsia="宋体" w:cs="宋体"/>
                <w:color w:val="auto"/>
                <w:sz w:val="5"/>
                <w:szCs w:val="5"/>
              </w:rPr>
              <w:t>总金额</w:t>
            </w:r>
          </w:p>
        </w:tc>
        <w:tc>
          <w:tcPr>
            <w:tcW w:w="340" w:type="dxa"/>
            <w:tcBorders>
              <w:bottom w:val="single" w:color="auto" w:sz="8" w:space="0"/>
              <w:right w:val="single" w:color="auto" w:sz="8" w:space="0"/>
            </w:tcBorders>
            <w:vAlign w:val="bottom"/>
          </w:tcPr>
          <w:p w14:paraId="17D26EA8">
            <w:pPr>
              <w:spacing w:after="0"/>
              <w:rPr>
                <w:color w:val="auto"/>
                <w:sz w:val="4"/>
                <w:szCs w:val="4"/>
              </w:rPr>
            </w:pPr>
          </w:p>
        </w:tc>
        <w:tc>
          <w:tcPr>
            <w:tcW w:w="1020" w:type="dxa"/>
            <w:tcBorders>
              <w:bottom w:val="single" w:color="auto" w:sz="8" w:space="0"/>
              <w:right w:val="single" w:color="auto" w:sz="8" w:space="0"/>
            </w:tcBorders>
            <w:vAlign w:val="bottom"/>
          </w:tcPr>
          <w:p w14:paraId="5C4E9862">
            <w:pPr>
              <w:spacing w:after="0" w:line="49" w:lineRule="exact"/>
              <w:rPr>
                <w:color w:val="auto"/>
                <w:sz w:val="20"/>
                <w:szCs w:val="20"/>
              </w:rPr>
            </w:pPr>
            <w:r>
              <w:rPr>
                <w:rFonts w:ascii="宋体" w:hAnsi="宋体" w:eastAsia="宋体" w:cs="宋体"/>
                <w:color w:val="auto"/>
                <w:sz w:val="5"/>
                <w:szCs w:val="5"/>
              </w:rPr>
              <w:t>励金</w:t>
            </w:r>
          </w:p>
        </w:tc>
        <w:tc>
          <w:tcPr>
            <w:tcW w:w="1420" w:type="dxa"/>
            <w:tcBorders>
              <w:bottom w:val="single" w:color="auto" w:sz="8" w:space="0"/>
              <w:right w:val="single" w:color="auto" w:sz="8" w:space="0"/>
            </w:tcBorders>
            <w:vAlign w:val="bottom"/>
          </w:tcPr>
          <w:p w14:paraId="112DD0EB">
            <w:pPr>
              <w:spacing w:after="0"/>
              <w:rPr>
                <w:color w:val="auto"/>
                <w:sz w:val="4"/>
                <w:szCs w:val="4"/>
              </w:rPr>
            </w:pPr>
          </w:p>
        </w:tc>
        <w:tc>
          <w:tcPr>
            <w:tcW w:w="620" w:type="dxa"/>
            <w:tcBorders>
              <w:bottom w:val="single" w:color="auto" w:sz="8" w:space="0"/>
              <w:right w:val="single" w:color="auto" w:sz="8" w:space="0"/>
            </w:tcBorders>
            <w:vAlign w:val="bottom"/>
          </w:tcPr>
          <w:p w14:paraId="25F51CCE">
            <w:pPr>
              <w:spacing w:after="0"/>
              <w:rPr>
                <w:color w:val="auto"/>
                <w:sz w:val="4"/>
                <w:szCs w:val="4"/>
              </w:rPr>
            </w:pPr>
          </w:p>
        </w:tc>
        <w:tc>
          <w:tcPr>
            <w:tcW w:w="0" w:type="dxa"/>
            <w:vAlign w:val="bottom"/>
          </w:tcPr>
          <w:p w14:paraId="4F8F7ACC">
            <w:pPr>
              <w:spacing w:after="0"/>
              <w:rPr>
                <w:color w:val="auto"/>
                <w:sz w:val="1"/>
                <w:szCs w:val="1"/>
              </w:rPr>
            </w:pPr>
          </w:p>
        </w:tc>
      </w:tr>
      <w:tr w14:paraId="662A0292">
        <w:tblPrEx>
          <w:tblCellMar>
            <w:top w:w="0" w:type="dxa"/>
            <w:left w:w="0" w:type="dxa"/>
            <w:bottom w:w="0" w:type="dxa"/>
            <w:right w:w="0" w:type="dxa"/>
          </w:tblCellMar>
        </w:tblPrEx>
        <w:trPr>
          <w:trHeight w:val="100" w:hRule="atLeast"/>
        </w:trPr>
        <w:tc>
          <w:tcPr>
            <w:tcW w:w="560" w:type="dxa"/>
            <w:tcBorders>
              <w:right w:val="single" w:color="auto" w:sz="8" w:space="0"/>
            </w:tcBorders>
            <w:vAlign w:val="bottom"/>
          </w:tcPr>
          <w:p w14:paraId="0843011B">
            <w:pPr>
              <w:spacing w:after="0"/>
              <w:rPr>
                <w:color w:val="auto"/>
                <w:sz w:val="8"/>
                <w:szCs w:val="8"/>
              </w:rPr>
            </w:pPr>
          </w:p>
        </w:tc>
        <w:tc>
          <w:tcPr>
            <w:tcW w:w="460" w:type="dxa"/>
            <w:tcBorders>
              <w:right w:val="single" w:color="auto" w:sz="8" w:space="0"/>
            </w:tcBorders>
            <w:vAlign w:val="bottom"/>
          </w:tcPr>
          <w:p w14:paraId="04097C7D">
            <w:pPr>
              <w:spacing w:after="0"/>
              <w:rPr>
                <w:color w:val="auto"/>
                <w:sz w:val="8"/>
                <w:szCs w:val="8"/>
              </w:rPr>
            </w:pPr>
          </w:p>
        </w:tc>
        <w:tc>
          <w:tcPr>
            <w:tcW w:w="440" w:type="dxa"/>
            <w:tcBorders>
              <w:right w:val="single" w:color="auto" w:sz="8" w:space="0"/>
            </w:tcBorders>
            <w:vAlign w:val="bottom"/>
          </w:tcPr>
          <w:p w14:paraId="6949CD86">
            <w:pPr>
              <w:spacing w:after="0"/>
              <w:rPr>
                <w:color w:val="auto"/>
                <w:sz w:val="8"/>
                <w:szCs w:val="8"/>
              </w:rPr>
            </w:pPr>
          </w:p>
        </w:tc>
        <w:tc>
          <w:tcPr>
            <w:tcW w:w="440" w:type="dxa"/>
            <w:tcBorders>
              <w:right w:val="single" w:color="auto" w:sz="8" w:space="0"/>
            </w:tcBorders>
            <w:vAlign w:val="bottom"/>
          </w:tcPr>
          <w:p w14:paraId="7DB110F4">
            <w:pPr>
              <w:spacing w:after="0" w:line="85" w:lineRule="exact"/>
              <w:rPr>
                <w:color w:val="auto"/>
                <w:sz w:val="20"/>
                <w:szCs w:val="20"/>
              </w:rPr>
            </w:pPr>
            <w:r>
              <w:rPr>
                <w:rFonts w:ascii="Arial" w:hAnsi="Arial" w:eastAsia="Arial" w:cs="Arial"/>
                <w:color w:val="auto"/>
                <w:sz w:val="7"/>
                <w:szCs w:val="7"/>
              </w:rPr>
              <w:t>500</w:t>
            </w:r>
            <w:r>
              <w:rPr>
                <w:rFonts w:ascii="宋体" w:hAnsi="宋体" w:eastAsia="宋体" w:cs="宋体"/>
                <w:color w:val="auto"/>
                <w:sz w:val="7"/>
                <w:szCs w:val="7"/>
              </w:rPr>
              <w:t>元</w:t>
            </w:r>
            <w:r>
              <w:rPr>
                <w:rFonts w:ascii="Arial" w:hAnsi="Arial" w:eastAsia="Arial" w:cs="Arial"/>
                <w:color w:val="auto"/>
                <w:sz w:val="7"/>
                <w:szCs w:val="7"/>
              </w:rPr>
              <w:t>/</w:t>
            </w:r>
            <w:r>
              <w:rPr>
                <w:rFonts w:ascii="宋体" w:hAnsi="宋体" w:eastAsia="宋体" w:cs="宋体"/>
                <w:color w:val="auto"/>
                <w:sz w:val="7"/>
                <w:szCs w:val="7"/>
              </w:rPr>
              <w:t>人</w:t>
            </w:r>
            <w:r>
              <w:rPr>
                <w:rFonts w:ascii="Arial" w:hAnsi="Arial" w:eastAsia="Arial" w:cs="Arial"/>
                <w:color w:val="auto"/>
                <w:sz w:val="7"/>
                <w:szCs w:val="7"/>
              </w:rPr>
              <w:t>/</w:t>
            </w:r>
            <w:r>
              <w:rPr>
                <w:rFonts w:ascii="宋体" w:hAnsi="宋体" w:eastAsia="宋体" w:cs="宋体"/>
                <w:color w:val="auto"/>
                <w:sz w:val="7"/>
                <w:szCs w:val="7"/>
              </w:rPr>
              <w:t>天</w:t>
            </w:r>
          </w:p>
        </w:tc>
        <w:tc>
          <w:tcPr>
            <w:tcW w:w="340" w:type="dxa"/>
            <w:tcBorders>
              <w:right w:val="single" w:color="auto" w:sz="8" w:space="0"/>
            </w:tcBorders>
            <w:vAlign w:val="bottom"/>
          </w:tcPr>
          <w:p w14:paraId="1C63EA87">
            <w:pPr>
              <w:spacing w:after="0" w:line="85" w:lineRule="exact"/>
              <w:rPr>
                <w:color w:val="auto"/>
                <w:sz w:val="20"/>
                <w:szCs w:val="20"/>
              </w:rPr>
            </w:pPr>
            <w:r>
              <w:rPr>
                <w:rFonts w:ascii="宋体" w:hAnsi="宋体" w:eastAsia="宋体" w:cs="宋体"/>
                <w:color w:val="auto"/>
                <w:sz w:val="7"/>
                <w:szCs w:val="7"/>
              </w:rPr>
              <w:t>元</w:t>
            </w:r>
            <w:r>
              <w:rPr>
                <w:rFonts w:ascii="Arial" w:hAnsi="Arial" w:eastAsia="Arial" w:cs="Arial"/>
                <w:color w:val="auto"/>
                <w:sz w:val="7"/>
                <w:szCs w:val="7"/>
              </w:rPr>
              <w:t>/</w:t>
            </w:r>
            <w:r>
              <w:rPr>
                <w:rFonts w:ascii="宋体" w:hAnsi="宋体" w:eastAsia="宋体" w:cs="宋体"/>
                <w:color w:val="auto"/>
                <w:sz w:val="7"/>
                <w:szCs w:val="7"/>
              </w:rPr>
              <w:t>人</w:t>
            </w:r>
            <w:r>
              <w:rPr>
                <w:rFonts w:ascii="Arial" w:hAnsi="Arial" w:eastAsia="Arial" w:cs="Arial"/>
                <w:color w:val="auto"/>
                <w:sz w:val="7"/>
                <w:szCs w:val="7"/>
              </w:rPr>
              <w:t>/</w:t>
            </w:r>
            <w:r>
              <w:rPr>
                <w:rFonts w:ascii="宋体" w:hAnsi="宋体" w:eastAsia="宋体" w:cs="宋体"/>
                <w:color w:val="auto"/>
                <w:sz w:val="7"/>
                <w:szCs w:val="7"/>
              </w:rPr>
              <w:t>天</w:t>
            </w:r>
          </w:p>
        </w:tc>
        <w:tc>
          <w:tcPr>
            <w:tcW w:w="1020" w:type="dxa"/>
            <w:tcBorders>
              <w:right w:val="single" w:color="auto" w:sz="8" w:space="0"/>
            </w:tcBorders>
            <w:vAlign w:val="bottom"/>
          </w:tcPr>
          <w:p w14:paraId="022E62D9">
            <w:pPr>
              <w:spacing w:after="0" w:line="70" w:lineRule="exact"/>
              <w:rPr>
                <w:color w:val="auto"/>
                <w:sz w:val="20"/>
                <w:szCs w:val="20"/>
              </w:rPr>
            </w:pPr>
            <w:r>
              <w:rPr>
                <w:rFonts w:ascii="宋体" w:hAnsi="宋体" w:eastAsia="宋体" w:cs="宋体"/>
                <w:color w:val="auto"/>
                <w:w w:val="99"/>
                <w:sz w:val="7"/>
                <w:szCs w:val="7"/>
              </w:rPr>
              <w:t>培训费用（含人员、业务、宣传</w:t>
            </w:r>
          </w:p>
        </w:tc>
        <w:tc>
          <w:tcPr>
            <w:tcW w:w="1420" w:type="dxa"/>
            <w:tcBorders>
              <w:right w:val="single" w:color="auto" w:sz="8" w:space="0"/>
            </w:tcBorders>
            <w:vAlign w:val="bottom"/>
          </w:tcPr>
          <w:p w14:paraId="228F6910">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3607E7D8">
            <w:pPr>
              <w:spacing w:after="0"/>
              <w:rPr>
                <w:color w:val="auto"/>
                <w:sz w:val="8"/>
                <w:szCs w:val="8"/>
              </w:rPr>
            </w:pPr>
          </w:p>
        </w:tc>
        <w:tc>
          <w:tcPr>
            <w:tcW w:w="0" w:type="dxa"/>
            <w:vAlign w:val="bottom"/>
          </w:tcPr>
          <w:p w14:paraId="555FA5D6">
            <w:pPr>
              <w:spacing w:after="0"/>
              <w:rPr>
                <w:color w:val="auto"/>
                <w:sz w:val="1"/>
                <w:szCs w:val="1"/>
              </w:rPr>
            </w:pPr>
          </w:p>
        </w:tc>
      </w:tr>
      <w:tr w14:paraId="0A2ED4FD">
        <w:tblPrEx>
          <w:tblCellMar>
            <w:top w:w="0" w:type="dxa"/>
            <w:left w:w="0" w:type="dxa"/>
            <w:bottom w:w="0" w:type="dxa"/>
            <w:right w:w="0" w:type="dxa"/>
          </w:tblCellMar>
        </w:tblPrEx>
        <w:trPr>
          <w:trHeight w:val="47" w:hRule="atLeast"/>
        </w:trPr>
        <w:tc>
          <w:tcPr>
            <w:tcW w:w="560" w:type="dxa"/>
            <w:tcBorders>
              <w:right w:val="single" w:color="auto" w:sz="8" w:space="0"/>
            </w:tcBorders>
            <w:vAlign w:val="bottom"/>
          </w:tcPr>
          <w:p w14:paraId="1D8D91E6">
            <w:pPr>
              <w:spacing w:after="0"/>
              <w:rPr>
                <w:color w:val="auto"/>
                <w:sz w:val="4"/>
                <w:szCs w:val="4"/>
              </w:rPr>
            </w:pPr>
          </w:p>
        </w:tc>
        <w:tc>
          <w:tcPr>
            <w:tcW w:w="460" w:type="dxa"/>
            <w:tcBorders>
              <w:right w:val="single" w:color="auto" w:sz="8" w:space="0"/>
            </w:tcBorders>
            <w:vAlign w:val="bottom"/>
          </w:tcPr>
          <w:p w14:paraId="504881FE">
            <w:pPr>
              <w:spacing w:after="0"/>
              <w:rPr>
                <w:color w:val="auto"/>
                <w:sz w:val="4"/>
                <w:szCs w:val="4"/>
              </w:rPr>
            </w:pPr>
          </w:p>
        </w:tc>
        <w:tc>
          <w:tcPr>
            <w:tcW w:w="440" w:type="dxa"/>
            <w:tcBorders>
              <w:right w:val="single" w:color="auto" w:sz="8" w:space="0"/>
            </w:tcBorders>
            <w:vAlign w:val="bottom"/>
          </w:tcPr>
          <w:p w14:paraId="7F256359">
            <w:pPr>
              <w:spacing w:after="0"/>
              <w:rPr>
                <w:color w:val="auto"/>
                <w:sz w:val="4"/>
                <w:szCs w:val="4"/>
              </w:rPr>
            </w:pPr>
          </w:p>
        </w:tc>
        <w:tc>
          <w:tcPr>
            <w:tcW w:w="440" w:type="dxa"/>
            <w:tcBorders>
              <w:bottom w:val="single" w:color="auto" w:sz="8" w:space="0"/>
              <w:right w:val="single" w:color="auto" w:sz="8" w:space="0"/>
            </w:tcBorders>
            <w:vAlign w:val="bottom"/>
          </w:tcPr>
          <w:p w14:paraId="0FCFF762">
            <w:pPr>
              <w:spacing w:after="0"/>
              <w:rPr>
                <w:color w:val="auto"/>
                <w:sz w:val="4"/>
                <w:szCs w:val="4"/>
              </w:rPr>
            </w:pPr>
          </w:p>
        </w:tc>
        <w:tc>
          <w:tcPr>
            <w:tcW w:w="340" w:type="dxa"/>
            <w:tcBorders>
              <w:bottom w:val="single" w:color="auto" w:sz="8" w:space="0"/>
              <w:right w:val="single" w:color="auto" w:sz="8" w:space="0"/>
            </w:tcBorders>
            <w:vAlign w:val="bottom"/>
          </w:tcPr>
          <w:p w14:paraId="04C600F5">
            <w:pPr>
              <w:spacing w:after="0"/>
              <w:rPr>
                <w:color w:val="auto"/>
                <w:sz w:val="4"/>
                <w:szCs w:val="4"/>
              </w:rPr>
            </w:pPr>
          </w:p>
        </w:tc>
        <w:tc>
          <w:tcPr>
            <w:tcW w:w="1020" w:type="dxa"/>
            <w:tcBorders>
              <w:bottom w:val="single" w:color="auto" w:sz="8" w:space="0"/>
              <w:right w:val="single" w:color="auto" w:sz="8" w:space="0"/>
            </w:tcBorders>
            <w:vAlign w:val="bottom"/>
          </w:tcPr>
          <w:p w14:paraId="1C5ACDAB">
            <w:pPr>
              <w:spacing w:after="0" w:line="48" w:lineRule="exact"/>
              <w:rPr>
                <w:color w:val="auto"/>
                <w:sz w:val="20"/>
                <w:szCs w:val="20"/>
              </w:rPr>
            </w:pPr>
            <w:r>
              <w:rPr>
                <w:rFonts w:ascii="宋体" w:hAnsi="宋体" w:eastAsia="宋体" w:cs="宋体"/>
                <w:color w:val="auto"/>
                <w:sz w:val="5"/>
                <w:szCs w:val="5"/>
              </w:rPr>
              <w:t>等）支出</w:t>
            </w:r>
          </w:p>
        </w:tc>
        <w:tc>
          <w:tcPr>
            <w:tcW w:w="1420" w:type="dxa"/>
            <w:tcBorders>
              <w:bottom w:val="single" w:color="auto" w:sz="8" w:space="0"/>
              <w:right w:val="single" w:color="auto" w:sz="8" w:space="0"/>
            </w:tcBorders>
            <w:vAlign w:val="bottom"/>
          </w:tcPr>
          <w:p w14:paraId="08118F6C">
            <w:pPr>
              <w:spacing w:after="0"/>
              <w:rPr>
                <w:color w:val="auto"/>
                <w:sz w:val="4"/>
                <w:szCs w:val="4"/>
              </w:rPr>
            </w:pPr>
          </w:p>
        </w:tc>
        <w:tc>
          <w:tcPr>
            <w:tcW w:w="620" w:type="dxa"/>
            <w:tcBorders>
              <w:bottom w:val="single" w:color="auto" w:sz="8" w:space="0"/>
              <w:right w:val="single" w:color="auto" w:sz="8" w:space="0"/>
            </w:tcBorders>
            <w:vAlign w:val="bottom"/>
          </w:tcPr>
          <w:p w14:paraId="2D33B761">
            <w:pPr>
              <w:spacing w:after="0"/>
              <w:rPr>
                <w:color w:val="auto"/>
                <w:sz w:val="4"/>
                <w:szCs w:val="4"/>
              </w:rPr>
            </w:pPr>
          </w:p>
        </w:tc>
        <w:tc>
          <w:tcPr>
            <w:tcW w:w="0" w:type="dxa"/>
            <w:vAlign w:val="bottom"/>
          </w:tcPr>
          <w:p w14:paraId="5934549A">
            <w:pPr>
              <w:spacing w:after="0"/>
              <w:rPr>
                <w:color w:val="auto"/>
                <w:sz w:val="1"/>
                <w:szCs w:val="1"/>
              </w:rPr>
            </w:pPr>
          </w:p>
        </w:tc>
      </w:tr>
      <w:tr w14:paraId="53DD3371">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7F1358DD">
            <w:pPr>
              <w:spacing w:after="0"/>
              <w:rPr>
                <w:color w:val="auto"/>
                <w:sz w:val="6"/>
                <w:szCs w:val="6"/>
              </w:rPr>
            </w:pPr>
          </w:p>
        </w:tc>
        <w:tc>
          <w:tcPr>
            <w:tcW w:w="460" w:type="dxa"/>
            <w:tcBorders>
              <w:right w:val="single" w:color="auto" w:sz="8" w:space="0"/>
            </w:tcBorders>
            <w:vAlign w:val="bottom"/>
          </w:tcPr>
          <w:p w14:paraId="6B09A059">
            <w:pPr>
              <w:spacing w:after="0"/>
              <w:rPr>
                <w:color w:val="auto"/>
                <w:sz w:val="6"/>
                <w:szCs w:val="6"/>
              </w:rPr>
            </w:pPr>
          </w:p>
        </w:tc>
        <w:tc>
          <w:tcPr>
            <w:tcW w:w="440" w:type="dxa"/>
            <w:tcBorders>
              <w:right w:val="single" w:color="auto" w:sz="8" w:space="0"/>
            </w:tcBorders>
            <w:vAlign w:val="bottom"/>
          </w:tcPr>
          <w:p w14:paraId="4930D414">
            <w:pPr>
              <w:spacing w:after="0"/>
              <w:rPr>
                <w:color w:val="auto"/>
                <w:sz w:val="6"/>
                <w:szCs w:val="6"/>
              </w:rPr>
            </w:pPr>
          </w:p>
        </w:tc>
        <w:tc>
          <w:tcPr>
            <w:tcW w:w="440" w:type="dxa"/>
            <w:tcBorders>
              <w:right w:val="single" w:color="auto" w:sz="8" w:space="0"/>
            </w:tcBorders>
            <w:vAlign w:val="bottom"/>
          </w:tcPr>
          <w:p w14:paraId="64C1E529">
            <w:pPr>
              <w:spacing w:after="0" w:line="70" w:lineRule="exact"/>
              <w:rPr>
                <w:color w:val="auto"/>
                <w:sz w:val="20"/>
                <w:szCs w:val="20"/>
              </w:rPr>
            </w:pPr>
            <w:r>
              <w:rPr>
                <w:rFonts w:ascii="宋体" w:hAnsi="宋体" w:eastAsia="宋体" w:cs="宋体"/>
                <w:color w:val="auto"/>
                <w:sz w:val="7"/>
                <w:szCs w:val="7"/>
              </w:rPr>
              <w:t>发明专利</w:t>
            </w:r>
            <w:r>
              <w:rPr>
                <w:rFonts w:ascii="Arial" w:hAnsi="Arial" w:eastAsia="Arial" w:cs="Arial"/>
                <w:color w:val="auto"/>
                <w:sz w:val="7"/>
                <w:szCs w:val="7"/>
              </w:rPr>
              <w:t>1</w:t>
            </w:r>
            <w:r>
              <w:rPr>
                <w:rFonts w:ascii="宋体" w:hAnsi="宋体" w:eastAsia="宋体" w:cs="宋体"/>
                <w:color w:val="auto"/>
                <w:sz w:val="7"/>
                <w:szCs w:val="7"/>
              </w:rPr>
              <w:t>万</w:t>
            </w:r>
          </w:p>
        </w:tc>
        <w:tc>
          <w:tcPr>
            <w:tcW w:w="340" w:type="dxa"/>
            <w:tcBorders>
              <w:right w:val="single" w:color="auto" w:sz="8" w:space="0"/>
            </w:tcBorders>
            <w:vAlign w:val="bottom"/>
          </w:tcPr>
          <w:p w14:paraId="265D1360">
            <w:pPr>
              <w:spacing w:after="0"/>
              <w:rPr>
                <w:color w:val="auto"/>
                <w:sz w:val="6"/>
                <w:szCs w:val="6"/>
              </w:rPr>
            </w:pPr>
          </w:p>
        </w:tc>
        <w:tc>
          <w:tcPr>
            <w:tcW w:w="1020" w:type="dxa"/>
            <w:tcBorders>
              <w:right w:val="single" w:color="auto" w:sz="8" w:space="0"/>
            </w:tcBorders>
            <w:vAlign w:val="bottom"/>
          </w:tcPr>
          <w:p w14:paraId="0FD87431">
            <w:pPr>
              <w:spacing w:after="0"/>
              <w:rPr>
                <w:color w:val="auto"/>
                <w:sz w:val="6"/>
                <w:szCs w:val="6"/>
              </w:rPr>
            </w:pPr>
          </w:p>
        </w:tc>
        <w:tc>
          <w:tcPr>
            <w:tcW w:w="1420" w:type="dxa"/>
            <w:tcBorders>
              <w:right w:val="single" w:color="auto" w:sz="8" w:space="0"/>
            </w:tcBorders>
            <w:vAlign w:val="bottom"/>
          </w:tcPr>
          <w:p w14:paraId="2EC94B75">
            <w:pPr>
              <w:spacing w:after="0"/>
              <w:rPr>
                <w:color w:val="auto"/>
                <w:sz w:val="6"/>
                <w:szCs w:val="6"/>
              </w:rPr>
            </w:pPr>
          </w:p>
        </w:tc>
        <w:tc>
          <w:tcPr>
            <w:tcW w:w="620" w:type="dxa"/>
            <w:tcBorders>
              <w:right w:val="single" w:color="auto" w:sz="8" w:space="0"/>
            </w:tcBorders>
            <w:vAlign w:val="bottom"/>
          </w:tcPr>
          <w:p w14:paraId="08CECE3E">
            <w:pPr>
              <w:spacing w:after="0"/>
              <w:rPr>
                <w:color w:val="auto"/>
                <w:sz w:val="6"/>
                <w:szCs w:val="6"/>
              </w:rPr>
            </w:pPr>
          </w:p>
        </w:tc>
        <w:tc>
          <w:tcPr>
            <w:tcW w:w="0" w:type="dxa"/>
            <w:vAlign w:val="bottom"/>
          </w:tcPr>
          <w:p w14:paraId="7B1BF100">
            <w:pPr>
              <w:spacing w:after="0"/>
              <w:rPr>
                <w:color w:val="auto"/>
                <w:sz w:val="1"/>
                <w:szCs w:val="1"/>
              </w:rPr>
            </w:pPr>
          </w:p>
        </w:tc>
      </w:tr>
      <w:tr w14:paraId="7119D852">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7E0418BB">
            <w:pPr>
              <w:spacing w:after="0"/>
              <w:rPr>
                <w:color w:val="auto"/>
                <w:sz w:val="7"/>
                <w:szCs w:val="7"/>
              </w:rPr>
            </w:pPr>
          </w:p>
        </w:tc>
        <w:tc>
          <w:tcPr>
            <w:tcW w:w="460" w:type="dxa"/>
            <w:tcBorders>
              <w:right w:val="single" w:color="auto" w:sz="8" w:space="0"/>
            </w:tcBorders>
            <w:vAlign w:val="bottom"/>
          </w:tcPr>
          <w:p w14:paraId="26CEB302">
            <w:pPr>
              <w:spacing w:after="0"/>
              <w:rPr>
                <w:color w:val="auto"/>
                <w:sz w:val="7"/>
                <w:szCs w:val="7"/>
              </w:rPr>
            </w:pPr>
          </w:p>
        </w:tc>
        <w:tc>
          <w:tcPr>
            <w:tcW w:w="440" w:type="dxa"/>
            <w:tcBorders>
              <w:right w:val="single" w:color="auto" w:sz="8" w:space="0"/>
            </w:tcBorders>
            <w:vAlign w:val="bottom"/>
          </w:tcPr>
          <w:p w14:paraId="3E0233AA">
            <w:pPr>
              <w:spacing w:after="0"/>
              <w:rPr>
                <w:color w:val="auto"/>
                <w:sz w:val="7"/>
                <w:szCs w:val="7"/>
              </w:rPr>
            </w:pPr>
          </w:p>
        </w:tc>
        <w:tc>
          <w:tcPr>
            <w:tcW w:w="440" w:type="dxa"/>
            <w:tcBorders>
              <w:right w:val="single" w:color="auto" w:sz="8" w:space="0"/>
            </w:tcBorders>
            <w:vAlign w:val="bottom"/>
          </w:tcPr>
          <w:p w14:paraId="732966B6">
            <w:pPr>
              <w:spacing w:after="0" w:line="80" w:lineRule="exact"/>
              <w:rPr>
                <w:color w:val="auto"/>
                <w:sz w:val="20"/>
                <w:szCs w:val="20"/>
              </w:rPr>
            </w:pPr>
            <w:r>
              <w:rPr>
                <w:rFonts w:ascii="宋体" w:hAnsi="宋体" w:eastAsia="宋体" w:cs="宋体"/>
                <w:color w:val="auto"/>
                <w:sz w:val="7"/>
                <w:szCs w:val="7"/>
              </w:rPr>
              <w:t>元／件，实</w:t>
            </w:r>
          </w:p>
        </w:tc>
        <w:tc>
          <w:tcPr>
            <w:tcW w:w="340" w:type="dxa"/>
            <w:tcBorders>
              <w:right w:val="single" w:color="auto" w:sz="8" w:space="0"/>
            </w:tcBorders>
            <w:vAlign w:val="bottom"/>
          </w:tcPr>
          <w:p w14:paraId="1E24B003">
            <w:pPr>
              <w:spacing w:after="0"/>
              <w:rPr>
                <w:color w:val="auto"/>
                <w:sz w:val="7"/>
                <w:szCs w:val="7"/>
              </w:rPr>
            </w:pPr>
          </w:p>
        </w:tc>
        <w:tc>
          <w:tcPr>
            <w:tcW w:w="1020" w:type="dxa"/>
            <w:tcBorders>
              <w:right w:val="single" w:color="auto" w:sz="8" w:space="0"/>
            </w:tcBorders>
            <w:vAlign w:val="bottom"/>
          </w:tcPr>
          <w:p w14:paraId="4D8B1D1E">
            <w:pPr>
              <w:spacing w:after="0"/>
              <w:rPr>
                <w:color w:val="auto"/>
                <w:sz w:val="7"/>
                <w:szCs w:val="7"/>
              </w:rPr>
            </w:pPr>
          </w:p>
        </w:tc>
        <w:tc>
          <w:tcPr>
            <w:tcW w:w="1420" w:type="dxa"/>
            <w:tcBorders>
              <w:right w:val="single" w:color="auto" w:sz="8" w:space="0"/>
            </w:tcBorders>
            <w:vAlign w:val="bottom"/>
          </w:tcPr>
          <w:p w14:paraId="467AA73E">
            <w:pPr>
              <w:spacing w:after="0"/>
              <w:rPr>
                <w:color w:val="auto"/>
                <w:sz w:val="7"/>
                <w:szCs w:val="7"/>
              </w:rPr>
            </w:pPr>
          </w:p>
        </w:tc>
        <w:tc>
          <w:tcPr>
            <w:tcW w:w="620" w:type="dxa"/>
            <w:tcBorders>
              <w:right w:val="single" w:color="auto" w:sz="8" w:space="0"/>
            </w:tcBorders>
            <w:vAlign w:val="bottom"/>
          </w:tcPr>
          <w:p w14:paraId="0A7286A4">
            <w:pPr>
              <w:spacing w:after="0"/>
              <w:rPr>
                <w:color w:val="auto"/>
                <w:sz w:val="7"/>
                <w:szCs w:val="7"/>
              </w:rPr>
            </w:pPr>
          </w:p>
        </w:tc>
        <w:tc>
          <w:tcPr>
            <w:tcW w:w="0" w:type="dxa"/>
            <w:vAlign w:val="bottom"/>
          </w:tcPr>
          <w:p w14:paraId="4C970ADB">
            <w:pPr>
              <w:spacing w:after="0"/>
              <w:rPr>
                <w:color w:val="auto"/>
                <w:sz w:val="1"/>
                <w:szCs w:val="1"/>
              </w:rPr>
            </w:pPr>
          </w:p>
        </w:tc>
      </w:tr>
      <w:tr w14:paraId="0351934F">
        <w:tblPrEx>
          <w:tblCellMar>
            <w:top w:w="0" w:type="dxa"/>
            <w:left w:w="0" w:type="dxa"/>
            <w:bottom w:w="0" w:type="dxa"/>
            <w:right w:w="0" w:type="dxa"/>
          </w:tblCellMar>
        </w:tblPrEx>
        <w:trPr>
          <w:trHeight w:val="100" w:hRule="atLeast"/>
        </w:trPr>
        <w:tc>
          <w:tcPr>
            <w:tcW w:w="560" w:type="dxa"/>
            <w:tcBorders>
              <w:right w:val="single" w:color="auto" w:sz="8" w:space="0"/>
            </w:tcBorders>
            <w:vAlign w:val="bottom"/>
          </w:tcPr>
          <w:p w14:paraId="5A28252A">
            <w:pPr>
              <w:spacing w:after="0"/>
              <w:rPr>
                <w:color w:val="auto"/>
                <w:sz w:val="8"/>
                <w:szCs w:val="8"/>
              </w:rPr>
            </w:pPr>
          </w:p>
        </w:tc>
        <w:tc>
          <w:tcPr>
            <w:tcW w:w="460" w:type="dxa"/>
            <w:tcBorders>
              <w:right w:val="single" w:color="auto" w:sz="8" w:space="0"/>
            </w:tcBorders>
            <w:vAlign w:val="bottom"/>
          </w:tcPr>
          <w:p w14:paraId="4F3862FE">
            <w:pPr>
              <w:spacing w:after="0"/>
              <w:rPr>
                <w:color w:val="auto"/>
                <w:sz w:val="8"/>
                <w:szCs w:val="8"/>
              </w:rPr>
            </w:pPr>
          </w:p>
        </w:tc>
        <w:tc>
          <w:tcPr>
            <w:tcW w:w="440" w:type="dxa"/>
            <w:tcBorders>
              <w:right w:val="single" w:color="auto" w:sz="8" w:space="0"/>
            </w:tcBorders>
            <w:vAlign w:val="bottom"/>
          </w:tcPr>
          <w:p w14:paraId="2AD00219">
            <w:pPr>
              <w:spacing w:after="0"/>
              <w:rPr>
                <w:color w:val="auto"/>
                <w:sz w:val="8"/>
                <w:szCs w:val="8"/>
              </w:rPr>
            </w:pPr>
          </w:p>
        </w:tc>
        <w:tc>
          <w:tcPr>
            <w:tcW w:w="440" w:type="dxa"/>
            <w:tcBorders>
              <w:right w:val="single" w:color="auto" w:sz="8" w:space="0"/>
            </w:tcBorders>
            <w:vAlign w:val="bottom"/>
          </w:tcPr>
          <w:p w14:paraId="50DB578A">
            <w:pPr>
              <w:spacing w:after="0" w:line="85" w:lineRule="exact"/>
              <w:rPr>
                <w:color w:val="auto"/>
                <w:sz w:val="20"/>
                <w:szCs w:val="20"/>
              </w:rPr>
            </w:pPr>
            <w:r>
              <w:rPr>
                <w:rFonts w:ascii="宋体" w:hAnsi="宋体" w:eastAsia="宋体" w:cs="宋体"/>
                <w:color w:val="auto"/>
                <w:sz w:val="7"/>
                <w:szCs w:val="7"/>
              </w:rPr>
              <w:t>用新型</w:t>
            </w:r>
            <w:r>
              <w:rPr>
                <w:rFonts w:ascii="Arial" w:hAnsi="Arial" w:eastAsia="Arial" w:cs="Arial"/>
                <w:color w:val="auto"/>
                <w:sz w:val="7"/>
                <w:szCs w:val="7"/>
              </w:rPr>
              <w:t>0.4</w:t>
            </w:r>
            <w:r>
              <w:rPr>
                <w:rFonts w:ascii="宋体" w:hAnsi="宋体" w:eastAsia="宋体" w:cs="宋体"/>
                <w:color w:val="auto"/>
                <w:sz w:val="7"/>
                <w:szCs w:val="7"/>
              </w:rPr>
              <w:t>万</w:t>
            </w:r>
          </w:p>
        </w:tc>
        <w:tc>
          <w:tcPr>
            <w:tcW w:w="340" w:type="dxa"/>
            <w:tcBorders>
              <w:right w:val="single" w:color="auto" w:sz="8" w:space="0"/>
            </w:tcBorders>
            <w:vAlign w:val="bottom"/>
          </w:tcPr>
          <w:p w14:paraId="319875F3">
            <w:pPr>
              <w:spacing w:after="0" w:line="80" w:lineRule="exact"/>
              <w:rPr>
                <w:color w:val="auto"/>
                <w:sz w:val="20"/>
                <w:szCs w:val="20"/>
              </w:rPr>
            </w:pPr>
            <w:r>
              <w:rPr>
                <w:rFonts w:ascii="宋体" w:hAnsi="宋体" w:eastAsia="宋体" w:cs="宋体"/>
                <w:color w:val="auto"/>
                <w:sz w:val="7"/>
                <w:szCs w:val="7"/>
              </w:rPr>
              <w:t>万元</w:t>
            </w:r>
          </w:p>
        </w:tc>
        <w:tc>
          <w:tcPr>
            <w:tcW w:w="1020" w:type="dxa"/>
            <w:tcBorders>
              <w:right w:val="single" w:color="auto" w:sz="8" w:space="0"/>
            </w:tcBorders>
            <w:vAlign w:val="bottom"/>
          </w:tcPr>
          <w:p w14:paraId="155BC964">
            <w:pPr>
              <w:spacing w:after="0" w:line="70" w:lineRule="exact"/>
              <w:rPr>
                <w:color w:val="auto"/>
                <w:sz w:val="20"/>
                <w:szCs w:val="20"/>
              </w:rPr>
            </w:pPr>
            <w:r>
              <w:rPr>
                <w:rFonts w:ascii="宋体" w:hAnsi="宋体" w:eastAsia="宋体" w:cs="宋体"/>
                <w:color w:val="auto"/>
                <w:w w:val="99"/>
                <w:sz w:val="7"/>
                <w:szCs w:val="7"/>
              </w:rPr>
              <w:t>专利申请资助金、奖励资金按规</w:t>
            </w:r>
          </w:p>
        </w:tc>
        <w:tc>
          <w:tcPr>
            <w:tcW w:w="1420" w:type="dxa"/>
            <w:tcBorders>
              <w:right w:val="single" w:color="auto" w:sz="8" w:space="0"/>
            </w:tcBorders>
            <w:vAlign w:val="bottom"/>
          </w:tcPr>
          <w:p w14:paraId="62B4F60F">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30FFDD64">
            <w:pPr>
              <w:spacing w:after="0"/>
              <w:rPr>
                <w:color w:val="auto"/>
                <w:sz w:val="8"/>
                <w:szCs w:val="8"/>
              </w:rPr>
            </w:pPr>
          </w:p>
        </w:tc>
        <w:tc>
          <w:tcPr>
            <w:tcW w:w="0" w:type="dxa"/>
            <w:vAlign w:val="bottom"/>
          </w:tcPr>
          <w:p w14:paraId="30D4C1A5">
            <w:pPr>
              <w:spacing w:after="0"/>
              <w:rPr>
                <w:color w:val="auto"/>
                <w:sz w:val="1"/>
                <w:szCs w:val="1"/>
              </w:rPr>
            </w:pPr>
          </w:p>
        </w:tc>
      </w:tr>
      <w:tr w14:paraId="42258090">
        <w:tblPrEx>
          <w:tblCellMar>
            <w:top w:w="0" w:type="dxa"/>
            <w:left w:w="0" w:type="dxa"/>
            <w:bottom w:w="0" w:type="dxa"/>
            <w:right w:w="0" w:type="dxa"/>
          </w:tblCellMar>
        </w:tblPrEx>
        <w:trPr>
          <w:trHeight w:val="77" w:hRule="atLeast"/>
        </w:trPr>
        <w:tc>
          <w:tcPr>
            <w:tcW w:w="560" w:type="dxa"/>
            <w:tcBorders>
              <w:right w:val="single" w:color="auto" w:sz="8" w:space="0"/>
            </w:tcBorders>
            <w:vAlign w:val="bottom"/>
          </w:tcPr>
          <w:p w14:paraId="3E2769D4">
            <w:pPr>
              <w:spacing w:after="0"/>
              <w:rPr>
                <w:color w:val="auto"/>
                <w:sz w:val="6"/>
                <w:szCs w:val="6"/>
              </w:rPr>
            </w:pPr>
          </w:p>
        </w:tc>
        <w:tc>
          <w:tcPr>
            <w:tcW w:w="460" w:type="dxa"/>
            <w:tcBorders>
              <w:right w:val="single" w:color="auto" w:sz="8" w:space="0"/>
            </w:tcBorders>
            <w:vAlign w:val="bottom"/>
          </w:tcPr>
          <w:p w14:paraId="48319DAB">
            <w:pPr>
              <w:spacing w:after="0"/>
              <w:rPr>
                <w:color w:val="auto"/>
                <w:sz w:val="6"/>
                <w:szCs w:val="6"/>
              </w:rPr>
            </w:pPr>
          </w:p>
        </w:tc>
        <w:tc>
          <w:tcPr>
            <w:tcW w:w="440" w:type="dxa"/>
            <w:tcBorders>
              <w:right w:val="single" w:color="auto" w:sz="8" w:space="0"/>
            </w:tcBorders>
            <w:vAlign w:val="bottom"/>
          </w:tcPr>
          <w:p w14:paraId="16C53F65">
            <w:pPr>
              <w:spacing w:after="0"/>
              <w:rPr>
                <w:color w:val="auto"/>
                <w:sz w:val="6"/>
                <w:szCs w:val="6"/>
              </w:rPr>
            </w:pPr>
          </w:p>
        </w:tc>
        <w:tc>
          <w:tcPr>
            <w:tcW w:w="440" w:type="dxa"/>
            <w:tcBorders>
              <w:right w:val="single" w:color="auto" w:sz="8" w:space="0"/>
            </w:tcBorders>
            <w:vAlign w:val="bottom"/>
          </w:tcPr>
          <w:p w14:paraId="4726D103">
            <w:pPr>
              <w:spacing w:after="0" w:line="77" w:lineRule="exact"/>
              <w:rPr>
                <w:color w:val="auto"/>
                <w:sz w:val="20"/>
                <w:szCs w:val="20"/>
              </w:rPr>
            </w:pPr>
            <w:r>
              <w:rPr>
                <w:rFonts w:ascii="宋体" w:hAnsi="宋体" w:eastAsia="宋体" w:cs="宋体"/>
                <w:color w:val="auto"/>
                <w:sz w:val="7"/>
                <w:szCs w:val="7"/>
              </w:rPr>
              <w:t>元／件，外</w:t>
            </w:r>
          </w:p>
        </w:tc>
        <w:tc>
          <w:tcPr>
            <w:tcW w:w="340" w:type="dxa"/>
            <w:tcBorders>
              <w:right w:val="single" w:color="auto" w:sz="8" w:space="0"/>
            </w:tcBorders>
            <w:vAlign w:val="bottom"/>
          </w:tcPr>
          <w:p w14:paraId="16962060">
            <w:pPr>
              <w:spacing w:after="0"/>
              <w:rPr>
                <w:color w:val="auto"/>
                <w:sz w:val="6"/>
                <w:szCs w:val="6"/>
              </w:rPr>
            </w:pPr>
          </w:p>
        </w:tc>
        <w:tc>
          <w:tcPr>
            <w:tcW w:w="1020" w:type="dxa"/>
            <w:tcBorders>
              <w:right w:val="single" w:color="auto" w:sz="8" w:space="0"/>
            </w:tcBorders>
            <w:vAlign w:val="bottom"/>
          </w:tcPr>
          <w:p w14:paraId="7ECCE4E0">
            <w:pPr>
              <w:spacing w:after="0" w:line="66" w:lineRule="exact"/>
              <w:rPr>
                <w:color w:val="auto"/>
                <w:sz w:val="20"/>
                <w:szCs w:val="20"/>
              </w:rPr>
            </w:pPr>
            <w:r>
              <w:rPr>
                <w:rFonts w:ascii="宋体" w:hAnsi="宋体" w:eastAsia="宋体" w:cs="宋体"/>
                <w:color w:val="auto"/>
                <w:sz w:val="7"/>
                <w:szCs w:val="7"/>
              </w:rPr>
              <w:t>定标准发放</w:t>
            </w:r>
          </w:p>
        </w:tc>
        <w:tc>
          <w:tcPr>
            <w:tcW w:w="1420" w:type="dxa"/>
            <w:tcBorders>
              <w:right w:val="single" w:color="auto" w:sz="8" w:space="0"/>
            </w:tcBorders>
            <w:vAlign w:val="bottom"/>
          </w:tcPr>
          <w:p w14:paraId="2E515F53">
            <w:pPr>
              <w:spacing w:after="0"/>
              <w:rPr>
                <w:color w:val="auto"/>
                <w:sz w:val="6"/>
                <w:szCs w:val="6"/>
              </w:rPr>
            </w:pPr>
          </w:p>
        </w:tc>
        <w:tc>
          <w:tcPr>
            <w:tcW w:w="620" w:type="dxa"/>
            <w:tcBorders>
              <w:right w:val="single" w:color="auto" w:sz="8" w:space="0"/>
            </w:tcBorders>
            <w:vAlign w:val="bottom"/>
          </w:tcPr>
          <w:p w14:paraId="693A4945">
            <w:pPr>
              <w:spacing w:after="0"/>
              <w:rPr>
                <w:color w:val="auto"/>
                <w:sz w:val="6"/>
                <w:szCs w:val="6"/>
              </w:rPr>
            </w:pPr>
          </w:p>
        </w:tc>
        <w:tc>
          <w:tcPr>
            <w:tcW w:w="0" w:type="dxa"/>
            <w:vAlign w:val="bottom"/>
          </w:tcPr>
          <w:p w14:paraId="324DF447">
            <w:pPr>
              <w:spacing w:after="0"/>
              <w:rPr>
                <w:color w:val="auto"/>
                <w:sz w:val="1"/>
                <w:szCs w:val="1"/>
              </w:rPr>
            </w:pPr>
          </w:p>
        </w:tc>
      </w:tr>
      <w:tr w14:paraId="791CBDD3">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05894067">
            <w:pPr>
              <w:spacing w:after="0"/>
              <w:rPr>
                <w:color w:val="auto"/>
                <w:sz w:val="7"/>
                <w:szCs w:val="7"/>
              </w:rPr>
            </w:pPr>
          </w:p>
        </w:tc>
        <w:tc>
          <w:tcPr>
            <w:tcW w:w="460" w:type="dxa"/>
            <w:tcBorders>
              <w:right w:val="single" w:color="auto" w:sz="8" w:space="0"/>
            </w:tcBorders>
            <w:vAlign w:val="bottom"/>
          </w:tcPr>
          <w:p w14:paraId="222C579C">
            <w:pPr>
              <w:spacing w:after="0"/>
              <w:rPr>
                <w:color w:val="auto"/>
                <w:sz w:val="7"/>
                <w:szCs w:val="7"/>
              </w:rPr>
            </w:pPr>
          </w:p>
        </w:tc>
        <w:tc>
          <w:tcPr>
            <w:tcW w:w="440" w:type="dxa"/>
            <w:tcBorders>
              <w:right w:val="single" w:color="auto" w:sz="8" w:space="0"/>
            </w:tcBorders>
            <w:vAlign w:val="bottom"/>
          </w:tcPr>
          <w:p w14:paraId="0CDC0EEA">
            <w:pPr>
              <w:spacing w:after="0"/>
              <w:rPr>
                <w:color w:val="auto"/>
                <w:sz w:val="7"/>
                <w:szCs w:val="7"/>
              </w:rPr>
            </w:pPr>
          </w:p>
        </w:tc>
        <w:tc>
          <w:tcPr>
            <w:tcW w:w="440" w:type="dxa"/>
            <w:tcBorders>
              <w:right w:val="single" w:color="auto" w:sz="8" w:space="0"/>
            </w:tcBorders>
            <w:vAlign w:val="bottom"/>
          </w:tcPr>
          <w:p w14:paraId="3EAAEC41">
            <w:pPr>
              <w:spacing w:after="0" w:line="85" w:lineRule="exact"/>
              <w:rPr>
                <w:color w:val="auto"/>
                <w:sz w:val="20"/>
                <w:szCs w:val="20"/>
              </w:rPr>
            </w:pPr>
            <w:r>
              <w:rPr>
                <w:rFonts w:ascii="宋体" w:hAnsi="宋体" w:eastAsia="宋体" w:cs="宋体"/>
                <w:color w:val="auto"/>
                <w:sz w:val="7"/>
                <w:szCs w:val="7"/>
              </w:rPr>
              <w:t>观设计</w:t>
            </w:r>
            <w:r>
              <w:rPr>
                <w:rFonts w:ascii="Arial" w:hAnsi="Arial" w:eastAsia="Arial" w:cs="Arial"/>
                <w:color w:val="auto"/>
                <w:sz w:val="7"/>
                <w:szCs w:val="7"/>
              </w:rPr>
              <w:t>0.2</w:t>
            </w:r>
            <w:r>
              <w:rPr>
                <w:rFonts w:ascii="宋体" w:hAnsi="宋体" w:eastAsia="宋体" w:cs="宋体"/>
                <w:color w:val="auto"/>
                <w:sz w:val="7"/>
                <w:szCs w:val="7"/>
              </w:rPr>
              <w:t>万</w:t>
            </w:r>
          </w:p>
        </w:tc>
        <w:tc>
          <w:tcPr>
            <w:tcW w:w="340" w:type="dxa"/>
            <w:tcBorders>
              <w:right w:val="single" w:color="auto" w:sz="8" w:space="0"/>
            </w:tcBorders>
            <w:vAlign w:val="bottom"/>
          </w:tcPr>
          <w:p w14:paraId="6035F9C7">
            <w:pPr>
              <w:spacing w:after="0"/>
              <w:rPr>
                <w:color w:val="auto"/>
                <w:sz w:val="7"/>
                <w:szCs w:val="7"/>
              </w:rPr>
            </w:pPr>
          </w:p>
        </w:tc>
        <w:tc>
          <w:tcPr>
            <w:tcW w:w="1020" w:type="dxa"/>
            <w:tcBorders>
              <w:right w:val="single" w:color="auto" w:sz="8" w:space="0"/>
            </w:tcBorders>
            <w:vAlign w:val="bottom"/>
          </w:tcPr>
          <w:p w14:paraId="35905609">
            <w:pPr>
              <w:spacing w:after="0"/>
              <w:rPr>
                <w:color w:val="auto"/>
                <w:sz w:val="7"/>
                <w:szCs w:val="7"/>
              </w:rPr>
            </w:pPr>
          </w:p>
        </w:tc>
        <w:tc>
          <w:tcPr>
            <w:tcW w:w="1420" w:type="dxa"/>
            <w:tcBorders>
              <w:right w:val="single" w:color="auto" w:sz="8" w:space="0"/>
            </w:tcBorders>
            <w:vAlign w:val="bottom"/>
          </w:tcPr>
          <w:p w14:paraId="6240A33E">
            <w:pPr>
              <w:spacing w:after="0"/>
              <w:rPr>
                <w:color w:val="auto"/>
                <w:sz w:val="7"/>
                <w:szCs w:val="7"/>
              </w:rPr>
            </w:pPr>
          </w:p>
        </w:tc>
        <w:tc>
          <w:tcPr>
            <w:tcW w:w="620" w:type="dxa"/>
            <w:tcBorders>
              <w:right w:val="single" w:color="auto" w:sz="8" w:space="0"/>
            </w:tcBorders>
            <w:vAlign w:val="bottom"/>
          </w:tcPr>
          <w:p w14:paraId="31FBD683">
            <w:pPr>
              <w:spacing w:after="0"/>
              <w:rPr>
                <w:color w:val="auto"/>
                <w:sz w:val="7"/>
                <w:szCs w:val="7"/>
              </w:rPr>
            </w:pPr>
          </w:p>
        </w:tc>
        <w:tc>
          <w:tcPr>
            <w:tcW w:w="0" w:type="dxa"/>
            <w:vAlign w:val="bottom"/>
          </w:tcPr>
          <w:p w14:paraId="14E03D5B">
            <w:pPr>
              <w:spacing w:after="0"/>
              <w:rPr>
                <w:color w:val="auto"/>
                <w:sz w:val="1"/>
                <w:szCs w:val="1"/>
              </w:rPr>
            </w:pPr>
          </w:p>
        </w:tc>
      </w:tr>
      <w:tr w14:paraId="6E492680">
        <w:tblPrEx>
          <w:tblCellMar>
            <w:top w:w="0" w:type="dxa"/>
            <w:left w:w="0" w:type="dxa"/>
            <w:bottom w:w="0" w:type="dxa"/>
            <w:right w:w="0" w:type="dxa"/>
          </w:tblCellMar>
        </w:tblPrEx>
        <w:trPr>
          <w:trHeight w:val="51" w:hRule="atLeast"/>
        </w:trPr>
        <w:tc>
          <w:tcPr>
            <w:tcW w:w="560" w:type="dxa"/>
            <w:tcBorders>
              <w:right w:val="single" w:color="auto" w:sz="8" w:space="0"/>
            </w:tcBorders>
            <w:vAlign w:val="bottom"/>
          </w:tcPr>
          <w:p w14:paraId="26CAF409">
            <w:pPr>
              <w:spacing w:after="0"/>
              <w:rPr>
                <w:color w:val="auto"/>
                <w:sz w:val="4"/>
                <w:szCs w:val="4"/>
              </w:rPr>
            </w:pPr>
          </w:p>
        </w:tc>
        <w:tc>
          <w:tcPr>
            <w:tcW w:w="460" w:type="dxa"/>
            <w:tcBorders>
              <w:right w:val="single" w:color="auto" w:sz="8" w:space="0"/>
            </w:tcBorders>
            <w:vAlign w:val="bottom"/>
          </w:tcPr>
          <w:p w14:paraId="4F40E16B">
            <w:pPr>
              <w:spacing w:after="0"/>
              <w:rPr>
                <w:color w:val="auto"/>
                <w:sz w:val="4"/>
                <w:szCs w:val="4"/>
              </w:rPr>
            </w:pPr>
          </w:p>
        </w:tc>
        <w:tc>
          <w:tcPr>
            <w:tcW w:w="440" w:type="dxa"/>
            <w:tcBorders>
              <w:right w:val="single" w:color="auto" w:sz="8" w:space="0"/>
            </w:tcBorders>
            <w:vAlign w:val="bottom"/>
          </w:tcPr>
          <w:p w14:paraId="1C28D33A">
            <w:pPr>
              <w:spacing w:after="0"/>
              <w:rPr>
                <w:color w:val="auto"/>
                <w:sz w:val="4"/>
                <w:szCs w:val="4"/>
              </w:rPr>
            </w:pPr>
          </w:p>
        </w:tc>
        <w:tc>
          <w:tcPr>
            <w:tcW w:w="440" w:type="dxa"/>
            <w:tcBorders>
              <w:bottom w:val="single" w:color="auto" w:sz="8" w:space="0"/>
              <w:right w:val="single" w:color="auto" w:sz="8" w:space="0"/>
            </w:tcBorders>
            <w:vAlign w:val="bottom"/>
          </w:tcPr>
          <w:p w14:paraId="77BF88B1">
            <w:pPr>
              <w:spacing w:after="0"/>
              <w:rPr>
                <w:color w:val="auto"/>
                <w:sz w:val="4"/>
                <w:szCs w:val="4"/>
              </w:rPr>
            </w:pPr>
          </w:p>
        </w:tc>
        <w:tc>
          <w:tcPr>
            <w:tcW w:w="340" w:type="dxa"/>
            <w:tcBorders>
              <w:bottom w:val="single" w:color="auto" w:sz="8" w:space="0"/>
              <w:right w:val="single" w:color="auto" w:sz="8" w:space="0"/>
            </w:tcBorders>
            <w:vAlign w:val="bottom"/>
          </w:tcPr>
          <w:p w14:paraId="65AA9149">
            <w:pPr>
              <w:spacing w:after="0"/>
              <w:rPr>
                <w:color w:val="auto"/>
                <w:sz w:val="4"/>
                <w:szCs w:val="4"/>
              </w:rPr>
            </w:pPr>
          </w:p>
        </w:tc>
        <w:tc>
          <w:tcPr>
            <w:tcW w:w="1020" w:type="dxa"/>
            <w:tcBorders>
              <w:bottom w:val="single" w:color="auto" w:sz="8" w:space="0"/>
              <w:right w:val="single" w:color="auto" w:sz="8" w:space="0"/>
            </w:tcBorders>
            <w:vAlign w:val="bottom"/>
          </w:tcPr>
          <w:p w14:paraId="22069E68">
            <w:pPr>
              <w:spacing w:after="0"/>
              <w:rPr>
                <w:color w:val="auto"/>
                <w:sz w:val="4"/>
                <w:szCs w:val="4"/>
              </w:rPr>
            </w:pPr>
          </w:p>
        </w:tc>
        <w:tc>
          <w:tcPr>
            <w:tcW w:w="1420" w:type="dxa"/>
            <w:tcBorders>
              <w:bottom w:val="single" w:color="auto" w:sz="8" w:space="0"/>
              <w:right w:val="single" w:color="auto" w:sz="8" w:space="0"/>
            </w:tcBorders>
            <w:vAlign w:val="bottom"/>
          </w:tcPr>
          <w:p w14:paraId="59A060EE">
            <w:pPr>
              <w:spacing w:after="0"/>
              <w:rPr>
                <w:color w:val="auto"/>
                <w:sz w:val="4"/>
                <w:szCs w:val="4"/>
              </w:rPr>
            </w:pPr>
          </w:p>
        </w:tc>
        <w:tc>
          <w:tcPr>
            <w:tcW w:w="620" w:type="dxa"/>
            <w:tcBorders>
              <w:bottom w:val="single" w:color="auto" w:sz="8" w:space="0"/>
              <w:right w:val="single" w:color="auto" w:sz="8" w:space="0"/>
            </w:tcBorders>
            <w:vAlign w:val="bottom"/>
          </w:tcPr>
          <w:p w14:paraId="6D02FEE8">
            <w:pPr>
              <w:spacing w:after="0"/>
              <w:rPr>
                <w:color w:val="auto"/>
                <w:sz w:val="4"/>
                <w:szCs w:val="4"/>
              </w:rPr>
            </w:pPr>
          </w:p>
        </w:tc>
        <w:tc>
          <w:tcPr>
            <w:tcW w:w="0" w:type="dxa"/>
            <w:vAlign w:val="bottom"/>
          </w:tcPr>
          <w:p w14:paraId="3B501075">
            <w:pPr>
              <w:spacing w:after="0"/>
              <w:rPr>
                <w:color w:val="auto"/>
                <w:sz w:val="1"/>
                <w:szCs w:val="1"/>
              </w:rPr>
            </w:pPr>
          </w:p>
        </w:tc>
      </w:tr>
      <w:tr w14:paraId="0248AB69">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7C724DB3">
            <w:pPr>
              <w:spacing w:after="0"/>
              <w:rPr>
                <w:color w:val="auto"/>
                <w:sz w:val="6"/>
                <w:szCs w:val="6"/>
              </w:rPr>
            </w:pPr>
          </w:p>
        </w:tc>
        <w:tc>
          <w:tcPr>
            <w:tcW w:w="460" w:type="dxa"/>
            <w:tcBorders>
              <w:right w:val="single" w:color="auto" w:sz="8" w:space="0"/>
            </w:tcBorders>
            <w:vAlign w:val="bottom"/>
          </w:tcPr>
          <w:p w14:paraId="0012A182">
            <w:pPr>
              <w:spacing w:after="0"/>
              <w:rPr>
                <w:color w:val="auto"/>
                <w:sz w:val="6"/>
                <w:szCs w:val="6"/>
              </w:rPr>
            </w:pPr>
          </w:p>
        </w:tc>
        <w:tc>
          <w:tcPr>
            <w:tcW w:w="440" w:type="dxa"/>
            <w:tcBorders>
              <w:right w:val="single" w:color="auto" w:sz="8" w:space="0"/>
            </w:tcBorders>
            <w:vAlign w:val="bottom"/>
          </w:tcPr>
          <w:p w14:paraId="09609F80">
            <w:pPr>
              <w:spacing w:after="0"/>
              <w:rPr>
                <w:color w:val="auto"/>
                <w:sz w:val="6"/>
                <w:szCs w:val="6"/>
              </w:rPr>
            </w:pPr>
          </w:p>
        </w:tc>
        <w:tc>
          <w:tcPr>
            <w:tcW w:w="440" w:type="dxa"/>
            <w:tcBorders>
              <w:right w:val="single" w:color="auto" w:sz="8" w:space="0"/>
            </w:tcBorders>
            <w:vAlign w:val="bottom"/>
          </w:tcPr>
          <w:p w14:paraId="5EBCAE26">
            <w:pPr>
              <w:spacing w:after="0" w:line="70" w:lineRule="exact"/>
              <w:rPr>
                <w:color w:val="auto"/>
                <w:sz w:val="20"/>
                <w:szCs w:val="20"/>
              </w:rPr>
            </w:pPr>
            <w:r>
              <w:rPr>
                <w:rFonts w:ascii="宋体" w:hAnsi="宋体" w:eastAsia="宋体" w:cs="宋体"/>
                <w:color w:val="auto"/>
                <w:sz w:val="7"/>
                <w:szCs w:val="7"/>
              </w:rPr>
              <w:t>不超项目总</w:t>
            </w:r>
          </w:p>
        </w:tc>
        <w:tc>
          <w:tcPr>
            <w:tcW w:w="340" w:type="dxa"/>
            <w:tcBorders>
              <w:right w:val="single" w:color="auto" w:sz="8" w:space="0"/>
            </w:tcBorders>
            <w:vAlign w:val="bottom"/>
          </w:tcPr>
          <w:p w14:paraId="5656F060">
            <w:pPr>
              <w:spacing w:after="0" w:line="70" w:lineRule="exact"/>
              <w:rPr>
                <w:color w:val="auto"/>
                <w:sz w:val="20"/>
                <w:szCs w:val="20"/>
              </w:rPr>
            </w:pPr>
            <w:r>
              <w:rPr>
                <w:rFonts w:ascii="宋体" w:hAnsi="宋体" w:eastAsia="宋体" w:cs="宋体"/>
                <w:color w:val="auto"/>
                <w:sz w:val="7"/>
                <w:szCs w:val="7"/>
              </w:rPr>
              <w:t>不超项目</w:t>
            </w:r>
          </w:p>
        </w:tc>
        <w:tc>
          <w:tcPr>
            <w:tcW w:w="1020" w:type="dxa"/>
            <w:vMerge w:val="restart"/>
            <w:tcBorders>
              <w:right w:val="single" w:color="auto" w:sz="8" w:space="0"/>
            </w:tcBorders>
            <w:vAlign w:val="bottom"/>
          </w:tcPr>
          <w:p w14:paraId="437CF9A9">
            <w:pPr>
              <w:spacing w:after="0" w:line="80" w:lineRule="exact"/>
              <w:rPr>
                <w:color w:val="auto"/>
                <w:sz w:val="20"/>
                <w:szCs w:val="20"/>
              </w:rPr>
            </w:pPr>
            <w:r>
              <w:rPr>
                <w:rFonts w:ascii="宋体" w:hAnsi="宋体" w:eastAsia="宋体" w:cs="宋体"/>
                <w:color w:val="auto"/>
                <w:w w:val="99"/>
                <w:sz w:val="7"/>
                <w:szCs w:val="7"/>
              </w:rPr>
              <w:t>设备检定和维护费，检品购买等</w:t>
            </w:r>
          </w:p>
        </w:tc>
        <w:tc>
          <w:tcPr>
            <w:tcW w:w="1420" w:type="dxa"/>
            <w:vMerge w:val="restart"/>
            <w:tcBorders>
              <w:right w:val="single" w:color="auto" w:sz="8" w:space="0"/>
            </w:tcBorders>
            <w:vAlign w:val="bottom"/>
          </w:tcPr>
          <w:p w14:paraId="24B9EE16">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77D2ACA2">
            <w:pPr>
              <w:spacing w:after="0"/>
              <w:rPr>
                <w:color w:val="auto"/>
                <w:sz w:val="6"/>
                <w:szCs w:val="6"/>
              </w:rPr>
            </w:pPr>
          </w:p>
        </w:tc>
        <w:tc>
          <w:tcPr>
            <w:tcW w:w="0" w:type="dxa"/>
            <w:vAlign w:val="bottom"/>
          </w:tcPr>
          <w:p w14:paraId="4D936FCE">
            <w:pPr>
              <w:spacing w:after="0"/>
              <w:rPr>
                <w:color w:val="auto"/>
                <w:sz w:val="1"/>
                <w:szCs w:val="1"/>
              </w:rPr>
            </w:pPr>
          </w:p>
        </w:tc>
      </w:tr>
      <w:tr w14:paraId="4DB219CA">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52B6CA1E">
            <w:pPr>
              <w:spacing w:after="0"/>
              <w:rPr>
                <w:color w:val="auto"/>
                <w:sz w:val="3"/>
                <w:szCs w:val="3"/>
              </w:rPr>
            </w:pPr>
          </w:p>
        </w:tc>
        <w:tc>
          <w:tcPr>
            <w:tcW w:w="460" w:type="dxa"/>
            <w:tcBorders>
              <w:right w:val="single" w:color="auto" w:sz="8" w:space="0"/>
            </w:tcBorders>
            <w:vAlign w:val="bottom"/>
          </w:tcPr>
          <w:p w14:paraId="0AE8691E">
            <w:pPr>
              <w:spacing w:after="0"/>
              <w:rPr>
                <w:color w:val="auto"/>
                <w:sz w:val="3"/>
                <w:szCs w:val="3"/>
              </w:rPr>
            </w:pPr>
          </w:p>
        </w:tc>
        <w:tc>
          <w:tcPr>
            <w:tcW w:w="440" w:type="dxa"/>
            <w:tcBorders>
              <w:right w:val="single" w:color="auto" w:sz="8" w:space="0"/>
            </w:tcBorders>
            <w:vAlign w:val="bottom"/>
          </w:tcPr>
          <w:p w14:paraId="449B14BC">
            <w:pPr>
              <w:spacing w:after="0"/>
              <w:rPr>
                <w:color w:val="auto"/>
                <w:sz w:val="3"/>
                <w:szCs w:val="3"/>
              </w:rPr>
            </w:pPr>
          </w:p>
        </w:tc>
        <w:tc>
          <w:tcPr>
            <w:tcW w:w="440" w:type="dxa"/>
            <w:vMerge w:val="restart"/>
            <w:tcBorders>
              <w:right w:val="single" w:color="auto" w:sz="8" w:space="0"/>
            </w:tcBorders>
            <w:vAlign w:val="bottom"/>
          </w:tcPr>
          <w:p w14:paraId="1DF40CB6">
            <w:pPr>
              <w:spacing w:after="0" w:line="79" w:lineRule="exact"/>
              <w:rPr>
                <w:color w:val="auto"/>
                <w:sz w:val="20"/>
                <w:szCs w:val="20"/>
              </w:rPr>
            </w:pPr>
            <w:r>
              <w:rPr>
                <w:rFonts w:ascii="宋体" w:hAnsi="宋体" w:eastAsia="宋体" w:cs="宋体"/>
                <w:color w:val="auto"/>
                <w:sz w:val="7"/>
                <w:szCs w:val="7"/>
              </w:rPr>
              <w:t>金额</w:t>
            </w:r>
          </w:p>
        </w:tc>
        <w:tc>
          <w:tcPr>
            <w:tcW w:w="340" w:type="dxa"/>
            <w:vMerge w:val="restart"/>
            <w:tcBorders>
              <w:right w:val="single" w:color="auto" w:sz="8" w:space="0"/>
            </w:tcBorders>
            <w:vAlign w:val="bottom"/>
          </w:tcPr>
          <w:p w14:paraId="321B7FD5">
            <w:pPr>
              <w:spacing w:after="0" w:line="79" w:lineRule="exact"/>
              <w:rPr>
                <w:color w:val="auto"/>
                <w:sz w:val="20"/>
                <w:szCs w:val="20"/>
              </w:rPr>
            </w:pPr>
            <w:r>
              <w:rPr>
                <w:rFonts w:ascii="宋体" w:hAnsi="宋体" w:eastAsia="宋体" w:cs="宋体"/>
                <w:color w:val="auto"/>
                <w:sz w:val="7"/>
                <w:szCs w:val="7"/>
              </w:rPr>
              <w:t>总金额</w:t>
            </w:r>
          </w:p>
        </w:tc>
        <w:tc>
          <w:tcPr>
            <w:tcW w:w="1020" w:type="dxa"/>
            <w:vMerge w:val="continue"/>
            <w:tcBorders>
              <w:right w:val="single" w:color="auto" w:sz="8" w:space="0"/>
            </w:tcBorders>
            <w:vAlign w:val="bottom"/>
          </w:tcPr>
          <w:p w14:paraId="2C2CF4A1">
            <w:pPr>
              <w:spacing w:after="0"/>
              <w:rPr>
                <w:color w:val="auto"/>
                <w:sz w:val="3"/>
                <w:szCs w:val="3"/>
              </w:rPr>
            </w:pPr>
          </w:p>
        </w:tc>
        <w:tc>
          <w:tcPr>
            <w:tcW w:w="1420" w:type="dxa"/>
            <w:vMerge w:val="continue"/>
            <w:tcBorders>
              <w:right w:val="single" w:color="auto" w:sz="8" w:space="0"/>
            </w:tcBorders>
            <w:vAlign w:val="bottom"/>
          </w:tcPr>
          <w:p w14:paraId="501E0B1F">
            <w:pPr>
              <w:spacing w:after="0"/>
              <w:rPr>
                <w:color w:val="auto"/>
                <w:sz w:val="3"/>
                <w:szCs w:val="3"/>
              </w:rPr>
            </w:pPr>
          </w:p>
        </w:tc>
        <w:tc>
          <w:tcPr>
            <w:tcW w:w="620" w:type="dxa"/>
            <w:tcBorders>
              <w:right w:val="single" w:color="auto" w:sz="8" w:space="0"/>
            </w:tcBorders>
            <w:vAlign w:val="bottom"/>
          </w:tcPr>
          <w:p w14:paraId="4A48D362">
            <w:pPr>
              <w:spacing w:after="0"/>
              <w:rPr>
                <w:color w:val="auto"/>
                <w:sz w:val="3"/>
                <w:szCs w:val="3"/>
              </w:rPr>
            </w:pPr>
          </w:p>
        </w:tc>
        <w:tc>
          <w:tcPr>
            <w:tcW w:w="0" w:type="dxa"/>
            <w:vAlign w:val="bottom"/>
          </w:tcPr>
          <w:p w14:paraId="5A50383E">
            <w:pPr>
              <w:spacing w:after="0" w:line="20" w:lineRule="exact"/>
              <w:rPr>
                <w:color w:val="auto"/>
                <w:sz w:val="1"/>
                <w:szCs w:val="1"/>
              </w:rPr>
            </w:pPr>
          </w:p>
        </w:tc>
      </w:tr>
      <w:tr w14:paraId="390A9262">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3CA5BE97">
            <w:pPr>
              <w:spacing w:after="0"/>
              <w:rPr>
                <w:color w:val="auto"/>
                <w:sz w:val="3"/>
                <w:szCs w:val="3"/>
              </w:rPr>
            </w:pPr>
          </w:p>
        </w:tc>
        <w:tc>
          <w:tcPr>
            <w:tcW w:w="460" w:type="dxa"/>
            <w:tcBorders>
              <w:right w:val="single" w:color="auto" w:sz="8" w:space="0"/>
            </w:tcBorders>
            <w:vAlign w:val="bottom"/>
          </w:tcPr>
          <w:p w14:paraId="552EC485">
            <w:pPr>
              <w:spacing w:after="0"/>
              <w:rPr>
                <w:color w:val="auto"/>
                <w:sz w:val="3"/>
                <w:szCs w:val="3"/>
              </w:rPr>
            </w:pPr>
          </w:p>
        </w:tc>
        <w:tc>
          <w:tcPr>
            <w:tcW w:w="440" w:type="dxa"/>
            <w:tcBorders>
              <w:right w:val="single" w:color="auto" w:sz="8" w:space="0"/>
            </w:tcBorders>
            <w:vAlign w:val="bottom"/>
          </w:tcPr>
          <w:p w14:paraId="129B4902">
            <w:pPr>
              <w:spacing w:after="0"/>
              <w:rPr>
                <w:color w:val="auto"/>
                <w:sz w:val="3"/>
                <w:szCs w:val="3"/>
              </w:rPr>
            </w:pPr>
          </w:p>
        </w:tc>
        <w:tc>
          <w:tcPr>
            <w:tcW w:w="440" w:type="dxa"/>
            <w:vMerge w:val="continue"/>
            <w:tcBorders>
              <w:bottom w:val="single" w:color="auto" w:sz="8" w:space="0"/>
              <w:right w:val="single" w:color="auto" w:sz="8" w:space="0"/>
            </w:tcBorders>
            <w:vAlign w:val="bottom"/>
          </w:tcPr>
          <w:p w14:paraId="166F9BD3">
            <w:pPr>
              <w:spacing w:after="0"/>
              <w:rPr>
                <w:color w:val="auto"/>
                <w:sz w:val="3"/>
                <w:szCs w:val="3"/>
              </w:rPr>
            </w:pPr>
          </w:p>
        </w:tc>
        <w:tc>
          <w:tcPr>
            <w:tcW w:w="340" w:type="dxa"/>
            <w:vMerge w:val="continue"/>
            <w:tcBorders>
              <w:bottom w:val="single" w:color="auto" w:sz="8" w:space="0"/>
              <w:right w:val="single" w:color="auto" w:sz="8" w:space="0"/>
            </w:tcBorders>
            <w:vAlign w:val="bottom"/>
          </w:tcPr>
          <w:p w14:paraId="5F73FD7D">
            <w:pPr>
              <w:spacing w:after="0"/>
              <w:rPr>
                <w:color w:val="auto"/>
                <w:sz w:val="3"/>
                <w:szCs w:val="3"/>
              </w:rPr>
            </w:pPr>
          </w:p>
        </w:tc>
        <w:tc>
          <w:tcPr>
            <w:tcW w:w="1020" w:type="dxa"/>
            <w:tcBorders>
              <w:bottom w:val="single" w:color="auto" w:sz="8" w:space="0"/>
              <w:right w:val="single" w:color="auto" w:sz="8" w:space="0"/>
            </w:tcBorders>
            <w:vAlign w:val="bottom"/>
          </w:tcPr>
          <w:p w14:paraId="1FA30B19">
            <w:pPr>
              <w:spacing w:after="0"/>
              <w:rPr>
                <w:color w:val="auto"/>
                <w:sz w:val="3"/>
                <w:szCs w:val="3"/>
              </w:rPr>
            </w:pPr>
          </w:p>
        </w:tc>
        <w:tc>
          <w:tcPr>
            <w:tcW w:w="1420" w:type="dxa"/>
            <w:tcBorders>
              <w:bottom w:val="single" w:color="auto" w:sz="8" w:space="0"/>
              <w:right w:val="single" w:color="auto" w:sz="8" w:space="0"/>
            </w:tcBorders>
            <w:vAlign w:val="bottom"/>
          </w:tcPr>
          <w:p w14:paraId="3B36C869">
            <w:pPr>
              <w:spacing w:after="0"/>
              <w:rPr>
                <w:color w:val="auto"/>
                <w:sz w:val="3"/>
                <w:szCs w:val="3"/>
              </w:rPr>
            </w:pPr>
          </w:p>
        </w:tc>
        <w:tc>
          <w:tcPr>
            <w:tcW w:w="620" w:type="dxa"/>
            <w:tcBorders>
              <w:bottom w:val="single" w:color="auto" w:sz="8" w:space="0"/>
              <w:right w:val="single" w:color="auto" w:sz="8" w:space="0"/>
            </w:tcBorders>
            <w:vAlign w:val="bottom"/>
          </w:tcPr>
          <w:p w14:paraId="36586F1F">
            <w:pPr>
              <w:spacing w:after="0"/>
              <w:rPr>
                <w:color w:val="auto"/>
                <w:sz w:val="3"/>
                <w:szCs w:val="3"/>
              </w:rPr>
            </w:pPr>
          </w:p>
        </w:tc>
        <w:tc>
          <w:tcPr>
            <w:tcW w:w="0" w:type="dxa"/>
            <w:vAlign w:val="bottom"/>
          </w:tcPr>
          <w:p w14:paraId="677F07C6">
            <w:pPr>
              <w:spacing w:after="0"/>
              <w:rPr>
                <w:color w:val="auto"/>
                <w:sz w:val="1"/>
                <w:szCs w:val="1"/>
              </w:rPr>
            </w:pPr>
          </w:p>
        </w:tc>
      </w:tr>
      <w:tr w14:paraId="14890252">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18CDDAC7">
            <w:pPr>
              <w:spacing w:after="0"/>
              <w:rPr>
                <w:color w:val="auto"/>
                <w:sz w:val="9"/>
                <w:szCs w:val="9"/>
              </w:rPr>
            </w:pPr>
          </w:p>
        </w:tc>
        <w:tc>
          <w:tcPr>
            <w:tcW w:w="460" w:type="dxa"/>
            <w:tcBorders>
              <w:right w:val="single" w:color="auto" w:sz="8" w:space="0"/>
            </w:tcBorders>
            <w:vAlign w:val="bottom"/>
          </w:tcPr>
          <w:p w14:paraId="4BBA6445">
            <w:pPr>
              <w:spacing w:after="0"/>
              <w:rPr>
                <w:color w:val="auto"/>
                <w:sz w:val="9"/>
                <w:szCs w:val="9"/>
              </w:rPr>
            </w:pPr>
          </w:p>
        </w:tc>
        <w:tc>
          <w:tcPr>
            <w:tcW w:w="440" w:type="dxa"/>
            <w:tcBorders>
              <w:right w:val="single" w:color="auto" w:sz="8" w:space="0"/>
            </w:tcBorders>
            <w:vAlign w:val="bottom"/>
          </w:tcPr>
          <w:p w14:paraId="0EE67E4B">
            <w:pPr>
              <w:spacing w:after="0"/>
              <w:rPr>
                <w:color w:val="auto"/>
                <w:sz w:val="9"/>
                <w:szCs w:val="9"/>
              </w:rPr>
            </w:pPr>
          </w:p>
        </w:tc>
        <w:tc>
          <w:tcPr>
            <w:tcW w:w="440" w:type="dxa"/>
            <w:tcBorders>
              <w:right w:val="single" w:color="auto" w:sz="8" w:space="0"/>
            </w:tcBorders>
            <w:vAlign w:val="bottom"/>
          </w:tcPr>
          <w:p w14:paraId="712A7135">
            <w:pPr>
              <w:spacing w:after="0"/>
              <w:rPr>
                <w:color w:val="auto"/>
                <w:sz w:val="9"/>
                <w:szCs w:val="9"/>
              </w:rPr>
            </w:pPr>
          </w:p>
        </w:tc>
        <w:tc>
          <w:tcPr>
            <w:tcW w:w="340" w:type="dxa"/>
            <w:tcBorders>
              <w:right w:val="single" w:color="auto" w:sz="8" w:space="0"/>
            </w:tcBorders>
            <w:vAlign w:val="bottom"/>
          </w:tcPr>
          <w:p w14:paraId="39F8FDBA">
            <w:pPr>
              <w:spacing w:after="0"/>
              <w:rPr>
                <w:color w:val="auto"/>
                <w:sz w:val="9"/>
                <w:szCs w:val="9"/>
              </w:rPr>
            </w:pPr>
          </w:p>
        </w:tc>
        <w:tc>
          <w:tcPr>
            <w:tcW w:w="1020" w:type="dxa"/>
            <w:tcBorders>
              <w:right w:val="single" w:color="auto" w:sz="8" w:space="0"/>
            </w:tcBorders>
            <w:vAlign w:val="bottom"/>
          </w:tcPr>
          <w:p w14:paraId="55CC22F3">
            <w:pPr>
              <w:spacing w:after="0" w:line="80" w:lineRule="exact"/>
              <w:rPr>
                <w:color w:val="auto"/>
                <w:sz w:val="20"/>
                <w:szCs w:val="20"/>
              </w:rPr>
            </w:pPr>
            <w:r>
              <w:rPr>
                <w:rFonts w:ascii="宋体" w:hAnsi="宋体" w:eastAsia="宋体" w:cs="宋体"/>
                <w:color w:val="auto"/>
                <w:sz w:val="7"/>
                <w:szCs w:val="7"/>
              </w:rPr>
              <w:t>行政执法规范度</w:t>
            </w:r>
          </w:p>
        </w:tc>
        <w:tc>
          <w:tcPr>
            <w:tcW w:w="1420" w:type="dxa"/>
            <w:tcBorders>
              <w:right w:val="single" w:color="auto" w:sz="8" w:space="0"/>
            </w:tcBorders>
            <w:vAlign w:val="bottom"/>
          </w:tcPr>
          <w:p w14:paraId="4F0B8378">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62B25FE2">
            <w:pPr>
              <w:spacing w:after="0"/>
              <w:rPr>
                <w:color w:val="auto"/>
                <w:sz w:val="9"/>
                <w:szCs w:val="9"/>
              </w:rPr>
            </w:pPr>
          </w:p>
        </w:tc>
        <w:tc>
          <w:tcPr>
            <w:tcW w:w="0" w:type="dxa"/>
            <w:vAlign w:val="bottom"/>
          </w:tcPr>
          <w:p w14:paraId="19AF1C2D">
            <w:pPr>
              <w:spacing w:after="0"/>
              <w:rPr>
                <w:color w:val="auto"/>
                <w:sz w:val="1"/>
                <w:szCs w:val="1"/>
              </w:rPr>
            </w:pPr>
          </w:p>
        </w:tc>
      </w:tr>
      <w:tr w14:paraId="18984A31">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721E56A0">
            <w:pPr>
              <w:spacing w:after="0"/>
              <w:rPr>
                <w:color w:val="auto"/>
                <w:sz w:val="3"/>
                <w:szCs w:val="3"/>
              </w:rPr>
            </w:pPr>
          </w:p>
        </w:tc>
        <w:tc>
          <w:tcPr>
            <w:tcW w:w="460" w:type="dxa"/>
            <w:tcBorders>
              <w:right w:val="single" w:color="auto" w:sz="8" w:space="0"/>
            </w:tcBorders>
            <w:vAlign w:val="bottom"/>
          </w:tcPr>
          <w:p w14:paraId="157A2123">
            <w:pPr>
              <w:spacing w:after="0"/>
              <w:rPr>
                <w:color w:val="auto"/>
                <w:sz w:val="3"/>
                <w:szCs w:val="3"/>
              </w:rPr>
            </w:pPr>
          </w:p>
        </w:tc>
        <w:tc>
          <w:tcPr>
            <w:tcW w:w="440" w:type="dxa"/>
            <w:tcBorders>
              <w:right w:val="single" w:color="auto" w:sz="8" w:space="0"/>
            </w:tcBorders>
            <w:vAlign w:val="bottom"/>
          </w:tcPr>
          <w:p w14:paraId="7F75DB25">
            <w:pPr>
              <w:spacing w:after="0"/>
              <w:rPr>
                <w:color w:val="auto"/>
                <w:sz w:val="3"/>
                <w:szCs w:val="3"/>
              </w:rPr>
            </w:pPr>
          </w:p>
        </w:tc>
        <w:tc>
          <w:tcPr>
            <w:tcW w:w="440" w:type="dxa"/>
            <w:vMerge w:val="restart"/>
            <w:tcBorders>
              <w:right w:val="single" w:color="auto" w:sz="8" w:space="0"/>
            </w:tcBorders>
            <w:vAlign w:val="bottom"/>
          </w:tcPr>
          <w:p w14:paraId="5727DBDA">
            <w:pPr>
              <w:spacing w:after="0" w:line="80" w:lineRule="exact"/>
              <w:rPr>
                <w:color w:val="auto"/>
                <w:sz w:val="20"/>
                <w:szCs w:val="20"/>
              </w:rPr>
            </w:pPr>
            <w:r>
              <w:rPr>
                <w:rFonts w:ascii="宋体" w:hAnsi="宋体" w:eastAsia="宋体" w:cs="宋体"/>
                <w:color w:val="auto"/>
                <w:sz w:val="7"/>
                <w:szCs w:val="7"/>
              </w:rPr>
              <w:t>提升</w:t>
            </w:r>
          </w:p>
        </w:tc>
        <w:tc>
          <w:tcPr>
            <w:tcW w:w="340" w:type="dxa"/>
            <w:vMerge w:val="restart"/>
            <w:tcBorders>
              <w:right w:val="single" w:color="auto" w:sz="8" w:space="0"/>
            </w:tcBorders>
            <w:vAlign w:val="bottom"/>
          </w:tcPr>
          <w:p w14:paraId="469728CE">
            <w:pPr>
              <w:spacing w:after="0" w:line="80" w:lineRule="exact"/>
              <w:rPr>
                <w:color w:val="auto"/>
                <w:sz w:val="20"/>
                <w:szCs w:val="20"/>
              </w:rPr>
            </w:pPr>
            <w:r>
              <w:rPr>
                <w:rFonts w:ascii="宋体" w:hAnsi="宋体" w:eastAsia="宋体" w:cs="宋体"/>
                <w:color w:val="auto"/>
                <w:sz w:val="7"/>
                <w:szCs w:val="7"/>
              </w:rPr>
              <w:t>提升</w:t>
            </w:r>
          </w:p>
        </w:tc>
        <w:tc>
          <w:tcPr>
            <w:tcW w:w="1020" w:type="dxa"/>
            <w:tcBorders>
              <w:bottom w:val="single" w:color="auto" w:sz="8" w:space="0"/>
              <w:right w:val="single" w:color="auto" w:sz="8" w:space="0"/>
            </w:tcBorders>
            <w:vAlign w:val="bottom"/>
          </w:tcPr>
          <w:p w14:paraId="4AF3CC2C">
            <w:pPr>
              <w:spacing w:after="0"/>
              <w:rPr>
                <w:color w:val="auto"/>
                <w:sz w:val="3"/>
                <w:szCs w:val="3"/>
              </w:rPr>
            </w:pPr>
          </w:p>
        </w:tc>
        <w:tc>
          <w:tcPr>
            <w:tcW w:w="1420" w:type="dxa"/>
            <w:tcBorders>
              <w:bottom w:val="single" w:color="auto" w:sz="8" w:space="0"/>
              <w:right w:val="single" w:color="auto" w:sz="8" w:space="0"/>
            </w:tcBorders>
            <w:vAlign w:val="bottom"/>
          </w:tcPr>
          <w:p w14:paraId="4557D117">
            <w:pPr>
              <w:spacing w:after="0"/>
              <w:rPr>
                <w:color w:val="auto"/>
                <w:sz w:val="3"/>
                <w:szCs w:val="3"/>
              </w:rPr>
            </w:pPr>
          </w:p>
        </w:tc>
        <w:tc>
          <w:tcPr>
            <w:tcW w:w="620" w:type="dxa"/>
            <w:tcBorders>
              <w:bottom w:val="single" w:color="auto" w:sz="8" w:space="0"/>
              <w:right w:val="single" w:color="auto" w:sz="8" w:space="0"/>
            </w:tcBorders>
            <w:vAlign w:val="bottom"/>
          </w:tcPr>
          <w:p w14:paraId="622C43B0">
            <w:pPr>
              <w:spacing w:after="0"/>
              <w:rPr>
                <w:color w:val="auto"/>
                <w:sz w:val="3"/>
                <w:szCs w:val="3"/>
              </w:rPr>
            </w:pPr>
          </w:p>
        </w:tc>
        <w:tc>
          <w:tcPr>
            <w:tcW w:w="0" w:type="dxa"/>
            <w:vAlign w:val="bottom"/>
          </w:tcPr>
          <w:p w14:paraId="7F8A9B19">
            <w:pPr>
              <w:spacing w:after="0"/>
              <w:rPr>
                <w:color w:val="auto"/>
                <w:sz w:val="1"/>
                <w:szCs w:val="1"/>
              </w:rPr>
            </w:pPr>
          </w:p>
        </w:tc>
      </w:tr>
      <w:tr w14:paraId="5F83617B">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5D026D31">
            <w:pPr>
              <w:spacing w:after="0"/>
              <w:rPr>
                <w:color w:val="auto"/>
                <w:sz w:val="9"/>
                <w:szCs w:val="9"/>
              </w:rPr>
            </w:pPr>
          </w:p>
        </w:tc>
        <w:tc>
          <w:tcPr>
            <w:tcW w:w="460" w:type="dxa"/>
            <w:tcBorders>
              <w:right w:val="single" w:color="auto" w:sz="8" w:space="0"/>
            </w:tcBorders>
            <w:vAlign w:val="bottom"/>
          </w:tcPr>
          <w:p w14:paraId="79C976FE">
            <w:pPr>
              <w:spacing w:after="0"/>
              <w:rPr>
                <w:color w:val="auto"/>
                <w:sz w:val="9"/>
                <w:szCs w:val="9"/>
              </w:rPr>
            </w:pPr>
          </w:p>
        </w:tc>
        <w:tc>
          <w:tcPr>
            <w:tcW w:w="440" w:type="dxa"/>
            <w:tcBorders>
              <w:right w:val="single" w:color="auto" w:sz="8" w:space="0"/>
            </w:tcBorders>
            <w:vAlign w:val="bottom"/>
          </w:tcPr>
          <w:p w14:paraId="51F16BAC">
            <w:pPr>
              <w:spacing w:after="0"/>
              <w:rPr>
                <w:color w:val="auto"/>
                <w:sz w:val="9"/>
                <w:szCs w:val="9"/>
              </w:rPr>
            </w:pPr>
          </w:p>
        </w:tc>
        <w:tc>
          <w:tcPr>
            <w:tcW w:w="440" w:type="dxa"/>
            <w:vMerge w:val="continue"/>
            <w:tcBorders>
              <w:right w:val="single" w:color="auto" w:sz="8" w:space="0"/>
            </w:tcBorders>
            <w:vAlign w:val="bottom"/>
          </w:tcPr>
          <w:p w14:paraId="3C82B367">
            <w:pPr>
              <w:spacing w:after="0"/>
              <w:rPr>
                <w:color w:val="auto"/>
                <w:sz w:val="9"/>
                <w:szCs w:val="9"/>
              </w:rPr>
            </w:pPr>
          </w:p>
        </w:tc>
        <w:tc>
          <w:tcPr>
            <w:tcW w:w="340" w:type="dxa"/>
            <w:vMerge w:val="continue"/>
            <w:tcBorders>
              <w:right w:val="single" w:color="auto" w:sz="8" w:space="0"/>
            </w:tcBorders>
            <w:vAlign w:val="bottom"/>
          </w:tcPr>
          <w:p w14:paraId="2B6A2D80">
            <w:pPr>
              <w:spacing w:after="0"/>
              <w:rPr>
                <w:color w:val="auto"/>
                <w:sz w:val="9"/>
                <w:szCs w:val="9"/>
              </w:rPr>
            </w:pPr>
          </w:p>
        </w:tc>
        <w:tc>
          <w:tcPr>
            <w:tcW w:w="1020" w:type="dxa"/>
            <w:tcBorders>
              <w:right w:val="single" w:color="auto" w:sz="8" w:space="0"/>
            </w:tcBorders>
            <w:vAlign w:val="bottom"/>
          </w:tcPr>
          <w:p w14:paraId="21F33E35">
            <w:pPr>
              <w:spacing w:after="0" w:line="80" w:lineRule="exact"/>
              <w:rPr>
                <w:color w:val="auto"/>
                <w:sz w:val="20"/>
                <w:szCs w:val="20"/>
              </w:rPr>
            </w:pPr>
            <w:r>
              <w:rPr>
                <w:rFonts w:ascii="宋体" w:hAnsi="宋体" w:eastAsia="宋体" w:cs="宋体"/>
                <w:color w:val="auto"/>
                <w:sz w:val="7"/>
                <w:szCs w:val="7"/>
              </w:rPr>
              <w:t>公众饮食安全科普知识素养</w:t>
            </w:r>
          </w:p>
        </w:tc>
        <w:tc>
          <w:tcPr>
            <w:tcW w:w="1420" w:type="dxa"/>
            <w:tcBorders>
              <w:right w:val="single" w:color="auto" w:sz="8" w:space="0"/>
            </w:tcBorders>
            <w:vAlign w:val="bottom"/>
          </w:tcPr>
          <w:p w14:paraId="09595AB5">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1E1661AA">
            <w:pPr>
              <w:spacing w:after="0"/>
              <w:rPr>
                <w:color w:val="auto"/>
                <w:sz w:val="9"/>
                <w:szCs w:val="9"/>
              </w:rPr>
            </w:pPr>
          </w:p>
        </w:tc>
        <w:tc>
          <w:tcPr>
            <w:tcW w:w="0" w:type="dxa"/>
            <w:vAlign w:val="bottom"/>
          </w:tcPr>
          <w:p w14:paraId="088B945E">
            <w:pPr>
              <w:spacing w:after="0"/>
              <w:rPr>
                <w:color w:val="auto"/>
                <w:sz w:val="1"/>
                <w:szCs w:val="1"/>
              </w:rPr>
            </w:pPr>
          </w:p>
        </w:tc>
      </w:tr>
      <w:tr w14:paraId="676018F5">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50DF0E8D">
            <w:pPr>
              <w:spacing w:after="0"/>
              <w:rPr>
                <w:color w:val="auto"/>
                <w:sz w:val="3"/>
                <w:szCs w:val="3"/>
              </w:rPr>
            </w:pPr>
          </w:p>
        </w:tc>
        <w:tc>
          <w:tcPr>
            <w:tcW w:w="460" w:type="dxa"/>
            <w:tcBorders>
              <w:right w:val="single" w:color="auto" w:sz="8" w:space="0"/>
            </w:tcBorders>
            <w:vAlign w:val="bottom"/>
          </w:tcPr>
          <w:p w14:paraId="46573847">
            <w:pPr>
              <w:spacing w:after="0"/>
              <w:rPr>
                <w:color w:val="auto"/>
                <w:sz w:val="3"/>
                <w:szCs w:val="3"/>
              </w:rPr>
            </w:pPr>
          </w:p>
        </w:tc>
        <w:tc>
          <w:tcPr>
            <w:tcW w:w="440" w:type="dxa"/>
            <w:tcBorders>
              <w:right w:val="single" w:color="auto" w:sz="8" w:space="0"/>
            </w:tcBorders>
            <w:vAlign w:val="bottom"/>
          </w:tcPr>
          <w:p w14:paraId="0EBD5FCC">
            <w:pPr>
              <w:spacing w:after="0"/>
              <w:rPr>
                <w:color w:val="auto"/>
                <w:sz w:val="3"/>
                <w:szCs w:val="3"/>
              </w:rPr>
            </w:pPr>
          </w:p>
        </w:tc>
        <w:tc>
          <w:tcPr>
            <w:tcW w:w="440" w:type="dxa"/>
            <w:tcBorders>
              <w:right w:val="single" w:color="auto" w:sz="8" w:space="0"/>
            </w:tcBorders>
            <w:vAlign w:val="bottom"/>
          </w:tcPr>
          <w:p w14:paraId="7D7CAA22">
            <w:pPr>
              <w:spacing w:after="0"/>
              <w:rPr>
                <w:color w:val="auto"/>
                <w:sz w:val="3"/>
                <w:szCs w:val="3"/>
              </w:rPr>
            </w:pPr>
          </w:p>
        </w:tc>
        <w:tc>
          <w:tcPr>
            <w:tcW w:w="340" w:type="dxa"/>
            <w:tcBorders>
              <w:right w:val="single" w:color="auto" w:sz="8" w:space="0"/>
            </w:tcBorders>
            <w:vAlign w:val="bottom"/>
          </w:tcPr>
          <w:p w14:paraId="7FCAE8A0">
            <w:pPr>
              <w:spacing w:after="0"/>
              <w:rPr>
                <w:color w:val="auto"/>
                <w:sz w:val="3"/>
                <w:szCs w:val="3"/>
              </w:rPr>
            </w:pPr>
          </w:p>
        </w:tc>
        <w:tc>
          <w:tcPr>
            <w:tcW w:w="1020" w:type="dxa"/>
            <w:tcBorders>
              <w:bottom w:val="single" w:color="auto" w:sz="8" w:space="0"/>
              <w:right w:val="single" w:color="auto" w:sz="8" w:space="0"/>
            </w:tcBorders>
            <w:vAlign w:val="bottom"/>
          </w:tcPr>
          <w:p w14:paraId="29D8D857">
            <w:pPr>
              <w:spacing w:after="0"/>
              <w:rPr>
                <w:color w:val="auto"/>
                <w:sz w:val="3"/>
                <w:szCs w:val="3"/>
              </w:rPr>
            </w:pPr>
          </w:p>
        </w:tc>
        <w:tc>
          <w:tcPr>
            <w:tcW w:w="1420" w:type="dxa"/>
            <w:tcBorders>
              <w:bottom w:val="single" w:color="auto" w:sz="8" w:space="0"/>
              <w:right w:val="single" w:color="auto" w:sz="8" w:space="0"/>
            </w:tcBorders>
            <w:vAlign w:val="bottom"/>
          </w:tcPr>
          <w:p w14:paraId="7984DB02">
            <w:pPr>
              <w:spacing w:after="0"/>
              <w:rPr>
                <w:color w:val="auto"/>
                <w:sz w:val="3"/>
                <w:szCs w:val="3"/>
              </w:rPr>
            </w:pPr>
          </w:p>
        </w:tc>
        <w:tc>
          <w:tcPr>
            <w:tcW w:w="620" w:type="dxa"/>
            <w:tcBorders>
              <w:bottom w:val="single" w:color="auto" w:sz="8" w:space="0"/>
              <w:right w:val="single" w:color="auto" w:sz="8" w:space="0"/>
            </w:tcBorders>
            <w:vAlign w:val="bottom"/>
          </w:tcPr>
          <w:p w14:paraId="4982C2BA">
            <w:pPr>
              <w:spacing w:after="0"/>
              <w:rPr>
                <w:color w:val="auto"/>
                <w:sz w:val="3"/>
                <w:szCs w:val="3"/>
              </w:rPr>
            </w:pPr>
          </w:p>
        </w:tc>
        <w:tc>
          <w:tcPr>
            <w:tcW w:w="0" w:type="dxa"/>
            <w:vAlign w:val="bottom"/>
          </w:tcPr>
          <w:p w14:paraId="3140F3BD">
            <w:pPr>
              <w:spacing w:after="0"/>
              <w:rPr>
                <w:color w:val="auto"/>
                <w:sz w:val="1"/>
                <w:szCs w:val="1"/>
              </w:rPr>
            </w:pPr>
          </w:p>
        </w:tc>
      </w:tr>
      <w:tr w14:paraId="05AB7607">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7C05365B">
            <w:pPr>
              <w:spacing w:after="0"/>
              <w:rPr>
                <w:color w:val="auto"/>
                <w:sz w:val="9"/>
                <w:szCs w:val="9"/>
              </w:rPr>
            </w:pPr>
          </w:p>
        </w:tc>
        <w:tc>
          <w:tcPr>
            <w:tcW w:w="460" w:type="dxa"/>
            <w:tcBorders>
              <w:right w:val="single" w:color="auto" w:sz="8" w:space="0"/>
            </w:tcBorders>
            <w:vAlign w:val="bottom"/>
          </w:tcPr>
          <w:p w14:paraId="74B24A1A">
            <w:pPr>
              <w:spacing w:after="0"/>
              <w:rPr>
                <w:color w:val="auto"/>
                <w:sz w:val="9"/>
                <w:szCs w:val="9"/>
              </w:rPr>
            </w:pPr>
          </w:p>
        </w:tc>
        <w:tc>
          <w:tcPr>
            <w:tcW w:w="440" w:type="dxa"/>
            <w:tcBorders>
              <w:right w:val="single" w:color="auto" w:sz="8" w:space="0"/>
            </w:tcBorders>
            <w:vAlign w:val="bottom"/>
          </w:tcPr>
          <w:p w14:paraId="23CCA98F">
            <w:pPr>
              <w:spacing w:after="0"/>
              <w:rPr>
                <w:color w:val="auto"/>
                <w:sz w:val="9"/>
                <w:szCs w:val="9"/>
              </w:rPr>
            </w:pPr>
          </w:p>
        </w:tc>
        <w:tc>
          <w:tcPr>
            <w:tcW w:w="440" w:type="dxa"/>
            <w:tcBorders>
              <w:right w:val="single" w:color="auto" w:sz="8" w:space="0"/>
            </w:tcBorders>
            <w:vAlign w:val="bottom"/>
          </w:tcPr>
          <w:p w14:paraId="27605E53">
            <w:pPr>
              <w:spacing w:after="0"/>
              <w:rPr>
                <w:color w:val="auto"/>
                <w:sz w:val="9"/>
                <w:szCs w:val="9"/>
              </w:rPr>
            </w:pPr>
          </w:p>
        </w:tc>
        <w:tc>
          <w:tcPr>
            <w:tcW w:w="340" w:type="dxa"/>
            <w:tcBorders>
              <w:right w:val="single" w:color="auto" w:sz="8" w:space="0"/>
            </w:tcBorders>
            <w:vAlign w:val="bottom"/>
          </w:tcPr>
          <w:p w14:paraId="3F2C67D8">
            <w:pPr>
              <w:spacing w:after="0"/>
              <w:rPr>
                <w:color w:val="auto"/>
                <w:sz w:val="9"/>
                <w:szCs w:val="9"/>
              </w:rPr>
            </w:pPr>
          </w:p>
        </w:tc>
        <w:tc>
          <w:tcPr>
            <w:tcW w:w="1020" w:type="dxa"/>
            <w:tcBorders>
              <w:right w:val="single" w:color="auto" w:sz="8" w:space="0"/>
            </w:tcBorders>
            <w:vAlign w:val="bottom"/>
          </w:tcPr>
          <w:p w14:paraId="024756B5">
            <w:pPr>
              <w:spacing w:after="0" w:line="80" w:lineRule="exact"/>
              <w:rPr>
                <w:color w:val="auto"/>
                <w:sz w:val="20"/>
                <w:szCs w:val="20"/>
              </w:rPr>
            </w:pPr>
            <w:r>
              <w:rPr>
                <w:rFonts w:ascii="宋体" w:hAnsi="宋体" w:eastAsia="宋体" w:cs="宋体"/>
                <w:color w:val="auto"/>
                <w:w w:val="99"/>
                <w:sz w:val="7"/>
                <w:szCs w:val="7"/>
              </w:rPr>
              <w:t>尊重创新、保护知识产权的氛围</w:t>
            </w:r>
          </w:p>
        </w:tc>
        <w:tc>
          <w:tcPr>
            <w:tcW w:w="1420" w:type="dxa"/>
            <w:tcBorders>
              <w:right w:val="single" w:color="auto" w:sz="8" w:space="0"/>
            </w:tcBorders>
            <w:vAlign w:val="bottom"/>
          </w:tcPr>
          <w:p w14:paraId="37E45525">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500BD0E2">
            <w:pPr>
              <w:spacing w:after="0"/>
              <w:rPr>
                <w:color w:val="auto"/>
                <w:sz w:val="9"/>
                <w:szCs w:val="9"/>
              </w:rPr>
            </w:pPr>
          </w:p>
        </w:tc>
        <w:tc>
          <w:tcPr>
            <w:tcW w:w="0" w:type="dxa"/>
            <w:vAlign w:val="bottom"/>
          </w:tcPr>
          <w:p w14:paraId="6FE05040">
            <w:pPr>
              <w:spacing w:after="0"/>
              <w:rPr>
                <w:color w:val="auto"/>
                <w:sz w:val="1"/>
                <w:szCs w:val="1"/>
              </w:rPr>
            </w:pPr>
          </w:p>
        </w:tc>
      </w:tr>
      <w:tr w14:paraId="4E34B0DA">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68FEFC02">
            <w:pPr>
              <w:spacing w:after="0"/>
              <w:rPr>
                <w:color w:val="auto"/>
                <w:sz w:val="3"/>
                <w:szCs w:val="3"/>
              </w:rPr>
            </w:pPr>
          </w:p>
        </w:tc>
        <w:tc>
          <w:tcPr>
            <w:tcW w:w="460" w:type="dxa"/>
            <w:tcBorders>
              <w:right w:val="single" w:color="auto" w:sz="8" w:space="0"/>
            </w:tcBorders>
            <w:vAlign w:val="bottom"/>
          </w:tcPr>
          <w:p w14:paraId="3F52A163">
            <w:pPr>
              <w:spacing w:after="0"/>
              <w:rPr>
                <w:color w:val="auto"/>
                <w:sz w:val="3"/>
                <w:szCs w:val="3"/>
              </w:rPr>
            </w:pPr>
          </w:p>
        </w:tc>
        <w:tc>
          <w:tcPr>
            <w:tcW w:w="440" w:type="dxa"/>
            <w:tcBorders>
              <w:right w:val="single" w:color="auto" w:sz="8" w:space="0"/>
            </w:tcBorders>
            <w:vAlign w:val="bottom"/>
          </w:tcPr>
          <w:p w14:paraId="2886DC56">
            <w:pPr>
              <w:spacing w:after="0"/>
              <w:rPr>
                <w:color w:val="auto"/>
                <w:sz w:val="3"/>
                <w:szCs w:val="3"/>
              </w:rPr>
            </w:pPr>
          </w:p>
        </w:tc>
        <w:tc>
          <w:tcPr>
            <w:tcW w:w="440" w:type="dxa"/>
            <w:tcBorders>
              <w:bottom w:val="single" w:color="auto" w:sz="8" w:space="0"/>
              <w:right w:val="single" w:color="auto" w:sz="8" w:space="0"/>
            </w:tcBorders>
            <w:vAlign w:val="bottom"/>
          </w:tcPr>
          <w:p w14:paraId="4E8A81FB">
            <w:pPr>
              <w:spacing w:after="0"/>
              <w:rPr>
                <w:color w:val="auto"/>
                <w:sz w:val="3"/>
                <w:szCs w:val="3"/>
              </w:rPr>
            </w:pPr>
          </w:p>
        </w:tc>
        <w:tc>
          <w:tcPr>
            <w:tcW w:w="340" w:type="dxa"/>
            <w:tcBorders>
              <w:bottom w:val="single" w:color="auto" w:sz="8" w:space="0"/>
              <w:right w:val="single" w:color="auto" w:sz="8" w:space="0"/>
            </w:tcBorders>
            <w:vAlign w:val="bottom"/>
          </w:tcPr>
          <w:p w14:paraId="2A900F4C">
            <w:pPr>
              <w:spacing w:after="0"/>
              <w:rPr>
                <w:color w:val="auto"/>
                <w:sz w:val="3"/>
                <w:szCs w:val="3"/>
              </w:rPr>
            </w:pPr>
          </w:p>
        </w:tc>
        <w:tc>
          <w:tcPr>
            <w:tcW w:w="1020" w:type="dxa"/>
            <w:tcBorders>
              <w:bottom w:val="single" w:color="auto" w:sz="8" w:space="0"/>
              <w:right w:val="single" w:color="auto" w:sz="8" w:space="0"/>
            </w:tcBorders>
            <w:vAlign w:val="bottom"/>
          </w:tcPr>
          <w:p w14:paraId="44A190D8">
            <w:pPr>
              <w:spacing w:after="0"/>
              <w:rPr>
                <w:color w:val="auto"/>
                <w:sz w:val="3"/>
                <w:szCs w:val="3"/>
              </w:rPr>
            </w:pPr>
          </w:p>
        </w:tc>
        <w:tc>
          <w:tcPr>
            <w:tcW w:w="1420" w:type="dxa"/>
            <w:tcBorders>
              <w:bottom w:val="single" w:color="auto" w:sz="8" w:space="0"/>
              <w:right w:val="single" w:color="auto" w:sz="8" w:space="0"/>
            </w:tcBorders>
            <w:vAlign w:val="bottom"/>
          </w:tcPr>
          <w:p w14:paraId="293669DD">
            <w:pPr>
              <w:spacing w:after="0"/>
              <w:rPr>
                <w:color w:val="auto"/>
                <w:sz w:val="3"/>
                <w:szCs w:val="3"/>
              </w:rPr>
            </w:pPr>
          </w:p>
        </w:tc>
        <w:tc>
          <w:tcPr>
            <w:tcW w:w="620" w:type="dxa"/>
            <w:tcBorders>
              <w:bottom w:val="single" w:color="auto" w:sz="8" w:space="0"/>
              <w:right w:val="single" w:color="auto" w:sz="8" w:space="0"/>
            </w:tcBorders>
            <w:vAlign w:val="bottom"/>
          </w:tcPr>
          <w:p w14:paraId="445C646E">
            <w:pPr>
              <w:spacing w:after="0"/>
              <w:rPr>
                <w:color w:val="auto"/>
                <w:sz w:val="3"/>
                <w:szCs w:val="3"/>
              </w:rPr>
            </w:pPr>
          </w:p>
        </w:tc>
        <w:tc>
          <w:tcPr>
            <w:tcW w:w="0" w:type="dxa"/>
            <w:vAlign w:val="bottom"/>
          </w:tcPr>
          <w:p w14:paraId="050957CB">
            <w:pPr>
              <w:spacing w:after="0"/>
              <w:rPr>
                <w:color w:val="auto"/>
                <w:sz w:val="1"/>
                <w:szCs w:val="1"/>
              </w:rPr>
            </w:pPr>
          </w:p>
        </w:tc>
      </w:tr>
      <w:tr w14:paraId="565DF89B">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467842ED">
            <w:pPr>
              <w:spacing w:after="0"/>
              <w:rPr>
                <w:color w:val="auto"/>
                <w:sz w:val="6"/>
                <w:szCs w:val="6"/>
              </w:rPr>
            </w:pPr>
          </w:p>
        </w:tc>
        <w:tc>
          <w:tcPr>
            <w:tcW w:w="460" w:type="dxa"/>
            <w:tcBorders>
              <w:right w:val="single" w:color="auto" w:sz="8" w:space="0"/>
            </w:tcBorders>
            <w:vAlign w:val="bottom"/>
          </w:tcPr>
          <w:p w14:paraId="25B6A14A">
            <w:pPr>
              <w:spacing w:after="0"/>
              <w:rPr>
                <w:color w:val="auto"/>
                <w:sz w:val="6"/>
                <w:szCs w:val="6"/>
              </w:rPr>
            </w:pPr>
          </w:p>
        </w:tc>
        <w:tc>
          <w:tcPr>
            <w:tcW w:w="440" w:type="dxa"/>
            <w:tcBorders>
              <w:right w:val="single" w:color="auto" w:sz="8" w:space="0"/>
            </w:tcBorders>
            <w:vAlign w:val="bottom"/>
          </w:tcPr>
          <w:p w14:paraId="61109896">
            <w:pPr>
              <w:spacing w:after="0"/>
              <w:rPr>
                <w:color w:val="auto"/>
                <w:sz w:val="6"/>
                <w:szCs w:val="6"/>
              </w:rPr>
            </w:pPr>
          </w:p>
        </w:tc>
        <w:tc>
          <w:tcPr>
            <w:tcW w:w="440" w:type="dxa"/>
            <w:tcBorders>
              <w:right w:val="single" w:color="auto" w:sz="8" w:space="0"/>
            </w:tcBorders>
            <w:vAlign w:val="bottom"/>
          </w:tcPr>
          <w:p w14:paraId="65A99F42">
            <w:pPr>
              <w:spacing w:after="0" w:line="70" w:lineRule="exact"/>
              <w:rPr>
                <w:color w:val="auto"/>
                <w:sz w:val="20"/>
                <w:szCs w:val="20"/>
              </w:rPr>
            </w:pPr>
            <w:r>
              <w:rPr>
                <w:rFonts w:ascii="宋体" w:hAnsi="宋体" w:eastAsia="宋体" w:cs="宋体"/>
                <w:color w:val="auto"/>
                <w:sz w:val="7"/>
                <w:szCs w:val="7"/>
              </w:rPr>
              <w:t>符合政策规</w:t>
            </w:r>
          </w:p>
        </w:tc>
        <w:tc>
          <w:tcPr>
            <w:tcW w:w="340" w:type="dxa"/>
            <w:tcBorders>
              <w:right w:val="single" w:color="auto" w:sz="8" w:space="0"/>
            </w:tcBorders>
            <w:vAlign w:val="bottom"/>
          </w:tcPr>
          <w:p w14:paraId="35D8535E">
            <w:pPr>
              <w:spacing w:after="0" w:line="70" w:lineRule="exact"/>
              <w:rPr>
                <w:color w:val="auto"/>
                <w:sz w:val="20"/>
                <w:szCs w:val="20"/>
              </w:rPr>
            </w:pPr>
            <w:r>
              <w:rPr>
                <w:rFonts w:ascii="宋体" w:hAnsi="宋体" w:eastAsia="宋体" w:cs="宋体"/>
                <w:color w:val="auto"/>
                <w:sz w:val="7"/>
                <w:szCs w:val="7"/>
              </w:rPr>
              <w:t>符合政策</w:t>
            </w:r>
          </w:p>
        </w:tc>
        <w:tc>
          <w:tcPr>
            <w:tcW w:w="1020" w:type="dxa"/>
            <w:vMerge w:val="restart"/>
            <w:tcBorders>
              <w:right w:val="single" w:color="auto" w:sz="8" w:space="0"/>
            </w:tcBorders>
            <w:vAlign w:val="bottom"/>
          </w:tcPr>
          <w:p w14:paraId="6CB602B8">
            <w:pPr>
              <w:spacing w:after="0" w:line="80" w:lineRule="exact"/>
              <w:rPr>
                <w:color w:val="auto"/>
                <w:sz w:val="20"/>
                <w:szCs w:val="20"/>
              </w:rPr>
            </w:pPr>
            <w:r>
              <w:rPr>
                <w:rFonts w:ascii="宋体" w:hAnsi="宋体" w:eastAsia="宋体" w:cs="宋体"/>
                <w:color w:val="auto"/>
                <w:sz w:val="7"/>
                <w:szCs w:val="7"/>
              </w:rPr>
              <w:t>群众满意度</w:t>
            </w:r>
          </w:p>
        </w:tc>
        <w:tc>
          <w:tcPr>
            <w:tcW w:w="1420" w:type="dxa"/>
            <w:vMerge w:val="restart"/>
            <w:tcBorders>
              <w:right w:val="single" w:color="auto" w:sz="8" w:space="0"/>
            </w:tcBorders>
            <w:vAlign w:val="bottom"/>
          </w:tcPr>
          <w:p w14:paraId="19359F65">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01D4EE2B">
            <w:pPr>
              <w:spacing w:after="0"/>
              <w:rPr>
                <w:color w:val="auto"/>
                <w:sz w:val="6"/>
                <w:szCs w:val="6"/>
              </w:rPr>
            </w:pPr>
          </w:p>
        </w:tc>
        <w:tc>
          <w:tcPr>
            <w:tcW w:w="0" w:type="dxa"/>
            <w:vAlign w:val="bottom"/>
          </w:tcPr>
          <w:p w14:paraId="5DF0EE68">
            <w:pPr>
              <w:spacing w:after="0"/>
              <w:rPr>
                <w:color w:val="auto"/>
                <w:sz w:val="1"/>
                <w:szCs w:val="1"/>
              </w:rPr>
            </w:pPr>
          </w:p>
        </w:tc>
      </w:tr>
      <w:tr w14:paraId="212FB86B">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32A4E13F">
            <w:pPr>
              <w:spacing w:after="0"/>
              <w:rPr>
                <w:color w:val="auto"/>
                <w:sz w:val="3"/>
                <w:szCs w:val="3"/>
              </w:rPr>
            </w:pPr>
          </w:p>
        </w:tc>
        <w:tc>
          <w:tcPr>
            <w:tcW w:w="460" w:type="dxa"/>
            <w:tcBorders>
              <w:right w:val="single" w:color="auto" w:sz="8" w:space="0"/>
            </w:tcBorders>
            <w:vAlign w:val="bottom"/>
          </w:tcPr>
          <w:p w14:paraId="414C60F4">
            <w:pPr>
              <w:spacing w:after="0"/>
              <w:rPr>
                <w:color w:val="auto"/>
                <w:sz w:val="3"/>
                <w:szCs w:val="3"/>
              </w:rPr>
            </w:pPr>
          </w:p>
        </w:tc>
        <w:tc>
          <w:tcPr>
            <w:tcW w:w="440" w:type="dxa"/>
            <w:tcBorders>
              <w:right w:val="single" w:color="auto" w:sz="8" w:space="0"/>
            </w:tcBorders>
            <w:vAlign w:val="bottom"/>
          </w:tcPr>
          <w:p w14:paraId="5298226E">
            <w:pPr>
              <w:spacing w:after="0"/>
              <w:rPr>
                <w:color w:val="auto"/>
                <w:sz w:val="3"/>
                <w:szCs w:val="3"/>
              </w:rPr>
            </w:pPr>
          </w:p>
        </w:tc>
        <w:tc>
          <w:tcPr>
            <w:tcW w:w="440" w:type="dxa"/>
            <w:vMerge w:val="restart"/>
            <w:tcBorders>
              <w:right w:val="single" w:color="auto" w:sz="8" w:space="0"/>
            </w:tcBorders>
            <w:vAlign w:val="bottom"/>
          </w:tcPr>
          <w:p w14:paraId="5D98A338">
            <w:pPr>
              <w:spacing w:after="0" w:line="79" w:lineRule="exact"/>
              <w:rPr>
                <w:color w:val="auto"/>
                <w:sz w:val="20"/>
                <w:szCs w:val="20"/>
              </w:rPr>
            </w:pPr>
            <w:r>
              <w:rPr>
                <w:rFonts w:ascii="宋体" w:hAnsi="宋体" w:eastAsia="宋体" w:cs="宋体"/>
                <w:color w:val="auto"/>
                <w:sz w:val="7"/>
                <w:szCs w:val="7"/>
              </w:rPr>
              <w:t>定</w:t>
            </w:r>
          </w:p>
        </w:tc>
        <w:tc>
          <w:tcPr>
            <w:tcW w:w="340" w:type="dxa"/>
            <w:vMerge w:val="restart"/>
            <w:tcBorders>
              <w:right w:val="single" w:color="auto" w:sz="8" w:space="0"/>
            </w:tcBorders>
            <w:vAlign w:val="bottom"/>
          </w:tcPr>
          <w:p w14:paraId="75349F26">
            <w:pPr>
              <w:spacing w:after="0" w:line="79" w:lineRule="exact"/>
              <w:rPr>
                <w:color w:val="auto"/>
                <w:sz w:val="20"/>
                <w:szCs w:val="20"/>
              </w:rPr>
            </w:pPr>
            <w:r>
              <w:rPr>
                <w:rFonts w:ascii="宋体" w:hAnsi="宋体" w:eastAsia="宋体" w:cs="宋体"/>
                <w:color w:val="auto"/>
                <w:sz w:val="7"/>
                <w:szCs w:val="7"/>
              </w:rPr>
              <w:t>规定</w:t>
            </w:r>
          </w:p>
        </w:tc>
        <w:tc>
          <w:tcPr>
            <w:tcW w:w="1020" w:type="dxa"/>
            <w:vMerge w:val="continue"/>
            <w:tcBorders>
              <w:right w:val="single" w:color="auto" w:sz="8" w:space="0"/>
            </w:tcBorders>
            <w:vAlign w:val="bottom"/>
          </w:tcPr>
          <w:p w14:paraId="01EB0B89">
            <w:pPr>
              <w:spacing w:after="0"/>
              <w:rPr>
                <w:color w:val="auto"/>
                <w:sz w:val="3"/>
                <w:szCs w:val="3"/>
              </w:rPr>
            </w:pPr>
          </w:p>
        </w:tc>
        <w:tc>
          <w:tcPr>
            <w:tcW w:w="1420" w:type="dxa"/>
            <w:vMerge w:val="continue"/>
            <w:tcBorders>
              <w:right w:val="single" w:color="auto" w:sz="8" w:space="0"/>
            </w:tcBorders>
            <w:vAlign w:val="bottom"/>
          </w:tcPr>
          <w:p w14:paraId="0231022A">
            <w:pPr>
              <w:spacing w:after="0"/>
              <w:rPr>
                <w:color w:val="auto"/>
                <w:sz w:val="3"/>
                <w:szCs w:val="3"/>
              </w:rPr>
            </w:pPr>
          </w:p>
        </w:tc>
        <w:tc>
          <w:tcPr>
            <w:tcW w:w="620" w:type="dxa"/>
            <w:tcBorders>
              <w:right w:val="single" w:color="auto" w:sz="8" w:space="0"/>
            </w:tcBorders>
            <w:vAlign w:val="bottom"/>
          </w:tcPr>
          <w:p w14:paraId="0ED18C15">
            <w:pPr>
              <w:spacing w:after="0"/>
              <w:rPr>
                <w:color w:val="auto"/>
                <w:sz w:val="3"/>
                <w:szCs w:val="3"/>
              </w:rPr>
            </w:pPr>
          </w:p>
        </w:tc>
        <w:tc>
          <w:tcPr>
            <w:tcW w:w="0" w:type="dxa"/>
            <w:vAlign w:val="bottom"/>
          </w:tcPr>
          <w:p w14:paraId="7B80BD1B">
            <w:pPr>
              <w:spacing w:after="0" w:line="20" w:lineRule="exact"/>
              <w:rPr>
                <w:color w:val="auto"/>
                <w:sz w:val="1"/>
                <w:szCs w:val="1"/>
              </w:rPr>
            </w:pPr>
          </w:p>
        </w:tc>
      </w:tr>
      <w:tr w14:paraId="38CBF958">
        <w:tblPrEx>
          <w:tblCellMar>
            <w:top w:w="0" w:type="dxa"/>
            <w:left w:w="0" w:type="dxa"/>
            <w:bottom w:w="0" w:type="dxa"/>
            <w:right w:w="0" w:type="dxa"/>
          </w:tblCellMar>
        </w:tblPrEx>
        <w:trPr>
          <w:trHeight w:val="40" w:hRule="atLeast"/>
        </w:trPr>
        <w:tc>
          <w:tcPr>
            <w:tcW w:w="560" w:type="dxa"/>
            <w:tcBorders>
              <w:right w:val="single" w:color="auto" w:sz="8" w:space="0"/>
            </w:tcBorders>
            <w:vAlign w:val="bottom"/>
          </w:tcPr>
          <w:p w14:paraId="1E9DC88D">
            <w:pPr>
              <w:spacing w:after="0"/>
              <w:rPr>
                <w:color w:val="auto"/>
                <w:sz w:val="3"/>
                <w:szCs w:val="3"/>
              </w:rPr>
            </w:pPr>
          </w:p>
        </w:tc>
        <w:tc>
          <w:tcPr>
            <w:tcW w:w="460" w:type="dxa"/>
            <w:tcBorders>
              <w:right w:val="single" w:color="auto" w:sz="8" w:space="0"/>
            </w:tcBorders>
            <w:vAlign w:val="bottom"/>
          </w:tcPr>
          <w:p w14:paraId="1EC35D46">
            <w:pPr>
              <w:spacing w:after="0"/>
              <w:rPr>
                <w:color w:val="auto"/>
                <w:sz w:val="3"/>
                <w:szCs w:val="3"/>
              </w:rPr>
            </w:pPr>
          </w:p>
        </w:tc>
        <w:tc>
          <w:tcPr>
            <w:tcW w:w="440" w:type="dxa"/>
            <w:tcBorders>
              <w:bottom w:val="single" w:color="auto" w:sz="8" w:space="0"/>
              <w:right w:val="single" w:color="auto" w:sz="8" w:space="0"/>
            </w:tcBorders>
            <w:vAlign w:val="bottom"/>
          </w:tcPr>
          <w:p w14:paraId="461574AD">
            <w:pPr>
              <w:spacing w:after="0"/>
              <w:rPr>
                <w:color w:val="auto"/>
                <w:sz w:val="3"/>
                <w:szCs w:val="3"/>
              </w:rPr>
            </w:pPr>
          </w:p>
        </w:tc>
        <w:tc>
          <w:tcPr>
            <w:tcW w:w="440" w:type="dxa"/>
            <w:vMerge w:val="continue"/>
            <w:tcBorders>
              <w:bottom w:val="single" w:color="auto" w:sz="8" w:space="0"/>
              <w:right w:val="single" w:color="auto" w:sz="8" w:space="0"/>
            </w:tcBorders>
            <w:vAlign w:val="bottom"/>
          </w:tcPr>
          <w:p w14:paraId="11379121">
            <w:pPr>
              <w:spacing w:after="0"/>
              <w:rPr>
                <w:color w:val="auto"/>
                <w:sz w:val="3"/>
                <w:szCs w:val="3"/>
              </w:rPr>
            </w:pPr>
          </w:p>
        </w:tc>
        <w:tc>
          <w:tcPr>
            <w:tcW w:w="340" w:type="dxa"/>
            <w:vMerge w:val="continue"/>
            <w:tcBorders>
              <w:bottom w:val="single" w:color="auto" w:sz="8" w:space="0"/>
              <w:right w:val="single" w:color="auto" w:sz="8" w:space="0"/>
            </w:tcBorders>
            <w:vAlign w:val="bottom"/>
          </w:tcPr>
          <w:p w14:paraId="4BCF1433">
            <w:pPr>
              <w:spacing w:after="0"/>
              <w:rPr>
                <w:color w:val="auto"/>
                <w:sz w:val="3"/>
                <w:szCs w:val="3"/>
              </w:rPr>
            </w:pPr>
          </w:p>
        </w:tc>
        <w:tc>
          <w:tcPr>
            <w:tcW w:w="1020" w:type="dxa"/>
            <w:tcBorders>
              <w:bottom w:val="single" w:color="auto" w:sz="8" w:space="0"/>
              <w:right w:val="single" w:color="auto" w:sz="8" w:space="0"/>
            </w:tcBorders>
            <w:vAlign w:val="bottom"/>
          </w:tcPr>
          <w:p w14:paraId="64068AEE">
            <w:pPr>
              <w:spacing w:after="0"/>
              <w:rPr>
                <w:color w:val="auto"/>
                <w:sz w:val="3"/>
                <w:szCs w:val="3"/>
              </w:rPr>
            </w:pPr>
          </w:p>
        </w:tc>
        <w:tc>
          <w:tcPr>
            <w:tcW w:w="1420" w:type="dxa"/>
            <w:tcBorders>
              <w:bottom w:val="single" w:color="auto" w:sz="8" w:space="0"/>
              <w:right w:val="single" w:color="auto" w:sz="8" w:space="0"/>
            </w:tcBorders>
            <w:vAlign w:val="bottom"/>
          </w:tcPr>
          <w:p w14:paraId="1C163943">
            <w:pPr>
              <w:spacing w:after="0"/>
              <w:rPr>
                <w:color w:val="auto"/>
                <w:sz w:val="3"/>
                <w:szCs w:val="3"/>
              </w:rPr>
            </w:pPr>
          </w:p>
        </w:tc>
        <w:tc>
          <w:tcPr>
            <w:tcW w:w="620" w:type="dxa"/>
            <w:tcBorders>
              <w:bottom w:val="single" w:color="auto" w:sz="8" w:space="0"/>
              <w:right w:val="single" w:color="auto" w:sz="8" w:space="0"/>
            </w:tcBorders>
            <w:vAlign w:val="bottom"/>
          </w:tcPr>
          <w:p w14:paraId="56630B26">
            <w:pPr>
              <w:spacing w:after="0"/>
              <w:rPr>
                <w:color w:val="auto"/>
                <w:sz w:val="3"/>
                <w:szCs w:val="3"/>
              </w:rPr>
            </w:pPr>
          </w:p>
        </w:tc>
        <w:tc>
          <w:tcPr>
            <w:tcW w:w="0" w:type="dxa"/>
            <w:vAlign w:val="bottom"/>
          </w:tcPr>
          <w:p w14:paraId="4A19F510">
            <w:pPr>
              <w:spacing w:after="0"/>
              <w:rPr>
                <w:color w:val="auto"/>
                <w:sz w:val="1"/>
                <w:szCs w:val="1"/>
              </w:rPr>
            </w:pPr>
          </w:p>
        </w:tc>
      </w:tr>
      <w:tr w14:paraId="37D185A9">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53219931">
            <w:pPr>
              <w:spacing w:after="0"/>
              <w:rPr>
                <w:color w:val="auto"/>
                <w:sz w:val="6"/>
                <w:szCs w:val="6"/>
              </w:rPr>
            </w:pPr>
          </w:p>
        </w:tc>
        <w:tc>
          <w:tcPr>
            <w:tcW w:w="460" w:type="dxa"/>
            <w:tcBorders>
              <w:right w:val="single" w:color="auto" w:sz="8" w:space="0"/>
            </w:tcBorders>
            <w:vAlign w:val="bottom"/>
          </w:tcPr>
          <w:p w14:paraId="7B1F37AF">
            <w:pPr>
              <w:spacing w:after="0"/>
              <w:rPr>
                <w:color w:val="auto"/>
                <w:sz w:val="6"/>
                <w:szCs w:val="6"/>
              </w:rPr>
            </w:pPr>
          </w:p>
        </w:tc>
        <w:tc>
          <w:tcPr>
            <w:tcW w:w="440" w:type="dxa"/>
            <w:tcBorders>
              <w:right w:val="single" w:color="auto" w:sz="8" w:space="0"/>
            </w:tcBorders>
            <w:vAlign w:val="bottom"/>
          </w:tcPr>
          <w:p w14:paraId="4F236B75">
            <w:pPr>
              <w:spacing w:after="0"/>
              <w:rPr>
                <w:color w:val="auto"/>
                <w:sz w:val="6"/>
                <w:szCs w:val="6"/>
              </w:rPr>
            </w:pPr>
          </w:p>
        </w:tc>
        <w:tc>
          <w:tcPr>
            <w:tcW w:w="440" w:type="dxa"/>
            <w:tcBorders>
              <w:right w:val="single" w:color="auto" w:sz="8" w:space="0"/>
            </w:tcBorders>
            <w:vAlign w:val="bottom"/>
          </w:tcPr>
          <w:p w14:paraId="1F8EE28A">
            <w:pPr>
              <w:spacing w:after="0"/>
              <w:rPr>
                <w:color w:val="auto"/>
                <w:sz w:val="6"/>
                <w:szCs w:val="6"/>
              </w:rPr>
            </w:pPr>
          </w:p>
        </w:tc>
        <w:tc>
          <w:tcPr>
            <w:tcW w:w="340" w:type="dxa"/>
            <w:tcBorders>
              <w:right w:val="single" w:color="auto" w:sz="8" w:space="0"/>
            </w:tcBorders>
            <w:vAlign w:val="bottom"/>
          </w:tcPr>
          <w:p w14:paraId="53957E37">
            <w:pPr>
              <w:spacing w:after="0"/>
              <w:rPr>
                <w:color w:val="auto"/>
                <w:sz w:val="6"/>
                <w:szCs w:val="6"/>
              </w:rPr>
            </w:pPr>
          </w:p>
        </w:tc>
        <w:tc>
          <w:tcPr>
            <w:tcW w:w="1020" w:type="dxa"/>
            <w:tcBorders>
              <w:right w:val="single" w:color="auto" w:sz="8" w:space="0"/>
            </w:tcBorders>
            <w:vAlign w:val="bottom"/>
          </w:tcPr>
          <w:p w14:paraId="5AB39B39">
            <w:pPr>
              <w:spacing w:after="0" w:line="70" w:lineRule="exact"/>
              <w:rPr>
                <w:color w:val="auto"/>
                <w:sz w:val="20"/>
                <w:szCs w:val="20"/>
              </w:rPr>
            </w:pPr>
            <w:r>
              <w:rPr>
                <w:rFonts w:ascii="宋体" w:hAnsi="宋体" w:eastAsia="宋体" w:cs="宋体"/>
                <w:color w:val="auto"/>
                <w:sz w:val="7"/>
                <w:szCs w:val="7"/>
              </w:rPr>
              <w:t>专项资金细化率</w:t>
            </w:r>
            <w:r>
              <w:rPr>
                <w:rFonts w:ascii="Arial" w:hAnsi="Arial" w:eastAsia="Arial" w:cs="Arial"/>
                <w:color w:val="auto"/>
                <w:sz w:val="7"/>
                <w:szCs w:val="7"/>
              </w:rPr>
              <w:t>=</w:t>
            </w:r>
            <w:r>
              <w:rPr>
                <w:rFonts w:ascii="宋体" w:hAnsi="宋体" w:eastAsia="宋体" w:cs="宋体"/>
                <w:color w:val="auto"/>
                <w:sz w:val="7"/>
                <w:szCs w:val="7"/>
              </w:rPr>
              <w:t>（已细化到具</w:t>
            </w:r>
          </w:p>
        </w:tc>
        <w:tc>
          <w:tcPr>
            <w:tcW w:w="1420" w:type="dxa"/>
            <w:tcBorders>
              <w:right w:val="single" w:color="auto" w:sz="8" w:space="0"/>
            </w:tcBorders>
            <w:vAlign w:val="bottom"/>
          </w:tcPr>
          <w:p w14:paraId="37CEB0B9">
            <w:pPr>
              <w:spacing w:after="0"/>
              <w:rPr>
                <w:color w:val="auto"/>
                <w:sz w:val="6"/>
                <w:szCs w:val="6"/>
              </w:rPr>
            </w:pPr>
          </w:p>
        </w:tc>
        <w:tc>
          <w:tcPr>
            <w:tcW w:w="620" w:type="dxa"/>
            <w:tcBorders>
              <w:right w:val="single" w:color="auto" w:sz="8" w:space="0"/>
            </w:tcBorders>
            <w:vAlign w:val="bottom"/>
          </w:tcPr>
          <w:p w14:paraId="587D0142">
            <w:pPr>
              <w:spacing w:after="0"/>
              <w:rPr>
                <w:color w:val="auto"/>
                <w:sz w:val="6"/>
                <w:szCs w:val="6"/>
              </w:rPr>
            </w:pPr>
          </w:p>
        </w:tc>
        <w:tc>
          <w:tcPr>
            <w:tcW w:w="0" w:type="dxa"/>
            <w:vAlign w:val="bottom"/>
          </w:tcPr>
          <w:p w14:paraId="7120F91D">
            <w:pPr>
              <w:spacing w:after="0"/>
              <w:rPr>
                <w:color w:val="auto"/>
                <w:sz w:val="1"/>
                <w:szCs w:val="1"/>
              </w:rPr>
            </w:pPr>
          </w:p>
        </w:tc>
      </w:tr>
      <w:tr w14:paraId="5BFE23FA">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41764144">
            <w:pPr>
              <w:spacing w:after="0"/>
              <w:rPr>
                <w:color w:val="auto"/>
                <w:sz w:val="7"/>
                <w:szCs w:val="7"/>
              </w:rPr>
            </w:pPr>
          </w:p>
        </w:tc>
        <w:tc>
          <w:tcPr>
            <w:tcW w:w="460" w:type="dxa"/>
            <w:tcBorders>
              <w:right w:val="single" w:color="auto" w:sz="8" w:space="0"/>
            </w:tcBorders>
            <w:vAlign w:val="bottom"/>
          </w:tcPr>
          <w:p w14:paraId="725E5DB4">
            <w:pPr>
              <w:spacing w:after="0"/>
              <w:rPr>
                <w:color w:val="auto"/>
                <w:sz w:val="7"/>
                <w:szCs w:val="7"/>
              </w:rPr>
            </w:pPr>
          </w:p>
        </w:tc>
        <w:tc>
          <w:tcPr>
            <w:tcW w:w="440" w:type="dxa"/>
            <w:tcBorders>
              <w:right w:val="single" w:color="auto" w:sz="8" w:space="0"/>
            </w:tcBorders>
            <w:vAlign w:val="bottom"/>
          </w:tcPr>
          <w:p w14:paraId="7832A0BF">
            <w:pPr>
              <w:spacing w:after="0"/>
              <w:rPr>
                <w:color w:val="auto"/>
                <w:sz w:val="7"/>
                <w:szCs w:val="7"/>
              </w:rPr>
            </w:pPr>
          </w:p>
        </w:tc>
        <w:tc>
          <w:tcPr>
            <w:tcW w:w="440" w:type="dxa"/>
            <w:tcBorders>
              <w:right w:val="single" w:color="auto" w:sz="8" w:space="0"/>
            </w:tcBorders>
            <w:vAlign w:val="bottom"/>
          </w:tcPr>
          <w:p w14:paraId="7498A49B">
            <w:pPr>
              <w:spacing w:after="0"/>
              <w:rPr>
                <w:color w:val="auto"/>
                <w:sz w:val="7"/>
                <w:szCs w:val="7"/>
              </w:rPr>
            </w:pPr>
          </w:p>
        </w:tc>
        <w:tc>
          <w:tcPr>
            <w:tcW w:w="340" w:type="dxa"/>
            <w:tcBorders>
              <w:right w:val="single" w:color="auto" w:sz="8" w:space="0"/>
            </w:tcBorders>
            <w:vAlign w:val="bottom"/>
          </w:tcPr>
          <w:p w14:paraId="78C82CAA">
            <w:pPr>
              <w:spacing w:after="0"/>
              <w:rPr>
                <w:color w:val="auto"/>
                <w:sz w:val="7"/>
                <w:szCs w:val="7"/>
              </w:rPr>
            </w:pPr>
          </w:p>
        </w:tc>
        <w:tc>
          <w:tcPr>
            <w:tcW w:w="1020" w:type="dxa"/>
            <w:tcBorders>
              <w:right w:val="single" w:color="auto" w:sz="8" w:space="0"/>
            </w:tcBorders>
            <w:vAlign w:val="bottom"/>
          </w:tcPr>
          <w:p w14:paraId="7A34266C">
            <w:pPr>
              <w:spacing w:after="0" w:line="85" w:lineRule="exact"/>
              <w:rPr>
                <w:color w:val="auto"/>
                <w:sz w:val="20"/>
                <w:szCs w:val="20"/>
              </w:rPr>
            </w:pPr>
            <w:r>
              <w:rPr>
                <w:rFonts w:ascii="宋体" w:hAnsi="宋体" w:eastAsia="宋体" w:cs="宋体"/>
                <w:color w:val="auto"/>
                <w:sz w:val="7"/>
                <w:szCs w:val="7"/>
              </w:rPr>
              <w:t>体市县和承担单位的资金数</w:t>
            </w:r>
            <w:r>
              <w:rPr>
                <w:rFonts w:ascii="Arial" w:hAnsi="Arial" w:eastAsia="Arial" w:cs="Arial"/>
                <w:color w:val="auto"/>
                <w:sz w:val="7"/>
                <w:szCs w:val="7"/>
              </w:rPr>
              <w:t>/</w:t>
            </w:r>
            <w:r>
              <w:rPr>
                <w:rFonts w:ascii="宋体" w:hAnsi="宋体" w:eastAsia="宋体" w:cs="宋体"/>
                <w:color w:val="auto"/>
                <w:sz w:val="7"/>
                <w:szCs w:val="7"/>
              </w:rPr>
              <w:t>部</w:t>
            </w:r>
          </w:p>
        </w:tc>
        <w:tc>
          <w:tcPr>
            <w:tcW w:w="1420" w:type="dxa"/>
            <w:tcBorders>
              <w:right w:val="single" w:color="auto" w:sz="8" w:space="0"/>
            </w:tcBorders>
            <w:vAlign w:val="bottom"/>
          </w:tcPr>
          <w:p w14:paraId="3757014B">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30710A70">
            <w:pPr>
              <w:spacing w:after="0"/>
              <w:rPr>
                <w:color w:val="auto"/>
                <w:sz w:val="7"/>
                <w:szCs w:val="7"/>
              </w:rPr>
            </w:pPr>
          </w:p>
        </w:tc>
        <w:tc>
          <w:tcPr>
            <w:tcW w:w="0" w:type="dxa"/>
            <w:vAlign w:val="bottom"/>
          </w:tcPr>
          <w:p w14:paraId="17CD58CF">
            <w:pPr>
              <w:spacing w:after="0"/>
              <w:rPr>
                <w:color w:val="auto"/>
                <w:sz w:val="1"/>
                <w:szCs w:val="1"/>
              </w:rPr>
            </w:pPr>
          </w:p>
        </w:tc>
      </w:tr>
      <w:tr w14:paraId="1F8EF80F">
        <w:tblPrEx>
          <w:tblCellMar>
            <w:top w:w="0" w:type="dxa"/>
            <w:left w:w="0" w:type="dxa"/>
            <w:bottom w:w="0" w:type="dxa"/>
            <w:right w:w="0" w:type="dxa"/>
          </w:tblCellMar>
        </w:tblPrEx>
        <w:trPr>
          <w:trHeight w:val="70" w:hRule="atLeast"/>
        </w:trPr>
        <w:tc>
          <w:tcPr>
            <w:tcW w:w="560" w:type="dxa"/>
            <w:tcBorders>
              <w:right w:val="single" w:color="auto" w:sz="8" w:space="0"/>
            </w:tcBorders>
            <w:vAlign w:val="bottom"/>
          </w:tcPr>
          <w:p w14:paraId="735D2FA3">
            <w:pPr>
              <w:spacing w:after="0"/>
              <w:rPr>
                <w:color w:val="auto"/>
                <w:sz w:val="6"/>
                <w:szCs w:val="6"/>
              </w:rPr>
            </w:pPr>
          </w:p>
        </w:tc>
        <w:tc>
          <w:tcPr>
            <w:tcW w:w="460" w:type="dxa"/>
            <w:tcBorders>
              <w:right w:val="single" w:color="auto" w:sz="8" w:space="0"/>
            </w:tcBorders>
            <w:vAlign w:val="bottom"/>
          </w:tcPr>
          <w:p w14:paraId="006242CB">
            <w:pPr>
              <w:spacing w:after="0"/>
              <w:rPr>
                <w:color w:val="auto"/>
                <w:sz w:val="6"/>
                <w:szCs w:val="6"/>
              </w:rPr>
            </w:pPr>
          </w:p>
        </w:tc>
        <w:tc>
          <w:tcPr>
            <w:tcW w:w="440" w:type="dxa"/>
            <w:tcBorders>
              <w:right w:val="single" w:color="auto" w:sz="8" w:space="0"/>
            </w:tcBorders>
            <w:vAlign w:val="bottom"/>
          </w:tcPr>
          <w:p w14:paraId="4809A464">
            <w:pPr>
              <w:spacing w:after="0"/>
              <w:rPr>
                <w:color w:val="auto"/>
                <w:sz w:val="6"/>
                <w:szCs w:val="6"/>
              </w:rPr>
            </w:pPr>
          </w:p>
        </w:tc>
        <w:tc>
          <w:tcPr>
            <w:tcW w:w="440" w:type="dxa"/>
            <w:tcBorders>
              <w:right w:val="single" w:color="auto" w:sz="8" w:space="0"/>
            </w:tcBorders>
            <w:vAlign w:val="bottom"/>
          </w:tcPr>
          <w:p w14:paraId="23A70E8A">
            <w:pPr>
              <w:spacing w:after="0"/>
              <w:rPr>
                <w:color w:val="auto"/>
                <w:sz w:val="6"/>
                <w:szCs w:val="6"/>
              </w:rPr>
            </w:pPr>
          </w:p>
        </w:tc>
        <w:tc>
          <w:tcPr>
            <w:tcW w:w="340" w:type="dxa"/>
            <w:tcBorders>
              <w:right w:val="single" w:color="auto" w:sz="8" w:space="0"/>
            </w:tcBorders>
            <w:vAlign w:val="bottom"/>
          </w:tcPr>
          <w:p w14:paraId="29358CCB">
            <w:pPr>
              <w:spacing w:after="0"/>
              <w:rPr>
                <w:color w:val="auto"/>
                <w:sz w:val="6"/>
                <w:szCs w:val="6"/>
              </w:rPr>
            </w:pPr>
          </w:p>
        </w:tc>
        <w:tc>
          <w:tcPr>
            <w:tcW w:w="1020" w:type="dxa"/>
            <w:tcBorders>
              <w:bottom w:val="single" w:color="auto" w:sz="8" w:space="0"/>
              <w:right w:val="single" w:color="auto" w:sz="8" w:space="0"/>
            </w:tcBorders>
            <w:vAlign w:val="bottom"/>
          </w:tcPr>
          <w:p w14:paraId="209DC0B0">
            <w:pPr>
              <w:spacing w:after="0" w:line="70" w:lineRule="exact"/>
              <w:rPr>
                <w:color w:val="auto"/>
                <w:sz w:val="20"/>
                <w:szCs w:val="20"/>
              </w:rPr>
            </w:pPr>
            <w:r>
              <w:rPr>
                <w:rFonts w:ascii="宋体" w:hAnsi="宋体" w:eastAsia="宋体" w:cs="宋体"/>
                <w:color w:val="auto"/>
                <w:w w:val="98"/>
                <w:sz w:val="7"/>
                <w:szCs w:val="7"/>
              </w:rPr>
              <w:t>门参与分配资金总数）</w:t>
            </w:r>
            <w:r>
              <w:rPr>
                <w:rFonts w:ascii="Arial" w:hAnsi="Arial" w:eastAsia="Arial" w:cs="Arial"/>
                <w:color w:val="auto"/>
                <w:w w:val="98"/>
                <w:sz w:val="7"/>
                <w:szCs w:val="7"/>
              </w:rPr>
              <w:t>×100%</w:t>
            </w:r>
            <w:r>
              <w:rPr>
                <w:rFonts w:ascii="宋体" w:hAnsi="宋体" w:eastAsia="宋体" w:cs="宋体"/>
                <w:color w:val="auto"/>
                <w:w w:val="98"/>
                <w:sz w:val="7"/>
                <w:szCs w:val="7"/>
              </w:rPr>
              <w:t>。</w:t>
            </w:r>
          </w:p>
        </w:tc>
        <w:tc>
          <w:tcPr>
            <w:tcW w:w="1420" w:type="dxa"/>
            <w:tcBorders>
              <w:bottom w:val="single" w:color="auto" w:sz="8" w:space="0"/>
              <w:right w:val="single" w:color="auto" w:sz="8" w:space="0"/>
            </w:tcBorders>
            <w:vAlign w:val="bottom"/>
          </w:tcPr>
          <w:p w14:paraId="5AD5E4E8">
            <w:pPr>
              <w:spacing w:after="0"/>
              <w:rPr>
                <w:color w:val="auto"/>
                <w:sz w:val="6"/>
                <w:szCs w:val="6"/>
              </w:rPr>
            </w:pPr>
          </w:p>
        </w:tc>
        <w:tc>
          <w:tcPr>
            <w:tcW w:w="620" w:type="dxa"/>
            <w:tcBorders>
              <w:bottom w:val="single" w:color="auto" w:sz="8" w:space="0"/>
              <w:right w:val="single" w:color="auto" w:sz="8" w:space="0"/>
            </w:tcBorders>
            <w:vAlign w:val="bottom"/>
          </w:tcPr>
          <w:p w14:paraId="287DDDF6">
            <w:pPr>
              <w:spacing w:after="0"/>
              <w:rPr>
                <w:color w:val="auto"/>
                <w:sz w:val="6"/>
                <w:szCs w:val="6"/>
              </w:rPr>
            </w:pPr>
          </w:p>
        </w:tc>
        <w:tc>
          <w:tcPr>
            <w:tcW w:w="0" w:type="dxa"/>
            <w:vAlign w:val="bottom"/>
          </w:tcPr>
          <w:p w14:paraId="248C7E3E">
            <w:pPr>
              <w:spacing w:after="0"/>
              <w:rPr>
                <w:color w:val="auto"/>
                <w:sz w:val="1"/>
                <w:szCs w:val="1"/>
              </w:rPr>
            </w:pPr>
          </w:p>
        </w:tc>
      </w:tr>
      <w:tr w14:paraId="26E45B7B">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714F2B15">
            <w:pPr>
              <w:spacing w:after="0"/>
              <w:rPr>
                <w:color w:val="auto"/>
                <w:sz w:val="6"/>
                <w:szCs w:val="6"/>
              </w:rPr>
            </w:pPr>
          </w:p>
        </w:tc>
        <w:tc>
          <w:tcPr>
            <w:tcW w:w="460" w:type="dxa"/>
            <w:tcBorders>
              <w:right w:val="single" w:color="auto" w:sz="8" w:space="0"/>
            </w:tcBorders>
            <w:vAlign w:val="bottom"/>
          </w:tcPr>
          <w:p w14:paraId="3A73A6C5">
            <w:pPr>
              <w:spacing w:after="0"/>
              <w:rPr>
                <w:color w:val="auto"/>
                <w:sz w:val="6"/>
                <w:szCs w:val="6"/>
              </w:rPr>
            </w:pPr>
          </w:p>
        </w:tc>
        <w:tc>
          <w:tcPr>
            <w:tcW w:w="440" w:type="dxa"/>
            <w:tcBorders>
              <w:right w:val="single" w:color="auto" w:sz="8" w:space="0"/>
            </w:tcBorders>
            <w:vAlign w:val="bottom"/>
          </w:tcPr>
          <w:p w14:paraId="7243C58C">
            <w:pPr>
              <w:spacing w:after="0"/>
              <w:rPr>
                <w:color w:val="auto"/>
                <w:sz w:val="6"/>
                <w:szCs w:val="6"/>
              </w:rPr>
            </w:pPr>
          </w:p>
        </w:tc>
        <w:tc>
          <w:tcPr>
            <w:tcW w:w="440" w:type="dxa"/>
            <w:tcBorders>
              <w:right w:val="single" w:color="auto" w:sz="8" w:space="0"/>
            </w:tcBorders>
            <w:vAlign w:val="bottom"/>
          </w:tcPr>
          <w:p w14:paraId="36B3512F">
            <w:pPr>
              <w:spacing w:after="0"/>
              <w:rPr>
                <w:color w:val="auto"/>
                <w:sz w:val="6"/>
                <w:szCs w:val="6"/>
              </w:rPr>
            </w:pPr>
          </w:p>
        </w:tc>
        <w:tc>
          <w:tcPr>
            <w:tcW w:w="340" w:type="dxa"/>
            <w:tcBorders>
              <w:right w:val="single" w:color="auto" w:sz="8" w:space="0"/>
            </w:tcBorders>
            <w:vAlign w:val="bottom"/>
          </w:tcPr>
          <w:p w14:paraId="36E406E8">
            <w:pPr>
              <w:spacing w:after="0"/>
              <w:rPr>
                <w:color w:val="auto"/>
                <w:sz w:val="6"/>
                <w:szCs w:val="6"/>
              </w:rPr>
            </w:pPr>
          </w:p>
        </w:tc>
        <w:tc>
          <w:tcPr>
            <w:tcW w:w="1020" w:type="dxa"/>
            <w:tcBorders>
              <w:right w:val="single" w:color="auto" w:sz="8" w:space="0"/>
            </w:tcBorders>
            <w:vAlign w:val="bottom"/>
          </w:tcPr>
          <w:p w14:paraId="5F6F66EC">
            <w:pPr>
              <w:spacing w:after="0" w:line="70" w:lineRule="exact"/>
              <w:rPr>
                <w:color w:val="auto"/>
                <w:sz w:val="20"/>
                <w:szCs w:val="20"/>
              </w:rPr>
            </w:pPr>
            <w:r>
              <w:rPr>
                <w:rFonts w:ascii="宋体" w:hAnsi="宋体" w:eastAsia="宋体" w:cs="宋体"/>
                <w:color w:val="auto"/>
                <w:sz w:val="7"/>
                <w:szCs w:val="7"/>
              </w:rPr>
              <w:t>预算执行率</w:t>
            </w:r>
            <w:r>
              <w:rPr>
                <w:rFonts w:ascii="Arial" w:hAnsi="Arial" w:eastAsia="Arial" w:cs="Arial"/>
                <w:color w:val="auto"/>
                <w:sz w:val="7"/>
                <w:szCs w:val="7"/>
              </w:rPr>
              <w:t>=</w:t>
            </w:r>
            <w:r>
              <w:rPr>
                <w:rFonts w:ascii="宋体" w:hAnsi="宋体" w:eastAsia="宋体" w:cs="宋体"/>
                <w:color w:val="auto"/>
                <w:sz w:val="7"/>
                <w:szCs w:val="7"/>
              </w:rPr>
              <w:t>（预算完成数</w:t>
            </w:r>
            <w:r>
              <w:rPr>
                <w:rFonts w:ascii="Arial" w:hAnsi="Arial" w:eastAsia="Arial" w:cs="Arial"/>
                <w:color w:val="auto"/>
                <w:sz w:val="7"/>
                <w:szCs w:val="7"/>
              </w:rPr>
              <w:t>/</w:t>
            </w:r>
            <w:r>
              <w:rPr>
                <w:rFonts w:ascii="宋体" w:hAnsi="宋体" w:eastAsia="宋体" w:cs="宋体"/>
                <w:color w:val="auto"/>
                <w:sz w:val="7"/>
                <w:szCs w:val="7"/>
              </w:rPr>
              <w:t>预算</w:t>
            </w:r>
          </w:p>
        </w:tc>
        <w:tc>
          <w:tcPr>
            <w:tcW w:w="1420" w:type="dxa"/>
            <w:tcBorders>
              <w:right w:val="single" w:color="auto" w:sz="8" w:space="0"/>
            </w:tcBorders>
            <w:vAlign w:val="bottom"/>
          </w:tcPr>
          <w:p w14:paraId="4661615B">
            <w:pPr>
              <w:spacing w:after="0"/>
              <w:rPr>
                <w:color w:val="auto"/>
                <w:sz w:val="6"/>
                <w:szCs w:val="6"/>
              </w:rPr>
            </w:pPr>
          </w:p>
        </w:tc>
        <w:tc>
          <w:tcPr>
            <w:tcW w:w="620" w:type="dxa"/>
            <w:tcBorders>
              <w:right w:val="single" w:color="auto" w:sz="8" w:space="0"/>
            </w:tcBorders>
            <w:vAlign w:val="bottom"/>
          </w:tcPr>
          <w:p w14:paraId="7310D19E">
            <w:pPr>
              <w:spacing w:after="0"/>
              <w:rPr>
                <w:color w:val="auto"/>
                <w:sz w:val="6"/>
                <w:szCs w:val="6"/>
              </w:rPr>
            </w:pPr>
          </w:p>
        </w:tc>
        <w:tc>
          <w:tcPr>
            <w:tcW w:w="0" w:type="dxa"/>
            <w:vAlign w:val="bottom"/>
          </w:tcPr>
          <w:p w14:paraId="77E1604C">
            <w:pPr>
              <w:spacing w:after="0"/>
              <w:rPr>
                <w:color w:val="auto"/>
                <w:sz w:val="1"/>
                <w:szCs w:val="1"/>
              </w:rPr>
            </w:pPr>
          </w:p>
        </w:tc>
      </w:tr>
      <w:tr w14:paraId="76CE093F">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54F7F4BA">
            <w:pPr>
              <w:spacing w:after="0"/>
              <w:rPr>
                <w:color w:val="auto"/>
                <w:sz w:val="7"/>
                <w:szCs w:val="7"/>
              </w:rPr>
            </w:pPr>
          </w:p>
        </w:tc>
        <w:tc>
          <w:tcPr>
            <w:tcW w:w="460" w:type="dxa"/>
            <w:tcBorders>
              <w:right w:val="single" w:color="auto" w:sz="8" w:space="0"/>
            </w:tcBorders>
            <w:vAlign w:val="bottom"/>
          </w:tcPr>
          <w:p w14:paraId="2883A2DD">
            <w:pPr>
              <w:spacing w:after="0"/>
              <w:rPr>
                <w:color w:val="auto"/>
                <w:sz w:val="7"/>
                <w:szCs w:val="7"/>
              </w:rPr>
            </w:pPr>
          </w:p>
        </w:tc>
        <w:tc>
          <w:tcPr>
            <w:tcW w:w="440" w:type="dxa"/>
            <w:tcBorders>
              <w:right w:val="single" w:color="auto" w:sz="8" w:space="0"/>
            </w:tcBorders>
            <w:vAlign w:val="bottom"/>
          </w:tcPr>
          <w:p w14:paraId="32C245E6">
            <w:pPr>
              <w:spacing w:after="0"/>
              <w:rPr>
                <w:color w:val="auto"/>
                <w:sz w:val="7"/>
                <w:szCs w:val="7"/>
              </w:rPr>
            </w:pPr>
          </w:p>
        </w:tc>
        <w:tc>
          <w:tcPr>
            <w:tcW w:w="440" w:type="dxa"/>
            <w:tcBorders>
              <w:right w:val="single" w:color="auto" w:sz="8" w:space="0"/>
            </w:tcBorders>
            <w:vAlign w:val="bottom"/>
          </w:tcPr>
          <w:p w14:paraId="63ACD5E6">
            <w:pPr>
              <w:spacing w:after="0"/>
              <w:rPr>
                <w:color w:val="auto"/>
                <w:sz w:val="7"/>
                <w:szCs w:val="7"/>
              </w:rPr>
            </w:pPr>
          </w:p>
        </w:tc>
        <w:tc>
          <w:tcPr>
            <w:tcW w:w="340" w:type="dxa"/>
            <w:tcBorders>
              <w:right w:val="single" w:color="auto" w:sz="8" w:space="0"/>
            </w:tcBorders>
            <w:vAlign w:val="bottom"/>
          </w:tcPr>
          <w:p w14:paraId="5CB15079">
            <w:pPr>
              <w:spacing w:after="0"/>
              <w:rPr>
                <w:color w:val="auto"/>
                <w:sz w:val="7"/>
                <w:szCs w:val="7"/>
              </w:rPr>
            </w:pPr>
          </w:p>
        </w:tc>
        <w:tc>
          <w:tcPr>
            <w:tcW w:w="1020" w:type="dxa"/>
            <w:tcBorders>
              <w:right w:val="single" w:color="auto" w:sz="8" w:space="0"/>
            </w:tcBorders>
            <w:vAlign w:val="bottom"/>
          </w:tcPr>
          <w:p w14:paraId="150D6ED9">
            <w:pPr>
              <w:spacing w:after="0" w:line="85" w:lineRule="exact"/>
              <w:rPr>
                <w:color w:val="auto"/>
                <w:sz w:val="20"/>
                <w:szCs w:val="20"/>
              </w:rPr>
            </w:pPr>
            <w:r>
              <w:rPr>
                <w:rFonts w:ascii="宋体" w:hAnsi="宋体" w:eastAsia="宋体" w:cs="宋体"/>
                <w:color w:val="auto"/>
                <w:w w:val="98"/>
                <w:sz w:val="7"/>
                <w:szCs w:val="7"/>
              </w:rPr>
              <w:t>数）</w:t>
            </w:r>
            <w:r>
              <w:rPr>
                <w:rFonts w:ascii="Arial" w:hAnsi="Arial" w:eastAsia="Arial" w:cs="Arial"/>
                <w:color w:val="auto"/>
                <w:w w:val="98"/>
                <w:sz w:val="7"/>
                <w:szCs w:val="7"/>
              </w:rPr>
              <w:t>×100%</w:t>
            </w:r>
            <w:r>
              <w:rPr>
                <w:rFonts w:ascii="宋体" w:hAnsi="宋体" w:eastAsia="宋体" w:cs="宋体"/>
                <w:color w:val="auto"/>
                <w:w w:val="98"/>
                <w:sz w:val="7"/>
                <w:szCs w:val="7"/>
              </w:rPr>
              <w:t>。预算完成数指部门</w:t>
            </w:r>
          </w:p>
        </w:tc>
        <w:tc>
          <w:tcPr>
            <w:tcW w:w="1420" w:type="dxa"/>
            <w:tcBorders>
              <w:right w:val="single" w:color="auto" w:sz="8" w:space="0"/>
            </w:tcBorders>
            <w:vAlign w:val="bottom"/>
          </w:tcPr>
          <w:p w14:paraId="17871071">
            <w:pPr>
              <w:spacing w:after="0"/>
              <w:rPr>
                <w:color w:val="auto"/>
                <w:sz w:val="7"/>
                <w:szCs w:val="7"/>
              </w:rPr>
            </w:pPr>
          </w:p>
        </w:tc>
        <w:tc>
          <w:tcPr>
            <w:tcW w:w="620" w:type="dxa"/>
            <w:tcBorders>
              <w:right w:val="single" w:color="auto" w:sz="8" w:space="0"/>
            </w:tcBorders>
            <w:vAlign w:val="bottom"/>
          </w:tcPr>
          <w:p w14:paraId="5C492B35">
            <w:pPr>
              <w:spacing w:after="0"/>
              <w:rPr>
                <w:color w:val="auto"/>
                <w:sz w:val="7"/>
                <w:szCs w:val="7"/>
              </w:rPr>
            </w:pPr>
          </w:p>
        </w:tc>
        <w:tc>
          <w:tcPr>
            <w:tcW w:w="0" w:type="dxa"/>
            <w:vAlign w:val="bottom"/>
          </w:tcPr>
          <w:p w14:paraId="4CC8512E">
            <w:pPr>
              <w:spacing w:after="0"/>
              <w:rPr>
                <w:color w:val="auto"/>
                <w:sz w:val="1"/>
                <w:szCs w:val="1"/>
              </w:rPr>
            </w:pPr>
          </w:p>
        </w:tc>
      </w:tr>
      <w:tr w14:paraId="382BEA83">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38989F83">
            <w:pPr>
              <w:spacing w:after="0"/>
              <w:rPr>
                <w:color w:val="auto"/>
                <w:sz w:val="7"/>
                <w:szCs w:val="7"/>
              </w:rPr>
            </w:pPr>
          </w:p>
        </w:tc>
        <w:tc>
          <w:tcPr>
            <w:tcW w:w="460" w:type="dxa"/>
            <w:tcBorders>
              <w:right w:val="single" w:color="auto" w:sz="8" w:space="0"/>
            </w:tcBorders>
            <w:vAlign w:val="bottom"/>
          </w:tcPr>
          <w:p w14:paraId="65D48E37">
            <w:pPr>
              <w:spacing w:after="0"/>
              <w:rPr>
                <w:color w:val="auto"/>
                <w:sz w:val="7"/>
                <w:szCs w:val="7"/>
              </w:rPr>
            </w:pPr>
          </w:p>
        </w:tc>
        <w:tc>
          <w:tcPr>
            <w:tcW w:w="440" w:type="dxa"/>
            <w:tcBorders>
              <w:right w:val="single" w:color="auto" w:sz="8" w:space="0"/>
            </w:tcBorders>
            <w:vAlign w:val="bottom"/>
          </w:tcPr>
          <w:p w14:paraId="66415370">
            <w:pPr>
              <w:spacing w:after="0"/>
              <w:rPr>
                <w:color w:val="auto"/>
                <w:sz w:val="7"/>
                <w:szCs w:val="7"/>
              </w:rPr>
            </w:pPr>
          </w:p>
        </w:tc>
        <w:tc>
          <w:tcPr>
            <w:tcW w:w="440" w:type="dxa"/>
            <w:tcBorders>
              <w:right w:val="single" w:color="auto" w:sz="8" w:space="0"/>
            </w:tcBorders>
            <w:vAlign w:val="bottom"/>
          </w:tcPr>
          <w:p w14:paraId="42782D6E">
            <w:pPr>
              <w:spacing w:after="0"/>
              <w:rPr>
                <w:color w:val="auto"/>
                <w:sz w:val="7"/>
                <w:szCs w:val="7"/>
              </w:rPr>
            </w:pPr>
          </w:p>
        </w:tc>
        <w:tc>
          <w:tcPr>
            <w:tcW w:w="340" w:type="dxa"/>
            <w:tcBorders>
              <w:right w:val="single" w:color="auto" w:sz="8" w:space="0"/>
            </w:tcBorders>
            <w:vAlign w:val="bottom"/>
          </w:tcPr>
          <w:p w14:paraId="26CBEF83">
            <w:pPr>
              <w:spacing w:after="0"/>
              <w:rPr>
                <w:color w:val="auto"/>
                <w:sz w:val="7"/>
                <w:szCs w:val="7"/>
              </w:rPr>
            </w:pPr>
          </w:p>
        </w:tc>
        <w:tc>
          <w:tcPr>
            <w:tcW w:w="1020" w:type="dxa"/>
            <w:tcBorders>
              <w:right w:val="single" w:color="auto" w:sz="8" w:space="0"/>
            </w:tcBorders>
            <w:vAlign w:val="bottom"/>
          </w:tcPr>
          <w:p w14:paraId="4D3512EC">
            <w:pPr>
              <w:spacing w:after="0" w:line="80" w:lineRule="exact"/>
              <w:rPr>
                <w:color w:val="auto"/>
                <w:sz w:val="20"/>
                <w:szCs w:val="20"/>
              </w:rPr>
            </w:pPr>
            <w:r>
              <w:rPr>
                <w:rFonts w:ascii="宋体" w:hAnsi="宋体" w:eastAsia="宋体" w:cs="宋体"/>
                <w:color w:val="auto"/>
                <w:w w:val="99"/>
                <w:sz w:val="7"/>
                <w:szCs w:val="7"/>
              </w:rPr>
              <w:t>实际执行的预算数；预算数指财</w:t>
            </w:r>
          </w:p>
        </w:tc>
        <w:tc>
          <w:tcPr>
            <w:tcW w:w="1420" w:type="dxa"/>
            <w:tcBorders>
              <w:right w:val="single" w:color="auto" w:sz="8" w:space="0"/>
            </w:tcBorders>
            <w:vAlign w:val="bottom"/>
          </w:tcPr>
          <w:p w14:paraId="383DAC82">
            <w:pPr>
              <w:spacing w:after="0" w:line="73"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4235AF30">
            <w:pPr>
              <w:spacing w:after="0"/>
              <w:rPr>
                <w:color w:val="auto"/>
                <w:sz w:val="7"/>
                <w:szCs w:val="7"/>
              </w:rPr>
            </w:pPr>
          </w:p>
        </w:tc>
        <w:tc>
          <w:tcPr>
            <w:tcW w:w="0" w:type="dxa"/>
            <w:vAlign w:val="bottom"/>
          </w:tcPr>
          <w:p w14:paraId="48ECAB51">
            <w:pPr>
              <w:spacing w:after="0"/>
              <w:rPr>
                <w:color w:val="auto"/>
                <w:sz w:val="1"/>
                <w:szCs w:val="1"/>
              </w:rPr>
            </w:pPr>
          </w:p>
        </w:tc>
      </w:tr>
      <w:tr w14:paraId="3F9B3AD2">
        <w:tblPrEx>
          <w:tblCellMar>
            <w:top w:w="0" w:type="dxa"/>
            <w:left w:w="0" w:type="dxa"/>
            <w:bottom w:w="0" w:type="dxa"/>
            <w:right w:w="0" w:type="dxa"/>
          </w:tblCellMar>
        </w:tblPrEx>
        <w:trPr>
          <w:trHeight w:val="100" w:hRule="atLeast"/>
        </w:trPr>
        <w:tc>
          <w:tcPr>
            <w:tcW w:w="560" w:type="dxa"/>
            <w:tcBorders>
              <w:right w:val="single" w:color="auto" w:sz="8" w:space="0"/>
            </w:tcBorders>
            <w:vAlign w:val="bottom"/>
          </w:tcPr>
          <w:p w14:paraId="37A83A87">
            <w:pPr>
              <w:spacing w:after="0"/>
              <w:rPr>
                <w:color w:val="auto"/>
                <w:sz w:val="8"/>
                <w:szCs w:val="8"/>
              </w:rPr>
            </w:pPr>
          </w:p>
        </w:tc>
        <w:tc>
          <w:tcPr>
            <w:tcW w:w="460" w:type="dxa"/>
            <w:tcBorders>
              <w:right w:val="single" w:color="auto" w:sz="8" w:space="0"/>
            </w:tcBorders>
            <w:vAlign w:val="bottom"/>
          </w:tcPr>
          <w:p w14:paraId="08292C89">
            <w:pPr>
              <w:spacing w:after="0"/>
              <w:rPr>
                <w:color w:val="auto"/>
                <w:sz w:val="8"/>
                <w:szCs w:val="8"/>
              </w:rPr>
            </w:pPr>
          </w:p>
        </w:tc>
        <w:tc>
          <w:tcPr>
            <w:tcW w:w="440" w:type="dxa"/>
            <w:tcBorders>
              <w:right w:val="single" w:color="auto" w:sz="8" w:space="0"/>
            </w:tcBorders>
            <w:vAlign w:val="bottom"/>
          </w:tcPr>
          <w:p w14:paraId="22496DDF">
            <w:pPr>
              <w:spacing w:after="0"/>
              <w:rPr>
                <w:color w:val="auto"/>
                <w:sz w:val="8"/>
                <w:szCs w:val="8"/>
              </w:rPr>
            </w:pPr>
          </w:p>
        </w:tc>
        <w:tc>
          <w:tcPr>
            <w:tcW w:w="440" w:type="dxa"/>
            <w:tcBorders>
              <w:right w:val="single" w:color="auto" w:sz="8" w:space="0"/>
            </w:tcBorders>
            <w:vAlign w:val="bottom"/>
          </w:tcPr>
          <w:p w14:paraId="38DEF85E">
            <w:pPr>
              <w:spacing w:after="0" w:line="80" w:lineRule="exact"/>
              <w:rPr>
                <w:color w:val="auto"/>
                <w:sz w:val="20"/>
                <w:szCs w:val="20"/>
              </w:rPr>
            </w:pPr>
            <w:r>
              <w:rPr>
                <w:rFonts w:ascii="宋体" w:hAnsi="宋体" w:eastAsia="宋体" w:cs="宋体"/>
                <w:color w:val="auto"/>
                <w:sz w:val="7"/>
                <w:szCs w:val="7"/>
              </w:rPr>
              <w:t>95</w:t>
            </w:r>
          </w:p>
        </w:tc>
        <w:tc>
          <w:tcPr>
            <w:tcW w:w="340" w:type="dxa"/>
            <w:tcBorders>
              <w:right w:val="single" w:color="auto" w:sz="8" w:space="0"/>
            </w:tcBorders>
            <w:vAlign w:val="bottom"/>
          </w:tcPr>
          <w:p w14:paraId="6BE9F50C">
            <w:pPr>
              <w:spacing w:after="0"/>
              <w:rPr>
                <w:color w:val="auto"/>
                <w:sz w:val="8"/>
                <w:szCs w:val="8"/>
              </w:rPr>
            </w:pPr>
          </w:p>
        </w:tc>
        <w:tc>
          <w:tcPr>
            <w:tcW w:w="1020" w:type="dxa"/>
            <w:tcBorders>
              <w:right w:val="single" w:color="auto" w:sz="8" w:space="0"/>
            </w:tcBorders>
            <w:vAlign w:val="bottom"/>
          </w:tcPr>
          <w:p w14:paraId="117D104C">
            <w:pPr>
              <w:spacing w:after="0" w:line="80" w:lineRule="exact"/>
              <w:rPr>
                <w:color w:val="auto"/>
                <w:sz w:val="20"/>
                <w:szCs w:val="20"/>
              </w:rPr>
            </w:pPr>
            <w:r>
              <w:rPr>
                <w:rFonts w:ascii="宋体" w:hAnsi="宋体" w:eastAsia="宋体" w:cs="宋体"/>
                <w:color w:val="auto"/>
                <w:w w:val="99"/>
                <w:sz w:val="7"/>
                <w:szCs w:val="7"/>
              </w:rPr>
              <w:t>政部门批复的本年度部门的（调</w:t>
            </w:r>
          </w:p>
        </w:tc>
        <w:tc>
          <w:tcPr>
            <w:tcW w:w="1420" w:type="dxa"/>
            <w:tcBorders>
              <w:right w:val="single" w:color="auto" w:sz="8" w:space="0"/>
            </w:tcBorders>
            <w:vAlign w:val="bottom"/>
          </w:tcPr>
          <w:p w14:paraId="0A43D319">
            <w:pPr>
              <w:spacing w:after="0"/>
              <w:rPr>
                <w:color w:val="auto"/>
                <w:sz w:val="8"/>
                <w:szCs w:val="8"/>
              </w:rPr>
            </w:pPr>
          </w:p>
        </w:tc>
        <w:tc>
          <w:tcPr>
            <w:tcW w:w="620" w:type="dxa"/>
            <w:tcBorders>
              <w:right w:val="single" w:color="auto" w:sz="8" w:space="0"/>
            </w:tcBorders>
            <w:vAlign w:val="bottom"/>
          </w:tcPr>
          <w:p w14:paraId="4DE98616">
            <w:pPr>
              <w:spacing w:after="0"/>
              <w:rPr>
                <w:color w:val="auto"/>
                <w:sz w:val="8"/>
                <w:szCs w:val="8"/>
              </w:rPr>
            </w:pPr>
          </w:p>
        </w:tc>
        <w:tc>
          <w:tcPr>
            <w:tcW w:w="0" w:type="dxa"/>
            <w:vAlign w:val="bottom"/>
          </w:tcPr>
          <w:p w14:paraId="42AB1625">
            <w:pPr>
              <w:spacing w:after="0"/>
              <w:rPr>
                <w:color w:val="auto"/>
                <w:sz w:val="1"/>
                <w:szCs w:val="1"/>
              </w:rPr>
            </w:pPr>
          </w:p>
        </w:tc>
      </w:tr>
      <w:tr w14:paraId="0AED43A1">
        <w:tblPrEx>
          <w:tblCellMar>
            <w:top w:w="0" w:type="dxa"/>
            <w:left w:w="0" w:type="dxa"/>
            <w:bottom w:w="0" w:type="dxa"/>
            <w:right w:w="0" w:type="dxa"/>
          </w:tblCellMar>
        </w:tblPrEx>
        <w:trPr>
          <w:trHeight w:val="45" w:hRule="atLeast"/>
        </w:trPr>
        <w:tc>
          <w:tcPr>
            <w:tcW w:w="560" w:type="dxa"/>
            <w:tcBorders>
              <w:right w:val="single" w:color="auto" w:sz="8" w:space="0"/>
            </w:tcBorders>
            <w:vAlign w:val="bottom"/>
          </w:tcPr>
          <w:p w14:paraId="45E01FD1">
            <w:pPr>
              <w:spacing w:after="0"/>
              <w:rPr>
                <w:color w:val="auto"/>
                <w:sz w:val="3"/>
                <w:szCs w:val="3"/>
              </w:rPr>
            </w:pPr>
          </w:p>
        </w:tc>
        <w:tc>
          <w:tcPr>
            <w:tcW w:w="460" w:type="dxa"/>
            <w:tcBorders>
              <w:right w:val="single" w:color="auto" w:sz="8" w:space="0"/>
            </w:tcBorders>
            <w:vAlign w:val="bottom"/>
          </w:tcPr>
          <w:p w14:paraId="7DD91C4A">
            <w:pPr>
              <w:spacing w:after="0"/>
              <w:rPr>
                <w:color w:val="auto"/>
                <w:sz w:val="3"/>
                <w:szCs w:val="3"/>
              </w:rPr>
            </w:pPr>
          </w:p>
        </w:tc>
        <w:tc>
          <w:tcPr>
            <w:tcW w:w="440" w:type="dxa"/>
            <w:tcBorders>
              <w:right w:val="single" w:color="auto" w:sz="8" w:space="0"/>
            </w:tcBorders>
            <w:vAlign w:val="bottom"/>
          </w:tcPr>
          <w:p w14:paraId="4367E9BD">
            <w:pPr>
              <w:spacing w:after="0"/>
              <w:rPr>
                <w:color w:val="auto"/>
                <w:sz w:val="3"/>
                <w:szCs w:val="3"/>
              </w:rPr>
            </w:pPr>
          </w:p>
        </w:tc>
        <w:tc>
          <w:tcPr>
            <w:tcW w:w="440" w:type="dxa"/>
            <w:tcBorders>
              <w:right w:val="single" w:color="auto" w:sz="8" w:space="0"/>
            </w:tcBorders>
            <w:vAlign w:val="bottom"/>
          </w:tcPr>
          <w:p w14:paraId="6A02723A">
            <w:pPr>
              <w:spacing w:after="0"/>
              <w:rPr>
                <w:color w:val="auto"/>
                <w:sz w:val="3"/>
                <w:szCs w:val="3"/>
              </w:rPr>
            </w:pPr>
          </w:p>
        </w:tc>
        <w:tc>
          <w:tcPr>
            <w:tcW w:w="340" w:type="dxa"/>
            <w:tcBorders>
              <w:right w:val="single" w:color="auto" w:sz="8" w:space="0"/>
            </w:tcBorders>
            <w:vAlign w:val="bottom"/>
          </w:tcPr>
          <w:p w14:paraId="08A53AA9">
            <w:pPr>
              <w:spacing w:after="0"/>
              <w:rPr>
                <w:color w:val="auto"/>
                <w:sz w:val="3"/>
                <w:szCs w:val="3"/>
              </w:rPr>
            </w:pPr>
          </w:p>
        </w:tc>
        <w:tc>
          <w:tcPr>
            <w:tcW w:w="1020" w:type="dxa"/>
            <w:tcBorders>
              <w:bottom w:val="single" w:color="auto" w:sz="8" w:space="0"/>
              <w:right w:val="single" w:color="auto" w:sz="8" w:space="0"/>
            </w:tcBorders>
            <w:vAlign w:val="bottom"/>
          </w:tcPr>
          <w:p w14:paraId="1F127493">
            <w:pPr>
              <w:spacing w:after="0"/>
              <w:rPr>
                <w:color w:val="auto"/>
                <w:sz w:val="3"/>
                <w:szCs w:val="3"/>
              </w:rPr>
            </w:pPr>
          </w:p>
        </w:tc>
        <w:tc>
          <w:tcPr>
            <w:tcW w:w="1420" w:type="dxa"/>
            <w:tcBorders>
              <w:bottom w:val="single" w:color="auto" w:sz="8" w:space="0"/>
              <w:right w:val="single" w:color="auto" w:sz="8" w:space="0"/>
            </w:tcBorders>
            <w:vAlign w:val="bottom"/>
          </w:tcPr>
          <w:p w14:paraId="1B7547BC">
            <w:pPr>
              <w:spacing w:after="0"/>
              <w:rPr>
                <w:color w:val="auto"/>
                <w:sz w:val="3"/>
                <w:szCs w:val="3"/>
              </w:rPr>
            </w:pPr>
          </w:p>
        </w:tc>
        <w:tc>
          <w:tcPr>
            <w:tcW w:w="620" w:type="dxa"/>
            <w:tcBorders>
              <w:bottom w:val="single" w:color="auto" w:sz="8" w:space="0"/>
              <w:right w:val="single" w:color="auto" w:sz="8" w:space="0"/>
            </w:tcBorders>
            <w:vAlign w:val="bottom"/>
          </w:tcPr>
          <w:p w14:paraId="0E3311CD">
            <w:pPr>
              <w:spacing w:after="0"/>
              <w:rPr>
                <w:color w:val="auto"/>
                <w:sz w:val="3"/>
                <w:szCs w:val="3"/>
              </w:rPr>
            </w:pPr>
          </w:p>
        </w:tc>
        <w:tc>
          <w:tcPr>
            <w:tcW w:w="0" w:type="dxa"/>
            <w:vAlign w:val="bottom"/>
          </w:tcPr>
          <w:p w14:paraId="3CD35C6A">
            <w:pPr>
              <w:spacing w:after="0"/>
              <w:rPr>
                <w:color w:val="auto"/>
                <w:sz w:val="1"/>
                <w:szCs w:val="1"/>
              </w:rPr>
            </w:pPr>
          </w:p>
        </w:tc>
      </w:tr>
      <w:tr w14:paraId="5217C79C">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5CCDC8A1">
            <w:pPr>
              <w:spacing w:after="0"/>
              <w:rPr>
                <w:color w:val="auto"/>
                <w:sz w:val="6"/>
                <w:szCs w:val="6"/>
              </w:rPr>
            </w:pPr>
          </w:p>
        </w:tc>
        <w:tc>
          <w:tcPr>
            <w:tcW w:w="460" w:type="dxa"/>
            <w:tcBorders>
              <w:right w:val="single" w:color="auto" w:sz="8" w:space="0"/>
            </w:tcBorders>
            <w:vAlign w:val="bottom"/>
          </w:tcPr>
          <w:p w14:paraId="67D75838">
            <w:pPr>
              <w:spacing w:after="0"/>
              <w:rPr>
                <w:color w:val="auto"/>
                <w:sz w:val="6"/>
                <w:szCs w:val="6"/>
              </w:rPr>
            </w:pPr>
          </w:p>
        </w:tc>
        <w:tc>
          <w:tcPr>
            <w:tcW w:w="440" w:type="dxa"/>
            <w:tcBorders>
              <w:right w:val="single" w:color="auto" w:sz="8" w:space="0"/>
            </w:tcBorders>
            <w:vAlign w:val="bottom"/>
          </w:tcPr>
          <w:p w14:paraId="2AA5CDDC">
            <w:pPr>
              <w:spacing w:after="0"/>
              <w:rPr>
                <w:color w:val="auto"/>
                <w:sz w:val="6"/>
                <w:szCs w:val="6"/>
              </w:rPr>
            </w:pPr>
          </w:p>
        </w:tc>
        <w:tc>
          <w:tcPr>
            <w:tcW w:w="440" w:type="dxa"/>
            <w:tcBorders>
              <w:right w:val="single" w:color="auto" w:sz="8" w:space="0"/>
            </w:tcBorders>
            <w:vAlign w:val="bottom"/>
          </w:tcPr>
          <w:p w14:paraId="19B83228">
            <w:pPr>
              <w:spacing w:after="0"/>
              <w:rPr>
                <w:color w:val="auto"/>
                <w:sz w:val="6"/>
                <w:szCs w:val="6"/>
              </w:rPr>
            </w:pPr>
          </w:p>
        </w:tc>
        <w:tc>
          <w:tcPr>
            <w:tcW w:w="340" w:type="dxa"/>
            <w:tcBorders>
              <w:right w:val="single" w:color="auto" w:sz="8" w:space="0"/>
            </w:tcBorders>
            <w:vAlign w:val="bottom"/>
          </w:tcPr>
          <w:p w14:paraId="02BDB0A0">
            <w:pPr>
              <w:spacing w:after="0"/>
              <w:rPr>
                <w:color w:val="auto"/>
                <w:sz w:val="6"/>
                <w:szCs w:val="6"/>
              </w:rPr>
            </w:pPr>
          </w:p>
        </w:tc>
        <w:tc>
          <w:tcPr>
            <w:tcW w:w="1020" w:type="dxa"/>
            <w:tcBorders>
              <w:right w:val="single" w:color="auto" w:sz="8" w:space="0"/>
            </w:tcBorders>
            <w:vAlign w:val="bottom"/>
          </w:tcPr>
          <w:p w14:paraId="5EFCE058">
            <w:pPr>
              <w:spacing w:after="0" w:line="70" w:lineRule="exact"/>
              <w:rPr>
                <w:color w:val="auto"/>
                <w:sz w:val="20"/>
                <w:szCs w:val="20"/>
              </w:rPr>
            </w:pPr>
            <w:r>
              <w:rPr>
                <w:rFonts w:ascii="宋体" w:hAnsi="宋体" w:eastAsia="宋体" w:cs="宋体"/>
                <w:color w:val="auto"/>
                <w:sz w:val="7"/>
                <w:szCs w:val="7"/>
              </w:rPr>
              <w:t>政府采购执行率</w:t>
            </w:r>
            <w:r>
              <w:rPr>
                <w:rFonts w:ascii="Arial" w:hAnsi="Arial" w:eastAsia="Arial" w:cs="Arial"/>
                <w:color w:val="auto"/>
                <w:sz w:val="7"/>
                <w:szCs w:val="7"/>
              </w:rPr>
              <w:t>=</w:t>
            </w:r>
            <w:r>
              <w:rPr>
                <w:rFonts w:ascii="宋体" w:hAnsi="宋体" w:eastAsia="宋体" w:cs="宋体"/>
                <w:color w:val="auto"/>
                <w:sz w:val="7"/>
                <w:szCs w:val="7"/>
              </w:rPr>
              <w:t>（实际政府采</w:t>
            </w:r>
          </w:p>
        </w:tc>
        <w:tc>
          <w:tcPr>
            <w:tcW w:w="1420" w:type="dxa"/>
            <w:tcBorders>
              <w:right w:val="single" w:color="auto" w:sz="8" w:space="0"/>
            </w:tcBorders>
            <w:vAlign w:val="bottom"/>
          </w:tcPr>
          <w:p w14:paraId="2C21ADB0">
            <w:pPr>
              <w:spacing w:after="0"/>
              <w:rPr>
                <w:color w:val="auto"/>
                <w:sz w:val="6"/>
                <w:szCs w:val="6"/>
              </w:rPr>
            </w:pPr>
          </w:p>
        </w:tc>
        <w:tc>
          <w:tcPr>
            <w:tcW w:w="620" w:type="dxa"/>
            <w:tcBorders>
              <w:right w:val="single" w:color="auto" w:sz="8" w:space="0"/>
            </w:tcBorders>
            <w:vAlign w:val="bottom"/>
          </w:tcPr>
          <w:p w14:paraId="4BB27304">
            <w:pPr>
              <w:spacing w:after="0"/>
              <w:rPr>
                <w:color w:val="auto"/>
                <w:sz w:val="6"/>
                <w:szCs w:val="6"/>
              </w:rPr>
            </w:pPr>
          </w:p>
        </w:tc>
        <w:tc>
          <w:tcPr>
            <w:tcW w:w="0" w:type="dxa"/>
            <w:vAlign w:val="bottom"/>
          </w:tcPr>
          <w:p w14:paraId="3693A250">
            <w:pPr>
              <w:spacing w:after="0"/>
              <w:rPr>
                <w:color w:val="auto"/>
                <w:sz w:val="1"/>
                <w:szCs w:val="1"/>
              </w:rPr>
            </w:pPr>
          </w:p>
        </w:tc>
      </w:tr>
      <w:tr w14:paraId="3E84C829">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3AB01CD4">
            <w:pPr>
              <w:spacing w:after="0"/>
              <w:rPr>
                <w:color w:val="auto"/>
                <w:sz w:val="7"/>
                <w:szCs w:val="7"/>
              </w:rPr>
            </w:pPr>
          </w:p>
        </w:tc>
        <w:tc>
          <w:tcPr>
            <w:tcW w:w="460" w:type="dxa"/>
            <w:tcBorders>
              <w:right w:val="single" w:color="auto" w:sz="8" w:space="0"/>
            </w:tcBorders>
            <w:vAlign w:val="bottom"/>
          </w:tcPr>
          <w:p w14:paraId="35BDB0A1">
            <w:pPr>
              <w:spacing w:after="0"/>
              <w:rPr>
                <w:color w:val="auto"/>
                <w:sz w:val="7"/>
                <w:szCs w:val="7"/>
              </w:rPr>
            </w:pPr>
          </w:p>
        </w:tc>
        <w:tc>
          <w:tcPr>
            <w:tcW w:w="440" w:type="dxa"/>
            <w:tcBorders>
              <w:right w:val="single" w:color="auto" w:sz="8" w:space="0"/>
            </w:tcBorders>
            <w:vAlign w:val="bottom"/>
          </w:tcPr>
          <w:p w14:paraId="66585971">
            <w:pPr>
              <w:spacing w:after="0"/>
              <w:rPr>
                <w:color w:val="auto"/>
                <w:sz w:val="7"/>
                <w:szCs w:val="7"/>
              </w:rPr>
            </w:pPr>
          </w:p>
        </w:tc>
        <w:tc>
          <w:tcPr>
            <w:tcW w:w="440" w:type="dxa"/>
            <w:tcBorders>
              <w:right w:val="single" w:color="auto" w:sz="8" w:space="0"/>
            </w:tcBorders>
            <w:vAlign w:val="bottom"/>
          </w:tcPr>
          <w:p w14:paraId="13435BA7">
            <w:pPr>
              <w:spacing w:after="0"/>
              <w:rPr>
                <w:color w:val="auto"/>
                <w:sz w:val="7"/>
                <w:szCs w:val="7"/>
              </w:rPr>
            </w:pPr>
          </w:p>
        </w:tc>
        <w:tc>
          <w:tcPr>
            <w:tcW w:w="340" w:type="dxa"/>
            <w:tcBorders>
              <w:right w:val="single" w:color="auto" w:sz="8" w:space="0"/>
            </w:tcBorders>
            <w:vAlign w:val="bottom"/>
          </w:tcPr>
          <w:p w14:paraId="1BF07246">
            <w:pPr>
              <w:spacing w:after="0"/>
              <w:rPr>
                <w:color w:val="auto"/>
                <w:sz w:val="7"/>
                <w:szCs w:val="7"/>
              </w:rPr>
            </w:pPr>
          </w:p>
        </w:tc>
        <w:tc>
          <w:tcPr>
            <w:tcW w:w="1020" w:type="dxa"/>
            <w:tcBorders>
              <w:right w:val="single" w:color="auto" w:sz="8" w:space="0"/>
            </w:tcBorders>
            <w:vAlign w:val="bottom"/>
          </w:tcPr>
          <w:p w14:paraId="5EBD2486">
            <w:pPr>
              <w:spacing w:after="0" w:line="85" w:lineRule="exact"/>
              <w:rPr>
                <w:color w:val="auto"/>
                <w:sz w:val="20"/>
                <w:szCs w:val="20"/>
              </w:rPr>
            </w:pPr>
            <w:r>
              <w:rPr>
                <w:rFonts w:ascii="宋体" w:hAnsi="宋体" w:eastAsia="宋体" w:cs="宋体"/>
                <w:color w:val="auto"/>
                <w:sz w:val="7"/>
                <w:szCs w:val="7"/>
              </w:rPr>
              <w:t>购金额</w:t>
            </w:r>
            <w:r>
              <w:rPr>
                <w:rFonts w:ascii="Arial" w:hAnsi="Arial" w:eastAsia="Arial" w:cs="Arial"/>
                <w:color w:val="auto"/>
                <w:sz w:val="7"/>
                <w:szCs w:val="7"/>
              </w:rPr>
              <w:t>/</w:t>
            </w:r>
            <w:r>
              <w:rPr>
                <w:rFonts w:ascii="宋体" w:hAnsi="宋体" w:eastAsia="宋体" w:cs="宋体"/>
                <w:color w:val="auto"/>
                <w:sz w:val="7"/>
                <w:szCs w:val="7"/>
              </w:rPr>
              <w:t>政府采购预算数）</w:t>
            </w:r>
            <w:r>
              <w:rPr>
                <w:rFonts w:ascii="Arial" w:hAnsi="Arial" w:eastAsia="Arial" w:cs="Arial"/>
                <w:color w:val="auto"/>
                <w:sz w:val="7"/>
                <w:szCs w:val="7"/>
              </w:rPr>
              <w:t>×</w:t>
            </w:r>
          </w:p>
        </w:tc>
        <w:tc>
          <w:tcPr>
            <w:tcW w:w="1420" w:type="dxa"/>
            <w:tcBorders>
              <w:right w:val="single" w:color="auto" w:sz="8" w:space="0"/>
            </w:tcBorders>
            <w:vAlign w:val="bottom"/>
          </w:tcPr>
          <w:p w14:paraId="2A46D8C8">
            <w:pPr>
              <w:spacing w:after="0"/>
              <w:rPr>
                <w:color w:val="auto"/>
                <w:sz w:val="7"/>
                <w:szCs w:val="7"/>
              </w:rPr>
            </w:pPr>
          </w:p>
        </w:tc>
        <w:tc>
          <w:tcPr>
            <w:tcW w:w="620" w:type="dxa"/>
            <w:tcBorders>
              <w:right w:val="single" w:color="auto" w:sz="8" w:space="0"/>
            </w:tcBorders>
            <w:vAlign w:val="bottom"/>
          </w:tcPr>
          <w:p w14:paraId="189B6714">
            <w:pPr>
              <w:spacing w:after="0"/>
              <w:rPr>
                <w:color w:val="auto"/>
                <w:sz w:val="7"/>
                <w:szCs w:val="7"/>
              </w:rPr>
            </w:pPr>
          </w:p>
        </w:tc>
        <w:tc>
          <w:tcPr>
            <w:tcW w:w="0" w:type="dxa"/>
            <w:vAlign w:val="bottom"/>
          </w:tcPr>
          <w:p w14:paraId="3A48CD04">
            <w:pPr>
              <w:spacing w:after="0"/>
              <w:rPr>
                <w:color w:val="auto"/>
                <w:sz w:val="1"/>
                <w:szCs w:val="1"/>
              </w:rPr>
            </w:pPr>
          </w:p>
        </w:tc>
      </w:tr>
      <w:tr w14:paraId="3D92255B">
        <w:tblPrEx>
          <w:tblCellMar>
            <w:top w:w="0" w:type="dxa"/>
            <w:left w:w="0" w:type="dxa"/>
            <w:bottom w:w="0" w:type="dxa"/>
            <w:right w:w="0" w:type="dxa"/>
          </w:tblCellMar>
        </w:tblPrEx>
        <w:trPr>
          <w:trHeight w:val="110" w:hRule="atLeast"/>
        </w:trPr>
        <w:tc>
          <w:tcPr>
            <w:tcW w:w="560" w:type="dxa"/>
            <w:tcBorders>
              <w:right w:val="single" w:color="auto" w:sz="8" w:space="0"/>
            </w:tcBorders>
            <w:vAlign w:val="bottom"/>
          </w:tcPr>
          <w:p w14:paraId="031F0785">
            <w:pPr>
              <w:spacing w:after="0"/>
              <w:rPr>
                <w:color w:val="auto"/>
                <w:sz w:val="9"/>
                <w:szCs w:val="9"/>
              </w:rPr>
            </w:pPr>
          </w:p>
        </w:tc>
        <w:tc>
          <w:tcPr>
            <w:tcW w:w="460" w:type="dxa"/>
            <w:tcBorders>
              <w:right w:val="single" w:color="auto" w:sz="8" w:space="0"/>
            </w:tcBorders>
            <w:vAlign w:val="bottom"/>
          </w:tcPr>
          <w:p w14:paraId="6063DD83">
            <w:pPr>
              <w:spacing w:after="0"/>
              <w:rPr>
                <w:color w:val="auto"/>
                <w:sz w:val="9"/>
                <w:szCs w:val="9"/>
              </w:rPr>
            </w:pPr>
          </w:p>
        </w:tc>
        <w:tc>
          <w:tcPr>
            <w:tcW w:w="440" w:type="dxa"/>
            <w:tcBorders>
              <w:right w:val="single" w:color="auto" w:sz="8" w:space="0"/>
            </w:tcBorders>
            <w:vAlign w:val="bottom"/>
          </w:tcPr>
          <w:p w14:paraId="062AE395">
            <w:pPr>
              <w:spacing w:after="0"/>
              <w:rPr>
                <w:color w:val="auto"/>
                <w:sz w:val="9"/>
                <w:szCs w:val="9"/>
              </w:rPr>
            </w:pPr>
          </w:p>
        </w:tc>
        <w:tc>
          <w:tcPr>
            <w:tcW w:w="440" w:type="dxa"/>
            <w:tcBorders>
              <w:right w:val="single" w:color="auto" w:sz="8" w:space="0"/>
            </w:tcBorders>
            <w:vAlign w:val="bottom"/>
          </w:tcPr>
          <w:p w14:paraId="0DFFEFBD">
            <w:pPr>
              <w:spacing w:after="0"/>
              <w:rPr>
                <w:color w:val="auto"/>
                <w:sz w:val="9"/>
                <w:szCs w:val="9"/>
              </w:rPr>
            </w:pPr>
          </w:p>
        </w:tc>
        <w:tc>
          <w:tcPr>
            <w:tcW w:w="340" w:type="dxa"/>
            <w:tcBorders>
              <w:right w:val="single" w:color="auto" w:sz="8" w:space="0"/>
            </w:tcBorders>
            <w:vAlign w:val="bottom"/>
          </w:tcPr>
          <w:p w14:paraId="6F3AF885">
            <w:pPr>
              <w:spacing w:after="0"/>
              <w:rPr>
                <w:color w:val="auto"/>
                <w:sz w:val="9"/>
                <w:szCs w:val="9"/>
              </w:rPr>
            </w:pPr>
          </w:p>
        </w:tc>
        <w:tc>
          <w:tcPr>
            <w:tcW w:w="1020" w:type="dxa"/>
            <w:tcBorders>
              <w:right w:val="single" w:color="auto" w:sz="8" w:space="0"/>
            </w:tcBorders>
            <w:vAlign w:val="bottom"/>
          </w:tcPr>
          <w:p w14:paraId="0FF75D35">
            <w:pPr>
              <w:spacing w:after="0" w:line="85" w:lineRule="exact"/>
              <w:rPr>
                <w:color w:val="auto"/>
                <w:sz w:val="20"/>
                <w:szCs w:val="20"/>
              </w:rPr>
            </w:pPr>
            <w:r>
              <w:rPr>
                <w:rFonts w:ascii="Arial" w:hAnsi="Arial" w:eastAsia="Arial" w:cs="Arial"/>
                <w:color w:val="auto"/>
                <w:w w:val="96"/>
                <w:sz w:val="7"/>
                <w:szCs w:val="7"/>
              </w:rPr>
              <w:t>100%</w:t>
            </w:r>
            <w:r>
              <w:rPr>
                <w:rFonts w:ascii="宋体" w:hAnsi="宋体" w:eastAsia="宋体" w:cs="宋体"/>
                <w:color w:val="auto"/>
                <w:w w:val="96"/>
                <w:sz w:val="7"/>
                <w:szCs w:val="7"/>
              </w:rPr>
              <w:t>。政府采购预算：采购机关</w:t>
            </w:r>
          </w:p>
        </w:tc>
        <w:tc>
          <w:tcPr>
            <w:tcW w:w="1420" w:type="dxa"/>
            <w:tcBorders>
              <w:right w:val="single" w:color="auto" w:sz="8" w:space="0"/>
            </w:tcBorders>
            <w:vAlign w:val="bottom"/>
          </w:tcPr>
          <w:p w14:paraId="00D10806">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08A2E1D5">
            <w:pPr>
              <w:spacing w:after="0"/>
              <w:rPr>
                <w:color w:val="auto"/>
                <w:sz w:val="9"/>
                <w:szCs w:val="9"/>
              </w:rPr>
            </w:pPr>
          </w:p>
        </w:tc>
        <w:tc>
          <w:tcPr>
            <w:tcW w:w="0" w:type="dxa"/>
            <w:vAlign w:val="bottom"/>
          </w:tcPr>
          <w:p w14:paraId="3A830C2E">
            <w:pPr>
              <w:spacing w:after="0"/>
              <w:rPr>
                <w:color w:val="auto"/>
                <w:sz w:val="1"/>
                <w:szCs w:val="1"/>
              </w:rPr>
            </w:pPr>
          </w:p>
        </w:tc>
      </w:tr>
      <w:tr w14:paraId="0B0833BB">
        <w:tblPrEx>
          <w:tblCellMar>
            <w:top w:w="0" w:type="dxa"/>
            <w:left w:w="0" w:type="dxa"/>
            <w:bottom w:w="0" w:type="dxa"/>
            <w:right w:w="0" w:type="dxa"/>
          </w:tblCellMar>
        </w:tblPrEx>
        <w:trPr>
          <w:trHeight w:val="66" w:hRule="atLeast"/>
        </w:trPr>
        <w:tc>
          <w:tcPr>
            <w:tcW w:w="560" w:type="dxa"/>
            <w:tcBorders>
              <w:right w:val="single" w:color="auto" w:sz="8" w:space="0"/>
            </w:tcBorders>
            <w:vAlign w:val="bottom"/>
          </w:tcPr>
          <w:p w14:paraId="3673BD70">
            <w:pPr>
              <w:spacing w:after="0"/>
              <w:rPr>
                <w:color w:val="auto"/>
                <w:sz w:val="5"/>
                <w:szCs w:val="5"/>
              </w:rPr>
            </w:pPr>
          </w:p>
        </w:tc>
        <w:tc>
          <w:tcPr>
            <w:tcW w:w="460" w:type="dxa"/>
            <w:tcBorders>
              <w:right w:val="single" w:color="auto" w:sz="8" w:space="0"/>
            </w:tcBorders>
            <w:vAlign w:val="bottom"/>
          </w:tcPr>
          <w:p w14:paraId="3BF1FE19">
            <w:pPr>
              <w:spacing w:after="0"/>
              <w:rPr>
                <w:color w:val="auto"/>
                <w:sz w:val="5"/>
                <w:szCs w:val="5"/>
              </w:rPr>
            </w:pPr>
          </w:p>
        </w:tc>
        <w:tc>
          <w:tcPr>
            <w:tcW w:w="440" w:type="dxa"/>
            <w:tcBorders>
              <w:right w:val="single" w:color="auto" w:sz="8" w:space="0"/>
            </w:tcBorders>
            <w:vAlign w:val="bottom"/>
          </w:tcPr>
          <w:p w14:paraId="64BD9C22">
            <w:pPr>
              <w:spacing w:after="0"/>
              <w:rPr>
                <w:color w:val="auto"/>
                <w:sz w:val="5"/>
                <w:szCs w:val="5"/>
              </w:rPr>
            </w:pPr>
          </w:p>
        </w:tc>
        <w:tc>
          <w:tcPr>
            <w:tcW w:w="440" w:type="dxa"/>
            <w:tcBorders>
              <w:right w:val="single" w:color="auto" w:sz="8" w:space="0"/>
            </w:tcBorders>
            <w:vAlign w:val="bottom"/>
          </w:tcPr>
          <w:p w14:paraId="310E4D32">
            <w:pPr>
              <w:spacing w:after="0"/>
              <w:rPr>
                <w:color w:val="auto"/>
                <w:sz w:val="5"/>
                <w:szCs w:val="5"/>
              </w:rPr>
            </w:pPr>
          </w:p>
        </w:tc>
        <w:tc>
          <w:tcPr>
            <w:tcW w:w="340" w:type="dxa"/>
            <w:tcBorders>
              <w:right w:val="single" w:color="auto" w:sz="8" w:space="0"/>
            </w:tcBorders>
            <w:vAlign w:val="bottom"/>
          </w:tcPr>
          <w:p w14:paraId="0F96FD2A">
            <w:pPr>
              <w:spacing w:after="0"/>
              <w:rPr>
                <w:color w:val="auto"/>
                <w:sz w:val="5"/>
                <w:szCs w:val="5"/>
              </w:rPr>
            </w:pPr>
          </w:p>
        </w:tc>
        <w:tc>
          <w:tcPr>
            <w:tcW w:w="1020" w:type="dxa"/>
            <w:tcBorders>
              <w:right w:val="single" w:color="auto" w:sz="8" w:space="0"/>
            </w:tcBorders>
            <w:vAlign w:val="bottom"/>
          </w:tcPr>
          <w:p w14:paraId="201C537C">
            <w:pPr>
              <w:spacing w:after="0" w:line="66" w:lineRule="exact"/>
              <w:rPr>
                <w:color w:val="auto"/>
                <w:sz w:val="20"/>
                <w:szCs w:val="20"/>
              </w:rPr>
            </w:pPr>
            <w:r>
              <w:rPr>
                <w:rFonts w:ascii="宋体" w:hAnsi="宋体" w:eastAsia="宋体" w:cs="宋体"/>
                <w:color w:val="auto"/>
                <w:w w:val="99"/>
                <w:sz w:val="7"/>
                <w:szCs w:val="7"/>
              </w:rPr>
              <w:t>根据事业发展计划和行政任务编</w:t>
            </w:r>
          </w:p>
        </w:tc>
        <w:tc>
          <w:tcPr>
            <w:tcW w:w="1420" w:type="dxa"/>
            <w:tcBorders>
              <w:right w:val="single" w:color="auto" w:sz="8" w:space="0"/>
            </w:tcBorders>
            <w:vAlign w:val="bottom"/>
          </w:tcPr>
          <w:p w14:paraId="0C4B35C5">
            <w:pPr>
              <w:spacing w:after="0"/>
              <w:rPr>
                <w:color w:val="auto"/>
                <w:sz w:val="5"/>
                <w:szCs w:val="5"/>
              </w:rPr>
            </w:pPr>
          </w:p>
        </w:tc>
        <w:tc>
          <w:tcPr>
            <w:tcW w:w="620" w:type="dxa"/>
            <w:tcBorders>
              <w:right w:val="single" w:color="auto" w:sz="8" w:space="0"/>
            </w:tcBorders>
            <w:vAlign w:val="bottom"/>
          </w:tcPr>
          <w:p w14:paraId="45C9DD48">
            <w:pPr>
              <w:spacing w:after="0"/>
              <w:rPr>
                <w:color w:val="auto"/>
                <w:sz w:val="5"/>
                <w:szCs w:val="5"/>
              </w:rPr>
            </w:pPr>
          </w:p>
        </w:tc>
        <w:tc>
          <w:tcPr>
            <w:tcW w:w="0" w:type="dxa"/>
            <w:vAlign w:val="bottom"/>
          </w:tcPr>
          <w:p w14:paraId="66A1819B">
            <w:pPr>
              <w:spacing w:after="0"/>
              <w:rPr>
                <w:color w:val="auto"/>
                <w:sz w:val="1"/>
                <w:szCs w:val="1"/>
              </w:rPr>
            </w:pPr>
          </w:p>
        </w:tc>
      </w:tr>
      <w:tr w14:paraId="592F9CFA">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43C85A60">
            <w:pPr>
              <w:spacing w:after="0"/>
              <w:rPr>
                <w:color w:val="auto"/>
                <w:sz w:val="7"/>
                <w:szCs w:val="7"/>
              </w:rPr>
            </w:pPr>
          </w:p>
        </w:tc>
        <w:tc>
          <w:tcPr>
            <w:tcW w:w="460" w:type="dxa"/>
            <w:tcBorders>
              <w:right w:val="single" w:color="auto" w:sz="8" w:space="0"/>
            </w:tcBorders>
            <w:vAlign w:val="bottom"/>
          </w:tcPr>
          <w:p w14:paraId="54BBCD2E">
            <w:pPr>
              <w:spacing w:after="0"/>
              <w:rPr>
                <w:color w:val="auto"/>
                <w:sz w:val="7"/>
                <w:szCs w:val="7"/>
              </w:rPr>
            </w:pPr>
          </w:p>
        </w:tc>
        <w:tc>
          <w:tcPr>
            <w:tcW w:w="440" w:type="dxa"/>
            <w:tcBorders>
              <w:right w:val="single" w:color="auto" w:sz="8" w:space="0"/>
            </w:tcBorders>
            <w:vAlign w:val="bottom"/>
          </w:tcPr>
          <w:p w14:paraId="733171C8">
            <w:pPr>
              <w:spacing w:after="0"/>
              <w:rPr>
                <w:color w:val="auto"/>
                <w:sz w:val="7"/>
                <w:szCs w:val="7"/>
              </w:rPr>
            </w:pPr>
          </w:p>
        </w:tc>
        <w:tc>
          <w:tcPr>
            <w:tcW w:w="440" w:type="dxa"/>
            <w:tcBorders>
              <w:right w:val="single" w:color="auto" w:sz="8" w:space="0"/>
            </w:tcBorders>
            <w:vAlign w:val="bottom"/>
          </w:tcPr>
          <w:p w14:paraId="6ADC2EEA">
            <w:pPr>
              <w:spacing w:after="0"/>
              <w:rPr>
                <w:color w:val="auto"/>
                <w:sz w:val="7"/>
                <w:szCs w:val="7"/>
              </w:rPr>
            </w:pPr>
          </w:p>
        </w:tc>
        <w:tc>
          <w:tcPr>
            <w:tcW w:w="340" w:type="dxa"/>
            <w:tcBorders>
              <w:right w:val="single" w:color="auto" w:sz="8" w:space="0"/>
            </w:tcBorders>
            <w:vAlign w:val="bottom"/>
          </w:tcPr>
          <w:p w14:paraId="22A40429">
            <w:pPr>
              <w:spacing w:after="0"/>
              <w:rPr>
                <w:color w:val="auto"/>
                <w:sz w:val="7"/>
                <w:szCs w:val="7"/>
              </w:rPr>
            </w:pPr>
          </w:p>
        </w:tc>
        <w:tc>
          <w:tcPr>
            <w:tcW w:w="1020" w:type="dxa"/>
            <w:tcBorders>
              <w:right w:val="single" w:color="auto" w:sz="8" w:space="0"/>
            </w:tcBorders>
            <w:vAlign w:val="bottom"/>
          </w:tcPr>
          <w:p w14:paraId="6980A6A1">
            <w:pPr>
              <w:spacing w:after="0" w:line="80" w:lineRule="exact"/>
              <w:rPr>
                <w:color w:val="auto"/>
                <w:sz w:val="20"/>
                <w:szCs w:val="20"/>
              </w:rPr>
            </w:pPr>
            <w:r>
              <w:rPr>
                <w:rFonts w:ascii="宋体" w:hAnsi="宋体" w:eastAsia="宋体" w:cs="宋体"/>
                <w:color w:val="auto"/>
                <w:w w:val="99"/>
                <w:sz w:val="7"/>
                <w:szCs w:val="7"/>
              </w:rPr>
              <w:t>制的、并经过规定程序批准的年</w:t>
            </w:r>
          </w:p>
        </w:tc>
        <w:tc>
          <w:tcPr>
            <w:tcW w:w="1420" w:type="dxa"/>
            <w:tcBorders>
              <w:right w:val="single" w:color="auto" w:sz="8" w:space="0"/>
            </w:tcBorders>
            <w:vAlign w:val="bottom"/>
          </w:tcPr>
          <w:p w14:paraId="0225EA4E">
            <w:pPr>
              <w:spacing w:after="0"/>
              <w:rPr>
                <w:color w:val="auto"/>
                <w:sz w:val="7"/>
                <w:szCs w:val="7"/>
              </w:rPr>
            </w:pPr>
          </w:p>
        </w:tc>
        <w:tc>
          <w:tcPr>
            <w:tcW w:w="620" w:type="dxa"/>
            <w:tcBorders>
              <w:right w:val="single" w:color="auto" w:sz="8" w:space="0"/>
            </w:tcBorders>
            <w:vAlign w:val="bottom"/>
          </w:tcPr>
          <w:p w14:paraId="1350659C">
            <w:pPr>
              <w:spacing w:after="0"/>
              <w:rPr>
                <w:color w:val="auto"/>
                <w:sz w:val="7"/>
                <w:szCs w:val="7"/>
              </w:rPr>
            </w:pPr>
          </w:p>
        </w:tc>
        <w:tc>
          <w:tcPr>
            <w:tcW w:w="0" w:type="dxa"/>
            <w:vAlign w:val="bottom"/>
          </w:tcPr>
          <w:p w14:paraId="3DC17C90">
            <w:pPr>
              <w:spacing w:after="0"/>
              <w:rPr>
                <w:color w:val="auto"/>
                <w:sz w:val="1"/>
                <w:szCs w:val="1"/>
              </w:rPr>
            </w:pPr>
          </w:p>
        </w:tc>
      </w:tr>
      <w:tr w14:paraId="476E133E">
        <w:tblPrEx>
          <w:tblCellMar>
            <w:top w:w="0" w:type="dxa"/>
            <w:left w:w="0" w:type="dxa"/>
            <w:bottom w:w="0" w:type="dxa"/>
            <w:right w:w="0" w:type="dxa"/>
          </w:tblCellMar>
        </w:tblPrEx>
        <w:trPr>
          <w:trHeight w:val="51" w:hRule="atLeast"/>
        </w:trPr>
        <w:tc>
          <w:tcPr>
            <w:tcW w:w="560" w:type="dxa"/>
            <w:tcBorders>
              <w:right w:val="single" w:color="auto" w:sz="8" w:space="0"/>
            </w:tcBorders>
            <w:vAlign w:val="bottom"/>
          </w:tcPr>
          <w:p w14:paraId="7C8D898D">
            <w:pPr>
              <w:spacing w:after="0"/>
              <w:rPr>
                <w:color w:val="auto"/>
                <w:sz w:val="4"/>
                <w:szCs w:val="4"/>
              </w:rPr>
            </w:pPr>
          </w:p>
        </w:tc>
        <w:tc>
          <w:tcPr>
            <w:tcW w:w="460" w:type="dxa"/>
            <w:tcBorders>
              <w:right w:val="single" w:color="auto" w:sz="8" w:space="0"/>
            </w:tcBorders>
            <w:vAlign w:val="bottom"/>
          </w:tcPr>
          <w:p w14:paraId="044F4809">
            <w:pPr>
              <w:spacing w:after="0"/>
              <w:rPr>
                <w:color w:val="auto"/>
                <w:sz w:val="4"/>
                <w:szCs w:val="4"/>
              </w:rPr>
            </w:pPr>
          </w:p>
        </w:tc>
        <w:tc>
          <w:tcPr>
            <w:tcW w:w="440" w:type="dxa"/>
            <w:tcBorders>
              <w:right w:val="single" w:color="auto" w:sz="8" w:space="0"/>
            </w:tcBorders>
            <w:vAlign w:val="bottom"/>
          </w:tcPr>
          <w:p w14:paraId="3778B81D">
            <w:pPr>
              <w:spacing w:after="0"/>
              <w:rPr>
                <w:color w:val="auto"/>
                <w:sz w:val="4"/>
                <w:szCs w:val="4"/>
              </w:rPr>
            </w:pPr>
          </w:p>
        </w:tc>
        <w:tc>
          <w:tcPr>
            <w:tcW w:w="440" w:type="dxa"/>
            <w:tcBorders>
              <w:bottom w:val="single" w:color="auto" w:sz="8" w:space="0"/>
              <w:right w:val="single" w:color="auto" w:sz="8" w:space="0"/>
            </w:tcBorders>
            <w:vAlign w:val="bottom"/>
          </w:tcPr>
          <w:p w14:paraId="674898A1">
            <w:pPr>
              <w:spacing w:after="0"/>
              <w:rPr>
                <w:color w:val="auto"/>
                <w:sz w:val="4"/>
                <w:szCs w:val="4"/>
              </w:rPr>
            </w:pPr>
          </w:p>
        </w:tc>
        <w:tc>
          <w:tcPr>
            <w:tcW w:w="340" w:type="dxa"/>
            <w:tcBorders>
              <w:bottom w:val="single" w:color="auto" w:sz="8" w:space="0"/>
              <w:right w:val="single" w:color="auto" w:sz="8" w:space="0"/>
            </w:tcBorders>
            <w:vAlign w:val="bottom"/>
          </w:tcPr>
          <w:p w14:paraId="08F43374">
            <w:pPr>
              <w:spacing w:after="0"/>
              <w:rPr>
                <w:color w:val="auto"/>
                <w:sz w:val="4"/>
                <w:szCs w:val="4"/>
              </w:rPr>
            </w:pPr>
          </w:p>
        </w:tc>
        <w:tc>
          <w:tcPr>
            <w:tcW w:w="1020" w:type="dxa"/>
            <w:tcBorders>
              <w:bottom w:val="single" w:color="auto" w:sz="8" w:space="0"/>
              <w:right w:val="single" w:color="auto" w:sz="8" w:space="0"/>
            </w:tcBorders>
            <w:vAlign w:val="bottom"/>
          </w:tcPr>
          <w:p w14:paraId="7AF81E65">
            <w:pPr>
              <w:spacing w:after="0"/>
              <w:rPr>
                <w:color w:val="auto"/>
                <w:sz w:val="4"/>
                <w:szCs w:val="4"/>
              </w:rPr>
            </w:pPr>
          </w:p>
        </w:tc>
        <w:tc>
          <w:tcPr>
            <w:tcW w:w="1420" w:type="dxa"/>
            <w:tcBorders>
              <w:bottom w:val="single" w:color="auto" w:sz="8" w:space="0"/>
              <w:right w:val="single" w:color="auto" w:sz="8" w:space="0"/>
            </w:tcBorders>
            <w:vAlign w:val="bottom"/>
          </w:tcPr>
          <w:p w14:paraId="76A02A7E">
            <w:pPr>
              <w:spacing w:after="0"/>
              <w:rPr>
                <w:color w:val="auto"/>
                <w:sz w:val="4"/>
                <w:szCs w:val="4"/>
              </w:rPr>
            </w:pPr>
          </w:p>
        </w:tc>
        <w:tc>
          <w:tcPr>
            <w:tcW w:w="620" w:type="dxa"/>
            <w:tcBorders>
              <w:bottom w:val="single" w:color="auto" w:sz="8" w:space="0"/>
              <w:right w:val="single" w:color="auto" w:sz="8" w:space="0"/>
            </w:tcBorders>
            <w:vAlign w:val="bottom"/>
          </w:tcPr>
          <w:p w14:paraId="243C3CBF">
            <w:pPr>
              <w:spacing w:after="0"/>
              <w:rPr>
                <w:color w:val="auto"/>
                <w:sz w:val="4"/>
                <w:szCs w:val="4"/>
              </w:rPr>
            </w:pPr>
          </w:p>
        </w:tc>
        <w:tc>
          <w:tcPr>
            <w:tcW w:w="0" w:type="dxa"/>
            <w:vAlign w:val="bottom"/>
          </w:tcPr>
          <w:p w14:paraId="25E0E897">
            <w:pPr>
              <w:spacing w:after="0"/>
              <w:rPr>
                <w:color w:val="auto"/>
                <w:sz w:val="1"/>
                <w:szCs w:val="1"/>
              </w:rPr>
            </w:pPr>
          </w:p>
        </w:tc>
      </w:tr>
      <w:tr w14:paraId="7D65B575">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78461567">
            <w:pPr>
              <w:spacing w:after="0"/>
              <w:rPr>
                <w:color w:val="auto"/>
                <w:sz w:val="6"/>
                <w:szCs w:val="6"/>
              </w:rPr>
            </w:pPr>
          </w:p>
        </w:tc>
        <w:tc>
          <w:tcPr>
            <w:tcW w:w="460" w:type="dxa"/>
            <w:tcBorders>
              <w:right w:val="single" w:color="auto" w:sz="8" w:space="0"/>
            </w:tcBorders>
            <w:vAlign w:val="bottom"/>
          </w:tcPr>
          <w:p w14:paraId="5D1AD372">
            <w:pPr>
              <w:spacing w:after="0"/>
              <w:rPr>
                <w:color w:val="auto"/>
                <w:sz w:val="6"/>
                <w:szCs w:val="6"/>
              </w:rPr>
            </w:pPr>
          </w:p>
        </w:tc>
        <w:tc>
          <w:tcPr>
            <w:tcW w:w="440" w:type="dxa"/>
            <w:tcBorders>
              <w:right w:val="single" w:color="auto" w:sz="8" w:space="0"/>
            </w:tcBorders>
            <w:vAlign w:val="bottom"/>
          </w:tcPr>
          <w:p w14:paraId="633B96F6">
            <w:pPr>
              <w:spacing w:after="0"/>
              <w:rPr>
                <w:color w:val="auto"/>
                <w:sz w:val="6"/>
                <w:szCs w:val="6"/>
              </w:rPr>
            </w:pPr>
          </w:p>
        </w:tc>
        <w:tc>
          <w:tcPr>
            <w:tcW w:w="440" w:type="dxa"/>
            <w:tcBorders>
              <w:right w:val="single" w:color="auto" w:sz="8" w:space="0"/>
            </w:tcBorders>
            <w:vAlign w:val="bottom"/>
          </w:tcPr>
          <w:p w14:paraId="2152D11C">
            <w:pPr>
              <w:spacing w:after="0"/>
              <w:rPr>
                <w:color w:val="auto"/>
                <w:sz w:val="6"/>
                <w:szCs w:val="6"/>
              </w:rPr>
            </w:pPr>
          </w:p>
        </w:tc>
        <w:tc>
          <w:tcPr>
            <w:tcW w:w="340" w:type="dxa"/>
            <w:tcBorders>
              <w:right w:val="single" w:color="auto" w:sz="8" w:space="0"/>
            </w:tcBorders>
            <w:vAlign w:val="bottom"/>
          </w:tcPr>
          <w:p w14:paraId="1A7448EB">
            <w:pPr>
              <w:spacing w:after="0"/>
              <w:rPr>
                <w:color w:val="auto"/>
                <w:sz w:val="6"/>
                <w:szCs w:val="6"/>
              </w:rPr>
            </w:pPr>
          </w:p>
        </w:tc>
        <w:tc>
          <w:tcPr>
            <w:tcW w:w="1020" w:type="dxa"/>
            <w:tcBorders>
              <w:right w:val="single" w:color="auto" w:sz="8" w:space="0"/>
            </w:tcBorders>
            <w:vAlign w:val="bottom"/>
          </w:tcPr>
          <w:p w14:paraId="10D0349A">
            <w:pPr>
              <w:spacing w:after="0" w:line="70" w:lineRule="exact"/>
              <w:rPr>
                <w:color w:val="auto"/>
                <w:sz w:val="20"/>
                <w:szCs w:val="20"/>
              </w:rPr>
            </w:pPr>
            <w:r>
              <w:rPr>
                <w:rFonts w:ascii="宋体" w:hAnsi="宋体" w:eastAsia="宋体" w:cs="宋体"/>
                <w:color w:val="auto"/>
                <w:sz w:val="7"/>
                <w:szCs w:val="7"/>
              </w:rPr>
              <w:t>反映 检查学校食堂及食品、保</w:t>
            </w:r>
          </w:p>
        </w:tc>
        <w:tc>
          <w:tcPr>
            <w:tcW w:w="1420" w:type="dxa"/>
            <w:vMerge w:val="restart"/>
            <w:tcBorders>
              <w:right w:val="single" w:color="auto" w:sz="8" w:space="0"/>
            </w:tcBorders>
            <w:vAlign w:val="bottom"/>
          </w:tcPr>
          <w:p w14:paraId="4E05C1C6">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459D805A">
            <w:pPr>
              <w:spacing w:after="0"/>
              <w:rPr>
                <w:color w:val="auto"/>
                <w:sz w:val="6"/>
                <w:szCs w:val="6"/>
              </w:rPr>
            </w:pPr>
          </w:p>
        </w:tc>
        <w:tc>
          <w:tcPr>
            <w:tcW w:w="0" w:type="dxa"/>
            <w:vAlign w:val="bottom"/>
          </w:tcPr>
          <w:p w14:paraId="692872BD">
            <w:pPr>
              <w:spacing w:after="0"/>
              <w:rPr>
                <w:color w:val="auto"/>
                <w:sz w:val="1"/>
                <w:szCs w:val="1"/>
              </w:rPr>
            </w:pPr>
          </w:p>
        </w:tc>
      </w:tr>
      <w:tr w14:paraId="42E60888">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2181DE00">
            <w:pPr>
              <w:spacing w:after="0"/>
              <w:rPr>
                <w:color w:val="auto"/>
                <w:sz w:val="3"/>
                <w:szCs w:val="3"/>
              </w:rPr>
            </w:pPr>
          </w:p>
        </w:tc>
        <w:tc>
          <w:tcPr>
            <w:tcW w:w="460" w:type="dxa"/>
            <w:tcBorders>
              <w:right w:val="single" w:color="auto" w:sz="8" w:space="0"/>
            </w:tcBorders>
            <w:vAlign w:val="bottom"/>
          </w:tcPr>
          <w:p w14:paraId="157A7C38">
            <w:pPr>
              <w:spacing w:after="0"/>
              <w:rPr>
                <w:color w:val="auto"/>
                <w:sz w:val="3"/>
                <w:szCs w:val="3"/>
              </w:rPr>
            </w:pPr>
          </w:p>
        </w:tc>
        <w:tc>
          <w:tcPr>
            <w:tcW w:w="440" w:type="dxa"/>
            <w:tcBorders>
              <w:right w:val="single" w:color="auto" w:sz="8" w:space="0"/>
            </w:tcBorders>
            <w:vAlign w:val="bottom"/>
          </w:tcPr>
          <w:p w14:paraId="354E20F0">
            <w:pPr>
              <w:spacing w:after="0"/>
              <w:rPr>
                <w:color w:val="auto"/>
                <w:sz w:val="3"/>
                <w:szCs w:val="3"/>
              </w:rPr>
            </w:pPr>
          </w:p>
        </w:tc>
        <w:tc>
          <w:tcPr>
            <w:tcW w:w="440" w:type="dxa"/>
            <w:tcBorders>
              <w:right w:val="single" w:color="auto" w:sz="8" w:space="0"/>
            </w:tcBorders>
            <w:vAlign w:val="bottom"/>
          </w:tcPr>
          <w:p w14:paraId="44808804">
            <w:pPr>
              <w:spacing w:after="0"/>
              <w:rPr>
                <w:color w:val="auto"/>
                <w:sz w:val="3"/>
                <w:szCs w:val="3"/>
              </w:rPr>
            </w:pPr>
          </w:p>
        </w:tc>
        <w:tc>
          <w:tcPr>
            <w:tcW w:w="340" w:type="dxa"/>
            <w:tcBorders>
              <w:right w:val="single" w:color="auto" w:sz="8" w:space="0"/>
            </w:tcBorders>
            <w:vAlign w:val="bottom"/>
          </w:tcPr>
          <w:p w14:paraId="3F3AB926">
            <w:pPr>
              <w:spacing w:after="0"/>
              <w:rPr>
                <w:color w:val="auto"/>
                <w:sz w:val="3"/>
                <w:szCs w:val="3"/>
              </w:rPr>
            </w:pPr>
          </w:p>
        </w:tc>
        <w:tc>
          <w:tcPr>
            <w:tcW w:w="1020" w:type="dxa"/>
            <w:vMerge w:val="restart"/>
            <w:tcBorders>
              <w:right w:val="single" w:color="auto" w:sz="8" w:space="0"/>
            </w:tcBorders>
            <w:vAlign w:val="bottom"/>
          </w:tcPr>
          <w:p w14:paraId="5AEE71D3">
            <w:pPr>
              <w:spacing w:after="0" w:line="79" w:lineRule="exact"/>
              <w:rPr>
                <w:color w:val="auto"/>
                <w:sz w:val="20"/>
                <w:szCs w:val="20"/>
              </w:rPr>
            </w:pPr>
            <w:r>
              <w:rPr>
                <w:rFonts w:ascii="宋体" w:hAnsi="宋体" w:eastAsia="宋体" w:cs="宋体"/>
                <w:color w:val="auto"/>
                <w:sz w:val="7"/>
                <w:szCs w:val="7"/>
              </w:rPr>
              <w:t>健食品经营主体进展情况</w:t>
            </w:r>
          </w:p>
        </w:tc>
        <w:tc>
          <w:tcPr>
            <w:tcW w:w="1420" w:type="dxa"/>
            <w:vMerge w:val="continue"/>
            <w:tcBorders>
              <w:right w:val="single" w:color="auto" w:sz="8" w:space="0"/>
            </w:tcBorders>
            <w:vAlign w:val="bottom"/>
          </w:tcPr>
          <w:p w14:paraId="5405DD00">
            <w:pPr>
              <w:spacing w:after="0"/>
              <w:rPr>
                <w:color w:val="auto"/>
                <w:sz w:val="3"/>
                <w:szCs w:val="3"/>
              </w:rPr>
            </w:pPr>
          </w:p>
        </w:tc>
        <w:tc>
          <w:tcPr>
            <w:tcW w:w="620" w:type="dxa"/>
            <w:tcBorders>
              <w:right w:val="single" w:color="auto" w:sz="8" w:space="0"/>
            </w:tcBorders>
            <w:vAlign w:val="bottom"/>
          </w:tcPr>
          <w:p w14:paraId="63AAF023">
            <w:pPr>
              <w:spacing w:after="0"/>
              <w:rPr>
                <w:color w:val="auto"/>
                <w:sz w:val="3"/>
                <w:szCs w:val="3"/>
              </w:rPr>
            </w:pPr>
          </w:p>
        </w:tc>
        <w:tc>
          <w:tcPr>
            <w:tcW w:w="0" w:type="dxa"/>
            <w:vAlign w:val="bottom"/>
          </w:tcPr>
          <w:p w14:paraId="33AFBC26">
            <w:pPr>
              <w:spacing w:after="0" w:line="20" w:lineRule="exact"/>
              <w:rPr>
                <w:color w:val="auto"/>
                <w:sz w:val="1"/>
                <w:szCs w:val="1"/>
              </w:rPr>
            </w:pPr>
          </w:p>
        </w:tc>
      </w:tr>
      <w:tr w14:paraId="45CB1266">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083BF6BD">
            <w:pPr>
              <w:spacing w:after="0"/>
              <w:rPr>
                <w:color w:val="auto"/>
                <w:sz w:val="3"/>
                <w:szCs w:val="3"/>
              </w:rPr>
            </w:pPr>
          </w:p>
        </w:tc>
        <w:tc>
          <w:tcPr>
            <w:tcW w:w="460" w:type="dxa"/>
            <w:tcBorders>
              <w:right w:val="single" w:color="auto" w:sz="8" w:space="0"/>
            </w:tcBorders>
            <w:vAlign w:val="bottom"/>
          </w:tcPr>
          <w:p w14:paraId="0750C345">
            <w:pPr>
              <w:spacing w:after="0"/>
              <w:rPr>
                <w:color w:val="auto"/>
                <w:sz w:val="3"/>
                <w:szCs w:val="3"/>
              </w:rPr>
            </w:pPr>
          </w:p>
        </w:tc>
        <w:tc>
          <w:tcPr>
            <w:tcW w:w="440" w:type="dxa"/>
            <w:tcBorders>
              <w:right w:val="single" w:color="auto" w:sz="8" w:space="0"/>
            </w:tcBorders>
            <w:vAlign w:val="bottom"/>
          </w:tcPr>
          <w:p w14:paraId="1302F310">
            <w:pPr>
              <w:spacing w:after="0"/>
              <w:rPr>
                <w:color w:val="auto"/>
                <w:sz w:val="3"/>
                <w:szCs w:val="3"/>
              </w:rPr>
            </w:pPr>
          </w:p>
        </w:tc>
        <w:tc>
          <w:tcPr>
            <w:tcW w:w="440" w:type="dxa"/>
            <w:tcBorders>
              <w:right w:val="single" w:color="auto" w:sz="8" w:space="0"/>
            </w:tcBorders>
            <w:vAlign w:val="bottom"/>
          </w:tcPr>
          <w:p w14:paraId="45D84A87">
            <w:pPr>
              <w:spacing w:after="0"/>
              <w:rPr>
                <w:color w:val="auto"/>
                <w:sz w:val="3"/>
                <w:szCs w:val="3"/>
              </w:rPr>
            </w:pPr>
          </w:p>
        </w:tc>
        <w:tc>
          <w:tcPr>
            <w:tcW w:w="340" w:type="dxa"/>
            <w:tcBorders>
              <w:right w:val="single" w:color="auto" w:sz="8" w:space="0"/>
            </w:tcBorders>
            <w:vAlign w:val="bottom"/>
          </w:tcPr>
          <w:p w14:paraId="7D72ACCA">
            <w:pPr>
              <w:spacing w:after="0"/>
              <w:rPr>
                <w:color w:val="auto"/>
                <w:sz w:val="3"/>
                <w:szCs w:val="3"/>
              </w:rPr>
            </w:pPr>
          </w:p>
        </w:tc>
        <w:tc>
          <w:tcPr>
            <w:tcW w:w="1020" w:type="dxa"/>
            <w:vMerge w:val="continue"/>
            <w:tcBorders>
              <w:bottom w:val="single" w:color="auto" w:sz="8" w:space="0"/>
              <w:right w:val="single" w:color="auto" w:sz="8" w:space="0"/>
            </w:tcBorders>
            <w:vAlign w:val="bottom"/>
          </w:tcPr>
          <w:p w14:paraId="10A3055A">
            <w:pPr>
              <w:spacing w:after="0"/>
              <w:rPr>
                <w:color w:val="auto"/>
                <w:sz w:val="3"/>
                <w:szCs w:val="3"/>
              </w:rPr>
            </w:pPr>
          </w:p>
        </w:tc>
        <w:tc>
          <w:tcPr>
            <w:tcW w:w="1420" w:type="dxa"/>
            <w:tcBorders>
              <w:bottom w:val="single" w:color="auto" w:sz="8" w:space="0"/>
              <w:right w:val="single" w:color="auto" w:sz="8" w:space="0"/>
            </w:tcBorders>
            <w:vAlign w:val="bottom"/>
          </w:tcPr>
          <w:p w14:paraId="1C7079D6">
            <w:pPr>
              <w:spacing w:after="0"/>
              <w:rPr>
                <w:color w:val="auto"/>
                <w:sz w:val="3"/>
                <w:szCs w:val="3"/>
              </w:rPr>
            </w:pPr>
          </w:p>
        </w:tc>
        <w:tc>
          <w:tcPr>
            <w:tcW w:w="620" w:type="dxa"/>
            <w:tcBorders>
              <w:bottom w:val="single" w:color="auto" w:sz="8" w:space="0"/>
              <w:right w:val="single" w:color="auto" w:sz="8" w:space="0"/>
            </w:tcBorders>
            <w:vAlign w:val="bottom"/>
          </w:tcPr>
          <w:p w14:paraId="24562D09">
            <w:pPr>
              <w:spacing w:after="0"/>
              <w:rPr>
                <w:color w:val="auto"/>
                <w:sz w:val="3"/>
                <w:szCs w:val="3"/>
              </w:rPr>
            </w:pPr>
          </w:p>
        </w:tc>
        <w:tc>
          <w:tcPr>
            <w:tcW w:w="0" w:type="dxa"/>
            <w:vAlign w:val="bottom"/>
          </w:tcPr>
          <w:p w14:paraId="221D7034">
            <w:pPr>
              <w:spacing w:after="0"/>
              <w:rPr>
                <w:color w:val="auto"/>
                <w:sz w:val="1"/>
                <w:szCs w:val="1"/>
              </w:rPr>
            </w:pPr>
          </w:p>
        </w:tc>
      </w:tr>
      <w:tr w14:paraId="1BF19F3A">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4BF4BD64">
            <w:pPr>
              <w:spacing w:after="0"/>
              <w:rPr>
                <w:color w:val="auto"/>
                <w:sz w:val="6"/>
                <w:szCs w:val="6"/>
              </w:rPr>
            </w:pPr>
          </w:p>
        </w:tc>
        <w:tc>
          <w:tcPr>
            <w:tcW w:w="460" w:type="dxa"/>
            <w:tcBorders>
              <w:right w:val="single" w:color="auto" w:sz="8" w:space="0"/>
            </w:tcBorders>
            <w:vAlign w:val="bottom"/>
          </w:tcPr>
          <w:p w14:paraId="4B02C32B">
            <w:pPr>
              <w:spacing w:after="0"/>
              <w:rPr>
                <w:color w:val="auto"/>
                <w:sz w:val="6"/>
                <w:szCs w:val="6"/>
              </w:rPr>
            </w:pPr>
          </w:p>
        </w:tc>
        <w:tc>
          <w:tcPr>
            <w:tcW w:w="440" w:type="dxa"/>
            <w:tcBorders>
              <w:right w:val="single" w:color="auto" w:sz="8" w:space="0"/>
            </w:tcBorders>
            <w:vAlign w:val="bottom"/>
          </w:tcPr>
          <w:p w14:paraId="6A44063C">
            <w:pPr>
              <w:spacing w:after="0"/>
              <w:rPr>
                <w:color w:val="auto"/>
                <w:sz w:val="6"/>
                <w:szCs w:val="6"/>
              </w:rPr>
            </w:pPr>
          </w:p>
        </w:tc>
        <w:tc>
          <w:tcPr>
            <w:tcW w:w="440" w:type="dxa"/>
            <w:tcBorders>
              <w:right w:val="single" w:color="auto" w:sz="8" w:space="0"/>
            </w:tcBorders>
            <w:vAlign w:val="bottom"/>
          </w:tcPr>
          <w:p w14:paraId="7845D8E8">
            <w:pPr>
              <w:spacing w:after="0"/>
              <w:rPr>
                <w:color w:val="auto"/>
                <w:sz w:val="6"/>
                <w:szCs w:val="6"/>
              </w:rPr>
            </w:pPr>
          </w:p>
        </w:tc>
        <w:tc>
          <w:tcPr>
            <w:tcW w:w="340" w:type="dxa"/>
            <w:tcBorders>
              <w:right w:val="single" w:color="auto" w:sz="8" w:space="0"/>
            </w:tcBorders>
            <w:vAlign w:val="bottom"/>
          </w:tcPr>
          <w:p w14:paraId="76DB4D9C">
            <w:pPr>
              <w:spacing w:after="0"/>
              <w:rPr>
                <w:color w:val="auto"/>
                <w:sz w:val="6"/>
                <w:szCs w:val="6"/>
              </w:rPr>
            </w:pPr>
          </w:p>
        </w:tc>
        <w:tc>
          <w:tcPr>
            <w:tcW w:w="1020" w:type="dxa"/>
            <w:tcBorders>
              <w:right w:val="single" w:color="auto" w:sz="8" w:space="0"/>
            </w:tcBorders>
            <w:vAlign w:val="bottom"/>
          </w:tcPr>
          <w:p w14:paraId="524DF7DD">
            <w:pPr>
              <w:spacing w:after="0" w:line="70" w:lineRule="exact"/>
              <w:rPr>
                <w:color w:val="auto"/>
                <w:sz w:val="20"/>
                <w:szCs w:val="20"/>
              </w:rPr>
            </w:pPr>
            <w:r>
              <w:rPr>
                <w:rFonts w:ascii="宋体" w:hAnsi="宋体" w:eastAsia="宋体" w:cs="宋体"/>
                <w:color w:val="auto"/>
                <w:sz w:val="7"/>
                <w:szCs w:val="7"/>
              </w:rPr>
              <w:t>反映 规范检查药械使用单位进</w:t>
            </w:r>
          </w:p>
        </w:tc>
        <w:tc>
          <w:tcPr>
            <w:tcW w:w="1420" w:type="dxa"/>
            <w:vMerge w:val="restart"/>
            <w:tcBorders>
              <w:right w:val="single" w:color="auto" w:sz="8" w:space="0"/>
            </w:tcBorders>
            <w:vAlign w:val="bottom"/>
          </w:tcPr>
          <w:p w14:paraId="0E6E4220">
            <w:pPr>
              <w:spacing w:after="0" w:line="80" w:lineRule="exact"/>
              <w:rPr>
                <w:color w:val="auto"/>
                <w:sz w:val="20"/>
                <w:szCs w:val="20"/>
              </w:rPr>
            </w:pPr>
            <w:r>
              <w:rPr>
                <w:rFonts w:ascii="宋体" w:hAnsi="宋体" w:eastAsia="宋体" w:cs="宋体"/>
                <w:color w:val="auto"/>
                <w:sz w:val="7"/>
                <w:szCs w:val="7"/>
              </w:rPr>
              <w:t>户次</w:t>
            </w:r>
          </w:p>
        </w:tc>
        <w:tc>
          <w:tcPr>
            <w:tcW w:w="620" w:type="dxa"/>
            <w:tcBorders>
              <w:right w:val="single" w:color="auto" w:sz="8" w:space="0"/>
            </w:tcBorders>
            <w:vAlign w:val="bottom"/>
          </w:tcPr>
          <w:p w14:paraId="7FA04144">
            <w:pPr>
              <w:spacing w:after="0"/>
              <w:rPr>
                <w:color w:val="auto"/>
                <w:sz w:val="6"/>
                <w:szCs w:val="6"/>
              </w:rPr>
            </w:pPr>
          </w:p>
        </w:tc>
        <w:tc>
          <w:tcPr>
            <w:tcW w:w="0" w:type="dxa"/>
            <w:vAlign w:val="bottom"/>
          </w:tcPr>
          <w:p w14:paraId="7D3EAC59">
            <w:pPr>
              <w:spacing w:after="0"/>
              <w:rPr>
                <w:color w:val="auto"/>
                <w:sz w:val="1"/>
                <w:szCs w:val="1"/>
              </w:rPr>
            </w:pPr>
          </w:p>
        </w:tc>
      </w:tr>
      <w:tr w14:paraId="0EA893EC">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6C865953">
            <w:pPr>
              <w:spacing w:after="0"/>
              <w:rPr>
                <w:color w:val="auto"/>
                <w:sz w:val="3"/>
                <w:szCs w:val="3"/>
              </w:rPr>
            </w:pPr>
          </w:p>
        </w:tc>
        <w:tc>
          <w:tcPr>
            <w:tcW w:w="460" w:type="dxa"/>
            <w:tcBorders>
              <w:right w:val="single" w:color="auto" w:sz="8" w:space="0"/>
            </w:tcBorders>
            <w:vAlign w:val="bottom"/>
          </w:tcPr>
          <w:p w14:paraId="4250D05E">
            <w:pPr>
              <w:spacing w:after="0"/>
              <w:rPr>
                <w:color w:val="auto"/>
                <w:sz w:val="3"/>
                <w:szCs w:val="3"/>
              </w:rPr>
            </w:pPr>
          </w:p>
        </w:tc>
        <w:tc>
          <w:tcPr>
            <w:tcW w:w="440" w:type="dxa"/>
            <w:tcBorders>
              <w:right w:val="single" w:color="auto" w:sz="8" w:space="0"/>
            </w:tcBorders>
            <w:vAlign w:val="bottom"/>
          </w:tcPr>
          <w:p w14:paraId="24C9AECF">
            <w:pPr>
              <w:spacing w:after="0"/>
              <w:rPr>
                <w:color w:val="auto"/>
                <w:sz w:val="3"/>
                <w:szCs w:val="3"/>
              </w:rPr>
            </w:pPr>
          </w:p>
        </w:tc>
        <w:tc>
          <w:tcPr>
            <w:tcW w:w="440" w:type="dxa"/>
            <w:tcBorders>
              <w:right w:val="single" w:color="auto" w:sz="8" w:space="0"/>
            </w:tcBorders>
            <w:vAlign w:val="bottom"/>
          </w:tcPr>
          <w:p w14:paraId="6F76C39A">
            <w:pPr>
              <w:spacing w:after="0"/>
              <w:rPr>
                <w:color w:val="auto"/>
                <w:sz w:val="3"/>
                <w:szCs w:val="3"/>
              </w:rPr>
            </w:pPr>
          </w:p>
        </w:tc>
        <w:tc>
          <w:tcPr>
            <w:tcW w:w="340" w:type="dxa"/>
            <w:tcBorders>
              <w:right w:val="single" w:color="auto" w:sz="8" w:space="0"/>
            </w:tcBorders>
            <w:vAlign w:val="bottom"/>
          </w:tcPr>
          <w:p w14:paraId="7C0173DA">
            <w:pPr>
              <w:spacing w:after="0"/>
              <w:rPr>
                <w:color w:val="auto"/>
                <w:sz w:val="3"/>
                <w:szCs w:val="3"/>
              </w:rPr>
            </w:pPr>
          </w:p>
        </w:tc>
        <w:tc>
          <w:tcPr>
            <w:tcW w:w="1020" w:type="dxa"/>
            <w:vMerge w:val="restart"/>
            <w:tcBorders>
              <w:right w:val="single" w:color="auto" w:sz="8" w:space="0"/>
            </w:tcBorders>
            <w:vAlign w:val="bottom"/>
          </w:tcPr>
          <w:p w14:paraId="6A9E8E7B">
            <w:pPr>
              <w:spacing w:after="0" w:line="79" w:lineRule="exact"/>
              <w:rPr>
                <w:color w:val="auto"/>
                <w:sz w:val="20"/>
                <w:szCs w:val="20"/>
              </w:rPr>
            </w:pPr>
            <w:r>
              <w:rPr>
                <w:rFonts w:ascii="宋体" w:hAnsi="宋体" w:eastAsia="宋体" w:cs="宋体"/>
                <w:color w:val="auto"/>
                <w:sz w:val="7"/>
                <w:szCs w:val="7"/>
              </w:rPr>
              <w:t>展情况</w:t>
            </w:r>
          </w:p>
        </w:tc>
        <w:tc>
          <w:tcPr>
            <w:tcW w:w="1420" w:type="dxa"/>
            <w:vMerge w:val="continue"/>
            <w:tcBorders>
              <w:right w:val="single" w:color="auto" w:sz="8" w:space="0"/>
            </w:tcBorders>
            <w:vAlign w:val="bottom"/>
          </w:tcPr>
          <w:p w14:paraId="08ED4F27">
            <w:pPr>
              <w:spacing w:after="0"/>
              <w:rPr>
                <w:color w:val="auto"/>
                <w:sz w:val="3"/>
                <w:szCs w:val="3"/>
              </w:rPr>
            </w:pPr>
          </w:p>
        </w:tc>
        <w:tc>
          <w:tcPr>
            <w:tcW w:w="620" w:type="dxa"/>
            <w:tcBorders>
              <w:right w:val="single" w:color="auto" w:sz="8" w:space="0"/>
            </w:tcBorders>
            <w:vAlign w:val="bottom"/>
          </w:tcPr>
          <w:p w14:paraId="7BB0923D">
            <w:pPr>
              <w:spacing w:after="0"/>
              <w:rPr>
                <w:color w:val="auto"/>
                <w:sz w:val="3"/>
                <w:szCs w:val="3"/>
              </w:rPr>
            </w:pPr>
          </w:p>
        </w:tc>
        <w:tc>
          <w:tcPr>
            <w:tcW w:w="0" w:type="dxa"/>
            <w:vAlign w:val="bottom"/>
          </w:tcPr>
          <w:p w14:paraId="085BCF07">
            <w:pPr>
              <w:spacing w:after="0" w:line="20" w:lineRule="exact"/>
              <w:rPr>
                <w:color w:val="auto"/>
                <w:sz w:val="1"/>
                <w:szCs w:val="1"/>
              </w:rPr>
            </w:pPr>
          </w:p>
        </w:tc>
      </w:tr>
      <w:tr w14:paraId="44F357D5">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09B06DF0">
            <w:pPr>
              <w:spacing w:after="0"/>
              <w:rPr>
                <w:color w:val="auto"/>
                <w:sz w:val="3"/>
                <w:szCs w:val="3"/>
              </w:rPr>
            </w:pPr>
          </w:p>
        </w:tc>
        <w:tc>
          <w:tcPr>
            <w:tcW w:w="460" w:type="dxa"/>
            <w:tcBorders>
              <w:right w:val="single" w:color="auto" w:sz="8" w:space="0"/>
            </w:tcBorders>
            <w:vAlign w:val="bottom"/>
          </w:tcPr>
          <w:p w14:paraId="55677AE8">
            <w:pPr>
              <w:spacing w:after="0"/>
              <w:rPr>
                <w:color w:val="auto"/>
                <w:sz w:val="3"/>
                <w:szCs w:val="3"/>
              </w:rPr>
            </w:pPr>
          </w:p>
        </w:tc>
        <w:tc>
          <w:tcPr>
            <w:tcW w:w="440" w:type="dxa"/>
            <w:tcBorders>
              <w:right w:val="single" w:color="auto" w:sz="8" w:space="0"/>
            </w:tcBorders>
            <w:vAlign w:val="bottom"/>
          </w:tcPr>
          <w:p w14:paraId="6A9024FC">
            <w:pPr>
              <w:spacing w:after="0"/>
              <w:rPr>
                <w:color w:val="auto"/>
                <w:sz w:val="3"/>
                <w:szCs w:val="3"/>
              </w:rPr>
            </w:pPr>
          </w:p>
        </w:tc>
        <w:tc>
          <w:tcPr>
            <w:tcW w:w="440" w:type="dxa"/>
            <w:tcBorders>
              <w:right w:val="single" w:color="auto" w:sz="8" w:space="0"/>
            </w:tcBorders>
            <w:vAlign w:val="bottom"/>
          </w:tcPr>
          <w:p w14:paraId="33B1CE22">
            <w:pPr>
              <w:spacing w:after="0" w:line="35" w:lineRule="exact"/>
              <w:rPr>
                <w:color w:val="auto"/>
                <w:sz w:val="20"/>
                <w:szCs w:val="20"/>
              </w:rPr>
            </w:pPr>
            <w:r>
              <w:rPr>
                <w:rFonts w:ascii="宋体" w:hAnsi="宋体" w:eastAsia="宋体" w:cs="宋体"/>
                <w:color w:val="auto"/>
                <w:sz w:val="3"/>
                <w:szCs w:val="3"/>
              </w:rPr>
              <w:t>1200</w:t>
            </w:r>
          </w:p>
        </w:tc>
        <w:tc>
          <w:tcPr>
            <w:tcW w:w="340" w:type="dxa"/>
            <w:tcBorders>
              <w:bottom w:val="single" w:color="auto" w:sz="8" w:space="0"/>
              <w:right w:val="single" w:color="auto" w:sz="8" w:space="0"/>
            </w:tcBorders>
            <w:vAlign w:val="bottom"/>
          </w:tcPr>
          <w:p w14:paraId="28B4D699">
            <w:pPr>
              <w:spacing w:after="0"/>
              <w:rPr>
                <w:color w:val="auto"/>
                <w:sz w:val="3"/>
                <w:szCs w:val="3"/>
              </w:rPr>
            </w:pPr>
          </w:p>
        </w:tc>
        <w:tc>
          <w:tcPr>
            <w:tcW w:w="1020" w:type="dxa"/>
            <w:vMerge w:val="continue"/>
            <w:tcBorders>
              <w:bottom w:val="single" w:color="auto" w:sz="8" w:space="0"/>
              <w:right w:val="single" w:color="auto" w:sz="8" w:space="0"/>
            </w:tcBorders>
            <w:vAlign w:val="bottom"/>
          </w:tcPr>
          <w:p w14:paraId="4AAA69E2">
            <w:pPr>
              <w:spacing w:after="0"/>
              <w:rPr>
                <w:color w:val="auto"/>
                <w:sz w:val="3"/>
                <w:szCs w:val="3"/>
              </w:rPr>
            </w:pPr>
          </w:p>
        </w:tc>
        <w:tc>
          <w:tcPr>
            <w:tcW w:w="1420" w:type="dxa"/>
            <w:tcBorders>
              <w:bottom w:val="single" w:color="auto" w:sz="8" w:space="0"/>
              <w:right w:val="single" w:color="auto" w:sz="8" w:space="0"/>
            </w:tcBorders>
            <w:vAlign w:val="bottom"/>
          </w:tcPr>
          <w:p w14:paraId="6E83C55B">
            <w:pPr>
              <w:spacing w:after="0"/>
              <w:rPr>
                <w:color w:val="auto"/>
                <w:sz w:val="3"/>
                <w:szCs w:val="3"/>
              </w:rPr>
            </w:pPr>
          </w:p>
        </w:tc>
        <w:tc>
          <w:tcPr>
            <w:tcW w:w="620" w:type="dxa"/>
            <w:tcBorders>
              <w:bottom w:val="single" w:color="auto" w:sz="8" w:space="0"/>
              <w:right w:val="single" w:color="auto" w:sz="8" w:space="0"/>
            </w:tcBorders>
            <w:vAlign w:val="bottom"/>
          </w:tcPr>
          <w:p w14:paraId="0403D7DE">
            <w:pPr>
              <w:spacing w:after="0"/>
              <w:rPr>
                <w:color w:val="auto"/>
                <w:sz w:val="3"/>
                <w:szCs w:val="3"/>
              </w:rPr>
            </w:pPr>
          </w:p>
        </w:tc>
        <w:tc>
          <w:tcPr>
            <w:tcW w:w="0" w:type="dxa"/>
            <w:vAlign w:val="bottom"/>
          </w:tcPr>
          <w:p w14:paraId="3C9039FA">
            <w:pPr>
              <w:spacing w:after="0"/>
              <w:rPr>
                <w:color w:val="auto"/>
                <w:sz w:val="1"/>
                <w:szCs w:val="1"/>
              </w:rPr>
            </w:pPr>
          </w:p>
        </w:tc>
      </w:tr>
      <w:tr w14:paraId="6943DB48">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3BB66AF6">
            <w:pPr>
              <w:spacing w:after="0"/>
              <w:rPr>
                <w:color w:val="auto"/>
                <w:sz w:val="9"/>
                <w:szCs w:val="9"/>
              </w:rPr>
            </w:pPr>
          </w:p>
        </w:tc>
        <w:tc>
          <w:tcPr>
            <w:tcW w:w="460" w:type="dxa"/>
            <w:tcBorders>
              <w:right w:val="single" w:color="auto" w:sz="8" w:space="0"/>
            </w:tcBorders>
            <w:vAlign w:val="bottom"/>
          </w:tcPr>
          <w:p w14:paraId="7621C2F8">
            <w:pPr>
              <w:spacing w:after="0"/>
              <w:rPr>
                <w:color w:val="auto"/>
                <w:sz w:val="9"/>
                <w:szCs w:val="9"/>
              </w:rPr>
            </w:pPr>
          </w:p>
        </w:tc>
        <w:tc>
          <w:tcPr>
            <w:tcW w:w="440" w:type="dxa"/>
            <w:tcBorders>
              <w:right w:val="single" w:color="auto" w:sz="8" w:space="0"/>
            </w:tcBorders>
            <w:vAlign w:val="bottom"/>
          </w:tcPr>
          <w:p w14:paraId="7017BF05">
            <w:pPr>
              <w:spacing w:after="0"/>
              <w:rPr>
                <w:color w:val="auto"/>
                <w:sz w:val="9"/>
                <w:szCs w:val="9"/>
              </w:rPr>
            </w:pPr>
          </w:p>
        </w:tc>
        <w:tc>
          <w:tcPr>
            <w:tcW w:w="440" w:type="dxa"/>
            <w:tcBorders>
              <w:right w:val="single" w:color="auto" w:sz="8" w:space="0"/>
            </w:tcBorders>
            <w:vAlign w:val="bottom"/>
          </w:tcPr>
          <w:p w14:paraId="3D9A4DDE">
            <w:pPr>
              <w:spacing w:after="0"/>
              <w:rPr>
                <w:color w:val="auto"/>
                <w:sz w:val="9"/>
                <w:szCs w:val="9"/>
              </w:rPr>
            </w:pPr>
          </w:p>
        </w:tc>
        <w:tc>
          <w:tcPr>
            <w:tcW w:w="340" w:type="dxa"/>
            <w:tcBorders>
              <w:right w:val="single" w:color="auto" w:sz="8" w:space="0"/>
            </w:tcBorders>
            <w:vAlign w:val="bottom"/>
          </w:tcPr>
          <w:p w14:paraId="350E7A7E">
            <w:pPr>
              <w:spacing w:after="0"/>
              <w:rPr>
                <w:color w:val="auto"/>
                <w:sz w:val="9"/>
                <w:szCs w:val="9"/>
              </w:rPr>
            </w:pPr>
          </w:p>
        </w:tc>
        <w:tc>
          <w:tcPr>
            <w:tcW w:w="1020" w:type="dxa"/>
            <w:tcBorders>
              <w:right w:val="single" w:color="auto" w:sz="8" w:space="0"/>
            </w:tcBorders>
            <w:vAlign w:val="bottom"/>
          </w:tcPr>
          <w:p w14:paraId="06702A9C">
            <w:pPr>
              <w:spacing w:after="0" w:line="80" w:lineRule="exact"/>
              <w:rPr>
                <w:color w:val="auto"/>
                <w:sz w:val="20"/>
                <w:szCs w:val="20"/>
              </w:rPr>
            </w:pPr>
            <w:r>
              <w:rPr>
                <w:rFonts w:ascii="宋体" w:hAnsi="宋体" w:eastAsia="宋体" w:cs="宋体"/>
                <w:color w:val="auto"/>
                <w:w w:val="99"/>
                <w:sz w:val="7"/>
                <w:szCs w:val="7"/>
              </w:rPr>
              <w:t>规范检查药械经营使用单位户数</w:t>
            </w:r>
          </w:p>
        </w:tc>
        <w:tc>
          <w:tcPr>
            <w:tcW w:w="1420" w:type="dxa"/>
            <w:tcBorders>
              <w:right w:val="single" w:color="auto" w:sz="8" w:space="0"/>
            </w:tcBorders>
            <w:vAlign w:val="bottom"/>
          </w:tcPr>
          <w:p w14:paraId="7C5D0C27">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19356B19">
            <w:pPr>
              <w:spacing w:after="0"/>
              <w:rPr>
                <w:color w:val="auto"/>
                <w:sz w:val="9"/>
                <w:szCs w:val="9"/>
              </w:rPr>
            </w:pPr>
          </w:p>
        </w:tc>
        <w:tc>
          <w:tcPr>
            <w:tcW w:w="0" w:type="dxa"/>
            <w:vAlign w:val="bottom"/>
          </w:tcPr>
          <w:p w14:paraId="168B2F70">
            <w:pPr>
              <w:spacing w:after="0"/>
              <w:rPr>
                <w:color w:val="auto"/>
                <w:sz w:val="1"/>
                <w:szCs w:val="1"/>
              </w:rPr>
            </w:pPr>
          </w:p>
        </w:tc>
      </w:tr>
      <w:tr w14:paraId="3F6B09FA">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5ED8351B">
            <w:pPr>
              <w:spacing w:after="0"/>
              <w:rPr>
                <w:color w:val="auto"/>
                <w:sz w:val="3"/>
                <w:szCs w:val="3"/>
              </w:rPr>
            </w:pPr>
          </w:p>
        </w:tc>
        <w:tc>
          <w:tcPr>
            <w:tcW w:w="460" w:type="dxa"/>
            <w:tcBorders>
              <w:right w:val="single" w:color="auto" w:sz="8" w:space="0"/>
            </w:tcBorders>
            <w:vAlign w:val="bottom"/>
          </w:tcPr>
          <w:p w14:paraId="4C1352AF">
            <w:pPr>
              <w:spacing w:after="0"/>
              <w:rPr>
                <w:color w:val="auto"/>
                <w:sz w:val="3"/>
                <w:szCs w:val="3"/>
              </w:rPr>
            </w:pPr>
          </w:p>
        </w:tc>
        <w:tc>
          <w:tcPr>
            <w:tcW w:w="440" w:type="dxa"/>
            <w:tcBorders>
              <w:right w:val="single" w:color="auto" w:sz="8" w:space="0"/>
            </w:tcBorders>
            <w:vAlign w:val="bottom"/>
          </w:tcPr>
          <w:p w14:paraId="4A4D295A">
            <w:pPr>
              <w:spacing w:after="0"/>
              <w:rPr>
                <w:color w:val="auto"/>
                <w:sz w:val="3"/>
                <w:szCs w:val="3"/>
              </w:rPr>
            </w:pPr>
          </w:p>
        </w:tc>
        <w:tc>
          <w:tcPr>
            <w:tcW w:w="440" w:type="dxa"/>
            <w:tcBorders>
              <w:right w:val="single" w:color="auto" w:sz="8" w:space="0"/>
            </w:tcBorders>
            <w:vAlign w:val="bottom"/>
          </w:tcPr>
          <w:p w14:paraId="4AC79FF8">
            <w:pPr>
              <w:spacing w:after="0"/>
              <w:rPr>
                <w:color w:val="auto"/>
                <w:sz w:val="3"/>
                <w:szCs w:val="3"/>
              </w:rPr>
            </w:pPr>
          </w:p>
        </w:tc>
        <w:tc>
          <w:tcPr>
            <w:tcW w:w="340" w:type="dxa"/>
            <w:tcBorders>
              <w:right w:val="single" w:color="auto" w:sz="8" w:space="0"/>
            </w:tcBorders>
            <w:vAlign w:val="bottom"/>
          </w:tcPr>
          <w:p w14:paraId="4B9A6FFA">
            <w:pPr>
              <w:spacing w:after="0" w:line="35" w:lineRule="exact"/>
              <w:rPr>
                <w:color w:val="auto"/>
                <w:sz w:val="20"/>
                <w:szCs w:val="20"/>
              </w:rPr>
            </w:pPr>
            <w:r>
              <w:rPr>
                <w:rFonts w:ascii="宋体" w:hAnsi="宋体" w:eastAsia="宋体" w:cs="宋体"/>
                <w:color w:val="auto"/>
                <w:sz w:val="3"/>
                <w:szCs w:val="3"/>
              </w:rPr>
              <w:t>户次</w:t>
            </w:r>
          </w:p>
        </w:tc>
        <w:tc>
          <w:tcPr>
            <w:tcW w:w="1020" w:type="dxa"/>
            <w:tcBorders>
              <w:bottom w:val="single" w:color="auto" w:sz="8" w:space="0"/>
              <w:right w:val="single" w:color="auto" w:sz="8" w:space="0"/>
            </w:tcBorders>
            <w:vAlign w:val="bottom"/>
          </w:tcPr>
          <w:p w14:paraId="5E7F698A">
            <w:pPr>
              <w:spacing w:after="0"/>
              <w:rPr>
                <w:color w:val="auto"/>
                <w:sz w:val="3"/>
                <w:szCs w:val="3"/>
              </w:rPr>
            </w:pPr>
          </w:p>
        </w:tc>
        <w:tc>
          <w:tcPr>
            <w:tcW w:w="1420" w:type="dxa"/>
            <w:tcBorders>
              <w:bottom w:val="single" w:color="auto" w:sz="8" w:space="0"/>
              <w:right w:val="single" w:color="auto" w:sz="8" w:space="0"/>
            </w:tcBorders>
            <w:vAlign w:val="bottom"/>
          </w:tcPr>
          <w:p w14:paraId="41C37389">
            <w:pPr>
              <w:spacing w:after="0"/>
              <w:rPr>
                <w:color w:val="auto"/>
                <w:sz w:val="3"/>
                <w:szCs w:val="3"/>
              </w:rPr>
            </w:pPr>
          </w:p>
        </w:tc>
        <w:tc>
          <w:tcPr>
            <w:tcW w:w="620" w:type="dxa"/>
            <w:tcBorders>
              <w:bottom w:val="single" w:color="auto" w:sz="8" w:space="0"/>
              <w:right w:val="single" w:color="auto" w:sz="8" w:space="0"/>
            </w:tcBorders>
            <w:vAlign w:val="bottom"/>
          </w:tcPr>
          <w:p w14:paraId="40F97004">
            <w:pPr>
              <w:spacing w:after="0"/>
              <w:rPr>
                <w:color w:val="auto"/>
                <w:sz w:val="3"/>
                <w:szCs w:val="3"/>
              </w:rPr>
            </w:pPr>
          </w:p>
        </w:tc>
        <w:tc>
          <w:tcPr>
            <w:tcW w:w="0" w:type="dxa"/>
            <w:vAlign w:val="bottom"/>
          </w:tcPr>
          <w:p w14:paraId="324C33B8">
            <w:pPr>
              <w:spacing w:after="0"/>
              <w:rPr>
                <w:color w:val="auto"/>
                <w:sz w:val="1"/>
                <w:szCs w:val="1"/>
              </w:rPr>
            </w:pPr>
          </w:p>
        </w:tc>
      </w:tr>
      <w:tr w14:paraId="386D6EDF">
        <w:tblPrEx>
          <w:tblCellMar>
            <w:top w:w="0" w:type="dxa"/>
            <w:left w:w="0" w:type="dxa"/>
            <w:bottom w:w="0" w:type="dxa"/>
            <w:right w:w="0" w:type="dxa"/>
          </w:tblCellMar>
        </w:tblPrEx>
        <w:trPr>
          <w:trHeight w:val="100" w:hRule="atLeast"/>
        </w:trPr>
        <w:tc>
          <w:tcPr>
            <w:tcW w:w="560" w:type="dxa"/>
            <w:tcBorders>
              <w:right w:val="single" w:color="auto" w:sz="8" w:space="0"/>
            </w:tcBorders>
            <w:vAlign w:val="bottom"/>
          </w:tcPr>
          <w:p w14:paraId="1E85761D">
            <w:pPr>
              <w:spacing w:after="0"/>
              <w:rPr>
                <w:color w:val="auto"/>
                <w:sz w:val="8"/>
                <w:szCs w:val="8"/>
              </w:rPr>
            </w:pPr>
          </w:p>
        </w:tc>
        <w:tc>
          <w:tcPr>
            <w:tcW w:w="460" w:type="dxa"/>
            <w:tcBorders>
              <w:right w:val="single" w:color="auto" w:sz="8" w:space="0"/>
            </w:tcBorders>
            <w:vAlign w:val="bottom"/>
          </w:tcPr>
          <w:p w14:paraId="6A606B26">
            <w:pPr>
              <w:spacing w:after="0"/>
              <w:rPr>
                <w:color w:val="auto"/>
                <w:sz w:val="8"/>
                <w:szCs w:val="8"/>
              </w:rPr>
            </w:pPr>
          </w:p>
        </w:tc>
        <w:tc>
          <w:tcPr>
            <w:tcW w:w="440" w:type="dxa"/>
            <w:tcBorders>
              <w:right w:val="single" w:color="auto" w:sz="8" w:space="0"/>
            </w:tcBorders>
            <w:vAlign w:val="bottom"/>
          </w:tcPr>
          <w:p w14:paraId="229412D0">
            <w:pPr>
              <w:spacing w:after="0"/>
              <w:rPr>
                <w:color w:val="auto"/>
                <w:sz w:val="8"/>
                <w:szCs w:val="8"/>
              </w:rPr>
            </w:pPr>
          </w:p>
        </w:tc>
        <w:tc>
          <w:tcPr>
            <w:tcW w:w="440" w:type="dxa"/>
            <w:tcBorders>
              <w:right w:val="single" w:color="auto" w:sz="8" w:space="0"/>
            </w:tcBorders>
            <w:vAlign w:val="bottom"/>
          </w:tcPr>
          <w:p w14:paraId="55159B59">
            <w:pPr>
              <w:spacing w:after="0"/>
              <w:rPr>
                <w:color w:val="auto"/>
                <w:sz w:val="8"/>
                <w:szCs w:val="8"/>
              </w:rPr>
            </w:pPr>
          </w:p>
        </w:tc>
        <w:tc>
          <w:tcPr>
            <w:tcW w:w="340" w:type="dxa"/>
            <w:tcBorders>
              <w:right w:val="single" w:color="auto" w:sz="8" w:space="0"/>
            </w:tcBorders>
            <w:vAlign w:val="bottom"/>
          </w:tcPr>
          <w:p w14:paraId="69E515A9">
            <w:pPr>
              <w:spacing w:after="0"/>
              <w:rPr>
                <w:color w:val="auto"/>
                <w:sz w:val="8"/>
                <w:szCs w:val="8"/>
              </w:rPr>
            </w:pPr>
          </w:p>
        </w:tc>
        <w:tc>
          <w:tcPr>
            <w:tcW w:w="1020" w:type="dxa"/>
            <w:tcBorders>
              <w:right w:val="single" w:color="auto" w:sz="8" w:space="0"/>
            </w:tcBorders>
            <w:vAlign w:val="bottom"/>
          </w:tcPr>
          <w:p w14:paraId="1D9BB005">
            <w:pPr>
              <w:spacing w:after="0" w:line="70" w:lineRule="exact"/>
              <w:rPr>
                <w:color w:val="auto"/>
                <w:sz w:val="20"/>
                <w:szCs w:val="20"/>
              </w:rPr>
            </w:pPr>
            <w:r>
              <w:rPr>
                <w:rFonts w:ascii="宋体" w:hAnsi="宋体" w:eastAsia="宋体" w:cs="宋体"/>
                <w:color w:val="auto"/>
                <w:w w:val="99"/>
                <w:sz w:val="7"/>
                <w:szCs w:val="7"/>
              </w:rPr>
              <w:t>检查学校食堂及食品、保健食品</w:t>
            </w:r>
          </w:p>
        </w:tc>
        <w:tc>
          <w:tcPr>
            <w:tcW w:w="1420" w:type="dxa"/>
            <w:tcBorders>
              <w:right w:val="single" w:color="auto" w:sz="8" w:space="0"/>
            </w:tcBorders>
            <w:vAlign w:val="bottom"/>
          </w:tcPr>
          <w:p w14:paraId="3AFD9FB8">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5D4F2DCB">
            <w:pPr>
              <w:spacing w:after="0"/>
              <w:rPr>
                <w:color w:val="auto"/>
                <w:sz w:val="8"/>
                <w:szCs w:val="8"/>
              </w:rPr>
            </w:pPr>
          </w:p>
        </w:tc>
        <w:tc>
          <w:tcPr>
            <w:tcW w:w="0" w:type="dxa"/>
            <w:vAlign w:val="bottom"/>
          </w:tcPr>
          <w:p w14:paraId="12B387C0">
            <w:pPr>
              <w:spacing w:after="0"/>
              <w:rPr>
                <w:color w:val="auto"/>
                <w:sz w:val="1"/>
                <w:szCs w:val="1"/>
              </w:rPr>
            </w:pPr>
          </w:p>
        </w:tc>
      </w:tr>
      <w:tr w14:paraId="00780D24">
        <w:tblPrEx>
          <w:tblCellMar>
            <w:top w:w="0" w:type="dxa"/>
            <w:left w:w="0" w:type="dxa"/>
            <w:bottom w:w="0" w:type="dxa"/>
            <w:right w:w="0" w:type="dxa"/>
          </w:tblCellMar>
        </w:tblPrEx>
        <w:trPr>
          <w:trHeight w:val="48" w:hRule="atLeast"/>
        </w:trPr>
        <w:tc>
          <w:tcPr>
            <w:tcW w:w="560" w:type="dxa"/>
            <w:tcBorders>
              <w:right w:val="single" w:color="auto" w:sz="8" w:space="0"/>
            </w:tcBorders>
            <w:vAlign w:val="bottom"/>
          </w:tcPr>
          <w:p w14:paraId="6A8BE28C">
            <w:pPr>
              <w:spacing w:after="0"/>
              <w:rPr>
                <w:color w:val="auto"/>
                <w:sz w:val="4"/>
                <w:szCs w:val="4"/>
              </w:rPr>
            </w:pPr>
          </w:p>
        </w:tc>
        <w:tc>
          <w:tcPr>
            <w:tcW w:w="460" w:type="dxa"/>
            <w:tcBorders>
              <w:right w:val="single" w:color="auto" w:sz="8" w:space="0"/>
            </w:tcBorders>
            <w:vAlign w:val="bottom"/>
          </w:tcPr>
          <w:p w14:paraId="517B66EE">
            <w:pPr>
              <w:spacing w:after="0"/>
              <w:rPr>
                <w:color w:val="auto"/>
                <w:sz w:val="4"/>
                <w:szCs w:val="4"/>
              </w:rPr>
            </w:pPr>
          </w:p>
        </w:tc>
        <w:tc>
          <w:tcPr>
            <w:tcW w:w="440" w:type="dxa"/>
            <w:tcBorders>
              <w:right w:val="single" w:color="auto" w:sz="8" w:space="0"/>
            </w:tcBorders>
            <w:vAlign w:val="bottom"/>
          </w:tcPr>
          <w:p w14:paraId="77390A9B">
            <w:pPr>
              <w:spacing w:after="0"/>
              <w:rPr>
                <w:color w:val="auto"/>
                <w:sz w:val="4"/>
                <w:szCs w:val="4"/>
              </w:rPr>
            </w:pPr>
          </w:p>
        </w:tc>
        <w:tc>
          <w:tcPr>
            <w:tcW w:w="440" w:type="dxa"/>
            <w:tcBorders>
              <w:bottom w:val="single" w:color="auto" w:sz="8" w:space="0"/>
              <w:right w:val="single" w:color="auto" w:sz="8" w:space="0"/>
            </w:tcBorders>
            <w:vAlign w:val="bottom"/>
          </w:tcPr>
          <w:p w14:paraId="723BE15D">
            <w:pPr>
              <w:spacing w:after="0"/>
              <w:rPr>
                <w:color w:val="auto"/>
                <w:sz w:val="4"/>
                <w:szCs w:val="4"/>
              </w:rPr>
            </w:pPr>
          </w:p>
        </w:tc>
        <w:tc>
          <w:tcPr>
            <w:tcW w:w="340" w:type="dxa"/>
            <w:tcBorders>
              <w:bottom w:val="single" w:color="auto" w:sz="8" w:space="0"/>
              <w:right w:val="single" w:color="auto" w:sz="8" w:space="0"/>
            </w:tcBorders>
            <w:vAlign w:val="bottom"/>
          </w:tcPr>
          <w:p w14:paraId="29937F8F">
            <w:pPr>
              <w:spacing w:after="0"/>
              <w:rPr>
                <w:color w:val="auto"/>
                <w:sz w:val="4"/>
                <w:szCs w:val="4"/>
              </w:rPr>
            </w:pPr>
          </w:p>
        </w:tc>
        <w:tc>
          <w:tcPr>
            <w:tcW w:w="1020" w:type="dxa"/>
            <w:tcBorders>
              <w:bottom w:val="single" w:color="auto" w:sz="8" w:space="0"/>
              <w:right w:val="single" w:color="auto" w:sz="8" w:space="0"/>
            </w:tcBorders>
            <w:vAlign w:val="bottom"/>
          </w:tcPr>
          <w:p w14:paraId="4FEC10C1">
            <w:pPr>
              <w:spacing w:after="0" w:line="49" w:lineRule="exact"/>
              <w:rPr>
                <w:color w:val="auto"/>
                <w:sz w:val="20"/>
                <w:szCs w:val="20"/>
              </w:rPr>
            </w:pPr>
            <w:r>
              <w:rPr>
                <w:rFonts w:ascii="宋体" w:hAnsi="宋体" w:eastAsia="宋体" w:cs="宋体"/>
                <w:color w:val="auto"/>
                <w:sz w:val="5"/>
                <w:szCs w:val="5"/>
              </w:rPr>
              <w:t>经营主体</w:t>
            </w:r>
          </w:p>
        </w:tc>
        <w:tc>
          <w:tcPr>
            <w:tcW w:w="1420" w:type="dxa"/>
            <w:tcBorders>
              <w:bottom w:val="single" w:color="auto" w:sz="8" w:space="0"/>
              <w:right w:val="single" w:color="auto" w:sz="8" w:space="0"/>
            </w:tcBorders>
            <w:vAlign w:val="bottom"/>
          </w:tcPr>
          <w:p w14:paraId="08F3AC0F">
            <w:pPr>
              <w:spacing w:after="0"/>
              <w:rPr>
                <w:color w:val="auto"/>
                <w:sz w:val="4"/>
                <w:szCs w:val="4"/>
              </w:rPr>
            </w:pPr>
          </w:p>
        </w:tc>
        <w:tc>
          <w:tcPr>
            <w:tcW w:w="620" w:type="dxa"/>
            <w:tcBorders>
              <w:bottom w:val="single" w:color="auto" w:sz="8" w:space="0"/>
              <w:right w:val="single" w:color="auto" w:sz="8" w:space="0"/>
            </w:tcBorders>
            <w:vAlign w:val="bottom"/>
          </w:tcPr>
          <w:p w14:paraId="544D7472">
            <w:pPr>
              <w:spacing w:after="0"/>
              <w:rPr>
                <w:color w:val="auto"/>
                <w:sz w:val="4"/>
                <w:szCs w:val="4"/>
              </w:rPr>
            </w:pPr>
          </w:p>
        </w:tc>
        <w:tc>
          <w:tcPr>
            <w:tcW w:w="0" w:type="dxa"/>
            <w:vAlign w:val="bottom"/>
          </w:tcPr>
          <w:p w14:paraId="76FCA595">
            <w:pPr>
              <w:spacing w:after="0"/>
              <w:rPr>
                <w:color w:val="auto"/>
                <w:sz w:val="1"/>
                <w:szCs w:val="1"/>
              </w:rPr>
            </w:pPr>
          </w:p>
        </w:tc>
      </w:tr>
      <w:tr w14:paraId="5798D9C1">
        <w:tblPrEx>
          <w:tblCellMar>
            <w:top w:w="0" w:type="dxa"/>
            <w:left w:w="0" w:type="dxa"/>
            <w:bottom w:w="0" w:type="dxa"/>
            <w:right w:w="0" w:type="dxa"/>
          </w:tblCellMar>
        </w:tblPrEx>
        <w:trPr>
          <w:trHeight w:val="70" w:hRule="atLeast"/>
        </w:trPr>
        <w:tc>
          <w:tcPr>
            <w:tcW w:w="560" w:type="dxa"/>
            <w:tcBorders>
              <w:right w:val="single" w:color="auto" w:sz="8" w:space="0"/>
            </w:tcBorders>
            <w:vAlign w:val="bottom"/>
          </w:tcPr>
          <w:p w14:paraId="1D221990">
            <w:pPr>
              <w:spacing w:after="0"/>
              <w:rPr>
                <w:color w:val="auto"/>
                <w:sz w:val="6"/>
                <w:szCs w:val="6"/>
              </w:rPr>
            </w:pPr>
          </w:p>
        </w:tc>
        <w:tc>
          <w:tcPr>
            <w:tcW w:w="460" w:type="dxa"/>
            <w:tcBorders>
              <w:right w:val="single" w:color="auto" w:sz="8" w:space="0"/>
            </w:tcBorders>
            <w:vAlign w:val="bottom"/>
          </w:tcPr>
          <w:p w14:paraId="609AB71C">
            <w:pPr>
              <w:spacing w:after="0"/>
              <w:rPr>
                <w:color w:val="auto"/>
                <w:sz w:val="6"/>
                <w:szCs w:val="6"/>
              </w:rPr>
            </w:pPr>
          </w:p>
        </w:tc>
        <w:tc>
          <w:tcPr>
            <w:tcW w:w="440" w:type="dxa"/>
            <w:tcBorders>
              <w:right w:val="single" w:color="auto" w:sz="8" w:space="0"/>
            </w:tcBorders>
            <w:vAlign w:val="bottom"/>
          </w:tcPr>
          <w:p w14:paraId="2142F0F5">
            <w:pPr>
              <w:spacing w:after="0"/>
              <w:rPr>
                <w:color w:val="auto"/>
                <w:sz w:val="6"/>
                <w:szCs w:val="6"/>
              </w:rPr>
            </w:pPr>
          </w:p>
        </w:tc>
        <w:tc>
          <w:tcPr>
            <w:tcW w:w="440" w:type="dxa"/>
            <w:tcBorders>
              <w:right w:val="single" w:color="auto" w:sz="8" w:space="0"/>
            </w:tcBorders>
            <w:vAlign w:val="bottom"/>
          </w:tcPr>
          <w:p w14:paraId="5611D8FE">
            <w:pPr>
              <w:spacing w:after="0"/>
              <w:rPr>
                <w:color w:val="auto"/>
                <w:sz w:val="6"/>
                <w:szCs w:val="6"/>
              </w:rPr>
            </w:pPr>
          </w:p>
        </w:tc>
        <w:tc>
          <w:tcPr>
            <w:tcW w:w="340" w:type="dxa"/>
            <w:tcBorders>
              <w:right w:val="single" w:color="auto" w:sz="8" w:space="0"/>
            </w:tcBorders>
            <w:vAlign w:val="bottom"/>
          </w:tcPr>
          <w:p w14:paraId="2D023849">
            <w:pPr>
              <w:spacing w:after="0"/>
              <w:rPr>
                <w:color w:val="auto"/>
                <w:sz w:val="6"/>
                <w:szCs w:val="6"/>
              </w:rPr>
            </w:pPr>
          </w:p>
        </w:tc>
        <w:tc>
          <w:tcPr>
            <w:tcW w:w="1020" w:type="dxa"/>
            <w:tcBorders>
              <w:right w:val="single" w:color="auto" w:sz="8" w:space="0"/>
            </w:tcBorders>
            <w:vAlign w:val="bottom"/>
          </w:tcPr>
          <w:p w14:paraId="508560AD">
            <w:pPr>
              <w:spacing w:after="0" w:line="70" w:lineRule="exact"/>
              <w:rPr>
                <w:color w:val="auto"/>
                <w:sz w:val="20"/>
                <w:szCs w:val="20"/>
              </w:rPr>
            </w:pPr>
            <w:r>
              <w:rPr>
                <w:rFonts w:ascii="宋体" w:hAnsi="宋体" w:eastAsia="宋体" w:cs="宋体"/>
                <w:color w:val="auto"/>
                <w:sz w:val="7"/>
                <w:szCs w:val="7"/>
              </w:rPr>
              <w:t>反映 开展</w:t>
            </w:r>
            <w:r>
              <w:rPr>
                <w:rFonts w:ascii="Arial" w:hAnsi="Arial" w:eastAsia="Arial" w:cs="Arial"/>
                <w:color w:val="auto"/>
                <w:sz w:val="7"/>
                <w:szCs w:val="7"/>
              </w:rPr>
              <w:t>“</w:t>
            </w:r>
            <w:r>
              <w:rPr>
                <w:rFonts w:ascii="宋体" w:hAnsi="宋体" w:eastAsia="宋体" w:cs="宋体"/>
                <w:color w:val="auto"/>
                <w:sz w:val="7"/>
                <w:szCs w:val="7"/>
              </w:rPr>
              <w:t>双随机、一公开</w:t>
            </w:r>
            <w:r>
              <w:rPr>
                <w:rFonts w:ascii="Arial" w:hAnsi="Arial" w:eastAsia="Arial" w:cs="Arial"/>
                <w:color w:val="auto"/>
                <w:sz w:val="7"/>
                <w:szCs w:val="7"/>
              </w:rPr>
              <w:t>”</w:t>
            </w:r>
          </w:p>
        </w:tc>
        <w:tc>
          <w:tcPr>
            <w:tcW w:w="1420" w:type="dxa"/>
            <w:vMerge w:val="restart"/>
            <w:tcBorders>
              <w:right w:val="single" w:color="auto" w:sz="8" w:space="0"/>
            </w:tcBorders>
            <w:vAlign w:val="bottom"/>
          </w:tcPr>
          <w:p w14:paraId="695A717D">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55721AE6">
            <w:pPr>
              <w:spacing w:after="0"/>
              <w:rPr>
                <w:color w:val="auto"/>
                <w:sz w:val="6"/>
                <w:szCs w:val="6"/>
              </w:rPr>
            </w:pPr>
          </w:p>
        </w:tc>
        <w:tc>
          <w:tcPr>
            <w:tcW w:w="0" w:type="dxa"/>
            <w:vAlign w:val="bottom"/>
          </w:tcPr>
          <w:p w14:paraId="0E6B0DC0">
            <w:pPr>
              <w:spacing w:after="0"/>
              <w:rPr>
                <w:color w:val="auto"/>
                <w:sz w:val="1"/>
                <w:szCs w:val="1"/>
              </w:rPr>
            </w:pPr>
          </w:p>
        </w:tc>
      </w:tr>
      <w:tr w14:paraId="59A435A0">
        <w:tblPrEx>
          <w:tblCellMar>
            <w:top w:w="0" w:type="dxa"/>
            <w:left w:w="0" w:type="dxa"/>
            <w:bottom w:w="0" w:type="dxa"/>
            <w:right w:w="0" w:type="dxa"/>
          </w:tblCellMar>
        </w:tblPrEx>
        <w:trPr>
          <w:trHeight w:val="38" w:hRule="atLeast"/>
        </w:trPr>
        <w:tc>
          <w:tcPr>
            <w:tcW w:w="560" w:type="dxa"/>
            <w:tcBorders>
              <w:right w:val="single" w:color="auto" w:sz="8" w:space="0"/>
            </w:tcBorders>
            <w:vAlign w:val="bottom"/>
          </w:tcPr>
          <w:p w14:paraId="2BDF2EC0">
            <w:pPr>
              <w:spacing w:after="0"/>
              <w:rPr>
                <w:color w:val="auto"/>
                <w:sz w:val="3"/>
                <w:szCs w:val="3"/>
              </w:rPr>
            </w:pPr>
          </w:p>
        </w:tc>
        <w:tc>
          <w:tcPr>
            <w:tcW w:w="460" w:type="dxa"/>
            <w:tcBorders>
              <w:right w:val="single" w:color="auto" w:sz="8" w:space="0"/>
            </w:tcBorders>
            <w:vAlign w:val="bottom"/>
          </w:tcPr>
          <w:p w14:paraId="41549502">
            <w:pPr>
              <w:spacing w:after="0"/>
              <w:rPr>
                <w:color w:val="auto"/>
                <w:sz w:val="3"/>
                <w:szCs w:val="3"/>
              </w:rPr>
            </w:pPr>
          </w:p>
        </w:tc>
        <w:tc>
          <w:tcPr>
            <w:tcW w:w="440" w:type="dxa"/>
            <w:tcBorders>
              <w:right w:val="single" w:color="auto" w:sz="8" w:space="0"/>
            </w:tcBorders>
            <w:vAlign w:val="bottom"/>
          </w:tcPr>
          <w:p w14:paraId="25359B6D">
            <w:pPr>
              <w:spacing w:after="0"/>
              <w:rPr>
                <w:color w:val="auto"/>
                <w:sz w:val="3"/>
                <w:szCs w:val="3"/>
              </w:rPr>
            </w:pPr>
          </w:p>
        </w:tc>
        <w:tc>
          <w:tcPr>
            <w:tcW w:w="440" w:type="dxa"/>
            <w:tcBorders>
              <w:right w:val="single" w:color="auto" w:sz="8" w:space="0"/>
            </w:tcBorders>
            <w:vAlign w:val="bottom"/>
          </w:tcPr>
          <w:p w14:paraId="5ACB55EC">
            <w:pPr>
              <w:spacing w:after="0"/>
              <w:rPr>
                <w:color w:val="auto"/>
                <w:sz w:val="3"/>
                <w:szCs w:val="3"/>
              </w:rPr>
            </w:pPr>
          </w:p>
        </w:tc>
        <w:tc>
          <w:tcPr>
            <w:tcW w:w="340" w:type="dxa"/>
            <w:tcBorders>
              <w:right w:val="single" w:color="auto" w:sz="8" w:space="0"/>
            </w:tcBorders>
            <w:vAlign w:val="bottom"/>
          </w:tcPr>
          <w:p w14:paraId="3B40B129">
            <w:pPr>
              <w:spacing w:after="0"/>
              <w:rPr>
                <w:color w:val="auto"/>
                <w:sz w:val="3"/>
                <w:szCs w:val="3"/>
              </w:rPr>
            </w:pPr>
          </w:p>
        </w:tc>
        <w:tc>
          <w:tcPr>
            <w:tcW w:w="1020" w:type="dxa"/>
            <w:vMerge w:val="restart"/>
            <w:tcBorders>
              <w:right w:val="single" w:color="auto" w:sz="8" w:space="0"/>
            </w:tcBorders>
            <w:vAlign w:val="bottom"/>
          </w:tcPr>
          <w:p w14:paraId="02990DB3">
            <w:pPr>
              <w:spacing w:after="0" w:line="79" w:lineRule="exact"/>
              <w:rPr>
                <w:color w:val="auto"/>
                <w:sz w:val="20"/>
                <w:szCs w:val="20"/>
              </w:rPr>
            </w:pPr>
            <w:r>
              <w:rPr>
                <w:rFonts w:ascii="宋体" w:hAnsi="宋体" w:eastAsia="宋体" w:cs="宋体"/>
                <w:color w:val="auto"/>
                <w:sz w:val="7"/>
                <w:szCs w:val="7"/>
              </w:rPr>
              <w:t>监督检查工作进展情况</w:t>
            </w:r>
          </w:p>
        </w:tc>
        <w:tc>
          <w:tcPr>
            <w:tcW w:w="1420" w:type="dxa"/>
            <w:vMerge w:val="continue"/>
            <w:tcBorders>
              <w:right w:val="single" w:color="auto" w:sz="8" w:space="0"/>
            </w:tcBorders>
            <w:vAlign w:val="bottom"/>
          </w:tcPr>
          <w:p w14:paraId="409945A1">
            <w:pPr>
              <w:spacing w:after="0"/>
              <w:rPr>
                <w:color w:val="auto"/>
                <w:sz w:val="3"/>
                <w:szCs w:val="3"/>
              </w:rPr>
            </w:pPr>
          </w:p>
        </w:tc>
        <w:tc>
          <w:tcPr>
            <w:tcW w:w="620" w:type="dxa"/>
            <w:tcBorders>
              <w:right w:val="single" w:color="auto" w:sz="8" w:space="0"/>
            </w:tcBorders>
            <w:vAlign w:val="bottom"/>
          </w:tcPr>
          <w:p w14:paraId="565AD98E">
            <w:pPr>
              <w:spacing w:after="0"/>
              <w:rPr>
                <w:color w:val="auto"/>
                <w:sz w:val="3"/>
                <w:szCs w:val="3"/>
              </w:rPr>
            </w:pPr>
          </w:p>
        </w:tc>
        <w:tc>
          <w:tcPr>
            <w:tcW w:w="0" w:type="dxa"/>
            <w:vAlign w:val="bottom"/>
          </w:tcPr>
          <w:p w14:paraId="72357147">
            <w:pPr>
              <w:spacing w:after="0" w:line="20" w:lineRule="exact"/>
              <w:rPr>
                <w:color w:val="auto"/>
                <w:sz w:val="1"/>
                <w:szCs w:val="1"/>
              </w:rPr>
            </w:pPr>
          </w:p>
        </w:tc>
      </w:tr>
      <w:tr w14:paraId="11689802">
        <w:tblPrEx>
          <w:tblCellMar>
            <w:top w:w="0" w:type="dxa"/>
            <w:left w:w="0" w:type="dxa"/>
            <w:bottom w:w="0" w:type="dxa"/>
            <w:right w:w="0" w:type="dxa"/>
          </w:tblCellMar>
        </w:tblPrEx>
        <w:trPr>
          <w:trHeight w:val="40" w:hRule="atLeast"/>
        </w:trPr>
        <w:tc>
          <w:tcPr>
            <w:tcW w:w="560" w:type="dxa"/>
            <w:tcBorders>
              <w:right w:val="single" w:color="auto" w:sz="8" w:space="0"/>
            </w:tcBorders>
            <w:vAlign w:val="bottom"/>
          </w:tcPr>
          <w:p w14:paraId="7E41FF45">
            <w:pPr>
              <w:spacing w:after="0"/>
              <w:rPr>
                <w:color w:val="auto"/>
                <w:sz w:val="3"/>
                <w:szCs w:val="3"/>
              </w:rPr>
            </w:pPr>
          </w:p>
        </w:tc>
        <w:tc>
          <w:tcPr>
            <w:tcW w:w="460" w:type="dxa"/>
            <w:tcBorders>
              <w:right w:val="single" w:color="auto" w:sz="8" w:space="0"/>
            </w:tcBorders>
            <w:vAlign w:val="bottom"/>
          </w:tcPr>
          <w:p w14:paraId="4077DC0A">
            <w:pPr>
              <w:spacing w:after="0"/>
              <w:rPr>
                <w:color w:val="auto"/>
                <w:sz w:val="3"/>
                <w:szCs w:val="3"/>
              </w:rPr>
            </w:pPr>
          </w:p>
        </w:tc>
        <w:tc>
          <w:tcPr>
            <w:tcW w:w="440" w:type="dxa"/>
            <w:tcBorders>
              <w:right w:val="single" w:color="auto" w:sz="8" w:space="0"/>
            </w:tcBorders>
            <w:vAlign w:val="bottom"/>
          </w:tcPr>
          <w:p w14:paraId="30473C62">
            <w:pPr>
              <w:spacing w:after="0"/>
              <w:rPr>
                <w:color w:val="auto"/>
                <w:sz w:val="3"/>
                <w:szCs w:val="3"/>
              </w:rPr>
            </w:pPr>
          </w:p>
        </w:tc>
        <w:tc>
          <w:tcPr>
            <w:tcW w:w="440" w:type="dxa"/>
            <w:tcBorders>
              <w:right w:val="single" w:color="auto" w:sz="8" w:space="0"/>
            </w:tcBorders>
            <w:vAlign w:val="bottom"/>
          </w:tcPr>
          <w:p w14:paraId="20D8F26F">
            <w:pPr>
              <w:spacing w:after="0" w:line="35" w:lineRule="exact"/>
              <w:rPr>
                <w:color w:val="auto"/>
                <w:sz w:val="20"/>
                <w:szCs w:val="20"/>
              </w:rPr>
            </w:pPr>
            <w:r>
              <w:rPr>
                <w:rFonts w:ascii="宋体" w:hAnsi="宋体" w:eastAsia="宋体" w:cs="宋体"/>
                <w:color w:val="auto"/>
                <w:sz w:val="3"/>
                <w:szCs w:val="3"/>
              </w:rPr>
              <w:t>2</w:t>
            </w:r>
          </w:p>
        </w:tc>
        <w:tc>
          <w:tcPr>
            <w:tcW w:w="340" w:type="dxa"/>
            <w:tcBorders>
              <w:bottom w:val="single" w:color="auto" w:sz="8" w:space="0"/>
              <w:right w:val="single" w:color="auto" w:sz="8" w:space="0"/>
            </w:tcBorders>
            <w:vAlign w:val="bottom"/>
          </w:tcPr>
          <w:p w14:paraId="07CD0244">
            <w:pPr>
              <w:spacing w:after="0"/>
              <w:rPr>
                <w:color w:val="auto"/>
                <w:sz w:val="3"/>
                <w:szCs w:val="3"/>
              </w:rPr>
            </w:pPr>
          </w:p>
        </w:tc>
        <w:tc>
          <w:tcPr>
            <w:tcW w:w="1020" w:type="dxa"/>
            <w:vMerge w:val="continue"/>
            <w:tcBorders>
              <w:bottom w:val="single" w:color="auto" w:sz="8" w:space="0"/>
              <w:right w:val="single" w:color="auto" w:sz="8" w:space="0"/>
            </w:tcBorders>
            <w:vAlign w:val="bottom"/>
          </w:tcPr>
          <w:p w14:paraId="489B4204">
            <w:pPr>
              <w:spacing w:after="0"/>
              <w:rPr>
                <w:color w:val="auto"/>
                <w:sz w:val="3"/>
                <w:szCs w:val="3"/>
              </w:rPr>
            </w:pPr>
          </w:p>
        </w:tc>
        <w:tc>
          <w:tcPr>
            <w:tcW w:w="1420" w:type="dxa"/>
            <w:tcBorders>
              <w:bottom w:val="single" w:color="auto" w:sz="8" w:space="0"/>
              <w:right w:val="single" w:color="auto" w:sz="8" w:space="0"/>
            </w:tcBorders>
            <w:vAlign w:val="bottom"/>
          </w:tcPr>
          <w:p w14:paraId="5CEF1BC9">
            <w:pPr>
              <w:spacing w:after="0"/>
              <w:rPr>
                <w:color w:val="auto"/>
                <w:sz w:val="3"/>
                <w:szCs w:val="3"/>
              </w:rPr>
            </w:pPr>
          </w:p>
        </w:tc>
        <w:tc>
          <w:tcPr>
            <w:tcW w:w="620" w:type="dxa"/>
            <w:tcBorders>
              <w:bottom w:val="single" w:color="auto" w:sz="8" w:space="0"/>
              <w:right w:val="single" w:color="auto" w:sz="8" w:space="0"/>
            </w:tcBorders>
            <w:vAlign w:val="bottom"/>
          </w:tcPr>
          <w:p w14:paraId="22FBFEFC">
            <w:pPr>
              <w:spacing w:after="0"/>
              <w:rPr>
                <w:color w:val="auto"/>
                <w:sz w:val="3"/>
                <w:szCs w:val="3"/>
              </w:rPr>
            </w:pPr>
          </w:p>
        </w:tc>
        <w:tc>
          <w:tcPr>
            <w:tcW w:w="0" w:type="dxa"/>
            <w:vAlign w:val="bottom"/>
          </w:tcPr>
          <w:p w14:paraId="639E0E5F">
            <w:pPr>
              <w:spacing w:after="0"/>
              <w:rPr>
                <w:color w:val="auto"/>
                <w:sz w:val="1"/>
                <w:szCs w:val="1"/>
              </w:rPr>
            </w:pPr>
          </w:p>
        </w:tc>
      </w:tr>
      <w:tr w14:paraId="7C977AC6">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17C1A90F">
            <w:pPr>
              <w:spacing w:after="0"/>
              <w:rPr>
                <w:color w:val="auto"/>
                <w:sz w:val="9"/>
                <w:szCs w:val="9"/>
              </w:rPr>
            </w:pPr>
          </w:p>
        </w:tc>
        <w:tc>
          <w:tcPr>
            <w:tcW w:w="460" w:type="dxa"/>
            <w:tcBorders>
              <w:right w:val="single" w:color="auto" w:sz="8" w:space="0"/>
            </w:tcBorders>
            <w:vAlign w:val="bottom"/>
          </w:tcPr>
          <w:p w14:paraId="0141DEBD">
            <w:pPr>
              <w:spacing w:after="0"/>
              <w:rPr>
                <w:color w:val="auto"/>
                <w:sz w:val="9"/>
                <w:szCs w:val="9"/>
              </w:rPr>
            </w:pPr>
          </w:p>
        </w:tc>
        <w:tc>
          <w:tcPr>
            <w:tcW w:w="440" w:type="dxa"/>
            <w:tcBorders>
              <w:right w:val="single" w:color="auto" w:sz="8" w:space="0"/>
            </w:tcBorders>
            <w:vAlign w:val="bottom"/>
          </w:tcPr>
          <w:p w14:paraId="77628AED">
            <w:pPr>
              <w:spacing w:after="0"/>
              <w:rPr>
                <w:color w:val="auto"/>
                <w:sz w:val="9"/>
                <w:szCs w:val="9"/>
              </w:rPr>
            </w:pPr>
          </w:p>
        </w:tc>
        <w:tc>
          <w:tcPr>
            <w:tcW w:w="440" w:type="dxa"/>
            <w:tcBorders>
              <w:right w:val="single" w:color="auto" w:sz="8" w:space="0"/>
            </w:tcBorders>
            <w:vAlign w:val="bottom"/>
          </w:tcPr>
          <w:p w14:paraId="28FBAF1E">
            <w:pPr>
              <w:spacing w:after="0"/>
              <w:rPr>
                <w:color w:val="auto"/>
                <w:sz w:val="9"/>
                <w:szCs w:val="9"/>
              </w:rPr>
            </w:pPr>
          </w:p>
        </w:tc>
        <w:tc>
          <w:tcPr>
            <w:tcW w:w="340" w:type="dxa"/>
            <w:tcBorders>
              <w:right w:val="single" w:color="auto" w:sz="8" w:space="0"/>
            </w:tcBorders>
            <w:vAlign w:val="bottom"/>
          </w:tcPr>
          <w:p w14:paraId="099780A0">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7B39C8A9">
            <w:pPr>
              <w:spacing w:after="0" w:line="80" w:lineRule="exact"/>
              <w:rPr>
                <w:color w:val="auto"/>
                <w:sz w:val="20"/>
                <w:szCs w:val="20"/>
              </w:rPr>
            </w:pPr>
            <w:r>
              <w:rPr>
                <w:rFonts w:ascii="宋体" w:hAnsi="宋体" w:eastAsia="宋体" w:cs="宋体"/>
                <w:color w:val="auto"/>
                <w:sz w:val="7"/>
                <w:szCs w:val="7"/>
              </w:rPr>
              <w:t>人员、业务以及应急培训</w:t>
            </w:r>
          </w:p>
        </w:tc>
        <w:tc>
          <w:tcPr>
            <w:tcW w:w="1420" w:type="dxa"/>
            <w:tcBorders>
              <w:right w:val="single" w:color="auto" w:sz="8" w:space="0"/>
            </w:tcBorders>
            <w:vAlign w:val="bottom"/>
          </w:tcPr>
          <w:p w14:paraId="1D59AF51">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921C081">
            <w:pPr>
              <w:spacing w:after="0"/>
              <w:rPr>
                <w:color w:val="auto"/>
                <w:sz w:val="9"/>
                <w:szCs w:val="9"/>
              </w:rPr>
            </w:pPr>
          </w:p>
        </w:tc>
        <w:tc>
          <w:tcPr>
            <w:tcW w:w="0" w:type="dxa"/>
            <w:vAlign w:val="bottom"/>
          </w:tcPr>
          <w:p w14:paraId="309957BE">
            <w:pPr>
              <w:spacing w:after="0"/>
              <w:rPr>
                <w:color w:val="auto"/>
                <w:sz w:val="1"/>
                <w:szCs w:val="1"/>
              </w:rPr>
            </w:pPr>
          </w:p>
        </w:tc>
      </w:tr>
      <w:tr w14:paraId="3BBD56DF">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7F6385A9">
            <w:pPr>
              <w:spacing w:after="0"/>
              <w:rPr>
                <w:color w:val="auto"/>
                <w:sz w:val="3"/>
                <w:szCs w:val="3"/>
              </w:rPr>
            </w:pPr>
          </w:p>
        </w:tc>
        <w:tc>
          <w:tcPr>
            <w:tcW w:w="460" w:type="dxa"/>
            <w:tcBorders>
              <w:right w:val="single" w:color="auto" w:sz="8" w:space="0"/>
            </w:tcBorders>
            <w:vAlign w:val="bottom"/>
          </w:tcPr>
          <w:p w14:paraId="7468C195">
            <w:pPr>
              <w:spacing w:after="0"/>
              <w:rPr>
                <w:color w:val="auto"/>
                <w:sz w:val="3"/>
                <w:szCs w:val="3"/>
              </w:rPr>
            </w:pPr>
          </w:p>
        </w:tc>
        <w:tc>
          <w:tcPr>
            <w:tcW w:w="440" w:type="dxa"/>
            <w:tcBorders>
              <w:right w:val="single" w:color="auto" w:sz="8" w:space="0"/>
            </w:tcBorders>
            <w:vAlign w:val="bottom"/>
          </w:tcPr>
          <w:p w14:paraId="70F96C86">
            <w:pPr>
              <w:spacing w:after="0"/>
              <w:rPr>
                <w:color w:val="auto"/>
                <w:sz w:val="3"/>
                <w:szCs w:val="3"/>
              </w:rPr>
            </w:pPr>
          </w:p>
        </w:tc>
        <w:tc>
          <w:tcPr>
            <w:tcW w:w="440" w:type="dxa"/>
            <w:tcBorders>
              <w:bottom w:val="single" w:color="auto" w:sz="8" w:space="0"/>
              <w:right w:val="single" w:color="auto" w:sz="8" w:space="0"/>
            </w:tcBorders>
            <w:vAlign w:val="bottom"/>
          </w:tcPr>
          <w:p w14:paraId="2BB08238">
            <w:pPr>
              <w:spacing w:after="0"/>
              <w:rPr>
                <w:color w:val="auto"/>
                <w:sz w:val="3"/>
                <w:szCs w:val="3"/>
              </w:rPr>
            </w:pPr>
          </w:p>
        </w:tc>
        <w:tc>
          <w:tcPr>
            <w:tcW w:w="340" w:type="dxa"/>
            <w:tcBorders>
              <w:bottom w:val="single" w:color="auto" w:sz="8" w:space="0"/>
              <w:right w:val="single" w:color="auto" w:sz="8" w:space="0"/>
            </w:tcBorders>
            <w:vAlign w:val="bottom"/>
          </w:tcPr>
          <w:p w14:paraId="0C578943">
            <w:pPr>
              <w:spacing w:after="0"/>
              <w:rPr>
                <w:color w:val="auto"/>
                <w:sz w:val="3"/>
                <w:szCs w:val="3"/>
              </w:rPr>
            </w:pPr>
          </w:p>
        </w:tc>
        <w:tc>
          <w:tcPr>
            <w:tcW w:w="1020" w:type="dxa"/>
            <w:tcBorders>
              <w:bottom w:val="single" w:color="auto" w:sz="8" w:space="0"/>
              <w:right w:val="single" w:color="auto" w:sz="8" w:space="0"/>
            </w:tcBorders>
            <w:vAlign w:val="bottom"/>
          </w:tcPr>
          <w:p w14:paraId="2E1A0DE6">
            <w:pPr>
              <w:spacing w:after="0"/>
              <w:rPr>
                <w:color w:val="auto"/>
                <w:sz w:val="3"/>
                <w:szCs w:val="3"/>
              </w:rPr>
            </w:pPr>
          </w:p>
        </w:tc>
        <w:tc>
          <w:tcPr>
            <w:tcW w:w="1420" w:type="dxa"/>
            <w:tcBorders>
              <w:bottom w:val="single" w:color="auto" w:sz="8" w:space="0"/>
              <w:right w:val="single" w:color="auto" w:sz="8" w:space="0"/>
            </w:tcBorders>
            <w:vAlign w:val="bottom"/>
          </w:tcPr>
          <w:p w14:paraId="07F5C603">
            <w:pPr>
              <w:spacing w:after="0"/>
              <w:rPr>
                <w:color w:val="auto"/>
                <w:sz w:val="3"/>
                <w:szCs w:val="3"/>
              </w:rPr>
            </w:pPr>
          </w:p>
        </w:tc>
        <w:tc>
          <w:tcPr>
            <w:tcW w:w="620" w:type="dxa"/>
            <w:tcBorders>
              <w:bottom w:val="single" w:color="auto" w:sz="8" w:space="0"/>
              <w:right w:val="single" w:color="auto" w:sz="8" w:space="0"/>
            </w:tcBorders>
            <w:vAlign w:val="bottom"/>
          </w:tcPr>
          <w:p w14:paraId="1C5695A3">
            <w:pPr>
              <w:spacing w:after="0"/>
              <w:rPr>
                <w:color w:val="auto"/>
                <w:sz w:val="3"/>
                <w:szCs w:val="3"/>
              </w:rPr>
            </w:pPr>
          </w:p>
        </w:tc>
        <w:tc>
          <w:tcPr>
            <w:tcW w:w="0" w:type="dxa"/>
            <w:vAlign w:val="bottom"/>
          </w:tcPr>
          <w:p w14:paraId="461D385A">
            <w:pPr>
              <w:spacing w:after="0"/>
              <w:rPr>
                <w:color w:val="auto"/>
                <w:sz w:val="1"/>
                <w:szCs w:val="1"/>
              </w:rPr>
            </w:pPr>
          </w:p>
        </w:tc>
      </w:tr>
      <w:tr w14:paraId="5393523A">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748EFCF0">
            <w:pPr>
              <w:spacing w:after="0"/>
              <w:rPr>
                <w:color w:val="auto"/>
                <w:sz w:val="6"/>
                <w:szCs w:val="6"/>
              </w:rPr>
            </w:pPr>
          </w:p>
        </w:tc>
        <w:tc>
          <w:tcPr>
            <w:tcW w:w="460" w:type="dxa"/>
            <w:tcBorders>
              <w:right w:val="single" w:color="auto" w:sz="8" w:space="0"/>
            </w:tcBorders>
            <w:vAlign w:val="bottom"/>
          </w:tcPr>
          <w:p w14:paraId="0DC6386A">
            <w:pPr>
              <w:spacing w:after="0"/>
              <w:rPr>
                <w:color w:val="auto"/>
                <w:sz w:val="6"/>
                <w:szCs w:val="6"/>
              </w:rPr>
            </w:pPr>
          </w:p>
        </w:tc>
        <w:tc>
          <w:tcPr>
            <w:tcW w:w="440" w:type="dxa"/>
            <w:tcBorders>
              <w:right w:val="single" w:color="auto" w:sz="8" w:space="0"/>
            </w:tcBorders>
            <w:vAlign w:val="bottom"/>
          </w:tcPr>
          <w:p w14:paraId="75F132E7">
            <w:pPr>
              <w:spacing w:after="0"/>
              <w:rPr>
                <w:color w:val="auto"/>
                <w:sz w:val="6"/>
                <w:szCs w:val="6"/>
              </w:rPr>
            </w:pPr>
          </w:p>
        </w:tc>
        <w:tc>
          <w:tcPr>
            <w:tcW w:w="440" w:type="dxa"/>
            <w:vMerge w:val="restart"/>
            <w:tcBorders>
              <w:right w:val="single" w:color="auto" w:sz="8" w:space="0"/>
            </w:tcBorders>
            <w:vAlign w:val="bottom"/>
          </w:tcPr>
          <w:p w14:paraId="53CA73E0">
            <w:pPr>
              <w:spacing w:after="0" w:line="80" w:lineRule="exact"/>
              <w:rPr>
                <w:color w:val="auto"/>
                <w:sz w:val="20"/>
                <w:szCs w:val="20"/>
              </w:rPr>
            </w:pPr>
            <w:r>
              <w:rPr>
                <w:rFonts w:ascii="宋体" w:hAnsi="宋体" w:eastAsia="宋体" w:cs="宋体"/>
                <w:color w:val="auto"/>
                <w:sz w:val="7"/>
                <w:szCs w:val="7"/>
              </w:rPr>
              <w:t>4</w:t>
            </w:r>
          </w:p>
        </w:tc>
        <w:tc>
          <w:tcPr>
            <w:tcW w:w="340" w:type="dxa"/>
            <w:tcBorders>
              <w:right w:val="single" w:color="auto" w:sz="8" w:space="0"/>
            </w:tcBorders>
            <w:vAlign w:val="bottom"/>
          </w:tcPr>
          <w:p w14:paraId="653DBEA7">
            <w:pPr>
              <w:spacing w:after="0"/>
              <w:rPr>
                <w:color w:val="auto"/>
                <w:sz w:val="6"/>
                <w:szCs w:val="6"/>
              </w:rPr>
            </w:pPr>
          </w:p>
        </w:tc>
        <w:tc>
          <w:tcPr>
            <w:tcW w:w="1020" w:type="dxa"/>
            <w:tcBorders>
              <w:right w:val="single" w:color="auto" w:sz="8" w:space="0"/>
            </w:tcBorders>
            <w:vAlign w:val="bottom"/>
          </w:tcPr>
          <w:p w14:paraId="707BD8FE">
            <w:pPr>
              <w:spacing w:after="0" w:line="70" w:lineRule="exact"/>
              <w:rPr>
                <w:color w:val="auto"/>
                <w:sz w:val="20"/>
                <w:szCs w:val="20"/>
              </w:rPr>
            </w:pPr>
            <w:r>
              <w:rPr>
                <w:rFonts w:ascii="宋体" w:hAnsi="宋体" w:eastAsia="宋体" w:cs="宋体"/>
                <w:color w:val="auto"/>
                <w:w w:val="99"/>
                <w:sz w:val="7"/>
                <w:szCs w:val="7"/>
              </w:rPr>
              <w:t>反映人员、业务以及应急培训进</w:t>
            </w:r>
          </w:p>
        </w:tc>
        <w:tc>
          <w:tcPr>
            <w:tcW w:w="1420" w:type="dxa"/>
            <w:vMerge w:val="restart"/>
            <w:tcBorders>
              <w:right w:val="single" w:color="auto" w:sz="8" w:space="0"/>
            </w:tcBorders>
            <w:vAlign w:val="bottom"/>
          </w:tcPr>
          <w:p w14:paraId="11E9474C">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3B1ED32E">
            <w:pPr>
              <w:spacing w:after="0"/>
              <w:rPr>
                <w:color w:val="auto"/>
                <w:sz w:val="6"/>
                <w:szCs w:val="6"/>
              </w:rPr>
            </w:pPr>
          </w:p>
        </w:tc>
        <w:tc>
          <w:tcPr>
            <w:tcW w:w="0" w:type="dxa"/>
            <w:vAlign w:val="bottom"/>
          </w:tcPr>
          <w:p w14:paraId="35550CE3">
            <w:pPr>
              <w:spacing w:after="0"/>
              <w:rPr>
                <w:color w:val="auto"/>
                <w:sz w:val="1"/>
                <w:szCs w:val="1"/>
              </w:rPr>
            </w:pPr>
          </w:p>
        </w:tc>
      </w:tr>
      <w:tr w14:paraId="04217A94">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4C12712B">
            <w:pPr>
              <w:spacing w:after="0"/>
              <w:rPr>
                <w:color w:val="auto"/>
                <w:sz w:val="3"/>
                <w:szCs w:val="3"/>
              </w:rPr>
            </w:pPr>
          </w:p>
        </w:tc>
        <w:tc>
          <w:tcPr>
            <w:tcW w:w="460" w:type="dxa"/>
            <w:tcBorders>
              <w:right w:val="single" w:color="auto" w:sz="8" w:space="0"/>
            </w:tcBorders>
            <w:vAlign w:val="bottom"/>
          </w:tcPr>
          <w:p w14:paraId="0A037ED4">
            <w:pPr>
              <w:spacing w:after="0"/>
              <w:rPr>
                <w:color w:val="auto"/>
                <w:sz w:val="3"/>
                <w:szCs w:val="3"/>
              </w:rPr>
            </w:pPr>
          </w:p>
        </w:tc>
        <w:tc>
          <w:tcPr>
            <w:tcW w:w="440" w:type="dxa"/>
            <w:tcBorders>
              <w:right w:val="single" w:color="auto" w:sz="8" w:space="0"/>
            </w:tcBorders>
            <w:vAlign w:val="bottom"/>
          </w:tcPr>
          <w:p w14:paraId="0FCA6FD0">
            <w:pPr>
              <w:spacing w:after="0"/>
              <w:rPr>
                <w:color w:val="auto"/>
                <w:sz w:val="3"/>
                <w:szCs w:val="3"/>
              </w:rPr>
            </w:pPr>
          </w:p>
        </w:tc>
        <w:tc>
          <w:tcPr>
            <w:tcW w:w="440" w:type="dxa"/>
            <w:vMerge w:val="continue"/>
            <w:tcBorders>
              <w:right w:val="single" w:color="auto" w:sz="8" w:space="0"/>
            </w:tcBorders>
            <w:vAlign w:val="bottom"/>
          </w:tcPr>
          <w:p w14:paraId="7C66C271">
            <w:pPr>
              <w:spacing w:after="0"/>
              <w:rPr>
                <w:color w:val="auto"/>
                <w:sz w:val="3"/>
                <w:szCs w:val="3"/>
              </w:rPr>
            </w:pPr>
          </w:p>
        </w:tc>
        <w:tc>
          <w:tcPr>
            <w:tcW w:w="340" w:type="dxa"/>
            <w:tcBorders>
              <w:right w:val="single" w:color="auto" w:sz="8" w:space="0"/>
            </w:tcBorders>
            <w:vAlign w:val="bottom"/>
          </w:tcPr>
          <w:p w14:paraId="37F6B665">
            <w:pPr>
              <w:spacing w:after="0"/>
              <w:rPr>
                <w:color w:val="auto"/>
                <w:sz w:val="3"/>
                <w:szCs w:val="3"/>
              </w:rPr>
            </w:pPr>
          </w:p>
        </w:tc>
        <w:tc>
          <w:tcPr>
            <w:tcW w:w="1020" w:type="dxa"/>
            <w:vMerge w:val="restart"/>
            <w:tcBorders>
              <w:right w:val="single" w:color="auto" w:sz="8" w:space="0"/>
            </w:tcBorders>
            <w:vAlign w:val="bottom"/>
          </w:tcPr>
          <w:p w14:paraId="3EDDB64C">
            <w:pPr>
              <w:spacing w:after="0" w:line="79" w:lineRule="exact"/>
              <w:rPr>
                <w:color w:val="auto"/>
                <w:sz w:val="20"/>
                <w:szCs w:val="20"/>
              </w:rPr>
            </w:pPr>
            <w:r>
              <w:rPr>
                <w:rFonts w:ascii="宋体" w:hAnsi="宋体" w:eastAsia="宋体" w:cs="宋体"/>
                <w:color w:val="auto"/>
                <w:sz w:val="7"/>
                <w:szCs w:val="7"/>
              </w:rPr>
              <w:t>展情况</w:t>
            </w:r>
          </w:p>
        </w:tc>
        <w:tc>
          <w:tcPr>
            <w:tcW w:w="1420" w:type="dxa"/>
            <w:vMerge w:val="continue"/>
            <w:tcBorders>
              <w:right w:val="single" w:color="auto" w:sz="8" w:space="0"/>
            </w:tcBorders>
            <w:vAlign w:val="bottom"/>
          </w:tcPr>
          <w:p w14:paraId="448D0F1E">
            <w:pPr>
              <w:spacing w:after="0"/>
              <w:rPr>
                <w:color w:val="auto"/>
                <w:sz w:val="3"/>
                <w:szCs w:val="3"/>
              </w:rPr>
            </w:pPr>
          </w:p>
        </w:tc>
        <w:tc>
          <w:tcPr>
            <w:tcW w:w="620" w:type="dxa"/>
            <w:tcBorders>
              <w:right w:val="single" w:color="auto" w:sz="8" w:space="0"/>
            </w:tcBorders>
            <w:vAlign w:val="bottom"/>
          </w:tcPr>
          <w:p w14:paraId="594E88E3">
            <w:pPr>
              <w:spacing w:after="0"/>
              <w:rPr>
                <w:color w:val="auto"/>
                <w:sz w:val="3"/>
                <w:szCs w:val="3"/>
              </w:rPr>
            </w:pPr>
          </w:p>
        </w:tc>
        <w:tc>
          <w:tcPr>
            <w:tcW w:w="0" w:type="dxa"/>
            <w:vAlign w:val="bottom"/>
          </w:tcPr>
          <w:p w14:paraId="76A9283E">
            <w:pPr>
              <w:spacing w:after="0" w:line="20" w:lineRule="exact"/>
              <w:rPr>
                <w:color w:val="auto"/>
                <w:sz w:val="1"/>
                <w:szCs w:val="1"/>
              </w:rPr>
            </w:pPr>
          </w:p>
        </w:tc>
      </w:tr>
      <w:tr w14:paraId="4FC9B5B3">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6F4B5714">
            <w:pPr>
              <w:spacing w:after="0"/>
              <w:rPr>
                <w:color w:val="auto"/>
                <w:sz w:val="3"/>
                <w:szCs w:val="3"/>
              </w:rPr>
            </w:pPr>
          </w:p>
        </w:tc>
        <w:tc>
          <w:tcPr>
            <w:tcW w:w="460" w:type="dxa"/>
            <w:tcBorders>
              <w:right w:val="single" w:color="auto" w:sz="8" w:space="0"/>
            </w:tcBorders>
            <w:vAlign w:val="bottom"/>
          </w:tcPr>
          <w:p w14:paraId="478A2575">
            <w:pPr>
              <w:spacing w:after="0"/>
              <w:rPr>
                <w:color w:val="auto"/>
                <w:sz w:val="3"/>
                <w:szCs w:val="3"/>
              </w:rPr>
            </w:pPr>
          </w:p>
        </w:tc>
        <w:tc>
          <w:tcPr>
            <w:tcW w:w="440" w:type="dxa"/>
            <w:tcBorders>
              <w:right w:val="single" w:color="auto" w:sz="8" w:space="0"/>
            </w:tcBorders>
            <w:vAlign w:val="bottom"/>
          </w:tcPr>
          <w:p w14:paraId="57255597">
            <w:pPr>
              <w:spacing w:after="0"/>
              <w:rPr>
                <w:color w:val="auto"/>
                <w:sz w:val="3"/>
                <w:szCs w:val="3"/>
              </w:rPr>
            </w:pPr>
          </w:p>
        </w:tc>
        <w:tc>
          <w:tcPr>
            <w:tcW w:w="440" w:type="dxa"/>
            <w:tcBorders>
              <w:bottom w:val="single" w:color="auto" w:sz="8" w:space="0"/>
              <w:right w:val="single" w:color="auto" w:sz="8" w:space="0"/>
            </w:tcBorders>
            <w:vAlign w:val="bottom"/>
          </w:tcPr>
          <w:p w14:paraId="1BE2D2C6">
            <w:pPr>
              <w:spacing w:after="0"/>
              <w:rPr>
                <w:color w:val="auto"/>
                <w:sz w:val="3"/>
                <w:szCs w:val="3"/>
              </w:rPr>
            </w:pPr>
          </w:p>
        </w:tc>
        <w:tc>
          <w:tcPr>
            <w:tcW w:w="340" w:type="dxa"/>
            <w:tcBorders>
              <w:bottom w:val="single" w:color="auto" w:sz="8" w:space="0"/>
              <w:right w:val="single" w:color="auto" w:sz="8" w:space="0"/>
            </w:tcBorders>
            <w:vAlign w:val="bottom"/>
          </w:tcPr>
          <w:p w14:paraId="7AF43698">
            <w:pPr>
              <w:spacing w:after="0"/>
              <w:rPr>
                <w:color w:val="auto"/>
                <w:sz w:val="3"/>
                <w:szCs w:val="3"/>
              </w:rPr>
            </w:pPr>
          </w:p>
        </w:tc>
        <w:tc>
          <w:tcPr>
            <w:tcW w:w="1020" w:type="dxa"/>
            <w:vMerge w:val="continue"/>
            <w:tcBorders>
              <w:bottom w:val="single" w:color="auto" w:sz="8" w:space="0"/>
              <w:right w:val="single" w:color="auto" w:sz="8" w:space="0"/>
            </w:tcBorders>
            <w:vAlign w:val="bottom"/>
          </w:tcPr>
          <w:p w14:paraId="3F254C2C">
            <w:pPr>
              <w:spacing w:after="0"/>
              <w:rPr>
                <w:color w:val="auto"/>
                <w:sz w:val="3"/>
                <w:szCs w:val="3"/>
              </w:rPr>
            </w:pPr>
          </w:p>
        </w:tc>
        <w:tc>
          <w:tcPr>
            <w:tcW w:w="1420" w:type="dxa"/>
            <w:tcBorders>
              <w:bottom w:val="single" w:color="auto" w:sz="8" w:space="0"/>
              <w:right w:val="single" w:color="auto" w:sz="8" w:space="0"/>
            </w:tcBorders>
            <w:vAlign w:val="bottom"/>
          </w:tcPr>
          <w:p w14:paraId="781D46D9">
            <w:pPr>
              <w:spacing w:after="0"/>
              <w:rPr>
                <w:color w:val="auto"/>
                <w:sz w:val="3"/>
                <w:szCs w:val="3"/>
              </w:rPr>
            </w:pPr>
          </w:p>
        </w:tc>
        <w:tc>
          <w:tcPr>
            <w:tcW w:w="620" w:type="dxa"/>
            <w:tcBorders>
              <w:bottom w:val="single" w:color="auto" w:sz="8" w:space="0"/>
              <w:right w:val="single" w:color="auto" w:sz="8" w:space="0"/>
            </w:tcBorders>
            <w:vAlign w:val="bottom"/>
          </w:tcPr>
          <w:p w14:paraId="51EEA7D8">
            <w:pPr>
              <w:spacing w:after="0"/>
              <w:rPr>
                <w:color w:val="auto"/>
                <w:sz w:val="3"/>
                <w:szCs w:val="3"/>
              </w:rPr>
            </w:pPr>
          </w:p>
        </w:tc>
        <w:tc>
          <w:tcPr>
            <w:tcW w:w="0" w:type="dxa"/>
            <w:vAlign w:val="bottom"/>
          </w:tcPr>
          <w:p w14:paraId="7C9D7801">
            <w:pPr>
              <w:spacing w:after="0"/>
              <w:rPr>
                <w:color w:val="auto"/>
                <w:sz w:val="1"/>
                <w:szCs w:val="1"/>
              </w:rPr>
            </w:pPr>
          </w:p>
        </w:tc>
      </w:tr>
      <w:tr w14:paraId="2D094E45">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47B106CD">
            <w:pPr>
              <w:spacing w:after="0"/>
              <w:rPr>
                <w:color w:val="auto"/>
                <w:sz w:val="6"/>
                <w:szCs w:val="6"/>
              </w:rPr>
            </w:pPr>
          </w:p>
        </w:tc>
        <w:tc>
          <w:tcPr>
            <w:tcW w:w="460" w:type="dxa"/>
            <w:tcBorders>
              <w:right w:val="single" w:color="auto" w:sz="8" w:space="0"/>
            </w:tcBorders>
            <w:vAlign w:val="bottom"/>
          </w:tcPr>
          <w:p w14:paraId="6822F30D">
            <w:pPr>
              <w:spacing w:after="0"/>
              <w:rPr>
                <w:color w:val="auto"/>
                <w:sz w:val="6"/>
                <w:szCs w:val="6"/>
              </w:rPr>
            </w:pPr>
          </w:p>
        </w:tc>
        <w:tc>
          <w:tcPr>
            <w:tcW w:w="440" w:type="dxa"/>
            <w:tcBorders>
              <w:right w:val="single" w:color="auto" w:sz="8" w:space="0"/>
            </w:tcBorders>
            <w:vAlign w:val="bottom"/>
          </w:tcPr>
          <w:p w14:paraId="7AB22BCD">
            <w:pPr>
              <w:spacing w:after="0"/>
              <w:rPr>
                <w:color w:val="auto"/>
                <w:sz w:val="6"/>
                <w:szCs w:val="6"/>
              </w:rPr>
            </w:pPr>
          </w:p>
        </w:tc>
        <w:tc>
          <w:tcPr>
            <w:tcW w:w="440" w:type="dxa"/>
            <w:tcBorders>
              <w:right w:val="single" w:color="auto" w:sz="8" w:space="0"/>
            </w:tcBorders>
            <w:vAlign w:val="bottom"/>
          </w:tcPr>
          <w:p w14:paraId="12BDFA32">
            <w:pPr>
              <w:spacing w:after="0"/>
              <w:rPr>
                <w:color w:val="auto"/>
                <w:sz w:val="6"/>
                <w:szCs w:val="6"/>
              </w:rPr>
            </w:pPr>
          </w:p>
        </w:tc>
        <w:tc>
          <w:tcPr>
            <w:tcW w:w="340" w:type="dxa"/>
            <w:tcBorders>
              <w:right w:val="single" w:color="auto" w:sz="8" w:space="0"/>
            </w:tcBorders>
            <w:vAlign w:val="bottom"/>
          </w:tcPr>
          <w:p w14:paraId="182D2DE9">
            <w:pPr>
              <w:spacing w:after="0"/>
              <w:rPr>
                <w:color w:val="auto"/>
                <w:sz w:val="6"/>
                <w:szCs w:val="6"/>
              </w:rPr>
            </w:pPr>
          </w:p>
        </w:tc>
        <w:tc>
          <w:tcPr>
            <w:tcW w:w="1020" w:type="dxa"/>
            <w:tcBorders>
              <w:right w:val="single" w:color="auto" w:sz="8" w:space="0"/>
            </w:tcBorders>
            <w:vAlign w:val="bottom"/>
          </w:tcPr>
          <w:p w14:paraId="75FEF600">
            <w:pPr>
              <w:spacing w:after="0" w:line="70" w:lineRule="exact"/>
              <w:rPr>
                <w:color w:val="auto"/>
                <w:sz w:val="20"/>
                <w:szCs w:val="20"/>
              </w:rPr>
            </w:pPr>
            <w:r>
              <w:rPr>
                <w:rFonts w:ascii="宋体" w:hAnsi="宋体" w:eastAsia="宋体" w:cs="宋体"/>
                <w:color w:val="auto"/>
                <w:sz w:val="7"/>
                <w:szCs w:val="7"/>
              </w:rPr>
              <w:t>反映 计量器具周期强检进展情</w:t>
            </w:r>
          </w:p>
        </w:tc>
        <w:tc>
          <w:tcPr>
            <w:tcW w:w="1420" w:type="dxa"/>
            <w:vMerge w:val="restart"/>
            <w:tcBorders>
              <w:right w:val="single" w:color="auto" w:sz="8" w:space="0"/>
            </w:tcBorders>
            <w:vAlign w:val="bottom"/>
          </w:tcPr>
          <w:p w14:paraId="7288FBF4">
            <w:pPr>
              <w:spacing w:after="0" w:line="80" w:lineRule="exact"/>
              <w:rPr>
                <w:color w:val="auto"/>
                <w:sz w:val="20"/>
                <w:szCs w:val="20"/>
              </w:rPr>
            </w:pPr>
            <w:r>
              <w:rPr>
                <w:rFonts w:ascii="宋体" w:hAnsi="宋体" w:eastAsia="宋体" w:cs="宋体"/>
                <w:color w:val="auto"/>
                <w:sz w:val="7"/>
                <w:szCs w:val="7"/>
              </w:rPr>
              <w:t>户次</w:t>
            </w:r>
          </w:p>
        </w:tc>
        <w:tc>
          <w:tcPr>
            <w:tcW w:w="620" w:type="dxa"/>
            <w:tcBorders>
              <w:right w:val="single" w:color="auto" w:sz="8" w:space="0"/>
            </w:tcBorders>
            <w:vAlign w:val="bottom"/>
          </w:tcPr>
          <w:p w14:paraId="513A25B3">
            <w:pPr>
              <w:spacing w:after="0"/>
              <w:rPr>
                <w:color w:val="auto"/>
                <w:sz w:val="6"/>
                <w:szCs w:val="6"/>
              </w:rPr>
            </w:pPr>
          </w:p>
        </w:tc>
        <w:tc>
          <w:tcPr>
            <w:tcW w:w="0" w:type="dxa"/>
            <w:vAlign w:val="bottom"/>
          </w:tcPr>
          <w:p w14:paraId="546629F5">
            <w:pPr>
              <w:spacing w:after="0"/>
              <w:rPr>
                <w:color w:val="auto"/>
                <w:sz w:val="1"/>
                <w:szCs w:val="1"/>
              </w:rPr>
            </w:pPr>
          </w:p>
        </w:tc>
      </w:tr>
      <w:tr w14:paraId="4D3048D9">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61F5B639">
            <w:pPr>
              <w:spacing w:after="0"/>
              <w:rPr>
                <w:color w:val="auto"/>
                <w:sz w:val="3"/>
                <w:szCs w:val="3"/>
              </w:rPr>
            </w:pPr>
          </w:p>
        </w:tc>
        <w:tc>
          <w:tcPr>
            <w:tcW w:w="460" w:type="dxa"/>
            <w:tcBorders>
              <w:right w:val="single" w:color="auto" w:sz="8" w:space="0"/>
            </w:tcBorders>
            <w:vAlign w:val="bottom"/>
          </w:tcPr>
          <w:p w14:paraId="175CDF10">
            <w:pPr>
              <w:spacing w:after="0"/>
              <w:rPr>
                <w:color w:val="auto"/>
                <w:sz w:val="3"/>
                <w:szCs w:val="3"/>
              </w:rPr>
            </w:pPr>
          </w:p>
        </w:tc>
        <w:tc>
          <w:tcPr>
            <w:tcW w:w="440" w:type="dxa"/>
            <w:tcBorders>
              <w:right w:val="single" w:color="auto" w:sz="8" w:space="0"/>
            </w:tcBorders>
            <w:vAlign w:val="bottom"/>
          </w:tcPr>
          <w:p w14:paraId="22CF06AC">
            <w:pPr>
              <w:spacing w:after="0"/>
              <w:rPr>
                <w:color w:val="auto"/>
                <w:sz w:val="3"/>
                <w:szCs w:val="3"/>
              </w:rPr>
            </w:pPr>
          </w:p>
        </w:tc>
        <w:tc>
          <w:tcPr>
            <w:tcW w:w="440" w:type="dxa"/>
            <w:tcBorders>
              <w:right w:val="single" w:color="auto" w:sz="8" w:space="0"/>
            </w:tcBorders>
            <w:vAlign w:val="bottom"/>
          </w:tcPr>
          <w:p w14:paraId="56A3EA1F">
            <w:pPr>
              <w:spacing w:after="0"/>
              <w:rPr>
                <w:color w:val="auto"/>
                <w:sz w:val="3"/>
                <w:szCs w:val="3"/>
              </w:rPr>
            </w:pPr>
          </w:p>
        </w:tc>
        <w:tc>
          <w:tcPr>
            <w:tcW w:w="340" w:type="dxa"/>
            <w:tcBorders>
              <w:right w:val="single" w:color="auto" w:sz="8" w:space="0"/>
            </w:tcBorders>
            <w:vAlign w:val="bottom"/>
          </w:tcPr>
          <w:p w14:paraId="52F2AEC9">
            <w:pPr>
              <w:spacing w:after="0"/>
              <w:rPr>
                <w:color w:val="auto"/>
                <w:sz w:val="3"/>
                <w:szCs w:val="3"/>
              </w:rPr>
            </w:pPr>
          </w:p>
        </w:tc>
        <w:tc>
          <w:tcPr>
            <w:tcW w:w="1020" w:type="dxa"/>
            <w:vMerge w:val="restart"/>
            <w:tcBorders>
              <w:right w:val="single" w:color="auto" w:sz="8" w:space="0"/>
            </w:tcBorders>
            <w:vAlign w:val="bottom"/>
          </w:tcPr>
          <w:p w14:paraId="4877C8D5">
            <w:pPr>
              <w:spacing w:after="0" w:line="79" w:lineRule="exact"/>
              <w:rPr>
                <w:color w:val="auto"/>
                <w:sz w:val="20"/>
                <w:szCs w:val="20"/>
              </w:rPr>
            </w:pPr>
            <w:r>
              <w:rPr>
                <w:rFonts w:ascii="宋体" w:hAnsi="宋体" w:eastAsia="宋体" w:cs="宋体"/>
                <w:color w:val="auto"/>
                <w:sz w:val="7"/>
                <w:szCs w:val="7"/>
              </w:rPr>
              <w:t>况</w:t>
            </w:r>
          </w:p>
        </w:tc>
        <w:tc>
          <w:tcPr>
            <w:tcW w:w="1420" w:type="dxa"/>
            <w:vMerge w:val="continue"/>
            <w:tcBorders>
              <w:right w:val="single" w:color="auto" w:sz="8" w:space="0"/>
            </w:tcBorders>
            <w:vAlign w:val="bottom"/>
          </w:tcPr>
          <w:p w14:paraId="6F9B1F90">
            <w:pPr>
              <w:spacing w:after="0"/>
              <w:rPr>
                <w:color w:val="auto"/>
                <w:sz w:val="3"/>
                <w:szCs w:val="3"/>
              </w:rPr>
            </w:pPr>
          </w:p>
        </w:tc>
        <w:tc>
          <w:tcPr>
            <w:tcW w:w="620" w:type="dxa"/>
            <w:tcBorders>
              <w:right w:val="single" w:color="auto" w:sz="8" w:space="0"/>
            </w:tcBorders>
            <w:vAlign w:val="bottom"/>
          </w:tcPr>
          <w:p w14:paraId="0B1C870D">
            <w:pPr>
              <w:spacing w:after="0"/>
              <w:rPr>
                <w:color w:val="auto"/>
                <w:sz w:val="3"/>
                <w:szCs w:val="3"/>
              </w:rPr>
            </w:pPr>
          </w:p>
        </w:tc>
        <w:tc>
          <w:tcPr>
            <w:tcW w:w="0" w:type="dxa"/>
            <w:vAlign w:val="bottom"/>
          </w:tcPr>
          <w:p w14:paraId="293144D5">
            <w:pPr>
              <w:spacing w:after="0" w:line="20" w:lineRule="exact"/>
              <w:rPr>
                <w:color w:val="auto"/>
                <w:sz w:val="1"/>
                <w:szCs w:val="1"/>
              </w:rPr>
            </w:pPr>
          </w:p>
        </w:tc>
      </w:tr>
      <w:tr w14:paraId="2DB5CA8E">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0F58E194">
            <w:pPr>
              <w:spacing w:after="0"/>
              <w:rPr>
                <w:color w:val="auto"/>
                <w:sz w:val="3"/>
                <w:szCs w:val="3"/>
              </w:rPr>
            </w:pPr>
          </w:p>
        </w:tc>
        <w:tc>
          <w:tcPr>
            <w:tcW w:w="460" w:type="dxa"/>
            <w:tcBorders>
              <w:right w:val="single" w:color="auto" w:sz="8" w:space="0"/>
            </w:tcBorders>
            <w:vAlign w:val="bottom"/>
          </w:tcPr>
          <w:p w14:paraId="73D0E6BB">
            <w:pPr>
              <w:spacing w:after="0"/>
              <w:rPr>
                <w:color w:val="auto"/>
                <w:sz w:val="3"/>
                <w:szCs w:val="3"/>
              </w:rPr>
            </w:pPr>
          </w:p>
        </w:tc>
        <w:tc>
          <w:tcPr>
            <w:tcW w:w="440" w:type="dxa"/>
            <w:tcBorders>
              <w:right w:val="single" w:color="auto" w:sz="8" w:space="0"/>
            </w:tcBorders>
            <w:vAlign w:val="bottom"/>
          </w:tcPr>
          <w:p w14:paraId="2AA51FC3">
            <w:pPr>
              <w:spacing w:after="0"/>
              <w:rPr>
                <w:color w:val="auto"/>
                <w:sz w:val="3"/>
                <w:szCs w:val="3"/>
              </w:rPr>
            </w:pPr>
          </w:p>
        </w:tc>
        <w:tc>
          <w:tcPr>
            <w:tcW w:w="440" w:type="dxa"/>
            <w:tcBorders>
              <w:right w:val="single" w:color="auto" w:sz="8" w:space="0"/>
            </w:tcBorders>
            <w:vAlign w:val="bottom"/>
          </w:tcPr>
          <w:p w14:paraId="061309EF">
            <w:pPr>
              <w:spacing w:after="0" w:line="35" w:lineRule="exact"/>
              <w:rPr>
                <w:color w:val="auto"/>
                <w:sz w:val="20"/>
                <w:szCs w:val="20"/>
              </w:rPr>
            </w:pPr>
            <w:r>
              <w:rPr>
                <w:rFonts w:ascii="宋体" w:hAnsi="宋体" w:eastAsia="宋体" w:cs="宋体"/>
                <w:color w:val="auto"/>
                <w:sz w:val="3"/>
                <w:szCs w:val="3"/>
              </w:rPr>
              <w:t>2500</w:t>
            </w:r>
          </w:p>
        </w:tc>
        <w:tc>
          <w:tcPr>
            <w:tcW w:w="340" w:type="dxa"/>
            <w:tcBorders>
              <w:bottom w:val="single" w:color="auto" w:sz="8" w:space="0"/>
              <w:right w:val="single" w:color="auto" w:sz="8" w:space="0"/>
            </w:tcBorders>
            <w:vAlign w:val="bottom"/>
          </w:tcPr>
          <w:p w14:paraId="00586F39">
            <w:pPr>
              <w:spacing w:after="0"/>
              <w:rPr>
                <w:color w:val="auto"/>
                <w:sz w:val="3"/>
                <w:szCs w:val="3"/>
              </w:rPr>
            </w:pPr>
          </w:p>
        </w:tc>
        <w:tc>
          <w:tcPr>
            <w:tcW w:w="1020" w:type="dxa"/>
            <w:vMerge w:val="continue"/>
            <w:tcBorders>
              <w:bottom w:val="single" w:color="auto" w:sz="8" w:space="0"/>
              <w:right w:val="single" w:color="auto" w:sz="8" w:space="0"/>
            </w:tcBorders>
            <w:vAlign w:val="bottom"/>
          </w:tcPr>
          <w:p w14:paraId="5DD04D6A">
            <w:pPr>
              <w:spacing w:after="0"/>
              <w:rPr>
                <w:color w:val="auto"/>
                <w:sz w:val="3"/>
                <w:szCs w:val="3"/>
              </w:rPr>
            </w:pPr>
          </w:p>
        </w:tc>
        <w:tc>
          <w:tcPr>
            <w:tcW w:w="1420" w:type="dxa"/>
            <w:tcBorders>
              <w:bottom w:val="single" w:color="auto" w:sz="8" w:space="0"/>
              <w:right w:val="single" w:color="auto" w:sz="8" w:space="0"/>
            </w:tcBorders>
            <w:vAlign w:val="bottom"/>
          </w:tcPr>
          <w:p w14:paraId="66F2B712">
            <w:pPr>
              <w:spacing w:after="0"/>
              <w:rPr>
                <w:color w:val="auto"/>
                <w:sz w:val="3"/>
                <w:szCs w:val="3"/>
              </w:rPr>
            </w:pPr>
          </w:p>
        </w:tc>
        <w:tc>
          <w:tcPr>
            <w:tcW w:w="620" w:type="dxa"/>
            <w:tcBorders>
              <w:bottom w:val="single" w:color="auto" w:sz="8" w:space="0"/>
              <w:right w:val="single" w:color="auto" w:sz="8" w:space="0"/>
            </w:tcBorders>
            <w:vAlign w:val="bottom"/>
          </w:tcPr>
          <w:p w14:paraId="5AEDEB10">
            <w:pPr>
              <w:spacing w:after="0"/>
              <w:rPr>
                <w:color w:val="auto"/>
                <w:sz w:val="3"/>
                <w:szCs w:val="3"/>
              </w:rPr>
            </w:pPr>
          </w:p>
        </w:tc>
        <w:tc>
          <w:tcPr>
            <w:tcW w:w="0" w:type="dxa"/>
            <w:vAlign w:val="bottom"/>
          </w:tcPr>
          <w:p w14:paraId="37568714">
            <w:pPr>
              <w:spacing w:after="0"/>
              <w:rPr>
                <w:color w:val="auto"/>
                <w:sz w:val="1"/>
                <w:szCs w:val="1"/>
              </w:rPr>
            </w:pPr>
          </w:p>
        </w:tc>
      </w:tr>
      <w:tr w14:paraId="05CCA46A">
        <w:tblPrEx>
          <w:tblCellMar>
            <w:top w:w="0" w:type="dxa"/>
            <w:left w:w="0" w:type="dxa"/>
            <w:bottom w:w="0" w:type="dxa"/>
            <w:right w:w="0" w:type="dxa"/>
          </w:tblCellMar>
        </w:tblPrEx>
        <w:trPr>
          <w:trHeight w:val="100" w:hRule="atLeast"/>
        </w:trPr>
        <w:tc>
          <w:tcPr>
            <w:tcW w:w="560" w:type="dxa"/>
            <w:tcBorders>
              <w:right w:val="single" w:color="auto" w:sz="8" w:space="0"/>
            </w:tcBorders>
            <w:vAlign w:val="bottom"/>
          </w:tcPr>
          <w:p w14:paraId="539D7533">
            <w:pPr>
              <w:spacing w:after="0"/>
              <w:rPr>
                <w:color w:val="auto"/>
                <w:sz w:val="8"/>
                <w:szCs w:val="8"/>
              </w:rPr>
            </w:pPr>
          </w:p>
        </w:tc>
        <w:tc>
          <w:tcPr>
            <w:tcW w:w="460" w:type="dxa"/>
            <w:tcBorders>
              <w:right w:val="single" w:color="auto" w:sz="8" w:space="0"/>
            </w:tcBorders>
            <w:vAlign w:val="bottom"/>
          </w:tcPr>
          <w:p w14:paraId="08607BC0">
            <w:pPr>
              <w:spacing w:after="0"/>
              <w:rPr>
                <w:color w:val="auto"/>
                <w:sz w:val="8"/>
                <w:szCs w:val="8"/>
              </w:rPr>
            </w:pPr>
          </w:p>
        </w:tc>
        <w:tc>
          <w:tcPr>
            <w:tcW w:w="440" w:type="dxa"/>
            <w:tcBorders>
              <w:right w:val="single" w:color="auto" w:sz="8" w:space="0"/>
            </w:tcBorders>
            <w:vAlign w:val="bottom"/>
          </w:tcPr>
          <w:p w14:paraId="60A48B7A">
            <w:pPr>
              <w:spacing w:after="0"/>
              <w:rPr>
                <w:color w:val="auto"/>
                <w:sz w:val="8"/>
                <w:szCs w:val="8"/>
              </w:rPr>
            </w:pPr>
          </w:p>
        </w:tc>
        <w:tc>
          <w:tcPr>
            <w:tcW w:w="440" w:type="dxa"/>
            <w:tcBorders>
              <w:right w:val="single" w:color="auto" w:sz="8" w:space="0"/>
            </w:tcBorders>
            <w:vAlign w:val="bottom"/>
          </w:tcPr>
          <w:p w14:paraId="0EBA9CBA">
            <w:pPr>
              <w:spacing w:after="0"/>
              <w:rPr>
                <w:color w:val="auto"/>
                <w:sz w:val="8"/>
                <w:szCs w:val="8"/>
              </w:rPr>
            </w:pPr>
          </w:p>
        </w:tc>
        <w:tc>
          <w:tcPr>
            <w:tcW w:w="340" w:type="dxa"/>
            <w:tcBorders>
              <w:right w:val="single" w:color="auto" w:sz="8" w:space="0"/>
            </w:tcBorders>
            <w:vAlign w:val="bottom"/>
          </w:tcPr>
          <w:p w14:paraId="5E329D6C">
            <w:pPr>
              <w:spacing w:after="0" w:line="80" w:lineRule="exact"/>
              <w:rPr>
                <w:color w:val="auto"/>
                <w:sz w:val="20"/>
                <w:szCs w:val="20"/>
              </w:rPr>
            </w:pPr>
            <w:r>
              <w:rPr>
                <w:rFonts w:ascii="宋体" w:hAnsi="宋体" w:eastAsia="宋体" w:cs="宋体"/>
                <w:color w:val="auto"/>
                <w:sz w:val="7"/>
                <w:szCs w:val="7"/>
              </w:rPr>
              <w:t>批次</w:t>
            </w:r>
          </w:p>
        </w:tc>
        <w:tc>
          <w:tcPr>
            <w:tcW w:w="1020" w:type="dxa"/>
            <w:tcBorders>
              <w:right w:val="single" w:color="auto" w:sz="8" w:space="0"/>
            </w:tcBorders>
            <w:vAlign w:val="bottom"/>
          </w:tcPr>
          <w:p w14:paraId="7B7854CA">
            <w:pPr>
              <w:spacing w:after="0" w:line="70" w:lineRule="exact"/>
              <w:rPr>
                <w:color w:val="auto"/>
                <w:sz w:val="20"/>
                <w:szCs w:val="20"/>
              </w:rPr>
            </w:pPr>
            <w:r>
              <w:rPr>
                <w:rFonts w:ascii="宋体" w:hAnsi="宋体" w:eastAsia="宋体" w:cs="宋体"/>
                <w:color w:val="auto"/>
                <w:w w:val="99"/>
                <w:sz w:val="7"/>
                <w:szCs w:val="7"/>
              </w:rPr>
              <w:t>计量器具（加油机、压力表、电</w:t>
            </w:r>
          </w:p>
        </w:tc>
        <w:tc>
          <w:tcPr>
            <w:tcW w:w="1420" w:type="dxa"/>
            <w:tcBorders>
              <w:right w:val="single" w:color="auto" w:sz="8" w:space="0"/>
            </w:tcBorders>
            <w:vAlign w:val="bottom"/>
          </w:tcPr>
          <w:p w14:paraId="24D1A890">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2388E44B">
            <w:pPr>
              <w:spacing w:after="0"/>
              <w:rPr>
                <w:color w:val="auto"/>
                <w:sz w:val="8"/>
                <w:szCs w:val="8"/>
              </w:rPr>
            </w:pPr>
          </w:p>
        </w:tc>
        <w:tc>
          <w:tcPr>
            <w:tcW w:w="0" w:type="dxa"/>
            <w:vAlign w:val="bottom"/>
          </w:tcPr>
          <w:p w14:paraId="5EEA6F44">
            <w:pPr>
              <w:spacing w:after="0"/>
              <w:rPr>
                <w:color w:val="auto"/>
                <w:sz w:val="1"/>
                <w:szCs w:val="1"/>
              </w:rPr>
            </w:pPr>
          </w:p>
        </w:tc>
      </w:tr>
      <w:tr w14:paraId="64A54858">
        <w:tblPrEx>
          <w:tblCellMar>
            <w:top w:w="0" w:type="dxa"/>
            <w:left w:w="0" w:type="dxa"/>
            <w:bottom w:w="0" w:type="dxa"/>
            <w:right w:w="0" w:type="dxa"/>
          </w:tblCellMar>
        </w:tblPrEx>
        <w:trPr>
          <w:trHeight w:val="48" w:hRule="atLeast"/>
        </w:trPr>
        <w:tc>
          <w:tcPr>
            <w:tcW w:w="560" w:type="dxa"/>
            <w:tcBorders>
              <w:right w:val="single" w:color="auto" w:sz="8" w:space="0"/>
            </w:tcBorders>
            <w:vAlign w:val="bottom"/>
          </w:tcPr>
          <w:p w14:paraId="1D6E0395">
            <w:pPr>
              <w:spacing w:after="0"/>
              <w:rPr>
                <w:color w:val="auto"/>
                <w:sz w:val="4"/>
                <w:szCs w:val="4"/>
              </w:rPr>
            </w:pPr>
          </w:p>
        </w:tc>
        <w:tc>
          <w:tcPr>
            <w:tcW w:w="460" w:type="dxa"/>
            <w:tcBorders>
              <w:right w:val="single" w:color="auto" w:sz="8" w:space="0"/>
            </w:tcBorders>
            <w:vAlign w:val="bottom"/>
          </w:tcPr>
          <w:p w14:paraId="14B74E2F">
            <w:pPr>
              <w:spacing w:after="0"/>
              <w:rPr>
                <w:color w:val="auto"/>
                <w:sz w:val="4"/>
                <w:szCs w:val="4"/>
              </w:rPr>
            </w:pPr>
          </w:p>
        </w:tc>
        <w:tc>
          <w:tcPr>
            <w:tcW w:w="440" w:type="dxa"/>
            <w:tcBorders>
              <w:right w:val="single" w:color="auto" w:sz="8" w:space="0"/>
            </w:tcBorders>
            <w:vAlign w:val="bottom"/>
          </w:tcPr>
          <w:p w14:paraId="21F81B05">
            <w:pPr>
              <w:spacing w:after="0"/>
              <w:rPr>
                <w:color w:val="auto"/>
                <w:sz w:val="4"/>
                <w:szCs w:val="4"/>
              </w:rPr>
            </w:pPr>
          </w:p>
        </w:tc>
        <w:tc>
          <w:tcPr>
            <w:tcW w:w="440" w:type="dxa"/>
            <w:tcBorders>
              <w:bottom w:val="single" w:color="auto" w:sz="8" w:space="0"/>
              <w:right w:val="single" w:color="auto" w:sz="8" w:space="0"/>
            </w:tcBorders>
            <w:vAlign w:val="bottom"/>
          </w:tcPr>
          <w:p w14:paraId="4F9B5228">
            <w:pPr>
              <w:spacing w:after="0"/>
              <w:rPr>
                <w:color w:val="auto"/>
                <w:sz w:val="4"/>
                <w:szCs w:val="4"/>
              </w:rPr>
            </w:pPr>
          </w:p>
        </w:tc>
        <w:tc>
          <w:tcPr>
            <w:tcW w:w="340" w:type="dxa"/>
            <w:tcBorders>
              <w:bottom w:val="single" w:color="auto" w:sz="8" w:space="0"/>
              <w:right w:val="single" w:color="auto" w:sz="8" w:space="0"/>
            </w:tcBorders>
            <w:vAlign w:val="bottom"/>
          </w:tcPr>
          <w:p w14:paraId="5FD03436">
            <w:pPr>
              <w:spacing w:after="0"/>
              <w:rPr>
                <w:color w:val="auto"/>
                <w:sz w:val="4"/>
                <w:szCs w:val="4"/>
              </w:rPr>
            </w:pPr>
          </w:p>
        </w:tc>
        <w:tc>
          <w:tcPr>
            <w:tcW w:w="1020" w:type="dxa"/>
            <w:tcBorders>
              <w:bottom w:val="single" w:color="auto" w:sz="8" w:space="0"/>
              <w:right w:val="single" w:color="auto" w:sz="8" w:space="0"/>
            </w:tcBorders>
            <w:vAlign w:val="bottom"/>
          </w:tcPr>
          <w:p w14:paraId="54374933">
            <w:pPr>
              <w:spacing w:after="0" w:line="49" w:lineRule="exact"/>
              <w:rPr>
                <w:color w:val="auto"/>
                <w:sz w:val="20"/>
                <w:szCs w:val="20"/>
              </w:rPr>
            </w:pPr>
            <w:r>
              <w:rPr>
                <w:rFonts w:ascii="宋体" w:hAnsi="宋体" w:eastAsia="宋体" w:cs="宋体"/>
                <w:color w:val="auto"/>
                <w:sz w:val="5"/>
                <w:szCs w:val="5"/>
              </w:rPr>
              <w:t>表、水表等）周期强检</w:t>
            </w:r>
          </w:p>
        </w:tc>
        <w:tc>
          <w:tcPr>
            <w:tcW w:w="1420" w:type="dxa"/>
            <w:tcBorders>
              <w:bottom w:val="single" w:color="auto" w:sz="8" w:space="0"/>
              <w:right w:val="single" w:color="auto" w:sz="8" w:space="0"/>
            </w:tcBorders>
            <w:vAlign w:val="bottom"/>
          </w:tcPr>
          <w:p w14:paraId="56DD086F">
            <w:pPr>
              <w:spacing w:after="0"/>
              <w:rPr>
                <w:color w:val="auto"/>
                <w:sz w:val="4"/>
                <w:szCs w:val="4"/>
              </w:rPr>
            </w:pPr>
          </w:p>
        </w:tc>
        <w:tc>
          <w:tcPr>
            <w:tcW w:w="620" w:type="dxa"/>
            <w:tcBorders>
              <w:bottom w:val="single" w:color="auto" w:sz="8" w:space="0"/>
              <w:right w:val="single" w:color="auto" w:sz="8" w:space="0"/>
            </w:tcBorders>
            <w:vAlign w:val="bottom"/>
          </w:tcPr>
          <w:p w14:paraId="2BD18527">
            <w:pPr>
              <w:spacing w:after="0"/>
              <w:rPr>
                <w:color w:val="auto"/>
                <w:sz w:val="4"/>
                <w:szCs w:val="4"/>
              </w:rPr>
            </w:pPr>
          </w:p>
        </w:tc>
        <w:tc>
          <w:tcPr>
            <w:tcW w:w="0" w:type="dxa"/>
            <w:vAlign w:val="bottom"/>
          </w:tcPr>
          <w:p w14:paraId="112874A2">
            <w:pPr>
              <w:spacing w:after="0"/>
              <w:rPr>
                <w:color w:val="auto"/>
                <w:sz w:val="1"/>
                <w:szCs w:val="1"/>
              </w:rPr>
            </w:pPr>
          </w:p>
        </w:tc>
      </w:tr>
      <w:tr w14:paraId="71147955">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41A2A523">
            <w:pPr>
              <w:spacing w:after="0"/>
              <w:rPr>
                <w:color w:val="auto"/>
                <w:sz w:val="6"/>
                <w:szCs w:val="6"/>
              </w:rPr>
            </w:pPr>
          </w:p>
        </w:tc>
        <w:tc>
          <w:tcPr>
            <w:tcW w:w="460" w:type="dxa"/>
            <w:tcBorders>
              <w:right w:val="single" w:color="auto" w:sz="8" w:space="0"/>
            </w:tcBorders>
            <w:vAlign w:val="bottom"/>
          </w:tcPr>
          <w:p w14:paraId="38E44100">
            <w:pPr>
              <w:spacing w:after="0"/>
              <w:rPr>
                <w:color w:val="auto"/>
                <w:sz w:val="6"/>
                <w:szCs w:val="6"/>
              </w:rPr>
            </w:pPr>
          </w:p>
        </w:tc>
        <w:tc>
          <w:tcPr>
            <w:tcW w:w="440" w:type="dxa"/>
            <w:vMerge w:val="restart"/>
            <w:tcBorders>
              <w:right w:val="single" w:color="auto" w:sz="8" w:space="0"/>
            </w:tcBorders>
            <w:vAlign w:val="bottom"/>
          </w:tcPr>
          <w:p w14:paraId="6E0093A3">
            <w:pPr>
              <w:spacing w:after="0"/>
              <w:rPr>
                <w:color w:val="auto"/>
                <w:sz w:val="20"/>
                <w:szCs w:val="20"/>
              </w:rPr>
            </w:pPr>
            <w:r>
              <w:rPr>
                <w:rFonts w:ascii="Arial" w:hAnsi="Arial" w:eastAsia="Arial" w:cs="Arial"/>
                <w:color w:val="auto"/>
                <w:sz w:val="7"/>
                <w:szCs w:val="7"/>
              </w:rPr>
              <w:t>≥</w:t>
            </w:r>
          </w:p>
        </w:tc>
        <w:tc>
          <w:tcPr>
            <w:tcW w:w="440" w:type="dxa"/>
            <w:vMerge w:val="restart"/>
            <w:tcBorders>
              <w:right w:val="single" w:color="auto" w:sz="8" w:space="0"/>
            </w:tcBorders>
            <w:vAlign w:val="bottom"/>
          </w:tcPr>
          <w:p w14:paraId="18CEBDC8">
            <w:pPr>
              <w:spacing w:after="0" w:line="80" w:lineRule="exact"/>
              <w:rPr>
                <w:color w:val="auto"/>
                <w:sz w:val="20"/>
                <w:szCs w:val="20"/>
              </w:rPr>
            </w:pPr>
            <w:r>
              <w:rPr>
                <w:rFonts w:ascii="宋体" w:hAnsi="宋体" w:eastAsia="宋体" w:cs="宋体"/>
                <w:color w:val="auto"/>
                <w:sz w:val="7"/>
                <w:szCs w:val="7"/>
              </w:rPr>
              <w:t>250</w:t>
            </w:r>
          </w:p>
        </w:tc>
        <w:tc>
          <w:tcPr>
            <w:tcW w:w="340" w:type="dxa"/>
            <w:tcBorders>
              <w:right w:val="single" w:color="auto" w:sz="8" w:space="0"/>
            </w:tcBorders>
            <w:vAlign w:val="bottom"/>
          </w:tcPr>
          <w:p w14:paraId="28846609">
            <w:pPr>
              <w:spacing w:after="0"/>
              <w:rPr>
                <w:color w:val="auto"/>
                <w:sz w:val="6"/>
                <w:szCs w:val="6"/>
              </w:rPr>
            </w:pPr>
          </w:p>
        </w:tc>
        <w:tc>
          <w:tcPr>
            <w:tcW w:w="1020" w:type="dxa"/>
            <w:tcBorders>
              <w:right w:val="single" w:color="auto" w:sz="8" w:space="0"/>
            </w:tcBorders>
            <w:vAlign w:val="bottom"/>
          </w:tcPr>
          <w:p w14:paraId="073545F0">
            <w:pPr>
              <w:spacing w:after="0" w:line="70" w:lineRule="exact"/>
              <w:rPr>
                <w:color w:val="auto"/>
                <w:sz w:val="20"/>
                <w:szCs w:val="20"/>
              </w:rPr>
            </w:pPr>
            <w:r>
              <w:rPr>
                <w:rFonts w:ascii="宋体" w:hAnsi="宋体" w:eastAsia="宋体" w:cs="宋体"/>
                <w:color w:val="auto"/>
                <w:sz w:val="7"/>
                <w:szCs w:val="7"/>
              </w:rPr>
              <w:t>反映 查处市场违法案件进展情</w:t>
            </w:r>
          </w:p>
        </w:tc>
        <w:tc>
          <w:tcPr>
            <w:tcW w:w="1420" w:type="dxa"/>
            <w:vMerge w:val="restart"/>
            <w:tcBorders>
              <w:right w:val="single" w:color="auto" w:sz="8" w:space="0"/>
            </w:tcBorders>
            <w:vAlign w:val="bottom"/>
          </w:tcPr>
          <w:p w14:paraId="04915A62">
            <w:pPr>
              <w:spacing w:after="0" w:line="80" w:lineRule="exact"/>
              <w:rPr>
                <w:color w:val="auto"/>
                <w:sz w:val="20"/>
                <w:szCs w:val="20"/>
              </w:rPr>
            </w:pPr>
            <w:r>
              <w:rPr>
                <w:rFonts w:ascii="宋体" w:hAnsi="宋体" w:eastAsia="宋体" w:cs="宋体"/>
                <w:color w:val="auto"/>
                <w:sz w:val="7"/>
                <w:szCs w:val="7"/>
              </w:rPr>
              <w:t>起</w:t>
            </w:r>
          </w:p>
        </w:tc>
        <w:tc>
          <w:tcPr>
            <w:tcW w:w="620" w:type="dxa"/>
            <w:tcBorders>
              <w:right w:val="single" w:color="auto" w:sz="8" w:space="0"/>
            </w:tcBorders>
            <w:vAlign w:val="bottom"/>
          </w:tcPr>
          <w:p w14:paraId="1757B5A0">
            <w:pPr>
              <w:spacing w:after="0"/>
              <w:rPr>
                <w:color w:val="auto"/>
                <w:sz w:val="6"/>
                <w:szCs w:val="6"/>
              </w:rPr>
            </w:pPr>
          </w:p>
        </w:tc>
        <w:tc>
          <w:tcPr>
            <w:tcW w:w="0" w:type="dxa"/>
            <w:vAlign w:val="bottom"/>
          </w:tcPr>
          <w:p w14:paraId="58F25E0F">
            <w:pPr>
              <w:spacing w:after="0"/>
              <w:rPr>
                <w:color w:val="auto"/>
                <w:sz w:val="1"/>
                <w:szCs w:val="1"/>
              </w:rPr>
            </w:pPr>
          </w:p>
        </w:tc>
      </w:tr>
      <w:tr w14:paraId="4515166E">
        <w:tblPrEx>
          <w:tblCellMar>
            <w:top w:w="0" w:type="dxa"/>
            <w:left w:w="0" w:type="dxa"/>
            <w:bottom w:w="0" w:type="dxa"/>
            <w:right w:w="0" w:type="dxa"/>
          </w:tblCellMar>
        </w:tblPrEx>
        <w:trPr>
          <w:trHeight w:val="44" w:hRule="atLeast"/>
        </w:trPr>
        <w:tc>
          <w:tcPr>
            <w:tcW w:w="560" w:type="dxa"/>
            <w:tcBorders>
              <w:right w:val="single" w:color="auto" w:sz="8" w:space="0"/>
            </w:tcBorders>
            <w:vAlign w:val="bottom"/>
          </w:tcPr>
          <w:p w14:paraId="194BE65A">
            <w:pPr>
              <w:spacing w:after="0"/>
              <w:rPr>
                <w:color w:val="auto"/>
                <w:sz w:val="3"/>
                <w:szCs w:val="3"/>
              </w:rPr>
            </w:pPr>
          </w:p>
        </w:tc>
        <w:tc>
          <w:tcPr>
            <w:tcW w:w="460" w:type="dxa"/>
            <w:tcBorders>
              <w:right w:val="single" w:color="auto" w:sz="8" w:space="0"/>
            </w:tcBorders>
            <w:vAlign w:val="bottom"/>
          </w:tcPr>
          <w:p w14:paraId="6C22EBAC">
            <w:pPr>
              <w:spacing w:after="0"/>
              <w:rPr>
                <w:color w:val="auto"/>
                <w:sz w:val="3"/>
                <w:szCs w:val="3"/>
              </w:rPr>
            </w:pPr>
          </w:p>
        </w:tc>
        <w:tc>
          <w:tcPr>
            <w:tcW w:w="440" w:type="dxa"/>
            <w:vMerge w:val="continue"/>
            <w:tcBorders>
              <w:right w:val="single" w:color="auto" w:sz="8" w:space="0"/>
            </w:tcBorders>
            <w:vAlign w:val="bottom"/>
          </w:tcPr>
          <w:p w14:paraId="5532BAF1">
            <w:pPr>
              <w:spacing w:after="0"/>
              <w:rPr>
                <w:color w:val="auto"/>
                <w:sz w:val="3"/>
                <w:szCs w:val="3"/>
              </w:rPr>
            </w:pPr>
          </w:p>
        </w:tc>
        <w:tc>
          <w:tcPr>
            <w:tcW w:w="440" w:type="dxa"/>
            <w:vMerge w:val="continue"/>
            <w:tcBorders>
              <w:right w:val="single" w:color="auto" w:sz="8" w:space="0"/>
            </w:tcBorders>
            <w:vAlign w:val="bottom"/>
          </w:tcPr>
          <w:p w14:paraId="65DF85B1">
            <w:pPr>
              <w:spacing w:after="0"/>
              <w:rPr>
                <w:color w:val="auto"/>
                <w:sz w:val="3"/>
                <w:szCs w:val="3"/>
              </w:rPr>
            </w:pPr>
          </w:p>
        </w:tc>
        <w:tc>
          <w:tcPr>
            <w:tcW w:w="340" w:type="dxa"/>
            <w:tcBorders>
              <w:right w:val="single" w:color="auto" w:sz="8" w:space="0"/>
            </w:tcBorders>
            <w:vAlign w:val="bottom"/>
          </w:tcPr>
          <w:p w14:paraId="5A66143B">
            <w:pPr>
              <w:spacing w:after="0"/>
              <w:rPr>
                <w:color w:val="auto"/>
                <w:sz w:val="3"/>
                <w:szCs w:val="3"/>
              </w:rPr>
            </w:pPr>
          </w:p>
        </w:tc>
        <w:tc>
          <w:tcPr>
            <w:tcW w:w="1020" w:type="dxa"/>
            <w:vMerge w:val="restart"/>
            <w:tcBorders>
              <w:right w:val="single" w:color="auto" w:sz="8" w:space="0"/>
            </w:tcBorders>
            <w:vAlign w:val="bottom"/>
          </w:tcPr>
          <w:p w14:paraId="1C20EA39">
            <w:pPr>
              <w:spacing w:after="0" w:line="79" w:lineRule="exact"/>
              <w:rPr>
                <w:color w:val="auto"/>
                <w:sz w:val="20"/>
                <w:szCs w:val="20"/>
              </w:rPr>
            </w:pPr>
            <w:r>
              <w:rPr>
                <w:rFonts w:ascii="宋体" w:hAnsi="宋体" w:eastAsia="宋体" w:cs="宋体"/>
                <w:color w:val="auto"/>
                <w:sz w:val="7"/>
                <w:szCs w:val="7"/>
              </w:rPr>
              <w:t>况</w:t>
            </w:r>
          </w:p>
        </w:tc>
        <w:tc>
          <w:tcPr>
            <w:tcW w:w="1420" w:type="dxa"/>
            <w:vMerge w:val="continue"/>
            <w:tcBorders>
              <w:right w:val="single" w:color="auto" w:sz="8" w:space="0"/>
            </w:tcBorders>
            <w:vAlign w:val="bottom"/>
          </w:tcPr>
          <w:p w14:paraId="66D1A3AF">
            <w:pPr>
              <w:spacing w:after="0"/>
              <w:rPr>
                <w:color w:val="auto"/>
                <w:sz w:val="3"/>
                <w:szCs w:val="3"/>
              </w:rPr>
            </w:pPr>
          </w:p>
        </w:tc>
        <w:tc>
          <w:tcPr>
            <w:tcW w:w="620" w:type="dxa"/>
            <w:tcBorders>
              <w:right w:val="single" w:color="auto" w:sz="8" w:space="0"/>
            </w:tcBorders>
            <w:vAlign w:val="bottom"/>
          </w:tcPr>
          <w:p w14:paraId="0B9E2146">
            <w:pPr>
              <w:spacing w:after="0"/>
              <w:rPr>
                <w:color w:val="auto"/>
                <w:sz w:val="3"/>
                <w:szCs w:val="3"/>
              </w:rPr>
            </w:pPr>
          </w:p>
        </w:tc>
        <w:tc>
          <w:tcPr>
            <w:tcW w:w="0" w:type="dxa"/>
            <w:vAlign w:val="bottom"/>
          </w:tcPr>
          <w:p w14:paraId="1A527C0D">
            <w:pPr>
              <w:spacing w:after="0"/>
              <w:rPr>
                <w:color w:val="auto"/>
                <w:sz w:val="1"/>
                <w:szCs w:val="1"/>
              </w:rPr>
            </w:pPr>
          </w:p>
        </w:tc>
      </w:tr>
      <w:tr w14:paraId="66C6D5AB">
        <w:tblPrEx>
          <w:tblCellMar>
            <w:top w:w="0" w:type="dxa"/>
            <w:left w:w="0" w:type="dxa"/>
            <w:bottom w:w="0" w:type="dxa"/>
            <w:right w:w="0" w:type="dxa"/>
          </w:tblCellMar>
        </w:tblPrEx>
        <w:trPr>
          <w:trHeight w:val="34" w:hRule="atLeast"/>
        </w:trPr>
        <w:tc>
          <w:tcPr>
            <w:tcW w:w="560" w:type="dxa"/>
            <w:tcBorders>
              <w:right w:val="single" w:color="auto" w:sz="8" w:space="0"/>
            </w:tcBorders>
            <w:vAlign w:val="bottom"/>
          </w:tcPr>
          <w:p w14:paraId="6EBCFAF0">
            <w:pPr>
              <w:spacing w:after="0"/>
              <w:rPr>
                <w:color w:val="auto"/>
                <w:sz w:val="2"/>
                <w:szCs w:val="2"/>
              </w:rPr>
            </w:pPr>
          </w:p>
        </w:tc>
        <w:tc>
          <w:tcPr>
            <w:tcW w:w="460" w:type="dxa"/>
            <w:tcBorders>
              <w:right w:val="single" w:color="auto" w:sz="8" w:space="0"/>
            </w:tcBorders>
            <w:vAlign w:val="bottom"/>
          </w:tcPr>
          <w:p w14:paraId="4A96C1C7">
            <w:pPr>
              <w:spacing w:after="0"/>
              <w:rPr>
                <w:color w:val="auto"/>
                <w:sz w:val="2"/>
                <w:szCs w:val="2"/>
              </w:rPr>
            </w:pPr>
          </w:p>
        </w:tc>
        <w:tc>
          <w:tcPr>
            <w:tcW w:w="440" w:type="dxa"/>
            <w:tcBorders>
              <w:right w:val="single" w:color="auto" w:sz="8" w:space="0"/>
            </w:tcBorders>
            <w:vAlign w:val="bottom"/>
          </w:tcPr>
          <w:p w14:paraId="21B0926C">
            <w:pPr>
              <w:spacing w:after="0"/>
              <w:rPr>
                <w:color w:val="auto"/>
                <w:sz w:val="2"/>
                <w:szCs w:val="2"/>
              </w:rPr>
            </w:pPr>
          </w:p>
        </w:tc>
        <w:tc>
          <w:tcPr>
            <w:tcW w:w="440" w:type="dxa"/>
            <w:tcBorders>
              <w:bottom w:val="single" w:color="auto" w:sz="8" w:space="0"/>
              <w:right w:val="single" w:color="auto" w:sz="8" w:space="0"/>
            </w:tcBorders>
            <w:vAlign w:val="bottom"/>
          </w:tcPr>
          <w:p w14:paraId="1869D599">
            <w:pPr>
              <w:spacing w:after="0"/>
              <w:rPr>
                <w:color w:val="auto"/>
                <w:sz w:val="2"/>
                <w:szCs w:val="2"/>
              </w:rPr>
            </w:pPr>
          </w:p>
        </w:tc>
        <w:tc>
          <w:tcPr>
            <w:tcW w:w="340" w:type="dxa"/>
            <w:tcBorders>
              <w:bottom w:val="single" w:color="auto" w:sz="8" w:space="0"/>
              <w:right w:val="single" w:color="auto" w:sz="8" w:space="0"/>
            </w:tcBorders>
            <w:vAlign w:val="bottom"/>
          </w:tcPr>
          <w:p w14:paraId="3A911482">
            <w:pPr>
              <w:spacing w:after="0"/>
              <w:rPr>
                <w:color w:val="auto"/>
                <w:sz w:val="2"/>
                <w:szCs w:val="2"/>
              </w:rPr>
            </w:pPr>
          </w:p>
        </w:tc>
        <w:tc>
          <w:tcPr>
            <w:tcW w:w="1020" w:type="dxa"/>
            <w:vMerge w:val="continue"/>
            <w:tcBorders>
              <w:bottom w:val="single" w:color="auto" w:sz="8" w:space="0"/>
              <w:right w:val="single" w:color="auto" w:sz="8" w:space="0"/>
            </w:tcBorders>
            <w:vAlign w:val="bottom"/>
          </w:tcPr>
          <w:p w14:paraId="7BD88B2D">
            <w:pPr>
              <w:spacing w:after="0"/>
              <w:rPr>
                <w:color w:val="auto"/>
                <w:sz w:val="2"/>
                <w:szCs w:val="2"/>
              </w:rPr>
            </w:pPr>
          </w:p>
        </w:tc>
        <w:tc>
          <w:tcPr>
            <w:tcW w:w="1420" w:type="dxa"/>
            <w:tcBorders>
              <w:bottom w:val="single" w:color="auto" w:sz="8" w:space="0"/>
              <w:right w:val="single" w:color="auto" w:sz="8" w:space="0"/>
            </w:tcBorders>
            <w:vAlign w:val="bottom"/>
          </w:tcPr>
          <w:p w14:paraId="5AD152E8">
            <w:pPr>
              <w:spacing w:after="0"/>
              <w:rPr>
                <w:color w:val="auto"/>
                <w:sz w:val="2"/>
                <w:szCs w:val="2"/>
              </w:rPr>
            </w:pPr>
          </w:p>
        </w:tc>
        <w:tc>
          <w:tcPr>
            <w:tcW w:w="620" w:type="dxa"/>
            <w:tcBorders>
              <w:bottom w:val="single" w:color="auto" w:sz="8" w:space="0"/>
              <w:right w:val="single" w:color="auto" w:sz="8" w:space="0"/>
            </w:tcBorders>
            <w:vAlign w:val="bottom"/>
          </w:tcPr>
          <w:p w14:paraId="02AA5A82">
            <w:pPr>
              <w:spacing w:after="0"/>
              <w:rPr>
                <w:color w:val="auto"/>
                <w:sz w:val="2"/>
                <w:szCs w:val="2"/>
              </w:rPr>
            </w:pPr>
          </w:p>
        </w:tc>
        <w:tc>
          <w:tcPr>
            <w:tcW w:w="0" w:type="dxa"/>
            <w:vAlign w:val="bottom"/>
          </w:tcPr>
          <w:p w14:paraId="420D2CE2">
            <w:pPr>
              <w:spacing w:after="0"/>
              <w:rPr>
                <w:color w:val="auto"/>
                <w:sz w:val="1"/>
                <w:szCs w:val="1"/>
              </w:rPr>
            </w:pPr>
          </w:p>
        </w:tc>
      </w:tr>
      <w:tr w14:paraId="7DB166D0">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523106CF">
            <w:pPr>
              <w:spacing w:after="0"/>
              <w:rPr>
                <w:color w:val="auto"/>
                <w:sz w:val="9"/>
                <w:szCs w:val="9"/>
              </w:rPr>
            </w:pPr>
          </w:p>
        </w:tc>
        <w:tc>
          <w:tcPr>
            <w:tcW w:w="460" w:type="dxa"/>
            <w:tcBorders>
              <w:right w:val="single" w:color="auto" w:sz="8" w:space="0"/>
            </w:tcBorders>
            <w:vAlign w:val="bottom"/>
          </w:tcPr>
          <w:p w14:paraId="0DD641CA">
            <w:pPr>
              <w:spacing w:after="0"/>
              <w:rPr>
                <w:color w:val="auto"/>
                <w:sz w:val="9"/>
                <w:szCs w:val="9"/>
              </w:rPr>
            </w:pPr>
          </w:p>
        </w:tc>
        <w:tc>
          <w:tcPr>
            <w:tcW w:w="440" w:type="dxa"/>
            <w:tcBorders>
              <w:right w:val="single" w:color="auto" w:sz="8" w:space="0"/>
            </w:tcBorders>
            <w:vAlign w:val="bottom"/>
          </w:tcPr>
          <w:p w14:paraId="46055A99">
            <w:pPr>
              <w:spacing w:after="0"/>
              <w:rPr>
                <w:color w:val="auto"/>
                <w:sz w:val="9"/>
                <w:szCs w:val="9"/>
              </w:rPr>
            </w:pPr>
          </w:p>
        </w:tc>
        <w:tc>
          <w:tcPr>
            <w:tcW w:w="440" w:type="dxa"/>
            <w:tcBorders>
              <w:right w:val="single" w:color="auto" w:sz="8" w:space="0"/>
            </w:tcBorders>
            <w:vAlign w:val="bottom"/>
          </w:tcPr>
          <w:p w14:paraId="15D61850">
            <w:pPr>
              <w:spacing w:after="0"/>
              <w:rPr>
                <w:color w:val="auto"/>
                <w:sz w:val="9"/>
                <w:szCs w:val="9"/>
              </w:rPr>
            </w:pPr>
          </w:p>
        </w:tc>
        <w:tc>
          <w:tcPr>
            <w:tcW w:w="340" w:type="dxa"/>
            <w:tcBorders>
              <w:right w:val="single" w:color="auto" w:sz="8" w:space="0"/>
            </w:tcBorders>
            <w:vAlign w:val="bottom"/>
          </w:tcPr>
          <w:p w14:paraId="5A3A5B69">
            <w:pPr>
              <w:spacing w:after="0"/>
              <w:rPr>
                <w:color w:val="auto"/>
                <w:sz w:val="9"/>
                <w:szCs w:val="9"/>
              </w:rPr>
            </w:pPr>
          </w:p>
        </w:tc>
        <w:tc>
          <w:tcPr>
            <w:tcW w:w="1020" w:type="dxa"/>
            <w:tcBorders>
              <w:right w:val="single" w:color="auto" w:sz="8" w:space="0"/>
            </w:tcBorders>
            <w:vAlign w:val="bottom"/>
          </w:tcPr>
          <w:p w14:paraId="18212E02">
            <w:pPr>
              <w:spacing w:after="0" w:line="80" w:lineRule="exact"/>
              <w:rPr>
                <w:color w:val="auto"/>
                <w:sz w:val="20"/>
                <w:szCs w:val="20"/>
              </w:rPr>
            </w:pPr>
            <w:r>
              <w:rPr>
                <w:rFonts w:ascii="宋体" w:hAnsi="宋体" w:eastAsia="宋体" w:cs="宋体"/>
                <w:color w:val="auto"/>
                <w:sz w:val="7"/>
                <w:szCs w:val="7"/>
              </w:rPr>
              <w:t>反映 开展专项整治进展情况</w:t>
            </w:r>
          </w:p>
        </w:tc>
        <w:tc>
          <w:tcPr>
            <w:tcW w:w="1420" w:type="dxa"/>
            <w:tcBorders>
              <w:right w:val="single" w:color="auto" w:sz="8" w:space="0"/>
            </w:tcBorders>
            <w:vAlign w:val="bottom"/>
          </w:tcPr>
          <w:p w14:paraId="475A8BB6">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61B849F7">
            <w:pPr>
              <w:spacing w:after="0"/>
              <w:rPr>
                <w:color w:val="auto"/>
                <w:sz w:val="9"/>
                <w:szCs w:val="9"/>
              </w:rPr>
            </w:pPr>
          </w:p>
        </w:tc>
        <w:tc>
          <w:tcPr>
            <w:tcW w:w="0" w:type="dxa"/>
            <w:vAlign w:val="bottom"/>
          </w:tcPr>
          <w:p w14:paraId="09FFA94F">
            <w:pPr>
              <w:spacing w:after="0"/>
              <w:rPr>
                <w:color w:val="auto"/>
                <w:sz w:val="1"/>
                <w:szCs w:val="1"/>
              </w:rPr>
            </w:pPr>
          </w:p>
        </w:tc>
      </w:tr>
      <w:tr w14:paraId="57C63D6D">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1EE69E81">
            <w:pPr>
              <w:spacing w:after="0"/>
              <w:rPr>
                <w:color w:val="auto"/>
                <w:sz w:val="3"/>
                <w:szCs w:val="3"/>
              </w:rPr>
            </w:pPr>
          </w:p>
        </w:tc>
        <w:tc>
          <w:tcPr>
            <w:tcW w:w="460" w:type="dxa"/>
            <w:tcBorders>
              <w:right w:val="single" w:color="auto" w:sz="8" w:space="0"/>
            </w:tcBorders>
            <w:vAlign w:val="bottom"/>
          </w:tcPr>
          <w:p w14:paraId="688388FF">
            <w:pPr>
              <w:spacing w:after="0"/>
              <w:rPr>
                <w:color w:val="auto"/>
                <w:sz w:val="3"/>
                <w:szCs w:val="3"/>
              </w:rPr>
            </w:pPr>
          </w:p>
        </w:tc>
        <w:tc>
          <w:tcPr>
            <w:tcW w:w="440" w:type="dxa"/>
            <w:tcBorders>
              <w:right w:val="single" w:color="auto" w:sz="8" w:space="0"/>
            </w:tcBorders>
            <w:vAlign w:val="bottom"/>
          </w:tcPr>
          <w:p w14:paraId="41849F53">
            <w:pPr>
              <w:spacing w:after="0"/>
              <w:rPr>
                <w:color w:val="auto"/>
                <w:sz w:val="3"/>
                <w:szCs w:val="3"/>
              </w:rPr>
            </w:pPr>
          </w:p>
        </w:tc>
        <w:tc>
          <w:tcPr>
            <w:tcW w:w="440" w:type="dxa"/>
            <w:tcBorders>
              <w:right w:val="single" w:color="auto" w:sz="8" w:space="0"/>
            </w:tcBorders>
            <w:vAlign w:val="bottom"/>
          </w:tcPr>
          <w:p w14:paraId="2B6B0F7D">
            <w:pPr>
              <w:spacing w:after="0" w:line="35" w:lineRule="exact"/>
              <w:rPr>
                <w:color w:val="auto"/>
                <w:sz w:val="20"/>
                <w:szCs w:val="20"/>
              </w:rPr>
            </w:pPr>
            <w:r>
              <w:rPr>
                <w:rFonts w:ascii="宋体" w:hAnsi="宋体" w:eastAsia="宋体" w:cs="宋体"/>
                <w:color w:val="auto"/>
                <w:sz w:val="3"/>
                <w:szCs w:val="3"/>
              </w:rPr>
              <w:t>20</w:t>
            </w:r>
          </w:p>
        </w:tc>
        <w:tc>
          <w:tcPr>
            <w:tcW w:w="340" w:type="dxa"/>
            <w:tcBorders>
              <w:bottom w:val="single" w:color="auto" w:sz="8" w:space="0"/>
              <w:right w:val="single" w:color="auto" w:sz="8" w:space="0"/>
            </w:tcBorders>
            <w:vAlign w:val="bottom"/>
          </w:tcPr>
          <w:p w14:paraId="3237C4E4">
            <w:pPr>
              <w:spacing w:after="0"/>
              <w:rPr>
                <w:color w:val="auto"/>
                <w:sz w:val="3"/>
                <w:szCs w:val="3"/>
              </w:rPr>
            </w:pPr>
          </w:p>
        </w:tc>
        <w:tc>
          <w:tcPr>
            <w:tcW w:w="1020" w:type="dxa"/>
            <w:tcBorders>
              <w:bottom w:val="single" w:color="auto" w:sz="8" w:space="0"/>
              <w:right w:val="single" w:color="auto" w:sz="8" w:space="0"/>
            </w:tcBorders>
            <w:vAlign w:val="bottom"/>
          </w:tcPr>
          <w:p w14:paraId="6DD26ACB">
            <w:pPr>
              <w:spacing w:after="0"/>
              <w:rPr>
                <w:color w:val="auto"/>
                <w:sz w:val="3"/>
                <w:szCs w:val="3"/>
              </w:rPr>
            </w:pPr>
          </w:p>
        </w:tc>
        <w:tc>
          <w:tcPr>
            <w:tcW w:w="1420" w:type="dxa"/>
            <w:tcBorders>
              <w:bottom w:val="single" w:color="auto" w:sz="8" w:space="0"/>
              <w:right w:val="single" w:color="auto" w:sz="8" w:space="0"/>
            </w:tcBorders>
            <w:vAlign w:val="bottom"/>
          </w:tcPr>
          <w:p w14:paraId="4D1636AE">
            <w:pPr>
              <w:spacing w:after="0"/>
              <w:rPr>
                <w:color w:val="auto"/>
                <w:sz w:val="3"/>
                <w:szCs w:val="3"/>
              </w:rPr>
            </w:pPr>
          </w:p>
        </w:tc>
        <w:tc>
          <w:tcPr>
            <w:tcW w:w="620" w:type="dxa"/>
            <w:tcBorders>
              <w:bottom w:val="single" w:color="auto" w:sz="8" w:space="0"/>
              <w:right w:val="single" w:color="auto" w:sz="8" w:space="0"/>
            </w:tcBorders>
            <w:vAlign w:val="bottom"/>
          </w:tcPr>
          <w:p w14:paraId="10998AB6">
            <w:pPr>
              <w:spacing w:after="0"/>
              <w:rPr>
                <w:color w:val="auto"/>
                <w:sz w:val="3"/>
                <w:szCs w:val="3"/>
              </w:rPr>
            </w:pPr>
          </w:p>
        </w:tc>
        <w:tc>
          <w:tcPr>
            <w:tcW w:w="0" w:type="dxa"/>
            <w:vAlign w:val="bottom"/>
          </w:tcPr>
          <w:p w14:paraId="2169415C">
            <w:pPr>
              <w:spacing w:after="0"/>
              <w:rPr>
                <w:color w:val="auto"/>
                <w:sz w:val="1"/>
                <w:szCs w:val="1"/>
              </w:rPr>
            </w:pPr>
          </w:p>
        </w:tc>
      </w:tr>
      <w:tr w14:paraId="6170BBCE">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32E2F9E0">
            <w:pPr>
              <w:spacing w:after="0"/>
              <w:rPr>
                <w:color w:val="auto"/>
                <w:sz w:val="9"/>
                <w:szCs w:val="9"/>
              </w:rPr>
            </w:pPr>
          </w:p>
        </w:tc>
        <w:tc>
          <w:tcPr>
            <w:tcW w:w="460" w:type="dxa"/>
            <w:tcBorders>
              <w:right w:val="single" w:color="auto" w:sz="8" w:space="0"/>
            </w:tcBorders>
            <w:vAlign w:val="bottom"/>
          </w:tcPr>
          <w:p w14:paraId="5342E20F">
            <w:pPr>
              <w:spacing w:after="0"/>
              <w:rPr>
                <w:color w:val="auto"/>
                <w:sz w:val="9"/>
                <w:szCs w:val="9"/>
              </w:rPr>
            </w:pPr>
          </w:p>
        </w:tc>
        <w:tc>
          <w:tcPr>
            <w:tcW w:w="440" w:type="dxa"/>
            <w:tcBorders>
              <w:right w:val="single" w:color="auto" w:sz="8" w:space="0"/>
            </w:tcBorders>
            <w:vAlign w:val="bottom"/>
          </w:tcPr>
          <w:p w14:paraId="057127CA">
            <w:pPr>
              <w:spacing w:after="0"/>
              <w:rPr>
                <w:color w:val="auto"/>
                <w:sz w:val="9"/>
                <w:szCs w:val="9"/>
              </w:rPr>
            </w:pPr>
          </w:p>
        </w:tc>
        <w:tc>
          <w:tcPr>
            <w:tcW w:w="440" w:type="dxa"/>
            <w:tcBorders>
              <w:right w:val="single" w:color="auto" w:sz="8" w:space="0"/>
            </w:tcBorders>
            <w:vAlign w:val="bottom"/>
          </w:tcPr>
          <w:p w14:paraId="64F8B209">
            <w:pPr>
              <w:spacing w:after="0"/>
              <w:rPr>
                <w:color w:val="auto"/>
                <w:sz w:val="9"/>
                <w:szCs w:val="9"/>
              </w:rPr>
            </w:pPr>
          </w:p>
        </w:tc>
        <w:tc>
          <w:tcPr>
            <w:tcW w:w="340" w:type="dxa"/>
            <w:tcBorders>
              <w:right w:val="single" w:color="auto" w:sz="8" w:space="0"/>
            </w:tcBorders>
            <w:vAlign w:val="bottom"/>
          </w:tcPr>
          <w:p w14:paraId="1AADE028">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3EC0D15A">
            <w:pPr>
              <w:spacing w:after="0" w:line="80" w:lineRule="exact"/>
              <w:rPr>
                <w:color w:val="auto"/>
                <w:sz w:val="20"/>
                <w:szCs w:val="20"/>
              </w:rPr>
            </w:pPr>
            <w:r>
              <w:rPr>
                <w:rFonts w:ascii="宋体" w:hAnsi="宋体" w:eastAsia="宋体" w:cs="宋体"/>
                <w:color w:val="auto"/>
                <w:sz w:val="7"/>
                <w:szCs w:val="7"/>
              </w:rPr>
              <w:t>各专项整治行动次数</w:t>
            </w:r>
          </w:p>
        </w:tc>
        <w:tc>
          <w:tcPr>
            <w:tcW w:w="1420" w:type="dxa"/>
            <w:tcBorders>
              <w:right w:val="single" w:color="auto" w:sz="8" w:space="0"/>
            </w:tcBorders>
            <w:vAlign w:val="bottom"/>
          </w:tcPr>
          <w:p w14:paraId="1D97458E">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47B29C81">
            <w:pPr>
              <w:spacing w:after="0"/>
              <w:rPr>
                <w:color w:val="auto"/>
                <w:sz w:val="9"/>
                <w:szCs w:val="9"/>
              </w:rPr>
            </w:pPr>
          </w:p>
        </w:tc>
        <w:tc>
          <w:tcPr>
            <w:tcW w:w="0" w:type="dxa"/>
            <w:vAlign w:val="bottom"/>
          </w:tcPr>
          <w:p w14:paraId="6462EFCE">
            <w:pPr>
              <w:spacing w:after="0"/>
              <w:rPr>
                <w:color w:val="auto"/>
                <w:sz w:val="1"/>
                <w:szCs w:val="1"/>
              </w:rPr>
            </w:pPr>
          </w:p>
        </w:tc>
      </w:tr>
      <w:tr w14:paraId="7C649801">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7CD16F5A">
            <w:pPr>
              <w:spacing w:after="0"/>
              <w:rPr>
                <w:color w:val="auto"/>
                <w:sz w:val="3"/>
                <w:szCs w:val="3"/>
              </w:rPr>
            </w:pPr>
          </w:p>
        </w:tc>
        <w:tc>
          <w:tcPr>
            <w:tcW w:w="460" w:type="dxa"/>
            <w:tcBorders>
              <w:right w:val="single" w:color="auto" w:sz="8" w:space="0"/>
            </w:tcBorders>
            <w:vAlign w:val="bottom"/>
          </w:tcPr>
          <w:p w14:paraId="5F3850B0">
            <w:pPr>
              <w:spacing w:after="0"/>
              <w:rPr>
                <w:color w:val="auto"/>
                <w:sz w:val="3"/>
                <w:szCs w:val="3"/>
              </w:rPr>
            </w:pPr>
          </w:p>
        </w:tc>
        <w:tc>
          <w:tcPr>
            <w:tcW w:w="440" w:type="dxa"/>
            <w:tcBorders>
              <w:right w:val="single" w:color="auto" w:sz="8" w:space="0"/>
            </w:tcBorders>
            <w:vAlign w:val="bottom"/>
          </w:tcPr>
          <w:p w14:paraId="61CF0788">
            <w:pPr>
              <w:spacing w:after="0"/>
              <w:rPr>
                <w:color w:val="auto"/>
                <w:sz w:val="3"/>
                <w:szCs w:val="3"/>
              </w:rPr>
            </w:pPr>
          </w:p>
        </w:tc>
        <w:tc>
          <w:tcPr>
            <w:tcW w:w="440" w:type="dxa"/>
            <w:tcBorders>
              <w:bottom w:val="single" w:color="auto" w:sz="8" w:space="0"/>
              <w:right w:val="single" w:color="auto" w:sz="8" w:space="0"/>
            </w:tcBorders>
            <w:vAlign w:val="bottom"/>
          </w:tcPr>
          <w:p w14:paraId="1BADCA24">
            <w:pPr>
              <w:spacing w:after="0"/>
              <w:rPr>
                <w:color w:val="auto"/>
                <w:sz w:val="3"/>
                <w:szCs w:val="3"/>
              </w:rPr>
            </w:pPr>
          </w:p>
        </w:tc>
        <w:tc>
          <w:tcPr>
            <w:tcW w:w="340" w:type="dxa"/>
            <w:tcBorders>
              <w:bottom w:val="single" w:color="auto" w:sz="8" w:space="0"/>
              <w:right w:val="single" w:color="auto" w:sz="8" w:space="0"/>
            </w:tcBorders>
            <w:vAlign w:val="bottom"/>
          </w:tcPr>
          <w:p w14:paraId="4363E0FC">
            <w:pPr>
              <w:spacing w:after="0"/>
              <w:rPr>
                <w:color w:val="auto"/>
                <w:sz w:val="3"/>
                <w:szCs w:val="3"/>
              </w:rPr>
            </w:pPr>
          </w:p>
        </w:tc>
        <w:tc>
          <w:tcPr>
            <w:tcW w:w="1020" w:type="dxa"/>
            <w:tcBorders>
              <w:bottom w:val="single" w:color="auto" w:sz="8" w:space="0"/>
              <w:right w:val="single" w:color="auto" w:sz="8" w:space="0"/>
            </w:tcBorders>
            <w:vAlign w:val="bottom"/>
          </w:tcPr>
          <w:p w14:paraId="64DAB386">
            <w:pPr>
              <w:spacing w:after="0"/>
              <w:rPr>
                <w:color w:val="auto"/>
                <w:sz w:val="3"/>
                <w:szCs w:val="3"/>
              </w:rPr>
            </w:pPr>
          </w:p>
        </w:tc>
        <w:tc>
          <w:tcPr>
            <w:tcW w:w="1420" w:type="dxa"/>
            <w:tcBorders>
              <w:bottom w:val="single" w:color="auto" w:sz="8" w:space="0"/>
              <w:right w:val="single" w:color="auto" w:sz="8" w:space="0"/>
            </w:tcBorders>
            <w:vAlign w:val="bottom"/>
          </w:tcPr>
          <w:p w14:paraId="188A1C78">
            <w:pPr>
              <w:spacing w:after="0"/>
              <w:rPr>
                <w:color w:val="auto"/>
                <w:sz w:val="3"/>
                <w:szCs w:val="3"/>
              </w:rPr>
            </w:pPr>
          </w:p>
        </w:tc>
        <w:tc>
          <w:tcPr>
            <w:tcW w:w="620" w:type="dxa"/>
            <w:tcBorders>
              <w:bottom w:val="single" w:color="auto" w:sz="8" w:space="0"/>
              <w:right w:val="single" w:color="auto" w:sz="8" w:space="0"/>
            </w:tcBorders>
            <w:vAlign w:val="bottom"/>
          </w:tcPr>
          <w:p w14:paraId="24480361">
            <w:pPr>
              <w:spacing w:after="0"/>
              <w:rPr>
                <w:color w:val="auto"/>
                <w:sz w:val="3"/>
                <w:szCs w:val="3"/>
              </w:rPr>
            </w:pPr>
          </w:p>
        </w:tc>
        <w:tc>
          <w:tcPr>
            <w:tcW w:w="0" w:type="dxa"/>
            <w:vAlign w:val="bottom"/>
          </w:tcPr>
          <w:p w14:paraId="4F2D6E95">
            <w:pPr>
              <w:spacing w:after="0"/>
              <w:rPr>
                <w:color w:val="auto"/>
                <w:sz w:val="1"/>
                <w:szCs w:val="1"/>
              </w:rPr>
            </w:pPr>
          </w:p>
        </w:tc>
      </w:tr>
      <w:tr w14:paraId="57F35D08">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207FAC9A">
            <w:pPr>
              <w:spacing w:after="0"/>
              <w:rPr>
                <w:color w:val="auto"/>
                <w:sz w:val="9"/>
                <w:szCs w:val="9"/>
              </w:rPr>
            </w:pPr>
          </w:p>
        </w:tc>
        <w:tc>
          <w:tcPr>
            <w:tcW w:w="460" w:type="dxa"/>
            <w:tcBorders>
              <w:right w:val="single" w:color="auto" w:sz="8" w:space="0"/>
            </w:tcBorders>
            <w:vAlign w:val="bottom"/>
          </w:tcPr>
          <w:p w14:paraId="001DD7C1">
            <w:pPr>
              <w:spacing w:after="0"/>
              <w:rPr>
                <w:color w:val="auto"/>
                <w:sz w:val="9"/>
                <w:szCs w:val="9"/>
              </w:rPr>
            </w:pPr>
          </w:p>
        </w:tc>
        <w:tc>
          <w:tcPr>
            <w:tcW w:w="440" w:type="dxa"/>
            <w:tcBorders>
              <w:right w:val="single" w:color="auto" w:sz="8" w:space="0"/>
            </w:tcBorders>
            <w:vAlign w:val="bottom"/>
          </w:tcPr>
          <w:p w14:paraId="5DCD60EC">
            <w:pPr>
              <w:spacing w:after="0"/>
              <w:rPr>
                <w:color w:val="auto"/>
                <w:sz w:val="9"/>
                <w:szCs w:val="9"/>
              </w:rPr>
            </w:pPr>
          </w:p>
        </w:tc>
        <w:tc>
          <w:tcPr>
            <w:tcW w:w="440" w:type="dxa"/>
            <w:tcBorders>
              <w:right w:val="single" w:color="auto" w:sz="8" w:space="0"/>
            </w:tcBorders>
            <w:vAlign w:val="bottom"/>
          </w:tcPr>
          <w:p w14:paraId="5215989E">
            <w:pPr>
              <w:spacing w:after="0" w:line="80" w:lineRule="exact"/>
              <w:rPr>
                <w:color w:val="auto"/>
                <w:sz w:val="20"/>
                <w:szCs w:val="20"/>
              </w:rPr>
            </w:pPr>
            <w:r>
              <w:rPr>
                <w:rFonts w:ascii="宋体" w:hAnsi="宋体" w:eastAsia="宋体" w:cs="宋体"/>
                <w:color w:val="auto"/>
                <w:sz w:val="7"/>
                <w:szCs w:val="7"/>
              </w:rPr>
              <w:t>5</w:t>
            </w:r>
          </w:p>
        </w:tc>
        <w:tc>
          <w:tcPr>
            <w:tcW w:w="340" w:type="dxa"/>
            <w:tcBorders>
              <w:right w:val="single" w:color="auto" w:sz="8" w:space="0"/>
            </w:tcBorders>
            <w:vAlign w:val="bottom"/>
          </w:tcPr>
          <w:p w14:paraId="22C578BB">
            <w:pPr>
              <w:spacing w:after="0"/>
              <w:rPr>
                <w:color w:val="auto"/>
                <w:sz w:val="9"/>
                <w:szCs w:val="9"/>
              </w:rPr>
            </w:pPr>
          </w:p>
        </w:tc>
        <w:tc>
          <w:tcPr>
            <w:tcW w:w="1020" w:type="dxa"/>
            <w:tcBorders>
              <w:right w:val="single" w:color="auto" w:sz="8" w:space="0"/>
            </w:tcBorders>
            <w:vAlign w:val="bottom"/>
          </w:tcPr>
          <w:p w14:paraId="36156CD9">
            <w:pPr>
              <w:spacing w:after="0" w:line="80" w:lineRule="exact"/>
              <w:rPr>
                <w:color w:val="auto"/>
                <w:sz w:val="20"/>
                <w:szCs w:val="20"/>
              </w:rPr>
            </w:pPr>
            <w:r>
              <w:rPr>
                <w:rFonts w:ascii="宋体" w:hAnsi="宋体" w:eastAsia="宋体" w:cs="宋体"/>
                <w:color w:val="auto"/>
                <w:sz w:val="7"/>
                <w:szCs w:val="7"/>
              </w:rPr>
              <w:t>反映开展宣传活动进展情况</w:t>
            </w:r>
          </w:p>
        </w:tc>
        <w:tc>
          <w:tcPr>
            <w:tcW w:w="1420" w:type="dxa"/>
            <w:tcBorders>
              <w:right w:val="single" w:color="auto" w:sz="8" w:space="0"/>
            </w:tcBorders>
            <w:vAlign w:val="bottom"/>
          </w:tcPr>
          <w:p w14:paraId="2B5C18A2">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69511346">
            <w:pPr>
              <w:spacing w:after="0"/>
              <w:rPr>
                <w:color w:val="auto"/>
                <w:sz w:val="9"/>
                <w:szCs w:val="9"/>
              </w:rPr>
            </w:pPr>
          </w:p>
        </w:tc>
        <w:tc>
          <w:tcPr>
            <w:tcW w:w="0" w:type="dxa"/>
            <w:vAlign w:val="bottom"/>
          </w:tcPr>
          <w:p w14:paraId="28416452">
            <w:pPr>
              <w:spacing w:after="0"/>
              <w:rPr>
                <w:color w:val="auto"/>
                <w:sz w:val="1"/>
                <w:szCs w:val="1"/>
              </w:rPr>
            </w:pPr>
          </w:p>
        </w:tc>
      </w:tr>
      <w:tr w14:paraId="30EE0369">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2022B361">
            <w:pPr>
              <w:spacing w:after="0"/>
              <w:rPr>
                <w:color w:val="auto"/>
                <w:sz w:val="3"/>
                <w:szCs w:val="3"/>
              </w:rPr>
            </w:pPr>
          </w:p>
        </w:tc>
        <w:tc>
          <w:tcPr>
            <w:tcW w:w="460" w:type="dxa"/>
            <w:tcBorders>
              <w:right w:val="single" w:color="auto" w:sz="8" w:space="0"/>
            </w:tcBorders>
            <w:vAlign w:val="bottom"/>
          </w:tcPr>
          <w:p w14:paraId="11569878">
            <w:pPr>
              <w:spacing w:after="0"/>
              <w:rPr>
                <w:color w:val="auto"/>
                <w:sz w:val="3"/>
                <w:szCs w:val="3"/>
              </w:rPr>
            </w:pPr>
          </w:p>
        </w:tc>
        <w:tc>
          <w:tcPr>
            <w:tcW w:w="440" w:type="dxa"/>
            <w:tcBorders>
              <w:right w:val="single" w:color="auto" w:sz="8" w:space="0"/>
            </w:tcBorders>
            <w:vAlign w:val="bottom"/>
          </w:tcPr>
          <w:p w14:paraId="26237A35">
            <w:pPr>
              <w:spacing w:after="0"/>
              <w:rPr>
                <w:color w:val="auto"/>
                <w:sz w:val="3"/>
                <w:szCs w:val="3"/>
              </w:rPr>
            </w:pPr>
          </w:p>
        </w:tc>
        <w:tc>
          <w:tcPr>
            <w:tcW w:w="440" w:type="dxa"/>
            <w:tcBorders>
              <w:bottom w:val="single" w:color="auto" w:sz="8" w:space="0"/>
              <w:right w:val="single" w:color="auto" w:sz="8" w:space="0"/>
            </w:tcBorders>
            <w:vAlign w:val="bottom"/>
          </w:tcPr>
          <w:p w14:paraId="79FA1E92">
            <w:pPr>
              <w:spacing w:after="0"/>
              <w:rPr>
                <w:color w:val="auto"/>
                <w:sz w:val="3"/>
                <w:szCs w:val="3"/>
              </w:rPr>
            </w:pPr>
          </w:p>
        </w:tc>
        <w:tc>
          <w:tcPr>
            <w:tcW w:w="340" w:type="dxa"/>
            <w:tcBorders>
              <w:bottom w:val="single" w:color="auto" w:sz="8" w:space="0"/>
              <w:right w:val="single" w:color="auto" w:sz="8" w:space="0"/>
            </w:tcBorders>
            <w:vAlign w:val="bottom"/>
          </w:tcPr>
          <w:p w14:paraId="7FDF867A">
            <w:pPr>
              <w:spacing w:after="0"/>
              <w:rPr>
                <w:color w:val="auto"/>
                <w:sz w:val="3"/>
                <w:szCs w:val="3"/>
              </w:rPr>
            </w:pPr>
          </w:p>
        </w:tc>
        <w:tc>
          <w:tcPr>
            <w:tcW w:w="1020" w:type="dxa"/>
            <w:tcBorders>
              <w:bottom w:val="single" w:color="auto" w:sz="8" w:space="0"/>
              <w:right w:val="single" w:color="auto" w:sz="8" w:space="0"/>
            </w:tcBorders>
            <w:vAlign w:val="bottom"/>
          </w:tcPr>
          <w:p w14:paraId="228723E9">
            <w:pPr>
              <w:spacing w:after="0"/>
              <w:rPr>
                <w:color w:val="auto"/>
                <w:sz w:val="3"/>
                <w:szCs w:val="3"/>
              </w:rPr>
            </w:pPr>
          </w:p>
        </w:tc>
        <w:tc>
          <w:tcPr>
            <w:tcW w:w="1420" w:type="dxa"/>
            <w:tcBorders>
              <w:bottom w:val="single" w:color="auto" w:sz="8" w:space="0"/>
              <w:right w:val="single" w:color="auto" w:sz="8" w:space="0"/>
            </w:tcBorders>
            <w:vAlign w:val="bottom"/>
          </w:tcPr>
          <w:p w14:paraId="6EB843A5">
            <w:pPr>
              <w:spacing w:after="0"/>
              <w:rPr>
                <w:color w:val="auto"/>
                <w:sz w:val="3"/>
                <w:szCs w:val="3"/>
              </w:rPr>
            </w:pPr>
          </w:p>
        </w:tc>
        <w:tc>
          <w:tcPr>
            <w:tcW w:w="620" w:type="dxa"/>
            <w:tcBorders>
              <w:bottom w:val="single" w:color="auto" w:sz="8" w:space="0"/>
              <w:right w:val="single" w:color="auto" w:sz="8" w:space="0"/>
            </w:tcBorders>
            <w:vAlign w:val="bottom"/>
          </w:tcPr>
          <w:p w14:paraId="2EB84D5E">
            <w:pPr>
              <w:spacing w:after="0"/>
              <w:rPr>
                <w:color w:val="auto"/>
                <w:sz w:val="3"/>
                <w:szCs w:val="3"/>
              </w:rPr>
            </w:pPr>
          </w:p>
        </w:tc>
        <w:tc>
          <w:tcPr>
            <w:tcW w:w="0" w:type="dxa"/>
            <w:vAlign w:val="bottom"/>
          </w:tcPr>
          <w:p w14:paraId="4E936494">
            <w:pPr>
              <w:spacing w:after="0"/>
              <w:rPr>
                <w:color w:val="auto"/>
                <w:sz w:val="1"/>
                <w:szCs w:val="1"/>
              </w:rPr>
            </w:pPr>
          </w:p>
        </w:tc>
      </w:tr>
      <w:tr w14:paraId="2CA5A553">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7D860731">
            <w:pPr>
              <w:spacing w:after="0"/>
              <w:rPr>
                <w:color w:val="auto"/>
                <w:sz w:val="6"/>
                <w:szCs w:val="6"/>
              </w:rPr>
            </w:pPr>
          </w:p>
        </w:tc>
        <w:tc>
          <w:tcPr>
            <w:tcW w:w="460" w:type="dxa"/>
            <w:tcBorders>
              <w:right w:val="single" w:color="auto" w:sz="8" w:space="0"/>
            </w:tcBorders>
            <w:vAlign w:val="bottom"/>
          </w:tcPr>
          <w:p w14:paraId="0606E81C">
            <w:pPr>
              <w:spacing w:after="0"/>
              <w:rPr>
                <w:color w:val="auto"/>
                <w:sz w:val="6"/>
                <w:szCs w:val="6"/>
              </w:rPr>
            </w:pPr>
          </w:p>
        </w:tc>
        <w:tc>
          <w:tcPr>
            <w:tcW w:w="440" w:type="dxa"/>
            <w:tcBorders>
              <w:right w:val="single" w:color="auto" w:sz="8" w:space="0"/>
            </w:tcBorders>
            <w:vAlign w:val="bottom"/>
          </w:tcPr>
          <w:p w14:paraId="0EC308B9">
            <w:pPr>
              <w:spacing w:after="0"/>
              <w:rPr>
                <w:color w:val="auto"/>
                <w:sz w:val="6"/>
                <w:szCs w:val="6"/>
              </w:rPr>
            </w:pPr>
          </w:p>
        </w:tc>
        <w:tc>
          <w:tcPr>
            <w:tcW w:w="440" w:type="dxa"/>
            <w:vMerge w:val="restart"/>
            <w:tcBorders>
              <w:right w:val="single" w:color="auto" w:sz="8" w:space="0"/>
            </w:tcBorders>
            <w:vAlign w:val="bottom"/>
          </w:tcPr>
          <w:p w14:paraId="54598262">
            <w:pPr>
              <w:spacing w:after="0" w:line="80" w:lineRule="exact"/>
              <w:rPr>
                <w:color w:val="auto"/>
                <w:sz w:val="20"/>
                <w:szCs w:val="20"/>
              </w:rPr>
            </w:pPr>
            <w:r>
              <w:rPr>
                <w:rFonts w:ascii="宋体" w:hAnsi="宋体" w:eastAsia="宋体" w:cs="宋体"/>
                <w:color w:val="auto"/>
                <w:sz w:val="7"/>
                <w:szCs w:val="7"/>
              </w:rPr>
              <w:t>2050</w:t>
            </w:r>
          </w:p>
        </w:tc>
        <w:tc>
          <w:tcPr>
            <w:tcW w:w="340" w:type="dxa"/>
            <w:tcBorders>
              <w:right w:val="single" w:color="auto" w:sz="8" w:space="0"/>
            </w:tcBorders>
            <w:vAlign w:val="bottom"/>
          </w:tcPr>
          <w:p w14:paraId="6CB6C6C4">
            <w:pPr>
              <w:spacing w:after="0"/>
              <w:rPr>
                <w:color w:val="auto"/>
                <w:sz w:val="6"/>
                <w:szCs w:val="6"/>
              </w:rPr>
            </w:pPr>
          </w:p>
        </w:tc>
        <w:tc>
          <w:tcPr>
            <w:tcW w:w="1020" w:type="dxa"/>
            <w:tcBorders>
              <w:right w:val="single" w:color="auto" w:sz="8" w:space="0"/>
            </w:tcBorders>
            <w:vAlign w:val="bottom"/>
          </w:tcPr>
          <w:p w14:paraId="0CBA4A9C">
            <w:pPr>
              <w:spacing w:after="0" w:line="70" w:lineRule="exact"/>
              <w:rPr>
                <w:color w:val="auto"/>
                <w:sz w:val="20"/>
                <w:szCs w:val="20"/>
              </w:rPr>
            </w:pPr>
            <w:r>
              <w:rPr>
                <w:rFonts w:ascii="宋体" w:hAnsi="宋体" w:eastAsia="宋体" w:cs="宋体"/>
                <w:color w:val="auto"/>
                <w:w w:val="99"/>
                <w:sz w:val="7"/>
                <w:szCs w:val="7"/>
              </w:rPr>
              <w:t>反映食品生产加工、流通环节监</w:t>
            </w:r>
          </w:p>
        </w:tc>
        <w:tc>
          <w:tcPr>
            <w:tcW w:w="1420" w:type="dxa"/>
            <w:vMerge w:val="restart"/>
            <w:tcBorders>
              <w:right w:val="single" w:color="auto" w:sz="8" w:space="0"/>
            </w:tcBorders>
            <w:vAlign w:val="bottom"/>
          </w:tcPr>
          <w:p w14:paraId="4CA30407">
            <w:pPr>
              <w:spacing w:after="0" w:line="80" w:lineRule="exact"/>
              <w:rPr>
                <w:color w:val="auto"/>
                <w:sz w:val="20"/>
                <w:szCs w:val="20"/>
              </w:rPr>
            </w:pPr>
            <w:r>
              <w:rPr>
                <w:rFonts w:ascii="宋体" w:hAnsi="宋体" w:eastAsia="宋体" w:cs="宋体"/>
                <w:color w:val="auto"/>
                <w:sz w:val="7"/>
                <w:szCs w:val="7"/>
              </w:rPr>
              <w:t>户数</w:t>
            </w:r>
          </w:p>
        </w:tc>
        <w:tc>
          <w:tcPr>
            <w:tcW w:w="620" w:type="dxa"/>
            <w:tcBorders>
              <w:right w:val="single" w:color="auto" w:sz="8" w:space="0"/>
            </w:tcBorders>
            <w:vAlign w:val="bottom"/>
          </w:tcPr>
          <w:p w14:paraId="03B1E0FD">
            <w:pPr>
              <w:spacing w:after="0"/>
              <w:rPr>
                <w:color w:val="auto"/>
                <w:sz w:val="6"/>
                <w:szCs w:val="6"/>
              </w:rPr>
            </w:pPr>
          </w:p>
        </w:tc>
        <w:tc>
          <w:tcPr>
            <w:tcW w:w="0" w:type="dxa"/>
            <w:vAlign w:val="bottom"/>
          </w:tcPr>
          <w:p w14:paraId="62F643BC">
            <w:pPr>
              <w:spacing w:after="0"/>
              <w:rPr>
                <w:color w:val="auto"/>
                <w:sz w:val="1"/>
                <w:szCs w:val="1"/>
              </w:rPr>
            </w:pPr>
          </w:p>
        </w:tc>
      </w:tr>
      <w:tr w14:paraId="1CA15A51">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6FC477AB">
            <w:pPr>
              <w:spacing w:after="0"/>
              <w:rPr>
                <w:color w:val="auto"/>
                <w:sz w:val="3"/>
                <w:szCs w:val="3"/>
              </w:rPr>
            </w:pPr>
          </w:p>
        </w:tc>
        <w:tc>
          <w:tcPr>
            <w:tcW w:w="460" w:type="dxa"/>
            <w:tcBorders>
              <w:right w:val="single" w:color="auto" w:sz="8" w:space="0"/>
            </w:tcBorders>
            <w:vAlign w:val="bottom"/>
          </w:tcPr>
          <w:p w14:paraId="33B4C570">
            <w:pPr>
              <w:spacing w:after="0"/>
              <w:rPr>
                <w:color w:val="auto"/>
                <w:sz w:val="3"/>
                <w:szCs w:val="3"/>
              </w:rPr>
            </w:pPr>
          </w:p>
        </w:tc>
        <w:tc>
          <w:tcPr>
            <w:tcW w:w="440" w:type="dxa"/>
            <w:tcBorders>
              <w:right w:val="single" w:color="auto" w:sz="8" w:space="0"/>
            </w:tcBorders>
            <w:vAlign w:val="bottom"/>
          </w:tcPr>
          <w:p w14:paraId="45F5FC82">
            <w:pPr>
              <w:spacing w:after="0"/>
              <w:rPr>
                <w:color w:val="auto"/>
                <w:sz w:val="3"/>
                <w:szCs w:val="3"/>
              </w:rPr>
            </w:pPr>
          </w:p>
        </w:tc>
        <w:tc>
          <w:tcPr>
            <w:tcW w:w="440" w:type="dxa"/>
            <w:vMerge w:val="continue"/>
            <w:tcBorders>
              <w:right w:val="single" w:color="auto" w:sz="8" w:space="0"/>
            </w:tcBorders>
            <w:vAlign w:val="bottom"/>
          </w:tcPr>
          <w:p w14:paraId="705445D0">
            <w:pPr>
              <w:spacing w:after="0"/>
              <w:rPr>
                <w:color w:val="auto"/>
                <w:sz w:val="3"/>
                <w:szCs w:val="3"/>
              </w:rPr>
            </w:pPr>
          </w:p>
        </w:tc>
        <w:tc>
          <w:tcPr>
            <w:tcW w:w="340" w:type="dxa"/>
            <w:tcBorders>
              <w:right w:val="single" w:color="auto" w:sz="8" w:space="0"/>
            </w:tcBorders>
            <w:vAlign w:val="bottom"/>
          </w:tcPr>
          <w:p w14:paraId="562620C3">
            <w:pPr>
              <w:spacing w:after="0"/>
              <w:rPr>
                <w:color w:val="auto"/>
                <w:sz w:val="3"/>
                <w:szCs w:val="3"/>
              </w:rPr>
            </w:pPr>
          </w:p>
        </w:tc>
        <w:tc>
          <w:tcPr>
            <w:tcW w:w="1020" w:type="dxa"/>
            <w:vMerge w:val="restart"/>
            <w:tcBorders>
              <w:right w:val="single" w:color="auto" w:sz="8" w:space="0"/>
            </w:tcBorders>
            <w:vAlign w:val="bottom"/>
          </w:tcPr>
          <w:p w14:paraId="5C2B67C5">
            <w:pPr>
              <w:spacing w:after="0" w:line="79" w:lineRule="exact"/>
              <w:rPr>
                <w:color w:val="auto"/>
                <w:sz w:val="20"/>
                <w:szCs w:val="20"/>
              </w:rPr>
            </w:pPr>
            <w:r>
              <w:rPr>
                <w:rFonts w:ascii="宋体" w:hAnsi="宋体" w:eastAsia="宋体" w:cs="宋体"/>
                <w:color w:val="auto"/>
                <w:sz w:val="7"/>
                <w:szCs w:val="7"/>
              </w:rPr>
              <w:t>管企业进展情况</w:t>
            </w:r>
          </w:p>
        </w:tc>
        <w:tc>
          <w:tcPr>
            <w:tcW w:w="1420" w:type="dxa"/>
            <w:vMerge w:val="continue"/>
            <w:tcBorders>
              <w:right w:val="single" w:color="auto" w:sz="8" w:space="0"/>
            </w:tcBorders>
            <w:vAlign w:val="bottom"/>
          </w:tcPr>
          <w:p w14:paraId="2449838A">
            <w:pPr>
              <w:spacing w:after="0"/>
              <w:rPr>
                <w:color w:val="auto"/>
                <w:sz w:val="3"/>
                <w:szCs w:val="3"/>
              </w:rPr>
            </w:pPr>
          </w:p>
        </w:tc>
        <w:tc>
          <w:tcPr>
            <w:tcW w:w="620" w:type="dxa"/>
            <w:tcBorders>
              <w:right w:val="single" w:color="auto" w:sz="8" w:space="0"/>
            </w:tcBorders>
            <w:vAlign w:val="bottom"/>
          </w:tcPr>
          <w:p w14:paraId="0C00D6D5">
            <w:pPr>
              <w:spacing w:after="0"/>
              <w:rPr>
                <w:color w:val="auto"/>
                <w:sz w:val="3"/>
                <w:szCs w:val="3"/>
              </w:rPr>
            </w:pPr>
          </w:p>
        </w:tc>
        <w:tc>
          <w:tcPr>
            <w:tcW w:w="0" w:type="dxa"/>
            <w:vAlign w:val="bottom"/>
          </w:tcPr>
          <w:p w14:paraId="556DD6FA">
            <w:pPr>
              <w:spacing w:after="0" w:line="20" w:lineRule="exact"/>
              <w:rPr>
                <w:color w:val="auto"/>
                <w:sz w:val="1"/>
                <w:szCs w:val="1"/>
              </w:rPr>
            </w:pPr>
          </w:p>
        </w:tc>
      </w:tr>
      <w:tr w14:paraId="32DCCE0A">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5355CF3D">
            <w:pPr>
              <w:spacing w:after="0"/>
              <w:rPr>
                <w:color w:val="auto"/>
                <w:sz w:val="3"/>
                <w:szCs w:val="3"/>
              </w:rPr>
            </w:pPr>
          </w:p>
        </w:tc>
        <w:tc>
          <w:tcPr>
            <w:tcW w:w="460" w:type="dxa"/>
            <w:tcBorders>
              <w:right w:val="single" w:color="auto" w:sz="8" w:space="0"/>
            </w:tcBorders>
            <w:vAlign w:val="bottom"/>
          </w:tcPr>
          <w:p w14:paraId="3365F4DD">
            <w:pPr>
              <w:spacing w:after="0"/>
              <w:rPr>
                <w:color w:val="auto"/>
                <w:sz w:val="3"/>
                <w:szCs w:val="3"/>
              </w:rPr>
            </w:pPr>
          </w:p>
        </w:tc>
        <w:tc>
          <w:tcPr>
            <w:tcW w:w="440" w:type="dxa"/>
            <w:tcBorders>
              <w:right w:val="single" w:color="auto" w:sz="8" w:space="0"/>
            </w:tcBorders>
            <w:vAlign w:val="bottom"/>
          </w:tcPr>
          <w:p w14:paraId="0F96053C">
            <w:pPr>
              <w:spacing w:after="0"/>
              <w:rPr>
                <w:color w:val="auto"/>
                <w:sz w:val="3"/>
                <w:szCs w:val="3"/>
              </w:rPr>
            </w:pPr>
          </w:p>
        </w:tc>
        <w:tc>
          <w:tcPr>
            <w:tcW w:w="440" w:type="dxa"/>
            <w:tcBorders>
              <w:bottom w:val="single" w:color="auto" w:sz="8" w:space="0"/>
              <w:right w:val="single" w:color="auto" w:sz="8" w:space="0"/>
            </w:tcBorders>
            <w:vAlign w:val="bottom"/>
          </w:tcPr>
          <w:p w14:paraId="7B9B7F0B">
            <w:pPr>
              <w:spacing w:after="0"/>
              <w:rPr>
                <w:color w:val="auto"/>
                <w:sz w:val="3"/>
                <w:szCs w:val="3"/>
              </w:rPr>
            </w:pPr>
          </w:p>
        </w:tc>
        <w:tc>
          <w:tcPr>
            <w:tcW w:w="340" w:type="dxa"/>
            <w:tcBorders>
              <w:bottom w:val="single" w:color="auto" w:sz="8" w:space="0"/>
              <w:right w:val="single" w:color="auto" w:sz="8" w:space="0"/>
            </w:tcBorders>
            <w:vAlign w:val="bottom"/>
          </w:tcPr>
          <w:p w14:paraId="3E5D3119">
            <w:pPr>
              <w:spacing w:after="0"/>
              <w:rPr>
                <w:color w:val="auto"/>
                <w:sz w:val="3"/>
                <w:szCs w:val="3"/>
              </w:rPr>
            </w:pPr>
          </w:p>
        </w:tc>
        <w:tc>
          <w:tcPr>
            <w:tcW w:w="1020" w:type="dxa"/>
            <w:vMerge w:val="continue"/>
            <w:tcBorders>
              <w:bottom w:val="single" w:color="auto" w:sz="8" w:space="0"/>
              <w:right w:val="single" w:color="auto" w:sz="8" w:space="0"/>
            </w:tcBorders>
            <w:vAlign w:val="bottom"/>
          </w:tcPr>
          <w:p w14:paraId="4A84FE6A">
            <w:pPr>
              <w:spacing w:after="0"/>
              <w:rPr>
                <w:color w:val="auto"/>
                <w:sz w:val="3"/>
                <w:szCs w:val="3"/>
              </w:rPr>
            </w:pPr>
          </w:p>
        </w:tc>
        <w:tc>
          <w:tcPr>
            <w:tcW w:w="1420" w:type="dxa"/>
            <w:tcBorders>
              <w:bottom w:val="single" w:color="auto" w:sz="8" w:space="0"/>
              <w:right w:val="single" w:color="auto" w:sz="8" w:space="0"/>
            </w:tcBorders>
            <w:vAlign w:val="bottom"/>
          </w:tcPr>
          <w:p w14:paraId="52881616">
            <w:pPr>
              <w:spacing w:after="0"/>
              <w:rPr>
                <w:color w:val="auto"/>
                <w:sz w:val="3"/>
                <w:szCs w:val="3"/>
              </w:rPr>
            </w:pPr>
          </w:p>
        </w:tc>
        <w:tc>
          <w:tcPr>
            <w:tcW w:w="620" w:type="dxa"/>
            <w:tcBorders>
              <w:bottom w:val="single" w:color="auto" w:sz="8" w:space="0"/>
              <w:right w:val="single" w:color="auto" w:sz="8" w:space="0"/>
            </w:tcBorders>
            <w:vAlign w:val="bottom"/>
          </w:tcPr>
          <w:p w14:paraId="2103632A">
            <w:pPr>
              <w:spacing w:after="0"/>
              <w:rPr>
                <w:color w:val="auto"/>
                <w:sz w:val="3"/>
                <w:szCs w:val="3"/>
              </w:rPr>
            </w:pPr>
          </w:p>
        </w:tc>
        <w:tc>
          <w:tcPr>
            <w:tcW w:w="0" w:type="dxa"/>
            <w:vAlign w:val="bottom"/>
          </w:tcPr>
          <w:p w14:paraId="02CA4FD4">
            <w:pPr>
              <w:spacing w:after="0"/>
              <w:rPr>
                <w:color w:val="auto"/>
                <w:sz w:val="1"/>
                <w:szCs w:val="1"/>
              </w:rPr>
            </w:pPr>
          </w:p>
        </w:tc>
      </w:tr>
      <w:tr w14:paraId="572F190F">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159B43F8">
            <w:pPr>
              <w:spacing w:after="0"/>
              <w:rPr>
                <w:color w:val="auto"/>
                <w:sz w:val="6"/>
                <w:szCs w:val="6"/>
              </w:rPr>
            </w:pPr>
          </w:p>
        </w:tc>
        <w:tc>
          <w:tcPr>
            <w:tcW w:w="460" w:type="dxa"/>
            <w:tcBorders>
              <w:right w:val="single" w:color="auto" w:sz="8" w:space="0"/>
            </w:tcBorders>
            <w:vAlign w:val="bottom"/>
          </w:tcPr>
          <w:p w14:paraId="04E3F89D">
            <w:pPr>
              <w:spacing w:after="0"/>
              <w:rPr>
                <w:color w:val="auto"/>
                <w:sz w:val="6"/>
                <w:szCs w:val="6"/>
              </w:rPr>
            </w:pPr>
          </w:p>
        </w:tc>
        <w:tc>
          <w:tcPr>
            <w:tcW w:w="440" w:type="dxa"/>
            <w:tcBorders>
              <w:right w:val="single" w:color="auto" w:sz="8" w:space="0"/>
            </w:tcBorders>
            <w:vAlign w:val="bottom"/>
          </w:tcPr>
          <w:p w14:paraId="5456B2A1">
            <w:pPr>
              <w:spacing w:after="0"/>
              <w:rPr>
                <w:color w:val="auto"/>
                <w:sz w:val="6"/>
                <w:szCs w:val="6"/>
              </w:rPr>
            </w:pPr>
          </w:p>
        </w:tc>
        <w:tc>
          <w:tcPr>
            <w:tcW w:w="440" w:type="dxa"/>
            <w:vMerge w:val="restart"/>
            <w:tcBorders>
              <w:right w:val="single" w:color="auto" w:sz="8" w:space="0"/>
            </w:tcBorders>
            <w:vAlign w:val="bottom"/>
          </w:tcPr>
          <w:p w14:paraId="3D639F0A">
            <w:pPr>
              <w:spacing w:after="0" w:line="80" w:lineRule="exact"/>
              <w:rPr>
                <w:color w:val="auto"/>
                <w:sz w:val="20"/>
                <w:szCs w:val="20"/>
              </w:rPr>
            </w:pPr>
            <w:r>
              <w:rPr>
                <w:rFonts w:ascii="宋体" w:hAnsi="宋体" w:eastAsia="宋体" w:cs="宋体"/>
                <w:color w:val="auto"/>
                <w:sz w:val="7"/>
                <w:szCs w:val="7"/>
              </w:rPr>
              <w:t>1000</w:t>
            </w:r>
          </w:p>
        </w:tc>
        <w:tc>
          <w:tcPr>
            <w:tcW w:w="340" w:type="dxa"/>
            <w:tcBorders>
              <w:right w:val="single" w:color="auto" w:sz="8" w:space="0"/>
            </w:tcBorders>
            <w:vAlign w:val="bottom"/>
          </w:tcPr>
          <w:p w14:paraId="16F06013">
            <w:pPr>
              <w:spacing w:after="0"/>
              <w:rPr>
                <w:color w:val="auto"/>
                <w:sz w:val="6"/>
                <w:szCs w:val="6"/>
              </w:rPr>
            </w:pPr>
          </w:p>
        </w:tc>
        <w:tc>
          <w:tcPr>
            <w:tcW w:w="1020" w:type="dxa"/>
            <w:tcBorders>
              <w:right w:val="single" w:color="auto" w:sz="8" w:space="0"/>
            </w:tcBorders>
            <w:vAlign w:val="bottom"/>
          </w:tcPr>
          <w:p w14:paraId="4CEA638E">
            <w:pPr>
              <w:spacing w:after="0" w:line="70" w:lineRule="exact"/>
              <w:rPr>
                <w:color w:val="auto"/>
                <w:sz w:val="20"/>
                <w:szCs w:val="20"/>
              </w:rPr>
            </w:pPr>
            <w:r>
              <w:rPr>
                <w:rFonts w:ascii="宋体" w:hAnsi="宋体" w:eastAsia="宋体" w:cs="宋体"/>
                <w:color w:val="auto"/>
                <w:w w:val="99"/>
                <w:sz w:val="7"/>
                <w:szCs w:val="7"/>
              </w:rPr>
              <w:t>反映食品、药品等监督抽检进展</w:t>
            </w:r>
          </w:p>
        </w:tc>
        <w:tc>
          <w:tcPr>
            <w:tcW w:w="1420" w:type="dxa"/>
            <w:vMerge w:val="restart"/>
            <w:tcBorders>
              <w:right w:val="single" w:color="auto" w:sz="8" w:space="0"/>
            </w:tcBorders>
            <w:vAlign w:val="bottom"/>
          </w:tcPr>
          <w:p w14:paraId="2A46B691">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3F11F03F">
            <w:pPr>
              <w:spacing w:after="0"/>
              <w:rPr>
                <w:color w:val="auto"/>
                <w:sz w:val="6"/>
                <w:szCs w:val="6"/>
              </w:rPr>
            </w:pPr>
          </w:p>
        </w:tc>
        <w:tc>
          <w:tcPr>
            <w:tcW w:w="0" w:type="dxa"/>
            <w:vAlign w:val="bottom"/>
          </w:tcPr>
          <w:p w14:paraId="50E0CDF3">
            <w:pPr>
              <w:spacing w:after="0"/>
              <w:rPr>
                <w:color w:val="auto"/>
                <w:sz w:val="1"/>
                <w:szCs w:val="1"/>
              </w:rPr>
            </w:pPr>
          </w:p>
        </w:tc>
      </w:tr>
      <w:tr w14:paraId="61F0730C">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5907706C">
            <w:pPr>
              <w:spacing w:after="0"/>
              <w:rPr>
                <w:color w:val="auto"/>
                <w:sz w:val="3"/>
                <w:szCs w:val="3"/>
              </w:rPr>
            </w:pPr>
          </w:p>
        </w:tc>
        <w:tc>
          <w:tcPr>
            <w:tcW w:w="460" w:type="dxa"/>
            <w:tcBorders>
              <w:right w:val="single" w:color="auto" w:sz="8" w:space="0"/>
            </w:tcBorders>
            <w:vAlign w:val="bottom"/>
          </w:tcPr>
          <w:p w14:paraId="57CF0BA2">
            <w:pPr>
              <w:spacing w:after="0"/>
              <w:rPr>
                <w:color w:val="auto"/>
                <w:sz w:val="3"/>
                <w:szCs w:val="3"/>
              </w:rPr>
            </w:pPr>
          </w:p>
        </w:tc>
        <w:tc>
          <w:tcPr>
            <w:tcW w:w="440" w:type="dxa"/>
            <w:tcBorders>
              <w:right w:val="single" w:color="auto" w:sz="8" w:space="0"/>
            </w:tcBorders>
            <w:vAlign w:val="bottom"/>
          </w:tcPr>
          <w:p w14:paraId="49518220">
            <w:pPr>
              <w:spacing w:after="0"/>
              <w:rPr>
                <w:color w:val="auto"/>
                <w:sz w:val="3"/>
                <w:szCs w:val="3"/>
              </w:rPr>
            </w:pPr>
          </w:p>
        </w:tc>
        <w:tc>
          <w:tcPr>
            <w:tcW w:w="440" w:type="dxa"/>
            <w:vMerge w:val="continue"/>
            <w:tcBorders>
              <w:right w:val="single" w:color="auto" w:sz="8" w:space="0"/>
            </w:tcBorders>
            <w:vAlign w:val="bottom"/>
          </w:tcPr>
          <w:p w14:paraId="1E074C9D">
            <w:pPr>
              <w:spacing w:after="0"/>
              <w:rPr>
                <w:color w:val="auto"/>
                <w:sz w:val="3"/>
                <w:szCs w:val="3"/>
              </w:rPr>
            </w:pPr>
          </w:p>
        </w:tc>
        <w:tc>
          <w:tcPr>
            <w:tcW w:w="340" w:type="dxa"/>
            <w:tcBorders>
              <w:right w:val="single" w:color="auto" w:sz="8" w:space="0"/>
            </w:tcBorders>
            <w:vAlign w:val="bottom"/>
          </w:tcPr>
          <w:p w14:paraId="23C8334B">
            <w:pPr>
              <w:spacing w:after="0"/>
              <w:rPr>
                <w:color w:val="auto"/>
                <w:sz w:val="3"/>
                <w:szCs w:val="3"/>
              </w:rPr>
            </w:pPr>
          </w:p>
        </w:tc>
        <w:tc>
          <w:tcPr>
            <w:tcW w:w="1020" w:type="dxa"/>
            <w:vMerge w:val="restart"/>
            <w:tcBorders>
              <w:right w:val="single" w:color="auto" w:sz="8" w:space="0"/>
            </w:tcBorders>
            <w:vAlign w:val="bottom"/>
          </w:tcPr>
          <w:p w14:paraId="1BA126E9">
            <w:pPr>
              <w:spacing w:after="0" w:line="79" w:lineRule="exact"/>
              <w:rPr>
                <w:color w:val="auto"/>
                <w:sz w:val="20"/>
                <w:szCs w:val="20"/>
              </w:rPr>
            </w:pPr>
            <w:r>
              <w:rPr>
                <w:rFonts w:ascii="宋体" w:hAnsi="宋体" w:eastAsia="宋体" w:cs="宋体"/>
                <w:color w:val="auto"/>
                <w:sz w:val="7"/>
                <w:szCs w:val="7"/>
              </w:rPr>
              <w:t>情况</w:t>
            </w:r>
          </w:p>
        </w:tc>
        <w:tc>
          <w:tcPr>
            <w:tcW w:w="1420" w:type="dxa"/>
            <w:vMerge w:val="continue"/>
            <w:tcBorders>
              <w:right w:val="single" w:color="auto" w:sz="8" w:space="0"/>
            </w:tcBorders>
            <w:vAlign w:val="bottom"/>
          </w:tcPr>
          <w:p w14:paraId="5DD92380">
            <w:pPr>
              <w:spacing w:after="0"/>
              <w:rPr>
                <w:color w:val="auto"/>
                <w:sz w:val="3"/>
                <w:szCs w:val="3"/>
              </w:rPr>
            </w:pPr>
          </w:p>
        </w:tc>
        <w:tc>
          <w:tcPr>
            <w:tcW w:w="620" w:type="dxa"/>
            <w:tcBorders>
              <w:right w:val="single" w:color="auto" w:sz="8" w:space="0"/>
            </w:tcBorders>
            <w:vAlign w:val="bottom"/>
          </w:tcPr>
          <w:p w14:paraId="429F8C6B">
            <w:pPr>
              <w:spacing w:after="0"/>
              <w:rPr>
                <w:color w:val="auto"/>
                <w:sz w:val="3"/>
                <w:szCs w:val="3"/>
              </w:rPr>
            </w:pPr>
          </w:p>
        </w:tc>
        <w:tc>
          <w:tcPr>
            <w:tcW w:w="0" w:type="dxa"/>
            <w:vAlign w:val="bottom"/>
          </w:tcPr>
          <w:p w14:paraId="6AFD20FB">
            <w:pPr>
              <w:spacing w:after="0" w:line="20" w:lineRule="exact"/>
              <w:rPr>
                <w:color w:val="auto"/>
                <w:sz w:val="1"/>
                <w:szCs w:val="1"/>
              </w:rPr>
            </w:pPr>
          </w:p>
        </w:tc>
      </w:tr>
      <w:tr w14:paraId="4B4C47D6">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4583C35D">
            <w:pPr>
              <w:spacing w:after="0"/>
              <w:rPr>
                <w:color w:val="auto"/>
                <w:sz w:val="3"/>
                <w:szCs w:val="3"/>
              </w:rPr>
            </w:pPr>
          </w:p>
        </w:tc>
        <w:tc>
          <w:tcPr>
            <w:tcW w:w="460" w:type="dxa"/>
            <w:tcBorders>
              <w:right w:val="single" w:color="auto" w:sz="8" w:space="0"/>
            </w:tcBorders>
            <w:vAlign w:val="bottom"/>
          </w:tcPr>
          <w:p w14:paraId="622DF842">
            <w:pPr>
              <w:spacing w:after="0"/>
              <w:rPr>
                <w:color w:val="auto"/>
                <w:sz w:val="3"/>
                <w:szCs w:val="3"/>
              </w:rPr>
            </w:pPr>
          </w:p>
        </w:tc>
        <w:tc>
          <w:tcPr>
            <w:tcW w:w="440" w:type="dxa"/>
            <w:tcBorders>
              <w:right w:val="single" w:color="auto" w:sz="8" w:space="0"/>
            </w:tcBorders>
            <w:vAlign w:val="bottom"/>
          </w:tcPr>
          <w:p w14:paraId="3FC8D554">
            <w:pPr>
              <w:spacing w:after="0"/>
              <w:rPr>
                <w:color w:val="auto"/>
                <w:sz w:val="3"/>
                <w:szCs w:val="3"/>
              </w:rPr>
            </w:pPr>
          </w:p>
        </w:tc>
        <w:tc>
          <w:tcPr>
            <w:tcW w:w="440" w:type="dxa"/>
            <w:tcBorders>
              <w:bottom w:val="single" w:color="auto" w:sz="8" w:space="0"/>
              <w:right w:val="single" w:color="auto" w:sz="8" w:space="0"/>
            </w:tcBorders>
            <w:vAlign w:val="bottom"/>
          </w:tcPr>
          <w:p w14:paraId="37AEE820">
            <w:pPr>
              <w:spacing w:after="0"/>
              <w:rPr>
                <w:color w:val="auto"/>
                <w:sz w:val="3"/>
                <w:szCs w:val="3"/>
              </w:rPr>
            </w:pPr>
          </w:p>
        </w:tc>
        <w:tc>
          <w:tcPr>
            <w:tcW w:w="340" w:type="dxa"/>
            <w:tcBorders>
              <w:bottom w:val="single" w:color="auto" w:sz="8" w:space="0"/>
              <w:right w:val="single" w:color="auto" w:sz="8" w:space="0"/>
            </w:tcBorders>
            <w:vAlign w:val="bottom"/>
          </w:tcPr>
          <w:p w14:paraId="6559DEEF">
            <w:pPr>
              <w:spacing w:after="0"/>
              <w:rPr>
                <w:color w:val="auto"/>
                <w:sz w:val="3"/>
                <w:szCs w:val="3"/>
              </w:rPr>
            </w:pPr>
          </w:p>
        </w:tc>
        <w:tc>
          <w:tcPr>
            <w:tcW w:w="1020" w:type="dxa"/>
            <w:vMerge w:val="continue"/>
            <w:tcBorders>
              <w:bottom w:val="single" w:color="auto" w:sz="8" w:space="0"/>
              <w:right w:val="single" w:color="auto" w:sz="8" w:space="0"/>
            </w:tcBorders>
            <w:vAlign w:val="bottom"/>
          </w:tcPr>
          <w:p w14:paraId="12A91B3E">
            <w:pPr>
              <w:spacing w:after="0"/>
              <w:rPr>
                <w:color w:val="auto"/>
                <w:sz w:val="3"/>
                <w:szCs w:val="3"/>
              </w:rPr>
            </w:pPr>
          </w:p>
        </w:tc>
        <w:tc>
          <w:tcPr>
            <w:tcW w:w="1420" w:type="dxa"/>
            <w:tcBorders>
              <w:bottom w:val="single" w:color="auto" w:sz="8" w:space="0"/>
              <w:right w:val="single" w:color="auto" w:sz="8" w:space="0"/>
            </w:tcBorders>
            <w:vAlign w:val="bottom"/>
          </w:tcPr>
          <w:p w14:paraId="32943DB1">
            <w:pPr>
              <w:spacing w:after="0"/>
              <w:rPr>
                <w:color w:val="auto"/>
                <w:sz w:val="3"/>
                <w:szCs w:val="3"/>
              </w:rPr>
            </w:pPr>
          </w:p>
        </w:tc>
        <w:tc>
          <w:tcPr>
            <w:tcW w:w="620" w:type="dxa"/>
            <w:tcBorders>
              <w:bottom w:val="single" w:color="auto" w:sz="8" w:space="0"/>
              <w:right w:val="single" w:color="auto" w:sz="8" w:space="0"/>
            </w:tcBorders>
            <w:vAlign w:val="bottom"/>
          </w:tcPr>
          <w:p w14:paraId="6A76064F">
            <w:pPr>
              <w:spacing w:after="0"/>
              <w:rPr>
                <w:color w:val="auto"/>
                <w:sz w:val="3"/>
                <w:szCs w:val="3"/>
              </w:rPr>
            </w:pPr>
          </w:p>
        </w:tc>
        <w:tc>
          <w:tcPr>
            <w:tcW w:w="0" w:type="dxa"/>
            <w:vAlign w:val="bottom"/>
          </w:tcPr>
          <w:p w14:paraId="2A6C127A">
            <w:pPr>
              <w:spacing w:after="0"/>
              <w:rPr>
                <w:color w:val="auto"/>
                <w:sz w:val="1"/>
                <w:szCs w:val="1"/>
              </w:rPr>
            </w:pPr>
          </w:p>
        </w:tc>
      </w:tr>
    </w:tbl>
    <w:p w14:paraId="5838ABA7">
      <w:pPr>
        <w:spacing w:after="0" w:line="20" w:lineRule="exact"/>
        <w:rPr>
          <w:color w:val="auto"/>
          <w:sz w:val="20"/>
          <w:szCs w:val="20"/>
        </w:rPr>
      </w:pPr>
      <w:r>
        <w:rPr>
          <w:color w:val="auto"/>
          <w:sz w:val="20"/>
          <w:szCs w:val="20"/>
        </w:rPr>
        <w:drawing>
          <wp:anchor distT="0" distB="0" distL="114300" distR="114300" simplePos="0" relativeHeight="251659264" behindDoc="1" locked="0" layoutInCell="0" allowOverlap="1">
            <wp:simplePos x="0" y="0"/>
            <wp:positionH relativeFrom="column">
              <wp:posOffset>-614045</wp:posOffset>
            </wp:positionH>
            <wp:positionV relativeFrom="paragraph">
              <wp:posOffset>-5094605</wp:posOffset>
            </wp:positionV>
            <wp:extent cx="6350" cy="5093335"/>
            <wp:effectExtent l="0" t="0" r="12700" b="12065"/>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a:picLocks noChangeAspect="1" noChangeArrowheads="1"/>
                    </pic:cNvPicPr>
                  </pic:nvPicPr>
                  <pic:blipFill>
                    <a:blip r:embed="rId7"/>
                    <a:srcRect/>
                    <a:stretch>
                      <a:fillRect/>
                    </a:stretch>
                  </pic:blipFill>
                  <pic:spPr>
                    <a:xfrm>
                      <a:off x="0" y="0"/>
                      <a:ext cx="6350" cy="509333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-393065</wp:posOffset>
            </wp:positionH>
            <wp:positionV relativeFrom="paragraph">
              <wp:posOffset>-5094605</wp:posOffset>
            </wp:positionV>
            <wp:extent cx="6350" cy="5093335"/>
            <wp:effectExtent l="0" t="0" r="12700" b="12065"/>
            <wp:wrapNone/>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a:picLocks noChangeAspect="1" noChangeArrowheads="1"/>
                    </pic:cNvPicPr>
                  </pic:nvPicPr>
                  <pic:blipFill>
                    <a:blip r:embed="rId7"/>
                    <a:srcRect/>
                    <a:stretch>
                      <a:fillRect/>
                    </a:stretch>
                  </pic:blipFill>
                  <pic:spPr>
                    <a:xfrm>
                      <a:off x="0" y="0"/>
                      <a:ext cx="6350" cy="509333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187325</wp:posOffset>
            </wp:positionH>
            <wp:positionV relativeFrom="paragraph">
              <wp:posOffset>-5094605</wp:posOffset>
            </wp:positionV>
            <wp:extent cx="6350" cy="5093335"/>
            <wp:effectExtent l="0" t="0" r="12700" b="12065"/>
            <wp:wrapNone/>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Picture 180"/>
                    <pic:cNvPicPr>
                      <a:picLocks noChangeAspect="1" noChangeArrowheads="1"/>
                    </pic:cNvPicPr>
                  </pic:nvPicPr>
                  <pic:blipFill>
                    <a:blip r:embed="rId7"/>
                    <a:srcRect/>
                    <a:stretch>
                      <a:fillRect/>
                    </a:stretch>
                  </pic:blipFill>
                  <pic:spPr>
                    <a:xfrm>
                      <a:off x="0" y="0"/>
                      <a:ext cx="6350" cy="509333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504190</wp:posOffset>
            </wp:positionH>
            <wp:positionV relativeFrom="paragraph">
              <wp:posOffset>-5094605</wp:posOffset>
            </wp:positionV>
            <wp:extent cx="6350" cy="5093335"/>
            <wp:effectExtent l="0" t="0" r="12700" b="12065"/>
            <wp:wrapNone/>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Picture 181"/>
                    <pic:cNvPicPr>
                      <a:picLocks noChangeAspect="1" noChangeArrowheads="1"/>
                    </pic:cNvPicPr>
                  </pic:nvPicPr>
                  <pic:blipFill>
                    <a:blip r:embed="rId7"/>
                    <a:srcRect/>
                    <a:stretch>
                      <a:fillRect/>
                    </a:stretch>
                  </pic:blipFill>
                  <pic:spPr>
                    <a:xfrm>
                      <a:off x="0" y="0"/>
                      <a:ext cx="6350" cy="509333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721995</wp:posOffset>
            </wp:positionH>
            <wp:positionV relativeFrom="paragraph">
              <wp:posOffset>-5094605</wp:posOffset>
            </wp:positionV>
            <wp:extent cx="6350" cy="5093335"/>
            <wp:effectExtent l="0" t="0" r="12700" b="12065"/>
            <wp:wrapNone/>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Picture 182"/>
                    <pic:cNvPicPr>
                      <a:picLocks noChangeAspect="1" noChangeArrowheads="1"/>
                    </pic:cNvPicPr>
                  </pic:nvPicPr>
                  <pic:blipFill>
                    <a:blip r:embed="rId7"/>
                    <a:srcRect/>
                    <a:stretch>
                      <a:fillRect/>
                    </a:stretch>
                  </pic:blipFill>
                  <pic:spPr>
                    <a:xfrm>
                      <a:off x="0" y="0"/>
                      <a:ext cx="6350" cy="509333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929640</wp:posOffset>
            </wp:positionH>
            <wp:positionV relativeFrom="paragraph">
              <wp:posOffset>-5094605</wp:posOffset>
            </wp:positionV>
            <wp:extent cx="6350" cy="5093335"/>
            <wp:effectExtent l="0" t="0" r="12700" b="12065"/>
            <wp:wrapNone/>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Picture 183"/>
                    <pic:cNvPicPr>
                      <a:picLocks noChangeAspect="1" noChangeArrowheads="1"/>
                    </pic:cNvPicPr>
                  </pic:nvPicPr>
                  <pic:blipFill>
                    <a:blip r:embed="rId7"/>
                    <a:srcRect/>
                    <a:stretch>
                      <a:fillRect/>
                    </a:stretch>
                  </pic:blipFill>
                  <pic:spPr>
                    <a:xfrm>
                      <a:off x="0" y="0"/>
                      <a:ext cx="6350" cy="509333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1147445</wp:posOffset>
            </wp:positionH>
            <wp:positionV relativeFrom="paragraph">
              <wp:posOffset>-5094605</wp:posOffset>
            </wp:positionV>
            <wp:extent cx="6350" cy="5093335"/>
            <wp:effectExtent l="0" t="0" r="12700" b="12065"/>
            <wp:wrapNone/>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Picture 184"/>
                    <pic:cNvPicPr>
                      <a:picLocks noChangeAspect="1" noChangeArrowheads="1"/>
                    </pic:cNvPicPr>
                  </pic:nvPicPr>
                  <pic:blipFill>
                    <a:blip r:embed="rId7"/>
                    <a:srcRect/>
                    <a:stretch>
                      <a:fillRect/>
                    </a:stretch>
                  </pic:blipFill>
                  <pic:spPr>
                    <a:xfrm>
                      <a:off x="0" y="0"/>
                      <a:ext cx="6350" cy="509333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1372870</wp:posOffset>
            </wp:positionH>
            <wp:positionV relativeFrom="paragraph">
              <wp:posOffset>-5094605</wp:posOffset>
            </wp:positionV>
            <wp:extent cx="6350" cy="5093335"/>
            <wp:effectExtent l="0" t="0" r="12700" b="12065"/>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Picture 185"/>
                    <pic:cNvPicPr>
                      <a:picLocks noChangeAspect="1" noChangeArrowheads="1"/>
                    </pic:cNvPicPr>
                  </pic:nvPicPr>
                  <pic:blipFill>
                    <a:blip r:embed="rId7"/>
                    <a:srcRect/>
                    <a:stretch>
                      <a:fillRect/>
                    </a:stretch>
                  </pic:blipFill>
                  <pic:spPr>
                    <a:xfrm>
                      <a:off x="0" y="0"/>
                      <a:ext cx="6350" cy="509333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1580515</wp:posOffset>
            </wp:positionH>
            <wp:positionV relativeFrom="paragraph">
              <wp:posOffset>-5094605</wp:posOffset>
            </wp:positionV>
            <wp:extent cx="6350" cy="5093335"/>
            <wp:effectExtent l="0" t="0" r="12700" b="12065"/>
            <wp:wrapNone/>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Picture 186"/>
                    <pic:cNvPicPr>
                      <a:picLocks noChangeAspect="1" noChangeArrowheads="1"/>
                    </pic:cNvPicPr>
                  </pic:nvPicPr>
                  <pic:blipFill>
                    <a:blip r:embed="rId7"/>
                    <a:srcRect/>
                    <a:stretch>
                      <a:fillRect/>
                    </a:stretch>
                  </pic:blipFill>
                  <pic:spPr>
                    <a:xfrm>
                      <a:off x="0" y="0"/>
                      <a:ext cx="6350" cy="509333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1805305</wp:posOffset>
            </wp:positionH>
            <wp:positionV relativeFrom="paragraph">
              <wp:posOffset>-5094605</wp:posOffset>
            </wp:positionV>
            <wp:extent cx="6350" cy="5093335"/>
            <wp:effectExtent l="0" t="0" r="12700" b="12065"/>
            <wp:wrapNone/>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Picture 187"/>
                    <pic:cNvPicPr>
                      <a:picLocks noChangeAspect="1" noChangeArrowheads="1"/>
                    </pic:cNvPicPr>
                  </pic:nvPicPr>
                  <pic:blipFill>
                    <a:blip r:embed="rId7"/>
                    <a:srcRect/>
                    <a:stretch>
                      <a:fillRect/>
                    </a:stretch>
                  </pic:blipFill>
                  <pic:spPr>
                    <a:xfrm>
                      <a:off x="0" y="0"/>
                      <a:ext cx="6350" cy="509333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2681605</wp:posOffset>
            </wp:positionH>
            <wp:positionV relativeFrom="paragraph">
              <wp:posOffset>-5094605</wp:posOffset>
            </wp:positionV>
            <wp:extent cx="6350" cy="5093335"/>
            <wp:effectExtent l="0" t="0" r="12700" b="12065"/>
            <wp:wrapNone/>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Picture 188"/>
                    <pic:cNvPicPr>
                      <a:picLocks noChangeAspect="1" noChangeArrowheads="1"/>
                    </pic:cNvPicPr>
                  </pic:nvPicPr>
                  <pic:blipFill>
                    <a:blip r:embed="rId7"/>
                    <a:srcRect/>
                    <a:stretch>
                      <a:fillRect/>
                    </a:stretch>
                  </pic:blipFill>
                  <pic:spPr>
                    <a:xfrm>
                      <a:off x="0" y="0"/>
                      <a:ext cx="6350" cy="509333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2906395</wp:posOffset>
            </wp:positionH>
            <wp:positionV relativeFrom="paragraph">
              <wp:posOffset>-5094605</wp:posOffset>
            </wp:positionV>
            <wp:extent cx="6350" cy="5093335"/>
            <wp:effectExtent l="0" t="0" r="12700" b="12065"/>
            <wp:wrapNone/>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Picture 189"/>
                    <pic:cNvPicPr>
                      <a:picLocks noChangeAspect="1" noChangeArrowheads="1"/>
                    </pic:cNvPicPr>
                  </pic:nvPicPr>
                  <pic:blipFill>
                    <a:blip r:embed="rId7"/>
                    <a:srcRect/>
                    <a:stretch>
                      <a:fillRect/>
                    </a:stretch>
                  </pic:blipFill>
                  <pic:spPr>
                    <a:xfrm>
                      <a:off x="0" y="0"/>
                      <a:ext cx="6350" cy="5093335"/>
                    </a:xfrm>
                    <a:prstGeom prst="rect">
                      <a:avLst/>
                    </a:prstGeom>
                    <a:noFill/>
                  </pic:spPr>
                </pic:pic>
              </a:graphicData>
            </a:graphic>
          </wp:anchor>
        </w:drawing>
      </w:r>
    </w:p>
    <w:p w14:paraId="1D357391">
      <w:pPr>
        <w:sectPr>
          <w:pgSz w:w="11900" w:h="8414" w:orient="landscape"/>
          <w:pgMar w:top="149" w:right="460" w:bottom="0" w:left="1440" w:header="0" w:footer="0" w:gutter="0"/>
          <w:cols w:equalWidth="0" w:num="1">
            <w:col w:w="10000"/>
          </w:cols>
        </w:sectPr>
      </w:pPr>
    </w:p>
    <w:tbl>
      <w:tblPr>
        <w:tblStyle w:val="2"/>
        <w:tblW w:w="0" w:type="auto"/>
        <w:tblInd w:w="4590" w:type="dxa"/>
        <w:tblLayout w:type="fixed"/>
        <w:tblCellMar>
          <w:top w:w="0" w:type="dxa"/>
          <w:left w:w="0" w:type="dxa"/>
          <w:bottom w:w="0" w:type="dxa"/>
          <w:right w:w="0" w:type="dxa"/>
        </w:tblCellMar>
      </w:tblPr>
      <w:tblGrid>
        <w:gridCol w:w="680"/>
        <w:gridCol w:w="460"/>
        <w:gridCol w:w="440"/>
        <w:gridCol w:w="440"/>
        <w:gridCol w:w="340"/>
        <w:gridCol w:w="1020"/>
        <w:gridCol w:w="1420"/>
        <w:gridCol w:w="620"/>
        <w:gridCol w:w="360"/>
      </w:tblGrid>
      <w:tr w14:paraId="5310D0AE">
        <w:tblPrEx>
          <w:tblCellMar>
            <w:top w:w="0" w:type="dxa"/>
            <w:left w:w="0" w:type="dxa"/>
            <w:bottom w:w="0" w:type="dxa"/>
            <w:right w:w="0" w:type="dxa"/>
          </w:tblCellMar>
        </w:tblPrEx>
        <w:trPr>
          <w:trHeight w:val="128" w:hRule="atLeast"/>
        </w:trPr>
        <w:tc>
          <w:tcPr>
            <w:tcW w:w="680" w:type="dxa"/>
            <w:tcBorders>
              <w:left w:val="single" w:color="auto" w:sz="8" w:space="0"/>
              <w:right w:val="single" w:color="auto" w:sz="8" w:space="0"/>
            </w:tcBorders>
            <w:vAlign w:val="bottom"/>
          </w:tcPr>
          <w:p w14:paraId="6D0E3409">
            <w:pPr>
              <w:spacing w:after="0"/>
              <w:rPr>
                <w:color w:val="auto"/>
                <w:sz w:val="11"/>
                <w:szCs w:val="11"/>
              </w:rPr>
            </w:pPr>
            <w:bookmarkStart w:id="55" w:name="page56"/>
            <w:bookmarkEnd w:id="55"/>
          </w:p>
        </w:tc>
        <w:tc>
          <w:tcPr>
            <w:tcW w:w="460" w:type="dxa"/>
            <w:tcBorders>
              <w:right w:val="single" w:color="auto" w:sz="8" w:space="0"/>
            </w:tcBorders>
            <w:vAlign w:val="bottom"/>
          </w:tcPr>
          <w:p w14:paraId="795AB26A">
            <w:pPr>
              <w:spacing w:after="0"/>
              <w:rPr>
                <w:color w:val="auto"/>
                <w:sz w:val="11"/>
                <w:szCs w:val="11"/>
              </w:rPr>
            </w:pPr>
          </w:p>
        </w:tc>
        <w:tc>
          <w:tcPr>
            <w:tcW w:w="440" w:type="dxa"/>
            <w:tcBorders>
              <w:right w:val="single" w:color="auto" w:sz="8" w:space="0"/>
            </w:tcBorders>
            <w:vAlign w:val="bottom"/>
          </w:tcPr>
          <w:p w14:paraId="11E2352E">
            <w:pPr>
              <w:spacing w:after="0"/>
              <w:rPr>
                <w:color w:val="auto"/>
                <w:sz w:val="11"/>
                <w:szCs w:val="11"/>
              </w:rPr>
            </w:pPr>
          </w:p>
        </w:tc>
        <w:tc>
          <w:tcPr>
            <w:tcW w:w="440" w:type="dxa"/>
            <w:tcBorders>
              <w:top w:val="single" w:color="auto" w:sz="8" w:space="0"/>
              <w:right w:val="single" w:color="auto" w:sz="8" w:space="0"/>
            </w:tcBorders>
            <w:vAlign w:val="bottom"/>
          </w:tcPr>
          <w:p w14:paraId="7FF980C2">
            <w:pPr>
              <w:spacing w:after="0" w:line="80" w:lineRule="exact"/>
              <w:rPr>
                <w:color w:val="auto"/>
                <w:sz w:val="20"/>
                <w:szCs w:val="20"/>
              </w:rPr>
            </w:pPr>
            <w:r>
              <w:rPr>
                <w:rFonts w:ascii="宋体" w:hAnsi="宋体" w:eastAsia="宋体" w:cs="宋体"/>
                <w:color w:val="auto"/>
                <w:sz w:val="7"/>
                <w:szCs w:val="7"/>
              </w:rPr>
              <w:t>96</w:t>
            </w:r>
          </w:p>
        </w:tc>
        <w:tc>
          <w:tcPr>
            <w:tcW w:w="340" w:type="dxa"/>
            <w:tcBorders>
              <w:top w:val="single" w:color="auto" w:sz="8" w:space="0"/>
              <w:right w:val="single" w:color="auto" w:sz="8" w:space="0"/>
            </w:tcBorders>
            <w:vAlign w:val="bottom"/>
          </w:tcPr>
          <w:p w14:paraId="17436229">
            <w:pPr>
              <w:spacing w:after="0"/>
              <w:rPr>
                <w:color w:val="auto"/>
                <w:sz w:val="11"/>
                <w:szCs w:val="11"/>
              </w:rPr>
            </w:pPr>
          </w:p>
        </w:tc>
        <w:tc>
          <w:tcPr>
            <w:tcW w:w="1020" w:type="dxa"/>
            <w:tcBorders>
              <w:top w:val="single" w:color="auto" w:sz="8" w:space="0"/>
              <w:right w:val="single" w:color="auto" w:sz="8" w:space="0"/>
            </w:tcBorders>
            <w:vAlign w:val="bottom"/>
          </w:tcPr>
          <w:p w14:paraId="364EDB26">
            <w:pPr>
              <w:spacing w:after="0" w:line="80" w:lineRule="exact"/>
              <w:rPr>
                <w:color w:val="auto"/>
                <w:sz w:val="20"/>
                <w:szCs w:val="20"/>
              </w:rPr>
            </w:pPr>
            <w:r>
              <w:rPr>
                <w:rFonts w:ascii="宋体" w:hAnsi="宋体" w:eastAsia="宋体" w:cs="宋体"/>
                <w:color w:val="auto"/>
                <w:w w:val="99"/>
                <w:sz w:val="7"/>
                <w:szCs w:val="7"/>
              </w:rPr>
              <w:t>反映部门履职时群众的满意程度</w:t>
            </w:r>
          </w:p>
        </w:tc>
        <w:tc>
          <w:tcPr>
            <w:tcW w:w="1420" w:type="dxa"/>
            <w:tcBorders>
              <w:top w:val="single" w:color="auto" w:sz="8" w:space="0"/>
              <w:right w:val="single" w:color="auto" w:sz="8" w:space="0"/>
            </w:tcBorders>
            <w:vAlign w:val="bottom"/>
          </w:tcPr>
          <w:p w14:paraId="41D6D6F8">
            <w:pPr>
              <w:spacing w:after="0" w:line="80" w:lineRule="exact"/>
              <w:rPr>
                <w:color w:val="auto"/>
                <w:sz w:val="20"/>
                <w:szCs w:val="20"/>
              </w:rPr>
            </w:pPr>
            <w:r>
              <w:rPr>
                <w:rFonts w:ascii="宋体" w:hAnsi="宋体" w:eastAsia="宋体" w:cs="宋体"/>
                <w:color w:val="auto"/>
                <w:sz w:val="7"/>
                <w:szCs w:val="7"/>
              </w:rPr>
              <w:t>%</w:t>
            </w:r>
          </w:p>
        </w:tc>
        <w:tc>
          <w:tcPr>
            <w:tcW w:w="620" w:type="dxa"/>
            <w:tcBorders>
              <w:top w:val="single" w:color="auto" w:sz="8" w:space="0"/>
              <w:right w:val="single" w:color="auto" w:sz="8" w:space="0"/>
            </w:tcBorders>
            <w:vAlign w:val="bottom"/>
          </w:tcPr>
          <w:p w14:paraId="36E59A52">
            <w:pPr>
              <w:spacing w:after="0"/>
              <w:rPr>
                <w:color w:val="auto"/>
                <w:sz w:val="11"/>
                <w:szCs w:val="11"/>
              </w:rPr>
            </w:pPr>
          </w:p>
        </w:tc>
        <w:tc>
          <w:tcPr>
            <w:tcW w:w="0" w:type="dxa"/>
            <w:vAlign w:val="bottom"/>
          </w:tcPr>
          <w:p w14:paraId="50648A05">
            <w:pPr>
              <w:spacing w:after="0"/>
              <w:rPr>
                <w:color w:val="auto"/>
                <w:sz w:val="1"/>
                <w:szCs w:val="1"/>
              </w:rPr>
            </w:pPr>
          </w:p>
        </w:tc>
      </w:tr>
      <w:tr w14:paraId="3E3B52A1">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3D0CE5E7">
            <w:pPr>
              <w:spacing w:after="0"/>
              <w:rPr>
                <w:color w:val="auto"/>
                <w:sz w:val="3"/>
                <w:szCs w:val="3"/>
              </w:rPr>
            </w:pPr>
          </w:p>
        </w:tc>
        <w:tc>
          <w:tcPr>
            <w:tcW w:w="460" w:type="dxa"/>
            <w:tcBorders>
              <w:right w:val="single" w:color="auto" w:sz="8" w:space="0"/>
            </w:tcBorders>
            <w:vAlign w:val="bottom"/>
          </w:tcPr>
          <w:p w14:paraId="35593FA4">
            <w:pPr>
              <w:spacing w:after="0"/>
              <w:rPr>
                <w:color w:val="auto"/>
                <w:sz w:val="3"/>
                <w:szCs w:val="3"/>
              </w:rPr>
            </w:pPr>
          </w:p>
        </w:tc>
        <w:tc>
          <w:tcPr>
            <w:tcW w:w="440" w:type="dxa"/>
            <w:tcBorders>
              <w:right w:val="single" w:color="auto" w:sz="8" w:space="0"/>
            </w:tcBorders>
            <w:vAlign w:val="bottom"/>
          </w:tcPr>
          <w:p w14:paraId="24C8FB5B">
            <w:pPr>
              <w:spacing w:after="0"/>
              <w:rPr>
                <w:color w:val="auto"/>
                <w:sz w:val="3"/>
                <w:szCs w:val="3"/>
              </w:rPr>
            </w:pPr>
          </w:p>
        </w:tc>
        <w:tc>
          <w:tcPr>
            <w:tcW w:w="440" w:type="dxa"/>
            <w:tcBorders>
              <w:bottom w:val="single" w:color="auto" w:sz="8" w:space="0"/>
              <w:right w:val="single" w:color="auto" w:sz="8" w:space="0"/>
            </w:tcBorders>
            <w:vAlign w:val="bottom"/>
          </w:tcPr>
          <w:p w14:paraId="5231468E">
            <w:pPr>
              <w:spacing w:after="0"/>
              <w:rPr>
                <w:color w:val="auto"/>
                <w:sz w:val="3"/>
                <w:szCs w:val="3"/>
              </w:rPr>
            </w:pPr>
          </w:p>
        </w:tc>
        <w:tc>
          <w:tcPr>
            <w:tcW w:w="340" w:type="dxa"/>
            <w:tcBorders>
              <w:bottom w:val="single" w:color="auto" w:sz="8" w:space="0"/>
              <w:right w:val="single" w:color="auto" w:sz="8" w:space="0"/>
            </w:tcBorders>
            <w:vAlign w:val="bottom"/>
          </w:tcPr>
          <w:p w14:paraId="0DAB420A">
            <w:pPr>
              <w:spacing w:after="0"/>
              <w:rPr>
                <w:color w:val="auto"/>
                <w:sz w:val="3"/>
                <w:szCs w:val="3"/>
              </w:rPr>
            </w:pPr>
          </w:p>
        </w:tc>
        <w:tc>
          <w:tcPr>
            <w:tcW w:w="1020" w:type="dxa"/>
            <w:tcBorders>
              <w:bottom w:val="single" w:color="auto" w:sz="8" w:space="0"/>
              <w:right w:val="single" w:color="auto" w:sz="8" w:space="0"/>
            </w:tcBorders>
            <w:vAlign w:val="bottom"/>
          </w:tcPr>
          <w:p w14:paraId="3E91575E">
            <w:pPr>
              <w:spacing w:after="0"/>
              <w:rPr>
                <w:color w:val="auto"/>
                <w:sz w:val="3"/>
                <w:szCs w:val="3"/>
              </w:rPr>
            </w:pPr>
          </w:p>
        </w:tc>
        <w:tc>
          <w:tcPr>
            <w:tcW w:w="1420" w:type="dxa"/>
            <w:tcBorders>
              <w:bottom w:val="single" w:color="auto" w:sz="8" w:space="0"/>
              <w:right w:val="single" w:color="auto" w:sz="8" w:space="0"/>
            </w:tcBorders>
            <w:vAlign w:val="bottom"/>
          </w:tcPr>
          <w:p w14:paraId="0925A4E1">
            <w:pPr>
              <w:spacing w:after="0"/>
              <w:rPr>
                <w:color w:val="auto"/>
                <w:sz w:val="3"/>
                <w:szCs w:val="3"/>
              </w:rPr>
            </w:pPr>
          </w:p>
        </w:tc>
        <w:tc>
          <w:tcPr>
            <w:tcW w:w="620" w:type="dxa"/>
            <w:tcBorders>
              <w:bottom w:val="single" w:color="auto" w:sz="8" w:space="0"/>
              <w:right w:val="single" w:color="auto" w:sz="8" w:space="0"/>
            </w:tcBorders>
            <w:vAlign w:val="bottom"/>
          </w:tcPr>
          <w:p w14:paraId="75965B5B">
            <w:pPr>
              <w:spacing w:after="0"/>
              <w:rPr>
                <w:color w:val="auto"/>
                <w:sz w:val="3"/>
                <w:szCs w:val="3"/>
              </w:rPr>
            </w:pPr>
          </w:p>
        </w:tc>
        <w:tc>
          <w:tcPr>
            <w:tcW w:w="0" w:type="dxa"/>
            <w:vAlign w:val="bottom"/>
          </w:tcPr>
          <w:p w14:paraId="578A003F">
            <w:pPr>
              <w:spacing w:after="0"/>
              <w:rPr>
                <w:color w:val="auto"/>
                <w:sz w:val="1"/>
                <w:szCs w:val="1"/>
              </w:rPr>
            </w:pPr>
          </w:p>
        </w:tc>
      </w:tr>
      <w:tr w14:paraId="3FE24BC4">
        <w:tblPrEx>
          <w:tblCellMar>
            <w:top w:w="0" w:type="dxa"/>
            <w:left w:w="0" w:type="dxa"/>
            <w:bottom w:w="0" w:type="dxa"/>
            <w:right w:w="0" w:type="dxa"/>
          </w:tblCellMar>
        </w:tblPrEx>
        <w:trPr>
          <w:trHeight w:val="108" w:hRule="atLeast"/>
        </w:trPr>
        <w:tc>
          <w:tcPr>
            <w:tcW w:w="680" w:type="dxa"/>
            <w:tcBorders>
              <w:left w:val="single" w:color="auto" w:sz="8" w:space="0"/>
              <w:right w:val="single" w:color="auto" w:sz="8" w:space="0"/>
            </w:tcBorders>
            <w:vAlign w:val="bottom"/>
          </w:tcPr>
          <w:p w14:paraId="49DCAF4F">
            <w:pPr>
              <w:spacing w:after="0"/>
              <w:rPr>
                <w:color w:val="auto"/>
                <w:sz w:val="9"/>
                <w:szCs w:val="9"/>
              </w:rPr>
            </w:pPr>
          </w:p>
        </w:tc>
        <w:tc>
          <w:tcPr>
            <w:tcW w:w="460" w:type="dxa"/>
            <w:tcBorders>
              <w:right w:val="single" w:color="auto" w:sz="8" w:space="0"/>
            </w:tcBorders>
            <w:vAlign w:val="bottom"/>
          </w:tcPr>
          <w:p w14:paraId="26D7D325">
            <w:pPr>
              <w:spacing w:after="0"/>
              <w:rPr>
                <w:color w:val="auto"/>
                <w:sz w:val="9"/>
                <w:szCs w:val="9"/>
              </w:rPr>
            </w:pPr>
          </w:p>
        </w:tc>
        <w:tc>
          <w:tcPr>
            <w:tcW w:w="440" w:type="dxa"/>
            <w:tcBorders>
              <w:right w:val="single" w:color="auto" w:sz="8" w:space="0"/>
            </w:tcBorders>
            <w:vAlign w:val="bottom"/>
          </w:tcPr>
          <w:p w14:paraId="4272D4CD">
            <w:pPr>
              <w:spacing w:after="0"/>
              <w:rPr>
                <w:color w:val="auto"/>
                <w:sz w:val="9"/>
                <w:szCs w:val="9"/>
              </w:rPr>
            </w:pPr>
          </w:p>
        </w:tc>
        <w:tc>
          <w:tcPr>
            <w:tcW w:w="440" w:type="dxa"/>
            <w:tcBorders>
              <w:right w:val="single" w:color="auto" w:sz="8" w:space="0"/>
            </w:tcBorders>
            <w:vAlign w:val="bottom"/>
          </w:tcPr>
          <w:p w14:paraId="3ADB9F5F">
            <w:pPr>
              <w:spacing w:after="0"/>
              <w:rPr>
                <w:color w:val="auto"/>
                <w:sz w:val="9"/>
                <w:szCs w:val="9"/>
              </w:rPr>
            </w:pPr>
          </w:p>
        </w:tc>
        <w:tc>
          <w:tcPr>
            <w:tcW w:w="340" w:type="dxa"/>
            <w:tcBorders>
              <w:right w:val="single" w:color="auto" w:sz="8" w:space="0"/>
            </w:tcBorders>
            <w:vAlign w:val="bottom"/>
          </w:tcPr>
          <w:p w14:paraId="290456B4">
            <w:pPr>
              <w:spacing w:after="0"/>
              <w:rPr>
                <w:color w:val="auto"/>
                <w:sz w:val="9"/>
                <w:szCs w:val="9"/>
              </w:rPr>
            </w:pPr>
          </w:p>
        </w:tc>
        <w:tc>
          <w:tcPr>
            <w:tcW w:w="1020" w:type="dxa"/>
            <w:tcBorders>
              <w:right w:val="single" w:color="auto" w:sz="8" w:space="0"/>
            </w:tcBorders>
            <w:vAlign w:val="bottom"/>
          </w:tcPr>
          <w:p w14:paraId="099F824F">
            <w:pPr>
              <w:spacing w:after="0" w:line="80" w:lineRule="exact"/>
              <w:rPr>
                <w:color w:val="auto"/>
                <w:sz w:val="20"/>
                <w:szCs w:val="20"/>
              </w:rPr>
            </w:pPr>
            <w:r>
              <w:rPr>
                <w:rFonts w:ascii="宋体" w:hAnsi="宋体" w:eastAsia="宋体" w:cs="宋体"/>
                <w:color w:val="auto"/>
                <w:sz w:val="7"/>
                <w:szCs w:val="7"/>
              </w:rPr>
              <w:t>经济效益指标</w:t>
            </w:r>
          </w:p>
        </w:tc>
        <w:tc>
          <w:tcPr>
            <w:tcW w:w="1420" w:type="dxa"/>
            <w:tcBorders>
              <w:right w:val="single" w:color="auto" w:sz="8" w:space="0"/>
            </w:tcBorders>
            <w:vAlign w:val="bottom"/>
          </w:tcPr>
          <w:p w14:paraId="2B921DA2">
            <w:pPr>
              <w:spacing w:after="0" w:line="80" w:lineRule="exact"/>
              <w:rPr>
                <w:color w:val="auto"/>
                <w:sz w:val="20"/>
                <w:szCs w:val="20"/>
              </w:rPr>
            </w:pPr>
            <w:r>
              <w:rPr>
                <w:rFonts w:ascii="宋体" w:hAnsi="宋体" w:eastAsia="宋体" w:cs="宋体"/>
                <w:color w:val="auto"/>
                <w:sz w:val="7"/>
                <w:szCs w:val="7"/>
              </w:rPr>
              <w:t>万元</w:t>
            </w:r>
          </w:p>
        </w:tc>
        <w:tc>
          <w:tcPr>
            <w:tcW w:w="620" w:type="dxa"/>
            <w:tcBorders>
              <w:right w:val="single" w:color="auto" w:sz="8" w:space="0"/>
            </w:tcBorders>
            <w:vAlign w:val="bottom"/>
          </w:tcPr>
          <w:p w14:paraId="00D1DCC3">
            <w:pPr>
              <w:spacing w:after="0"/>
              <w:rPr>
                <w:color w:val="auto"/>
                <w:sz w:val="9"/>
                <w:szCs w:val="9"/>
              </w:rPr>
            </w:pPr>
          </w:p>
        </w:tc>
        <w:tc>
          <w:tcPr>
            <w:tcW w:w="0" w:type="dxa"/>
            <w:vAlign w:val="bottom"/>
          </w:tcPr>
          <w:p w14:paraId="565D00B2">
            <w:pPr>
              <w:spacing w:after="0"/>
              <w:rPr>
                <w:color w:val="auto"/>
                <w:sz w:val="1"/>
                <w:szCs w:val="1"/>
              </w:rPr>
            </w:pPr>
          </w:p>
        </w:tc>
      </w:tr>
      <w:tr w14:paraId="001313C9">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0A0E5DA4">
            <w:pPr>
              <w:spacing w:after="0"/>
              <w:rPr>
                <w:color w:val="auto"/>
                <w:sz w:val="3"/>
                <w:szCs w:val="3"/>
              </w:rPr>
            </w:pPr>
          </w:p>
        </w:tc>
        <w:tc>
          <w:tcPr>
            <w:tcW w:w="460" w:type="dxa"/>
            <w:tcBorders>
              <w:right w:val="single" w:color="auto" w:sz="8" w:space="0"/>
            </w:tcBorders>
            <w:vAlign w:val="bottom"/>
          </w:tcPr>
          <w:p w14:paraId="0DEC6F0D">
            <w:pPr>
              <w:spacing w:after="0"/>
              <w:rPr>
                <w:color w:val="auto"/>
                <w:sz w:val="3"/>
                <w:szCs w:val="3"/>
              </w:rPr>
            </w:pPr>
          </w:p>
        </w:tc>
        <w:tc>
          <w:tcPr>
            <w:tcW w:w="440" w:type="dxa"/>
            <w:tcBorders>
              <w:right w:val="single" w:color="auto" w:sz="8" w:space="0"/>
            </w:tcBorders>
            <w:vAlign w:val="bottom"/>
          </w:tcPr>
          <w:p w14:paraId="52CFACE1">
            <w:pPr>
              <w:spacing w:after="0"/>
              <w:rPr>
                <w:color w:val="auto"/>
                <w:sz w:val="3"/>
                <w:szCs w:val="3"/>
              </w:rPr>
            </w:pPr>
          </w:p>
        </w:tc>
        <w:tc>
          <w:tcPr>
            <w:tcW w:w="440" w:type="dxa"/>
            <w:vMerge w:val="restart"/>
            <w:tcBorders>
              <w:right w:val="single" w:color="auto" w:sz="8" w:space="0"/>
            </w:tcBorders>
            <w:vAlign w:val="bottom"/>
          </w:tcPr>
          <w:p w14:paraId="41D28632">
            <w:pPr>
              <w:spacing w:after="0" w:line="80" w:lineRule="exact"/>
              <w:rPr>
                <w:color w:val="auto"/>
                <w:sz w:val="20"/>
                <w:szCs w:val="20"/>
              </w:rPr>
            </w:pPr>
            <w:r>
              <w:rPr>
                <w:rFonts w:ascii="宋体" w:hAnsi="宋体" w:eastAsia="宋体" w:cs="宋体"/>
                <w:color w:val="auto"/>
                <w:sz w:val="7"/>
                <w:szCs w:val="7"/>
              </w:rPr>
              <w:t>200</w:t>
            </w:r>
          </w:p>
        </w:tc>
        <w:tc>
          <w:tcPr>
            <w:tcW w:w="340" w:type="dxa"/>
            <w:tcBorders>
              <w:bottom w:val="single" w:color="auto" w:sz="8" w:space="0"/>
              <w:right w:val="single" w:color="auto" w:sz="8" w:space="0"/>
            </w:tcBorders>
            <w:vAlign w:val="bottom"/>
          </w:tcPr>
          <w:p w14:paraId="2B4E6A17">
            <w:pPr>
              <w:spacing w:after="0"/>
              <w:rPr>
                <w:color w:val="auto"/>
                <w:sz w:val="3"/>
                <w:szCs w:val="3"/>
              </w:rPr>
            </w:pPr>
          </w:p>
        </w:tc>
        <w:tc>
          <w:tcPr>
            <w:tcW w:w="1020" w:type="dxa"/>
            <w:tcBorders>
              <w:bottom w:val="single" w:color="auto" w:sz="8" w:space="0"/>
              <w:right w:val="single" w:color="auto" w:sz="8" w:space="0"/>
            </w:tcBorders>
            <w:vAlign w:val="bottom"/>
          </w:tcPr>
          <w:p w14:paraId="0D07A0F8">
            <w:pPr>
              <w:spacing w:after="0"/>
              <w:rPr>
                <w:color w:val="auto"/>
                <w:sz w:val="3"/>
                <w:szCs w:val="3"/>
              </w:rPr>
            </w:pPr>
          </w:p>
        </w:tc>
        <w:tc>
          <w:tcPr>
            <w:tcW w:w="1420" w:type="dxa"/>
            <w:tcBorders>
              <w:bottom w:val="single" w:color="auto" w:sz="8" w:space="0"/>
              <w:right w:val="single" w:color="auto" w:sz="8" w:space="0"/>
            </w:tcBorders>
            <w:vAlign w:val="bottom"/>
          </w:tcPr>
          <w:p w14:paraId="3AC79FE7">
            <w:pPr>
              <w:spacing w:after="0"/>
              <w:rPr>
                <w:color w:val="auto"/>
                <w:sz w:val="3"/>
                <w:szCs w:val="3"/>
              </w:rPr>
            </w:pPr>
          </w:p>
        </w:tc>
        <w:tc>
          <w:tcPr>
            <w:tcW w:w="620" w:type="dxa"/>
            <w:tcBorders>
              <w:bottom w:val="single" w:color="auto" w:sz="8" w:space="0"/>
              <w:right w:val="single" w:color="auto" w:sz="8" w:space="0"/>
            </w:tcBorders>
            <w:vAlign w:val="bottom"/>
          </w:tcPr>
          <w:p w14:paraId="11BF123E">
            <w:pPr>
              <w:spacing w:after="0"/>
              <w:rPr>
                <w:color w:val="auto"/>
                <w:sz w:val="3"/>
                <w:szCs w:val="3"/>
              </w:rPr>
            </w:pPr>
          </w:p>
        </w:tc>
        <w:tc>
          <w:tcPr>
            <w:tcW w:w="0" w:type="dxa"/>
            <w:vAlign w:val="bottom"/>
          </w:tcPr>
          <w:p w14:paraId="12A42D96">
            <w:pPr>
              <w:spacing w:after="0"/>
              <w:rPr>
                <w:color w:val="auto"/>
                <w:sz w:val="1"/>
                <w:szCs w:val="1"/>
              </w:rPr>
            </w:pPr>
          </w:p>
        </w:tc>
      </w:tr>
      <w:tr w14:paraId="4316E2EF">
        <w:tblPrEx>
          <w:tblCellMar>
            <w:top w:w="0" w:type="dxa"/>
            <w:left w:w="0" w:type="dxa"/>
            <w:bottom w:w="0" w:type="dxa"/>
            <w:right w:w="0" w:type="dxa"/>
          </w:tblCellMar>
        </w:tblPrEx>
        <w:trPr>
          <w:trHeight w:val="108" w:hRule="atLeast"/>
        </w:trPr>
        <w:tc>
          <w:tcPr>
            <w:tcW w:w="680" w:type="dxa"/>
            <w:tcBorders>
              <w:left w:val="single" w:color="auto" w:sz="8" w:space="0"/>
              <w:right w:val="single" w:color="auto" w:sz="8" w:space="0"/>
            </w:tcBorders>
            <w:vAlign w:val="bottom"/>
          </w:tcPr>
          <w:p w14:paraId="0DC44495">
            <w:pPr>
              <w:spacing w:after="0"/>
              <w:rPr>
                <w:color w:val="auto"/>
                <w:sz w:val="9"/>
                <w:szCs w:val="9"/>
              </w:rPr>
            </w:pPr>
          </w:p>
        </w:tc>
        <w:tc>
          <w:tcPr>
            <w:tcW w:w="460" w:type="dxa"/>
            <w:tcBorders>
              <w:right w:val="single" w:color="auto" w:sz="8" w:space="0"/>
            </w:tcBorders>
            <w:vAlign w:val="bottom"/>
          </w:tcPr>
          <w:p w14:paraId="597939DE">
            <w:pPr>
              <w:spacing w:after="0"/>
              <w:rPr>
                <w:color w:val="auto"/>
                <w:sz w:val="9"/>
                <w:szCs w:val="9"/>
              </w:rPr>
            </w:pPr>
          </w:p>
        </w:tc>
        <w:tc>
          <w:tcPr>
            <w:tcW w:w="440" w:type="dxa"/>
            <w:tcBorders>
              <w:right w:val="single" w:color="auto" w:sz="8" w:space="0"/>
            </w:tcBorders>
            <w:vAlign w:val="bottom"/>
          </w:tcPr>
          <w:p w14:paraId="73070E34">
            <w:pPr>
              <w:spacing w:after="0"/>
              <w:rPr>
                <w:color w:val="auto"/>
                <w:sz w:val="9"/>
                <w:szCs w:val="9"/>
              </w:rPr>
            </w:pPr>
          </w:p>
        </w:tc>
        <w:tc>
          <w:tcPr>
            <w:tcW w:w="440" w:type="dxa"/>
            <w:vMerge w:val="continue"/>
            <w:tcBorders>
              <w:right w:val="single" w:color="auto" w:sz="8" w:space="0"/>
            </w:tcBorders>
            <w:vAlign w:val="bottom"/>
          </w:tcPr>
          <w:p w14:paraId="00A3D46A">
            <w:pPr>
              <w:spacing w:after="0"/>
              <w:rPr>
                <w:color w:val="auto"/>
                <w:sz w:val="9"/>
                <w:szCs w:val="9"/>
              </w:rPr>
            </w:pPr>
          </w:p>
        </w:tc>
        <w:tc>
          <w:tcPr>
            <w:tcW w:w="340" w:type="dxa"/>
            <w:tcBorders>
              <w:right w:val="single" w:color="auto" w:sz="8" w:space="0"/>
            </w:tcBorders>
            <w:vAlign w:val="bottom"/>
          </w:tcPr>
          <w:p w14:paraId="6806544D">
            <w:pPr>
              <w:spacing w:after="0" w:line="80" w:lineRule="exact"/>
              <w:rPr>
                <w:color w:val="auto"/>
                <w:sz w:val="20"/>
                <w:szCs w:val="20"/>
              </w:rPr>
            </w:pPr>
            <w:r>
              <w:rPr>
                <w:rFonts w:ascii="宋体" w:hAnsi="宋体" w:eastAsia="宋体" w:cs="宋体"/>
                <w:color w:val="auto"/>
                <w:sz w:val="7"/>
                <w:szCs w:val="7"/>
              </w:rPr>
              <w:t>起</w:t>
            </w:r>
          </w:p>
        </w:tc>
        <w:tc>
          <w:tcPr>
            <w:tcW w:w="1020" w:type="dxa"/>
            <w:tcBorders>
              <w:right w:val="single" w:color="auto" w:sz="8" w:space="0"/>
            </w:tcBorders>
            <w:vAlign w:val="bottom"/>
          </w:tcPr>
          <w:p w14:paraId="42657AE9">
            <w:pPr>
              <w:spacing w:after="0" w:line="80" w:lineRule="exact"/>
              <w:rPr>
                <w:color w:val="auto"/>
                <w:sz w:val="20"/>
                <w:szCs w:val="20"/>
              </w:rPr>
            </w:pPr>
            <w:r>
              <w:rPr>
                <w:rFonts w:ascii="宋体" w:hAnsi="宋体" w:eastAsia="宋体" w:cs="宋体"/>
                <w:color w:val="auto"/>
                <w:sz w:val="7"/>
                <w:szCs w:val="7"/>
              </w:rPr>
              <w:t>各专项整治行动次数</w:t>
            </w:r>
          </w:p>
        </w:tc>
        <w:tc>
          <w:tcPr>
            <w:tcW w:w="1420" w:type="dxa"/>
            <w:tcBorders>
              <w:right w:val="single" w:color="auto" w:sz="8" w:space="0"/>
            </w:tcBorders>
            <w:vAlign w:val="bottom"/>
          </w:tcPr>
          <w:p w14:paraId="69B2EFA8">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562040C6">
            <w:pPr>
              <w:spacing w:after="0"/>
              <w:rPr>
                <w:color w:val="auto"/>
                <w:sz w:val="9"/>
                <w:szCs w:val="9"/>
              </w:rPr>
            </w:pPr>
          </w:p>
        </w:tc>
        <w:tc>
          <w:tcPr>
            <w:tcW w:w="0" w:type="dxa"/>
            <w:vAlign w:val="bottom"/>
          </w:tcPr>
          <w:p w14:paraId="26EC9AE6">
            <w:pPr>
              <w:spacing w:after="0"/>
              <w:rPr>
                <w:color w:val="auto"/>
                <w:sz w:val="1"/>
                <w:szCs w:val="1"/>
              </w:rPr>
            </w:pPr>
          </w:p>
        </w:tc>
      </w:tr>
      <w:tr w14:paraId="3ED3B67B">
        <w:tblPrEx>
          <w:tblCellMar>
            <w:top w:w="0" w:type="dxa"/>
            <w:left w:w="0" w:type="dxa"/>
            <w:bottom w:w="0" w:type="dxa"/>
            <w:right w:w="0" w:type="dxa"/>
          </w:tblCellMar>
        </w:tblPrEx>
        <w:trPr>
          <w:trHeight w:val="40" w:hRule="atLeast"/>
        </w:trPr>
        <w:tc>
          <w:tcPr>
            <w:tcW w:w="680" w:type="dxa"/>
            <w:tcBorders>
              <w:left w:val="single" w:color="auto" w:sz="8" w:space="0"/>
              <w:right w:val="single" w:color="auto" w:sz="8" w:space="0"/>
            </w:tcBorders>
            <w:vAlign w:val="bottom"/>
          </w:tcPr>
          <w:p w14:paraId="6C00B7AD">
            <w:pPr>
              <w:spacing w:after="0"/>
              <w:rPr>
                <w:color w:val="auto"/>
                <w:sz w:val="3"/>
                <w:szCs w:val="3"/>
              </w:rPr>
            </w:pPr>
          </w:p>
        </w:tc>
        <w:tc>
          <w:tcPr>
            <w:tcW w:w="460" w:type="dxa"/>
            <w:tcBorders>
              <w:right w:val="single" w:color="auto" w:sz="8" w:space="0"/>
            </w:tcBorders>
            <w:vAlign w:val="bottom"/>
          </w:tcPr>
          <w:p w14:paraId="174B770B">
            <w:pPr>
              <w:spacing w:after="0"/>
              <w:rPr>
                <w:color w:val="auto"/>
                <w:sz w:val="3"/>
                <w:szCs w:val="3"/>
              </w:rPr>
            </w:pPr>
          </w:p>
        </w:tc>
        <w:tc>
          <w:tcPr>
            <w:tcW w:w="440" w:type="dxa"/>
            <w:tcBorders>
              <w:right w:val="single" w:color="auto" w:sz="8" w:space="0"/>
            </w:tcBorders>
            <w:vAlign w:val="bottom"/>
          </w:tcPr>
          <w:p w14:paraId="409AE465">
            <w:pPr>
              <w:spacing w:after="0"/>
              <w:rPr>
                <w:color w:val="auto"/>
                <w:sz w:val="3"/>
                <w:szCs w:val="3"/>
              </w:rPr>
            </w:pPr>
          </w:p>
        </w:tc>
        <w:tc>
          <w:tcPr>
            <w:tcW w:w="440" w:type="dxa"/>
            <w:tcBorders>
              <w:right w:val="single" w:color="auto" w:sz="8" w:space="0"/>
            </w:tcBorders>
            <w:vAlign w:val="bottom"/>
          </w:tcPr>
          <w:p w14:paraId="02C3B546">
            <w:pPr>
              <w:spacing w:after="0"/>
              <w:rPr>
                <w:color w:val="auto"/>
                <w:sz w:val="3"/>
                <w:szCs w:val="3"/>
              </w:rPr>
            </w:pPr>
          </w:p>
        </w:tc>
        <w:tc>
          <w:tcPr>
            <w:tcW w:w="340" w:type="dxa"/>
            <w:tcBorders>
              <w:bottom w:val="single" w:color="auto" w:sz="8" w:space="0"/>
              <w:right w:val="single" w:color="auto" w:sz="8" w:space="0"/>
            </w:tcBorders>
            <w:vAlign w:val="bottom"/>
          </w:tcPr>
          <w:p w14:paraId="43FB51D1">
            <w:pPr>
              <w:spacing w:after="0"/>
              <w:rPr>
                <w:color w:val="auto"/>
                <w:sz w:val="3"/>
                <w:szCs w:val="3"/>
              </w:rPr>
            </w:pPr>
          </w:p>
        </w:tc>
        <w:tc>
          <w:tcPr>
            <w:tcW w:w="1020" w:type="dxa"/>
            <w:tcBorders>
              <w:bottom w:val="single" w:color="auto" w:sz="8" w:space="0"/>
              <w:right w:val="single" w:color="auto" w:sz="8" w:space="0"/>
            </w:tcBorders>
            <w:vAlign w:val="bottom"/>
          </w:tcPr>
          <w:p w14:paraId="31E30C75">
            <w:pPr>
              <w:spacing w:after="0"/>
              <w:rPr>
                <w:color w:val="auto"/>
                <w:sz w:val="3"/>
                <w:szCs w:val="3"/>
              </w:rPr>
            </w:pPr>
          </w:p>
        </w:tc>
        <w:tc>
          <w:tcPr>
            <w:tcW w:w="1420" w:type="dxa"/>
            <w:tcBorders>
              <w:bottom w:val="single" w:color="auto" w:sz="8" w:space="0"/>
              <w:right w:val="single" w:color="auto" w:sz="8" w:space="0"/>
            </w:tcBorders>
            <w:vAlign w:val="bottom"/>
          </w:tcPr>
          <w:p w14:paraId="07E8E9BF">
            <w:pPr>
              <w:spacing w:after="0"/>
              <w:rPr>
                <w:color w:val="auto"/>
                <w:sz w:val="3"/>
                <w:szCs w:val="3"/>
              </w:rPr>
            </w:pPr>
          </w:p>
        </w:tc>
        <w:tc>
          <w:tcPr>
            <w:tcW w:w="620" w:type="dxa"/>
            <w:tcBorders>
              <w:bottom w:val="single" w:color="auto" w:sz="8" w:space="0"/>
              <w:right w:val="single" w:color="auto" w:sz="8" w:space="0"/>
            </w:tcBorders>
            <w:vAlign w:val="bottom"/>
          </w:tcPr>
          <w:p w14:paraId="6B93A442">
            <w:pPr>
              <w:spacing w:after="0"/>
              <w:rPr>
                <w:color w:val="auto"/>
                <w:sz w:val="3"/>
                <w:szCs w:val="3"/>
              </w:rPr>
            </w:pPr>
          </w:p>
        </w:tc>
        <w:tc>
          <w:tcPr>
            <w:tcW w:w="0" w:type="dxa"/>
            <w:vAlign w:val="bottom"/>
          </w:tcPr>
          <w:p w14:paraId="54C59EB1">
            <w:pPr>
              <w:spacing w:after="0"/>
              <w:rPr>
                <w:color w:val="auto"/>
                <w:sz w:val="1"/>
                <w:szCs w:val="1"/>
              </w:rPr>
            </w:pPr>
          </w:p>
        </w:tc>
      </w:tr>
      <w:tr w14:paraId="4CB03FF6">
        <w:tblPrEx>
          <w:tblCellMar>
            <w:top w:w="0" w:type="dxa"/>
            <w:left w:w="0" w:type="dxa"/>
            <w:bottom w:w="0" w:type="dxa"/>
            <w:right w:w="0" w:type="dxa"/>
          </w:tblCellMar>
        </w:tblPrEx>
        <w:trPr>
          <w:trHeight w:val="108" w:hRule="atLeast"/>
        </w:trPr>
        <w:tc>
          <w:tcPr>
            <w:tcW w:w="680" w:type="dxa"/>
            <w:tcBorders>
              <w:left w:val="single" w:color="auto" w:sz="8" w:space="0"/>
              <w:right w:val="single" w:color="auto" w:sz="8" w:space="0"/>
            </w:tcBorders>
            <w:vAlign w:val="bottom"/>
          </w:tcPr>
          <w:p w14:paraId="307A7EE7">
            <w:pPr>
              <w:spacing w:after="0"/>
              <w:rPr>
                <w:color w:val="auto"/>
                <w:sz w:val="9"/>
                <w:szCs w:val="9"/>
              </w:rPr>
            </w:pPr>
          </w:p>
        </w:tc>
        <w:tc>
          <w:tcPr>
            <w:tcW w:w="460" w:type="dxa"/>
            <w:tcBorders>
              <w:right w:val="single" w:color="auto" w:sz="8" w:space="0"/>
            </w:tcBorders>
            <w:vAlign w:val="bottom"/>
          </w:tcPr>
          <w:p w14:paraId="5410644D">
            <w:pPr>
              <w:spacing w:after="0"/>
              <w:rPr>
                <w:color w:val="auto"/>
                <w:sz w:val="9"/>
                <w:szCs w:val="9"/>
              </w:rPr>
            </w:pPr>
          </w:p>
        </w:tc>
        <w:tc>
          <w:tcPr>
            <w:tcW w:w="440" w:type="dxa"/>
            <w:tcBorders>
              <w:right w:val="single" w:color="auto" w:sz="8" w:space="0"/>
            </w:tcBorders>
            <w:vAlign w:val="bottom"/>
          </w:tcPr>
          <w:p w14:paraId="7328F644">
            <w:pPr>
              <w:spacing w:after="0"/>
              <w:rPr>
                <w:color w:val="auto"/>
                <w:sz w:val="9"/>
                <w:szCs w:val="9"/>
              </w:rPr>
            </w:pPr>
          </w:p>
        </w:tc>
        <w:tc>
          <w:tcPr>
            <w:tcW w:w="440" w:type="dxa"/>
            <w:tcBorders>
              <w:right w:val="single" w:color="auto" w:sz="8" w:space="0"/>
            </w:tcBorders>
            <w:vAlign w:val="bottom"/>
          </w:tcPr>
          <w:p w14:paraId="513AA434">
            <w:pPr>
              <w:spacing w:after="0"/>
              <w:rPr>
                <w:color w:val="auto"/>
                <w:sz w:val="9"/>
                <w:szCs w:val="9"/>
              </w:rPr>
            </w:pPr>
          </w:p>
        </w:tc>
        <w:tc>
          <w:tcPr>
            <w:tcW w:w="340" w:type="dxa"/>
            <w:tcBorders>
              <w:right w:val="single" w:color="auto" w:sz="8" w:space="0"/>
            </w:tcBorders>
            <w:vAlign w:val="bottom"/>
          </w:tcPr>
          <w:p w14:paraId="4A32CA18">
            <w:pPr>
              <w:spacing w:after="0" w:line="80" w:lineRule="exact"/>
              <w:rPr>
                <w:color w:val="auto"/>
                <w:sz w:val="20"/>
                <w:szCs w:val="20"/>
              </w:rPr>
            </w:pPr>
            <w:r>
              <w:rPr>
                <w:rFonts w:ascii="宋体" w:hAnsi="宋体" w:eastAsia="宋体" w:cs="宋体"/>
                <w:color w:val="auto"/>
                <w:sz w:val="7"/>
                <w:szCs w:val="7"/>
              </w:rPr>
              <w:t>万元</w:t>
            </w:r>
          </w:p>
        </w:tc>
        <w:tc>
          <w:tcPr>
            <w:tcW w:w="1020" w:type="dxa"/>
            <w:tcBorders>
              <w:right w:val="single" w:color="auto" w:sz="8" w:space="0"/>
            </w:tcBorders>
            <w:vAlign w:val="bottom"/>
          </w:tcPr>
          <w:p w14:paraId="4A08D74D">
            <w:pPr>
              <w:spacing w:after="0" w:line="80" w:lineRule="exact"/>
              <w:rPr>
                <w:color w:val="auto"/>
                <w:sz w:val="20"/>
                <w:szCs w:val="20"/>
              </w:rPr>
            </w:pPr>
            <w:r>
              <w:rPr>
                <w:rFonts w:ascii="宋体" w:hAnsi="宋体" w:eastAsia="宋体" w:cs="宋体"/>
                <w:color w:val="auto"/>
                <w:w w:val="99"/>
                <w:sz w:val="7"/>
                <w:szCs w:val="7"/>
              </w:rPr>
              <w:t>设备检定和维护费，检品购买等</w:t>
            </w:r>
          </w:p>
        </w:tc>
        <w:tc>
          <w:tcPr>
            <w:tcW w:w="1420" w:type="dxa"/>
            <w:tcBorders>
              <w:right w:val="single" w:color="auto" w:sz="8" w:space="0"/>
            </w:tcBorders>
            <w:vAlign w:val="bottom"/>
          </w:tcPr>
          <w:p w14:paraId="57835D8F">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3367D784">
            <w:pPr>
              <w:spacing w:after="0"/>
              <w:rPr>
                <w:color w:val="auto"/>
                <w:sz w:val="9"/>
                <w:szCs w:val="9"/>
              </w:rPr>
            </w:pPr>
          </w:p>
        </w:tc>
        <w:tc>
          <w:tcPr>
            <w:tcW w:w="0" w:type="dxa"/>
            <w:vAlign w:val="bottom"/>
          </w:tcPr>
          <w:p w14:paraId="55251417">
            <w:pPr>
              <w:spacing w:after="0"/>
              <w:rPr>
                <w:color w:val="auto"/>
                <w:sz w:val="1"/>
                <w:szCs w:val="1"/>
              </w:rPr>
            </w:pPr>
          </w:p>
        </w:tc>
      </w:tr>
      <w:tr w14:paraId="30E41070">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38173E1A">
            <w:pPr>
              <w:spacing w:after="0"/>
              <w:rPr>
                <w:color w:val="auto"/>
                <w:sz w:val="3"/>
                <w:szCs w:val="3"/>
              </w:rPr>
            </w:pPr>
          </w:p>
        </w:tc>
        <w:tc>
          <w:tcPr>
            <w:tcW w:w="460" w:type="dxa"/>
            <w:tcBorders>
              <w:right w:val="single" w:color="auto" w:sz="8" w:space="0"/>
            </w:tcBorders>
            <w:vAlign w:val="bottom"/>
          </w:tcPr>
          <w:p w14:paraId="6B1A1061">
            <w:pPr>
              <w:spacing w:after="0"/>
              <w:rPr>
                <w:color w:val="auto"/>
                <w:sz w:val="3"/>
                <w:szCs w:val="3"/>
              </w:rPr>
            </w:pPr>
          </w:p>
        </w:tc>
        <w:tc>
          <w:tcPr>
            <w:tcW w:w="440" w:type="dxa"/>
            <w:tcBorders>
              <w:right w:val="single" w:color="auto" w:sz="8" w:space="0"/>
            </w:tcBorders>
            <w:vAlign w:val="bottom"/>
          </w:tcPr>
          <w:p w14:paraId="335C404D">
            <w:pPr>
              <w:spacing w:after="0"/>
              <w:rPr>
                <w:color w:val="auto"/>
                <w:sz w:val="3"/>
                <w:szCs w:val="3"/>
              </w:rPr>
            </w:pPr>
          </w:p>
        </w:tc>
        <w:tc>
          <w:tcPr>
            <w:tcW w:w="440" w:type="dxa"/>
            <w:tcBorders>
              <w:bottom w:val="single" w:color="auto" w:sz="8" w:space="0"/>
              <w:right w:val="single" w:color="auto" w:sz="8" w:space="0"/>
            </w:tcBorders>
            <w:vAlign w:val="bottom"/>
          </w:tcPr>
          <w:p w14:paraId="7E48A804">
            <w:pPr>
              <w:spacing w:after="0"/>
              <w:rPr>
                <w:color w:val="auto"/>
                <w:sz w:val="3"/>
                <w:szCs w:val="3"/>
              </w:rPr>
            </w:pPr>
          </w:p>
        </w:tc>
        <w:tc>
          <w:tcPr>
            <w:tcW w:w="340" w:type="dxa"/>
            <w:tcBorders>
              <w:bottom w:val="single" w:color="auto" w:sz="8" w:space="0"/>
              <w:right w:val="single" w:color="auto" w:sz="8" w:space="0"/>
            </w:tcBorders>
            <w:vAlign w:val="bottom"/>
          </w:tcPr>
          <w:p w14:paraId="2ACD3CF2">
            <w:pPr>
              <w:spacing w:after="0"/>
              <w:rPr>
                <w:color w:val="auto"/>
                <w:sz w:val="3"/>
                <w:szCs w:val="3"/>
              </w:rPr>
            </w:pPr>
          </w:p>
        </w:tc>
        <w:tc>
          <w:tcPr>
            <w:tcW w:w="1020" w:type="dxa"/>
            <w:tcBorders>
              <w:bottom w:val="single" w:color="auto" w:sz="8" w:space="0"/>
              <w:right w:val="single" w:color="auto" w:sz="8" w:space="0"/>
            </w:tcBorders>
            <w:vAlign w:val="bottom"/>
          </w:tcPr>
          <w:p w14:paraId="343E40F0">
            <w:pPr>
              <w:spacing w:after="0"/>
              <w:rPr>
                <w:color w:val="auto"/>
                <w:sz w:val="3"/>
                <w:szCs w:val="3"/>
              </w:rPr>
            </w:pPr>
          </w:p>
        </w:tc>
        <w:tc>
          <w:tcPr>
            <w:tcW w:w="1420" w:type="dxa"/>
            <w:tcBorders>
              <w:bottom w:val="single" w:color="auto" w:sz="8" w:space="0"/>
              <w:right w:val="single" w:color="auto" w:sz="8" w:space="0"/>
            </w:tcBorders>
            <w:vAlign w:val="bottom"/>
          </w:tcPr>
          <w:p w14:paraId="1D40A41D">
            <w:pPr>
              <w:spacing w:after="0"/>
              <w:rPr>
                <w:color w:val="auto"/>
                <w:sz w:val="3"/>
                <w:szCs w:val="3"/>
              </w:rPr>
            </w:pPr>
          </w:p>
        </w:tc>
        <w:tc>
          <w:tcPr>
            <w:tcW w:w="620" w:type="dxa"/>
            <w:tcBorders>
              <w:bottom w:val="single" w:color="auto" w:sz="8" w:space="0"/>
              <w:right w:val="single" w:color="auto" w:sz="8" w:space="0"/>
            </w:tcBorders>
            <w:vAlign w:val="bottom"/>
          </w:tcPr>
          <w:p w14:paraId="7D27D1BA">
            <w:pPr>
              <w:spacing w:after="0"/>
              <w:rPr>
                <w:color w:val="auto"/>
                <w:sz w:val="3"/>
                <w:szCs w:val="3"/>
              </w:rPr>
            </w:pPr>
          </w:p>
        </w:tc>
        <w:tc>
          <w:tcPr>
            <w:tcW w:w="0" w:type="dxa"/>
            <w:vAlign w:val="bottom"/>
          </w:tcPr>
          <w:p w14:paraId="30A4523E">
            <w:pPr>
              <w:spacing w:after="0"/>
              <w:rPr>
                <w:color w:val="auto"/>
                <w:sz w:val="1"/>
                <w:szCs w:val="1"/>
              </w:rPr>
            </w:pPr>
          </w:p>
        </w:tc>
      </w:tr>
      <w:tr w14:paraId="6ED84A93">
        <w:tblPrEx>
          <w:tblCellMar>
            <w:top w:w="0" w:type="dxa"/>
            <w:left w:w="0" w:type="dxa"/>
            <w:bottom w:w="0" w:type="dxa"/>
            <w:right w:w="0" w:type="dxa"/>
          </w:tblCellMar>
        </w:tblPrEx>
        <w:trPr>
          <w:trHeight w:val="108" w:hRule="atLeast"/>
        </w:trPr>
        <w:tc>
          <w:tcPr>
            <w:tcW w:w="680" w:type="dxa"/>
            <w:tcBorders>
              <w:left w:val="single" w:color="auto" w:sz="8" w:space="0"/>
              <w:right w:val="single" w:color="auto" w:sz="8" w:space="0"/>
            </w:tcBorders>
            <w:vAlign w:val="bottom"/>
          </w:tcPr>
          <w:p w14:paraId="3B983690">
            <w:pPr>
              <w:spacing w:after="0"/>
              <w:rPr>
                <w:color w:val="auto"/>
                <w:sz w:val="9"/>
                <w:szCs w:val="9"/>
              </w:rPr>
            </w:pPr>
          </w:p>
        </w:tc>
        <w:tc>
          <w:tcPr>
            <w:tcW w:w="460" w:type="dxa"/>
            <w:tcBorders>
              <w:right w:val="single" w:color="auto" w:sz="8" w:space="0"/>
            </w:tcBorders>
            <w:vAlign w:val="bottom"/>
          </w:tcPr>
          <w:p w14:paraId="69B8D0E6">
            <w:pPr>
              <w:spacing w:after="0"/>
              <w:rPr>
                <w:color w:val="auto"/>
                <w:sz w:val="9"/>
                <w:szCs w:val="9"/>
              </w:rPr>
            </w:pPr>
          </w:p>
        </w:tc>
        <w:tc>
          <w:tcPr>
            <w:tcW w:w="440" w:type="dxa"/>
            <w:tcBorders>
              <w:right w:val="single" w:color="auto" w:sz="8" w:space="0"/>
            </w:tcBorders>
            <w:vAlign w:val="bottom"/>
          </w:tcPr>
          <w:p w14:paraId="386BE531">
            <w:pPr>
              <w:spacing w:after="0"/>
              <w:rPr>
                <w:color w:val="auto"/>
                <w:sz w:val="9"/>
                <w:szCs w:val="9"/>
              </w:rPr>
            </w:pPr>
          </w:p>
        </w:tc>
        <w:tc>
          <w:tcPr>
            <w:tcW w:w="440" w:type="dxa"/>
            <w:tcBorders>
              <w:right w:val="single" w:color="auto" w:sz="8" w:space="0"/>
            </w:tcBorders>
            <w:vAlign w:val="bottom"/>
          </w:tcPr>
          <w:p w14:paraId="029B349A">
            <w:pPr>
              <w:spacing w:after="0" w:line="80" w:lineRule="exact"/>
              <w:rPr>
                <w:color w:val="auto"/>
                <w:sz w:val="20"/>
                <w:szCs w:val="20"/>
              </w:rPr>
            </w:pPr>
            <w:r>
              <w:rPr>
                <w:rFonts w:ascii="宋体" w:hAnsi="宋体" w:eastAsia="宋体" w:cs="宋体"/>
                <w:color w:val="auto"/>
                <w:sz w:val="7"/>
                <w:szCs w:val="7"/>
              </w:rPr>
              <w:t>1100</w:t>
            </w:r>
          </w:p>
        </w:tc>
        <w:tc>
          <w:tcPr>
            <w:tcW w:w="340" w:type="dxa"/>
            <w:tcBorders>
              <w:right w:val="single" w:color="auto" w:sz="8" w:space="0"/>
            </w:tcBorders>
            <w:vAlign w:val="bottom"/>
          </w:tcPr>
          <w:p w14:paraId="1897D431">
            <w:pPr>
              <w:spacing w:after="0" w:line="80" w:lineRule="exact"/>
              <w:rPr>
                <w:color w:val="auto"/>
                <w:sz w:val="20"/>
                <w:szCs w:val="20"/>
              </w:rPr>
            </w:pPr>
            <w:r>
              <w:rPr>
                <w:rFonts w:ascii="宋体" w:hAnsi="宋体" w:eastAsia="宋体" w:cs="宋体"/>
                <w:color w:val="auto"/>
                <w:sz w:val="7"/>
                <w:szCs w:val="7"/>
              </w:rPr>
              <w:t>批次</w:t>
            </w:r>
          </w:p>
        </w:tc>
        <w:tc>
          <w:tcPr>
            <w:tcW w:w="1020" w:type="dxa"/>
            <w:tcBorders>
              <w:right w:val="single" w:color="auto" w:sz="8" w:space="0"/>
            </w:tcBorders>
            <w:vAlign w:val="bottom"/>
          </w:tcPr>
          <w:p w14:paraId="7A538B85">
            <w:pPr>
              <w:spacing w:after="0" w:line="80" w:lineRule="exact"/>
              <w:rPr>
                <w:color w:val="auto"/>
                <w:sz w:val="20"/>
                <w:szCs w:val="20"/>
              </w:rPr>
            </w:pPr>
            <w:r>
              <w:rPr>
                <w:rFonts w:ascii="宋体" w:hAnsi="宋体" w:eastAsia="宋体" w:cs="宋体"/>
                <w:color w:val="auto"/>
                <w:sz w:val="7"/>
                <w:szCs w:val="7"/>
              </w:rPr>
              <w:t>不超过项目总金额</w:t>
            </w:r>
          </w:p>
        </w:tc>
        <w:tc>
          <w:tcPr>
            <w:tcW w:w="1420" w:type="dxa"/>
            <w:tcBorders>
              <w:right w:val="single" w:color="auto" w:sz="8" w:space="0"/>
            </w:tcBorders>
            <w:vAlign w:val="bottom"/>
          </w:tcPr>
          <w:p w14:paraId="41A17FF7">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4663E15E">
            <w:pPr>
              <w:spacing w:after="0"/>
              <w:rPr>
                <w:color w:val="auto"/>
                <w:sz w:val="9"/>
                <w:szCs w:val="9"/>
              </w:rPr>
            </w:pPr>
          </w:p>
        </w:tc>
        <w:tc>
          <w:tcPr>
            <w:tcW w:w="0" w:type="dxa"/>
            <w:vAlign w:val="bottom"/>
          </w:tcPr>
          <w:p w14:paraId="3F968366">
            <w:pPr>
              <w:spacing w:after="0"/>
              <w:rPr>
                <w:color w:val="auto"/>
                <w:sz w:val="1"/>
                <w:szCs w:val="1"/>
              </w:rPr>
            </w:pPr>
          </w:p>
        </w:tc>
      </w:tr>
      <w:tr w14:paraId="2D5AE1CD">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1DB91657">
            <w:pPr>
              <w:spacing w:after="0"/>
              <w:rPr>
                <w:color w:val="auto"/>
                <w:sz w:val="3"/>
                <w:szCs w:val="3"/>
              </w:rPr>
            </w:pPr>
          </w:p>
        </w:tc>
        <w:tc>
          <w:tcPr>
            <w:tcW w:w="460" w:type="dxa"/>
            <w:tcBorders>
              <w:right w:val="single" w:color="auto" w:sz="8" w:space="0"/>
            </w:tcBorders>
            <w:vAlign w:val="bottom"/>
          </w:tcPr>
          <w:p w14:paraId="36D1C892">
            <w:pPr>
              <w:spacing w:after="0"/>
              <w:rPr>
                <w:color w:val="auto"/>
                <w:sz w:val="3"/>
                <w:szCs w:val="3"/>
              </w:rPr>
            </w:pPr>
          </w:p>
        </w:tc>
        <w:tc>
          <w:tcPr>
            <w:tcW w:w="440" w:type="dxa"/>
            <w:tcBorders>
              <w:right w:val="single" w:color="auto" w:sz="8" w:space="0"/>
            </w:tcBorders>
            <w:vAlign w:val="bottom"/>
          </w:tcPr>
          <w:p w14:paraId="01C88EA6">
            <w:pPr>
              <w:spacing w:after="0"/>
              <w:rPr>
                <w:color w:val="auto"/>
                <w:sz w:val="3"/>
                <w:szCs w:val="3"/>
              </w:rPr>
            </w:pPr>
          </w:p>
        </w:tc>
        <w:tc>
          <w:tcPr>
            <w:tcW w:w="440" w:type="dxa"/>
            <w:tcBorders>
              <w:bottom w:val="single" w:color="auto" w:sz="8" w:space="0"/>
              <w:right w:val="single" w:color="auto" w:sz="8" w:space="0"/>
            </w:tcBorders>
            <w:vAlign w:val="bottom"/>
          </w:tcPr>
          <w:p w14:paraId="333E6AFC">
            <w:pPr>
              <w:spacing w:after="0"/>
              <w:rPr>
                <w:color w:val="auto"/>
                <w:sz w:val="3"/>
                <w:szCs w:val="3"/>
              </w:rPr>
            </w:pPr>
          </w:p>
        </w:tc>
        <w:tc>
          <w:tcPr>
            <w:tcW w:w="340" w:type="dxa"/>
            <w:tcBorders>
              <w:bottom w:val="single" w:color="auto" w:sz="8" w:space="0"/>
              <w:right w:val="single" w:color="auto" w:sz="8" w:space="0"/>
            </w:tcBorders>
            <w:vAlign w:val="bottom"/>
          </w:tcPr>
          <w:p w14:paraId="65CD0A74">
            <w:pPr>
              <w:spacing w:after="0"/>
              <w:rPr>
                <w:color w:val="auto"/>
                <w:sz w:val="3"/>
                <w:szCs w:val="3"/>
              </w:rPr>
            </w:pPr>
          </w:p>
        </w:tc>
        <w:tc>
          <w:tcPr>
            <w:tcW w:w="1020" w:type="dxa"/>
            <w:tcBorders>
              <w:bottom w:val="single" w:color="auto" w:sz="8" w:space="0"/>
              <w:right w:val="single" w:color="auto" w:sz="8" w:space="0"/>
            </w:tcBorders>
            <w:vAlign w:val="bottom"/>
          </w:tcPr>
          <w:p w14:paraId="0038ECE3">
            <w:pPr>
              <w:spacing w:after="0"/>
              <w:rPr>
                <w:color w:val="auto"/>
                <w:sz w:val="3"/>
                <w:szCs w:val="3"/>
              </w:rPr>
            </w:pPr>
          </w:p>
        </w:tc>
        <w:tc>
          <w:tcPr>
            <w:tcW w:w="1420" w:type="dxa"/>
            <w:tcBorders>
              <w:bottom w:val="single" w:color="auto" w:sz="8" w:space="0"/>
              <w:right w:val="single" w:color="auto" w:sz="8" w:space="0"/>
            </w:tcBorders>
            <w:vAlign w:val="bottom"/>
          </w:tcPr>
          <w:p w14:paraId="359ED5BC">
            <w:pPr>
              <w:spacing w:after="0"/>
              <w:rPr>
                <w:color w:val="auto"/>
                <w:sz w:val="3"/>
                <w:szCs w:val="3"/>
              </w:rPr>
            </w:pPr>
          </w:p>
        </w:tc>
        <w:tc>
          <w:tcPr>
            <w:tcW w:w="620" w:type="dxa"/>
            <w:tcBorders>
              <w:bottom w:val="single" w:color="auto" w:sz="8" w:space="0"/>
              <w:right w:val="single" w:color="auto" w:sz="8" w:space="0"/>
            </w:tcBorders>
            <w:vAlign w:val="bottom"/>
          </w:tcPr>
          <w:p w14:paraId="0F7DD900">
            <w:pPr>
              <w:spacing w:after="0"/>
              <w:rPr>
                <w:color w:val="auto"/>
                <w:sz w:val="3"/>
                <w:szCs w:val="3"/>
              </w:rPr>
            </w:pPr>
          </w:p>
        </w:tc>
        <w:tc>
          <w:tcPr>
            <w:tcW w:w="0" w:type="dxa"/>
            <w:vAlign w:val="bottom"/>
          </w:tcPr>
          <w:p w14:paraId="0FEBF397">
            <w:pPr>
              <w:spacing w:after="0"/>
              <w:rPr>
                <w:color w:val="auto"/>
                <w:sz w:val="1"/>
                <w:szCs w:val="1"/>
              </w:rPr>
            </w:pPr>
          </w:p>
        </w:tc>
      </w:tr>
      <w:tr w14:paraId="50C5E045">
        <w:tblPrEx>
          <w:tblCellMar>
            <w:top w:w="0" w:type="dxa"/>
            <w:left w:w="0" w:type="dxa"/>
            <w:bottom w:w="0" w:type="dxa"/>
            <w:right w:w="0" w:type="dxa"/>
          </w:tblCellMar>
        </w:tblPrEx>
        <w:trPr>
          <w:trHeight w:val="108" w:hRule="atLeast"/>
        </w:trPr>
        <w:tc>
          <w:tcPr>
            <w:tcW w:w="680" w:type="dxa"/>
            <w:tcBorders>
              <w:left w:val="single" w:color="auto" w:sz="8" w:space="0"/>
              <w:right w:val="single" w:color="auto" w:sz="8" w:space="0"/>
            </w:tcBorders>
            <w:vAlign w:val="bottom"/>
          </w:tcPr>
          <w:p w14:paraId="71BFF9A6">
            <w:pPr>
              <w:spacing w:after="0"/>
              <w:rPr>
                <w:color w:val="auto"/>
                <w:sz w:val="9"/>
                <w:szCs w:val="9"/>
              </w:rPr>
            </w:pPr>
          </w:p>
        </w:tc>
        <w:tc>
          <w:tcPr>
            <w:tcW w:w="460" w:type="dxa"/>
            <w:tcBorders>
              <w:right w:val="single" w:color="auto" w:sz="8" w:space="0"/>
            </w:tcBorders>
            <w:vAlign w:val="bottom"/>
          </w:tcPr>
          <w:p w14:paraId="4EE61ECF">
            <w:pPr>
              <w:spacing w:after="0"/>
              <w:rPr>
                <w:color w:val="auto"/>
                <w:sz w:val="9"/>
                <w:szCs w:val="9"/>
              </w:rPr>
            </w:pPr>
          </w:p>
        </w:tc>
        <w:tc>
          <w:tcPr>
            <w:tcW w:w="440" w:type="dxa"/>
            <w:tcBorders>
              <w:right w:val="single" w:color="auto" w:sz="8" w:space="0"/>
            </w:tcBorders>
            <w:vAlign w:val="bottom"/>
          </w:tcPr>
          <w:p w14:paraId="24556946">
            <w:pPr>
              <w:spacing w:after="0"/>
              <w:rPr>
                <w:color w:val="auto"/>
                <w:sz w:val="9"/>
                <w:szCs w:val="9"/>
              </w:rPr>
            </w:pPr>
          </w:p>
        </w:tc>
        <w:tc>
          <w:tcPr>
            <w:tcW w:w="440" w:type="dxa"/>
            <w:tcBorders>
              <w:right w:val="single" w:color="auto" w:sz="8" w:space="0"/>
            </w:tcBorders>
            <w:vAlign w:val="bottom"/>
          </w:tcPr>
          <w:p w14:paraId="3928CB6C">
            <w:pPr>
              <w:spacing w:after="0" w:line="80" w:lineRule="exact"/>
              <w:rPr>
                <w:color w:val="auto"/>
                <w:sz w:val="20"/>
                <w:szCs w:val="20"/>
              </w:rPr>
            </w:pPr>
            <w:r>
              <w:rPr>
                <w:rFonts w:ascii="宋体" w:hAnsi="宋体" w:eastAsia="宋体" w:cs="宋体"/>
                <w:color w:val="auto"/>
                <w:sz w:val="7"/>
                <w:szCs w:val="7"/>
              </w:rPr>
              <w:t>48</w:t>
            </w:r>
          </w:p>
        </w:tc>
        <w:tc>
          <w:tcPr>
            <w:tcW w:w="340" w:type="dxa"/>
            <w:tcBorders>
              <w:right w:val="single" w:color="auto" w:sz="8" w:space="0"/>
            </w:tcBorders>
            <w:vAlign w:val="bottom"/>
          </w:tcPr>
          <w:p w14:paraId="4D4FF225">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159F0141">
            <w:pPr>
              <w:spacing w:after="0" w:line="80" w:lineRule="exact"/>
              <w:rPr>
                <w:color w:val="auto"/>
                <w:sz w:val="20"/>
                <w:szCs w:val="20"/>
              </w:rPr>
            </w:pPr>
            <w:r>
              <w:rPr>
                <w:rFonts w:ascii="宋体" w:hAnsi="宋体" w:eastAsia="宋体" w:cs="宋体"/>
                <w:color w:val="auto"/>
                <w:sz w:val="7"/>
                <w:szCs w:val="7"/>
              </w:rPr>
              <w:t>食品生产加工环节监管企业数</w:t>
            </w:r>
          </w:p>
        </w:tc>
        <w:tc>
          <w:tcPr>
            <w:tcW w:w="1420" w:type="dxa"/>
            <w:tcBorders>
              <w:right w:val="single" w:color="auto" w:sz="8" w:space="0"/>
            </w:tcBorders>
            <w:vAlign w:val="bottom"/>
          </w:tcPr>
          <w:p w14:paraId="7E405A0F">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212C249F">
            <w:pPr>
              <w:spacing w:after="0"/>
              <w:rPr>
                <w:color w:val="auto"/>
                <w:sz w:val="9"/>
                <w:szCs w:val="9"/>
              </w:rPr>
            </w:pPr>
          </w:p>
        </w:tc>
        <w:tc>
          <w:tcPr>
            <w:tcW w:w="0" w:type="dxa"/>
            <w:vAlign w:val="bottom"/>
          </w:tcPr>
          <w:p w14:paraId="6C94CF44">
            <w:pPr>
              <w:spacing w:after="0"/>
              <w:rPr>
                <w:color w:val="auto"/>
                <w:sz w:val="1"/>
                <w:szCs w:val="1"/>
              </w:rPr>
            </w:pPr>
          </w:p>
        </w:tc>
      </w:tr>
      <w:tr w14:paraId="50E6F1B9">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7BD02719">
            <w:pPr>
              <w:spacing w:after="0"/>
              <w:rPr>
                <w:color w:val="auto"/>
                <w:sz w:val="3"/>
                <w:szCs w:val="3"/>
              </w:rPr>
            </w:pPr>
          </w:p>
        </w:tc>
        <w:tc>
          <w:tcPr>
            <w:tcW w:w="460" w:type="dxa"/>
            <w:tcBorders>
              <w:right w:val="single" w:color="auto" w:sz="8" w:space="0"/>
            </w:tcBorders>
            <w:vAlign w:val="bottom"/>
          </w:tcPr>
          <w:p w14:paraId="225AA107">
            <w:pPr>
              <w:spacing w:after="0"/>
              <w:rPr>
                <w:color w:val="auto"/>
                <w:sz w:val="3"/>
                <w:szCs w:val="3"/>
              </w:rPr>
            </w:pPr>
          </w:p>
        </w:tc>
        <w:tc>
          <w:tcPr>
            <w:tcW w:w="440" w:type="dxa"/>
            <w:tcBorders>
              <w:right w:val="single" w:color="auto" w:sz="8" w:space="0"/>
            </w:tcBorders>
            <w:vAlign w:val="bottom"/>
          </w:tcPr>
          <w:p w14:paraId="50B53B5C">
            <w:pPr>
              <w:spacing w:after="0"/>
              <w:rPr>
                <w:color w:val="auto"/>
                <w:sz w:val="3"/>
                <w:szCs w:val="3"/>
              </w:rPr>
            </w:pPr>
          </w:p>
        </w:tc>
        <w:tc>
          <w:tcPr>
            <w:tcW w:w="440" w:type="dxa"/>
            <w:tcBorders>
              <w:bottom w:val="single" w:color="auto" w:sz="8" w:space="0"/>
              <w:right w:val="single" w:color="auto" w:sz="8" w:space="0"/>
            </w:tcBorders>
            <w:vAlign w:val="bottom"/>
          </w:tcPr>
          <w:p w14:paraId="505AB303">
            <w:pPr>
              <w:spacing w:after="0"/>
              <w:rPr>
                <w:color w:val="auto"/>
                <w:sz w:val="3"/>
                <w:szCs w:val="3"/>
              </w:rPr>
            </w:pPr>
          </w:p>
        </w:tc>
        <w:tc>
          <w:tcPr>
            <w:tcW w:w="340" w:type="dxa"/>
            <w:tcBorders>
              <w:bottom w:val="single" w:color="auto" w:sz="8" w:space="0"/>
              <w:right w:val="single" w:color="auto" w:sz="8" w:space="0"/>
            </w:tcBorders>
            <w:vAlign w:val="bottom"/>
          </w:tcPr>
          <w:p w14:paraId="57815F91">
            <w:pPr>
              <w:spacing w:after="0"/>
              <w:rPr>
                <w:color w:val="auto"/>
                <w:sz w:val="3"/>
                <w:szCs w:val="3"/>
              </w:rPr>
            </w:pPr>
          </w:p>
        </w:tc>
        <w:tc>
          <w:tcPr>
            <w:tcW w:w="1020" w:type="dxa"/>
            <w:tcBorders>
              <w:bottom w:val="single" w:color="auto" w:sz="8" w:space="0"/>
              <w:right w:val="single" w:color="auto" w:sz="8" w:space="0"/>
            </w:tcBorders>
            <w:vAlign w:val="bottom"/>
          </w:tcPr>
          <w:p w14:paraId="21E718A3">
            <w:pPr>
              <w:spacing w:after="0"/>
              <w:rPr>
                <w:color w:val="auto"/>
                <w:sz w:val="3"/>
                <w:szCs w:val="3"/>
              </w:rPr>
            </w:pPr>
          </w:p>
        </w:tc>
        <w:tc>
          <w:tcPr>
            <w:tcW w:w="1420" w:type="dxa"/>
            <w:tcBorders>
              <w:bottom w:val="single" w:color="auto" w:sz="8" w:space="0"/>
              <w:right w:val="single" w:color="auto" w:sz="8" w:space="0"/>
            </w:tcBorders>
            <w:vAlign w:val="bottom"/>
          </w:tcPr>
          <w:p w14:paraId="753CFBE3">
            <w:pPr>
              <w:spacing w:after="0"/>
              <w:rPr>
                <w:color w:val="auto"/>
                <w:sz w:val="3"/>
                <w:szCs w:val="3"/>
              </w:rPr>
            </w:pPr>
          </w:p>
        </w:tc>
        <w:tc>
          <w:tcPr>
            <w:tcW w:w="620" w:type="dxa"/>
            <w:tcBorders>
              <w:bottom w:val="single" w:color="auto" w:sz="8" w:space="0"/>
              <w:right w:val="single" w:color="auto" w:sz="8" w:space="0"/>
            </w:tcBorders>
            <w:vAlign w:val="bottom"/>
          </w:tcPr>
          <w:p w14:paraId="13B4CD46">
            <w:pPr>
              <w:spacing w:after="0"/>
              <w:rPr>
                <w:color w:val="auto"/>
                <w:sz w:val="3"/>
                <w:szCs w:val="3"/>
              </w:rPr>
            </w:pPr>
          </w:p>
        </w:tc>
        <w:tc>
          <w:tcPr>
            <w:tcW w:w="0" w:type="dxa"/>
            <w:vAlign w:val="bottom"/>
          </w:tcPr>
          <w:p w14:paraId="4D0ADCF0">
            <w:pPr>
              <w:spacing w:after="0"/>
              <w:rPr>
                <w:color w:val="auto"/>
                <w:sz w:val="1"/>
                <w:szCs w:val="1"/>
              </w:rPr>
            </w:pPr>
          </w:p>
        </w:tc>
      </w:tr>
      <w:tr w14:paraId="5DA430B1">
        <w:tblPrEx>
          <w:tblCellMar>
            <w:top w:w="0" w:type="dxa"/>
            <w:left w:w="0" w:type="dxa"/>
            <w:bottom w:w="0" w:type="dxa"/>
            <w:right w:w="0" w:type="dxa"/>
          </w:tblCellMar>
        </w:tblPrEx>
        <w:trPr>
          <w:trHeight w:val="108" w:hRule="atLeast"/>
        </w:trPr>
        <w:tc>
          <w:tcPr>
            <w:tcW w:w="680" w:type="dxa"/>
            <w:tcBorders>
              <w:left w:val="single" w:color="auto" w:sz="8" w:space="0"/>
              <w:right w:val="single" w:color="auto" w:sz="8" w:space="0"/>
            </w:tcBorders>
            <w:vAlign w:val="bottom"/>
          </w:tcPr>
          <w:p w14:paraId="2250316F">
            <w:pPr>
              <w:spacing w:after="0"/>
              <w:rPr>
                <w:color w:val="auto"/>
                <w:sz w:val="9"/>
                <w:szCs w:val="9"/>
              </w:rPr>
            </w:pPr>
          </w:p>
        </w:tc>
        <w:tc>
          <w:tcPr>
            <w:tcW w:w="460" w:type="dxa"/>
            <w:tcBorders>
              <w:right w:val="single" w:color="auto" w:sz="8" w:space="0"/>
            </w:tcBorders>
            <w:vAlign w:val="bottom"/>
          </w:tcPr>
          <w:p w14:paraId="5B44581E">
            <w:pPr>
              <w:spacing w:after="0"/>
              <w:rPr>
                <w:color w:val="auto"/>
                <w:sz w:val="9"/>
                <w:szCs w:val="9"/>
              </w:rPr>
            </w:pPr>
          </w:p>
        </w:tc>
        <w:tc>
          <w:tcPr>
            <w:tcW w:w="440" w:type="dxa"/>
            <w:tcBorders>
              <w:right w:val="single" w:color="auto" w:sz="8" w:space="0"/>
            </w:tcBorders>
            <w:vAlign w:val="bottom"/>
          </w:tcPr>
          <w:p w14:paraId="61606E51">
            <w:pPr>
              <w:spacing w:after="0"/>
              <w:rPr>
                <w:color w:val="auto"/>
                <w:sz w:val="9"/>
                <w:szCs w:val="9"/>
              </w:rPr>
            </w:pPr>
          </w:p>
        </w:tc>
        <w:tc>
          <w:tcPr>
            <w:tcW w:w="440" w:type="dxa"/>
            <w:tcBorders>
              <w:right w:val="single" w:color="auto" w:sz="8" w:space="0"/>
            </w:tcBorders>
            <w:vAlign w:val="bottom"/>
          </w:tcPr>
          <w:p w14:paraId="4649D12D">
            <w:pPr>
              <w:spacing w:after="0" w:line="80" w:lineRule="exact"/>
              <w:rPr>
                <w:color w:val="auto"/>
                <w:sz w:val="20"/>
                <w:szCs w:val="20"/>
              </w:rPr>
            </w:pPr>
            <w:r>
              <w:rPr>
                <w:rFonts w:ascii="宋体" w:hAnsi="宋体" w:eastAsia="宋体" w:cs="宋体"/>
                <w:color w:val="auto"/>
                <w:sz w:val="7"/>
                <w:szCs w:val="7"/>
              </w:rPr>
              <w:t>2000</w:t>
            </w:r>
          </w:p>
        </w:tc>
        <w:tc>
          <w:tcPr>
            <w:tcW w:w="340" w:type="dxa"/>
            <w:tcBorders>
              <w:right w:val="single" w:color="auto" w:sz="8" w:space="0"/>
            </w:tcBorders>
            <w:vAlign w:val="bottom"/>
          </w:tcPr>
          <w:p w14:paraId="0B9AC460">
            <w:pPr>
              <w:spacing w:after="0" w:line="80" w:lineRule="exact"/>
              <w:rPr>
                <w:color w:val="auto"/>
                <w:sz w:val="20"/>
                <w:szCs w:val="20"/>
              </w:rPr>
            </w:pPr>
            <w:r>
              <w:rPr>
                <w:rFonts w:ascii="宋体" w:hAnsi="宋体" w:eastAsia="宋体" w:cs="宋体"/>
                <w:color w:val="auto"/>
                <w:sz w:val="7"/>
                <w:szCs w:val="7"/>
              </w:rPr>
              <w:t>家</w:t>
            </w:r>
          </w:p>
        </w:tc>
        <w:tc>
          <w:tcPr>
            <w:tcW w:w="1020" w:type="dxa"/>
            <w:tcBorders>
              <w:right w:val="single" w:color="auto" w:sz="8" w:space="0"/>
            </w:tcBorders>
            <w:vAlign w:val="bottom"/>
          </w:tcPr>
          <w:p w14:paraId="3D08BF4D">
            <w:pPr>
              <w:spacing w:after="0" w:line="80" w:lineRule="exact"/>
              <w:rPr>
                <w:color w:val="auto"/>
                <w:sz w:val="20"/>
                <w:szCs w:val="20"/>
              </w:rPr>
            </w:pPr>
            <w:r>
              <w:rPr>
                <w:rFonts w:ascii="宋体" w:hAnsi="宋体" w:eastAsia="宋体" w:cs="宋体"/>
                <w:color w:val="auto"/>
                <w:sz w:val="7"/>
                <w:szCs w:val="7"/>
              </w:rPr>
              <w:t>食品经营环节监管企业</w:t>
            </w:r>
          </w:p>
        </w:tc>
        <w:tc>
          <w:tcPr>
            <w:tcW w:w="1420" w:type="dxa"/>
            <w:tcBorders>
              <w:right w:val="single" w:color="auto" w:sz="8" w:space="0"/>
            </w:tcBorders>
            <w:vAlign w:val="bottom"/>
          </w:tcPr>
          <w:p w14:paraId="252A7992">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5A526D2C">
            <w:pPr>
              <w:spacing w:after="0"/>
              <w:rPr>
                <w:color w:val="auto"/>
                <w:sz w:val="9"/>
                <w:szCs w:val="9"/>
              </w:rPr>
            </w:pPr>
          </w:p>
        </w:tc>
        <w:tc>
          <w:tcPr>
            <w:tcW w:w="0" w:type="dxa"/>
            <w:vAlign w:val="bottom"/>
          </w:tcPr>
          <w:p w14:paraId="75E92F7D">
            <w:pPr>
              <w:spacing w:after="0"/>
              <w:rPr>
                <w:color w:val="auto"/>
                <w:sz w:val="1"/>
                <w:szCs w:val="1"/>
              </w:rPr>
            </w:pPr>
          </w:p>
        </w:tc>
      </w:tr>
      <w:tr w14:paraId="22FAEDB6">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410260B2">
            <w:pPr>
              <w:spacing w:after="0"/>
              <w:rPr>
                <w:color w:val="auto"/>
                <w:sz w:val="3"/>
                <w:szCs w:val="3"/>
              </w:rPr>
            </w:pPr>
          </w:p>
        </w:tc>
        <w:tc>
          <w:tcPr>
            <w:tcW w:w="460" w:type="dxa"/>
            <w:tcBorders>
              <w:right w:val="single" w:color="auto" w:sz="8" w:space="0"/>
            </w:tcBorders>
            <w:vAlign w:val="bottom"/>
          </w:tcPr>
          <w:p w14:paraId="12F81104">
            <w:pPr>
              <w:spacing w:after="0"/>
              <w:rPr>
                <w:color w:val="auto"/>
                <w:sz w:val="3"/>
                <w:szCs w:val="3"/>
              </w:rPr>
            </w:pPr>
          </w:p>
        </w:tc>
        <w:tc>
          <w:tcPr>
            <w:tcW w:w="440" w:type="dxa"/>
            <w:tcBorders>
              <w:right w:val="single" w:color="auto" w:sz="8" w:space="0"/>
            </w:tcBorders>
            <w:vAlign w:val="bottom"/>
          </w:tcPr>
          <w:p w14:paraId="73A71729">
            <w:pPr>
              <w:spacing w:after="0"/>
              <w:rPr>
                <w:color w:val="auto"/>
                <w:sz w:val="3"/>
                <w:szCs w:val="3"/>
              </w:rPr>
            </w:pPr>
          </w:p>
        </w:tc>
        <w:tc>
          <w:tcPr>
            <w:tcW w:w="440" w:type="dxa"/>
            <w:tcBorders>
              <w:bottom w:val="single" w:color="auto" w:sz="8" w:space="0"/>
              <w:right w:val="single" w:color="auto" w:sz="8" w:space="0"/>
            </w:tcBorders>
            <w:vAlign w:val="bottom"/>
          </w:tcPr>
          <w:p w14:paraId="09DCA1B2">
            <w:pPr>
              <w:spacing w:after="0"/>
              <w:rPr>
                <w:color w:val="auto"/>
                <w:sz w:val="3"/>
                <w:szCs w:val="3"/>
              </w:rPr>
            </w:pPr>
          </w:p>
        </w:tc>
        <w:tc>
          <w:tcPr>
            <w:tcW w:w="340" w:type="dxa"/>
            <w:tcBorders>
              <w:bottom w:val="single" w:color="auto" w:sz="8" w:space="0"/>
              <w:right w:val="single" w:color="auto" w:sz="8" w:space="0"/>
            </w:tcBorders>
            <w:vAlign w:val="bottom"/>
          </w:tcPr>
          <w:p w14:paraId="22EF435C">
            <w:pPr>
              <w:spacing w:after="0"/>
              <w:rPr>
                <w:color w:val="auto"/>
                <w:sz w:val="3"/>
                <w:szCs w:val="3"/>
              </w:rPr>
            </w:pPr>
          </w:p>
        </w:tc>
        <w:tc>
          <w:tcPr>
            <w:tcW w:w="1020" w:type="dxa"/>
            <w:tcBorders>
              <w:bottom w:val="single" w:color="auto" w:sz="8" w:space="0"/>
              <w:right w:val="single" w:color="auto" w:sz="8" w:space="0"/>
            </w:tcBorders>
            <w:vAlign w:val="bottom"/>
          </w:tcPr>
          <w:p w14:paraId="7503F013">
            <w:pPr>
              <w:spacing w:after="0"/>
              <w:rPr>
                <w:color w:val="auto"/>
                <w:sz w:val="3"/>
                <w:szCs w:val="3"/>
              </w:rPr>
            </w:pPr>
          </w:p>
        </w:tc>
        <w:tc>
          <w:tcPr>
            <w:tcW w:w="1420" w:type="dxa"/>
            <w:tcBorders>
              <w:bottom w:val="single" w:color="auto" w:sz="8" w:space="0"/>
              <w:right w:val="single" w:color="auto" w:sz="8" w:space="0"/>
            </w:tcBorders>
            <w:vAlign w:val="bottom"/>
          </w:tcPr>
          <w:p w14:paraId="47B83CC2">
            <w:pPr>
              <w:spacing w:after="0"/>
              <w:rPr>
                <w:color w:val="auto"/>
                <w:sz w:val="3"/>
                <w:szCs w:val="3"/>
              </w:rPr>
            </w:pPr>
          </w:p>
        </w:tc>
        <w:tc>
          <w:tcPr>
            <w:tcW w:w="620" w:type="dxa"/>
            <w:tcBorders>
              <w:bottom w:val="single" w:color="auto" w:sz="8" w:space="0"/>
              <w:right w:val="single" w:color="auto" w:sz="8" w:space="0"/>
            </w:tcBorders>
            <w:vAlign w:val="bottom"/>
          </w:tcPr>
          <w:p w14:paraId="5001327D">
            <w:pPr>
              <w:spacing w:after="0"/>
              <w:rPr>
                <w:color w:val="auto"/>
                <w:sz w:val="3"/>
                <w:szCs w:val="3"/>
              </w:rPr>
            </w:pPr>
          </w:p>
        </w:tc>
        <w:tc>
          <w:tcPr>
            <w:tcW w:w="0" w:type="dxa"/>
            <w:vAlign w:val="bottom"/>
          </w:tcPr>
          <w:p w14:paraId="1F1236F0">
            <w:pPr>
              <w:spacing w:after="0"/>
              <w:rPr>
                <w:color w:val="auto"/>
                <w:sz w:val="1"/>
                <w:szCs w:val="1"/>
              </w:rPr>
            </w:pPr>
          </w:p>
        </w:tc>
      </w:tr>
      <w:tr w14:paraId="3FD13EBD">
        <w:tblPrEx>
          <w:tblCellMar>
            <w:top w:w="0" w:type="dxa"/>
            <w:left w:w="0" w:type="dxa"/>
            <w:bottom w:w="0" w:type="dxa"/>
            <w:right w:w="0" w:type="dxa"/>
          </w:tblCellMar>
        </w:tblPrEx>
        <w:trPr>
          <w:trHeight w:val="108" w:hRule="atLeast"/>
        </w:trPr>
        <w:tc>
          <w:tcPr>
            <w:tcW w:w="680" w:type="dxa"/>
            <w:tcBorders>
              <w:left w:val="single" w:color="auto" w:sz="8" w:space="0"/>
              <w:right w:val="single" w:color="auto" w:sz="8" w:space="0"/>
            </w:tcBorders>
            <w:vAlign w:val="bottom"/>
          </w:tcPr>
          <w:p w14:paraId="527D631D">
            <w:pPr>
              <w:spacing w:after="0"/>
              <w:rPr>
                <w:color w:val="auto"/>
                <w:sz w:val="9"/>
                <w:szCs w:val="9"/>
              </w:rPr>
            </w:pPr>
          </w:p>
        </w:tc>
        <w:tc>
          <w:tcPr>
            <w:tcW w:w="460" w:type="dxa"/>
            <w:tcBorders>
              <w:right w:val="single" w:color="auto" w:sz="8" w:space="0"/>
            </w:tcBorders>
            <w:vAlign w:val="bottom"/>
          </w:tcPr>
          <w:p w14:paraId="138E2A91">
            <w:pPr>
              <w:spacing w:after="0"/>
              <w:rPr>
                <w:color w:val="auto"/>
                <w:sz w:val="9"/>
                <w:szCs w:val="9"/>
              </w:rPr>
            </w:pPr>
          </w:p>
        </w:tc>
        <w:tc>
          <w:tcPr>
            <w:tcW w:w="440" w:type="dxa"/>
            <w:tcBorders>
              <w:right w:val="single" w:color="auto" w:sz="8" w:space="0"/>
            </w:tcBorders>
            <w:vAlign w:val="bottom"/>
          </w:tcPr>
          <w:p w14:paraId="009E3B6E">
            <w:pPr>
              <w:spacing w:after="0"/>
              <w:rPr>
                <w:color w:val="auto"/>
                <w:sz w:val="9"/>
                <w:szCs w:val="9"/>
              </w:rPr>
            </w:pPr>
          </w:p>
        </w:tc>
        <w:tc>
          <w:tcPr>
            <w:tcW w:w="440" w:type="dxa"/>
            <w:tcBorders>
              <w:right w:val="single" w:color="auto" w:sz="8" w:space="0"/>
            </w:tcBorders>
            <w:vAlign w:val="bottom"/>
          </w:tcPr>
          <w:p w14:paraId="210AAD59">
            <w:pPr>
              <w:spacing w:after="0" w:line="80" w:lineRule="exact"/>
              <w:rPr>
                <w:color w:val="auto"/>
                <w:sz w:val="20"/>
                <w:szCs w:val="20"/>
              </w:rPr>
            </w:pPr>
            <w:r>
              <w:rPr>
                <w:rFonts w:ascii="宋体" w:hAnsi="宋体" w:eastAsia="宋体" w:cs="宋体"/>
                <w:color w:val="auto"/>
                <w:sz w:val="7"/>
                <w:szCs w:val="7"/>
              </w:rPr>
              <w:t>350</w:t>
            </w:r>
          </w:p>
        </w:tc>
        <w:tc>
          <w:tcPr>
            <w:tcW w:w="340" w:type="dxa"/>
            <w:tcBorders>
              <w:right w:val="single" w:color="auto" w:sz="8" w:space="0"/>
            </w:tcBorders>
            <w:vAlign w:val="bottom"/>
          </w:tcPr>
          <w:p w14:paraId="2D041ED8">
            <w:pPr>
              <w:spacing w:after="0" w:line="80" w:lineRule="exact"/>
              <w:rPr>
                <w:color w:val="auto"/>
                <w:sz w:val="20"/>
                <w:szCs w:val="20"/>
              </w:rPr>
            </w:pPr>
            <w:r>
              <w:rPr>
                <w:rFonts w:ascii="宋体" w:hAnsi="宋体" w:eastAsia="宋体" w:cs="宋体"/>
                <w:color w:val="auto"/>
                <w:sz w:val="7"/>
                <w:szCs w:val="7"/>
              </w:rPr>
              <w:t>件</w:t>
            </w:r>
          </w:p>
        </w:tc>
        <w:tc>
          <w:tcPr>
            <w:tcW w:w="1020" w:type="dxa"/>
            <w:tcBorders>
              <w:right w:val="single" w:color="auto" w:sz="8" w:space="0"/>
            </w:tcBorders>
            <w:vAlign w:val="bottom"/>
          </w:tcPr>
          <w:p w14:paraId="7BE870A0">
            <w:pPr>
              <w:spacing w:after="0" w:line="80" w:lineRule="exact"/>
              <w:rPr>
                <w:color w:val="auto"/>
                <w:sz w:val="20"/>
                <w:szCs w:val="20"/>
              </w:rPr>
            </w:pPr>
            <w:r>
              <w:rPr>
                <w:rFonts w:ascii="宋体" w:hAnsi="宋体" w:eastAsia="宋体" w:cs="宋体"/>
                <w:color w:val="auto"/>
                <w:sz w:val="7"/>
                <w:szCs w:val="7"/>
              </w:rPr>
              <w:t>专利申请量</w:t>
            </w:r>
          </w:p>
        </w:tc>
        <w:tc>
          <w:tcPr>
            <w:tcW w:w="1420" w:type="dxa"/>
            <w:tcBorders>
              <w:right w:val="single" w:color="auto" w:sz="8" w:space="0"/>
            </w:tcBorders>
            <w:vAlign w:val="bottom"/>
          </w:tcPr>
          <w:p w14:paraId="4BBB47D2">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264724E1">
            <w:pPr>
              <w:spacing w:after="0"/>
              <w:rPr>
                <w:color w:val="auto"/>
                <w:sz w:val="9"/>
                <w:szCs w:val="9"/>
              </w:rPr>
            </w:pPr>
          </w:p>
        </w:tc>
        <w:tc>
          <w:tcPr>
            <w:tcW w:w="0" w:type="dxa"/>
            <w:vAlign w:val="bottom"/>
          </w:tcPr>
          <w:p w14:paraId="383177E5">
            <w:pPr>
              <w:spacing w:after="0"/>
              <w:rPr>
                <w:color w:val="auto"/>
                <w:sz w:val="1"/>
                <w:szCs w:val="1"/>
              </w:rPr>
            </w:pPr>
          </w:p>
        </w:tc>
      </w:tr>
      <w:tr w14:paraId="301611F8">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6DE35C03">
            <w:pPr>
              <w:spacing w:after="0"/>
              <w:rPr>
                <w:color w:val="auto"/>
                <w:sz w:val="3"/>
                <w:szCs w:val="3"/>
              </w:rPr>
            </w:pPr>
          </w:p>
        </w:tc>
        <w:tc>
          <w:tcPr>
            <w:tcW w:w="460" w:type="dxa"/>
            <w:tcBorders>
              <w:right w:val="single" w:color="auto" w:sz="8" w:space="0"/>
            </w:tcBorders>
            <w:vAlign w:val="bottom"/>
          </w:tcPr>
          <w:p w14:paraId="3ADD5166">
            <w:pPr>
              <w:spacing w:after="0"/>
              <w:rPr>
                <w:color w:val="auto"/>
                <w:sz w:val="3"/>
                <w:szCs w:val="3"/>
              </w:rPr>
            </w:pPr>
          </w:p>
        </w:tc>
        <w:tc>
          <w:tcPr>
            <w:tcW w:w="440" w:type="dxa"/>
            <w:tcBorders>
              <w:right w:val="single" w:color="auto" w:sz="8" w:space="0"/>
            </w:tcBorders>
            <w:vAlign w:val="bottom"/>
          </w:tcPr>
          <w:p w14:paraId="011DBFB6">
            <w:pPr>
              <w:spacing w:after="0"/>
              <w:rPr>
                <w:color w:val="auto"/>
                <w:sz w:val="3"/>
                <w:szCs w:val="3"/>
              </w:rPr>
            </w:pPr>
          </w:p>
        </w:tc>
        <w:tc>
          <w:tcPr>
            <w:tcW w:w="440" w:type="dxa"/>
            <w:tcBorders>
              <w:bottom w:val="single" w:color="auto" w:sz="8" w:space="0"/>
              <w:right w:val="single" w:color="auto" w:sz="8" w:space="0"/>
            </w:tcBorders>
            <w:vAlign w:val="bottom"/>
          </w:tcPr>
          <w:p w14:paraId="4862F4ED">
            <w:pPr>
              <w:spacing w:after="0"/>
              <w:rPr>
                <w:color w:val="auto"/>
                <w:sz w:val="3"/>
                <w:szCs w:val="3"/>
              </w:rPr>
            </w:pPr>
          </w:p>
        </w:tc>
        <w:tc>
          <w:tcPr>
            <w:tcW w:w="340" w:type="dxa"/>
            <w:tcBorders>
              <w:bottom w:val="single" w:color="auto" w:sz="8" w:space="0"/>
              <w:right w:val="single" w:color="auto" w:sz="8" w:space="0"/>
            </w:tcBorders>
            <w:vAlign w:val="bottom"/>
          </w:tcPr>
          <w:p w14:paraId="0FFAFDAF">
            <w:pPr>
              <w:spacing w:after="0"/>
              <w:rPr>
                <w:color w:val="auto"/>
                <w:sz w:val="3"/>
                <w:szCs w:val="3"/>
              </w:rPr>
            </w:pPr>
          </w:p>
        </w:tc>
        <w:tc>
          <w:tcPr>
            <w:tcW w:w="1020" w:type="dxa"/>
            <w:tcBorders>
              <w:bottom w:val="single" w:color="auto" w:sz="8" w:space="0"/>
              <w:right w:val="single" w:color="auto" w:sz="8" w:space="0"/>
            </w:tcBorders>
            <w:vAlign w:val="bottom"/>
          </w:tcPr>
          <w:p w14:paraId="69F1D04E">
            <w:pPr>
              <w:spacing w:after="0"/>
              <w:rPr>
                <w:color w:val="auto"/>
                <w:sz w:val="3"/>
                <w:szCs w:val="3"/>
              </w:rPr>
            </w:pPr>
          </w:p>
        </w:tc>
        <w:tc>
          <w:tcPr>
            <w:tcW w:w="1420" w:type="dxa"/>
            <w:tcBorders>
              <w:bottom w:val="single" w:color="auto" w:sz="8" w:space="0"/>
              <w:right w:val="single" w:color="auto" w:sz="8" w:space="0"/>
            </w:tcBorders>
            <w:vAlign w:val="bottom"/>
          </w:tcPr>
          <w:p w14:paraId="07F340B6">
            <w:pPr>
              <w:spacing w:after="0"/>
              <w:rPr>
                <w:color w:val="auto"/>
                <w:sz w:val="3"/>
                <w:szCs w:val="3"/>
              </w:rPr>
            </w:pPr>
          </w:p>
        </w:tc>
        <w:tc>
          <w:tcPr>
            <w:tcW w:w="620" w:type="dxa"/>
            <w:tcBorders>
              <w:bottom w:val="single" w:color="auto" w:sz="8" w:space="0"/>
              <w:right w:val="single" w:color="auto" w:sz="8" w:space="0"/>
            </w:tcBorders>
            <w:vAlign w:val="bottom"/>
          </w:tcPr>
          <w:p w14:paraId="0316D660">
            <w:pPr>
              <w:spacing w:after="0"/>
              <w:rPr>
                <w:color w:val="auto"/>
                <w:sz w:val="3"/>
                <w:szCs w:val="3"/>
              </w:rPr>
            </w:pPr>
          </w:p>
        </w:tc>
        <w:tc>
          <w:tcPr>
            <w:tcW w:w="0" w:type="dxa"/>
            <w:vAlign w:val="bottom"/>
          </w:tcPr>
          <w:p w14:paraId="43C64104">
            <w:pPr>
              <w:spacing w:after="0"/>
              <w:rPr>
                <w:color w:val="auto"/>
                <w:sz w:val="1"/>
                <w:szCs w:val="1"/>
              </w:rPr>
            </w:pPr>
          </w:p>
        </w:tc>
      </w:tr>
      <w:tr w14:paraId="495DF0F6">
        <w:tblPrEx>
          <w:tblCellMar>
            <w:top w:w="0" w:type="dxa"/>
            <w:left w:w="0" w:type="dxa"/>
            <w:bottom w:w="0" w:type="dxa"/>
            <w:right w:w="0" w:type="dxa"/>
          </w:tblCellMar>
        </w:tblPrEx>
        <w:trPr>
          <w:trHeight w:val="100" w:hRule="atLeast"/>
        </w:trPr>
        <w:tc>
          <w:tcPr>
            <w:tcW w:w="680" w:type="dxa"/>
            <w:tcBorders>
              <w:left w:val="single" w:color="auto" w:sz="8" w:space="0"/>
              <w:right w:val="single" w:color="auto" w:sz="8" w:space="0"/>
            </w:tcBorders>
            <w:vAlign w:val="bottom"/>
          </w:tcPr>
          <w:p w14:paraId="50560A3A">
            <w:pPr>
              <w:spacing w:after="0"/>
              <w:rPr>
                <w:color w:val="auto"/>
                <w:sz w:val="8"/>
                <w:szCs w:val="8"/>
              </w:rPr>
            </w:pPr>
          </w:p>
        </w:tc>
        <w:tc>
          <w:tcPr>
            <w:tcW w:w="460" w:type="dxa"/>
            <w:tcBorders>
              <w:right w:val="single" w:color="auto" w:sz="8" w:space="0"/>
            </w:tcBorders>
            <w:vAlign w:val="bottom"/>
          </w:tcPr>
          <w:p w14:paraId="56204215">
            <w:pPr>
              <w:spacing w:after="0"/>
              <w:rPr>
                <w:color w:val="auto"/>
                <w:sz w:val="8"/>
                <w:szCs w:val="8"/>
              </w:rPr>
            </w:pPr>
          </w:p>
        </w:tc>
        <w:tc>
          <w:tcPr>
            <w:tcW w:w="440" w:type="dxa"/>
            <w:tcBorders>
              <w:right w:val="single" w:color="auto" w:sz="8" w:space="0"/>
            </w:tcBorders>
            <w:vAlign w:val="bottom"/>
          </w:tcPr>
          <w:p w14:paraId="21370D92">
            <w:pPr>
              <w:spacing w:after="0"/>
              <w:rPr>
                <w:color w:val="auto"/>
                <w:sz w:val="8"/>
                <w:szCs w:val="8"/>
              </w:rPr>
            </w:pPr>
          </w:p>
        </w:tc>
        <w:tc>
          <w:tcPr>
            <w:tcW w:w="440" w:type="dxa"/>
            <w:tcBorders>
              <w:right w:val="single" w:color="auto" w:sz="8" w:space="0"/>
            </w:tcBorders>
            <w:vAlign w:val="bottom"/>
          </w:tcPr>
          <w:p w14:paraId="0086E115">
            <w:pPr>
              <w:spacing w:after="0" w:line="80" w:lineRule="exact"/>
              <w:rPr>
                <w:color w:val="auto"/>
                <w:sz w:val="20"/>
                <w:szCs w:val="20"/>
              </w:rPr>
            </w:pPr>
            <w:r>
              <w:rPr>
                <w:rFonts w:ascii="宋体" w:hAnsi="宋体" w:eastAsia="宋体" w:cs="宋体"/>
                <w:color w:val="auto"/>
                <w:sz w:val="7"/>
                <w:szCs w:val="7"/>
              </w:rPr>
              <w:t>3</w:t>
            </w:r>
          </w:p>
        </w:tc>
        <w:tc>
          <w:tcPr>
            <w:tcW w:w="340" w:type="dxa"/>
            <w:tcBorders>
              <w:right w:val="single" w:color="auto" w:sz="8" w:space="0"/>
            </w:tcBorders>
            <w:vAlign w:val="bottom"/>
          </w:tcPr>
          <w:p w14:paraId="270E30AF">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73DD59E8">
            <w:pPr>
              <w:spacing w:after="0" w:line="70" w:lineRule="exact"/>
              <w:rPr>
                <w:color w:val="auto"/>
                <w:sz w:val="20"/>
                <w:szCs w:val="20"/>
              </w:rPr>
            </w:pPr>
            <w:r>
              <w:rPr>
                <w:rFonts w:ascii="宋体" w:hAnsi="宋体" w:eastAsia="宋体" w:cs="宋体"/>
                <w:color w:val="auto"/>
                <w:sz w:val="7"/>
                <w:szCs w:val="7"/>
              </w:rPr>
              <w:t>开展食品药品、</w:t>
            </w:r>
            <w:r>
              <w:rPr>
                <w:rFonts w:ascii="Arial" w:hAnsi="Arial" w:eastAsia="Arial" w:cs="Arial"/>
                <w:color w:val="auto"/>
                <w:sz w:val="7"/>
                <w:szCs w:val="7"/>
              </w:rPr>
              <w:t>3.15</w:t>
            </w:r>
            <w:r>
              <w:rPr>
                <w:rFonts w:ascii="宋体" w:hAnsi="宋体" w:eastAsia="宋体" w:cs="宋体"/>
                <w:color w:val="auto"/>
                <w:sz w:val="7"/>
                <w:szCs w:val="7"/>
              </w:rPr>
              <w:t>消费者日等</w:t>
            </w:r>
          </w:p>
        </w:tc>
        <w:tc>
          <w:tcPr>
            <w:tcW w:w="1420" w:type="dxa"/>
            <w:tcBorders>
              <w:right w:val="single" w:color="auto" w:sz="8" w:space="0"/>
            </w:tcBorders>
            <w:vAlign w:val="bottom"/>
          </w:tcPr>
          <w:p w14:paraId="2A273F95">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F5B50EE">
            <w:pPr>
              <w:spacing w:after="0"/>
              <w:rPr>
                <w:color w:val="auto"/>
                <w:sz w:val="8"/>
                <w:szCs w:val="8"/>
              </w:rPr>
            </w:pPr>
          </w:p>
        </w:tc>
        <w:tc>
          <w:tcPr>
            <w:tcW w:w="0" w:type="dxa"/>
            <w:vAlign w:val="bottom"/>
          </w:tcPr>
          <w:p w14:paraId="56E4F586">
            <w:pPr>
              <w:spacing w:after="0"/>
              <w:rPr>
                <w:color w:val="auto"/>
                <w:sz w:val="1"/>
                <w:szCs w:val="1"/>
              </w:rPr>
            </w:pPr>
          </w:p>
        </w:tc>
      </w:tr>
      <w:tr w14:paraId="708D364D">
        <w:tblPrEx>
          <w:tblCellMar>
            <w:top w:w="0" w:type="dxa"/>
            <w:left w:w="0" w:type="dxa"/>
            <w:bottom w:w="0" w:type="dxa"/>
            <w:right w:w="0" w:type="dxa"/>
          </w:tblCellMar>
        </w:tblPrEx>
        <w:trPr>
          <w:trHeight w:val="48" w:hRule="atLeast"/>
        </w:trPr>
        <w:tc>
          <w:tcPr>
            <w:tcW w:w="680" w:type="dxa"/>
            <w:tcBorders>
              <w:left w:val="single" w:color="auto" w:sz="8" w:space="0"/>
              <w:right w:val="single" w:color="auto" w:sz="8" w:space="0"/>
            </w:tcBorders>
            <w:vAlign w:val="bottom"/>
          </w:tcPr>
          <w:p w14:paraId="4CA6259F">
            <w:pPr>
              <w:spacing w:after="0"/>
              <w:rPr>
                <w:color w:val="auto"/>
                <w:sz w:val="4"/>
                <w:szCs w:val="4"/>
              </w:rPr>
            </w:pPr>
          </w:p>
        </w:tc>
        <w:tc>
          <w:tcPr>
            <w:tcW w:w="460" w:type="dxa"/>
            <w:tcBorders>
              <w:right w:val="single" w:color="auto" w:sz="8" w:space="0"/>
            </w:tcBorders>
            <w:vAlign w:val="bottom"/>
          </w:tcPr>
          <w:p w14:paraId="77B362A4">
            <w:pPr>
              <w:spacing w:after="0"/>
              <w:rPr>
                <w:color w:val="auto"/>
                <w:sz w:val="4"/>
                <w:szCs w:val="4"/>
              </w:rPr>
            </w:pPr>
          </w:p>
        </w:tc>
        <w:tc>
          <w:tcPr>
            <w:tcW w:w="440" w:type="dxa"/>
            <w:tcBorders>
              <w:right w:val="single" w:color="auto" w:sz="8" w:space="0"/>
            </w:tcBorders>
            <w:vAlign w:val="bottom"/>
          </w:tcPr>
          <w:p w14:paraId="7DD18D2F">
            <w:pPr>
              <w:spacing w:after="0"/>
              <w:rPr>
                <w:color w:val="auto"/>
                <w:sz w:val="4"/>
                <w:szCs w:val="4"/>
              </w:rPr>
            </w:pPr>
          </w:p>
        </w:tc>
        <w:tc>
          <w:tcPr>
            <w:tcW w:w="440" w:type="dxa"/>
            <w:tcBorders>
              <w:bottom w:val="single" w:color="auto" w:sz="8" w:space="0"/>
              <w:right w:val="single" w:color="auto" w:sz="8" w:space="0"/>
            </w:tcBorders>
            <w:vAlign w:val="bottom"/>
          </w:tcPr>
          <w:p w14:paraId="042A8D83">
            <w:pPr>
              <w:spacing w:after="0"/>
              <w:rPr>
                <w:color w:val="auto"/>
                <w:sz w:val="4"/>
                <w:szCs w:val="4"/>
              </w:rPr>
            </w:pPr>
          </w:p>
        </w:tc>
        <w:tc>
          <w:tcPr>
            <w:tcW w:w="340" w:type="dxa"/>
            <w:tcBorders>
              <w:bottom w:val="single" w:color="auto" w:sz="8" w:space="0"/>
              <w:right w:val="single" w:color="auto" w:sz="8" w:space="0"/>
            </w:tcBorders>
            <w:vAlign w:val="bottom"/>
          </w:tcPr>
          <w:p w14:paraId="2EA06C55">
            <w:pPr>
              <w:spacing w:after="0"/>
              <w:rPr>
                <w:color w:val="auto"/>
                <w:sz w:val="4"/>
                <w:szCs w:val="4"/>
              </w:rPr>
            </w:pPr>
          </w:p>
        </w:tc>
        <w:tc>
          <w:tcPr>
            <w:tcW w:w="1020" w:type="dxa"/>
            <w:tcBorders>
              <w:bottom w:val="single" w:color="auto" w:sz="8" w:space="0"/>
              <w:right w:val="single" w:color="auto" w:sz="8" w:space="0"/>
            </w:tcBorders>
            <w:vAlign w:val="bottom"/>
          </w:tcPr>
          <w:p w14:paraId="43E92577">
            <w:pPr>
              <w:spacing w:after="0" w:line="49" w:lineRule="exact"/>
              <w:rPr>
                <w:color w:val="auto"/>
                <w:sz w:val="20"/>
                <w:szCs w:val="20"/>
              </w:rPr>
            </w:pPr>
            <w:r>
              <w:rPr>
                <w:rFonts w:ascii="宋体" w:hAnsi="宋体" w:eastAsia="宋体" w:cs="宋体"/>
                <w:color w:val="auto"/>
                <w:sz w:val="5"/>
                <w:szCs w:val="5"/>
              </w:rPr>
              <w:t>宣传</w:t>
            </w:r>
          </w:p>
        </w:tc>
        <w:tc>
          <w:tcPr>
            <w:tcW w:w="1420" w:type="dxa"/>
            <w:tcBorders>
              <w:bottom w:val="single" w:color="auto" w:sz="8" w:space="0"/>
              <w:right w:val="single" w:color="auto" w:sz="8" w:space="0"/>
            </w:tcBorders>
            <w:vAlign w:val="bottom"/>
          </w:tcPr>
          <w:p w14:paraId="571EBCFE">
            <w:pPr>
              <w:spacing w:after="0"/>
              <w:rPr>
                <w:color w:val="auto"/>
                <w:sz w:val="4"/>
                <w:szCs w:val="4"/>
              </w:rPr>
            </w:pPr>
          </w:p>
        </w:tc>
        <w:tc>
          <w:tcPr>
            <w:tcW w:w="620" w:type="dxa"/>
            <w:tcBorders>
              <w:bottom w:val="single" w:color="auto" w:sz="8" w:space="0"/>
              <w:right w:val="single" w:color="auto" w:sz="8" w:space="0"/>
            </w:tcBorders>
            <w:vAlign w:val="bottom"/>
          </w:tcPr>
          <w:p w14:paraId="60A7EEAA">
            <w:pPr>
              <w:spacing w:after="0"/>
              <w:rPr>
                <w:color w:val="auto"/>
                <w:sz w:val="4"/>
                <w:szCs w:val="4"/>
              </w:rPr>
            </w:pPr>
          </w:p>
        </w:tc>
        <w:tc>
          <w:tcPr>
            <w:tcW w:w="0" w:type="dxa"/>
            <w:vAlign w:val="bottom"/>
          </w:tcPr>
          <w:p w14:paraId="055F76FC">
            <w:pPr>
              <w:spacing w:after="0"/>
              <w:rPr>
                <w:color w:val="auto"/>
                <w:sz w:val="1"/>
                <w:szCs w:val="1"/>
              </w:rPr>
            </w:pPr>
          </w:p>
        </w:tc>
      </w:tr>
      <w:tr w14:paraId="16EFD2DF">
        <w:tblPrEx>
          <w:tblCellMar>
            <w:top w:w="0" w:type="dxa"/>
            <w:left w:w="0" w:type="dxa"/>
            <w:bottom w:w="0" w:type="dxa"/>
            <w:right w:w="0" w:type="dxa"/>
          </w:tblCellMar>
        </w:tblPrEx>
        <w:trPr>
          <w:trHeight w:val="100" w:hRule="atLeast"/>
        </w:trPr>
        <w:tc>
          <w:tcPr>
            <w:tcW w:w="680" w:type="dxa"/>
            <w:tcBorders>
              <w:left w:val="single" w:color="auto" w:sz="8" w:space="0"/>
              <w:right w:val="single" w:color="auto" w:sz="8" w:space="0"/>
            </w:tcBorders>
            <w:vAlign w:val="bottom"/>
          </w:tcPr>
          <w:p w14:paraId="5948F732">
            <w:pPr>
              <w:spacing w:after="0"/>
              <w:rPr>
                <w:color w:val="auto"/>
                <w:sz w:val="8"/>
                <w:szCs w:val="8"/>
              </w:rPr>
            </w:pPr>
          </w:p>
        </w:tc>
        <w:tc>
          <w:tcPr>
            <w:tcW w:w="460" w:type="dxa"/>
            <w:tcBorders>
              <w:right w:val="single" w:color="auto" w:sz="8" w:space="0"/>
            </w:tcBorders>
            <w:vAlign w:val="bottom"/>
          </w:tcPr>
          <w:p w14:paraId="07243961">
            <w:pPr>
              <w:spacing w:after="0"/>
              <w:rPr>
                <w:color w:val="auto"/>
                <w:sz w:val="8"/>
                <w:szCs w:val="8"/>
              </w:rPr>
            </w:pPr>
          </w:p>
        </w:tc>
        <w:tc>
          <w:tcPr>
            <w:tcW w:w="440" w:type="dxa"/>
            <w:tcBorders>
              <w:right w:val="single" w:color="auto" w:sz="8" w:space="0"/>
            </w:tcBorders>
            <w:vAlign w:val="bottom"/>
          </w:tcPr>
          <w:p w14:paraId="6A8B88BF">
            <w:pPr>
              <w:spacing w:after="0"/>
              <w:rPr>
                <w:color w:val="auto"/>
                <w:sz w:val="8"/>
                <w:szCs w:val="8"/>
              </w:rPr>
            </w:pPr>
          </w:p>
        </w:tc>
        <w:tc>
          <w:tcPr>
            <w:tcW w:w="440" w:type="dxa"/>
            <w:tcBorders>
              <w:right w:val="single" w:color="auto" w:sz="8" w:space="0"/>
            </w:tcBorders>
            <w:vAlign w:val="bottom"/>
          </w:tcPr>
          <w:p w14:paraId="7CE109F0">
            <w:pPr>
              <w:spacing w:after="0" w:line="80" w:lineRule="exact"/>
              <w:rPr>
                <w:color w:val="auto"/>
                <w:sz w:val="20"/>
                <w:szCs w:val="20"/>
              </w:rPr>
            </w:pPr>
            <w:r>
              <w:rPr>
                <w:rFonts w:ascii="宋体" w:hAnsi="宋体" w:eastAsia="宋体" w:cs="宋体"/>
                <w:color w:val="auto"/>
                <w:sz w:val="7"/>
                <w:szCs w:val="7"/>
              </w:rPr>
              <w:t>1</w:t>
            </w:r>
          </w:p>
        </w:tc>
        <w:tc>
          <w:tcPr>
            <w:tcW w:w="340" w:type="dxa"/>
            <w:tcBorders>
              <w:right w:val="single" w:color="auto" w:sz="8" w:space="0"/>
            </w:tcBorders>
            <w:vAlign w:val="bottom"/>
          </w:tcPr>
          <w:p w14:paraId="3B5EBECD">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39EAAEF0">
            <w:pPr>
              <w:spacing w:after="0" w:line="70" w:lineRule="exact"/>
              <w:rPr>
                <w:color w:val="auto"/>
                <w:sz w:val="20"/>
                <w:szCs w:val="20"/>
              </w:rPr>
            </w:pPr>
            <w:r>
              <w:rPr>
                <w:rFonts w:ascii="宋体" w:hAnsi="宋体" w:eastAsia="宋体" w:cs="宋体"/>
                <w:color w:val="auto"/>
                <w:sz w:val="7"/>
                <w:szCs w:val="7"/>
              </w:rPr>
              <w:t>开展</w:t>
            </w:r>
            <w:r>
              <w:rPr>
                <w:rFonts w:ascii="Arial" w:hAnsi="Arial" w:eastAsia="Arial" w:cs="Arial"/>
                <w:color w:val="auto"/>
                <w:sz w:val="7"/>
                <w:szCs w:val="7"/>
              </w:rPr>
              <w:t>“</w:t>
            </w:r>
            <w:r>
              <w:rPr>
                <w:rFonts w:ascii="宋体" w:hAnsi="宋体" w:eastAsia="宋体" w:cs="宋体"/>
                <w:color w:val="auto"/>
                <w:sz w:val="7"/>
                <w:szCs w:val="7"/>
              </w:rPr>
              <w:t>双随机、一公开</w:t>
            </w:r>
            <w:r>
              <w:rPr>
                <w:rFonts w:ascii="Arial" w:hAnsi="Arial" w:eastAsia="Arial" w:cs="Arial"/>
                <w:color w:val="auto"/>
                <w:sz w:val="7"/>
                <w:szCs w:val="7"/>
              </w:rPr>
              <w:t>”</w:t>
            </w:r>
            <w:r>
              <w:rPr>
                <w:rFonts w:ascii="宋体" w:hAnsi="宋体" w:eastAsia="宋体" w:cs="宋体"/>
                <w:color w:val="auto"/>
                <w:sz w:val="7"/>
                <w:szCs w:val="7"/>
              </w:rPr>
              <w:t>监督检</w:t>
            </w:r>
          </w:p>
        </w:tc>
        <w:tc>
          <w:tcPr>
            <w:tcW w:w="1420" w:type="dxa"/>
            <w:tcBorders>
              <w:right w:val="single" w:color="auto" w:sz="8" w:space="0"/>
            </w:tcBorders>
            <w:vAlign w:val="bottom"/>
          </w:tcPr>
          <w:p w14:paraId="053BFBED">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043B1892">
            <w:pPr>
              <w:spacing w:after="0"/>
              <w:rPr>
                <w:color w:val="auto"/>
                <w:sz w:val="8"/>
                <w:szCs w:val="8"/>
              </w:rPr>
            </w:pPr>
          </w:p>
        </w:tc>
        <w:tc>
          <w:tcPr>
            <w:tcW w:w="0" w:type="dxa"/>
            <w:vAlign w:val="bottom"/>
          </w:tcPr>
          <w:p w14:paraId="6328F009">
            <w:pPr>
              <w:spacing w:after="0"/>
              <w:rPr>
                <w:color w:val="auto"/>
                <w:sz w:val="1"/>
                <w:szCs w:val="1"/>
              </w:rPr>
            </w:pPr>
          </w:p>
        </w:tc>
      </w:tr>
      <w:tr w14:paraId="1BD2755E">
        <w:tblPrEx>
          <w:tblCellMar>
            <w:top w:w="0" w:type="dxa"/>
            <w:left w:w="0" w:type="dxa"/>
            <w:bottom w:w="0" w:type="dxa"/>
            <w:right w:w="0" w:type="dxa"/>
          </w:tblCellMar>
        </w:tblPrEx>
        <w:trPr>
          <w:trHeight w:val="48" w:hRule="atLeast"/>
        </w:trPr>
        <w:tc>
          <w:tcPr>
            <w:tcW w:w="680" w:type="dxa"/>
            <w:tcBorders>
              <w:left w:val="single" w:color="auto" w:sz="8" w:space="0"/>
              <w:right w:val="single" w:color="auto" w:sz="8" w:space="0"/>
            </w:tcBorders>
            <w:vAlign w:val="bottom"/>
          </w:tcPr>
          <w:p w14:paraId="3741B679">
            <w:pPr>
              <w:spacing w:after="0"/>
              <w:rPr>
                <w:color w:val="auto"/>
                <w:sz w:val="4"/>
                <w:szCs w:val="4"/>
              </w:rPr>
            </w:pPr>
          </w:p>
        </w:tc>
        <w:tc>
          <w:tcPr>
            <w:tcW w:w="460" w:type="dxa"/>
            <w:tcBorders>
              <w:right w:val="single" w:color="auto" w:sz="8" w:space="0"/>
            </w:tcBorders>
            <w:vAlign w:val="bottom"/>
          </w:tcPr>
          <w:p w14:paraId="2836DC34">
            <w:pPr>
              <w:spacing w:after="0"/>
              <w:rPr>
                <w:color w:val="auto"/>
                <w:sz w:val="4"/>
                <w:szCs w:val="4"/>
              </w:rPr>
            </w:pPr>
          </w:p>
        </w:tc>
        <w:tc>
          <w:tcPr>
            <w:tcW w:w="440" w:type="dxa"/>
            <w:tcBorders>
              <w:right w:val="single" w:color="auto" w:sz="8" w:space="0"/>
            </w:tcBorders>
            <w:vAlign w:val="bottom"/>
          </w:tcPr>
          <w:p w14:paraId="6E78BEE5">
            <w:pPr>
              <w:spacing w:after="0"/>
              <w:rPr>
                <w:color w:val="auto"/>
                <w:sz w:val="4"/>
                <w:szCs w:val="4"/>
              </w:rPr>
            </w:pPr>
          </w:p>
        </w:tc>
        <w:tc>
          <w:tcPr>
            <w:tcW w:w="440" w:type="dxa"/>
            <w:tcBorders>
              <w:bottom w:val="single" w:color="auto" w:sz="8" w:space="0"/>
              <w:right w:val="single" w:color="auto" w:sz="8" w:space="0"/>
            </w:tcBorders>
            <w:vAlign w:val="bottom"/>
          </w:tcPr>
          <w:p w14:paraId="20E44FC4">
            <w:pPr>
              <w:spacing w:after="0"/>
              <w:rPr>
                <w:color w:val="auto"/>
                <w:sz w:val="4"/>
                <w:szCs w:val="4"/>
              </w:rPr>
            </w:pPr>
          </w:p>
        </w:tc>
        <w:tc>
          <w:tcPr>
            <w:tcW w:w="340" w:type="dxa"/>
            <w:tcBorders>
              <w:bottom w:val="single" w:color="auto" w:sz="8" w:space="0"/>
              <w:right w:val="single" w:color="auto" w:sz="8" w:space="0"/>
            </w:tcBorders>
            <w:vAlign w:val="bottom"/>
          </w:tcPr>
          <w:p w14:paraId="66C2D5ED">
            <w:pPr>
              <w:spacing w:after="0"/>
              <w:rPr>
                <w:color w:val="auto"/>
                <w:sz w:val="4"/>
                <w:szCs w:val="4"/>
              </w:rPr>
            </w:pPr>
          </w:p>
        </w:tc>
        <w:tc>
          <w:tcPr>
            <w:tcW w:w="1020" w:type="dxa"/>
            <w:tcBorders>
              <w:bottom w:val="single" w:color="auto" w:sz="8" w:space="0"/>
              <w:right w:val="single" w:color="auto" w:sz="8" w:space="0"/>
            </w:tcBorders>
            <w:vAlign w:val="bottom"/>
          </w:tcPr>
          <w:p w14:paraId="5572B84C">
            <w:pPr>
              <w:spacing w:after="0" w:line="49" w:lineRule="exact"/>
              <w:rPr>
                <w:color w:val="auto"/>
                <w:sz w:val="20"/>
                <w:szCs w:val="20"/>
              </w:rPr>
            </w:pPr>
            <w:r>
              <w:rPr>
                <w:rFonts w:ascii="宋体" w:hAnsi="宋体" w:eastAsia="宋体" w:cs="宋体"/>
                <w:color w:val="auto"/>
                <w:sz w:val="5"/>
                <w:szCs w:val="5"/>
              </w:rPr>
              <w:t>查工作</w:t>
            </w:r>
          </w:p>
        </w:tc>
        <w:tc>
          <w:tcPr>
            <w:tcW w:w="1420" w:type="dxa"/>
            <w:tcBorders>
              <w:bottom w:val="single" w:color="auto" w:sz="8" w:space="0"/>
              <w:right w:val="single" w:color="auto" w:sz="8" w:space="0"/>
            </w:tcBorders>
            <w:vAlign w:val="bottom"/>
          </w:tcPr>
          <w:p w14:paraId="50A24A7E">
            <w:pPr>
              <w:spacing w:after="0"/>
              <w:rPr>
                <w:color w:val="auto"/>
                <w:sz w:val="4"/>
                <w:szCs w:val="4"/>
              </w:rPr>
            </w:pPr>
          </w:p>
        </w:tc>
        <w:tc>
          <w:tcPr>
            <w:tcW w:w="620" w:type="dxa"/>
            <w:tcBorders>
              <w:bottom w:val="single" w:color="auto" w:sz="8" w:space="0"/>
              <w:right w:val="single" w:color="auto" w:sz="8" w:space="0"/>
            </w:tcBorders>
            <w:vAlign w:val="bottom"/>
          </w:tcPr>
          <w:p w14:paraId="6896CEE1">
            <w:pPr>
              <w:spacing w:after="0"/>
              <w:rPr>
                <w:color w:val="auto"/>
                <w:sz w:val="4"/>
                <w:szCs w:val="4"/>
              </w:rPr>
            </w:pPr>
          </w:p>
        </w:tc>
        <w:tc>
          <w:tcPr>
            <w:tcW w:w="0" w:type="dxa"/>
            <w:vAlign w:val="bottom"/>
          </w:tcPr>
          <w:p w14:paraId="3478ED67">
            <w:pPr>
              <w:spacing w:after="0"/>
              <w:rPr>
                <w:color w:val="auto"/>
                <w:sz w:val="1"/>
                <w:szCs w:val="1"/>
              </w:rPr>
            </w:pPr>
          </w:p>
        </w:tc>
      </w:tr>
      <w:tr w14:paraId="04B69BC9">
        <w:tblPrEx>
          <w:tblCellMar>
            <w:top w:w="0" w:type="dxa"/>
            <w:left w:w="0" w:type="dxa"/>
            <w:bottom w:w="0" w:type="dxa"/>
            <w:right w:w="0" w:type="dxa"/>
          </w:tblCellMar>
        </w:tblPrEx>
        <w:trPr>
          <w:trHeight w:val="108" w:hRule="atLeast"/>
        </w:trPr>
        <w:tc>
          <w:tcPr>
            <w:tcW w:w="680" w:type="dxa"/>
            <w:tcBorders>
              <w:left w:val="single" w:color="auto" w:sz="8" w:space="0"/>
              <w:right w:val="single" w:color="auto" w:sz="8" w:space="0"/>
            </w:tcBorders>
            <w:vAlign w:val="bottom"/>
          </w:tcPr>
          <w:p w14:paraId="4D7483C1">
            <w:pPr>
              <w:spacing w:after="0"/>
              <w:rPr>
                <w:color w:val="auto"/>
                <w:sz w:val="9"/>
                <w:szCs w:val="9"/>
              </w:rPr>
            </w:pPr>
          </w:p>
        </w:tc>
        <w:tc>
          <w:tcPr>
            <w:tcW w:w="460" w:type="dxa"/>
            <w:tcBorders>
              <w:right w:val="single" w:color="auto" w:sz="8" w:space="0"/>
            </w:tcBorders>
            <w:vAlign w:val="bottom"/>
          </w:tcPr>
          <w:p w14:paraId="2EDCEEDC">
            <w:pPr>
              <w:spacing w:after="0"/>
              <w:rPr>
                <w:color w:val="auto"/>
                <w:sz w:val="9"/>
                <w:szCs w:val="9"/>
              </w:rPr>
            </w:pPr>
          </w:p>
        </w:tc>
        <w:tc>
          <w:tcPr>
            <w:tcW w:w="440" w:type="dxa"/>
            <w:tcBorders>
              <w:right w:val="single" w:color="auto" w:sz="8" w:space="0"/>
            </w:tcBorders>
            <w:vAlign w:val="bottom"/>
          </w:tcPr>
          <w:p w14:paraId="52802BC2">
            <w:pPr>
              <w:spacing w:after="0"/>
              <w:rPr>
                <w:color w:val="auto"/>
                <w:sz w:val="9"/>
                <w:szCs w:val="9"/>
              </w:rPr>
            </w:pPr>
          </w:p>
        </w:tc>
        <w:tc>
          <w:tcPr>
            <w:tcW w:w="440" w:type="dxa"/>
            <w:tcBorders>
              <w:right w:val="single" w:color="auto" w:sz="8" w:space="0"/>
            </w:tcBorders>
            <w:vAlign w:val="bottom"/>
          </w:tcPr>
          <w:p w14:paraId="0E0D17C6">
            <w:pPr>
              <w:spacing w:after="0" w:line="80" w:lineRule="exact"/>
              <w:rPr>
                <w:color w:val="auto"/>
                <w:sz w:val="20"/>
                <w:szCs w:val="20"/>
              </w:rPr>
            </w:pPr>
            <w:r>
              <w:rPr>
                <w:rFonts w:ascii="宋体" w:hAnsi="宋体" w:eastAsia="宋体" w:cs="宋体"/>
                <w:color w:val="auto"/>
                <w:sz w:val="7"/>
                <w:szCs w:val="7"/>
              </w:rPr>
              <w:t>400</w:t>
            </w:r>
          </w:p>
        </w:tc>
        <w:tc>
          <w:tcPr>
            <w:tcW w:w="340" w:type="dxa"/>
            <w:tcBorders>
              <w:right w:val="single" w:color="auto" w:sz="8" w:space="0"/>
            </w:tcBorders>
            <w:vAlign w:val="bottom"/>
          </w:tcPr>
          <w:p w14:paraId="352F42AE">
            <w:pPr>
              <w:spacing w:after="0"/>
              <w:rPr>
                <w:color w:val="auto"/>
                <w:sz w:val="9"/>
                <w:szCs w:val="9"/>
              </w:rPr>
            </w:pPr>
          </w:p>
        </w:tc>
        <w:tc>
          <w:tcPr>
            <w:tcW w:w="1020" w:type="dxa"/>
            <w:tcBorders>
              <w:right w:val="single" w:color="auto" w:sz="8" w:space="0"/>
            </w:tcBorders>
            <w:vAlign w:val="bottom"/>
          </w:tcPr>
          <w:p w14:paraId="4FC29E48">
            <w:pPr>
              <w:spacing w:after="0" w:line="80" w:lineRule="exact"/>
              <w:rPr>
                <w:color w:val="auto"/>
                <w:sz w:val="20"/>
                <w:szCs w:val="20"/>
              </w:rPr>
            </w:pPr>
            <w:r>
              <w:rPr>
                <w:rFonts w:ascii="宋体" w:hAnsi="宋体" w:eastAsia="宋体" w:cs="宋体"/>
                <w:color w:val="auto"/>
                <w:sz w:val="7"/>
                <w:szCs w:val="7"/>
              </w:rPr>
              <w:t>反映专利申请进展情况</w:t>
            </w:r>
          </w:p>
        </w:tc>
        <w:tc>
          <w:tcPr>
            <w:tcW w:w="1420" w:type="dxa"/>
            <w:tcBorders>
              <w:right w:val="single" w:color="auto" w:sz="8" w:space="0"/>
            </w:tcBorders>
            <w:vAlign w:val="bottom"/>
          </w:tcPr>
          <w:p w14:paraId="307BD4EF">
            <w:pPr>
              <w:spacing w:after="0" w:line="80" w:lineRule="exact"/>
              <w:rPr>
                <w:color w:val="auto"/>
                <w:sz w:val="20"/>
                <w:szCs w:val="20"/>
              </w:rPr>
            </w:pPr>
            <w:r>
              <w:rPr>
                <w:rFonts w:ascii="宋体" w:hAnsi="宋体" w:eastAsia="宋体" w:cs="宋体"/>
                <w:color w:val="auto"/>
                <w:sz w:val="7"/>
                <w:szCs w:val="7"/>
              </w:rPr>
              <w:t>个</w:t>
            </w:r>
          </w:p>
        </w:tc>
        <w:tc>
          <w:tcPr>
            <w:tcW w:w="620" w:type="dxa"/>
            <w:tcBorders>
              <w:right w:val="single" w:color="auto" w:sz="8" w:space="0"/>
            </w:tcBorders>
            <w:vAlign w:val="bottom"/>
          </w:tcPr>
          <w:p w14:paraId="7BF1B171">
            <w:pPr>
              <w:spacing w:after="0"/>
              <w:rPr>
                <w:color w:val="auto"/>
                <w:sz w:val="9"/>
                <w:szCs w:val="9"/>
              </w:rPr>
            </w:pPr>
          </w:p>
        </w:tc>
        <w:tc>
          <w:tcPr>
            <w:tcW w:w="0" w:type="dxa"/>
            <w:vAlign w:val="bottom"/>
          </w:tcPr>
          <w:p w14:paraId="6CCAF28A">
            <w:pPr>
              <w:spacing w:after="0"/>
              <w:rPr>
                <w:color w:val="auto"/>
                <w:sz w:val="1"/>
                <w:szCs w:val="1"/>
              </w:rPr>
            </w:pPr>
          </w:p>
        </w:tc>
      </w:tr>
      <w:tr w14:paraId="7B10AA0F">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13C87D8B">
            <w:pPr>
              <w:spacing w:after="0"/>
              <w:rPr>
                <w:color w:val="auto"/>
                <w:sz w:val="3"/>
                <w:szCs w:val="3"/>
              </w:rPr>
            </w:pPr>
          </w:p>
        </w:tc>
        <w:tc>
          <w:tcPr>
            <w:tcW w:w="460" w:type="dxa"/>
            <w:tcBorders>
              <w:right w:val="single" w:color="auto" w:sz="8" w:space="0"/>
            </w:tcBorders>
            <w:vAlign w:val="bottom"/>
          </w:tcPr>
          <w:p w14:paraId="385CA39A">
            <w:pPr>
              <w:spacing w:after="0"/>
              <w:rPr>
                <w:color w:val="auto"/>
                <w:sz w:val="3"/>
                <w:szCs w:val="3"/>
              </w:rPr>
            </w:pPr>
          </w:p>
        </w:tc>
        <w:tc>
          <w:tcPr>
            <w:tcW w:w="440" w:type="dxa"/>
            <w:tcBorders>
              <w:bottom w:val="single" w:color="auto" w:sz="8" w:space="0"/>
              <w:right w:val="single" w:color="auto" w:sz="8" w:space="0"/>
            </w:tcBorders>
            <w:vAlign w:val="bottom"/>
          </w:tcPr>
          <w:p w14:paraId="0E8058F2">
            <w:pPr>
              <w:spacing w:after="0"/>
              <w:rPr>
                <w:color w:val="auto"/>
                <w:sz w:val="3"/>
                <w:szCs w:val="3"/>
              </w:rPr>
            </w:pPr>
          </w:p>
        </w:tc>
        <w:tc>
          <w:tcPr>
            <w:tcW w:w="440" w:type="dxa"/>
            <w:tcBorders>
              <w:bottom w:val="single" w:color="auto" w:sz="8" w:space="0"/>
              <w:right w:val="single" w:color="auto" w:sz="8" w:space="0"/>
            </w:tcBorders>
            <w:vAlign w:val="bottom"/>
          </w:tcPr>
          <w:p w14:paraId="1FEE8140">
            <w:pPr>
              <w:spacing w:after="0"/>
              <w:rPr>
                <w:color w:val="auto"/>
                <w:sz w:val="3"/>
                <w:szCs w:val="3"/>
              </w:rPr>
            </w:pPr>
          </w:p>
        </w:tc>
        <w:tc>
          <w:tcPr>
            <w:tcW w:w="340" w:type="dxa"/>
            <w:tcBorders>
              <w:bottom w:val="single" w:color="auto" w:sz="8" w:space="0"/>
              <w:right w:val="single" w:color="auto" w:sz="8" w:space="0"/>
            </w:tcBorders>
            <w:vAlign w:val="bottom"/>
          </w:tcPr>
          <w:p w14:paraId="2654775E">
            <w:pPr>
              <w:spacing w:after="0"/>
              <w:rPr>
                <w:color w:val="auto"/>
                <w:sz w:val="3"/>
                <w:szCs w:val="3"/>
              </w:rPr>
            </w:pPr>
          </w:p>
        </w:tc>
        <w:tc>
          <w:tcPr>
            <w:tcW w:w="1020" w:type="dxa"/>
            <w:tcBorders>
              <w:bottom w:val="single" w:color="auto" w:sz="8" w:space="0"/>
              <w:right w:val="single" w:color="auto" w:sz="8" w:space="0"/>
            </w:tcBorders>
            <w:vAlign w:val="bottom"/>
          </w:tcPr>
          <w:p w14:paraId="4283FA6B">
            <w:pPr>
              <w:spacing w:after="0"/>
              <w:rPr>
                <w:color w:val="auto"/>
                <w:sz w:val="3"/>
                <w:szCs w:val="3"/>
              </w:rPr>
            </w:pPr>
          </w:p>
        </w:tc>
        <w:tc>
          <w:tcPr>
            <w:tcW w:w="1420" w:type="dxa"/>
            <w:tcBorders>
              <w:bottom w:val="single" w:color="auto" w:sz="8" w:space="0"/>
              <w:right w:val="single" w:color="auto" w:sz="8" w:space="0"/>
            </w:tcBorders>
            <w:vAlign w:val="bottom"/>
          </w:tcPr>
          <w:p w14:paraId="6B5B779D">
            <w:pPr>
              <w:spacing w:after="0"/>
              <w:rPr>
                <w:color w:val="auto"/>
                <w:sz w:val="3"/>
                <w:szCs w:val="3"/>
              </w:rPr>
            </w:pPr>
          </w:p>
        </w:tc>
        <w:tc>
          <w:tcPr>
            <w:tcW w:w="620" w:type="dxa"/>
            <w:tcBorders>
              <w:bottom w:val="single" w:color="auto" w:sz="8" w:space="0"/>
              <w:right w:val="single" w:color="auto" w:sz="8" w:space="0"/>
            </w:tcBorders>
            <w:vAlign w:val="bottom"/>
          </w:tcPr>
          <w:p w14:paraId="19DAA668">
            <w:pPr>
              <w:spacing w:after="0"/>
              <w:rPr>
                <w:color w:val="auto"/>
                <w:sz w:val="3"/>
                <w:szCs w:val="3"/>
              </w:rPr>
            </w:pPr>
          </w:p>
        </w:tc>
        <w:tc>
          <w:tcPr>
            <w:tcW w:w="0" w:type="dxa"/>
            <w:vAlign w:val="bottom"/>
          </w:tcPr>
          <w:p w14:paraId="4C18A5B6">
            <w:pPr>
              <w:spacing w:after="0"/>
              <w:rPr>
                <w:color w:val="auto"/>
                <w:sz w:val="1"/>
                <w:szCs w:val="1"/>
              </w:rPr>
            </w:pPr>
          </w:p>
        </w:tc>
      </w:tr>
      <w:tr w14:paraId="0B5DDE70">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70B3AFA5">
            <w:pPr>
              <w:spacing w:after="0"/>
              <w:rPr>
                <w:color w:val="auto"/>
                <w:sz w:val="6"/>
                <w:szCs w:val="6"/>
              </w:rPr>
            </w:pPr>
          </w:p>
        </w:tc>
        <w:tc>
          <w:tcPr>
            <w:tcW w:w="460" w:type="dxa"/>
            <w:tcBorders>
              <w:right w:val="single" w:color="auto" w:sz="8" w:space="0"/>
            </w:tcBorders>
            <w:vAlign w:val="bottom"/>
          </w:tcPr>
          <w:p w14:paraId="35358149">
            <w:pPr>
              <w:spacing w:after="0"/>
              <w:rPr>
                <w:color w:val="auto"/>
                <w:sz w:val="6"/>
                <w:szCs w:val="6"/>
              </w:rPr>
            </w:pPr>
          </w:p>
        </w:tc>
        <w:tc>
          <w:tcPr>
            <w:tcW w:w="440" w:type="dxa"/>
            <w:tcBorders>
              <w:right w:val="single" w:color="auto" w:sz="8" w:space="0"/>
            </w:tcBorders>
            <w:vAlign w:val="bottom"/>
          </w:tcPr>
          <w:p w14:paraId="4399500A">
            <w:pPr>
              <w:spacing w:after="0"/>
              <w:rPr>
                <w:color w:val="auto"/>
                <w:sz w:val="6"/>
                <w:szCs w:val="6"/>
              </w:rPr>
            </w:pPr>
          </w:p>
        </w:tc>
        <w:tc>
          <w:tcPr>
            <w:tcW w:w="440" w:type="dxa"/>
            <w:tcBorders>
              <w:right w:val="single" w:color="auto" w:sz="8" w:space="0"/>
            </w:tcBorders>
            <w:vAlign w:val="bottom"/>
          </w:tcPr>
          <w:p w14:paraId="23A7DC55">
            <w:pPr>
              <w:spacing w:after="0"/>
              <w:rPr>
                <w:color w:val="auto"/>
                <w:sz w:val="6"/>
                <w:szCs w:val="6"/>
              </w:rPr>
            </w:pPr>
          </w:p>
        </w:tc>
        <w:tc>
          <w:tcPr>
            <w:tcW w:w="340" w:type="dxa"/>
            <w:tcBorders>
              <w:right w:val="single" w:color="auto" w:sz="8" w:space="0"/>
            </w:tcBorders>
            <w:vAlign w:val="bottom"/>
          </w:tcPr>
          <w:p w14:paraId="0A17FB67">
            <w:pPr>
              <w:spacing w:after="0"/>
              <w:rPr>
                <w:color w:val="auto"/>
                <w:sz w:val="6"/>
                <w:szCs w:val="6"/>
              </w:rPr>
            </w:pPr>
          </w:p>
        </w:tc>
        <w:tc>
          <w:tcPr>
            <w:tcW w:w="1020" w:type="dxa"/>
            <w:tcBorders>
              <w:right w:val="single" w:color="auto" w:sz="8" w:space="0"/>
            </w:tcBorders>
            <w:vAlign w:val="bottom"/>
          </w:tcPr>
          <w:p w14:paraId="4C02691E">
            <w:pPr>
              <w:spacing w:after="0" w:line="70" w:lineRule="exact"/>
              <w:rPr>
                <w:color w:val="auto"/>
                <w:sz w:val="20"/>
                <w:szCs w:val="20"/>
              </w:rPr>
            </w:pPr>
            <w:r>
              <w:rPr>
                <w:rFonts w:ascii="宋体" w:hAnsi="宋体" w:eastAsia="宋体" w:cs="宋体"/>
                <w:color w:val="auto"/>
                <w:sz w:val="7"/>
                <w:szCs w:val="7"/>
              </w:rPr>
              <w:t>预算调整率</w:t>
            </w:r>
            <w:r>
              <w:rPr>
                <w:rFonts w:ascii="Arial" w:hAnsi="Arial" w:eastAsia="Arial" w:cs="Arial"/>
                <w:color w:val="auto"/>
                <w:sz w:val="7"/>
                <w:szCs w:val="7"/>
              </w:rPr>
              <w:t>=</w:t>
            </w:r>
            <w:r>
              <w:rPr>
                <w:rFonts w:ascii="宋体" w:hAnsi="宋体" w:eastAsia="宋体" w:cs="宋体"/>
                <w:color w:val="auto"/>
                <w:sz w:val="7"/>
                <w:szCs w:val="7"/>
              </w:rPr>
              <w:t>（预算调整数</w:t>
            </w:r>
            <w:r>
              <w:rPr>
                <w:rFonts w:ascii="Arial" w:hAnsi="Arial" w:eastAsia="Arial" w:cs="Arial"/>
                <w:color w:val="auto"/>
                <w:sz w:val="7"/>
                <w:szCs w:val="7"/>
              </w:rPr>
              <w:t>-</w:t>
            </w:r>
            <w:r>
              <w:rPr>
                <w:rFonts w:ascii="宋体" w:hAnsi="宋体" w:eastAsia="宋体" w:cs="宋体"/>
                <w:color w:val="auto"/>
                <w:sz w:val="7"/>
                <w:szCs w:val="7"/>
              </w:rPr>
              <w:t>年初</w:t>
            </w:r>
          </w:p>
        </w:tc>
        <w:tc>
          <w:tcPr>
            <w:tcW w:w="1420" w:type="dxa"/>
            <w:tcBorders>
              <w:right w:val="single" w:color="auto" w:sz="8" w:space="0"/>
            </w:tcBorders>
            <w:vAlign w:val="bottom"/>
          </w:tcPr>
          <w:p w14:paraId="3B510CD6">
            <w:pPr>
              <w:spacing w:after="0"/>
              <w:rPr>
                <w:color w:val="auto"/>
                <w:sz w:val="6"/>
                <w:szCs w:val="6"/>
              </w:rPr>
            </w:pPr>
          </w:p>
        </w:tc>
        <w:tc>
          <w:tcPr>
            <w:tcW w:w="620" w:type="dxa"/>
            <w:tcBorders>
              <w:right w:val="single" w:color="auto" w:sz="8" w:space="0"/>
            </w:tcBorders>
            <w:vAlign w:val="bottom"/>
          </w:tcPr>
          <w:p w14:paraId="374623F3">
            <w:pPr>
              <w:spacing w:after="0"/>
              <w:rPr>
                <w:color w:val="auto"/>
                <w:sz w:val="6"/>
                <w:szCs w:val="6"/>
              </w:rPr>
            </w:pPr>
          </w:p>
        </w:tc>
        <w:tc>
          <w:tcPr>
            <w:tcW w:w="0" w:type="dxa"/>
            <w:vAlign w:val="bottom"/>
          </w:tcPr>
          <w:p w14:paraId="5CD92F5F">
            <w:pPr>
              <w:spacing w:after="0"/>
              <w:rPr>
                <w:color w:val="auto"/>
                <w:sz w:val="1"/>
                <w:szCs w:val="1"/>
              </w:rPr>
            </w:pPr>
          </w:p>
        </w:tc>
      </w:tr>
      <w:tr w14:paraId="02DB91F6">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40217BE8">
            <w:pPr>
              <w:spacing w:after="0"/>
              <w:rPr>
                <w:color w:val="auto"/>
                <w:sz w:val="7"/>
                <w:szCs w:val="7"/>
              </w:rPr>
            </w:pPr>
          </w:p>
        </w:tc>
        <w:tc>
          <w:tcPr>
            <w:tcW w:w="460" w:type="dxa"/>
            <w:tcBorders>
              <w:right w:val="single" w:color="auto" w:sz="8" w:space="0"/>
            </w:tcBorders>
            <w:vAlign w:val="bottom"/>
          </w:tcPr>
          <w:p w14:paraId="459122A9">
            <w:pPr>
              <w:spacing w:after="0"/>
              <w:rPr>
                <w:color w:val="auto"/>
                <w:sz w:val="7"/>
                <w:szCs w:val="7"/>
              </w:rPr>
            </w:pPr>
          </w:p>
        </w:tc>
        <w:tc>
          <w:tcPr>
            <w:tcW w:w="440" w:type="dxa"/>
            <w:tcBorders>
              <w:right w:val="single" w:color="auto" w:sz="8" w:space="0"/>
            </w:tcBorders>
            <w:vAlign w:val="bottom"/>
          </w:tcPr>
          <w:p w14:paraId="700A5C13">
            <w:pPr>
              <w:spacing w:after="0"/>
              <w:rPr>
                <w:color w:val="auto"/>
                <w:sz w:val="7"/>
                <w:szCs w:val="7"/>
              </w:rPr>
            </w:pPr>
          </w:p>
        </w:tc>
        <w:tc>
          <w:tcPr>
            <w:tcW w:w="440" w:type="dxa"/>
            <w:tcBorders>
              <w:right w:val="single" w:color="auto" w:sz="8" w:space="0"/>
            </w:tcBorders>
            <w:vAlign w:val="bottom"/>
          </w:tcPr>
          <w:p w14:paraId="3A66A475">
            <w:pPr>
              <w:spacing w:after="0"/>
              <w:rPr>
                <w:color w:val="auto"/>
                <w:sz w:val="7"/>
                <w:szCs w:val="7"/>
              </w:rPr>
            </w:pPr>
          </w:p>
        </w:tc>
        <w:tc>
          <w:tcPr>
            <w:tcW w:w="340" w:type="dxa"/>
            <w:tcBorders>
              <w:right w:val="single" w:color="auto" w:sz="8" w:space="0"/>
            </w:tcBorders>
            <w:vAlign w:val="bottom"/>
          </w:tcPr>
          <w:p w14:paraId="5AD97B70">
            <w:pPr>
              <w:spacing w:after="0"/>
              <w:rPr>
                <w:color w:val="auto"/>
                <w:sz w:val="7"/>
                <w:szCs w:val="7"/>
              </w:rPr>
            </w:pPr>
          </w:p>
        </w:tc>
        <w:tc>
          <w:tcPr>
            <w:tcW w:w="1020" w:type="dxa"/>
            <w:tcBorders>
              <w:right w:val="single" w:color="auto" w:sz="8" w:space="0"/>
            </w:tcBorders>
            <w:vAlign w:val="bottom"/>
          </w:tcPr>
          <w:p w14:paraId="31ED9639">
            <w:pPr>
              <w:spacing w:after="0" w:line="85" w:lineRule="exact"/>
              <w:rPr>
                <w:color w:val="auto"/>
                <w:sz w:val="20"/>
                <w:szCs w:val="20"/>
              </w:rPr>
            </w:pPr>
            <w:r>
              <w:rPr>
                <w:rFonts w:ascii="宋体" w:hAnsi="宋体" w:eastAsia="宋体" w:cs="宋体"/>
                <w:color w:val="auto"/>
                <w:sz w:val="7"/>
                <w:szCs w:val="7"/>
              </w:rPr>
              <w:t>预算数）</w:t>
            </w:r>
            <w:r>
              <w:rPr>
                <w:rFonts w:ascii="Arial" w:hAnsi="Arial" w:eastAsia="Arial" w:cs="Arial"/>
                <w:color w:val="auto"/>
                <w:sz w:val="7"/>
                <w:szCs w:val="7"/>
              </w:rPr>
              <w:t>/</w:t>
            </w:r>
            <w:r>
              <w:rPr>
                <w:rFonts w:ascii="宋体" w:hAnsi="宋体" w:eastAsia="宋体" w:cs="宋体"/>
                <w:color w:val="auto"/>
                <w:sz w:val="7"/>
                <w:szCs w:val="7"/>
              </w:rPr>
              <w:t>年初预算数</w:t>
            </w:r>
            <w:r>
              <w:rPr>
                <w:rFonts w:ascii="Arial" w:hAnsi="Arial" w:eastAsia="Arial" w:cs="Arial"/>
                <w:color w:val="auto"/>
                <w:sz w:val="7"/>
                <w:szCs w:val="7"/>
              </w:rPr>
              <w:t>×100%</w:t>
            </w:r>
            <w:r>
              <w:rPr>
                <w:rFonts w:ascii="宋体" w:hAnsi="宋体" w:eastAsia="宋体" w:cs="宋体"/>
                <w:color w:val="auto"/>
                <w:sz w:val="7"/>
                <w:szCs w:val="7"/>
              </w:rPr>
              <w:t>。</w:t>
            </w:r>
          </w:p>
        </w:tc>
        <w:tc>
          <w:tcPr>
            <w:tcW w:w="1420" w:type="dxa"/>
            <w:tcBorders>
              <w:right w:val="single" w:color="auto" w:sz="8" w:space="0"/>
            </w:tcBorders>
            <w:vAlign w:val="bottom"/>
          </w:tcPr>
          <w:p w14:paraId="7D040C14">
            <w:pPr>
              <w:spacing w:after="0"/>
              <w:rPr>
                <w:color w:val="auto"/>
                <w:sz w:val="7"/>
                <w:szCs w:val="7"/>
              </w:rPr>
            </w:pPr>
          </w:p>
        </w:tc>
        <w:tc>
          <w:tcPr>
            <w:tcW w:w="620" w:type="dxa"/>
            <w:tcBorders>
              <w:right w:val="single" w:color="auto" w:sz="8" w:space="0"/>
            </w:tcBorders>
            <w:vAlign w:val="bottom"/>
          </w:tcPr>
          <w:p w14:paraId="14789161">
            <w:pPr>
              <w:spacing w:after="0"/>
              <w:rPr>
                <w:color w:val="auto"/>
                <w:sz w:val="7"/>
                <w:szCs w:val="7"/>
              </w:rPr>
            </w:pPr>
          </w:p>
        </w:tc>
        <w:tc>
          <w:tcPr>
            <w:tcW w:w="0" w:type="dxa"/>
            <w:vAlign w:val="bottom"/>
          </w:tcPr>
          <w:p w14:paraId="0D85B68E">
            <w:pPr>
              <w:spacing w:after="0"/>
              <w:rPr>
                <w:color w:val="auto"/>
                <w:sz w:val="1"/>
                <w:szCs w:val="1"/>
              </w:rPr>
            </w:pPr>
          </w:p>
        </w:tc>
      </w:tr>
      <w:tr w14:paraId="708559F0">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25CF3382">
            <w:pPr>
              <w:spacing w:after="0"/>
              <w:rPr>
                <w:color w:val="auto"/>
                <w:sz w:val="7"/>
                <w:szCs w:val="7"/>
              </w:rPr>
            </w:pPr>
          </w:p>
        </w:tc>
        <w:tc>
          <w:tcPr>
            <w:tcW w:w="460" w:type="dxa"/>
            <w:tcBorders>
              <w:right w:val="single" w:color="auto" w:sz="8" w:space="0"/>
            </w:tcBorders>
            <w:vAlign w:val="bottom"/>
          </w:tcPr>
          <w:p w14:paraId="55C12F6E">
            <w:pPr>
              <w:spacing w:after="0"/>
              <w:rPr>
                <w:color w:val="auto"/>
                <w:sz w:val="7"/>
                <w:szCs w:val="7"/>
              </w:rPr>
            </w:pPr>
          </w:p>
        </w:tc>
        <w:tc>
          <w:tcPr>
            <w:tcW w:w="440" w:type="dxa"/>
            <w:tcBorders>
              <w:right w:val="single" w:color="auto" w:sz="8" w:space="0"/>
            </w:tcBorders>
            <w:vAlign w:val="bottom"/>
          </w:tcPr>
          <w:p w14:paraId="2B8CCDFF">
            <w:pPr>
              <w:spacing w:after="0"/>
              <w:rPr>
                <w:color w:val="auto"/>
                <w:sz w:val="7"/>
                <w:szCs w:val="7"/>
              </w:rPr>
            </w:pPr>
          </w:p>
        </w:tc>
        <w:tc>
          <w:tcPr>
            <w:tcW w:w="440" w:type="dxa"/>
            <w:tcBorders>
              <w:right w:val="single" w:color="auto" w:sz="8" w:space="0"/>
            </w:tcBorders>
            <w:vAlign w:val="bottom"/>
          </w:tcPr>
          <w:p w14:paraId="45A2AAE7">
            <w:pPr>
              <w:spacing w:after="0"/>
              <w:rPr>
                <w:color w:val="auto"/>
                <w:sz w:val="7"/>
                <w:szCs w:val="7"/>
              </w:rPr>
            </w:pPr>
          </w:p>
        </w:tc>
        <w:tc>
          <w:tcPr>
            <w:tcW w:w="340" w:type="dxa"/>
            <w:tcBorders>
              <w:right w:val="single" w:color="auto" w:sz="8" w:space="0"/>
            </w:tcBorders>
            <w:vAlign w:val="bottom"/>
          </w:tcPr>
          <w:p w14:paraId="52F42418">
            <w:pPr>
              <w:spacing w:after="0"/>
              <w:rPr>
                <w:color w:val="auto"/>
                <w:sz w:val="7"/>
                <w:szCs w:val="7"/>
              </w:rPr>
            </w:pPr>
          </w:p>
        </w:tc>
        <w:tc>
          <w:tcPr>
            <w:tcW w:w="1020" w:type="dxa"/>
            <w:tcBorders>
              <w:right w:val="single" w:color="auto" w:sz="8" w:space="0"/>
            </w:tcBorders>
            <w:vAlign w:val="bottom"/>
          </w:tcPr>
          <w:p w14:paraId="3D9799B6">
            <w:pPr>
              <w:spacing w:after="0" w:line="80" w:lineRule="exact"/>
              <w:rPr>
                <w:color w:val="auto"/>
                <w:sz w:val="20"/>
                <w:szCs w:val="20"/>
              </w:rPr>
            </w:pPr>
            <w:r>
              <w:rPr>
                <w:rFonts w:ascii="宋体" w:hAnsi="宋体" w:eastAsia="宋体" w:cs="宋体"/>
                <w:color w:val="auto"/>
                <w:w w:val="99"/>
                <w:sz w:val="7"/>
                <w:szCs w:val="7"/>
              </w:rPr>
              <w:t>预算调整数：部门在本年度内涉</w:t>
            </w:r>
          </w:p>
        </w:tc>
        <w:tc>
          <w:tcPr>
            <w:tcW w:w="1420" w:type="dxa"/>
            <w:tcBorders>
              <w:right w:val="single" w:color="auto" w:sz="8" w:space="0"/>
            </w:tcBorders>
            <w:vAlign w:val="bottom"/>
          </w:tcPr>
          <w:p w14:paraId="73C52DBA">
            <w:pPr>
              <w:spacing w:after="0"/>
              <w:rPr>
                <w:color w:val="auto"/>
                <w:sz w:val="7"/>
                <w:szCs w:val="7"/>
              </w:rPr>
            </w:pPr>
          </w:p>
        </w:tc>
        <w:tc>
          <w:tcPr>
            <w:tcW w:w="620" w:type="dxa"/>
            <w:tcBorders>
              <w:right w:val="single" w:color="auto" w:sz="8" w:space="0"/>
            </w:tcBorders>
            <w:vAlign w:val="bottom"/>
          </w:tcPr>
          <w:p w14:paraId="28991E29">
            <w:pPr>
              <w:spacing w:after="0"/>
              <w:rPr>
                <w:color w:val="auto"/>
                <w:sz w:val="7"/>
                <w:szCs w:val="7"/>
              </w:rPr>
            </w:pPr>
          </w:p>
        </w:tc>
        <w:tc>
          <w:tcPr>
            <w:tcW w:w="0" w:type="dxa"/>
            <w:vAlign w:val="bottom"/>
          </w:tcPr>
          <w:p w14:paraId="70A15201">
            <w:pPr>
              <w:spacing w:after="0"/>
              <w:rPr>
                <w:color w:val="auto"/>
                <w:sz w:val="1"/>
                <w:szCs w:val="1"/>
              </w:rPr>
            </w:pPr>
          </w:p>
        </w:tc>
      </w:tr>
      <w:tr w14:paraId="1595C138">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5CDF5D22">
            <w:pPr>
              <w:spacing w:after="0"/>
              <w:rPr>
                <w:color w:val="auto"/>
                <w:sz w:val="7"/>
                <w:szCs w:val="7"/>
              </w:rPr>
            </w:pPr>
          </w:p>
        </w:tc>
        <w:tc>
          <w:tcPr>
            <w:tcW w:w="460" w:type="dxa"/>
            <w:tcBorders>
              <w:right w:val="single" w:color="auto" w:sz="8" w:space="0"/>
            </w:tcBorders>
            <w:vAlign w:val="bottom"/>
          </w:tcPr>
          <w:p w14:paraId="17228F4C">
            <w:pPr>
              <w:spacing w:after="0"/>
              <w:rPr>
                <w:color w:val="auto"/>
                <w:sz w:val="7"/>
                <w:szCs w:val="7"/>
              </w:rPr>
            </w:pPr>
          </w:p>
        </w:tc>
        <w:tc>
          <w:tcPr>
            <w:tcW w:w="440" w:type="dxa"/>
            <w:tcBorders>
              <w:right w:val="single" w:color="auto" w:sz="8" w:space="0"/>
            </w:tcBorders>
            <w:vAlign w:val="bottom"/>
          </w:tcPr>
          <w:p w14:paraId="1A395656">
            <w:pPr>
              <w:spacing w:after="0"/>
              <w:rPr>
                <w:color w:val="auto"/>
                <w:sz w:val="7"/>
                <w:szCs w:val="7"/>
              </w:rPr>
            </w:pPr>
          </w:p>
        </w:tc>
        <w:tc>
          <w:tcPr>
            <w:tcW w:w="440" w:type="dxa"/>
            <w:tcBorders>
              <w:right w:val="single" w:color="auto" w:sz="8" w:space="0"/>
            </w:tcBorders>
            <w:vAlign w:val="bottom"/>
          </w:tcPr>
          <w:p w14:paraId="3E22E3D2">
            <w:pPr>
              <w:spacing w:after="0" w:line="68" w:lineRule="exact"/>
              <w:rPr>
                <w:color w:val="auto"/>
                <w:sz w:val="20"/>
                <w:szCs w:val="20"/>
              </w:rPr>
            </w:pPr>
            <w:r>
              <w:rPr>
                <w:rFonts w:ascii="宋体" w:hAnsi="宋体" w:eastAsia="宋体" w:cs="宋体"/>
                <w:color w:val="auto"/>
                <w:sz w:val="7"/>
                <w:szCs w:val="7"/>
              </w:rPr>
              <w:t>5</w:t>
            </w:r>
          </w:p>
        </w:tc>
        <w:tc>
          <w:tcPr>
            <w:tcW w:w="340" w:type="dxa"/>
            <w:tcBorders>
              <w:right w:val="single" w:color="auto" w:sz="8" w:space="0"/>
            </w:tcBorders>
            <w:vAlign w:val="bottom"/>
          </w:tcPr>
          <w:p w14:paraId="6523275D">
            <w:pPr>
              <w:spacing w:after="0"/>
              <w:rPr>
                <w:color w:val="auto"/>
                <w:sz w:val="7"/>
                <w:szCs w:val="7"/>
              </w:rPr>
            </w:pPr>
          </w:p>
        </w:tc>
        <w:tc>
          <w:tcPr>
            <w:tcW w:w="1020" w:type="dxa"/>
            <w:tcBorders>
              <w:right w:val="single" w:color="auto" w:sz="8" w:space="0"/>
            </w:tcBorders>
            <w:vAlign w:val="bottom"/>
          </w:tcPr>
          <w:p w14:paraId="0A75C833">
            <w:pPr>
              <w:spacing w:after="0" w:line="80" w:lineRule="exact"/>
              <w:rPr>
                <w:color w:val="auto"/>
                <w:sz w:val="20"/>
                <w:szCs w:val="20"/>
              </w:rPr>
            </w:pPr>
            <w:r>
              <w:rPr>
                <w:rFonts w:ascii="宋体" w:hAnsi="宋体" w:eastAsia="宋体" w:cs="宋体"/>
                <w:color w:val="auto"/>
                <w:w w:val="99"/>
                <w:sz w:val="7"/>
                <w:szCs w:val="7"/>
              </w:rPr>
              <w:t>及预算的追加、追减或结构调整</w:t>
            </w:r>
          </w:p>
        </w:tc>
        <w:tc>
          <w:tcPr>
            <w:tcW w:w="1420" w:type="dxa"/>
            <w:tcBorders>
              <w:right w:val="single" w:color="auto" w:sz="8" w:space="0"/>
            </w:tcBorders>
            <w:vAlign w:val="bottom"/>
          </w:tcPr>
          <w:p w14:paraId="0A29C4A0">
            <w:pPr>
              <w:spacing w:after="0" w:line="68"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44913DCB">
            <w:pPr>
              <w:spacing w:after="0"/>
              <w:rPr>
                <w:color w:val="auto"/>
                <w:sz w:val="7"/>
                <w:szCs w:val="7"/>
              </w:rPr>
            </w:pPr>
          </w:p>
        </w:tc>
        <w:tc>
          <w:tcPr>
            <w:tcW w:w="0" w:type="dxa"/>
            <w:vAlign w:val="bottom"/>
          </w:tcPr>
          <w:p w14:paraId="0C9685E4">
            <w:pPr>
              <w:spacing w:after="0"/>
              <w:rPr>
                <w:color w:val="auto"/>
                <w:sz w:val="1"/>
                <w:szCs w:val="1"/>
              </w:rPr>
            </w:pPr>
          </w:p>
        </w:tc>
      </w:tr>
      <w:tr w14:paraId="48F07583">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1680E39C">
            <w:pPr>
              <w:spacing w:after="0"/>
              <w:rPr>
                <w:color w:val="auto"/>
                <w:sz w:val="7"/>
                <w:szCs w:val="7"/>
              </w:rPr>
            </w:pPr>
          </w:p>
        </w:tc>
        <w:tc>
          <w:tcPr>
            <w:tcW w:w="460" w:type="dxa"/>
            <w:tcBorders>
              <w:right w:val="single" w:color="auto" w:sz="8" w:space="0"/>
            </w:tcBorders>
            <w:vAlign w:val="bottom"/>
          </w:tcPr>
          <w:p w14:paraId="4483F86F">
            <w:pPr>
              <w:spacing w:after="0"/>
              <w:rPr>
                <w:color w:val="auto"/>
                <w:sz w:val="7"/>
                <w:szCs w:val="7"/>
              </w:rPr>
            </w:pPr>
          </w:p>
        </w:tc>
        <w:tc>
          <w:tcPr>
            <w:tcW w:w="440" w:type="dxa"/>
            <w:tcBorders>
              <w:right w:val="single" w:color="auto" w:sz="8" w:space="0"/>
            </w:tcBorders>
            <w:vAlign w:val="bottom"/>
          </w:tcPr>
          <w:p w14:paraId="381ECD57">
            <w:pPr>
              <w:spacing w:after="0"/>
              <w:rPr>
                <w:color w:val="auto"/>
                <w:sz w:val="7"/>
                <w:szCs w:val="7"/>
              </w:rPr>
            </w:pPr>
          </w:p>
        </w:tc>
        <w:tc>
          <w:tcPr>
            <w:tcW w:w="440" w:type="dxa"/>
            <w:tcBorders>
              <w:right w:val="single" w:color="auto" w:sz="8" w:space="0"/>
            </w:tcBorders>
            <w:vAlign w:val="bottom"/>
          </w:tcPr>
          <w:p w14:paraId="08A4C99A">
            <w:pPr>
              <w:spacing w:after="0"/>
              <w:rPr>
                <w:color w:val="auto"/>
                <w:sz w:val="7"/>
                <w:szCs w:val="7"/>
              </w:rPr>
            </w:pPr>
          </w:p>
        </w:tc>
        <w:tc>
          <w:tcPr>
            <w:tcW w:w="340" w:type="dxa"/>
            <w:tcBorders>
              <w:right w:val="single" w:color="auto" w:sz="8" w:space="0"/>
            </w:tcBorders>
            <w:vAlign w:val="bottom"/>
          </w:tcPr>
          <w:p w14:paraId="45DE684D">
            <w:pPr>
              <w:spacing w:after="0"/>
              <w:rPr>
                <w:color w:val="auto"/>
                <w:sz w:val="7"/>
                <w:szCs w:val="7"/>
              </w:rPr>
            </w:pPr>
          </w:p>
        </w:tc>
        <w:tc>
          <w:tcPr>
            <w:tcW w:w="1020" w:type="dxa"/>
            <w:tcBorders>
              <w:right w:val="single" w:color="auto" w:sz="8" w:space="0"/>
            </w:tcBorders>
            <w:vAlign w:val="bottom"/>
          </w:tcPr>
          <w:p w14:paraId="22666375">
            <w:pPr>
              <w:spacing w:after="0" w:line="80" w:lineRule="exact"/>
              <w:rPr>
                <w:color w:val="auto"/>
                <w:sz w:val="20"/>
                <w:szCs w:val="20"/>
              </w:rPr>
            </w:pPr>
            <w:r>
              <w:rPr>
                <w:rFonts w:ascii="宋体" w:hAnsi="宋体" w:eastAsia="宋体" w:cs="宋体"/>
                <w:color w:val="auto"/>
                <w:w w:val="99"/>
                <w:sz w:val="7"/>
                <w:szCs w:val="7"/>
              </w:rPr>
              <w:t>的资金总和（因落实国家政策、</w:t>
            </w:r>
          </w:p>
        </w:tc>
        <w:tc>
          <w:tcPr>
            <w:tcW w:w="1420" w:type="dxa"/>
            <w:tcBorders>
              <w:right w:val="single" w:color="auto" w:sz="8" w:space="0"/>
            </w:tcBorders>
            <w:vAlign w:val="bottom"/>
          </w:tcPr>
          <w:p w14:paraId="4ABA1AF5">
            <w:pPr>
              <w:spacing w:after="0"/>
              <w:rPr>
                <w:color w:val="auto"/>
                <w:sz w:val="7"/>
                <w:szCs w:val="7"/>
              </w:rPr>
            </w:pPr>
          </w:p>
        </w:tc>
        <w:tc>
          <w:tcPr>
            <w:tcW w:w="620" w:type="dxa"/>
            <w:tcBorders>
              <w:right w:val="single" w:color="auto" w:sz="8" w:space="0"/>
            </w:tcBorders>
            <w:vAlign w:val="bottom"/>
          </w:tcPr>
          <w:p w14:paraId="05E42D89">
            <w:pPr>
              <w:spacing w:after="0"/>
              <w:rPr>
                <w:color w:val="auto"/>
                <w:sz w:val="7"/>
                <w:szCs w:val="7"/>
              </w:rPr>
            </w:pPr>
          </w:p>
        </w:tc>
        <w:tc>
          <w:tcPr>
            <w:tcW w:w="0" w:type="dxa"/>
            <w:vAlign w:val="bottom"/>
          </w:tcPr>
          <w:p w14:paraId="4EA398B9">
            <w:pPr>
              <w:spacing w:after="0"/>
              <w:rPr>
                <w:color w:val="auto"/>
                <w:sz w:val="1"/>
                <w:szCs w:val="1"/>
              </w:rPr>
            </w:pPr>
          </w:p>
        </w:tc>
      </w:tr>
      <w:tr w14:paraId="615EF3D0">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502EBEAB">
            <w:pPr>
              <w:spacing w:after="0"/>
              <w:rPr>
                <w:color w:val="auto"/>
                <w:sz w:val="7"/>
                <w:szCs w:val="7"/>
              </w:rPr>
            </w:pPr>
          </w:p>
        </w:tc>
        <w:tc>
          <w:tcPr>
            <w:tcW w:w="460" w:type="dxa"/>
            <w:tcBorders>
              <w:right w:val="single" w:color="auto" w:sz="8" w:space="0"/>
            </w:tcBorders>
            <w:vAlign w:val="bottom"/>
          </w:tcPr>
          <w:p w14:paraId="37E56A80">
            <w:pPr>
              <w:spacing w:after="0"/>
              <w:rPr>
                <w:color w:val="auto"/>
                <w:sz w:val="7"/>
                <w:szCs w:val="7"/>
              </w:rPr>
            </w:pPr>
          </w:p>
        </w:tc>
        <w:tc>
          <w:tcPr>
            <w:tcW w:w="440" w:type="dxa"/>
            <w:tcBorders>
              <w:right w:val="single" w:color="auto" w:sz="8" w:space="0"/>
            </w:tcBorders>
            <w:vAlign w:val="bottom"/>
          </w:tcPr>
          <w:p w14:paraId="45F8101E">
            <w:pPr>
              <w:spacing w:after="0"/>
              <w:rPr>
                <w:color w:val="auto"/>
                <w:sz w:val="7"/>
                <w:szCs w:val="7"/>
              </w:rPr>
            </w:pPr>
          </w:p>
        </w:tc>
        <w:tc>
          <w:tcPr>
            <w:tcW w:w="440" w:type="dxa"/>
            <w:tcBorders>
              <w:right w:val="single" w:color="auto" w:sz="8" w:space="0"/>
            </w:tcBorders>
            <w:vAlign w:val="bottom"/>
          </w:tcPr>
          <w:p w14:paraId="3F6FEC2E">
            <w:pPr>
              <w:spacing w:after="0"/>
              <w:rPr>
                <w:color w:val="auto"/>
                <w:sz w:val="7"/>
                <w:szCs w:val="7"/>
              </w:rPr>
            </w:pPr>
          </w:p>
        </w:tc>
        <w:tc>
          <w:tcPr>
            <w:tcW w:w="340" w:type="dxa"/>
            <w:tcBorders>
              <w:right w:val="single" w:color="auto" w:sz="8" w:space="0"/>
            </w:tcBorders>
            <w:vAlign w:val="bottom"/>
          </w:tcPr>
          <w:p w14:paraId="67E1DC18">
            <w:pPr>
              <w:spacing w:after="0"/>
              <w:rPr>
                <w:color w:val="auto"/>
                <w:sz w:val="7"/>
                <w:szCs w:val="7"/>
              </w:rPr>
            </w:pPr>
          </w:p>
        </w:tc>
        <w:tc>
          <w:tcPr>
            <w:tcW w:w="1020" w:type="dxa"/>
            <w:tcBorders>
              <w:right w:val="single" w:color="auto" w:sz="8" w:space="0"/>
            </w:tcBorders>
            <w:vAlign w:val="bottom"/>
          </w:tcPr>
          <w:p w14:paraId="3B72FD90">
            <w:pPr>
              <w:spacing w:after="0" w:line="80" w:lineRule="exact"/>
              <w:rPr>
                <w:color w:val="auto"/>
                <w:sz w:val="20"/>
                <w:szCs w:val="20"/>
              </w:rPr>
            </w:pPr>
            <w:r>
              <w:rPr>
                <w:rFonts w:ascii="宋体" w:hAnsi="宋体" w:eastAsia="宋体" w:cs="宋体"/>
                <w:color w:val="auto"/>
                <w:w w:val="99"/>
                <w:sz w:val="7"/>
                <w:szCs w:val="7"/>
              </w:rPr>
              <w:t>发生不可抗力、上级部门或本级</w:t>
            </w:r>
          </w:p>
        </w:tc>
        <w:tc>
          <w:tcPr>
            <w:tcW w:w="1420" w:type="dxa"/>
            <w:tcBorders>
              <w:right w:val="single" w:color="auto" w:sz="8" w:space="0"/>
            </w:tcBorders>
            <w:vAlign w:val="bottom"/>
          </w:tcPr>
          <w:p w14:paraId="7061CBBC">
            <w:pPr>
              <w:spacing w:after="0"/>
              <w:rPr>
                <w:color w:val="auto"/>
                <w:sz w:val="7"/>
                <w:szCs w:val="7"/>
              </w:rPr>
            </w:pPr>
          </w:p>
        </w:tc>
        <w:tc>
          <w:tcPr>
            <w:tcW w:w="620" w:type="dxa"/>
            <w:tcBorders>
              <w:right w:val="single" w:color="auto" w:sz="8" w:space="0"/>
            </w:tcBorders>
            <w:vAlign w:val="bottom"/>
          </w:tcPr>
          <w:p w14:paraId="4E6CECB8">
            <w:pPr>
              <w:spacing w:after="0"/>
              <w:rPr>
                <w:color w:val="auto"/>
                <w:sz w:val="7"/>
                <w:szCs w:val="7"/>
              </w:rPr>
            </w:pPr>
          </w:p>
        </w:tc>
        <w:tc>
          <w:tcPr>
            <w:tcW w:w="0" w:type="dxa"/>
            <w:vAlign w:val="bottom"/>
          </w:tcPr>
          <w:p w14:paraId="4A3994C8">
            <w:pPr>
              <w:spacing w:after="0"/>
              <w:rPr>
                <w:color w:val="auto"/>
                <w:sz w:val="1"/>
                <w:szCs w:val="1"/>
              </w:rPr>
            </w:pPr>
          </w:p>
        </w:tc>
      </w:tr>
      <w:tr w14:paraId="5726F999">
        <w:tblPrEx>
          <w:tblCellMar>
            <w:top w:w="0" w:type="dxa"/>
            <w:left w:w="0" w:type="dxa"/>
            <w:bottom w:w="0" w:type="dxa"/>
            <w:right w:w="0" w:type="dxa"/>
          </w:tblCellMar>
        </w:tblPrEx>
        <w:trPr>
          <w:trHeight w:val="47" w:hRule="atLeast"/>
        </w:trPr>
        <w:tc>
          <w:tcPr>
            <w:tcW w:w="680" w:type="dxa"/>
            <w:tcBorders>
              <w:left w:val="single" w:color="auto" w:sz="8" w:space="0"/>
              <w:right w:val="single" w:color="auto" w:sz="8" w:space="0"/>
            </w:tcBorders>
            <w:vAlign w:val="bottom"/>
          </w:tcPr>
          <w:p w14:paraId="07530370">
            <w:pPr>
              <w:spacing w:after="0"/>
              <w:rPr>
                <w:color w:val="auto"/>
                <w:sz w:val="4"/>
                <w:szCs w:val="4"/>
              </w:rPr>
            </w:pPr>
          </w:p>
        </w:tc>
        <w:tc>
          <w:tcPr>
            <w:tcW w:w="460" w:type="dxa"/>
            <w:tcBorders>
              <w:right w:val="single" w:color="auto" w:sz="8" w:space="0"/>
            </w:tcBorders>
            <w:vAlign w:val="bottom"/>
          </w:tcPr>
          <w:p w14:paraId="2C26E62A">
            <w:pPr>
              <w:spacing w:after="0"/>
              <w:rPr>
                <w:color w:val="auto"/>
                <w:sz w:val="4"/>
                <w:szCs w:val="4"/>
              </w:rPr>
            </w:pPr>
          </w:p>
        </w:tc>
        <w:tc>
          <w:tcPr>
            <w:tcW w:w="440" w:type="dxa"/>
            <w:vMerge w:val="restart"/>
            <w:tcBorders>
              <w:right w:val="single" w:color="auto" w:sz="8" w:space="0"/>
            </w:tcBorders>
            <w:vAlign w:val="bottom"/>
          </w:tcPr>
          <w:p w14:paraId="7E6F7754">
            <w:pPr>
              <w:spacing w:after="0"/>
              <w:rPr>
                <w:color w:val="auto"/>
                <w:sz w:val="20"/>
                <w:szCs w:val="20"/>
              </w:rPr>
            </w:pPr>
            <w:r>
              <w:rPr>
                <w:rFonts w:ascii="Arial" w:hAnsi="Arial" w:eastAsia="Arial" w:cs="Arial"/>
                <w:color w:val="auto"/>
                <w:sz w:val="7"/>
                <w:szCs w:val="7"/>
              </w:rPr>
              <w:t>≤</w:t>
            </w:r>
          </w:p>
        </w:tc>
        <w:tc>
          <w:tcPr>
            <w:tcW w:w="440" w:type="dxa"/>
            <w:tcBorders>
              <w:bottom w:val="single" w:color="auto" w:sz="8" w:space="0"/>
              <w:right w:val="single" w:color="auto" w:sz="8" w:space="0"/>
            </w:tcBorders>
            <w:vAlign w:val="bottom"/>
          </w:tcPr>
          <w:p w14:paraId="6505C218">
            <w:pPr>
              <w:spacing w:after="0"/>
              <w:rPr>
                <w:color w:val="auto"/>
                <w:sz w:val="4"/>
                <w:szCs w:val="4"/>
              </w:rPr>
            </w:pPr>
          </w:p>
        </w:tc>
        <w:tc>
          <w:tcPr>
            <w:tcW w:w="340" w:type="dxa"/>
            <w:tcBorders>
              <w:bottom w:val="single" w:color="auto" w:sz="8" w:space="0"/>
              <w:right w:val="single" w:color="auto" w:sz="8" w:space="0"/>
            </w:tcBorders>
            <w:vAlign w:val="bottom"/>
          </w:tcPr>
          <w:p w14:paraId="4EEF574C">
            <w:pPr>
              <w:spacing w:after="0"/>
              <w:rPr>
                <w:color w:val="auto"/>
                <w:sz w:val="4"/>
                <w:szCs w:val="4"/>
              </w:rPr>
            </w:pPr>
          </w:p>
        </w:tc>
        <w:tc>
          <w:tcPr>
            <w:tcW w:w="1020" w:type="dxa"/>
            <w:tcBorders>
              <w:bottom w:val="single" w:color="auto" w:sz="8" w:space="0"/>
              <w:right w:val="single" w:color="auto" w:sz="8" w:space="0"/>
            </w:tcBorders>
            <w:vAlign w:val="bottom"/>
          </w:tcPr>
          <w:p w14:paraId="20965B9F">
            <w:pPr>
              <w:spacing w:after="0"/>
              <w:rPr>
                <w:color w:val="auto"/>
                <w:sz w:val="4"/>
                <w:szCs w:val="4"/>
              </w:rPr>
            </w:pPr>
          </w:p>
        </w:tc>
        <w:tc>
          <w:tcPr>
            <w:tcW w:w="1420" w:type="dxa"/>
            <w:tcBorders>
              <w:bottom w:val="single" w:color="auto" w:sz="8" w:space="0"/>
              <w:right w:val="single" w:color="auto" w:sz="8" w:space="0"/>
            </w:tcBorders>
            <w:vAlign w:val="bottom"/>
          </w:tcPr>
          <w:p w14:paraId="5B562F92">
            <w:pPr>
              <w:spacing w:after="0"/>
              <w:rPr>
                <w:color w:val="auto"/>
                <w:sz w:val="4"/>
                <w:szCs w:val="4"/>
              </w:rPr>
            </w:pPr>
          </w:p>
        </w:tc>
        <w:tc>
          <w:tcPr>
            <w:tcW w:w="620" w:type="dxa"/>
            <w:tcBorders>
              <w:bottom w:val="single" w:color="auto" w:sz="8" w:space="0"/>
              <w:right w:val="single" w:color="auto" w:sz="8" w:space="0"/>
            </w:tcBorders>
            <w:vAlign w:val="bottom"/>
          </w:tcPr>
          <w:p w14:paraId="6976EF80">
            <w:pPr>
              <w:spacing w:after="0"/>
              <w:rPr>
                <w:color w:val="auto"/>
                <w:sz w:val="4"/>
                <w:szCs w:val="4"/>
              </w:rPr>
            </w:pPr>
          </w:p>
        </w:tc>
        <w:tc>
          <w:tcPr>
            <w:tcW w:w="0" w:type="dxa"/>
            <w:vAlign w:val="bottom"/>
          </w:tcPr>
          <w:p w14:paraId="1A15DBF5">
            <w:pPr>
              <w:spacing w:after="0"/>
              <w:rPr>
                <w:color w:val="auto"/>
                <w:sz w:val="1"/>
                <w:szCs w:val="1"/>
              </w:rPr>
            </w:pPr>
          </w:p>
        </w:tc>
      </w:tr>
      <w:tr w14:paraId="57B1D309">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77DA7BF7">
            <w:pPr>
              <w:spacing w:after="0"/>
              <w:rPr>
                <w:color w:val="auto"/>
                <w:sz w:val="6"/>
                <w:szCs w:val="6"/>
              </w:rPr>
            </w:pPr>
          </w:p>
        </w:tc>
        <w:tc>
          <w:tcPr>
            <w:tcW w:w="460" w:type="dxa"/>
            <w:tcBorders>
              <w:right w:val="single" w:color="auto" w:sz="8" w:space="0"/>
            </w:tcBorders>
            <w:vAlign w:val="bottom"/>
          </w:tcPr>
          <w:p w14:paraId="415194A8">
            <w:pPr>
              <w:spacing w:after="0"/>
              <w:rPr>
                <w:color w:val="auto"/>
                <w:sz w:val="6"/>
                <w:szCs w:val="6"/>
              </w:rPr>
            </w:pPr>
          </w:p>
        </w:tc>
        <w:tc>
          <w:tcPr>
            <w:tcW w:w="440" w:type="dxa"/>
            <w:vMerge w:val="continue"/>
            <w:tcBorders>
              <w:right w:val="single" w:color="auto" w:sz="8" w:space="0"/>
            </w:tcBorders>
            <w:vAlign w:val="bottom"/>
          </w:tcPr>
          <w:p w14:paraId="5B35C7D3">
            <w:pPr>
              <w:spacing w:after="0"/>
              <w:rPr>
                <w:color w:val="auto"/>
                <w:sz w:val="6"/>
                <w:szCs w:val="6"/>
              </w:rPr>
            </w:pPr>
          </w:p>
        </w:tc>
        <w:tc>
          <w:tcPr>
            <w:tcW w:w="440" w:type="dxa"/>
            <w:tcBorders>
              <w:right w:val="single" w:color="auto" w:sz="8" w:space="0"/>
            </w:tcBorders>
            <w:vAlign w:val="bottom"/>
          </w:tcPr>
          <w:p w14:paraId="25AD59F0">
            <w:pPr>
              <w:spacing w:after="0"/>
              <w:rPr>
                <w:color w:val="auto"/>
                <w:sz w:val="6"/>
                <w:szCs w:val="6"/>
              </w:rPr>
            </w:pPr>
          </w:p>
        </w:tc>
        <w:tc>
          <w:tcPr>
            <w:tcW w:w="340" w:type="dxa"/>
            <w:tcBorders>
              <w:right w:val="single" w:color="auto" w:sz="8" w:space="0"/>
            </w:tcBorders>
            <w:vAlign w:val="bottom"/>
          </w:tcPr>
          <w:p w14:paraId="378432B4">
            <w:pPr>
              <w:spacing w:after="0"/>
              <w:rPr>
                <w:color w:val="auto"/>
                <w:sz w:val="6"/>
                <w:szCs w:val="6"/>
              </w:rPr>
            </w:pPr>
          </w:p>
        </w:tc>
        <w:tc>
          <w:tcPr>
            <w:tcW w:w="1020" w:type="dxa"/>
            <w:tcBorders>
              <w:right w:val="single" w:color="auto" w:sz="8" w:space="0"/>
            </w:tcBorders>
            <w:vAlign w:val="bottom"/>
          </w:tcPr>
          <w:p w14:paraId="1F977771">
            <w:pPr>
              <w:spacing w:after="0" w:line="70" w:lineRule="exact"/>
              <w:rPr>
                <w:color w:val="auto"/>
                <w:sz w:val="20"/>
                <w:szCs w:val="20"/>
              </w:rPr>
            </w:pPr>
            <w:r>
              <w:rPr>
                <w:rFonts w:ascii="宋体" w:hAnsi="宋体" w:eastAsia="宋体" w:cs="宋体"/>
                <w:color w:val="auto"/>
                <w:sz w:val="7"/>
                <w:szCs w:val="7"/>
              </w:rPr>
              <w:t>结转结余率</w:t>
            </w:r>
            <w:r>
              <w:rPr>
                <w:rFonts w:ascii="Arial" w:hAnsi="Arial" w:eastAsia="Arial" w:cs="Arial"/>
                <w:color w:val="auto"/>
                <w:sz w:val="7"/>
                <w:szCs w:val="7"/>
              </w:rPr>
              <w:t>=</w:t>
            </w:r>
            <w:r>
              <w:rPr>
                <w:rFonts w:ascii="宋体" w:hAnsi="宋体" w:eastAsia="宋体" w:cs="宋体"/>
                <w:color w:val="auto"/>
                <w:sz w:val="7"/>
                <w:szCs w:val="7"/>
              </w:rPr>
              <w:t>结转结余总额</w:t>
            </w:r>
            <w:r>
              <w:rPr>
                <w:rFonts w:ascii="Arial" w:hAnsi="Arial" w:eastAsia="Arial" w:cs="Arial"/>
                <w:color w:val="auto"/>
                <w:sz w:val="7"/>
                <w:szCs w:val="7"/>
              </w:rPr>
              <w:t>/</w:t>
            </w:r>
            <w:r>
              <w:rPr>
                <w:rFonts w:ascii="宋体" w:hAnsi="宋体" w:eastAsia="宋体" w:cs="宋体"/>
                <w:color w:val="auto"/>
                <w:sz w:val="7"/>
                <w:szCs w:val="7"/>
              </w:rPr>
              <w:t>预算</w:t>
            </w:r>
          </w:p>
        </w:tc>
        <w:tc>
          <w:tcPr>
            <w:tcW w:w="1420" w:type="dxa"/>
            <w:tcBorders>
              <w:right w:val="single" w:color="auto" w:sz="8" w:space="0"/>
            </w:tcBorders>
            <w:vAlign w:val="bottom"/>
          </w:tcPr>
          <w:p w14:paraId="604B95DB">
            <w:pPr>
              <w:spacing w:after="0"/>
              <w:rPr>
                <w:color w:val="auto"/>
                <w:sz w:val="6"/>
                <w:szCs w:val="6"/>
              </w:rPr>
            </w:pPr>
          </w:p>
        </w:tc>
        <w:tc>
          <w:tcPr>
            <w:tcW w:w="620" w:type="dxa"/>
            <w:tcBorders>
              <w:right w:val="single" w:color="auto" w:sz="8" w:space="0"/>
            </w:tcBorders>
            <w:vAlign w:val="bottom"/>
          </w:tcPr>
          <w:p w14:paraId="5642F2CD">
            <w:pPr>
              <w:spacing w:after="0"/>
              <w:rPr>
                <w:color w:val="auto"/>
                <w:sz w:val="6"/>
                <w:szCs w:val="6"/>
              </w:rPr>
            </w:pPr>
          </w:p>
        </w:tc>
        <w:tc>
          <w:tcPr>
            <w:tcW w:w="0" w:type="dxa"/>
            <w:vAlign w:val="bottom"/>
          </w:tcPr>
          <w:p w14:paraId="0038CC24">
            <w:pPr>
              <w:spacing w:after="0"/>
              <w:rPr>
                <w:color w:val="auto"/>
                <w:sz w:val="1"/>
                <w:szCs w:val="1"/>
              </w:rPr>
            </w:pPr>
          </w:p>
        </w:tc>
      </w:tr>
      <w:tr w14:paraId="753F659F">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46EA68A2">
            <w:pPr>
              <w:spacing w:after="0"/>
              <w:rPr>
                <w:color w:val="auto"/>
                <w:sz w:val="7"/>
                <w:szCs w:val="7"/>
              </w:rPr>
            </w:pPr>
          </w:p>
        </w:tc>
        <w:tc>
          <w:tcPr>
            <w:tcW w:w="460" w:type="dxa"/>
            <w:tcBorders>
              <w:right w:val="single" w:color="auto" w:sz="8" w:space="0"/>
            </w:tcBorders>
            <w:vAlign w:val="bottom"/>
          </w:tcPr>
          <w:p w14:paraId="2A51DBB3">
            <w:pPr>
              <w:spacing w:after="0"/>
              <w:rPr>
                <w:color w:val="auto"/>
                <w:sz w:val="7"/>
                <w:szCs w:val="7"/>
              </w:rPr>
            </w:pPr>
          </w:p>
        </w:tc>
        <w:tc>
          <w:tcPr>
            <w:tcW w:w="440" w:type="dxa"/>
            <w:tcBorders>
              <w:right w:val="single" w:color="auto" w:sz="8" w:space="0"/>
            </w:tcBorders>
            <w:vAlign w:val="bottom"/>
          </w:tcPr>
          <w:p w14:paraId="482722CD">
            <w:pPr>
              <w:spacing w:after="0"/>
              <w:rPr>
                <w:color w:val="auto"/>
                <w:sz w:val="7"/>
                <w:szCs w:val="7"/>
              </w:rPr>
            </w:pPr>
          </w:p>
        </w:tc>
        <w:tc>
          <w:tcPr>
            <w:tcW w:w="440" w:type="dxa"/>
            <w:tcBorders>
              <w:right w:val="single" w:color="auto" w:sz="8" w:space="0"/>
            </w:tcBorders>
            <w:vAlign w:val="bottom"/>
          </w:tcPr>
          <w:p w14:paraId="4B211821">
            <w:pPr>
              <w:spacing w:after="0"/>
              <w:rPr>
                <w:color w:val="auto"/>
                <w:sz w:val="7"/>
                <w:szCs w:val="7"/>
              </w:rPr>
            </w:pPr>
          </w:p>
        </w:tc>
        <w:tc>
          <w:tcPr>
            <w:tcW w:w="340" w:type="dxa"/>
            <w:tcBorders>
              <w:right w:val="single" w:color="auto" w:sz="8" w:space="0"/>
            </w:tcBorders>
            <w:vAlign w:val="bottom"/>
          </w:tcPr>
          <w:p w14:paraId="7DCFADE7">
            <w:pPr>
              <w:spacing w:after="0"/>
              <w:rPr>
                <w:color w:val="auto"/>
                <w:sz w:val="7"/>
                <w:szCs w:val="7"/>
              </w:rPr>
            </w:pPr>
          </w:p>
        </w:tc>
        <w:tc>
          <w:tcPr>
            <w:tcW w:w="1020" w:type="dxa"/>
            <w:tcBorders>
              <w:right w:val="single" w:color="auto" w:sz="8" w:space="0"/>
            </w:tcBorders>
            <w:vAlign w:val="bottom"/>
          </w:tcPr>
          <w:p w14:paraId="406E6538">
            <w:pPr>
              <w:spacing w:after="0" w:line="85" w:lineRule="exact"/>
              <w:rPr>
                <w:color w:val="auto"/>
                <w:sz w:val="20"/>
                <w:szCs w:val="20"/>
              </w:rPr>
            </w:pPr>
            <w:r>
              <w:rPr>
                <w:rFonts w:ascii="宋体" w:hAnsi="宋体" w:eastAsia="宋体" w:cs="宋体"/>
                <w:color w:val="auto"/>
                <w:sz w:val="7"/>
                <w:szCs w:val="7"/>
              </w:rPr>
              <w:t>数</w:t>
            </w:r>
            <w:r>
              <w:rPr>
                <w:rFonts w:ascii="Arial" w:hAnsi="Arial" w:eastAsia="Arial" w:cs="Arial"/>
                <w:color w:val="auto"/>
                <w:sz w:val="7"/>
                <w:szCs w:val="7"/>
              </w:rPr>
              <w:t>*100%</w:t>
            </w:r>
            <w:r>
              <w:rPr>
                <w:rFonts w:ascii="宋体" w:hAnsi="宋体" w:eastAsia="宋体" w:cs="宋体"/>
                <w:color w:val="auto"/>
                <w:sz w:val="7"/>
                <w:szCs w:val="7"/>
              </w:rPr>
              <w:t>。结转结余总额是指部</w:t>
            </w:r>
          </w:p>
        </w:tc>
        <w:tc>
          <w:tcPr>
            <w:tcW w:w="1420" w:type="dxa"/>
            <w:tcBorders>
              <w:right w:val="single" w:color="auto" w:sz="8" w:space="0"/>
            </w:tcBorders>
            <w:vAlign w:val="bottom"/>
          </w:tcPr>
          <w:p w14:paraId="3460BB1C">
            <w:pPr>
              <w:spacing w:after="0"/>
              <w:rPr>
                <w:color w:val="auto"/>
                <w:sz w:val="7"/>
                <w:szCs w:val="7"/>
              </w:rPr>
            </w:pPr>
          </w:p>
        </w:tc>
        <w:tc>
          <w:tcPr>
            <w:tcW w:w="620" w:type="dxa"/>
            <w:tcBorders>
              <w:right w:val="single" w:color="auto" w:sz="8" w:space="0"/>
            </w:tcBorders>
            <w:vAlign w:val="bottom"/>
          </w:tcPr>
          <w:p w14:paraId="1740164D">
            <w:pPr>
              <w:spacing w:after="0"/>
              <w:rPr>
                <w:color w:val="auto"/>
                <w:sz w:val="7"/>
                <w:szCs w:val="7"/>
              </w:rPr>
            </w:pPr>
          </w:p>
        </w:tc>
        <w:tc>
          <w:tcPr>
            <w:tcW w:w="0" w:type="dxa"/>
            <w:vAlign w:val="bottom"/>
          </w:tcPr>
          <w:p w14:paraId="49B43348">
            <w:pPr>
              <w:spacing w:after="0"/>
              <w:rPr>
                <w:color w:val="auto"/>
                <w:sz w:val="1"/>
                <w:szCs w:val="1"/>
              </w:rPr>
            </w:pPr>
          </w:p>
        </w:tc>
      </w:tr>
      <w:tr w14:paraId="6A3F7704">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3985FEA3">
            <w:pPr>
              <w:spacing w:after="0"/>
              <w:rPr>
                <w:color w:val="auto"/>
                <w:sz w:val="7"/>
                <w:szCs w:val="7"/>
              </w:rPr>
            </w:pPr>
          </w:p>
        </w:tc>
        <w:tc>
          <w:tcPr>
            <w:tcW w:w="460" w:type="dxa"/>
            <w:tcBorders>
              <w:right w:val="single" w:color="auto" w:sz="8" w:space="0"/>
            </w:tcBorders>
            <w:vAlign w:val="bottom"/>
          </w:tcPr>
          <w:p w14:paraId="19A8C57F">
            <w:pPr>
              <w:spacing w:after="0"/>
              <w:rPr>
                <w:color w:val="auto"/>
                <w:sz w:val="7"/>
                <w:szCs w:val="7"/>
              </w:rPr>
            </w:pPr>
          </w:p>
        </w:tc>
        <w:tc>
          <w:tcPr>
            <w:tcW w:w="440" w:type="dxa"/>
            <w:tcBorders>
              <w:right w:val="single" w:color="auto" w:sz="8" w:space="0"/>
            </w:tcBorders>
            <w:vAlign w:val="bottom"/>
          </w:tcPr>
          <w:p w14:paraId="64FEE1EE">
            <w:pPr>
              <w:spacing w:after="0"/>
              <w:rPr>
                <w:color w:val="auto"/>
                <w:sz w:val="7"/>
                <w:szCs w:val="7"/>
              </w:rPr>
            </w:pPr>
          </w:p>
        </w:tc>
        <w:tc>
          <w:tcPr>
            <w:tcW w:w="440" w:type="dxa"/>
            <w:tcBorders>
              <w:right w:val="single" w:color="auto" w:sz="8" w:space="0"/>
            </w:tcBorders>
            <w:vAlign w:val="bottom"/>
          </w:tcPr>
          <w:p w14:paraId="09BD2073">
            <w:pPr>
              <w:spacing w:after="0" w:line="73" w:lineRule="exact"/>
              <w:rPr>
                <w:color w:val="auto"/>
                <w:sz w:val="20"/>
                <w:szCs w:val="20"/>
              </w:rPr>
            </w:pPr>
            <w:r>
              <w:rPr>
                <w:rFonts w:ascii="宋体" w:hAnsi="宋体" w:eastAsia="宋体" w:cs="宋体"/>
                <w:color w:val="auto"/>
                <w:sz w:val="7"/>
                <w:szCs w:val="7"/>
              </w:rPr>
              <w:t>2</w:t>
            </w:r>
          </w:p>
        </w:tc>
        <w:tc>
          <w:tcPr>
            <w:tcW w:w="340" w:type="dxa"/>
            <w:tcBorders>
              <w:right w:val="single" w:color="auto" w:sz="8" w:space="0"/>
            </w:tcBorders>
            <w:vAlign w:val="bottom"/>
          </w:tcPr>
          <w:p w14:paraId="4BD162C5">
            <w:pPr>
              <w:spacing w:after="0"/>
              <w:rPr>
                <w:color w:val="auto"/>
                <w:sz w:val="7"/>
                <w:szCs w:val="7"/>
              </w:rPr>
            </w:pPr>
          </w:p>
        </w:tc>
        <w:tc>
          <w:tcPr>
            <w:tcW w:w="1020" w:type="dxa"/>
            <w:tcBorders>
              <w:right w:val="single" w:color="auto" w:sz="8" w:space="0"/>
            </w:tcBorders>
            <w:vAlign w:val="bottom"/>
          </w:tcPr>
          <w:p w14:paraId="241BC8FF">
            <w:pPr>
              <w:spacing w:after="0" w:line="80" w:lineRule="exact"/>
              <w:rPr>
                <w:color w:val="auto"/>
                <w:sz w:val="20"/>
                <w:szCs w:val="20"/>
              </w:rPr>
            </w:pPr>
            <w:r>
              <w:rPr>
                <w:rFonts w:ascii="宋体" w:hAnsi="宋体" w:eastAsia="宋体" w:cs="宋体"/>
                <w:color w:val="auto"/>
                <w:w w:val="99"/>
                <w:sz w:val="7"/>
                <w:szCs w:val="7"/>
              </w:rPr>
              <w:t>门本年度的结转结余资金之和。</w:t>
            </w:r>
          </w:p>
        </w:tc>
        <w:tc>
          <w:tcPr>
            <w:tcW w:w="1420" w:type="dxa"/>
            <w:tcBorders>
              <w:right w:val="single" w:color="auto" w:sz="8" w:space="0"/>
            </w:tcBorders>
            <w:vAlign w:val="bottom"/>
          </w:tcPr>
          <w:p w14:paraId="3A3BB075">
            <w:pPr>
              <w:spacing w:after="0" w:line="73"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54A00982">
            <w:pPr>
              <w:spacing w:after="0"/>
              <w:rPr>
                <w:color w:val="auto"/>
                <w:sz w:val="7"/>
                <w:szCs w:val="7"/>
              </w:rPr>
            </w:pPr>
          </w:p>
        </w:tc>
        <w:tc>
          <w:tcPr>
            <w:tcW w:w="0" w:type="dxa"/>
            <w:vAlign w:val="bottom"/>
          </w:tcPr>
          <w:p w14:paraId="551606B8">
            <w:pPr>
              <w:spacing w:after="0"/>
              <w:rPr>
                <w:color w:val="auto"/>
                <w:sz w:val="1"/>
                <w:szCs w:val="1"/>
              </w:rPr>
            </w:pPr>
          </w:p>
        </w:tc>
      </w:tr>
      <w:tr w14:paraId="38044AAF">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456ED709">
            <w:pPr>
              <w:spacing w:after="0"/>
              <w:rPr>
                <w:color w:val="auto"/>
                <w:sz w:val="7"/>
                <w:szCs w:val="7"/>
              </w:rPr>
            </w:pPr>
          </w:p>
        </w:tc>
        <w:tc>
          <w:tcPr>
            <w:tcW w:w="460" w:type="dxa"/>
            <w:tcBorders>
              <w:right w:val="single" w:color="auto" w:sz="8" w:space="0"/>
            </w:tcBorders>
            <w:vAlign w:val="bottom"/>
          </w:tcPr>
          <w:p w14:paraId="16EFE3CC">
            <w:pPr>
              <w:spacing w:after="0"/>
              <w:rPr>
                <w:color w:val="auto"/>
                <w:sz w:val="7"/>
                <w:szCs w:val="7"/>
              </w:rPr>
            </w:pPr>
          </w:p>
        </w:tc>
        <w:tc>
          <w:tcPr>
            <w:tcW w:w="440" w:type="dxa"/>
            <w:tcBorders>
              <w:right w:val="single" w:color="auto" w:sz="8" w:space="0"/>
            </w:tcBorders>
            <w:vAlign w:val="bottom"/>
          </w:tcPr>
          <w:p w14:paraId="332281A4">
            <w:pPr>
              <w:spacing w:after="0"/>
              <w:rPr>
                <w:color w:val="auto"/>
                <w:sz w:val="7"/>
                <w:szCs w:val="7"/>
              </w:rPr>
            </w:pPr>
          </w:p>
        </w:tc>
        <w:tc>
          <w:tcPr>
            <w:tcW w:w="440" w:type="dxa"/>
            <w:tcBorders>
              <w:right w:val="single" w:color="auto" w:sz="8" w:space="0"/>
            </w:tcBorders>
            <w:vAlign w:val="bottom"/>
          </w:tcPr>
          <w:p w14:paraId="5FA38006">
            <w:pPr>
              <w:spacing w:after="0"/>
              <w:rPr>
                <w:color w:val="auto"/>
                <w:sz w:val="7"/>
                <w:szCs w:val="7"/>
              </w:rPr>
            </w:pPr>
          </w:p>
        </w:tc>
        <w:tc>
          <w:tcPr>
            <w:tcW w:w="340" w:type="dxa"/>
            <w:tcBorders>
              <w:right w:val="single" w:color="auto" w:sz="8" w:space="0"/>
            </w:tcBorders>
            <w:vAlign w:val="bottom"/>
          </w:tcPr>
          <w:p w14:paraId="3A5DF328">
            <w:pPr>
              <w:spacing w:after="0"/>
              <w:rPr>
                <w:color w:val="auto"/>
                <w:sz w:val="7"/>
                <w:szCs w:val="7"/>
              </w:rPr>
            </w:pPr>
          </w:p>
        </w:tc>
        <w:tc>
          <w:tcPr>
            <w:tcW w:w="1020" w:type="dxa"/>
            <w:tcBorders>
              <w:right w:val="single" w:color="auto" w:sz="8" w:space="0"/>
            </w:tcBorders>
            <w:vAlign w:val="bottom"/>
          </w:tcPr>
          <w:p w14:paraId="1184F7CD">
            <w:pPr>
              <w:spacing w:after="0" w:line="80" w:lineRule="exact"/>
              <w:rPr>
                <w:color w:val="auto"/>
                <w:sz w:val="20"/>
                <w:szCs w:val="20"/>
              </w:rPr>
            </w:pPr>
            <w:r>
              <w:rPr>
                <w:rFonts w:ascii="宋体" w:hAnsi="宋体" w:eastAsia="宋体" w:cs="宋体"/>
                <w:color w:val="auto"/>
                <w:w w:val="99"/>
                <w:sz w:val="7"/>
                <w:szCs w:val="7"/>
              </w:rPr>
              <w:t>预算数是指财政部门批复的本年</w:t>
            </w:r>
          </w:p>
        </w:tc>
        <w:tc>
          <w:tcPr>
            <w:tcW w:w="1420" w:type="dxa"/>
            <w:tcBorders>
              <w:right w:val="single" w:color="auto" w:sz="8" w:space="0"/>
            </w:tcBorders>
            <w:vAlign w:val="bottom"/>
          </w:tcPr>
          <w:p w14:paraId="18806451">
            <w:pPr>
              <w:spacing w:after="0"/>
              <w:rPr>
                <w:color w:val="auto"/>
                <w:sz w:val="7"/>
                <w:szCs w:val="7"/>
              </w:rPr>
            </w:pPr>
          </w:p>
        </w:tc>
        <w:tc>
          <w:tcPr>
            <w:tcW w:w="620" w:type="dxa"/>
            <w:tcBorders>
              <w:right w:val="single" w:color="auto" w:sz="8" w:space="0"/>
            </w:tcBorders>
            <w:vAlign w:val="bottom"/>
          </w:tcPr>
          <w:p w14:paraId="4C0DE827">
            <w:pPr>
              <w:spacing w:after="0"/>
              <w:rPr>
                <w:color w:val="auto"/>
                <w:sz w:val="7"/>
                <w:szCs w:val="7"/>
              </w:rPr>
            </w:pPr>
          </w:p>
        </w:tc>
        <w:tc>
          <w:tcPr>
            <w:tcW w:w="0" w:type="dxa"/>
            <w:vAlign w:val="bottom"/>
          </w:tcPr>
          <w:p w14:paraId="2FEE48B3">
            <w:pPr>
              <w:spacing w:after="0"/>
              <w:rPr>
                <w:color w:val="auto"/>
                <w:sz w:val="1"/>
                <w:szCs w:val="1"/>
              </w:rPr>
            </w:pPr>
          </w:p>
        </w:tc>
      </w:tr>
      <w:tr w14:paraId="689BC2D3">
        <w:tblPrEx>
          <w:tblCellMar>
            <w:top w:w="0" w:type="dxa"/>
            <w:left w:w="0" w:type="dxa"/>
            <w:bottom w:w="0" w:type="dxa"/>
            <w:right w:w="0" w:type="dxa"/>
          </w:tblCellMar>
        </w:tblPrEx>
        <w:trPr>
          <w:trHeight w:val="56" w:hRule="atLeast"/>
        </w:trPr>
        <w:tc>
          <w:tcPr>
            <w:tcW w:w="680" w:type="dxa"/>
            <w:tcBorders>
              <w:left w:val="single" w:color="auto" w:sz="8" w:space="0"/>
              <w:right w:val="single" w:color="auto" w:sz="8" w:space="0"/>
            </w:tcBorders>
            <w:vAlign w:val="bottom"/>
          </w:tcPr>
          <w:p w14:paraId="128C9547">
            <w:pPr>
              <w:spacing w:after="0"/>
              <w:rPr>
                <w:color w:val="auto"/>
                <w:sz w:val="4"/>
                <w:szCs w:val="4"/>
              </w:rPr>
            </w:pPr>
          </w:p>
        </w:tc>
        <w:tc>
          <w:tcPr>
            <w:tcW w:w="460" w:type="dxa"/>
            <w:tcBorders>
              <w:right w:val="single" w:color="auto" w:sz="8" w:space="0"/>
            </w:tcBorders>
            <w:vAlign w:val="bottom"/>
          </w:tcPr>
          <w:p w14:paraId="2C0B6F84">
            <w:pPr>
              <w:spacing w:after="0"/>
              <w:rPr>
                <w:color w:val="auto"/>
                <w:sz w:val="4"/>
                <w:szCs w:val="4"/>
              </w:rPr>
            </w:pPr>
          </w:p>
        </w:tc>
        <w:tc>
          <w:tcPr>
            <w:tcW w:w="440" w:type="dxa"/>
            <w:tcBorders>
              <w:right w:val="single" w:color="auto" w:sz="8" w:space="0"/>
            </w:tcBorders>
            <w:vAlign w:val="bottom"/>
          </w:tcPr>
          <w:p w14:paraId="7FA385AB">
            <w:pPr>
              <w:spacing w:after="0"/>
              <w:rPr>
                <w:color w:val="auto"/>
                <w:sz w:val="4"/>
                <w:szCs w:val="4"/>
              </w:rPr>
            </w:pPr>
          </w:p>
        </w:tc>
        <w:tc>
          <w:tcPr>
            <w:tcW w:w="440" w:type="dxa"/>
            <w:tcBorders>
              <w:bottom w:val="single" w:color="auto" w:sz="8" w:space="0"/>
              <w:right w:val="single" w:color="auto" w:sz="8" w:space="0"/>
            </w:tcBorders>
            <w:vAlign w:val="bottom"/>
          </w:tcPr>
          <w:p w14:paraId="0E0546B9">
            <w:pPr>
              <w:spacing w:after="0"/>
              <w:rPr>
                <w:color w:val="auto"/>
                <w:sz w:val="4"/>
                <w:szCs w:val="4"/>
              </w:rPr>
            </w:pPr>
          </w:p>
        </w:tc>
        <w:tc>
          <w:tcPr>
            <w:tcW w:w="340" w:type="dxa"/>
            <w:tcBorders>
              <w:bottom w:val="single" w:color="auto" w:sz="8" w:space="0"/>
              <w:right w:val="single" w:color="auto" w:sz="8" w:space="0"/>
            </w:tcBorders>
            <w:vAlign w:val="bottom"/>
          </w:tcPr>
          <w:p w14:paraId="49944E90">
            <w:pPr>
              <w:spacing w:after="0"/>
              <w:rPr>
                <w:color w:val="auto"/>
                <w:sz w:val="4"/>
                <w:szCs w:val="4"/>
              </w:rPr>
            </w:pPr>
          </w:p>
        </w:tc>
        <w:tc>
          <w:tcPr>
            <w:tcW w:w="1020" w:type="dxa"/>
            <w:tcBorders>
              <w:bottom w:val="single" w:color="auto" w:sz="8" w:space="0"/>
              <w:right w:val="single" w:color="auto" w:sz="8" w:space="0"/>
            </w:tcBorders>
            <w:vAlign w:val="bottom"/>
          </w:tcPr>
          <w:p w14:paraId="36665BB4">
            <w:pPr>
              <w:spacing w:after="0"/>
              <w:rPr>
                <w:color w:val="auto"/>
                <w:sz w:val="4"/>
                <w:szCs w:val="4"/>
              </w:rPr>
            </w:pPr>
          </w:p>
        </w:tc>
        <w:tc>
          <w:tcPr>
            <w:tcW w:w="1420" w:type="dxa"/>
            <w:tcBorders>
              <w:bottom w:val="single" w:color="auto" w:sz="8" w:space="0"/>
              <w:right w:val="single" w:color="auto" w:sz="8" w:space="0"/>
            </w:tcBorders>
            <w:vAlign w:val="bottom"/>
          </w:tcPr>
          <w:p w14:paraId="41FFA0C9">
            <w:pPr>
              <w:spacing w:after="0"/>
              <w:rPr>
                <w:color w:val="auto"/>
                <w:sz w:val="4"/>
                <w:szCs w:val="4"/>
              </w:rPr>
            </w:pPr>
          </w:p>
        </w:tc>
        <w:tc>
          <w:tcPr>
            <w:tcW w:w="620" w:type="dxa"/>
            <w:tcBorders>
              <w:bottom w:val="single" w:color="auto" w:sz="8" w:space="0"/>
              <w:right w:val="single" w:color="auto" w:sz="8" w:space="0"/>
            </w:tcBorders>
            <w:vAlign w:val="bottom"/>
          </w:tcPr>
          <w:p w14:paraId="71A97044">
            <w:pPr>
              <w:spacing w:after="0"/>
              <w:rPr>
                <w:color w:val="auto"/>
                <w:sz w:val="4"/>
                <w:szCs w:val="4"/>
              </w:rPr>
            </w:pPr>
          </w:p>
        </w:tc>
        <w:tc>
          <w:tcPr>
            <w:tcW w:w="0" w:type="dxa"/>
            <w:vAlign w:val="bottom"/>
          </w:tcPr>
          <w:p w14:paraId="603919D5">
            <w:pPr>
              <w:spacing w:after="0"/>
              <w:rPr>
                <w:color w:val="auto"/>
                <w:sz w:val="1"/>
                <w:szCs w:val="1"/>
              </w:rPr>
            </w:pPr>
          </w:p>
        </w:tc>
      </w:tr>
      <w:tr w14:paraId="0D899FE1">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6821163A">
            <w:pPr>
              <w:spacing w:after="0"/>
              <w:rPr>
                <w:color w:val="auto"/>
                <w:sz w:val="6"/>
                <w:szCs w:val="6"/>
              </w:rPr>
            </w:pPr>
          </w:p>
        </w:tc>
        <w:tc>
          <w:tcPr>
            <w:tcW w:w="460" w:type="dxa"/>
            <w:tcBorders>
              <w:right w:val="single" w:color="auto" w:sz="8" w:space="0"/>
            </w:tcBorders>
            <w:vAlign w:val="bottom"/>
          </w:tcPr>
          <w:p w14:paraId="5C1E5791">
            <w:pPr>
              <w:spacing w:after="0"/>
              <w:rPr>
                <w:color w:val="auto"/>
                <w:sz w:val="6"/>
                <w:szCs w:val="6"/>
              </w:rPr>
            </w:pPr>
          </w:p>
        </w:tc>
        <w:tc>
          <w:tcPr>
            <w:tcW w:w="440" w:type="dxa"/>
            <w:tcBorders>
              <w:right w:val="single" w:color="auto" w:sz="8" w:space="0"/>
            </w:tcBorders>
            <w:vAlign w:val="bottom"/>
          </w:tcPr>
          <w:p w14:paraId="5ECF59B7">
            <w:pPr>
              <w:spacing w:after="0"/>
              <w:rPr>
                <w:color w:val="auto"/>
                <w:sz w:val="6"/>
                <w:szCs w:val="6"/>
              </w:rPr>
            </w:pPr>
          </w:p>
        </w:tc>
        <w:tc>
          <w:tcPr>
            <w:tcW w:w="440" w:type="dxa"/>
            <w:tcBorders>
              <w:right w:val="single" w:color="auto" w:sz="8" w:space="0"/>
            </w:tcBorders>
            <w:vAlign w:val="bottom"/>
          </w:tcPr>
          <w:p w14:paraId="64B941E9">
            <w:pPr>
              <w:spacing w:after="0"/>
              <w:rPr>
                <w:color w:val="auto"/>
                <w:sz w:val="6"/>
                <w:szCs w:val="6"/>
              </w:rPr>
            </w:pPr>
          </w:p>
        </w:tc>
        <w:tc>
          <w:tcPr>
            <w:tcW w:w="340" w:type="dxa"/>
            <w:tcBorders>
              <w:right w:val="single" w:color="auto" w:sz="8" w:space="0"/>
            </w:tcBorders>
            <w:vAlign w:val="bottom"/>
          </w:tcPr>
          <w:p w14:paraId="68A219AF">
            <w:pPr>
              <w:spacing w:after="0"/>
              <w:rPr>
                <w:color w:val="auto"/>
                <w:sz w:val="6"/>
                <w:szCs w:val="6"/>
              </w:rPr>
            </w:pPr>
          </w:p>
        </w:tc>
        <w:tc>
          <w:tcPr>
            <w:tcW w:w="1020" w:type="dxa"/>
            <w:tcBorders>
              <w:right w:val="single" w:color="auto" w:sz="8" w:space="0"/>
            </w:tcBorders>
            <w:vAlign w:val="bottom"/>
          </w:tcPr>
          <w:p w14:paraId="22BAAAD6">
            <w:pPr>
              <w:spacing w:after="0" w:line="70" w:lineRule="exact"/>
              <w:rPr>
                <w:color w:val="auto"/>
                <w:sz w:val="20"/>
                <w:szCs w:val="20"/>
              </w:rPr>
            </w:pPr>
            <w:r>
              <w:rPr>
                <w:rFonts w:ascii="Arial" w:hAnsi="Arial" w:eastAsia="Arial" w:cs="Arial"/>
                <w:color w:val="auto"/>
                <w:sz w:val="7"/>
                <w:szCs w:val="7"/>
              </w:rPr>
              <w:t>“</w:t>
            </w:r>
            <w:r>
              <w:rPr>
                <w:rFonts w:ascii="宋体" w:hAnsi="宋体" w:eastAsia="宋体" w:cs="宋体"/>
                <w:color w:val="auto"/>
                <w:sz w:val="7"/>
                <w:szCs w:val="7"/>
              </w:rPr>
              <w:t>三公经费</w:t>
            </w:r>
            <w:r>
              <w:rPr>
                <w:rFonts w:ascii="Arial" w:hAnsi="Arial" w:eastAsia="Arial" w:cs="Arial"/>
                <w:color w:val="auto"/>
                <w:sz w:val="7"/>
                <w:szCs w:val="7"/>
              </w:rPr>
              <w:t>”</w:t>
            </w:r>
            <w:r>
              <w:rPr>
                <w:rFonts w:ascii="宋体" w:hAnsi="宋体" w:eastAsia="宋体" w:cs="宋体"/>
                <w:color w:val="auto"/>
                <w:sz w:val="7"/>
                <w:szCs w:val="7"/>
              </w:rPr>
              <w:t>控制率</w:t>
            </w:r>
            <w:r>
              <w:rPr>
                <w:rFonts w:ascii="Arial" w:hAnsi="Arial" w:eastAsia="Arial" w:cs="Arial"/>
                <w:color w:val="auto"/>
                <w:sz w:val="7"/>
                <w:szCs w:val="7"/>
              </w:rPr>
              <w:t>=</w:t>
            </w:r>
            <w:r>
              <w:rPr>
                <w:rFonts w:ascii="宋体" w:hAnsi="宋体" w:eastAsia="宋体" w:cs="宋体"/>
                <w:color w:val="auto"/>
                <w:sz w:val="7"/>
                <w:szCs w:val="7"/>
              </w:rPr>
              <w:t>本年度</w:t>
            </w:r>
            <w:r>
              <w:rPr>
                <w:rFonts w:ascii="Arial" w:hAnsi="Arial" w:eastAsia="Arial" w:cs="Arial"/>
                <w:color w:val="auto"/>
                <w:sz w:val="7"/>
                <w:szCs w:val="7"/>
              </w:rPr>
              <w:t>“</w:t>
            </w:r>
          </w:p>
        </w:tc>
        <w:tc>
          <w:tcPr>
            <w:tcW w:w="1420" w:type="dxa"/>
            <w:tcBorders>
              <w:right w:val="single" w:color="auto" w:sz="8" w:space="0"/>
            </w:tcBorders>
            <w:vAlign w:val="bottom"/>
          </w:tcPr>
          <w:p w14:paraId="3B1BAE8F">
            <w:pPr>
              <w:spacing w:after="0"/>
              <w:rPr>
                <w:color w:val="auto"/>
                <w:sz w:val="6"/>
                <w:szCs w:val="6"/>
              </w:rPr>
            </w:pPr>
          </w:p>
        </w:tc>
        <w:tc>
          <w:tcPr>
            <w:tcW w:w="620" w:type="dxa"/>
            <w:tcBorders>
              <w:right w:val="single" w:color="auto" w:sz="8" w:space="0"/>
            </w:tcBorders>
            <w:vAlign w:val="bottom"/>
          </w:tcPr>
          <w:p w14:paraId="6D5AA962">
            <w:pPr>
              <w:spacing w:after="0"/>
              <w:rPr>
                <w:color w:val="auto"/>
                <w:sz w:val="6"/>
                <w:szCs w:val="6"/>
              </w:rPr>
            </w:pPr>
          </w:p>
        </w:tc>
        <w:tc>
          <w:tcPr>
            <w:tcW w:w="0" w:type="dxa"/>
            <w:vAlign w:val="bottom"/>
          </w:tcPr>
          <w:p w14:paraId="6CE0FCC5">
            <w:pPr>
              <w:spacing w:after="0"/>
              <w:rPr>
                <w:color w:val="auto"/>
                <w:sz w:val="1"/>
                <w:szCs w:val="1"/>
              </w:rPr>
            </w:pPr>
          </w:p>
        </w:tc>
      </w:tr>
      <w:tr w14:paraId="68D70CCD">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61FB3F47">
            <w:pPr>
              <w:spacing w:after="0"/>
              <w:rPr>
                <w:color w:val="auto"/>
                <w:sz w:val="7"/>
                <w:szCs w:val="7"/>
              </w:rPr>
            </w:pPr>
          </w:p>
        </w:tc>
        <w:tc>
          <w:tcPr>
            <w:tcW w:w="460" w:type="dxa"/>
            <w:tcBorders>
              <w:right w:val="single" w:color="auto" w:sz="8" w:space="0"/>
            </w:tcBorders>
            <w:vAlign w:val="bottom"/>
          </w:tcPr>
          <w:p w14:paraId="34EFDE37">
            <w:pPr>
              <w:spacing w:after="0"/>
              <w:rPr>
                <w:color w:val="auto"/>
                <w:sz w:val="7"/>
                <w:szCs w:val="7"/>
              </w:rPr>
            </w:pPr>
          </w:p>
        </w:tc>
        <w:tc>
          <w:tcPr>
            <w:tcW w:w="440" w:type="dxa"/>
            <w:tcBorders>
              <w:right w:val="single" w:color="auto" w:sz="8" w:space="0"/>
            </w:tcBorders>
            <w:vAlign w:val="bottom"/>
          </w:tcPr>
          <w:p w14:paraId="3281E76F">
            <w:pPr>
              <w:spacing w:after="0"/>
              <w:rPr>
                <w:color w:val="auto"/>
                <w:sz w:val="7"/>
                <w:szCs w:val="7"/>
              </w:rPr>
            </w:pPr>
          </w:p>
        </w:tc>
        <w:tc>
          <w:tcPr>
            <w:tcW w:w="440" w:type="dxa"/>
            <w:tcBorders>
              <w:right w:val="single" w:color="auto" w:sz="8" w:space="0"/>
            </w:tcBorders>
            <w:vAlign w:val="bottom"/>
          </w:tcPr>
          <w:p w14:paraId="4C9092F3">
            <w:pPr>
              <w:spacing w:after="0" w:line="80" w:lineRule="exact"/>
              <w:rPr>
                <w:color w:val="auto"/>
                <w:sz w:val="20"/>
                <w:szCs w:val="20"/>
              </w:rPr>
            </w:pPr>
            <w:r>
              <w:rPr>
                <w:rFonts w:ascii="宋体" w:hAnsi="宋体" w:eastAsia="宋体" w:cs="宋体"/>
                <w:color w:val="auto"/>
                <w:sz w:val="7"/>
                <w:szCs w:val="7"/>
              </w:rPr>
              <w:t>90</w:t>
            </w:r>
          </w:p>
        </w:tc>
        <w:tc>
          <w:tcPr>
            <w:tcW w:w="340" w:type="dxa"/>
            <w:tcBorders>
              <w:right w:val="single" w:color="auto" w:sz="8" w:space="0"/>
            </w:tcBorders>
            <w:vAlign w:val="bottom"/>
          </w:tcPr>
          <w:p w14:paraId="0E78517F">
            <w:pPr>
              <w:spacing w:after="0"/>
              <w:rPr>
                <w:color w:val="auto"/>
                <w:sz w:val="7"/>
                <w:szCs w:val="7"/>
              </w:rPr>
            </w:pPr>
          </w:p>
        </w:tc>
        <w:tc>
          <w:tcPr>
            <w:tcW w:w="1020" w:type="dxa"/>
            <w:tcBorders>
              <w:right w:val="single" w:color="auto" w:sz="8" w:space="0"/>
            </w:tcBorders>
            <w:vAlign w:val="bottom"/>
          </w:tcPr>
          <w:p w14:paraId="34DB8F37">
            <w:pPr>
              <w:spacing w:after="0" w:line="85" w:lineRule="exact"/>
              <w:rPr>
                <w:color w:val="auto"/>
                <w:sz w:val="20"/>
                <w:szCs w:val="20"/>
              </w:rPr>
            </w:pPr>
            <w:r>
              <w:rPr>
                <w:rFonts w:ascii="宋体" w:hAnsi="宋体" w:eastAsia="宋体" w:cs="宋体"/>
                <w:color w:val="auto"/>
                <w:sz w:val="7"/>
                <w:szCs w:val="7"/>
              </w:rPr>
              <w:t>三公经费</w:t>
            </w:r>
            <w:r>
              <w:rPr>
                <w:rFonts w:ascii="Arial" w:hAnsi="Arial" w:eastAsia="Arial" w:cs="Arial"/>
                <w:color w:val="auto"/>
                <w:sz w:val="7"/>
                <w:szCs w:val="7"/>
              </w:rPr>
              <w:t>”</w:t>
            </w:r>
            <w:r>
              <w:rPr>
                <w:rFonts w:ascii="宋体" w:hAnsi="宋体" w:eastAsia="宋体" w:cs="宋体"/>
                <w:color w:val="auto"/>
                <w:sz w:val="7"/>
                <w:szCs w:val="7"/>
              </w:rPr>
              <w:t>实际支出数</w:t>
            </w:r>
            <w:r>
              <w:rPr>
                <w:rFonts w:ascii="Arial" w:hAnsi="Arial" w:eastAsia="Arial" w:cs="Arial"/>
                <w:color w:val="auto"/>
                <w:sz w:val="7"/>
                <w:szCs w:val="7"/>
              </w:rPr>
              <w:t>/“</w:t>
            </w:r>
            <w:r>
              <w:rPr>
                <w:rFonts w:ascii="宋体" w:hAnsi="宋体" w:eastAsia="宋体" w:cs="宋体"/>
                <w:color w:val="auto"/>
                <w:sz w:val="7"/>
                <w:szCs w:val="7"/>
              </w:rPr>
              <w:t>三公</w:t>
            </w:r>
          </w:p>
        </w:tc>
        <w:tc>
          <w:tcPr>
            <w:tcW w:w="1420" w:type="dxa"/>
            <w:tcBorders>
              <w:right w:val="single" w:color="auto" w:sz="8" w:space="0"/>
            </w:tcBorders>
            <w:vAlign w:val="bottom"/>
          </w:tcPr>
          <w:p w14:paraId="5C6906B4">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2B4C18F3">
            <w:pPr>
              <w:spacing w:after="0"/>
              <w:rPr>
                <w:color w:val="auto"/>
                <w:sz w:val="7"/>
                <w:szCs w:val="7"/>
              </w:rPr>
            </w:pPr>
          </w:p>
        </w:tc>
        <w:tc>
          <w:tcPr>
            <w:tcW w:w="0" w:type="dxa"/>
            <w:vAlign w:val="bottom"/>
          </w:tcPr>
          <w:p w14:paraId="3307C676">
            <w:pPr>
              <w:spacing w:after="0"/>
              <w:rPr>
                <w:color w:val="auto"/>
                <w:sz w:val="1"/>
                <w:szCs w:val="1"/>
              </w:rPr>
            </w:pPr>
          </w:p>
        </w:tc>
      </w:tr>
      <w:tr w14:paraId="25FF6F5C">
        <w:tblPrEx>
          <w:tblCellMar>
            <w:top w:w="0" w:type="dxa"/>
            <w:left w:w="0" w:type="dxa"/>
            <w:bottom w:w="0" w:type="dxa"/>
            <w:right w:w="0" w:type="dxa"/>
          </w:tblCellMar>
        </w:tblPrEx>
        <w:trPr>
          <w:trHeight w:val="70" w:hRule="atLeast"/>
        </w:trPr>
        <w:tc>
          <w:tcPr>
            <w:tcW w:w="680" w:type="dxa"/>
            <w:tcBorders>
              <w:left w:val="single" w:color="auto" w:sz="8" w:space="0"/>
              <w:right w:val="single" w:color="auto" w:sz="8" w:space="0"/>
            </w:tcBorders>
            <w:vAlign w:val="bottom"/>
          </w:tcPr>
          <w:p w14:paraId="3511635F">
            <w:pPr>
              <w:spacing w:after="0"/>
              <w:rPr>
                <w:color w:val="auto"/>
                <w:sz w:val="6"/>
                <w:szCs w:val="6"/>
              </w:rPr>
            </w:pPr>
          </w:p>
        </w:tc>
        <w:tc>
          <w:tcPr>
            <w:tcW w:w="460" w:type="dxa"/>
            <w:tcBorders>
              <w:right w:val="single" w:color="auto" w:sz="8" w:space="0"/>
            </w:tcBorders>
            <w:vAlign w:val="bottom"/>
          </w:tcPr>
          <w:p w14:paraId="5EB53756">
            <w:pPr>
              <w:spacing w:after="0"/>
              <w:rPr>
                <w:color w:val="auto"/>
                <w:sz w:val="6"/>
                <w:szCs w:val="6"/>
              </w:rPr>
            </w:pPr>
          </w:p>
        </w:tc>
        <w:tc>
          <w:tcPr>
            <w:tcW w:w="440" w:type="dxa"/>
            <w:tcBorders>
              <w:bottom w:val="single" w:color="auto" w:sz="8" w:space="0"/>
              <w:right w:val="single" w:color="auto" w:sz="8" w:space="0"/>
            </w:tcBorders>
            <w:vAlign w:val="bottom"/>
          </w:tcPr>
          <w:p w14:paraId="5A7856AC">
            <w:pPr>
              <w:spacing w:after="0"/>
              <w:rPr>
                <w:color w:val="auto"/>
                <w:sz w:val="6"/>
                <w:szCs w:val="6"/>
              </w:rPr>
            </w:pPr>
          </w:p>
        </w:tc>
        <w:tc>
          <w:tcPr>
            <w:tcW w:w="440" w:type="dxa"/>
            <w:tcBorders>
              <w:bottom w:val="single" w:color="auto" w:sz="8" w:space="0"/>
              <w:right w:val="single" w:color="auto" w:sz="8" w:space="0"/>
            </w:tcBorders>
            <w:vAlign w:val="bottom"/>
          </w:tcPr>
          <w:p w14:paraId="4E19839F">
            <w:pPr>
              <w:spacing w:after="0"/>
              <w:rPr>
                <w:color w:val="auto"/>
                <w:sz w:val="6"/>
                <w:szCs w:val="6"/>
              </w:rPr>
            </w:pPr>
          </w:p>
        </w:tc>
        <w:tc>
          <w:tcPr>
            <w:tcW w:w="340" w:type="dxa"/>
            <w:tcBorders>
              <w:bottom w:val="single" w:color="auto" w:sz="8" w:space="0"/>
              <w:right w:val="single" w:color="auto" w:sz="8" w:space="0"/>
            </w:tcBorders>
            <w:vAlign w:val="bottom"/>
          </w:tcPr>
          <w:p w14:paraId="28086861">
            <w:pPr>
              <w:spacing w:after="0"/>
              <w:rPr>
                <w:color w:val="auto"/>
                <w:sz w:val="6"/>
                <w:szCs w:val="6"/>
              </w:rPr>
            </w:pPr>
          </w:p>
        </w:tc>
        <w:tc>
          <w:tcPr>
            <w:tcW w:w="1020" w:type="dxa"/>
            <w:tcBorders>
              <w:bottom w:val="single" w:color="auto" w:sz="8" w:space="0"/>
              <w:right w:val="single" w:color="auto" w:sz="8" w:space="0"/>
            </w:tcBorders>
            <w:vAlign w:val="bottom"/>
          </w:tcPr>
          <w:p w14:paraId="69EC6B13">
            <w:pPr>
              <w:spacing w:after="0" w:line="70" w:lineRule="exact"/>
              <w:rPr>
                <w:color w:val="auto"/>
                <w:sz w:val="20"/>
                <w:szCs w:val="20"/>
              </w:rPr>
            </w:pPr>
            <w:r>
              <w:rPr>
                <w:rFonts w:ascii="宋体" w:hAnsi="宋体" w:eastAsia="宋体" w:cs="宋体"/>
                <w:color w:val="auto"/>
                <w:sz w:val="7"/>
                <w:szCs w:val="7"/>
              </w:rPr>
              <w:t>经费</w:t>
            </w:r>
            <w:r>
              <w:rPr>
                <w:rFonts w:ascii="Arial" w:hAnsi="Arial" w:eastAsia="Arial" w:cs="Arial"/>
                <w:color w:val="auto"/>
                <w:sz w:val="7"/>
                <w:szCs w:val="7"/>
              </w:rPr>
              <w:t>”</w:t>
            </w:r>
            <w:r>
              <w:rPr>
                <w:rFonts w:ascii="宋体" w:hAnsi="宋体" w:eastAsia="宋体" w:cs="宋体"/>
                <w:color w:val="auto"/>
                <w:sz w:val="7"/>
                <w:szCs w:val="7"/>
              </w:rPr>
              <w:t>预算数</w:t>
            </w:r>
            <w:r>
              <w:rPr>
                <w:rFonts w:ascii="Arial" w:hAnsi="Arial" w:eastAsia="Arial" w:cs="Arial"/>
                <w:color w:val="auto"/>
                <w:sz w:val="7"/>
                <w:szCs w:val="7"/>
              </w:rPr>
              <w:t>*100%</w:t>
            </w:r>
          </w:p>
        </w:tc>
        <w:tc>
          <w:tcPr>
            <w:tcW w:w="1420" w:type="dxa"/>
            <w:tcBorders>
              <w:bottom w:val="single" w:color="auto" w:sz="8" w:space="0"/>
              <w:right w:val="single" w:color="auto" w:sz="8" w:space="0"/>
            </w:tcBorders>
            <w:vAlign w:val="bottom"/>
          </w:tcPr>
          <w:p w14:paraId="4668ABA3">
            <w:pPr>
              <w:spacing w:after="0"/>
              <w:rPr>
                <w:color w:val="auto"/>
                <w:sz w:val="6"/>
                <w:szCs w:val="6"/>
              </w:rPr>
            </w:pPr>
          </w:p>
        </w:tc>
        <w:tc>
          <w:tcPr>
            <w:tcW w:w="620" w:type="dxa"/>
            <w:tcBorders>
              <w:bottom w:val="single" w:color="auto" w:sz="8" w:space="0"/>
              <w:right w:val="single" w:color="auto" w:sz="8" w:space="0"/>
            </w:tcBorders>
            <w:vAlign w:val="bottom"/>
          </w:tcPr>
          <w:p w14:paraId="21C573FF">
            <w:pPr>
              <w:spacing w:after="0"/>
              <w:rPr>
                <w:color w:val="auto"/>
                <w:sz w:val="6"/>
                <w:szCs w:val="6"/>
              </w:rPr>
            </w:pPr>
          </w:p>
        </w:tc>
        <w:tc>
          <w:tcPr>
            <w:tcW w:w="0" w:type="dxa"/>
            <w:vAlign w:val="bottom"/>
          </w:tcPr>
          <w:p w14:paraId="090FAB41">
            <w:pPr>
              <w:spacing w:after="0"/>
              <w:rPr>
                <w:color w:val="auto"/>
                <w:sz w:val="1"/>
                <w:szCs w:val="1"/>
              </w:rPr>
            </w:pPr>
          </w:p>
        </w:tc>
      </w:tr>
      <w:tr w14:paraId="3FA27EF9">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4E99C77A">
            <w:pPr>
              <w:spacing w:after="0"/>
              <w:rPr>
                <w:color w:val="auto"/>
                <w:sz w:val="6"/>
                <w:szCs w:val="6"/>
              </w:rPr>
            </w:pPr>
          </w:p>
        </w:tc>
        <w:tc>
          <w:tcPr>
            <w:tcW w:w="460" w:type="dxa"/>
            <w:tcBorders>
              <w:right w:val="single" w:color="auto" w:sz="8" w:space="0"/>
            </w:tcBorders>
            <w:vAlign w:val="bottom"/>
          </w:tcPr>
          <w:p w14:paraId="3B9B5C76">
            <w:pPr>
              <w:spacing w:after="0"/>
              <w:rPr>
                <w:color w:val="auto"/>
                <w:sz w:val="6"/>
                <w:szCs w:val="6"/>
              </w:rPr>
            </w:pPr>
          </w:p>
        </w:tc>
        <w:tc>
          <w:tcPr>
            <w:tcW w:w="440" w:type="dxa"/>
            <w:tcBorders>
              <w:right w:val="single" w:color="auto" w:sz="8" w:space="0"/>
            </w:tcBorders>
            <w:vAlign w:val="bottom"/>
          </w:tcPr>
          <w:p w14:paraId="49993A65">
            <w:pPr>
              <w:spacing w:after="0"/>
              <w:rPr>
                <w:color w:val="auto"/>
                <w:sz w:val="6"/>
                <w:szCs w:val="6"/>
              </w:rPr>
            </w:pPr>
          </w:p>
        </w:tc>
        <w:tc>
          <w:tcPr>
            <w:tcW w:w="440" w:type="dxa"/>
            <w:tcBorders>
              <w:right w:val="single" w:color="auto" w:sz="8" w:space="0"/>
            </w:tcBorders>
            <w:vAlign w:val="bottom"/>
          </w:tcPr>
          <w:p w14:paraId="738A857C">
            <w:pPr>
              <w:spacing w:after="0"/>
              <w:rPr>
                <w:color w:val="auto"/>
                <w:sz w:val="6"/>
                <w:szCs w:val="6"/>
              </w:rPr>
            </w:pPr>
          </w:p>
        </w:tc>
        <w:tc>
          <w:tcPr>
            <w:tcW w:w="340" w:type="dxa"/>
            <w:tcBorders>
              <w:right w:val="single" w:color="auto" w:sz="8" w:space="0"/>
            </w:tcBorders>
            <w:vAlign w:val="bottom"/>
          </w:tcPr>
          <w:p w14:paraId="4E3941C4">
            <w:pPr>
              <w:spacing w:after="0"/>
              <w:rPr>
                <w:color w:val="auto"/>
                <w:sz w:val="6"/>
                <w:szCs w:val="6"/>
              </w:rPr>
            </w:pPr>
          </w:p>
        </w:tc>
        <w:tc>
          <w:tcPr>
            <w:tcW w:w="1020" w:type="dxa"/>
            <w:tcBorders>
              <w:right w:val="single" w:color="auto" w:sz="8" w:space="0"/>
            </w:tcBorders>
            <w:vAlign w:val="bottom"/>
          </w:tcPr>
          <w:p w14:paraId="1602DF64">
            <w:pPr>
              <w:spacing w:after="0" w:line="70" w:lineRule="exact"/>
              <w:rPr>
                <w:color w:val="auto"/>
                <w:sz w:val="20"/>
                <w:szCs w:val="20"/>
              </w:rPr>
            </w:pPr>
            <w:r>
              <w:rPr>
                <w:rFonts w:ascii="宋体" w:hAnsi="宋体" w:eastAsia="宋体" w:cs="宋体"/>
                <w:color w:val="auto"/>
                <w:w w:val="99"/>
                <w:sz w:val="7"/>
                <w:szCs w:val="7"/>
              </w:rPr>
              <w:t>部门（单位）按要求实施绩效监</w:t>
            </w:r>
          </w:p>
        </w:tc>
        <w:tc>
          <w:tcPr>
            <w:tcW w:w="1420" w:type="dxa"/>
            <w:tcBorders>
              <w:right w:val="single" w:color="auto" w:sz="8" w:space="0"/>
            </w:tcBorders>
            <w:vAlign w:val="bottom"/>
          </w:tcPr>
          <w:p w14:paraId="4E15D3AF">
            <w:pPr>
              <w:spacing w:after="0"/>
              <w:rPr>
                <w:color w:val="auto"/>
                <w:sz w:val="6"/>
                <w:szCs w:val="6"/>
              </w:rPr>
            </w:pPr>
          </w:p>
        </w:tc>
        <w:tc>
          <w:tcPr>
            <w:tcW w:w="620" w:type="dxa"/>
            <w:tcBorders>
              <w:right w:val="single" w:color="auto" w:sz="8" w:space="0"/>
            </w:tcBorders>
            <w:vAlign w:val="bottom"/>
          </w:tcPr>
          <w:p w14:paraId="3221E326">
            <w:pPr>
              <w:spacing w:after="0"/>
              <w:rPr>
                <w:color w:val="auto"/>
                <w:sz w:val="6"/>
                <w:szCs w:val="6"/>
              </w:rPr>
            </w:pPr>
          </w:p>
        </w:tc>
        <w:tc>
          <w:tcPr>
            <w:tcW w:w="0" w:type="dxa"/>
            <w:vAlign w:val="bottom"/>
          </w:tcPr>
          <w:p w14:paraId="7FEE2939">
            <w:pPr>
              <w:spacing w:after="0"/>
              <w:rPr>
                <w:color w:val="auto"/>
                <w:sz w:val="1"/>
                <w:szCs w:val="1"/>
              </w:rPr>
            </w:pPr>
          </w:p>
        </w:tc>
      </w:tr>
      <w:tr w14:paraId="6109D47F">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3A44559A">
            <w:pPr>
              <w:spacing w:after="0"/>
              <w:rPr>
                <w:color w:val="auto"/>
                <w:sz w:val="7"/>
                <w:szCs w:val="7"/>
              </w:rPr>
            </w:pPr>
          </w:p>
        </w:tc>
        <w:tc>
          <w:tcPr>
            <w:tcW w:w="460" w:type="dxa"/>
            <w:tcBorders>
              <w:right w:val="single" w:color="auto" w:sz="8" w:space="0"/>
            </w:tcBorders>
            <w:vAlign w:val="bottom"/>
          </w:tcPr>
          <w:p w14:paraId="132CF60C">
            <w:pPr>
              <w:spacing w:after="0"/>
              <w:rPr>
                <w:color w:val="auto"/>
                <w:sz w:val="7"/>
                <w:szCs w:val="7"/>
              </w:rPr>
            </w:pPr>
          </w:p>
        </w:tc>
        <w:tc>
          <w:tcPr>
            <w:tcW w:w="440" w:type="dxa"/>
            <w:tcBorders>
              <w:right w:val="single" w:color="auto" w:sz="8" w:space="0"/>
            </w:tcBorders>
            <w:vAlign w:val="bottom"/>
          </w:tcPr>
          <w:p w14:paraId="4166D271">
            <w:pPr>
              <w:spacing w:after="0"/>
              <w:rPr>
                <w:color w:val="auto"/>
                <w:sz w:val="7"/>
                <w:szCs w:val="7"/>
              </w:rPr>
            </w:pPr>
          </w:p>
        </w:tc>
        <w:tc>
          <w:tcPr>
            <w:tcW w:w="440" w:type="dxa"/>
            <w:tcBorders>
              <w:right w:val="single" w:color="auto" w:sz="8" w:space="0"/>
            </w:tcBorders>
            <w:vAlign w:val="bottom"/>
          </w:tcPr>
          <w:p w14:paraId="523A98F1">
            <w:pPr>
              <w:spacing w:after="0"/>
              <w:rPr>
                <w:color w:val="auto"/>
                <w:sz w:val="7"/>
                <w:szCs w:val="7"/>
              </w:rPr>
            </w:pPr>
          </w:p>
        </w:tc>
        <w:tc>
          <w:tcPr>
            <w:tcW w:w="340" w:type="dxa"/>
            <w:tcBorders>
              <w:right w:val="single" w:color="auto" w:sz="8" w:space="0"/>
            </w:tcBorders>
            <w:vAlign w:val="bottom"/>
          </w:tcPr>
          <w:p w14:paraId="7DC0AF33">
            <w:pPr>
              <w:spacing w:after="0"/>
              <w:rPr>
                <w:color w:val="auto"/>
                <w:sz w:val="7"/>
                <w:szCs w:val="7"/>
              </w:rPr>
            </w:pPr>
          </w:p>
        </w:tc>
        <w:tc>
          <w:tcPr>
            <w:tcW w:w="1020" w:type="dxa"/>
            <w:tcBorders>
              <w:right w:val="single" w:color="auto" w:sz="8" w:space="0"/>
            </w:tcBorders>
            <w:vAlign w:val="bottom"/>
          </w:tcPr>
          <w:p w14:paraId="6B040B2B">
            <w:pPr>
              <w:spacing w:after="0" w:line="80" w:lineRule="exact"/>
              <w:rPr>
                <w:color w:val="auto"/>
                <w:sz w:val="20"/>
                <w:szCs w:val="20"/>
              </w:rPr>
            </w:pPr>
            <w:r>
              <w:rPr>
                <w:rFonts w:ascii="宋体" w:hAnsi="宋体" w:eastAsia="宋体" w:cs="宋体"/>
                <w:color w:val="auto"/>
                <w:w w:val="99"/>
                <w:sz w:val="7"/>
                <w:szCs w:val="7"/>
              </w:rPr>
              <w:t>控的项目数量占应实施绩效监控</w:t>
            </w:r>
          </w:p>
        </w:tc>
        <w:tc>
          <w:tcPr>
            <w:tcW w:w="1420" w:type="dxa"/>
            <w:tcBorders>
              <w:right w:val="single" w:color="auto" w:sz="8" w:space="0"/>
            </w:tcBorders>
            <w:vAlign w:val="bottom"/>
          </w:tcPr>
          <w:p w14:paraId="734CAE15">
            <w:pPr>
              <w:spacing w:after="0"/>
              <w:rPr>
                <w:color w:val="auto"/>
                <w:sz w:val="7"/>
                <w:szCs w:val="7"/>
              </w:rPr>
            </w:pPr>
          </w:p>
        </w:tc>
        <w:tc>
          <w:tcPr>
            <w:tcW w:w="620" w:type="dxa"/>
            <w:tcBorders>
              <w:right w:val="single" w:color="auto" w:sz="8" w:space="0"/>
            </w:tcBorders>
            <w:vAlign w:val="bottom"/>
          </w:tcPr>
          <w:p w14:paraId="12F30CDF">
            <w:pPr>
              <w:spacing w:after="0"/>
              <w:rPr>
                <w:color w:val="auto"/>
                <w:sz w:val="7"/>
                <w:szCs w:val="7"/>
              </w:rPr>
            </w:pPr>
          </w:p>
        </w:tc>
        <w:tc>
          <w:tcPr>
            <w:tcW w:w="0" w:type="dxa"/>
            <w:vAlign w:val="bottom"/>
          </w:tcPr>
          <w:p w14:paraId="5160134F">
            <w:pPr>
              <w:spacing w:after="0"/>
              <w:rPr>
                <w:color w:val="auto"/>
                <w:sz w:val="1"/>
                <w:szCs w:val="1"/>
              </w:rPr>
            </w:pPr>
          </w:p>
        </w:tc>
      </w:tr>
      <w:tr w14:paraId="1050C586">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505836C1">
            <w:pPr>
              <w:spacing w:after="0"/>
              <w:rPr>
                <w:color w:val="auto"/>
                <w:sz w:val="7"/>
                <w:szCs w:val="7"/>
              </w:rPr>
            </w:pPr>
          </w:p>
        </w:tc>
        <w:tc>
          <w:tcPr>
            <w:tcW w:w="460" w:type="dxa"/>
            <w:tcBorders>
              <w:right w:val="single" w:color="auto" w:sz="8" w:space="0"/>
            </w:tcBorders>
            <w:vAlign w:val="bottom"/>
          </w:tcPr>
          <w:p w14:paraId="541B91D0">
            <w:pPr>
              <w:spacing w:after="0"/>
              <w:rPr>
                <w:color w:val="auto"/>
                <w:sz w:val="7"/>
                <w:szCs w:val="7"/>
              </w:rPr>
            </w:pPr>
          </w:p>
        </w:tc>
        <w:tc>
          <w:tcPr>
            <w:tcW w:w="440" w:type="dxa"/>
            <w:tcBorders>
              <w:right w:val="single" w:color="auto" w:sz="8" w:space="0"/>
            </w:tcBorders>
            <w:vAlign w:val="bottom"/>
          </w:tcPr>
          <w:p w14:paraId="6F96CCDD">
            <w:pPr>
              <w:spacing w:after="0"/>
              <w:rPr>
                <w:color w:val="auto"/>
                <w:sz w:val="7"/>
                <w:szCs w:val="7"/>
              </w:rPr>
            </w:pPr>
          </w:p>
        </w:tc>
        <w:tc>
          <w:tcPr>
            <w:tcW w:w="440" w:type="dxa"/>
            <w:tcBorders>
              <w:right w:val="single" w:color="auto" w:sz="8" w:space="0"/>
            </w:tcBorders>
            <w:vAlign w:val="bottom"/>
          </w:tcPr>
          <w:p w14:paraId="108673A6">
            <w:pPr>
              <w:spacing w:after="0"/>
              <w:rPr>
                <w:color w:val="auto"/>
                <w:sz w:val="7"/>
                <w:szCs w:val="7"/>
              </w:rPr>
            </w:pPr>
          </w:p>
        </w:tc>
        <w:tc>
          <w:tcPr>
            <w:tcW w:w="340" w:type="dxa"/>
            <w:tcBorders>
              <w:right w:val="single" w:color="auto" w:sz="8" w:space="0"/>
            </w:tcBorders>
            <w:vAlign w:val="bottom"/>
          </w:tcPr>
          <w:p w14:paraId="45BE6EE4">
            <w:pPr>
              <w:spacing w:after="0"/>
              <w:rPr>
                <w:color w:val="auto"/>
                <w:sz w:val="7"/>
                <w:szCs w:val="7"/>
              </w:rPr>
            </w:pPr>
          </w:p>
        </w:tc>
        <w:tc>
          <w:tcPr>
            <w:tcW w:w="1020" w:type="dxa"/>
            <w:tcBorders>
              <w:right w:val="single" w:color="auto" w:sz="8" w:space="0"/>
            </w:tcBorders>
            <w:vAlign w:val="bottom"/>
          </w:tcPr>
          <w:p w14:paraId="638A6969">
            <w:pPr>
              <w:spacing w:after="0" w:line="80" w:lineRule="exact"/>
              <w:rPr>
                <w:color w:val="auto"/>
                <w:sz w:val="20"/>
                <w:szCs w:val="20"/>
              </w:rPr>
            </w:pPr>
            <w:r>
              <w:rPr>
                <w:rFonts w:ascii="宋体" w:hAnsi="宋体" w:eastAsia="宋体" w:cs="宋体"/>
                <w:color w:val="auto"/>
                <w:w w:val="99"/>
                <w:sz w:val="7"/>
                <w:szCs w:val="7"/>
              </w:rPr>
              <w:t>项目总数的比重。部门绩效监控</w:t>
            </w:r>
          </w:p>
        </w:tc>
        <w:tc>
          <w:tcPr>
            <w:tcW w:w="1420" w:type="dxa"/>
            <w:tcBorders>
              <w:right w:val="single" w:color="auto" w:sz="8" w:space="0"/>
            </w:tcBorders>
            <w:vAlign w:val="bottom"/>
          </w:tcPr>
          <w:p w14:paraId="26F542A4">
            <w:pPr>
              <w:spacing w:after="0" w:line="73"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46BD342F">
            <w:pPr>
              <w:spacing w:after="0"/>
              <w:rPr>
                <w:color w:val="auto"/>
                <w:sz w:val="7"/>
                <w:szCs w:val="7"/>
              </w:rPr>
            </w:pPr>
          </w:p>
        </w:tc>
        <w:tc>
          <w:tcPr>
            <w:tcW w:w="0" w:type="dxa"/>
            <w:vAlign w:val="bottom"/>
          </w:tcPr>
          <w:p w14:paraId="6319D1C9">
            <w:pPr>
              <w:spacing w:after="0"/>
              <w:rPr>
                <w:color w:val="auto"/>
                <w:sz w:val="1"/>
                <w:szCs w:val="1"/>
              </w:rPr>
            </w:pPr>
          </w:p>
        </w:tc>
      </w:tr>
      <w:tr w14:paraId="50DF99E7">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7B3751C6">
            <w:pPr>
              <w:spacing w:after="0"/>
              <w:rPr>
                <w:color w:val="auto"/>
                <w:sz w:val="7"/>
                <w:szCs w:val="7"/>
              </w:rPr>
            </w:pPr>
          </w:p>
        </w:tc>
        <w:tc>
          <w:tcPr>
            <w:tcW w:w="460" w:type="dxa"/>
            <w:tcBorders>
              <w:right w:val="single" w:color="auto" w:sz="8" w:space="0"/>
            </w:tcBorders>
            <w:vAlign w:val="bottom"/>
          </w:tcPr>
          <w:p w14:paraId="58D965D4">
            <w:pPr>
              <w:spacing w:after="0"/>
              <w:rPr>
                <w:color w:val="auto"/>
                <w:sz w:val="7"/>
                <w:szCs w:val="7"/>
              </w:rPr>
            </w:pPr>
          </w:p>
        </w:tc>
        <w:tc>
          <w:tcPr>
            <w:tcW w:w="440" w:type="dxa"/>
            <w:tcBorders>
              <w:right w:val="single" w:color="auto" w:sz="8" w:space="0"/>
            </w:tcBorders>
            <w:vAlign w:val="bottom"/>
          </w:tcPr>
          <w:p w14:paraId="1AFC02A2">
            <w:pPr>
              <w:spacing w:after="0"/>
              <w:rPr>
                <w:color w:val="auto"/>
                <w:sz w:val="7"/>
                <w:szCs w:val="7"/>
              </w:rPr>
            </w:pPr>
          </w:p>
        </w:tc>
        <w:tc>
          <w:tcPr>
            <w:tcW w:w="440" w:type="dxa"/>
            <w:tcBorders>
              <w:right w:val="single" w:color="auto" w:sz="8" w:space="0"/>
            </w:tcBorders>
            <w:vAlign w:val="bottom"/>
          </w:tcPr>
          <w:p w14:paraId="7A31CDA0">
            <w:pPr>
              <w:spacing w:after="0"/>
              <w:rPr>
                <w:color w:val="auto"/>
                <w:sz w:val="7"/>
                <w:szCs w:val="7"/>
              </w:rPr>
            </w:pPr>
          </w:p>
        </w:tc>
        <w:tc>
          <w:tcPr>
            <w:tcW w:w="340" w:type="dxa"/>
            <w:tcBorders>
              <w:right w:val="single" w:color="auto" w:sz="8" w:space="0"/>
            </w:tcBorders>
            <w:vAlign w:val="bottom"/>
          </w:tcPr>
          <w:p w14:paraId="5F62936E">
            <w:pPr>
              <w:spacing w:after="0"/>
              <w:rPr>
                <w:color w:val="auto"/>
                <w:sz w:val="7"/>
                <w:szCs w:val="7"/>
              </w:rPr>
            </w:pPr>
          </w:p>
        </w:tc>
        <w:tc>
          <w:tcPr>
            <w:tcW w:w="1020" w:type="dxa"/>
            <w:tcBorders>
              <w:right w:val="single" w:color="auto" w:sz="8" w:space="0"/>
            </w:tcBorders>
            <w:vAlign w:val="bottom"/>
          </w:tcPr>
          <w:p w14:paraId="00012D8A">
            <w:pPr>
              <w:spacing w:after="0" w:line="85" w:lineRule="exact"/>
              <w:rPr>
                <w:color w:val="auto"/>
                <w:sz w:val="20"/>
                <w:szCs w:val="20"/>
              </w:rPr>
            </w:pPr>
            <w:r>
              <w:rPr>
                <w:rFonts w:ascii="宋体" w:hAnsi="宋体" w:eastAsia="宋体" w:cs="宋体"/>
                <w:color w:val="auto"/>
                <w:sz w:val="7"/>
                <w:szCs w:val="7"/>
              </w:rPr>
              <w:t>完成率</w:t>
            </w:r>
            <w:r>
              <w:rPr>
                <w:rFonts w:ascii="Arial" w:hAnsi="Arial" w:eastAsia="Arial" w:cs="Arial"/>
                <w:color w:val="auto"/>
                <w:sz w:val="7"/>
                <w:szCs w:val="7"/>
              </w:rPr>
              <w:t>=</w:t>
            </w:r>
            <w:r>
              <w:rPr>
                <w:rFonts w:ascii="宋体" w:hAnsi="宋体" w:eastAsia="宋体" w:cs="宋体"/>
                <w:color w:val="auto"/>
                <w:sz w:val="7"/>
                <w:szCs w:val="7"/>
              </w:rPr>
              <w:t>已完成绩效监控项目数</w:t>
            </w:r>
          </w:p>
        </w:tc>
        <w:tc>
          <w:tcPr>
            <w:tcW w:w="1420" w:type="dxa"/>
            <w:tcBorders>
              <w:right w:val="single" w:color="auto" w:sz="8" w:space="0"/>
            </w:tcBorders>
            <w:vAlign w:val="bottom"/>
          </w:tcPr>
          <w:p w14:paraId="6E04ACFD">
            <w:pPr>
              <w:spacing w:after="0"/>
              <w:rPr>
                <w:color w:val="auto"/>
                <w:sz w:val="7"/>
                <w:szCs w:val="7"/>
              </w:rPr>
            </w:pPr>
          </w:p>
        </w:tc>
        <w:tc>
          <w:tcPr>
            <w:tcW w:w="620" w:type="dxa"/>
            <w:tcBorders>
              <w:right w:val="single" w:color="auto" w:sz="8" w:space="0"/>
            </w:tcBorders>
            <w:vAlign w:val="bottom"/>
          </w:tcPr>
          <w:p w14:paraId="4B1D3B38">
            <w:pPr>
              <w:spacing w:after="0"/>
              <w:rPr>
                <w:color w:val="auto"/>
                <w:sz w:val="7"/>
                <w:szCs w:val="7"/>
              </w:rPr>
            </w:pPr>
          </w:p>
        </w:tc>
        <w:tc>
          <w:tcPr>
            <w:tcW w:w="0" w:type="dxa"/>
            <w:vAlign w:val="bottom"/>
          </w:tcPr>
          <w:p w14:paraId="524B7BAE">
            <w:pPr>
              <w:spacing w:after="0"/>
              <w:rPr>
                <w:color w:val="auto"/>
                <w:sz w:val="1"/>
                <w:szCs w:val="1"/>
              </w:rPr>
            </w:pPr>
          </w:p>
        </w:tc>
      </w:tr>
      <w:tr w14:paraId="587790BC">
        <w:tblPrEx>
          <w:tblCellMar>
            <w:top w:w="0" w:type="dxa"/>
            <w:left w:w="0" w:type="dxa"/>
            <w:bottom w:w="0" w:type="dxa"/>
            <w:right w:w="0" w:type="dxa"/>
          </w:tblCellMar>
        </w:tblPrEx>
        <w:trPr>
          <w:trHeight w:val="56" w:hRule="atLeast"/>
        </w:trPr>
        <w:tc>
          <w:tcPr>
            <w:tcW w:w="680" w:type="dxa"/>
            <w:tcBorders>
              <w:left w:val="single" w:color="auto" w:sz="8" w:space="0"/>
              <w:right w:val="single" w:color="auto" w:sz="8" w:space="0"/>
            </w:tcBorders>
            <w:vAlign w:val="bottom"/>
          </w:tcPr>
          <w:p w14:paraId="0801747F">
            <w:pPr>
              <w:spacing w:after="0"/>
              <w:rPr>
                <w:color w:val="auto"/>
                <w:sz w:val="4"/>
                <w:szCs w:val="4"/>
              </w:rPr>
            </w:pPr>
          </w:p>
        </w:tc>
        <w:tc>
          <w:tcPr>
            <w:tcW w:w="460" w:type="dxa"/>
            <w:tcBorders>
              <w:right w:val="single" w:color="auto" w:sz="8" w:space="0"/>
            </w:tcBorders>
            <w:vAlign w:val="bottom"/>
          </w:tcPr>
          <w:p w14:paraId="69C46F17">
            <w:pPr>
              <w:spacing w:after="0"/>
              <w:rPr>
                <w:color w:val="auto"/>
                <w:sz w:val="4"/>
                <w:szCs w:val="4"/>
              </w:rPr>
            </w:pPr>
          </w:p>
        </w:tc>
        <w:tc>
          <w:tcPr>
            <w:tcW w:w="440" w:type="dxa"/>
            <w:tcBorders>
              <w:right w:val="single" w:color="auto" w:sz="8" w:space="0"/>
            </w:tcBorders>
            <w:vAlign w:val="bottom"/>
          </w:tcPr>
          <w:p w14:paraId="4EF34CD9">
            <w:pPr>
              <w:spacing w:after="0"/>
              <w:rPr>
                <w:color w:val="auto"/>
                <w:sz w:val="4"/>
                <w:szCs w:val="4"/>
              </w:rPr>
            </w:pPr>
          </w:p>
        </w:tc>
        <w:tc>
          <w:tcPr>
            <w:tcW w:w="440" w:type="dxa"/>
            <w:tcBorders>
              <w:right w:val="single" w:color="auto" w:sz="8" w:space="0"/>
            </w:tcBorders>
            <w:vAlign w:val="bottom"/>
          </w:tcPr>
          <w:p w14:paraId="0F242A9C">
            <w:pPr>
              <w:spacing w:after="0"/>
              <w:rPr>
                <w:color w:val="auto"/>
                <w:sz w:val="4"/>
                <w:szCs w:val="4"/>
              </w:rPr>
            </w:pPr>
          </w:p>
        </w:tc>
        <w:tc>
          <w:tcPr>
            <w:tcW w:w="340" w:type="dxa"/>
            <w:tcBorders>
              <w:right w:val="single" w:color="auto" w:sz="8" w:space="0"/>
            </w:tcBorders>
            <w:vAlign w:val="bottom"/>
          </w:tcPr>
          <w:p w14:paraId="4667CF67">
            <w:pPr>
              <w:spacing w:after="0"/>
              <w:rPr>
                <w:color w:val="auto"/>
                <w:sz w:val="4"/>
                <w:szCs w:val="4"/>
              </w:rPr>
            </w:pPr>
          </w:p>
        </w:tc>
        <w:tc>
          <w:tcPr>
            <w:tcW w:w="1020" w:type="dxa"/>
            <w:tcBorders>
              <w:bottom w:val="single" w:color="auto" w:sz="8" w:space="0"/>
              <w:right w:val="single" w:color="auto" w:sz="8" w:space="0"/>
            </w:tcBorders>
            <w:vAlign w:val="bottom"/>
          </w:tcPr>
          <w:p w14:paraId="1E79F0C9">
            <w:pPr>
              <w:spacing w:after="0"/>
              <w:rPr>
                <w:color w:val="auto"/>
                <w:sz w:val="4"/>
                <w:szCs w:val="4"/>
              </w:rPr>
            </w:pPr>
          </w:p>
        </w:tc>
        <w:tc>
          <w:tcPr>
            <w:tcW w:w="1420" w:type="dxa"/>
            <w:tcBorders>
              <w:bottom w:val="single" w:color="auto" w:sz="8" w:space="0"/>
              <w:right w:val="single" w:color="auto" w:sz="8" w:space="0"/>
            </w:tcBorders>
            <w:vAlign w:val="bottom"/>
          </w:tcPr>
          <w:p w14:paraId="2D06777B">
            <w:pPr>
              <w:spacing w:after="0"/>
              <w:rPr>
                <w:color w:val="auto"/>
                <w:sz w:val="4"/>
                <w:szCs w:val="4"/>
              </w:rPr>
            </w:pPr>
          </w:p>
        </w:tc>
        <w:tc>
          <w:tcPr>
            <w:tcW w:w="620" w:type="dxa"/>
            <w:tcBorders>
              <w:bottom w:val="single" w:color="auto" w:sz="8" w:space="0"/>
              <w:right w:val="single" w:color="auto" w:sz="8" w:space="0"/>
            </w:tcBorders>
            <w:vAlign w:val="bottom"/>
          </w:tcPr>
          <w:p w14:paraId="10CD7C6D">
            <w:pPr>
              <w:spacing w:after="0"/>
              <w:rPr>
                <w:color w:val="auto"/>
                <w:sz w:val="4"/>
                <w:szCs w:val="4"/>
              </w:rPr>
            </w:pPr>
          </w:p>
        </w:tc>
        <w:tc>
          <w:tcPr>
            <w:tcW w:w="0" w:type="dxa"/>
            <w:vAlign w:val="bottom"/>
          </w:tcPr>
          <w:p w14:paraId="6F6378F0">
            <w:pPr>
              <w:spacing w:after="0"/>
              <w:rPr>
                <w:color w:val="auto"/>
                <w:sz w:val="1"/>
                <w:szCs w:val="1"/>
              </w:rPr>
            </w:pPr>
          </w:p>
        </w:tc>
      </w:tr>
      <w:tr w14:paraId="733DFB00">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116288A6">
            <w:pPr>
              <w:spacing w:after="0"/>
              <w:rPr>
                <w:color w:val="auto"/>
                <w:sz w:val="6"/>
                <w:szCs w:val="6"/>
              </w:rPr>
            </w:pPr>
          </w:p>
        </w:tc>
        <w:tc>
          <w:tcPr>
            <w:tcW w:w="460" w:type="dxa"/>
            <w:tcBorders>
              <w:right w:val="single" w:color="auto" w:sz="8" w:space="0"/>
            </w:tcBorders>
            <w:vAlign w:val="bottom"/>
          </w:tcPr>
          <w:p w14:paraId="028E7B41">
            <w:pPr>
              <w:spacing w:after="0"/>
              <w:rPr>
                <w:color w:val="auto"/>
                <w:sz w:val="6"/>
                <w:szCs w:val="6"/>
              </w:rPr>
            </w:pPr>
          </w:p>
        </w:tc>
        <w:tc>
          <w:tcPr>
            <w:tcW w:w="440" w:type="dxa"/>
            <w:tcBorders>
              <w:right w:val="single" w:color="auto" w:sz="8" w:space="0"/>
            </w:tcBorders>
            <w:vAlign w:val="bottom"/>
          </w:tcPr>
          <w:p w14:paraId="30F94AC2">
            <w:pPr>
              <w:spacing w:after="0"/>
              <w:rPr>
                <w:color w:val="auto"/>
                <w:sz w:val="6"/>
                <w:szCs w:val="6"/>
              </w:rPr>
            </w:pPr>
          </w:p>
        </w:tc>
        <w:tc>
          <w:tcPr>
            <w:tcW w:w="440" w:type="dxa"/>
            <w:tcBorders>
              <w:right w:val="single" w:color="auto" w:sz="8" w:space="0"/>
            </w:tcBorders>
            <w:vAlign w:val="bottom"/>
          </w:tcPr>
          <w:p w14:paraId="79D3C460">
            <w:pPr>
              <w:spacing w:after="0"/>
              <w:rPr>
                <w:color w:val="auto"/>
                <w:sz w:val="6"/>
                <w:szCs w:val="6"/>
              </w:rPr>
            </w:pPr>
          </w:p>
        </w:tc>
        <w:tc>
          <w:tcPr>
            <w:tcW w:w="340" w:type="dxa"/>
            <w:tcBorders>
              <w:right w:val="single" w:color="auto" w:sz="8" w:space="0"/>
            </w:tcBorders>
            <w:vAlign w:val="bottom"/>
          </w:tcPr>
          <w:p w14:paraId="3628A046">
            <w:pPr>
              <w:spacing w:after="0"/>
              <w:rPr>
                <w:color w:val="auto"/>
                <w:sz w:val="6"/>
                <w:szCs w:val="6"/>
              </w:rPr>
            </w:pPr>
          </w:p>
        </w:tc>
        <w:tc>
          <w:tcPr>
            <w:tcW w:w="1020" w:type="dxa"/>
            <w:tcBorders>
              <w:right w:val="single" w:color="auto" w:sz="8" w:space="0"/>
            </w:tcBorders>
            <w:vAlign w:val="bottom"/>
          </w:tcPr>
          <w:p w14:paraId="3196438F">
            <w:pPr>
              <w:spacing w:after="0" w:line="70" w:lineRule="exact"/>
              <w:rPr>
                <w:color w:val="auto"/>
                <w:sz w:val="20"/>
                <w:szCs w:val="20"/>
              </w:rPr>
            </w:pPr>
            <w:r>
              <w:rPr>
                <w:rFonts w:ascii="宋体" w:hAnsi="宋体" w:eastAsia="宋体" w:cs="宋体"/>
                <w:color w:val="auto"/>
                <w:w w:val="99"/>
                <w:sz w:val="7"/>
                <w:szCs w:val="7"/>
              </w:rPr>
              <w:t>部门（单位）按要求实施绩效自</w:t>
            </w:r>
          </w:p>
        </w:tc>
        <w:tc>
          <w:tcPr>
            <w:tcW w:w="1420" w:type="dxa"/>
            <w:tcBorders>
              <w:right w:val="single" w:color="auto" w:sz="8" w:space="0"/>
            </w:tcBorders>
            <w:vAlign w:val="bottom"/>
          </w:tcPr>
          <w:p w14:paraId="0DD59521">
            <w:pPr>
              <w:spacing w:after="0"/>
              <w:rPr>
                <w:color w:val="auto"/>
                <w:sz w:val="6"/>
                <w:szCs w:val="6"/>
              </w:rPr>
            </w:pPr>
          </w:p>
        </w:tc>
        <w:tc>
          <w:tcPr>
            <w:tcW w:w="620" w:type="dxa"/>
            <w:tcBorders>
              <w:right w:val="single" w:color="auto" w:sz="8" w:space="0"/>
            </w:tcBorders>
            <w:vAlign w:val="bottom"/>
          </w:tcPr>
          <w:p w14:paraId="37EEF922">
            <w:pPr>
              <w:spacing w:after="0"/>
              <w:rPr>
                <w:color w:val="auto"/>
                <w:sz w:val="6"/>
                <w:szCs w:val="6"/>
              </w:rPr>
            </w:pPr>
          </w:p>
        </w:tc>
        <w:tc>
          <w:tcPr>
            <w:tcW w:w="0" w:type="dxa"/>
            <w:vAlign w:val="bottom"/>
          </w:tcPr>
          <w:p w14:paraId="2288DB50">
            <w:pPr>
              <w:spacing w:after="0"/>
              <w:rPr>
                <w:color w:val="auto"/>
                <w:sz w:val="1"/>
                <w:szCs w:val="1"/>
              </w:rPr>
            </w:pPr>
          </w:p>
        </w:tc>
      </w:tr>
      <w:tr w14:paraId="7AC339DE">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1C2D71DB">
            <w:pPr>
              <w:spacing w:after="0"/>
              <w:rPr>
                <w:color w:val="auto"/>
                <w:sz w:val="7"/>
                <w:szCs w:val="7"/>
              </w:rPr>
            </w:pPr>
          </w:p>
        </w:tc>
        <w:tc>
          <w:tcPr>
            <w:tcW w:w="460" w:type="dxa"/>
            <w:tcBorders>
              <w:right w:val="single" w:color="auto" w:sz="8" w:space="0"/>
            </w:tcBorders>
            <w:vAlign w:val="bottom"/>
          </w:tcPr>
          <w:p w14:paraId="7DB679A2">
            <w:pPr>
              <w:spacing w:after="0"/>
              <w:rPr>
                <w:color w:val="auto"/>
                <w:sz w:val="7"/>
                <w:szCs w:val="7"/>
              </w:rPr>
            </w:pPr>
          </w:p>
        </w:tc>
        <w:tc>
          <w:tcPr>
            <w:tcW w:w="440" w:type="dxa"/>
            <w:tcBorders>
              <w:right w:val="single" w:color="auto" w:sz="8" w:space="0"/>
            </w:tcBorders>
            <w:vAlign w:val="bottom"/>
          </w:tcPr>
          <w:p w14:paraId="66EBE815">
            <w:pPr>
              <w:spacing w:after="0"/>
              <w:rPr>
                <w:color w:val="auto"/>
                <w:sz w:val="7"/>
                <w:szCs w:val="7"/>
              </w:rPr>
            </w:pPr>
          </w:p>
        </w:tc>
        <w:tc>
          <w:tcPr>
            <w:tcW w:w="440" w:type="dxa"/>
            <w:tcBorders>
              <w:right w:val="single" w:color="auto" w:sz="8" w:space="0"/>
            </w:tcBorders>
            <w:vAlign w:val="bottom"/>
          </w:tcPr>
          <w:p w14:paraId="55917D89">
            <w:pPr>
              <w:spacing w:after="0"/>
              <w:rPr>
                <w:color w:val="auto"/>
                <w:sz w:val="7"/>
                <w:szCs w:val="7"/>
              </w:rPr>
            </w:pPr>
          </w:p>
        </w:tc>
        <w:tc>
          <w:tcPr>
            <w:tcW w:w="340" w:type="dxa"/>
            <w:tcBorders>
              <w:right w:val="single" w:color="auto" w:sz="8" w:space="0"/>
            </w:tcBorders>
            <w:vAlign w:val="bottom"/>
          </w:tcPr>
          <w:p w14:paraId="5DCA0234">
            <w:pPr>
              <w:spacing w:after="0"/>
              <w:rPr>
                <w:color w:val="auto"/>
                <w:sz w:val="7"/>
                <w:szCs w:val="7"/>
              </w:rPr>
            </w:pPr>
          </w:p>
        </w:tc>
        <w:tc>
          <w:tcPr>
            <w:tcW w:w="1020" w:type="dxa"/>
            <w:tcBorders>
              <w:right w:val="single" w:color="auto" w:sz="8" w:space="0"/>
            </w:tcBorders>
            <w:vAlign w:val="bottom"/>
          </w:tcPr>
          <w:p w14:paraId="1C985D54">
            <w:pPr>
              <w:spacing w:after="0" w:line="80" w:lineRule="exact"/>
              <w:rPr>
                <w:color w:val="auto"/>
                <w:sz w:val="20"/>
                <w:szCs w:val="20"/>
              </w:rPr>
            </w:pPr>
            <w:r>
              <w:rPr>
                <w:rFonts w:ascii="宋体" w:hAnsi="宋体" w:eastAsia="宋体" w:cs="宋体"/>
                <w:color w:val="auto"/>
                <w:w w:val="99"/>
                <w:sz w:val="7"/>
                <w:szCs w:val="7"/>
              </w:rPr>
              <w:t>评的项目数量占应实施绩效自评</w:t>
            </w:r>
          </w:p>
        </w:tc>
        <w:tc>
          <w:tcPr>
            <w:tcW w:w="1420" w:type="dxa"/>
            <w:tcBorders>
              <w:right w:val="single" w:color="auto" w:sz="8" w:space="0"/>
            </w:tcBorders>
            <w:vAlign w:val="bottom"/>
          </w:tcPr>
          <w:p w14:paraId="3499DCEA">
            <w:pPr>
              <w:spacing w:after="0"/>
              <w:rPr>
                <w:color w:val="auto"/>
                <w:sz w:val="7"/>
                <w:szCs w:val="7"/>
              </w:rPr>
            </w:pPr>
          </w:p>
        </w:tc>
        <w:tc>
          <w:tcPr>
            <w:tcW w:w="620" w:type="dxa"/>
            <w:tcBorders>
              <w:right w:val="single" w:color="auto" w:sz="8" w:space="0"/>
            </w:tcBorders>
            <w:vAlign w:val="bottom"/>
          </w:tcPr>
          <w:p w14:paraId="0C26B0C8">
            <w:pPr>
              <w:spacing w:after="0"/>
              <w:rPr>
                <w:color w:val="auto"/>
                <w:sz w:val="7"/>
                <w:szCs w:val="7"/>
              </w:rPr>
            </w:pPr>
          </w:p>
        </w:tc>
        <w:tc>
          <w:tcPr>
            <w:tcW w:w="0" w:type="dxa"/>
            <w:vAlign w:val="bottom"/>
          </w:tcPr>
          <w:p w14:paraId="1E570449">
            <w:pPr>
              <w:spacing w:after="0"/>
              <w:rPr>
                <w:color w:val="auto"/>
                <w:sz w:val="1"/>
                <w:szCs w:val="1"/>
              </w:rPr>
            </w:pPr>
          </w:p>
        </w:tc>
      </w:tr>
      <w:tr w14:paraId="07FDE1F5">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6B2CB3B9">
            <w:pPr>
              <w:spacing w:after="0"/>
              <w:rPr>
                <w:color w:val="auto"/>
                <w:sz w:val="7"/>
                <w:szCs w:val="7"/>
              </w:rPr>
            </w:pPr>
          </w:p>
        </w:tc>
        <w:tc>
          <w:tcPr>
            <w:tcW w:w="460" w:type="dxa"/>
            <w:tcBorders>
              <w:right w:val="single" w:color="auto" w:sz="8" w:space="0"/>
            </w:tcBorders>
            <w:vAlign w:val="bottom"/>
          </w:tcPr>
          <w:p w14:paraId="326029CE">
            <w:pPr>
              <w:spacing w:after="0"/>
              <w:rPr>
                <w:color w:val="auto"/>
                <w:sz w:val="7"/>
                <w:szCs w:val="7"/>
              </w:rPr>
            </w:pPr>
          </w:p>
        </w:tc>
        <w:tc>
          <w:tcPr>
            <w:tcW w:w="440" w:type="dxa"/>
            <w:tcBorders>
              <w:right w:val="single" w:color="auto" w:sz="8" w:space="0"/>
            </w:tcBorders>
            <w:vAlign w:val="bottom"/>
          </w:tcPr>
          <w:p w14:paraId="6C127E70">
            <w:pPr>
              <w:spacing w:after="0"/>
              <w:rPr>
                <w:color w:val="auto"/>
                <w:sz w:val="7"/>
                <w:szCs w:val="7"/>
              </w:rPr>
            </w:pPr>
          </w:p>
        </w:tc>
        <w:tc>
          <w:tcPr>
            <w:tcW w:w="440" w:type="dxa"/>
            <w:tcBorders>
              <w:right w:val="single" w:color="auto" w:sz="8" w:space="0"/>
            </w:tcBorders>
            <w:vAlign w:val="bottom"/>
          </w:tcPr>
          <w:p w14:paraId="31BE56A1">
            <w:pPr>
              <w:spacing w:after="0"/>
              <w:rPr>
                <w:color w:val="auto"/>
                <w:sz w:val="7"/>
                <w:szCs w:val="7"/>
              </w:rPr>
            </w:pPr>
          </w:p>
        </w:tc>
        <w:tc>
          <w:tcPr>
            <w:tcW w:w="340" w:type="dxa"/>
            <w:tcBorders>
              <w:right w:val="single" w:color="auto" w:sz="8" w:space="0"/>
            </w:tcBorders>
            <w:vAlign w:val="bottom"/>
          </w:tcPr>
          <w:p w14:paraId="4FC06D96">
            <w:pPr>
              <w:spacing w:after="0"/>
              <w:rPr>
                <w:color w:val="auto"/>
                <w:sz w:val="7"/>
                <w:szCs w:val="7"/>
              </w:rPr>
            </w:pPr>
          </w:p>
        </w:tc>
        <w:tc>
          <w:tcPr>
            <w:tcW w:w="1020" w:type="dxa"/>
            <w:tcBorders>
              <w:right w:val="single" w:color="auto" w:sz="8" w:space="0"/>
            </w:tcBorders>
            <w:vAlign w:val="bottom"/>
          </w:tcPr>
          <w:p w14:paraId="62CE2871">
            <w:pPr>
              <w:spacing w:after="0" w:line="80" w:lineRule="exact"/>
              <w:rPr>
                <w:color w:val="auto"/>
                <w:sz w:val="20"/>
                <w:szCs w:val="20"/>
              </w:rPr>
            </w:pPr>
            <w:r>
              <w:rPr>
                <w:rFonts w:ascii="宋体" w:hAnsi="宋体" w:eastAsia="宋体" w:cs="宋体"/>
                <w:color w:val="auto"/>
                <w:w w:val="99"/>
                <w:sz w:val="7"/>
                <w:szCs w:val="7"/>
              </w:rPr>
              <w:t>项目总数的比重。部门绩效自评</w:t>
            </w:r>
          </w:p>
        </w:tc>
        <w:tc>
          <w:tcPr>
            <w:tcW w:w="1420" w:type="dxa"/>
            <w:tcBorders>
              <w:right w:val="single" w:color="auto" w:sz="8" w:space="0"/>
            </w:tcBorders>
            <w:vAlign w:val="bottom"/>
          </w:tcPr>
          <w:p w14:paraId="31AE0EA3">
            <w:pPr>
              <w:spacing w:after="0" w:line="73"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2474CB63">
            <w:pPr>
              <w:spacing w:after="0"/>
              <w:rPr>
                <w:color w:val="auto"/>
                <w:sz w:val="7"/>
                <w:szCs w:val="7"/>
              </w:rPr>
            </w:pPr>
          </w:p>
        </w:tc>
        <w:tc>
          <w:tcPr>
            <w:tcW w:w="0" w:type="dxa"/>
            <w:vAlign w:val="bottom"/>
          </w:tcPr>
          <w:p w14:paraId="40ACC776">
            <w:pPr>
              <w:spacing w:after="0"/>
              <w:rPr>
                <w:color w:val="auto"/>
                <w:sz w:val="1"/>
                <w:szCs w:val="1"/>
              </w:rPr>
            </w:pPr>
          </w:p>
        </w:tc>
      </w:tr>
      <w:tr w14:paraId="4A6152C9">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39AAC940">
            <w:pPr>
              <w:spacing w:after="0"/>
              <w:rPr>
                <w:color w:val="auto"/>
                <w:sz w:val="7"/>
                <w:szCs w:val="7"/>
              </w:rPr>
            </w:pPr>
          </w:p>
        </w:tc>
        <w:tc>
          <w:tcPr>
            <w:tcW w:w="460" w:type="dxa"/>
            <w:tcBorders>
              <w:right w:val="single" w:color="auto" w:sz="8" w:space="0"/>
            </w:tcBorders>
            <w:vAlign w:val="bottom"/>
          </w:tcPr>
          <w:p w14:paraId="7FC31D3A">
            <w:pPr>
              <w:spacing w:after="0"/>
              <w:rPr>
                <w:color w:val="auto"/>
                <w:sz w:val="7"/>
                <w:szCs w:val="7"/>
              </w:rPr>
            </w:pPr>
          </w:p>
        </w:tc>
        <w:tc>
          <w:tcPr>
            <w:tcW w:w="440" w:type="dxa"/>
            <w:tcBorders>
              <w:right w:val="single" w:color="auto" w:sz="8" w:space="0"/>
            </w:tcBorders>
            <w:vAlign w:val="bottom"/>
          </w:tcPr>
          <w:p w14:paraId="0BAEA778">
            <w:pPr>
              <w:spacing w:after="0"/>
              <w:rPr>
                <w:color w:val="auto"/>
                <w:sz w:val="7"/>
                <w:szCs w:val="7"/>
              </w:rPr>
            </w:pPr>
          </w:p>
        </w:tc>
        <w:tc>
          <w:tcPr>
            <w:tcW w:w="440" w:type="dxa"/>
            <w:vMerge w:val="restart"/>
            <w:tcBorders>
              <w:right w:val="single" w:color="auto" w:sz="8" w:space="0"/>
            </w:tcBorders>
            <w:vAlign w:val="bottom"/>
          </w:tcPr>
          <w:p w14:paraId="695706E9">
            <w:pPr>
              <w:spacing w:after="0" w:line="80" w:lineRule="exact"/>
              <w:rPr>
                <w:color w:val="auto"/>
                <w:sz w:val="20"/>
                <w:szCs w:val="20"/>
              </w:rPr>
            </w:pPr>
            <w:r>
              <w:rPr>
                <w:rFonts w:ascii="宋体" w:hAnsi="宋体" w:eastAsia="宋体" w:cs="宋体"/>
                <w:color w:val="auto"/>
                <w:sz w:val="7"/>
                <w:szCs w:val="7"/>
              </w:rPr>
              <w:t>100</w:t>
            </w:r>
          </w:p>
        </w:tc>
        <w:tc>
          <w:tcPr>
            <w:tcW w:w="340" w:type="dxa"/>
            <w:tcBorders>
              <w:right w:val="single" w:color="auto" w:sz="8" w:space="0"/>
            </w:tcBorders>
            <w:vAlign w:val="bottom"/>
          </w:tcPr>
          <w:p w14:paraId="6301F15B">
            <w:pPr>
              <w:spacing w:after="0"/>
              <w:rPr>
                <w:color w:val="auto"/>
                <w:sz w:val="7"/>
                <w:szCs w:val="7"/>
              </w:rPr>
            </w:pPr>
          </w:p>
        </w:tc>
        <w:tc>
          <w:tcPr>
            <w:tcW w:w="1020" w:type="dxa"/>
            <w:tcBorders>
              <w:right w:val="single" w:color="auto" w:sz="8" w:space="0"/>
            </w:tcBorders>
            <w:vAlign w:val="bottom"/>
          </w:tcPr>
          <w:p w14:paraId="0B3E782A">
            <w:pPr>
              <w:spacing w:after="0" w:line="85" w:lineRule="exact"/>
              <w:rPr>
                <w:color w:val="auto"/>
                <w:sz w:val="20"/>
                <w:szCs w:val="20"/>
              </w:rPr>
            </w:pPr>
            <w:r>
              <w:rPr>
                <w:rFonts w:ascii="宋体" w:hAnsi="宋体" w:eastAsia="宋体" w:cs="宋体"/>
                <w:color w:val="auto"/>
                <w:sz w:val="7"/>
                <w:szCs w:val="7"/>
              </w:rPr>
              <w:t>完成率</w:t>
            </w:r>
            <w:r>
              <w:rPr>
                <w:rFonts w:ascii="Arial" w:hAnsi="Arial" w:eastAsia="Arial" w:cs="Arial"/>
                <w:color w:val="auto"/>
                <w:sz w:val="7"/>
                <w:szCs w:val="7"/>
              </w:rPr>
              <w:t>=</w:t>
            </w:r>
            <w:r>
              <w:rPr>
                <w:rFonts w:ascii="宋体" w:hAnsi="宋体" w:eastAsia="宋体" w:cs="宋体"/>
                <w:color w:val="auto"/>
                <w:sz w:val="7"/>
                <w:szCs w:val="7"/>
              </w:rPr>
              <w:t>已完成评价项目数量</w:t>
            </w:r>
            <w:r>
              <w:rPr>
                <w:rFonts w:ascii="Arial" w:hAnsi="Arial" w:eastAsia="Arial" w:cs="Arial"/>
                <w:color w:val="auto"/>
                <w:sz w:val="7"/>
                <w:szCs w:val="7"/>
              </w:rPr>
              <w:t>/</w:t>
            </w:r>
            <w:r>
              <w:rPr>
                <w:rFonts w:ascii="宋体" w:hAnsi="宋体" w:eastAsia="宋体" w:cs="宋体"/>
                <w:color w:val="auto"/>
                <w:sz w:val="7"/>
                <w:szCs w:val="7"/>
              </w:rPr>
              <w:t>部</w:t>
            </w:r>
          </w:p>
        </w:tc>
        <w:tc>
          <w:tcPr>
            <w:tcW w:w="1420" w:type="dxa"/>
            <w:tcBorders>
              <w:right w:val="single" w:color="auto" w:sz="8" w:space="0"/>
            </w:tcBorders>
            <w:vAlign w:val="bottom"/>
          </w:tcPr>
          <w:p w14:paraId="04CC704E">
            <w:pPr>
              <w:spacing w:after="0"/>
              <w:rPr>
                <w:color w:val="auto"/>
                <w:sz w:val="7"/>
                <w:szCs w:val="7"/>
              </w:rPr>
            </w:pPr>
          </w:p>
        </w:tc>
        <w:tc>
          <w:tcPr>
            <w:tcW w:w="620" w:type="dxa"/>
            <w:tcBorders>
              <w:right w:val="single" w:color="auto" w:sz="8" w:space="0"/>
            </w:tcBorders>
            <w:vAlign w:val="bottom"/>
          </w:tcPr>
          <w:p w14:paraId="4BB318EA">
            <w:pPr>
              <w:spacing w:after="0"/>
              <w:rPr>
                <w:color w:val="auto"/>
                <w:sz w:val="7"/>
                <w:szCs w:val="7"/>
              </w:rPr>
            </w:pPr>
          </w:p>
        </w:tc>
        <w:tc>
          <w:tcPr>
            <w:tcW w:w="0" w:type="dxa"/>
            <w:vAlign w:val="bottom"/>
          </w:tcPr>
          <w:p w14:paraId="6B279DA8">
            <w:pPr>
              <w:spacing w:after="0"/>
              <w:rPr>
                <w:color w:val="auto"/>
                <w:sz w:val="1"/>
                <w:szCs w:val="1"/>
              </w:rPr>
            </w:pPr>
          </w:p>
        </w:tc>
      </w:tr>
      <w:tr w14:paraId="075E0C10">
        <w:tblPrEx>
          <w:tblCellMar>
            <w:top w:w="0" w:type="dxa"/>
            <w:left w:w="0" w:type="dxa"/>
            <w:bottom w:w="0" w:type="dxa"/>
            <w:right w:w="0" w:type="dxa"/>
          </w:tblCellMar>
        </w:tblPrEx>
        <w:trPr>
          <w:trHeight w:val="55" w:hRule="atLeast"/>
        </w:trPr>
        <w:tc>
          <w:tcPr>
            <w:tcW w:w="680" w:type="dxa"/>
            <w:tcBorders>
              <w:left w:val="single" w:color="auto" w:sz="8" w:space="0"/>
              <w:right w:val="single" w:color="auto" w:sz="8" w:space="0"/>
            </w:tcBorders>
            <w:vAlign w:val="bottom"/>
          </w:tcPr>
          <w:p w14:paraId="6692CC37">
            <w:pPr>
              <w:spacing w:after="0"/>
              <w:rPr>
                <w:color w:val="auto"/>
                <w:sz w:val="4"/>
                <w:szCs w:val="4"/>
              </w:rPr>
            </w:pPr>
          </w:p>
        </w:tc>
        <w:tc>
          <w:tcPr>
            <w:tcW w:w="460" w:type="dxa"/>
            <w:tcBorders>
              <w:right w:val="single" w:color="auto" w:sz="8" w:space="0"/>
            </w:tcBorders>
            <w:vAlign w:val="bottom"/>
          </w:tcPr>
          <w:p w14:paraId="689FC1BC">
            <w:pPr>
              <w:spacing w:after="0"/>
              <w:rPr>
                <w:color w:val="auto"/>
                <w:sz w:val="4"/>
                <w:szCs w:val="4"/>
              </w:rPr>
            </w:pPr>
          </w:p>
        </w:tc>
        <w:tc>
          <w:tcPr>
            <w:tcW w:w="440" w:type="dxa"/>
            <w:tcBorders>
              <w:right w:val="single" w:color="auto" w:sz="8" w:space="0"/>
            </w:tcBorders>
            <w:vAlign w:val="bottom"/>
          </w:tcPr>
          <w:p w14:paraId="4474B8F5">
            <w:pPr>
              <w:spacing w:after="0"/>
              <w:rPr>
                <w:color w:val="auto"/>
                <w:sz w:val="4"/>
                <w:szCs w:val="4"/>
              </w:rPr>
            </w:pPr>
          </w:p>
        </w:tc>
        <w:tc>
          <w:tcPr>
            <w:tcW w:w="440" w:type="dxa"/>
            <w:vMerge w:val="continue"/>
            <w:tcBorders>
              <w:right w:val="single" w:color="auto" w:sz="8" w:space="0"/>
            </w:tcBorders>
            <w:vAlign w:val="bottom"/>
          </w:tcPr>
          <w:p w14:paraId="798A0CFB">
            <w:pPr>
              <w:spacing w:after="0"/>
              <w:rPr>
                <w:color w:val="auto"/>
                <w:sz w:val="4"/>
                <w:szCs w:val="4"/>
              </w:rPr>
            </w:pPr>
          </w:p>
        </w:tc>
        <w:tc>
          <w:tcPr>
            <w:tcW w:w="340" w:type="dxa"/>
            <w:tcBorders>
              <w:right w:val="single" w:color="auto" w:sz="8" w:space="0"/>
            </w:tcBorders>
            <w:vAlign w:val="bottom"/>
          </w:tcPr>
          <w:p w14:paraId="22630DA7">
            <w:pPr>
              <w:spacing w:after="0"/>
              <w:rPr>
                <w:color w:val="auto"/>
                <w:sz w:val="4"/>
                <w:szCs w:val="4"/>
              </w:rPr>
            </w:pPr>
          </w:p>
        </w:tc>
        <w:tc>
          <w:tcPr>
            <w:tcW w:w="1020" w:type="dxa"/>
            <w:tcBorders>
              <w:bottom w:val="single" w:color="auto" w:sz="8" w:space="0"/>
              <w:right w:val="single" w:color="auto" w:sz="8" w:space="0"/>
            </w:tcBorders>
            <w:vAlign w:val="bottom"/>
          </w:tcPr>
          <w:p w14:paraId="3D00042B">
            <w:pPr>
              <w:spacing w:after="0"/>
              <w:rPr>
                <w:color w:val="auto"/>
                <w:sz w:val="4"/>
                <w:szCs w:val="4"/>
              </w:rPr>
            </w:pPr>
          </w:p>
        </w:tc>
        <w:tc>
          <w:tcPr>
            <w:tcW w:w="1420" w:type="dxa"/>
            <w:tcBorders>
              <w:bottom w:val="single" w:color="auto" w:sz="8" w:space="0"/>
              <w:right w:val="single" w:color="auto" w:sz="8" w:space="0"/>
            </w:tcBorders>
            <w:vAlign w:val="bottom"/>
          </w:tcPr>
          <w:p w14:paraId="2C170E8C">
            <w:pPr>
              <w:spacing w:after="0"/>
              <w:rPr>
                <w:color w:val="auto"/>
                <w:sz w:val="4"/>
                <w:szCs w:val="4"/>
              </w:rPr>
            </w:pPr>
          </w:p>
        </w:tc>
        <w:tc>
          <w:tcPr>
            <w:tcW w:w="620" w:type="dxa"/>
            <w:tcBorders>
              <w:bottom w:val="single" w:color="auto" w:sz="8" w:space="0"/>
              <w:right w:val="single" w:color="auto" w:sz="8" w:space="0"/>
            </w:tcBorders>
            <w:vAlign w:val="bottom"/>
          </w:tcPr>
          <w:p w14:paraId="23AC1126">
            <w:pPr>
              <w:spacing w:after="0"/>
              <w:rPr>
                <w:color w:val="auto"/>
                <w:sz w:val="4"/>
                <w:szCs w:val="4"/>
              </w:rPr>
            </w:pPr>
          </w:p>
        </w:tc>
        <w:tc>
          <w:tcPr>
            <w:tcW w:w="0" w:type="dxa"/>
            <w:vAlign w:val="bottom"/>
          </w:tcPr>
          <w:p w14:paraId="71C240AD">
            <w:pPr>
              <w:spacing w:after="0"/>
              <w:rPr>
                <w:color w:val="auto"/>
                <w:sz w:val="1"/>
                <w:szCs w:val="1"/>
              </w:rPr>
            </w:pPr>
          </w:p>
        </w:tc>
      </w:tr>
      <w:tr w14:paraId="32BC2EED">
        <w:tblPrEx>
          <w:tblCellMar>
            <w:top w:w="0" w:type="dxa"/>
            <w:left w:w="0" w:type="dxa"/>
            <w:bottom w:w="0" w:type="dxa"/>
            <w:right w:w="0" w:type="dxa"/>
          </w:tblCellMar>
        </w:tblPrEx>
        <w:trPr>
          <w:trHeight w:val="71" w:hRule="atLeast"/>
        </w:trPr>
        <w:tc>
          <w:tcPr>
            <w:tcW w:w="680" w:type="dxa"/>
            <w:tcBorders>
              <w:left w:val="single" w:color="auto" w:sz="8" w:space="0"/>
              <w:right w:val="single" w:color="auto" w:sz="8" w:space="0"/>
            </w:tcBorders>
            <w:vAlign w:val="bottom"/>
          </w:tcPr>
          <w:p w14:paraId="42C979BB">
            <w:pPr>
              <w:spacing w:after="0"/>
              <w:rPr>
                <w:color w:val="auto"/>
                <w:sz w:val="6"/>
                <w:szCs w:val="6"/>
              </w:rPr>
            </w:pPr>
          </w:p>
        </w:tc>
        <w:tc>
          <w:tcPr>
            <w:tcW w:w="460" w:type="dxa"/>
            <w:tcBorders>
              <w:right w:val="single" w:color="auto" w:sz="8" w:space="0"/>
            </w:tcBorders>
            <w:vAlign w:val="bottom"/>
          </w:tcPr>
          <w:p w14:paraId="5DD9D6EB">
            <w:pPr>
              <w:spacing w:after="0"/>
              <w:rPr>
                <w:color w:val="auto"/>
                <w:sz w:val="6"/>
                <w:szCs w:val="6"/>
              </w:rPr>
            </w:pPr>
          </w:p>
        </w:tc>
        <w:tc>
          <w:tcPr>
            <w:tcW w:w="440" w:type="dxa"/>
            <w:tcBorders>
              <w:right w:val="single" w:color="auto" w:sz="8" w:space="0"/>
            </w:tcBorders>
            <w:vAlign w:val="bottom"/>
          </w:tcPr>
          <w:p w14:paraId="564F6F5B">
            <w:pPr>
              <w:spacing w:after="0"/>
              <w:rPr>
                <w:color w:val="auto"/>
                <w:sz w:val="6"/>
                <w:szCs w:val="6"/>
              </w:rPr>
            </w:pPr>
          </w:p>
        </w:tc>
        <w:tc>
          <w:tcPr>
            <w:tcW w:w="440" w:type="dxa"/>
            <w:tcBorders>
              <w:right w:val="single" w:color="auto" w:sz="8" w:space="0"/>
            </w:tcBorders>
            <w:vAlign w:val="bottom"/>
          </w:tcPr>
          <w:p w14:paraId="0559B46B">
            <w:pPr>
              <w:spacing w:after="0"/>
              <w:rPr>
                <w:color w:val="auto"/>
                <w:sz w:val="6"/>
                <w:szCs w:val="6"/>
              </w:rPr>
            </w:pPr>
          </w:p>
        </w:tc>
        <w:tc>
          <w:tcPr>
            <w:tcW w:w="340" w:type="dxa"/>
            <w:tcBorders>
              <w:right w:val="single" w:color="auto" w:sz="8" w:space="0"/>
            </w:tcBorders>
            <w:vAlign w:val="bottom"/>
          </w:tcPr>
          <w:p w14:paraId="53283392">
            <w:pPr>
              <w:spacing w:after="0"/>
              <w:rPr>
                <w:color w:val="auto"/>
                <w:sz w:val="6"/>
                <w:szCs w:val="6"/>
              </w:rPr>
            </w:pPr>
          </w:p>
        </w:tc>
        <w:tc>
          <w:tcPr>
            <w:tcW w:w="1020" w:type="dxa"/>
            <w:tcBorders>
              <w:right w:val="single" w:color="auto" w:sz="8" w:space="0"/>
            </w:tcBorders>
            <w:vAlign w:val="bottom"/>
          </w:tcPr>
          <w:p w14:paraId="1739F3E3">
            <w:pPr>
              <w:spacing w:after="0" w:line="71" w:lineRule="exact"/>
              <w:rPr>
                <w:color w:val="auto"/>
                <w:sz w:val="20"/>
                <w:szCs w:val="20"/>
              </w:rPr>
            </w:pPr>
            <w:r>
              <w:rPr>
                <w:rFonts w:ascii="宋体" w:hAnsi="宋体" w:eastAsia="宋体" w:cs="宋体"/>
                <w:color w:val="auto"/>
                <w:w w:val="99"/>
                <w:sz w:val="7"/>
                <w:szCs w:val="7"/>
              </w:rPr>
              <w:t>部门重点绩效评价项目评价完成</w:t>
            </w:r>
          </w:p>
        </w:tc>
        <w:tc>
          <w:tcPr>
            <w:tcW w:w="1420" w:type="dxa"/>
            <w:tcBorders>
              <w:right w:val="single" w:color="auto" w:sz="8" w:space="0"/>
            </w:tcBorders>
            <w:vAlign w:val="bottom"/>
          </w:tcPr>
          <w:p w14:paraId="548C6353">
            <w:pPr>
              <w:spacing w:after="0"/>
              <w:rPr>
                <w:color w:val="auto"/>
                <w:sz w:val="6"/>
                <w:szCs w:val="6"/>
              </w:rPr>
            </w:pPr>
          </w:p>
        </w:tc>
        <w:tc>
          <w:tcPr>
            <w:tcW w:w="620" w:type="dxa"/>
            <w:tcBorders>
              <w:right w:val="single" w:color="auto" w:sz="8" w:space="0"/>
            </w:tcBorders>
            <w:vAlign w:val="bottom"/>
          </w:tcPr>
          <w:p w14:paraId="4A21DF6A">
            <w:pPr>
              <w:spacing w:after="0"/>
              <w:rPr>
                <w:color w:val="auto"/>
                <w:sz w:val="6"/>
                <w:szCs w:val="6"/>
              </w:rPr>
            </w:pPr>
          </w:p>
        </w:tc>
        <w:tc>
          <w:tcPr>
            <w:tcW w:w="0" w:type="dxa"/>
            <w:vAlign w:val="bottom"/>
          </w:tcPr>
          <w:p w14:paraId="36663739">
            <w:pPr>
              <w:spacing w:after="0"/>
              <w:rPr>
                <w:color w:val="auto"/>
                <w:sz w:val="1"/>
                <w:szCs w:val="1"/>
              </w:rPr>
            </w:pPr>
          </w:p>
        </w:tc>
      </w:tr>
      <w:tr w14:paraId="6A3918D3">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1475D123">
            <w:pPr>
              <w:spacing w:after="0"/>
              <w:rPr>
                <w:color w:val="auto"/>
                <w:sz w:val="7"/>
                <w:szCs w:val="7"/>
              </w:rPr>
            </w:pPr>
          </w:p>
        </w:tc>
        <w:tc>
          <w:tcPr>
            <w:tcW w:w="460" w:type="dxa"/>
            <w:tcBorders>
              <w:right w:val="single" w:color="auto" w:sz="8" w:space="0"/>
            </w:tcBorders>
            <w:vAlign w:val="bottom"/>
          </w:tcPr>
          <w:p w14:paraId="511E371B">
            <w:pPr>
              <w:spacing w:after="0"/>
              <w:rPr>
                <w:color w:val="auto"/>
                <w:sz w:val="7"/>
                <w:szCs w:val="7"/>
              </w:rPr>
            </w:pPr>
          </w:p>
        </w:tc>
        <w:tc>
          <w:tcPr>
            <w:tcW w:w="440" w:type="dxa"/>
            <w:tcBorders>
              <w:right w:val="single" w:color="auto" w:sz="8" w:space="0"/>
            </w:tcBorders>
            <w:vAlign w:val="bottom"/>
          </w:tcPr>
          <w:p w14:paraId="5CE3D775">
            <w:pPr>
              <w:spacing w:after="0" w:line="77" w:lineRule="exact"/>
              <w:rPr>
                <w:color w:val="auto"/>
                <w:sz w:val="20"/>
                <w:szCs w:val="20"/>
              </w:rPr>
            </w:pPr>
            <w:r>
              <w:rPr>
                <w:rFonts w:ascii="宋体" w:hAnsi="宋体" w:eastAsia="宋体" w:cs="宋体"/>
                <w:color w:val="auto"/>
                <w:sz w:val="7"/>
                <w:szCs w:val="7"/>
              </w:rPr>
              <w:t>=</w:t>
            </w:r>
          </w:p>
        </w:tc>
        <w:tc>
          <w:tcPr>
            <w:tcW w:w="440" w:type="dxa"/>
            <w:tcBorders>
              <w:right w:val="single" w:color="auto" w:sz="8" w:space="0"/>
            </w:tcBorders>
            <w:vAlign w:val="bottom"/>
          </w:tcPr>
          <w:p w14:paraId="4DDE991E">
            <w:pPr>
              <w:spacing w:after="0"/>
              <w:rPr>
                <w:color w:val="auto"/>
                <w:sz w:val="7"/>
                <w:szCs w:val="7"/>
              </w:rPr>
            </w:pPr>
          </w:p>
        </w:tc>
        <w:tc>
          <w:tcPr>
            <w:tcW w:w="340" w:type="dxa"/>
            <w:tcBorders>
              <w:right w:val="single" w:color="auto" w:sz="8" w:space="0"/>
            </w:tcBorders>
            <w:vAlign w:val="bottom"/>
          </w:tcPr>
          <w:p w14:paraId="622B7E91">
            <w:pPr>
              <w:spacing w:after="0"/>
              <w:rPr>
                <w:color w:val="auto"/>
                <w:sz w:val="7"/>
                <w:szCs w:val="7"/>
              </w:rPr>
            </w:pPr>
          </w:p>
        </w:tc>
        <w:tc>
          <w:tcPr>
            <w:tcW w:w="1020" w:type="dxa"/>
            <w:tcBorders>
              <w:right w:val="single" w:color="auto" w:sz="8" w:space="0"/>
            </w:tcBorders>
            <w:vAlign w:val="bottom"/>
          </w:tcPr>
          <w:p w14:paraId="297F5B93">
            <w:pPr>
              <w:spacing w:after="0" w:line="85" w:lineRule="exact"/>
              <w:rPr>
                <w:color w:val="auto"/>
                <w:sz w:val="20"/>
                <w:szCs w:val="20"/>
              </w:rPr>
            </w:pPr>
            <w:r>
              <w:rPr>
                <w:rFonts w:ascii="宋体" w:hAnsi="宋体" w:eastAsia="宋体" w:cs="宋体"/>
                <w:color w:val="auto"/>
                <w:sz w:val="7"/>
                <w:szCs w:val="7"/>
              </w:rPr>
              <w:t>情况。部门绩效评价完成率</w:t>
            </w:r>
            <w:r>
              <w:rPr>
                <w:rFonts w:ascii="Arial" w:hAnsi="Arial" w:eastAsia="Arial" w:cs="Arial"/>
                <w:color w:val="auto"/>
                <w:sz w:val="7"/>
                <w:szCs w:val="7"/>
              </w:rPr>
              <w:t>=</w:t>
            </w:r>
            <w:r>
              <w:rPr>
                <w:rFonts w:ascii="宋体" w:hAnsi="宋体" w:eastAsia="宋体" w:cs="宋体"/>
                <w:color w:val="auto"/>
                <w:sz w:val="7"/>
                <w:szCs w:val="7"/>
              </w:rPr>
              <w:t>已</w:t>
            </w:r>
          </w:p>
        </w:tc>
        <w:tc>
          <w:tcPr>
            <w:tcW w:w="1420" w:type="dxa"/>
            <w:vMerge w:val="restart"/>
            <w:tcBorders>
              <w:right w:val="single" w:color="auto" w:sz="8" w:space="0"/>
            </w:tcBorders>
            <w:vAlign w:val="bottom"/>
          </w:tcPr>
          <w:p w14:paraId="1C892198">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569EAEBD">
            <w:pPr>
              <w:spacing w:after="0"/>
              <w:rPr>
                <w:color w:val="auto"/>
                <w:sz w:val="7"/>
                <w:szCs w:val="7"/>
              </w:rPr>
            </w:pPr>
          </w:p>
        </w:tc>
        <w:tc>
          <w:tcPr>
            <w:tcW w:w="0" w:type="dxa"/>
            <w:vAlign w:val="bottom"/>
          </w:tcPr>
          <w:p w14:paraId="3847B052">
            <w:pPr>
              <w:spacing w:after="0"/>
              <w:rPr>
                <w:color w:val="auto"/>
                <w:sz w:val="1"/>
                <w:szCs w:val="1"/>
              </w:rPr>
            </w:pPr>
          </w:p>
        </w:tc>
      </w:tr>
      <w:tr w14:paraId="6CCC1409">
        <w:tblPrEx>
          <w:tblCellMar>
            <w:top w:w="0" w:type="dxa"/>
            <w:left w:w="0" w:type="dxa"/>
            <w:bottom w:w="0" w:type="dxa"/>
            <w:right w:w="0" w:type="dxa"/>
          </w:tblCellMar>
        </w:tblPrEx>
        <w:trPr>
          <w:trHeight w:val="32" w:hRule="atLeast"/>
        </w:trPr>
        <w:tc>
          <w:tcPr>
            <w:tcW w:w="680" w:type="dxa"/>
            <w:tcBorders>
              <w:left w:val="single" w:color="auto" w:sz="8" w:space="0"/>
              <w:right w:val="single" w:color="auto" w:sz="8" w:space="0"/>
            </w:tcBorders>
            <w:vAlign w:val="bottom"/>
          </w:tcPr>
          <w:p w14:paraId="1E0616A9">
            <w:pPr>
              <w:spacing w:after="0"/>
              <w:rPr>
                <w:color w:val="auto"/>
                <w:sz w:val="2"/>
                <w:szCs w:val="2"/>
              </w:rPr>
            </w:pPr>
          </w:p>
        </w:tc>
        <w:tc>
          <w:tcPr>
            <w:tcW w:w="460" w:type="dxa"/>
            <w:tcBorders>
              <w:right w:val="single" w:color="auto" w:sz="8" w:space="0"/>
            </w:tcBorders>
            <w:vAlign w:val="bottom"/>
          </w:tcPr>
          <w:p w14:paraId="48098A56">
            <w:pPr>
              <w:spacing w:after="0"/>
              <w:rPr>
                <w:color w:val="auto"/>
                <w:sz w:val="2"/>
                <w:szCs w:val="2"/>
              </w:rPr>
            </w:pPr>
          </w:p>
        </w:tc>
        <w:tc>
          <w:tcPr>
            <w:tcW w:w="440" w:type="dxa"/>
            <w:tcBorders>
              <w:right w:val="single" w:color="auto" w:sz="8" w:space="0"/>
            </w:tcBorders>
            <w:vAlign w:val="bottom"/>
          </w:tcPr>
          <w:p w14:paraId="08687172">
            <w:pPr>
              <w:spacing w:after="0"/>
              <w:rPr>
                <w:color w:val="auto"/>
                <w:sz w:val="2"/>
                <w:szCs w:val="2"/>
              </w:rPr>
            </w:pPr>
          </w:p>
        </w:tc>
        <w:tc>
          <w:tcPr>
            <w:tcW w:w="440" w:type="dxa"/>
            <w:tcBorders>
              <w:right w:val="single" w:color="auto" w:sz="8" w:space="0"/>
            </w:tcBorders>
            <w:vAlign w:val="bottom"/>
          </w:tcPr>
          <w:p w14:paraId="6A550161">
            <w:pPr>
              <w:spacing w:after="0"/>
              <w:rPr>
                <w:color w:val="auto"/>
                <w:sz w:val="2"/>
                <w:szCs w:val="2"/>
              </w:rPr>
            </w:pPr>
          </w:p>
        </w:tc>
        <w:tc>
          <w:tcPr>
            <w:tcW w:w="340" w:type="dxa"/>
            <w:tcBorders>
              <w:right w:val="single" w:color="auto" w:sz="8" w:space="0"/>
            </w:tcBorders>
            <w:vAlign w:val="bottom"/>
          </w:tcPr>
          <w:p w14:paraId="117B9AF9">
            <w:pPr>
              <w:spacing w:after="0"/>
              <w:rPr>
                <w:color w:val="auto"/>
                <w:sz w:val="2"/>
                <w:szCs w:val="2"/>
              </w:rPr>
            </w:pPr>
          </w:p>
        </w:tc>
        <w:tc>
          <w:tcPr>
            <w:tcW w:w="1020" w:type="dxa"/>
            <w:vMerge w:val="restart"/>
            <w:tcBorders>
              <w:right w:val="single" w:color="auto" w:sz="8" w:space="0"/>
            </w:tcBorders>
            <w:vAlign w:val="bottom"/>
          </w:tcPr>
          <w:p w14:paraId="6A1BE30A">
            <w:pPr>
              <w:spacing w:after="0" w:line="85" w:lineRule="exact"/>
              <w:rPr>
                <w:color w:val="auto"/>
                <w:sz w:val="20"/>
                <w:szCs w:val="20"/>
              </w:rPr>
            </w:pPr>
            <w:r>
              <w:rPr>
                <w:rFonts w:ascii="宋体" w:hAnsi="宋体" w:eastAsia="宋体" w:cs="宋体"/>
                <w:color w:val="auto"/>
                <w:sz w:val="7"/>
                <w:szCs w:val="7"/>
              </w:rPr>
              <w:t>完成评价项目数量</w:t>
            </w:r>
            <w:r>
              <w:rPr>
                <w:rFonts w:ascii="Arial" w:hAnsi="Arial" w:eastAsia="Arial" w:cs="Arial"/>
                <w:color w:val="auto"/>
                <w:sz w:val="7"/>
                <w:szCs w:val="7"/>
              </w:rPr>
              <w:t>/</w:t>
            </w:r>
            <w:r>
              <w:rPr>
                <w:rFonts w:ascii="宋体" w:hAnsi="宋体" w:eastAsia="宋体" w:cs="宋体"/>
                <w:color w:val="auto"/>
                <w:sz w:val="7"/>
                <w:szCs w:val="7"/>
              </w:rPr>
              <w:t>部门重点绩</w:t>
            </w:r>
          </w:p>
        </w:tc>
        <w:tc>
          <w:tcPr>
            <w:tcW w:w="1420" w:type="dxa"/>
            <w:vMerge w:val="continue"/>
            <w:tcBorders>
              <w:right w:val="single" w:color="auto" w:sz="8" w:space="0"/>
            </w:tcBorders>
            <w:vAlign w:val="bottom"/>
          </w:tcPr>
          <w:p w14:paraId="6330C2E9">
            <w:pPr>
              <w:spacing w:after="0"/>
              <w:rPr>
                <w:color w:val="auto"/>
                <w:sz w:val="2"/>
                <w:szCs w:val="2"/>
              </w:rPr>
            </w:pPr>
          </w:p>
        </w:tc>
        <w:tc>
          <w:tcPr>
            <w:tcW w:w="620" w:type="dxa"/>
            <w:tcBorders>
              <w:right w:val="single" w:color="auto" w:sz="8" w:space="0"/>
            </w:tcBorders>
            <w:vAlign w:val="bottom"/>
          </w:tcPr>
          <w:p w14:paraId="540B5DB3">
            <w:pPr>
              <w:spacing w:after="0"/>
              <w:rPr>
                <w:color w:val="auto"/>
                <w:sz w:val="2"/>
                <w:szCs w:val="2"/>
              </w:rPr>
            </w:pPr>
          </w:p>
        </w:tc>
        <w:tc>
          <w:tcPr>
            <w:tcW w:w="0" w:type="dxa"/>
            <w:vAlign w:val="bottom"/>
          </w:tcPr>
          <w:p w14:paraId="4EFD8B16">
            <w:pPr>
              <w:spacing w:after="0" w:line="20" w:lineRule="exact"/>
              <w:rPr>
                <w:color w:val="auto"/>
                <w:sz w:val="1"/>
                <w:szCs w:val="1"/>
              </w:rPr>
            </w:pPr>
          </w:p>
        </w:tc>
      </w:tr>
      <w:tr w14:paraId="3C90EC24">
        <w:tblPrEx>
          <w:tblCellMar>
            <w:top w:w="0" w:type="dxa"/>
            <w:left w:w="0" w:type="dxa"/>
            <w:bottom w:w="0" w:type="dxa"/>
            <w:right w:w="0" w:type="dxa"/>
          </w:tblCellMar>
        </w:tblPrEx>
        <w:trPr>
          <w:trHeight w:val="56" w:hRule="atLeast"/>
        </w:trPr>
        <w:tc>
          <w:tcPr>
            <w:tcW w:w="680" w:type="dxa"/>
            <w:tcBorders>
              <w:left w:val="single" w:color="auto" w:sz="8" w:space="0"/>
              <w:right w:val="single" w:color="auto" w:sz="8" w:space="0"/>
            </w:tcBorders>
            <w:vAlign w:val="bottom"/>
          </w:tcPr>
          <w:p w14:paraId="6F81C37C">
            <w:pPr>
              <w:spacing w:after="0"/>
              <w:rPr>
                <w:color w:val="auto"/>
                <w:sz w:val="4"/>
                <w:szCs w:val="4"/>
              </w:rPr>
            </w:pPr>
          </w:p>
        </w:tc>
        <w:tc>
          <w:tcPr>
            <w:tcW w:w="460" w:type="dxa"/>
            <w:tcBorders>
              <w:right w:val="single" w:color="auto" w:sz="8" w:space="0"/>
            </w:tcBorders>
            <w:vAlign w:val="bottom"/>
          </w:tcPr>
          <w:p w14:paraId="7FA90CD5">
            <w:pPr>
              <w:spacing w:after="0"/>
              <w:rPr>
                <w:color w:val="auto"/>
                <w:sz w:val="4"/>
                <w:szCs w:val="4"/>
              </w:rPr>
            </w:pPr>
          </w:p>
        </w:tc>
        <w:tc>
          <w:tcPr>
            <w:tcW w:w="440" w:type="dxa"/>
            <w:tcBorders>
              <w:right w:val="single" w:color="auto" w:sz="8" w:space="0"/>
            </w:tcBorders>
            <w:vAlign w:val="bottom"/>
          </w:tcPr>
          <w:p w14:paraId="00CBC714">
            <w:pPr>
              <w:spacing w:after="0"/>
              <w:rPr>
                <w:color w:val="auto"/>
                <w:sz w:val="4"/>
                <w:szCs w:val="4"/>
              </w:rPr>
            </w:pPr>
          </w:p>
        </w:tc>
        <w:tc>
          <w:tcPr>
            <w:tcW w:w="440" w:type="dxa"/>
            <w:tcBorders>
              <w:right w:val="single" w:color="auto" w:sz="8" w:space="0"/>
            </w:tcBorders>
            <w:vAlign w:val="bottom"/>
          </w:tcPr>
          <w:p w14:paraId="5CA39F93">
            <w:pPr>
              <w:spacing w:after="0"/>
              <w:rPr>
                <w:color w:val="auto"/>
                <w:sz w:val="4"/>
                <w:szCs w:val="4"/>
              </w:rPr>
            </w:pPr>
          </w:p>
        </w:tc>
        <w:tc>
          <w:tcPr>
            <w:tcW w:w="340" w:type="dxa"/>
            <w:tcBorders>
              <w:right w:val="single" w:color="auto" w:sz="8" w:space="0"/>
            </w:tcBorders>
            <w:vAlign w:val="bottom"/>
          </w:tcPr>
          <w:p w14:paraId="2EBE4E76">
            <w:pPr>
              <w:spacing w:after="0"/>
              <w:rPr>
                <w:color w:val="auto"/>
                <w:sz w:val="4"/>
                <w:szCs w:val="4"/>
              </w:rPr>
            </w:pPr>
          </w:p>
        </w:tc>
        <w:tc>
          <w:tcPr>
            <w:tcW w:w="1020" w:type="dxa"/>
            <w:vMerge w:val="continue"/>
            <w:tcBorders>
              <w:right w:val="single" w:color="auto" w:sz="8" w:space="0"/>
            </w:tcBorders>
            <w:vAlign w:val="bottom"/>
          </w:tcPr>
          <w:p w14:paraId="2D54D54D">
            <w:pPr>
              <w:spacing w:after="0"/>
              <w:rPr>
                <w:color w:val="auto"/>
                <w:sz w:val="4"/>
                <w:szCs w:val="4"/>
              </w:rPr>
            </w:pPr>
          </w:p>
        </w:tc>
        <w:tc>
          <w:tcPr>
            <w:tcW w:w="1420" w:type="dxa"/>
            <w:tcBorders>
              <w:right w:val="single" w:color="auto" w:sz="8" w:space="0"/>
            </w:tcBorders>
            <w:vAlign w:val="bottom"/>
          </w:tcPr>
          <w:p w14:paraId="15F483A3">
            <w:pPr>
              <w:spacing w:after="0"/>
              <w:rPr>
                <w:color w:val="auto"/>
                <w:sz w:val="4"/>
                <w:szCs w:val="4"/>
              </w:rPr>
            </w:pPr>
          </w:p>
        </w:tc>
        <w:tc>
          <w:tcPr>
            <w:tcW w:w="620" w:type="dxa"/>
            <w:tcBorders>
              <w:right w:val="single" w:color="auto" w:sz="8" w:space="0"/>
            </w:tcBorders>
            <w:vAlign w:val="bottom"/>
          </w:tcPr>
          <w:p w14:paraId="260B09B9">
            <w:pPr>
              <w:spacing w:after="0"/>
              <w:rPr>
                <w:color w:val="auto"/>
                <w:sz w:val="4"/>
                <w:szCs w:val="4"/>
              </w:rPr>
            </w:pPr>
          </w:p>
        </w:tc>
        <w:tc>
          <w:tcPr>
            <w:tcW w:w="0" w:type="dxa"/>
            <w:vAlign w:val="bottom"/>
          </w:tcPr>
          <w:p w14:paraId="175D32A4">
            <w:pPr>
              <w:spacing w:after="0"/>
              <w:rPr>
                <w:color w:val="auto"/>
                <w:sz w:val="1"/>
                <w:szCs w:val="1"/>
              </w:rPr>
            </w:pPr>
          </w:p>
        </w:tc>
      </w:tr>
      <w:tr w14:paraId="6316852D">
        <w:tblPrEx>
          <w:tblCellMar>
            <w:top w:w="0" w:type="dxa"/>
            <w:left w:w="0" w:type="dxa"/>
            <w:bottom w:w="0" w:type="dxa"/>
            <w:right w:w="0" w:type="dxa"/>
          </w:tblCellMar>
        </w:tblPrEx>
        <w:trPr>
          <w:trHeight w:val="63" w:hRule="atLeast"/>
        </w:trPr>
        <w:tc>
          <w:tcPr>
            <w:tcW w:w="680" w:type="dxa"/>
            <w:tcBorders>
              <w:left w:val="single" w:color="auto" w:sz="8" w:space="0"/>
              <w:right w:val="single" w:color="auto" w:sz="8" w:space="0"/>
            </w:tcBorders>
            <w:vAlign w:val="bottom"/>
          </w:tcPr>
          <w:p w14:paraId="73508CF8">
            <w:pPr>
              <w:spacing w:after="0"/>
              <w:rPr>
                <w:color w:val="auto"/>
                <w:sz w:val="5"/>
                <w:szCs w:val="5"/>
              </w:rPr>
            </w:pPr>
          </w:p>
        </w:tc>
        <w:tc>
          <w:tcPr>
            <w:tcW w:w="460" w:type="dxa"/>
            <w:tcBorders>
              <w:right w:val="single" w:color="auto" w:sz="8" w:space="0"/>
            </w:tcBorders>
            <w:vAlign w:val="bottom"/>
          </w:tcPr>
          <w:p w14:paraId="6E86EF79">
            <w:pPr>
              <w:spacing w:after="0"/>
              <w:rPr>
                <w:color w:val="auto"/>
                <w:sz w:val="5"/>
                <w:szCs w:val="5"/>
              </w:rPr>
            </w:pPr>
          </w:p>
        </w:tc>
        <w:tc>
          <w:tcPr>
            <w:tcW w:w="440" w:type="dxa"/>
            <w:tcBorders>
              <w:right w:val="single" w:color="auto" w:sz="8" w:space="0"/>
            </w:tcBorders>
            <w:vAlign w:val="bottom"/>
          </w:tcPr>
          <w:p w14:paraId="2E833910">
            <w:pPr>
              <w:spacing w:after="0"/>
              <w:rPr>
                <w:color w:val="auto"/>
                <w:sz w:val="5"/>
                <w:szCs w:val="5"/>
              </w:rPr>
            </w:pPr>
          </w:p>
        </w:tc>
        <w:tc>
          <w:tcPr>
            <w:tcW w:w="440" w:type="dxa"/>
            <w:tcBorders>
              <w:right w:val="single" w:color="auto" w:sz="8" w:space="0"/>
            </w:tcBorders>
            <w:vAlign w:val="bottom"/>
          </w:tcPr>
          <w:p w14:paraId="26D6B6AA">
            <w:pPr>
              <w:spacing w:after="0"/>
              <w:rPr>
                <w:color w:val="auto"/>
                <w:sz w:val="5"/>
                <w:szCs w:val="5"/>
              </w:rPr>
            </w:pPr>
          </w:p>
        </w:tc>
        <w:tc>
          <w:tcPr>
            <w:tcW w:w="340" w:type="dxa"/>
            <w:tcBorders>
              <w:right w:val="single" w:color="auto" w:sz="8" w:space="0"/>
            </w:tcBorders>
            <w:vAlign w:val="bottom"/>
          </w:tcPr>
          <w:p w14:paraId="0D958A5A">
            <w:pPr>
              <w:spacing w:after="0"/>
              <w:rPr>
                <w:color w:val="auto"/>
                <w:sz w:val="5"/>
                <w:szCs w:val="5"/>
              </w:rPr>
            </w:pPr>
          </w:p>
        </w:tc>
        <w:tc>
          <w:tcPr>
            <w:tcW w:w="1020" w:type="dxa"/>
            <w:tcBorders>
              <w:bottom w:val="single" w:color="auto" w:sz="8" w:space="0"/>
              <w:right w:val="single" w:color="auto" w:sz="8" w:space="0"/>
            </w:tcBorders>
            <w:vAlign w:val="bottom"/>
          </w:tcPr>
          <w:p w14:paraId="6A496BB0">
            <w:pPr>
              <w:spacing w:after="0" w:line="64" w:lineRule="exact"/>
              <w:rPr>
                <w:color w:val="auto"/>
                <w:sz w:val="20"/>
                <w:szCs w:val="20"/>
              </w:rPr>
            </w:pPr>
            <w:r>
              <w:rPr>
                <w:rFonts w:ascii="宋体" w:hAnsi="宋体" w:eastAsia="宋体" w:cs="宋体"/>
                <w:color w:val="auto"/>
                <w:sz w:val="6"/>
                <w:szCs w:val="6"/>
              </w:rPr>
              <w:t>效评价项目数</w:t>
            </w:r>
            <w:r>
              <w:rPr>
                <w:rFonts w:ascii="Arial" w:hAnsi="Arial" w:eastAsia="Arial" w:cs="Arial"/>
                <w:color w:val="auto"/>
                <w:sz w:val="6"/>
                <w:szCs w:val="6"/>
              </w:rPr>
              <w:t>*100%</w:t>
            </w:r>
          </w:p>
        </w:tc>
        <w:tc>
          <w:tcPr>
            <w:tcW w:w="1420" w:type="dxa"/>
            <w:tcBorders>
              <w:bottom w:val="single" w:color="auto" w:sz="8" w:space="0"/>
              <w:right w:val="single" w:color="auto" w:sz="8" w:space="0"/>
            </w:tcBorders>
            <w:vAlign w:val="bottom"/>
          </w:tcPr>
          <w:p w14:paraId="5699D755">
            <w:pPr>
              <w:spacing w:after="0"/>
              <w:rPr>
                <w:color w:val="auto"/>
                <w:sz w:val="5"/>
                <w:szCs w:val="5"/>
              </w:rPr>
            </w:pPr>
          </w:p>
        </w:tc>
        <w:tc>
          <w:tcPr>
            <w:tcW w:w="620" w:type="dxa"/>
            <w:tcBorders>
              <w:bottom w:val="single" w:color="auto" w:sz="8" w:space="0"/>
              <w:right w:val="single" w:color="auto" w:sz="8" w:space="0"/>
            </w:tcBorders>
            <w:vAlign w:val="bottom"/>
          </w:tcPr>
          <w:p w14:paraId="202592B8">
            <w:pPr>
              <w:spacing w:after="0"/>
              <w:rPr>
                <w:color w:val="auto"/>
                <w:sz w:val="5"/>
                <w:szCs w:val="5"/>
              </w:rPr>
            </w:pPr>
          </w:p>
        </w:tc>
        <w:tc>
          <w:tcPr>
            <w:tcW w:w="0" w:type="dxa"/>
            <w:vAlign w:val="bottom"/>
          </w:tcPr>
          <w:p w14:paraId="796E705F">
            <w:pPr>
              <w:spacing w:after="0"/>
              <w:rPr>
                <w:color w:val="auto"/>
                <w:sz w:val="1"/>
                <w:szCs w:val="1"/>
              </w:rPr>
            </w:pPr>
          </w:p>
        </w:tc>
      </w:tr>
      <w:tr w14:paraId="00D32A37">
        <w:tblPrEx>
          <w:tblCellMar>
            <w:top w:w="0" w:type="dxa"/>
            <w:left w:w="0" w:type="dxa"/>
            <w:bottom w:w="0" w:type="dxa"/>
            <w:right w:w="0" w:type="dxa"/>
          </w:tblCellMar>
        </w:tblPrEx>
        <w:trPr>
          <w:trHeight w:val="70" w:hRule="atLeast"/>
        </w:trPr>
        <w:tc>
          <w:tcPr>
            <w:tcW w:w="680" w:type="dxa"/>
            <w:tcBorders>
              <w:left w:val="single" w:color="auto" w:sz="8" w:space="0"/>
              <w:right w:val="single" w:color="auto" w:sz="8" w:space="0"/>
            </w:tcBorders>
            <w:vAlign w:val="bottom"/>
          </w:tcPr>
          <w:p w14:paraId="607B9320">
            <w:pPr>
              <w:spacing w:after="0"/>
              <w:rPr>
                <w:color w:val="auto"/>
                <w:sz w:val="6"/>
                <w:szCs w:val="6"/>
              </w:rPr>
            </w:pPr>
          </w:p>
        </w:tc>
        <w:tc>
          <w:tcPr>
            <w:tcW w:w="460" w:type="dxa"/>
            <w:tcBorders>
              <w:right w:val="single" w:color="auto" w:sz="8" w:space="0"/>
            </w:tcBorders>
            <w:vAlign w:val="bottom"/>
          </w:tcPr>
          <w:p w14:paraId="2FEA61FA">
            <w:pPr>
              <w:spacing w:after="0"/>
              <w:rPr>
                <w:color w:val="auto"/>
                <w:sz w:val="6"/>
                <w:szCs w:val="6"/>
              </w:rPr>
            </w:pPr>
          </w:p>
        </w:tc>
        <w:tc>
          <w:tcPr>
            <w:tcW w:w="440" w:type="dxa"/>
            <w:tcBorders>
              <w:right w:val="single" w:color="auto" w:sz="8" w:space="0"/>
            </w:tcBorders>
            <w:vAlign w:val="bottom"/>
          </w:tcPr>
          <w:p w14:paraId="6655ADDB">
            <w:pPr>
              <w:spacing w:after="0"/>
              <w:rPr>
                <w:color w:val="auto"/>
                <w:sz w:val="6"/>
                <w:szCs w:val="6"/>
              </w:rPr>
            </w:pPr>
          </w:p>
        </w:tc>
        <w:tc>
          <w:tcPr>
            <w:tcW w:w="440" w:type="dxa"/>
            <w:tcBorders>
              <w:right w:val="single" w:color="auto" w:sz="8" w:space="0"/>
            </w:tcBorders>
            <w:vAlign w:val="bottom"/>
          </w:tcPr>
          <w:p w14:paraId="30765458">
            <w:pPr>
              <w:spacing w:after="0"/>
              <w:rPr>
                <w:color w:val="auto"/>
                <w:sz w:val="6"/>
                <w:szCs w:val="6"/>
              </w:rPr>
            </w:pPr>
          </w:p>
        </w:tc>
        <w:tc>
          <w:tcPr>
            <w:tcW w:w="340" w:type="dxa"/>
            <w:tcBorders>
              <w:right w:val="single" w:color="auto" w:sz="8" w:space="0"/>
            </w:tcBorders>
            <w:vAlign w:val="bottom"/>
          </w:tcPr>
          <w:p w14:paraId="00708A54">
            <w:pPr>
              <w:spacing w:after="0"/>
              <w:rPr>
                <w:color w:val="auto"/>
                <w:sz w:val="6"/>
                <w:szCs w:val="6"/>
              </w:rPr>
            </w:pPr>
          </w:p>
        </w:tc>
        <w:tc>
          <w:tcPr>
            <w:tcW w:w="1020" w:type="dxa"/>
            <w:tcBorders>
              <w:right w:val="single" w:color="auto" w:sz="8" w:space="0"/>
            </w:tcBorders>
            <w:vAlign w:val="bottom"/>
          </w:tcPr>
          <w:p w14:paraId="250D9682">
            <w:pPr>
              <w:spacing w:after="0" w:line="70" w:lineRule="exact"/>
              <w:rPr>
                <w:color w:val="auto"/>
                <w:sz w:val="20"/>
                <w:szCs w:val="20"/>
              </w:rPr>
            </w:pPr>
            <w:r>
              <w:rPr>
                <w:rFonts w:ascii="宋体" w:hAnsi="宋体" w:eastAsia="宋体" w:cs="宋体"/>
                <w:color w:val="auto"/>
                <w:w w:val="99"/>
                <w:sz w:val="7"/>
                <w:szCs w:val="7"/>
              </w:rPr>
              <w:t>绩效监控、单位自评、部门绩效</w:t>
            </w:r>
          </w:p>
        </w:tc>
        <w:tc>
          <w:tcPr>
            <w:tcW w:w="1420" w:type="dxa"/>
            <w:tcBorders>
              <w:right w:val="single" w:color="auto" w:sz="8" w:space="0"/>
            </w:tcBorders>
            <w:vAlign w:val="bottom"/>
          </w:tcPr>
          <w:p w14:paraId="2DDD191E">
            <w:pPr>
              <w:spacing w:after="0"/>
              <w:rPr>
                <w:color w:val="auto"/>
                <w:sz w:val="6"/>
                <w:szCs w:val="6"/>
              </w:rPr>
            </w:pPr>
          </w:p>
        </w:tc>
        <w:tc>
          <w:tcPr>
            <w:tcW w:w="620" w:type="dxa"/>
            <w:tcBorders>
              <w:right w:val="single" w:color="auto" w:sz="8" w:space="0"/>
            </w:tcBorders>
            <w:vAlign w:val="bottom"/>
          </w:tcPr>
          <w:p w14:paraId="32DA25D9">
            <w:pPr>
              <w:spacing w:after="0"/>
              <w:rPr>
                <w:color w:val="auto"/>
                <w:sz w:val="6"/>
                <w:szCs w:val="6"/>
              </w:rPr>
            </w:pPr>
          </w:p>
        </w:tc>
        <w:tc>
          <w:tcPr>
            <w:tcW w:w="0" w:type="dxa"/>
            <w:vAlign w:val="bottom"/>
          </w:tcPr>
          <w:p w14:paraId="64F54493">
            <w:pPr>
              <w:spacing w:after="0"/>
              <w:rPr>
                <w:color w:val="auto"/>
                <w:sz w:val="1"/>
                <w:szCs w:val="1"/>
              </w:rPr>
            </w:pPr>
          </w:p>
        </w:tc>
      </w:tr>
      <w:tr w14:paraId="074CA78D">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7D134AC4">
            <w:pPr>
              <w:spacing w:after="0"/>
              <w:rPr>
                <w:color w:val="auto"/>
                <w:sz w:val="7"/>
                <w:szCs w:val="7"/>
              </w:rPr>
            </w:pPr>
          </w:p>
        </w:tc>
        <w:tc>
          <w:tcPr>
            <w:tcW w:w="460" w:type="dxa"/>
            <w:tcBorders>
              <w:right w:val="single" w:color="auto" w:sz="8" w:space="0"/>
            </w:tcBorders>
            <w:vAlign w:val="bottom"/>
          </w:tcPr>
          <w:p w14:paraId="3D1848BE">
            <w:pPr>
              <w:spacing w:after="0"/>
              <w:rPr>
                <w:color w:val="auto"/>
                <w:sz w:val="7"/>
                <w:szCs w:val="7"/>
              </w:rPr>
            </w:pPr>
          </w:p>
        </w:tc>
        <w:tc>
          <w:tcPr>
            <w:tcW w:w="440" w:type="dxa"/>
            <w:tcBorders>
              <w:right w:val="single" w:color="auto" w:sz="8" w:space="0"/>
            </w:tcBorders>
            <w:vAlign w:val="bottom"/>
          </w:tcPr>
          <w:p w14:paraId="09B4B963">
            <w:pPr>
              <w:spacing w:after="0"/>
              <w:rPr>
                <w:color w:val="auto"/>
                <w:sz w:val="7"/>
                <w:szCs w:val="7"/>
              </w:rPr>
            </w:pPr>
          </w:p>
        </w:tc>
        <w:tc>
          <w:tcPr>
            <w:tcW w:w="440" w:type="dxa"/>
            <w:tcBorders>
              <w:right w:val="single" w:color="auto" w:sz="8" w:space="0"/>
            </w:tcBorders>
            <w:vAlign w:val="bottom"/>
          </w:tcPr>
          <w:p w14:paraId="47C54F2F">
            <w:pPr>
              <w:spacing w:after="0"/>
              <w:rPr>
                <w:color w:val="auto"/>
                <w:sz w:val="7"/>
                <w:szCs w:val="7"/>
              </w:rPr>
            </w:pPr>
          </w:p>
        </w:tc>
        <w:tc>
          <w:tcPr>
            <w:tcW w:w="340" w:type="dxa"/>
            <w:tcBorders>
              <w:right w:val="single" w:color="auto" w:sz="8" w:space="0"/>
            </w:tcBorders>
            <w:vAlign w:val="bottom"/>
          </w:tcPr>
          <w:p w14:paraId="43A45288">
            <w:pPr>
              <w:spacing w:after="0"/>
              <w:rPr>
                <w:color w:val="auto"/>
                <w:sz w:val="7"/>
                <w:szCs w:val="7"/>
              </w:rPr>
            </w:pPr>
          </w:p>
        </w:tc>
        <w:tc>
          <w:tcPr>
            <w:tcW w:w="1020" w:type="dxa"/>
            <w:tcBorders>
              <w:right w:val="single" w:color="auto" w:sz="8" w:space="0"/>
            </w:tcBorders>
            <w:vAlign w:val="bottom"/>
          </w:tcPr>
          <w:p w14:paraId="1FD42834">
            <w:pPr>
              <w:spacing w:after="0" w:line="80" w:lineRule="exact"/>
              <w:rPr>
                <w:color w:val="auto"/>
                <w:sz w:val="20"/>
                <w:szCs w:val="20"/>
              </w:rPr>
            </w:pPr>
            <w:r>
              <w:rPr>
                <w:rFonts w:ascii="宋体" w:hAnsi="宋体" w:eastAsia="宋体" w:cs="宋体"/>
                <w:color w:val="auto"/>
                <w:w w:val="99"/>
                <w:sz w:val="7"/>
                <w:szCs w:val="7"/>
              </w:rPr>
              <w:t>评价、财政重点绩效评价结果应</w:t>
            </w:r>
          </w:p>
        </w:tc>
        <w:tc>
          <w:tcPr>
            <w:tcW w:w="1420" w:type="dxa"/>
            <w:tcBorders>
              <w:right w:val="single" w:color="auto" w:sz="8" w:space="0"/>
            </w:tcBorders>
            <w:vAlign w:val="bottom"/>
          </w:tcPr>
          <w:p w14:paraId="7631127F">
            <w:pPr>
              <w:spacing w:after="0"/>
              <w:rPr>
                <w:color w:val="auto"/>
                <w:sz w:val="7"/>
                <w:szCs w:val="7"/>
              </w:rPr>
            </w:pPr>
          </w:p>
        </w:tc>
        <w:tc>
          <w:tcPr>
            <w:tcW w:w="620" w:type="dxa"/>
            <w:tcBorders>
              <w:right w:val="single" w:color="auto" w:sz="8" w:space="0"/>
            </w:tcBorders>
            <w:vAlign w:val="bottom"/>
          </w:tcPr>
          <w:p w14:paraId="0411C300">
            <w:pPr>
              <w:spacing w:after="0"/>
              <w:rPr>
                <w:color w:val="auto"/>
                <w:sz w:val="7"/>
                <w:szCs w:val="7"/>
              </w:rPr>
            </w:pPr>
          </w:p>
        </w:tc>
        <w:tc>
          <w:tcPr>
            <w:tcW w:w="0" w:type="dxa"/>
            <w:vAlign w:val="bottom"/>
          </w:tcPr>
          <w:p w14:paraId="76060723">
            <w:pPr>
              <w:spacing w:after="0"/>
              <w:rPr>
                <w:color w:val="auto"/>
                <w:sz w:val="1"/>
                <w:szCs w:val="1"/>
              </w:rPr>
            </w:pPr>
          </w:p>
        </w:tc>
      </w:tr>
      <w:tr w14:paraId="55AF715B">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62CD1F4D">
            <w:pPr>
              <w:spacing w:after="0"/>
              <w:rPr>
                <w:color w:val="auto"/>
                <w:sz w:val="7"/>
                <w:szCs w:val="7"/>
              </w:rPr>
            </w:pPr>
          </w:p>
        </w:tc>
        <w:tc>
          <w:tcPr>
            <w:tcW w:w="460" w:type="dxa"/>
            <w:tcBorders>
              <w:right w:val="single" w:color="auto" w:sz="8" w:space="0"/>
            </w:tcBorders>
            <w:vAlign w:val="bottom"/>
          </w:tcPr>
          <w:p w14:paraId="4F77F1B9">
            <w:pPr>
              <w:spacing w:after="0"/>
              <w:rPr>
                <w:color w:val="auto"/>
                <w:sz w:val="7"/>
                <w:szCs w:val="7"/>
              </w:rPr>
            </w:pPr>
          </w:p>
        </w:tc>
        <w:tc>
          <w:tcPr>
            <w:tcW w:w="440" w:type="dxa"/>
            <w:tcBorders>
              <w:right w:val="single" w:color="auto" w:sz="8" w:space="0"/>
            </w:tcBorders>
            <w:vAlign w:val="bottom"/>
          </w:tcPr>
          <w:p w14:paraId="602925EF">
            <w:pPr>
              <w:spacing w:after="0"/>
              <w:rPr>
                <w:color w:val="auto"/>
                <w:sz w:val="7"/>
                <w:szCs w:val="7"/>
              </w:rPr>
            </w:pPr>
          </w:p>
        </w:tc>
        <w:tc>
          <w:tcPr>
            <w:tcW w:w="440" w:type="dxa"/>
            <w:tcBorders>
              <w:right w:val="single" w:color="auto" w:sz="8" w:space="0"/>
            </w:tcBorders>
            <w:vAlign w:val="bottom"/>
          </w:tcPr>
          <w:p w14:paraId="15C2EF8D">
            <w:pPr>
              <w:spacing w:after="0"/>
              <w:rPr>
                <w:color w:val="auto"/>
                <w:sz w:val="7"/>
                <w:szCs w:val="7"/>
              </w:rPr>
            </w:pPr>
          </w:p>
        </w:tc>
        <w:tc>
          <w:tcPr>
            <w:tcW w:w="340" w:type="dxa"/>
            <w:tcBorders>
              <w:right w:val="single" w:color="auto" w:sz="8" w:space="0"/>
            </w:tcBorders>
            <w:vAlign w:val="bottom"/>
          </w:tcPr>
          <w:p w14:paraId="755E059F">
            <w:pPr>
              <w:spacing w:after="0"/>
              <w:rPr>
                <w:color w:val="auto"/>
                <w:sz w:val="7"/>
                <w:szCs w:val="7"/>
              </w:rPr>
            </w:pPr>
          </w:p>
        </w:tc>
        <w:tc>
          <w:tcPr>
            <w:tcW w:w="1020" w:type="dxa"/>
            <w:tcBorders>
              <w:right w:val="single" w:color="auto" w:sz="8" w:space="0"/>
            </w:tcBorders>
            <w:vAlign w:val="bottom"/>
          </w:tcPr>
          <w:p w14:paraId="7A5A95E1">
            <w:pPr>
              <w:spacing w:after="0" w:line="85" w:lineRule="exact"/>
              <w:rPr>
                <w:color w:val="auto"/>
                <w:sz w:val="20"/>
                <w:szCs w:val="20"/>
              </w:rPr>
            </w:pPr>
            <w:r>
              <w:rPr>
                <w:rFonts w:ascii="宋体" w:hAnsi="宋体" w:eastAsia="宋体" w:cs="宋体"/>
                <w:color w:val="auto"/>
                <w:sz w:val="7"/>
                <w:szCs w:val="7"/>
              </w:rPr>
              <w:t>用情况。评价结果应用率</w:t>
            </w:r>
            <w:r>
              <w:rPr>
                <w:rFonts w:ascii="Arial" w:hAnsi="Arial" w:eastAsia="Arial" w:cs="Arial"/>
                <w:color w:val="auto"/>
                <w:sz w:val="7"/>
                <w:szCs w:val="7"/>
              </w:rPr>
              <w:t>=</w:t>
            </w:r>
            <w:r>
              <w:rPr>
                <w:rFonts w:ascii="宋体" w:hAnsi="宋体" w:eastAsia="宋体" w:cs="宋体"/>
                <w:color w:val="auto"/>
                <w:sz w:val="7"/>
                <w:szCs w:val="7"/>
              </w:rPr>
              <w:t>评价</w:t>
            </w:r>
          </w:p>
        </w:tc>
        <w:tc>
          <w:tcPr>
            <w:tcW w:w="1420" w:type="dxa"/>
            <w:tcBorders>
              <w:right w:val="single" w:color="auto" w:sz="8" w:space="0"/>
            </w:tcBorders>
            <w:vAlign w:val="bottom"/>
          </w:tcPr>
          <w:p w14:paraId="3BC34017">
            <w:pPr>
              <w:spacing w:after="0" w:line="73"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77B2804A">
            <w:pPr>
              <w:spacing w:after="0"/>
              <w:rPr>
                <w:color w:val="auto"/>
                <w:sz w:val="7"/>
                <w:szCs w:val="7"/>
              </w:rPr>
            </w:pPr>
          </w:p>
        </w:tc>
        <w:tc>
          <w:tcPr>
            <w:tcW w:w="0" w:type="dxa"/>
            <w:vAlign w:val="bottom"/>
          </w:tcPr>
          <w:p w14:paraId="1C69BB93">
            <w:pPr>
              <w:spacing w:after="0"/>
              <w:rPr>
                <w:color w:val="auto"/>
                <w:sz w:val="1"/>
                <w:szCs w:val="1"/>
              </w:rPr>
            </w:pPr>
          </w:p>
        </w:tc>
      </w:tr>
      <w:tr w14:paraId="688C1DE1">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574E07CD">
            <w:pPr>
              <w:spacing w:after="0"/>
              <w:rPr>
                <w:color w:val="auto"/>
                <w:sz w:val="7"/>
                <w:szCs w:val="7"/>
              </w:rPr>
            </w:pPr>
          </w:p>
        </w:tc>
        <w:tc>
          <w:tcPr>
            <w:tcW w:w="460" w:type="dxa"/>
            <w:tcBorders>
              <w:right w:val="single" w:color="auto" w:sz="8" w:space="0"/>
            </w:tcBorders>
            <w:vAlign w:val="bottom"/>
          </w:tcPr>
          <w:p w14:paraId="35F73081">
            <w:pPr>
              <w:spacing w:after="0"/>
              <w:rPr>
                <w:color w:val="auto"/>
                <w:sz w:val="7"/>
                <w:szCs w:val="7"/>
              </w:rPr>
            </w:pPr>
          </w:p>
        </w:tc>
        <w:tc>
          <w:tcPr>
            <w:tcW w:w="440" w:type="dxa"/>
            <w:tcBorders>
              <w:right w:val="single" w:color="auto" w:sz="8" w:space="0"/>
            </w:tcBorders>
            <w:vAlign w:val="bottom"/>
          </w:tcPr>
          <w:p w14:paraId="7FA4478C">
            <w:pPr>
              <w:spacing w:after="0"/>
              <w:rPr>
                <w:color w:val="auto"/>
                <w:sz w:val="7"/>
                <w:szCs w:val="7"/>
              </w:rPr>
            </w:pPr>
          </w:p>
        </w:tc>
        <w:tc>
          <w:tcPr>
            <w:tcW w:w="440" w:type="dxa"/>
            <w:tcBorders>
              <w:right w:val="single" w:color="auto" w:sz="8" w:space="0"/>
            </w:tcBorders>
            <w:vAlign w:val="bottom"/>
          </w:tcPr>
          <w:p w14:paraId="5D70AF46">
            <w:pPr>
              <w:spacing w:after="0"/>
              <w:rPr>
                <w:color w:val="auto"/>
                <w:sz w:val="7"/>
                <w:szCs w:val="7"/>
              </w:rPr>
            </w:pPr>
          </w:p>
        </w:tc>
        <w:tc>
          <w:tcPr>
            <w:tcW w:w="340" w:type="dxa"/>
            <w:tcBorders>
              <w:right w:val="single" w:color="auto" w:sz="8" w:space="0"/>
            </w:tcBorders>
            <w:vAlign w:val="bottom"/>
          </w:tcPr>
          <w:p w14:paraId="7295316B">
            <w:pPr>
              <w:spacing w:after="0"/>
              <w:rPr>
                <w:color w:val="auto"/>
                <w:sz w:val="7"/>
                <w:szCs w:val="7"/>
              </w:rPr>
            </w:pPr>
          </w:p>
        </w:tc>
        <w:tc>
          <w:tcPr>
            <w:tcW w:w="1020" w:type="dxa"/>
            <w:tcBorders>
              <w:right w:val="single" w:color="auto" w:sz="8" w:space="0"/>
            </w:tcBorders>
            <w:vAlign w:val="bottom"/>
          </w:tcPr>
          <w:p w14:paraId="4D88598F">
            <w:pPr>
              <w:spacing w:after="0" w:line="85" w:lineRule="exact"/>
              <w:rPr>
                <w:color w:val="auto"/>
                <w:sz w:val="20"/>
                <w:szCs w:val="20"/>
              </w:rPr>
            </w:pPr>
            <w:r>
              <w:rPr>
                <w:rFonts w:ascii="宋体" w:hAnsi="宋体" w:eastAsia="宋体" w:cs="宋体"/>
                <w:color w:val="auto"/>
                <w:sz w:val="7"/>
                <w:szCs w:val="7"/>
              </w:rPr>
              <w:t>提出的意见建议采纳数</w:t>
            </w:r>
            <w:r>
              <w:rPr>
                <w:rFonts w:ascii="Arial" w:hAnsi="Arial" w:eastAsia="Arial" w:cs="Arial"/>
                <w:color w:val="auto"/>
                <w:sz w:val="7"/>
                <w:szCs w:val="7"/>
              </w:rPr>
              <w:t>/</w:t>
            </w:r>
            <w:r>
              <w:rPr>
                <w:rFonts w:ascii="宋体" w:hAnsi="宋体" w:eastAsia="宋体" w:cs="宋体"/>
                <w:color w:val="auto"/>
                <w:sz w:val="7"/>
                <w:szCs w:val="7"/>
              </w:rPr>
              <w:t>提出的</w:t>
            </w:r>
          </w:p>
        </w:tc>
        <w:tc>
          <w:tcPr>
            <w:tcW w:w="1420" w:type="dxa"/>
            <w:tcBorders>
              <w:right w:val="single" w:color="auto" w:sz="8" w:space="0"/>
            </w:tcBorders>
            <w:vAlign w:val="bottom"/>
          </w:tcPr>
          <w:p w14:paraId="416422B9">
            <w:pPr>
              <w:spacing w:after="0"/>
              <w:rPr>
                <w:color w:val="auto"/>
                <w:sz w:val="7"/>
                <w:szCs w:val="7"/>
              </w:rPr>
            </w:pPr>
          </w:p>
        </w:tc>
        <w:tc>
          <w:tcPr>
            <w:tcW w:w="620" w:type="dxa"/>
            <w:tcBorders>
              <w:right w:val="single" w:color="auto" w:sz="8" w:space="0"/>
            </w:tcBorders>
            <w:vAlign w:val="bottom"/>
          </w:tcPr>
          <w:p w14:paraId="322E5216">
            <w:pPr>
              <w:spacing w:after="0"/>
              <w:rPr>
                <w:color w:val="auto"/>
                <w:sz w:val="7"/>
                <w:szCs w:val="7"/>
              </w:rPr>
            </w:pPr>
          </w:p>
        </w:tc>
        <w:tc>
          <w:tcPr>
            <w:tcW w:w="0" w:type="dxa"/>
            <w:vAlign w:val="bottom"/>
          </w:tcPr>
          <w:p w14:paraId="3C695C68">
            <w:pPr>
              <w:spacing w:after="0"/>
              <w:rPr>
                <w:color w:val="auto"/>
                <w:sz w:val="1"/>
                <w:szCs w:val="1"/>
              </w:rPr>
            </w:pPr>
          </w:p>
        </w:tc>
      </w:tr>
      <w:tr w14:paraId="1C47FC82">
        <w:tblPrEx>
          <w:tblCellMar>
            <w:top w:w="0" w:type="dxa"/>
            <w:left w:w="0" w:type="dxa"/>
            <w:bottom w:w="0" w:type="dxa"/>
            <w:right w:w="0" w:type="dxa"/>
          </w:tblCellMar>
        </w:tblPrEx>
        <w:trPr>
          <w:trHeight w:val="56" w:hRule="atLeast"/>
        </w:trPr>
        <w:tc>
          <w:tcPr>
            <w:tcW w:w="680" w:type="dxa"/>
            <w:tcBorders>
              <w:left w:val="single" w:color="auto" w:sz="8" w:space="0"/>
              <w:right w:val="single" w:color="auto" w:sz="8" w:space="0"/>
            </w:tcBorders>
            <w:vAlign w:val="bottom"/>
          </w:tcPr>
          <w:p w14:paraId="7126AB04">
            <w:pPr>
              <w:spacing w:after="0"/>
              <w:rPr>
                <w:color w:val="auto"/>
                <w:sz w:val="4"/>
                <w:szCs w:val="4"/>
              </w:rPr>
            </w:pPr>
          </w:p>
        </w:tc>
        <w:tc>
          <w:tcPr>
            <w:tcW w:w="460" w:type="dxa"/>
            <w:tcBorders>
              <w:right w:val="single" w:color="auto" w:sz="8" w:space="0"/>
            </w:tcBorders>
            <w:vAlign w:val="bottom"/>
          </w:tcPr>
          <w:p w14:paraId="406133C3">
            <w:pPr>
              <w:spacing w:after="0"/>
              <w:rPr>
                <w:color w:val="auto"/>
                <w:sz w:val="4"/>
                <w:szCs w:val="4"/>
              </w:rPr>
            </w:pPr>
          </w:p>
        </w:tc>
        <w:tc>
          <w:tcPr>
            <w:tcW w:w="440" w:type="dxa"/>
            <w:tcBorders>
              <w:right w:val="single" w:color="auto" w:sz="8" w:space="0"/>
            </w:tcBorders>
            <w:vAlign w:val="bottom"/>
          </w:tcPr>
          <w:p w14:paraId="1AF6965E">
            <w:pPr>
              <w:spacing w:after="0"/>
              <w:rPr>
                <w:color w:val="auto"/>
                <w:sz w:val="4"/>
                <w:szCs w:val="4"/>
              </w:rPr>
            </w:pPr>
          </w:p>
        </w:tc>
        <w:tc>
          <w:tcPr>
            <w:tcW w:w="440" w:type="dxa"/>
            <w:tcBorders>
              <w:bottom w:val="single" w:color="auto" w:sz="8" w:space="0"/>
              <w:right w:val="single" w:color="auto" w:sz="8" w:space="0"/>
            </w:tcBorders>
            <w:vAlign w:val="bottom"/>
          </w:tcPr>
          <w:p w14:paraId="2042C682">
            <w:pPr>
              <w:spacing w:after="0"/>
              <w:rPr>
                <w:color w:val="auto"/>
                <w:sz w:val="4"/>
                <w:szCs w:val="4"/>
              </w:rPr>
            </w:pPr>
          </w:p>
        </w:tc>
        <w:tc>
          <w:tcPr>
            <w:tcW w:w="340" w:type="dxa"/>
            <w:tcBorders>
              <w:bottom w:val="single" w:color="auto" w:sz="8" w:space="0"/>
              <w:right w:val="single" w:color="auto" w:sz="8" w:space="0"/>
            </w:tcBorders>
            <w:vAlign w:val="bottom"/>
          </w:tcPr>
          <w:p w14:paraId="326DAD81">
            <w:pPr>
              <w:spacing w:after="0"/>
              <w:rPr>
                <w:color w:val="auto"/>
                <w:sz w:val="4"/>
                <w:szCs w:val="4"/>
              </w:rPr>
            </w:pPr>
          </w:p>
        </w:tc>
        <w:tc>
          <w:tcPr>
            <w:tcW w:w="1020" w:type="dxa"/>
            <w:tcBorders>
              <w:bottom w:val="single" w:color="auto" w:sz="8" w:space="0"/>
              <w:right w:val="single" w:color="auto" w:sz="8" w:space="0"/>
            </w:tcBorders>
            <w:vAlign w:val="bottom"/>
          </w:tcPr>
          <w:p w14:paraId="2289F30A">
            <w:pPr>
              <w:spacing w:after="0"/>
              <w:rPr>
                <w:color w:val="auto"/>
                <w:sz w:val="4"/>
                <w:szCs w:val="4"/>
              </w:rPr>
            </w:pPr>
          </w:p>
        </w:tc>
        <w:tc>
          <w:tcPr>
            <w:tcW w:w="1420" w:type="dxa"/>
            <w:tcBorders>
              <w:bottom w:val="single" w:color="auto" w:sz="8" w:space="0"/>
              <w:right w:val="single" w:color="auto" w:sz="8" w:space="0"/>
            </w:tcBorders>
            <w:vAlign w:val="bottom"/>
          </w:tcPr>
          <w:p w14:paraId="774D6AD0">
            <w:pPr>
              <w:spacing w:after="0"/>
              <w:rPr>
                <w:color w:val="auto"/>
                <w:sz w:val="4"/>
                <w:szCs w:val="4"/>
              </w:rPr>
            </w:pPr>
          </w:p>
        </w:tc>
        <w:tc>
          <w:tcPr>
            <w:tcW w:w="620" w:type="dxa"/>
            <w:tcBorders>
              <w:bottom w:val="single" w:color="auto" w:sz="8" w:space="0"/>
              <w:right w:val="single" w:color="auto" w:sz="8" w:space="0"/>
            </w:tcBorders>
            <w:vAlign w:val="bottom"/>
          </w:tcPr>
          <w:p w14:paraId="6B58DFD0">
            <w:pPr>
              <w:spacing w:after="0"/>
              <w:rPr>
                <w:color w:val="auto"/>
                <w:sz w:val="4"/>
                <w:szCs w:val="4"/>
              </w:rPr>
            </w:pPr>
          </w:p>
        </w:tc>
        <w:tc>
          <w:tcPr>
            <w:tcW w:w="0" w:type="dxa"/>
            <w:vAlign w:val="bottom"/>
          </w:tcPr>
          <w:p w14:paraId="54EF40AC">
            <w:pPr>
              <w:spacing w:after="0"/>
              <w:rPr>
                <w:color w:val="auto"/>
                <w:sz w:val="1"/>
                <w:szCs w:val="1"/>
              </w:rPr>
            </w:pPr>
          </w:p>
        </w:tc>
      </w:tr>
      <w:tr w14:paraId="5D2E304C">
        <w:tblPrEx>
          <w:tblCellMar>
            <w:top w:w="0" w:type="dxa"/>
            <w:left w:w="0" w:type="dxa"/>
            <w:bottom w:w="0" w:type="dxa"/>
            <w:right w:w="0" w:type="dxa"/>
          </w:tblCellMar>
        </w:tblPrEx>
        <w:trPr>
          <w:trHeight w:val="108" w:hRule="atLeast"/>
        </w:trPr>
        <w:tc>
          <w:tcPr>
            <w:tcW w:w="680" w:type="dxa"/>
            <w:tcBorders>
              <w:left w:val="single" w:color="auto" w:sz="8" w:space="0"/>
              <w:right w:val="single" w:color="auto" w:sz="8" w:space="0"/>
            </w:tcBorders>
            <w:vAlign w:val="bottom"/>
          </w:tcPr>
          <w:p w14:paraId="2382AE5E">
            <w:pPr>
              <w:spacing w:after="0"/>
              <w:rPr>
                <w:color w:val="auto"/>
                <w:sz w:val="9"/>
                <w:szCs w:val="9"/>
              </w:rPr>
            </w:pPr>
          </w:p>
        </w:tc>
        <w:tc>
          <w:tcPr>
            <w:tcW w:w="460" w:type="dxa"/>
            <w:tcBorders>
              <w:right w:val="single" w:color="auto" w:sz="8" w:space="0"/>
            </w:tcBorders>
            <w:vAlign w:val="bottom"/>
          </w:tcPr>
          <w:p w14:paraId="6C86E984">
            <w:pPr>
              <w:spacing w:after="0"/>
              <w:rPr>
                <w:color w:val="auto"/>
                <w:sz w:val="9"/>
                <w:szCs w:val="9"/>
              </w:rPr>
            </w:pPr>
          </w:p>
        </w:tc>
        <w:tc>
          <w:tcPr>
            <w:tcW w:w="440" w:type="dxa"/>
            <w:tcBorders>
              <w:right w:val="single" w:color="auto" w:sz="8" w:space="0"/>
            </w:tcBorders>
            <w:vAlign w:val="bottom"/>
          </w:tcPr>
          <w:p w14:paraId="07065840">
            <w:pPr>
              <w:spacing w:after="0"/>
              <w:rPr>
                <w:color w:val="auto"/>
                <w:sz w:val="9"/>
                <w:szCs w:val="9"/>
              </w:rPr>
            </w:pPr>
          </w:p>
        </w:tc>
        <w:tc>
          <w:tcPr>
            <w:tcW w:w="440" w:type="dxa"/>
            <w:tcBorders>
              <w:right w:val="single" w:color="auto" w:sz="8" w:space="0"/>
            </w:tcBorders>
            <w:vAlign w:val="bottom"/>
          </w:tcPr>
          <w:p w14:paraId="7E48C3E7">
            <w:pPr>
              <w:spacing w:after="0"/>
              <w:rPr>
                <w:color w:val="auto"/>
                <w:sz w:val="9"/>
                <w:szCs w:val="9"/>
              </w:rPr>
            </w:pPr>
          </w:p>
        </w:tc>
        <w:tc>
          <w:tcPr>
            <w:tcW w:w="340" w:type="dxa"/>
            <w:tcBorders>
              <w:right w:val="single" w:color="auto" w:sz="8" w:space="0"/>
            </w:tcBorders>
            <w:vAlign w:val="bottom"/>
          </w:tcPr>
          <w:p w14:paraId="45E8AC82">
            <w:pPr>
              <w:spacing w:after="0"/>
              <w:rPr>
                <w:color w:val="auto"/>
                <w:sz w:val="9"/>
                <w:szCs w:val="9"/>
              </w:rPr>
            </w:pPr>
          </w:p>
        </w:tc>
        <w:tc>
          <w:tcPr>
            <w:tcW w:w="1020" w:type="dxa"/>
            <w:tcBorders>
              <w:right w:val="single" w:color="auto" w:sz="8" w:space="0"/>
            </w:tcBorders>
            <w:vAlign w:val="bottom"/>
          </w:tcPr>
          <w:p w14:paraId="67172001">
            <w:pPr>
              <w:spacing w:after="0" w:line="80" w:lineRule="exact"/>
              <w:rPr>
                <w:color w:val="auto"/>
                <w:sz w:val="20"/>
                <w:szCs w:val="20"/>
              </w:rPr>
            </w:pPr>
            <w:r>
              <w:rPr>
                <w:rFonts w:ascii="宋体" w:hAnsi="宋体" w:eastAsia="宋体" w:cs="宋体"/>
                <w:color w:val="auto"/>
                <w:sz w:val="7"/>
                <w:szCs w:val="7"/>
              </w:rPr>
              <w:t>全县重大事故发生次数</w:t>
            </w:r>
          </w:p>
        </w:tc>
        <w:tc>
          <w:tcPr>
            <w:tcW w:w="1420" w:type="dxa"/>
            <w:tcBorders>
              <w:right w:val="single" w:color="auto" w:sz="8" w:space="0"/>
            </w:tcBorders>
            <w:vAlign w:val="bottom"/>
          </w:tcPr>
          <w:p w14:paraId="75759167">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7029E13C">
            <w:pPr>
              <w:spacing w:after="0"/>
              <w:rPr>
                <w:color w:val="auto"/>
                <w:sz w:val="9"/>
                <w:szCs w:val="9"/>
              </w:rPr>
            </w:pPr>
          </w:p>
        </w:tc>
        <w:tc>
          <w:tcPr>
            <w:tcW w:w="0" w:type="dxa"/>
            <w:vAlign w:val="bottom"/>
          </w:tcPr>
          <w:p w14:paraId="57EED63B">
            <w:pPr>
              <w:spacing w:after="0"/>
              <w:rPr>
                <w:color w:val="auto"/>
                <w:sz w:val="1"/>
                <w:szCs w:val="1"/>
              </w:rPr>
            </w:pPr>
          </w:p>
        </w:tc>
      </w:tr>
      <w:tr w14:paraId="59095CE1">
        <w:tblPrEx>
          <w:tblCellMar>
            <w:top w:w="0" w:type="dxa"/>
            <w:left w:w="0" w:type="dxa"/>
            <w:bottom w:w="0" w:type="dxa"/>
            <w:right w:w="0" w:type="dxa"/>
          </w:tblCellMar>
        </w:tblPrEx>
        <w:trPr>
          <w:trHeight w:val="39" w:hRule="atLeast"/>
        </w:trPr>
        <w:tc>
          <w:tcPr>
            <w:tcW w:w="680" w:type="dxa"/>
            <w:tcBorders>
              <w:left w:val="single" w:color="auto" w:sz="8" w:space="0"/>
              <w:right w:val="single" w:color="auto" w:sz="8" w:space="0"/>
            </w:tcBorders>
            <w:vAlign w:val="bottom"/>
          </w:tcPr>
          <w:p w14:paraId="26F83538">
            <w:pPr>
              <w:spacing w:after="0"/>
              <w:rPr>
                <w:color w:val="auto"/>
                <w:sz w:val="3"/>
                <w:szCs w:val="3"/>
              </w:rPr>
            </w:pPr>
          </w:p>
        </w:tc>
        <w:tc>
          <w:tcPr>
            <w:tcW w:w="460" w:type="dxa"/>
            <w:tcBorders>
              <w:right w:val="single" w:color="auto" w:sz="8" w:space="0"/>
            </w:tcBorders>
            <w:vAlign w:val="bottom"/>
          </w:tcPr>
          <w:p w14:paraId="49C79A9A">
            <w:pPr>
              <w:spacing w:after="0"/>
              <w:rPr>
                <w:color w:val="auto"/>
                <w:sz w:val="3"/>
                <w:szCs w:val="3"/>
              </w:rPr>
            </w:pPr>
          </w:p>
        </w:tc>
        <w:tc>
          <w:tcPr>
            <w:tcW w:w="440" w:type="dxa"/>
            <w:tcBorders>
              <w:right w:val="single" w:color="auto" w:sz="8" w:space="0"/>
            </w:tcBorders>
            <w:vAlign w:val="bottom"/>
          </w:tcPr>
          <w:p w14:paraId="720A330F">
            <w:pPr>
              <w:spacing w:after="0"/>
              <w:rPr>
                <w:color w:val="auto"/>
                <w:sz w:val="3"/>
                <w:szCs w:val="3"/>
              </w:rPr>
            </w:pPr>
          </w:p>
        </w:tc>
        <w:tc>
          <w:tcPr>
            <w:tcW w:w="440" w:type="dxa"/>
            <w:tcBorders>
              <w:right w:val="single" w:color="auto" w:sz="8" w:space="0"/>
            </w:tcBorders>
            <w:vAlign w:val="bottom"/>
          </w:tcPr>
          <w:p w14:paraId="6EAE215A">
            <w:pPr>
              <w:spacing w:after="0" w:line="35" w:lineRule="exact"/>
              <w:rPr>
                <w:color w:val="auto"/>
                <w:sz w:val="20"/>
                <w:szCs w:val="20"/>
              </w:rPr>
            </w:pPr>
            <w:r>
              <w:rPr>
                <w:rFonts w:ascii="宋体" w:hAnsi="宋体" w:eastAsia="宋体" w:cs="宋体"/>
                <w:color w:val="auto"/>
                <w:sz w:val="3"/>
                <w:szCs w:val="3"/>
              </w:rPr>
              <w:t>0</w:t>
            </w:r>
          </w:p>
        </w:tc>
        <w:tc>
          <w:tcPr>
            <w:tcW w:w="340" w:type="dxa"/>
            <w:tcBorders>
              <w:right w:val="single" w:color="auto" w:sz="8" w:space="0"/>
            </w:tcBorders>
            <w:vAlign w:val="bottom"/>
          </w:tcPr>
          <w:p w14:paraId="5F9530FF">
            <w:pPr>
              <w:spacing w:after="0" w:line="35" w:lineRule="exact"/>
              <w:rPr>
                <w:color w:val="auto"/>
                <w:sz w:val="20"/>
                <w:szCs w:val="20"/>
              </w:rPr>
            </w:pPr>
            <w:r>
              <w:rPr>
                <w:rFonts w:ascii="宋体" w:hAnsi="宋体" w:eastAsia="宋体" w:cs="宋体"/>
                <w:color w:val="auto"/>
                <w:sz w:val="3"/>
                <w:szCs w:val="3"/>
              </w:rPr>
              <w:t>次</w:t>
            </w:r>
          </w:p>
        </w:tc>
        <w:tc>
          <w:tcPr>
            <w:tcW w:w="1020" w:type="dxa"/>
            <w:tcBorders>
              <w:bottom w:val="single" w:color="auto" w:sz="8" w:space="0"/>
              <w:right w:val="single" w:color="auto" w:sz="8" w:space="0"/>
            </w:tcBorders>
            <w:vAlign w:val="bottom"/>
          </w:tcPr>
          <w:p w14:paraId="1A70AD66">
            <w:pPr>
              <w:spacing w:after="0"/>
              <w:rPr>
                <w:color w:val="auto"/>
                <w:sz w:val="3"/>
                <w:szCs w:val="3"/>
              </w:rPr>
            </w:pPr>
          </w:p>
        </w:tc>
        <w:tc>
          <w:tcPr>
            <w:tcW w:w="1420" w:type="dxa"/>
            <w:tcBorders>
              <w:bottom w:val="single" w:color="auto" w:sz="8" w:space="0"/>
              <w:right w:val="single" w:color="auto" w:sz="8" w:space="0"/>
            </w:tcBorders>
            <w:vAlign w:val="bottom"/>
          </w:tcPr>
          <w:p w14:paraId="0747E5FE">
            <w:pPr>
              <w:spacing w:after="0"/>
              <w:rPr>
                <w:color w:val="auto"/>
                <w:sz w:val="3"/>
                <w:szCs w:val="3"/>
              </w:rPr>
            </w:pPr>
          </w:p>
        </w:tc>
        <w:tc>
          <w:tcPr>
            <w:tcW w:w="620" w:type="dxa"/>
            <w:tcBorders>
              <w:bottom w:val="single" w:color="auto" w:sz="8" w:space="0"/>
              <w:right w:val="single" w:color="auto" w:sz="8" w:space="0"/>
            </w:tcBorders>
            <w:vAlign w:val="bottom"/>
          </w:tcPr>
          <w:p w14:paraId="3A8D85AA">
            <w:pPr>
              <w:spacing w:after="0"/>
              <w:rPr>
                <w:color w:val="auto"/>
                <w:sz w:val="3"/>
                <w:szCs w:val="3"/>
              </w:rPr>
            </w:pPr>
          </w:p>
        </w:tc>
        <w:tc>
          <w:tcPr>
            <w:tcW w:w="0" w:type="dxa"/>
            <w:vAlign w:val="bottom"/>
          </w:tcPr>
          <w:p w14:paraId="405FCC27">
            <w:pPr>
              <w:spacing w:after="0"/>
              <w:rPr>
                <w:color w:val="auto"/>
                <w:sz w:val="1"/>
                <w:szCs w:val="1"/>
              </w:rPr>
            </w:pPr>
          </w:p>
        </w:tc>
      </w:tr>
      <w:tr w14:paraId="31939379">
        <w:tblPrEx>
          <w:tblCellMar>
            <w:top w:w="0" w:type="dxa"/>
            <w:left w:w="0" w:type="dxa"/>
            <w:bottom w:w="0" w:type="dxa"/>
            <w:right w:w="0" w:type="dxa"/>
          </w:tblCellMar>
        </w:tblPrEx>
        <w:trPr>
          <w:trHeight w:val="108" w:hRule="atLeast"/>
        </w:trPr>
        <w:tc>
          <w:tcPr>
            <w:tcW w:w="680" w:type="dxa"/>
            <w:tcBorders>
              <w:left w:val="single" w:color="auto" w:sz="8" w:space="0"/>
              <w:right w:val="single" w:color="auto" w:sz="8" w:space="0"/>
            </w:tcBorders>
            <w:vAlign w:val="bottom"/>
          </w:tcPr>
          <w:p w14:paraId="40952D51">
            <w:pPr>
              <w:spacing w:after="0"/>
              <w:rPr>
                <w:color w:val="auto"/>
                <w:sz w:val="9"/>
                <w:szCs w:val="9"/>
              </w:rPr>
            </w:pPr>
          </w:p>
        </w:tc>
        <w:tc>
          <w:tcPr>
            <w:tcW w:w="460" w:type="dxa"/>
            <w:tcBorders>
              <w:right w:val="single" w:color="auto" w:sz="8" w:space="0"/>
            </w:tcBorders>
            <w:vAlign w:val="bottom"/>
          </w:tcPr>
          <w:p w14:paraId="01466FC4">
            <w:pPr>
              <w:spacing w:after="0"/>
              <w:rPr>
                <w:color w:val="auto"/>
                <w:sz w:val="9"/>
                <w:szCs w:val="9"/>
              </w:rPr>
            </w:pPr>
          </w:p>
        </w:tc>
        <w:tc>
          <w:tcPr>
            <w:tcW w:w="440" w:type="dxa"/>
            <w:tcBorders>
              <w:right w:val="single" w:color="auto" w:sz="8" w:space="0"/>
            </w:tcBorders>
            <w:vAlign w:val="bottom"/>
          </w:tcPr>
          <w:p w14:paraId="7A4A87CF">
            <w:pPr>
              <w:spacing w:after="0"/>
              <w:rPr>
                <w:color w:val="auto"/>
                <w:sz w:val="9"/>
                <w:szCs w:val="9"/>
              </w:rPr>
            </w:pPr>
          </w:p>
        </w:tc>
        <w:tc>
          <w:tcPr>
            <w:tcW w:w="440" w:type="dxa"/>
            <w:tcBorders>
              <w:right w:val="single" w:color="auto" w:sz="8" w:space="0"/>
            </w:tcBorders>
            <w:vAlign w:val="bottom"/>
          </w:tcPr>
          <w:p w14:paraId="122F27A1">
            <w:pPr>
              <w:spacing w:after="0"/>
              <w:rPr>
                <w:color w:val="auto"/>
                <w:sz w:val="9"/>
                <w:szCs w:val="9"/>
              </w:rPr>
            </w:pPr>
          </w:p>
        </w:tc>
        <w:tc>
          <w:tcPr>
            <w:tcW w:w="340" w:type="dxa"/>
            <w:tcBorders>
              <w:right w:val="single" w:color="auto" w:sz="8" w:space="0"/>
            </w:tcBorders>
            <w:vAlign w:val="bottom"/>
          </w:tcPr>
          <w:p w14:paraId="226CD509">
            <w:pPr>
              <w:spacing w:after="0"/>
              <w:rPr>
                <w:color w:val="auto"/>
                <w:sz w:val="9"/>
                <w:szCs w:val="9"/>
              </w:rPr>
            </w:pPr>
          </w:p>
        </w:tc>
        <w:tc>
          <w:tcPr>
            <w:tcW w:w="1020" w:type="dxa"/>
            <w:tcBorders>
              <w:right w:val="single" w:color="auto" w:sz="8" w:space="0"/>
            </w:tcBorders>
            <w:vAlign w:val="bottom"/>
          </w:tcPr>
          <w:p w14:paraId="005D7D41">
            <w:pPr>
              <w:spacing w:after="0" w:line="80" w:lineRule="exact"/>
              <w:rPr>
                <w:color w:val="auto"/>
                <w:sz w:val="20"/>
                <w:szCs w:val="20"/>
              </w:rPr>
            </w:pPr>
            <w:r>
              <w:rPr>
                <w:rFonts w:ascii="宋体" w:hAnsi="宋体" w:eastAsia="宋体" w:cs="宋体"/>
                <w:color w:val="auto"/>
                <w:w w:val="99"/>
                <w:sz w:val="7"/>
                <w:szCs w:val="7"/>
              </w:rPr>
              <w:t>重大食品、药品安全事故发生数</w:t>
            </w:r>
          </w:p>
        </w:tc>
        <w:tc>
          <w:tcPr>
            <w:tcW w:w="1420" w:type="dxa"/>
            <w:tcBorders>
              <w:right w:val="single" w:color="auto" w:sz="8" w:space="0"/>
            </w:tcBorders>
            <w:vAlign w:val="bottom"/>
          </w:tcPr>
          <w:p w14:paraId="5D4EDCC7">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0D6E8FEB">
            <w:pPr>
              <w:spacing w:after="0"/>
              <w:rPr>
                <w:color w:val="auto"/>
                <w:sz w:val="9"/>
                <w:szCs w:val="9"/>
              </w:rPr>
            </w:pPr>
          </w:p>
        </w:tc>
        <w:tc>
          <w:tcPr>
            <w:tcW w:w="0" w:type="dxa"/>
            <w:vAlign w:val="bottom"/>
          </w:tcPr>
          <w:p w14:paraId="5CE650B6">
            <w:pPr>
              <w:spacing w:after="0"/>
              <w:rPr>
                <w:color w:val="auto"/>
                <w:sz w:val="1"/>
                <w:szCs w:val="1"/>
              </w:rPr>
            </w:pPr>
          </w:p>
        </w:tc>
      </w:tr>
      <w:tr w14:paraId="68F0123C">
        <w:tblPrEx>
          <w:tblCellMar>
            <w:top w:w="0" w:type="dxa"/>
            <w:left w:w="0" w:type="dxa"/>
            <w:bottom w:w="0" w:type="dxa"/>
            <w:right w:w="0" w:type="dxa"/>
          </w:tblCellMar>
        </w:tblPrEx>
        <w:trPr>
          <w:trHeight w:val="39" w:hRule="atLeast"/>
        </w:trPr>
        <w:tc>
          <w:tcPr>
            <w:tcW w:w="680" w:type="dxa"/>
            <w:tcBorders>
              <w:left w:val="single" w:color="auto" w:sz="8" w:space="0"/>
              <w:bottom w:val="single" w:color="auto" w:sz="8" w:space="0"/>
              <w:right w:val="single" w:color="auto" w:sz="8" w:space="0"/>
            </w:tcBorders>
            <w:vAlign w:val="bottom"/>
          </w:tcPr>
          <w:p w14:paraId="21340F9F">
            <w:pPr>
              <w:spacing w:after="0"/>
              <w:rPr>
                <w:color w:val="auto"/>
                <w:sz w:val="3"/>
                <w:szCs w:val="3"/>
              </w:rPr>
            </w:pPr>
          </w:p>
        </w:tc>
        <w:tc>
          <w:tcPr>
            <w:tcW w:w="460" w:type="dxa"/>
            <w:tcBorders>
              <w:bottom w:val="single" w:color="auto" w:sz="8" w:space="0"/>
              <w:right w:val="single" w:color="auto" w:sz="8" w:space="0"/>
            </w:tcBorders>
            <w:vAlign w:val="bottom"/>
          </w:tcPr>
          <w:p w14:paraId="29A496BF">
            <w:pPr>
              <w:spacing w:after="0"/>
              <w:rPr>
                <w:color w:val="auto"/>
                <w:sz w:val="3"/>
                <w:szCs w:val="3"/>
              </w:rPr>
            </w:pPr>
          </w:p>
        </w:tc>
        <w:tc>
          <w:tcPr>
            <w:tcW w:w="440" w:type="dxa"/>
            <w:tcBorders>
              <w:bottom w:val="single" w:color="auto" w:sz="8" w:space="0"/>
              <w:right w:val="single" w:color="auto" w:sz="8" w:space="0"/>
            </w:tcBorders>
            <w:vAlign w:val="bottom"/>
          </w:tcPr>
          <w:p w14:paraId="7411242D">
            <w:pPr>
              <w:spacing w:after="0"/>
              <w:rPr>
                <w:color w:val="auto"/>
                <w:sz w:val="3"/>
                <w:szCs w:val="3"/>
              </w:rPr>
            </w:pPr>
          </w:p>
        </w:tc>
        <w:tc>
          <w:tcPr>
            <w:tcW w:w="440" w:type="dxa"/>
            <w:tcBorders>
              <w:bottom w:val="single" w:color="auto" w:sz="8" w:space="0"/>
              <w:right w:val="single" w:color="auto" w:sz="8" w:space="0"/>
            </w:tcBorders>
            <w:vAlign w:val="bottom"/>
          </w:tcPr>
          <w:p w14:paraId="021E2077">
            <w:pPr>
              <w:spacing w:after="0"/>
              <w:rPr>
                <w:color w:val="auto"/>
                <w:sz w:val="3"/>
                <w:szCs w:val="3"/>
              </w:rPr>
            </w:pPr>
          </w:p>
        </w:tc>
        <w:tc>
          <w:tcPr>
            <w:tcW w:w="340" w:type="dxa"/>
            <w:tcBorders>
              <w:bottom w:val="single" w:color="auto" w:sz="8" w:space="0"/>
              <w:right w:val="single" w:color="auto" w:sz="8" w:space="0"/>
            </w:tcBorders>
            <w:vAlign w:val="bottom"/>
          </w:tcPr>
          <w:p w14:paraId="033483DD">
            <w:pPr>
              <w:spacing w:after="0"/>
              <w:rPr>
                <w:color w:val="auto"/>
                <w:sz w:val="3"/>
                <w:szCs w:val="3"/>
              </w:rPr>
            </w:pPr>
          </w:p>
        </w:tc>
        <w:tc>
          <w:tcPr>
            <w:tcW w:w="1020" w:type="dxa"/>
            <w:tcBorders>
              <w:bottom w:val="single" w:color="auto" w:sz="8" w:space="0"/>
              <w:right w:val="single" w:color="auto" w:sz="8" w:space="0"/>
            </w:tcBorders>
            <w:vAlign w:val="bottom"/>
          </w:tcPr>
          <w:p w14:paraId="527E48E7">
            <w:pPr>
              <w:spacing w:after="0"/>
              <w:rPr>
                <w:color w:val="auto"/>
                <w:sz w:val="3"/>
                <w:szCs w:val="3"/>
              </w:rPr>
            </w:pPr>
          </w:p>
        </w:tc>
        <w:tc>
          <w:tcPr>
            <w:tcW w:w="1420" w:type="dxa"/>
            <w:tcBorders>
              <w:bottom w:val="single" w:color="auto" w:sz="8" w:space="0"/>
              <w:right w:val="single" w:color="auto" w:sz="8" w:space="0"/>
            </w:tcBorders>
            <w:vAlign w:val="bottom"/>
          </w:tcPr>
          <w:p w14:paraId="6BF10AC5">
            <w:pPr>
              <w:spacing w:after="0"/>
              <w:rPr>
                <w:color w:val="auto"/>
                <w:sz w:val="3"/>
                <w:szCs w:val="3"/>
              </w:rPr>
            </w:pPr>
          </w:p>
        </w:tc>
        <w:tc>
          <w:tcPr>
            <w:tcW w:w="620" w:type="dxa"/>
            <w:tcBorders>
              <w:bottom w:val="single" w:color="auto" w:sz="8" w:space="0"/>
              <w:right w:val="single" w:color="auto" w:sz="8" w:space="0"/>
            </w:tcBorders>
            <w:vAlign w:val="bottom"/>
          </w:tcPr>
          <w:p w14:paraId="345979B4">
            <w:pPr>
              <w:spacing w:after="0"/>
              <w:rPr>
                <w:color w:val="auto"/>
                <w:sz w:val="3"/>
                <w:szCs w:val="3"/>
              </w:rPr>
            </w:pPr>
          </w:p>
        </w:tc>
        <w:tc>
          <w:tcPr>
            <w:tcW w:w="0" w:type="dxa"/>
            <w:vAlign w:val="bottom"/>
          </w:tcPr>
          <w:p w14:paraId="47D6770C">
            <w:pPr>
              <w:spacing w:after="0"/>
              <w:rPr>
                <w:color w:val="auto"/>
                <w:sz w:val="1"/>
                <w:szCs w:val="1"/>
              </w:rPr>
            </w:pPr>
          </w:p>
        </w:tc>
      </w:tr>
      <w:tr w14:paraId="46BEC767">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18CEB709">
            <w:pPr>
              <w:spacing w:after="0"/>
              <w:rPr>
                <w:color w:val="auto"/>
                <w:sz w:val="6"/>
                <w:szCs w:val="6"/>
              </w:rPr>
            </w:pPr>
          </w:p>
        </w:tc>
        <w:tc>
          <w:tcPr>
            <w:tcW w:w="460" w:type="dxa"/>
            <w:tcBorders>
              <w:right w:val="single" w:color="auto" w:sz="8" w:space="0"/>
            </w:tcBorders>
            <w:vAlign w:val="bottom"/>
          </w:tcPr>
          <w:p w14:paraId="7E1796E1">
            <w:pPr>
              <w:spacing w:after="0"/>
              <w:rPr>
                <w:color w:val="auto"/>
                <w:sz w:val="6"/>
                <w:szCs w:val="6"/>
              </w:rPr>
            </w:pPr>
          </w:p>
        </w:tc>
        <w:tc>
          <w:tcPr>
            <w:tcW w:w="440" w:type="dxa"/>
            <w:tcBorders>
              <w:right w:val="single" w:color="auto" w:sz="8" w:space="0"/>
            </w:tcBorders>
            <w:vAlign w:val="bottom"/>
          </w:tcPr>
          <w:p w14:paraId="0E4B5D65">
            <w:pPr>
              <w:spacing w:after="0"/>
              <w:rPr>
                <w:color w:val="auto"/>
                <w:sz w:val="6"/>
                <w:szCs w:val="6"/>
              </w:rPr>
            </w:pPr>
          </w:p>
        </w:tc>
        <w:tc>
          <w:tcPr>
            <w:tcW w:w="440" w:type="dxa"/>
            <w:tcBorders>
              <w:right w:val="single" w:color="auto" w:sz="8" w:space="0"/>
            </w:tcBorders>
            <w:vAlign w:val="bottom"/>
          </w:tcPr>
          <w:p w14:paraId="11F7919E">
            <w:pPr>
              <w:spacing w:after="0"/>
              <w:rPr>
                <w:color w:val="auto"/>
                <w:sz w:val="6"/>
                <w:szCs w:val="6"/>
              </w:rPr>
            </w:pPr>
          </w:p>
        </w:tc>
        <w:tc>
          <w:tcPr>
            <w:tcW w:w="340" w:type="dxa"/>
            <w:tcBorders>
              <w:right w:val="single" w:color="auto" w:sz="8" w:space="0"/>
            </w:tcBorders>
            <w:vAlign w:val="bottom"/>
          </w:tcPr>
          <w:p w14:paraId="62844511">
            <w:pPr>
              <w:spacing w:after="0"/>
              <w:rPr>
                <w:color w:val="auto"/>
                <w:sz w:val="6"/>
                <w:szCs w:val="6"/>
              </w:rPr>
            </w:pPr>
          </w:p>
        </w:tc>
        <w:tc>
          <w:tcPr>
            <w:tcW w:w="1020" w:type="dxa"/>
            <w:tcBorders>
              <w:right w:val="single" w:color="auto" w:sz="8" w:space="0"/>
            </w:tcBorders>
            <w:vAlign w:val="bottom"/>
          </w:tcPr>
          <w:p w14:paraId="028E494B">
            <w:pPr>
              <w:spacing w:after="0" w:line="70"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年度履职目标是否符合国家、</w:t>
            </w:r>
          </w:p>
        </w:tc>
        <w:tc>
          <w:tcPr>
            <w:tcW w:w="1420" w:type="dxa"/>
            <w:tcBorders>
              <w:right w:val="single" w:color="auto" w:sz="8" w:space="0"/>
            </w:tcBorders>
            <w:vAlign w:val="bottom"/>
          </w:tcPr>
          <w:p w14:paraId="556EE287">
            <w:pPr>
              <w:spacing w:after="0"/>
              <w:rPr>
                <w:color w:val="auto"/>
                <w:sz w:val="6"/>
                <w:szCs w:val="6"/>
              </w:rPr>
            </w:pPr>
          </w:p>
        </w:tc>
        <w:tc>
          <w:tcPr>
            <w:tcW w:w="620" w:type="dxa"/>
            <w:tcBorders>
              <w:right w:val="single" w:color="auto" w:sz="8" w:space="0"/>
            </w:tcBorders>
            <w:vAlign w:val="bottom"/>
          </w:tcPr>
          <w:p w14:paraId="52966E58">
            <w:pPr>
              <w:spacing w:after="0"/>
              <w:rPr>
                <w:color w:val="auto"/>
                <w:sz w:val="6"/>
                <w:szCs w:val="6"/>
              </w:rPr>
            </w:pPr>
          </w:p>
        </w:tc>
        <w:tc>
          <w:tcPr>
            <w:tcW w:w="0" w:type="dxa"/>
            <w:vAlign w:val="bottom"/>
          </w:tcPr>
          <w:p w14:paraId="3080D6CD">
            <w:pPr>
              <w:spacing w:after="0"/>
              <w:rPr>
                <w:color w:val="auto"/>
                <w:sz w:val="1"/>
                <w:szCs w:val="1"/>
              </w:rPr>
            </w:pPr>
          </w:p>
        </w:tc>
      </w:tr>
      <w:tr w14:paraId="4C5C5EE0">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7232BA9E">
            <w:pPr>
              <w:spacing w:after="0"/>
              <w:rPr>
                <w:color w:val="auto"/>
                <w:sz w:val="7"/>
                <w:szCs w:val="7"/>
              </w:rPr>
            </w:pPr>
          </w:p>
        </w:tc>
        <w:tc>
          <w:tcPr>
            <w:tcW w:w="460" w:type="dxa"/>
            <w:tcBorders>
              <w:right w:val="single" w:color="auto" w:sz="8" w:space="0"/>
            </w:tcBorders>
            <w:vAlign w:val="bottom"/>
          </w:tcPr>
          <w:p w14:paraId="656320BD">
            <w:pPr>
              <w:spacing w:after="0"/>
              <w:rPr>
                <w:color w:val="auto"/>
                <w:sz w:val="7"/>
                <w:szCs w:val="7"/>
              </w:rPr>
            </w:pPr>
          </w:p>
        </w:tc>
        <w:tc>
          <w:tcPr>
            <w:tcW w:w="440" w:type="dxa"/>
            <w:tcBorders>
              <w:right w:val="single" w:color="auto" w:sz="8" w:space="0"/>
            </w:tcBorders>
            <w:vAlign w:val="bottom"/>
          </w:tcPr>
          <w:p w14:paraId="5266DCC3">
            <w:pPr>
              <w:spacing w:after="0"/>
              <w:rPr>
                <w:color w:val="auto"/>
                <w:sz w:val="7"/>
                <w:szCs w:val="7"/>
              </w:rPr>
            </w:pPr>
          </w:p>
        </w:tc>
        <w:tc>
          <w:tcPr>
            <w:tcW w:w="440" w:type="dxa"/>
            <w:tcBorders>
              <w:right w:val="single" w:color="auto" w:sz="8" w:space="0"/>
            </w:tcBorders>
            <w:vAlign w:val="bottom"/>
          </w:tcPr>
          <w:p w14:paraId="6235AC71">
            <w:pPr>
              <w:spacing w:after="0"/>
              <w:rPr>
                <w:color w:val="auto"/>
                <w:sz w:val="7"/>
                <w:szCs w:val="7"/>
              </w:rPr>
            </w:pPr>
          </w:p>
        </w:tc>
        <w:tc>
          <w:tcPr>
            <w:tcW w:w="340" w:type="dxa"/>
            <w:tcBorders>
              <w:right w:val="single" w:color="auto" w:sz="8" w:space="0"/>
            </w:tcBorders>
            <w:vAlign w:val="bottom"/>
          </w:tcPr>
          <w:p w14:paraId="17650B4A">
            <w:pPr>
              <w:spacing w:after="0"/>
              <w:rPr>
                <w:color w:val="auto"/>
                <w:sz w:val="7"/>
                <w:szCs w:val="7"/>
              </w:rPr>
            </w:pPr>
          </w:p>
        </w:tc>
        <w:tc>
          <w:tcPr>
            <w:tcW w:w="1020" w:type="dxa"/>
            <w:tcBorders>
              <w:right w:val="single" w:color="auto" w:sz="8" w:space="0"/>
            </w:tcBorders>
            <w:vAlign w:val="bottom"/>
          </w:tcPr>
          <w:p w14:paraId="76496494">
            <w:pPr>
              <w:spacing w:after="0" w:line="80" w:lineRule="exact"/>
              <w:rPr>
                <w:color w:val="auto"/>
                <w:sz w:val="20"/>
                <w:szCs w:val="20"/>
              </w:rPr>
            </w:pPr>
            <w:r>
              <w:rPr>
                <w:rFonts w:ascii="宋体" w:hAnsi="宋体" w:eastAsia="宋体" w:cs="宋体"/>
                <w:color w:val="auto"/>
                <w:sz w:val="7"/>
                <w:szCs w:val="7"/>
              </w:rPr>
              <w:t>省委省政府战略部署和发展规</w:t>
            </w:r>
          </w:p>
        </w:tc>
        <w:tc>
          <w:tcPr>
            <w:tcW w:w="1420" w:type="dxa"/>
            <w:tcBorders>
              <w:right w:val="single" w:color="auto" w:sz="8" w:space="0"/>
            </w:tcBorders>
            <w:vAlign w:val="bottom"/>
          </w:tcPr>
          <w:p w14:paraId="3ADCC524">
            <w:pPr>
              <w:spacing w:after="0"/>
              <w:rPr>
                <w:color w:val="auto"/>
                <w:sz w:val="7"/>
                <w:szCs w:val="7"/>
              </w:rPr>
            </w:pPr>
          </w:p>
        </w:tc>
        <w:tc>
          <w:tcPr>
            <w:tcW w:w="620" w:type="dxa"/>
            <w:tcBorders>
              <w:right w:val="single" w:color="auto" w:sz="8" w:space="0"/>
            </w:tcBorders>
            <w:vAlign w:val="bottom"/>
          </w:tcPr>
          <w:p w14:paraId="14F57C29">
            <w:pPr>
              <w:spacing w:after="0"/>
              <w:rPr>
                <w:color w:val="auto"/>
                <w:sz w:val="7"/>
                <w:szCs w:val="7"/>
              </w:rPr>
            </w:pPr>
          </w:p>
        </w:tc>
        <w:tc>
          <w:tcPr>
            <w:tcW w:w="0" w:type="dxa"/>
            <w:vAlign w:val="bottom"/>
          </w:tcPr>
          <w:p w14:paraId="3D651912">
            <w:pPr>
              <w:spacing w:after="0"/>
              <w:rPr>
                <w:color w:val="auto"/>
                <w:sz w:val="1"/>
                <w:szCs w:val="1"/>
              </w:rPr>
            </w:pPr>
          </w:p>
        </w:tc>
      </w:tr>
      <w:tr w14:paraId="2CAF129D">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72C3F8DE">
            <w:pPr>
              <w:spacing w:after="0"/>
              <w:rPr>
                <w:color w:val="auto"/>
                <w:sz w:val="7"/>
                <w:szCs w:val="7"/>
              </w:rPr>
            </w:pPr>
          </w:p>
        </w:tc>
        <w:tc>
          <w:tcPr>
            <w:tcW w:w="460" w:type="dxa"/>
            <w:tcBorders>
              <w:right w:val="single" w:color="auto" w:sz="8" w:space="0"/>
            </w:tcBorders>
            <w:vAlign w:val="bottom"/>
          </w:tcPr>
          <w:p w14:paraId="5AC178E2">
            <w:pPr>
              <w:spacing w:after="0"/>
              <w:rPr>
                <w:color w:val="auto"/>
                <w:sz w:val="7"/>
                <w:szCs w:val="7"/>
              </w:rPr>
            </w:pPr>
          </w:p>
        </w:tc>
        <w:tc>
          <w:tcPr>
            <w:tcW w:w="440" w:type="dxa"/>
            <w:tcBorders>
              <w:right w:val="single" w:color="auto" w:sz="8" w:space="0"/>
            </w:tcBorders>
            <w:vAlign w:val="bottom"/>
          </w:tcPr>
          <w:p w14:paraId="1178EC57">
            <w:pPr>
              <w:spacing w:after="0"/>
              <w:rPr>
                <w:color w:val="auto"/>
                <w:sz w:val="7"/>
                <w:szCs w:val="7"/>
              </w:rPr>
            </w:pPr>
          </w:p>
        </w:tc>
        <w:tc>
          <w:tcPr>
            <w:tcW w:w="440" w:type="dxa"/>
            <w:tcBorders>
              <w:right w:val="single" w:color="auto" w:sz="8" w:space="0"/>
            </w:tcBorders>
            <w:vAlign w:val="bottom"/>
          </w:tcPr>
          <w:p w14:paraId="23470953">
            <w:pPr>
              <w:spacing w:after="0"/>
              <w:rPr>
                <w:color w:val="auto"/>
                <w:sz w:val="7"/>
                <w:szCs w:val="7"/>
              </w:rPr>
            </w:pPr>
          </w:p>
        </w:tc>
        <w:tc>
          <w:tcPr>
            <w:tcW w:w="340" w:type="dxa"/>
            <w:tcBorders>
              <w:right w:val="single" w:color="auto" w:sz="8" w:space="0"/>
            </w:tcBorders>
            <w:vAlign w:val="bottom"/>
          </w:tcPr>
          <w:p w14:paraId="6245AE4F">
            <w:pPr>
              <w:spacing w:after="0"/>
              <w:rPr>
                <w:color w:val="auto"/>
                <w:sz w:val="7"/>
                <w:szCs w:val="7"/>
              </w:rPr>
            </w:pPr>
          </w:p>
        </w:tc>
        <w:tc>
          <w:tcPr>
            <w:tcW w:w="1020" w:type="dxa"/>
            <w:tcBorders>
              <w:right w:val="single" w:color="auto" w:sz="8" w:space="0"/>
            </w:tcBorders>
            <w:vAlign w:val="bottom"/>
          </w:tcPr>
          <w:p w14:paraId="57ABFACD">
            <w:pPr>
              <w:spacing w:after="0" w:line="80" w:lineRule="exact"/>
              <w:rPr>
                <w:color w:val="auto"/>
                <w:sz w:val="20"/>
                <w:szCs w:val="20"/>
              </w:rPr>
            </w:pPr>
            <w:r>
              <w:rPr>
                <w:rFonts w:ascii="宋体" w:hAnsi="宋体" w:eastAsia="宋体" w:cs="宋体"/>
                <w:color w:val="auto"/>
                <w:w w:val="99"/>
                <w:sz w:val="7"/>
                <w:szCs w:val="7"/>
              </w:rPr>
              <w:t>划，与国家、省宏观政策、行业</w:t>
            </w:r>
          </w:p>
        </w:tc>
        <w:tc>
          <w:tcPr>
            <w:tcW w:w="1420" w:type="dxa"/>
            <w:tcBorders>
              <w:right w:val="single" w:color="auto" w:sz="8" w:space="0"/>
            </w:tcBorders>
            <w:vAlign w:val="bottom"/>
          </w:tcPr>
          <w:p w14:paraId="68327F35">
            <w:pPr>
              <w:spacing w:after="0"/>
              <w:rPr>
                <w:color w:val="auto"/>
                <w:sz w:val="7"/>
                <w:szCs w:val="7"/>
              </w:rPr>
            </w:pPr>
          </w:p>
        </w:tc>
        <w:tc>
          <w:tcPr>
            <w:tcW w:w="620" w:type="dxa"/>
            <w:tcBorders>
              <w:right w:val="single" w:color="auto" w:sz="8" w:space="0"/>
            </w:tcBorders>
            <w:vAlign w:val="bottom"/>
          </w:tcPr>
          <w:p w14:paraId="552D95D8">
            <w:pPr>
              <w:spacing w:after="0"/>
              <w:rPr>
                <w:color w:val="auto"/>
                <w:sz w:val="7"/>
                <w:szCs w:val="7"/>
              </w:rPr>
            </w:pPr>
          </w:p>
        </w:tc>
        <w:tc>
          <w:tcPr>
            <w:tcW w:w="0" w:type="dxa"/>
            <w:vAlign w:val="bottom"/>
          </w:tcPr>
          <w:p w14:paraId="3B926665">
            <w:pPr>
              <w:spacing w:after="0"/>
              <w:rPr>
                <w:color w:val="auto"/>
                <w:sz w:val="1"/>
                <w:szCs w:val="1"/>
              </w:rPr>
            </w:pPr>
          </w:p>
        </w:tc>
      </w:tr>
      <w:tr w14:paraId="78DED383">
        <w:tblPrEx>
          <w:tblCellMar>
            <w:top w:w="0" w:type="dxa"/>
            <w:left w:w="0" w:type="dxa"/>
            <w:bottom w:w="0" w:type="dxa"/>
            <w:right w:w="0" w:type="dxa"/>
          </w:tblCellMar>
        </w:tblPrEx>
        <w:trPr>
          <w:trHeight w:val="109" w:hRule="atLeast"/>
        </w:trPr>
        <w:tc>
          <w:tcPr>
            <w:tcW w:w="680" w:type="dxa"/>
            <w:tcBorders>
              <w:left w:val="single" w:color="auto" w:sz="8" w:space="0"/>
              <w:right w:val="single" w:color="auto" w:sz="8" w:space="0"/>
            </w:tcBorders>
            <w:vAlign w:val="bottom"/>
          </w:tcPr>
          <w:p w14:paraId="1BD6F874">
            <w:pPr>
              <w:spacing w:after="0"/>
              <w:rPr>
                <w:color w:val="auto"/>
                <w:sz w:val="9"/>
                <w:szCs w:val="9"/>
              </w:rPr>
            </w:pPr>
          </w:p>
        </w:tc>
        <w:tc>
          <w:tcPr>
            <w:tcW w:w="460" w:type="dxa"/>
            <w:tcBorders>
              <w:right w:val="single" w:color="auto" w:sz="8" w:space="0"/>
            </w:tcBorders>
            <w:vAlign w:val="bottom"/>
          </w:tcPr>
          <w:p w14:paraId="4EF1B867">
            <w:pPr>
              <w:spacing w:after="0"/>
              <w:rPr>
                <w:color w:val="auto"/>
                <w:sz w:val="9"/>
                <w:szCs w:val="9"/>
              </w:rPr>
            </w:pPr>
          </w:p>
        </w:tc>
        <w:tc>
          <w:tcPr>
            <w:tcW w:w="440" w:type="dxa"/>
            <w:tcBorders>
              <w:right w:val="single" w:color="auto" w:sz="8" w:space="0"/>
            </w:tcBorders>
            <w:vAlign w:val="bottom"/>
          </w:tcPr>
          <w:p w14:paraId="629C70DA">
            <w:pPr>
              <w:spacing w:after="0"/>
              <w:rPr>
                <w:color w:val="auto"/>
                <w:sz w:val="9"/>
                <w:szCs w:val="9"/>
              </w:rPr>
            </w:pPr>
          </w:p>
        </w:tc>
        <w:tc>
          <w:tcPr>
            <w:tcW w:w="440" w:type="dxa"/>
            <w:tcBorders>
              <w:right w:val="single" w:color="auto" w:sz="8" w:space="0"/>
            </w:tcBorders>
            <w:vAlign w:val="bottom"/>
          </w:tcPr>
          <w:p w14:paraId="6AA91B95">
            <w:pPr>
              <w:spacing w:after="0" w:line="80" w:lineRule="exact"/>
              <w:rPr>
                <w:color w:val="auto"/>
                <w:sz w:val="20"/>
                <w:szCs w:val="20"/>
              </w:rPr>
            </w:pPr>
            <w:r>
              <w:rPr>
                <w:rFonts w:ascii="宋体" w:hAnsi="宋体" w:eastAsia="宋体" w:cs="宋体"/>
                <w:color w:val="auto"/>
                <w:sz w:val="7"/>
                <w:szCs w:val="7"/>
              </w:rPr>
              <w:t>相关</w:t>
            </w:r>
          </w:p>
        </w:tc>
        <w:tc>
          <w:tcPr>
            <w:tcW w:w="340" w:type="dxa"/>
            <w:tcBorders>
              <w:right w:val="single" w:color="auto" w:sz="8" w:space="0"/>
            </w:tcBorders>
            <w:vAlign w:val="bottom"/>
          </w:tcPr>
          <w:p w14:paraId="02F2EE7E">
            <w:pPr>
              <w:spacing w:after="0"/>
              <w:rPr>
                <w:color w:val="auto"/>
                <w:sz w:val="9"/>
                <w:szCs w:val="9"/>
              </w:rPr>
            </w:pPr>
          </w:p>
        </w:tc>
        <w:tc>
          <w:tcPr>
            <w:tcW w:w="1020" w:type="dxa"/>
            <w:tcBorders>
              <w:right w:val="single" w:color="auto" w:sz="8" w:space="0"/>
            </w:tcBorders>
            <w:vAlign w:val="bottom"/>
          </w:tcPr>
          <w:p w14:paraId="3C756C8A">
            <w:pPr>
              <w:spacing w:after="0" w:line="85" w:lineRule="exact"/>
              <w:rPr>
                <w:color w:val="auto"/>
                <w:sz w:val="20"/>
                <w:szCs w:val="20"/>
              </w:rPr>
            </w:pPr>
            <w:r>
              <w:rPr>
                <w:rFonts w:ascii="宋体" w:hAnsi="宋体" w:eastAsia="宋体" w:cs="宋体"/>
                <w:color w:val="auto"/>
                <w:sz w:val="7"/>
                <w:szCs w:val="7"/>
              </w:rPr>
              <w:t>政策一致；</w:t>
            </w:r>
            <w:r>
              <w:rPr>
                <w:rFonts w:ascii="Arial" w:hAnsi="Arial" w:eastAsia="Arial" w:cs="Arial"/>
                <w:color w:val="auto"/>
                <w:sz w:val="7"/>
                <w:szCs w:val="7"/>
              </w:rPr>
              <w:t>2.</w:t>
            </w:r>
            <w:r>
              <w:rPr>
                <w:rFonts w:ascii="宋体" w:hAnsi="宋体" w:eastAsia="宋体" w:cs="宋体"/>
                <w:color w:val="auto"/>
                <w:sz w:val="7"/>
                <w:szCs w:val="7"/>
              </w:rPr>
              <w:t>年度履职目标是否</w:t>
            </w:r>
          </w:p>
        </w:tc>
        <w:tc>
          <w:tcPr>
            <w:tcW w:w="1420" w:type="dxa"/>
            <w:tcBorders>
              <w:right w:val="single" w:color="auto" w:sz="8" w:space="0"/>
            </w:tcBorders>
            <w:vAlign w:val="bottom"/>
          </w:tcPr>
          <w:p w14:paraId="3B53A4C4">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49443B9A">
            <w:pPr>
              <w:spacing w:after="0"/>
              <w:rPr>
                <w:color w:val="auto"/>
                <w:sz w:val="9"/>
                <w:szCs w:val="9"/>
              </w:rPr>
            </w:pPr>
          </w:p>
        </w:tc>
        <w:tc>
          <w:tcPr>
            <w:tcW w:w="0" w:type="dxa"/>
            <w:vAlign w:val="bottom"/>
          </w:tcPr>
          <w:p w14:paraId="25C018FB">
            <w:pPr>
              <w:spacing w:after="0"/>
              <w:rPr>
                <w:color w:val="auto"/>
                <w:sz w:val="1"/>
                <w:szCs w:val="1"/>
              </w:rPr>
            </w:pPr>
          </w:p>
        </w:tc>
      </w:tr>
      <w:tr w14:paraId="352AA0F7">
        <w:tblPrEx>
          <w:tblCellMar>
            <w:top w:w="0" w:type="dxa"/>
            <w:left w:w="0" w:type="dxa"/>
            <w:bottom w:w="0" w:type="dxa"/>
            <w:right w:w="0" w:type="dxa"/>
          </w:tblCellMar>
        </w:tblPrEx>
        <w:trPr>
          <w:trHeight w:val="68" w:hRule="atLeast"/>
        </w:trPr>
        <w:tc>
          <w:tcPr>
            <w:tcW w:w="680" w:type="dxa"/>
            <w:tcBorders>
              <w:left w:val="single" w:color="auto" w:sz="8" w:space="0"/>
              <w:right w:val="single" w:color="auto" w:sz="8" w:space="0"/>
            </w:tcBorders>
            <w:vAlign w:val="bottom"/>
          </w:tcPr>
          <w:p w14:paraId="37FE8C64">
            <w:pPr>
              <w:spacing w:after="0"/>
              <w:rPr>
                <w:color w:val="auto"/>
                <w:sz w:val="5"/>
                <w:szCs w:val="5"/>
              </w:rPr>
            </w:pPr>
          </w:p>
        </w:tc>
        <w:tc>
          <w:tcPr>
            <w:tcW w:w="460" w:type="dxa"/>
            <w:tcBorders>
              <w:right w:val="single" w:color="auto" w:sz="8" w:space="0"/>
            </w:tcBorders>
            <w:vAlign w:val="bottom"/>
          </w:tcPr>
          <w:p w14:paraId="28230926">
            <w:pPr>
              <w:spacing w:after="0"/>
              <w:rPr>
                <w:color w:val="auto"/>
                <w:sz w:val="5"/>
                <w:szCs w:val="5"/>
              </w:rPr>
            </w:pPr>
          </w:p>
        </w:tc>
        <w:tc>
          <w:tcPr>
            <w:tcW w:w="440" w:type="dxa"/>
            <w:tcBorders>
              <w:right w:val="single" w:color="auto" w:sz="8" w:space="0"/>
            </w:tcBorders>
            <w:vAlign w:val="bottom"/>
          </w:tcPr>
          <w:p w14:paraId="65815B1D">
            <w:pPr>
              <w:spacing w:after="0"/>
              <w:rPr>
                <w:color w:val="auto"/>
                <w:sz w:val="5"/>
                <w:szCs w:val="5"/>
              </w:rPr>
            </w:pPr>
          </w:p>
        </w:tc>
        <w:tc>
          <w:tcPr>
            <w:tcW w:w="440" w:type="dxa"/>
            <w:tcBorders>
              <w:right w:val="single" w:color="auto" w:sz="8" w:space="0"/>
            </w:tcBorders>
            <w:vAlign w:val="bottom"/>
          </w:tcPr>
          <w:p w14:paraId="76AC79F5">
            <w:pPr>
              <w:spacing w:after="0"/>
              <w:rPr>
                <w:color w:val="auto"/>
                <w:sz w:val="5"/>
                <w:szCs w:val="5"/>
              </w:rPr>
            </w:pPr>
          </w:p>
        </w:tc>
        <w:tc>
          <w:tcPr>
            <w:tcW w:w="340" w:type="dxa"/>
            <w:tcBorders>
              <w:right w:val="single" w:color="auto" w:sz="8" w:space="0"/>
            </w:tcBorders>
            <w:vAlign w:val="bottom"/>
          </w:tcPr>
          <w:p w14:paraId="0CEBC9D6">
            <w:pPr>
              <w:spacing w:after="0"/>
              <w:rPr>
                <w:color w:val="auto"/>
                <w:sz w:val="5"/>
                <w:szCs w:val="5"/>
              </w:rPr>
            </w:pPr>
          </w:p>
        </w:tc>
        <w:tc>
          <w:tcPr>
            <w:tcW w:w="1020" w:type="dxa"/>
            <w:tcBorders>
              <w:right w:val="single" w:color="auto" w:sz="8" w:space="0"/>
            </w:tcBorders>
            <w:vAlign w:val="bottom"/>
          </w:tcPr>
          <w:p w14:paraId="65191EEC">
            <w:pPr>
              <w:spacing w:after="0" w:line="68" w:lineRule="exact"/>
              <w:rPr>
                <w:color w:val="auto"/>
                <w:sz w:val="20"/>
                <w:szCs w:val="20"/>
              </w:rPr>
            </w:pPr>
            <w:r>
              <w:rPr>
                <w:rFonts w:ascii="宋体" w:hAnsi="宋体" w:eastAsia="宋体" w:cs="宋体"/>
                <w:color w:val="auto"/>
                <w:w w:val="99"/>
                <w:sz w:val="7"/>
                <w:szCs w:val="7"/>
              </w:rPr>
              <w:t>与部门职责、工作规划和重点工</w:t>
            </w:r>
          </w:p>
        </w:tc>
        <w:tc>
          <w:tcPr>
            <w:tcW w:w="1420" w:type="dxa"/>
            <w:tcBorders>
              <w:right w:val="single" w:color="auto" w:sz="8" w:space="0"/>
            </w:tcBorders>
            <w:vAlign w:val="bottom"/>
          </w:tcPr>
          <w:p w14:paraId="0F21E742">
            <w:pPr>
              <w:spacing w:after="0"/>
              <w:rPr>
                <w:color w:val="auto"/>
                <w:sz w:val="5"/>
                <w:szCs w:val="5"/>
              </w:rPr>
            </w:pPr>
          </w:p>
        </w:tc>
        <w:tc>
          <w:tcPr>
            <w:tcW w:w="620" w:type="dxa"/>
            <w:tcBorders>
              <w:right w:val="single" w:color="auto" w:sz="8" w:space="0"/>
            </w:tcBorders>
            <w:vAlign w:val="bottom"/>
          </w:tcPr>
          <w:p w14:paraId="2ABF1E87">
            <w:pPr>
              <w:spacing w:after="0"/>
              <w:rPr>
                <w:color w:val="auto"/>
                <w:sz w:val="5"/>
                <w:szCs w:val="5"/>
              </w:rPr>
            </w:pPr>
          </w:p>
        </w:tc>
        <w:tc>
          <w:tcPr>
            <w:tcW w:w="0" w:type="dxa"/>
            <w:vAlign w:val="bottom"/>
          </w:tcPr>
          <w:p w14:paraId="6CF7A119">
            <w:pPr>
              <w:spacing w:after="0"/>
              <w:rPr>
                <w:color w:val="auto"/>
                <w:sz w:val="1"/>
                <w:szCs w:val="1"/>
              </w:rPr>
            </w:pPr>
          </w:p>
        </w:tc>
      </w:tr>
      <w:tr w14:paraId="4F387229">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3F062378">
            <w:pPr>
              <w:spacing w:after="0"/>
              <w:rPr>
                <w:color w:val="auto"/>
                <w:sz w:val="7"/>
                <w:szCs w:val="7"/>
              </w:rPr>
            </w:pPr>
          </w:p>
        </w:tc>
        <w:tc>
          <w:tcPr>
            <w:tcW w:w="460" w:type="dxa"/>
            <w:tcBorders>
              <w:right w:val="single" w:color="auto" w:sz="8" w:space="0"/>
            </w:tcBorders>
            <w:vAlign w:val="bottom"/>
          </w:tcPr>
          <w:p w14:paraId="4E69AAD7">
            <w:pPr>
              <w:spacing w:after="0"/>
              <w:rPr>
                <w:color w:val="auto"/>
                <w:sz w:val="7"/>
                <w:szCs w:val="7"/>
              </w:rPr>
            </w:pPr>
          </w:p>
        </w:tc>
        <w:tc>
          <w:tcPr>
            <w:tcW w:w="440" w:type="dxa"/>
            <w:tcBorders>
              <w:right w:val="single" w:color="auto" w:sz="8" w:space="0"/>
            </w:tcBorders>
            <w:vAlign w:val="bottom"/>
          </w:tcPr>
          <w:p w14:paraId="5C92CC31">
            <w:pPr>
              <w:spacing w:after="0"/>
              <w:rPr>
                <w:color w:val="auto"/>
                <w:sz w:val="7"/>
                <w:szCs w:val="7"/>
              </w:rPr>
            </w:pPr>
          </w:p>
        </w:tc>
        <w:tc>
          <w:tcPr>
            <w:tcW w:w="440" w:type="dxa"/>
            <w:tcBorders>
              <w:right w:val="single" w:color="auto" w:sz="8" w:space="0"/>
            </w:tcBorders>
            <w:vAlign w:val="bottom"/>
          </w:tcPr>
          <w:p w14:paraId="3F703F04">
            <w:pPr>
              <w:spacing w:after="0"/>
              <w:rPr>
                <w:color w:val="auto"/>
                <w:sz w:val="7"/>
                <w:szCs w:val="7"/>
              </w:rPr>
            </w:pPr>
          </w:p>
        </w:tc>
        <w:tc>
          <w:tcPr>
            <w:tcW w:w="340" w:type="dxa"/>
            <w:tcBorders>
              <w:right w:val="single" w:color="auto" w:sz="8" w:space="0"/>
            </w:tcBorders>
            <w:vAlign w:val="bottom"/>
          </w:tcPr>
          <w:p w14:paraId="10089D8D">
            <w:pPr>
              <w:spacing w:after="0"/>
              <w:rPr>
                <w:color w:val="auto"/>
                <w:sz w:val="7"/>
                <w:szCs w:val="7"/>
              </w:rPr>
            </w:pPr>
          </w:p>
        </w:tc>
        <w:tc>
          <w:tcPr>
            <w:tcW w:w="1020" w:type="dxa"/>
            <w:tcBorders>
              <w:right w:val="single" w:color="auto" w:sz="8" w:space="0"/>
            </w:tcBorders>
            <w:vAlign w:val="bottom"/>
          </w:tcPr>
          <w:p w14:paraId="1D1A71CA">
            <w:pPr>
              <w:spacing w:after="0" w:line="85" w:lineRule="exact"/>
              <w:rPr>
                <w:color w:val="auto"/>
                <w:sz w:val="20"/>
                <w:szCs w:val="20"/>
              </w:rPr>
            </w:pPr>
            <w:r>
              <w:rPr>
                <w:rFonts w:ascii="宋体" w:hAnsi="宋体" w:eastAsia="宋体" w:cs="宋体"/>
                <w:color w:val="auto"/>
                <w:sz w:val="7"/>
                <w:szCs w:val="7"/>
              </w:rPr>
              <w:t>作相关；</w:t>
            </w:r>
            <w:r>
              <w:rPr>
                <w:rFonts w:ascii="Arial" w:hAnsi="Arial" w:eastAsia="Arial" w:cs="Arial"/>
                <w:color w:val="auto"/>
                <w:sz w:val="7"/>
                <w:szCs w:val="7"/>
              </w:rPr>
              <w:t>3.</w:t>
            </w:r>
            <w:r>
              <w:rPr>
                <w:rFonts w:ascii="宋体" w:hAnsi="宋体" w:eastAsia="宋体" w:cs="宋体"/>
                <w:color w:val="auto"/>
                <w:sz w:val="7"/>
                <w:szCs w:val="7"/>
              </w:rPr>
              <w:t>确定的预算项目是否</w:t>
            </w:r>
          </w:p>
        </w:tc>
        <w:tc>
          <w:tcPr>
            <w:tcW w:w="1420" w:type="dxa"/>
            <w:tcBorders>
              <w:right w:val="single" w:color="auto" w:sz="8" w:space="0"/>
            </w:tcBorders>
            <w:vAlign w:val="bottom"/>
          </w:tcPr>
          <w:p w14:paraId="00E24C06">
            <w:pPr>
              <w:spacing w:after="0"/>
              <w:rPr>
                <w:color w:val="auto"/>
                <w:sz w:val="7"/>
                <w:szCs w:val="7"/>
              </w:rPr>
            </w:pPr>
          </w:p>
        </w:tc>
        <w:tc>
          <w:tcPr>
            <w:tcW w:w="620" w:type="dxa"/>
            <w:tcBorders>
              <w:right w:val="single" w:color="auto" w:sz="8" w:space="0"/>
            </w:tcBorders>
            <w:vAlign w:val="bottom"/>
          </w:tcPr>
          <w:p w14:paraId="33F21F84">
            <w:pPr>
              <w:spacing w:after="0"/>
              <w:rPr>
                <w:color w:val="auto"/>
                <w:sz w:val="7"/>
                <w:szCs w:val="7"/>
              </w:rPr>
            </w:pPr>
          </w:p>
        </w:tc>
        <w:tc>
          <w:tcPr>
            <w:tcW w:w="0" w:type="dxa"/>
            <w:vAlign w:val="bottom"/>
          </w:tcPr>
          <w:p w14:paraId="46903642">
            <w:pPr>
              <w:spacing w:after="0"/>
              <w:rPr>
                <w:color w:val="auto"/>
                <w:sz w:val="1"/>
                <w:szCs w:val="1"/>
              </w:rPr>
            </w:pPr>
          </w:p>
        </w:tc>
      </w:tr>
      <w:tr w14:paraId="6ED78FEA">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205187EF">
            <w:pPr>
              <w:spacing w:after="0"/>
              <w:rPr>
                <w:color w:val="auto"/>
                <w:sz w:val="7"/>
                <w:szCs w:val="7"/>
              </w:rPr>
            </w:pPr>
          </w:p>
        </w:tc>
        <w:tc>
          <w:tcPr>
            <w:tcW w:w="460" w:type="dxa"/>
            <w:tcBorders>
              <w:right w:val="single" w:color="auto" w:sz="8" w:space="0"/>
            </w:tcBorders>
            <w:vAlign w:val="bottom"/>
          </w:tcPr>
          <w:p w14:paraId="29A99941">
            <w:pPr>
              <w:spacing w:after="0"/>
              <w:rPr>
                <w:color w:val="auto"/>
                <w:sz w:val="7"/>
                <w:szCs w:val="7"/>
              </w:rPr>
            </w:pPr>
          </w:p>
        </w:tc>
        <w:tc>
          <w:tcPr>
            <w:tcW w:w="440" w:type="dxa"/>
            <w:tcBorders>
              <w:right w:val="single" w:color="auto" w:sz="8" w:space="0"/>
            </w:tcBorders>
            <w:vAlign w:val="bottom"/>
          </w:tcPr>
          <w:p w14:paraId="607CF2A0">
            <w:pPr>
              <w:spacing w:after="0"/>
              <w:rPr>
                <w:color w:val="auto"/>
                <w:sz w:val="7"/>
                <w:szCs w:val="7"/>
              </w:rPr>
            </w:pPr>
          </w:p>
        </w:tc>
        <w:tc>
          <w:tcPr>
            <w:tcW w:w="440" w:type="dxa"/>
            <w:tcBorders>
              <w:right w:val="single" w:color="auto" w:sz="8" w:space="0"/>
            </w:tcBorders>
            <w:vAlign w:val="bottom"/>
          </w:tcPr>
          <w:p w14:paraId="0FCEBCE1">
            <w:pPr>
              <w:spacing w:after="0"/>
              <w:rPr>
                <w:color w:val="auto"/>
                <w:sz w:val="7"/>
                <w:szCs w:val="7"/>
              </w:rPr>
            </w:pPr>
          </w:p>
        </w:tc>
        <w:tc>
          <w:tcPr>
            <w:tcW w:w="340" w:type="dxa"/>
            <w:tcBorders>
              <w:right w:val="single" w:color="auto" w:sz="8" w:space="0"/>
            </w:tcBorders>
            <w:vAlign w:val="bottom"/>
          </w:tcPr>
          <w:p w14:paraId="180E3CEF">
            <w:pPr>
              <w:spacing w:after="0"/>
              <w:rPr>
                <w:color w:val="auto"/>
                <w:sz w:val="7"/>
                <w:szCs w:val="7"/>
              </w:rPr>
            </w:pPr>
          </w:p>
        </w:tc>
        <w:tc>
          <w:tcPr>
            <w:tcW w:w="1020" w:type="dxa"/>
            <w:tcBorders>
              <w:right w:val="single" w:color="auto" w:sz="8" w:space="0"/>
            </w:tcBorders>
            <w:vAlign w:val="bottom"/>
          </w:tcPr>
          <w:p w14:paraId="5352EA96">
            <w:pPr>
              <w:spacing w:after="0" w:line="80" w:lineRule="exact"/>
              <w:rPr>
                <w:color w:val="auto"/>
                <w:sz w:val="20"/>
                <w:szCs w:val="20"/>
              </w:rPr>
            </w:pPr>
            <w:r>
              <w:rPr>
                <w:rFonts w:ascii="宋体" w:hAnsi="宋体" w:eastAsia="宋体" w:cs="宋体"/>
                <w:color w:val="auto"/>
                <w:sz w:val="7"/>
                <w:szCs w:val="7"/>
              </w:rPr>
              <w:t>合理，是否与工作目标密切相</w:t>
            </w:r>
          </w:p>
        </w:tc>
        <w:tc>
          <w:tcPr>
            <w:tcW w:w="1420" w:type="dxa"/>
            <w:tcBorders>
              <w:right w:val="single" w:color="auto" w:sz="8" w:space="0"/>
            </w:tcBorders>
            <w:vAlign w:val="bottom"/>
          </w:tcPr>
          <w:p w14:paraId="7A6A49B3">
            <w:pPr>
              <w:spacing w:after="0"/>
              <w:rPr>
                <w:color w:val="auto"/>
                <w:sz w:val="7"/>
                <w:szCs w:val="7"/>
              </w:rPr>
            </w:pPr>
          </w:p>
        </w:tc>
        <w:tc>
          <w:tcPr>
            <w:tcW w:w="620" w:type="dxa"/>
            <w:tcBorders>
              <w:right w:val="single" w:color="auto" w:sz="8" w:space="0"/>
            </w:tcBorders>
            <w:vAlign w:val="bottom"/>
          </w:tcPr>
          <w:p w14:paraId="3C475600">
            <w:pPr>
              <w:spacing w:after="0"/>
              <w:rPr>
                <w:color w:val="auto"/>
                <w:sz w:val="7"/>
                <w:szCs w:val="7"/>
              </w:rPr>
            </w:pPr>
          </w:p>
        </w:tc>
        <w:tc>
          <w:tcPr>
            <w:tcW w:w="0" w:type="dxa"/>
            <w:vAlign w:val="bottom"/>
          </w:tcPr>
          <w:p w14:paraId="6B05ECA5">
            <w:pPr>
              <w:spacing w:after="0"/>
              <w:rPr>
                <w:color w:val="auto"/>
                <w:sz w:val="1"/>
                <w:szCs w:val="1"/>
              </w:rPr>
            </w:pPr>
          </w:p>
        </w:tc>
      </w:tr>
      <w:tr w14:paraId="2F14A7C5">
        <w:tblPrEx>
          <w:tblCellMar>
            <w:top w:w="0" w:type="dxa"/>
            <w:left w:w="0" w:type="dxa"/>
            <w:bottom w:w="0" w:type="dxa"/>
            <w:right w:w="0" w:type="dxa"/>
          </w:tblCellMar>
        </w:tblPrEx>
        <w:trPr>
          <w:trHeight w:val="41" w:hRule="atLeast"/>
        </w:trPr>
        <w:tc>
          <w:tcPr>
            <w:tcW w:w="680" w:type="dxa"/>
            <w:tcBorders>
              <w:left w:val="single" w:color="auto" w:sz="8" w:space="0"/>
              <w:right w:val="single" w:color="auto" w:sz="8" w:space="0"/>
            </w:tcBorders>
            <w:vAlign w:val="bottom"/>
          </w:tcPr>
          <w:p w14:paraId="67DE47E3">
            <w:pPr>
              <w:spacing w:after="0"/>
              <w:rPr>
                <w:color w:val="auto"/>
                <w:sz w:val="3"/>
                <w:szCs w:val="3"/>
              </w:rPr>
            </w:pPr>
          </w:p>
        </w:tc>
        <w:tc>
          <w:tcPr>
            <w:tcW w:w="460" w:type="dxa"/>
            <w:tcBorders>
              <w:right w:val="single" w:color="auto" w:sz="8" w:space="0"/>
            </w:tcBorders>
            <w:vAlign w:val="bottom"/>
          </w:tcPr>
          <w:p w14:paraId="6A1DBD10">
            <w:pPr>
              <w:spacing w:after="0"/>
              <w:rPr>
                <w:color w:val="auto"/>
                <w:sz w:val="3"/>
                <w:szCs w:val="3"/>
              </w:rPr>
            </w:pPr>
          </w:p>
        </w:tc>
        <w:tc>
          <w:tcPr>
            <w:tcW w:w="440" w:type="dxa"/>
            <w:tcBorders>
              <w:right w:val="single" w:color="auto" w:sz="8" w:space="0"/>
            </w:tcBorders>
            <w:vAlign w:val="bottom"/>
          </w:tcPr>
          <w:p w14:paraId="59F4A830">
            <w:pPr>
              <w:spacing w:after="0"/>
              <w:rPr>
                <w:color w:val="auto"/>
                <w:sz w:val="3"/>
                <w:szCs w:val="3"/>
              </w:rPr>
            </w:pPr>
          </w:p>
        </w:tc>
        <w:tc>
          <w:tcPr>
            <w:tcW w:w="440" w:type="dxa"/>
            <w:tcBorders>
              <w:bottom w:val="single" w:color="auto" w:sz="8" w:space="0"/>
              <w:right w:val="single" w:color="auto" w:sz="8" w:space="0"/>
            </w:tcBorders>
            <w:vAlign w:val="bottom"/>
          </w:tcPr>
          <w:p w14:paraId="40F567AC">
            <w:pPr>
              <w:spacing w:after="0"/>
              <w:rPr>
                <w:color w:val="auto"/>
                <w:sz w:val="3"/>
                <w:szCs w:val="3"/>
              </w:rPr>
            </w:pPr>
          </w:p>
        </w:tc>
        <w:tc>
          <w:tcPr>
            <w:tcW w:w="340" w:type="dxa"/>
            <w:tcBorders>
              <w:bottom w:val="single" w:color="auto" w:sz="8" w:space="0"/>
              <w:right w:val="single" w:color="auto" w:sz="8" w:space="0"/>
            </w:tcBorders>
            <w:vAlign w:val="bottom"/>
          </w:tcPr>
          <w:p w14:paraId="250C0206">
            <w:pPr>
              <w:spacing w:after="0"/>
              <w:rPr>
                <w:color w:val="auto"/>
                <w:sz w:val="3"/>
                <w:szCs w:val="3"/>
              </w:rPr>
            </w:pPr>
          </w:p>
        </w:tc>
        <w:tc>
          <w:tcPr>
            <w:tcW w:w="1020" w:type="dxa"/>
            <w:tcBorders>
              <w:bottom w:val="single" w:color="auto" w:sz="8" w:space="0"/>
              <w:right w:val="single" w:color="auto" w:sz="8" w:space="0"/>
            </w:tcBorders>
            <w:vAlign w:val="bottom"/>
          </w:tcPr>
          <w:p w14:paraId="0658F756">
            <w:pPr>
              <w:spacing w:after="0"/>
              <w:rPr>
                <w:color w:val="auto"/>
                <w:sz w:val="3"/>
                <w:szCs w:val="3"/>
              </w:rPr>
            </w:pPr>
          </w:p>
        </w:tc>
        <w:tc>
          <w:tcPr>
            <w:tcW w:w="1420" w:type="dxa"/>
            <w:tcBorders>
              <w:bottom w:val="single" w:color="auto" w:sz="8" w:space="0"/>
              <w:right w:val="single" w:color="auto" w:sz="8" w:space="0"/>
            </w:tcBorders>
            <w:vAlign w:val="bottom"/>
          </w:tcPr>
          <w:p w14:paraId="434B5CF0">
            <w:pPr>
              <w:spacing w:after="0"/>
              <w:rPr>
                <w:color w:val="auto"/>
                <w:sz w:val="3"/>
                <w:szCs w:val="3"/>
              </w:rPr>
            </w:pPr>
          </w:p>
        </w:tc>
        <w:tc>
          <w:tcPr>
            <w:tcW w:w="620" w:type="dxa"/>
            <w:tcBorders>
              <w:bottom w:val="single" w:color="auto" w:sz="8" w:space="0"/>
              <w:right w:val="single" w:color="auto" w:sz="8" w:space="0"/>
            </w:tcBorders>
            <w:vAlign w:val="bottom"/>
          </w:tcPr>
          <w:p w14:paraId="050CF1FF">
            <w:pPr>
              <w:spacing w:after="0"/>
              <w:rPr>
                <w:color w:val="auto"/>
                <w:sz w:val="3"/>
                <w:szCs w:val="3"/>
              </w:rPr>
            </w:pPr>
          </w:p>
        </w:tc>
        <w:tc>
          <w:tcPr>
            <w:tcW w:w="0" w:type="dxa"/>
            <w:vAlign w:val="bottom"/>
          </w:tcPr>
          <w:p w14:paraId="52BCA044">
            <w:pPr>
              <w:spacing w:after="0"/>
              <w:rPr>
                <w:color w:val="auto"/>
                <w:sz w:val="1"/>
                <w:szCs w:val="1"/>
              </w:rPr>
            </w:pPr>
          </w:p>
        </w:tc>
      </w:tr>
      <w:tr w14:paraId="65809ACF">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0ADFB8E3">
            <w:pPr>
              <w:spacing w:after="0"/>
              <w:rPr>
                <w:color w:val="auto"/>
                <w:sz w:val="6"/>
                <w:szCs w:val="6"/>
              </w:rPr>
            </w:pPr>
          </w:p>
        </w:tc>
        <w:tc>
          <w:tcPr>
            <w:tcW w:w="460" w:type="dxa"/>
            <w:tcBorders>
              <w:right w:val="single" w:color="auto" w:sz="8" w:space="0"/>
            </w:tcBorders>
            <w:vAlign w:val="bottom"/>
          </w:tcPr>
          <w:p w14:paraId="5AC17209">
            <w:pPr>
              <w:spacing w:after="0"/>
              <w:rPr>
                <w:color w:val="auto"/>
                <w:sz w:val="6"/>
                <w:szCs w:val="6"/>
              </w:rPr>
            </w:pPr>
          </w:p>
        </w:tc>
        <w:tc>
          <w:tcPr>
            <w:tcW w:w="440" w:type="dxa"/>
            <w:tcBorders>
              <w:right w:val="single" w:color="auto" w:sz="8" w:space="0"/>
            </w:tcBorders>
            <w:vAlign w:val="bottom"/>
          </w:tcPr>
          <w:p w14:paraId="492185DA">
            <w:pPr>
              <w:spacing w:after="0"/>
              <w:rPr>
                <w:color w:val="auto"/>
                <w:sz w:val="6"/>
                <w:szCs w:val="6"/>
              </w:rPr>
            </w:pPr>
          </w:p>
        </w:tc>
        <w:tc>
          <w:tcPr>
            <w:tcW w:w="440" w:type="dxa"/>
            <w:tcBorders>
              <w:right w:val="single" w:color="auto" w:sz="8" w:space="0"/>
            </w:tcBorders>
            <w:vAlign w:val="bottom"/>
          </w:tcPr>
          <w:p w14:paraId="62D3EED7">
            <w:pPr>
              <w:spacing w:after="0"/>
              <w:rPr>
                <w:color w:val="auto"/>
                <w:sz w:val="6"/>
                <w:szCs w:val="6"/>
              </w:rPr>
            </w:pPr>
          </w:p>
        </w:tc>
        <w:tc>
          <w:tcPr>
            <w:tcW w:w="340" w:type="dxa"/>
            <w:tcBorders>
              <w:right w:val="single" w:color="auto" w:sz="8" w:space="0"/>
            </w:tcBorders>
            <w:vAlign w:val="bottom"/>
          </w:tcPr>
          <w:p w14:paraId="4269E1DA">
            <w:pPr>
              <w:spacing w:after="0"/>
              <w:rPr>
                <w:color w:val="auto"/>
                <w:sz w:val="6"/>
                <w:szCs w:val="6"/>
              </w:rPr>
            </w:pPr>
          </w:p>
        </w:tc>
        <w:tc>
          <w:tcPr>
            <w:tcW w:w="1020" w:type="dxa"/>
            <w:tcBorders>
              <w:right w:val="single" w:color="auto" w:sz="8" w:space="0"/>
            </w:tcBorders>
            <w:vAlign w:val="bottom"/>
          </w:tcPr>
          <w:p w14:paraId="07CE5018">
            <w:pPr>
              <w:spacing w:after="0" w:line="70"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工作任务是否有明确的绩效目</w:t>
            </w:r>
          </w:p>
        </w:tc>
        <w:tc>
          <w:tcPr>
            <w:tcW w:w="1420" w:type="dxa"/>
            <w:tcBorders>
              <w:right w:val="single" w:color="auto" w:sz="8" w:space="0"/>
            </w:tcBorders>
            <w:vAlign w:val="bottom"/>
          </w:tcPr>
          <w:p w14:paraId="3B83B0BC">
            <w:pPr>
              <w:spacing w:after="0"/>
              <w:rPr>
                <w:color w:val="auto"/>
                <w:sz w:val="6"/>
                <w:szCs w:val="6"/>
              </w:rPr>
            </w:pPr>
          </w:p>
        </w:tc>
        <w:tc>
          <w:tcPr>
            <w:tcW w:w="620" w:type="dxa"/>
            <w:tcBorders>
              <w:right w:val="single" w:color="auto" w:sz="8" w:space="0"/>
            </w:tcBorders>
            <w:vAlign w:val="bottom"/>
          </w:tcPr>
          <w:p w14:paraId="1AACF3B0">
            <w:pPr>
              <w:spacing w:after="0"/>
              <w:rPr>
                <w:color w:val="auto"/>
                <w:sz w:val="6"/>
                <w:szCs w:val="6"/>
              </w:rPr>
            </w:pPr>
          </w:p>
        </w:tc>
        <w:tc>
          <w:tcPr>
            <w:tcW w:w="0" w:type="dxa"/>
            <w:vAlign w:val="bottom"/>
          </w:tcPr>
          <w:p w14:paraId="3DE3B31A">
            <w:pPr>
              <w:spacing w:after="0"/>
              <w:rPr>
                <w:color w:val="auto"/>
                <w:sz w:val="1"/>
                <w:szCs w:val="1"/>
              </w:rPr>
            </w:pPr>
          </w:p>
        </w:tc>
      </w:tr>
      <w:tr w14:paraId="7BBC4885">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232740B9">
            <w:pPr>
              <w:spacing w:after="0"/>
              <w:rPr>
                <w:color w:val="auto"/>
                <w:sz w:val="7"/>
                <w:szCs w:val="7"/>
              </w:rPr>
            </w:pPr>
          </w:p>
        </w:tc>
        <w:tc>
          <w:tcPr>
            <w:tcW w:w="460" w:type="dxa"/>
            <w:tcBorders>
              <w:right w:val="single" w:color="auto" w:sz="8" w:space="0"/>
            </w:tcBorders>
            <w:vAlign w:val="bottom"/>
          </w:tcPr>
          <w:p w14:paraId="517BC43F">
            <w:pPr>
              <w:spacing w:after="0"/>
              <w:rPr>
                <w:color w:val="auto"/>
                <w:sz w:val="7"/>
                <w:szCs w:val="7"/>
              </w:rPr>
            </w:pPr>
          </w:p>
        </w:tc>
        <w:tc>
          <w:tcPr>
            <w:tcW w:w="440" w:type="dxa"/>
            <w:tcBorders>
              <w:right w:val="single" w:color="auto" w:sz="8" w:space="0"/>
            </w:tcBorders>
            <w:vAlign w:val="bottom"/>
          </w:tcPr>
          <w:p w14:paraId="57CD3602">
            <w:pPr>
              <w:spacing w:after="0"/>
              <w:rPr>
                <w:color w:val="auto"/>
                <w:sz w:val="7"/>
                <w:szCs w:val="7"/>
              </w:rPr>
            </w:pPr>
          </w:p>
        </w:tc>
        <w:tc>
          <w:tcPr>
            <w:tcW w:w="440" w:type="dxa"/>
            <w:tcBorders>
              <w:right w:val="single" w:color="auto" w:sz="8" w:space="0"/>
            </w:tcBorders>
            <w:vAlign w:val="bottom"/>
          </w:tcPr>
          <w:p w14:paraId="3FD2F047">
            <w:pPr>
              <w:spacing w:after="0"/>
              <w:rPr>
                <w:color w:val="auto"/>
                <w:sz w:val="7"/>
                <w:szCs w:val="7"/>
              </w:rPr>
            </w:pPr>
          </w:p>
        </w:tc>
        <w:tc>
          <w:tcPr>
            <w:tcW w:w="340" w:type="dxa"/>
            <w:tcBorders>
              <w:right w:val="single" w:color="auto" w:sz="8" w:space="0"/>
            </w:tcBorders>
            <w:vAlign w:val="bottom"/>
          </w:tcPr>
          <w:p w14:paraId="18C8B511">
            <w:pPr>
              <w:spacing w:after="0"/>
              <w:rPr>
                <w:color w:val="auto"/>
                <w:sz w:val="7"/>
                <w:szCs w:val="7"/>
              </w:rPr>
            </w:pPr>
          </w:p>
        </w:tc>
        <w:tc>
          <w:tcPr>
            <w:tcW w:w="1020" w:type="dxa"/>
            <w:tcBorders>
              <w:right w:val="single" w:color="auto" w:sz="8" w:space="0"/>
            </w:tcBorders>
            <w:vAlign w:val="bottom"/>
          </w:tcPr>
          <w:p w14:paraId="18652212">
            <w:pPr>
              <w:spacing w:after="0" w:line="80" w:lineRule="exact"/>
              <w:rPr>
                <w:color w:val="auto"/>
                <w:sz w:val="20"/>
                <w:szCs w:val="20"/>
              </w:rPr>
            </w:pPr>
            <w:r>
              <w:rPr>
                <w:rFonts w:ascii="宋体" w:hAnsi="宋体" w:eastAsia="宋体" w:cs="宋体"/>
                <w:color w:val="auto"/>
                <w:w w:val="99"/>
                <w:sz w:val="7"/>
                <w:szCs w:val="7"/>
              </w:rPr>
              <w:t>标，绩效目标是否与部门年度履</w:t>
            </w:r>
          </w:p>
        </w:tc>
        <w:tc>
          <w:tcPr>
            <w:tcW w:w="1420" w:type="dxa"/>
            <w:tcBorders>
              <w:right w:val="single" w:color="auto" w:sz="8" w:space="0"/>
            </w:tcBorders>
            <w:vAlign w:val="bottom"/>
          </w:tcPr>
          <w:p w14:paraId="7370B07C">
            <w:pPr>
              <w:spacing w:after="0"/>
              <w:rPr>
                <w:color w:val="auto"/>
                <w:sz w:val="7"/>
                <w:szCs w:val="7"/>
              </w:rPr>
            </w:pPr>
          </w:p>
        </w:tc>
        <w:tc>
          <w:tcPr>
            <w:tcW w:w="620" w:type="dxa"/>
            <w:tcBorders>
              <w:right w:val="single" w:color="auto" w:sz="8" w:space="0"/>
            </w:tcBorders>
            <w:vAlign w:val="bottom"/>
          </w:tcPr>
          <w:p w14:paraId="65BF74BC">
            <w:pPr>
              <w:spacing w:after="0"/>
              <w:rPr>
                <w:color w:val="auto"/>
                <w:sz w:val="7"/>
                <w:szCs w:val="7"/>
              </w:rPr>
            </w:pPr>
          </w:p>
        </w:tc>
        <w:tc>
          <w:tcPr>
            <w:tcW w:w="0" w:type="dxa"/>
            <w:vAlign w:val="bottom"/>
          </w:tcPr>
          <w:p w14:paraId="6B8B5CE0">
            <w:pPr>
              <w:spacing w:after="0"/>
              <w:rPr>
                <w:color w:val="auto"/>
                <w:sz w:val="1"/>
                <w:szCs w:val="1"/>
              </w:rPr>
            </w:pPr>
          </w:p>
        </w:tc>
      </w:tr>
      <w:tr w14:paraId="10FD719E">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3DC5C201">
            <w:pPr>
              <w:spacing w:after="0"/>
              <w:rPr>
                <w:color w:val="auto"/>
                <w:sz w:val="7"/>
                <w:szCs w:val="7"/>
              </w:rPr>
            </w:pPr>
          </w:p>
        </w:tc>
        <w:tc>
          <w:tcPr>
            <w:tcW w:w="460" w:type="dxa"/>
            <w:tcBorders>
              <w:right w:val="single" w:color="auto" w:sz="8" w:space="0"/>
            </w:tcBorders>
            <w:vAlign w:val="bottom"/>
          </w:tcPr>
          <w:p w14:paraId="7B9F85CB">
            <w:pPr>
              <w:spacing w:after="0"/>
              <w:rPr>
                <w:color w:val="auto"/>
                <w:sz w:val="7"/>
                <w:szCs w:val="7"/>
              </w:rPr>
            </w:pPr>
          </w:p>
        </w:tc>
        <w:tc>
          <w:tcPr>
            <w:tcW w:w="440" w:type="dxa"/>
            <w:tcBorders>
              <w:right w:val="single" w:color="auto" w:sz="8" w:space="0"/>
            </w:tcBorders>
            <w:vAlign w:val="bottom"/>
          </w:tcPr>
          <w:p w14:paraId="656D8BDB">
            <w:pPr>
              <w:spacing w:after="0"/>
              <w:rPr>
                <w:color w:val="auto"/>
                <w:sz w:val="7"/>
                <w:szCs w:val="7"/>
              </w:rPr>
            </w:pPr>
          </w:p>
        </w:tc>
        <w:tc>
          <w:tcPr>
            <w:tcW w:w="440" w:type="dxa"/>
            <w:tcBorders>
              <w:right w:val="single" w:color="auto" w:sz="8" w:space="0"/>
            </w:tcBorders>
            <w:vAlign w:val="bottom"/>
          </w:tcPr>
          <w:p w14:paraId="3B73C4A2">
            <w:pPr>
              <w:spacing w:after="0"/>
              <w:rPr>
                <w:color w:val="auto"/>
                <w:sz w:val="7"/>
                <w:szCs w:val="7"/>
              </w:rPr>
            </w:pPr>
          </w:p>
        </w:tc>
        <w:tc>
          <w:tcPr>
            <w:tcW w:w="340" w:type="dxa"/>
            <w:tcBorders>
              <w:right w:val="single" w:color="auto" w:sz="8" w:space="0"/>
            </w:tcBorders>
            <w:vAlign w:val="bottom"/>
          </w:tcPr>
          <w:p w14:paraId="2C470CF0">
            <w:pPr>
              <w:spacing w:after="0"/>
              <w:rPr>
                <w:color w:val="auto"/>
                <w:sz w:val="7"/>
                <w:szCs w:val="7"/>
              </w:rPr>
            </w:pPr>
          </w:p>
        </w:tc>
        <w:tc>
          <w:tcPr>
            <w:tcW w:w="1020" w:type="dxa"/>
            <w:tcBorders>
              <w:right w:val="single" w:color="auto" w:sz="8" w:space="0"/>
            </w:tcBorders>
            <w:vAlign w:val="bottom"/>
          </w:tcPr>
          <w:p w14:paraId="3D6DD975">
            <w:pPr>
              <w:spacing w:after="0" w:line="80" w:lineRule="exact"/>
              <w:rPr>
                <w:color w:val="auto"/>
                <w:sz w:val="20"/>
                <w:szCs w:val="20"/>
              </w:rPr>
            </w:pPr>
            <w:r>
              <w:rPr>
                <w:rFonts w:ascii="宋体" w:hAnsi="宋体" w:eastAsia="宋体" w:cs="宋体"/>
                <w:color w:val="auto"/>
                <w:w w:val="99"/>
                <w:sz w:val="7"/>
                <w:szCs w:val="7"/>
              </w:rPr>
              <w:t>职目标一致，是否能体现工作任</w:t>
            </w:r>
          </w:p>
        </w:tc>
        <w:tc>
          <w:tcPr>
            <w:tcW w:w="1420" w:type="dxa"/>
            <w:tcBorders>
              <w:right w:val="single" w:color="auto" w:sz="8" w:space="0"/>
            </w:tcBorders>
            <w:vAlign w:val="bottom"/>
          </w:tcPr>
          <w:p w14:paraId="3016FC49">
            <w:pPr>
              <w:spacing w:after="0"/>
              <w:rPr>
                <w:color w:val="auto"/>
                <w:sz w:val="7"/>
                <w:szCs w:val="7"/>
              </w:rPr>
            </w:pPr>
          </w:p>
        </w:tc>
        <w:tc>
          <w:tcPr>
            <w:tcW w:w="620" w:type="dxa"/>
            <w:tcBorders>
              <w:right w:val="single" w:color="auto" w:sz="8" w:space="0"/>
            </w:tcBorders>
            <w:vAlign w:val="bottom"/>
          </w:tcPr>
          <w:p w14:paraId="770CE5B2">
            <w:pPr>
              <w:spacing w:after="0"/>
              <w:rPr>
                <w:color w:val="auto"/>
                <w:sz w:val="7"/>
                <w:szCs w:val="7"/>
              </w:rPr>
            </w:pPr>
          </w:p>
        </w:tc>
        <w:tc>
          <w:tcPr>
            <w:tcW w:w="0" w:type="dxa"/>
            <w:vAlign w:val="bottom"/>
          </w:tcPr>
          <w:p w14:paraId="7AE1C130">
            <w:pPr>
              <w:spacing w:after="0"/>
              <w:rPr>
                <w:color w:val="auto"/>
                <w:sz w:val="1"/>
                <w:szCs w:val="1"/>
              </w:rPr>
            </w:pPr>
          </w:p>
        </w:tc>
      </w:tr>
      <w:tr w14:paraId="47B8E4FE">
        <w:tblPrEx>
          <w:tblCellMar>
            <w:top w:w="0" w:type="dxa"/>
            <w:left w:w="0" w:type="dxa"/>
            <w:bottom w:w="0" w:type="dxa"/>
            <w:right w:w="0" w:type="dxa"/>
          </w:tblCellMar>
        </w:tblPrEx>
        <w:trPr>
          <w:trHeight w:val="109" w:hRule="atLeast"/>
        </w:trPr>
        <w:tc>
          <w:tcPr>
            <w:tcW w:w="680" w:type="dxa"/>
            <w:tcBorders>
              <w:left w:val="single" w:color="auto" w:sz="8" w:space="0"/>
              <w:right w:val="single" w:color="auto" w:sz="8" w:space="0"/>
            </w:tcBorders>
            <w:vAlign w:val="bottom"/>
          </w:tcPr>
          <w:p w14:paraId="3B59B21F">
            <w:pPr>
              <w:spacing w:after="0"/>
              <w:rPr>
                <w:color w:val="auto"/>
                <w:sz w:val="9"/>
                <w:szCs w:val="9"/>
              </w:rPr>
            </w:pPr>
          </w:p>
        </w:tc>
        <w:tc>
          <w:tcPr>
            <w:tcW w:w="460" w:type="dxa"/>
            <w:tcBorders>
              <w:right w:val="single" w:color="auto" w:sz="8" w:space="0"/>
            </w:tcBorders>
            <w:vAlign w:val="bottom"/>
          </w:tcPr>
          <w:p w14:paraId="22F2A6FC">
            <w:pPr>
              <w:spacing w:after="0"/>
              <w:rPr>
                <w:color w:val="auto"/>
                <w:sz w:val="9"/>
                <w:szCs w:val="9"/>
              </w:rPr>
            </w:pPr>
          </w:p>
        </w:tc>
        <w:tc>
          <w:tcPr>
            <w:tcW w:w="440" w:type="dxa"/>
            <w:tcBorders>
              <w:right w:val="single" w:color="auto" w:sz="8" w:space="0"/>
            </w:tcBorders>
            <w:vAlign w:val="bottom"/>
          </w:tcPr>
          <w:p w14:paraId="2D95E717">
            <w:pPr>
              <w:spacing w:after="0"/>
              <w:rPr>
                <w:color w:val="auto"/>
                <w:sz w:val="9"/>
                <w:szCs w:val="9"/>
              </w:rPr>
            </w:pPr>
          </w:p>
        </w:tc>
        <w:tc>
          <w:tcPr>
            <w:tcW w:w="440" w:type="dxa"/>
            <w:tcBorders>
              <w:right w:val="single" w:color="auto" w:sz="8" w:space="0"/>
            </w:tcBorders>
            <w:vAlign w:val="bottom"/>
          </w:tcPr>
          <w:p w14:paraId="06BD9868">
            <w:pPr>
              <w:spacing w:after="0" w:line="80" w:lineRule="exact"/>
              <w:rPr>
                <w:color w:val="auto"/>
                <w:sz w:val="20"/>
                <w:szCs w:val="20"/>
              </w:rPr>
            </w:pPr>
            <w:r>
              <w:rPr>
                <w:rFonts w:ascii="宋体" w:hAnsi="宋体" w:eastAsia="宋体" w:cs="宋体"/>
                <w:color w:val="auto"/>
                <w:sz w:val="7"/>
                <w:szCs w:val="7"/>
              </w:rPr>
              <w:t>科学</w:t>
            </w:r>
          </w:p>
        </w:tc>
        <w:tc>
          <w:tcPr>
            <w:tcW w:w="340" w:type="dxa"/>
            <w:tcBorders>
              <w:right w:val="single" w:color="auto" w:sz="8" w:space="0"/>
            </w:tcBorders>
            <w:vAlign w:val="bottom"/>
          </w:tcPr>
          <w:p w14:paraId="0FA4AC02">
            <w:pPr>
              <w:spacing w:after="0"/>
              <w:rPr>
                <w:color w:val="auto"/>
                <w:sz w:val="9"/>
                <w:szCs w:val="9"/>
              </w:rPr>
            </w:pPr>
          </w:p>
        </w:tc>
        <w:tc>
          <w:tcPr>
            <w:tcW w:w="1020" w:type="dxa"/>
            <w:tcBorders>
              <w:right w:val="single" w:color="auto" w:sz="8" w:space="0"/>
            </w:tcBorders>
            <w:vAlign w:val="bottom"/>
          </w:tcPr>
          <w:p w14:paraId="30073B4C">
            <w:pPr>
              <w:spacing w:after="0" w:line="85" w:lineRule="exact"/>
              <w:rPr>
                <w:color w:val="auto"/>
                <w:sz w:val="20"/>
                <w:szCs w:val="20"/>
              </w:rPr>
            </w:pPr>
            <w:r>
              <w:rPr>
                <w:rFonts w:ascii="宋体" w:hAnsi="宋体" w:eastAsia="宋体" w:cs="宋体"/>
                <w:color w:val="auto"/>
                <w:sz w:val="7"/>
                <w:szCs w:val="7"/>
              </w:rPr>
              <w:t>务的产出和效果；</w:t>
            </w:r>
            <w:r>
              <w:rPr>
                <w:rFonts w:ascii="Arial" w:hAnsi="Arial" w:eastAsia="Arial" w:cs="Arial"/>
                <w:color w:val="auto"/>
                <w:sz w:val="7"/>
                <w:szCs w:val="7"/>
              </w:rPr>
              <w:t>2.</w:t>
            </w:r>
            <w:r>
              <w:rPr>
                <w:rFonts w:ascii="宋体" w:hAnsi="宋体" w:eastAsia="宋体" w:cs="宋体"/>
                <w:color w:val="auto"/>
                <w:sz w:val="7"/>
                <w:szCs w:val="7"/>
              </w:rPr>
              <w:t>工作任务对</w:t>
            </w:r>
          </w:p>
        </w:tc>
        <w:tc>
          <w:tcPr>
            <w:tcW w:w="1420" w:type="dxa"/>
            <w:tcBorders>
              <w:right w:val="single" w:color="auto" w:sz="8" w:space="0"/>
            </w:tcBorders>
            <w:vAlign w:val="bottom"/>
          </w:tcPr>
          <w:p w14:paraId="37C47862">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7EB699A0">
            <w:pPr>
              <w:spacing w:after="0"/>
              <w:rPr>
                <w:color w:val="auto"/>
                <w:sz w:val="9"/>
                <w:szCs w:val="9"/>
              </w:rPr>
            </w:pPr>
          </w:p>
        </w:tc>
        <w:tc>
          <w:tcPr>
            <w:tcW w:w="0" w:type="dxa"/>
            <w:vAlign w:val="bottom"/>
          </w:tcPr>
          <w:p w14:paraId="15C68A06">
            <w:pPr>
              <w:spacing w:after="0"/>
              <w:rPr>
                <w:color w:val="auto"/>
                <w:sz w:val="1"/>
                <w:szCs w:val="1"/>
              </w:rPr>
            </w:pPr>
          </w:p>
        </w:tc>
      </w:tr>
      <w:tr w14:paraId="2B82194F">
        <w:tblPrEx>
          <w:tblCellMar>
            <w:top w:w="0" w:type="dxa"/>
            <w:left w:w="0" w:type="dxa"/>
            <w:bottom w:w="0" w:type="dxa"/>
            <w:right w:w="0" w:type="dxa"/>
          </w:tblCellMar>
        </w:tblPrEx>
        <w:trPr>
          <w:trHeight w:val="68" w:hRule="atLeast"/>
        </w:trPr>
        <w:tc>
          <w:tcPr>
            <w:tcW w:w="680" w:type="dxa"/>
            <w:tcBorders>
              <w:left w:val="single" w:color="auto" w:sz="8" w:space="0"/>
              <w:right w:val="single" w:color="auto" w:sz="8" w:space="0"/>
            </w:tcBorders>
            <w:vAlign w:val="bottom"/>
          </w:tcPr>
          <w:p w14:paraId="17CEBD28">
            <w:pPr>
              <w:spacing w:after="0"/>
              <w:rPr>
                <w:color w:val="auto"/>
                <w:sz w:val="5"/>
                <w:szCs w:val="5"/>
              </w:rPr>
            </w:pPr>
          </w:p>
        </w:tc>
        <w:tc>
          <w:tcPr>
            <w:tcW w:w="460" w:type="dxa"/>
            <w:tcBorders>
              <w:right w:val="single" w:color="auto" w:sz="8" w:space="0"/>
            </w:tcBorders>
            <w:vAlign w:val="bottom"/>
          </w:tcPr>
          <w:p w14:paraId="587B2088">
            <w:pPr>
              <w:spacing w:after="0"/>
              <w:rPr>
                <w:color w:val="auto"/>
                <w:sz w:val="5"/>
                <w:szCs w:val="5"/>
              </w:rPr>
            </w:pPr>
          </w:p>
        </w:tc>
        <w:tc>
          <w:tcPr>
            <w:tcW w:w="440" w:type="dxa"/>
            <w:tcBorders>
              <w:right w:val="single" w:color="auto" w:sz="8" w:space="0"/>
            </w:tcBorders>
            <w:vAlign w:val="bottom"/>
          </w:tcPr>
          <w:p w14:paraId="3E9CE99E">
            <w:pPr>
              <w:spacing w:after="0"/>
              <w:rPr>
                <w:color w:val="auto"/>
                <w:sz w:val="5"/>
                <w:szCs w:val="5"/>
              </w:rPr>
            </w:pPr>
          </w:p>
        </w:tc>
        <w:tc>
          <w:tcPr>
            <w:tcW w:w="440" w:type="dxa"/>
            <w:tcBorders>
              <w:right w:val="single" w:color="auto" w:sz="8" w:space="0"/>
            </w:tcBorders>
            <w:vAlign w:val="bottom"/>
          </w:tcPr>
          <w:p w14:paraId="024693EB">
            <w:pPr>
              <w:spacing w:after="0"/>
              <w:rPr>
                <w:color w:val="auto"/>
                <w:sz w:val="5"/>
                <w:szCs w:val="5"/>
              </w:rPr>
            </w:pPr>
          </w:p>
        </w:tc>
        <w:tc>
          <w:tcPr>
            <w:tcW w:w="340" w:type="dxa"/>
            <w:tcBorders>
              <w:right w:val="single" w:color="auto" w:sz="8" w:space="0"/>
            </w:tcBorders>
            <w:vAlign w:val="bottom"/>
          </w:tcPr>
          <w:p w14:paraId="2508AB63">
            <w:pPr>
              <w:spacing w:after="0"/>
              <w:rPr>
                <w:color w:val="auto"/>
                <w:sz w:val="5"/>
                <w:szCs w:val="5"/>
              </w:rPr>
            </w:pPr>
          </w:p>
        </w:tc>
        <w:tc>
          <w:tcPr>
            <w:tcW w:w="1020" w:type="dxa"/>
            <w:tcBorders>
              <w:right w:val="single" w:color="auto" w:sz="8" w:space="0"/>
            </w:tcBorders>
            <w:vAlign w:val="bottom"/>
          </w:tcPr>
          <w:p w14:paraId="13BD46D2">
            <w:pPr>
              <w:spacing w:after="0" w:line="68" w:lineRule="exact"/>
              <w:rPr>
                <w:color w:val="auto"/>
                <w:sz w:val="20"/>
                <w:szCs w:val="20"/>
              </w:rPr>
            </w:pPr>
            <w:r>
              <w:rPr>
                <w:rFonts w:ascii="宋体" w:hAnsi="宋体" w:eastAsia="宋体" w:cs="宋体"/>
                <w:color w:val="auto"/>
                <w:w w:val="99"/>
                <w:sz w:val="7"/>
                <w:szCs w:val="7"/>
              </w:rPr>
              <w:t>应的预算项目是否有明确的绩效</w:t>
            </w:r>
          </w:p>
        </w:tc>
        <w:tc>
          <w:tcPr>
            <w:tcW w:w="1420" w:type="dxa"/>
            <w:tcBorders>
              <w:right w:val="single" w:color="auto" w:sz="8" w:space="0"/>
            </w:tcBorders>
            <w:vAlign w:val="bottom"/>
          </w:tcPr>
          <w:p w14:paraId="76AD957F">
            <w:pPr>
              <w:spacing w:after="0"/>
              <w:rPr>
                <w:color w:val="auto"/>
                <w:sz w:val="5"/>
                <w:szCs w:val="5"/>
              </w:rPr>
            </w:pPr>
          </w:p>
        </w:tc>
        <w:tc>
          <w:tcPr>
            <w:tcW w:w="620" w:type="dxa"/>
            <w:tcBorders>
              <w:right w:val="single" w:color="auto" w:sz="8" w:space="0"/>
            </w:tcBorders>
            <w:vAlign w:val="bottom"/>
          </w:tcPr>
          <w:p w14:paraId="5595D603">
            <w:pPr>
              <w:spacing w:after="0"/>
              <w:rPr>
                <w:color w:val="auto"/>
                <w:sz w:val="5"/>
                <w:szCs w:val="5"/>
              </w:rPr>
            </w:pPr>
          </w:p>
        </w:tc>
        <w:tc>
          <w:tcPr>
            <w:tcW w:w="0" w:type="dxa"/>
            <w:vAlign w:val="bottom"/>
          </w:tcPr>
          <w:p w14:paraId="4D306976">
            <w:pPr>
              <w:spacing w:after="0"/>
              <w:rPr>
                <w:color w:val="auto"/>
                <w:sz w:val="1"/>
                <w:szCs w:val="1"/>
              </w:rPr>
            </w:pPr>
          </w:p>
        </w:tc>
      </w:tr>
      <w:tr w14:paraId="616323ED">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25A394E1">
            <w:pPr>
              <w:spacing w:after="0"/>
              <w:rPr>
                <w:color w:val="auto"/>
                <w:sz w:val="7"/>
                <w:szCs w:val="7"/>
              </w:rPr>
            </w:pPr>
          </w:p>
        </w:tc>
        <w:tc>
          <w:tcPr>
            <w:tcW w:w="460" w:type="dxa"/>
            <w:tcBorders>
              <w:right w:val="single" w:color="auto" w:sz="8" w:space="0"/>
            </w:tcBorders>
            <w:vAlign w:val="bottom"/>
          </w:tcPr>
          <w:p w14:paraId="1A3DBD0C">
            <w:pPr>
              <w:spacing w:after="0"/>
              <w:rPr>
                <w:color w:val="auto"/>
                <w:sz w:val="7"/>
                <w:szCs w:val="7"/>
              </w:rPr>
            </w:pPr>
          </w:p>
        </w:tc>
        <w:tc>
          <w:tcPr>
            <w:tcW w:w="440" w:type="dxa"/>
            <w:tcBorders>
              <w:right w:val="single" w:color="auto" w:sz="8" w:space="0"/>
            </w:tcBorders>
            <w:vAlign w:val="bottom"/>
          </w:tcPr>
          <w:p w14:paraId="5B6FB088">
            <w:pPr>
              <w:spacing w:after="0"/>
              <w:rPr>
                <w:color w:val="auto"/>
                <w:sz w:val="7"/>
                <w:szCs w:val="7"/>
              </w:rPr>
            </w:pPr>
          </w:p>
        </w:tc>
        <w:tc>
          <w:tcPr>
            <w:tcW w:w="440" w:type="dxa"/>
            <w:tcBorders>
              <w:right w:val="single" w:color="auto" w:sz="8" w:space="0"/>
            </w:tcBorders>
            <w:vAlign w:val="bottom"/>
          </w:tcPr>
          <w:p w14:paraId="63C05438">
            <w:pPr>
              <w:spacing w:after="0"/>
              <w:rPr>
                <w:color w:val="auto"/>
                <w:sz w:val="7"/>
                <w:szCs w:val="7"/>
              </w:rPr>
            </w:pPr>
          </w:p>
        </w:tc>
        <w:tc>
          <w:tcPr>
            <w:tcW w:w="340" w:type="dxa"/>
            <w:tcBorders>
              <w:right w:val="single" w:color="auto" w:sz="8" w:space="0"/>
            </w:tcBorders>
            <w:vAlign w:val="bottom"/>
          </w:tcPr>
          <w:p w14:paraId="56DB8BE4">
            <w:pPr>
              <w:spacing w:after="0"/>
              <w:rPr>
                <w:color w:val="auto"/>
                <w:sz w:val="7"/>
                <w:szCs w:val="7"/>
              </w:rPr>
            </w:pPr>
          </w:p>
        </w:tc>
        <w:tc>
          <w:tcPr>
            <w:tcW w:w="1020" w:type="dxa"/>
            <w:tcBorders>
              <w:right w:val="single" w:color="auto" w:sz="8" w:space="0"/>
            </w:tcBorders>
            <w:vAlign w:val="bottom"/>
          </w:tcPr>
          <w:p w14:paraId="0A324763">
            <w:pPr>
              <w:spacing w:after="0" w:line="80" w:lineRule="exact"/>
              <w:rPr>
                <w:color w:val="auto"/>
                <w:sz w:val="20"/>
                <w:szCs w:val="20"/>
              </w:rPr>
            </w:pPr>
            <w:r>
              <w:rPr>
                <w:rFonts w:ascii="宋体" w:hAnsi="宋体" w:eastAsia="宋体" w:cs="宋体"/>
                <w:color w:val="auto"/>
                <w:w w:val="99"/>
                <w:sz w:val="7"/>
                <w:szCs w:val="7"/>
              </w:rPr>
              <w:t>目标，绩效目标是否与部门职责</w:t>
            </w:r>
          </w:p>
        </w:tc>
        <w:tc>
          <w:tcPr>
            <w:tcW w:w="1420" w:type="dxa"/>
            <w:tcBorders>
              <w:right w:val="single" w:color="auto" w:sz="8" w:space="0"/>
            </w:tcBorders>
            <w:vAlign w:val="bottom"/>
          </w:tcPr>
          <w:p w14:paraId="6E9A88FA">
            <w:pPr>
              <w:spacing w:after="0"/>
              <w:rPr>
                <w:color w:val="auto"/>
                <w:sz w:val="7"/>
                <w:szCs w:val="7"/>
              </w:rPr>
            </w:pPr>
          </w:p>
        </w:tc>
        <w:tc>
          <w:tcPr>
            <w:tcW w:w="620" w:type="dxa"/>
            <w:tcBorders>
              <w:right w:val="single" w:color="auto" w:sz="8" w:space="0"/>
            </w:tcBorders>
            <w:vAlign w:val="bottom"/>
          </w:tcPr>
          <w:p w14:paraId="47836B10">
            <w:pPr>
              <w:spacing w:after="0"/>
              <w:rPr>
                <w:color w:val="auto"/>
                <w:sz w:val="7"/>
                <w:szCs w:val="7"/>
              </w:rPr>
            </w:pPr>
          </w:p>
        </w:tc>
        <w:tc>
          <w:tcPr>
            <w:tcW w:w="0" w:type="dxa"/>
            <w:vAlign w:val="bottom"/>
          </w:tcPr>
          <w:p w14:paraId="1795BA1A">
            <w:pPr>
              <w:spacing w:after="0"/>
              <w:rPr>
                <w:color w:val="auto"/>
                <w:sz w:val="1"/>
                <w:szCs w:val="1"/>
              </w:rPr>
            </w:pPr>
          </w:p>
        </w:tc>
      </w:tr>
      <w:tr w14:paraId="03443D19">
        <w:tblPrEx>
          <w:tblCellMar>
            <w:top w:w="0" w:type="dxa"/>
            <w:left w:w="0" w:type="dxa"/>
            <w:bottom w:w="0" w:type="dxa"/>
            <w:right w:w="0" w:type="dxa"/>
          </w:tblCellMar>
        </w:tblPrEx>
        <w:trPr>
          <w:trHeight w:val="89" w:hRule="atLeast"/>
        </w:trPr>
        <w:tc>
          <w:tcPr>
            <w:tcW w:w="680" w:type="dxa"/>
            <w:tcBorders>
              <w:left w:val="single" w:color="auto" w:sz="8" w:space="0"/>
              <w:right w:val="single" w:color="auto" w:sz="8" w:space="0"/>
            </w:tcBorders>
            <w:vAlign w:val="bottom"/>
          </w:tcPr>
          <w:p w14:paraId="4A3B6A81">
            <w:pPr>
              <w:spacing w:after="0"/>
              <w:rPr>
                <w:color w:val="auto"/>
                <w:sz w:val="7"/>
                <w:szCs w:val="7"/>
              </w:rPr>
            </w:pPr>
          </w:p>
        </w:tc>
        <w:tc>
          <w:tcPr>
            <w:tcW w:w="460" w:type="dxa"/>
            <w:tcBorders>
              <w:right w:val="single" w:color="auto" w:sz="8" w:space="0"/>
            </w:tcBorders>
            <w:vAlign w:val="bottom"/>
          </w:tcPr>
          <w:p w14:paraId="10057AF5">
            <w:pPr>
              <w:spacing w:after="0"/>
              <w:rPr>
                <w:color w:val="auto"/>
                <w:sz w:val="7"/>
                <w:szCs w:val="7"/>
              </w:rPr>
            </w:pPr>
          </w:p>
        </w:tc>
        <w:tc>
          <w:tcPr>
            <w:tcW w:w="440" w:type="dxa"/>
            <w:tcBorders>
              <w:right w:val="single" w:color="auto" w:sz="8" w:space="0"/>
            </w:tcBorders>
            <w:vAlign w:val="bottom"/>
          </w:tcPr>
          <w:p w14:paraId="5632DB9B">
            <w:pPr>
              <w:spacing w:after="0"/>
              <w:rPr>
                <w:color w:val="auto"/>
                <w:sz w:val="7"/>
                <w:szCs w:val="7"/>
              </w:rPr>
            </w:pPr>
          </w:p>
        </w:tc>
        <w:tc>
          <w:tcPr>
            <w:tcW w:w="440" w:type="dxa"/>
            <w:tcBorders>
              <w:right w:val="single" w:color="auto" w:sz="8" w:space="0"/>
            </w:tcBorders>
            <w:vAlign w:val="bottom"/>
          </w:tcPr>
          <w:p w14:paraId="20DABCA4">
            <w:pPr>
              <w:spacing w:after="0"/>
              <w:rPr>
                <w:color w:val="auto"/>
                <w:sz w:val="7"/>
                <w:szCs w:val="7"/>
              </w:rPr>
            </w:pPr>
          </w:p>
        </w:tc>
        <w:tc>
          <w:tcPr>
            <w:tcW w:w="340" w:type="dxa"/>
            <w:tcBorders>
              <w:right w:val="single" w:color="auto" w:sz="8" w:space="0"/>
            </w:tcBorders>
            <w:vAlign w:val="bottom"/>
          </w:tcPr>
          <w:p w14:paraId="620BEEAA">
            <w:pPr>
              <w:spacing w:after="0"/>
              <w:rPr>
                <w:color w:val="auto"/>
                <w:sz w:val="7"/>
                <w:szCs w:val="7"/>
              </w:rPr>
            </w:pPr>
          </w:p>
        </w:tc>
        <w:tc>
          <w:tcPr>
            <w:tcW w:w="1020" w:type="dxa"/>
            <w:tcBorders>
              <w:right w:val="single" w:color="auto" w:sz="8" w:space="0"/>
            </w:tcBorders>
            <w:vAlign w:val="bottom"/>
          </w:tcPr>
          <w:p w14:paraId="0702B4F9">
            <w:pPr>
              <w:spacing w:after="0" w:line="80" w:lineRule="exact"/>
              <w:rPr>
                <w:color w:val="auto"/>
                <w:sz w:val="20"/>
                <w:szCs w:val="20"/>
              </w:rPr>
            </w:pPr>
            <w:r>
              <w:rPr>
                <w:rFonts w:ascii="宋体" w:hAnsi="宋体" w:eastAsia="宋体" w:cs="宋体"/>
                <w:color w:val="auto"/>
                <w:w w:val="99"/>
                <w:sz w:val="7"/>
                <w:szCs w:val="7"/>
              </w:rPr>
              <w:t>目标、工作任务目标一致，是否</w:t>
            </w:r>
          </w:p>
        </w:tc>
        <w:tc>
          <w:tcPr>
            <w:tcW w:w="1420" w:type="dxa"/>
            <w:tcBorders>
              <w:right w:val="single" w:color="auto" w:sz="8" w:space="0"/>
            </w:tcBorders>
            <w:vAlign w:val="bottom"/>
          </w:tcPr>
          <w:p w14:paraId="6B504495">
            <w:pPr>
              <w:spacing w:after="0"/>
              <w:rPr>
                <w:color w:val="auto"/>
                <w:sz w:val="7"/>
                <w:szCs w:val="7"/>
              </w:rPr>
            </w:pPr>
          </w:p>
        </w:tc>
        <w:tc>
          <w:tcPr>
            <w:tcW w:w="620" w:type="dxa"/>
            <w:tcBorders>
              <w:right w:val="single" w:color="auto" w:sz="8" w:space="0"/>
            </w:tcBorders>
            <w:vAlign w:val="bottom"/>
          </w:tcPr>
          <w:p w14:paraId="642EB939">
            <w:pPr>
              <w:spacing w:after="0"/>
              <w:rPr>
                <w:color w:val="auto"/>
                <w:sz w:val="7"/>
                <w:szCs w:val="7"/>
              </w:rPr>
            </w:pPr>
          </w:p>
        </w:tc>
        <w:tc>
          <w:tcPr>
            <w:tcW w:w="0" w:type="dxa"/>
            <w:vAlign w:val="bottom"/>
          </w:tcPr>
          <w:p w14:paraId="4A6C7141">
            <w:pPr>
              <w:spacing w:after="0"/>
              <w:rPr>
                <w:color w:val="auto"/>
                <w:sz w:val="1"/>
                <w:szCs w:val="1"/>
              </w:rPr>
            </w:pPr>
          </w:p>
        </w:tc>
      </w:tr>
      <w:tr w14:paraId="32CA1591">
        <w:tblPrEx>
          <w:tblCellMar>
            <w:top w:w="0" w:type="dxa"/>
            <w:left w:w="0" w:type="dxa"/>
            <w:bottom w:w="0" w:type="dxa"/>
            <w:right w:w="0" w:type="dxa"/>
          </w:tblCellMar>
        </w:tblPrEx>
        <w:trPr>
          <w:trHeight w:val="41" w:hRule="atLeast"/>
        </w:trPr>
        <w:tc>
          <w:tcPr>
            <w:tcW w:w="680" w:type="dxa"/>
            <w:tcBorders>
              <w:left w:val="single" w:color="auto" w:sz="8" w:space="0"/>
              <w:right w:val="single" w:color="auto" w:sz="8" w:space="0"/>
            </w:tcBorders>
            <w:vAlign w:val="bottom"/>
          </w:tcPr>
          <w:p w14:paraId="6CC76A63">
            <w:pPr>
              <w:spacing w:after="0"/>
              <w:rPr>
                <w:color w:val="auto"/>
                <w:sz w:val="3"/>
                <w:szCs w:val="3"/>
              </w:rPr>
            </w:pPr>
          </w:p>
        </w:tc>
        <w:tc>
          <w:tcPr>
            <w:tcW w:w="460" w:type="dxa"/>
            <w:tcBorders>
              <w:right w:val="single" w:color="auto" w:sz="8" w:space="0"/>
            </w:tcBorders>
            <w:vAlign w:val="bottom"/>
          </w:tcPr>
          <w:p w14:paraId="79655732">
            <w:pPr>
              <w:spacing w:after="0"/>
              <w:rPr>
                <w:color w:val="auto"/>
                <w:sz w:val="3"/>
                <w:szCs w:val="3"/>
              </w:rPr>
            </w:pPr>
          </w:p>
        </w:tc>
        <w:tc>
          <w:tcPr>
            <w:tcW w:w="440" w:type="dxa"/>
            <w:tcBorders>
              <w:right w:val="single" w:color="auto" w:sz="8" w:space="0"/>
            </w:tcBorders>
            <w:vAlign w:val="bottom"/>
          </w:tcPr>
          <w:p w14:paraId="405D3B32">
            <w:pPr>
              <w:spacing w:after="0"/>
              <w:rPr>
                <w:color w:val="auto"/>
                <w:sz w:val="3"/>
                <w:szCs w:val="3"/>
              </w:rPr>
            </w:pPr>
          </w:p>
        </w:tc>
        <w:tc>
          <w:tcPr>
            <w:tcW w:w="440" w:type="dxa"/>
            <w:tcBorders>
              <w:bottom w:val="single" w:color="auto" w:sz="8" w:space="0"/>
              <w:right w:val="single" w:color="auto" w:sz="8" w:space="0"/>
            </w:tcBorders>
            <w:vAlign w:val="bottom"/>
          </w:tcPr>
          <w:p w14:paraId="5F9887E6">
            <w:pPr>
              <w:spacing w:after="0"/>
              <w:rPr>
                <w:color w:val="auto"/>
                <w:sz w:val="3"/>
                <w:szCs w:val="3"/>
              </w:rPr>
            </w:pPr>
          </w:p>
        </w:tc>
        <w:tc>
          <w:tcPr>
            <w:tcW w:w="340" w:type="dxa"/>
            <w:tcBorders>
              <w:bottom w:val="single" w:color="auto" w:sz="8" w:space="0"/>
              <w:right w:val="single" w:color="auto" w:sz="8" w:space="0"/>
            </w:tcBorders>
            <w:vAlign w:val="bottom"/>
          </w:tcPr>
          <w:p w14:paraId="2C12D7A3">
            <w:pPr>
              <w:spacing w:after="0"/>
              <w:rPr>
                <w:color w:val="auto"/>
                <w:sz w:val="3"/>
                <w:szCs w:val="3"/>
              </w:rPr>
            </w:pPr>
          </w:p>
        </w:tc>
        <w:tc>
          <w:tcPr>
            <w:tcW w:w="1020" w:type="dxa"/>
            <w:tcBorders>
              <w:bottom w:val="single" w:color="auto" w:sz="8" w:space="0"/>
              <w:right w:val="single" w:color="auto" w:sz="8" w:space="0"/>
            </w:tcBorders>
            <w:vAlign w:val="bottom"/>
          </w:tcPr>
          <w:p w14:paraId="59B69BAB">
            <w:pPr>
              <w:spacing w:after="0"/>
              <w:rPr>
                <w:color w:val="auto"/>
                <w:sz w:val="3"/>
                <w:szCs w:val="3"/>
              </w:rPr>
            </w:pPr>
          </w:p>
        </w:tc>
        <w:tc>
          <w:tcPr>
            <w:tcW w:w="1420" w:type="dxa"/>
            <w:tcBorders>
              <w:bottom w:val="single" w:color="auto" w:sz="8" w:space="0"/>
              <w:right w:val="single" w:color="auto" w:sz="8" w:space="0"/>
            </w:tcBorders>
            <w:vAlign w:val="bottom"/>
          </w:tcPr>
          <w:p w14:paraId="00C866E8">
            <w:pPr>
              <w:spacing w:after="0"/>
              <w:rPr>
                <w:color w:val="auto"/>
                <w:sz w:val="3"/>
                <w:szCs w:val="3"/>
              </w:rPr>
            </w:pPr>
          </w:p>
        </w:tc>
        <w:tc>
          <w:tcPr>
            <w:tcW w:w="620" w:type="dxa"/>
            <w:tcBorders>
              <w:bottom w:val="single" w:color="auto" w:sz="8" w:space="0"/>
              <w:right w:val="single" w:color="auto" w:sz="8" w:space="0"/>
            </w:tcBorders>
            <w:vAlign w:val="bottom"/>
          </w:tcPr>
          <w:p w14:paraId="217318E7">
            <w:pPr>
              <w:spacing w:after="0"/>
              <w:rPr>
                <w:color w:val="auto"/>
                <w:sz w:val="3"/>
                <w:szCs w:val="3"/>
              </w:rPr>
            </w:pPr>
          </w:p>
        </w:tc>
        <w:tc>
          <w:tcPr>
            <w:tcW w:w="0" w:type="dxa"/>
            <w:vAlign w:val="bottom"/>
          </w:tcPr>
          <w:p w14:paraId="2523678D">
            <w:pPr>
              <w:spacing w:after="0"/>
              <w:rPr>
                <w:color w:val="auto"/>
                <w:sz w:val="1"/>
                <w:szCs w:val="1"/>
              </w:rPr>
            </w:pPr>
          </w:p>
        </w:tc>
      </w:tr>
      <w:tr w14:paraId="6C26A273">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68BCA098">
            <w:pPr>
              <w:spacing w:after="0"/>
              <w:rPr>
                <w:color w:val="auto"/>
                <w:sz w:val="6"/>
                <w:szCs w:val="6"/>
              </w:rPr>
            </w:pPr>
          </w:p>
        </w:tc>
        <w:tc>
          <w:tcPr>
            <w:tcW w:w="460" w:type="dxa"/>
            <w:tcBorders>
              <w:right w:val="single" w:color="auto" w:sz="8" w:space="0"/>
            </w:tcBorders>
            <w:vAlign w:val="bottom"/>
          </w:tcPr>
          <w:p w14:paraId="734CF315">
            <w:pPr>
              <w:spacing w:after="0"/>
              <w:rPr>
                <w:color w:val="auto"/>
                <w:sz w:val="6"/>
                <w:szCs w:val="6"/>
              </w:rPr>
            </w:pPr>
          </w:p>
        </w:tc>
        <w:tc>
          <w:tcPr>
            <w:tcW w:w="440" w:type="dxa"/>
            <w:tcBorders>
              <w:right w:val="single" w:color="auto" w:sz="8" w:space="0"/>
            </w:tcBorders>
            <w:vAlign w:val="bottom"/>
          </w:tcPr>
          <w:p w14:paraId="584D30A3">
            <w:pPr>
              <w:spacing w:after="0"/>
              <w:rPr>
                <w:color w:val="auto"/>
                <w:sz w:val="6"/>
                <w:szCs w:val="6"/>
              </w:rPr>
            </w:pPr>
          </w:p>
        </w:tc>
        <w:tc>
          <w:tcPr>
            <w:tcW w:w="440" w:type="dxa"/>
            <w:tcBorders>
              <w:right w:val="single" w:color="auto" w:sz="8" w:space="0"/>
            </w:tcBorders>
            <w:vAlign w:val="bottom"/>
          </w:tcPr>
          <w:p w14:paraId="1A2D8275">
            <w:pPr>
              <w:spacing w:after="0"/>
              <w:rPr>
                <w:color w:val="auto"/>
                <w:sz w:val="6"/>
                <w:szCs w:val="6"/>
              </w:rPr>
            </w:pPr>
          </w:p>
        </w:tc>
        <w:tc>
          <w:tcPr>
            <w:tcW w:w="340" w:type="dxa"/>
            <w:tcBorders>
              <w:right w:val="single" w:color="auto" w:sz="8" w:space="0"/>
            </w:tcBorders>
            <w:vAlign w:val="bottom"/>
          </w:tcPr>
          <w:p w14:paraId="0EFD4033">
            <w:pPr>
              <w:spacing w:after="0"/>
              <w:rPr>
                <w:color w:val="auto"/>
                <w:sz w:val="6"/>
                <w:szCs w:val="6"/>
              </w:rPr>
            </w:pPr>
          </w:p>
        </w:tc>
        <w:tc>
          <w:tcPr>
            <w:tcW w:w="1020" w:type="dxa"/>
            <w:tcBorders>
              <w:right w:val="single" w:color="auto" w:sz="8" w:space="0"/>
            </w:tcBorders>
            <w:vAlign w:val="bottom"/>
          </w:tcPr>
          <w:p w14:paraId="782ED26C">
            <w:pPr>
              <w:spacing w:after="0" w:line="70"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工作任务、预算项目绩效指标</w:t>
            </w:r>
          </w:p>
        </w:tc>
        <w:tc>
          <w:tcPr>
            <w:tcW w:w="1420" w:type="dxa"/>
            <w:tcBorders>
              <w:right w:val="single" w:color="auto" w:sz="8" w:space="0"/>
            </w:tcBorders>
            <w:vAlign w:val="bottom"/>
          </w:tcPr>
          <w:p w14:paraId="5018F65C">
            <w:pPr>
              <w:spacing w:after="0"/>
              <w:rPr>
                <w:color w:val="auto"/>
                <w:sz w:val="6"/>
                <w:szCs w:val="6"/>
              </w:rPr>
            </w:pPr>
          </w:p>
        </w:tc>
        <w:tc>
          <w:tcPr>
            <w:tcW w:w="620" w:type="dxa"/>
            <w:tcBorders>
              <w:right w:val="single" w:color="auto" w:sz="8" w:space="0"/>
            </w:tcBorders>
            <w:vAlign w:val="bottom"/>
          </w:tcPr>
          <w:p w14:paraId="0D0DDB92">
            <w:pPr>
              <w:spacing w:after="0"/>
              <w:rPr>
                <w:color w:val="auto"/>
                <w:sz w:val="6"/>
                <w:szCs w:val="6"/>
              </w:rPr>
            </w:pPr>
          </w:p>
        </w:tc>
        <w:tc>
          <w:tcPr>
            <w:tcW w:w="0" w:type="dxa"/>
            <w:vAlign w:val="bottom"/>
          </w:tcPr>
          <w:p w14:paraId="500517E8">
            <w:pPr>
              <w:spacing w:after="0"/>
              <w:rPr>
                <w:color w:val="auto"/>
                <w:sz w:val="1"/>
                <w:szCs w:val="1"/>
              </w:rPr>
            </w:pPr>
          </w:p>
        </w:tc>
      </w:tr>
      <w:tr w14:paraId="3BB15070">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5429C7CC">
            <w:pPr>
              <w:spacing w:after="0"/>
              <w:rPr>
                <w:color w:val="auto"/>
                <w:sz w:val="7"/>
                <w:szCs w:val="7"/>
              </w:rPr>
            </w:pPr>
          </w:p>
        </w:tc>
        <w:tc>
          <w:tcPr>
            <w:tcW w:w="460" w:type="dxa"/>
            <w:tcBorders>
              <w:right w:val="single" w:color="auto" w:sz="8" w:space="0"/>
            </w:tcBorders>
            <w:vAlign w:val="bottom"/>
          </w:tcPr>
          <w:p w14:paraId="6D289094">
            <w:pPr>
              <w:spacing w:after="0"/>
              <w:rPr>
                <w:color w:val="auto"/>
                <w:sz w:val="7"/>
                <w:szCs w:val="7"/>
              </w:rPr>
            </w:pPr>
          </w:p>
        </w:tc>
        <w:tc>
          <w:tcPr>
            <w:tcW w:w="440" w:type="dxa"/>
            <w:tcBorders>
              <w:right w:val="single" w:color="auto" w:sz="8" w:space="0"/>
            </w:tcBorders>
            <w:vAlign w:val="bottom"/>
          </w:tcPr>
          <w:p w14:paraId="5CF92672">
            <w:pPr>
              <w:spacing w:after="0"/>
              <w:rPr>
                <w:color w:val="auto"/>
                <w:sz w:val="7"/>
                <w:szCs w:val="7"/>
              </w:rPr>
            </w:pPr>
          </w:p>
        </w:tc>
        <w:tc>
          <w:tcPr>
            <w:tcW w:w="440" w:type="dxa"/>
            <w:tcBorders>
              <w:right w:val="single" w:color="auto" w:sz="8" w:space="0"/>
            </w:tcBorders>
            <w:vAlign w:val="bottom"/>
          </w:tcPr>
          <w:p w14:paraId="00FC4C55">
            <w:pPr>
              <w:spacing w:after="0"/>
              <w:rPr>
                <w:color w:val="auto"/>
                <w:sz w:val="7"/>
                <w:szCs w:val="7"/>
              </w:rPr>
            </w:pPr>
          </w:p>
        </w:tc>
        <w:tc>
          <w:tcPr>
            <w:tcW w:w="340" w:type="dxa"/>
            <w:tcBorders>
              <w:right w:val="single" w:color="auto" w:sz="8" w:space="0"/>
            </w:tcBorders>
            <w:vAlign w:val="bottom"/>
          </w:tcPr>
          <w:p w14:paraId="736EFD73">
            <w:pPr>
              <w:spacing w:after="0"/>
              <w:rPr>
                <w:color w:val="auto"/>
                <w:sz w:val="7"/>
                <w:szCs w:val="7"/>
              </w:rPr>
            </w:pPr>
          </w:p>
        </w:tc>
        <w:tc>
          <w:tcPr>
            <w:tcW w:w="1020" w:type="dxa"/>
            <w:tcBorders>
              <w:right w:val="single" w:color="auto" w:sz="8" w:space="0"/>
            </w:tcBorders>
            <w:vAlign w:val="bottom"/>
          </w:tcPr>
          <w:p w14:paraId="1216D39D">
            <w:pPr>
              <w:spacing w:after="0" w:line="80" w:lineRule="exact"/>
              <w:rPr>
                <w:color w:val="auto"/>
                <w:sz w:val="20"/>
                <w:szCs w:val="20"/>
              </w:rPr>
            </w:pPr>
            <w:r>
              <w:rPr>
                <w:rFonts w:ascii="宋体" w:hAnsi="宋体" w:eastAsia="宋体" w:cs="宋体"/>
                <w:color w:val="auto"/>
                <w:w w:val="99"/>
                <w:sz w:val="7"/>
                <w:szCs w:val="7"/>
              </w:rPr>
              <w:t>设置是否准确反映部门绩效完成</w:t>
            </w:r>
          </w:p>
        </w:tc>
        <w:tc>
          <w:tcPr>
            <w:tcW w:w="1420" w:type="dxa"/>
            <w:tcBorders>
              <w:right w:val="single" w:color="auto" w:sz="8" w:space="0"/>
            </w:tcBorders>
            <w:vAlign w:val="bottom"/>
          </w:tcPr>
          <w:p w14:paraId="1852DD30">
            <w:pPr>
              <w:spacing w:after="0"/>
              <w:rPr>
                <w:color w:val="auto"/>
                <w:sz w:val="7"/>
                <w:szCs w:val="7"/>
              </w:rPr>
            </w:pPr>
          </w:p>
        </w:tc>
        <w:tc>
          <w:tcPr>
            <w:tcW w:w="620" w:type="dxa"/>
            <w:tcBorders>
              <w:right w:val="single" w:color="auto" w:sz="8" w:space="0"/>
            </w:tcBorders>
            <w:vAlign w:val="bottom"/>
          </w:tcPr>
          <w:p w14:paraId="290299B3">
            <w:pPr>
              <w:spacing w:after="0"/>
              <w:rPr>
                <w:color w:val="auto"/>
                <w:sz w:val="7"/>
                <w:szCs w:val="7"/>
              </w:rPr>
            </w:pPr>
          </w:p>
        </w:tc>
        <w:tc>
          <w:tcPr>
            <w:tcW w:w="0" w:type="dxa"/>
            <w:vAlign w:val="bottom"/>
          </w:tcPr>
          <w:p w14:paraId="4730A9BE">
            <w:pPr>
              <w:spacing w:after="0"/>
              <w:rPr>
                <w:color w:val="auto"/>
                <w:sz w:val="1"/>
                <w:szCs w:val="1"/>
              </w:rPr>
            </w:pPr>
          </w:p>
        </w:tc>
      </w:tr>
      <w:tr w14:paraId="65C69DA7">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01EADFBE">
            <w:pPr>
              <w:spacing w:after="0"/>
              <w:rPr>
                <w:color w:val="auto"/>
                <w:sz w:val="7"/>
                <w:szCs w:val="7"/>
              </w:rPr>
            </w:pPr>
          </w:p>
        </w:tc>
        <w:tc>
          <w:tcPr>
            <w:tcW w:w="460" w:type="dxa"/>
            <w:tcBorders>
              <w:right w:val="single" w:color="auto" w:sz="8" w:space="0"/>
            </w:tcBorders>
            <w:vAlign w:val="bottom"/>
          </w:tcPr>
          <w:p w14:paraId="55F008FB">
            <w:pPr>
              <w:spacing w:after="0"/>
              <w:rPr>
                <w:color w:val="auto"/>
                <w:sz w:val="7"/>
                <w:szCs w:val="7"/>
              </w:rPr>
            </w:pPr>
          </w:p>
        </w:tc>
        <w:tc>
          <w:tcPr>
            <w:tcW w:w="440" w:type="dxa"/>
            <w:tcBorders>
              <w:right w:val="single" w:color="auto" w:sz="8" w:space="0"/>
            </w:tcBorders>
            <w:vAlign w:val="bottom"/>
          </w:tcPr>
          <w:p w14:paraId="055DA214">
            <w:pPr>
              <w:spacing w:after="0"/>
              <w:rPr>
                <w:color w:val="auto"/>
                <w:sz w:val="7"/>
                <w:szCs w:val="7"/>
              </w:rPr>
            </w:pPr>
          </w:p>
        </w:tc>
        <w:tc>
          <w:tcPr>
            <w:tcW w:w="440" w:type="dxa"/>
            <w:tcBorders>
              <w:right w:val="single" w:color="auto" w:sz="8" w:space="0"/>
            </w:tcBorders>
            <w:vAlign w:val="bottom"/>
          </w:tcPr>
          <w:p w14:paraId="23616031">
            <w:pPr>
              <w:spacing w:after="0"/>
              <w:rPr>
                <w:color w:val="auto"/>
                <w:sz w:val="7"/>
                <w:szCs w:val="7"/>
              </w:rPr>
            </w:pPr>
          </w:p>
        </w:tc>
        <w:tc>
          <w:tcPr>
            <w:tcW w:w="340" w:type="dxa"/>
            <w:tcBorders>
              <w:right w:val="single" w:color="auto" w:sz="8" w:space="0"/>
            </w:tcBorders>
            <w:vAlign w:val="bottom"/>
          </w:tcPr>
          <w:p w14:paraId="32F049C1">
            <w:pPr>
              <w:spacing w:after="0"/>
              <w:rPr>
                <w:color w:val="auto"/>
                <w:sz w:val="7"/>
                <w:szCs w:val="7"/>
              </w:rPr>
            </w:pPr>
          </w:p>
        </w:tc>
        <w:tc>
          <w:tcPr>
            <w:tcW w:w="1020" w:type="dxa"/>
            <w:tcBorders>
              <w:right w:val="single" w:color="auto" w:sz="8" w:space="0"/>
            </w:tcBorders>
            <w:vAlign w:val="bottom"/>
          </w:tcPr>
          <w:p w14:paraId="34A5325C">
            <w:pPr>
              <w:spacing w:after="0" w:line="85" w:lineRule="exact"/>
              <w:rPr>
                <w:color w:val="auto"/>
                <w:sz w:val="20"/>
                <w:szCs w:val="20"/>
              </w:rPr>
            </w:pPr>
            <w:r>
              <w:rPr>
                <w:rFonts w:ascii="宋体" w:hAnsi="宋体" w:eastAsia="宋体" w:cs="宋体"/>
                <w:color w:val="auto"/>
                <w:sz w:val="7"/>
                <w:szCs w:val="7"/>
              </w:rPr>
              <w:t>情况；</w:t>
            </w:r>
            <w:r>
              <w:rPr>
                <w:rFonts w:ascii="Arial" w:hAnsi="Arial" w:eastAsia="Arial" w:cs="Arial"/>
                <w:color w:val="auto"/>
                <w:sz w:val="7"/>
                <w:szCs w:val="7"/>
              </w:rPr>
              <w:t>2.</w:t>
            </w:r>
            <w:r>
              <w:rPr>
                <w:rFonts w:ascii="宋体" w:hAnsi="宋体" w:eastAsia="宋体" w:cs="宋体"/>
                <w:color w:val="auto"/>
                <w:sz w:val="7"/>
                <w:szCs w:val="7"/>
              </w:rPr>
              <w:t>工作任务、预算项目绩</w:t>
            </w:r>
          </w:p>
        </w:tc>
        <w:tc>
          <w:tcPr>
            <w:tcW w:w="1420" w:type="dxa"/>
            <w:tcBorders>
              <w:right w:val="single" w:color="auto" w:sz="8" w:space="0"/>
            </w:tcBorders>
            <w:vAlign w:val="bottom"/>
          </w:tcPr>
          <w:p w14:paraId="5F0DBB16">
            <w:pPr>
              <w:spacing w:after="0"/>
              <w:rPr>
                <w:color w:val="auto"/>
                <w:sz w:val="7"/>
                <w:szCs w:val="7"/>
              </w:rPr>
            </w:pPr>
          </w:p>
        </w:tc>
        <w:tc>
          <w:tcPr>
            <w:tcW w:w="620" w:type="dxa"/>
            <w:tcBorders>
              <w:right w:val="single" w:color="auto" w:sz="8" w:space="0"/>
            </w:tcBorders>
            <w:vAlign w:val="bottom"/>
          </w:tcPr>
          <w:p w14:paraId="5E0E0620">
            <w:pPr>
              <w:spacing w:after="0"/>
              <w:rPr>
                <w:color w:val="auto"/>
                <w:sz w:val="7"/>
                <w:szCs w:val="7"/>
              </w:rPr>
            </w:pPr>
          </w:p>
        </w:tc>
        <w:tc>
          <w:tcPr>
            <w:tcW w:w="0" w:type="dxa"/>
            <w:vAlign w:val="bottom"/>
          </w:tcPr>
          <w:p w14:paraId="24CC9963">
            <w:pPr>
              <w:spacing w:after="0"/>
              <w:rPr>
                <w:color w:val="auto"/>
                <w:sz w:val="1"/>
                <w:szCs w:val="1"/>
              </w:rPr>
            </w:pPr>
          </w:p>
        </w:tc>
      </w:tr>
      <w:tr w14:paraId="01CE7633">
        <w:tblPrEx>
          <w:tblCellMar>
            <w:top w:w="0" w:type="dxa"/>
            <w:left w:w="0" w:type="dxa"/>
            <w:bottom w:w="0" w:type="dxa"/>
            <w:right w:w="0" w:type="dxa"/>
          </w:tblCellMar>
        </w:tblPrEx>
        <w:trPr>
          <w:trHeight w:val="109" w:hRule="atLeast"/>
        </w:trPr>
        <w:tc>
          <w:tcPr>
            <w:tcW w:w="680" w:type="dxa"/>
            <w:tcBorders>
              <w:left w:val="single" w:color="auto" w:sz="8" w:space="0"/>
              <w:right w:val="single" w:color="auto" w:sz="8" w:space="0"/>
            </w:tcBorders>
            <w:vAlign w:val="bottom"/>
          </w:tcPr>
          <w:p w14:paraId="777B6866">
            <w:pPr>
              <w:spacing w:after="0"/>
              <w:rPr>
                <w:color w:val="auto"/>
                <w:sz w:val="9"/>
                <w:szCs w:val="9"/>
              </w:rPr>
            </w:pPr>
          </w:p>
        </w:tc>
        <w:tc>
          <w:tcPr>
            <w:tcW w:w="460" w:type="dxa"/>
            <w:tcBorders>
              <w:right w:val="single" w:color="auto" w:sz="8" w:space="0"/>
            </w:tcBorders>
            <w:vAlign w:val="bottom"/>
          </w:tcPr>
          <w:p w14:paraId="1F5AF6F3">
            <w:pPr>
              <w:spacing w:after="0"/>
              <w:rPr>
                <w:color w:val="auto"/>
                <w:sz w:val="9"/>
                <w:szCs w:val="9"/>
              </w:rPr>
            </w:pPr>
          </w:p>
        </w:tc>
        <w:tc>
          <w:tcPr>
            <w:tcW w:w="440" w:type="dxa"/>
            <w:tcBorders>
              <w:right w:val="single" w:color="auto" w:sz="8" w:space="0"/>
            </w:tcBorders>
            <w:vAlign w:val="bottom"/>
          </w:tcPr>
          <w:p w14:paraId="20B736FE">
            <w:pPr>
              <w:spacing w:after="0"/>
              <w:rPr>
                <w:color w:val="auto"/>
                <w:sz w:val="9"/>
                <w:szCs w:val="9"/>
              </w:rPr>
            </w:pPr>
          </w:p>
        </w:tc>
        <w:tc>
          <w:tcPr>
            <w:tcW w:w="440" w:type="dxa"/>
            <w:tcBorders>
              <w:right w:val="single" w:color="auto" w:sz="8" w:space="0"/>
            </w:tcBorders>
            <w:vAlign w:val="bottom"/>
          </w:tcPr>
          <w:p w14:paraId="3028B407">
            <w:pPr>
              <w:spacing w:after="0" w:line="80" w:lineRule="exact"/>
              <w:rPr>
                <w:color w:val="auto"/>
                <w:sz w:val="20"/>
                <w:szCs w:val="20"/>
              </w:rPr>
            </w:pPr>
            <w:r>
              <w:rPr>
                <w:rFonts w:ascii="宋体" w:hAnsi="宋体" w:eastAsia="宋体" w:cs="宋体"/>
                <w:color w:val="auto"/>
                <w:sz w:val="7"/>
                <w:szCs w:val="7"/>
              </w:rPr>
              <w:t>合理</w:t>
            </w:r>
          </w:p>
        </w:tc>
        <w:tc>
          <w:tcPr>
            <w:tcW w:w="340" w:type="dxa"/>
            <w:tcBorders>
              <w:right w:val="single" w:color="auto" w:sz="8" w:space="0"/>
            </w:tcBorders>
            <w:vAlign w:val="bottom"/>
          </w:tcPr>
          <w:p w14:paraId="0CBAED9A">
            <w:pPr>
              <w:spacing w:after="0"/>
              <w:rPr>
                <w:color w:val="auto"/>
                <w:sz w:val="9"/>
                <w:szCs w:val="9"/>
              </w:rPr>
            </w:pPr>
          </w:p>
        </w:tc>
        <w:tc>
          <w:tcPr>
            <w:tcW w:w="1020" w:type="dxa"/>
            <w:tcBorders>
              <w:right w:val="single" w:color="auto" w:sz="8" w:space="0"/>
            </w:tcBorders>
            <w:vAlign w:val="bottom"/>
          </w:tcPr>
          <w:p w14:paraId="72C80F34">
            <w:pPr>
              <w:spacing w:after="0" w:line="80" w:lineRule="exact"/>
              <w:rPr>
                <w:color w:val="auto"/>
                <w:sz w:val="20"/>
                <w:szCs w:val="20"/>
              </w:rPr>
            </w:pPr>
            <w:r>
              <w:rPr>
                <w:rFonts w:ascii="宋体" w:hAnsi="宋体" w:eastAsia="宋体" w:cs="宋体"/>
                <w:color w:val="auto"/>
                <w:w w:val="99"/>
                <w:sz w:val="7"/>
                <w:szCs w:val="7"/>
              </w:rPr>
              <w:t>效指标是否清晰、细化、可评价</w:t>
            </w:r>
          </w:p>
        </w:tc>
        <w:tc>
          <w:tcPr>
            <w:tcW w:w="1420" w:type="dxa"/>
            <w:tcBorders>
              <w:right w:val="single" w:color="auto" w:sz="8" w:space="0"/>
            </w:tcBorders>
            <w:vAlign w:val="bottom"/>
          </w:tcPr>
          <w:p w14:paraId="4D560905">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21DA9B77">
            <w:pPr>
              <w:spacing w:after="0"/>
              <w:rPr>
                <w:color w:val="auto"/>
                <w:sz w:val="9"/>
                <w:szCs w:val="9"/>
              </w:rPr>
            </w:pPr>
          </w:p>
        </w:tc>
        <w:tc>
          <w:tcPr>
            <w:tcW w:w="0" w:type="dxa"/>
            <w:vAlign w:val="bottom"/>
          </w:tcPr>
          <w:p w14:paraId="2EFB2106">
            <w:pPr>
              <w:spacing w:after="0"/>
              <w:rPr>
                <w:color w:val="auto"/>
                <w:sz w:val="1"/>
                <w:szCs w:val="1"/>
              </w:rPr>
            </w:pPr>
          </w:p>
        </w:tc>
      </w:tr>
      <w:tr w14:paraId="632E3652">
        <w:tblPrEx>
          <w:tblCellMar>
            <w:top w:w="0" w:type="dxa"/>
            <w:left w:w="0" w:type="dxa"/>
            <w:bottom w:w="0" w:type="dxa"/>
            <w:right w:w="0" w:type="dxa"/>
          </w:tblCellMar>
        </w:tblPrEx>
        <w:trPr>
          <w:trHeight w:val="68" w:hRule="atLeast"/>
        </w:trPr>
        <w:tc>
          <w:tcPr>
            <w:tcW w:w="680" w:type="dxa"/>
            <w:tcBorders>
              <w:left w:val="single" w:color="auto" w:sz="8" w:space="0"/>
              <w:right w:val="single" w:color="auto" w:sz="8" w:space="0"/>
            </w:tcBorders>
            <w:vAlign w:val="bottom"/>
          </w:tcPr>
          <w:p w14:paraId="33322FF0">
            <w:pPr>
              <w:spacing w:after="0"/>
              <w:rPr>
                <w:color w:val="auto"/>
                <w:sz w:val="5"/>
                <w:szCs w:val="5"/>
              </w:rPr>
            </w:pPr>
          </w:p>
        </w:tc>
        <w:tc>
          <w:tcPr>
            <w:tcW w:w="460" w:type="dxa"/>
            <w:tcBorders>
              <w:right w:val="single" w:color="auto" w:sz="8" w:space="0"/>
            </w:tcBorders>
            <w:vAlign w:val="bottom"/>
          </w:tcPr>
          <w:p w14:paraId="2B4699E3">
            <w:pPr>
              <w:spacing w:after="0"/>
              <w:rPr>
                <w:color w:val="auto"/>
                <w:sz w:val="5"/>
                <w:szCs w:val="5"/>
              </w:rPr>
            </w:pPr>
          </w:p>
        </w:tc>
        <w:tc>
          <w:tcPr>
            <w:tcW w:w="440" w:type="dxa"/>
            <w:tcBorders>
              <w:right w:val="single" w:color="auto" w:sz="8" w:space="0"/>
            </w:tcBorders>
            <w:vAlign w:val="bottom"/>
          </w:tcPr>
          <w:p w14:paraId="711FC518">
            <w:pPr>
              <w:spacing w:after="0"/>
              <w:rPr>
                <w:color w:val="auto"/>
                <w:sz w:val="5"/>
                <w:szCs w:val="5"/>
              </w:rPr>
            </w:pPr>
          </w:p>
        </w:tc>
        <w:tc>
          <w:tcPr>
            <w:tcW w:w="440" w:type="dxa"/>
            <w:tcBorders>
              <w:right w:val="single" w:color="auto" w:sz="8" w:space="0"/>
            </w:tcBorders>
            <w:vAlign w:val="bottom"/>
          </w:tcPr>
          <w:p w14:paraId="6A0C698C">
            <w:pPr>
              <w:spacing w:after="0"/>
              <w:rPr>
                <w:color w:val="auto"/>
                <w:sz w:val="5"/>
                <w:szCs w:val="5"/>
              </w:rPr>
            </w:pPr>
          </w:p>
        </w:tc>
        <w:tc>
          <w:tcPr>
            <w:tcW w:w="340" w:type="dxa"/>
            <w:tcBorders>
              <w:right w:val="single" w:color="auto" w:sz="8" w:space="0"/>
            </w:tcBorders>
            <w:vAlign w:val="bottom"/>
          </w:tcPr>
          <w:p w14:paraId="064E3E20">
            <w:pPr>
              <w:spacing w:after="0"/>
              <w:rPr>
                <w:color w:val="auto"/>
                <w:sz w:val="5"/>
                <w:szCs w:val="5"/>
              </w:rPr>
            </w:pPr>
          </w:p>
        </w:tc>
        <w:tc>
          <w:tcPr>
            <w:tcW w:w="1020" w:type="dxa"/>
            <w:tcBorders>
              <w:right w:val="single" w:color="auto" w:sz="8" w:space="0"/>
            </w:tcBorders>
            <w:vAlign w:val="bottom"/>
          </w:tcPr>
          <w:p w14:paraId="159AD2F0">
            <w:pPr>
              <w:spacing w:after="0" w:line="68" w:lineRule="exact"/>
              <w:rPr>
                <w:color w:val="auto"/>
                <w:sz w:val="20"/>
                <w:szCs w:val="20"/>
              </w:rPr>
            </w:pPr>
            <w:r>
              <w:rPr>
                <w:rFonts w:ascii="宋体" w:hAnsi="宋体" w:eastAsia="宋体" w:cs="宋体"/>
                <w:color w:val="auto"/>
                <w:sz w:val="7"/>
                <w:szCs w:val="7"/>
              </w:rPr>
              <w:t>、可衡量；</w:t>
            </w:r>
            <w:r>
              <w:rPr>
                <w:rFonts w:ascii="Arial" w:hAnsi="Arial" w:eastAsia="Arial" w:cs="Arial"/>
                <w:color w:val="auto"/>
                <w:sz w:val="7"/>
                <w:szCs w:val="7"/>
              </w:rPr>
              <w:t>3.</w:t>
            </w:r>
            <w:r>
              <w:rPr>
                <w:rFonts w:ascii="宋体" w:hAnsi="宋体" w:eastAsia="宋体" w:cs="宋体"/>
                <w:color w:val="auto"/>
                <w:sz w:val="7"/>
                <w:szCs w:val="7"/>
              </w:rPr>
              <w:t>工作任务、预算项</w:t>
            </w:r>
          </w:p>
        </w:tc>
        <w:tc>
          <w:tcPr>
            <w:tcW w:w="1420" w:type="dxa"/>
            <w:tcBorders>
              <w:right w:val="single" w:color="auto" w:sz="8" w:space="0"/>
            </w:tcBorders>
            <w:vAlign w:val="bottom"/>
          </w:tcPr>
          <w:p w14:paraId="251DA5E8">
            <w:pPr>
              <w:spacing w:after="0"/>
              <w:rPr>
                <w:color w:val="auto"/>
                <w:sz w:val="5"/>
                <w:szCs w:val="5"/>
              </w:rPr>
            </w:pPr>
          </w:p>
        </w:tc>
        <w:tc>
          <w:tcPr>
            <w:tcW w:w="620" w:type="dxa"/>
            <w:tcBorders>
              <w:right w:val="single" w:color="auto" w:sz="8" w:space="0"/>
            </w:tcBorders>
            <w:vAlign w:val="bottom"/>
          </w:tcPr>
          <w:p w14:paraId="2F103115">
            <w:pPr>
              <w:spacing w:after="0"/>
              <w:rPr>
                <w:color w:val="auto"/>
                <w:sz w:val="5"/>
                <w:szCs w:val="5"/>
              </w:rPr>
            </w:pPr>
          </w:p>
        </w:tc>
        <w:tc>
          <w:tcPr>
            <w:tcW w:w="0" w:type="dxa"/>
            <w:vAlign w:val="bottom"/>
          </w:tcPr>
          <w:p w14:paraId="41F7F611">
            <w:pPr>
              <w:spacing w:after="0"/>
              <w:rPr>
                <w:color w:val="auto"/>
                <w:sz w:val="1"/>
                <w:szCs w:val="1"/>
              </w:rPr>
            </w:pPr>
          </w:p>
        </w:tc>
      </w:tr>
      <w:tr w14:paraId="04BACA8B">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39D382AE">
            <w:pPr>
              <w:spacing w:after="0"/>
              <w:rPr>
                <w:color w:val="auto"/>
                <w:sz w:val="7"/>
                <w:szCs w:val="7"/>
              </w:rPr>
            </w:pPr>
          </w:p>
        </w:tc>
        <w:tc>
          <w:tcPr>
            <w:tcW w:w="460" w:type="dxa"/>
            <w:tcBorders>
              <w:right w:val="single" w:color="auto" w:sz="8" w:space="0"/>
            </w:tcBorders>
            <w:vAlign w:val="bottom"/>
          </w:tcPr>
          <w:p w14:paraId="76AA1EDD">
            <w:pPr>
              <w:spacing w:after="0"/>
              <w:rPr>
                <w:color w:val="auto"/>
                <w:sz w:val="7"/>
                <w:szCs w:val="7"/>
              </w:rPr>
            </w:pPr>
          </w:p>
        </w:tc>
        <w:tc>
          <w:tcPr>
            <w:tcW w:w="440" w:type="dxa"/>
            <w:tcBorders>
              <w:right w:val="single" w:color="auto" w:sz="8" w:space="0"/>
            </w:tcBorders>
            <w:vAlign w:val="bottom"/>
          </w:tcPr>
          <w:p w14:paraId="255BAA03">
            <w:pPr>
              <w:spacing w:after="0"/>
              <w:rPr>
                <w:color w:val="auto"/>
                <w:sz w:val="7"/>
                <w:szCs w:val="7"/>
              </w:rPr>
            </w:pPr>
          </w:p>
        </w:tc>
        <w:tc>
          <w:tcPr>
            <w:tcW w:w="440" w:type="dxa"/>
            <w:tcBorders>
              <w:right w:val="single" w:color="auto" w:sz="8" w:space="0"/>
            </w:tcBorders>
            <w:vAlign w:val="bottom"/>
          </w:tcPr>
          <w:p w14:paraId="763C0894">
            <w:pPr>
              <w:spacing w:after="0"/>
              <w:rPr>
                <w:color w:val="auto"/>
                <w:sz w:val="7"/>
                <w:szCs w:val="7"/>
              </w:rPr>
            </w:pPr>
          </w:p>
        </w:tc>
        <w:tc>
          <w:tcPr>
            <w:tcW w:w="340" w:type="dxa"/>
            <w:tcBorders>
              <w:right w:val="single" w:color="auto" w:sz="8" w:space="0"/>
            </w:tcBorders>
            <w:vAlign w:val="bottom"/>
          </w:tcPr>
          <w:p w14:paraId="1DF25630">
            <w:pPr>
              <w:spacing w:after="0"/>
              <w:rPr>
                <w:color w:val="auto"/>
                <w:sz w:val="7"/>
                <w:szCs w:val="7"/>
              </w:rPr>
            </w:pPr>
          </w:p>
        </w:tc>
        <w:tc>
          <w:tcPr>
            <w:tcW w:w="1020" w:type="dxa"/>
            <w:tcBorders>
              <w:right w:val="single" w:color="auto" w:sz="8" w:space="0"/>
            </w:tcBorders>
            <w:vAlign w:val="bottom"/>
          </w:tcPr>
          <w:p w14:paraId="0D4CA9D9">
            <w:pPr>
              <w:spacing w:after="0" w:line="80" w:lineRule="exact"/>
              <w:rPr>
                <w:color w:val="auto"/>
                <w:sz w:val="20"/>
                <w:szCs w:val="20"/>
              </w:rPr>
            </w:pPr>
            <w:r>
              <w:rPr>
                <w:rFonts w:ascii="宋体" w:hAnsi="宋体" w:eastAsia="宋体" w:cs="宋体"/>
                <w:color w:val="auto"/>
                <w:w w:val="99"/>
                <w:sz w:val="7"/>
                <w:szCs w:val="7"/>
              </w:rPr>
              <w:t>目绩效指标的评价标准是否清晰</w:t>
            </w:r>
          </w:p>
        </w:tc>
        <w:tc>
          <w:tcPr>
            <w:tcW w:w="1420" w:type="dxa"/>
            <w:tcBorders>
              <w:right w:val="single" w:color="auto" w:sz="8" w:space="0"/>
            </w:tcBorders>
            <w:vAlign w:val="bottom"/>
          </w:tcPr>
          <w:p w14:paraId="29283ADC">
            <w:pPr>
              <w:spacing w:after="0"/>
              <w:rPr>
                <w:color w:val="auto"/>
                <w:sz w:val="7"/>
                <w:szCs w:val="7"/>
              </w:rPr>
            </w:pPr>
          </w:p>
        </w:tc>
        <w:tc>
          <w:tcPr>
            <w:tcW w:w="620" w:type="dxa"/>
            <w:tcBorders>
              <w:right w:val="single" w:color="auto" w:sz="8" w:space="0"/>
            </w:tcBorders>
            <w:vAlign w:val="bottom"/>
          </w:tcPr>
          <w:p w14:paraId="6FB28587">
            <w:pPr>
              <w:spacing w:after="0"/>
              <w:rPr>
                <w:color w:val="auto"/>
                <w:sz w:val="7"/>
                <w:szCs w:val="7"/>
              </w:rPr>
            </w:pPr>
          </w:p>
        </w:tc>
        <w:tc>
          <w:tcPr>
            <w:tcW w:w="0" w:type="dxa"/>
            <w:vAlign w:val="bottom"/>
          </w:tcPr>
          <w:p w14:paraId="1A53FC6B">
            <w:pPr>
              <w:spacing w:after="0"/>
              <w:rPr>
                <w:color w:val="auto"/>
                <w:sz w:val="1"/>
                <w:szCs w:val="1"/>
              </w:rPr>
            </w:pPr>
          </w:p>
        </w:tc>
      </w:tr>
      <w:tr w14:paraId="2F4D8BCD">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178FA204">
            <w:pPr>
              <w:spacing w:after="0"/>
              <w:rPr>
                <w:color w:val="auto"/>
                <w:sz w:val="7"/>
                <w:szCs w:val="7"/>
              </w:rPr>
            </w:pPr>
          </w:p>
        </w:tc>
        <w:tc>
          <w:tcPr>
            <w:tcW w:w="460" w:type="dxa"/>
            <w:tcBorders>
              <w:right w:val="single" w:color="auto" w:sz="8" w:space="0"/>
            </w:tcBorders>
            <w:vAlign w:val="bottom"/>
          </w:tcPr>
          <w:p w14:paraId="10E73F28">
            <w:pPr>
              <w:spacing w:after="0"/>
              <w:rPr>
                <w:color w:val="auto"/>
                <w:sz w:val="7"/>
                <w:szCs w:val="7"/>
              </w:rPr>
            </w:pPr>
          </w:p>
        </w:tc>
        <w:tc>
          <w:tcPr>
            <w:tcW w:w="440" w:type="dxa"/>
            <w:tcBorders>
              <w:right w:val="single" w:color="auto" w:sz="8" w:space="0"/>
            </w:tcBorders>
            <w:vAlign w:val="bottom"/>
          </w:tcPr>
          <w:p w14:paraId="23284177">
            <w:pPr>
              <w:spacing w:after="0"/>
              <w:rPr>
                <w:color w:val="auto"/>
                <w:sz w:val="7"/>
                <w:szCs w:val="7"/>
              </w:rPr>
            </w:pPr>
          </w:p>
        </w:tc>
        <w:tc>
          <w:tcPr>
            <w:tcW w:w="440" w:type="dxa"/>
            <w:tcBorders>
              <w:right w:val="single" w:color="auto" w:sz="8" w:space="0"/>
            </w:tcBorders>
            <w:vAlign w:val="bottom"/>
          </w:tcPr>
          <w:p w14:paraId="339758DB">
            <w:pPr>
              <w:spacing w:after="0"/>
              <w:rPr>
                <w:color w:val="auto"/>
                <w:sz w:val="7"/>
                <w:szCs w:val="7"/>
              </w:rPr>
            </w:pPr>
          </w:p>
        </w:tc>
        <w:tc>
          <w:tcPr>
            <w:tcW w:w="340" w:type="dxa"/>
            <w:tcBorders>
              <w:right w:val="single" w:color="auto" w:sz="8" w:space="0"/>
            </w:tcBorders>
            <w:vAlign w:val="bottom"/>
          </w:tcPr>
          <w:p w14:paraId="539ED6AD">
            <w:pPr>
              <w:spacing w:after="0"/>
              <w:rPr>
                <w:color w:val="auto"/>
                <w:sz w:val="7"/>
                <w:szCs w:val="7"/>
              </w:rPr>
            </w:pPr>
          </w:p>
        </w:tc>
        <w:tc>
          <w:tcPr>
            <w:tcW w:w="1020" w:type="dxa"/>
            <w:tcBorders>
              <w:right w:val="single" w:color="auto" w:sz="8" w:space="0"/>
            </w:tcBorders>
            <w:vAlign w:val="bottom"/>
          </w:tcPr>
          <w:p w14:paraId="7F9FEC14">
            <w:pPr>
              <w:spacing w:after="0" w:line="85" w:lineRule="exact"/>
              <w:rPr>
                <w:color w:val="auto"/>
                <w:sz w:val="20"/>
                <w:szCs w:val="20"/>
              </w:rPr>
            </w:pPr>
            <w:r>
              <w:rPr>
                <w:rFonts w:ascii="宋体" w:hAnsi="宋体" w:eastAsia="宋体" w:cs="宋体"/>
                <w:color w:val="auto"/>
                <w:sz w:val="7"/>
                <w:szCs w:val="7"/>
              </w:rPr>
              <w:t>、可衡量；</w:t>
            </w:r>
            <w:r>
              <w:rPr>
                <w:rFonts w:ascii="Arial" w:hAnsi="Arial" w:eastAsia="Arial" w:cs="Arial"/>
                <w:color w:val="auto"/>
                <w:sz w:val="7"/>
                <w:szCs w:val="7"/>
              </w:rPr>
              <w:t>4.</w:t>
            </w:r>
            <w:r>
              <w:rPr>
                <w:rFonts w:ascii="宋体" w:hAnsi="宋体" w:eastAsia="宋体" w:cs="宋体"/>
                <w:color w:val="auto"/>
                <w:sz w:val="7"/>
                <w:szCs w:val="7"/>
              </w:rPr>
              <w:t>是否与部门年度的</w:t>
            </w:r>
          </w:p>
        </w:tc>
        <w:tc>
          <w:tcPr>
            <w:tcW w:w="1420" w:type="dxa"/>
            <w:tcBorders>
              <w:right w:val="single" w:color="auto" w:sz="8" w:space="0"/>
            </w:tcBorders>
            <w:vAlign w:val="bottom"/>
          </w:tcPr>
          <w:p w14:paraId="47134141">
            <w:pPr>
              <w:spacing w:after="0"/>
              <w:rPr>
                <w:color w:val="auto"/>
                <w:sz w:val="7"/>
                <w:szCs w:val="7"/>
              </w:rPr>
            </w:pPr>
          </w:p>
        </w:tc>
        <w:tc>
          <w:tcPr>
            <w:tcW w:w="620" w:type="dxa"/>
            <w:tcBorders>
              <w:right w:val="single" w:color="auto" w:sz="8" w:space="0"/>
            </w:tcBorders>
            <w:vAlign w:val="bottom"/>
          </w:tcPr>
          <w:p w14:paraId="350E0715">
            <w:pPr>
              <w:spacing w:after="0"/>
              <w:rPr>
                <w:color w:val="auto"/>
                <w:sz w:val="7"/>
                <w:szCs w:val="7"/>
              </w:rPr>
            </w:pPr>
          </w:p>
        </w:tc>
        <w:tc>
          <w:tcPr>
            <w:tcW w:w="0" w:type="dxa"/>
            <w:vAlign w:val="bottom"/>
          </w:tcPr>
          <w:p w14:paraId="1721445F">
            <w:pPr>
              <w:spacing w:after="0"/>
              <w:rPr>
                <w:color w:val="auto"/>
                <w:sz w:val="1"/>
                <w:szCs w:val="1"/>
              </w:rPr>
            </w:pPr>
          </w:p>
        </w:tc>
      </w:tr>
      <w:tr w14:paraId="4D20429D">
        <w:tblPrEx>
          <w:tblCellMar>
            <w:top w:w="0" w:type="dxa"/>
            <w:left w:w="0" w:type="dxa"/>
            <w:bottom w:w="0" w:type="dxa"/>
            <w:right w:w="0" w:type="dxa"/>
          </w:tblCellMar>
        </w:tblPrEx>
        <w:trPr>
          <w:trHeight w:val="41" w:hRule="atLeast"/>
        </w:trPr>
        <w:tc>
          <w:tcPr>
            <w:tcW w:w="680" w:type="dxa"/>
            <w:tcBorders>
              <w:left w:val="single" w:color="auto" w:sz="8" w:space="0"/>
              <w:right w:val="single" w:color="auto" w:sz="8" w:space="0"/>
            </w:tcBorders>
            <w:vAlign w:val="bottom"/>
          </w:tcPr>
          <w:p w14:paraId="61AC0E35">
            <w:pPr>
              <w:spacing w:after="0"/>
              <w:rPr>
                <w:color w:val="auto"/>
                <w:sz w:val="3"/>
                <w:szCs w:val="3"/>
              </w:rPr>
            </w:pPr>
          </w:p>
        </w:tc>
        <w:tc>
          <w:tcPr>
            <w:tcW w:w="460" w:type="dxa"/>
            <w:tcBorders>
              <w:right w:val="single" w:color="auto" w:sz="8" w:space="0"/>
            </w:tcBorders>
            <w:vAlign w:val="bottom"/>
          </w:tcPr>
          <w:p w14:paraId="22E77353">
            <w:pPr>
              <w:spacing w:after="0"/>
              <w:rPr>
                <w:color w:val="auto"/>
                <w:sz w:val="3"/>
                <w:szCs w:val="3"/>
              </w:rPr>
            </w:pPr>
          </w:p>
        </w:tc>
        <w:tc>
          <w:tcPr>
            <w:tcW w:w="440" w:type="dxa"/>
            <w:tcBorders>
              <w:right w:val="single" w:color="auto" w:sz="8" w:space="0"/>
            </w:tcBorders>
            <w:vAlign w:val="bottom"/>
          </w:tcPr>
          <w:p w14:paraId="04E0581F">
            <w:pPr>
              <w:spacing w:after="0"/>
              <w:rPr>
                <w:color w:val="auto"/>
                <w:sz w:val="3"/>
                <w:szCs w:val="3"/>
              </w:rPr>
            </w:pPr>
          </w:p>
        </w:tc>
        <w:tc>
          <w:tcPr>
            <w:tcW w:w="440" w:type="dxa"/>
            <w:tcBorders>
              <w:bottom w:val="single" w:color="auto" w:sz="8" w:space="0"/>
              <w:right w:val="single" w:color="auto" w:sz="8" w:space="0"/>
            </w:tcBorders>
            <w:vAlign w:val="bottom"/>
          </w:tcPr>
          <w:p w14:paraId="219DB634">
            <w:pPr>
              <w:spacing w:after="0"/>
              <w:rPr>
                <w:color w:val="auto"/>
                <w:sz w:val="3"/>
                <w:szCs w:val="3"/>
              </w:rPr>
            </w:pPr>
          </w:p>
        </w:tc>
        <w:tc>
          <w:tcPr>
            <w:tcW w:w="340" w:type="dxa"/>
            <w:tcBorders>
              <w:bottom w:val="single" w:color="auto" w:sz="8" w:space="0"/>
              <w:right w:val="single" w:color="auto" w:sz="8" w:space="0"/>
            </w:tcBorders>
            <w:vAlign w:val="bottom"/>
          </w:tcPr>
          <w:p w14:paraId="5D215E7E">
            <w:pPr>
              <w:spacing w:after="0"/>
              <w:rPr>
                <w:color w:val="auto"/>
                <w:sz w:val="3"/>
                <w:szCs w:val="3"/>
              </w:rPr>
            </w:pPr>
          </w:p>
        </w:tc>
        <w:tc>
          <w:tcPr>
            <w:tcW w:w="1020" w:type="dxa"/>
            <w:tcBorders>
              <w:bottom w:val="single" w:color="auto" w:sz="8" w:space="0"/>
              <w:right w:val="single" w:color="auto" w:sz="8" w:space="0"/>
            </w:tcBorders>
            <w:vAlign w:val="bottom"/>
          </w:tcPr>
          <w:p w14:paraId="46FA3D50">
            <w:pPr>
              <w:spacing w:after="0"/>
              <w:rPr>
                <w:color w:val="auto"/>
                <w:sz w:val="3"/>
                <w:szCs w:val="3"/>
              </w:rPr>
            </w:pPr>
          </w:p>
        </w:tc>
        <w:tc>
          <w:tcPr>
            <w:tcW w:w="1420" w:type="dxa"/>
            <w:tcBorders>
              <w:bottom w:val="single" w:color="auto" w:sz="8" w:space="0"/>
              <w:right w:val="single" w:color="auto" w:sz="8" w:space="0"/>
            </w:tcBorders>
            <w:vAlign w:val="bottom"/>
          </w:tcPr>
          <w:p w14:paraId="7BE1464F">
            <w:pPr>
              <w:spacing w:after="0"/>
              <w:rPr>
                <w:color w:val="auto"/>
                <w:sz w:val="3"/>
                <w:szCs w:val="3"/>
              </w:rPr>
            </w:pPr>
          </w:p>
        </w:tc>
        <w:tc>
          <w:tcPr>
            <w:tcW w:w="620" w:type="dxa"/>
            <w:tcBorders>
              <w:bottom w:val="single" w:color="auto" w:sz="8" w:space="0"/>
              <w:right w:val="single" w:color="auto" w:sz="8" w:space="0"/>
            </w:tcBorders>
            <w:vAlign w:val="bottom"/>
          </w:tcPr>
          <w:p w14:paraId="4536DADC">
            <w:pPr>
              <w:spacing w:after="0"/>
              <w:rPr>
                <w:color w:val="auto"/>
                <w:sz w:val="3"/>
                <w:szCs w:val="3"/>
              </w:rPr>
            </w:pPr>
          </w:p>
        </w:tc>
        <w:tc>
          <w:tcPr>
            <w:tcW w:w="0" w:type="dxa"/>
            <w:vAlign w:val="bottom"/>
          </w:tcPr>
          <w:p w14:paraId="72262AFE">
            <w:pPr>
              <w:spacing w:after="0"/>
              <w:rPr>
                <w:color w:val="auto"/>
                <w:sz w:val="1"/>
                <w:szCs w:val="1"/>
              </w:rPr>
            </w:pPr>
          </w:p>
        </w:tc>
      </w:tr>
      <w:tr w14:paraId="480C1DD8">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1DCDC139">
            <w:pPr>
              <w:spacing w:after="0"/>
              <w:rPr>
                <w:color w:val="auto"/>
                <w:sz w:val="6"/>
                <w:szCs w:val="6"/>
              </w:rPr>
            </w:pPr>
          </w:p>
        </w:tc>
        <w:tc>
          <w:tcPr>
            <w:tcW w:w="460" w:type="dxa"/>
            <w:tcBorders>
              <w:right w:val="single" w:color="auto" w:sz="8" w:space="0"/>
            </w:tcBorders>
            <w:vAlign w:val="bottom"/>
          </w:tcPr>
          <w:p w14:paraId="2643AD1F">
            <w:pPr>
              <w:spacing w:after="0"/>
              <w:rPr>
                <w:color w:val="auto"/>
                <w:sz w:val="6"/>
                <w:szCs w:val="6"/>
              </w:rPr>
            </w:pPr>
          </w:p>
        </w:tc>
        <w:tc>
          <w:tcPr>
            <w:tcW w:w="440" w:type="dxa"/>
            <w:tcBorders>
              <w:right w:val="single" w:color="auto" w:sz="8" w:space="0"/>
            </w:tcBorders>
            <w:vAlign w:val="bottom"/>
          </w:tcPr>
          <w:p w14:paraId="7368FB68">
            <w:pPr>
              <w:spacing w:after="0"/>
              <w:rPr>
                <w:color w:val="auto"/>
                <w:sz w:val="6"/>
                <w:szCs w:val="6"/>
              </w:rPr>
            </w:pPr>
          </w:p>
        </w:tc>
        <w:tc>
          <w:tcPr>
            <w:tcW w:w="440" w:type="dxa"/>
            <w:tcBorders>
              <w:right w:val="single" w:color="auto" w:sz="8" w:space="0"/>
            </w:tcBorders>
            <w:vAlign w:val="bottom"/>
          </w:tcPr>
          <w:p w14:paraId="7CA028BA">
            <w:pPr>
              <w:spacing w:after="0"/>
              <w:rPr>
                <w:color w:val="auto"/>
                <w:sz w:val="6"/>
                <w:szCs w:val="6"/>
              </w:rPr>
            </w:pPr>
          </w:p>
        </w:tc>
        <w:tc>
          <w:tcPr>
            <w:tcW w:w="340" w:type="dxa"/>
            <w:tcBorders>
              <w:right w:val="single" w:color="auto" w:sz="8" w:space="0"/>
            </w:tcBorders>
            <w:vAlign w:val="bottom"/>
          </w:tcPr>
          <w:p w14:paraId="6174D879">
            <w:pPr>
              <w:spacing w:after="0"/>
              <w:rPr>
                <w:color w:val="auto"/>
                <w:sz w:val="6"/>
                <w:szCs w:val="6"/>
              </w:rPr>
            </w:pPr>
          </w:p>
        </w:tc>
        <w:tc>
          <w:tcPr>
            <w:tcW w:w="1020" w:type="dxa"/>
            <w:tcBorders>
              <w:right w:val="single" w:color="auto" w:sz="8" w:space="0"/>
            </w:tcBorders>
            <w:vAlign w:val="bottom"/>
          </w:tcPr>
          <w:p w14:paraId="5690A822">
            <w:pPr>
              <w:spacing w:after="0" w:line="70" w:lineRule="exact"/>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部门所有收入是否全部纳入部</w:t>
            </w:r>
          </w:p>
        </w:tc>
        <w:tc>
          <w:tcPr>
            <w:tcW w:w="1420" w:type="dxa"/>
            <w:tcBorders>
              <w:right w:val="single" w:color="auto" w:sz="8" w:space="0"/>
            </w:tcBorders>
            <w:vAlign w:val="bottom"/>
          </w:tcPr>
          <w:p w14:paraId="7F438B9E">
            <w:pPr>
              <w:spacing w:after="0"/>
              <w:rPr>
                <w:color w:val="auto"/>
                <w:sz w:val="6"/>
                <w:szCs w:val="6"/>
              </w:rPr>
            </w:pPr>
          </w:p>
        </w:tc>
        <w:tc>
          <w:tcPr>
            <w:tcW w:w="620" w:type="dxa"/>
            <w:tcBorders>
              <w:right w:val="single" w:color="auto" w:sz="8" w:space="0"/>
            </w:tcBorders>
            <w:vAlign w:val="bottom"/>
          </w:tcPr>
          <w:p w14:paraId="73743645">
            <w:pPr>
              <w:spacing w:after="0"/>
              <w:rPr>
                <w:color w:val="auto"/>
                <w:sz w:val="6"/>
                <w:szCs w:val="6"/>
              </w:rPr>
            </w:pPr>
          </w:p>
        </w:tc>
        <w:tc>
          <w:tcPr>
            <w:tcW w:w="0" w:type="dxa"/>
            <w:vAlign w:val="bottom"/>
          </w:tcPr>
          <w:p w14:paraId="6B3FA966">
            <w:pPr>
              <w:spacing w:after="0"/>
              <w:rPr>
                <w:color w:val="auto"/>
                <w:sz w:val="1"/>
                <w:szCs w:val="1"/>
              </w:rPr>
            </w:pPr>
          </w:p>
        </w:tc>
      </w:tr>
      <w:tr w14:paraId="6441432F">
        <w:tblPrEx>
          <w:tblCellMar>
            <w:top w:w="0" w:type="dxa"/>
            <w:left w:w="0" w:type="dxa"/>
            <w:bottom w:w="0" w:type="dxa"/>
            <w:right w:w="0" w:type="dxa"/>
          </w:tblCellMar>
        </w:tblPrEx>
        <w:trPr>
          <w:trHeight w:val="112" w:hRule="atLeast"/>
        </w:trPr>
        <w:tc>
          <w:tcPr>
            <w:tcW w:w="680" w:type="dxa"/>
            <w:tcBorders>
              <w:left w:val="single" w:color="auto" w:sz="8" w:space="0"/>
              <w:right w:val="single" w:color="auto" w:sz="8" w:space="0"/>
            </w:tcBorders>
            <w:vAlign w:val="bottom"/>
          </w:tcPr>
          <w:p w14:paraId="2337AC52">
            <w:pPr>
              <w:spacing w:after="0"/>
              <w:rPr>
                <w:color w:val="auto"/>
                <w:sz w:val="9"/>
                <w:szCs w:val="9"/>
              </w:rPr>
            </w:pPr>
          </w:p>
        </w:tc>
        <w:tc>
          <w:tcPr>
            <w:tcW w:w="460" w:type="dxa"/>
            <w:tcBorders>
              <w:right w:val="single" w:color="auto" w:sz="8" w:space="0"/>
            </w:tcBorders>
            <w:vAlign w:val="bottom"/>
          </w:tcPr>
          <w:p w14:paraId="7FEDB493">
            <w:pPr>
              <w:spacing w:after="0"/>
              <w:rPr>
                <w:color w:val="auto"/>
                <w:sz w:val="9"/>
                <w:szCs w:val="9"/>
              </w:rPr>
            </w:pPr>
          </w:p>
        </w:tc>
        <w:tc>
          <w:tcPr>
            <w:tcW w:w="440" w:type="dxa"/>
            <w:tcBorders>
              <w:right w:val="single" w:color="auto" w:sz="8" w:space="0"/>
            </w:tcBorders>
            <w:vAlign w:val="bottom"/>
          </w:tcPr>
          <w:p w14:paraId="2480433D">
            <w:pPr>
              <w:spacing w:after="0"/>
              <w:rPr>
                <w:color w:val="auto"/>
                <w:sz w:val="9"/>
                <w:szCs w:val="9"/>
              </w:rPr>
            </w:pPr>
          </w:p>
        </w:tc>
        <w:tc>
          <w:tcPr>
            <w:tcW w:w="440" w:type="dxa"/>
            <w:tcBorders>
              <w:right w:val="single" w:color="auto" w:sz="8" w:space="0"/>
            </w:tcBorders>
            <w:vAlign w:val="bottom"/>
          </w:tcPr>
          <w:p w14:paraId="1A1294F9">
            <w:pPr>
              <w:spacing w:after="0" w:line="80" w:lineRule="exact"/>
              <w:rPr>
                <w:color w:val="auto"/>
                <w:sz w:val="20"/>
                <w:szCs w:val="20"/>
              </w:rPr>
            </w:pPr>
            <w:r>
              <w:rPr>
                <w:rFonts w:ascii="宋体" w:hAnsi="宋体" w:eastAsia="宋体" w:cs="宋体"/>
                <w:color w:val="auto"/>
                <w:sz w:val="7"/>
                <w:szCs w:val="7"/>
              </w:rPr>
              <w:t>完整</w:t>
            </w:r>
          </w:p>
        </w:tc>
        <w:tc>
          <w:tcPr>
            <w:tcW w:w="340" w:type="dxa"/>
            <w:tcBorders>
              <w:right w:val="single" w:color="auto" w:sz="8" w:space="0"/>
            </w:tcBorders>
            <w:vAlign w:val="bottom"/>
          </w:tcPr>
          <w:p w14:paraId="40DB309F">
            <w:pPr>
              <w:spacing w:after="0"/>
              <w:rPr>
                <w:color w:val="auto"/>
                <w:sz w:val="9"/>
                <w:szCs w:val="9"/>
              </w:rPr>
            </w:pPr>
          </w:p>
        </w:tc>
        <w:tc>
          <w:tcPr>
            <w:tcW w:w="1020" w:type="dxa"/>
            <w:tcBorders>
              <w:right w:val="single" w:color="auto" w:sz="8" w:space="0"/>
            </w:tcBorders>
            <w:vAlign w:val="bottom"/>
          </w:tcPr>
          <w:p w14:paraId="0E05F94C">
            <w:pPr>
              <w:spacing w:after="0" w:line="85" w:lineRule="exact"/>
              <w:rPr>
                <w:color w:val="auto"/>
                <w:sz w:val="20"/>
                <w:szCs w:val="20"/>
              </w:rPr>
            </w:pPr>
            <w:r>
              <w:rPr>
                <w:rFonts w:ascii="宋体" w:hAnsi="宋体" w:eastAsia="宋体" w:cs="宋体"/>
                <w:color w:val="auto"/>
                <w:sz w:val="7"/>
                <w:szCs w:val="7"/>
              </w:rPr>
              <w:t>门预算；</w:t>
            </w:r>
            <w:r>
              <w:rPr>
                <w:rFonts w:ascii="Arial" w:hAnsi="Arial" w:eastAsia="Arial" w:cs="Arial"/>
                <w:color w:val="auto"/>
                <w:sz w:val="7"/>
                <w:szCs w:val="7"/>
              </w:rPr>
              <w:t>2.</w:t>
            </w:r>
            <w:r>
              <w:rPr>
                <w:rFonts w:ascii="宋体" w:hAnsi="宋体" w:eastAsia="宋体" w:cs="宋体"/>
                <w:color w:val="auto"/>
                <w:sz w:val="7"/>
                <w:szCs w:val="7"/>
              </w:rPr>
              <w:t>部门支出预算是否统</w:t>
            </w:r>
          </w:p>
        </w:tc>
        <w:tc>
          <w:tcPr>
            <w:tcW w:w="1420" w:type="dxa"/>
            <w:tcBorders>
              <w:right w:val="single" w:color="auto" w:sz="8" w:space="0"/>
            </w:tcBorders>
            <w:vAlign w:val="bottom"/>
          </w:tcPr>
          <w:p w14:paraId="4ACCA28F">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0C615567">
            <w:pPr>
              <w:spacing w:after="0"/>
              <w:rPr>
                <w:color w:val="auto"/>
                <w:sz w:val="9"/>
                <w:szCs w:val="9"/>
              </w:rPr>
            </w:pPr>
          </w:p>
        </w:tc>
        <w:tc>
          <w:tcPr>
            <w:tcW w:w="0" w:type="dxa"/>
            <w:vAlign w:val="bottom"/>
          </w:tcPr>
          <w:p w14:paraId="698C315E">
            <w:pPr>
              <w:spacing w:after="0"/>
              <w:rPr>
                <w:color w:val="auto"/>
                <w:sz w:val="1"/>
                <w:szCs w:val="1"/>
              </w:rPr>
            </w:pPr>
          </w:p>
        </w:tc>
      </w:tr>
      <w:tr w14:paraId="122D061F">
        <w:tblPrEx>
          <w:tblCellMar>
            <w:top w:w="0" w:type="dxa"/>
            <w:left w:w="0" w:type="dxa"/>
            <w:bottom w:w="0" w:type="dxa"/>
            <w:right w:w="0" w:type="dxa"/>
          </w:tblCellMar>
        </w:tblPrEx>
        <w:trPr>
          <w:trHeight w:val="66" w:hRule="atLeast"/>
        </w:trPr>
        <w:tc>
          <w:tcPr>
            <w:tcW w:w="680" w:type="dxa"/>
            <w:tcBorders>
              <w:left w:val="single" w:color="auto" w:sz="8" w:space="0"/>
              <w:right w:val="single" w:color="auto" w:sz="8" w:space="0"/>
            </w:tcBorders>
            <w:vAlign w:val="bottom"/>
          </w:tcPr>
          <w:p w14:paraId="1ED268B6">
            <w:pPr>
              <w:spacing w:after="0"/>
              <w:rPr>
                <w:color w:val="auto"/>
                <w:sz w:val="5"/>
                <w:szCs w:val="5"/>
              </w:rPr>
            </w:pPr>
          </w:p>
        </w:tc>
        <w:tc>
          <w:tcPr>
            <w:tcW w:w="460" w:type="dxa"/>
            <w:tcBorders>
              <w:right w:val="single" w:color="auto" w:sz="8" w:space="0"/>
            </w:tcBorders>
            <w:vAlign w:val="bottom"/>
          </w:tcPr>
          <w:p w14:paraId="780841BB">
            <w:pPr>
              <w:spacing w:after="0"/>
              <w:rPr>
                <w:color w:val="auto"/>
                <w:sz w:val="5"/>
                <w:szCs w:val="5"/>
              </w:rPr>
            </w:pPr>
          </w:p>
        </w:tc>
        <w:tc>
          <w:tcPr>
            <w:tcW w:w="440" w:type="dxa"/>
            <w:tcBorders>
              <w:right w:val="single" w:color="auto" w:sz="8" w:space="0"/>
            </w:tcBorders>
            <w:vAlign w:val="bottom"/>
          </w:tcPr>
          <w:p w14:paraId="2139EC55">
            <w:pPr>
              <w:spacing w:after="0"/>
              <w:rPr>
                <w:color w:val="auto"/>
                <w:sz w:val="5"/>
                <w:szCs w:val="5"/>
              </w:rPr>
            </w:pPr>
          </w:p>
        </w:tc>
        <w:tc>
          <w:tcPr>
            <w:tcW w:w="440" w:type="dxa"/>
            <w:tcBorders>
              <w:right w:val="single" w:color="auto" w:sz="8" w:space="0"/>
            </w:tcBorders>
            <w:vAlign w:val="bottom"/>
          </w:tcPr>
          <w:p w14:paraId="4D92B2AC">
            <w:pPr>
              <w:spacing w:after="0"/>
              <w:rPr>
                <w:color w:val="auto"/>
                <w:sz w:val="5"/>
                <w:szCs w:val="5"/>
              </w:rPr>
            </w:pPr>
          </w:p>
        </w:tc>
        <w:tc>
          <w:tcPr>
            <w:tcW w:w="340" w:type="dxa"/>
            <w:tcBorders>
              <w:right w:val="single" w:color="auto" w:sz="8" w:space="0"/>
            </w:tcBorders>
            <w:vAlign w:val="bottom"/>
          </w:tcPr>
          <w:p w14:paraId="7DD3E72C">
            <w:pPr>
              <w:spacing w:after="0"/>
              <w:rPr>
                <w:color w:val="auto"/>
                <w:sz w:val="5"/>
                <w:szCs w:val="5"/>
              </w:rPr>
            </w:pPr>
          </w:p>
        </w:tc>
        <w:tc>
          <w:tcPr>
            <w:tcW w:w="1020" w:type="dxa"/>
            <w:tcBorders>
              <w:right w:val="single" w:color="auto" w:sz="8" w:space="0"/>
            </w:tcBorders>
            <w:vAlign w:val="bottom"/>
          </w:tcPr>
          <w:p w14:paraId="51E539D7">
            <w:pPr>
              <w:spacing w:after="0" w:line="66" w:lineRule="exact"/>
              <w:rPr>
                <w:color w:val="auto"/>
                <w:sz w:val="20"/>
                <w:szCs w:val="20"/>
              </w:rPr>
            </w:pPr>
            <w:r>
              <w:rPr>
                <w:rFonts w:ascii="宋体" w:hAnsi="宋体" w:eastAsia="宋体" w:cs="宋体"/>
                <w:color w:val="auto"/>
                <w:w w:val="99"/>
                <w:sz w:val="7"/>
                <w:szCs w:val="7"/>
              </w:rPr>
              <w:t>筹各类资金来源，全部纳入部门</w:t>
            </w:r>
          </w:p>
        </w:tc>
        <w:tc>
          <w:tcPr>
            <w:tcW w:w="1420" w:type="dxa"/>
            <w:tcBorders>
              <w:right w:val="single" w:color="auto" w:sz="8" w:space="0"/>
            </w:tcBorders>
            <w:vAlign w:val="bottom"/>
          </w:tcPr>
          <w:p w14:paraId="451BE2F5">
            <w:pPr>
              <w:spacing w:after="0"/>
              <w:rPr>
                <w:color w:val="auto"/>
                <w:sz w:val="5"/>
                <w:szCs w:val="5"/>
              </w:rPr>
            </w:pPr>
          </w:p>
        </w:tc>
        <w:tc>
          <w:tcPr>
            <w:tcW w:w="620" w:type="dxa"/>
            <w:tcBorders>
              <w:right w:val="single" w:color="auto" w:sz="8" w:space="0"/>
            </w:tcBorders>
            <w:vAlign w:val="bottom"/>
          </w:tcPr>
          <w:p w14:paraId="6FF9B4CB">
            <w:pPr>
              <w:spacing w:after="0"/>
              <w:rPr>
                <w:color w:val="auto"/>
                <w:sz w:val="5"/>
                <w:szCs w:val="5"/>
              </w:rPr>
            </w:pPr>
          </w:p>
        </w:tc>
        <w:tc>
          <w:tcPr>
            <w:tcW w:w="0" w:type="dxa"/>
            <w:vAlign w:val="bottom"/>
          </w:tcPr>
          <w:p w14:paraId="51FB5A1E">
            <w:pPr>
              <w:spacing w:after="0"/>
              <w:rPr>
                <w:color w:val="auto"/>
                <w:sz w:val="1"/>
                <w:szCs w:val="1"/>
              </w:rPr>
            </w:pPr>
          </w:p>
        </w:tc>
      </w:tr>
      <w:tr w14:paraId="49C3D8DA">
        <w:tblPrEx>
          <w:tblCellMar>
            <w:top w:w="0" w:type="dxa"/>
            <w:left w:w="0" w:type="dxa"/>
            <w:bottom w:w="0" w:type="dxa"/>
            <w:right w:w="0" w:type="dxa"/>
          </w:tblCellMar>
        </w:tblPrEx>
        <w:trPr>
          <w:trHeight w:val="61" w:hRule="atLeast"/>
        </w:trPr>
        <w:tc>
          <w:tcPr>
            <w:tcW w:w="680" w:type="dxa"/>
            <w:tcBorders>
              <w:left w:val="single" w:color="auto" w:sz="8" w:space="0"/>
              <w:right w:val="single" w:color="auto" w:sz="8" w:space="0"/>
            </w:tcBorders>
            <w:vAlign w:val="bottom"/>
          </w:tcPr>
          <w:p w14:paraId="41007C6A">
            <w:pPr>
              <w:spacing w:after="0"/>
              <w:rPr>
                <w:color w:val="auto"/>
                <w:sz w:val="5"/>
                <w:szCs w:val="5"/>
              </w:rPr>
            </w:pPr>
          </w:p>
        </w:tc>
        <w:tc>
          <w:tcPr>
            <w:tcW w:w="460" w:type="dxa"/>
            <w:tcBorders>
              <w:right w:val="single" w:color="auto" w:sz="8" w:space="0"/>
            </w:tcBorders>
            <w:vAlign w:val="bottom"/>
          </w:tcPr>
          <w:p w14:paraId="3E97742B">
            <w:pPr>
              <w:spacing w:after="0"/>
              <w:rPr>
                <w:color w:val="auto"/>
                <w:sz w:val="5"/>
                <w:szCs w:val="5"/>
              </w:rPr>
            </w:pPr>
          </w:p>
        </w:tc>
        <w:tc>
          <w:tcPr>
            <w:tcW w:w="440" w:type="dxa"/>
            <w:tcBorders>
              <w:right w:val="single" w:color="auto" w:sz="8" w:space="0"/>
            </w:tcBorders>
            <w:vAlign w:val="bottom"/>
          </w:tcPr>
          <w:p w14:paraId="1AF42B04">
            <w:pPr>
              <w:spacing w:after="0"/>
              <w:rPr>
                <w:color w:val="auto"/>
                <w:sz w:val="5"/>
                <w:szCs w:val="5"/>
              </w:rPr>
            </w:pPr>
          </w:p>
        </w:tc>
        <w:tc>
          <w:tcPr>
            <w:tcW w:w="440" w:type="dxa"/>
            <w:tcBorders>
              <w:bottom w:val="single" w:color="auto" w:sz="8" w:space="0"/>
              <w:right w:val="single" w:color="auto" w:sz="8" w:space="0"/>
            </w:tcBorders>
            <w:vAlign w:val="bottom"/>
          </w:tcPr>
          <w:p w14:paraId="42A75B5C">
            <w:pPr>
              <w:spacing w:after="0"/>
              <w:rPr>
                <w:color w:val="auto"/>
                <w:sz w:val="5"/>
                <w:szCs w:val="5"/>
              </w:rPr>
            </w:pPr>
          </w:p>
        </w:tc>
        <w:tc>
          <w:tcPr>
            <w:tcW w:w="340" w:type="dxa"/>
            <w:tcBorders>
              <w:bottom w:val="single" w:color="auto" w:sz="8" w:space="0"/>
              <w:right w:val="single" w:color="auto" w:sz="8" w:space="0"/>
            </w:tcBorders>
            <w:vAlign w:val="bottom"/>
          </w:tcPr>
          <w:p w14:paraId="4BEA981C">
            <w:pPr>
              <w:spacing w:after="0"/>
              <w:rPr>
                <w:color w:val="auto"/>
                <w:sz w:val="5"/>
                <w:szCs w:val="5"/>
              </w:rPr>
            </w:pPr>
          </w:p>
        </w:tc>
        <w:tc>
          <w:tcPr>
            <w:tcW w:w="1020" w:type="dxa"/>
            <w:tcBorders>
              <w:bottom w:val="single" w:color="auto" w:sz="8" w:space="0"/>
              <w:right w:val="single" w:color="auto" w:sz="8" w:space="0"/>
            </w:tcBorders>
            <w:vAlign w:val="bottom"/>
          </w:tcPr>
          <w:p w14:paraId="0ADD3C20">
            <w:pPr>
              <w:spacing w:after="0" w:line="62" w:lineRule="exact"/>
              <w:rPr>
                <w:color w:val="auto"/>
                <w:sz w:val="20"/>
                <w:szCs w:val="20"/>
              </w:rPr>
            </w:pPr>
            <w:r>
              <w:rPr>
                <w:rFonts w:ascii="宋体" w:hAnsi="宋体" w:eastAsia="宋体" w:cs="宋体"/>
                <w:color w:val="auto"/>
                <w:sz w:val="7"/>
                <w:szCs w:val="7"/>
              </w:rPr>
              <w:t>预算管理。</w:t>
            </w:r>
          </w:p>
        </w:tc>
        <w:tc>
          <w:tcPr>
            <w:tcW w:w="1420" w:type="dxa"/>
            <w:tcBorders>
              <w:bottom w:val="single" w:color="auto" w:sz="8" w:space="0"/>
              <w:right w:val="single" w:color="auto" w:sz="8" w:space="0"/>
            </w:tcBorders>
            <w:vAlign w:val="bottom"/>
          </w:tcPr>
          <w:p w14:paraId="7582EAC1">
            <w:pPr>
              <w:spacing w:after="0"/>
              <w:rPr>
                <w:color w:val="auto"/>
                <w:sz w:val="5"/>
                <w:szCs w:val="5"/>
              </w:rPr>
            </w:pPr>
          </w:p>
        </w:tc>
        <w:tc>
          <w:tcPr>
            <w:tcW w:w="620" w:type="dxa"/>
            <w:tcBorders>
              <w:bottom w:val="single" w:color="auto" w:sz="8" w:space="0"/>
              <w:right w:val="single" w:color="auto" w:sz="8" w:space="0"/>
            </w:tcBorders>
            <w:vAlign w:val="bottom"/>
          </w:tcPr>
          <w:p w14:paraId="770ECDF1">
            <w:pPr>
              <w:spacing w:after="0"/>
              <w:rPr>
                <w:color w:val="auto"/>
                <w:sz w:val="5"/>
                <w:szCs w:val="5"/>
              </w:rPr>
            </w:pPr>
          </w:p>
        </w:tc>
        <w:tc>
          <w:tcPr>
            <w:tcW w:w="0" w:type="dxa"/>
            <w:vAlign w:val="bottom"/>
          </w:tcPr>
          <w:p w14:paraId="046A7A59">
            <w:pPr>
              <w:spacing w:after="0"/>
              <w:rPr>
                <w:color w:val="auto"/>
                <w:sz w:val="1"/>
                <w:szCs w:val="1"/>
              </w:rPr>
            </w:pPr>
          </w:p>
        </w:tc>
      </w:tr>
      <w:tr w14:paraId="36ABBA90">
        <w:tblPrEx>
          <w:tblCellMar>
            <w:top w:w="0" w:type="dxa"/>
            <w:left w:w="0" w:type="dxa"/>
            <w:bottom w:w="0" w:type="dxa"/>
            <w:right w:w="0" w:type="dxa"/>
          </w:tblCellMar>
        </w:tblPrEx>
        <w:trPr>
          <w:trHeight w:val="69" w:hRule="atLeast"/>
        </w:trPr>
        <w:tc>
          <w:tcPr>
            <w:tcW w:w="680" w:type="dxa"/>
            <w:tcBorders>
              <w:left w:val="single" w:color="auto" w:sz="8" w:space="0"/>
              <w:right w:val="single" w:color="auto" w:sz="8" w:space="0"/>
            </w:tcBorders>
            <w:vAlign w:val="bottom"/>
          </w:tcPr>
          <w:p w14:paraId="6D42E980">
            <w:pPr>
              <w:spacing w:after="0"/>
              <w:rPr>
                <w:color w:val="auto"/>
                <w:sz w:val="6"/>
                <w:szCs w:val="6"/>
              </w:rPr>
            </w:pPr>
          </w:p>
        </w:tc>
        <w:tc>
          <w:tcPr>
            <w:tcW w:w="460" w:type="dxa"/>
            <w:tcBorders>
              <w:right w:val="single" w:color="auto" w:sz="8" w:space="0"/>
            </w:tcBorders>
            <w:vAlign w:val="bottom"/>
          </w:tcPr>
          <w:p w14:paraId="01FE5C90">
            <w:pPr>
              <w:spacing w:after="0"/>
              <w:rPr>
                <w:color w:val="auto"/>
                <w:sz w:val="6"/>
                <w:szCs w:val="6"/>
              </w:rPr>
            </w:pPr>
          </w:p>
        </w:tc>
        <w:tc>
          <w:tcPr>
            <w:tcW w:w="440" w:type="dxa"/>
            <w:tcBorders>
              <w:right w:val="single" w:color="auto" w:sz="8" w:space="0"/>
            </w:tcBorders>
            <w:vAlign w:val="bottom"/>
          </w:tcPr>
          <w:p w14:paraId="6C904EE0">
            <w:pPr>
              <w:spacing w:after="0"/>
              <w:rPr>
                <w:color w:val="auto"/>
                <w:sz w:val="6"/>
                <w:szCs w:val="6"/>
              </w:rPr>
            </w:pPr>
          </w:p>
        </w:tc>
        <w:tc>
          <w:tcPr>
            <w:tcW w:w="440" w:type="dxa"/>
            <w:tcBorders>
              <w:right w:val="single" w:color="auto" w:sz="8" w:space="0"/>
            </w:tcBorders>
            <w:vAlign w:val="bottom"/>
          </w:tcPr>
          <w:p w14:paraId="283752D1">
            <w:pPr>
              <w:spacing w:after="0"/>
              <w:rPr>
                <w:color w:val="auto"/>
                <w:sz w:val="6"/>
                <w:szCs w:val="6"/>
              </w:rPr>
            </w:pPr>
          </w:p>
        </w:tc>
        <w:tc>
          <w:tcPr>
            <w:tcW w:w="340" w:type="dxa"/>
            <w:tcBorders>
              <w:right w:val="single" w:color="auto" w:sz="8" w:space="0"/>
            </w:tcBorders>
            <w:vAlign w:val="bottom"/>
          </w:tcPr>
          <w:p w14:paraId="4C97CE78">
            <w:pPr>
              <w:spacing w:after="0"/>
              <w:rPr>
                <w:color w:val="auto"/>
                <w:sz w:val="6"/>
                <w:szCs w:val="6"/>
              </w:rPr>
            </w:pPr>
          </w:p>
        </w:tc>
        <w:tc>
          <w:tcPr>
            <w:tcW w:w="1020" w:type="dxa"/>
            <w:tcBorders>
              <w:right w:val="single" w:color="auto" w:sz="8" w:space="0"/>
            </w:tcBorders>
            <w:vAlign w:val="bottom"/>
          </w:tcPr>
          <w:p w14:paraId="3BE1504F">
            <w:pPr>
              <w:spacing w:after="0" w:line="70" w:lineRule="exact"/>
              <w:rPr>
                <w:color w:val="auto"/>
                <w:sz w:val="20"/>
                <w:szCs w:val="20"/>
              </w:rPr>
            </w:pPr>
            <w:r>
              <w:rPr>
                <w:rFonts w:ascii="宋体" w:hAnsi="宋体" w:eastAsia="宋体" w:cs="宋体"/>
                <w:color w:val="auto"/>
                <w:w w:val="99"/>
                <w:sz w:val="7"/>
                <w:szCs w:val="7"/>
              </w:rPr>
              <w:t>反映本部门决算工作情况。决算</w:t>
            </w:r>
          </w:p>
        </w:tc>
        <w:tc>
          <w:tcPr>
            <w:tcW w:w="1420" w:type="dxa"/>
            <w:tcBorders>
              <w:right w:val="single" w:color="auto" w:sz="8" w:space="0"/>
            </w:tcBorders>
            <w:vAlign w:val="bottom"/>
          </w:tcPr>
          <w:p w14:paraId="2CD32D7F">
            <w:pPr>
              <w:spacing w:after="0"/>
              <w:rPr>
                <w:color w:val="auto"/>
                <w:sz w:val="6"/>
                <w:szCs w:val="6"/>
              </w:rPr>
            </w:pPr>
          </w:p>
        </w:tc>
        <w:tc>
          <w:tcPr>
            <w:tcW w:w="620" w:type="dxa"/>
            <w:tcBorders>
              <w:right w:val="single" w:color="auto" w:sz="8" w:space="0"/>
            </w:tcBorders>
            <w:vAlign w:val="bottom"/>
          </w:tcPr>
          <w:p w14:paraId="64E5B0AA">
            <w:pPr>
              <w:spacing w:after="0"/>
              <w:rPr>
                <w:color w:val="auto"/>
                <w:sz w:val="6"/>
                <w:szCs w:val="6"/>
              </w:rPr>
            </w:pPr>
          </w:p>
        </w:tc>
        <w:tc>
          <w:tcPr>
            <w:tcW w:w="0" w:type="dxa"/>
            <w:vAlign w:val="bottom"/>
          </w:tcPr>
          <w:p w14:paraId="77E0F203">
            <w:pPr>
              <w:spacing w:after="0"/>
              <w:rPr>
                <w:color w:val="auto"/>
                <w:sz w:val="1"/>
                <w:szCs w:val="1"/>
              </w:rPr>
            </w:pPr>
          </w:p>
        </w:tc>
      </w:tr>
      <w:tr w14:paraId="4E3E6501">
        <w:tblPrEx>
          <w:tblCellMar>
            <w:top w:w="0" w:type="dxa"/>
            <w:left w:w="0" w:type="dxa"/>
            <w:bottom w:w="0" w:type="dxa"/>
            <w:right w:w="0" w:type="dxa"/>
          </w:tblCellMar>
        </w:tblPrEx>
        <w:trPr>
          <w:trHeight w:val="88" w:hRule="atLeast"/>
        </w:trPr>
        <w:tc>
          <w:tcPr>
            <w:tcW w:w="680" w:type="dxa"/>
            <w:tcBorders>
              <w:left w:val="single" w:color="auto" w:sz="8" w:space="0"/>
              <w:right w:val="single" w:color="auto" w:sz="8" w:space="0"/>
            </w:tcBorders>
            <w:vAlign w:val="bottom"/>
          </w:tcPr>
          <w:p w14:paraId="2AA06835">
            <w:pPr>
              <w:spacing w:after="0"/>
              <w:rPr>
                <w:color w:val="auto"/>
                <w:sz w:val="7"/>
                <w:szCs w:val="7"/>
              </w:rPr>
            </w:pPr>
          </w:p>
        </w:tc>
        <w:tc>
          <w:tcPr>
            <w:tcW w:w="460" w:type="dxa"/>
            <w:tcBorders>
              <w:right w:val="single" w:color="auto" w:sz="8" w:space="0"/>
            </w:tcBorders>
            <w:vAlign w:val="bottom"/>
          </w:tcPr>
          <w:p w14:paraId="7C433F14">
            <w:pPr>
              <w:spacing w:after="0"/>
              <w:rPr>
                <w:color w:val="auto"/>
                <w:sz w:val="7"/>
                <w:szCs w:val="7"/>
              </w:rPr>
            </w:pPr>
          </w:p>
        </w:tc>
        <w:tc>
          <w:tcPr>
            <w:tcW w:w="440" w:type="dxa"/>
            <w:tcBorders>
              <w:right w:val="single" w:color="auto" w:sz="8" w:space="0"/>
            </w:tcBorders>
            <w:vAlign w:val="bottom"/>
          </w:tcPr>
          <w:p w14:paraId="25DDF85C">
            <w:pPr>
              <w:spacing w:after="0"/>
              <w:rPr>
                <w:color w:val="auto"/>
                <w:sz w:val="7"/>
                <w:szCs w:val="7"/>
              </w:rPr>
            </w:pPr>
          </w:p>
        </w:tc>
        <w:tc>
          <w:tcPr>
            <w:tcW w:w="440" w:type="dxa"/>
            <w:tcBorders>
              <w:right w:val="single" w:color="auto" w:sz="8" w:space="0"/>
            </w:tcBorders>
            <w:vAlign w:val="bottom"/>
          </w:tcPr>
          <w:p w14:paraId="5E3AA1B7">
            <w:pPr>
              <w:spacing w:after="0" w:line="80" w:lineRule="exact"/>
              <w:rPr>
                <w:color w:val="auto"/>
                <w:sz w:val="20"/>
                <w:szCs w:val="20"/>
              </w:rPr>
            </w:pPr>
            <w:r>
              <w:rPr>
                <w:rFonts w:ascii="宋体" w:hAnsi="宋体" w:eastAsia="宋体" w:cs="宋体"/>
                <w:color w:val="auto"/>
                <w:sz w:val="7"/>
                <w:szCs w:val="7"/>
              </w:rPr>
              <w:t>真实</w:t>
            </w:r>
          </w:p>
        </w:tc>
        <w:tc>
          <w:tcPr>
            <w:tcW w:w="340" w:type="dxa"/>
            <w:tcBorders>
              <w:right w:val="single" w:color="auto" w:sz="8" w:space="0"/>
            </w:tcBorders>
            <w:vAlign w:val="bottom"/>
          </w:tcPr>
          <w:p w14:paraId="18AFE008">
            <w:pPr>
              <w:spacing w:after="0"/>
              <w:rPr>
                <w:color w:val="auto"/>
                <w:sz w:val="7"/>
                <w:szCs w:val="7"/>
              </w:rPr>
            </w:pPr>
          </w:p>
        </w:tc>
        <w:tc>
          <w:tcPr>
            <w:tcW w:w="1020" w:type="dxa"/>
            <w:tcBorders>
              <w:right w:val="single" w:color="auto" w:sz="8" w:space="0"/>
            </w:tcBorders>
            <w:vAlign w:val="bottom"/>
          </w:tcPr>
          <w:p w14:paraId="71C1C69A">
            <w:pPr>
              <w:spacing w:after="0" w:line="80" w:lineRule="exact"/>
              <w:rPr>
                <w:color w:val="auto"/>
                <w:sz w:val="20"/>
                <w:szCs w:val="20"/>
              </w:rPr>
            </w:pPr>
            <w:r>
              <w:rPr>
                <w:rFonts w:ascii="宋体" w:hAnsi="宋体" w:eastAsia="宋体" w:cs="宋体"/>
                <w:color w:val="auto"/>
                <w:w w:val="99"/>
                <w:sz w:val="7"/>
                <w:szCs w:val="7"/>
              </w:rPr>
              <w:t>编制数据是否账表一致，即决算</w:t>
            </w:r>
          </w:p>
        </w:tc>
        <w:tc>
          <w:tcPr>
            <w:tcW w:w="1420" w:type="dxa"/>
            <w:tcBorders>
              <w:right w:val="single" w:color="auto" w:sz="8" w:space="0"/>
            </w:tcBorders>
            <w:vAlign w:val="bottom"/>
          </w:tcPr>
          <w:p w14:paraId="6ECF2190">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598E6788">
            <w:pPr>
              <w:spacing w:after="0"/>
              <w:rPr>
                <w:color w:val="auto"/>
                <w:sz w:val="7"/>
                <w:szCs w:val="7"/>
              </w:rPr>
            </w:pPr>
          </w:p>
        </w:tc>
        <w:tc>
          <w:tcPr>
            <w:tcW w:w="0" w:type="dxa"/>
            <w:vAlign w:val="bottom"/>
          </w:tcPr>
          <w:p w14:paraId="1A24063B">
            <w:pPr>
              <w:spacing w:after="0"/>
              <w:rPr>
                <w:color w:val="auto"/>
                <w:sz w:val="1"/>
                <w:szCs w:val="1"/>
              </w:rPr>
            </w:pPr>
          </w:p>
        </w:tc>
      </w:tr>
      <w:tr w14:paraId="69D5031B">
        <w:tblPrEx>
          <w:tblCellMar>
            <w:top w:w="0" w:type="dxa"/>
            <w:left w:w="0" w:type="dxa"/>
            <w:bottom w:w="0" w:type="dxa"/>
            <w:right w:w="0" w:type="dxa"/>
          </w:tblCellMar>
        </w:tblPrEx>
        <w:trPr>
          <w:trHeight w:val="70" w:hRule="atLeast"/>
        </w:trPr>
        <w:tc>
          <w:tcPr>
            <w:tcW w:w="680" w:type="dxa"/>
            <w:tcBorders>
              <w:left w:val="single" w:color="auto" w:sz="8" w:space="0"/>
              <w:right w:val="single" w:color="auto" w:sz="8" w:space="0"/>
            </w:tcBorders>
            <w:vAlign w:val="bottom"/>
          </w:tcPr>
          <w:p w14:paraId="4A4FF5DB">
            <w:pPr>
              <w:spacing w:after="0"/>
              <w:rPr>
                <w:color w:val="auto"/>
                <w:sz w:val="6"/>
                <w:szCs w:val="6"/>
              </w:rPr>
            </w:pPr>
          </w:p>
        </w:tc>
        <w:tc>
          <w:tcPr>
            <w:tcW w:w="460" w:type="dxa"/>
            <w:tcBorders>
              <w:right w:val="single" w:color="auto" w:sz="8" w:space="0"/>
            </w:tcBorders>
            <w:vAlign w:val="bottom"/>
          </w:tcPr>
          <w:p w14:paraId="23087B43">
            <w:pPr>
              <w:spacing w:after="0"/>
              <w:rPr>
                <w:color w:val="auto"/>
                <w:sz w:val="6"/>
                <w:szCs w:val="6"/>
              </w:rPr>
            </w:pPr>
          </w:p>
        </w:tc>
        <w:tc>
          <w:tcPr>
            <w:tcW w:w="440" w:type="dxa"/>
            <w:tcBorders>
              <w:right w:val="single" w:color="auto" w:sz="8" w:space="0"/>
            </w:tcBorders>
            <w:vAlign w:val="bottom"/>
          </w:tcPr>
          <w:p w14:paraId="1DDC8B8A">
            <w:pPr>
              <w:spacing w:after="0"/>
              <w:rPr>
                <w:color w:val="auto"/>
                <w:sz w:val="6"/>
                <w:szCs w:val="6"/>
              </w:rPr>
            </w:pPr>
          </w:p>
        </w:tc>
        <w:tc>
          <w:tcPr>
            <w:tcW w:w="440" w:type="dxa"/>
            <w:tcBorders>
              <w:bottom w:val="single" w:color="auto" w:sz="8" w:space="0"/>
              <w:right w:val="single" w:color="auto" w:sz="8" w:space="0"/>
            </w:tcBorders>
            <w:vAlign w:val="bottom"/>
          </w:tcPr>
          <w:p w14:paraId="5CB6C2CE">
            <w:pPr>
              <w:spacing w:after="0"/>
              <w:rPr>
                <w:color w:val="auto"/>
                <w:sz w:val="6"/>
                <w:szCs w:val="6"/>
              </w:rPr>
            </w:pPr>
          </w:p>
        </w:tc>
        <w:tc>
          <w:tcPr>
            <w:tcW w:w="340" w:type="dxa"/>
            <w:tcBorders>
              <w:bottom w:val="single" w:color="auto" w:sz="8" w:space="0"/>
              <w:right w:val="single" w:color="auto" w:sz="8" w:space="0"/>
            </w:tcBorders>
            <w:vAlign w:val="bottom"/>
          </w:tcPr>
          <w:p w14:paraId="56FF7BE8">
            <w:pPr>
              <w:spacing w:after="0"/>
              <w:rPr>
                <w:color w:val="auto"/>
                <w:sz w:val="6"/>
                <w:szCs w:val="6"/>
              </w:rPr>
            </w:pPr>
          </w:p>
        </w:tc>
        <w:tc>
          <w:tcPr>
            <w:tcW w:w="1020" w:type="dxa"/>
            <w:tcBorders>
              <w:bottom w:val="single" w:color="auto" w:sz="8" w:space="0"/>
              <w:right w:val="single" w:color="auto" w:sz="8" w:space="0"/>
            </w:tcBorders>
            <w:vAlign w:val="bottom"/>
          </w:tcPr>
          <w:p w14:paraId="2F3084EF">
            <w:pPr>
              <w:spacing w:after="0" w:line="70" w:lineRule="exact"/>
              <w:rPr>
                <w:color w:val="auto"/>
                <w:sz w:val="20"/>
                <w:szCs w:val="20"/>
              </w:rPr>
            </w:pPr>
            <w:r>
              <w:rPr>
                <w:rFonts w:ascii="宋体" w:hAnsi="宋体" w:eastAsia="宋体" w:cs="宋体"/>
                <w:color w:val="auto"/>
                <w:w w:val="99"/>
                <w:sz w:val="7"/>
                <w:szCs w:val="7"/>
              </w:rPr>
              <w:t>报表数据与会计账簿数据是否一</w:t>
            </w:r>
          </w:p>
        </w:tc>
        <w:tc>
          <w:tcPr>
            <w:tcW w:w="1420" w:type="dxa"/>
            <w:tcBorders>
              <w:bottom w:val="single" w:color="auto" w:sz="8" w:space="0"/>
              <w:right w:val="single" w:color="auto" w:sz="8" w:space="0"/>
            </w:tcBorders>
            <w:vAlign w:val="bottom"/>
          </w:tcPr>
          <w:p w14:paraId="70D9E5C4">
            <w:pPr>
              <w:spacing w:after="0"/>
              <w:rPr>
                <w:color w:val="auto"/>
                <w:sz w:val="6"/>
                <w:szCs w:val="6"/>
              </w:rPr>
            </w:pPr>
          </w:p>
        </w:tc>
        <w:tc>
          <w:tcPr>
            <w:tcW w:w="620" w:type="dxa"/>
            <w:tcBorders>
              <w:bottom w:val="single" w:color="auto" w:sz="8" w:space="0"/>
              <w:right w:val="single" w:color="auto" w:sz="8" w:space="0"/>
            </w:tcBorders>
            <w:vAlign w:val="bottom"/>
          </w:tcPr>
          <w:p w14:paraId="7136C3A8">
            <w:pPr>
              <w:spacing w:after="0"/>
              <w:rPr>
                <w:color w:val="auto"/>
                <w:sz w:val="6"/>
                <w:szCs w:val="6"/>
              </w:rPr>
            </w:pPr>
          </w:p>
        </w:tc>
        <w:tc>
          <w:tcPr>
            <w:tcW w:w="0" w:type="dxa"/>
            <w:vAlign w:val="bottom"/>
          </w:tcPr>
          <w:p w14:paraId="6093AC26">
            <w:pPr>
              <w:spacing w:after="0"/>
              <w:rPr>
                <w:color w:val="auto"/>
                <w:sz w:val="1"/>
                <w:szCs w:val="1"/>
              </w:rPr>
            </w:pPr>
          </w:p>
        </w:tc>
      </w:tr>
    </w:tbl>
    <w:p w14:paraId="5ABA7E94">
      <w:pPr>
        <w:spacing w:after="0" w:line="20" w:lineRule="exact"/>
        <w:rPr>
          <w:color w:val="auto"/>
          <w:sz w:val="20"/>
          <w:szCs w:val="20"/>
        </w:rPr>
      </w:pPr>
      <w:r>
        <w:rPr>
          <w:color w:val="auto"/>
          <w:sz w:val="20"/>
          <w:szCs w:val="20"/>
        </w:rPr>
        <w:drawing>
          <wp:anchor distT="0" distB="0" distL="114300" distR="114300" simplePos="0" relativeHeight="251659264" behindDoc="1" locked="0" layoutInCell="0" allowOverlap="1">
            <wp:simplePos x="0" y="0"/>
            <wp:positionH relativeFrom="column">
              <wp:posOffset>-614045</wp:posOffset>
            </wp:positionH>
            <wp:positionV relativeFrom="paragraph">
              <wp:posOffset>-4787900</wp:posOffset>
            </wp:positionV>
            <wp:extent cx="6350" cy="4785995"/>
            <wp:effectExtent l="0" t="0" r="12700" b="14605"/>
            <wp:wrapNone/>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Picture 190"/>
                    <pic:cNvPicPr>
                      <a:picLocks noChangeAspect="1" noChangeArrowheads="1"/>
                    </pic:cNvPicPr>
                  </pic:nvPicPr>
                  <pic:blipFill>
                    <a:blip r:embed="rId21"/>
                    <a:srcRect/>
                    <a:stretch>
                      <a:fillRect/>
                    </a:stretch>
                  </pic:blipFill>
                  <pic:spPr>
                    <a:xfrm>
                      <a:off x="0" y="0"/>
                      <a:ext cx="6350" cy="478599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-393065</wp:posOffset>
            </wp:positionH>
            <wp:positionV relativeFrom="paragraph">
              <wp:posOffset>-4787900</wp:posOffset>
            </wp:positionV>
            <wp:extent cx="6350" cy="4785995"/>
            <wp:effectExtent l="0" t="0" r="12700" b="14605"/>
            <wp:wrapNone/>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Picture 191"/>
                    <pic:cNvPicPr>
                      <a:picLocks noChangeAspect="1" noChangeArrowheads="1"/>
                    </pic:cNvPicPr>
                  </pic:nvPicPr>
                  <pic:blipFill>
                    <a:blip r:embed="rId21"/>
                    <a:srcRect/>
                    <a:stretch>
                      <a:fillRect/>
                    </a:stretch>
                  </pic:blipFill>
                  <pic:spPr>
                    <a:xfrm>
                      <a:off x="0" y="0"/>
                      <a:ext cx="6350" cy="478599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187325</wp:posOffset>
            </wp:positionH>
            <wp:positionV relativeFrom="paragraph">
              <wp:posOffset>-4787900</wp:posOffset>
            </wp:positionV>
            <wp:extent cx="6350" cy="4785995"/>
            <wp:effectExtent l="0" t="0" r="12700" b="14605"/>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Picture 192"/>
                    <pic:cNvPicPr>
                      <a:picLocks noChangeAspect="1" noChangeArrowheads="1"/>
                    </pic:cNvPicPr>
                  </pic:nvPicPr>
                  <pic:blipFill>
                    <a:blip r:embed="rId21"/>
                    <a:srcRect/>
                    <a:stretch>
                      <a:fillRect/>
                    </a:stretch>
                  </pic:blipFill>
                  <pic:spPr>
                    <a:xfrm>
                      <a:off x="0" y="0"/>
                      <a:ext cx="6350" cy="478599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504190</wp:posOffset>
            </wp:positionH>
            <wp:positionV relativeFrom="paragraph">
              <wp:posOffset>-4787900</wp:posOffset>
            </wp:positionV>
            <wp:extent cx="6350" cy="4785995"/>
            <wp:effectExtent l="0" t="0" r="12700" b="14605"/>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93"/>
                    <pic:cNvPicPr>
                      <a:picLocks noChangeAspect="1" noChangeArrowheads="1"/>
                    </pic:cNvPicPr>
                  </pic:nvPicPr>
                  <pic:blipFill>
                    <a:blip r:embed="rId21"/>
                    <a:srcRect/>
                    <a:stretch>
                      <a:fillRect/>
                    </a:stretch>
                  </pic:blipFill>
                  <pic:spPr>
                    <a:xfrm>
                      <a:off x="0" y="0"/>
                      <a:ext cx="6350" cy="478599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721995</wp:posOffset>
            </wp:positionH>
            <wp:positionV relativeFrom="paragraph">
              <wp:posOffset>-4787900</wp:posOffset>
            </wp:positionV>
            <wp:extent cx="6350" cy="4785995"/>
            <wp:effectExtent l="0" t="0" r="12700" b="14605"/>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pic:cNvPicPr>
                      <a:picLocks noChangeAspect="1" noChangeArrowheads="1"/>
                    </pic:cNvPicPr>
                  </pic:nvPicPr>
                  <pic:blipFill>
                    <a:blip r:embed="rId21"/>
                    <a:srcRect/>
                    <a:stretch>
                      <a:fillRect/>
                    </a:stretch>
                  </pic:blipFill>
                  <pic:spPr>
                    <a:xfrm>
                      <a:off x="0" y="0"/>
                      <a:ext cx="6350" cy="478599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929640</wp:posOffset>
            </wp:positionH>
            <wp:positionV relativeFrom="paragraph">
              <wp:posOffset>-4787900</wp:posOffset>
            </wp:positionV>
            <wp:extent cx="6350" cy="4785995"/>
            <wp:effectExtent l="0" t="0" r="12700" b="14605"/>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pic:cNvPicPr>
                      <a:picLocks noChangeAspect="1" noChangeArrowheads="1"/>
                    </pic:cNvPicPr>
                  </pic:nvPicPr>
                  <pic:blipFill>
                    <a:blip r:embed="rId21"/>
                    <a:srcRect/>
                    <a:stretch>
                      <a:fillRect/>
                    </a:stretch>
                  </pic:blipFill>
                  <pic:spPr>
                    <a:xfrm>
                      <a:off x="0" y="0"/>
                      <a:ext cx="6350" cy="478599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1147445</wp:posOffset>
            </wp:positionH>
            <wp:positionV relativeFrom="paragraph">
              <wp:posOffset>-4787900</wp:posOffset>
            </wp:positionV>
            <wp:extent cx="6350" cy="4785995"/>
            <wp:effectExtent l="0" t="0" r="12700" b="14605"/>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96"/>
                    <pic:cNvPicPr>
                      <a:picLocks noChangeAspect="1" noChangeArrowheads="1"/>
                    </pic:cNvPicPr>
                  </pic:nvPicPr>
                  <pic:blipFill>
                    <a:blip r:embed="rId21"/>
                    <a:srcRect/>
                    <a:stretch>
                      <a:fillRect/>
                    </a:stretch>
                  </pic:blipFill>
                  <pic:spPr>
                    <a:xfrm>
                      <a:off x="0" y="0"/>
                      <a:ext cx="6350" cy="478599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1372870</wp:posOffset>
            </wp:positionH>
            <wp:positionV relativeFrom="paragraph">
              <wp:posOffset>-4787900</wp:posOffset>
            </wp:positionV>
            <wp:extent cx="6350" cy="4785995"/>
            <wp:effectExtent l="0" t="0" r="12700" b="14605"/>
            <wp:wrapNone/>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pic:cNvPicPr>
                      <a:picLocks noChangeAspect="1" noChangeArrowheads="1"/>
                    </pic:cNvPicPr>
                  </pic:nvPicPr>
                  <pic:blipFill>
                    <a:blip r:embed="rId21"/>
                    <a:srcRect/>
                    <a:stretch>
                      <a:fillRect/>
                    </a:stretch>
                  </pic:blipFill>
                  <pic:spPr>
                    <a:xfrm>
                      <a:off x="0" y="0"/>
                      <a:ext cx="6350" cy="478599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1580515</wp:posOffset>
            </wp:positionH>
            <wp:positionV relativeFrom="paragraph">
              <wp:posOffset>-4787900</wp:posOffset>
            </wp:positionV>
            <wp:extent cx="6350" cy="4785995"/>
            <wp:effectExtent l="0" t="0" r="12700" b="14605"/>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198"/>
                    <pic:cNvPicPr>
                      <a:picLocks noChangeAspect="1" noChangeArrowheads="1"/>
                    </pic:cNvPicPr>
                  </pic:nvPicPr>
                  <pic:blipFill>
                    <a:blip r:embed="rId21"/>
                    <a:srcRect/>
                    <a:stretch>
                      <a:fillRect/>
                    </a:stretch>
                  </pic:blipFill>
                  <pic:spPr>
                    <a:xfrm>
                      <a:off x="0" y="0"/>
                      <a:ext cx="6350" cy="478599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1805305</wp:posOffset>
            </wp:positionH>
            <wp:positionV relativeFrom="paragraph">
              <wp:posOffset>-4787900</wp:posOffset>
            </wp:positionV>
            <wp:extent cx="6350" cy="4785995"/>
            <wp:effectExtent l="0" t="0" r="12700" b="1460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Picture 199"/>
                    <pic:cNvPicPr>
                      <a:picLocks noChangeAspect="1" noChangeArrowheads="1"/>
                    </pic:cNvPicPr>
                  </pic:nvPicPr>
                  <pic:blipFill>
                    <a:blip r:embed="rId21"/>
                    <a:srcRect/>
                    <a:stretch>
                      <a:fillRect/>
                    </a:stretch>
                  </pic:blipFill>
                  <pic:spPr>
                    <a:xfrm>
                      <a:off x="0" y="0"/>
                      <a:ext cx="6350" cy="478599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2681605</wp:posOffset>
            </wp:positionH>
            <wp:positionV relativeFrom="paragraph">
              <wp:posOffset>-4787900</wp:posOffset>
            </wp:positionV>
            <wp:extent cx="6350" cy="4785995"/>
            <wp:effectExtent l="0" t="0" r="12700" b="14605"/>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Picture 200"/>
                    <pic:cNvPicPr>
                      <a:picLocks noChangeAspect="1" noChangeArrowheads="1"/>
                    </pic:cNvPicPr>
                  </pic:nvPicPr>
                  <pic:blipFill>
                    <a:blip r:embed="rId21"/>
                    <a:srcRect/>
                    <a:stretch>
                      <a:fillRect/>
                    </a:stretch>
                  </pic:blipFill>
                  <pic:spPr>
                    <a:xfrm>
                      <a:off x="0" y="0"/>
                      <a:ext cx="6350" cy="4785995"/>
                    </a:xfrm>
                    <a:prstGeom prst="rect">
                      <a:avLst/>
                    </a:prstGeom>
                    <a:noFill/>
                  </pic:spPr>
                </pic:pic>
              </a:graphicData>
            </a:graphic>
          </wp:anchor>
        </w:drawing>
      </w:r>
    </w:p>
    <w:p w14:paraId="5A81A362">
      <w:pPr>
        <w:sectPr>
          <w:pgSz w:w="11900" w:h="8414" w:orient="landscape"/>
          <w:pgMar w:top="149" w:right="460" w:bottom="135" w:left="1440" w:header="0" w:footer="0" w:gutter="0"/>
          <w:cols w:equalWidth="0" w:num="1">
            <w:col w:w="10000"/>
          </w:cols>
        </w:sectPr>
      </w:pPr>
    </w:p>
    <w:tbl>
      <w:tblPr>
        <w:tblStyle w:val="2"/>
        <w:tblW w:w="0" w:type="auto"/>
        <w:tblInd w:w="5710" w:type="dxa"/>
        <w:tblLayout w:type="fixed"/>
        <w:tblCellMar>
          <w:top w:w="0" w:type="dxa"/>
          <w:left w:w="0" w:type="dxa"/>
          <w:bottom w:w="0" w:type="dxa"/>
          <w:right w:w="0" w:type="dxa"/>
        </w:tblCellMar>
      </w:tblPr>
      <w:tblGrid>
        <w:gridCol w:w="460"/>
        <w:gridCol w:w="440"/>
        <w:gridCol w:w="340"/>
        <w:gridCol w:w="1020"/>
        <w:gridCol w:w="1420"/>
        <w:gridCol w:w="620"/>
        <w:gridCol w:w="360"/>
      </w:tblGrid>
      <w:tr w14:paraId="2567F2C7">
        <w:tblPrEx>
          <w:tblCellMar>
            <w:top w:w="0" w:type="dxa"/>
            <w:left w:w="0" w:type="dxa"/>
            <w:bottom w:w="0" w:type="dxa"/>
            <w:right w:w="0" w:type="dxa"/>
          </w:tblCellMar>
        </w:tblPrEx>
        <w:trPr>
          <w:trHeight w:val="89" w:hRule="atLeast"/>
        </w:trPr>
        <w:tc>
          <w:tcPr>
            <w:tcW w:w="460" w:type="dxa"/>
            <w:tcBorders>
              <w:left w:val="single" w:color="auto" w:sz="8" w:space="0"/>
              <w:right w:val="single" w:color="auto" w:sz="8" w:space="0"/>
            </w:tcBorders>
            <w:vAlign w:val="bottom"/>
          </w:tcPr>
          <w:p w14:paraId="178562EC">
            <w:pPr>
              <w:spacing w:after="0"/>
              <w:rPr>
                <w:color w:val="auto"/>
                <w:sz w:val="7"/>
                <w:szCs w:val="7"/>
              </w:rPr>
            </w:pPr>
            <w:bookmarkStart w:id="56" w:name="page57"/>
            <w:bookmarkEnd w:id="56"/>
          </w:p>
        </w:tc>
        <w:tc>
          <w:tcPr>
            <w:tcW w:w="440" w:type="dxa"/>
            <w:tcBorders>
              <w:top w:val="single" w:color="auto" w:sz="8" w:space="0"/>
              <w:right w:val="single" w:color="auto" w:sz="8" w:space="0"/>
            </w:tcBorders>
            <w:vAlign w:val="bottom"/>
          </w:tcPr>
          <w:p w14:paraId="7BA533FE">
            <w:pPr>
              <w:spacing w:after="0"/>
              <w:rPr>
                <w:color w:val="auto"/>
                <w:sz w:val="7"/>
                <w:szCs w:val="7"/>
              </w:rPr>
            </w:pPr>
          </w:p>
        </w:tc>
        <w:tc>
          <w:tcPr>
            <w:tcW w:w="340" w:type="dxa"/>
            <w:tcBorders>
              <w:top w:val="single" w:color="auto" w:sz="8" w:space="0"/>
              <w:right w:val="single" w:color="auto" w:sz="8" w:space="0"/>
            </w:tcBorders>
            <w:vAlign w:val="bottom"/>
          </w:tcPr>
          <w:p w14:paraId="6DF1F800">
            <w:pPr>
              <w:spacing w:after="0"/>
              <w:rPr>
                <w:color w:val="auto"/>
                <w:sz w:val="7"/>
                <w:szCs w:val="7"/>
              </w:rPr>
            </w:pPr>
          </w:p>
        </w:tc>
        <w:tc>
          <w:tcPr>
            <w:tcW w:w="1020" w:type="dxa"/>
            <w:tcBorders>
              <w:top w:val="single" w:color="auto" w:sz="8" w:space="0"/>
              <w:right w:val="single" w:color="auto" w:sz="8" w:space="0"/>
            </w:tcBorders>
            <w:vAlign w:val="bottom"/>
          </w:tcPr>
          <w:p w14:paraId="50E7E89C">
            <w:pPr>
              <w:spacing w:after="0" w:line="80" w:lineRule="exact"/>
              <w:rPr>
                <w:color w:val="auto"/>
                <w:sz w:val="20"/>
                <w:szCs w:val="20"/>
              </w:rPr>
            </w:pPr>
            <w:r>
              <w:rPr>
                <w:rFonts w:ascii="宋体" w:hAnsi="宋体" w:eastAsia="宋体" w:cs="宋体"/>
                <w:color w:val="auto"/>
                <w:w w:val="99"/>
                <w:sz w:val="7"/>
                <w:szCs w:val="7"/>
              </w:rPr>
              <w:t>部门（单位）是否按照相关法律</w:t>
            </w:r>
          </w:p>
        </w:tc>
        <w:tc>
          <w:tcPr>
            <w:tcW w:w="1420" w:type="dxa"/>
            <w:tcBorders>
              <w:top w:val="single" w:color="auto" w:sz="8" w:space="0"/>
              <w:right w:val="single" w:color="auto" w:sz="8" w:space="0"/>
            </w:tcBorders>
            <w:vAlign w:val="bottom"/>
          </w:tcPr>
          <w:p w14:paraId="18AF3FA8">
            <w:pPr>
              <w:spacing w:after="0"/>
              <w:rPr>
                <w:color w:val="auto"/>
                <w:sz w:val="7"/>
                <w:szCs w:val="7"/>
              </w:rPr>
            </w:pPr>
          </w:p>
        </w:tc>
        <w:tc>
          <w:tcPr>
            <w:tcW w:w="620" w:type="dxa"/>
            <w:tcBorders>
              <w:top w:val="single" w:color="auto" w:sz="8" w:space="0"/>
              <w:right w:val="single" w:color="auto" w:sz="8" w:space="0"/>
            </w:tcBorders>
            <w:vAlign w:val="bottom"/>
          </w:tcPr>
          <w:p w14:paraId="6ADE94FF">
            <w:pPr>
              <w:spacing w:after="0"/>
              <w:rPr>
                <w:color w:val="auto"/>
                <w:sz w:val="7"/>
                <w:szCs w:val="7"/>
              </w:rPr>
            </w:pPr>
          </w:p>
        </w:tc>
        <w:tc>
          <w:tcPr>
            <w:tcW w:w="0" w:type="dxa"/>
            <w:vAlign w:val="bottom"/>
          </w:tcPr>
          <w:p w14:paraId="28FCA7E5">
            <w:pPr>
              <w:spacing w:after="0"/>
              <w:rPr>
                <w:color w:val="auto"/>
                <w:sz w:val="1"/>
                <w:szCs w:val="1"/>
              </w:rPr>
            </w:pPr>
          </w:p>
        </w:tc>
      </w:tr>
      <w:tr w14:paraId="20D9B11A">
        <w:trPr>
          <w:trHeight w:val="88" w:hRule="atLeast"/>
        </w:trPr>
        <w:tc>
          <w:tcPr>
            <w:tcW w:w="460" w:type="dxa"/>
            <w:tcBorders>
              <w:left w:val="single" w:color="auto" w:sz="8" w:space="0"/>
              <w:right w:val="single" w:color="auto" w:sz="8" w:space="0"/>
            </w:tcBorders>
            <w:vAlign w:val="bottom"/>
          </w:tcPr>
          <w:p w14:paraId="3FCC8831">
            <w:pPr>
              <w:spacing w:after="0"/>
              <w:rPr>
                <w:color w:val="auto"/>
                <w:sz w:val="7"/>
                <w:szCs w:val="7"/>
              </w:rPr>
            </w:pPr>
          </w:p>
        </w:tc>
        <w:tc>
          <w:tcPr>
            <w:tcW w:w="440" w:type="dxa"/>
            <w:tcBorders>
              <w:right w:val="single" w:color="auto" w:sz="8" w:space="0"/>
            </w:tcBorders>
            <w:vAlign w:val="bottom"/>
          </w:tcPr>
          <w:p w14:paraId="508B8E5F">
            <w:pPr>
              <w:spacing w:after="0"/>
              <w:rPr>
                <w:color w:val="auto"/>
                <w:sz w:val="7"/>
                <w:szCs w:val="7"/>
              </w:rPr>
            </w:pPr>
          </w:p>
        </w:tc>
        <w:tc>
          <w:tcPr>
            <w:tcW w:w="340" w:type="dxa"/>
            <w:tcBorders>
              <w:right w:val="single" w:color="auto" w:sz="8" w:space="0"/>
            </w:tcBorders>
            <w:vAlign w:val="bottom"/>
          </w:tcPr>
          <w:p w14:paraId="49513944">
            <w:pPr>
              <w:spacing w:after="0"/>
              <w:rPr>
                <w:color w:val="auto"/>
                <w:sz w:val="7"/>
                <w:szCs w:val="7"/>
              </w:rPr>
            </w:pPr>
          </w:p>
        </w:tc>
        <w:tc>
          <w:tcPr>
            <w:tcW w:w="1020" w:type="dxa"/>
            <w:tcBorders>
              <w:right w:val="single" w:color="auto" w:sz="8" w:space="0"/>
            </w:tcBorders>
            <w:vAlign w:val="bottom"/>
          </w:tcPr>
          <w:p w14:paraId="67D64E52">
            <w:pPr>
              <w:spacing w:after="0" w:line="80" w:lineRule="exact"/>
              <w:rPr>
                <w:color w:val="auto"/>
                <w:sz w:val="20"/>
                <w:szCs w:val="20"/>
              </w:rPr>
            </w:pPr>
            <w:r>
              <w:rPr>
                <w:rFonts w:ascii="宋体" w:hAnsi="宋体" w:eastAsia="宋体" w:cs="宋体"/>
                <w:color w:val="auto"/>
                <w:w w:val="99"/>
                <w:sz w:val="7"/>
                <w:szCs w:val="7"/>
              </w:rPr>
              <w:t>法规以及资金管理办法规定的用</w:t>
            </w:r>
          </w:p>
        </w:tc>
        <w:tc>
          <w:tcPr>
            <w:tcW w:w="1420" w:type="dxa"/>
            <w:tcBorders>
              <w:right w:val="single" w:color="auto" w:sz="8" w:space="0"/>
            </w:tcBorders>
            <w:vAlign w:val="bottom"/>
          </w:tcPr>
          <w:p w14:paraId="3FC8EB72">
            <w:pPr>
              <w:spacing w:after="0"/>
              <w:rPr>
                <w:color w:val="auto"/>
                <w:sz w:val="7"/>
                <w:szCs w:val="7"/>
              </w:rPr>
            </w:pPr>
          </w:p>
        </w:tc>
        <w:tc>
          <w:tcPr>
            <w:tcW w:w="620" w:type="dxa"/>
            <w:tcBorders>
              <w:right w:val="single" w:color="auto" w:sz="8" w:space="0"/>
            </w:tcBorders>
            <w:vAlign w:val="bottom"/>
          </w:tcPr>
          <w:p w14:paraId="5FBCC2DD">
            <w:pPr>
              <w:spacing w:after="0"/>
              <w:rPr>
                <w:color w:val="auto"/>
                <w:sz w:val="7"/>
                <w:szCs w:val="7"/>
              </w:rPr>
            </w:pPr>
          </w:p>
        </w:tc>
        <w:tc>
          <w:tcPr>
            <w:tcW w:w="0" w:type="dxa"/>
            <w:vAlign w:val="bottom"/>
          </w:tcPr>
          <w:p w14:paraId="12C40355">
            <w:pPr>
              <w:spacing w:after="0"/>
              <w:rPr>
                <w:color w:val="auto"/>
                <w:sz w:val="1"/>
                <w:szCs w:val="1"/>
              </w:rPr>
            </w:pPr>
          </w:p>
        </w:tc>
      </w:tr>
      <w:tr w14:paraId="7B948017">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5C4412C6">
            <w:pPr>
              <w:spacing w:after="0"/>
              <w:rPr>
                <w:color w:val="auto"/>
                <w:sz w:val="7"/>
                <w:szCs w:val="7"/>
              </w:rPr>
            </w:pPr>
          </w:p>
        </w:tc>
        <w:tc>
          <w:tcPr>
            <w:tcW w:w="440" w:type="dxa"/>
            <w:tcBorders>
              <w:right w:val="single" w:color="auto" w:sz="8" w:space="0"/>
            </w:tcBorders>
            <w:vAlign w:val="bottom"/>
          </w:tcPr>
          <w:p w14:paraId="6E31BD28">
            <w:pPr>
              <w:spacing w:after="0"/>
              <w:rPr>
                <w:color w:val="auto"/>
                <w:sz w:val="7"/>
                <w:szCs w:val="7"/>
              </w:rPr>
            </w:pPr>
          </w:p>
        </w:tc>
        <w:tc>
          <w:tcPr>
            <w:tcW w:w="340" w:type="dxa"/>
            <w:tcBorders>
              <w:right w:val="single" w:color="auto" w:sz="8" w:space="0"/>
            </w:tcBorders>
            <w:vAlign w:val="bottom"/>
          </w:tcPr>
          <w:p w14:paraId="248C5E82">
            <w:pPr>
              <w:spacing w:after="0"/>
              <w:rPr>
                <w:color w:val="auto"/>
                <w:sz w:val="7"/>
                <w:szCs w:val="7"/>
              </w:rPr>
            </w:pPr>
          </w:p>
        </w:tc>
        <w:tc>
          <w:tcPr>
            <w:tcW w:w="1020" w:type="dxa"/>
            <w:tcBorders>
              <w:right w:val="single" w:color="auto" w:sz="8" w:space="0"/>
            </w:tcBorders>
            <w:vAlign w:val="bottom"/>
          </w:tcPr>
          <w:p w14:paraId="3F6DBC80">
            <w:pPr>
              <w:spacing w:after="0" w:line="80" w:lineRule="exact"/>
              <w:rPr>
                <w:color w:val="auto"/>
                <w:sz w:val="20"/>
                <w:szCs w:val="20"/>
              </w:rPr>
            </w:pPr>
            <w:r>
              <w:rPr>
                <w:rFonts w:ascii="宋体" w:hAnsi="宋体" w:eastAsia="宋体" w:cs="宋体"/>
                <w:color w:val="auto"/>
                <w:w w:val="99"/>
                <w:sz w:val="7"/>
                <w:szCs w:val="7"/>
              </w:rPr>
              <w:t>途使用预算资金，用以反映和考</w:t>
            </w:r>
          </w:p>
        </w:tc>
        <w:tc>
          <w:tcPr>
            <w:tcW w:w="1420" w:type="dxa"/>
            <w:tcBorders>
              <w:right w:val="single" w:color="auto" w:sz="8" w:space="0"/>
            </w:tcBorders>
            <w:vAlign w:val="bottom"/>
          </w:tcPr>
          <w:p w14:paraId="79C74A32">
            <w:pPr>
              <w:spacing w:after="0"/>
              <w:rPr>
                <w:color w:val="auto"/>
                <w:sz w:val="7"/>
                <w:szCs w:val="7"/>
              </w:rPr>
            </w:pPr>
          </w:p>
        </w:tc>
        <w:tc>
          <w:tcPr>
            <w:tcW w:w="620" w:type="dxa"/>
            <w:tcBorders>
              <w:right w:val="single" w:color="auto" w:sz="8" w:space="0"/>
            </w:tcBorders>
            <w:vAlign w:val="bottom"/>
          </w:tcPr>
          <w:p w14:paraId="4026790A">
            <w:pPr>
              <w:spacing w:after="0"/>
              <w:rPr>
                <w:color w:val="auto"/>
                <w:sz w:val="7"/>
                <w:szCs w:val="7"/>
              </w:rPr>
            </w:pPr>
          </w:p>
        </w:tc>
        <w:tc>
          <w:tcPr>
            <w:tcW w:w="0" w:type="dxa"/>
            <w:vAlign w:val="bottom"/>
          </w:tcPr>
          <w:p w14:paraId="4D87BA24">
            <w:pPr>
              <w:spacing w:after="0"/>
              <w:rPr>
                <w:color w:val="auto"/>
                <w:sz w:val="1"/>
                <w:szCs w:val="1"/>
              </w:rPr>
            </w:pPr>
          </w:p>
        </w:tc>
      </w:tr>
      <w:tr w14:paraId="6CD52EE3">
        <w:trPr>
          <w:trHeight w:val="88" w:hRule="atLeast"/>
        </w:trPr>
        <w:tc>
          <w:tcPr>
            <w:tcW w:w="460" w:type="dxa"/>
            <w:tcBorders>
              <w:left w:val="single" w:color="auto" w:sz="8" w:space="0"/>
              <w:right w:val="single" w:color="auto" w:sz="8" w:space="0"/>
            </w:tcBorders>
            <w:vAlign w:val="bottom"/>
          </w:tcPr>
          <w:p w14:paraId="738CAFAD">
            <w:pPr>
              <w:spacing w:after="0"/>
              <w:rPr>
                <w:color w:val="auto"/>
                <w:sz w:val="7"/>
                <w:szCs w:val="7"/>
              </w:rPr>
            </w:pPr>
          </w:p>
        </w:tc>
        <w:tc>
          <w:tcPr>
            <w:tcW w:w="440" w:type="dxa"/>
            <w:tcBorders>
              <w:right w:val="single" w:color="auto" w:sz="8" w:space="0"/>
            </w:tcBorders>
            <w:vAlign w:val="bottom"/>
          </w:tcPr>
          <w:p w14:paraId="6A759F9F">
            <w:pPr>
              <w:spacing w:after="0"/>
              <w:rPr>
                <w:color w:val="auto"/>
                <w:sz w:val="7"/>
                <w:szCs w:val="7"/>
              </w:rPr>
            </w:pPr>
          </w:p>
        </w:tc>
        <w:tc>
          <w:tcPr>
            <w:tcW w:w="340" w:type="dxa"/>
            <w:tcBorders>
              <w:right w:val="single" w:color="auto" w:sz="8" w:space="0"/>
            </w:tcBorders>
            <w:vAlign w:val="bottom"/>
          </w:tcPr>
          <w:p w14:paraId="4597B9FE">
            <w:pPr>
              <w:spacing w:after="0"/>
              <w:rPr>
                <w:color w:val="auto"/>
                <w:sz w:val="7"/>
                <w:szCs w:val="7"/>
              </w:rPr>
            </w:pPr>
          </w:p>
        </w:tc>
        <w:tc>
          <w:tcPr>
            <w:tcW w:w="1020" w:type="dxa"/>
            <w:tcBorders>
              <w:right w:val="single" w:color="auto" w:sz="8" w:space="0"/>
            </w:tcBorders>
            <w:vAlign w:val="bottom"/>
          </w:tcPr>
          <w:p w14:paraId="1F9C1DE3">
            <w:pPr>
              <w:spacing w:after="0" w:line="85" w:lineRule="exact"/>
              <w:rPr>
                <w:color w:val="auto"/>
                <w:sz w:val="20"/>
                <w:szCs w:val="20"/>
              </w:rPr>
            </w:pPr>
            <w:r>
              <w:rPr>
                <w:rFonts w:ascii="宋体" w:hAnsi="宋体" w:eastAsia="宋体" w:cs="宋体"/>
                <w:color w:val="auto"/>
                <w:sz w:val="7"/>
                <w:szCs w:val="7"/>
              </w:rPr>
              <w:t>核部门</w:t>
            </w:r>
            <w:r>
              <w:rPr>
                <w:rFonts w:ascii="Arial" w:hAnsi="Arial" w:eastAsia="Arial" w:cs="Arial"/>
                <w:color w:val="auto"/>
                <w:sz w:val="7"/>
                <w:szCs w:val="7"/>
              </w:rPr>
              <w:t>(</w:t>
            </w:r>
            <w:r>
              <w:rPr>
                <w:rFonts w:ascii="宋体" w:hAnsi="宋体" w:eastAsia="宋体" w:cs="宋体"/>
                <w:color w:val="auto"/>
                <w:sz w:val="7"/>
                <w:szCs w:val="7"/>
              </w:rPr>
              <w:t>单位）预算资金的规范</w:t>
            </w:r>
          </w:p>
        </w:tc>
        <w:tc>
          <w:tcPr>
            <w:tcW w:w="1420" w:type="dxa"/>
            <w:tcBorders>
              <w:right w:val="single" w:color="auto" w:sz="8" w:space="0"/>
            </w:tcBorders>
            <w:vAlign w:val="bottom"/>
          </w:tcPr>
          <w:p w14:paraId="2C74688A">
            <w:pPr>
              <w:spacing w:after="0"/>
              <w:rPr>
                <w:color w:val="auto"/>
                <w:sz w:val="7"/>
                <w:szCs w:val="7"/>
              </w:rPr>
            </w:pPr>
          </w:p>
        </w:tc>
        <w:tc>
          <w:tcPr>
            <w:tcW w:w="620" w:type="dxa"/>
            <w:tcBorders>
              <w:right w:val="single" w:color="auto" w:sz="8" w:space="0"/>
            </w:tcBorders>
            <w:vAlign w:val="bottom"/>
          </w:tcPr>
          <w:p w14:paraId="4D6F141D">
            <w:pPr>
              <w:spacing w:after="0"/>
              <w:rPr>
                <w:color w:val="auto"/>
                <w:sz w:val="7"/>
                <w:szCs w:val="7"/>
              </w:rPr>
            </w:pPr>
          </w:p>
        </w:tc>
        <w:tc>
          <w:tcPr>
            <w:tcW w:w="0" w:type="dxa"/>
            <w:vAlign w:val="bottom"/>
          </w:tcPr>
          <w:p w14:paraId="4697EE7A">
            <w:pPr>
              <w:spacing w:after="0"/>
              <w:rPr>
                <w:color w:val="auto"/>
                <w:sz w:val="1"/>
                <w:szCs w:val="1"/>
              </w:rPr>
            </w:pPr>
          </w:p>
        </w:tc>
      </w:tr>
      <w:tr w14:paraId="5DD2D8DF">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666D1962">
            <w:pPr>
              <w:spacing w:after="0"/>
              <w:rPr>
                <w:color w:val="auto"/>
                <w:sz w:val="7"/>
                <w:szCs w:val="7"/>
              </w:rPr>
            </w:pPr>
          </w:p>
        </w:tc>
        <w:tc>
          <w:tcPr>
            <w:tcW w:w="440" w:type="dxa"/>
            <w:tcBorders>
              <w:right w:val="single" w:color="auto" w:sz="8" w:space="0"/>
            </w:tcBorders>
            <w:vAlign w:val="bottom"/>
          </w:tcPr>
          <w:p w14:paraId="6A3FE253">
            <w:pPr>
              <w:spacing w:after="0"/>
              <w:rPr>
                <w:color w:val="auto"/>
                <w:sz w:val="7"/>
                <w:szCs w:val="7"/>
              </w:rPr>
            </w:pPr>
          </w:p>
        </w:tc>
        <w:tc>
          <w:tcPr>
            <w:tcW w:w="340" w:type="dxa"/>
            <w:tcBorders>
              <w:right w:val="single" w:color="auto" w:sz="8" w:space="0"/>
            </w:tcBorders>
            <w:vAlign w:val="bottom"/>
          </w:tcPr>
          <w:p w14:paraId="44D0470D">
            <w:pPr>
              <w:spacing w:after="0"/>
              <w:rPr>
                <w:color w:val="auto"/>
                <w:sz w:val="7"/>
                <w:szCs w:val="7"/>
              </w:rPr>
            </w:pPr>
          </w:p>
        </w:tc>
        <w:tc>
          <w:tcPr>
            <w:tcW w:w="1020" w:type="dxa"/>
            <w:tcBorders>
              <w:right w:val="single" w:color="auto" w:sz="8" w:space="0"/>
            </w:tcBorders>
            <w:vAlign w:val="bottom"/>
          </w:tcPr>
          <w:p w14:paraId="67B32475">
            <w:pPr>
              <w:spacing w:after="0" w:line="85" w:lineRule="exact"/>
              <w:rPr>
                <w:color w:val="auto"/>
                <w:sz w:val="20"/>
                <w:szCs w:val="20"/>
              </w:rPr>
            </w:pPr>
            <w:r>
              <w:rPr>
                <w:rFonts w:ascii="宋体" w:hAnsi="宋体" w:eastAsia="宋体" w:cs="宋体"/>
                <w:color w:val="auto"/>
                <w:sz w:val="7"/>
                <w:szCs w:val="7"/>
              </w:rPr>
              <w:t>运行情况。</w:t>
            </w:r>
            <w:r>
              <w:rPr>
                <w:rFonts w:ascii="Arial" w:hAnsi="Arial" w:eastAsia="Arial" w:cs="Arial"/>
                <w:color w:val="auto"/>
                <w:sz w:val="7"/>
                <w:szCs w:val="7"/>
              </w:rPr>
              <w:t>1.</w:t>
            </w:r>
            <w:r>
              <w:rPr>
                <w:rFonts w:ascii="宋体" w:hAnsi="宋体" w:eastAsia="宋体" w:cs="宋体"/>
                <w:color w:val="auto"/>
                <w:sz w:val="7"/>
                <w:szCs w:val="7"/>
              </w:rPr>
              <w:t>是否符合国家财经</w:t>
            </w:r>
          </w:p>
        </w:tc>
        <w:tc>
          <w:tcPr>
            <w:tcW w:w="1420" w:type="dxa"/>
            <w:tcBorders>
              <w:right w:val="single" w:color="auto" w:sz="8" w:space="0"/>
            </w:tcBorders>
            <w:vAlign w:val="bottom"/>
          </w:tcPr>
          <w:p w14:paraId="76B8A98F">
            <w:pPr>
              <w:spacing w:after="0"/>
              <w:rPr>
                <w:color w:val="auto"/>
                <w:sz w:val="7"/>
                <w:szCs w:val="7"/>
              </w:rPr>
            </w:pPr>
          </w:p>
        </w:tc>
        <w:tc>
          <w:tcPr>
            <w:tcW w:w="620" w:type="dxa"/>
            <w:tcBorders>
              <w:right w:val="single" w:color="auto" w:sz="8" w:space="0"/>
            </w:tcBorders>
            <w:vAlign w:val="bottom"/>
          </w:tcPr>
          <w:p w14:paraId="075954B5">
            <w:pPr>
              <w:spacing w:after="0"/>
              <w:rPr>
                <w:color w:val="auto"/>
                <w:sz w:val="7"/>
                <w:szCs w:val="7"/>
              </w:rPr>
            </w:pPr>
          </w:p>
        </w:tc>
        <w:tc>
          <w:tcPr>
            <w:tcW w:w="0" w:type="dxa"/>
            <w:vAlign w:val="bottom"/>
          </w:tcPr>
          <w:p w14:paraId="51AAE844">
            <w:pPr>
              <w:spacing w:after="0"/>
              <w:rPr>
                <w:color w:val="auto"/>
                <w:sz w:val="1"/>
                <w:szCs w:val="1"/>
              </w:rPr>
            </w:pPr>
          </w:p>
        </w:tc>
      </w:tr>
      <w:tr w14:paraId="32F25BD2">
        <w:trPr>
          <w:trHeight w:val="88" w:hRule="atLeast"/>
        </w:trPr>
        <w:tc>
          <w:tcPr>
            <w:tcW w:w="460" w:type="dxa"/>
            <w:tcBorders>
              <w:left w:val="single" w:color="auto" w:sz="8" w:space="0"/>
              <w:right w:val="single" w:color="auto" w:sz="8" w:space="0"/>
            </w:tcBorders>
            <w:vAlign w:val="bottom"/>
          </w:tcPr>
          <w:p w14:paraId="68F8E6AC">
            <w:pPr>
              <w:spacing w:after="0"/>
              <w:rPr>
                <w:color w:val="auto"/>
                <w:sz w:val="7"/>
                <w:szCs w:val="7"/>
              </w:rPr>
            </w:pPr>
          </w:p>
        </w:tc>
        <w:tc>
          <w:tcPr>
            <w:tcW w:w="440" w:type="dxa"/>
            <w:tcBorders>
              <w:right w:val="single" w:color="auto" w:sz="8" w:space="0"/>
            </w:tcBorders>
            <w:vAlign w:val="bottom"/>
          </w:tcPr>
          <w:p w14:paraId="63C6F76B">
            <w:pPr>
              <w:spacing w:after="0"/>
              <w:rPr>
                <w:color w:val="auto"/>
                <w:sz w:val="7"/>
                <w:szCs w:val="7"/>
              </w:rPr>
            </w:pPr>
          </w:p>
        </w:tc>
        <w:tc>
          <w:tcPr>
            <w:tcW w:w="340" w:type="dxa"/>
            <w:tcBorders>
              <w:right w:val="single" w:color="auto" w:sz="8" w:space="0"/>
            </w:tcBorders>
            <w:vAlign w:val="bottom"/>
          </w:tcPr>
          <w:p w14:paraId="3191A4D1">
            <w:pPr>
              <w:spacing w:after="0"/>
              <w:rPr>
                <w:color w:val="auto"/>
                <w:sz w:val="7"/>
                <w:szCs w:val="7"/>
              </w:rPr>
            </w:pPr>
          </w:p>
        </w:tc>
        <w:tc>
          <w:tcPr>
            <w:tcW w:w="1020" w:type="dxa"/>
            <w:tcBorders>
              <w:right w:val="single" w:color="auto" w:sz="8" w:space="0"/>
            </w:tcBorders>
            <w:vAlign w:val="bottom"/>
          </w:tcPr>
          <w:p w14:paraId="2195D5CF">
            <w:pPr>
              <w:spacing w:after="0" w:line="80" w:lineRule="exact"/>
              <w:rPr>
                <w:color w:val="auto"/>
                <w:sz w:val="20"/>
                <w:szCs w:val="20"/>
              </w:rPr>
            </w:pPr>
            <w:r>
              <w:rPr>
                <w:rFonts w:ascii="宋体" w:hAnsi="宋体" w:eastAsia="宋体" w:cs="宋体"/>
                <w:color w:val="auto"/>
                <w:w w:val="99"/>
                <w:sz w:val="7"/>
                <w:szCs w:val="7"/>
              </w:rPr>
              <w:t>法规和财务管理制度规定以及有</w:t>
            </w:r>
          </w:p>
        </w:tc>
        <w:tc>
          <w:tcPr>
            <w:tcW w:w="1420" w:type="dxa"/>
            <w:tcBorders>
              <w:right w:val="single" w:color="auto" w:sz="8" w:space="0"/>
            </w:tcBorders>
            <w:vAlign w:val="bottom"/>
          </w:tcPr>
          <w:p w14:paraId="68C667A8">
            <w:pPr>
              <w:spacing w:after="0"/>
              <w:rPr>
                <w:color w:val="auto"/>
                <w:sz w:val="7"/>
                <w:szCs w:val="7"/>
              </w:rPr>
            </w:pPr>
          </w:p>
        </w:tc>
        <w:tc>
          <w:tcPr>
            <w:tcW w:w="620" w:type="dxa"/>
            <w:tcBorders>
              <w:right w:val="single" w:color="auto" w:sz="8" w:space="0"/>
            </w:tcBorders>
            <w:vAlign w:val="bottom"/>
          </w:tcPr>
          <w:p w14:paraId="1217EDA8">
            <w:pPr>
              <w:spacing w:after="0"/>
              <w:rPr>
                <w:color w:val="auto"/>
                <w:sz w:val="7"/>
                <w:szCs w:val="7"/>
              </w:rPr>
            </w:pPr>
          </w:p>
        </w:tc>
        <w:tc>
          <w:tcPr>
            <w:tcW w:w="0" w:type="dxa"/>
            <w:vAlign w:val="bottom"/>
          </w:tcPr>
          <w:p w14:paraId="3077C71A">
            <w:pPr>
              <w:spacing w:after="0"/>
              <w:rPr>
                <w:color w:val="auto"/>
                <w:sz w:val="1"/>
                <w:szCs w:val="1"/>
              </w:rPr>
            </w:pPr>
          </w:p>
        </w:tc>
      </w:tr>
      <w:tr w14:paraId="24C48D07">
        <w:tblPrEx>
          <w:tblCellMar>
            <w:top w:w="0" w:type="dxa"/>
            <w:left w:w="0" w:type="dxa"/>
            <w:bottom w:w="0" w:type="dxa"/>
            <w:right w:w="0" w:type="dxa"/>
          </w:tblCellMar>
        </w:tblPrEx>
        <w:trPr>
          <w:trHeight w:val="92" w:hRule="atLeast"/>
        </w:trPr>
        <w:tc>
          <w:tcPr>
            <w:tcW w:w="460" w:type="dxa"/>
            <w:tcBorders>
              <w:left w:val="single" w:color="auto" w:sz="8" w:space="0"/>
              <w:right w:val="single" w:color="auto" w:sz="8" w:space="0"/>
            </w:tcBorders>
            <w:vAlign w:val="bottom"/>
          </w:tcPr>
          <w:p w14:paraId="754FC3DA">
            <w:pPr>
              <w:spacing w:after="0"/>
              <w:rPr>
                <w:color w:val="auto"/>
                <w:sz w:val="7"/>
                <w:szCs w:val="7"/>
              </w:rPr>
            </w:pPr>
          </w:p>
        </w:tc>
        <w:tc>
          <w:tcPr>
            <w:tcW w:w="440" w:type="dxa"/>
            <w:tcBorders>
              <w:right w:val="single" w:color="auto" w:sz="8" w:space="0"/>
            </w:tcBorders>
            <w:vAlign w:val="bottom"/>
          </w:tcPr>
          <w:p w14:paraId="7CC34480">
            <w:pPr>
              <w:spacing w:after="0" w:line="80" w:lineRule="exact"/>
              <w:rPr>
                <w:color w:val="auto"/>
                <w:sz w:val="20"/>
                <w:szCs w:val="20"/>
              </w:rPr>
            </w:pPr>
            <w:r>
              <w:rPr>
                <w:rFonts w:ascii="宋体" w:hAnsi="宋体" w:eastAsia="宋体" w:cs="宋体"/>
                <w:color w:val="auto"/>
                <w:sz w:val="7"/>
                <w:szCs w:val="7"/>
              </w:rPr>
              <w:t>合规</w:t>
            </w:r>
          </w:p>
        </w:tc>
        <w:tc>
          <w:tcPr>
            <w:tcW w:w="340" w:type="dxa"/>
            <w:tcBorders>
              <w:right w:val="single" w:color="auto" w:sz="8" w:space="0"/>
            </w:tcBorders>
            <w:vAlign w:val="bottom"/>
          </w:tcPr>
          <w:p w14:paraId="33425BC1">
            <w:pPr>
              <w:spacing w:after="0"/>
              <w:rPr>
                <w:color w:val="auto"/>
                <w:sz w:val="7"/>
                <w:szCs w:val="7"/>
              </w:rPr>
            </w:pPr>
          </w:p>
        </w:tc>
        <w:tc>
          <w:tcPr>
            <w:tcW w:w="1020" w:type="dxa"/>
            <w:tcBorders>
              <w:right w:val="single" w:color="auto" w:sz="8" w:space="0"/>
            </w:tcBorders>
            <w:vAlign w:val="bottom"/>
          </w:tcPr>
          <w:p w14:paraId="1D7F39BE">
            <w:pPr>
              <w:spacing w:after="0" w:line="85" w:lineRule="exact"/>
              <w:rPr>
                <w:color w:val="auto"/>
                <w:sz w:val="20"/>
                <w:szCs w:val="20"/>
              </w:rPr>
            </w:pPr>
            <w:r>
              <w:rPr>
                <w:rFonts w:ascii="宋体" w:hAnsi="宋体" w:eastAsia="宋体" w:cs="宋体"/>
                <w:color w:val="auto"/>
                <w:sz w:val="7"/>
                <w:szCs w:val="7"/>
              </w:rPr>
              <w:t>关专项资金管理办法的规定；</w:t>
            </w:r>
            <w:r>
              <w:rPr>
                <w:rFonts w:ascii="Arial" w:hAnsi="Arial" w:eastAsia="Arial" w:cs="Arial"/>
                <w:color w:val="auto"/>
                <w:sz w:val="7"/>
                <w:szCs w:val="7"/>
              </w:rPr>
              <w:t>2.</w:t>
            </w:r>
          </w:p>
        </w:tc>
        <w:tc>
          <w:tcPr>
            <w:tcW w:w="1420" w:type="dxa"/>
            <w:tcBorders>
              <w:right w:val="single" w:color="auto" w:sz="8" w:space="0"/>
            </w:tcBorders>
            <w:vAlign w:val="bottom"/>
          </w:tcPr>
          <w:p w14:paraId="4C3786E1">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572334DA">
            <w:pPr>
              <w:spacing w:after="0"/>
              <w:rPr>
                <w:color w:val="auto"/>
                <w:sz w:val="7"/>
                <w:szCs w:val="7"/>
              </w:rPr>
            </w:pPr>
          </w:p>
        </w:tc>
        <w:tc>
          <w:tcPr>
            <w:tcW w:w="0" w:type="dxa"/>
            <w:vAlign w:val="bottom"/>
          </w:tcPr>
          <w:p w14:paraId="55C12BB3">
            <w:pPr>
              <w:spacing w:after="0"/>
              <w:rPr>
                <w:color w:val="auto"/>
                <w:sz w:val="1"/>
                <w:szCs w:val="1"/>
              </w:rPr>
            </w:pPr>
          </w:p>
        </w:tc>
      </w:tr>
      <w:tr w14:paraId="795681A9">
        <w:trPr>
          <w:trHeight w:val="85" w:hRule="atLeast"/>
        </w:trPr>
        <w:tc>
          <w:tcPr>
            <w:tcW w:w="460" w:type="dxa"/>
            <w:tcBorders>
              <w:left w:val="single" w:color="auto" w:sz="8" w:space="0"/>
              <w:right w:val="single" w:color="auto" w:sz="8" w:space="0"/>
            </w:tcBorders>
            <w:vAlign w:val="bottom"/>
          </w:tcPr>
          <w:p w14:paraId="011C05E7">
            <w:pPr>
              <w:spacing w:after="0"/>
              <w:rPr>
                <w:color w:val="auto"/>
                <w:sz w:val="7"/>
                <w:szCs w:val="7"/>
              </w:rPr>
            </w:pPr>
          </w:p>
        </w:tc>
        <w:tc>
          <w:tcPr>
            <w:tcW w:w="440" w:type="dxa"/>
            <w:tcBorders>
              <w:right w:val="single" w:color="auto" w:sz="8" w:space="0"/>
            </w:tcBorders>
            <w:vAlign w:val="bottom"/>
          </w:tcPr>
          <w:p w14:paraId="046A35C3">
            <w:pPr>
              <w:spacing w:after="0"/>
              <w:rPr>
                <w:color w:val="auto"/>
                <w:sz w:val="7"/>
                <w:szCs w:val="7"/>
              </w:rPr>
            </w:pPr>
          </w:p>
        </w:tc>
        <w:tc>
          <w:tcPr>
            <w:tcW w:w="340" w:type="dxa"/>
            <w:tcBorders>
              <w:right w:val="single" w:color="auto" w:sz="8" w:space="0"/>
            </w:tcBorders>
            <w:vAlign w:val="bottom"/>
          </w:tcPr>
          <w:p w14:paraId="12FCBCFE">
            <w:pPr>
              <w:spacing w:after="0"/>
              <w:rPr>
                <w:color w:val="auto"/>
                <w:sz w:val="7"/>
                <w:szCs w:val="7"/>
              </w:rPr>
            </w:pPr>
          </w:p>
        </w:tc>
        <w:tc>
          <w:tcPr>
            <w:tcW w:w="1020" w:type="dxa"/>
            <w:tcBorders>
              <w:right w:val="single" w:color="auto" w:sz="8" w:space="0"/>
            </w:tcBorders>
            <w:vAlign w:val="bottom"/>
          </w:tcPr>
          <w:p w14:paraId="09E2899E">
            <w:pPr>
              <w:spacing w:after="0" w:line="80" w:lineRule="exact"/>
              <w:rPr>
                <w:color w:val="auto"/>
                <w:sz w:val="20"/>
                <w:szCs w:val="20"/>
              </w:rPr>
            </w:pPr>
            <w:r>
              <w:rPr>
                <w:rFonts w:ascii="宋体" w:hAnsi="宋体" w:eastAsia="宋体" w:cs="宋体"/>
                <w:color w:val="auto"/>
                <w:w w:val="99"/>
                <w:sz w:val="7"/>
                <w:szCs w:val="7"/>
              </w:rPr>
              <w:t>资金的拨付是否有完整的审批程</w:t>
            </w:r>
          </w:p>
        </w:tc>
        <w:tc>
          <w:tcPr>
            <w:tcW w:w="1420" w:type="dxa"/>
            <w:tcBorders>
              <w:right w:val="single" w:color="auto" w:sz="8" w:space="0"/>
            </w:tcBorders>
            <w:vAlign w:val="bottom"/>
          </w:tcPr>
          <w:p w14:paraId="6949EBF9">
            <w:pPr>
              <w:spacing w:after="0"/>
              <w:rPr>
                <w:color w:val="auto"/>
                <w:sz w:val="7"/>
                <w:szCs w:val="7"/>
              </w:rPr>
            </w:pPr>
          </w:p>
        </w:tc>
        <w:tc>
          <w:tcPr>
            <w:tcW w:w="620" w:type="dxa"/>
            <w:tcBorders>
              <w:right w:val="single" w:color="auto" w:sz="8" w:space="0"/>
            </w:tcBorders>
            <w:vAlign w:val="bottom"/>
          </w:tcPr>
          <w:p w14:paraId="593D5CA0">
            <w:pPr>
              <w:spacing w:after="0"/>
              <w:rPr>
                <w:color w:val="auto"/>
                <w:sz w:val="7"/>
                <w:szCs w:val="7"/>
              </w:rPr>
            </w:pPr>
          </w:p>
        </w:tc>
        <w:tc>
          <w:tcPr>
            <w:tcW w:w="0" w:type="dxa"/>
            <w:vAlign w:val="bottom"/>
          </w:tcPr>
          <w:p w14:paraId="3785D1EE">
            <w:pPr>
              <w:spacing w:after="0"/>
              <w:rPr>
                <w:color w:val="auto"/>
                <w:sz w:val="1"/>
                <w:szCs w:val="1"/>
              </w:rPr>
            </w:pPr>
          </w:p>
        </w:tc>
      </w:tr>
      <w:tr w14:paraId="55ABE28B">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3377607C">
            <w:pPr>
              <w:spacing w:after="0"/>
              <w:rPr>
                <w:color w:val="auto"/>
                <w:sz w:val="7"/>
                <w:szCs w:val="7"/>
              </w:rPr>
            </w:pPr>
          </w:p>
        </w:tc>
        <w:tc>
          <w:tcPr>
            <w:tcW w:w="440" w:type="dxa"/>
            <w:tcBorders>
              <w:right w:val="single" w:color="auto" w:sz="8" w:space="0"/>
            </w:tcBorders>
            <w:vAlign w:val="bottom"/>
          </w:tcPr>
          <w:p w14:paraId="616359D0">
            <w:pPr>
              <w:spacing w:after="0"/>
              <w:rPr>
                <w:color w:val="auto"/>
                <w:sz w:val="7"/>
                <w:szCs w:val="7"/>
              </w:rPr>
            </w:pPr>
          </w:p>
        </w:tc>
        <w:tc>
          <w:tcPr>
            <w:tcW w:w="340" w:type="dxa"/>
            <w:tcBorders>
              <w:right w:val="single" w:color="auto" w:sz="8" w:space="0"/>
            </w:tcBorders>
            <w:vAlign w:val="bottom"/>
          </w:tcPr>
          <w:p w14:paraId="53501C52">
            <w:pPr>
              <w:spacing w:after="0"/>
              <w:rPr>
                <w:color w:val="auto"/>
                <w:sz w:val="7"/>
                <w:szCs w:val="7"/>
              </w:rPr>
            </w:pPr>
          </w:p>
        </w:tc>
        <w:tc>
          <w:tcPr>
            <w:tcW w:w="1020" w:type="dxa"/>
            <w:tcBorders>
              <w:right w:val="single" w:color="auto" w:sz="8" w:space="0"/>
            </w:tcBorders>
            <w:vAlign w:val="bottom"/>
          </w:tcPr>
          <w:p w14:paraId="63D96AAA">
            <w:pPr>
              <w:spacing w:after="0" w:line="85" w:lineRule="exact"/>
              <w:rPr>
                <w:color w:val="auto"/>
                <w:sz w:val="20"/>
                <w:szCs w:val="20"/>
              </w:rPr>
            </w:pPr>
            <w:r>
              <w:rPr>
                <w:rFonts w:ascii="宋体" w:hAnsi="宋体" w:eastAsia="宋体" w:cs="宋体"/>
                <w:color w:val="auto"/>
                <w:sz w:val="7"/>
                <w:szCs w:val="7"/>
              </w:rPr>
              <w:t>序和手续；</w:t>
            </w:r>
            <w:r>
              <w:rPr>
                <w:rFonts w:ascii="Arial" w:hAnsi="Arial" w:eastAsia="Arial" w:cs="Arial"/>
                <w:color w:val="auto"/>
                <w:sz w:val="7"/>
                <w:szCs w:val="7"/>
              </w:rPr>
              <w:t>3.</w:t>
            </w:r>
            <w:r>
              <w:rPr>
                <w:rFonts w:ascii="宋体" w:hAnsi="宋体" w:eastAsia="宋体" w:cs="宋体"/>
                <w:color w:val="auto"/>
                <w:sz w:val="7"/>
                <w:szCs w:val="7"/>
              </w:rPr>
              <w:t>项目的重大开支是</w:t>
            </w:r>
          </w:p>
        </w:tc>
        <w:tc>
          <w:tcPr>
            <w:tcW w:w="1420" w:type="dxa"/>
            <w:tcBorders>
              <w:right w:val="single" w:color="auto" w:sz="8" w:space="0"/>
            </w:tcBorders>
            <w:vAlign w:val="bottom"/>
          </w:tcPr>
          <w:p w14:paraId="283A7C80">
            <w:pPr>
              <w:spacing w:after="0"/>
              <w:rPr>
                <w:color w:val="auto"/>
                <w:sz w:val="7"/>
                <w:szCs w:val="7"/>
              </w:rPr>
            </w:pPr>
          </w:p>
        </w:tc>
        <w:tc>
          <w:tcPr>
            <w:tcW w:w="620" w:type="dxa"/>
            <w:tcBorders>
              <w:right w:val="single" w:color="auto" w:sz="8" w:space="0"/>
            </w:tcBorders>
            <w:vAlign w:val="bottom"/>
          </w:tcPr>
          <w:p w14:paraId="15902ACA">
            <w:pPr>
              <w:spacing w:after="0"/>
              <w:rPr>
                <w:color w:val="auto"/>
                <w:sz w:val="7"/>
                <w:szCs w:val="7"/>
              </w:rPr>
            </w:pPr>
          </w:p>
        </w:tc>
        <w:tc>
          <w:tcPr>
            <w:tcW w:w="0" w:type="dxa"/>
            <w:vAlign w:val="bottom"/>
          </w:tcPr>
          <w:p w14:paraId="56F6CDC7">
            <w:pPr>
              <w:spacing w:after="0"/>
              <w:rPr>
                <w:color w:val="auto"/>
                <w:sz w:val="1"/>
                <w:szCs w:val="1"/>
              </w:rPr>
            </w:pPr>
          </w:p>
        </w:tc>
      </w:tr>
      <w:tr w14:paraId="4DB08C16">
        <w:trPr>
          <w:trHeight w:val="88" w:hRule="atLeast"/>
        </w:trPr>
        <w:tc>
          <w:tcPr>
            <w:tcW w:w="460" w:type="dxa"/>
            <w:tcBorders>
              <w:left w:val="single" w:color="auto" w:sz="8" w:space="0"/>
              <w:right w:val="single" w:color="auto" w:sz="8" w:space="0"/>
            </w:tcBorders>
            <w:vAlign w:val="bottom"/>
          </w:tcPr>
          <w:p w14:paraId="3B5E5026">
            <w:pPr>
              <w:spacing w:after="0"/>
              <w:rPr>
                <w:color w:val="auto"/>
                <w:sz w:val="7"/>
                <w:szCs w:val="7"/>
              </w:rPr>
            </w:pPr>
          </w:p>
        </w:tc>
        <w:tc>
          <w:tcPr>
            <w:tcW w:w="440" w:type="dxa"/>
            <w:tcBorders>
              <w:right w:val="single" w:color="auto" w:sz="8" w:space="0"/>
            </w:tcBorders>
            <w:vAlign w:val="bottom"/>
          </w:tcPr>
          <w:p w14:paraId="3D7FA16A">
            <w:pPr>
              <w:spacing w:after="0"/>
              <w:rPr>
                <w:color w:val="auto"/>
                <w:sz w:val="7"/>
                <w:szCs w:val="7"/>
              </w:rPr>
            </w:pPr>
          </w:p>
        </w:tc>
        <w:tc>
          <w:tcPr>
            <w:tcW w:w="340" w:type="dxa"/>
            <w:tcBorders>
              <w:right w:val="single" w:color="auto" w:sz="8" w:space="0"/>
            </w:tcBorders>
            <w:vAlign w:val="bottom"/>
          </w:tcPr>
          <w:p w14:paraId="61346358">
            <w:pPr>
              <w:spacing w:after="0"/>
              <w:rPr>
                <w:color w:val="auto"/>
                <w:sz w:val="7"/>
                <w:szCs w:val="7"/>
              </w:rPr>
            </w:pPr>
          </w:p>
        </w:tc>
        <w:tc>
          <w:tcPr>
            <w:tcW w:w="1020" w:type="dxa"/>
            <w:tcBorders>
              <w:right w:val="single" w:color="auto" w:sz="8" w:space="0"/>
            </w:tcBorders>
            <w:vAlign w:val="bottom"/>
          </w:tcPr>
          <w:p w14:paraId="431C5107">
            <w:pPr>
              <w:spacing w:after="0" w:line="85" w:lineRule="exact"/>
              <w:rPr>
                <w:color w:val="auto"/>
                <w:sz w:val="20"/>
                <w:szCs w:val="20"/>
              </w:rPr>
            </w:pPr>
            <w:r>
              <w:rPr>
                <w:rFonts w:ascii="宋体" w:hAnsi="宋体" w:eastAsia="宋体" w:cs="宋体"/>
                <w:color w:val="auto"/>
                <w:sz w:val="7"/>
                <w:szCs w:val="7"/>
              </w:rPr>
              <w:t>否经过评估论证；</w:t>
            </w:r>
            <w:r>
              <w:rPr>
                <w:rFonts w:ascii="Arial" w:hAnsi="Arial" w:eastAsia="Arial" w:cs="Arial"/>
                <w:color w:val="auto"/>
                <w:sz w:val="7"/>
                <w:szCs w:val="7"/>
              </w:rPr>
              <w:t>4.</w:t>
            </w:r>
            <w:r>
              <w:rPr>
                <w:rFonts w:ascii="宋体" w:hAnsi="宋体" w:eastAsia="宋体" w:cs="宋体"/>
                <w:color w:val="auto"/>
                <w:sz w:val="7"/>
                <w:szCs w:val="7"/>
              </w:rPr>
              <w:t>是否符合部</w:t>
            </w:r>
          </w:p>
        </w:tc>
        <w:tc>
          <w:tcPr>
            <w:tcW w:w="1420" w:type="dxa"/>
            <w:tcBorders>
              <w:right w:val="single" w:color="auto" w:sz="8" w:space="0"/>
            </w:tcBorders>
            <w:vAlign w:val="bottom"/>
          </w:tcPr>
          <w:p w14:paraId="6D69229B">
            <w:pPr>
              <w:spacing w:after="0"/>
              <w:rPr>
                <w:color w:val="auto"/>
                <w:sz w:val="7"/>
                <w:szCs w:val="7"/>
              </w:rPr>
            </w:pPr>
          </w:p>
        </w:tc>
        <w:tc>
          <w:tcPr>
            <w:tcW w:w="620" w:type="dxa"/>
            <w:tcBorders>
              <w:right w:val="single" w:color="auto" w:sz="8" w:space="0"/>
            </w:tcBorders>
            <w:vAlign w:val="bottom"/>
          </w:tcPr>
          <w:p w14:paraId="6E34A215">
            <w:pPr>
              <w:spacing w:after="0"/>
              <w:rPr>
                <w:color w:val="auto"/>
                <w:sz w:val="7"/>
                <w:szCs w:val="7"/>
              </w:rPr>
            </w:pPr>
          </w:p>
        </w:tc>
        <w:tc>
          <w:tcPr>
            <w:tcW w:w="0" w:type="dxa"/>
            <w:vAlign w:val="bottom"/>
          </w:tcPr>
          <w:p w14:paraId="75DE7CED">
            <w:pPr>
              <w:spacing w:after="0"/>
              <w:rPr>
                <w:color w:val="auto"/>
                <w:sz w:val="1"/>
                <w:szCs w:val="1"/>
              </w:rPr>
            </w:pPr>
          </w:p>
        </w:tc>
      </w:tr>
      <w:tr w14:paraId="3955984A">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5F8C371A">
            <w:pPr>
              <w:spacing w:after="0"/>
              <w:rPr>
                <w:color w:val="auto"/>
                <w:sz w:val="7"/>
                <w:szCs w:val="7"/>
              </w:rPr>
            </w:pPr>
          </w:p>
        </w:tc>
        <w:tc>
          <w:tcPr>
            <w:tcW w:w="440" w:type="dxa"/>
            <w:tcBorders>
              <w:right w:val="single" w:color="auto" w:sz="8" w:space="0"/>
            </w:tcBorders>
            <w:vAlign w:val="bottom"/>
          </w:tcPr>
          <w:p w14:paraId="23C89365">
            <w:pPr>
              <w:spacing w:after="0"/>
              <w:rPr>
                <w:color w:val="auto"/>
                <w:sz w:val="7"/>
                <w:szCs w:val="7"/>
              </w:rPr>
            </w:pPr>
          </w:p>
        </w:tc>
        <w:tc>
          <w:tcPr>
            <w:tcW w:w="340" w:type="dxa"/>
            <w:tcBorders>
              <w:right w:val="single" w:color="auto" w:sz="8" w:space="0"/>
            </w:tcBorders>
            <w:vAlign w:val="bottom"/>
          </w:tcPr>
          <w:p w14:paraId="7B57F6B1">
            <w:pPr>
              <w:spacing w:after="0"/>
              <w:rPr>
                <w:color w:val="auto"/>
                <w:sz w:val="7"/>
                <w:szCs w:val="7"/>
              </w:rPr>
            </w:pPr>
          </w:p>
        </w:tc>
        <w:tc>
          <w:tcPr>
            <w:tcW w:w="1020" w:type="dxa"/>
            <w:tcBorders>
              <w:right w:val="single" w:color="auto" w:sz="8" w:space="0"/>
            </w:tcBorders>
            <w:vAlign w:val="bottom"/>
          </w:tcPr>
          <w:p w14:paraId="487ECE5B">
            <w:pPr>
              <w:spacing w:after="0" w:line="85" w:lineRule="exact"/>
              <w:rPr>
                <w:color w:val="auto"/>
                <w:sz w:val="20"/>
                <w:szCs w:val="20"/>
              </w:rPr>
            </w:pPr>
            <w:r>
              <w:rPr>
                <w:rFonts w:ascii="宋体" w:hAnsi="宋体" w:eastAsia="宋体" w:cs="宋体"/>
                <w:color w:val="auto"/>
                <w:sz w:val="7"/>
                <w:szCs w:val="7"/>
              </w:rPr>
              <w:t>门预算批复的用途；</w:t>
            </w:r>
            <w:r>
              <w:rPr>
                <w:rFonts w:ascii="Arial" w:hAnsi="Arial" w:eastAsia="Arial" w:cs="Arial"/>
                <w:color w:val="auto"/>
                <w:sz w:val="7"/>
                <w:szCs w:val="7"/>
              </w:rPr>
              <w:t>5.</w:t>
            </w:r>
            <w:r>
              <w:rPr>
                <w:rFonts w:ascii="宋体" w:hAnsi="宋体" w:eastAsia="宋体" w:cs="宋体"/>
                <w:color w:val="auto"/>
                <w:sz w:val="7"/>
                <w:szCs w:val="7"/>
              </w:rPr>
              <w:t>是否存在</w:t>
            </w:r>
          </w:p>
        </w:tc>
        <w:tc>
          <w:tcPr>
            <w:tcW w:w="1420" w:type="dxa"/>
            <w:tcBorders>
              <w:right w:val="single" w:color="auto" w:sz="8" w:space="0"/>
            </w:tcBorders>
            <w:vAlign w:val="bottom"/>
          </w:tcPr>
          <w:p w14:paraId="1738CB13">
            <w:pPr>
              <w:spacing w:after="0"/>
              <w:rPr>
                <w:color w:val="auto"/>
                <w:sz w:val="7"/>
                <w:szCs w:val="7"/>
              </w:rPr>
            </w:pPr>
          </w:p>
        </w:tc>
        <w:tc>
          <w:tcPr>
            <w:tcW w:w="620" w:type="dxa"/>
            <w:tcBorders>
              <w:right w:val="single" w:color="auto" w:sz="8" w:space="0"/>
            </w:tcBorders>
            <w:vAlign w:val="bottom"/>
          </w:tcPr>
          <w:p w14:paraId="3D417D77">
            <w:pPr>
              <w:spacing w:after="0"/>
              <w:rPr>
                <w:color w:val="auto"/>
                <w:sz w:val="7"/>
                <w:szCs w:val="7"/>
              </w:rPr>
            </w:pPr>
          </w:p>
        </w:tc>
        <w:tc>
          <w:tcPr>
            <w:tcW w:w="0" w:type="dxa"/>
            <w:vAlign w:val="bottom"/>
          </w:tcPr>
          <w:p w14:paraId="3F2A7C8C">
            <w:pPr>
              <w:spacing w:after="0"/>
              <w:rPr>
                <w:color w:val="auto"/>
                <w:sz w:val="1"/>
                <w:szCs w:val="1"/>
              </w:rPr>
            </w:pPr>
          </w:p>
        </w:tc>
      </w:tr>
      <w:tr w14:paraId="0C2444AD">
        <w:trPr>
          <w:trHeight w:val="88" w:hRule="atLeast"/>
        </w:trPr>
        <w:tc>
          <w:tcPr>
            <w:tcW w:w="460" w:type="dxa"/>
            <w:tcBorders>
              <w:left w:val="single" w:color="auto" w:sz="8" w:space="0"/>
              <w:right w:val="single" w:color="auto" w:sz="8" w:space="0"/>
            </w:tcBorders>
            <w:vAlign w:val="bottom"/>
          </w:tcPr>
          <w:p w14:paraId="55687682">
            <w:pPr>
              <w:spacing w:after="0"/>
              <w:rPr>
                <w:color w:val="auto"/>
                <w:sz w:val="7"/>
                <w:szCs w:val="7"/>
              </w:rPr>
            </w:pPr>
          </w:p>
        </w:tc>
        <w:tc>
          <w:tcPr>
            <w:tcW w:w="440" w:type="dxa"/>
            <w:tcBorders>
              <w:right w:val="single" w:color="auto" w:sz="8" w:space="0"/>
            </w:tcBorders>
            <w:vAlign w:val="bottom"/>
          </w:tcPr>
          <w:p w14:paraId="2E76A48F">
            <w:pPr>
              <w:spacing w:after="0"/>
              <w:rPr>
                <w:color w:val="auto"/>
                <w:sz w:val="7"/>
                <w:szCs w:val="7"/>
              </w:rPr>
            </w:pPr>
          </w:p>
        </w:tc>
        <w:tc>
          <w:tcPr>
            <w:tcW w:w="340" w:type="dxa"/>
            <w:tcBorders>
              <w:right w:val="single" w:color="auto" w:sz="8" w:space="0"/>
            </w:tcBorders>
            <w:vAlign w:val="bottom"/>
          </w:tcPr>
          <w:p w14:paraId="234CFEA0">
            <w:pPr>
              <w:spacing w:after="0"/>
              <w:rPr>
                <w:color w:val="auto"/>
                <w:sz w:val="7"/>
                <w:szCs w:val="7"/>
              </w:rPr>
            </w:pPr>
          </w:p>
        </w:tc>
        <w:tc>
          <w:tcPr>
            <w:tcW w:w="1020" w:type="dxa"/>
            <w:tcBorders>
              <w:right w:val="single" w:color="auto" w:sz="8" w:space="0"/>
            </w:tcBorders>
            <w:vAlign w:val="bottom"/>
          </w:tcPr>
          <w:p w14:paraId="048FA997">
            <w:pPr>
              <w:spacing w:after="0" w:line="85" w:lineRule="exact"/>
              <w:rPr>
                <w:color w:val="auto"/>
                <w:sz w:val="20"/>
                <w:szCs w:val="20"/>
              </w:rPr>
            </w:pPr>
            <w:r>
              <w:rPr>
                <w:rFonts w:ascii="宋体" w:hAnsi="宋体" w:eastAsia="宋体" w:cs="宋体"/>
                <w:color w:val="auto"/>
                <w:sz w:val="7"/>
                <w:szCs w:val="7"/>
              </w:rPr>
              <w:t>截留支出情况；</w:t>
            </w:r>
            <w:r>
              <w:rPr>
                <w:rFonts w:ascii="Arial" w:hAnsi="Arial" w:eastAsia="Arial" w:cs="Arial"/>
                <w:color w:val="auto"/>
                <w:sz w:val="7"/>
                <w:szCs w:val="7"/>
              </w:rPr>
              <w:t>6.</w:t>
            </w:r>
            <w:r>
              <w:rPr>
                <w:rFonts w:ascii="宋体" w:hAnsi="宋体" w:eastAsia="宋体" w:cs="宋体"/>
                <w:color w:val="auto"/>
                <w:sz w:val="7"/>
                <w:szCs w:val="7"/>
              </w:rPr>
              <w:t>是否存在挤占</w:t>
            </w:r>
          </w:p>
        </w:tc>
        <w:tc>
          <w:tcPr>
            <w:tcW w:w="1420" w:type="dxa"/>
            <w:tcBorders>
              <w:right w:val="single" w:color="auto" w:sz="8" w:space="0"/>
            </w:tcBorders>
            <w:vAlign w:val="bottom"/>
          </w:tcPr>
          <w:p w14:paraId="203D8503">
            <w:pPr>
              <w:spacing w:after="0"/>
              <w:rPr>
                <w:color w:val="auto"/>
                <w:sz w:val="7"/>
                <w:szCs w:val="7"/>
              </w:rPr>
            </w:pPr>
          </w:p>
        </w:tc>
        <w:tc>
          <w:tcPr>
            <w:tcW w:w="620" w:type="dxa"/>
            <w:tcBorders>
              <w:right w:val="single" w:color="auto" w:sz="8" w:space="0"/>
            </w:tcBorders>
            <w:vAlign w:val="bottom"/>
          </w:tcPr>
          <w:p w14:paraId="483ED3D5">
            <w:pPr>
              <w:spacing w:after="0"/>
              <w:rPr>
                <w:color w:val="auto"/>
                <w:sz w:val="7"/>
                <w:szCs w:val="7"/>
              </w:rPr>
            </w:pPr>
          </w:p>
        </w:tc>
        <w:tc>
          <w:tcPr>
            <w:tcW w:w="0" w:type="dxa"/>
            <w:vAlign w:val="bottom"/>
          </w:tcPr>
          <w:p w14:paraId="404F505C">
            <w:pPr>
              <w:spacing w:after="0"/>
              <w:rPr>
                <w:color w:val="auto"/>
                <w:sz w:val="1"/>
                <w:szCs w:val="1"/>
              </w:rPr>
            </w:pPr>
          </w:p>
        </w:tc>
      </w:tr>
      <w:tr w14:paraId="7949AA58">
        <w:tblPrEx>
          <w:tblCellMar>
            <w:top w:w="0" w:type="dxa"/>
            <w:left w:w="0" w:type="dxa"/>
            <w:bottom w:w="0" w:type="dxa"/>
            <w:right w:w="0" w:type="dxa"/>
          </w:tblCellMar>
        </w:tblPrEx>
        <w:trPr>
          <w:trHeight w:val="91" w:hRule="atLeast"/>
        </w:trPr>
        <w:tc>
          <w:tcPr>
            <w:tcW w:w="460" w:type="dxa"/>
            <w:tcBorders>
              <w:left w:val="single" w:color="auto" w:sz="8" w:space="0"/>
              <w:right w:val="single" w:color="auto" w:sz="8" w:space="0"/>
            </w:tcBorders>
            <w:vAlign w:val="bottom"/>
          </w:tcPr>
          <w:p w14:paraId="31F99D9F">
            <w:pPr>
              <w:spacing w:after="0"/>
              <w:rPr>
                <w:color w:val="auto"/>
                <w:sz w:val="7"/>
                <w:szCs w:val="7"/>
              </w:rPr>
            </w:pPr>
          </w:p>
        </w:tc>
        <w:tc>
          <w:tcPr>
            <w:tcW w:w="440" w:type="dxa"/>
            <w:tcBorders>
              <w:bottom w:val="single" w:color="auto" w:sz="8" w:space="0"/>
              <w:right w:val="single" w:color="auto" w:sz="8" w:space="0"/>
            </w:tcBorders>
            <w:vAlign w:val="bottom"/>
          </w:tcPr>
          <w:p w14:paraId="1030343D">
            <w:pPr>
              <w:spacing w:after="0"/>
              <w:rPr>
                <w:color w:val="auto"/>
                <w:sz w:val="7"/>
                <w:szCs w:val="7"/>
              </w:rPr>
            </w:pPr>
          </w:p>
        </w:tc>
        <w:tc>
          <w:tcPr>
            <w:tcW w:w="340" w:type="dxa"/>
            <w:tcBorders>
              <w:bottom w:val="single" w:color="auto" w:sz="8" w:space="0"/>
              <w:right w:val="single" w:color="auto" w:sz="8" w:space="0"/>
            </w:tcBorders>
            <w:vAlign w:val="bottom"/>
          </w:tcPr>
          <w:p w14:paraId="45F63E4C">
            <w:pPr>
              <w:spacing w:after="0"/>
              <w:rPr>
                <w:color w:val="auto"/>
                <w:sz w:val="7"/>
                <w:szCs w:val="7"/>
              </w:rPr>
            </w:pPr>
          </w:p>
        </w:tc>
        <w:tc>
          <w:tcPr>
            <w:tcW w:w="1020" w:type="dxa"/>
            <w:tcBorders>
              <w:bottom w:val="single" w:color="auto" w:sz="8" w:space="0"/>
              <w:right w:val="single" w:color="auto" w:sz="8" w:space="0"/>
            </w:tcBorders>
            <w:vAlign w:val="bottom"/>
          </w:tcPr>
          <w:p w14:paraId="7B7CBF44">
            <w:pPr>
              <w:spacing w:after="0" w:line="85" w:lineRule="exact"/>
              <w:rPr>
                <w:color w:val="auto"/>
                <w:sz w:val="20"/>
                <w:szCs w:val="20"/>
              </w:rPr>
            </w:pPr>
            <w:r>
              <w:rPr>
                <w:rFonts w:ascii="宋体" w:hAnsi="宋体" w:eastAsia="宋体" w:cs="宋体"/>
                <w:color w:val="auto"/>
                <w:sz w:val="7"/>
                <w:szCs w:val="7"/>
              </w:rPr>
              <w:t>支出情况；</w:t>
            </w:r>
            <w:r>
              <w:rPr>
                <w:rFonts w:ascii="Arial" w:hAnsi="Arial" w:eastAsia="Arial" w:cs="Arial"/>
                <w:color w:val="auto"/>
                <w:sz w:val="7"/>
                <w:szCs w:val="7"/>
              </w:rPr>
              <w:t>7.</w:t>
            </w:r>
            <w:r>
              <w:rPr>
                <w:rFonts w:ascii="宋体" w:hAnsi="宋体" w:eastAsia="宋体" w:cs="宋体"/>
                <w:color w:val="auto"/>
                <w:sz w:val="7"/>
                <w:szCs w:val="7"/>
              </w:rPr>
              <w:t>是否存在挪用支出</w:t>
            </w:r>
          </w:p>
        </w:tc>
        <w:tc>
          <w:tcPr>
            <w:tcW w:w="1420" w:type="dxa"/>
            <w:tcBorders>
              <w:bottom w:val="single" w:color="auto" w:sz="8" w:space="0"/>
              <w:right w:val="single" w:color="auto" w:sz="8" w:space="0"/>
            </w:tcBorders>
            <w:vAlign w:val="bottom"/>
          </w:tcPr>
          <w:p w14:paraId="69D8621A">
            <w:pPr>
              <w:spacing w:after="0"/>
              <w:rPr>
                <w:color w:val="auto"/>
                <w:sz w:val="7"/>
                <w:szCs w:val="7"/>
              </w:rPr>
            </w:pPr>
          </w:p>
        </w:tc>
        <w:tc>
          <w:tcPr>
            <w:tcW w:w="620" w:type="dxa"/>
            <w:tcBorders>
              <w:bottom w:val="single" w:color="auto" w:sz="8" w:space="0"/>
              <w:right w:val="single" w:color="auto" w:sz="8" w:space="0"/>
            </w:tcBorders>
            <w:vAlign w:val="bottom"/>
          </w:tcPr>
          <w:p w14:paraId="5B51918C">
            <w:pPr>
              <w:spacing w:after="0"/>
              <w:rPr>
                <w:color w:val="auto"/>
                <w:sz w:val="7"/>
                <w:szCs w:val="7"/>
              </w:rPr>
            </w:pPr>
          </w:p>
        </w:tc>
        <w:tc>
          <w:tcPr>
            <w:tcW w:w="0" w:type="dxa"/>
            <w:vAlign w:val="bottom"/>
          </w:tcPr>
          <w:p w14:paraId="26C56D84">
            <w:pPr>
              <w:spacing w:after="0"/>
              <w:rPr>
                <w:color w:val="auto"/>
                <w:sz w:val="1"/>
                <w:szCs w:val="1"/>
              </w:rPr>
            </w:pPr>
          </w:p>
        </w:tc>
      </w:tr>
      <w:tr w14:paraId="127308C5">
        <w:trPr>
          <w:trHeight w:val="72" w:hRule="atLeast"/>
        </w:trPr>
        <w:tc>
          <w:tcPr>
            <w:tcW w:w="460" w:type="dxa"/>
            <w:tcBorders>
              <w:left w:val="single" w:color="auto" w:sz="8" w:space="0"/>
              <w:right w:val="single" w:color="auto" w:sz="8" w:space="0"/>
            </w:tcBorders>
            <w:vAlign w:val="bottom"/>
          </w:tcPr>
          <w:p w14:paraId="33E86FD7">
            <w:pPr>
              <w:spacing w:after="0"/>
              <w:rPr>
                <w:color w:val="auto"/>
                <w:sz w:val="6"/>
                <w:szCs w:val="6"/>
              </w:rPr>
            </w:pPr>
          </w:p>
        </w:tc>
        <w:tc>
          <w:tcPr>
            <w:tcW w:w="440" w:type="dxa"/>
            <w:tcBorders>
              <w:right w:val="single" w:color="auto" w:sz="8" w:space="0"/>
            </w:tcBorders>
            <w:vAlign w:val="bottom"/>
          </w:tcPr>
          <w:p w14:paraId="4B09C1BE">
            <w:pPr>
              <w:spacing w:after="0"/>
              <w:rPr>
                <w:color w:val="auto"/>
                <w:sz w:val="6"/>
                <w:szCs w:val="6"/>
              </w:rPr>
            </w:pPr>
          </w:p>
        </w:tc>
        <w:tc>
          <w:tcPr>
            <w:tcW w:w="340" w:type="dxa"/>
            <w:tcBorders>
              <w:right w:val="single" w:color="auto" w:sz="8" w:space="0"/>
            </w:tcBorders>
            <w:vAlign w:val="bottom"/>
          </w:tcPr>
          <w:p w14:paraId="50B85A89">
            <w:pPr>
              <w:spacing w:after="0"/>
              <w:rPr>
                <w:color w:val="auto"/>
                <w:sz w:val="6"/>
                <w:szCs w:val="6"/>
              </w:rPr>
            </w:pPr>
          </w:p>
        </w:tc>
        <w:tc>
          <w:tcPr>
            <w:tcW w:w="1020" w:type="dxa"/>
            <w:tcBorders>
              <w:right w:val="single" w:color="auto" w:sz="8" w:space="0"/>
            </w:tcBorders>
            <w:vAlign w:val="bottom"/>
          </w:tcPr>
          <w:p w14:paraId="02117FAB">
            <w:pPr>
              <w:spacing w:after="0" w:line="73" w:lineRule="exact"/>
              <w:rPr>
                <w:color w:val="auto"/>
                <w:sz w:val="20"/>
                <w:szCs w:val="20"/>
              </w:rPr>
            </w:pPr>
            <w:r>
              <w:rPr>
                <w:rFonts w:ascii="宋体" w:hAnsi="宋体" w:eastAsia="宋体" w:cs="宋体"/>
                <w:color w:val="auto"/>
                <w:w w:val="99"/>
                <w:sz w:val="7"/>
                <w:szCs w:val="7"/>
              </w:rPr>
              <w:t>部门（单位）为加强预算管理，</w:t>
            </w:r>
          </w:p>
        </w:tc>
        <w:tc>
          <w:tcPr>
            <w:tcW w:w="1420" w:type="dxa"/>
            <w:tcBorders>
              <w:right w:val="single" w:color="auto" w:sz="8" w:space="0"/>
            </w:tcBorders>
            <w:vAlign w:val="bottom"/>
          </w:tcPr>
          <w:p w14:paraId="29288CE4">
            <w:pPr>
              <w:spacing w:after="0"/>
              <w:rPr>
                <w:color w:val="auto"/>
                <w:sz w:val="6"/>
                <w:szCs w:val="6"/>
              </w:rPr>
            </w:pPr>
          </w:p>
        </w:tc>
        <w:tc>
          <w:tcPr>
            <w:tcW w:w="620" w:type="dxa"/>
            <w:tcBorders>
              <w:right w:val="single" w:color="auto" w:sz="8" w:space="0"/>
            </w:tcBorders>
            <w:vAlign w:val="bottom"/>
          </w:tcPr>
          <w:p w14:paraId="39D4B67E">
            <w:pPr>
              <w:spacing w:after="0"/>
              <w:rPr>
                <w:color w:val="auto"/>
                <w:sz w:val="6"/>
                <w:szCs w:val="6"/>
              </w:rPr>
            </w:pPr>
          </w:p>
        </w:tc>
        <w:tc>
          <w:tcPr>
            <w:tcW w:w="0" w:type="dxa"/>
            <w:vAlign w:val="bottom"/>
          </w:tcPr>
          <w:p w14:paraId="29EB060D">
            <w:pPr>
              <w:spacing w:after="0"/>
              <w:rPr>
                <w:color w:val="auto"/>
                <w:sz w:val="1"/>
                <w:szCs w:val="1"/>
              </w:rPr>
            </w:pPr>
          </w:p>
        </w:tc>
      </w:tr>
      <w:tr w14:paraId="5A850800">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74DA1211">
            <w:pPr>
              <w:spacing w:after="0"/>
              <w:rPr>
                <w:color w:val="auto"/>
                <w:sz w:val="7"/>
                <w:szCs w:val="7"/>
              </w:rPr>
            </w:pPr>
          </w:p>
        </w:tc>
        <w:tc>
          <w:tcPr>
            <w:tcW w:w="440" w:type="dxa"/>
            <w:tcBorders>
              <w:right w:val="single" w:color="auto" w:sz="8" w:space="0"/>
            </w:tcBorders>
            <w:vAlign w:val="bottom"/>
          </w:tcPr>
          <w:p w14:paraId="72667C52">
            <w:pPr>
              <w:spacing w:after="0"/>
              <w:rPr>
                <w:color w:val="auto"/>
                <w:sz w:val="7"/>
                <w:szCs w:val="7"/>
              </w:rPr>
            </w:pPr>
          </w:p>
        </w:tc>
        <w:tc>
          <w:tcPr>
            <w:tcW w:w="340" w:type="dxa"/>
            <w:tcBorders>
              <w:right w:val="single" w:color="auto" w:sz="8" w:space="0"/>
            </w:tcBorders>
            <w:vAlign w:val="bottom"/>
          </w:tcPr>
          <w:p w14:paraId="3DA0CF37">
            <w:pPr>
              <w:spacing w:after="0"/>
              <w:rPr>
                <w:color w:val="auto"/>
                <w:sz w:val="7"/>
                <w:szCs w:val="7"/>
              </w:rPr>
            </w:pPr>
          </w:p>
        </w:tc>
        <w:tc>
          <w:tcPr>
            <w:tcW w:w="1020" w:type="dxa"/>
            <w:tcBorders>
              <w:right w:val="single" w:color="auto" w:sz="8" w:space="0"/>
            </w:tcBorders>
            <w:vAlign w:val="bottom"/>
          </w:tcPr>
          <w:p w14:paraId="0DA2D360">
            <w:pPr>
              <w:spacing w:after="0" w:line="80" w:lineRule="exact"/>
              <w:rPr>
                <w:color w:val="auto"/>
                <w:sz w:val="20"/>
                <w:szCs w:val="20"/>
              </w:rPr>
            </w:pPr>
            <w:r>
              <w:rPr>
                <w:rFonts w:ascii="宋体" w:hAnsi="宋体" w:eastAsia="宋体" w:cs="宋体"/>
                <w:color w:val="auto"/>
                <w:w w:val="99"/>
                <w:sz w:val="7"/>
                <w:szCs w:val="7"/>
              </w:rPr>
              <w:t>规范财务行为而制定的管理制度</w:t>
            </w:r>
          </w:p>
        </w:tc>
        <w:tc>
          <w:tcPr>
            <w:tcW w:w="1420" w:type="dxa"/>
            <w:tcBorders>
              <w:right w:val="single" w:color="auto" w:sz="8" w:space="0"/>
            </w:tcBorders>
            <w:vAlign w:val="bottom"/>
          </w:tcPr>
          <w:p w14:paraId="658B0B84">
            <w:pPr>
              <w:spacing w:after="0"/>
              <w:rPr>
                <w:color w:val="auto"/>
                <w:sz w:val="7"/>
                <w:szCs w:val="7"/>
              </w:rPr>
            </w:pPr>
          </w:p>
        </w:tc>
        <w:tc>
          <w:tcPr>
            <w:tcW w:w="620" w:type="dxa"/>
            <w:tcBorders>
              <w:right w:val="single" w:color="auto" w:sz="8" w:space="0"/>
            </w:tcBorders>
            <w:vAlign w:val="bottom"/>
          </w:tcPr>
          <w:p w14:paraId="2CF346C0">
            <w:pPr>
              <w:spacing w:after="0"/>
              <w:rPr>
                <w:color w:val="auto"/>
                <w:sz w:val="7"/>
                <w:szCs w:val="7"/>
              </w:rPr>
            </w:pPr>
          </w:p>
        </w:tc>
        <w:tc>
          <w:tcPr>
            <w:tcW w:w="0" w:type="dxa"/>
            <w:vAlign w:val="bottom"/>
          </w:tcPr>
          <w:p w14:paraId="35603C48">
            <w:pPr>
              <w:spacing w:after="0"/>
              <w:rPr>
                <w:color w:val="auto"/>
                <w:sz w:val="1"/>
                <w:szCs w:val="1"/>
              </w:rPr>
            </w:pPr>
          </w:p>
        </w:tc>
      </w:tr>
      <w:tr w14:paraId="2DF7C660">
        <w:trPr>
          <w:trHeight w:val="88" w:hRule="atLeast"/>
        </w:trPr>
        <w:tc>
          <w:tcPr>
            <w:tcW w:w="460" w:type="dxa"/>
            <w:tcBorders>
              <w:left w:val="single" w:color="auto" w:sz="8" w:space="0"/>
              <w:right w:val="single" w:color="auto" w:sz="8" w:space="0"/>
            </w:tcBorders>
            <w:vAlign w:val="bottom"/>
          </w:tcPr>
          <w:p w14:paraId="104066EE">
            <w:pPr>
              <w:spacing w:after="0"/>
              <w:rPr>
                <w:color w:val="auto"/>
                <w:sz w:val="7"/>
                <w:szCs w:val="7"/>
              </w:rPr>
            </w:pPr>
          </w:p>
        </w:tc>
        <w:tc>
          <w:tcPr>
            <w:tcW w:w="440" w:type="dxa"/>
            <w:tcBorders>
              <w:right w:val="single" w:color="auto" w:sz="8" w:space="0"/>
            </w:tcBorders>
            <w:vAlign w:val="bottom"/>
          </w:tcPr>
          <w:p w14:paraId="257EB015">
            <w:pPr>
              <w:spacing w:after="0"/>
              <w:rPr>
                <w:color w:val="auto"/>
                <w:sz w:val="7"/>
                <w:szCs w:val="7"/>
              </w:rPr>
            </w:pPr>
          </w:p>
        </w:tc>
        <w:tc>
          <w:tcPr>
            <w:tcW w:w="340" w:type="dxa"/>
            <w:tcBorders>
              <w:right w:val="single" w:color="auto" w:sz="8" w:space="0"/>
            </w:tcBorders>
            <w:vAlign w:val="bottom"/>
          </w:tcPr>
          <w:p w14:paraId="0E433260">
            <w:pPr>
              <w:spacing w:after="0"/>
              <w:rPr>
                <w:color w:val="auto"/>
                <w:sz w:val="7"/>
                <w:szCs w:val="7"/>
              </w:rPr>
            </w:pPr>
          </w:p>
        </w:tc>
        <w:tc>
          <w:tcPr>
            <w:tcW w:w="1020" w:type="dxa"/>
            <w:tcBorders>
              <w:right w:val="single" w:color="auto" w:sz="8" w:space="0"/>
            </w:tcBorders>
            <w:vAlign w:val="bottom"/>
          </w:tcPr>
          <w:p w14:paraId="6CF90FA9">
            <w:pPr>
              <w:spacing w:after="0" w:line="80" w:lineRule="exact"/>
              <w:rPr>
                <w:color w:val="auto"/>
                <w:sz w:val="20"/>
                <w:szCs w:val="20"/>
              </w:rPr>
            </w:pPr>
            <w:r>
              <w:rPr>
                <w:rFonts w:ascii="宋体" w:hAnsi="宋体" w:eastAsia="宋体" w:cs="宋体"/>
                <w:color w:val="auto"/>
                <w:w w:val="99"/>
                <w:sz w:val="7"/>
                <w:szCs w:val="7"/>
              </w:rPr>
              <w:t>是否健全完整，用以反映和考核</w:t>
            </w:r>
          </w:p>
        </w:tc>
        <w:tc>
          <w:tcPr>
            <w:tcW w:w="1420" w:type="dxa"/>
            <w:tcBorders>
              <w:right w:val="single" w:color="auto" w:sz="8" w:space="0"/>
            </w:tcBorders>
            <w:vAlign w:val="bottom"/>
          </w:tcPr>
          <w:p w14:paraId="3EDCC6A0">
            <w:pPr>
              <w:spacing w:after="0"/>
              <w:rPr>
                <w:color w:val="auto"/>
                <w:sz w:val="7"/>
                <w:szCs w:val="7"/>
              </w:rPr>
            </w:pPr>
          </w:p>
        </w:tc>
        <w:tc>
          <w:tcPr>
            <w:tcW w:w="620" w:type="dxa"/>
            <w:tcBorders>
              <w:right w:val="single" w:color="auto" w:sz="8" w:space="0"/>
            </w:tcBorders>
            <w:vAlign w:val="bottom"/>
          </w:tcPr>
          <w:p w14:paraId="2A9C1CEE">
            <w:pPr>
              <w:spacing w:after="0"/>
              <w:rPr>
                <w:color w:val="auto"/>
                <w:sz w:val="7"/>
                <w:szCs w:val="7"/>
              </w:rPr>
            </w:pPr>
          </w:p>
        </w:tc>
        <w:tc>
          <w:tcPr>
            <w:tcW w:w="0" w:type="dxa"/>
            <w:vAlign w:val="bottom"/>
          </w:tcPr>
          <w:p w14:paraId="62B2B9C9">
            <w:pPr>
              <w:spacing w:after="0"/>
              <w:rPr>
                <w:color w:val="auto"/>
                <w:sz w:val="1"/>
                <w:szCs w:val="1"/>
              </w:rPr>
            </w:pPr>
          </w:p>
        </w:tc>
      </w:tr>
      <w:tr w14:paraId="1A5DE497">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0CBC84C3">
            <w:pPr>
              <w:spacing w:after="0"/>
              <w:rPr>
                <w:color w:val="auto"/>
                <w:sz w:val="7"/>
                <w:szCs w:val="7"/>
              </w:rPr>
            </w:pPr>
          </w:p>
        </w:tc>
        <w:tc>
          <w:tcPr>
            <w:tcW w:w="440" w:type="dxa"/>
            <w:vMerge w:val="restart"/>
            <w:tcBorders>
              <w:right w:val="single" w:color="auto" w:sz="8" w:space="0"/>
            </w:tcBorders>
            <w:vAlign w:val="bottom"/>
          </w:tcPr>
          <w:p w14:paraId="7A5CA656">
            <w:pPr>
              <w:spacing w:after="0" w:line="80" w:lineRule="exact"/>
              <w:rPr>
                <w:color w:val="auto"/>
                <w:sz w:val="20"/>
                <w:szCs w:val="20"/>
              </w:rPr>
            </w:pPr>
            <w:r>
              <w:rPr>
                <w:rFonts w:ascii="宋体" w:hAnsi="宋体" w:eastAsia="宋体" w:cs="宋体"/>
                <w:color w:val="auto"/>
                <w:sz w:val="7"/>
                <w:szCs w:val="7"/>
              </w:rPr>
              <w:t>健全</w:t>
            </w:r>
          </w:p>
        </w:tc>
        <w:tc>
          <w:tcPr>
            <w:tcW w:w="340" w:type="dxa"/>
            <w:tcBorders>
              <w:right w:val="single" w:color="auto" w:sz="8" w:space="0"/>
            </w:tcBorders>
            <w:vAlign w:val="bottom"/>
          </w:tcPr>
          <w:p w14:paraId="79CFED13">
            <w:pPr>
              <w:spacing w:after="0"/>
              <w:rPr>
                <w:color w:val="auto"/>
                <w:sz w:val="7"/>
                <w:szCs w:val="7"/>
              </w:rPr>
            </w:pPr>
          </w:p>
        </w:tc>
        <w:tc>
          <w:tcPr>
            <w:tcW w:w="1020" w:type="dxa"/>
            <w:tcBorders>
              <w:right w:val="single" w:color="auto" w:sz="8" w:space="0"/>
            </w:tcBorders>
            <w:vAlign w:val="bottom"/>
          </w:tcPr>
          <w:p w14:paraId="4985B5F4">
            <w:pPr>
              <w:spacing w:after="0" w:line="80" w:lineRule="exact"/>
              <w:rPr>
                <w:color w:val="auto"/>
                <w:sz w:val="20"/>
                <w:szCs w:val="20"/>
              </w:rPr>
            </w:pPr>
            <w:r>
              <w:rPr>
                <w:rFonts w:ascii="宋体" w:hAnsi="宋体" w:eastAsia="宋体" w:cs="宋体"/>
                <w:color w:val="auto"/>
                <w:w w:val="99"/>
                <w:sz w:val="7"/>
                <w:szCs w:val="7"/>
              </w:rPr>
              <w:t>部门（单位）预算管理制度为完</w:t>
            </w:r>
          </w:p>
        </w:tc>
        <w:tc>
          <w:tcPr>
            <w:tcW w:w="1420" w:type="dxa"/>
            <w:vMerge w:val="restart"/>
            <w:tcBorders>
              <w:right w:val="single" w:color="auto" w:sz="8" w:space="0"/>
            </w:tcBorders>
            <w:vAlign w:val="bottom"/>
          </w:tcPr>
          <w:p w14:paraId="2952792E">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50079333">
            <w:pPr>
              <w:spacing w:after="0"/>
              <w:rPr>
                <w:color w:val="auto"/>
                <w:sz w:val="7"/>
                <w:szCs w:val="7"/>
              </w:rPr>
            </w:pPr>
          </w:p>
        </w:tc>
        <w:tc>
          <w:tcPr>
            <w:tcW w:w="0" w:type="dxa"/>
            <w:vAlign w:val="bottom"/>
          </w:tcPr>
          <w:p w14:paraId="6D1E2810">
            <w:pPr>
              <w:spacing w:after="0"/>
              <w:rPr>
                <w:color w:val="auto"/>
                <w:sz w:val="1"/>
                <w:szCs w:val="1"/>
              </w:rPr>
            </w:pPr>
          </w:p>
        </w:tc>
      </w:tr>
      <w:tr w14:paraId="0544EE67">
        <w:trPr>
          <w:trHeight w:val="88" w:hRule="atLeast"/>
        </w:trPr>
        <w:tc>
          <w:tcPr>
            <w:tcW w:w="460" w:type="dxa"/>
            <w:tcBorders>
              <w:left w:val="single" w:color="auto" w:sz="8" w:space="0"/>
              <w:right w:val="single" w:color="auto" w:sz="8" w:space="0"/>
            </w:tcBorders>
            <w:vAlign w:val="bottom"/>
          </w:tcPr>
          <w:p w14:paraId="46BFDCE8">
            <w:pPr>
              <w:spacing w:after="0"/>
              <w:rPr>
                <w:color w:val="auto"/>
                <w:sz w:val="7"/>
                <w:szCs w:val="7"/>
              </w:rPr>
            </w:pPr>
          </w:p>
        </w:tc>
        <w:tc>
          <w:tcPr>
            <w:tcW w:w="440" w:type="dxa"/>
            <w:vMerge w:val="continue"/>
            <w:tcBorders>
              <w:right w:val="single" w:color="auto" w:sz="8" w:space="0"/>
            </w:tcBorders>
            <w:vAlign w:val="bottom"/>
          </w:tcPr>
          <w:p w14:paraId="2E3C1C67">
            <w:pPr>
              <w:spacing w:after="0"/>
              <w:rPr>
                <w:color w:val="auto"/>
                <w:sz w:val="7"/>
                <w:szCs w:val="7"/>
              </w:rPr>
            </w:pPr>
          </w:p>
        </w:tc>
        <w:tc>
          <w:tcPr>
            <w:tcW w:w="340" w:type="dxa"/>
            <w:tcBorders>
              <w:right w:val="single" w:color="auto" w:sz="8" w:space="0"/>
            </w:tcBorders>
            <w:vAlign w:val="bottom"/>
          </w:tcPr>
          <w:p w14:paraId="5AE44EE5">
            <w:pPr>
              <w:spacing w:after="0"/>
              <w:rPr>
                <w:color w:val="auto"/>
                <w:sz w:val="7"/>
                <w:szCs w:val="7"/>
              </w:rPr>
            </w:pPr>
          </w:p>
        </w:tc>
        <w:tc>
          <w:tcPr>
            <w:tcW w:w="1020" w:type="dxa"/>
            <w:tcBorders>
              <w:right w:val="single" w:color="auto" w:sz="8" w:space="0"/>
            </w:tcBorders>
            <w:vAlign w:val="bottom"/>
          </w:tcPr>
          <w:p w14:paraId="471818F6">
            <w:pPr>
              <w:spacing w:after="0" w:line="80" w:lineRule="exact"/>
              <w:rPr>
                <w:color w:val="auto"/>
                <w:sz w:val="20"/>
                <w:szCs w:val="20"/>
              </w:rPr>
            </w:pPr>
            <w:r>
              <w:rPr>
                <w:rFonts w:ascii="宋体" w:hAnsi="宋体" w:eastAsia="宋体" w:cs="宋体"/>
                <w:color w:val="auto"/>
                <w:w w:val="99"/>
                <w:sz w:val="7"/>
                <w:szCs w:val="7"/>
              </w:rPr>
              <w:t>成主要职责或促成事业发展的保</w:t>
            </w:r>
          </w:p>
        </w:tc>
        <w:tc>
          <w:tcPr>
            <w:tcW w:w="1420" w:type="dxa"/>
            <w:vMerge w:val="continue"/>
            <w:tcBorders>
              <w:right w:val="single" w:color="auto" w:sz="8" w:space="0"/>
            </w:tcBorders>
            <w:vAlign w:val="bottom"/>
          </w:tcPr>
          <w:p w14:paraId="75606B67">
            <w:pPr>
              <w:spacing w:after="0"/>
              <w:rPr>
                <w:color w:val="auto"/>
                <w:sz w:val="7"/>
                <w:szCs w:val="7"/>
              </w:rPr>
            </w:pPr>
          </w:p>
        </w:tc>
        <w:tc>
          <w:tcPr>
            <w:tcW w:w="620" w:type="dxa"/>
            <w:tcBorders>
              <w:right w:val="single" w:color="auto" w:sz="8" w:space="0"/>
            </w:tcBorders>
            <w:vAlign w:val="bottom"/>
          </w:tcPr>
          <w:p w14:paraId="3C4C8391">
            <w:pPr>
              <w:spacing w:after="0"/>
              <w:rPr>
                <w:color w:val="auto"/>
                <w:sz w:val="7"/>
                <w:szCs w:val="7"/>
              </w:rPr>
            </w:pPr>
          </w:p>
        </w:tc>
        <w:tc>
          <w:tcPr>
            <w:tcW w:w="0" w:type="dxa"/>
            <w:vAlign w:val="bottom"/>
          </w:tcPr>
          <w:p w14:paraId="62872588">
            <w:pPr>
              <w:spacing w:after="0"/>
              <w:rPr>
                <w:color w:val="auto"/>
                <w:sz w:val="1"/>
                <w:szCs w:val="1"/>
              </w:rPr>
            </w:pPr>
          </w:p>
        </w:tc>
      </w:tr>
      <w:tr w14:paraId="2FE53AC6">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77B91FF7">
            <w:pPr>
              <w:spacing w:after="0"/>
              <w:rPr>
                <w:color w:val="auto"/>
                <w:sz w:val="7"/>
                <w:szCs w:val="7"/>
              </w:rPr>
            </w:pPr>
          </w:p>
        </w:tc>
        <w:tc>
          <w:tcPr>
            <w:tcW w:w="440" w:type="dxa"/>
            <w:tcBorders>
              <w:right w:val="single" w:color="auto" w:sz="8" w:space="0"/>
            </w:tcBorders>
            <w:vAlign w:val="bottom"/>
          </w:tcPr>
          <w:p w14:paraId="6C94230F">
            <w:pPr>
              <w:spacing w:after="0"/>
              <w:rPr>
                <w:color w:val="auto"/>
                <w:sz w:val="7"/>
                <w:szCs w:val="7"/>
              </w:rPr>
            </w:pPr>
          </w:p>
        </w:tc>
        <w:tc>
          <w:tcPr>
            <w:tcW w:w="340" w:type="dxa"/>
            <w:tcBorders>
              <w:right w:val="single" w:color="auto" w:sz="8" w:space="0"/>
            </w:tcBorders>
            <w:vAlign w:val="bottom"/>
          </w:tcPr>
          <w:p w14:paraId="3AB458B4">
            <w:pPr>
              <w:spacing w:after="0"/>
              <w:rPr>
                <w:color w:val="auto"/>
                <w:sz w:val="7"/>
                <w:szCs w:val="7"/>
              </w:rPr>
            </w:pPr>
          </w:p>
        </w:tc>
        <w:tc>
          <w:tcPr>
            <w:tcW w:w="1020" w:type="dxa"/>
            <w:tcBorders>
              <w:right w:val="single" w:color="auto" w:sz="8" w:space="0"/>
            </w:tcBorders>
            <w:vAlign w:val="bottom"/>
          </w:tcPr>
          <w:p w14:paraId="2CF7B55A">
            <w:pPr>
              <w:spacing w:after="0" w:line="85" w:lineRule="exact"/>
              <w:rPr>
                <w:color w:val="auto"/>
                <w:sz w:val="20"/>
                <w:szCs w:val="20"/>
              </w:rPr>
            </w:pPr>
            <w:r>
              <w:rPr>
                <w:rFonts w:ascii="宋体" w:hAnsi="宋体" w:eastAsia="宋体" w:cs="宋体"/>
                <w:color w:val="auto"/>
                <w:sz w:val="7"/>
                <w:szCs w:val="7"/>
              </w:rPr>
              <w:t>障情况。</w:t>
            </w:r>
            <w:r>
              <w:rPr>
                <w:rFonts w:ascii="Arial" w:hAnsi="Arial" w:eastAsia="Arial" w:cs="Arial"/>
                <w:color w:val="auto"/>
                <w:sz w:val="7"/>
                <w:szCs w:val="7"/>
              </w:rPr>
              <w:t>1.</w:t>
            </w:r>
            <w:r>
              <w:rPr>
                <w:rFonts w:ascii="宋体" w:hAnsi="宋体" w:eastAsia="宋体" w:cs="宋体"/>
                <w:color w:val="auto"/>
                <w:sz w:val="7"/>
                <w:szCs w:val="7"/>
              </w:rPr>
              <w:t>是否已制定或具有预</w:t>
            </w:r>
          </w:p>
        </w:tc>
        <w:tc>
          <w:tcPr>
            <w:tcW w:w="1420" w:type="dxa"/>
            <w:tcBorders>
              <w:right w:val="single" w:color="auto" w:sz="8" w:space="0"/>
            </w:tcBorders>
            <w:vAlign w:val="bottom"/>
          </w:tcPr>
          <w:p w14:paraId="3CACFF04">
            <w:pPr>
              <w:spacing w:after="0"/>
              <w:rPr>
                <w:color w:val="auto"/>
                <w:sz w:val="7"/>
                <w:szCs w:val="7"/>
              </w:rPr>
            </w:pPr>
          </w:p>
        </w:tc>
        <w:tc>
          <w:tcPr>
            <w:tcW w:w="620" w:type="dxa"/>
            <w:tcBorders>
              <w:right w:val="single" w:color="auto" w:sz="8" w:space="0"/>
            </w:tcBorders>
            <w:vAlign w:val="bottom"/>
          </w:tcPr>
          <w:p w14:paraId="54138797">
            <w:pPr>
              <w:spacing w:after="0"/>
              <w:rPr>
                <w:color w:val="auto"/>
                <w:sz w:val="7"/>
                <w:szCs w:val="7"/>
              </w:rPr>
            </w:pPr>
          </w:p>
        </w:tc>
        <w:tc>
          <w:tcPr>
            <w:tcW w:w="0" w:type="dxa"/>
            <w:vAlign w:val="bottom"/>
          </w:tcPr>
          <w:p w14:paraId="4E853F1A">
            <w:pPr>
              <w:spacing w:after="0"/>
              <w:rPr>
                <w:color w:val="auto"/>
                <w:sz w:val="1"/>
                <w:szCs w:val="1"/>
              </w:rPr>
            </w:pPr>
          </w:p>
        </w:tc>
      </w:tr>
      <w:tr w14:paraId="3634BFAF">
        <w:trPr>
          <w:trHeight w:val="88" w:hRule="atLeast"/>
        </w:trPr>
        <w:tc>
          <w:tcPr>
            <w:tcW w:w="460" w:type="dxa"/>
            <w:tcBorders>
              <w:left w:val="single" w:color="auto" w:sz="8" w:space="0"/>
              <w:right w:val="single" w:color="auto" w:sz="8" w:space="0"/>
            </w:tcBorders>
            <w:vAlign w:val="bottom"/>
          </w:tcPr>
          <w:p w14:paraId="43A62382">
            <w:pPr>
              <w:spacing w:after="0"/>
              <w:rPr>
                <w:color w:val="auto"/>
                <w:sz w:val="7"/>
                <w:szCs w:val="7"/>
              </w:rPr>
            </w:pPr>
          </w:p>
        </w:tc>
        <w:tc>
          <w:tcPr>
            <w:tcW w:w="440" w:type="dxa"/>
            <w:tcBorders>
              <w:right w:val="single" w:color="auto" w:sz="8" w:space="0"/>
            </w:tcBorders>
            <w:vAlign w:val="bottom"/>
          </w:tcPr>
          <w:p w14:paraId="325AFBE6">
            <w:pPr>
              <w:spacing w:after="0"/>
              <w:rPr>
                <w:color w:val="auto"/>
                <w:sz w:val="7"/>
                <w:szCs w:val="7"/>
              </w:rPr>
            </w:pPr>
          </w:p>
        </w:tc>
        <w:tc>
          <w:tcPr>
            <w:tcW w:w="340" w:type="dxa"/>
            <w:tcBorders>
              <w:right w:val="single" w:color="auto" w:sz="8" w:space="0"/>
            </w:tcBorders>
            <w:vAlign w:val="bottom"/>
          </w:tcPr>
          <w:p w14:paraId="70B0201F">
            <w:pPr>
              <w:spacing w:after="0"/>
              <w:rPr>
                <w:color w:val="auto"/>
                <w:sz w:val="7"/>
                <w:szCs w:val="7"/>
              </w:rPr>
            </w:pPr>
          </w:p>
        </w:tc>
        <w:tc>
          <w:tcPr>
            <w:tcW w:w="1020" w:type="dxa"/>
            <w:tcBorders>
              <w:right w:val="single" w:color="auto" w:sz="8" w:space="0"/>
            </w:tcBorders>
            <w:vAlign w:val="bottom"/>
          </w:tcPr>
          <w:p w14:paraId="3684A560">
            <w:pPr>
              <w:spacing w:after="0" w:line="80" w:lineRule="exact"/>
              <w:rPr>
                <w:color w:val="auto"/>
                <w:sz w:val="20"/>
                <w:szCs w:val="20"/>
              </w:rPr>
            </w:pPr>
            <w:r>
              <w:rPr>
                <w:rFonts w:ascii="宋体" w:hAnsi="宋体" w:eastAsia="宋体" w:cs="宋体"/>
                <w:color w:val="auto"/>
                <w:w w:val="99"/>
                <w:sz w:val="7"/>
                <w:szCs w:val="7"/>
              </w:rPr>
              <w:t>算资金管理办法、内部管理制度</w:t>
            </w:r>
          </w:p>
        </w:tc>
        <w:tc>
          <w:tcPr>
            <w:tcW w:w="1420" w:type="dxa"/>
            <w:tcBorders>
              <w:right w:val="single" w:color="auto" w:sz="8" w:space="0"/>
            </w:tcBorders>
            <w:vAlign w:val="bottom"/>
          </w:tcPr>
          <w:p w14:paraId="0349FE92">
            <w:pPr>
              <w:spacing w:after="0"/>
              <w:rPr>
                <w:color w:val="auto"/>
                <w:sz w:val="7"/>
                <w:szCs w:val="7"/>
              </w:rPr>
            </w:pPr>
          </w:p>
        </w:tc>
        <w:tc>
          <w:tcPr>
            <w:tcW w:w="620" w:type="dxa"/>
            <w:tcBorders>
              <w:right w:val="single" w:color="auto" w:sz="8" w:space="0"/>
            </w:tcBorders>
            <w:vAlign w:val="bottom"/>
          </w:tcPr>
          <w:p w14:paraId="072797B3">
            <w:pPr>
              <w:spacing w:after="0"/>
              <w:rPr>
                <w:color w:val="auto"/>
                <w:sz w:val="7"/>
                <w:szCs w:val="7"/>
              </w:rPr>
            </w:pPr>
          </w:p>
        </w:tc>
        <w:tc>
          <w:tcPr>
            <w:tcW w:w="0" w:type="dxa"/>
            <w:vAlign w:val="bottom"/>
          </w:tcPr>
          <w:p w14:paraId="63578A77">
            <w:pPr>
              <w:spacing w:after="0"/>
              <w:rPr>
                <w:color w:val="auto"/>
                <w:sz w:val="1"/>
                <w:szCs w:val="1"/>
              </w:rPr>
            </w:pPr>
          </w:p>
        </w:tc>
      </w:tr>
      <w:tr w14:paraId="40842AC3">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3C9CA1DD">
            <w:pPr>
              <w:spacing w:after="0"/>
              <w:rPr>
                <w:color w:val="auto"/>
                <w:sz w:val="7"/>
                <w:szCs w:val="7"/>
              </w:rPr>
            </w:pPr>
          </w:p>
        </w:tc>
        <w:tc>
          <w:tcPr>
            <w:tcW w:w="440" w:type="dxa"/>
            <w:tcBorders>
              <w:right w:val="single" w:color="auto" w:sz="8" w:space="0"/>
            </w:tcBorders>
            <w:vAlign w:val="bottom"/>
          </w:tcPr>
          <w:p w14:paraId="073C16E7">
            <w:pPr>
              <w:spacing w:after="0"/>
              <w:rPr>
                <w:color w:val="auto"/>
                <w:sz w:val="7"/>
                <w:szCs w:val="7"/>
              </w:rPr>
            </w:pPr>
          </w:p>
        </w:tc>
        <w:tc>
          <w:tcPr>
            <w:tcW w:w="340" w:type="dxa"/>
            <w:tcBorders>
              <w:right w:val="single" w:color="auto" w:sz="8" w:space="0"/>
            </w:tcBorders>
            <w:vAlign w:val="bottom"/>
          </w:tcPr>
          <w:p w14:paraId="4CE99DD1">
            <w:pPr>
              <w:spacing w:after="0"/>
              <w:rPr>
                <w:color w:val="auto"/>
                <w:sz w:val="7"/>
                <w:szCs w:val="7"/>
              </w:rPr>
            </w:pPr>
          </w:p>
        </w:tc>
        <w:tc>
          <w:tcPr>
            <w:tcW w:w="1020" w:type="dxa"/>
            <w:tcBorders>
              <w:right w:val="single" w:color="auto" w:sz="8" w:space="0"/>
            </w:tcBorders>
            <w:vAlign w:val="bottom"/>
          </w:tcPr>
          <w:p w14:paraId="09B4ABFA">
            <w:pPr>
              <w:spacing w:after="0" w:line="80" w:lineRule="exact"/>
              <w:rPr>
                <w:color w:val="auto"/>
                <w:sz w:val="20"/>
                <w:szCs w:val="20"/>
              </w:rPr>
            </w:pPr>
            <w:r>
              <w:rPr>
                <w:rFonts w:ascii="宋体" w:hAnsi="宋体" w:eastAsia="宋体" w:cs="宋体"/>
                <w:color w:val="auto"/>
                <w:w w:val="99"/>
                <w:sz w:val="7"/>
                <w:szCs w:val="7"/>
              </w:rPr>
              <w:t>、会计核算制度、会计岗位制度</w:t>
            </w:r>
          </w:p>
        </w:tc>
        <w:tc>
          <w:tcPr>
            <w:tcW w:w="1420" w:type="dxa"/>
            <w:tcBorders>
              <w:right w:val="single" w:color="auto" w:sz="8" w:space="0"/>
            </w:tcBorders>
            <w:vAlign w:val="bottom"/>
          </w:tcPr>
          <w:p w14:paraId="43896F95">
            <w:pPr>
              <w:spacing w:after="0"/>
              <w:rPr>
                <w:color w:val="auto"/>
                <w:sz w:val="7"/>
                <w:szCs w:val="7"/>
              </w:rPr>
            </w:pPr>
          </w:p>
        </w:tc>
        <w:tc>
          <w:tcPr>
            <w:tcW w:w="620" w:type="dxa"/>
            <w:tcBorders>
              <w:right w:val="single" w:color="auto" w:sz="8" w:space="0"/>
            </w:tcBorders>
            <w:vAlign w:val="bottom"/>
          </w:tcPr>
          <w:p w14:paraId="7F41157C">
            <w:pPr>
              <w:spacing w:after="0"/>
              <w:rPr>
                <w:color w:val="auto"/>
                <w:sz w:val="7"/>
                <w:szCs w:val="7"/>
              </w:rPr>
            </w:pPr>
          </w:p>
        </w:tc>
        <w:tc>
          <w:tcPr>
            <w:tcW w:w="0" w:type="dxa"/>
            <w:vAlign w:val="bottom"/>
          </w:tcPr>
          <w:p w14:paraId="249FF618">
            <w:pPr>
              <w:spacing w:after="0"/>
              <w:rPr>
                <w:color w:val="auto"/>
                <w:sz w:val="1"/>
                <w:szCs w:val="1"/>
              </w:rPr>
            </w:pPr>
          </w:p>
        </w:tc>
      </w:tr>
      <w:tr w14:paraId="110A7FE2">
        <w:trPr>
          <w:trHeight w:val="34" w:hRule="atLeast"/>
        </w:trPr>
        <w:tc>
          <w:tcPr>
            <w:tcW w:w="460" w:type="dxa"/>
            <w:tcBorders>
              <w:left w:val="single" w:color="auto" w:sz="8" w:space="0"/>
              <w:right w:val="single" w:color="auto" w:sz="8" w:space="0"/>
            </w:tcBorders>
            <w:vAlign w:val="bottom"/>
          </w:tcPr>
          <w:p w14:paraId="474A407C">
            <w:pPr>
              <w:spacing w:after="0"/>
              <w:rPr>
                <w:color w:val="auto"/>
                <w:sz w:val="2"/>
                <w:szCs w:val="2"/>
              </w:rPr>
            </w:pPr>
          </w:p>
        </w:tc>
        <w:tc>
          <w:tcPr>
            <w:tcW w:w="440" w:type="dxa"/>
            <w:tcBorders>
              <w:bottom w:val="single" w:color="auto" w:sz="8" w:space="0"/>
              <w:right w:val="single" w:color="auto" w:sz="8" w:space="0"/>
            </w:tcBorders>
            <w:vAlign w:val="bottom"/>
          </w:tcPr>
          <w:p w14:paraId="49AE2FCC">
            <w:pPr>
              <w:spacing w:after="0"/>
              <w:rPr>
                <w:color w:val="auto"/>
                <w:sz w:val="2"/>
                <w:szCs w:val="2"/>
              </w:rPr>
            </w:pPr>
          </w:p>
        </w:tc>
        <w:tc>
          <w:tcPr>
            <w:tcW w:w="340" w:type="dxa"/>
            <w:tcBorders>
              <w:bottom w:val="single" w:color="auto" w:sz="8" w:space="0"/>
              <w:right w:val="single" w:color="auto" w:sz="8" w:space="0"/>
            </w:tcBorders>
            <w:vAlign w:val="bottom"/>
          </w:tcPr>
          <w:p w14:paraId="54674BA5">
            <w:pPr>
              <w:spacing w:after="0"/>
              <w:rPr>
                <w:color w:val="auto"/>
                <w:sz w:val="2"/>
                <w:szCs w:val="2"/>
              </w:rPr>
            </w:pPr>
          </w:p>
        </w:tc>
        <w:tc>
          <w:tcPr>
            <w:tcW w:w="1020" w:type="dxa"/>
            <w:tcBorders>
              <w:bottom w:val="single" w:color="auto" w:sz="8" w:space="0"/>
              <w:right w:val="single" w:color="auto" w:sz="8" w:space="0"/>
            </w:tcBorders>
            <w:vAlign w:val="bottom"/>
          </w:tcPr>
          <w:p w14:paraId="5EAE764C">
            <w:pPr>
              <w:spacing w:after="0"/>
              <w:rPr>
                <w:color w:val="auto"/>
                <w:sz w:val="2"/>
                <w:szCs w:val="2"/>
              </w:rPr>
            </w:pPr>
          </w:p>
        </w:tc>
        <w:tc>
          <w:tcPr>
            <w:tcW w:w="1420" w:type="dxa"/>
            <w:tcBorders>
              <w:bottom w:val="single" w:color="auto" w:sz="8" w:space="0"/>
              <w:right w:val="single" w:color="auto" w:sz="8" w:space="0"/>
            </w:tcBorders>
            <w:vAlign w:val="bottom"/>
          </w:tcPr>
          <w:p w14:paraId="091F4C67">
            <w:pPr>
              <w:spacing w:after="0"/>
              <w:rPr>
                <w:color w:val="auto"/>
                <w:sz w:val="2"/>
                <w:szCs w:val="2"/>
              </w:rPr>
            </w:pPr>
          </w:p>
        </w:tc>
        <w:tc>
          <w:tcPr>
            <w:tcW w:w="620" w:type="dxa"/>
            <w:tcBorders>
              <w:bottom w:val="single" w:color="auto" w:sz="8" w:space="0"/>
              <w:right w:val="single" w:color="auto" w:sz="8" w:space="0"/>
            </w:tcBorders>
            <w:vAlign w:val="bottom"/>
          </w:tcPr>
          <w:p w14:paraId="4E7712F8">
            <w:pPr>
              <w:spacing w:after="0"/>
              <w:rPr>
                <w:color w:val="auto"/>
                <w:sz w:val="2"/>
                <w:szCs w:val="2"/>
              </w:rPr>
            </w:pPr>
          </w:p>
        </w:tc>
        <w:tc>
          <w:tcPr>
            <w:tcW w:w="0" w:type="dxa"/>
            <w:vAlign w:val="bottom"/>
          </w:tcPr>
          <w:p w14:paraId="113EDFE8">
            <w:pPr>
              <w:spacing w:after="0"/>
              <w:rPr>
                <w:color w:val="auto"/>
                <w:sz w:val="1"/>
                <w:szCs w:val="1"/>
              </w:rPr>
            </w:pPr>
          </w:p>
        </w:tc>
      </w:tr>
      <w:tr w14:paraId="1C2D69C2">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32CA97BC">
            <w:pPr>
              <w:spacing w:after="0"/>
              <w:rPr>
                <w:color w:val="auto"/>
                <w:sz w:val="6"/>
                <w:szCs w:val="6"/>
              </w:rPr>
            </w:pPr>
          </w:p>
        </w:tc>
        <w:tc>
          <w:tcPr>
            <w:tcW w:w="440" w:type="dxa"/>
            <w:tcBorders>
              <w:right w:val="single" w:color="auto" w:sz="8" w:space="0"/>
            </w:tcBorders>
            <w:vAlign w:val="bottom"/>
          </w:tcPr>
          <w:p w14:paraId="612E56B4">
            <w:pPr>
              <w:spacing w:after="0"/>
              <w:rPr>
                <w:color w:val="auto"/>
                <w:sz w:val="6"/>
                <w:szCs w:val="6"/>
              </w:rPr>
            </w:pPr>
          </w:p>
        </w:tc>
        <w:tc>
          <w:tcPr>
            <w:tcW w:w="340" w:type="dxa"/>
            <w:tcBorders>
              <w:right w:val="single" w:color="auto" w:sz="8" w:space="0"/>
            </w:tcBorders>
            <w:vAlign w:val="bottom"/>
          </w:tcPr>
          <w:p w14:paraId="2886AE2C">
            <w:pPr>
              <w:spacing w:after="0"/>
              <w:rPr>
                <w:color w:val="auto"/>
                <w:sz w:val="6"/>
                <w:szCs w:val="6"/>
              </w:rPr>
            </w:pPr>
          </w:p>
        </w:tc>
        <w:tc>
          <w:tcPr>
            <w:tcW w:w="1020" w:type="dxa"/>
            <w:tcBorders>
              <w:right w:val="single" w:color="auto" w:sz="8" w:space="0"/>
            </w:tcBorders>
            <w:vAlign w:val="bottom"/>
          </w:tcPr>
          <w:p w14:paraId="099CF487">
            <w:pPr>
              <w:spacing w:after="0" w:line="70" w:lineRule="exact"/>
              <w:rPr>
                <w:color w:val="auto"/>
                <w:sz w:val="20"/>
                <w:szCs w:val="20"/>
              </w:rPr>
            </w:pPr>
            <w:r>
              <w:rPr>
                <w:rFonts w:ascii="宋体" w:hAnsi="宋体" w:eastAsia="宋体" w:cs="宋体"/>
                <w:color w:val="auto"/>
                <w:w w:val="99"/>
                <w:sz w:val="7"/>
                <w:szCs w:val="7"/>
              </w:rPr>
              <w:t>部门（单位）是否按照政府信息</w:t>
            </w:r>
          </w:p>
        </w:tc>
        <w:tc>
          <w:tcPr>
            <w:tcW w:w="1420" w:type="dxa"/>
            <w:tcBorders>
              <w:right w:val="single" w:color="auto" w:sz="8" w:space="0"/>
            </w:tcBorders>
            <w:vAlign w:val="bottom"/>
          </w:tcPr>
          <w:p w14:paraId="1274540F">
            <w:pPr>
              <w:spacing w:after="0"/>
              <w:rPr>
                <w:color w:val="auto"/>
                <w:sz w:val="6"/>
                <w:szCs w:val="6"/>
              </w:rPr>
            </w:pPr>
          </w:p>
        </w:tc>
        <w:tc>
          <w:tcPr>
            <w:tcW w:w="620" w:type="dxa"/>
            <w:tcBorders>
              <w:right w:val="single" w:color="auto" w:sz="8" w:space="0"/>
            </w:tcBorders>
            <w:vAlign w:val="bottom"/>
          </w:tcPr>
          <w:p w14:paraId="74EFF52E">
            <w:pPr>
              <w:spacing w:after="0"/>
              <w:rPr>
                <w:color w:val="auto"/>
                <w:sz w:val="6"/>
                <w:szCs w:val="6"/>
              </w:rPr>
            </w:pPr>
          </w:p>
        </w:tc>
        <w:tc>
          <w:tcPr>
            <w:tcW w:w="0" w:type="dxa"/>
            <w:vAlign w:val="bottom"/>
          </w:tcPr>
          <w:p w14:paraId="763B6FB1">
            <w:pPr>
              <w:spacing w:after="0"/>
              <w:rPr>
                <w:color w:val="auto"/>
                <w:sz w:val="1"/>
                <w:szCs w:val="1"/>
              </w:rPr>
            </w:pPr>
          </w:p>
        </w:tc>
      </w:tr>
      <w:tr w14:paraId="5B4C6507">
        <w:trPr>
          <w:trHeight w:val="88" w:hRule="atLeast"/>
        </w:trPr>
        <w:tc>
          <w:tcPr>
            <w:tcW w:w="460" w:type="dxa"/>
            <w:tcBorders>
              <w:left w:val="single" w:color="auto" w:sz="8" w:space="0"/>
              <w:right w:val="single" w:color="auto" w:sz="8" w:space="0"/>
            </w:tcBorders>
            <w:vAlign w:val="bottom"/>
          </w:tcPr>
          <w:p w14:paraId="56029535">
            <w:pPr>
              <w:spacing w:after="0"/>
              <w:rPr>
                <w:color w:val="auto"/>
                <w:sz w:val="7"/>
                <w:szCs w:val="7"/>
              </w:rPr>
            </w:pPr>
          </w:p>
        </w:tc>
        <w:tc>
          <w:tcPr>
            <w:tcW w:w="440" w:type="dxa"/>
            <w:tcBorders>
              <w:right w:val="single" w:color="auto" w:sz="8" w:space="0"/>
            </w:tcBorders>
            <w:vAlign w:val="bottom"/>
          </w:tcPr>
          <w:p w14:paraId="45E82413">
            <w:pPr>
              <w:spacing w:after="0"/>
              <w:rPr>
                <w:color w:val="auto"/>
                <w:sz w:val="7"/>
                <w:szCs w:val="7"/>
              </w:rPr>
            </w:pPr>
          </w:p>
        </w:tc>
        <w:tc>
          <w:tcPr>
            <w:tcW w:w="340" w:type="dxa"/>
            <w:tcBorders>
              <w:right w:val="single" w:color="auto" w:sz="8" w:space="0"/>
            </w:tcBorders>
            <w:vAlign w:val="bottom"/>
          </w:tcPr>
          <w:p w14:paraId="4C7806F2">
            <w:pPr>
              <w:spacing w:after="0"/>
              <w:rPr>
                <w:color w:val="auto"/>
                <w:sz w:val="7"/>
                <w:szCs w:val="7"/>
              </w:rPr>
            </w:pPr>
          </w:p>
        </w:tc>
        <w:tc>
          <w:tcPr>
            <w:tcW w:w="1020" w:type="dxa"/>
            <w:tcBorders>
              <w:right w:val="single" w:color="auto" w:sz="8" w:space="0"/>
            </w:tcBorders>
            <w:vAlign w:val="bottom"/>
          </w:tcPr>
          <w:p w14:paraId="1D44C459">
            <w:pPr>
              <w:spacing w:after="0" w:line="80" w:lineRule="exact"/>
              <w:rPr>
                <w:color w:val="auto"/>
                <w:sz w:val="20"/>
                <w:szCs w:val="20"/>
              </w:rPr>
            </w:pPr>
            <w:r>
              <w:rPr>
                <w:rFonts w:ascii="宋体" w:hAnsi="宋体" w:eastAsia="宋体" w:cs="宋体"/>
                <w:color w:val="auto"/>
                <w:w w:val="99"/>
                <w:sz w:val="7"/>
                <w:szCs w:val="7"/>
              </w:rPr>
              <w:t>公开有关规定公开部门预算、执</w:t>
            </w:r>
          </w:p>
        </w:tc>
        <w:tc>
          <w:tcPr>
            <w:tcW w:w="1420" w:type="dxa"/>
            <w:tcBorders>
              <w:right w:val="single" w:color="auto" w:sz="8" w:space="0"/>
            </w:tcBorders>
            <w:vAlign w:val="bottom"/>
          </w:tcPr>
          <w:p w14:paraId="6CDA249A">
            <w:pPr>
              <w:spacing w:after="0"/>
              <w:rPr>
                <w:color w:val="auto"/>
                <w:sz w:val="7"/>
                <w:szCs w:val="7"/>
              </w:rPr>
            </w:pPr>
          </w:p>
        </w:tc>
        <w:tc>
          <w:tcPr>
            <w:tcW w:w="620" w:type="dxa"/>
            <w:tcBorders>
              <w:right w:val="single" w:color="auto" w:sz="8" w:space="0"/>
            </w:tcBorders>
            <w:vAlign w:val="bottom"/>
          </w:tcPr>
          <w:p w14:paraId="0E740EF4">
            <w:pPr>
              <w:spacing w:after="0"/>
              <w:rPr>
                <w:color w:val="auto"/>
                <w:sz w:val="7"/>
                <w:szCs w:val="7"/>
              </w:rPr>
            </w:pPr>
          </w:p>
        </w:tc>
        <w:tc>
          <w:tcPr>
            <w:tcW w:w="0" w:type="dxa"/>
            <w:vAlign w:val="bottom"/>
          </w:tcPr>
          <w:p w14:paraId="018DDC59">
            <w:pPr>
              <w:spacing w:after="0"/>
              <w:rPr>
                <w:color w:val="auto"/>
                <w:sz w:val="1"/>
                <w:szCs w:val="1"/>
              </w:rPr>
            </w:pPr>
          </w:p>
        </w:tc>
      </w:tr>
      <w:tr w14:paraId="04C5D11A">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51DE9808">
            <w:pPr>
              <w:spacing w:after="0"/>
              <w:rPr>
                <w:color w:val="auto"/>
                <w:sz w:val="7"/>
                <w:szCs w:val="7"/>
              </w:rPr>
            </w:pPr>
          </w:p>
        </w:tc>
        <w:tc>
          <w:tcPr>
            <w:tcW w:w="440" w:type="dxa"/>
            <w:tcBorders>
              <w:right w:val="single" w:color="auto" w:sz="8" w:space="0"/>
            </w:tcBorders>
            <w:vAlign w:val="bottom"/>
          </w:tcPr>
          <w:p w14:paraId="4743BF9B">
            <w:pPr>
              <w:spacing w:after="0"/>
              <w:rPr>
                <w:color w:val="auto"/>
                <w:sz w:val="7"/>
                <w:szCs w:val="7"/>
              </w:rPr>
            </w:pPr>
          </w:p>
        </w:tc>
        <w:tc>
          <w:tcPr>
            <w:tcW w:w="340" w:type="dxa"/>
            <w:tcBorders>
              <w:right w:val="single" w:color="auto" w:sz="8" w:space="0"/>
            </w:tcBorders>
            <w:vAlign w:val="bottom"/>
          </w:tcPr>
          <w:p w14:paraId="749EEEA3">
            <w:pPr>
              <w:spacing w:after="0"/>
              <w:rPr>
                <w:color w:val="auto"/>
                <w:sz w:val="7"/>
                <w:szCs w:val="7"/>
              </w:rPr>
            </w:pPr>
          </w:p>
        </w:tc>
        <w:tc>
          <w:tcPr>
            <w:tcW w:w="1020" w:type="dxa"/>
            <w:tcBorders>
              <w:right w:val="single" w:color="auto" w:sz="8" w:space="0"/>
            </w:tcBorders>
            <w:vAlign w:val="bottom"/>
          </w:tcPr>
          <w:p w14:paraId="12BE6466">
            <w:pPr>
              <w:spacing w:after="0" w:line="80" w:lineRule="exact"/>
              <w:rPr>
                <w:color w:val="auto"/>
                <w:sz w:val="20"/>
                <w:szCs w:val="20"/>
              </w:rPr>
            </w:pPr>
            <w:r>
              <w:rPr>
                <w:rFonts w:ascii="宋体" w:hAnsi="宋体" w:eastAsia="宋体" w:cs="宋体"/>
                <w:color w:val="auto"/>
                <w:w w:val="99"/>
                <w:sz w:val="7"/>
                <w:szCs w:val="7"/>
              </w:rPr>
              <w:t>行、决算、监督、绩效等相关预</w:t>
            </w:r>
          </w:p>
        </w:tc>
        <w:tc>
          <w:tcPr>
            <w:tcW w:w="1420" w:type="dxa"/>
            <w:tcBorders>
              <w:right w:val="single" w:color="auto" w:sz="8" w:space="0"/>
            </w:tcBorders>
            <w:vAlign w:val="bottom"/>
          </w:tcPr>
          <w:p w14:paraId="6717B4AB">
            <w:pPr>
              <w:spacing w:after="0"/>
              <w:rPr>
                <w:color w:val="auto"/>
                <w:sz w:val="7"/>
                <w:szCs w:val="7"/>
              </w:rPr>
            </w:pPr>
          </w:p>
        </w:tc>
        <w:tc>
          <w:tcPr>
            <w:tcW w:w="620" w:type="dxa"/>
            <w:tcBorders>
              <w:right w:val="single" w:color="auto" w:sz="8" w:space="0"/>
            </w:tcBorders>
            <w:vAlign w:val="bottom"/>
          </w:tcPr>
          <w:p w14:paraId="34A13E3C">
            <w:pPr>
              <w:spacing w:after="0"/>
              <w:rPr>
                <w:color w:val="auto"/>
                <w:sz w:val="7"/>
                <w:szCs w:val="7"/>
              </w:rPr>
            </w:pPr>
          </w:p>
        </w:tc>
        <w:tc>
          <w:tcPr>
            <w:tcW w:w="0" w:type="dxa"/>
            <w:vAlign w:val="bottom"/>
          </w:tcPr>
          <w:p w14:paraId="01C0F3D2">
            <w:pPr>
              <w:spacing w:after="0"/>
              <w:rPr>
                <w:color w:val="auto"/>
                <w:sz w:val="1"/>
                <w:szCs w:val="1"/>
              </w:rPr>
            </w:pPr>
          </w:p>
        </w:tc>
      </w:tr>
      <w:tr w14:paraId="448207AF">
        <w:trPr>
          <w:trHeight w:val="88" w:hRule="atLeast"/>
        </w:trPr>
        <w:tc>
          <w:tcPr>
            <w:tcW w:w="460" w:type="dxa"/>
            <w:tcBorders>
              <w:left w:val="single" w:color="auto" w:sz="8" w:space="0"/>
              <w:right w:val="single" w:color="auto" w:sz="8" w:space="0"/>
            </w:tcBorders>
            <w:vAlign w:val="bottom"/>
          </w:tcPr>
          <w:p w14:paraId="713799E4">
            <w:pPr>
              <w:spacing w:after="0"/>
              <w:rPr>
                <w:color w:val="auto"/>
                <w:sz w:val="7"/>
                <w:szCs w:val="7"/>
              </w:rPr>
            </w:pPr>
          </w:p>
        </w:tc>
        <w:tc>
          <w:tcPr>
            <w:tcW w:w="440" w:type="dxa"/>
            <w:tcBorders>
              <w:right w:val="single" w:color="auto" w:sz="8" w:space="0"/>
            </w:tcBorders>
            <w:vAlign w:val="bottom"/>
          </w:tcPr>
          <w:p w14:paraId="0954D2B3">
            <w:pPr>
              <w:spacing w:after="0" w:line="68" w:lineRule="exact"/>
              <w:rPr>
                <w:color w:val="auto"/>
                <w:sz w:val="20"/>
                <w:szCs w:val="20"/>
              </w:rPr>
            </w:pPr>
            <w:r>
              <w:rPr>
                <w:rFonts w:ascii="宋体" w:hAnsi="宋体" w:eastAsia="宋体" w:cs="宋体"/>
                <w:color w:val="auto"/>
                <w:sz w:val="7"/>
                <w:szCs w:val="7"/>
              </w:rPr>
              <w:t>公开</w:t>
            </w:r>
          </w:p>
        </w:tc>
        <w:tc>
          <w:tcPr>
            <w:tcW w:w="340" w:type="dxa"/>
            <w:tcBorders>
              <w:right w:val="single" w:color="auto" w:sz="8" w:space="0"/>
            </w:tcBorders>
            <w:vAlign w:val="bottom"/>
          </w:tcPr>
          <w:p w14:paraId="183ED5C3">
            <w:pPr>
              <w:spacing w:after="0"/>
              <w:rPr>
                <w:color w:val="auto"/>
                <w:sz w:val="7"/>
                <w:szCs w:val="7"/>
              </w:rPr>
            </w:pPr>
          </w:p>
        </w:tc>
        <w:tc>
          <w:tcPr>
            <w:tcW w:w="1020" w:type="dxa"/>
            <w:tcBorders>
              <w:right w:val="single" w:color="auto" w:sz="8" w:space="0"/>
            </w:tcBorders>
            <w:vAlign w:val="bottom"/>
          </w:tcPr>
          <w:p w14:paraId="5C4F28BD">
            <w:pPr>
              <w:spacing w:after="0" w:line="80" w:lineRule="exact"/>
              <w:rPr>
                <w:color w:val="auto"/>
                <w:sz w:val="20"/>
                <w:szCs w:val="20"/>
              </w:rPr>
            </w:pPr>
            <w:r>
              <w:rPr>
                <w:rFonts w:ascii="宋体" w:hAnsi="宋体" w:eastAsia="宋体" w:cs="宋体"/>
                <w:color w:val="auto"/>
                <w:w w:val="99"/>
                <w:sz w:val="7"/>
                <w:szCs w:val="7"/>
              </w:rPr>
              <w:t>决算信息，用以反映和考核部门</w:t>
            </w:r>
          </w:p>
        </w:tc>
        <w:tc>
          <w:tcPr>
            <w:tcW w:w="1420" w:type="dxa"/>
            <w:tcBorders>
              <w:right w:val="single" w:color="auto" w:sz="8" w:space="0"/>
            </w:tcBorders>
            <w:vAlign w:val="bottom"/>
          </w:tcPr>
          <w:p w14:paraId="6276A5AB">
            <w:pPr>
              <w:spacing w:after="0" w:line="68"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0B637292">
            <w:pPr>
              <w:spacing w:after="0"/>
              <w:rPr>
                <w:color w:val="auto"/>
                <w:sz w:val="7"/>
                <w:szCs w:val="7"/>
              </w:rPr>
            </w:pPr>
          </w:p>
        </w:tc>
        <w:tc>
          <w:tcPr>
            <w:tcW w:w="0" w:type="dxa"/>
            <w:vAlign w:val="bottom"/>
          </w:tcPr>
          <w:p w14:paraId="14F61423">
            <w:pPr>
              <w:spacing w:after="0"/>
              <w:rPr>
                <w:color w:val="auto"/>
                <w:sz w:val="1"/>
                <w:szCs w:val="1"/>
              </w:rPr>
            </w:pPr>
          </w:p>
        </w:tc>
      </w:tr>
      <w:tr w14:paraId="284863A3">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7C19C4DC">
            <w:pPr>
              <w:spacing w:after="0"/>
              <w:rPr>
                <w:color w:val="auto"/>
                <w:sz w:val="7"/>
                <w:szCs w:val="7"/>
              </w:rPr>
            </w:pPr>
          </w:p>
        </w:tc>
        <w:tc>
          <w:tcPr>
            <w:tcW w:w="440" w:type="dxa"/>
            <w:tcBorders>
              <w:right w:val="single" w:color="auto" w:sz="8" w:space="0"/>
            </w:tcBorders>
            <w:vAlign w:val="bottom"/>
          </w:tcPr>
          <w:p w14:paraId="42050433">
            <w:pPr>
              <w:spacing w:after="0"/>
              <w:rPr>
                <w:color w:val="auto"/>
                <w:sz w:val="7"/>
                <w:szCs w:val="7"/>
              </w:rPr>
            </w:pPr>
          </w:p>
        </w:tc>
        <w:tc>
          <w:tcPr>
            <w:tcW w:w="340" w:type="dxa"/>
            <w:tcBorders>
              <w:right w:val="single" w:color="auto" w:sz="8" w:space="0"/>
            </w:tcBorders>
            <w:vAlign w:val="bottom"/>
          </w:tcPr>
          <w:p w14:paraId="4A0452ED">
            <w:pPr>
              <w:spacing w:after="0"/>
              <w:rPr>
                <w:color w:val="auto"/>
                <w:sz w:val="7"/>
                <w:szCs w:val="7"/>
              </w:rPr>
            </w:pPr>
          </w:p>
        </w:tc>
        <w:tc>
          <w:tcPr>
            <w:tcW w:w="1020" w:type="dxa"/>
            <w:tcBorders>
              <w:right w:val="single" w:color="auto" w:sz="8" w:space="0"/>
            </w:tcBorders>
            <w:vAlign w:val="bottom"/>
          </w:tcPr>
          <w:p w14:paraId="26E15108">
            <w:pPr>
              <w:spacing w:after="0" w:line="80" w:lineRule="exact"/>
              <w:rPr>
                <w:color w:val="auto"/>
                <w:sz w:val="20"/>
                <w:szCs w:val="20"/>
              </w:rPr>
            </w:pPr>
            <w:r>
              <w:rPr>
                <w:rFonts w:ascii="宋体" w:hAnsi="宋体" w:eastAsia="宋体" w:cs="宋体"/>
                <w:color w:val="auto"/>
                <w:w w:val="99"/>
                <w:sz w:val="7"/>
                <w:szCs w:val="7"/>
              </w:rPr>
              <w:t>（单位）预决算管理的公开透明</w:t>
            </w:r>
          </w:p>
        </w:tc>
        <w:tc>
          <w:tcPr>
            <w:tcW w:w="1420" w:type="dxa"/>
            <w:tcBorders>
              <w:right w:val="single" w:color="auto" w:sz="8" w:space="0"/>
            </w:tcBorders>
            <w:vAlign w:val="bottom"/>
          </w:tcPr>
          <w:p w14:paraId="1A529628">
            <w:pPr>
              <w:spacing w:after="0"/>
              <w:rPr>
                <w:color w:val="auto"/>
                <w:sz w:val="7"/>
                <w:szCs w:val="7"/>
              </w:rPr>
            </w:pPr>
          </w:p>
        </w:tc>
        <w:tc>
          <w:tcPr>
            <w:tcW w:w="620" w:type="dxa"/>
            <w:tcBorders>
              <w:right w:val="single" w:color="auto" w:sz="8" w:space="0"/>
            </w:tcBorders>
            <w:vAlign w:val="bottom"/>
          </w:tcPr>
          <w:p w14:paraId="70F7A7C7">
            <w:pPr>
              <w:spacing w:after="0"/>
              <w:rPr>
                <w:color w:val="auto"/>
                <w:sz w:val="7"/>
                <w:szCs w:val="7"/>
              </w:rPr>
            </w:pPr>
          </w:p>
        </w:tc>
        <w:tc>
          <w:tcPr>
            <w:tcW w:w="0" w:type="dxa"/>
            <w:vAlign w:val="bottom"/>
          </w:tcPr>
          <w:p w14:paraId="2921184E">
            <w:pPr>
              <w:spacing w:after="0"/>
              <w:rPr>
                <w:color w:val="auto"/>
                <w:sz w:val="1"/>
                <w:szCs w:val="1"/>
              </w:rPr>
            </w:pPr>
          </w:p>
        </w:tc>
      </w:tr>
      <w:tr w14:paraId="15A0FC32">
        <w:trPr>
          <w:trHeight w:val="89" w:hRule="atLeast"/>
        </w:trPr>
        <w:tc>
          <w:tcPr>
            <w:tcW w:w="460" w:type="dxa"/>
            <w:tcBorders>
              <w:left w:val="single" w:color="auto" w:sz="8" w:space="0"/>
              <w:right w:val="single" w:color="auto" w:sz="8" w:space="0"/>
            </w:tcBorders>
            <w:vAlign w:val="bottom"/>
          </w:tcPr>
          <w:p w14:paraId="4129DE12">
            <w:pPr>
              <w:spacing w:after="0"/>
              <w:rPr>
                <w:color w:val="auto"/>
                <w:sz w:val="7"/>
                <w:szCs w:val="7"/>
              </w:rPr>
            </w:pPr>
          </w:p>
        </w:tc>
        <w:tc>
          <w:tcPr>
            <w:tcW w:w="440" w:type="dxa"/>
            <w:tcBorders>
              <w:right w:val="single" w:color="auto" w:sz="8" w:space="0"/>
            </w:tcBorders>
            <w:vAlign w:val="bottom"/>
          </w:tcPr>
          <w:p w14:paraId="14A09A31">
            <w:pPr>
              <w:spacing w:after="0"/>
              <w:rPr>
                <w:color w:val="auto"/>
                <w:sz w:val="7"/>
                <w:szCs w:val="7"/>
              </w:rPr>
            </w:pPr>
          </w:p>
        </w:tc>
        <w:tc>
          <w:tcPr>
            <w:tcW w:w="340" w:type="dxa"/>
            <w:tcBorders>
              <w:right w:val="single" w:color="auto" w:sz="8" w:space="0"/>
            </w:tcBorders>
            <w:vAlign w:val="bottom"/>
          </w:tcPr>
          <w:p w14:paraId="45B4B2D1">
            <w:pPr>
              <w:spacing w:after="0"/>
              <w:rPr>
                <w:color w:val="auto"/>
                <w:sz w:val="7"/>
                <w:szCs w:val="7"/>
              </w:rPr>
            </w:pPr>
          </w:p>
        </w:tc>
        <w:tc>
          <w:tcPr>
            <w:tcW w:w="1020" w:type="dxa"/>
            <w:tcBorders>
              <w:right w:val="single" w:color="auto" w:sz="8" w:space="0"/>
            </w:tcBorders>
            <w:vAlign w:val="bottom"/>
          </w:tcPr>
          <w:p w14:paraId="6015F9DC">
            <w:pPr>
              <w:spacing w:after="0" w:line="85" w:lineRule="exact"/>
              <w:rPr>
                <w:color w:val="auto"/>
                <w:sz w:val="20"/>
                <w:szCs w:val="20"/>
              </w:rPr>
            </w:pPr>
            <w:r>
              <w:rPr>
                <w:rFonts w:ascii="宋体" w:hAnsi="宋体" w:eastAsia="宋体" w:cs="宋体"/>
                <w:color w:val="auto"/>
                <w:sz w:val="7"/>
                <w:szCs w:val="7"/>
              </w:rPr>
              <w:t>情况。</w:t>
            </w:r>
            <w:r>
              <w:rPr>
                <w:rFonts w:ascii="Arial" w:hAnsi="Arial" w:eastAsia="Arial" w:cs="Arial"/>
                <w:color w:val="auto"/>
                <w:sz w:val="7"/>
                <w:szCs w:val="7"/>
              </w:rPr>
              <w:t>1.</w:t>
            </w:r>
            <w:r>
              <w:rPr>
                <w:rFonts w:ascii="宋体" w:hAnsi="宋体" w:eastAsia="宋体" w:cs="宋体"/>
                <w:color w:val="auto"/>
                <w:sz w:val="7"/>
                <w:szCs w:val="7"/>
              </w:rPr>
              <w:t>是否按规定内容公开预</w:t>
            </w:r>
          </w:p>
        </w:tc>
        <w:tc>
          <w:tcPr>
            <w:tcW w:w="1420" w:type="dxa"/>
            <w:tcBorders>
              <w:right w:val="single" w:color="auto" w:sz="8" w:space="0"/>
            </w:tcBorders>
            <w:vAlign w:val="bottom"/>
          </w:tcPr>
          <w:p w14:paraId="27C0F2E9">
            <w:pPr>
              <w:spacing w:after="0"/>
              <w:rPr>
                <w:color w:val="auto"/>
                <w:sz w:val="7"/>
                <w:szCs w:val="7"/>
              </w:rPr>
            </w:pPr>
          </w:p>
        </w:tc>
        <w:tc>
          <w:tcPr>
            <w:tcW w:w="620" w:type="dxa"/>
            <w:tcBorders>
              <w:right w:val="single" w:color="auto" w:sz="8" w:space="0"/>
            </w:tcBorders>
            <w:vAlign w:val="bottom"/>
          </w:tcPr>
          <w:p w14:paraId="74FA65D2">
            <w:pPr>
              <w:spacing w:after="0"/>
              <w:rPr>
                <w:color w:val="auto"/>
                <w:sz w:val="7"/>
                <w:szCs w:val="7"/>
              </w:rPr>
            </w:pPr>
          </w:p>
        </w:tc>
        <w:tc>
          <w:tcPr>
            <w:tcW w:w="0" w:type="dxa"/>
            <w:vAlign w:val="bottom"/>
          </w:tcPr>
          <w:p w14:paraId="486DC433">
            <w:pPr>
              <w:spacing w:after="0"/>
              <w:rPr>
                <w:color w:val="auto"/>
                <w:sz w:val="1"/>
                <w:szCs w:val="1"/>
              </w:rPr>
            </w:pPr>
          </w:p>
        </w:tc>
      </w:tr>
      <w:tr w14:paraId="6D6C4C6D">
        <w:tblPrEx>
          <w:tblCellMar>
            <w:top w:w="0" w:type="dxa"/>
            <w:left w:w="0" w:type="dxa"/>
            <w:bottom w:w="0" w:type="dxa"/>
            <w:right w:w="0" w:type="dxa"/>
          </w:tblCellMar>
        </w:tblPrEx>
        <w:trPr>
          <w:trHeight w:val="46" w:hRule="atLeast"/>
        </w:trPr>
        <w:tc>
          <w:tcPr>
            <w:tcW w:w="460" w:type="dxa"/>
            <w:tcBorders>
              <w:left w:val="single" w:color="auto" w:sz="8" w:space="0"/>
              <w:right w:val="single" w:color="auto" w:sz="8" w:space="0"/>
            </w:tcBorders>
            <w:vAlign w:val="bottom"/>
          </w:tcPr>
          <w:p w14:paraId="791C7C0D">
            <w:pPr>
              <w:spacing w:after="0"/>
              <w:rPr>
                <w:color w:val="auto"/>
                <w:sz w:val="4"/>
                <w:szCs w:val="4"/>
              </w:rPr>
            </w:pPr>
          </w:p>
        </w:tc>
        <w:tc>
          <w:tcPr>
            <w:tcW w:w="440" w:type="dxa"/>
            <w:tcBorders>
              <w:bottom w:val="single" w:color="auto" w:sz="8" w:space="0"/>
              <w:right w:val="single" w:color="auto" w:sz="8" w:space="0"/>
            </w:tcBorders>
            <w:vAlign w:val="bottom"/>
          </w:tcPr>
          <w:p w14:paraId="1FB7EF4B">
            <w:pPr>
              <w:spacing w:after="0"/>
              <w:rPr>
                <w:color w:val="auto"/>
                <w:sz w:val="4"/>
                <w:szCs w:val="4"/>
              </w:rPr>
            </w:pPr>
          </w:p>
        </w:tc>
        <w:tc>
          <w:tcPr>
            <w:tcW w:w="340" w:type="dxa"/>
            <w:tcBorders>
              <w:bottom w:val="single" w:color="auto" w:sz="8" w:space="0"/>
              <w:right w:val="single" w:color="auto" w:sz="8" w:space="0"/>
            </w:tcBorders>
            <w:vAlign w:val="bottom"/>
          </w:tcPr>
          <w:p w14:paraId="6F834E6B">
            <w:pPr>
              <w:spacing w:after="0"/>
              <w:rPr>
                <w:color w:val="auto"/>
                <w:sz w:val="4"/>
                <w:szCs w:val="4"/>
              </w:rPr>
            </w:pPr>
          </w:p>
        </w:tc>
        <w:tc>
          <w:tcPr>
            <w:tcW w:w="1020" w:type="dxa"/>
            <w:tcBorders>
              <w:bottom w:val="single" w:color="auto" w:sz="8" w:space="0"/>
              <w:right w:val="single" w:color="auto" w:sz="8" w:space="0"/>
            </w:tcBorders>
            <w:vAlign w:val="bottom"/>
          </w:tcPr>
          <w:p w14:paraId="55BA3EE8">
            <w:pPr>
              <w:spacing w:after="0"/>
              <w:rPr>
                <w:color w:val="auto"/>
                <w:sz w:val="4"/>
                <w:szCs w:val="4"/>
              </w:rPr>
            </w:pPr>
          </w:p>
        </w:tc>
        <w:tc>
          <w:tcPr>
            <w:tcW w:w="1420" w:type="dxa"/>
            <w:tcBorders>
              <w:bottom w:val="single" w:color="auto" w:sz="8" w:space="0"/>
              <w:right w:val="single" w:color="auto" w:sz="8" w:space="0"/>
            </w:tcBorders>
            <w:vAlign w:val="bottom"/>
          </w:tcPr>
          <w:p w14:paraId="647E7C2C">
            <w:pPr>
              <w:spacing w:after="0"/>
              <w:rPr>
                <w:color w:val="auto"/>
                <w:sz w:val="4"/>
                <w:szCs w:val="4"/>
              </w:rPr>
            </w:pPr>
          </w:p>
        </w:tc>
        <w:tc>
          <w:tcPr>
            <w:tcW w:w="620" w:type="dxa"/>
            <w:tcBorders>
              <w:bottom w:val="single" w:color="auto" w:sz="8" w:space="0"/>
              <w:right w:val="single" w:color="auto" w:sz="8" w:space="0"/>
            </w:tcBorders>
            <w:vAlign w:val="bottom"/>
          </w:tcPr>
          <w:p w14:paraId="3C2C3317">
            <w:pPr>
              <w:spacing w:after="0"/>
              <w:rPr>
                <w:color w:val="auto"/>
                <w:sz w:val="4"/>
                <w:szCs w:val="4"/>
              </w:rPr>
            </w:pPr>
          </w:p>
        </w:tc>
        <w:tc>
          <w:tcPr>
            <w:tcW w:w="0" w:type="dxa"/>
            <w:vAlign w:val="bottom"/>
          </w:tcPr>
          <w:p w14:paraId="71AF153D">
            <w:pPr>
              <w:spacing w:after="0"/>
              <w:rPr>
                <w:color w:val="auto"/>
                <w:sz w:val="1"/>
                <w:szCs w:val="1"/>
              </w:rPr>
            </w:pPr>
          </w:p>
        </w:tc>
      </w:tr>
      <w:tr w14:paraId="6E571EE1">
        <w:trPr>
          <w:trHeight w:val="69" w:hRule="atLeast"/>
        </w:trPr>
        <w:tc>
          <w:tcPr>
            <w:tcW w:w="460" w:type="dxa"/>
            <w:tcBorders>
              <w:left w:val="single" w:color="auto" w:sz="8" w:space="0"/>
              <w:right w:val="single" w:color="auto" w:sz="8" w:space="0"/>
            </w:tcBorders>
            <w:vAlign w:val="bottom"/>
          </w:tcPr>
          <w:p w14:paraId="1A694569">
            <w:pPr>
              <w:spacing w:after="0"/>
              <w:rPr>
                <w:color w:val="auto"/>
                <w:sz w:val="6"/>
                <w:szCs w:val="6"/>
              </w:rPr>
            </w:pPr>
          </w:p>
        </w:tc>
        <w:tc>
          <w:tcPr>
            <w:tcW w:w="440" w:type="dxa"/>
            <w:tcBorders>
              <w:right w:val="single" w:color="auto" w:sz="8" w:space="0"/>
            </w:tcBorders>
            <w:vAlign w:val="bottom"/>
          </w:tcPr>
          <w:p w14:paraId="3B098A38">
            <w:pPr>
              <w:spacing w:after="0"/>
              <w:rPr>
                <w:color w:val="auto"/>
                <w:sz w:val="6"/>
                <w:szCs w:val="6"/>
              </w:rPr>
            </w:pPr>
          </w:p>
        </w:tc>
        <w:tc>
          <w:tcPr>
            <w:tcW w:w="340" w:type="dxa"/>
            <w:tcBorders>
              <w:right w:val="single" w:color="auto" w:sz="8" w:space="0"/>
            </w:tcBorders>
            <w:vAlign w:val="bottom"/>
          </w:tcPr>
          <w:p w14:paraId="643CFFF1">
            <w:pPr>
              <w:spacing w:after="0"/>
              <w:rPr>
                <w:color w:val="auto"/>
                <w:sz w:val="6"/>
                <w:szCs w:val="6"/>
              </w:rPr>
            </w:pPr>
          </w:p>
        </w:tc>
        <w:tc>
          <w:tcPr>
            <w:tcW w:w="1020" w:type="dxa"/>
            <w:tcBorders>
              <w:right w:val="single" w:color="auto" w:sz="8" w:space="0"/>
            </w:tcBorders>
            <w:vAlign w:val="bottom"/>
          </w:tcPr>
          <w:p w14:paraId="58265005">
            <w:pPr>
              <w:spacing w:after="0" w:line="70" w:lineRule="exact"/>
              <w:rPr>
                <w:color w:val="auto"/>
                <w:sz w:val="20"/>
                <w:szCs w:val="20"/>
              </w:rPr>
            </w:pPr>
            <w:r>
              <w:rPr>
                <w:rFonts w:ascii="宋体" w:hAnsi="宋体" w:eastAsia="宋体" w:cs="宋体"/>
                <w:color w:val="auto"/>
                <w:w w:val="99"/>
                <w:sz w:val="7"/>
                <w:szCs w:val="7"/>
              </w:rPr>
              <w:t>部门（单位）的资产配置、使用</w:t>
            </w:r>
          </w:p>
        </w:tc>
        <w:tc>
          <w:tcPr>
            <w:tcW w:w="1420" w:type="dxa"/>
            <w:tcBorders>
              <w:right w:val="single" w:color="auto" w:sz="8" w:space="0"/>
            </w:tcBorders>
            <w:vAlign w:val="bottom"/>
          </w:tcPr>
          <w:p w14:paraId="2D5265A5">
            <w:pPr>
              <w:spacing w:after="0"/>
              <w:rPr>
                <w:color w:val="auto"/>
                <w:sz w:val="6"/>
                <w:szCs w:val="6"/>
              </w:rPr>
            </w:pPr>
          </w:p>
        </w:tc>
        <w:tc>
          <w:tcPr>
            <w:tcW w:w="620" w:type="dxa"/>
            <w:tcBorders>
              <w:right w:val="single" w:color="auto" w:sz="8" w:space="0"/>
            </w:tcBorders>
            <w:vAlign w:val="bottom"/>
          </w:tcPr>
          <w:p w14:paraId="1A02C48A">
            <w:pPr>
              <w:spacing w:after="0"/>
              <w:rPr>
                <w:color w:val="auto"/>
                <w:sz w:val="6"/>
                <w:szCs w:val="6"/>
              </w:rPr>
            </w:pPr>
          </w:p>
        </w:tc>
        <w:tc>
          <w:tcPr>
            <w:tcW w:w="0" w:type="dxa"/>
            <w:vAlign w:val="bottom"/>
          </w:tcPr>
          <w:p w14:paraId="2FFAA9AD">
            <w:pPr>
              <w:spacing w:after="0"/>
              <w:rPr>
                <w:color w:val="auto"/>
                <w:sz w:val="1"/>
                <w:szCs w:val="1"/>
              </w:rPr>
            </w:pPr>
          </w:p>
        </w:tc>
      </w:tr>
      <w:tr w14:paraId="64A88037">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50D6919C">
            <w:pPr>
              <w:spacing w:after="0"/>
              <w:rPr>
                <w:color w:val="auto"/>
                <w:sz w:val="7"/>
                <w:szCs w:val="7"/>
              </w:rPr>
            </w:pPr>
          </w:p>
        </w:tc>
        <w:tc>
          <w:tcPr>
            <w:tcW w:w="440" w:type="dxa"/>
            <w:tcBorders>
              <w:right w:val="single" w:color="auto" w:sz="8" w:space="0"/>
            </w:tcBorders>
            <w:vAlign w:val="bottom"/>
          </w:tcPr>
          <w:p w14:paraId="506AF7F6">
            <w:pPr>
              <w:spacing w:after="0"/>
              <w:rPr>
                <w:color w:val="auto"/>
                <w:sz w:val="7"/>
                <w:szCs w:val="7"/>
              </w:rPr>
            </w:pPr>
          </w:p>
        </w:tc>
        <w:tc>
          <w:tcPr>
            <w:tcW w:w="340" w:type="dxa"/>
            <w:tcBorders>
              <w:right w:val="single" w:color="auto" w:sz="8" w:space="0"/>
            </w:tcBorders>
            <w:vAlign w:val="bottom"/>
          </w:tcPr>
          <w:p w14:paraId="704DB081">
            <w:pPr>
              <w:spacing w:after="0"/>
              <w:rPr>
                <w:color w:val="auto"/>
                <w:sz w:val="7"/>
                <w:szCs w:val="7"/>
              </w:rPr>
            </w:pPr>
          </w:p>
        </w:tc>
        <w:tc>
          <w:tcPr>
            <w:tcW w:w="1020" w:type="dxa"/>
            <w:tcBorders>
              <w:right w:val="single" w:color="auto" w:sz="8" w:space="0"/>
            </w:tcBorders>
            <w:vAlign w:val="bottom"/>
          </w:tcPr>
          <w:p w14:paraId="6B56EC41">
            <w:pPr>
              <w:spacing w:after="0" w:line="80" w:lineRule="exact"/>
              <w:rPr>
                <w:color w:val="auto"/>
                <w:sz w:val="20"/>
                <w:szCs w:val="20"/>
              </w:rPr>
            </w:pPr>
            <w:r>
              <w:rPr>
                <w:rFonts w:ascii="宋体" w:hAnsi="宋体" w:eastAsia="宋体" w:cs="宋体"/>
                <w:color w:val="auto"/>
                <w:w w:val="99"/>
                <w:sz w:val="7"/>
                <w:szCs w:val="7"/>
              </w:rPr>
              <w:t>是否合规，处置是否规范，收入</w:t>
            </w:r>
          </w:p>
        </w:tc>
        <w:tc>
          <w:tcPr>
            <w:tcW w:w="1420" w:type="dxa"/>
            <w:tcBorders>
              <w:right w:val="single" w:color="auto" w:sz="8" w:space="0"/>
            </w:tcBorders>
            <w:vAlign w:val="bottom"/>
          </w:tcPr>
          <w:p w14:paraId="6762C65C">
            <w:pPr>
              <w:spacing w:after="0"/>
              <w:rPr>
                <w:color w:val="auto"/>
                <w:sz w:val="7"/>
                <w:szCs w:val="7"/>
              </w:rPr>
            </w:pPr>
          </w:p>
        </w:tc>
        <w:tc>
          <w:tcPr>
            <w:tcW w:w="620" w:type="dxa"/>
            <w:tcBorders>
              <w:right w:val="single" w:color="auto" w:sz="8" w:space="0"/>
            </w:tcBorders>
            <w:vAlign w:val="bottom"/>
          </w:tcPr>
          <w:p w14:paraId="512CF48E">
            <w:pPr>
              <w:spacing w:after="0"/>
              <w:rPr>
                <w:color w:val="auto"/>
                <w:sz w:val="7"/>
                <w:szCs w:val="7"/>
              </w:rPr>
            </w:pPr>
          </w:p>
        </w:tc>
        <w:tc>
          <w:tcPr>
            <w:tcW w:w="0" w:type="dxa"/>
            <w:vAlign w:val="bottom"/>
          </w:tcPr>
          <w:p w14:paraId="64C50497">
            <w:pPr>
              <w:spacing w:after="0"/>
              <w:rPr>
                <w:color w:val="auto"/>
                <w:sz w:val="1"/>
                <w:szCs w:val="1"/>
              </w:rPr>
            </w:pPr>
          </w:p>
        </w:tc>
      </w:tr>
      <w:tr w14:paraId="34140DC8">
        <w:trPr>
          <w:trHeight w:val="88" w:hRule="atLeast"/>
        </w:trPr>
        <w:tc>
          <w:tcPr>
            <w:tcW w:w="460" w:type="dxa"/>
            <w:tcBorders>
              <w:left w:val="single" w:color="auto" w:sz="8" w:space="0"/>
              <w:right w:val="single" w:color="auto" w:sz="8" w:space="0"/>
            </w:tcBorders>
            <w:vAlign w:val="bottom"/>
          </w:tcPr>
          <w:p w14:paraId="109F3778">
            <w:pPr>
              <w:spacing w:after="0"/>
              <w:rPr>
                <w:color w:val="auto"/>
                <w:sz w:val="7"/>
                <w:szCs w:val="7"/>
              </w:rPr>
            </w:pPr>
          </w:p>
        </w:tc>
        <w:tc>
          <w:tcPr>
            <w:tcW w:w="440" w:type="dxa"/>
            <w:tcBorders>
              <w:right w:val="single" w:color="auto" w:sz="8" w:space="0"/>
            </w:tcBorders>
            <w:vAlign w:val="bottom"/>
          </w:tcPr>
          <w:p w14:paraId="74053933">
            <w:pPr>
              <w:spacing w:after="0"/>
              <w:rPr>
                <w:color w:val="auto"/>
                <w:sz w:val="7"/>
                <w:szCs w:val="7"/>
              </w:rPr>
            </w:pPr>
          </w:p>
        </w:tc>
        <w:tc>
          <w:tcPr>
            <w:tcW w:w="340" w:type="dxa"/>
            <w:tcBorders>
              <w:right w:val="single" w:color="auto" w:sz="8" w:space="0"/>
            </w:tcBorders>
            <w:vAlign w:val="bottom"/>
          </w:tcPr>
          <w:p w14:paraId="3B44B254">
            <w:pPr>
              <w:spacing w:after="0"/>
              <w:rPr>
                <w:color w:val="auto"/>
                <w:sz w:val="7"/>
                <w:szCs w:val="7"/>
              </w:rPr>
            </w:pPr>
          </w:p>
        </w:tc>
        <w:tc>
          <w:tcPr>
            <w:tcW w:w="1020" w:type="dxa"/>
            <w:tcBorders>
              <w:right w:val="single" w:color="auto" w:sz="8" w:space="0"/>
            </w:tcBorders>
            <w:vAlign w:val="bottom"/>
          </w:tcPr>
          <w:p w14:paraId="144FCCBF">
            <w:pPr>
              <w:spacing w:after="0" w:line="80" w:lineRule="exact"/>
              <w:rPr>
                <w:color w:val="auto"/>
                <w:sz w:val="20"/>
                <w:szCs w:val="20"/>
              </w:rPr>
            </w:pPr>
            <w:r>
              <w:rPr>
                <w:rFonts w:ascii="宋体" w:hAnsi="宋体" w:eastAsia="宋体" w:cs="宋体"/>
                <w:color w:val="auto"/>
                <w:w w:val="99"/>
                <w:sz w:val="7"/>
                <w:szCs w:val="7"/>
              </w:rPr>
              <w:t>是否及时足额上缴，用以反映和</w:t>
            </w:r>
          </w:p>
        </w:tc>
        <w:tc>
          <w:tcPr>
            <w:tcW w:w="1420" w:type="dxa"/>
            <w:tcBorders>
              <w:right w:val="single" w:color="auto" w:sz="8" w:space="0"/>
            </w:tcBorders>
            <w:vAlign w:val="bottom"/>
          </w:tcPr>
          <w:p w14:paraId="7595CEC4">
            <w:pPr>
              <w:spacing w:after="0"/>
              <w:rPr>
                <w:color w:val="auto"/>
                <w:sz w:val="7"/>
                <w:szCs w:val="7"/>
              </w:rPr>
            </w:pPr>
          </w:p>
        </w:tc>
        <w:tc>
          <w:tcPr>
            <w:tcW w:w="620" w:type="dxa"/>
            <w:tcBorders>
              <w:right w:val="single" w:color="auto" w:sz="8" w:space="0"/>
            </w:tcBorders>
            <w:vAlign w:val="bottom"/>
          </w:tcPr>
          <w:p w14:paraId="703D67C2">
            <w:pPr>
              <w:spacing w:after="0"/>
              <w:rPr>
                <w:color w:val="auto"/>
                <w:sz w:val="7"/>
                <w:szCs w:val="7"/>
              </w:rPr>
            </w:pPr>
          </w:p>
        </w:tc>
        <w:tc>
          <w:tcPr>
            <w:tcW w:w="0" w:type="dxa"/>
            <w:vAlign w:val="bottom"/>
          </w:tcPr>
          <w:p w14:paraId="5A767243">
            <w:pPr>
              <w:spacing w:after="0"/>
              <w:rPr>
                <w:color w:val="auto"/>
                <w:sz w:val="1"/>
                <w:szCs w:val="1"/>
              </w:rPr>
            </w:pPr>
          </w:p>
        </w:tc>
      </w:tr>
      <w:tr w14:paraId="43167A69">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597A9EA1">
            <w:pPr>
              <w:spacing w:after="0"/>
              <w:rPr>
                <w:color w:val="auto"/>
                <w:sz w:val="7"/>
                <w:szCs w:val="7"/>
              </w:rPr>
            </w:pPr>
          </w:p>
        </w:tc>
        <w:tc>
          <w:tcPr>
            <w:tcW w:w="440" w:type="dxa"/>
            <w:tcBorders>
              <w:right w:val="single" w:color="auto" w:sz="8" w:space="0"/>
            </w:tcBorders>
            <w:vAlign w:val="bottom"/>
          </w:tcPr>
          <w:p w14:paraId="52F83283">
            <w:pPr>
              <w:spacing w:after="0"/>
              <w:rPr>
                <w:color w:val="auto"/>
                <w:sz w:val="7"/>
                <w:szCs w:val="7"/>
              </w:rPr>
            </w:pPr>
          </w:p>
        </w:tc>
        <w:tc>
          <w:tcPr>
            <w:tcW w:w="340" w:type="dxa"/>
            <w:tcBorders>
              <w:right w:val="single" w:color="auto" w:sz="8" w:space="0"/>
            </w:tcBorders>
            <w:vAlign w:val="bottom"/>
          </w:tcPr>
          <w:p w14:paraId="4BFD2660">
            <w:pPr>
              <w:spacing w:after="0"/>
              <w:rPr>
                <w:color w:val="auto"/>
                <w:sz w:val="7"/>
                <w:szCs w:val="7"/>
              </w:rPr>
            </w:pPr>
          </w:p>
        </w:tc>
        <w:tc>
          <w:tcPr>
            <w:tcW w:w="1020" w:type="dxa"/>
            <w:tcBorders>
              <w:right w:val="single" w:color="auto" w:sz="8" w:space="0"/>
            </w:tcBorders>
            <w:vAlign w:val="bottom"/>
          </w:tcPr>
          <w:p w14:paraId="3D9ADBAF">
            <w:pPr>
              <w:spacing w:after="0" w:line="80" w:lineRule="exact"/>
              <w:rPr>
                <w:color w:val="auto"/>
                <w:sz w:val="20"/>
                <w:szCs w:val="20"/>
              </w:rPr>
            </w:pPr>
            <w:r>
              <w:rPr>
                <w:rFonts w:ascii="宋体" w:hAnsi="宋体" w:eastAsia="宋体" w:cs="宋体"/>
                <w:color w:val="auto"/>
                <w:w w:val="99"/>
                <w:sz w:val="7"/>
                <w:szCs w:val="7"/>
              </w:rPr>
              <w:t>考核部门（单位）资产管理的规</w:t>
            </w:r>
          </w:p>
        </w:tc>
        <w:tc>
          <w:tcPr>
            <w:tcW w:w="1420" w:type="dxa"/>
            <w:tcBorders>
              <w:right w:val="single" w:color="auto" w:sz="8" w:space="0"/>
            </w:tcBorders>
            <w:vAlign w:val="bottom"/>
          </w:tcPr>
          <w:p w14:paraId="2A372C72">
            <w:pPr>
              <w:spacing w:after="0"/>
              <w:rPr>
                <w:color w:val="auto"/>
                <w:sz w:val="7"/>
                <w:szCs w:val="7"/>
              </w:rPr>
            </w:pPr>
          </w:p>
        </w:tc>
        <w:tc>
          <w:tcPr>
            <w:tcW w:w="620" w:type="dxa"/>
            <w:tcBorders>
              <w:right w:val="single" w:color="auto" w:sz="8" w:space="0"/>
            </w:tcBorders>
            <w:vAlign w:val="bottom"/>
          </w:tcPr>
          <w:p w14:paraId="12F8AC25">
            <w:pPr>
              <w:spacing w:after="0"/>
              <w:rPr>
                <w:color w:val="auto"/>
                <w:sz w:val="7"/>
                <w:szCs w:val="7"/>
              </w:rPr>
            </w:pPr>
          </w:p>
        </w:tc>
        <w:tc>
          <w:tcPr>
            <w:tcW w:w="0" w:type="dxa"/>
            <w:vAlign w:val="bottom"/>
          </w:tcPr>
          <w:p w14:paraId="4BA3B0E5">
            <w:pPr>
              <w:spacing w:after="0"/>
              <w:rPr>
                <w:color w:val="auto"/>
                <w:sz w:val="1"/>
                <w:szCs w:val="1"/>
              </w:rPr>
            </w:pPr>
          </w:p>
        </w:tc>
      </w:tr>
      <w:tr w14:paraId="3B2D3866">
        <w:trPr>
          <w:trHeight w:val="88" w:hRule="atLeast"/>
        </w:trPr>
        <w:tc>
          <w:tcPr>
            <w:tcW w:w="460" w:type="dxa"/>
            <w:tcBorders>
              <w:left w:val="single" w:color="auto" w:sz="8" w:space="0"/>
              <w:right w:val="single" w:color="auto" w:sz="8" w:space="0"/>
            </w:tcBorders>
            <w:vAlign w:val="bottom"/>
          </w:tcPr>
          <w:p w14:paraId="3F1F949D">
            <w:pPr>
              <w:spacing w:after="0"/>
              <w:rPr>
                <w:color w:val="auto"/>
                <w:sz w:val="7"/>
                <w:szCs w:val="7"/>
              </w:rPr>
            </w:pPr>
          </w:p>
        </w:tc>
        <w:tc>
          <w:tcPr>
            <w:tcW w:w="440" w:type="dxa"/>
            <w:tcBorders>
              <w:right w:val="single" w:color="auto" w:sz="8" w:space="0"/>
            </w:tcBorders>
            <w:vAlign w:val="bottom"/>
          </w:tcPr>
          <w:p w14:paraId="383A809F">
            <w:pPr>
              <w:spacing w:after="0"/>
              <w:rPr>
                <w:color w:val="auto"/>
                <w:sz w:val="7"/>
                <w:szCs w:val="7"/>
              </w:rPr>
            </w:pPr>
          </w:p>
        </w:tc>
        <w:tc>
          <w:tcPr>
            <w:tcW w:w="340" w:type="dxa"/>
            <w:tcBorders>
              <w:right w:val="single" w:color="auto" w:sz="8" w:space="0"/>
            </w:tcBorders>
            <w:vAlign w:val="bottom"/>
          </w:tcPr>
          <w:p w14:paraId="4461FA95">
            <w:pPr>
              <w:spacing w:after="0"/>
              <w:rPr>
                <w:color w:val="auto"/>
                <w:sz w:val="7"/>
                <w:szCs w:val="7"/>
              </w:rPr>
            </w:pPr>
          </w:p>
        </w:tc>
        <w:tc>
          <w:tcPr>
            <w:tcW w:w="1020" w:type="dxa"/>
            <w:tcBorders>
              <w:right w:val="single" w:color="auto" w:sz="8" w:space="0"/>
            </w:tcBorders>
            <w:vAlign w:val="bottom"/>
          </w:tcPr>
          <w:p w14:paraId="4DB906F5">
            <w:pPr>
              <w:spacing w:after="0" w:line="85" w:lineRule="exact"/>
              <w:rPr>
                <w:color w:val="auto"/>
                <w:sz w:val="20"/>
                <w:szCs w:val="20"/>
              </w:rPr>
            </w:pPr>
            <w:r>
              <w:rPr>
                <w:rFonts w:ascii="宋体" w:hAnsi="宋体" w:eastAsia="宋体" w:cs="宋体"/>
                <w:color w:val="auto"/>
                <w:sz w:val="7"/>
                <w:szCs w:val="7"/>
              </w:rPr>
              <w:t>范程度。</w:t>
            </w:r>
            <w:r>
              <w:rPr>
                <w:rFonts w:ascii="Arial" w:hAnsi="Arial" w:eastAsia="Arial" w:cs="Arial"/>
                <w:color w:val="auto"/>
                <w:sz w:val="7"/>
                <w:szCs w:val="7"/>
              </w:rPr>
              <w:t>1.</w:t>
            </w:r>
            <w:r>
              <w:rPr>
                <w:rFonts w:ascii="宋体" w:hAnsi="宋体" w:eastAsia="宋体" w:cs="宋体"/>
                <w:color w:val="auto"/>
                <w:sz w:val="7"/>
                <w:szCs w:val="7"/>
              </w:rPr>
              <w:t>资产是否及时规范入</w:t>
            </w:r>
          </w:p>
        </w:tc>
        <w:tc>
          <w:tcPr>
            <w:tcW w:w="1420" w:type="dxa"/>
            <w:tcBorders>
              <w:right w:val="single" w:color="auto" w:sz="8" w:space="0"/>
            </w:tcBorders>
            <w:vAlign w:val="bottom"/>
          </w:tcPr>
          <w:p w14:paraId="016D4A35">
            <w:pPr>
              <w:spacing w:after="0"/>
              <w:rPr>
                <w:color w:val="auto"/>
                <w:sz w:val="7"/>
                <w:szCs w:val="7"/>
              </w:rPr>
            </w:pPr>
          </w:p>
        </w:tc>
        <w:tc>
          <w:tcPr>
            <w:tcW w:w="620" w:type="dxa"/>
            <w:tcBorders>
              <w:right w:val="single" w:color="auto" w:sz="8" w:space="0"/>
            </w:tcBorders>
            <w:vAlign w:val="bottom"/>
          </w:tcPr>
          <w:p w14:paraId="28BDB333">
            <w:pPr>
              <w:spacing w:after="0"/>
              <w:rPr>
                <w:color w:val="auto"/>
                <w:sz w:val="7"/>
                <w:szCs w:val="7"/>
              </w:rPr>
            </w:pPr>
          </w:p>
        </w:tc>
        <w:tc>
          <w:tcPr>
            <w:tcW w:w="0" w:type="dxa"/>
            <w:vAlign w:val="bottom"/>
          </w:tcPr>
          <w:p w14:paraId="2B06DFDD">
            <w:pPr>
              <w:spacing w:after="0"/>
              <w:rPr>
                <w:color w:val="auto"/>
                <w:sz w:val="1"/>
                <w:szCs w:val="1"/>
              </w:rPr>
            </w:pPr>
          </w:p>
        </w:tc>
      </w:tr>
      <w:tr w14:paraId="21E9A80F">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132BBFC0">
            <w:pPr>
              <w:spacing w:after="0"/>
              <w:rPr>
                <w:color w:val="auto"/>
                <w:sz w:val="7"/>
                <w:szCs w:val="7"/>
              </w:rPr>
            </w:pPr>
          </w:p>
        </w:tc>
        <w:tc>
          <w:tcPr>
            <w:tcW w:w="440" w:type="dxa"/>
            <w:tcBorders>
              <w:right w:val="single" w:color="auto" w:sz="8" w:space="0"/>
            </w:tcBorders>
            <w:vAlign w:val="bottom"/>
          </w:tcPr>
          <w:p w14:paraId="1F759323">
            <w:pPr>
              <w:spacing w:after="0"/>
              <w:rPr>
                <w:color w:val="auto"/>
                <w:sz w:val="7"/>
                <w:szCs w:val="7"/>
              </w:rPr>
            </w:pPr>
          </w:p>
        </w:tc>
        <w:tc>
          <w:tcPr>
            <w:tcW w:w="340" w:type="dxa"/>
            <w:tcBorders>
              <w:right w:val="single" w:color="auto" w:sz="8" w:space="0"/>
            </w:tcBorders>
            <w:vAlign w:val="bottom"/>
          </w:tcPr>
          <w:p w14:paraId="66E8E192">
            <w:pPr>
              <w:spacing w:after="0"/>
              <w:rPr>
                <w:color w:val="auto"/>
                <w:sz w:val="7"/>
                <w:szCs w:val="7"/>
              </w:rPr>
            </w:pPr>
          </w:p>
        </w:tc>
        <w:tc>
          <w:tcPr>
            <w:tcW w:w="1020" w:type="dxa"/>
            <w:tcBorders>
              <w:right w:val="single" w:color="auto" w:sz="8" w:space="0"/>
            </w:tcBorders>
            <w:vAlign w:val="bottom"/>
          </w:tcPr>
          <w:p w14:paraId="21D6C794">
            <w:pPr>
              <w:spacing w:after="0" w:line="80" w:lineRule="exact"/>
              <w:rPr>
                <w:color w:val="auto"/>
                <w:sz w:val="20"/>
                <w:szCs w:val="20"/>
              </w:rPr>
            </w:pPr>
            <w:r>
              <w:rPr>
                <w:rFonts w:ascii="宋体" w:hAnsi="宋体" w:eastAsia="宋体" w:cs="宋体"/>
                <w:color w:val="auto"/>
                <w:w w:val="99"/>
                <w:sz w:val="7"/>
                <w:szCs w:val="7"/>
              </w:rPr>
              <w:t>账，资产报表数据与会计账簿数</w:t>
            </w:r>
          </w:p>
        </w:tc>
        <w:tc>
          <w:tcPr>
            <w:tcW w:w="1420" w:type="dxa"/>
            <w:tcBorders>
              <w:right w:val="single" w:color="auto" w:sz="8" w:space="0"/>
            </w:tcBorders>
            <w:vAlign w:val="bottom"/>
          </w:tcPr>
          <w:p w14:paraId="4D4B1AD9">
            <w:pPr>
              <w:spacing w:after="0"/>
              <w:rPr>
                <w:color w:val="auto"/>
                <w:sz w:val="7"/>
                <w:szCs w:val="7"/>
              </w:rPr>
            </w:pPr>
          </w:p>
        </w:tc>
        <w:tc>
          <w:tcPr>
            <w:tcW w:w="620" w:type="dxa"/>
            <w:tcBorders>
              <w:right w:val="single" w:color="auto" w:sz="8" w:space="0"/>
            </w:tcBorders>
            <w:vAlign w:val="bottom"/>
          </w:tcPr>
          <w:p w14:paraId="7C89C737">
            <w:pPr>
              <w:spacing w:after="0"/>
              <w:rPr>
                <w:color w:val="auto"/>
                <w:sz w:val="7"/>
                <w:szCs w:val="7"/>
              </w:rPr>
            </w:pPr>
          </w:p>
        </w:tc>
        <w:tc>
          <w:tcPr>
            <w:tcW w:w="0" w:type="dxa"/>
            <w:vAlign w:val="bottom"/>
          </w:tcPr>
          <w:p w14:paraId="3B38D403">
            <w:pPr>
              <w:spacing w:after="0"/>
              <w:rPr>
                <w:color w:val="auto"/>
                <w:sz w:val="1"/>
                <w:szCs w:val="1"/>
              </w:rPr>
            </w:pPr>
          </w:p>
        </w:tc>
      </w:tr>
      <w:tr w14:paraId="142C8182">
        <w:trPr>
          <w:trHeight w:val="92" w:hRule="atLeast"/>
        </w:trPr>
        <w:tc>
          <w:tcPr>
            <w:tcW w:w="460" w:type="dxa"/>
            <w:tcBorders>
              <w:left w:val="single" w:color="auto" w:sz="8" w:space="0"/>
              <w:right w:val="single" w:color="auto" w:sz="8" w:space="0"/>
            </w:tcBorders>
            <w:vAlign w:val="bottom"/>
          </w:tcPr>
          <w:p w14:paraId="4B607801">
            <w:pPr>
              <w:spacing w:after="0"/>
              <w:rPr>
                <w:color w:val="auto"/>
                <w:sz w:val="7"/>
                <w:szCs w:val="7"/>
              </w:rPr>
            </w:pPr>
          </w:p>
        </w:tc>
        <w:tc>
          <w:tcPr>
            <w:tcW w:w="440" w:type="dxa"/>
            <w:tcBorders>
              <w:right w:val="single" w:color="auto" w:sz="8" w:space="0"/>
            </w:tcBorders>
            <w:vAlign w:val="bottom"/>
          </w:tcPr>
          <w:p w14:paraId="6DFBD064">
            <w:pPr>
              <w:spacing w:after="0" w:line="80" w:lineRule="exact"/>
              <w:rPr>
                <w:color w:val="auto"/>
                <w:sz w:val="20"/>
                <w:szCs w:val="20"/>
              </w:rPr>
            </w:pPr>
            <w:r>
              <w:rPr>
                <w:rFonts w:ascii="宋体" w:hAnsi="宋体" w:eastAsia="宋体" w:cs="宋体"/>
                <w:color w:val="auto"/>
                <w:sz w:val="7"/>
                <w:szCs w:val="7"/>
              </w:rPr>
              <w:t>规范</w:t>
            </w:r>
          </w:p>
        </w:tc>
        <w:tc>
          <w:tcPr>
            <w:tcW w:w="340" w:type="dxa"/>
            <w:tcBorders>
              <w:right w:val="single" w:color="auto" w:sz="8" w:space="0"/>
            </w:tcBorders>
            <w:vAlign w:val="bottom"/>
          </w:tcPr>
          <w:p w14:paraId="42C7FC60">
            <w:pPr>
              <w:spacing w:after="0"/>
              <w:rPr>
                <w:color w:val="auto"/>
                <w:sz w:val="7"/>
                <w:szCs w:val="7"/>
              </w:rPr>
            </w:pPr>
          </w:p>
        </w:tc>
        <w:tc>
          <w:tcPr>
            <w:tcW w:w="1020" w:type="dxa"/>
            <w:tcBorders>
              <w:right w:val="single" w:color="auto" w:sz="8" w:space="0"/>
            </w:tcBorders>
            <w:vAlign w:val="bottom"/>
          </w:tcPr>
          <w:p w14:paraId="6A0B9428">
            <w:pPr>
              <w:spacing w:after="0" w:line="80" w:lineRule="exact"/>
              <w:rPr>
                <w:color w:val="auto"/>
                <w:sz w:val="20"/>
                <w:szCs w:val="20"/>
              </w:rPr>
            </w:pPr>
            <w:r>
              <w:rPr>
                <w:rFonts w:ascii="宋体" w:hAnsi="宋体" w:eastAsia="宋体" w:cs="宋体"/>
                <w:color w:val="auto"/>
                <w:w w:val="99"/>
                <w:sz w:val="7"/>
                <w:szCs w:val="7"/>
              </w:rPr>
              <w:t>据是否相符，资产实物与财务账</w:t>
            </w:r>
          </w:p>
        </w:tc>
        <w:tc>
          <w:tcPr>
            <w:tcW w:w="1420" w:type="dxa"/>
            <w:tcBorders>
              <w:right w:val="single" w:color="auto" w:sz="8" w:space="0"/>
            </w:tcBorders>
            <w:vAlign w:val="bottom"/>
          </w:tcPr>
          <w:p w14:paraId="251515E4">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70A79FEC">
            <w:pPr>
              <w:spacing w:after="0"/>
              <w:rPr>
                <w:color w:val="auto"/>
                <w:sz w:val="7"/>
                <w:szCs w:val="7"/>
              </w:rPr>
            </w:pPr>
          </w:p>
        </w:tc>
        <w:tc>
          <w:tcPr>
            <w:tcW w:w="0" w:type="dxa"/>
            <w:vAlign w:val="bottom"/>
          </w:tcPr>
          <w:p w14:paraId="2316AABE">
            <w:pPr>
              <w:spacing w:after="0"/>
              <w:rPr>
                <w:color w:val="auto"/>
                <w:sz w:val="1"/>
                <w:szCs w:val="1"/>
              </w:rPr>
            </w:pPr>
          </w:p>
        </w:tc>
      </w:tr>
      <w:tr w14:paraId="3AA8A970">
        <w:tblPrEx>
          <w:tblCellMar>
            <w:top w:w="0" w:type="dxa"/>
            <w:left w:w="0" w:type="dxa"/>
            <w:bottom w:w="0" w:type="dxa"/>
            <w:right w:w="0" w:type="dxa"/>
          </w:tblCellMar>
        </w:tblPrEx>
        <w:trPr>
          <w:trHeight w:val="85" w:hRule="atLeast"/>
        </w:trPr>
        <w:tc>
          <w:tcPr>
            <w:tcW w:w="460" w:type="dxa"/>
            <w:tcBorders>
              <w:left w:val="single" w:color="auto" w:sz="8" w:space="0"/>
              <w:right w:val="single" w:color="auto" w:sz="8" w:space="0"/>
            </w:tcBorders>
            <w:vAlign w:val="bottom"/>
          </w:tcPr>
          <w:p w14:paraId="144C6A76">
            <w:pPr>
              <w:spacing w:after="0"/>
              <w:rPr>
                <w:color w:val="auto"/>
                <w:sz w:val="7"/>
                <w:szCs w:val="7"/>
              </w:rPr>
            </w:pPr>
          </w:p>
        </w:tc>
        <w:tc>
          <w:tcPr>
            <w:tcW w:w="440" w:type="dxa"/>
            <w:tcBorders>
              <w:right w:val="single" w:color="auto" w:sz="8" w:space="0"/>
            </w:tcBorders>
            <w:vAlign w:val="bottom"/>
          </w:tcPr>
          <w:p w14:paraId="6E4693CF">
            <w:pPr>
              <w:spacing w:after="0"/>
              <w:rPr>
                <w:color w:val="auto"/>
                <w:sz w:val="7"/>
                <w:szCs w:val="7"/>
              </w:rPr>
            </w:pPr>
          </w:p>
        </w:tc>
        <w:tc>
          <w:tcPr>
            <w:tcW w:w="340" w:type="dxa"/>
            <w:tcBorders>
              <w:right w:val="single" w:color="auto" w:sz="8" w:space="0"/>
            </w:tcBorders>
            <w:vAlign w:val="bottom"/>
          </w:tcPr>
          <w:p w14:paraId="40DE74A7">
            <w:pPr>
              <w:spacing w:after="0"/>
              <w:rPr>
                <w:color w:val="auto"/>
                <w:sz w:val="7"/>
                <w:szCs w:val="7"/>
              </w:rPr>
            </w:pPr>
          </w:p>
        </w:tc>
        <w:tc>
          <w:tcPr>
            <w:tcW w:w="1020" w:type="dxa"/>
            <w:tcBorders>
              <w:right w:val="single" w:color="auto" w:sz="8" w:space="0"/>
            </w:tcBorders>
            <w:vAlign w:val="bottom"/>
          </w:tcPr>
          <w:p w14:paraId="0BF12021">
            <w:pPr>
              <w:spacing w:after="0" w:line="85" w:lineRule="exact"/>
              <w:rPr>
                <w:color w:val="auto"/>
                <w:sz w:val="20"/>
                <w:szCs w:val="20"/>
              </w:rPr>
            </w:pPr>
            <w:r>
              <w:rPr>
                <w:rFonts w:ascii="宋体" w:hAnsi="宋体" w:eastAsia="宋体" w:cs="宋体"/>
                <w:color w:val="auto"/>
                <w:sz w:val="7"/>
                <w:szCs w:val="7"/>
              </w:rPr>
              <w:t>、资产账是否相符；</w:t>
            </w:r>
            <w:r>
              <w:rPr>
                <w:rFonts w:ascii="Arial" w:hAnsi="Arial" w:eastAsia="Arial" w:cs="Arial"/>
                <w:color w:val="auto"/>
                <w:sz w:val="7"/>
                <w:szCs w:val="7"/>
              </w:rPr>
              <w:t>2.</w:t>
            </w:r>
            <w:r>
              <w:rPr>
                <w:rFonts w:ascii="宋体" w:hAnsi="宋体" w:eastAsia="宋体" w:cs="宋体"/>
                <w:color w:val="auto"/>
                <w:sz w:val="7"/>
                <w:szCs w:val="7"/>
              </w:rPr>
              <w:t>新增资产</w:t>
            </w:r>
          </w:p>
        </w:tc>
        <w:tc>
          <w:tcPr>
            <w:tcW w:w="1420" w:type="dxa"/>
            <w:tcBorders>
              <w:right w:val="single" w:color="auto" w:sz="8" w:space="0"/>
            </w:tcBorders>
            <w:vAlign w:val="bottom"/>
          </w:tcPr>
          <w:p w14:paraId="60ACE59C">
            <w:pPr>
              <w:spacing w:after="0"/>
              <w:rPr>
                <w:color w:val="auto"/>
                <w:sz w:val="7"/>
                <w:szCs w:val="7"/>
              </w:rPr>
            </w:pPr>
          </w:p>
        </w:tc>
        <w:tc>
          <w:tcPr>
            <w:tcW w:w="620" w:type="dxa"/>
            <w:tcBorders>
              <w:right w:val="single" w:color="auto" w:sz="8" w:space="0"/>
            </w:tcBorders>
            <w:vAlign w:val="bottom"/>
          </w:tcPr>
          <w:p w14:paraId="71589D27">
            <w:pPr>
              <w:spacing w:after="0"/>
              <w:rPr>
                <w:color w:val="auto"/>
                <w:sz w:val="7"/>
                <w:szCs w:val="7"/>
              </w:rPr>
            </w:pPr>
          </w:p>
        </w:tc>
        <w:tc>
          <w:tcPr>
            <w:tcW w:w="0" w:type="dxa"/>
            <w:vAlign w:val="bottom"/>
          </w:tcPr>
          <w:p w14:paraId="1EDB530F">
            <w:pPr>
              <w:spacing w:after="0"/>
              <w:rPr>
                <w:color w:val="auto"/>
                <w:sz w:val="1"/>
                <w:szCs w:val="1"/>
              </w:rPr>
            </w:pPr>
          </w:p>
        </w:tc>
      </w:tr>
      <w:tr w14:paraId="3D019DFA">
        <w:trPr>
          <w:trHeight w:val="88" w:hRule="atLeast"/>
        </w:trPr>
        <w:tc>
          <w:tcPr>
            <w:tcW w:w="460" w:type="dxa"/>
            <w:tcBorders>
              <w:left w:val="single" w:color="auto" w:sz="8" w:space="0"/>
              <w:right w:val="single" w:color="auto" w:sz="8" w:space="0"/>
            </w:tcBorders>
            <w:vAlign w:val="bottom"/>
          </w:tcPr>
          <w:p w14:paraId="4444321A">
            <w:pPr>
              <w:spacing w:after="0"/>
              <w:rPr>
                <w:color w:val="auto"/>
                <w:sz w:val="7"/>
                <w:szCs w:val="7"/>
              </w:rPr>
            </w:pPr>
          </w:p>
        </w:tc>
        <w:tc>
          <w:tcPr>
            <w:tcW w:w="440" w:type="dxa"/>
            <w:tcBorders>
              <w:right w:val="single" w:color="auto" w:sz="8" w:space="0"/>
            </w:tcBorders>
            <w:vAlign w:val="bottom"/>
          </w:tcPr>
          <w:p w14:paraId="7D44A9D3">
            <w:pPr>
              <w:spacing w:after="0"/>
              <w:rPr>
                <w:color w:val="auto"/>
                <w:sz w:val="7"/>
                <w:szCs w:val="7"/>
              </w:rPr>
            </w:pPr>
          </w:p>
        </w:tc>
        <w:tc>
          <w:tcPr>
            <w:tcW w:w="340" w:type="dxa"/>
            <w:tcBorders>
              <w:right w:val="single" w:color="auto" w:sz="8" w:space="0"/>
            </w:tcBorders>
            <w:vAlign w:val="bottom"/>
          </w:tcPr>
          <w:p w14:paraId="5DB363CA">
            <w:pPr>
              <w:spacing w:after="0"/>
              <w:rPr>
                <w:color w:val="auto"/>
                <w:sz w:val="7"/>
                <w:szCs w:val="7"/>
              </w:rPr>
            </w:pPr>
          </w:p>
        </w:tc>
        <w:tc>
          <w:tcPr>
            <w:tcW w:w="1020" w:type="dxa"/>
            <w:tcBorders>
              <w:right w:val="single" w:color="auto" w:sz="8" w:space="0"/>
            </w:tcBorders>
            <w:vAlign w:val="bottom"/>
          </w:tcPr>
          <w:p w14:paraId="43F61102">
            <w:pPr>
              <w:spacing w:after="0" w:line="80" w:lineRule="exact"/>
              <w:rPr>
                <w:color w:val="auto"/>
                <w:sz w:val="20"/>
                <w:szCs w:val="20"/>
              </w:rPr>
            </w:pPr>
            <w:r>
              <w:rPr>
                <w:rFonts w:ascii="宋体" w:hAnsi="宋体" w:eastAsia="宋体" w:cs="宋体"/>
                <w:color w:val="auto"/>
                <w:w w:val="99"/>
                <w:sz w:val="7"/>
                <w:szCs w:val="7"/>
              </w:rPr>
              <w:t>是否符合规定程序和规定标准，</w:t>
            </w:r>
          </w:p>
        </w:tc>
        <w:tc>
          <w:tcPr>
            <w:tcW w:w="1420" w:type="dxa"/>
            <w:tcBorders>
              <w:right w:val="single" w:color="auto" w:sz="8" w:space="0"/>
            </w:tcBorders>
            <w:vAlign w:val="bottom"/>
          </w:tcPr>
          <w:p w14:paraId="4B603FE8">
            <w:pPr>
              <w:spacing w:after="0"/>
              <w:rPr>
                <w:color w:val="auto"/>
                <w:sz w:val="7"/>
                <w:szCs w:val="7"/>
              </w:rPr>
            </w:pPr>
          </w:p>
        </w:tc>
        <w:tc>
          <w:tcPr>
            <w:tcW w:w="620" w:type="dxa"/>
            <w:tcBorders>
              <w:right w:val="single" w:color="auto" w:sz="8" w:space="0"/>
            </w:tcBorders>
            <w:vAlign w:val="bottom"/>
          </w:tcPr>
          <w:p w14:paraId="4B38C492">
            <w:pPr>
              <w:spacing w:after="0"/>
              <w:rPr>
                <w:color w:val="auto"/>
                <w:sz w:val="7"/>
                <w:szCs w:val="7"/>
              </w:rPr>
            </w:pPr>
          </w:p>
        </w:tc>
        <w:tc>
          <w:tcPr>
            <w:tcW w:w="0" w:type="dxa"/>
            <w:vAlign w:val="bottom"/>
          </w:tcPr>
          <w:p w14:paraId="0A3BBA71">
            <w:pPr>
              <w:spacing w:after="0"/>
              <w:rPr>
                <w:color w:val="auto"/>
                <w:sz w:val="1"/>
                <w:szCs w:val="1"/>
              </w:rPr>
            </w:pPr>
          </w:p>
        </w:tc>
      </w:tr>
      <w:tr w14:paraId="6F1BE9A0">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6B90C792">
            <w:pPr>
              <w:spacing w:after="0"/>
              <w:rPr>
                <w:color w:val="auto"/>
                <w:sz w:val="7"/>
                <w:szCs w:val="7"/>
              </w:rPr>
            </w:pPr>
          </w:p>
        </w:tc>
        <w:tc>
          <w:tcPr>
            <w:tcW w:w="440" w:type="dxa"/>
            <w:tcBorders>
              <w:right w:val="single" w:color="auto" w:sz="8" w:space="0"/>
            </w:tcBorders>
            <w:vAlign w:val="bottom"/>
          </w:tcPr>
          <w:p w14:paraId="7925CCFD">
            <w:pPr>
              <w:spacing w:after="0"/>
              <w:rPr>
                <w:color w:val="auto"/>
                <w:sz w:val="7"/>
                <w:szCs w:val="7"/>
              </w:rPr>
            </w:pPr>
          </w:p>
        </w:tc>
        <w:tc>
          <w:tcPr>
            <w:tcW w:w="340" w:type="dxa"/>
            <w:tcBorders>
              <w:right w:val="single" w:color="auto" w:sz="8" w:space="0"/>
            </w:tcBorders>
            <w:vAlign w:val="bottom"/>
          </w:tcPr>
          <w:p w14:paraId="22B634AF">
            <w:pPr>
              <w:spacing w:after="0"/>
              <w:rPr>
                <w:color w:val="auto"/>
                <w:sz w:val="7"/>
                <w:szCs w:val="7"/>
              </w:rPr>
            </w:pPr>
          </w:p>
        </w:tc>
        <w:tc>
          <w:tcPr>
            <w:tcW w:w="1020" w:type="dxa"/>
            <w:tcBorders>
              <w:right w:val="single" w:color="auto" w:sz="8" w:space="0"/>
            </w:tcBorders>
            <w:vAlign w:val="bottom"/>
          </w:tcPr>
          <w:p w14:paraId="27BFC23F">
            <w:pPr>
              <w:spacing w:after="0" w:line="80" w:lineRule="exact"/>
              <w:rPr>
                <w:color w:val="auto"/>
                <w:sz w:val="20"/>
                <w:szCs w:val="20"/>
              </w:rPr>
            </w:pPr>
            <w:r>
              <w:rPr>
                <w:rFonts w:ascii="宋体" w:hAnsi="宋体" w:eastAsia="宋体" w:cs="宋体"/>
                <w:color w:val="auto"/>
                <w:sz w:val="7"/>
                <w:szCs w:val="7"/>
              </w:rPr>
              <w:t>新增资产是否考虑闲置存量资</w:t>
            </w:r>
          </w:p>
        </w:tc>
        <w:tc>
          <w:tcPr>
            <w:tcW w:w="1420" w:type="dxa"/>
            <w:tcBorders>
              <w:right w:val="single" w:color="auto" w:sz="8" w:space="0"/>
            </w:tcBorders>
            <w:vAlign w:val="bottom"/>
          </w:tcPr>
          <w:p w14:paraId="52E6A176">
            <w:pPr>
              <w:spacing w:after="0"/>
              <w:rPr>
                <w:color w:val="auto"/>
                <w:sz w:val="7"/>
                <w:szCs w:val="7"/>
              </w:rPr>
            </w:pPr>
          </w:p>
        </w:tc>
        <w:tc>
          <w:tcPr>
            <w:tcW w:w="620" w:type="dxa"/>
            <w:tcBorders>
              <w:right w:val="single" w:color="auto" w:sz="8" w:space="0"/>
            </w:tcBorders>
            <w:vAlign w:val="bottom"/>
          </w:tcPr>
          <w:p w14:paraId="36A18AFE">
            <w:pPr>
              <w:spacing w:after="0"/>
              <w:rPr>
                <w:color w:val="auto"/>
                <w:sz w:val="7"/>
                <w:szCs w:val="7"/>
              </w:rPr>
            </w:pPr>
          </w:p>
        </w:tc>
        <w:tc>
          <w:tcPr>
            <w:tcW w:w="0" w:type="dxa"/>
            <w:vAlign w:val="bottom"/>
          </w:tcPr>
          <w:p w14:paraId="7650E6FA">
            <w:pPr>
              <w:spacing w:after="0"/>
              <w:rPr>
                <w:color w:val="auto"/>
                <w:sz w:val="1"/>
                <w:szCs w:val="1"/>
              </w:rPr>
            </w:pPr>
          </w:p>
        </w:tc>
      </w:tr>
      <w:tr w14:paraId="3C352020">
        <w:trPr>
          <w:trHeight w:val="88" w:hRule="atLeast"/>
        </w:trPr>
        <w:tc>
          <w:tcPr>
            <w:tcW w:w="460" w:type="dxa"/>
            <w:tcBorders>
              <w:left w:val="single" w:color="auto" w:sz="8" w:space="0"/>
              <w:right w:val="single" w:color="auto" w:sz="8" w:space="0"/>
            </w:tcBorders>
            <w:vAlign w:val="bottom"/>
          </w:tcPr>
          <w:p w14:paraId="1E118D97">
            <w:pPr>
              <w:spacing w:after="0"/>
              <w:rPr>
                <w:color w:val="auto"/>
                <w:sz w:val="7"/>
                <w:szCs w:val="7"/>
              </w:rPr>
            </w:pPr>
          </w:p>
        </w:tc>
        <w:tc>
          <w:tcPr>
            <w:tcW w:w="440" w:type="dxa"/>
            <w:tcBorders>
              <w:right w:val="single" w:color="auto" w:sz="8" w:space="0"/>
            </w:tcBorders>
            <w:vAlign w:val="bottom"/>
          </w:tcPr>
          <w:p w14:paraId="4ABA584C">
            <w:pPr>
              <w:spacing w:after="0"/>
              <w:rPr>
                <w:color w:val="auto"/>
                <w:sz w:val="7"/>
                <w:szCs w:val="7"/>
              </w:rPr>
            </w:pPr>
          </w:p>
        </w:tc>
        <w:tc>
          <w:tcPr>
            <w:tcW w:w="340" w:type="dxa"/>
            <w:tcBorders>
              <w:right w:val="single" w:color="auto" w:sz="8" w:space="0"/>
            </w:tcBorders>
            <w:vAlign w:val="bottom"/>
          </w:tcPr>
          <w:p w14:paraId="170DFDE9">
            <w:pPr>
              <w:spacing w:after="0"/>
              <w:rPr>
                <w:color w:val="auto"/>
                <w:sz w:val="7"/>
                <w:szCs w:val="7"/>
              </w:rPr>
            </w:pPr>
          </w:p>
        </w:tc>
        <w:tc>
          <w:tcPr>
            <w:tcW w:w="1020" w:type="dxa"/>
            <w:tcBorders>
              <w:right w:val="single" w:color="auto" w:sz="8" w:space="0"/>
            </w:tcBorders>
            <w:vAlign w:val="bottom"/>
          </w:tcPr>
          <w:p w14:paraId="42D9FC15">
            <w:pPr>
              <w:spacing w:after="0" w:line="85" w:lineRule="exact"/>
              <w:rPr>
                <w:color w:val="auto"/>
                <w:sz w:val="20"/>
                <w:szCs w:val="20"/>
              </w:rPr>
            </w:pPr>
            <w:r>
              <w:rPr>
                <w:rFonts w:ascii="宋体" w:hAnsi="宋体" w:eastAsia="宋体" w:cs="宋体"/>
                <w:color w:val="auto"/>
                <w:sz w:val="7"/>
                <w:szCs w:val="7"/>
              </w:rPr>
              <w:t>产；</w:t>
            </w:r>
            <w:r>
              <w:rPr>
                <w:rFonts w:ascii="Arial" w:hAnsi="Arial" w:eastAsia="Arial" w:cs="Arial"/>
                <w:color w:val="auto"/>
                <w:sz w:val="7"/>
                <w:szCs w:val="7"/>
              </w:rPr>
              <w:t>3.</w:t>
            </w:r>
            <w:r>
              <w:rPr>
                <w:rFonts w:ascii="宋体" w:hAnsi="宋体" w:eastAsia="宋体" w:cs="宋体"/>
                <w:color w:val="auto"/>
                <w:sz w:val="7"/>
                <w:szCs w:val="7"/>
              </w:rPr>
              <w:t>资产对外有偿使用（出租</w:t>
            </w:r>
          </w:p>
        </w:tc>
        <w:tc>
          <w:tcPr>
            <w:tcW w:w="1420" w:type="dxa"/>
            <w:tcBorders>
              <w:right w:val="single" w:color="auto" w:sz="8" w:space="0"/>
            </w:tcBorders>
            <w:vAlign w:val="bottom"/>
          </w:tcPr>
          <w:p w14:paraId="030F2117">
            <w:pPr>
              <w:spacing w:after="0"/>
              <w:rPr>
                <w:color w:val="auto"/>
                <w:sz w:val="7"/>
                <w:szCs w:val="7"/>
              </w:rPr>
            </w:pPr>
          </w:p>
        </w:tc>
        <w:tc>
          <w:tcPr>
            <w:tcW w:w="620" w:type="dxa"/>
            <w:tcBorders>
              <w:right w:val="single" w:color="auto" w:sz="8" w:space="0"/>
            </w:tcBorders>
            <w:vAlign w:val="bottom"/>
          </w:tcPr>
          <w:p w14:paraId="28F96A5B">
            <w:pPr>
              <w:spacing w:after="0"/>
              <w:rPr>
                <w:color w:val="auto"/>
                <w:sz w:val="7"/>
                <w:szCs w:val="7"/>
              </w:rPr>
            </w:pPr>
          </w:p>
        </w:tc>
        <w:tc>
          <w:tcPr>
            <w:tcW w:w="0" w:type="dxa"/>
            <w:vAlign w:val="bottom"/>
          </w:tcPr>
          <w:p w14:paraId="324AE18E">
            <w:pPr>
              <w:spacing w:after="0"/>
              <w:rPr>
                <w:color w:val="auto"/>
                <w:sz w:val="1"/>
                <w:szCs w:val="1"/>
              </w:rPr>
            </w:pPr>
          </w:p>
        </w:tc>
      </w:tr>
      <w:tr w14:paraId="5BDE3403">
        <w:tblPrEx>
          <w:tblCellMar>
            <w:top w:w="0" w:type="dxa"/>
            <w:left w:w="0" w:type="dxa"/>
            <w:bottom w:w="0" w:type="dxa"/>
            <w:right w:w="0" w:type="dxa"/>
          </w:tblCellMar>
        </w:tblPrEx>
        <w:trPr>
          <w:trHeight w:val="88" w:hRule="atLeast"/>
        </w:trPr>
        <w:tc>
          <w:tcPr>
            <w:tcW w:w="460" w:type="dxa"/>
            <w:tcBorders>
              <w:left w:val="single" w:color="auto" w:sz="8" w:space="0"/>
              <w:right w:val="single" w:color="auto" w:sz="8" w:space="0"/>
            </w:tcBorders>
            <w:vAlign w:val="bottom"/>
          </w:tcPr>
          <w:p w14:paraId="4FCC09A8">
            <w:pPr>
              <w:spacing w:after="0"/>
              <w:rPr>
                <w:color w:val="auto"/>
                <w:sz w:val="7"/>
                <w:szCs w:val="7"/>
              </w:rPr>
            </w:pPr>
          </w:p>
        </w:tc>
        <w:tc>
          <w:tcPr>
            <w:tcW w:w="440" w:type="dxa"/>
            <w:tcBorders>
              <w:right w:val="single" w:color="auto" w:sz="8" w:space="0"/>
            </w:tcBorders>
            <w:vAlign w:val="bottom"/>
          </w:tcPr>
          <w:p w14:paraId="44C4DA72">
            <w:pPr>
              <w:spacing w:after="0"/>
              <w:rPr>
                <w:color w:val="auto"/>
                <w:sz w:val="7"/>
                <w:szCs w:val="7"/>
              </w:rPr>
            </w:pPr>
          </w:p>
        </w:tc>
        <w:tc>
          <w:tcPr>
            <w:tcW w:w="340" w:type="dxa"/>
            <w:tcBorders>
              <w:right w:val="single" w:color="auto" w:sz="8" w:space="0"/>
            </w:tcBorders>
            <w:vAlign w:val="bottom"/>
          </w:tcPr>
          <w:p w14:paraId="79EBB2BA">
            <w:pPr>
              <w:spacing w:after="0"/>
              <w:rPr>
                <w:color w:val="auto"/>
                <w:sz w:val="7"/>
                <w:szCs w:val="7"/>
              </w:rPr>
            </w:pPr>
          </w:p>
        </w:tc>
        <w:tc>
          <w:tcPr>
            <w:tcW w:w="1020" w:type="dxa"/>
            <w:tcBorders>
              <w:right w:val="single" w:color="auto" w:sz="8" w:space="0"/>
            </w:tcBorders>
            <w:vAlign w:val="bottom"/>
          </w:tcPr>
          <w:p w14:paraId="3397D28B">
            <w:pPr>
              <w:spacing w:after="0" w:line="80" w:lineRule="exact"/>
              <w:rPr>
                <w:color w:val="auto"/>
                <w:sz w:val="20"/>
                <w:szCs w:val="20"/>
              </w:rPr>
            </w:pPr>
            <w:r>
              <w:rPr>
                <w:rFonts w:ascii="宋体" w:hAnsi="宋体" w:eastAsia="宋体" w:cs="宋体"/>
                <w:color w:val="auto"/>
                <w:w w:val="99"/>
                <w:sz w:val="7"/>
                <w:szCs w:val="7"/>
              </w:rPr>
              <w:t>出借等）、对外投资、担保、资</w:t>
            </w:r>
          </w:p>
        </w:tc>
        <w:tc>
          <w:tcPr>
            <w:tcW w:w="1420" w:type="dxa"/>
            <w:tcBorders>
              <w:right w:val="single" w:color="auto" w:sz="8" w:space="0"/>
            </w:tcBorders>
            <w:vAlign w:val="bottom"/>
          </w:tcPr>
          <w:p w14:paraId="30C53F8D">
            <w:pPr>
              <w:spacing w:after="0"/>
              <w:rPr>
                <w:color w:val="auto"/>
                <w:sz w:val="7"/>
                <w:szCs w:val="7"/>
              </w:rPr>
            </w:pPr>
          </w:p>
        </w:tc>
        <w:tc>
          <w:tcPr>
            <w:tcW w:w="620" w:type="dxa"/>
            <w:tcBorders>
              <w:right w:val="single" w:color="auto" w:sz="8" w:space="0"/>
            </w:tcBorders>
            <w:vAlign w:val="bottom"/>
          </w:tcPr>
          <w:p w14:paraId="2087A1CF">
            <w:pPr>
              <w:spacing w:after="0"/>
              <w:rPr>
                <w:color w:val="auto"/>
                <w:sz w:val="7"/>
                <w:szCs w:val="7"/>
              </w:rPr>
            </w:pPr>
          </w:p>
        </w:tc>
        <w:tc>
          <w:tcPr>
            <w:tcW w:w="0" w:type="dxa"/>
            <w:vAlign w:val="bottom"/>
          </w:tcPr>
          <w:p w14:paraId="2DDBF65D">
            <w:pPr>
              <w:spacing w:after="0"/>
              <w:rPr>
                <w:color w:val="auto"/>
                <w:sz w:val="1"/>
                <w:szCs w:val="1"/>
              </w:rPr>
            </w:pPr>
          </w:p>
        </w:tc>
      </w:tr>
      <w:tr w14:paraId="0F89D788">
        <w:trPr>
          <w:trHeight w:val="91" w:hRule="atLeast"/>
        </w:trPr>
        <w:tc>
          <w:tcPr>
            <w:tcW w:w="460" w:type="dxa"/>
            <w:vMerge w:val="restart"/>
            <w:tcBorders>
              <w:left w:val="single" w:color="auto" w:sz="8" w:space="0"/>
              <w:right w:val="single" w:color="auto" w:sz="8" w:space="0"/>
            </w:tcBorders>
            <w:vAlign w:val="bottom"/>
          </w:tcPr>
          <w:p w14:paraId="5AD98908">
            <w:pPr>
              <w:spacing w:after="0" w:line="80" w:lineRule="exact"/>
              <w:ind w:left="20"/>
              <w:rPr>
                <w:color w:val="auto"/>
                <w:sz w:val="20"/>
                <w:szCs w:val="20"/>
              </w:rPr>
            </w:pPr>
            <w:r>
              <w:rPr>
                <w:rFonts w:ascii="宋体" w:hAnsi="宋体" w:eastAsia="宋体" w:cs="宋体"/>
                <w:color w:val="auto"/>
                <w:sz w:val="7"/>
                <w:szCs w:val="7"/>
              </w:rPr>
              <w:t>定性</w:t>
            </w:r>
          </w:p>
        </w:tc>
        <w:tc>
          <w:tcPr>
            <w:tcW w:w="440" w:type="dxa"/>
            <w:tcBorders>
              <w:bottom w:val="single" w:color="auto" w:sz="8" w:space="0"/>
              <w:right w:val="single" w:color="auto" w:sz="8" w:space="0"/>
            </w:tcBorders>
            <w:vAlign w:val="bottom"/>
          </w:tcPr>
          <w:p w14:paraId="32941F2C">
            <w:pPr>
              <w:spacing w:after="0"/>
              <w:rPr>
                <w:color w:val="auto"/>
                <w:sz w:val="7"/>
                <w:szCs w:val="7"/>
              </w:rPr>
            </w:pPr>
          </w:p>
        </w:tc>
        <w:tc>
          <w:tcPr>
            <w:tcW w:w="340" w:type="dxa"/>
            <w:tcBorders>
              <w:bottom w:val="single" w:color="auto" w:sz="8" w:space="0"/>
              <w:right w:val="single" w:color="auto" w:sz="8" w:space="0"/>
            </w:tcBorders>
            <w:vAlign w:val="bottom"/>
          </w:tcPr>
          <w:p w14:paraId="2262C5CE">
            <w:pPr>
              <w:spacing w:after="0"/>
              <w:rPr>
                <w:color w:val="auto"/>
                <w:sz w:val="7"/>
                <w:szCs w:val="7"/>
              </w:rPr>
            </w:pPr>
          </w:p>
        </w:tc>
        <w:tc>
          <w:tcPr>
            <w:tcW w:w="1020" w:type="dxa"/>
            <w:tcBorders>
              <w:bottom w:val="single" w:color="auto" w:sz="8" w:space="0"/>
              <w:right w:val="single" w:color="auto" w:sz="8" w:space="0"/>
            </w:tcBorders>
            <w:vAlign w:val="bottom"/>
          </w:tcPr>
          <w:p w14:paraId="5D4924EC">
            <w:pPr>
              <w:spacing w:after="0" w:line="80" w:lineRule="exact"/>
              <w:rPr>
                <w:color w:val="auto"/>
                <w:sz w:val="20"/>
                <w:szCs w:val="20"/>
              </w:rPr>
            </w:pPr>
            <w:r>
              <w:rPr>
                <w:rFonts w:ascii="宋体" w:hAnsi="宋体" w:eastAsia="宋体" w:cs="宋体"/>
                <w:color w:val="auto"/>
                <w:w w:val="99"/>
                <w:sz w:val="7"/>
                <w:szCs w:val="7"/>
              </w:rPr>
              <w:t>产处置等事项是否按规定报批；</w:t>
            </w:r>
          </w:p>
        </w:tc>
        <w:tc>
          <w:tcPr>
            <w:tcW w:w="1420" w:type="dxa"/>
            <w:tcBorders>
              <w:bottom w:val="single" w:color="auto" w:sz="8" w:space="0"/>
              <w:right w:val="single" w:color="auto" w:sz="8" w:space="0"/>
            </w:tcBorders>
            <w:vAlign w:val="bottom"/>
          </w:tcPr>
          <w:p w14:paraId="0057FB5A">
            <w:pPr>
              <w:spacing w:after="0"/>
              <w:rPr>
                <w:color w:val="auto"/>
                <w:sz w:val="7"/>
                <w:szCs w:val="7"/>
              </w:rPr>
            </w:pPr>
          </w:p>
        </w:tc>
        <w:tc>
          <w:tcPr>
            <w:tcW w:w="620" w:type="dxa"/>
            <w:tcBorders>
              <w:bottom w:val="single" w:color="auto" w:sz="8" w:space="0"/>
              <w:right w:val="single" w:color="auto" w:sz="8" w:space="0"/>
            </w:tcBorders>
            <w:vAlign w:val="bottom"/>
          </w:tcPr>
          <w:p w14:paraId="4E17C6C5">
            <w:pPr>
              <w:spacing w:after="0"/>
              <w:rPr>
                <w:color w:val="auto"/>
                <w:sz w:val="7"/>
                <w:szCs w:val="7"/>
              </w:rPr>
            </w:pPr>
          </w:p>
        </w:tc>
        <w:tc>
          <w:tcPr>
            <w:tcW w:w="0" w:type="dxa"/>
            <w:vAlign w:val="bottom"/>
          </w:tcPr>
          <w:p w14:paraId="7FC147E1">
            <w:pPr>
              <w:spacing w:after="0"/>
              <w:rPr>
                <w:color w:val="auto"/>
                <w:sz w:val="1"/>
                <w:szCs w:val="1"/>
              </w:rPr>
            </w:pPr>
          </w:p>
        </w:tc>
      </w:tr>
      <w:tr w14:paraId="59C5F677">
        <w:tblPrEx>
          <w:tblCellMar>
            <w:top w:w="0" w:type="dxa"/>
            <w:left w:w="0" w:type="dxa"/>
            <w:bottom w:w="0" w:type="dxa"/>
            <w:right w:w="0" w:type="dxa"/>
          </w:tblCellMar>
        </w:tblPrEx>
        <w:trPr>
          <w:trHeight w:val="28" w:hRule="atLeast"/>
        </w:trPr>
        <w:tc>
          <w:tcPr>
            <w:tcW w:w="460" w:type="dxa"/>
            <w:vMerge w:val="continue"/>
            <w:tcBorders>
              <w:left w:val="single" w:color="auto" w:sz="8" w:space="0"/>
              <w:right w:val="single" w:color="auto" w:sz="8" w:space="0"/>
            </w:tcBorders>
            <w:vAlign w:val="bottom"/>
          </w:tcPr>
          <w:p w14:paraId="0005CFAB">
            <w:pPr>
              <w:spacing w:after="0"/>
              <w:rPr>
                <w:color w:val="auto"/>
                <w:sz w:val="2"/>
                <w:szCs w:val="2"/>
              </w:rPr>
            </w:pPr>
          </w:p>
        </w:tc>
        <w:tc>
          <w:tcPr>
            <w:tcW w:w="440" w:type="dxa"/>
            <w:vMerge w:val="restart"/>
            <w:tcBorders>
              <w:right w:val="single" w:color="auto" w:sz="8" w:space="0"/>
            </w:tcBorders>
            <w:vAlign w:val="bottom"/>
          </w:tcPr>
          <w:p w14:paraId="657E75CC">
            <w:pPr>
              <w:spacing w:after="0" w:line="80" w:lineRule="exact"/>
              <w:rPr>
                <w:color w:val="auto"/>
                <w:sz w:val="20"/>
                <w:szCs w:val="20"/>
              </w:rPr>
            </w:pPr>
            <w:r>
              <w:rPr>
                <w:rFonts w:ascii="宋体" w:hAnsi="宋体" w:eastAsia="宋体" w:cs="宋体"/>
                <w:color w:val="auto"/>
                <w:sz w:val="7"/>
                <w:szCs w:val="7"/>
              </w:rPr>
              <w:t>按时完成</w:t>
            </w:r>
          </w:p>
        </w:tc>
        <w:tc>
          <w:tcPr>
            <w:tcW w:w="340" w:type="dxa"/>
            <w:tcBorders>
              <w:right w:val="single" w:color="auto" w:sz="8" w:space="0"/>
            </w:tcBorders>
            <w:vAlign w:val="bottom"/>
          </w:tcPr>
          <w:p w14:paraId="3CD7709D">
            <w:pPr>
              <w:spacing w:after="0"/>
              <w:rPr>
                <w:color w:val="auto"/>
                <w:sz w:val="2"/>
                <w:szCs w:val="2"/>
              </w:rPr>
            </w:pPr>
          </w:p>
        </w:tc>
        <w:tc>
          <w:tcPr>
            <w:tcW w:w="1020" w:type="dxa"/>
            <w:vMerge w:val="restart"/>
            <w:tcBorders>
              <w:right w:val="single" w:color="auto" w:sz="8" w:space="0"/>
            </w:tcBorders>
            <w:vAlign w:val="bottom"/>
          </w:tcPr>
          <w:p w14:paraId="13B2E68D">
            <w:pPr>
              <w:spacing w:after="0" w:line="73" w:lineRule="exact"/>
              <w:rPr>
                <w:color w:val="auto"/>
                <w:sz w:val="20"/>
                <w:szCs w:val="20"/>
              </w:rPr>
            </w:pPr>
            <w:r>
              <w:rPr>
                <w:rFonts w:ascii="宋体" w:hAnsi="宋体" w:eastAsia="宋体" w:cs="宋体"/>
                <w:color w:val="auto"/>
                <w:w w:val="99"/>
                <w:sz w:val="7"/>
                <w:szCs w:val="7"/>
              </w:rPr>
              <w:t>反映本部门年度工作目标完成时</w:t>
            </w:r>
          </w:p>
        </w:tc>
        <w:tc>
          <w:tcPr>
            <w:tcW w:w="1420" w:type="dxa"/>
            <w:tcBorders>
              <w:right w:val="single" w:color="auto" w:sz="8" w:space="0"/>
            </w:tcBorders>
            <w:vAlign w:val="bottom"/>
          </w:tcPr>
          <w:p w14:paraId="25F6D5D5">
            <w:pPr>
              <w:spacing w:after="0"/>
              <w:rPr>
                <w:color w:val="auto"/>
                <w:sz w:val="2"/>
                <w:szCs w:val="2"/>
              </w:rPr>
            </w:pPr>
          </w:p>
        </w:tc>
        <w:tc>
          <w:tcPr>
            <w:tcW w:w="620" w:type="dxa"/>
            <w:tcBorders>
              <w:right w:val="single" w:color="auto" w:sz="8" w:space="0"/>
            </w:tcBorders>
            <w:vAlign w:val="bottom"/>
          </w:tcPr>
          <w:p w14:paraId="153B616A">
            <w:pPr>
              <w:spacing w:after="0"/>
              <w:rPr>
                <w:color w:val="auto"/>
                <w:sz w:val="2"/>
                <w:szCs w:val="2"/>
              </w:rPr>
            </w:pPr>
          </w:p>
        </w:tc>
        <w:tc>
          <w:tcPr>
            <w:tcW w:w="0" w:type="dxa"/>
            <w:vAlign w:val="bottom"/>
          </w:tcPr>
          <w:p w14:paraId="39FED9AE">
            <w:pPr>
              <w:spacing w:after="0" w:line="20" w:lineRule="exact"/>
              <w:rPr>
                <w:color w:val="auto"/>
                <w:sz w:val="1"/>
                <w:szCs w:val="1"/>
              </w:rPr>
            </w:pPr>
          </w:p>
        </w:tc>
      </w:tr>
      <w:tr w14:paraId="03B56B56">
        <w:trPr>
          <w:trHeight w:val="44" w:hRule="atLeast"/>
        </w:trPr>
        <w:tc>
          <w:tcPr>
            <w:tcW w:w="460" w:type="dxa"/>
            <w:tcBorders>
              <w:left w:val="single" w:color="auto" w:sz="8" w:space="0"/>
              <w:right w:val="single" w:color="auto" w:sz="8" w:space="0"/>
            </w:tcBorders>
            <w:vAlign w:val="bottom"/>
          </w:tcPr>
          <w:p w14:paraId="52FEEB27">
            <w:pPr>
              <w:spacing w:after="0"/>
              <w:rPr>
                <w:color w:val="auto"/>
                <w:sz w:val="3"/>
                <w:szCs w:val="3"/>
              </w:rPr>
            </w:pPr>
          </w:p>
        </w:tc>
        <w:tc>
          <w:tcPr>
            <w:tcW w:w="440" w:type="dxa"/>
            <w:vMerge w:val="continue"/>
            <w:tcBorders>
              <w:right w:val="single" w:color="auto" w:sz="8" w:space="0"/>
            </w:tcBorders>
            <w:vAlign w:val="bottom"/>
          </w:tcPr>
          <w:p w14:paraId="3BC0270B">
            <w:pPr>
              <w:spacing w:after="0"/>
              <w:rPr>
                <w:color w:val="auto"/>
                <w:sz w:val="3"/>
                <w:szCs w:val="3"/>
              </w:rPr>
            </w:pPr>
          </w:p>
        </w:tc>
        <w:tc>
          <w:tcPr>
            <w:tcW w:w="340" w:type="dxa"/>
            <w:tcBorders>
              <w:right w:val="single" w:color="auto" w:sz="8" w:space="0"/>
            </w:tcBorders>
            <w:vAlign w:val="bottom"/>
          </w:tcPr>
          <w:p w14:paraId="3850AA96">
            <w:pPr>
              <w:spacing w:after="0"/>
              <w:rPr>
                <w:color w:val="auto"/>
                <w:sz w:val="3"/>
                <w:szCs w:val="3"/>
              </w:rPr>
            </w:pPr>
          </w:p>
        </w:tc>
        <w:tc>
          <w:tcPr>
            <w:tcW w:w="1020" w:type="dxa"/>
            <w:vMerge w:val="continue"/>
            <w:tcBorders>
              <w:right w:val="single" w:color="auto" w:sz="8" w:space="0"/>
            </w:tcBorders>
            <w:vAlign w:val="bottom"/>
          </w:tcPr>
          <w:p w14:paraId="6DEB1A35">
            <w:pPr>
              <w:spacing w:after="0"/>
              <w:rPr>
                <w:color w:val="auto"/>
                <w:sz w:val="3"/>
                <w:szCs w:val="3"/>
              </w:rPr>
            </w:pPr>
          </w:p>
        </w:tc>
        <w:tc>
          <w:tcPr>
            <w:tcW w:w="1420" w:type="dxa"/>
            <w:tcBorders>
              <w:right w:val="single" w:color="auto" w:sz="8" w:space="0"/>
            </w:tcBorders>
            <w:vAlign w:val="bottom"/>
          </w:tcPr>
          <w:p w14:paraId="51B7B4F9">
            <w:pPr>
              <w:spacing w:after="0"/>
              <w:rPr>
                <w:color w:val="auto"/>
                <w:sz w:val="3"/>
                <w:szCs w:val="3"/>
              </w:rPr>
            </w:pPr>
          </w:p>
        </w:tc>
        <w:tc>
          <w:tcPr>
            <w:tcW w:w="620" w:type="dxa"/>
            <w:tcBorders>
              <w:right w:val="single" w:color="auto" w:sz="8" w:space="0"/>
            </w:tcBorders>
            <w:vAlign w:val="bottom"/>
          </w:tcPr>
          <w:p w14:paraId="50F265B6">
            <w:pPr>
              <w:spacing w:after="0"/>
              <w:rPr>
                <w:color w:val="auto"/>
                <w:sz w:val="3"/>
                <w:szCs w:val="3"/>
              </w:rPr>
            </w:pPr>
          </w:p>
        </w:tc>
        <w:tc>
          <w:tcPr>
            <w:tcW w:w="0" w:type="dxa"/>
            <w:vAlign w:val="bottom"/>
          </w:tcPr>
          <w:p w14:paraId="43769296">
            <w:pPr>
              <w:spacing w:after="0"/>
              <w:rPr>
                <w:color w:val="auto"/>
                <w:sz w:val="1"/>
                <w:szCs w:val="1"/>
              </w:rPr>
            </w:pPr>
          </w:p>
        </w:tc>
      </w:tr>
      <w:tr w14:paraId="30A532C5">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270C27CF">
            <w:pPr>
              <w:spacing w:after="0"/>
              <w:rPr>
                <w:color w:val="auto"/>
                <w:sz w:val="3"/>
                <w:szCs w:val="3"/>
              </w:rPr>
            </w:pPr>
          </w:p>
        </w:tc>
        <w:tc>
          <w:tcPr>
            <w:tcW w:w="440" w:type="dxa"/>
            <w:vMerge w:val="continue"/>
            <w:tcBorders>
              <w:right w:val="single" w:color="auto" w:sz="8" w:space="0"/>
            </w:tcBorders>
            <w:vAlign w:val="bottom"/>
          </w:tcPr>
          <w:p w14:paraId="7A7DAB6C">
            <w:pPr>
              <w:spacing w:after="0"/>
              <w:rPr>
                <w:color w:val="auto"/>
                <w:sz w:val="3"/>
                <w:szCs w:val="3"/>
              </w:rPr>
            </w:pPr>
          </w:p>
        </w:tc>
        <w:tc>
          <w:tcPr>
            <w:tcW w:w="340" w:type="dxa"/>
            <w:tcBorders>
              <w:right w:val="single" w:color="auto" w:sz="8" w:space="0"/>
            </w:tcBorders>
            <w:vAlign w:val="bottom"/>
          </w:tcPr>
          <w:p w14:paraId="633F3D84">
            <w:pPr>
              <w:spacing w:after="0"/>
              <w:rPr>
                <w:color w:val="auto"/>
                <w:sz w:val="3"/>
                <w:szCs w:val="3"/>
              </w:rPr>
            </w:pPr>
          </w:p>
        </w:tc>
        <w:tc>
          <w:tcPr>
            <w:tcW w:w="1020" w:type="dxa"/>
            <w:vMerge w:val="restart"/>
            <w:tcBorders>
              <w:right w:val="single" w:color="auto" w:sz="8" w:space="0"/>
            </w:tcBorders>
            <w:vAlign w:val="bottom"/>
          </w:tcPr>
          <w:p w14:paraId="41756B69">
            <w:pPr>
              <w:spacing w:after="0" w:line="79" w:lineRule="exact"/>
              <w:rPr>
                <w:color w:val="auto"/>
                <w:sz w:val="20"/>
                <w:szCs w:val="20"/>
              </w:rPr>
            </w:pPr>
            <w:r>
              <w:rPr>
                <w:rFonts w:ascii="宋体" w:hAnsi="宋体" w:eastAsia="宋体" w:cs="宋体"/>
                <w:color w:val="auto"/>
                <w:sz w:val="7"/>
                <w:szCs w:val="7"/>
              </w:rPr>
              <w:t>间情况</w:t>
            </w:r>
          </w:p>
        </w:tc>
        <w:tc>
          <w:tcPr>
            <w:tcW w:w="1420" w:type="dxa"/>
            <w:tcBorders>
              <w:right w:val="single" w:color="auto" w:sz="8" w:space="0"/>
            </w:tcBorders>
            <w:vAlign w:val="bottom"/>
          </w:tcPr>
          <w:p w14:paraId="4A081CB7">
            <w:pPr>
              <w:spacing w:after="0"/>
              <w:rPr>
                <w:color w:val="auto"/>
                <w:sz w:val="3"/>
                <w:szCs w:val="3"/>
              </w:rPr>
            </w:pPr>
          </w:p>
        </w:tc>
        <w:tc>
          <w:tcPr>
            <w:tcW w:w="620" w:type="dxa"/>
            <w:tcBorders>
              <w:right w:val="single" w:color="auto" w:sz="8" w:space="0"/>
            </w:tcBorders>
            <w:vAlign w:val="bottom"/>
          </w:tcPr>
          <w:p w14:paraId="3B7BA51F">
            <w:pPr>
              <w:spacing w:after="0"/>
              <w:rPr>
                <w:color w:val="auto"/>
                <w:sz w:val="3"/>
                <w:szCs w:val="3"/>
              </w:rPr>
            </w:pPr>
          </w:p>
        </w:tc>
        <w:tc>
          <w:tcPr>
            <w:tcW w:w="0" w:type="dxa"/>
            <w:vAlign w:val="bottom"/>
          </w:tcPr>
          <w:p w14:paraId="518792FA">
            <w:pPr>
              <w:spacing w:after="0" w:line="20" w:lineRule="exact"/>
              <w:rPr>
                <w:color w:val="auto"/>
                <w:sz w:val="1"/>
                <w:szCs w:val="1"/>
              </w:rPr>
            </w:pPr>
          </w:p>
        </w:tc>
      </w:tr>
      <w:tr w14:paraId="0C092EC3">
        <w:trPr>
          <w:trHeight w:val="39" w:hRule="atLeast"/>
        </w:trPr>
        <w:tc>
          <w:tcPr>
            <w:tcW w:w="460" w:type="dxa"/>
            <w:tcBorders>
              <w:left w:val="single" w:color="auto" w:sz="8" w:space="0"/>
              <w:right w:val="single" w:color="auto" w:sz="8" w:space="0"/>
            </w:tcBorders>
            <w:vAlign w:val="bottom"/>
          </w:tcPr>
          <w:p w14:paraId="4F3BDD61">
            <w:pPr>
              <w:spacing w:after="0"/>
              <w:rPr>
                <w:color w:val="auto"/>
                <w:sz w:val="3"/>
                <w:szCs w:val="3"/>
              </w:rPr>
            </w:pPr>
          </w:p>
        </w:tc>
        <w:tc>
          <w:tcPr>
            <w:tcW w:w="440" w:type="dxa"/>
            <w:tcBorders>
              <w:bottom w:val="single" w:color="auto" w:sz="8" w:space="0"/>
              <w:right w:val="single" w:color="auto" w:sz="8" w:space="0"/>
            </w:tcBorders>
            <w:vAlign w:val="bottom"/>
          </w:tcPr>
          <w:p w14:paraId="460C1BF0">
            <w:pPr>
              <w:spacing w:after="0"/>
              <w:rPr>
                <w:color w:val="auto"/>
                <w:sz w:val="3"/>
                <w:szCs w:val="3"/>
              </w:rPr>
            </w:pPr>
          </w:p>
        </w:tc>
        <w:tc>
          <w:tcPr>
            <w:tcW w:w="340" w:type="dxa"/>
            <w:tcBorders>
              <w:bottom w:val="single" w:color="auto" w:sz="8" w:space="0"/>
              <w:right w:val="single" w:color="auto" w:sz="8" w:space="0"/>
            </w:tcBorders>
            <w:vAlign w:val="bottom"/>
          </w:tcPr>
          <w:p w14:paraId="25350CB1">
            <w:pPr>
              <w:spacing w:after="0"/>
              <w:rPr>
                <w:color w:val="auto"/>
                <w:sz w:val="3"/>
                <w:szCs w:val="3"/>
              </w:rPr>
            </w:pPr>
          </w:p>
        </w:tc>
        <w:tc>
          <w:tcPr>
            <w:tcW w:w="1020" w:type="dxa"/>
            <w:vMerge w:val="continue"/>
            <w:tcBorders>
              <w:bottom w:val="single" w:color="auto" w:sz="8" w:space="0"/>
              <w:right w:val="single" w:color="auto" w:sz="8" w:space="0"/>
            </w:tcBorders>
            <w:vAlign w:val="bottom"/>
          </w:tcPr>
          <w:p w14:paraId="7D37D7AD">
            <w:pPr>
              <w:spacing w:after="0"/>
              <w:rPr>
                <w:color w:val="auto"/>
                <w:sz w:val="3"/>
                <w:szCs w:val="3"/>
              </w:rPr>
            </w:pPr>
          </w:p>
        </w:tc>
        <w:tc>
          <w:tcPr>
            <w:tcW w:w="1420" w:type="dxa"/>
            <w:tcBorders>
              <w:bottom w:val="single" w:color="auto" w:sz="8" w:space="0"/>
              <w:right w:val="single" w:color="auto" w:sz="8" w:space="0"/>
            </w:tcBorders>
            <w:vAlign w:val="bottom"/>
          </w:tcPr>
          <w:p w14:paraId="684FA9A8">
            <w:pPr>
              <w:spacing w:after="0"/>
              <w:rPr>
                <w:color w:val="auto"/>
                <w:sz w:val="3"/>
                <w:szCs w:val="3"/>
              </w:rPr>
            </w:pPr>
          </w:p>
        </w:tc>
        <w:tc>
          <w:tcPr>
            <w:tcW w:w="620" w:type="dxa"/>
            <w:tcBorders>
              <w:bottom w:val="single" w:color="auto" w:sz="8" w:space="0"/>
              <w:right w:val="single" w:color="auto" w:sz="8" w:space="0"/>
            </w:tcBorders>
            <w:vAlign w:val="bottom"/>
          </w:tcPr>
          <w:p w14:paraId="7731BE88">
            <w:pPr>
              <w:spacing w:after="0"/>
              <w:rPr>
                <w:color w:val="auto"/>
                <w:sz w:val="3"/>
                <w:szCs w:val="3"/>
              </w:rPr>
            </w:pPr>
          </w:p>
        </w:tc>
        <w:tc>
          <w:tcPr>
            <w:tcW w:w="0" w:type="dxa"/>
            <w:vAlign w:val="bottom"/>
          </w:tcPr>
          <w:p w14:paraId="3BD9766B">
            <w:pPr>
              <w:spacing w:after="0"/>
              <w:rPr>
                <w:color w:val="auto"/>
                <w:sz w:val="1"/>
                <w:szCs w:val="1"/>
              </w:rPr>
            </w:pPr>
          </w:p>
        </w:tc>
      </w:tr>
      <w:tr w14:paraId="61FE05B0">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30E71F0E">
            <w:pPr>
              <w:spacing w:after="0"/>
              <w:rPr>
                <w:color w:val="auto"/>
                <w:sz w:val="6"/>
                <w:szCs w:val="6"/>
              </w:rPr>
            </w:pPr>
          </w:p>
        </w:tc>
        <w:tc>
          <w:tcPr>
            <w:tcW w:w="440" w:type="dxa"/>
            <w:tcBorders>
              <w:right w:val="single" w:color="auto" w:sz="8" w:space="0"/>
            </w:tcBorders>
            <w:vAlign w:val="bottom"/>
          </w:tcPr>
          <w:p w14:paraId="642B8CB9">
            <w:pPr>
              <w:spacing w:after="0"/>
              <w:rPr>
                <w:color w:val="auto"/>
                <w:sz w:val="6"/>
                <w:szCs w:val="6"/>
              </w:rPr>
            </w:pPr>
          </w:p>
        </w:tc>
        <w:tc>
          <w:tcPr>
            <w:tcW w:w="340" w:type="dxa"/>
            <w:tcBorders>
              <w:right w:val="single" w:color="auto" w:sz="8" w:space="0"/>
            </w:tcBorders>
            <w:vAlign w:val="bottom"/>
          </w:tcPr>
          <w:p w14:paraId="795B07FA">
            <w:pPr>
              <w:spacing w:after="0"/>
              <w:rPr>
                <w:color w:val="auto"/>
                <w:sz w:val="6"/>
                <w:szCs w:val="6"/>
              </w:rPr>
            </w:pPr>
          </w:p>
        </w:tc>
        <w:tc>
          <w:tcPr>
            <w:tcW w:w="1020" w:type="dxa"/>
            <w:tcBorders>
              <w:right w:val="single" w:color="auto" w:sz="8" w:space="0"/>
            </w:tcBorders>
            <w:vAlign w:val="bottom"/>
          </w:tcPr>
          <w:p w14:paraId="75D0AA47">
            <w:pPr>
              <w:spacing w:after="0" w:line="70" w:lineRule="exact"/>
              <w:rPr>
                <w:color w:val="auto"/>
                <w:sz w:val="20"/>
                <w:szCs w:val="20"/>
              </w:rPr>
            </w:pPr>
            <w:r>
              <w:rPr>
                <w:rFonts w:ascii="宋体" w:hAnsi="宋体" w:eastAsia="宋体" w:cs="宋体"/>
                <w:color w:val="auto"/>
                <w:w w:val="99"/>
                <w:sz w:val="7"/>
                <w:szCs w:val="7"/>
              </w:rPr>
              <w:t>反映本部门年度工作目标完成效</w:t>
            </w:r>
          </w:p>
        </w:tc>
        <w:tc>
          <w:tcPr>
            <w:tcW w:w="1420" w:type="dxa"/>
            <w:tcBorders>
              <w:right w:val="single" w:color="auto" w:sz="8" w:space="0"/>
            </w:tcBorders>
            <w:vAlign w:val="bottom"/>
          </w:tcPr>
          <w:p w14:paraId="238BB3B9">
            <w:pPr>
              <w:spacing w:after="0"/>
              <w:rPr>
                <w:color w:val="auto"/>
                <w:sz w:val="6"/>
                <w:szCs w:val="6"/>
              </w:rPr>
            </w:pPr>
          </w:p>
        </w:tc>
        <w:tc>
          <w:tcPr>
            <w:tcW w:w="620" w:type="dxa"/>
            <w:tcBorders>
              <w:right w:val="single" w:color="auto" w:sz="8" w:space="0"/>
            </w:tcBorders>
            <w:vAlign w:val="bottom"/>
          </w:tcPr>
          <w:p w14:paraId="355DAD4C">
            <w:pPr>
              <w:spacing w:after="0"/>
              <w:rPr>
                <w:color w:val="auto"/>
                <w:sz w:val="6"/>
                <w:szCs w:val="6"/>
              </w:rPr>
            </w:pPr>
          </w:p>
        </w:tc>
        <w:tc>
          <w:tcPr>
            <w:tcW w:w="0" w:type="dxa"/>
            <w:vAlign w:val="bottom"/>
          </w:tcPr>
          <w:p w14:paraId="63A791D8">
            <w:pPr>
              <w:spacing w:after="0"/>
              <w:rPr>
                <w:color w:val="auto"/>
                <w:sz w:val="1"/>
                <w:szCs w:val="1"/>
              </w:rPr>
            </w:pPr>
          </w:p>
        </w:tc>
      </w:tr>
      <w:tr w14:paraId="340B9D5E">
        <w:trPr>
          <w:trHeight w:val="79" w:hRule="atLeast"/>
        </w:trPr>
        <w:tc>
          <w:tcPr>
            <w:tcW w:w="460" w:type="dxa"/>
            <w:tcBorders>
              <w:left w:val="single" w:color="auto" w:sz="8" w:space="0"/>
              <w:right w:val="single" w:color="auto" w:sz="8" w:space="0"/>
            </w:tcBorders>
            <w:vAlign w:val="bottom"/>
          </w:tcPr>
          <w:p w14:paraId="18556CB0">
            <w:pPr>
              <w:spacing w:after="0"/>
              <w:rPr>
                <w:color w:val="auto"/>
                <w:sz w:val="6"/>
                <w:szCs w:val="6"/>
              </w:rPr>
            </w:pPr>
          </w:p>
        </w:tc>
        <w:tc>
          <w:tcPr>
            <w:tcW w:w="440" w:type="dxa"/>
            <w:tcBorders>
              <w:right w:val="single" w:color="auto" w:sz="8" w:space="0"/>
            </w:tcBorders>
            <w:vAlign w:val="bottom"/>
          </w:tcPr>
          <w:p w14:paraId="640C348A">
            <w:pPr>
              <w:spacing w:after="0"/>
              <w:rPr>
                <w:color w:val="auto"/>
                <w:sz w:val="6"/>
                <w:szCs w:val="6"/>
              </w:rPr>
            </w:pPr>
          </w:p>
        </w:tc>
        <w:tc>
          <w:tcPr>
            <w:tcW w:w="340" w:type="dxa"/>
            <w:tcBorders>
              <w:right w:val="single" w:color="auto" w:sz="8" w:space="0"/>
            </w:tcBorders>
            <w:vAlign w:val="bottom"/>
          </w:tcPr>
          <w:p w14:paraId="76879872">
            <w:pPr>
              <w:spacing w:after="0"/>
              <w:rPr>
                <w:color w:val="auto"/>
                <w:sz w:val="6"/>
                <w:szCs w:val="6"/>
              </w:rPr>
            </w:pPr>
          </w:p>
        </w:tc>
        <w:tc>
          <w:tcPr>
            <w:tcW w:w="1020" w:type="dxa"/>
            <w:tcBorders>
              <w:bottom w:val="single" w:color="auto" w:sz="8" w:space="0"/>
              <w:right w:val="single" w:color="auto" w:sz="8" w:space="0"/>
            </w:tcBorders>
            <w:vAlign w:val="bottom"/>
          </w:tcPr>
          <w:p w14:paraId="7C91A83A">
            <w:pPr>
              <w:spacing w:after="0" w:line="79" w:lineRule="exact"/>
              <w:rPr>
                <w:color w:val="auto"/>
                <w:sz w:val="20"/>
                <w:szCs w:val="20"/>
              </w:rPr>
            </w:pPr>
            <w:r>
              <w:rPr>
                <w:rFonts w:ascii="宋体" w:hAnsi="宋体" w:eastAsia="宋体" w:cs="宋体"/>
                <w:color w:val="auto"/>
                <w:sz w:val="7"/>
                <w:szCs w:val="7"/>
              </w:rPr>
              <w:t>果情况</w:t>
            </w:r>
          </w:p>
        </w:tc>
        <w:tc>
          <w:tcPr>
            <w:tcW w:w="1420" w:type="dxa"/>
            <w:tcBorders>
              <w:bottom w:val="single" w:color="auto" w:sz="8" w:space="0"/>
              <w:right w:val="single" w:color="auto" w:sz="8" w:space="0"/>
            </w:tcBorders>
            <w:vAlign w:val="bottom"/>
          </w:tcPr>
          <w:p w14:paraId="0774DE3A">
            <w:pPr>
              <w:spacing w:after="0"/>
              <w:rPr>
                <w:color w:val="auto"/>
                <w:sz w:val="6"/>
                <w:szCs w:val="6"/>
              </w:rPr>
            </w:pPr>
          </w:p>
        </w:tc>
        <w:tc>
          <w:tcPr>
            <w:tcW w:w="620" w:type="dxa"/>
            <w:tcBorders>
              <w:bottom w:val="single" w:color="auto" w:sz="8" w:space="0"/>
              <w:right w:val="single" w:color="auto" w:sz="8" w:space="0"/>
            </w:tcBorders>
            <w:vAlign w:val="bottom"/>
          </w:tcPr>
          <w:p w14:paraId="33896103">
            <w:pPr>
              <w:spacing w:after="0"/>
              <w:rPr>
                <w:color w:val="auto"/>
                <w:sz w:val="6"/>
                <w:szCs w:val="6"/>
              </w:rPr>
            </w:pPr>
          </w:p>
        </w:tc>
        <w:tc>
          <w:tcPr>
            <w:tcW w:w="0" w:type="dxa"/>
            <w:vAlign w:val="bottom"/>
          </w:tcPr>
          <w:p w14:paraId="4619AF05">
            <w:pPr>
              <w:spacing w:after="0"/>
              <w:rPr>
                <w:color w:val="auto"/>
                <w:sz w:val="1"/>
                <w:szCs w:val="1"/>
              </w:rPr>
            </w:pPr>
          </w:p>
        </w:tc>
      </w:tr>
      <w:tr w14:paraId="15DB5058">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4C9E1117">
            <w:pPr>
              <w:spacing w:after="0"/>
              <w:rPr>
                <w:color w:val="auto"/>
                <w:sz w:val="9"/>
                <w:szCs w:val="9"/>
              </w:rPr>
            </w:pPr>
          </w:p>
        </w:tc>
        <w:tc>
          <w:tcPr>
            <w:tcW w:w="440" w:type="dxa"/>
            <w:tcBorders>
              <w:right w:val="single" w:color="auto" w:sz="8" w:space="0"/>
            </w:tcBorders>
            <w:vAlign w:val="bottom"/>
          </w:tcPr>
          <w:p w14:paraId="061F1126">
            <w:pPr>
              <w:spacing w:after="0"/>
              <w:rPr>
                <w:color w:val="auto"/>
                <w:sz w:val="9"/>
                <w:szCs w:val="9"/>
              </w:rPr>
            </w:pPr>
          </w:p>
        </w:tc>
        <w:tc>
          <w:tcPr>
            <w:tcW w:w="340" w:type="dxa"/>
            <w:tcBorders>
              <w:right w:val="single" w:color="auto" w:sz="8" w:space="0"/>
            </w:tcBorders>
            <w:vAlign w:val="bottom"/>
          </w:tcPr>
          <w:p w14:paraId="3E2E1CA0">
            <w:pPr>
              <w:spacing w:after="0"/>
              <w:rPr>
                <w:color w:val="auto"/>
                <w:sz w:val="9"/>
                <w:szCs w:val="9"/>
              </w:rPr>
            </w:pPr>
          </w:p>
        </w:tc>
        <w:tc>
          <w:tcPr>
            <w:tcW w:w="1020" w:type="dxa"/>
            <w:tcBorders>
              <w:right w:val="single" w:color="auto" w:sz="8" w:space="0"/>
            </w:tcBorders>
            <w:vAlign w:val="bottom"/>
          </w:tcPr>
          <w:p w14:paraId="7F035EBB">
            <w:pPr>
              <w:spacing w:after="0" w:line="80" w:lineRule="exact"/>
              <w:rPr>
                <w:color w:val="auto"/>
                <w:sz w:val="20"/>
                <w:szCs w:val="20"/>
              </w:rPr>
            </w:pPr>
            <w:r>
              <w:rPr>
                <w:rFonts w:ascii="宋体" w:hAnsi="宋体" w:eastAsia="宋体" w:cs="宋体"/>
                <w:color w:val="auto"/>
                <w:sz w:val="7"/>
                <w:szCs w:val="7"/>
              </w:rPr>
              <w:t>社会效益指标</w:t>
            </w:r>
          </w:p>
        </w:tc>
        <w:tc>
          <w:tcPr>
            <w:tcW w:w="1420" w:type="dxa"/>
            <w:tcBorders>
              <w:right w:val="single" w:color="auto" w:sz="8" w:space="0"/>
            </w:tcBorders>
            <w:vAlign w:val="bottom"/>
          </w:tcPr>
          <w:p w14:paraId="6C8B5544">
            <w:pPr>
              <w:spacing w:after="0"/>
              <w:rPr>
                <w:color w:val="auto"/>
                <w:sz w:val="9"/>
                <w:szCs w:val="9"/>
              </w:rPr>
            </w:pPr>
          </w:p>
        </w:tc>
        <w:tc>
          <w:tcPr>
            <w:tcW w:w="620" w:type="dxa"/>
            <w:tcBorders>
              <w:right w:val="single" w:color="auto" w:sz="8" w:space="0"/>
            </w:tcBorders>
            <w:vAlign w:val="bottom"/>
          </w:tcPr>
          <w:p w14:paraId="1497FC1A">
            <w:pPr>
              <w:spacing w:after="0"/>
              <w:rPr>
                <w:color w:val="auto"/>
                <w:sz w:val="9"/>
                <w:szCs w:val="9"/>
              </w:rPr>
            </w:pPr>
          </w:p>
        </w:tc>
        <w:tc>
          <w:tcPr>
            <w:tcW w:w="0" w:type="dxa"/>
            <w:vAlign w:val="bottom"/>
          </w:tcPr>
          <w:p w14:paraId="4E96E254">
            <w:pPr>
              <w:spacing w:after="0"/>
              <w:rPr>
                <w:color w:val="auto"/>
                <w:sz w:val="1"/>
                <w:szCs w:val="1"/>
              </w:rPr>
            </w:pPr>
          </w:p>
        </w:tc>
      </w:tr>
      <w:tr w14:paraId="531BC067">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446F4244">
            <w:pPr>
              <w:spacing w:after="0"/>
              <w:rPr>
                <w:color w:val="auto"/>
                <w:sz w:val="3"/>
                <w:szCs w:val="3"/>
              </w:rPr>
            </w:pPr>
          </w:p>
        </w:tc>
        <w:tc>
          <w:tcPr>
            <w:tcW w:w="440" w:type="dxa"/>
            <w:tcBorders>
              <w:right w:val="single" w:color="auto" w:sz="8" w:space="0"/>
            </w:tcBorders>
            <w:vAlign w:val="bottom"/>
          </w:tcPr>
          <w:p w14:paraId="22674E16">
            <w:pPr>
              <w:spacing w:after="0"/>
              <w:rPr>
                <w:color w:val="auto"/>
                <w:sz w:val="3"/>
                <w:szCs w:val="3"/>
              </w:rPr>
            </w:pPr>
          </w:p>
        </w:tc>
        <w:tc>
          <w:tcPr>
            <w:tcW w:w="340" w:type="dxa"/>
            <w:tcBorders>
              <w:right w:val="single" w:color="auto" w:sz="8" w:space="0"/>
            </w:tcBorders>
            <w:vAlign w:val="bottom"/>
          </w:tcPr>
          <w:p w14:paraId="549EEADC">
            <w:pPr>
              <w:spacing w:after="0"/>
              <w:rPr>
                <w:color w:val="auto"/>
                <w:sz w:val="3"/>
                <w:szCs w:val="3"/>
              </w:rPr>
            </w:pPr>
          </w:p>
        </w:tc>
        <w:tc>
          <w:tcPr>
            <w:tcW w:w="1020" w:type="dxa"/>
            <w:tcBorders>
              <w:bottom w:val="single" w:color="auto" w:sz="8" w:space="0"/>
              <w:right w:val="single" w:color="auto" w:sz="8" w:space="0"/>
            </w:tcBorders>
            <w:vAlign w:val="bottom"/>
          </w:tcPr>
          <w:p w14:paraId="1DF4413E">
            <w:pPr>
              <w:spacing w:after="0"/>
              <w:rPr>
                <w:color w:val="auto"/>
                <w:sz w:val="3"/>
                <w:szCs w:val="3"/>
              </w:rPr>
            </w:pPr>
          </w:p>
        </w:tc>
        <w:tc>
          <w:tcPr>
            <w:tcW w:w="1420" w:type="dxa"/>
            <w:tcBorders>
              <w:bottom w:val="single" w:color="auto" w:sz="8" w:space="0"/>
              <w:right w:val="single" w:color="auto" w:sz="8" w:space="0"/>
            </w:tcBorders>
            <w:vAlign w:val="bottom"/>
          </w:tcPr>
          <w:p w14:paraId="475D9383">
            <w:pPr>
              <w:spacing w:after="0"/>
              <w:rPr>
                <w:color w:val="auto"/>
                <w:sz w:val="3"/>
                <w:szCs w:val="3"/>
              </w:rPr>
            </w:pPr>
          </w:p>
        </w:tc>
        <w:tc>
          <w:tcPr>
            <w:tcW w:w="620" w:type="dxa"/>
            <w:tcBorders>
              <w:bottom w:val="single" w:color="auto" w:sz="8" w:space="0"/>
              <w:right w:val="single" w:color="auto" w:sz="8" w:space="0"/>
            </w:tcBorders>
            <w:vAlign w:val="bottom"/>
          </w:tcPr>
          <w:p w14:paraId="0CDF7B28">
            <w:pPr>
              <w:spacing w:after="0"/>
              <w:rPr>
                <w:color w:val="auto"/>
                <w:sz w:val="3"/>
                <w:szCs w:val="3"/>
              </w:rPr>
            </w:pPr>
          </w:p>
        </w:tc>
        <w:tc>
          <w:tcPr>
            <w:tcW w:w="0" w:type="dxa"/>
            <w:vAlign w:val="bottom"/>
          </w:tcPr>
          <w:p w14:paraId="42EEF1F5">
            <w:pPr>
              <w:spacing w:after="0"/>
              <w:rPr>
                <w:color w:val="auto"/>
                <w:sz w:val="1"/>
                <w:szCs w:val="1"/>
              </w:rPr>
            </w:pPr>
          </w:p>
        </w:tc>
      </w:tr>
      <w:tr w14:paraId="4D1BB5E5">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5D2DBFF3">
            <w:pPr>
              <w:spacing w:after="0"/>
              <w:rPr>
                <w:color w:val="auto"/>
                <w:sz w:val="9"/>
                <w:szCs w:val="9"/>
              </w:rPr>
            </w:pPr>
          </w:p>
        </w:tc>
        <w:tc>
          <w:tcPr>
            <w:tcW w:w="440" w:type="dxa"/>
            <w:tcBorders>
              <w:right w:val="single" w:color="auto" w:sz="8" w:space="0"/>
            </w:tcBorders>
            <w:vAlign w:val="bottom"/>
          </w:tcPr>
          <w:p w14:paraId="0086E25E">
            <w:pPr>
              <w:spacing w:after="0"/>
              <w:rPr>
                <w:color w:val="auto"/>
                <w:sz w:val="9"/>
                <w:szCs w:val="9"/>
              </w:rPr>
            </w:pPr>
          </w:p>
        </w:tc>
        <w:tc>
          <w:tcPr>
            <w:tcW w:w="340" w:type="dxa"/>
            <w:tcBorders>
              <w:right w:val="single" w:color="auto" w:sz="8" w:space="0"/>
            </w:tcBorders>
            <w:vAlign w:val="bottom"/>
          </w:tcPr>
          <w:p w14:paraId="04D38264">
            <w:pPr>
              <w:spacing w:after="0"/>
              <w:rPr>
                <w:color w:val="auto"/>
                <w:sz w:val="9"/>
                <w:szCs w:val="9"/>
              </w:rPr>
            </w:pPr>
          </w:p>
        </w:tc>
        <w:tc>
          <w:tcPr>
            <w:tcW w:w="1020" w:type="dxa"/>
            <w:tcBorders>
              <w:right w:val="single" w:color="auto" w:sz="8" w:space="0"/>
            </w:tcBorders>
            <w:vAlign w:val="bottom"/>
          </w:tcPr>
          <w:p w14:paraId="28DE94B9">
            <w:pPr>
              <w:spacing w:after="0" w:line="80" w:lineRule="exact"/>
              <w:rPr>
                <w:color w:val="auto"/>
                <w:sz w:val="20"/>
                <w:szCs w:val="20"/>
              </w:rPr>
            </w:pPr>
            <w:r>
              <w:rPr>
                <w:rFonts w:ascii="宋体" w:hAnsi="宋体" w:eastAsia="宋体" w:cs="宋体"/>
                <w:color w:val="auto"/>
                <w:sz w:val="7"/>
                <w:szCs w:val="7"/>
              </w:rPr>
              <w:t>可持续影响指标</w:t>
            </w:r>
          </w:p>
        </w:tc>
        <w:tc>
          <w:tcPr>
            <w:tcW w:w="1420" w:type="dxa"/>
            <w:tcBorders>
              <w:right w:val="single" w:color="auto" w:sz="8" w:space="0"/>
            </w:tcBorders>
            <w:vAlign w:val="bottom"/>
          </w:tcPr>
          <w:p w14:paraId="153C563B">
            <w:pPr>
              <w:spacing w:after="0"/>
              <w:rPr>
                <w:color w:val="auto"/>
                <w:sz w:val="9"/>
                <w:szCs w:val="9"/>
              </w:rPr>
            </w:pPr>
          </w:p>
        </w:tc>
        <w:tc>
          <w:tcPr>
            <w:tcW w:w="620" w:type="dxa"/>
            <w:tcBorders>
              <w:right w:val="single" w:color="auto" w:sz="8" w:space="0"/>
            </w:tcBorders>
            <w:vAlign w:val="bottom"/>
          </w:tcPr>
          <w:p w14:paraId="160DDF36">
            <w:pPr>
              <w:spacing w:after="0"/>
              <w:rPr>
                <w:color w:val="auto"/>
                <w:sz w:val="9"/>
                <w:szCs w:val="9"/>
              </w:rPr>
            </w:pPr>
          </w:p>
        </w:tc>
        <w:tc>
          <w:tcPr>
            <w:tcW w:w="0" w:type="dxa"/>
            <w:vAlign w:val="bottom"/>
          </w:tcPr>
          <w:p w14:paraId="47C5DE76">
            <w:pPr>
              <w:spacing w:after="0"/>
              <w:rPr>
                <w:color w:val="auto"/>
                <w:sz w:val="1"/>
                <w:szCs w:val="1"/>
              </w:rPr>
            </w:pPr>
          </w:p>
        </w:tc>
      </w:tr>
      <w:tr w14:paraId="484E27E6">
        <w:trPr>
          <w:trHeight w:val="39" w:hRule="atLeast"/>
        </w:trPr>
        <w:tc>
          <w:tcPr>
            <w:tcW w:w="460" w:type="dxa"/>
            <w:tcBorders>
              <w:left w:val="single" w:color="auto" w:sz="8" w:space="0"/>
              <w:right w:val="single" w:color="auto" w:sz="8" w:space="0"/>
            </w:tcBorders>
            <w:vAlign w:val="bottom"/>
          </w:tcPr>
          <w:p w14:paraId="5E6E7EA0">
            <w:pPr>
              <w:spacing w:after="0"/>
              <w:rPr>
                <w:color w:val="auto"/>
                <w:sz w:val="3"/>
                <w:szCs w:val="3"/>
              </w:rPr>
            </w:pPr>
          </w:p>
        </w:tc>
        <w:tc>
          <w:tcPr>
            <w:tcW w:w="440" w:type="dxa"/>
            <w:tcBorders>
              <w:right w:val="single" w:color="auto" w:sz="8" w:space="0"/>
            </w:tcBorders>
            <w:vAlign w:val="bottom"/>
          </w:tcPr>
          <w:p w14:paraId="0555AC72">
            <w:pPr>
              <w:spacing w:after="0"/>
              <w:rPr>
                <w:color w:val="auto"/>
                <w:sz w:val="3"/>
                <w:szCs w:val="3"/>
              </w:rPr>
            </w:pPr>
          </w:p>
        </w:tc>
        <w:tc>
          <w:tcPr>
            <w:tcW w:w="340" w:type="dxa"/>
            <w:tcBorders>
              <w:bottom w:val="single" w:color="auto" w:sz="8" w:space="0"/>
              <w:right w:val="single" w:color="auto" w:sz="8" w:space="0"/>
            </w:tcBorders>
            <w:vAlign w:val="bottom"/>
          </w:tcPr>
          <w:p w14:paraId="49E56051">
            <w:pPr>
              <w:spacing w:after="0"/>
              <w:rPr>
                <w:color w:val="auto"/>
                <w:sz w:val="3"/>
                <w:szCs w:val="3"/>
              </w:rPr>
            </w:pPr>
          </w:p>
        </w:tc>
        <w:tc>
          <w:tcPr>
            <w:tcW w:w="1020" w:type="dxa"/>
            <w:tcBorders>
              <w:bottom w:val="single" w:color="auto" w:sz="8" w:space="0"/>
              <w:right w:val="single" w:color="auto" w:sz="8" w:space="0"/>
            </w:tcBorders>
            <w:vAlign w:val="bottom"/>
          </w:tcPr>
          <w:p w14:paraId="6474AADD">
            <w:pPr>
              <w:spacing w:after="0"/>
              <w:rPr>
                <w:color w:val="auto"/>
                <w:sz w:val="3"/>
                <w:szCs w:val="3"/>
              </w:rPr>
            </w:pPr>
          </w:p>
        </w:tc>
        <w:tc>
          <w:tcPr>
            <w:tcW w:w="1420" w:type="dxa"/>
            <w:tcBorders>
              <w:bottom w:val="single" w:color="auto" w:sz="8" w:space="0"/>
              <w:right w:val="single" w:color="auto" w:sz="8" w:space="0"/>
            </w:tcBorders>
            <w:vAlign w:val="bottom"/>
          </w:tcPr>
          <w:p w14:paraId="78C709DD">
            <w:pPr>
              <w:spacing w:after="0"/>
              <w:rPr>
                <w:color w:val="auto"/>
                <w:sz w:val="3"/>
                <w:szCs w:val="3"/>
              </w:rPr>
            </w:pPr>
          </w:p>
        </w:tc>
        <w:tc>
          <w:tcPr>
            <w:tcW w:w="620" w:type="dxa"/>
            <w:tcBorders>
              <w:bottom w:val="single" w:color="auto" w:sz="8" w:space="0"/>
              <w:right w:val="single" w:color="auto" w:sz="8" w:space="0"/>
            </w:tcBorders>
            <w:vAlign w:val="bottom"/>
          </w:tcPr>
          <w:p w14:paraId="049E8159">
            <w:pPr>
              <w:spacing w:after="0"/>
              <w:rPr>
                <w:color w:val="auto"/>
                <w:sz w:val="3"/>
                <w:szCs w:val="3"/>
              </w:rPr>
            </w:pPr>
          </w:p>
        </w:tc>
        <w:tc>
          <w:tcPr>
            <w:tcW w:w="0" w:type="dxa"/>
            <w:vAlign w:val="bottom"/>
          </w:tcPr>
          <w:p w14:paraId="30933A3E">
            <w:pPr>
              <w:spacing w:after="0"/>
              <w:rPr>
                <w:color w:val="auto"/>
                <w:sz w:val="1"/>
                <w:szCs w:val="1"/>
              </w:rPr>
            </w:pPr>
          </w:p>
        </w:tc>
      </w:tr>
      <w:tr w14:paraId="25B80395">
        <w:tblPrEx>
          <w:tblCellMar>
            <w:top w:w="0" w:type="dxa"/>
            <w:left w:w="0" w:type="dxa"/>
            <w:bottom w:w="0" w:type="dxa"/>
            <w:right w:w="0" w:type="dxa"/>
          </w:tblCellMar>
        </w:tblPrEx>
        <w:trPr>
          <w:trHeight w:val="109" w:hRule="atLeast"/>
        </w:trPr>
        <w:tc>
          <w:tcPr>
            <w:tcW w:w="460" w:type="dxa"/>
            <w:tcBorders>
              <w:left w:val="single" w:color="auto" w:sz="8" w:space="0"/>
              <w:right w:val="single" w:color="auto" w:sz="8" w:space="0"/>
            </w:tcBorders>
            <w:vAlign w:val="bottom"/>
          </w:tcPr>
          <w:p w14:paraId="25A5F662">
            <w:pPr>
              <w:spacing w:after="0"/>
              <w:rPr>
                <w:color w:val="auto"/>
                <w:sz w:val="9"/>
                <w:szCs w:val="9"/>
              </w:rPr>
            </w:pPr>
          </w:p>
        </w:tc>
        <w:tc>
          <w:tcPr>
            <w:tcW w:w="440" w:type="dxa"/>
            <w:tcBorders>
              <w:right w:val="single" w:color="auto" w:sz="8" w:space="0"/>
            </w:tcBorders>
            <w:vAlign w:val="bottom"/>
          </w:tcPr>
          <w:p w14:paraId="52EC857B">
            <w:pPr>
              <w:spacing w:after="0"/>
              <w:rPr>
                <w:color w:val="auto"/>
                <w:sz w:val="9"/>
                <w:szCs w:val="9"/>
              </w:rPr>
            </w:pPr>
          </w:p>
        </w:tc>
        <w:tc>
          <w:tcPr>
            <w:tcW w:w="340" w:type="dxa"/>
            <w:tcBorders>
              <w:right w:val="single" w:color="auto" w:sz="8" w:space="0"/>
            </w:tcBorders>
            <w:vAlign w:val="bottom"/>
          </w:tcPr>
          <w:p w14:paraId="43CFD029">
            <w:pPr>
              <w:spacing w:after="0"/>
              <w:rPr>
                <w:color w:val="auto"/>
                <w:sz w:val="9"/>
                <w:szCs w:val="9"/>
              </w:rPr>
            </w:pPr>
          </w:p>
        </w:tc>
        <w:tc>
          <w:tcPr>
            <w:tcW w:w="1020" w:type="dxa"/>
            <w:tcBorders>
              <w:right w:val="single" w:color="auto" w:sz="8" w:space="0"/>
            </w:tcBorders>
            <w:vAlign w:val="bottom"/>
          </w:tcPr>
          <w:p w14:paraId="70F89878">
            <w:pPr>
              <w:spacing w:after="0" w:line="80" w:lineRule="exact"/>
              <w:rPr>
                <w:color w:val="auto"/>
                <w:sz w:val="20"/>
                <w:szCs w:val="20"/>
              </w:rPr>
            </w:pPr>
            <w:r>
              <w:rPr>
                <w:rFonts w:ascii="宋体" w:hAnsi="宋体" w:eastAsia="宋体" w:cs="宋体"/>
                <w:color w:val="auto"/>
                <w:sz w:val="7"/>
                <w:szCs w:val="7"/>
              </w:rPr>
              <w:t>全县产品质量安全水平</w:t>
            </w:r>
          </w:p>
        </w:tc>
        <w:tc>
          <w:tcPr>
            <w:tcW w:w="1420" w:type="dxa"/>
            <w:tcBorders>
              <w:right w:val="single" w:color="auto" w:sz="8" w:space="0"/>
            </w:tcBorders>
            <w:vAlign w:val="bottom"/>
          </w:tcPr>
          <w:p w14:paraId="355A5875">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4B79383">
            <w:pPr>
              <w:spacing w:after="0"/>
              <w:rPr>
                <w:color w:val="auto"/>
                <w:sz w:val="9"/>
                <w:szCs w:val="9"/>
              </w:rPr>
            </w:pPr>
          </w:p>
        </w:tc>
        <w:tc>
          <w:tcPr>
            <w:tcW w:w="0" w:type="dxa"/>
            <w:vAlign w:val="bottom"/>
          </w:tcPr>
          <w:p w14:paraId="22C7C782">
            <w:pPr>
              <w:spacing w:after="0"/>
              <w:rPr>
                <w:color w:val="auto"/>
                <w:sz w:val="1"/>
                <w:szCs w:val="1"/>
              </w:rPr>
            </w:pPr>
          </w:p>
        </w:tc>
      </w:tr>
      <w:tr w14:paraId="7E0CAED9">
        <w:trPr>
          <w:trHeight w:val="39" w:hRule="atLeast"/>
        </w:trPr>
        <w:tc>
          <w:tcPr>
            <w:tcW w:w="460" w:type="dxa"/>
            <w:tcBorders>
              <w:left w:val="single" w:color="auto" w:sz="8" w:space="0"/>
              <w:right w:val="single" w:color="auto" w:sz="8" w:space="0"/>
            </w:tcBorders>
            <w:vAlign w:val="bottom"/>
          </w:tcPr>
          <w:p w14:paraId="60567806">
            <w:pPr>
              <w:spacing w:after="0"/>
              <w:rPr>
                <w:color w:val="auto"/>
                <w:sz w:val="3"/>
                <w:szCs w:val="3"/>
              </w:rPr>
            </w:pPr>
          </w:p>
        </w:tc>
        <w:tc>
          <w:tcPr>
            <w:tcW w:w="440" w:type="dxa"/>
            <w:tcBorders>
              <w:right w:val="single" w:color="auto" w:sz="8" w:space="0"/>
            </w:tcBorders>
            <w:vAlign w:val="bottom"/>
          </w:tcPr>
          <w:p w14:paraId="483F26A6">
            <w:pPr>
              <w:spacing w:after="0" w:line="35" w:lineRule="exact"/>
              <w:rPr>
                <w:color w:val="auto"/>
                <w:sz w:val="20"/>
                <w:szCs w:val="20"/>
              </w:rPr>
            </w:pPr>
            <w:r>
              <w:rPr>
                <w:rFonts w:ascii="宋体" w:hAnsi="宋体" w:eastAsia="宋体" w:cs="宋体"/>
                <w:color w:val="auto"/>
                <w:sz w:val="3"/>
                <w:szCs w:val="3"/>
              </w:rPr>
              <w:t>逐步提高</w:t>
            </w:r>
          </w:p>
        </w:tc>
        <w:tc>
          <w:tcPr>
            <w:tcW w:w="340" w:type="dxa"/>
            <w:tcBorders>
              <w:right w:val="single" w:color="auto" w:sz="8" w:space="0"/>
            </w:tcBorders>
            <w:vAlign w:val="bottom"/>
          </w:tcPr>
          <w:p w14:paraId="418D94A4">
            <w:pPr>
              <w:spacing w:after="0"/>
              <w:rPr>
                <w:color w:val="auto"/>
                <w:sz w:val="3"/>
                <w:szCs w:val="3"/>
              </w:rPr>
            </w:pPr>
          </w:p>
        </w:tc>
        <w:tc>
          <w:tcPr>
            <w:tcW w:w="1020" w:type="dxa"/>
            <w:tcBorders>
              <w:bottom w:val="single" w:color="auto" w:sz="8" w:space="0"/>
              <w:right w:val="single" w:color="auto" w:sz="8" w:space="0"/>
            </w:tcBorders>
            <w:vAlign w:val="bottom"/>
          </w:tcPr>
          <w:p w14:paraId="160DA2BD">
            <w:pPr>
              <w:spacing w:after="0"/>
              <w:rPr>
                <w:color w:val="auto"/>
                <w:sz w:val="3"/>
                <w:szCs w:val="3"/>
              </w:rPr>
            </w:pPr>
          </w:p>
        </w:tc>
        <w:tc>
          <w:tcPr>
            <w:tcW w:w="1420" w:type="dxa"/>
            <w:tcBorders>
              <w:bottom w:val="single" w:color="auto" w:sz="8" w:space="0"/>
              <w:right w:val="single" w:color="auto" w:sz="8" w:space="0"/>
            </w:tcBorders>
            <w:vAlign w:val="bottom"/>
          </w:tcPr>
          <w:p w14:paraId="1A02C65C">
            <w:pPr>
              <w:spacing w:after="0"/>
              <w:rPr>
                <w:color w:val="auto"/>
                <w:sz w:val="3"/>
                <w:szCs w:val="3"/>
              </w:rPr>
            </w:pPr>
          </w:p>
        </w:tc>
        <w:tc>
          <w:tcPr>
            <w:tcW w:w="620" w:type="dxa"/>
            <w:tcBorders>
              <w:bottom w:val="single" w:color="auto" w:sz="8" w:space="0"/>
              <w:right w:val="single" w:color="auto" w:sz="8" w:space="0"/>
            </w:tcBorders>
            <w:vAlign w:val="bottom"/>
          </w:tcPr>
          <w:p w14:paraId="0F5F3E85">
            <w:pPr>
              <w:spacing w:after="0"/>
              <w:rPr>
                <w:color w:val="auto"/>
                <w:sz w:val="3"/>
                <w:szCs w:val="3"/>
              </w:rPr>
            </w:pPr>
          </w:p>
        </w:tc>
        <w:tc>
          <w:tcPr>
            <w:tcW w:w="0" w:type="dxa"/>
            <w:vAlign w:val="bottom"/>
          </w:tcPr>
          <w:p w14:paraId="3C9E5138">
            <w:pPr>
              <w:spacing w:after="0"/>
              <w:rPr>
                <w:color w:val="auto"/>
                <w:sz w:val="1"/>
                <w:szCs w:val="1"/>
              </w:rPr>
            </w:pPr>
          </w:p>
        </w:tc>
      </w:tr>
      <w:tr w14:paraId="5A16DB7F">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39A58AAE">
            <w:pPr>
              <w:spacing w:after="0"/>
              <w:rPr>
                <w:color w:val="auto"/>
                <w:sz w:val="9"/>
                <w:szCs w:val="9"/>
              </w:rPr>
            </w:pPr>
          </w:p>
        </w:tc>
        <w:tc>
          <w:tcPr>
            <w:tcW w:w="440" w:type="dxa"/>
            <w:tcBorders>
              <w:right w:val="single" w:color="auto" w:sz="8" w:space="0"/>
            </w:tcBorders>
            <w:vAlign w:val="bottom"/>
          </w:tcPr>
          <w:p w14:paraId="5D4FF697">
            <w:pPr>
              <w:spacing w:after="0"/>
              <w:rPr>
                <w:color w:val="auto"/>
                <w:sz w:val="9"/>
                <w:szCs w:val="9"/>
              </w:rPr>
            </w:pPr>
          </w:p>
        </w:tc>
        <w:tc>
          <w:tcPr>
            <w:tcW w:w="340" w:type="dxa"/>
            <w:tcBorders>
              <w:right w:val="single" w:color="auto" w:sz="8" w:space="0"/>
            </w:tcBorders>
            <w:vAlign w:val="bottom"/>
          </w:tcPr>
          <w:p w14:paraId="2F44E697">
            <w:pPr>
              <w:spacing w:after="0"/>
              <w:rPr>
                <w:color w:val="auto"/>
                <w:sz w:val="9"/>
                <w:szCs w:val="9"/>
              </w:rPr>
            </w:pPr>
          </w:p>
        </w:tc>
        <w:tc>
          <w:tcPr>
            <w:tcW w:w="1020" w:type="dxa"/>
            <w:tcBorders>
              <w:right w:val="single" w:color="auto" w:sz="8" w:space="0"/>
            </w:tcBorders>
            <w:vAlign w:val="bottom"/>
          </w:tcPr>
          <w:p w14:paraId="0D1BC86C">
            <w:pPr>
              <w:spacing w:after="0" w:line="80" w:lineRule="exact"/>
              <w:rPr>
                <w:color w:val="auto"/>
                <w:sz w:val="20"/>
                <w:szCs w:val="20"/>
              </w:rPr>
            </w:pPr>
            <w:r>
              <w:rPr>
                <w:rFonts w:ascii="宋体" w:hAnsi="宋体" w:eastAsia="宋体" w:cs="宋体"/>
                <w:color w:val="auto"/>
                <w:w w:val="99"/>
                <w:sz w:val="7"/>
                <w:szCs w:val="7"/>
              </w:rPr>
              <w:t>食品安全科普宣传体系完善统一</w:t>
            </w:r>
          </w:p>
        </w:tc>
        <w:tc>
          <w:tcPr>
            <w:tcW w:w="1420" w:type="dxa"/>
            <w:tcBorders>
              <w:right w:val="single" w:color="auto" w:sz="8" w:space="0"/>
            </w:tcBorders>
            <w:vAlign w:val="bottom"/>
          </w:tcPr>
          <w:p w14:paraId="49A83691">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2B529B80">
            <w:pPr>
              <w:spacing w:after="0"/>
              <w:rPr>
                <w:color w:val="auto"/>
                <w:sz w:val="9"/>
                <w:szCs w:val="9"/>
              </w:rPr>
            </w:pPr>
          </w:p>
        </w:tc>
        <w:tc>
          <w:tcPr>
            <w:tcW w:w="0" w:type="dxa"/>
            <w:vAlign w:val="bottom"/>
          </w:tcPr>
          <w:p w14:paraId="5C3E88D8">
            <w:pPr>
              <w:spacing w:after="0"/>
              <w:rPr>
                <w:color w:val="auto"/>
                <w:sz w:val="1"/>
                <w:szCs w:val="1"/>
              </w:rPr>
            </w:pPr>
          </w:p>
        </w:tc>
      </w:tr>
      <w:tr w14:paraId="2CF5E1BF">
        <w:trPr>
          <w:trHeight w:val="39" w:hRule="atLeast"/>
        </w:trPr>
        <w:tc>
          <w:tcPr>
            <w:tcW w:w="460" w:type="dxa"/>
            <w:tcBorders>
              <w:left w:val="single" w:color="auto" w:sz="8" w:space="0"/>
              <w:right w:val="single" w:color="auto" w:sz="8" w:space="0"/>
            </w:tcBorders>
            <w:vAlign w:val="bottom"/>
          </w:tcPr>
          <w:p w14:paraId="65EA8B21">
            <w:pPr>
              <w:spacing w:after="0"/>
              <w:rPr>
                <w:color w:val="auto"/>
                <w:sz w:val="3"/>
                <w:szCs w:val="3"/>
              </w:rPr>
            </w:pPr>
          </w:p>
        </w:tc>
        <w:tc>
          <w:tcPr>
            <w:tcW w:w="440" w:type="dxa"/>
            <w:tcBorders>
              <w:right w:val="single" w:color="auto" w:sz="8" w:space="0"/>
            </w:tcBorders>
            <w:vAlign w:val="bottom"/>
          </w:tcPr>
          <w:p w14:paraId="6A89FF8B">
            <w:pPr>
              <w:spacing w:after="0"/>
              <w:rPr>
                <w:color w:val="auto"/>
                <w:sz w:val="3"/>
                <w:szCs w:val="3"/>
              </w:rPr>
            </w:pPr>
          </w:p>
        </w:tc>
        <w:tc>
          <w:tcPr>
            <w:tcW w:w="340" w:type="dxa"/>
            <w:vMerge w:val="restart"/>
            <w:tcBorders>
              <w:right w:val="single" w:color="auto" w:sz="8" w:space="0"/>
            </w:tcBorders>
            <w:vAlign w:val="bottom"/>
          </w:tcPr>
          <w:p w14:paraId="4E95124C">
            <w:pPr>
              <w:spacing w:after="0" w:line="80" w:lineRule="exact"/>
              <w:rPr>
                <w:color w:val="auto"/>
                <w:sz w:val="20"/>
                <w:szCs w:val="20"/>
              </w:rPr>
            </w:pPr>
            <w:r>
              <w:rPr>
                <w:rFonts w:ascii="宋体" w:hAnsi="宋体" w:eastAsia="宋体" w:cs="宋体"/>
                <w:color w:val="auto"/>
                <w:sz w:val="7"/>
                <w:szCs w:val="7"/>
              </w:rPr>
              <w:t>逐步提高</w:t>
            </w:r>
          </w:p>
        </w:tc>
        <w:tc>
          <w:tcPr>
            <w:tcW w:w="1020" w:type="dxa"/>
            <w:tcBorders>
              <w:bottom w:val="single" w:color="auto" w:sz="8" w:space="0"/>
              <w:right w:val="single" w:color="auto" w:sz="8" w:space="0"/>
            </w:tcBorders>
            <w:vAlign w:val="bottom"/>
          </w:tcPr>
          <w:p w14:paraId="6328CD14">
            <w:pPr>
              <w:spacing w:after="0"/>
              <w:rPr>
                <w:color w:val="auto"/>
                <w:sz w:val="3"/>
                <w:szCs w:val="3"/>
              </w:rPr>
            </w:pPr>
          </w:p>
        </w:tc>
        <w:tc>
          <w:tcPr>
            <w:tcW w:w="1420" w:type="dxa"/>
            <w:tcBorders>
              <w:bottom w:val="single" w:color="auto" w:sz="8" w:space="0"/>
              <w:right w:val="single" w:color="auto" w:sz="8" w:space="0"/>
            </w:tcBorders>
            <w:vAlign w:val="bottom"/>
          </w:tcPr>
          <w:p w14:paraId="3E3DEF56">
            <w:pPr>
              <w:spacing w:after="0"/>
              <w:rPr>
                <w:color w:val="auto"/>
                <w:sz w:val="3"/>
                <w:szCs w:val="3"/>
              </w:rPr>
            </w:pPr>
          </w:p>
        </w:tc>
        <w:tc>
          <w:tcPr>
            <w:tcW w:w="620" w:type="dxa"/>
            <w:tcBorders>
              <w:bottom w:val="single" w:color="auto" w:sz="8" w:space="0"/>
              <w:right w:val="single" w:color="auto" w:sz="8" w:space="0"/>
            </w:tcBorders>
            <w:vAlign w:val="bottom"/>
          </w:tcPr>
          <w:p w14:paraId="59F68FBF">
            <w:pPr>
              <w:spacing w:after="0"/>
              <w:rPr>
                <w:color w:val="auto"/>
                <w:sz w:val="3"/>
                <w:szCs w:val="3"/>
              </w:rPr>
            </w:pPr>
          </w:p>
        </w:tc>
        <w:tc>
          <w:tcPr>
            <w:tcW w:w="0" w:type="dxa"/>
            <w:vAlign w:val="bottom"/>
          </w:tcPr>
          <w:p w14:paraId="061E4F93">
            <w:pPr>
              <w:spacing w:after="0"/>
              <w:rPr>
                <w:color w:val="auto"/>
                <w:sz w:val="1"/>
                <w:szCs w:val="1"/>
              </w:rPr>
            </w:pPr>
          </w:p>
        </w:tc>
      </w:tr>
      <w:tr w14:paraId="62169F2E">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0AF6D14F">
            <w:pPr>
              <w:spacing w:after="0"/>
              <w:rPr>
                <w:color w:val="auto"/>
                <w:sz w:val="9"/>
                <w:szCs w:val="9"/>
              </w:rPr>
            </w:pPr>
          </w:p>
        </w:tc>
        <w:tc>
          <w:tcPr>
            <w:tcW w:w="440" w:type="dxa"/>
            <w:tcBorders>
              <w:right w:val="single" w:color="auto" w:sz="8" w:space="0"/>
            </w:tcBorders>
            <w:vAlign w:val="bottom"/>
          </w:tcPr>
          <w:p w14:paraId="31C4F786">
            <w:pPr>
              <w:spacing w:after="0"/>
              <w:rPr>
                <w:color w:val="auto"/>
                <w:sz w:val="9"/>
                <w:szCs w:val="9"/>
              </w:rPr>
            </w:pPr>
          </w:p>
        </w:tc>
        <w:tc>
          <w:tcPr>
            <w:tcW w:w="340" w:type="dxa"/>
            <w:vMerge w:val="continue"/>
            <w:tcBorders>
              <w:right w:val="single" w:color="auto" w:sz="8" w:space="0"/>
            </w:tcBorders>
            <w:vAlign w:val="bottom"/>
          </w:tcPr>
          <w:p w14:paraId="0C24B215">
            <w:pPr>
              <w:spacing w:after="0"/>
              <w:rPr>
                <w:color w:val="auto"/>
                <w:sz w:val="9"/>
                <w:szCs w:val="9"/>
              </w:rPr>
            </w:pPr>
          </w:p>
        </w:tc>
        <w:tc>
          <w:tcPr>
            <w:tcW w:w="1020" w:type="dxa"/>
            <w:tcBorders>
              <w:right w:val="single" w:color="auto" w:sz="8" w:space="0"/>
            </w:tcBorders>
            <w:vAlign w:val="bottom"/>
          </w:tcPr>
          <w:p w14:paraId="31B758C3">
            <w:pPr>
              <w:spacing w:after="0" w:line="80" w:lineRule="exact"/>
              <w:rPr>
                <w:color w:val="auto"/>
                <w:sz w:val="20"/>
                <w:szCs w:val="20"/>
              </w:rPr>
            </w:pPr>
            <w:r>
              <w:rPr>
                <w:rFonts w:ascii="宋体" w:hAnsi="宋体" w:eastAsia="宋体" w:cs="宋体"/>
                <w:color w:val="auto"/>
                <w:sz w:val="7"/>
                <w:szCs w:val="7"/>
              </w:rPr>
              <w:t>基层监管队伍整体素质</w:t>
            </w:r>
          </w:p>
        </w:tc>
        <w:tc>
          <w:tcPr>
            <w:tcW w:w="1420" w:type="dxa"/>
            <w:tcBorders>
              <w:right w:val="single" w:color="auto" w:sz="8" w:space="0"/>
            </w:tcBorders>
            <w:vAlign w:val="bottom"/>
          </w:tcPr>
          <w:p w14:paraId="757F6504">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550F2C83">
            <w:pPr>
              <w:spacing w:after="0"/>
              <w:rPr>
                <w:color w:val="auto"/>
                <w:sz w:val="9"/>
                <w:szCs w:val="9"/>
              </w:rPr>
            </w:pPr>
          </w:p>
        </w:tc>
        <w:tc>
          <w:tcPr>
            <w:tcW w:w="0" w:type="dxa"/>
            <w:vAlign w:val="bottom"/>
          </w:tcPr>
          <w:p w14:paraId="6B2EFD37">
            <w:pPr>
              <w:spacing w:after="0"/>
              <w:rPr>
                <w:color w:val="auto"/>
                <w:sz w:val="1"/>
                <w:szCs w:val="1"/>
              </w:rPr>
            </w:pPr>
          </w:p>
        </w:tc>
      </w:tr>
      <w:tr w14:paraId="7BF39362">
        <w:trPr>
          <w:trHeight w:val="39" w:hRule="atLeast"/>
        </w:trPr>
        <w:tc>
          <w:tcPr>
            <w:tcW w:w="460" w:type="dxa"/>
            <w:tcBorders>
              <w:left w:val="single" w:color="auto" w:sz="8" w:space="0"/>
              <w:right w:val="single" w:color="auto" w:sz="8" w:space="0"/>
            </w:tcBorders>
            <w:vAlign w:val="bottom"/>
          </w:tcPr>
          <w:p w14:paraId="025F1C45">
            <w:pPr>
              <w:spacing w:after="0"/>
              <w:rPr>
                <w:color w:val="auto"/>
                <w:sz w:val="3"/>
                <w:szCs w:val="3"/>
              </w:rPr>
            </w:pPr>
          </w:p>
        </w:tc>
        <w:tc>
          <w:tcPr>
            <w:tcW w:w="440" w:type="dxa"/>
            <w:tcBorders>
              <w:right w:val="single" w:color="auto" w:sz="8" w:space="0"/>
            </w:tcBorders>
            <w:vAlign w:val="bottom"/>
          </w:tcPr>
          <w:p w14:paraId="051FF128">
            <w:pPr>
              <w:spacing w:after="0"/>
              <w:rPr>
                <w:color w:val="auto"/>
                <w:sz w:val="3"/>
                <w:szCs w:val="3"/>
              </w:rPr>
            </w:pPr>
          </w:p>
        </w:tc>
        <w:tc>
          <w:tcPr>
            <w:tcW w:w="340" w:type="dxa"/>
            <w:tcBorders>
              <w:right w:val="single" w:color="auto" w:sz="8" w:space="0"/>
            </w:tcBorders>
            <w:vAlign w:val="bottom"/>
          </w:tcPr>
          <w:p w14:paraId="6B3DFD22">
            <w:pPr>
              <w:spacing w:after="0"/>
              <w:rPr>
                <w:color w:val="auto"/>
                <w:sz w:val="3"/>
                <w:szCs w:val="3"/>
              </w:rPr>
            </w:pPr>
          </w:p>
        </w:tc>
        <w:tc>
          <w:tcPr>
            <w:tcW w:w="1020" w:type="dxa"/>
            <w:tcBorders>
              <w:bottom w:val="single" w:color="auto" w:sz="8" w:space="0"/>
              <w:right w:val="single" w:color="auto" w:sz="8" w:space="0"/>
            </w:tcBorders>
            <w:vAlign w:val="bottom"/>
          </w:tcPr>
          <w:p w14:paraId="018DCBC9">
            <w:pPr>
              <w:spacing w:after="0"/>
              <w:rPr>
                <w:color w:val="auto"/>
                <w:sz w:val="3"/>
                <w:szCs w:val="3"/>
              </w:rPr>
            </w:pPr>
          </w:p>
        </w:tc>
        <w:tc>
          <w:tcPr>
            <w:tcW w:w="1420" w:type="dxa"/>
            <w:tcBorders>
              <w:bottom w:val="single" w:color="auto" w:sz="8" w:space="0"/>
              <w:right w:val="single" w:color="auto" w:sz="8" w:space="0"/>
            </w:tcBorders>
            <w:vAlign w:val="bottom"/>
          </w:tcPr>
          <w:p w14:paraId="4EA416E3">
            <w:pPr>
              <w:spacing w:after="0"/>
              <w:rPr>
                <w:color w:val="auto"/>
                <w:sz w:val="3"/>
                <w:szCs w:val="3"/>
              </w:rPr>
            </w:pPr>
          </w:p>
        </w:tc>
        <w:tc>
          <w:tcPr>
            <w:tcW w:w="620" w:type="dxa"/>
            <w:tcBorders>
              <w:bottom w:val="single" w:color="auto" w:sz="8" w:space="0"/>
              <w:right w:val="single" w:color="auto" w:sz="8" w:space="0"/>
            </w:tcBorders>
            <w:vAlign w:val="bottom"/>
          </w:tcPr>
          <w:p w14:paraId="1EBFCA95">
            <w:pPr>
              <w:spacing w:after="0"/>
              <w:rPr>
                <w:color w:val="auto"/>
                <w:sz w:val="3"/>
                <w:szCs w:val="3"/>
              </w:rPr>
            </w:pPr>
          </w:p>
        </w:tc>
        <w:tc>
          <w:tcPr>
            <w:tcW w:w="0" w:type="dxa"/>
            <w:vAlign w:val="bottom"/>
          </w:tcPr>
          <w:p w14:paraId="791B3A22">
            <w:pPr>
              <w:spacing w:after="0"/>
              <w:rPr>
                <w:color w:val="auto"/>
                <w:sz w:val="1"/>
                <w:szCs w:val="1"/>
              </w:rPr>
            </w:pPr>
          </w:p>
        </w:tc>
      </w:tr>
      <w:tr w14:paraId="34B47126">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165533EC">
            <w:pPr>
              <w:spacing w:after="0"/>
              <w:rPr>
                <w:color w:val="auto"/>
                <w:sz w:val="9"/>
                <w:szCs w:val="9"/>
              </w:rPr>
            </w:pPr>
          </w:p>
        </w:tc>
        <w:tc>
          <w:tcPr>
            <w:tcW w:w="440" w:type="dxa"/>
            <w:tcBorders>
              <w:right w:val="single" w:color="auto" w:sz="8" w:space="0"/>
            </w:tcBorders>
            <w:vAlign w:val="bottom"/>
          </w:tcPr>
          <w:p w14:paraId="06718BFF">
            <w:pPr>
              <w:spacing w:after="0"/>
              <w:rPr>
                <w:color w:val="auto"/>
                <w:sz w:val="9"/>
                <w:szCs w:val="9"/>
              </w:rPr>
            </w:pPr>
          </w:p>
        </w:tc>
        <w:tc>
          <w:tcPr>
            <w:tcW w:w="340" w:type="dxa"/>
            <w:tcBorders>
              <w:right w:val="single" w:color="auto" w:sz="8" w:space="0"/>
            </w:tcBorders>
            <w:vAlign w:val="bottom"/>
          </w:tcPr>
          <w:p w14:paraId="4DCAA5BD">
            <w:pPr>
              <w:spacing w:after="0"/>
              <w:rPr>
                <w:color w:val="auto"/>
                <w:sz w:val="9"/>
                <w:szCs w:val="9"/>
              </w:rPr>
            </w:pPr>
          </w:p>
        </w:tc>
        <w:tc>
          <w:tcPr>
            <w:tcW w:w="1020" w:type="dxa"/>
            <w:tcBorders>
              <w:right w:val="single" w:color="auto" w:sz="8" w:space="0"/>
            </w:tcBorders>
            <w:vAlign w:val="bottom"/>
          </w:tcPr>
          <w:p w14:paraId="4304206E">
            <w:pPr>
              <w:spacing w:after="0" w:line="80" w:lineRule="exact"/>
              <w:rPr>
                <w:color w:val="auto"/>
                <w:sz w:val="20"/>
                <w:szCs w:val="20"/>
              </w:rPr>
            </w:pPr>
            <w:r>
              <w:rPr>
                <w:rFonts w:ascii="宋体" w:hAnsi="宋体" w:eastAsia="宋体" w:cs="宋体"/>
                <w:color w:val="auto"/>
                <w:sz w:val="7"/>
                <w:szCs w:val="7"/>
              </w:rPr>
              <w:t>执法人员业务能力水平</w:t>
            </w:r>
          </w:p>
        </w:tc>
        <w:tc>
          <w:tcPr>
            <w:tcW w:w="1420" w:type="dxa"/>
            <w:tcBorders>
              <w:right w:val="single" w:color="auto" w:sz="8" w:space="0"/>
            </w:tcBorders>
            <w:vAlign w:val="bottom"/>
          </w:tcPr>
          <w:p w14:paraId="213BB487">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4E024891">
            <w:pPr>
              <w:spacing w:after="0"/>
              <w:rPr>
                <w:color w:val="auto"/>
                <w:sz w:val="9"/>
                <w:szCs w:val="9"/>
              </w:rPr>
            </w:pPr>
          </w:p>
        </w:tc>
        <w:tc>
          <w:tcPr>
            <w:tcW w:w="0" w:type="dxa"/>
            <w:vAlign w:val="bottom"/>
          </w:tcPr>
          <w:p w14:paraId="04608189">
            <w:pPr>
              <w:spacing w:after="0"/>
              <w:rPr>
                <w:color w:val="auto"/>
                <w:sz w:val="1"/>
                <w:szCs w:val="1"/>
              </w:rPr>
            </w:pPr>
          </w:p>
        </w:tc>
      </w:tr>
      <w:tr w14:paraId="419B21FD">
        <w:trPr>
          <w:trHeight w:val="39" w:hRule="atLeast"/>
        </w:trPr>
        <w:tc>
          <w:tcPr>
            <w:tcW w:w="460" w:type="dxa"/>
            <w:tcBorders>
              <w:left w:val="single" w:color="auto" w:sz="8" w:space="0"/>
              <w:right w:val="single" w:color="auto" w:sz="8" w:space="0"/>
            </w:tcBorders>
            <w:vAlign w:val="bottom"/>
          </w:tcPr>
          <w:p w14:paraId="39827F06">
            <w:pPr>
              <w:spacing w:after="0"/>
              <w:rPr>
                <w:color w:val="auto"/>
                <w:sz w:val="3"/>
                <w:szCs w:val="3"/>
              </w:rPr>
            </w:pPr>
          </w:p>
        </w:tc>
        <w:tc>
          <w:tcPr>
            <w:tcW w:w="440" w:type="dxa"/>
            <w:tcBorders>
              <w:right w:val="single" w:color="auto" w:sz="8" w:space="0"/>
            </w:tcBorders>
            <w:vAlign w:val="bottom"/>
          </w:tcPr>
          <w:p w14:paraId="5127F4B6">
            <w:pPr>
              <w:spacing w:after="0"/>
              <w:rPr>
                <w:color w:val="auto"/>
                <w:sz w:val="3"/>
                <w:szCs w:val="3"/>
              </w:rPr>
            </w:pPr>
          </w:p>
        </w:tc>
        <w:tc>
          <w:tcPr>
            <w:tcW w:w="340" w:type="dxa"/>
            <w:tcBorders>
              <w:right w:val="single" w:color="auto" w:sz="8" w:space="0"/>
            </w:tcBorders>
            <w:vAlign w:val="bottom"/>
          </w:tcPr>
          <w:p w14:paraId="7FD61623">
            <w:pPr>
              <w:spacing w:after="0"/>
              <w:rPr>
                <w:color w:val="auto"/>
                <w:sz w:val="3"/>
                <w:szCs w:val="3"/>
              </w:rPr>
            </w:pPr>
          </w:p>
        </w:tc>
        <w:tc>
          <w:tcPr>
            <w:tcW w:w="1020" w:type="dxa"/>
            <w:tcBorders>
              <w:bottom w:val="single" w:color="auto" w:sz="8" w:space="0"/>
              <w:right w:val="single" w:color="auto" w:sz="8" w:space="0"/>
            </w:tcBorders>
            <w:vAlign w:val="bottom"/>
          </w:tcPr>
          <w:p w14:paraId="74E4D4B6">
            <w:pPr>
              <w:spacing w:after="0"/>
              <w:rPr>
                <w:color w:val="auto"/>
                <w:sz w:val="3"/>
                <w:szCs w:val="3"/>
              </w:rPr>
            </w:pPr>
          </w:p>
        </w:tc>
        <w:tc>
          <w:tcPr>
            <w:tcW w:w="1420" w:type="dxa"/>
            <w:tcBorders>
              <w:bottom w:val="single" w:color="auto" w:sz="8" w:space="0"/>
              <w:right w:val="single" w:color="auto" w:sz="8" w:space="0"/>
            </w:tcBorders>
            <w:vAlign w:val="bottom"/>
          </w:tcPr>
          <w:p w14:paraId="38ED7FD1">
            <w:pPr>
              <w:spacing w:after="0"/>
              <w:rPr>
                <w:color w:val="auto"/>
                <w:sz w:val="3"/>
                <w:szCs w:val="3"/>
              </w:rPr>
            </w:pPr>
          </w:p>
        </w:tc>
        <w:tc>
          <w:tcPr>
            <w:tcW w:w="620" w:type="dxa"/>
            <w:tcBorders>
              <w:bottom w:val="single" w:color="auto" w:sz="8" w:space="0"/>
              <w:right w:val="single" w:color="auto" w:sz="8" w:space="0"/>
            </w:tcBorders>
            <w:vAlign w:val="bottom"/>
          </w:tcPr>
          <w:p w14:paraId="6B987C2C">
            <w:pPr>
              <w:spacing w:after="0"/>
              <w:rPr>
                <w:color w:val="auto"/>
                <w:sz w:val="3"/>
                <w:szCs w:val="3"/>
              </w:rPr>
            </w:pPr>
          </w:p>
        </w:tc>
        <w:tc>
          <w:tcPr>
            <w:tcW w:w="0" w:type="dxa"/>
            <w:vAlign w:val="bottom"/>
          </w:tcPr>
          <w:p w14:paraId="50130E3A">
            <w:pPr>
              <w:spacing w:after="0"/>
              <w:rPr>
                <w:color w:val="auto"/>
                <w:sz w:val="1"/>
                <w:szCs w:val="1"/>
              </w:rPr>
            </w:pPr>
          </w:p>
        </w:tc>
      </w:tr>
      <w:tr w14:paraId="1F3F4FC9">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429F605B">
            <w:pPr>
              <w:spacing w:after="0"/>
              <w:rPr>
                <w:color w:val="auto"/>
                <w:sz w:val="9"/>
                <w:szCs w:val="9"/>
              </w:rPr>
            </w:pPr>
          </w:p>
        </w:tc>
        <w:tc>
          <w:tcPr>
            <w:tcW w:w="440" w:type="dxa"/>
            <w:tcBorders>
              <w:right w:val="single" w:color="auto" w:sz="8" w:space="0"/>
            </w:tcBorders>
            <w:vAlign w:val="bottom"/>
          </w:tcPr>
          <w:p w14:paraId="49146D26">
            <w:pPr>
              <w:spacing w:after="0"/>
              <w:rPr>
                <w:color w:val="auto"/>
                <w:sz w:val="9"/>
                <w:szCs w:val="9"/>
              </w:rPr>
            </w:pPr>
          </w:p>
        </w:tc>
        <w:tc>
          <w:tcPr>
            <w:tcW w:w="340" w:type="dxa"/>
            <w:tcBorders>
              <w:right w:val="single" w:color="auto" w:sz="8" w:space="0"/>
            </w:tcBorders>
            <w:vAlign w:val="bottom"/>
          </w:tcPr>
          <w:p w14:paraId="5849AE87">
            <w:pPr>
              <w:spacing w:after="0"/>
              <w:rPr>
                <w:color w:val="auto"/>
                <w:sz w:val="9"/>
                <w:szCs w:val="9"/>
              </w:rPr>
            </w:pPr>
          </w:p>
        </w:tc>
        <w:tc>
          <w:tcPr>
            <w:tcW w:w="1020" w:type="dxa"/>
            <w:tcBorders>
              <w:right w:val="single" w:color="auto" w:sz="8" w:space="0"/>
            </w:tcBorders>
            <w:vAlign w:val="bottom"/>
          </w:tcPr>
          <w:p w14:paraId="7A231CB6">
            <w:pPr>
              <w:spacing w:after="0" w:line="80" w:lineRule="exact"/>
              <w:rPr>
                <w:color w:val="auto"/>
                <w:sz w:val="20"/>
                <w:szCs w:val="20"/>
              </w:rPr>
            </w:pPr>
            <w:r>
              <w:rPr>
                <w:rFonts w:ascii="宋体" w:hAnsi="宋体" w:eastAsia="宋体" w:cs="宋体"/>
                <w:color w:val="auto"/>
                <w:sz w:val="7"/>
                <w:szCs w:val="7"/>
              </w:rPr>
              <w:t>食品安全及生产监管水平</w:t>
            </w:r>
          </w:p>
        </w:tc>
        <w:tc>
          <w:tcPr>
            <w:tcW w:w="1420" w:type="dxa"/>
            <w:tcBorders>
              <w:right w:val="single" w:color="auto" w:sz="8" w:space="0"/>
            </w:tcBorders>
            <w:vAlign w:val="bottom"/>
          </w:tcPr>
          <w:p w14:paraId="49173008">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0AB66872">
            <w:pPr>
              <w:spacing w:after="0"/>
              <w:rPr>
                <w:color w:val="auto"/>
                <w:sz w:val="9"/>
                <w:szCs w:val="9"/>
              </w:rPr>
            </w:pPr>
          </w:p>
        </w:tc>
        <w:tc>
          <w:tcPr>
            <w:tcW w:w="0" w:type="dxa"/>
            <w:vAlign w:val="bottom"/>
          </w:tcPr>
          <w:p w14:paraId="5023C5C6">
            <w:pPr>
              <w:spacing w:after="0"/>
              <w:rPr>
                <w:color w:val="auto"/>
                <w:sz w:val="1"/>
                <w:szCs w:val="1"/>
              </w:rPr>
            </w:pPr>
          </w:p>
        </w:tc>
      </w:tr>
      <w:tr w14:paraId="3D6CA0A0">
        <w:trPr>
          <w:trHeight w:val="39" w:hRule="atLeast"/>
        </w:trPr>
        <w:tc>
          <w:tcPr>
            <w:tcW w:w="460" w:type="dxa"/>
            <w:tcBorders>
              <w:left w:val="single" w:color="auto" w:sz="8" w:space="0"/>
              <w:right w:val="single" w:color="auto" w:sz="8" w:space="0"/>
            </w:tcBorders>
            <w:vAlign w:val="bottom"/>
          </w:tcPr>
          <w:p w14:paraId="7E4146F9">
            <w:pPr>
              <w:spacing w:after="0"/>
              <w:rPr>
                <w:color w:val="auto"/>
                <w:sz w:val="3"/>
                <w:szCs w:val="3"/>
              </w:rPr>
            </w:pPr>
          </w:p>
        </w:tc>
        <w:tc>
          <w:tcPr>
            <w:tcW w:w="440" w:type="dxa"/>
            <w:tcBorders>
              <w:bottom w:val="single" w:color="auto" w:sz="8" w:space="0"/>
              <w:right w:val="single" w:color="auto" w:sz="8" w:space="0"/>
            </w:tcBorders>
            <w:vAlign w:val="bottom"/>
          </w:tcPr>
          <w:p w14:paraId="18707110">
            <w:pPr>
              <w:spacing w:after="0"/>
              <w:rPr>
                <w:color w:val="auto"/>
                <w:sz w:val="3"/>
                <w:szCs w:val="3"/>
              </w:rPr>
            </w:pPr>
          </w:p>
        </w:tc>
        <w:tc>
          <w:tcPr>
            <w:tcW w:w="340" w:type="dxa"/>
            <w:tcBorders>
              <w:bottom w:val="single" w:color="auto" w:sz="8" w:space="0"/>
              <w:right w:val="single" w:color="auto" w:sz="8" w:space="0"/>
            </w:tcBorders>
            <w:vAlign w:val="bottom"/>
          </w:tcPr>
          <w:p w14:paraId="5A77952D">
            <w:pPr>
              <w:spacing w:after="0"/>
              <w:rPr>
                <w:color w:val="auto"/>
                <w:sz w:val="3"/>
                <w:szCs w:val="3"/>
              </w:rPr>
            </w:pPr>
          </w:p>
        </w:tc>
        <w:tc>
          <w:tcPr>
            <w:tcW w:w="1020" w:type="dxa"/>
            <w:tcBorders>
              <w:bottom w:val="single" w:color="auto" w:sz="8" w:space="0"/>
              <w:right w:val="single" w:color="auto" w:sz="8" w:space="0"/>
            </w:tcBorders>
            <w:vAlign w:val="bottom"/>
          </w:tcPr>
          <w:p w14:paraId="5B44A55B">
            <w:pPr>
              <w:spacing w:after="0"/>
              <w:rPr>
                <w:color w:val="auto"/>
                <w:sz w:val="3"/>
                <w:szCs w:val="3"/>
              </w:rPr>
            </w:pPr>
          </w:p>
        </w:tc>
        <w:tc>
          <w:tcPr>
            <w:tcW w:w="1420" w:type="dxa"/>
            <w:tcBorders>
              <w:bottom w:val="single" w:color="auto" w:sz="8" w:space="0"/>
              <w:right w:val="single" w:color="auto" w:sz="8" w:space="0"/>
            </w:tcBorders>
            <w:vAlign w:val="bottom"/>
          </w:tcPr>
          <w:p w14:paraId="176B6F9D">
            <w:pPr>
              <w:spacing w:after="0"/>
              <w:rPr>
                <w:color w:val="auto"/>
                <w:sz w:val="3"/>
                <w:szCs w:val="3"/>
              </w:rPr>
            </w:pPr>
          </w:p>
        </w:tc>
        <w:tc>
          <w:tcPr>
            <w:tcW w:w="620" w:type="dxa"/>
            <w:tcBorders>
              <w:bottom w:val="single" w:color="auto" w:sz="8" w:space="0"/>
              <w:right w:val="single" w:color="auto" w:sz="8" w:space="0"/>
            </w:tcBorders>
            <w:vAlign w:val="bottom"/>
          </w:tcPr>
          <w:p w14:paraId="40427C40">
            <w:pPr>
              <w:spacing w:after="0"/>
              <w:rPr>
                <w:color w:val="auto"/>
                <w:sz w:val="3"/>
                <w:szCs w:val="3"/>
              </w:rPr>
            </w:pPr>
          </w:p>
        </w:tc>
        <w:tc>
          <w:tcPr>
            <w:tcW w:w="0" w:type="dxa"/>
            <w:vAlign w:val="bottom"/>
          </w:tcPr>
          <w:p w14:paraId="2B125B71">
            <w:pPr>
              <w:spacing w:after="0"/>
              <w:rPr>
                <w:color w:val="auto"/>
                <w:sz w:val="1"/>
                <w:szCs w:val="1"/>
              </w:rPr>
            </w:pPr>
          </w:p>
        </w:tc>
      </w:tr>
      <w:tr w14:paraId="6C164624">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7BF1642F">
            <w:pPr>
              <w:spacing w:after="0"/>
              <w:rPr>
                <w:color w:val="auto"/>
                <w:sz w:val="9"/>
                <w:szCs w:val="9"/>
              </w:rPr>
            </w:pPr>
          </w:p>
        </w:tc>
        <w:tc>
          <w:tcPr>
            <w:tcW w:w="440" w:type="dxa"/>
            <w:tcBorders>
              <w:right w:val="single" w:color="auto" w:sz="8" w:space="0"/>
            </w:tcBorders>
            <w:vAlign w:val="bottom"/>
          </w:tcPr>
          <w:p w14:paraId="3713DF1F">
            <w:pPr>
              <w:spacing w:after="0"/>
              <w:rPr>
                <w:color w:val="auto"/>
                <w:sz w:val="9"/>
                <w:szCs w:val="9"/>
              </w:rPr>
            </w:pPr>
          </w:p>
        </w:tc>
        <w:tc>
          <w:tcPr>
            <w:tcW w:w="340" w:type="dxa"/>
            <w:tcBorders>
              <w:right w:val="single" w:color="auto" w:sz="8" w:space="0"/>
            </w:tcBorders>
            <w:vAlign w:val="bottom"/>
          </w:tcPr>
          <w:p w14:paraId="35E0B080">
            <w:pPr>
              <w:spacing w:after="0"/>
              <w:rPr>
                <w:color w:val="auto"/>
                <w:sz w:val="9"/>
                <w:szCs w:val="9"/>
              </w:rPr>
            </w:pPr>
          </w:p>
        </w:tc>
        <w:tc>
          <w:tcPr>
            <w:tcW w:w="1020" w:type="dxa"/>
            <w:tcBorders>
              <w:right w:val="single" w:color="auto" w:sz="8" w:space="0"/>
            </w:tcBorders>
            <w:vAlign w:val="bottom"/>
          </w:tcPr>
          <w:p w14:paraId="2698662B">
            <w:pPr>
              <w:spacing w:after="0" w:line="80" w:lineRule="exact"/>
              <w:rPr>
                <w:color w:val="auto"/>
                <w:sz w:val="20"/>
                <w:szCs w:val="20"/>
              </w:rPr>
            </w:pPr>
            <w:r>
              <w:rPr>
                <w:rFonts w:ascii="宋体" w:hAnsi="宋体" w:eastAsia="宋体" w:cs="宋体"/>
                <w:color w:val="auto"/>
                <w:sz w:val="7"/>
                <w:szCs w:val="7"/>
              </w:rPr>
              <w:t>经济效益指标</w:t>
            </w:r>
          </w:p>
        </w:tc>
        <w:tc>
          <w:tcPr>
            <w:tcW w:w="1420" w:type="dxa"/>
            <w:tcBorders>
              <w:right w:val="single" w:color="auto" w:sz="8" w:space="0"/>
            </w:tcBorders>
            <w:vAlign w:val="bottom"/>
          </w:tcPr>
          <w:p w14:paraId="111B98CE">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1348631C">
            <w:pPr>
              <w:spacing w:after="0"/>
              <w:rPr>
                <w:color w:val="auto"/>
                <w:sz w:val="9"/>
                <w:szCs w:val="9"/>
              </w:rPr>
            </w:pPr>
          </w:p>
        </w:tc>
        <w:tc>
          <w:tcPr>
            <w:tcW w:w="0" w:type="dxa"/>
            <w:vAlign w:val="bottom"/>
          </w:tcPr>
          <w:p w14:paraId="4DE1C108">
            <w:pPr>
              <w:spacing w:after="0"/>
              <w:rPr>
                <w:color w:val="auto"/>
                <w:sz w:val="1"/>
                <w:szCs w:val="1"/>
              </w:rPr>
            </w:pPr>
          </w:p>
        </w:tc>
      </w:tr>
      <w:tr w14:paraId="061EE7B2">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7A35AB30">
            <w:pPr>
              <w:spacing w:after="0"/>
              <w:rPr>
                <w:color w:val="auto"/>
                <w:sz w:val="3"/>
                <w:szCs w:val="3"/>
              </w:rPr>
            </w:pPr>
          </w:p>
        </w:tc>
        <w:tc>
          <w:tcPr>
            <w:tcW w:w="440" w:type="dxa"/>
            <w:tcBorders>
              <w:right w:val="single" w:color="auto" w:sz="8" w:space="0"/>
            </w:tcBorders>
            <w:vAlign w:val="bottom"/>
          </w:tcPr>
          <w:p w14:paraId="3CE429D4">
            <w:pPr>
              <w:spacing w:after="0" w:line="35" w:lineRule="exact"/>
              <w:rPr>
                <w:color w:val="auto"/>
                <w:sz w:val="20"/>
                <w:szCs w:val="20"/>
              </w:rPr>
            </w:pPr>
            <w:r>
              <w:rPr>
                <w:rFonts w:ascii="宋体" w:hAnsi="宋体" w:eastAsia="宋体" w:cs="宋体"/>
                <w:color w:val="auto"/>
                <w:sz w:val="3"/>
                <w:szCs w:val="3"/>
              </w:rPr>
              <w:t>无</w:t>
            </w:r>
          </w:p>
        </w:tc>
        <w:tc>
          <w:tcPr>
            <w:tcW w:w="340" w:type="dxa"/>
            <w:tcBorders>
              <w:right w:val="single" w:color="auto" w:sz="8" w:space="0"/>
            </w:tcBorders>
            <w:vAlign w:val="bottom"/>
          </w:tcPr>
          <w:p w14:paraId="456F1593">
            <w:pPr>
              <w:spacing w:after="0"/>
              <w:rPr>
                <w:color w:val="auto"/>
                <w:sz w:val="3"/>
                <w:szCs w:val="3"/>
              </w:rPr>
            </w:pPr>
          </w:p>
        </w:tc>
        <w:tc>
          <w:tcPr>
            <w:tcW w:w="1020" w:type="dxa"/>
            <w:tcBorders>
              <w:bottom w:val="single" w:color="auto" w:sz="8" w:space="0"/>
              <w:right w:val="single" w:color="auto" w:sz="8" w:space="0"/>
            </w:tcBorders>
            <w:vAlign w:val="bottom"/>
          </w:tcPr>
          <w:p w14:paraId="0E648687">
            <w:pPr>
              <w:spacing w:after="0"/>
              <w:rPr>
                <w:color w:val="auto"/>
                <w:sz w:val="3"/>
                <w:szCs w:val="3"/>
              </w:rPr>
            </w:pPr>
          </w:p>
        </w:tc>
        <w:tc>
          <w:tcPr>
            <w:tcW w:w="1420" w:type="dxa"/>
            <w:tcBorders>
              <w:bottom w:val="single" w:color="auto" w:sz="8" w:space="0"/>
              <w:right w:val="single" w:color="auto" w:sz="8" w:space="0"/>
            </w:tcBorders>
            <w:vAlign w:val="bottom"/>
          </w:tcPr>
          <w:p w14:paraId="3B561628">
            <w:pPr>
              <w:spacing w:after="0"/>
              <w:rPr>
                <w:color w:val="auto"/>
                <w:sz w:val="3"/>
                <w:szCs w:val="3"/>
              </w:rPr>
            </w:pPr>
          </w:p>
        </w:tc>
        <w:tc>
          <w:tcPr>
            <w:tcW w:w="620" w:type="dxa"/>
            <w:tcBorders>
              <w:bottom w:val="single" w:color="auto" w:sz="8" w:space="0"/>
              <w:right w:val="single" w:color="auto" w:sz="8" w:space="0"/>
            </w:tcBorders>
            <w:vAlign w:val="bottom"/>
          </w:tcPr>
          <w:p w14:paraId="73D296E7">
            <w:pPr>
              <w:spacing w:after="0"/>
              <w:rPr>
                <w:color w:val="auto"/>
                <w:sz w:val="3"/>
                <w:szCs w:val="3"/>
              </w:rPr>
            </w:pPr>
          </w:p>
        </w:tc>
        <w:tc>
          <w:tcPr>
            <w:tcW w:w="0" w:type="dxa"/>
            <w:vAlign w:val="bottom"/>
          </w:tcPr>
          <w:p w14:paraId="75358B5E">
            <w:pPr>
              <w:spacing w:after="0"/>
              <w:rPr>
                <w:color w:val="auto"/>
                <w:sz w:val="1"/>
                <w:szCs w:val="1"/>
              </w:rPr>
            </w:pPr>
          </w:p>
        </w:tc>
      </w:tr>
      <w:tr w14:paraId="21E25223">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041B85E4">
            <w:pPr>
              <w:spacing w:after="0"/>
              <w:rPr>
                <w:color w:val="auto"/>
                <w:sz w:val="9"/>
                <w:szCs w:val="9"/>
              </w:rPr>
            </w:pPr>
          </w:p>
        </w:tc>
        <w:tc>
          <w:tcPr>
            <w:tcW w:w="440" w:type="dxa"/>
            <w:tcBorders>
              <w:right w:val="single" w:color="auto" w:sz="8" w:space="0"/>
            </w:tcBorders>
            <w:vAlign w:val="bottom"/>
          </w:tcPr>
          <w:p w14:paraId="505DD019">
            <w:pPr>
              <w:spacing w:after="0"/>
              <w:rPr>
                <w:color w:val="auto"/>
                <w:sz w:val="9"/>
                <w:szCs w:val="9"/>
              </w:rPr>
            </w:pPr>
          </w:p>
        </w:tc>
        <w:tc>
          <w:tcPr>
            <w:tcW w:w="340" w:type="dxa"/>
            <w:tcBorders>
              <w:right w:val="single" w:color="auto" w:sz="8" w:space="0"/>
            </w:tcBorders>
            <w:vAlign w:val="bottom"/>
          </w:tcPr>
          <w:p w14:paraId="67E5F95D">
            <w:pPr>
              <w:spacing w:after="0"/>
              <w:rPr>
                <w:color w:val="auto"/>
                <w:sz w:val="9"/>
                <w:szCs w:val="9"/>
              </w:rPr>
            </w:pPr>
          </w:p>
        </w:tc>
        <w:tc>
          <w:tcPr>
            <w:tcW w:w="1020" w:type="dxa"/>
            <w:tcBorders>
              <w:right w:val="single" w:color="auto" w:sz="8" w:space="0"/>
            </w:tcBorders>
            <w:vAlign w:val="bottom"/>
          </w:tcPr>
          <w:p w14:paraId="09F091CE">
            <w:pPr>
              <w:spacing w:after="0" w:line="80" w:lineRule="exact"/>
              <w:rPr>
                <w:color w:val="auto"/>
                <w:sz w:val="20"/>
                <w:szCs w:val="20"/>
              </w:rPr>
            </w:pPr>
            <w:r>
              <w:rPr>
                <w:rFonts w:ascii="宋体" w:hAnsi="宋体" w:eastAsia="宋体" w:cs="宋体"/>
                <w:color w:val="auto"/>
                <w:sz w:val="7"/>
                <w:szCs w:val="7"/>
              </w:rPr>
              <w:t>社会效益指标</w:t>
            </w:r>
          </w:p>
        </w:tc>
        <w:tc>
          <w:tcPr>
            <w:tcW w:w="1420" w:type="dxa"/>
            <w:tcBorders>
              <w:right w:val="single" w:color="auto" w:sz="8" w:space="0"/>
            </w:tcBorders>
            <w:vAlign w:val="bottom"/>
          </w:tcPr>
          <w:p w14:paraId="0036932F">
            <w:pPr>
              <w:spacing w:after="0"/>
              <w:rPr>
                <w:color w:val="auto"/>
                <w:sz w:val="9"/>
                <w:szCs w:val="9"/>
              </w:rPr>
            </w:pPr>
          </w:p>
        </w:tc>
        <w:tc>
          <w:tcPr>
            <w:tcW w:w="620" w:type="dxa"/>
            <w:tcBorders>
              <w:right w:val="single" w:color="auto" w:sz="8" w:space="0"/>
            </w:tcBorders>
            <w:vAlign w:val="bottom"/>
          </w:tcPr>
          <w:p w14:paraId="7A49F3FC">
            <w:pPr>
              <w:spacing w:after="0"/>
              <w:rPr>
                <w:color w:val="auto"/>
                <w:sz w:val="9"/>
                <w:szCs w:val="9"/>
              </w:rPr>
            </w:pPr>
          </w:p>
        </w:tc>
        <w:tc>
          <w:tcPr>
            <w:tcW w:w="0" w:type="dxa"/>
            <w:vAlign w:val="bottom"/>
          </w:tcPr>
          <w:p w14:paraId="5B23C2BD">
            <w:pPr>
              <w:spacing w:after="0"/>
              <w:rPr>
                <w:color w:val="auto"/>
                <w:sz w:val="1"/>
                <w:szCs w:val="1"/>
              </w:rPr>
            </w:pPr>
          </w:p>
        </w:tc>
      </w:tr>
      <w:tr w14:paraId="7776A6E7">
        <w:trPr>
          <w:trHeight w:val="39" w:hRule="atLeast"/>
        </w:trPr>
        <w:tc>
          <w:tcPr>
            <w:tcW w:w="460" w:type="dxa"/>
            <w:tcBorders>
              <w:left w:val="single" w:color="auto" w:sz="8" w:space="0"/>
              <w:right w:val="single" w:color="auto" w:sz="8" w:space="0"/>
            </w:tcBorders>
            <w:vAlign w:val="bottom"/>
          </w:tcPr>
          <w:p w14:paraId="20154D65">
            <w:pPr>
              <w:spacing w:after="0"/>
              <w:rPr>
                <w:color w:val="auto"/>
                <w:sz w:val="3"/>
                <w:szCs w:val="3"/>
              </w:rPr>
            </w:pPr>
          </w:p>
        </w:tc>
        <w:tc>
          <w:tcPr>
            <w:tcW w:w="440" w:type="dxa"/>
            <w:tcBorders>
              <w:bottom w:val="single" w:color="auto" w:sz="8" w:space="0"/>
              <w:right w:val="single" w:color="auto" w:sz="8" w:space="0"/>
            </w:tcBorders>
            <w:vAlign w:val="bottom"/>
          </w:tcPr>
          <w:p w14:paraId="2B1ED1FF">
            <w:pPr>
              <w:spacing w:after="0"/>
              <w:rPr>
                <w:color w:val="auto"/>
                <w:sz w:val="3"/>
                <w:szCs w:val="3"/>
              </w:rPr>
            </w:pPr>
          </w:p>
        </w:tc>
        <w:tc>
          <w:tcPr>
            <w:tcW w:w="340" w:type="dxa"/>
            <w:tcBorders>
              <w:bottom w:val="single" w:color="auto" w:sz="8" w:space="0"/>
              <w:right w:val="single" w:color="auto" w:sz="8" w:space="0"/>
            </w:tcBorders>
            <w:vAlign w:val="bottom"/>
          </w:tcPr>
          <w:p w14:paraId="42D08EB2">
            <w:pPr>
              <w:spacing w:after="0"/>
              <w:rPr>
                <w:color w:val="auto"/>
                <w:sz w:val="3"/>
                <w:szCs w:val="3"/>
              </w:rPr>
            </w:pPr>
          </w:p>
        </w:tc>
        <w:tc>
          <w:tcPr>
            <w:tcW w:w="1020" w:type="dxa"/>
            <w:tcBorders>
              <w:bottom w:val="single" w:color="auto" w:sz="8" w:space="0"/>
              <w:right w:val="single" w:color="auto" w:sz="8" w:space="0"/>
            </w:tcBorders>
            <w:vAlign w:val="bottom"/>
          </w:tcPr>
          <w:p w14:paraId="18A621F8">
            <w:pPr>
              <w:spacing w:after="0"/>
              <w:rPr>
                <w:color w:val="auto"/>
                <w:sz w:val="3"/>
                <w:szCs w:val="3"/>
              </w:rPr>
            </w:pPr>
          </w:p>
        </w:tc>
        <w:tc>
          <w:tcPr>
            <w:tcW w:w="1420" w:type="dxa"/>
            <w:tcBorders>
              <w:bottom w:val="single" w:color="auto" w:sz="8" w:space="0"/>
              <w:right w:val="single" w:color="auto" w:sz="8" w:space="0"/>
            </w:tcBorders>
            <w:vAlign w:val="bottom"/>
          </w:tcPr>
          <w:p w14:paraId="45E1CB91">
            <w:pPr>
              <w:spacing w:after="0"/>
              <w:rPr>
                <w:color w:val="auto"/>
                <w:sz w:val="3"/>
                <w:szCs w:val="3"/>
              </w:rPr>
            </w:pPr>
          </w:p>
        </w:tc>
        <w:tc>
          <w:tcPr>
            <w:tcW w:w="620" w:type="dxa"/>
            <w:tcBorders>
              <w:bottom w:val="single" w:color="auto" w:sz="8" w:space="0"/>
              <w:right w:val="single" w:color="auto" w:sz="8" w:space="0"/>
            </w:tcBorders>
            <w:vAlign w:val="bottom"/>
          </w:tcPr>
          <w:p w14:paraId="62CFA8AE">
            <w:pPr>
              <w:spacing w:after="0"/>
              <w:rPr>
                <w:color w:val="auto"/>
                <w:sz w:val="3"/>
                <w:szCs w:val="3"/>
              </w:rPr>
            </w:pPr>
          </w:p>
        </w:tc>
        <w:tc>
          <w:tcPr>
            <w:tcW w:w="0" w:type="dxa"/>
            <w:vAlign w:val="bottom"/>
          </w:tcPr>
          <w:p w14:paraId="5D9E5003">
            <w:pPr>
              <w:spacing w:after="0"/>
              <w:rPr>
                <w:color w:val="auto"/>
                <w:sz w:val="1"/>
                <w:szCs w:val="1"/>
              </w:rPr>
            </w:pPr>
          </w:p>
        </w:tc>
      </w:tr>
      <w:tr w14:paraId="01247017">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51C72FF2">
            <w:pPr>
              <w:spacing w:after="0"/>
              <w:rPr>
                <w:color w:val="auto"/>
                <w:sz w:val="9"/>
                <w:szCs w:val="9"/>
              </w:rPr>
            </w:pPr>
          </w:p>
        </w:tc>
        <w:tc>
          <w:tcPr>
            <w:tcW w:w="440" w:type="dxa"/>
            <w:tcBorders>
              <w:right w:val="single" w:color="auto" w:sz="8" w:space="0"/>
            </w:tcBorders>
            <w:vAlign w:val="bottom"/>
          </w:tcPr>
          <w:p w14:paraId="3290EC73">
            <w:pPr>
              <w:spacing w:after="0"/>
              <w:rPr>
                <w:color w:val="auto"/>
                <w:sz w:val="9"/>
                <w:szCs w:val="9"/>
              </w:rPr>
            </w:pPr>
          </w:p>
        </w:tc>
        <w:tc>
          <w:tcPr>
            <w:tcW w:w="340" w:type="dxa"/>
            <w:tcBorders>
              <w:right w:val="single" w:color="auto" w:sz="8" w:space="0"/>
            </w:tcBorders>
            <w:vAlign w:val="bottom"/>
          </w:tcPr>
          <w:p w14:paraId="7D09AE29">
            <w:pPr>
              <w:spacing w:after="0"/>
              <w:rPr>
                <w:color w:val="auto"/>
                <w:sz w:val="9"/>
                <w:szCs w:val="9"/>
              </w:rPr>
            </w:pPr>
          </w:p>
        </w:tc>
        <w:tc>
          <w:tcPr>
            <w:tcW w:w="1020" w:type="dxa"/>
            <w:tcBorders>
              <w:right w:val="single" w:color="auto" w:sz="8" w:space="0"/>
            </w:tcBorders>
            <w:vAlign w:val="bottom"/>
          </w:tcPr>
          <w:p w14:paraId="21B6A14C">
            <w:pPr>
              <w:spacing w:after="0" w:line="80" w:lineRule="exact"/>
              <w:rPr>
                <w:color w:val="auto"/>
                <w:sz w:val="20"/>
                <w:szCs w:val="20"/>
              </w:rPr>
            </w:pPr>
            <w:r>
              <w:rPr>
                <w:rFonts w:ascii="宋体" w:hAnsi="宋体" w:eastAsia="宋体" w:cs="宋体"/>
                <w:color w:val="auto"/>
                <w:sz w:val="7"/>
                <w:szCs w:val="7"/>
              </w:rPr>
              <w:t>社会效益指标</w:t>
            </w:r>
          </w:p>
        </w:tc>
        <w:tc>
          <w:tcPr>
            <w:tcW w:w="1420" w:type="dxa"/>
            <w:tcBorders>
              <w:right w:val="single" w:color="auto" w:sz="8" w:space="0"/>
            </w:tcBorders>
            <w:vAlign w:val="bottom"/>
          </w:tcPr>
          <w:p w14:paraId="2DAC6397">
            <w:pPr>
              <w:spacing w:after="0"/>
              <w:rPr>
                <w:color w:val="auto"/>
                <w:sz w:val="9"/>
                <w:szCs w:val="9"/>
              </w:rPr>
            </w:pPr>
          </w:p>
        </w:tc>
        <w:tc>
          <w:tcPr>
            <w:tcW w:w="620" w:type="dxa"/>
            <w:tcBorders>
              <w:right w:val="single" w:color="auto" w:sz="8" w:space="0"/>
            </w:tcBorders>
            <w:vAlign w:val="bottom"/>
          </w:tcPr>
          <w:p w14:paraId="3248789A">
            <w:pPr>
              <w:spacing w:after="0"/>
              <w:rPr>
                <w:color w:val="auto"/>
                <w:sz w:val="9"/>
                <w:szCs w:val="9"/>
              </w:rPr>
            </w:pPr>
          </w:p>
        </w:tc>
        <w:tc>
          <w:tcPr>
            <w:tcW w:w="0" w:type="dxa"/>
            <w:vAlign w:val="bottom"/>
          </w:tcPr>
          <w:p w14:paraId="6F145DBC">
            <w:pPr>
              <w:spacing w:after="0"/>
              <w:rPr>
                <w:color w:val="auto"/>
                <w:sz w:val="1"/>
                <w:szCs w:val="1"/>
              </w:rPr>
            </w:pPr>
          </w:p>
        </w:tc>
      </w:tr>
      <w:tr w14:paraId="3B03A113">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5F152318">
            <w:pPr>
              <w:spacing w:after="0"/>
              <w:rPr>
                <w:color w:val="auto"/>
                <w:sz w:val="3"/>
                <w:szCs w:val="3"/>
              </w:rPr>
            </w:pPr>
          </w:p>
        </w:tc>
        <w:tc>
          <w:tcPr>
            <w:tcW w:w="440" w:type="dxa"/>
            <w:tcBorders>
              <w:right w:val="single" w:color="auto" w:sz="8" w:space="0"/>
            </w:tcBorders>
            <w:vAlign w:val="bottom"/>
          </w:tcPr>
          <w:p w14:paraId="05338FCB">
            <w:pPr>
              <w:spacing w:after="0" w:line="35" w:lineRule="exact"/>
              <w:rPr>
                <w:color w:val="auto"/>
                <w:sz w:val="20"/>
                <w:szCs w:val="20"/>
              </w:rPr>
            </w:pPr>
            <w:r>
              <w:rPr>
                <w:rFonts w:ascii="宋体" w:hAnsi="宋体" w:eastAsia="宋体" w:cs="宋体"/>
                <w:color w:val="auto"/>
                <w:sz w:val="3"/>
                <w:szCs w:val="3"/>
              </w:rPr>
              <w:t>增强</w:t>
            </w:r>
          </w:p>
        </w:tc>
        <w:tc>
          <w:tcPr>
            <w:tcW w:w="340" w:type="dxa"/>
            <w:tcBorders>
              <w:right w:val="single" w:color="auto" w:sz="8" w:space="0"/>
            </w:tcBorders>
            <w:vAlign w:val="bottom"/>
          </w:tcPr>
          <w:p w14:paraId="2BE84697">
            <w:pPr>
              <w:spacing w:after="0"/>
              <w:rPr>
                <w:color w:val="auto"/>
                <w:sz w:val="3"/>
                <w:szCs w:val="3"/>
              </w:rPr>
            </w:pPr>
          </w:p>
        </w:tc>
        <w:tc>
          <w:tcPr>
            <w:tcW w:w="1020" w:type="dxa"/>
            <w:tcBorders>
              <w:bottom w:val="single" w:color="auto" w:sz="8" w:space="0"/>
              <w:right w:val="single" w:color="auto" w:sz="8" w:space="0"/>
            </w:tcBorders>
            <w:vAlign w:val="bottom"/>
          </w:tcPr>
          <w:p w14:paraId="26C6339F">
            <w:pPr>
              <w:spacing w:after="0"/>
              <w:rPr>
                <w:color w:val="auto"/>
                <w:sz w:val="3"/>
                <w:szCs w:val="3"/>
              </w:rPr>
            </w:pPr>
          </w:p>
        </w:tc>
        <w:tc>
          <w:tcPr>
            <w:tcW w:w="1420" w:type="dxa"/>
            <w:tcBorders>
              <w:bottom w:val="single" w:color="auto" w:sz="8" w:space="0"/>
              <w:right w:val="single" w:color="auto" w:sz="8" w:space="0"/>
            </w:tcBorders>
            <w:vAlign w:val="bottom"/>
          </w:tcPr>
          <w:p w14:paraId="098ED3D9">
            <w:pPr>
              <w:spacing w:after="0"/>
              <w:rPr>
                <w:color w:val="auto"/>
                <w:sz w:val="3"/>
                <w:szCs w:val="3"/>
              </w:rPr>
            </w:pPr>
          </w:p>
        </w:tc>
        <w:tc>
          <w:tcPr>
            <w:tcW w:w="620" w:type="dxa"/>
            <w:tcBorders>
              <w:bottom w:val="single" w:color="auto" w:sz="8" w:space="0"/>
              <w:right w:val="single" w:color="auto" w:sz="8" w:space="0"/>
            </w:tcBorders>
            <w:vAlign w:val="bottom"/>
          </w:tcPr>
          <w:p w14:paraId="173CB309">
            <w:pPr>
              <w:spacing w:after="0"/>
              <w:rPr>
                <w:color w:val="auto"/>
                <w:sz w:val="3"/>
                <w:szCs w:val="3"/>
              </w:rPr>
            </w:pPr>
          </w:p>
        </w:tc>
        <w:tc>
          <w:tcPr>
            <w:tcW w:w="0" w:type="dxa"/>
            <w:vAlign w:val="bottom"/>
          </w:tcPr>
          <w:p w14:paraId="052131D1">
            <w:pPr>
              <w:spacing w:after="0"/>
              <w:rPr>
                <w:color w:val="auto"/>
                <w:sz w:val="1"/>
                <w:szCs w:val="1"/>
              </w:rPr>
            </w:pPr>
          </w:p>
        </w:tc>
      </w:tr>
      <w:tr w14:paraId="2F1A0E97">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43BACB36">
            <w:pPr>
              <w:spacing w:after="0"/>
              <w:rPr>
                <w:color w:val="auto"/>
                <w:sz w:val="9"/>
                <w:szCs w:val="9"/>
              </w:rPr>
            </w:pPr>
          </w:p>
        </w:tc>
        <w:tc>
          <w:tcPr>
            <w:tcW w:w="440" w:type="dxa"/>
            <w:tcBorders>
              <w:right w:val="single" w:color="auto" w:sz="8" w:space="0"/>
            </w:tcBorders>
            <w:vAlign w:val="bottom"/>
          </w:tcPr>
          <w:p w14:paraId="0E907C4B">
            <w:pPr>
              <w:spacing w:after="0"/>
              <w:rPr>
                <w:color w:val="auto"/>
                <w:sz w:val="9"/>
                <w:szCs w:val="9"/>
              </w:rPr>
            </w:pPr>
          </w:p>
        </w:tc>
        <w:tc>
          <w:tcPr>
            <w:tcW w:w="340" w:type="dxa"/>
            <w:tcBorders>
              <w:right w:val="single" w:color="auto" w:sz="8" w:space="0"/>
            </w:tcBorders>
            <w:vAlign w:val="bottom"/>
          </w:tcPr>
          <w:p w14:paraId="503CC7B6">
            <w:pPr>
              <w:spacing w:after="0"/>
              <w:rPr>
                <w:color w:val="auto"/>
                <w:sz w:val="9"/>
                <w:szCs w:val="9"/>
              </w:rPr>
            </w:pPr>
          </w:p>
        </w:tc>
        <w:tc>
          <w:tcPr>
            <w:tcW w:w="1020" w:type="dxa"/>
            <w:tcBorders>
              <w:right w:val="single" w:color="auto" w:sz="8" w:space="0"/>
            </w:tcBorders>
            <w:vAlign w:val="bottom"/>
          </w:tcPr>
          <w:p w14:paraId="0A662291">
            <w:pPr>
              <w:spacing w:after="0" w:line="80" w:lineRule="exact"/>
              <w:rPr>
                <w:color w:val="auto"/>
                <w:sz w:val="20"/>
                <w:szCs w:val="20"/>
              </w:rPr>
            </w:pPr>
            <w:r>
              <w:rPr>
                <w:rFonts w:ascii="宋体" w:hAnsi="宋体" w:eastAsia="宋体" w:cs="宋体"/>
                <w:color w:val="auto"/>
                <w:sz w:val="7"/>
                <w:szCs w:val="7"/>
              </w:rPr>
              <w:t>可持续影响指标</w:t>
            </w:r>
          </w:p>
        </w:tc>
        <w:tc>
          <w:tcPr>
            <w:tcW w:w="1420" w:type="dxa"/>
            <w:tcBorders>
              <w:right w:val="single" w:color="auto" w:sz="8" w:space="0"/>
            </w:tcBorders>
            <w:vAlign w:val="bottom"/>
          </w:tcPr>
          <w:p w14:paraId="3C94039A">
            <w:pPr>
              <w:spacing w:after="0"/>
              <w:rPr>
                <w:color w:val="auto"/>
                <w:sz w:val="9"/>
                <w:szCs w:val="9"/>
              </w:rPr>
            </w:pPr>
          </w:p>
        </w:tc>
        <w:tc>
          <w:tcPr>
            <w:tcW w:w="620" w:type="dxa"/>
            <w:tcBorders>
              <w:right w:val="single" w:color="auto" w:sz="8" w:space="0"/>
            </w:tcBorders>
            <w:vAlign w:val="bottom"/>
          </w:tcPr>
          <w:p w14:paraId="62EBF260">
            <w:pPr>
              <w:spacing w:after="0"/>
              <w:rPr>
                <w:color w:val="auto"/>
                <w:sz w:val="9"/>
                <w:szCs w:val="9"/>
              </w:rPr>
            </w:pPr>
          </w:p>
        </w:tc>
        <w:tc>
          <w:tcPr>
            <w:tcW w:w="0" w:type="dxa"/>
            <w:vAlign w:val="bottom"/>
          </w:tcPr>
          <w:p w14:paraId="5918D6B4">
            <w:pPr>
              <w:spacing w:after="0"/>
              <w:rPr>
                <w:color w:val="auto"/>
                <w:sz w:val="1"/>
                <w:szCs w:val="1"/>
              </w:rPr>
            </w:pPr>
          </w:p>
        </w:tc>
      </w:tr>
      <w:tr w14:paraId="243335F1">
        <w:trPr>
          <w:trHeight w:val="39" w:hRule="atLeast"/>
        </w:trPr>
        <w:tc>
          <w:tcPr>
            <w:tcW w:w="460" w:type="dxa"/>
            <w:tcBorders>
              <w:left w:val="single" w:color="auto" w:sz="8" w:space="0"/>
              <w:right w:val="single" w:color="auto" w:sz="8" w:space="0"/>
            </w:tcBorders>
            <w:vAlign w:val="bottom"/>
          </w:tcPr>
          <w:p w14:paraId="1AA2D7B3">
            <w:pPr>
              <w:spacing w:after="0"/>
              <w:rPr>
                <w:color w:val="auto"/>
                <w:sz w:val="3"/>
                <w:szCs w:val="3"/>
              </w:rPr>
            </w:pPr>
          </w:p>
        </w:tc>
        <w:tc>
          <w:tcPr>
            <w:tcW w:w="440" w:type="dxa"/>
            <w:tcBorders>
              <w:bottom w:val="single" w:color="auto" w:sz="8" w:space="0"/>
              <w:right w:val="single" w:color="auto" w:sz="8" w:space="0"/>
            </w:tcBorders>
            <w:vAlign w:val="bottom"/>
          </w:tcPr>
          <w:p w14:paraId="471CDD8D">
            <w:pPr>
              <w:spacing w:after="0"/>
              <w:rPr>
                <w:color w:val="auto"/>
                <w:sz w:val="3"/>
                <w:szCs w:val="3"/>
              </w:rPr>
            </w:pPr>
          </w:p>
        </w:tc>
        <w:tc>
          <w:tcPr>
            <w:tcW w:w="340" w:type="dxa"/>
            <w:tcBorders>
              <w:bottom w:val="single" w:color="auto" w:sz="8" w:space="0"/>
              <w:right w:val="single" w:color="auto" w:sz="8" w:space="0"/>
            </w:tcBorders>
            <w:vAlign w:val="bottom"/>
          </w:tcPr>
          <w:p w14:paraId="799CD63E">
            <w:pPr>
              <w:spacing w:after="0"/>
              <w:rPr>
                <w:color w:val="auto"/>
                <w:sz w:val="3"/>
                <w:szCs w:val="3"/>
              </w:rPr>
            </w:pPr>
          </w:p>
        </w:tc>
        <w:tc>
          <w:tcPr>
            <w:tcW w:w="1020" w:type="dxa"/>
            <w:tcBorders>
              <w:bottom w:val="single" w:color="auto" w:sz="8" w:space="0"/>
              <w:right w:val="single" w:color="auto" w:sz="8" w:space="0"/>
            </w:tcBorders>
            <w:vAlign w:val="bottom"/>
          </w:tcPr>
          <w:p w14:paraId="4D25BCE4">
            <w:pPr>
              <w:spacing w:after="0"/>
              <w:rPr>
                <w:color w:val="auto"/>
                <w:sz w:val="3"/>
                <w:szCs w:val="3"/>
              </w:rPr>
            </w:pPr>
          </w:p>
        </w:tc>
        <w:tc>
          <w:tcPr>
            <w:tcW w:w="1420" w:type="dxa"/>
            <w:tcBorders>
              <w:bottom w:val="single" w:color="auto" w:sz="8" w:space="0"/>
              <w:right w:val="single" w:color="auto" w:sz="8" w:space="0"/>
            </w:tcBorders>
            <w:vAlign w:val="bottom"/>
          </w:tcPr>
          <w:p w14:paraId="3A8D16FF">
            <w:pPr>
              <w:spacing w:after="0"/>
              <w:rPr>
                <w:color w:val="auto"/>
                <w:sz w:val="3"/>
                <w:szCs w:val="3"/>
              </w:rPr>
            </w:pPr>
          </w:p>
        </w:tc>
        <w:tc>
          <w:tcPr>
            <w:tcW w:w="620" w:type="dxa"/>
            <w:tcBorders>
              <w:bottom w:val="single" w:color="auto" w:sz="8" w:space="0"/>
              <w:right w:val="single" w:color="auto" w:sz="8" w:space="0"/>
            </w:tcBorders>
            <w:vAlign w:val="bottom"/>
          </w:tcPr>
          <w:p w14:paraId="24EED9B8">
            <w:pPr>
              <w:spacing w:after="0"/>
              <w:rPr>
                <w:color w:val="auto"/>
                <w:sz w:val="3"/>
                <w:szCs w:val="3"/>
              </w:rPr>
            </w:pPr>
          </w:p>
        </w:tc>
        <w:tc>
          <w:tcPr>
            <w:tcW w:w="0" w:type="dxa"/>
            <w:vAlign w:val="bottom"/>
          </w:tcPr>
          <w:p w14:paraId="38114D13">
            <w:pPr>
              <w:spacing w:after="0"/>
              <w:rPr>
                <w:color w:val="auto"/>
                <w:sz w:val="1"/>
                <w:szCs w:val="1"/>
              </w:rPr>
            </w:pPr>
          </w:p>
        </w:tc>
      </w:tr>
      <w:tr w14:paraId="7A84AA1D">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00A91E40">
            <w:pPr>
              <w:spacing w:after="0"/>
              <w:rPr>
                <w:color w:val="auto"/>
                <w:sz w:val="9"/>
                <w:szCs w:val="9"/>
              </w:rPr>
            </w:pPr>
          </w:p>
        </w:tc>
        <w:tc>
          <w:tcPr>
            <w:tcW w:w="440" w:type="dxa"/>
            <w:tcBorders>
              <w:right w:val="single" w:color="auto" w:sz="8" w:space="0"/>
            </w:tcBorders>
            <w:vAlign w:val="bottom"/>
          </w:tcPr>
          <w:p w14:paraId="1DBCCEE4">
            <w:pPr>
              <w:spacing w:after="0"/>
              <w:rPr>
                <w:color w:val="auto"/>
                <w:sz w:val="9"/>
                <w:szCs w:val="9"/>
              </w:rPr>
            </w:pPr>
          </w:p>
        </w:tc>
        <w:tc>
          <w:tcPr>
            <w:tcW w:w="340" w:type="dxa"/>
            <w:tcBorders>
              <w:right w:val="single" w:color="auto" w:sz="8" w:space="0"/>
            </w:tcBorders>
            <w:vAlign w:val="bottom"/>
          </w:tcPr>
          <w:p w14:paraId="3113A369">
            <w:pPr>
              <w:spacing w:after="0"/>
              <w:rPr>
                <w:color w:val="auto"/>
                <w:sz w:val="9"/>
                <w:szCs w:val="9"/>
              </w:rPr>
            </w:pPr>
          </w:p>
        </w:tc>
        <w:tc>
          <w:tcPr>
            <w:tcW w:w="1020" w:type="dxa"/>
            <w:tcBorders>
              <w:right w:val="single" w:color="auto" w:sz="8" w:space="0"/>
            </w:tcBorders>
            <w:vAlign w:val="bottom"/>
          </w:tcPr>
          <w:p w14:paraId="374FB1F0">
            <w:pPr>
              <w:spacing w:after="0" w:line="80" w:lineRule="exact"/>
              <w:rPr>
                <w:color w:val="auto"/>
                <w:sz w:val="20"/>
                <w:szCs w:val="20"/>
              </w:rPr>
            </w:pPr>
            <w:r>
              <w:rPr>
                <w:rFonts w:ascii="宋体" w:hAnsi="宋体" w:eastAsia="宋体" w:cs="宋体"/>
                <w:color w:val="auto"/>
                <w:sz w:val="7"/>
                <w:szCs w:val="7"/>
              </w:rPr>
              <w:t>群众满意度</w:t>
            </w:r>
          </w:p>
        </w:tc>
        <w:tc>
          <w:tcPr>
            <w:tcW w:w="1420" w:type="dxa"/>
            <w:tcBorders>
              <w:right w:val="single" w:color="auto" w:sz="8" w:space="0"/>
            </w:tcBorders>
            <w:vAlign w:val="bottom"/>
          </w:tcPr>
          <w:p w14:paraId="6A7989DA">
            <w:pPr>
              <w:spacing w:after="0" w:line="80" w:lineRule="exact"/>
              <w:rPr>
                <w:color w:val="auto"/>
                <w:sz w:val="20"/>
                <w:szCs w:val="20"/>
              </w:rPr>
            </w:pPr>
            <w:r>
              <w:rPr>
                <w:rFonts w:ascii="宋体" w:hAnsi="宋体" w:eastAsia="宋体" w:cs="宋体"/>
                <w:color w:val="auto"/>
                <w:sz w:val="7"/>
                <w:szCs w:val="7"/>
              </w:rPr>
              <w:t>10</w:t>
            </w:r>
          </w:p>
        </w:tc>
        <w:tc>
          <w:tcPr>
            <w:tcW w:w="620" w:type="dxa"/>
            <w:tcBorders>
              <w:right w:val="single" w:color="auto" w:sz="8" w:space="0"/>
            </w:tcBorders>
            <w:vAlign w:val="bottom"/>
          </w:tcPr>
          <w:p w14:paraId="7A180766">
            <w:pPr>
              <w:spacing w:after="0"/>
              <w:rPr>
                <w:color w:val="auto"/>
                <w:sz w:val="9"/>
                <w:szCs w:val="9"/>
              </w:rPr>
            </w:pPr>
          </w:p>
        </w:tc>
        <w:tc>
          <w:tcPr>
            <w:tcW w:w="0" w:type="dxa"/>
            <w:vAlign w:val="bottom"/>
          </w:tcPr>
          <w:p w14:paraId="5CECB663">
            <w:pPr>
              <w:spacing w:after="0"/>
              <w:rPr>
                <w:color w:val="auto"/>
                <w:sz w:val="1"/>
                <w:szCs w:val="1"/>
              </w:rPr>
            </w:pPr>
          </w:p>
        </w:tc>
      </w:tr>
      <w:tr w14:paraId="4928926B">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2DD09D5F">
            <w:pPr>
              <w:spacing w:after="0"/>
              <w:rPr>
                <w:color w:val="auto"/>
                <w:sz w:val="3"/>
                <w:szCs w:val="3"/>
              </w:rPr>
            </w:pPr>
          </w:p>
        </w:tc>
        <w:tc>
          <w:tcPr>
            <w:tcW w:w="440" w:type="dxa"/>
            <w:tcBorders>
              <w:right w:val="single" w:color="auto" w:sz="8" w:space="0"/>
            </w:tcBorders>
            <w:vAlign w:val="bottom"/>
          </w:tcPr>
          <w:p w14:paraId="47BADC4F">
            <w:pPr>
              <w:spacing w:after="0" w:line="35" w:lineRule="exact"/>
              <w:rPr>
                <w:color w:val="auto"/>
                <w:sz w:val="20"/>
                <w:szCs w:val="20"/>
              </w:rPr>
            </w:pPr>
            <w:r>
              <w:rPr>
                <w:rFonts w:ascii="宋体" w:hAnsi="宋体" w:eastAsia="宋体" w:cs="宋体"/>
                <w:color w:val="auto"/>
                <w:sz w:val="3"/>
                <w:szCs w:val="3"/>
              </w:rPr>
              <w:t>85%</w:t>
            </w:r>
          </w:p>
        </w:tc>
        <w:tc>
          <w:tcPr>
            <w:tcW w:w="340" w:type="dxa"/>
            <w:tcBorders>
              <w:right w:val="single" w:color="auto" w:sz="8" w:space="0"/>
            </w:tcBorders>
            <w:vAlign w:val="bottom"/>
          </w:tcPr>
          <w:p w14:paraId="0F6C3A09">
            <w:pPr>
              <w:spacing w:after="0" w:line="35" w:lineRule="exact"/>
              <w:rPr>
                <w:color w:val="auto"/>
                <w:sz w:val="20"/>
                <w:szCs w:val="20"/>
              </w:rPr>
            </w:pPr>
            <w:r>
              <w:rPr>
                <w:rFonts w:ascii="宋体" w:hAnsi="宋体" w:eastAsia="宋体" w:cs="宋体"/>
                <w:color w:val="auto"/>
                <w:sz w:val="3"/>
                <w:szCs w:val="3"/>
              </w:rPr>
              <w:t>百分比</w:t>
            </w:r>
          </w:p>
        </w:tc>
        <w:tc>
          <w:tcPr>
            <w:tcW w:w="1020" w:type="dxa"/>
            <w:tcBorders>
              <w:bottom w:val="single" w:color="auto" w:sz="8" w:space="0"/>
              <w:right w:val="single" w:color="auto" w:sz="8" w:space="0"/>
            </w:tcBorders>
            <w:vAlign w:val="bottom"/>
          </w:tcPr>
          <w:p w14:paraId="26F8A86A">
            <w:pPr>
              <w:spacing w:after="0"/>
              <w:rPr>
                <w:color w:val="auto"/>
                <w:sz w:val="3"/>
                <w:szCs w:val="3"/>
              </w:rPr>
            </w:pPr>
          </w:p>
        </w:tc>
        <w:tc>
          <w:tcPr>
            <w:tcW w:w="1420" w:type="dxa"/>
            <w:tcBorders>
              <w:bottom w:val="single" w:color="auto" w:sz="8" w:space="0"/>
              <w:right w:val="single" w:color="auto" w:sz="8" w:space="0"/>
            </w:tcBorders>
            <w:vAlign w:val="bottom"/>
          </w:tcPr>
          <w:p w14:paraId="243296E1">
            <w:pPr>
              <w:spacing w:after="0"/>
              <w:rPr>
                <w:color w:val="auto"/>
                <w:sz w:val="3"/>
                <w:szCs w:val="3"/>
              </w:rPr>
            </w:pPr>
          </w:p>
        </w:tc>
        <w:tc>
          <w:tcPr>
            <w:tcW w:w="620" w:type="dxa"/>
            <w:tcBorders>
              <w:bottom w:val="single" w:color="auto" w:sz="8" w:space="0"/>
              <w:right w:val="single" w:color="auto" w:sz="8" w:space="0"/>
            </w:tcBorders>
            <w:vAlign w:val="bottom"/>
          </w:tcPr>
          <w:p w14:paraId="33E00EA4">
            <w:pPr>
              <w:spacing w:after="0"/>
              <w:rPr>
                <w:color w:val="auto"/>
                <w:sz w:val="3"/>
                <w:szCs w:val="3"/>
              </w:rPr>
            </w:pPr>
          </w:p>
        </w:tc>
        <w:tc>
          <w:tcPr>
            <w:tcW w:w="0" w:type="dxa"/>
            <w:vAlign w:val="bottom"/>
          </w:tcPr>
          <w:p w14:paraId="5F361BA2">
            <w:pPr>
              <w:spacing w:after="0"/>
              <w:rPr>
                <w:color w:val="auto"/>
                <w:sz w:val="1"/>
                <w:szCs w:val="1"/>
              </w:rPr>
            </w:pPr>
          </w:p>
        </w:tc>
      </w:tr>
      <w:tr w14:paraId="749F6CE2">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23ABA077">
            <w:pPr>
              <w:spacing w:after="0"/>
              <w:rPr>
                <w:color w:val="auto"/>
                <w:sz w:val="9"/>
                <w:szCs w:val="9"/>
              </w:rPr>
            </w:pPr>
          </w:p>
        </w:tc>
        <w:tc>
          <w:tcPr>
            <w:tcW w:w="440" w:type="dxa"/>
            <w:tcBorders>
              <w:right w:val="single" w:color="auto" w:sz="8" w:space="0"/>
            </w:tcBorders>
            <w:vAlign w:val="bottom"/>
          </w:tcPr>
          <w:p w14:paraId="7435D460">
            <w:pPr>
              <w:spacing w:after="0"/>
              <w:rPr>
                <w:color w:val="auto"/>
                <w:sz w:val="9"/>
                <w:szCs w:val="9"/>
              </w:rPr>
            </w:pPr>
          </w:p>
        </w:tc>
        <w:tc>
          <w:tcPr>
            <w:tcW w:w="340" w:type="dxa"/>
            <w:tcBorders>
              <w:right w:val="single" w:color="auto" w:sz="8" w:space="0"/>
            </w:tcBorders>
            <w:vAlign w:val="bottom"/>
          </w:tcPr>
          <w:p w14:paraId="7523A626">
            <w:pPr>
              <w:spacing w:after="0"/>
              <w:rPr>
                <w:color w:val="auto"/>
                <w:sz w:val="9"/>
                <w:szCs w:val="9"/>
              </w:rPr>
            </w:pPr>
          </w:p>
        </w:tc>
        <w:tc>
          <w:tcPr>
            <w:tcW w:w="1020" w:type="dxa"/>
            <w:tcBorders>
              <w:right w:val="single" w:color="auto" w:sz="8" w:space="0"/>
            </w:tcBorders>
            <w:vAlign w:val="bottom"/>
          </w:tcPr>
          <w:p w14:paraId="132B7A05">
            <w:pPr>
              <w:spacing w:after="0" w:line="80" w:lineRule="exact"/>
              <w:rPr>
                <w:color w:val="auto"/>
                <w:sz w:val="20"/>
                <w:szCs w:val="20"/>
              </w:rPr>
            </w:pPr>
            <w:r>
              <w:rPr>
                <w:rFonts w:ascii="宋体" w:hAnsi="宋体" w:eastAsia="宋体" w:cs="宋体"/>
                <w:color w:val="auto"/>
                <w:w w:val="99"/>
                <w:sz w:val="7"/>
                <w:szCs w:val="7"/>
              </w:rPr>
              <w:t>安全生产检查及宣传工作普及率</w:t>
            </w:r>
          </w:p>
        </w:tc>
        <w:tc>
          <w:tcPr>
            <w:tcW w:w="1420" w:type="dxa"/>
            <w:tcBorders>
              <w:right w:val="single" w:color="auto" w:sz="8" w:space="0"/>
            </w:tcBorders>
            <w:vAlign w:val="bottom"/>
          </w:tcPr>
          <w:p w14:paraId="298DB930">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608A1B6">
            <w:pPr>
              <w:spacing w:after="0"/>
              <w:rPr>
                <w:color w:val="auto"/>
                <w:sz w:val="9"/>
                <w:szCs w:val="9"/>
              </w:rPr>
            </w:pPr>
          </w:p>
        </w:tc>
        <w:tc>
          <w:tcPr>
            <w:tcW w:w="0" w:type="dxa"/>
            <w:vAlign w:val="bottom"/>
          </w:tcPr>
          <w:p w14:paraId="58D23A85">
            <w:pPr>
              <w:spacing w:after="0"/>
              <w:rPr>
                <w:color w:val="auto"/>
                <w:sz w:val="1"/>
                <w:szCs w:val="1"/>
              </w:rPr>
            </w:pPr>
          </w:p>
        </w:tc>
      </w:tr>
      <w:tr w14:paraId="413894CF">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1BAF89B7">
            <w:pPr>
              <w:spacing w:after="0"/>
              <w:rPr>
                <w:color w:val="auto"/>
                <w:sz w:val="3"/>
                <w:szCs w:val="3"/>
              </w:rPr>
            </w:pPr>
          </w:p>
        </w:tc>
        <w:tc>
          <w:tcPr>
            <w:tcW w:w="440" w:type="dxa"/>
            <w:tcBorders>
              <w:bottom w:val="single" w:color="auto" w:sz="8" w:space="0"/>
              <w:right w:val="single" w:color="auto" w:sz="8" w:space="0"/>
            </w:tcBorders>
            <w:vAlign w:val="bottom"/>
          </w:tcPr>
          <w:p w14:paraId="1F6E56E8">
            <w:pPr>
              <w:spacing w:after="0"/>
              <w:rPr>
                <w:color w:val="auto"/>
                <w:sz w:val="3"/>
                <w:szCs w:val="3"/>
              </w:rPr>
            </w:pPr>
          </w:p>
        </w:tc>
        <w:tc>
          <w:tcPr>
            <w:tcW w:w="340" w:type="dxa"/>
            <w:tcBorders>
              <w:bottom w:val="single" w:color="auto" w:sz="8" w:space="0"/>
              <w:right w:val="single" w:color="auto" w:sz="8" w:space="0"/>
            </w:tcBorders>
            <w:vAlign w:val="bottom"/>
          </w:tcPr>
          <w:p w14:paraId="0BC0395F">
            <w:pPr>
              <w:spacing w:after="0"/>
              <w:rPr>
                <w:color w:val="auto"/>
                <w:sz w:val="3"/>
                <w:szCs w:val="3"/>
              </w:rPr>
            </w:pPr>
          </w:p>
        </w:tc>
        <w:tc>
          <w:tcPr>
            <w:tcW w:w="1020" w:type="dxa"/>
            <w:tcBorders>
              <w:bottom w:val="single" w:color="auto" w:sz="8" w:space="0"/>
              <w:right w:val="single" w:color="auto" w:sz="8" w:space="0"/>
            </w:tcBorders>
            <w:vAlign w:val="bottom"/>
          </w:tcPr>
          <w:p w14:paraId="135D3D05">
            <w:pPr>
              <w:spacing w:after="0"/>
              <w:rPr>
                <w:color w:val="auto"/>
                <w:sz w:val="3"/>
                <w:szCs w:val="3"/>
              </w:rPr>
            </w:pPr>
          </w:p>
        </w:tc>
        <w:tc>
          <w:tcPr>
            <w:tcW w:w="1420" w:type="dxa"/>
            <w:tcBorders>
              <w:bottom w:val="single" w:color="auto" w:sz="8" w:space="0"/>
              <w:right w:val="single" w:color="auto" w:sz="8" w:space="0"/>
            </w:tcBorders>
            <w:vAlign w:val="bottom"/>
          </w:tcPr>
          <w:p w14:paraId="6C1CB8B2">
            <w:pPr>
              <w:spacing w:after="0"/>
              <w:rPr>
                <w:color w:val="auto"/>
                <w:sz w:val="3"/>
                <w:szCs w:val="3"/>
              </w:rPr>
            </w:pPr>
          </w:p>
        </w:tc>
        <w:tc>
          <w:tcPr>
            <w:tcW w:w="620" w:type="dxa"/>
            <w:tcBorders>
              <w:bottom w:val="single" w:color="auto" w:sz="8" w:space="0"/>
              <w:right w:val="single" w:color="auto" w:sz="8" w:space="0"/>
            </w:tcBorders>
            <w:vAlign w:val="bottom"/>
          </w:tcPr>
          <w:p w14:paraId="6B0150FB">
            <w:pPr>
              <w:spacing w:after="0"/>
              <w:rPr>
                <w:color w:val="auto"/>
                <w:sz w:val="3"/>
                <w:szCs w:val="3"/>
              </w:rPr>
            </w:pPr>
          </w:p>
        </w:tc>
        <w:tc>
          <w:tcPr>
            <w:tcW w:w="0" w:type="dxa"/>
            <w:vAlign w:val="bottom"/>
          </w:tcPr>
          <w:p w14:paraId="2FE76018">
            <w:pPr>
              <w:spacing w:after="0"/>
              <w:rPr>
                <w:color w:val="auto"/>
                <w:sz w:val="1"/>
                <w:szCs w:val="1"/>
              </w:rPr>
            </w:pPr>
          </w:p>
        </w:tc>
      </w:tr>
      <w:tr w14:paraId="5835A8E6">
        <w:tblPrEx>
          <w:tblCellMar>
            <w:top w:w="0" w:type="dxa"/>
            <w:left w:w="0" w:type="dxa"/>
            <w:bottom w:w="0" w:type="dxa"/>
            <w:right w:w="0" w:type="dxa"/>
          </w:tblCellMar>
        </w:tblPrEx>
        <w:trPr>
          <w:trHeight w:val="109" w:hRule="atLeast"/>
        </w:trPr>
        <w:tc>
          <w:tcPr>
            <w:tcW w:w="460" w:type="dxa"/>
            <w:tcBorders>
              <w:left w:val="single" w:color="auto" w:sz="8" w:space="0"/>
              <w:right w:val="single" w:color="auto" w:sz="8" w:space="0"/>
            </w:tcBorders>
            <w:vAlign w:val="bottom"/>
          </w:tcPr>
          <w:p w14:paraId="4CB492FF">
            <w:pPr>
              <w:spacing w:after="0"/>
              <w:rPr>
                <w:color w:val="auto"/>
                <w:sz w:val="9"/>
                <w:szCs w:val="9"/>
              </w:rPr>
            </w:pPr>
          </w:p>
        </w:tc>
        <w:tc>
          <w:tcPr>
            <w:tcW w:w="440" w:type="dxa"/>
            <w:tcBorders>
              <w:right w:val="single" w:color="auto" w:sz="8" w:space="0"/>
            </w:tcBorders>
            <w:vAlign w:val="bottom"/>
          </w:tcPr>
          <w:p w14:paraId="432CB017">
            <w:pPr>
              <w:spacing w:after="0"/>
              <w:rPr>
                <w:color w:val="auto"/>
                <w:sz w:val="9"/>
                <w:szCs w:val="9"/>
              </w:rPr>
            </w:pPr>
          </w:p>
        </w:tc>
        <w:tc>
          <w:tcPr>
            <w:tcW w:w="340" w:type="dxa"/>
            <w:tcBorders>
              <w:right w:val="single" w:color="auto" w:sz="8" w:space="0"/>
            </w:tcBorders>
            <w:vAlign w:val="bottom"/>
          </w:tcPr>
          <w:p w14:paraId="1E02350E">
            <w:pPr>
              <w:spacing w:after="0"/>
              <w:rPr>
                <w:color w:val="auto"/>
                <w:sz w:val="9"/>
                <w:szCs w:val="9"/>
              </w:rPr>
            </w:pPr>
          </w:p>
        </w:tc>
        <w:tc>
          <w:tcPr>
            <w:tcW w:w="1020" w:type="dxa"/>
            <w:tcBorders>
              <w:right w:val="single" w:color="auto" w:sz="8" w:space="0"/>
            </w:tcBorders>
            <w:vAlign w:val="bottom"/>
          </w:tcPr>
          <w:p w14:paraId="3AA12718">
            <w:pPr>
              <w:spacing w:after="0" w:line="80" w:lineRule="exact"/>
              <w:rPr>
                <w:color w:val="auto"/>
                <w:sz w:val="20"/>
                <w:szCs w:val="20"/>
              </w:rPr>
            </w:pPr>
            <w:r>
              <w:rPr>
                <w:rFonts w:ascii="宋体" w:hAnsi="宋体" w:eastAsia="宋体" w:cs="宋体"/>
                <w:color w:val="auto"/>
                <w:sz w:val="7"/>
                <w:szCs w:val="7"/>
              </w:rPr>
              <w:t>不合格产品后处理处置率</w:t>
            </w:r>
          </w:p>
        </w:tc>
        <w:tc>
          <w:tcPr>
            <w:tcW w:w="1420" w:type="dxa"/>
            <w:tcBorders>
              <w:right w:val="single" w:color="auto" w:sz="8" w:space="0"/>
            </w:tcBorders>
            <w:vAlign w:val="bottom"/>
          </w:tcPr>
          <w:p w14:paraId="25488577">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4C1D2D6">
            <w:pPr>
              <w:spacing w:after="0"/>
              <w:rPr>
                <w:color w:val="auto"/>
                <w:sz w:val="9"/>
                <w:szCs w:val="9"/>
              </w:rPr>
            </w:pPr>
          </w:p>
        </w:tc>
        <w:tc>
          <w:tcPr>
            <w:tcW w:w="0" w:type="dxa"/>
            <w:vAlign w:val="bottom"/>
          </w:tcPr>
          <w:p w14:paraId="35F2F479">
            <w:pPr>
              <w:spacing w:after="0"/>
              <w:rPr>
                <w:color w:val="auto"/>
                <w:sz w:val="1"/>
                <w:szCs w:val="1"/>
              </w:rPr>
            </w:pPr>
          </w:p>
        </w:tc>
      </w:tr>
      <w:tr w14:paraId="0071D880">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74C5C4DF">
            <w:pPr>
              <w:spacing w:after="0"/>
              <w:rPr>
                <w:color w:val="auto"/>
                <w:sz w:val="3"/>
                <w:szCs w:val="3"/>
              </w:rPr>
            </w:pPr>
          </w:p>
        </w:tc>
        <w:tc>
          <w:tcPr>
            <w:tcW w:w="440" w:type="dxa"/>
            <w:tcBorders>
              <w:right w:val="single" w:color="auto" w:sz="8" w:space="0"/>
            </w:tcBorders>
            <w:vAlign w:val="bottom"/>
          </w:tcPr>
          <w:p w14:paraId="7AE86456">
            <w:pPr>
              <w:spacing w:after="0"/>
              <w:rPr>
                <w:color w:val="auto"/>
                <w:sz w:val="3"/>
                <w:szCs w:val="3"/>
              </w:rPr>
            </w:pPr>
          </w:p>
        </w:tc>
        <w:tc>
          <w:tcPr>
            <w:tcW w:w="340" w:type="dxa"/>
            <w:tcBorders>
              <w:right w:val="single" w:color="auto" w:sz="8" w:space="0"/>
            </w:tcBorders>
            <w:vAlign w:val="bottom"/>
          </w:tcPr>
          <w:p w14:paraId="0ABC996E">
            <w:pPr>
              <w:spacing w:after="0"/>
              <w:rPr>
                <w:color w:val="auto"/>
                <w:sz w:val="3"/>
                <w:szCs w:val="3"/>
              </w:rPr>
            </w:pPr>
          </w:p>
        </w:tc>
        <w:tc>
          <w:tcPr>
            <w:tcW w:w="1020" w:type="dxa"/>
            <w:tcBorders>
              <w:bottom w:val="single" w:color="auto" w:sz="8" w:space="0"/>
              <w:right w:val="single" w:color="auto" w:sz="8" w:space="0"/>
            </w:tcBorders>
            <w:vAlign w:val="bottom"/>
          </w:tcPr>
          <w:p w14:paraId="1DF56758">
            <w:pPr>
              <w:spacing w:after="0"/>
              <w:rPr>
                <w:color w:val="auto"/>
                <w:sz w:val="3"/>
                <w:szCs w:val="3"/>
              </w:rPr>
            </w:pPr>
          </w:p>
        </w:tc>
        <w:tc>
          <w:tcPr>
            <w:tcW w:w="1420" w:type="dxa"/>
            <w:tcBorders>
              <w:bottom w:val="single" w:color="auto" w:sz="8" w:space="0"/>
              <w:right w:val="single" w:color="auto" w:sz="8" w:space="0"/>
            </w:tcBorders>
            <w:vAlign w:val="bottom"/>
          </w:tcPr>
          <w:p w14:paraId="00F7EA44">
            <w:pPr>
              <w:spacing w:after="0"/>
              <w:rPr>
                <w:color w:val="auto"/>
                <w:sz w:val="3"/>
                <w:szCs w:val="3"/>
              </w:rPr>
            </w:pPr>
          </w:p>
        </w:tc>
        <w:tc>
          <w:tcPr>
            <w:tcW w:w="620" w:type="dxa"/>
            <w:tcBorders>
              <w:bottom w:val="single" w:color="auto" w:sz="8" w:space="0"/>
              <w:right w:val="single" w:color="auto" w:sz="8" w:space="0"/>
            </w:tcBorders>
            <w:vAlign w:val="bottom"/>
          </w:tcPr>
          <w:p w14:paraId="3821B3B1">
            <w:pPr>
              <w:spacing w:after="0"/>
              <w:rPr>
                <w:color w:val="auto"/>
                <w:sz w:val="3"/>
                <w:szCs w:val="3"/>
              </w:rPr>
            </w:pPr>
          </w:p>
        </w:tc>
        <w:tc>
          <w:tcPr>
            <w:tcW w:w="0" w:type="dxa"/>
            <w:vAlign w:val="bottom"/>
          </w:tcPr>
          <w:p w14:paraId="6E25AB94">
            <w:pPr>
              <w:spacing w:after="0"/>
              <w:rPr>
                <w:color w:val="auto"/>
                <w:sz w:val="1"/>
                <w:szCs w:val="1"/>
              </w:rPr>
            </w:pPr>
          </w:p>
        </w:tc>
      </w:tr>
      <w:tr w14:paraId="108BB6BF">
        <w:tblPrEx>
          <w:tblCellMar>
            <w:top w:w="0" w:type="dxa"/>
            <w:left w:w="0" w:type="dxa"/>
            <w:bottom w:w="0" w:type="dxa"/>
            <w:right w:w="0" w:type="dxa"/>
          </w:tblCellMar>
        </w:tblPrEx>
        <w:trPr>
          <w:trHeight w:val="100" w:hRule="atLeast"/>
        </w:trPr>
        <w:tc>
          <w:tcPr>
            <w:tcW w:w="460" w:type="dxa"/>
            <w:tcBorders>
              <w:left w:val="single" w:color="auto" w:sz="8" w:space="0"/>
              <w:right w:val="single" w:color="auto" w:sz="8" w:space="0"/>
            </w:tcBorders>
            <w:vAlign w:val="bottom"/>
          </w:tcPr>
          <w:p w14:paraId="2962C8EA">
            <w:pPr>
              <w:spacing w:after="0"/>
              <w:rPr>
                <w:color w:val="auto"/>
                <w:sz w:val="8"/>
                <w:szCs w:val="8"/>
              </w:rPr>
            </w:pPr>
          </w:p>
        </w:tc>
        <w:tc>
          <w:tcPr>
            <w:tcW w:w="440" w:type="dxa"/>
            <w:tcBorders>
              <w:right w:val="single" w:color="auto" w:sz="8" w:space="0"/>
            </w:tcBorders>
            <w:vAlign w:val="bottom"/>
          </w:tcPr>
          <w:p w14:paraId="68760989">
            <w:pPr>
              <w:spacing w:after="0"/>
              <w:rPr>
                <w:color w:val="auto"/>
                <w:sz w:val="8"/>
                <w:szCs w:val="8"/>
              </w:rPr>
            </w:pPr>
          </w:p>
        </w:tc>
        <w:tc>
          <w:tcPr>
            <w:tcW w:w="340" w:type="dxa"/>
            <w:tcBorders>
              <w:right w:val="single" w:color="auto" w:sz="8" w:space="0"/>
            </w:tcBorders>
            <w:vAlign w:val="bottom"/>
          </w:tcPr>
          <w:p w14:paraId="6AEA8166">
            <w:pPr>
              <w:spacing w:after="0"/>
              <w:rPr>
                <w:color w:val="auto"/>
                <w:sz w:val="8"/>
                <w:szCs w:val="8"/>
              </w:rPr>
            </w:pPr>
          </w:p>
        </w:tc>
        <w:tc>
          <w:tcPr>
            <w:tcW w:w="1020" w:type="dxa"/>
            <w:tcBorders>
              <w:right w:val="single" w:color="auto" w:sz="8" w:space="0"/>
            </w:tcBorders>
            <w:vAlign w:val="bottom"/>
          </w:tcPr>
          <w:p w14:paraId="6C6A4D4B">
            <w:pPr>
              <w:spacing w:after="0" w:line="70" w:lineRule="exact"/>
              <w:rPr>
                <w:color w:val="auto"/>
                <w:sz w:val="20"/>
                <w:szCs w:val="20"/>
              </w:rPr>
            </w:pPr>
            <w:r>
              <w:rPr>
                <w:rFonts w:ascii="宋体" w:hAnsi="宋体" w:eastAsia="宋体" w:cs="宋体"/>
                <w:color w:val="auto"/>
                <w:w w:val="99"/>
                <w:sz w:val="7"/>
                <w:szCs w:val="7"/>
              </w:rPr>
              <w:t>食品生产加工环节监管企业覆盖</w:t>
            </w:r>
          </w:p>
        </w:tc>
        <w:tc>
          <w:tcPr>
            <w:tcW w:w="1420" w:type="dxa"/>
            <w:tcBorders>
              <w:right w:val="single" w:color="auto" w:sz="8" w:space="0"/>
            </w:tcBorders>
            <w:vAlign w:val="bottom"/>
          </w:tcPr>
          <w:p w14:paraId="0266850F">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2475E7B9">
            <w:pPr>
              <w:spacing w:after="0"/>
              <w:rPr>
                <w:color w:val="auto"/>
                <w:sz w:val="8"/>
                <w:szCs w:val="8"/>
              </w:rPr>
            </w:pPr>
          </w:p>
        </w:tc>
        <w:tc>
          <w:tcPr>
            <w:tcW w:w="0" w:type="dxa"/>
            <w:vAlign w:val="bottom"/>
          </w:tcPr>
          <w:p w14:paraId="0BE6F84A">
            <w:pPr>
              <w:spacing w:after="0"/>
              <w:rPr>
                <w:color w:val="auto"/>
                <w:sz w:val="1"/>
                <w:szCs w:val="1"/>
              </w:rPr>
            </w:pPr>
          </w:p>
        </w:tc>
      </w:tr>
      <w:tr w14:paraId="46288A9A">
        <w:tblPrEx>
          <w:tblCellMar>
            <w:top w:w="0" w:type="dxa"/>
            <w:left w:w="0" w:type="dxa"/>
            <w:bottom w:w="0" w:type="dxa"/>
            <w:right w:w="0" w:type="dxa"/>
          </w:tblCellMar>
        </w:tblPrEx>
        <w:trPr>
          <w:trHeight w:val="48" w:hRule="atLeast"/>
        </w:trPr>
        <w:tc>
          <w:tcPr>
            <w:tcW w:w="460" w:type="dxa"/>
            <w:tcBorders>
              <w:left w:val="single" w:color="auto" w:sz="8" w:space="0"/>
              <w:right w:val="single" w:color="auto" w:sz="8" w:space="0"/>
            </w:tcBorders>
            <w:vAlign w:val="bottom"/>
          </w:tcPr>
          <w:p w14:paraId="7AF54891">
            <w:pPr>
              <w:spacing w:after="0"/>
              <w:rPr>
                <w:color w:val="auto"/>
                <w:sz w:val="4"/>
                <w:szCs w:val="4"/>
              </w:rPr>
            </w:pPr>
          </w:p>
        </w:tc>
        <w:tc>
          <w:tcPr>
            <w:tcW w:w="440" w:type="dxa"/>
            <w:tcBorders>
              <w:right w:val="single" w:color="auto" w:sz="8" w:space="0"/>
            </w:tcBorders>
            <w:vAlign w:val="bottom"/>
          </w:tcPr>
          <w:p w14:paraId="06BF6376">
            <w:pPr>
              <w:spacing w:after="0"/>
              <w:rPr>
                <w:color w:val="auto"/>
                <w:sz w:val="4"/>
                <w:szCs w:val="4"/>
              </w:rPr>
            </w:pPr>
          </w:p>
        </w:tc>
        <w:tc>
          <w:tcPr>
            <w:tcW w:w="340" w:type="dxa"/>
            <w:tcBorders>
              <w:right w:val="single" w:color="auto" w:sz="8" w:space="0"/>
            </w:tcBorders>
            <w:vAlign w:val="bottom"/>
          </w:tcPr>
          <w:p w14:paraId="687E1F89">
            <w:pPr>
              <w:spacing w:after="0"/>
              <w:rPr>
                <w:color w:val="auto"/>
                <w:sz w:val="4"/>
                <w:szCs w:val="4"/>
              </w:rPr>
            </w:pPr>
          </w:p>
        </w:tc>
        <w:tc>
          <w:tcPr>
            <w:tcW w:w="1020" w:type="dxa"/>
            <w:tcBorders>
              <w:bottom w:val="single" w:color="auto" w:sz="8" w:space="0"/>
              <w:right w:val="single" w:color="auto" w:sz="8" w:space="0"/>
            </w:tcBorders>
            <w:vAlign w:val="bottom"/>
          </w:tcPr>
          <w:p w14:paraId="00546BAE">
            <w:pPr>
              <w:spacing w:after="0" w:line="49" w:lineRule="exact"/>
              <w:rPr>
                <w:color w:val="auto"/>
                <w:sz w:val="20"/>
                <w:szCs w:val="20"/>
              </w:rPr>
            </w:pPr>
            <w:r>
              <w:rPr>
                <w:rFonts w:ascii="宋体" w:hAnsi="宋体" w:eastAsia="宋体" w:cs="宋体"/>
                <w:color w:val="auto"/>
                <w:sz w:val="5"/>
                <w:szCs w:val="5"/>
              </w:rPr>
              <w:t>率</w:t>
            </w:r>
          </w:p>
        </w:tc>
        <w:tc>
          <w:tcPr>
            <w:tcW w:w="1420" w:type="dxa"/>
            <w:tcBorders>
              <w:bottom w:val="single" w:color="auto" w:sz="8" w:space="0"/>
              <w:right w:val="single" w:color="auto" w:sz="8" w:space="0"/>
            </w:tcBorders>
            <w:vAlign w:val="bottom"/>
          </w:tcPr>
          <w:p w14:paraId="5155E72D">
            <w:pPr>
              <w:spacing w:after="0"/>
              <w:rPr>
                <w:color w:val="auto"/>
                <w:sz w:val="4"/>
                <w:szCs w:val="4"/>
              </w:rPr>
            </w:pPr>
          </w:p>
        </w:tc>
        <w:tc>
          <w:tcPr>
            <w:tcW w:w="620" w:type="dxa"/>
            <w:tcBorders>
              <w:bottom w:val="single" w:color="auto" w:sz="8" w:space="0"/>
              <w:right w:val="single" w:color="auto" w:sz="8" w:space="0"/>
            </w:tcBorders>
            <w:vAlign w:val="bottom"/>
          </w:tcPr>
          <w:p w14:paraId="1D3C291F">
            <w:pPr>
              <w:spacing w:after="0"/>
              <w:rPr>
                <w:color w:val="auto"/>
                <w:sz w:val="4"/>
                <w:szCs w:val="4"/>
              </w:rPr>
            </w:pPr>
          </w:p>
        </w:tc>
        <w:tc>
          <w:tcPr>
            <w:tcW w:w="0" w:type="dxa"/>
            <w:vAlign w:val="bottom"/>
          </w:tcPr>
          <w:p w14:paraId="5B53D969">
            <w:pPr>
              <w:spacing w:after="0"/>
              <w:rPr>
                <w:color w:val="auto"/>
                <w:sz w:val="1"/>
                <w:szCs w:val="1"/>
              </w:rPr>
            </w:pPr>
          </w:p>
        </w:tc>
      </w:tr>
      <w:tr w14:paraId="1D0DDD9A">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10EF01C0">
            <w:pPr>
              <w:spacing w:after="0"/>
              <w:rPr>
                <w:color w:val="auto"/>
                <w:sz w:val="9"/>
                <w:szCs w:val="9"/>
              </w:rPr>
            </w:pPr>
          </w:p>
        </w:tc>
        <w:tc>
          <w:tcPr>
            <w:tcW w:w="440" w:type="dxa"/>
            <w:tcBorders>
              <w:right w:val="single" w:color="auto" w:sz="8" w:space="0"/>
            </w:tcBorders>
            <w:vAlign w:val="bottom"/>
          </w:tcPr>
          <w:p w14:paraId="3C3B58A9">
            <w:pPr>
              <w:spacing w:after="0"/>
              <w:rPr>
                <w:color w:val="auto"/>
                <w:sz w:val="9"/>
                <w:szCs w:val="9"/>
              </w:rPr>
            </w:pPr>
          </w:p>
        </w:tc>
        <w:tc>
          <w:tcPr>
            <w:tcW w:w="340" w:type="dxa"/>
            <w:tcBorders>
              <w:right w:val="single" w:color="auto" w:sz="8" w:space="0"/>
            </w:tcBorders>
            <w:vAlign w:val="bottom"/>
          </w:tcPr>
          <w:p w14:paraId="3CDBD3AA">
            <w:pPr>
              <w:spacing w:after="0"/>
              <w:rPr>
                <w:color w:val="auto"/>
                <w:sz w:val="9"/>
                <w:szCs w:val="9"/>
              </w:rPr>
            </w:pPr>
          </w:p>
        </w:tc>
        <w:tc>
          <w:tcPr>
            <w:tcW w:w="1020" w:type="dxa"/>
            <w:tcBorders>
              <w:right w:val="single" w:color="auto" w:sz="8" w:space="0"/>
            </w:tcBorders>
            <w:vAlign w:val="bottom"/>
          </w:tcPr>
          <w:p w14:paraId="4E1EDCF3">
            <w:pPr>
              <w:spacing w:after="0" w:line="80" w:lineRule="exact"/>
              <w:rPr>
                <w:color w:val="auto"/>
                <w:sz w:val="20"/>
                <w:szCs w:val="20"/>
              </w:rPr>
            </w:pPr>
            <w:r>
              <w:rPr>
                <w:rFonts w:ascii="宋体" w:hAnsi="宋体" w:eastAsia="宋体" w:cs="宋体"/>
                <w:color w:val="auto"/>
                <w:sz w:val="7"/>
                <w:szCs w:val="7"/>
              </w:rPr>
              <w:t>市场巡查覆盖率</w:t>
            </w:r>
          </w:p>
        </w:tc>
        <w:tc>
          <w:tcPr>
            <w:tcW w:w="1420" w:type="dxa"/>
            <w:tcBorders>
              <w:right w:val="single" w:color="auto" w:sz="8" w:space="0"/>
            </w:tcBorders>
            <w:vAlign w:val="bottom"/>
          </w:tcPr>
          <w:p w14:paraId="0CB2A1E7">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0BE86F4F">
            <w:pPr>
              <w:spacing w:after="0"/>
              <w:rPr>
                <w:color w:val="auto"/>
                <w:sz w:val="9"/>
                <w:szCs w:val="9"/>
              </w:rPr>
            </w:pPr>
          </w:p>
        </w:tc>
        <w:tc>
          <w:tcPr>
            <w:tcW w:w="0" w:type="dxa"/>
            <w:vAlign w:val="bottom"/>
          </w:tcPr>
          <w:p w14:paraId="32857ACB">
            <w:pPr>
              <w:spacing w:after="0"/>
              <w:rPr>
                <w:color w:val="auto"/>
                <w:sz w:val="1"/>
                <w:szCs w:val="1"/>
              </w:rPr>
            </w:pPr>
          </w:p>
        </w:tc>
      </w:tr>
      <w:tr w14:paraId="24D7F4FB">
        <w:trPr>
          <w:trHeight w:val="39" w:hRule="atLeast"/>
        </w:trPr>
        <w:tc>
          <w:tcPr>
            <w:tcW w:w="460" w:type="dxa"/>
            <w:tcBorders>
              <w:left w:val="single" w:color="auto" w:sz="8" w:space="0"/>
              <w:right w:val="single" w:color="auto" w:sz="8" w:space="0"/>
            </w:tcBorders>
            <w:vAlign w:val="bottom"/>
          </w:tcPr>
          <w:p w14:paraId="4DD30201">
            <w:pPr>
              <w:spacing w:after="0"/>
              <w:rPr>
                <w:color w:val="auto"/>
                <w:sz w:val="3"/>
                <w:szCs w:val="3"/>
              </w:rPr>
            </w:pPr>
          </w:p>
        </w:tc>
        <w:tc>
          <w:tcPr>
            <w:tcW w:w="440" w:type="dxa"/>
            <w:tcBorders>
              <w:right w:val="single" w:color="auto" w:sz="8" w:space="0"/>
            </w:tcBorders>
            <w:vAlign w:val="bottom"/>
          </w:tcPr>
          <w:p w14:paraId="1427288D">
            <w:pPr>
              <w:spacing w:after="0"/>
              <w:rPr>
                <w:color w:val="auto"/>
                <w:sz w:val="3"/>
                <w:szCs w:val="3"/>
              </w:rPr>
            </w:pPr>
          </w:p>
        </w:tc>
        <w:tc>
          <w:tcPr>
            <w:tcW w:w="340" w:type="dxa"/>
            <w:tcBorders>
              <w:right w:val="single" w:color="auto" w:sz="8" w:space="0"/>
            </w:tcBorders>
            <w:vAlign w:val="bottom"/>
          </w:tcPr>
          <w:p w14:paraId="288B6095">
            <w:pPr>
              <w:spacing w:after="0"/>
              <w:rPr>
                <w:color w:val="auto"/>
                <w:sz w:val="3"/>
                <w:szCs w:val="3"/>
              </w:rPr>
            </w:pPr>
          </w:p>
        </w:tc>
        <w:tc>
          <w:tcPr>
            <w:tcW w:w="1020" w:type="dxa"/>
            <w:tcBorders>
              <w:bottom w:val="single" w:color="auto" w:sz="8" w:space="0"/>
              <w:right w:val="single" w:color="auto" w:sz="8" w:space="0"/>
            </w:tcBorders>
            <w:vAlign w:val="bottom"/>
          </w:tcPr>
          <w:p w14:paraId="7663AC6D">
            <w:pPr>
              <w:spacing w:after="0"/>
              <w:rPr>
                <w:color w:val="auto"/>
                <w:sz w:val="3"/>
                <w:szCs w:val="3"/>
              </w:rPr>
            </w:pPr>
          </w:p>
        </w:tc>
        <w:tc>
          <w:tcPr>
            <w:tcW w:w="1420" w:type="dxa"/>
            <w:tcBorders>
              <w:bottom w:val="single" w:color="auto" w:sz="8" w:space="0"/>
              <w:right w:val="single" w:color="auto" w:sz="8" w:space="0"/>
            </w:tcBorders>
            <w:vAlign w:val="bottom"/>
          </w:tcPr>
          <w:p w14:paraId="4439B26D">
            <w:pPr>
              <w:spacing w:after="0"/>
              <w:rPr>
                <w:color w:val="auto"/>
                <w:sz w:val="3"/>
                <w:szCs w:val="3"/>
              </w:rPr>
            </w:pPr>
          </w:p>
        </w:tc>
        <w:tc>
          <w:tcPr>
            <w:tcW w:w="620" w:type="dxa"/>
            <w:tcBorders>
              <w:bottom w:val="single" w:color="auto" w:sz="8" w:space="0"/>
              <w:right w:val="single" w:color="auto" w:sz="8" w:space="0"/>
            </w:tcBorders>
            <w:vAlign w:val="bottom"/>
          </w:tcPr>
          <w:p w14:paraId="5A899CA5">
            <w:pPr>
              <w:spacing w:after="0"/>
              <w:rPr>
                <w:color w:val="auto"/>
                <w:sz w:val="3"/>
                <w:szCs w:val="3"/>
              </w:rPr>
            </w:pPr>
          </w:p>
        </w:tc>
        <w:tc>
          <w:tcPr>
            <w:tcW w:w="0" w:type="dxa"/>
            <w:vAlign w:val="bottom"/>
          </w:tcPr>
          <w:p w14:paraId="3328DFAC">
            <w:pPr>
              <w:spacing w:after="0"/>
              <w:rPr>
                <w:color w:val="auto"/>
                <w:sz w:val="1"/>
                <w:szCs w:val="1"/>
              </w:rPr>
            </w:pPr>
          </w:p>
        </w:tc>
      </w:tr>
      <w:tr w14:paraId="53BA19E4">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582FAD30">
            <w:pPr>
              <w:spacing w:after="0"/>
              <w:rPr>
                <w:color w:val="auto"/>
                <w:sz w:val="9"/>
                <w:szCs w:val="9"/>
              </w:rPr>
            </w:pPr>
          </w:p>
        </w:tc>
        <w:tc>
          <w:tcPr>
            <w:tcW w:w="440" w:type="dxa"/>
            <w:vMerge w:val="restart"/>
            <w:tcBorders>
              <w:right w:val="single" w:color="auto" w:sz="8" w:space="0"/>
            </w:tcBorders>
            <w:vAlign w:val="bottom"/>
          </w:tcPr>
          <w:p w14:paraId="683984B1">
            <w:pPr>
              <w:spacing w:after="0" w:line="80" w:lineRule="exact"/>
              <w:rPr>
                <w:color w:val="auto"/>
                <w:sz w:val="20"/>
                <w:szCs w:val="20"/>
              </w:rPr>
            </w:pPr>
            <w:r>
              <w:rPr>
                <w:rFonts w:ascii="宋体" w:hAnsi="宋体" w:eastAsia="宋体" w:cs="宋体"/>
                <w:color w:val="auto"/>
                <w:sz w:val="7"/>
                <w:szCs w:val="7"/>
              </w:rPr>
              <w:t>100%</w:t>
            </w:r>
          </w:p>
        </w:tc>
        <w:tc>
          <w:tcPr>
            <w:tcW w:w="340" w:type="dxa"/>
            <w:vMerge w:val="restart"/>
            <w:tcBorders>
              <w:right w:val="single" w:color="auto" w:sz="8" w:space="0"/>
            </w:tcBorders>
            <w:vAlign w:val="bottom"/>
          </w:tcPr>
          <w:p w14:paraId="5C3BF1EA">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66F86EC5">
            <w:pPr>
              <w:spacing w:after="0" w:line="80" w:lineRule="exact"/>
              <w:rPr>
                <w:color w:val="auto"/>
                <w:sz w:val="20"/>
                <w:szCs w:val="20"/>
              </w:rPr>
            </w:pPr>
            <w:r>
              <w:rPr>
                <w:rFonts w:ascii="宋体" w:hAnsi="宋体" w:eastAsia="宋体" w:cs="宋体"/>
                <w:color w:val="auto"/>
                <w:sz w:val="7"/>
                <w:szCs w:val="7"/>
              </w:rPr>
              <w:t>消费申诉举报办结率</w:t>
            </w:r>
          </w:p>
        </w:tc>
        <w:tc>
          <w:tcPr>
            <w:tcW w:w="1420" w:type="dxa"/>
            <w:tcBorders>
              <w:right w:val="single" w:color="auto" w:sz="8" w:space="0"/>
            </w:tcBorders>
            <w:vAlign w:val="bottom"/>
          </w:tcPr>
          <w:p w14:paraId="23A4F7E0">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4CBFD3C">
            <w:pPr>
              <w:spacing w:after="0"/>
              <w:rPr>
                <w:color w:val="auto"/>
                <w:sz w:val="9"/>
                <w:szCs w:val="9"/>
              </w:rPr>
            </w:pPr>
          </w:p>
        </w:tc>
        <w:tc>
          <w:tcPr>
            <w:tcW w:w="0" w:type="dxa"/>
            <w:vAlign w:val="bottom"/>
          </w:tcPr>
          <w:p w14:paraId="1C62C72B">
            <w:pPr>
              <w:spacing w:after="0"/>
              <w:rPr>
                <w:color w:val="auto"/>
                <w:sz w:val="1"/>
                <w:szCs w:val="1"/>
              </w:rPr>
            </w:pPr>
          </w:p>
        </w:tc>
      </w:tr>
      <w:tr w14:paraId="00C23D17">
        <w:trPr>
          <w:trHeight w:val="37" w:hRule="atLeast"/>
        </w:trPr>
        <w:tc>
          <w:tcPr>
            <w:tcW w:w="460" w:type="dxa"/>
            <w:tcBorders>
              <w:left w:val="single" w:color="auto" w:sz="8" w:space="0"/>
              <w:right w:val="single" w:color="auto" w:sz="8" w:space="0"/>
            </w:tcBorders>
            <w:vAlign w:val="bottom"/>
          </w:tcPr>
          <w:p w14:paraId="4B97C581">
            <w:pPr>
              <w:spacing w:after="0"/>
              <w:rPr>
                <w:color w:val="auto"/>
                <w:sz w:val="3"/>
                <w:szCs w:val="3"/>
              </w:rPr>
            </w:pPr>
          </w:p>
        </w:tc>
        <w:tc>
          <w:tcPr>
            <w:tcW w:w="440" w:type="dxa"/>
            <w:vMerge w:val="continue"/>
            <w:tcBorders>
              <w:right w:val="single" w:color="auto" w:sz="8" w:space="0"/>
            </w:tcBorders>
            <w:vAlign w:val="bottom"/>
          </w:tcPr>
          <w:p w14:paraId="541F82F5">
            <w:pPr>
              <w:spacing w:after="0"/>
              <w:rPr>
                <w:color w:val="auto"/>
                <w:sz w:val="3"/>
                <w:szCs w:val="3"/>
              </w:rPr>
            </w:pPr>
          </w:p>
        </w:tc>
        <w:tc>
          <w:tcPr>
            <w:tcW w:w="340" w:type="dxa"/>
            <w:vMerge w:val="continue"/>
            <w:tcBorders>
              <w:right w:val="single" w:color="auto" w:sz="8" w:space="0"/>
            </w:tcBorders>
            <w:vAlign w:val="bottom"/>
          </w:tcPr>
          <w:p w14:paraId="4F73C4B2">
            <w:pPr>
              <w:spacing w:after="0"/>
              <w:rPr>
                <w:color w:val="auto"/>
                <w:sz w:val="3"/>
                <w:szCs w:val="3"/>
              </w:rPr>
            </w:pPr>
          </w:p>
        </w:tc>
        <w:tc>
          <w:tcPr>
            <w:tcW w:w="1020" w:type="dxa"/>
            <w:tcBorders>
              <w:bottom w:val="single" w:color="auto" w:sz="8" w:space="0"/>
              <w:right w:val="single" w:color="auto" w:sz="8" w:space="0"/>
            </w:tcBorders>
            <w:vAlign w:val="bottom"/>
          </w:tcPr>
          <w:p w14:paraId="708E5550">
            <w:pPr>
              <w:spacing w:after="0"/>
              <w:rPr>
                <w:color w:val="auto"/>
                <w:sz w:val="3"/>
                <w:szCs w:val="3"/>
              </w:rPr>
            </w:pPr>
          </w:p>
        </w:tc>
        <w:tc>
          <w:tcPr>
            <w:tcW w:w="1420" w:type="dxa"/>
            <w:tcBorders>
              <w:bottom w:val="single" w:color="auto" w:sz="8" w:space="0"/>
              <w:right w:val="single" w:color="auto" w:sz="8" w:space="0"/>
            </w:tcBorders>
            <w:vAlign w:val="bottom"/>
          </w:tcPr>
          <w:p w14:paraId="7050C2B7">
            <w:pPr>
              <w:spacing w:after="0"/>
              <w:rPr>
                <w:color w:val="auto"/>
                <w:sz w:val="3"/>
                <w:szCs w:val="3"/>
              </w:rPr>
            </w:pPr>
          </w:p>
        </w:tc>
        <w:tc>
          <w:tcPr>
            <w:tcW w:w="620" w:type="dxa"/>
            <w:tcBorders>
              <w:bottom w:val="single" w:color="auto" w:sz="8" w:space="0"/>
              <w:right w:val="single" w:color="auto" w:sz="8" w:space="0"/>
            </w:tcBorders>
            <w:vAlign w:val="bottom"/>
          </w:tcPr>
          <w:p w14:paraId="7BE5B0CB">
            <w:pPr>
              <w:spacing w:after="0"/>
              <w:rPr>
                <w:color w:val="auto"/>
                <w:sz w:val="3"/>
                <w:szCs w:val="3"/>
              </w:rPr>
            </w:pPr>
          </w:p>
        </w:tc>
        <w:tc>
          <w:tcPr>
            <w:tcW w:w="0" w:type="dxa"/>
            <w:vAlign w:val="bottom"/>
          </w:tcPr>
          <w:p w14:paraId="03DB2DB9">
            <w:pPr>
              <w:spacing w:after="0"/>
              <w:rPr>
                <w:color w:val="auto"/>
                <w:sz w:val="1"/>
                <w:szCs w:val="1"/>
              </w:rPr>
            </w:pPr>
          </w:p>
        </w:tc>
      </w:tr>
      <w:tr w14:paraId="73DFCF43">
        <w:tblPrEx>
          <w:tblCellMar>
            <w:top w:w="0" w:type="dxa"/>
            <w:left w:w="0" w:type="dxa"/>
            <w:bottom w:w="0" w:type="dxa"/>
            <w:right w:w="0" w:type="dxa"/>
          </w:tblCellMar>
        </w:tblPrEx>
        <w:trPr>
          <w:trHeight w:val="111" w:hRule="atLeast"/>
        </w:trPr>
        <w:tc>
          <w:tcPr>
            <w:tcW w:w="460" w:type="dxa"/>
            <w:tcBorders>
              <w:left w:val="single" w:color="auto" w:sz="8" w:space="0"/>
              <w:right w:val="single" w:color="auto" w:sz="8" w:space="0"/>
            </w:tcBorders>
            <w:vAlign w:val="bottom"/>
          </w:tcPr>
          <w:p w14:paraId="2422897C">
            <w:pPr>
              <w:spacing w:after="0"/>
              <w:rPr>
                <w:color w:val="auto"/>
                <w:sz w:val="9"/>
                <w:szCs w:val="9"/>
              </w:rPr>
            </w:pPr>
          </w:p>
        </w:tc>
        <w:tc>
          <w:tcPr>
            <w:tcW w:w="440" w:type="dxa"/>
            <w:tcBorders>
              <w:right w:val="single" w:color="auto" w:sz="8" w:space="0"/>
            </w:tcBorders>
            <w:vAlign w:val="bottom"/>
          </w:tcPr>
          <w:p w14:paraId="1A153FA2">
            <w:pPr>
              <w:spacing w:after="0"/>
              <w:rPr>
                <w:color w:val="auto"/>
                <w:sz w:val="9"/>
                <w:szCs w:val="9"/>
              </w:rPr>
            </w:pPr>
          </w:p>
        </w:tc>
        <w:tc>
          <w:tcPr>
            <w:tcW w:w="340" w:type="dxa"/>
            <w:tcBorders>
              <w:right w:val="single" w:color="auto" w:sz="8" w:space="0"/>
            </w:tcBorders>
            <w:vAlign w:val="bottom"/>
          </w:tcPr>
          <w:p w14:paraId="12EE9929">
            <w:pPr>
              <w:spacing w:after="0"/>
              <w:rPr>
                <w:color w:val="auto"/>
                <w:sz w:val="9"/>
                <w:szCs w:val="9"/>
              </w:rPr>
            </w:pPr>
          </w:p>
        </w:tc>
        <w:tc>
          <w:tcPr>
            <w:tcW w:w="1020" w:type="dxa"/>
            <w:tcBorders>
              <w:right w:val="single" w:color="auto" w:sz="8" w:space="0"/>
            </w:tcBorders>
            <w:vAlign w:val="bottom"/>
          </w:tcPr>
          <w:p w14:paraId="03E077E7">
            <w:pPr>
              <w:spacing w:after="0" w:line="80" w:lineRule="exact"/>
              <w:rPr>
                <w:color w:val="auto"/>
                <w:sz w:val="20"/>
                <w:szCs w:val="20"/>
              </w:rPr>
            </w:pPr>
            <w:r>
              <w:rPr>
                <w:rFonts w:ascii="宋体" w:hAnsi="宋体" w:eastAsia="宋体" w:cs="宋体"/>
                <w:color w:val="auto"/>
                <w:sz w:val="7"/>
                <w:szCs w:val="7"/>
              </w:rPr>
              <w:t>特种设备监管覆盖率</w:t>
            </w:r>
          </w:p>
        </w:tc>
        <w:tc>
          <w:tcPr>
            <w:tcW w:w="1420" w:type="dxa"/>
            <w:tcBorders>
              <w:right w:val="single" w:color="auto" w:sz="8" w:space="0"/>
            </w:tcBorders>
            <w:vAlign w:val="bottom"/>
          </w:tcPr>
          <w:p w14:paraId="4974420E">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14FDC424">
            <w:pPr>
              <w:spacing w:after="0"/>
              <w:rPr>
                <w:color w:val="auto"/>
                <w:sz w:val="9"/>
                <w:szCs w:val="9"/>
              </w:rPr>
            </w:pPr>
          </w:p>
        </w:tc>
        <w:tc>
          <w:tcPr>
            <w:tcW w:w="0" w:type="dxa"/>
            <w:vAlign w:val="bottom"/>
          </w:tcPr>
          <w:p w14:paraId="3ABE3F25">
            <w:pPr>
              <w:spacing w:after="0"/>
              <w:rPr>
                <w:color w:val="auto"/>
                <w:sz w:val="1"/>
                <w:szCs w:val="1"/>
              </w:rPr>
            </w:pPr>
          </w:p>
        </w:tc>
      </w:tr>
      <w:tr w14:paraId="01298757">
        <w:trPr>
          <w:trHeight w:val="39" w:hRule="atLeast"/>
        </w:trPr>
        <w:tc>
          <w:tcPr>
            <w:tcW w:w="460" w:type="dxa"/>
            <w:tcBorders>
              <w:left w:val="single" w:color="auto" w:sz="8" w:space="0"/>
              <w:right w:val="single" w:color="auto" w:sz="8" w:space="0"/>
            </w:tcBorders>
            <w:vAlign w:val="bottom"/>
          </w:tcPr>
          <w:p w14:paraId="0A8CFD08">
            <w:pPr>
              <w:spacing w:after="0"/>
              <w:rPr>
                <w:color w:val="auto"/>
                <w:sz w:val="3"/>
                <w:szCs w:val="3"/>
              </w:rPr>
            </w:pPr>
          </w:p>
        </w:tc>
        <w:tc>
          <w:tcPr>
            <w:tcW w:w="440" w:type="dxa"/>
            <w:tcBorders>
              <w:right w:val="single" w:color="auto" w:sz="8" w:space="0"/>
            </w:tcBorders>
            <w:vAlign w:val="bottom"/>
          </w:tcPr>
          <w:p w14:paraId="20F67BE3">
            <w:pPr>
              <w:spacing w:after="0"/>
              <w:rPr>
                <w:color w:val="auto"/>
                <w:sz w:val="3"/>
                <w:szCs w:val="3"/>
              </w:rPr>
            </w:pPr>
          </w:p>
        </w:tc>
        <w:tc>
          <w:tcPr>
            <w:tcW w:w="340" w:type="dxa"/>
            <w:tcBorders>
              <w:right w:val="single" w:color="auto" w:sz="8" w:space="0"/>
            </w:tcBorders>
            <w:vAlign w:val="bottom"/>
          </w:tcPr>
          <w:p w14:paraId="3141BFD3">
            <w:pPr>
              <w:spacing w:after="0"/>
              <w:rPr>
                <w:color w:val="auto"/>
                <w:sz w:val="3"/>
                <w:szCs w:val="3"/>
              </w:rPr>
            </w:pPr>
          </w:p>
        </w:tc>
        <w:tc>
          <w:tcPr>
            <w:tcW w:w="1020" w:type="dxa"/>
            <w:tcBorders>
              <w:bottom w:val="single" w:color="auto" w:sz="8" w:space="0"/>
              <w:right w:val="single" w:color="auto" w:sz="8" w:space="0"/>
            </w:tcBorders>
            <w:vAlign w:val="bottom"/>
          </w:tcPr>
          <w:p w14:paraId="531C091D">
            <w:pPr>
              <w:spacing w:after="0"/>
              <w:rPr>
                <w:color w:val="auto"/>
                <w:sz w:val="3"/>
                <w:szCs w:val="3"/>
              </w:rPr>
            </w:pPr>
          </w:p>
        </w:tc>
        <w:tc>
          <w:tcPr>
            <w:tcW w:w="1420" w:type="dxa"/>
            <w:tcBorders>
              <w:bottom w:val="single" w:color="auto" w:sz="8" w:space="0"/>
              <w:right w:val="single" w:color="auto" w:sz="8" w:space="0"/>
            </w:tcBorders>
            <w:vAlign w:val="bottom"/>
          </w:tcPr>
          <w:p w14:paraId="0CAB657C">
            <w:pPr>
              <w:spacing w:after="0"/>
              <w:rPr>
                <w:color w:val="auto"/>
                <w:sz w:val="3"/>
                <w:szCs w:val="3"/>
              </w:rPr>
            </w:pPr>
          </w:p>
        </w:tc>
        <w:tc>
          <w:tcPr>
            <w:tcW w:w="620" w:type="dxa"/>
            <w:tcBorders>
              <w:bottom w:val="single" w:color="auto" w:sz="8" w:space="0"/>
              <w:right w:val="single" w:color="auto" w:sz="8" w:space="0"/>
            </w:tcBorders>
            <w:vAlign w:val="bottom"/>
          </w:tcPr>
          <w:p w14:paraId="15E0B03D">
            <w:pPr>
              <w:spacing w:after="0"/>
              <w:rPr>
                <w:color w:val="auto"/>
                <w:sz w:val="3"/>
                <w:szCs w:val="3"/>
              </w:rPr>
            </w:pPr>
          </w:p>
        </w:tc>
        <w:tc>
          <w:tcPr>
            <w:tcW w:w="0" w:type="dxa"/>
            <w:vAlign w:val="bottom"/>
          </w:tcPr>
          <w:p w14:paraId="44879E03">
            <w:pPr>
              <w:spacing w:after="0"/>
              <w:rPr>
                <w:color w:val="auto"/>
                <w:sz w:val="1"/>
                <w:szCs w:val="1"/>
              </w:rPr>
            </w:pPr>
          </w:p>
        </w:tc>
      </w:tr>
      <w:tr w14:paraId="463F9A72">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290F880F">
            <w:pPr>
              <w:spacing w:after="0"/>
              <w:rPr>
                <w:color w:val="auto"/>
                <w:sz w:val="9"/>
                <w:szCs w:val="9"/>
              </w:rPr>
            </w:pPr>
          </w:p>
        </w:tc>
        <w:tc>
          <w:tcPr>
            <w:tcW w:w="440" w:type="dxa"/>
            <w:tcBorders>
              <w:right w:val="single" w:color="auto" w:sz="8" w:space="0"/>
            </w:tcBorders>
            <w:vAlign w:val="bottom"/>
          </w:tcPr>
          <w:p w14:paraId="571729CD">
            <w:pPr>
              <w:spacing w:after="0"/>
              <w:rPr>
                <w:color w:val="auto"/>
                <w:sz w:val="9"/>
                <w:szCs w:val="9"/>
              </w:rPr>
            </w:pPr>
          </w:p>
        </w:tc>
        <w:tc>
          <w:tcPr>
            <w:tcW w:w="340" w:type="dxa"/>
            <w:tcBorders>
              <w:right w:val="single" w:color="auto" w:sz="8" w:space="0"/>
            </w:tcBorders>
            <w:vAlign w:val="bottom"/>
          </w:tcPr>
          <w:p w14:paraId="3F0E6E1F">
            <w:pPr>
              <w:spacing w:after="0"/>
              <w:rPr>
                <w:color w:val="auto"/>
                <w:sz w:val="9"/>
                <w:szCs w:val="9"/>
              </w:rPr>
            </w:pPr>
          </w:p>
        </w:tc>
        <w:tc>
          <w:tcPr>
            <w:tcW w:w="1020" w:type="dxa"/>
            <w:tcBorders>
              <w:right w:val="single" w:color="auto" w:sz="8" w:space="0"/>
            </w:tcBorders>
            <w:vAlign w:val="bottom"/>
          </w:tcPr>
          <w:p w14:paraId="70D8906B">
            <w:pPr>
              <w:spacing w:after="0" w:line="80" w:lineRule="exact"/>
              <w:rPr>
                <w:color w:val="auto"/>
                <w:sz w:val="20"/>
                <w:szCs w:val="20"/>
              </w:rPr>
            </w:pPr>
            <w:r>
              <w:rPr>
                <w:rFonts w:ascii="宋体" w:hAnsi="宋体" w:eastAsia="宋体" w:cs="宋体"/>
                <w:color w:val="auto"/>
                <w:sz w:val="7"/>
                <w:szCs w:val="7"/>
              </w:rPr>
              <w:t>市场违法行为处置率</w:t>
            </w:r>
          </w:p>
        </w:tc>
        <w:tc>
          <w:tcPr>
            <w:tcW w:w="1420" w:type="dxa"/>
            <w:tcBorders>
              <w:right w:val="single" w:color="auto" w:sz="8" w:space="0"/>
            </w:tcBorders>
            <w:vAlign w:val="bottom"/>
          </w:tcPr>
          <w:p w14:paraId="376DBDDA">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F160331">
            <w:pPr>
              <w:spacing w:after="0"/>
              <w:rPr>
                <w:color w:val="auto"/>
                <w:sz w:val="9"/>
                <w:szCs w:val="9"/>
              </w:rPr>
            </w:pPr>
          </w:p>
        </w:tc>
        <w:tc>
          <w:tcPr>
            <w:tcW w:w="0" w:type="dxa"/>
            <w:vAlign w:val="bottom"/>
          </w:tcPr>
          <w:p w14:paraId="37EE89B1">
            <w:pPr>
              <w:spacing w:after="0"/>
              <w:rPr>
                <w:color w:val="auto"/>
                <w:sz w:val="1"/>
                <w:szCs w:val="1"/>
              </w:rPr>
            </w:pPr>
          </w:p>
        </w:tc>
      </w:tr>
      <w:tr w14:paraId="7CCBC337">
        <w:trPr>
          <w:trHeight w:val="39" w:hRule="atLeast"/>
        </w:trPr>
        <w:tc>
          <w:tcPr>
            <w:tcW w:w="460" w:type="dxa"/>
            <w:tcBorders>
              <w:left w:val="single" w:color="auto" w:sz="8" w:space="0"/>
              <w:right w:val="single" w:color="auto" w:sz="8" w:space="0"/>
            </w:tcBorders>
            <w:vAlign w:val="bottom"/>
          </w:tcPr>
          <w:p w14:paraId="522F319F">
            <w:pPr>
              <w:spacing w:after="0"/>
              <w:rPr>
                <w:color w:val="auto"/>
                <w:sz w:val="3"/>
                <w:szCs w:val="3"/>
              </w:rPr>
            </w:pPr>
          </w:p>
        </w:tc>
        <w:tc>
          <w:tcPr>
            <w:tcW w:w="440" w:type="dxa"/>
            <w:tcBorders>
              <w:right w:val="single" w:color="auto" w:sz="8" w:space="0"/>
            </w:tcBorders>
            <w:vAlign w:val="bottom"/>
          </w:tcPr>
          <w:p w14:paraId="0B8C933A">
            <w:pPr>
              <w:spacing w:after="0"/>
              <w:rPr>
                <w:color w:val="auto"/>
                <w:sz w:val="3"/>
                <w:szCs w:val="3"/>
              </w:rPr>
            </w:pPr>
          </w:p>
        </w:tc>
        <w:tc>
          <w:tcPr>
            <w:tcW w:w="340" w:type="dxa"/>
            <w:tcBorders>
              <w:right w:val="single" w:color="auto" w:sz="8" w:space="0"/>
            </w:tcBorders>
            <w:vAlign w:val="bottom"/>
          </w:tcPr>
          <w:p w14:paraId="63C55AF0">
            <w:pPr>
              <w:spacing w:after="0"/>
              <w:rPr>
                <w:color w:val="auto"/>
                <w:sz w:val="3"/>
                <w:szCs w:val="3"/>
              </w:rPr>
            </w:pPr>
          </w:p>
        </w:tc>
        <w:tc>
          <w:tcPr>
            <w:tcW w:w="1020" w:type="dxa"/>
            <w:tcBorders>
              <w:bottom w:val="single" w:color="auto" w:sz="8" w:space="0"/>
              <w:right w:val="single" w:color="auto" w:sz="8" w:space="0"/>
            </w:tcBorders>
            <w:vAlign w:val="bottom"/>
          </w:tcPr>
          <w:p w14:paraId="40184D09">
            <w:pPr>
              <w:spacing w:after="0"/>
              <w:rPr>
                <w:color w:val="auto"/>
                <w:sz w:val="3"/>
                <w:szCs w:val="3"/>
              </w:rPr>
            </w:pPr>
          </w:p>
        </w:tc>
        <w:tc>
          <w:tcPr>
            <w:tcW w:w="1420" w:type="dxa"/>
            <w:tcBorders>
              <w:bottom w:val="single" w:color="auto" w:sz="8" w:space="0"/>
              <w:right w:val="single" w:color="auto" w:sz="8" w:space="0"/>
            </w:tcBorders>
            <w:vAlign w:val="bottom"/>
          </w:tcPr>
          <w:p w14:paraId="588349E2">
            <w:pPr>
              <w:spacing w:after="0"/>
              <w:rPr>
                <w:color w:val="auto"/>
                <w:sz w:val="3"/>
                <w:szCs w:val="3"/>
              </w:rPr>
            </w:pPr>
          </w:p>
        </w:tc>
        <w:tc>
          <w:tcPr>
            <w:tcW w:w="620" w:type="dxa"/>
            <w:tcBorders>
              <w:bottom w:val="single" w:color="auto" w:sz="8" w:space="0"/>
              <w:right w:val="single" w:color="auto" w:sz="8" w:space="0"/>
            </w:tcBorders>
            <w:vAlign w:val="bottom"/>
          </w:tcPr>
          <w:p w14:paraId="4E7EB1B3">
            <w:pPr>
              <w:spacing w:after="0"/>
              <w:rPr>
                <w:color w:val="auto"/>
                <w:sz w:val="3"/>
                <w:szCs w:val="3"/>
              </w:rPr>
            </w:pPr>
          </w:p>
        </w:tc>
        <w:tc>
          <w:tcPr>
            <w:tcW w:w="0" w:type="dxa"/>
            <w:vAlign w:val="bottom"/>
          </w:tcPr>
          <w:p w14:paraId="240E6E26">
            <w:pPr>
              <w:spacing w:after="0"/>
              <w:rPr>
                <w:color w:val="auto"/>
                <w:sz w:val="1"/>
                <w:szCs w:val="1"/>
              </w:rPr>
            </w:pPr>
          </w:p>
        </w:tc>
      </w:tr>
      <w:tr w14:paraId="49B2700E">
        <w:tblPrEx>
          <w:tblCellMar>
            <w:top w:w="0" w:type="dxa"/>
            <w:left w:w="0" w:type="dxa"/>
            <w:bottom w:w="0" w:type="dxa"/>
            <w:right w:w="0" w:type="dxa"/>
          </w:tblCellMar>
        </w:tblPrEx>
        <w:trPr>
          <w:trHeight w:val="69" w:hRule="atLeast"/>
        </w:trPr>
        <w:tc>
          <w:tcPr>
            <w:tcW w:w="460" w:type="dxa"/>
            <w:tcBorders>
              <w:left w:val="single" w:color="auto" w:sz="8" w:space="0"/>
              <w:right w:val="single" w:color="auto" w:sz="8" w:space="0"/>
            </w:tcBorders>
            <w:vAlign w:val="bottom"/>
          </w:tcPr>
          <w:p w14:paraId="57F12D74">
            <w:pPr>
              <w:spacing w:after="0"/>
              <w:rPr>
                <w:color w:val="auto"/>
                <w:sz w:val="6"/>
                <w:szCs w:val="6"/>
              </w:rPr>
            </w:pPr>
          </w:p>
        </w:tc>
        <w:tc>
          <w:tcPr>
            <w:tcW w:w="440" w:type="dxa"/>
            <w:tcBorders>
              <w:right w:val="single" w:color="auto" w:sz="8" w:space="0"/>
            </w:tcBorders>
            <w:vAlign w:val="bottom"/>
          </w:tcPr>
          <w:p w14:paraId="650DE667">
            <w:pPr>
              <w:spacing w:after="0"/>
              <w:rPr>
                <w:color w:val="auto"/>
                <w:sz w:val="6"/>
                <w:szCs w:val="6"/>
              </w:rPr>
            </w:pPr>
          </w:p>
        </w:tc>
        <w:tc>
          <w:tcPr>
            <w:tcW w:w="340" w:type="dxa"/>
            <w:tcBorders>
              <w:right w:val="single" w:color="auto" w:sz="8" w:space="0"/>
            </w:tcBorders>
            <w:vAlign w:val="bottom"/>
          </w:tcPr>
          <w:p w14:paraId="42A9FC4E">
            <w:pPr>
              <w:spacing w:after="0"/>
              <w:rPr>
                <w:color w:val="auto"/>
                <w:sz w:val="6"/>
                <w:szCs w:val="6"/>
              </w:rPr>
            </w:pPr>
          </w:p>
        </w:tc>
        <w:tc>
          <w:tcPr>
            <w:tcW w:w="1020" w:type="dxa"/>
            <w:tcBorders>
              <w:right w:val="single" w:color="auto" w:sz="8" w:space="0"/>
            </w:tcBorders>
            <w:vAlign w:val="bottom"/>
          </w:tcPr>
          <w:p w14:paraId="570519BB">
            <w:pPr>
              <w:spacing w:after="0" w:line="70" w:lineRule="exact"/>
              <w:rPr>
                <w:color w:val="auto"/>
                <w:sz w:val="20"/>
                <w:szCs w:val="20"/>
              </w:rPr>
            </w:pPr>
            <w:r>
              <w:rPr>
                <w:rFonts w:ascii="宋体" w:hAnsi="宋体" w:eastAsia="宋体" w:cs="宋体"/>
                <w:color w:val="auto"/>
                <w:w w:val="99"/>
                <w:sz w:val="7"/>
                <w:szCs w:val="7"/>
              </w:rPr>
              <w:t>质量领域行政许可和行政处罚信</w:t>
            </w:r>
          </w:p>
        </w:tc>
        <w:tc>
          <w:tcPr>
            <w:tcW w:w="1420" w:type="dxa"/>
            <w:tcBorders>
              <w:right w:val="single" w:color="auto" w:sz="8" w:space="0"/>
            </w:tcBorders>
            <w:vAlign w:val="bottom"/>
          </w:tcPr>
          <w:p w14:paraId="79773C85">
            <w:pPr>
              <w:spacing w:after="0"/>
              <w:rPr>
                <w:color w:val="auto"/>
                <w:sz w:val="6"/>
                <w:szCs w:val="6"/>
              </w:rPr>
            </w:pPr>
          </w:p>
        </w:tc>
        <w:tc>
          <w:tcPr>
            <w:tcW w:w="620" w:type="dxa"/>
            <w:tcBorders>
              <w:right w:val="single" w:color="auto" w:sz="8" w:space="0"/>
            </w:tcBorders>
            <w:vAlign w:val="bottom"/>
          </w:tcPr>
          <w:p w14:paraId="4B2C79BC">
            <w:pPr>
              <w:spacing w:after="0"/>
              <w:rPr>
                <w:color w:val="auto"/>
                <w:sz w:val="6"/>
                <w:szCs w:val="6"/>
              </w:rPr>
            </w:pPr>
          </w:p>
        </w:tc>
        <w:tc>
          <w:tcPr>
            <w:tcW w:w="0" w:type="dxa"/>
            <w:vAlign w:val="bottom"/>
          </w:tcPr>
          <w:p w14:paraId="2FFE8912">
            <w:pPr>
              <w:spacing w:after="0"/>
              <w:rPr>
                <w:color w:val="auto"/>
                <w:sz w:val="1"/>
                <w:szCs w:val="1"/>
              </w:rPr>
            </w:pPr>
          </w:p>
        </w:tc>
      </w:tr>
      <w:tr w14:paraId="227FE18E">
        <w:trPr>
          <w:trHeight w:val="88" w:hRule="atLeast"/>
        </w:trPr>
        <w:tc>
          <w:tcPr>
            <w:tcW w:w="460" w:type="dxa"/>
            <w:tcBorders>
              <w:left w:val="single" w:color="auto" w:sz="8" w:space="0"/>
              <w:right w:val="single" w:color="auto" w:sz="8" w:space="0"/>
            </w:tcBorders>
            <w:vAlign w:val="bottom"/>
          </w:tcPr>
          <w:p w14:paraId="710AAC29">
            <w:pPr>
              <w:spacing w:after="0"/>
              <w:rPr>
                <w:color w:val="auto"/>
                <w:sz w:val="7"/>
                <w:szCs w:val="7"/>
              </w:rPr>
            </w:pPr>
          </w:p>
        </w:tc>
        <w:tc>
          <w:tcPr>
            <w:tcW w:w="440" w:type="dxa"/>
            <w:tcBorders>
              <w:right w:val="single" w:color="auto" w:sz="8" w:space="0"/>
            </w:tcBorders>
            <w:vAlign w:val="bottom"/>
          </w:tcPr>
          <w:p w14:paraId="0FB31FDC">
            <w:pPr>
              <w:spacing w:after="0"/>
              <w:rPr>
                <w:color w:val="auto"/>
                <w:sz w:val="7"/>
                <w:szCs w:val="7"/>
              </w:rPr>
            </w:pPr>
          </w:p>
        </w:tc>
        <w:tc>
          <w:tcPr>
            <w:tcW w:w="340" w:type="dxa"/>
            <w:tcBorders>
              <w:right w:val="single" w:color="auto" w:sz="8" w:space="0"/>
            </w:tcBorders>
            <w:vAlign w:val="bottom"/>
          </w:tcPr>
          <w:p w14:paraId="5F7FF8AA">
            <w:pPr>
              <w:spacing w:after="0"/>
              <w:rPr>
                <w:color w:val="auto"/>
                <w:sz w:val="7"/>
                <w:szCs w:val="7"/>
              </w:rPr>
            </w:pPr>
          </w:p>
        </w:tc>
        <w:tc>
          <w:tcPr>
            <w:tcW w:w="1020" w:type="dxa"/>
            <w:tcBorders>
              <w:right w:val="single" w:color="auto" w:sz="8" w:space="0"/>
            </w:tcBorders>
            <w:vAlign w:val="bottom"/>
          </w:tcPr>
          <w:p w14:paraId="693EA551">
            <w:pPr>
              <w:spacing w:after="0" w:line="80" w:lineRule="exact"/>
              <w:rPr>
                <w:color w:val="auto"/>
                <w:sz w:val="20"/>
                <w:szCs w:val="20"/>
              </w:rPr>
            </w:pPr>
            <w:r>
              <w:rPr>
                <w:rFonts w:ascii="宋体" w:hAnsi="宋体" w:eastAsia="宋体" w:cs="宋体"/>
                <w:color w:val="auto"/>
                <w:w w:val="99"/>
                <w:sz w:val="7"/>
                <w:szCs w:val="7"/>
              </w:rPr>
              <w:t>用信息按国家标准建立完整台账</w:t>
            </w:r>
          </w:p>
        </w:tc>
        <w:tc>
          <w:tcPr>
            <w:tcW w:w="1420" w:type="dxa"/>
            <w:tcBorders>
              <w:right w:val="single" w:color="auto" w:sz="8" w:space="0"/>
            </w:tcBorders>
            <w:vAlign w:val="bottom"/>
          </w:tcPr>
          <w:p w14:paraId="4862BE7D">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1765CDB4">
            <w:pPr>
              <w:spacing w:after="0"/>
              <w:rPr>
                <w:color w:val="auto"/>
                <w:sz w:val="7"/>
                <w:szCs w:val="7"/>
              </w:rPr>
            </w:pPr>
          </w:p>
        </w:tc>
        <w:tc>
          <w:tcPr>
            <w:tcW w:w="0" w:type="dxa"/>
            <w:vAlign w:val="bottom"/>
          </w:tcPr>
          <w:p w14:paraId="6B01418A">
            <w:pPr>
              <w:spacing w:after="0"/>
              <w:rPr>
                <w:color w:val="auto"/>
                <w:sz w:val="1"/>
                <w:szCs w:val="1"/>
              </w:rPr>
            </w:pPr>
          </w:p>
        </w:tc>
      </w:tr>
      <w:tr w14:paraId="61EA9330">
        <w:tblPrEx>
          <w:tblCellMar>
            <w:top w:w="0" w:type="dxa"/>
            <w:left w:w="0" w:type="dxa"/>
            <w:bottom w:w="0" w:type="dxa"/>
            <w:right w:w="0" w:type="dxa"/>
          </w:tblCellMar>
        </w:tblPrEx>
        <w:trPr>
          <w:trHeight w:val="70" w:hRule="atLeast"/>
        </w:trPr>
        <w:tc>
          <w:tcPr>
            <w:tcW w:w="460" w:type="dxa"/>
            <w:tcBorders>
              <w:left w:val="single" w:color="auto" w:sz="8" w:space="0"/>
              <w:right w:val="single" w:color="auto" w:sz="8" w:space="0"/>
            </w:tcBorders>
            <w:vAlign w:val="bottom"/>
          </w:tcPr>
          <w:p w14:paraId="5B51AB27">
            <w:pPr>
              <w:spacing w:after="0"/>
              <w:rPr>
                <w:color w:val="auto"/>
                <w:sz w:val="6"/>
                <w:szCs w:val="6"/>
              </w:rPr>
            </w:pPr>
          </w:p>
        </w:tc>
        <w:tc>
          <w:tcPr>
            <w:tcW w:w="440" w:type="dxa"/>
            <w:tcBorders>
              <w:bottom w:val="single" w:color="auto" w:sz="8" w:space="0"/>
              <w:right w:val="single" w:color="auto" w:sz="8" w:space="0"/>
            </w:tcBorders>
            <w:vAlign w:val="bottom"/>
          </w:tcPr>
          <w:p w14:paraId="1AD4A4CA">
            <w:pPr>
              <w:spacing w:after="0"/>
              <w:rPr>
                <w:color w:val="auto"/>
                <w:sz w:val="6"/>
                <w:szCs w:val="6"/>
              </w:rPr>
            </w:pPr>
          </w:p>
        </w:tc>
        <w:tc>
          <w:tcPr>
            <w:tcW w:w="340" w:type="dxa"/>
            <w:tcBorders>
              <w:bottom w:val="single" w:color="auto" w:sz="8" w:space="0"/>
              <w:right w:val="single" w:color="auto" w:sz="8" w:space="0"/>
            </w:tcBorders>
            <w:vAlign w:val="bottom"/>
          </w:tcPr>
          <w:p w14:paraId="139A5046">
            <w:pPr>
              <w:spacing w:after="0"/>
              <w:rPr>
                <w:color w:val="auto"/>
                <w:sz w:val="6"/>
                <w:szCs w:val="6"/>
              </w:rPr>
            </w:pPr>
          </w:p>
        </w:tc>
        <w:tc>
          <w:tcPr>
            <w:tcW w:w="1020" w:type="dxa"/>
            <w:tcBorders>
              <w:bottom w:val="single" w:color="auto" w:sz="8" w:space="0"/>
              <w:right w:val="single" w:color="auto" w:sz="8" w:space="0"/>
            </w:tcBorders>
            <w:vAlign w:val="bottom"/>
          </w:tcPr>
          <w:p w14:paraId="4A6CE6B8">
            <w:pPr>
              <w:spacing w:after="0" w:line="70" w:lineRule="exact"/>
              <w:rPr>
                <w:color w:val="auto"/>
                <w:sz w:val="20"/>
                <w:szCs w:val="20"/>
              </w:rPr>
            </w:pPr>
            <w:r>
              <w:rPr>
                <w:rFonts w:ascii="宋体" w:hAnsi="宋体" w:eastAsia="宋体" w:cs="宋体"/>
                <w:color w:val="auto"/>
                <w:sz w:val="7"/>
                <w:szCs w:val="7"/>
              </w:rPr>
              <w:t>并按规定公示信息</w:t>
            </w:r>
          </w:p>
        </w:tc>
        <w:tc>
          <w:tcPr>
            <w:tcW w:w="1420" w:type="dxa"/>
            <w:tcBorders>
              <w:bottom w:val="single" w:color="auto" w:sz="8" w:space="0"/>
              <w:right w:val="single" w:color="auto" w:sz="8" w:space="0"/>
            </w:tcBorders>
            <w:vAlign w:val="bottom"/>
          </w:tcPr>
          <w:p w14:paraId="5588A7EF">
            <w:pPr>
              <w:spacing w:after="0"/>
              <w:rPr>
                <w:color w:val="auto"/>
                <w:sz w:val="6"/>
                <w:szCs w:val="6"/>
              </w:rPr>
            </w:pPr>
          </w:p>
        </w:tc>
        <w:tc>
          <w:tcPr>
            <w:tcW w:w="620" w:type="dxa"/>
            <w:tcBorders>
              <w:bottom w:val="single" w:color="auto" w:sz="8" w:space="0"/>
              <w:right w:val="single" w:color="auto" w:sz="8" w:space="0"/>
            </w:tcBorders>
            <w:vAlign w:val="bottom"/>
          </w:tcPr>
          <w:p w14:paraId="41FC7F98">
            <w:pPr>
              <w:spacing w:after="0"/>
              <w:rPr>
                <w:color w:val="auto"/>
                <w:sz w:val="6"/>
                <w:szCs w:val="6"/>
              </w:rPr>
            </w:pPr>
          </w:p>
        </w:tc>
        <w:tc>
          <w:tcPr>
            <w:tcW w:w="0" w:type="dxa"/>
            <w:vAlign w:val="bottom"/>
          </w:tcPr>
          <w:p w14:paraId="11635F54">
            <w:pPr>
              <w:spacing w:after="0"/>
              <w:rPr>
                <w:color w:val="auto"/>
                <w:sz w:val="1"/>
                <w:szCs w:val="1"/>
              </w:rPr>
            </w:pPr>
          </w:p>
        </w:tc>
      </w:tr>
      <w:tr w14:paraId="614BD89A">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4E1FB6AC">
            <w:pPr>
              <w:spacing w:after="0"/>
              <w:rPr>
                <w:color w:val="auto"/>
                <w:sz w:val="9"/>
                <w:szCs w:val="9"/>
              </w:rPr>
            </w:pPr>
          </w:p>
        </w:tc>
        <w:tc>
          <w:tcPr>
            <w:tcW w:w="440" w:type="dxa"/>
            <w:tcBorders>
              <w:right w:val="single" w:color="auto" w:sz="8" w:space="0"/>
            </w:tcBorders>
            <w:vAlign w:val="bottom"/>
          </w:tcPr>
          <w:p w14:paraId="6F93633C">
            <w:pPr>
              <w:spacing w:after="0" w:line="80" w:lineRule="exact"/>
              <w:rPr>
                <w:color w:val="auto"/>
                <w:sz w:val="20"/>
                <w:szCs w:val="20"/>
              </w:rPr>
            </w:pPr>
            <w:r>
              <w:rPr>
                <w:rFonts w:ascii="宋体" w:hAnsi="宋体" w:eastAsia="宋体" w:cs="宋体"/>
                <w:color w:val="auto"/>
                <w:sz w:val="7"/>
                <w:szCs w:val="7"/>
              </w:rPr>
              <w:t>80%</w:t>
            </w:r>
          </w:p>
        </w:tc>
        <w:tc>
          <w:tcPr>
            <w:tcW w:w="340" w:type="dxa"/>
            <w:tcBorders>
              <w:right w:val="single" w:color="auto" w:sz="8" w:space="0"/>
            </w:tcBorders>
            <w:vAlign w:val="bottom"/>
          </w:tcPr>
          <w:p w14:paraId="472A37A2">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5C6AA35A">
            <w:pPr>
              <w:spacing w:after="0" w:line="80" w:lineRule="exact"/>
              <w:rPr>
                <w:color w:val="auto"/>
                <w:sz w:val="20"/>
                <w:szCs w:val="20"/>
              </w:rPr>
            </w:pPr>
            <w:r>
              <w:rPr>
                <w:rFonts w:ascii="宋体" w:hAnsi="宋体" w:eastAsia="宋体" w:cs="宋体"/>
                <w:color w:val="auto"/>
                <w:sz w:val="7"/>
                <w:szCs w:val="7"/>
              </w:rPr>
              <w:t>商事登记网上流程覆盖率</w:t>
            </w:r>
          </w:p>
        </w:tc>
        <w:tc>
          <w:tcPr>
            <w:tcW w:w="1420" w:type="dxa"/>
            <w:tcBorders>
              <w:right w:val="single" w:color="auto" w:sz="8" w:space="0"/>
            </w:tcBorders>
            <w:vAlign w:val="bottom"/>
          </w:tcPr>
          <w:p w14:paraId="5738FC87">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1B5ECB9A">
            <w:pPr>
              <w:spacing w:after="0"/>
              <w:rPr>
                <w:color w:val="auto"/>
                <w:sz w:val="9"/>
                <w:szCs w:val="9"/>
              </w:rPr>
            </w:pPr>
          </w:p>
        </w:tc>
        <w:tc>
          <w:tcPr>
            <w:tcW w:w="0" w:type="dxa"/>
            <w:vAlign w:val="bottom"/>
          </w:tcPr>
          <w:p w14:paraId="29818F61">
            <w:pPr>
              <w:spacing w:after="0"/>
              <w:rPr>
                <w:color w:val="auto"/>
                <w:sz w:val="1"/>
                <w:szCs w:val="1"/>
              </w:rPr>
            </w:pPr>
          </w:p>
        </w:tc>
      </w:tr>
      <w:tr w14:paraId="439F6C1E">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10D57A8C">
            <w:pPr>
              <w:spacing w:after="0"/>
              <w:rPr>
                <w:color w:val="auto"/>
                <w:sz w:val="3"/>
                <w:szCs w:val="3"/>
              </w:rPr>
            </w:pPr>
          </w:p>
        </w:tc>
        <w:tc>
          <w:tcPr>
            <w:tcW w:w="440" w:type="dxa"/>
            <w:tcBorders>
              <w:bottom w:val="single" w:color="auto" w:sz="8" w:space="0"/>
              <w:right w:val="single" w:color="auto" w:sz="8" w:space="0"/>
            </w:tcBorders>
            <w:vAlign w:val="bottom"/>
          </w:tcPr>
          <w:p w14:paraId="5E98C3EE">
            <w:pPr>
              <w:spacing w:after="0"/>
              <w:rPr>
                <w:color w:val="auto"/>
                <w:sz w:val="3"/>
                <w:szCs w:val="3"/>
              </w:rPr>
            </w:pPr>
          </w:p>
        </w:tc>
        <w:tc>
          <w:tcPr>
            <w:tcW w:w="340" w:type="dxa"/>
            <w:tcBorders>
              <w:bottom w:val="single" w:color="auto" w:sz="8" w:space="0"/>
              <w:right w:val="single" w:color="auto" w:sz="8" w:space="0"/>
            </w:tcBorders>
            <w:vAlign w:val="bottom"/>
          </w:tcPr>
          <w:p w14:paraId="538CE3BF">
            <w:pPr>
              <w:spacing w:after="0"/>
              <w:rPr>
                <w:color w:val="auto"/>
                <w:sz w:val="3"/>
                <w:szCs w:val="3"/>
              </w:rPr>
            </w:pPr>
          </w:p>
        </w:tc>
        <w:tc>
          <w:tcPr>
            <w:tcW w:w="1020" w:type="dxa"/>
            <w:tcBorders>
              <w:bottom w:val="single" w:color="auto" w:sz="8" w:space="0"/>
              <w:right w:val="single" w:color="auto" w:sz="8" w:space="0"/>
            </w:tcBorders>
            <w:vAlign w:val="bottom"/>
          </w:tcPr>
          <w:p w14:paraId="778E3284">
            <w:pPr>
              <w:spacing w:after="0"/>
              <w:rPr>
                <w:color w:val="auto"/>
                <w:sz w:val="3"/>
                <w:szCs w:val="3"/>
              </w:rPr>
            </w:pPr>
          </w:p>
        </w:tc>
        <w:tc>
          <w:tcPr>
            <w:tcW w:w="1420" w:type="dxa"/>
            <w:tcBorders>
              <w:bottom w:val="single" w:color="auto" w:sz="8" w:space="0"/>
              <w:right w:val="single" w:color="auto" w:sz="8" w:space="0"/>
            </w:tcBorders>
            <w:vAlign w:val="bottom"/>
          </w:tcPr>
          <w:p w14:paraId="6183431B">
            <w:pPr>
              <w:spacing w:after="0"/>
              <w:rPr>
                <w:color w:val="auto"/>
                <w:sz w:val="3"/>
                <w:szCs w:val="3"/>
              </w:rPr>
            </w:pPr>
          </w:p>
        </w:tc>
        <w:tc>
          <w:tcPr>
            <w:tcW w:w="620" w:type="dxa"/>
            <w:tcBorders>
              <w:bottom w:val="single" w:color="auto" w:sz="8" w:space="0"/>
              <w:right w:val="single" w:color="auto" w:sz="8" w:space="0"/>
            </w:tcBorders>
            <w:vAlign w:val="bottom"/>
          </w:tcPr>
          <w:p w14:paraId="0EC63AD8">
            <w:pPr>
              <w:spacing w:after="0"/>
              <w:rPr>
                <w:color w:val="auto"/>
                <w:sz w:val="3"/>
                <w:szCs w:val="3"/>
              </w:rPr>
            </w:pPr>
          </w:p>
        </w:tc>
        <w:tc>
          <w:tcPr>
            <w:tcW w:w="0" w:type="dxa"/>
            <w:vAlign w:val="bottom"/>
          </w:tcPr>
          <w:p w14:paraId="33EE3AA4">
            <w:pPr>
              <w:spacing w:after="0"/>
              <w:rPr>
                <w:color w:val="auto"/>
                <w:sz w:val="1"/>
                <w:szCs w:val="1"/>
              </w:rPr>
            </w:pPr>
          </w:p>
        </w:tc>
      </w:tr>
      <w:tr w14:paraId="50D8C6C6">
        <w:tblPrEx>
          <w:tblCellMar>
            <w:top w:w="0" w:type="dxa"/>
            <w:left w:w="0" w:type="dxa"/>
            <w:bottom w:w="0" w:type="dxa"/>
            <w:right w:w="0" w:type="dxa"/>
          </w:tblCellMar>
        </w:tblPrEx>
        <w:trPr>
          <w:trHeight w:val="108" w:hRule="atLeast"/>
        </w:trPr>
        <w:tc>
          <w:tcPr>
            <w:tcW w:w="460" w:type="dxa"/>
            <w:tcBorders>
              <w:left w:val="single" w:color="auto" w:sz="8" w:space="0"/>
              <w:right w:val="single" w:color="auto" w:sz="8" w:space="0"/>
            </w:tcBorders>
            <w:vAlign w:val="bottom"/>
          </w:tcPr>
          <w:p w14:paraId="0C2C50F2">
            <w:pPr>
              <w:spacing w:after="0"/>
              <w:rPr>
                <w:color w:val="auto"/>
                <w:sz w:val="9"/>
                <w:szCs w:val="9"/>
              </w:rPr>
            </w:pPr>
          </w:p>
        </w:tc>
        <w:tc>
          <w:tcPr>
            <w:tcW w:w="440" w:type="dxa"/>
            <w:tcBorders>
              <w:right w:val="single" w:color="auto" w:sz="8" w:space="0"/>
            </w:tcBorders>
            <w:vAlign w:val="bottom"/>
          </w:tcPr>
          <w:p w14:paraId="43F5560C">
            <w:pPr>
              <w:spacing w:after="0" w:line="80" w:lineRule="exact"/>
              <w:rPr>
                <w:color w:val="auto"/>
                <w:sz w:val="20"/>
                <w:szCs w:val="20"/>
              </w:rPr>
            </w:pPr>
            <w:r>
              <w:rPr>
                <w:rFonts w:ascii="宋体" w:hAnsi="宋体" w:eastAsia="宋体" w:cs="宋体"/>
                <w:color w:val="auto"/>
                <w:sz w:val="7"/>
                <w:szCs w:val="7"/>
              </w:rPr>
              <w:t>90%</w:t>
            </w:r>
          </w:p>
        </w:tc>
        <w:tc>
          <w:tcPr>
            <w:tcW w:w="340" w:type="dxa"/>
            <w:tcBorders>
              <w:right w:val="single" w:color="auto" w:sz="8" w:space="0"/>
            </w:tcBorders>
            <w:vAlign w:val="bottom"/>
          </w:tcPr>
          <w:p w14:paraId="251C7918">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154E7350">
            <w:pPr>
              <w:spacing w:after="0" w:line="80" w:lineRule="exact"/>
              <w:rPr>
                <w:color w:val="auto"/>
                <w:sz w:val="20"/>
                <w:szCs w:val="20"/>
              </w:rPr>
            </w:pPr>
            <w:r>
              <w:rPr>
                <w:rFonts w:ascii="宋体" w:hAnsi="宋体" w:eastAsia="宋体" w:cs="宋体"/>
                <w:color w:val="auto"/>
                <w:sz w:val="7"/>
                <w:szCs w:val="7"/>
              </w:rPr>
              <w:t>市场主体年报率</w:t>
            </w:r>
          </w:p>
        </w:tc>
        <w:tc>
          <w:tcPr>
            <w:tcW w:w="1420" w:type="dxa"/>
            <w:tcBorders>
              <w:right w:val="single" w:color="auto" w:sz="8" w:space="0"/>
            </w:tcBorders>
            <w:vAlign w:val="bottom"/>
          </w:tcPr>
          <w:p w14:paraId="0DE3BB39">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5366364A">
            <w:pPr>
              <w:spacing w:after="0"/>
              <w:rPr>
                <w:color w:val="auto"/>
                <w:sz w:val="9"/>
                <w:szCs w:val="9"/>
              </w:rPr>
            </w:pPr>
          </w:p>
        </w:tc>
        <w:tc>
          <w:tcPr>
            <w:tcW w:w="0" w:type="dxa"/>
            <w:vAlign w:val="bottom"/>
          </w:tcPr>
          <w:p w14:paraId="17B20322">
            <w:pPr>
              <w:spacing w:after="0"/>
              <w:rPr>
                <w:color w:val="auto"/>
                <w:sz w:val="1"/>
                <w:szCs w:val="1"/>
              </w:rPr>
            </w:pPr>
          </w:p>
        </w:tc>
      </w:tr>
      <w:tr w14:paraId="7B1D61FE">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424A3870">
            <w:pPr>
              <w:spacing w:after="0"/>
              <w:rPr>
                <w:color w:val="auto"/>
                <w:sz w:val="3"/>
                <w:szCs w:val="3"/>
              </w:rPr>
            </w:pPr>
          </w:p>
        </w:tc>
        <w:tc>
          <w:tcPr>
            <w:tcW w:w="440" w:type="dxa"/>
            <w:tcBorders>
              <w:bottom w:val="single" w:color="auto" w:sz="8" w:space="0"/>
              <w:right w:val="single" w:color="auto" w:sz="8" w:space="0"/>
            </w:tcBorders>
            <w:vAlign w:val="bottom"/>
          </w:tcPr>
          <w:p w14:paraId="3C88E933">
            <w:pPr>
              <w:spacing w:after="0"/>
              <w:rPr>
                <w:color w:val="auto"/>
                <w:sz w:val="3"/>
                <w:szCs w:val="3"/>
              </w:rPr>
            </w:pPr>
          </w:p>
        </w:tc>
        <w:tc>
          <w:tcPr>
            <w:tcW w:w="340" w:type="dxa"/>
            <w:tcBorders>
              <w:bottom w:val="single" w:color="auto" w:sz="8" w:space="0"/>
              <w:right w:val="single" w:color="auto" w:sz="8" w:space="0"/>
            </w:tcBorders>
            <w:vAlign w:val="bottom"/>
          </w:tcPr>
          <w:p w14:paraId="7E0DF3BC">
            <w:pPr>
              <w:spacing w:after="0"/>
              <w:rPr>
                <w:color w:val="auto"/>
                <w:sz w:val="3"/>
                <w:szCs w:val="3"/>
              </w:rPr>
            </w:pPr>
          </w:p>
        </w:tc>
        <w:tc>
          <w:tcPr>
            <w:tcW w:w="1020" w:type="dxa"/>
            <w:tcBorders>
              <w:bottom w:val="single" w:color="auto" w:sz="8" w:space="0"/>
              <w:right w:val="single" w:color="auto" w:sz="8" w:space="0"/>
            </w:tcBorders>
            <w:vAlign w:val="bottom"/>
          </w:tcPr>
          <w:p w14:paraId="11B65658">
            <w:pPr>
              <w:spacing w:after="0"/>
              <w:rPr>
                <w:color w:val="auto"/>
                <w:sz w:val="3"/>
                <w:szCs w:val="3"/>
              </w:rPr>
            </w:pPr>
          </w:p>
        </w:tc>
        <w:tc>
          <w:tcPr>
            <w:tcW w:w="1420" w:type="dxa"/>
            <w:tcBorders>
              <w:bottom w:val="single" w:color="auto" w:sz="8" w:space="0"/>
              <w:right w:val="single" w:color="auto" w:sz="8" w:space="0"/>
            </w:tcBorders>
            <w:vAlign w:val="bottom"/>
          </w:tcPr>
          <w:p w14:paraId="7F289BBA">
            <w:pPr>
              <w:spacing w:after="0"/>
              <w:rPr>
                <w:color w:val="auto"/>
                <w:sz w:val="3"/>
                <w:szCs w:val="3"/>
              </w:rPr>
            </w:pPr>
          </w:p>
        </w:tc>
        <w:tc>
          <w:tcPr>
            <w:tcW w:w="620" w:type="dxa"/>
            <w:tcBorders>
              <w:bottom w:val="single" w:color="auto" w:sz="8" w:space="0"/>
              <w:right w:val="single" w:color="auto" w:sz="8" w:space="0"/>
            </w:tcBorders>
            <w:vAlign w:val="bottom"/>
          </w:tcPr>
          <w:p w14:paraId="38A96A05">
            <w:pPr>
              <w:spacing w:after="0"/>
              <w:rPr>
                <w:color w:val="auto"/>
                <w:sz w:val="3"/>
                <w:szCs w:val="3"/>
              </w:rPr>
            </w:pPr>
          </w:p>
        </w:tc>
        <w:tc>
          <w:tcPr>
            <w:tcW w:w="0" w:type="dxa"/>
            <w:vAlign w:val="bottom"/>
          </w:tcPr>
          <w:p w14:paraId="72698A4A">
            <w:pPr>
              <w:spacing w:after="0"/>
              <w:rPr>
                <w:color w:val="auto"/>
                <w:sz w:val="1"/>
                <w:szCs w:val="1"/>
              </w:rPr>
            </w:pPr>
          </w:p>
        </w:tc>
      </w:tr>
      <w:tr w14:paraId="043F8BAF">
        <w:trPr>
          <w:trHeight w:val="69" w:hRule="atLeast"/>
        </w:trPr>
        <w:tc>
          <w:tcPr>
            <w:tcW w:w="460" w:type="dxa"/>
            <w:tcBorders>
              <w:left w:val="single" w:color="auto" w:sz="8" w:space="0"/>
              <w:right w:val="single" w:color="auto" w:sz="8" w:space="0"/>
            </w:tcBorders>
            <w:vAlign w:val="bottom"/>
          </w:tcPr>
          <w:p w14:paraId="10B16A2A">
            <w:pPr>
              <w:spacing w:after="0"/>
              <w:rPr>
                <w:color w:val="auto"/>
                <w:sz w:val="6"/>
                <w:szCs w:val="6"/>
              </w:rPr>
            </w:pPr>
          </w:p>
        </w:tc>
        <w:tc>
          <w:tcPr>
            <w:tcW w:w="440" w:type="dxa"/>
            <w:tcBorders>
              <w:right w:val="single" w:color="auto" w:sz="8" w:space="0"/>
            </w:tcBorders>
            <w:vAlign w:val="bottom"/>
          </w:tcPr>
          <w:p w14:paraId="574575D3">
            <w:pPr>
              <w:spacing w:after="0" w:line="70" w:lineRule="exact"/>
              <w:rPr>
                <w:color w:val="auto"/>
                <w:sz w:val="20"/>
                <w:szCs w:val="20"/>
              </w:rPr>
            </w:pPr>
            <w:r>
              <w:rPr>
                <w:rFonts w:ascii="宋体" w:hAnsi="宋体" w:eastAsia="宋体" w:cs="宋体"/>
                <w:color w:val="auto"/>
                <w:sz w:val="7"/>
                <w:szCs w:val="7"/>
              </w:rPr>
              <w:t>2023-12-31</w:t>
            </w:r>
          </w:p>
        </w:tc>
        <w:tc>
          <w:tcPr>
            <w:tcW w:w="340" w:type="dxa"/>
            <w:vMerge w:val="restart"/>
            <w:tcBorders>
              <w:right w:val="single" w:color="auto" w:sz="8" w:space="0"/>
            </w:tcBorders>
            <w:vAlign w:val="bottom"/>
          </w:tcPr>
          <w:p w14:paraId="52662126">
            <w:pPr>
              <w:spacing w:after="0" w:line="80" w:lineRule="exact"/>
              <w:rPr>
                <w:color w:val="auto"/>
                <w:sz w:val="20"/>
                <w:szCs w:val="20"/>
              </w:rPr>
            </w:pPr>
            <w:r>
              <w:rPr>
                <w:rFonts w:ascii="宋体" w:hAnsi="宋体" w:eastAsia="宋体" w:cs="宋体"/>
                <w:color w:val="auto"/>
                <w:sz w:val="7"/>
                <w:szCs w:val="7"/>
              </w:rPr>
              <w:t>天</w:t>
            </w:r>
          </w:p>
        </w:tc>
        <w:tc>
          <w:tcPr>
            <w:tcW w:w="1020" w:type="dxa"/>
            <w:vMerge w:val="restart"/>
            <w:tcBorders>
              <w:right w:val="single" w:color="auto" w:sz="8" w:space="0"/>
            </w:tcBorders>
            <w:vAlign w:val="bottom"/>
          </w:tcPr>
          <w:p w14:paraId="6692F911">
            <w:pPr>
              <w:spacing w:after="0" w:line="80" w:lineRule="exact"/>
              <w:rPr>
                <w:color w:val="auto"/>
                <w:sz w:val="20"/>
                <w:szCs w:val="20"/>
              </w:rPr>
            </w:pPr>
            <w:r>
              <w:rPr>
                <w:rFonts w:ascii="宋体" w:hAnsi="宋体" w:eastAsia="宋体" w:cs="宋体"/>
                <w:color w:val="auto"/>
                <w:sz w:val="7"/>
                <w:szCs w:val="7"/>
              </w:rPr>
              <w:t>完成时间</w:t>
            </w:r>
          </w:p>
        </w:tc>
        <w:tc>
          <w:tcPr>
            <w:tcW w:w="1420" w:type="dxa"/>
            <w:vMerge w:val="restart"/>
            <w:tcBorders>
              <w:right w:val="single" w:color="auto" w:sz="8" w:space="0"/>
            </w:tcBorders>
            <w:vAlign w:val="bottom"/>
          </w:tcPr>
          <w:p w14:paraId="2F297901">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75925941">
            <w:pPr>
              <w:spacing w:after="0"/>
              <w:rPr>
                <w:color w:val="auto"/>
                <w:sz w:val="6"/>
                <w:szCs w:val="6"/>
              </w:rPr>
            </w:pPr>
          </w:p>
        </w:tc>
        <w:tc>
          <w:tcPr>
            <w:tcW w:w="0" w:type="dxa"/>
            <w:vAlign w:val="bottom"/>
          </w:tcPr>
          <w:p w14:paraId="60E4B079">
            <w:pPr>
              <w:spacing w:after="0"/>
              <w:rPr>
                <w:color w:val="auto"/>
                <w:sz w:val="1"/>
                <w:szCs w:val="1"/>
              </w:rPr>
            </w:pPr>
          </w:p>
        </w:tc>
      </w:tr>
      <w:tr w14:paraId="69E767C8">
        <w:tblPrEx>
          <w:tblCellMar>
            <w:top w:w="0" w:type="dxa"/>
            <w:left w:w="0" w:type="dxa"/>
            <w:bottom w:w="0" w:type="dxa"/>
            <w:right w:w="0" w:type="dxa"/>
          </w:tblCellMar>
        </w:tblPrEx>
        <w:trPr>
          <w:trHeight w:val="39" w:hRule="atLeast"/>
        </w:trPr>
        <w:tc>
          <w:tcPr>
            <w:tcW w:w="460" w:type="dxa"/>
            <w:tcBorders>
              <w:left w:val="single" w:color="auto" w:sz="8" w:space="0"/>
              <w:right w:val="single" w:color="auto" w:sz="8" w:space="0"/>
            </w:tcBorders>
            <w:vAlign w:val="bottom"/>
          </w:tcPr>
          <w:p w14:paraId="15E33E72">
            <w:pPr>
              <w:spacing w:after="0"/>
              <w:rPr>
                <w:color w:val="auto"/>
                <w:sz w:val="3"/>
                <w:szCs w:val="3"/>
              </w:rPr>
            </w:pPr>
          </w:p>
        </w:tc>
        <w:tc>
          <w:tcPr>
            <w:tcW w:w="440" w:type="dxa"/>
            <w:vMerge w:val="restart"/>
            <w:tcBorders>
              <w:right w:val="single" w:color="auto" w:sz="8" w:space="0"/>
            </w:tcBorders>
            <w:vAlign w:val="bottom"/>
          </w:tcPr>
          <w:p w14:paraId="3C7B7A06">
            <w:pPr>
              <w:spacing w:after="0" w:line="79" w:lineRule="exact"/>
              <w:rPr>
                <w:color w:val="auto"/>
                <w:sz w:val="20"/>
                <w:szCs w:val="20"/>
              </w:rPr>
            </w:pPr>
            <w:r>
              <w:rPr>
                <w:rFonts w:ascii="宋体" w:hAnsi="宋体" w:eastAsia="宋体" w:cs="宋体"/>
                <w:color w:val="auto"/>
                <w:sz w:val="7"/>
                <w:szCs w:val="7"/>
              </w:rPr>
              <w:t>前</w:t>
            </w:r>
          </w:p>
        </w:tc>
        <w:tc>
          <w:tcPr>
            <w:tcW w:w="340" w:type="dxa"/>
            <w:vMerge w:val="continue"/>
            <w:tcBorders>
              <w:right w:val="single" w:color="auto" w:sz="8" w:space="0"/>
            </w:tcBorders>
            <w:vAlign w:val="bottom"/>
          </w:tcPr>
          <w:p w14:paraId="6D0B99CD">
            <w:pPr>
              <w:spacing w:after="0"/>
              <w:rPr>
                <w:color w:val="auto"/>
                <w:sz w:val="3"/>
                <w:szCs w:val="3"/>
              </w:rPr>
            </w:pPr>
          </w:p>
        </w:tc>
        <w:tc>
          <w:tcPr>
            <w:tcW w:w="1020" w:type="dxa"/>
            <w:vMerge w:val="continue"/>
            <w:tcBorders>
              <w:right w:val="single" w:color="auto" w:sz="8" w:space="0"/>
            </w:tcBorders>
            <w:vAlign w:val="bottom"/>
          </w:tcPr>
          <w:p w14:paraId="5844F9C5">
            <w:pPr>
              <w:spacing w:after="0"/>
              <w:rPr>
                <w:color w:val="auto"/>
                <w:sz w:val="3"/>
                <w:szCs w:val="3"/>
              </w:rPr>
            </w:pPr>
          </w:p>
        </w:tc>
        <w:tc>
          <w:tcPr>
            <w:tcW w:w="1420" w:type="dxa"/>
            <w:vMerge w:val="continue"/>
            <w:tcBorders>
              <w:right w:val="single" w:color="auto" w:sz="8" w:space="0"/>
            </w:tcBorders>
            <w:vAlign w:val="bottom"/>
          </w:tcPr>
          <w:p w14:paraId="19BA4EAB">
            <w:pPr>
              <w:spacing w:after="0"/>
              <w:rPr>
                <w:color w:val="auto"/>
                <w:sz w:val="3"/>
                <w:szCs w:val="3"/>
              </w:rPr>
            </w:pPr>
          </w:p>
        </w:tc>
        <w:tc>
          <w:tcPr>
            <w:tcW w:w="620" w:type="dxa"/>
            <w:tcBorders>
              <w:right w:val="single" w:color="auto" w:sz="8" w:space="0"/>
            </w:tcBorders>
            <w:vAlign w:val="bottom"/>
          </w:tcPr>
          <w:p w14:paraId="26D9D536">
            <w:pPr>
              <w:spacing w:after="0"/>
              <w:rPr>
                <w:color w:val="auto"/>
                <w:sz w:val="3"/>
                <w:szCs w:val="3"/>
              </w:rPr>
            </w:pPr>
          </w:p>
        </w:tc>
        <w:tc>
          <w:tcPr>
            <w:tcW w:w="0" w:type="dxa"/>
            <w:vAlign w:val="bottom"/>
          </w:tcPr>
          <w:p w14:paraId="3A370273">
            <w:pPr>
              <w:spacing w:after="0" w:line="20" w:lineRule="exact"/>
              <w:rPr>
                <w:color w:val="auto"/>
                <w:sz w:val="1"/>
                <w:szCs w:val="1"/>
              </w:rPr>
            </w:pPr>
          </w:p>
        </w:tc>
      </w:tr>
      <w:tr w14:paraId="5D706765">
        <w:trPr>
          <w:trHeight w:val="39" w:hRule="atLeast"/>
        </w:trPr>
        <w:tc>
          <w:tcPr>
            <w:tcW w:w="460" w:type="dxa"/>
            <w:tcBorders>
              <w:left w:val="single" w:color="auto" w:sz="8" w:space="0"/>
              <w:right w:val="single" w:color="auto" w:sz="8" w:space="0"/>
            </w:tcBorders>
            <w:vAlign w:val="bottom"/>
          </w:tcPr>
          <w:p w14:paraId="5540CA5C">
            <w:pPr>
              <w:spacing w:after="0"/>
              <w:rPr>
                <w:color w:val="auto"/>
                <w:sz w:val="3"/>
                <w:szCs w:val="3"/>
              </w:rPr>
            </w:pPr>
          </w:p>
        </w:tc>
        <w:tc>
          <w:tcPr>
            <w:tcW w:w="440" w:type="dxa"/>
            <w:vMerge w:val="continue"/>
            <w:tcBorders>
              <w:bottom w:val="single" w:color="auto" w:sz="8" w:space="0"/>
              <w:right w:val="single" w:color="auto" w:sz="8" w:space="0"/>
            </w:tcBorders>
            <w:vAlign w:val="bottom"/>
          </w:tcPr>
          <w:p w14:paraId="501AF718">
            <w:pPr>
              <w:spacing w:after="0"/>
              <w:rPr>
                <w:color w:val="auto"/>
                <w:sz w:val="3"/>
                <w:szCs w:val="3"/>
              </w:rPr>
            </w:pPr>
          </w:p>
        </w:tc>
        <w:tc>
          <w:tcPr>
            <w:tcW w:w="340" w:type="dxa"/>
            <w:tcBorders>
              <w:bottom w:val="single" w:color="auto" w:sz="8" w:space="0"/>
              <w:right w:val="single" w:color="auto" w:sz="8" w:space="0"/>
            </w:tcBorders>
            <w:vAlign w:val="bottom"/>
          </w:tcPr>
          <w:p w14:paraId="0E80590D">
            <w:pPr>
              <w:spacing w:after="0"/>
              <w:rPr>
                <w:color w:val="auto"/>
                <w:sz w:val="3"/>
                <w:szCs w:val="3"/>
              </w:rPr>
            </w:pPr>
          </w:p>
        </w:tc>
        <w:tc>
          <w:tcPr>
            <w:tcW w:w="1020" w:type="dxa"/>
            <w:tcBorders>
              <w:bottom w:val="single" w:color="auto" w:sz="8" w:space="0"/>
              <w:right w:val="single" w:color="auto" w:sz="8" w:space="0"/>
            </w:tcBorders>
            <w:vAlign w:val="bottom"/>
          </w:tcPr>
          <w:p w14:paraId="431DB130">
            <w:pPr>
              <w:spacing w:after="0"/>
              <w:rPr>
                <w:color w:val="auto"/>
                <w:sz w:val="3"/>
                <w:szCs w:val="3"/>
              </w:rPr>
            </w:pPr>
          </w:p>
        </w:tc>
        <w:tc>
          <w:tcPr>
            <w:tcW w:w="1420" w:type="dxa"/>
            <w:tcBorders>
              <w:bottom w:val="single" w:color="auto" w:sz="8" w:space="0"/>
              <w:right w:val="single" w:color="auto" w:sz="8" w:space="0"/>
            </w:tcBorders>
            <w:vAlign w:val="bottom"/>
          </w:tcPr>
          <w:p w14:paraId="74560ED4">
            <w:pPr>
              <w:spacing w:after="0"/>
              <w:rPr>
                <w:color w:val="auto"/>
                <w:sz w:val="3"/>
                <w:szCs w:val="3"/>
              </w:rPr>
            </w:pPr>
          </w:p>
        </w:tc>
        <w:tc>
          <w:tcPr>
            <w:tcW w:w="620" w:type="dxa"/>
            <w:tcBorders>
              <w:bottom w:val="single" w:color="auto" w:sz="8" w:space="0"/>
              <w:right w:val="single" w:color="auto" w:sz="8" w:space="0"/>
            </w:tcBorders>
            <w:vAlign w:val="bottom"/>
          </w:tcPr>
          <w:p w14:paraId="58F077E1">
            <w:pPr>
              <w:spacing w:after="0"/>
              <w:rPr>
                <w:color w:val="auto"/>
                <w:sz w:val="3"/>
                <w:szCs w:val="3"/>
              </w:rPr>
            </w:pPr>
          </w:p>
        </w:tc>
        <w:tc>
          <w:tcPr>
            <w:tcW w:w="0" w:type="dxa"/>
            <w:vAlign w:val="bottom"/>
          </w:tcPr>
          <w:p w14:paraId="4C33A7CF">
            <w:pPr>
              <w:spacing w:after="0"/>
              <w:rPr>
                <w:color w:val="auto"/>
                <w:sz w:val="1"/>
                <w:szCs w:val="1"/>
              </w:rPr>
            </w:pPr>
          </w:p>
        </w:tc>
      </w:tr>
    </w:tbl>
    <w:p w14:paraId="3B0DBC88">
      <w:pPr>
        <w:spacing w:after="0" w:line="20" w:lineRule="exact"/>
        <w:rPr>
          <w:color w:val="auto"/>
          <w:sz w:val="20"/>
          <w:szCs w:val="20"/>
        </w:rPr>
      </w:pPr>
      <w:r>
        <w:rPr>
          <w:color w:val="auto"/>
          <w:sz w:val="20"/>
          <w:szCs w:val="20"/>
        </w:rPr>
        <w:drawing>
          <wp:anchor distT="0" distB="0" distL="114300" distR="114300" simplePos="0" relativeHeight="251659264" behindDoc="1" locked="0" layoutInCell="0" allowOverlap="1">
            <wp:simplePos x="0" y="0"/>
            <wp:positionH relativeFrom="column">
              <wp:posOffset>-614045</wp:posOffset>
            </wp:positionH>
            <wp:positionV relativeFrom="paragraph">
              <wp:posOffset>-5021580</wp:posOffset>
            </wp:positionV>
            <wp:extent cx="6350" cy="5019675"/>
            <wp:effectExtent l="0" t="0" r="12700" b="9525"/>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pic:cNvPicPr>
                      <a:picLocks noChangeAspect="1" noChangeArrowheads="1"/>
                    </pic:cNvPicPr>
                  </pic:nvPicPr>
                  <pic:blipFill>
                    <a:blip r:embed="rId11"/>
                    <a:srcRect/>
                    <a:stretch>
                      <a:fillRect/>
                    </a:stretch>
                  </pic:blipFill>
                  <pic:spPr>
                    <a:xfrm>
                      <a:off x="0" y="0"/>
                      <a:ext cx="6350" cy="501967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-393065</wp:posOffset>
            </wp:positionH>
            <wp:positionV relativeFrom="paragraph">
              <wp:posOffset>-5021580</wp:posOffset>
            </wp:positionV>
            <wp:extent cx="6350" cy="5019675"/>
            <wp:effectExtent l="0" t="0" r="12700" b="9525"/>
            <wp:wrapNone/>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Picture 202"/>
                    <pic:cNvPicPr>
                      <a:picLocks noChangeAspect="1" noChangeArrowheads="1"/>
                    </pic:cNvPicPr>
                  </pic:nvPicPr>
                  <pic:blipFill>
                    <a:blip r:embed="rId11"/>
                    <a:srcRect/>
                    <a:stretch>
                      <a:fillRect/>
                    </a:stretch>
                  </pic:blipFill>
                  <pic:spPr>
                    <a:xfrm>
                      <a:off x="0" y="0"/>
                      <a:ext cx="6350" cy="501967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187325</wp:posOffset>
            </wp:positionH>
            <wp:positionV relativeFrom="paragraph">
              <wp:posOffset>-5021580</wp:posOffset>
            </wp:positionV>
            <wp:extent cx="6350" cy="5019675"/>
            <wp:effectExtent l="0" t="0" r="12700" b="9525"/>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pic:cNvPicPr>
                      <a:picLocks noChangeAspect="1" noChangeArrowheads="1"/>
                    </pic:cNvPicPr>
                  </pic:nvPicPr>
                  <pic:blipFill>
                    <a:blip r:embed="rId11"/>
                    <a:srcRect/>
                    <a:stretch>
                      <a:fillRect/>
                    </a:stretch>
                  </pic:blipFill>
                  <pic:spPr>
                    <a:xfrm>
                      <a:off x="0" y="0"/>
                      <a:ext cx="6350" cy="501967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504190</wp:posOffset>
            </wp:positionH>
            <wp:positionV relativeFrom="paragraph">
              <wp:posOffset>-5021580</wp:posOffset>
            </wp:positionV>
            <wp:extent cx="6350" cy="5019675"/>
            <wp:effectExtent l="0" t="0" r="12700" b="9525"/>
            <wp:wrapNone/>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pic:cNvPicPr>
                      <a:picLocks noChangeAspect="1" noChangeArrowheads="1"/>
                    </pic:cNvPicPr>
                  </pic:nvPicPr>
                  <pic:blipFill>
                    <a:blip r:embed="rId11"/>
                    <a:srcRect/>
                    <a:stretch>
                      <a:fillRect/>
                    </a:stretch>
                  </pic:blipFill>
                  <pic:spPr>
                    <a:xfrm>
                      <a:off x="0" y="0"/>
                      <a:ext cx="6350" cy="501967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721995</wp:posOffset>
            </wp:positionH>
            <wp:positionV relativeFrom="paragraph">
              <wp:posOffset>-5021580</wp:posOffset>
            </wp:positionV>
            <wp:extent cx="6350" cy="5019675"/>
            <wp:effectExtent l="0" t="0" r="12700" b="9525"/>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Picture 205"/>
                    <pic:cNvPicPr>
                      <a:picLocks noChangeAspect="1" noChangeArrowheads="1"/>
                    </pic:cNvPicPr>
                  </pic:nvPicPr>
                  <pic:blipFill>
                    <a:blip r:embed="rId11"/>
                    <a:srcRect/>
                    <a:stretch>
                      <a:fillRect/>
                    </a:stretch>
                  </pic:blipFill>
                  <pic:spPr>
                    <a:xfrm>
                      <a:off x="0" y="0"/>
                      <a:ext cx="6350" cy="501967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929640</wp:posOffset>
            </wp:positionH>
            <wp:positionV relativeFrom="paragraph">
              <wp:posOffset>-5021580</wp:posOffset>
            </wp:positionV>
            <wp:extent cx="6350" cy="5019675"/>
            <wp:effectExtent l="0" t="0" r="12700" b="9525"/>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Picture 206"/>
                    <pic:cNvPicPr>
                      <a:picLocks noChangeAspect="1" noChangeArrowheads="1"/>
                    </pic:cNvPicPr>
                  </pic:nvPicPr>
                  <pic:blipFill>
                    <a:blip r:embed="rId11"/>
                    <a:srcRect/>
                    <a:stretch>
                      <a:fillRect/>
                    </a:stretch>
                  </pic:blipFill>
                  <pic:spPr>
                    <a:xfrm>
                      <a:off x="0" y="0"/>
                      <a:ext cx="6350" cy="501967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1147445</wp:posOffset>
            </wp:positionH>
            <wp:positionV relativeFrom="paragraph">
              <wp:posOffset>-5021580</wp:posOffset>
            </wp:positionV>
            <wp:extent cx="6350" cy="5019675"/>
            <wp:effectExtent l="0" t="0" r="12700" b="9525"/>
            <wp:wrapNone/>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Picture 207"/>
                    <pic:cNvPicPr>
                      <a:picLocks noChangeAspect="1" noChangeArrowheads="1"/>
                    </pic:cNvPicPr>
                  </pic:nvPicPr>
                  <pic:blipFill>
                    <a:blip r:embed="rId11"/>
                    <a:srcRect/>
                    <a:stretch>
                      <a:fillRect/>
                    </a:stretch>
                  </pic:blipFill>
                  <pic:spPr>
                    <a:xfrm>
                      <a:off x="0" y="0"/>
                      <a:ext cx="6350" cy="501967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1372870</wp:posOffset>
            </wp:positionH>
            <wp:positionV relativeFrom="paragraph">
              <wp:posOffset>-5021580</wp:posOffset>
            </wp:positionV>
            <wp:extent cx="6350" cy="5019675"/>
            <wp:effectExtent l="0" t="0" r="12700" b="9525"/>
            <wp:wrapNone/>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208"/>
                    <pic:cNvPicPr>
                      <a:picLocks noChangeAspect="1" noChangeArrowheads="1"/>
                    </pic:cNvPicPr>
                  </pic:nvPicPr>
                  <pic:blipFill>
                    <a:blip r:embed="rId11"/>
                    <a:srcRect/>
                    <a:stretch>
                      <a:fillRect/>
                    </a:stretch>
                  </pic:blipFill>
                  <pic:spPr>
                    <a:xfrm>
                      <a:off x="0" y="0"/>
                      <a:ext cx="6350" cy="501967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1580515</wp:posOffset>
            </wp:positionH>
            <wp:positionV relativeFrom="paragraph">
              <wp:posOffset>-5021580</wp:posOffset>
            </wp:positionV>
            <wp:extent cx="6350" cy="5019675"/>
            <wp:effectExtent l="0" t="0" r="12700" b="9525"/>
            <wp:wrapNone/>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Picture 209"/>
                    <pic:cNvPicPr>
                      <a:picLocks noChangeAspect="1" noChangeArrowheads="1"/>
                    </pic:cNvPicPr>
                  </pic:nvPicPr>
                  <pic:blipFill>
                    <a:blip r:embed="rId11"/>
                    <a:srcRect/>
                    <a:stretch>
                      <a:fillRect/>
                    </a:stretch>
                  </pic:blipFill>
                  <pic:spPr>
                    <a:xfrm>
                      <a:off x="0" y="0"/>
                      <a:ext cx="6350" cy="501967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1805305</wp:posOffset>
            </wp:positionH>
            <wp:positionV relativeFrom="paragraph">
              <wp:posOffset>-5021580</wp:posOffset>
            </wp:positionV>
            <wp:extent cx="6350" cy="5019675"/>
            <wp:effectExtent l="0" t="0" r="12700" b="9525"/>
            <wp:wrapNone/>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Picture 210"/>
                    <pic:cNvPicPr>
                      <a:picLocks noChangeAspect="1" noChangeArrowheads="1"/>
                    </pic:cNvPicPr>
                  </pic:nvPicPr>
                  <pic:blipFill>
                    <a:blip r:embed="rId11"/>
                    <a:srcRect/>
                    <a:stretch>
                      <a:fillRect/>
                    </a:stretch>
                  </pic:blipFill>
                  <pic:spPr>
                    <a:xfrm>
                      <a:off x="0" y="0"/>
                      <a:ext cx="6350" cy="501967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2681605</wp:posOffset>
            </wp:positionH>
            <wp:positionV relativeFrom="paragraph">
              <wp:posOffset>-5021580</wp:posOffset>
            </wp:positionV>
            <wp:extent cx="6350" cy="5019675"/>
            <wp:effectExtent l="0" t="0" r="12700" b="9525"/>
            <wp:wrapNone/>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icture 211"/>
                    <pic:cNvPicPr>
                      <a:picLocks noChangeAspect="1" noChangeArrowheads="1"/>
                    </pic:cNvPicPr>
                  </pic:nvPicPr>
                  <pic:blipFill>
                    <a:blip r:embed="rId11"/>
                    <a:srcRect/>
                    <a:stretch>
                      <a:fillRect/>
                    </a:stretch>
                  </pic:blipFill>
                  <pic:spPr>
                    <a:xfrm>
                      <a:off x="0" y="0"/>
                      <a:ext cx="6350" cy="501967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2906395</wp:posOffset>
            </wp:positionH>
            <wp:positionV relativeFrom="paragraph">
              <wp:posOffset>-5021580</wp:posOffset>
            </wp:positionV>
            <wp:extent cx="6350" cy="5019675"/>
            <wp:effectExtent l="0" t="0" r="12700" b="9525"/>
            <wp:wrapNone/>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Picture 212"/>
                    <pic:cNvPicPr>
                      <a:picLocks noChangeAspect="1" noChangeArrowheads="1"/>
                    </pic:cNvPicPr>
                  </pic:nvPicPr>
                  <pic:blipFill>
                    <a:blip r:embed="rId11"/>
                    <a:srcRect/>
                    <a:stretch>
                      <a:fillRect/>
                    </a:stretch>
                  </pic:blipFill>
                  <pic:spPr>
                    <a:xfrm>
                      <a:off x="0" y="0"/>
                      <a:ext cx="6350" cy="501967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3331845</wp:posOffset>
            </wp:positionH>
            <wp:positionV relativeFrom="paragraph">
              <wp:posOffset>-5021580</wp:posOffset>
            </wp:positionV>
            <wp:extent cx="6350" cy="5019675"/>
            <wp:effectExtent l="0" t="0" r="12700" b="9525"/>
            <wp:wrapNone/>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Picture 213"/>
                    <pic:cNvPicPr>
                      <a:picLocks noChangeAspect="1" noChangeArrowheads="1"/>
                    </pic:cNvPicPr>
                  </pic:nvPicPr>
                  <pic:blipFill>
                    <a:blip r:embed="rId11"/>
                    <a:srcRect/>
                    <a:stretch>
                      <a:fillRect/>
                    </a:stretch>
                  </pic:blipFill>
                  <pic:spPr>
                    <a:xfrm>
                      <a:off x="0" y="0"/>
                      <a:ext cx="6350" cy="5019675"/>
                    </a:xfrm>
                    <a:prstGeom prst="rect">
                      <a:avLst/>
                    </a:prstGeom>
                    <a:noFill/>
                  </pic:spPr>
                </pic:pic>
              </a:graphicData>
            </a:graphic>
          </wp:anchor>
        </w:drawing>
      </w:r>
    </w:p>
    <w:p w14:paraId="04033B59">
      <w:pPr>
        <w:sectPr>
          <w:pgSz w:w="11900" w:h="8414" w:orient="landscape"/>
          <w:pgMar w:top="149" w:right="460" w:bottom="0" w:left="1440" w:header="0" w:footer="0" w:gutter="0"/>
          <w:cols w:equalWidth="0" w:num="1">
            <w:col w:w="10000"/>
          </w:cols>
        </w:sectPr>
      </w:pPr>
    </w:p>
    <w:tbl>
      <w:tblPr>
        <w:tblStyle w:val="2"/>
        <w:tblW w:w="0" w:type="auto"/>
        <w:tblInd w:w="4700" w:type="dxa"/>
        <w:tblLayout w:type="fixed"/>
        <w:tblCellMar>
          <w:top w:w="0" w:type="dxa"/>
          <w:left w:w="0" w:type="dxa"/>
          <w:bottom w:w="0" w:type="dxa"/>
          <w:right w:w="0" w:type="dxa"/>
        </w:tblCellMar>
      </w:tblPr>
      <w:tblGrid>
        <w:gridCol w:w="560"/>
        <w:gridCol w:w="460"/>
        <w:gridCol w:w="440"/>
        <w:gridCol w:w="440"/>
        <w:gridCol w:w="340"/>
        <w:gridCol w:w="1020"/>
        <w:gridCol w:w="1420"/>
        <w:gridCol w:w="620"/>
        <w:gridCol w:w="360"/>
      </w:tblGrid>
      <w:tr w14:paraId="6001D076">
        <w:tblPrEx>
          <w:tblCellMar>
            <w:top w:w="0" w:type="dxa"/>
            <w:left w:w="0" w:type="dxa"/>
            <w:bottom w:w="0" w:type="dxa"/>
            <w:right w:w="0" w:type="dxa"/>
          </w:tblCellMar>
        </w:tblPrEx>
        <w:trPr>
          <w:trHeight w:val="91" w:hRule="atLeast"/>
        </w:trPr>
        <w:tc>
          <w:tcPr>
            <w:tcW w:w="560" w:type="dxa"/>
            <w:tcBorders>
              <w:right w:val="single" w:color="auto" w:sz="8" w:space="0"/>
            </w:tcBorders>
            <w:vAlign w:val="bottom"/>
          </w:tcPr>
          <w:p w14:paraId="0C0F07AD">
            <w:pPr>
              <w:spacing w:after="0" w:line="80" w:lineRule="exact"/>
              <w:rPr>
                <w:color w:val="auto"/>
                <w:sz w:val="20"/>
                <w:szCs w:val="20"/>
              </w:rPr>
            </w:pPr>
            <w:bookmarkStart w:id="57" w:name="page58"/>
            <w:bookmarkEnd w:id="57"/>
            <w:r>
              <w:rPr>
                <w:rFonts w:ascii="宋体" w:hAnsi="宋体" w:eastAsia="宋体" w:cs="宋体"/>
                <w:color w:val="auto"/>
                <w:sz w:val="7"/>
                <w:szCs w:val="7"/>
              </w:rPr>
              <w:t>可持续影响指标</w:t>
            </w:r>
          </w:p>
        </w:tc>
        <w:tc>
          <w:tcPr>
            <w:tcW w:w="460" w:type="dxa"/>
            <w:tcBorders>
              <w:right w:val="single" w:color="auto" w:sz="8" w:space="0"/>
            </w:tcBorders>
            <w:vAlign w:val="bottom"/>
          </w:tcPr>
          <w:p w14:paraId="3AA8AF9A">
            <w:pPr>
              <w:spacing w:after="0"/>
              <w:rPr>
                <w:color w:val="auto"/>
                <w:sz w:val="7"/>
                <w:szCs w:val="7"/>
              </w:rPr>
            </w:pPr>
          </w:p>
        </w:tc>
        <w:tc>
          <w:tcPr>
            <w:tcW w:w="440" w:type="dxa"/>
            <w:tcBorders>
              <w:right w:val="single" w:color="auto" w:sz="8" w:space="0"/>
            </w:tcBorders>
            <w:vAlign w:val="bottom"/>
          </w:tcPr>
          <w:p w14:paraId="3F7A841B">
            <w:pPr>
              <w:spacing w:after="0"/>
              <w:rPr>
                <w:color w:val="auto"/>
                <w:sz w:val="7"/>
                <w:szCs w:val="7"/>
              </w:rPr>
            </w:pPr>
          </w:p>
        </w:tc>
        <w:tc>
          <w:tcPr>
            <w:tcW w:w="440" w:type="dxa"/>
            <w:tcBorders>
              <w:top w:val="single" w:color="auto" w:sz="8" w:space="0"/>
              <w:right w:val="single" w:color="auto" w:sz="8" w:space="0"/>
            </w:tcBorders>
            <w:vAlign w:val="bottom"/>
          </w:tcPr>
          <w:p w14:paraId="715300D6">
            <w:pPr>
              <w:spacing w:after="0" w:line="80" w:lineRule="exact"/>
              <w:rPr>
                <w:color w:val="auto"/>
                <w:sz w:val="20"/>
                <w:szCs w:val="20"/>
              </w:rPr>
            </w:pPr>
            <w:r>
              <w:rPr>
                <w:rFonts w:ascii="宋体" w:hAnsi="宋体" w:eastAsia="宋体" w:cs="宋体"/>
                <w:color w:val="auto"/>
                <w:sz w:val="7"/>
                <w:szCs w:val="7"/>
              </w:rPr>
              <w:t>根据申请、</w:t>
            </w:r>
          </w:p>
        </w:tc>
        <w:tc>
          <w:tcPr>
            <w:tcW w:w="340" w:type="dxa"/>
            <w:tcBorders>
              <w:top w:val="single" w:color="auto" w:sz="8" w:space="0"/>
              <w:right w:val="single" w:color="auto" w:sz="8" w:space="0"/>
            </w:tcBorders>
            <w:vAlign w:val="bottom"/>
          </w:tcPr>
          <w:p w14:paraId="72D38A72">
            <w:pPr>
              <w:spacing w:after="0"/>
              <w:rPr>
                <w:color w:val="auto"/>
                <w:sz w:val="7"/>
                <w:szCs w:val="7"/>
              </w:rPr>
            </w:pPr>
          </w:p>
        </w:tc>
        <w:tc>
          <w:tcPr>
            <w:tcW w:w="1020" w:type="dxa"/>
            <w:vMerge w:val="restart"/>
            <w:tcBorders>
              <w:top w:val="single" w:color="auto" w:sz="8" w:space="0"/>
              <w:right w:val="single" w:color="auto" w:sz="8" w:space="0"/>
            </w:tcBorders>
            <w:vAlign w:val="bottom"/>
          </w:tcPr>
          <w:p w14:paraId="36558478">
            <w:pPr>
              <w:spacing w:after="0" w:line="80" w:lineRule="exact"/>
              <w:rPr>
                <w:color w:val="auto"/>
                <w:sz w:val="20"/>
                <w:szCs w:val="20"/>
              </w:rPr>
            </w:pPr>
            <w:r>
              <w:rPr>
                <w:rFonts w:ascii="宋体" w:hAnsi="宋体" w:eastAsia="宋体" w:cs="宋体"/>
                <w:color w:val="auto"/>
                <w:w w:val="99"/>
                <w:sz w:val="7"/>
                <w:szCs w:val="7"/>
              </w:rPr>
              <w:t>根据申请、协议按时支付资助奖</w:t>
            </w:r>
          </w:p>
        </w:tc>
        <w:tc>
          <w:tcPr>
            <w:tcW w:w="1420" w:type="dxa"/>
            <w:tcBorders>
              <w:top w:val="single" w:color="auto" w:sz="8" w:space="0"/>
              <w:right w:val="single" w:color="auto" w:sz="8" w:space="0"/>
            </w:tcBorders>
            <w:vAlign w:val="bottom"/>
          </w:tcPr>
          <w:p w14:paraId="3BAAFE8E">
            <w:pPr>
              <w:spacing w:after="0"/>
              <w:rPr>
                <w:color w:val="auto"/>
                <w:sz w:val="7"/>
                <w:szCs w:val="7"/>
              </w:rPr>
            </w:pPr>
          </w:p>
        </w:tc>
        <w:tc>
          <w:tcPr>
            <w:tcW w:w="620" w:type="dxa"/>
            <w:tcBorders>
              <w:top w:val="single" w:color="auto" w:sz="8" w:space="0"/>
              <w:right w:val="single" w:color="auto" w:sz="8" w:space="0"/>
            </w:tcBorders>
            <w:vAlign w:val="bottom"/>
          </w:tcPr>
          <w:p w14:paraId="6AD48BB0">
            <w:pPr>
              <w:spacing w:after="0"/>
              <w:rPr>
                <w:color w:val="auto"/>
                <w:sz w:val="7"/>
                <w:szCs w:val="7"/>
              </w:rPr>
            </w:pPr>
          </w:p>
        </w:tc>
        <w:tc>
          <w:tcPr>
            <w:tcW w:w="0" w:type="dxa"/>
            <w:vAlign w:val="bottom"/>
          </w:tcPr>
          <w:p w14:paraId="52C87B27">
            <w:pPr>
              <w:spacing w:after="0"/>
              <w:rPr>
                <w:color w:val="auto"/>
                <w:sz w:val="1"/>
                <w:szCs w:val="1"/>
              </w:rPr>
            </w:pPr>
          </w:p>
        </w:tc>
      </w:tr>
      <w:tr w14:paraId="613F2109">
        <w:trPr>
          <w:trHeight w:val="79" w:hRule="atLeast"/>
        </w:trPr>
        <w:tc>
          <w:tcPr>
            <w:tcW w:w="560" w:type="dxa"/>
            <w:tcBorders>
              <w:right w:val="single" w:color="auto" w:sz="8" w:space="0"/>
            </w:tcBorders>
            <w:vAlign w:val="bottom"/>
          </w:tcPr>
          <w:p w14:paraId="2EB990A1">
            <w:pPr>
              <w:spacing w:after="0"/>
              <w:rPr>
                <w:color w:val="auto"/>
                <w:sz w:val="6"/>
                <w:szCs w:val="6"/>
              </w:rPr>
            </w:pPr>
          </w:p>
        </w:tc>
        <w:tc>
          <w:tcPr>
            <w:tcW w:w="460" w:type="dxa"/>
            <w:tcBorders>
              <w:right w:val="single" w:color="auto" w:sz="8" w:space="0"/>
            </w:tcBorders>
            <w:vAlign w:val="bottom"/>
          </w:tcPr>
          <w:p w14:paraId="4D50B22B">
            <w:pPr>
              <w:spacing w:after="0"/>
              <w:rPr>
                <w:color w:val="auto"/>
                <w:sz w:val="6"/>
                <w:szCs w:val="6"/>
              </w:rPr>
            </w:pPr>
          </w:p>
        </w:tc>
        <w:tc>
          <w:tcPr>
            <w:tcW w:w="440" w:type="dxa"/>
            <w:tcBorders>
              <w:right w:val="single" w:color="auto" w:sz="8" w:space="0"/>
            </w:tcBorders>
            <w:vAlign w:val="bottom"/>
          </w:tcPr>
          <w:p w14:paraId="4756E9A8">
            <w:pPr>
              <w:spacing w:after="0"/>
              <w:rPr>
                <w:color w:val="auto"/>
                <w:sz w:val="6"/>
                <w:szCs w:val="6"/>
              </w:rPr>
            </w:pPr>
          </w:p>
        </w:tc>
        <w:tc>
          <w:tcPr>
            <w:tcW w:w="440" w:type="dxa"/>
            <w:tcBorders>
              <w:right w:val="single" w:color="auto" w:sz="8" w:space="0"/>
            </w:tcBorders>
            <w:vAlign w:val="bottom"/>
          </w:tcPr>
          <w:p w14:paraId="2BD18646">
            <w:pPr>
              <w:spacing w:after="0" w:line="79" w:lineRule="exact"/>
              <w:rPr>
                <w:color w:val="auto"/>
                <w:sz w:val="20"/>
                <w:szCs w:val="20"/>
              </w:rPr>
            </w:pPr>
            <w:r>
              <w:rPr>
                <w:rFonts w:ascii="宋体" w:hAnsi="宋体" w:eastAsia="宋体" w:cs="宋体"/>
                <w:color w:val="auto"/>
                <w:sz w:val="7"/>
                <w:szCs w:val="7"/>
              </w:rPr>
              <w:t>协议按时支</w:t>
            </w:r>
          </w:p>
        </w:tc>
        <w:tc>
          <w:tcPr>
            <w:tcW w:w="340" w:type="dxa"/>
            <w:tcBorders>
              <w:right w:val="single" w:color="auto" w:sz="8" w:space="0"/>
            </w:tcBorders>
            <w:vAlign w:val="bottom"/>
          </w:tcPr>
          <w:p w14:paraId="4F0FF98F">
            <w:pPr>
              <w:spacing w:after="0" w:line="78" w:lineRule="exact"/>
              <w:rPr>
                <w:color w:val="auto"/>
                <w:sz w:val="20"/>
                <w:szCs w:val="20"/>
              </w:rPr>
            </w:pPr>
            <w:r>
              <w:rPr>
                <w:rFonts w:ascii="宋体" w:hAnsi="宋体" w:eastAsia="宋体" w:cs="宋体"/>
                <w:color w:val="auto"/>
                <w:sz w:val="7"/>
                <w:szCs w:val="7"/>
              </w:rPr>
              <w:t>及时</w:t>
            </w:r>
          </w:p>
        </w:tc>
        <w:tc>
          <w:tcPr>
            <w:tcW w:w="1020" w:type="dxa"/>
            <w:vMerge w:val="continue"/>
            <w:tcBorders>
              <w:right w:val="single" w:color="auto" w:sz="8" w:space="0"/>
            </w:tcBorders>
            <w:vAlign w:val="bottom"/>
          </w:tcPr>
          <w:p w14:paraId="739A80BB">
            <w:pPr>
              <w:spacing w:after="0"/>
              <w:rPr>
                <w:color w:val="auto"/>
                <w:sz w:val="6"/>
                <w:szCs w:val="6"/>
              </w:rPr>
            </w:pPr>
          </w:p>
        </w:tc>
        <w:tc>
          <w:tcPr>
            <w:tcW w:w="1420" w:type="dxa"/>
            <w:tcBorders>
              <w:right w:val="single" w:color="auto" w:sz="8" w:space="0"/>
            </w:tcBorders>
            <w:vAlign w:val="bottom"/>
          </w:tcPr>
          <w:p w14:paraId="6D73ED44">
            <w:pPr>
              <w:spacing w:after="0" w:line="78"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1F58CC3D">
            <w:pPr>
              <w:spacing w:after="0"/>
              <w:rPr>
                <w:color w:val="auto"/>
                <w:sz w:val="6"/>
                <w:szCs w:val="6"/>
              </w:rPr>
            </w:pPr>
          </w:p>
        </w:tc>
        <w:tc>
          <w:tcPr>
            <w:tcW w:w="0" w:type="dxa"/>
            <w:vAlign w:val="bottom"/>
          </w:tcPr>
          <w:p w14:paraId="348E06D7">
            <w:pPr>
              <w:spacing w:after="0"/>
              <w:rPr>
                <w:color w:val="auto"/>
                <w:sz w:val="1"/>
                <w:szCs w:val="1"/>
              </w:rPr>
            </w:pPr>
          </w:p>
        </w:tc>
      </w:tr>
      <w:tr w14:paraId="21B27876">
        <w:tblPrEx>
          <w:tblCellMar>
            <w:top w:w="0" w:type="dxa"/>
            <w:left w:w="0" w:type="dxa"/>
            <w:bottom w:w="0" w:type="dxa"/>
            <w:right w:w="0" w:type="dxa"/>
          </w:tblCellMar>
        </w:tblPrEx>
        <w:trPr>
          <w:trHeight w:val="78" w:hRule="atLeast"/>
        </w:trPr>
        <w:tc>
          <w:tcPr>
            <w:tcW w:w="560" w:type="dxa"/>
            <w:tcBorders>
              <w:right w:val="single" w:color="auto" w:sz="8" w:space="0"/>
            </w:tcBorders>
            <w:vAlign w:val="bottom"/>
          </w:tcPr>
          <w:p w14:paraId="2E571CE1">
            <w:pPr>
              <w:spacing w:after="0"/>
              <w:rPr>
                <w:color w:val="auto"/>
                <w:sz w:val="6"/>
                <w:szCs w:val="6"/>
              </w:rPr>
            </w:pPr>
          </w:p>
        </w:tc>
        <w:tc>
          <w:tcPr>
            <w:tcW w:w="460" w:type="dxa"/>
            <w:tcBorders>
              <w:right w:val="single" w:color="auto" w:sz="8" w:space="0"/>
            </w:tcBorders>
            <w:vAlign w:val="bottom"/>
          </w:tcPr>
          <w:p w14:paraId="25DFE36B">
            <w:pPr>
              <w:spacing w:after="0"/>
              <w:rPr>
                <w:color w:val="auto"/>
                <w:sz w:val="6"/>
                <w:szCs w:val="6"/>
              </w:rPr>
            </w:pPr>
          </w:p>
        </w:tc>
        <w:tc>
          <w:tcPr>
            <w:tcW w:w="440" w:type="dxa"/>
            <w:tcBorders>
              <w:right w:val="single" w:color="auto" w:sz="8" w:space="0"/>
            </w:tcBorders>
            <w:vAlign w:val="bottom"/>
          </w:tcPr>
          <w:p w14:paraId="0A6BDCE0">
            <w:pPr>
              <w:spacing w:after="0"/>
              <w:rPr>
                <w:color w:val="auto"/>
                <w:sz w:val="6"/>
                <w:szCs w:val="6"/>
              </w:rPr>
            </w:pPr>
          </w:p>
        </w:tc>
        <w:tc>
          <w:tcPr>
            <w:tcW w:w="440" w:type="dxa"/>
            <w:tcBorders>
              <w:bottom w:val="single" w:color="auto" w:sz="8" w:space="0"/>
              <w:right w:val="single" w:color="auto" w:sz="8" w:space="0"/>
            </w:tcBorders>
            <w:vAlign w:val="bottom"/>
          </w:tcPr>
          <w:p w14:paraId="025E2398">
            <w:pPr>
              <w:spacing w:after="0" w:line="78" w:lineRule="exact"/>
              <w:rPr>
                <w:color w:val="auto"/>
                <w:sz w:val="20"/>
                <w:szCs w:val="20"/>
              </w:rPr>
            </w:pPr>
            <w:r>
              <w:rPr>
                <w:rFonts w:ascii="宋体" w:hAnsi="宋体" w:eastAsia="宋体" w:cs="宋体"/>
                <w:color w:val="auto"/>
                <w:sz w:val="7"/>
                <w:szCs w:val="7"/>
              </w:rPr>
              <w:t>付资助奖励</w:t>
            </w:r>
          </w:p>
        </w:tc>
        <w:tc>
          <w:tcPr>
            <w:tcW w:w="340" w:type="dxa"/>
            <w:tcBorders>
              <w:bottom w:val="single" w:color="auto" w:sz="8" w:space="0"/>
              <w:right w:val="single" w:color="auto" w:sz="8" w:space="0"/>
            </w:tcBorders>
            <w:vAlign w:val="bottom"/>
          </w:tcPr>
          <w:p w14:paraId="38EC0277">
            <w:pPr>
              <w:spacing w:after="0"/>
              <w:rPr>
                <w:color w:val="auto"/>
                <w:sz w:val="6"/>
                <w:szCs w:val="6"/>
              </w:rPr>
            </w:pPr>
          </w:p>
        </w:tc>
        <w:tc>
          <w:tcPr>
            <w:tcW w:w="1020" w:type="dxa"/>
            <w:tcBorders>
              <w:bottom w:val="single" w:color="auto" w:sz="8" w:space="0"/>
              <w:right w:val="single" w:color="auto" w:sz="8" w:space="0"/>
            </w:tcBorders>
            <w:vAlign w:val="bottom"/>
          </w:tcPr>
          <w:p w14:paraId="77A56C8A">
            <w:pPr>
              <w:spacing w:after="0" w:line="66" w:lineRule="exact"/>
              <w:rPr>
                <w:color w:val="auto"/>
                <w:sz w:val="20"/>
                <w:szCs w:val="20"/>
              </w:rPr>
            </w:pPr>
            <w:r>
              <w:rPr>
                <w:rFonts w:ascii="宋体" w:hAnsi="宋体" w:eastAsia="宋体" w:cs="宋体"/>
                <w:color w:val="auto"/>
                <w:sz w:val="7"/>
                <w:szCs w:val="7"/>
              </w:rPr>
              <w:t>励金</w:t>
            </w:r>
          </w:p>
        </w:tc>
        <w:tc>
          <w:tcPr>
            <w:tcW w:w="1420" w:type="dxa"/>
            <w:tcBorders>
              <w:bottom w:val="single" w:color="auto" w:sz="8" w:space="0"/>
              <w:right w:val="single" w:color="auto" w:sz="8" w:space="0"/>
            </w:tcBorders>
            <w:vAlign w:val="bottom"/>
          </w:tcPr>
          <w:p w14:paraId="3369F782">
            <w:pPr>
              <w:spacing w:after="0"/>
              <w:rPr>
                <w:color w:val="auto"/>
                <w:sz w:val="6"/>
                <w:szCs w:val="6"/>
              </w:rPr>
            </w:pPr>
          </w:p>
        </w:tc>
        <w:tc>
          <w:tcPr>
            <w:tcW w:w="620" w:type="dxa"/>
            <w:tcBorders>
              <w:bottom w:val="single" w:color="auto" w:sz="8" w:space="0"/>
              <w:right w:val="single" w:color="auto" w:sz="8" w:space="0"/>
            </w:tcBorders>
            <w:vAlign w:val="bottom"/>
          </w:tcPr>
          <w:p w14:paraId="49E48989">
            <w:pPr>
              <w:spacing w:after="0"/>
              <w:rPr>
                <w:color w:val="auto"/>
                <w:sz w:val="6"/>
                <w:szCs w:val="6"/>
              </w:rPr>
            </w:pPr>
          </w:p>
        </w:tc>
        <w:tc>
          <w:tcPr>
            <w:tcW w:w="0" w:type="dxa"/>
            <w:vAlign w:val="bottom"/>
          </w:tcPr>
          <w:p w14:paraId="70F25CC7">
            <w:pPr>
              <w:spacing w:after="0"/>
              <w:rPr>
                <w:color w:val="auto"/>
                <w:sz w:val="1"/>
                <w:szCs w:val="1"/>
              </w:rPr>
            </w:pPr>
          </w:p>
        </w:tc>
      </w:tr>
      <w:tr w14:paraId="45784F84">
        <w:trPr>
          <w:trHeight w:val="100" w:hRule="atLeast"/>
        </w:trPr>
        <w:tc>
          <w:tcPr>
            <w:tcW w:w="560" w:type="dxa"/>
            <w:tcBorders>
              <w:right w:val="single" w:color="auto" w:sz="8" w:space="0"/>
            </w:tcBorders>
            <w:vAlign w:val="bottom"/>
          </w:tcPr>
          <w:p w14:paraId="2755C88F">
            <w:pPr>
              <w:spacing w:after="0"/>
              <w:rPr>
                <w:color w:val="auto"/>
                <w:sz w:val="8"/>
                <w:szCs w:val="8"/>
              </w:rPr>
            </w:pPr>
          </w:p>
        </w:tc>
        <w:tc>
          <w:tcPr>
            <w:tcW w:w="460" w:type="dxa"/>
            <w:tcBorders>
              <w:right w:val="single" w:color="auto" w:sz="8" w:space="0"/>
            </w:tcBorders>
            <w:vAlign w:val="bottom"/>
          </w:tcPr>
          <w:p w14:paraId="73BC2B31">
            <w:pPr>
              <w:spacing w:after="0"/>
              <w:rPr>
                <w:color w:val="auto"/>
                <w:sz w:val="8"/>
                <w:szCs w:val="8"/>
              </w:rPr>
            </w:pPr>
          </w:p>
        </w:tc>
        <w:tc>
          <w:tcPr>
            <w:tcW w:w="440" w:type="dxa"/>
            <w:tcBorders>
              <w:right w:val="single" w:color="auto" w:sz="8" w:space="0"/>
            </w:tcBorders>
            <w:vAlign w:val="bottom"/>
          </w:tcPr>
          <w:p w14:paraId="6727A8AB">
            <w:pPr>
              <w:spacing w:after="0"/>
              <w:rPr>
                <w:color w:val="auto"/>
                <w:sz w:val="8"/>
                <w:szCs w:val="8"/>
              </w:rPr>
            </w:pPr>
          </w:p>
        </w:tc>
        <w:tc>
          <w:tcPr>
            <w:tcW w:w="440" w:type="dxa"/>
            <w:tcBorders>
              <w:right w:val="single" w:color="auto" w:sz="8" w:space="0"/>
            </w:tcBorders>
            <w:vAlign w:val="bottom"/>
          </w:tcPr>
          <w:p w14:paraId="0214D44E">
            <w:pPr>
              <w:spacing w:after="0" w:line="70" w:lineRule="exact"/>
              <w:rPr>
                <w:color w:val="auto"/>
                <w:sz w:val="20"/>
                <w:szCs w:val="20"/>
              </w:rPr>
            </w:pPr>
            <w:r>
              <w:rPr>
                <w:rFonts w:ascii="宋体" w:hAnsi="宋体" w:eastAsia="宋体" w:cs="宋体"/>
                <w:color w:val="auto"/>
                <w:sz w:val="7"/>
                <w:szCs w:val="7"/>
              </w:rPr>
              <w:t>不超过项目</w:t>
            </w:r>
          </w:p>
        </w:tc>
        <w:tc>
          <w:tcPr>
            <w:tcW w:w="340" w:type="dxa"/>
            <w:tcBorders>
              <w:right w:val="single" w:color="auto" w:sz="8" w:space="0"/>
            </w:tcBorders>
            <w:vAlign w:val="bottom"/>
          </w:tcPr>
          <w:p w14:paraId="5A89012C">
            <w:pPr>
              <w:spacing w:after="0" w:line="80" w:lineRule="exact"/>
              <w:rPr>
                <w:color w:val="auto"/>
                <w:sz w:val="20"/>
                <w:szCs w:val="20"/>
              </w:rPr>
            </w:pPr>
            <w:r>
              <w:rPr>
                <w:rFonts w:ascii="宋体" w:hAnsi="宋体" w:eastAsia="宋体" w:cs="宋体"/>
                <w:color w:val="auto"/>
                <w:sz w:val="7"/>
                <w:szCs w:val="7"/>
              </w:rPr>
              <w:t>百分比</w:t>
            </w:r>
          </w:p>
        </w:tc>
        <w:tc>
          <w:tcPr>
            <w:tcW w:w="1020" w:type="dxa"/>
            <w:tcBorders>
              <w:right w:val="single" w:color="auto" w:sz="8" w:space="0"/>
            </w:tcBorders>
            <w:vAlign w:val="bottom"/>
          </w:tcPr>
          <w:p w14:paraId="412F4CB5">
            <w:pPr>
              <w:spacing w:after="0" w:line="70" w:lineRule="exact"/>
              <w:rPr>
                <w:color w:val="auto"/>
                <w:sz w:val="20"/>
                <w:szCs w:val="20"/>
              </w:rPr>
            </w:pPr>
            <w:r>
              <w:rPr>
                <w:rFonts w:ascii="宋体" w:hAnsi="宋体" w:eastAsia="宋体" w:cs="宋体"/>
                <w:color w:val="auto"/>
                <w:w w:val="99"/>
                <w:sz w:val="7"/>
                <w:szCs w:val="7"/>
              </w:rPr>
              <w:t>根据申请、协议按时支付资助奖</w:t>
            </w:r>
          </w:p>
        </w:tc>
        <w:tc>
          <w:tcPr>
            <w:tcW w:w="1420" w:type="dxa"/>
            <w:tcBorders>
              <w:right w:val="single" w:color="auto" w:sz="8" w:space="0"/>
            </w:tcBorders>
            <w:vAlign w:val="bottom"/>
          </w:tcPr>
          <w:p w14:paraId="361C4F05">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2BB20A58">
            <w:pPr>
              <w:spacing w:after="0"/>
              <w:rPr>
                <w:color w:val="auto"/>
                <w:sz w:val="8"/>
                <w:szCs w:val="8"/>
              </w:rPr>
            </w:pPr>
          </w:p>
        </w:tc>
        <w:tc>
          <w:tcPr>
            <w:tcW w:w="0" w:type="dxa"/>
            <w:vAlign w:val="bottom"/>
          </w:tcPr>
          <w:p w14:paraId="18D43BE6">
            <w:pPr>
              <w:spacing w:after="0"/>
              <w:rPr>
                <w:color w:val="auto"/>
                <w:sz w:val="1"/>
                <w:szCs w:val="1"/>
              </w:rPr>
            </w:pPr>
          </w:p>
        </w:tc>
      </w:tr>
      <w:tr w14:paraId="50E3DA58">
        <w:tblPrEx>
          <w:tblCellMar>
            <w:top w:w="0" w:type="dxa"/>
            <w:left w:w="0" w:type="dxa"/>
            <w:bottom w:w="0" w:type="dxa"/>
            <w:right w:w="0" w:type="dxa"/>
          </w:tblCellMar>
        </w:tblPrEx>
        <w:trPr>
          <w:trHeight w:val="48" w:hRule="atLeast"/>
        </w:trPr>
        <w:tc>
          <w:tcPr>
            <w:tcW w:w="560" w:type="dxa"/>
            <w:tcBorders>
              <w:right w:val="single" w:color="auto" w:sz="8" w:space="0"/>
            </w:tcBorders>
            <w:vAlign w:val="bottom"/>
          </w:tcPr>
          <w:p w14:paraId="3049B2EB">
            <w:pPr>
              <w:spacing w:after="0"/>
              <w:rPr>
                <w:color w:val="auto"/>
                <w:sz w:val="4"/>
                <w:szCs w:val="4"/>
              </w:rPr>
            </w:pPr>
          </w:p>
        </w:tc>
        <w:tc>
          <w:tcPr>
            <w:tcW w:w="460" w:type="dxa"/>
            <w:tcBorders>
              <w:right w:val="single" w:color="auto" w:sz="8" w:space="0"/>
            </w:tcBorders>
            <w:vAlign w:val="bottom"/>
          </w:tcPr>
          <w:p w14:paraId="14068C43">
            <w:pPr>
              <w:spacing w:after="0"/>
              <w:rPr>
                <w:color w:val="auto"/>
                <w:sz w:val="4"/>
                <w:szCs w:val="4"/>
              </w:rPr>
            </w:pPr>
          </w:p>
        </w:tc>
        <w:tc>
          <w:tcPr>
            <w:tcW w:w="440" w:type="dxa"/>
            <w:tcBorders>
              <w:right w:val="single" w:color="auto" w:sz="8" w:space="0"/>
            </w:tcBorders>
            <w:vAlign w:val="bottom"/>
          </w:tcPr>
          <w:p w14:paraId="51BAFFB2">
            <w:pPr>
              <w:spacing w:after="0"/>
              <w:rPr>
                <w:color w:val="auto"/>
                <w:sz w:val="4"/>
                <w:szCs w:val="4"/>
              </w:rPr>
            </w:pPr>
          </w:p>
        </w:tc>
        <w:tc>
          <w:tcPr>
            <w:tcW w:w="440" w:type="dxa"/>
            <w:tcBorders>
              <w:bottom w:val="single" w:color="auto" w:sz="8" w:space="0"/>
              <w:right w:val="single" w:color="auto" w:sz="8" w:space="0"/>
            </w:tcBorders>
            <w:vAlign w:val="bottom"/>
          </w:tcPr>
          <w:p w14:paraId="51350853">
            <w:pPr>
              <w:spacing w:after="0" w:line="49" w:lineRule="exact"/>
              <w:rPr>
                <w:color w:val="auto"/>
                <w:sz w:val="20"/>
                <w:szCs w:val="20"/>
              </w:rPr>
            </w:pPr>
            <w:r>
              <w:rPr>
                <w:rFonts w:ascii="宋体" w:hAnsi="宋体" w:eastAsia="宋体" w:cs="宋体"/>
                <w:color w:val="auto"/>
                <w:sz w:val="5"/>
                <w:szCs w:val="5"/>
              </w:rPr>
              <w:t>总金额</w:t>
            </w:r>
          </w:p>
        </w:tc>
        <w:tc>
          <w:tcPr>
            <w:tcW w:w="340" w:type="dxa"/>
            <w:tcBorders>
              <w:bottom w:val="single" w:color="auto" w:sz="8" w:space="0"/>
              <w:right w:val="single" w:color="auto" w:sz="8" w:space="0"/>
            </w:tcBorders>
            <w:vAlign w:val="bottom"/>
          </w:tcPr>
          <w:p w14:paraId="1FB2EA71">
            <w:pPr>
              <w:spacing w:after="0"/>
              <w:rPr>
                <w:color w:val="auto"/>
                <w:sz w:val="4"/>
                <w:szCs w:val="4"/>
              </w:rPr>
            </w:pPr>
          </w:p>
        </w:tc>
        <w:tc>
          <w:tcPr>
            <w:tcW w:w="1020" w:type="dxa"/>
            <w:tcBorders>
              <w:bottom w:val="single" w:color="auto" w:sz="8" w:space="0"/>
              <w:right w:val="single" w:color="auto" w:sz="8" w:space="0"/>
            </w:tcBorders>
            <w:vAlign w:val="bottom"/>
          </w:tcPr>
          <w:p w14:paraId="13FC3F40">
            <w:pPr>
              <w:spacing w:after="0" w:line="49" w:lineRule="exact"/>
              <w:rPr>
                <w:color w:val="auto"/>
                <w:sz w:val="20"/>
                <w:szCs w:val="20"/>
              </w:rPr>
            </w:pPr>
            <w:r>
              <w:rPr>
                <w:rFonts w:ascii="宋体" w:hAnsi="宋体" w:eastAsia="宋体" w:cs="宋体"/>
                <w:color w:val="auto"/>
                <w:sz w:val="5"/>
                <w:szCs w:val="5"/>
              </w:rPr>
              <w:t>励金</w:t>
            </w:r>
          </w:p>
        </w:tc>
        <w:tc>
          <w:tcPr>
            <w:tcW w:w="1420" w:type="dxa"/>
            <w:tcBorders>
              <w:bottom w:val="single" w:color="auto" w:sz="8" w:space="0"/>
              <w:right w:val="single" w:color="auto" w:sz="8" w:space="0"/>
            </w:tcBorders>
            <w:vAlign w:val="bottom"/>
          </w:tcPr>
          <w:p w14:paraId="75B665AE">
            <w:pPr>
              <w:spacing w:after="0"/>
              <w:rPr>
                <w:color w:val="auto"/>
                <w:sz w:val="4"/>
                <w:szCs w:val="4"/>
              </w:rPr>
            </w:pPr>
          </w:p>
        </w:tc>
        <w:tc>
          <w:tcPr>
            <w:tcW w:w="620" w:type="dxa"/>
            <w:tcBorders>
              <w:bottom w:val="single" w:color="auto" w:sz="8" w:space="0"/>
              <w:right w:val="single" w:color="auto" w:sz="8" w:space="0"/>
            </w:tcBorders>
            <w:vAlign w:val="bottom"/>
          </w:tcPr>
          <w:p w14:paraId="4AEFDF0F">
            <w:pPr>
              <w:spacing w:after="0"/>
              <w:rPr>
                <w:color w:val="auto"/>
                <w:sz w:val="4"/>
                <w:szCs w:val="4"/>
              </w:rPr>
            </w:pPr>
          </w:p>
        </w:tc>
        <w:tc>
          <w:tcPr>
            <w:tcW w:w="0" w:type="dxa"/>
            <w:vAlign w:val="bottom"/>
          </w:tcPr>
          <w:p w14:paraId="4F6437A9">
            <w:pPr>
              <w:spacing w:after="0"/>
              <w:rPr>
                <w:color w:val="auto"/>
                <w:sz w:val="1"/>
                <w:szCs w:val="1"/>
              </w:rPr>
            </w:pPr>
          </w:p>
        </w:tc>
      </w:tr>
      <w:tr w14:paraId="6FD9B1AF">
        <w:tblPrEx>
          <w:tblCellMar>
            <w:top w:w="0" w:type="dxa"/>
            <w:left w:w="0" w:type="dxa"/>
            <w:bottom w:w="0" w:type="dxa"/>
            <w:right w:w="0" w:type="dxa"/>
          </w:tblCellMar>
        </w:tblPrEx>
        <w:trPr>
          <w:trHeight w:val="101" w:hRule="atLeast"/>
        </w:trPr>
        <w:tc>
          <w:tcPr>
            <w:tcW w:w="560" w:type="dxa"/>
            <w:tcBorders>
              <w:right w:val="single" w:color="auto" w:sz="8" w:space="0"/>
            </w:tcBorders>
            <w:vAlign w:val="bottom"/>
          </w:tcPr>
          <w:p w14:paraId="18F34EC7">
            <w:pPr>
              <w:spacing w:after="0"/>
              <w:rPr>
                <w:color w:val="auto"/>
                <w:sz w:val="8"/>
                <w:szCs w:val="8"/>
              </w:rPr>
            </w:pPr>
          </w:p>
        </w:tc>
        <w:tc>
          <w:tcPr>
            <w:tcW w:w="460" w:type="dxa"/>
            <w:tcBorders>
              <w:right w:val="single" w:color="auto" w:sz="8" w:space="0"/>
            </w:tcBorders>
            <w:vAlign w:val="bottom"/>
          </w:tcPr>
          <w:p w14:paraId="37D96D0A">
            <w:pPr>
              <w:spacing w:after="0"/>
              <w:rPr>
                <w:color w:val="auto"/>
                <w:sz w:val="8"/>
                <w:szCs w:val="8"/>
              </w:rPr>
            </w:pPr>
          </w:p>
        </w:tc>
        <w:tc>
          <w:tcPr>
            <w:tcW w:w="440" w:type="dxa"/>
            <w:tcBorders>
              <w:right w:val="single" w:color="auto" w:sz="8" w:space="0"/>
            </w:tcBorders>
            <w:vAlign w:val="bottom"/>
          </w:tcPr>
          <w:p w14:paraId="561DF782">
            <w:pPr>
              <w:spacing w:after="0"/>
              <w:rPr>
                <w:color w:val="auto"/>
                <w:sz w:val="8"/>
                <w:szCs w:val="8"/>
              </w:rPr>
            </w:pPr>
          </w:p>
        </w:tc>
        <w:tc>
          <w:tcPr>
            <w:tcW w:w="440" w:type="dxa"/>
            <w:tcBorders>
              <w:right w:val="single" w:color="auto" w:sz="8" w:space="0"/>
            </w:tcBorders>
            <w:vAlign w:val="bottom"/>
          </w:tcPr>
          <w:p w14:paraId="28FA6B3B">
            <w:pPr>
              <w:spacing w:after="0" w:line="85" w:lineRule="exact"/>
              <w:rPr>
                <w:color w:val="auto"/>
                <w:sz w:val="20"/>
                <w:szCs w:val="20"/>
              </w:rPr>
            </w:pPr>
            <w:r>
              <w:rPr>
                <w:rFonts w:ascii="Arial" w:hAnsi="Arial" w:eastAsia="Arial" w:cs="Arial"/>
                <w:color w:val="auto"/>
                <w:sz w:val="7"/>
                <w:szCs w:val="7"/>
              </w:rPr>
              <w:t>500</w:t>
            </w:r>
            <w:r>
              <w:rPr>
                <w:rFonts w:ascii="宋体" w:hAnsi="宋体" w:eastAsia="宋体" w:cs="宋体"/>
                <w:color w:val="auto"/>
                <w:sz w:val="7"/>
                <w:szCs w:val="7"/>
              </w:rPr>
              <w:t>元</w:t>
            </w:r>
            <w:r>
              <w:rPr>
                <w:rFonts w:ascii="Arial" w:hAnsi="Arial" w:eastAsia="Arial" w:cs="Arial"/>
                <w:color w:val="auto"/>
                <w:sz w:val="7"/>
                <w:szCs w:val="7"/>
              </w:rPr>
              <w:t>/</w:t>
            </w:r>
            <w:r>
              <w:rPr>
                <w:rFonts w:ascii="宋体" w:hAnsi="宋体" w:eastAsia="宋体" w:cs="宋体"/>
                <w:color w:val="auto"/>
                <w:sz w:val="7"/>
                <w:szCs w:val="7"/>
              </w:rPr>
              <w:t>人</w:t>
            </w:r>
            <w:r>
              <w:rPr>
                <w:rFonts w:ascii="Arial" w:hAnsi="Arial" w:eastAsia="Arial" w:cs="Arial"/>
                <w:color w:val="auto"/>
                <w:sz w:val="7"/>
                <w:szCs w:val="7"/>
              </w:rPr>
              <w:t>/</w:t>
            </w:r>
            <w:r>
              <w:rPr>
                <w:rFonts w:ascii="宋体" w:hAnsi="宋体" w:eastAsia="宋体" w:cs="宋体"/>
                <w:color w:val="auto"/>
                <w:sz w:val="7"/>
                <w:szCs w:val="7"/>
              </w:rPr>
              <w:t>天</w:t>
            </w:r>
          </w:p>
        </w:tc>
        <w:tc>
          <w:tcPr>
            <w:tcW w:w="340" w:type="dxa"/>
            <w:tcBorders>
              <w:right w:val="single" w:color="auto" w:sz="8" w:space="0"/>
            </w:tcBorders>
            <w:vAlign w:val="bottom"/>
          </w:tcPr>
          <w:p w14:paraId="4A9F59EB">
            <w:pPr>
              <w:spacing w:after="0" w:line="85" w:lineRule="exact"/>
              <w:rPr>
                <w:color w:val="auto"/>
                <w:sz w:val="20"/>
                <w:szCs w:val="20"/>
              </w:rPr>
            </w:pPr>
            <w:r>
              <w:rPr>
                <w:rFonts w:ascii="宋体" w:hAnsi="宋体" w:eastAsia="宋体" w:cs="宋体"/>
                <w:color w:val="auto"/>
                <w:sz w:val="7"/>
                <w:szCs w:val="7"/>
              </w:rPr>
              <w:t>元</w:t>
            </w:r>
            <w:r>
              <w:rPr>
                <w:rFonts w:ascii="Arial" w:hAnsi="Arial" w:eastAsia="Arial" w:cs="Arial"/>
                <w:color w:val="auto"/>
                <w:sz w:val="7"/>
                <w:szCs w:val="7"/>
              </w:rPr>
              <w:t>/</w:t>
            </w:r>
            <w:r>
              <w:rPr>
                <w:rFonts w:ascii="宋体" w:hAnsi="宋体" w:eastAsia="宋体" w:cs="宋体"/>
                <w:color w:val="auto"/>
                <w:sz w:val="7"/>
                <w:szCs w:val="7"/>
              </w:rPr>
              <w:t>人</w:t>
            </w:r>
            <w:r>
              <w:rPr>
                <w:rFonts w:ascii="Arial" w:hAnsi="Arial" w:eastAsia="Arial" w:cs="Arial"/>
                <w:color w:val="auto"/>
                <w:sz w:val="7"/>
                <w:szCs w:val="7"/>
              </w:rPr>
              <w:t>/</w:t>
            </w:r>
            <w:r>
              <w:rPr>
                <w:rFonts w:ascii="宋体" w:hAnsi="宋体" w:eastAsia="宋体" w:cs="宋体"/>
                <w:color w:val="auto"/>
                <w:sz w:val="7"/>
                <w:szCs w:val="7"/>
              </w:rPr>
              <w:t>天</w:t>
            </w:r>
          </w:p>
        </w:tc>
        <w:tc>
          <w:tcPr>
            <w:tcW w:w="1020" w:type="dxa"/>
            <w:tcBorders>
              <w:right w:val="single" w:color="auto" w:sz="8" w:space="0"/>
            </w:tcBorders>
            <w:vAlign w:val="bottom"/>
          </w:tcPr>
          <w:p w14:paraId="012B062D">
            <w:pPr>
              <w:spacing w:after="0" w:line="70" w:lineRule="exact"/>
              <w:rPr>
                <w:color w:val="auto"/>
                <w:sz w:val="20"/>
                <w:szCs w:val="20"/>
              </w:rPr>
            </w:pPr>
            <w:r>
              <w:rPr>
                <w:rFonts w:ascii="宋体" w:hAnsi="宋体" w:eastAsia="宋体" w:cs="宋体"/>
                <w:color w:val="auto"/>
                <w:w w:val="99"/>
                <w:sz w:val="7"/>
                <w:szCs w:val="7"/>
              </w:rPr>
              <w:t>培训费用（含人员、业务、宣传</w:t>
            </w:r>
          </w:p>
        </w:tc>
        <w:tc>
          <w:tcPr>
            <w:tcW w:w="1420" w:type="dxa"/>
            <w:tcBorders>
              <w:right w:val="single" w:color="auto" w:sz="8" w:space="0"/>
            </w:tcBorders>
            <w:vAlign w:val="bottom"/>
          </w:tcPr>
          <w:p w14:paraId="58935941">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1C437D01">
            <w:pPr>
              <w:spacing w:after="0"/>
              <w:rPr>
                <w:color w:val="auto"/>
                <w:sz w:val="8"/>
                <w:szCs w:val="8"/>
              </w:rPr>
            </w:pPr>
          </w:p>
        </w:tc>
        <w:tc>
          <w:tcPr>
            <w:tcW w:w="0" w:type="dxa"/>
            <w:vAlign w:val="bottom"/>
          </w:tcPr>
          <w:p w14:paraId="6F5CC07F">
            <w:pPr>
              <w:spacing w:after="0"/>
              <w:rPr>
                <w:color w:val="auto"/>
                <w:sz w:val="1"/>
                <w:szCs w:val="1"/>
              </w:rPr>
            </w:pPr>
          </w:p>
        </w:tc>
      </w:tr>
      <w:tr w14:paraId="19389E4D">
        <w:tblPrEx>
          <w:tblCellMar>
            <w:top w:w="0" w:type="dxa"/>
            <w:left w:w="0" w:type="dxa"/>
            <w:bottom w:w="0" w:type="dxa"/>
            <w:right w:w="0" w:type="dxa"/>
          </w:tblCellMar>
        </w:tblPrEx>
        <w:trPr>
          <w:trHeight w:val="47" w:hRule="atLeast"/>
        </w:trPr>
        <w:tc>
          <w:tcPr>
            <w:tcW w:w="560" w:type="dxa"/>
            <w:tcBorders>
              <w:right w:val="single" w:color="auto" w:sz="8" w:space="0"/>
            </w:tcBorders>
            <w:vAlign w:val="bottom"/>
          </w:tcPr>
          <w:p w14:paraId="19864926">
            <w:pPr>
              <w:spacing w:after="0"/>
              <w:rPr>
                <w:color w:val="auto"/>
                <w:sz w:val="4"/>
                <w:szCs w:val="4"/>
              </w:rPr>
            </w:pPr>
          </w:p>
        </w:tc>
        <w:tc>
          <w:tcPr>
            <w:tcW w:w="460" w:type="dxa"/>
            <w:tcBorders>
              <w:right w:val="single" w:color="auto" w:sz="8" w:space="0"/>
            </w:tcBorders>
            <w:vAlign w:val="bottom"/>
          </w:tcPr>
          <w:p w14:paraId="1731C18C">
            <w:pPr>
              <w:spacing w:after="0"/>
              <w:rPr>
                <w:color w:val="auto"/>
                <w:sz w:val="4"/>
                <w:szCs w:val="4"/>
              </w:rPr>
            </w:pPr>
          </w:p>
        </w:tc>
        <w:tc>
          <w:tcPr>
            <w:tcW w:w="440" w:type="dxa"/>
            <w:tcBorders>
              <w:right w:val="single" w:color="auto" w:sz="8" w:space="0"/>
            </w:tcBorders>
            <w:vAlign w:val="bottom"/>
          </w:tcPr>
          <w:p w14:paraId="00F25707">
            <w:pPr>
              <w:spacing w:after="0"/>
              <w:rPr>
                <w:color w:val="auto"/>
                <w:sz w:val="4"/>
                <w:szCs w:val="4"/>
              </w:rPr>
            </w:pPr>
          </w:p>
        </w:tc>
        <w:tc>
          <w:tcPr>
            <w:tcW w:w="440" w:type="dxa"/>
            <w:tcBorders>
              <w:bottom w:val="single" w:color="auto" w:sz="8" w:space="0"/>
              <w:right w:val="single" w:color="auto" w:sz="8" w:space="0"/>
            </w:tcBorders>
            <w:vAlign w:val="bottom"/>
          </w:tcPr>
          <w:p w14:paraId="08234143">
            <w:pPr>
              <w:spacing w:after="0"/>
              <w:rPr>
                <w:color w:val="auto"/>
                <w:sz w:val="4"/>
                <w:szCs w:val="4"/>
              </w:rPr>
            </w:pPr>
          </w:p>
        </w:tc>
        <w:tc>
          <w:tcPr>
            <w:tcW w:w="340" w:type="dxa"/>
            <w:tcBorders>
              <w:bottom w:val="single" w:color="auto" w:sz="8" w:space="0"/>
              <w:right w:val="single" w:color="auto" w:sz="8" w:space="0"/>
            </w:tcBorders>
            <w:vAlign w:val="bottom"/>
          </w:tcPr>
          <w:p w14:paraId="345B0C6E">
            <w:pPr>
              <w:spacing w:after="0"/>
              <w:rPr>
                <w:color w:val="auto"/>
                <w:sz w:val="4"/>
                <w:szCs w:val="4"/>
              </w:rPr>
            </w:pPr>
          </w:p>
        </w:tc>
        <w:tc>
          <w:tcPr>
            <w:tcW w:w="1020" w:type="dxa"/>
            <w:tcBorders>
              <w:bottom w:val="single" w:color="auto" w:sz="8" w:space="0"/>
              <w:right w:val="single" w:color="auto" w:sz="8" w:space="0"/>
            </w:tcBorders>
            <w:vAlign w:val="bottom"/>
          </w:tcPr>
          <w:p w14:paraId="17D22EE0">
            <w:pPr>
              <w:spacing w:after="0" w:line="48" w:lineRule="exact"/>
              <w:rPr>
                <w:color w:val="auto"/>
                <w:sz w:val="20"/>
                <w:szCs w:val="20"/>
              </w:rPr>
            </w:pPr>
            <w:r>
              <w:rPr>
                <w:rFonts w:ascii="宋体" w:hAnsi="宋体" w:eastAsia="宋体" w:cs="宋体"/>
                <w:color w:val="auto"/>
                <w:sz w:val="5"/>
                <w:szCs w:val="5"/>
              </w:rPr>
              <w:t>等）支出</w:t>
            </w:r>
          </w:p>
        </w:tc>
        <w:tc>
          <w:tcPr>
            <w:tcW w:w="1420" w:type="dxa"/>
            <w:tcBorders>
              <w:bottom w:val="single" w:color="auto" w:sz="8" w:space="0"/>
              <w:right w:val="single" w:color="auto" w:sz="8" w:space="0"/>
            </w:tcBorders>
            <w:vAlign w:val="bottom"/>
          </w:tcPr>
          <w:p w14:paraId="53B2F8D5">
            <w:pPr>
              <w:spacing w:after="0"/>
              <w:rPr>
                <w:color w:val="auto"/>
                <w:sz w:val="4"/>
                <w:szCs w:val="4"/>
              </w:rPr>
            </w:pPr>
          </w:p>
        </w:tc>
        <w:tc>
          <w:tcPr>
            <w:tcW w:w="620" w:type="dxa"/>
            <w:tcBorders>
              <w:bottom w:val="single" w:color="auto" w:sz="8" w:space="0"/>
              <w:right w:val="single" w:color="auto" w:sz="8" w:space="0"/>
            </w:tcBorders>
            <w:vAlign w:val="bottom"/>
          </w:tcPr>
          <w:p w14:paraId="3E5F6CA6">
            <w:pPr>
              <w:spacing w:after="0"/>
              <w:rPr>
                <w:color w:val="auto"/>
                <w:sz w:val="4"/>
                <w:szCs w:val="4"/>
              </w:rPr>
            </w:pPr>
          </w:p>
        </w:tc>
        <w:tc>
          <w:tcPr>
            <w:tcW w:w="0" w:type="dxa"/>
            <w:vAlign w:val="bottom"/>
          </w:tcPr>
          <w:p w14:paraId="722190EF">
            <w:pPr>
              <w:spacing w:after="0"/>
              <w:rPr>
                <w:color w:val="auto"/>
                <w:sz w:val="1"/>
                <w:szCs w:val="1"/>
              </w:rPr>
            </w:pPr>
          </w:p>
        </w:tc>
      </w:tr>
      <w:tr w14:paraId="1117CC94">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64D873CB">
            <w:pPr>
              <w:spacing w:after="0"/>
              <w:rPr>
                <w:color w:val="auto"/>
                <w:sz w:val="6"/>
                <w:szCs w:val="6"/>
              </w:rPr>
            </w:pPr>
          </w:p>
        </w:tc>
        <w:tc>
          <w:tcPr>
            <w:tcW w:w="460" w:type="dxa"/>
            <w:tcBorders>
              <w:right w:val="single" w:color="auto" w:sz="8" w:space="0"/>
            </w:tcBorders>
            <w:vAlign w:val="bottom"/>
          </w:tcPr>
          <w:p w14:paraId="0BEA25AA">
            <w:pPr>
              <w:spacing w:after="0"/>
              <w:rPr>
                <w:color w:val="auto"/>
                <w:sz w:val="6"/>
                <w:szCs w:val="6"/>
              </w:rPr>
            </w:pPr>
          </w:p>
        </w:tc>
        <w:tc>
          <w:tcPr>
            <w:tcW w:w="440" w:type="dxa"/>
            <w:tcBorders>
              <w:right w:val="single" w:color="auto" w:sz="8" w:space="0"/>
            </w:tcBorders>
            <w:vAlign w:val="bottom"/>
          </w:tcPr>
          <w:p w14:paraId="5B1EB9AC">
            <w:pPr>
              <w:spacing w:after="0"/>
              <w:rPr>
                <w:color w:val="auto"/>
                <w:sz w:val="6"/>
                <w:szCs w:val="6"/>
              </w:rPr>
            </w:pPr>
          </w:p>
        </w:tc>
        <w:tc>
          <w:tcPr>
            <w:tcW w:w="440" w:type="dxa"/>
            <w:tcBorders>
              <w:right w:val="single" w:color="auto" w:sz="8" w:space="0"/>
            </w:tcBorders>
            <w:vAlign w:val="bottom"/>
          </w:tcPr>
          <w:p w14:paraId="4F2AE5DC">
            <w:pPr>
              <w:spacing w:after="0" w:line="70" w:lineRule="exact"/>
              <w:rPr>
                <w:color w:val="auto"/>
                <w:sz w:val="20"/>
                <w:szCs w:val="20"/>
              </w:rPr>
            </w:pPr>
            <w:r>
              <w:rPr>
                <w:rFonts w:ascii="宋体" w:hAnsi="宋体" w:eastAsia="宋体" w:cs="宋体"/>
                <w:color w:val="auto"/>
                <w:sz w:val="7"/>
                <w:szCs w:val="7"/>
              </w:rPr>
              <w:t>发明专利</w:t>
            </w:r>
            <w:r>
              <w:rPr>
                <w:rFonts w:ascii="Arial" w:hAnsi="Arial" w:eastAsia="Arial" w:cs="Arial"/>
                <w:color w:val="auto"/>
                <w:sz w:val="7"/>
                <w:szCs w:val="7"/>
              </w:rPr>
              <w:t>1</w:t>
            </w:r>
            <w:r>
              <w:rPr>
                <w:rFonts w:ascii="宋体" w:hAnsi="宋体" w:eastAsia="宋体" w:cs="宋体"/>
                <w:color w:val="auto"/>
                <w:sz w:val="7"/>
                <w:szCs w:val="7"/>
              </w:rPr>
              <w:t>万</w:t>
            </w:r>
          </w:p>
        </w:tc>
        <w:tc>
          <w:tcPr>
            <w:tcW w:w="340" w:type="dxa"/>
            <w:tcBorders>
              <w:right w:val="single" w:color="auto" w:sz="8" w:space="0"/>
            </w:tcBorders>
            <w:vAlign w:val="bottom"/>
          </w:tcPr>
          <w:p w14:paraId="1930B56D">
            <w:pPr>
              <w:spacing w:after="0"/>
              <w:rPr>
                <w:color w:val="auto"/>
                <w:sz w:val="6"/>
                <w:szCs w:val="6"/>
              </w:rPr>
            </w:pPr>
          </w:p>
        </w:tc>
        <w:tc>
          <w:tcPr>
            <w:tcW w:w="1020" w:type="dxa"/>
            <w:tcBorders>
              <w:right w:val="single" w:color="auto" w:sz="8" w:space="0"/>
            </w:tcBorders>
            <w:vAlign w:val="bottom"/>
          </w:tcPr>
          <w:p w14:paraId="38723BF2">
            <w:pPr>
              <w:spacing w:after="0"/>
              <w:rPr>
                <w:color w:val="auto"/>
                <w:sz w:val="6"/>
                <w:szCs w:val="6"/>
              </w:rPr>
            </w:pPr>
          </w:p>
        </w:tc>
        <w:tc>
          <w:tcPr>
            <w:tcW w:w="1420" w:type="dxa"/>
            <w:tcBorders>
              <w:right w:val="single" w:color="auto" w:sz="8" w:space="0"/>
            </w:tcBorders>
            <w:vAlign w:val="bottom"/>
          </w:tcPr>
          <w:p w14:paraId="0133079F">
            <w:pPr>
              <w:spacing w:after="0"/>
              <w:rPr>
                <w:color w:val="auto"/>
                <w:sz w:val="6"/>
                <w:szCs w:val="6"/>
              </w:rPr>
            </w:pPr>
          </w:p>
        </w:tc>
        <w:tc>
          <w:tcPr>
            <w:tcW w:w="620" w:type="dxa"/>
            <w:tcBorders>
              <w:right w:val="single" w:color="auto" w:sz="8" w:space="0"/>
            </w:tcBorders>
            <w:vAlign w:val="bottom"/>
          </w:tcPr>
          <w:p w14:paraId="7E45C7F1">
            <w:pPr>
              <w:spacing w:after="0"/>
              <w:rPr>
                <w:color w:val="auto"/>
                <w:sz w:val="6"/>
                <w:szCs w:val="6"/>
              </w:rPr>
            </w:pPr>
          </w:p>
        </w:tc>
        <w:tc>
          <w:tcPr>
            <w:tcW w:w="0" w:type="dxa"/>
            <w:vAlign w:val="bottom"/>
          </w:tcPr>
          <w:p w14:paraId="00A7FDAE">
            <w:pPr>
              <w:spacing w:after="0"/>
              <w:rPr>
                <w:color w:val="auto"/>
                <w:sz w:val="1"/>
                <w:szCs w:val="1"/>
              </w:rPr>
            </w:pPr>
          </w:p>
        </w:tc>
      </w:tr>
      <w:tr w14:paraId="053A112D">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6A173B4C">
            <w:pPr>
              <w:spacing w:after="0"/>
              <w:rPr>
                <w:color w:val="auto"/>
                <w:sz w:val="7"/>
                <w:szCs w:val="7"/>
              </w:rPr>
            </w:pPr>
          </w:p>
        </w:tc>
        <w:tc>
          <w:tcPr>
            <w:tcW w:w="460" w:type="dxa"/>
            <w:tcBorders>
              <w:right w:val="single" w:color="auto" w:sz="8" w:space="0"/>
            </w:tcBorders>
            <w:vAlign w:val="bottom"/>
          </w:tcPr>
          <w:p w14:paraId="38B91CC9">
            <w:pPr>
              <w:spacing w:after="0"/>
              <w:rPr>
                <w:color w:val="auto"/>
                <w:sz w:val="7"/>
                <w:szCs w:val="7"/>
              </w:rPr>
            </w:pPr>
          </w:p>
        </w:tc>
        <w:tc>
          <w:tcPr>
            <w:tcW w:w="440" w:type="dxa"/>
            <w:tcBorders>
              <w:right w:val="single" w:color="auto" w:sz="8" w:space="0"/>
            </w:tcBorders>
            <w:vAlign w:val="bottom"/>
          </w:tcPr>
          <w:p w14:paraId="1231D72C">
            <w:pPr>
              <w:spacing w:after="0"/>
              <w:rPr>
                <w:color w:val="auto"/>
                <w:sz w:val="7"/>
                <w:szCs w:val="7"/>
              </w:rPr>
            </w:pPr>
          </w:p>
        </w:tc>
        <w:tc>
          <w:tcPr>
            <w:tcW w:w="440" w:type="dxa"/>
            <w:tcBorders>
              <w:right w:val="single" w:color="auto" w:sz="8" w:space="0"/>
            </w:tcBorders>
            <w:vAlign w:val="bottom"/>
          </w:tcPr>
          <w:p w14:paraId="2FBD2068">
            <w:pPr>
              <w:spacing w:after="0" w:line="80" w:lineRule="exact"/>
              <w:rPr>
                <w:color w:val="auto"/>
                <w:sz w:val="20"/>
                <w:szCs w:val="20"/>
              </w:rPr>
            </w:pPr>
            <w:r>
              <w:rPr>
                <w:rFonts w:ascii="宋体" w:hAnsi="宋体" w:eastAsia="宋体" w:cs="宋体"/>
                <w:color w:val="auto"/>
                <w:sz w:val="7"/>
                <w:szCs w:val="7"/>
              </w:rPr>
              <w:t>元／件，实</w:t>
            </w:r>
          </w:p>
        </w:tc>
        <w:tc>
          <w:tcPr>
            <w:tcW w:w="340" w:type="dxa"/>
            <w:tcBorders>
              <w:right w:val="single" w:color="auto" w:sz="8" w:space="0"/>
            </w:tcBorders>
            <w:vAlign w:val="bottom"/>
          </w:tcPr>
          <w:p w14:paraId="4C09E08B">
            <w:pPr>
              <w:spacing w:after="0"/>
              <w:rPr>
                <w:color w:val="auto"/>
                <w:sz w:val="7"/>
                <w:szCs w:val="7"/>
              </w:rPr>
            </w:pPr>
          </w:p>
        </w:tc>
        <w:tc>
          <w:tcPr>
            <w:tcW w:w="1020" w:type="dxa"/>
            <w:tcBorders>
              <w:right w:val="single" w:color="auto" w:sz="8" w:space="0"/>
            </w:tcBorders>
            <w:vAlign w:val="bottom"/>
          </w:tcPr>
          <w:p w14:paraId="349BF851">
            <w:pPr>
              <w:spacing w:after="0"/>
              <w:rPr>
                <w:color w:val="auto"/>
                <w:sz w:val="7"/>
                <w:szCs w:val="7"/>
              </w:rPr>
            </w:pPr>
          </w:p>
        </w:tc>
        <w:tc>
          <w:tcPr>
            <w:tcW w:w="1420" w:type="dxa"/>
            <w:tcBorders>
              <w:right w:val="single" w:color="auto" w:sz="8" w:space="0"/>
            </w:tcBorders>
            <w:vAlign w:val="bottom"/>
          </w:tcPr>
          <w:p w14:paraId="3C6346B1">
            <w:pPr>
              <w:spacing w:after="0"/>
              <w:rPr>
                <w:color w:val="auto"/>
                <w:sz w:val="7"/>
                <w:szCs w:val="7"/>
              </w:rPr>
            </w:pPr>
          </w:p>
        </w:tc>
        <w:tc>
          <w:tcPr>
            <w:tcW w:w="620" w:type="dxa"/>
            <w:tcBorders>
              <w:right w:val="single" w:color="auto" w:sz="8" w:space="0"/>
            </w:tcBorders>
            <w:vAlign w:val="bottom"/>
          </w:tcPr>
          <w:p w14:paraId="586992A3">
            <w:pPr>
              <w:spacing w:after="0"/>
              <w:rPr>
                <w:color w:val="auto"/>
                <w:sz w:val="7"/>
                <w:szCs w:val="7"/>
              </w:rPr>
            </w:pPr>
          </w:p>
        </w:tc>
        <w:tc>
          <w:tcPr>
            <w:tcW w:w="0" w:type="dxa"/>
            <w:vAlign w:val="bottom"/>
          </w:tcPr>
          <w:p w14:paraId="733494B8">
            <w:pPr>
              <w:spacing w:after="0"/>
              <w:rPr>
                <w:color w:val="auto"/>
                <w:sz w:val="1"/>
                <w:szCs w:val="1"/>
              </w:rPr>
            </w:pPr>
          </w:p>
        </w:tc>
      </w:tr>
      <w:tr w14:paraId="6E06FB13">
        <w:trPr>
          <w:trHeight w:val="100" w:hRule="atLeast"/>
        </w:trPr>
        <w:tc>
          <w:tcPr>
            <w:tcW w:w="560" w:type="dxa"/>
            <w:tcBorders>
              <w:right w:val="single" w:color="auto" w:sz="8" w:space="0"/>
            </w:tcBorders>
            <w:vAlign w:val="bottom"/>
          </w:tcPr>
          <w:p w14:paraId="2112A91D">
            <w:pPr>
              <w:spacing w:after="0"/>
              <w:rPr>
                <w:color w:val="auto"/>
                <w:sz w:val="8"/>
                <w:szCs w:val="8"/>
              </w:rPr>
            </w:pPr>
          </w:p>
        </w:tc>
        <w:tc>
          <w:tcPr>
            <w:tcW w:w="460" w:type="dxa"/>
            <w:tcBorders>
              <w:right w:val="single" w:color="auto" w:sz="8" w:space="0"/>
            </w:tcBorders>
            <w:vAlign w:val="bottom"/>
          </w:tcPr>
          <w:p w14:paraId="3C5D05ED">
            <w:pPr>
              <w:spacing w:after="0"/>
              <w:rPr>
                <w:color w:val="auto"/>
                <w:sz w:val="8"/>
                <w:szCs w:val="8"/>
              </w:rPr>
            </w:pPr>
          </w:p>
        </w:tc>
        <w:tc>
          <w:tcPr>
            <w:tcW w:w="440" w:type="dxa"/>
            <w:tcBorders>
              <w:right w:val="single" w:color="auto" w:sz="8" w:space="0"/>
            </w:tcBorders>
            <w:vAlign w:val="bottom"/>
          </w:tcPr>
          <w:p w14:paraId="65BDF8AF">
            <w:pPr>
              <w:spacing w:after="0"/>
              <w:rPr>
                <w:color w:val="auto"/>
                <w:sz w:val="8"/>
                <w:szCs w:val="8"/>
              </w:rPr>
            </w:pPr>
          </w:p>
        </w:tc>
        <w:tc>
          <w:tcPr>
            <w:tcW w:w="440" w:type="dxa"/>
            <w:tcBorders>
              <w:right w:val="single" w:color="auto" w:sz="8" w:space="0"/>
            </w:tcBorders>
            <w:vAlign w:val="bottom"/>
          </w:tcPr>
          <w:p w14:paraId="6B6D08B4">
            <w:pPr>
              <w:spacing w:after="0" w:line="85" w:lineRule="exact"/>
              <w:rPr>
                <w:color w:val="auto"/>
                <w:sz w:val="20"/>
                <w:szCs w:val="20"/>
              </w:rPr>
            </w:pPr>
            <w:r>
              <w:rPr>
                <w:rFonts w:ascii="宋体" w:hAnsi="宋体" w:eastAsia="宋体" w:cs="宋体"/>
                <w:color w:val="auto"/>
                <w:sz w:val="7"/>
                <w:szCs w:val="7"/>
              </w:rPr>
              <w:t>用新型</w:t>
            </w:r>
            <w:r>
              <w:rPr>
                <w:rFonts w:ascii="Arial" w:hAnsi="Arial" w:eastAsia="Arial" w:cs="Arial"/>
                <w:color w:val="auto"/>
                <w:sz w:val="7"/>
                <w:szCs w:val="7"/>
              </w:rPr>
              <w:t>0.4</w:t>
            </w:r>
            <w:r>
              <w:rPr>
                <w:rFonts w:ascii="宋体" w:hAnsi="宋体" w:eastAsia="宋体" w:cs="宋体"/>
                <w:color w:val="auto"/>
                <w:sz w:val="7"/>
                <w:szCs w:val="7"/>
              </w:rPr>
              <w:t>万</w:t>
            </w:r>
          </w:p>
        </w:tc>
        <w:tc>
          <w:tcPr>
            <w:tcW w:w="340" w:type="dxa"/>
            <w:tcBorders>
              <w:right w:val="single" w:color="auto" w:sz="8" w:space="0"/>
            </w:tcBorders>
            <w:vAlign w:val="bottom"/>
          </w:tcPr>
          <w:p w14:paraId="12466F4B">
            <w:pPr>
              <w:spacing w:after="0" w:line="80" w:lineRule="exact"/>
              <w:rPr>
                <w:color w:val="auto"/>
                <w:sz w:val="20"/>
                <w:szCs w:val="20"/>
              </w:rPr>
            </w:pPr>
            <w:r>
              <w:rPr>
                <w:rFonts w:ascii="宋体" w:hAnsi="宋体" w:eastAsia="宋体" w:cs="宋体"/>
                <w:color w:val="auto"/>
                <w:sz w:val="7"/>
                <w:szCs w:val="7"/>
              </w:rPr>
              <w:t>万元</w:t>
            </w:r>
          </w:p>
        </w:tc>
        <w:tc>
          <w:tcPr>
            <w:tcW w:w="1020" w:type="dxa"/>
            <w:tcBorders>
              <w:right w:val="single" w:color="auto" w:sz="8" w:space="0"/>
            </w:tcBorders>
            <w:vAlign w:val="bottom"/>
          </w:tcPr>
          <w:p w14:paraId="02CD35C4">
            <w:pPr>
              <w:spacing w:after="0" w:line="70" w:lineRule="exact"/>
              <w:rPr>
                <w:color w:val="auto"/>
                <w:sz w:val="20"/>
                <w:szCs w:val="20"/>
              </w:rPr>
            </w:pPr>
            <w:r>
              <w:rPr>
                <w:rFonts w:ascii="宋体" w:hAnsi="宋体" w:eastAsia="宋体" w:cs="宋体"/>
                <w:color w:val="auto"/>
                <w:w w:val="99"/>
                <w:sz w:val="7"/>
                <w:szCs w:val="7"/>
              </w:rPr>
              <w:t>专利申请资助金、奖励资金按规</w:t>
            </w:r>
          </w:p>
        </w:tc>
        <w:tc>
          <w:tcPr>
            <w:tcW w:w="1420" w:type="dxa"/>
            <w:tcBorders>
              <w:right w:val="single" w:color="auto" w:sz="8" w:space="0"/>
            </w:tcBorders>
            <w:vAlign w:val="bottom"/>
          </w:tcPr>
          <w:p w14:paraId="617B29EE">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2DA2A8E7">
            <w:pPr>
              <w:spacing w:after="0"/>
              <w:rPr>
                <w:color w:val="auto"/>
                <w:sz w:val="8"/>
                <w:szCs w:val="8"/>
              </w:rPr>
            </w:pPr>
          </w:p>
        </w:tc>
        <w:tc>
          <w:tcPr>
            <w:tcW w:w="0" w:type="dxa"/>
            <w:vAlign w:val="bottom"/>
          </w:tcPr>
          <w:p w14:paraId="375CA491">
            <w:pPr>
              <w:spacing w:after="0"/>
              <w:rPr>
                <w:color w:val="auto"/>
                <w:sz w:val="1"/>
                <w:szCs w:val="1"/>
              </w:rPr>
            </w:pPr>
          </w:p>
        </w:tc>
      </w:tr>
      <w:tr w14:paraId="020846F3">
        <w:tblPrEx>
          <w:tblCellMar>
            <w:top w:w="0" w:type="dxa"/>
            <w:left w:w="0" w:type="dxa"/>
            <w:bottom w:w="0" w:type="dxa"/>
            <w:right w:w="0" w:type="dxa"/>
          </w:tblCellMar>
        </w:tblPrEx>
        <w:trPr>
          <w:trHeight w:val="77" w:hRule="atLeast"/>
        </w:trPr>
        <w:tc>
          <w:tcPr>
            <w:tcW w:w="560" w:type="dxa"/>
            <w:tcBorders>
              <w:right w:val="single" w:color="auto" w:sz="8" w:space="0"/>
            </w:tcBorders>
            <w:vAlign w:val="bottom"/>
          </w:tcPr>
          <w:p w14:paraId="29539AAF">
            <w:pPr>
              <w:spacing w:after="0"/>
              <w:rPr>
                <w:color w:val="auto"/>
                <w:sz w:val="6"/>
                <w:szCs w:val="6"/>
              </w:rPr>
            </w:pPr>
          </w:p>
        </w:tc>
        <w:tc>
          <w:tcPr>
            <w:tcW w:w="460" w:type="dxa"/>
            <w:tcBorders>
              <w:right w:val="single" w:color="auto" w:sz="8" w:space="0"/>
            </w:tcBorders>
            <w:vAlign w:val="bottom"/>
          </w:tcPr>
          <w:p w14:paraId="1C469C46">
            <w:pPr>
              <w:spacing w:after="0"/>
              <w:rPr>
                <w:color w:val="auto"/>
                <w:sz w:val="6"/>
                <w:szCs w:val="6"/>
              </w:rPr>
            </w:pPr>
          </w:p>
        </w:tc>
        <w:tc>
          <w:tcPr>
            <w:tcW w:w="440" w:type="dxa"/>
            <w:tcBorders>
              <w:right w:val="single" w:color="auto" w:sz="8" w:space="0"/>
            </w:tcBorders>
            <w:vAlign w:val="bottom"/>
          </w:tcPr>
          <w:p w14:paraId="73E27B03">
            <w:pPr>
              <w:spacing w:after="0"/>
              <w:rPr>
                <w:color w:val="auto"/>
                <w:sz w:val="6"/>
                <w:szCs w:val="6"/>
              </w:rPr>
            </w:pPr>
          </w:p>
        </w:tc>
        <w:tc>
          <w:tcPr>
            <w:tcW w:w="440" w:type="dxa"/>
            <w:tcBorders>
              <w:right w:val="single" w:color="auto" w:sz="8" w:space="0"/>
            </w:tcBorders>
            <w:vAlign w:val="bottom"/>
          </w:tcPr>
          <w:p w14:paraId="2F02161D">
            <w:pPr>
              <w:spacing w:after="0" w:line="77" w:lineRule="exact"/>
              <w:rPr>
                <w:color w:val="auto"/>
                <w:sz w:val="20"/>
                <w:szCs w:val="20"/>
              </w:rPr>
            </w:pPr>
            <w:r>
              <w:rPr>
                <w:rFonts w:ascii="宋体" w:hAnsi="宋体" w:eastAsia="宋体" w:cs="宋体"/>
                <w:color w:val="auto"/>
                <w:sz w:val="7"/>
                <w:szCs w:val="7"/>
              </w:rPr>
              <w:t>元／件，外</w:t>
            </w:r>
          </w:p>
        </w:tc>
        <w:tc>
          <w:tcPr>
            <w:tcW w:w="340" w:type="dxa"/>
            <w:tcBorders>
              <w:right w:val="single" w:color="auto" w:sz="8" w:space="0"/>
            </w:tcBorders>
            <w:vAlign w:val="bottom"/>
          </w:tcPr>
          <w:p w14:paraId="5A778AEA">
            <w:pPr>
              <w:spacing w:after="0"/>
              <w:rPr>
                <w:color w:val="auto"/>
                <w:sz w:val="6"/>
                <w:szCs w:val="6"/>
              </w:rPr>
            </w:pPr>
          </w:p>
        </w:tc>
        <w:tc>
          <w:tcPr>
            <w:tcW w:w="1020" w:type="dxa"/>
            <w:tcBorders>
              <w:right w:val="single" w:color="auto" w:sz="8" w:space="0"/>
            </w:tcBorders>
            <w:vAlign w:val="bottom"/>
          </w:tcPr>
          <w:p w14:paraId="062188DA">
            <w:pPr>
              <w:spacing w:after="0" w:line="66" w:lineRule="exact"/>
              <w:rPr>
                <w:color w:val="auto"/>
                <w:sz w:val="20"/>
                <w:szCs w:val="20"/>
              </w:rPr>
            </w:pPr>
            <w:r>
              <w:rPr>
                <w:rFonts w:ascii="宋体" w:hAnsi="宋体" w:eastAsia="宋体" w:cs="宋体"/>
                <w:color w:val="auto"/>
                <w:sz w:val="7"/>
                <w:szCs w:val="7"/>
              </w:rPr>
              <w:t>定标准发放</w:t>
            </w:r>
          </w:p>
        </w:tc>
        <w:tc>
          <w:tcPr>
            <w:tcW w:w="1420" w:type="dxa"/>
            <w:tcBorders>
              <w:right w:val="single" w:color="auto" w:sz="8" w:space="0"/>
            </w:tcBorders>
            <w:vAlign w:val="bottom"/>
          </w:tcPr>
          <w:p w14:paraId="4F64369D">
            <w:pPr>
              <w:spacing w:after="0"/>
              <w:rPr>
                <w:color w:val="auto"/>
                <w:sz w:val="6"/>
                <w:szCs w:val="6"/>
              </w:rPr>
            </w:pPr>
          </w:p>
        </w:tc>
        <w:tc>
          <w:tcPr>
            <w:tcW w:w="620" w:type="dxa"/>
            <w:tcBorders>
              <w:right w:val="single" w:color="auto" w:sz="8" w:space="0"/>
            </w:tcBorders>
            <w:vAlign w:val="bottom"/>
          </w:tcPr>
          <w:p w14:paraId="6734E78A">
            <w:pPr>
              <w:spacing w:after="0"/>
              <w:rPr>
                <w:color w:val="auto"/>
                <w:sz w:val="6"/>
                <w:szCs w:val="6"/>
              </w:rPr>
            </w:pPr>
          </w:p>
        </w:tc>
        <w:tc>
          <w:tcPr>
            <w:tcW w:w="0" w:type="dxa"/>
            <w:vAlign w:val="bottom"/>
          </w:tcPr>
          <w:p w14:paraId="635CE587">
            <w:pPr>
              <w:spacing w:after="0"/>
              <w:rPr>
                <w:color w:val="auto"/>
                <w:sz w:val="1"/>
                <w:szCs w:val="1"/>
              </w:rPr>
            </w:pPr>
          </w:p>
        </w:tc>
      </w:tr>
      <w:tr w14:paraId="5641A27F">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32AD6A34">
            <w:pPr>
              <w:spacing w:after="0"/>
              <w:rPr>
                <w:color w:val="auto"/>
                <w:sz w:val="7"/>
                <w:szCs w:val="7"/>
              </w:rPr>
            </w:pPr>
          </w:p>
        </w:tc>
        <w:tc>
          <w:tcPr>
            <w:tcW w:w="460" w:type="dxa"/>
            <w:tcBorders>
              <w:right w:val="single" w:color="auto" w:sz="8" w:space="0"/>
            </w:tcBorders>
            <w:vAlign w:val="bottom"/>
          </w:tcPr>
          <w:p w14:paraId="38F68D98">
            <w:pPr>
              <w:spacing w:after="0"/>
              <w:rPr>
                <w:color w:val="auto"/>
                <w:sz w:val="7"/>
                <w:szCs w:val="7"/>
              </w:rPr>
            </w:pPr>
          </w:p>
        </w:tc>
        <w:tc>
          <w:tcPr>
            <w:tcW w:w="440" w:type="dxa"/>
            <w:tcBorders>
              <w:right w:val="single" w:color="auto" w:sz="8" w:space="0"/>
            </w:tcBorders>
            <w:vAlign w:val="bottom"/>
          </w:tcPr>
          <w:p w14:paraId="1746DC1A">
            <w:pPr>
              <w:spacing w:after="0"/>
              <w:rPr>
                <w:color w:val="auto"/>
                <w:sz w:val="7"/>
                <w:szCs w:val="7"/>
              </w:rPr>
            </w:pPr>
          </w:p>
        </w:tc>
        <w:tc>
          <w:tcPr>
            <w:tcW w:w="440" w:type="dxa"/>
            <w:tcBorders>
              <w:right w:val="single" w:color="auto" w:sz="8" w:space="0"/>
            </w:tcBorders>
            <w:vAlign w:val="bottom"/>
          </w:tcPr>
          <w:p w14:paraId="1A400740">
            <w:pPr>
              <w:spacing w:after="0" w:line="85" w:lineRule="exact"/>
              <w:rPr>
                <w:color w:val="auto"/>
                <w:sz w:val="20"/>
                <w:szCs w:val="20"/>
              </w:rPr>
            </w:pPr>
            <w:r>
              <w:rPr>
                <w:rFonts w:ascii="宋体" w:hAnsi="宋体" w:eastAsia="宋体" w:cs="宋体"/>
                <w:color w:val="auto"/>
                <w:sz w:val="7"/>
                <w:szCs w:val="7"/>
              </w:rPr>
              <w:t>观设计</w:t>
            </w:r>
            <w:r>
              <w:rPr>
                <w:rFonts w:ascii="Arial" w:hAnsi="Arial" w:eastAsia="Arial" w:cs="Arial"/>
                <w:color w:val="auto"/>
                <w:sz w:val="7"/>
                <w:szCs w:val="7"/>
              </w:rPr>
              <w:t>0.2</w:t>
            </w:r>
            <w:r>
              <w:rPr>
                <w:rFonts w:ascii="宋体" w:hAnsi="宋体" w:eastAsia="宋体" w:cs="宋体"/>
                <w:color w:val="auto"/>
                <w:sz w:val="7"/>
                <w:szCs w:val="7"/>
              </w:rPr>
              <w:t>万</w:t>
            </w:r>
          </w:p>
        </w:tc>
        <w:tc>
          <w:tcPr>
            <w:tcW w:w="340" w:type="dxa"/>
            <w:tcBorders>
              <w:right w:val="single" w:color="auto" w:sz="8" w:space="0"/>
            </w:tcBorders>
            <w:vAlign w:val="bottom"/>
          </w:tcPr>
          <w:p w14:paraId="12F6716D">
            <w:pPr>
              <w:spacing w:after="0"/>
              <w:rPr>
                <w:color w:val="auto"/>
                <w:sz w:val="7"/>
                <w:szCs w:val="7"/>
              </w:rPr>
            </w:pPr>
          </w:p>
        </w:tc>
        <w:tc>
          <w:tcPr>
            <w:tcW w:w="1020" w:type="dxa"/>
            <w:tcBorders>
              <w:right w:val="single" w:color="auto" w:sz="8" w:space="0"/>
            </w:tcBorders>
            <w:vAlign w:val="bottom"/>
          </w:tcPr>
          <w:p w14:paraId="3AB5CECC">
            <w:pPr>
              <w:spacing w:after="0"/>
              <w:rPr>
                <w:color w:val="auto"/>
                <w:sz w:val="7"/>
                <w:szCs w:val="7"/>
              </w:rPr>
            </w:pPr>
          </w:p>
        </w:tc>
        <w:tc>
          <w:tcPr>
            <w:tcW w:w="1420" w:type="dxa"/>
            <w:tcBorders>
              <w:right w:val="single" w:color="auto" w:sz="8" w:space="0"/>
            </w:tcBorders>
            <w:vAlign w:val="bottom"/>
          </w:tcPr>
          <w:p w14:paraId="787E2240">
            <w:pPr>
              <w:spacing w:after="0"/>
              <w:rPr>
                <w:color w:val="auto"/>
                <w:sz w:val="7"/>
                <w:szCs w:val="7"/>
              </w:rPr>
            </w:pPr>
          </w:p>
        </w:tc>
        <w:tc>
          <w:tcPr>
            <w:tcW w:w="620" w:type="dxa"/>
            <w:tcBorders>
              <w:right w:val="single" w:color="auto" w:sz="8" w:space="0"/>
            </w:tcBorders>
            <w:vAlign w:val="bottom"/>
          </w:tcPr>
          <w:p w14:paraId="5B17F9CB">
            <w:pPr>
              <w:spacing w:after="0"/>
              <w:rPr>
                <w:color w:val="auto"/>
                <w:sz w:val="7"/>
                <w:szCs w:val="7"/>
              </w:rPr>
            </w:pPr>
          </w:p>
        </w:tc>
        <w:tc>
          <w:tcPr>
            <w:tcW w:w="0" w:type="dxa"/>
            <w:vAlign w:val="bottom"/>
          </w:tcPr>
          <w:p w14:paraId="2B529061">
            <w:pPr>
              <w:spacing w:after="0"/>
              <w:rPr>
                <w:color w:val="auto"/>
                <w:sz w:val="1"/>
                <w:szCs w:val="1"/>
              </w:rPr>
            </w:pPr>
          </w:p>
        </w:tc>
      </w:tr>
      <w:tr w14:paraId="18E5C1E9">
        <w:tblPrEx>
          <w:tblCellMar>
            <w:top w:w="0" w:type="dxa"/>
            <w:left w:w="0" w:type="dxa"/>
            <w:bottom w:w="0" w:type="dxa"/>
            <w:right w:w="0" w:type="dxa"/>
          </w:tblCellMar>
        </w:tblPrEx>
        <w:trPr>
          <w:trHeight w:val="51" w:hRule="atLeast"/>
        </w:trPr>
        <w:tc>
          <w:tcPr>
            <w:tcW w:w="560" w:type="dxa"/>
            <w:tcBorders>
              <w:right w:val="single" w:color="auto" w:sz="8" w:space="0"/>
            </w:tcBorders>
            <w:vAlign w:val="bottom"/>
          </w:tcPr>
          <w:p w14:paraId="58668E9B">
            <w:pPr>
              <w:spacing w:after="0"/>
              <w:rPr>
                <w:color w:val="auto"/>
                <w:sz w:val="4"/>
                <w:szCs w:val="4"/>
              </w:rPr>
            </w:pPr>
          </w:p>
        </w:tc>
        <w:tc>
          <w:tcPr>
            <w:tcW w:w="460" w:type="dxa"/>
            <w:tcBorders>
              <w:right w:val="single" w:color="auto" w:sz="8" w:space="0"/>
            </w:tcBorders>
            <w:vAlign w:val="bottom"/>
          </w:tcPr>
          <w:p w14:paraId="4564559C">
            <w:pPr>
              <w:spacing w:after="0"/>
              <w:rPr>
                <w:color w:val="auto"/>
                <w:sz w:val="4"/>
                <w:szCs w:val="4"/>
              </w:rPr>
            </w:pPr>
          </w:p>
        </w:tc>
        <w:tc>
          <w:tcPr>
            <w:tcW w:w="440" w:type="dxa"/>
            <w:tcBorders>
              <w:right w:val="single" w:color="auto" w:sz="8" w:space="0"/>
            </w:tcBorders>
            <w:vAlign w:val="bottom"/>
          </w:tcPr>
          <w:p w14:paraId="4B86A242">
            <w:pPr>
              <w:spacing w:after="0"/>
              <w:rPr>
                <w:color w:val="auto"/>
                <w:sz w:val="4"/>
                <w:szCs w:val="4"/>
              </w:rPr>
            </w:pPr>
          </w:p>
        </w:tc>
        <w:tc>
          <w:tcPr>
            <w:tcW w:w="440" w:type="dxa"/>
            <w:tcBorders>
              <w:bottom w:val="single" w:color="auto" w:sz="8" w:space="0"/>
              <w:right w:val="single" w:color="auto" w:sz="8" w:space="0"/>
            </w:tcBorders>
            <w:vAlign w:val="bottom"/>
          </w:tcPr>
          <w:p w14:paraId="69AB167A">
            <w:pPr>
              <w:spacing w:after="0"/>
              <w:rPr>
                <w:color w:val="auto"/>
                <w:sz w:val="4"/>
                <w:szCs w:val="4"/>
              </w:rPr>
            </w:pPr>
          </w:p>
        </w:tc>
        <w:tc>
          <w:tcPr>
            <w:tcW w:w="340" w:type="dxa"/>
            <w:tcBorders>
              <w:bottom w:val="single" w:color="auto" w:sz="8" w:space="0"/>
              <w:right w:val="single" w:color="auto" w:sz="8" w:space="0"/>
            </w:tcBorders>
            <w:vAlign w:val="bottom"/>
          </w:tcPr>
          <w:p w14:paraId="13444521">
            <w:pPr>
              <w:spacing w:after="0"/>
              <w:rPr>
                <w:color w:val="auto"/>
                <w:sz w:val="4"/>
                <w:szCs w:val="4"/>
              </w:rPr>
            </w:pPr>
          </w:p>
        </w:tc>
        <w:tc>
          <w:tcPr>
            <w:tcW w:w="1020" w:type="dxa"/>
            <w:tcBorders>
              <w:bottom w:val="single" w:color="auto" w:sz="8" w:space="0"/>
              <w:right w:val="single" w:color="auto" w:sz="8" w:space="0"/>
            </w:tcBorders>
            <w:vAlign w:val="bottom"/>
          </w:tcPr>
          <w:p w14:paraId="6241EE69">
            <w:pPr>
              <w:spacing w:after="0"/>
              <w:rPr>
                <w:color w:val="auto"/>
                <w:sz w:val="4"/>
                <w:szCs w:val="4"/>
              </w:rPr>
            </w:pPr>
          </w:p>
        </w:tc>
        <w:tc>
          <w:tcPr>
            <w:tcW w:w="1420" w:type="dxa"/>
            <w:tcBorders>
              <w:bottom w:val="single" w:color="auto" w:sz="8" w:space="0"/>
              <w:right w:val="single" w:color="auto" w:sz="8" w:space="0"/>
            </w:tcBorders>
            <w:vAlign w:val="bottom"/>
          </w:tcPr>
          <w:p w14:paraId="0FE43506">
            <w:pPr>
              <w:spacing w:after="0"/>
              <w:rPr>
                <w:color w:val="auto"/>
                <w:sz w:val="4"/>
                <w:szCs w:val="4"/>
              </w:rPr>
            </w:pPr>
          </w:p>
        </w:tc>
        <w:tc>
          <w:tcPr>
            <w:tcW w:w="620" w:type="dxa"/>
            <w:tcBorders>
              <w:bottom w:val="single" w:color="auto" w:sz="8" w:space="0"/>
              <w:right w:val="single" w:color="auto" w:sz="8" w:space="0"/>
            </w:tcBorders>
            <w:vAlign w:val="bottom"/>
          </w:tcPr>
          <w:p w14:paraId="5692E7DE">
            <w:pPr>
              <w:spacing w:after="0"/>
              <w:rPr>
                <w:color w:val="auto"/>
                <w:sz w:val="4"/>
                <w:szCs w:val="4"/>
              </w:rPr>
            </w:pPr>
          </w:p>
        </w:tc>
        <w:tc>
          <w:tcPr>
            <w:tcW w:w="0" w:type="dxa"/>
            <w:vAlign w:val="bottom"/>
          </w:tcPr>
          <w:p w14:paraId="660927BF">
            <w:pPr>
              <w:spacing w:after="0"/>
              <w:rPr>
                <w:color w:val="auto"/>
                <w:sz w:val="1"/>
                <w:szCs w:val="1"/>
              </w:rPr>
            </w:pPr>
          </w:p>
        </w:tc>
      </w:tr>
      <w:tr w14:paraId="6548C25A">
        <w:trPr>
          <w:trHeight w:val="69" w:hRule="atLeast"/>
        </w:trPr>
        <w:tc>
          <w:tcPr>
            <w:tcW w:w="560" w:type="dxa"/>
            <w:tcBorders>
              <w:right w:val="single" w:color="auto" w:sz="8" w:space="0"/>
            </w:tcBorders>
            <w:vAlign w:val="bottom"/>
          </w:tcPr>
          <w:p w14:paraId="42F23539">
            <w:pPr>
              <w:spacing w:after="0"/>
              <w:rPr>
                <w:color w:val="auto"/>
                <w:sz w:val="6"/>
                <w:szCs w:val="6"/>
              </w:rPr>
            </w:pPr>
          </w:p>
        </w:tc>
        <w:tc>
          <w:tcPr>
            <w:tcW w:w="460" w:type="dxa"/>
            <w:tcBorders>
              <w:right w:val="single" w:color="auto" w:sz="8" w:space="0"/>
            </w:tcBorders>
            <w:vAlign w:val="bottom"/>
          </w:tcPr>
          <w:p w14:paraId="05BC96B9">
            <w:pPr>
              <w:spacing w:after="0"/>
              <w:rPr>
                <w:color w:val="auto"/>
                <w:sz w:val="6"/>
                <w:szCs w:val="6"/>
              </w:rPr>
            </w:pPr>
          </w:p>
        </w:tc>
        <w:tc>
          <w:tcPr>
            <w:tcW w:w="440" w:type="dxa"/>
            <w:tcBorders>
              <w:right w:val="single" w:color="auto" w:sz="8" w:space="0"/>
            </w:tcBorders>
            <w:vAlign w:val="bottom"/>
          </w:tcPr>
          <w:p w14:paraId="544F590A">
            <w:pPr>
              <w:spacing w:after="0"/>
              <w:rPr>
                <w:color w:val="auto"/>
                <w:sz w:val="6"/>
                <w:szCs w:val="6"/>
              </w:rPr>
            </w:pPr>
          </w:p>
        </w:tc>
        <w:tc>
          <w:tcPr>
            <w:tcW w:w="440" w:type="dxa"/>
            <w:tcBorders>
              <w:right w:val="single" w:color="auto" w:sz="8" w:space="0"/>
            </w:tcBorders>
            <w:vAlign w:val="bottom"/>
          </w:tcPr>
          <w:p w14:paraId="1798CCD9">
            <w:pPr>
              <w:spacing w:after="0" w:line="70" w:lineRule="exact"/>
              <w:rPr>
                <w:color w:val="auto"/>
                <w:sz w:val="20"/>
                <w:szCs w:val="20"/>
              </w:rPr>
            </w:pPr>
            <w:r>
              <w:rPr>
                <w:rFonts w:ascii="宋体" w:hAnsi="宋体" w:eastAsia="宋体" w:cs="宋体"/>
                <w:color w:val="auto"/>
                <w:sz w:val="7"/>
                <w:szCs w:val="7"/>
              </w:rPr>
              <w:t>不超项目总</w:t>
            </w:r>
          </w:p>
        </w:tc>
        <w:tc>
          <w:tcPr>
            <w:tcW w:w="340" w:type="dxa"/>
            <w:tcBorders>
              <w:right w:val="single" w:color="auto" w:sz="8" w:space="0"/>
            </w:tcBorders>
            <w:vAlign w:val="bottom"/>
          </w:tcPr>
          <w:p w14:paraId="01E1C473">
            <w:pPr>
              <w:spacing w:after="0" w:line="70" w:lineRule="exact"/>
              <w:rPr>
                <w:color w:val="auto"/>
                <w:sz w:val="20"/>
                <w:szCs w:val="20"/>
              </w:rPr>
            </w:pPr>
            <w:r>
              <w:rPr>
                <w:rFonts w:ascii="宋体" w:hAnsi="宋体" w:eastAsia="宋体" w:cs="宋体"/>
                <w:color w:val="auto"/>
                <w:sz w:val="7"/>
                <w:szCs w:val="7"/>
              </w:rPr>
              <w:t>不超项目</w:t>
            </w:r>
          </w:p>
        </w:tc>
        <w:tc>
          <w:tcPr>
            <w:tcW w:w="1020" w:type="dxa"/>
            <w:vMerge w:val="restart"/>
            <w:tcBorders>
              <w:right w:val="single" w:color="auto" w:sz="8" w:space="0"/>
            </w:tcBorders>
            <w:vAlign w:val="bottom"/>
          </w:tcPr>
          <w:p w14:paraId="180F4643">
            <w:pPr>
              <w:spacing w:after="0" w:line="80" w:lineRule="exact"/>
              <w:rPr>
                <w:color w:val="auto"/>
                <w:sz w:val="20"/>
                <w:szCs w:val="20"/>
              </w:rPr>
            </w:pPr>
            <w:r>
              <w:rPr>
                <w:rFonts w:ascii="宋体" w:hAnsi="宋体" w:eastAsia="宋体" w:cs="宋体"/>
                <w:color w:val="auto"/>
                <w:w w:val="99"/>
                <w:sz w:val="7"/>
                <w:szCs w:val="7"/>
              </w:rPr>
              <w:t>设备检定和维护费，检品购买等</w:t>
            </w:r>
          </w:p>
        </w:tc>
        <w:tc>
          <w:tcPr>
            <w:tcW w:w="1420" w:type="dxa"/>
            <w:vMerge w:val="restart"/>
            <w:tcBorders>
              <w:right w:val="single" w:color="auto" w:sz="8" w:space="0"/>
            </w:tcBorders>
            <w:vAlign w:val="bottom"/>
          </w:tcPr>
          <w:p w14:paraId="48842F6D">
            <w:pPr>
              <w:spacing w:after="0" w:line="80" w:lineRule="exact"/>
              <w:rPr>
                <w:color w:val="auto"/>
                <w:sz w:val="20"/>
                <w:szCs w:val="20"/>
              </w:rPr>
            </w:pPr>
            <w:r>
              <w:rPr>
                <w:rFonts w:ascii="宋体" w:hAnsi="宋体" w:eastAsia="宋体" w:cs="宋体"/>
                <w:color w:val="auto"/>
                <w:sz w:val="7"/>
                <w:szCs w:val="7"/>
              </w:rPr>
              <w:t>1</w:t>
            </w:r>
          </w:p>
        </w:tc>
        <w:tc>
          <w:tcPr>
            <w:tcW w:w="620" w:type="dxa"/>
            <w:tcBorders>
              <w:right w:val="single" w:color="auto" w:sz="8" w:space="0"/>
            </w:tcBorders>
            <w:vAlign w:val="bottom"/>
          </w:tcPr>
          <w:p w14:paraId="2EE46077">
            <w:pPr>
              <w:spacing w:after="0"/>
              <w:rPr>
                <w:color w:val="auto"/>
                <w:sz w:val="6"/>
                <w:szCs w:val="6"/>
              </w:rPr>
            </w:pPr>
          </w:p>
        </w:tc>
        <w:tc>
          <w:tcPr>
            <w:tcW w:w="0" w:type="dxa"/>
            <w:vAlign w:val="bottom"/>
          </w:tcPr>
          <w:p w14:paraId="07D902CA">
            <w:pPr>
              <w:spacing w:after="0"/>
              <w:rPr>
                <w:color w:val="auto"/>
                <w:sz w:val="1"/>
                <w:szCs w:val="1"/>
              </w:rPr>
            </w:pPr>
          </w:p>
        </w:tc>
      </w:tr>
      <w:tr w14:paraId="23393FE5">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1F89CE62">
            <w:pPr>
              <w:spacing w:after="0"/>
              <w:rPr>
                <w:color w:val="auto"/>
                <w:sz w:val="3"/>
                <w:szCs w:val="3"/>
              </w:rPr>
            </w:pPr>
          </w:p>
        </w:tc>
        <w:tc>
          <w:tcPr>
            <w:tcW w:w="460" w:type="dxa"/>
            <w:tcBorders>
              <w:right w:val="single" w:color="auto" w:sz="8" w:space="0"/>
            </w:tcBorders>
            <w:vAlign w:val="bottom"/>
          </w:tcPr>
          <w:p w14:paraId="27989E1F">
            <w:pPr>
              <w:spacing w:after="0"/>
              <w:rPr>
                <w:color w:val="auto"/>
                <w:sz w:val="3"/>
                <w:szCs w:val="3"/>
              </w:rPr>
            </w:pPr>
          </w:p>
        </w:tc>
        <w:tc>
          <w:tcPr>
            <w:tcW w:w="440" w:type="dxa"/>
            <w:tcBorders>
              <w:right w:val="single" w:color="auto" w:sz="8" w:space="0"/>
            </w:tcBorders>
            <w:vAlign w:val="bottom"/>
          </w:tcPr>
          <w:p w14:paraId="432ECD49">
            <w:pPr>
              <w:spacing w:after="0"/>
              <w:rPr>
                <w:color w:val="auto"/>
                <w:sz w:val="3"/>
                <w:szCs w:val="3"/>
              </w:rPr>
            </w:pPr>
          </w:p>
        </w:tc>
        <w:tc>
          <w:tcPr>
            <w:tcW w:w="440" w:type="dxa"/>
            <w:vMerge w:val="restart"/>
            <w:tcBorders>
              <w:right w:val="single" w:color="auto" w:sz="8" w:space="0"/>
            </w:tcBorders>
            <w:vAlign w:val="bottom"/>
          </w:tcPr>
          <w:p w14:paraId="4C2789CD">
            <w:pPr>
              <w:spacing w:after="0" w:line="79" w:lineRule="exact"/>
              <w:rPr>
                <w:color w:val="auto"/>
                <w:sz w:val="20"/>
                <w:szCs w:val="20"/>
              </w:rPr>
            </w:pPr>
            <w:r>
              <w:rPr>
                <w:rFonts w:ascii="宋体" w:hAnsi="宋体" w:eastAsia="宋体" w:cs="宋体"/>
                <w:color w:val="auto"/>
                <w:sz w:val="7"/>
                <w:szCs w:val="7"/>
              </w:rPr>
              <w:t>金额</w:t>
            </w:r>
          </w:p>
        </w:tc>
        <w:tc>
          <w:tcPr>
            <w:tcW w:w="340" w:type="dxa"/>
            <w:vMerge w:val="restart"/>
            <w:tcBorders>
              <w:right w:val="single" w:color="auto" w:sz="8" w:space="0"/>
            </w:tcBorders>
            <w:vAlign w:val="bottom"/>
          </w:tcPr>
          <w:p w14:paraId="796E9731">
            <w:pPr>
              <w:spacing w:after="0" w:line="79" w:lineRule="exact"/>
              <w:rPr>
                <w:color w:val="auto"/>
                <w:sz w:val="20"/>
                <w:szCs w:val="20"/>
              </w:rPr>
            </w:pPr>
            <w:r>
              <w:rPr>
                <w:rFonts w:ascii="宋体" w:hAnsi="宋体" w:eastAsia="宋体" w:cs="宋体"/>
                <w:color w:val="auto"/>
                <w:sz w:val="7"/>
                <w:szCs w:val="7"/>
              </w:rPr>
              <w:t>总金额</w:t>
            </w:r>
          </w:p>
        </w:tc>
        <w:tc>
          <w:tcPr>
            <w:tcW w:w="1020" w:type="dxa"/>
            <w:vMerge w:val="continue"/>
            <w:tcBorders>
              <w:right w:val="single" w:color="auto" w:sz="8" w:space="0"/>
            </w:tcBorders>
            <w:vAlign w:val="bottom"/>
          </w:tcPr>
          <w:p w14:paraId="17BA6B9E">
            <w:pPr>
              <w:spacing w:after="0"/>
              <w:rPr>
                <w:color w:val="auto"/>
                <w:sz w:val="3"/>
                <w:szCs w:val="3"/>
              </w:rPr>
            </w:pPr>
          </w:p>
        </w:tc>
        <w:tc>
          <w:tcPr>
            <w:tcW w:w="1420" w:type="dxa"/>
            <w:vMerge w:val="continue"/>
            <w:tcBorders>
              <w:right w:val="single" w:color="auto" w:sz="8" w:space="0"/>
            </w:tcBorders>
            <w:vAlign w:val="bottom"/>
          </w:tcPr>
          <w:p w14:paraId="76FB8FB4">
            <w:pPr>
              <w:spacing w:after="0"/>
              <w:rPr>
                <w:color w:val="auto"/>
                <w:sz w:val="3"/>
                <w:szCs w:val="3"/>
              </w:rPr>
            </w:pPr>
          </w:p>
        </w:tc>
        <w:tc>
          <w:tcPr>
            <w:tcW w:w="620" w:type="dxa"/>
            <w:tcBorders>
              <w:right w:val="single" w:color="auto" w:sz="8" w:space="0"/>
            </w:tcBorders>
            <w:vAlign w:val="bottom"/>
          </w:tcPr>
          <w:p w14:paraId="3D39379F">
            <w:pPr>
              <w:spacing w:after="0"/>
              <w:rPr>
                <w:color w:val="auto"/>
                <w:sz w:val="3"/>
                <w:szCs w:val="3"/>
              </w:rPr>
            </w:pPr>
          </w:p>
        </w:tc>
        <w:tc>
          <w:tcPr>
            <w:tcW w:w="0" w:type="dxa"/>
            <w:vAlign w:val="bottom"/>
          </w:tcPr>
          <w:p w14:paraId="77FFE274">
            <w:pPr>
              <w:spacing w:after="0" w:line="20" w:lineRule="exact"/>
              <w:rPr>
                <w:color w:val="auto"/>
                <w:sz w:val="1"/>
                <w:szCs w:val="1"/>
              </w:rPr>
            </w:pPr>
          </w:p>
        </w:tc>
      </w:tr>
      <w:tr w14:paraId="4D4777B6">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7E82F490">
            <w:pPr>
              <w:spacing w:after="0"/>
              <w:rPr>
                <w:color w:val="auto"/>
                <w:sz w:val="3"/>
                <w:szCs w:val="3"/>
              </w:rPr>
            </w:pPr>
          </w:p>
        </w:tc>
        <w:tc>
          <w:tcPr>
            <w:tcW w:w="460" w:type="dxa"/>
            <w:tcBorders>
              <w:right w:val="single" w:color="auto" w:sz="8" w:space="0"/>
            </w:tcBorders>
            <w:vAlign w:val="bottom"/>
          </w:tcPr>
          <w:p w14:paraId="49848D45">
            <w:pPr>
              <w:spacing w:after="0"/>
              <w:rPr>
                <w:color w:val="auto"/>
                <w:sz w:val="3"/>
                <w:szCs w:val="3"/>
              </w:rPr>
            </w:pPr>
          </w:p>
        </w:tc>
        <w:tc>
          <w:tcPr>
            <w:tcW w:w="440" w:type="dxa"/>
            <w:tcBorders>
              <w:right w:val="single" w:color="auto" w:sz="8" w:space="0"/>
            </w:tcBorders>
            <w:vAlign w:val="bottom"/>
          </w:tcPr>
          <w:p w14:paraId="6780F7C6">
            <w:pPr>
              <w:spacing w:after="0"/>
              <w:rPr>
                <w:color w:val="auto"/>
                <w:sz w:val="3"/>
                <w:szCs w:val="3"/>
              </w:rPr>
            </w:pPr>
          </w:p>
        </w:tc>
        <w:tc>
          <w:tcPr>
            <w:tcW w:w="440" w:type="dxa"/>
            <w:vMerge w:val="continue"/>
            <w:tcBorders>
              <w:bottom w:val="single" w:color="auto" w:sz="8" w:space="0"/>
              <w:right w:val="single" w:color="auto" w:sz="8" w:space="0"/>
            </w:tcBorders>
            <w:vAlign w:val="bottom"/>
          </w:tcPr>
          <w:p w14:paraId="3CFA5A3D">
            <w:pPr>
              <w:spacing w:after="0"/>
              <w:rPr>
                <w:color w:val="auto"/>
                <w:sz w:val="3"/>
                <w:szCs w:val="3"/>
              </w:rPr>
            </w:pPr>
          </w:p>
        </w:tc>
        <w:tc>
          <w:tcPr>
            <w:tcW w:w="340" w:type="dxa"/>
            <w:vMerge w:val="continue"/>
            <w:tcBorders>
              <w:bottom w:val="single" w:color="auto" w:sz="8" w:space="0"/>
              <w:right w:val="single" w:color="auto" w:sz="8" w:space="0"/>
            </w:tcBorders>
            <w:vAlign w:val="bottom"/>
          </w:tcPr>
          <w:p w14:paraId="5EBE7322">
            <w:pPr>
              <w:spacing w:after="0"/>
              <w:rPr>
                <w:color w:val="auto"/>
                <w:sz w:val="3"/>
                <w:szCs w:val="3"/>
              </w:rPr>
            </w:pPr>
          </w:p>
        </w:tc>
        <w:tc>
          <w:tcPr>
            <w:tcW w:w="1020" w:type="dxa"/>
            <w:tcBorders>
              <w:bottom w:val="single" w:color="auto" w:sz="8" w:space="0"/>
              <w:right w:val="single" w:color="auto" w:sz="8" w:space="0"/>
            </w:tcBorders>
            <w:vAlign w:val="bottom"/>
          </w:tcPr>
          <w:p w14:paraId="067AC403">
            <w:pPr>
              <w:spacing w:after="0"/>
              <w:rPr>
                <w:color w:val="auto"/>
                <w:sz w:val="3"/>
                <w:szCs w:val="3"/>
              </w:rPr>
            </w:pPr>
          </w:p>
        </w:tc>
        <w:tc>
          <w:tcPr>
            <w:tcW w:w="1420" w:type="dxa"/>
            <w:tcBorders>
              <w:bottom w:val="single" w:color="auto" w:sz="8" w:space="0"/>
              <w:right w:val="single" w:color="auto" w:sz="8" w:space="0"/>
            </w:tcBorders>
            <w:vAlign w:val="bottom"/>
          </w:tcPr>
          <w:p w14:paraId="77D828EB">
            <w:pPr>
              <w:spacing w:after="0"/>
              <w:rPr>
                <w:color w:val="auto"/>
                <w:sz w:val="3"/>
                <w:szCs w:val="3"/>
              </w:rPr>
            </w:pPr>
          </w:p>
        </w:tc>
        <w:tc>
          <w:tcPr>
            <w:tcW w:w="620" w:type="dxa"/>
            <w:tcBorders>
              <w:bottom w:val="single" w:color="auto" w:sz="8" w:space="0"/>
              <w:right w:val="single" w:color="auto" w:sz="8" w:space="0"/>
            </w:tcBorders>
            <w:vAlign w:val="bottom"/>
          </w:tcPr>
          <w:p w14:paraId="514F7988">
            <w:pPr>
              <w:spacing w:after="0"/>
              <w:rPr>
                <w:color w:val="auto"/>
                <w:sz w:val="3"/>
                <w:szCs w:val="3"/>
              </w:rPr>
            </w:pPr>
          </w:p>
        </w:tc>
        <w:tc>
          <w:tcPr>
            <w:tcW w:w="0" w:type="dxa"/>
            <w:vAlign w:val="bottom"/>
          </w:tcPr>
          <w:p w14:paraId="4403998B">
            <w:pPr>
              <w:spacing w:after="0"/>
              <w:rPr>
                <w:color w:val="auto"/>
                <w:sz w:val="1"/>
                <w:szCs w:val="1"/>
              </w:rPr>
            </w:pPr>
          </w:p>
        </w:tc>
      </w:tr>
      <w:tr w14:paraId="68399339">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3B2B3AB4">
            <w:pPr>
              <w:spacing w:after="0"/>
              <w:rPr>
                <w:color w:val="auto"/>
                <w:sz w:val="9"/>
                <w:szCs w:val="9"/>
              </w:rPr>
            </w:pPr>
          </w:p>
        </w:tc>
        <w:tc>
          <w:tcPr>
            <w:tcW w:w="460" w:type="dxa"/>
            <w:tcBorders>
              <w:right w:val="single" w:color="auto" w:sz="8" w:space="0"/>
            </w:tcBorders>
            <w:vAlign w:val="bottom"/>
          </w:tcPr>
          <w:p w14:paraId="1C10E201">
            <w:pPr>
              <w:spacing w:after="0"/>
              <w:rPr>
                <w:color w:val="auto"/>
                <w:sz w:val="9"/>
                <w:szCs w:val="9"/>
              </w:rPr>
            </w:pPr>
          </w:p>
        </w:tc>
        <w:tc>
          <w:tcPr>
            <w:tcW w:w="440" w:type="dxa"/>
            <w:tcBorders>
              <w:right w:val="single" w:color="auto" w:sz="8" w:space="0"/>
            </w:tcBorders>
            <w:vAlign w:val="bottom"/>
          </w:tcPr>
          <w:p w14:paraId="5C4B8D39">
            <w:pPr>
              <w:spacing w:after="0"/>
              <w:rPr>
                <w:color w:val="auto"/>
                <w:sz w:val="9"/>
                <w:szCs w:val="9"/>
              </w:rPr>
            </w:pPr>
          </w:p>
        </w:tc>
        <w:tc>
          <w:tcPr>
            <w:tcW w:w="440" w:type="dxa"/>
            <w:tcBorders>
              <w:right w:val="single" w:color="auto" w:sz="8" w:space="0"/>
            </w:tcBorders>
            <w:vAlign w:val="bottom"/>
          </w:tcPr>
          <w:p w14:paraId="281D2F71">
            <w:pPr>
              <w:spacing w:after="0"/>
              <w:rPr>
                <w:color w:val="auto"/>
                <w:sz w:val="9"/>
                <w:szCs w:val="9"/>
              </w:rPr>
            </w:pPr>
          </w:p>
        </w:tc>
        <w:tc>
          <w:tcPr>
            <w:tcW w:w="340" w:type="dxa"/>
            <w:tcBorders>
              <w:right w:val="single" w:color="auto" w:sz="8" w:space="0"/>
            </w:tcBorders>
            <w:vAlign w:val="bottom"/>
          </w:tcPr>
          <w:p w14:paraId="1A370739">
            <w:pPr>
              <w:spacing w:after="0"/>
              <w:rPr>
                <w:color w:val="auto"/>
                <w:sz w:val="9"/>
                <w:szCs w:val="9"/>
              </w:rPr>
            </w:pPr>
          </w:p>
        </w:tc>
        <w:tc>
          <w:tcPr>
            <w:tcW w:w="1020" w:type="dxa"/>
            <w:tcBorders>
              <w:right w:val="single" w:color="auto" w:sz="8" w:space="0"/>
            </w:tcBorders>
            <w:vAlign w:val="bottom"/>
          </w:tcPr>
          <w:p w14:paraId="44179FB7">
            <w:pPr>
              <w:spacing w:after="0" w:line="80" w:lineRule="exact"/>
              <w:rPr>
                <w:color w:val="auto"/>
                <w:sz w:val="20"/>
                <w:szCs w:val="20"/>
              </w:rPr>
            </w:pPr>
            <w:r>
              <w:rPr>
                <w:rFonts w:ascii="宋体" w:hAnsi="宋体" w:eastAsia="宋体" w:cs="宋体"/>
                <w:color w:val="auto"/>
                <w:sz w:val="7"/>
                <w:szCs w:val="7"/>
              </w:rPr>
              <w:t>行政执法规范度</w:t>
            </w:r>
          </w:p>
        </w:tc>
        <w:tc>
          <w:tcPr>
            <w:tcW w:w="1420" w:type="dxa"/>
            <w:tcBorders>
              <w:right w:val="single" w:color="auto" w:sz="8" w:space="0"/>
            </w:tcBorders>
            <w:vAlign w:val="bottom"/>
          </w:tcPr>
          <w:p w14:paraId="7F37A2E9">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58C7BD09">
            <w:pPr>
              <w:spacing w:after="0"/>
              <w:rPr>
                <w:color w:val="auto"/>
                <w:sz w:val="9"/>
                <w:szCs w:val="9"/>
              </w:rPr>
            </w:pPr>
          </w:p>
        </w:tc>
        <w:tc>
          <w:tcPr>
            <w:tcW w:w="0" w:type="dxa"/>
            <w:vAlign w:val="bottom"/>
          </w:tcPr>
          <w:p w14:paraId="72DF74C7">
            <w:pPr>
              <w:spacing w:after="0"/>
              <w:rPr>
                <w:color w:val="auto"/>
                <w:sz w:val="1"/>
                <w:szCs w:val="1"/>
              </w:rPr>
            </w:pPr>
          </w:p>
        </w:tc>
      </w:tr>
      <w:tr w14:paraId="0445DB7B">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1A2E1C6F">
            <w:pPr>
              <w:spacing w:after="0"/>
              <w:rPr>
                <w:color w:val="auto"/>
                <w:sz w:val="3"/>
                <w:szCs w:val="3"/>
              </w:rPr>
            </w:pPr>
          </w:p>
        </w:tc>
        <w:tc>
          <w:tcPr>
            <w:tcW w:w="460" w:type="dxa"/>
            <w:tcBorders>
              <w:right w:val="single" w:color="auto" w:sz="8" w:space="0"/>
            </w:tcBorders>
            <w:vAlign w:val="bottom"/>
          </w:tcPr>
          <w:p w14:paraId="519A71AC">
            <w:pPr>
              <w:spacing w:after="0"/>
              <w:rPr>
                <w:color w:val="auto"/>
                <w:sz w:val="3"/>
                <w:szCs w:val="3"/>
              </w:rPr>
            </w:pPr>
          </w:p>
        </w:tc>
        <w:tc>
          <w:tcPr>
            <w:tcW w:w="440" w:type="dxa"/>
            <w:tcBorders>
              <w:right w:val="single" w:color="auto" w:sz="8" w:space="0"/>
            </w:tcBorders>
            <w:vAlign w:val="bottom"/>
          </w:tcPr>
          <w:p w14:paraId="4DFEEAA0">
            <w:pPr>
              <w:spacing w:after="0"/>
              <w:rPr>
                <w:color w:val="auto"/>
                <w:sz w:val="3"/>
                <w:szCs w:val="3"/>
              </w:rPr>
            </w:pPr>
          </w:p>
        </w:tc>
        <w:tc>
          <w:tcPr>
            <w:tcW w:w="440" w:type="dxa"/>
            <w:vMerge w:val="restart"/>
            <w:tcBorders>
              <w:right w:val="single" w:color="auto" w:sz="8" w:space="0"/>
            </w:tcBorders>
            <w:vAlign w:val="bottom"/>
          </w:tcPr>
          <w:p w14:paraId="594091B0">
            <w:pPr>
              <w:spacing w:after="0" w:line="80" w:lineRule="exact"/>
              <w:rPr>
                <w:color w:val="auto"/>
                <w:sz w:val="20"/>
                <w:szCs w:val="20"/>
              </w:rPr>
            </w:pPr>
            <w:r>
              <w:rPr>
                <w:rFonts w:ascii="宋体" w:hAnsi="宋体" w:eastAsia="宋体" w:cs="宋体"/>
                <w:color w:val="auto"/>
                <w:sz w:val="7"/>
                <w:szCs w:val="7"/>
              </w:rPr>
              <w:t>提升</w:t>
            </w:r>
          </w:p>
        </w:tc>
        <w:tc>
          <w:tcPr>
            <w:tcW w:w="340" w:type="dxa"/>
            <w:vMerge w:val="restart"/>
            <w:tcBorders>
              <w:right w:val="single" w:color="auto" w:sz="8" w:space="0"/>
            </w:tcBorders>
            <w:vAlign w:val="bottom"/>
          </w:tcPr>
          <w:p w14:paraId="0E475864">
            <w:pPr>
              <w:spacing w:after="0" w:line="80" w:lineRule="exact"/>
              <w:rPr>
                <w:color w:val="auto"/>
                <w:sz w:val="20"/>
                <w:szCs w:val="20"/>
              </w:rPr>
            </w:pPr>
            <w:r>
              <w:rPr>
                <w:rFonts w:ascii="宋体" w:hAnsi="宋体" w:eastAsia="宋体" w:cs="宋体"/>
                <w:color w:val="auto"/>
                <w:sz w:val="7"/>
                <w:szCs w:val="7"/>
              </w:rPr>
              <w:t>提升</w:t>
            </w:r>
          </w:p>
        </w:tc>
        <w:tc>
          <w:tcPr>
            <w:tcW w:w="1020" w:type="dxa"/>
            <w:tcBorders>
              <w:bottom w:val="single" w:color="auto" w:sz="8" w:space="0"/>
              <w:right w:val="single" w:color="auto" w:sz="8" w:space="0"/>
            </w:tcBorders>
            <w:vAlign w:val="bottom"/>
          </w:tcPr>
          <w:p w14:paraId="23D5DB5D">
            <w:pPr>
              <w:spacing w:after="0"/>
              <w:rPr>
                <w:color w:val="auto"/>
                <w:sz w:val="3"/>
                <w:szCs w:val="3"/>
              </w:rPr>
            </w:pPr>
          </w:p>
        </w:tc>
        <w:tc>
          <w:tcPr>
            <w:tcW w:w="1420" w:type="dxa"/>
            <w:tcBorders>
              <w:bottom w:val="single" w:color="auto" w:sz="8" w:space="0"/>
              <w:right w:val="single" w:color="auto" w:sz="8" w:space="0"/>
            </w:tcBorders>
            <w:vAlign w:val="bottom"/>
          </w:tcPr>
          <w:p w14:paraId="03E59138">
            <w:pPr>
              <w:spacing w:after="0"/>
              <w:rPr>
                <w:color w:val="auto"/>
                <w:sz w:val="3"/>
                <w:szCs w:val="3"/>
              </w:rPr>
            </w:pPr>
          </w:p>
        </w:tc>
        <w:tc>
          <w:tcPr>
            <w:tcW w:w="620" w:type="dxa"/>
            <w:tcBorders>
              <w:bottom w:val="single" w:color="auto" w:sz="8" w:space="0"/>
              <w:right w:val="single" w:color="auto" w:sz="8" w:space="0"/>
            </w:tcBorders>
            <w:vAlign w:val="bottom"/>
          </w:tcPr>
          <w:p w14:paraId="2D9E7EB9">
            <w:pPr>
              <w:spacing w:after="0"/>
              <w:rPr>
                <w:color w:val="auto"/>
                <w:sz w:val="3"/>
                <w:szCs w:val="3"/>
              </w:rPr>
            </w:pPr>
          </w:p>
        </w:tc>
        <w:tc>
          <w:tcPr>
            <w:tcW w:w="0" w:type="dxa"/>
            <w:vAlign w:val="bottom"/>
          </w:tcPr>
          <w:p w14:paraId="43F5F07C">
            <w:pPr>
              <w:spacing w:after="0"/>
              <w:rPr>
                <w:color w:val="auto"/>
                <w:sz w:val="1"/>
                <w:szCs w:val="1"/>
              </w:rPr>
            </w:pPr>
          </w:p>
        </w:tc>
      </w:tr>
      <w:tr w14:paraId="373DDEFF">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69BD61B7">
            <w:pPr>
              <w:spacing w:after="0"/>
              <w:rPr>
                <w:color w:val="auto"/>
                <w:sz w:val="9"/>
                <w:szCs w:val="9"/>
              </w:rPr>
            </w:pPr>
          </w:p>
        </w:tc>
        <w:tc>
          <w:tcPr>
            <w:tcW w:w="460" w:type="dxa"/>
            <w:tcBorders>
              <w:right w:val="single" w:color="auto" w:sz="8" w:space="0"/>
            </w:tcBorders>
            <w:vAlign w:val="bottom"/>
          </w:tcPr>
          <w:p w14:paraId="115F1BF0">
            <w:pPr>
              <w:spacing w:after="0"/>
              <w:rPr>
                <w:color w:val="auto"/>
                <w:sz w:val="9"/>
                <w:szCs w:val="9"/>
              </w:rPr>
            </w:pPr>
          </w:p>
        </w:tc>
        <w:tc>
          <w:tcPr>
            <w:tcW w:w="440" w:type="dxa"/>
            <w:tcBorders>
              <w:right w:val="single" w:color="auto" w:sz="8" w:space="0"/>
            </w:tcBorders>
            <w:vAlign w:val="bottom"/>
          </w:tcPr>
          <w:p w14:paraId="00C4ABE8">
            <w:pPr>
              <w:spacing w:after="0"/>
              <w:rPr>
                <w:color w:val="auto"/>
                <w:sz w:val="9"/>
                <w:szCs w:val="9"/>
              </w:rPr>
            </w:pPr>
          </w:p>
        </w:tc>
        <w:tc>
          <w:tcPr>
            <w:tcW w:w="440" w:type="dxa"/>
            <w:vMerge w:val="continue"/>
            <w:tcBorders>
              <w:right w:val="single" w:color="auto" w:sz="8" w:space="0"/>
            </w:tcBorders>
            <w:vAlign w:val="bottom"/>
          </w:tcPr>
          <w:p w14:paraId="4B3F8A8B">
            <w:pPr>
              <w:spacing w:after="0"/>
              <w:rPr>
                <w:color w:val="auto"/>
                <w:sz w:val="9"/>
                <w:szCs w:val="9"/>
              </w:rPr>
            </w:pPr>
          </w:p>
        </w:tc>
        <w:tc>
          <w:tcPr>
            <w:tcW w:w="340" w:type="dxa"/>
            <w:vMerge w:val="continue"/>
            <w:tcBorders>
              <w:right w:val="single" w:color="auto" w:sz="8" w:space="0"/>
            </w:tcBorders>
            <w:vAlign w:val="bottom"/>
          </w:tcPr>
          <w:p w14:paraId="6BC7875F">
            <w:pPr>
              <w:spacing w:after="0"/>
              <w:rPr>
                <w:color w:val="auto"/>
                <w:sz w:val="9"/>
                <w:szCs w:val="9"/>
              </w:rPr>
            </w:pPr>
          </w:p>
        </w:tc>
        <w:tc>
          <w:tcPr>
            <w:tcW w:w="1020" w:type="dxa"/>
            <w:tcBorders>
              <w:right w:val="single" w:color="auto" w:sz="8" w:space="0"/>
            </w:tcBorders>
            <w:vAlign w:val="bottom"/>
          </w:tcPr>
          <w:p w14:paraId="309BC8F6">
            <w:pPr>
              <w:spacing w:after="0" w:line="80" w:lineRule="exact"/>
              <w:rPr>
                <w:color w:val="auto"/>
                <w:sz w:val="20"/>
                <w:szCs w:val="20"/>
              </w:rPr>
            </w:pPr>
            <w:r>
              <w:rPr>
                <w:rFonts w:ascii="宋体" w:hAnsi="宋体" w:eastAsia="宋体" w:cs="宋体"/>
                <w:color w:val="auto"/>
                <w:sz w:val="7"/>
                <w:szCs w:val="7"/>
              </w:rPr>
              <w:t>公众饮食安全科普知识素养</w:t>
            </w:r>
          </w:p>
        </w:tc>
        <w:tc>
          <w:tcPr>
            <w:tcW w:w="1420" w:type="dxa"/>
            <w:tcBorders>
              <w:right w:val="single" w:color="auto" w:sz="8" w:space="0"/>
            </w:tcBorders>
            <w:vAlign w:val="bottom"/>
          </w:tcPr>
          <w:p w14:paraId="306FF3D7">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6A339EBB">
            <w:pPr>
              <w:spacing w:after="0"/>
              <w:rPr>
                <w:color w:val="auto"/>
                <w:sz w:val="9"/>
                <w:szCs w:val="9"/>
              </w:rPr>
            </w:pPr>
          </w:p>
        </w:tc>
        <w:tc>
          <w:tcPr>
            <w:tcW w:w="0" w:type="dxa"/>
            <w:vAlign w:val="bottom"/>
          </w:tcPr>
          <w:p w14:paraId="11BBE535">
            <w:pPr>
              <w:spacing w:after="0"/>
              <w:rPr>
                <w:color w:val="auto"/>
                <w:sz w:val="1"/>
                <w:szCs w:val="1"/>
              </w:rPr>
            </w:pPr>
          </w:p>
        </w:tc>
      </w:tr>
      <w:tr w14:paraId="31E0F4E6">
        <w:trPr>
          <w:trHeight w:val="39" w:hRule="atLeast"/>
        </w:trPr>
        <w:tc>
          <w:tcPr>
            <w:tcW w:w="560" w:type="dxa"/>
            <w:tcBorders>
              <w:right w:val="single" w:color="auto" w:sz="8" w:space="0"/>
            </w:tcBorders>
            <w:vAlign w:val="bottom"/>
          </w:tcPr>
          <w:p w14:paraId="079D2BFB">
            <w:pPr>
              <w:spacing w:after="0"/>
              <w:rPr>
                <w:color w:val="auto"/>
                <w:sz w:val="3"/>
                <w:szCs w:val="3"/>
              </w:rPr>
            </w:pPr>
          </w:p>
        </w:tc>
        <w:tc>
          <w:tcPr>
            <w:tcW w:w="460" w:type="dxa"/>
            <w:tcBorders>
              <w:right w:val="single" w:color="auto" w:sz="8" w:space="0"/>
            </w:tcBorders>
            <w:vAlign w:val="bottom"/>
          </w:tcPr>
          <w:p w14:paraId="6F3263A9">
            <w:pPr>
              <w:spacing w:after="0"/>
              <w:rPr>
                <w:color w:val="auto"/>
                <w:sz w:val="3"/>
                <w:szCs w:val="3"/>
              </w:rPr>
            </w:pPr>
          </w:p>
        </w:tc>
        <w:tc>
          <w:tcPr>
            <w:tcW w:w="440" w:type="dxa"/>
            <w:tcBorders>
              <w:right w:val="single" w:color="auto" w:sz="8" w:space="0"/>
            </w:tcBorders>
            <w:vAlign w:val="bottom"/>
          </w:tcPr>
          <w:p w14:paraId="664DF25A">
            <w:pPr>
              <w:spacing w:after="0"/>
              <w:rPr>
                <w:color w:val="auto"/>
                <w:sz w:val="3"/>
                <w:szCs w:val="3"/>
              </w:rPr>
            </w:pPr>
          </w:p>
        </w:tc>
        <w:tc>
          <w:tcPr>
            <w:tcW w:w="440" w:type="dxa"/>
            <w:tcBorders>
              <w:right w:val="single" w:color="auto" w:sz="8" w:space="0"/>
            </w:tcBorders>
            <w:vAlign w:val="bottom"/>
          </w:tcPr>
          <w:p w14:paraId="7ABBF358">
            <w:pPr>
              <w:spacing w:after="0"/>
              <w:rPr>
                <w:color w:val="auto"/>
                <w:sz w:val="3"/>
                <w:szCs w:val="3"/>
              </w:rPr>
            </w:pPr>
          </w:p>
        </w:tc>
        <w:tc>
          <w:tcPr>
            <w:tcW w:w="340" w:type="dxa"/>
            <w:tcBorders>
              <w:right w:val="single" w:color="auto" w:sz="8" w:space="0"/>
            </w:tcBorders>
            <w:vAlign w:val="bottom"/>
          </w:tcPr>
          <w:p w14:paraId="4ED7A81A">
            <w:pPr>
              <w:spacing w:after="0"/>
              <w:rPr>
                <w:color w:val="auto"/>
                <w:sz w:val="3"/>
                <w:szCs w:val="3"/>
              </w:rPr>
            </w:pPr>
          </w:p>
        </w:tc>
        <w:tc>
          <w:tcPr>
            <w:tcW w:w="1020" w:type="dxa"/>
            <w:tcBorders>
              <w:bottom w:val="single" w:color="auto" w:sz="8" w:space="0"/>
              <w:right w:val="single" w:color="auto" w:sz="8" w:space="0"/>
            </w:tcBorders>
            <w:vAlign w:val="bottom"/>
          </w:tcPr>
          <w:p w14:paraId="0A6D14CA">
            <w:pPr>
              <w:spacing w:after="0"/>
              <w:rPr>
                <w:color w:val="auto"/>
                <w:sz w:val="3"/>
                <w:szCs w:val="3"/>
              </w:rPr>
            </w:pPr>
          </w:p>
        </w:tc>
        <w:tc>
          <w:tcPr>
            <w:tcW w:w="1420" w:type="dxa"/>
            <w:tcBorders>
              <w:bottom w:val="single" w:color="auto" w:sz="8" w:space="0"/>
              <w:right w:val="single" w:color="auto" w:sz="8" w:space="0"/>
            </w:tcBorders>
            <w:vAlign w:val="bottom"/>
          </w:tcPr>
          <w:p w14:paraId="7CB08B7F">
            <w:pPr>
              <w:spacing w:after="0"/>
              <w:rPr>
                <w:color w:val="auto"/>
                <w:sz w:val="3"/>
                <w:szCs w:val="3"/>
              </w:rPr>
            </w:pPr>
          </w:p>
        </w:tc>
        <w:tc>
          <w:tcPr>
            <w:tcW w:w="620" w:type="dxa"/>
            <w:tcBorders>
              <w:bottom w:val="single" w:color="auto" w:sz="8" w:space="0"/>
              <w:right w:val="single" w:color="auto" w:sz="8" w:space="0"/>
            </w:tcBorders>
            <w:vAlign w:val="bottom"/>
          </w:tcPr>
          <w:p w14:paraId="552DD196">
            <w:pPr>
              <w:spacing w:after="0"/>
              <w:rPr>
                <w:color w:val="auto"/>
                <w:sz w:val="3"/>
                <w:szCs w:val="3"/>
              </w:rPr>
            </w:pPr>
          </w:p>
        </w:tc>
        <w:tc>
          <w:tcPr>
            <w:tcW w:w="0" w:type="dxa"/>
            <w:vAlign w:val="bottom"/>
          </w:tcPr>
          <w:p w14:paraId="4D87633A">
            <w:pPr>
              <w:spacing w:after="0"/>
              <w:rPr>
                <w:color w:val="auto"/>
                <w:sz w:val="1"/>
                <w:szCs w:val="1"/>
              </w:rPr>
            </w:pPr>
          </w:p>
        </w:tc>
      </w:tr>
      <w:tr w14:paraId="2BFE3807">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6FA30567">
            <w:pPr>
              <w:spacing w:after="0"/>
              <w:rPr>
                <w:color w:val="auto"/>
                <w:sz w:val="9"/>
                <w:szCs w:val="9"/>
              </w:rPr>
            </w:pPr>
          </w:p>
        </w:tc>
        <w:tc>
          <w:tcPr>
            <w:tcW w:w="460" w:type="dxa"/>
            <w:tcBorders>
              <w:right w:val="single" w:color="auto" w:sz="8" w:space="0"/>
            </w:tcBorders>
            <w:vAlign w:val="bottom"/>
          </w:tcPr>
          <w:p w14:paraId="0523217B">
            <w:pPr>
              <w:spacing w:after="0"/>
              <w:rPr>
                <w:color w:val="auto"/>
                <w:sz w:val="9"/>
                <w:szCs w:val="9"/>
              </w:rPr>
            </w:pPr>
          </w:p>
        </w:tc>
        <w:tc>
          <w:tcPr>
            <w:tcW w:w="440" w:type="dxa"/>
            <w:tcBorders>
              <w:right w:val="single" w:color="auto" w:sz="8" w:space="0"/>
            </w:tcBorders>
            <w:vAlign w:val="bottom"/>
          </w:tcPr>
          <w:p w14:paraId="388BDC9E">
            <w:pPr>
              <w:spacing w:after="0"/>
              <w:rPr>
                <w:color w:val="auto"/>
                <w:sz w:val="9"/>
                <w:szCs w:val="9"/>
              </w:rPr>
            </w:pPr>
          </w:p>
        </w:tc>
        <w:tc>
          <w:tcPr>
            <w:tcW w:w="440" w:type="dxa"/>
            <w:tcBorders>
              <w:right w:val="single" w:color="auto" w:sz="8" w:space="0"/>
            </w:tcBorders>
            <w:vAlign w:val="bottom"/>
          </w:tcPr>
          <w:p w14:paraId="36FE33DE">
            <w:pPr>
              <w:spacing w:after="0"/>
              <w:rPr>
                <w:color w:val="auto"/>
                <w:sz w:val="9"/>
                <w:szCs w:val="9"/>
              </w:rPr>
            </w:pPr>
          </w:p>
        </w:tc>
        <w:tc>
          <w:tcPr>
            <w:tcW w:w="340" w:type="dxa"/>
            <w:tcBorders>
              <w:right w:val="single" w:color="auto" w:sz="8" w:space="0"/>
            </w:tcBorders>
            <w:vAlign w:val="bottom"/>
          </w:tcPr>
          <w:p w14:paraId="6B9581CE">
            <w:pPr>
              <w:spacing w:after="0"/>
              <w:rPr>
                <w:color w:val="auto"/>
                <w:sz w:val="9"/>
                <w:szCs w:val="9"/>
              </w:rPr>
            </w:pPr>
          </w:p>
        </w:tc>
        <w:tc>
          <w:tcPr>
            <w:tcW w:w="1020" w:type="dxa"/>
            <w:tcBorders>
              <w:right w:val="single" w:color="auto" w:sz="8" w:space="0"/>
            </w:tcBorders>
            <w:vAlign w:val="bottom"/>
          </w:tcPr>
          <w:p w14:paraId="50D764C3">
            <w:pPr>
              <w:spacing w:after="0" w:line="80" w:lineRule="exact"/>
              <w:rPr>
                <w:color w:val="auto"/>
                <w:sz w:val="20"/>
                <w:szCs w:val="20"/>
              </w:rPr>
            </w:pPr>
            <w:r>
              <w:rPr>
                <w:rFonts w:ascii="宋体" w:hAnsi="宋体" w:eastAsia="宋体" w:cs="宋体"/>
                <w:color w:val="auto"/>
                <w:w w:val="99"/>
                <w:sz w:val="7"/>
                <w:szCs w:val="7"/>
              </w:rPr>
              <w:t>尊重创新、保护知识产权的氛围</w:t>
            </w:r>
          </w:p>
        </w:tc>
        <w:tc>
          <w:tcPr>
            <w:tcW w:w="1420" w:type="dxa"/>
            <w:tcBorders>
              <w:right w:val="single" w:color="auto" w:sz="8" w:space="0"/>
            </w:tcBorders>
            <w:vAlign w:val="bottom"/>
          </w:tcPr>
          <w:p w14:paraId="3FECAA03">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67B8E1BE">
            <w:pPr>
              <w:spacing w:after="0"/>
              <w:rPr>
                <w:color w:val="auto"/>
                <w:sz w:val="9"/>
                <w:szCs w:val="9"/>
              </w:rPr>
            </w:pPr>
          </w:p>
        </w:tc>
        <w:tc>
          <w:tcPr>
            <w:tcW w:w="0" w:type="dxa"/>
            <w:vAlign w:val="bottom"/>
          </w:tcPr>
          <w:p w14:paraId="3C390F35">
            <w:pPr>
              <w:spacing w:after="0"/>
              <w:rPr>
                <w:color w:val="auto"/>
                <w:sz w:val="1"/>
                <w:szCs w:val="1"/>
              </w:rPr>
            </w:pPr>
          </w:p>
        </w:tc>
      </w:tr>
      <w:tr w14:paraId="28D3DA14">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39334B0F">
            <w:pPr>
              <w:spacing w:after="0"/>
              <w:rPr>
                <w:color w:val="auto"/>
                <w:sz w:val="3"/>
                <w:szCs w:val="3"/>
              </w:rPr>
            </w:pPr>
          </w:p>
        </w:tc>
        <w:tc>
          <w:tcPr>
            <w:tcW w:w="460" w:type="dxa"/>
            <w:tcBorders>
              <w:right w:val="single" w:color="auto" w:sz="8" w:space="0"/>
            </w:tcBorders>
            <w:vAlign w:val="bottom"/>
          </w:tcPr>
          <w:p w14:paraId="419C40E2">
            <w:pPr>
              <w:spacing w:after="0"/>
              <w:rPr>
                <w:color w:val="auto"/>
                <w:sz w:val="3"/>
                <w:szCs w:val="3"/>
              </w:rPr>
            </w:pPr>
          </w:p>
        </w:tc>
        <w:tc>
          <w:tcPr>
            <w:tcW w:w="440" w:type="dxa"/>
            <w:tcBorders>
              <w:right w:val="single" w:color="auto" w:sz="8" w:space="0"/>
            </w:tcBorders>
            <w:vAlign w:val="bottom"/>
          </w:tcPr>
          <w:p w14:paraId="006754BC">
            <w:pPr>
              <w:spacing w:after="0"/>
              <w:rPr>
                <w:color w:val="auto"/>
                <w:sz w:val="3"/>
                <w:szCs w:val="3"/>
              </w:rPr>
            </w:pPr>
          </w:p>
        </w:tc>
        <w:tc>
          <w:tcPr>
            <w:tcW w:w="440" w:type="dxa"/>
            <w:tcBorders>
              <w:bottom w:val="single" w:color="auto" w:sz="8" w:space="0"/>
              <w:right w:val="single" w:color="auto" w:sz="8" w:space="0"/>
            </w:tcBorders>
            <w:vAlign w:val="bottom"/>
          </w:tcPr>
          <w:p w14:paraId="1539EB84">
            <w:pPr>
              <w:spacing w:after="0"/>
              <w:rPr>
                <w:color w:val="auto"/>
                <w:sz w:val="3"/>
                <w:szCs w:val="3"/>
              </w:rPr>
            </w:pPr>
          </w:p>
        </w:tc>
        <w:tc>
          <w:tcPr>
            <w:tcW w:w="340" w:type="dxa"/>
            <w:tcBorders>
              <w:bottom w:val="single" w:color="auto" w:sz="8" w:space="0"/>
              <w:right w:val="single" w:color="auto" w:sz="8" w:space="0"/>
            </w:tcBorders>
            <w:vAlign w:val="bottom"/>
          </w:tcPr>
          <w:p w14:paraId="35A55FCC">
            <w:pPr>
              <w:spacing w:after="0"/>
              <w:rPr>
                <w:color w:val="auto"/>
                <w:sz w:val="3"/>
                <w:szCs w:val="3"/>
              </w:rPr>
            </w:pPr>
          </w:p>
        </w:tc>
        <w:tc>
          <w:tcPr>
            <w:tcW w:w="1020" w:type="dxa"/>
            <w:tcBorders>
              <w:bottom w:val="single" w:color="auto" w:sz="8" w:space="0"/>
              <w:right w:val="single" w:color="auto" w:sz="8" w:space="0"/>
            </w:tcBorders>
            <w:vAlign w:val="bottom"/>
          </w:tcPr>
          <w:p w14:paraId="3E95F987">
            <w:pPr>
              <w:spacing w:after="0"/>
              <w:rPr>
                <w:color w:val="auto"/>
                <w:sz w:val="3"/>
                <w:szCs w:val="3"/>
              </w:rPr>
            </w:pPr>
          </w:p>
        </w:tc>
        <w:tc>
          <w:tcPr>
            <w:tcW w:w="1420" w:type="dxa"/>
            <w:tcBorders>
              <w:bottom w:val="single" w:color="auto" w:sz="8" w:space="0"/>
              <w:right w:val="single" w:color="auto" w:sz="8" w:space="0"/>
            </w:tcBorders>
            <w:vAlign w:val="bottom"/>
          </w:tcPr>
          <w:p w14:paraId="09DBED7E">
            <w:pPr>
              <w:spacing w:after="0"/>
              <w:rPr>
                <w:color w:val="auto"/>
                <w:sz w:val="3"/>
                <w:szCs w:val="3"/>
              </w:rPr>
            </w:pPr>
          </w:p>
        </w:tc>
        <w:tc>
          <w:tcPr>
            <w:tcW w:w="620" w:type="dxa"/>
            <w:tcBorders>
              <w:bottom w:val="single" w:color="auto" w:sz="8" w:space="0"/>
              <w:right w:val="single" w:color="auto" w:sz="8" w:space="0"/>
            </w:tcBorders>
            <w:vAlign w:val="bottom"/>
          </w:tcPr>
          <w:p w14:paraId="4FA63C2B">
            <w:pPr>
              <w:spacing w:after="0"/>
              <w:rPr>
                <w:color w:val="auto"/>
                <w:sz w:val="3"/>
                <w:szCs w:val="3"/>
              </w:rPr>
            </w:pPr>
          </w:p>
        </w:tc>
        <w:tc>
          <w:tcPr>
            <w:tcW w:w="0" w:type="dxa"/>
            <w:vAlign w:val="bottom"/>
          </w:tcPr>
          <w:p w14:paraId="3361B700">
            <w:pPr>
              <w:spacing w:after="0"/>
              <w:rPr>
                <w:color w:val="auto"/>
                <w:sz w:val="1"/>
                <w:szCs w:val="1"/>
              </w:rPr>
            </w:pPr>
          </w:p>
        </w:tc>
      </w:tr>
      <w:tr w14:paraId="4238B9A3">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251C8CEA">
            <w:pPr>
              <w:spacing w:after="0"/>
              <w:rPr>
                <w:color w:val="auto"/>
                <w:sz w:val="6"/>
                <w:szCs w:val="6"/>
              </w:rPr>
            </w:pPr>
          </w:p>
        </w:tc>
        <w:tc>
          <w:tcPr>
            <w:tcW w:w="460" w:type="dxa"/>
            <w:tcBorders>
              <w:right w:val="single" w:color="auto" w:sz="8" w:space="0"/>
            </w:tcBorders>
            <w:vAlign w:val="bottom"/>
          </w:tcPr>
          <w:p w14:paraId="19DDA486">
            <w:pPr>
              <w:spacing w:after="0"/>
              <w:rPr>
                <w:color w:val="auto"/>
                <w:sz w:val="6"/>
                <w:szCs w:val="6"/>
              </w:rPr>
            </w:pPr>
          </w:p>
        </w:tc>
        <w:tc>
          <w:tcPr>
            <w:tcW w:w="440" w:type="dxa"/>
            <w:tcBorders>
              <w:right w:val="single" w:color="auto" w:sz="8" w:space="0"/>
            </w:tcBorders>
            <w:vAlign w:val="bottom"/>
          </w:tcPr>
          <w:p w14:paraId="58689323">
            <w:pPr>
              <w:spacing w:after="0"/>
              <w:rPr>
                <w:color w:val="auto"/>
                <w:sz w:val="6"/>
                <w:szCs w:val="6"/>
              </w:rPr>
            </w:pPr>
          </w:p>
        </w:tc>
        <w:tc>
          <w:tcPr>
            <w:tcW w:w="440" w:type="dxa"/>
            <w:tcBorders>
              <w:right w:val="single" w:color="auto" w:sz="8" w:space="0"/>
            </w:tcBorders>
            <w:vAlign w:val="bottom"/>
          </w:tcPr>
          <w:p w14:paraId="0AD16090">
            <w:pPr>
              <w:spacing w:after="0" w:line="70" w:lineRule="exact"/>
              <w:rPr>
                <w:color w:val="auto"/>
                <w:sz w:val="20"/>
                <w:szCs w:val="20"/>
              </w:rPr>
            </w:pPr>
            <w:r>
              <w:rPr>
                <w:rFonts w:ascii="宋体" w:hAnsi="宋体" w:eastAsia="宋体" w:cs="宋体"/>
                <w:color w:val="auto"/>
                <w:sz w:val="7"/>
                <w:szCs w:val="7"/>
              </w:rPr>
              <w:t>符合政策规</w:t>
            </w:r>
          </w:p>
        </w:tc>
        <w:tc>
          <w:tcPr>
            <w:tcW w:w="340" w:type="dxa"/>
            <w:tcBorders>
              <w:right w:val="single" w:color="auto" w:sz="8" w:space="0"/>
            </w:tcBorders>
            <w:vAlign w:val="bottom"/>
          </w:tcPr>
          <w:p w14:paraId="1E6A1641">
            <w:pPr>
              <w:spacing w:after="0" w:line="70" w:lineRule="exact"/>
              <w:rPr>
                <w:color w:val="auto"/>
                <w:sz w:val="20"/>
                <w:szCs w:val="20"/>
              </w:rPr>
            </w:pPr>
            <w:r>
              <w:rPr>
                <w:rFonts w:ascii="宋体" w:hAnsi="宋体" w:eastAsia="宋体" w:cs="宋体"/>
                <w:color w:val="auto"/>
                <w:sz w:val="7"/>
                <w:szCs w:val="7"/>
              </w:rPr>
              <w:t>符合政策</w:t>
            </w:r>
          </w:p>
        </w:tc>
        <w:tc>
          <w:tcPr>
            <w:tcW w:w="1020" w:type="dxa"/>
            <w:vMerge w:val="restart"/>
            <w:tcBorders>
              <w:right w:val="single" w:color="auto" w:sz="8" w:space="0"/>
            </w:tcBorders>
            <w:vAlign w:val="bottom"/>
          </w:tcPr>
          <w:p w14:paraId="6D13FCCB">
            <w:pPr>
              <w:spacing w:after="0" w:line="80" w:lineRule="exact"/>
              <w:rPr>
                <w:color w:val="auto"/>
                <w:sz w:val="20"/>
                <w:szCs w:val="20"/>
              </w:rPr>
            </w:pPr>
            <w:r>
              <w:rPr>
                <w:rFonts w:ascii="宋体" w:hAnsi="宋体" w:eastAsia="宋体" w:cs="宋体"/>
                <w:color w:val="auto"/>
                <w:sz w:val="7"/>
                <w:szCs w:val="7"/>
              </w:rPr>
              <w:t>群众满意度</w:t>
            </w:r>
          </w:p>
        </w:tc>
        <w:tc>
          <w:tcPr>
            <w:tcW w:w="1420" w:type="dxa"/>
            <w:vMerge w:val="restart"/>
            <w:tcBorders>
              <w:right w:val="single" w:color="auto" w:sz="8" w:space="0"/>
            </w:tcBorders>
            <w:vAlign w:val="bottom"/>
          </w:tcPr>
          <w:p w14:paraId="766001B4">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1A8A9748">
            <w:pPr>
              <w:spacing w:after="0"/>
              <w:rPr>
                <w:color w:val="auto"/>
                <w:sz w:val="6"/>
                <w:szCs w:val="6"/>
              </w:rPr>
            </w:pPr>
          </w:p>
        </w:tc>
        <w:tc>
          <w:tcPr>
            <w:tcW w:w="0" w:type="dxa"/>
            <w:vAlign w:val="bottom"/>
          </w:tcPr>
          <w:p w14:paraId="6033C86F">
            <w:pPr>
              <w:spacing w:after="0"/>
              <w:rPr>
                <w:color w:val="auto"/>
                <w:sz w:val="1"/>
                <w:szCs w:val="1"/>
              </w:rPr>
            </w:pPr>
          </w:p>
        </w:tc>
      </w:tr>
      <w:tr w14:paraId="6565B48A">
        <w:trPr>
          <w:trHeight w:val="39" w:hRule="atLeast"/>
        </w:trPr>
        <w:tc>
          <w:tcPr>
            <w:tcW w:w="560" w:type="dxa"/>
            <w:tcBorders>
              <w:right w:val="single" w:color="auto" w:sz="8" w:space="0"/>
            </w:tcBorders>
            <w:vAlign w:val="bottom"/>
          </w:tcPr>
          <w:p w14:paraId="4DDA7543">
            <w:pPr>
              <w:spacing w:after="0"/>
              <w:rPr>
                <w:color w:val="auto"/>
                <w:sz w:val="3"/>
                <w:szCs w:val="3"/>
              </w:rPr>
            </w:pPr>
          </w:p>
        </w:tc>
        <w:tc>
          <w:tcPr>
            <w:tcW w:w="460" w:type="dxa"/>
            <w:tcBorders>
              <w:right w:val="single" w:color="auto" w:sz="8" w:space="0"/>
            </w:tcBorders>
            <w:vAlign w:val="bottom"/>
          </w:tcPr>
          <w:p w14:paraId="5D11756E">
            <w:pPr>
              <w:spacing w:after="0"/>
              <w:rPr>
                <w:color w:val="auto"/>
                <w:sz w:val="3"/>
                <w:szCs w:val="3"/>
              </w:rPr>
            </w:pPr>
          </w:p>
        </w:tc>
        <w:tc>
          <w:tcPr>
            <w:tcW w:w="440" w:type="dxa"/>
            <w:tcBorders>
              <w:right w:val="single" w:color="auto" w:sz="8" w:space="0"/>
            </w:tcBorders>
            <w:vAlign w:val="bottom"/>
          </w:tcPr>
          <w:p w14:paraId="66C1AEBD">
            <w:pPr>
              <w:spacing w:after="0"/>
              <w:rPr>
                <w:color w:val="auto"/>
                <w:sz w:val="3"/>
                <w:szCs w:val="3"/>
              </w:rPr>
            </w:pPr>
          </w:p>
        </w:tc>
        <w:tc>
          <w:tcPr>
            <w:tcW w:w="440" w:type="dxa"/>
            <w:vMerge w:val="restart"/>
            <w:tcBorders>
              <w:right w:val="single" w:color="auto" w:sz="8" w:space="0"/>
            </w:tcBorders>
            <w:vAlign w:val="bottom"/>
          </w:tcPr>
          <w:p w14:paraId="5FF9D194">
            <w:pPr>
              <w:spacing w:after="0" w:line="79" w:lineRule="exact"/>
              <w:rPr>
                <w:color w:val="auto"/>
                <w:sz w:val="20"/>
                <w:szCs w:val="20"/>
              </w:rPr>
            </w:pPr>
            <w:r>
              <w:rPr>
                <w:rFonts w:ascii="宋体" w:hAnsi="宋体" w:eastAsia="宋体" w:cs="宋体"/>
                <w:color w:val="auto"/>
                <w:sz w:val="7"/>
                <w:szCs w:val="7"/>
              </w:rPr>
              <w:t>定</w:t>
            </w:r>
          </w:p>
        </w:tc>
        <w:tc>
          <w:tcPr>
            <w:tcW w:w="340" w:type="dxa"/>
            <w:vMerge w:val="restart"/>
            <w:tcBorders>
              <w:right w:val="single" w:color="auto" w:sz="8" w:space="0"/>
            </w:tcBorders>
            <w:vAlign w:val="bottom"/>
          </w:tcPr>
          <w:p w14:paraId="585DE37A">
            <w:pPr>
              <w:spacing w:after="0" w:line="79" w:lineRule="exact"/>
              <w:rPr>
                <w:color w:val="auto"/>
                <w:sz w:val="20"/>
                <w:szCs w:val="20"/>
              </w:rPr>
            </w:pPr>
            <w:r>
              <w:rPr>
                <w:rFonts w:ascii="宋体" w:hAnsi="宋体" w:eastAsia="宋体" w:cs="宋体"/>
                <w:color w:val="auto"/>
                <w:sz w:val="7"/>
                <w:szCs w:val="7"/>
              </w:rPr>
              <w:t>规定</w:t>
            </w:r>
          </w:p>
        </w:tc>
        <w:tc>
          <w:tcPr>
            <w:tcW w:w="1020" w:type="dxa"/>
            <w:vMerge w:val="continue"/>
            <w:tcBorders>
              <w:right w:val="single" w:color="auto" w:sz="8" w:space="0"/>
            </w:tcBorders>
            <w:vAlign w:val="bottom"/>
          </w:tcPr>
          <w:p w14:paraId="74EE37BE">
            <w:pPr>
              <w:spacing w:after="0"/>
              <w:rPr>
                <w:color w:val="auto"/>
                <w:sz w:val="3"/>
                <w:szCs w:val="3"/>
              </w:rPr>
            </w:pPr>
          </w:p>
        </w:tc>
        <w:tc>
          <w:tcPr>
            <w:tcW w:w="1420" w:type="dxa"/>
            <w:vMerge w:val="continue"/>
            <w:tcBorders>
              <w:right w:val="single" w:color="auto" w:sz="8" w:space="0"/>
            </w:tcBorders>
            <w:vAlign w:val="bottom"/>
          </w:tcPr>
          <w:p w14:paraId="3F7B92E9">
            <w:pPr>
              <w:spacing w:after="0"/>
              <w:rPr>
                <w:color w:val="auto"/>
                <w:sz w:val="3"/>
                <w:szCs w:val="3"/>
              </w:rPr>
            </w:pPr>
          </w:p>
        </w:tc>
        <w:tc>
          <w:tcPr>
            <w:tcW w:w="620" w:type="dxa"/>
            <w:tcBorders>
              <w:right w:val="single" w:color="auto" w:sz="8" w:space="0"/>
            </w:tcBorders>
            <w:vAlign w:val="bottom"/>
          </w:tcPr>
          <w:p w14:paraId="708C8AEB">
            <w:pPr>
              <w:spacing w:after="0"/>
              <w:rPr>
                <w:color w:val="auto"/>
                <w:sz w:val="3"/>
                <w:szCs w:val="3"/>
              </w:rPr>
            </w:pPr>
          </w:p>
        </w:tc>
        <w:tc>
          <w:tcPr>
            <w:tcW w:w="0" w:type="dxa"/>
            <w:vAlign w:val="bottom"/>
          </w:tcPr>
          <w:p w14:paraId="7C789AF4">
            <w:pPr>
              <w:spacing w:after="0" w:line="20" w:lineRule="exact"/>
              <w:rPr>
                <w:color w:val="auto"/>
                <w:sz w:val="1"/>
                <w:szCs w:val="1"/>
              </w:rPr>
            </w:pPr>
          </w:p>
        </w:tc>
      </w:tr>
      <w:tr w14:paraId="2F9683E1">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2BE28663">
            <w:pPr>
              <w:spacing w:after="0"/>
              <w:rPr>
                <w:color w:val="auto"/>
                <w:sz w:val="3"/>
                <w:szCs w:val="3"/>
              </w:rPr>
            </w:pPr>
          </w:p>
        </w:tc>
        <w:tc>
          <w:tcPr>
            <w:tcW w:w="460" w:type="dxa"/>
            <w:tcBorders>
              <w:right w:val="single" w:color="auto" w:sz="8" w:space="0"/>
            </w:tcBorders>
            <w:vAlign w:val="bottom"/>
          </w:tcPr>
          <w:p w14:paraId="5D111599">
            <w:pPr>
              <w:spacing w:after="0"/>
              <w:rPr>
                <w:color w:val="auto"/>
                <w:sz w:val="3"/>
                <w:szCs w:val="3"/>
              </w:rPr>
            </w:pPr>
          </w:p>
        </w:tc>
        <w:tc>
          <w:tcPr>
            <w:tcW w:w="440" w:type="dxa"/>
            <w:tcBorders>
              <w:bottom w:val="single" w:color="auto" w:sz="8" w:space="0"/>
              <w:right w:val="single" w:color="auto" w:sz="8" w:space="0"/>
            </w:tcBorders>
            <w:vAlign w:val="bottom"/>
          </w:tcPr>
          <w:p w14:paraId="0147AB77">
            <w:pPr>
              <w:spacing w:after="0"/>
              <w:rPr>
                <w:color w:val="auto"/>
                <w:sz w:val="3"/>
                <w:szCs w:val="3"/>
              </w:rPr>
            </w:pPr>
          </w:p>
        </w:tc>
        <w:tc>
          <w:tcPr>
            <w:tcW w:w="440" w:type="dxa"/>
            <w:vMerge w:val="continue"/>
            <w:tcBorders>
              <w:bottom w:val="single" w:color="auto" w:sz="8" w:space="0"/>
              <w:right w:val="single" w:color="auto" w:sz="8" w:space="0"/>
            </w:tcBorders>
            <w:vAlign w:val="bottom"/>
          </w:tcPr>
          <w:p w14:paraId="6B50501A">
            <w:pPr>
              <w:spacing w:after="0"/>
              <w:rPr>
                <w:color w:val="auto"/>
                <w:sz w:val="3"/>
                <w:szCs w:val="3"/>
              </w:rPr>
            </w:pPr>
          </w:p>
        </w:tc>
        <w:tc>
          <w:tcPr>
            <w:tcW w:w="340" w:type="dxa"/>
            <w:vMerge w:val="continue"/>
            <w:tcBorders>
              <w:bottom w:val="single" w:color="auto" w:sz="8" w:space="0"/>
              <w:right w:val="single" w:color="auto" w:sz="8" w:space="0"/>
            </w:tcBorders>
            <w:vAlign w:val="bottom"/>
          </w:tcPr>
          <w:p w14:paraId="339C95DF">
            <w:pPr>
              <w:spacing w:after="0"/>
              <w:rPr>
                <w:color w:val="auto"/>
                <w:sz w:val="3"/>
                <w:szCs w:val="3"/>
              </w:rPr>
            </w:pPr>
          </w:p>
        </w:tc>
        <w:tc>
          <w:tcPr>
            <w:tcW w:w="1020" w:type="dxa"/>
            <w:tcBorders>
              <w:bottom w:val="single" w:color="auto" w:sz="8" w:space="0"/>
              <w:right w:val="single" w:color="auto" w:sz="8" w:space="0"/>
            </w:tcBorders>
            <w:vAlign w:val="bottom"/>
          </w:tcPr>
          <w:p w14:paraId="1E08E752">
            <w:pPr>
              <w:spacing w:after="0"/>
              <w:rPr>
                <w:color w:val="auto"/>
                <w:sz w:val="3"/>
                <w:szCs w:val="3"/>
              </w:rPr>
            </w:pPr>
          </w:p>
        </w:tc>
        <w:tc>
          <w:tcPr>
            <w:tcW w:w="1420" w:type="dxa"/>
            <w:tcBorders>
              <w:bottom w:val="single" w:color="auto" w:sz="8" w:space="0"/>
              <w:right w:val="single" w:color="auto" w:sz="8" w:space="0"/>
            </w:tcBorders>
            <w:vAlign w:val="bottom"/>
          </w:tcPr>
          <w:p w14:paraId="754D8157">
            <w:pPr>
              <w:spacing w:after="0"/>
              <w:rPr>
                <w:color w:val="auto"/>
                <w:sz w:val="3"/>
                <w:szCs w:val="3"/>
              </w:rPr>
            </w:pPr>
          </w:p>
        </w:tc>
        <w:tc>
          <w:tcPr>
            <w:tcW w:w="620" w:type="dxa"/>
            <w:tcBorders>
              <w:bottom w:val="single" w:color="auto" w:sz="8" w:space="0"/>
              <w:right w:val="single" w:color="auto" w:sz="8" w:space="0"/>
            </w:tcBorders>
            <w:vAlign w:val="bottom"/>
          </w:tcPr>
          <w:p w14:paraId="1BFD40FF">
            <w:pPr>
              <w:spacing w:after="0"/>
              <w:rPr>
                <w:color w:val="auto"/>
                <w:sz w:val="3"/>
                <w:szCs w:val="3"/>
              </w:rPr>
            </w:pPr>
          </w:p>
        </w:tc>
        <w:tc>
          <w:tcPr>
            <w:tcW w:w="0" w:type="dxa"/>
            <w:vAlign w:val="bottom"/>
          </w:tcPr>
          <w:p w14:paraId="312D7D6D">
            <w:pPr>
              <w:spacing w:after="0"/>
              <w:rPr>
                <w:color w:val="auto"/>
                <w:sz w:val="1"/>
                <w:szCs w:val="1"/>
              </w:rPr>
            </w:pPr>
          </w:p>
        </w:tc>
      </w:tr>
      <w:tr w14:paraId="67D11082">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52B8877C">
            <w:pPr>
              <w:spacing w:after="0"/>
              <w:rPr>
                <w:color w:val="auto"/>
                <w:sz w:val="6"/>
                <w:szCs w:val="6"/>
              </w:rPr>
            </w:pPr>
          </w:p>
        </w:tc>
        <w:tc>
          <w:tcPr>
            <w:tcW w:w="460" w:type="dxa"/>
            <w:tcBorders>
              <w:right w:val="single" w:color="auto" w:sz="8" w:space="0"/>
            </w:tcBorders>
            <w:vAlign w:val="bottom"/>
          </w:tcPr>
          <w:p w14:paraId="3073FA87">
            <w:pPr>
              <w:spacing w:after="0"/>
              <w:rPr>
                <w:color w:val="auto"/>
                <w:sz w:val="6"/>
                <w:szCs w:val="6"/>
              </w:rPr>
            </w:pPr>
          </w:p>
        </w:tc>
        <w:tc>
          <w:tcPr>
            <w:tcW w:w="440" w:type="dxa"/>
            <w:tcBorders>
              <w:right w:val="single" w:color="auto" w:sz="8" w:space="0"/>
            </w:tcBorders>
            <w:vAlign w:val="bottom"/>
          </w:tcPr>
          <w:p w14:paraId="74F991E2">
            <w:pPr>
              <w:spacing w:after="0"/>
              <w:rPr>
                <w:color w:val="auto"/>
                <w:sz w:val="6"/>
                <w:szCs w:val="6"/>
              </w:rPr>
            </w:pPr>
          </w:p>
        </w:tc>
        <w:tc>
          <w:tcPr>
            <w:tcW w:w="440" w:type="dxa"/>
            <w:tcBorders>
              <w:right w:val="single" w:color="auto" w:sz="8" w:space="0"/>
            </w:tcBorders>
            <w:vAlign w:val="bottom"/>
          </w:tcPr>
          <w:p w14:paraId="1425DA8E">
            <w:pPr>
              <w:spacing w:after="0"/>
              <w:rPr>
                <w:color w:val="auto"/>
                <w:sz w:val="6"/>
                <w:szCs w:val="6"/>
              </w:rPr>
            </w:pPr>
          </w:p>
        </w:tc>
        <w:tc>
          <w:tcPr>
            <w:tcW w:w="340" w:type="dxa"/>
            <w:tcBorders>
              <w:right w:val="single" w:color="auto" w:sz="8" w:space="0"/>
            </w:tcBorders>
            <w:vAlign w:val="bottom"/>
          </w:tcPr>
          <w:p w14:paraId="01C0F9D8">
            <w:pPr>
              <w:spacing w:after="0"/>
              <w:rPr>
                <w:color w:val="auto"/>
                <w:sz w:val="6"/>
                <w:szCs w:val="6"/>
              </w:rPr>
            </w:pPr>
          </w:p>
        </w:tc>
        <w:tc>
          <w:tcPr>
            <w:tcW w:w="1020" w:type="dxa"/>
            <w:tcBorders>
              <w:right w:val="single" w:color="auto" w:sz="8" w:space="0"/>
            </w:tcBorders>
            <w:vAlign w:val="bottom"/>
          </w:tcPr>
          <w:p w14:paraId="66C533DF">
            <w:pPr>
              <w:spacing w:after="0" w:line="70" w:lineRule="exact"/>
              <w:rPr>
                <w:color w:val="auto"/>
                <w:sz w:val="20"/>
                <w:szCs w:val="20"/>
              </w:rPr>
            </w:pPr>
            <w:r>
              <w:rPr>
                <w:rFonts w:ascii="宋体" w:hAnsi="宋体" w:eastAsia="宋体" w:cs="宋体"/>
                <w:color w:val="auto"/>
                <w:sz w:val="7"/>
                <w:szCs w:val="7"/>
              </w:rPr>
              <w:t>专项资金细化率</w:t>
            </w:r>
            <w:r>
              <w:rPr>
                <w:rFonts w:ascii="Arial" w:hAnsi="Arial" w:eastAsia="Arial" w:cs="Arial"/>
                <w:color w:val="auto"/>
                <w:sz w:val="7"/>
                <w:szCs w:val="7"/>
              </w:rPr>
              <w:t>=</w:t>
            </w:r>
            <w:r>
              <w:rPr>
                <w:rFonts w:ascii="宋体" w:hAnsi="宋体" w:eastAsia="宋体" w:cs="宋体"/>
                <w:color w:val="auto"/>
                <w:sz w:val="7"/>
                <w:szCs w:val="7"/>
              </w:rPr>
              <w:t>（已细化到具</w:t>
            </w:r>
          </w:p>
        </w:tc>
        <w:tc>
          <w:tcPr>
            <w:tcW w:w="1420" w:type="dxa"/>
            <w:tcBorders>
              <w:right w:val="single" w:color="auto" w:sz="8" w:space="0"/>
            </w:tcBorders>
            <w:vAlign w:val="bottom"/>
          </w:tcPr>
          <w:p w14:paraId="1768CCAB">
            <w:pPr>
              <w:spacing w:after="0"/>
              <w:rPr>
                <w:color w:val="auto"/>
                <w:sz w:val="6"/>
                <w:szCs w:val="6"/>
              </w:rPr>
            </w:pPr>
          </w:p>
        </w:tc>
        <w:tc>
          <w:tcPr>
            <w:tcW w:w="620" w:type="dxa"/>
            <w:tcBorders>
              <w:right w:val="single" w:color="auto" w:sz="8" w:space="0"/>
            </w:tcBorders>
            <w:vAlign w:val="bottom"/>
          </w:tcPr>
          <w:p w14:paraId="7F9BA6AB">
            <w:pPr>
              <w:spacing w:after="0"/>
              <w:rPr>
                <w:color w:val="auto"/>
                <w:sz w:val="6"/>
                <w:szCs w:val="6"/>
              </w:rPr>
            </w:pPr>
          </w:p>
        </w:tc>
        <w:tc>
          <w:tcPr>
            <w:tcW w:w="0" w:type="dxa"/>
            <w:vAlign w:val="bottom"/>
          </w:tcPr>
          <w:p w14:paraId="24906C83">
            <w:pPr>
              <w:spacing w:after="0"/>
              <w:rPr>
                <w:color w:val="auto"/>
                <w:sz w:val="1"/>
                <w:szCs w:val="1"/>
              </w:rPr>
            </w:pPr>
          </w:p>
        </w:tc>
      </w:tr>
      <w:tr w14:paraId="03A5CFAD">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281E9A8A">
            <w:pPr>
              <w:spacing w:after="0"/>
              <w:rPr>
                <w:color w:val="auto"/>
                <w:sz w:val="7"/>
                <w:szCs w:val="7"/>
              </w:rPr>
            </w:pPr>
          </w:p>
        </w:tc>
        <w:tc>
          <w:tcPr>
            <w:tcW w:w="460" w:type="dxa"/>
            <w:tcBorders>
              <w:right w:val="single" w:color="auto" w:sz="8" w:space="0"/>
            </w:tcBorders>
            <w:vAlign w:val="bottom"/>
          </w:tcPr>
          <w:p w14:paraId="6293655A">
            <w:pPr>
              <w:spacing w:after="0"/>
              <w:rPr>
                <w:color w:val="auto"/>
                <w:sz w:val="7"/>
                <w:szCs w:val="7"/>
              </w:rPr>
            </w:pPr>
          </w:p>
        </w:tc>
        <w:tc>
          <w:tcPr>
            <w:tcW w:w="440" w:type="dxa"/>
            <w:tcBorders>
              <w:right w:val="single" w:color="auto" w:sz="8" w:space="0"/>
            </w:tcBorders>
            <w:vAlign w:val="bottom"/>
          </w:tcPr>
          <w:p w14:paraId="70952CE1">
            <w:pPr>
              <w:spacing w:after="0"/>
              <w:rPr>
                <w:color w:val="auto"/>
                <w:sz w:val="7"/>
                <w:szCs w:val="7"/>
              </w:rPr>
            </w:pPr>
          </w:p>
        </w:tc>
        <w:tc>
          <w:tcPr>
            <w:tcW w:w="440" w:type="dxa"/>
            <w:tcBorders>
              <w:right w:val="single" w:color="auto" w:sz="8" w:space="0"/>
            </w:tcBorders>
            <w:vAlign w:val="bottom"/>
          </w:tcPr>
          <w:p w14:paraId="7AFCD8CB">
            <w:pPr>
              <w:spacing w:after="0"/>
              <w:rPr>
                <w:color w:val="auto"/>
                <w:sz w:val="7"/>
                <w:szCs w:val="7"/>
              </w:rPr>
            </w:pPr>
          </w:p>
        </w:tc>
        <w:tc>
          <w:tcPr>
            <w:tcW w:w="340" w:type="dxa"/>
            <w:tcBorders>
              <w:right w:val="single" w:color="auto" w:sz="8" w:space="0"/>
            </w:tcBorders>
            <w:vAlign w:val="bottom"/>
          </w:tcPr>
          <w:p w14:paraId="2FA4093A">
            <w:pPr>
              <w:spacing w:after="0"/>
              <w:rPr>
                <w:color w:val="auto"/>
                <w:sz w:val="7"/>
                <w:szCs w:val="7"/>
              </w:rPr>
            </w:pPr>
          </w:p>
        </w:tc>
        <w:tc>
          <w:tcPr>
            <w:tcW w:w="1020" w:type="dxa"/>
            <w:tcBorders>
              <w:right w:val="single" w:color="auto" w:sz="8" w:space="0"/>
            </w:tcBorders>
            <w:vAlign w:val="bottom"/>
          </w:tcPr>
          <w:p w14:paraId="4FBDFAE0">
            <w:pPr>
              <w:spacing w:after="0" w:line="85" w:lineRule="exact"/>
              <w:rPr>
                <w:color w:val="auto"/>
                <w:sz w:val="20"/>
                <w:szCs w:val="20"/>
              </w:rPr>
            </w:pPr>
            <w:r>
              <w:rPr>
                <w:rFonts w:ascii="宋体" w:hAnsi="宋体" w:eastAsia="宋体" w:cs="宋体"/>
                <w:color w:val="auto"/>
                <w:sz w:val="7"/>
                <w:szCs w:val="7"/>
              </w:rPr>
              <w:t>体市县和承担单位的资金数</w:t>
            </w:r>
            <w:r>
              <w:rPr>
                <w:rFonts w:ascii="Arial" w:hAnsi="Arial" w:eastAsia="Arial" w:cs="Arial"/>
                <w:color w:val="auto"/>
                <w:sz w:val="7"/>
                <w:szCs w:val="7"/>
              </w:rPr>
              <w:t>/</w:t>
            </w:r>
            <w:r>
              <w:rPr>
                <w:rFonts w:ascii="宋体" w:hAnsi="宋体" w:eastAsia="宋体" w:cs="宋体"/>
                <w:color w:val="auto"/>
                <w:sz w:val="7"/>
                <w:szCs w:val="7"/>
              </w:rPr>
              <w:t>部</w:t>
            </w:r>
          </w:p>
        </w:tc>
        <w:tc>
          <w:tcPr>
            <w:tcW w:w="1420" w:type="dxa"/>
            <w:tcBorders>
              <w:right w:val="single" w:color="auto" w:sz="8" w:space="0"/>
            </w:tcBorders>
            <w:vAlign w:val="bottom"/>
          </w:tcPr>
          <w:p w14:paraId="6F3DB512">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380A417D">
            <w:pPr>
              <w:spacing w:after="0"/>
              <w:rPr>
                <w:color w:val="auto"/>
                <w:sz w:val="7"/>
                <w:szCs w:val="7"/>
              </w:rPr>
            </w:pPr>
          </w:p>
        </w:tc>
        <w:tc>
          <w:tcPr>
            <w:tcW w:w="0" w:type="dxa"/>
            <w:vAlign w:val="bottom"/>
          </w:tcPr>
          <w:p w14:paraId="5112879D">
            <w:pPr>
              <w:spacing w:after="0"/>
              <w:rPr>
                <w:color w:val="auto"/>
                <w:sz w:val="1"/>
                <w:szCs w:val="1"/>
              </w:rPr>
            </w:pPr>
          </w:p>
        </w:tc>
      </w:tr>
      <w:tr w14:paraId="6984D2A2">
        <w:tblPrEx>
          <w:tblCellMar>
            <w:top w:w="0" w:type="dxa"/>
            <w:left w:w="0" w:type="dxa"/>
            <w:bottom w:w="0" w:type="dxa"/>
            <w:right w:w="0" w:type="dxa"/>
          </w:tblCellMar>
        </w:tblPrEx>
        <w:trPr>
          <w:trHeight w:val="70" w:hRule="atLeast"/>
        </w:trPr>
        <w:tc>
          <w:tcPr>
            <w:tcW w:w="560" w:type="dxa"/>
            <w:tcBorders>
              <w:right w:val="single" w:color="auto" w:sz="8" w:space="0"/>
            </w:tcBorders>
            <w:vAlign w:val="bottom"/>
          </w:tcPr>
          <w:p w14:paraId="4E4B5767">
            <w:pPr>
              <w:spacing w:after="0"/>
              <w:rPr>
                <w:color w:val="auto"/>
                <w:sz w:val="6"/>
                <w:szCs w:val="6"/>
              </w:rPr>
            </w:pPr>
          </w:p>
        </w:tc>
        <w:tc>
          <w:tcPr>
            <w:tcW w:w="460" w:type="dxa"/>
            <w:tcBorders>
              <w:right w:val="single" w:color="auto" w:sz="8" w:space="0"/>
            </w:tcBorders>
            <w:vAlign w:val="bottom"/>
          </w:tcPr>
          <w:p w14:paraId="759C9E65">
            <w:pPr>
              <w:spacing w:after="0"/>
              <w:rPr>
                <w:color w:val="auto"/>
                <w:sz w:val="6"/>
                <w:szCs w:val="6"/>
              </w:rPr>
            </w:pPr>
          </w:p>
        </w:tc>
        <w:tc>
          <w:tcPr>
            <w:tcW w:w="440" w:type="dxa"/>
            <w:tcBorders>
              <w:right w:val="single" w:color="auto" w:sz="8" w:space="0"/>
            </w:tcBorders>
            <w:vAlign w:val="bottom"/>
          </w:tcPr>
          <w:p w14:paraId="242618D8">
            <w:pPr>
              <w:spacing w:after="0"/>
              <w:rPr>
                <w:color w:val="auto"/>
                <w:sz w:val="6"/>
                <w:szCs w:val="6"/>
              </w:rPr>
            </w:pPr>
          </w:p>
        </w:tc>
        <w:tc>
          <w:tcPr>
            <w:tcW w:w="440" w:type="dxa"/>
            <w:tcBorders>
              <w:right w:val="single" w:color="auto" w:sz="8" w:space="0"/>
            </w:tcBorders>
            <w:vAlign w:val="bottom"/>
          </w:tcPr>
          <w:p w14:paraId="54B3A5DD">
            <w:pPr>
              <w:spacing w:after="0"/>
              <w:rPr>
                <w:color w:val="auto"/>
                <w:sz w:val="6"/>
                <w:szCs w:val="6"/>
              </w:rPr>
            </w:pPr>
          </w:p>
        </w:tc>
        <w:tc>
          <w:tcPr>
            <w:tcW w:w="340" w:type="dxa"/>
            <w:tcBorders>
              <w:right w:val="single" w:color="auto" w:sz="8" w:space="0"/>
            </w:tcBorders>
            <w:vAlign w:val="bottom"/>
          </w:tcPr>
          <w:p w14:paraId="24584C78">
            <w:pPr>
              <w:spacing w:after="0"/>
              <w:rPr>
                <w:color w:val="auto"/>
                <w:sz w:val="6"/>
                <w:szCs w:val="6"/>
              </w:rPr>
            </w:pPr>
          </w:p>
        </w:tc>
        <w:tc>
          <w:tcPr>
            <w:tcW w:w="1020" w:type="dxa"/>
            <w:tcBorders>
              <w:bottom w:val="single" w:color="auto" w:sz="8" w:space="0"/>
              <w:right w:val="single" w:color="auto" w:sz="8" w:space="0"/>
            </w:tcBorders>
            <w:vAlign w:val="bottom"/>
          </w:tcPr>
          <w:p w14:paraId="4EB71FE9">
            <w:pPr>
              <w:spacing w:after="0" w:line="70" w:lineRule="exact"/>
              <w:rPr>
                <w:color w:val="auto"/>
                <w:sz w:val="20"/>
                <w:szCs w:val="20"/>
              </w:rPr>
            </w:pPr>
            <w:r>
              <w:rPr>
                <w:rFonts w:ascii="宋体" w:hAnsi="宋体" w:eastAsia="宋体" w:cs="宋体"/>
                <w:color w:val="auto"/>
                <w:w w:val="98"/>
                <w:sz w:val="7"/>
                <w:szCs w:val="7"/>
              </w:rPr>
              <w:t>门参与分配资金总数）</w:t>
            </w:r>
            <w:r>
              <w:rPr>
                <w:rFonts w:ascii="Arial" w:hAnsi="Arial" w:eastAsia="Arial" w:cs="Arial"/>
                <w:color w:val="auto"/>
                <w:w w:val="98"/>
                <w:sz w:val="7"/>
                <w:szCs w:val="7"/>
              </w:rPr>
              <w:t>×100%</w:t>
            </w:r>
            <w:r>
              <w:rPr>
                <w:rFonts w:ascii="宋体" w:hAnsi="宋体" w:eastAsia="宋体" w:cs="宋体"/>
                <w:color w:val="auto"/>
                <w:w w:val="98"/>
                <w:sz w:val="7"/>
                <w:szCs w:val="7"/>
              </w:rPr>
              <w:t>。</w:t>
            </w:r>
          </w:p>
        </w:tc>
        <w:tc>
          <w:tcPr>
            <w:tcW w:w="1420" w:type="dxa"/>
            <w:tcBorders>
              <w:bottom w:val="single" w:color="auto" w:sz="8" w:space="0"/>
              <w:right w:val="single" w:color="auto" w:sz="8" w:space="0"/>
            </w:tcBorders>
            <w:vAlign w:val="bottom"/>
          </w:tcPr>
          <w:p w14:paraId="6DB8EB48">
            <w:pPr>
              <w:spacing w:after="0"/>
              <w:rPr>
                <w:color w:val="auto"/>
                <w:sz w:val="6"/>
                <w:szCs w:val="6"/>
              </w:rPr>
            </w:pPr>
          </w:p>
        </w:tc>
        <w:tc>
          <w:tcPr>
            <w:tcW w:w="620" w:type="dxa"/>
            <w:tcBorders>
              <w:bottom w:val="single" w:color="auto" w:sz="8" w:space="0"/>
              <w:right w:val="single" w:color="auto" w:sz="8" w:space="0"/>
            </w:tcBorders>
            <w:vAlign w:val="bottom"/>
          </w:tcPr>
          <w:p w14:paraId="3C50EC22">
            <w:pPr>
              <w:spacing w:after="0"/>
              <w:rPr>
                <w:color w:val="auto"/>
                <w:sz w:val="6"/>
                <w:szCs w:val="6"/>
              </w:rPr>
            </w:pPr>
          </w:p>
        </w:tc>
        <w:tc>
          <w:tcPr>
            <w:tcW w:w="0" w:type="dxa"/>
            <w:vAlign w:val="bottom"/>
          </w:tcPr>
          <w:p w14:paraId="6C415B89">
            <w:pPr>
              <w:spacing w:after="0"/>
              <w:rPr>
                <w:color w:val="auto"/>
                <w:sz w:val="1"/>
                <w:szCs w:val="1"/>
              </w:rPr>
            </w:pPr>
          </w:p>
        </w:tc>
      </w:tr>
      <w:tr w14:paraId="5D32569D">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3EE6FC88">
            <w:pPr>
              <w:spacing w:after="0"/>
              <w:rPr>
                <w:color w:val="auto"/>
                <w:sz w:val="6"/>
                <w:szCs w:val="6"/>
              </w:rPr>
            </w:pPr>
          </w:p>
        </w:tc>
        <w:tc>
          <w:tcPr>
            <w:tcW w:w="460" w:type="dxa"/>
            <w:tcBorders>
              <w:right w:val="single" w:color="auto" w:sz="8" w:space="0"/>
            </w:tcBorders>
            <w:vAlign w:val="bottom"/>
          </w:tcPr>
          <w:p w14:paraId="6AC45CD3">
            <w:pPr>
              <w:spacing w:after="0"/>
              <w:rPr>
                <w:color w:val="auto"/>
                <w:sz w:val="6"/>
                <w:szCs w:val="6"/>
              </w:rPr>
            </w:pPr>
          </w:p>
        </w:tc>
        <w:tc>
          <w:tcPr>
            <w:tcW w:w="440" w:type="dxa"/>
            <w:tcBorders>
              <w:right w:val="single" w:color="auto" w:sz="8" w:space="0"/>
            </w:tcBorders>
            <w:vAlign w:val="bottom"/>
          </w:tcPr>
          <w:p w14:paraId="3D996F45">
            <w:pPr>
              <w:spacing w:after="0"/>
              <w:rPr>
                <w:color w:val="auto"/>
                <w:sz w:val="6"/>
                <w:szCs w:val="6"/>
              </w:rPr>
            </w:pPr>
          </w:p>
        </w:tc>
        <w:tc>
          <w:tcPr>
            <w:tcW w:w="440" w:type="dxa"/>
            <w:tcBorders>
              <w:right w:val="single" w:color="auto" w:sz="8" w:space="0"/>
            </w:tcBorders>
            <w:vAlign w:val="bottom"/>
          </w:tcPr>
          <w:p w14:paraId="78AF8859">
            <w:pPr>
              <w:spacing w:after="0"/>
              <w:rPr>
                <w:color w:val="auto"/>
                <w:sz w:val="6"/>
                <w:szCs w:val="6"/>
              </w:rPr>
            </w:pPr>
          </w:p>
        </w:tc>
        <w:tc>
          <w:tcPr>
            <w:tcW w:w="340" w:type="dxa"/>
            <w:tcBorders>
              <w:right w:val="single" w:color="auto" w:sz="8" w:space="0"/>
            </w:tcBorders>
            <w:vAlign w:val="bottom"/>
          </w:tcPr>
          <w:p w14:paraId="72AB854F">
            <w:pPr>
              <w:spacing w:after="0"/>
              <w:rPr>
                <w:color w:val="auto"/>
                <w:sz w:val="6"/>
                <w:szCs w:val="6"/>
              </w:rPr>
            </w:pPr>
          </w:p>
        </w:tc>
        <w:tc>
          <w:tcPr>
            <w:tcW w:w="1020" w:type="dxa"/>
            <w:tcBorders>
              <w:right w:val="single" w:color="auto" w:sz="8" w:space="0"/>
            </w:tcBorders>
            <w:vAlign w:val="bottom"/>
          </w:tcPr>
          <w:p w14:paraId="010BCD30">
            <w:pPr>
              <w:spacing w:after="0" w:line="70" w:lineRule="exact"/>
              <w:rPr>
                <w:color w:val="auto"/>
                <w:sz w:val="20"/>
                <w:szCs w:val="20"/>
              </w:rPr>
            </w:pPr>
            <w:r>
              <w:rPr>
                <w:rFonts w:ascii="宋体" w:hAnsi="宋体" w:eastAsia="宋体" w:cs="宋体"/>
                <w:color w:val="auto"/>
                <w:sz w:val="7"/>
                <w:szCs w:val="7"/>
              </w:rPr>
              <w:t>预算执行率</w:t>
            </w:r>
            <w:r>
              <w:rPr>
                <w:rFonts w:ascii="Arial" w:hAnsi="Arial" w:eastAsia="Arial" w:cs="Arial"/>
                <w:color w:val="auto"/>
                <w:sz w:val="7"/>
                <w:szCs w:val="7"/>
              </w:rPr>
              <w:t>=</w:t>
            </w:r>
            <w:r>
              <w:rPr>
                <w:rFonts w:ascii="宋体" w:hAnsi="宋体" w:eastAsia="宋体" w:cs="宋体"/>
                <w:color w:val="auto"/>
                <w:sz w:val="7"/>
                <w:szCs w:val="7"/>
              </w:rPr>
              <w:t>（预算完成数</w:t>
            </w:r>
            <w:r>
              <w:rPr>
                <w:rFonts w:ascii="Arial" w:hAnsi="Arial" w:eastAsia="Arial" w:cs="Arial"/>
                <w:color w:val="auto"/>
                <w:sz w:val="7"/>
                <w:szCs w:val="7"/>
              </w:rPr>
              <w:t>/</w:t>
            </w:r>
            <w:r>
              <w:rPr>
                <w:rFonts w:ascii="宋体" w:hAnsi="宋体" w:eastAsia="宋体" w:cs="宋体"/>
                <w:color w:val="auto"/>
                <w:sz w:val="7"/>
                <w:szCs w:val="7"/>
              </w:rPr>
              <w:t>预算</w:t>
            </w:r>
          </w:p>
        </w:tc>
        <w:tc>
          <w:tcPr>
            <w:tcW w:w="1420" w:type="dxa"/>
            <w:tcBorders>
              <w:right w:val="single" w:color="auto" w:sz="8" w:space="0"/>
            </w:tcBorders>
            <w:vAlign w:val="bottom"/>
          </w:tcPr>
          <w:p w14:paraId="72D10A28">
            <w:pPr>
              <w:spacing w:after="0"/>
              <w:rPr>
                <w:color w:val="auto"/>
                <w:sz w:val="6"/>
                <w:szCs w:val="6"/>
              </w:rPr>
            </w:pPr>
          </w:p>
        </w:tc>
        <w:tc>
          <w:tcPr>
            <w:tcW w:w="620" w:type="dxa"/>
            <w:tcBorders>
              <w:right w:val="single" w:color="auto" w:sz="8" w:space="0"/>
            </w:tcBorders>
            <w:vAlign w:val="bottom"/>
          </w:tcPr>
          <w:p w14:paraId="2FA7C7EF">
            <w:pPr>
              <w:spacing w:after="0"/>
              <w:rPr>
                <w:color w:val="auto"/>
                <w:sz w:val="6"/>
                <w:szCs w:val="6"/>
              </w:rPr>
            </w:pPr>
          </w:p>
        </w:tc>
        <w:tc>
          <w:tcPr>
            <w:tcW w:w="0" w:type="dxa"/>
            <w:vAlign w:val="bottom"/>
          </w:tcPr>
          <w:p w14:paraId="4935BB11">
            <w:pPr>
              <w:spacing w:after="0"/>
              <w:rPr>
                <w:color w:val="auto"/>
                <w:sz w:val="1"/>
                <w:szCs w:val="1"/>
              </w:rPr>
            </w:pPr>
          </w:p>
        </w:tc>
      </w:tr>
      <w:tr w14:paraId="5F8E35C7">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7FB454B7">
            <w:pPr>
              <w:spacing w:after="0"/>
              <w:rPr>
                <w:color w:val="auto"/>
                <w:sz w:val="7"/>
                <w:szCs w:val="7"/>
              </w:rPr>
            </w:pPr>
          </w:p>
        </w:tc>
        <w:tc>
          <w:tcPr>
            <w:tcW w:w="460" w:type="dxa"/>
            <w:tcBorders>
              <w:right w:val="single" w:color="auto" w:sz="8" w:space="0"/>
            </w:tcBorders>
            <w:vAlign w:val="bottom"/>
          </w:tcPr>
          <w:p w14:paraId="2637D609">
            <w:pPr>
              <w:spacing w:after="0"/>
              <w:rPr>
                <w:color w:val="auto"/>
                <w:sz w:val="7"/>
                <w:szCs w:val="7"/>
              </w:rPr>
            </w:pPr>
          </w:p>
        </w:tc>
        <w:tc>
          <w:tcPr>
            <w:tcW w:w="440" w:type="dxa"/>
            <w:tcBorders>
              <w:right w:val="single" w:color="auto" w:sz="8" w:space="0"/>
            </w:tcBorders>
            <w:vAlign w:val="bottom"/>
          </w:tcPr>
          <w:p w14:paraId="71C0E5A0">
            <w:pPr>
              <w:spacing w:after="0"/>
              <w:rPr>
                <w:color w:val="auto"/>
                <w:sz w:val="7"/>
                <w:szCs w:val="7"/>
              </w:rPr>
            </w:pPr>
          </w:p>
        </w:tc>
        <w:tc>
          <w:tcPr>
            <w:tcW w:w="440" w:type="dxa"/>
            <w:tcBorders>
              <w:right w:val="single" w:color="auto" w:sz="8" w:space="0"/>
            </w:tcBorders>
            <w:vAlign w:val="bottom"/>
          </w:tcPr>
          <w:p w14:paraId="6D444447">
            <w:pPr>
              <w:spacing w:after="0"/>
              <w:rPr>
                <w:color w:val="auto"/>
                <w:sz w:val="7"/>
                <w:szCs w:val="7"/>
              </w:rPr>
            </w:pPr>
          </w:p>
        </w:tc>
        <w:tc>
          <w:tcPr>
            <w:tcW w:w="340" w:type="dxa"/>
            <w:tcBorders>
              <w:right w:val="single" w:color="auto" w:sz="8" w:space="0"/>
            </w:tcBorders>
            <w:vAlign w:val="bottom"/>
          </w:tcPr>
          <w:p w14:paraId="1439EA3F">
            <w:pPr>
              <w:spacing w:after="0"/>
              <w:rPr>
                <w:color w:val="auto"/>
                <w:sz w:val="7"/>
                <w:szCs w:val="7"/>
              </w:rPr>
            </w:pPr>
          </w:p>
        </w:tc>
        <w:tc>
          <w:tcPr>
            <w:tcW w:w="1020" w:type="dxa"/>
            <w:tcBorders>
              <w:right w:val="single" w:color="auto" w:sz="8" w:space="0"/>
            </w:tcBorders>
            <w:vAlign w:val="bottom"/>
          </w:tcPr>
          <w:p w14:paraId="50D3B82D">
            <w:pPr>
              <w:spacing w:after="0" w:line="85" w:lineRule="exact"/>
              <w:rPr>
                <w:color w:val="auto"/>
                <w:sz w:val="20"/>
                <w:szCs w:val="20"/>
              </w:rPr>
            </w:pPr>
            <w:r>
              <w:rPr>
                <w:rFonts w:ascii="宋体" w:hAnsi="宋体" w:eastAsia="宋体" w:cs="宋体"/>
                <w:color w:val="auto"/>
                <w:w w:val="98"/>
                <w:sz w:val="7"/>
                <w:szCs w:val="7"/>
              </w:rPr>
              <w:t>数）</w:t>
            </w:r>
            <w:r>
              <w:rPr>
                <w:rFonts w:ascii="Arial" w:hAnsi="Arial" w:eastAsia="Arial" w:cs="Arial"/>
                <w:color w:val="auto"/>
                <w:w w:val="98"/>
                <w:sz w:val="7"/>
                <w:szCs w:val="7"/>
              </w:rPr>
              <w:t>×100%</w:t>
            </w:r>
            <w:r>
              <w:rPr>
                <w:rFonts w:ascii="宋体" w:hAnsi="宋体" w:eastAsia="宋体" w:cs="宋体"/>
                <w:color w:val="auto"/>
                <w:w w:val="98"/>
                <w:sz w:val="7"/>
                <w:szCs w:val="7"/>
              </w:rPr>
              <w:t>。预算完成数指部门</w:t>
            </w:r>
          </w:p>
        </w:tc>
        <w:tc>
          <w:tcPr>
            <w:tcW w:w="1420" w:type="dxa"/>
            <w:tcBorders>
              <w:right w:val="single" w:color="auto" w:sz="8" w:space="0"/>
            </w:tcBorders>
            <w:vAlign w:val="bottom"/>
          </w:tcPr>
          <w:p w14:paraId="21F28D64">
            <w:pPr>
              <w:spacing w:after="0"/>
              <w:rPr>
                <w:color w:val="auto"/>
                <w:sz w:val="7"/>
                <w:szCs w:val="7"/>
              </w:rPr>
            </w:pPr>
          </w:p>
        </w:tc>
        <w:tc>
          <w:tcPr>
            <w:tcW w:w="620" w:type="dxa"/>
            <w:tcBorders>
              <w:right w:val="single" w:color="auto" w:sz="8" w:space="0"/>
            </w:tcBorders>
            <w:vAlign w:val="bottom"/>
          </w:tcPr>
          <w:p w14:paraId="1DEE3AF2">
            <w:pPr>
              <w:spacing w:after="0"/>
              <w:rPr>
                <w:color w:val="auto"/>
                <w:sz w:val="7"/>
                <w:szCs w:val="7"/>
              </w:rPr>
            </w:pPr>
          </w:p>
        </w:tc>
        <w:tc>
          <w:tcPr>
            <w:tcW w:w="0" w:type="dxa"/>
            <w:vAlign w:val="bottom"/>
          </w:tcPr>
          <w:p w14:paraId="40CDF371">
            <w:pPr>
              <w:spacing w:after="0"/>
              <w:rPr>
                <w:color w:val="auto"/>
                <w:sz w:val="1"/>
                <w:szCs w:val="1"/>
              </w:rPr>
            </w:pPr>
          </w:p>
        </w:tc>
      </w:tr>
      <w:tr w14:paraId="1ABA1394">
        <w:tblPrEx>
          <w:tblCellMar>
            <w:top w:w="0" w:type="dxa"/>
            <w:left w:w="0" w:type="dxa"/>
            <w:bottom w:w="0" w:type="dxa"/>
            <w:right w:w="0" w:type="dxa"/>
          </w:tblCellMar>
        </w:tblPrEx>
        <w:trPr>
          <w:trHeight w:val="89" w:hRule="atLeast"/>
        </w:trPr>
        <w:tc>
          <w:tcPr>
            <w:tcW w:w="560" w:type="dxa"/>
            <w:tcBorders>
              <w:right w:val="single" w:color="auto" w:sz="8" w:space="0"/>
            </w:tcBorders>
            <w:vAlign w:val="bottom"/>
          </w:tcPr>
          <w:p w14:paraId="5723D40A">
            <w:pPr>
              <w:spacing w:after="0"/>
              <w:rPr>
                <w:color w:val="auto"/>
                <w:sz w:val="7"/>
                <w:szCs w:val="7"/>
              </w:rPr>
            </w:pPr>
          </w:p>
        </w:tc>
        <w:tc>
          <w:tcPr>
            <w:tcW w:w="460" w:type="dxa"/>
            <w:tcBorders>
              <w:right w:val="single" w:color="auto" w:sz="8" w:space="0"/>
            </w:tcBorders>
            <w:vAlign w:val="bottom"/>
          </w:tcPr>
          <w:p w14:paraId="3C0F187B">
            <w:pPr>
              <w:spacing w:after="0"/>
              <w:rPr>
                <w:color w:val="auto"/>
                <w:sz w:val="7"/>
                <w:szCs w:val="7"/>
              </w:rPr>
            </w:pPr>
          </w:p>
        </w:tc>
        <w:tc>
          <w:tcPr>
            <w:tcW w:w="440" w:type="dxa"/>
            <w:tcBorders>
              <w:right w:val="single" w:color="auto" w:sz="8" w:space="0"/>
            </w:tcBorders>
            <w:vAlign w:val="bottom"/>
          </w:tcPr>
          <w:p w14:paraId="250A7ADF">
            <w:pPr>
              <w:spacing w:after="0"/>
              <w:rPr>
                <w:color w:val="auto"/>
                <w:sz w:val="7"/>
                <w:szCs w:val="7"/>
              </w:rPr>
            </w:pPr>
          </w:p>
        </w:tc>
        <w:tc>
          <w:tcPr>
            <w:tcW w:w="440" w:type="dxa"/>
            <w:tcBorders>
              <w:right w:val="single" w:color="auto" w:sz="8" w:space="0"/>
            </w:tcBorders>
            <w:vAlign w:val="bottom"/>
          </w:tcPr>
          <w:p w14:paraId="79F0A63A">
            <w:pPr>
              <w:spacing w:after="0"/>
              <w:rPr>
                <w:color w:val="auto"/>
                <w:sz w:val="7"/>
                <w:szCs w:val="7"/>
              </w:rPr>
            </w:pPr>
          </w:p>
        </w:tc>
        <w:tc>
          <w:tcPr>
            <w:tcW w:w="340" w:type="dxa"/>
            <w:tcBorders>
              <w:right w:val="single" w:color="auto" w:sz="8" w:space="0"/>
            </w:tcBorders>
            <w:vAlign w:val="bottom"/>
          </w:tcPr>
          <w:p w14:paraId="5E053017">
            <w:pPr>
              <w:spacing w:after="0"/>
              <w:rPr>
                <w:color w:val="auto"/>
                <w:sz w:val="7"/>
                <w:szCs w:val="7"/>
              </w:rPr>
            </w:pPr>
          </w:p>
        </w:tc>
        <w:tc>
          <w:tcPr>
            <w:tcW w:w="1020" w:type="dxa"/>
            <w:tcBorders>
              <w:right w:val="single" w:color="auto" w:sz="8" w:space="0"/>
            </w:tcBorders>
            <w:vAlign w:val="bottom"/>
          </w:tcPr>
          <w:p w14:paraId="75F60517">
            <w:pPr>
              <w:spacing w:after="0" w:line="80" w:lineRule="exact"/>
              <w:rPr>
                <w:color w:val="auto"/>
                <w:sz w:val="20"/>
                <w:szCs w:val="20"/>
              </w:rPr>
            </w:pPr>
            <w:r>
              <w:rPr>
                <w:rFonts w:ascii="宋体" w:hAnsi="宋体" w:eastAsia="宋体" w:cs="宋体"/>
                <w:color w:val="auto"/>
                <w:w w:val="99"/>
                <w:sz w:val="7"/>
                <w:szCs w:val="7"/>
              </w:rPr>
              <w:t>实际执行的预算数；预算数指财</w:t>
            </w:r>
          </w:p>
        </w:tc>
        <w:tc>
          <w:tcPr>
            <w:tcW w:w="1420" w:type="dxa"/>
            <w:tcBorders>
              <w:right w:val="single" w:color="auto" w:sz="8" w:space="0"/>
            </w:tcBorders>
            <w:vAlign w:val="bottom"/>
          </w:tcPr>
          <w:p w14:paraId="3AC9A85E">
            <w:pPr>
              <w:spacing w:after="0" w:line="74"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71D78C84">
            <w:pPr>
              <w:spacing w:after="0"/>
              <w:rPr>
                <w:color w:val="auto"/>
                <w:sz w:val="7"/>
                <w:szCs w:val="7"/>
              </w:rPr>
            </w:pPr>
          </w:p>
        </w:tc>
        <w:tc>
          <w:tcPr>
            <w:tcW w:w="0" w:type="dxa"/>
            <w:vAlign w:val="bottom"/>
          </w:tcPr>
          <w:p w14:paraId="267C7558">
            <w:pPr>
              <w:spacing w:after="0"/>
              <w:rPr>
                <w:color w:val="auto"/>
                <w:sz w:val="1"/>
                <w:szCs w:val="1"/>
              </w:rPr>
            </w:pPr>
          </w:p>
        </w:tc>
      </w:tr>
      <w:tr w14:paraId="39B21045">
        <w:trPr>
          <w:trHeight w:val="100" w:hRule="atLeast"/>
        </w:trPr>
        <w:tc>
          <w:tcPr>
            <w:tcW w:w="560" w:type="dxa"/>
            <w:tcBorders>
              <w:right w:val="single" w:color="auto" w:sz="8" w:space="0"/>
            </w:tcBorders>
            <w:vAlign w:val="bottom"/>
          </w:tcPr>
          <w:p w14:paraId="43512072">
            <w:pPr>
              <w:spacing w:after="0"/>
              <w:rPr>
                <w:color w:val="auto"/>
                <w:sz w:val="8"/>
                <w:szCs w:val="8"/>
              </w:rPr>
            </w:pPr>
          </w:p>
        </w:tc>
        <w:tc>
          <w:tcPr>
            <w:tcW w:w="460" w:type="dxa"/>
            <w:tcBorders>
              <w:right w:val="single" w:color="auto" w:sz="8" w:space="0"/>
            </w:tcBorders>
            <w:vAlign w:val="bottom"/>
          </w:tcPr>
          <w:p w14:paraId="19F0543E">
            <w:pPr>
              <w:spacing w:after="0"/>
              <w:rPr>
                <w:color w:val="auto"/>
                <w:sz w:val="8"/>
                <w:szCs w:val="8"/>
              </w:rPr>
            </w:pPr>
          </w:p>
        </w:tc>
        <w:tc>
          <w:tcPr>
            <w:tcW w:w="440" w:type="dxa"/>
            <w:tcBorders>
              <w:right w:val="single" w:color="auto" w:sz="8" w:space="0"/>
            </w:tcBorders>
            <w:vAlign w:val="bottom"/>
          </w:tcPr>
          <w:p w14:paraId="483851A9">
            <w:pPr>
              <w:spacing w:after="0"/>
              <w:rPr>
                <w:color w:val="auto"/>
                <w:sz w:val="8"/>
                <w:szCs w:val="8"/>
              </w:rPr>
            </w:pPr>
          </w:p>
        </w:tc>
        <w:tc>
          <w:tcPr>
            <w:tcW w:w="440" w:type="dxa"/>
            <w:tcBorders>
              <w:right w:val="single" w:color="auto" w:sz="8" w:space="0"/>
            </w:tcBorders>
            <w:vAlign w:val="bottom"/>
          </w:tcPr>
          <w:p w14:paraId="60D59EA0">
            <w:pPr>
              <w:spacing w:after="0" w:line="80" w:lineRule="exact"/>
              <w:rPr>
                <w:color w:val="auto"/>
                <w:sz w:val="20"/>
                <w:szCs w:val="20"/>
              </w:rPr>
            </w:pPr>
            <w:r>
              <w:rPr>
                <w:rFonts w:ascii="宋体" w:hAnsi="宋体" w:eastAsia="宋体" w:cs="宋体"/>
                <w:color w:val="auto"/>
                <w:sz w:val="7"/>
                <w:szCs w:val="7"/>
              </w:rPr>
              <w:t>95</w:t>
            </w:r>
          </w:p>
        </w:tc>
        <w:tc>
          <w:tcPr>
            <w:tcW w:w="340" w:type="dxa"/>
            <w:tcBorders>
              <w:right w:val="single" w:color="auto" w:sz="8" w:space="0"/>
            </w:tcBorders>
            <w:vAlign w:val="bottom"/>
          </w:tcPr>
          <w:p w14:paraId="2A249F9F">
            <w:pPr>
              <w:spacing w:after="0"/>
              <w:rPr>
                <w:color w:val="auto"/>
                <w:sz w:val="8"/>
                <w:szCs w:val="8"/>
              </w:rPr>
            </w:pPr>
          </w:p>
        </w:tc>
        <w:tc>
          <w:tcPr>
            <w:tcW w:w="1020" w:type="dxa"/>
            <w:tcBorders>
              <w:right w:val="single" w:color="auto" w:sz="8" w:space="0"/>
            </w:tcBorders>
            <w:vAlign w:val="bottom"/>
          </w:tcPr>
          <w:p w14:paraId="449210F2">
            <w:pPr>
              <w:spacing w:after="0" w:line="80" w:lineRule="exact"/>
              <w:rPr>
                <w:color w:val="auto"/>
                <w:sz w:val="20"/>
                <w:szCs w:val="20"/>
              </w:rPr>
            </w:pPr>
            <w:r>
              <w:rPr>
                <w:rFonts w:ascii="宋体" w:hAnsi="宋体" w:eastAsia="宋体" w:cs="宋体"/>
                <w:color w:val="auto"/>
                <w:w w:val="99"/>
                <w:sz w:val="7"/>
                <w:szCs w:val="7"/>
              </w:rPr>
              <w:t>政部门批复的本年度部门的（调</w:t>
            </w:r>
          </w:p>
        </w:tc>
        <w:tc>
          <w:tcPr>
            <w:tcW w:w="1420" w:type="dxa"/>
            <w:tcBorders>
              <w:right w:val="single" w:color="auto" w:sz="8" w:space="0"/>
            </w:tcBorders>
            <w:vAlign w:val="bottom"/>
          </w:tcPr>
          <w:p w14:paraId="6EDE96BF">
            <w:pPr>
              <w:spacing w:after="0"/>
              <w:rPr>
                <w:color w:val="auto"/>
                <w:sz w:val="8"/>
                <w:szCs w:val="8"/>
              </w:rPr>
            </w:pPr>
          </w:p>
        </w:tc>
        <w:tc>
          <w:tcPr>
            <w:tcW w:w="620" w:type="dxa"/>
            <w:tcBorders>
              <w:right w:val="single" w:color="auto" w:sz="8" w:space="0"/>
            </w:tcBorders>
            <w:vAlign w:val="bottom"/>
          </w:tcPr>
          <w:p w14:paraId="305BADA8">
            <w:pPr>
              <w:spacing w:after="0"/>
              <w:rPr>
                <w:color w:val="auto"/>
                <w:sz w:val="8"/>
                <w:szCs w:val="8"/>
              </w:rPr>
            </w:pPr>
          </w:p>
        </w:tc>
        <w:tc>
          <w:tcPr>
            <w:tcW w:w="0" w:type="dxa"/>
            <w:vAlign w:val="bottom"/>
          </w:tcPr>
          <w:p w14:paraId="2D38B259">
            <w:pPr>
              <w:spacing w:after="0"/>
              <w:rPr>
                <w:color w:val="auto"/>
                <w:sz w:val="1"/>
                <w:szCs w:val="1"/>
              </w:rPr>
            </w:pPr>
          </w:p>
        </w:tc>
      </w:tr>
      <w:tr w14:paraId="429D1077">
        <w:tblPrEx>
          <w:tblCellMar>
            <w:top w:w="0" w:type="dxa"/>
            <w:left w:w="0" w:type="dxa"/>
            <w:bottom w:w="0" w:type="dxa"/>
            <w:right w:w="0" w:type="dxa"/>
          </w:tblCellMar>
        </w:tblPrEx>
        <w:trPr>
          <w:trHeight w:val="45" w:hRule="atLeast"/>
        </w:trPr>
        <w:tc>
          <w:tcPr>
            <w:tcW w:w="560" w:type="dxa"/>
            <w:tcBorders>
              <w:right w:val="single" w:color="auto" w:sz="8" w:space="0"/>
            </w:tcBorders>
            <w:vAlign w:val="bottom"/>
          </w:tcPr>
          <w:p w14:paraId="6013F3F0">
            <w:pPr>
              <w:spacing w:after="0"/>
              <w:rPr>
                <w:color w:val="auto"/>
                <w:sz w:val="3"/>
                <w:szCs w:val="3"/>
              </w:rPr>
            </w:pPr>
          </w:p>
        </w:tc>
        <w:tc>
          <w:tcPr>
            <w:tcW w:w="460" w:type="dxa"/>
            <w:tcBorders>
              <w:right w:val="single" w:color="auto" w:sz="8" w:space="0"/>
            </w:tcBorders>
            <w:vAlign w:val="bottom"/>
          </w:tcPr>
          <w:p w14:paraId="46CE33B3">
            <w:pPr>
              <w:spacing w:after="0"/>
              <w:rPr>
                <w:color w:val="auto"/>
                <w:sz w:val="3"/>
                <w:szCs w:val="3"/>
              </w:rPr>
            </w:pPr>
          </w:p>
        </w:tc>
        <w:tc>
          <w:tcPr>
            <w:tcW w:w="440" w:type="dxa"/>
            <w:tcBorders>
              <w:right w:val="single" w:color="auto" w:sz="8" w:space="0"/>
            </w:tcBorders>
            <w:vAlign w:val="bottom"/>
          </w:tcPr>
          <w:p w14:paraId="765E494F">
            <w:pPr>
              <w:spacing w:after="0"/>
              <w:rPr>
                <w:color w:val="auto"/>
                <w:sz w:val="3"/>
                <w:szCs w:val="3"/>
              </w:rPr>
            </w:pPr>
          </w:p>
        </w:tc>
        <w:tc>
          <w:tcPr>
            <w:tcW w:w="440" w:type="dxa"/>
            <w:tcBorders>
              <w:right w:val="single" w:color="auto" w:sz="8" w:space="0"/>
            </w:tcBorders>
            <w:vAlign w:val="bottom"/>
          </w:tcPr>
          <w:p w14:paraId="250A54AA">
            <w:pPr>
              <w:spacing w:after="0"/>
              <w:rPr>
                <w:color w:val="auto"/>
                <w:sz w:val="3"/>
                <w:szCs w:val="3"/>
              </w:rPr>
            </w:pPr>
          </w:p>
        </w:tc>
        <w:tc>
          <w:tcPr>
            <w:tcW w:w="340" w:type="dxa"/>
            <w:tcBorders>
              <w:right w:val="single" w:color="auto" w:sz="8" w:space="0"/>
            </w:tcBorders>
            <w:vAlign w:val="bottom"/>
          </w:tcPr>
          <w:p w14:paraId="67E0B045">
            <w:pPr>
              <w:spacing w:after="0"/>
              <w:rPr>
                <w:color w:val="auto"/>
                <w:sz w:val="3"/>
                <w:szCs w:val="3"/>
              </w:rPr>
            </w:pPr>
          </w:p>
        </w:tc>
        <w:tc>
          <w:tcPr>
            <w:tcW w:w="1020" w:type="dxa"/>
            <w:tcBorders>
              <w:bottom w:val="single" w:color="auto" w:sz="8" w:space="0"/>
              <w:right w:val="single" w:color="auto" w:sz="8" w:space="0"/>
            </w:tcBorders>
            <w:vAlign w:val="bottom"/>
          </w:tcPr>
          <w:p w14:paraId="07737ADB">
            <w:pPr>
              <w:spacing w:after="0"/>
              <w:rPr>
                <w:color w:val="auto"/>
                <w:sz w:val="3"/>
                <w:szCs w:val="3"/>
              </w:rPr>
            </w:pPr>
          </w:p>
        </w:tc>
        <w:tc>
          <w:tcPr>
            <w:tcW w:w="1420" w:type="dxa"/>
            <w:tcBorders>
              <w:bottom w:val="single" w:color="auto" w:sz="8" w:space="0"/>
              <w:right w:val="single" w:color="auto" w:sz="8" w:space="0"/>
            </w:tcBorders>
            <w:vAlign w:val="bottom"/>
          </w:tcPr>
          <w:p w14:paraId="308FBB46">
            <w:pPr>
              <w:spacing w:after="0"/>
              <w:rPr>
                <w:color w:val="auto"/>
                <w:sz w:val="3"/>
                <w:szCs w:val="3"/>
              </w:rPr>
            </w:pPr>
          </w:p>
        </w:tc>
        <w:tc>
          <w:tcPr>
            <w:tcW w:w="620" w:type="dxa"/>
            <w:tcBorders>
              <w:bottom w:val="single" w:color="auto" w:sz="8" w:space="0"/>
              <w:right w:val="single" w:color="auto" w:sz="8" w:space="0"/>
            </w:tcBorders>
            <w:vAlign w:val="bottom"/>
          </w:tcPr>
          <w:p w14:paraId="707BDCD1">
            <w:pPr>
              <w:spacing w:after="0"/>
              <w:rPr>
                <w:color w:val="auto"/>
                <w:sz w:val="3"/>
                <w:szCs w:val="3"/>
              </w:rPr>
            </w:pPr>
          </w:p>
        </w:tc>
        <w:tc>
          <w:tcPr>
            <w:tcW w:w="0" w:type="dxa"/>
            <w:vAlign w:val="bottom"/>
          </w:tcPr>
          <w:p w14:paraId="109E2AC5">
            <w:pPr>
              <w:spacing w:after="0"/>
              <w:rPr>
                <w:color w:val="auto"/>
                <w:sz w:val="1"/>
                <w:szCs w:val="1"/>
              </w:rPr>
            </w:pPr>
          </w:p>
        </w:tc>
      </w:tr>
      <w:tr w14:paraId="702FC2E4">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012B6572">
            <w:pPr>
              <w:spacing w:after="0"/>
              <w:rPr>
                <w:color w:val="auto"/>
                <w:sz w:val="6"/>
                <w:szCs w:val="6"/>
              </w:rPr>
            </w:pPr>
          </w:p>
        </w:tc>
        <w:tc>
          <w:tcPr>
            <w:tcW w:w="460" w:type="dxa"/>
            <w:tcBorders>
              <w:right w:val="single" w:color="auto" w:sz="8" w:space="0"/>
            </w:tcBorders>
            <w:vAlign w:val="bottom"/>
          </w:tcPr>
          <w:p w14:paraId="40948C9B">
            <w:pPr>
              <w:spacing w:after="0"/>
              <w:rPr>
                <w:color w:val="auto"/>
                <w:sz w:val="6"/>
                <w:szCs w:val="6"/>
              </w:rPr>
            </w:pPr>
          </w:p>
        </w:tc>
        <w:tc>
          <w:tcPr>
            <w:tcW w:w="440" w:type="dxa"/>
            <w:tcBorders>
              <w:right w:val="single" w:color="auto" w:sz="8" w:space="0"/>
            </w:tcBorders>
            <w:vAlign w:val="bottom"/>
          </w:tcPr>
          <w:p w14:paraId="5BFA4E29">
            <w:pPr>
              <w:spacing w:after="0"/>
              <w:rPr>
                <w:color w:val="auto"/>
                <w:sz w:val="6"/>
                <w:szCs w:val="6"/>
              </w:rPr>
            </w:pPr>
          </w:p>
        </w:tc>
        <w:tc>
          <w:tcPr>
            <w:tcW w:w="440" w:type="dxa"/>
            <w:tcBorders>
              <w:right w:val="single" w:color="auto" w:sz="8" w:space="0"/>
            </w:tcBorders>
            <w:vAlign w:val="bottom"/>
          </w:tcPr>
          <w:p w14:paraId="5EF716E2">
            <w:pPr>
              <w:spacing w:after="0"/>
              <w:rPr>
                <w:color w:val="auto"/>
                <w:sz w:val="6"/>
                <w:szCs w:val="6"/>
              </w:rPr>
            </w:pPr>
          </w:p>
        </w:tc>
        <w:tc>
          <w:tcPr>
            <w:tcW w:w="340" w:type="dxa"/>
            <w:tcBorders>
              <w:right w:val="single" w:color="auto" w:sz="8" w:space="0"/>
            </w:tcBorders>
            <w:vAlign w:val="bottom"/>
          </w:tcPr>
          <w:p w14:paraId="5EBA1389">
            <w:pPr>
              <w:spacing w:after="0"/>
              <w:rPr>
                <w:color w:val="auto"/>
                <w:sz w:val="6"/>
                <w:szCs w:val="6"/>
              </w:rPr>
            </w:pPr>
          </w:p>
        </w:tc>
        <w:tc>
          <w:tcPr>
            <w:tcW w:w="1020" w:type="dxa"/>
            <w:tcBorders>
              <w:right w:val="single" w:color="auto" w:sz="8" w:space="0"/>
            </w:tcBorders>
            <w:vAlign w:val="bottom"/>
          </w:tcPr>
          <w:p w14:paraId="1121F28A">
            <w:pPr>
              <w:spacing w:after="0" w:line="70" w:lineRule="exact"/>
              <w:rPr>
                <w:color w:val="auto"/>
                <w:sz w:val="20"/>
                <w:szCs w:val="20"/>
              </w:rPr>
            </w:pPr>
            <w:r>
              <w:rPr>
                <w:rFonts w:ascii="宋体" w:hAnsi="宋体" w:eastAsia="宋体" w:cs="宋体"/>
                <w:color w:val="auto"/>
                <w:sz w:val="7"/>
                <w:szCs w:val="7"/>
              </w:rPr>
              <w:t>政府采购执行率</w:t>
            </w:r>
            <w:r>
              <w:rPr>
                <w:rFonts w:ascii="Arial" w:hAnsi="Arial" w:eastAsia="Arial" w:cs="Arial"/>
                <w:color w:val="auto"/>
                <w:sz w:val="7"/>
                <w:szCs w:val="7"/>
              </w:rPr>
              <w:t>=</w:t>
            </w:r>
            <w:r>
              <w:rPr>
                <w:rFonts w:ascii="宋体" w:hAnsi="宋体" w:eastAsia="宋体" w:cs="宋体"/>
                <w:color w:val="auto"/>
                <w:sz w:val="7"/>
                <w:szCs w:val="7"/>
              </w:rPr>
              <w:t>（实际政府采</w:t>
            </w:r>
          </w:p>
        </w:tc>
        <w:tc>
          <w:tcPr>
            <w:tcW w:w="1420" w:type="dxa"/>
            <w:tcBorders>
              <w:right w:val="single" w:color="auto" w:sz="8" w:space="0"/>
            </w:tcBorders>
            <w:vAlign w:val="bottom"/>
          </w:tcPr>
          <w:p w14:paraId="6FD7A6C9">
            <w:pPr>
              <w:spacing w:after="0"/>
              <w:rPr>
                <w:color w:val="auto"/>
                <w:sz w:val="6"/>
                <w:szCs w:val="6"/>
              </w:rPr>
            </w:pPr>
          </w:p>
        </w:tc>
        <w:tc>
          <w:tcPr>
            <w:tcW w:w="620" w:type="dxa"/>
            <w:tcBorders>
              <w:right w:val="single" w:color="auto" w:sz="8" w:space="0"/>
            </w:tcBorders>
            <w:vAlign w:val="bottom"/>
          </w:tcPr>
          <w:p w14:paraId="7DD60E68">
            <w:pPr>
              <w:spacing w:after="0"/>
              <w:rPr>
                <w:color w:val="auto"/>
                <w:sz w:val="6"/>
                <w:szCs w:val="6"/>
              </w:rPr>
            </w:pPr>
          </w:p>
        </w:tc>
        <w:tc>
          <w:tcPr>
            <w:tcW w:w="0" w:type="dxa"/>
            <w:vAlign w:val="bottom"/>
          </w:tcPr>
          <w:p w14:paraId="6BD70D86">
            <w:pPr>
              <w:spacing w:after="0"/>
              <w:rPr>
                <w:color w:val="auto"/>
                <w:sz w:val="1"/>
                <w:szCs w:val="1"/>
              </w:rPr>
            </w:pPr>
          </w:p>
        </w:tc>
      </w:tr>
      <w:tr w14:paraId="6BC18354">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5AF9617B">
            <w:pPr>
              <w:spacing w:after="0"/>
              <w:rPr>
                <w:color w:val="auto"/>
                <w:sz w:val="7"/>
                <w:szCs w:val="7"/>
              </w:rPr>
            </w:pPr>
          </w:p>
        </w:tc>
        <w:tc>
          <w:tcPr>
            <w:tcW w:w="460" w:type="dxa"/>
            <w:tcBorders>
              <w:right w:val="single" w:color="auto" w:sz="8" w:space="0"/>
            </w:tcBorders>
            <w:vAlign w:val="bottom"/>
          </w:tcPr>
          <w:p w14:paraId="6BDE9FBE">
            <w:pPr>
              <w:spacing w:after="0"/>
              <w:rPr>
                <w:color w:val="auto"/>
                <w:sz w:val="7"/>
                <w:szCs w:val="7"/>
              </w:rPr>
            </w:pPr>
          </w:p>
        </w:tc>
        <w:tc>
          <w:tcPr>
            <w:tcW w:w="440" w:type="dxa"/>
            <w:tcBorders>
              <w:right w:val="single" w:color="auto" w:sz="8" w:space="0"/>
            </w:tcBorders>
            <w:vAlign w:val="bottom"/>
          </w:tcPr>
          <w:p w14:paraId="58B3BC5A">
            <w:pPr>
              <w:spacing w:after="0"/>
              <w:rPr>
                <w:color w:val="auto"/>
                <w:sz w:val="7"/>
                <w:szCs w:val="7"/>
              </w:rPr>
            </w:pPr>
          </w:p>
        </w:tc>
        <w:tc>
          <w:tcPr>
            <w:tcW w:w="440" w:type="dxa"/>
            <w:tcBorders>
              <w:right w:val="single" w:color="auto" w:sz="8" w:space="0"/>
            </w:tcBorders>
            <w:vAlign w:val="bottom"/>
          </w:tcPr>
          <w:p w14:paraId="1CB1EB1A">
            <w:pPr>
              <w:spacing w:after="0"/>
              <w:rPr>
                <w:color w:val="auto"/>
                <w:sz w:val="7"/>
                <w:szCs w:val="7"/>
              </w:rPr>
            </w:pPr>
          </w:p>
        </w:tc>
        <w:tc>
          <w:tcPr>
            <w:tcW w:w="340" w:type="dxa"/>
            <w:tcBorders>
              <w:right w:val="single" w:color="auto" w:sz="8" w:space="0"/>
            </w:tcBorders>
            <w:vAlign w:val="bottom"/>
          </w:tcPr>
          <w:p w14:paraId="680378F4">
            <w:pPr>
              <w:spacing w:after="0"/>
              <w:rPr>
                <w:color w:val="auto"/>
                <w:sz w:val="7"/>
                <w:szCs w:val="7"/>
              </w:rPr>
            </w:pPr>
          </w:p>
        </w:tc>
        <w:tc>
          <w:tcPr>
            <w:tcW w:w="1020" w:type="dxa"/>
            <w:tcBorders>
              <w:right w:val="single" w:color="auto" w:sz="8" w:space="0"/>
            </w:tcBorders>
            <w:vAlign w:val="bottom"/>
          </w:tcPr>
          <w:p w14:paraId="06349DF4">
            <w:pPr>
              <w:spacing w:after="0" w:line="85" w:lineRule="exact"/>
              <w:rPr>
                <w:color w:val="auto"/>
                <w:sz w:val="20"/>
                <w:szCs w:val="20"/>
              </w:rPr>
            </w:pPr>
            <w:r>
              <w:rPr>
                <w:rFonts w:ascii="宋体" w:hAnsi="宋体" w:eastAsia="宋体" w:cs="宋体"/>
                <w:color w:val="auto"/>
                <w:sz w:val="7"/>
                <w:szCs w:val="7"/>
              </w:rPr>
              <w:t>购金额</w:t>
            </w:r>
            <w:r>
              <w:rPr>
                <w:rFonts w:ascii="Arial" w:hAnsi="Arial" w:eastAsia="Arial" w:cs="Arial"/>
                <w:color w:val="auto"/>
                <w:sz w:val="7"/>
                <w:szCs w:val="7"/>
              </w:rPr>
              <w:t>/</w:t>
            </w:r>
            <w:r>
              <w:rPr>
                <w:rFonts w:ascii="宋体" w:hAnsi="宋体" w:eastAsia="宋体" w:cs="宋体"/>
                <w:color w:val="auto"/>
                <w:sz w:val="7"/>
                <w:szCs w:val="7"/>
              </w:rPr>
              <w:t>政府采购预算数）</w:t>
            </w:r>
            <w:r>
              <w:rPr>
                <w:rFonts w:ascii="Arial" w:hAnsi="Arial" w:eastAsia="Arial" w:cs="Arial"/>
                <w:color w:val="auto"/>
                <w:sz w:val="7"/>
                <w:szCs w:val="7"/>
              </w:rPr>
              <w:t>×</w:t>
            </w:r>
          </w:p>
        </w:tc>
        <w:tc>
          <w:tcPr>
            <w:tcW w:w="1420" w:type="dxa"/>
            <w:tcBorders>
              <w:right w:val="single" w:color="auto" w:sz="8" w:space="0"/>
            </w:tcBorders>
            <w:vAlign w:val="bottom"/>
          </w:tcPr>
          <w:p w14:paraId="19B3C1EC">
            <w:pPr>
              <w:spacing w:after="0"/>
              <w:rPr>
                <w:color w:val="auto"/>
                <w:sz w:val="7"/>
                <w:szCs w:val="7"/>
              </w:rPr>
            </w:pPr>
          </w:p>
        </w:tc>
        <w:tc>
          <w:tcPr>
            <w:tcW w:w="620" w:type="dxa"/>
            <w:tcBorders>
              <w:right w:val="single" w:color="auto" w:sz="8" w:space="0"/>
            </w:tcBorders>
            <w:vAlign w:val="bottom"/>
          </w:tcPr>
          <w:p w14:paraId="68390DC6">
            <w:pPr>
              <w:spacing w:after="0"/>
              <w:rPr>
                <w:color w:val="auto"/>
                <w:sz w:val="7"/>
                <w:szCs w:val="7"/>
              </w:rPr>
            </w:pPr>
          </w:p>
        </w:tc>
        <w:tc>
          <w:tcPr>
            <w:tcW w:w="0" w:type="dxa"/>
            <w:vAlign w:val="bottom"/>
          </w:tcPr>
          <w:p w14:paraId="38DE478F">
            <w:pPr>
              <w:spacing w:after="0"/>
              <w:rPr>
                <w:color w:val="auto"/>
                <w:sz w:val="1"/>
                <w:szCs w:val="1"/>
              </w:rPr>
            </w:pPr>
          </w:p>
        </w:tc>
      </w:tr>
      <w:tr w14:paraId="0182AC72">
        <w:tblPrEx>
          <w:tblCellMar>
            <w:top w:w="0" w:type="dxa"/>
            <w:left w:w="0" w:type="dxa"/>
            <w:bottom w:w="0" w:type="dxa"/>
            <w:right w:w="0" w:type="dxa"/>
          </w:tblCellMar>
        </w:tblPrEx>
        <w:trPr>
          <w:trHeight w:val="110" w:hRule="atLeast"/>
        </w:trPr>
        <w:tc>
          <w:tcPr>
            <w:tcW w:w="560" w:type="dxa"/>
            <w:tcBorders>
              <w:right w:val="single" w:color="auto" w:sz="8" w:space="0"/>
            </w:tcBorders>
            <w:vAlign w:val="bottom"/>
          </w:tcPr>
          <w:p w14:paraId="209B1ACE">
            <w:pPr>
              <w:spacing w:after="0"/>
              <w:rPr>
                <w:color w:val="auto"/>
                <w:sz w:val="9"/>
                <w:szCs w:val="9"/>
              </w:rPr>
            </w:pPr>
          </w:p>
        </w:tc>
        <w:tc>
          <w:tcPr>
            <w:tcW w:w="460" w:type="dxa"/>
            <w:tcBorders>
              <w:right w:val="single" w:color="auto" w:sz="8" w:space="0"/>
            </w:tcBorders>
            <w:vAlign w:val="bottom"/>
          </w:tcPr>
          <w:p w14:paraId="3209A3FE">
            <w:pPr>
              <w:spacing w:after="0"/>
              <w:rPr>
                <w:color w:val="auto"/>
                <w:sz w:val="9"/>
                <w:szCs w:val="9"/>
              </w:rPr>
            </w:pPr>
          </w:p>
        </w:tc>
        <w:tc>
          <w:tcPr>
            <w:tcW w:w="440" w:type="dxa"/>
            <w:tcBorders>
              <w:right w:val="single" w:color="auto" w:sz="8" w:space="0"/>
            </w:tcBorders>
            <w:vAlign w:val="bottom"/>
          </w:tcPr>
          <w:p w14:paraId="3B4CD369">
            <w:pPr>
              <w:spacing w:after="0"/>
              <w:rPr>
                <w:color w:val="auto"/>
                <w:sz w:val="9"/>
                <w:szCs w:val="9"/>
              </w:rPr>
            </w:pPr>
          </w:p>
        </w:tc>
        <w:tc>
          <w:tcPr>
            <w:tcW w:w="440" w:type="dxa"/>
            <w:tcBorders>
              <w:right w:val="single" w:color="auto" w:sz="8" w:space="0"/>
            </w:tcBorders>
            <w:vAlign w:val="bottom"/>
          </w:tcPr>
          <w:p w14:paraId="0C41B616">
            <w:pPr>
              <w:spacing w:after="0"/>
              <w:rPr>
                <w:color w:val="auto"/>
                <w:sz w:val="9"/>
                <w:szCs w:val="9"/>
              </w:rPr>
            </w:pPr>
          </w:p>
        </w:tc>
        <w:tc>
          <w:tcPr>
            <w:tcW w:w="340" w:type="dxa"/>
            <w:tcBorders>
              <w:right w:val="single" w:color="auto" w:sz="8" w:space="0"/>
            </w:tcBorders>
            <w:vAlign w:val="bottom"/>
          </w:tcPr>
          <w:p w14:paraId="49AFAC17">
            <w:pPr>
              <w:spacing w:after="0"/>
              <w:rPr>
                <w:color w:val="auto"/>
                <w:sz w:val="9"/>
                <w:szCs w:val="9"/>
              </w:rPr>
            </w:pPr>
          </w:p>
        </w:tc>
        <w:tc>
          <w:tcPr>
            <w:tcW w:w="1020" w:type="dxa"/>
            <w:tcBorders>
              <w:right w:val="single" w:color="auto" w:sz="8" w:space="0"/>
            </w:tcBorders>
            <w:vAlign w:val="bottom"/>
          </w:tcPr>
          <w:p w14:paraId="6C634A56">
            <w:pPr>
              <w:spacing w:after="0" w:line="85" w:lineRule="exact"/>
              <w:rPr>
                <w:color w:val="auto"/>
                <w:sz w:val="20"/>
                <w:szCs w:val="20"/>
              </w:rPr>
            </w:pPr>
            <w:r>
              <w:rPr>
                <w:rFonts w:ascii="Arial" w:hAnsi="Arial" w:eastAsia="Arial" w:cs="Arial"/>
                <w:color w:val="auto"/>
                <w:w w:val="96"/>
                <w:sz w:val="7"/>
                <w:szCs w:val="7"/>
              </w:rPr>
              <w:t>100%</w:t>
            </w:r>
            <w:r>
              <w:rPr>
                <w:rFonts w:ascii="宋体" w:hAnsi="宋体" w:eastAsia="宋体" w:cs="宋体"/>
                <w:color w:val="auto"/>
                <w:w w:val="96"/>
                <w:sz w:val="7"/>
                <w:szCs w:val="7"/>
              </w:rPr>
              <w:t>。政府采购预算：采购机关</w:t>
            </w:r>
          </w:p>
        </w:tc>
        <w:tc>
          <w:tcPr>
            <w:tcW w:w="1420" w:type="dxa"/>
            <w:tcBorders>
              <w:right w:val="single" w:color="auto" w:sz="8" w:space="0"/>
            </w:tcBorders>
            <w:vAlign w:val="bottom"/>
          </w:tcPr>
          <w:p w14:paraId="08DE1A9E">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52870A06">
            <w:pPr>
              <w:spacing w:after="0"/>
              <w:rPr>
                <w:color w:val="auto"/>
                <w:sz w:val="9"/>
                <w:szCs w:val="9"/>
              </w:rPr>
            </w:pPr>
          </w:p>
        </w:tc>
        <w:tc>
          <w:tcPr>
            <w:tcW w:w="0" w:type="dxa"/>
            <w:vAlign w:val="bottom"/>
          </w:tcPr>
          <w:p w14:paraId="7E567A20">
            <w:pPr>
              <w:spacing w:after="0"/>
              <w:rPr>
                <w:color w:val="auto"/>
                <w:sz w:val="1"/>
                <w:szCs w:val="1"/>
              </w:rPr>
            </w:pPr>
          </w:p>
        </w:tc>
      </w:tr>
      <w:tr w14:paraId="7AD659E4">
        <w:tblPrEx>
          <w:tblCellMar>
            <w:top w:w="0" w:type="dxa"/>
            <w:left w:w="0" w:type="dxa"/>
            <w:bottom w:w="0" w:type="dxa"/>
            <w:right w:w="0" w:type="dxa"/>
          </w:tblCellMar>
        </w:tblPrEx>
        <w:trPr>
          <w:trHeight w:val="66" w:hRule="atLeast"/>
        </w:trPr>
        <w:tc>
          <w:tcPr>
            <w:tcW w:w="560" w:type="dxa"/>
            <w:tcBorders>
              <w:right w:val="single" w:color="auto" w:sz="8" w:space="0"/>
            </w:tcBorders>
            <w:vAlign w:val="bottom"/>
          </w:tcPr>
          <w:p w14:paraId="21803FB2">
            <w:pPr>
              <w:spacing w:after="0"/>
              <w:rPr>
                <w:color w:val="auto"/>
                <w:sz w:val="5"/>
                <w:szCs w:val="5"/>
              </w:rPr>
            </w:pPr>
          </w:p>
        </w:tc>
        <w:tc>
          <w:tcPr>
            <w:tcW w:w="460" w:type="dxa"/>
            <w:tcBorders>
              <w:right w:val="single" w:color="auto" w:sz="8" w:space="0"/>
            </w:tcBorders>
            <w:vAlign w:val="bottom"/>
          </w:tcPr>
          <w:p w14:paraId="12CDD989">
            <w:pPr>
              <w:spacing w:after="0"/>
              <w:rPr>
                <w:color w:val="auto"/>
                <w:sz w:val="5"/>
                <w:szCs w:val="5"/>
              </w:rPr>
            </w:pPr>
          </w:p>
        </w:tc>
        <w:tc>
          <w:tcPr>
            <w:tcW w:w="440" w:type="dxa"/>
            <w:tcBorders>
              <w:right w:val="single" w:color="auto" w:sz="8" w:space="0"/>
            </w:tcBorders>
            <w:vAlign w:val="bottom"/>
          </w:tcPr>
          <w:p w14:paraId="73B52A12">
            <w:pPr>
              <w:spacing w:after="0"/>
              <w:rPr>
                <w:color w:val="auto"/>
                <w:sz w:val="5"/>
                <w:szCs w:val="5"/>
              </w:rPr>
            </w:pPr>
          </w:p>
        </w:tc>
        <w:tc>
          <w:tcPr>
            <w:tcW w:w="440" w:type="dxa"/>
            <w:tcBorders>
              <w:right w:val="single" w:color="auto" w:sz="8" w:space="0"/>
            </w:tcBorders>
            <w:vAlign w:val="bottom"/>
          </w:tcPr>
          <w:p w14:paraId="7F2FCD36">
            <w:pPr>
              <w:spacing w:after="0"/>
              <w:rPr>
                <w:color w:val="auto"/>
                <w:sz w:val="5"/>
                <w:szCs w:val="5"/>
              </w:rPr>
            </w:pPr>
          </w:p>
        </w:tc>
        <w:tc>
          <w:tcPr>
            <w:tcW w:w="340" w:type="dxa"/>
            <w:tcBorders>
              <w:right w:val="single" w:color="auto" w:sz="8" w:space="0"/>
            </w:tcBorders>
            <w:vAlign w:val="bottom"/>
          </w:tcPr>
          <w:p w14:paraId="7F590748">
            <w:pPr>
              <w:spacing w:after="0"/>
              <w:rPr>
                <w:color w:val="auto"/>
                <w:sz w:val="5"/>
                <w:szCs w:val="5"/>
              </w:rPr>
            </w:pPr>
          </w:p>
        </w:tc>
        <w:tc>
          <w:tcPr>
            <w:tcW w:w="1020" w:type="dxa"/>
            <w:tcBorders>
              <w:right w:val="single" w:color="auto" w:sz="8" w:space="0"/>
            </w:tcBorders>
            <w:vAlign w:val="bottom"/>
          </w:tcPr>
          <w:p w14:paraId="64C95BBE">
            <w:pPr>
              <w:spacing w:after="0" w:line="66" w:lineRule="exact"/>
              <w:rPr>
                <w:color w:val="auto"/>
                <w:sz w:val="20"/>
                <w:szCs w:val="20"/>
              </w:rPr>
            </w:pPr>
            <w:r>
              <w:rPr>
                <w:rFonts w:ascii="宋体" w:hAnsi="宋体" w:eastAsia="宋体" w:cs="宋体"/>
                <w:color w:val="auto"/>
                <w:w w:val="99"/>
                <w:sz w:val="7"/>
                <w:szCs w:val="7"/>
              </w:rPr>
              <w:t>根据事业发展计划和行政任务编</w:t>
            </w:r>
          </w:p>
        </w:tc>
        <w:tc>
          <w:tcPr>
            <w:tcW w:w="1420" w:type="dxa"/>
            <w:tcBorders>
              <w:right w:val="single" w:color="auto" w:sz="8" w:space="0"/>
            </w:tcBorders>
            <w:vAlign w:val="bottom"/>
          </w:tcPr>
          <w:p w14:paraId="6A8209F1">
            <w:pPr>
              <w:spacing w:after="0"/>
              <w:rPr>
                <w:color w:val="auto"/>
                <w:sz w:val="5"/>
                <w:szCs w:val="5"/>
              </w:rPr>
            </w:pPr>
          </w:p>
        </w:tc>
        <w:tc>
          <w:tcPr>
            <w:tcW w:w="620" w:type="dxa"/>
            <w:tcBorders>
              <w:right w:val="single" w:color="auto" w:sz="8" w:space="0"/>
            </w:tcBorders>
            <w:vAlign w:val="bottom"/>
          </w:tcPr>
          <w:p w14:paraId="184C5C3D">
            <w:pPr>
              <w:spacing w:after="0"/>
              <w:rPr>
                <w:color w:val="auto"/>
                <w:sz w:val="5"/>
                <w:szCs w:val="5"/>
              </w:rPr>
            </w:pPr>
          </w:p>
        </w:tc>
        <w:tc>
          <w:tcPr>
            <w:tcW w:w="0" w:type="dxa"/>
            <w:vAlign w:val="bottom"/>
          </w:tcPr>
          <w:p w14:paraId="521E02A2">
            <w:pPr>
              <w:spacing w:after="0"/>
              <w:rPr>
                <w:color w:val="auto"/>
                <w:sz w:val="1"/>
                <w:szCs w:val="1"/>
              </w:rPr>
            </w:pPr>
          </w:p>
        </w:tc>
      </w:tr>
      <w:tr w14:paraId="21147A05">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4A9C3B45">
            <w:pPr>
              <w:spacing w:after="0"/>
              <w:rPr>
                <w:color w:val="auto"/>
                <w:sz w:val="7"/>
                <w:szCs w:val="7"/>
              </w:rPr>
            </w:pPr>
          </w:p>
        </w:tc>
        <w:tc>
          <w:tcPr>
            <w:tcW w:w="460" w:type="dxa"/>
            <w:tcBorders>
              <w:right w:val="single" w:color="auto" w:sz="8" w:space="0"/>
            </w:tcBorders>
            <w:vAlign w:val="bottom"/>
          </w:tcPr>
          <w:p w14:paraId="72553DC8">
            <w:pPr>
              <w:spacing w:after="0"/>
              <w:rPr>
                <w:color w:val="auto"/>
                <w:sz w:val="7"/>
                <w:szCs w:val="7"/>
              </w:rPr>
            </w:pPr>
          </w:p>
        </w:tc>
        <w:tc>
          <w:tcPr>
            <w:tcW w:w="440" w:type="dxa"/>
            <w:tcBorders>
              <w:right w:val="single" w:color="auto" w:sz="8" w:space="0"/>
            </w:tcBorders>
            <w:vAlign w:val="bottom"/>
          </w:tcPr>
          <w:p w14:paraId="105761D8">
            <w:pPr>
              <w:spacing w:after="0"/>
              <w:rPr>
                <w:color w:val="auto"/>
                <w:sz w:val="7"/>
                <w:szCs w:val="7"/>
              </w:rPr>
            </w:pPr>
          </w:p>
        </w:tc>
        <w:tc>
          <w:tcPr>
            <w:tcW w:w="440" w:type="dxa"/>
            <w:tcBorders>
              <w:right w:val="single" w:color="auto" w:sz="8" w:space="0"/>
            </w:tcBorders>
            <w:vAlign w:val="bottom"/>
          </w:tcPr>
          <w:p w14:paraId="7A5D1A13">
            <w:pPr>
              <w:spacing w:after="0"/>
              <w:rPr>
                <w:color w:val="auto"/>
                <w:sz w:val="7"/>
                <w:szCs w:val="7"/>
              </w:rPr>
            </w:pPr>
          </w:p>
        </w:tc>
        <w:tc>
          <w:tcPr>
            <w:tcW w:w="340" w:type="dxa"/>
            <w:tcBorders>
              <w:right w:val="single" w:color="auto" w:sz="8" w:space="0"/>
            </w:tcBorders>
            <w:vAlign w:val="bottom"/>
          </w:tcPr>
          <w:p w14:paraId="5A2F8EAD">
            <w:pPr>
              <w:spacing w:after="0"/>
              <w:rPr>
                <w:color w:val="auto"/>
                <w:sz w:val="7"/>
                <w:szCs w:val="7"/>
              </w:rPr>
            </w:pPr>
          </w:p>
        </w:tc>
        <w:tc>
          <w:tcPr>
            <w:tcW w:w="1020" w:type="dxa"/>
            <w:tcBorders>
              <w:right w:val="single" w:color="auto" w:sz="8" w:space="0"/>
            </w:tcBorders>
            <w:vAlign w:val="bottom"/>
          </w:tcPr>
          <w:p w14:paraId="2F0CD4C3">
            <w:pPr>
              <w:spacing w:after="0" w:line="80" w:lineRule="exact"/>
              <w:rPr>
                <w:color w:val="auto"/>
                <w:sz w:val="20"/>
                <w:szCs w:val="20"/>
              </w:rPr>
            </w:pPr>
            <w:r>
              <w:rPr>
                <w:rFonts w:ascii="宋体" w:hAnsi="宋体" w:eastAsia="宋体" w:cs="宋体"/>
                <w:color w:val="auto"/>
                <w:w w:val="99"/>
                <w:sz w:val="7"/>
                <w:szCs w:val="7"/>
              </w:rPr>
              <w:t>制的、并经过规定程序批准的年</w:t>
            </w:r>
          </w:p>
        </w:tc>
        <w:tc>
          <w:tcPr>
            <w:tcW w:w="1420" w:type="dxa"/>
            <w:tcBorders>
              <w:right w:val="single" w:color="auto" w:sz="8" w:space="0"/>
            </w:tcBorders>
            <w:vAlign w:val="bottom"/>
          </w:tcPr>
          <w:p w14:paraId="6432C61A">
            <w:pPr>
              <w:spacing w:after="0"/>
              <w:rPr>
                <w:color w:val="auto"/>
                <w:sz w:val="7"/>
                <w:szCs w:val="7"/>
              </w:rPr>
            </w:pPr>
          </w:p>
        </w:tc>
        <w:tc>
          <w:tcPr>
            <w:tcW w:w="620" w:type="dxa"/>
            <w:tcBorders>
              <w:right w:val="single" w:color="auto" w:sz="8" w:space="0"/>
            </w:tcBorders>
            <w:vAlign w:val="bottom"/>
          </w:tcPr>
          <w:p w14:paraId="6E82600C">
            <w:pPr>
              <w:spacing w:after="0"/>
              <w:rPr>
                <w:color w:val="auto"/>
                <w:sz w:val="7"/>
                <w:szCs w:val="7"/>
              </w:rPr>
            </w:pPr>
          </w:p>
        </w:tc>
        <w:tc>
          <w:tcPr>
            <w:tcW w:w="0" w:type="dxa"/>
            <w:vAlign w:val="bottom"/>
          </w:tcPr>
          <w:p w14:paraId="4D578D61">
            <w:pPr>
              <w:spacing w:after="0"/>
              <w:rPr>
                <w:color w:val="auto"/>
                <w:sz w:val="1"/>
                <w:szCs w:val="1"/>
              </w:rPr>
            </w:pPr>
          </w:p>
        </w:tc>
      </w:tr>
      <w:tr w14:paraId="5F9CD263">
        <w:tblPrEx>
          <w:tblCellMar>
            <w:top w:w="0" w:type="dxa"/>
            <w:left w:w="0" w:type="dxa"/>
            <w:bottom w:w="0" w:type="dxa"/>
            <w:right w:w="0" w:type="dxa"/>
          </w:tblCellMar>
        </w:tblPrEx>
        <w:trPr>
          <w:trHeight w:val="51" w:hRule="atLeast"/>
        </w:trPr>
        <w:tc>
          <w:tcPr>
            <w:tcW w:w="560" w:type="dxa"/>
            <w:tcBorders>
              <w:right w:val="single" w:color="auto" w:sz="8" w:space="0"/>
            </w:tcBorders>
            <w:vAlign w:val="bottom"/>
          </w:tcPr>
          <w:p w14:paraId="4B73D5D5">
            <w:pPr>
              <w:spacing w:after="0"/>
              <w:rPr>
                <w:color w:val="auto"/>
                <w:sz w:val="4"/>
                <w:szCs w:val="4"/>
              </w:rPr>
            </w:pPr>
          </w:p>
        </w:tc>
        <w:tc>
          <w:tcPr>
            <w:tcW w:w="460" w:type="dxa"/>
            <w:tcBorders>
              <w:right w:val="single" w:color="auto" w:sz="8" w:space="0"/>
            </w:tcBorders>
            <w:vAlign w:val="bottom"/>
          </w:tcPr>
          <w:p w14:paraId="561E0571">
            <w:pPr>
              <w:spacing w:after="0"/>
              <w:rPr>
                <w:color w:val="auto"/>
                <w:sz w:val="4"/>
                <w:szCs w:val="4"/>
              </w:rPr>
            </w:pPr>
          </w:p>
        </w:tc>
        <w:tc>
          <w:tcPr>
            <w:tcW w:w="440" w:type="dxa"/>
            <w:tcBorders>
              <w:right w:val="single" w:color="auto" w:sz="8" w:space="0"/>
            </w:tcBorders>
            <w:vAlign w:val="bottom"/>
          </w:tcPr>
          <w:p w14:paraId="5949E45A">
            <w:pPr>
              <w:spacing w:after="0"/>
              <w:rPr>
                <w:color w:val="auto"/>
                <w:sz w:val="4"/>
                <w:szCs w:val="4"/>
              </w:rPr>
            </w:pPr>
          </w:p>
        </w:tc>
        <w:tc>
          <w:tcPr>
            <w:tcW w:w="440" w:type="dxa"/>
            <w:tcBorders>
              <w:bottom w:val="single" w:color="auto" w:sz="8" w:space="0"/>
              <w:right w:val="single" w:color="auto" w:sz="8" w:space="0"/>
            </w:tcBorders>
            <w:vAlign w:val="bottom"/>
          </w:tcPr>
          <w:p w14:paraId="01086546">
            <w:pPr>
              <w:spacing w:after="0"/>
              <w:rPr>
                <w:color w:val="auto"/>
                <w:sz w:val="4"/>
                <w:szCs w:val="4"/>
              </w:rPr>
            </w:pPr>
          </w:p>
        </w:tc>
        <w:tc>
          <w:tcPr>
            <w:tcW w:w="340" w:type="dxa"/>
            <w:tcBorders>
              <w:bottom w:val="single" w:color="auto" w:sz="8" w:space="0"/>
              <w:right w:val="single" w:color="auto" w:sz="8" w:space="0"/>
            </w:tcBorders>
            <w:vAlign w:val="bottom"/>
          </w:tcPr>
          <w:p w14:paraId="7ED05621">
            <w:pPr>
              <w:spacing w:after="0"/>
              <w:rPr>
                <w:color w:val="auto"/>
                <w:sz w:val="4"/>
                <w:szCs w:val="4"/>
              </w:rPr>
            </w:pPr>
          </w:p>
        </w:tc>
        <w:tc>
          <w:tcPr>
            <w:tcW w:w="1020" w:type="dxa"/>
            <w:tcBorders>
              <w:bottom w:val="single" w:color="auto" w:sz="8" w:space="0"/>
              <w:right w:val="single" w:color="auto" w:sz="8" w:space="0"/>
            </w:tcBorders>
            <w:vAlign w:val="bottom"/>
          </w:tcPr>
          <w:p w14:paraId="41D907CB">
            <w:pPr>
              <w:spacing w:after="0"/>
              <w:rPr>
                <w:color w:val="auto"/>
                <w:sz w:val="4"/>
                <w:szCs w:val="4"/>
              </w:rPr>
            </w:pPr>
          </w:p>
        </w:tc>
        <w:tc>
          <w:tcPr>
            <w:tcW w:w="1420" w:type="dxa"/>
            <w:tcBorders>
              <w:bottom w:val="single" w:color="auto" w:sz="8" w:space="0"/>
              <w:right w:val="single" w:color="auto" w:sz="8" w:space="0"/>
            </w:tcBorders>
            <w:vAlign w:val="bottom"/>
          </w:tcPr>
          <w:p w14:paraId="5CF3552F">
            <w:pPr>
              <w:spacing w:after="0"/>
              <w:rPr>
                <w:color w:val="auto"/>
                <w:sz w:val="4"/>
                <w:szCs w:val="4"/>
              </w:rPr>
            </w:pPr>
          </w:p>
        </w:tc>
        <w:tc>
          <w:tcPr>
            <w:tcW w:w="620" w:type="dxa"/>
            <w:tcBorders>
              <w:bottom w:val="single" w:color="auto" w:sz="8" w:space="0"/>
              <w:right w:val="single" w:color="auto" w:sz="8" w:space="0"/>
            </w:tcBorders>
            <w:vAlign w:val="bottom"/>
          </w:tcPr>
          <w:p w14:paraId="74B26B4C">
            <w:pPr>
              <w:spacing w:after="0"/>
              <w:rPr>
                <w:color w:val="auto"/>
                <w:sz w:val="4"/>
                <w:szCs w:val="4"/>
              </w:rPr>
            </w:pPr>
          </w:p>
        </w:tc>
        <w:tc>
          <w:tcPr>
            <w:tcW w:w="0" w:type="dxa"/>
            <w:vAlign w:val="bottom"/>
          </w:tcPr>
          <w:p w14:paraId="189DCE92">
            <w:pPr>
              <w:spacing w:after="0"/>
              <w:rPr>
                <w:color w:val="auto"/>
                <w:sz w:val="1"/>
                <w:szCs w:val="1"/>
              </w:rPr>
            </w:pPr>
          </w:p>
        </w:tc>
      </w:tr>
      <w:tr w14:paraId="35E42DCE">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00A5673D">
            <w:pPr>
              <w:spacing w:after="0"/>
              <w:rPr>
                <w:color w:val="auto"/>
                <w:sz w:val="6"/>
                <w:szCs w:val="6"/>
              </w:rPr>
            </w:pPr>
          </w:p>
        </w:tc>
        <w:tc>
          <w:tcPr>
            <w:tcW w:w="460" w:type="dxa"/>
            <w:tcBorders>
              <w:right w:val="single" w:color="auto" w:sz="8" w:space="0"/>
            </w:tcBorders>
            <w:vAlign w:val="bottom"/>
          </w:tcPr>
          <w:p w14:paraId="237C7A6B">
            <w:pPr>
              <w:spacing w:after="0"/>
              <w:rPr>
                <w:color w:val="auto"/>
                <w:sz w:val="6"/>
                <w:szCs w:val="6"/>
              </w:rPr>
            </w:pPr>
          </w:p>
        </w:tc>
        <w:tc>
          <w:tcPr>
            <w:tcW w:w="440" w:type="dxa"/>
            <w:tcBorders>
              <w:right w:val="single" w:color="auto" w:sz="8" w:space="0"/>
            </w:tcBorders>
            <w:vAlign w:val="bottom"/>
          </w:tcPr>
          <w:p w14:paraId="498773FC">
            <w:pPr>
              <w:spacing w:after="0"/>
              <w:rPr>
                <w:color w:val="auto"/>
                <w:sz w:val="6"/>
                <w:szCs w:val="6"/>
              </w:rPr>
            </w:pPr>
          </w:p>
        </w:tc>
        <w:tc>
          <w:tcPr>
            <w:tcW w:w="440" w:type="dxa"/>
            <w:tcBorders>
              <w:right w:val="single" w:color="auto" w:sz="8" w:space="0"/>
            </w:tcBorders>
            <w:vAlign w:val="bottom"/>
          </w:tcPr>
          <w:p w14:paraId="04CC7548">
            <w:pPr>
              <w:spacing w:after="0"/>
              <w:rPr>
                <w:color w:val="auto"/>
                <w:sz w:val="6"/>
                <w:szCs w:val="6"/>
              </w:rPr>
            </w:pPr>
          </w:p>
        </w:tc>
        <w:tc>
          <w:tcPr>
            <w:tcW w:w="340" w:type="dxa"/>
            <w:tcBorders>
              <w:right w:val="single" w:color="auto" w:sz="8" w:space="0"/>
            </w:tcBorders>
            <w:vAlign w:val="bottom"/>
          </w:tcPr>
          <w:p w14:paraId="1440577C">
            <w:pPr>
              <w:spacing w:after="0"/>
              <w:rPr>
                <w:color w:val="auto"/>
                <w:sz w:val="6"/>
                <w:szCs w:val="6"/>
              </w:rPr>
            </w:pPr>
          </w:p>
        </w:tc>
        <w:tc>
          <w:tcPr>
            <w:tcW w:w="1020" w:type="dxa"/>
            <w:tcBorders>
              <w:right w:val="single" w:color="auto" w:sz="8" w:space="0"/>
            </w:tcBorders>
            <w:vAlign w:val="bottom"/>
          </w:tcPr>
          <w:p w14:paraId="782E1373">
            <w:pPr>
              <w:spacing w:after="0" w:line="70" w:lineRule="exact"/>
              <w:rPr>
                <w:color w:val="auto"/>
                <w:sz w:val="20"/>
                <w:szCs w:val="20"/>
              </w:rPr>
            </w:pPr>
            <w:r>
              <w:rPr>
                <w:rFonts w:ascii="宋体" w:hAnsi="宋体" w:eastAsia="宋体" w:cs="宋体"/>
                <w:color w:val="auto"/>
                <w:sz w:val="7"/>
                <w:szCs w:val="7"/>
              </w:rPr>
              <w:t>反映 检查学校食堂及食品、保</w:t>
            </w:r>
          </w:p>
        </w:tc>
        <w:tc>
          <w:tcPr>
            <w:tcW w:w="1420" w:type="dxa"/>
            <w:vMerge w:val="restart"/>
            <w:tcBorders>
              <w:right w:val="single" w:color="auto" w:sz="8" w:space="0"/>
            </w:tcBorders>
            <w:vAlign w:val="bottom"/>
          </w:tcPr>
          <w:p w14:paraId="5084CFA2">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3C6221AD">
            <w:pPr>
              <w:spacing w:after="0"/>
              <w:rPr>
                <w:color w:val="auto"/>
                <w:sz w:val="6"/>
                <w:szCs w:val="6"/>
              </w:rPr>
            </w:pPr>
          </w:p>
        </w:tc>
        <w:tc>
          <w:tcPr>
            <w:tcW w:w="0" w:type="dxa"/>
            <w:vAlign w:val="bottom"/>
          </w:tcPr>
          <w:p w14:paraId="13955C72">
            <w:pPr>
              <w:spacing w:after="0"/>
              <w:rPr>
                <w:color w:val="auto"/>
                <w:sz w:val="1"/>
                <w:szCs w:val="1"/>
              </w:rPr>
            </w:pPr>
          </w:p>
        </w:tc>
      </w:tr>
      <w:tr w14:paraId="0EB95B74">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28B55FBC">
            <w:pPr>
              <w:spacing w:after="0"/>
              <w:rPr>
                <w:color w:val="auto"/>
                <w:sz w:val="3"/>
                <w:szCs w:val="3"/>
              </w:rPr>
            </w:pPr>
          </w:p>
        </w:tc>
        <w:tc>
          <w:tcPr>
            <w:tcW w:w="460" w:type="dxa"/>
            <w:tcBorders>
              <w:right w:val="single" w:color="auto" w:sz="8" w:space="0"/>
            </w:tcBorders>
            <w:vAlign w:val="bottom"/>
          </w:tcPr>
          <w:p w14:paraId="02D5A6AF">
            <w:pPr>
              <w:spacing w:after="0"/>
              <w:rPr>
                <w:color w:val="auto"/>
                <w:sz w:val="3"/>
                <w:szCs w:val="3"/>
              </w:rPr>
            </w:pPr>
          </w:p>
        </w:tc>
        <w:tc>
          <w:tcPr>
            <w:tcW w:w="440" w:type="dxa"/>
            <w:tcBorders>
              <w:right w:val="single" w:color="auto" w:sz="8" w:space="0"/>
            </w:tcBorders>
            <w:vAlign w:val="bottom"/>
          </w:tcPr>
          <w:p w14:paraId="25F7A0A8">
            <w:pPr>
              <w:spacing w:after="0"/>
              <w:rPr>
                <w:color w:val="auto"/>
                <w:sz w:val="3"/>
                <w:szCs w:val="3"/>
              </w:rPr>
            </w:pPr>
          </w:p>
        </w:tc>
        <w:tc>
          <w:tcPr>
            <w:tcW w:w="440" w:type="dxa"/>
            <w:tcBorders>
              <w:right w:val="single" w:color="auto" w:sz="8" w:space="0"/>
            </w:tcBorders>
            <w:vAlign w:val="bottom"/>
          </w:tcPr>
          <w:p w14:paraId="6A98BB31">
            <w:pPr>
              <w:spacing w:after="0"/>
              <w:rPr>
                <w:color w:val="auto"/>
                <w:sz w:val="3"/>
                <w:szCs w:val="3"/>
              </w:rPr>
            </w:pPr>
          </w:p>
        </w:tc>
        <w:tc>
          <w:tcPr>
            <w:tcW w:w="340" w:type="dxa"/>
            <w:tcBorders>
              <w:right w:val="single" w:color="auto" w:sz="8" w:space="0"/>
            </w:tcBorders>
            <w:vAlign w:val="bottom"/>
          </w:tcPr>
          <w:p w14:paraId="76F8D8B0">
            <w:pPr>
              <w:spacing w:after="0"/>
              <w:rPr>
                <w:color w:val="auto"/>
                <w:sz w:val="3"/>
                <w:szCs w:val="3"/>
              </w:rPr>
            </w:pPr>
          </w:p>
        </w:tc>
        <w:tc>
          <w:tcPr>
            <w:tcW w:w="1020" w:type="dxa"/>
            <w:vMerge w:val="restart"/>
            <w:tcBorders>
              <w:right w:val="single" w:color="auto" w:sz="8" w:space="0"/>
            </w:tcBorders>
            <w:vAlign w:val="bottom"/>
          </w:tcPr>
          <w:p w14:paraId="79D03A11">
            <w:pPr>
              <w:spacing w:after="0" w:line="79" w:lineRule="exact"/>
              <w:rPr>
                <w:color w:val="auto"/>
                <w:sz w:val="20"/>
                <w:szCs w:val="20"/>
              </w:rPr>
            </w:pPr>
            <w:r>
              <w:rPr>
                <w:rFonts w:ascii="宋体" w:hAnsi="宋体" w:eastAsia="宋体" w:cs="宋体"/>
                <w:color w:val="auto"/>
                <w:sz w:val="7"/>
                <w:szCs w:val="7"/>
              </w:rPr>
              <w:t>健食品经营主体进展情况</w:t>
            </w:r>
          </w:p>
        </w:tc>
        <w:tc>
          <w:tcPr>
            <w:tcW w:w="1420" w:type="dxa"/>
            <w:vMerge w:val="continue"/>
            <w:tcBorders>
              <w:right w:val="single" w:color="auto" w:sz="8" w:space="0"/>
            </w:tcBorders>
            <w:vAlign w:val="bottom"/>
          </w:tcPr>
          <w:p w14:paraId="397A9670">
            <w:pPr>
              <w:spacing w:after="0"/>
              <w:rPr>
                <w:color w:val="auto"/>
                <w:sz w:val="3"/>
                <w:szCs w:val="3"/>
              </w:rPr>
            </w:pPr>
          </w:p>
        </w:tc>
        <w:tc>
          <w:tcPr>
            <w:tcW w:w="620" w:type="dxa"/>
            <w:tcBorders>
              <w:right w:val="single" w:color="auto" w:sz="8" w:space="0"/>
            </w:tcBorders>
            <w:vAlign w:val="bottom"/>
          </w:tcPr>
          <w:p w14:paraId="0B4AA6F3">
            <w:pPr>
              <w:spacing w:after="0"/>
              <w:rPr>
                <w:color w:val="auto"/>
                <w:sz w:val="3"/>
                <w:szCs w:val="3"/>
              </w:rPr>
            </w:pPr>
          </w:p>
        </w:tc>
        <w:tc>
          <w:tcPr>
            <w:tcW w:w="0" w:type="dxa"/>
            <w:vAlign w:val="bottom"/>
          </w:tcPr>
          <w:p w14:paraId="40B7BE31">
            <w:pPr>
              <w:spacing w:after="0" w:line="20" w:lineRule="exact"/>
              <w:rPr>
                <w:color w:val="auto"/>
                <w:sz w:val="1"/>
                <w:szCs w:val="1"/>
              </w:rPr>
            </w:pPr>
          </w:p>
        </w:tc>
      </w:tr>
      <w:tr w14:paraId="2FDC7D3D">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627888EA">
            <w:pPr>
              <w:spacing w:after="0"/>
              <w:rPr>
                <w:color w:val="auto"/>
                <w:sz w:val="3"/>
                <w:szCs w:val="3"/>
              </w:rPr>
            </w:pPr>
          </w:p>
        </w:tc>
        <w:tc>
          <w:tcPr>
            <w:tcW w:w="460" w:type="dxa"/>
            <w:tcBorders>
              <w:right w:val="single" w:color="auto" w:sz="8" w:space="0"/>
            </w:tcBorders>
            <w:vAlign w:val="bottom"/>
          </w:tcPr>
          <w:p w14:paraId="5146EF1A">
            <w:pPr>
              <w:spacing w:after="0"/>
              <w:rPr>
                <w:color w:val="auto"/>
                <w:sz w:val="3"/>
                <w:szCs w:val="3"/>
              </w:rPr>
            </w:pPr>
          </w:p>
        </w:tc>
        <w:tc>
          <w:tcPr>
            <w:tcW w:w="440" w:type="dxa"/>
            <w:tcBorders>
              <w:right w:val="single" w:color="auto" w:sz="8" w:space="0"/>
            </w:tcBorders>
            <w:vAlign w:val="bottom"/>
          </w:tcPr>
          <w:p w14:paraId="3CFD98CF">
            <w:pPr>
              <w:spacing w:after="0"/>
              <w:rPr>
                <w:color w:val="auto"/>
                <w:sz w:val="3"/>
                <w:szCs w:val="3"/>
              </w:rPr>
            </w:pPr>
          </w:p>
        </w:tc>
        <w:tc>
          <w:tcPr>
            <w:tcW w:w="440" w:type="dxa"/>
            <w:tcBorders>
              <w:right w:val="single" w:color="auto" w:sz="8" w:space="0"/>
            </w:tcBorders>
            <w:vAlign w:val="bottom"/>
          </w:tcPr>
          <w:p w14:paraId="6C326C0A">
            <w:pPr>
              <w:spacing w:after="0"/>
              <w:rPr>
                <w:color w:val="auto"/>
                <w:sz w:val="3"/>
                <w:szCs w:val="3"/>
              </w:rPr>
            </w:pPr>
          </w:p>
        </w:tc>
        <w:tc>
          <w:tcPr>
            <w:tcW w:w="340" w:type="dxa"/>
            <w:tcBorders>
              <w:right w:val="single" w:color="auto" w:sz="8" w:space="0"/>
            </w:tcBorders>
            <w:vAlign w:val="bottom"/>
          </w:tcPr>
          <w:p w14:paraId="39DFDC1B">
            <w:pPr>
              <w:spacing w:after="0"/>
              <w:rPr>
                <w:color w:val="auto"/>
                <w:sz w:val="3"/>
                <w:szCs w:val="3"/>
              </w:rPr>
            </w:pPr>
          </w:p>
        </w:tc>
        <w:tc>
          <w:tcPr>
            <w:tcW w:w="1020" w:type="dxa"/>
            <w:vMerge w:val="continue"/>
            <w:tcBorders>
              <w:bottom w:val="single" w:color="auto" w:sz="8" w:space="0"/>
              <w:right w:val="single" w:color="auto" w:sz="8" w:space="0"/>
            </w:tcBorders>
            <w:vAlign w:val="bottom"/>
          </w:tcPr>
          <w:p w14:paraId="53ED0106">
            <w:pPr>
              <w:spacing w:after="0"/>
              <w:rPr>
                <w:color w:val="auto"/>
                <w:sz w:val="3"/>
                <w:szCs w:val="3"/>
              </w:rPr>
            </w:pPr>
          </w:p>
        </w:tc>
        <w:tc>
          <w:tcPr>
            <w:tcW w:w="1420" w:type="dxa"/>
            <w:tcBorders>
              <w:bottom w:val="single" w:color="auto" w:sz="8" w:space="0"/>
              <w:right w:val="single" w:color="auto" w:sz="8" w:space="0"/>
            </w:tcBorders>
            <w:vAlign w:val="bottom"/>
          </w:tcPr>
          <w:p w14:paraId="0FC2261C">
            <w:pPr>
              <w:spacing w:after="0"/>
              <w:rPr>
                <w:color w:val="auto"/>
                <w:sz w:val="3"/>
                <w:szCs w:val="3"/>
              </w:rPr>
            </w:pPr>
          </w:p>
        </w:tc>
        <w:tc>
          <w:tcPr>
            <w:tcW w:w="620" w:type="dxa"/>
            <w:tcBorders>
              <w:bottom w:val="single" w:color="auto" w:sz="8" w:space="0"/>
              <w:right w:val="single" w:color="auto" w:sz="8" w:space="0"/>
            </w:tcBorders>
            <w:vAlign w:val="bottom"/>
          </w:tcPr>
          <w:p w14:paraId="3B078E71">
            <w:pPr>
              <w:spacing w:after="0"/>
              <w:rPr>
                <w:color w:val="auto"/>
                <w:sz w:val="3"/>
                <w:szCs w:val="3"/>
              </w:rPr>
            </w:pPr>
          </w:p>
        </w:tc>
        <w:tc>
          <w:tcPr>
            <w:tcW w:w="0" w:type="dxa"/>
            <w:vAlign w:val="bottom"/>
          </w:tcPr>
          <w:p w14:paraId="5D09FBFE">
            <w:pPr>
              <w:spacing w:after="0"/>
              <w:rPr>
                <w:color w:val="auto"/>
                <w:sz w:val="1"/>
                <w:szCs w:val="1"/>
              </w:rPr>
            </w:pPr>
          </w:p>
        </w:tc>
      </w:tr>
      <w:tr w14:paraId="50D5ED71">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428F4857">
            <w:pPr>
              <w:spacing w:after="0"/>
              <w:rPr>
                <w:color w:val="auto"/>
                <w:sz w:val="6"/>
                <w:szCs w:val="6"/>
              </w:rPr>
            </w:pPr>
          </w:p>
        </w:tc>
        <w:tc>
          <w:tcPr>
            <w:tcW w:w="460" w:type="dxa"/>
            <w:tcBorders>
              <w:right w:val="single" w:color="auto" w:sz="8" w:space="0"/>
            </w:tcBorders>
            <w:vAlign w:val="bottom"/>
          </w:tcPr>
          <w:p w14:paraId="2A067D42">
            <w:pPr>
              <w:spacing w:after="0"/>
              <w:rPr>
                <w:color w:val="auto"/>
                <w:sz w:val="6"/>
                <w:szCs w:val="6"/>
              </w:rPr>
            </w:pPr>
          </w:p>
        </w:tc>
        <w:tc>
          <w:tcPr>
            <w:tcW w:w="440" w:type="dxa"/>
            <w:tcBorders>
              <w:right w:val="single" w:color="auto" w:sz="8" w:space="0"/>
            </w:tcBorders>
            <w:vAlign w:val="bottom"/>
          </w:tcPr>
          <w:p w14:paraId="306A89DA">
            <w:pPr>
              <w:spacing w:after="0"/>
              <w:rPr>
                <w:color w:val="auto"/>
                <w:sz w:val="6"/>
                <w:szCs w:val="6"/>
              </w:rPr>
            </w:pPr>
          </w:p>
        </w:tc>
        <w:tc>
          <w:tcPr>
            <w:tcW w:w="440" w:type="dxa"/>
            <w:tcBorders>
              <w:right w:val="single" w:color="auto" w:sz="8" w:space="0"/>
            </w:tcBorders>
            <w:vAlign w:val="bottom"/>
          </w:tcPr>
          <w:p w14:paraId="252350CD">
            <w:pPr>
              <w:spacing w:after="0"/>
              <w:rPr>
                <w:color w:val="auto"/>
                <w:sz w:val="6"/>
                <w:szCs w:val="6"/>
              </w:rPr>
            </w:pPr>
          </w:p>
        </w:tc>
        <w:tc>
          <w:tcPr>
            <w:tcW w:w="340" w:type="dxa"/>
            <w:tcBorders>
              <w:right w:val="single" w:color="auto" w:sz="8" w:space="0"/>
            </w:tcBorders>
            <w:vAlign w:val="bottom"/>
          </w:tcPr>
          <w:p w14:paraId="5BA509CD">
            <w:pPr>
              <w:spacing w:after="0"/>
              <w:rPr>
                <w:color w:val="auto"/>
                <w:sz w:val="6"/>
                <w:szCs w:val="6"/>
              </w:rPr>
            </w:pPr>
          </w:p>
        </w:tc>
        <w:tc>
          <w:tcPr>
            <w:tcW w:w="1020" w:type="dxa"/>
            <w:tcBorders>
              <w:right w:val="single" w:color="auto" w:sz="8" w:space="0"/>
            </w:tcBorders>
            <w:vAlign w:val="bottom"/>
          </w:tcPr>
          <w:p w14:paraId="7E0748EA">
            <w:pPr>
              <w:spacing w:after="0" w:line="70" w:lineRule="exact"/>
              <w:rPr>
                <w:color w:val="auto"/>
                <w:sz w:val="20"/>
                <w:szCs w:val="20"/>
              </w:rPr>
            </w:pPr>
            <w:r>
              <w:rPr>
                <w:rFonts w:ascii="宋体" w:hAnsi="宋体" w:eastAsia="宋体" w:cs="宋体"/>
                <w:color w:val="auto"/>
                <w:sz w:val="7"/>
                <w:szCs w:val="7"/>
              </w:rPr>
              <w:t>反映 规范检查药械使用单位进</w:t>
            </w:r>
          </w:p>
        </w:tc>
        <w:tc>
          <w:tcPr>
            <w:tcW w:w="1420" w:type="dxa"/>
            <w:vMerge w:val="restart"/>
            <w:tcBorders>
              <w:right w:val="single" w:color="auto" w:sz="8" w:space="0"/>
            </w:tcBorders>
            <w:vAlign w:val="bottom"/>
          </w:tcPr>
          <w:p w14:paraId="193EF341">
            <w:pPr>
              <w:spacing w:after="0" w:line="80" w:lineRule="exact"/>
              <w:rPr>
                <w:color w:val="auto"/>
                <w:sz w:val="20"/>
                <w:szCs w:val="20"/>
              </w:rPr>
            </w:pPr>
            <w:r>
              <w:rPr>
                <w:rFonts w:ascii="宋体" w:hAnsi="宋体" w:eastAsia="宋体" w:cs="宋体"/>
                <w:color w:val="auto"/>
                <w:sz w:val="7"/>
                <w:szCs w:val="7"/>
              </w:rPr>
              <w:t>户次</w:t>
            </w:r>
          </w:p>
        </w:tc>
        <w:tc>
          <w:tcPr>
            <w:tcW w:w="620" w:type="dxa"/>
            <w:tcBorders>
              <w:right w:val="single" w:color="auto" w:sz="8" w:space="0"/>
            </w:tcBorders>
            <w:vAlign w:val="bottom"/>
          </w:tcPr>
          <w:p w14:paraId="072CD08C">
            <w:pPr>
              <w:spacing w:after="0"/>
              <w:rPr>
                <w:color w:val="auto"/>
                <w:sz w:val="6"/>
                <w:szCs w:val="6"/>
              </w:rPr>
            </w:pPr>
          </w:p>
        </w:tc>
        <w:tc>
          <w:tcPr>
            <w:tcW w:w="0" w:type="dxa"/>
            <w:vAlign w:val="bottom"/>
          </w:tcPr>
          <w:p w14:paraId="30BED1FC">
            <w:pPr>
              <w:spacing w:after="0"/>
              <w:rPr>
                <w:color w:val="auto"/>
                <w:sz w:val="1"/>
                <w:szCs w:val="1"/>
              </w:rPr>
            </w:pPr>
          </w:p>
        </w:tc>
      </w:tr>
      <w:tr w14:paraId="40E6C69E">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3B86C668">
            <w:pPr>
              <w:spacing w:after="0"/>
              <w:rPr>
                <w:color w:val="auto"/>
                <w:sz w:val="3"/>
                <w:szCs w:val="3"/>
              </w:rPr>
            </w:pPr>
          </w:p>
        </w:tc>
        <w:tc>
          <w:tcPr>
            <w:tcW w:w="460" w:type="dxa"/>
            <w:tcBorders>
              <w:right w:val="single" w:color="auto" w:sz="8" w:space="0"/>
            </w:tcBorders>
            <w:vAlign w:val="bottom"/>
          </w:tcPr>
          <w:p w14:paraId="07A8D914">
            <w:pPr>
              <w:spacing w:after="0"/>
              <w:rPr>
                <w:color w:val="auto"/>
                <w:sz w:val="3"/>
                <w:szCs w:val="3"/>
              </w:rPr>
            </w:pPr>
          </w:p>
        </w:tc>
        <w:tc>
          <w:tcPr>
            <w:tcW w:w="440" w:type="dxa"/>
            <w:tcBorders>
              <w:right w:val="single" w:color="auto" w:sz="8" w:space="0"/>
            </w:tcBorders>
            <w:vAlign w:val="bottom"/>
          </w:tcPr>
          <w:p w14:paraId="6DBDB5A6">
            <w:pPr>
              <w:spacing w:after="0"/>
              <w:rPr>
                <w:color w:val="auto"/>
                <w:sz w:val="3"/>
                <w:szCs w:val="3"/>
              </w:rPr>
            </w:pPr>
          </w:p>
        </w:tc>
        <w:tc>
          <w:tcPr>
            <w:tcW w:w="440" w:type="dxa"/>
            <w:tcBorders>
              <w:right w:val="single" w:color="auto" w:sz="8" w:space="0"/>
            </w:tcBorders>
            <w:vAlign w:val="bottom"/>
          </w:tcPr>
          <w:p w14:paraId="1EB3E321">
            <w:pPr>
              <w:spacing w:after="0"/>
              <w:rPr>
                <w:color w:val="auto"/>
                <w:sz w:val="3"/>
                <w:szCs w:val="3"/>
              </w:rPr>
            </w:pPr>
          </w:p>
        </w:tc>
        <w:tc>
          <w:tcPr>
            <w:tcW w:w="340" w:type="dxa"/>
            <w:tcBorders>
              <w:right w:val="single" w:color="auto" w:sz="8" w:space="0"/>
            </w:tcBorders>
            <w:vAlign w:val="bottom"/>
          </w:tcPr>
          <w:p w14:paraId="7AC03AA2">
            <w:pPr>
              <w:spacing w:after="0"/>
              <w:rPr>
                <w:color w:val="auto"/>
                <w:sz w:val="3"/>
                <w:szCs w:val="3"/>
              </w:rPr>
            </w:pPr>
          </w:p>
        </w:tc>
        <w:tc>
          <w:tcPr>
            <w:tcW w:w="1020" w:type="dxa"/>
            <w:vMerge w:val="restart"/>
            <w:tcBorders>
              <w:right w:val="single" w:color="auto" w:sz="8" w:space="0"/>
            </w:tcBorders>
            <w:vAlign w:val="bottom"/>
          </w:tcPr>
          <w:p w14:paraId="3EB300FC">
            <w:pPr>
              <w:spacing w:after="0" w:line="79" w:lineRule="exact"/>
              <w:rPr>
                <w:color w:val="auto"/>
                <w:sz w:val="20"/>
                <w:szCs w:val="20"/>
              </w:rPr>
            </w:pPr>
            <w:r>
              <w:rPr>
                <w:rFonts w:ascii="宋体" w:hAnsi="宋体" w:eastAsia="宋体" w:cs="宋体"/>
                <w:color w:val="auto"/>
                <w:sz w:val="7"/>
                <w:szCs w:val="7"/>
              </w:rPr>
              <w:t>展情况</w:t>
            </w:r>
          </w:p>
        </w:tc>
        <w:tc>
          <w:tcPr>
            <w:tcW w:w="1420" w:type="dxa"/>
            <w:vMerge w:val="continue"/>
            <w:tcBorders>
              <w:right w:val="single" w:color="auto" w:sz="8" w:space="0"/>
            </w:tcBorders>
            <w:vAlign w:val="bottom"/>
          </w:tcPr>
          <w:p w14:paraId="77FFD488">
            <w:pPr>
              <w:spacing w:after="0"/>
              <w:rPr>
                <w:color w:val="auto"/>
                <w:sz w:val="3"/>
                <w:szCs w:val="3"/>
              </w:rPr>
            </w:pPr>
          </w:p>
        </w:tc>
        <w:tc>
          <w:tcPr>
            <w:tcW w:w="620" w:type="dxa"/>
            <w:tcBorders>
              <w:right w:val="single" w:color="auto" w:sz="8" w:space="0"/>
            </w:tcBorders>
            <w:vAlign w:val="bottom"/>
          </w:tcPr>
          <w:p w14:paraId="0FAFD36A">
            <w:pPr>
              <w:spacing w:after="0"/>
              <w:rPr>
                <w:color w:val="auto"/>
                <w:sz w:val="3"/>
                <w:szCs w:val="3"/>
              </w:rPr>
            </w:pPr>
          </w:p>
        </w:tc>
        <w:tc>
          <w:tcPr>
            <w:tcW w:w="0" w:type="dxa"/>
            <w:vAlign w:val="bottom"/>
          </w:tcPr>
          <w:p w14:paraId="48CC9454">
            <w:pPr>
              <w:spacing w:after="0" w:line="20" w:lineRule="exact"/>
              <w:rPr>
                <w:color w:val="auto"/>
                <w:sz w:val="1"/>
                <w:szCs w:val="1"/>
              </w:rPr>
            </w:pPr>
          </w:p>
        </w:tc>
      </w:tr>
      <w:tr w14:paraId="4120CABF">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5B01FEE3">
            <w:pPr>
              <w:spacing w:after="0"/>
              <w:rPr>
                <w:color w:val="auto"/>
                <w:sz w:val="3"/>
                <w:szCs w:val="3"/>
              </w:rPr>
            </w:pPr>
          </w:p>
        </w:tc>
        <w:tc>
          <w:tcPr>
            <w:tcW w:w="460" w:type="dxa"/>
            <w:tcBorders>
              <w:right w:val="single" w:color="auto" w:sz="8" w:space="0"/>
            </w:tcBorders>
            <w:vAlign w:val="bottom"/>
          </w:tcPr>
          <w:p w14:paraId="7CA76040">
            <w:pPr>
              <w:spacing w:after="0"/>
              <w:rPr>
                <w:color w:val="auto"/>
                <w:sz w:val="3"/>
                <w:szCs w:val="3"/>
              </w:rPr>
            </w:pPr>
          </w:p>
        </w:tc>
        <w:tc>
          <w:tcPr>
            <w:tcW w:w="440" w:type="dxa"/>
            <w:tcBorders>
              <w:right w:val="single" w:color="auto" w:sz="8" w:space="0"/>
            </w:tcBorders>
            <w:vAlign w:val="bottom"/>
          </w:tcPr>
          <w:p w14:paraId="0E49750D">
            <w:pPr>
              <w:spacing w:after="0"/>
              <w:rPr>
                <w:color w:val="auto"/>
                <w:sz w:val="3"/>
                <w:szCs w:val="3"/>
              </w:rPr>
            </w:pPr>
          </w:p>
        </w:tc>
        <w:tc>
          <w:tcPr>
            <w:tcW w:w="440" w:type="dxa"/>
            <w:tcBorders>
              <w:right w:val="single" w:color="auto" w:sz="8" w:space="0"/>
            </w:tcBorders>
            <w:vAlign w:val="bottom"/>
          </w:tcPr>
          <w:p w14:paraId="069A9607">
            <w:pPr>
              <w:spacing w:after="0" w:line="35" w:lineRule="exact"/>
              <w:rPr>
                <w:color w:val="auto"/>
                <w:sz w:val="20"/>
                <w:szCs w:val="20"/>
              </w:rPr>
            </w:pPr>
            <w:r>
              <w:rPr>
                <w:rFonts w:ascii="宋体" w:hAnsi="宋体" w:eastAsia="宋体" w:cs="宋体"/>
                <w:color w:val="auto"/>
                <w:sz w:val="3"/>
                <w:szCs w:val="3"/>
              </w:rPr>
              <w:t>1200</w:t>
            </w:r>
          </w:p>
        </w:tc>
        <w:tc>
          <w:tcPr>
            <w:tcW w:w="340" w:type="dxa"/>
            <w:tcBorders>
              <w:bottom w:val="single" w:color="auto" w:sz="8" w:space="0"/>
              <w:right w:val="single" w:color="auto" w:sz="8" w:space="0"/>
            </w:tcBorders>
            <w:vAlign w:val="bottom"/>
          </w:tcPr>
          <w:p w14:paraId="07B6D0E3">
            <w:pPr>
              <w:spacing w:after="0"/>
              <w:rPr>
                <w:color w:val="auto"/>
                <w:sz w:val="3"/>
                <w:szCs w:val="3"/>
              </w:rPr>
            </w:pPr>
          </w:p>
        </w:tc>
        <w:tc>
          <w:tcPr>
            <w:tcW w:w="1020" w:type="dxa"/>
            <w:vMerge w:val="continue"/>
            <w:tcBorders>
              <w:bottom w:val="single" w:color="auto" w:sz="8" w:space="0"/>
              <w:right w:val="single" w:color="auto" w:sz="8" w:space="0"/>
            </w:tcBorders>
            <w:vAlign w:val="bottom"/>
          </w:tcPr>
          <w:p w14:paraId="7B376E2B">
            <w:pPr>
              <w:spacing w:after="0"/>
              <w:rPr>
                <w:color w:val="auto"/>
                <w:sz w:val="3"/>
                <w:szCs w:val="3"/>
              </w:rPr>
            </w:pPr>
          </w:p>
        </w:tc>
        <w:tc>
          <w:tcPr>
            <w:tcW w:w="1420" w:type="dxa"/>
            <w:tcBorders>
              <w:bottom w:val="single" w:color="auto" w:sz="8" w:space="0"/>
              <w:right w:val="single" w:color="auto" w:sz="8" w:space="0"/>
            </w:tcBorders>
            <w:vAlign w:val="bottom"/>
          </w:tcPr>
          <w:p w14:paraId="0D28E06B">
            <w:pPr>
              <w:spacing w:after="0"/>
              <w:rPr>
                <w:color w:val="auto"/>
                <w:sz w:val="3"/>
                <w:szCs w:val="3"/>
              </w:rPr>
            </w:pPr>
          </w:p>
        </w:tc>
        <w:tc>
          <w:tcPr>
            <w:tcW w:w="620" w:type="dxa"/>
            <w:tcBorders>
              <w:bottom w:val="single" w:color="auto" w:sz="8" w:space="0"/>
              <w:right w:val="single" w:color="auto" w:sz="8" w:space="0"/>
            </w:tcBorders>
            <w:vAlign w:val="bottom"/>
          </w:tcPr>
          <w:p w14:paraId="65F3643C">
            <w:pPr>
              <w:spacing w:after="0"/>
              <w:rPr>
                <w:color w:val="auto"/>
                <w:sz w:val="3"/>
                <w:szCs w:val="3"/>
              </w:rPr>
            </w:pPr>
          </w:p>
        </w:tc>
        <w:tc>
          <w:tcPr>
            <w:tcW w:w="0" w:type="dxa"/>
            <w:vAlign w:val="bottom"/>
          </w:tcPr>
          <w:p w14:paraId="6ED2B9D5">
            <w:pPr>
              <w:spacing w:after="0"/>
              <w:rPr>
                <w:color w:val="auto"/>
                <w:sz w:val="1"/>
                <w:szCs w:val="1"/>
              </w:rPr>
            </w:pPr>
          </w:p>
        </w:tc>
      </w:tr>
      <w:tr w14:paraId="32B6F3E4">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11553251">
            <w:pPr>
              <w:spacing w:after="0"/>
              <w:rPr>
                <w:color w:val="auto"/>
                <w:sz w:val="9"/>
                <w:szCs w:val="9"/>
              </w:rPr>
            </w:pPr>
          </w:p>
        </w:tc>
        <w:tc>
          <w:tcPr>
            <w:tcW w:w="460" w:type="dxa"/>
            <w:tcBorders>
              <w:right w:val="single" w:color="auto" w:sz="8" w:space="0"/>
            </w:tcBorders>
            <w:vAlign w:val="bottom"/>
          </w:tcPr>
          <w:p w14:paraId="571973B2">
            <w:pPr>
              <w:spacing w:after="0"/>
              <w:rPr>
                <w:color w:val="auto"/>
                <w:sz w:val="9"/>
                <w:szCs w:val="9"/>
              </w:rPr>
            </w:pPr>
          </w:p>
        </w:tc>
        <w:tc>
          <w:tcPr>
            <w:tcW w:w="440" w:type="dxa"/>
            <w:tcBorders>
              <w:right w:val="single" w:color="auto" w:sz="8" w:space="0"/>
            </w:tcBorders>
            <w:vAlign w:val="bottom"/>
          </w:tcPr>
          <w:p w14:paraId="2825B4A8">
            <w:pPr>
              <w:spacing w:after="0"/>
              <w:rPr>
                <w:color w:val="auto"/>
                <w:sz w:val="9"/>
                <w:szCs w:val="9"/>
              </w:rPr>
            </w:pPr>
          </w:p>
        </w:tc>
        <w:tc>
          <w:tcPr>
            <w:tcW w:w="440" w:type="dxa"/>
            <w:tcBorders>
              <w:right w:val="single" w:color="auto" w:sz="8" w:space="0"/>
            </w:tcBorders>
            <w:vAlign w:val="bottom"/>
          </w:tcPr>
          <w:p w14:paraId="115E15EA">
            <w:pPr>
              <w:spacing w:after="0"/>
              <w:rPr>
                <w:color w:val="auto"/>
                <w:sz w:val="9"/>
                <w:szCs w:val="9"/>
              </w:rPr>
            </w:pPr>
          </w:p>
        </w:tc>
        <w:tc>
          <w:tcPr>
            <w:tcW w:w="340" w:type="dxa"/>
            <w:tcBorders>
              <w:right w:val="single" w:color="auto" w:sz="8" w:space="0"/>
            </w:tcBorders>
            <w:vAlign w:val="bottom"/>
          </w:tcPr>
          <w:p w14:paraId="7F89D7E6">
            <w:pPr>
              <w:spacing w:after="0"/>
              <w:rPr>
                <w:color w:val="auto"/>
                <w:sz w:val="9"/>
                <w:szCs w:val="9"/>
              </w:rPr>
            </w:pPr>
          </w:p>
        </w:tc>
        <w:tc>
          <w:tcPr>
            <w:tcW w:w="1020" w:type="dxa"/>
            <w:tcBorders>
              <w:right w:val="single" w:color="auto" w:sz="8" w:space="0"/>
            </w:tcBorders>
            <w:vAlign w:val="bottom"/>
          </w:tcPr>
          <w:p w14:paraId="649841D3">
            <w:pPr>
              <w:spacing w:after="0" w:line="80" w:lineRule="exact"/>
              <w:rPr>
                <w:color w:val="auto"/>
                <w:sz w:val="20"/>
                <w:szCs w:val="20"/>
              </w:rPr>
            </w:pPr>
            <w:r>
              <w:rPr>
                <w:rFonts w:ascii="宋体" w:hAnsi="宋体" w:eastAsia="宋体" w:cs="宋体"/>
                <w:color w:val="auto"/>
                <w:w w:val="99"/>
                <w:sz w:val="7"/>
                <w:szCs w:val="7"/>
              </w:rPr>
              <w:t>规范检查药械经营使用单位户数</w:t>
            </w:r>
          </w:p>
        </w:tc>
        <w:tc>
          <w:tcPr>
            <w:tcW w:w="1420" w:type="dxa"/>
            <w:tcBorders>
              <w:right w:val="single" w:color="auto" w:sz="8" w:space="0"/>
            </w:tcBorders>
            <w:vAlign w:val="bottom"/>
          </w:tcPr>
          <w:p w14:paraId="19062560">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169452F">
            <w:pPr>
              <w:spacing w:after="0"/>
              <w:rPr>
                <w:color w:val="auto"/>
                <w:sz w:val="9"/>
                <w:szCs w:val="9"/>
              </w:rPr>
            </w:pPr>
          </w:p>
        </w:tc>
        <w:tc>
          <w:tcPr>
            <w:tcW w:w="0" w:type="dxa"/>
            <w:vAlign w:val="bottom"/>
          </w:tcPr>
          <w:p w14:paraId="0C1934EA">
            <w:pPr>
              <w:spacing w:after="0"/>
              <w:rPr>
                <w:color w:val="auto"/>
                <w:sz w:val="1"/>
                <w:szCs w:val="1"/>
              </w:rPr>
            </w:pPr>
          </w:p>
        </w:tc>
      </w:tr>
      <w:tr w14:paraId="497CF6A4">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5837F991">
            <w:pPr>
              <w:spacing w:after="0"/>
              <w:rPr>
                <w:color w:val="auto"/>
                <w:sz w:val="3"/>
                <w:szCs w:val="3"/>
              </w:rPr>
            </w:pPr>
          </w:p>
        </w:tc>
        <w:tc>
          <w:tcPr>
            <w:tcW w:w="460" w:type="dxa"/>
            <w:tcBorders>
              <w:right w:val="single" w:color="auto" w:sz="8" w:space="0"/>
            </w:tcBorders>
            <w:vAlign w:val="bottom"/>
          </w:tcPr>
          <w:p w14:paraId="0C0B4FF0">
            <w:pPr>
              <w:spacing w:after="0"/>
              <w:rPr>
                <w:color w:val="auto"/>
                <w:sz w:val="3"/>
                <w:szCs w:val="3"/>
              </w:rPr>
            </w:pPr>
          </w:p>
        </w:tc>
        <w:tc>
          <w:tcPr>
            <w:tcW w:w="440" w:type="dxa"/>
            <w:tcBorders>
              <w:right w:val="single" w:color="auto" w:sz="8" w:space="0"/>
            </w:tcBorders>
            <w:vAlign w:val="bottom"/>
          </w:tcPr>
          <w:p w14:paraId="5E8E15E0">
            <w:pPr>
              <w:spacing w:after="0"/>
              <w:rPr>
                <w:color w:val="auto"/>
                <w:sz w:val="3"/>
                <w:szCs w:val="3"/>
              </w:rPr>
            </w:pPr>
          </w:p>
        </w:tc>
        <w:tc>
          <w:tcPr>
            <w:tcW w:w="440" w:type="dxa"/>
            <w:tcBorders>
              <w:right w:val="single" w:color="auto" w:sz="8" w:space="0"/>
            </w:tcBorders>
            <w:vAlign w:val="bottom"/>
          </w:tcPr>
          <w:p w14:paraId="709AF993">
            <w:pPr>
              <w:spacing w:after="0"/>
              <w:rPr>
                <w:color w:val="auto"/>
                <w:sz w:val="3"/>
                <w:szCs w:val="3"/>
              </w:rPr>
            </w:pPr>
          </w:p>
        </w:tc>
        <w:tc>
          <w:tcPr>
            <w:tcW w:w="340" w:type="dxa"/>
            <w:tcBorders>
              <w:right w:val="single" w:color="auto" w:sz="8" w:space="0"/>
            </w:tcBorders>
            <w:vAlign w:val="bottom"/>
          </w:tcPr>
          <w:p w14:paraId="1169D47D">
            <w:pPr>
              <w:spacing w:after="0" w:line="35" w:lineRule="exact"/>
              <w:rPr>
                <w:color w:val="auto"/>
                <w:sz w:val="20"/>
                <w:szCs w:val="20"/>
              </w:rPr>
            </w:pPr>
            <w:r>
              <w:rPr>
                <w:rFonts w:ascii="宋体" w:hAnsi="宋体" w:eastAsia="宋体" w:cs="宋体"/>
                <w:color w:val="auto"/>
                <w:sz w:val="3"/>
                <w:szCs w:val="3"/>
              </w:rPr>
              <w:t>户次</w:t>
            </w:r>
          </w:p>
        </w:tc>
        <w:tc>
          <w:tcPr>
            <w:tcW w:w="1020" w:type="dxa"/>
            <w:tcBorders>
              <w:bottom w:val="single" w:color="auto" w:sz="8" w:space="0"/>
              <w:right w:val="single" w:color="auto" w:sz="8" w:space="0"/>
            </w:tcBorders>
            <w:vAlign w:val="bottom"/>
          </w:tcPr>
          <w:p w14:paraId="166D9FC2">
            <w:pPr>
              <w:spacing w:after="0"/>
              <w:rPr>
                <w:color w:val="auto"/>
                <w:sz w:val="3"/>
                <w:szCs w:val="3"/>
              </w:rPr>
            </w:pPr>
          </w:p>
        </w:tc>
        <w:tc>
          <w:tcPr>
            <w:tcW w:w="1420" w:type="dxa"/>
            <w:tcBorders>
              <w:bottom w:val="single" w:color="auto" w:sz="8" w:space="0"/>
              <w:right w:val="single" w:color="auto" w:sz="8" w:space="0"/>
            </w:tcBorders>
            <w:vAlign w:val="bottom"/>
          </w:tcPr>
          <w:p w14:paraId="397D3A20">
            <w:pPr>
              <w:spacing w:after="0"/>
              <w:rPr>
                <w:color w:val="auto"/>
                <w:sz w:val="3"/>
                <w:szCs w:val="3"/>
              </w:rPr>
            </w:pPr>
          </w:p>
        </w:tc>
        <w:tc>
          <w:tcPr>
            <w:tcW w:w="620" w:type="dxa"/>
            <w:tcBorders>
              <w:bottom w:val="single" w:color="auto" w:sz="8" w:space="0"/>
              <w:right w:val="single" w:color="auto" w:sz="8" w:space="0"/>
            </w:tcBorders>
            <w:vAlign w:val="bottom"/>
          </w:tcPr>
          <w:p w14:paraId="68CB8D4C">
            <w:pPr>
              <w:spacing w:after="0"/>
              <w:rPr>
                <w:color w:val="auto"/>
                <w:sz w:val="3"/>
                <w:szCs w:val="3"/>
              </w:rPr>
            </w:pPr>
          </w:p>
        </w:tc>
        <w:tc>
          <w:tcPr>
            <w:tcW w:w="0" w:type="dxa"/>
            <w:vAlign w:val="bottom"/>
          </w:tcPr>
          <w:p w14:paraId="7208C98E">
            <w:pPr>
              <w:spacing w:after="0"/>
              <w:rPr>
                <w:color w:val="auto"/>
                <w:sz w:val="1"/>
                <w:szCs w:val="1"/>
              </w:rPr>
            </w:pPr>
          </w:p>
        </w:tc>
      </w:tr>
      <w:tr w14:paraId="25A83C20">
        <w:tblPrEx>
          <w:tblCellMar>
            <w:top w:w="0" w:type="dxa"/>
            <w:left w:w="0" w:type="dxa"/>
            <w:bottom w:w="0" w:type="dxa"/>
            <w:right w:w="0" w:type="dxa"/>
          </w:tblCellMar>
        </w:tblPrEx>
        <w:trPr>
          <w:trHeight w:val="100" w:hRule="atLeast"/>
        </w:trPr>
        <w:tc>
          <w:tcPr>
            <w:tcW w:w="560" w:type="dxa"/>
            <w:tcBorders>
              <w:right w:val="single" w:color="auto" w:sz="8" w:space="0"/>
            </w:tcBorders>
            <w:vAlign w:val="bottom"/>
          </w:tcPr>
          <w:p w14:paraId="15F86849">
            <w:pPr>
              <w:spacing w:after="0"/>
              <w:rPr>
                <w:color w:val="auto"/>
                <w:sz w:val="8"/>
                <w:szCs w:val="8"/>
              </w:rPr>
            </w:pPr>
          </w:p>
        </w:tc>
        <w:tc>
          <w:tcPr>
            <w:tcW w:w="460" w:type="dxa"/>
            <w:tcBorders>
              <w:right w:val="single" w:color="auto" w:sz="8" w:space="0"/>
            </w:tcBorders>
            <w:vAlign w:val="bottom"/>
          </w:tcPr>
          <w:p w14:paraId="7200CD9C">
            <w:pPr>
              <w:spacing w:after="0"/>
              <w:rPr>
                <w:color w:val="auto"/>
                <w:sz w:val="8"/>
                <w:szCs w:val="8"/>
              </w:rPr>
            </w:pPr>
          </w:p>
        </w:tc>
        <w:tc>
          <w:tcPr>
            <w:tcW w:w="440" w:type="dxa"/>
            <w:tcBorders>
              <w:right w:val="single" w:color="auto" w:sz="8" w:space="0"/>
            </w:tcBorders>
            <w:vAlign w:val="bottom"/>
          </w:tcPr>
          <w:p w14:paraId="5322FF09">
            <w:pPr>
              <w:spacing w:after="0"/>
              <w:rPr>
                <w:color w:val="auto"/>
                <w:sz w:val="8"/>
                <w:szCs w:val="8"/>
              </w:rPr>
            </w:pPr>
          </w:p>
        </w:tc>
        <w:tc>
          <w:tcPr>
            <w:tcW w:w="440" w:type="dxa"/>
            <w:tcBorders>
              <w:right w:val="single" w:color="auto" w:sz="8" w:space="0"/>
            </w:tcBorders>
            <w:vAlign w:val="bottom"/>
          </w:tcPr>
          <w:p w14:paraId="27496BAD">
            <w:pPr>
              <w:spacing w:after="0"/>
              <w:rPr>
                <w:color w:val="auto"/>
                <w:sz w:val="8"/>
                <w:szCs w:val="8"/>
              </w:rPr>
            </w:pPr>
          </w:p>
        </w:tc>
        <w:tc>
          <w:tcPr>
            <w:tcW w:w="340" w:type="dxa"/>
            <w:tcBorders>
              <w:right w:val="single" w:color="auto" w:sz="8" w:space="0"/>
            </w:tcBorders>
            <w:vAlign w:val="bottom"/>
          </w:tcPr>
          <w:p w14:paraId="34F88F36">
            <w:pPr>
              <w:spacing w:after="0"/>
              <w:rPr>
                <w:color w:val="auto"/>
                <w:sz w:val="8"/>
                <w:szCs w:val="8"/>
              </w:rPr>
            </w:pPr>
          </w:p>
        </w:tc>
        <w:tc>
          <w:tcPr>
            <w:tcW w:w="1020" w:type="dxa"/>
            <w:tcBorders>
              <w:right w:val="single" w:color="auto" w:sz="8" w:space="0"/>
            </w:tcBorders>
            <w:vAlign w:val="bottom"/>
          </w:tcPr>
          <w:p w14:paraId="24A8C2C7">
            <w:pPr>
              <w:spacing w:after="0" w:line="70" w:lineRule="exact"/>
              <w:rPr>
                <w:color w:val="auto"/>
                <w:sz w:val="20"/>
                <w:szCs w:val="20"/>
              </w:rPr>
            </w:pPr>
            <w:r>
              <w:rPr>
                <w:rFonts w:ascii="宋体" w:hAnsi="宋体" w:eastAsia="宋体" w:cs="宋体"/>
                <w:color w:val="auto"/>
                <w:w w:val="99"/>
                <w:sz w:val="7"/>
                <w:szCs w:val="7"/>
              </w:rPr>
              <w:t>检查学校食堂及食品、保健食品</w:t>
            </w:r>
          </w:p>
        </w:tc>
        <w:tc>
          <w:tcPr>
            <w:tcW w:w="1420" w:type="dxa"/>
            <w:tcBorders>
              <w:right w:val="single" w:color="auto" w:sz="8" w:space="0"/>
            </w:tcBorders>
            <w:vAlign w:val="bottom"/>
          </w:tcPr>
          <w:p w14:paraId="0DEDD167">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40D3476A">
            <w:pPr>
              <w:spacing w:after="0"/>
              <w:rPr>
                <w:color w:val="auto"/>
                <w:sz w:val="8"/>
                <w:szCs w:val="8"/>
              </w:rPr>
            </w:pPr>
          </w:p>
        </w:tc>
        <w:tc>
          <w:tcPr>
            <w:tcW w:w="0" w:type="dxa"/>
            <w:vAlign w:val="bottom"/>
          </w:tcPr>
          <w:p w14:paraId="18245175">
            <w:pPr>
              <w:spacing w:after="0"/>
              <w:rPr>
                <w:color w:val="auto"/>
                <w:sz w:val="1"/>
                <w:szCs w:val="1"/>
              </w:rPr>
            </w:pPr>
          </w:p>
        </w:tc>
      </w:tr>
      <w:tr w14:paraId="3EDC80A7">
        <w:tblPrEx>
          <w:tblCellMar>
            <w:top w:w="0" w:type="dxa"/>
            <w:left w:w="0" w:type="dxa"/>
            <w:bottom w:w="0" w:type="dxa"/>
            <w:right w:w="0" w:type="dxa"/>
          </w:tblCellMar>
        </w:tblPrEx>
        <w:trPr>
          <w:trHeight w:val="48" w:hRule="atLeast"/>
        </w:trPr>
        <w:tc>
          <w:tcPr>
            <w:tcW w:w="560" w:type="dxa"/>
            <w:tcBorders>
              <w:right w:val="single" w:color="auto" w:sz="8" w:space="0"/>
            </w:tcBorders>
            <w:vAlign w:val="bottom"/>
          </w:tcPr>
          <w:p w14:paraId="03BED335">
            <w:pPr>
              <w:spacing w:after="0"/>
              <w:rPr>
                <w:color w:val="auto"/>
                <w:sz w:val="4"/>
                <w:szCs w:val="4"/>
              </w:rPr>
            </w:pPr>
          </w:p>
        </w:tc>
        <w:tc>
          <w:tcPr>
            <w:tcW w:w="460" w:type="dxa"/>
            <w:tcBorders>
              <w:right w:val="single" w:color="auto" w:sz="8" w:space="0"/>
            </w:tcBorders>
            <w:vAlign w:val="bottom"/>
          </w:tcPr>
          <w:p w14:paraId="06CE9F45">
            <w:pPr>
              <w:spacing w:after="0"/>
              <w:rPr>
                <w:color w:val="auto"/>
                <w:sz w:val="4"/>
                <w:szCs w:val="4"/>
              </w:rPr>
            </w:pPr>
          </w:p>
        </w:tc>
        <w:tc>
          <w:tcPr>
            <w:tcW w:w="440" w:type="dxa"/>
            <w:tcBorders>
              <w:right w:val="single" w:color="auto" w:sz="8" w:space="0"/>
            </w:tcBorders>
            <w:vAlign w:val="bottom"/>
          </w:tcPr>
          <w:p w14:paraId="59C05A2D">
            <w:pPr>
              <w:spacing w:after="0"/>
              <w:rPr>
                <w:color w:val="auto"/>
                <w:sz w:val="4"/>
                <w:szCs w:val="4"/>
              </w:rPr>
            </w:pPr>
          </w:p>
        </w:tc>
        <w:tc>
          <w:tcPr>
            <w:tcW w:w="440" w:type="dxa"/>
            <w:tcBorders>
              <w:bottom w:val="single" w:color="auto" w:sz="8" w:space="0"/>
              <w:right w:val="single" w:color="auto" w:sz="8" w:space="0"/>
            </w:tcBorders>
            <w:vAlign w:val="bottom"/>
          </w:tcPr>
          <w:p w14:paraId="5A7F518F">
            <w:pPr>
              <w:spacing w:after="0"/>
              <w:rPr>
                <w:color w:val="auto"/>
                <w:sz w:val="4"/>
                <w:szCs w:val="4"/>
              </w:rPr>
            </w:pPr>
          </w:p>
        </w:tc>
        <w:tc>
          <w:tcPr>
            <w:tcW w:w="340" w:type="dxa"/>
            <w:tcBorders>
              <w:bottom w:val="single" w:color="auto" w:sz="8" w:space="0"/>
              <w:right w:val="single" w:color="auto" w:sz="8" w:space="0"/>
            </w:tcBorders>
            <w:vAlign w:val="bottom"/>
          </w:tcPr>
          <w:p w14:paraId="29894FE8">
            <w:pPr>
              <w:spacing w:after="0"/>
              <w:rPr>
                <w:color w:val="auto"/>
                <w:sz w:val="4"/>
                <w:szCs w:val="4"/>
              </w:rPr>
            </w:pPr>
          </w:p>
        </w:tc>
        <w:tc>
          <w:tcPr>
            <w:tcW w:w="1020" w:type="dxa"/>
            <w:tcBorders>
              <w:bottom w:val="single" w:color="auto" w:sz="8" w:space="0"/>
              <w:right w:val="single" w:color="auto" w:sz="8" w:space="0"/>
            </w:tcBorders>
            <w:vAlign w:val="bottom"/>
          </w:tcPr>
          <w:p w14:paraId="2C5D3438">
            <w:pPr>
              <w:spacing w:after="0" w:line="49" w:lineRule="exact"/>
              <w:rPr>
                <w:color w:val="auto"/>
                <w:sz w:val="20"/>
                <w:szCs w:val="20"/>
              </w:rPr>
            </w:pPr>
            <w:r>
              <w:rPr>
                <w:rFonts w:ascii="宋体" w:hAnsi="宋体" w:eastAsia="宋体" w:cs="宋体"/>
                <w:color w:val="auto"/>
                <w:sz w:val="5"/>
                <w:szCs w:val="5"/>
              </w:rPr>
              <w:t>经营主体</w:t>
            </w:r>
          </w:p>
        </w:tc>
        <w:tc>
          <w:tcPr>
            <w:tcW w:w="1420" w:type="dxa"/>
            <w:tcBorders>
              <w:bottom w:val="single" w:color="auto" w:sz="8" w:space="0"/>
              <w:right w:val="single" w:color="auto" w:sz="8" w:space="0"/>
            </w:tcBorders>
            <w:vAlign w:val="bottom"/>
          </w:tcPr>
          <w:p w14:paraId="09A202BD">
            <w:pPr>
              <w:spacing w:after="0"/>
              <w:rPr>
                <w:color w:val="auto"/>
                <w:sz w:val="4"/>
                <w:szCs w:val="4"/>
              </w:rPr>
            </w:pPr>
          </w:p>
        </w:tc>
        <w:tc>
          <w:tcPr>
            <w:tcW w:w="620" w:type="dxa"/>
            <w:tcBorders>
              <w:bottom w:val="single" w:color="auto" w:sz="8" w:space="0"/>
              <w:right w:val="single" w:color="auto" w:sz="8" w:space="0"/>
            </w:tcBorders>
            <w:vAlign w:val="bottom"/>
          </w:tcPr>
          <w:p w14:paraId="10525641">
            <w:pPr>
              <w:spacing w:after="0"/>
              <w:rPr>
                <w:color w:val="auto"/>
                <w:sz w:val="4"/>
                <w:szCs w:val="4"/>
              </w:rPr>
            </w:pPr>
          </w:p>
        </w:tc>
        <w:tc>
          <w:tcPr>
            <w:tcW w:w="0" w:type="dxa"/>
            <w:vAlign w:val="bottom"/>
          </w:tcPr>
          <w:p w14:paraId="4E2C2288">
            <w:pPr>
              <w:spacing w:after="0"/>
              <w:rPr>
                <w:color w:val="auto"/>
                <w:sz w:val="1"/>
                <w:szCs w:val="1"/>
              </w:rPr>
            </w:pPr>
          </w:p>
        </w:tc>
      </w:tr>
      <w:tr w14:paraId="2E84FF28">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67813D83">
            <w:pPr>
              <w:spacing w:after="0"/>
              <w:rPr>
                <w:color w:val="auto"/>
                <w:sz w:val="6"/>
                <w:szCs w:val="6"/>
              </w:rPr>
            </w:pPr>
          </w:p>
        </w:tc>
        <w:tc>
          <w:tcPr>
            <w:tcW w:w="460" w:type="dxa"/>
            <w:tcBorders>
              <w:right w:val="single" w:color="auto" w:sz="8" w:space="0"/>
            </w:tcBorders>
            <w:vAlign w:val="bottom"/>
          </w:tcPr>
          <w:p w14:paraId="30D7862A">
            <w:pPr>
              <w:spacing w:after="0"/>
              <w:rPr>
                <w:color w:val="auto"/>
                <w:sz w:val="6"/>
                <w:szCs w:val="6"/>
              </w:rPr>
            </w:pPr>
          </w:p>
        </w:tc>
        <w:tc>
          <w:tcPr>
            <w:tcW w:w="440" w:type="dxa"/>
            <w:tcBorders>
              <w:right w:val="single" w:color="auto" w:sz="8" w:space="0"/>
            </w:tcBorders>
            <w:vAlign w:val="bottom"/>
          </w:tcPr>
          <w:p w14:paraId="2F7C14F9">
            <w:pPr>
              <w:spacing w:after="0"/>
              <w:rPr>
                <w:color w:val="auto"/>
                <w:sz w:val="6"/>
                <w:szCs w:val="6"/>
              </w:rPr>
            </w:pPr>
          </w:p>
        </w:tc>
        <w:tc>
          <w:tcPr>
            <w:tcW w:w="440" w:type="dxa"/>
            <w:tcBorders>
              <w:right w:val="single" w:color="auto" w:sz="8" w:space="0"/>
            </w:tcBorders>
            <w:vAlign w:val="bottom"/>
          </w:tcPr>
          <w:p w14:paraId="491BF38B">
            <w:pPr>
              <w:spacing w:after="0"/>
              <w:rPr>
                <w:color w:val="auto"/>
                <w:sz w:val="6"/>
                <w:szCs w:val="6"/>
              </w:rPr>
            </w:pPr>
          </w:p>
        </w:tc>
        <w:tc>
          <w:tcPr>
            <w:tcW w:w="340" w:type="dxa"/>
            <w:tcBorders>
              <w:right w:val="single" w:color="auto" w:sz="8" w:space="0"/>
            </w:tcBorders>
            <w:vAlign w:val="bottom"/>
          </w:tcPr>
          <w:p w14:paraId="456CBD4F">
            <w:pPr>
              <w:spacing w:after="0"/>
              <w:rPr>
                <w:color w:val="auto"/>
                <w:sz w:val="6"/>
                <w:szCs w:val="6"/>
              </w:rPr>
            </w:pPr>
          </w:p>
        </w:tc>
        <w:tc>
          <w:tcPr>
            <w:tcW w:w="1020" w:type="dxa"/>
            <w:tcBorders>
              <w:right w:val="single" w:color="auto" w:sz="8" w:space="0"/>
            </w:tcBorders>
            <w:vAlign w:val="bottom"/>
          </w:tcPr>
          <w:p w14:paraId="55489382">
            <w:pPr>
              <w:spacing w:after="0" w:line="70" w:lineRule="exact"/>
              <w:rPr>
                <w:color w:val="auto"/>
                <w:sz w:val="20"/>
                <w:szCs w:val="20"/>
              </w:rPr>
            </w:pPr>
            <w:r>
              <w:rPr>
                <w:rFonts w:ascii="宋体" w:hAnsi="宋体" w:eastAsia="宋体" w:cs="宋体"/>
                <w:color w:val="auto"/>
                <w:sz w:val="7"/>
                <w:szCs w:val="7"/>
              </w:rPr>
              <w:t>反映 开展</w:t>
            </w:r>
            <w:r>
              <w:rPr>
                <w:rFonts w:ascii="Arial" w:hAnsi="Arial" w:eastAsia="Arial" w:cs="Arial"/>
                <w:color w:val="auto"/>
                <w:sz w:val="7"/>
                <w:szCs w:val="7"/>
              </w:rPr>
              <w:t>“</w:t>
            </w:r>
            <w:r>
              <w:rPr>
                <w:rFonts w:ascii="宋体" w:hAnsi="宋体" w:eastAsia="宋体" w:cs="宋体"/>
                <w:color w:val="auto"/>
                <w:sz w:val="7"/>
                <w:szCs w:val="7"/>
              </w:rPr>
              <w:t>双随机、一公开</w:t>
            </w:r>
            <w:r>
              <w:rPr>
                <w:rFonts w:ascii="Arial" w:hAnsi="Arial" w:eastAsia="Arial" w:cs="Arial"/>
                <w:color w:val="auto"/>
                <w:sz w:val="7"/>
                <w:szCs w:val="7"/>
              </w:rPr>
              <w:t>”</w:t>
            </w:r>
          </w:p>
        </w:tc>
        <w:tc>
          <w:tcPr>
            <w:tcW w:w="1420" w:type="dxa"/>
            <w:vMerge w:val="restart"/>
            <w:tcBorders>
              <w:right w:val="single" w:color="auto" w:sz="8" w:space="0"/>
            </w:tcBorders>
            <w:vAlign w:val="bottom"/>
          </w:tcPr>
          <w:p w14:paraId="2053CC4F">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21428D11">
            <w:pPr>
              <w:spacing w:after="0"/>
              <w:rPr>
                <w:color w:val="auto"/>
                <w:sz w:val="6"/>
                <w:szCs w:val="6"/>
              </w:rPr>
            </w:pPr>
          </w:p>
        </w:tc>
        <w:tc>
          <w:tcPr>
            <w:tcW w:w="0" w:type="dxa"/>
            <w:vAlign w:val="bottom"/>
          </w:tcPr>
          <w:p w14:paraId="0ECA3A1C">
            <w:pPr>
              <w:spacing w:after="0"/>
              <w:rPr>
                <w:color w:val="auto"/>
                <w:sz w:val="1"/>
                <w:szCs w:val="1"/>
              </w:rPr>
            </w:pPr>
          </w:p>
        </w:tc>
      </w:tr>
      <w:tr w14:paraId="429C12A0">
        <w:tblPrEx>
          <w:tblCellMar>
            <w:top w:w="0" w:type="dxa"/>
            <w:left w:w="0" w:type="dxa"/>
            <w:bottom w:w="0" w:type="dxa"/>
            <w:right w:w="0" w:type="dxa"/>
          </w:tblCellMar>
        </w:tblPrEx>
        <w:trPr>
          <w:trHeight w:val="38" w:hRule="atLeast"/>
        </w:trPr>
        <w:tc>
          <w:tcPr>
            <w:tcW w:w="560" w:type="dxa"/>
            <w:tcBorders>
              <w:right w:val="single" w:color="auto" w:sz="8" w:space="0"/>
            </w:tcBorders>
            <w:vAlign w:val="bottom"/>
          </w:tcPr>
          <w:p w14:paraId="7BEFA199">
            <w:pPr>
              <w:spacing w:after="0"/>
              <w:rPr>
                <w:color w:val="auto"/>
                <w:sz w:val="3"/>
                <w:szCs w:val="3"/>
              </w:rPr>
            </w:pPr>
          </w:p>
        </w:tc>
        <w:tc>
          <w:tcPr>
            <w:tcW w:w="460" w:type="dxa"/>
            <w:tcBorders>
              <w:right w:val="single" w:color="auto" w:sz="8" w:space="0"/>
            </w:tcBorders>
            <w:vAlign w:val="bottom"/>
          </w:tcPr>
          <w:p w14:paraId="722B7B36">
            <w:pPr>
              <w:spacing w:after="0"/>
              <w:rPr>
                <w:color w:val="auto"/>
                <w:sz w:val="3"/>
                <w:szCs w:val="3"/>
              </w:rPr>
            </w:pPr>
          </w:p>
        </w:tc>
        <w:tc>
          <w:tcPr>
            <w:tcW w:w="440" w:type="dxa"/>
            <w:tcBorders>
              <w:right w:val="single" w:color="auto" w:sz="8" w:space="0"/>
            </w:tcBorders>
            <w:vAlign w:val="bottom"/>
          </w:tcPr>
          <w:p w14:paraId="59C2CCA8">
            <w:pPr>
              <w:spacing w:after="0"/>
              <w:rPr>
                <w:color w:val="auto"/>
                <w:sz w:val="3"/>
                <w:szCs w:val="3"/>
              </w:rPr>
            </w:pPr>
          </w:p>
        </w:tc>
        <w:tc>
          <w:tcPr>
            <w:tcW w:w="440" w:type="dxa"/>
            <w:tcBorders>
              <w:right w:val="single" w:color="auto" w:sz="8" w:space="0"/>
            </w:tcBorders>
            <w:vAlign w:val="bottom"/>
          </w:tcPr>
          <w:p w14:paraId="327A1530">
            <w:pPr>
              <w:spacing w:after="0"/>
              <w:rPr>
                <w:color w:val="auto"/>
                <w:sz w:val="3"/>
                <w:szCs w:val="3"/>
              </w:rPr>
            </w:pPr>
          </w:p>
        </w:tc>
        <w:tc>
          <w:tcPr>
            <w:tcW w:w="340" w:type="dxa"/>
            <w:tcBorders>
              <w:right w:val="single" w:color="auto" w:sz="8" w:space="0"/>
            </w:tcBorders>
            <w:vAlign w:val="bottom"/>
          </w:tcPr>
          <w:p w14:paraId="1BEE1D8C">
            <w:pPr>
              <w:spacing w:after="0"/>
              <w:rPr>
                <w:color w:val="auto"/>
                <w:sz w:val="3"/>
                <w:szCs w:val="3"/>
              </w:rPr>
            </w:pPr>
          </w:p>
        </w:tc>
        <w:tc>
          <w:tcPr>
            <w:tcW w:w="1020" w:type="dxa"/>
            <w:vMerge w:val="restart"/>
            <w:tcBorders>
              <w:right w:val="single" w:color="auto" w:sz="8" w:space="0"/>
            </w:tcBorders>
            <w:vAlign w:val="bottom"/>
          </w:tcPr>
          <w:p w14:paraId="73276DD4">
            <w:pPr>
              <w:spacing w:after="0" w:line="79" w:lineRule="exact"/>
              <w:rPr>
                <w:color w:val="auto"/>
                <w:sz w:val="20"/>
                <w:szCs w:val="20"/>
              </w:rPr>
            </w:pPr>
            <w:r>
              <w:rPr>
                <w:rFonts w:ascii="宋体" w:hAnsi="宋体" w:eastAsia="宋体" w:cs="宋体"/>
                <w:color w:val="auto"/>
                <w:sz w:val="7"/>
                <w:szCs w:val="7"/>
              </w:rPr>
              <w:t>监督检查工作进展情况</w:t>
            </w:r>
          </w:p>
        </w:tc>
        <w:tc>
          <w:tcPr>
            <w:tcW w:w="1420" w:type="dxa"/>
            <w:vMerge w:val="continue"/>
            <w:tcBorders>
              <w:right w:val="single" w:color="auto" w:sz="8" w:space="0"/>
            </w:tcBorders>
            <w:vAlign w:val="bottom"/>
          </w:tcPr>
          <w:p w14:paraId="7A14FE11">
            <w:pPr>
              <w:spacing w:after="0"/>
              <w:rPr>
                <w:color w:val="auto"/>
                <w:sz w:val="3"/>
                <w:szCs w:val="3"/>
              </w:rPr>
            </w:pPr>
          </w:p>
        </w:tc>
        <w:tc>
          <w:tcPr>
            <w:tcW w:w="620" w:type="dxa"/>
            <w:tcBorders>
              <w:right w:val="single" w:color="auto" w:sz="8" w:space="0"/>
            </w:tcBorders>
            <w:vAlign w:val="bottom"/>
          </w:tcPr>
          <w:p w14:paraId="2A48ECD0">
            <w:pPr>
              <w:spacing w:after="0"/>
              <w:rPr>
                <w:color w:val="auto"/>
                <w:sz w:val="3"/>
                <w:szCs w:val="3"/>
              </w:rPr>
            </w:pPr>
          </w:p>
        </w:tc>
        <w:tc>
          <w:tcPr>
            <w:tcW w:w="0" w:type="dxa"/>
            <w:vAlign w:val="bottom"/>
          </w:tcPr>
          <w:p w14:paraId="183D11A0">
            <w:pPr>
              <w:spacing w:after="0" w:line="20" w:lineRule="exact"/>
              <w:rPr>
                <w:color w:val="auto"/>
                <w:sz w:val="1"/>
                <w:szCs w:val="1"/>
              </w:rPr>
            </w:pPr>
          </w:p>
        </w:tc>
      </w:tr>
      <w:tr w14:paraId="106071C8">
        <w:tblPrEx>
          <w:tblCellMar>
            <w:top w:w="0" w:type="dxa"/>
            <w:left w:w="0" w:type="dxa"/>
            <w:bottom w:w="0" w:type="dxa"/>
            <w:right w:w="0" w:type="dxa"/>
          </w:tblCellMar>
        </w:tblPrEx>
        <w:trPr>
          <w:trHeight w:val="40" w:hRule="atLeast"/>
        </w:trPr>
        <w:tc>
          <w:tcPr>
            <w:tcW w:w="560" w:type="dxa"/>
            <w:tcBorders>
              <w:right w:val="single" w:color="auto" w:sz="8" w:space="0"/>
            </w:tcBorders>
            <w:vAlign w:val="bottom"/>
          </w:tcPr>
          <w:p w14:paraId="732EC2B0">
            <w:pPr>
              <w:spacing w:after="0"/>
              <w:rPr>
                <w:color w:val="auto"/>
                <w:sz w:val="3"/>
                <w:szCs w:val="3"/>
              </w:rPr>
            </w:pPr>
          </w:p>
        </w:tc>
        <w:tc>
          <w:tcPr>
            <w:tcW w:w="460" w:type="dxa"/>
            <w:tcBorders>
              <w:right w:val="single" w:color="auto" w:sz="8" w:space="0"/>
            </w:tcBorders>
            <w:vAlign w:val="bottom"/>
          </w:tcPr>
          <w:p w14:paraId="26217A5A">
            <w:pPr>
              <w:spacing w:after="0"/>
              <w:rPr>
                <w:color w:val="auto"/>
                <w:sz w:val="3"/>
                <w:szCs w:val="3"/>
              </w:rPr>
            </w:pPr>
          </w:p>
        </w:tc>
        <w:tc>
          <w:tcPr>
            <w:tcW w:w="440" w:type="dxa"/>
            <w:tcBorders>
              <w:right w:val="single" w:color="auto" w:sz="8" w:space="0"/>
            </w:tcBorders>
            <w:vAlign w:val="bottom"/>
          </w:tcPr>
          <w:p w14:paraId="763F0FB6">
            <w:pPr>
              <w:spacing w:after="0"/>
              <w:rPr>
                <w:color w:val="auto"/>
                <w:sz w:val="3"/>
                <w:szCs w:val="3"/>
              </w:rPr>
            </w:pPr>
          </w:p>
        </w:tc>
        <w:tc>
          <w:tcPr>
            <w:tcW w:w="440" w:type="dxa"/>
            <w:tcBorders>
              <w:right w:val="single" w:color="auto" w:sz="8" w:space="0"/>
            </w:tcBorders>
            <w:vAlign w:val="bottom"/>
          </w:tcPr>
          <w:p w14:paraId="400D392D">
            <w:pPr>
              <w:spacing w:after="0" w:line="35" w:lineRule="exact"/>
              <w:rPr>
                <w:color w:val="auto"/>
                <w:sz w:val="20"/>
                <w:szCs w:val="20"/>
              </w:rPr>
            </w:pPr>
            <w:r>
              <w:rPr>
                <w:rFonts w:ascii="宋体" w:hAnsi="宋体" w:eastAsia="宋体" w:cs="宋体"/>
                <w:color w:val="auto"/>
                <w:sz w:val="3"/>
                <w:szCs w:val="3"/>
              </w:rPr>
              <w:t>2</w:t>
            </w:r>
          </w:p>
        </w:tc>
        <w:tc>
          <w:tcPr>
            <w:tcW w:w="340" w:type="dxa"/>
            <w:tcBorders>
              <w:bottom w:val="single" w:color="auto" w:sz="8" w:space="0"/>
              <w:right w:val="single" w:color="auto" w:sz="8" w:space="0"/>
            </w:tcBorders>
            <w:vAlign w:val="bottom"/>
          </w:tcPr>
          <w:p w14:paraId="598B20DA">
            <w:pPr>
              <w:spacing w:after="0"/>
              <w:rPr>
                <w:color w:val="auto"/>
                <w:sz w:val="3"/>
                <w:szCs w:val="3"/>
              </w:rPr>
            </w:pPr>
          </w:p>
        </w:tc>
        <w:tc>
          <w:tcPr>
            <w:tcW w:w="1020" w:type="dxa"/>
            <w:vMerge w:val="continue"/>
            <w:tcBorders>
              <w:bottom w:val="single" w:color="auto" w:sz="8" w:space="0"/>
              <w:right w:val="single" w:color="auto" w:sz="8" w:space="0"/>
            </w:tcBorders>
            <w:vAlign w:val="bottom"/>
          </w:tcPr>
          <w:p w14:paraId="3D6A897E">
            <w:pPr>
              <w:spacing w:after="0"/>
              <w:rPr>
                <w:color w:val="auto"/>
                <w:sz w:val="3"/>
                <w:szCs w:val="3"/>
              </w:rPr>
            </w:pPr>
          </w:p>
        </w:tc>
        <w:tc>
          <w:tcPr>
            <w:tcW w:w="1420" w:type="dxa"/>
            <w:tcBorders>
              <w:bottom w:val="single" w:color="auto" w:sz="8" w:space="0"/>
              <w:right w:val="single" w:color="auto" w:sz="8" w:space="0"/>
            </w:tcBorders>
            <w:vAlign w:val="bottom"/>
          </w:tcPr>
          <w:p w14:paraId="5EFFA06C">
            <w:pPr>
              <w:spacing w:after="0"/>
              <w:rPr>
                <w:color w:val="auto"/>
                <w:sz w:val="3"/>
                <w:szCs w:val="3"/>
              </w:rPr>
            </w:pPr>
          </w:p>
        </w:tc>
        <w:tc>
          <w:tcPr>
            <w:tcW w:w="620" w:type="dxa"/>
            <w:tcBorders>
              <w:bottom w:val="single" w:color="auto" w:sz="8" w:space="0"/>
              <w:right w:val="single" w:color="auto" w:sz="8" w:space="0"/>
            </w:tcBorders>
            <w:vAlign w:val="bottom"/>
          </w:tcPr>
          <w:p w14:paraId="46033F8E">
            <w:pPr>
              <w:spacing w:after="0"/>
              <w:rPr>
                <w:color w:val="auto"/>
                <w:sz w:val="3"/>
                <w:szCs w:val="3"/>
              </w:rPr>
            </w:pPr>
          </w:p>
        </w:tc>
        <w:tc>
          <w:tcPr>
            <w:tcW w:w="0" w:type="dxa"/>
            <w:vAlign w:val="bottom"/>
          </w:tcPr>
          <w:p w14:paraId="21F473C0">
            <w:pPr>
              <w:spacing w:after="0"/>
              <w:rPr>
                <w:color w:val="auto"/>
                <w:sz w:val="1"/>
                <w:szCs w:val="1"/>
              </w:rPr>
            </w:pPr>
          </w:p>
        </w:tc>
      </w:tr>
      <w:tr w14:paraId="577DB977">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4FFFAF50">
            <w:pPr>
              <w:spacing w:after="0"/>
              <w:rPr>
                <w:color w:val="auto"/>
                <w:sz w:val="9"/>
                <w:szCs w:val="9"/>
              </w:rPr>
            </w:pPr>
          </w:p>
        </w:tc>
        <w:tc>
          <w:tcPr>
            <w:tcW w:w="460" w:type="dxa"/>
            <w:tcBorders>
              <w:right w:val="single" w:color="auto" w:sz="8" w:space="0"/>
            </w:tcBorders>
            <w:vAlign w:val="bottom"/>
          </w:tcPr>
          <w:p w14:paraId="6C59FF41">
            <w:pPr>
              <w:spacing w:after="0"/>
              <w:rPr>
                <w:color w:val="auto"/>
                <w:sz w:val="9"/>
                <w:szCs w:val="9"/>
              </w:rPr>
            </w:pPr>
          </w:p>
        </w:tc>
        <w:tc>
          <w:tcPr>
            <w:tcW w:w="440" w:type="dxa"/>
            <w:tcBorders>
              <w:right w:val="single" w:color="auto" w:sz="8" w:space="0"/>
            </w:tcBorders>
            <w:vAlign w:val="bottom"/>
          </w:tcPr>
          <w:p w14:paraId="21528428">
            <w:pPr>
              <w:spacing w:after="0"/>
              <w:rPr>
                <w:color w:val="auto"/>
                <w:sz w:val="9"/>
                <w:szCs w:val="9"/>
              </w:rPr>
            </w:pPr>
          </w:p>
        </w:tc>
        <w:tc>
          <w:tcPr>
            <w:tcW w:w="440" w:type="dxa"/>
            <w:tcBorders>
              <w:right w:val="single" w:color="auto" w:sz="8" w:space="0"/>
            </w:tcBorders>
            <w:vAlign w:val="bottom"/>
          </w:tcPr>
          <w:p w14:paraId="53D11713">
            <w:pPr>
              <w:spacing w:after="0"/>
              <w:rPr>
                <w:color w:val="auto"/>
                <w:sz w:val="9"/>
                <w:szCs w:val="9"/>
              </w:rPr>
            </w:pPr>
          </w:p>
        </w:tc>
        <w:tc>
          <w:tcPr>
            <w:tcW w:w="340" w:type="dxa"/>
            <w:tcBorders>
              <w:right w:val="single" w:color="auto" w:sz="8" w:space="0"/>
            </w:tcBorders>
            <w:vAlign w:val="bottom"/>
          </w:tcPr>
          <w:p w14:paraId="5626AB5F">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0A2745FD">
            <w:pPr>
              <w:spacing w:after="0" w:line="80" w:lineRule="exact"/>
              <w:rPr>
                <w:color w:val="auto"/>
                <w:sz w:val="20"/>
                <w:szCs w:val="20"/>
              </w:rPr>
            </w:pPr>
            <w:r>
              <w:rPr>
                <w:rFonts w:ascii="宋体" w:hAnsi="宋体" w:eastAsia="宋体" w:cs="宋体"/>
                <w:color w:val="auto"/>
                <w:sz w:val="7"/>
                <w:szCs w:val="7"/>
              </w:rPr>
              <w:t>人员、业务以及应急培训</w:t>
            </w:r>
          </w:p>
        </w:tc>
        <w:tc>
          <w:tcPr>
            <w:tcW w:w="1420" w:type="dxa"/>
            <w:tcBorders>
              <w:right w:val="single" w:color="auto" w:sz="8" w:space="0"/>
            </w:tcBorders>
            <w:vAlign w:val="bottom"/>
          </w:tcPr>
          <w:p w14:paraId="54FFC426">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4F082A7">
            <w:pPr>
              <w:spacing w:after="0"/>
              <w:rPr>
                <w:color w:val="auto"/>
                <w:sz w:val="9"/>
                <w:szCs w:val="9"/>
              </w:rPr>
            </w:pPr>
          </w:p>
        </w:tc>
        <w:tc>
          <w:tcPr>
            <w:tcW w:w="0" w:type="dxa"/>
            <w:vAlign w:val="bottom"/>
          </w:tcPr>
          <w:p w14:paraId="6FA6534B">
            <w:pPr>
              <w:spacing w:after="0"/>
              <w:rPr>
                <w:color w:val="auto"/>
                <w:sz w:val="1"/>
                <w:szCs w:val="1"/>
              </w:rPr>
            </w:pPr>
          </w:p>
        </w:tc>
      </w:tr>
      <w:tr w14:paraId="33013F50">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7AF4466A">
            <w:pPr>
              <w:spacing w:after="0"/>
              <w:rPr>
                <w:color w:val="auto"/>
                <w:sz w:val="3"/>
                <w:szCs w:val="3"/>
              </w:rPr>
            </w:pPr>
          </w:p>
        </w:tc>
        <w:tc>
          <w:tcPr>
            <w:tcW w:w="460" w:type="dxa"/>
            <w:tcBorders>
              <w:right w:val="single" w:color="auto" w:sz="8" w:space="0"/>
            </w:tcBorders>
            <w:vAlign w:val="bottom"/>
          </w:tcPr>
          <w:p w14:paraId="72BC7C66">
            <w:pPr>
              <w:spacing w:after="0"/>
              <w:rPr>
                <w:color w:val="auto"/>
                <w:sz w:val="3"/>
                <w:szCs w:val="3"/>
              </w:rPr>
            </w:pPr>
          </w:p>
        </w:tc>
        <w:tc>
          <w:tcPr>
            <w:tcW w:w="440" w:type="dxa"/>
            <w:tcBorders>
              <w:right w:val="single" w:color="auto" w:sz="8" w:space="0"/>
            </w:tcBorders>
            <w:vAlign w:val="bottom"/>
          </w:tcPr>
          <w:p w14:paraId="0871DAC4">
            <w:pPr>
              <w:spacing w:after="0"/>
              <w:rPr>
                <w:color w:val="auto"/>
                <w:sz w:val="3"/>
                <w:szCs w:val="3"/>
              </w:rPr>
            </w:pPr>
          </w:p>
        </w:tc>
        <w:tc>
          <w:tcPr>
            <w:tcW w:w="440" w:type="dxa"/>
            <w:tcBorders>
              <w:bottom w:val="single" w:color="auto" w:sz="8" w:space="0"/>
              <w:right w:val="single" w:color="auto" w:sz="8" w:space="0"/>
            </w:tcBorders>
            <w:vAlign w:val="bottom"/>
          </w:tcPr>
          <w:p w14:paraId="0B74C1B6">
            <w:pPr>
              <w:spacing w:after="0"/>
              <w:rPr>
                <w:color w:val="auto"/>
                <w:sz w:val="3"/>
                <w:szCs w:val="3"/>
              </w:rPr>
            </w:pPr>
          </w:p>
        </w:tc>
        <w:tc>
          <w:tcPr>
            <w:tcW w:w="340" w:type="dxa"/>
            <w:tcBorders>
              <w:bottom w:val="single" w:color="auto" w:sz="8" w:space="0"/>
              <w:right w:val="single" w:color="auto" w:sz="8" w:space="0"/>
            </w:tcBorders>
            <w:vAlign w:val="bottom"/>
          </w:tcPr>
          <w:p w14:paraId="56440CDF">
            <w:pPr>
              <w:spacing w:after="0"/>
              <w:rPr>
                <w:color w:val="auto"/>
                <w:sz w:val="3"/>
                <w:szCs w:val="3"/>
              </w:rPr>
            </w:pPr>
          </w:p>
        </w:tc>
        <w:tc>
          <w:tcPr>
            <w:tcW w:w="1020" w:type="dxa"/>
            <w:tcBorders>
              <w:bottom w:val="single" w:color="auto" w:sz="8" w:space="0"/>
              <w:right w:val="single" w:color="auto" w:sz="8" w:space="0"/>
            </w:tcBorders>
            <w:vAlign w:val="bottom"/>
          </w:tcPr>
          <w:p w14:paraId="2337FFD0">
            <w:pPr>
              <w:spacing w:after="0"/>
              <w:rPr>
                <w:color w:val="auto"/>
                <w:sz w:val="3"/>
                <w:szCs w:val="3"/>
              </w:rPr>
            </w:pPr>
          </w:p>
        </w:tc>
        <w:tc>
          <w:tcPr>
            <w:tcW w:w="1420" w:type="dxa"/>
            <w:tcBorders>
              <w:bottom w:val="single" w:color="auto" w:sz="8" w:space="0"/>
              <w:right w:val="single" w:color="auto" w:sz="8" w:space="0"/>
            </w:tcBorders>
            <w:vAlign w:val="bottom"/>
          </w:tcPr>
          <w:p w14:paraId="3F1F60CE">
            <w:pPr>
              <w:spacing w:after="0"/>
              <w:rPr>
                <w:color w:val="auto"/>
                <w:sz w:val="3"/>
                <w:szCs w:val="3"/>
              </w:rPr>
            </w:pPr>
          </w:p>
        </w:tc>
        <w:tc>
          <w:tcPr>
            <w:tcW w:w="620" w:type="dxa"/>
            <w:tcBorders>
              <w:bottom w:val="single" w:color="auto" w:sz="8" w:space="0"/>
              <w:right w:val="single" w:color="auto" w:sz="8" w:space="0"/>
            </w:tcBorders>
            <w:vAlign w:val="bottom"/>
          </w:tcPr>
          <w:p w14:paraId="7E60CEF6">
            <w:pPr>
              <w:spacing w:after="0"/>
              <w:rPr>
                <w:color w:val="auto"/>
                <w:sz w:val="3"/>
                <w:szCs w:val="3"/>
              </w:rPr>
            </w:pPr>
          </w:p>
        </w:tc>
        <w:tc>
          <w:tcPr>
            <w:tcW w:w="0" w:type="dxa"/>
            <w:vAlign w:val="bottom"/>
          </w:tcPr>
          <w:p w14:paraId="5176C0D3">
            <w:pPr>
              <w:spacing w:after="0"/>
              <w:rPr>
                <w:color w:val="auto"/>
                <w:sz w:val="1"/>
                <w:szCs w:val="1"/>
              </w:rPr>
            </w:pPr>
          </w:p>
        </w:tc>
      </w:tr>
      <w:tr w14:paraId="1205FBE5">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1C001156">
            <w:pPr>
              <w:spacing w:after="0"/>
              <w:rPr>
                <w:color w:val="auto"/>
                <w:sz w:val="6"/>
                <w:szCs w:val="6"/>
              </w:rPr>
            </w:pPr>
          </w:p>
        </w:tc>
        <w:tc>
          <w:tcPr>
            <w:tcW w:w="460" w:type="dxa"/>
            <w:tcBorders>
              <w:right w:val="single" w:color="auto" w:sz="8" w:space="0"/>
            </w:tcBorders>
            <w:vAlign w:val="bottom"/>
          </w:tcPr>
          <w:p w14:paraId="413BCE46">
            <w:pPr>
              <w:spacing w:after="0"/>
              <w:rPr>
                <w:color w:val="auto"/>
                <w:sz w:val="6"/>
                <w:szCs w:val="6"/>
              </w:rPr>
            </w:pPr>
          </w:p>
        </w:tc>
        <w:tc>
          <w:tcPr>
            <w:tcW w:w="440" w:type="dxa"/>
            <w:tcBorders>
              <w:right w:val="single" w:color="auto" w:sz="8" w:space="0"/>
            </w:tcBorders>
            <w:vAlign w:val="bottom"/>
          </w:tcPr>
          <w:p w14:paraId="5379C1D9">
            <w:pPr>
              <w:spacing w:after="0"/>
              <w:rPr>
                <w:color w:val="auto"/>
                <w:sz w:val="6"/>
                <w:szCs w:val="6"/>
              </w:rPr>
            </w:pPr>
          </w:p>
        </w:tc>
        <w:tc>
          <w:tcPr>
            <w:tcW w:w="440" w:type="dxa"/>
            <w:vMerge w:val="restart"/>
            <w:tcBorders>
              <w:right w:val="single" w:color="auto" w:sz="8" w:space="0"/>
            </w:tcBorders>
            <w:vAlign w:val="bottom"/>
          </w:tcPr>
          <w:p w14:paraId="7056D42F">
            <w:pPr>
              <w:spacing w:after="0" w:line="80" w:lineRule="exact"/>
              <w:rPr>
                <w:color w:val="auto"/>
                <w:sz w:val="20"/>
                <w:szCs w:val="20"/>
              </w:rPr>
            </w:pPr>
            <w:r>
              <w:rPr>
                <w:rFonts w:ascii="宋体" w:hAnsi="宋体" w:eastAsia="宋体" w:cs="宋体"/>
                <w:color w:val="auto"/>
                <w:sz w:val="7"/>
                <w:szCs w:val="7"/>
              </w:rPr>
              <w:t>4</w:t>
            </w:r>
          </w:p>
        </w:tc>
        <w:tc>
          <w:tcPr>
            <w:tcW w:w="340" w:type="dxa"/>
            <w:tcBorders>
              <w:right w:val="single" w:color="auto" w:sz="8" w:space="0"/>
            </w:tcBorders>
            <w:vAlign w:val="bottom"/>
          </w:tcPr>
          <w:p w14:paraId="282EB2E1">
            <w:pPr>
              <w:spacing w:after="0"/>
              <w:rPr>
                <w:color w:val="auto"/>
                <w:sz w:val="6"/>
                <w:szCs w:val="6"/>
              </w:rPr>
            </w:pPr>
          </w:p>
        </w:tc>
        <w:tc>
          <w:tcPr>
            <w:tcW w:w="1020" w:type="dxa"/>
            <w:tcBorders>
              <w:right w:val="single" w:color="auto" w:sz="8" w:space="0"/>
            </w:tcBorders>
            <w:vAlign w:val="bottom"/>
          </w:tcPr>
          <w:p w14:paraId="175A456F">
            <w:pPr>
              <w:spacing w:after="0" w:line="70" w:lineRule="exact"/>
              <w:rPr>
                <w:color w:val="auto"/>
                <w:sz w:val="20"/>
                <w:szCs w:val="20"/>
              </w:rPr>
            </w:pPr>
            <w:r>
              <w:rPr>
                <w:rFonts w:ascii="宋体" w:hAnsi="宋体" w:eastAsia="宋体" w:cs="宋体"/>
                <w:color w:val="auto"/>
                <w:w w:val="99"/>
                <w:sz w:val="7"/>
                <w:szCs w:val="7"/>
              </w:rPr>
              <w:t>反映人员、业务以及应急培训进</w:t>
            </w:r>
          </w:p>
        </w:tc>
        <w:tc>
          <w:tcPr>
            <w:tcW w:w="1420" w:type="dxa"/>
            <w:vMerge w:val="restart"/>
            <w:tcBorders>
              <w:right w:val="single" w:color="auto" w:sz="8" w:space="0"/>
            </w:tcBorders>
            <w:vAlign w:val="bottom"/>
          </w:tcPr>
          <w:p w14:paraId="224639DA">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5884B3F7">
            <w:pPr>
              <w:spacing w:after="0"/>
              <w:rPr>
                <w:color w:val="auto"/>
                <w:sz w:val="6"/>
                <w:szCs w:val="6"/>
              </w:rPr>
            </w:pPr>
          </w:p>
        </w:tc>
        <w:tc>
          <w:tcPr>
            <w:tcW w:w="0" w:type="dxa"/>
            <w:vAlign w:val="bottom"/>
          </w:tcPr>
          <w:p w14:paraId="4EF35012">
            <w:pPr>
              <w:spacing w:after="0"/>
              <w:rPr>
                <w:color w:val="auto"/>
                <w:sz w:val="1"/>
                <w:szCs w:val="1"/>
              </w:rPr>
            </w:pPr>
          </w:p>
        </w:tc>
      </w:tr>
      <w:tr w14:paraId="05B303CF">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51A74F0D">
            <w:pPr>
              <w:spacing w:after="0"/>
              <w:rPr>
                <w:color w:val="auto"/>
                <w:sz w:val="3"/>
                <w:szCs w:val="3"/>
              </w:rPr>
            </w:pPr>
          </w:p>
        </w:tc>
        <w:tc>
          <w:tcPr>
            <w:tcW w:w="460" w:type="dxa"/>
            <w:tcBorders>
              <w:right w:val="single" w:color="auto" w:sz="8" w:space="0"/>
            </w:tcBorders>
            <w:vAlign w:val="bottom"/>
          </w:tcPr>
          <w:p w14:paraId="0090C09C">
            <w:pPr>
              <w:spacing w:after="0"/>
              <w:rPr>
                <w:color w:val="auto"/>
                <w:sz w:val="3"/>
                <w:szCs w:val="3"/>
              </w:rPr>
            </w:pPr>
          </w:p>
        </w:tc>
        <w:tc>
          <w:tcPr>
            <w:tcW w:w="440" w:type="dxa"/>
            <w:tcBorders>
              <w:right w:val="single" w:color="auto" w:sz="8" w:space="0"/>
            </w:tcBorders>
            <w:vAlign w:val="bottom"/>
          </w:tcPr>
          <w:p w14:paraId="405F6696">
            <w:pPr>
              <w:spacing w:after="0"/>
              <w:rPr>
                <w:color w:val="auto"/>
                <w:sz w:val="3"/>
                <w:szCs w:val="3"/>
              </w:rPr>
            </w:pPr>
          </w:p>
        </w:tc>
        <w:tc>
          <w:tcPr>
            <w:tcW w:w="440" w:type="dxa"/>
            <w:vMerge w:val="continue"/>
            <w:tcBorders>
              <w:right w:val="single" w:color="auto" w:sz="8" w:space="0"/>
            </w:tcBorders>
            <w:vAlign w:val="bottom"/>
          </w:tcPr>
          <w:p w14:paraId="762FC570">
            <w:pPr>
              <w:spacing w:after="0"/>
              <w:rPr>
                <w:color w:val="auto"/>
                <w:sz w:val="3"/>
                <w:szCs w:val="3"/>
              </w:rPr>
            </w:pPr>
          </w:p>
        </w:tc>
        <w:tc>
          <w:tcPr>
            <w:tcW w:w="340" w:type="dxa"/>
            <w:tcBorders>
              <w:right w:val="single" w:color="auto" w:sz="8" w:space="0"/>
            </w:tcBorders>
            <w:vAlign w:val="bottom"/>
          </w:tcPr>
          <w:p w14:paraId="4A2C3AB7">
            <w:pPr>
              <w:spacing w:after="0"/>
              <w:rPr>
                <w:color w:val="auto"/>
                <w:sz w:val="3"/>
                <w:szCs w:val="3"/>
              </w:rPr>
            </w:pPr>
          </w:p>
        </w:tc>
        <w:tc>
          <w:tcPr>
            <w:tcW w:w="1020" w:type="dxa"/>
            <w:vMerge w:val="restart"/>
            <w:tcBorders>
              <w:right w:val="single" w:color="auto" w:sz="8" w:space="0"/>
            </w:tcBorders>
            <w:vAlign w:val="bottom"/>
          </w:tcPr>
          <w:p w14:paraId="3D3A7E82">
            <w:pPr>
              <w:spacing w:after="0" w:line="79" w:lineRule="exact"/>
              <w:rPr>
                <w:color w:val="auto"/>
                <w:sz w:val="20"/>
                <w:szCs w:val="20"/>
              </w:rPr>
            </w:pPr>
            <w:r>
              <w:rPr>
                <w:rFonts w:ascii="宋体" w:hAnsi="宋体" w:eastAsia="宋体" w:cs="宋体"/>
                <w:color w:val="auto"/>
                <w:sz w:val="7"/>
                <w:szCs w:val="7"/>
              </w:rPr>
              <w:t>展情况</w:t>
            </w:r>
          </w:p>
        </w:tc>
        <w:tc>
          <w:tcPr>
            <w:tcW w:w="1420" w:type="dxa"/>
            <w:vMerge w:val="continue"/>
            <w:tcBorders>
              <w:right w:val="single" w:color="auto" w:sz="8" w:space="0"/>
            </w:tcBorders>
            <w:vAlign w:val="bottom"/>
          </w:tcPr>
          <w:p w14:paraId="526E75C0">
            <w:pPr>
              <w:spacing w:after="0"/>
              <w:rPr>
                <w:color w:val="auto"/>
                <w:sz w:val="3"/>
                <w:szCs w:val="3"/>
              </w:rPr>
            </w:pPr>
          </w:p>
        </w:tc>
        <w:tc>
          <w:tcPr>
            <w:tcW w:w="620" w:type="dxa"/>
            <w:tcBorders>
              <w:right w:val="single" w:color="auto" w:sz="8" w:space="0"/>
            </w:tcBorders>
            <w:vAlign w:val="bottom"/>
          </w:tcPr>
          <w:p w14:paraId="34B06FB7">
            <w:pPr>
              <w:spacing w:after="0"/>
              <w:rPr>
                <w:color w:val="auto"/>
                <w:sz w:val="3"/>
                <w:szCs w:val="3"/>
              </w:rPr>
            </w:pPr>
          </w:p>
        </w:tc>
        <w:tc>
          <w:tcPr>
            <w:tcW w:w="0" w:type="dxa"/>
            <w:vAlign w:val="bottom"/>
          </w:tcPr>
          <w:p w14:paraId="6617DB55">
            <w:pPr>
              <w:spacing w:after="0" w:line="20" w:lineRule="exact"/>
              <w:rPr>
                <w:color w:val="auto"/>
                <w:sz w:val="1"/>
                <w:szCs w:val="1"/>
              </w:rPr>
            </w:pPr>
          </w:p>
        </w:tc>
      </w:tr>
      <w:tr w14:paraId="2967E160">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34D656E9">
            <w:pPr>
              <w:spacing w:after="0"/>
              <w:rPr>
                <w:color w:val="auto"/>
                <w:sz w:val="3"/>
                <w:szCs w:val="3"/>
              </w:rPr>
            </w:pPr>
          </w:p>
        </w:tc>
        <w:tc>
          <w:tcPr>
            <w:tcW w:w="460" w:type="dxa"/>
            <w:tcBorders>
              <w:right w:val="single" w:color="auto" w:sz="8" w:space="0"/>
            </w:tcBorders>
            <w:vAlign w:val="bottom"/>
          </w:tcPr>
          <w:p w14:paraId="385F3FBA">
            <w:pPr>
              <w:spacing w:after="0"/>
              <w:rPr>
                <w:color w:val="auto"/>
                <w:sz w:val="3"/>
                <w:szCs w:val="3"/>
              </w:rPr>
            </w:pPr>
          </w:p>
        </w:tc>
        <w:tc>
          <w:tcPr>
            <w:tcW w:w="440" w:type="dxa"/>
            <w:tcBorders>
              <w:right w:val="single" w:color="auto" w:sz="8" w:space="0"/>
            </w:tcBorders>
            <w:vAlign w:val="bottom"/>
          </w:tcPr>
          <w:p w14:paraId="4BCB7178">
            <w:pPr>
              <w:spacing w:after="0"/>
              <w:rPr>
                <w:color w:val="auto"/>
                <w:sz w:val="3"/>
                <w:szCs w:val="3"/>
              </w:rPr>
            </w:pPr>
          </w:p>
        </w:tc>
        <w:tc>
          <w:tcPr>
            <w:tcW w:w="440" w:type="dxa"/>
            <w:tcBorders>
              <w:bottom w:val="single" w:color="auto" w:sz="8" w:space="0"/>
              <w:right w:val="single" w:color="auto" w:sz="8" w:space="0"/>
            </w:tcBorders>
            <w:vAlign w:val="bottom"/>
          </w:tcPr>
          <w:p w14:paraId="43D1B3C4">
            <w:pPr>
              <w:spacing w:after="0"/>
              <w:rPr>
                <w:color w:val="auto"/>
                <w:sz w:val="3"/>
                <w:szCs w:val="3"/>
              </w:rPr>
            </w:pPr>
          </w:p>
        </w:tc>
        <w:tc>
          <w:tcPr>
            <w:tcW w:w="340" w:type="dxa"/>
            <w:tcBorders>
              <w:bottom w:val="single" w:color="auto" w:sz="8" w:space="0"/>
              <w:right w:val="single" w:color="auto" w:sz="8" w:space="0"/>
            </w:tcBorders>
            <w:vAlign w:val="bottom"/>
          </w:tcPr>
          <w:p w14:paraId="266BAE27">
            <w:pPr>
              <w:spacing w:after="0"/>
              <w:rPr>
                <w:color w:val="auto"/>
                <w:sz w:val="3"/>
                <w:szCs w:val="3"/>
              </w:rPr>
            </w:pPr>
          </w:p>
        </w:tc>
        <w:tc>
          <w:tcPr>
            <w:tcW w:w="1020" w:type="dxa"/>
            <w:vMerge w:val="continue"/>
            <w:tcBorders>
              <w:bottom w:val="single" w:color="auto" w:sz="8" w:space="0"/>
              <w:right w:val="single" w:color="auto" w:sz="8" w:space="0"/>
            </w:tcBorders>
            <w:vAlign w:val="bottom"/>
          </w:tcPr>
          <w:p w14:paraId="19CFFA87">
            <w:pPr>
              <w:spacing w:after="0"/>
              <w:rPr>
                <w:color w:val="auto"/>
                <w:sz w:val="3"/>
                <w:szCs w:val="3"/>
              </w:rPr>
            </w:pPr>
          </w:p>
        </w:tc>
        <w:tc>
          <w:tcPr>
            <w:tcW w:w="1420" w:type="dxa"/>
            <w:tcBorders>
              <w:bottom w:val="single" w:color="auto" w:sz="8" w:space="0"/>
              <w:right w:val="single" w:color="auto" w:sz="8" w:space="0"/>
            </w:tcBorders>
            <w:vAlign w:val="bottom"/>
          </w:tcPr>
          <w:p w14:paraId="6EB5CA78">
            <w:pPr>
              <w:spacing w:after="0"/>
              <w:rPr>
                <w:color w:val="auto"/>
                <w:sz w:val="3"/>
                <w:szCs w:val="3"/>
              </w:rPr>
            </w:pPr>
          </w:p>
        </w:tc>
        <w:tc>
          <w:tcPr>
            <w:tcW w:w="620" w:type="dxa"/>
            <w:tcBorders>
              <w:bottom w:val="single" w:color="auto" w:sz="8" w:space="0"/>
              <w:right w:val="single" w:color="auto" w:sz="8" w:space="0"/>
            </w:tcBorders>
            <w:vAlign w:val="bottom"/>
          </w:tcPr>
          <w:p w14:paraId="2CC74C41">
            <w:pPr>
              <w:spacing w:after="0"/>
              <w:rPr>
                <w:color w:val="auto"/>
                <w:sz w:val="3"/>
                <w:szCs w:val="3"/>
              </w:rPr>
            </w:pPr>
          </w:p>
        </w:tc>
        <w:tc>
          <w:tcPr>
            <w:tcW w:w="0" w:type="dxa"/>
            <w:vAlign w:val="bottom"/>
          </w:tcPr>
          <w:p w14:paraId="6FF795D9">
            <w:pPr>
              <w:spacing w:after="0"/>
              <w:rPr>
                <w:color w:val="auto"/>
                <w:sz w:val="1"/>
                <w:szCs w:val="1"/>
              </w:rPr>
            </w:pPr>
          </w:p>
        </w:tc>
      </w:tr>
      <w:tr w14:paraId="2E585DF3">
        <w:tblPrEx>
          <w:tblCellMar>
            <w:top w:w="0" w:type="dxa"/>
            <w:left w:w="0" w:type="dxa"/>
            <w:bottom w:w="0" w:type="dxa"/>
            <w:right w:w="0" w:type="dxa"/>
          </w:tblCellMar>
        </w:tblPrEx>
        <w:trPr>
          <w:trHeight w:val="70" w:hRule="atLeast"/>
        </w:trPr>
        <w:tc>
          <w:tcPr>
            <w:tcW w:w="560" w:type="dxa"/>
            <w:tcBorders>
              <w:right w:val="single" w:color="auto" w:sz="8" w:space="0"/>
            </w:tcBorders>
            <w:vAlign w:val="bottom"/>
          </w:tcPr>
          <w:p w14:paraId="0397E07B">
            <w:pPr>
              <w:spacing w:after="0"/>
              <w:rPr>
                <w:color w:val="auto"/>
                <w:sz w:val="6"/>
                <w:szCs w:val="6"/>
              </w:rPr>
            </w:pPr>
          </w:p>
        </w:tc>
        <w:tc>
          <w:tcPr>
            <w:tcW w:w="460" w:type="dxa"/>
            <w:tcBorders>
              <w:right w:val="single" w:color="auto" w:sz="8" w:space="0"/>
            </w:tcBorders>
            <w:vAlign w:val="bottom"/>
          </w:tcPr>
          <w:p w14:paraId="27C3B33E">
            <w:pPr>
              <w:spacing w:after="0"/>
              <w:rPr>
                <w:color w:val="auto"/>
                <w:sz w:val="6"/>
                <w:szCs w:val="6"/>
              </w:rPr>
            </w:pPr>
          </w:p>
        </w:tc>
        <w:tc>
          <w:tcPr>
            <w:tcW w:w="440" w:type="dxa"/>
            <w:tcBorders>
              <w:right w:val="single" w:color="auto" w:sz="8" w:space="0"/>
            </w:tcBorders>
            <w:vAlign w:val="bottom"/>
          </w:tcPr>
          <w:p w14:paraId="5C198CF8">
            <w:pPr>
              <w:spacing w:after="0"/>
              <w:rPr>
                <w:color w:val="auto"/>
                <w:sz w:val="6"/>
                <w:szCs w:val="6"/>
              </w:rPr>
            </w:pPr>
          </w:p>
        </w:tc>
        <w:tc>
          <w:tcPr>
            <w:tcW w:w="440" w:type="dxa"/>
            <w:tcBorders>
              <w:right w:val="single" w:color="auto" w:sz="8" w:space="0"/>
            </w:tcBorders>
            <w:vAlign w:val="bottom"/>
          </w:tcPr>
          <w:p w14:paraId="6F324FAA">
            <w:pPr>
              <w:spacing w:after="0"/>
              <w:rPr>
                <w:color w:val="auto"/>
                <w:sz w:val="6"/>
                <w:szCs w:val="6"/>
              </w:rPr>
            </w:pPr>
          </w:p>
        </w:tc>
        <w:tc>
          <w:tcPr>
            <w:tcW w:w="340" w:type="dxa"/>
            <w:tcBorders>
              <w:right w:val="single" w:color="auto" w:sz="8" w:space="0"/>
            </w:tcBorders>
            <w:vAlign w:val="bottom"/>
          </w:tcPr>
          <w:p w14:paraId="432A9254">
            <w:pPr>
              <w:spacing w:after="0"/>
              <w:rPr>
                <w:color w:val="auto"/>
                <w:sz w:val="6"/>
                <w:szCs w:val="6"/>
              </w:rPr>
            </w:pPr>
          </w:p>
        </w:tc>
        <w:tc>
          <w:tcPr>
            <w:tcW w:w="1020" w:type="dxa"/>
            <w:tcBorders>
              <w:right w:val="single" w:color="auto" w:sz="8" w:space="0"/>
            </w:tcBorders>
            <w:vAlign w:val="bottom"/>
          </w:tcPr>
          <w:p w14:paraId="4D4EF898">
            <w:pPr>
              <w:spacing w:after="0" w:line="70" w:lineRule="exact"/>
              <w:rPr>
                <w:color w:val="auto"/>
                <w:sz w:val="20"/>
                <w:szCs w:val="20"/>
              </w:rPr>
            </w:pPr>
            <w:r>
              <w:rPr>
                <w:rFonts w:ascii="宋体" w:hAnsi="宋体" w:eastAsia="宋体" w:cs="宋体"/>
                <w:color w:val="auto"/>
                <w:sz w:val="7"/>
                <w:szCs w:val="7"/>
              </w:rPr>
              <w:t>反映 计量器具周期强检进展情</w:t>
            </w:r>
          </w:p>
        </w:tc>
        <w:tc>
          <w:tcPr>
            <w:tcW w:w="1420" w:type="dxa"/>
            <w:vMerge w:val="restart"/>
            <w:tcBorders>
              <w:right w:val="single" w:color="auto" w:sz="8" w:space="0"/>
            </w:tcBorders>
            <w:vAlign w:val="bottom"/>
          </w:tcPr>
          <w:p w14:paraId="01478E33">
            <w:pPr>
              <w:spacing w:after="0" w:line="80" w:lineRule="exact"/>
              <w:rPr>
                <w:color w:val="auto"/>
                <w:sz w:val="20"/>
                <w:szCs w:val="20"/>
              </w:rPr>
            </w:pPr>
            <w:r>
              <w:rPr>
                <w:rFonts w:ascii="宋体" w:hAnsi="宋体" w:eastAsia="宋体" w:cs="宋体"/>
                <w:color w:val="auto"/>
                <w:sz w:val="7"/>
                <w:szCs w:val="7"/>
              </w:rPr>
              <w:t>户次</w:t>
            </w:r>
          </w:p>
        </w:tc>
        <w:tc>
          <w:tcPr>
            <w:tcW w:w="620" w:type="dxa"/>
            <w:tcBorders>
              <w:right w:val="single" w:color="auto" w:sz="8" w:space="0"/>
            </w:tcBorders>
            <w:vAlign w:val="bottom"/>
          </w:tcPr>
          <w:p w14:paraId="13E533F1">
            <w:pPr>
              <w:spacing w:after="0"/>
              <w:rPr>
                <w:color w:val="auto"/>
                <w:sz w:val="6"/>
                <w:szCs w:val="6"/>
              </w:rPr>
            </w:pPr>
          </w:p>
        </w:tc>
        <w:tc>
          <w:tcPr>
            <w:tcW w:w="0" w:type="dxa"/>
            <w:vAlign w:val="bottom"/>
          </w:tcPr>
          <w:p w14:paraId="4B2D21FA">
            <w:pPr>
              <w:spacing w:after="0"/>
              <w:rPr>
                <w:color w:val="auto"/>
                <w:sz w:val="1"/>
                <w:szCs w:val="1"/>
              </w:rPr>
            </w:pPr>
          </w:p>
        </w:tc>
      </w:tr>
      <w:tr w14:paraId="356BFFA1">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541897C8">
            <w:pPr>
              <w:spacing w:after="0"/>
              <w:rPr>
                <w:color w:val="auto"/>
                <w:sz w:val="3"/>
                <w:szCs w:val="3"/>
              </w:rPr>
            </w:pPr>
          </w:p>
        </w:tc>
        <w:tc>
          <w:tcPr>
            <w:tcW w:w="460" w:type="dxa"/>
            <w:tcBorders>
              <w:right w:val="single" w:color="auto" w:sz="8" w:space="0"/>
            </w:tcBorders>
            <w:vAlign w:val="bottom"/>
          </w:tcPr>
          <w:p w14:paraId="2C038786">
            <w:pPr>
              <w:spacing w:after="0"/>
              <w:rPr>
                <w:color w:val="auto"/>
                <w:sz w:val="3"/>
                <w:szCs w:val="3"/>
              </w:rPr>
            </w:pPr>
          </w:p>
        </w:tc>
        <w:tc>
          <w:tcPr>
            <w:tcW w:w="440" w:type="dxa"/>
            <w:tcBorders>
              <w:right w:val="single" w:color="auto" w:sz="8" w:space="0"/>
            </w:tcBorders>
            <w:vAlign w:val="bottom"/>
          </w:tcPr>
          <w:p w14:paraId="5F98D408">
            <w:pPr>
              <w:spacing w:after="0"/>
              <w:rPr>
                <w:color w:val="auto"/>
                <w:sz w:val="3"/>
                <w:szCs w:val="3"/>
              </w:rPr>
            </w:pPr>
          </w:p>
        </w:tc>
        <w:tc>
          <w:tcPr>
            <w:tcW w:w="440" w:type="dxa"/>
            <w:tcBorders>
              <w:right w:val="single" w:color="auto" w:sz="8" w:space="0"/>
            </w:tcBorders>
            <w:vAlign w:val="bottom"/>
          </w:tcPr>
          <w:p w14:paraId="2C091B0B">
            <w:pPr>
              <w:spacing w:after="0"/>
              <w:rPr>
                <w:color w:val="auto"/>
                <w:sz w:val="3"/>
                <w:szCs w:val="3"/>
              </w:rPr>
            </w:pPr>
          </w:p>
        </w:tc>
        <w:tc>
          <w:tcPr>
            <w:tcW w:w="340" w:type="dxa"/>
            <w:tcBorders>
              <w:right w:val="single" w:color="auto" w:sz="8" w:space="0"/>
            </w:tcBorders>
            <w:vAlign w:val="bottom"/>
          </w:tcPr>
          <w:p w14:paraId="2DC0787E">
            <w:pPr>
              <w:spacing w:after="0"/>
              <w:rPr>
                <w:color w:val="auto"/>
                <w:sz w:val="3"/>
                <w:szCs w:val="3"/>
              </w:rPr>
            </w:pPr>
          </w:p>
        </w:tc>
        <w:tc>
          <w:tcPr>
            <w:tcW w:w="1020" w:type="dxa"/>
            <w:vMerge w:val="restart"/>
            <w:tcBorders>
              <w:right w:val="single" w:color="auto" w:sz="8" w:space="0"/>
            </w:tcBorders>
            <w:vAlign w:val="bottom"/>
          </w:tcPr>
          <w:p w14:paraId="1FC7339D">
            <w:pPr>
              <w:spacing w:after="0" w:line="79" w:lineRule="exact"/>
              <w:rPr>
                <w:color w:val="auto"/>
                <w:sz w:val="20"/>
                <w:szCs w:val="20"/>
              </w:rPr>
            </w:pPr>
            <w:r>
              <w:rPr>
                <w:rFonts w:ascii="宋体" w:hAnsi="宋体" w:eastAsia="宋体" w:cs="宋体"/>
                <w:color w:val="auto"/>
                <w:sz w:val="7"/>
                <w:szCs w:val="7"/>
              </w:rPr>
              <w:t>况</w:t>
            </w:r>
          </w:p>
        </w:tc>
        <w:tc>
          <w:tcPr>
            <w:tcW w:w="1420" w:type="dxa"/>
            <w:vMerge w:val="continue"/>
            <w:tcBorders>
              <w:right w:val="single" w:color="auto" w:sz="8" w:space="0"/>
            </w:tcBorders>
            <w:vAlign w:val="bottom"/>
          </w:tcPr>
          <w:p w14:paraId="058E50A9">
            <w:pPr>
              <w:spacing w:after="0"/>
              <w:rPr>
                <w:color w:val="auto"/>
                <w:sz w:val="3"/>
                <w:szCs w:val="3"/>
              </w:rPr>
            </w:pPr>
          </w:p>
        </w:tc>
        <w:tc>
          <w:tcPr>
            <w:tcW w:w="620" w:type="dxa"/>
            <w:tcBorders>
              <w:right w:val="single" w:color="auto" w:sz="8" w:space="0"/>
            </w:tcBorders>
            <w:vAlign w:val="bottom"/>
          </w:tcPr>
          <w:p w14:paraId="249C9958">
            <w:pPr>
              <w:spacing w:after="0"/>
              <w:rPr>
                <w:color w:val="auto"/>
                <w:sz w:val="3"/>
                <w:szCs w:val="3"/>
              </w:rPr>
            </w:pPr>
          </w:p>
        </w:tc>
        <w:tc>
          <w:tcPr>
            <w:tcW w:w="0" w:type="dxa"/>
            <w:vAlign w:val="bottom"/>
          </w:tcPr>
          <w:p w14:paraId="3D891489">
            <w:pPr>
              <w:spacing w:after="0" w:line="20" w:lineRule="exact"/>
              <w:rPr>
                <w:color w:val="auto"/>
                <w:sz w:val="1"/>
                <w:szCs w:val="1"/>
              </w:rPr>
            </w:pPr>
          </w:p>
        </w:tc>
      </w:tr>
      <w:tr w14:paraId="555DFAEC">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175F6F4B">
            <w:pPr>
              <w:spacing w:after="0"/>
              <w:rPr>
                <w:color w:val="auto"/>
                <w:sz w:val="3"/>
                <w:szCs w:val="3"/>
              </w:rPr>
            </w:pPr>
          </w:p>
        </w:tc>
        <w:tc>
          <w:tcPr>
            <w:tcW w:w="460" w:type="dxa"/>
            <w:tcBorders>
              <w:right w:val="single" w:color="auto" w:sz="8" w:space="0"/>
            </w:tcBorders>
            <w:vAlign w:val="bottom"/>
          </w:tcPr>
          <w:p w14:paraId="0006F87B">
            <w:pPr>
              <w:spacing w:after="0"/>
              <w:rPr>
                <w:color w:val="auto"/>
                <w:sz w:val="3"/>
                <w:szCs w:val="3"/>
              </w:rPr>
            </w:pPr>
          </w:p>
        </w:tc>
        <w:tc>
          <w:tcPr>
            <w:tcW w:w="440" w:type="dxa"/>
            <w:tcBorders>
              <w:right w:val="single" w:color="auto" w:sz="8" w:space="0"/>
            </w:tcBorders>
            <w:vAlign w:val="bottom"/>
          </w:tcPr>
          <w:p w14:paraId="0D6C761F">
            <w:pPr>
              <w:spacing w:after="0"/>
              <w:rPr>
                <w:color w:val="auto"/>
                <w:sz w:val="3"/>
                <w:szCs w:val="3"/>
              </w:rPr>
            </w:pPr>
          </w:p>
        </w:tc>
        <w:tc>
          <w:tcPr>
            <w:tcW w:w="440" w:type="dxa"/>
            <w:tcBorders>
              <w:right w:val="single" w:color="auto" w:sz="8" w:space="0"/>
            </w:tcBorders>
            <w:vAlign w:val="bottom"/>
          </w:tcPr>
          <w:p w14:paraId="73E77CA6">
            <w:pPr>
              <w:spacing w:after="0" w:line="35" w:lineRule="exact"/>
              <w:rPr>
                <w:color w:val="auto"/>
                <w:sz w:val="20"/>
                <w:szCs w:val="20"/>
              </w:rPr>
            </w:pPr>
            <w:r>
              <w:rPr>
                <w:rFonts w:ascii="宋体" w:hAnsi="宋体" w:eastAsia="宋体" w:cs="宋体"/>
                <w:color w:val="auto"/>
                <w:sz w:val="3"/>
                <w:szCs w:val="3"/>
              </w:rPr>
              <w:t>2500</w:t>
            </w:r>
          </w:p>
        </w:tc>
        <w:tc>
          <w:tcPr>
            <w:tcW w:w="340" w:type="dxa"/>
            <w:tcBorders>
              <w:bottom w:val="single" w:color="auto" w:sz="8" w:space="0"/>
              <w:right w:val="single" w:color="auto" w:sz="8" w:space="0"/>
            </w:tcBorders>
            <w:vAlign w:val="bottom"/>
          </w:tcPr>
          <w:p w14:paraId="3E8FD1BB">
            <w:pPr>
              <w:spacing w:after="0"/>
              <w:rPr>
                <w:color w:val="auto"/>
                <w:sz w:val="3"/>
                <w:szCs w:val="3"/>
              </w:rPr>
            </w:pPr>
          </w:p>
        </w:tc>
        <w:tc>
          <w:tcPr>
            <w:tcW w:w="1020" w:type="dxa"/>
            <w:vMerge w:val="continue"/>
            <w:tcBorders>
              <w:bottom w:val="single" w:color="auto" w:sz="8" w:space="0"/>
              <w:right w:val="single" w:color="auto" w:sz="8" w:space="0"/>
            </w:tcBorders>
            <w:vAlign w:val="bottom"/>
          </w:tcPr>
          <w:p w14:paraId="42BD75E2">
            <w:pPr>
              <w:spacing w:after="0"/>
              <w:rPr>
                <w:color w:val="auto"/>
                <w:sz w:val="3"/>
                <w:szCs w:val="3"/>
              </w:rPr>
            </w:pPr>
          </w:p>
        </w:tc>
        <w:tc>
          <w:tcPr>
            <w:tcW w:w="1420" w:type="dxa"/>
            <w:tcBorders>
              <w:bottom w:val="single" w:color="auto" w:sz="8" w:space="0"/>
              <w:right w:val="single" w:color="auto" w:sz="8" w:space="0"/>
            </w:tcBorders>
            <w:vAlign w:val="bottom"/>
          </w:tcPr>
          <w:p w14:paraId="641D6FCB">
            <w:pPr>
              <w:spacing w:after="0"/>
              <w:rPr>
                <w:color w:val="auto"/>
                <w:sz w:val="3"/>
                <w:szCs w:val="3"/>
              </w:rPr>
            </w:pPr>
          </w:p>
        </w:tc>
        <w:tc>
          <w:tcPr>
            <w:tcW w:w="620" w:type="dxa"/>
            <w:tcBorders>
              <w:bottom w:val="single" w:color="auto" w:sz="8" w:space="0"/>
              <w:right w:val="single" w:color="auto" w:sz="8" w:space="0"/>
            </w:tcBorders>
            <w:vAlign w:val="bottom"/>
          </w:tcPr>
          <w:p w14:paraId="6B624FC8">
            <w:pPr>
              <w:spacing w:after="0"/>
              <w:rPr>
                <w:color w:val="auto"/>
                <w:sz w:val="3"/>
                <w:szCs w:val="3"/>
              </w:rPr>
            </w:pPr>
          </w:p>
        </w:tc>
        <w:tc>
          <w:tcPr>
            <w:tcW w:w="0" w:type="dxa"/>
            <w:vAlign w:val="bottom"/>
          </w:tcPr>
          <w:p w14:paraId="416D51DD">
            <w:pPr>
              <w:spacing w:after="0"/>
              <w:rPr>
                <w:color w:val="auto"/>
                <w:sz w:val="1"/>
                <w:szCs w:val="1"/>
              </w:rPr>
            </w:pPr>
          </w:p>
        </w:tc>
      </w:tr>
      <w:tr w14:paraId="2D65E687">
        <w:tblPrEx>
          <w:tblCellMar>
            <w:top w:w="0" w:type="dxa"/>
            <w:left w:w="0" w:type="dxa"/>
            <w:bottom w:w="0" w:type="dxa"/>
            <w:right w:w="0" w:type="dxa"/>
          </w:tblCellMar>
        </w:tblPrEx>
        <w:trPr>
          <w:trHeight w:val="100" w:hRule="atLeast"/>
        </w:trPr>
        <w:tc>
          <w:tcPr>
            <w:tcW w:w="560" w:type="dxa"/>
            <w:tcBorders>
              <w:right w:val="single" w:color="auto" w:sz="8" w:space="0"/>
            </w:tcBorders>
            <w:vAlign w:val="bottom"/>
          </w:tcPr>
          <w:p w14:paraId="2CE5728E">
            <w:pPr>
              <w:spacing w:after="0"/>
              <w:rPr>
                <w:color w:val="auto"/>
                <w:sz w:val="8"/>
                <w:szCs w:val="8"/>
              </w:rPr>
            </w:pPr>
          </w:p>
        </w:tc>
        <w:tc>
          <w:tcPr>
            <w:tcW w:w="460" w:type="dxa"/>
            <w:tcBorders>
              <w:right w:val="single" w:color="auto" w:sz="8" w:space="0"/>
            </w:tcBorders>
            <w:vAlign w:val="bottom"/>
          </w:tcPr>
          <w:p w14:paraId="3B0F8D4E">
            <w:pPr>
              <w:spacing w:after="0"/>
              <w:rPr>
                <w:color w:val="auto"/>
                <w:sz w:val="8"/>
                <w:szCs w:val="8"/>
              </w:rPr>
            </w:pPr>
          </w:p>
        </w:tc>
        <w:tc>
          <w:tcPr>
            <w:tcW w:w="440" w:type="dxa"/>
            <w:tcBorders>
              <w:right w:val="single" w:color="auto" w:sz="8" w:space="0"/>
            </w:tcBorders>
            <w:vAlign w:val="bottom"/>
          </w:tcPr>
          <w:p w14:paraId="1BB3AD3C">
            <w:pPr>
              <w:spacing w:after="0"/>
              <w:rPr>
                <w:color w:val="auto"/>
                <w:sz w:val="8"/>
                <w:szCs w:val="8"/>
              </w:rPr>
            </w:pPr>
          </w:p>
        </w:tc>
        <w:tc>
          <w:tcPr>
            <w:tcW w:w="440" w:type="dxa"/>
            <w:tcBorders>
              <w:right w:val="single" w:color="auto" w:sz="8" w:space="0"/>
            </w:tcBorders>
            <w:vAlign w:val="bottom"/>
          </w:tcPr>
          <w:p w14:paraId="70102325">
            <w:pPr>
              <w:spacing w:after="0"/>
              <w:rPr>
                <w:color w:val="auto"/>
                <w:sz w:val="8"/>
                <w:szCs w:val="8"/>
              </w:rPr>
            </w:pPr>
          </w:p>
        </w:tc>
        <w:tc>
          <w:tcPr>
            <w:tcW w:w="340" w:type="dxa"/>
            <w:tcBorders>
              <w:right w:val="single" w:color="auto" w:sz="8" w:space="0"/>
            </w:tcBorders>
            <w:vAlign w:val="bottom"/>
          </w:tcPr>
          <w:p w14:paraId="3C17BE19">
            <w:pPr>
              <w:spacing w:after="0" w:line="80" w:lineRule="exact"/>
              <w:rPr>
                <w:color w:val="auto"/>
                <w:sz w:val="20"/>
                <w:szCs w:val="20"/>
              </w:rPr>
            </w:pPr>
            <w:r>
              <w:rPr>
                <w:rFonts w:ascii="宋体" w:hAnsi="宋体" w:eastAsia="宋体" w:cs="宋体"/>
                <w:color w:val="auto"/>
                <w:sz w:val="7"/>
                <w:szCs w:val="7"/>
              </w:rPr>
              <w:t>批次</w:t>
            </w:r>
          </w:p>
        </w:tc>
        <w:tc>
          <w:tcPr>
            <w:tcW w:w="1020" w:type="dxa"/>
            <w:tcBorders>
              <w:right w:val="single" w:color="auto" w:sz="8" w:space="0"/>
            </w:tcBorders>
            <w:vAlign w:val="bottom"/>
          </w:tcPr>
          <w:p w14:paraId="0CC1B4CE">
            <w:pPr>
              <w:spacing w:after="0" w:line="70" w:lineRule="exact"/>
              <w:rPr>
                <w:color w:val="auto"/>
                <w:sz w:val="20"/>
                <w:szCs w:val="20"/>
              </w:rPr>
            </w:pPr>
            <w:r>
              <w:rPr>
                <w:rFonts w:ascii="宋体" w:hAnsi="宋体" w:eastAsia="宋体" w:cs="宋体"/>
                <w:color w:val="auto"/>
                <w:w w:val="99"/>
                <w:sz w:val="7"/>
                <w:szCs w:val="7"/>
              </w:rPr>
              <w:t>计量器具（加油机、压力表、电</w:t>
            </w:r>
          </w:p>
        </w:tc>
        <w:tc>
          <w:tcPr>
            <w:tcW w:w="1420" w:type="dxa"/>
            <w:tcBorders>
              <w:right w:val="single" w:color="auto" w:sz="8" w:space="0"/>
            </w:tcBorders>
            <w:vAlign w:val="bottom"/>
          </w:tcPr>
          <w:p w14:paraId="447BB0F5">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091260C1">
            <w:pPr>
              <w:spacing w:after="0"/>
              <w:rPr>
                <w:color w:val="auto"/>
                <w:sz w:val="8"/>
                <w:szCs w:val="8"/>
              </w:rPr>
            </w:pPr>
          </w:p>
        </w:tc>
        <w:tc>
          <w:tcPr>
            <w:tcW w:w="0" w:type="dxa"/>
            <w:vAlign w:val="bottom"/>
          </w:tcPr>
          <w:p w14:paraId="50CCF7C7">
            <w:pPr>
              <w:spacing w:after="0"/>
              <w:rPr>
                <w:color w:val="auto"/>
                <w:sz w:val="1"/>
                <w:szCs w:val="1"/>
              </w:rPr>
            </w:pPr>
          </w:p>
        </w:tc>
      </w:tr>
      <w:tr w14:paraId="634E121B">
        <w:tblPrEx>
          <w:tblCellMar>
            <w:top w:w="0" w:type="dxa"/>
            <w:left w:w="0" w:type="dxa"/>
            <w:bottom w:w="0" w:type="dxa"/>
            <w:right w:w="0" w:type="dxa"/>
          </w:tblCellMar>
        </w:tblPrEx>
        <w:trPr>
          <w:trHeight w:val="48" w:hRule="atLeast"/>
        </w:trPr>
        <w:tc>
          <w:tcPr>
            <w:tcW w:w="560" w:type="dxa"/>
            <w:tcBorders>
              <w:right w:val="single" w:color="auto" w:sz="8" w:space="0"/>
            </w:tcBorders>
            <w:vAlign w:val="bottom"/>
          </w:tcPr>
          <w:p w14:paraId="000C7E9C">
            <w:pPr>
              <w:spacing w:after="0"/>
              <w:rPr>
                <w:color w:val="auto"/>
                <w:sz w:val="4"/>
                <w:szCs w:val="4"/>
              </w:rPr>
            </w:pPr>
          </w:p>
        </w:tc>
        <w:tc>
          <w:tcPr>
            <w:tcW w:w="460" w:type="dxa"/>
            <w:tcBorders>
              <w:right w:val="single" w:color="auto" w:sz="8" w:space="0"/>
            </w:tcBorders>
            <w:vAlign w:val="bottom"/>
          </w:tcPr>
          <w:p w14:paraId="5ADCB198">
            <w:pPr>
              <w:spacing w:after="0"/>
              <w:rPr>
                <w:color w:val="auto"/>
                <w:sz w:val="4"/>
                <w:szCs w:val="4"/>
              </w:rPr>
            </w:pPr>
          </w:p>
        </w:tc>
        <w:tc>
          <w:tcPr>
            <w:tcW w:w="440" w:type="dxa"/>
            <w:tcBorders>
              <w:right w:val="single" w:color="auto" w:sz="8" w:space="0"/>
            </w:tcBorders>
            <w:vAlign w:val="bottom"/>
          </w:tcPr>
          <w:p w14:paraId="60743098">
            <w:pPr>
              <w:spacing w:after="0"/>
              <w:rPr>
                <w:color w:val="auto"/>
                <w:sz w:val="4"/>
                <w:szCs w:val="4"/>
              </w:rPr>
            </w:pPr>
          </w:p>
        </w:tc>
        <w:tc>
          <w:tcPr>
            <w:tcW w:w="440" w:type="dxa"/>
            <w:tcBorders>
              <w:bottom w:val="single" w:color="auto" w:sz="8" w:space="0"/>
              <w:right w:val="single" w:color="auto" w:sz="8" w:space="0"/>
            </w:tcBorders>
            <w:vAlign w:val="bottom"/>
          </w:tcPr>
          <w:p w14:paraId="751BA7F3">
            <w:pPr>
              <w:spacing w:after="0"/>
              <w:rPr>
                <w:color w:val="auto"/>
                <w:sz w:val="4"/>
                <w:szCs w:val="4"/>
              </w:rPr>
            </w:pPr>
          </w:p>
        </w:tc>
        <w:tc>
          <w:tcPr>
            <w:tcW w:w="340" w:type="dxa"/>
            <w:tcBorders>
              <w:bottom w:val="single" w:color="auto" w:sz="8" w:space="0"/>
              <w:right w:val="single" w:color="auto" w:sz="8" w:space="0"/>
            </w:tcBorders>
            <w:vAlign w:val="bottom"/>
          </w:tcPr>
          <w:p w14:paraId="0B6F17B4">
            <w:pPr>
              <w:spacing w:after="0"/>
              <w:rPr>
                <w:color w:val="auto"/>
                <w:sz w:val="4"/>
                <w:szCs w:val="4"/>
              </w:rPr>
            </w:pPr>
          </w:p>
        </w:tc>
        <w:tc>
          <w:tcPr>
            <w:tcW w:w="1020" w:type="dxa"/>
            <w:tcBorders>
              <w:bottom w:val="single" w:color="auto" w:sz="8" w:space="0"/>
              <w:right w:val="single" w:color="auto" w:sz="8" w:space="0"/>
            </w:tcBorders>
            <w:vAlign w:val="bottom"/>
          </w:tcPr>
          <w:p w14:paraId="46262EED">
            <w:pPr>
              <w:spacing w:after="0" w:line="49" w:lineRule="exact"/>
              <w:rPr>
                <w:color w:val="auto"/>
                <w:sz w:val="20"/>
                <w:szCs w:val="20"/>
              </w:rPr>
            </w:pPr>
            <w:r>
              <w:rPr>
                <w:rFonts w:ascii="宋体" w:hAnsi="宋体" w:eastAsia="宋体" w:cs="宋体"/>
                <w:color w:val="auto"/>
                <w:sz w:val="5"/>
                <w:szCs w:val="5"/>
              </w:rPr>
              <w:t>表、水表等）周期强检</w:t>
            </w:r>
          </w:p>
        </w:tc>
        <w:tc>
          <w:tcPr>
            <w:tcW w:w="1420" w:type="dxa"/>
            <w:tcBorders>
              <w:bottom w:val="single" w:color="auto" w:sz="8" w:space="0"/>
              <w:right w:val="single" w:color="auto" w:sz="8" w:space="0"/>
            </w:tcBorders>
            <w:vAlign w:val="bottom"/>
          </w:tcPr>
          <w:p w14:paraId="29A2933A">
            <w:pPr>
              <w:spacing w:after="0"/>
              <w:rPr>
                <w:color w:val="auto"/>
                <w:sz w:val="4"/>
                <w:szCs w:val="4"/>
              </w:rPr>
            </w:pPr>
          </w:p>
        </w:tc>
        <w:tc>
          <w:tcPr>
            <w:tcW w:w="620" w:type="dxa"/>
            <w:tcBorders>
              <w:bottom w:val="single" w:color="auto" w:sz="8" w:space="0"/>
              <w:right w:val="single" w:color="auto" w:sz="8" w:space="0"/>
            </w:tcBorders>
            <w:vAlign w:val="bottom"/>
          </w:tcPr>
          <w:p w14:paraId="25568B98">
            <w:pPr>
              <w:spacing w:after="0"/>
              <w:rPr>
                <w:color w:val="auto"/>
                <w:sz w:val="4"/>
                <w:szCs w:val="4"/>
              </w:rPr>
            </w:pPr>
          </w:p>
        </w:tc>
        <w:tc>
          <w:tcPr>
            <w:tcW w:w="0" w:type="dxa"/>
            <w:vAlign w:val="bottom"/>
          </w:tcPr>
          <w:p w14:paraId="584FD64C">
            <w:pPr>
              <w:spacing w:after="0"/>
              <w:rPr>
                <w:color w:val="auto"/>
                <w:sz w:val="1"/>
                <w:szCs w:val="1"/>
              </w:rPr>
            </w:pPr>
          </w:p>
        </w:tc>
      </w:tr>
      <w:tr w14:paraId="43CB0B24">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300ECDEB">
            <w:pPr>
              <w:spacing w:after="0"/>
              <w:rPr>
                <w:color w:val="auto"/>
                <w:sz w:val="6"/>
                <w:szCs w:val="6"/>
              </w:rPr>
            </w:pPr>
          </w:p>
        </w:tc>
        <w:tc>
          <w:tcPr>
            <w:tcW w:w="460" w:type="dxa"/>
            <w:tcBorders>
              <w:right w:val="single" w:color="auto" w:sz="8" w:space="0"/>
            </w:tcBorders>
            <w:vAlign w:val="bottom"/>
          </w:tcPr>
          <w:p w14:paraId="349B3870">
            <w:pPr>
              <w:spacing w:after="0"/>
              <w:rPr>
                <w:color w:val="auto"/>
                <w:sz w:val="6"/>
                <w:szCs w:val="6"/>
              </w:rPr>
            </w:pPr>
          </w:p>
        </w:tc>
        <w:tc>
          <w:tcPr>
            <w:tcW w:w="440" w:type="dxa"/>
            <w:vMerge w:val="restart"/>
            <w:tcBorders>
              <w:right w:val="single" w:color="auto" w:sz="8" w:space="0"/>
            </w:tcBorders>
            <w:vAlign w:val="bottom"/>
          </w:tcPr>
          <w:p w14:paraId="47702D9B">
            <w:pPr>
              <w:spacing w:after="0"/>
              <w:rPr>
                <w:color w:val="auto"/>
                <w:sz w:val="20"/>
                <w:szCs w:val="20"/>
              </w:rPr>
            </w:pPr>
            <w:r>
              <w:rPr>
                <w:rFonts w:ascii="Arial" w:hAnsi="Arial" w:eastAsia="Arial" w:cs="Arial"/>
                <w:color w:val="auto"/>
                <w:sz w:val="7"/>
                <w:szCs w:val="7"/>
              </w:rPr>
              <w:t>≥</w:t>
            </w:r>
          </w:p>
        </w:tc>
        <w:tc>
          <w:tcPr>
            <w:tcW w:w="440" w:type="dxa"/>
            <w:vMerge w:val="restart"/>
            <w:tcBorders>
              <w:right w:val="single" w:color="auto" w:sz="8" w:space="0"/>
            </w:tcBorders>
            <w:vAlign w:val="bottom"/>
          </w:tcPr>
          <w:p w14:paraId="46AF4ADD">
            <w:pPr>
              <w:spacing w:after="0" w:line="80" w:lineRule="exact"/>
              <w:rPr>
                <w:color w:val="auto"/>
                <w:sz w:val="20"/>
                <w:szCs w:val="20"/>
              </w:rPr>
            </w:pPr>
            <w:r>
              <w:rPr>
                <w:rFonts w:ascii="宋体" w:hAnsi="宋体" w:eastAsia="宋体" w:cs="宋体"/>
                <w:color w:val="auto"/>
                <w:sz w:val="7"/>
                <w:szCs w:val="7"/>
              </w:rPr>
              <w:t>250</w:t>
            </w:r>
          </w:p>
        </w:tc>
        <w:tc>
          <w:tcPr>
            <w:tcW w:w="340" w:type="dxa"/>
            <w:tcBorders>
              <w:right w:val="single" w:color="auto" w:sz="8" w:space="0"/>
            </w:tcBorders>
            <w:vAlign w:val="bottom"/>
          </w:tcPr>
          <w:p w14:paraId="7EED7268">
            <w:pPr>
              <w:spacing w:after="0"/>
              <w:rPr>
                <w:color w:val="auto"/>
                <w:sz w:val="6"/>
                <w:szCs w:val="6"/>
              </w:rPr>
            </w:pPr>
          </w:p>
        </w:tc>
        <w:tc>
          <w:tcPr>
            <w:tcW w:w="1020" w:type="dxa"/>
            <w:tcBorders>
              <w:right w:val="single" w:color="auto" w:sz="8" w:space="0"/>
            </w:tcBorders>
            <w:vAlign w:val="bottom"/>
          </w:tcPr>
          <w:p w14:paraId="68849330">
            <w:pPr>
              <w:spacing w:after="0" w:line="70" w:lineRule="exact"/>
              <w:rPr>
                <w:color w:val="auto"/>
                <w:sz w:val="20"/>
                <w:szCs w:val="20"/>
              </w:rPr>
            </w:pPr>
            <w:r>
              <w:rPr>
                <w:rFonts w:ascii="宋体" w:hAnsi="宋体" w:eastAsia="宋体" w:cs="宋体"/>
                <w:color w:val="auto"/>
                <w:sz w:val="7"/>
                <w:szCs w:val="7"/>
              </w:rPr>
              <w:t>反映 查处市场违法案件进展情</w:t>
            </w:r>
          </w:p>
        </w:tc>
        <w:tc>
          <w:tcPr>
            <w:tcW w:w="1420" w:type="dxa"/>
            <w:vMerge w:val="restart"/>
            <w:tcBorders>
              <w:right w:val="single" w:color="auto" w:sz="8" w:space="0"/>
            </w:tcBorders>
            <w:vAlign w:val="bottom"/>
          </w:tcPr>
          <w:p w14:paraId="36D7FF48">
            <w:pPr>
              <w:spacing w:after="0" w:line="80" w:lineRule="exact"/>
              <w:rPr>
                <w:color w:val="auto"/>
                <w:sz w:val="20"/>
                <w:szCs w:val="20"/>
              </w:rPr>
            </w:pPr>
            <w:r>
              <w:rPr>
                <w:rFonts w:ascii="宋体" w:hAnsi="宋体" w:eastAsia="宋体" w:cs="宋体"/>
                <w:color w:val="auto"/>
                <w:sz w:val="7"/>
                <w:szCs w:val="7"/>
              </w:rPr>
              <w:t>起</w:t>
            </w:r>
          </w:p>
        </w:tc>
        <w:tc>
          <w:tcPr>
            <w:tcW w:w="620" w:type="dxa"/>
            <w:tcBorders>
              <w:right w:val="single" w:color="auto" w:sz="8" w:space="0"/>
            </w:tcBorders>
            <w:vAlign w:val="bottom"/>
          </w:tcPr>
          <w:p w14:paraId="0907496A">
            <w:pPr>
              <w:spacing w:after="0"/>
              <w:rPr>
                <w:color w:val="auto"/>
                <w:sz w:val="6"/>
                <w:szCs w:val="6"/>
              </w:rPr>
            </w:pPr>
          </w:p>
        </w:tc>
        <w:tc>
          <w:tcPr>
            <w:tcW w:w="0" w:type="dxa"/>
            <w:vAlign w:val="bottom"/>
          </w:tcPr>
          <w:p w14:paraId="087460EC">
            <w:pPr>
              <w:spacing w:after="0"/>
              <w:rPr>
                <w:color w:val="auto"/>
                <w:sz w:val="1"/>
                <w:szCs w:val="1"/>
              </w:rPr>
            </w:pPr>
          </w:p>
        </w:tc>
      </w:tr>
      <w:tr w14:paraId="5CE61BF1">
        <w:tblPrEx>
          <w:tblCellMar>
            <w:top w:w="0" w:type="dxa"/>
            <w:left w:w="0" w:type="dxa"/>
            <w:bottom w:w="0" w:type="dxa"/>
            <w:right w:w="0" w:type="dxa"/>
          </w:tblCellMar>
        </w:tblPrEx>
        <w:trPr>
          <w:trHeight w:val="44" w:hRule="atLeast"/>
        </w:trPr>
        <w:tc>
          <w:tcPr>
            <w:tcW w:w="560" w:type="dxa"/>
            <w:tcBorders>
              <w:right w:val="single" w:color="auto" w:sz="8" w:space="0"/>
            </w:tcBorders>
            <w:vAlign w:val="bottom"/>
          </w:tcPr>
          <w:p w14:paraId="21CB1FBE">
            <w:pPr>
              <w:spacing w:after="0"/>
              <w:rPr>
                <w:color w:val="auto"/>
                <w:sz w:val="3"/>
                <w:szCs w:val="3"/>
              </w:rPr>
            </w:pPr>
          </w:p>
        </w:tc>
        <w:tc>
          <w:tcPr>
            <w:tcW w:w="460" w:type="dxa"/>
            <w:tcBorders>
              <w:right w:val="single" w:color="auto" w:sz="8" w:space="0"/>
            </w:tcBorders>
            <w:vAlign w:val="bottom"/>
          </w:tcPr>
          <w:p w14:paraId="771B0E56">
            <w:pPr>
              <w:spacing w:after="0"/>
              <w:rPr>
                <w:color w:val="auto"/>
                <w:sz w:val="3"/>
                <w:szCs w:val="3"/>
              </w:rPr>
            </w:pPr>
          </w:p>
        </w:tc>
        <w:tc>
          <w:tcPr>
            <w:tcW w:w="440" w:type="dxa"/>
            <w:vMerge w:val="continue"/>
            <w:tcBorders>
              <w:right w:val="single" w:color="auto" w:sz="8" w:space="0"/>
            </w:tcBorders>
            <w:vAlign w:val="bottom"/>
          </w:tcPr>
          <w:p w14:paraId="40364E16">
            <w:pPr>
              <w:spacing w:after="0"/>
              <w:rPr>
                <w:color w:val="auto"/>
                <w:sz w:val="3"/>
                <w:szCs w:val="3"/>
              </w:rPr>
            </w:pPr>
          </w:p>
        </w:tc>
        <w:tc>
          <w:tcPr>
            <w:tcW w:w="440" w:type="dxa"/>
            <w:vMerge w:val="continue"/>
            <w:tcBorders>
              <w:right w:val="single" w:color="auto" w:sz="8" w:space="0"/>
            </w:tcBorders>
            <w:vAlign w:val="bottom"/>
          </w:tcPr>
          <w:p w14:paraId="7C9370A8">
            <w:pPr>
              <w:spacing w:after="0"/>
              <w:rPr>
                <w:color w:val="auto"/>
                <w:sz w:val="3"/>
                <w:szCs w:val="3"/>
              </w:rPr>
            </w:pPr>
          </w:p>
        </w:tc>
        <w:tc>
          <w:tcPr>
            <w:tcW w:w="340" w:type="dxa"/>
            <w:tcBorders>
              <w:right w:val="single" w:color="auto" w:sz="8" w:space="0"/>
            </w:tcBorders>
            <w:vAlign w:val="bottom"/>
          </w:tcPr>
          <w:p w14:paraId="465089D8">
            <w:pPr>
              <w:spacing w:after="0"/>
              <w:rPr>
                <w:color w:val="auto"/>
                <w:sz w:val="3"/>
                <w:szCs w:val="3"/>
              </w:rPr>
            </w:pPr>
          </w:p>
        </w:tc>
        <w:tc>
          <w:tcPr>
            <w:tcW w:w="1020" w:type="dxa"/>
            <w:vMerge w:val="restart"/>
            <w:tcBorders>
              <w:right w:val="single" w:color="auto" w:sz="8" w:space="0"/>
            </w:tcBorders>
            <w:vAlign w:val="bottom"/>
          </w:tcPr>
          <w:p w14:paraId="038EC99C">
            <w:pPr>
              <w:spacing w:after="0" w:line="79" w:lineRule="exact"/>
              <w:rPr>
                <w:color w:val="auto"/>
                <w:sz w:val="20"/>
                <w:szCs w:val="20"/>
              </w:rPr>
            </w:pPr>
            <w:r>
              <w:rPr>
                <w:rFonts w:ascii="宋体" w:hAnsi="宋体" w:eastAsia="宋体" w:cs="宋体"/>
                <w:color w:val="auto"/>
                <w:sz w:val="7"/>
                <w:szCs w:val="7"/>
              </w:rPr>
              <w:t>况</w:t>
            </w:r>
          </w:p>
        </w:tc>
        <w:tc>
          <w:tcPr>
            <w:tcW w:w="1420" w:type="dxa"/>
            <w:vMerge w:val="continue"/>
            <w:tcBorders>
              <w:right w:val="single" w:color="auto" w:sz="8" w:space="0"/>
            </w:tcBorders>
            <w:vAlign w:val="bottom"/>
          </w:tcPr>
          <w:p w14:paraId="72B8440E">
            <w:pPr>
              <w:spacing w:after="0"/>
              <w:rPr>
                <w:color w:val="auto"/>
                <w:sz w:val="3"/>
                <w:szCs w:val="3"/>
              </w:rPr>
            </w:pPr>
          </w:p>
        </w:tc>
        <w:tc>
          <w:tcPr>
            <w:tcW w:w="620" w:type="dxa"/>
            <w:tcBorders>
              <w:right w:val="single" w:color="auto" w:sz="8" w:space="0"/>
            </w:tcBorders>
            <w:vAlign w:val="bottom"/>
          </w:tcPr>
          <w:p w14:paraId="1CB399CD">
            <w:pPr>
              <w:spacing w:after="0"/>
              <w:rPr>
                <w:color w:val="auto"/>
                <w:sz w:val="3"/>
                <w:szCs w:val="3"/>
              </w:rPr>
            </w:pPr>
          </w:p>
        </w:tc>
        <w:tc>
          <w:tcPr>
            <w:tcW w:w="0" w:type="dxa"/>
            <w:vAlign w:val="bottom"/>
          </w:tcPr>
          <w:p w14:paraId="38CE57CB">
            <w:pPr>
              <w:spacing w:after="0"/>
              <w:rPr>
                <w:color w:val="auto"/>
                <w:sz w:val="1"/>
                <w:szCs w:val="1"/>
              </w:rPr>
            </w:pPr>
          </w:p>
        </w:tc>
      </w:tr>
      <w:tr w14:paraId="788B248E">
        <w:tblPrEx>
          <w:tblCellMar>
            <w:top w:w="0" w:type="dxa"/>
            <w:left w:w="0" w:type="dxa"/>
            <w:bottom w:w="0" w:type="dxa"/>
            <w:right w:w="0" w:type="dxa"/>
          </w:tblCellMar>
        </w:tblPrEx>
        <w:trPr>
          <w:trHeight w:val="34" w:hRule="atLeast"/>
        </w:trPr>
        <w:tc>
          <w:tcPr>
            <w:tcW w:w="560" w:type="dxa"/>
            <w:tcBorders>
              <w:right w:val="single" w:color="auto" w:sz="8" w:space="0"/>
            </w:tcBorders>
            <w:vAlign w:val="bottom"/>
          </w:tcPr>
          <w:p w14:paraId="17FCBC00">
            <w:pPr>
              <w:spacing w:after="0"/>
              <w:rPr>
                <w:color w:val="auto"/>
                <w:sz w:val="2"/>
                <w:szCs w:val="2"/>
              </w:rPr>
            </w:pPr>
          </w:p>
        </w:tc>
        <w:tc>
          <w:tcPr>
            <w:tcW w:w="460" w:type="dxa"/>
            <w:tcBorders>
              <w:right w:val="single" w:color="auto" w:sz="8" w:space="0"/>
            </w:tcBorders>
            <w:vAlign w:val="bottom"/>
          </w:tcPr>
          <w:p w14:paraId="4346F1E4">
            <w:pPr>
              <w:spacing w:after="0"/>
              <w:rPr>
                <w:color w:val="auto"/>
                <w:sz w:val="2"/>
                <w:szCs w:val="2"/>
              </w:rPr>
            </w:pPr>
          </w:p>
        </w:tc>
        <w:tc>
          <w:tcPr>
            <w:tcW w:w="440" w:type="dxa"/>
            <w:tcBorders>
              <w:right w:val="single" w:color="auto" w:sz="8" w:space="0"/>
            </w:tcBorders>
            <w:vAlign w:val="bottom"/>
          </w:tcPr>
          <w:p w14:paraId="4CA96C54">
            <w:pPr>
              <w:spacing w:after="0"/>
              <w:rPr>
                <w:color w:val="auto"/>
                <w:sz w:val="2"/>
                <w:szCs w:val="2"/>
              </w:rPr>
            </w:pPr>
          </w:p>
        </w:tc>
        <w:tc>
          <w:tcPr>
            <w:tcW w:w="440" w:type="dxa"/>
            <w:tcBorders>
              <w:bottom w:val="single" w:color="auto" w:sz="8" w:space="0"/>
              <w:right w:val="single" w:color="auto" w:sz="8" w:space="0"/>
            </w:tcBorders>
            <w:vAlign w:val="bottom"/>
          </w:tcPr>
          <w:p w14:paraId="460344C5">
            <w:pPr>
              <w:spacing w:after="0"/>
              <w:rPr>
                <w:color w:val="auto"/>
                <w:sz w:val="2"/>
                <w:szCs w:val="2"/>
              </w:rPr>
            </w:pPr>
          </w:p>
        </w:tc>
        <w:tc>
          <w:tcPr>
            <w:tcW w:w="340" w:type="dxa"/>
            <w:tcBorders>
              <w:bottom w:val="single" w:color="auto" w:sz="8" w:space="0"/>
              <w:right w:val="single" w:color="auto" w:sz="8" w:space="0"/>
            </w:tcBorders>
            <w:vAlign w:val="bottom"/>
          </w:tcPr>
          <w:p w14:paraId="49677FD4">
            <w:pPr>
              <w:spacing w:after="0"/>
              <w:rPr>
                <w:color w:val="auto"/>
                <w:sz w:val="2"/>
                <w:szCs w:val="2"/>
              </w:rPr>
            </w:pPr>
          </w:p>
        </w:tc>
        <w:tc>
          <w:tcPr>
            <w:tcW w:w="1020" w:type="dxa"/>
            <w:vMerge w:val="continue"/>
            <w:tcBorders>
              <w:bottom w:val="single" w:color="auto" w:sz="8" w:space="0"/>
              <w:right w:val="single" w:color="auto" w:sz="8" w:space="0"/>
            </w:tcBorders>
            <w:vAlign w:val="bottom"/>
          </w:tcPr>
          <w:p w14:paraId="3AEE34F8">
            <w:pPr>
              <w:spacing w:after="0"/>
              <w:rPr>
                <w:color w:val="auto"/>
                <w:sz w:val="2"/>
                <w:szCs w:val="2"/>
              </w:rPr>
            </w:pPr>
          </w:p>
        </w:tc>
        <w:tc>
          <w:tcPr>
            <w:tcW w:w="1420" w:type="dxa"/>
            <w:tcBorders>
              <w:bottom w:val="single" w:color="auto" w:sz="8" w:space="0"/>
              <w:right w:val="single" w:color="auto" w:sz="8" w:space="0"/>
            </w:tcBorders>
            <w:vAlign w:val="bottom"/>
          </w:tcPr>
          <w:p w14:paraId="2075E8E3">
            <w:pPr>
              <w:spacing w:after="0"/>
              <w:rPr>
                <w:color w:val="auto"/>
                <w:sz w:val="2"/>
                <w:szCs w:val="2"/>
              </w:rPr>
            </w:pPr>
          </w:p>
        </w:tc>
        <w:tc>
          <w:tcPr>
            <w:tcW w:w="620" w:type="dxa"/>
            <w:tcBorders>
              <w:bottom w:val="single" w:color="auto" w:sz="8" w:space="0"/>
              <w:right w:val="single" w:color="auto" w:sz="8" w:space="0"/>
            </w:tcBorders>
            <w:vAlign w:val="bottom"/>
          </w:tcPr>
          <w:p w14:paraId="7793BF65">
            <w:pPr>
              <w:spacing w:after="0"/>
              <w:rPr>
                <w:color w:val="auto"/>
                <w:sz w:val="2"/>
                <w:szCs w:val="2"/>
              </w:rPr>
            </w:pPr>
          </w:p>
        </w:tc>
        <w:tc>
          <w:tcPr>
            <w:tcW w:w="0" w:type="dxa"/>
            <w:vAlign w:val="bottom"/>
          </w:tcPr>
          <w:p w14:paraId="2D78F597">
            <w:pPr>
              <w:spacing w:after="0"/>
              <w:rPr>
                <w:color w:val="auto"/>
                <w:sz w:val="1"/>
                <w:szCs w:val="1"/>
              </w:rPr>
            </w:pPr>
          </w:p>
        </w:tc>
      </w:tr>
      <w:tr w14:paraId="7600299C">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6BD4B755">
            <w:pPr>
              <w:spacing w:after="0"/>
              <w:rPr>
                <w:color w:val="auto"/>
                <w:sz w:val="9"/>
                <w:szCs w:val="9"/>
              </w:rPr>
            </w:pPr>
          </w:p>
        </w:tc>
        <w:tc>
          <w:tcPr>
            <w:tcW w:w="460" w:type="dxa"/>
            <w:tcBorders>
              <w:right w:val="single" w:color="auto" w:sz="8" w:space="0"/>
            </w:tcBorders>
            <w:vAlign w:val="bottom"/>
          </w:tcPr>
          <w:p w14:paraId="44C35525">
            <w:pPr>
              <w:spacing w:after="0"/>
              <w:rPr>
                <w:color w:val="auto"/>
                <w:sz w:val="9"/>
                <w:szCs w:val="9"/>
              </w:rPr>
            </w:pPr>
          </w:p>
        </w:tc>
        <w:tc>
          <w:tcPr>
            <w:tcW w:w="440" w:type="dxa"/>
            <w:tcBorders>
              <w:right w:val="single" w:color="auto" w:sz="8" w:space="0"/>
            </w:tcBorders>
            <w:vAlign w:val="bottom"/>
          </w:tcPr>
          <w:p w14:paraId="04EE9004">
            <w:pPr>
              <w:spacing w:after="0"/>
              <w:rPr>
                <w:color w:val="auto"/>
                <w:sz w:val="9"/>
                <w:szCs w:val="9"/>
              </w:rPr>
            </w:pPr>
          </w:p>
        </w:tc>
        <w:tc>
          <w:tcPr>
            <w:tcW w:w="440" w:type="dxa"/>
            <w:tcBorders>
              <w:right w:val="single" w:color="auto" w:sz="8" w:space="0"/>
            </w:tcBorders>
            <w:vAlign w:val="bottom"/>
          </w:tcPr>
          <w:p w14:paraId="593C3351">
            <w:pPr>
              <w:spacing w:after="0"/>
              <w:rPr>
                <w:color w:val="auto"/>
                <w:sz w:val="9"/>
                <w:szCs w:val="9"/>
              </w:rPr>
            </w:pPr>
          </w:p>
        </w:tc>
        <w:tc>
          <w:tcPr>
            <w:tcW w:w="340" w:type="dxa"/>
            <w:tcBorders>
              <w:right w:val="single" w:color="auto" w:sz="8" w:space="0"/>
            </w:tcBorders>
            <w:vAlign w:val="bottom"/>
          </w:tcPr>
          <w:p w14:paraId="3ACEF61C">
            <w:pPr>
              <w:spacing w:after="0"/>
              <w:rPr>
                <w:color w:val="auto"/>
                <w:sz w:val="9"/>
                <w:szCs w:val="9"/>
              </w:rPr>
            </w:pPr>
          </w:p>
        </w:tc>
        <w:tc>
          <w:tcPr>
            <w:tcW w:w="1020" w:type="dxa"/>
            <w:tcBorders>
              <w:right w:val="single" w:color="auto" w:sz="8" w:space="0"/>
            </w:tcBorders>
            <w:vAlign w:val="bottom"/>
          </w:tcPr>
          <w:p w14:paraId="3871CFF7">
            <w:pPr>
              <w:spacing w:after="0" w:line="80" w:lineRule="exact"/>
              <w:rPr>
                <w:color w:val="auto"/>
                <w:sz w:val="20"/>
                <w:szCs w:val="20"/>
              </w:rPr>
            </w:pPr>
            <w:r>
              <w:rPr>
                <w:rFonts w:ascii="宋体" w:hAnsi="宋体" w:eastAsia="宋体" w:cs="宋体"/>
                <w:color w:val="auto"/>
                <w:sz w:val="7"/>
                <w:szCs w:val="7"/>
              </w:rPr>
              <w:t>反映 开展专项整治进展情况</w:t>
            </w:r>
          </w:p>
        </w:tc>
        <w:tc>
          <w:tcPr>
            <w:tcW w:w="1420" w:type="dxa"/>
            <w:tcBorders>
              <w:right w:val="single" w:color="auto" w:sz="8" w:space="0"/>
            </w:tcBorders>
            <w:vAlign w:val="bottom"/>
          </w:tcPr>
          <w:p w14:paraId="5A796A63">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4AFD400B">
            <w:pPr>
              <w:spacing w:after="0"/>
              <w:rPr>
                <w:color w:val="auto"/>
                <w:sz w:val="9"/>
                <w:szCs w:val="9"/>
              </w:rPr>
            </w:pPr>
          </w:p>
        </w:tc>
        <w:tc>
          <w:tcPr>
            <w:tcW w:w="0" w:type="dxa"/>
            <w:vAlign w:val="bottom"/>
          </w:tcPr>
          <w:p w14:paraId="1EC1B875">
            <w:pPr>
              <w:spacing w:after="0"/>
              <w:rPr>
                <w:color w:val="auto"/>
                <w:sz w:val="1"/>
                <w:szCs w:val="1"/>
              </w:rPr>
            </w:pPr>
          </w:p>
        </w:tc>
      </w:tr>
      <w:tr w14:paraId="15317F1A">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543F6181">
            <w:pPr>
              <w:spacing w:after="0"/>
              <w:rPr>
                <w:color w:val="auto"/>
                <w:sz w:val="3"/>
                <w:szCs w:val="3"/>
              </w:rPr>
            </w:pPr>
          </w:p>
        </w:tc>
        <w:tc>
          <w:tcPr>
            <w:tcW w:w="460" w:type="dxa"/>
            <w:tcBorders>
              <w:right w:val="single" w:color="auto" w:sz="8" w:space="0"/>
            </w:tcBorders>
            <w:vAlign w:val="bottom"/>
          </w:tcPr>
          <w:p w14:paraId="1E0A254F">
            <w:pPr>
              <w:spacing w:after="0"/>
              <w:rPr>
                <w:color w:val="auto"/>
                <w:sz w:val="3"/>
                <w:szCs w:val="3"/>
              </w:rPr>
            </w:pPr>
          </w:p>
        </w:tc>
        <w:tc>
          <w:tcPr>
            <w:tcW w:w="440" w:type="dxa"/>
            <w:tcBorders>
              <w:right w:val="single" w:color="auto" w:sz="8" w:space="0"/>
            </w:tcBorders>
            <w:vAlign w:val="bottom"/>
          </w:tcPr>
          <w:p w14:paraId="081F66C0">
            <w:pPr>
              <w:spacing w:after="0"/>
              <w:rPr>
                <w:color w:val="auto"/>
                <w:sz w:val="3"/>
                <w:szCs w:val="3"/>
              </w:rPr>
            </w:pPr>
          </w:p>
        </w:tc>
        <w:tc>
          <w:tcPr>
            <w:tcW w:w="440" w:type="dxa"/>
            <w:tcBorders>
              <w:right w:val="single" w:color="auto" w:sz="8" w:space="0"/>
            </w:tcBorders>
            <w:vAlign w:val="bottom"/>
          </w:tcPr>
          <w:p w14:paraId="013A5743">
            <w:pPr>
              <w:spacing w:after="0" w:line="35" w:lineRule="exact"/>
              <w:rPr>
                <w:color w:val="auto"/>
                <w:sz w:val="20"/>
                <w:szCs w:val="20"/>
              </w:rPr>
            </w:pPr>
            <w:r>
              <w:rPr>
                <w:rFonts w:ascii="宋体" w:hAnsi="宋体" w:eastAsia="宋体" w:cs="宋体"/>
                <w:color w:val="auto"/>
                <w:sz w:val="3"/>
                <w:szCs w:val="3"/>
              </w:rPr>
              <w:t>20</w:t>
            </w:r>
          </w:p>
        </w:tc>
        <w:tc>
          <w:tcPr>
            <w:tcW w:w="340" w:type="dxa"/>
            <w:tcBorders>
              <w:bottom w:val="single" w:color="auto" w:sz="8" w:space="0"/>
              <w:right w:val="single" w:color="auto" w:sz="8" w:space="0"/>
            </w:tcBorders>
            <w:vAlign w:val="bottom"/>
          </w:tcPr>
          <w:p w14:paraId="4E9113CC">
            <w:pPr>
              <w:spacing w:after="0"/>
              <w:rPr>
                <w:color w:val="auto"/>
                <w:sz w:val="3"/>
                <w:szCs w:val="3"/>
              </w:rPr>
            </w:pPr>
          </w:p>
        </w:tc>
        <w:tc>
          <w:tcPr>
            <w:tcW w:w="1020" w:type="dxa"/>
            <w:tcBorders>
              <w:bottom w:val="single" w:color="auto" w:sz="8" w:space="0"/>
              <w:right w:val="single" w:color="auto" w:sz="8" w:space="0"/>
            </w:tcBorders>
            <w:vAlign w:val="bottom"/>
          </w:tcPr>
          <w:p w14:paraId="4A3DBF9F">
            <w:pPr>
              <w:spacing w:after="0"/>
              <w:rPr>
                <w:color w:val="auto"/>
                <w:sz w:val="3"/>
                <w:szCs w:val="3"/>
              </w:rPr>
            </w:pPr>
          </w:p>
        </w:tc>
        <w:tc>
          <w:tcPr>
            <w:tcW w:w="1420" w:type="dxa"/>
            <w:tcBorders>
              <w:bottom w:val="single" w:color="auto" w:sz="8" w:space="0"/>
              <w:right w:val="single" w:color="auto" w:sz="8" w:space="0"/>
            </w:tcBorders>
            <w:vAlign w:val="bottom"/>
          </w:tcPr>
          <w:p w14:paraId="435820CB">
            <w:pPr>
              <w:spacing w:after="0"/>
              <w:rPr>
                <w:color w:val="auto"/>
                <w:sz w:val="3"/>
                <w:szCs w:val="3"/>
              </w:rPr>
            </w:pPr>
          </w:p>
        </w:tc>
        <w:tc>
          <w:tcPr>
            <w:tcW w:w="620" w:type="dxa"/>
            <w:tcBorders>
              <w:bottom w:val="single" w:color="auto" w:sz="8" w:space="0"/>
              <w:right w:val="single" w:color="auto" w:sz="8" w:space="0"/>
            </w:tcBorders>
            <w:vAlign w:val="bottom"/>
          </w:tcPr>
          <w:p w14:paraId="5D7F12B8">
            <w:pPr>
              <w:spacing w:after="0"/>
              <w:rPr>
                <w:color w:val="auto"/>
                <w:sz w:val="3"/>
                <w:szCs w:val="3"/>
              </w:rPr>
            </w:pPr>
          </w:p>
        </w:tc>
        <w:tc>
          <w:tcPr>
            <w:tcW w:w="0" w:type="dxa"/>
            <w:vAlign w:val="bottom"/>
          </w:tcPr>
          <w:p w14:paraId="765523CE">
            <w:pPr>
              <w:spacing w:after="0"/>
              <w:rPr>
                <w:color w:val="auto"/>
                <w:sz w:val="1"/>
                <w:szCs w:val="1"/>
              </w:rPr>
            </w:pPr>
          </w:p>
        </w:tc>
      </w:tr>
      <w:tr w14:paraId="431BE078">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0C87B8C3">
            <w:pPr>
              <w:spacing w:after="0"/>
              <w:rPr>
                <w:color w:val="auto"/>
                <w:sz w:val="9"/>
                <w:szCs w:val="9"/>
              </w:rPr>
            </w:pPr>
          </w:p>
        </w:tc>
        <w:tc>
          <w:tcPr>
            <w:tcW w:w="460" w:type="dxa"/>
            <w:tcBorders>
              <w:right w:val="single" w:color="auto" w:sz="8" w:space="0"/>
            </w:tcBorders>
            <w:vAlign w:val="bottom"/>
          </w:tcPr>
          <w:p w14:paraId="639B80BC">
            <w:pPr>
              <w:spacing w:after="0"/>
              <w:rPr>
                <w:color w:val="auto"/>
                <w:sz w:val="9"/>
                <w:szCs w:val="9"/>
              </w:rPr>
            </w:pPr>
          </w:p>
        </w:tc>
        <w:tc>
          <w:tcPr>
            <w:tcW w:w="440" w:type="dxa"/>
            <w:tcBorders>
              <w:right w:val="single" w:color="auto" w:sz="8" w:space="0"/>
            </w:tcBorders>
            <w:vAlign w:val="bottom"/>
          </w:tcPr>
          <w:p w14:paraId="7B15E7EC">
            <w:pPr>
              <w:spacing w:after="0"/>
              <w:rPr>
                <w:color w:val="auto"/>
                <w:sz w:val="9"/>
                <w:szCs w:val="9"/>
              </w:rPr>
            </w:pPr>
          </w:p>
        </w:tc>
        <w:tc>
          <w:tcPr>
            <w:tcW w:w="440" w:type="dxa"/>
            <w:tcBorders>
              <w:right w:val="single" w:color="auto" w:sz="8" w:space="0"/>
            </w:tcBorders>
            <w:vAlign w:val="bottom"/>
          </w:tcPr>
          <w:p w14:paraId="72341601">
            <w:pPr>
              <w:spacing w:after="0"/>
              <w:rPr>
                <w:color w:val="auto"/>
                <w:sz w:val="9"/>
                <w:szCs w:val="9"/>
              </w:rPr>
            </w:pPr>
          </w:p>
        </w:tc>
        <w:tc>
          <w:tcPr>
            <w:tcW w:w="340" w:type="dxa"/>
            <w:tcBorders>
              <w:right w:val="single" w:color="auto" w:sz="8" w:space="0"/>
            </w:tcBorders>
            <w:vAlign w:val="bottom"/>
          </w:tcPr>
          <w:p w14:paraId="565848D0">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1F21CB74">
            <w:pPr>
              <w:spacing w:after="0" w:line="80" w:lineRule="exact"/>
              <w:rPr>
                <w:color w:val="auto"/>
                <w:sz w:val="20"/>
                <w:szCs w:val="20"/>
              </w:rPr>
            </w:pPr>
            <w:r>
              <w:rPr>
                <w:rFonts w:ascii="宋体" w:hAnsi="宋体" w:eastAsia="宋体" w:cs="宋体"/>
                <w:color w:val="auto"/>
                <w:sz w:val="7"/>
                <w:szCs w:val="7"/>
              </w:rPr>
              <w:t>各专项整治行动次数</w:t>
            </w:r>
          </w:p>
        </w:tc>
        <w:tc>
          <w:tcPr>
            <w:tcW w:w="1420" w:type="dxa"/>
            <w:tcBorders>
              <w:right w:val="single" w:color="auto" w:sz="8" w:space="0"/>
            </w:tcBorders>
            <w:vAlign w:val="bottom"/>
          </w:tcPr>
          <w:p w14:paraId="1722011C">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3E0010D3">
            <w:pPr>
              <w:spacing w:after="0"/>
              <w:rPr>
                <w:color w:val="auto"/>
                <w:sz w:val="9"/>
                <w:szCs w:val="9"/>
              </w:rPr>
            </w:pPr>
          </w:p>
        </w:tc>
        <w:tc>
          <w:tcPr>
            <w:tcW w:w="0" w:type="dxa"/>
            <w:vAlign w:val="bottom"/>
          </w:tcPr>
          <w:p w14:paraId="1302B080">
            <w:pPr>
              <w:spacing w:after="0"/>
              <w:rPr>
                <w:color w:val="auto"/>
                <w:sz w:val="1"/>
                <w:szCs w:val="1"/>
              </w:rPr>
            </w:pPr>
          </w:p>
        </w:tc>
      </w:tr>
      <w:tr w14:paraId="6657C25E">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18883D79">
            <w:pPr>
              <w:spacing w:after="0"/>
              <w:rPr>
                <w:color w:val="auto"/>
                <w:sz w:val="3"/>
                <w:szCs w:val="3"/>
              </w:rPr>
            </w:pPr>
          </w:p>
        </w:tc>
        <w:tc>
          <w:tcPr>
            <w:tcW w:w="460" w:type="dxa"/>
            <w:tcBorders>
              <w:right w:val="single" w:color="auto" w:sz="8" w:space="0"/>
            </w:tcBorders>
            <w:vAlign w:val="bottom"/>
          </w:tcPr>
          <w:p w14:paraId="619B08D4">
            <w:pPr>
              <w:spacing w:after="0"/>
              <w:rPr>
                <w:color w:val="auto"/>
                <w:sz w:val="3"/>
                <w:szCs w:val="3"/>
              </w:rPr>
            </w:pPr>
          </w:p>
        </w:tc>
        <w:tc>
          <w:tcPr>
            <w:tcW w:w="440" w:type="dxa"/>
            <w:tcBorders>
              <w:right w:val="single" w:color="auto" w:sz="8" w:space="0"/>
            </w:tcBorders>
            <w:vAlign w:val="bottom"/>
          </w:tcPr>
          <w:p w14:paraId="1F29D1E9">
            <w:pPr>
              <w:spacing w:after="0"/>
              <w:rPr>
                <w:color w:val="auto"/>
                <w:sz w:val="3"/>
                <w:szCs w:val="3"/>
              </w:rPr>
            </w:pPr>
          </w:p>
        </w:tc>
        <w:tc>
          <w:tcPr>
            <w:tcW w:w="440" w:type="dxa"/>
            <w:tcBorders>
              <w:bottom w:val="single" w:color="auto" w:sz="8" w:space="0"/>
              <w:right w:val="single" w:color="auto" w:sz="8" w:space="0"/>
            </w:tcBorders>
            <w:vAlign w:val="bottom"/>
          </w:tcPr>
          <w:p w14:paraId="0DBF5504">
            <w:pPr>
              <w:spacing w:after="0"/>
              <w:rPr>
                <w:color w:val="auto"/>
                <w:sz w:val="3"/>
                <w:szCs w:val="3"/>
              </w:rPr>
            </w:pPr>
          </w:p>
        </w:tc>
        <w:tc>
          <w:tcPr>
            <w:tcW w:w="340" w:type="dxa"/>
            <w:tcBorders>
              <w:bottom w:val="single" w:color="auto" w:sz="8" w:space="0"/>
              <w:right w:val="single" w:color="auto" w:sz="8" w:space="0"/>
            </w:tcBorders>
            <w:vAlign w:val="bottom"/>
          </w:tcPr>
          <w:p w14:paraId="7D7507A7">
            <w:pPr>
              <w:spacing w:after="0"/>
              <w:rPr>
                <w:color w:val="auto"/>
                <w:sz w:val="3"/>
                <w:szCs w:val="3"/>
              </w:rPr>
            </w:pPr>
          </w:p>
        </w:tc>
        <w:tc>
          <w:tcPr>
            <w:tcW w:w="1020" w:type="dxa"/>
            <w:tcBorders>
              <w:bottom w:val="single" w:color="auto" w:sz="8" w:space="0"/>
              <w:right w:val="single" w:color="auto" w:sz="8" w:space="0"/>
            </w:tcBorders>
            <w:vAlign w:val="bottom"/>
          </w:tcPr>
          <w:p w14:paraId="40E2387B">
            <w:pPr>
              <w:spacing w:after="0"/>
              <w:rPr>
                <w:color w:val="auto"/>
                <w:sz w:val="3"/>
                <w:szCs w:val="3"/>
              </w:rPr>
            </w:pPr>
          </w:p>
        </w:tc>
        <w:tc>
          <w:tcPr>
            <w:tcW w:w="1420" w:type="dxa"/>
            <w:tcBorders>
              <w:bottom w:val="single" w:color="auto" w:sz="8" w:space="0"/>
              <w:right w:val="single" w:color="auto" w:sz="8" w:space="0"/>
            </w:tcBorders>
            <w:vAlign w:val="bottom"/>
          </w:tcPr>
          <w:p w14:paraId="29EE3DCA">
            <w:pPr>
              <w:spacing w:after="0"/>
              <w:rPr>
                <w:color w:val="auto"/>
                <w:sz w:val="3"/>
                <w:szCs w:val="3"/>
              </w:rPr>
            </w:pPr>
          </w:p>
        </w:tc>
        <w:tc>
          <w:tcPr>
            <w:tcW w:w="620" w:type="dxa"/>
            <w:tcBorders>
              <w:bottom w:val="single" w:color="auto" w:sz="8" w:space="0"/>
              <w:right w:val="single" w:color="auto" w:sz="8" w:space="0"/>
            </w:tcBorders>
            <w:vAlign w:val="bottom"/>
          </w:tcPr>
          <w:p w14:paraId="7F6BF4EF">
            <w:pPr>
              <w:spacing w:after="0"/>
              <w:rPr>
                <w:color w:val="auto"/>
                <w:sz w:val="3"/>
                <w:szCs w:val="3"/>
              </w:rPr>
            </w:pPr>
          </w:p>
        </w:tc>
        <w:tc>
          <w:tcPr>
            <w:tcW w:w="0" w:type="dxa"/>
            <w:vAlign w:val="bottom"/>
          </w:tcPr>
          <w:p w14:paraId="1DDBD0A3">
            <w:pPr>
              <w:spacing w:after="0"/>
              <w:rPr>
                <w:color w:val="auto"/>
                <w:sz w:val="1"/>
                <w:szCs w:val="1"/>
              </w:rPr>
            </w:pPr>
          </w:p>
        </w:tc>
      </w:tr>
      <w:tr w14:paraId="4EB09218">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6FE63185">
            <w:pPr>
              <w:spacing w:after="0"/>
              <w:rPr>
                <w:color w:val="auto"/>
                <w:sz w:val="9"/>
                <w:szCs w:val="9"/>
              </w:rPr>
            </w:pPr>
          </w:p>
        </w:tc>
        <w:tc>
          <w:tcPr>
            <w:tcW w:w="460" w:type="dxa"/>
            <w:tcBorders>
              <w:right w:val="single" w:color="auto" w:sz="8" w:space="0"/>
            </w:tcBorders>
            <w:vAlign w:val="bottom"/>
          </w:tcPr>
          <w:p w14:paraId="533D702A">
            <w:pPr>
              <w:spacing w:after="0"/>
              <w:rPr>
                <w:color w:val="auto"/>
                <w:sz w:val="9"/>
                <w:szCs w:val="9"/>
              </w:rPr>
            </w:pPr>
          </w:p>
        </w:tc>
        <w:tc>
          <w:tcPr>
            <w:tcW w:w="440" w:type="dxa"/>
            <w:tcBorders>
              <w:right w:val="single" w:color="auto" w:sz="8" w:space="0"/>
            </w:tcBorders>
            <w:vAlign w:val="bottom"/>
          </w:tcPr>
          <w:p w14:paraId="4E662E73">
            <w:pPr>
              <w:spacing w:after="0"/>
              <w:rPr>
                <w:color w:val="auto"/>
                <w:sz w:val="9"/>
                <w:szCs w:val="9"/>
              </w:rPr>
            </w:pPr>
          </w:p>
        </w:tc>
        <w:tc>
          <w:tcPr>
            <w:tcW w:w="440" w:type="dxa"/>
            <w:tcBorders>
              <w:right w:val="single" w:color="auto" w:sz="8" w:space="0"/>
            </w:tcBorders>
            <w:vAlign w:val="bottom"/>
          </w:tcPr>
          <w:p w14:paraId="4F2630BD">
            <w:pPr>
              <w:spacing w:after="0" w:line="80" w:lineRule="exact"/>
              <w:rPr>
                <w:color w:val="auto"/>
                <w:sz w:val="20"/>
                <w:szCs w:val="20"/>
              </w:rPr>
            </w:pPr>
            <w:r>
              <w:rPr>
                <w:rFonts w:ascii="宋体" w:hAnsi="宋体" w:eastAsia="宋体" w:cs="宋体"/>
                <w:color w:val="auto"/>
                <w:sz w:val="7"/>
                <w:szCs w:val="7"/>
              </w:rPr>
              <w:t>5</w:t>
            </w:r>
          </w:p>
        </w:tc>
        <w:tc>
          <w:tcPr>
            <w:tcW w:w="340" w:type="dxa"/>
            <w:tcBorders>
              <w:right w:val="single" w:color="auto" w:sz="8" w:space="0"/>
            </w:tcBorders>
            <w:vAlign w:val="bottom"/>
          </w:tcPr>
          <w:p w14:paraId="62B591AB">
            <w:pPr>
              <w:spacing w:after="0"/>
              <w:rPr>
                <w:color w:val="auto"/>
                <w:sz w:val="9"/>
                <w:szCs w:val="9"/>
              </w:rPr>
            </w:pPr>
          </w:p>
        </w:tc>
        <w:tc>
          <w:tcPr>
            <w:tcW w:w="1020" w:type="dxa"/>
            <w:tcBorders>
              <w:right w:val="single" w:color="auto" w:sz="8" w:space="0"/>
            </w:tcBorders>
            <w:vAlign w:val="bottom"/>
          </w:tcPr>
          <w:p w14:paraId="62CB3658">
            <w:pPr>
              <w:spacing w:after="0" w:line="80" w:lineRule="exact"/>
              <w:rPr>
                <w:color w:val="auto"/>
                <w:sz w:val="20"/>
                <w:szCs w:val="20"/>
              </w:rPr>
            </w:pPr>
            <w:r>
              <w:rPr>
                <w:rFonts w:ascii="宋体" w:hAnsi="宋体" w:eastAsia="宋体" w:cs="宋体"/>
                <w:color w:val="auto"/>
                <w:sz w:val="7"/>
                <w:szCs w:val="7"/>
              </w:rPr>
              <w:t>反映开展宣传活动进展情况</w:t>
            </w:r>
          </w:p>
        </w:tc>
        <w:tc>
          <w:tcPr>
            <w:tcW w:w="1420" w:type="dxa"/>
            <w:tcBorders>
              <w:right w:val="single" w:color="auto" w:sz="8" w:space="0"/>
            </w:tcBorders>
            <w:vAlign w:val="bottom"/>
          </w:tcPr>
          <w:p w14:paraId="5BC281F0">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4A859C85">
            <w:pPr>
              <w:spacing w:after="0"/>
              <w:rPr>
                <w:color w:val="auto"/>
                <w:sz w:val="9"/>
                <w:szCs w:val="9"/>
              </w:rPr>
            </w:pPr>
          </w:p>
        </w:tc>
        <w:tc>
          <w:tcPr>
            <w:tcW w:w="0" w:type="dxa"/>
            <w:vAlign w:val="bottom"/>
          </w:tcPr>
          <w:p w14:paraId="1C0E26E0">
            <w:pPr>
              <w:spacing w:after="0"/>
              <w:rPr>
                <w:color w:val="auto"/>
                <w:sz w:val="1"/>
                <w:szCs w:val="1"/>
              </w:rPr>
            </w:pPr>
          </w:p>
        </w:tc>
      </w:tr>
      <w:tr w14:paraId="3C168A5A">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33DD4959">
            <w:pPr>
              <w:spacing w:after="0"/>
              <w:rPr>
                <w:color w:val="auto"/>
                <w:sz w:val="3"/>
                <w:szCs w:val="3"/>
              </w:rPr>
            </w:pPr>
          </w:p>
        </w:tc>
        <w:tc>
          <w:tcPr>
            <w:tcW w:w="460" w:type="dxa"/>
            <w:tcBorders>
              <w:right w:val="single" w:color="auto" w:sz="8" w:space="0"/>
            </w:tcBorders>
            <w:vAlign w:val="bottom"/>
          </w:tcPr>
          <w:p w14:paraId="1E4A21F6">
            <w:pPr>
              <w:spacing w:after="0"/>
              <w:rPr>
                <w:color w:val="auto"/>
                <w:sz w:val="3"/>
                <w:szCs w:val="3"/>
              </w:rPr>
            </w:pPr>
          </w:p>
        </w:tc>
        <w:tc>
          <w:tcPr>
            <w:tcW w:w="440" w:type="dxa"/>
            <w:tcBorders>
              <w:right w:val="single" w:color="auto" w:sz="8" w:space="0"/>
            </w:tcBorders>
            <w:vAlign w:val="bottom"/>
          </w:tcPr>
          <w:p w14:paraId="1840A43E">
            <w:pPr>
              <w:spacing w:after="0"/>
              <w:rPr>
                <w:color w:val="auto"/>
                <w:sz w:val="3"/>
                <w:szCs w:val="3"/>
              </w:rPr>
            </w:pPr>
          </w:p>
        </w:tc>
        <w:tc>
          <w:tcPr>
            <w:tcW w:w="440" w:type="dxa"/>
            <w:tcBorders>
              <w:bottom w:val="single" w:color="auto" w:sz="8" w:space="0"/>
              <w:right w:val="single" w:color="auto" w:sz="8" w:space="0"/>
            </w:tcBorders>
            <w:vAlign w:val="bottom"/>
          </w:tcPr>
          <w:p w14:paraId="04E78227">
            <w:pPr>
              <w:spacing w:after="0"/>
              <w:rPr>
                <w:color w:val="auto"/>
                <w:sz w:val="3"/>
                <w:szCs w:val="3"/>
              </w:rPr>
            </w:pPr>
          </w:p>
        </w:tc>
        <w:tc>
          <w:tcPr>
            <w:tcW w:w="340" w:type="dxa"/>
            <w:tcBorders>
              <w:bottom w:val="single" w:color="auto" w:sz="8" w:space="0"/>
              <w:right w:val="single" w:color="auto" w:sz="8" w:space="0"/>
            </w:tcBorders>
            <w:vAlign w:val="bottom"/>
          </w:tcPr>
          <w:p w14:paraId="76855A8C">
            <w:pPr>
              <w:spacing w:after="0"/>
              <w:rPr>
                <w:color w:val="auto"/>
                <w:sz w:val="3"/>
                <w:szCs w:val="3"/>
              </w:rPr>
            </w:pPr>
          </w:p>
        </w:tc>
        <w:tc>
          <w:tcPr>
            <w:tcW w:w="1020" w:type="dxa"/>
            <w:tcBorders>
              <w:bottom w:val="single" w:color="auto" w:sz="8" w:space="0"/>
              <w:right w:val="single" w:color="auto" w:sz="8" w:space="0"/>
            </w:tcBorders>
            <w:vAlign w:val="bottom"/>
          </w:tcPr>
          <w:p w14:paraId="05491011">
            <w:pPr>
              <w:spacing w:after="0"/>
              <w:rPr>
                <w:color w:val="auto"/>
                <w:sz w:val="3"/>
                <w:szCs w:val="3"/>
              </w:rPr>
            </w:pPr>
          </w:p>
        </w:tc>
        <w:tc>
          <w:tcPr>
            <w:tcW w:w="1420" w:type="dxa"/>
            <w:tcBorders>
              <w:bottom w:val="single" w:color="auto" w:sz="8" w:space="0"/>
              <w:right w:val="single" w:color="auto" w:sz="8" w:space="0"/>
            </w:tcBorders>
            <w:vAlign w:val="bottom"/>
          </w:tcPr>
          <w:p w14:paraId="14CC1D46">
            <w:pPr>
              <w:spacing w:after="0"/>
              <w:rPr>
                <w:color w:val="auto"/>
                <w:sz w:val="3"/>
                <w:szCs w:val="3"/>
              </w:rPr>
            </w:pPr>
          </w:p>
        </w:tc>
        <w:tc>
          <w:tcPr>
            <w:tcW w:w="620" w:type="dxa"/>
            <w:tcBorders>
              <w:bottom w:val="single" w:color="auto" w:sz="8" w:space="0"/>
              <w:right w:val="single" w:color="auto" w:sz="8" w:space="0"/>
            </w:tcBorders>
            <w:vAlign w:val="bottom"/>
          </w:tcPr>
          <w:p w14:paraId="24387B85">
            <w:pPr>
              <w:spacing w:after="0"/>
              <w:rPr>
                <w:color w:val="auto"/>
                <w:sz w:val="3"/>
                <w:szCs w:val="3"/>
              </w:rPr>
            </w:pPr>
          </w:p>
        </w:tc>
        <w:tc>
          <w:tcPr>
            <w:tcW w:w="0" w:type="dxa"/>
            <w:vAlign w:val="bottom"/>
          </w:tcPr>
          <w:p w14:paraId="5C0F27D8">
            <w:pPr>
              <w:spacing w:after="0"/>
              <w:rPr>
                <w:color w:val="auto"/>
                <w:sz w:val="1"/>
                <w:szCs w:val="1"/>
              </w:rPr>
            </w:pPr>
          </w:p>
        </w:tc>
      </w:tr>
      <w:tr w14:paraId="22A15B6F">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0D9B470E">
            <w:pPr>
              <w:spacing w:after="0"/>
              <w:rPr>
                <w:color w:val="auto"/>
                <w:sz w:val="6"/>
                <w:szCs w:val="6"/>
              </w:rPr>
            </w:pPr>
          </w:p>
        </w:tc>
        <w:tc>
          <w:tcPr>
            <w:tcW w:w="460" w:type="dxa"/>
            <w:tcBorders>
              <w:right w:val="single" w:color="auto" w:sz="8" w:space="0"/>
            </w:tcBorders>
            <w:vAlign w:val="bottom"/>
          </w:tcPr>
          <w:p w14:paraId="744302E5">
            <w:pPr>
              <w:spacing w:after="0"/>
              <w:rPr>
                <w:color w:val="auto"/>
                <w:sz w:val="6"/>
                <w:szCs w:val="6"/>
              </w:rPr>
            </w:pPr>
          </w:p>
        </w:tc>
        <w:tc>
          <w:tcPr>
            <w:tcW w:w="440" w:type="dxa"/>
            <w:tcBorders>
              <w:right w:val="single" w:color="auto" w:sz="8" w:space="0"/>
            </w:tcBorders>
            <w:vAlign w:val="bottom"/>
          </w:tcPr>
          <w:p w14:paraId="2B0D4817">
            <w:pPr>
              <w:spacing w:after="0"/>
              <w:rPr>
                <w:color w:val="auto"/>
                <w:sz w:val="6"/>
                <w:szCs w:val="6"/>
              </w:rPr>
            </w:pPr>
          </w:p>
        </w:tc>
        <w:tc>
          <w:tcPr>
            <w:tcW w:w="440" w:type="dxa"/>
            <w:vMerge w:val="restart"/>
            <w:tcBorders>
              <w:right w:val="single" w:color="auto" w:sz="8" w:space="0"/>
            </w:tcBorders>
            <w:vAlign w:val="bottom"/>
          </w:tcPr>
          <w:p w14:paraId="57FD3000">
            <w:pPr>
              <w:spacing w:after="0" w:line="80" w:lineRule="exact"/>
              <w:rPr>
                <w:color w:val="auto"/>
                <w:sz w:val="20"/>
                <w:szCs w:val="20"/>
              </w:rPr>
            </w:pPr>
            <w:r>
              <w:rPr>
                <w:rFonts w:ascii="宋体" w:hAnsi="宋体" w:eastAsia="宋体" w:cs="宋体"/>
                <w:color w:val="auto"/>
                <w:sz w:val="7"/>
                <w:szCs w:val="7"/>
              </w:rPr>
              <w:t>2050</w:t>
            </w:r>
          </w:p>
        </w:tc>
        <w:tc>
          <w:tcPr>
            <w:tcW w:w="340" w:type="dxa"/>
            <w:tcBorders>
              <w:right w:val="single" w:color="auto" w:sz="8" w:space="0"/>
            </w:tcBorders>
            <w:vAlign w:val="bottom"/>
          </w:tcPr>
          <w:p w14:paraId="61442610">
            <w:pPr>
              <w:spacing w:after="0"/>
              <w:rPr>
                <w:color w:val="auto"/>
                <w:sz w:val="6"/>
                <w:szCs w:val="6"/>
              </w:rPr>
            </w:pPr>
          </w:p>
        </w:tc>
        <w:tc>
          <w:tcPr>
            <w:tcW w:w="1020" w:type="dxa"/>
            <w:tcBorders>
              <w:right w:val="single" w:color="auto" w:sz="8" w:space="0"/>
            </w:tcBorders>
            <w:vAlign w:val="bottom"/>
          </w:tcPr>
          <w:p w14:paraId="15931402">
            <w:pPr>
              <w:spacing w:after="0" w:line="70" w:lineRule="exact"/>
              <w:rPr>
                <w:color w:val="auto"/>
                <w:sz w:val="20"/>
                <w:szCs w:val="20"/>
              </w:rPr>
            </w:pPr>
            <w:r>
              <w:rPr>
                <w:rFonts w:ascii="宋体" w:hAnsi="宋体" w:eastAsia="宋体" w:cs="宋体"/>
                <w:color w:val="auto"/>
                <w:w w:val="99"/>
                <w:sz w:val="7"/>
                <w:szCs w:val="7"/>
              </w:rPr>
              <w:t>反映食品生产加工、流通环节监</w:t>
            </w:r>
          </w:p>
        </w:tc>
        <w:tc>
          <w:tcPr>
            <w:tcW w:w="1420" w:type="dxa"/>
            <w:vMerge w:val="restart"/>
            <w:tcBorders>
              <w:right w:val="single" w:color="auto" w:sz="8" w:space="0"/>
            </w:tcBorders>
            <w:vAlign w:val="bottom"/>
          </w:tcPr>
          <w:p w14:paraId="15D6EA29">
            <w:pPr>
              <w:spacing w:after="0" w:line="80" w:lineRule="exact"/>
              <w:rPr>
                <w:color w:val="auto"/>
                <w:sz w:val="20"/>
                <w:szCs w:val="20"/>
              </w:rPr>
            </w:pPr>
            <w:r>
              <w:rPr>
                <w:rFonts w:ascii="宋体" w:hAnsi="宋体" w:eastAsia="宋体" w:cs="宋体"/>
                <w:color w:val="auto"/>
                <w:sz w:val="7"/>
                <w:szCs w:val="7"/>
              </w:rPr>
              <w:t>户数</w:t>
            </w:r>
          </w:p>
        </w:tc>
        <w:tc>
          <w:tcPr>
            <w:tcW w:w="620" w:type="dxa"/>
            <w:tcBorders>
              <w:right w:val="single" w:color="auto" w:sz="8" w:space="0"/>
            </w:tcBorders>
            <w:vAlign w:val="bottom"/>
          </w:tcPr>
          <w:p w14:paraId="506E76AC">
            <w:pPr>
              <w:spacing w:after="0"/>
              <w:rPr>
                <w:color w:val="auto"/>
                <w:sz w:val="6"/>
                <w:szCs w:val="6"/>
              </w:rPr>
            </w:pPr>
          </w:p>
        </w:tc>
        <w:tc>
          <w:tcPr>
            <w:tcW w:w="0" w:type="dxa"/>
            <w:vAlign w:val="bottom"/>
          </w:tcPr>
          <w:p w14:paraId="6EB30E7F">
            <w:pPr>
              <w:spacing w:after="0"/>
              <w:rPr>
                <w:color w:val="auto"/>
                <w:sz w:val="1"/>
                <w:szCs w:val="1"/>
              </w:rPr>
            </w:pPr>
          </w:p>
        </w:tc>
      </w:tr>
      <w:tr w14:paraId="3143E862">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1F185623">
            <w:pPr>
              <w:spacing w:after="0"/>
              <w:rPr>
                <w:color w:val="auto"/>
                <w:sz w:val="3"/>
                <w:szCs w:val="3"/>
              </w:rPr>
            </w:pPr>
          </w:p>
        </w:tc>
        <w:tc>
          <w:tcPr>
            <w:tcW w:w="460" w:type="dxa"/>
            <w:tcBorders>
              <w:right w:val="single" w:color="auto" w:sz="8" w:space="0"/>
            </w:tcBorders>
            <w:vAlign w:val="bottom"/>
          </w:tcPr>
          <w:p w14:paraId="583CA8AF">
            <w:pPr>
              <w:spacing w:after="0"/>
              <w:rPr>
                <w:color w:val="auto"/>
                <w:sz w:val="3"/>
                <w:szCs w:val="3"/>
              </w:rPr>
            </w:pPr>
          </w:p>
        </w:tc>
        <w:tc>
          <w:tcPr>
            <w:tcW w:w="440" w:type="dxa"/>
            <w:tcBorders>
              <w:right w:val="single" w:color="auto" w:sz="8" w:space="0"/>
            </w:tcBorders>
            <w:vAlign w:val="bottom"/>
          </w:tcPr>
          <w:p w14:paraId="0CBCD557">
            <w:pPr>
              <w:spacing w:after="0"/>
              <w:rPr>
                <w:color w:val="auto"/>
                <w:sz w:val="3"/>
                <w:szCs w:val="3"/>
              </w:rPr>
            </w:pPr>
          </w:p>
        </w:tc>
        <w:tc>
          <w:tcPr>
            <w:tcW w:w="440" w:type="dxa"/>
            <w:vMerge w:val="continue"/>
            <w:tcBorders>
              <w:right w:val="single" w:color="auto" w:sz="8" w:space="0"/>
            </w:tcBorders>
            <w:vAlign w:val="bottom"/>
          </w:tcPr>
          <w:p w14:paraId="70334DDB">
            <w:pPr>
              <w:spacing w:after="0"/>
              <w:rPr>
                <w:color w:val="auto"/>
                <w:sz w:val="3"/>
                <w:szCs w:val="3"/>
              </w:rPr>
            </w:pPr>
          </w:p>
        </w:tc>
        <w:tc>
          <w:tcPr>
            <w:tcW w:w="340" w:type="dxa"/>
            <w:tcBorders>
              <w:right w:val="single" w:color="auto" w:sz="8" w:space="0"/>
            </w:tcBorders>
            <w:vAlign w:val="bottom"/>
          </w:tcPr>
          <w:p w14:paraId="16D75B0B">
            <w:pPr>
              <w:spacing w:after="0"/>
              <w:rPr>
                <w:color w:val="auto"/>
                <w:sz w:val="3"/>
                <w:szCs w:val="3"/>
              </w:rPr>
            </w:pPr>
          </w:p>
        </w:tc>
        <w:tc>
          <w:tcPr>
            <w:tcW w:w="1020" w:type="dxa"/>
            <w:vMerge w:val="restart"/>
            <w:tcBorders>
              <w:right w:val="single" w:color="auto" w:sz="8" w:space="0"/>
            </w:tcBorders>
            <w:vAlign w:val="bottom"/>
          </w:tcPr>
          <w:p w14:paraId="715D4D60">
            <w:pPr>
              <w:spacing w:after="0" w:line="79" w:lineRule="exact"/>
              <w:rPr>
                <w:color w:val="auto"/>
                <w:sz w:val="20"/>
                <w:szCs w:val="20"/>
              </w:rPr>
            </w:pPr>
            <w:r>
              <w:rPr>
                <w:rFonts w:ascii="宋体" w:hAnsi="宋体" w:eastAsia="宋体" w:cs="宋体"/>
                <w:color w:val="auto"/>
                <w:sz w:val="7"/>
                <w:szCs w:val="7"/>
              </w:rPr>
              <w:t>管企业进展情况</w:t>
            </w:r>
          </w:p>
        </w:tc>
        <w:tc>
          <w:tcPr>
            <w:tcW w:w="1420" w:type="dxa"/>
            <w:vMerge w:val="continue"/>
            <w:tcBorders>
              <w:right w:val="single" w:color="auto" w:sz="8" w:space="0"/>
            </w:tcBorders>
            <w:vAlign w:val="bottom"/>
          </w:tcPr>
          <w:p w14:paraId="2A62F8AD">
            <w:pPr>
              <w:spacing w:after="0"/>
              <w:rPr>
                <w:color w:val="auto"/>
                <w:sz w:val="3"/>
                <w:szCs w:val="3"/>
              </w:rPr>
            </w:pPr>
          </w:p>
        </w:tc>
        <w:tc>
          <w:tcPr>
            <w:tcW w:w="620" w:type="dxa"/>
            <w:tcBorders>
              <w:right w:val="single" w:color="auto" w:sz="8" w:space="0"/>
            </w:tcBorders>
            <w:vAlign w:val="bottom"/>
          </w:tcPr>
          <w:p w14:paraId="7B466B37">
            <w:pPr>
              <w:spacing w:after="0"/>
              <w:rPr>
                <w:color w:val="auto"/>
                <w:sz w:val="3"/>
                <w:szCs w:val="3"/>
              </w:rPr>
            </w:pPr>
          </w:p>
        </w:tc>
        <w:tc>
          <w:tcPr>
            <w:tcW w:w="0" w:type="dxa"/>
            <w:vAlign w:val="bottom"/>
          </w:tcPr>
          <w:p w14:paraId="4C18986E">
            <w:pPr>
              <w:spacing w:after="0" w:line="20" w:lineRule="exact"/>
              <w:rPr>
                <w:color w:val="auto"/>
                <w:sz w:val="1"/>
                <w:szCs w:val="1"/>
              </w:rPr>
            </w:pPr>
          </w:p>
        </w:tc>
      </w:tr>
      <w:tr w14:paraId="5B346E9D">
        <w:trPr>
          <w:trHeight w:val="39" w:hRule="atLeast"/>
        </w:trPr>
        <w:tc>
          <w:tcPr>
            <w:tcW w:w="560" w:type="dxa"/>
            <w:tcBorders>
              <w:right w:val="single" w:color="auto" w:sz="8" w:space="0"/>
            </w:tcBorders>
            <w:vAlign w:val="bottom"/>
          </w:tcPr>
          <w:p w14:paraId="74CD7D0D">
            <w:pPr>
              <w:spacing w:after="0"/>
              <w:rPr>
                <w:color w:val="auto"/>
                <w:sz w:val="3"/>
                <w:szCs w:val="3"/>
              </w:rPr>
            </w:pPr>
          </w:p>
        </w:tc>
        <w:tc>
          <w:tcPr>
            <w:tcW w:w="460" w:type="dxa"/>
            <w:tcBorders>
              <w:right w:val="single" w:color="auto" w:sz="8" w:space="0"/>
            </w:tcBorders>
            <w:vAlign w:val="bottom"/>
          </w:tcPr>
          <w:p w14:paraId="60ABAD74">
            <w:pPr>
              <w:spacing w:after="0"/>
              <w:rPr>
                <w:color w:val="auto"/>
                <w:sz w:val="3"/>
                <w:szCs w:val="3"/>
              </w:rPr>
            </w:pPr>
          </w:p>
        </w:tc>
        <w:tc>
          <w:tcPr>
            <w:tcW w:w="440" w:type="dxa"/>
            <w:tcBorders>
              <w:right w:val="single" w:color="auto" w:sz="8" w:space="0"/>
            </w:tcBorders>
            <w:vAlign w:val="bottom"/>
          </w:tcPr>
          <w:p w14:paraId="3266B496">
            <w:pPr>
              <w:spacing w:after="0"/>
              <w:rPr>
                <w:color w:val="auto"/>
                <w:sz w:val="3"/>
                <w:szCs w:val="3"/>
              </w:rPr>
            </w:pPr>
          </w:p>
        </w:tc>
        <w:tc>
          <w:tcPr>
            <w:tcW w:w="440" w:type="dxa"/>
            <w:tcBorders>
              <w:bottom w:val="single" w:color="auto" w:sz="8" w:space="0"/>
              <w:right w:val="single" w:color="auto" w:sz="8" w:space="0"/>
            </w:tcBorders>
            <w:vAlign w:val="bottom"/>
          </w:tcPr>
          <w:p w14:paraId="26F9D5D7">
            <w:pPr>
              <w:spacing w:after="0"/>
              <w:rPr>
                <w:color w:val="auto"/>
                <w:sz w:val="3"/>
                <w:szCs w:val="3"/>
              </w:rPr>
            </w:pPr>
          </w:p>
        </w:tc>
        <w:tc>
          <w:tcPr>
            <w:tcW w:w="340" w:type="dxa"/>
            <w:tcBorders>
              <w:bottom w:val="single" w:color="auto" w:sz="8" w:space="0"/>
              <w:right w:val="single" w:color="auto" w:sz="8" w:space="0"/>
            </w:tcBorders>
            <w:vAlign w:val="bottom"/>
          </w:tcPr>
          <w:p w14:paraId="1993C0BA">
            <w:pPr>
              <w:spacing w:after="0"/>
              <w:rPr>
                <w:color w:val="auto"/>
                <w:sz w:val="3"/>
                <w:szCs w:val="3"/>
              </w:rPr>
            </w:pPr>
          </w:p>
        </w:tc>
        <w:tc>
          <w:tcPr>
            <w:tcW w:w="1020" w:type="dxa"/>
            <w:vMerge w:val="continue"/>
            <w:tcBorders>
              <w:bottom w:val="single" w:color="auto" w:sz="8" w:space="0"/>
              <w:right w:val="single" w:color="auto" w:sz="8" w:space="0"/>
            </w:tcBorders>
            <w:vAlign w:val="bottom"/>
          </w:tcPr>
          <w:p w14:paraId="4BEF9E1D">
            <w:pPr>
              <w:spacing w:after="0"/>
              <w:rPr>
                <w:color w:val="auto"/>
                <w:sz w:val="3"/>
                <w:szCs w:val="3"/>
              </w:rPr>
            </w:pPr>
          </w:p>
        </w:tc>
        <w:tc>
          <w:tcPr>
            <w:tcW w:w="1420" w:type="dxa"/>
            <w:tcBorders>
              <w:bottom w:val="single" w:color="auto" w:sz="8" w:space="0"/>
              <w:right w:val="single" w:color="auto" w:sz="8" w:space="0"/>
            </w:tcBorders>
            <w:vAlign w:val="bottom"/>
          </w:tcPr>
          <w:p w14:paraId="7FC821A6">
            <w:pPr>
              <w:spacing w:after="0"/>
              <w:rPr>
                <w:color w:val="auto"/>
                <w:sz w:val="3"/>
                <w:szCs w:val="3"/>
              </w:rPr>
            </w:pPr>
          </w:p>
        </w:tc>
        <w:tc>
          <w:tcPr>
            <w:tcW w:w="620" w:type="dxa"/>
            <w:tcBorders>
              <w:bottom w:val="single" w:color="auto" w:sz="8" w:space="0"/>
              <w:right w:val="single" w:color="auto" w:sz="8" w:space="0"/>
            </w:tcBorders>
            <w:vAlign w:val="bottom"/>
          </w:tcPr>
          <w:p w14:paraId="5841069A">
            <w:pPr>
              <w:spacing w:after="0"/>
              <w:rPr>
                <w:color w:val="auto"/>
                <w:sz w:val="3"/>
                <w:szCs w:val="3"/>
              </w:rPr>
            </w:pPr>
          </w:p>
        </w:tc>
        <w:tc>
          <w:tcPr>
            <w:tcW w:w="0" w:type="dxa"/>
            <w:vAlign w:val="bottom"/>
          </w:tcPr>
          <w:p w14:paraId="0974E5C0">
            <w:pPr>
              <w:spacing w:after="0"/>
              <w:rPr>
                <w:color w:val="auto"/>
                <w:sz w:val="1"/>
                <w:szCs w:val="1"/>
              </w:rPr>
            </w:pPr>
          </w:p>
        </w:tc>
      </w:tr>
      <w:tr w14:paraId="68815D9C">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4D0783C4">
            <w:pPr>
              <w:spacing w:after="0"/>
              <w:rPr>
                <w:color w:val="auto"/>
                <w:sz w:val="6"/>
                <w:szCs w:val="6"/>
              </w:rPr>
            </w:pPr>
          </w:p>
        </w:tc>
        <w:tc>
          <w:tcPr>
            <w:tcW w:w="460" w:type="dxa"/>
            <w:tcBorders>
              <w:right w:val="single" w:color="auto" w:sz="8" w:space="0"/>
            </w:tcBorders>
            <w:vAlign w:val="bottom"/>
          </w:tcPr>
          <w:p w14:paraId="028A7EFA">
            <w:pPr>
              <w:spacing w:after="0"/>
              <w:rPr>
                <w:color w:val="auto"/>
                <w:sz w:val="6"/>
                <w:szCs w:val="6"/>
              </w:rPr>
            </w:pPr>
          </w:p>
        </w:tc>
        <w:tc>
          <w:tcPr>
            <w:tcW w:w="440" w:type="dxa"/>
            <w:tcBorders>
              <w:right w:val="single" w:color="auto" w:sz="8" w:space="0"/>
            </w:tcBorders>
            <w:vAlign w:val="bottom"/>
          </w:tcPr>
          <w:p w14:paraId="45511766">
            <w:pPr>
              <w:spacing w:after="0"/>
              <w:rPr>
                <w:color w:val="auto"/>
                <w:sz w:val="6"/>
                <w:szCs w:val="6"/>
              </w:rPr>
            </w:pPr>
          </w:p>
        </w:tc>
        <w:tc>
          <w:tcPr>
            <w:tcW w:w="440" w:type="dxa"/>
            <w:vMerge w:val="restart"/>
            <w:tcBorders>
              <w:right w:val="single" w:color="auto" w:sz="8" w:space="0"/>
            </w:tcBorders>
            <w:vAlign w:val="bottom"/>
          </w:tcPr>
          <w:p w14:paraId="729689E1">
            <w:pPr>
              <w:spacing w:after="0" w:line="80" w:lineRule="exact"/>
              <w:rPr>
                <w:color w:val="auto"/>
                <w:sz w:val="20"/>
                <w:szCs w:val="20"/>
              </w:rPr>
            </w:pPr>
            <w:r>
              <w:rPr>
                <w:rFonts w:ascii="宋体" w:hAnsi="宋体" w:eastAsia="宋体" w:cs="宋体"/>
                <w:color w:val="auto"/>
                <w:sz w:val="7"/>
                <w:szCs w:val="7"/>
              </w:rPr>
              <w:t>1000</w:t>
            </w:r>
          </w:p>
        </w:tc>
        <w:tc>
          <w:tcPr>
            <w:tcW w:w="340" w:type="dxa"/>
            <w:tcBorders>
              <w:right w:val="single" w:color="auto" w:sz="8" w:space="0"/>
            </w:tcBorders>
            <w:vAlign w:val="bottom"/>
          </w:tcPr>
          <w:p w14:paraId="696C853F">
            <w:pPr>
              <w:spacing w:after="0"/>
              <w:rPr>
                <w:color w:val="auto"/>
                <w:sz w:val="6"/>
                <w:szCs w:val="6"/>
              </w:rPr>
            </w:pPr>
          </w:p>
        </w:tc>
        <w:tc>
          <w:tcPr>
            <w:tcW w:w="1020" w:type="dxa"/>
            <w:tcBorders>
              <w:right w:val="single" w:color="auto" w:sz="8" w:space="0"/>
            </w:tcBorders>
            <w:vAlign w:val="bottom"/>
          </w:tcPr>
          <w:p w14:paraId="640543AE">
            <w:pPr>
              <w:spacing w:after="0" w:line="70" w:lineRule="exact"/>
              <w:rPr>
                <w:color w:val="auto"/>
                <w:sz w:val="20"/>
                <w:szCs w:val="20"/>
              </w:rPr>
            </w:pPr>
            <w:r>
              <w:rPr>
                <w:rFonts w:ascii="宋体" w:hAnsi="宋体" w:eastAsia="宋体" w:cs="宋体"/>
                <w:color w:val="auto"/>
                <w:w w:val="99"/>
                <w:sz w:val="7"/>
                <w:szCs w:val="7"/>
              </w:rPr>
              <w:t>反映食品、药品等监督抽检进展</w:t>
            </w:r>
          </w:p>
        </w:tc>
        <w:tc>
          <w:tcPr>
            <w:tcW w:w="1420" w:type="dxa"/>
            <w:vMerge w:val="restart"/>
            <w:tcBorders>
              <w:right w:val="single" w:color="auto" w:sz="8" w:space="0"/>
            </w:tcBorders>
            <w:vAlign w:val="bottom"/>
          </w:tcPr>
          <w:p w14:paraId="4BEA0B3B">
            <w:pPr>
              <w:spacing w:after="0" w:line="80" w:lineRule="exact"/>
              <w:rPr>
                <w:color w:val="auto"/>
                <w:sz w:val="20"/>
                <w:szCs w:val="20"/>
              </w:rPr>
            </w:pPr>
            <w:r>
              <w:rPr>
                <w:rFonts w:ascii="宋体" w:hAnsi="宋体" w:eastAsia="宋体" w:cs="宋体"/>
                <w:color w:val="auto"/>
                <w:sz w:val="7"/>
                <w:szCs w:val="7"/>
              </w:rPr>
              <w:t>次</w:t>
            </w:r>
          </w:p>
        </w:tc>
        <w:tc>
          <w:tcPr>
            <w:tcW w:w="620" w:type="dxa"/>
            <w:tcBorders>
              <w:right w:val="single" w:color="auto" w:sz="8" w:space="0"/>
            </w:tcBorders>
            <w:vAlign w:val="bottom"/>
          </w:tcPr>
          <w:p w14:paraId="527EFC0C">
            <w:pPr>
              <w:spacing w:after="0"/>
              <w:rPr>
                <w:color w:val="auto"/>
                <w:sz w:val="6"/>
                <w:szCs w:val="6"/>
              </w:rPr>
            </w:pPr>
          </w:p>
        </w:tc>
        <w:tc>
          <w:tcPr>
            <w:tcW w:w="0" w:type="dxa"/>
            <w:vAlign w:val="bottom"/>
          </w:tcPr>
          <w:p w14:paraId="09A06AF6">
            <w:pPr>
              <w:spacing w:after="0"/>
              <w:rPr>
                <w:color w:val="auto"/>
                <w:sz w:val="1"/>
                <w:szCs w:val="1"/>
              </w:rPr>
            </w:pPr>
          </w:p>
        </w:tc>
      </w:tr>
      <w:tr w14:paraId="376E7198">
        <w:trPr>
          <w:trHeight w:val="39" w:hRule="atLeast"/>
        </w:trPr>
        <w:tc>
          <w:tcPr>
            <w:tcW w:w="560" w:type="dxa"/>
            <w:tcBorders>
              <w:right w:val="single" w:color="auto" w:sz="8" w:space="0"/>
            </w:tcBorders>
            <w:vAlign w:val="bottom"/>
          </w:tcPr>
          <w:p w14:paraId="11FA7149">
            <w:pPr>
              <w:spacing w:after="0"/>
              <w:rPr>
                <w:color w:val="auto"/>
                <w:sz w:val="3"/>
                <w:szCs w:val="3"/>
              </w:rPr>
            </w:pPr>
          </w:p>
        </w:tc>
        <w:tc>
          <w:tcPr>
            <w:tcW w:w="460" w:type="dxa"/>
            <w:tcBorders>
              <w:right w:val="single" w:color="auto" w:sz="8" w:space="0"/>
            </w:tcBorders>
            <w:vAlign w:val="bottom"/>
          </w:tcPr>
          <w:p w14:paraId="0B4D8F44">
            <w:pPr>
              <w:spacing w:after="0"/>
              <w:rPr>
                <w:color w:val="auto"/>
                <w:sz w:val="3"/>
                <w:szCs w:val="3"/>
              </w:rPr>
            </w:pPr>
          </w:p>
        </w:tc>
        <w:tc>
          <w:tcPr>
            <w:tcW w:w="440" w:type="dxa"/>
            <w:tcBorders>
              <w:right w:val="single" w:color="auto" w:sz="8" w:space="0"/>
            </w:tcBorders>
            <w:vAlign w:val="bottom"/>
          </w:tcPr>
          <w:p w14:paraId="229DBB3C">
            <w:pPr>
              <w:spacing w:after="0"/>
              <w:rPr>
                <w:color w:val="auto"/>
                <w:sz w:val="3"/>
                <w:szCs w:val="3"/>
              </w:rPr>
            </w:pPr>
          </w:p>
        </w:tc>
        <w:tc>
          <w:tcPr>
            <w:tcW w:w="440" w:type="dxa"/>
            <w:vMerge w:val="continue"/>
            <w:tcBorders>
              <w:right w:val="single" w:color="auto" w:sz="8" w:space="0"/>
            </w:tcBorders>
            <w:vAlign w:val="bottom"/>
          </w:tcPr>
          <w:p w14:paraId="0D9FA086">
            <w:pPr>
              <w:spacing w:after="0"/>
              <w:rPr>
                <w:color w:val="auto"/>
                <w:sz w:val="3"/>
                <w:szCs w:val="3"/>
              </w:rPr>
            </w:pPr>
          </w:p>
        </w:tc>
        <w:tc>
          <w:tcPr>
            <w:tcW w:w="340" w:type="dxa"/>
            <w:tcBorders>
              <w:right w:val="single" w:color="auto" w:sz="8" w:space="0"/>
            </w:tcBorders>
            <w:vAlign w:val="bottom"/>
          </w:tcPr>
          <w:p w14:paraId="328E896B">
            <w:pPr>
              <w:spacing w:after="0"/>
              <w:rPr>
                <w:color w:val="auto"/>
                <w:sz w:val="3"/>
                <w:szCs w:val="3"/>
              </w:rPr>
            </w:pPr>
          </w:p>
        </w:tc>
        <w:tc>
          <w:tcPr>
            <w:tcW w:w="1020" w:type="dxa"/>
            <w:vMerge w:val="restart"/>
            <w:tcBorders>
              <w:right w:val="single" w:color="auto" w:sz="8" w:space="0"/>
            </w:tcBorders>
            <w:vAlign w:val="bottom"/>
          </w:tcPr>
          <w:p w14:paraId="0D5A85BE">
            <w:pPr>
              <w:spacing w:after="0" w:line="79" w:lineRule="exact"/>
              <w:rPr>
                <w:color w:val="auto"/>
                <w:sz w:val="20"/>
                <w:szCs w:val="20"/>
              </w:rPr>
            </w:pPr>
            <w:r>
              <w:rPr>
                <w:rFonts w:ascii="宋体" w:hAnsi="宋体" w:eastAsia="宋体" w:cs="宋体"/>
                <w:color w:val="auto"/>
                <w:sz w:val="7"/>
                <w:szCs w:val="7"/>
              </w:rPr>
              <w:t>情况</w:t>
            </w:r>
          </w:p>
        </w:tc>
        <w:tc>
          <w:tcPr>
            <w:tcW w:w="1420" w:type="dxa"/>
            <w:vMerge w:val="continue"/>
            <w:tcBorders>
              <w:right w:val="single" w:color="auto" w:sz="8" w:space="0"/>
            </w:tcBorders>
            <w:vAlign w:val="bottom"/>
          </w:tcPr>
          <w:p w14:paraId="7C6EFC69">
            <w:pPr>
              <w:spacing w:after="0"/>
              <w:rPr>
                <w:color w:val="auto"/>
                <w:sz w:val="3"/>
                <w:szCs w:val="3"/>
              </w:rPr>
            </w:pPr>
          </w:p>
        </w:tc>
        <w:tc>
          <w:tcPr>
            <w:tcW w:w="620" w:type="dxa"/>
            <w:tcBorders>
              <w:right w:val="single" w:color="auto" w:sz="8" w:space="0"/>
            </w:tcBorders>
            <w:vAlign w:val="bottom"/>
          </w:tcPr>
          <w:p w14:paraId="2197BDB8">
            <w:pPr>
              <w:spacing w:after="0"/>
              <w:rPr>
                <w:color w:val="auto"/>
                <w:sz w:val="3"/>
                <w:szCs w:val="3"/>
              </w:rPr>
            </w:pPr>
          </w:p>
        </w:tc>
        <w:tc>
          <w:tcPr>
            <w:tcW w:w="0" w:type="dxa"/>
            <w:vAlign w:val="bottom"/>
          </w:tcPr>
          <w:p w14:paraId="073439DB">
            <w:pPr>
              <w:spacing w:after="0" w:line="20" w:lineRule="exact"/>
              <w:rPr>
                <w:color w:val="auto"/>
                <w:sz w:val="1"/>
                <w:szCs w:val="1"/>
              </w:rPr>
            </w:pPr>
          </w:p>
        </w:tc>
      </w:tr>
      <w:tr w14:paraId="7C748E93">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2368E7FB">
            <w:pPr>
              <w:spacing w:after="0"/>
              <w:rPr>
                <w:color w:val="auto"/>
                <w:sz w:val="3"/>
                <w:szCs w:val="3"/>
              </w:rPr>
            </w:pPr>
          </w:p>
        </w:tc>
        <w:tc>
          <w:tcPr>
            <w:tcW w:w="460" w:type="dxa"/>
            <w:tcBorders>
              <w:right w:val="single" w:color="auto" w:sz="8" w:space="0"/>
            </w:tcBorders>
            <w:vAlign w:val="bottom"/>
          </w:tcPr>
          <w:p w14:paraId="5390776E">
            <w:pPr>
              <w:spacing w:after="0"/>
              <w:rPr>
                <w:color w:val="auto"/>
                <w:sz w:val="3"/>
                <w:szCs w:val="3"/>
              </w:rPr>
            </w:pPr>
          </w:p>
        </w:tc>
        <w:tc>
          <w:tcPr>
            <w:tcW w:w="440" w:type="dxa"/>
            <w:tcBorders>
              <w:right w:val="single" w:color="auto" w:sz="8" w:space="0"/>
            </w:tcBorders>
            <w:vAlign w:val="bottom"/>
          </w:tcPr>
          <w:p w14:paraId="090106CF">
            <w:pPr>
              <w:spacing w:after="0"/>
              <w:rPr>
                <w:color w:val="auto"/>
                <w:sz w:val="3"/>
                <w:szCs w:val="3"/>
              </w:rPr>
            </w:pPr>
          </w:p>
        </w:tc>
        <w:tc>
          <w:tcPr>
            <w:tcW w:w="440" w:type="dxa"/>
            <w:tcBorders>
              <w:bottom w:val="single" w:color="auto" w:sz="8" w:space="0"/>
              <w:right w:val="single" w:color="auto" w:sz="8" w:space="0"/>
            </w:tcBorders>
            <w:vAlign w:val="bottom"/>
          </w:tcPr>
          <w:p w14:paraId="4E643ABB">
            <w:pPr>
              <w:spacing w:after="0"/>
              <w:rPr>
                <w:color w:val="auto"/>
                <w:sz w:val="3"/>
                <w:szCs w:val="3"/>
              </w:rPr>
            </w:pPr>
          </w:p>
        </w:tc>
        <w:tc>
          <w:tcPr>
            <w:tcW w:w="340" w:type="dxa"/>
            <w:tcBorders>
              <w:bottom w:val="single" w:color="auto" w:sz="8" w:space="0"/>
              <w:right w:val="single" w:color="auto" w:sz="8" w:space="0"/>
            </w:tcBorders>
            <w:vAlign w:val="bottom"/>
          </w:tcPr>
          <w:p w14:paraId="7ADE53EC">
            <w:pPr>
              <w:spacing w:after="0"/>
              <w:rPr>
                <w:color w:val="auto"/>
                <w:sz w:val="3"/>
                <w:szCs w:val="3"/>
              </w:rPr>
            </w:pPr>
          </w:p>
        </w:tc>
        <w:tc>
          <w:tcPr>
            <w:tcW w:w="1020" w:type="dxa"/>
            <w:vMerge w:val="continue"/>
            <w:tcBorders>
              <w:bottom w:val="single" w:color="auto" w:sz="8" w:space="0"/>
              <w:right w:val="single" w:color="auto" w:sz="8" w:space="0"/>
            </w:tcBorders>
            <w:vAlign w:val="bottom"/>
          </w:tcPr>
          <w:p w14:paraId="2A83F796">
            <w:pPr>
              <w:spacing w:after="0"/>
              <w:rPr>
                <w:color w:val="auto"/>
                <w:sz w:val="3"/>
                <w:szCs w:val="3"/>
              </w:rPr>
            </w:pPr>
          </w:p>
        </w:tc>
        <w:tc>
          <w:tcPr>
            <w:tcW w:w="1420" w:type="dxa"/>
            <w:tcBorders>
              <w:bottom w:val="single" w:color="auto" w:sz="8" w:space="0"/>
              <w:right w:val="single" w:color="auto" w:sz="8" w:space="0"/>
            </w:tcBorders>
            <w:vAlign w:val="bottom"/>
          </w:tcPr>
          <w:p w14:paraId="686E9ECE">
            <w:pPr>
              <w:spacing w:after="0"/>
              <w:rPr>
                <w:color w:val="auto"/>
                <w:sz w:val="3"/>
                <w:szCs w:val="3"/>
              </w:rPr>
            </w:pPr>
          </w:p>
        </w:tc>
        <w:tc>
          <w:tcPr>
            <w:tcW w:w="620" w:type="dxa"/>
            <w:tcBorders>
              <w:bottom w:val="single" w:color="auto" w:sz="8" w:space="0"/>
              <w:right w:val="single" w:color="auto" w:sz="8" w:space="0"/>
            </w:tcBorders>
            <w:vAlign w:val="bottom"/>
          </w:tcPr>
          <w:p w14:paraId="68D4F005">
            <w:pPr>
              <w:spacing w:after="0"/>
              <w:rPr>
                <w:color w:val="auto"/>
                <w:sz w:val="3"/>
                <w:szCs w:val="3"/>
              </w:rPr>
            </w:pPr>
          </w:p>
        </w:tc>
        <w:tc>
          <w:tcPr>
            <w:tcW w:w="0" w:type="dxa"/>
            <w:vAlign w:val="bottom"/>
          </w:tcPr>
          <w:p w14:paraId="26CDBD60">
            <w:pPr>
              <w:spacing w:after="0"/>
              <w:rPr>
                <w:color w:val="auto"/>
                <w:sz w:val="1"/>
                <w:szCs w:val="1"/>
              </w:rPr>
            </w:pPr>
          </w:p>
        </w:tc>
      </w:tr>
      <w:tr w14:paraId="7F490B7A">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4DCCF045">
            <w:pPr>
              <w:spacing w:after="0"/>
              <w:rPr>
                <w:color w:val="auto"/>
                <w:sz w:val="9"/>
                <w:szCs w:val="9"/>
              </w:rPr>
            </w:pPr>
          </w:p>
        </w:tc>
        <w:tc>
          <w:tcPr>
            <w:tcW w:w="460" w:type="dxa"/>
            <w:tcBorders>
              <w:right w:val="single" w:color="auto" w:sz="8" w:space="0"/>
            </w:tcBorders>
            <w:vAlign w:val="bottom"/>
          </w:tcPr>
          <w:p w14:paraId="6E22755E">
            <w:pPr>
              <w:spacing w:after="0"/>
              <w:rPr>
                <w:color w:val="auto"/>
                <w:sz w:val="9"/>
                <w:szCs w:val="9"/>
              </w:rPr>
            </w:pPr>
          </w:p>
        </w:tc>
        <w:tc>
          <w:tcPr>
            <w:tcW w:w="440" w:type="dxa"/>
            <w:tcBorders>
              <w:right w:val="single" w:color="auto" w:sz="8" w:space="0"/>
            </w:tcBorders>
            <w:vAlign w:val="bottom"/>
          </w:tcPr>
          <w:p w14:paraId="7B281D26">
            <w:pPr>
              <w:spacing w:after="0"/>
              <w:rPr>
                <w:color w:val="auto"/>
                <w:sz w:val="9"/>
                <w:szCs w:val="9"/>
              </w:rPr>
            </w:pPr>
          </w:p>
        </w:tc>
        <w:tc>
          <w:tcPr>
            <w:tcW w:w="440" w:type="dxa"/>
            <w:tcBorders>
              <w:right w:val="single" w:color="auto" w:sz="8" w:space="0"/>
            </w:tcBorders>
            <w:vAlign w:val="bottom"/>
          </w:tcPr>
          <w:p w14:paraId="7A103660">
            <w:pPr>
              <w:spacing w:after="0" w:line="80" w:lineRule="exact"/>
              <w:rPr>
                <w:color w:val="auto"/>
                <w:sz w:val="20"/>
                <w:szCs w:val="20"/>
              </w:rPr>
            </w:pPr>
            <w:r>
              <w:rPr>
                <w:rFonts w:ascii="宋体" w:hAnsi="宋体" w:eastAsia="宋体" w:cs="宋体"/>
                <w:color w:val="auto"/>
                <w:sz w:val="7"/>
                <w:szCs w:val="7"/>
              </w:rPr>
              <w:t>96</w:t>
            </w:r>
          </w:p>
        </w:tc>
        <w:tc>
          <w:tcPr>
            <w:tcW w:w="340" w:type="dxa"/>
            <w:tcBorders>
              <w:right w:val="single" w:color="auto" w:sz="8" w:space="0"/>
            </w:tcBorders>
            <w:vAlign w:val="bottom"/>
          </w:tcPr>
          <w:p w14:paraId="33F42F11">
            <w:pPr>
              <w:spacing w:after="0"/>
              <w:rPr>
                <w:color w:val="auto"/>
                <w:sz w:val="9"/>
                <w:szCs w:val="9"/>
              </w:rPr>
            </w:pPr>
          </w:p>
        </w:tc>
        <w:tc>
          <w:tcPr>
            <w:tcW w:w="1020" w:type="dxa"/>
            <w:tcBorders>
              <w:right w:val="single" w:color="auto" w:sz="8" w:space="0"/>
            </w:tcBorders>
            <w:vAlign w:val="bottom"/>
          </w:tcPr>
          <w:p w14:paraId="3F1C3D9F">
            <w:pPr>
              <w:spacing w:after="0" w:line="80" w:lineRule="exact"/>
              <w:rPr>
                <w:color w:val="auto"/>
                <w:sz w:val="20"/>
                <w:szCs w:val="20"/>
              </w:rPr>
            </w:pPr>
            <w:r>
              <w:rPr>
                <w:rFonts w:ascii="宋体" w:hAnsi="宋体" w:eastAsia="宋体" w:cs="宋体"/>
                <w:color w:val="auto"/>
                <w:w w:val="99"/>
                <w:sz w:val="7"/>
                <w:szCs w:val="7"/>
              </w:rPr>
              <w:t>反映部门履职时群众的满意程度</w:t>
            </w:r>
          </w:p>
        </w:tc>
        <w:tc>
          <w:tcPr>
            <w:tcW w:w="1420" w:type="dxa"/>
            <w:tcBorders>
              <w:right w:val="single" w:color="auto" w:sz="8" w:space="0"/>
            </w:tcBorders>
            <w:vAlign w:val="bottom"/>
          </w:tcPr>
          <w:p w14:paraId="0A27C59C">
            <w:pPr>
              <w:spacing w:after="0" w:line="80"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1E4E96DD">
            <w:pPr>
              <w:spacing w:after="0"/>
              <w:rPr>
                <w:color w:val="auto"/>
                <w:sz w:val="9"/>
                <w:szCs w:val="9"/>
              </w:rPr>
            </w:pPr>
          </w:p>
        </w:tc>
        <w:tc>
          <w:tcPr>
            <w:tcW w:w="0" w:type="dxa"/>
            <w:vAlign w:val="bottom"/>
          </w:tcPr>
          <w:p w14:paraId="0AC13C37">
            <w:pPr>
              <w:spacing w:after="0"/>
              <w:rPr>
                <w:color w:val="auto"/>
                <w:sz w:val="1"/>
                <w:szCs w:val="1"/>
              </w:rPr>
            </w:pPr>
          </w:p>
        </w:tc>
      </w:tr>
      <w:tr w14:paraId="0078920F">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0FAA7C6F">
            <w:pPr>
              <w:spacing w:after="0"/>
              <w:rPr>
                <w:color w:val="auto"/>
                <w:sz w:val="3"/>
                <w:szCs w:val="3"/>
              </w:rPr>
            </w:pPr>
          </w:p>
        </w:tc>
        <w:tc>
          <w:tcPr>
            <w:tcW w:w="460" w:type="dxa"/>
            <w:tcBorders>
              <w:right w:val="single" w:color="auto" w:sz="8" w:space="0"/>
            </w:tcBorders>
            <w:vAlign w:val="bottom"/>
          </w:tcPr>
          <w:p w14:paraId="5DCC58BE">
            <w:pPr>
              <w:spacing w:after="0"/>
              <w:rPr>
                <w:color w:val="auto"/>
                <w:sz w:val="3"/>
                <w:szCs w:val="3"/>
              </w:rPr>
            </w:pPr>
          </w:p>
        </w:tc>
        <w:tc>
          <w:tcPr>
            <w:tcW w:w="440" w:type="dxa"/>
            <w:tcBorders>
              <w:right w:val="single" w:color="auto" w:sz="8" w:space="0"/>
            </w:tcBorders>
            <w:vAlign w:val="bottom"/>
          </w:tcPr>
          <w:p w14:paraId="645DDD8A">
            <w:pPr>
              <w:spacing w:after="0"/>
              <w:rPr>
                <w:color w:val="auto"/>
                <w:sz w:val="3"/>
                <w:szCs w:val="3"/>
              </w:rPr>
            </w:pPr>
          </w:p>
        </w:tc>
        <w:tc>
          <w:tcPr>
            <w:tcW w:w="440" w:type="dxa"/>
            <w:tcBorders>
              <w:bottom w:val="single" w:color="auto" w:sz="8" w:space="0"/>
              <w:right w:val="single" w:color="auto" w:sz="8" w:space="0"/>
            </w:tcBorders>
            <w:vAlign w:val="bottom"/>
          </w:tcPr>
          <w:p w14:paraId="5F19C0EC">
            <w:pPr>
              <w:spacing w:after="0"/>
              <w:rPr>
                <w:color w:val="auto"/>
                <w:sz w:val="3"/>
                <w:szCs w:val="3"/>
              </w:rPr>
            </w:pPr>
          </w:p>
        </w:tc>
        <w:tc>
          <w:tcPr>
            <w:tcW w:w="340" w:type="dxa"/>
            <w:tcBorders>
              <w:bottom w:val="single" w:color="auto" w:sz="8" w:space="0"/>
              <w:right w:val="single" w:color="auto" w:sz="8" w:space="0"/>
            </w:tcBorders>
            <w:vAlign w:val="bottom"/>
          </w:tcPr>
          <w:p w14:paraId="1FE8D20A">
            <w:pPr>
              <w:spacing w:after="0"/>
              <w:rPr>
                <w:color w:val="auto"/>
                <w:sz w:val="3"/>
                <w:szCs w:val="3"/>
              </w:rPr>
            </w:pPr>
          </w:p>
        </w:tc>
        <w:tc>
          <w:tcPr>
            <w:tcW w:w="1020" w:type="dxa"/>
            <w:tcBorders>
              <w:bottom w:val="single" w:color="auto" w:sz="8" w:space="0"/>
              <w:right w:val="single" w:color="auto" w:sz="8" w:space="0"/>
            </w:tcBorders>
            <w:vAlign w:val="bottom"/>
          </w:tcPr>
          <w:p w14:paraId="4DAD2B65">
            <w:pPr>
              <w:spacing w:after="0"/>
              <w:rPr>
                <w:color w:val="auto"/>
                <w:sz w:val="3"/>
                <w:szCs w:val="3"/>
              </w:rPr>
            </w:pPr>
          </w:p>
        </w:tc>
        <w:tc>
          <w:tcPr>
            <w:tcW w:w="1420" w:type="dxa"/>
            <w:tcBorders>
              <w:bottom w:val="single" w:color="auto" w:sz="8" w:space="0"/>
              <w:right w:val="single" w:color="auto" w:sz="8" w:space="0"/>
            </w:tcBorders>
            <w:vAlign w:val="bottom"/>
          </w:tcPr>
          <w:p w14:paraId="642AFCB5">
            <w:pPr>
              <w:spacing w:after="0"/>
              <w:rPr>
                <w:color w:val="auto"/>
                <w:sz w:val="3"/>
                <w:szCs w:val="3"/>
              </w:rPr>
            </w:pPr>
          </w:p>
        </w:tc>
        <w:tc>
          <w:tcPr>
            <w:tcW w:w="620" w:type="dxa"/>
            <w:tcBorders>
              <w:bottom w:val="single" w:color="auto" w:sz="8" w:space="0"/>
              <w:right w:val="single" w:color="auto" w:sz="8" w:space="0"/>
            </w:tcBorders>
            <w:vAlign w:val="bottom"/>
          </w:tcPr>
          <w:p w14:paraId="081EAAAA">
            <w:pPr>
              <w:spacing w:after="0"/>
              <w:rPr>
                <w:color w:val="auto"/>
                <w:sz w:val="3"/>
                <w:szCs w:val="3"/>
              </w:rPr>
            </w:pPr>
          </w:p>
        </w:tc>
        <w:tc>
          <w:tcPr>
            <w:tcW w:w="0" w:type="dxa"/>
            <w:vAlign w:val="bottom"/>
          </w:tcPr>
          <w:p w14:paraId="018BCC81">
            <w:pPr>
              <w:spacing w:after="0"/>
              <w:rPr>
                <w:color w:val="auto"/>
                <w:sz w:val="1"/>
                <w:szCs w:val="1"/>
              </w:rPr>
            </w:pPr>
          </w:p>
        </w:tc>
      </w:tr>
      <w:tr w14:paraId="12529EB1">
        <w:trPr>
          <w:trHeight w:val="108" w:hRule="atLeast"/>
        </w:trPr>
        <w:tc>
          <w:tcPr>
            <w:tcW w:w="560" w:type="dxa"/>
            <w:tcBorders>
              <w:right w:val="single" w:color="auto" w:sz="8" w:space="0"/>
            </w:tcBorders>
            <w:vAlign w:val="bottom"/>
          </w:tcPr>
          <w:p w14:paraId="60D92606">
            <w:pPr>
              <w:spacing w:after="0"/>
              <w:rPr>
                <w:color w:val="auto"/>
                <w:sz w:val="9"/>
                <w:szCs w:val="9"/>
              </w:rPr>
            </w:pPr>
          </w:p>
        </w:tc>
        <w:tc>
          <w:tcPr>
            <w:tcW w:w="460" w:type="dxa"/>
            <w:tcBorders>
              <w:right w:val="single" w:color="auto" w:sz="8" w:space="0"/>
            </w:tcBorders>
            <w:vAlign w:val="bottom"/>
          </w:tcPr>
          <w:p w14:paraId="5A7C5CB9">
            <w:pPr>
              <w:spacing w:after="0"/>
              <w:rPr>
                <w:color w:val="auto"/>
                <w:sz w:val="9"/>
                <w:szCs w:val="9"/>
              </w:rPr>
            </w:pPr>
          </w:p>
        </w:tc>
        <w:tc>
          <w:tcPr>
            <w:tcW w:w="440" w:type="dxa"/>
            <w:tcBorders>
              <w:right w:val="single" w:color="auto" w:sz="8" w:space="0"/>
            </w:tcBorders>
            <w:vAlign w:val="bottom"/>
          </w:tcPr>
          <w:p w14:paraId="5F7097A8">
            <w:pPr>
              <w:spacing w:after="0"/>
              <w:rPr>
                <w:color w:val="auto"/>
                <w:sz w:val="9"/>
                <w:szCs w:val="9"/>
              </w:rPr>
            </w:pPr>
          </w:p>
        </w:tc>
        <w:tc>
          <w:tcPr>
            <w:tcW w:w="440" w:type="dxa"/>
            <w:tcBorders>
              <w:right w:val="single" w:color="auto" w:sz="8" w:space="0"/>
            </w:tcBorders>
            <w:vAlign w:val="bottom"/>
          </w:tcPr>
          <w:p w14:paraId="311A4131">
            <w:pPr>
              <w:spacing w:after="0"/>
              <w:rPr>
                <w:color w:val="auto"/>
                <w:sz w:val="9"/>
                <w:szCs w:val="9"/>
              </w:rPr>
            </w:pPr>
          </w:p>
        </w:tc>
        <w:tc>
          <w:tcPr>
            <w:tcW w:w="340" w:type="dxa"/>
            <w:tcBorders>
              <w:right w:val="single" w:color="auto" w:sz="8" w:space="0"/>
            </w:tcBorders>
            <w:vAlign w:val="bottom"/>
          </w:tcPr>
          <w:p w14:paraId="6C5A1DCF">
            <w:pPr>
              <w:spacing w:after="0"/>
              <w:rPr>
                <w:color w:val="auto"/>
                <w:sz w:val="9"/>
                <w:szCs w:val="9"/>
              </w:rPr>
            </w:pPr>
          </w:p>
        </w:tc>
        <w:tc>
          <w:tcPr>
            <w:tcW w:w="1020" w:type="dxa"/>
            <w:tcBorders>
              <w:right w:val="single" w:color="auto" w:sz="8" w:space="0"/>
            </w:tcBorders>
            <w:vAlign w:val="bottom"/>
          </w:tcPr>
          <w:p w14:paraId="33EAAB22">
            <w:pPr>
              <w:spacing w:after="0" w:line="80" w:lineRule="exact"/>
              <w:rPr>
                <w:color w:val="auto"/>
                <w:sz w:val="20"/>
                <w:szCs w:val="20"/>
              </w:rPr>
            </w:pPr>
            <w:r>
              <w:rPr>
                <w:rFonts w:ascii="宋体" w:hAnsi="宋体" w:eastAsia="宋体" w:cs="宋体"/>
                <w:color w:val="auto"/>
                <w:sz w:val="7"/>
                <w:szCs w:val="7"/>
              </w:rPr>
              <w:t>经济效益指标</w:t>
            </w:r>
          </w:p>
        </w:tc>
        <w:tc>
          <w:tcPr>
            <w:tcW w:w="1420" w:type="dxa"/>
            <w:tcBorders>
              <w:right w:val="single" w:color="auto" w:sz="8" w:space="0"/>
            </w:tcBorders>
            <w:vAlign w:val="bottom"/>
          </w:tcPr>
          <w:p w14:paraId="6F96C0E8">
            <w:pPr>
              <w:spacing w:after="0" w:line="80" w:lineRule="exact"/>
              <w:rPr>
                <w:color w:val="auto"/>
                <w:sz w:val="20"/>
                <w:szCs w:val="20"/>
              </w:rPr>
            </w:pPr>
            <w:r>
              <w:rPr>
                <w:rFonts w:ascii="宋体" w:hAnsi="宋体" w:eastAsia="宋体" w:cs="宋体"/>
                <w:color w:val="auto"/>
                <w:sz w:val="7"/>
                <w:szCs w:val="7"/>
              </w:rPr>
              <w:t>万元</w:t>
            </w:r>
          </w:p>
        </w:tc>
        <w:tc>
          <w:tcPr>
            <w:tcW w:w="620" w:type="dxa"/>
            <w:tcBorders>
              <w:right w:val="single" w:color="auto" w:sz="8" w:space="0"/>
            </w:tcBorders>
            <w:vAlign w:val="bottom"/>
          </w:tcPr>
          <w:p w14:paraId="002409D2">
            <w:pPr>
              <w:spacing w:after="0"/>
              <w:rPr>
                <w:color w:val="auto"/>
                <w:sz w:val="9"/>
                <w:szCs w:val="9"/>
              </w:rPr>
            </w:pPr>
          </w:p>
        </w:tc>
        <w:tc>
          <w:tcPr>
            <w:tcW w:w="0" w:type="dxa"/>
            <w:vAlign w:val="bottom"/>
          </w:tcPr>
          <w:p w14:paraId="19997FC1">
            <w:pPr>
              <w:spacing w:after="0"/>
              <w:rPr>
                <w:color w:val="auto"/>
                <w:sz w:val="1"/>
                <w:szCs w:val="1"/>
              </w:rPr>
            </w:pPr>
          </w:p>
        </w:tc>
      </w:tr>
      <w:tr w14:paraId="43729F59">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0D72CD3D">
            <w:pPr>
              <w:spacing w:after="0"/>
              <w:rPr>
                <w:color w:val="auto"/>
                <w:sz w:val="3"/>
                <w:szCs w:val="3"/>
              </w:rPr>
            </w:pPr>
          </w:p>
        </w:tc>
        <w:tc>
          <w:tcPr>
            <w:tcW w:w="460" w:type="dxa"/>
            <w:tcBorders>
              <w:right w:val="single" w:color="auto" w:sz="8" w:space="0"/>
            </w:tcBorders>
            <w:vAlign w:val="bottom"/>
          </w:tcPr>
          <w:p w14:paraId="1B357C2B">
            <w:pPr>
              <w:spacing w:after="0"/>
              <w:rPr>
                <w:color w:val="auto"/>
                <w:sz w:val="3"/>
                <w:szCs w:val="3"/>
              </w:rPr>
            </w:pPr>
          </w:p>
        </w:tc>
        <w:tc>
          <w:tcPr>
            <w:tcW w:w="440" w:type="dxa"/>
            <w:tcBorders>
              <w:right w:val="single" w:color="auto" w:sz="8" w:space="0"/>
            </w:tcBorders>
            <w:vAlign w:val="bottom"/>
          </w:tcPr>
          <w:p w14:paraId="179ACA84">
            <w:pPr>
              <w:spacing w:after="0"/>
              <w:rPr>
                <w:color w:val="auto"/>
                <w:sz w:val="3"/>
                <w:szCs w:val="3"/>
              </w:rPr>
            </w:pPr>
          </w:p>
        </w:tc>
        <w:tc>
          <w:tcPr>
            <w:tcW w:w="440" w:type="dxa"/>
            <w:vMerge w:val="restart"/>
            <w:tcBorders>
              <w:right w:val="single" w:color="auto" w:sz="8" w:space="0"/>
            </w:tcBorders>
            <w:vAlign w:val="bottom"/>
          </w:tcPr>
          <w:p w14:paraId="5F5E036D">
            <w:pPr>
              <w:spacing w:after="0" w:line="80" w:lineRule="exact"/>
              <w:rPr>
                <w:color w:val="auto"/>
                <w:sz w:val="20"/>
                <w:szCs w:val="20"/>
              </w:rPr>
            </w:pPr>
            <w:r>
              <w:rPr>
                <w:rFonts w:ascii="宋体" w:hAnsi="宋体" w:eastAsia="宋体" w:cs="宋体"/>
                <w:color w:val="auto"/>
                <w:sz w:val="7"/>
                <w:szCs w:val="7"/>
              </w:rPr>
              <w:t>200</w:t>
            </w:r>
          </w:p>
        </w:tc>
        <w:tc>
          <w:tcPr>
            <w:tcW w:w="340" w:type="dxa"/>
            <w:tcBorders>
              <w:bottom w:val="single" w:color="auto" w:sz="8" w:space="0"/>
              <w:right w:val="single" w:color="auto" w:sz="8" w:space="0"/>
            </w:tcBorders>
            <w:vAlign w:val="bottom"/>
          </w:tcPr>
          <w:p w14:paraId="0A45F48C">
            <w:pPr>
              <w:spacing w:after="0"/>
              <w:rPr>
                <w:color w:val="auto"/>
                <w:sz w:val="3"/>
                <w:szCs w:val="3"/>
              </w:rPr>
            </w:pPr>
          </w:p>
        </w:tc>
        <w:tc>
          <w:tcPr>
            <w:tcW w:w="1020" w:type="dxa"/>
            <w:tcBorders>
              <w:bottom w:val="single" w:color="auto" w:sz="8" w:space="0"/>
              <w:right w:val="single" w:color="auto" w:sz="8" w:space="0"/>
            </w:tcBorders>
            <w:vAlign w:val="bottom"/>
          </w:tcPr>
          <w:p w14:paraId="19319A30">
            <w:pPr>
              <w:spacing w:after="0"/>
              <w:rPr>
                <w:color w:val="auto"/>
                <w:sz w:val="3"/>
                <w:szCs w:val="3"/>
              </w:rPr>
            </w:pPr>
          </w:p>
        </w:tc>
        <w:tc>
          <w:tcPr>
            <w:tcW w:w="1420" w:type="dxa"/>
            <w:tcBorders>
              <w:bottom w:val="single" w:color="auto" w:sz="8" w:space="0"/>
              <w:right w:val="single" w:color="auto" w:sz="8" w:space="0"/>
            </w:tcBorders>
            <w:vAlign w:val="bottom"/>
          </w:tcPr>
          <w:p w14:paraId="5402999D">
            <w:pPr>
              <w:spacing w:after="0"/>
              <w:rPr>
                <w:color w:val="auto"/>
                <w:sz w:val="3"/>
                <w:szCs w:val="3"/>
              </w:rPr>
            </w:pPr>
          </w:p>
        </w:tc>
        <w:tc>
          <w:tcPr>
            <w:tcW w:w="620" w:type="dxa"/>
            <w:tcBorders>
              <w:bottom w:val="single" w:color="auto" w:sz="8" w:space="0"/>
              <w:right w:val="single" w:color="auto" w:sz="8" w:space="0"/>
            </w:tcBorders>
            <w:vAlign w:val="bottom"/>
          </w:tcPr>
          <w:p w14:paraId="4B511B53">
            <w:pPr>
              <w:spacing w:after="0"/>
              <w:rPr>
                <w:color w:val="auto"/>
                <w:sz w:val="3"/>
                <w:szCs w:val="3"/>
              </w:rPr>
            </w:pPr>
          </w:p>
        </w:tc>
        <w:tc>
          <w:tcPr>
            <w:tcW w:w="0" w:type="dxa"/>
            <w:vAlign w:val="bottom"/>
          </w:tcPr>
          <w:p w14:paraId="5BFEBD1A">
            <w:pPr>
              <w:spacing w:after="0"/>
              <w:rPr>
                <w:color w:val="auto"/>
                <w:sz w:val="1"/>
                <w:szCs w:val="1"/>
              </w:rPr>
            </w:pPr>
          </w:p>
        </w:tc>
      </w:tr>
      <w:tr w14:paraId="4546A039">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67DE18A5">
            <w:pPr>
              <w:spacing w:after="0"/>
              <w:rPr>
                <w:color w:val="auto"/>
                <w:sz w:val="9"/>
                <w:szCs w:val="9"/>
              </w:rPr>
            </w:pPr>
          </w:p>
        </w:tc>
        <w:tc>
          <w:tcPr>
            <w:tcW w:w="460" w:type="dxa"/>
            <w:tcBorders>
              <w:right w:val="single" w:color="auto" w:sz="8" w:space="0"/>
            </w:tcBorders>
            <w:vAlign w:val="bottom"/>
          </w:tcPr>
          <w:p w14:paraId="0568A219">
            <w:pPr>
              <w:spacing w:after="0"/>
              <w:rPr>
                <w:color w:val="auto"/>
                <w:sz w:val="9"/>
                <w:szCs w:val="9"/>
              </w:rPr>
            </w:pPr>
          </w:p>
        </w:tc>
        <w:tc>
          <w:tcPr>
            <w:tcW w:w="440" w:type="dxa"/>
            <w:tcBorders>
              <w:right w:val="single" w:color="auto" w:sz="8" w:space="0"/>
            </w:tcBorders>
            <w:vAlign w:val="bottom"/>
          </w:tcPr>
          <w:p w14:paraId="133B9B12">
            <w:pPr>
              <w:spacing w:after="0"/>
              <w:rPr>
                <w:color w:val="auto"/>
                <w:sz w:val="9"/>
                <w:szCs w:val="9"/>
              </w:rPr>
            </w:pPr>
          </w:p>
        </w:tc>
        <w:tc>
          <w:tcPr>
            <w:tcW w:w="440" w:type="dxa"/>
            <w:vMerge w:val="continue"/>
            <w:tcBorders>
              <w:right w:val="single" w:color="auto" w:sz="8" w:space="0"/>
            </w:tcBorders>
            <w:vAlign w:val="bottom"/>
          </w:tcPr>
          <w:p w14:paraId="37915B0B">
            <w:pPr>
              <w:spacing w:after="0"/>
              <w:rPr>
                <w:color w:val="auto"/>
                <w:sz w:val="9"/>
                <w:szCs w:val="9"/>
              </w:rPr>
            </w:pPr>
          </w:p>
        </w:tc>
        <w:tc>
          <w:tcPr>
            <w:tcW w:w="340" w:type="dxa"/>
            <w:tcBorders>
              <w:right w:val="single" w:color="auto" w:sz="8" w:space="0"/>
            </w:tcBorders>
            <w:vAlign w:val="bottom"/>
          </w:tcPr>
          <w:p w14:paraId="011A250C">
            <w:pPr>
              <w:spacing w:after="0" w:line="80" w:lineRule="exact"/>
              <w:rPr>
                <w:color w:val="auto"/>
                <w:sz w:val="20"/>
                <w:szCs w:val="20"/>
              </w:rPr>
            </w:pPr>
            <w:r>
              <w:rPr>
                <w:rFonts w:ascii="宋体" w:hAnsi="宋体" w:eastAsia="宋体" w:cs="宋体"/>
                <w:color w:val="auto"/>
                <w:sz w:val="7"/>
                <w:szCs w:val="7"/>
              </w:rPr>
              <w:t>起</w:t>
            </w:r>
          </w:p>
        </w:tc>
        <w:tc>
          <w:tcPr>
            <w:tcW w:w="1020" w:type="dxa"/>
            <w:tcBorders>
              <w:right w:val="single" w:color="auto" w:sz="8" w:space="0"/>
            </w:tcBorders>
            <w:vAlign w:val="bottom"/>
          </w:tcPr>
          <w:p w14:paraId="0D252026">
            <w:pPr>
              <w:spacing w:after="0" w:line="80" w:lineRule="exact"/>
              <w:rPr>
                <w:color w:val="auto"/>
                <w:sz w:val="20"/>
                <w:szCs w:val="20"/>
              </w:rPr>
            </w:pPr>
            <w:r>
              <w:rPr>
                <w:rFonts w:ascii="宋体" w:hAnsi="宋体" w:eastAsia="宋体" w:cs="宋体"/>
                <w:color w:val="auto"/>
                <w:sz w:val="7"/>
                <w:szCs w:val="7"/>
              </w:rPr>
              <w:t>各专项整治行动次数</w:t>
            </w:r>
          </w:p>
        </w:tc>
        <w:tc>
          <w:tcPr>
            <w:tcW w:w="1420" w:type="dxa"/>
            <w:tcBorders>
              <w:right w:val="single" w:color="auto" w:sz="8" w:space="0"/>
            </w:tcBorders>
            <w:vAlign w:val="bottom"/>
          </w:tcPr>
          <w:p w14:paraId="26C51AD6">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1AA5C8D">
            <w:pPr>
              <w:spacing w:after="0"/>
              <w:rPr>
                <w:color w:val="auto"/>
                <w:sz w:val="9"/>
                <w:szCs w:val="9"/>
              </w:rPr>
            </w:pPr>
          </w:p>
        </w:tc>
        <w:tc>
          <w:tcPr>
            <w:tcW w:w="0" w:type="dxa"/>
            <w:vAlign w:val="bottom"/>
          </w:tcPr>
          <w:p w14:paraId="2522DD21">
            <w:pPr>
              <w:spacing w:after="0"/>
              <w:rPr>
                <w:color w:val="auto"/>
                <w:sz w:val="1"/>
                <w:szCs w:val="1"/>
              </w:rPr>
            </w:pPr>
          </w:p>
        </w:tc>
      </w:tr>
      <w:tr w14:paraId="382E5A7C">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0C65F48A">
            <w:pPr>
              <w:spacing w:after="0"/>
              <w:rPr>
                <w:color w:val="auto"/>
                <w:sz w:val="3"/>
                <w:szCs w:val="3"/>
              </w:rPr>
            </w:pPr>
          </w:p>
        </w:tc>
        <w:tc>
          <w:tcPr>
            <w:tcW w:w="460" w:type="dxa"/>
            <w:tcBorders>
              <w:right w:val="single" w:color="auto" w:sz="8" w:space="0"/>
            </w:tcBorders>
            <w:vAlign w:val="bottom"/>
          </w:tcPr>
          <w:p w14:paraId="53EC89FA">
            <w:pPr>
              <w:spacing w:after="0"/>
              <w:rPr>
                <w:color w:val="auto"/>
                <w:sz w:val="3"/>
                <w:szCs w:val="3"/>
              </w:rPr>
            </w:pPr>
          </w:p>
        </w:tc>
        <w:tc>
          <w:tcPr>
            <w:tcW w:w="440" w:type="dxa"/>
            <w:tcBorders>
              <w:right w:val="single" w:color="auto" w:sz="8" w:space="0"/>
            </w:tcBorders>
            <w:vAlign w:val="bottom"/>
          </w:tcPr>
          <w:p w14:paraId="303B5485">
            <w:pPr>
              <w:spacing w:after="0"/>
              <w:rPr>
                <w:color w:val="auto"/>
                <w:sz w:val="3"/>
                <w:szCs w:val="3"/>
              </w:rPr>
            </w:pPr>
          </w:p>
        </w:tc>
        <w:tc>
          <w:tcPr>
            <w:tcW w:w="440" w:type="dxa"/>
            <w:tcBorders>
              <w:right w:val="single" w:color="auto" w:sz="8" w:space="0"/>
            </w:tcBorders>
            <w:vAlign w:val="bottom"/>
          </w:tcPr>
          <w:p w14:paraId="48575EC1">
            <w:pPr>
              <w:spacing w:after="0"/>
              <w:rPr>
                <w:color w:val="auto"/>
                <w:sz w:val="3"/>
                <w:szCs w:val="3"/>
              </w:rPr>
            </w:pPr>
          </w:p>
        </w:tc>
        <w:tc>
          <w:tcPr>
            <w:tcW w:w="340" w:type="dxa"/>
            <w:tcBorders>
              <w:bottom w:val="single" w:color="auto" w:sz="8" w:space="0"/>
              <w:right w:val="single" w:color="auto" w:sz="8" w:space="0"/>
            </w:tcBorders>
            <w:vAlign w:val="bottom"/>
          </w:tcPr>
          <w:p w14:paraId="2FA164C5">
            <w:pPr>
              <w:spacing w:after="0"/>
              <w:rPr>
                <w:color w:val="auto"/>
                <w:sz w:val="3"/>
                <w:szCs w:val="3"/>
              </w:rPr>
            </w:pPr>
          </w:p>
        </w:tc>
        <w:tc>
          <w:tcPr>
            <w:tcW w:w="1020" w:type="dxa"/>
            <w:tcBorders>
              <w:bottom w:val="single" w:color="auto" w:sz="8" w:space="0"/>
              <w:right w:val="single" w:color="auto" w:sz="8" w:space="0"/>
            </w:tcBorders>
            <w:vAlign w:val="bottom"/>
          </w:tcPr>
          <w:p w14:paraId="4FC84D9C">
            <w:pPr>
              <w:spacing w:after="0"/>
              <w:rPr>
                <w:color w:val="auto"/>
                <w:sz w:val="3"/>
                <w:szCs w:val="3"/>
              </w:rPr>
            </w:pPr>
          </w:p>
        </w:tc>
        <w:tc>
          <w:tcPr>
            <w:tcW w:w="1420" w:type="dxa"/>
            <w:tcBorders>
              <w:bottom w:val="single" w:color="auto" w:sz="8" w:space="0"/>
              <w:right w:val="single" w:color="auto" w:sz="8" w:space="0"/>
            </w:tcBorders>
            <w:vAlign w:val="bottom"/>
          </w:tcPr>
          <w:p w14:paraId="47FECB29">
            <w:pPr>
              <w:spacing w:after="0"/>
              <w:rPr>
                <w:color w:val="auto"/>
                <w:sz w:val="3"/>
                <w:szCs w:val="3"/>
              </w:rPr>
            </w:pPr>
          </w:p>
        </w:tc>
        <w:tc>
          <w:tcPr>
            <w:tcW w:w="620" w:type="dxa"/>
            <w:tcBorders>
              <w:bottom w:val="single" w:color="auto" w:sz="8" w:space="0"/>
              <w:right w:val="single" w:color="auto" w:sz="8" w:space="0"/>
            </w:tcBorders>
            <w:vAlign w:val="bottom"/>
          </w:tcPr>
          <w:p w14:paraId="2855FEAC">
            <w:pPr>
              <w:spacing w:after="0"/>
              <w:rPr>
                <w:color w:val="auto"/>
                <w:sz w:val="3"/>
                <w:szCs w:val="3"/>
              </w:rPr>
            </w:pPr>
          </w:p>
        </w:tc>
        <w:tc>
          <w:tcPr>
            <w:tcW w:w="0" w:type="dxa"/>
            <w:vAlign w:val="bottom"/>
          </w:tcPr>
          <w:p w14:paraId="56FE10CA">
            <w:pPr>
              <w:spacing w:after="0"/>
              <w:rPr>
                <w:color w:val="auto"/>
                <w:sz w:val="1"/>
                <w:szCs w:val="1"/>
              </w:rPr>
            </w:pPr>
          </w:p>
        </w:tc>
      </w:tr>
      <w:tr w14:paraId="14C3551C">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710FB0FC">
            <w:pPr>
              <w:spacing w:after="0"/>
              <w:rPr>
                <w:color w:val="auto"/>
                <w:sz w:val="9"/>
                <w:szCs w:val="9"/>
              </w:rPr>
            </w:pPr>
          </w:p>
        </w:tc>
        <w:tc>
          <w:tcPr>
            <w:tcW w:w="460" w:type="dxa"/>
            <w:tcBorders>
              <w:right w:val="single" w:color="auto" w:sz="8" w:space="0"/>
            </w:tcBorders>
            <w:vAlign w:val="bottom"/>
          </w:tcPr>
          <w:p w14:paraId="67F7AC93">
            <w:pPr>
              <w:spacing w:after="0"/>
              <w:rPr>
                <w:color w:val="auto"/>
                <w:sz w:val="9"/>
                <w:szCs w:val="9"/>
              </w:rPr>
            </w:pPr>
          </w:p>
        </w:tc>
        <w:tc>
          <w:tcPr>
            <w:tcW w:w="440" w:type="dxa"/>
            <w:tcBorders>
              <w:right w:val="single" w:color="auto" w:sz="8" w:space="0"/>
            </w:tcBorders>
            <w:vAlign w:val="bottom"/>
          </w:tcPr>
          <w:p w14:paraId="287523B6">
            <w:pPr>
              <w:spacing w:after="0"/>
              <w:rPr>
                <w:color w:val="auto"/>
                <w:sz w:val="9"/>
                <w:szCs w:val="9"/>
              </w:rPr>
            </w:pPr>
          </w:p>
        </w:tc>
        <w:tc>
          <w:tcPr>
            <w:tcW w:w="440" w:type="dxa"/>
            <w:tcBorders>
              <w:right w:val="single" w:color="auto" w:sz="8" w:space="0"/>
            </w:tcBorders>
            <w:vAlign w:val="bottom"/>
          </w:tcPr>
          <w:p w14:paraId="785190B6">
            <w:pPr>
              <w:spacing w:after="0"/>
              <w:rPr>
                <w:color w:val="auto"/>
                <w:sz w:val="9"/>
                <w:szCs w:val="9"/>
              </w:rPr>
            </w:pPr>
          </w:p>
        </w:tc>
        <w:tc>
          <w:tcPr>
            <w:tcW w:w="340" w:type="dxa"/>
            <w:tcBorders>
              <w:right w:val="single" w:color="auto" w:sz="8" w:space="0"/>
            </w:tcBorders>
            <w:vAlign w:val="bottom"/>
          </w:tcPr>
          <w:p w14:paraId="3A8CBCCE">
            <w:pPr>
              <w:spacing w:after="0" w:line="80" w:lineRule="exact"/>
              <w:rPr>
                <w:color w:val="auto"/>
                <w:sz w:val="20"/>
                <w:szCs w:val="20"/>
              </w:rPr>
            </w:pPr>
            <w:r>
              <w:rPr>
                <w:rFonts w:ascii="宋体" w:hAnsi="宋体" w:eastAsia="宋体" w:cs="宋体"/>
                <w:color w:val="auto"/>
                <w:sz w:val="7"/>
                <w:szCs w:val="7"/>
              </w:rPr>
              <w:t>万元</w:t>
            </w:r>
          </w:p>
        </w:tc>
        <w:tc>
          <w:tcPr>
            <w:tcW w:w="1020" w:type="dxa"/>
            <w:tcBorders>
              <w:right w:val="single" w:color="auto" w:sz="8" w:space="0"/>
            </w:tcBorders>
            <w:vAlign w:val="bottom"/>
          </w:tcPr>
          <w:p w14:paraId="53D253F9">
            <w:pPr>
              <w:spacing w:after="0" w:line="80" w:lineRule="exact"/>
              <w:rPr>
                <w:color w:val="auto"/>
                <w:sz w:val="20"/>
                <w:szCs w:val="20"/>
              </w:rPr>
            </w:pPr>
            <w:r>
              <w:rPr>
                <w:rFonts w:ascii="宋体" w:hAnsi="宋体" w:eastAsia="宋体" w:cs="宋体"/>
                <w:color w:val="auto"/>
                <w:w w:val="99"/>
                <w:sz w:val="7"/>
                <w:szCs w:val="7"/>
              </w:rPr>
              <w:t>设备检定和维护费，检品购买等</w:t>
            </w:r>
          </w:p>
        </w:tc>
        <w:tc>
          <w:tcPr>
            <w:tcW w:w="1420" w:type="dxa"/>
            <w:tcBorders>
              <w:right w:val="single" w:color="auto" w:sz="8" w:space="0"/>
            </w:tcBorders>
            <w:vAlign w:val="bottom"/>
          </w:tcPr>
          <w:p w14:paraId="3905A0EE">
            <w:pPr>
              <w:spacing w:after="0" w:line="80" w:lineRule="exact"/>
              <w:rPr>
                <w:color w:val="auto"/>
                <w:sz w:val="20"/>
                <w:szCs w:val="20"/>
              </w:rPr>
            </w:pPr>
            <w:r>
              <w:rPr>
                <w:rFonts w:ascii="宋体" w:hAnsi="宋体" w:eastAsia="宋体" w:cs="宋体"/>
                <w:color w:val="auto"/>
                <w:sz w:val="7"/>
                <w:szCs w:val="7"/>
              </w:rPr>
              <w:t>3</w:t>
            </w:r>
          </w:p>
        </w:tc>
        <w:tc>
          <w:tcPr>
            <w:tcW w:w="620" w:type="dxa"/>
            <w:tcBorders>
              <w:right w:val="single" w:color="auto" w:sz="8" w:space="0"/>
            </w:tcBorders>
            <w:vAlign w:val="bottom"/>
          </w:tcPr>
          <w:p w14:paraId="06EB73E0">
            <w:pPr>
              <w:spacing w:after="0"/>
              <w:rPr>
                <w:color w:val="auto"/>
                <w:sz w:val="9"/>
                <w:szCs w:val="9"/>
              </w:rPr>
            </w:pPr>
          </w:p>
        </w:tc>
        <w:tc>
          <w:tcPr>
            <w:tcW w:w="0" w:type="dxa"/>
            <w:vAlign w:val="bottom"/>
          </w:tcPr>
          <w:p w14:paraId="7D1E5671">
            <w:pPr>
              <w:spacing w:after="0"/>
              <w:rPr>
                <w:color w:val="auto"/>
                <w:sz w:val="1"/>
                <w:szCs w:val="1"/>
              </w:rPr>
            </w:pPr>
          </w:p>
        </w:tc>
      </w:tr>
      <w:tr w14:paraId="090A1383">
        <w:tblPrEx>
          <w:tblCellMar>
            <w:top w:w="0" w:type="dxa"/>
            <w:left w:w="0" w:type="dxa"/>
            <w:bottom w:w="0" w:type="dxa"/>
            <w:right w:w="0" w:type="dxa"/>
          </w:tblCellMar>
        </w:tblPrEx>
        <w:trPr>
          <w:trHeight w:val="40" w:hRule="atLeast"/>
        </w:trPr>
        <w:tc>
          <w:tcPr>
            <w:tcW w:w="560" w:type="dxa"/>
            <w:tcBorders>
              <w:right w:val="single" w:color="auto" w:sz="8" w:space="0"/>
            </w:tcBorders>
            <w:vAlign w:val="bottom"/>
          </w:tcPr>
          <w:p w14:paraId="6D48D4F3">
            <w:pPr>
              <w:spacing w:after="0"/>
              <w:rPr>
                <w:color w:val="auto"/>
                <w:sz w:val="3"/>
                <w:szCs w:val="3"/>
              </w:rPr>
            </w:pPr>
          </w:p>
        </w:tc>
        <w:tc>
          <w:tcPr>
            <w:tcW w:w="460" w:type="dxa"/>
            <w:tcBorders>
              <w:right w:val="single" w:color="auto" w:sz="8" w:space="0"/>
            </w:tcBorders>
            <w:vAlign w:val="bottom"/>
          </w:tcPr>
          <w:p w14:paraId="1DC15318">
            <w:pPr>
              <w:spacing w:after="0"/>
              <w:rPr>
                <w:color w:val="auto"/>
                <w:sz w:val="3"/>
                <w:szCs w:val="3"/>
              </w:rPr>
            </w:pPr>
          </w:p>
        </w:tc>
        <w:tc>
          <w:tcPr>
            <w:tcW w:w="440" w:type="dxa"/>
            <w:tcBorders>
              <w:right w:val="single" w:color="auto" w:sz="8" w:space="0"/>
            </w:tcBorders>
            <w:vAlign w:val="bottom"/>
          </w:tcPr>
          <w:p w14:paraId="6037DBFF">
            <w:pPr>
              <w:spacing w:after="0"/>
              <w:rPr>
                <w:color w:val="auto"/>
                <w:sz w:val="3"/>
                <w:szCs w:val="3"/>
              </w:rPr>
            </w:pPr>
          </w:p>
        </w:tc>
        <w:tc>
          <w:tcPr>
            <w:tcW w:w="440" w:type="dxa"/>
            <w:tcBorders>
              <w:bottom w:val="single" w:color="auto" w:sz="8" w:space="0"/>
              <w:right w:val="single" w:color="auto" w:sz="8" w:space="0"/>
            </w:tcBorders>
            <w:vAlign w:val="bottom"/>
          </w:tcPr>
          <w:p w14:paraId="392CD19A">
            <w:pPr>
              <w:spacing w:after="0"/>
              <w:rPr>
                <w:color w:val="auto"/>
                <w:sz w:val="3"/>
                <w:szCs w:val="3"/>
              </w:rPr>
            </w:pPr>
          </w:p>
        </w:tc>
        <w:tc>
          <w:tcPr>
            <w:tcW w:w="340" w:type="dxa"/>
            <w:tcBorders>
              <w:bottom w:val="single" w:color="auto" w:sz="8" w:space="0"/>
              <w:right w:val="single" w:color="auto" w:sz="8" w:space="0"/>
            </w:tcBorders>
            <w:vAlign w:val="bottom"/>
          </w:tcPr>
          <w:p w14:paraId="153504D7">
            <w:pPr>
              <w:spacing w:after="0"/>
              <w:rPr>
                <w:color w:val="auto"/>
                <w:sz w:val="3"/>
                <w:szCs w:val="3"/>
              </w:rPr>
            </w:pPr>
          </w:p>
        </w:tc>
        <w:tc>
          <w:tcPr>
            <w:tcW w:w="1020" w:type="dxa"/>
            <w:tcBorders>
              <w:bottom w:val="single" w:color="auto" w:sz="8" w:space="0"/>
              <w:right w:val="single" w:color="auto" w:sz="8" w:space="0"/>
            </w:tcBorders>
            <w:vAlign w:val="bottom"/>
          </w:tcPr>
          <w:p w14:paraId="222FF7B5">
            <w:pPr>
              <w:spacing w:after="0"/>
              <w:rPr>
                <w:color w:val="auto"/>
                <w:sz w:val="3"/>
                <w:szCs w:val="3"/>
              </w:rPr>
            </w:pPr>
          </w:p>
        </w:tc>
        <w:tc>
          <w:tcPr>
            <w:tcW w:w="1420" w:type="dxa"/>
            <w:tcBorders>
              <w:bottom w:val="single" w:color="auto" w:sz="8" w:space="0"/>
              <w:right w:val="single" w:color="auto" w:sz="8" w:space="0"/>
            </w:tcBorders>
            <w:vAlign w:val="bottom"/>
          </w:tcPr>
          <w:p w14:paraId="322F0732">
            <w:pPr>
              <w:spacing w:after="0"/>
              <w:rPr>
                <w:color w:val="auto"/>
                <w:sz w:val="3"/>
                <w:szCs w:val="3"/>
              </w:rPr>
            </w:pPr>
          </w:p>
        </w:tc>
        <w:tc>
          <w:tcPr>
            <w:tcW w:w="620" w:type="dxa"/>
            <w:tcBorders>
              <w:bottom w:val="single" w:color="auto" w:sz="8" w:space="0"/>
              <w:right w:val="single" w:color="auto" w:sz="8" w:space="0"/>
            </w:tcBorders>
            <w:vAlign w:val="bottom"/>
          </w:tcPr>
          <w:p w14:paraId="470532B2">
            <w:pPr>
              <w:spacing w:after="0"/>
              <w:rPr>
                <w:color w:val="auto"/>
                <w:sz w:val="3"/>
                <w:szCs w:val="3"/>
              </w:rPr>
            </w:pPr>
          </w:p>
        </w:tc>
        <w:tc>
          <w:tcPr>
            <w:tcW w:w="0" w:type="dxa"/>
            <w:vAlign w:val="bottom"/>
          </w:tcPr>
          <w:p w14:paraId="2945CCC4">
            <w:pPr>
              <w:spacing w:after="0"/>
              <w:rPr>
                <w:color w:val="auto"/>
                <w:sz w:val="1"/>
                <w:szCs w:val="1"/>
              </w:rPr>
            </w:pPr>
          </w:p>
        </w:tc>
      </w:tr>
      <w:tr w14:paraId="47AD7DA9">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082262CC">
            <w:pPr>
              <w:spacing w:after="0"/>
              <w:rPr>
                <w:color w:val="auto"/>
                <w:sz w:val="9"/>
                <w:szCs w:val="9"/>
              </w:rPr>
            </w:pPr>
          </w:p>
        </w:tc>
        <w:tc>
          <w:tcPr>
            <w:tcW w:w="460" w:type="dxa"/>
            <w:tcBorders>
              <w:right w:val="single" w:color="auto" w:sz="8" w:space="0"/>
            </w:tcBorders>
            <w:vAlign w:val="bottom"/>
          </w:tcPr>
          <w:p w14:paraId="6DDC6787">
            <w:pPr>
              <w:spacing w:after="0"/>
              <w:rPr>
                <w:color w:val="auto"/>
                <w:sz w:val="9"/>
                <w:szCs w:val="9"/>
              </w:rPr>
            </w:pPr>
          </w:p>
        </w:tc>
        <w:tc>
          <w:tcPr>
            <w:tcW w:w="440" w:type="dxa"/>
            <w:tcBorders>
              <w:right w:val="single" w:color="auto" w:sz="8" w:space="0"/>
            </w:tcBorders>
            <w:vAlign w:val="bottom"/>
          </w:tcPr>
          <w:p w14:paraId="527F4DA4">
            <w:pPr>
              <w:spacing w:after="0"/>
              <w:rPr>
                <w:color w:val="auto"/>
                <w:sz w:val="9"/>
                <w:szCs w:val="9"/>
              </w:rPr>
            </w:pPr>
          </w:p>
        </w:tc>
        <w:tc>
          <w:tcPr>
            <w:tcW w:w="440" w:type="dxa"/>
            <w:tcBorders>
              <w:right w:val="single" w:color="auto" w:sz="8" w:space="0"/>
            </w:tcBorders>
            <w:vAlign w:val="bottom"/>
          </w:tcPr>
          <w:p w14:paraId="39125F12">
            <w:pPr>
              <w:spacing w:after="0" w:line="80" w:lineRule="exact"/>
              <w:rPr>
                <w:color w:val="auto"/>
                <w:sz w:val="20"/>
                <w:szCs w:val="20"/>
              </w:rPr>
            </w:pPr>
            <w:r>
              <w:rPr>
                <w:rFonts w:ascii="宋体" w:hAnsi="宋体" w:eastAsia="宋体" w:cs="宋体"/>
                <w:color w:val="auto"/>
                <w:sz w:val="7"/>
                <w:szCs w:val="7"/>
              </w:rPr>
              <w:t>1100</w:t>
            </w:r>
          </w:p>
        </w:tc>
        <w:tc>
          <w:tcPr>
            <w:tcW w:w="340" w:type="dxa"/>
            <w:tcBorders>
              <w:right w:val="single" w:color="auto" w:sz="8" w:space="0"/>
            </w:tcBorders>
            <w:vAlign w:val="bottom"/>
          </w:tcPr>
          <w:p w14:paraId="281BC4AE">
            <w:pPr>
              <w:spacing w:after="0" w:line="80" w:lineRule="exact"/>
              <w:rPr>
                <w:color w:val="auto"/>
                <w:sz w:val="20"/>
                <w:szCs w:val="20"/>
              </w:rPr>
            </w:pPr>
            <w:r>
              <w:rPr>
                <w:rFonts w:ascii="宋体" w:hAnsi="宋体" w:eastAsia="宋体" w:cs="宋体"/>
                <w:color w:val="auto"/>
                <w:sz w:val="7"/>
                <w:szCs w:val="7"/>
              </w:rPr>
              <w:t>批次</w:t>
            </w:r>
          </w:p>
        </w:tc>
        <w:tc>
          <w:tcPr>
            <w:tcW w:w="1020" w:type="dxa"/>
            <w:tcBorders>
              <w:right w:val="single" w:color="auto" w:sz="8" w:space="0"/>
            </w:tcBorders>
            <w:vAlign w:val="bottom"/>
          </w:tcPr>
          <w:p w14:paraId="42C187B1">
            <w:pPr>
              <w:spacing w:after="0" w:line="80" w:lineRule="exact"/>
              <w:rPr>
                <w:color w:val="auto"/>
                <w:sz w:val="20"/>
                <w:szCs w:val="20"/>
              </w:rPr>
            </w:pPr>
            <w:r>
              <w:rPr>
                <w:rFonts w:ascii="宋体" w:hAnsi="宋体" w:eastAsia="宋体" w:cs="宋体"/>
                <w:color w:val="auto"/>
                <w:sz w:val="7"/>
                <w:szCs w:val="7"/>
              </w:rPr>
              <w:t>不超过项目总金额</w:t>
            </w:r>
          </w:p>
        </w:tc>
        <w:tc>
          <w:tcPr>
            <w:tcW w:w="1420" w:type="dxa"/>
            <w:tcBorders>
              <w:right w:val="single" w:color="auto" w:sz="8" w:space="0"/>
            </w:tcBorders>
            <w:vAlign w:val="bottom"/>
          </w:tcPr>
          <w:p w14:paraId="6B8EE212">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60727E54">
            <w:pPr>
              <w:spacing w:after="0"/>
              <w:rPr>
                <w:color w:val="auto"/>
                <w:sz w:val="9"/>
                <w:szCs w:val="9"/>
              </w:rPr>
            </w:pPr>
          </w:p>
        </w:tc>
        <w:tc>
          <w:tcPr>
            <w:tcW w:w="0" w:type="dxa"/>
            <w:vAlign w:val="bottom"/>
          </w:tcPr>
          <w:p w14:paraId="6CED2423">
            <w:pPr>
              <w:spacing w:after="0"/>
              <w:rPr>
                <w:color w:val="auto"/>
                <w:sz w:val="1"/>
                <w:szCs w:val="1"/>
              </w:rPr>
            </w:pPr>
          </w:p>
        </w:tc>
      </w:tr>
      <w:tr w14:paraId="56267FC7">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7BBF6014">
            <w:pPr>
              <w:spacing w:after="0"/>
              <w:rPr>
                <w:color w:val="auto"/>
                <w:sz w:val="3"/>
                <w:szCs w:val="3"/>
              </w:rPr>
            </w:pPr>
          </w:p>
        </w:tc>
        <w:tc>
          <w:tcPr>
            <w:tcW w:w="460" w:type="dxa"/>
            <w:tcBorders>
              <w:right w:val="single" w:color="auto" w:sz="8" w:space="0"/>
            </w:tcBorders>
            <w:vAlign w:val="bottom"/>
          </w:tcPr>
          <w:p w14:paraId="52ADEDF6">
            <w:pPr>
              <w:spacing w:after="0"/>
              <w:rPr>
                <w:color w:val="auto"/>
                <w:sz w:val="3"/>
                <w:szCs w:val="3"/>
              </w:rPr>
            </w:pPr>
          </w:p>
        </w:tc>
        <w:tc>
          <w:tcPr>
            <w:tcW w:w="440" w:type="dxa"/>
            <w:tcBorders>
              <w:right w:val="single" w:color="auto" w:sz="8" w:space="0"/>
            </w:tcBorders>
            <w:vAlign w:val="bottom"/>
          </w:tcPr>
          <w:p w14:paraId="7F0C9233">
            <w:pPr>
              <w:spacing w:after="0"/>
              <w:rPr>
                <w:color w:val="auto"/>
                <w:sz w:val="3"/>
                <w:szCs w:val="3"/>
              </w:rPr>
            </w:pPr>
          </w:p>
        </w:tc>
        <w:tc>
          <w:tcPr>
            <w:tcW w:w="440" w:type="dxa"/>
            <w:tcBorders>
              <w:bottom w:val="single" w:color="auto" w:sz="8" w:space="0"/>
              <w:right w:val="single" w:color="auto" w:sz="8" w:space="0"/>
            </w:tcBorders>
            <w:vAlign w:val="bottom"/>
          </w:tcPr>
          <w:p w14:paraId="452F040F">
            <w:pPr>
              <w:spacing w:after="0"/>
              <w:rPr>
                <w:color w:val="auto"/>
                <w:sz w:val="3"/>
                <w:szCs w:val="3"/>
              </w:rPr>
            </w:pPr>
          </w:p>
        </w:tc>
        <w:tc>
          <w:tcPr>
            <w:tcW w:w="340" w:type="dxa"/>
            <w:tcBorders>
              <w:bottom w:val="single" w:color="auto" w:sz="8" w:space="0"/>
              <w:right w:val="single" w:color="auto" w:sz="8" w:space="0"/>
            </w:tcBorders>
            <w:vAlign w:val="bottom"/>
          </w:tcPr>
          <w:p w14:paraId="15CD11BD">
            <w:pPr>
              <w:spacing w:after="0"/>
              <w:rPr>
                <w:color w:val="auto"/>
                <w:sz w:val="3"/>
                <w:szCs w:val="3"/>
              </w:rPr>
            </w:pPr>
          </w:p>
        </w:tc>
        <w:tc>
          <w:tcPr>
            <w:tcW w:w="1020" w:type="dxa"/>
            <w:tcBorders>
              <w:bottom w:val="single" w:color="auto" w:sz="8" w:space="0"/>
              <w:right w:val="single" w:color="auto" w:sz="8" w:space="0"/>
            </w:tcBorders>
            <w:vAlign w:val="bottom"/>
          </w:tcPr>
          <w:p w14:paraId="7A86AAAD">
            <w:pPr>
              <w:spacing w:after="0"/>
              <w:rPr>
                <w:color w:val="auto"/>
                <w:sz w:val="3"/>
                <w:szCs w:val="3"/>
              </w:rPr>
            </w:pPr>
          </w:p>
        </w:tc>
        <w:tc>
          <w:tcPr>
            <w:tcW w:w="1420" w:type="dxa"/>
            <w:tcBorders>
              <w:bottom w:val="single" w:color="auto" w:sz="8" w:space="0"/>
              <w:right w:val="single" w:color="auto" w:sz="8" w:space="0"/>
            </w:tcBorders>
            <w:vAlign w:val="bottom"/>
          </w:tcPr>
          <w:p w14:paraId="196CA80A">
            <w:pPr>
              <w:spacing w:after="0"/>
              <w:rPr>
                <w:color w:val="auto"/>
                <w:sz w:val="3"/>
                <w:szCs w:val="3"/>
              </w:rPr>
            </w:pPr>
          </w:p>
        </w:tc>
        <w:tc>
          <w:tcPr>
            <w:tcW w:w="620" w:type="dxa"/>
            <w:tcBorders>
              <w:bottom w:val="single" w:color="auto" w:sz="8" w:space="0"/>
              <w:right w:val="single" w:color="auto" w:sz="8" w:space="0"/>
            </w:tcBorders>
            <w:vAlign w:val="bottom"/>
          </w:tcPr>
          <w:p w14:paraId="63D84B6F">
            <w:pPr>
              <w:spacing w:after="0"/>
              <w:rPr>
                <w:color w:val="auto"/>
                <w:sz w:val="3"/>
                <w:szCs w:val="3"/>
              </w:rPr>
            </w:pPr>
          </w:p>
        </w:tc>
        <w:tc>
          <w:tcPr>
            <w:tcW w:w="0" w:type="dxa"/>
            <w:vAlign w:val="bottom"/>
          </w:tcPr>
          <w:p w14:paraId="6560CD05">
            <w:pPr>
              <w:spacing w:after="0"/>
              <w:rPr>
                <w:color w:val="auto"/>
                <w:sz w:val="1"/>
                <w:szCs w:val="1"/>
              </w:rPr>
            </w:pPr>
          </w:p>
        </w:tc>
      </w:tr>
      <w:tr w14:paraId="322A838C">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55CDDC59">
            <w:pPr>
              <w:spacing w:after="0"/>
              <w:rPr>
                <w:color w:val="auto"/>
                <w:sz w:val="9"/>
                <w:szCs w:val="9"/>
              </w:rPr>
            </w:pPr>
          </w:p>
        </w:tc>
        <w:tc>
          <w:tcPr>
            <w:tcW w:w="460" w:type="dxa"/>
            <w:tcBorders>
              <w:right w:val="single" w:color="auto" w:sz="8" w:space="0"/>
            </w:tcBorders>
            <w:vAlign w:val="bottom"/>
          </w:tcPr>
          <w:p w14:paraId="4782200D">
            <w:pPr>
              <w:spacing w:after="0"/>
              <w:rPr>
                <w:color w:val="auto"/>
                <w:sz w:val="9"/>
                <w:szCs w:val="9"/>
              </w:rPr>
            </w:pPr>
          </w:p>
        </w:tc>
        <w:tc>
          <w:tcPr>
            <w:tcW w:w="440" w:type="dxa"/>
            <w:tcBorders>
              <w:right w:val="single" w:color="auto" w:sz="8" w:space="0"/>
            </w:tcBorders>
            <w:vAlign w:val="bottom"/>
          </w:tcPr>
          <w:p w14:paraId="220FB5F3">
            <w:pPr>
              <w:spacing w:after="0"/>
              <w:rPr>
                <w:color w:val="auto"/>
                <w:sz w:val="9"/>
                <w:szCs w:val="9"/>
              </w:rPr>
            </w:pPr>
          </w:p>
        </w:tc>
        <w:tc>
          <w:tcPr>
            <w:tcW w:w="440" w:type="dxa"/>
            <w:tcBorders>
              <w:right w:val="single" w:color="auto" w:sz="8" w:space="0"/>
            </w:tcBorders>
            <w:vAlign w:val="bottom"/>
          </w:tcPr>
          <w:p w14:paraId="3D461835">
            <w:pPr>
              <w:spacing w:after="0" w:line="80" w:lineRule="exact"/>
              <w:rPr>
                <w:color w:val="auto"/>
                <w:sz w:val="20"/>
                <w:szCs w:val="20"/>
              </w:rPr>
            </w:pPr>
            <w:r>
              <w:rPr>
                <w:rFonts w:ascii="宋体" w:hAnsi="宋体" w:eastAsia="宋体" w:cs="宋体"/>
                <w:color w:val="auto"/>
                <w:sz w:val="7"/>
                <w:szCs w:val="7"/>
              </w:rPr>
              <w:t>48</w:t>
            </w:r>
          </w:p>
        </w:tc>
        <w:tc>
          <w:tcPr>
            <w:tcW w:w="340" w:type="dxa"/>
            <w:tcBorders>
              <w:right w:val="single" w:color="auto" w:sz="8" w:space="0"/>
            </w:tcBorders>
            <w:vAlign w:val="bottom"/>
          </w:tcPr>
          <w:p w14:paraId="70247CF8">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16E1CD58">
            <w:pPr>
              <w:spacing w:after="0" w:line="80" w:lineRule="exact"/>
              <w:rPr>
                <w:color w:val="auto"/>
                <w:sz w:val="20"/>
                <w:szCs w:val="20"/>
              </w:rPr>
            </w:pPr>
            <w:r>
              <w:rPr>
                <w:rFonts w:ascii="宋体" w:hAnsi="宋体" w:eastAsia="宋体" w:cs="宋体"/>
                <w:color w:val="auto"/>
                <w:sz w:val="7"/>
                <w:szCs w:val="7"/>
              </w:rPr>
              <w:t>食品生产加工环节监管企业数</w:t>
            </w:r>
          </w:p>
        </w:tc>
        <w:tc>
          <w:tcPr>
            <w:tcW w:w="1420" w:type="dxa"/>
            <w:tcBorders>
              <w:right w:val="single" w:color="auto" w:sz="8" w:space="0"/>
            </w:tcBorders>
            <w:vAlign w:val="bottom"/>
          </w:tcPr>
          <w:p w14:paraId="0DA0FDDF">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5B936378">
            <w:pPr>
              <w:spacing w:after="0"/>
              <w:rPr>
                <w:color w:val="auto"/>
                <w:sz w:val="9"/>
                <w:szCs w:val="9"/>
              </w:rPr>
            </w:pPr>
          </w:p>
        </w:tc>
        <w:tc>
          <w:tcPr>
            <w:tcW w:w="0" w:type="dxa"/>
            <w:vAlign w:val="bottom"/>
          </w:tcPr>
          <w:p w14:paraId="527324C8">
            <w:pPr>
              <w:spacing w:after="0"/>
              <w:rPr>
                <w:color w:val="auto"/>
                <w:sz w:val="1"/>
                <w:szCs w:val="1"/>
              </w:rPr>
            </w:pPr>
          </w:p>
        </w:tc>
      </w:tr>
      <w:tr w14:paraId="65E16662">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0E54A015">
            <w:pPr>
              <w:spacing w:after="0"/>
              <w:rPr>
                <w:color w:val="auto"/>
                <w:sz w:val="3"/>
                <w:szCs w:val="3"/>
              </w:rPr>
            </w:pPr>
          </w:p>
        </w:tc>
        <w:tc>
          <w:tcPr>
            <w:tcW w:w="460" w:type="dxa"/>
            <w:tcBorders>
              <w:right w:val="single" w:color="auto" w:sz="8" w:space="0"/>
            </w:tcBorders>
            <w:vAlign w:val="bottom"/>
          </w:tcPr>
          <w:p w14:paraId="2F5FCC1B">
            <w:pPr>
              <w:spacing w:after="0"/>
              <w:rPr>
                <w:color w:val="auto"/>
                <w:sz w:val="3"/>
                <w:szCs w:val="3"/>
              </w:rPr>
            </w:pPr>
          </w:p>
        </w:tc>
        <w:tc>
          <w:tcPr>
            <w:tcW w:w="440" w:type="dxa"/>
            <w:tcBorders>
              <w:right w:val="single" w:color="auto" w:sz="8" w:space="0"/>
            </w:tcBorders>
            <w:vAlign w:val="bottom"/>
          </w:tcPr>
          <w:p w14:paraId="5F72C794">
            <w:pPr>
              <w:spacing w:after="0"/>
              <w:rPr>
                <w:color w:val="auto"/>
                <w:sz w:val="3"/>
                <w:szCs w:val="3"/>
              </w:rPr>
            </w:pPr>
          </w:p>
        </w:tc>
        <w:tc>
          <w:tcPr>
            <w:tcW w:w="440" w:type="dxa"/>
            <w:tcBorders>
              <w:bottom w:val="single" w:color="auto" w:sz="8" w:space="0"/>
              <w:right w:val="single" w:color="auto" w:sz="8" w:space="0"/>
            </w:tcBorders>
            <w:vAlign w:val="bottom"/>
          </w:tcPr>
          <w:p w14:paraId="614EE457">
            <w:pPr>
              <w:spacing w:after="0"/>
              <w:rPr>
                <w:color w:val="auto"/>
                <w:sz w:val="3"/>
                <w:szCs w:val="3"/>
              </w:rPr>
            </w:pPr>
          </w:p>
        </w:tc>
        <w:tc>
          <w:tcPr>
            <w:tcW w:w="340" w:type="dxa"/>
            <w:tcBorders>
              <w:bottom w:val="single" w:color="auto" w:sz="8" w:space="0"/>
              <w:right w:val="single" w:color="auto" w:sz="8" w:space="0"/>
            </w:tcBorders>
            <w:vAlign w:val="bottom"/>
          </w:tcPr>
          <w:p w14:paraId="6D493ED6">
            <w:pPr>
              <w:spacing w:after="0"/>
              <w:rPr>
                <w:color w:val="auto"/>
                <w:sz w:val="3"/>
                <w:szCs w:val="3"/>
              </w:rPr>
            </w:pPr>
          </w:p>
        </w:tc>
        <w:tc>
          <w:tcPr>
            <w:tcW w:w="1020" w:type="dxa"/>
            <w:tcBorders>
              <w:bottom w:val="single" w:color="auto" w:sz="8" w:space="0"/>
              <w:right w:val="single" w:color="auto" w:sz="8" w:space="0"/>
            </w:tcBorders>
            <w:vAlign w:val="bottom"/>
          </w:tcPr>
          <w:p w14:paraId="548E3655">
            <w:pPr>
              <w:spacing w:after="0"/>
              <w:rPr>
                <w:color w:val="auto"/>
                <w:sz w:val="3"/>
                <w:szCs w:val="3"/>
              </w:rPr>
            </w:pPr>
          </w:p>
        </w:tc>
        <w:tc>
          <w:tcPr>
            <w:tcW w:w="1420" w:type="dxa"/>
            <w:tcBorders>
              <w:bottom w:val="single" w:color="auto" w:sz="8" w:space="0"/>
              <w:right w:val="single" w:color="auto" w:sz="8" w:space="0"/>
            </w:tcBorders>
            <w:vAlign w:val="bottom"/>
          </w:tcPr>
          <w:p w14:paraId="38A56E47">
            <w:pPr>
              <w:spacing w:after="0"/>
              <w:rPr>
                <w:color w:val="auto"/>
                <w:sz w:val="3"/>
                <w:szCs w:val="3"/>
              </w:rPr>
            </w:pPr>
          </w:p>
        </w:tc>
        <w:tc>
          <w:tcPr>
            <w:tcW w:w="620" w:type="dxa"/>
            <w:tcBorders>
              <w:bottom w:val="single" w:color="auto" w:sz="8" w:space="0"/>
              <w:right w:val="single" w:color="auto" w:sz="8" w:space="0"/>
            </w:tcBorders>
            <w:vAlign w:val="bottom"/>
          </w:tcPr>
          <w:p w14:paraId="3F31609E">
            <w:pPr>
              <w:spacing w:after="0"/>
              <w:rPr>
                <w:color w:val="auto"/>
                <w:sz w:val="3"/>
                <w:szCs w:val="3"/>
              </w:rPr>
            </w:pPr>
          </w:p>
        </w:tc>
        <w:tc>
          <w:tcPr>
            <w:tcW w:w="0" w:type="dxa"/>
            <w:vAlign w:val="bottom"/>
          </w:tcPr>
          <w:p w14:paraId="434A34A0">
            <w:pPr>
              <w:spacing w:after="0"/>
              <w:rPr>
                <w:color w:val="auto"/>
                <w:sz w:val="1"/>
                <w:szCs w:val="1"/>
              </w:rPr>
            </w:pPr>
          </w:p>
        </w:tc>
      </w:tr>
      <w:tr w14:paraId="0A3CC855">
        <w:trPr>
          <w:trHeight w:val="108" w:hRule="atLeast"/>
        </w:trPr>
        <w:tc>
          <w:tcPr>
            <w:tcW w:w="560" w:type="dxa"/>
            <w:tcBorders>
              <w:right w:val="single" w:color="auto" w:sz="8" w:space="0"/>
            </w:tcBorders>
            <w:vAlign w:val="bottom"/>
          </w:tcPr>
          <w:p w14:paraId="6A2715C0">
            <w:pPr>
              <w:spacing w:after="0"/>
              <w:rPr>
                <w:color w:val="auto"/>
                <w:sz w:val="9"/>
                <w:szCs w:val="9"/>
              </w:rPr>
            </w:pPr>
          </w:p>
        </w:tc>
        <w:tc>
          <w:tcPr>
            <w:tcW w:w="460" w:type="dxa"/>
            <w:tcBorders>
              <w:right w:val="single" w:color="auto" w:sz="8" w:space="0"/>
            </w:tcBorders>
            <w:vAlign w:val="bottom"/>
          </w:tcPr>
          <w:p w14:paraId="0E924DD8">
            <w:pPr>
              <w:spacing w:after="0"/>
              <w:rPr>
                <w:color w:val="auto"/>
                <w:sz w:val="9"/>
                <w:szCs w:val="9"/>
              </w:rPr>
            </w:pPr>
          </w:p>
        </w:tc>
        <w:tc>
          <w:tcPr>
            <w:tcW w:w="440" w:type="dxa"/>
            <w:tcBorders>
              <w:right w:val="single" w:color="auto" w:sz="8" w:space="0"/>
            </w:tcBorders>
            <w:vAlign w:val="bottom"/>
          </w:tcPr>
          <w:p w14:paraId="600F55A6">
            <w:pPr>
              <w:spacing w:after="0"/>
              <w:rPr>
                <w:color w:val="auto"/>
                <w:sz w:val="9"/>
                <w:szCs w:val="9"/>
              </w:rPr>
            </w:pPr>
          </w:p>
        </w:tc>
        <w:tc>
          <w:tcPr>
            <w:tcW w:w="440" w:type="dxa"/>
            <w:tcBorders>
              <w:right w:val="single" w:color="auto" w:sz="8" w:space="0"/>
            </w:tcBorders>
            <w:vAlign w:val="bottom"/>
          </w:tcPr>
          <w:p w14:paraId="7921F569">
            <w:pPr>
              <w:spacing w:after="0" w:line="80" w:lineRule="exact"/>
              <w:rPr>
                <w:color w:val="auto"/>
                <w:sz w:val="20"/>
                <w:szCs w:val="20"/>
              </w:rPr>
            </w:pPr>
            <w:r>
              <w:rPr>
                <w:rFonts w:ascii="宋体" w:hAnsi="宋体" w:eastAsia="宋体" w:cs="宋体"/>
                <w:color w:val="auto"/>
                <w:sz w:val="7"/>
                <w:szCs w:val="7"/>
              </w:rPr>
              <w:t>2000</w:t>
            </w:r>
          </w:p>
        </w:tc>
        <w:tc>
          <w:tcPr>
            <w:tcW w:w="340" w:type="dxa"/>
            <w:tcBorders>
              <w:right w:val="single" w:color="auto" w:sz="8" w:space="0"/>
            </w:tcBorders>
            <w:vAlign w:val="bottom"/>
          </w:tcPr>
          <w:p w14:paraId="2CEFFAC2">
            <w:pPr>
              <w:spacing w:after="0" w:line="80" w:lineRule="exact"/>
              <w:rPr>
                <w:color w:val="auto"/>
                <w:sz w:val="20"/>
                <w:szCs w:val="20"/>
              </w:rPr>
            </w:pPr>
            <w:r>
              <w:rPr>
                <w:rFonts w:ascii="宋体" w:hAnsi="宋体" w:eastAsia="宋体" w:cs="宋体"/>
                <w:color w:val="auto"/>
                <w:sz w:val="7"/>
                <w:szCs w:val="7"/>
              </w:rPr>
              <w:t>家</w:t>
            </w:r>
          </w:p>
        </w:tc>
        <w:tc>
          <w:tcPr>
            <w:tcW w:w="1020" w:type="dxa"/>
            <w:tcBorders>
              <w:right w:val="single" w:color="auto" w:sz="8" w:space="0"/>
            </w:tcBorders>
            <w:vAlign w:val="bottom"/>
          </w:tcPr>
          <w:p w14:paraId="01DF4357">
            <w:pPr>
              <w:spacing w:after="0" w:line="80" w:lineRule="exact"/>
              <w:rPr>
                <w:color w:val="auto"/>
                <w:sz w:val="20"/>
                <w:szCs w:val="20"/>
              </w:rPr>
            </w:pPr>
            <w:r>
              <w:rPr>
                <w:rFonts w:ascii="宋体" w:hAnsi="宋体" w:eastAsia="宋体" w:cs="宋体"/>
                <w:color w:val="auto"/>
                <w:sz w:val="7"/>
                <w:szCs w:val="7"/>
              </w:rPr>
              <w:t>食品经营环节监管企业</w:t>
            </w:r>
          </w:p>
        </w:tc>
        <w:tc>
          <w:tcPr>
            <w:tcW w:w="1420" w:type="dxa"/>
            <w:tcBorders>
              <w:right w:val="single" w:color="auto" w:sz="8" w:space="0"/>
            </w:tcBorders>
            <w:vAlign w:val="bottom"/>
          </w:tcPr>
          <w:p w14:paraId="68C6B52F">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5DAC32B6">
            <w:pPr>
              <w:spacing w:after="0"/>
              <w:rPr>
                <w:color w:val="auto"/>
                <w:sz w:val="9"/>
                <w:szCs w:val="9"/>
              </w:rPr>
            </w:pPr>
          </w:p>
        </w:tc>
        <w:tc>
          <w:tcPr>
            <w:tcW w:w="0" w:type="dxa"/>
            <w:vAlign w:val="bottom"/>
          </w:tcPr>
          <w:p w14:paraId="5304F13F">
            <w:pPr>
              <w:spacing w:after="0"/>
              <w:rPr>
                <w:color w:val="auto"/>
                <w:sz w:val="1"/>
                <w:szCs w:val="1"/>
              </w:rPr>
            </w:pPr>
          </w:p>
        </w:tc>
      </w:tr>
      <w:tr w14:paraId="1946AE1C">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41096D78">
            <w:pPr>
              <w:spacing w:after="0"/>
              <w:rPr>
                <w:color w:val="auto"/>
                <w:sz w:val="3"/>
                <w:szCs w:val="3"/>
              </w:rPr>
            </w:pPr>
          </w:p>
        </w:tc>
        <w:tc>
          <w:tcPr>
            <w:tcW w:w="460" w:type="dxa"/>
            <w:tcBorders>
              <w:right w:val="single" w:color="auto" w:sz="8" w:space="0"/>
            </w:tcBorders>
            <w:vAlign w:val="bottom"/>
          </w:tcPr>
          <w:p w14:paraId="286FA94B">
            <w:pPr>
              <w:spacing w:after="0"/>
              <w:rPr>
                <w:color w:val="auto"/>
                <w:sz w:val="3"/>
                <w:szCs w:val="3"/>
              </w:rPr>
            </w:pPr>
          </w:p>
        </w:tc>
        <w:tc>
          <w:tcPr>
            <w:tcW w:w="440" w:type="dxa"/>
            <w:tcBorders>
              <w:right w:val="single" w:color="auto" w:sz="8" w:space="0"/>
            </w:tcBorders>
            <w:vAlign w:val="bottom"/>
          </w:tcPr>
          <w:p w14:paraId="46840D0E">
            <w:pPr>
              <w:spacing w:after="0"/>
              <w:rPr>
                <w:color w:val="auto"/>
                <w:sz w:val="3"/>
                <w:szCs w:val="3"/>
              </w:rPr>
            </w:pPr>
          </w:p>
        </w:tc>
        <w:tc>
          <w:tcPr>
            <w:tcW w:w="440" w:type="dxa"/>
            <w:tcBorders>
              <w:bottom w:val="single" w:color="auto" w:sz="8" w:space="0"/>
              <w:right w:val="single" w:color="auto" w:sz="8" w:space="0"/>
            </w:tcBorders>
            <w:vAlign w:val="bottom"/>
          </w:tcPr>
          <w:p w14:paraId="101CD316">
            <w:pPr>
              <w:spacing w:after="0"/>
              <w:rPr>
                <w:color w:val="auto"/>
                <w:sz w:val="3"/>
                <w:szCs w:val="3"/>
              </w:rPr>
            </w:pPr>
          </w:p>
        </w:tc>
        <w:tc>
          <w:tcPr>
            <w:tcW w:w="340" w:type="dxa"/>
            <w:tcBorders>
              <w:bottom w:val="single" w:color="auto" w:sz="8" w:space="0"/>
              <w:right w:val="single" w:color="auto" w:sz="8" w:space="0"/>
            </w:tcBorders>
            <w:vAlign w:val="bottom"/>
          </w:tcPr>
          <w:p w14:paraId="0D3CE1E3">
            <w:pPr>
              <w:spacing w:after="0"/>
              <w:rPr>
                <w:color w:val="auto"/>
                <w:sz w:val="3"/>
                <w:szCs w:val="3"/>
              </w:rPr>
            </w:pPr>
          </w:p>
        </w:tc>
        <w:tc>
          <w:tcPr>
            <w:tcW w:w="1020" w:type="dxa"/>
            <w:tcBorders>
              <w:bottom w:val="single" w:color="auto" w:sz="8" w:space="0"/>
              <w:right w:val="single" w:color="auto" w:sz="8" w:space="0"/>
            </w:tcBorders>
            <w:vAlign w:val="bottom"/>
          </w:tcPr>
          <w:p w14:paraId="1860AFAB">
            <w:pPr>
              <w:spacing w:after="0"/>
              <w:rPr>
                <w:color w:val="auto"/>
                <w:sz w:val="3"/>
                <w:szCs w:val="3"/>
              </w:rPr>
            </w:pPr>
          </w:p>
        </w:tc>
        <w:tc>
          <w:tcPr>
            <w:tcW w:w="1420" w:type="dxa"/>
            <w:tcBorders>
              <w:bottom w:val="single" w:color="auto" w:sz="8" w:space="0"/>
              <w:right w:val="single" w:color="auto" w:sz="8" w:space="0"/>
            </w:tcBorders>
            <w:vAlign w:val="bottom"/>
          </w:tcPr>
          <w:p w14:paraId="2FE725A4">
            <w:pPr>
              <w:spacing w:after="0"/>
              <w:rPr>
                <w:color w:val="auto"/>
                <w:sz w:val="3"/>
                <w:szCs w:val="3"/>
              </w:rPr>
            </w:pPr>
          </w:p>
        </w:tc>
        <w:tc>
          <w:tcPr>
            <w:tcW w:w="620" w:type="dxa"/>
            <w:tcBorders>
              <w:bottom w:val="single" w:color="auto" w:sz="8" w:space="0"/>
              <w:right w:val="single" w:color="auto" w:sz="8" w:space="0"/>
            </w:tcBorders>
            <w:vAlign w:val="bottom"/>
          </w:tcPr>
          <w:p w14:paraId="6DFC3AE2">
            <w:pPr>
              <w:spacing w:after="0"/>
              <w:rPr>
                <w:color w:val="auto"/>
                <w:sz w:val="3"/>
                <w:szCs w:val="3"/>
              </w:rPr>
            </w:pPr>
          </w:p>
        </w:tc>
        <w:tc>
          <w:tcPr>
            <w:tcW w:w="0" w:type="dxa"/>
            <w:vAlign w:val="bottom"/>
          </w:tcPr>
          <w:p w14:paraId="651AABDF">
            <w:pPr>
              <w:spacing w:after="0"/>
              <w:rPr>
                <w:color w:val="auto"/>
                <w:sz w:val="1"/>
                <w:szCs w:val="1"/>
              </w:rPr>
            </w:pPr>
          </w:p>
        </w:tc>
      </w:tr>
      <w:tr w14:paraId="33CE1ECF">
        <w:tblPrEx>
          <w:tblCellMar>
            <w:top w:w="0" w:type="dxa"/>
            <w:left w:w="0" w:type="dxa"/>
            <w:bottom w:w="0" w:type="dxa"/>
            <w:right w:w="0" w:type="dxa"/>
          </w:tblCellMar>
        </w:tblPrEx>
        <w:trPr>
          <w:trHeight w:val="108" w:hRule="atLeast"/>
        </w:trPr>
        <w:tc>
          <w:tcPr>
            <w:tcW w:w="560" w:type="dxa"/>
            <w:tcBorders>
              <w:right w:val="single" w:color="auto" w:sz="8" w:space="0"/>
            </w:tcBorders>
            <w:vAlign w:val="bottom"/>
          </w:tcPr>
          <w:p w14:paraId="06A33480">
            <w:pPr>
              <w:spacing w:after="0"/>
              <w:rPr>
                <w:color w:val="auto"/>
                <w:sz w:val="9"/>
                <w:szCs w:val="9"/>
              </w:rPr>
            </w:pPr>
          </w:p>
        </w:tc>
        <w:tc>
          <w:tcPr>
            <w:tcW w:w="460" w:type="dxa"/>
            <w:tcBorders>
              <w:right w:val="single" w:color="auto" w:sz="8" w:space="0"/>
            </w:tcBorders>
            <w:vAlign w:val="bottom"/>
          </w:tcPr>
          <w:p w14:paraId="77382A48">
            <w:pPr>
              <w:spacing w:after="0"/>
              <w:rPr>
                <w:color w:val="auto"/>
                <w:sz w:val="9"/>
                <w:szCs w:val="9"/>
              </w:rPr>
            </w:pPr>
          </w:p>
        </w:tc>
        <w:tc>
          <w:tcPr>
            <w:tcW w:w="440" w:type="dxa"/>
            <w:tcBorders>
              <w:right w:val="single" w:color="auto" w:sz="8" w:space="0"/>
            </w:tcBorders>
            <w:vAlign w:val="bottom"/>
          </w:tcPr>
          <w:p w14:paraId="35236CD0">
            <w:pPr>
              <w:spacing w:after="0"/>
              <w:rPr>
                <w:color w:val="auto"/>
                <w:sz w:val="9"/>
                <w:szCs w:val="9"/>
              </w:rPr>
            </w:pPr>
          </w:p>
        </w:tc>
        <w:tc>
          <w:tcPr>
            <w:tcW w:w="440" w:type="dxa"/>
            <w:tcBorders>
              <w:right w:val="single" w:color="auto" w:sz="8" w:space="0"/>
            </w:tcBorders>
            <w:vAlign w:val="bottom"/>
          </w:tcPr>
          <w:p w14:paraId="111AE929">
            <w:pPr>
              <w:spacing w:after="0" w:line="80" w:lineRule="exact"/>
              <w:rPr>
                <w:color w:val="auto"/>
                <w:sz w:val="20"/>
                <w:szCs w:val="20"/>
              </w:rPr>
            </w:pPr>
            <w:r>
              <w:rPr>
                <w:rFonts w:ascii="宋体" w:hAnsi="宋体" w:eastAsia="宋体" w:cs="宋体"/>
                <w:color w:val="auto"/>
                <w:sz w:val="7"/>
                <w:szCs w:val="7"/>
              </w:rPr>
              <w:t>350</w:t>
            </w:r>
          </w:p>
        </w:tc>
        <w:tc>
          <w:tcPr>
            <w:tcW w:w="340" w:type="dxa"/>
            <w:tcBorders>
              <w:right w:val="single" w:color="auto" w:sz="8" w:space="0"/>
            </w:tcBorders>
            <w:vAlign w:val="bottom"/>
          </w:tcPr>
          <w:p w14:paraId="3559571E">
            <w:pPr>
              <w:spacing w:after="0" w:line="80" w:lineRule="exact"/>
              <w:rPr>
                <w:color w:val="auto"/>
                <w:sz w:val="20"/>
                <w:szCs w:val="20"/>
              </w:rPr>
            </w:pPr>
            <w:r>
              <w:rPr>
                <w:rFonts w:ascii="宋体" w:hAnsi="宋体" w:eastAsia="宋体" w:cs="宋体"/>
                <w:color w:val="auto"/>
                <w:sz w:val="7"/>
                <w:szCs w:val="7"/>
              </w:rPr>
              <w:t>件</w:t>
            </w:r>
          </w:p>
        </w:tc>
        <w:tc>
          <w:tcPr>
            <w:tcW w:w="1020" w:type="dxa"/>
            <w:tcBorders>
              <w:right w:val="single" w:color="auto" w:sz="8" w:space="0"/>
            </w:tcBorders>
            <w:vAlign w:val="bottom"/>
          </w:tcPr>
          <w:p w14:paraId="423525D8">
            <w:pPr>
              <w:spacing w:after="0" w:line="80" w:lineRule="exact"/>
              <w:rPr>
                <w:color w:val="auto"/>
                <w:sz w:val="20"/>
                <w:szCs w:val="20"/>
              </w:rPr>
            </w:pPr>
            <w:r>
              <w:rPr>
                <w:rFonts w:ascii="宋体" w:hAnsi="宋体" w:eastAsia="宋体" w:cs="宋体"/>
                <w:color w:val="auto"/>
                <w:sz w:val="7"/>
                <w:szCs w:val="7"/>
              </w:rPr>
              <w:t>专利申请量</w:t>
            </w:r>
          </w:p>
        </w:tc>
        <w:tc>
          <w:tcPr>
            <w:tcW w:w="1420" w:type="dxa"/>
            <w:tcBorders>
              <w:right w:val="single" w:color="auto" w:sz="8" w:space="0"/>
            </w:tcBorders>
            <w:vAlign w:val="bottom"/>
          </w:tcPr>
          <w:p w14:paraId="4AF4DF9C">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42A68F43">
            <w:pPr>
              <w:spacing w:after="0"/>
              <w:rPr>
                <w:color w:val="auto"/>
                <w:sz w:val="9"/>
                <w:szCs w:val="9"/>
              </w:rPr>
            </w:pPr>
          </w:p>
        </w:tc>
        <w:tc>
          <w:tcPr>
            <w:tcW w:w="0" w:type="dxa"/>
            <w:vAlign w:val="bottom"/>
          </w:tcPr>
          <w:p w14:paraId="3F00B0FA">
            <w:pPr>
              <w:spacing w:after="0"/>
              <w:rPr>
                <w:color w:val="auto"/>
                <w:sz w:val="1"/>
                <w:szCs w:val="1"/>
              </w:rPr>
            </w:pPr>
          </w:p>
        </w:tc>
      </w:tr>
      <w:tr w14:paraId="46BBE31A">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77A4F593">
            <w:pPr>
              <w:spacing w:after="0"/>
              <w:rPr>
                <w:color w:val="auto"/>
                <w:sz w:val="3"/>
                <w:szCs w:val="3"/>
              </w:rPr>
            </w:pPr>
          </w:p>
        </w:tc>
        <w:tc>
          <w:tcPr>
            <w:tcW w:w="460" w:type="dxa"/>
            <w:tcBorders>
              <w:right w:val="single" w:color="auto" w:sz="8" w:space="0"/>
            </w:tcBorders>
            <w:vAlign w:val="bottom"/>
          </w:tcPr>
          <w:p w14:paraId="5394C547">
            <w:pPr>
              <w:spacing w:after="0"/>
              <w:rPr>
                <w:color w:val="auto"/>
                <w:sz w:val="3"/>
                <w:szCs w:val="3"/>
              </w:rPr>
            </w:pPr>
          </w:p>
        </w:tc>
        <w:tc>
          <w:tcPr>
            <w:tcW w:w="440" w:type="dxa"/>
            <w:tcBorders>
              <w:right w:val="single" w:color="auto" w:sz="8" w:space="0"/>
            </w:tcBorders>
            <w:vAlign w:val="bottom"/>
          </w:tcPr>
          <w:p w14:paraId="049D3F55">
            <w:pPr>
              <w:spacing w:after="0"/>
              <w:rPr>
                <w:color w:val="auto"/>
                <w:sz w:val="3"/>
                <w:szCs w:val="3"/>
              </w:rPr>
            </w:pPr>
          </w:p>
        </w:tc>
        <w:tc>
          <w:tcPr>
            <w:tcW w:w="440" w:type="dxa"/>
            <w:tcBorders>
              <w:bottom w:val="single" w:color="auto" w:sz="8" w:space="0"/>
              <w:right w:val="single" w:color="auto" w:sz="8" w:space="0"/>
            </w:tcBorders>
            <w:vAlign w:val="bottom"/>
          </w:tcPr>
          <w:p w14:paraId="4A8F0828">
            <w:pPr>
              <w:spacing w:after="0"/>
              <w:rPr>
                <w:color w:val="auto"/>
                <w:sz w:val="3"/>
                <w:szCs w:val="3"/>
              </w:rPr>
            </w:pPr>
          </w:p>
        </w:tc>
        <w:tc>
          <w:tcPr>
            <w:tcW w:w="340" w:type="dxa"/>
            <w:tcBorders>
              <w:bottom w:val="single" w:color="auto" w:sz="8" w:space="0"/>
              <w:right w:val="single" w:color="auto" w:sz="8" w:space="0"/>
            </w:tcBorders>
            <w:vAlign w:val="bottom"/>
          </w:tcPr>
          <w:p w14:paraId="40E5DA05">
            <w:pPr>
              <w:spacing w:after="0"/>
              <w:rPr>
                <w:color w:val="auto"/>
                <w:sz w:val="3"/>
                <w:szCs w:val="3"/>
              </w:rPr>
            </w:pPr>
          </w:p>
        </w:tc>
        <w:tc>
          <w:tcPr>
            <w:tcW w:w="1020" w:type="dxa"/>
            <w:tcBorders>
              <w:bottom w:val="single" w:color="auto" w:sz="8" w:space="0"/>
              <w:right w:val="single" w:color="auto" w:sz="8" w:space="0"/>
            </w:tcBorders>
            <w:vAlign w:val="bottom"/>
          </w:tcPr>
          <w:p w14:paraId="5ED6EF87">
            <w:pPr>
              <w:spacing w:after="0"/>
              <w:rPr>
                <w:color w:val="auto"/>
                <w:sz w:val="3"/>
                <w:szCs w:val="3"/>
              </w:rPr>
            </w:pPr>
          </w:p>
        </w:tc>
        <w:tc>
          <w:tcPr>
            <w:tcW w:w="1420" w:type="dxa"/>
            <w:tcBorders>
              <w:bottom w:val="single" w:color="auto" w:sz="8" w:space="0"/>
              <w:right w:val="single" w:color="auto" w:sz="8" w:space="0"/>
            </w:tcBorders>
            <w:vAlign w:val="bottom"/>
          </w:tcPr>
          <w:p w14:paraId="7B1E0E43">
            <w:pPr>
              <w:spacing w:after="0"/>
              <w:rPr>
                <w:color w:val="auto"/>
                <w:sz w:val="3"/>
                <w:szCs w:val="3"/>
              </w:rPr>
            </w:pPr>
          </w:p>
        </w:tc>
        <w:tc>
          <w:tcPr>
            <w:tcW w:w="620" w:type="dxa"/>
            <w:tcBorders>
              <w:bottom w:val="single" w:color="auto" w:sz="8" w:space="0"/>
              <w:right w:val="single" w:color="auto" w:sz="8" w:space="0"/>
            </w:tcBorders>
            <w:vAlign w:val="bottom"/>
          </w:tcPr>
          <w:p w14:paraId="239BE25B">
            <w:pPr>
              <w:spacing w:after="0"/>
              <w:rPr>
                <w:color w:val="auto"/>
                <w:sz w:val="3"/>
                <w:szCs w:val="3"/>
              </w:rPr>
            </w:pPr>
          </w:p>
        </w:tc>
        <w:tc>
          <w:tcPr>
            <w:tcW w:w="0" w:type="dxa"/>
            <w:vAlign w:val="bottom"/>
          </w:tcPr>
          <w:p w14:paraId="124D7194">
            <w:pPr>
              <w:spacing w:after="0"/>
              <w:rPr>
                <w:color w:val="auto"/>
                <w:sz w:val="1"/>
                <w:szCs w:val="1"/>
              </w:rPr>
            </w:pPr>
          </w:p>
        </w:tc>
      </w:tr>
      <w:tr w14:paraId="300A747F">
        <w:tblPrEx>
          <w:tblCellMar>
            <w:top w:w="0" w:type="dxa"/>
            <w:left w:w="0" w:type="dxa"/>
            <w:bottom w:w="0" w:type="dxa"/>
            <w:right w:w="0" w:type="dxa"/>
          </w:tblCellMar>
        </w:tblPrEx>
        <w:trPr>
          <w:trHeight w:val="100" w:hRule="atLeast"/>
        </w:trPr>
        <w:tc>
          <w:tcPr>
            <w:tcW w:w="560" w:type="dxa"/>
            <w:tcBorders>
              <w:right w:val="single" w:color="auto" w:sz="8" w:space="0"/>
            </w:tcBorders>
            <w:vAlign w:val="bottom"/>
          </w:tcPr>
          <w:p w14:paraId="37DB6B53">
            <w:pPr>
              <w:spacing w:after="0"/>
              <w:rPr>
                <w:color w:val="auto"/>
                <w:sz w:val="8"/>
                <w:szCs w:val="8"/>
              </w:rPr>
            </w:pPr>
          </w:p>
        </w:tc>
        <w:tc>
          <w:tcPr>
            <w:tcW w:w="460" w:type="dxa"/>
            <w:tcBorders>
              <w:right w:val="single" w:color="auto" w:sz="8" w:space="0"/>
            </w:tcBorders>
            <w:vAlign w:val="bottom"/>
          </w:tcPr>
          <w:p w14:paraId="2586B376">
            <w:pPr>
              <w:spacing w:after="0"/>
              <w:rPr>
                <w:color w:val="auto"/>
                <w:sz w:val="8"/>
                <w:szCs w:val="8"/>
              </w:rPr>
            </w:pPr>
          </w:p>
        </w:tc>
        <w:tc>
          <w:tcPr>
            <w:tcW w:w="440" w:type="dxa"/>
            <w:tcBorders>
              <w:right w:val="single" w:color="auto" w:sz="8" w:space="0"/>
            </w:tcBorders>
            <w:vAlign w:val="bottom"/>
          </w:tcPr>
          <w:p w14:paraId="0B8ECA1F">
            <w:pPr>
              <w:spacing w:after="0"/>
              <w:rPr>
                <w:color w:val="auto"/>
                <w:sz w:val="8"/>
                <w:szCs w:val="8"/>
              </w:rPr>
            </w:pPr>
          </w:p>
        </w:tc>
        <w:tc>
          <w:tcPr>
            <w:tcW w:w="440" w:type="dxa"/>
            <w:tcBorders>
              <w:right w:val="single" w:color="auto" w:sz="8" w:space="0"/>
            </w:tcBorders>
            <w:vAlign w:val="bottom"/>
          </w:tcPr>
          <w:p w14:paraId="23D23BDC">
            <w:pPr>
              <w:spacing w:after="0" w:line="80" w:lineRule="exact"/>
              <w:rPr>
                <w:color w:val="auto"/>
                <w:sz w:val="20"/>
                <w:szCs w:val="20"/>
              </w:rPr>
            </w:pPr>
            <w:r>
              <w:rPr>
                <w:rFonts w:ascii="宋体" w:hAnsi="宋体" w:eastAsia="宋体" w:cs="宋体"/>
                <w:color w:val="auto"/>
                <w:sz w:val="7"/>
                <w:szCs w:val="7"/>
              </w:rPr>
              <w:t>3</w:t>
            </w:r>
          </w:p>
        </w:tc>
        <w:tc>
          <w:tcPr>
            <w:tcW w:w="340" w:type="dxa"/>
            <w:tcBorders>
              <w:right w:val="single" w:color="auto" w:sz="8" w:space="0"/>
            </w:tcBorders>
            <w:vAlign w:val="bottom"/>
          </w:tcPr>
          <w:p w14:paraId="1EAAF8FF">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5B7C478A">
            <w:pPr>
              <w:spacing w:after="0" w:line="70" w:lineRule="exact"/>
              <w:rPr>
                <w:color w:val="auto"/>
                <w:sz w:val="20"/>
                <w:szCs w:val="20"/>
              </w:rPr>
            </w:pPr>
            <w:r>
              <w:rPr>
                <w:rFonts w:ascii="宋体" w:hAnsi="宋体" w:eastAsia="宋体" w:cs="宋体"/>
                <w:color w:val="auto"/>
                <w:sz w:val="7"/>
                <w:szCs w:val="7"/>
              </w:rPr>
              <w:t>开展食品药品、</w:t>
            </w:r>
            <w:r>
              <w:rPr>
                <w:rFonts w:ascii="Arial" w:hAnsi="Arial" w:eastAsia="Arial" w:cs="Arial"/>
                <w:color w:val="auto"/>
                <w:sz w:val="7"/>
                <w:szCs w:val="7"/>
              </w:rPr>
              <w:t>3.15</w:t>
            </w:r>
            <w:r>
              <w:rPr>
                <w:rFonts w:ascii="宋体" w:hAnsi="宋体" w:eastAsia="宋体" w:cs="宋体"/>
                <w:color w:val="auto"/>
                <w:sz w:val="7"/>
                <w:szCs w:val="7"/>
              </w:rPr>
              <w:t>消费者日等</w:t>
            </w:r>
          </w:p>
        </w:tc>
        <w:tc>
          <w:tcPr>
            <w:tcW w:w="1420" w:type="dxa"/>
            <w:tcBorders>
              <w:right w:val="single" w:color="auto" w:sz="8" w:space="0"/>
            </w:tcBorders>
            <w:vAlign w:val="bottom"/>
          </w:tcPr>
          <w:p w14:paraId="5679E66C">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D455589">
            <w:pPr>
              <w:spacing w:after="0"/>
              <w:rPr>
                <w:color w:val="auto"/>
                <w:sz w:val="8"/>
                <w:szCs w:val="8"/>
              </w:rPr>
            </w:pPr>
          </w:p>
        </w:tc>
        <w:tc>
          <w:tcPr>
            <w:tcW w:w="0" w:type="dxa"/>
            <w:vAlign w:val="bottom"/>
          </w:tcPr>
          <w:p w14:paraId="6CF71BF7">
            <w:pPr>
              <w:spacing w:after="0"/>
              <w:rPr>
                <w:color w:val="auto"/>
                <w:sz w:val="1"/>
                <w:szCs w:val="1"/>
              </w:rPr>
            </w:pPr>
          </w:p>
        </w:tc>
      </w:tr>
      <w:tr w14:paraId="546FB461">
        <w:tblPrEx>
          <w:tblCellMar>
            <w:top w:w="0" w:type="dxa"/>
            <w:left w:w="0" w:type="dxa"/>
            <w:bottom w:w="0" w:type="dxa"/>
            <w:right w:w="0" w:type="dxa"/>
          </w:tblCellMar>
        </w:tblPrEx>
        <w:trPr>
          <w:trHeight w:val="48" w:hRule="atLeast"/>
        </w:trPr>
        <w:tc>
          <w:tcPr>
            <w:tcW w:w="560" w:type="dxa"/>
            <w:tcBorders>
              <w:right w:val="single" w:color="auto" w:sz="8" w:space="0"/>
            </w:tcBorders>
            <w:vAlign w:val="bottom"/>
          </w:tcPr>
          <w:p w14:paraId="0CAC81F7">
            <w:pPr>
              <w:spacing w:after="0"/>
              <w:rPr>
                <w:color w:val="auto"/>
                <w:sz w:val="4"/>
                <w:szCs w:val="4"/>
              </w:rPr>
            </w:pPr>
          </w:p>
        </w:tc>
        <w:tc>
          <w:tcPr>
            <w:tcW w:w="460" w:type="dxa"/>
            <w:tcBorders>
              <w:right w:val="single" w:color="auto" w:sz="8" w:space="0"/>
            </w:tcBorders>
            <w:vAlign w:val="bottom"/>
          </w:tcPr>
          <w:p w14:paraId="7F796EF2">
            <w:pPr>
              <w:spacing w:after="0"/>
              <w:rPr>
                <w:color w:val="auto"/>
                <w:sz w:val="4"/>
                <w:szCs w:val="4"/>
              </w:rPr>
            </w:pPr>
          </w:p>
        </w:tc>
        <w:tc>
          <w:tcPr>
            <w:tcW w:w="440" w:type="dxa"/>
            <w:tcBorders>
              <w:right w:val="single" w:color="auto" w:sz="8" w:space="0"/>
            </w:tcBorders>
            <w:vAlign w:val="bottom"/>
          </w:tcPr>
          <w:p w14:paraId="078AD797">
            <w:pPr>
              <w:spacing w:after="0"/>
              <w:rPr>
                <w:color w:val="auto"/>
                <w:sz w:val="4"/>
                <w:szCs w:val="4"/>
              </w:rPr>
            </w:pPr>
          </w:p>
        </w:tc>
        <w:tc>
          <w:tcPr>
            <w:tcW w:w="440" w:type="dxa"/>
            <w:tcBorders>
              <w:bottom w:val="single" w:color="auto" w:sz="8" w:space="0"/>
              <w:right w:val="single" w:color="auto" w:sz="8" w:space="0"/>
            </w:tcBorders>
            <w:vAlign w:val="bottom"/>
          </w:tcPr>
          <w:p w14:paraId="28D39376">
            <w:pPr>
              <w:spacing w:after="0"/>
              <w:rPr>
                <w:color w:val="auto"/>
                <w:sz w:val="4"/>
                <w:szCs w:val="4"/>
              </w:rPr>
            </w:pPr>
          </w:p>
        </w:tc>
        <w:tc>
          <w:tcPr>
            <w:tcW w:w="340" w:type="dxa"/>
            <w:tcBorders>
              <w:bottom w:val="single" w:color="auto" w:sz="8" w:space="0"/>
              <w:right w:val="single" w:color="auto" w:sz="8" w:space="0"/>
            </w:tcBorders>
            <w:vAlign w:val="bottom"/>
          </w:tcPr>
          <w:p w14:paraId="1491ADBE">
            <w:pPr>
              <w:spacing w:after="0"/>
              <w:rPr>
                <w:color w:val="auto"/>
                <w:sz w:val="4"/>
                <w:szCs w:val="4"/>
              </w:rPr>
            </w:pPr>
          </w:p>
        </w:tc>
        <w:tc>
          <w:tcPr>
            <w:tcW w:w="1020" w:type="dxa"/>
            <w:tcBorders>
              <w:bottom w:val="single" w:color="auto" w:sz="8" w:space="0"/>
              <w:right w:val="single" w:color="auto" w:sz="8" w:space="0"/>
            </w:tcBorders>
            <w:vAlign w:val="bottom"/>
          </w:tcPr>
          <w:p w14:paraId="4DF0F4C7">
            <w:pPr>
              <w:spacing w:after="0" w:line="49" w:lineRule="exact"/>
              <w:rPr>
                <w:color w:val="auto"/>
                <w:sz w:val="20"/>
                <w:szCs w:val="20"/>
              </w:rPr>
            </w:pPr>
            <w:r>
              <w:rPr>
                <w:rFonts w:ascii="宋体" w:hAnsi="宋体" w:eastAsia="宋体" w:cs="宋体"/>
                <w:color w:val="auto"/>
                <w:sz w:val="5"/>
                <w:szCs w:val="5"/>
              </w:rPr>
              <w:t>宣传</w:t>
            </w:r>
          </w:p>
        </w:tc>
        <w:tc>
          <w:tcPr>
            <w:tcW w:w="1420" w:type="dxa"/>
            <w:tcBorders>
              <w:bottom w:val="single" w:color="auto" w:sz="8" w:space="0"/>
              <w:right w:val="single" w:color="auto" w:sz="8" w:space="0"/>
            </w:tcBorders>
            <w:vAlign w:val="bottom"/>
          </w:tcPr>
          <w:p w14:paraId="6A9C1AD3">
            <w:pPr>
              <w:spacing w:after="0"/>
              <w:rPr>
                <w:color w:val="auto"/>
                <w:sz w:val="4"/>
                <w:szCs w:val="4"/>
              </w:rPr>
            </w:pPr>
          </w:p>
        </w:tc>
        <w:tc>
          <w:tcPr>
            <w:tcW w:w="620" w:type="dxa"/>
            <w:tcBorders>
              <w:bottom w:val="single" w:color="auto" w:sz="8" w:space="0"/>
              <w:right w:val="single" w:color="auto" w:sz="8" w:space="0"/>
            </w:tcBorders>
            <w:vAlign w:val="bottom"/>
          </w:tcPr>
          <w:p w14:paraId="2223CED1">
            <w:pPr>
              <w:spacing w:after="0"/>
              <w:rPr>
                <w:color w:val="auto"/>
                <w:sz w:val="4"/>
                <w:szCs w:val="4"/>
              </w:rPr>
            </w:pPr>
          </w:p>
        </w:tc>
        <w:tc>
          <w:tcPr>
            <w:tcW w:w="0" w:type="dxa"/>
            <w:vAlign w:val="bottom"/>
          </w:tcPr>
          <w:p w14:paraId="36FB8BD9">
            <w:pPr>
              <w:spacing w:after="0"/>
              <w:rPr>
                <w:color w:val="auto"/>
                <w:sz w:val="1"/>
                <w:szCs w:val="1"/>
              </w:rPr>
            </w:pPr>
          </w:p>
        </w:tc>
      </w:tr>
      <w:tr w14:paraId="3CCE12DD">
        <w:tblPrEx>
          <w:tblCellMar>
            <w:top w:w="0" w:type="dxa"/>
            <w:left w:w="0" w:type="dxa"/>
            <w:bottom w:w="0" w:type="dxa"/>
            <w:right w:w="0" w:type="dxa"/>
          </w:tblCellMar>
        </w:tblPrEx>
        <w:trPr>
          <w:trHeight w:val="100" w:hRule="atLeast"/>
        </w:trPr>
        <w:tc>
          <w:tcPr>
            <w:tcW w:w="560" w:type="dxa"/>
            <w:tcBorders>
              <w:right w:val="single" w:color="auto" w:sz="8" w:space="0"/>
            </w:tcBorders>
            <w:vAlign w:val="bottom"/>
          </w:tcPr>
          <w:p w14:paraId="1C0692B2">
            <w:pPr>
              <w:spacing w:after="0"/>
              <w:rPr>
                <w:color w:val="auto"/>
                <w:sz w:val="8"/>
                <w:szCs w:val="8"/>
              </w:rPr>
            </w:pPr>
          </w:p>
        </w:tc>
        <w:tc>
          <w:tcPr>
            <w:tcW w:w="460" w:type="dxa"/>
            <w:tcBorders>
              <w:right w:val="single" w:color="auto" w:sz="8" w:space="0"/>
            </w:tcBorders>
            <w:vAlign w:val="bottom"/>
          </w:tcPr>
          <w:p w14:paraId="2E2D31C6">
            <w:pPr>
              <w:spacing w:after="0"/>
              <w:rPr>
                <w:color w:val="auto"/>
                <w:sz w:val="8"/>
                <w:szCs w:val="8"/>
              </w:rPr>
            </w:pPr>
          </w:p>
        </w:tc>
        <w:tc>
          <w:tcPr>
            <w:tcW w:w="440" w:type="dxa"/>
            <w:tcBorders>
              <w:right w:val="single" w:color="auto" w:sz="8" w:space="0"/>
            </w:tcBorders>
            <w:vAlign w:val="bottom"/>
          </w:tcPr>
          <w:p w14:paraId="62660804">
            <w:pPr>
              <w:spacing w:after="0"/>
              <w:rPr>
                <w:color w:val="auto"/>
                <w:sz w:val="8"/>
                <w:szCs w:val="8"/>
              </w:rPr>
            </w:pPr>
          </w:p>
        </w:tc>
        <w:tc>
          <w:tcPr>
            <w:tcW w:w="440" w:type="dxa"/>
            <w:tcBorders>
              <w:right w:val="single" w:color="auto" w:sz="8" w:space="0"/>
            </w:tcBorders>
            <w:vAlign w:val="bottom"/>
          </w:tcPr>
          <w:p w14:paraId="19252322">
            <w:pPr>
              <w:spacing w:after="0" w:line="80" w:lineRule="exact"/>
              <w:rPr>
                <w:color w:val="auto"/>
                <w:sz w:val="20"/>
                <w:szCs w:val="20"/>
              </w:rPr>
            </w:pPr>
            <w:r>
              <w:rPr>
                <w:rFonts w:ascii="宋体" w:hAnsi="宋体" w:eastAsia="宋体" w:cs="宋体"/>
                <w:color w:val="auto"/>
                <w:sz w:val="7"/>
                <w:szCs w:val="7"/>
              </w:rPr>
              <w:t>1</w:t>
            </w:r>
          </w:p>
        </w:tc>
        <w:tc>
          <w:tcPr>
            <w:tcW w:w="340" w:type="dxa"/>
            <w:tcBorders>
              <w:right w:val="single" w:color="auto" w:sz="8" w:space="0"/>
            </w:tcBorders>
            <w:vAlign w:val="bottom"/>
          </w:tcPr>
          <w:p w14:paraId="62C37EC6">
            <w:pPr>
              <w:spacing w:after="0" w:line="80" w:lineRule="exact"/>
              <w:rPr>
                <w:color w:val="auto"/>
                <w:sz w:val="20"/>
                <w:szCs w:val="20"/>
              </w:rPr>
            </w:pPr>
            <w:r>
              <w:rPr>
                <w:rFonts w:ascii="宋体" w:hAnsi="宋体" w:eastAsia="宋体" w:cs="宋体"/>
                <w:color w:val="auto"/>
                <w:sz w:val="7"/>
                <w:szCs w:val="7"/>
              </w:rPr>
              <w:t>次</w:t>
            </w:r>
          </w:p>
        </w:tc>
        <w:tc>
          <w:tcPr>
            <w:tcW w:w="1020" w:type="dxa"/>
            <w:tcBorders>
              <w:right w:val="single" w:color="auto" w:sz="8" w:space="0"/>
            </w:tcBorders>
            <w:vAlign w:val="bottom"/>
          </w:tcPr>
          <w:p w14:paraId="4885BDE3">
            <w:pPr>
              <w:spacing w:after="0" w:line="70" w:lineRule="exact"/>
              <w:rPr>
                <w:color w:val="auto"/>
                <w:sz w:val="20"/>
                <w:szCs w:val="20"/>
              </w:rPr>
            </w:pPr>
            <w:r>
              <w:rPr>
                <w:rFonts w:ascii="宋体" w:hAnsi="宋体" w:eastAsia="宋体" w:cs="宋体"/>
                <w:color w:val="auto"/>
                <w:sz w:val="7"/>
                <w:szCs w:val="7"/>
              </w:rPr>
              <w:t>开展</w:t>
            </w:r>
            <w:r>
              <w:rPr>
                <w:rFonts w:ascii="Arial" w:hAnsi="Arial" w:eastAsia="Arial" w:cs="Arial"/>
                <w:color w:val="auto"/>
                <w:sz w:val="7"/>
                <w:szCs w:val="7"/>
              </w:rPr>
              <w:t>“</w:t>
            </w:r>
            <w:r>
              <w:rPr>
                <w:rFonts w:ascii="宋体" w:hAnsi="宋体" w:eastAsia="宋体" w:cs="宋体"/>
                <w:color w:val="auto"/>
                <w:sz w:val="7"/>
                <w:szCs w:val="7"/>
              </w:rPr>
              <w:t>双随机、一公开</w:t>
            </w:r>
            <w:r>
              <w:rPr>
                <w:rFonts w:ascii="Arial" w:hAnsi="Arial" w:eastAsia="Arial" w:cs="Arial"/>
                <w:color w:val="auto"/>
                <w:sz w:val="7"/>
                <w:szCs w:val="7"/>
              </w:rPr>
              <w:t>”</w:t>
            </w:r>
            <w:r>
              <w:rPr>
                <w:rFonts w:ascii="宋体" w:hAnsi="宋体" w:eastAsia="宋体" w:cs="宋体"/>
                <w:color w:val="auto"/>
                <w:sz w:val="7"/>
                <w:szCs w:val="7"/>
              </w:rPr>
              <w:t>监督检</w:t>
            </w:r>
          </w:p>
        </w:tc>
        <w:tc>
          <w:tcPr>
            <w:tcW w:w="1420" w:type="dxa"/>
            <w:tcBorders>
              <w:right w:val="single" w:color="auto" w:sz="8" w:space="0"/>
            </w:tcBorders>
            <w:vAlign w:val="bottom"/>
          </w:tcPr>
          <w:p w14:paraId="3E27D440">
            <w:pPr>
              <w:spacing w:after="0" w:line="80" w:lineRule="exact"/>
              <w:rPr>
                <w:color w:val="auto"/>
                <w:sz w:val="20"/>
                <w:szCs w:val="20"/>
              </w:rPr>
            </w:pPr>
            <w:r>
              <w:rPr>
                <w:rFonts w:ascii="宋体" w:hAnsi="宋体" w:eastAsia="宋体" w:cs="宋体"/>
                <w:color w:val="auto"/>
                <w:sz w:val="7"/>
                <w:szCs w:val="7"/>
              </w:rPr>
              <w:t>2</w:t>
            </w:r>
          </w:p>
        </w:tc>
        <w:tc>
          <w:tcPr>
            <w:tcW w:w="620" w:type="dxa"/>
            <w:tcBorders>
              <w:right w:val="single" w:color="auto" w:sz="8" w:space="0"/>
            </w:tcBorders>
            <w:vAlign w:val="bottom"/>
          </w:tcPr>
          <w:p w14:paraId="7998C6EC">
            <w:pPr>
              <w:spacing w:after="0"/>
              <w:rPr>
                <w:color w:val="auto"/>
                <w:sz w:val="8"/>
                <w:szCs w:val="8"/>
              </w:rPr>
            </w:pPr>
          </w:p>
        </w:tc>
        <w:tc>
          <w:tcPr>
            <w:tcW w:w="0" w:type="dxa"/>
            <w:vAlign w:val="bottom"/>
          </w:tcPr>
          <w:p w14:paraId="18749202">
            <w:pPr>
              <w:spacing w:after="0"/>
              <w:rPr>
                <w:color w:val="auto"/>
                <w:sz w:val="1"/>
                <w:szCs w:val="1"/>
              </w:rPr>
            </w:pPr>
          </w:p>
        </w:tc>
      </w:tr>
      <w:tr w14:paraId="122B8932">
        <w:tblPrEx>
          <w:tblCellMar>
            <w:top w:w="0" w:type="dxa"/>
            <w:left w:w="0" w:type="dxa"/>
            <w:bottom w:w="0" w:type="dxa"/>
            <w:right w:w="0" w:type="dxa"/>
          </w:tblCellMar>
        </w:tblPrEx>
        <w:trPr>
          <w:trHeight w:val="48" w:hRule="atLeast"/>
        </w:trPr>
        <w:tc>
          <w:tcPr>
            <w:tcW w:w="560" w:type="dxa"/>
            <w:tcBorders>
              <w:right w:val="single" w:color="auto" w:sz="8" w:space="0"/>
            </w:tcBorders>
            <w:vAlign w:val="bottom"/>
          </w:tcPr>
          <w:p w14:paraId="2B38EACE">
            <w:pPr>
              <w:spacing w:after="0"/>
              <w:rPr>
                <w:color w:val="auto"/>
                <w:sz w:val="4"/>
                <w:szCs w:val="4"/>
              </w:rPr>
            </w:pPr>
          </w:p>
        </w:tc>
        <w:tc>
          <w:tcPr>
            <w:tcW w:w="460" w:type="dxa"/>
            <w:tcBorders>
              <w:right w:val="single" w:color="auto" w:sz="8" w:space="0"/>
            </w:tcBorders>
            <w:vAlign w:val="bottom"/>
          </w:tcPr>
          <w:p w14:paraId="3C0CAFA9">
            <w:pPr>
              <w:spacing w:after="0"/>
              <w:rPr>
                <w:color w:val="auto"/>
                <w:sz w:val="4"/>
                <w:szCs w:val="4"/>
              </w:rPr>
            </w:pPr>
          </w:p>
        </w:tc>
        <w:tc>
          <w:tcPr>
            <w:tcW w:w="440" w:type="dxa"/>
            <w:tcBorders>
              <w:right w:val="single" w:color="auto" w:sz="8" w:space="0"/>
            </w:tcBorders>
            <w:vAlign w:val="bottom"/>
          </w:tcPr>
          <w:p w14:paraId="7CB2207A">
            <w:pPr>
              <w:spacing w:after="0"/>
              <w:rPr>
                <w:color w:val="auto"/>
                <w:sz w:val="4"/>
                <w:szCs w:val="4"/>
              </w:rPr>
            </w:pPr>
          </w:p>
        </w:tc>
        <w:tc>
          <w:tcPr>
            <w:tcW w:w="440" w:type="dxa"/>
            <w:tcBorders>
              <w:bottom w:val="single" w:color="auto" w:sz="8" w:space="0"/>
              <w:right w:val="single" w:color="auto" w:sz="8" w:space="0"/>
            </w:tcBorders>
            <w:vAlign w:val="bottom"/>
          </w:tcPr>
          <w:p w14:paraId="63DCFAE9">
            <w:pPr>
              <w:spacing w:after="0"/>
              <w:rPr>
                <w:color w:val="auto"/>
                <w:sz w:val="4"/>
                <w:szCs w:val="4"/>
              </w:rPr>
            </w:pPr>
          </w:p>
        </w:tc>
        <w:tc>
          <w:tcPr>
            <w:tcW w:w="340" w:type="dxa"/>
            <w:tcBorders>
              <w:bottom w:val="single" w:color="auto" w:sz="8" w:space="0"/>
              <w:right w:val="single" w:color="auto" w:sz="8" w:space="0"/>
            </w:tcBorders>
            <w:vAlign w:val="bottom"/>
          </w:tcPr>
          <w:p w14:paraId="2674430F">
            <w:pPr>
              <w:spacing w:after="0"/>
              <w:rPr>
                <w:color w:val="auto"/>
                <w:sz w:val="4"/>
                <w:szCs w:val="4"/>
              </w:rPr>
            </w:pPr>
          </w:p>
        </w:tc>
        <w:tc>
          <w:tcPr>
            <w:tcW w:w="1020" w:type="dxa"/>
            <w:tcBorders>
              <w:bottom w:val="single" w:color="auto" w:sz="8" w:space="0"/>
              <w:right w:val="single" w:color="auto" w:sz="8" w:space="0"/>
            </w:tcBorders>
            <w:vAlign w:val="bottom"/>
          </w:tcPr>
          <w:p w14:paraId="288DCF43">
            <w:pPr>
              <w:spacing w:after="0" w:line="49" w:lineRule="exact"/>
              <w:rPr>
                <w:color w:val="auto"/>
                <w:sz w:val="20"/>
                <w:szCs w:val="20"/>
              </w:rPr>
            </w:pPr>
            <w:r>
              <w:rPr>
                <w:rFonts w:ascii="宋体" w:hAnsi="宋体" w:eastAsia="宋体" w:cs="宋体"/>
                <w:color w:val="auto"/>
                <w:sz w:val="5"/>
                <w:szCs w:val="5"/>
              </w:rPr>
              <w:t>查工作</w:t>
            </w:r>
          </w:p>
        </w:tc>
        <w:tc>
          <w:tcPr>
            <w:tcW w:w="1420" w:type="dxa"/>
            <w:tcBorders>
              <w:bottom w:val="single" w:color="auto" w:sz="8" w:space="0"/>
              <w:right w:val="single" w:color="auto" w:sz="8" w:space="0"/>
            </w:tcBorders>
            <w:vAlign w:val="bottom"/>
          </w:tcPr>
          <w:p w14:paraId="64D0525F">
            <w:pPr>
              <w:spacing w:after="0"/>
              <w:rPr>
                <w:color w:val="auto"/>
                <w:sz w:val="4"/>
                <w:szCs w:val="4"/>
              </w:rPr>
            </w:pPr>
          </w:p>
        </w:tc>
        <w:tc>
          <w:tcPr>
            <w:tcW w:w="620" w:type="dxa"/>
            <w:tcBorders>
              <w:bottom w:val="single" w:color="auto" w:sz="8" w:space="0"/>
              <w:right w:val="single" w:color="auto" w:sz="8" w:space="0"/>
            </w:tcBorders>
            <w:vAlign w:val="bottom"/>
          </w:tcPr>
          <w:p w14:paraId="5FCC1C51">
            <w:pPr>
              <w:spacing w:after="0"/>
              <w:rPr>
                <w:color w:val="auto"/>
                <w:sz w:val="4"/>
                <w:szCs w:val="4"/>
              </w:rPr>
            </w:pPr>
          </w:p>
        </w:tc>
        <w:tc>
          <w:tcPr>
            <w:tcW w:w="0" w:type="dxa"/>
            <w:vAlign w:val="bottom"/>
          </w:tcPr>
          <w:p w14:paraId="7EE3E925">
            <w:pPr>
              <w:spacing w:after="0"/>
              <w:rPr>
                <w:color w:val="auto"/>
                <w:sz w:val="1"/>
                <w:szCs w:val="1"/>
              </w:rPr>
            </w:pPr>
          </w:p>
        </w:tc>
      </w:tr>
      <w:tr w14:paraId="441745D4">
        <w:trPr>
          <w:trHeight w:val="108" w:hRule="atLeast"/>
        </w:trPr>
        <w:tc>
          <w:tcPr>
            <w:tcW w:w="560" w:type="dxa"/>
            <w:tcBorders>
              <w:right w:val="single" w:color="auto" w:sz="8" w:space="0"/>
            </w:tcBorders>
            <w:vAlign w:val="bottom"/>
          </w:tcPr>
          <w:p w14:paraId="201E2C0E">
            <w:pPr>
              <w:spacing w:after="0"/>
              <w:rPr>
                <w:color w:val="auto"/>
                <w:sz w:val="9"/>
                <w:szCs w:val="9"/>
              </w:rPr>
            </w:pPr>
          </w:p>
        </w:tc>
        <w:tc>
          <w:tcPr>
            <w:tcW w:w="460" w:type="dxa"/>
            <w:tcBorders>
              <w:right w:val="single" w:color="auto" w:sz="8" w:space="0"/>
            </w:tcBorders>
            <w:vAlign w:val="bottom"/>
          </w:tcPr>
          <w:p w14:paraId="150EEC10">
            <w:pPr>
              <w:spacing w:after="0"/>
              <w:rPr>
                <w:color w:val="auto"/>
                <w:sz w:val="9"/>
                <w:szCs w:val="9"/>
              </w:rPr>
            </w:pPr>
          </w:p>
        </w:tc>
        <w:tc>
          <w:tcPr>
            <w:tcW w:w="440" w:type="dxa"/>
            <w:tcBorders>
              <w:right w:val="single" w:color="auto" w:sz="8" w:space="0"/>
            </w:tcBorders>
            <w:vAlign w:val="bottom"/>
          </w:tcPr>
          <w:p w14:paraId="1D70F080">
            <w:pPr>
              <w:spacing w:after="0"/>
              <w:rPr>
                <w:color w:val="auto"/>
                <w:sz w:val="9"/>
                <w:szCs w:val="9"/>
              </w:rPr>
            </w:pPr>
          </w:p>
        </w:tc>
        <w:tc>
          <w:tcPr>
            <w:tcW w:w="440" w:type="dxa"/>
            <w:tcBorders>
              <w:right w:val="single" w:color="auto" w:sz="8" w:space="0"/>
            </w:tcBorders>
            <w:vAlign w:val="bottom"/>
          </w:tcPr>
          <w:p w14:paraId="15AE7E24">
            <w:pPr>
              <w:spacing w:after="0" w:line="80" w:lineRule="exact"/>
              <w:rPr>
                <w:color w:val="auto"/>
                <w:sz w:val="20"/>
                <w:szCs w:val="20"/>
              </w:rPr>
            </w:pPr>
            <w:r>
              <w:rPr>
                <w:rFonts w:ascii="宋体" w:hAnsi="宋体" w:eastAsia="宋体" w:cs="宋体"/>
                <w:color w:val="auto"/>
                <w:sz w:val="7"/>
                <w:szCs w:val="7"/>
              </w:rPr>
              <w:t>400</w:t>
            </w:r>
          </w:p>
        </w:tc>
        <w:tc>
          <w:tcPr>
            <w:tcW w:w="340" w:type="dxa"/>
            <w:tcBorders>
              <w:right w:val="single" w:color="auto" w:sz="8" w:space="0"/>
            </w:tcBorders>
            <w:vAlign w:val="bottom"/>
          </w:tcPr>
          <w:p w14:paraId="7070BF09">
            <w:pPr>
              <w:spacing w:after="0"/>
              <w:rPr>
                <w:color w:val="auto"/>
                <w:sz w:val="9"/>
                <w:szCs w:val="9"/>
              </w:rPr>
            </w:pPr>
          </w:p>
        </w:tc>
        <w:tc>
          <w:tcPr>
            <w:tcW w:w="1020" w:type="dxa"/>
            <w:tcBorders>
              <w:right w:val="single" w:color="auto" w:sz="8" w:space="0"/>
            </w:tcBorders>
            <w:vAlign w:val="bottom"/>
          </w:tcPr>
          <w:p w14:paraId="5ADFEE4E">
            <w:pPr>
              <w:spacing w:after="0" w:line="80" w:lineRule="exact"/>
              <w:rPr>
                <w:color w:val="auto"/>
                <w:sz w:val="20"/>
                <w:szCs w:val="20"/>
              </w:rPr>
            </w:pPr>
            <w:r>
              <w:rPr>
                <w:rFonts w:ascii="宋体" w:hAnsi="宋体" w:eastAsia="宋体" w:cs="宋体"/>
                <w:color w:val="auto"/>
                <w:sz w:val="7"/>
                <w:szCs w:val="7"/>
              </w:rPr>
              <w:t>反映专利申请进展情况</w:t>
            </w:r>
          </w:p>
        </w:tc>
        <w:tc>
          <w:tcPr>
            <w:tcW w:w="1420" w:type="dxa"/>
            <w:tcBorders>
              <w:right w:val="single" w:color="auto" w:sz="8" w:space="0"/>
            </w:tcBorders>
            <w:vAlign w:val="bottom"/>
          </w:tcPr>
          <w:p w14:paraId="10846C2A">
            <w:pPr>
              <w:spacing w:after="0" w:line="80" w:lineRule="exact"/>
              <w:rPr>
                <w:color w:val="auto"/>
                <w:sz w:val="20"/>
                <w:szCs w:val="20"/>
              </w:rPr>
            </w:pPr>
            <w:r>
              <w:rPr>
                <w:rFonts w:ascii="宋体" w:hAnsi="宋体" w:eastAsia="宋体" w:cs="宋体"/>
                <w:color w:val="auto"/>
                <w:sz w:val="7"/>
                <w:szCs w:val="7"/>
              </w:rPr>
              <w:t>个</w:t>
            </w:r>
          </w:p>
        </w:tc>
        <w:tc>
          <w:tcPr>
            <w:tcW w:w="620" w:type="dxa"/>
            <w:tcBorders>
              <w:right w:val="single" w:color="auto" w:sz="8" w:space="0"/>
            </w:tcBorders>
            <w:vAlign w:val="bottom"/>
          </w:tcPr>
          <w:p w14:paraId="53D0EF57">
            <w:pPr>
              <w:spacing w:after="0"/>
              <w:rPr>
                <w:color w:val="auto"/>
                <w:sz w:val="9"/>
                <w:szCs w:val="9"/>
              </w:rPr>
            </w:pPr>
          </w:p>
        </w:tc>
        <w:tc>
          <w:tcPr>
            <w:tcW w:w="0" w:type="dxa"/>
            <w:vAlign w:val="bottom"/>
          </w:tcPr>
          <w:p w14:paraId="13087922">
            <w:pPr>
              <w:spacing w:after="0"/>
              <w:rPr>
                <w:color w:val="auto"/>
                <w:sz w:val="1"/>
                <w:szCs w:val="1"/>
              </w:rPr>
            </w:pPr>
          </w:p>
        </w:tc>
      </w:tr>
      <w:tr w14:paraId="43B87EEE">
        <w:tblPrEx>
          <w:tblCellMar>
            <w:top w:w="0" w:type="dxa"/>
            <w:left w:w="0" w:type="dxa"/>
            <w:bottom w:w="0" w:type="dxa"/>
            <w:right w:w="0" w:type="dxa"/>
          </w:tblCellMar>
        </w:tblPrEx>
        <w:trPr>
          <w:trHeight w:val="39" w:hRule="atLeast"/>
        </w:trPr>
        <w:tc>
          <w:tcPr>
            <w:tcW w:w="560" w:type="dxa"/>
            <w:tcBorders>
              <w:right w:val="single" w:color="auto" w:sz="8" w:space="0"/>
            </w:tcBorders>
            <w:vAlign w:val="bottom"/>
          </w:tcPr>
          <w:p w14:paraId="2589E8BA">
            <w:pPr>
              <w:spacing w:after="0"/>
              <w:rPr>
                <w:color w:val="auto"/>
                <w:sz w:val="3"/>
                <w:szCs w:val="3"/>
              </w:rPr>
            </w:pPr>
          </w:p>
        </w:tc>
        <w:tc>
          <w:tcPr>
            <w:tcW w:w="460" w:type="dxa"/>
            <w:tcBorders>
              <w:right w:val="single" w:color="auto" w:sz="8" w:space="0"/>
            </w:tcBorders>
            <w:vAlign w:val="bottom"/>
          </w:tcPr>
          <w:p w14:paraId="03B1CA78">
            <w:pPr>
              <w:spacing w:after="0"/>
              <w:rPr>
                <w:color w:val="auto"/>
                <w:sz w:val="3"/>
                <w:szCs w:val="3"/>
              </w:rPr>
            </w:pPr>
          </w:p>
        </w:tc>
        <w:tc>
          <w:tcPr>
            <w:tcW w:w="440" w:type="dxa"/>
            <w:tcBorders>
              <w:bottom w:val="single" w:color="auto" w:sz="8" w:space="0"/>
              <w:right w:val="single" w:color="auto" w:sz="8" w:space="0"/>
            </w:tcBorders>
            <w:vAlign w:val="bottom"/>
          </w:tcPr>
          <w:p w14:paraId="512B1BB7">
            <w:pPr>
              <w:spacing w:after="0"/>
              <w:rPr>
                <w:color w:val="auto"/>
                <w:sz w:val="3"/>
                <w:szCs w:val="3"/>
              </w:rPr>
            </w:pPr>
          </w:p>
        </w:tc>
        <w:tc>
          <w:tcPr>
            <w:tcW w:w="440" w:type="dxa"/>
            <w:tcBorders>
              <w:bottom w:val="single" w:color="auto" w:sz="8" w:space="0"/>
              <w:right w:val="single" w:color="auto" w:sz="8" w:space="0"/>
            </w:tcBorders>
            <w:vAlign w:val="bottom"/>
          </w:tcPr>
          <w:p w14:paraId="6AF30C5E">
            <w:pPr>
              <w:spacing w:after="0"/>
              <w:rPr>
                <w:color w:val="auto"/>
                <w:sz w:val="3"/>
                <w:szCs w:val="3"/>
              </w:rPr>
            </w:pPr>
          </w:p>
        </w:tc>
        <w:tc>
          <w:tcPr>
            <w:tcW w:w="340" w:type="dxa"/>
            <w:tcBorders>
              <w:bottom w:val="single" w:color="auto" w:sz="8" w:space="0"/>
              <w:right w:val="single" w:color="auto" w:sz="8" w:space="0"/>
            </w:tcBorders>
            <w:vAlign w:val="bottom"/>
          </w:tcPr>
          <w:p w14:paraId="1531B825">
            <w:pPr>
              <w:spacing w:after="0"/>
              <w:rPr>
                <w:color w:val="auto"/>
                <w:sz w:val="3"/>
                <w:szCs w:val="3"/>
              </w:rPr>
            </w:pPr>
          </w:p>
        </w:tc>
        <w:tc>
          <w:tcPr>
            <w:tcW w:w="1020" w:type="dxa"/>
            <w:tcBorders>
              <w:bottom w:val="single" w:color="auto" w:sz="8" w:space="0"/>
              <w:right w:val="single" w:color="auto" w:sz="8" w:space="0"/>
            </w:tcBorders>
            <w:vAlign w:val="bottom"/>
          </w:tcPr>
          <w:p w14:paraId="18303034">
            <w:pPr>
              <w:spacing w:after="0"/>
              <w:rPr>
                <w:color w:val="auto"/>
                <w:sz w:val="3"/>
                <w:szCs w:val="3"/>
              </w:rPr>
            </w:pPr>
          </w:p>
        </w:tc>
        <w:tc>
          <w:tcPr>
            <w:tcW w:w="1420" w:type="dxa"/>
            <w:tcBorders>
              <w:bottom w:val="single" w:color="auto" w:sz="8" w:space="0"/>
              <w:right w:val="single" w:color="auto" w:sz="8" w:space="0"/>
            </w:tcBorders>
            <w:vAlign w:val="bottom"/>
          </w:tcPr>
          <w:p w14:paraId="6A9569E2">
            <w:pPr>
              <w:spacing w:after="0"/>
              <w:rPr>
                <w:color w:val="auto"/>
                <w:sz w:val="3"/>
                <w:szCs w:val="3"/>
              </w:rPr>
            </w:pPr>
          </w:p>
        </w:tc>
        <w:tc>
          <w:tcPr>
            <w:tcW w:w="620" w:type="dxa"/>
            <w:tcBorders>
              <w:bottom w:val="single" w:color="auto" w:sz="8" w:space="0"/>
              <w:right w:val="single" w:color="auto" w:sz="8" w:space="0"/>
            </w:tcBorders>
            <w:vAlign w:val="bottom"/>
          </w:tcPr>
          <w:p w14:paraId="1D638262">
            <w:pPr>
              <w:spacing w:after="0"/>
              <w:rPr>
                <w:color w:val="auto"/>
                <w:sz w:val="3"/>
                <w:szCs w:val="3"/>
              </w:rPr>
            </w:pPr>
          </w:p>
        </w:tc>
        <w:tc>
          <w:tcPr>
            <w:tcW w:w="0" w:type="dxa"/>
            <w:vAlign w:val="bottom"/>
          </w:tcPr>
          <w:p w14:paraId="6FC89F8A">
            <w:pPr>
              <w:spacing w:after="0"/>
              <w:rPr>
                <w:color w:val="auto"/>
                <w:sz w:val="1"/>
                <w:szCs w:val="1"/>
              </w:rPr>
            </w:pPr>
          </w:p>
        </w:tc>
      </w:tr>
      <w:tr w14:paraId="3E2FEB3B">
        <w:tblPrEx>
          <w:tblCellMar>
            <w:top w:w="0" w:type="dxa"/>
            <w:left w:w="0" w:type="dxa"/>
            <w:bottom w:w="0" w:type="dxa"/>
            <w:right w:w="0" w:type="dxa"/>
          </w:tblCellMar>
        </w:tblPrEx>
        <w:trPr>
          <w:trHeight w:val="69" w:hRule="atLeast"/>
        </w:trPr>
        <w:tc>
          <w:tcPr>
            <w:tcW w:w="560" w:type="dxa"/>
            <w:tcBorders>
              <w:right w:val="single" w:color="auto" w:sz="8" w:space="0"/>
            </w:tcBorders>
            <w:vAlign w:val="bottom"/>
          </w:tcPr>
          <w:p w14:paraId="6AC556DB">
            <w:pPr>
              <w:spacing w:after="0"/>
              <w:rPr>
                <w:color w:val="auto"/>
                <w:sz w:val="6"/>
                <w:szCs w:val="6"/>
              </w:rPr>
            </w:pPr>
          </w:p>
        </w:tc>
        <w:tc>
          <w:tcPr>
            <w:tcW w:w="460" w:type="dxa"/>
            <w:tcBorders>
              <w:right w:val="single" w:color="auto" w:sz="8" w:space="0"/>
            </w:tcBorders>
            <w:vAlign w:val="bottom"/>
          </w:tcPr>
          <w:p w14:paraId="1273D5CB">
            <w:pPr>
              <w:spacing w:after="0"/>
              <w:rPr>
                <w:color w:val="auto"/>
                <w:sz w:val="6"/>
                <w:szCs w:val="6"/>
              </w:rPr>
            </w:pPr>
          </w:p>
        </w:tc>
        <w:tc>
          <w:tcPr>
            <w:tcW w:w="440" w:type="dxa"/>
            <w:tcBorders>
              <w:right w:val="single" w:color="auto" w:sz="8" w:space="0"/>
            </w:tcBorders>
            <w:vAlign w:val="bottom"/>
          </w:tcPr>
          <w:p w14:paraId="44F38C90">
            <w:pPr>
              <w:spacing w:after="0"/>
              <w:rPr>
                <w:color w:val="auto"/>
                <w:sz w:val="6"/>
                <w:szCs w:val="6"/>
              </w:rPr>
            </w:pPr>
          </w:p>
        </w:tc>
        <w:tc>
          <w:tcPr>
            <w:tcW w:w="440" w:type="dxa"/>
            <w:tcBorders>
              <w:right w:val="single" w:color="auto" w:sz="8" w:space="0"/>
            </w:tcBorders>
            <w:vAlign w:val="bottom"/>
          </w:tcPr>
          <w:p w14:paraId="4C7A80F2">
            <w:pPr>
              <w:spacing w:after="0"/>
              <w:rPr>
                <w:color w:val="auto"/>
                <w:sz w:val="6"/>
                <w:szCs w:val="6"/>
              </w:rPr>
            </w:pPr>
          </w:p>
        </w:tc>
        <w:tc>
          <w:tcPr>
            <w:tcW w:w="340" w:type="dxa"/>
            <w:tcBorders>
              <w:right w:val="single" w:color="auto" w:sz="8" w:space="0"/>
            </w:tcBorders>
            <w:vAlign w:val="bottom"/>
          </w:tcPr>
          <w:p w14:paraId="410DF252">
            <w:pPr>
              <w:spacing w:after="0"/>
              <w:rPr>
                <w:color w:val="auto"/>
                <w:sz w:val="6"/>
                <w:szCs w:val="6"/>
              </w:rPr>
            </w:pPr>
          </w:p>
        </w:tc>
        <w:tc>
          <w:tcPr>
            <w:tcW w:w="1020" w:type="dxa"/>
            <w:tcBorders>
              <w:right w:val="single" w:color="auto" w:sz="8" w:space="0"/>
            </w:tcBorders>
            <w:vAlign w:val="bottom"/>
          </w:tcPr>
          <w:p w14:paraId="35BC1CC2">
            <w:pPr>
              <w:spacing w:after="0" w:line="70" w:lineRule="exact"/>
              <w:rPr>
                <w:color w:val="auto"/>
                <w:sz w:val="20"/>
                <w:szCs w:val="20"/>
              </w:rPr>
            </w:pPr>
            <w:r>
              <w:rPr>
                <w:rFonts w:ascii="宋体" w:hAnsi="宋体" w:eastAsia="宋体" w:cs="宋体"/>
                <w:color w:val="auto"/>
                <w:sz w:val="7"/>
                <w:szCs w:val="7"/>
              </w:rPr>
              <w:t>预算调整率</w:t>
            </w:r>
            <w:r>
              <w:rPr>
                <w:rFonts w:ascii="Arial" w:hAnsi="Arial" w:eastAsia="Arial" w:cs="Arial"/>
                <w:color w:val="auto"/>
                <w:sz w:val="7"/>
                <w:szCs w:val="7"/>
              </w:rPr>
              <w:t>=</w:t>
            </w:r>
            <w:r>
              <w:rPr>
                <w:rFonts w:ascii="宋体" w:hAnsi="宋体" w:eastAsia="宋体" w:cs="宋体"/>
                <w:color w:val="auto"/>
                <w:sz w:val="7"/>
                <w:szCs w:val="7"/>
              </w:rPr>
              <w:t>（预算调整数</w:t>
            </w:r>
            <w:r>
              <w:rPr>
                <w:rFonts w:ascii="Arial" w:hAnsi="Arial" w:eastAsia="Arial" w:cs="Arial"/>
                <w:color w:val="auto"/>
                <w:sz w:val="7"/>
                <w:szCs w:val="7"/>
              </w:rPr>
              <w:t>-</w:t>
            </w:r>
            <w:r>
              <w:rPr>
                <w:rFonts w:ascii="宋体" w:hAnsi="宋体" w:eastAsia="宋体" w:cs="宋体"/>
                <w:color w:val="auto"/>
                <w:sz w:val="7"/>
                <w:szCs w:val="7"/>
              </w:rPr>
              <w:t>年初</w:t>
            </w:r>
          </w:p>
        </w:tc>
        <w:tc>
          <w:tcPr>
            <w:tcW w:w="1420" w:type="dxa"/>
            <w:tcBorders>
              <w:right w:val="single" w:color="auto" w:sz="8" w:space="0"/>
            </w:tcBorders>
            <w:vAlign w:val="bottom"/>
          </w:tcPr>
          <w:p w14:paraId="6E1C8793">
            <w:pPr>
              <w:spacing w:after="0"/>
              <w:rPr>
                <w:color w:val="auto"/>
                <w:sz w:val="6"/>
                <w:szCs w:val="6"/>
              </w:rPr>
            </w:pPr>
          </w:p>
        </w:tc>
        <w:tc>
          <w:tcPr>
            <w:tcW w:w="620" w:type="dxa"/>
            <w:tcBorders>
              <w:right w:val="single" w:color="auto" w:sz="8" w:space="0"/>
            </w:tcBorders>
            <w:vAlign w:val="bottom"/>
          </w:tcPr>
          <w:p w14:paraId="0A3B378A">
            <w:pPr>
              <w:spacing w:after="0"/>
              <w:rPr>
                <w:color w:val="auto"/>
                <w:sz w:val="6"/>
                <w:szCs w:val="6"/>
              </w:rPr>
            </w:pPr>
          </w:p>
        </w:tc>
        <w:tc>
          <w:tcPr>
            <w:tcW w:w="0" w:type="dxa"/>
            <w:vAlign w:val="bottom"/>
          </w:tcPr>
          <w:p w14:paraId="642E7890">
            <w:pPr>
              <w:spacing w:after="0"/>
              <w:rPr>
                <w:color w:val="auto"/>
                <w:sz w:val="1"/>
                <w:szCs w:val="1"/>
              </w:rPr>
            </w:pPr>
          </w:p>
        </w:tc>
      </w:tr>
      <w:tr w14:paraId="5224A2F9">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371A31CE">
            <w:pPr>
              <w:spacing w:after="0"/>
              <w:rPr>
                <w:color w:val="auto"/>
                <w:sz w:val="7"/>
                <w:szCs w:val="7"/>
              </w:rPr>
            </w:pPr>
          </w:p>
        </w:tc>
        <w:tc>
          <w:tcPr>
            <w:tcW w:w="460" w:type="dxa"/>
            <w:tcBorders>
              <w:right w:val="single" w:color="auto" w:sz="8" w:space="0"/>
            </w:tcBorders>
            <w:vAlign w:val="bottom"/>
          </w:tcPr>
          <w:p w14:paraId="273022CE">
            <w:pPr>
              <w:spacing w:after="0"/>
              <w:rPr>
                <w:color w:val="auto"/>
                <w:sz w:val="7"/>
                <w:szCs w:val="7"/>
              </w:rPr>
            </w:pPr>
          </w:p>
        </w:tc>
        <w:tc>
          <w:tcPr>
            <w:tcW w:w="440" w:type="dxa"/>
            <w:tcBorders>
              <w:right w:val="single" w:color="auto" w:sz="8" w:space="0"/>
            </w:tcBorders>
            <w:vAlign w:val="bottom"/>
          </w:tcPr>
          <w:p w14:paraId="1634F091">
            <w:pPr>
              <w:spacing w:after="0"/>
              <w:rPr>
                <w:color w:val="auto"/>
                <w:sz w:val="7"/>
                <w:szCs w:val="7"/>
              </w:rPr>
            </w:pPr>
          </w:p>
        </w:tc>
        <w:tc>
          <w:tcPr>
            <w:tcW w:w="440" w:type="dxa"/>
            <w:tcBorders>
              <w:right w:val="single" w:color="auto" w:sz="8" w:space="0"/>
            </w:tcBorders>
            <w:vAlign w:val="bottom"/>
          </w:tcPr>
          <w:p w14:paraId="470794CD">
            <w:pPr>
              <w:spacing w:after="0"/>
              <w:rPr>
                <w:color w:val="auto"/>
                <w:sz w:val="7"/>
                <w:szCs w:val="7"/>
              </w:rPr>
            </w:pPr>
          </w:p>
        </w:tc>
        <w:tc>
          <w:tcPr>
            <w:tcW w:w="340" w:type="dxa"/>
            <w:tcBorders>
              <w:right w:val="single" w:color="auto" w:sz="8" w:space="0"/>
            </w:tcBorders>
            <w:vAlign w:val="bottom"/>
          </w:tcPr>
          <w:p w14:paraId="37BD34BD">
            <w:pPr>
              <w:spacing w:after="0"/>
              <w:rPr>
                <w:color w:val="auto"/>
                <w:sz w:val="7"/>
                <w:szCs w:val="7"/>
              </w:rPr>
            </w:pPr>
          </w:p>
        </w:tc>
        <w:tc>
          <w:tcPr>
            <w:tcW w:w="1020" w:type="dxa"/>
            <w:tcBorders>
              <w:right w:val="single" w:color="auto" w:sz="8" w:space="0"/>
            </w:tcBorders>
            <w:vAlign w:val="bottom"/>
          </w:tcPr>
          <w:p w14:paraId="0865230B">
            <w:pPr>
              <w:spacing w:after="0" w:line="85" w:lineRule="exact"/>
              <w:rPr>
                <w:color w:val="auto"/>
                <w:sz w:val="20"/>
                <w:szCs w:val="20"/>
              </w:rPr>
            </w:pPr>
            <w:r>
              <w:rPr>
                <w:rFonts w:ascii="宋体" w:hAnsi="宋体" w:eastAsia="宋体" w:cs="宋体"/>
                <w:color w:val="auto"/>
                <w:sz w:val="7"/>
                <w:szCs w:val="7"/>
              </w:rPr>
              <w:t>预算数）</w:t>
            </w:r>
            <w:r>
              <w:rPr>
                <w:rFonts w:ascii="Arial" w:hAnsi="Arial" w:eastAsia="Arial" w:cs="Arial"/>
                <w:color w:val="auto"/>
                <w:sz w:val="7"/>
                <w:szCs w:val="7"/>
              </w:rPr>
              <w:t>/</w:t>
            </w:r>
            <w:r>
              <w:rPr>
                <w:rFonts w:ascii="宋体" w:hAnsi="宋体" w:eastAsia="宋体" w:cs="宋体"/>
                <w:color w:val="auto"/>
                <w:sz w:val="7"/>
                <w:szCs w:val="7"/>
              </w:rPr>
              <w:t>年初预算数</w:t>
            </w:r>
            <w:r>
              <w:rPr>
                <w:rFonts w:ascii="Arial" w:hAnsi="Arial" w:eastAsia="Arial" w:cs="Arial"/>
                <w:color w:val="auto"/>
                <w:sz w:val="7"/>
                <w:szCs w:val="7"/>
              </w:rPr>
              <w:t>×100%</w:t>
            </w:r>
            <w:r>
              <w:rPr>
                <w:rFonts w:ascii="宋体" w:hAnsi="宋体" w:eastAsia="宋体" w:cs="宋体"/>
                <w:color w:val="auto"/>
                <w:sz w:val="7"/>
                <w:szCs w:val="7"/>
              </w:rPr>
              <w:t>。</w:t>
            </w:r>
          </w:p>
        </w:tc>
        <w:tc>
          <w:tcPr>
            <w:tcW w:w="1420" w:type="dxa"/>
            <w:tcBorders>
              <w:right w:val="single" w:color="auto" w:sz="8" w:space="0"/>
            </w:tcBorders>
            <w:vAlign w:val="bottom"/>
          </w:tcPr>
          <w:p w14:paraId="08C5D96D">
            <w:pPr>
              <w:spacing w:after="0"/>
              <w:rPr>
                <w:color w:val="auto"/>
                <w:sz w:val="7"/>
                <w:szCs w:val="7"/>
              </w:rPr>
            </w:pPr>
          </w:p>
        </w:tc>
        <w:tc>
          <w:tcPr>
            <w:tcW w:w="620" w:type="dxa"/>
            <w:tcBorders>
              <w:right w:val="single" w:color="auto" w:sz="8" w:space="0"/>
            </w:tcBorders>
            <w:vAlign w:val="bottom"/>
          </w:tcPr>
          <w:p w14:paraId="21D913EA">
            <w:pPr>
              <w:spacing w:after="0"/>
              <w:rPr>
                <w:color w:val="auto"/>
                <w:sz w:val="7"/>
                <w:szCs w:val="7"/>
              </w:rPr>
            </w:pPr>
          </w:p>
        </w:tc>
        <w:tc>
          <w:tcPr>
            <w:tcW w:w="0" w:type="dxa"/>
            <w:vAlign w:val="bottom"/>
          </w:tcPr>
          <w:p w14:paraId="47E61267">
            <w:pPr>
              <w:spacing w:after="0"/>
              <w:rPr>
                <w:color w:val="auto"/>
                <w:sz w:val="1"/>
                <w:szCs w:val="1"/>
              </w:rPr>
            </w:pPr>
          </w:p>
        </w:tc>
      </w:tr>
      <w:tr w14:paraId="1D956721">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7483EBDD">
            <w:pPr>
              <w:spacing w:after="0"/>
              <w:rPr>
                <w:color w:val="auto"/>
                <w:sz w:val="7"/>
                <w:szCs w:val="7"/>
              </w:rPr>
            </w:pPr>
          </w:p>
        </w:tc>
        <w:tc>
          <w:tcPr>
            <w:tcW w:w="460" w:type="dxa"/>
            <w:tcBorders>
              <w:right w:val="single" w:color="auto" w:sz="8" w:space="0"/>
            </w:tcBorders>
            <w:vAlign w:val="bottom"/>
          </w:tcPr>
          <w:p w14:paraId="1B3FE96C">
            <w:pPr>
              <w:spacing w:after="0"/>
              <w:rPr>
                <w:color w:val="auto"/>
                <w:sz w:val="7"/>
                <w:szCs w:val="7"/>
              </w:rPr>
            </w:pPr>
          </w:p>
        </w:tc>
        <w:tc>
          <w:tcPr>
            <w:tcW w:w="440" w:type="dxa"/>
            <w:tcBorders>
              <w:right w:val="single" w:color="auto" w:sz="8" w:space="0"/>
            </w:tcBorders>
            <w:vAlign w:val="bottom"/>
          </w:tcPr>
          <w:p w14:paraId="1922D4E4">
            <w:pPr>
              <w:spacing w:after="0"/>
              <w:rPr>
                <w:color w:val="auto"/>
                <w:sz w:val="7"/>
                <w:szCs w:val="7"/>
              </w:rPr>
            </w:pPr>
          </w:p>
        </w:tc>
        <w:tc>
          <w:tcPr>
            <w:tcW w:w="440" w:type="dxa"/>
            <w:tcBorders>
              <w:right w:val="single" w:color="auto" w:sz="8" w:space="0"/>
            </w:tcBorders>
            <w:vAlign w:val="bottom"/>
          </w:tcPr>
          <w:p w14:paraId="556A65BA">
            <w:pPr>
              <w:spacing w:after="0"/>
              <w:rPr>
                <w:color w:val="auto"/>
                <w:sz w:val="7"/>
                <w:szCs w:val="7"/>
              </w:rPr>
            </w:pPr>
          </w:p>
        </w:tc>
        <w:tc>
          <w:tcPr>
            <w:tcW w:w="340" w:type="dxa"/>
            <w:tcBorders>
              <w:right w:val="single" w:color="auto" w:sz="8" w:space="0"/>
            </w:tcBorders>
            <w:vAlign w:val="bottom"/>
          </w:tcPr>
          <w:p w14:paraId="1B06F767">
            <w:pPr>
              <w:spacing w:after="0"/>
              <w:rPr>
                <w:color w:val="auto"/>
                <w:sz w:val="7"/>
                <w:szCs w:val="7"/>
              </w:rPr>
            </w:pPr>
          </w:p>
        </w:tc>
        <w:tc>
          <w:tcPr>
            <w:tcW w:w="1020" w:type="dxa"/>
            <w:tcBorders>
              <w:right w:val="single" w:color="auto" w:sz="8" w:space="0"/>
            </w:tcBorders>
            <w:vAlign w:val="bottom"/>
          </w:tcPr>
          <w:p w14:paraId="49A76B95">
            <w:pPr>
              <w:spacing w:after="0" w:line="80" w:lineRule="exact"/>
              <w:rPr>
                <w:color w:val="auto"/>
                <w:sz w:val="20"/>
                <w:szCs w:val="20"/>
              </w:rPr>
            </w:pPr>
            <w:r>
              <w:rPr>
                <w:rFonts w:ascii="宋体" w:hAnsi="宋体" w:eastAsia="宋体" w:cs="宋体"/>
                <w:color w:val="auto"/>
                <w:w w:val="99"/>
                <w:sz w:val="7"/>
                <w:szCs w:val="7"/>
              </w:rPr>
              <w:t>预算调整数：部门在本年度内涉</w:t>
            </w:r>
          </w:p>
        </w:tc>
        <w:tc>
          <w:tcPr>
            <w:tcW w:w="1420" w:type="dxa"/>
            <w:tcBorders>
              <w:right w:val="single" w:color="auto" w:sz="8" w:space="0"/>
            </w:tcBorders>
            <w:vAlign w:val="bottom"/>
          </w:tcPr>
          <w:p w14:paraId="264AB88B">
            <w:pPr>
              <w:spacing w:after="0"/>
              <w:rPr>
                <w:color w:val="auto"/>
                <w:sz w:val="7"/>
                <w:szCs w:val="7"/>
              </w:rPr>
            </w:pPr>
          </w:p>
        </w:tc>
        <w:tc>
          <w:tcPr>
            <w:tcW w:w="620" w:type="dxa"/>
            <w:tcBorders>
              <w:right w:val="single" w:color="auto" w:sz="8" w:space="0"/>
            </w:tcBorders>
            <w:vAlign w:val="bottom"/>
          </w:tcPr>
          <w:p w14:paraId="504DCE61">
            <w:pPr>
              <w:spacing w:after="0"/>
              <w:rPr>
                <w:color w:val="auto"/>
                <w:sz w:val="7"/>
                <w:szCs w:val="7"/>
              </w:rPr>
            </w:pPr>
          </w:p>
        </w:tc>
        <w:tc>
          <w:tcPr>
            <w:tcW w:w="0" w:type="dxa"/>
            <w:vAlign w:val="bottom"/>
          </w:tcPr>
          <w:p w14:paraId="730D883E">
            <w:pPr>
              <w:spacing w:after="0"/>
              <w:rPr>
                <w:color w:val="auto"/>
                <w:sz w:val="1"/>
                <w:szCs w:val="1"/>
              </w:rPr>
            </w:pPr>
          </w:p>
        </w:tc>
      </w:tr>
      <w:tr w14:paraId="770F6B34">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6D77119A">
            <w:pPr>
              <w:spacing w:after="0"/>
              <w:rPr>
                <w:color w:val="auto"/>
                <w:sz w:val="7"/>
                <w:szCs w:val="7"/>
              </w:rPr>
            </w:pPr>
          </w:p>
        </w:tc>
        <w:tc>
          <w:tcPr>
            <w:tcW w:w="460" w:type="dxa"/>
            <w:tcBorders>
              <w:right w:val="single" w:color="auto" w:sz="8" w:space="0"/>
            </w:tcBorders>
            <w:vAlign w:val="bottom"/>
          </w:tcPr>
          <w:p w14:paraId="22063292">
            <w:pPr>
              <w:spacing w:after="0"/>
              <w:rPr>
                <w:color w:val="auto"/>
                <w:sz w:val="7"/>
                <w:szCs w:val="7"/>
              </w:rPr>
            </w:pPr>
          </w:p>
        </w:tc>
        <w:tc>
          <w:tcPr>
            <w:tcW w:w="440" w:type="dxa"/>
            <w:tcBorders>
              <w:right w:val="single" w:color="auto" w:sz="8" w:space="0"/>
            </w:tcBorders>
            <w:vAlign w:val="bottom"/>
          </w:tcPr>
          <w:p w14:paraId="079CFF8A">
            <w:pPr>
              <w:spacing w:after="0"/>
              <w:rPr>
                <w:color w:val="auto"/>
                <w:sz w:val="7"/>
                <w:szCs w:val="7"/>
              </w:rPr>
            </w:pPr>
          </w:p>
        </w:tc>
        <w:tc>
          <w:tcPr>
            <w:tcW w:w="440" w:type="dxa"/>
            <w:tcBorders>
              <w:right w:val="single" w:color="auto" w:sz="8" w:space="0"/>
            </w:tcBorders>
            <w:vAlign w:val="bottom"/>
          </w:tcPr>
          <w:p w14:paraId="508D3011">
            <w:pPr>
              <w:spacing w:after="0" w:line="68" w:lineRule="exact"/>
              <w:rPr>
                <w:color w:val="auto"/>
                <w:sz w:val="20"/>
                <w:szCs w:val="20"/>
              </w:rPr>
            </w:pPr>
            <w:r>
              <w:rPr>
                <w:rFonts w:ascii="宋体" w:hAnsi="宋体" w:eastAsia="宋体" w:cs="宋体"/>
                <w:color w:val="auto"/>
                <w:sz w:val="7"/>
                <w:szCs w:val="7"/>
              </w:rPr>
              <w:t>5</w:t>
            </w:r>
          </w:p>
        </w:tc>
        <w:tc>
          <w:tcPr>
            <w:tcW w:w="340" w:type="dxa"/>
            <w:tcBorders>
              <w:right w:val="single" w:color="auto" w:sz="8" w:space="0"/>
            </w:tcBorders>
            <w:vAlign w:val="bottom"/>
          </w:tcPr>
          <w:p w14:paraId="5D17EEB0">
            <w:pPr>
              <w:spacing w:after="0"/>
              <w:rPr>
                <w:color w:val="auto"/>
                <w:sz w:val="7"/>
                <w:szCs w:val="7"/>
              </w:rPr>
            </w:pPr>
          </w:p>
        </w:tc>
        <w:tc>
          <w:tcPr>
            <w:tcW w:w="1020" w:type="dxa"/>
            <w:tcBorders>
              <w:right w:val="single" w:color="auto" w:sz="8" w:space="0"/>
            </w:tcBorders>
            <w:vAlign w:val="bottom"/>
          </w:tcPr>
          <w:p w14:paraId="447B9FF5">
            <w:pPr>
              <w:spacing w:after="0" w:line="80" w:lineRule="exact"/>
              <w:rPr>
                <w:color w:val="auto"/>
                <w:sz w:val="20"/>
                <w:szCs w:val="20"/>
              </w:rPr>
            </w:pPr>
            <w:r>
              <w:rPr>
                <w:rFonts w:ascii="宋体" w:hAnsi="宋体" w:eastAsia="宋体" w:cs="宋体"/>
                <w:color w:val="auto"/>
                <w:w w:val="99"/>
                <w:sz w:val="7"/>
                <w:szCs w:val="7"/>
              </w:rPr>
              <w:t>及预算的追加、追减或结构调整</w:t>
            </w:r>
          </w:p>
        </w:tc>
        <w:tc>
          <w:tcPr>
            <w:tcW w:w="1420" w:type="dxa"/>
            <w:tcBorders>
              <w:right w:val="single" w:color="auto" w:sz="8" w:space="0"/>
            </w:tcBorders>
            <w:vAlign w:val="bottom"/>
          </w:tcPr>
          <w:p w14:paraId="63A90498">
            <w:pPr>
              <w:spacing w:after="0" w:line="68" w:lineRule="exact"/>
              <w:rPr>
                <w:color w:val="auto"/>
                <w:sz w:val="20"/>
                <w:szCs w:val="20"/>
              </w:rPr>
            </w:pPr>
            <w:r>
              <w:rPr>
                <w:rFonts w:ascii="宋体" w:hAnsi="宋体" w:eastAsia="宋体" w:cs="宋体"/>
                <w:color w:val="auto"/>
                <w:sz w:val="7"/>
                <w:szCs w:val="7"/>
              </w:rPr>
              <w:t>%</w:t>
            </w:r>
          </w:p>
        </w:tc>
        <w:tc>
          <w:tcPr>
            <w:tcW w:w="620" w:type="dxa"/>
            <w:tcBorders>
              <w:right w:val="single" w:color="auto" w:sz="8" w:space="0"/>
            </w:tcBorders>
            <w:vAlign w:val="bottom"/>
          </w:tcPr>
          <w:p w14:paraId="25A1C7C5">
            <w:pPr>
              <w:spacing w:after="0"/>
              <w:rPr>
                <w:color w:val="auto"/>
                <w:sz w:val="7"/>
                <w:szCs w:val="7"/>
              </w:rPr>
            </w:pPr>
          </w:p>
        </w:tc>
        <w:tc>
          <w:tcPr>
            <w:tcW w:w="0" w:type="dxa"/>
            <w:vAlign w:val="bottom"/>
          </w:tcPr>
          <w:p w14:paraId="59F676C9">
            <w:pPr>
              <w:spacing w:after="0"/>
              <w:rPr>
                <w:color w:val="auto"/>
                <w:sz w:val="1"/>
                <w:szCs w:val="1"/>
              </w:rPr>
            </w:pPr>
          </w:p>
        </w:tc>
      </w:tr>
      <w:tr w14:paraId="768545DB">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62E55386">
            <w:pPr>
              <w:spacing w:after="0"/>
              <w:rPr>
                <w:color w:val="auto"/>
                <w:sz w:val="7"/>
                <w:szCs w:val="7"/>
              </w:rPr>
            </w:pPr>
          </w:p>
        </w:tc>
        <w:tc>
          <w:tcPr>
            <w:tcW w:w="460" w:type="dxa"/>
            <w:tcBorders>
              <w:right w:val="single" w:color="auto" w:sz="8" w:space="0"/>
            </w:tcBorders>
            <w:vAlign w:val="bottom"/>
          </w:tcPr>
          <w:p w14:paraId="4E54651C">
            <w:pPr>
              <w:spacing w:after="0"/>
              <w:rPr>
                <w:color w:val="auto"/>
                <w:sz w:val="7"/>
                <w:szCs w:val="7"/>
              </w:rPr>
            </w:pPr>
          </w:p>
        </w:tc>
        <w:tc>
          <w:tcPr>
            <w:tcW w:w="440" w:type="dxa"/>
            <w:tcBorders>
              <w:right w:val="single" w:color="auto" w:sz="8" w:space="0"/>
            </w:tcBorders>
            <w:vAlign w:val="bottom"/>
          </w:tcPr>
          <w:p w14:paraId="0F63AACA">
            <w:pPr>
              <w:spacing w:after="0"/>
              <w:rPr>
                <w:color w:val="auto"/>
                <w:sz w:val="7"/>
                <w:szCs w:val="7"/>
              </w:rPr>
            </w:pPr>
          </w:p>
        </w:tc>
        <w:tc>
          <w:tcPr>
            <w:tcW w:w="440" w:type="dxa"/>
            <w:tcBorders>
              <w:right w:val="single" w:color="auto" w:sz="8" w:space="0"/>
            </w:tcBorders>
            <w:vAlign w:val="bottom"/>
          </w:tcPr>
          <w:p w14:paraId="7838A7DA">
            <w:pPr>
              <w:spacing w:after="0"/>
              <w:rPr>
                <w:color w:val="auto"/>
                <w:sz w:val="7"/>
                <w:szCs w:val="7"/>
              </w:rPr>
            </w:pPr>
          </w:p>
        </w:tc>
        <w:tc>
          <w:tcPr>
            <w:tcW w:w="340" w:type="dxa"/>
            <w:tcBorders>
              <w:right w:val="single" w:color="auto" w:sz="8" w:space="0"/>
            </w:tcBorders>
            <w:vAlign w:val="bottom"/>
          </w:tcPr>
          <w:p w14:paraId="6B167C9E">
            <w:pPr>
              <w:spacing w:after="0"/>
              <w:rPr>
                <w:color w:val="auto"/>
                <w:sz w:val="7"/>
                <w:szCs w:val="7"/>
              </w:rPr>
            </w:pPr>
          </w:p>
        </w:tc>
        <w:tc>
          <w:tcPr>
            <w:tcW w:w="1020" w:type="dxa"/>
            <w:tcBorders>
              <w:right w:val="single" w:color="auto" w:sz="8" w:space="0"/>
            </w:tcBorders>
            <w:vAlign w:val="bottom"/>
          </w:tcPr>
          <w:p w14:paraId="4429FFE4">
            <w:pPr>
              <w:spacing w:after="0" w:line="80" w:lineRule="exact"/>
              <w:rPr>
                <w:color w:val="auto"/>
                <w:sz w:val="20"/>
                <w:szCs w:val="20"/>
              </w:rPr>
            </w:pPr>
            <w:r>
              <w:rPr>
                <w:rFonts w:ascii="宋体" w:hAnsi="宋体" w:eastAsia="宋体" w:cs="宋体"/>
                <w:color w:val="auto"/>
                <w:w w:val="99"/>
                <w:sz w:val="7"/>
                <w:szCs w:val="7"/>
              </w:rPr>
              <w:t>的资金总和（因落实国家政策、</w:t>
            </w:r>
          </w:p>
        </w:tc>
        <w:tc>
          <w:tcPr>
            <w:tcW w:w="1420" w:type="dxa"/>
            <w:tcBorders>
              <w:right w:val="single" w:color="auto" w:sz="8" w:space="0"/>
            </w:tcBorders>
            <w:vAlign w:val="bottom"/>
          </w:tcPr>
          <w:p w14:paraId="1B44F54B">
            <w:pPr>
              <w:spacing w:after="0"/>
              <w:rPr>
                <w:color w:val="auto"/>
                <w:sz w:val="7"/>
                <w:szCs w:val="7"/>
              </w:rPr>
            </w:pPr>
          </w:p>
        </w:tc>
        <w:tc>
          <w:tcPr>
            <w:tcW w:w="620" w:type="dxa"/>
            <w:tcBorders>
              <w:right w:val="single" w:color="auto" w:sz="8" w:space="0"/>
            </w:tcBorders>
            <w:vAlign w:val="bottom"/>
          </w:tcPr>
          <w:p w14:paraId="4C544BA4">
            <w:pPr>
              <w:spacing w:after="0"/>
              <w:rPr>
                <w:color w:val="auto"/>
                <w:sz w:val="7"/>
                <w:szCs w:val="7"/>
              </w:rPr>
            </w:pPr>
          </w:p>
        </w:tc>
        <w:tc>
          <w:tcPr>
            <w:tcW w:w="0" w:type="dxa"/>
            <w:vAlign w:val="bottom"/>
          </w:tcPr>
          <w:p w14:paraId="31A62C1D">
            <w:pPr>
              <w:spacing w:after="0"/>
              <w:rPr>
                <w:color w:val="auto"/>
                <w:sz w:val="1"/>
                <w:szCs w:val="1"/>
              </w:rPr>
            </w:pPr>
          </w:p>
        </w:tc>
      </w:tr>
      <w:tr w14:paraId="76706560">
        <w:tblPrEx>
          <w:tblCellMar>
            <w:top w:w="0" w:type="dxa"/>
            <w:left w:w="0" w:type="dxa"/>
            <w:bottom w:w="0" w:type="dxa"/>
            <w:right w:w="0" w:type="dxa"/>
          </w:tblCellMar>
        </w:tblPrEx>
        <w:trPr>
          <w:trHeight w:val="88" w:hRule="atLeast"/>
        </w:trPr>
        <w:tc>
          <w:tcPr>
            <w:tcW w:w="560" w:type="dxa"/>
            <w:tcBorders>
              <w:right w:val="single" w:color="auto" w:sz="8" w:space="0"/>
            </w:tcBorders>
            <w:vAlign w:val="bottom"/>
          </w:tcPr>
          <w:p w14:paraId="5E29ADE6">
            <w:pPr>
              <w:spacing w:after="0"/>
              <w:rPr>
                <w:color w:val="auto"/>
                <w:sz w:val="7"/>
                <w:szCs w:val="7"/>
              </w:rPr>
            </w:pPr>
          </w:p>
        </w:tc>
        <w:tc>
          <w:tcPr>
            <w:tcW w:w="460" w:type="dxa"/>
            <w:tcBorders>
              <w:right w:val="single" w:color="auto" w:sz="8" w:space="0"/>
            </w:tcBorders>
            <w:vAlign w:val="bottom"/>
          </w:tcPr>
          <w:p w14:paraId="1685582D">
            <w:pPr>
              <w:spacing w:after="0"/>
              <w:rPr>
                <w:color w:val="auto"/>
                <w:sz w:val="7"/>
                <w:szCs w:val="7"/>
              </w:rPr>
            </w:pPr>
          </w:p>
        </w:tc>
        <w:tc>
          <w:tcPr>
            <w:tcW w:w="440" w:type="dxa"/>
            <w:tcBorders>
              <w:right w:val="single" w:color="auto" w:sz="8" w:space="0"/>
            </w:tcBorders>
            <w:vAlign w:val="bottom"/>
          </w:tcPr>
          <w:p w14:paraId="2C597F70">
            <w:pPr>
              <w:spacing w:after="0"/>
              <w:rPr>
                <w:color w:val="auto"/>
                <w:sz w:val="7"/>
                <w:szCs w:val="7"/>
              </w:rPr>
            </w:pPr>
          </w:p>
        </w:tc>
        <w:tc>
          <w:tcPr>
            <w:tcW w:w="440" w:type="dxa"/>
            <w:tcBorders>
              <w:right w:val="single" w:color="auto" w:sz="8" w:space="0"/>
            </w:tcBorders>
            <w:vAlign w:val="bottom"/>
          </w:tcPr>
          <w:p w14:paraId="27F4101C">
            <w:pPr>
              <w:spacing w:after="0"/>
              <w:rPr>
                <w:color w:val="auto"/>
                <w:sz w:val="7"/>
                <w:szCs w:val="7"/>
              </w:rPr>
            </w:pPr>
          </w:p>
        </w:tc>
        <w:tc>
          <w:tcPr>
            <w:tcW w:w="340" w:type="dxa"/>
            <w:tcBorders>
              <w:right w:val="single" w:color="auto" w:sz="8" w:space="0"/>
            </w:tcBorders>
            <w:vAlign w:val="bottom"/>
          </w:tcPr>
          <w:p w14:paraId="5A642E78">
            <w:pPr>
              <w:spacing w:after="0"/>
              <w:rPr>
                <w:color w:val="auto"/>
                <w:sz w:val="7"/>
                <w:szCs w:val="7"/>
              </w:rPr>
            </w:pPr>
          </w:p>
        </w:tc>
        <w:tc>
          <w:tcPr>
            <w:tcW w:w="1020" w:type="dxa"/>
            <w:tcBorders>
              <w:right w:val="single" w:color="auto" w:sz="8" w:space="0"/>
            </w:tcBorders>
            <w:vAlign w:val="bottom"/>
          </w:tcPr>
          <w:p w14:paraId="17284714">
            <w:pPr>
              <w:spacing w:after="0" w:line="80" w:lineRule="exact"/>
              <w:rPr>
                <w:color w:val="auto"/>
                <w:sz w:val="20"/>
                <w:szCs w:val="20"/>
              </w:rPr>
            </w:pPr>
            <w:r>
              <w:rPr>
                <w:rFonts w:ascii="宋体" w:hAnsi="宋体" w:eastAsia="宋体" w:cs="宋体"/>
                <w:color w:val="auto"/>
                <w:w w:val="99"/>
                <w:sz w:val="7"/>
                <w:szCs w:val="7"/>
              </w:rPr>
              <w:t>发生不可抗力、上级部门或本级</w:t>
            </w:r>
          </w:p>
        </w:tc>
        <w:tc>
          <w:tcPr>
            <w:tcW w:w="1420" w:type="dxa"/>
            <w:tcBorders>
              <w:right w:val="single" w:color="auto" w:sz="8" w:space="0"/>
            </w:tcBorders>
            <w:vAlign w:val="bottom"/>
          </w:tcPr>
          <w:p w14:paraId="23085458">
            <w:pPr>
              <w:spacing w:after="0"/>
              <w:rPr>
                <w:color w:val="auto"/>
                <w:sz w:val="7"/>
                <w:szCs w:val="7"/>
              </w:rPr>
            </w:pPr>
          </w:p>
        </w:tc>
        <w:tc>
          <w:tcPr>
            <w:tcW w:w="620" w:type="dxa"/>
            <w:tcBorders>
              <w:right w:val="single" w:color="auto" w:sz="8" w:space="0"/>
            </w:tcBorders>
            <w:vAlign w:val="bottom"/>
          </w:tcPr>
          <w:p w14:paraId="21C14B01">
            <w:pPr>
              <w:spacing w:after="0"/>
              <w:rPr>
                <w:color w:val="auto"/>
                <w:sz w:val="7"/>
                <w:szCs w:val="7"/>
              </w:rPr>
            </w:pPr>
          </w:p>
        </w:tc>
        <w:tc>
          <w:tcPr>
            <w:tcW w:w="0" w:type="dxa"/>
            <w:vAlign w:val="bottom"/>
          </w:tcPr>
          <w:p w14:paraId="5936882E">
            <w:pPr>
              <w:spacing w:after="0"/>
              <w:rPr>
                <w:color w:val="auto"/>
                <w:sz w:val="1"/>
                <w:szCs w:val="1"/>
              </w:rPr>
            </w:pPr>
          </w:p>
        </w:tc>
      </w:tr>
      <w:tr w14:paraId="7364BABC">
        <w:tblPrEx>
          <w:tblCellMar>
            <w:top w:w="0" w:type="dxa"/>
            <w:left w:w="0" w:type="dxa"/>
            <w:bottom w:w="0" w:type="dxa"/>
            <w:right w:w="0" w:type="dxa"/>
          </w:tblCellMar>
        </w:tblPrEx>
        <w:trPr>
          <w:trHeight w:val="46" w:hRule="atLeast"/>
        </w:trPr>
        <w:tc>
          <w:tcPr>
            <w:tcW w:w="560" w:type="dxa"/>
            <w:tcBorders>
              <w:right w:val="single" w:color="auto" w:sz="8" w:space="0"/>
            </w:tcBorders>
            <w:vAlign w:val="bottom"/>
          </w:tcPr>
          <w:p w14:paraId="21E2B430">
            <w:pPr>
              <w:spacing w:after="0"/>
              <w:rPr>
                <w:color w:val="auto"/>
                <w:sz w:val="4"/>
                <w:szCs w:val="4"/>
              </w:rPr>
            </w:pPr>
          </w:p>
        </w:tc>
        <w:tc>
          <w:tcPr>
            <w:tcW w:w="460" w:type="dxa"/>
            <w:tcBorders>
              <w:right w:val="single" w:color="auto" w:sz="8" w:space="0"/>
            </w:tcBorders>
            <w:vAlign w:val="bottom"/>
          </w:tcPr>
          <w:p w14:paraId="7D23E1B2">
            <w:pPr>
              <w:spacing w:after="0"/>
              <w:rPr>
                <w:color w:val="auto"/>
                <w:sz w:val="4"/>
                <w:szCs w:val="4"/>
              </w:rPr>
            </w:pPr>
          </w:p>
        </w:tc>
        <w:tc>
          <w:tcPr>
            <w:tcW w:w="440" w:type="dxa"/>
            <w:tcBorders>
              <w:right w:val="single" w:color="auto" w:sz="8" w:space="0"/>
            </w:tcBorders>
            <w:vAlign w:val="bottom"/>
          </w:tcPr>
          <w:p w14:paraId="1416B80B">
            <w:pPr>
              <w:spacing w:after="0"/>
              <w:rPr>
                <w:color w:val="auto"/>
                <w:sz w:val="4"/>
                <w:szCs w:val="4"/>
              </w:rPr>
            </w:pPr>
          </w:p>
        </w:tc>
        <w:tc>
          <w:tcPr>
            <w:tcW w:w="440" w:type="dxa"/>
            <w:tcBorders>
              <w:bottom w:val="single" w:color="auto" w:sz="8" w:space="0"/>
              <w:right w:val="single" w:color="auto" w:sz="8" w:space="0"/>
            </w:tcBorders>
            <w:vAlign w:val="bottom"/>
          </w:tcPr>
          <w:p w14:paraId="6D428865">
            <w:pPr>
              <w:spacing w:after="0"/>
              <w:rPr>
                <w:color w:val="auto"/>
                <w:sz w:val="4"/>
                <w:szCs w:val="4"/>
              </w:rPr>
            </w:pPr>
          </w:p>
        </w:tc>
        <w:tc>
          <w:tcPr>
            <w:tcW w:w="340" w:type="dxa"/>
            <w:tcBorders>
              <w:bottom w:val="single" w:color="auto" w:sz="8" w:space="0"/>
              <w:right w:val="single" w:color="auto" w:sz="8" w:space="0"/>
            </w:tcBorders>
            <w:vAlign w:val="bottom"/>
          </w:tcPr>
          <w:p w14:paraId="2423F270">
            <w:pPr>
              <w:spacing w:after="0"/>
              <w:rPr>
                <w:color w:val="auto"/>
                <w:sz w:val="4"/>
                <w:szCs w:val="4"/>
              </w:rPr>
            </w:pPr>
          </w:p>
        </w:tc>
        <w:tc>
          <w:tcPr>
            <w:tcW w:w="1020" w:type="dxa"/>
            <w:tcBorders>
              <w:bottom w:val="single" w:color="auto" w:sz="8" w:space="0"/>
              <w:right w:val="single" w:color="auto" w:sz="8" w:space="0"/>
            </w:tcBorders>
            <w:vAlign w:val="bottom"/>
          </w:tcPr>
          <w:p w14:paraId="4E9B953D">
            <w:pPr>
              <w:spacing w:after="0"/>
              <w:rPr>
                <w:color w:val="auto"/>
                <w:sz w:val="4"/>
                <w:szCs w:val="4"/>
              </w:rPr>
            </w:pPr>
          </w:p>
        </w:tc>
        <w:tc>
          <w:tcPr>
            <w:tcW w:w="1420" w:type="dxa"/>
            <w:tcBorders>
              <w:bottom w:val="single" w:color="auto" w:sz="8" w:space="0"/>
              <w:right w:val="single" w:color="auto" w:sz="8" w:space="0"/>
            </w:tcBorders>
            <w:vAlign w:val="bottom"/>
          </w:tcPr>
          <w:p w14:paraId="59AB6DB1">
            <w:pPr>
              <w:spacing w:after="0"/>
              <w:rPr>
                <w:color w:val="auto"/>
                <w:sz w:val="4"/>
                <w:szCs w:val="4"/>
              </w:rPr>
            </w:pPr>
          </w:p>
        </w:tc>
        <w:tc>
          <w:tcPr>
            <w:tcW w:w="620" w:type="dxa"/>
            <w:tcBorders>
              <w:bottom w:val="single" w:color="auto" w:sz="8" w:space="0"/>
              <w:right w:val="single" w:color="auto" w:sz="8" w:space="0"/>
            </w:tcBorders>
            <w:vAlign w:val="bottom"/>
          </w:tcPr>
          <w:p w14:paraId="55DD5A6A">
            <w:pPr>
              <w:spacing w:after="0"/>
              <w:rPr>
                <w:color w:val="auto"/>
                <w:sz w:val="4"/>
                <w:szCs w:val="4"/>
              </w:rPr>
            </w:pPr>
          </w:p>
        </w:tc>
        <w:tc>
          <w:tcPr>
            <w:tcW w:w="0" w:type="dxa"/>
            <w:vAlign w:val="bottom"/>
          </w:tcPr>
          <w:p w14:paraId="52AE922A">
            <w:pPr>
              <w:spacing w:after="0"/>
              <w:rPr>
                <w:color w:val="auto"/>
                <w:sz w:val="1"/>
                <w:szCs w:val="1"/>
              </w:rPr>
            </w:pPr>
          </w:p>
        </w:tc>
      </w:tr>
    </w:tbl>
    <w:p w14:paraId="6BAA61B4">
      <w:pPr>
        <w:spacing w:after="0" w:line="20" w:lineRule="exact"/>
        <w:rPr>
          <w:color w:val="auto"/>
          <w:sz w:val="20"/>
          <w:szCs w:val="20"/>
        </w:rPr>
      </w:pPr>
      <w:r>
        <w:rPr>
          <w:color w:val="auto"/>
          <w:sz w:val="20"/>
          <w:szCs w:val="20"/>
        </w:rPr>
        <w:drawing>
          <wp:anchor distT="0" distB="0" distL="114300" distR="114300" simplePos="0" relativeHeight="251659264" behindDoc="1" locked="0" layoutInCell="0" allowOverlap="1">
            <wp:simplePos x="0" y="0"/>
            <wp:positionH relativeFrom="column">
              <wp:posOffset>-614045</wp:posOffset>
            </wp:positionH>
            <wp:positionV relativeFrom="paragraph">
              <wp:posOffset>-5090160</wp:posOffset>
            </wp:positionV>
            <wp:extent cx="6350" cy="5088890"/>
            <wp:effectExtent l="0" t="0" r="12700" b="16510"/>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Picture 214"/>
                    <pic:cNvPicPr>
                      <a:picLocks noChangeAspect="1" noChangeArrowheads="1"/>
                    </pic:cNvPicPr>
                  </pic:nvPicPr>
                  <pic:blipFill>
                    <a:blip r:embed="rId22"/>
                    <a:srcRect/>
                    <a:stretch>
                      <a:fillRect/>
                    </a:stretch>
                  </pic:blipFill>
                  <pic:spPr>
                    <a:xfrm>
                      <a:off x="0" y="0"/>
                      <a:ext cx="6350" cy="508889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-393065</wp:posOffset>
            </wp:positionH>
            <wp:positionV relativeFrom="paragraph">
              <wp:posOffset>-5090160</wp:posOffset>
            </wp:positionV>
            <wp:extent cx="6350" cy="5088890"/>
            <wp:effectExtent l="0" t="0" r="12700" b="16510"/>
            <wp:wrapNone/>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pic:cNvPicPr>
                      <a:picLocks noChangeAspect="1" noChangeArrowheads="1"/>
                    </pic:cNvPicPr>
                  </pic:nvPicPr>
                  <pic:blipFill>
                    <a:blip r:embed="rId22"/>
                    <a:srcRect/>
                    <a:stretch>
                      <a:fillRect/>
                    </a:stretch>
                  </pic:blipFill>
                  <pic:spPr>
                    <a:xfrm>
                      <a:off x="0" y="0"/>
                      <a:ext cx="6350" cy="508889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187325</wp:posOffset>
            </wp:positionH>
            <wp:positionV relativeFrom="paragraph">
              <wp:posOffset>-5090160</wp:posOffset>
            </wp:positionV>
            <wp:extent cx="6350" cy="5088890"/>
            <wp:effectExtent l="0" t="0" r="12700" b="16510"/>
            <wp:wrapNone/>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noChangeArrowheads="1"/>
                    </pic:cNvPicPr>
                  </pic:nvPicPr>
                  <pic:blipFill>
                    <a:blip r:embed="rId22"/>
                    <a:srcRect/>
                    <a:stretch>
                      <a:fillRect/>
                    </a:stretch>
                  </pic:blipFill>
                  <pic:spPr>
                    <a:xfrm>
                      <a:off x="0" y="0"/>
                      <a:ext cx="6350" cy="508889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504190</wp:posOffset>
            </wp:positionH>
            <wp:positionV relativeFrom="paragraph">
              <wp:posOffset>-5090160</wp:posOffset>
            </wp:positionV>
            <wp:extent cx="6350" cy="5088890"/>
            <wp:effectExtent l="0" t="0" r="12700" b="16510"/>
            <wp:wrapNone/>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Picture 217"/>
                    <pic:cNvPicPr>
                      <a:picLocks noChangeAspect="1" noChangeArrowheads="1"/>
                    </pic:cNvPicPr>
                  </pic:nvPicPr>
                  <pic:blipFill>
                    <a:blip r:embed="rId22"/>
                    <a:srcRect/>
                    <a:stretch>
                      <a:fillRect/>
                    </a:stretch>
                  </pic:blipFill>
                  <pic:spPr>
                    <a:xfrm>
                      <a:off x="0" y="0"/>
                      <a:ext cx="6350" cy="508889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721995</wp:posOffset>
            </wp:positionH>
            <wp:positionV relativeFrom="paragraph">
              <wp:posOffset>-5090160</wp:posOffset>
            </wp:positionV>
            <wp:extent cx="6350" cy="5088890"/>
            <wp:effectExtent l="0" t="0" r="12700" b="16510"/>
            <wp:wrapNone/>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Picture 218"/>
                    <pic:cNvPicPr>
                      <a:picLocks noChangeAspect="1" noChangeArrowheads="1"/>
                    </pic:cNvPicPr>
                  </pic:nvPicPr>
                  <pic:blipFill>
                    <a:blip r:embed="rId22"/>
                    <a:srcRect/>
                    <a:stretch>
                      <a:fillRect/>
                    </a:stretch>
                  </pic:blipFill>
                  <pic:spPr>
                    <a:xfrm>
                      <a:off x="0" y="0"/>
                      <a:ext cx="6350" cy="508889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929640</wp:posOffset>
            </wp:positionH>
            <wp:positionV relativeFrom="paragraph">
              <wp:posOffset>-5090160</wp:posOffset>
            </wp:positionV>
            <wp:extent cx="6350" cy="5088890"/>
            <wp:effectExtent l="0" t="0" r="12700" b="16510"/>
            <wp:wrapNone/>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Picture 219"/>
                    <pic:cNvPicPr>
                      <a:picLocks noChangeAspect="1" noChangeArrowheads="1"/>
                    </pic:cNvPicPr>
                  </pic:nvPicPr>
                  <pic:blipFill>
                    <a:blip r:embed="rId22"/>
                    <a:srcRect/>
                    <a:stretch>
                      <a:fillRect/>
                    </a:stretch>
                  </pic:blipFill>
                  <pic:spPr>
                    <a:xfrm>
                      <a:off x="0" y="0"/>
                      <a:ext cx="6350" cy="508889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1147445</wp:posOffset>
            </wp:positionH>
            <wp:positionV relativeFrom="paragraph">
              <wp:posOffset>-5090160</wp:posOffset>
            </wp:positionV>
            <wp:extent cx="6350" cy="5088890"/>
            <wp:effectExtent l="0" t="0" r="12700" b="16510"/>
            <wp:wrapNone/>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Picture 220"/>
                    <pic:cNvPicPr>
                      <a:picLocks noChangeAspect="1" noChangeArrowheads="1"/>
                    </pic:cNvPicPr>
                  </pic:nvPicPr>
                  <pic:blipFill>
                    <a:blip r:embed="rId22"/>
                    <a:srcRect/>
                    <a:stretch>
                      <a:fillRect/>
                    </a:stretch>
                  </pic:blipFill>
                  <pic:spPr>
                    <a:xfrm>
                      <a:off x="0" y="0"/>
                      <a:ext cx="6350" cy="508889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1372870</wp:posOffset>
            </wp:positionH>
            <wp:positionV relativeFrom="paragraph">
              <wp:posOffset>-5090160</wp:posOffset>
            </wp:positionV>
            <wp:extent cx="6350" cy="5088890"/>
            <wp:effectExtent l="0" t="0" r="12700" b="16510"/>
            <wp:wrapNone/>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Picture 221"/>
                    <pic:cNvPicPr>
                      <a:picLocks noChangeAspect="1" noChangeArrowheads="1"/>
                    </pic:cNvPicPr>
                  </pic:nvPicPr>
                  <pic:blipFill>
                    <a:blip r:embed="rId22"/>
                    <a:srcRect/>
                    <a:stretch>
                      <a:fillRect/>
                    </a:stretch>
                  </pic:blipFill>
                  <pic:spPr>
                    <a:xfrm>
                      <a:off x="0" y="0"/>
                      <a:ext cx="6350" cy="508889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1580515</wp:posOffset>
            </wp:positionH>
            <wp:positionV relativeFrom="paragraph">
              <wp:posOffset>-5090160</wp:posOffset>
            </wp:positionV>
            <wp:extent cx="6350" cy="5088890"/>
            <wp:effectExtent l="0" t="0" r="12700" b="16510"/>
            <wp:wrapNone/>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Picture 222"/>
                    <pic:cNvPicPr>
                      <a:picLocks noChangeAspect="1" noChangeArrowheads="1"/>
                    </pic:cNvPicPr>
                  </pic:nvPicPr>
                  <pic:blipFill>
                    <a:blip r:embed="rId22"/>
                    <a:srcRect/>
                    <a:stretch>
                      <a:fillRect/>
                    </a:stretch>
                  </pic:blipFill>
                  <pic:spPr>
                    <a:xfrm>
                      <a:off x="0" y="0"/>
                      <a:ext cx="6350" cy="508889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1805305</wp:posOffset>
            </wp:positionH>
            <wp:positionV relativeFrom="paragraph">
              <wp:posOffset>-5090160</wp:posOffset>
            </wp:positionV>
            <wp:extent cx="6350" cy="5088890"/>
            <wp:effectExtent l="0" t="0" r="12700" b="16510"/>
            <wp:wrapNone/>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Picture 223"/>
                    <pic:cNvPicPr>
                      <a:picLocks noChangeAspect="1" noChangeArrowheads="1"/>
                    </pic:cNvPicPr>
                  </pic:nvPicPr>
                  <pic:blipFill>
                    <a:blip r:embed="rId22"/>
                    <a:srcRect/>
                    <a:stretch>
                      <a:fillRect/>
                    </a:stretch>
                  </pic:blipFill>
                  <pic:spPr>
                    <a:xfrm>
                      <a:off x="0" y="0"/>
                      <a:ext cx="6350" cy="508889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2681605</wp:posOffset>
            </wp:positionH>
            <wp:positionV relativeFrom="paragraph">
              <wp:posOffset>-5090160</wp:posOffset>
            </wp:positionV>
            <wp:extent cx="6350" cy="5088890"/>
            <wp:effectExtent l="0" t="0" r="12700" b="16510"/>
            <wp:wrapNone/>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Picture 224"/>
                    <pic:cNvPicPr>
                      <a:picLocks noChangeAspect="1" noChangeArrowheads="1"/>
                    </pic:cNvPicPr>
                  </pic:nvPicPr>
                  <pic:blipFill>
                    <a:blip r:embed="rId22"/>
                    <a:srcRect/>
                    <a:stretch>
                      <a:fillRect/>
                    </a:stretch>
                  </pic:blipFill>
                  <pic:spPr>
                    <a:xfrm>
                      <a:off x="0" y="0"/>
                      <a:ext cx="6350" cy="5088890"/>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column">
              <wp:posOffset>2906395</wp:posOffset>
            </wp:positionH>
            <wp:positionV relativeFrom="paragraph">
              <wp:posOffset>-5090160</wp:posOffset>
            </wp:positionV>
            <wp:extent cx="6350" cy="5088890"/>
            <wp:effectExtent l="0" t="0" r="12700" b="16510"/>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icture 225"/>
                    <pic:cNvPicPr>
                      <a:picLocks noChangeAspect="1" noChangeArrowheads="1"/>
                    </pic:cNvPicPr>
                  </pic:nvPicPr>
                  <pic:blipFill>
                    <a:blip r:embed="rId22"/>
                    <a:srcRect/>
                    <a:stretch>
                      <a:fillRect/>
                    </a:stretch>
                  </pic:blipFill>
                  <pic:spPr>
                    <a:xfrm>
                      <a:off x="0" y="0"/>
                      <a:ext cx="6350" cy="5088890"/>
                    </a:xfrm>
                    <a:prstGeom prst="rect">
                      <a:avLst/>
                    </a:prstGeom>
                    <a:noFill/>
                  </pic:spPr>
                </pic:pic>
              </a:graphicData>
            </a:graphic>
          </wp:anchor>
        </w:drawing>
      </w:r>
    </w:p>
    <w:p w14:paraId="7722C6B4">
      <w:pPr>
        <w:sectPr>
          <w:pgSz w:w="11900" w:h="8414" w:orient="landscape"/>
          <w:pgMar w:top="149" w:right="460" w:bottom="0" w:left="1440" w:header="0" w:footer="0" w:gutter="0"/>
          <w:cols w:equalWidth="0" w:num="1">
            <w:col w:w="10000"/>
          </w:cols>
        </w:sectPr>
      </w:pPr>
    </w:p>
    <w:p w14:paraId="14142CEB">
      <w:pPr>
        <w:numPr>
          <w:ilvl w:val="0"/>
          <w:numId w:val="16"/>
        </w:numPr>
        <w:tabs>
          <w:tab w:val="left" w:pos="6940"/>
        </w:tabs>
        <w:spacing w:after="0" w:line="77" w:lineRule="exact"/>
        <w:ind w:left="6940" w:right="2080" w:hanging="1220"/>
        <w:rPr>
          <w:rFonts w:ascii="Arial" w:hAnsi="Arial" w:eastAsia="Arial" w:cs="Arial"/>
          <w:color w:val="auto"/>
          <w:sz w:val="11"/>
          <w:szCs w:val="11"/>
          <w:vertAlign w:val="superscript"/>
        </w:rPr>
      </w:pPr>
      <w:bookmarkStart w:id="58" w:name="page59"/>
      <w:bookmarkEnd w:id="58"/>
      <w:r>
        <w:rPr>
          <w:rFonts w:ascii="宋体" w:hAnsi="宋体" w:eastAsia="宋体" w:cs="宋体"/>
          <w:color w:val="auto"/>
          <w:sz w:val="6"/>
          <w:szCs w:val="6"/>
        </w:rPr>
        <w:drawing>
          <wp:anchor distT="0" distB="0" distL="114300" distR="114300" simplePos="0" relativeHeight="251659264" behindDoc="1" locked="0" layoutInCell="0" allowOverlap="1">
            <wp:simplePos x="0" y="0"/>
            <wp:positionH relativeFrom="page">
              <wp:posOffset>299720</wp:posOffset>
            </wp:positionH>
            <wp:positionV relativeFrom="page">
              <wp:posOffset>111125</wp:posOffset>
            </wp:positionV>
            <wp:extent cx="6350" cy="4816475"/>
            <wp:effectExtent l="0" t="0" r="12700" b="3175"/>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pic:cNvPicPr>
                      <a:picLocks noChangeAspect="1" noChangeArrowheads="1"/>
                    </pic:cNvPicPr>
                  </pic:nvPicPr>
                  <pic:blipFill>
                    <a:blip r:embed="rId23"/>
                    <a:srcRect/>
                    <a:stretch>
                      <a:fillRect/>
                    </a:stretch>
                  </pic:blipFill>
                  <pic:spPr>
                    <a:xfrm>
                      <a:off x="0" y="0"/>
                      <a:ext cx="6350" cy="4816475"/>
                    </a:xfrm>
                    <a:prstGeom prst="rect">
                      <a:avLst/>
                    </a:prstGeom>
                    <a:noFill/>
                  </pic:spPr>
                </pic:pic>
              </a:graphicData>
            </a:graphic>
          </wp:anchor>
        </w:drawing>
      </w:r>
      <w:r>
        <w:rPr>
          <w:rFonts w:ascii="宋体" w:hAnsi="宋体" w:eastAsia="宋体" w:cs="宋体"/>
          <w:color w:val="auto"/>
          <w:sz w:val="6"/>
          <w:szCs w:val="6"/>
        </w:rPr>
        <w:drawing>
          <wp:anchor distT="0" distB="0" distL="114300" distR="114300" simplePos="0" relativeHeight="251659264" behindDoc="1" locked="0" layoutInCell="0" allowOverlap="1">
            <wp:simplePos x="0" y="0"/>
            <wp:positionH relativeFrom="page">
              <wp:posOffset>520700</wp:posOffset>
            </wp:positionH>
            <wp:positionV relativeFrom="page">
              <wp:posOffset>111125</wp:posOffset>
            </wp:positionV>
            <wp:extent cx="6350" cy="4816475"/>
            <wp:effectExtent l="0" t="0" r="12700" b="3175"/>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pic:cNvPicPr>
                      <a:picLocks noChangeAspect="1" noChangeArrowheads="1"/>
                    </pic:cNvPicPr>
                  </pic:nvPicPr>
                  <pic:blipFill>
                    <a:blip r:embed="rId23"/>
                    <a:srcRect/>
                    <a:stretch>
                      <a:fillRect/>
                    </a:stretch>
                  </pic:blipFill>
                  <pic:spPr>
                    <a:xfrm>
                      <a:off x="0" y="0"/>
                      <a:ext cx="6350" cy="4816475"/>
                    </a:xfrm>
                    <a:prstGeom prst="rect">
                      <a:avLst/>
                    </a:prstGeom>
                    <a:noFill/>
                  </pic:spPr>
                </pic:pic>
              </a:graphicData>
            </a:graphic>
          </wp:anchor>
        </w:drawing>
      </w:r>
      <w:r>
        <w:rPr>
          <w:rFonts w:ascii="宋体" w:hAnsi="宋体" w:eastAsia="宋体" w:cs="宋体"/>
          <w:color w:val="auto"/>
          <w:sz w:val="6"/>
          <w:szCs w:val="6"/>
        </w:rPr>
        <w:drawing>
          <wp:anchor distT="0" distB="0" distL="114300" distR="114300" simplePos="0" relativeHeight="251659264" behindDoc="1" locked="0" layoutInCell="0" allowOverlap="1">
            <wp:simplePos x="0" y="0"/>
            <wp:positionH relativeFrom="page">
              <wp:posOffset>1101725</wp:posOffset>
            </wp:positionH>
            <wp:positionV relativeFrom="page">
              <wp:posOffset>111125</wp:posOffset>
            </wp:positionV>
            <wp:extent cx="6350" cy="4816475"/>
            <wp:effectExtent l="0" t="0" r="12700" b="3175"/>
            <wp:wrapNone/>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Picture 228"/>
                    <pic:cNvPicPr>
                      <a:picLocks noChangeAspect="1" noChangeArrowheads="1"/>
                    </pic:cNvPicPr>
                  </pic:nvPicPr>
                  <pic:blipFill>
                    <a:blip r:embed="rId23"/>
                    <a:srcRect/>
                    <a:stretch>
                      <a:fillRect/>
                    </a:stretch>
                  </pic:blipFill>
                  <pic:spPr>
                    <a:xfrm>
                      <a:off x="0" y="0"/>
                      <a:ext cx="6350" cy="4816475"/>
                    </a:xfrm>
                    <a:prstGeom prst="rect">
                      <a:avLst/>
                    </a:prstGeom>
                    <a:noFill/>
                  </pic:spPr>
                </pic:pic>
              </a:graphicData>
            </a:graphic>
          </wp:anchor>
        </w:drawing>
      </w:r>
      <w:r>
        <w:rPr>
          <w:rFonts w:ascii="宋体" w:hAnsi="宋体" w:eastAsia="宋体" w:cs="宋体"/>
          <w:color w:val="auto"/>
          <w:sz w:val="6"/>
          <w:szCs w:val="6"/>
        </w:rPr>
        <w:drawing>
          <wp:anchor distT="0" distB="0" distL="114300" distR="114300" simplePos="0" relativeHeight="251659264" behindDoc="1" locked="0" layoutInCell="0" allowOverlap="1">
            <wp:simplePos x="0" y="0"/>
            <wp:positionH relativeFrom="page">
              <wp:posOffset>1418590</wp:posOffset>
            </wp:positionH>
            <wp:positionV relativeFrom="page">
              <wp:posOffset>111125</wp:posOffset>
            </wp:positionV>
            <wp:extent cx="6350" cy="4816475"/>
            <wp:effectExtent l="0" t="0" r="12700" b="3175"/>
            <wp:wrapNone/>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Picture 229"/>
                    <pic:cNvPicPr>
                      <a:picLocks noChangeAspect="1" noChangeArrowheads="1"/>
                    </pic:cNvPicPr>
                  </pic:nvPicPr>
                  <pic:blipFill>
                    <a:blip r:embed="rId23"/>
                    <a:srcRect/>
                    <a:stretch>
                      <a:fillRect/>
                    </a:stretch>
                  </pic:blipFill>
                  <pic:spPr>
                    <a:xfrm>
                      <a:off x="0" y="0"/>
                      <a:ext cx="6350" cy="4816475"/>
                    </a:xfrm>
                    <a:prstGeom prst="rect">
                      <a:avLst/>
                    </a:prstGeom>
                    <a:noFill/>
                  </pic:spPr>
                </pic:pic>
              </a:graphicData>
            </a:graphic>
          </wp:anchor>
        </w:drawing>
      </w:r>
      <w:r>
        <w:rPr>
          <w:rFonts w:ascii="宋体" w:hAnsi="宋体" w:eastAsia="宋体" w:cs="宋体"/>
          <w:color w:val="auto"/>
          <w:sz w:val="6"/>
          <w:szCs w:val="6"/>
        </w:rPr>
        <w:drawing>
          <wp:anchor distT="0" distB="0" distL="114300" distR="114300" simplePos="0" relativeHeight="251659264" behindDoc="1" locked="0" layoutInCell="0" allowOverlap="1">
            <wp:simplePos x="0" y="0"/>
            <wp:positionH relativeFrom="page">
              <wp:posOffset>1636395</wp:posOffset>
            </wp:positionH>
            <wp:positionV relativeFrom="page">
              <wp:posOffset>111125</wp:posOffset>
            </wp:positionV>
            <wp:extent cx="6350" cy="4816475"/>
            <wp:effectExtent l="0" t="0" r="12700" b="3175"/>
            <wp:wrapNone/>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Picture 230"/>
                    <pic:cNvPicPr>
                      <a:picLocks noChangeAspect="1" noChangeArrowheads="1"/>
                    </pic:cNvPicPr>
                  </pic:nvPicPr>
                  <pic:blipFill>
                    <a:blip r:embed="rId23"/>
                    <a:srcRect/>
                    <a:stretch>
                      <a:fillRect/>
                    </a:stretch>
                  </pic:blipFill>
                  <pic:spPr>
                    <a:xfrm>
                      <a:off x="0" y="0"/>
                      <a:ext cx="6350" cy="4816475"/>
                    </a:xfrm>
                    <a:prstGeom prst="rect">
                      <a:avLst/>
                    </a:prstGeom>
                    <a:noFill/>
                  </pic:spPr>
                </pic:pic>
              </a:graphicData>
            </a:graphic>
          </wp:anchor>
        </w:drawing>
      </w:r>
      <w:r>
        <w:rPr>
          <w:rFonts w:ascii="宋体" w:hAnsi="宋体" w:eastAsia="宋体" w:cs="宋体"/>
          <w:color w:val="auto"/>
          <w:sz w:val="6"/>
          <w:szCs w:val="6"/>
        </w:rPr>
        <w:drawing>
          <wp:anchor distT="0" distB="0" distL="114300" distR="114300" simplePos="0" relativeHeight="251659264" behindDoc="1" locked="0" layoutInCell="0" allowOverlap="1">
            <wp:simplePos x="0" y="0"/>
            <wp:positionH relativeFrom="page">
              <wp:posOffset>1844040</wp:posOffset>
            </wp:positionH>
            <wp:positionV relativeFrom="page">
              <wp:posOffset>111125</wp:posOffset>
            </wp:positionV>
            <wp:extent cx="6350" cy="4816475"/>
            <wp:effectExtent l="0" t="0" r="12700" b="3175"/>
            <wp:wrapNone/>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Picture 231"/>
                    <pic:cNvPicPr>
                      <a:picLocks noChangeAspect="1" noChangeArrowheads="1"/>
                    </pic:cNvPicPr>
                  </pic:nvPicPr>
                  <pic:blipFill>
                    <a:blip r:embed="rId23"/>
                    <a:srcRect/>
                    <a:stretch>
                      <a:fillRect/>
                    </a:stretch>
                  </pic:blipFill>
                  <pic:spPr>
                    <a:xfrm>
                      <a:off x="0" y="0"/>
                      <a:ext cx="6350" cy="4816475"/>
                    </a:xfrm>
                    <a:prstGeom prst="rect">
                      <a:avLst/>
                    </a:prstGeom>
                    <a:noFill/>
                  </pic:spPr>
                </pic:pic>
              </a:graphicData>
            </a:graphic>
          </wp:anchor>
        </w:drawing>
      </w:r>
      <w:r>
        <w:rPr>
          <w:rFonts w:ascii="宋体" w:hAnsi="宋体" w:eastAsia="宋体" w:cs="宋体"/>
          <w:color w:val="auto"/>
          <w:sz w:val="6"/>
          <w:szCs w:val="6"/>
        </w:rPr>
        <w:drawing>
          <wp:anchor distT="0" distB="0" distL="114300" distR="114300" simplePos="0" relativeHeight="251659264" behindDoc="1" locked="0" layoutInCell="0" allowOverlap="1">
            <wp:simplePos x="0" y="0"/>
            <wp:positionH relativeFrom="page">
              <wp:posOffset>2061845</wp:posOffset>
            </wp:positionH>
            <wp:positionV relativeFrom="page">
              <wp:posOffset>111125</wp:posOffset>
            </wp:positionV>
            <wp:extent cx="6350" cy="4816475"/>
            <wp:effectExtent l="0" t="0" r="12700" b="3175"/>
            <wp:wrapNone/>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Picture 232"/>
                    <pic:cNvPicPr>
                      <a:picLocks noChangeAspect="1" noChangeArrowheads="1"/>
                    </pic:cNvPicPr>
                  </pic:nvPicPr>
                  <pic:blipFill>
                    <a:blip r:embed="rId23"/>
                    <a:srcRect/>
                    <a:stretch>
                      <a:fillRect/>
                    </a:stretch>
                  </pic:blipFill>
                  <pic:spPr>
                    <a:xfrm>
                      <a:off x="0" y="0"/>
                      <a:ext cx="6350" cy="4816475"/>
                    </a:xfrm>
                    <a:prstGeom prst="rect">
                      <a:avLst/>
                    </a:prstGeom>
                    <a:noFill/>
                  </pic:spPr>
                </pic:pic>
              </a:graphicData>
            </a:graphic>
          </wp:anchor>
        </w:drawing>
      </w:r>
      <w:r>
        <w:rPr>
          <w:rFonts w:ascii="宋体" w:hAnsi="宋体" w:eastAsia="宋体" w:cs="宋体"/>
          <w:color w:val="auto"/>
          <w:sz w:val="6"/>
          <w:szCs w:val="6"/>
        </w:rPr>
        <w:drawing>
          <wp:anchor distT="0" distB="0" distL="114300" distR="114300" simplePos="0" relativeHeight="251659264" behindDoc="1" locked="0" layoutInCell="0" allowOverlap="1">
            <wp:simplePos x="0" y="0"/>
            <wp:positionH relativeFrom="page">
              <wp:posOffset>2287270</wp:posOffset>
            </wp:positionH>
            <wp:positionV relativeFrom="page">
              <wp:posOffset>111125</wp:posOffset>
            </wp:positionV>
            <wp:extent cx="6350" cy="4816475"/>
            <wp:effectExtent l="0" t="0" r="12700" b="3175"/>
            <wp:wrapNone/>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pic:cNvPicPr>
                      <a:picLocks noChangeAspect="1" noChangeArrowheads="1"/>
                    </pic:cNvPicPr>
                  </pic:nvPicPr>
                  <pic:blipFill>
                    <a:blip r:embed="rId23"/>
                    <a:srcRect/>
                    <a:stretch>
                      <a:fillRect/>
                    </a:stretch>
                  </pic:blipFill>
                  <pic:spPr>
                    <a:xfrm>
                      <a:off x="0" y="0"/>
                      <a:ext cx="6350" cy="4816475"/>
                    </a:xfrm>
                    <a:prstGeom prst="rect">
                      <a:avLst/>
                    </a:prstGeom>
                    <a:noFill/>
                  </pic:spPr>
                </pic:pic>
              </a:graphicData>
            </a:graphic>
          </wp:anchor>
        </w:drawing>
      </w:r>
      <w:r>
        <w:rPr>
          <w:rFonts w:ascii="宋体" w:hAnsi="宋体" w:eastAsia="宋体" w:cs="宋体"/>
          <w:color w:val="auto"/>
          <w:sz w:val="6"/>
          <w:szCs w:val="6"/>
        </w:rPr>
        <w:drawing>
          <wp:anchor distT="0" distB="0" distL="114300" distR="114300" simplePos="0" relativeHeight="251659264" behindDoc="1" locked="0" layoutInCell="0" allowOverlap="1">
            <wp:simplePos x="0" y="0"/>
            <wp:positionH relativeFrom="page">
              <wp:posOffset>2494915</wp:posOffset>
            </wp:positionH>
            <wp:positionV relativeFrom="page">
              <wp:posOffset>107950</wp:posOffset>
            </wp:positionV>
            <wp:extent cx="4763135" cy="4821555"/>
            <wp:effectExtent l="0" t="0" r="18415" b="17145"/>
            <wp:wrapNone/>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234"/>
                    <pic:cNvPicPr>
                      <a:picLocks noChangeAspect="1" noChangeArrowheads="1"/>
                    </pic:cNvPicPr>
                  </pic:nvPicPr>
                  <pic:blipFill>
                    <a:blip r:embed="rId24"/>
                    <a:srcRect/>
                    <a:stretch>
                      <a:fillRect/>
                    </a:stretch>
                  </pic:blipFill>
                  <pic:spPr>
                    <a:xfrm>
                      <a:off x="0" y="0"/>
                      <a:ext cx="4763135" cy="4821555"/>
                    </a:xfrm>
                    <a:prstGeom prst="rect">
                      <a:avLst/>
                    </a:prstGeom>
                    <a:noFill/>
                  </pic:spPr>
                </pic:pic>
              </a:graphicData>
            </a:graphic>
          </wp:anchor>
        </w:drawing>
      </w:r>
      <w:r>
        <w:rPr>
          <w:rFonts w:ascii="宋体" w:hAnsi="宋体" w:eastAsia="宋体" w:cs="宋体"/>
          <w:color w:val="auto"/>
          <w:sz w:val="6"/>
          <w:szCs w:val="6"/>
        </w:rPr>
        <w:t>结转结余率</w:t>
      </w:r>
      <w:r>
        <w:rPr>
          <w:rFonts w:ascii="Arial" w:hAnsi="Arial" w:eastAsia="Arial" w:cs="Arial"/>
          <w:color w:val="auto"/>
          <w:sz w:val="6"/>
          <w:szCs w:val="6"/>
        </w:rPr>
        <w:t>=</w:t>
      </w:r>
      <w:r>
        <w:rPr>
          <w:rFonts w:ascii="宋体" w:hAnsi="宋体" w:eastAsia="宋体" w:cs="宋体"/>
          <w:color w:val="auto"/>
          <w:sz w:val="6"/>
          <w:szCs w:val="6"/>
        </w:rPr>
        <w:t>结转结余总额</w:t>
      </w:r>
      <w:r>
        <w:rPr>
          <w:rFonts w:ascii="Arial" w:hAnsi="Arial" w:eastAsia="Arial" w:cs="Arial"/>
          <w:color w:val="auto"/>
          <w:sz w:val="6"/>
          <w:szCs w:val="6"/>
        </w:rPr>
        <w:t>/</w:t>
      </w:r>
      <w:r>
        <w:rPr>
          <w:rFonts w:ascii="宋体" w:hAnsi="宋体" w:eastAsia="宋体" w:cs="宋体"/>
          <w:color w:val="auto"/>
          <w:sz w:val="6"/>
          <w:szCs w:val="6"/>
        </w:rPr>
        <w:t>预算数</w:t>
      </w:r>
      <w:r>
        <w:rPr>
          <w:rFonts w:ascii="Arial" w:hAnsi="Arial" w:eastAsia="Arial" w:cs="Arial"/>
          <w:color w:val="auto"/>
          <w:sz w:val="6"/>
          <w:szCs w:val="6"/>
        </w:rPr>
        <w:t>*100%</w:t>
      </w:r>
      <w:r>
        <w:rPr>
          <w:rFonts w:ascii="宋体" w:hAnsi="宋体" w:eastAsia="宋体" w:cs="宋体"/>
          <w:color w:val="auto"/>
          <w:sz w:val="6"/>
          <w:szCs w:val="6"/>
        </w:rPr>
        <w:t>。结转结余总额是指部</w:t>
      </w:r>
    </w:p>
    <w:p w14:paraId="759B5909">
      <w:pPr>
        <w:spacing w:after="0" w:line="8" w:lineRule="exact"/>
        <w:rPr>
          <w:color w:val="auto"/>
          <w:sz w:val="20"/>
          <w:szCs w:val="20"/>
        </w:rPr>
      </w:pPr>
    </w:p>
    <w:p w14:paraId="522B038C">
      <w:pPr>
        <w:numPr>
          <w:ilvl w:val="0"/>
          <w:numId w:val="17"/>
        </w:numPr>
        <w:tabs>
          <w:tab w:val="left" w:pos="6940"/>
        </w:tabs>
        <w:spacing w:after="0" w:line="85" w:lineRule="exact"/>
        <w:ind w:left="6940" w:right="2000" w:hanging="775"/>
        <w:rPr>
          <w:rFonts w:ascii="宋体" w:hAnsi="宋体" w:eastAsia="宋体" w:cs="宋体"/>
          <w:color w:val="auto"/>
          <w:sz w:val="12"/>
          <w:szCs w:val="12"/>
          <w:vertAlign w:val="superscript"/>
        </w:rPr>
      </w:pPr>
      <w:r>
        <w:rPr>
          <w:rFonts w:ascii="宋体" w:hAnsi="宋体" w:eastAsia="宋体" w:cs="宋体"/>
          <w:color w:val="auto"/>
          <w:sz w:val="6"/>
          <w:szCs w:val="6"/>
        </w:rPr>
        <w:t xml:space="preserve">门本年度的结转结余资金之和。 </w:t>
      </w:r>
      <w:r>
        <w:rPr>
          <w:rFonts w:ascii="宋体" w:hAnsi="宋体" w:eastAsia="宋体" w:cs="宋体"/>
          <w:color w:val="auto"/>
          <w:sz w:val="11"/>
          <w:szCs w:val="11"/>
          <w:vertAlign w:val="superscript"/>
        </w:rPr>
        <w:t>%</w:t>
      </w:r>
      <w:r>
        <w:rPr>
          <w:rFonts w:ascii="宋体" w:hAnsi="宋体" w:eastAsia="宋体" w:cs="宋体"/>
          <w:color w:val="auto"/>
          <w:sz w:val="6"/>
          <w:szCs w:val="6"/>
        </w:rPr>
        <w:t xml:space="preserve"> 预算数是指财政部门批复的本年</w:t>
      </w:r>
    </w:p>
    <w:p w14:paraId="5C6A85E6">
      <w:pPr>
        <w:spacing w:after="0" w:line="61" w:lineRule="exact"/>
        <w:rPr>
          <w:color w:val="auto"/>
          <w:sz w:val="20"/>
          <w:szCs w:val="20"/>
        </w:rPr>
      </w:pPr>
    </w:p>
    <w:p w14:paraId="7354D5E0">
      <w:pPr>
        <w:spacing w:after="0" w:line="85" w:lineRule="exact"/>
        <w:ind w:left="6940"/>
        <w:rPr>
          <w:color w:val="auto"/>
          <w:sz w:val="20"/>
          <w:szCs w:val="20"/>
        </w:rPr>
      </w:pPr>
      <w:r>
        <w:rPr>
          <w:rFonts w:ascii="Arial" w:hAnsi="Arial" w:eastAsia="Arial" w:cs="Arial"/>
          <w:color w:val="auto"/>
          <w:sz w:val="7"/>
          <w:szCs w:val="7"/>
        </w:rPr>
        <w:t>“</w:t>
      </w:r>
      <w:r>
        <w:rPr>
          <w:rFonts w:ascii="宋体" w:hAnsi="宋体" w:eastAsia="宋体" w:cs="宋体"/>
          <w:color w:val="auto"/>
          <w:sz w:val="7"/>
          <w:szCs w:val="7"/>
        </w:rPr>
        <w:t>三公经费</w:t>
      </w:r>
      <w:r>
        <w:rPr>
          <w:rFonts w:ascii="Arial" w:hAnsi="Arial" w:eastAsia="Arial" w:cs="Arial"/>
          <w:color w:val="auto"/>
          <w:sz w:val="7"/>
          <w:szCs w:val="7"/>
        </w:rPr>
        <w:t>”</w:t>
      </w:r>
      <w:r>
        <w:rPr>
          <w:rFonts w:ascii="宋体" w:hAnsi="宋体" w:eastAsia="宋体" w:cs="宋体"/>
          <w:color w:val="auto"/>
          <w:sz w:val="7"/>
          <w:szCs w:val="7"/>
        </w:rPr>
        <w:t>控制率</w:t>
      </w:r>
      <w:r>
        <w:rPr>
          <w:rFonts w:ascii="Arial" w:hAnsi="Arial" w:eastAsia="Arial" w:cs="Arial"/>
          <w:color w:val="auto"/>
          <w:sz w:val="7"/>
          <w:szCs w:val="7"/>
        </w:rPr>
        <w:t>=</w:t>
      </w:r>
      <w:r>
        <w:rPr>
          <w:rFonts w:ascii="宋体" w:hAnsi="宋体" w:eastAsia="宋体" w:cs="宋体"/>
          <w:color w:val="auto"/>
          <w:sz w:val="7"/>
          <w:szCs w:val="7"/>
        </w:rPr>
        <w:t>本年度</w:t>
      </w:r>
      <w:r>
        <w:rPr>
          <w:rFonts w:ascii="Arial" w:hAnsi="Arial" w:eastAsia="Arial" w:cs="Arial"/>
          <w:color w:val="auto"/>
          <w:sz w:val="7"/>
          <w:szCs w:val="7"/>
        </w:rPr>
        <w:t>“</w:t>
      </w:r>
    </w:p>
    <w:p w14:paraId="0AECFB7E">
      <w:pPr>
        <w:spacing w:after="0" w:line="3" w:lineRule="exact"/>
        <w:rPr>
          <w:color w:val="auto"/>
          <w:sz w:val="20"/>
          <w:szCs w:val="20"/>
        </w:rPr>
      </w:pPr>
    </w:p>
    <w:p w14:paraId="66C77CB5">
      <w:pPr>
        <w:numPr>
          <w:ilvl w:val="0"/>
          <w:numId w:val="18"/>
        </w:numPr>
        <w:tabs>
          <w:tab w:val="left" w:pos="6940"/>
        </w:tabs>
        <w:spacing w:after="0" w:line="85" w:lineRule="exact"/>
        <w:ind w:left="6940" w:hanging="775"/>
        <w:rPr>
          <w:rFonts w:ascii="宋体" w:hAnsi="宋体" w:eastAsia="宋体" w:cs="宋体"/>
          <w:color w:val="auto"/>
          <w:sz w:val="7"/>
          <w:szCs w:val="7"/>
        </w:rPr>
      </w:pPr>
      <w:r>
        <w:rPr>
          <w:rFonts w:ascii="宋体" w:hAnsi="宋体" w:eastAsia="宋体" w:cs="宋体"/>
          <w:color w:val="auto"/>
          <w:sz w:val="7"/>
          <w:szCs w:val="7"/>
        </w:rPr>
        <w:t>三公经费</w:t>
      </w:r>
      <w:r>
        <w:rPr>
          <w:rFonts w:ascii="Arial" w:hAnsi="Arial" w:eastAsia="Arial" w:cs="Arial"/>
          <w:color w:val="auto"/>
          <w:sz w:val="7"/>
          <w:szCs w:val="7"/>
        </w:rPr>
        <w:t>”</w:t>
      </w:r>
      <w:r>
        <w:rPr>
          <w:rFonts w:ascii="宋体" w:hAnsi="宋体" w:eastAsia="宋体" w:cs="宋体"/>
          <w:color w:val="auto"/>
          <w:sz w:val="7"/>
          <w:szCs w:val="7"/>
        </w:rPr>
        <w:t>实际支出数</w:t>
      </w:r>
      <w:r>
        <w:rPr>
          <w:rFonts w:ascii="Arial" w:hAnsi="Arial" w:eastAsia="Arial" w:cs="Arial"/>
          <w:color w:val="auto"/>
          <w:sz w:val="7"/>
          <w:szCs w:val="7"/>
        </w:rPr>
        <w:t>/“</w:t>
      </w:r>
      <w:r>
        <w:rPr>
          <w:rFonts w:ascii="宋体" w:hAnsi="宋体" w:eastAsia="宋体" w:cs="宋体"/>
          <w:color w:val="auto"/>
          <w:sz w:val="7"/>
          <w:szCs w:val="7"/>
        </w:rPr>
        <w:t>三公</w:t>
      </w:r>
      <w:r>
        <w:rPr>
          <w:rFonts w:ascii="Arial" w:hAnsi="Arial" w:eastAsia="Arial" w:cs="Arial"/>
          <w:color w:val="auto"/>
          <w:sz w:val="7"/>
          <w:szCs w:val="7"/>
        </w:rPr>
        <w:t xml:space="preserve">   </w:t>
      </w:r>
      <w:r>
        <w:rPr>
          <w:rFonts w:ascii="宋体" w:hAnsi="宋体" w:eastAsia="宋体" w:cs="宋体"/>
          <w:color w:val="auto"/>
          <w:sz w:val="7"/>
          <w:szCs w:val="7"/>
        </w:rPr>
        <w:t>%</w:t>
      </w:r>
    </w:p>
    <w:p w14:paraId="29913C3A">
      <w:pPr>
        <w:spacing w:after="0" w:line="3" w:lineRule="exact"/>
        <w:rPr>
          <w:rFonts w:ascii="宋体" w:hAnsi="宋体" w:eastAsia="宋体" w:cs="宋体"/>
          <w:color w:val="auto"/>
          <w:sz w:val="7"/>
          <w:szCs w:val="7"/>
        </w:rPr>
      </w:pPr>
    </w:p>
    <w:p w14:paraId="33199D31">
      <w:pPr>
        <w:spacing w:after="0" w:line="85" w:lineRule="exact"/>
        <w:ind w:left="6940"/>
        <w:rPr>
          <w:rFonts w:ascii="宋体" w:hAnsi="宋体" w:eastAsia="宋体" w:cs="宋体"/>
          <w:color w:val="auto"/>
          <w:sz w:val="7"/>
          <w:szCs w:val="7"/>
        </w:rPr>
      </w:pPr>
      <w:r>
        <w:rPr>
          <w:rFonts w:ascii="宋体" w:hAnsi="宋体" w:eastAsia="宋体" w:cs="宋体"/>
          <w:color w:val="auto"/>
          <w:sz w:val="7"/>
          <w:szCs w:val="7"/>
        </w:rPr>
        <w:t>经费</w:t>
      </w:r>
      <w:r>
        <w:rPr>
          <w:rFonts w:ascii="Arial" w:hAnsi="Arial" w:eastAsia="Arial" w:cs="Arial"/>
          <w:color w:val="auto"/>
          <w:sz w:val="7"/>
          <w:szCs w:val="7"/>
        </w:rPr>
        <w:t>”</w:t>
      </w:r>
      <w:r>
        <w:rPr>
          <w:rFonts w:ascii="宋体" w:hAnsi="宋体" w:eastAsia="宋体" w:cs="宋体"/>
          <w:color w:val="auto"/>
          <w:sz w:val="7"/>
          <w:szCs w:val="7"/>
        </w:rPr>
        <w:t>预算数</w:t>
      </w:r>
      <w:r>
        <w:rPr>
          <w:rFonts w:ascii="Arial" w:hAnsi="Arial" w:eastAsia="Arial" w:cs="Arial"/>
          <w:color w:val="auto"/>
          <w:sz w:val="7"/>
          <w:szCs w:val="7"/>
        </w:rPr>
        <w:t>*100%</w:t>
      </w:r>
    </w:p>
    <w:p w14:paraId="68BD2D9D">
      <w:pPr>
        <w:spacing w:after="0" w:line="71" w:lineRule="exact"/>
        <w:ind w:left="6940"/>
        <w:rPr>
          <w:rFonts w:ascii="宋体" w:hAnsi="宋体" w:eastAsia="宋体" w:cs="宋体"/>
          <w:color w:val="auto"/>
          <w:sz w:val="7"/>
          <w:szCs w:val="7"/>
        </w:rPr>
      </w:pPr>
      <w:r>
        <w:rPr>
          <w:rFonts w:ascii="宋体" w:hAnsi="宋体" w:eastAsia="宋体" w:cs="宋体"/>
          <w:color w:val="auto"/>
          <w:sz w:val="7"/>
          <w:szCs w:val="7"/>
        </w:rPr>
        <w:t>部门（单位）按要求实施绩效监</w:t>
      </w:r>
    </w:p>
    <w:p w14:paraId="04FB9170">
      <w:pPr>
        <w:spacing w:after="0" w:line="22" w:lineRule="exact"/>
        <w:rPr>
          <w:rFonts w:ascii="宋体" w:hAnsi="宋体" w:eastAsia="宋体" w:cs="宋体"/>
          <w:color w:val="auto"/>
          <w:sz w:val="7"/>
          <w:szCs w:val="7"/>
        </w:rPr>
      </w:pPr>
    </w:p>
    <w:p w14:paraId="1A4BC348">
      <w:pPr>
        <w:spacing w:after="0" w:line="81" w:lineRule="exact"/>
        <w:ind w:left="6940" w:right="2000"/>
        <w:rPr>
          <w:rFonts w:ascii="宋体" w:hAnsi="宋体" w:eastAsia="宋体" w:cs="宋体"/>
          <w:color w:val="auto"/>
          <w:sz w:val="7"/>
          <w:szCs w:val="7"/>
        </w:rPr>
      </w:pPr>
      <w:r>
        <w:rPr>
          <w:rFonts w:ascii="宋体" w:hAnsi="宋体" w:eastAsia="宋体" w:cs="宋体"/>
          <w:color w:val="auto"/>
          <w:sz w:val="7"/>
          <w:szCs w:val="7"/>
        </w:rPr>
        <w:t xml:space="preserve">控的项目数量占应实施绩效监控项目总数的比重。部门绩效监控 </w:t>
      </w:r>
      <w:r>
        <w:rPr>
          <w:rFonts w:ascii="宋体" w:hAnsi="宋体" w:eastAsia="宋体" w:cs="宋体"/>
          <w:color w:val="auto"/>
          <w:sz w:val="13"/>
          <w:szCs w:val="13"/>
          <w:vertAlign w:val="superscript"/>
        </w:rPr>
        <w:t>%</w:t>
      </w:r>
      <w:r>
        <w:rPr>
          <w:rFonts w:ascii="宋体" w:hAnsi="宋体" w:eastAsia="宋体" w:cs="宋体"/>
          <w:color w:val="auto"/>
          <w:sz w:val="7"/>
          <w:szCs w:val="7"/>
        </w:rPr>
        <w:t xml:space="preserve"> 完成率</w:t>
      </w:r>
      <w:r>
        <w:rPr>
          <w:rFonts w:ascii="Arial" w:hAnsi="Arial" w:eastAsia="Arial" w:cs="Arial"/>
          <w:color w:val="auto"/>
          <w:sz w:val="7"/>
          <w:szCs w:val="7"/>
        </w:rPr>
        <w:t>=</w:t>
      </w:r>
      <w:r>
        <w:rPr>
          <w:rFonts w:ascii="宋体" w:hAnsi="宋体" w:eastAsia="宋体" w:cs="宋体"/>
          <w:color w:val="auto"/>
          <w:sz w:val="7"/>
          <w:szCs w:val="7"/>
        </w:rPr>
        <w:t>已完成绩效监控项目数</w:t>
      </w:r>
    </w:p>
    <w:p w14:paraId="2489ED29">
      <w:pPr>
        <w:spacing w:after="0" w:line="67" w:lineRule="exact"/>
        <w:rPr>
          <w:rFonts w:ascii="宋体" w:hAnsi="宋体" w:eastAsia="宋体" w:cs="宋体"/>
          <w:color w:val="auto"/>
          <w:sz w:val="7"/>
          <w:szCs w:val="7"/>
        </w:rPr>
      </w:pPr>
    </w:p>
    <w:p w14:paraId="0316D6FC">
      <w:pPr>
        <w:spacing w:after="0" w:line="80" w:lineRule="exact"/>
        <w:ind w:left="6940"/>
        <w:rPr>
          <w:rFonts w:ascii="宋体" w:hAnsi="宋体" w:eastAsia="宋体" w:cs="宋体"/>
          <w:color w:val="auto"/>
          <w:sz w:val="7"/>
          <w:szCs w:val="7"/>
        </w:rPr>
      </w:pPr>
      <w:r>
        <w:rPr>
          <w:rFonts w:ascii="宋体" w:hAnsi="宋体" w:eastAsia="宋体" w:cs="宋体"/>
          <w:color w:val="auto"/>
          <w:sz w:val="7"/>
          <w:szCs w:val="7"/>
        </w:rPr>
        <w:t>部门（单位）按要求实施绩效自</w:t>
      </w:r>
    </w:p>
    <w:p w14:paraId="18F3C064">
      <w:pPr>
        <w:spacing w:after="0" w:line="22" w:lineRule="exact"/>
        <w:rPr>
          <w:rFonts w:ascii="宋体" w:hAnsi="宋体" w:eastAsia="宋体" w:cs="宋体"/>
          <w:color w:val="auto"/>
          <w:sz w:val="7"/>
          <w:szCs w:val="7"/>
        </w:rPr>
      </w:pPr>
    </w:p>
    <w:p w14:paraId="4DEF390B">
      <w:pPr>
        <w:spacing w:after="0" w:line="92" w:lineRule="exact"/>
        <w:ind w:left="6940" w:right="2000"/>
        <w:rPr>
          <w:rFonts w:ascii="宋体" w:hAnsi="宋体" w:eastAsia="宋体" w:cs="宋体"/>
          <w:color w:val="auto"/>
          <w:sz w:val="7"/>
          <w:szCs w:val="7"/>
        </w:rPr>
      </w:pPr>
      <w:r>
        <w:rPr>
          <w:rFonts w:ascii="宋体" w:hAnsi="宋体" w:eastAsia="宋体" w:cs="宋体"/>
          <w:color w:val="auto"/>
          <w:sz w:val="7"/>
          <w:szCs w:val="7"/>
        </w:rPr>
        <w:t xml:space="preserve">评的项目数量占应实施绩效自评项目总数的比重。部门绩效自评 </w:t>
      </w:r>
      <w:r>
        <w:rPr>
          <w:rFonts w:ascii="宋体" w:hAnsi="宋体" w:eastAsia="宋体" w:cs="宋体"/>
          <w:color w:val="auto"/>
          <w:sz w:val="13"/>
          <w:szCs w:val="13"/>
          <w:vertAlign w:val="superscript"/>
        </w:rPr>
        <w:t>%</w:t>
      </w:r>
    </w:p>
    <w:p w14:paraId="0BB81199">
      <w:pPr>
        <w:spacing w:after="0" w:line="56" w:lineRule="exact"/>
        <w:ind w:left="6940"/>
        <w:rPr>
          <w:color w:val="auto"/>
          <w:sz w:val="20"/>
          <w:szCs w:val="20"/>
        </w:rPr>
      </w:pPr>
      <w:r>
        <w:rPr>
          <w:rFonts w:ascii="宋体" w:hAnsi="宋体" w:eastAsia="宋体" w:cs="宋体"/>
          <w:color w:val="auto"/>
          <w:sz w:val="6"/>
          <w:szCs w:val="6"/>
        </w:rPr>
        <w:t>完成率</w:t>
      </w:r>
      <w:r>
        <w:rPr>
          <w:rFonts w:ascii="Arial" w:hAnsi="Arial" w:eastAsia="Arial" w:cs="Arial"/>
          <w:color w:val="auto"/>
          <w:sz w:val="6"/>
          <w:szCs w:val="6"/>
        </w:rPr>
        <w:t>=</w:t>
      </w:r>
      <w:r>
        <w:rPr>
          <w:rFonts w:ascii="宋体" w:hAnsi="宋体" w:eastAsia="宋体" w:cs="宋体"/>
          <w:color w:val="auto"/>
          <w:sz w:val="6"/>
          <w:szCs w:val="6"/>
        </w:rPr>
        <w:t>已完成评价项目数量</w:t>
      </w:r>
      <w:r>
        <w:rPr>
          <w:rFonts w:ascii="Arial" w:hAnsi="Arial" w:eastAsia="Arial" w:cs="Arial"/>
          <w:color w:val="auto"/>
          <w:sz w:val="6"/>
          <w:szCs w:val="6"/>
        </w:rPr>
        <w:t>/</w:t>
      </w:r>
      <w:r>
        <w:rPr>
          <w:rFonts w:ascii="宋体" w:hAnsi="宋体" w:eastAsia="宋体" w:cs="宋体"/>
          <w:color w:val="auto"/>
          <w:sz w:val="6"/>
          <w:szCs w:val="6"/>
        </w:rPr>
        <w:t>部</w:t>
      </w:r>
    </w:p>
    <w:p w14:paraId="5604E5DB">
      <w:pPr>
        <w:spacing w:after="0" w:line="58" w:lineRule="exact"/>
        <w:ind w:left="6160"/>
        <w:rPr>
          <w:color w:val="auto"/>
          <w:sz w:val="20"/>
          <w:szCs w:val="20"/>
        </w:rPr>
      </w:pPr>
      <w:r>
        <w:rPr>
          <w:rFonts w:ascii="宋体" w:hAnsi="宋体" w:eastAsia="宋体" w:cs="宋体"/>
          <w:color w:val="auto"/>
          <w:sz w:val="6"/>
          <w:szCs w:val="6"/>
        </w:rPr>
        <w:t>100</w:t>
      </w:r>
    </w:p>
    <w:p w14:paraId="4A98B9AA">
      <w:pPr>
        <w:spacing w:after="0" w:line="12" w:lineRule="exact"/>
        <w:rPr>
          <w:color w:val="auto"/>
          <w:sz w:val="20"/>
          <w:szCs w:val="20"/>
        </w:rPr>
      </w:pPr>
    </w:p>
    <w:p w14:paraId="53270053">
      <w:pPr>
        <w:spacing w:after="0" w:line="80" w:lineRule="exact"/>
        <w:ind w:left="6940"/>
        <w:rPr>
          <w:color w:val="auto"/>
          <w:sz w:val="20"/>
          <w:szCs w:val="20"/>
        </w:rPr>
      </w:pPr>
      <w:r>
        <w:rPr>
          <w:rFonts w:ascii="宋体" w:hAnsi="宋体" w:eastAsia="宋体" w:cs="宋体"/>
          <w:color w:val="auto"/>
          <w:sz w:val="7"/>
          <w:szCs w:val="7"/>
        </w:rPr>
        <w:t>部门重点绩效评价项目评价完成</w:t>
      </w:r>
    </w:p>
    <w:p w14:paraId="3BA92681">
      <w:pPr>
        <w:tabs>
          <w:tab w:val="left" w:pos="6920"/>
          <w:tab w:val="left" w:pos="7940"/>
        </w:tabs>
        <w:spacing w:after="0" w:line="119" w:lineRule="exact"/>
        <w:ind w:left="5720"/>
        <w:rPr>
          <w:color w:val="auto"/>
          <w:sz w:val="20"/>
          <w:szCs w:val="20"/>
        </w:rPr>
      </w:pPr>
      <w:r>
        <w:rPr>
          <w:rFonts w:ascii="宋体" w:hAnsi="宋体" w:eastAsia="宋体" w:cs="宋体"/>
          <w:color w:val="auto"/>
          <w:sz w:val="7"/>
          <w:szCs w:val="7"/>
          <w:vertAlign w:val="superscript"/>
        </w:rPr>
        <w:t>=</w:t>
      </w:r>
      <w:r>
        <w:rPr>
          <w:color w:val="auto"/>
          <w:sz w:val="20"/>
          <w:szCs w:val="20"/>
        </w:rPr>
        <w:tab/>
      </w:r>
      <w:r>
        <w:rPr>
          <w:rFonts w:ascii="宋体" w:hAnsi="宋体" w:eastAsia="宋体" w:cs="宋体"/>
          <w:color w:val="auto"/>
          <w:sz w:val="4"/>
          <w:szCs w:val="4"/>
        </w:rPr>
        <w:t>情况。部门绩效评价完成率</w:t>
      </w:r>
      <w:r>
        <w:rPr>
          <w:rFonts w:ascii="Arial" w:hAnsi="Arial" w:eastAsia="Arial" w:cs="Arial"/>
          <w:color w:val="auto"/>
          <w:sz w:val="4"/>
          <w:szCs w:val="4"/>
        </w:rPr>
        <w:t>=</w:t>
      </w:r>
      <w:r>
        <w:rPr>
          <w:rFonts w:ascii="宋体" w:hAnsi="宋体" w:eastAsia="宋体" w:cs="宋体"/>
          <w:color w:val="auto"/>
          <w:sz w:val="4"/>
          <w:szCs w:val="4"/>
        </w:rPr>
        <w:t>已</w:t>
      </w:r>
      <w:r>
        <w:rPr>
          <w:color w:val="auto"/>
          <w:sz w:val="20"/>
          <w:szCs w:val="20"/>
        </w:rPr>
        <w:tab/>
      </w:r>
      <w:r>
        <w:rPr>
          <w:rFonts w:ascii="宋体" w:hAnsi="宋体" w:eastAsia="宋体" w:cs="宋体"/>
          <w:color w:val="auto"/>
          <w:sz w:val="12"/>
          <w:szCs w:val="12"/>
          <w:vertAlign w:val="subscript"/>
        </w:rPr>
        <w:t>%</w:t>
      </w:r>
    </w:p>
    <w:p w14:paraId="1E18548D">
      <w:pPr>
        <w:spacing w:after="0" w:line="59" w:lineRule="exact"/>
        <w:ind w:left="6940"/>
        <w:rPr>
          <w:color w:val="auto"/>
          <w:sz w:val="20"/>
          <w:szCs w:val="20"/>
        </w:rPr>
      </w:pPr>
      <w:r>
        <w:rPr>
          <w:rFonts w:ascii="宋体" w:hAnsi="宋体" w:eastAsia="宋体" w:cs="宋体"/>
          <w:color w:val="auto"/>
          <w:sz w:val="6"/>
          <w:szCs w:val="6"/>
        </w:rPr>
        <w:t>完成评价项目数量</w:t>
      </w:r>
      <w:r>
        <w:rPr>
          <w:rFonts w:ascii="Arial" w:hAnsi="Arial" w:eastAsia="Arial" w:cs="Arial"/>
          <w:color w:val="auto"/>
          <w:sz w:val="6"/>
          <w:szCs w:val="6"/>
        </w:rPr>
        <w:t>/</w:t>
      </w:r>
      <w:r>
        <w:rPr>
          <w:rFonts w:ascii="宋体" w:hAnsi="宋体" w:eastAsia="宋体" w:cs="宋体"/>
          <w:color w:val="auto"/>
          <w:sz w:val="6"/>
          <w:szCs w:val="6"/>
        </w:rPr>
        <w:t>部门重点绩</w:t>
      </w:r>
    </w:p>
    <w:p w14:paraId="1E2397EA">
      <w:pPr>
        <w:spacing w:after="0" w:line="5" w:lineRule="exact"/>
        <w:rPr>
          <w:color w:val="auto"/>
          <w:sz w:val="20"/>
          <w:szCs w:val="20"/>
        </w:rPr>
      </w:pPr>
    </w:p>
    <w:p w14:paraId="71F5A4E3">
      <w:pPr>
        <w:spacing w:after="0" w:line="85" w:lineRule="exact"/>
        <w:ind w:left="6940"/>
        <w:rPr>
          <w:color w:val="auto"/>
          <w:sz w:val="20"/>
          <w:szCs w:val="20"/>
        </w:rPr>
      </w:pPr>
      <w:r>
        <w:rPr>
          <w:rFonts w:ascii="宋体" w:hAnsi="宋体" w:eastAsia="宋体" w:cs="宋体"/>
          <w:color w:val="auto"/>
          <w:sz w:val="7"/>
          <w:szCs w:val="7"/>
        </w:rPr>
        <w:t>效评价项目数</w:t>
      </w:r>
      <w:r>
        <w:rPr>
          <w:rFonts w:ascii="Arial" w:hAnsi="Arial" w:eastAsia="Arial" w:cs="Arial"/>
          <w:color w:val="auto"/>
          <w:sz w:val="7"/>
          <w:szCs w:val="7"/>
        </w:rPr>
        <w:t>*100%</w:t>
      </w:r>
    </w:p>
    <w:p w14:paraId="5E779F28">
      <w:pPr>
        <w:spacing w:after="0" w:line="63" w:lineRule="exact"/>
        <w:ind w:left="6940"/>
        <w:rPr>
          <w:color w:val="auto"/>
          <w:sz w:val="20"/>
          <w:szCs w:val="20"/>
        </w:rPr>
      </w:pPr>
      <w:r>
        <w:rPr>
          <w:rFonts w:ascii="宋体" w:hAnsi="宋体" w:eastAsia="宋体" w:cs="宋体"/>
          <w:color w:val="auto"/>
          <w:sz w:val="7"/>
          <w:szCs w:val="7"/>
        </w:rPr>
        <w:t>绩效监控、单位自评、部门绩效</w:t>
      </w:r>
    </w:p>
    <w:p w14:paraId="02FEC254">
      <w:pPr>
        <w:spacing w:after="0" w:line="9" w:lineRule="exact"/>
        <w:rPr>
          <w:color w:val="auto"/>
          <w:sz w:val="20"/>
          <w:szCs w:val="20"/>
        </w:rPr>
      </w:pPr>
    </w:p>
    <w:p w14:paraId="3B057C66">
      <w:pPr>
        <w:spacing w:after="0" w:line="80" w:lineRule="exact"/>
        <w:ind w:left="6940"/>
        <w:rPr>
          <w:color w:val="auto"/>
          <w:sz w:val="20"/>
          <w:szCs w:val="20"/>
        </w:rPr>
      </w:pPr>
      <w:r>
        <w:rPr>
          <w:rFonts w:ascii="宋体" w:hAnsi="宋体" w:eastAsia="宋体" w:cs="宋体"/>
          <w:color w:val="auto"/>
          <w:sz w:val="7"/>
          <w:szCs w:val="7"/>
        </w:rPr>
        <w:t>评价、财政重点绩效评价结果应</w:t>
      </w:r>
    </w:p>
    <w:p w14:paraId="4AFF73E1">
      <w:pPr>
        <w:tabs>
          <w:tab w:val="left" w:pos="7940"/>
        </w:tabs>
        <w:spacing w:after="0" w:line="119" w:lineRule="exact"/>
        <w:ind w:left="6940"/>
        <w:rPr>
          <w:color w:val="auto"/>
          <w:sz w:val="20"/>
          <w:szCs w:val="20"/>
        </w:rPr>
      </w:pPr>
      <w:r>
        <w:rPr>
          <w:rFonts w:ascii="宋体" w:hAnsi="宋体" w:eastAsia="宋体" w:cs="宋体"/>
          <w:color w:val="auto"/>
          <w:sz w:val="7"/>
          <w:szCs w:val="7"/>
        </w:rPr>
        <w:t>用情况。评价结果应用率</w:t>
      </w:r>
      <w:r>
        <w:rPr>
          <w:rFonts w:ascii="Arial" w:hAnsi="Arial" w:eastAsia="Arial" w:cs="Arial"/>
          <w:color w:val="auto"/>
          <w:sz w:val="7"/>
          <w:szCs w:val="7"/>
        </w:rPr>
        <w:t>=</w:t>
      </w:r>
      <w:r>
        <w:rPr>
          <w:rFonts w:ascii="宋体" w:hAnsi="宋体" w:eastAsia="宋体" w:cs="宋体"/>
          <w:color w:val="auto"/>
          <w:sz w:val="7"/>
          <w:szCs w:val="7"/>
        </w:rPr>
        <w:t>评价</w:t>
      </w:r>
      <w:r>
        <w:rPr>
          <w:color w:val="auto"/>
          <w:sz w:val="20"/>
          <w:szCs w:val="20"/>
        </w:rPr>
        <w:tab/>
      </w:r>
      <w:r>
        <w:rPr>
          <w:rFonts w:ascii="宋体" w:hAnsi="宋体" w:eastAsia="宋体" w:cs="宋体"/>
          <w:color w:val="auto"/>
          <w:sz w:val="12"/>
          <w:szCs w:val="12"/>
          <w:vertAlign w:val="superscript"/>
        </w:rPr>
        <w:t>%</w:t>
      </w:r>
    </w:p>
    <w:p w14:paraId="20EA6959">
      <w:pPr>
        <w:spacing w:after="0" w:line="59" w:lineRule="exact"/>
        <w:ind w:left="6940"/>
        <w:rPr>
          <w:color w:val="auto"/>
          <w:sz w:val="20"/>
          <w:szCs w:val="20"/>
        </w:rPr>
      </w:pPr>
      <w:r>
        <w:rPr>
          <w:rFonts w:ascii="宋体" w:hAnsi="宋体" w:eastAsia="宋体" w:cs="宋体"/>
          <w:color w:val="auto"/>
          <w:sz w:val="6"/>
          <w:szCs w:val="6"/>
        </w:rPr>
        <w:t>提出的意见建议采纳数</w:t>
      </w:r>
      <w:r>
        <w:rPr>
          <w:rFonts w:ascii="Arial" w:hAnsi="Arial" w:eastAsia="Arial" w:cs="Arial"/>
          <w:color w:val="auto"/>
          <w:sz w:val="6"/>
          <w:szCs w:val="6"/>
        </w:rPr>
        <w:t>/</w:t>
      </w:r>
      <w:r>
        <w:rPr>
          <w:rFonts w:ascii="宋体" w:hAnsi="宋体" w:eastAsia="宋体" w:cs="宋体"/>
          <w:color w:val="auto"/>
          <w:sz w:val="6"/>
          <w:szCs w:val="6"/>
        </w:rPr>
        <w:t>提出的</w:t>
      </w:r>
    </w:p>
    <w:p w14:paraId="4F65E79C">
      <w:pPr>
        <w:spacing w:after="0" w:line="105" w:lineRule="exact"/>
        <w:rPr>
          <w:color w:val="auto"/>
          <w:sz w:val="20"/>
          <w:szCs w:val="20"/>
        </w:rPr>
      </w:pPr>
    </w:p>
    <w:p w14:paraId="4505A6A9">
      <w:pPr>
        <w:tabs>
          <w:tab w:val="left" w:pos="7940"/>
        </w:tabs>
        <w:spacing w:after="0" w:line="80" w:lineRule="exact"/>
        <w:ind w:left="6940"/>
        <w:rPr>
          <w:color w:val="auto"/>
          <w:sz w:val="20"/>
          <w:szCs w:val="20"/>
        </w:rPr>
      </w:pPr>
      <w:r>
        <w:rPr>
          <w:rFonts w:ascii="宋体" w:hAnsi="宋体" w:eastAsia="宋体" w:cs="宋体"/>
          <w:color w:val="auto"/>
          <w:sz w:val="7"/>
          <w:szCs w:val="7"/>
        </w:rPr>
        <w:t>全县重大事故发生次数</w:t>
      </w:r>
      <w:r>
        <w:rPr>
          <w:color w:val="auto"/>
          <w:sz w:val="20"/>
          <w:szCs w:val="20"/>
        </w:rPr>
        <w:tab/>
      </w:r>
      <w:r>
        <w:rPr>
          <w:rFonts w:ascii="宋体" w:hAnsi="宋体" w:eastAsia="宋体" w:cs="宋体"/>
          <w:color w:val="auto"/>
          <w:sz w:val="7"/>
          <w:szCs w:val="7"/>
        </w:rPr>
        <w:t>3</w:t>
      </w:r>
    </w:p>
    <w:p w14:paraId="7D8442DB">
      <w:pPr>
        <w:numPr>
          <w:ilvl w:val="0"/>
          <w:numId w:val="19"/>
        </w:numPr>
        <w:tabs>
          <w:tab w:val="left" w:pos="6600"/>
        </w:tabs>
        <w:spacing w:after="0" w:line="79" w:lineRule="exact"/>
        <w:ind w:left="6600" w:hanging="435"/>
        <w:rPr>
          <w:rFonts w:ascii="宋体" w:hAnsi="宋体" w:eastAsia="宋体" w:cs="宋体"/>
          <w:color w:val="auto"/>
          <w:sz w:val="7"/>
          <w:szCs w:val="7"/>
        </w:rPr>
      </w:pPr>
      <w:r>
        <w:rPr>
          <w:rFonts w:ascii="宋体" w:hAnsi="宋体" w:eastAsia="宋体" w:cs="宋体"/>
          <w:color w:val="auto"/>
          <w:sz w:val="7"/>
          <w:szCs w:val="7"/>
        </w:rPr>
        <w:t>次</w:t>
      </w:r>
    </w:p>
    <w:p w14:paraId="74056C73">
      <w:pPr>
        <w:spacing w:after="0" w:line="10" w:lineRule="exact"/>
        <w:rPr>
          <w:color w:val="auto"/>
          <w:sz w:val="20"/>
          <w:szCs w:val="20"/>
        </w:rPr>
      </w:pPr>
    </w:p>
    <w:p w14:paraId="27FEEE69">
      <w:pPr>
        <w:tabs>
          <w:tab w:val="left" w:pos="7940"/>
        </w:tabs>
        <w:spacing w:after="0" w:line="80" w:lineRule="exact"/>
        <w:ind w:left="6940"/>
        <w:rPr>
          <w:color w:val="auto"/>
          <w:sz w:val="20"/>
          <w:szCs w:val="20"/>
        </w:rPr>
      </w:pPr>
      <w:r>
        <w:rPr>
          <w:rFonts w:ascii="宋体" w:hAnsi="宋体" w:eastAsia="宋体" w:cs="宋体"/>
          <w:color w:val="auto"/>
          <w:sz w:val="7"/>
          <w:szCs w:val="7"/>
        </w:rPr>
        <w:t>重大食品、药品安全事故发生数</w:t>
      </w:r>
      <w:r>
        <w:rPr>
          <w:color w:val="auto"/>
          <w:sz w:val="20"/>
          <w:szCs w:val="20"/>
        </w:rPr>
        <w:tab/>
      </w:r>
      <w:r>
        <w:rPr>
          <w:rFonts w:ascii="宋体" w:hAnsi="宋体" w:eastAsia="宋体" w:cs="宋体"/>
          <w:color w:val="auto"/>
          <w:sz w:val="7"/>
          <w:szCs w:val="7"/>
        </w:rPr>
        <w:t>3</w:t>
      </w:r>
    </w:p>
    <w:p w14:paraId="69E780B8">
      <w:pPr>
        <w:spacing w:after="0" w:line="44" w:lineRule="exact"/>
        <w:rPr>
          <w:color w:val="auto"/>
          <w:sz w:val="20"/>
          <w:szCs w:val="20"/>
        </w:rPr>
      </w:pPr>
    </w:p>
    <w:tbl>
      <w:tblPr>
        <w:tblStyle w:val="2"/>
        <w:tblW w:w="0" w:type="auto"/>
        <w:tblInd w:w="6140" w:type="dxa"/>
        <w:tblLayout w:type="fixed"/>
        <w:tblCellMar>
          <w:top w:w="0" w:type="dxa"/>
          <w:left w:w="0" w:type="dxa"/>
          <w:bottom w:w="0" w:type="dxa"/>
          <w:right w:w="0" w:type="dxa"/>
        </w:tblCellMar>
      </w:tblPr>
      <w:tblGrid>
        <w:gridCol w:w="480"/>
        <w:gridCol w:w="3380"/>
      </w:tblGrid>
      <w:tr w14:paraId="048C1610">
        <w:tblPrEx>
          <w:tblCellMar>
            <w:top w:w="0" w:type="dxa"/>
            <w:left w:w="0" w:type="dxa"/>
            <w:bottom w:w="0" w:type="dxa"/>
            <w:right w:w="0" w:type="dxa"/>
          </w:tblCellMar>
        </w:tblPrEx>
        <w:trPr>
          <w:trHeight w:val="85" w:hRule="atLeast"/>
        </w:trPr>
        <w:tc>
          <w:tcPr>
            <w:tcW w:w="480" w:type="dxa"/>
            <w:vAlign w:val="bottom"/>
          </w:tcPr>
          <w:p w14:paraId="5B30FDC8">
            <w:pPr>
              <w:spacing w:after="0"/>
              <w:rPr>
                <w:color w:val="auto"/>
                <w:sz w:val="7"/>
                <w:szCs w:val="7"/>
              </w:rPr>
            </w:pPr>
          </w:p>
        </w:tc>
        <w:tc>
          <w:tcPr>
            <w:tcW w:w="3380" w:type="dxa"/>
            <w:vAlign w:val="bottom"/>
          </w:tcPr>
          <w:p w14:paraId="5B94AEDE">
            <w:pPr>
              <w:spacing w:after="0" w:line="85" w:lineRule="exact"/>
              <w:ind w:left="320"/>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年度履职目标是否符合国家、</w:t>
            </w:r>
          </w:p>
        </w:tc>
      </w:tr>
      <w:tr w14:paraId="37B2814C">
        <w:tblPrEx>
          <w:tblCellMar>
            <w:top w:w="0" w:type="dxa"/>
            <w:left w:w="0" w:type="dxa"/>
            <w:bottom w:w="0" w:type="dxa"/>
            <w:right w:w="0" w:type="dxa"/>
          </w:tblCellMar>
        </w:tblPrEx>
        <w:trPr>
          <w:trHeight w:val="88" w:hRule="atLeast"/>
        </w:trPr>
        <w:tc>
          <w:tcPr>
            <w:tcW w:w="480" w:type="dxa"/>
            <w:vAlign w:val="bottom"/>
          </w:tcPr>
          <w:p w14:paraId="19D72568">
            <w:pPr>
              <w:spacing w:after="0"/>
              <w:rPr>
                <w:color w:val="auto"/>
                <w:sz w:val="7"/>
                <w:szCs w:val="7"/>
              </w:rPr>
            </w:pPr>
          </w:p>
        </w:tc>
        <w:tc>
          <w:tcPr>
            <w:tcW w:w="3380" w:type="dxa"/>
            <w:vAlign w:val="bottom"/>
          </w:tcPr>
          <w:p w14:paraId="061A0F1E">
            <w:pPr>
              <w:spacing w:after="0" w:line="80" w:lineRule="exact"/>
              <w:ind w:left="320"/>
              <w:rPr>
                <w:color w:val="auto"/>
                <w:sz w:val="20"/>
                <w:szCs w:val="20"/>
              </w:rPr>
            </w:pPr>
            <w:r>
              <w:rPr>
                <w:rFonts w:ascii="宋体" w:hAnsi="宋体" w:eastAsia="宋体" w:cs="宋体"/>
                <w:color w:val="auto"/>
                <w:sz w:val="7"/>
                <w:szCs w:val="7"/>
              </w:rPr>
              <w:t>省委省政府战略部署和发展规</w:t>
            </w:r>
          </w:p>
        </w:tc>
      </w:tr>
      <w:tr w14:paraId="510C28CC">
        <w:tblPrEx>
          <w:tblCellMar>
            <w:top w:w="0" w:type="dxa"/>
            <w:left w:w="0" w:type="dxa"/>
            <w:bottom w:w="0" w:type="dxa"/>
            <w:right w:w="0" w:type="dxa"/>
          </w:tblCellMar>
        </w:tblPrEx>
        <w:trPr>
          <w:trHeight w:val="88" w:hRule="atLeast"/>
        </w:trPr>
        <w:tc>
          <w:tcPr>
            <w:tcW w:w="480" w:type="dxa"/>
            <w:vAlign w:val="bottom"/>
          </w:tcPr>
          <w:p w14:paraId="3786AAB0">
            <w:pPr>
              <w:spacing w:after="0"/>
              <w:rPr>
                <w:color w:val="auto"/>
                <w:sz w:val="7"/>
                <w:szCs w:val="7"/>
              </w:rPr>
            </w:pPr>
          </w:p>
        </w:tc>
        <w:tc>
          <w:tcPr>
            <w:tcW w:w="3380" w:type="dxa"/>
            <w:vAlign w:val="bottom"/>
          </w:tcPr>
          <w:p w14:paraId="339FE5AD">
            <w:pPr>
              <w:spacing w:after="0" w:line="80" w:lineRule="exact"/>
              <w:ind w:left="320"/>
              <w:rPr>
                <w:color w:val="auto"/>
                <w:sz w:val="20"/>
                <w:szCs w:val="20"/>
              </w:rPr>
            </w:pPr>
            <w:r>
              <w:rPr>
                <w:rFonts w:ascii="宋体" w:hAnsi="宋体" w:eastAsia="宋体" w:cs="宋体"/>
                <w:color w:val="auto"/>
                <w:sz w:val="7"/>
                <w:szCs w:val="7"/>
              </w:rPr>
              <w:t>划，与国家、省宏观政策、行业</w:t>
            </w:r>
          </w:p>
        </w:tc>
      </w:tr>
      <w:tr w14:paraId="56542259">
        <w:tblPrEx>
          <w:tblCellMar>
            <w:top w:w="0" w:type="dxa"/>
            <w:left w:w="0" w:type="dxa"/>
            <w:bottom w:w="0" w:type="dxa"/>
            <w:right w:w="0" w:type="dxa"/>
          </w:tblCellMar>
        </w:tblPrEx>
        <w:trPr>
          <w:trHeight w:val="110" w:hRule="atLeast"/>
        </w:trPr>
        <w:tc>
          <w:tcPr>
            <w:tcW w:w="480" w:type="dxa"/>
            <w:vAlign w:val="bottom"/>
          </w:tcPr>
          <w:p w14:paraId="259BC295">
            <w:pPr>
              <w:spacing w:after="0" w:line="80" w:lineRule="exact"/>
              <w:ind w:left="20"/>
              <w:rPr>
                <w:color w:val="auto"/>
                <w:sz w:val="20"/>
                <w:szCs w:val="20"/>
              </w:rPr>
            </w:pPr>
            <w:r>
              <w:rPr>
                <w:rFonts w:ascii="宋体" w:hAnsi="宋体" w:eastAsia="宋体" w:cs="宋体"/>
                <w:color w:val="auto"/>
                <w:sz w:val="7"/>
                <w:szCs w:val="7"/>
              </w:rPr>
              <w:t>相关</w:t>
            </w:r>
          </w:p>
        </w:tc>
        <w:tc>
          <w:tcPr>
            <w:tcW w:w="3380" w:type="dxa"/>
            <w:vAlign w:val="bottom"/>
          </w:tcPr>
          <w:p w14:paraId="08733900">
            <w:pPr>
              <w:spacing w:after="0" w:line="110" w:lineRule="exact"/>
              <w:ind w:left="320"/>
              <w:rPr>
                <w:color w:val="auto"/>
                <w:sz w:val="20"/>
                <w:szCs w:val="20"/>
              </w:rPr>
            </w:pPr>
            <w:r>
              <w:rPr>
                <w:rFonts w:ascii="宋体" w:hAnsi="宋体" w:eastAsia="宋体" w:cs="宋体"/>
                <w:color w:val="auto"/>
                <w:sz w:val="6"/>
                <w:szCs w:val="6"/>
              </w:rPr>
              <w:t>政策一致；</w:t>
            </w:r>
            <w:r>
              <w:rPr>
                <w:rFonts w:ascii="Arial" w:hAnsi="Arial" w:eastAsia="Arial" w:cs="Arial"/>
                <w:color w:val="auto"/>
                <w:sz w:val="6"/>
                <w:szCs w:val="6"/>
              </w:rPr>
              <w:t>2.</w:t>
            </w:r>
            <w:r>
              <w:rPr>
                <w:rFonts w:ascii="宋体" w:hAnsi="宋体" w:eastAsia="宋体" w:cs="宋体"/>
                <w:color w:val="auto"/>
                <w:sz w:val="6"/>
                <w:szCs w:val="6"/>
              </w:rPr>
              <w:t>年度履职目标是否</w:t>
            </w:r>
            <w:r>
              <w:rPr>
                <w:rFonts w:ascii="Arial" w:hAnsi="Arial" w:eastAsia="Arial" w:cs="Arial"/>
                <w:color w:val="auto"/>
                <w:sz w:val="6"/>
                <w:szCs w:val="6"/>
              </w:rPr>
              <w:t xml:space="preserve">  </w:t>
            </w:r>
            <w:r>
              <w:rPr>
                <w:rFonts w:ascii="宋体" w:hAnsi="宋体" w:eastAsia="宋体" w:cs="宋体"/>
                <w:color w:val="auto"/>
                <w:sz w:val="11"/>
                <w:szCs w:val="11"/>
                <w:vertAlign w:val="subscript"/>
              </w:rPr>
              <w:t>-</w:t>
            </w:r>
          </w:p>
        </w:tc>
      </w:tr>
      <w:tr w14:paraId="7252B69C">
        <w:tblPrEx>
          <w:tblCellMar>
            <w:top w:w="0" w:type="dxa"/>
            <w:left w:w="0" w:type="dxa"/>
            <w:bottom w:w="0" w:type="dxa"/>
            <w:right w:w="0" w:type="dxa"/>
          </w:tblCellMar>
        </w:tblPrEx>
        <w:trPr>
          <w:trHeight w:val="66" w:hRule="atLeast"/>
        </w:trPr>
        <w:tc>
          <w:tcPr>
            <w:tcW w:w="480" w:type="dxa"/>
            <w:vAlign w:val="bottom"/>
          </w:tcPr>
          <w:p w14:paraId="2A74F689">
            <w:pPr>
              <w:spacing w:after="0"/>
              <w:rPr>
                <w:color w:val="auto"/>
                <w:sz w:val="5"/>
                <w:szCs w:val="5"/>
              </w:rPr>
            </w:pPr>
          </w:p>
        </w:tc>
        <w:tc>
          <w:tcPr>
            <w:tcW w:w="3380" w:type="dxa"/>
            <w:vAlign w:val="bottom"/>
          </w:tcPr>
          <w:p w14:paraId="53A915DF">
            <w:pPr>
              <w:spacing w:after="0" w:line="66" w:lineRule="exact"/>
              <w:ind w:left="320"/>
              <w:rPr>
                <w:color w:val="auto"/>
                <w:sz w:val="20"/>
                <w:szCs w:val="20"/>
              </w:rPr>
            </w:pPr>
            <w:r>
              <w:rPr>
                <w:rFonts w:ascii="宋体" w:hAnsi="宋体" w:eastAsia="宋体" w:cs="宋体"/>
                <w:color w:val="auto"/>
                <w:sz w:val="7"/>
                <w:szCs w:val="7"/>
              </w:rPr>
              <w:t>与部门职责、工作规划和重点工</w:t>
            </w:r>
          </w:p>
        </w:tc>
      </w:tr>
      <w:tr w14:paraId="21BB1768">
        <w:tblPrEx>
          <w:tblCellMar>
            <w:top w:w="0" w:type="dxa"/>
            <w:left w:w="0" w:type="dxa"/>
            <w:bottom w:w="0" w:type="dxa"/>
            <w:right w:w="0" w:type="dxa"/>
          </w:tblCellMar>
        </w:tblPrEx>
        <w:trPr>
          <w:trHeight w:val="88" w:hRule="atLeast"/>
        </w:trPr>
        <w:tc>
          <w:tcPr>
            <w:tcW w:w="480" w:type="dxa"/>
            <w:vAlign w:val="bottom"/>
          </w:tcPr>
          <w:p w14:paraId="585021F7">
            <w:pPr>
              <w:spacing w:after="0"/>
              <w:rPr>
                <w:color w:val="auto"/>
                <w:sz w:val="7"/>
                <w:szCs w:val="7"/>
              </w:rPr>
            </w:pPr>
          </w:p>
        </w:tc>
        <w:tc>
          <w:tcPr>
            <w:tcW w:w="3380" w:type="dxa"/>
            <w:vAlign w:val="bottom"/>
          </w:tcPr>
          <w:p w14:paraId="20D163D7">
            <w:pPr>
              <w:spacing w:after="0" w:line="85" w:lineRule="exact"/>
              <w:ind w:left="320"/>
              <w:rPr>
                <w:color w:val="auto"/>
                <w:sz w:val="20"/>
                <w:szCs w:val="20"/>
              </w:rPr>
            </w:pPr>
            <w:r>
              <w:rPr>
                <w:rFonts w:ascii="宋体" w:hAnsi="宋体" w:eastAsia="宋体" w:cs="宋体"/>
                <w:color w:val="auto"/>
                <w:sz w:val="7"/>
                <w:szCs w:val="7"/>
              </w:rPr>
              <w:t>作相关；</w:t>
            </w:r>
            <w:r>
              <w:rPr>
                <w:rFonts w:ascii="Arial" w:hAnsi="Arial" w:eastAsia="Arial" w:cs="Arial"/>
                <w:color w:val="auto"/>
                <w:sz w:val="7"/>
                <w:szCs w:val="7"/>
              </w:rPr>
              <w:t>3.</w:t>
            </w:r>
            <w:r>
              <w:rPr>
                <w:rFonts w:ascii="宋体" w:hAnsi="宋体" w:eastAsia="宋体" w:cs="宋体"/>
                <w:color w:val="auto"/>
                <w:sz w:val="7"/>
                <w:szCs w:val="7"/>
              </w:rPr>
              <w:t>确定的预算项目是否</w:t>
            </w:r>
          </w:p>
        </w:tc>
      </w:tr>
      <w:tr w14:paraId="0A5F3FB3">
        <w:tblPrEx>
          <w:tblCellMar>
            <w:top w:w="0" w:type="dxa"/>
            <w:left w:w="0" w:type="dxa"/>
            <w:bottom w:w="0" w:type="dxa"/>
            <w:right w:w="0" w:type="dxa"/>
          </w:tblCellMar>
        </w:tblPrEx>
        <w:trPr>
          <w:trHeight w:val="88" w:hRule="atLeast"/>
        </w:trPr>
        <w:tc>
          <w:tcPr>
            <w:tcW w:w="480" w:type="dxa"/>
            <w:vAlign w:val="bottom"/>
          </w:tcPr>
          <w:p w14:paraId="05D57AE0">
            <w:pPr>
              <w:spacing w:after="0"/>
              <w:rPr>
                <w:color w:val="auto"/>
                <w:sz w:val="7"/>
                <w:szCs w:val="7"/>
              </w:rPr>
            </w:pPr>
          </w:p>
        </w:tc>
        <w:tc>
          <w:tcPr>
            <w:tcW w:w="3380" w:type="dxa"/>
            <w:vAlign w:val="bottom"/>
          </w:tcPr>
          <w:p w14:paraId="199C22C5">
            <w:pPr>
              <w:spacing w:after="0" w:line="80" w:lineRule="exact"/>
              <w:ind w:left="320"/>
              <w:rPr>
                <w:color w:val="auto"/>
                <w:sz w:val="20"/>
                <w:szCs w:val="20"/>
              </w:rPr>
            </w:pPr>
            <w:r>
              <w:rPr>
                <w:rFonts w:ascii="宋体" w:hAnsi="宋体" w:eastAsia="宋体" w:cs="宋体"/>
                <w:color w:val="auto"/>
                <w:sz w:val="7"/>
                <w:szCs w:val="7"/>
              </w:rPr>
              <w:t>合理，是否与工作目标密切相</w:t>
            </w:r>
          </w:p>
        </w:tc>
      </w:tr>
      <w:tr w14:paraId="733515AB">
        <w:tblPrEx>
          <w:tblCellMar>
            <w:top w:w="0" w:type="dxa"/>
            <w:left w:w="0" w:type="dxa"/>
            <w:bottom w:w="0" w:type="dxa"/>
            <w:right w:w="0" w:type="dxa"/>
          </w:tblCellMar>
        </w:tblPrEx>
        <w:trPr>
          <w:trHeight w:val="41" w:hRule="atLeast"/>
        </w:trPr>
        <w:tc>
          <w:tcPr>
            <w:tcW w:w="480" w:type="dxa"/>
            <w:tcBorders>
              <w:bottom w:val="single" w:color="auto" w:sz="8" w:space="0"/>
            </w:tcBorders>
            <w:vAlign w:val="bottom"/>
          </w:tcPr>
          <w:p w14:paraId="2EA854E6">
            <w:pPr>
              <w:spacing w:after="0"/>
              <w:rPr>
                <w:color w:val="auto"/>
                <w:sz w:val="3"/>
                <w:szCs w:val="3"/>
              </w:rPr>
            </w:pPr>
          </w:p>
        </w:tc>
        <w:tc>
          <w:tcPr>
            <w:tcW w:w="3380" w:type="dxa"/>
            <w:tcBorders>
              <w:bottom w:val="single" w:color="auto" w:sz="8" w:space="0"/>
            </w:tcBorders>
            <w:vAlign w:val="bottom"/>
          </w:tcPr>
          <w:p w14:paraId="3D67EDB4">
            <w:pPr>
              <w:spacing w:after="0"/>
              <w:rPr>
                <w:color w:val="auto"/>
                <w:sz w:val="3"/>
                <w:szCs w:val="3"/>
              </w:rPr>
            </w:pPr>
          </w:p>
        </w:tc>
      </w:tr>
      <w:tr w14:paraId="23BFD80F">
        <w:tblPrEx>
          <w:tblCellMar>
            <w:top w:w="0" w:type="dxa"/>
            <w:left w:w="0" w:type="dxa"/>
            <w:bottom w:w="0" w:type="dxa"/>
            <w:right w:w="0" w:type="dxa"/>
          </w:tblCellMar>
        </w:tblPrEx>
        <w:trPr>
          <w:trHeight w:val="69" w:hRule="atLeast"/>
        </w:trPr>
        <w:tc>
          <w:tcPr>
            <w:tcW w:w="480" w:type="dxa"/>
            <w:vAlign w:val="bottom"/>
          </w:tcPr>
          <w:p w14:paraId="10B0079A">
            <w:pPr>
              <w:spacing w:after="0"/>
              <w:rPr>
                <w:color w:val="auto"/>
                <w:sz w:val="6"/>
                <w:szCs w:val="6"/>
              </w:rPr>
            </w:pPr>
          </w:p>
        </w:tc>
        <w:tc>
          <w:tcPr>
            <w:tcW w:w="3380" w:type="dxa"/>
            <w:vAlign w:val="bottom"/>
          </w:tcPr>
          <w:p w14:paraId="6E7C6D98">
            <w:pPr>
              <w:spacing w:after="0" w:line="70" w:lineRule="exact"/>
              <w:ind w:left="320"/>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工作任务是否有明确的绩效目</w:t>
            </w:r>
          </w:p>
        </w:tc>
      </w:tr>
      <w:tr w14:paraId="7DDABFE1">
        <w:tblPrEx>
          <w:tblCellMar>
            <w:top w:w="0" w:type="dxa"/>
            <w:left w:w="0" w:type="dxa"/>
            <w:bottom w:w="0" w:type="dxa"/>
            <w:right w:w="0" w:type="dxa"/>
          </w:tblCellMar>
        </w:tblPrEx>
        <w:trPr>
          <w:trHeight w:val="88" w:hRule="atLeast"/>
        </w:trPr>
        <w:tc>
          <w:tcPr>
            <w:tcW w:w="480" w:type="dxa"/>
            <w:vAlign w:val="bottom"/>
          </w:tcPr>
          <w:p w14:paraId="600EDBEA">
            <w:pPr>
              <w:spacing w:after="0"/>
              <w:rPr>
                <w:color w:val="auto"/>
                <w:sz w:val="7"/>
                <w:szCs w:val="7"/>
              </w:rPr>
            </w:pPr>
          </w:p>
        </w:tc>
        <w:tc>
          <w:tcPr>
            <w:tcW w:w="3380" w:type="dxa"/>
            <w:vAlign w:val="bottom"/>
          </w:tcPr>
          <w:p w14:paraId="21BBE7FD">
            <w:pPr>
              <w:spacing w:after="0" w:line="80" w:lineRule="exact"/>
              <w:ind w:left="320"/>
              <w:rPr>
                <w:color w:val="auto"/>
                <w:sz w:val="20"/>
                <w:szCs w:val="20"/>
              </w:rPr>
            </w:pPr>
            <w:r>
              <w:rPr>
                <w:rFonts w:ascii="宋体" w:hAnsi="宋体" w:eastAsia="宋体" w:cs="宋体"/>
                <w:color w:val="auto"/>
                <w:sz w:val="7"/>
                <w:szCs w:val="7"/>
              </w:rPr>
              <w:t>标，绩效目标是否与部门年度履</w:t>
            </w:r>
          </w:p>
        </w:tc>
      </w:tr>
      <w:tr w14:paraId="3712B155">
        <w:tblPrEx>
          <w:tblCellMar>
            <w:top w:w="0" w:type="dxa"/>
            <w:left w:w="0" w:type="dxa"/>
            <w:bottom w:w="0" w:type="dxa"/>
            <w:right w:w="0" w:type="dxa"/>
          </w:tblCellMar>
        </w:tblPrEx>
        <w:trPr>
          <w:trHeight w:val="88" w:hRule="atLeast"/>
        </w:trPr>
        <w:tc>
          <w:tcPr>
            <w:tcW w:w="480" w:type="dxa"/>
            <w:vAlign w:val="bottom"/>
          </w:tcPr>
          <w:p w14:paraId="06D76DFA">
            <w:pPr>
              <w:spacing w:after="0"/>
              <w:rPr>
                <w:color w:val="auto"/>
                <w:sz w:val="7"/>
                <w:szCs w:val="7"/>
              </w:rPr>
            </w:pPr>
          </w:p>
        </w:tc>
        <w:tc>
          <w:tcPr>
            <w:tcW w:w="3380" w:type="dxa"/>
            <w:vAlign w:val="bottom"/>
          </w:tcPr>
          <w:p w14:paraId="1A56653B">
            <w:pPr>
              <w:spacing w:after="0" w:line="80" w:lineRule="exact"/>
              <w:ind w:left="320"/>
              <w:rPr>
                <w:color w:val="auto"/>
                <w:sz w:val="20"/>
                <w:szCs w:val="20"/>
              </w:rPr>
            </w:pPr>
            <w:r>
              <w:rPr>
                <w:rFonts w:ascii="宋体" w:hAnsi="宋体" w:eastAsia="宋体" w:cs="宋体"/>
                <w:color w:val="auto"/>
                <w:sz w:val="7"/>
                <w:szCs w:val="7"/>
              </w:rPr>
              <w:t>职目标一致，是否能体现工作任</w:t>
            </w:r>
          </w:p>
        </w:tc>
      </w:tr>
      <w:tr w14:paraId="3E86DF8D">
        <w:tblPrEx>
          <w:tblCellMar>
            <w:top w:w="0" w:type="dxa"/>
            <w:left w:w="0" w:type="dxa"/>
            <w:bottom w:w="0" w:type="dxa"/>
            <w:right w:w="0" w:type="dxa"/>
          </w:tblCellMar>
        </w:tblPrEx>
        <w:trPr>
          <w:trHeight w:val="110" w:hRule="atLeast"/>
        </w:trPr>
        <w:tc>
          <w:tcPr>
            <w:tcW w:w="480" w:type="dxa"/>
            <w:vAlign w:val="bottom"/>
          </w:tcPr>
          <w:p w14:paraId="5044B456">
            <w:pPr>
              <w:spacing w:after="0" w:line="80" w:lineRule="exact"/>
              <w:ind w:left="20"/>
              <w:rPr>
                <w:color w:val="auto"/>
                <w:sz w:val="20"/>
                <w:szCs w:val="20"/>
              </w:rPr>
            </w:pPr>
            <w:r>
              <w:rPr>
                <w:rFonts w:ascii="宋体" w:hAnsi="宋体" w:eastAsia="宋体" w:cs="宋体"/>
                <w:color w:val="auto"/>
                <w:sz w:val="7"/>
                <w:szCs w:val="7"/>
              </w:rPr>
              <w:t>科学</w:t>
            </w:r>
          </w:p>
        </w:tc>
        <w:tc>
          <w:tcPr>
            <w:tcW w:w="3380" w:type="dxa"/>
            <w:vAlign w:val="bottom"/>
          </w:tcPr>
          <w:p w14:paraId="01DBE06C">
            <w:pPr>
              <w:spacing w:after="0" w:line="111" w:lineRule="exact"/>
              <w:ind w:left="320"/>
              <w:rPr>
                <w:color w:val="auto"/>
                <w:sz w:val="20"/>
                <w:szCs w:val="20"/>
              </w:rPr>
            </w:pPr>
            <w:r>
              <w:rPr>
                <w:rFonts w:ascii="宋体" w:hAnsi="宋体" w:eastAsia="宋体" w:cs="宋体"/>
                <w:color w:val="auto"/>
                <w:sz w:val="7"/>
                <w:szCs w:val="7"/>
              </w:rPr>
              <w:t>务的产出和效果；</w:t>
            </w:r>
            <w:r>
              <w:rPr>
                <w:rFonts w:ascii="Arial" w:hAnsi="Arial" w:eastAsia="Arial" w:cs="Arial"/>
                <w:color w:val="auto"/>
                <w:sz w:val="7"/>
                <w:szCs w:val="7"/>
              </w:rPr>
              <w:t>2.</w:t>
            </w:r>
            <w:r>
              <w:rPr>
                <w:rFonts w:ascii="宋体" w:hAnsi="宋体" w:eastAsia="宋体" w:cs="宋体"/>
                <w:color w:val="auto"/>
                <w:sz w:val="7"/>
                <w:szCs w:val="7"/>
              </w:rPr>
              <w:t>工作任务对</w:t>
            </w:r>
            <w:r>
              <w:rPr>
                <w:rFonts w:ascii="Arial" w:hAnsi="Arial" w:eastAsia="Arial" w:cs="Arial"/>
                <w:color w:val="auto"/>
                <w:sz w:val="7"/>
                <w:szCs w:val="7"/>
              </w:rPr>
              <w:t xml:space="preserve">  </w:t>
            </w:r>
            <w:r>
              <w:rPr>
                <w:rFonts w:ascii="宋体" w:hAnsi="宋体" w:eastAsia="宋体" w:cs="宋体"/>
                <w:color w:val="auto"/>
                <w:sz w:val="12"/>
                <w:szCs w:val="12"/>
                <w:vertAlign w:val="subscript"/>
              </w:rPr>
              <w:t>-</w:t>
            </w:r>
          </w:p>
        </w:tc>
      </w:tr>
      <w:tr w14:paraId="221C31BF">
        <w:tblPrEx>
          <w:tblCellMar>
            <w:top w:w="0" w:type="dxa"/>
            <w:left w:w="0" w:type="dxa"/>
            <w:bottom w:w="0" w:type="dxa"/>
            <w:right w:w="0" w:type="dxa"/>
          </w:tblCellMar>
        </w:tblPrEx>
        <w:trPr>
          <w:trHeight w:val="66" w:hRule="atLeast"/>
        </w:trPr>
        <w:tc>
          <w:tcPr>
            <w:tcW w:w="480" w:type="dxa"/>
            <w:vAlign w:val="bottom"/>
          </w:tcPr>
          <w:p w14:paraId="6BA59832">
            <w:pPr>
              <w:spacing w:after="0"/>
              <w:rPr>
                <w:color w:val="auto"/>
                <w:sz w:val="5"/>
                <w:szCs w:val="5"/>
              </w:rPr>
            </w:pPr>
          </w:p>
        </w:tc>
        <w:tc>
          <w:tcPr>
            <w:tcW w:w="3380" w:type="dxa"/>
            <w:vAlign w:val="bottom"/>
          </w:tcPr>
          <w:p w14:paraId="1F3DCBE5">
            <w:pPr>
              <w:spacing w:after="0" w:line="66" w:lineRule="exact"/>
              <w:ind w:left="320"/>
              <w:rPr>
                <w:color w:val="auto"/>
                <w:sz w:val="20"/>
                <w:szCs w:val="20"/>
              </w:rPr>
            </w:pPr>
            <w:r>
              <w:rPr>
                <w:rFonts w:ascii="宋体" w:hAnsi="宋体" w:eastAsia="宋体" w:cs="宋体"/>
                <w:color w:val="auto"/>
                <w:sz w:val="7"/>
                <w:szCs w:val="7"/>
              </w:rPr>
              <w:t>应的预算项目是否有明确的绩效</w:t>
            </w:r>
          </w:p>
        </w:tc>
      </w:tr>
      <w:tr w14:paraId="2EF88EDA">
        <w:tblPrEx>
          <w:tblCellMar>
            <w:top w:w="0" w:type="dxa"/>
            <w:left w:w="0" w:type="dxa"/>
            <w:bottom w:w="0" w:type="dxa"/>
            <w:right w:w="0" w:type="dxa"/>
          </w:tblCellMar>
        </w:tblPrEx>
        <w:trPr>
          <w:trHeight w:val="88" w:hRule="atLeast"/>
        </w:trPr>
        <w:tc>
          <w:tcPr>
            <w:tcW w:w="480" w:type="dxa"/>
            <w:vAlign w:val="bottom"/>
          </w:tcPr>
          <w:p w14:paraId="06D48ED8">
            <w:pPr>
              <w:spacing w:after="0"/>
              <w:rPr>
                <w:color w:val="auto"/>
                <w:sz w:val="7"/>
                <w:szCs w:val="7"/>
              </w:rPr>
            </w:pPr>
          </w:p>
        </w:tc>
        <w:tc>
          <w:tcPr>
            <w:tcW w:w="3380" w:type="dxa"/>
            <w:vAlign w:val="bottom"/>
          </w:tcPr>
          <w:p w14:paraId="51E019EC">
            <w:pPr>
              <w:spacing w:after="0" w:line="80" w:lineRule="exact"/>
              <w:ind w:left="320"/>
              <w:rPr>
                <w:color w:val="auto"/>
                <w:sz w:val="20"/>
                <w:szCs w:val="20"/>
              </w:rPr>
            </w:pPr>
            <w:r>
              <w:rPr>
                <w:rFonts w:ascii="宋体" w:hAnsi="宋体" w:eastAsia="宋体" w:cs="宋体"/>
                <w:color w:val="auto"/>
                <w:sz w:val="7"/>
                <w:szCs w:val="7"/>
              </w:rPr>
              <w:t>目标，绩效目标是否与部门职责</w:t>
            </w:r>
          </w:p>
        </w:tc>
      </w:tr>
      <w:tr w14:paraId="2F898B7C">
        <w:tblPrEx>
          <w:tblCellMar>
            <w:top w:w="0" w:type="dxa"/>
            <w:left w:w="0" w:type="dxa"/>
            <w:bottom w:w="0" w:type="dxa"/>
            <w:right w:w="0" w:type="dxa"/>
          </w:tblCellMar>
        </w:tblPrEx>
        <w:trPr>
          <w:trHeight w:val="88" w:hRule="atLeast"/>
        </w:trPr>
        <w:tc>
          <w:tcPr>
            <w:tcW w:w="480" w:type="dxa"/>
            <w:vAlign w:val="bottom"/>
          </w:tcPr>
          <w:p w14:paraId="670CD155">
            <w:pPr>
              <w:spacing w:after="0"/>
              <w:rPr>
                <w:color w:val="auto"/>
                <w:sz w:val="7"/>
                <w:szCs w:val="7"/>
              </w:rPr>
            </w:pPr>
          </w:p>
        </w:tc>
        <w:tc>
          <w:tcPr>
            <w:tcW w:w="3380" w:type="dxa"/>
            <w:vAlign w:val="bottom"/>
          </w:tcPr>
          <w:p w14:paraId="0A240642">
            <w:pPr>
              <w:spacing w:after="0" w:line="80" w:lineRule="exact"/>
              <w:ind w:left="320"/>
              <w:rPr>
                <w:color w:val="auto"/>
                <w:sz w:val="20"/>
                <w:szCs w:val="20"/>
              </w:rPr>
            </w:pPr>
            <w:r>
              <w:rPr>
                <w:rFonts w:ascii="宋体" w:hAnsi="宋体" w:eastAsia="宋体" w:cs="宋体"/>
                <w:color w:val="auto"/>
                <w:sz w:val="7"/>
                <w:szCs w:val="7"/>
              </w:rPr>
              <w:t>目标、工作任务目标一致，是否</w:t>
            </w:r>
          </w:p>
        </w:tc>
      </w:tr>
      <w:tr w14:paraId="709AC185">
        <w:tblPrEx>
          <w:tblCellMar>
            <w:top w:w="0" w:type="dxa"/>
            <w:left w:w="0" w:type="dxa"/>
            <w:bottom w:w="0" w:type="dxa"/>
            <w:right w:w="0" w:type="dxa"/>
          </w:tblCellMar>
        </w:tblPrEx>
        <w:trPr>
          <w:trHeight w:val="41" w:hRule="atLeast"/>
        </w:trPr>
        <w:tc>
          <w:tcPr>
            <w:tcW w:w="480" w:type="dxa"/>
            <w:tcBorders>
              <w:bottom w:val="single" w:color="auto" w:sz="8" w:space="0"/>
            </w:tcBorders>
            <w:vAlign w:val="bottom"/>
          </w:tcPr>
          <w:p w14:paraId="0D2DD86D">
            <w:pPr>
              <w:spacing w:after="0"/>
              <w:rPr>
                <w:color w:val="auto"/>
                <w:sz w:val="3"/>
                <w:szCs w:val="3"/>
              </w:rPr>
            </w:pPr>
          </w:p>
        </w:tc>
        <w:tc>
          <w:tcPr>
            <w:tcW w:w="3380" w:type="dxa"/>
            <w:tcBorders>
              <w:bottom w:val="single" w:color="auto" w:sz="8" w:space="0"/>
            </w:tcBorders>
            <w:vAlign w:val="bottom"/>
          </w:tcPr>
          <w:p w14:paraId="143D52D4">
            <w:pPr>
              <w:spacing w:after="0"/>
              <w:rPr>
                <w:color w:val="auto"/>
                <w:sz w:val="3"/>
                <w:szCs w:val="3"/>
              </w:rPr>
            </w:pPr>
          </w:p>
        </w:tc>
      </w:tr>
      <w:tr w14:paraId="24BBE7F0">
        <w:tblPrEx>
          <w:tblCellMar>
            <w:top w:w="0" w:type="dxa"/>
            <w:left w:w="0" w:type="dxa"/>
            <w:bottom w:w="0" w:type="dxa"/>
            <w:right w:w="0" w:type="dxa"/>
          </w:tblCellMar>
        </w:tblPrEx>
        <w:trPr>
          <w:trHeight w:val="69" w:hRule="atLeast"/>
        </w:trPr>
        <w:tc>
          <w:tcPr>
            <w:tcW w:w="480" w:type="dxa"/>
            <w:vAlign w:val="bottom"/>
          </w:tcPr>
          <w:p w14:paraId="41D1D5AC">
            <w:pPr>
              <w:spacing w:after="0"/>
              <w:rPr>
                <w:color w:val="auto"/>
                <w:sz w:val="6"/>
                <w:szCs w:val="6"/>
              </w:rPr>
            </w:pPr>
          </w:p>
        </w:tc>
        <w:tc>
          <w:tcPr>
            <w:tcW w:w="3380" w:type="dxa"/>
            <w:vAlign w:val="bottom"/>
          </w:tcPr>
          <w:p w14:paraId="23A043DA">
            <w:pPr>
              <w:spacing w:after="0" w:line="70" w:lineRule="exact"/>
              <w:ind w:left="320"/>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工作任务、预算项目绩效指标</w:t>
            </w:r>
          </w:p>
        </w:tc>
      </w:tr>
      <w:tr w14:paraId="41CBC732">
        <w:tblPrEx>
          <w:tblCellMar>
            <w:top w:w="0" w:type="dxa"/>
            <w:left w:w="0" w:type="dxa"/>
            <w:bottom w:w="0" w:type="dxa"/>
            <w:right w:w="0" w:type="dxa"/>
          </w:tblCellMar>
        </w:tblPrEx>
        <w:trPr>
          <w:trHeight w:val="88" w:hRule="atLeast"/>
        </w:trPr>
        <w:tc>
          <w:tcPr>
            <w:tcW w:w="480" w:type="dxa"/>
            <w:vAlign w:val="bottom"/>
          </w:tcPr>
          <w:p w14:paraId="62E3D11E">
            <w:pPr>
              <w:spacing w:after="0"/>
              <w:rPr>
                <w:color w:val="auto"/>
                <w:sz w:val="7"/>
                <w:szCs w:val="7"/>
              </w:rPr>
            </w:pPr>
          </w:p>
        </w:tc>
        <w:tc>
          <w:tcPr>
            <w:tcW w:w="3380" w:type="dxa"/>
            <w:vAlign w:val="bottom"/>
          </w:tcPr>
          <w:p w14:paraId="365377CE">
            <w:pPr>
              <w:spacing w:after="0" w:line="80" w:lineRule="exact"/>
              <w:ind w:left="320"/>
              <w:rPr>
                <w:color w:val="auto"/>
                <w:sz w:val="20"/>
                <w:szCs w:val="20"/>
              </w:rPr>
            </w:pPr>
            <w:r>
              <w:rPr>
                <w:rFonts w:ascii="宋体" w:hAnsi="宋体" w:eastAsia="宋体" w:cs="宋体"/>
                <w:color w:val="auto"/>
                <w:sz w:val="7"/>
                <w:szCs w:val="7"/>
              </w:rPr>
              <w:t>设置是否准确反映部门绩效完成</w:t>
            </w:r>
          </w:p>
        </w:tc>
      </w:tr>
      <w:tr w14:paraId="2FD9603C">
        <w:tblPrEx>
          <w:tblCellMar>
            <w:top w:w="0" w:type="dxa"/>
            <w:left w:w="0" w:type="dxa"/>
            <w:bottom w:w="0" w:type="dxa"/>
            <w:right w:w="0" w:type="dxa"/>
          </w:tblCellMar>
        </w:tblPrEx>
        <w:trPr>
          <w:trHeight w:val="88" w:hRule="atLeast"/>
        </w:trPr>
        <w:tc>
          <w:tcPr>
            <w:tcW w:w="480" w:type="dxa"/>
            <w:vAlign w:val="bottom"/>
          </w:tcPr>
          <w:p w14:paraId="4D9859CB">
            <w:pPr>
              <w:spacing w:after="0"/>
              <w:rPr>
                <w:color w:val="auto"/>
                <w:sz w:val="7"/>
                <w:szCs w:val="7"/>
              </w:rPr>
            </w:pPr>
          </w:p>
        </w:tc>
        <w:tc>
          <w:tcPr>
            <w:tcW w:w="3380" w:type="dxa"/>
            <w:vAlign w:val="bottom"/>
          </w:tcPr>
          <w:p w14:paraId="1B22B533">
            <w:pPr>
              <w:spacing w:after="0" w:line="85" w:lineRule="exact"/>
              <w:ind w:left="320"/>
              <w:rPr>
                <w:color w:val="auto"/>
                <w:sz w:val="20"/>
                <w:szCs w:val="20"/>
              </w:rPr>
            </w:pPr>
            <w:r>
              <w:rPr>
                <w:rFonts w:ascii="宋体" w:hAnsi="宋体" w:eastAsia="宋体" w:cs="宋体"/>
                <w:color w:val="auto"/>
                <w:sz w:val="7"/>
                <w:szCs w:val="7"/>
              </w:rPr>
              <w:t>情况；</w:t>
            </w:r>
            <w:r>
              <w:rPr>
                <w:rFonts w:ascii="Arial" w:hAnsi="Arial" w:eastAsia="Arial" w:cs="Arial"/>
                <w:color w:val="auto"/>
                <w:sz w:val="7"/>
                <w:szCs w:val="7"/>
              </w:rPr>
              <w:t>2.</w:t>
            </w:r>
            <w:r>
              <w:rPr>
                <w:rFonts w:ascii="宋体" w:hAnsi="宋体" w:eastAsia="宋体" w:cs="宋体"/>
                <w:color w:val="auto"/>
                <w:sz w:val="7"/>
                <w:szCs w:val="7"/>
              </w:rPr>
              <w:t>工作任务、预算项目绩</w:t>
            </w:r>
          </w:p>
        </w:tc>
      </w:tr>
      <w:tr w14:paraId="0B663012">
        <w:tblPrEx>
          <w:tblCellMar>
            <w:top w:w="0" w:type="dxa"/>
            <w:left w:w="0" w:type="dxa"/>
            <w:bottom w:w="0" w:type="dxa"/>
            <w:right w:w="0" w:type="dxa"/>
          </w:tblCellMar>
        </w:tblPrEx>
        <w:trPr>
          <w:trHeight w:val="110" w:hRule="atLeast"/>
        </w:trPr>
        <w:tc>
          <w:tcPr>
            <w:tcW w:w="480" w:type="dxa"/>
            <w:vAlign w:val="bottom"/>
          </w:tcPr>
          <w:p w14:paraId="50572606">
            <w:pPr>
              <w:spacing w:after="0" w:line="80" w:lineRule="exact"/>
              <w:ind w:left="20"/>
              <w:rPr>
                <w:color w:val="auto"/>
                <w:sz w:val="20"/>
                <w:szCs w:val="20"/>
              </w:rPr>
            </w:pPr>
            <w:r>
              <w:rPr>
                <w:rFonts w:ascii="宋体" w:hAnsi="宋体" w:eastAsia="宋体" w:cs="宋体"/>
                <w:color w:val="auto"/>
                <w:sz w:val="7"/>
                <w:szCs w:val="7"/>
              </w:rPr>
              <w:t>合理</w:t>
            </w:r>
          </w:p>
        </w:tc>
        <w:tc>
          <w:tcPr>
            <w:tcW w:w="3380" w:type="dxa"/>
            <w:vAlign w:val="bottom"/>
          </w:tcPr>
          <w:p w14:paraId="49B84751">
            <w:pPr>
              <w:spacing w:after="0" w:line="111" w:lineRule="exact"/>
              <w:ind w:left="320"/>
              <w:rPr>
                <w:color w:val="auto"/>
                <w:sz w:val="20"/>
                <w:szCs w:val="20"/>
              </w:rPr>
            </w:pPr>
            <w:r>
              <w:rPr>
                <w:rFonts w:ascii="宋体" w:hAnsi="宋体" w:eastAsia="宋体" w:cs="宋体"/>
                <w:color w:val="auto"/>
                <w:sz w:val="7"/>
                <w:szCs w:val="7"/>
              </w:rPr>
              <w:t xml:space="preserve">效指标是否清晰、细化、可评价  </w:t>
            </w:r>
            <w:r>
              <w:rPr>
                <w:rFonts w:ascii="宋体" w:hAnsi="宋体" w:eastAsia="宋体" w:cs="宋体"/>
                <w:color w:val="auto"/>
                <w:sz w:val="12"/>
                <w:szCs w:val="12"/>
                <w:vertAlign w:val="subscript"/>
              </w:rPr>
              <w:t>-</w:t>
            </w:r>
          </w:p>
        </w:tc>
      </w:tr>
      <w:tr w14:paraId="309CFD0D">
        <w:tblPrEx>
          <w:tblCellMar>
            <w:top w:w="0" w:type="dxa"/>
            <w:left w:w="0" w:type="dxa"/>
            <w:bottom w:w="0" w:type="dxa"/>
            <w:right w:w="0" w:type="dxa"/>
          </w:tblCellMar>
        </w:tblPrEx>
        <w:trPr>
          <w:trHeight w:val="66" w:hRule="atLeast"/>
        </w:trPr>
        <w:tc>
          <w:tcPr>
            <w:tcW w:w="480" w:type="dxa"/>
            <w:vAlign w:val="bottom"/>
          </w:tcPr>
          <w:p w14:paraId="4DE59080">
            <w:pPr>
              <w:spacing w:after="0"/>
              <w:rPr>
                <w:color w:val="auto"/>
                <w:sz w:val="5"/>
                <w:szCs w:val="5"/>
              </w:rPr>
            </w:pPr>
          </w:p>
        </w:tc>
        <w:tc>
          <w:tcPr>
            <w:tcW w:w="3380" w:type="dxa"/>
            <w:vAlign w:val="bottom"/>
          </w:tcPr>
          <w:p w14:paraId="73C82570">
            <w:pPr>
              <w:spacing w:after="0" w:line="66" w:lineRule="exact"/>
              <w:ind w:left="320"/>
              <w:rPr>
                <w:color w:val="auto"/>
                <w:sz w:val="20"/>
                <w:szCs w:val="20"/>
              </w:rPr>
            </w:pPr>
            <w:r>
              <w:rPr>
                <w:rFonts w:ascii="宋体" w:hAnsi="宋体" w:eastAsia="宋体" w:cs="宋体"/>
                <w:color w:val="auto"/>
                <w:sz w:val="7"/>
                <w:szCs w:val="7"/>
              </w:rPr>
              <w:t>、可衡量；</w:t>
            </w:r>
            <w:r>
              <w:rPr>
                <w:rFonts w:ascii="Arial" w:hAnsi="Arial" w:eastAsia="Arial" w:cs="Arial"/>
                <w:color w:val="auto"/>
                <w:sz w:val="7"/>
                <w:szCs w:val="7"/>
              </w:rPr>
              <w:t>3.</w:t>
            </w:r>
            <w:r>
              <w:rPr>
                <w:rFonts w:ascii="宋体" w:hAnsi="宋体" w:eastAsia="宋体" w:cs="宋体"/>
                <w:color w:val="auto"/>
                <w:sz w:val="7"/>
                <w:szCs w:val="7"/>
              </w:rPr>
              <w:t>工作任务、预算项</w:t>
            </w:r>
          </w:p>
        </w:tc>
      </w:tr>
      <w:tr w14:paraId="0011535E">
        <w:tblPrEx>
          <w:tblCellMar>
            <w:top w:w="0" w:type="dxa"/>
            <w:left w:w="0" w:type="dxa"/>
            <w:bottom w:w="0" w:type="dxa"/>
            <w:right w:w="0" w:type="dxa"/>
          </w:tblCellMar>
        </w:tblPrEx>
        <w:trPr>
          <w:trHeight w:val="88" w:hRule="atLeast"/>
        </w:trPr>
        <w:tc>
          <w:tcPr>
            <w:tcW w:w="480" w:type="dxa"/>
            <w:vAlign w:val="bottom"/>
          </w:tcPr>
          <w:p w14:paraId="6A665F3A">
            <w:pPr>
              <w:spacing w:after="0"/>
              <w:rPr>
                <w:color w:val="auto"/>
                <w:sz w:val="7"/>
                <w:szCs w:val="7"/>
              </w:rPr>
            </w:pPr>
          </w:p>
        </w:tc>
        <w:tc>
          <w:tcPr>
            <w:tcW w:w="3380" w:type="dxa"/>
            <w:vAlign w:val="bottom"/>
          </w:tcPr>
          <w:p w14:paraId="723BE376">
            <w:pPr>
              <w:spacing w:after="0" w:line="80" w:lineRule="exact"/>
              <w:ind w:left="320"/>
              <w:rPr>
                <w:color w:val="auto"/>
                <w:sz w:val="20"/>
                <w:szCs w:val="20"/>
              </w:rPr>
            </w:pPr>
            <w:r>
              <w:rPr>
                <w:rFonts w:ascii="宋体" w:hAnsi="宋体" w:eastAsia="宋体" w:cs="宋体"/>
                <w:color w:val="auto"/>
                <w:sz w:val="7"/>
                <w:szCs w:val="7"/>
              </w:rPr>
              <w:t>目绩效指标的评价标准是否清晰</w:t>
            </w:r>
          </w:p>
        </w:tc>
      </w:tr>
      <w:tr w14:paraId="5D78E9EC">
        <w:tblPrEx>
          <w:tblCellMar>
            <w:top w:w="0" w:type="dxa"/>
            <w:left w:w="0" w:type="dxa"/>
            <w:bottom w:w="0" w:type="dxa"/>
            <w:right w:w="0" w:type="dxa"/>
          </w:tblCellMar>
        </w:tblPrEx>
        <w:trPr>
          <w:trHeight w:val="88" w:hRule="atLeast"/>
        </w:trPr>
        <w:tc>
          <w:tcPr>
            <w:tcW w:w="480" w:type="dxa"/>
            <w:vAlign w:val="bottom"/>
          </w:tcPr>
          <w:p w14:paraId="014D8D32">
            <w:pPr>
              <w:spacing w:after="0"/>
              <w:rPr>
                <w:color w:val="auto"/>
                <w:sz w:val="7"/>
                <w:szCs w:val="7"/>
              </w:rPr>
            </w:pPr>
          </w:p>
        </w:tc>
        <w:tc>
          <w:tcPr>
            <w:tcW w:w="3380" w:type="dxa"/>
            <w:vAlign w:val="bottom"/>
          </w:tcPr>
          <w:p w14:paraId="7E2A454A">
            <w:pPr>
              <w:spacing w:after="0" w:line="85" w:lineRule="exact"/>
              <w:ind w:left="320"/>
              <w:rPr>
                <w:color w:val="auto"/>
                <w:sz w:val="20"/>
                <w:szCs w:val="20"/>
              </w:rPr>
            </w:pPr>
            <w:r>
              <w:rPr>
                <w:rFonts w:ascii="宋体" w:hAnsi="宋体" w:eastAsia="宋体" w:cs="宋体"/>
                <w:color w:val="auto"/>
                <w:sz w:val="7"/>
                <w:szCs w:val="7"/>
              </w:rPr>
              <w:t>、可衡量；</w:t>
            </w:r>
            <w:r>
              <w:rPr>
                <w:rFonts w:ascii="Arial" w:hAnsi="Arial" w:eastAsia="Arial" w:cs="Arial"/>
                <w:color w:val="auto"/>
                <w:sz w:val="7"/>
                <w:szCs w:val="7"/>
              </w:rPr>
              <w:t>4.</w:t>
            </w:r>
            <w:r>
              <w:rPr>
                <w:rFonts w:ascii="宋体" w:hAnsi="宋体" w:eastAsia="宋体" w:cs="宋体"/>
                <w:color w:val="auto"/>
                <w:sz w:val="7"/>
                <w:szCs w:val="7"/>
              </w:rPr>
              <w:t>是否与部门年度的</w:t>
            </w:r>
          </w:p>
        </w:tc>
      </w:tr>
      <w:tr w14:paraId="00C262EE">
        <w:tblPrEx>
          <w:tblCellMar>
            <w:top w:w="0" w:type="dxa"/>
            <w:left w:w="0" w:type="dxa"/>
            <w:bottom w:w="0" w:type="dxa"/>
            <w:right w:w="0" w:type="dxa"/>
          </w:tblCellMar>
        </w:tblPrEx>
        <w:trPr>
          <w:trHeight w:val="41" w:hRule="atLeast"/>
        </w:trPr>
        <w:tc>
          <w:tcPr>
            <w:tcW w:w="480" w:type="dxa"/>
            <w:tcBorders>
              <w:bottom w:val="single" w:color="auto" w:sz="8" w:space="0"/>
            </w:tcBorders>
            <w:vAlign w:val="bottom"/>
          </w:tcPr>
          <w:p w14:paraId="0EE52E4F">
            <w:pPr>
              <w:spacing w:after="0"/>
              <w:rPr>
                <w:color w:val="auto"/>
                <w:sz w:val="3"/>
                <w:szCs w:val="3"/>
              </w:rPr>
            </w:pPr>
          </w:p>
        </w:tc>
        <w:tc>
          <w:tcPr>
            <w:tcW w:w="3380" w:type="dxa"/>
            <w:tcBorders>
              <w:bottom w:val="single" w:color="auto" w:sz="8" w:space="0"/>
            </w:tcBorders>
            <w:vAlign w:val="bottom"/>
          </w:tcPr>
          <w:p w14:paraId="1563D707">
            <w:pPr>
              <w:spacing w:after="0"/>
              <w:rPr>
                <w:color w:val="auto"/>
                <w:sz w:val="3"/>
                <w:szCs w:val="3"/>
              </w:rPr>
            </w:pPr>
          </w:p>
        </w:tc>
      </w:tr>
      <w:tr w14:paraId="58231DCE">
        <w:tblPrEx>
          <w:tblCellMar>
            <w:top w:w="0" w:type="dxa"/>
            <w:left w:w="0" w:type="dxa"/>
            <w:bottom w:w="0" w:type="dxa"/>
            <w:right w:w="0" w:type="dxa"/>
          </w:tblCellMar>
        </w:tblPrEx>
        <w:trPr>
          <w:trHeight w:val="69" w:hRule="atLeast"/>
        </w:trPr>
        <w:tc>
          <w:tcPr>
            <w:tcW w:w="480" w:type="dxa"/>
            <w:vAlign w:val="bottom"/>
          </w:tcPr>
          <w:p w14:paraId="3AA4ED66">
            <w:pPr>
              <w:spacing w:after="0"/>
              <w:rPr>
                <w:color w:val="auto"/>
                <w:sz w:val="6"/>
                <w:szCs w:val="6"/>
              </w:rPr>
            </w:pPr>
          </w:p>
        </w:tc>
        <w:tc>
          <w:tcPr>
            <w:tcW w:w="3380" w:type="dxa"/>
            <w:vAlign w:val="bottom"/>
          </w:tcPr>
          <w:p w14:paraId="441604CE">
            <w:pPr>
              <w:spacing w:after="0" w:line="70" w:lineRule="exact"/>
              <w:ind w:left="320"/>
              <w:rPr>
                <w:color w:val="auto"/>
                <w:sz w:val="20"/>
                <w:szCs w:val="20"/>
              </w:rPr>
            </w:pPr>
            <w:r>
              <w:rPr>
                <w:rFonts w:ascii="Arial" w:hAnsi="Arial" w:eastAsia="Arial" w:cs="Arial"/>
                <w:color w:val="auto"/>
                <w:sz w:val="7"/>
                <w:szCs w:val="7"/>
              </w:rPr>
              <w:t>1.</w:t>
            </w:r>
            <w:r>
              <w:rPr>
                <w:rFonts w:ascii="宋体" w:hAnsi="宋体" w:eastAsia="宋体" w:cs="宋体"/>
                <w:color w:val="auto"/>
                <w:sz w:val="7"/>
                <w:szCs w:val="7"/>
              </w:rPr>
              <w:t>部门所有收入是否全部纳入部</w:t>
            </w:r>
          </w:p>
        </w:tc>
      </w:tr>
      <w:tr w14:paraId="59D0F756">
        <w:tblPrEx>
          <w:tblCellMar>
            <w:top w:w="0" w:type="dxa"/>
            <w:left w:w="0" w:type="dxa"/>
            <w:bottom w:w="0" w:type="dxa"/>
            <w:right w:w="0" w:type="dxa"/>
          </w:tblCellMar>
        </w:tblPrEx>
        <w:trPr>
          <w:trHeight w:val="112" w:hRule="atLeast"/>
        </w:trPr>
        <w:tc>
          <w:tcPr>
            <w:tcW w:w="480" w:type="dxa"/>
            <w:vAlign w:val="bottom"/>
          </w:tcPr>
          <w:p w14:paraId="69E94305">
            <w:pPr>
              <w:spacing w:after="0" w:line="80" w:lineRule="exact"/>
              <w:ind w:left="20"/>
              <w:rPr>
                <w:color w:val="auto"/>
                <w:sz w:val="20"/>
                <w:szCs w:val="20"/>
              </w:rPr>
            </w:pPr>
            <w:r>
              <w:rPr>
                <w:rFonts w:ascii="宋体" w:hAnsi="宋体" w:eastAsia="宋体" w:cs="宋体"/>
                <w:color w:val="auto"/>
                <w:sz w:val="7"/>
                <w:szCs w:val="7"/>
              </w:rPr>
              <w:t>完整</w:t>
            </w:r>
          </w:p>
        </w:tc>
        <w:tc>
          <w:tcPr>
            <w:tcW w:w="3380" w:type="dxa"/>
            <w:vAlign w:val="bottom"/>
          </w:tcPr>
          <w:p w14:paraId="3CC94AFA">
            <w:pPr>
              <w:spacing w:after="0" w:line="113" w:lineRule="exact"/>
              <w:ind w:left="320"/>
              <w:rPr>
                <w:color w:val="auto"/>
                <w:sz w:val="20"/>
                <w:szCs w:val="20"/>
              </w:rPr>
            </w:pPr>
            <w:r>
              <w:rPr>
                <w:rFonts w:ascii="宋体" w:hAnsi="宋体" w:eastAsia="宋体" w:cs="宋体"/>
                <w:color w:val="auto"/>
                <w:sz w:val="7"/>
                <w:szCs w:val="7"/>
              </w:rPr>
              <w:t>门预算；</w:t>
            </w:r>
            <w:r>
              <w:rPr>
                <w:rFonts w:ascii="Arial" w:hAnsi="Arial" w:eastAsia="Arial" w:cs="Arial"/>
                <w:color w:val="auto"/>
                <w:sz w:val="7"/>
                <w:szCs w:val="7"/>
              </w:rPr>
              <w:t>2.</w:t>
            </w:r>
            <w:r>
              <w:rPr>
                <w:rFonts w:ascii="宋体" w:hAnsi="宋体" w:eastAsia="宋体" w:cs="宋体"/>
                <w:color w:val="auto"/>
                <w:sz w:val="7"/>
                <w:szCs w:val="7"/>
              </w:rPr>
              <w:t>部门支出预算是否统</w:t>
            </w:r>
            <w:r>
              <w:rPr>
                <w:rFonts w:ascii="Arial" w:hAnsi="Arial" w:eastAsia="Arial" w:cs="Arial"/>
                <w:color w:val="auto"/>
                <w:sz w:val="7"/>
                <w:szCs w:val="7"/>
              </w:rPr>
              <w:t xml:space="preserve">  </w:t>
            </w:r>
            <w:r>
              <w:rPr>
                <w:rFonts w:ascii="宋体" w:hAnsi="宋体" w:eastAsia="宋体" w:cs="宋体"/>
                <w:color w:val="auto"/>
                <w:sz w:val="12"/>
                <w:szCs w:val="12"/>
                <w:vertAlign w:val="subscript"/>
              </w:rPr>
              <w:t>-</w:t>
            </w:r>
          </w:p>
        </w:tc>
      </w:tr>
      <w:tr w14:paraId="3BD7FFC4">
        <w:tblPrEx>
          <w:tblCellMar>
            <w:top w:w="0" w:type="dxa"/>
            <w:left w:w="0" w:type="dxa"/>
            <w:bottom w:w="0" w:type="dxa"/>
            <w:right w:w="0" w:type="dxa"/>
          </w:tblCellMar>
        </w:tblPrEx>
        <w:trPr>
          <w:trHeight w:val="66" w:hRule="atLeast"/>
        </w:trPr>
        <w:tc>
          <w:tcPr>
            <w:tcW w:w="480" w:type="dxa"/>
            <w:vAlign w:val="bottom"/>
          </w:tcPr>
          <w:p w14:paraId="001FC4B3">
            <w:pPr>
              <w:spacing w:after="0"/>
              <w:rPr>
                <w:color w:val="auto"/>
                <w:sz w:val="5"/>
                <w:szCs w:val="5"/>
              </w:rPr>
            </w:pPr>
          </w:p>
        </w:tc>
        <w:tc>
          <w:tcPr>
            <w:tcW w:w="3380" w:type="dxa"/>
            <w:vAlign w:val="bottom"/>
          </w:tcPr>
          <w:p w14:paraId="25B634CD">
            <w:pPr>
              <w:spacing w:after="0" w:line="66" w:lineRule="exact"/>
              <w:ind w:left="320"/>
              <w:rPr>
                <w:color w:val="auto"/>
                <w:sz w:val="20"/>
                <w:szCs w:val="20"/>
              </w:rPr>
            </w:pPr>
            <w:r>
              <w:rPr>
                <w:rFonts w:ascii="宋体" w:hAnsi="宋体" w:eastAsia="宋体" w:cs="宋体"/>
                <w:color w:val="auto"/>
                <w:sz w:val="7"/>
                <w:szCs w:val="7"/>
              </w:rPr>
              <w:t>筹各类资金来源，全部纳入部门</w:t>
            </w:r>
          </w:p>
        </w:tc>
      </w:tr>
      <w:tr w14:paraId="18339EDF">
        <w:tblPrEx>
          <w:tblCellMar>
            <w:top w:w="0" w:type="dxa"/>
            <w:left w:w="0" w:type="dxa"/>
            <w:bottom w:w="0" w:type="dxa"/>
            <w:right w:w="0" w:type="dxa"/>
          </w:tblCellMar>
        </w:tblPrEx>
        <w:trPr>
          <w:trHeight w:val="61" w:hRule="atLeast"/>
        </w:trPr>
        <w:tc>
          <w:tcPr>
            <w:tcW w:w="480" w:type="dxa"/>
            <w:tcBorders>
              <w:bottom w:val="single" w:color="auto" w:sz="8" w:space="0"/>
            </w:tcBorders>
            <w:vAlign w:val="bottom"/>
          </w:tcPr>
          <w:p w14:paraId="06406298">
            <w:pPr>
              <w:spacing w:after="0"/>
              <w:rPr>
                <w:color w:val="auto"/>
                <w:sz w:val="5"/>
                <w:szCs w:val="5"/>
              </w:rPr>
            </w:pPr>
          </w:p>
        </w:tc>
        <w:tc>
          <w:tcPr>
            <w:tcW w:w="3380" w:type="dxa"/>
            <w:tcBorders>
              <w:bottom w:val="single" w:color="auto" w:sz="8" w:space="0"/>
            </w:tcBorders>
            <w:vAlign w:val="bottom"/>
          </w:tcPr>
          <w:p w14:paraId="7E79A669">
            <w:pPr>
              <w:spacing w:after="0" w:line="62" w:lineRule="exact"/>
              <w:ind w:left="320"/>
              <w:rPr>
                <w:color w:val="auto"/>
                <w:sz w:val="20"/>
                <w:szCs w:val="20"/>
              </w:rPr>
            </w:pPr>
            <w:r>
              <w:rPr>
                <w:rFonts w:ascii="宋体" w:hAnsi="宋体" w:eastAsia="宋体" w:cs="宋体"/>
                <w:color w:val="auto"/>
                <w:sz w:val="7"/>
                <w:szCs w:val="7"/>
              </w:rPr>
              <w:t>预算管理。</w:t>
            </w:r>
          </w:p>
        </w:tc>
      </w:tr>
      <w:tr w14:paraId="1F418CA3">
        <w:tblPrEx>
          <w:tblCellMar>
            <w:top w:w="0" w:type="dxa"/>
            <w:left w:w="0" w:type="dxa"/>
            <w:bottom w:w="0" w:type="dxa"/>
            <w:right w:w="0" w:type="dxa"/>
          </w:tblCellMar>
        </w:tblPrEx>
        <w:trPr>
          <w:trHeight w:val="69" w:hRule="atLeast"/>
        </w:trPr>
        <w:tc>
          <w:tcPr>
            <w:tcW w:w="480" w:type="dxa"/>
            <w:vAlign w:val="bottom"/>
          </w:tcPr>
          <w:p w14:paraId="3645166D">
            <w:pPr>
              <w:spacing w:after="0"/>
              <w:rPr>
                <w:color w:val="auto"/>
                <w:sz w:val="6"/>
                <w:szCs w:val="6"/>
              </w:rPr>
            </w:pPr>
          </w:p>
        </w:tc>
        <w:tc>
          <w:tcPr>
            <w:tcW w:w="3380" w:type="dxa"/>
            <w:vAlign w:val="bottom"/>
          </w:tcPr>
          <w:p w14:paraId="63D7AC04">
            <w:pPr>
              <w:spacing w:after="0" w:line="70" w:lineRule="exact"/>
              <w:ind w:left="320"/>
              <w:rPr>
                <w:color w:val="auto"/>
                <w:sz w:val="20"/>
                <w:szCs w:val="20"/>
              </w:rPr>
            </w:pPr>
            <w:r>
              <w:rPr>
                <w:rFonts w:ascii="宋体" w:hAnsi="宋体" w:eastAsia="宋体" w:cs="宋体"/>
                <w:color w:val="auto"/>
                <w:sz w:val="7"/>
                <w:szCs w:val="7"/>
              </w:rPr>
              <w:t>反映本部门决算工作情况。决算</w:t>
            </w:r>
          </w:p>
        </w:tc>
      </w:tr>
      <w:tr w14:paraId="031BBC44">
        <w:tblPrEx>
          <w:tblCellMar>
            <w:top w:w="0" w:type="dxa"/>
            <w:left w:w="0" w:type="dxa"/>
            <w:bottom w:w="0" w:type="dxa"/>
            <w:right w:w="0" w:type="dxa"/>
          </w:tblCellMar>
        </w:tblPrEx>
        <w:trPr>
          <w:trHeight w:val="88" w:hRule="atLeast"/>
        </w:trPr>
        <w:tc>
          <w:tcPr>
            <w:tcW w:w="480" w:type="dxa"/>
            <w:vAlign w:val="bottom"/>
          </w:tcPr>
          <w:p w14:paraId="46BF8421">
            <w:pPr>
              <w:spacing w:after="0" w:line="80" w:lineRule="exact"/>
              <w:ind w:left="20"/>
              <w:rPr>
                <w:color w:val="auto"/>
                <w:sz w:val="20"/>
                <w:szCs w:val="20"/>
              </w:rPr>
            </w:pPr>
            <w:r>
              <w:rPr>
                <w:rFonts w:ascii="宋体" w:hAnsi="宋体" w:eastAsia="宋体" w:cs="宋体"/>
                <w:color w:val="auto"/>
                <w:sz w:val="7"/>
                <w:szCs w:val="7"/>
              </w:rPr>
              <w:t>真实</w:t>
            </w:r>
          </w:p>
        </w:tc>
        <w:tc>
          <w:tcPr>
            <w:tcW w:w="3380" w:type="dxa"/>
            <w:vAlign w:val="bottom"/>
          </w:tcPr>
          <w:p w14:paraId="198663B6">
            <w:pPr>
              <w:spacing w:after="0" w:line="80" w:lineRule="exact"/>
              <w:ind w:left="320"/>
              <w:rPr>
                <w:color w:val="auto"/>
                <w:sz w:val="20"/>
                <w:szCs w:val="20"/>
              </w:rPr>
            </w:pPr>
            <w:r>
              <w:rPr>
                <w:rFonts w:ascii="宋体" w:hAnsi="宋体" w:eastAsia="宋体" w:cs="宋体"/>
                <w:color w:val="auto"/>
                <w:sz w:val="7"/>
                <w:szCs w:val="7"/>
              </w:rPr>
              <w:t>编制数据是否账表一致，即决算  -</w:t>
            </w:r>
          </w:p>
        </w:tc>
      </w:tr>
      <w:tr w14:paraId="78CFF058">
        <w:tblPrEx>
          <w:tblCellMar>
            <w:top w:w="0" w:type="dxa"/>
            <w:left w:w="0" w:type="dxa"/>
            <w:bottom w:w="0" w:type="dxa"/>
            <w:right w:w="0" w:type="dxa"/>
          </w:tblCellMar>
        </w:tblPrEx>
        <w:trPr>
          <w:trHeight w:val="70" w:hRule="atLeast"/>
        </w:trPr>
        <w:tc>
          <w:tcPr>
            <w:tcW w:w="480" w:type="dxa"/>
            <w:tcBorders>
              <w:bottom w:val="single" w:color="auto" w:sz="8" w:space="0"/>
            </w:tcBorders>
            <w:vAlign w:val="bottom"/>
          </w:tcPr>
          <w:p w14:paraId="1E61EDCA">
            <w:pPr>
              <w:spacing w:after="0"/>
              <w:rPr>
                <w:color w:val="auto"/>
                <w:sz w:val="6"/>
                <w:szCs w:val="6"/>
              </w:rPr>
            </w:pPr>
          </w:p>
        </w:tc>
        <w:tc>
          <w:tcPr>
            <w:tcW w:w="3380" w:type="dxa"/>
            <w:tcBorders>
              <w:bottom w:val="single" w:color="auto" w:sz="8" w:space="0"/>
            </w:tcBorders>
            <w:vAlign w:val="bottom"/>
          </w:tcPr>
          <w:p w14:paraId="4481D03A">
            <w:pPr>
              <w:spacing w:after="0" w:line="70" w:lineRule="exact"/>
              <w:ind w:left="320"/>
              <w:rPr>
                <w:color w:val="auto"/>
                <w:sz w:val="20"/>
                <w:szCs w:val="20"/>
              </w:rPr>
            </w:pPr>
            <w:r>
              <w:rPr>
                <w:rFonts w:ascii="宋体" w:hAnsi="宋体" w:eastAsia="宋体" w:cs="宋体"/>
                <w:color w:val="auto"/>
                <w:sz w:val="7"/>
                <w:szCs w:val="7"/>
              </w:rPr>
              <w:t>报表数据与会计账簿数据是否一</w:t>
            </w:r>
          </w:p>
        </w:tc>
      </w:tr>
      <w:tr w14:paraId="4A96AB2E">
        <w:tblPrEx>
          <w:tblCellMar>
            <w:top w:w="0" w:type="dxa"/>
            <w:left w:w="0" w:type="dxa"/>
            <w:bottom w:w="0" w:type="dxa"/>
            <w:right w:w="0" w:type="dxa"/>
          </w:tblCellMar>
        </w:tblPrEx>
        <w:trPr>
          <w:trHeight w:val="69" w:hRule="atLeast"/>
        </w:trPr>
        <w:tc>
          <w:tcPr>
            <w:tcW w:w="480" w:type="dxa"/>
            <w:vAlign w:val="bottom"/>
          </w:tcPr>
          <w:p w14:paraId="148AA2D7">
            <w:pPr>
              <w:spacing w:after="0"/>
              <w:rPr>
                <w:color w:val="auto"/>
                <w:sz w:val="6"/>
                <w:szCs w:val="6"/>
              </w:rPr>
            </w:pPr>
          </w:p>
        </w:tc>
        <w:tc>
          <w:tcPr>
            <w:tcW w:w="3380" w:type="dxa"/>
            <w:vAlign w:val="bottom"/>
          </w:tcPr>
          <w:p w14:paraId="293EDCD2">
            <w:pPr>
              <w:spacing w:after="0" w:line="70" w:lineRule="exact"/>
              <w:ind w:left="320"/>
              <w:rPr>
                <w:color w:val="auto"/>
                <w:sz w:val="20"/>
                <w:szCs w:val="20"/>
              </w:rPr>
            </w:pPr>
            <w:r>
              <w:rPr>
                <w:rFonts w:ascii="宋体" w:hAnsi="宋体" w:eastAsia="宋体" w:cs="宋体"/>
                <w:color w:val="auto"/>
                <w:sz w:val="7"/>
                <w:szCs w:val="7"/>
              </w:rPr>
              <w:t>部门（单位）是否按照相关法律</w:t>
            </w:r>
          </w:p>
        </w:tc>
      </w:tr>
      <w:tr w14:paraId="7F411DC0">
        <w:tblPrEx>
          <w:tblCellMar>
            <w:top w:w="0" w:type="dxa"/>
            <w:left w:w="0" w:type="dxa"/>
            <w:bottom w:w="0" w:type="dxa"/>
            <w:right w:w="0" w:type="dxa"/>
          </w:tblCellMar>
        </w:tblPrEx>
        <w:trPr>
          <w:trHeight w:val="88" w:hRule="atLeast"/>
        </w:trPr>
        <w:tc>
          <w:tcPr>
            <w:tcW w:w="480" w:type="dxa"/>
            <w:vAlign w:val="bottom"/>
          </w:tcPr>
          <w:p w14:paraId="6BB95307">
            <w:pPr>
              <w:spacing w:after="0"/>
              <w:rPr>
                <w:color w:val="auto"/>
                <w:sz w:val="7"/>
                <w:szCs w:val="7"/>
              </w:rPr>
            </w:pPr>
          </w:p>
        </w:tc>
        <w:tc>
          <w:tcPr>
            <w:tcW w:w="3380" w:type="dxa"/>
            <w:vAlign w:val="bottom"/>
          </w:tcPr>
          <w:p w14:paraId="3FD60B10">
            <w:pPr>
              <w:spacing w:after="0" w:line="80" w:lineRule="exact"/>
              <w:ind w:left="320"/>
              <w:rPr>
                <w:color w:val="auto"/>
                <w:sz w:val="20"/>
                <w:szCs w:val="20"/>
              </w:rPr>
            </w:pPr>
            <w:r>
              <w:rPr>
                <w:rFonts w:ascii="宋体" w:hAnsi="宋体" w:eastAsia="宋体" w:cs="宋体"/>
                <w:color w:val="auto"/>
                <w:sz w:val="7"/>
                <w:szCs w:val="7"/>
              </w:rPr>
              <w:t>法规以及资金管理办法规定的用</w:t>
            </w:r>
          </w:p>
        </w:tc>
      </w:tr>
      <w:tr w14:paraId="5E132966">
        <w:tblPrEx>
          <w:tblCellMar>
            <w:top w:w="0" w:type="dxa"/>
            <w:left w:w="0" w:type="dxa"/>
            <w:bottom w:w="0" w:type="dxa"/>
            <w:right w:w="0" w:type="dxa"/>
          </w:tblCellMar>
        </w:tblPrEx>
        <w:trPr>
          <w:trHeight w:val="88" w:hRule="atLeast"/>
        </w:trPr>
        <w:tc>
          <w:tcPr>
            <w:tcW w:w="480" w:type="dxa"/>
            <w:vAlign w:val="bottom"/>
          </w:tcPr>
          <w:p w14:paraId="357CC015">
            <w:pPr>
              <w:spacing w:after="0"/>
              <w:rPr>
                <w:color w:val="auto"/>
                <w:sz w:val="7"/>
                <w:szCs w:val="7"/>
              </w:rPr>
            </w:pPr>
          </w:p>
        </w:tc>
        <w:tc>
          <w:tcPr>
            <w:tcW w:w="3380" w:type="dxa"/>
            <w:vAlign w:val="bottom"/>
          </w:tcPr>
          <w:p w14:paraId="66B7B763">
            <w:pPr>
              <w:spacing w:after="0" w:line="80" w:lineRule="exact"/>
              <w:ind w:left="320"/>
              <w:rPr>
                <w:color w:val="auto"/>
                <w:sz w:val="20"/>
                <w:szCs w:val="20"/>
              </w:rPr>
            </w:pPr>
            <w:r>
              <w:rPr>
                <w:rFonts w:ascii="宋体" w:hAnsi="宋体" w:eastAsia="宋体" w:cs="宋体"/>
                <w:color w:val="auto"/>
                <w:sz w:val="7"/>
                <w:szCs w:val="7"/>
              </w:rPr>
              <w:t>途使用预算资金，用以反映和考</w:t>
            </w:r>
          </w:p>
        </w:tc>
      </w:tr>
      <w:tr w14:paraId="70242A43">
        <w:tblPrEx>
          <w:tblCellMar>
            <w:top w:w="0" w:type="dxa"/>
            <w:left w:w="0" w:type="dxa"/>
            <w:bottom w:w="0" w:type="dxa"/>
            <w:right w:w="0" w:type="dxa"/>
          </w:tblCellMar>
        </w:tblPrEx>
        <w:trPr>
          <w:trHeight w:val="88" w:hRule="atLeast"/>
        </w:trPr>
        <w:tc>
          <w:tcPr>
            <w:tcW w:w="480" w:type="dxa"/>
            <w:vAlign w:val="bottom"/>
          </w:tcPr>
          <w:p w14:paraId="6BF6E348">
            <w:pPr>
              <w:spacing w:after="0"/>
              <w:rPr>
                <w:color w:val="auto"/>
                <w:sz w:val="7"/>
                <w:szCs w:val="7"/>
              </w:rPr>
            </w:pPr>
          </w:p>
        </w:tc>
        <w:tc>
          <w:tcPr>
            <w:tcW w:w="3380" w:type="dxa"/>
            <w:vAlign w:val="bottom"/>
          </w:tcPr>
          <w:p w14:paraId="2EB9E709">
            <w:pPr>
              <w:spacing w:after="0" w:line="85" w:lineRule="exact"/>
              <w:ind w:left="320"/>
              <w:rPr>
                <w:color w:val="auto"/>
                <w:sz w:val="20"/>
                <w:szCs w:val="20"/>
              </w:rPr>
            </w:pPr>
            <w:r>
              <w:rPr>
                <w:rFonts w:ascii="宋体" w:hAnsi="宋体" w:eastAsia="宋体" w:cs="宋体"/>
                <w:color w:val="auto"/>
                <w:sz w:val="7"/>
                <w:szCs w:val="7"/>
              </w:rPr>
              <w:t>核部门</w:t>
            </w:r>
            <w:r>
              <w:rPr>
                <w:rFonts w:ascii="Arial" w:hAnsi="Arial" w:eastAsia="Arial" w:cs="Arial"/>
                <w:color w:val="auto"/>
                <w:sz w:val="7"/>
                <w:szCs w:val="7"/>
              </w:rPr>
              <w:t>(</w:t>
            </w:r>
            <w:r>
              <w:rPr>
                <w:rFonts w:ascii="宋体" w:hAnsi="宋体" w:eastAsia="宋体" w:cs="宋体"/>
                <w:color w:val="auto"/>
                <w:sz w:val="7"/>
                <w:szCs w:val="7"/>
              </w:rPr>
              <w:t>单位）预算资金的规范</w:t>
            </w:r>
          </w:p>
        </w:tc>
      </w:tr>
      <w:tr w14:paraId="07DA50A7">
        <w:tblPrEx>
          <w:tblCellMar>
            <w:top w:w="0" w:type="dxa"/>
            <w:left w:w="0" w:type="dxa"/>
            <w:bottom w:w="0" w:type="dxa"/>
            <w:right w:w="0" w:type="dxa"/>
          </w:tblCellMar>
        </w:tblPrEx>
        <w:trPr>
          <w:trHeight w:val="88" w:hRule="atLeast"/>
        </w:trPr>
        <w:tc>
          <w:tcPr>
            <w:tcW w:w="480" w:type="dxa"/>
            <w:vAlign w:val="bottom"/>
          </w:tcPr>
          <w:p w14:paraId="2EA8EF5A">
            <w:pPr>
              <w:spacing w:after="0"/>
              <w:rPr>
                <w:color w:val="auto"/>
                <w:sz w:val="7"/>
                <w:szCs w:val="7"/>
              </w:rPr>
            </w:pPr>
          </w:p>
        </w:tc>
        <w:tc>
          <w:tcPr>
            <w:tcW w:w="3380" w:type="dxa"/>
            <w:vAlign w:val="bottom"/>
          </w:tcPr>
          <w:p w14:paraId="185B684B">
            <w:pPr>
              <w:spacing w:after="0" w:line="85" w:lineRule="exact"/>
              <w:ind w:left="320"/>
              <w:rPr>
                <w:color w:val="auto"/>
                <w:sz w:val="20"/>
                <w:szCs w:val="20"/>
              </w:rPr>
            </w:pPr>
            <w:r>
              <w:rPr>
                <w:rFonts w:ascii="宋体" w:hAnsi="宋体" w:eastAsia="宋体" w:cs="宋体"/>
                <w:color w:val="auto"/>
                <w:sz w:val="7"/>
                <w:szCs w:val="7"/>
              </w:rPr>
              <w:t>运行情况。</w:t>
            </w:r>
            <w:r>
              <w:rPr>
                <w:rFonts w:ascii="Arial" w:hAnsi="Arial" w:eastAsia="Arial" w:cs="Arial"/>
                <w:color w:val="auto"/>
                <w:sz w:val="7"/>
                <w:szCs w:val="7"/>
              </w:rPr>
              <w:t>1.</w:t>
            </w:r>
            <w:r>
              <w:rPr>
                <w:rFonts w:ascii="宋体" w:hAnsi="宋体" w:eastAsia="宋体" w:cs="宋体"/>
                <w:color w:val="auto"/>
                <w:sz w:val="7"/>
                <w:szCs w:val="7"/>
              </w:rPr>
              <w:t>是否符合国家财经</w:t>
            </w:r>
          </w:p>
        </w:tc>
      </w:tr>
      <w:tr w14:paraId="7DB1BA09">
        <w:tblPrEx>
          <w:tblCellMar>
            <w:top w:w="0" w:type="dxa"/>
            <w:left w:w="0" w:type="dxa"/>
            <w:bottom w:w="0" w:type="dxa"/>
            <w:right w:w="0" w:type="dxa"/>
          </w:tblCellMar>
        </w:tblPrEx>
        <w:trPr>
          <w:trHeight w:val="88" w:hRule="atLeast"/>
        </w:trPr>
        <w:tc>
          <w:tcPr>
            <w:tcW w:w="480" w:type="dxa"/>
            <w:vAlign w:val="bottom"/>
          </w:tcPr>
          <w:p w14:paraId="62FEA3F3">
            <w:pPr>
              <w:spacing w:after="0"/>
              <w:rPr>
                <w:color w:val="auto"/>
                <w:sz w:val="7"/>
                <w:szCs w:val="7"/>
              </w:rPr>
            </w:pPr>
          </w:p>
        </w:tc>
        <w:tc>
          <w:tcPr>
            <w:tcW w:w="3380" w:type="dxa"/>
            <w:vAlign w:val="bottom"/>
          </w:tcPr>
          <w:p w14:paraId="5596DA94">
            <w:pPr>
              <w:spacing w:after="0" w:line="80" w:lineRule="exact"/>
              <w:ind w:left="320"/>
              <w:rPr>
                <w:color w:val="auto"/>
                <w:sz w:val="20"/>
                <w:szCs w:val="20"/>
              </w:rPr>
            </w:pPr>
            <w:r>
              <w:rPr>
                <w:rFonts w:ascii="宋体" w:hAnsi="宋体" w:eastAsia="宋体" w:cs="宋体"/>
                <w:color w:val="auto"/>
                <w:sz w:val="7"/>
                <w:szCs w:val="7"/>
              </w:rPr>
              <w:t>法规和财务管理制度规定以及有</w:t>
            </w:r>
          </w:p>
        </w:tc>
      </w:tr>
      <w:tr w14:paraId="70765343">
        <w:tblPrEx>
          <w:tblCellMar>
            <w:top w:w="0" w:type="dxa"/>
            <w:left w:w="0" w:type="dxa"/>
            <w:bottom w:w="0" w:type="dxa"/>
            <w:right w:w="0" w:type="dxa"/>
          </w:tblCellMar>
        </w:tblPrEx>
        <w:trPr>
          <w:trHeight w:val="92" w:hRule="atLeast"/>
        </w:trPr>
        <w:tc>
          <w:tcPr>
            <w:tcW w:w="480" w:type="dxa"/>
            <w:vAlign w:val="bottom"/>
          </w:tcPr>
          <w:p w14:paraId="34E4015A">
            <w:pPr>
              <w:spacing w:after="0" w:line="80" w:lineRule="exact"/>
              <w:ind w:left="20"/>
              <w:rPr>
                <w:color w:val="auto"/>
                <w:sz w:val="20"/>
                <w:szCs w:val="20"/>
              </w:rPr>
            </w:pPr>
            <w:r>
              <w:rPr>
                <w:rFonts w:ascii="宋体" w:hAnsi="宋体" w:eastAsia="宋体" w:cs="宋体"/>
                <w:color w:val="auto"/>
                <w:sz w:val="7"/>
                <w:szCs w:val="7"/>
              </w:rPr>
              <w:t>合规</w:t>
            </w:r>
          </w:p>
        </w:tc>
        <w:tc>
          <w:tcPr>
            <w:tcW w:w="3380" w:type="dxa"/>
            <w:vAlign w:val="bottom"/>
          </w:tcPr>
          <w:p w14:paraId="134FE16C">
            <w:pPr>
              <w:spacing w:after="0" w:line="85" w:lineRule="exact"/>
              <w:ind w:left="320"/>
              <w:rPr>
                <w:color w:val="auto"/>
                <w:sz w:val="20"/>
                <w:szCs w:val="20"/>
              </w:rPr>
            </w:pPr>
            <w:r>
              <w:rPr>
                <w:rFonts w:ascii="宋体" w:hAnsi="宋体" w:eastAsia="宋体" w:cs="宋体"/>
                <w:color w:val="auto"/>
                <w:sz w:val="7"/>
                <w:szCs w:val="7"/>
              </w:rPr>
              <w:t>关专项资金管理办法的规定；</w:t>
            </w:r>
            <w:r>
              <w:rPr>
                <w:rFonts w:ascii="Arial" w:hAnsi="Arial" w:eastAsia="Arial" w:cs="Arial"/>
                <w:color w:val="auto"/>
                <w:sz w:val="7"/>
                <w:szCs w:val="7"/>
              </w:rPr>
              <w:t xml:space="preserve">2.  </w:t>
            </w:r>
            <w:r>
              <w:rPr>
                <w:rFonts w:ascii="宋体" w:hAnsi="宋体" w:eastAsia="宋体" w:cs="宋体"/>
                <w:color w:val="auto"/>
                <w:sz w:val="7"/>
                <w:szCs w:val="7"/>
              </w:rPr>
              <w:t>-</w:t>
            </w:r>
          </w:p>
        </w:tc>
      </w:tr>
      <w:tr w14:paraId="573BE263">
        <w:tblPrEx>
          <w:tblCellMar>
            <w:top w:w="0" w:type="dxa"/>
            <w:left w:w="0" w:type="dxa"/>
            <w:bottom w:w="0" w:type="dxa"/>
            <w:right w:w="0" w:type="dxa"/>
          </w:tblCellMar>
        </w:tblPrEx>
        <w:trPr>
          <w:trHeight w:val="85" w:hRule="atLeast"/>
        </w:trPr>
        <w:tc>
          <w:tcPr>
            <w:tcW w:w="480" w:type="dxa"/>
            <w:vAlign w:val="bottom"/>
          </w:tcPr>
          <w:p w14:paraId="7CC4A20C">
            <w:pPr>
              <w:spacing w:after="0"/>
              <w:rPr>
                <w:color w:val="auto"/>
                <w:sz w:val="7"/>
                <w:szCs w:val="7"/>
              </w:rPr>
            </w:pPr>
          </w:p>
        </w:tc>
        <w:tc>
          <w:tcPr>
            <w:tcW w:w="3380" w:type="dxa"/>
            <w:vAlign w:val="bottom"/>
          </w:tcPr>
          <w:p w14:paraId="760C035A">
            <w:pPr>
              <w:spacing w:after="0" w:line="80" w:lineRule="exact"/>
              <w:ind w:left="320"/>
              <w:rPr>
                <w:color w:val="auto"/>
                <w:sz w:val="20"/>
                <w:szCs w:val="20"/>
              </w:rPr>
            </w:pPr>
            <w:r>
              <w:rPr>
                <w:rFonts w:ascii="宋体" w:hAnsi="宋体" w:eastAsia="宋体" w:cs="宋体"/>
                <w:color w:val="auto"/>
                <w:sz w:val="7"/>
                <w:szCs w:val="7"/>
              </w:rPr>
              <w:t>资金的拨付是否有完整的审批程</w:t>
            </w:r>
          </w:p>
        </w:tc>
      </w:tr>
      <w:tr w14:paraId="4A525E44">
        <w:tblPrEx>
          <w:tblCellMar>
            <w:top w:w="0" w:type="dxa"/>
            <w:left w:w="0" w:type="dxa"/>
            <w:bottom w:w="0" w:type="dxa"/>
            <w:right w:w="0" w:type="dxa"/>
          </w:tblCellMar>
        </w:tblPrEx>
        <w:trPr>
          <w:trHeight w:val="88" w:hRule="atLeast"/>
        </w:trPr>
        <w:tc>
          <w:tcPr>
            <w:tcW w:w="480" w:type="dxa"/>
            <w:vAlign w:val="bottom"/>
          </w:tcPr>
          <w:p w14:paraId="34DDB7D3">
            <w:pPr>
              <w:spacing w:after="0"/>
              <w:rPr>
                <w:color w:val="auto"/>
                <w:sz w:val="7"/>
                <w:szCs w:val="7"/>
              </w:rPr>
            </w:pPr>
          </w:p>
        </w:tc>
        <w:tc>
          <w:tcPr>
            <w:tcW w:w="3380" w:type="dxa"/>
            <w:vAlign w:val="bottom"/>
          </w:tcPr>
          <w:p w14:paraId="161840E2">
            <w:pPr>
              <w:spacing w:after="0" w:line="85" w:lineRule="exact"/>
              <w:ind w:left="320"/>
              <w:rPr>
                <w:color w:val="auto"/>
                <w:sz w:val="20"/>
                <w:szCs w:val="20"/>
              </w:rPr>
            </w:pPr>
            <w:r>
              <w:rPr>
                <w:rFonts w:ascii="宋体" w:hAnsi="宋体" w:eastAsia="宋体" w:cs="宋体"/>
                <w:color w:val="auto"/>
                <w:sz w:val="7"/>
                <w:szCs w:val="7"/>
              </w:rPr>
              <w:t>序和手续；</w:t>
            </w:r>
            <w:r>
              <w:rPr>
                <w:rFonts w:ascii="Arial" w:hAnsi="Arial" w:eastAsia="Arial" w:cs="Arial"/>
                <w:color w:val="auto"/>
                <w:sz w:val="7"/>
                <w:szCs w:val="7"/>
              </w:rPr>
              <w:t>3.</w:t>
            </w:r>
            <w:r>
              <w:rPr>
                <w:rFonts w:ascii="宋体" w:hAnsi="宋体" w:eastAsia="宋体" w:cs="宋体"/>
                <w:color w:val="auto"/>
                <w:sz w:val="7"/>
                <w:szCs w:val="7"/>
              </w:rPr>
              <w:t>项目的重大开支是</w:t>
            </w:r>
          </w:p>
        </w:tc>
      </w:tr>
      <w:tr w14:paraId="3D6E7EF2">
        <w:tblPrEx>
          <w:tblCellMar>
            <w:top w:w="0" w:type="dxa"/>
            <w:left w:w="0" w:type="dxa"/>
            <w:bottom w:w="0" w:type="dxa"/>
            <w:right w:w="0" w:type="dxa"/>
          </w:tblCellMar>
        </w:tblPrEx>
        <w:trPr>
          <w:trHeight w:val="88" w:hRule="atLeast"/>
        </w:trPr>
        <w:tc>
          <w:tcPr>
            <w:tcW w:w="480" w:type="dxa"/>
            <w:vAlign w:val="bottom"/>
          </w:tcPr>
          <w:p w14:paraId="554942CD">
            <w:pPr>
              <w:spacing w:after="0"/>
              <w:rPr>
                <w:color w:val="auto"/>
                <w:sz w:val="7"/>
                <w:szCs w:val="7"/>
              </w:rPr>
            </w:pPr>
          </w:p>
        </w:tc>
        <w:tc>
          <w:tcPr>
            <w:tcW w:w="3380" w:type="dxa"/>
            <w:vAlign w:val="bottom"/>
          </w:tcPr>
          <w:p w14:paraId="2FD952D9">
            <w:pPr>
              <w:spacing w:after="0" w:line="85" w:lineRule="exact"/>
              <w:ind w:left="320"/>
              <w:rPr>
                <w:color w:val="auto"/>
                <w:sz w:val="20"/>
                <w:szCs w:val="20"/>
              </w:rPr>
            </w:pPr>
            <w:r>
              <w:rPr>
                <w:rFonts w:ascii="宋体" w:hAnsi="宋体" w:eastAsia="宋体" w:cs="宋体"/>
                <w:color w:val="auto"/>
                <w:sz w:val="7"/>
                <w:szCs w:val="7"/>
              </w:rPr>
              <w:t>否经过评估论证；</w:t>
            </w:r>
            <w:r>
              <w:rPr>
                <w:rFonts w:ascii="Arial" w:hAnsi="Arial" w:eastAsia="Arial" w:cs="Arial"/>
                <w:color w:val="auto"/>
                <w:sz w:val="7"/>
                <w:szCs w:val="7"/>
              </w:rPr>
              <w:t>4.</w:t>
            </w:r>
            <w:r>
              <w:rPr>
                <w:rFonts w:ascii="宋体" w:hAnsi="宋体" w:eastAsia="宋体" w:cs="宋体"/>
                <w:color w:val="auto"/>
                <w:sz w:val="7"/>
                <w:szCs w:val="7"/>
              </w:rPr>
              <w:t>是否符合部</w:t>
            </w:r>
          </w:p>
        </w:tc>
      </w:tr>
      <w:tr w14:paraId="0EBDFB4E">
        <w:tblPrEx>
          <w:tblCellMar>
            <w:top w:w="0" w:type="dxa"/>
            <w:left w:w="0" w:type="dxa"/>
            <w:bottom w:w="0" w:type="dxa"/>
            <w:right w:w="0" w:type="dxa"/>
          </w:tblCellMar>
        </w:tblPrEx>
        <w:trPr>
          <w:trHeight w:val="88" w:hRule="atLeast"/>
        </w:trPr>
        <w:tc>
          <w:tcPr>
            <w:tcW w:w="480" w:type="dxa"/>
            <w:vAlign w:val="bottom"/>
          </w:tcPr>
          <w:p w14:paraId="08B40681">
            <w:pPr>
              <w:spacing w:after="0"/>
              <w:rPr>
                <w:color w:val="auto"/>
                <w:sz w:val="7"/>
                <w:szCs w:val="7"/>
              </w:rPr>
            </w:pPr>
          </w:p>
        </w:tc>
        <w:tc>
          <w:tcPr>
            <w:tcW w:w="3380" w:type="dxa"/>
            <w:vAlign w:val="bottom"/>
          </w:tcPr>
          <w:p w14:paraId="5924348A">
            <w:pPr>
              <w:spacing w:after="0" w:line="85" w:lineRule="exact"/>
              <w:ind w:left="320"/>
              <w:rPr>
                <w:color w:val="auto"/>
                <w:sz w:val="20"/>
                <w:szCs w:val="20"/>
              </w:rPr>
            </w:pPr>
            <w:r>
              <w:rPr>
                <w:rFonts w:ascii="宋体" w:hAnsi="宋体" w:eastAsia="宋体" w:cs="宋体"/>
                <w:color w:val="auto"/>
                <w:sz w:val="7"/>
                <w:szCs w:val="7"/>
              </w:rPr>
              <w:t>门预算批复的用途；</w:t>
            </w:r>
            <w:r>
              <w:rPr>
                <w:rFonts w:ascii="Arial" w:hAnsi="Arial" w:eastAsia="Arial" w:cs="Arial"/>
                <w:color w:val="auto"/>
                <w:sz w:val="7"/>
                <w:szCs w:val="7"/>
              </w:rPr>
              <w:t>5.</w:t>
            </w:r>
            <w:r>
              <w:rPr>
                <w:rFonts w:ascii="宋体" w:hAnsi="宋体" w:eastAsia="宋体" w:cs="宋体"/>
                <w:color w:val="auto"/>
                <w:sz w:val="7"/>
                <w:szCs w:val="7"/>
              </w:rPr>
              <w:t>是否存在</w:t>
            </w:r>
          </w:p>
        </w:tc>
      </w:tr>
      <w:tr w14:paraId="7AE17C85">
        <w:tblPrEx>
          <w:tblCellMar>
            <w:top w:w="0" w:type="dxa"/>
            <w:left w:w="0" w:type="dxa"/>
            <w:bottom w:w="0" w:type="dxa"/>
            <w:right w:w="0" w:type="dxa"/>
          </w:tblCellMar>
        </w:tblPrEx>
        <w:trPr>
          <w:trHeight w:val="88" w:hRule="atLeast"/>
        </w:trPr>
        <w:tc>
          <w:tcPr>
            <w:tcW w:w="480" w:type="dxa"/>
            <w:vAlign w:val="bottom"/>
          </w:tcPr>
          <w:p w14:paraId="11F191AA">
            <w:pPr>
              <w:spacing w:after="0"/>
              <w:rPr>
                <w:color w:val="auto"/>
                <w:sz w:val="7"/>
                <w:szCs w:val="7"/>
              </w:rPr>
            </w:pPr>
          </w:p>
        </w:tc>
        <w:tc>
          <w:tcPr>
            <w:tcW w:w="3380" w:type="dxa"/>
            <w:vAlign w:val="bottom"/>
          </w:tcPr>
          <w:p w14:paraId="74ECC74C">
            <w:pPr>
              <w:spacing w:after="0" w:line="85" w:lineRule="exact"/>
              <w:ind w:left="320"/>
              <w:rPr>
                <w:color w:val="auto"/>
                <w:sz w:val="20"/>
                <w:szCs w:val="20"/>
              </w:rPr>
            </w:pPr>
            <w:r>
              <w:rPr>
                <w:rFonts w:ascii="宋体" w:hAnsi="宋体" w:eastAsia="宋体" w:cs="宋体"/>
                <w:color w:val="auto"/>
                <w:sz w:val="7"/>
                <w:szCs w:val="7"/>
              </w:rPr>
              <w:t>截留支出情况；</w:t>
            </w:r>
            <w:r>
              <w:rPr>
                <w:rFonts w:ascii="Arial" w:hAnsi="Arial" w:eastAsia="Arial" w:cs="Arial"/>
                <w:color w:val="auto"/>
                <w:sz w:val="7"/>
                <w:szCs w:val="7"/>
              </w:rPr>
              <w:t>6.</w:t>
            </w:r>
            <w:r>
              <w:rPr>
                <w:rFonts w:ascii="宋体" w:hAnsi="宋体" w:eastAsia="宋体" w:cs="宋体"/>
                <w:color w:val="auto"/>
                <w:sz w:val="7"/>
                <w:szCs w:val="7"/>
              </w:rPr>
              <w:t>是否存在挤占</w:t>
            </w:r>
          </w:p>
        </w:tc>
      </w:tr>
      <w:tr w14:paraId="150D545A">
        <w:tblPrEx>
          <w:tblCellMar>
            <w:top w:w="0" w:type="dxa"/>
            <w:left w:w="0" w:type="dxa"/>
            <w:bottom w:w="0" w:type="dxa"/>
            <w:right w:w="0" w:type="dxa"/>
          </w:tblCellMar>
        </w:tblPrEx>
        <w:trPr>
          <w:trHeight w:val="91" w:hRule="atLeast"/>
        </w:trPr>
        <w:tc>
          <w:tcPr>
            <w:tcW w:w="480" w:type="dxa"/>
            <w:tcBorders>
              <w:bottom w:val="single" w:color="auto" w:sz="8" w:space="0"/>
            </w:tcBorders>
            <w:vAlign w:val="bottom"/>
          </w:tcPr>
          <w:p w14:paraId="013E522A">
            <w:pPr>
              <w:spacing w:after="0"/>
              <w:rPr>
                <w:color w:val="auto"/>
                <w:sz w:val="7"/>
                <w:szCs w:val="7"/>
              </w:rPr>
            </w:pPr>
          </w:p>
        </w:tc>
        <w:tc>
          <w:tcPr>
            <w:tcW w:w="3380" w:type="dxa"/>
            <w:tcBorders>
              <w:bottom w:val="single" w:color="auto" w:sz="8" w:space="0"/>
            </w:tcBorders>
            <w:vAlign w:val="bottom"/>
          </w:tcPr>
          <w:p w14:paraId="4FEAD3C9">
            <w:pPr>
              <w:spacing w:after="0" w:line="85" w:lineRule="exact"/>
              <w:ind w:left="320"/>
              <w:rPr>
                <w:color w:val="auto"/>
                <w:sz w:val="20"/>
                <w:szCs w:val="20"/>
              </w:rPr>
            </w:pPr>
            <w:r>
              <w:rPr>
                <w:rFonts w:ascii="宋体" w:hAnsi="宋体" w:eastAsia="宋体" w:cs="宋体"/>
                <w:color w:val="auto"/>
                <w:sz w:val="7"/>
                <w:szCs w:val="7"/>
              </w:rPr>
              <w:t>支出情况；</w:t>
            </w:r>
            <w:r>
              <w:rPr>
                <w:rFonts w:ascii="Arial" w:hAnsi="Arial" w:eastAsia="Arial" w:cs="Arial"/>
                <w:color w:val="auto"/>
                <w:sz w:val="7"/>
                <w:szCs w:val="7"/>
              </w:rPr>
              <w:t>7.</w:t>
            </w:r>
            <w:r>
              <w:rPr>
                <w:rFonts w:ascii="宋体" w:hAnsi="宋体" w:eastAsia="宋体" w:cs="宋体"/>
                <w:color w:val="auto"/>
                <w:sz w:val="7"/>
                <w:szCs w:val="7"/>
              </w:rPr>
              <w:t>是否存在挪用支出</w:t>
            </w:r>
          </w:p>
        </w:tc>
      </w:tr>
      <w:tr w14:paraId="368084C5">
        <w:tblPrEx>
          <w:tblCellMar>
            <w:top w:w="0" w:type="dxa"/>
            <w:left w:w="0" w:type="dxa"/>
            <w:bottom w:w="0" w:type="dxa"/>
            <w:right w:w="0" w:type="dxa"/>
          </w:tblCellMar>
        </w:tblPrEx>
        <w:trPr>
          <w:trHeight w:val="72" w:hRule="atLeast"/>
        </w:trPr>
        <w:tc>
          <w:tcPr>
            <w:tcW w:w="480" w:type="dxa"/>
            <w:vAlign w:val="bottom"/>
          </w:tcPr>
          <w:p w14:paraId="3137D9CE">
            <w:pPr>
              <w:spacing w:after="0"/>
              <w:rPr>
                <w:color w:val="auto"/>
                <w:sz w:val="6"/>
                <w:szCs w:val="6"/>
              </w:rPr>
            </w:pPr>
          </w:p>
        </w:tc>
        <w:tc>
          <w:tcPr>
            <w:tcW w:w="3380" w:type="dxa"/>
            <w:vAlign w:val="bottom"/>
          </w:tcPr>
          <w:p w14:paraId="5320B145">
            <w:pPr>
              <w:spacing w:after="0" w:line="73" w:lineRule="exact"/>
              <w:ind w:left="320"/>
              <w:rPr>
                <w:color w:val="auto"/>
                <w:sz w:val="20"/>
                <w:szCs w:val="20"/>
              </w:rPr>
            </w:pPr>
            <w:r>
              <w:rPr>
                <w:rFonts w:ascii="宋体" w:hAnsi="宋体" w:eastAsia="宋体" w:cs="宋体"/>
                <w:color w:val="auto"/>
                <w:sz w:val="7"/>
                <w:szCs w:val="7"/>
              </w:rPr>
              <w:t>部门（单位）为加强预算管理，</w:t>
            </w:r>
          </w:p>
        </w:tc>
      </w:tr>
      <w:tr w14:paraId="430AB310">
        <w:tblPrEx>
          <w:tblCellMar>
            <w:top w:w="0" w:type="dxa"/>
            <w:left w:w="0" w:type="dxa"/>
            <w:bottom w:w="0" w:type="dxa"/>
            <w:right w:w="0" w:type="dxa"/>
          </w:tblCellMar>
        </w:tblPrEx>
        <w:trPr>
          <w:trHeight w:val="88" w:hRule="atLeast"/>
        </w:trPr>
        <w:tc>
          <w:tcPr>
            <w:tcW w:w="480" w:type="dxa"/>
            <w:vAlign w:val="bottom"/>
          </w:tcPr>
          <w:p w14:paraId="7C4D10AA">
            <w:pPr>
              <w:spacing w:after="0"/>
              <w:rPr>
                <w:color w:val="auto"/>
                <w:sz w:val="7"/>
                <w:szCs w:val="7"/>
              </w:rPr>
            </w:pPr>
          </w:p>
        </w:tc>
        <w:tc>
          <w:tcPr>
            <w:tcW w:w="3380" w:type="dxa"/>
            <w:vAlign w:val="bottom"/>
          </w:tcPr>
          <w:p w14:paraId="3ED392AB">
            <w:pPr>
              <w:spacing w:after="0" w:line="80" w:lineRule="exact"/>
              <w:ind w:left="320"/>
              <w:rPr>
                <w:color w:val="auto"/>
                <w:sz w:val="20"/>
                <w:szCs w:val="20"/>
              </w:rPr>
            </w:pPr>
            <w:r>
              <w:rPr>
                <w:rFonts w:ascii="宋体" w:hAnsi="宋体" w:eastAsia="宋体" w:cs="宋体"/>
                <w:color w:val="auto"/>
                <w:sz w:val="7"/>
                <w:szCs w:val="7"/>
              </w:rPr>
              <w:t>规范财务行为而制定的管理制度</w:t>
            </w:r>
          </w:p>
        </w:tc>
      </w:tr>
      <w:tr w14:paraId="570F3796">
        <w:tblPrEx>
          <w:tblCellMar>
            <w:top w:w="0" w:type="dxa"/>
            <w:left w:w="0" w:type="dxa"/>
            <w:bottom w:w="0" w:type="dxa"/>
            <w:right w:w="0" w:type="dxa"/>
          </w:tblCellMar>
        </w:tblPrEx>
        <w:trPr>
          <w:trHeight w:val="88" w:hRule="atLeast"/>
        </w:trPr>
        <w:tc>
          <w:tcPr>
            <w:tcW w:w="480" w:type="dxa"/>
            <w:vAlign w:val="bottom"/>
          </w:tcPr>
          <w:p w14:paraId="719D21DA">
            <w:pPr>
              <w:spacing w:after="0"/>
              <w:rPr>
                <w:color w:val="auto"/>
                <w:sz w:val="7"/>
                <w:szCs w:val="7"/>
              </w:rPr>
            </w:pPr>
          </w:p>
        </w:tc>
        <w:tc>
          <w:tcPr>
            <w:tcW w:w="3380" w:type="dxa"/>
            <w:vAlign w:val="bottom"/>
          </w:tcPr>
          <w:p w14:paraId="680421BD">
            <w:pPr>
              <w:spacing w:after="0" w:line="80" w:lineRule="exact"/>
              <w:ind w:left="320"/>
              <w:rPr>
                <w:color w:val="auto"/>
                <w:sz w:val="20"/>
                <w:szCs w:val="20"/>
              </w:rPr>
            </w:pPr>
            <w:r>
              <w:rPr>
                <w:rFonts w:ascii="宋体" w:hAnsi="宋体" w:eastAsia="宋体" w:cs="宋体"/>
                <w:color w:val="auto"/>
                <w:sz w:val="7"/>
                <w:szCs w:val="7"/>
              </w:rPr>
              <w:t>是否健全完整，用以反映和考核</w:t>
            </w:r>
          </w:p>
        </w:tc>
      </w:tr>
      <w:tr w14:paraId="76CB5A95">
        <w:tblPrEx>
          <w:tblCellMar>
            <w:top w:w="0" w:type="dxa"/>
            <w:left w:w="0" w:type="dxa"/>
            <w:bottom w:w="0" w:type="dxa"/>
            <w:right w:w="0" w:type="dxa"/>
          </w:tblCellMar>
        </w:tblPrEx>
        <w:trPr>
          <w:trHeight w:val="83" w:hRule="atLeast"/>
        </w:trPr>
        <w:tc>
          <w:tcPr>
            <w:tcW w:w="480" w:type="dxa"/>
            <w:vAlign w:val="bottom"/>
          </w:tcPr>
          <w:p w14:paraId="3E7D8237">
            <w:pPr>
              <w:spacing w:after="0"/>
              <w:rPr>
                <w:color w:val="auto"/>
                <w:sz w:val="7"/>
                <w:szCs w:val="7"/>
              </w:rPr>
            </w:pPr>
          </w:p>
        </w:tc>
        <w:tc>
          <w:tcPr>
            <w:tcW w:w="3380" w:type="dxa"/>
            <w:vAlign w:val="bottom"/>
          </w:tcPr>
          <w:p w14:paraId="7B6FD4D7">
            <w:pPr>
              <w:spacing w:after="0" w:line="80" w:lineRule="exact"/>
              <w:ind w:left="320"/>
              <w:rPr>
                <w:color w:val="auto"/>
                <w:sz w:val="20"/>
                <w:szCs w:val="20"/>
              </w:rPr>
            </w:pPr>
            <w:r>
              <w:rPr>
                <w:rFonts w:ascii="宋体" w:hAnsi="宋体" w:eastAsia="宋体" w:cs="宋体"/>
                <w:color w:val="auto"/>
                <w:sz w:val="7"/>
                <w:szCs w:val="7"/>
              </w:rPr>
              <w:t>部门（单位）预算管理制度为完</w:t>
            </w:r>
          </w:p>
        </w:tc>
      </w:tr>
      <w:tr w14:paraId="3A15FB49">
        <w:tblPrEx>
          <w:tblCellMar>
            <w:top w:w="0" w:type="dxa"/>
            <w:left w:w="0" w:type="dxa"/>
            <w:bottom w:w="0" w:type="dxa"/>
            <w:right w:w="0" w:type="dxa"/>
          </w:tblCellMar>
        </w:tblPrEx>
        <w:trPr>
          <w:trHeight w:val="115" w:hRule="atLeast"/>
        </w:trPr>
        <w:tc>
          <w:tcPr>
            <w:tcW w:w="480" w:type="dxa"/>
            <w:vAlign w:val="bottom"/>
          </w:tcPr>
          <w:p w14:paraId="6F7F7AE5">
            <w:pPr>
              <w:spacing w:after="0" w:line="66" w:lineRule="exact"/>
              <w:ind w:left="20"/>
              <w:rPr>
                <w:color w:val="auto"/>
                <w:sz w:val="20"/>
                <w:szCs w:val="20"/>
              </w:rPr>
            </w:pPr>
            <w:r>
              <w:rPr>
                <w:rFonts w:ascii="宋体" w:hAnsi="宋体" w:eastAsia="宋体" w:cs="宋体"/>
                <w:color w:val="auto"/>
                <w:sz w:val="7"/>
                <w:szCs w:val="7"/>
              </w:rPr>
              <w:t>健全</w:t>
            </w:r>
          </w:p>
        </w:tc>
        <w:tc>
          <w:tcPr>
            <w:tcW w:w="3380" w:type="dxa"/>
            <w:vAlign w:val="bottom"/>
          </w:tcPr>
          <w:p w14:paraId="5E7DF500">
            <w:pPr>
              <w:spacing w:after="0" w:line="115" w:lineRule="exact"/>
              <w:ind w:left="320"/>
              <w:rPr>
                <w:color w:val="auto"/>
                <w:sz w:val="20"/>
                <w:szCs w:val="20"/>
              </w:rPr>
            </w:pPr>
            <w:r>
              <w:rPr>
                <w:rFonts w:ascii="宋体" w:hAnsi="宋体" w:eastAsia="宋体" w:cs="宋体"/>
                <w:color w:val="auto"/>
                <w:sz w:val="7"/>
                <w:szCs w:val="7"/>
              </w:rPr>
              <w:t xml:space="preserve">成主要职责或促成事业发展的保  </w:t>
            </w:r>
            <w:r>
              <w:rPr>
                <w:rFonts w:ascii="宋体" w:hAnsi="宋体" w:eastAsia="宋体" w:cs="宋体"/>
                <w:color w:val="auto"/>
                <w:sz w:val="13"/>
                <w:szCs w:val="13"/>
                <w:vertAlign w:val="superscript"/>
              </w:rPr>
              <w:t>-</w:t>
            </w:r>
          </w:p>
        </w:tc>
      </w:tr>
      <w:tr w14:paraId="6AD4FBB5">
        <w:tblPrEx>
          <w:tblCellMar>
            <w:top w:w="0" w:type="dxa"/>
            <w:left w:w="0" w:type="dxa"/>
            <w:bottom w:w="0" w:type="dxa"/>
            <w:right w:w="0" w:type="dxa"/>
          </w:tblCellMar>
        </w:tblPrEx>
        <w:trPr>
          <w:trHeight w:val="66" w:hRule="atLeast"/>
        </w:trPr>
        <w:tc>
          <w:tcPr>
            <w:tcW w:w="480" w:type="dxa"/>
            <w:vAlign w:val="bottom"/>
          </w:tcPr>
          <w:p w14:paraId="17B712EF">
            <w:pPr>
              <w:spacing w:after="0"/>
              <w:rPr>
                <w:color w:val="auto"/>
                <w:sz w:val="5"/>
                <w:szCs w:val="5"/>
              </w:rPr>
            </w:pPr>
          </w:p>
        </w:tc>
        <w:tc>
          <w:tcPr>
            <w:tcW w:w="3380" w:type="dxa"/>
            <w:vAlign w:val="bottom"/>
          </w:tcPr>
          <w:p w14:paraId="6266E76D">
            <w:pPr>
              <w:spacing w:after="0" w:line="66" w:lineRule="exact"/>
              <w:ind w:left="320"/>
              <w:rPr>
                <w:color w:val="auto"/>
                <w:sz w:val="20"/>
                <w:szCs w:val="20"/>
              </w:rPr>
            </w:pPr>
            <w:r>
              <w:rPr>
                <w:rFonts w:ascii="宋体" w:hAnsi="宋体" w:eastAsia="宋体" w:cs="宋体"/>
                <w:color w:val="auto"/>
                <w:sz w:val="7"/>
                <w:szCs w:val="7"/>
              </w:rPr>
              <w:t>障情况。</w:t>
            </w:r>
            <w:r>
              <w:rPr>
                <w:rFonts w:ascii="Arial" w:hAnsi="Arial" w:eastAsia="Arial" w:cs="Arial"/>
                <w:color w:val="auto"/>
                <w:sz w:val="7"/>
                <w:szCs w:val="7"/>
              </w:rPr>
              <w:t>1.</w:t>
            </w:r>
            <w:r>
              <w:rPr>
                <w:rFonts w:ascii="宋体" w:hAnsi="宋体" w:eastAsia="宋体" w:cs="宋体"/>
                <w:color w:val="auto"/>
                <w:sz w:val="7"/>
                <w:szCs w:val="7"/>
              </w:rPr>
              <w:t>是否已制定或具有预</w:t>
            </w:r>
          </w:p>
        </w:tc>
      </w:tr>
      <w:tr w14:paraId="04A4C498">
        <w:tblPrEx>
          <w:tblCellMar>
            <w:top w:w="0" w:type="dxa"/>
            <w:left w:w="0" w:type="dxa"/>
            <w:bottom w:w="0" w:type="dxa"/>
            <w:right w:w="0" w:type="dxa"/>
          </w:tblCellMar>
        </w:tblPrEx>
        <w:trPr>
          <w:trHeight w:val="88" w:hRule="atLeast"/>
        </w:trPr>
        <w:tc>
          <w:tcPr>
            <w:tcW w:w="480" w:type="dxa"/>
            <w:vAlign w:val="bottom"/>
          </w:tcPr>
          <w:p w14:paraId="71B7200A">
            <w:pPr>
              <w:spacing w:after="0"/>
              <w:rPr>
                <w:color w:val="auto"/>
                <w:sz w:val="7"/>
                <w:szCs w:val="7"/>
              </w:rPr>
            </w:pPr>
          </w:p>
        </w:tc>
        <w:tc>
          <w:tcPr>
            <w:tcW w:w="3380" w:type="dxa"/>
            <w:vAlign w:val="bottom"/>
          </w:tcPr>
          <w:p w14:paraId="52319D98">
            <w:pPr>
              <w:spacing w:after="0" w:line="80" w:lineRule="exact"/>
              <w:ind w:left="320"/>
              <w:rPr>
                <w:color w:val="auto"/>
                <w:sz w:val="20"/>
                <w:szCs w:val="20"/>
              </w:rPr>
            </w:pPr>
            <w:r>
              <w:rPr>
                <w:rFonts w:ascii="宋体" w:hAnsi="宋体" w:eastAsia="宋体" w:cs="宋体"/>
                <w:color w:val="auto"/>
                <w:sz w:val="7"/>
                <w:szCs w:val="7"/>
              </w:rPr>
              <w:t>算资金管理办法、内部管理制度</w:t>
            </w:r>
          </w:p>
        </w:tc>
      </w:tr>
      <w:tr w14:paraId="7FF72F62">
        <w:tblPrEx>
          <w:tblCellMar>
            <w:top w:w="0" w:type="dxa"/>
            <w:left w:w="0" w:type="dxa"/>
            <w:bottom w:w="0" w:type="dxa"/>
            <w:right w:w="0" w:type="dxa"/>
          </w:tblCellMar>
        </w:tblPrEx>
        <w:trPr>
          <w:trHeight w:val="88" w:hRule="atLeast"/>
        </w:trPr>
        <w:tc>
          <w:tcPr>
            <w:tcW w:w="480" w:type="dxa"/>
            <w:vAlign w:val="bottom"/>
          </w:tcPr>
          <w:p w14:paraId="2DCC0175">
            <w:pPr>
              <w:spacing w:after="0"/>
              <w:rPr>
                <w:color w:val="auto"/>
                <w:sz w:val="7"/>
                <w:szCs w:val="7"/>
              </w:rPr>
            </w:pPr>
          </w:p>
        </w:tc>
        <w:tc>
          <w:tcPr>
            <w:tcW w:w="3380" w:type="dxa"/>
            <w:vAlign w:val="bottom"/>
          </w:tcPr>
          <w:p w14:paraId="1F2DEC0C">
            <w:pPr>
              <w:spacing w:after="0" w:line="80" w:lineRule="exact"/>
              <w:ind w:left="320"/>
              <w:rPr>
                <w:color w:val="auto"/>
                <w:sz w:val="20"/>
                <w:szCs w:val="20"/>
              </w:rPr>
            </w:pPr>
            <w:r>
              <w:rPr>
                <w:rFonts w:ascii="宋体" w:hAnsi="宋体" w:eastAsia="宋体" w:cs="宋体"/>
                <w:color w:val="auto"/>
                <w:sz w:val="7"/>
                <w:szCs w:val="7"/>
              </w:rPr>
              <w:t>、会计核算制度、会计岗位制度</w:t>
            </w:r>
          </w:p>
        </w:tc>
      </w:tr>
      <w:tr w14:paraId="136F99F0">
        <w:tblPrEx>
          <w:tblCellMar>
            <w:top w:w="0" w:type="dxa"/>
            <w:left w:w="0" w:type="dxa"/>
            <w:bottom w:w="0" w:type="dxa"/>
            <w:right w:w="0" w:type="dxa"/>
          </w:tblCellMar>
        </w:tblPrEx>
        <w:trPr>
          <w:trHeight w:val="34" w:hRule="atLeast"/>
        </w:trPr>
        <w:tc>
          <w:tcPr>
            <w:tcW w:w="480" w:type="dxa"/>
            <w:tcBorders>
              <w:bottom w:val="single" w:color="auto" w:sz="8" w:space="0"/>
            </w:tcBorders>
            <w:vAlign w:val="bottom"/>
          </w:tcPr>
          <w:p w14:paraId="2B8BC744">
            <w:pPr>
              <w:spacing w:after="0"/>
              <w:rPr>
                <w:color w:val="auto"/>
                <w:sz w:val="2"/>
                <w:szCs w:val="2"/>
              </w:rPr>
            </w:pPr>
          </w:p>
        </w:tc>
        <w:tc>
          <w:tcPr>
            <w:tcW w:w="3380" w:type="dxa"/>
            <w:tcBorders>
              <w:bottom w:val="single" w:color="auto" w:sz="8" w:space="0"/>
            </w:tcBorders>
            <w:vAlign w:val="bottom"/>
          </w:tcPr>
          <w:p w14:paraId="1A71FB14">
            <w:pPr>
              <w:spacing w:after="0"/>
              <w:rPr>
                <w:color w:val="auto"/>
                <w:sz w:val="2"/>
                <w:szCs w:val="2"/>
              </w:rPr>
            </w:pPr>
          </w:p>
        </w:tc>
      </w:tr>
      <w:tr w14:paraId="304C5180">
        <w:tblPrEx>
          <w:tblCellMar>
            <w:top w:w="0" w:type="dxa"/>
            <w:left w:w="0" w:type="dxa"/>
            <w:bottom w:w="0" w:type="dxa"/>
            <w:right w:w="0" w:type="dxa"/>
          </w:tblCellMar>
        </w:tblPrEx>
        <w:trPr>
          <w:trHeight w:val="69" w:hRule="atLeast"/>
        </w:trPr>
        <w:tc>
          <w:tcPr>
            <w:tcW w:w="480" w:type="dxa"/>
            <w:vAlign w:val="bottom"/>
          </w:tcPr>
          <w:p w14:paraId="00FC21B1">
            <w:pPr>
              <w:spacing w:after="0"/>
              <w:rPr>
                <w:color w:val="auto"/>
                <w:sz w:val="6"/>
                <w:szCs w:val="6"/>
              </w:rPr>
            </w:pPr>
          </w:p>
        </w:tc>
        <w:tc>
          <w:tcPr>
            <w:tcW w:w="3380" w:type="dxa"/>
            <w:vAlign w:val="bottom"/>
          </w:tcPr>
          <w:p w14:paraId="4AC64217">
            <w:pPr>
              <w:spacing w:after="0" w:line="70" w:lineRule="exact"/>
              <w:ind w:left="320"/>
              <w:rPr>
                <w:color w:val="auto"/>
                <w:sz w:val="20"/>
                <w:szCs w:val="20"/>
              </w:rPr>
            </w:pPr>
            <w:r>
              <w:rPr>
                <w:rFonts w:ascii="宋体" w:hAnsi="宋体" w:eastAsia="宋体" w:cs="宋体"/>
                <w:color w:val="auto"/>
                <w:sz w:val="7"/>
                <w:szCs w:val="7"/>
              </w:rPr>
              <w:t>部门（单位）是否按照政府信息</w:t>
            </w:r>
          </w:p>
        </w:tc>
      </w:tr>
      <w:tr w14:paraId="36190753">
        <w:tblPrEx>
          <w:tblCellMar>
            <w:top w:w="0" w:type="dxa"/>
            <w:left w:w="0" w:type="dxa"/>
            <w:bottom w:w="0" w:type="dxa"/>
            <w:right w:w="0" w:type="dxa"/>
          </w:tblCellMar>
        </w:tblPrEx>
        <w:trPr>
          <w:trHeight w:val="88" w:hRule="atLeast"/>
        </w:trPr>
        <w:tc>
          <w:tcPr>
            <w:tcW w:w="480" w:type="dxa"/>
            <w:vAlign w:val="bottom"/>
          </w:tcPr>
          <w:p w14:paraId="0CE0AD68">
            <w:pPr>
              <w:spacing w:after="0"/>
              <w:rPr>
                <w:color w:val="auto"/>
                <w:sz w:val="7"/>
                <w:szCs w:val="7"/>
              </w:rPr>
            </w:pPr>
          </w:p>
        </w:tc>
        <w:tc>
          <w:tcPr>
            <w:tcW w:w="3380" w:type="dxa"/>
            <w:vAlign w:val="bottom"/>
          </w:tcPr>
          <w:p w14:paraId="268A94D7">
            <w:pPr>
              <w:spacing w:after="0" w:line="80" w:lineRule="exact"/>
              <w:ind w:left="320"/>
              <w:rPr>
                <w:color w:val="auto"/>
                <w:sz w:val="20"/>
                <w:szCs w:val="20"/>
              </w:rPr>
            </w:pPr>
            <w:r>
              <w:rPr>
                <w:rFonts w:ascii="宋体" w:hAnsi="宋体" w:eastAsia="宋体" w:cs="宋体"/>
                <w:color w:val="auto"/>
                <w:sz w:val="7"/>
                <w:szCs w:val="7"/>
              </w:rPr>
              <w:t>公开有关规定公开部门预算、执</w:t>
            </w:r>
          </w:p>
        </w:tc>
      </w:tr>
      <w:tr w14:paraId="69018C87">
        <w:tblPrEx>
          <w:tblCellMar>
            <w:top w:w="0" w:type="dxa"/>
            <w:left w:w="0" w:type="dxa"/>
            <w:bottom w:w="0" w:type="dxa"/>
            <w:right w:w="0" w:type="dxa"/>
          </w:tblCellMar>
        </w:tblPrEx>
        <w:trPr>
          <w:trHeight w:val="88" w:hRule="atLeast"/>
        </w:trPr>
        <w:tc>
          <w:tcPr>
            <w:tcW w:w="480" w:type="dxa"/>
            <w:vAlign w:val="bottom"/>
          </w:tcPr>
          <w:p w14:paraId="6625C9BF">
            <w:pPr>
              <w:spacing w:after="0"/>
              <w:rPr>
                <w:color w:val="auto"/>
                <w:sz w:val="7"/>
                <w:szCs w:val="7"/>
              </w:rPr>
            </w:pPr>
          </w:p>
        </w:tc>
        <w:tc>
          <w:tcPr>
            <w:tcW w:w="3380" w:type="dxa"/>
            <w:vAlign w:val="bottom"/>
          </w:tcPr>
          <w:p w14:paraId="624FDD2B">
            <w:pPr>
              <w:spacing w:after="0" w:line="80" w:lineRule="exact"/>
              <w:ind w:left="320"/>
              <w:rPr>
                <w:color w:val="auto"/>
                <w:sz w:val="20"/>
                <w:szCs w:val="20"/>
              </w:rPr>
            </w:pPr>
            <w:r>
              <w:rPr>
                <w:rFonts w:ascii="宋体" w:hAnsi="宋体" w:eastAsia="宋体" w:cs="宋体"/>
                <w:color w:val="auto"/>
                <w:sz w:val="7"/>
                <w:szCs w:val="7"/>
              </w:rPr>
              <w:t>行、决算、监督、绩效等相关预</w:t>
            </w:r>
          </w:p>
        </w:tc>
      </w:tr>
      <w:tr w14:paraId="61F77A21">
        <w:tblPrEx>
          <w:tblCellMar>
            <w:top w:w="0" w:type="dxa"/>
            <w:left w:w="0" w:type="dxa"/>
            <w:bottom w:w="0" w:type="dxa"/>
            <w:right w:w="0" w:type="dxa"/>
          </w:tblCellMar>
        </w:tblPrEx>
        <w:trPr>
          <w:trHeight w:val="110" w:hRule="atLeast"/>
        </w:trPr>
        <w:tc>
          <w:tcPr>
            <w:tcW w:w="480" w:type="dxa"/>
            <w:vAlign w:val="bottom"/>
          </w:tcPr>
          <w:p w14:paraId="5FD55370">
            <w:pPr>
              <w:spacing w:after="0" w:line="68" w:lineRule="exact"/>
              <w:ind w:left="20"/>
              <w:rPr>
                <w:color w:val="auto"/>
                <w:sz w:val="20"/>
                <w:szCs w:val="20"/>
              </w:rPr>
            </w:pPr>
            <w:r>
              <w:rPr>
                <w:rFonts w:ascii="宋体" w:hAnsi="宋体" w:eastAsia="宋体" w:cs="宋体"/>
                <w:color w:val="auto"/>
                <w:sz w:val="7"/>
                <w:szCs w:val="7"/>
              </w:rPr>
              <w:t>公开</w:t>
            </w:r>
          </w:p>
        </w:tc>
        <w:tc>
          <w:tcPr>
            <w:tcW w:w="3380" w:type="dxa"/>
            <w:vAlign w:val="bottom"/>
          </w:tcPr>
          <w:p w14:paraId="6E025E57">
            <w:pPr>
              <w:spacing w:after="0" w:line="111" w:lineRule="exact"/>
              <w:ind w:left="320"/>
              <w:rPr>
                <w:color w:val="auto"/>
                <w:sz w:val="20"/>
                <w:szCs w:val="20"/>
              </w:rPr>
            </w:pPr>
            <w:r>
              <w:rPr>
                <w:rFonts w:ascii="宋体" w:hAnsi="宋体" w:eastAsia="宋体" w:cs="宋体"/>
                <w:color w:val="auto"/>
                <w:sz w:val="7"/>
                <w:szCs w:val="7"/>
              </w:rPr>
              <w:t xml:space="preserve">决算信息，用以反映和考核部门  </w:t>
            </w:r>
            <w:r>
              <w:rPr>
                <w:rFonts w:ascii="宋体" w:hAnsi="宋体" w:eastAsia="宋体" w:cs="宋体"/>
                <w:color w:val="auto"/>
                <w:sz w:val="12"/>
                <w:szCs w:val="12"/>
                <w:vertAlign w:val="superscript"/>
              </w:rPr>
              <w:t>-</w:t>
            </w:r>
          </w:p>
        </w:tc>
      </w:tr>
      <w:tr w14:paraId="6593950F">
        <w:tblPrEx>
          <w:tblCellMar>
            <w:top w:w="0" w:type="dxa"/>
            <w:left w:w="0" w:type="dxa"/>
            <w:bottom w:w="0" w:type="dxa"/>
            <w:right w:w="0" w:type="dxa"/>
          </w:tblCellMar>
        </w:tblPrEx>
        <w:trPr>
          <w:trHeight w:val="66" w:hRule="atLeast"/>
        </w:trPr>
        <w:tc>
          <w:tcPr>
            <w:tcW w:w="480" w:type="dxa"/>
            <w:vAlign w:val="bottom"/>
          </w:tcPr>
          <w:p w14:paraId="23973D16">
            <w:pPr>
              <w:spacing w:after="0"/>
              <w:rPr>
                <w:color w:val="auto"/>
                <w:sz w:val="5"/>
                <w:szCs w:val="5"/>
              </w:rPr>
            </w:pPr>
          </w:p>
        </w:tc>
        <w:tc>
          <w:tcPr>
            <w:tcW w:w="3380" w:type="dxa"/>
            <w:vAlign w:val="bottom"/>
          </w:tcPr>
          <w:p w14:paraId="04B93618">
            <w:pPr>
              <w:spacing w:after="0" w:line="66" w:lineRule="exact"/>
              <w:ind w:left="320"/>
              <w:rPr>
                <w:color w:val="auto"/>
                <w:sz w:val="20"/>
                <w:szCs w:val="20"/>
              </w:rPr>
            </w:pPr>
            <w:r>
              <w:rPr>
                <w:rFonts w:ascii="宋体" w:hAnsi="宋体" w:eastAsia="宋体" w:cs="宋体"/>
                <w:color w:val="auto"/>
                <w:sz w:val="7"/>
                <w:szCs w:val="7"/>
              </w:rPr>
              <w:t>（单位）预决算管理的公开透明</w:t>
            </w:r>
          </w:p>
        </w:tc>
      </w:tr>
      <w:tr w14:paraId="40EE0F32">
        <w:tblPrEx>
          <w:tblCellMar>
            <w:top w:w="0" w:type="dxa"/>
            <w:left w:w="0" w:type="dxa"/>
            <w:bottom w:w="0" w:type="dxa"/>
            <w:right w:w="0" w:type="dxa"/>
          </w:tblCellMar>
        </w:tblPrEx>
        <w:trPr>
          <w:trHeight w:val="88" w:hRule="atLeast"/>
        </w:trPr>
        <w:tc>
          <w:tcPr>
            <w:tcW w:w="480" w:type="dxa"/>
            <w:vAlign w:val="bottom"/>
          </w:tcPr>
          <w:p w14:paraId="78FB4D20">
            <w:pPr>
              <w:spacing w:after="0"/>
              <w:rPr>
                <w:color w:val="auto"/>
                <w:sz w:val="7"/>
                <w:szCs w:val="7"/>
              </w:rPr>
            </w:pPr>
          </w:p>
        </w:tc>
        <w:tc>
          <w:tcPr>
            <w:tcW w:w="3380" w:type="dxa"/>
            <w:vAlign w:val="bottom"/>
          </w:tcPr>
          <w:p w14:paraId="7A539BC6">
            <w:pPr>
              <w:spacing w:after="0" w:line="85" w:lineRule="exact"/>
              <w:ind w:left="320"/>
              <w:rPr>
                <w:color w:val="auto"/>
                <w:sz w:val="20"/>
                <w:szCs w:val="20"/>
              </w:rPr>
            </w:pPr>
            <w:r>
              <w:rPr>
                <w:rFonts w:ascii="宋体" w:hAnsi="宋体" w:eastAsia="宋体" w:cs="宋体"/>
                <w:color w:val="auto"/>
                <w:sz w:val="7"/>
                <w:szCs w:val="7"/>
              </w:rPr>
              <w:t>情况。</w:t>
            </w:r>
            <w:r>
              <w:rPr>
                <w:rFonts w:ascii="Arial" w:hAnsi="Arial" w:eastAsia="Arial" w:cs="Arial"/>
                <w:color w:val="auto"/>
                <w:sz w:val="7"/>
                <w:szCs w:val="7"/>
              </w:rPr>
              <w:t>1.</w:t>
            </w:r>
            <w:r>
              <w:rPr>
                <w:rFonts w:ascii="宋体" w:hAnsi="宋体" w:eastAsia="宋体" w:cs="宋体"/>
                <w:color w:val="auto"/>
                <w:sz w:val="7"/>
                <w:szCs w:val="7"/>
              </w:rPr>
              <w:t>是否按规定内容公开预</w:t>
            </w:r>
          </w:p>
        </w:tc>
      </w:tr>
    </w:tbl>
    <w:p w14:paraId="4D2FCEB4">
      <w:pPr>
        <w:sectPr>
          <w:pgSz w:w="11900" w:h="8414" w:orient="landscape"/>
          <w:pgMar w:top="193" w:right="460" w:bottom="144" w:left="1440" w:header="0" w:footer="0" w:gutter="0"/>
          <w:cols w:equalWidth="0" w:num="1">
            <w:col w:w="10000"/>
          </w:cols>
        </w:sectPr>
      </w:pPr>
    </w:p>
    <w:p w14:paraId="1410F314">
      <w:pPr>
        <w:spacing w:after="0" w:line="200" w:lineRule="exact"/>
        <w:rPr>
          <w:color w:val="auto"/>
          <w:sz w:val="20"/>
          <w:szCs w:val="20"/>
        </w:rPr>
      </w:pPr>
      <w:bookmarkStart w:id="59" w:name="page60"/>
      <w:bookmarkEnd w:id="59"/>
      <w:r>
        <w:rPr>
          <w:color w:val="auto"/>
          <w:sz w:val="20"/>
          <w:szCs w:val="20"/>
        </w:rPr>
        <w:drawing>
          <wp:anchor distT="0" distB="0" distL="114300" distR="114300" simplePos="0" relativeHeight="251659264" behindDoc="1" locked="0" layoutInCell="0" allowOverlap="1">
            <wp:simplePos x="0" y="0"/>
            <wp:positionH relativeFrom="page">
              <wp:posOffset>299720</wp:posOffset>
            </wp:positionH>
            <wp:positionV relativeFrom="page">
              <wp:posOffset>111125</wp:posOffset>
            </wp:positionV>
            <wp:extent cx="6350" cy="5085715"/>
            <wp:effectExtent l="0" t="0" r="12700" b="635"/>
            <wp:wrapNone/>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pic:cNvPicPr>
                      <a:picLocks noChangeAspect="1" noChangeArrowheads="1"/>
                    </pic:cNvPicPr>
                  </pic:nvPicPr>
                  <pic:blipFill>
                    <a:blip r:embed="rId18"/>
                    <a:srcRect/>
                    <a:stretch>
                      <a:fillRect/>
                    </a:stretch>
                  </pic:blipFill>
                  <pic:spPr>
                    <a:xfrm>
                      <a:off x="0" y="0"/>
                      <a:ext cx="6350" cy="508571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page">
              <wp:posOffset>520700</wp:posOffset>
            </wp:positionH>
            <wp:positionV relativeFrom="page">
              <wp:posOffset>111125</wp:posOffset>
            </wp:positionV>
            <wp:extent cx="6350" cy="5085715"/>
            <wp:effectExtent l="0" t="0" r="12700" b="635"/>
            <wp:wrapNone/>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Picture 236"/>
                    <pic:cNvPicPr>
                      <a:picLocks noChangeAspect="1" noChangeArrowheads="1"/>
                    </pic:cNvPicPr>
                  </pic:nvPicPr>
                  <pic:blipFill>
                    <a:blip r:embed="rId18"/>
                    <a:srcRect/>
                    <a:stretch>
                      <a:fillRect/>
                    </a:stretch>
                  </pic:blipFill>
                  <pic:spPr>
                    <a:xfrm>
                      <a:off x="0" y="0"/>
                      <a:ext cx="6350" cy="508571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page">
              <wp:posOffset>1101725</wp:posOffset>
            </wp:positionH>
            <wp:positionV relativeFrom="page">
              <wp:posOffset>111125</wp:posOffset>
            </wp:positionV>
            <wp:extent cx="6350" cy="5085715"/>
            <wp:effectExtent l="0" t="0" r="12700" b="635"/>
            <wp:wrapNone/>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Picture 237"/>
                    <pic:cNvPicPr>
                      <a:picLocks noChangeAspect="1" noChangeArrowheads="1"/>
                    </pic:cNvPicPr>
                  </pic:nvPicPr>
                  <pic:blipFill>
                    <a:blip r:embed="rId18"/>
                    <a:srcRect/>
                    <a:stretch>
                      <a:fillRect/>
                    </a:stretch>
                  </pic:blipFill>
                  <pic:spPr>
                    <a:xfrm>
                      <a:off x="0" y="0"/>
                      <a:ext cx="6350" cy="508571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page">
              <wp:posOffset>1418590</wp:posOffset>
            </wp:positionH>
            <wp:positionV relativeFrom="page">
              <wp:posOffset>111125</wp:posOffset>
            </wp:positionV>
            <wp:extent cx="6350" cy="5085715"/>
            <wp:effectExtent l="0" t="0" r="12700" b="635"/>
            <wp:wrapNone/>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Picture 238"/>
                    <pic:cNvPicPr>
                      <a:picLocks noChangeAspect="1" noChangeArrowheads="1"/>
                    </pic:cNvPicPr>
                  </pic:nvPicPr>
                  <pic:blipFill>
                    <a:blip r:embed="rId18"/>
                    <a:srcRect/>
                    <a:stretch>
                      <a:fillRect/>
                    </a:stretch>
                  </pic:blipFill>
                  <pic:spPr>
                    <a:xfrm>
                      <a:off x="0" y="0"/>
                      <a:ext cx="6350" cy="508571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page">
              <wp:posOffset>1636395</wp:posOffset>
            </wp:positionH>
            <wp:positionV relativeFrom="page">
              <wp:posOffset>111125</wp:posOffset>
            </wp:positionV>
            <wp:extent cx="6350" cy="5085715"/>
            <wp:effectExtent l="0" t="0" r="12700" b="635"/>
            <wp:wrapNone/>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Picture 239"/>
                    <pic:cNvPicPr>
                      <a:picLocks noChangeAspect="1" noChangeArrowheads="1"/>
                    </pic:cNvPicPr>
                  </pic:nvPicPr>
                  <pic:blipFill>
                    <a:blip r:embed="rId18"/>
                    <a:srcRect/>
                    <a:stretch>
                      <a:fillRect/>
                    </a:stretch>
                  </pic:blipFill>
                  <pic:spPr>
                    <a:xfrm>
                      <a:off x="0" y="0"/>
                      <a:ext cx="6350" cy="508571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page">
              <wp:posOffset>1844040</wp:posOffset>
            </wp:positionH>
            <wp:positionV relativeFrom="page">
              <wp:posOffset>111125</wp:posOffset>
            </wp:positionV>
            <wp:extent cx="6350" cy="5085715"/>
            <wp:effectExtent l="0" t="0" r="12700" b="635"/>
            <wp:wrapNone/>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pic:cNvPicPr>
                      <a:picLocks noChangeAspect="1" noChangeArrowheads="1"/>
                    </pic:cNvPicPr>
                  </pic:nvPicPr>
                  <pic:blipFill>
                    <a:blip r:embed="rId18"/>
                    <a:srcRect/>
                    <a:stretch>
                      <a:fillRect/>
                    </a:stretch>
                  </pic:blipFill>
                  <pic:spPr>
                    <a:xfrm>
                      <a:off x="0" y="0"/>
                      <a:ext cx="6350" cy="508571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page">
              <wp:posOffset>2061845</wp:posOffset>
            </wp:positionH>
            <wp:positionV relativeFrom="page">
              <wp:posOffset>111125</wp:posOffset>
            </wp:positionV>
            <wp:extent cx="6350" cy="5085715"/>
            <wp:effectExtent l="0" t="0" r="12700" b="635"/>
            <wp:wrapNone/>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Picture 241"/>
                    <pic:cNvPicPr>
                      <a:picLocks noChangeAspect="1" noChangeArrowheads="1"/>
                    </pic:cNvPicPr>
                  </pic:nvPicPr>
                  <pic:blipFill>
                    <a:blip r:embed="rId18"/>
                    <a:srcRect/>
                    <a:stretch>
                      <a:fillRect/>
                    </a:stretch>
                  </pic:blipFill>
                  <pic:spPr>
                    <a:xfrm>
                      <a:off x="0" y="0"/>
                      <a:ext cx="6350" cy="508571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page">
              <wp:posOffset>2287270</wp:posOffset>
            </wp:positionH>
            <wp:positionV relativeFrom="page">
              <wp:posOffset>111125</wp:posOffset>
            </wp:positionV>
            <wp:extent cx="6350" cy="5085715"/>
            <wp:effectExtent l="0" t="0" r="12700" b="635"/>
            <wp:wrapNone/>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Picture 242"/>
                    <pic:cNvPicPr>
                      <a:picLocks noChangeAspect="1" noChangeArrowheads="1"/>
                    </pic:cNvPicPr>
                  </pic:nvPicPr>
                  <pic:blipFill>
                    <a:blip r:embed="rId18"/>
                    <a:srcRect/>
                    <a:stretch>
                      <a:fillRect/>
                    </a:stretch>
                  </pic:blipFill>
                  <pic:spPr>
                    <a:xfrm>
                      <a:off x="0" y="0"/>
                      <a:ext cx="6350" cy="508571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page">
              <wp:posOffset>2494915</wp:posOffset>
            </wp:positionH>
            <wp:positionV relativeFrom="page">
              <wp:posOffset>111125</wp:posOffset>
            </wp:positionV>
            <wp:extent cx="6350" cy="5085715"/>
            <wp:effectExtent l="0" t="0" r="12700" b="635"/>
            <wp:wrapNone/>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Picture 243"/>
                    <pic:cNvPicPr>
                      <a:picLocks noChangeAspect="1" noChangeArrowheads="1"/>
                    </pic:cNvPicPr>
                  </pic:nvPicPr>
                  <pic:blipFill>
                    <a:blip r:embed="rId18"/>
                    <a:srcRect/>
                    <a:stretch>
                      <a:fillRect/>
                    </a:stretch>
                  </pic:blipFill>
                  <pic:spPr>
                    <a:xfrm>
                      <a:off x="0" y="0"/>
                      <a:ext cx="6350" cy="508571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page">
              <wp:posOffset>2719705</wp:posOffset>
            </wp:positionH>
            <wp:positionV relativeFrom="page">
              <wp:posOffset>111125</wp:posOffset>
            </wp:positionV>
            <wp:extent cx="6350" cy="5085715"/>
            <wp:effectExtent l="0" t="0" r="12700" b="635"/>
            <wp:wrapNone/>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Picture 244"/>
                    <pic:cNvPicPr>
                      <a:picLocks noChangeAspect="1" noChangeArrowheads="1"/>
                    </pic:cNvPicPr>
                  </pic:nvPicPr>
                  <pic:blipFill>
                    <a:blip r:embed="rId18"/>
                    <a:srcRect/>
                    <a:stretch>
                      <a:fillRect/>
                    </a:stretch>
                  </pic:blipFill>
                  <pic:spPr>
                    <a:xfrm>
                      <a:off x="0" y="0"/>
                      <a:ext cx="6350" cy="508571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page">
              <wp:posOffset>3596005</wp:posOffset>
            </wp:positionH>
            <wp:positionV relativeFrom="page">
              <wp:posOffset>111125</wp:posOffset>
            </wp:positionV>
            <wp:extent cx="6350" cy="5085715"/>
            <wp:effectExtent l="0" t="0" r="12700" b="635"/>
            <wp:wrapNone/>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Picture 245"/>
                    <pic:cNvPicPr>
                      <a:picLocks noChangeAspect="1" noChangeArrowheads="1"/>
                    </pic:cNvPicPr>
                  </pic:nvPicPr>
                  <pic:blipFill>
                    <a:blip r:embed="rId18"/>
                    <a:srcRect/>
                    <a:stretch>
                      <a:fillRect/>
                    </a:stretch>
                  </pic:blipFill>
                  <pic:spPr>
                    <a:xfrm>
                      <a:off x="0" y="0"/>
                      <a:ext cx="6350" cy="508571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page">
              <wp:posOffset>3820795</wp:posOffset>
            </wp:positionH>
            <wp:positionV relativeFrom="page">
              <wp:posOffset>111125</wp:posOffset>
            </wp:positionV>
            <wp:extent cx="6350" cy="5085715"/>
            <wp:effectExtent l="0" t="0" r="12700" b="635"/>
            <wp:wrapNone/>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Picture 246"/>
                    <pic:cNvPicPr>
                      <a:picLocks noChangeAspect="1" noChangeArrowheads="1"/>
                    </pic:cNvPicPr>
                  </pic:nvPicPr>
                  <pic:blipFill>
                    <a:blip r:embed="rId18"/>
                    <a:srcRect/>
                    <a:stretch>
                      <a:fillRect/>
                    </a:stretch>
                  </pic:blipFill>
                  <pic:spPr>
                    <a:xfrm>
                      <a:off x="0" y="0"/>
                      <a:ext cx="6350" cy="5085715"/>
                    </a:xfrm>
                    <a:prstGeom prst="rect">
                      <a:avLst/>
                    </a:prstGeom>
                    <a:noFill/>
                  </pic:spPr>
                </pic:pic>
              </a:graphicData>
            </a:graphic>
          </wp:anchor>
        </w:drawing>
      </w:r>
      <w:r>
        <w:rPr>
          <w:color w:val="auto"/>
          <w:sz w:val="20"/>
          <w:szCs w:val="20"/>
        </w:rPr>
        <w:drawing>
          <wp:anchor distT="0" distB="0" distL="114300" distR="114300" simplePos="0" relativeHeight="251659264" behindDoc="1" locked="0" layoutInCell="0" allowOverlap="1">
            <wp:simplePos x="0" y="0"/>
            <wp:positionH relativeFrom="page">
              <wp:posOffset>4246245</wp:posOffset>
            </wp:positionH>
            <wp:positionV relativeFrom="page">
              <wp:posOffset>111125</wp:posOffset>
            </wp:positionV>
            <wp:extent cx="6350" cy="5085715"/>
            <wp:effectExtent l="0" t="0" r="12700" b="635"/>
            <wp:wrapNone/>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Picture 247"/>
                    <pic:cNvPicPr>
                      <a:picLocks noChangeAspect="1" noChangeArrowheads="1"/>
                    </pic:cNvPicPr>
                  </pic:nvPicPr>
                  <pic:blipFill>
                    <a:blip r:embed="rId18"/>
                    <a:srcRect/>
                    <a:stretch>
                      <a:fillRect/>
                    </a:stretch>
                  </pic:blipFill>
                  <pic:spPr>
                    <a:xfrm>
                      <a:off x="0" y="0"/>
                      <a:ext cx="6350" cy="5085715"/>
                    </a:xfrm>
                    <a:prstGeom prst="rect">
                      <a:avLst/>
                    </a:prstGeom>
                    <a:noFill/>
                  </pic:spPr>
                </pic:pic>
              </a:graphicData>
            </a:graphic>
          </wp:anchor>
        </w:drawing>
      </w:r>
    </w:p>
    <w:p w14:paraId="73176D78">
      <w:pPr>
        <w:spacing w:after="0" w:line="200" w:lineRule="exact"/>
        <w:rPr>
          <w:color w:val="auto"/>
          <w:sz w:val="20"/>
          <w:szCs w:val="20"/>
        </w:rPr>
      </w:pPr>
    </w:p>
    <w:p w14:paraId="17D85896">
      <w:pPr>
        <w:spacing w:after="0" w:line="200" w:lineRule="exact"/>
        <w:rPr>
          <w:color w:val="auto"/>
          <w:sz w:val="20"/>
          <w:szCs w:val="20"/>
        </w:rPr>
      </w:pPr>
    </w:p>
    <w:p w14:paraId="05EEB6AE">
      <w:pPr>
        <w:spacing w:after="0" w:line="200" w:lineRule="exact"/>
        <w:rPr>
          <w:color w:val="auto"/>
          <w:sz w:val="20"/>
          <w:szCs w:val="20"/>
        </w:rPr>
      </w:pPr>
    </w:p>
    <w:p w14:paraId="0EB3DB08">
      <w:pPr>
        <w:spacing w:after="0" w:line="200" w:lineRule="exact"/>
        <w:rPr>
          <w:color w:val="auto"/>
          <w:sz w:val="20"/>
          <w:szCs w:val="20"/>
        </w:rPr>
      </w:pPr>
    </w:p>
    <w:p w14:paraId="4D7A00F3">
      <w:pPr>
        <w:spacing w:after="0" w:line="200" w:lineRule="exact"/>
        <w:rPr>
          <w:color w:val="auto"/>
          <w:sz w:val="20"/>
          <w:szCs w:val="20"/>
        </w:rPr>
      </w:pPr>
    </w:p>
    <w:p w14:paraId="2C7CA2FA">
      <w:pPr>
        <w:spacing w:after="0" w:line="200" w:lineRule="exact"/>
        <w:rPr>
          <w:color w:val="auto"/>
          <w:sz w:val="20"/>
          <w:szCs w:val="20"/>
        </w:rPr>
      </w:pPr>
    </w:p>
    <w:p w14:paraId="37AF10FF">
      <w:pPr>
        <w:spacing w:after="0" w:line="200" w:lineRule="exact"/>
        <w:rPr>
          <w:color w:val="auto"/>
          <w:sz w:val="20"/>
          <w:szCs w:val="20"/>
        </w:rPr>
      </w:pPr>
    </w:p>
    <w:p w14:paraId="60049B77">
      <w:pPr>
        <w:spacing w:after="0" w:line="200" w:lineRule="exact"/>
        <w:rPr>
          <w:color w:val="auto"/>
          <w:sz w:val="20"/>
          <w:szCs w:val="20"/>
        </w:rPr>
      </w:pPr>
    </w:p>
    <w:p w14:paraId="19ECE8D9">
      <w:pPr>
        <w:spacing w:after="0" w:line="200" w:lineRule="exact"/>
        <w:rPr>
          <w:color w:val="auto"/>
          <w:sz w:val="20"/>
          <w:szCs w:val="20"/>
        </w:rPr>
      </w:pPr>
    </w:p>
    <w:p w14:paraId="180962DB">
      <w:pPr>
        <w:spacing w:after="0" w:line="200" w:lineRule="exact"/>
        <w:rPr>
          <w:color w:val="auto"/>
          <w:sz w:val="20"/>
          <w:szCs w:val="20"/>
        </w:rPr>
      </w:pPr>
    </w:p>
    <w:p w14:paraId="113981A3">
      <w:pPr>
        <w:spacing w:after="0" w:line="200" w:lineRule="exact"/>
        <w:rPr>
          <w:color w:val="auto"/>
          <w:sz w:val="20"/>
          <w:szCs w:val="20"/>
        </w:rPr>
      </w:pPr>
    </w:p>
    <w:p w14:paraId="4DD4E6EC">
      <w:pPr>
        <w:spacing w:after="0" w:line="200" w:lineRule="exact"/>
        <w:rPr>
          <w:color w:val="auto"/>
          <w:sz w:val="20"/>
          <w:szCs w:val="20"/>
        </w:rPr>
      </w:pPr>
    </w:p>
    <w:p w14:paraId="4E5F7866">
      <w:pPr>
        <w:spacing w:after="0" w:line="200" w:lineRule="exact"/>
        <w:rPr>
          <w:color w:val="auto"/>
          <w:sz w:val="20"/>
          <w:szCs w:val="20"/>
        </w:rPr>
      </w:pPr>
    </w:p>
    <w:p w14:paraId="369E673D">
      <w:pPr>
        <w:spacing w:after="0" w:line="200" w:lineRule="exact"/>
        <w:rPr>
          <w:color w:val="auto"/>
          <w:sz w:val="20"/>
          <w:szCs w:val="20"/>
        </w:rPr>
      </w:pPr>
    </w:p>
    <w:p w14:paraId="522F908A">
      <w:pPr>
        <w:spacing w:after="0" w:line="200" w:lineRule="exact"/>
        <w:rPr>
          <w:color w:val="auto"/>
          <w:sz w:val="20"/>
          <w:szCs w:val="20"/>
        </w:rPr>
      </w:pPr>
    </w:p>
    <w:p w14:paraId="4640DF33">
      <w:pPr>
        <w:spacing w:after="0" w:line="200" w:lineRule="exact"/>
        <w:rPr>
          <w:color w:val="auto"/>
          <w:sz w:val="20"/>
          <w:szCs w:val="20"/>
        </w:rPr>
      </w:pPr>
    </w:p>
    <w:p w14:paraId="6C7DF29F">
      <w:pPr>
        <w:spacing w:after="0" w:line="200" w:lineRule="exact"/>
        <w:rPr>
          <w:color w:val="auto"/>
          <w:sz w:val="20"/>
          <w:szCs w:val="20"/>
        </w:rPr>
      </w:pPr>
    </w:p>
    <w:p w14:paraId="6C1BACE7">
      <w:pPr>
        <w:spacing w:after="0" w:line="200" w:lineRule="exact"/>
        <w:rPr>
          <w:color w:val="auto"/>
          <w:sz w:val="20"/>
          <w:szCs w:val="20"/>
        </w:rPr>
      </w:pPr>
    </w:p>
    <w:p w14:paraId="55B59579">
      <w:pPr>
        <w:spacing w:after="0" w:line="200" w:lineRule="exact"/>
        <w:rPr>
          <w:color w:val="auto"/>
          <w:sz w:val="20"/>
          <w:szCs w:val="20"/>
        </w:rPr>
      </w:pPr>
    </w:p>
    <w:p w14:paraId="03485648">
      <w:pPr>
        <w:spacing w:after="0" w:line="200" w:lineRule="exact"/>
        <w:rPr>
          <w:color w:val="auto"/>
          <w:sz w:val="20"/>
          <w:szCs w:val="20"/>
        </w:rPr>
      </w:pPr>
    </w:p>
    <w:p w14:paraId="75D8A002">
      <w:pPr>
        <w:spacing w:after="0" w:line="200" w:lineRule="exact"/>
        <w:rPr>
          <w:color w:val="auto"/>
          <w:sz w:val="20"/>
          <w:szCs w:val="20"/>
        </w:rPr>
      </w:pPr>
    </w:p>
    <w:p w14:paraId="1EACF492">
      <w:pPr>
        <w:spacing w:after="0" w:line="200" w:lineRule="exact"/>
        <w:rPr>
          <w:color w:val="auto"/>
          <w:sz w:val="20"/>
          <w:szCs w:val="20"/>
        </w:rPr>
      </w:pPr>
    </w:p>
    <w:p w14:paraId="656F65E0">
      <w:pPr>
        <w:spacing w:after="0" w:line="200" w:lineRule="exact"/>
        <w:rPr>
          <w:color w:val="auto"/>
          <w:sz w:val="20"/>
          <w:szCs w:val="20"/>
        </w:rPr>
      </w:pPr>
    </w:p>
    <w:p w14:paraId="2E668D92">
      <w:pPr>
        <w:spacing w:after="0" w:line="200" w:lineRule="exact"/>
        <w:rPr>
          <w:color w:val="auto"/>
          <w:sz w:val="20"/>
          <w:szCs w:val="20"/>
        </w:rPr>
      </w:pPr>
    </w:p>
    <w:p w14:paraId="4DA7E766">
      <w:pPr>
        <w:spacing w:after="0" w:line="376" w:lineRule="exact"/>
        <w:rPr>
          <w:color w:val="auto"/>
          <w:sz w:val="20"/>
          <w:szCs w:val="20"/>
        </w:rPr>
      </w:pPr>
    </w:p>
    <w:p w14:paraId="2930684F">
      <w:pPr>
        <w:spacing w:after="0" w:line="80" w:lineRule="exact"/>
        <w:ind w:left="4260"/>
        <w:rPr>
          <w:color w:val="auto"/>
          <w:sz w:val="20"/>
          <w:szCs w:val="20"/>
        </w:rPr>
      </w:pPr>
      <w:r>
        <w:rPr>
          <w:rFonts w:ascii="宋体" w:hAnsi="宋体" w:eastAsia="宋体" w:cs="宋体"/>
          <w:color w:val="auto"/>
          <w:sz w:val="7"/>
          <w:szCs w:val="7"/>
        </w:rPr>
        <w:t>满意度指</w:t>
      </w:r>
    </w:p>
    <w:p w14:paraId="4A3D70CC">
      <w:pPr>
        <w:spacing w:after="0" w:line="44" w:lineRule="exact"/>
        <w:jc w:val="right"/>
        <w:rPr>
          <w:color w:val="auto"/>
          <w:sz w:val="20"/>
          <w:szCs w:val="20"/>
        </w:rPr>
      </w:pPr>
      <w:r>
        <w:rPr>
          <w:rFonts w:ascii="宋体" w:hAnsi="宋体" w:eastAsia="宋体" w:cs="宋体"/>
          <w:color w:val="auto"/>
          <w:sz w:val="5"/>
          <w:szCs w:val="5"/>
        </w:rPr>
        <w:t>服务对象满意度指标</w:t>
      </w:r>
    </w:p>
    <w:p w14:paraId="646216B1">
      <w:pPr>
        <w:spacing w:after="0" w:line="58" w:lineRule="exact"/>
        <w:ind w:left="4380"/>
        <w:rPr>
          <w:color w:val="auto"/>
          <w:sz w:val="20"/>
          <w:szCs w:val="20"/>
        </w:rPr>
      </w:pPr>
      <w:r>
        <w:rPr>
          <w:rFonts w:ascii="宋体" w:hAnsi="宋体" w:eastAsia="宋体" w:cs="宋体"/>
          <w:color w:val="auto"/>
          <w:sz w:val="6"/>
          <w:szCs w:val="6"/>
        </w:rPr>
        <w:t>标</w:t>
      </w:r>
    </w:p>
    <w:p w14:paraId="0EB3CA11">
      <w:pPr>
        <w:spacing w:after="0" w:line="20" w:lineRule="exact"/>
        <w:rPr>
          <w:color w:val="auto"/>
          <w:sz w:val="20"/>
          <w:szCs w:val="20"/>
        </w:rPr>
      </w:pPr>
      <w:r>
        <w:rPr>
          <w:color w:val="auto"/>
          <w:sz w:val="20"/>
          <w:szCs w:val="20"/>
        </w:rPr>
        <w:br w:type="column"/>
      </w:r>
    </w:p>
    <w:p w14:paraId="0815E4A1">
      <w:pPr>
        <w:spacing w:after="0" w:line="1" w:lineRule="exact"/>
        <w:rPr>
          <w:color w:val="auto"/>
          <w:sz w:val="1"/>
          <w:szCs w:val="1"/>
        </w:rPr>
      </w:pPr>
    </w:p>
    <w:tbl>
      <w:tblPr>
        <w:tblStyle w:val="2"/>
        <w:tblW w:w="0" w:type="auto"/>
        <w:tblInd w:w="0" w:type="dxa"/>
        <w:tblLayout w:type="fixed"/>
        <w:tblCellMar>
          <w:top w:w="0" w:type="dxa"/>
          <w:left w:w="0" w:type="dxa"/>
          <w:bottom w:w="0" w:type="dxa"/>
          <w:right w:w="0" w:type="dxa"/>
        </w:tblCellMar>
      </w:tblPr>
      <w:tblGrid>
        <w:gridCol w:w="440"/>
        <w:gridCol w:w="440"/>
        <w:gridCol w:w="340"/>
        <w:gridCol w:w="1020"/>
        <w:gridCol w:w="2060"/>
        <w:gridCol w:w="360"/>
      </w:tblGrid>
      <w:tr w14:paraId="2A40CC83">
        <w:tblPrEx>
          <w:tblCellMar>
            <w:top w:w="0" w:type="dxa"/>
            <w:left w:w="0" w:type="dxa"/>
            <w:bottom w:w="0" w:type="dxa"/>
            <w:right w:w="0" w:type="dxa"/>
          </w:tblCellMar>
        </w:tblPrEx>
        <w:trPr>
          <w:trHeight w:val="80" w:hRule="atLeast"/>
        </w:trPr>
        <w:tc>
          <w:tcPr>
            <w:tcW w:w="440" w:type="dxa"/>
            <w:vAlign w:val="bottom"/>
          </w:tcPr>
          <w:p w14:paraId="2D5D1DDB">
            <w:pPr>
              <w:spacing w:after="0"/>
              <w:rPr>
                <w:color w:val="auto"/>
                <w:sz w:val="6"/>
                <w:szCs w:val="6"/>
              </w:rPr>
            </w:pPr>
          </w:p>
        </w:tc>
        <w:tc>
          <w:tcPr>
            <w:tcW w:w="440" w:type="dxa"/>
            <w:vAlign w:val="bottom"/>
          </w:tcPr>
          <w:p w14:paraId="3F9513A3">
            <w:pPr>
              <w:spacing w:after="0"/>
              <w:rPr>
                <w:color w:val="auto"/>
                <w:sz w:val="6"/>
                <w:szCs w:val="6"/>
              </w:rPr>
            </w:pPr>
          </w:p>
        </w:tc>
        <w:tc>
          <w:tcPr>
            <w:tcW w:w="340" w:type="dxa"/>
            <w:vAlign w:val="bottom"/>
          </w:tcPr>
          <w:p w14:paraId="367F7732">
            <w:pPr>
              <w:spacing w:after="0"/>
              <w:rPr>
                <w:color w:val="auto"/>
                <w:sz w:val="6"/>
                <w:szCs w:val="6"/>
              </w:rPr>
            </w:pPr>
          </w:p>
        </w:tc>
        <w:tc>
          <w:tcPr>
            <w:tcW w:w="1020" w:type="dxa"/>
            <w:vAlign w:val="bottom"/>
          </w:tcPr>
          <w:p w14:paraId="4BCB4E22">
            <w:pPr>
              <w:spacing w:after="0" w:line="80" w:lineRule="exact"/>
              <w:ind w:left="20"/>
              <w:rPr>
                <w:color w:val="auto"/>
                <w:sz w:val="20"/>
                <w:szCs w:val="20"/>
              </w:rPr>
            </w:pPr>
            <w:r>
              <w:rPr>
                <w:rFonts w:ascii="宋体" w:hAnsi="宋体" w:eastAsia="宋体" w:cs="宋体"/>
                <w:color w:val="auto"/>
                <w:w w:val="99"/>
                <w:sz w:val="7"/>
                <w:szCs w:val="7"/>
              </w:rPr>
              <w:t>部门（单位）的资产配置、使用</w:t>
            </w:r>
          </w:p>
        </w:tc>
        <w:tc>
          <w:tcPr>
            <w:tcW w:w="2060" w:type="dxa"/>
            <w:vAlign w:val="bottom"/>
          </w:tcPr>
          <w:p w14:paraId="01D21D45">
            <w:pPr>
              <w:spacing w:after="0"/>
              <w:rPr>
                <w:color w:val="auto"/>
                <w:sz w:val="6"/>
                <w:szCs w:val="6"/>
              </w:rPr>
            </w:pPr>
          </w:p>
        </w:tc>
        <w:tc>
          <w:tcPr>
            <w:tcW w:w="0" w:type="dxa"/>
            <w:vAlign w:val="bottom"/>
          </w:tcPr>
          <w:p w14:paraId="262B6172">
            <w:pPr>
              <w:spacing w:after="0"/>
              <w:rPr>
                <w:color w:val="auto"/>
                <w:sz w:val="1"/>
                <w:szCs w:val="1"/>
              </w:rPr>
            </w:pPr>
          </w:p>
        </w:tc>
      </w:tr>
      <w:tr w14:paraId="42089D9E">
        <w:tblPrEx>
          <w:tblCellMar>
            <w:top w:w="0" w:type="dxa"/>
            <w:left w:w="0" w:type="dxa"/>
            <w:bottom w:w="0" w:type="dxa"/>
            <w:right w:w="0" w:type="dxa"/>
          </w:tblCellMar>
        </w:tblPrEx>
        <w:trPr>
          <w:trHeight w:val="88" w:hRule="atLeast"/>
        </w:trPr>
        <w:tc>
          <w:tcPr>
            <w:tcW w:w="440" w:type="dxa"/>
            <w:vAlign w:val="bottom"/>
          </w:tcPr>
          <w:p w14:paraId="29638EF4">
            <w:pPr>
              <w:spacing w:after="0"/>
              <w:rPr>
                <w:color w:val="auto"/>
                <w:sz w:val="7"/>
                <w:szCs w:val="7"/>
              </w:rPr>
            </w:pPr>
          </w:p>
        </w:tc>
        <w:tc>
          <w:tcPr>
            <w:tcW w:w="440" w:type="dxa"/>
            <w:vAlign w:val="bottom"/>
          </w:tcPr>
          <w:p w14:paraId="44E85DD6">
            <w:pPr>
              <w:spacing w:after="0"/>
              <w:rPr>
                <w:color w:val="auto"/>
                <w:sz w:val="7"/>
                <w:szCs w:val="7"/>
              </w:rPr>
            </w:pPr>
          </w:p>
        </w:tc>
        <w:tc>
          <w:tcPr>
            <w:tcW w:w="340" w:type="dxa"/>
            <w:vAlign w:val="bottom"/>
          </w:tcPr>
          <w:p w14:paraId="464EFE33">
            <w:pPr>
              <w:spacing w:after="0"/>
              <w:rPr>
                <w:color w:val="auto"/>
                <w:sz w:val="7"/>
                <w:szCs w:val="7"/>
              </w:rPr>
            </w:pPr>
          </w:p>
        </w:tc>
        <w:tc>
          <w:tcPr>
            <w:tcW w:w="1020" w:type="dxa"/>
            <w:vAlign w:val="bottom"/>
          </w:tcPr>
          <w:p w14:paraId="6A48B2FF">
            <w:pPr>
              <w:spacing w:after="0" w:line="80" w:lineRule="exact"/>
              <w:ind w:left="20"/>
              <w:rPr>
                <w:color w:val="auto"/>
                <w:sz w:val="20"/>
                <w:szCs w:val="20"/>
              </w:rPr>
            </w:pPr>
            <w:r>
              <w:rPr>
                <w:rFonts w:ascii="宋体" w:hAnsi="宋体" w:eastAsia="宋体" w:cs="宋体"/>
                <w:color w:val="auto"/>
                <w:w w:val="99"/>
                <w:sz w:val="7"/>
                <w:szCs w:val="7"/>
              </w:rPr>
              <w:t>是否合规，处置是否规范，收入</w:t>
            </w:r>
          </w:p>
        </w:tc>
        <w:tc>
          <w:tcPr>
            <w:tcW w:w="2060" w:type="dxa"/>
            <w:vAlign w:val="bottom"/>
          </w:tcPr>
          <w:p w14:paraId="15719506">
            <w:pPr>
              <w:spacing w:after="0"/>
              <w:rPr>
                <w:color w:val="auto"/>
                <w:sz w:val="7"/>
                <w:szCs w:val="7"/>
              </w:rPr>
            </w:pPr>
          </w:p>
        </w:tc>
        <w:tc>
          <w:tcPr>
            <w:tcW w:w="0" w:type="dxa"/>
            <w:vAlign w:val="bottom"/>
          </w:tcPr>
          <w:p w14:paraId="7D00FC93">
            <w:pPr>
              <w:spacing w:after="0"/>
              <w:rPr>
                <w:color w:val="auto"/>
                <w:sz w:val="1"/>
                <w:szCs w:val="1"/>
              </w:rPr>
            </w:pPr>
          </w:p>
        </w:tc>
      </w:tr>
      <w:tr w14:paraId="1A4C6C29">
        <w:tblPrEx>
          <w:tblCellMar>
            <w:top w:w="0" w:type="dxa"/>
            <w:left w:w="0" w:type="dxa"/>
            <w:bottom w:w="0" w:type="dxa"/>
            <w:right w:w="0" w:type="dxa"/>
          </w:tblCellMar>
        </w:tblPrEx>
        <w:trPr>
          <w:trHeight w:val="88" w:hRule="atLeast"/>
        </w:trPr>
        <w:tc>
          <w:tcPr>
            <w:tcW w:w="440" w:type="dxa"/>
            <w:vAlign w:val="bottom"/>
          </w:tcPr>
          <w:p w14:paraId="195A4C92">
            <w:pPr>
              <w:spacing w:after="0"/>
              <w:rPr>
                <w:color w:val="auto"/>
                <w:sz w:val="7"/>
                <w:szCs w:val="7"/>
              </w:rPr>
            </w:pPr>
          </w:p>
        </w:tc>
        <w:tc>
          <w:tcPr>
            <w:tcW w:w="440" w:type="dxa"/>
            <w:vAlign w:val="bottom"/>
          </w:tcPr>
          <w:p w14:paraId="7C5FAEA8">
            <w:pPr>
              <w:spacing w:after="0"/>
              <w:rPr>
                <w:color w:val="auto"/>
                <w:sz w:val="7"/>
                <w:szCs w:val="7"/>
              </w:rPr>
            </w:pPr>
          </w:p>
        </w:tc>
        <w:tc>
          <w:tcPr>
            <w:tcW w:w="340" w:type="dxa"/>
            <w:vAlign w:val="bottom"/>
          </w:tcPr>
          <w:p w14:paraId="14E00EB0">
            <w:pPr>
              <w:spacing w:after="0"/>
              <w:rPr>
                <w:color w:val="auto"/>
                <w:sz w:val="7"/>
                <w:szCs w:val="7"/>
              </w:rPr>
            </w:pPr>
          </w:p>
        </w:tc>
        <w:tc>
          <w:tcPr>
            <w:tcW w:w="1020" w:type="dxa"/>
            <w:vAlign w:val="bottom"/>
          </w:tcPr>
          <w:p w14:paraId="0BA915FB">
            <w:pPr>
              <w:spacing w:after="0" w:line="80" w:lineRule="exact"/>
              <w:ind w:left="20"/>
              <w:rPr>
                <w:color w:val="auto"/>
                <w:sz w:val="20"/>
                <w:szCs w:val="20"/>
              </w:rPr>
            </w:pPr>
            <w:r>
              <w:rPr>
                <w:rFonts w:ascii="宋体" w:hAnsi="宋体" w:eastAsia="宋体" w:cs="宋体"/>
                <w:color w:val="auto"/>
                <w:w w:val="99"/>
                <w:sz w:val="7"/>
                <w:szCs w:val="7"/>
              </w:rPr>
              <w:t>是否及时足额上缴，用以反映和</w:t>
            </w:r>
          </w:p>
        </w:tc>
        <w:tc>
          <w:tcPr>
            <w:tcW w:w="2060" w:type="dxa"/>
            <w:vAlign w:val="bottom"/>
          </w:tcPr>
          <w:p w14:paraId="4149AFD4">
            <w:pPr>
              <w:spacing w:after="0"/>
              <w:rPr>
                <w:color w:val="auto"/>
                <w:sz w:val="7"/>
                <w:szCs w:val="7"/>
              </w:rPr>
            </w:pPr>
          </w:p>
        </w:tc>
        <w:tc>
          <w:tcPr>
            <w:tcW w:w="0" w:type="dxa"/>
            <w:vAlign w:val="bottom"/>
          </w:tcPr>
          <w:p w14:paraId="2AD04856">
            <w:pPr>
              <w:spacing w:after="0"/>
              <w:rPr>
                <w:color w:val="auto"/>
                <w:sz w:val="1"/>
                <w:szCs w:val="1"/>
              </w:rPr>
            </w:pPr>
          </w:p>
        </w:tc>
      </w:tr>
      <w:tr w14:paraId="368665DA">
        <w:tblPrEx>
          <w:tblCellMar>
            <w:top w:w="0" w:type="dxa"/>
            <w:left w:w="0" w:type="dxa"/>
            <w:bottom w:w="0" w:type="dxa"/>
            <w:right w:w="0" w:type="dxa"/>
          </w:tblCellMar>
        </w:tblPrEx>
        <w:trPr>
          <w:trHeight w:val="88" w:hRule="atLeast"/>
        </w:trPr>
        <w:tc>
          <w:tcPr>
            <w:tcW w:w="440" w:type="dxa"/>
            <w:vAlign w:val="bottom"/>
          </w:tcPr>
          <w:p w14:paraId="2623462B">
            <w:pPr>
              <w:spacing w:after="0"/>
              <w:rPr>
                <w:color w:val="auto"/>
                <w:sz w:val="7"/>
                <w:szCs w:val="7"/>
              </w:rPr>
            </w:pPr>
          </w:p>
        </w:tc>
        <w:tc>
          <w:tcPr>
            <w:tcW w:w="440" w:type="dxa"/>
            <w:vAlign w:val="bottom"/>
          </w:tcPr>
          <w:p w14:paraId="53E20125">
            <w:pPr>
              <w:spacing w:after="0"/>
              <w:rPr>
                <w:color w:val="auto"/>
                <w:sz w:val="7"/>
                <w:szCs w:val="7"/>
              </w:rPr>
            </w:pPr>
          </w:p>
        </w:tc>
        <w:tc>
          <w:tcPr>
            <w:tcW w:w="340" w:type="dxa"/>
            <w:vAlign w:val="bottom"/>
          </w:tcPr>
          <w:p w14:paraId="33EF7334">
            <w:pPr>
              <w:spacing w:after="0"/>
              <w:rPr>
                <w:color w:val="auto"/>
                <w:sz w:val="7"/>
                <w:szCs w:val="7"/>
              </w:rPr>
            </w:pPr>
          </w:p>
        </w:tc>
        <w:tc>
          <w:tcPr>
            <w:tcW w:w="1020" w:type="dxa"/>
            <w:vAlign w:val="bottom"/>
          </w:tcPr>
          <w:p w14:paraId="3ADF8070">
            <w:pPr>
              <w:spacing w:after="0" w:line="80" w:lineRule="exact"/>
              <w:ind w:left="20"/>
              <w:rPr>
                <w:color w:val="auto"/>
                <w:sz w:val="20"/>
                <w:szCs w:val="20"/>
              </w:rPr>
            </w:pPr>
            <w:r>
              <w:rPr>
                <w:rFonts w:ascii="宋体" w:hAnsi="宋体" w:eastAsia="宋体" w:cs="宋体"/>
                <w:color w:val="auto"/>
                <w:w w:val="99"/>
                <w:sz w:val="7"/>
                <w:szCs w:val="7"/>
              </w:rPr>
              <w:t>考核部门（单位）资产管理的规</w:t>
            </w:r>
          </w:p>
        </w:tc>
        <w:tc>
          <w:tcPr>
            <w:tcW w:w="2060" w:type="dxa"/>
            <w:vAlign w:val="bottom"/>
          </w:tcPr>
          <w:p w14:paraId="0EA4F0F4">
            <w:pPr>
              <w:spacing w:after="0"/>
              <w:rPr>
                <w:color w:val="auto"/>
                <w:sz w:val="7"/>
                <w:szCs w:val="7"/>
              </w:rPr>
            </w:pPr>
          </w:p>
        </w:tc>
        <w:tc>
          <w:tcPr>
            <w:tcW w:w="0" w:type="dxa"/>
            <w:vAlign w:val="bottom"/>
          </w:tcPr>
          <w:p w14:paraId="3922143C">
            <w:pPr>
              <w:spacing w:after="0"/>
              <w:rPr>
                <w:color w:val="auto"/>
                <w:sz w:val="1"/>
                <w:szCs w:val="1"/>
              </w:rPr>
            </w:pPr>
          </w:p>
        </w:tc>
      </w:tr>
      <w:tr w14:paraId="0AC7CF16">
        <w:tblPrEx>
          <w:tblCellMar>
            <w:top w:w="0" w:type="dxa"/>
            <w:left w:w="0" w:type="dxa"/>
            <w:bottom w:w="0" w:type="dxa"/>
            <w:right w:w="0" w:type="dxa"/>
          </w:tblCellMar>
        </w:tblPrEx>
        <w:trPr>
          <w:trHeight w:val="88" w:hRule="atLeast"/>
        </w:trPr>
        <w:tc>
          <w:tcPr>
            <w:tcW w:w="440" w:type="dxa"/>
            <w:vAlign w:val="bottom"/>
          </w:tcPr>
          <w:p w14:paraId="25B72C78">
            <w:pPr>
              <w:spacing w:after="0"/>
              <w:rPr>
                <w:color w:val="auto"/>
                <w:sz w:val="7"/>
                <w:szCs w:val="7"/>
              </w:rPr>
            </w:pPr>
          </w:p>
        </w:tc>
        <w:tc>
          <w:tcPr>
            <w:tcW w:w="440" w:type="dxa"/>
            <w:vAlign w:val="bottom"/>
          </w:tcPr>
          <w:p w14:paraId="5D010941">
            <w:pPr>
              <w:spacing w:after="0"/>
              <w:rPr>
                <w:color w:val="auto"/>
                <w:sz w:val="7"/>
                <w:szCs w:val="7"/>
              </w:rPr>
            </w:pPr>
          </w:p>
        </w:tc>
        <w:tc>
          <w:tcPr>
            <w:tcW w:w="340" w:type="dxa"/>
            <w:vAlign w:val="bottom"/>
          </w:tcPr>
          <w:p w14:paraId="2A7B7D73">
            <w:pPr>
              <w:spacing w:after="0"/>
              <w:rPr>
                <w:color w:val="auto"/>
                <w:sz w:val="7"/>
                <w:szCs w:val="7"/>
              </w:rPr>
            </w:pPr>
          </w:p>
        </w:tc>
        <w:tc>
          <w:tcPr>
            <w:tcW w:w="1020" w:type="dxa"/>
            <w:vAlign w:val="bottom"/>
          </w:tcPr>
          <w:p w14:paraId="323949B9">
            <w:pPr>
              <w:spacing w:after="0" w:line="85" w:lineRule="exact"/>
              <w:ind w:left="20"/>
              <w:rPr>
                <w:color w:val="auto"/>
                <w:sz w:val="20"/>
                <w:szCs w:val="20"/>
              </w:rPr>
            </w:pPr>
            <w:r>
              <w:rPr>
                <w:rFonts w:ascii="宋体" w:hAnsi="宋体" w:eastAsia="宋体" w:cs="宋体"/>
                <w:color w:val="auto"/>
                <w:sz w:val="7"/>
                <w:szCs w:val="7"/>
              </w:rPr>
              <w:t>范程度。</w:t>
            </w:r>
            <w:r>
              <w:rPr>
                <w:rFonts w:ascii="Arial" w:hAnsi="Arial" w:eastAsia="Arial" w:cs="Arial"/>
                <w:color w:val="auto"/>
                <w:sz w:val="7"/>
                <w:szCs w:val="7"/>
              </w:rPr>
              <w:t>1.</w:t>
            </w:r>
            <w:r>
              <w:rPr>
                <w:rFonts w:ascii="宋体" w:hAnsi="宋体" w:eastAsia="宋体" w:cs="宋体"/>
                <w:color w:val="auto"/>
                <w:sz w:val="7"/>
                <w:szCs w:val="7"/>
              </w:rPr>
              <w:t>资产是否及时规范入</w:t>
            </w:r>
          </w:p>
        </w:tc>
        <w:tc>
          <w:tcPr>
            <w:tcW w:w="2060" w:type="dxa"/>
            <w:vAlign w:val="bottom"/>
          </w:tcPr>
          <w:p w14:paraId="44775274">
            <w:pPr>
              <w:spacing w:after="0"/>
              <w:rPr>
                <w:color w:val="auto"/>
                <w:sz w:val="7"/>
                <w:szCs w:val="7"/>
              </w:rPr>
            </w:pPr>
          </w:p>
        </w:tc>
        <w:tc>
          <w:tcPr>
            <w:tcW w:w="0" w:type="dxa"/>
            <w:vAlign w:val="bottom"/>
          </w:tcPr>
          <w:p w14:paraId="61AF5ABE">
            <w:pPr>
              <w:spacing w:after="0"/>
              <w:rPr>
                <w:color w:val="auto"/>
                <w:sz w:val="1"/>
                <w:szCs w:val="1"/>
              </w:rPr>
            </w:pPr>
          </w:p>
        </w:tc>
      </w:tr>
      <w:tr w14:paraId="4FC79FED">
        <w:tblPrEx>
          <w:tblCellMar>
            <w:top w:w="0" w:type="dxa"/>
            <w:left w:w="0" w:type="dxa"/>
            <w:bottom w:w="0" w:type="dxa"/>
            <w:right w:w="0" w:type="dxa"/>
          </w:tblCellMar>
        </w:tblPrEx>
        <w:trPr>
          <w:trHeight w:val="88" w:hRule="atLeast"/>
        </w:trPr>
        <w:tc>
          <w:tcPr>
            <w:tcW w:w="440" w:type="dxa"/>
            <w:vAlign w:val="bottom"/>
          </w:tcPr>
          <w:p w14:paraId="1D9667EF">
            <w:pPr>
              <w:spacing w:after="0"/>
              <w:rPr>
                <w:color w:val="auto"/>
                <w:sz w:val="7"/>
                <w:szCs w:val="7"/>
              </w:rPr>
            </w:pPr>
          </w:p>
        </w:tc>
        <w:tc>
          <w:tcPr>
            <w:tcW w:w="440" w:type="dxa"/>
            <w:vAlign w:val="bottom"/>
          </w:tcPr>
          <w:p w14:paraId="65FB4E6E">
            <w:pPr>
              <w:spacing w:after="0"/>
              <w:rPr>
                <w:color w:val="auto"/>
                <w:sz w:val="7"/>
                <w:szCs w:val="7"/>
              </w:rPr>
            </w:pPr>
          </w:p>
        </w:tc>
        <w:tc>
          <w:tcPr>
            <w:tcW w:w="340" w:type="dxa"/>
            <w:vAlign w:val="bottom"/>
          </w:tcPr>
          <w:p w14:paraId="080A5189">
            <w:pPr>
              <w:spacing w:after="0"/>
              <w:rPr>
                <w:color w:val="auto"/>
                <w:sz w:val="7"/>
                <w:szCs w:val="7"/>
              </w:rPr>
            </w:pPr>
          </w:p>
        </w:tc>
        <w:tc>
          <w:tcPr>
            <w:tcW w:w="1020" w:type="dxa"/>
            <w:vAlign w:val="bottom"/>
          </w:tcPr>
          <w:p w14:paraId="51DE8FA2">
            <w:pPr>
              <w:spacing w:after="0" w:line="80" w:lineRule="exact"/>
              <w:ind w:left="20"/>
              <w:rPr>
                <w:color w:val="auto"/>
                <w:sz w:val="20"/>
                <w:szCs w:val="20"/>
              </w:rPr>
            </w:pPr>
            <w:r>
              <w:rPr>
                <w:rFonts w:ascii="宋体" w:hAnsi="宋体" w:eastAsia="宋体" w:cs="宋体"/>
                <w:color w:val="auto"/>
                <w:w w:val="99"/>
                <w:sz w:val="7"/>
                <w:szCs w:val="7"/>
              </w:rPr>
              <w:t>账，资产报表数据与会计账簿数</w:t>
            </w:r>
          </w:p>
        </w:tc>
        <w:tc>
          <w:tcPr>
            <w:tcW w:w="2060" w:type="dxa"/>
            <w:vAlign w:val="bottom"/>
          </w:tcPr>
          <w:p w14:paraId="191F7E32">
            <w:pPr>
              <w:spacing w:after="0"/>
              <w:rPr>
                <w:color w:val="auto"/>
                <w:sz w:val="7"/>
                <w:szCs w:val="7"/>
              </w:rPr>
            </w:pPr>
          </w:p>
        </w:tc>
        <w:tc>
          <w:tcPr>
            <w:tcW w:w="0" w:type="dxa"/>
            <w:vAlign w:val="bottom"/>
          </w:tcPr>
          <w:p w14:paraId="6213EFDF">
            <w:pPr>
              <w:spacing w:after="0"/>
              <w:rPr>
                <w:color w:val="auto"/>
                <w:sz w:val="1"/>
                <w:szCs w:val="1"/>
              </w:rPr>
            </w:pPr>
          </w:p>
        </w:tc>
      </w:tr>
      <w:tr w14:paraId="67CDACF8">
        <w:tblPrEx>
          <w:tblCellMar>
            <w:top w:w="0" w:type="dxa"/>
            <w:left w:w="0" w:type="dxa"/>
            <w:bottom w:w="0" w:type="dxa"/>
            <w:right w:w="0" w:type="dxa"/>
          </w:tblCellMar>
        </w:tblPrEx>
        <w:trPr>
          <w:trHeight w:val="92" w:hRule="atLeast"/>
        </w:trPr>
        <w:tc>
          <w:tcPr>
            <w:tcW w:w="440" w:type="dxa"/>
            <w:vAlign w:val="bottom"/>
          </w:tcPr>
          <w:p w14:paraId="6CD502DA">
            <w:pPr>
              <w:spacing w:after="0"/>
              <w:rPr>
                <w:color w:val="auto"/>
                <w:sz w:val="7"/>
                <w:szCs w:val="7"/>
              </w:rPr>
            </w:pPr>
          </w:p>
        </w:tc>
        <w:tc>
          <w:tcPr>
            <w:tcW w:w="440" w:type="dxa"/>
            <w:vAlign w:val="bottom"/>
          </w:tcPr>
          <w:p w14:paraId="4760B0B5">
            <w:pPr>
              <w:spacing w:after="0" w:line="80" w:lineRule="exact"/>
              <w:ind w:left="20"/>
              <w:rPr>
                <w:color w:val="auto"/>
                <w:sz w:val="20"/>
                <w:szCs w:val="20"/>
              </w:rPr>
            </w:pPr>
            <w:r>
              <w:rPr>
                <w:rFonts w:ascii="宋体" w:hAnsi="宋体" w:eastAsia="宋体" w:cs="宋体"/>
                <w:color w:val="auto"/>
                <w:sz w:val="7"/>
                <w:szCs w:val="7"/>
              </w:rPr>
              <w:t>规范</w:t>
            </w:r>
          </w:p>
        </w:tc>
        <w:tc>
          <w:tcPr>
            <w:tcW w:w="340" w:type="dxa"/>
            <w:vAlign w:val="bottom"/>
          </w:tcPr>
          <w:p w14:paraId="2F2DC236">
            <w:pPr>
              <w:spacing w:after="0"/>
              <w:rPr>
                <w:color w:val="auto"/>
                <w:sz w:val="7"/>
                <w:szCs w:val="7"/>
              </w:rPr>
            </w:pPr>
          </w:p>
        </w:tc>
        <w:tc>
          <w:tcPr>
            <w:tcW w:w="3080" w:type="dxa"/>
            <w:gridSpan w:val="2"/>
            <w:vAlign w:val="bottom"/>
          </w:tcPr>
          <w:p w14:paraId="40983161">
            <w:pPr>
              <w:spacing w:after="0" w:line="80" w:lineRule="exact"/>
              <w:ind w:left="20"/>
              <w:rPr>
                <w:color w:val="auto"/>
                <w:sz w:val="20"/>
                <w:szCs w:val="20"/>
              </w:rPr>
            </w:pPr>
            <w:r>
              <w:rPr>
                <w:rFonts w:ascii="宋体" w:hAnsi="宋体" w:eastAsia="宋体" w:cs="宋体"/>
                <w:color w:val="auto"/>
                <w:sz w:val="7"/>
                <w:szCs w:val="7"/>
              </w:rPr>
              <w:t>据是否相符，资产实物与财务账  -</w:t>
            </w:r>
          </w:p>
        </w:tc>
        <w:tc>
          <w:tcPr>
            <w:tcW w:w="0" w:type="dxa"/>
            <w:vAlign w:val="bottom"/>
          </w:tcPr>
          <w:p w14:paraId="0A4486A4">
            <w:pPr>
              <w:spacing w:after="0"/>
              <w:rPr>
                <w:color w:val="auto"/>
                <w:sz w:val="1"/>
                <w:szCs w:val="1"/>
              </w:rPr>
            </w:pPr>
          </w:p>
        </w:tc>
      </w:tr>
      <w:tr w14:paraId="19015F3E">
        <w:tblPrEx>
          <w:tblCellMar>
            <w:top w:w="0" w:type="dxa"/>
            <w:left w:w="0" w:type="dxa"/>
            <w:bottom w:w="0" w:type="dxa"/>
            <w:right w:w="0" w:type="dxa"/>
          </w:tblCellMar>
        </w:tblPrEx>
        <w:trPr>
          <w:trHeight w:val="85" w:hRule="atLeast"/>
        </w:trPr>
        <w:tc>
          <w:tcPr>
            <w:tcW w:w="440" w:type="dxa"/>
            <w:vAlign w:val="bottom"/>
          </w:tcPr>
          <w:p w14:paraId="0CFE5F0D">
            <w:pPr>
              <w:spacing w:after="0"/>
              <w:rPr>
                <w:color w:val="auto"/>
                <w:sz w:val="7"/>
                <w:szCs w:val="7"/>
              </w:rPr>
            </w:pPr>
          </w:p>
        </w:tc>
        <w:tc>
          <w:tcPr>
            <w:tcW w:w="440" w:type="dxa"/>
            <w:vAlign w:val="bottom"/>
          </w:tcPr>
          <w:p w14:paraId="0B7D5ADE">
            <w:pPr>
              <w:spacing w:after="0"/>
              <w:rPr>
                <w:color w:val="auto"/>
                <w:sz w:val="7"/>
                <w:szCs w:val="7"/>
              </w:rPr>
            </w:pPr>
          </w:p>
        </w:tc>
        <w:tc>
          <w:tcPr>
            <w:tcW w:w="340" w:type="dxa"/>
            <w:vAlign w:val="bottom"/>
          </w:tcPr>
          <w:p w14:paraId="1964BC42">
            <w:pPr>
              <w:spacing w:after="0"/>
              <w:rPr>
                <w:color w:val="auto"/>
                <w:sz w:val="7"/>
                <w:szCs w:val="7"/>
              </w:rPr>
            </w:pPr>
          </w:p>
        </w:tc>
        <w:tc>
          <w:tcPr>
            <w:tcW w:w="1020" w:type="dxa"/>
            <w:vAlign w:val="bottom"/>
          </w:tcPr>
          <w:p w14:paraId="55D29E83">
            <w:pPr>
              <w:spacing w:after="0" w:line="85" w:lineRule="exact"/>
              <w:ind w:left="20"/>
              <w:rPr>
                <w:color w:val="auto"/>
                <w:sz w:val="20"/>
                <w:szCs w:val="20"/>
              </w:rPr>
            </w:pPr>
            <w:r>
              <w:rPr>
                <w:rFonts w:ascii="宋体" w:hAnsi="宋体" w:eastAsia="宋体" w:cs="宋体"/>
                <w:color w:val="auto"/>
                <w:sz w:val="7"/>
                <w:szCs w:val="7"/>
              </w:rPr>
              <w:t>、资产账是否相符；</w:t>
            </w:r>
            <w:r>
              <w:rPr>
                <w:rFonts w:ascii="Arial" w:hAnsi="Arial" w:eastAsia="Arial" w:cs="Arial"/>
                <w:color w:val="auto"/>
                <w:sz w:val="7"/>
                <w:szCs w:val="7"/>
              </w:rPr>
              <w:t>2.</w:t>
            </w:r>
            <w:r>
              <w:rPr>
                <w:rFonts w:ascii="宋体" w:hAnsi="宋体" w:eastAsia="宋体" w:cs="宋体"/>
                <w:color w:val="auto"/>
                <w:sz w:val="7"/>
                <w:szCs w:val="7"/>
              </w:rPr>
              <w:t>新增资产</w:t>
            </w:r>
          </w:p>
        </w:tc>
        <w:tc>
          <w:tcPr>
            <w:tcW w:w="2060" w:type="dxa"/>
            <w:vAlign w:val="bottom"/>
          </w:tcPr>
          <w:p w14:paraId="7EE4196E">
            <w:pPr>
              <w:spacing w:after="0"/>
              <w:rPr>
                <w:color w:val="auto"/>
                <w:sz w:val="7"/>
                <w:szCs w:val="7"/>
              </w:rPr>
            </w:pPr>
          </w:p>
        </w:tc>
        <w:tc>
          <w:tcPr>
            <w:tcW w:w="0" w:type="dxa"/>
            <w:vAlign w:val="bottom"/>
          </w:tcPr>
          <w:p w14:paraId="45EF4ECB">
            <w:pPr>
              <w:spacing w:after="0"/>
              <w:rPr>
                <w:color w:val="auto"/>
                <w:sz w:val="1"/>
                <w:szCs w:val="1"/>
              </w:rPr>
            </w:pPr>
          </w:p>
        </w:tc>
      </w:tr>
      <w:tr w14:paraId="458AF5E9">
        <w:tblPrEx>
          <w:tblCellMar>
            <w:top w:w="0" w:type="dxa"/>
            <w:left w:w="0" w:type="dxa"/>
            <w:bottom w:w="0" w:type="dxa"/>
            <w:right w:w="0" w:type="dxa"/>
          </w:tblCellMar>
        </w:tblPrEx>
        <w:trPr>
          <w:trHeight w:val="88" w:hRule="atLeast"/>
        </w:trPr>
        <w:tc>
          <w:tcPr>
            <w:tcW w:w="440" w:type="dxa"/>
            <w:vAlign w:val="bottom"/>
          </w:tcPr>
          <w:p w14:paraId="0D1F6BB6">
            <w:pPr>
              <w:spacing w:after="0"/>
              <w:rPr>
                <w:color w:val="auto"/>
                <w:sz w:val="7"/>
                <w:szCs w:val="7"/>
              </w:rPr>
            </w:pPr>
          </w:p>
        </w:tc>
        <w:tc>
          <w:tcPr>
            <w:tcW w:w="440" w:type="dxa"/>
            <w:vAlign w:val="bottom"/>
          </w:tcPr>
          <w:p w14:paraId="6D772F4E">
            <w:pPr>
              <w:spacing w:after="0"/>
              <w:rPr>
                <w:color w:val="auto"/>
                <w:sz w:val="7"/>
                <w:szCs w:val="7"/>
              </w:rPr>
            </w:pPr>
          </w:p>
        </w:tc>
        <w:tc>
          <w:tcPr>
            <w:tcW w:w="340" w:type="dxa"/>
            <w:vAlign w:val="bottom"/>
          </w:tcPr>
          <w:p w14:paraId="555AFBD0">
            <w:pPr>
              <w:spacing w:after="0"/>
              <w:rPr>
                <w:color w:val="auto"/>
                <w:sz w:val="7"/>
                <w:szCs w:val="7"/>
              </w:rPr>
            </w:pPr>
          </w:p>
        </w:tc>
        <w:tc>
          <w:tcPr>
            <w:tcW w:w="1020" w:type="dxa"/>
            <w:vAlign w:val="bottom"/>
          </w:tcPr>
          <w:p w14:paraId="2A2925E9">
            <w:pPr>
              <w:spacing w:after="0" w:line="80" w:lineRule="exact"/>
              <w:ind w:left="20"/>
              <w:rPr>
                <w:color w:val="auto"/>
                <w:sz w:val="20"/>
                <w:szCs w:val="20"/>
              </w:rPr>
            </w:pPr>
            <w:r>
              <w:rPr>
                <w:rFonts w:ascii="宋体" w:hAnsi="宋体" w:eastAsia="宋体" w:cs="宋体"/>
                <w:color w:val="auto"/>
                <w:w w:val="99"/>
                <w:sz w:val="7"/>
                <w:szCs w:val="7"/>
              </w:rPr>
              <w:t>是否符合规定程序和规定标准，</w:t>
            </w:r>
          </w:p>
        </w:tc>
        <w:tc>
          <w:tcPr>
            <w:tcW w:w="2060" w:type="dxa"/>
            <w:vAlign w:val="bottom"/>
          </w:tcPr>
          <w:p w14:paraId="2CD33167">
            <w:pPr>
              <w:spacing w:after="0"/>
              <w:rPr>
                <w:color w:val="auto"/>
                <w:sz w:val="7"/>
                <w:szCs w:val="7"/>
              </w:rPr>
            </w:pPr>
          </w:p>
        </w:tc>
        <w:tc>
          <w:tcPr>
            <w:tcW w:w="0" w:type="dxa"/>
            <w:vAlign w:val="bottom"/>
          </w:tcPr>
          <w:p w14:paraId="68981FA0">
            <w:pPr>
              <w:spacing w:after="0"/>
              <w:rPr>
                <w:color w:val="auto"/>
                <w:sz w:val="1"/>
                <w:szCs w:val="1"/>
              </w:rPr>
            </w:pPr>
          </w:p>
        </w:tc>
      </w:tr>
      <w:tr w14:paraId="44100685">
        <w:tblPrEx>
          <w:tblCellMar>
            <w:top w:w="0" w:type="dxa"/>
            <w:left w:w="0" w:type="dxa"/>
            <w:bottom w:w="0" w:type="dxa"/>
            <w:right w:w="0" w:type="dxa"/>
          </w:tblCellMar>
        </w:tblPrEx>
        <w:trPr>
          <w:trHeight w:val="88" w:hRule="atLeast"/>
        </w:trPr>
        <w:tc>
          <w:tcPr>
            <w:tcW w:w="440" w:type="dxa"/>
            <w:vAlign w:val="bottom"/>
          </w:tcPr>
          <w:p w14:paraId="78E18C93">
            <w:pPr>
              <w:spacing w:after="0"/>
              <w:rPr>
                <w:color w:val="auto"/>
                <w:sz w:val="7"/>
                <w:szCs w:val="7"/>
              </w:rPr>
            </w:pPr>
          </w:p>
        </w:tc>
        <w:tc>
          <w:tcPr>
            <w:tcW w:w="440" w:type="dxa"/>
            <w:vAlign w:val="bottom"/>
          </w:tcPr>
          <w:p w14:paraId="57C38D52">
            <w:pPr>
              <w:spacing w:after="0"/>
              <w:rPr>
                <w:color w:val="auto"/>
                <w:sz w:val="7"/>
                <w:szCs w:val="7"/>
              </w:rPr>
            </w:pPr>
          </w:p>
        </w:tc>
        <w:tc>
          <w:tcPr>
            <w:tcW w:w="340" w:type="dxa"/>
            <w:vAlign w:val="bottom"/>
          </w:tcPr>
          <w:p w14:paraId="36B345AA">
            <w:pPr>
              <w:spacing w:after="0"/>
              <w:rPr>
                <w:color w:val="auto"/>
                <w:sz w:val="7"/>
                <w:szCs w:val="7"/>
              </w:rPr>
            </w:pPr>
          </w:p>
        </w:tc>
        <w:tc>
          <w:tcPr>
            <w:tcW w:w="1020" w:type="dxa"/>
            <w:vAlign w:val="bottom"/>
          </w:tcPr>
          <w:p w14:paraId="089947B2">
            <w:pPr>
              <w:spacing w:after="0" w:line="80" w:lineRule="exact"/>
              <w:ind w:left="20"/>
              <w:rPr>
                <w:color w:val="auto"/>
                <w:sz w:val="20"/>
                <w:szCs w:val="20"/>
              </w:rPr>
            </w:pPr>
            <w:r>
              <w:rPr>
                <w:rFonts w:ascii="宋体" w:hAnsi="宋体" w:eastAsia="宋体" w:cs="宋体"/>
                <w:color w:val="auto"/>
                <w:sz w:val="7"/>
                <w:szCs w:val="7"/>
              </w:rPr>
              <w:t>新增资产是否考虑闲置存量资</w:t>
            </w:r>
          </w:p>
        </w:tc>
        <w:tc>
          <w:tcPr>
            <w:tcW w:w="2060" w:type="dxa"/>
            <w:vAlign w:val="bottom"/>
          </w:tcPr>
          <w:p w14:paraId="06A21B48">
            <w:pPr>
              <w:spacing w:after="0"/>
              <w:rPr>
                <w:color w:val="auto"/>
                <w:sz w:val="7"/>
                <w:szCs w:val="7"/>
              </w:rPr>
            </w:pPr>
          </w:p>
        </w:tc>
        <w:tc>
          <w:tcPr>
            <w:tcW w:w="0" w:type="dxa"/>
            <w:vAlign w:val="bottom"/>
          </w:tcPr>
          <w:p w14:paraId="67D337A6">
            <w:pPr>
              <w:spacing w:after="0"/>
              <w:rPr>
                <w:color w:val="auto"/>
                <w:sz w:val="1"/>
                <w:szCs w:val="1"/>
              </w:rPr>
            </w:pPr>
          </w:p>
        </w:tc>
      </w:tr>
      <w:tr w14:paraId="78BE77F2">
        <w:tblPrEx>
          <w:tblCellMar>
            <w:top w:w="0" w:type="dxa"/>
            <w:left w:w="0" w:type="dxa"/>
            <w:bottom w:w="0" w:type="dxa"/>
            <w:right w:w="0" w:type="dxa"/>
          </w:tblCellMar>
        </w:tblPrEx>
        <w:trPr>
          <w:trHeight w:val="88" w:hRule="atLeast"/>
        </w:trPr>
        <w:tc>
          <w:tcPr>
            <w:tcW w:w="440" w:type="dxa"/>
            <w:vAlign w:val="bottom"/>
          </w:tcPr>
          <w:p w14:paraId="36E751FE">
            <w:pPr>
              <w:spacing w:after="0"/>
              <w:rPr>
                <w:color w:val="auto"/>
                <w:sz w:val="7"/>
                <w:szCs w:val="7"/>
              </w:rPr>
            </w:pPr>
          </w:p>
        </w:tc>
        <w:tc>
          <w:tcPr>
            <w:tcW w:w="440" w:type="dxa"/>
            <w:vAlign w:val="bottom"/>
          </w:tcPr>
          <w:p w14:paraId="1ED2873B">
            <w:pPr>
              <w:spacing w:after="0"/>
              <w:rPr>
                <w:color w:val="auto"/>
                <w:sz w:val="7"/>
                <w:szCs w:val="7"/>
              </w:rPr>
            </w:pPr>
          </w:p>
        </w:tc>
        <w:tc>
          <w:tcPr>
            <w:tcW w:w="340" w:type="dxa"/>
            <w:vAlign w:val="bottom"/>
          </w:tcPr>
          <w:p w14:paraId="29433901">
            <w:pPr>
              <w:spacing w:after="0"/>
              <w:rPr>
                <w:color w:val="auto"/>
                <w:sz w:val="7"/>
                <w:szCs w:val="7"/>
              </w:rPr>
            </w:pPr>
          </w:p>
        </w:tc>
        <w:tc>
          <w:tcPr>
            <w:tcW w:w="1020" w:type="dxa"/>
            <w:vAlign w:val="bottom"/>
          </w:tcPr>
          <w:p w14:paraId="2EC31879">
            <w:pPr>
              <w:spacing w:after="0" w:line="85" w:lineRule="exact"/>
              <w:ind w:left="20"/>
              <w:rPr>
                <w:color w:val="auto"/>
                <w:sz w:val="20"/>
                <w:szCs w:val="20"/>
              </w:rPr>
            </w:pPr>
            <w:r>
              <w:rPr>
                <w:rFonts w:ascii="宋体" w:hAnsi="宋体" w:eastAsia="宋体" w:cs="宋体"/>
                <w:color w:val="auto"/>
                <w:sz w:val="7"/>
                <w:szCs w:val="7"/>
              </w:rPr>
              <w:t>产；</w:t>
            </w:r>
            <w:r>
              <w:rPr>
                <w:rFonts w:ascii="Arial" w:hAnsi="Arial" w:eastAsia="Arial" w:cs="Arial"/>
                <w:color w:val="auto"/>
                <w:sz w:val="7"/>
                <w:szCs w:val="7"/>
              </w:rPr>
              <w:t>3.</w:t>
            </w:r>
            <w:r>
              <w:rPr>
                <w:rFonts w:ascii="宋体" w:hAnsi="宋体" w:eastAsia="宋体" w:cs="宋体"/>
                <w:color w:val="auto"/>
                <w:sz w:val="7"/>
                <w:szCs w:val="7"/>
              </w:rPr>
              <w:t>资产对外有偿使用（出租</w:t>
            </w:r>
          </w:p>
        </w:tc>
        <w:tc>
          <w:tcPr>
            <w:tcW w:w="2060" w:type="dxa"/>
            <w:vAlign w:val="bottom"/>
          </w:tcPr>
          <w:p w14:paraId="248D5CE8">
            <w:pPr>
              <w:spacing w:after="0"/>
              <w:rPr>
                <w:color w:val="auto"/>
                <w:sz w:val="7"/>
                <w:szCs w:val="7"/>
              </w:rPr>
            </w:pPr>
          </w:p>
        </w:tc>
        <w:tc>
          <w:tcPr>
            <w:tcW w:w="0" w:type="dxa"/>
            <w:vAlign w:val="bottom"/>
          </w:tcPr>
          <w:p w14:paraId="1DA59AB4">
            <w:pPr>
              <w:spacing w:after="0"/>
              <w:rPr>
                <w:color w:val="auto"/>
                <w:sz w:val="1"/>
                <w:szCs w:val="1"/>
              </w:rPr>
            </w:pPr>
          </w:p>
        </w:tc>
      </w:tr>
      <w:tr w14:paraId="615E9ED1">
        <w:tblPrEx>
          <w:tblCellMar>
            <w:top w:w="0" w:type="dxa"/>
            <w:left w:w="0" w:type="dxa"/>
            <w:bottom w:w="0" w:type="dxa"/>
            <w:right w:w="0" w:type="dxa"/>
          </w:tblCellMar>
        </w:tblPrEx>
        <w:trPr>
          <w:trHeight w:val="88" w:hRule="atLeast"/>
        </w:trPr>
        <w:tc>
          <w:tcPr>
            <w:tcW w:w="440" w:type="dxa"/>
            <w:vAlign w:val="bottom"/>
          </w:tcPr>
          <w:p w14:paraId="11940686">
            <w:pPr>
              <w:spacing w:after="0"/>
              <w:rPr>
                <w:color w:val="auto"/>
                <w:sz w:val="7"/>
                <w:szCs w:val="7"/>
              </w:rPr>
            </w:pPr>
          </w:p>
        </w:tc>
        <w:tc>
          <w:tcPr>
            <w:tcW w:w="440" w:type="dxa"/>
            <w:vAlign w:val="bottom"/>
          </w:tcPr>
          <w:p w14:paraId="62A7862C">
            <w:pPr>
              <w:spacing w:after="0"/>
              <w:rPr>
                <w:color w:val="auto"/>
                <w:sz w:val="7"/>
                <w:szCs w:val="7"/>
              </w:rPr>
            </w:pPr>
          </w:p>
        </w:tc>
        <w:tc>
          <w:tcPr>
            <w:tcW w:w="340" w:type="dxa"/>
            <w:vAlign w:val="bottom"/>
          </w:tcPr>
          <w:p w14:paraId="62B68BAB">
            <w:pPr>
              <w:spacing w:after="0"/>
              <w:rPr>
                <w:color w:val="auto"/>
                <w:sz w:val="7"/>
                <w:szCs w:val="7"/>
              </w:rPr>
            </w:pPr>
          </w:p>
        </w:tc>
        <w:tc>
          <w:tcPr>
            <w:tcW w:w="1020" w:type="dxa"/>
            <w:vAlign w:val="bottom"/>
          </w:tcPr>
          <w:p w14:paraId="756793C4">
            <w:pPr>
              <w:spacing w:after="0" w:line="80" w:lineRule="exact"/>
              <w:ind w:left="20"/>
              <w:rPr>
                <w:color w:val="auto"/>
                <w:sz w:val="20"/>
                <w:szCs w:val="20"/>
              </w:rPr>
            </w:pPr>
            <w:r>
              <w:rPr>
                <w:rFonts w:ascii="宋体" w:hAnsi="宋体" w:eastAsia="宋体" w:cs="宋体"/>
                <w:color w:val="auto"/>
                <w:w w:val="99"/>
                <w:sz w:val="7"/>
                <w:szCs w:val="7"/>
              </w:rPr>
              <w:t>出借等）、对外投资、担保、资</w:t>
            </w:r>
          </w:p>
        </w:tc>
        <w:tc>
          <w:tcPr>
            <w:tcW w:w="2060" w:type="dxa"/>
            <w:vAlign w:val="bottom"/>
          </w:tcPr>
          <w:p w14:paraId="1531341B">
            <w:pPr>
              <w:spacing w:after="0"/>
              <w:rPr>
                <w:color w:val="auto"/>
                <w:sz w:val="7"/>
                <w:szCs w:val="7"/>
              </w:rPr>
            </w:pPr>
          </w:p>
        </w:tc>
        <w:tc>
          <w:tcPr>
            <w:tcW w:w="0" w:type="dxa"/>
            <w:vAlign w:val="bottom"/>
          </w:tcPr>
          <w:p w14:paraId="7E0DD08A">
            <w:pPr>
              <w:spacing w:after="0"/>
              <w:rPr>
                <w:color w:val="auto"/>
                <w:sz w:val="1"/>
                <w:szCs w:val="1"/>
              </w:rPr>
            </w:pPr>
          </w:p>
        </w:tc>
      </w:tr>
      <w:tr w14:paraId="5EEACF56">
        <w:tblPrEx>
          <w:tblCellMar>
            <w:top w:w="0" w:type="dxa"/>
            <w:left w:w="0" w:type="dxa"/>
            <w:bottom w:w="0" w:type="dxa"/>
            <w:right w:w="0" w:type="dxa"/>
          </w:tblCellMar>
        </w:tblPrEx>
        <w:trPr>
          <w:trHeight w:val="91" w:hRule="atLeast"/>
        </w:trPr>
        <w:tc>
          <w:tcPr>
            <w:tcW w:w="440" w:type="dxa"/>
            <w:vMerge w:val="restart"/>
            <w:vAlign w:val="bottom"/>
          </w:tcPr>
          <w:p w14:paraId="7CAE3895">
            <w:pPr>
              <w:spacing w:after="0" w:line="80" w:lineRule="exact"/>
              <w:ind w:left="20"/>
              <w:rPr>
                <w:color w:val="auto"/>
                <w:sz w:val="20"/>
                <w:szCs w:val="20"/>
              </w:rPr>
            </w:pPr>
            <w:r>
              <w:rPr>
                <w:rFonts w:ascii="宋体" w:hAnsi="宋体" w:eastAsia="宋体" w:cs="宋体"/>
                <w:color w:val="auto"/>
                <w:sz w:val="7"/>
                <w:szCs w:val="7"/>
              </w:rPr>
              <w:t>定性</w:t>
            </w:r>
          </w:p>
        </w:tc>
        <w:tc>
          <w:tcPr>
            <w:tcW w:w="440" w:type="dxa"/>
            <w:tcBorders>
              <w:bottom w:val="single" w:color="auto" w:sz="8" w:space="0"/>
            </w:tcBorders>
            <w:vAlign w:val="bottom"/>
          </w:tcPr>
          <w:p w14:paraId="71D95A0F">
            <w:pPr>
              <w:spacing w:after="0"/>
              <w:rPr>
                <w:color w:val="auto"/>
                <w:sz w:val="7"/>
                <w:szCs w:val="7"/>
              </w:rPr>
            </w:pPr>
          </w:p>
        </w:tc>
        <w:tc>
          <w:tcPr>
            <w:tcW w:w="340" w:type="dxa"/>
            <w:tcBorders>
              <w:bottom w:val="single" w:color="auto" w:sz="8" w:space="0"/>
            </w:tcBorders>
            <w:vAlign w:val="bottom"/>
          </w:tcPr>
          <w:p w14:paraId="0048D206">
            <w:pPr>
              <w:spacing w:after="0"/>
              <w:rPr>
                <w:color w:val="auto"/>
                <w:sz w:val="7"/>
                <w:szCs w:val="7"/>
              </w:rPr>
            </w:pPr>
          </w:p>
        </w:tc>
        <w:tc>
          <w:tcPr>
            <w:tcW w:w="1020" w:type="dxa"/>
            <w:tcBorders>
              <w:bottom w:val="single" w:color="auto" w:sz="8" w:space="0"/>
            </w:tcBorders>
            <w:vAlign w:val="bottom"/>
          </w:tcPr>
          <w:p w14:paraId="40030D05">
            <w:pPr>
              <w:spacing w:after="0" w:line="80" w:lineRule="exact"/>
              <w:ind w:left="20"/>
              <w:rPr>
                <w:color w:val="auto"/>
                <w:sz w:val="20"/>
                <w:szCs w:val="20"/>
              </w:rPr>
            </w:pPr>
            <w:r>
              <w:rPr>
                <w:rFonts w:ascii="宋体" w:hAnsi="宋体" w:eastAsia="宋体" w:cs="宋体"/>
                <w:color w:val="auto"/>
                <w:w w:val="99"/>
                <w:sz w:val="7"/>
                <w:szCs w:val="7"/>
              </w:rPr>
              <w:t>产处置等事项是否按规定报批；</w:t>
            </w:r>
          </w:p>
        </w:tc>
        <w:tc>
          <w:tcPr>
            <w:tcW w:w="2060" w:type="dxa"/>
            <w:tcBorders>
              <w:bottom w:val="single" w:color="auto" w:sz="8" w:space="0"/>
            </w:tcBorders>
            <w:vAlign w:val="bottom"/>
          </w:tcPr>
          <w:p w14:paraId="2DC30167">
            <w:pPr>
              <w:spacing w:after="0"/>
              <w:rPr>
                <w:color w:val="auto"/>
                <w:sz w:val="7"/>
                <w:szCs w:val="7"/>
              </w:rPr>
            </w:pPr>
          </w:p>
        </w:tc>
        <w:tc>
          <w:tcPr>
            <w:tcW w:w="0" w:type="dxa"/>
            <w:vAlign w:val="bottom"/>
          </w:tcPr>
          <w:p w14:paraId="3C49B871">
            <w:pPr>
              <w:spacing w:after="0"/>
              <w:rPr>
                <w:color w:val="auto"/>
                <w:sz w:val="1"/>
                <w:szCs w:val="1"/>
              </w:rPr>
            </w:pPr>
          </w:p>
        </w:tc>
      </w:tr>
      <w:tr w14:paraId="5FCA6B00">
        <w:tblPrEx>
          <w:tblCellMar>
            <w:top w:w="0" w:type="dxa"/>
            <w:left w:w="0" w:type="dxa"/>
            <w:bottom w:w="0" w:type="dxa"/>
            <w:right w:w="0" w:type="dxa"/>
          </w:tblCellMar>
        </w:tblPrEx>
        <w:trPr>
          <w:trHeight w:val="28" w:hRule="atLeast"/>
        </w:trPr>
        <w:tc>
          <w:tcPr>
            <w:tcW w:w="440" w:type="dxa"/>
            <w:vMerge w:val="continue"/>
            <w:vAlign w:val="bottom"/>
          </w:tcPr>
          <w:p w14:paraId="545AEF66">
            <w:pPr>
              <w:spacing w:after="0"/>
              <w:rPr>
                <w:color w:val="auto"/>
                <w:sz w:val="2"/>
                <w:szCs w:val="2"/>
              </w:rPr>
            </w:pPr>
          </w:p>
        </w:tc>
        <w:tc>
          <w:tcPr>
            <w:tcW w:w="440" w:type="dxa"/>
            <w:vMerge w:val="restart"/>
            <w:vAlign w:val="bottom"/>
          </w:tcPr>
          <w:p w14:paraId="4F171A03">
            <w:pPr>
              <w:spacing w:after="0" w:line="80" w:lineRule="exact"/>
              <w:ind w:left="20"/>
              <w:rPr>
                <w:color w:val="auto"/>
                <w:sz w:val="20"/>
                <w:szCs w:val="20"/>
              </w:rPr>
            </w:pPr>
            <w:r>
              <w:rPr>
                <w:rFonts w:ascii="宋体" w:hAnsi="宋体" w:eastAsia="宋体" w:cs="宋体"/>
                <w:color w:val="auto"/>
                <w:sz w:val="7"/>
                <w:szCs w:val="7"/>
              </w:rPr>
              <w:t>按时完成</w:t>
            </w:r>
          </w:p>
        </w:tc>
        <w:tc>
          <w:tcPr>
            <w:tcW w:w="340" w:type="dxa"/>
            <w:vAlign w:val="bottom"/>
          </w:tcPr>
          <w:p w14:paraId="59B85F35">
            <w:pPr>
              <w:spacing w:after="0"/>
              <w:rPr>
                <w:color w:val="auto"/>
                <w:sz w:val="2"/>
                <w:szCs w:val="2"/>
              </w:rPr>
            </w:pPr>
          </w:p>
        </w:tc>
        <w:tc>
          <w:tcPr>
            <w:tcW w:w="1020" w:type="dxa"/>
            <w:vMerge w:val="restart"/>
            <w:vAlign w:val="bottom"/>
          </w:tcPr>
          <w:p w14:paraId="34B3D6BE">
            <w:pPr>
              <w:spacing w:after="0" w:line="73" w:lineRule="exact"/>
              <w:ind w:left="20"/>
              <w:rPr>
                <w:color w:val="auto"/>
                <w:sz w:val="20"/>
                <w:szCs w:val="20"/>
              </w:rPr>
            </w:pPr>
            <w:r>
              <w:rPr>
                <w:rFonts w:ascii="宋体" w:hAnsi="宋体" w:eastAsia="宋体" w:cs="宋体"/>
                <w:color w:val="auto"/>
                <w:w w:val="99"/>
                <w:sz w:val="7"/>
                <w:szCs w:val="7"/>
              </w:rPr>
              <w:t>反映本部门年度工作目标完成时</w:t>
            </w:r>
          </w:p>
        </w:tc>
        <w:tc>
          <w:tcPr>
            <w:tcW w:w="2060" w:type="dxa"/>
            <w:vAlign w:val="bottom"/>
          </w:tcPr>
          <w:p w14:paraId="457F728A">
            <w:pPr>
              <w:spacing w:after="0"/>
              <w:rPr>
                <w:color w:val="auto"/>
                <w:sz w:val="2"/>
                <w:szCs w:val="2"/>
              </w:rPr>
            </w:pPr>
          </w:p>
        </w:tc>
        <w:tc>
          <w:tcPr>
            <w:tcW w:w="0" w:type="dxa"/>
            <w:vAlign w:val="bottom"/>
          </w:tcPr>
          <w:p w14:paraId="4E74DDB5">
            <w:pPr>
              <w:spacing w:after="0" w:line="20" w:lineRule="exact"/>
              <w:rPr>
                <w:color w:val="auto"/>
                <w:sz w:val="1"/>
                <w:szCs w:val="1"/>
              </w:rPr>
            </w:pPr>
          </w:p>
        </w:tc>
      </w:tr>
      <w:tr w14:paraId="64FE98C6">
        <w:tblPrEx>
          <w:tblCellMar>
            <w:top w:w="0" w:type="dxa"/>
            <w:left w:w="0" w:type="dxa"/>
            <w:bottom w:w="0" w:type="dxa"/>
            <w:right w:w="0" w:type="dxa"/>
          </w:tblCellMar>
        </w:tblPrEx>
        <w:trPr>
          <w:trHeight w:val="44" w:hRule="atLeast"/>
        </w:trPr>
        <w:tc>
          <w:tcPr>
            <w:tcW w:w="440" w:type="dxa"/>
            <w:vAlign w:val="bottom"/>
          </w:tcPr>
          <w:p w14:paraId="0719B5E3">
            <w:pPr>
              <w:spacing w:after="0"/>
              <w:rPr>
                <w:color w:val="auto"/>
                <w:sz w:val="3"/>
                <w:szCs w:val="3"/>
              </w:rPr>
            </w:pPr>
          </w:p>
        </w:tc>
        <w:tc>
          <w:tcPr>
            <w:tcW w:w="440" w:type="dxa"/>
            <w:vMerge w:val="continue"/>
            <w:vAlign w:val="bottom"/>
          </w:tcPr>
          <w:p w14:paraId="27DEB271">
            <w:pPr>
              <w:spacing w:after="0"/>
              <w:rPr>
                <w:color w:val="auto"/>
                <w:sz w:val="3"/>
                <w:szCs w:val="3"/>
              </w:rPr>
            </w:pPr>
          </w:p>
        </w:tc>
        <w:tc>
          <w:tcPr>
            <w:tcW w:w="340" w:type="dxa"/>
            <w:vAlign w:val="bottom"/>
          </w:tcPr>
          <w:p w14:paraId="02FD1E7B">
            <w:pPr>
              <w:spacing w:after="0"/>
              <w:rPr>
                <w:color w:val="auto"/>
                <w:sz w:val="3"/>
                <w:szCs w:val="3"/>
              </w:rPr>
            </w:pPr>
          </w:p>
        </w:tc>
        <w:tc>
          <w:tcPr>
            <w:tcW w:w="1020" w:type="dxa"/>
            <w:vMerge w:val="continue"/>
            <w:vAlign w:val="bottom"/>
          </w:tcPr>
          <w:p w14:paraId="2446FD63">
            <w:pPr>
              <w:spacing w:after="0"/>
              <w:rPr>
                <w:color w:val="auto"/>
                <w:sz w:val="3"/>
                <w:szCs w:val="3"/>
              </w:rPr>
            </w:pPr>
          </w:p>
        </w:tc>
        <w:tc>
          <w:tcPr>
            <w:tcW w:w="2060" w:type="dxa"/>
            <w:vAlign w:val="bottom"/>
          </w:tcPr>
          <w:p w14:paraId="20E9A9B6">
            <w:pPr>
              <w:spacing w:after="0"/>
              <w:rPr>
                <w:color w:val="auto"/>
                <w:sz w:val="3"/>
                <w:szCs w:val="3"/>
              </w:rPr>
            </w:pPr>
          </w:p>
        </w:tc>
        <w:tc>
          <w:tcPr>
            <w:tcW w:w="0" w:type="dxa"/>
            <w:vAlign w:val="bottom"/>
          </w:tcPr>
          <w:p w14:paraId="5DC61C4F">
            <w:pPr>
              <w:spacing w:after="0"/>
              <w:rPr>
                <w:color w:val="auto"/>
                <w:sz w:val="1"/>
                <w:szCs w:val="1"/>
              </w:rPr>
            </w:pPr>
          </w:p>
        </w:tc>
      </w:tr>
      <w:tr w14:paraId="349B4F78">
        <w:tblPrEx>
          <w:tblCellMar>
            <w:top w:w="0" w:type="dxa"/>
            <w:left w:w="0" w:type="dxa"/>
            <w:bottom w:w="0" w:type="dxa"/>
            <w:right w:w="0" w:type="dxa"/>
          </w:tblCellMar>
        </w:tblPrEx>
        <w:trPr>
          <w:trHeight w:val="39" w:hRule="atLeast"/>
        </w:trPr>
        <w:tc>
          <w:tcPr>
            <w:tcW w:w="440" w:type="dxa"/>
            <w:vAlign w:val="bottom"/>
          </w:tcPr>
          <w:p w14:paraId="72551582">
            <w:pPr>
              <w:spacing w:after="0"/>
              <w:rPr>
                <w:color w:val="auto"/>
                <w:sz w:val="3"/>
                <w:szCs w:val="3"/>
              </w:rPr>
            </w:pPr>
          </w:p>
        </w:tc>
        <w:tc>
          <w:tcPr>
            <w:tcW w:w="440" w:type="dxa"/>
            <w:vMerge w:val="continue"/>
            <w:vAlign w:val="bottom"/>
          </w:tcPr>
          <w:p w14:paraId="22F56D2A">
            <w:pPr>
              <w:spacing w:after="0"/>
              <w:rPr>
                <w:color w:val="auto"/>
                <w:sz w:val="3"/>
                <w:szCs w:val="3"/>
              </w:rPr>
            </w:pPr>
          </w:p>
        </w:tc>
        <w:tc>
          <w:tcPr>
            <w:tcW w:w="340" w:type="dxa"/>
            <w:vAlign w:val="bottom"/>
          </w:tcPr>
          <w:p w14:paraId="0C223418">
            <w:pPr>
              <w:spacing w:after="0"/>
              <w:rPr>
                <w:color w:val="auto"/>
                <w:sz w:val="3"/>
                <w:szCs w:val="3"/>
              </w:rPr>
            </w:pPr>
          </w:p>
        </w:tc>
        <w:tc>
          <w:tcPr>
            <w:tcW w:w="1020" w:type="dxa"/>
            <w:vMerge w:val="restart"/>
            <w:vAlign w:val="bottom"/>
          </w:tcPr>
          <w:p w14:paraId="5F974827">
            <w:pPr>
              <w:spacing w:after="0" w:line="79" w:lineRule="exact"/>
              <w:ind w:left="20"/>
              <w:rPr>
                <w:color w:val="auto"/>
                <w:sz w:val="20"/>
                <w:szCs w:val="20"/>
              </w:rPr>
            </w:pPr>
            <w:r>
              <w:rPr>
                <w:rFonts w:ascii="宋体" w:hAnsi="宋体" w:eastAsia="宋体" w:cs="宋体"/>
                <w:color w:val="auto"/>
                <w:sz w:val="7"/>
                <w:szCs w:val="7"/>
              </w:rPr>
              <w:t>间情况</w:t>
            </w:r>
          </w:p>
        </w:tc>
        <w:tc>
          <w:tcPr>
            <w:tcW w:w="2060" w:type="dxa"/>
            <w:vAlign w:val="bottom"/>
          </w:tcPr>
          <w:p w14:paraId="3FFF6C12">
            <w:pPr>
              <w:spacing w:after="0"/>
              <w:rPr>
                <w:color w:val="auto"/>
                <w:sz w:val="3"/>
                <w:szCs w:val="3"/>
              </w:rPr>
            </w:pPr>
          </w:p>
        </w:tc>
        <w:tc>
          <w:tcPr>
            <w:tcW w:w="0" w:type="dxa"/>
            <w:vAlign w:val="bottom"/>
          </w:tcPr>
          <w:p w14:paraId="07115831">
            <w:pPr>
              <w:spacing w:after="0" w:line="20" w:lineRule="exact"/>
              <w:rPr>
                <w:color w:val="auto"/>
                <w:sz w:val="1"/>
                <w:szCs w:val="1"/>
              </w:rPr>
            </w:pPr>
          </w:p>
        </w:tc>
      </w:tr>
      <w:tr w14:paraId="5DD5F37B">
        <w:tblPrEx>
          <w:tblCellMar>
            <w:top w:w="0" w:type="dxa"/>
            <w:left w:w="0" w:type="dxa"/>
            <w:bottom w:w="0" w:type="dxa"/>
            <w:right w:w="0" w:type="dxa"/>
          </w:tblCellMar>
        </w:tblPrEx>
        <w:trPr>
          <w:trHeight w:val="39" w:hRule="atLeast"/>
        </w:trPr>
        <w:tc>
          <w:tcPr>
            <w:tcW w:w="440" w:type="dxa"/>
            <w:vAlign w:val="bottom"/>
          </w:tcPr>
          <w:p w14:paraId="39673AF6">
            <w:pPr>
              <w:spacing w:after="0"/>
              <w:rPr>
                <w:color w:val="auto"/>
                <w:sz w:val="3"/>
                <w:szCs w:val="3"/>
              </w:rPr>
            </w:pPr>
          </w:p>
        </w:tc>
        <w:tc>
          <w:tcPr>
            <w:tcW w:w="440" w:type="dxa"/>
            <w:tcBorders>
              <w:bottom w:val="single" w:color="auto" w:sz="8" w:space="0"/>
            </w:tcBorders>
            <w:vAlign w:val="bottom"/>
          </w:tcPr>
          <w:p w14:paraId="21AE0E90">
            <w:pPr>
              <w:spacing w:after="0"/>
              <w:rPr>
                <w:color w:val="auto"/>
                <w:sz w:val="3"/>
                <w:szCs w:val="3"/>
              </w:rPr>
            </w:pPr>
          </w:p>
        </w:tc>
        <w:tc>
          <w:tcPr>
            <w:tcW w:w="340" w:type="dxa"/>
            <w:tcBorders>
              <w:bottom w:val="single" w:color="auto" w:sz="8" w:space="0"/>
            </w:tcBorders>
            <w:vAlign w:val="bottom"/>
          </w:tcPr>
          <w:p w14:paraId="641A11C8">
            <w:pPr>
              <w:spacing w:after="0"/>
              <w:rPr>
                <w:color w:val="auto"/>
                <w:sz w:val="3"/>
                <w:szCs w:val="3"/>
              </w:rPr>
            </w:pPr>
          </w:p>
        </w:tc>
        <w:tc>
          <w:tcPr>
            <w:tcW w:w="1020" w:type="dxa"/>
            <w:vMerge w:val="continue"/>
            <w:tcBorders>
              <w:bottom w:val="single" w:color="auto" w:sz="8" w:space="0"/>
            </w:tcBorders>
            <w:vAlign w:val="bottom"/>
          </w:tcPr>
          <w:p w14:paraId="59BA240B">
            <w:pPr>
              <w:spacing w:after="0"/>
              <w:rPr>
                <w:color w:val="auto"/>
                <w:sz w:val="3"/>
                <w:szCs w:val="3"/>
              </w:rPr>
            </w:pPr>
          </w:p>
        </w:tc>
        <w:tc>
          <w:tcPr>
            <w:tcW w:w="2060" w:type="dxa"/>
            <w:tcBorders>
              <w:bottom w:val="single" w:color="auto" w:sz="8" w:space="0"/>
            </w:tcBorders>
            <w:vAlign w:val="bottom"/>
          </w:tcPr>
          <w:p w14:paraId="31B16BE6">
            <w:pPr>
              <w:spacing w:after="0"/>
              <w:rPr>
                <w:color w:val="auto"/>
                <w:sz w:val="3"/>
                <w:szCs w:val="3"/>
              </w:rPr>
            </w:pPr>
          </w:p>
        </w:tc>
        <w:tc>
          <w:tcPr>
            <w:tcW w:w="0" w:type="dxa"/>
            <w:vAlign w:val="bottom"/>
          </w:tcPr>
          <w:p w14:paraId="7D9741B9">
            <w:pPr>
              <w:spacing w:after="0"/>
              <w:rPr>
                <w:color w:val="auto"/>
                <w:sz w:val="1"/>
                <w:szCs w:val="1"/>
              </w:rPr>
            </w:pPr>
          </w:p>
        </w:tc>
      </w:tr>
      <w:tr w14:paraId="5D793B51">
        <w:tblPrEx>
          <w:tblCellMar>
            <w:top w:w="0" w:type="dxa"/>
            <w:left w:w="0" w:type="dxa"/>
            <w:bottom w:w="0" w:type="dxa"/>
            <w:right w:w="0" w:type="dxa"/>
          </w:tblCellMar>
        </w:tblPrEx>
        <w:trPr>
          <w:trHeight w:val="69" w:hRule="atLeast"/>
        </w:trPr>
        <w:tc>
          <w:tcPr>
            <w:tcW w:w="440" w:type="dxa"/>
            <w:vAlign w:val="bottom"/>
          </w:tcPr>
          <w:p w14:paraId="0C8C0C23">
            <w:pPr>
              <w:spacing w:after="0"/>
              <w:rPr>
                <w:color w:val="auto"/>
                <w:sz w:val="6"/>
                <w:szCs w:val="6"/>
              </w:rPr>
            </w:pPr>
          </w:p>
        </w:tc>
        <w:tc>
          <w:tcPr>
            <w:tcW w:w="440" w:type="dxa"/>
            <w:vAlign w:val="bottom"/>
          </w:tcPr>
          <w:p w14:paraId="746256AC">
            <w:pPr>
              <w:spacing w:after="0"/>
              <w:rPr>
                <w:color w:val="auto"/>
                <w:sz w:val="6"/>
                <w:szCs w:val="6"/>
              </w:rPr>
            </w:pPr>
          </w:p>
        </w:tc>
        <w:tc>
          <w:tcPr>
            <w:tcW w:w="340" w:type="dxa"/>
            <w:vAlign w:val="bottom"/>
          </w:tcPr>
          <w:p w14:paraId="211A3719">
            <w:pPr>
              <w:spacing w:after="0"/>
              <w:rPr>
                <w:color w:val="auto"/>
                <w:sz w:val="6"/>
                <w:szCs w:val="6"/>
              </w:rPr>
            </w:pPr>
          </w:p>
        </w:tc>
        <w:tc>
          <w:tcPr>
            <w:tcW w:w="1020" w:type="dxa"/>
            <w:vAlign w:val="bottom"/>
          </w:tcPr>
          <w:p w14:paraId="068DEE0B">
            <w:pPr>
              <w:spacing w:after="0" w:line="70" w:lineRule="exact"/>
              <w:ind w:left="20"/>
              <w:rPr>
                <w:color w:val="auto"/>
                <w:sz w:val="20"/>
                <w:szCs w:val="20"/>
              </w:rPr>
            </w:pPr>
            <w:r>
              <w:rPr>
                <w:rFonts w:ascii="宋体" w:hAnsi="宋体" w:eastAsia="宋体" w:cs="宋体"/>
                <w:color w:val="auto"/>
                <w:w w:val="99"/>
                <w:sz w:val="7"/>
                <w:szCs w:val="7"/>
              </w:rPr>
              <w:t>反映本部门年度工作目标完成效</w:t>
            </w:r>
          </w:p>
        </w:tc>
        <w:tc>
          <w:tcPr>
            <w:tcW w:w="2060" w:type="dxa"/>
            <w:vAlign w:val="bottom"/>
          </w:tcPr>
          <w:p w14:paraId="020BA9B3">
            <w:pPr>
              <w:spacing w:after="0"/>
              <w:rPr>
                <w:color w:val="auto"/>
                <w:sz w:val="6"/>
                <w:szCs w:val="6"/>
              </w:rPr>
            </w:pPr>
          </w:p>
        </w:tc>
        <w:tc>
          <w:tcPr>
            <w:tcW w:w="0" w:type="dxa"/>
            <w:vAlign w:val="bottom"/>
          </w:tcPr>
          <w:p w14:paraId="1E9666C2">
            <w:pPr>
              <w:spacing w:after="0"/>
              <w:rPr>
                <w:color w:val="auto"/>
                <w:sz w:val="1"/>
                <w:szCs w:val="1"/>
              </w:rPr>
            </w:pPr>
          </w:p>
        </w:tc>
      </w:tr>
      <w:tr w14:paraId="474D1A32">
        <w:tblPrEx>
          <w:tblCellMar>
            <w:top w:w="0" w:type="dxa"/>
            <w:left w:w="0" w:type="dxa"/>
            <w:bottom w:w="0" w:type="dxa"/>
            <w:right w:w="0" w:type="dxa"/>
          </w:tblCellMar>
        </w:tblPrEx>
        <w:trPr>
          <w:trHeight w:val="79" w:hRule="atLeast"/>
        </w:trPr>
        <w:tc>
          <w:tcPr>
            <w:tcW w:w="440" w:type="dxa"/>
            <w:vAlign w:val="bottom"/>
          </w:tcPr>
          <w:p w14:paraId="4F6E2A32">
            <w:pPr>
              <w:spacing w:after="0"/>
              <w:rPr>
                <w:color w:val="auto"/>
                <w:sz w:val="6"/>
                <w:szCs w:val="6"/>
              </w:rPr>
            </w:pPr>
          </w:p>
        </w:tc>
        <w:tc>
          <w:tcPr>
            <w:tcW w:w="440" w:type="dxa"/>
            <w:vAlign w:val="bottom"/>
          </w:tcPr>
          <w:p w14:paraId="5CCEA5B4">
            <w:pPr>
              <w:spacing w:after="0"/>
              <w:rPr>
                <w:color w:val="auto"/>
                <w:sz w:val="6"/>
                <w:szCs w:val="6"/>
              </w:rPr>
            </w:pPr>
          </w:p>
        </w:tc>
        <w:tc>
          <w:tcPr>
            <w:tcW w:w="340" w:type="dxa"/>
            <w:vAlign w:val="bottom"/>
          </w:tcPr>
          <w:p w14:paraId="64945737">
            <w:pPr>
              <w:spacing w:after="0"/>
              <w:rPr>
                <w:color w:val="auto"/>
                <w:sz w:val="6"/>
                <w:szCs w:val="6"/>
              </w:rPr>
            </w:pPr>
          </w:p>
        </w:tc>
        <w:tc>
          <w:tcPr>
            <w:tcW w:w="1020" w:type="dxa"/>
            <w:tcBorders>
              <w:bottom w:val="single" w:color="auto" w:sz="8" w:space="0"/>
            </w:tcBorders>
            <w:vAlign w:val="bottom"/>
          </w:tcPr>
          <w:p w14:paraId="015D95EB">
            <w:pPr>
              <w:spacing w:after="0" w:line="79" w:lineRule="exact"/>
              <w:ind w:left="20"/>
              <w:rPr>
                <w:color w:val="auto"/>
                <w:sz w:val="20"/>
                <w:szCs w:val="20"/>
              </w:rPr>
            </w:pPr>
            <w:r>
              <w:rPr>
                <w:rFonts w:ascii="宋体" w:hAnsi="宋体" w:eastAsia="宋体" w:cs="宋体"/>
                <w:color w:val="auto"/>
                <w:sz w:val="7"/>
                <w:szCs w:val="7"/>
              </w:rPr>
              <w:t>果情况</w:t>
            </w:r>
          </w:p>
        </w:tc>
        <w:tc>
          <w:tcPr>
            <w:tcW w:w="2060" w:type="dxa"/>
            <w:tcBorders>
              <w:bottom w:val="single" w:color="auto" w:sz="8" w:space="0"/>
            </w:tcBorders>
            <w:vAlign w:val="bottom"/>
          </w:tcPr>
          <w:p w14:paraId="4155F162">
            <w:pPr>
              <w:spacing w:after="0"/>
              <w:rPr>
                <w:color w:val="auto"/>
                <w:sz w:val="6"/>
                <w:szCs w:val="6"/>
              </w:rPr>
            </w:pPr>
          </w:p>
        </w:tc>
        <w:tc>
          <w:tcPr>
            <w:tcW w:w="0" w:type="dxa"/>
            <w:vAlign w:val="bottom"/>
          </w:tcPr>
          <w:p w14:paraId="684D9FE9">
            <w:pPr>
              <w:spacing w:after="0"/>
              <w:rPr>
                <w:color w:val="auto"/>
                <w:sz w:val="1"/>
                <w:szCs w:val="1"/>
              </w:rPr>
            </w:pPr>
          </w:p>
        </w:tc>
      </w:tr>
      <w:tr w14:paraId="1EB9DD9F">
        <w:tblPrEx>
          <w:tblCellMar>
            <w:top w:w="0" w:type="dxa"/>
            <w:left w:w="0" w:type="dxa"/>
            <w:bottom w:w="0" w:type="dxa"/>
            <w:right w:w="0" w:type="dxa"/>
          </w:tblCellMar>
        </w:tblPrEx>
        <w:trPr>
          <w:trHeight w:val="108" w:hRule="atLeast"/>
        </w:trPr>
        <w:tc>
          <w:tcPr>
            <w:tcW w:w="440" w:type="dxa"/>
            <w:vAlign w:val="bottom"/>
          </w:tcPr>
          <w:p w14:paraId="75821B78">
            <w:pPr>
              <w:spacing w:after="0"/>
              <w:rPr>
                <w:color w:val="auto"/>
                <w:sz w:val="9"/>
                <w:szCs w:val="9"/>
              </w:rPr>
            </w:pPr>
          </w:p>
        </w:tc>
        <w:tc>
          <w:tcPr>
            <w:tcW w:w="440" w:type="dxa"/>
            <w:vAlign w:val="bottom"/>
          </w:tcPr>
          <w:p w14:paraId="52FDED65">
            <w:pPr>
              <w:spacing w:after="0"/>
              <w:rPr>
                <w:color w:val="auto"/>
                <w:sz w:val="9"/>
                <w:szCs w:val="9"/>
              </w:rPr>
            </w:pPr>
          </w:p>
        </w:tc>
        <w:tc>
          <w:tcPr>
            <w:tcW w:w="340" w:type="dxa"/>
            <w:vAlign w:val="bottom"/>
          </w:tcPr>
          <w:p w14:paraId="3FF346C7">
            <w:pPr>
              <w:spacing w:after="0"/>
              <w:rPr>
                <w:color w:val="auto"/>
                <w:sz w:val="9"/>
                <w:szCs w:val="9"/>
              </w:rPr>
            </w:pPr>
          </w:p>
        </w:tc>
        <w:tc>
          <w:tcPr>
            <w:tcW w:w="1020" w:type="dxa"/>
            <w:vAlign w:val="bottom"/>
          </w:tcPr>
          <w:p w14:paraId="7BF12AE9">
            <w:pPr>
              <w:spacing w:after="0" w:line="80" w:lineRule="exact"/>
              <w:ind w:left="20"/>
              <w:rPr>
                <w:color w:val="auto"/>
                <w:sz w:val="20"/>
                <w:szCs w:val="20"/>
              </w:rPr>
            </w:pPr>
            <w:r>
              <w:rPr>
                <w:rFonts w:ascii="宋体" w:hAnsi="宋体" w:eastAsia="宋体" w:cs="宋体"/>
                <w:color w:val="auto"/>
                <w:sz w:val="7"/>
                <w:szCs w:val="7"/>
              </w:rPr>
              <w:t>社会效益指标</w:t>
            </w:r>
          </w:p>
        </w:tc>
        <w:tc>
          <w:tcPr>
            <w:tcW w:w="2060" w:type="dxa"/>
            <w:vAlign w:val="bottom"/>
          </w:tcPr>
          <w:p w14:paraId="47BFD491">
            <w:pPr>
              <w:spacing w:after="0"/>
              <w:rPr>
                <w:color w:val="auto"/>
                <w:sz w:val="9"/>
                <w:szCs w:val="9"/>
              </w:rPr>
            </w:pPr>
          </w:p>
        </w:tc>
        <w:tc>
          <w:tcPr>
            <w:tcW w:w="0" w:type="dxa"/>
            <w:vAlign w:val="bottom"/>
          </w:tcPr>
          <w:p w14:paraId="07945B89">
            <w:pPr>
              <w:spacing w:after="0"/>
              <w:rPr>
                <w:color w:val="auto"/>
                <w:sz w:val="1"/>
                <w:szCs w:val="1"/>
              </w:rPr>
            </w:pPr>
          </w:p>
        </w:tc>
      </w:tr>
      <w:tr w14:paraId="7122CBF4">
        <w:tblPrEx>
          <w:tblCellMar>
            <w:top w:w="0" w:type="dxa"/>
            <w:left w:w="0" w:type="dxa"/>
            <w:bottom w:w="0" w:type="dxa"/>
            <w:right w:w="0" w:type="dxa"/>
          </w:tblCellMar>
        </w:tblPrEx>
        <w:trPr>
          <w:trHeight w:val="39" w:hRule="atLeast"/>
        </w:trPr>
        <w:tc>
          <w:tcPr>
            <w:tcW w:w="440" w:type="dxa"/>
            <w:vAlign w:val="bottom"/>
          </w:tcPr>
          <w:p w14:paraId="6D25D10B">
            <w:pPr>
              <w:spacing w:after="0"/>
              <w:rPr>
                <w:color w:val="auto"/>
                <w:sz w:val="3"/>
                <w:szCs w:val="3"/>
              </w:rPr>
            </w:pPr>
          </w:p>
        </w:tc>
        <w:tc>
          <w:tcPr>
            <w:tcW w:w="440" w:type="dxa"/>
            <w:vAlign w:val="bottom"/>
          </w:tcPr>
          <w:p w14:paraId="0586265E">
            <w:pPr>
              <w:spacing w:after="0"/>
              <w:rPr>
                <w:color w:val="auto"/>
                <w:sz w:val="3"/>
                <w:szCs w:val="3"/>
              </w:rPr>
            </w:pPr>
          </w:p>
        </w:tc>
        <w:tc>
          <w:tcPr>
            <w:tcW w:w="340" w:type="dxa"/>
            <w:vAlign w:val="bottom"/>
          </w:tcPr>
          <w:p w14:paraId="59625CCA">
            <w:pPr>
              <w:spacing w:after="0"/>
              <w:rPr>
                <w:color w:val="auto"/>
                <w:sz w:val="3"/>
                <w:szCs w:val="3"/>
              </w:rPr>
            </w:pPr>
          </w:p>
        </w:tc>
        <w:tc>
          <w:tcPr>
            <w:tcW w:w="1020" w:type="dxa"/>
            <w:tcBorders>
              <w:bottom w:val="single" w:color="auto" w:sz="8" w:space="0"/>
            </w:tcBorders>
            <w:vAlign w:val="bottom"/>
          </w:tcPr>
          <w:p w14:paraId="3BED0182">
            <w:pPr>
              <w:spacing w:after="0"/>
              <w:rPr>
                <w:color w:val="auto"/>
                <w:sz w:val="3"/>
                <w:szCs w:val="3"/>
              </w:rPr>
            </w:pPr>
          </w:p>
        </w:tc>
        <w:tc>
          <w:tcPr>
            <w:tcW w:w="2060" w:type="dxa"/>
            <w:tcBorders>
              <w:bottom w:val="single" w:color="auto" w:sz="8" w:space="0"/>
            </w:tcBorders>
            <w:vAlign w:val="bottom"/>
          </w:tcPr>
          <w:p w14:paraId="05F63EF1">
            <w:pPr>
              <w:spacing w:after="0"/>
              <w:rPr>
                <w:color w:val="auto"/>
                <w:sz w:val="3"/>
                <w:szCs w:val="3"/>
              </w:rPr>
            </w:pPr>
          </w:p>
        </w:tc>
        <w:tc>
          <w:tcPr>
            <w:tcW w:w="0" w:type="dxa"/>
            <w:vAlign w:val="bottom"/>
          </w:tcPr>
          <w:p w14:paraId="0897CE17">
            <w:pPr>
              <w:spacing w:after="0"/>
              <w:rPr>
                <w:color w:val="auto"/>
                <w:sz w:val="1"/>
                <w:szCs w:val="1"/>
              </w:rPr>
            </w:pPr>
          </w:p>
        </w:tc>
      </w:tr>
      <w:tr w14:paraId="24523E94">
        <w:tblPrEx>
          <w:tblCellMar>
            <w:top w:w="0" w:type="dxa"/>
            <w:left w:w="0" w:type="dxa"/>
            <w:bottom w:w="0" w:type="dxa"/>
            <w:right w:w="0" w:type="dxa"/>
          </w:tblCellMar>
        </w:tblPrEx>
        <w:trPr>
          <w:trHeight w:val="108" w:hRule="atLeast"/>
        </w:trPr>
        <w:tc>
          <w:tcPr>
            <w:tcW w:w="440" w:type="dxa"/>
            <w:vAlign w:val="bottom"/>
          </w:tcPr>
          <w:p w14:paraId="4A091773">
            <w:pPr>
              <w:spacing w:after="0"/>
              <w:rPr>
                <w:color w:val="auto"/>
                <w:sz w:val="9"/>
                <w:szCs w:val="9"/>
              </w:rPr>
            </w:pPr>
          </w:p>
        </w:tc>
        <w:tc>
          <w:tcPr>
            <w:tcW w:w="440" w:type="dxa"/>
            <w:vAlign w:val="bottom"/>
          </w:tcPr>
          <w:p w14:paraId="50DC1CDF">
            <w:pPr>
              <w:spacing w:after="0"/>
              <w:rPr>
                <w:color w:val="auto"/>
                <w:sz w:val="9"/>
                <w:szCs w:val="9"/>
              </w:rPr>
            </w:pPr>
          </w:p>
        </w:tc>
        <w:tc>
          <w:tcPr>
            <w:tcW w:w="340" w:type="dxa"/>
            <w:vAlign w:val="bottom"/>
          </w:tcPr>
          <w:p w14:paraId="790BAB00">
            <w:pPr>
              <w:spacing w:after="0"/>
              <w:rPr>
                <w:color w:val="auto"/>
                <w:sz w:val="9"/>
                <w:szCs w:val="9"/>
              </w:rPr>
            </w:pPr>
          </w:p>
        </w:tc>
        <w:tc>
          <w:tcPr>
            <w:tcW w:w="1020" w:type="dxa"/>
            <w:vAlign w:val="bottom"/>
          </w:tcPr>
          <w:p w14:paraId="17BA7347">
            <w:pPr>
              <w:spacing w:after="0" w:line="80" w:lineRule="exact"/>
              <w:ind w:left="20"/>
              <w:rPr>
                <w:color w:val="auto"/>
                <w:sz w:val="20"/>
                <w:szCs w:val="20"/>
              </w:rPr>
            </w:pPr>
            <w:r>
              <w:rPr>
                <w:rFonts w:ascii="宋体" w:hAnsi="宋体" w:eastAsia="宋体" w:cs="宋体"/>
                <w:color w:val="auto"/>
                <w:sz w:val="7"/>
                <w:szCs w:val="7"/>
              </w:rPr>
              <w:t>可持续影响指标</w:t>
            </w:r>
          </w:p>
        </w:tc>
        <w:tc>
          <w:tcPr>
            <w:tcW w:w="2060" w:type="dxa"/>
            <w:vAlign w:val="bottom"/>
          </w:tcPr>
          <w:p w14:paraId="4A57C857">
            <w:pPr>
              <w:spacing w:after="0"/>
              <w:rPr>
                <w:color w:val="auto"/>
                <w:sz w:val="9"/>
                <w:szCs w:val="9"/>
              </w:rPr>
            </w:pPr>
          </w:p>
        </w:tc>
        <w:tc>
          <w:tcPr>
            <w:tcW w:w="0" w:type="dxa"/>
            <w:vAlign w:val="bottom"/>
          </w:tcPr>
          <w:p w14:paraId="2E5182DB">
            <w:pPr>
              <w:spacing w:after="0"/>
              <w:rPr>
                <w:color w:val="auto"/>
                <w:sz w:val="1"/>
                <w:szCs w:val="1"/>
              </w:rPr>
            </w:pPr>
          </w:p>
        </w:tc>
      </w:tr>
      <w:tr w14:paraId="208AA358">
        <w:tblPrEx>
          <w:tblCellMar>
            <w:top w:w="0" w:type="dxa"/>
            <w:left w:w="0" w:type="dxa"/>
            <w:bottom w:w="0" w:type="dxa"/>
            <w:right w:w="0" w:type="dxa"/>
          </w:tblCellMar>
        </w:tblPrEx>
        <w:trPr>
          <w:trHeight w:val="39" w:hRule="atLeast"/>
        </w:trPr>
        <w:tc>
          <w:tcPr>
            <w:tcW w:w="440" w:type="dxa"/>
            <w:vAlign w:val="bottom"/>
          </w:tcPr>
          <w:p w14:paraId="3A5BEA64">
            <w:pPr>
              <w:spacing w:after="0"/>
              <w:rPr>
                <w:color w:val="auto"/>
                <w:sz w:val="3"/>
                <w:szCs w:val="3"/>
              </w:rPr>
            </w:pPr>
          </w:p>
        </w:tc>
        <w:tc>
          <w:tcPr>
            <w:tcW w:w="440" w:type="dxa"/>
            <w:vAlign w:val="bottom"/>
          </w:tcPr>
          <w:p w14:paraId="3D1072F7">
            <w:pPr>
              <w:spacing w:after="0"/>
              <w:rPr>
                <w:color w:val="auto"/>
                <w:sz w:val="3"/>
                <w:szCs w:val="3"/>
              </w:rPr>
            </w:pPr>
          </w:p>
        </w:tc>
        <w:tc>
          <w:tcPr>
            <w:tcW w:w="340" w:type="dxa"/>
            <w:tcBorders>
              <w:bottom w:val="single" w:color="auto" w:sz="8" w:space="0"/>
            </w:tcBorders>
            <w:vAlign w:val="bottom"/>
          </w:tcPr>
          <w:p w14:paraId="56023F96">
            <w:pPr>
              <w:spacing w:after="0"/>
              <w:rPr>
                <w:color w:val="auto"/>
                <w:sz w:val="3"/>
                <w:szCs w:val="3"/>
              </w:rPr>
            </w:pPr>
          </w:p>
        </w:tc>
        <w:tc>
          <w:tcPr>
            <w:tcW w:w="1020" w:type="dxa"/>
            <w:tcBorders>
              <w:bottom w:val="single" w:color="auto" w:sz="8" w:space="0"/>
            </w:tcBorders>
            <w:vAlign w:val="bottom"/>
          </w:tcPr>
          <w:p w14:paraId="4CD62DB8">
            <w:pPr>
              <w:spacing w:after="0"/>
              <w:rPr>
                <w:color w:val="auto"/>
                <w:sz w:val="3"/>
                <w:szCs w:val="3"/>
              </w:rPr>
            </w:pPr>
          </w:p>
        </w:tc>
        <w:tc>
          <w:tcPr>
            <w:tcW w:w="2060" w:type="dxa"/>
            <w:tcBorders>
              <w:bottom w:val="single" w:color="auto" w:sz="8" w:space="0"/>
            </w:tcBorders>
            <w:vAlign w:val="bottom"/>
          </w:tcPr>
          <w:p w14:paraId="348DB206">
            <w:pPr>
              <w:spacing w:after="0"/>
              <w:rPr>
                <w:color w:val="auto"/>
                <w:sz w:val="3"/>
                <w:szCs w:val="3"/>
              </w:rPr>
            </w:pPr>
          </w:p>
        </w:tc>
        <w:tc>
          <w:tcPr>
            <w:tcW w:w="0" w:type="dxa"/>
            <w:vAlign w:val="bottom"/>
          </w:tcPr>
          <w:p w14:paraId="7C37E417">
            <w:pPr>
              <w:spacing w:after="0"/>
              <w:rPr>
                <w:color w:val="auto"/>
                <w:sz w:val="1"/>
                <w:szCs w:val="1"/>
              </w:rPr>
            </w:pPr>
          </w:p>
        </w:tc>
      </w:tr>
      <w:tr w14:paraId="213445BC">
        <w:tblPrEx>
          <w:tblCellMar>
            <w:top w:w="0" w:type="dxa"/>
            <w:left w:w="0" w:type="dxa"/>
            <w:bottom w:w="0" w:type="dxa"/>
            <w:right w:w="0" w:type="dxa"/>
          </w:tblCellMar>
        </w:tblPrEx>
        <w:trPr>
          <w:trHeight w:val="108" w:hRule="atLeast"/>
        </w:trPr>
        <w:tc>
          <w:tcPr>
            <w:tcW w:w="440" w:type="dxa"/>
            <w:vAlign w:val="bottom"/>
          </w:tcPr>
          <w:p w14:paraId="3C636789">
            <w:pPr>
              <w:spacing w:after="0"/>
              <w:rPr>
                <w:color w:val="auto"/>
                <w:sz w:val="9"/>
                <w:szCs w:val="9"/>
              </w:rPr>
            </w:pPr>
          </w:p>
        </w:tc>
        <w:tc>
          <w:tcPr>
            <w:tcW w:w="440" w:type="dxa"/>
            <w:vAlign w:val="bottom"/>
          </w:tcPr>
          <w:p w14:paraId="1943AE67">
            <w:pPr>
              <w:spacing w:after="0"/>
              <w:rPr>
                <w:color w:val="auto"/>
                <w:sz w:val="9"/>
                <w:szCs w:val="9"/>
              </w:rPr>
            </w:pPr>
          </w:p>
        </w:tc>
        <w:tc>
          <w:tcPr>
            <w:tcW w:w="340" w:type="dxa"/>
            <w:vAlign w:val="bottom"/>
          </w:tcPr>
          <w:p w14:paraId="2CAD4E3D">
            <w:pPr>
              <w:spacing w:after="0"/>
              <w:rPr>
                <w:color w:val="auto"/>
                <w:sz w:val="9"/>
                <w:szCs w:val="9"/>
              </w:rPr>
            </w:pPr>
          </w:p>
        </w:tc>
        <w:tc>
          <w:tcPr>
            <w:tcW w:w="1020" w:type="dxa"/>
            <w:vAlign w:val="bottom"/>
          </w:tcPr>
          <w:p w14:paraId="3FD6223C">
            <w:pPr>
              <w:spacing w:after="0" w:line="80" w:lineRule="exact"/>
              <w:ind w:left="20"/>
              <w:rPr>
                <w:color w:val="auto"/>
                <w:sz w:val="20"/>
                <w:szCs w:val="20"/>
              </w:rPr>
            </w:pPr>
            <w:r>
              <w:rPr>
                <w:rFonts w:ascii="宋体" w:hAnsi="宋体" w:eastAsia="宋体" w:cs="宋体"/>
                <w:color w:val="auto"/>
                <w:sz w:val="7"/>
                <w:szCs w:val="7"/>
              </w:rPr>
              <w:t>全县产品质量安全水平</w:t>
            </w:r>
          </w:p>
        </w:tc>
        <w:tc>
          <w:tcPr>
            <w:tcW w:w="2060" w:type="dxa"/>
            <w:vAlign w:val="bottom"/>
          </w:tcPr>
          <w:p w14:paraId="54D5D9B8">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0480239B">
            <w:pPr>
              <w:spacing w:after="0"/>
              <w:rPr>
                <w:color w:val="auto"/>
                <w:sz w:val="1"/>
                <w:szCs w:val="1"/>
              </w:rPr>
            </w:pPr>
          </w:p>
        </w:tc>
      </w:tr>
      <w:tr w14:paraId="6D98B17D">
        <w:tblPrEx>
          <w:tblCellMar>
            <w:top w:w="0" w:type="dxa"/>
            <w:left w:w="0" w:type="dxa"/>
            <w:bottom w:w="0" w:type="dxa"/>
            <w:right w:w="0" w:type="dxa"/>
          </w:tblCellMar>
        </w:tblPrEx>
        <w:trPr>
          <w:trHeight w:val="39" w:hRule="atLeast"/>
        </w:trPr>
        <w:tc>
          <w:tcPr>
            <w:tcW w:w="440" w:type="dxa"/>
            <w:vAlign w:val="bottom"/>
          </w:tcPr>
          <w:p w14:paraId="7028AEDF">
            <w:pPr>
              <w:spacing w:after="0"/>
              <w:rPr>
                <w:color w:val="auto"/>
                <w:sz w:val="3"/>
                <w:szCs w:val="3"/>
              </w:rPr>
            </w:pPr>
          </w:p>
        </w:tc>
        <w:tc>
          <w:tcPr>
            <w:tcW w:w="440" w:type="dxa"/>
            <w:vAlign w:val="bottom"/>
          </w:tcPr>
          <w:p w14:paraId="31127F35">
            <w:pPr>
              <w:spacing w:after="0" w:line="35" w:lineRule="exact"/>
              <w:ind w:left="20"/>
              <w:rPr>
                <w:color w:val="auto"/>
                <w:sz w:val="20"/>
                <w:szCs w:val="20"/>
              </w:rPr>
            </w:pPr>
            <w:r>
              <w:rPr>
                <w:rFonts w:ascii="宋体" w:hAnsi="宋体" w:eastAsia="宋体" w:cs="宋体"/>
                <w:color w:val="auto"/>
                <w:sz w:val="3"/>
                <w:szCs w:val="3"/>
              </w:rPr>
              <w:t>逐步提高</w:t>
            </w:r>
          </w:p>
        </w:tc>
        <w:tc>
          <w:tcPr>
            <w:tcW w:w="340" w:type="dxa"/>
            <w:vAlign w:val="bottom"/>
          </w:tcPr>
          <w:p w14:paraId="70705366">
            <w:pPr>
              <w:spacing w:after="0"/>
              <w:rPr>
                <w:color w:val="auto"/>
                <w:sz w:val="3"/>
                <w:szCs w:val="3"/>
              </w:rPr>
            </w:pPr>
          </w:p>
        </w:tc>
        <w:tc>
          <w:tcPr>
            <w:tcW w:w="1020" w:type="dxa"/>
            <w:tcBorders>
              <w:bottom w:val="single" w:color="auto" w:sz="8" w:space="0"/>
            </w:tcBorders>
            <w:vAlign w:val="bottom"/>
          </w:tcPr>
          <w:p w14:paraId="54D9648B">
            <w:pPr>
              <w:spacing w:after="0"/>
              <w:rPr>
                <w:color w:val="auto"/>
                <w:sz w:val="3"/>
                <w:szCs w:val="3"/>
              </w:rPr>
            </w:pPr>
          </w:p>
        </w:tc>
        <w:tc>
          <w:tcPr>
            <w:tcW w:w="2060" w:type="dxa"/>
            <w:tcBorders>
              <w:bottom w:val="single" w:color="auto" w:sz="8" w:space="0"/>
            </w:tcBorders>
            <w:vAlign w:val="bottom"/>
          </w:tcPr>
          <w:p w14:paraId="792ADD77">
            <w:pPr>
              <w:spacing w:after="0"/>
              <w:rPr>
                <w:color w:val="auto"/>
                <w:sz w:val="3"/>
                <w:szCs w:val="3"/>
              </w:rPr>
            </w:pPr>
          </w:p>
        </w:tc>
        <w:tc>
          <w:tcPr>
            <w:tcW w:w="0" w:type="dxa"/>
            <w:vAlign w:val="bottom"/>
          </w:tcPr>
          <w:p w14:paraId="120B0D9E">
            <w:pPr>
              <w:spacing w:after="0"/>
              <w:rPr>
                <w:color w:val="auto"/>
                <w:sz w:val="1"/>
                <w:szCs w:val="1"/>
              </w:rPr>
            </w:pPr>
          </w:p>
        </w:tc>
      </w:tr>
      <w:tr w14:paraId="7644AC58">
        <w:tblPrEx>
          <w:tblCellMar>
            <w:top w:w="0" w:type="dxa"/>
            <w:left w:w="0" w:type="dxa"/>
            <w:bottom w:w="0" w:type="dxa"/>
            <w:right w:w="0" w:type="dxa"/>
          </w:tblCellMar>
        </w:tblPrEx>
        <w:trPr>
          <w:trHeight w:val="108" w:hRule="atLeast"/>
        </w:trPr>
        <w:tc>
          <w:tcPr>
            <w:tcW w:w="440" w:type="dxa"/>
            <w:vAlign w:val="bottom"/>
          </w:tcPr>
          <w:p w14:paraId="0247946B">
            <w:pPr>
              <w:spacing w:after="0"/>
              <w:rPr>
                <w:color w:val="auto"/>
                <w:sz w:val="9"/>
                <w:szCs w:val="9"/>
              </w:rPr>
            </w:pPr>
          </w:p>
        </w:tc>
        <w:tc>
          <w:tcPr>
            <w:tcW w:w="440" w:type="dxa"/>
            <w:vAlign w:val="bottom"/>
          </w:tcPr>
          <w:p w14:paraId="05AA2E3A">
            <w:pPr>
              <w:spacing w:after="0"/>
              <w:rPr>
                <w:color w:val="auto"/>
                <w:sz w:val="9"/>
                <w:szCs w:val="9"/>
              </w:rPr>
            </w:pPr>
          </w:p>
        </w:tc>
        <w:tc>
          <w:tcPr>
            <w:tcW w:w="340" w:type="dxa"/>
            <w:vAlign w:val="bottom"/>
          </w:tcPr>
          <w:p w14:paraId="172600B6">
            <w:pPr>
              <w:spacing w:after="0"/>
              <w:rPr>
                <w:color w:val="auto"/>
                <w:sz w:val="9"/>
                <w:szCs w:val="9"/>
              </w:rPr>
            </w:pPr>
          </w:p>
        </w:tc>
        <w:tc>
          <w:tcPr>
            <w:tcW w:w="1020" w:type="dxa"/>
            <w:vAlign w:val="bottom"/>
          </w:tcPr>
          <w:p w14:paraId="71EDC4D7">
            <w:pPr>
              <w:spacing w:after="0" w:line="80" w:lineRule="exact"/>
              <w:ind w:left="20"/>
              <w:rPr>
                <w:color w:val="auto"/>
                <w:sz w:val="20"/>
                <w:szCs w:val="20"/>
              </w:rPr>
            </w:pPr>
            <w:r>
              <w:rPr>
                <w:rFonts w:ascii="宋体" w:hAnsi="宋体" w:eastAsia="宋体" w:cs="宋体"/>
                <w:color w:val="auto"/>
                <w:w w:val="99"/>
                <w:sz w:val="7"/>
                <w:szCs w:val="7"/>
              </w:rPr>
              <w:t>食品安全科普宣传体系完善统一</w:t>
            </w:r>
          </w:p>
        </w:tc>
        <w:tc>
          <w:tcPr>
            <w:tcW w:w="2060" w:type="dxa"/>
            <w:vAlign w:val="bottom"/>
          </w:tcPr>
          <w:p w14:paraId="2647C96B">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2EC0BBEB">
            <w:pPr>
              <w:spacing w:after="0"/>
              <w:rPr>
                <w:color w:val="auto"/>
                <w:sz w:val="1"/>
                <w:szCs w:val="1"/>
              </w:rPr>
            </w:pPr>
          </w:p>
        </w:tc>
      </w:tr>
      <w:tr w14:paraId="29783A4E">
        <w:tblPrEx>
          <w:tblCellMar>
            <w:top w:w="0" w:type="dxa"/>
            <w:left w:w="0" w:type="dxa"/>
            <w:bottom w:w="0" w:type="dxa"/>
            <w:right w:w="0" w:type="dxa"/>
          </w:tblCellMar>
        </w:tblPrEx>
        <w:trPr>
          <w:trHeight w:val="39" w:hRule="atLeast"/>
        </w:trPr>
        <w:tc>
          <w:tcPr>
            <w:tcW w:w="440" w:type="dxa"/>
            <w:vAlign w:val="bottom"/>
          </w:tcPr>
          <w:p w14:paraId="0E25050A">
            <w:pPr>
              <w:spacing w:after="0"/>
              <w:rPr>
                <w:color w:val="auto"/>
                <w:sz w:val="3"/>
                <w:szCs w:val="3"/>
              </w:rPr>
            </w:pPr>
          </w:p>
        </w:tc>
        <w:tc>
          <w:tcPr>
            <w:tcW w:w="440" w:type="dxa"/>
            <w:vAlign w:val="bottom"/>
          </w:tcPr>
          <w:p w14:paraId="30511930">
            <w:pPr>
              <w:spacing w:after="0"/>
              <w:rPr>
                <w:color w:val="auto"/>
                <w:sz w:val="3"/>
                <w:szCs w:val="3"/>
              </w:rPr>
            </w:pPr>
          </w:p>
        </w:tc>
        <w:tc>
          <w:tcPr>
            <w:tcW w:w="340" w:type="dxa"/>
            <w:vAlign w:val="bottom"/>
          </w:tcPr>
          <w:p w14:paraId="7D39C2F1">
            <w:pPr>
              <w:spacing w:after="0"/>
              <w:rPr>
                <w:color w:val="auto"/>
                <w:sz w:val="3"/>
                <w:szCs w:val="3"/>
              </w:rPr>
            </w:pPr>
          </w:p>
        </w:tc>
        <w:tc>
          <w:tcPr>
            <w:tcW w:w="1020" w:type="dxa"/>
            <w:tcBorders>
              <w:bottom w:val="single" w:color="auto" w:sz="8" w:space="0"/>
            </w:tcBorders>
            <w:vAlign w:val="bottom"/>
          </w:tcPr>
          <w:p w14:paraId="788EF7D3">
            <w:pPr>
              <w:spacing w:after="0"/>
              <w:rPr>
                <w:color w:val="auto"/>
                <w:sz w:val="3"/>
                <w:szCs w:val="3"/>
              </w:rPr>
            </w:pPr>
          </w:p>
        </w:tc>
        <w:tc>
          <w:tcPr>
            <w:tcW w:w="2060" w:type="dxa"/>
            <w:tcBorders>
              <w:bottom w:val="single" w:color="auto" w:sz="8" w:space="0"/>
            </w:tcBorders>
            <w:vAlign w:val="bottom"/>
          </w:tcPr>
          <w:p w14:paraId="5EC55886">
            <w:pPr>
              <w:spacing w:after="0"/>
              <w:rPr>
                <w:color w:val="auto"/>
                <w:sz w:val="3"/>
                <w:szCs w:val="3"/>
              </w:rPr>
            </w:pPr>
          </w:p>
        </w:tc>
        <w:tc>
          <w:tcPr>
            <w:tcW w:w="0" w:type="dxa"/>
            <w:vAlign w:val="bottom"/>
          </w:tcPr>
          <w:p w14:paraId="0046E13D">
            <w:pPr>
              <w:spacing w:after="0"/>
              <w:rPr>
                <w:color w:val="auto"/>
                <w:sz w:val="1"/>
                <w:szCs w:val="1"/>
              </w:rPr>
            </w:pPr>
          </w:p>
        </w:tc>
      </w:tr>
      <w:tr w14:paraId="07DEC93E">
        <w:tblPrEx>
          <w:tblCellMar>
            <w:top w:w="0" w:type="dxa"/>
            <w:left w:w="0" w:type="dxa"/>
            <w:bottom w:w="0" w:type="dxa"/>
            <w:right w:w="0" w:type="dxa"/>
          </w:tblCellMar>
        </w:tblPrEx>
        <w:trPr>
          <w:trHeight w:val="108" w:hRule="atLeast"/>
        </w:trPr>
        <w:tc>
          <w:tcPr>
            <w:tcW w:w="440" w:type="dxa"/>
            <w:vAlign w:val="bottom"/>
          </w:tcPr>
          <w:p w14:paraId="6AEB3BF5">
            <w:pPr>
              <w:spacing w:after="0"/>
              <w:rPr>
                <w:color w:val="auto"/>
                <w:sz w:val="9"/>
                <w:szCs w:val="9"/>
              </w:rPr>
            </w:pPr>
          </w:p>
        </w:tc>
        <w:tc>
          <w:tcPr>
            <w:tcW w:w="440" w:type="dxa"/>
            <w:vAlign w:val="bottom"/>
          </w:tcPr>
          <w:p w14:paraId="3E2C0B06">
            <w:pPr>
              <w:spacing w:after="0"/>
              <w:rPr>
                <w:color w:val="auto"/>
                <w:sz w:val="9"/>
                <w:szCs w:val="9"/>
              </w:rPr>
            </w:pPr>
          </w:p>
        </w:tc>
        <w:tc>
          <w:tcPr>
            <w:tcW w:w="1360" w:type="dxa"/>
            <w:gridSpan w:val="2"/>
            <w:vAlign w:val="bottom"/>
          </w:tcPr>
          <w:p w14:paraId="5ECA2420">
            <w:pPr>
              <w:spacing w:after="0" w:line="80" w:lineRule="exact"/>
              <w:ind w:left="20"/>
              <w:rPr>
                <w:color w:val="auto"/>
                <w:sz w:val="20"/>
                <w:szCs w:val="20"/>
              </w:rPr>
            </w:pPr>
            <w:r>
              <w:rPr>
                <w:rFonts w:ascii="宋体" w:hAnsi="宋体" w:eastAsia="宋体" w:cs="宋体"/>
                <w:color w:val="auto"/>
                <w:sz w:val="7"/>
                <w:szCs w:val="7"/>
              </w:rPr>
              <w:t>逐步提高  基层监管队伍整体素质</w:t>
            </w:r>
          </w:p>
        </w:tc>
        <w:tc>
          <w:tcPr>
            <w:tcW w:w="2060" w:type="dxa"/>
            <w:vAlign w:val="bottom"/>
          </w:tcPr>
          <w:p w14:paraId="5DFEAFD1">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6D89365C">
            <w:pPr>
              <w:spacing w:after="0"/>
              <w:rPr>
                <w:color w:val="auto"/>
                <w:sz w:val="1"/>
                <w:szCs w:val="1"/>
              </w:rPr>
            </w:pPr>
          </w:p>
        </w:tc>
      </w:tr>
      <w:tr w14:paraId="3EC6CC38">
        <w:tblPrEx>
          <w:tblCellMar>
            <w:top w:w="0" w:type="dxa"/>
            <w:left w:w="0" w:type="dxa"/>
            <w:bottom w:w="0" w:type="dxa"/>
            <w:right w:w="0" w:type="dxa"/>
          </w:tblCellMar>
        </w:tblPrEx>
        <w:trPr>
          <w:trHeight w:val="39" w:hRule="atLeast"/>
        </w:trPr>
        <w:tc>
          <w:tcPr>
            <w:tcW w:w="440" w:type="dxa"/>
            <w:vAlign w:val="bottom"/>
          </w:tcPr>
          <w:p w14:paraId="2ADD70A9">
            <w:pPr>
              <w:spacing w:after="0"/>
              <w:rPr>
                <w:color w:val="auto"/>
                <w:sz w:val="3"/>
                <w:szCs w:val="3"/>
              </w:rPr>
            </w:pPr>
          </w:p>
        </w:tc>
        <w:tc>
          <w:tcPr>
            <w:tcW w:w="440" w:type="dxa"/>
            <w:vAlign w:val="bottom"/>
          </w:tcPr>
          <w:p w14:paraId="6D365CBC">
            <w:pPr>
              <w:spacing w:after="0"/>
              <w:rPr>
                <w:color w:val="auto"/>
                <w:sz w:val="3"/>
                <w:szCs w:val="3"/>
              </w:rPr>
            </w:pPr>
          </w:p>
        </w:tc>
        <w:tc>
          <w:tcPr>
            <w:tcW w:w="340" w:type="dxa"/>
            <w:vAlign w:val="bottom"/>
          </w:tcPr>
          <w:p w14:paraId="5733D408">
            <w:pPr>
              <w:spacing w:after="0"/>
              <w:rPr>
                <w:color w:val="auto"/>
                <w:sz w:val="3"/>
                <w:szCs w:val="3"/>
              </w:rPr>
            </w:pPr>
          </w:p>
        </w:tc>
        <w:tc>
          <w:tcPr>
            <w:tcW w:w="1020" w:type="dxa"/>
            <w:tcBorders>
              <w:bottom w:val="single" w:color="auto" w:sz="8" w:space="0"/>
            </w:tcBorders>
            <w:vAlign w:val="bottom"/>
          </w:tcPr>
          <w:p w14:paraId="0EAF8B4D">
            <w:pPr>
              <w:spacing w:after="0"/>
              <w:rPr>
                <w:color w:val="auto"/>
                <w:sz w:val="3"/>
                <w:szCs w:val="3"/>
              </w:rPr>
            </w:pPr>
          </w:p>
        </w:tc>
        <w:tc>
          <w:tcPr>
            <w:tcW w:w="2060" w:type="dxa"/>
            <w:tcBorders>
              <w:bottom w:val="single" w:color="auto" w:sz="8" w:space="0"/>
            </w:tcBorders>
            <w:vAlign w:val="bottom"/>
          </w:tcPr>
          <w:p w14:paraId="77826EE5">
            <w:pPr>
              <w:spacing w:after="0"/>
              <w:rPr>
                <w:color w:val="auto"/>
                <w:sz w:val="3"/>
                <w:szCs w:val="3"/>
              </w:rPr>
            </w:pPr>
          </w:p>
        </w:tc>
        <w:tc>
          <w:tcPr>
            <w:tcW w:w="0" w:type="dxa"/>
            <w:vAlign w:val="bottom"/>
          </w:tcPr>
          <w:p w14:paraId="60F4F246">
            <w:pPr>
              <w:spacing w:after="0"/>
              <w:rPr>
                <w:color w:val="auto"/>
                <w:sz w:val="1"/>
                <w:szCs w:val="1"/>
              </w:rPr>
            </w:pPr>
          </w:p>
        </w:tc>
      </w:tr>
      <w:tr w14:paraId="40A7ADEB">
        <w:tblPrEx>
          <w:tblCellMar>
            <w:top w:w="0" w:type="dxa"/>
            <w:left w:w="0" w:type="dxa"/>
            <w:bottom w:w="0" w:type="dxa"/>
            <w:right w:w="0" w:type="dxa"/>
          </w:tblCellMar>
        </w:tblPrEx>
        <w:trPr>
          <w:trHeight w:val="109" w:hRule="atLeast"/>
        </w:trPr>
        <w:tc>
          <w:tcPr>
            <w:tcW w:w="440" w:type="dxa"/>
            <w:vAlign w:val="bottom"/>
          </w:tcPr>
          <w:p w14:paraId="3CA856E4">
            <w:pPr>
              <w:spacing w:after="0"/>
              <w:rPr>
                <w:color w:val="auto"/>
                <w:sz w:val="9"/>
                <w:szCs w:val="9"/>
              </w:rPr>
            </w:pPr>
          </w:p>
        </w:tc>
        <w:tc>
          <w:tcPr>
            <w:tcW w:w="440" w:type="dxa"/>
            <w:vAlign w:val="bottom"/>
          </w:tcPr>
          <w:p w14:paraId="3943565D">
            <w:pPr>
              <w:spacing w:after="0"/>
              <w:rPr>
                <w:color w:val="auto"/>
                <w:sz w:val="9"/>
                <w:szCs w:val="9"/>
              </w:rPr>
            </w:pPr>
          </w:p>
        </w:tc>
        <w:tc>
          <w:tcPr>
            <w:tcW w:w="340" w:type="dxa"/>
            <w:vAlign w:val="bottom"/>
          </w:tcPr>
          <w:p w14:paraId="17B7C060">
            <w:pPr>
              <w:spacing w:after="0"/>
              <w:rPr>
                <w:color w:val="auto"/>
                <w:sz w:val="9"/>
                <w:szCs w:val="9"/>
              </w:rPr>
            </w:pPr>
          </w:p>
        </w:tc>
        <w:tc>
          <w:tcPr>
            <w:tcW w:w="1020" w:type="dxa"/>
            <w:vAlign w:val="bottom"/>
          </w:tcPr>
          <w:p w14:paraId="25476CE8">
            <w:pPr>
              <w:spacing w:after="0" w:line="80" w:lineRule="exact"/>
              <w:ind w:left="20"/>
              <w:rPr>
                <w:color w:val="auto"/>
                <w:sz w:val="20"/>
                <w:szCs w:val="20"/>
              </w:rPr>
            </w:pPr>
            <w:r>
              <w:rPr>
                <w:rFonts w:ascii="宋体" w:hAnsi="宋体" w:eastAsia="宋体" w:cs="宋体"/>
                <w:color w:val="auto"/>
                <w:sz w:val="7"/>
                <w:szCs w:val="7"/>
              </w:rPr>
              <w:t>执法人员业务能力水平</w:t>
            </w:r>
          </w:p>
        </w:tc>
        <w:tc>
          <w:tcPr>
            <w:tcW w:w="2060" w:type="dxa"/>
            <w:vAlign w:val="bottom"/>
          </w:tcPr>
          <w:p w14:paraId="512CB9AD">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697B7931">
            <w:pPr>
              <w:spacing w:after="0"/>
              <w:rPr>
                <w:color w:val="auto"/>
                <w:sz w:val="1"/>
                <w:szCs w:val="1"/>
              </w:rPr>
            </w:pPr>
          </w:p>
        </w:tc>
      </w:tr>
      <w:tr w14:paraId="0671B158">
        <w:tblPrEx>
          <w:tblCellMar>
            <w:top w:w="0" w:type="dxa"/>
            <w:left w:w="0" w:type="dxa"/>
            <w:bottom w:w="0" w:type="dxa"/>
            <w:right w:w="0" w:type="dxa"/>
          </w:tblCellMar>
        </w:tblPrEx>
        <w:trPr>
          <w:trHeight w:val="39" w:hRule="atLeast"/>
        </w:trPr>
        <w:tc>
          <w:tcPr>
            <w:tcW w:w="440" w:type="dxa"/>
            <w:vAlign w:val="bottom"/>
          </w:tcPr>
          <w:p w14:paraId="117BA14E">
            <w:pPr>
              <w:spacing w:after="0"/>
              <w:rPr>
                <w:color w:val="auto"/>
                <w:sz w:val="3"/>
                <w:szCs w:val="3"/>
              </w:rPr>
            </w:pPr>
          </w:p>
        </w:tc>
        <w:tc>
          <w:tcPr>
            <w:tcW w:w="440" w:type="dxa"/>
            <w:vAlign w:val="bottom"/>
          </w:tcPr>
          <w:p w14:paraId="2875D6DD">
            <w:pPr>
              <w:spacing w:after="0"/>
              <w:rPr>
                <w:color w:val="auto"/>
                <w:sz w:val="3"/>
                <w:szCs w:val="3"/>
              </w:rPr>
            </w:pPr>
          </w:p>
        </w:tc>
        <w:tc>
          <w:tcPr>
            <w:tcW w:w="340" w:type="dxa"/>
            <w:vAlign w:val="bottom"/>
          </w:tcPr>
          <w:p w14:paraId="7439017D">
            <w:pPr>
              <w:spacing w:after="0"/>
              <w:rPr>
                <w:color w:val="auto"/>
                <w:sz w:val="3"/>
                <w:szCs w:val="3"/>
              </w:rPr>
            </w:pPr>
          </w:p>
        </w:tc>
        <w:tc>
          <w:tcPr>
            <w:tcW w:w="1020" w:type="dxa"/>
            <w:tcBorders>
              <w:bottom w:val="single" w:color="auto" w:sz="8" w:space="0"/>
            </w:tcBorders>
            <w:vAlign w:val="bottom"/>
          </w:tcPr>
          <w:p w14:paraId="5825A69A">
            <w:pPr>
              <w:spacing w:after="0"/>
              <w:rPr>
                <w:color w:val="auto"/>
                <w:sz w:val="3"/>
                <w:szCs w:val="3"/>
              </w:rPr>
            </w:pPr>
          </w:p>
        </w:tc>
        <w:tc>
          <w:tcPr>
            <w:tcW w:w="2060" w:type="dxa"/>
            <w:tcBorders>
              <w:bottom w:val="single" w:color="auto" w:sz="8" w:space="0"/>
            </w:tcBorders>
            <w:vAlign w:val="bottom"/>
          </w:tcPr>
          <w:p w14:paraId="35114209">
            <w:pPr>
              <w:spacing w:after="0"/>
              <w:rPr>
                <w:color w:val="auto"/>
                <w:sz w:val="3"/>
                <w:szCs w:val="3"/>
              </w:rPr>
            </w:pPr>
          </w:p>
        </w:tc>
        <w:tc>
          <w:tcPr>
            <w:tcW w:w="0" w:type="dxa"/>
            <w:vAlign w:val="bottom"/>
          </w:tcPr>
          <w:p w14:paraId="22807110">
            <w:pPr>
              <w:spacing w:after="0"/>
              <w:rPr>
                <w:color w:val="auto"/>
                <w:sz w:val="1"/>
                <w:szCs w:val="1"/>
              </w:rPr>
            </w:pPr>
          </w:p>
        </w:tc>
      </w:tr>
      <w:tr w14:paraId="47C590B8">
        <w:tblPrEx>
          <w:tblCellMar>
            <w:top w:w="0" w:type="dxa"/>
            <w:left w:w="0" w:type="dxa"/>
            <w:bottom w:w="0" w:type="dxa"/>
            <w:right w:w="0" w:type="dxa"/>
          </w:tblCellMar>
        </w:tblPrEx>
        <w:trPr>
          <w:trHeight w:val="108" w:hRule="atLeast"/>
        </w:trPr>
        <w:tc>
          <w:tcPr>
            <w:tcW w:w="440" w:type="dxa"/>
            <w:vAlign w:val="bottom"/>
          </w:tcPr>
          <w:p w14:paraId="7F5F5270">
            <w:pPr>
              <w:spacing w:after="0"/>
              <w:rPr>
                <w:color w:val="auto"/>
                <w:sz w:val="9"/>
                <w:szCs w:val="9"/>
              </w:rPr>
            </w:pPr>
          </w:p>
        </w:tc>
        <w:tc>
          <w:tcPr>
            <w:tcW w:w="440" w:type="dxa"/>
            <w:vAlign w:val="bottom"/>
          </w:tcPr>
          <w:p w14:paraId="7A31BF07">
            <w:pPr>
              <w:spacing w:after="0"/>
              <w:rPr>
                <w:color w:val="auto"/>
                <w:sz w:val="9"/>
                <w:szCs w:val="9"/>
              </w:rPr>
            </w:pPr>
          </w:p>
        </w:tc>
        <w:tc>
          <w:tcPr>
            <w:tcW w:w="340" w:type="dxa"/>
            <w:vAlign w:val="bottom"/>
          </w:tcPr>
          <w:p w14:paraId="41CE08A1">
            <w:pPr>
              <w:spacing w:after="0"/>
              <w:rPr>
                <w:color w:val="auto"/>
                <w:sz w:val="9"/>
                <w:szCs w:val="9"/>
              </w:rPr>
            </w:pPr>
          </w:p>
        </w:tc>
        <w:tc>
          <w:tcPr>
            <w:tcW w:w="1020" w:type="dxa"/>
            <w:vAlign w:val="bottom"/>
          </w:tcPr>
          <w:p w14:paraId="38D31621">
            <w:pPr>
              <w:spacing w:after="0" w:line="80" w:lineRule="exact"/>
              <w:ind w:left="20"/>
              <w:rPr>
                <w:color w:val="auto"/>
                <w:sz w:val="20"/>
                <w:szCs w:val="20"/>
              </w:rPr>
            </w:pPr>
            <w:r>
              <w:rPr>
                <w:rFonts w:ascii="宋体" w:hAnsi="宋体" w:eastAsia="宋体" w:cs="宋体"/>
                <w:color w:val="auto"/>
                <w:sz w:val="7"/>
                <w:szCs w:val="7"/>
              </w:rPr>
              <w:t>食品安全及生产监管水平</w:t>
            </w:r>
          </w:p>
        </w:tc>
        <w:tc>
          <w:tcPr>
            <w:tcW w:w="2060" w:type="dxa"/>
            <w:vAlign w:val="bottom"/>
          </w:tcPr>
          <w:p w14:paraId="03D07E41">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588E7BA1">
            <w:pPr>
              <w:spacing w:after="0"/>
              <w:rPr>
                <w:color w:val="auto"/>
                <w:sz w:val="1"/>
                <w:szCs w:val="1"/>
              </w:rPr>
            </w:pPr>
          </w:p>
        </w:tc>
      </w:tr>
      <w:tr w14:paraId="2DCA49D8">
        <w:tblPrEx>
          <w:tblCellMar>
            <w:top w:w="0" w:type="dxa"/>
            <w:left w:w="0" w:type="dxa"/>
            <w:bottom w:w="0" w:type="dxa"/>
            <w:right w:w="0" w:type="dxa"/>
          </w:tblCellMar>
        </w:tblPrEx>
        <w:trPr>
          <w:trHeight w:val="39" w:hRule="atLeast"/>
        </w:trPr>
        <w:tc>
          <w:tcPr>
            <w:tcW w:w="440" w:type="dxa"/>
            <w:vAlign w:val="bottom"/>
          </w:tcPr>
          <w:p w14:paraId="553FF5D1">
            <w:pPr>
              <w:spacing w:after="0"/>
              <w:rPr>
                <w:color w:val="auto"/>
                <w:sz w:val="3"/>
                <w:szCs w:val="3"/>
              </w:rPr>
            </w:pPr>
          </w:p>
        </w:tc>
        <w:tc>
          <w:tcPr>
            <w:tcW w:w="440" w:type="dxa"/>
            <w:tcBorders>
              <w:bottom w:val="single" w:color="auto" w:sz="8" w:space="0"/>
            </w:tcBorders>
            <w:vAlign w:val="bottom"/>
          </w:tcPr>
          <w:p w14:paraId="6EA54E0F">
            <w:pPr>
              <w:spacing w:after="0"/>
              <w:rPr>
                <w:color w:val="auto"/>
                <w:sz w:val="3"/>
                <w:szCs w:val="3"/>
              </w:rPr>
            </w:pPr>
          </w:p>
        </w:tc>
        <w:tc>
          <w:tcPr>
            <w:tcW w:w="340" w:type="dxa"/>
            <w:tcBorders>
              <w:bottom w:val="single" w:color="auto" w:sz="8" w:space="0"/>
            </w:tcBorders>
            <w:vAlign w:val="bottom"/>
          </w:tcPr>
          <w:p w14:paraId="015AE4B2">
            <w:pPr>
              <w:spacing w:after="0"/>
              <w:rPr>
                <w:color w:val="auto"/>
                <w:sz w:val="3"/>
                <w:szCs w:val="3"/>
              </w:rPr>
            </w:pPr>
          </w:p>
        </w:tc>
        <w:tc>
          <w:tcPr>
            <w:tcW w:w="1020" w:type="dxa"/>
            <w:tcBorders>
              <w:bottom w:val="single" w:color="auto" w:sz="8" w:space="0"/>
            </w:tcBorders>
            <w:vAlign w:val="bottom"/>
          </w:tcPr>
          <w:p w14:paraId="4733482E">
            <w:pPr>
              <w:spacing w:after="0"/>
              <w:rPr>
                <w:color w:val="auto"/>
                <w:sz w:val="3"/>
                <w:szCs w:val="3"/>
              </w:rPr>
            </w:pPr>
          </w:p>
        </w:tc>
        <w:tc>
          <w:tcPr>
            <w:tcW w:w="2060" w:type="dxa"/>
            <w:tcBorders>
              <w:bottom w:val="single" w:color="auto" w:sz="8" w:space="0"/>
            </w:tcBorders>
            <w:vAlign w:val="bottom"/>
          </w:tcPr>
          <w:p w14:paraId="47B113B3">
            <w:pPr>
              <w:spacing w:after="0"/>
              <w:rPr>
                <w:color w:val="auto"/>
                <w:sz w:val="3"/>
                <w:szCs w:val="3"/>
              </w:rPr>
            </w:pPr>
          </w:p>
        </w:tc>
        <w:tc>
          <w:tcPr>
            <w:tcW w:w="0" w:type="dxa"/>
            <w:vAlign w:val="bottom"/>
          </w:tcPr>
          <w:p w14:paraId="74FE10DB">
            <w:pPr>
              <w:spacing w:after="0"/>
              <w:rPr>
                <w:color w:val="auto"/>
                <w:sz w:val="1"/>
                <w:szCs w:val="1"/>
              </w:rPr>
            </w:pPr>
          </w:p>
        </w:tc>
      </w:tr>
      <w:tr w14:paraId="69AAB5F8">
        <w:tblPrEx>
          <w:tblCellMar>
            <w:top w:w="0" w:type="dxa"/>
            <w:left w:w="0" w:type="dxa"/>
            <w:bottom w:w="0" w:type="dxa"/>
            <w:right w:w="0" w:type="dxa"/>
          </w:tblCellMar>
        </w:tblPrEx>
        <w:trPr>
          <w:trHeight w:val="108" w:hRule="atLeast"/>
        </w:trPr>
        <w:tc>
          <w:tcPr>
            <w:tcW w:w="440" w:type="dxa"/>
            <w:vAlign w:val="bottom"/>
          </w:tcPr>
          <w:p w14:paraId="70F71FF5">
            <w:pPr>
              <w:spacing w:after="0"/>
              <w:rPr>
                <w:color w:val="auto"/>
                <w:sz w:val="9"/>
                <w:szCs w:val="9"/>
              </w:rPr>
            </w:pPr>
          </w:p>
        </w:tc>
        <w:tc>
          <w:tcPr>
            <w:tcW w:w="440" w:type="dxa"/>
            <w:vAlign w:val="bottom"/>
          </w:tcPr>
          <w:p w14:paraId="4DCD6EB8">
            <w:pPr>
              <w:spacing w:after="0"/>
              <w:rPr>
                <w:color w:val="auto"/>
                <w:sz w:val="9"/>
                <w:szCs w:val="9"/>
              </w:rPr>
            </w:pPr>
          </w:p>
        </w:tc>
        <w:tc>
          <w:tcPr>
            <w:tcW w:w="340" w:type="dxa"/>
            <w:vAlign w:val="bottom"/>
          </w:tcPr>
          <w:p w14:paraId="4382F933">
            <w:pPr>
              <w:spacing w:after="0"/>
              <w:rPr>
                <w:color w:val="auto"/>
                <w:sz w:val="9"/>
                <w:szCs w:val="9"/>
              </w:rPr>
            </w:pPr>
          </w:p>
        </w:tc>
        <w:tc>
          <w:tcPr>
            <w:tcW w:w="1020" w:type="dxa"/>
            <w:vAlign w:val="bottom"/>
          </w:tcPr>
          <w:p w14:paraId="6ABAEC36">
            <w:pPr>
              <w:spacing w:after="0" w:line="80" w:lineRule="exact"/>
              <w:ind w:left="20"/>
              <w:rPr>
                <w:color w:val="auto"/>
                <w:sz w:val="20"/>
                <w:szCs w:val="20"/>
              </w:rPr>
            </w:pPr>
            <w:r>
              <w:rPr>
                <w:rFonts w:ascii="宋体" w:hAnsi="宋体" w:eastAsia="宋体" w:cs="宋体"/>
                <w:color w:val="auto"/>
                <w:sz w:val="7"/>
                <w:szCs w:val="7"/>
              </w:rPr>
              <w:t>经济效益指标</w:t>
            </w:r>
          </w:p>
        </w:tc>
        <w:tc>
          <w:tcPr>
            <w:tcW w:w="2060" w:type="dxa"/>
            <w:vAlign w:val="bottom"/>
          </w:tcPr>
          <w:p w14:paraId="042A1B08">
            <w:pPr>
              <w:spacing w:after="0" w:line="80" w:lineRule="exact"/>
              <w:ind w:left="20"/>
              <w:rPr>
                <w:color w:val="auto"/>
                <w:sz w:val="20"/>
                <w:szCs w:val="20"/>
              </w:rPr>
            </w:pPr>
            <w:r>
              <w:rPr>
                <w:rFonts w:ascii="宋体" w:hAnsi="宋体" w:eastAsia="宋体" w:cs="宋体"/>
                <w:color w:val="auto"/>
                <w:sz w:val="7"/>
                <w:szCs w:val="7"/>
              </w:rPr>
              <w:t>次</w:t>
            </w:r>
          </w:p>
        </w:tc>
        <w:tc>
          <w:tcPr>
            <w:tcW w:w="0" w:type="dxa"/>
            <w:vAlign w:val="bottom"/>
          </w:tcPr>
          <w:p w14:paraId="702B376F">
            <w:pPr>
              <w:spacing w:after="0"/>
              <w:rPr>
                <w:color w:val="auto"/>
                <w:sz w:val="1"/>
                <w:szCs w:val="1"/>
              </w:rPr>
            </w:pPr>
          </w:p>
        </w:tc>
      </w:tr>
      <w:tr w14:paraId="66FDE11E">
        <w:tblPrEx>
          <w:tblCellMar>
            <w:top w:w="0" w:type="dxa"/>
            <w:left w:w="0" w:type="dxa"/>
            <w:bottom w:w="0" w:type="dxa"/>
            <w:right w:w="0" w:type="dxa"/>
          </w:tblCellMar>
        </w:tblPrEx>
        <w:trPr>
          <w:trHeight w:val="39" w:hRule="atLeast"/>
        </w:trPr>
        <w:tc>
          <w:tcPr>
            <w:tcW w:w="440" w:type="dxa"/>
            <w:vAlign w:val="bottom"/>
          </w:tcPr>
          <w:p w14:paraId="74DB0E11">
            <w:pPr>
              <w:spacing w:after="0"/>
              <w:rPr>
                <w:color w:val="auto"/>
                <w:sz w:val="3"/>
                <w:szCs w:val="3"/>
              </w:rPr>
            </w:pPr>
          </w:p>
        </w:tc>
        <w:tc>
          <w:tcPr>
            <w:tcW w:w="440" w:type="dxa"/>
            <w:vAlign w:val="bottom"/>
          </w:tcPr>
          <w:p w14:paraId="3BDB4544">
            <w:pPr>
              <w:spacing w:after="0" w:line="35" w:lineRule="exact"/>
              <w:ind w:left="20"/>
              <w:rPr>
                <w:color w:val="auto"/>
                <w:sz w:val="20"/>
                <w:szCs w:val="20"/>
              </w:rPr>
            </w:pPr>
            <w:r>
              <w:rPr>
                <w:rFonts w:ascii="宋体" w:hAnsi="宋体" w:eastAsia="宋体" w:cs="宋体"/>
                <w:color w:val="auto"/>
                <w:sz w:val="3"/>
                <w:szCs w:val="3"/>
              </w:rPr>
              <w:t>无</w:t>
            </w:r>
          </w:p>
        </w:tc>
        <w:tc>
          <w:tcPr>
            <w:tcW w:w="340" w:type="dxa"/>
            <w:vAlign w:val="bottom"/>
          </w:tcPr>
          <w:p w14:paraId="1F69673A">
            <w:pPr>
              <w:spacing w:after="0"/>
              <w:rPr>
                <w:color w:val="auto"/>
                <w:sz w:val="3"/>
                <w:szCs w:val="3"/>
              </w:rPr>
            </w:pPr>
          </w:p>
        </w:tc>
        <w:tc>
          <w:tcPr>
            <w:tcW w:w="1020" w:type="dxa"/>
            <w:tcBorders>
              <w:bottom w:val="single" w:color="auto" w:sz="8" w:space="0"/>
            </w:tcBorders>
            <w:vAlign w:val="bottom"/>
          </w:tcPr>
          <w:p w14:paraId="59473625">
            <w:pPr>
              <w:spacing w:after="0"/>
              <w:rPr>
                <w:color w:val="auto"/>
                <w:sz w:val="3"/>
                <w:szCs w:val="3"/>
              </w:rPr>
            </w:pPr>
          </w:p>
        </w:tc>
        <w:tc>
          <w:tcPr>
            <w:tcW w:w="2060" w:type="dxa"/>
            <w:tcBorders>
              <w:bottom w:val="single" w:color="auto" w:sz="8" w:space="0"/>
            </w:tcBorders>
            <w:vAlign w:val="bottom"/>
          </w:tcPr>
          <w:p w14:paraId="71C0B26B">
            <w:pPr>
              <w:spacing w:after="0"/>
              <w:rPr>
                <w:color w:val="auto"/>
                <w:sz w:val="3"/>
                <w:szCs w:val="3"/>
              </w:rPr>
            </w:pPr>
          </w:p>
        </w:tc>
        <w:tc>
          <w:tcPr>
            <w:tcW w:w="0" w:type="dxa"/>
            <w:vAlign w:val="bottom"/>
          </w:tcPr>
          <w:p w14:paraId="5C5750BE">
            <w:pPr>
              <w:spacing w:after="0"/>
              <w:rPr>
                <w:color w:val="auto"/>
                <w:sz w:val="1"/>
                <w:szCs w:val="1"/>
              </w:rPr>
            </w:pPr>
          </w:p>
        </w:tc>
      </w:tr>
      <w:tr w14:paraId="63D87DA1">
        <w:tblPrEx>
          <w:tblCellMar>
            <w:top w:w="0" w:type="dxa"/>
            <w:left w:w="0" w:type="dxa"/>
            <w:bottom w:w="0" w:type="dxa"/>
            <w:right w:w="0" w:type="dxa"/>
          </w:tblCellMar>
        </w:tblPrEx>
        <w:trPr>
          <w:trHeight w:val="108" w:hRule="atLeast"/>
        </w:trPr>
        <w:tc>
          <w:tcPr>
            <w:tcW w:w="440" w:type="dxa"/>
            <w:vAlign w:val="bottom"/>
          </w:tcPr>
          <w:p w14:paraId="4E48BB89">
            <w:pPr>
              <w:spacing w:after="0"/>
              <w:rPr>
                <w:color w:val="auto"/>
                <w:sz w:val="9"/>
                <w:szCs w:val="9"/>
              </w:rPr>
            </w:pPr>
          </w:p>
        </w:tc>
        <w:tc>
          <w:tcPr>
            <w:tcW w:w="440" w:type="dxa"/>
            <w:vAlign w:val="bottom"/>
          </w:tcPr>
          <w:p w14:paraId="732C725B">
            <w:pPr>
              <w:spacing w:after="0"/>
              <w:rPr>
                <w:color w:val="auto"/>
                <w:sz w:val="9"/>
                <w:szCs w:val="9"/>
              </w:rPr>
            </w:pPr>
          </w:p>
        </w:tc>
        <w:tc>
          <w:tcPr>
            <w:tcW w:w="340" w:type="dxa"/>
            <w:vAlign w:val="bottom"/>
          </w:tcPr>
          <w:p w14:paraId="5A5176C6">
            <w:pPr>
              <w:spacing w:after="0"/>
              <w:rPr>
                <w:color w:val="auto"/>
                <w:sz w:val="9"/>
                <w:szCs w:val="9"/>
              </w:rPr>
            </w:pPr>
          </w:p>
        </w:tc>
        <w:tc>
          <w:tcPr>
            <w:tcW w:w="1020" w:type="dxa"/>
            <w:vAlign w:val="bottom"/>
          </w:tcPr>
          <w:p w14:paraId="55BA6ACE">
            <w:pPr>
              <w:spacing w:after="0" w:line="80" w:lineRule="exact"/>
              <w:ind w:left="20"/>
              <w:rPr>
                <w:color w:val="auto"/>
                <w:sz w:val="20"/>
                <w:szCs w:val="20"/>
              </w:rPr>
            </w:pPr>
            <w:r>
              <w:rPr>
                <w:rFonts w:ascii="宋体" w:hAnsi="宋体" w:eastAsia="宋体" w:cs="宋体"/>
                <w:color w:val="auto"/>
                <w:sz w:val="7"/>
                <w:szCs w:val="7"/>
              </w:rPr>
              <w:t>社会效益指标</w:t>
            </w:r>
          </w:p>
        </w:tc>
        <w:tc>
          <w:tcPr>
            <w:tcW w:w="2060" w:type="dxa"/>
            <w:vAlign w:val="bottom"/>
          </w:tcPr>
          <w:p w14:paraId="7BFD1D4C">
            <w:pPr>
              <w:spacing w:after="0"/>
              <w:rPr>
                <w:color w:val="auto"/>
                <w:sz w:val="9"/>
                <w:szCs w:val="9"/>
              </w:rPr>
            </w:pPr>
          </w:p>
        </w:tc>
        <w:tc>
          <w:tcPr>
            <w:tcW w:w="0" w:type="dxa"/>
            <w:vAlign w:val="bottom"/>
          </w:tcPr>
          <w:p w14:paraId="1E4A445E">
            <w:pPr>
              <w:spacing w:after="0"/>
              <w:rPr>
                <w:color w:val="auto"/>
                <w:sz w:val="1"/>
                <w:szCs w:val="1"/>
              </w:rPr>
            </w:pPr>
          </w:p>
        </w:tc>
      </w:tr>
      <w:tr w14:paraId="1DA7FF38">
        <w:tblPrEx>
          <w:tblCellMar>
            <w:top w:w="0" w:type="dxa"/>
            <w:left w:w="0" w:type="dxa"/>
            <w:bottom w:w="0" w:type="dxa"/>
            <w:right w:w="0" w:type="dxa"/>
          </w:tblCellMar>
        </w:tblPrEx>
        <w:trPr>
          <w:trHeight w:val="39" w:hRule="atLeast"/>
        </w:trPr>
        <w:tc>
          <w:tcPr>
            <w:tcW w:w="440" w:type="dxa"/>
            <w:vAlign w:val="bottom"/>
          </w:tcPr>
          <w:p w14:paraId="4FB287E9">
            <w:pPr>
              <w:spacing w:after="0"/>
              <w:rPr>
                <w:color w:val="auto"/>
                <w:sz w:val="3"/>
                <w:szCs w:val="3"/>
              </w:rPr>
            </w:pPr>
          </w:p>
        </w:tc>
        <w:tc>
          <w:tcPr>
            <w:tcW w:w="440" w:type="dxa"/>
            <w:tcBorders>
              <w:bottom w:val="single" w:color="auto" w:sz="8" w:space="0"/>
            </w:tcBorders>
            <w:vAlign w:val="bottom"/>
          </w:tcPr>
          <w:p w14:paraId="7C3C6FBE">
            <w:pPr>
              <w:spacing w:after="0"/>
              <w:rPr>
                <w:color w:val="auto"/>
                <w:sz w:val="3"/>
                <w:szCs w:val="3"/>
              </w:rPr>
            </w:pPr>
          </w:p>
        </w:tc>
        <w:tc>
          <w:tcPr>
            <w:tcW w:w="340" w:type="dxa"/>
            <w:tcBorders>
              <w:bottom w:val="single" w:color="auto" w:sz="8" w:space="0"/>
            </w:tcBorders>
            <w:vAlign w:val="bottom"/>
          </w:tcPr>
          <w:p w14:paraId="71C47EE8">
            <w:pPr>
              <w:spacing w:after="0"/>
              <w:rPr>
                <w:color w:val="auto"/>
                <w:sz w:val="3"/>
                <w:szCs w:val="3"/>
              </w:rPr>
            </w:pPr>
          </w:p>
        </w:tc>
        <w:tc>
          <w:tcPr>
            <w:tcW w:w="1020" w:type="dxa"/>
            <w:tcBorders>
              <w:bottom w:val="single" w:color="auto" w:sz="8" w:space="0"/>
            </w:tcBorders>
            <w:vAlign w:val="bottom"/>
          </w:tcPr>
          <w:p w14:paraId="3914918E">
            <w:pPr>
              <w:spacing w:after="0"/>
              <w:rPr>
                <w:color w:val="auto"/>
                <w:sz w:val="3"/>
                <w:szCs w:val="3"/>
              </w:rPr>
            </w:pPr>
          </w:p>
        </w:tc>
        <w:tc>
          <w:tcPr>
            <w:tcW w:w="2060" w:type="dxa"/>
            <w:tcBorders>
              <w:bottom w:val="single" w:color="auto" w:sz="8" w:space="0"/>
            </w:tcBorders>
            <w:vAlign w:val="bottom"/>
          </w:tcPr>
          <w:p w14:paraId="1B98530D">
            <w:pPr>
              <w:spacing w:after="0"/>
              <w:rPr>
                <w:color w:val="auto"/>
                <w:sz w:val="3"/>
                <w:szCs w:val="3"/>
              </w:rPr>
            </w:pPr>
          </w:p>
        </w:tc>
        <w:tc>
          <w:tcPr>
            <w:tcW w:w="0" w:type="dxa"/>
            <w:vAlign w:val="bottom"/>
          </w:tcPr>
          <w:p w14:paraId="62472F7A">
            <w:pPr>
              <w:spacing w:after="0"/>
              <w:rPr>
                <w:color w:val="auto"/>
                <w:sz w:val="1"/>
                <w:szCs w:val="1"/>
              </w:rPr>
            </w:pPr>
          </w:p>
        </w:tc>
      </w:tr>
      <w:tr w14:paraId="5F5E15E2">
        <w:tblPrEx>
          <w:tblCellMar>
            <w:top w:w="0" w:type="dxa"/>
            <w:left w:w="0" w:type="dxa"/>
            <w:bottom w:w="0" w:type="dxa"/>
            <w:right w:w="0" w:type="dxa"/>
          </w:tblCellMar>
        </w:tblPrEx>
        <w:trPr>
          <w:trHeight w:val="108" w:hRule="atLeast"/>
        </w:trPr>
        <w:tc>
          <w:tcPr>
            <w:tcW w:w="440" w:type="dxa"/>
            <w:vAlign w:val="bottom"/>
          </w:tcPr>
          <w:p w14:paraId="02798B50">
            <w:pPr>
              <w:spacing w:after="0"/>
              <w:rPr>
                <w:color w:val="auto"/>
                <w:sz w:val="9"/>
                <w:szCs w:val="9"/>
              </w:rPr>
            </w:pPr>
          </w:p>
        </w:tc>
        <w:tc>
          <w:tcPr>
            <w:tcW w:w="440" w:type="dxa"/>
            <w:vAlign w:val="bottom"/>
          </w:tcPr>
          <w:p w14:paraId="36A23619">
            <w:pPr>
              <w:spacing w:after="0"/>
              <w:rPr>
                <w:color w:val="auto"/>
                <w:sz w:val="9"/>
                <w:szCs w:val="9"/>
              </w:rPr>
            </w:pPr>
          </w:p>
        </w:tc>
        <w:tc>
          <w:tcPr>
            <w:tcW w:w="340" w:type="dxa"/>
            <w:vAlign w:val="bottom"/>
          </w:tcPr>
          <w:p w14:paraId="264248F9">
            <w:pPr>
              <w:spacing w:after="0"/>
              <w:rPr>
                <w:color w:val="auto"/>
                <w:sz w:val="9"/>
                <w:szCs w:val="9"/>
              </w:rPr>
            </w:pPr>
          </w:p>
        </w:tc>
        <w:tc>
          <w:tcPr>
            <w:tcW w:w="1020" w:type="dxa"/>
            <w:vAlign w:val="bottom"/>
          </w:tcPr>
          <w:p w14:paraId="325E79C9">
            <w:pPr>
              <w:spacing w:after="0" w:line="80" w:lineRule="exact"/>
              <w:ind w:left="20"/>
              <w:rPr>
                <w:color w:val="auto"/>
                <w:sz w:val="20"/>
                <w:szCs w:val="20"/>
              </w:rPr>
            </w:pPr>
            <w:r>
              <w:rPr>
                <w:rFonts w:ascii="宋体" w:hAnsi="宋体" w:eastAsia="宋体" w:cs="宋体"/>
                <w:color w:val="auto"/>
                <w:sz w:val="7"/>
                <w:szCs w:val="7"/>
              </w:rPr>
              <w:t>社会效益指标</w:t>
            </w:r>
          </w:p>
        </w:tc>
        <w:tc>
          <w:tcPr>
            <w:tcW w:w="2060" w:type="dxa"/>
            <w:vAlign w:val="bottom"/>
          </w:tcPr>
          <w:p w14:paraId="450822B8">
            <w:pPr>
              <w:spacing w:after="0"/>
              <w:rPr>
                <w:color w:val="auto"/>
                <w:sz w:val="9"/>
                <w:szCs w:val="9"/>
              </w:rPr>
            </w:pPr>
          </w:p>
        </w:tc>
        <w:tc>
          <w:tcPr>
            <w:tcW w:w="0" w:type="dxa"/>
            <w:vAlign w:val="bottom"/>
          </w:tcPr>
          <w:p w14:paraId="0069B057">
            <w:pPr>
              <w:spacing w:after="0"/>
              <w:rPr>
                <w:color w:val="auto"/>
                <w:sz w:val="1"/>
                <w:szCs w:val="1"/>
              </w:rPr>
            </w:pPr>
          </w:p>
        </w:tc>
      </w:tr>
      <w:tr w14:paraId="1F77F420">
        <w:tblPrEx>
          <w:tblCellMar>
            <w:top w:w="0" w:type="dxa"/>
            <w:left w:w="0" w:type="dxa"/>
            <w:bottom w:w="0" w:type="dxa"/>
            <w:right w:w="0" w:type="dxa"/>
          </w:tblCellMar>
        </w:tblPrEx>
        <w:trPr>
          <w:trHeight w:val="39" w:hRule="atLeast"/>
        </w:trPr>
        <w:tc>
          <w:tcPr>
            <w:tcW w:w="440" w:type="dxa"/>
            <w:vAlign w:val="bottom"/>
          </w:tcPr>
          <w:p w14:paraId="3FF07E56">
            <w:pPr>
              <w:spacing w:after="0"/>
              <w:rPr>
                <w:color w:val="auto"/>
                <w:sz w:val="3"/>
                <w:szCs w:val="3"/>
              </w:rPr>
            </w:pPr>
          </w:p>
        </w:tc>
        <w:tc>
          <w:tcPr>
            <w:tcW w:w="440" w:type="dxa"/>
            <w:vAlign w:val="bottom"/>
          </w:tcPr>
          <w:p w14:paraId="331B0B52">
            <w:pPr>
              <w:spacing w:after="0" w:line="35" w:lineRule="exact"/>
              <w:ind w:left="20"/>
              <w:rPr>
                <w:color w:val="auto"/>
                <w:sz w:val="20"/>
                <w:szCs w:val="20"/>
              </w:rPr>
            </w:pPr>
            <w:r>
              <w:rPr>
                <w:rFonts w:ascii="宋体" w:hAnsi="宋体" w:eastAsia="宋体" w:cs="宋体"/>
                <w:color w:val="auto"/>
                <w:sz w:val="3"/>
                <w:szCs w:val="3"/>
              </w:rPr>
              <w:t>增强</w:t>
            </w:r>
          </w:p>
        </w:tc>
        <w:tc>
          <w:tcPr>
            <w:tcW w:w="340" w:type="dxa"/>
            <w:vAlign w:val="bottom"/>
          </w:tcPr>
          <w:p w14:paraId="3DAB1672">
            <w:pPr>
              <w:spacing w:after="0"/>
              <w:rPr>
                <w:color w:val="auto"/>
                <w:sz w:val="3"/>
                <w:szCs w:val="3"/>
              </w:rPr>
            </w:pPr>
          </w:p>
        </w:tc>
        <w:tc>
          <w:tcPr>
            <w:tcW w:w="1020" w:type="dxa"/>
            <w:tcBorders>
              <w:bottom w:val="single" w:color="auto" w:sz="8" w:space="0"/>
            </w:tcBorders>
            <w:vAlign w:val="bottom"/>
          </w:tcPr>
          <w:p w14:paraId="28C52E36">
            <w:pPr>
              <w:spacing w:after="0"/>
              <w:rPr>
                <w:color w:val="auto"/>
                <w:sz w:val="3"/>
                <w:szCs w:val="3"/>
              </w:rPr>
            </w:pPr>
          </w:p>
        </w:tc>
        <w:tc>
          <w:tcPr>
            <w:tcW w:w="2060" w:type="dxa"/>
            <w:tcBorders>
              <w:bottom w:val="single" w:color="auto" w:sz="8" w:space="0"/>
            </w:tcBorders>
            <w:vAlign w:val="bottom"/>
          </w:tcPr>
          <w:p w14:paraId="43008EC6">
            <w:pPr>
              <w:spacing w:after="0"/>
              <w:rPr>
                <w:color w:val="auto"/>
                <w:sz w:val="3"/>
                <w:szCs w:val="3"/>
              </w:rPr>
            </w:pPr>
          </w:p>
        </w:tc>
        <w:tc>
          <w:tcPr>
            <w:tcW w:w="0" w:type="dxa"/>
            <w:vAlign w:val="bottom"/>
          </w:tcPr>
          <w:p w14:paraId="4A56753F">
            <w:pPr>
              <w:spacing w:after="0"/>
              <w:rPr>
                <w:color w:val="auto"/>
                <w:sz w:val="1"/>
                <w:szCs w:val="1"/>
              </w:rPr>
            </w:pPr>
          </w:p>
        </w:tc>
      </w:tr>
      <w:tr w14:paraId="02F35153">
        <w:tblPrEx>
          <w:tblCellMar>
            <w:top w:w="0" w:type="dxa"/>
            <w:left w:w="0" w:type="dxa"/>
            <w:bottom w:w="0" w:type="dxa"/>
            <w:right w:w="0" w:type="dxa"/>
          </w:tblCellMar>
        </w:tblPrEx>
        <w:trPr>
          <w:trHeight w:val="108" w:hRule="atLeast"/>
        </w:trPr>
        <w:tc>
          <w:tcPr>
            <w:tcW w:w="440" w:type="dxa"/>
            <w:vAlign w:val="bottom"/>
          </w:tcPr>
          <w:p w14:paraId="31DF1B12">
            <w:pPr>
              <w:spacing w:after="0"/>
              <w:rPr>
                <w:color w:val="auto"/>
                <w:sz w:val="9"/>
                <w:szCs w:val="9"/>
              </w:rPr>
            </w:pPr>
          </w:p>
        </w:tc>
        <w:tc>
          <w:tcPr>
            <w:tcW w:w="440" w:type="dxa"/>
            <w:vAlign w:val="bottom"/>
          </w:tcPr>
          <w:p w14:paraId="405D0F8A">
            <w:pPr>
              <w:spacing w:after="0"/>
              <w:rPr>
                <w:color w:val="auto"/>
                <w:sz w:val="9"/>
                <w:szCs w:val="9"/>
              </w:rPr>
            </w:pPr>
          </w:p>
        </w:tc>
        <w:tc>
          <w:tcPr>
            <w:tcW w:w="340" w:type="dxa"/>
            <w:vAlign w:val="bottom"/>
          </w:tcPr>
          <w:p w14:paraId="40EBB184">
            <w:pPr>
              <w:spacing w:after="0"/>
              <w:rPr>
                <w:color w:val="auto"/>
                <w:sz w:val="9"/>
                <w:szCs w:val="9"/>
              </w:rPr>
            </w:pPr>
          </w:p>
        </w:tc>
        <w:tc>
          <w:tcPr>
            <w:tcW w:w="1020" w:type="dxa"/>
            <w:vAlign w:val="bottom"/>
          </w:tcPr>
          <w:p w14:paraId="49DEAB6D">
            <w:pPr>
              <w:spacing w:after="0" w:line="80" w:lineRule="exact"/>
              <w:ind w:left="20"/>
              <w:rPr>
                <w:color w:val="auto"/>
                <w:sz w:val="20"/>
                <w:szCs w:val="20"/>
              </w:rPr>
            </w:pPr>
            <w:r>
              <w:rPr>
                <w:rFonts w:ascii="宋体" w:hAnsi="宋体" w:eastAsia="宋体" w:cs="宋体"/>
                <w:color w:val="auto"/>
                <w:sz w:val="7"/>
                <w:szCs w:val="7"/>
              </w:rPr>
              <w:t>可持续影响指标</w:t>
            </w:r>
          </w:p>
        </w:tc>
        <w:tc>
          <w:tcPr>
            <w:tcW w:w="2060" w:type="dxa"/>
            <w:vAlign w:val="bottom"/>
          </w:tcPr>
          <w:p w14:paraId="382363CF">
            <w:pPr>
              <w:spacing w:after="0"/>
              <w:rPr>
                <w:color w:val="auto"/>
                <w:sz w:val="9"/>
                <w:szCs w:val="9"/>
              </w:rPr>
            </w:pPr>
          </w:p>
        </w:tc>
        <w:tc>
          <w:tcPr>
            <w:tcW w:w="0" w:type="dxa"/>
            <w:vAlign w:val="bottom"/>
          </w:tcPr>
          <w:p w14:paraId="2A95F0C8">
            <w:pPr>
              <w:spacing w:after="0"/>
              <w:rPr>
                <w:color w:val="auto"/>
                <w:sz w:val="1"/>
                <w:szCs w:val="1"/>
              </w:rPr>
            </w:pPr>
          </w:p>
        </w:tc>
      </w:tr>
      <w:tr w14:paraId="37814E7D">
        <w:tblPrEx>
          <w:tblCellMar>
            <w:top w:w="0" w:type="dxa"/>
            <w:left w:w="0" w:type="dxa"/>
            <w:bottom w:w="0" w:type="dxa"/>
            <w:right w:w="0" w:type="dxa"/>
          </w:tblCellMar>
        </w:tblPrEx>
        <w:trPr>
          <w:trHeight w:val="39" w:hRule="atLeast"/>
        </w:trPr>
        <w:tc>
          <w:tcPr>
            <w:tcW w:w="440" w:type="dxa"/>
            <w:vAlign w:val="bottom"/>
          </w:tcPr>
          <w:p w14:paraId="2E27F803">
            <w:pPr>
              <w:spacing w:after="0"/>
              <w:rPr>
                <w:color w:val="auto"/>
                <w:sz w:val="3"/>
                <w:szCs w:val="3"/>
              </w:rPr>
            </w:pPr>
          </w:p>
        </w:tc>
        <w:tc>
          <w:tcPr>
            <w:tcW w:w="440" w:type="dxa"/>
            <w:tcBorders>
              <w:bottom w:val="single" w:color="auto" w:sz="8" w:space="0"/>
            </w:tcBorders>
            <w:vAlign w:val="bottom"/>
          </w:tcPr>
          <w:p w14:paraId="2E844CBA">
            <w:pPr>
              <w:spacing w:after="0"/>
              <w:rPr>
                <w:color w:val="auto"/>
                <w:sz w:val="3"/>
                <w:szCs w:val="3"/>
              </w:rPr>
            </w:pPr>
          </w:p>
        </w:tc>
        <w:tc>
          <w:tcPr>
            <w:tcW w:w="340" w:type="dxa"/>
            <w:tcBorders>
              <w:bottom w:val="single" w:color="auto" w:sz="8" w:space="0"/>
            </w:tcBorders>
            <w:vAlign w:val="bottom"/>
          </w:tcPr>
          <w:p w14:paraId="2799E3D8">
            <w:pPr>
              <w:spacing w:after="0"/>
              <w:rPr>
                <w:color w:val="auto"/>
                <w:sz w:val="3"/>
                <w:szCs w:val="3"/>
              </w:rPr>
            </w:pPr>
          </w:p>
        </w:tc>
        <w:tc>
          <w:tcPr>
            <w:tcW w:w="1020" w:type="dxa"/>
            <w:tcBorders>
              <w:bottom w:val="single" w:color="auto" w:sz="8" w:space="0"/>
            </w:tcBorders>
            <w:vAlign w:val="bottom"/>
          </w:tcPr>
          <w:p w14:paraId="673B0C5D">
            <w:pPr>
              <w:spacing w:after="0"/>
              <w:rPr>
                <w:color w:val="auto"/>
                <w:sz w:val="3"/>
                <w:szCs w:val="3"/>
              </w:rPr>
            </w:pPr>
          </w:p>
        </w:tc>
        <w:tc>
          <w:tcPr>
            <w:tcW w:w="2060" w:type="dxa"/>
            <w:tcBorders>
              <w:bottom w:val="single" w:color="auto" w:sz="8" w:space="0"/>
            </w:tcBorders>
            <w:vAlign w:val="bottom"/>
          </w:tcPr>
          <w:p w14:paraId="5AC4BE8C">
            <w:pPr>
              <w:spacing w:after="0"/>
              <w:rPr>
                <w:color w:val="auto"/>
                <w:sz w:val="3"/>
                <w:szCs w:val="3"/>
              </w:rPr>
            </w:pPr>
          </w:p>
        </w:tc>
        <w:tc>
          <w:tcPr>
            <w:tcW w:w="0" w:type="dxa"/>
            <w:vAlign w:val="bottom"/>
          </w:tcPr>
          <w:p w14:paraId="46995EF5">
            <w:pPr>
              <w:spacing w:after="0"/>
              <w:rPr>
                <w:color w:val="auto"/>
                <w:sz w:val="1"/>
                <w:szCs w:val="1"/>
              </w:rPr>
            </w:pPr>
          </w:p>
        </w:tc>
      </w:tr>
      <w:tr w14:paraId="3B93AF6B">
        <w:tblPrEx>
          <w:tblCellMar>
            <w:top w:w="0" w:type="dxa"/>
            <w:left w:w="0" w:type="dxa"/>
            <w:bottom w:w="0" w:type="dxa"/>
            <w:right w:w="0" w:type="dxa"/>
          </w:tblCellMar>
        </w:tblPrEx>
        <w:trPr>
          <w:trHeight w:val="108" w:hRule="atLeast"/>
        </w:trPr>
        <w:tc>
          <w:tcPr>
            <w:tcW w:w="440" w:type="dxa"/>
            <w:vAlign w:val="bottom"/>
          </w:tcPr>
          <w:p w14:paraId="4EE97DE2">
            <w:pPr>
              <w:spacing w:after="0"/>
              <w:rPr>
                <w:color w:val="auto"/>
                <w:sz w:val="9"/>
                <w:szCs w:val="9"/>
              </w:rPr>
            </w:pPr>
          </w:p>
        </w:tc>
        <w:tc>
          <w:tcPr>
            <w:tcW w:w="440" w:type="dxa"/>
            <w:vAlign w:val="bottom"/>
          </w:tcPr>
          <w:p w14:paraId="0F72DA14">
            <w:pPr>
              <w:spacing w:after="0"/>
              <w:rPr>
                <w:color w:val="auto"/>
                <w:sz w:val="9"/>
                <w:szCs w:val="9"/>
              </w:rPr>
            </w:pPr>
          </w:p>
        </w:tc>
        <w:tc>
          <w:tcPr>
            <w:tcW w:w="340" w:type="dxa"/>
            <w:vAlign w:val="bottom"/>
          </w:tcPr>
          <w:p w14:paraId="119716A4">
            <w:pPr>
              <w:spacing w:after="0"/>
              <w:rPr>
                <w:color w:val="auto"/>
                <w:sz w:val="9"/>
                <w:szCs w:val="9"/>
              </w:rPr>
            </w:pPr>
          </w:p>
        </w:tc>
        <w:tc>
          <w:tcPr>
            <w:tcW w:w="1020" w:type="dxa"/>
            <w:vAlign w:val="bottom"/>
          </w:tcPr>
          <w:p w14:paraId="2224E35C">
            <w:pPr>
              <w:spacing w:after="0" w:line="80" w:lineRule="exact"/>
              <w:ind w:left="20"/>
              <w:rPr>
                <w:color w:val="auto"/>
                <w:sz w:val="20"/>
                <w:szCs w:val="20"/>
              </w:rPr>
            </w:pPr>
            <w:r>
              <w:rPr>
                <w:rFonts w:ascii="宋体" w:hAnsi="宋体" w:eastAsia="宋体" w:cs="宋体"/>
                <w:color w:val="auto"/>
                <w:sz w:val="7"/>
                <w:szCs w:val="7"/>
              </w:rPr>
              <w:t>群众满意度</w:t>
            </w:r>
          </w:p>
        </w:tc>
        <w:tc>
          <w:tcPr>
            <w:tcW w:w="2060" w:type="dxa"/>
            <w:vAlign w:val="bottom"/>
          </w:tcPr>
          <w:p w14:paraId="2F718030">
            <w:pPr>
              <w:spacing w:after="0" w:line="80" w:lineRule="exact"/>
              <w:ind w:left="20"/>
              <w:rPr>
                <w:color w:val="auto"/>
                <w:sz w:val="20"/>
                <w:szCs w:val="20"/>
              </w:rPr>
            </w:pPr>
            <w:r>
              <w:rPr>
                <w:rFonts w:ascii="宋体" w:hAnsi="宋体" w:eastAsia="宋体" w:cs="宋体"/>
                <w:color w:val="auto"/>
                <w:sz w:val="7"/>
                <w:szCs w:val="7"/>
              </w:rPr>
              <w:t>10</w:t>
            </w:r>
          </w:p>
        </w:tc>
        <w:tc>
          <w:tcPr>
            <w:tcW w:w="0" w:type="dxa"/>
            <w:vAlign w:val="bottom"/>
          </w:tcPr>
          <w:p w14:paraId="1B065616">
            <w:pPr>
              <w:spacing w:after="0"/>
              <w:rPr>
                <w:color w:val="auto"/>
                <w:sz w:val="1"/>
                <w:szCs w:val="1"/>
              </w:rPr>
            </w:pPr>
          </w:p>
        </w:tc>
      </w:tr>
      <w:tr w14:paraId="44CEDF51">
        <w:tblPrEx>
          <w:tblCellMar>
            <w:top w:w="0" w:type="dxa"/>
            <w:left w:w="0" w:type="dxa"/>
            <w:bottom w:w="0" w:type="dxa"/>
            <w:right w:w="0" w:type="dxa"/>
          </w:tblCellMar>
        </w:tblPrEx>
        <w:trPr>
          <w:trHeight w:val="39" w:hRule="atLeast"/>
        </w:trPr>
        <w:tc>
          <w:tcPr>
            <w:tcW w:w="880" w:type="dxa"/>
            <w:gridSpan w:val="2"/>
            <w:vAlign w:val="bottom"/>
          </w:tcPr>
          <w:p w14:paraId="1A1C1554">
            <w:pPr>
              <w:spacing w:after="0" w:line="35" w:lineRule="exact"/>
              <w:ind w:left="460"/>
              <w:rPr>
                <w:color w:val="auto"/>
                <w:sz w:val="20"/>
                <w:szCs w:val="20"/>
              </w:rPr>
            </w:pPr>
            <w:r>
              <w:rPr>
                <w:rFonts w:ascii="宋体" w:hAnsi="宋体" w:eastAsia="宋体" w:cs="宋体"/>
                <w:color w:val="auto"/>
                <w:sz w:val="3"/>
                <w:szCs w:val="3"/>
              </w:rPr>
              <w:t>85%</w:t>
            </w:r>
          </w:p>
        </w:tc>
        <w:tc>
          <w:tcPr>
            <w:tcW w:w="340" w:type="dxa"/>
            <w:vAlign w:val="bottom"/>
          </w:tcPr>
          <w:p w14:paraId="6E3A7C6F">
            <w:pPr>
              <w:spacing w:after="0" w:line="35" w:lineRule="exact"/>
              <w:ind w:left="20"/>
              <w:rPr>
                <w:color w:val="auto"/>
                <w:sz w:val="20"/>
                <w:szCs w:val="20"/>
              </w:rPr>
            </w:pPr>
            <w:r>
              <w:rPr>
                <w:rFonts w:ascii="宋体" w:hAnsi="宋体" w:eastAsia="宋体" w:cs="宋体"/>
                <w:color w:val="auto"/>
                <w:sz w:val="3"/>
                <w:szCs w:val="3"/>
              </w:rPr>
              <w:t>百分比</w:t>
            </w:r>
          </w:p>
        </w:tc>
        <w:tc>
          <w:tcPr>
            <w:tcW w:w="1020" w:type="dxa"/>
            <w:tcBorders>
              <w:bottom w:val="single" w:color="auto" w:sz="8" w:space="0"/>
            </w:tcBorders>
            <w:vAlign w:val="bottom"/>
          </w:tcPr>
          <w:p w14:paraId="255B844B">
            <w:pPr>
              <w:spacing w:after="0"/>
              <w:rPr>
                <w:color w:val="auto"/>
                <w:sz w:val="3"/>
                <w:szCs w:val="3"/>
              </w:rPr>
            </w:pPr>
          </w:p>
        </w:tc>
        <w:tc>
          <w:tcPr>
            <w:tcW w:w="2060" w:type="dxa"/>
            <w:tcBorders>
              <w:bottom w:val="single" w:color="auto" w:sz="8" w:space="0"/>
            </w:tcBorders>
            <w:vAlign w:val="bottom"/>
          </w:tcPr>
          <w:p w14:paraId="21A00373">
            <w:pPr>
              <w:spacing w:after="0"/>
              <w:rPr>
                <w:color w:val="auto"/>
                <w:sz w:val="3"/>
                <w:szCs w:val="3"/>
              </w:rPr>
            </w:pPr>
          </w:p>
        </w:tc>
        <w:tc>
          <w:tcPr>
            <w:tcW w:w="0" w:type="dxa"/>
            <w:vAlign w:val="bottom"/>
          </w:tcPr>
          <w:p w14:paraId="7EC005DC">
            <w:pPr>
              <w:spacing w:after="0"/>
              <w:rPr>
                <w:color w:val="auto"/>
                <w:sz w:val="1"/>
                <w:szCs w:val="1"/>
              </w:rPr>
            </w:pPr>
          </w:p>
        </w:tc>
      </w:tr>
      <w:tr w14:paraId="0DF44222">
        <w:tblPrEx>
          <w:tblCellMar>
            <w:top w:w="0" w:type="dxa"/>
            <w:left w:w="0" w:type="dxa"/>
            <w:bottom w:w="0" w:type="dxa"/>
            <w:right w:w="0" w:type="dxa"/>
          </w:tblCellMar>
        </w:tblPrEx>
        <w:trPr>
          <w:trHeight w:val="108" w:hRule="atLeast"/>
        </w:trPr>
        <w:tc>
          <w:tcPr>
            <w:tcW w:w="440" w:type="dxa"/>
            <w:vAlign w:val="bottom"/>
          </w:tcPr>
          <w:p w14:paraId="0FDC33AC">
            <w:pPr>
              <w:spacing w:after="0"/>
              <w:rPr>
                <w:color w:val="auto"/>
                <w:sz w:val="9"/>
                <w:szCs w:val="9"/>
              </w:rPr>
            </w:pPr>
          </w:p>
        </w:tc>
        <w:tc>
          <w:tcPr>
            <w:tcW w:w="440" w:type="dxa"/>
            <w:vAlign w:val="bottom"/>
          </w:tcPr>
          <w:p w14:paraId="25C5EA47">
            <w:pPr>
              <w:spacing w:after="0"/>
              <w:rPr>
                <w:color w:val="auto"/>
                <w:sz w:val="9"/>
                <w:szCs w:val="9"/>
              </w:rPr>
            </w:pPr>
          </w:p>
        </w:tc>
        <w:tc>
          <w:tcPr>
            <w:tcW w:w="340" w:type="dxa"/>
            <w:vAlign w:val="bottom"/>
          </w:tcPr>
          <w:p w14:paraId="7F335303">
            <w:pPr>
              <w:spacing w:after="0"/>
              <w:rPr>
                <w:color w:val="auto"/>
                <w:sz w:val="9"/>
                <w:szCs w:val="9"/>
              </w:rPr>
            </w:pPr>
          </w:p>
        </w:tc>
        <w:tc>
          <w:tcPr>
            <w:tcW w:w="1020" w:type="dxa"/>
            <w:vAlign w:val="bottom"/>
          </w:tcPr>
          <w:p w14:paraId="7B8F8A5F">
            <w:pPr>
              <w:spacing w:after="0" w:line="80" w:lineRule="exact"/>
              <w:ind w:left="20"/>
              <w:rPr>
                <w:color w:val="auto"/>
                <w:sz w:val="20"/>
                <w:szCs w:val="20"/>
              </w:rPr>
            </w:pPr>
            <w:r>
              <w:rPr>
                <w:rFonts w:ascii="宋体" w:hAnsi="宋体" w:eastAsia="宋体" w:cs="宋体"/>
                <w:color w:val="auto"/>
                <w:w w:val="99"/>
                <w:sz w:val="7"/>
                <w:szCs w:val="7"/>
              </w:rPr>
              <w:t>安全生产检查及宣传工作普及率</w:t>
            </w:r>
          </w:p>
        </w:tc>
        <w:tc>
          <w:tcPr>
            <w:tcW w:w="2060" w:type="dxa"/>
            <w:vAlign w:val="bottom"/>
          </w:tcPr>
          <w:p w14:paraId="093CC95A">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482C7FE0">
            <w:pPr>
              <w:spacing w:after="0"/>
              <w:rPr>
                <w:color w:val="auto"/>
                <w:sz w:val="1"/>
                <w:szCs w:val="1"/>
              </w:rPr>
            </w:pPr>
          </w:p>
        </w:tc>
      </w:tr>
      <w:tr w14:paraId="3EDE8C38">
        <w:tblPrEx>
          <w:tblCellMar>
            <w:top w:w="0" w:type="dxa"/>
            <w:left w:w="0" w:type="dxa"/>
            <w:bottom w:w="0" w:type="dxa"/>
            <w:right w:w="0" w:type="dxa"/>
          </w:tblCellMar>
        </w:tblPrEx>
        <w:trPr>
          <w:trHeight w:val="39" w:hRule="atLeast"/>
        </w:trPr>
        <w:tc>
          <w:tcPr>
            <w:tcW w:w="440" w:type="dxa"/>
            <w:vAlign w:val="bottom"/>
          </w:tcPr>
          <w:p w14:paraId="038F399A">
            <w:pPr>
              <w:spacing w:after="0"/>
              <w:rPr>
                <w:color w:val="auto"/>
                <w:sz w:val="3"/>
                <w:szCs w:val="3"/>
              </w:rPr>
            </w:pPr>
          </w:p>
        </w:tc>
        <w:tc>
          <w:tcPr>
            <w:tcW w:w="440" w:type="dxa"/>
            <w:tcBorders>
              <w:bottom w:val="single" w:color="auto" w:sz="8" w:space="0"/>
            </w:tcBorders>
            <w:vAlign w:val="bottom"/>
          </w:tcPr>
          <w:p w14:paraId="58954F91">
            <w:pPr>
              <w:spacing w:after="0"/>
              <w:rPr>
                <w:color w:val="auto"/>
                <w:sz w:val="3"/>
                <w:szCs w:val="3"/>
              </w:rPr>
            </w:pPr>
          </w:p>
        </w:tc>
        <w:tc>
          <w:tcPr>
            <w:tcW w:w="340" w:type="dxa"/>
            <w:tcBorders>
              <w:bottom w:val="single" w:color="auto" w:sz="8" w:space="0"/>
            </w:tcBorders>
            <w:vAlign w:val="bottom"/>
          </w:tcPr>
          <w:p w14:paraId="676AD939">
            <w:pPr>
              <w:spacing w:after="0"/>
              <w:rPr>
                <w:color w:val="auto"/>
                <w:sz w:val="3"/>
                <w:szCs w:val="3"/>
              </w:rPr>
            </w:pPr>
          </w:p>
        </w:tc>
        <w:tc>
          <w:tcPr>
            <w:tcW w:w="1020" w:type="dxa"/>
            <w:tcBorders>
              <w:bottom w:val="single" w:color="auto" w:sz="8" w:space="0"/>
            </w:tcBorders>
            <w:vAlign w:val="bottom"/>
          </w:tcPr>
          <w:p w14:paraId="333C5FD9">
            <w:pPr>
              <w:spacing w:after="0"/>
              <w:rPr>
                <w:color w:val="auto"/>
                <w:sz w:val="3"/>
                <w:szCs w:val="3"/>
              </w:rPr>
            </w:pPr>
          </w:p>
        </w:tc>
        <w:tc>
          <w:tcPr>
            <w:tcW w:w="2060" w:type="dxa"/>
            <w:tcBorders>
              <w:bottom w:val="single" w:color="auto" w:sz="8" w:space="0"/>
            </w:tcBorders>
            <w:vAlign w:val="bottom"/>
          </w:tcPr>
          <w:p w14:paraId="4C8C7AD2">
            <w:pPr>
              <w:spacing w:after="0"/>
              <w:rPr>
                <w:color w:val="auto"/>
                <w:sz w:val="3"/>
                <w:szCs w:val="3"/>
              </w:rPr>
            </w:pPr>
          </w:p>
        </w:tc>
        <w:tc>
          <w:tcPr>
            <w:tcW w:w="0" w:type="dxa"/>
            <w:vAlign w:val="bottom"/>
          </w:tcPr>
          <w:p w14:paraId="12252338">
            <w:pPr>
              <w:spacing w:after="0"/>
              <w:rPr>
                <w:color w:val="auto"/>
                <w:sz w:val="1"/>
                <w:szCs w:val="1"/>
              </w:rPr>
            </w:pPr>
          </w:p>
        </w:tc>
      </w:tr>
      <w:tr w14:paraId="21DD7B83">
        <w:tblPrEx>
          <w:tblCellMar>
            <w:top w:w="0" w:type="dxa"/>
            <w:left w:w="0" w:type="dxa"/>
            <w:bottom w:w="0" w:type="dxa"/>
            <w:right w:w="0" w:type="dxa"/>
          </w:tblCellMar>
        </w:tblPrEx>
        <w:trPr>
          <w:trHeight w:val="108" w:hRule="atLeast"/>
        </w:trPr>
        <w:tc>
          <w:tcPr>
            <w:tcW w:w="440" w:type="dxa"/>
            <w:vAlign w:val="bottom"/>
          </w:tcPr>
          <w:p w14:paraId="0891034F">
            <w:pPr>
              <w:spacing w:after="0"/>
              <w:rPr>
                <w:color w:val="auto"/>
                <w:sz w:val="9"/>
                <w:szCs w:val="9"/>
              </w:rPr>
            </w:pPr>
          </w:p>
        </w:tc>
        <w:tc>
          <w:tcPr>
            <w:tcW w:w="440" w:type="dxa"/>
            <w:vAlign w:val="bottom"/>
          </w:tcPr>
          <w:p w14:paraId="7C4C0CDF">
            <w:pPr>
              <w:spacing w:after="0"/>
              <w:rPr>
                <w:color w:val="auto"/>
                <w:sz w:val="9"/>
                <w:szCs w:val="9"/>
              </w:rPr>
            </w:pPr>
          </w:p>
        </w:tc>
        <w:tc>
          <w:tcPr>
            <w:tcW w:w="340" w:type="dxa"/>
            <w:vAlign w:val="bottom"/>
          </w:tcPr>
          <w:p w14:paraId="5FE92F23">
            <w:pPr>
              <w:spacing w:after="0"/>
              <w:rPr>
                <w:color w:val="auto"/>
                <w:sz w:val="9"/>
                <w:szCs w:val="9"/>
              </w:rPr>
            </w:pPr>
          </w:p>
        </w:tc>
        <w:tc>
          <w:tcPr>
            <w:tcW w:w="1020" w:type="dxa"/>
            <w:vAlign w:val="bottom"/>
          </w:tcPr>
          <w:p w14:paraId="5163797B">
            <w:pPr>
              <w:spacing w:after="0" w:line="80" w:lineRule="exact"/>
              <w:ind w:left="20"/>
              <w:rPr>
                <w:color w:val="auto"/>
                <w:sz w:val="20"/>
                <w:szCs w:val="20"/>
              </w:rPr>
            </w:pPr>
            <w:r>
              <w:rPr>
                <w:rFonts w:ascii="宋体" w:hAnsi="宋体" w:eastAsia="宋体" w:cs="宋体"/>
                <w:color w:val="auto"/>
                <w:sz w:val="7"/>
                <w:szCs w:val="7"/>
              </w:rPr>
              <w:t>不合格产品后处理处置率</w:t>
            </w:r>
          </w:p>
        </w:tc>
        <w:tc>
          <w:tcPr>
            <w:tcW w:w="2060" w:type="dxa"/>
            <w:vAlign w:val="bottom"/>
          </w:tcPr>
          <w:p w14:paraId="74F360EF">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61A3368C">
            <w:pPr>
              <w:spacing w:after="0"/>
              <w:rPr>
                <w:color w:val="auto"/>
                <w:sz w:val="1"/>
                <w:szCs w:val="1"/>
              </w:rPr>
            </w:pPr>
          </w:p>
        </w:tc>
      </w:tr>
      <w:tr w14:paraId="6BC0E481">
        <w:tblPrEx>
          <w:tblCellMar>
            <w:top w:w="0" w:type="dxa"/>
            <w:left w:w="0" w:type="dxa"/>
            <w:bottom w:w="0" w:type="dxa"/>
            <w:right w:w="0" w:type="dxa"/>
          </w:tblCellMar>
        </w:tblPrEx>
        <w:trPr>
          <w:trHeight w:val="39" w:hRule="atLeast"/>
        </w:trPr>
        <w:tc>
          <w:tcPr>
            <w:tcW w:w="440" w:type="dxa"/>
            <w:vAlign w:val="bottom"/>
          </w:tcPr>
          <w:p w14:paraId="01CB90E6">
            <w:pPr>
              <w:spacing w:after="0"/>
              <w:rPr>
                <w:color w:val="auto"/>
                <w:sz w:val="3"/>
                <w:szCs w:val="3"/>
              </w:rPr>
            </w:pPr>
          </w:p>
        </w:tc>
        <w:tc>
          <w:tcPr>
            <w:tcW w:w="440" w:type="dxa"/>
            <w:vAlign w:val="bottom"/>
          </w:tcPr>
          <w:p w14:paraId="7E561EFB">
            <w:pPr>
              <w:spacing w:after="0"/>
              <w:rPr>
                <w:color w:val="auto"/>
                <w:sz w:val="3"/>
                <w:szCs w:val="3"/>
              </w:rPr>
            </w:pPr>
          </w:p>
        </w:tc>
        <w:tc>
          <w:tcPr>
            <w:tcW w:w="340" w:type="dxa"/>
            <w:vAlign w:val="bottom"/>
          </w:tcPr>
          <w:p w14:paraId="524E06C7">
            <w:pPr>
              <w:spacing w:after="0"/>
              <w:rPr>
                <w:color w:val="auto"/>
                <w:sz w:val="3"/>
                <w:szCs w:val="3"/>
              </w:rPr>
            </w:pPr>
          </w:p>
        </w:tc>
        <w:tc>
          <w:tcPr>
            <w:tcW w:w="1020" w:type="dxa"/>
            <w:tcBorders>
              <w:bottom w:val="single" w:color="auto" w:sz="8" w:space="0"/>
            </w:tcBorders>
            <w:vAlign w:val="bottom"/>
          </w:tcPr>
          <w:p w14:paraId="2393F749">
            <w:pPr>
              <w:spacing w:after="0"/>
              <w:rPr>
                <w:color w:val="auto"/>
                <w:sz w:val="3"/>
                <w:szCs w:val="3"/>
              </w:rPr>
            </w:pPr>
          </w:p>
        </w:tc>
        <w:tc>
          <w:tcPr>
            <w:tcW w:w="2060" w:type="dxa"/>
            <w:tcBorders>
              <w:bottom w:val="single" w:color="auto" w:sz="8" w:space="0"/>
            </w:tcBorders>
            <w:vAlign w:val="bottom"/>
          </w:tcPr>
          <w:p w14:paraId="5EA7881A">
            <w:pPr>
              <w:spacing w:after="0"/>
              <w:rPr>
                <w:color w:val="auto"/>
                <w:sz w:val="3"/>
                <w:szCs w:val="3"/>
              </w:rPr>
            </w:pPr>
          </w:p>
        </w:tc>
        <w:tc>
          <w:tcPr>
            <w:tcW w:w="0" w:type="dxa"/>
            <w:vAlign w:val="bottom"/>
          </w:tcPr>
          <w:p w14:paraId="1C35BAF2">
            <w:pPr>
              <w:spacing w:after="0"/>
              <w:rPr>
                <w:color w:val="auto"/>
                <w:sz w:val="1"/>
                <w:szCs w:val="1"/>
              </w:rPr>
            </w:pPr>
          </w:p>
        </w:tc>
      </w:tr>
      <w:tr w14:paraId="7BBCC22F">
        <w:tblPrEx>
          <w:tblCellMar>
            <w:top w:w="0" w:type="dxa"/>
            <w:left w:w="0" w:type="dxa"/>
            <w:bottom w:w="0" w:type="dxa"/>
            <w:right w:w="0" w:type="dxa"/>
          </w:tblCellMar>
        </w:tblPrEx>
        <w:trPr>
          <w:trHeight w:val="100" w:hRule="atLeast"/>
        </w:trPr>
        <w:tc>
          <w:tcPr>
            <w:tcW w:w="440" w:type="dxa"/>
            <w:vAlign w:val="bottom"/>
          </w:tcPr>
          <w:p w14:paraId="33DC1110">
            <w:pPr>
              <w:spacing w:after="0"/>
              <w:rPr>
                <w:color w:val="auto"/>
                <w:sz w:val="8"/>
                <w:szCs w:val="8"/>
              </w:rPr>
            </w:pPr>
          </w:p>
        </w:tc>
        <w:tc>
          <w:tcPr>
            <w:tcW w:w="440" w:type="dxa"/>
            <w:vAlign w:val="bottom"/>
          </w:tcPr>
          <w:p w14:paraId="4539BAB4">
            <w:pPr>
              <w:spacing w:after="0"/>
              <w:rPr>
                <w:color w:val="auto"/>
                <w:sz w:val="8"/>
                <w:szCs w:val="8"/>
              </w:rPr>
            </w:pPr>
          </w:p>
        </w:tc>
        <w:tc>
          <w:tcPr>
            <w:tcW w:w="340" w:type="dxa"/>
            <w:vAlign w:val="bottom"/>
          </w:tcPr>
          <w:p w14:paraId="4D7C02AD">
            <w:pPr>
              <w:spacing w:after="0"/>
              <w:rPr>
                <w:color w:val="auto"/>
                <w:sz w:val="8"/>
                <w:szCs w:val="8"/>
              </w:rPr>
            </w:pPr>
          </w:p>
        </w:tc>
        <w:tc>
          <w:tcPr>
            <w:tcW w:w="1020" w:type="dxa"/>
            <w:vAlign w:val="bottom"/>
          </w:tcPr>
          <w:p w14:paraId="294C47F0">
            <w:pPr>
              <w:spacing w:after="0" w:line="70" w:lineRule="exact"/>
              <w:ind w:left="20"/>
              <w:rPr>
                <w:color w:val="auto"/>
                <w:sz w:val="20"/>
                <w:szCs w:val="20"/>
              </w:rPr>
            </w:pPr>
            <w:r>
              <w:rPr>
                <w:rFonts w:ascii="宋体" w:hAnsi="宋体" w:eastAsia="宋体" w:cs="宋体"/>
                <w:color w:val="auto"/>
                <w:w w:val="99"/>
                <w:sz w:val="7"/>
                <w:szCs w:val="7"/>
              </w:rPr>
              <w:t>食品生产加工环节监管企业覆盖</w:t>
            </w:r>
          </w:p>
        </w:tc>
        <w:tc>
          <w:tcPr>
            <w:tcW w:w="2060" w:type="dxa"/>
            <w:vAlign w:val="bottom"/>
          </w:tcPr>
          <w:p w14:paraId="230F39ED">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15221A9C">
            <w:pPr>
              <w:spacing w:after="0"/>
              <w:rPr>
                <w:color w:val="auto"/>
                <w:sz w:val="1"/>
                <w:szCs w:val="1"/>
              </w:rPr>
            </w:pPr>
          </w:p>
        </w:tc>
      </w:tr>
      <w:tr w14:paraId="6FD53AEC">
        <w:tblPrEx>
          <w:tblCellMar>
            <w:top w:w="0" w:type="dxa"/>
            <w:left w:w="0" w:type="dxa"/>
            <w:bottom w:w="0" w:type="dxa"/>
            <w:right w:w="0" w:type="dxa"/>
          </w:tblCellMar>
        </w:tblPrEx>
        <w:trPr>
          <w:trHeight w:val="48" w:hRule="atLeast"/>
        </w:trPr>
        <w:tc>
          <w:tcPr>
            <w:tcW w:w="440" w:type="dxa"/>
            <w:vAlign w:val="bottom"/>
          </w:tcPr>
          <w:p w14:paraId="13B5BD3E">
            <w:pPr>
              <w:spacing w:after="0"/>
              <w:rPr>
                <w:color w:val="auto"/>
                <w:sz w:val="4"/>
                <w:szCs w:val="4"/>
              </w:rPr>
            </w:pPr>
          </w:p>
        </w:tc>
        <w:tc>
          <w:tcPr>
            <w:tcW w:w="440" w:type="dxa"/>
            <w:vAlign w:val="bottom"/>
          </w:tcPr>
          <w:p w14:paraId="34744660">
            <w:pPr>
              <w:spacing w:after="0"/>
              <w:rPr>
                <w:color w:val="auto"/>
                <w:sz w:val="4"/>
                <w:szCs w:val="4"/>
              </w:rPr>
            </w:pPr>
          </w:p>
        </w:tc>
        <w:tc>
          <w:tcPr>
            <w:tcW w:w="340" w:type="dxa"/>
            <w:vAlign w:val="bottom"/>
          </w:tcPr>
          <w:p w14:paraId="15C3B58C">
            <w:pPr>
              <w:spacing w:after="0"/>
              <w:rPr>
                <w:color w:val="auto"/>
                <w:sz w:val="4"/>
                <w:szCs w:val="4"/>
              </w:rPr>
            </w:pPr>
          </w:p>
        </w:tc>
        <w:tc>
          <w:tcPr>
            <w:tcW w:w="1020" w:type="dxa"/>
            <w:tcBorders>
              <w:bottom w:val="single" w:color="auto" w:sz="8" w:space="0"/>
            </w:tcBorders>
            <w:vAlign w:val="bottom"/>
          </w:tcPr>
          <w:p w14:paraId="57F5AB0C">
            <w:pPr>
              <w:spacing w:after="0" w:line="49" w:lineRule="exact"/>
              <w:ind w:left="20"/>
              <w:rPr>
                <w:color w:val="auto"/>
                <w:sz w:val="20"/>
                <w:szCs w:val="20"/>
              </w:rPr>
            </w:pPr>
            <w:r>
              <w:rPr>
                <w:rFonts w:ascii="宋体" w:hAnsi="宋体" w:eastAsia="宋体" w:cs="宋体"/>
                <w:color w:val="auto"/>
                <w:sz w:val="5"/>
                <w:szCs w:val="5"/>
              </w:rPr>
              <w:t>率</w:t>
            </w:r>
          </w:p>
        </w:tc>
        <w:tc>
          <w:tcPr>
            <w:tcW w:w="2060" w:type="dxa"/>
            <w:tcBorders>
              <w:bottom w:val="single" w:color="auto" w:sz="8" w:space="0"/>
            </w:tcBorders>
            <w:vAlign w:val="bottom"/>
          </w:tcPr>
          <w:p w14:paraId="4C1CFD9D">
            <w:pPr>
              <w:spacing w:after="0"/>
              <w:rPr>
                <w:color w:val="auto"/>
                <w:sz w:val="4"/>
                <w:szCs w:val="4"/>
              </w:rPr>
            </w:pPr>
          </w:p>
        </w:tc>
        <w:tc>
          <w:tcPr>
            <w:tcW w:w="0" w:type="dxa"/>
            <w:vAlign w:val="bottom"/>
          </w:tcPr>
          <w:p w14:paraId="4CC0AB49">
            <w:pPr>
              <w:spacing w:after="0"/>
              <w:rPr>
                <w:color w:val="auto"/>
                <w:sz w:val="1"/>
                <w:szCs w:val="1"/>
              </w:rPr>
            </w:pPr>
          </w:p>
        </w:tc>
      </w:tr>
      <w:tr w14:paraId="34BDF396">
        <w:tblPrEx>
          <w:tblCellMar>
            <w:top w:w="0" w:type="dxa"/>
            <w:left w:w="0" w:type="dxa"/>
            <w:bottom w:w="0" w:type="dxa"/>
            <w:right w:w="0" w:type="dxa"/>
          </w:tblCellMar>
        </w:tblPrEx>
        <w:trPr>
          <w:trHeight w:val="108" w:hRule="atLeast"/>
        </w:trPr>
        <w:tc>
          <w:tcPr>
            <w:tcW w:w="440" w:type="dxa"/>
            <w:vAlign w:val="bottom"/>
          </w:tcPr>
          <w:p w14:paraId="6BF89637">
            <w:pPr>
              <w:spacing w:after="0"/>
              <w:rPr>
                <w:color w:val="auto"/>
                <w:sz w:val="9"/>
                <w:szCs w:val="9"/>
              </w:rPr>
            </w:pPr>
          </w:p>
        </w:tc>
        <w:tc>
          <w:tcPr>
            <w:tcW w:w="440" w:type="dxa"/>
            <w:vAlign w:val="bottom"/>
          </w:tcPr>
          <w:p w14:paraId="73096A1D">
            <w:pPr>
              <w:spacing w:after="0"/>
              <w:rPr>
                <w:color w:val="auto"/>
                <w:sz w:val="9"/>
                <w:szCs w:val="9"/>
              </w:rPr>
            </w:pPr>
          </w:p>
        </w:tc>
        <w:tc>
          <w:tcPr>
            <w:tcW w:w="340" w:type="dxa"/>
            <w:vAlign w:val="bottom"/>
          </w:tcPr>
          <w:p w14:paraId="3A5D6B42">
            <w:pPr>
              <w:spacing w:after="0"/>
              <w:rPr>
                <w:color w:val="auto"/>
                <w:sz w:val="9"/>
                <w:szCs w:val="9"/>
              </w:rPr>
            </w:pPr>
          </w:p>
        </w:tc>
        <w:tc>
          <w:tcPr>
            <w:tcW w:w="1020" w:type="dxa"/>
            <w:vAlign w:val="bottom"/>
          </w:tcPr>
          <w:p w14:paraId="503CAB4A">
            <w:pPr>
              <w:spacing w:after="0" w:line="80" w:lineRule="exact"/>
              <w:ind w:left="20"/>
              <w:rPr>
                <w:color w:val="auto"/>
                <w:sz w:val="20"/>
                <w:szCs w:val="20"/>
              </w:rPr>
            </w:pPr>
            <w:r>
              <w:rPr>
                <w:rFonts w:ascii="宋体" w:hAnsi="宋体" w:eastAsia="宋体" w:cs="宋体"/>
                <w:color w:val="auto"/>
                <w:sz w:val="7"/>
                <w:szCs w:val="7"/>
              </w:rPr>
              <w:t>市场巡查覆盖率</w:t>
            </w:r>
          </w:p>
        </w:tc>
        <w:tc>
          <w:tcPr>
            <w:tcW w:w="2060" w:type="dxa"/>
            <w:vAlign w:val="bottom"/>
          </w:tcPr>
          <w:p w14:paraId="5EB699AF">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7E1BF445">
            <w:pPr>
              <w:spacing w:after="0"/>
              <w:rPr>
                <w:color w:val="auto"/>
                <w:sz w:val="1"/>
                <w:szCs w:val="1"/>
              </w:rPr>
            </w:pPr>
          </w:p>
        </w:tc>
      </w:tr>
      <w:tr w14:paraId="2C37A64D">
        <w:tblPrEx>
          <w:tblCellMar>
            <w:top w:w="0" w:type="dxa"/>
            <w:left w:w="0" w:type="dxa"/>
            <w:bottom w:w="0" w:type="dxa"/>
            <w:right w:w="0" w:type="dxa"/>
          </w:tblCellMar>
        </w:tblPrEx>
        <w:trPr>
          <w:trHeight w:val="39" w:hRule="atLeast"/>
        </w:trPr>
        <w:tc>
          <w:tcPr>
            <w:tcW w:w="440" w:type="dxa"/>
            <w:vAlign w:val="bottom"/>
          </w:tcPr>
          <w:p w14:paraId="1B9A32FA">
            <w:pPr>
              <w:spacing w:after="0"/>
              <w:rPr>
                <w:color w:val="auto"/>
                <w:sz w:val="3"/>
                <w:szCs w:val="3"/>
              </w:rPr>
            </w:pPr>
          </w:p>
        </w:tc>
        <w:tc>
          <w:tcPr>
            <w:tcW w:w="440" w:type="dxa"/>
            <w:vAlign w:val="bottom"/>
          </w:tcPr>
          <w:p w14:paraId="10484B98">
            <w:pPr>
              <w:spacing w:after="0"/>
              <w:rPr>
                <w:color w:val="auto"/>
                <w:sz w:val="3"/>
                <w:szCs w:val="3"/>
              </w:rPr>
            </w:pPr>
          </w:p>
        </w:tc>
        <w:tc>
          <w:tcPr>
            <w:tcW w:w="340" w:type="dxa"/>
            <w:vAlign w:val="bottom"/>
          </w:tcPr>
          <w:p w14:paraId="751E9C9F">
            <w:pPr>
              <w:spacing w:after="0"/>
              <w:rPr>
                <w:color w:val="auto"/>
                <w:sz w:val="3"/>
                <w:szCs w:val="3"/>
              </w:rPr>
            </w:pPr>
          </w:p>
        </w:tc>
        <w:tc>
          <w:tcPr>
            <w:tcW w:w="1020" w:type="dxa"/>
            <w:tcBorders>
              <w:bottom w:val="single" w:color="auto" w:sz="8" w:space="0"/>
            </w:tcBorders>
            <w:vAlign w:val="bottom"/>
          </w:tcPr>
          <w:p w14:paraId="18C5D803">
            <w:pPr>
              <w:spacing w:after="0"/>
              <w:rPr>
                <w:color w:val="auto"/>
                <w:sz w:val="3"/>
                <w:szCs w:val="3"/>
              </w:rPr>
            </w:pPr>
          </w:p>
        </w:tc>
        <w:tc>
          <w:tcPr>
            <w:tcW w:w="2060" w:type="dxa"/>
            <w:tcBorders>
              <w:bottom w:val="single" w:color="auto" w:sz="8" w:space="0"/>
            </w:tcBorders>
            <w:vAlign w:val="bottom"/>
          </w:tcPr>
          <w:p w14:paraId="406EC708">
            <w:pPr>
              <w:spacing w:after="0"/>
              <w:rPr>
                <w:color w:val="auto"/>
                <w:sz w:val="3"/>
                <w:szCs w:val="3"/>
              </w:rPr>
            </w:pPr>
          </w:p>
        </w:tc>
        <w:tc>
          <w:tcPr>
            <w:tcW w:w="0" w:type="dxa"/>
            <w:vAlign w:val="bottom"/>
          </w:tcPr>
          <w:p w14:paraId="52A32214">
            <w:pPr>
              <w:spacing w:after="0"/>
              <w:rPr>
                <w:color w:val="auto"/>
                <w:sz w:val="1"/>
                <w:szCs w:val="1"/>
              </w:rPr>
            </w:pPr>
          </w:p>
        </w:tc>
      </w:tr>
      <w:tr w14:paraId="50544205">
        <w:tblPrEx>
          <w:tblCellMar>
            <w:top w:w="0" w:type="dxa"/>
            <w:left w:w="0" w:type="dxa"/>
            <w:bottom w:w="0" w:type="dxa"/>
            <w:right w:w="0" w:type="dxa"/>
          </w:tblCellMar>
        </w:tblPrEx>
        <w:trPr>
          <w:trHeight w:val="108" w:hRule="atLeast"/>
        </w:trPr>
        <w:tc>
          <w:tcPr>
            <w:tcW w:w="880" w:type="dxa"/>
            <w:gridSpan w:val="2"/>
            <w:vMerge w:val="restart"/>
            <w:vAlign w:val="bottom"/>
          </w:tcPr>
          <w:p w14:paraId="6DD74AC5">
            <w:pPr>
              <w:spacing w:after="0" w:line="80" w:lineRule="exact"/>
              <w:ind w:left="460"/>
              <w:rPr>
                <w:color w:val="auto"/>
                <w:sz w:val="20"/>
                <w:szCs w:val="20"/>
              </w:rPr>
            </w:pPr>
            <w:r>
              <w:rPr>
                <w:rFonts w:ascii="宋体" w:hAnsi="宋体" w:eastAsia="宋体" w:cs="宋体"/>
                <w:color w:val="auto"/>
                <w:sz w:val="7"/>
                <w:szCs w:val="7"/>
              </w:rPr>
              <w:t>100%</w:t>
            </w:r>
          </w:p>
        </w:tc>
        <w:tc>
          <w:tcPr>
            <w:tcW w:w="340" w:type="dxa"/>
            <w:vMerge w:val="restart"/>
            <w:vAlign w:val="bottom"/>
          </w:tcPr>
          <w:p w14:paraId="00FFB70B">
            <w:pPr>
              <w:spacing w:after="0" w:line="80" w:lineRule="exact"/>
              <w:ind w:left="20"/>
              <w:rPr>
                <w:color w:val="auto"/>
                <w:sz w:val="20"/>
                <w:szCs w:val="20"/>
              </w:rPr>
            </w:pPr>
            <w:r>
              <w:rPr>
                <w:rFonts w:ascii="宋体" w:hAnsi="宋体" w:eastAsia="宋体" w:cs="宋体"/>
                <w:color w:val="auto"/>
                <w:sz w:val="7"/>
                <w:szCs w:val="7"/>
              </w:rPr>
              <w:t>百分比</w:t>
            </w:r>
          </w:p>
        </w:tc>
        <w:tc>
          <w:tcPr>
            <w:tcW w:w="1020" w:type="dxa"/>
            <w:vAlign w:val="bottom"/>
          </w:tcPr>
          <w:p w14:paraId="3832D32C">
            <w:pPr>
              <w:spacing w:after="0" w:line="80" w:lineRule="exact"/>
              <w:ind w:left="20"/>
              <w:rPr>
                <w:color w:val="auto"/>
                <w:sz w:val="20"/>
                <w:szCs w:val="20"/>
              </w:rPr>
            </w:pPr>
            <w:r>
              <w:rPr>
                <w:rFonts w:ascii="宋体" w:hAnsi="宋体" w:eastAsia="宋体" w:cs="宋体"/>
                <w:color w:val="auto"/>
                <w:sz w:val="7"/>
                <w:szCs w:val="7"/>
              </w:rPr>
              <w:t>消费申诉举报办结率</w:t>
            </w:r>
          </w:p>
        </w:tc>
        <w:tc>
          <w:tcPr>
            <w:tcW w:w="2060" w:type="dxa"/>
            <w:vAlign w:val="bottom"/>
          </w:tcPr>
          <w:p w14:paraId="353D7D0B">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62D3C363">
            <w:pPr>
              <w:spacing w:after="0"/>
              <w:rPr>
                <w:color w:val="auto"/>
                <w:sz w:val="1"/>
                <w:szCs w:val="1"/>
              </w:rPr>
            </w:pPr>
          </w:p>
        </w:tc>
      </w:tr>
      <w:tr w14:paraId="6ADFFAE9">
        <w:tblPrEx>
          <w:tblCellMar>
            <w:top w:w="0" w:type="dxa"/>
            <w:left w:w="0" w:type="dxa"/>
            <w:bottom w:w="0" w:type="dxa"/>
            <w:right w:w="0" w:type="dxa"/>
          </w:tblCellMar>
        </w:tblPrEx>
        <w:trPr>
          <w:trHeight w:val="37" w:hRule="atLeast"/>
        </w:trPr>
        <w:tc>
          <w:tcPr>
            <w:tcW w:w="880" w:type="dxa"/>
            <w:gridSpan w:val="2"/>
            <w:vMerge w:val="continue"/>
            <w:vAlign w:val="bottom"/>
          </w:tcPr>
          <w:p w14:paraId="24472472">
            <w:pPr>
              <w:spacing w:after="0"/>
              <w:rPr>
                <w:color w:val="auto"/>
                <w:sz w:val="3"/>
                <w:szCs w:val="3"/>
              </w:rPr>
            </w:pPr>
          </w:p>
        </w:tc>
        <w:tc>
          <w:tcPr>
            <w:tcW w:w="340" w:type="dxa"/>
            <w:vMerge w:val="continue"/>
            <w:vAlign w:val="bottom"/>
          </w:tcPr>
          <w:p w14:paraId="6AB39A9E">
            <w:pPr>
              <w:spacing w:after="0"/>
              <w:rPr>
                <w:color w:val="auto"/>
                <w:sz w:val="3"/>
                <w:szCs w:val="3"/>
              </w:rPr>
            </w:pPr>
          </w:p>
        </w:tc>
        <w:tc>
          <w:tcPr>
            <w:tcW w:w="1020" w:type="dxa"/>
            <w:tcBorders>
              <w:bottom w:val="single" w:color="auto" w:sz="8" w:space="0"/>
            </w:tcBorders>
            <w:vAlign w:val="bottom"/>
          </w:tcPr>
          <w:p w14:paraId="4DBC982E">
            <w:pPr>
              <w:spacing w:after="0"/>
              <w:rPr>
                <w:color w:val="auto"/>
                <w:sz w:val="3"/>
                <w:szCs w:val="3"/>
              </w:rPr>
            </w:pPr>
          </w:p>
        </w:tc>
        <w:tc>
          <w:tcPr>
            <w:tcW w:w="2060" w:type="dxa"/>
            <w:tcBorders>
              <w:bottom w:val="single" w:color="auto" w:sz="8" w:space="0"/>
            </w:tcBorders>
            <w:vAlign w:val="bottom"/>
          </w:tcPr>
          <w:p w14:paraId="09F16DAD">
            <w:pPr>
              <w:spacing w:after="0"/>
              <w:rPr>
                <w:color w:val="auto"/>
                <w:sz w:val="3"/>
                <w:szCs w:val="3"/>
              </w:rPr>
            </w:pPr>
          </w:p>
        </w:tc>
        <w:tc>
          <w:tcPr>
            <w:tcW w:w="0" w:type="dxa"/>
            <w:vAlign w:val="bottom"/>
          </w:tcPr>
          <w:p w14:paraId="048F4323">
            <w:pPr>
              <w:spacing w:after="0"/>
              <w:rPr>
                <w:color w:val="auto"/>
                <w:sz w:val="1"/>
                <w:szCs w:val="1"/>
              </w:rPr>
            </w:pPr>
          </w:p>
        </w:tc>
      </w:tr>
      <w:tr w14:paraId="213725D2">
        <w:tblPrEx>
          <w:tblCellMar>
            <w:top w:w="0" w:type="dxa"/>
            <w:left w:w="0" w:type="dxa"/>
            <w:bottom w:w="0" w:type="dxa"/>
            <w:right w:w="0" w:type="dxa"/>
          </w:tblCellMar>
        </w:tblPrEx>
        <w:trPr>
          <w:trHeight w:val="111" w:hRule="atLeast"/>
        </w:trPr>
        <w:tc>
          <w:tcPr>
            <w:tcW w:w="440" w:type="dxa"/>
            <w:vAlign w:val="bottom"/>
          </w:tcPr>
          <w:p w14:paraId="2E9B6FFA">
            <w:pPr>
              <w:spacing w:after="0"/>
              <w:rPr>
                <w:color w:val="auto"/>
                <w:sz w:val="9"/>
                <w:szCs w:val="9"/>
              </w:rPr>
            </w:pPr>
          </w:p>
        </w:tc>
        <w:tc>
          <w:tcPr>
            <w:tcW w:w="440" w:type="dxa"/>
            <w:vAlign w:val="bottom"/>
          </w:tcPr>
          <w:p w14:paraId="3DEB1DD4">
            <w:pPr>
              <w:spacing w:after="0"/>
              <w:rPr>
                <w:color w:val="auto"/>
                <w:sz w:val="9"/>
                <w:szCs w:val="9"/>
              </w:rPr>
            </w:pPr>
          </w:p>
        </w:tc>
        <w:tc>
          <w:tcPr>
            <w:tcW w:w="340" w:type="dxa"/>
            <w:vAlign w:val="bottom"/>
          </w:tcPr>
          <w:p w14:paraId="16311945">
            <w:pPr>
              <w:spacing w:after="0"/>
              <w:rPr>
                <w:color w:val="auto"/>
                <w:sz w:val="9"/>
                <w:szCs w:val="9"/>
              </w:rPr>
            </w:pPr>
          </w:p>
        </w:tc>
        <w:tc>
          <w:tcPr>
            <w:tcW w:w="1020" w:type="dxa"/>
            <w:vAlign w:val="bottom"/>
          </w:tcPr>
          <w:p w14:paraId="40E912F1">
            <w:pPr>
              <w:spacing w:after="0" w:line="80" w:lineRule="exact"/>
              <w:ind w:left="20"/>
              <w:rPr>
                <w:color w:val="auto"/>
                <w:sz w:val="20"/>
                <w:szCs w:val="20"/>
              </w:rPr>
            </w:pPr>
            <w:r>
              <w:rPr>
                <w:rFonts w:ascii="宋体" w:hAnsi="宋体" w:eastAsia="宋体" w:cs="宋体"/>
                <w:color w:val="auto"/>
                <w:sz w:val="7"/>
                <w:szCs w:val="7"/>
              </w:rPr>
              <w:t>特种设备监管覆盖率</w:t>
            </w:r>
          </w:p>
        </w:tc>
        <w:tc>
          <w:tcPr>
            <w:tcW w:w="2060" w:type="dxa"/>
            <w:vAlign w:val="bottom"/>
          </w:tcPr>
          <w:p w14:paraId="138041E7">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46BD6BF7">
            <w:pPr>
              <w:spacing w:after="0"/>
              <w:rPr>
                <w:color w:val="auto"/>
                <w:sz w:val="1"/>
                <w:szCs w:val="1"/>
              </w:rPr>
            </w:pPr>
          </w:p>
        </w:tc>
      </w:tr>
      <w:tr w14:paraId="2BE6199D">
        <w:tblPrEx>
          <w:tblCellMar>
            <w:top w:w="0" w:type="dxa"/>
            <w:left w:w="0" w:type="dxa"/>
            <w:bottom w:w="0" w:type="dxa"/>
            <w:right w:w="0" w:type="dxa"/>
          </w:tblCellMar>
        </w:tblPrEx>
        <w:trPr>
          <w:trHeight w:val="39" w:hRule="atLeast"/>
        </w:trPr>
        <w:tc>
          <w:tcPr>
            <w:tcW w:w="440" w:type="dxa"/>
            <w:vAlign w:val="bottom"/>
          </w:tcPr>
          <w:p w14:paraId="51987382">
            <w:pPr>
              <w:spacing w:after="0"/>
              <w:rPr>
                <w:color w:val="auto"/>
                <w:sz w:val="3"/>
                <w:szCs w:val="3"/>
              </w:rPr>
            </w:pPr>
          </w:p>
        </w:tc>
        <w:tc>
          <w:tcPr>
            <w:tcW w:w="440" w:type="dxa"/>
            <w:vAlign w:val="bottom"/>
          </w:tcPr>
          <w:p w14:paraId="5F75201C">
            <w:pPr>
              <w:spacing w:after="0"/>
              <w:rPr>
                <w:color w:val="auto"/>
                <w:sz w:val="3"/>
                <w:szCs w:val="3"/>
              </w:rPr>
            </w:pPr>
          </w:p>
        </w:tc>
        <w:tc>
          <w:tcPr>
            <w:tcW w:w="340" w:type="dxa"/>
            <w:vAlign w:val="bottom"/>
          </w:tcPr>
          <w:p w14:paraId="2EB278FD">
            <w:pPr>
              <w:spacing w:after="0"/>
              <w:rPr>
                <w:color w:val="auto"/>
                <w:sz w:val="3"/>
                <w:szCs w:val="3"/>
              </w:rPr>
            </w:pPr>
          </w:p>
        </w:tc>
        <w:tc>
          <w:tcPr>
            <w:tcW w:w="1020" w:type="dxa"/>
            <w:tcBorders>
              <w:bottom w:val="single" w:color="auto" w:sz="8" w:space="0"/>
            </w:tcBorders>
            <w:vAlign w:val="bottom"/>
          </w:tcPr>
          <w:p w14:paraId="19E00F35">
            <w:pPr>
              <w:spacing w:after="0"/>
              <w:rPr>
                <w:color w:val="auto"/>
                <w:sz w:val="3"/>
                <w:szCs w:val="3"/>
              </w:rPr>
            </w:pPr>
          </w:p>
        </w:tc>
        <w:tc>
          <w:tcPr>
            <w:tcW w:w="2060" w:type="dxa"/>
            <w:tcBorders>
              <w:bottom w:val="single" w:color="auto" w:sz="8" w:space="0"/>
            </w:tcBorders>
            <w:vAlign w:val="bottom"/>
          </w:tcPr>
          <w:p w14:paraId="332AFD5C">
            <w:pPr>
              <w:spacing w:after="0"/>
              <w:rPr>
                <w:color w:val="auto"/>
                <w:sz w:val="3"/>
                <w:szCs w:val="3"/>
              </w:rPr>
            </w:pPr>
          </w:p>
        </w:tc>
        <w:tc>
          <w:tcPr>
            <w:tcW w:w="0" w:type="dxa"/>
            <w:vAlign w:val="bottom"/>
          </w:tcPr>
          <w:p w14:paraId="674706E4">
            <w:pPr>
              <w:spacing w:after="0"/>
              <w:rPr>
                <w:color w:val="auto"/>
                <w:sz w:val="1"/>
                <w:szCs w:val="1"/>
              </w:rPr>
            </w:pPr>
          </w:p>
        </w:tc>
      </w:tr>
      <w:tr w14:paraId="6803216F">
        <w:tblPrEx>
          <w:tblCellMar>
            <w:top w:w="0" w:type="dxa"/>
            <w:left w:w="0" w:type="dxa"/>
            <w:bottom w:w="0" w:type="dxa"/>
            <w:right w:w="0" w:type="dxa"/>
          </w:tblCellMar>
        </w:tblPrEx>
        <w:trPr>
          <w:trHeight w:val="108" w:hRule="atLeast"/>
        </w:trPr>
        <w:tc>
          <w:tcPr>
            <w:tcW w:w="440" w:type="dxa"/>
            <w:vAlign w:val="bottom"/>
          </w:tcPr>
          <w:p w14:paraId="54A39E23">
            <w:pPr>
              <w:spacing w:after="0"/>
              <w:rPr>
                <w:color w:val="auto"/>
                <w:sz w:val="9"/>
                <w:szCs w:val="9"/>
              </w:rPr>
            </w:pPr>
          </w:p>
        </w:tc>
        <w:tc>
          <w:tcPr>
            <w:tcW w:w="440" w:type="dxa"/>
            <w:vAlign w:val="bottom"/>
          </w:tcPr>
          <w:p w14:paraId="619B55F4">
            <w:pPr>
              <w:spacing w:after="0"/>
              <w:rPr>
                <w:color w:val="auto"/>
                <w:sz w:val="9"/>
                <w:szCs w:val="9"/>
              </w:rPr>
            </w:pPr>
          </w:p>
        </w:tc>
        <w:tc>
          <w:tcPr>
            <w:tcW w:w="340" w:type="dxa"/>
            <w:vAlign w:val="bottom"/>
          </w:tcPr>
          <w:p w14:paraId="0ADCA787">
            <w:pPr>
              <w:spacing w:after="0"/>
              <w:rPr>
                <w:color w:val="auto"/>
                <w:sz w:val="9"/>
                <w:szCs w:val="9"/>
              </w:rPr>
            </w:pPr>
          </w:p>
        </w:tc>
        <w:tc>
          <w:tcPr>
            <w:tcW w:w="1020" w:type="dxa"/>
            <w:vAlign w:val="bottom"/>
          </w:tcPr>
          <w:p w14:paraId="374EC733">
            <w:pPr>
              <w:spacing w:after="0" w:line="80" w:lineRule="exact"/>
              <w:ind w:left="20"/>
              <w:rPr>
                <w:color w:val="auto"/>
                <w:sz w:val="20"/>
                <w:szCs w:val="20"/>
              </w:rPr>
            </w:pPr>
            <w:r>
              <w:rPr>
                <w:rFonts w:ascii="宋体" w:hAnsi="宋体" w:eastAsia="宋体" w:cs="宋体"/>
                <w:color w:val="auto"/>
                <w:sz w:val="7"/>
                <w:szCs w:val="7"/>
              </w:rPr>
              <w:t>市场违法行为处置率</w:t>
            </w:r>
          </w:p>
        </w:tc>
        <w:tc>
          <w:tcPr>
            <w:tcW w:w="2060" w:type="dxa"/>
            <w:vAlign w:val="bottom"/>
          </w:tcPr>
          <w:p w14:paraId="3C2E8738">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3963DE56">
            <w:pPr>
              <w:spacing w:after="0"/>
              <w:rPr>
                <w:color w:val="auto"/>
                <w:sz w:val="1"/>
                <w:szCs w:val="1"/>
              </w:rPr>
            </w:pPr>
          </w:p>
        </w:tc>
      </w:tr>
      <w:tr w14:paraId="241AD0B8">
        <w:tblPrEx>
          <w:tblCellMar>
            <w:top w:w="0" w:type="dxa"/>
            <w:left w:w="0" w:type="dxa"/>
            <w:bottom w:w="0" w:type="dxa"/>
            <w:right w:w="0" w:type="dxa"/>
          </w:tblCellMar>
        </w:tblPrEx>
        <w:trPr>
          <w:trHeight w:val="39" w:hRule="atLeast"/>
        </w:trPr>
        <w:tc>
          <w:tcPr>
            <w:tcW w:w="440" w:type="dxa"/>
            <w:vAlign w:val="bottom"/>
          </w:tcPr>
          <w:p w14:paraId="5626261F">
            <w:pPr>
              <w:spacing w:after="0"/>
              <w:rPr>
                <w:color w:val="auto"/>
                <w:sz w:val="3"/>
                <w:szCs w:val="3"/>
              </w:rPr>
            </w:pPr>
          </w:p>
        </w:tc>
        <w:tc>
          <w:tcPr>
            <w:tcW w:w="440" w:type="dxa"/>
            <w:vAlign w:val="bottom"/>
          </w:tcPr>
          <w:p w14:paraId="01602679">
            <w:pPr>
              <w:spacing w:after="0"/>
              <w:rPr>
                <w:color w:val="auto"/>
                <w:sz w:val="3"/>
                <w:szCs w:val="3"/>
              </w:rPr>
            </w:pPr>
          </w:p>
        </w:tc>
        <w:tc>
          <w:tcPr>
            <w:tcW w:w="340" w:type="dxa"/>
            <w:vAlign w:val="bottom"/>
          </w:tcPr>
          <w:p w14:paraId="5CFA0406">
            <w:pPr>
              <w:spacing w:after="0"/>
              <w:rPr>
                <w:color w:val="auto"/>
                <w:sz w:val="3"/>
                <w:szCs w:val="3"/>
              </w:rPr>
            </w:pPr>
          </w:p>
        </w:tc>
        <w:tc>
          <w:tcPr>
            <w:tcW w:w="1020" w:type="dxa"/>
            <w:tcBorders>
              <w:bottom w:val="single" w:color="auto" w:sz="8" w:space="0"/>
            </w:tcBorders>
            <w:vAlign w:val="bottom"/>
          </w:tcPr>
          <w:p w14:paraId="01000236">
            <w:pPr>
              <w:spacing w:after="0"/>
              <w:rPr>
                <w:color w:val="auto"/>
                <w:sz w:val="3"/>
                <w:szCs w:val="3"/>
              </w:rPr>
            </w:pPr>
          </w:p>
        </w:tc>
        <w:tc>
          <w:tcPr>
            <w:tcW w:w="2060" w:type="dxa"/>
            <w:tcBorders>
              <w:bottom w:val="single" w:color="auto" w:sz="8" w:space="0"/>
            </w:tcBorders>
            <w:vAlign w:val="bottom"/>
          </w:tcPr>
          <w:p w14:paraId="7C4F4987">
            <w:pPr>
              <w:spacing w:after="0"/>
              <w:rPr>
                <w:color w:val="auto"/>
                <w:sz w:val="3"/>
                <w:szCs w:val="3"/>
              </w:rPr>
            </w:pPr>
          </w:p>
        </w:tc>
        <w:tc>
          <w:tcPr>
            <w:tcW w:w="0" w:type="dxa"/>
            <w:vAlign w:val="bottom"/>
          </w:tcPr>
          <w:p w14:paraId="54100F5B">
            <w:pPr>
              <w:spacing w:after="0"/>
              <w:rPr>
                <w:color w:val="auto"/>
                <w:sz w:val="1"/>
                <w:szCs w:val="1"/>
              </w:rPr>
            </w:pPr>
          </w:p>
        </w:tc>
      </w:tr>
      <w:tr w14:paraId="4D89595B">
        <w:tblPrEx>
          <w:tblCellMar>
            <w:top w:w="0" w:type="dxa"/>
            <w:left w:w="0" w:type="dxa"/>
            <w:bottom w:w="0" w:type="dxa"/>
            <w:right w:w="0" w:type="dxa"/>
          </w:tblCellMar>
        </w:tblPrEx>
        <w:trPr>
          <w:trHeight w:val="69" w:hRule="atLeast"/>
        </w:trPr>
        <w:tc>
          <w:tcPr>
            <w:tcW w:w="440" w:type="dxa"/>
            <w:vAlign w:val="bottom"/>
          </w:tcPr>
          <w:p w14:paraId="5A197C6A">
            <w:pPr>
              <w:spacing w:after="0"/>
              <w:rPr>
                <w:color w:val="auto"/>
                <w:sz w:val="6"/>
                <w:szCs w:val="6"/>
              </w:rPr>
            </w:pPr>
          </w:p>
        </w:tc>
        <w:tc>
          <w:tcPr>
            <w:tcW w:w="440" w:type="dxa"/>
            <w:vAlign w:val="bottom"/>
          </w:tcPr>
          <w:p w14:paraId="0AC535E8">
            <w:pPr>
              <w:spacing w:after="0"/>
              <w:rPr>
                <w:color w:val="auto"/>
                <w:sz w:val="6"/>
                <w:szCs w:val="6"/>
              </w:rPr>
            </w:pPr>
          </w:p>
        </w:tc>
        <w:tc>
          <w:tcPr>
            <w:tcW w:w="340" w:type="dxa"/>
            <w:vAlign w:val="bottom"/>
          </w:tcPr>
          <w:p w14:paraId="6938F487">
            <w:pPr>
              <w:spacing w:after="0"/>
              <w:rPr>
                <w:color w:val="auto"/>
                <w:sz w:val="6"/>
                <w:szCs w:val="6"/>
              </w:rPr>
            </w:pPr>
          </w:p>
        </w:tc>
        <w:tc>
          <w:tcPr>
            <w:tcW w:w="1020" w:type="dxa"/>
            <w:vAlign w:val="bottom"/>
          </w:tcPr>
          <w:p w14:paraId="6089DFAA">
            <w:pPr>
              <w:spacing w:after="0" w:line="70" w:lineRule="exact"/>
              <w:ind w:left="20"/>
              <w:rPr>
                <w:color w:val="auto"/>
                <w:sz w:val="20"/>
                <w:szCs w:val="20"/>
              </w:rPr>
            </w:pPr>
            <w:r>
              <w:rPr>
                <w:rFonts w:ascii="宋体" w:hAnsi="宋体" w:eastAsia="宋体" w:cs="宋体"/>
                <w:color w:val="auto"/>
                <w:w w:val="99"/>
                <w:sz w:val="7"/>
                <w:szCs w:val="7"/>
              </w:rPr>
              <w:t>质量领域行政许可和行政处罚信</w:t>
            </w:r>
          </w:p>
        </w:tc>
        <w:tc>
          <w:tcPr>
            <w:tcW w:w="2060" w:type="dxa"/>
            <w:vAlign w:val="bottom"/>
          </w:tcPr>
          <w:p w14:paraId="2EEEB652">
            <w:pPr>
              <w:spacing w:after="0"/>
              <w:rPr>
                <w:color w:val="auto"/>
                <w:sz w:val="6"/>
                <w:szCs w:val="6"/>
              </w:rPr>
            </w:pPr>
          </w:p>
        </w:tc>
        <w:tc>
          <w:tcPr>
            <w:tcW w:w="0" w:type="dxa"/>
            <w:vAlign w:val="bottom"/>
          </w:tcPr>
          <w:p w14:paraId="6A576BF9">
            <w:pPr>
              <w:spacing w:after="0"/>
              <w:rPr>
                <w:color w:val="auto"/>
                <w:sz w:val="1"/>
                <w:szCs w:val="1"/>
              </w:rPr>
            </w:pPr>
          </w:p>
        </w:tc>
      </w:tr>
      <w:tr w14:paraId="333E2D9E">
        <w:tblPrEx>
          <w:tblCellMar>
            <w:top w:w="0" w:type="dxa"/>
            <w:left w:w="0" w:type="dxa"/>
            <w:bottom w:w="0" w:type="dxa"/>
            <w:right w:w="0" w:type="dxa"/>
          </w:tblCellMar>
        </w:tblPrEx>
        <w:trPr>
          <w:trHeight w:val="88" w:hRule="atLeast"/>
        </w:trPr>
        <w:tc>
          <w:tcPr>
            <w:tcW w:w="440" w:type="dxa"/>
            <w:vAlign w:val="bottom"/>
          </w:tcPr>
          <w:p w14:paraId="728FF787">
            <w:pPr>
              <w:spacing w:after="0"/>
              <w:rPr>
                <w:color w:val="auto"/>
                <w:sz w:val="7"/>
                <w:szCs w:val="7"/>
              </w:rPr>
            </w:pPr>
          </w:p>
        </w:tc>
        <w:tc>
          <w:tcPr>
            <w:tcW w:w="440" w:type="dxa"/>
            <w:vAlign w:val="bottom"/>
          </w:tcPr>
          <w:p w14:paraId="1777D596">
            <w:pPr>
              <w:spacing w:after="0"/>
              <w:rPr>
                <w:color w:val="auto"/>
                <w:sz w:val="7"/>
                <w:szCs w:val="7"/>
              </w:rPr>
            </w:pPr>
          </w:p>
        </w:tc>
        <w:tc>
          <w:tcPr>
            <w:tcW w:w="340" w:type="dxa"/>
            <w:vAlign w:val="bottom"/>
          </w:tcPr>
          <w:p w14:paraId="06CFA8E1">
            <w:pPr>
              <w:spacing w:after="0"/>
              <w:rPr>
                <w:color w:val="auto"/>
                <w:sz w:val="7"/>
                <w:szCs w:val="7"/>
              </w:rPr>
            </w:pPr>
          </w:p>
        </w:tc>
        <w:tc>
          <w:tcPr>
            <w:tcW w:w="1020" w:type="dxa"/>
            <w:vAlign w:val="bottom"/>
          </w:tcPr>
          <w:p w14:paraId="7D0BA3F6">
            <w:pPr>
              <w:spacing w:after="0" w:line="80" w:lineRule="exact"/>
              <w:ind w:left="20"/>
              <w:rPr>
                <w:color w:val="auto"/>
                <w:sz w:val="20"/>
                <w:szCs w:val="20"/>
              </w:rPr>
            </w:pPr>
            <w:r>
              <w:rPr>
                <w:rFonts w:ascii="宋体" w:hAnsi="宋体" w:eastAsia="宋体" w:cs="宋体"/>
                <w:color w:val="auto"/>
                <w:w w:val="99"/>
                <w:sz w:val="7"/>
                <w:szCs w:val="7"/>
              </w:rPr>
              <w:t>用信息按国家标准建立完整台账</w:t>
            </w:r>
          </w:p>
        </w:tc>
        <w:tc>
          <w:tcPr>
            <w:tcW w:w="2060" w:type="dxa"/>
            <w:vAlign w:val="bottom"/>
          </w:tcPr>
          <w:p w14:paraId="0CA1157E">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5DDAE547">
            <w:pPr>
              <w:spacing w:after="0"/>
              <w:rPr>
                <w:color w:val="auto"/>
                <w:sz w:val="1"/>
                <w:szCs w:val="1"/>
              </w:rPr>
            </w:pPr>
          </w:p>
        </w:tc>
      </w:tr>
      <w:tr w14:paraId="4E2581F4">
        <w:tblPrEx>
          <w:tblCellMar>
            <w:top w:w="0" w:type="dxa"/>
            <w:left w:w="0" w:type="dxa"/>
            <w:bottom w:w="0" w:type="dxa"/>
            <w:right w:w="0" w:type="dxa"/>
          </w:tblCellMar>
        </w:tblPrEx>
        <w:trPr>
          <w:trHeight w:val="70" w:hRule="atLeast"/>
        </w:trPr>
        <w:tc>
          <w:tcPr>
            <w:tcW w:w="440" w:type="dxa"/>
            <w:vAlign w:val="bottom"/>
          </w:tcPr>
          <w:p w14:paraId="7FAF2D61">
            <w:pPr>
              <w:spacing w:after="0"/>
              <w:rPr>
                <w:color w:val="auto"/>
                <w:sz w:val="6"/>
                <w:szCs w:val="6"/>
              </w:rPr>
            </w:pPr>
          </w:p>
        </w:tc>
        <w:tc>
          <w:tcPr>
            <w:tcW w:w="440" w:type="dxa"/>
            <w:tcBorders>
              <w:bottom w:val="single" w:color="auto" w:sz="8" w:space="0"/>
            </w:tcBorders>
            <w:vAlign w:val="bottom"/>
          </w:tcPr>
          <w:p w14:paraId="7B947C07">
            <w:pPr>
              <w:spacing w:after="0"/>
              <w:rPr>
                <w:color w:val="auto"/>
                <w:sz w:val="6"/>
                <w:szCs w:val="6"/>
              </w:rPr>
            </w:pPr>
          </w:p>
        </w:tc>
        <w:tc>
          <w:tcPr>
            <w:tcW w:w="340" w:type="dxa"/>
            <w:tcBorders>
              <w:bottom w:val="single" w:color="auto" w:sz="8" w:space="0"/>
            </w:tcBorders>
            <w:vAlign w:val="bottom"/>
          </w:tcPr>
          <w:p w14:paraId="14138C3A">
            <w:pPr>
              <w:spacing w:after="0"/>
              <w:rPr>
                <w:color w:val="auto"/>
                <w:sz w:val="6"/>
                <w:szCs w:val="6"/>
              </w:rPr>
            </w:pPr>
          </w:p>
        </w:tc>
        <w:tc>
          <w:tcPr>
            <w:tcW w:w="1020" w:type="dxa"/>
            <w:tcBorders>
              <w:bottom w:val="single" w:color="auto" w:sz="8" w:space="0"/>
            </w:tcBorders>
            <w:vAlign w:val="bottom"/>
          </w:tcPr>
          <w:p w14:paraId="6A104CE0">
            <w:pPr>
              <w:spacing w:after="0" w:line="70" w:lineRule="exact"/>
              <w:ind w:left="20"/>
              <w:rPr>
                <w:color w:val="auto"/>
                <w:sz w:val="20"/>
                <w:szCs w:val="20"/>
              </w:rPr>
            </w:pPr>
            <w:r>
              <w:rPr>
                <w:rFonts w:ascii="宋体" w:hAnsi="宋体" w:eastAsia="宋体" w:cs="宋体"/>
                <w:color w:val="auto"/>
                <w:sz w:val="7"/>
                <w:szCs w:val="7"/>
              </w:rPr>
              <w:t>并按规定公示信息</w:t>
            </w:r>
          </w:p>
        </w:tc>
        <w:tc>
          <w:tcPr>
            <w:tcW w:w="2060" w:type="dxa"/>
            <w:tcBorders>
              <w:bottom w:val="single" w:color="auto" w:sz="8" w:space="0"/>
            </w:tcBorders>
            <w:vAlign w:val="bottom"/>
          </w:tcPr>
          <w:p w14:paraId="2504D548">
            <w:pPr>
              <w:spacing w:after="0"/>
              <w:rPr>
                <w:color w:val="auto"/>
                <w:sz w:val="6"/>
                <w:szCs w:val="6"/>
              </w:rPr>
            </w:pPr>
          </w:p>
        </w:tc>
        <w:tc>
          <w:tcPr>
            <w:tcW w:w="0" w:type="dxa"/>
            <w:vAlign w:val="bottom"/>
          </w:tcPr>
          <w:p w14:paraId="74D992E2">
            <w:pPr>
              <w:spacing w:after="0"/>
              <w:rPr>
                <w:color w:val="auto"/>
                <w:sz w:val="1"/>
                <w:szCs w:val="1"/>
              </w:rPr>
            </w:pPr>
          </w:p>
        </w:tc>
      </w:tr>
      <w:tr w14:paraId="5098253E">
        <w:tblPrEx>
          <w:tblCellMar>
            <w:top w:w="0" w:type="dxa"/>
            <w:left w:w="0" w:type="dxa"/>
            <w:bottom w:w="0" w:type="dxa"/>
            <w:right w:w="0" w:type="dxa"/>
          </w:tblCellMar>
        </w:tblPrEx>
        <w:trPr>
          <w:trHeight w:val="108" w:hRule="atLeast"/>
        </w:trPr>
        <w:tc>
          <w:tcPr>
            <w:tcW w:w="880" w:type="dxa"/>
            <w:gridSpan w:val="2"/>
            <w:vAlign w:val="bottom"/>
          </w:tcPr>
          <w:p w14:paraId="6F988F71">
            <w:pPr>
              <w:spacing w:after="0" w:line="80" w:lineRule="exact"/>
              <w:ind w:left="460"/>
              <w:rPr>
                <w:color w:val="auto"/>
                <w:sz w:val="20"/>
                <w:szCs w:val="20"/>
              </w:rPr>
            </w:pPr>
            <w:r>
              <w:rPr>
                <w:rFonts w:ascii="宋体" w:hAnsi="宋体" w:eastAsia="宋体" w:cs="宋体"/>
                <w:color w:val="auto"/>
                <w:sz w:val="7"/>
                <w:szCs w:val="7"/>
              </w:rPr>
              <w:t>80%</w:t>
            </w:r>
          </w:p>
        </w:tc>
        <w:tc>
          <w:tcPr>
            <w:tcW w:w="340" w:type="dxa"/>
            <w:vAlign w:val="bottom"/>
          </w:tcPr>
          <w:p w14:paraId="337F6590">
            <w:pPr>
              <w:spacing w:after="0" w:line="80" w:lineRule="exact"/>
              <w:ind w:left="20"/>
              <w:rPr>
                <w:color w:val="auto"/>
                <w:sz w:val="20"/>
                <w:szCs w:val="20"/>
              </w:rPr>
            </w:pPr>
            <w:r>
              <w:rPr>
                <w:rFonts w:ascii="宋体" w:hAnsi="宋体" w:eastAsia="宋体" w:cs="宋体"/>
                <w:color w:val="auto"/>
                <w:sz w:val="7"/>
                <w:szCs w:val="7"/>
              </w:rPr>
              <w:t>百分比</w:t>
            </w:r>
          </w:p>
        </w:tc>
        <w:tc>
          <w:tcPr>
            <w:tcW w:w="1020" w:type="dxa"/>
            <w:vAlign w:val="bottom"/>
          </w:tcPr>
          <w:p w14:paraId="4AB13419">
            <w:pPr>
              <w:spacing w:after="0" w:line="80" w:lineRule="exact"/>
              <w:ind w:left="20"/>
              <w:rPr>
                <w:color w:val="auto"/>
                <w:sz w:val="20"/>
                <w:szCs w:val="20"/>
              </w:rPr>
            </w:pPr>
            <w:r>
              <w:rPr>
                <w:rFonts w:ascii="宋体" w:hAnsi="宋体" w:eastAsia="宋体" w:cs="宋体"/>
                <w:color w:val="auto"/>
                <w:sz w:val="7"/>
                <w:szCs w:val="7"/>
              </w:rPr>
              <w:t>商事登记网上流程覆盖率</w:t>
            </w:r>
          </w:p>
        </w:tc>
        <w:tc>
          <w:tcPr>
            <w:tcW w:w="2060" w:type="dxa"/>
            <w:vAlign w:val="bottom"/>
          </w:tcPr>
          <w:p w14:paraId="23B5F2EF">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6D6C4E48">
            <w:pPr>
              <w:spacing w:after="0"/>
              <w:rPr>
                <w:color w:val="auto"/>
                <w:sz w:val="1"/>
                <w:szCs w:val="1"/>
              </w:rPr>
            </w:pPr>
          </w:p>
        </w:tc>
      </w:tr>
      <w:tr w14:paraId="3DA66D2A">
        <w:tblPrEx>
          <w:tblCellMar>
            <w:top w:w="0" w:type="dxa"/>
            <w:left w:w="0" w:type="dxa"/>
            <w:bottom w:w="0" w:type="dxa"/>
            <w:right w:w="0" w:type="dxa"/>
          </w:tblCellMar>
        </w:tblPrEx>
        <w:trPr>
          <w:trHeight w:val="39" w:hRule="atLeast"/>
        </w:trPr>
        <w:tc>
          <w:tcPr>
            <w:tcW w:w="440" w:type="dxa"/>
            <w:vAlign w:val="bottom"/>
          </w:tcPr>
          <w:p w14:paraId="080A3BCB">
            <w:pPr>
              <w:spacing w:after="0"/>
              <w:rPr>
                <w:color w:val="auto"/>
                <w:sz w:val="3"/>
                <w:szCs w:val="3"/>
              </w:rPr>
            </w:pPr>
          </w:p>
        </w:tc>
        <w:tc>
          <w:tcPr>
            <w:tcW w:w="440" w:type="dxa"/>
            <w:tcBorders>
              <w:bottom w:val="single" w:color="auto" w:sz="8" w:space="0"/>
            </w:tcBorders>
            <w:vAlign w:val="bottom"/>
          </w:tcPr>
          <w:p w14:paraId="6F4DA4C5">
            <w:pPr>
              <w:spacing w:after="0"/>
              <w:rPr>
                <w:color w:val="auto"/>
                <w:sz w:val="3"/>
                <w:szCs w:val="3"/>
              </w:rPr>
            </w:pPr>
          </w:p>
        </w:tc>
        <w:tc>
          <w:tcPr>
            <w:tcW w:w="340" w:type="dxa"/>
            <w:tcBorders>
              <w:bottom w:val="single" w:color="auto" w:sz="8" w:space="0"/>
            </w:tcBorders>
            <w:vAlign w:val="bottom"/>
          </w:tcPr>
          <w:p w14:paraId="47208573">
            <w:pPr>
              <w:spacing w:after="0"/>
              <w:rPr>
                <w:color w:val="auto"/>
                <w:sz w:val="3"/>
                <w:szCs w:val="3"/>
              </w:rPr>
            </w:pPr>
          </w:p>
        </w:tc>
        <w:tc>
          <w:tcPr>
            <w:tcW w:w="1020" w:type="dxa"/>
            <w:tcBorders>
              <w:bottom w:val="single" w:color="auto" w:sz="8" w:space="0"/>
            </w:tcBorders>
            <w:vAlign w:val="bottom"/>
          </w:tcPr>
          <w:p w14:paraId="0C971533">
            <w:pPr>
              <w:spacing w:after="0"/>
              <w:rPr>
                <w:color w:val="auto"/>
                <w:sz w:val="3"/>
                <w:szCs w:val="3"/>
              </w:rPr>
            </w:pPr>
          </w:p>
        </w:tc>
        <w:tc>
          <w:tcPr>
            <w:tcW w:w="2060" w:type="dxa"/>
            <w:tcBorders>
              <w:bottom w:val="single" w:color="auto" w:sz="8" w:space="0"/>
            </w:tcBorders>
            <w:vAlign w:val="bottom"/>
          </w:tcPr>
          <w:p w14:paraId="4B2BBBBF">
            <w:pPr>
              <w:spacing w:after="0"/>
              <w:rPr>
                <w:color w:val="auto"/>
                <w:sz w:val="3"/>
                <w:szCs w:val="3"/>
              </w:rPr>
            </w:pPr>
          </w:p>
        </w:tc>
        <w:tc>
          <w:tcPr>
            <w:tcW w:w="0" w:type="dxa"/>
            <w:vAlign w:val="bottom"/>
          </w:tcPr>
          <w:p w14:paraId="47C100FF">
            <w:pPr>
              <w:spacing w:after="0"/>
              <w:rPr>
                <w:color w:val="auto"/>
                <w:sz w:val="1"/>
                <w:szCs w:val="1"/>
              </w:rPr>
            </w:pPr>
          </w:p>
        </w:tc>
      </w:tr>
      <w:tr w14:paraId="40591644">
        <w:tblPrEx>
          <w:tblCellMar>
            <w:top w:w="0" w:type="dxa"/>
            <w:left w:w="0" w:type="dxa"/>
            <w:bottom w:w="0" w:type="dxa"/>
            <w:right w:w="0" w:type="dxa"/>
          </w:tblCellMar>
        </w:tblPrEx>
        <w:trPr>
          <w:trHeight w:val="108" w:hRule="atLeast"/>
        </w:trPr>
        <w:tc>
          <w:tcPr>
            <w:tcW w:w="880" w:type="dxa"/>
            <w:gridSpan w:val="2"/>
            <w:vAlign w:val="bottom"/>
          </w:tcPr>
          <w:p w14:paraId="18A7FA0F">
            <w:pPr>
              <w:spacing w:after="0" w:line="80" w:lineRule="exact"/>
              <w:ind w:left="460"/>
              <w:rPr>
                <w:color w:val="auto"/>
                <w:sz w:val="20"/>
                <w:szCs w:val="20"/>
              </w:rPr>
            </w:pPr>
            <w:r>
              <w:rPr>
                <w:rFonts w:ascii="宋体" w:hAnsi="宋体" w:eastAsia="宋体" w:cs="宋体"/>
                <w:color w:val="auto"/>
                <w:sz w:val="7"/>
                <w:szCs w:val="7"/>
              </w:rPr>
              <w:t>90%</w:t>
            </w:r>
          </w:p>
        </w:tc>
        <w:tc>
          <w:tcPr>
            <w:tcW w:w="340" w:type="dxa"/>
            <w:vAlign w:val="bottom"/>
          </w:tcPr>
          <w:p w14:paraId="6CB94BF9">
            <w:pPr>
              <w:spacing w:after="0" w:line="80" w:lineRule="exact"/>
              <w:ind w:left="20"/>
              <w:rPr>
                <w:color w:val="auto"/>
                <w:sz w:val="20"/>
                <w:szCs w:val="20"/>
              </w:rPr>
            </w:pPr>
            <w:r>
              <w:rPr>
                <w:rFonts w:ascii="宋体" w:hAnsi="宋体" w:eastAsia="宋体" w:cs="宋体"/>
                <w:color w:val="auto"/>
                <w:sz w:val="7"/>
                <w:szCs w:val="7"/>
              </w:rPr>
              <w:t>百分比</w:t>
            </w:r>
          </w:p>
        </w:tc>
        <w:tc>
          <w:tcPr>
            <w:tcW w:w="1020" w:type="dxa"/>
            <w:vAlign w:val="bottom"/>
          </w:tcPr>
          <w:p w14:paraId="240B319F">
            <w:pPr>
              <w:spacing w:after="0" w:line="80" w:lineRule="exact"/>
              <w:ind w:left="20"/>
              <w:rPr>
                <w:color w:val="auto"/>
                <w:sz w:val="20"/>
                <w:szCs w:val="20"/>
              </w:rPr>
            </w:pPr>
            <w:r>
              <w:rPr>
                <w:rFonts w:ascii="宋体" w:hAnsi="宋体" w:eastAsia="宋体" w:cs="宋体"/>
                <w:color w:val="auto"/>
                <w:sz w:val="7"/>
                <w:szCs w:val="7"/>
              </w:rPr>
              <w:t>市场主体年报率</w:t>
            </w:r>
          </w:p>
        </w:tc>
        <w:tc>
          <w:tcPr>
            <w:tcW w:w="2060" w:type="dxa"/>
            <w:vAlign w:val="bottom"/>
          </w:tcPr>
          <w:p w14:paraId="6F065C85">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6E5A5928">
            <w:pPr>
              <w:spacing w:after="0"/>
              <w:rPr>
                <w:color w:val="auto"/>
                <w:sz w:val="1"/>
                <w:szCs w:val="1"/>
              </w:rPr>
            </w:pPr>
          </w:p>
        </w:tc>
      </w:tr>
      <w:tr w14:paraId="70740203">
        <w:tblPrEx>
          <w:tblCellMar>
            <w:top w:w="0" w:type="dxa"/>
            <w:left w:w="0" w:type="dxa"/>
            <w:bottom w:w="0" w:type="dxa"/>
            <w:right w:w="0" w:type="dxa"/>
          </w:tblCellMar>
        </w:tblPrEx>
        <w:trPr>
          <w:trHeight w:val="39" w:hRule="atLeast"/>
        </w:trPr>
        <w:tc>
          <w:tcPr>
            <w:tcW w:w="440" w:type="dxa"/>
            <w:vAlign w:val="bottom"/>
          </w:tcPr>
          <w:p w14:paraId="78AE25B9">
            <w:pPr>
              <w:spacing w:after="0"/>
              <w:rPr>
                <w:color w:val="auto"/>
                <w:sz w:val="3"/>
                <w:szCs w:val="3"/>
              </w:rPr>
            </w:pPr>
          </w:p>
        </w:tc>
        <w:tc>
          <w:tcPr>
            <w:tcW w:w="440" w:type="dxa"/>
            <w:tcBorders>
              <w:bottom w:val="single" w:color="auto" w:sz="8" w:space="0"/>
            </w:tcBorders>
            <w:vAlign w:val="bottom"/>
          </w:tcPr>
          <w:p w14:paraId="1A22D0BE">
            <w:pPr>
              <w:spacing w:after="0"/>
              <w:rPr>
                <w:color w:val="auto"/>
                <w:sz w:val="3"/>
                <w:szCs w:val="3"/>
              </w:rPr>
            </w:pPr>
          </w:p>
        </w:tc>
        <w:tc>
          <w:tcPr>
            <w:tcW w:w="340" w:type="dxa"/>
            <w:tcBorders>
              <w:bottom w:val="single" w:color="auto" w:sz="8" w:space="0"/>
            </w:tcBorders>
            <w:vAlign w:val="bottom"/>
          </w:tcPr>
          <w:p w14:paraId="6311B238">
            <w:pPr>
              <w:spacing w:after="0"/>
              <w:rPr>
                <w:color w:val="auto"/>
                <w:sz w:val="3"/>
                <w:szCs w:val="3"/>
              </w:rPr>
            </w:pPr>
          </w:p>
        </w:tc>
        <w:tc>
          <w:tcPr>
            <w:tcW w:w="1020" w:type="dxa"/>
            <w:tcBorders>
              <w:bottom w:val="single" w:color="auto" w:sz="8" w:space="0"/>
            </w:tcBorders>
            <w:vAlign w:val="bottom"/>
          </w:tcPr>
          <w:p w14:paraId="6661A06D">
            <w:pPr>
              <w:spacing w:after="0"/>
              <w:rPr>
                <w:color w:val="auto"/>
                <w:sz w:val="3"/>
                <w:szCs w:val="3"/>
              </w:rPr>
            </w:pPr>
          </w:p>
        </w:tc>
        <w:tc>
          <w:tcPr>
            <w:tcW w:w="2060" w:type="dxa"/>
            <w:tcBorders>
              <w:bottom w:val="single" w:color="auto" w:sz="8" w:space="0"/>
            </w:tcBorders>
            <w:vAlign w:val="bottom"/>
          </w:tcPr>
          <w:p w14:paraId="6849E71E">
            <w:pPr>
              <w:spacing w:after="0"/>
              <w:rPr>
                <w:color w:val="auto"/>
                <w:sz w:val="3"/>
                <w:szCs w:val="3"/>
              </w:rPr>
            </w:pPr>
          </w:p>
        </w:tc>
        <w:tc>
          <w:tcPr>
            <w:tcW w:w="0" w:type="dxa"/>
            <w:vAlign w:val="bottom"/>
          </w:tcPr>
          <w:p w14:paraId="18494443">
            <w:pPr>
              <w:spacing w:after="0"/>
              <w:rPr>
                <w:color w:val="auto"/>
                <w:sz w:val="1"/>
                <w:szCs w:val="1"/>
              </w:rPr>
            </w:pPr>
          </w:p>
        </w:tc>
      </w:tr>
      <w:tr w14:paraId="640F1320">
        <w:tblPrEx>
          <w:tblCellMar>
            <w:top w:w="0" w:type="dxa"/>
            <w:left w:w="0" w:type="dxa"/>
            <w:bottom w:w="0" w:type="dxa"/>
            <w:right w:w="0" w:type="dxa"/>
          </w:tblCellMar>
        </w:tblPrEx>
        <w:trPr>
          <w:trHeight w:val="69" w:hRule="atLeast"/>
        </w:trPr>
        <w:tc>
          <w:tcPr>
            <w:tcW w:w="880" w:type="dxa"/>
            <w:gridSpan w:val="2"/>
            <w:vAlign w:val="bottom"/>
          </w:tcPr>
          <w:p w14:paraId="01CC6168">
            <w:pPr>
              <w:spacing w:after="0" w:line="70" w:lineRule="exact"/>
              <w:ind w:left="460"/>
              <w:rPr>
                <w:color w:val="auto"/>
                <w:sz w:val="20"/>
                <w:szCs w:val="20"/>
              </w:rPr>
            </w:pPr>
            <w:r>
              <w:rPr>
                <w:rFonts w:ascii="宋体" w:hAnsi="宋体" w:eastAsia="宋体" w:cs="宋体"/>
                <w:color w:val="auto"/>
                <w:sz w:val="7"/>
                <w:szCs w:val="7"/>
              </w:rPr>
              <w:t>2023-12-31</w:t>
            </w:r>
          </w:p>
        </w:tc>
        <w:tc>
          <w:tcPr>
            <w:tcW w:w="340" w:type="dxa"/>
            <w:vMerge w:val="restart"/>
            <w:vAlign w:val="bottom"/>
          </w:tcPr>
          <w:p w14:paraId="3EFE9964">
            <w:pPr>
              <w:spacing w:after="0" w:line="80" w:lineRule="exact"/>
              <w:ind w:left="20"/>
              <w:rPr>
                <w:color w:val="auto"/>
                <w:sz w:val="20"/>
                <w:szCs w:val="20"/>
              </w:rPr>
            </w:pPr>
            <w:r>
              <w:rPr>
                <w:rFonts w:ascii="宋体" w:hAnsi="宋体" w:eastAsia="宋体" w:cs="宋体"/>
                <w:color w:val="auto"/>
                <w:sz w:val="7"/>
                <w:szCs w:val="7"/>
              </w:rPr>
              <w:t>天</w:t>
            </w:r>
          </w:p>
        </w:tc>
        <w:tc>
          <w:tcPr>
            <w:tcW w:w="1020" w:type="dxa"/>
            <w:vMerge w:val="restart"/>
            <w:vAlign w:val="bottom"/>
          </w:tcPr>
          <w:p w14:paraId="3D843232">
            <w:pPr>
              <w:spacing w:after="0" w:line="80" w:lineRule="exact"/>
              <w:ind w:left="20"/>
              <w:rPr>
                <w:color w:val="auto"/>
                <w:sz w:val="20"/>
                <w:szCs w:val="20"/>
              </w:rPr>
            </w:pPr>
            <w:r>
              <w:rPr>
                <w:rFonts w:ascii="宋体" w:hAnsi="宋体" w:eastAsia="宋体" w:cs="宋体"/>
                <w:color w:val="auto"/>
                <w:sz w:val="7"/>
                <w:szCs w:val="7"/>
              </w:rPr>
              <w:t>完成时间</w:t>
            </w:r>
          </w:p>
        </w:tc>
        <w:tc>
          <w:tcPr>
            <w:tcW w:w="2060" w:type="dxa"/>
            <w:vMerge w:val="restart"/>
            <w:vAlign w:val="bottom"/>
          </w:tcPr>
          <w:p w14:paraId="3A73D465">
            <w:pPr>
              <w:spacing w:after="0" w:line="80" w:lineRule="exact"/>
              <w:ind w:left="20"/>
              <w:rPr>
                <w:color w:val="auto"/>
                <w:sz w:val="20"/>
                <w:szCs w:val="20"/>
              </w:rPr>
            </w:pPr>
            <w:r>
              <w:rPr>
                <w:rFonts w:ascii="宋体" w:hAnsi="宋体" w:eastAsia="宋体" w:cs="宋体"/>
                <w:color w:val="auto"/>
                <w:sz w:val="7"/>
                <w:szCs w:val="7"/>
              </w:rPr>
              <w:t>1</w:t>
            </w:r>
          </w:p>
        </w:tc>
        <w:tc>
          <w:tcPr>
            <w:tcW w:w="0" w:type="dxa"/>
            <w:vAlign w:val="bottom"/>
          </w:tcPr>
          <w:p w14:paraId="6B8095A6">
            <w:pPr>
              <w:spacing w:after="0"/>
              <w:rPr>
                <w:color w:val="auto"/>
                <w:sz w:val="1"/>
                <w:szCs w:val="1"/>
              </w:rPr>
            </w:pPr>
          </w:p>
        </w:tc>
      </w:tr>
      <w:tr w14:paraId="166CC644">
        <w:tblPrEx>
          <w:tblCellMar>
            <w:top w:w="0" w:type="dxa"/>
            <w:left w:w="0" w:type="dxa"/>
            <w:bottom w:w="0" w:type="dxa"/>
            <w:right w:w="0" w:type="dxa"/>
          </w:tblCellMar>
        </w:tblPrEx>
        <w:trPr>
          <w:trHeight w:val="39" w:hRule="atLeast"/>
        </w:trPr>
        <w:tc>
          <w:tcPr>
            <w:tcW w:w="440" w:type="dxa"/>
            <w:vAlign w:val="bottom"/>
          </w:tcPr>
          <w:p w14:paraId="6C55A84C">
            <w:pPr>
              <w:spacing w:after="0"/>
              <w:rPr>
                <w:color w:val="auto"/>
                <w:sz w:val="3"/>
                <w:szCs w:val="3"/>
              </w:rPr>
            </w:pPr>
          </w:p>
        </w:tc>
        <w:tc>
          <w:tcPr>
            <w:tcW w:w="440" w:type="dxa"/>
            <w:vMerge w:val="restart"/>
            <w:vAlign w:val="bottom"/>
          </w:tcPr>
          <w:p w14:paraId="7F7E4785">
            <w:pPr>
              <w:spacing w:after="0" w:line="79" w:lineRule="exact"/>
              <w:ind w:left="20"/>
              <w:rPr>
                <w:color w:val="auto"/>
                <w:sz w:val="20"/>
                <w:szCs w:val="20"/>
              </w:rPr>
            </w:pPr>
            <w:r>
              <w:rPr>
                <w:rFonts w:ascii="宋体" w:hAnsi="宋体" w:eastAsia="宋体" w:cs="宋体"/>
                <w:color w:val="auto"/>
                <w:sz w:val="7"/>
                <w:szCs w:val="7"/>
              </w:rPr>
              <w:t>前</w:t>
            </w:r>
          </w:p>
        </w:tc>
        <w:tc>
          <w:tcPr>
            <w:tcW w:w="340" w:type="dxa"/>
            <w:vMerge w:val="continue"/>
            <w:vAlign w:val="bottom"/>
          </w:tcPr>
          <w:p w14:paraId="08413203">
            <w:pPr>
              <w:spacing w:after="0"/>
              <w:rPr>
                <w:color w:val="auto"/>
                <w:sz w:val="3"/>
                <w:szCs w:val="3"/>
              </w:rPr>
            </w:pPr>
          </w:p>
        </w:tc>
        <w:tc>
          <w:tcPr>
            <w:tcW w:w="1020" w:type="dxa"/>
            <w:vMerge w:val="continue"/>
            <w:vAlign w:val="bottom"/>
          </w:tcPr>
          <w:p w14:paraId="7003F367">
            <w:pPr>
              <w:spacing w:after="0"/>
              <w:rPr>
                <w:color w:val="auto"/>
                <w:sz w:val="3"/>
                <w:szCs w:val="3"/>
              </w:rPr>
            </w:pPr>
          </w:p>
        </w:tc>
        <w:tc>
          <w:tcPr>
            <w:tcW w:w="2060" w:type="dxa"/>
            <w:vMerge w:val="continue"/>
            <w:vAlign w:val="bottom"/>
          </w:tcPr>
          <w:p w14:paraId="141C73A9">
            <w:pPr>
              <w:spacing w:after="0"/>
              <w:rPr>
                <w:color w:val="auto"/>
                <w:sz w:val="3"/>
                <w:szCs w:val="3"/>
              </w:rPr>
            </w:pPr>
          </w:p>
        </w:tc>
        <w:tc>
          <w:tcPr>
            <w:tcW w:w="0" w:type="dxa"/>
            <w:vAlign w:val="bottom"/>
          </w:tcPr>
          <w:p w14:paraId="1B8B5D72">
            <w:pPr>
              <w:spacing w:after="0" w:line="20" w:lineRule="exact"/>
              <w:rPr>
                <w:color w:val="auto"/>
                <w:sz w:val="1"/>
                <w:szCs w:val="1"/>
              </w:rPr>
            </w:pPr>
          </w:p>
        </w:tc>
      </w:tr>
      <w:tr w14:paraId="3D18FD72">
        <w:tblPrEx>
          <w:tblCellMar>
            <w:top w:w="0" w:type="dxa"/>
            <w:left w:w="0" w:type="dxa"/>
            <w:bottom w:w="0" w:type="dxa"/>
            <w:right w:w="0" w:type="dxa"/>
          </w:tblCellMar>
        </w:tblPrEx>
        <w:trPr>
          <w:trHeight w:val="39" w:hRule="atLeast"/>
        </w:trPr>
        <w:tc>
          <w:tcPr>
            <w:tcW w:w="440" w:type="dxa"/>
            <w:vAlign w:val="bottom"/>
          </w:tcPr>
          <w:p w14:paraId="3CA18DFF">
            <w:pPr>
              <w:spacing w:after="0"/>
              <w:rPr>
                <w:color w:val="auto"/>
                <w:sz w:val="3"/>
                <w:szCs w:val="3"/>
              </w:rPr>
            </w:pPr>
          </w:p>
        </w:tc>
        <w:tc>
          <w:tcPr>
            <w:tcW w:w="440" w:type="dxa"/>
            <w:vMerge w:val="continue"/>
            <w:tcBorders>
              <w:bottom w:val="single" w:color="auto" w:sz="8" w:space="0"/>
            </w:tcBorders>
            <w:vAlign w:val="bottom"/>
          </w:tcPr>
          <w:p w14:paraId="3CBF35F7">
            <w:pPr>
              <w:spacing w:after="0"/>
              <w:rPr>
                <w:color w:val="auto"/>
                <w:sz w:val="3"/>
                <w:szCs w:val="3"/>
              </w:rPr>
            </w:pPr>
          </w:p>
        </w:tc>
        <w:tc>
          <w:tcPr>
            <w:tcW w:w="340" w:type="dxa"/>
            <w:tcBorders>
              <w:bottom w:val="single" w:color="auto" w:sz="8" w:space="0"/>
            </w:tcBorders>
            <w:vAlign w:val="bottom"/>
          </w:tcPr>
          <w:p w14:paraId="20DA7F9C">
            <w:pPr>
              <w:spacing w:after="0"/>
              <w:rPr>
                <w:color w:val="auto"/>
                <w:sz w:val="3"/>
                <w:szCs w:val="3"/>
              </w:rPr>
            </w:pPr>
          </w:p>
        </w:tc>
        <w:tc>
          <w:tcPr>
            <w:tcW w:w="1020" w:type="dxa"/>
            <w:tcBorders>
              <w:bottom w:val="single" w:color="auto" w:sz="8" w:space="0"/>
            </w:tcBorders>
            <w:vAlign w:val="bottom"/>
          </w:tcPr>
          <w:p w14:paraId="0C5D59DA">
            <w:pPr>
              <w:spacing w:after="0"/>
              <w:rPr>
                <w:color w:val="auto"/>
                <w:sz w:val="3"/>
                <w:szCs w:val="3"/>
              </w:rPr>
            </w:pPr>
          </w:p>
        </w:tc>
        <w:tc>
          <w:tcPr>
            <w:tcW w:w="2060" w:type="dxa"/>
            <w:tcBorders>
              <w:bottom w:val="single" w:color="auto" w:sz="8" w:space="0"/>
            </w:tcBorders>
            <w:vAlign w:val="bottom"/>
          </w:tcPr>
          <w:p w14:paraId="7FD672DD">
            <w:pPr>
              <w:spacing w:after="0"/>
              <w:rPr>
                <w:color w:val="auto"/>
                <w:sz w:val="3"/>
                <w:szCs w:val="3"/>
              </w:rPr>
            </w:pPr>
          </w:p>
        </w:tc>
        <w:tc>
          <w:tcPr>
            <w:tcW w:w="0" w:type="dxa"/>
            <w:vAlign w:val="bottom"/>
          </w:tcPr>
          <w:p w14:paraId="52753098">
            <w:pPr>
              <w:spacing w:after="0"/>
              <w:rPr>
                <w:color w:val="auto"/>
                <w:sz w:val="1"/>
                <w:szCs w:val="1"/>
              </w:rPr>
            </w:pPr>
          </w:p>
        </w:tc>
      </w:tr>
      <w:tr w14:paraId="792722B4">
        <w:tblPrEx>
          <w:tblCellMar>
            <w:top w:w="0" w:type="dxa"/>
            <w:left w:w="0" w:type="dxa"/>
            <w:bottom w:w="0" w:type="dxa"/>
            <w:right w:w="0" w:type="dxa"/>
          </w:tblCellMar>
        </w:tblPrEx>
        <w:trPr>
          <w:trHeight w:val="69" w:hRule="atLeast"/>
        </w:trPr>
        <w:tc>
          <w:tcPr>
            <w:tcW w:w="440" w:type="dxa"/>
            <w:vAlign w:val="bottom"/>
          </w:tcPr>
          <w:p w14:paraId="1FEE3B69">
            <w:pPr>
              <w:spacing w:after="0"/>
              <w:rPr>
                <w:color w:val="auto"/>
                <w:sz w:val="6"/>
                <w:szCs w:val="6"/>
              </w:rPr>
            </w:pPr>
          </w:p>
        </w:tc>
        <w:tc>
          <w:tcPr>
            <w:tcW w:w="440" w:type="dxa"/>
            <w:vAlign w:val="bottom"/>
          </w:tcPr>
          <w:p w14:paraId="5089D9D1">
            <w:pPr>
              <w:spacing w:after="0" w:line="70" w:lineRule="exact"/>
              <w:ind w:left="20"/>
              <w:rPr>
                <w:color w:val="auto"/>
                <w:sz w:val="20"/>
                <w:szCs w:val="20"/>
              </w:rPr>
            </w:pPr>
            <w:r>
              <w:rPr>
                <w:rFonts w:ascii="宋体" w:hAnsi="宋体" w:eastAsia="宋体" w:cs="宋体"/>
                <w:color w:val="auto"/>
                <w:sz w:val="7"/>
                <w:szCs w:val="7"/>
              </w:rPr>
              <w:t>根据申请、</w:t>
            </w:r>
          </w:p>
        </w:tc>
        <w:tc>
          <w:tcPr>
            <w:tcW w:w="340" w:type="dxa"/>
            <w:vAlign w:val="bottom"/>
          </w:tcPr>
          <w:p w14:paraId="699039A9">
            <w:pPr>
              <w:spacing w:after="0"/>
              <w:rPr>
                <w:color w:val="auto"/>
                <w:sz w:val="6"/>
                <w:szCs w:val="6"/>
              </w:rPr>
            </w:pPr>
          </w:p>
        </w:tc>
        <w:tc>
          <w:tcPr>
            <w:tcW w:w="1020" w:type="dxa"/>
            <w:vMerge w:val="restart"/>
            <w:vAlign w:val="bottom"/>
          </w:tcPr>
          <w:p w14:paraId="25CEADCF">
            <w:pPr>
              <w:spacing w:after="0" w:line="80" w:lineRule="exact"/>
              <w:ind w:left="20"/>
              <w:rPr>
                <w:color w:val="auto"/>
                <w:sz w:val="20"/>
                <w:szCs w:val="20"/>
              </w:rPr>
            </w:pPr>
            <w:r>
              <w:rPr>
                <w:rFonts w:ascii="宋体" w:hAnsi="宋体" w:eastAsia="宋体" w:cs="宋体"/>
                <w:color w:val="auto"/>
                <w:w w:val="99"/>
                <w:sz w:val="7"/>
                <w:szCs w:val="7"/>
              </w:rPr>
              <w:t>根据申请、协议按时支付资助奖</w:t>
            </w:r>
          </w:p>
        </w:tc>
        <w:tc>
          <w:tcPr>
            <w:tcW w:w="2060" w:type="dxa"/>
            <w:vAlign w:val="bottom"/>
          </w:tcPr>
          <w:p w14:paraId="74612793">
            <w:pPr>
              <w:spacing w:after="0"/>
              <w:rPr>
                <w:color w:val="auto"/>
                <w:sz w:val="6"/>
                <w:szCs w:val="6"/>
              </w:rPr>
            </w:pPr>
          </w:p>
        </w:tc>
        <w:tc>
          <w:tcPr>
            <w:tcW w:w="0" w:type="dxa"/>
            <w:vAlign w:val="bottom"/>
          </w:tcPr>
          <w:p w14:paraId="30957F04">
            <w:pPr>
              <w:spacing w:after="0"/>
              <w:rPr>
                <w:color w:val="auto"/>
                <w:sz w:val="1"/>
                <w:szCs w:val="1"/>
              </w:rPr>
            </w:pPr>
          </w:p>
        </w:tc>
      </w:tr>
      <w:tr w14:paraId="4BC05A0D">
        <w:tblPrEx>
          <w:tblCellMar>
            <w:top w:w="0" w:type="dxa"/>
            <w:left w:w="0" w:type="dxa"/>
            <w:bottom w:w="0" w:type="dxa"/>
            <w:right w:w="0" w:type="dxa"/>
          </w:tblCellMar>
        </w:tblPrEx>
        <w:trPr>
          <w:trHeight w:val="80" w:hRule="atLeast"/>
        </w:trPr>
        <w:tc>
          <w:tcPr>
            <w:tcW w:w="440" w:type="dxa"/>
            <w:vAlign w:val="bottom"/>
          </w:tcPr>
          <w:p w14:paraId="695499DC">
            <w:pPr>
              <w:spacing w:after="0"/>
              <w:rPr>
                <w:color w:val="auto"/>
                <w:sz w:val="6"/>
                <w:szCs w:val="6"/>
              </w:rPr>
            </w:pPr>
          </w:p>
        </w:tc>
        <w:tc>
          <w:tcPr>
            <w:tcW w:w="440" w:type="dxa"/>
            <w:vAlign w:val="bottom"/>
          </w:tcPr>
          <w:p w14:paraId="12F1F064">
            <w:pPr>
              <w:spacing w:after="0" w:line="80" w:lineRule="exact"/>
              <w:ind w:left="20"/>
              <w:rPr>
                <w:color w:val="auto"/>
                <w:sz w:val="20"/>
                <w:szCs w:val="20"/>
              </w:rPr>
            </w:pPr>
            <w:r>
              <w:rPr>
                <w:rFonts w:ascii="宋体" w:hAnsi="宋体" w:eastAsia="宋体" w:cs="宋体"/>
                <w:color w:val="auto"/>
                <w:sz w:val="7"/>
                <w:szCs w:val="7"/>
              </w:rPr>
              <w:t>协议按时支</w:t>
            </w:r>
          </w:p>
        </w:tc>
        <w:tc>
          <w:tcPr>
            <w:tcW w:w="340" w:type="dxa"/>
            <w:vAlign w:val="bottom"/>
          </w:tcPr>
          <w:p w14:paraId="33B3477D">
            <w:pPr>
              <w:spacing w:after="0" w:line="80" w:lineRule="exact"/>
              <w:ind w:left="20"/>
              <w:rPr>
                <w:color w:val="auto"/>
                <w:sz w:val="20"/>
                <w:szCs w:val="20"/>
              </w:rPr>
            </w:pPr>
            <w:r>
              <w:rPr>
                <w:rFonts w:ascii="宋体" w:hAnsi="宋体" w:eastAsia="宋体" w:cs="宋体"/>
                <w:color w:val="auto"/>
                <w:sz w:val="7"/>
                <w:szCs w:val="7"/>
              </w:rPr>
              <w:t>及时</w:t>
            </w:r>
          </w:p>
        </w:tc>
        <w:tc>
          <w:tcPr>
            <w:tcW w:w="1020" w:type="dxa"/>
            <w:vMerge w:val="continue"/>
            <w:vAlign w:val="bottom"/>
          </w:tcPr>
          <w:p w14:paraId="3FE12E70">
            <w:pPr>
              <w:spacing w:after="0"/>
              <w:rPr>
                <w:color w:val="auto"/>
                <w:sz w:val="6"/>
                <w:szCs w:val="6"/>
              </w:rPr>
            </w:pPr>
          </w:p>
        </w:tc>
        <w:tc>
          <w:tcPr>
            <w:tcW w:w="2060" w:type="dxa"/>
            <w:vAlign w:val="bottom"/>
          </w:tcPr>
          <w:p w14:paraId="46891B0C">
            <w:pPr>
              <w:spacing w:after="0" w:line="80" w:lineRule="exact"/>
              <w:ind w:left="20"/>
              <w:rPr>
                <w:color w:val="auto"/>
                <w:sz w:val="20"/>
                <w:szCs w:val="20"/>
              </w:rPr>
            </w:pPr>
            <w:r>
              <w:rPr>
                <w:rFonts w:ascii="宋体" w:hAnsi="宋体" w:eastAsia="宋体" w:cs="宋体"/>
                <w:color w:val="auto"/>
                <w:sz w:val="7"/>
                <w:szCs w:val="7"/>
              </w:rPr>
              <w:t>1</w:t>
            </w:r>
          </w:p>
        </w:tc>
        <w:tc>
          <w:tcPr>
            <w:tcW w:w="0" w:type="dxa"/>
            <w:vAlign w:val="bottom"/>
          </w:tcPr>
          <w:p w14:paraId="76AD11C5">
            <w:pPr>
              <w:spacing w:after="0"/>
              <w:rPr>
                <w:color w:val="auto"/>
                <w:sz w:val="1"/>
                <w:szCs w:val="1"/>
              </w:rPr>
            </w:pPr>
          </w:p>
        </w:tc>
      </w:tr>
      <w:tr w14:paraId="4896FB90">
        <w:tblPrEx>
          <w:tblCellMar>
            <w:top w:w="0" w:type="dxa"/>
            <w:left w:w="0" w:type="dxa"/>
            <w:bottom w:w="0" w:type="dxa"/>
            <w:right w:w="0" w:type="dxa"/>
          </w:tblCellMar>
        </w:tblPrEx>
        <w:trPr>
          <w:trHeight w:val="78" w:hRule="atLeast"/>
        </w:trPr>
        <w:tc>
          <w:tcPr>
            <w:tcW w:w="440" w:type="dxa"/>
            <w:vAlign w:val="bottom"/>
          </w:tcPr>
          <w:p w14:paraId="289485DD">
            <w:pPr>
              <w:spacing w:after="0"/>
              <w:rPr>
                <w:color w:val="auto"/>
                <w:sz w:val="6"/>
                <w:szCs w:val="6"/>
              </w:rPr>
            </w:pPr>
          </w:p>
        </w:tc>
        <w:tc>
          <w:tcPr>
            <w:tcW w:w="440" w:type="dxa"/>
            <w:tcBorders>
              <w:bottom w:val="single" w:color="auto" w:sz="8" w:space="0"/>
            </w:tcBorders>
            <w:vAlign w:val="bottom"/>
          </w:tcPr>
          <w:p w14:paraId="653782ED">
            <w:pPr>
              <w:spacing w:after="0" w:line="78" w:lineRule="exact"/>
              <w:ind w:left="20"/>
              <w:rPr>
                <w:color w:val="auto"/>
                <w:sz w:val="20"/>
                <w:szCs w:val="20"/>
              </w:rPr>
            </w:pPr>
            <w:r>
              <w:rPr>
                <w:rFonts w:ascii="宋体" w:hAnsi="宋体" w:eastAsia="宋体" w:cs="宋体"/>
                <w:color w:val="auto"/>
                <w:sz w:val="7"/>
                <w:szCs w:val="7"/>
              </w:rPr>
              <w:t>付资助奖励</w:t>
            </w:r>
          </w:p>
        </w:tc>
        <w:tc>
          <w:tcPr>
            <w:tcW w:w="340" w:type="dxa"/>
            <w:tcBorders>
              <w:bottom w:val="single" w:color="auto" w:sz="8" w:space="0"/>
            </w:tcBorders>
            <w:vAlign w:val="bottom"/>
          </w:tcPr>
          <w:p w14:paraId="39E8C6C1">
            <w:pPr>
              <w:spacing w:after="0"/>
              <w:rPr>
                <w:color w:val="auto"/>
                <w:sz w:val="6"/>
                <w:szCs w:val="6"/>
              </w:rPr>
            </w:pPr>
          </w:p>
        </w:tc>
        <w:tc>
          <w:tcPr>
            <w:tcW w:w="1020" w:type="dxa"/>
            <w:tcBorders>
              <w:bottom w:val="single" w:color="auto" w:sz="8" w:space="0"/>
            </w:tcBorders>
            <w:vAlign w:val="bottom"/>
          </w:tcPr>
          <w:p w14:paraId="49740E11">
            <w:pPr>
              <w:spacing w:after="0" w:line="66" w:lineRule="exact"/>
              <w:ind w:left="20"/>
              <w:rPr>
                <w:color w:val="auto"/>
                <w:sz w:val="20"/>
                <w:szCs w:val="20"/>
              </w:rPr>
            </w:pPr>
            <w:r>
              <w:rPr>
                <w:rFonts w:ascii="宋体" w:hAnsi="宋体" w:eastAsia="宋体" w:cs="宋体"/>
                <w:color w:val="auto"/>
                <w:sz w:val="7"/>
                <w:szCs w:val="7"/>
              </w:rPr>
              <w:t>励金</w:t>
            </w:r>
          </w:p>
        </w:tc>
        <w:tc>
          <w:tcPr>
            <w:tcW w:w="2060" w:type="dxa"/>
            <w:tcBorders>
              <w:bottom w:val="single" w:color="auto" w:sz="8" w:space="0"/>
            </w:tcBorders>
            <w:vAlign w:val="bottom"/>
          </w:tcPr>
          <w:p w14:paraId="161EAD2B">
            <w:pPr>
              <w:spacing w:after="0"/>
              <w:rPr>
                <w:color w:val="auto"/>
                <w:sz w:val="6"/>
                <w:szCs w:val="6"/>
              </w:rPr>
            </w:pPr>
          </w:p>
        </w:tc>
        <w:tc>
          <w:tcPr>
            <w:tcW w:w="0" w:type="dxa"/>
            <w:vAlign w:val="bottom"/>
          </w:tcPr>
          <w:p w14:paraId="39DE3EBD">
            <w:pPr>
              <w:spacing w:after="0"/>
              <w:rPr>
                <w:color w:val="auto"/>
                <w:sz w:val="1"/>
                <w:szCs w:val="1"/>
              </w:rPr>
            </w:pPr>
          </w:p>
        </w:tc>
      </w:tr>
      <w:tr w14:paraId="29008FDB">
        <w:tblPrEx>
          <w:tblCellMar>
            <w:top w:w="0" w:type="dxa"/>
            <w:left w:w="0" w:type="dxa"/>
            <w:bottom w:w="0" w:type="dxa"/>
            <w:right w:w="0" w:type="dxa"/>
          </w:tblCellMar>
        </w:tblPrEx>
        <w:trPr>
          <w:trHeight w:val="100" w:hRule="atLeast"/>
        </w:trPr>
        <w:tc>
          <w:tcPr>
            <w:tcW w:w="440" w:type="dxa"/>
            <w:vAlign w:val="bottom"/>
          </w:tcPr>
          <w:p w14:paraId="1300F522">
            <w:pPr>
              <w:spacing w:after="0"/>
              <w:rPr>
                <w:color w:val="auto"/>
                <w:sz w:val="8"/>
                <w:szCs w:val="8"/>
              </w:rPr>
            </w:pPr>
          </w:p>
        </w:tc>
        <w:tc>
          <w:tcPr>
            <w:tcW w:w="440" w:type="dxa"/>
            <w:vAlign w:val="bottom"/>
          </w:tcPr>
          <w:p w14:paraId="2BD0D7EF">
            <w:pPr>
              <w:spacing w:after="0" w:line="70" w:lineRule="exact"/>
              <w:ind w:left="20"/>
              <w:rPr>
                <w:color w:val="auto"/>
                <w:sz w:val="20"/>
                <w:szCs w:val="20"/>
              </w:rPr>
            </w:pPr>
            <w:r>
              <w:rPr>
                <w:rFonts w:ascii="宋体" w:hAnsi="宋体" w:eastAsia="宋体" w:cs="宋体"/>
                <w:color w:val="auto"/>
                <w:sz w:val="7"/>
                <w:szCs w:val="7"/>
              </w:rPr>
              <w:t>不超过项目</w:t>
            </w:r>
          </w:p>
        </w:tc>
        <w:tc>
          <w:tcPr>
            <w:tcW w:w="340" w:type="dxa"/>
            <w:vAlign w:val="bottom"/>
          </w:tcPr>
          <w:p w14:paraId="0D7A87ED">
            <w:pPr>
              <w:spacing w:after="0" w:line="80" w:lineRule="exact"/>
              <w:ind w:left="20"/>
              <w:rPr>
                <w:color w:val="auto"/>
                <w:sz w:val="20"/>
                <w:szCs w:val="20"/>
              </w:rPr>
            </w:pPr>
            <w:r>
              <w:rPr>
                <w:rFonts w:ascii="宋体" w:hAnsi="宋体" w:eastAsia="宋体" w:cs="宋体"/>
                <w:color w:val="auto"/>
                <w:sz w:val="7"/>
                <w:szCs w:val="7"/>
              </w:rPr>
              <w:t>百分比</w:t>
            </w:r>
          </w:p>
        </w:tc>
        <w:tc>
          <w:tcPr>
            <w:tcW w:w="1020" w:type="dxa"/>
            <w:vAlign w:val="bottom"/>
          </w:tcPr>
          <w:p w14:paraId="6D7AE3FE">
            <w:pPr>
              <w:spacing w:after="0" w:line="70" w:lineRule="exact"/>
              <w:ind w:left="20"/>
              <w:rPr>
                <w:color w:val="auto"/>
                <w:sz w:val="20"/>
                <w:szCs w:val="20"/>
              </w:rPr>
            </w:pPr>
            <w:r>
              <w:rPr>
                <w:rFonts w:ascii="宋体" w:hAnsi="宋体" w:eastAsia="宋体" w:cs="宋体"/>
                <w:color w:val="auto"/>
                <w:w w:val="99"/>
                <w:sz w:val="7"/>
                <w:szCs w:val="7"/>
              </w:rPr>
              <w:t>根据申请、协议按时支付资助奖</w:t>
            </w:r>
          </w:p>
        </w:tc>
        <w:tc>
          <w:tcPr>
            <w:tcW w:w="2060" w:type="dxa"/>
            <w:vAlign w:val="bottom"/>
          </w:tcPr>
          <w:p w14:paraId="3DE613D5">
            <w:pPr>
              <w:spacing w:after="0" w:line="80" w:lineRule="exact"/>
              <w:ind w:left="20"/>
              <w:rPr>
                <w:color w:val="auto"/>
                <w:sz w:val="20"/>
                <w:szCs w:val="20"/>
              </w:rPr>
            </w:pPr>
            <w:r>
              <w:rPr>
                <w:rFonts w:ascii="宋体" w:hAnsi="宋体" w:eastAsia="宋体" w:cs="宋体"/>
                <w:color w:val="auto"/>
                <w:sz w:val="7"/>
                <w:szCs w:val="7"/>
              </w:rPr>
              <w:t>1</w:t>
            </w:r>
          </w:p>
        </w:tc>
        <w:tc>
          <w:tcPr>
            <w:tcW w:w="0" w:type="dxa"/>
            <w:vAlign w:val="bottom"/>
          </w:tcPr>
          <w:p w14:paraId="15BC7438">
            <w:pPr>
              <w:spacing w:after="0"/>
              <w:rPr>
                <w:color w:val="auto"/>
                <w:sz w:val="1"/>
                <w:szCs w:val="1"/>
              </w:rPr>
            </w:pPr>
          </w:p>
        </w:tc>
      </w:tr>
      <w:tr w14:paraId="1EC2EB4C">
        <w:tblPrEx>
          <w:tblCellMar>
            <w:top w:w="0" w:type="dxa"/>
            <w:left w:w="0" w:type="dxa"/>
            <w:bottom w:w="0" w:type="dxa"/>
            <w:right w:w="0" w:type="dxa"/>
          </w:tblCellMar>
        </w:tblPrEx>
        <w:trPr>
          <w:trHeight w:val="48" w:hRule="atLeast"/>
        </w:trPr>
        <w:tc>
          <w:tcPr>
            <w:tcW w:w="440" w:type="dxa"/>
            <w:vAlign w:val="bottom"/>
          </w:tcPr>
          <w:p w14:paraId="0B8C0B61">
            <w:pPr>
              <w:spacing w:after="0"/>
              <w:rPr>
                <w:color w:val="auto"/>
                <w:sz w:val="4"/>
                <w:szCs w:val="4"/>
              </w:rPr>
            </w:pPr>
          </w:p>
        </w:tc>
        <w:tc>
          <w:tcPr>
            <w:tcW w:w="440" w:type="dxa"/>
            <w:tcBorders>
              <w:bottom w:val="single" w:color="auto" w:sz="8" w:space="0"/>
            </w:tcBorders>
            <w:vAlign w:val="bottom"/>
          </w:tcPr>
          <w:p w14:paraId="2810AA38">
            <w:pPr>
              <w:spacing w:after="0" w:line="49" w:lineRule="exact"/>
              <w:ind w:left="20"/>
              <w:rPr>
                <w:color w:val="auto"/>
                <w:sz w:val="20"/>
                <w:szCs w:val="20"/>
              </w:rPr>
            </w:pPr>
            <w:r>
              <w:rPr>
                <w:rFonts w:ascii="宋体" w:hAnsi="宋体" w:eastAsia="宋体" w:cs="宋体"/>
                <w:color w:val="auto"/>
                <w:sz w:val="5"/>
                <w:szCs w:val="5"/>
              </w:rPr>
              <w:t>总金额</w:t>
            </w:r>
          </w:p>
        </w:tc>
        <w:tc>
          <w:tcPr>
            <w:tcW w:w="340" w:type="dxa"/>
            <w:tcBorders>
              <w:bottom w:val="single" w:color="auto" w:sz="8" w:space="0"/>
            </w:tcBorders>
            <w:vAlign w:val="bottom"/>
          </w:tcPr>
          <w:p w14:paraId="07BD1345">
            <w:pPr>
              <w:spacing w:after="0"/>
              <w:rPr>
                <w:color w:val="auto"/>
                <w:sz w:val="4"/>
                <w:szCs w:val="4"/>
              </w:rPr>
            </w:pPr>
          </w:p>
        </w:tc>
        <w:tc>
          <w:tcPr>
            <w:tcW w:w="1020" w:type="dxa"/>
            <w:tcBorders>
              <w:bottom w:val="single" w:color="auto" w:sz="8" w:space="0"/>
            </w:tcBorders>
            <w:vAlign w:val="bottom"/>
          </w:tcPr>
          <w:p w14:paraId="7E1F157C">
            <w:pPr>
              <w:spacing w:after="0" w:line="49" w:lineRule="exact"/>
              <w:ind w:left="20"/>
              <w:rPr>
                <w:color w:val="auto"/>
                <w:sz w:val="20"/>
                <w:szCs w:val="20"/>
              </w:rPr>
            </w:pPr>
            <w:r>
              <w:rPr>
                <w:rFonts w:ascii="宋体" w:hAnsi="宋体" w:eastAsia="宋体" w:cs="宋体"/>
                <w:color w:val="auto"/>
                <w:sz w:val="5"/>
                <w:szCs w:val="5"/>
              </w:rPr>
              <w:t>励金</w:t>
            </w:r>
          </w:p>
        </w:tc>
        <w:tc>
          <w:tcPr>
            <w:tcW w:w="2060" w:type="dxa"/>
            <w:tcBorders>
              <w:bottom w:val="single" w:color="auto" w:sz="8" w:space="0"/>
            </w:tcBorders>
            <w:vAlign w:val="bottom"/>
          </w:tcPr>
          <w:p w14:paraId="6359FE31">
            <w:pPr>
              <w:spacing w:after="0"/>
              <w:rPr>
                <w:color w:val="auto"/>
                <w:sz w:val="4"/>
                <w:szCs w:val="4"/>
              </w:rPr>
            </w:pPr>
          </w:p>
        </w:tc>
        <w:tc>
          <w:tcPr>
            <w:tcW w:w="0" w:type="dxa"/>
            <w:vAlign w:val="bottom"/>
          </w:tcPr>
          <w:p w14:paraId="6D13DB10">
            <w:pPr>
              <w:spacing w:after="0"/>
              <w:rPr>
                <w:color w:val="auto"/>
                <w:sz w:val="1"/>
                <w:szCs w:val="1"/>
              </w:rPr>
            </w:pPr>
          </w:p>
        </w:tc>
      </w:tr>
      <w:tr w14:paraId="34A22873">
        <w:tblPrEx>
          <w:tblCellMar>
            <w:top w:w="0" w:type="dxa"/>
            <w:left w:w="0" w:type="dxa"/>
            <w:bottom w:w="0" w:type="dxa"/>
            <w:right w:w="0" w:type="dxa"/>
          </w:tblCellMar>
        </w:tblPrEx>
        <w:trPr>
          <w:trHeight w:val="100" w:hRule="atLeast"/>
        </w:trPr>
        <w:tc>
          <w:tcPr>
            <w:tcW w:w="440" w:type="dxa"/>
            <w:vAlign w:val="bottom"/>
          </w:tcPr>
          <w:p w14:paraId="30431072">
            <w:pPr>
              <w:spacing w:after="0"/>
              <w:rPr>
                <w:color w:val="auto"/>
                <w:sz w:val="8"/>
                <w:szCs w:val="8"/>
              </w:rPr>
            </w:pPr>
          </w:p>
        </w:tc>
        <w:tc>
          <w:tcPr>
            <w:tcW w:w="780" w:type="dxa"/>
            <w:gridSpan w:val="2"/>
            <w:vAlign w:val="bottom"/>
          </w:tcPr>
          <w:p w14:paraId="7156D2B0">
            <w:pPr>
              <w:spacing w:after="0" w:line="85" w:lineRule="exact"/>
              <w:ind w:left="20"/>
              <w:rPr>
                <w:color w:val="auto"/>
                <w:sz w:val="20"/>
                <w:szCs w:val="20"/>
              </w:rPr>
            </w:pPr>
            <w:r>
              <w:rPr>
                <w:rFonts w:ascii="Arial" w:hAnsi="Arial" w:eastAsia="Arial" w:cs="Arial"/>
                <w:color w:val="auto"/>
                <w:sz w:val="7"/>
                <w:szCs w:val="7"/>
              </w:rPr>
              <w:t>500</w:t>
            </w:r>
            <w:r>
              <w:rPr>
                <w:rFonts w:ascii="宋体" w:hAnsi="宋体" w:eastAsia="宋体" w:cs="宋体"/>
                <w:color w:val="auto"/>
                <w:sz w:val="7"/>
                <w:szCs w:val="7"/>
              </w:rPr>
              <w:t>元</w:t>
            </w:r>
            <w:r>
              <w:rPr>
                <w:rFonts w:ascii="Arial" w:hAnsi="Arial" w:eastAsia="Arial" w:cs="Arial"/>
                <w:color w:val="auto"/>
                <w:sz w:val="7"/>
                <w:szCs w:val="7"/>
              </w:rPr>
              <w:t>/</w:t>
            </w:r>
            <w:r>
              <w:rPr>
                <w:rFonts w:ascii="宋体" w:hAnsi="宋体" w:eastAsia="宋体" w:cs="宋体"/>
                <w:color w:val="auto"/>
                <w:sz w:val="7"/>
                <w:szCs w:val="7"/>
              </w:rPr>
              <w:t>人</w:t>
            </w:r>
            <w:r>
              <w:rPr>
                <w:rFonts w:ascii="Arial" w:hAnsi="Arial" w:eastAsia="Arial" w:cs="Arial"/>
                <w:color w:val="auto"/>
                <w:sz w:val="7"/>
                <w:szCs w:val="7"/>
              </w:rPr>
              <w:t>/</w:t>
            </w:r>
            <w:r>
              <w:rPr>
                <w:rFonts w:ascii="宋体" w:hAnsi="宋体" w:eastAsia="宋体" w:cs="宋体"/>
                <w:color w:val="auto"/>
                <w:sz w:val="7"/>
                <w:szCs w:val="7"/>
              </w:rPr>
              <w:t>天 元</w:t>
            </w:r>
            <w:r>
              <w:rPr>
                <w:rFonts w:ascii="Arial" w:hAnsi="Arial" w:eastAsia="Arial" w:cs="Arial"/>
                <w:color w:val="auto"/>
                <w:sz w:val="7"/>
                <w:szCs w:val="7"/>
              </w:rPr>
              <w:t>/</w:t>
            </w:r>
            <w:r>
              <w:rPr>
                <w:rFonts w:ascii="宋体" w:hAnsi="宋体" w:eastAsia="宋体" w:cs="宋体"/>
                <w:color w:val="auto"/>
                <w:sz w:val="7"/>
                <w:szCs w:val="7"/>
              </w:rPr>
              <w:t>人</w:t>
            </w:r>
            <w:r>
              <w:rPr>
                <w:rFonts w:ascii="Arial" w:hAnsi="Arial" w:eastAsia="Arial" w:cs="Arial"/>
                <w:color w:val="auto"/>
                <w:sz w:val="7"/>
                <w:szCs w:val="7"/>
              </w:rPr>
              <w:t>/</w:t>
            </w:r>
            <w:r>
              <w:rPr>
                <w:rFonts w:ascii="宋体" w:hAnsi="宋体" w:eastAsia="宋体" w:cs="宋体"/>
                <w:color w:val="auto"/>
                <w:sz w:val="7"/>
                <w:szCs w:val="7"/>
              </w:rPr>
              <w:t>天</w:t>
            </w:r>
          </w:p>
        </w:tc>
        <w:tc>
          <w:tcPr>
            <w:tcW w:w="1020" w:type="dxa"/>
            <w:vAlign w:val="bottom"/>
          </w:tcPr>
          <w:p w14:paraId="6D5B7DD2">
            <w:pPr>
              <w:spacing w:after="0" w:line="70" w:lineRule="exact"/>
              <w:ind w:left="20"/>
              <w:rPr>
                <w:color w:val="auto"/>
                <w:sz w:val="20"/>
                <w:szCs w:val="20"/>
              </w:rPr>
            </w:pPr>
            <w:r>
              <w:rPr>
                <w:rFonts w:ascii="宋体" w:hAnsi="宋体" w:eastAsia="宋体" w:cs="宋体"/>
                <w:color w:val="auto"/>
                <w:w w:val="99"/>
                <w:sz w:val="7"/>
                <w:szCs w:val="7"/>
              </w:rPr>
              <w:t>培训费用（含人员、业务、宣传</w:t>
            </w:r>
          </w:p>
        </w:tc>
        <w:tc>
          <w:tcPr>
            <w:tcW w:w="2060" w:type="dxa"/>
            <w:vAlign w:val="bottom"/>
          </w:tcPr>
          <w:p w14:paraId="152A9845">
            <w:pPr>
              <w:spacing w:after="0" w:line="80" w:lineRule="exact"/>
              <w:ind w:left="20"/>
              <w:rPr>
                <w:color w:val="auto"/>
                <w:sz w:val="20"/>
                <w:szCs w:val="20"/>
              </w:rPr>
            </w:pPr>
            <w:r>
              <w:rPr>
                <w:rFonts w:ascii="宋体" w:hAnsi="宋体" w:eastAsia="宋体" w:cs="宋体"/>
                <w:color w:val="auto"/>
                <w:sz w:val="7"/>
                <w:szCs w:val="7"/>
              </w:rPr>
              <w:t>1</w:t>
            </w:r>
          </w:p>
        </w:tc>
        <w:tc>
          <w:tcPr>
            <w:tcW w:w="0" w:type="dxa"/>
            <w:vAlign w:val="bottom"/>
          </w:tcPr>
          <w:p w14:paraId="2579766E">
            <w:pPr>
              <w:spacing w:after="0"/>
              <w:rPr>
                <w:color w:val="auto"/>
                <w:sz w:val="1"/>
                <w:szCs w:val="1"/>
              </w:rPr>
            </w:pPr>
          </w:p>
        </w:tc>
      </w:tr>
      <w:tr w14:paraId="34CF0960">
        <w:tblPrEx>
          <w:tblCellMar>
            <w:top w:w="0" w:type="dxa"/>
            <w:left w:w="0" w:type="dxa"/>
            <w:bottom w:w="0" w:type="dxa"/>
            <w:right w:w="0" w:type="dxa"/>
          </w:tblCellMar>
        </w:tblPrEx>
        <w:trPr>
          <w:trHeight w:val="47" w:hRule="atLeast"/>
        </w:trPr>
        <w:tc>
          <w:tcPr>
            <w:tcW w:w="440" w:type="dxa"/>
            <w:vAlign w:val="bottom"/>
          </w:tcPr>
          <w:p w14:paraId="7181B3EC">
            <w:pPr>
              <w:spacing w:after="0"/>
              <w:rPr>
                <w:color w:val="auto"/>
                <w:sz w:val="4"/>
                <w:szCs w:val="4"/>
              </w:rPr>
            </w:pPr>
          </w:p>
        </w:tc>
        <w:tc>
          <w:tcPr>
            <w:tcW w:w="440" w:type="dxa"/>
            <w:tcBorders>
              <w:bottom w:val="single" w:color="auto" w:sz="8" w:space="0"/>
            </w:tcBorders>
            <w:vAlign w:val="bottom"/>
          </w:tcPr>
          <w:p w14:paraId="70F6B32A">
            <w:pPr>
              <w:spacing w:after="0"/>
              <w:rPr>
                <w:color w:val="auto"/>
                <w:sz w:val="4"/>
                <w:szCs w:val="4"/>
              </w:rPr>
            </w:pPr>
          </w:p>
        </w:tc>
        <w:tc>
          <w:tcPr>
            <w:tcW w:w="340" w:type="dxa"/>
            <w:tcBorders>
              <w:bottom w:val="single" w:color="auto" w:sz="8" w:space="0"/>
            </w:tcBorders>
            <w:vAlign w:val="bottom"/>
          </w:tcPr>
          <w:p w14:paraId="193B8C31">
            <w:pPr>
              <w:spacing w:after="0"/>
              <w:rPr>
                <w:color w:val="auto"/>
                <w:sz w:val="4"/>
                <w:szCs w:val="4"/>
              </w:rPr>
            </w:pPr>
          </w:p>
        </w:tc>
        <w:tc>
          <w:tcPr>
            <w:tcW w:w="1020" w:type="dxa"/>
            <w:tcBorders>
              <w:bottom w:val="single" w:color="auto" w:sz="8" w:space="0"/>
            </w:tcBorders>
            <w:vAlign w:val="bottom"/>
          </w:tcPr>
          <w:p w14:paraId="627D91CB">
            <w:pPr>
              <w:spacing w:after="0" w:line="48" w:lineRule="exact"/>
              <w:ind w:left="20"/>
              <w:rPr>
                <w:color w:val="auto"/>
                <w:sz w:val="20"/>
                <w:szCs w:val="20"/>
              </w:rPr>
            </w:pPr>
            <w:r>
              <w:rPr>
                <w:rFonts w:ascii="宋体" w:hAnsi="宋体" w:eastAsia="宋体" w:cs="宋体"/>
                <w:color w:val="auto"/>
                <w:sz w:val="5"/>
                <w:szCs w:val="5"/>
              </w:rPr>
              <w:t>等）支出</w:t>
            </w:r>
          </w:p>
        </w:tc>
        <w:tc>
          <w:tcPr>
            <w:tcW w:w="2060" w:type="dxa"/>
            <w:tcBorders>
              <w:bottom w:val="single" w:color="auto" w:sz="8" w:space="0"/>
            </w:tcBorders>
            <w:vAlign w:val="bottom"/>
          </w:tcPr>
          <w:p w14:paraId="2C10BB5A">
            <w:pPr>
              <w:spacing w:after="0"/>
              <w:rPr>
                <w:color w:val="auto"/>
                <w:sz w:val="4"/>
                <w:szCs w:val="4"/>
              </w:rPr>
            </w:pPr>
          </w:p>
        </w:tc>
        <w:tc>
          <w:tcPr>
            <w:tcW w:w="0" w:type="dxa"/>
            <w:vAlign w:val="bottom"/>
          </w:tcPr>
          <w:p w14:paraId="11DA4E34">
            <w:pPr>
              <w:spacing w:after="0"/>
              <w:rPr>
                <w:color w:val="auto"/>
                <w:sz w:val="1"/>
                <w:szCs w:val="1"/>
              </w:rPr>
            </w:pPr>
          </w:p>
        </w:tc>
      </w:tr>
      <w:tr w14:paraId="34A3E58C">
        <w:tblPrEx>
          <w:tblCellMar>
            <w:top w:w="0" w:type="dxa"/>
            <w:left w:w="0" w:type="dxa"/>
            <w:bottom w:w="0" w:type="dxa"/>
            <w:right w:w="0" w:type="dxa"/>
          </w:tblCellMar>
        </w:tblPrEx>
        <w:trPr>
          <w:trHeight w:val="69" w:hRule="atLeast"/>
        </w:trPr>
        <w:tc>
          <w:tcPr>
            <w:tcW w:w="440" w:type="dxa"/>
            <w:vAlign w:val="bottom"/>
          </w:tcPr>
          <w:p w14:paraId="1D28F302">
            <w:pPr>
              <w:spacing w:after="0"/>
              <w:rPr>
                <w:color w:val="auto"/>
                <w:sz w:val="6"/>
                <w:szCs w:val="6"/>
              </w:rPr>
            </w:pPr>
          </w:p>
        </w:tc>
        <w:tc>
          <w:tcPr>
            <w:tcW w:w="440" w:type="dxa"/>
            <w:vAlign w:val="bottom"/>
          </w:tcPr>
          <w:p w14:paraId="3B8B7879">
            <w:pPr>
              <w:spacing w:after="0" w:line="70" w:lineRule="exact"/>
              <w:ind w:left="20"/>
              <w:rPr>
                <w:color w:val="auto"/>
                <w:sz w:val="20"/>
                <w:szCs w:val="20"/>
              </w:rPr>
            </w:pPr>
            <w:r>
              <w:rPr>
                <w:rFonts w:ascii="宋体" w:hAnsi="宋体" w:eastAsia="宋体" w:cs="宋体"/>
                <w:color w:val="auto"/>
                <w:sz w:val="7"/>
                <w:szCs w:val="7"/>
              </w:rPr>
              <w:t>发明专利</w:t>
            </w:r>
            <w:r>
              <w:rPr>
                <w:rFonts w:ascii="Arial" w:hAnsi="Arial" w:eastAsia="Arial" w:cs="Arial"/>
                <w:color w:val="auto"/>
                <w:sz w:val="7"/>
                <w:szCs w:val="7"/>
              </w:rPr>
              <w:t>1</w:t>
            </w:r>
            <w:r>
              <w:rPr>
                <w:rFonts w:ascii="宋体" w:hAnsi="宋体" w:eastAsia="宋体" w:cs="宋体"/>
                <w:color w:val="auto"/>
                <w:sz w:val="7"/>
                <w:szCs w:val="7"/>
              </w:rPr>
              <w:t>万</w:t>
            </w:r>
          </w:p>
        </w:tc>
        <w:tc>
          <w:tcPr>
            <w:tcW w:w="340" w:type="dxa"/>
            <w:vAlign w:val="bottom"/>
          </w:tcPr>
          <w:p w14:paraId="180A5988">
            <w:pPr>
              <w:spacing w:after="0"/>
              <w:rPr>
                <w:color w:val="auto"/>
                <w:sz w:val="6"/>
                <w:szCs w:val="6"/>
              </w:rPr>
            </w:pPr>
          </w:p>
        </w:tc>
        <w:tc>
          <w:tcPr>
            <w:tcW w:w="1020" w:type="dxa"/>
            <w:vAlign w:val="bottom"/>
          </w:tcPr>
          <w:p w14:paraId="30313065">
            <w:pPr>
              <w:spacing w:after="0"/>
              <w:rPr>
                <w:color w:val="auto"/>
                <w:sz w:val="6"/>
                <w:szCs w:val="6"/>
              </w:rPr>
            </w:pPr>
          </w:p>
        </w:tc>
        <w:tc>
          <w:tcPr>
            <w:tcW w:w="2060" w:type="dxa"/>
            <w:vAlign w:val="bottom"/>
          </w:tcPr>
          <w:p w14:paraId="195CFFE2">
            <w:pPr>
              <w:spacing w:after="0"/>
              <w:rPr>
                <w:color w:val="auto"/>
                <w:sz w:val="6"/>
                <w:szCs w:val="6"/>
              </w:rPr>
            </w:pPr>
          </w:p>
        </w:tc>
        <w:tc>
          <w:tcPr>
            <w:tcW w:w="0" w:type="dxa"/>
            <w:vAlign w:val="bottom"/>
          </w:tcPr>
          <w:p w14:paraId="411E05BB">
            <w:pPr>
              <w:spacing w:after="0"/>
              <w:rPr>
                <w:color w:val="auto"/>
                <w:sz w:val="1"/>
                <w:szCs w:val="1"/>
              </w:rPr>
            </w:pPr>
          </w:p>
        </w:tc>
      </w:tr>
      <w:tr w14:paraId="77F01370">
        <w:tblPrEx>
          <w:tblCellMar>
            <w:top w:w="0" w:type="dxa"/>
            <w:left w:w="0" w:type="dxa"/>
            <w:bottom w:w="0" w:type="dxa"/>
            <w:right w:w="0" w:type="dxa"/>
          </w:tblCellMar>
        </w:tblPrEx>
        <w:trPr>
          <w:trHeight w:val="88" w:hRule="atLeast"/>
        </w:trPr>
        <w:tc>
          <w:tcPr>
            <w:tcW w:w="440" w:type="dxa"/>
            <w:vAlign w:val="bottom"/>
          </w:tcPr>
          <w:p w14:paraId="16472B85">
            <w:pPr>
              <w:spacing w:after="0"/>
              <w:rPr>
                <w:color w:val="auto"/>
                <w:sz w:val="7"/>
                <w:szCs w:val="7"/>
              </w:rPr>
            </w:pPr>
          </w:p>
        </w:tc>
        <w:tc>
          <w:tcPr>
            <w:tcW w:w="440" w:type="dxa"/>
            <w:vAlign w:val="bottom"/>
          </w:tcPr>
          <w:p w14:paraId="240257AD">
            <w:pPr>
              <w:spacing w:after="0" w:line="80" w:lineRule="exact"/>
              <w:ind w:left="20"/>
              <w:rPr>
                <w:color w:val="auto"/>
                <w:sz w:val="20"/>
                <w:szCs w:val="20"/>
              </w:rPr>
            </w:pPr>
            <w:r>
              <w:rPr>
                <w:rFonts w:ascii="宋体" w:hAnsi="宋体" w:eastAsia="宋体" w:cs="宋体"/>
                <w:color w:val="auto"/>
                <w:sz w:val="7"/>
                <w:szCs w:val="7"/>
              </w:rPr>
              <w:t>元／件，实</w:t>
            </w:r>
          </w:p>
        </w:tc>
        <w:tc>
          <w:tcPr>
            <w:tcW w:w="340" w:type="dxa"/>
            <w:vAlign w:val="bottom"/>
          </w:tcPr>
          <w:p w14:paraId="5D4C14A4">
            <w:pPr>
              <w:spacing w:after="0"/>
              <w:rPr>
                <w:color w:val="auto"/>
                <w:sz w:val="7"/>
                <w:szCs w:val="7"/>
              </w:rPr>
            </w:pPr>
          </w:p>
        </w:tc>
        <w:tc>
          <w:tcPr>
            <w:tcW w:w="1020" w:type="dxa"/>
            <w:vAlign w:val="bottom"/>
          </w:tcPr>
          <w:p w14:paraId="48250744">
            <w:pPr>
              <w:spacing w:after="0"/>
              <w:rPr>
                <w:color w:val="auto"/>
                <w:sz w:val="7"/>
                <w:szCs w:val="7"/>
              </w:rPr>
            </w:pPr>
          </w:p>
        </w:tc>
        <w:tc>
          <w:tcPr>
            <w:tcW w:w="2060" w:type="dxa"/>
            <w:vAlign w:val="bottom"/>
          </w:tcPr>
          <w:p w14:paraId="3915A50E">
            <w:pPr>
              <w:spacing w:after="0"/>
              <w:rPr>
                <w:color w:val="auto"/>
                <w:sz w:val="7"/>
                <w:szCs w:val="7"/>
              </w:rPr>
            </w:pPr>
          </w:p>
        </w:tc>
        <w:tc>
          <w:tcPr>
            <w:tcW w:w="0" w:type="dxa"/>
            <w:vAlign w:val="bottom"/>
          </w:tcPr>
          <w:p w14:paraId="32BEE1F0">
            <w:pPr>
              <w:spacing w:after="0"/>
              <w:rPr>
                <w:color w:val="auto"/>
                <w:sz w:val="1"/>
                <w:szCs w:val="1"/>
              </w:rPr>
            </w:pPr>
          </w:p>
        </w:tc>
      </w:tr>
      <w:tr w14:paraId="7EAA02B8">
        <w:tblPrEx>
          <w:tblCellMar>
            <w:top w:w="0" w:type="dxa"/>
            <w:left w:w="0" w:type="dxa"/>
            <w:bottom w:w="0" w:type="dxa"/>
            <w:right w:w="0" w:type="dxa"/>
          </w:tblCellMar>
        </w:tblPrEx>
        <w:trPr>
          <w:trHeight w:val="100" w:hRule="atLeast"/>
        </w:trPr>
        <w:tc>
          <w:tcPr>
            <w:tcW w:w="440" w:type="dxa"/>
            <w:vAlign w:val="bottom"/>
          </w:tcPr>
          <w:p w14:paraId="1522E16E">
            <w:pPr>
              <w:spacing w:after="0"/>
              <w:rPr>
                <w:color w:val="auto"/>
                <w:sz w:val="8"/>
                <w:szCs w:val="8"/>
              </w:rPr>
            </w:pPr>
          </w:p>
        </w:tc>
        <w:tc>
          <w:tcPr>
            <w:tcW w:w="780" w:type="dxa"/>
            <w:gridSpan w:val="2"/>
            <w:vAlign w:val="bottom"/>
          </w:tcPr>
          <w:p w14:paraId="2CD6702F">
            <w:pPr>
              <w:spacing w:after="0" w:line="100" w:lineRule="exact"/>
              <w:ind w:left="20"/>
              <w:rPr>
                <w:color w:val="auto"/>
                <w:sz w:val="20"/>
                <w:szCs w:val="20"/>
              </w:rPr>
            </w:pPr>
            <w:r>
              <w:rPr>
                <w:rFonts w:ascii="宋体" w:hAnsi="宋体" w:eastAsia="宋体" w:cs="宋体"/>
                <w:color w:val="auto"/>
                <w:sz w:val="6"/>
                <w:szCs w:val="6"/>
              </w:rPr>
              <w:t>用新型</w:t>
            </w:r>
            <w:r>
              <w:rPr>
                <w:rFonts w:ascii="Arial" w:hAnsi="Arial" w:eastAsia="Arial" w:cs="Arial"/>
                <w:color w:val="auto"/>
                <w:sz w:val="6"/>
                <w:szCs w:val="6"/>
              </w:rPr>
              <w:t>0.4</w:t>
            </w:r>
            <w:r>
              <w:rPr>
                <w:rFonts w:ascii="宋体" w:hAnsi="宋体" w:eastAsia="宋体" w:cs="宋体"/>
                <w:color w:val="auto"/>
                <w:sz w:val="6"/>
                <w:szCs w:val="6"/>
              </w:rPr>
              <w:t>万</w:t>
            </w:r>
            <w:r>
              <w:rPr>
                <w:rFonts w:ascii="Arial" w:hAnsi="Arial" w:eastAsia="Arial" w:cs="Arial"/>
                <w:color w:val="auto"/>
                <w:sz w:val="6"/>
                <w:szCs w:val="6"/>
              </w:rPr>
              <w:t xml:space="preserve">  </w:t>
            </w:r>
            <w:r>
              <w:rPr>
                <w:rFonts w:ascii="宋体" w:hAnsi="宋体" w:eastAsia="宋体" w:cs="宋体"/>
                <w:color w:val="auto"/>
                <w:sz w:val="11"/>
                <w:szCs w:val="11"/>
                <w:vertAlign w:val="subscript"/>
              </w:rPr>
              <w:t>万元</w:t>
            </w:r>
          </w:p>
        </w:tc>
        <w:tc>
          <w:tcPr>
            <w:tcW w:w="1020" w:type="dxa"/>
            <w:vAlign w:val="bottom"/>
          </w:tcPr>
          <w:p w14:paraId="596F1D0F">
            <w:pPr>
              <w:spacing w:after="0" w:line="70" w:lineRule="exact"/>
              <w:ind w:left="20"/>
              <w:rPr>
                <w:color w:val="auto"/>
                <w:sz w:val="20"/>
                <w:szCs w:val="20"/>
              </w:rPr>
            </w:pPr>
            <w:r>
              <w:rPr>
                <w:rFonts w:ascii="宋体" w:hAnsi="宋体" w:eastAsia="宋体" w:cs="宋体"/>
                <w:color w:val="auto"/>
                <w:w w:val="99"/>
                <w:sz w:val="7"/>
                <w:szCs w:val="7"/>
              </w:rPr>
              <w:t>专利申请资助金、奖励资金按规</w:t>
            </w:r>
          </w:p>
        </w:tc>
        <w:tc>
          <w:tcPr>
            <w:tcW w:w="2060" w:type="dxa"/>
            <w:vAlign w:val="bottom"/>
          </w:tcPr>
          <w:p w14:paraId="2F969CB4">
            <w:pPr>
              <w:spacing w:after="0" w:line="80" w:lineRule="exact"/>
              <w:ind w:left="20"/>
              <w:rPr>
                <w:color w:val="auto"/>
                <w:sz w:val="20"/>
                <w:szCs w:val="20"/>
              </w:rPr>
            </w:pPr>
            <w:r>
              <w:rPr>
                <w:rFonts w:ascii="宋体" w:hAnsi="宋体" w:eastAsia="宋体" w:cs="宋体"/>
                <w:color w:val="auto"/>
                <w:sz w:val="7"/>
                <w:szCs w:val="7"/>
              </w:rPr>
              <w:t>1</w:t>
            </w:r>
          </w:p>
        </w:tc>
        <w:tc>
          <w:tcPr>
            <w:tcW w:w="0" w:type="dxa"/>
            <w:vAlign w:val="bottom"/>
          </w:tcPr>
          <w:p w14:paraId="4D0D9F67">
            <w:pPr>
              <w:spacing w:after="0"/>
              <w:rPr>
                <w:color w:val="auto"/>
                <w:sz w:val="1"/>
                <w:szCs w:val="1"/>
              </w:rPr>
            </w:pPr>
          </w:p>
        </w:tc>
      </w:tr>
      <w:tr w14:paraId="5FE2D6E8">
        <w:tblPrEx>
          <w:tblCellMar>
            <w:top w:w="0" w:type="dxa"/>
            <w:left w:w="0" w:type="dxa"/>
            <w:bottom w:w="0" w:type="dxa"/>
            <w:right w:w="0" w:type="dxa"/>
          </w:tblCellMar>
        </w:tblPrEx>
        <w:trPr>
          <w:trHeight w:val="77" w:hRule="atLeast"/>
        </w:trPr>
        <w:tc>
          <w:tcPr>
            <w:tcW w:w="440" w:type="dxa"/>
            <w:vAlign w:val="bottom"/>
          </w:tcPr>
          <w:p w14:paraId="1D4944F8">
            <w:pPr>
              <w:spacing w:after="0"/>
              <w:rPr>
                <w:color w:val="auto"/>
                <w:sz w:val="6"/>
                <w:szCs w:val="6"/>
              </w:rPr>
            </w:pPr>
          </w:p>
        </w:tc>
        <w:tc>
          <w:tcPr>
            <w:tcW w:w="440" w:type="dxa"/>
            <w:vAlign w:val="bottom"/>
          </w:tcPr>
          <w:p w14:paraId="24B5CB7B">
            <w:pPr>
              <w:spacing w:after="0" w:line="77" w:lineRule="exact"/>
              <w:ind w:left="20"/>
              <w:rPr>
                <w:color w:val="auto"/>
                <w:sz w:val="20"/>
                <w:szCs w:val="20"/>
              </w:rPr>
            </w:pPr>
            <w:r>
              <w:rPr>
                <w:rFonts w:ascii="宋体" w:hAnsi="宋体" w:eastAsia="宋体" w:cs="宋体"/>
                <w:color w:val="auto"/>
                <w:sz w:val="7"/>
                <w:szCs w:val="7"/>
              </w:rPr>
              <w:t>元／件，外</w:t>
            </w:r>
          </w:p>
        </w:tc>
        <w:tc>
          <w:tcPr>
            <w:tcW w:w="340" w:type="dxa"/>
            <w:vAlign w:val="bottom"/>
          </w:tcPr>
          <w:p w14:paraId="4841741A">
            <w:pPr>
              <w:spacing w:after="0"/>
              <w:rPr>
                <w:color w:val="auto"/>
                <w:sz w:val="6"/>
                <w:szCs w:val="6"/>
              </w:rPr>
            </w:pPr>
          </w:p>
        </w:tc>
        <w:tc>
          <w:tcPr>
            <w:tcW w:w="1020" w:type="dxa"/>
            <w:vAlign w:val="bottom"/>
          </w:tcPr>
          <w:p w14:paraId="4EA2732C">
            <w:pPr>
              <w:spacing w:after="0" w:line="66" w:lineRule="exact"/>
              <w:ind w:left="20"/>
              <w:rPr>
                <w:color w:val="auto"/>
                <w:sz w:val="20"/>
                <w:szCs w:val="20"/>
              </w:rPr>
            </w:pPr>
            <w:r>
              <w:rPr>
                <w:rFonts w:ascii="宋体" w:hAnsi="宋体" w:eastAsia="宋体" w:cs="宋体"/>
                <w:color w:val="auto"/>
                <w:sz w:val="7"/>
                <w:szCs w:val="7"/>
              </w:rPr>
              <w:t>定标准发放</w:t>
            </w:r>
          </w:p>
        </w:tc>
        <w:tc>
          <w:tcPr>
            <w:tcW w:w="2060" w:type="dxa"/>
            <w:vAlign w:val="bottom"/>
          </w:tcPr>
          <w:p w14:paraId="462B60CD">
            <w:pPr>
              <w:spacing w:after="0"/>
              <w:rPr>
                <w:color w:val="auto"/>
                <w:sz w:val="6"/>
                <w:szCs w:val="6"/>
              </w:rPr>
            </w:pPr>
          </w:p>
        </w:tc>
        <w:tc>
          <w:tcPr>
            <w:tcW w:w="0" w:type="dxa"/>
            <w:vAlign w:val="bottom"/>
          </w:tcPr>
          <w:p w14:paraId="1EFF7AD4">
            <w:pPr>
              <w:spacing w:after="0"/>
              <w:rPr>
                <w:color w:val="auto"/>
                <w:sz w:val="1"/>
                <w:szCs w:val="1"/>
              </w:rPr>
            </w:pPr>
          </w:p>
        </w:tc>
      </w:tr>
      <w:tr w14:paraId="409503B2">
        <w:tblPrEx>
          <w:tblCellMar>
            <w:top w:w="0" w:type="dxa"/>
            <w:left w:w="0" w:type="dxa"/>
            <w:bottom w:w="0" w:type="dxa"/>
            <w:right w:w="0" w:type="dxa"/>
          </w:tblCellMar>
        </w:tblPrEx>
        <w:trPr>
          <w:trHeight w:val="88" w:hRule="atLeast"/>
        </w:trPr>
        <w:tc>
          <w:tcPr>
            <w:tcW w:w="440" w:type="dxa"/>
            <w:vAlign w:val="bottom"/>
          </w:tcPr>
          <w:p w14:paraId="0C909285">
            <w:pPr>
              <w:spacing w:after="0"/>
              <w:rPr>
                <w:color w:val="auto"/>
                <w:sz w:val="7"/>
                <w:szCs w:val="7"/>
              </w:rPr>
            </w:pPr>
          </w:p>
        </w:tc>
        <w:tc>
          <w:tcPr>
            <w:tcW w:w="440" w:type="dxa"/>
            <w:vAlign w:val="bottom"/>
          </w:tcPr>
          <w:p w14:paraId="55D4D944">
            <w:pPr>
              <w:spacing w:after="0" w:line="85" w:lineRule="exact"/>
              <w:ind w:left="20"/>
              <w:rPr>
                <w:color w:val="auto"/>
                <w:sz w:val="20"/>
                <w:szCs w:val="20"/>
              </w:rPr>
            </w:pPr>
            <w:r>
              <w:rPr>
                <w:rFonts w:ascii="宋体" w:hAnsi="宋体" w:eastAsia="宋体" w:cs="宋体"/>
                <w:color w:val="auto"/>
                <w:sz w:val="7"/>
                <w:szCs w:val="7"/>
              </w:rPr>
              <w:t>观设计</w:t>
            </w:r>
            <w:r>
              <w:rPr>
                <w:rFonts w:ascii="Arial" w:hAnsi="Arial" w:eastAsia="Arial" w:cs="Arial"/>
                <w:color w:val="auto"/>
                <w:sz w:val="7"/>
                <w:szCs w:val="7"/>
              </w:rPr>
              <w:t>0.2</w:t>
            </w:r>
            <w:r>
              <w:rPr>
                <w:rFonts w:ascii="宋体" w:hAnsi="宋体" w:eastAsia="宋体" w:cs="宋体"/>
                <w:color w:val="auto"/>
                <w:sz w:val="7"/>
                <w:szCs w:val="7"/>
              </w:rPr>
              <w:t>万</w:t>
            </w:r>
          </w:p>
        </w:tc>
        <w:tc>
          <w:tcPr>
            <w:tcW w:w="340" w:type="dxa"/>
            <w:vAlign w:val="bottom"/>
          </w:tcPr>
          <w:p w14:paraId="7DF07EE2">
            <w:pPr>
              <w:spacing w:after="0"/>
              <w:rPr>
                <w:color w:val="auto"/>
                <w:sz w:val="7"/>
                <w:szCs w:val="7"/>
              </w:rPr>
            </w:pPr>
          </w:p>
        </w:tc>
        <w:tc>
          <w:tcPr>
            <w:tcW w:w="1020" w:type="dxa"/>
            <w:vAlign w:val="bottom"/>
          </w:tcPr>
          <w:p w14:paraId="0871F96C">
            <w:pPr>
              <w:spacing w:after="0"/>
              <w:rPr>
                <w:color w:val="auto"/>
                <w:sz w:val="7"/>
                <w:szCs w:val="7"/>
              </w:rPr>
            </w:pPr>
          </w:p>
        </w:tc>
        <w:tc>
          <w:tcPr>
            <w:tcW w:w="2060" w:type="dxa"/>
            <w:vAlign w:val="bottom"/>
          </w:tcPr>
          <w:p w14:paraId="4E3477FB">
            <w:pPr>
              <w:spacing w:after="0"/>
              <w:rPr>
                <w:color w:val="auto"/>
                <w:sz w:val="7"/>
                <w:szCs w:val="7"/>
              </w:rPr>
            </w:pPr>
          </w:p>
        </w:tc>
        <w:tc>
          <w:tcPr>
            <w:tcW w:w="0" w:type="dxa"/>
            <w:vAlign w:val="bottom"/>
          </w:tcPr>
          <w:p w14:paraId="54AF7A52">
            <w:pPr>
              <w:spacing w:after="0"/>
              <w:rPr>
                <w:color w:val="auto"/>
                <w:sz w:val="1"/>
                <w:szCs w:val="1"/>
              </w:rPr>
            </w:pPr>
          </w:p>
        </w:tc>
      </w:tr>
      <w:tr w14:paraId="3D366F06">
        <w:tblPrEx>
          <w:tblCellMar>
            <w:top w:w="0" w:type="dxa"/>
            <w:left w:w="0" w:type="dxa"/>
            <w:bottom w:w="0" w:type="dxa"/>
            <w:right w:w="0" w:type="dxa"/>
          </w:tblCellMar>
        </w:tblPrEx>
        <w:trPr>
          <w:trHeight w:val="51" w:hRule="atLeast"/>
        </w:trPr>
        <w:tc>
          <w:tcPr>
            <w:tcW w:w="440" w:type="dxa"/>
            <w:vAlign w:val="bottom"/>
          </w:tcPr>
          <w:p w14:paraId="6EC6D821">
            <w:pPr>
              <w:spacing w:after="0"/>
              <w:rPr>
                <w:color w:val="auto"/>
                <w:sz w:val="4"/>
                <w:szCs w:val="4"/>
              </w:rPr>
            </w:pPr>
          </w:p>
        </w:tc>
        <w:tc>
          <w:tcPr>
            <w:tcW w:w="440" w:type="dxa"/>
            <w:tcBorders>
              <w:bottom w:val="single" w:color="auto" w:sz="8" w:space="0"/>
            </w:tcBorders>
            <w:vAlign w:val="bottom"/>
          </w:tcPr>
          <w:p w14:paraId="2C4ACF7B">
            <w:pPr>
              <w:spacing w:after="0"/>
              <w:rPr>
                <w:color w:val="auto"/>
                <w:sz w:val="4"/>
                <w:szCs w:val="4"/>
              </w:rPr>
            </w:pPr>
          </w:p>
        </w:tc>
        <w:tc>
          <w:tcPr>
            <w:tcW w:w="340" w:type="dxa"/>
            <w:tcBorders>
              <w:bottom w:val="single" w:color="auto" w:sz="8" w:space="0"/>
            </w:tcBorders>
            <w:vAlign w:val="bottom"/>
          </w:tcPr>
          <w:p w14:paraId="290B09BF">
            <w:pPr>
              <w:spacing w:after="0"/>
              <w:rPr>
                <w:color w:val="auto"/>
                <w:sz w:val="4"/>
                <w:szCs w:val="4"/>
              </w:rPr>
            </w:pPr>
          </w:p>
        </w:tc>
        <w:tc>
          <w:tcPr>
            <w:tcW w:w="1020" w:type="dxa"/>
            <w:tcBorders>
              <w:bottom w:val="single" w:color="auto" w:sz="8" w:space="0"/>
            </w:tcBorders>
            <w:vAlign w:val="bottom"/>
          </w:tcPr>
          <w:p w14:paraId="111C08D8">
            <w:pPr>
              <w:spacing w:after="0"/>
              <w:rPr>
                <w:color w:val="auto"/>
                <w:sz w:val="4"/>
                <w:szCs w:val="4"/>
              </w:rPr>
            </w:pPr>
          </w:p>
        </w:tc>
        <w:tc>
          <w:tcPr>
            <w:tcW w:w="2060" w:type="dxa"/>
            <w:tcBorders>
              <w:bottom w:val="single" w:color="auto" w:sz="8" w:space="0"/>
            </w:tcBorders>
            <w:vAlign w:val="bottom"/>
          </w:tcPr>
          <w:p w14:paraId="30A6E68E">
            <w:pPr>
              <w:spacing w:after="0"/>
              <w:rPr>
                <w:color w:val="auto"/>
                <w:sz w:val="4"/>
                <w:szCs w:val="4"/>
              </w:rPr>
            </w:pPr>
          </w:p>
        </w:tc>
        <w:tc>
          <w:tcPr>
            <w:tcW w:w="0" w:type="dxa"/>
            <w:vAlign w:val="bottom"/>
          </w:tcPr>
          <w:p w14:paraId="49926F5F">
            <w:pPr>
              <w:spacing w:after="0"/>
              <w:rPr>
                <w:color w:val="auto"/>
                <w:sz w:val="1"/>
                <w:szCs w:val="1"/>
              </w:rPr>
            </w:pPr>
          </w:p>
        </w:tc>
      </w:tr>
      <w:tr w14:paraId="331F8D13">
        <w:tblPrEx>
          <w:tblCellMar>
            <w:top w:w="0" w:type="dxa"/>
            <w:left w:w="0" w:type="dxa"/>
            <w:bottom w:w="0" w:type="dxa"/>
            <w:right w:w="0" w:type="dxa"/>
          </w:tblCellMar>
        </w:tblPrEx>
        <w:trPr>
          <w:trHeight w:val="69" w:hRule="atLeast"/>
        </w:trPr>
        <w:tc>
          <w:tcPr>
            <w:tcW w:w="440" w:type="dxa"/>
            <w:vAlign w:val="bottom"/>
          </w:tcPr>
          <w:p w14:paraId="60090B63">
            <w:pPr>
              <w:spacing w:after="0"/>
              <w:rPr>
                <w:color w:val="auto"/>
                <w:sz w:val="6"/>
                <w:szCs w:val="6"/>
              </w:rPr>
            </w:pPr>
          </w:p>
        </w:tc>
        <w:tc>
          <w:tcPr>
            <w:tcW w:w="440" w:type="dxa"/>
            <w:vAlign w:val="bottom"/>
          </w:tcPr>
          <w:p w14:paraId="123DD339">
            <w:pPr>
              <w:spacing w:after="0" w:line="70" w:lineRule="exact"/>
              <w:ind w:left="20"/>
              <w:rPr>
                <w:color w:val="auto"/>
                <w:sz w:val="20"/>
                <w:szCs w:val="20"/>
              </w:rPr>
            </w:pPr>
            <w:r>
              <w:rPr>
                <w:rFonts w:ascii="宋体" w:hAnsi="宋体" w:eastAsia="宋体" w:cs="宋体"/>
                <w:color w:val="auto"/>
                <w:sz w:val="7"/>
                <w:szCs w:val="7"/>
              </w:rPr>
              <w:t>不超项目总</w:t>
            </w:r>
          </w:p>
        </w:tc>
        <w:tc>
          <w:tcPr>
            <w:tcW w:w="340" w:type="dxa"/>
            <w:vAlign w:val="bottom"/>
          </w:tcPr>
          <w:p w14:paraId="01692A05">
            <w:pPr>
              <w:spacing w:after="0" w:line="70" w:lineRule="exact"/>
              <w:ind w:left="20"/>
              <w:rPr>
                <w:color w:val="auto"/>
                <w:sz w:val="20"/>
                <w:szCs w:val="20"/>
              </w:rPr>
            </w:pPr>
            <w:r>
              <w:rPr>
                <w:rFonts w:ascii="宋体" w:hAnsi="宋体" w:eastAsia="宋体" w:cs="宋体"/>
                <w:color w:val="auto"/>
                <w:sz w:val="7"/>
                <w:szCs w:val="7"/>
              </w:rPr>
              <w:t>不超项目</w:t>
            </w:r>
          </w:p>
        </w:tc>
        <w:tc>
          <w:tcPr>
            <w:tcW w:w="1020" w:type="dxa"/>
            <w:vMerge w:val="restart"/>
            <w:vAlign w:val="bottom"/>
          </w:tcPr>
          <w:p w14:paraId="19B60606">
            <w:pPr>
              <w:spacing w:after="0" w:line="80" w:lineRule="exact"/>
              <w:ind w:left="20"/>
              <w:rPr>
                <w:color w:val="auto"/>
                <w:sz w:val="20"/>
                <w:szCs w:val="20"/>
              </w:rPr>
            </w:pPr>
            <w:r>
              <w:rPr>
                <w:rFonts w:ascii="宋体" w:hAnsi="宋体" w:eastAsia="宋体" w:cs="宋体"/>
                <w:color w:val="auto"/>
                <w:w w:val="99"/>
                <w:sz w:val="7"/>
                <w:szCs w:val="7"/>
              </w:rPr>
              <w:t>设备检定和维护费，检品购买等</w:t>
            </w:r>
          </w:p>
        </w:tc>
        <w:tc>
          <w:tcPr>
            <w:tcW w:w="2060" w:type="dxa"/>
            <w:vMerge w:val="restart"/>
            <w:vAlign w:val="bottom"/>
          </w:tcPr>
          <w:p w14:paraId="6FEB49FC">
            <w:pPr>
              <w:spacing w:after="0" w:line="80" w:lineRule="exact"/>
              <w:ind w:left="20"/>
              <w:rPr>
                <w:color w:val="auto"/>
                <w:sz w:val="20"/>
                <w:szCs w:val="20"/>
              </w:rPr>
            </w:pPr>
            <w:r>
              <w:rPr>
                <w:rFonts w:ascii="宋体" w:hAnsi="宋体" w:eastAsia="宋体" w:cs="宋体"/>
                <w:color w:val="auto"/>
                <w:sz w:val="7"/>
                <w:szCs w:val="7"/>
              </w:rPr>
              <w:t>1</w:t>
            </w:r>
          </w:p>
        </w:tc>
        <w:tc>
          <w:tcPr>
            <w:tcW w:w="0" w:type="dxa"/>
            <w:vAlign w:val="bottom"/>
          </w:tcPr>
          <w:p w14:paraId="08F06CAB">
            <w:pPr>
              <w:spacing w:after="0"/>
              <w:rPr>
                <w:color w:val="auto"/>
                <w:sz w:val="1"/>
                <w:szCs w:val="1"/>
              </w:rPr>
            </w:pPr>
          </w:p>
        </w:tc>
      </w:tr>
      <w:tr w14:paraId="1E1B4A1C">
        <w:tblPrEx>
          <w:tblCellMar>
            <w:top w:w="0" w:type="dxa"/>
            <w:left w:w="0" w:type="dxa"/>
            <w:bottom w:w="0" w:type="dxa"/>
            <w:right w:w="0" w:type="dxa"/>
          </w:tblCellMar>
        </w:tblPrEx>
        <w:trPr>
          <w:trHeight w:val="39" w:hRule="atLeast"/>
        </w:trPr>
        <w:tc>
          <w:tcPr>
            <w:tcW w:w="440" w:type="dxa"/>
            <w:vAlign w:val="bottom"/>
          </w:tcPr>
          <w:p w14:paraId="38A32FB0">
            <w:pPr>
              <w:spacing w:after="0"/>
              <w:rPr>
                <w:color w:val="auto"/>
                <w:sz w:val="3"/>
                <w:szCs w:val="3"/>
              </w:rPr>
            </w:pPr>
          </w:p>
        </w:tc>
        <w:tc>
          <w:tcPr>
            <w:tcW w:w="440" w:type="dxa"/>
            <w:vMerge w:val="restart"/>
            <w:vAlign w:val="bottom"/>
          </w:tcPr>
          <w:p w14:paraId="275FDBA6">
            <w:pPr>
              <w:spacing w:after="0" w:line="79" w:lineRule="exact"/>
              <w:ind w:left="20"/>
              <w:rPr>
                <w:color w:val="auto"/>
                <w:sz w:val="20"/>
                <w:szCs w:val="20"/>
              </w:rPr>
            </w:pPr>
            <w:r>
              <w:rPr>
                <w:rFonts w:ascii="宋体" w:hAnsi="宋体" w:eastAsia="宋体" w:cs="宋体"/>
                <w:color w:val="auto"/>
                <w:sz w:val="7"/>
                <w:szCs w:val="7"/>
              </w:rPr>
              <w:t>金额</w:t>
            </w:r>
          </w:p>
        </w:tc>
        <w:tc>
          <w:tcPr>
            <w:tcW w:w="340" w:type="dxa"/>
            <w:vMerge w:val="restart"/>
            <w:vAlign w:val="bottom"/>
          </w:tcPr>
          <w:p w14:paraId="55A93355">
            <w:pPr>
              <w:spacing w:after="0" w:line="79" w:lineRule="exact"/>
              <w:ind w:left="20"/>
              <w:rPr>
                <w:color w:val="auto"/>
                <w:sz w:val="20"/>
                <w:szCs w:val="20"/>
              </w:rPr>
            </w:pPr>
            <w:r>
              <w:rPr>
                <w:rFonts w:ascii="宋体" w:hAnsi="宋体" w:eastAsia="宋体" w:cs="宋体"/>
                <w:color w:val="auto"/>
                <w:sz w:val="7"/>
                <w:szCs w:val="7"/>
              </w:rPr>
              <w:t>总金额</w:t>
            </w:r>
          </w:p>
        </w:tc>
        <w:tc>
          <w:tcPr>
            <w:tcW w:w="1020" w:type="dxa"/>
            <w:vMerge w:val="continue"/>
            <w:vAlign w:val="bottom"/>
          </w:tcPr>
          <w:p w14:paraId="0AA7D85A">
            <w:pPr>
              <w:spacing w:after="0"/>
              <w:rPr>
                <w:color w:val="auto"/>
                <w:sz w:val="3"/>
                <w:szCs w:val="3"/>
              </w:rPr>
            </w:pPr>
          </w:p>
        </w:tc>
        <w:tc>
          <w:tcPr>
            <w:tcW w:w="2060" w:type="dxa"/>
            <w:vMerge w:val="continue"/>
            <w:vAlign w:val="bottom"/>
          </w:tcPr>
          <w:p w14:paraId="0DE3C879">
            <w:pPr>
              <w:spacing w:after="0"/>
              <w:rPr>
                <w:color w:val="auto"/>
                <w:sz w:val="3"/>
                <w:szCs w:val="3"/>
              </w:rPr>
            </w:pPr>
          </w:p>
        </w:tc>
        <w:tc>
          <w:tcPr>
            <w:tcW w:w="0" w:type="dxa"/>
            <w:vAlign w:val="bottom"/>
          </w:tcPr>
          <w:p w14:paraId="52A952E4">
            <w:pPr>
              <w:spacing w:after="0" w:line="20" w:lineRule="exact"/>
              <w:rPr>
                <w:color w:val="auto"/>
                <w:sz w:val="1"/>
                <w:szCs w:val="1"/>
              </w:rPr>
            </w:pPr>
          </w:p>
        </w:tc>
      </w:tr>
      <w:tr w14:paraId="5B280086">
        <w:tblPrEx>
          <w:tblCellMar>
            <w:top w:w="0" w:type="dxa"/>
            <w:left w:w="0" w:type="dxa"/>
            <w:bottom w:w="0" w:type="dxa"/>
            <w:right w:w="0" w:type="dxa"/>
          </w:tblCellMar>
        </w:tblPrEx>
        <w:trPr>
          <w:trHeight w:val="39" w:hRule="atLeast"/>
        </w:trPr>
        <w:tc>
          <w:tcPr>
            <w:tcW w:w="440" w:type="dxa"/>
            <w:vAlign w:val="bottom"/>
          </w:tcPr>
          <w:p w14:paraId="64143C49">
            <w:pPr>
              <w:spacing w:after="0"/>
              <w:rPr>
                <w:color w:val="auto"/>
                <w:sz w:val="3"/>
                <w:szCs w:val="3"/>
              </w:rPr>
            </w:pPr>
          </w:p>
        </w:tc>
        <w:tc>
          <w:tcPr>
            <w:tcW w:w="440" w:type="dxa"/>
            <w:vMerge w:val="continue"/>
            <w:tcBorders>
              <w:bottom w:val="single" w:color="auto" w:sz="8" w:space="0"/>
            </w:tcBorders>
            <w:vAlign w:val="bottom"/>
          </w:tcPr>
          <w:p w14:paraId="6E1B76F2">
            <w:pPr>
              <w:spacing w:after="0"/>
              <w:rPr>
                <w:color w:val="auto"/>
                <w:sz w:val="3"/>
                <w:szCs w:val="3"/>
              </w:rPr>
            </w:pPr>
          </w:p>
        </w:tc>
        <w:tc>
          <w:tcPr>
            <w:tcW w:w="340" w:type="dxa"/>
            <w:vMerge w:val="continue"/>
            <w:tcBorders>
              <w:bottom w:val="single" w:color="auto" w:sz="8" w:space="0"/>
            </w:tcBorders>
            <w:vAlign w:val="bottom"/>
          </w:tcPr>
          <w:p w14:paraId="7877E910">
            <w:pPr>
              <w:spacing w:after="0"/>
              <w:rPr>
                <w:color w:val="auto"/>
                <w:sz w:val="3"/>
                <w:szCs w:val="3"/>
              </w:rPr>
            </w:pPr>
          </w:p>
        </w:tc>
        <w:tc>
          <w:tcPr>
            <w:tcW w:w="1020" w:type="dxa"/>
            <w:tcBorders>
              <w:bottom w:val="single" w:color="auto" w:sz="8" w:space="0"/>
            </w:tcBorders>
            <w:vAlign w:val="bottom"/>
          </w:tcPr>
          <w:p w14:paraId="1963F12C">
            <w:pPr>
              <w:spacing w:after="0"/>
              <w:rPr>
                <w:color w:val="auto"/>
                <w:sz w:val="3"/>
                <w:szCs w:val="3"/>
              </w:rPr>
            </w:pPr>
          </w:p>
        </w:tc>
        <w:tc>
          <w:tcPr>
            <w:tcW w:w="2060" w:type="dxa"/>
            <w:tcBorders>
              <w:bottom w:val="single" w:color="auto" w:sz="8" w:space="0"/>
            </w:tcBorders>
            <w:vAlign w:val="bottom"/>
          </w:tcPr>
          <w:p w14:paraId="593F1A6D">
            <w:pPr>
              <w:spacing w:after="0"/>
              <w:rPr>
                <w:color w:val="auto"/>
                <w:sz w:val="3"/>
                <w:szCs w:val="3"/>
              </w:rPr>
            </w:pPr>
          </w:p>
        </w:tc>
        <w:tc>
          <w:tcPr>
            <w:tcW w:w="0" w:type="dxa"/>
            <w:vAlign w:val="bottom"/>
          </w:tcPr>
          <w:p w14:paraId="7DD8B69B">
            <w:pPr>
              <w:spacing w:after="0"/>
              <w:rPr>
                <w:color w:val="auto"/>
                <w:sz w:val="1"/>
                <w:szCs w:val="1"/>
              </w:rPr>
            </w:pPr>
          </w:p>
        </w:tc>
      </w:tr>
      <w:tr w14:paraId="03F4BED0">
        <w:tblPrEx>
          <w:tblCellMar>
            <w:top w:w="0" w:type="dxa"/>
            <w:left w:w="0" w:type="dxa"/>
            <w:bottom w:w="0" w:type="dxa"/>
            <w:right w:w="0" w:type="dxa"/>
          </w:tblCellMar>
        </w:tblPrEx>
        <w:trPr>
          <w:trHeight w:val="108" w:hRule="atLeast"/>
        </w:trPr>
        <w:tc>
          <w:tcPr>
            <w:tcW w:w="440" w:type="dxa"/>
            <w:vAlign w:val="bottom"/>
          </w:tcPr>
          <w:p w14:paraId="7D3C1ECA">
            <w:pPr>
              <w:spacing w:after="0"/>
              <w:rPr>
                <w:color w:val="auto"/>
                <w:sz w:val="9"/>
                <w:szCs w:val="9"/>
              </w:rPr>
            </w:pPr>
          </w:p>
        </w:tc>
        <w:tc>
          <w:tcPr>
            <w:tcW w:w="440" w:type="dxa"/>
            <w:vAlign w:val="bottom"/>
          </w:tcPr>
          <w:p w14:paraId="69021CD0">
            <w:pPr>
              <w:spacing w:after="0"/>
              <w:rPr>
                <w:color w:val="auto"/>
                <w:sz w:val="9"/>
                <w:szCs w:val="9"/>
              </w:rPr>
            </w:pPr>
          </w:p>
        </w:tc>
        <w:tc>
          <w:tcPr>
            <w:tcW w:w="340" w:type="dxa"/>
            <w:vAlign w:val="bottom"/>
          </w:tcPr>
          <w:p w14:paraId="049E0375">
            <w:pPr>
              <w:spacing w:after="0"/>
              <w:rPr>
                <w:color w:val="auto"/>
                <w:sz w:val="9"/>
                <w:szCs w:val="9"/>
              </w:rPr>
            </w:pPr>
          </w:p>
        </w:tc>
        <w:tc>
          <w:tcPr>
            <w:tcW w:w="1020" w:type="dxa"/>
            <w:vAlign w:val="bottom"/>
          </w:tcPr>
          <w:p w14:paraId="4CFD9AA6">
            <w:pPr>
              <w:spacing w:after="0" w:line="80" w:lineRule="exact"/>
              <w:ind w:left="20"/>
              <w:rPr>
                <w:color w:val="auto"/>
                <w:sz w:val="20"/>
                <w:szCs w:val="20"/>
              </w:rPr>
            </w:pPr>
            <w:r>
              <w:rPr>
                <w:rFonts w:ascii="宋体" w:hAnsi="宋体" w:eastAsia="宋体" w:cs="宋体"/>
                <w:color w:val="auto"/>
                <w:sz w:val="7"/>
                <w:szCs w:val="7"/>
              </w:rPr>
              <w:t>行政执法规范度</w:t>
            </w:r>
          </w:p>
        </w:tc>
        <w:tc>
          <w:tcPr>
            <w:tcW w:w="2060" w:type="dxa"/>
            <w:vAlign w:val="bottom"/>
          </w:tcPr>
          <w:p w14:paraId="5B285734">
            <w:pPr>
              <w:spacing w:after="0" w:line="80" w:lineRule="exact"/>
              <w:ind w:left="20"/>
              <w:rPr>
                <w:color w:val="auto"/>
                <w:sz w:val="20"/>
                <w:szCs w:val="20"/>
              </w:rPr>
            </w:pPr>
            <w:r>
              <w:rPr>
                <w:rFonts w:ascii="宋体" w:hAnsi="宋体" w:eastAsia="宋体" w:cs="宋体"/>
                <w:color w:val="auto"/>
                <w:sz w:val="7"/>
                <w:szCs w:val="7"/>
              </w:rPr>
              <w:t>3</w:t>
            </w:r>
          </w:p>
        </w:tc>
        <w:tc>
          <w:tcPr>
            <w:tcW w:w="0" w:type="dxa"/>
            <w:vAlign w:val="bottom"/>
          </w:tcPr>
          <w:p w14:paraId="00F8CA62">
            <w:pPr>
              <w:spacing w:after="0"/>
              <w:rPr>
                <w:color w:val="auto"/>
                <w:sz w:val="1"/>
                <w:szCs w:val="1"/>
              </w:rPr>
            </w:pPr>
          </w:p>
        </w:tc>
      </w:tr>
      <w:tr w14:paraId="073F8A09">
        <w:tblPrEx>
          <w:tblCellMar>
            <w:top w:w="0" w:type="dxa"/>
            <w:left w:w="0" w:type="dxa"/>
            <w:bottom w:w="0" w:type="dxa"/>
            <w:right w:w="0" w:type="dxa"/>
          </w:tblCellMar>
        </w:tblPrEx>
        <w:trPr>
          <w:trHeight w:val="39" w:hRule="atLeast"/>
        </w:trPr>
        <w:tc>
          <w:tcPr>
            <w:tcW w:w="440" w:type="dxa"/>
            <w:vAlign w:val="bottom"/>
          </w:tcPr>
          <w:p w14:paraId="6BB23474">
            <w:pPr>
              <w:spacing w:after="0"/>
              <w:rPr>
                <w:color w:val="auto"/>
                <w:sz w:val="3"/>
                <w:szCs w:val="3"/>
              </w:rPr>
            </w:pPr>
          </w:p>
        </w:tc>
        <w:tc>
          <w:tcPr>
            <w:tcW w:w="440" w:type="dxa"/>
            <w:vMerge w:val="restart"/>
            <w:vAlign w:val="bottom"/>
          </w:tcPr>
          <w:p w14:paraId="0F223879">
            <w:pPr>
              <w:spacing w:after="0" w:line="80" w:lineRule="exact"/>
              <w:ind w:left="20"/>
              <w:rPr>
                <w:color w:val="auto"/>
                <w:sz w:val="20"/>
                <w:szCs w:val="20"/>
              </w:rPr>
            </w:pPr>
            <w:r>
              <w:rPr>
                <w:rFonts w:ascii="宋体" w:hAnsi="宋体" w:eastAsia="宋体" w:cs="宋体"/>
                <w:color w:val="auto"/>
                <w:sz w:val="7"/>
                <w:szCs w:val="7"/>
              </w:rPr>
              <w:t>提升</w:t>
            </w:r>
          </w:p>
        </w:tc>
        <w:tc>
          <w:tcPr>
            <w:tcW w:w="340" w:type="dxa"/>
            <w:vMerge w:val="restart"/>
            <w:vAlign w:val="bottom"/>
          </w:tcPr>
          <w:p w14:paraId="36322891">
            <w:pPr>
              <w:spacing w:after="0" w:line="80" w:lineRule="exact"/>
              <w:ind w:left="20"/>
              <w:rPr>
                <w:color w:val="auto"/>
                <w:sz w:val="20"/>
                <w:szCs w:val="20"/>
              </w:rPr>
            </w:pPr>
            <w:r>
              <w:rPr>
                <w:rFonts w:ascii="宋体" w:hAnsi="宋体" w:eastAsia="宋体" w:cs="宋体"/>
                <w:color w:val="auto"/>
                <w:sz w:val="7"/>
                <w:szCs w:val="7"/>
              </w:rPr>
              <w:t>提升</w:t>
            </w:r>
          </w:p>
        </w:tc>
        <w:tc>
          <w:tcPr>
            <w:tcW w:w="1020" w:type="dxa"/>
            <w:tcBorders>
              <w:bottom w:val="single" w:color="auto" w:sz="8" w:space="0"/>
            </w:tcBorders>
            <w:vAlign w:val="bottom"/>
          </w:tcPr>
          <w:p w14:paraId="29C60AF9">
            <w:pPr>
              <w:spacing w:after="0"/>
              <w:rPr>
                <w:color w:val="auto"/>
                <w:sz w:val="3"/>
                <w:szCs w:val="3"/>
              </w:rPr>
            </w:pPr>
          </w:p>
        </w:tc>
        <w:tc>
          <w:tcPr>
            <w:tcW w:w="2060" w:type="dxa"/>
            <w:tcBorders>
              <w:bottom w:val="single" w:color="auto" w:sz="8" w:space="0"/>
            </w:tcBorders>
            <w:vAlign w:val="bottom"/>
          </w:tcPr>
          <w:p w14:paraId="17ACB2F5">
            <w:pPr>
              <w:spacing w:after="0"/>
              <w:rPr>
                <w:color w:val="auto"/>
                <w:sz w:val="3"/>
                <w:szCs w:val="3"/>
              </w:rPr>
            </w:pPr>
          </w:p>
        </w:tc>
        <w:tc>
          <w:tcPr>
            <w:tcW w:w="0" w:type="dxa"/>
            <w:vAlign w:val="bottom"/>
          </w:tcPr>
          <w:p w14:paraId="41AEB042">
            <w:pPr>
              <w:spacing w:after="0"/>
              <w:rPr>
                <w:color w:val="auto"/>
                <w:sz w:val="1"/>
                <w:szCs w:val="1"/>
              </w:rPr>
            </w:pPr>
          </w:p>
        </w:tc>
      </w:tr>
      <w:tr w14:paraId="74750EF2">
        <w:tblPrEx>
          <w:tblCellMar>
            <w:top w:w="0" w:type="dxa"/>
            <w:left w:w="0" w:type="dxa"/>
            <w:bottom w:w="0" w:type="dxa"/>
            <w:right w:w="0" w:type="dxa"/>
          </w:tblCellMar>
        </w:tblPrEx>
        <w:trPr>
          <w:trHeight w:val="108" w:hRule="atLeast"/>
        </w:trPr>
        <w:tc>
          <w:tcPr>
            <w:tcW w:w="440" w:type="dxa"/>
            <w:vAlign w:val="bottom"/>
          </w:tcPr>
          <w:p w14:paraId="6E49AAD4">
            <w:pPr>
              <w:spacing w:after="0"/>
              <w:rPr>
                <w:color w:val="auto"/>
                <w:sz w:val="9"/>
                <w:szCs w:val="9"/>
              </w:rPr>
            </w:pPr>
          </w:p>
        </w:tc>
        <w:tc>
          <w:tcPr>
            <w:tcW w:w="440" w:type="dxa"/>
            <w:vMerge w:val="continue"/>
            <w:vAlign w:val="bottom"/>
          </w:tcPr>
          <w:p w14:paraId="4D3C6039">
            <w:pPr>
              <w:spacing w:after="0"/>
              <w:rPr>
                <w:color w:val="auto"/>
                <w:sz w:val="9"/>
                <w:szCs w:val="9"/>
              </w:rPr>
            </w:pPr>
          </w:p>
        </w:tc>
        <w:tc>
          <w:tcPr>
            <w:tcW w:w="340" w:type="dxa"/>
            <w:vMerge w:val="continue"/>
            <w:vAlign w:val="bottom"/>
          </w:tcPr>
          <w:p w14:paraId="0730B93B">
            <w:pPr>
              <w:spacing w:after="0"/>
              <w:rPr>
                <w:color w:val="auto"/>
                <w:sz w:val="9"/>
                <w:szCs w:val="9"/>
              </w:rPr>
            </w:pPr>
          </w:p>
        </w:tc>
        <w:tc>
          <w:tcPr>
            <w:tcW w:w="1020" w:type="dxa"/>
            <w:vAlign w:val="bottom"/>
          </w:tcPr>
          <w:p w14:paraId="2008F8AC">
            <w:pPr>
              <w:spacing w:after="0" w:line="80" w:lineRule="exact"/>
              <w:ind w:left="20"/>
              <w:rPr>
                <w:color w:val="auto"/>
                <w:sz w:val="20"/>
                <w:szCs w:val="20"/>
              </w:rPr>
            </w:pPr>
            <w:r>
              <w:rPr>
                <w:rFonts w:ascii="宋体" w:hAnsi="宋体" w:eastAsia="宋体" w:cs="宋体"/>
                <w:color w:val="auto"/>
                <w:sz w:val="7"/>
                <w:szCs w:val="7"/>
              </w:rPr>
              <w:t>公众饮食安全科普知识素养</w:t>
            </w:r>
          </w:p>
        </w:tc>
        <w:tc>
          <w:tcPr>
            <w:tcW w:w="2060" w:type="dxa"/>
            <w:vAlign w:val="bottom"/>
          </w:tcPr>
          <w:p w14:paraId="4AEBC1FA">
            <w:pPr>
              <w:spacing w:after="0" w:line="80" w:lineRule="exact"/>
              <w:ind w:left="20"/>
              <w:rPr>
                <w:color w:val="auto"/>
                <w:sz w:val="20"/>
                <w:szCs w:val="20"/>
              </w:rPr>
            </w:pPr>
            <w:r>
              <w:rPr>
                <w:rFonts w:ascii="宋体" w:hAnsi="宋体" w:eastAsia="宋体" w:cs="宋体"/>
                <w:color w:val="auto"/>
                <w:sz w:val="7"/>
                <w:szCs w:val="7"/>
              </w:rPr>
              <w:t>3</w:t>
            </w:r>
          </w:p>
        </w:tc>
        <w:tc>
          <w:tcPr>
            <w:tcW w:w="0" w:type="dxa"/>
            <w:vAlign w:val="bottom"/>
          </w:tcPr>
          <w:p w14:paraId="1AB303C3">
            <w:pPr>
              <w:spacing w:after="0"/>
              <w:rPr>
                <w:color w:val="auto"/>
                <w:sz w:val="1"/>
                <w:szCs w:val="1"/>
              </w:rPr>
            </w:pPr>
          </w:p>
        </w:tc>
      </w:tr>
      <w:tr w14:paraId="32F7176C">
        <w:tblPrEx>
          <w:tblCellMar>
            <w:top w:w="0" w:type="dxa"/>
            <w:left w:w="0" w:type="dxa"/>
            <w:bottom w:w="0" w:type="dxa"/>
            <w:right w:w="0" w:type="dxa"/>
          </w:tblCellMar>
        </w:tblPrEx>
        <w:trPr>
          <w:trHeight w:val="39" w:hRule="atLeast"/>
        </w:trPr>
        <w:tc>
          <w:tcPr>
            <w:tcW w:w="440" w:type="dxa"/>
            <w:vAlign w:val="bottom"/>
          </w:tcPr>
          <w:p w14:paraId="70F886E1">
            <w:pPr>
              <w:spacing w:after="0"/>
              <w:rPr>
                <w:color w:val="auto"/>
                <w:sz w:val="3"/>
                <w:szCs w:val="3"/>
              </w:rPr>
            </w:pPr>
          </w:p>
        </w:tc>
        <w:tc>
          <w:tcPr>
            <w:tcW w:w="440" w:type="dxa"/>
            <w:vAlign w:val="bottom"/>
          </w:tcPr>
          <w:p w14:paraId="3EE0EB0B">
            <w:pPr>
              <w:spacing w:after="0"/>
              <w:rPr>
                <w:color w:val="auto"/>
                <w:sz w:val="3"/>
                <w:szCs w:val="3"/>
              </w:rPr>
            </w:pPr>
          </w:p>
        </w:tc>
        <w:tc>
          <w:tcPr>
            <w:tcW w:w="340" w:type="dxa"/>
            <w:vAlign w:val="bottom"/>
          </w:tcPr>
          <w:p w14:paraId="11806AC7">
            <w:pPr>
              <w:spacing w:after="0"/>
              <w:rPr>
                <w:color w:val="auto"/>
                <w:sz w:val="3"/>
                <w:szCs w:val="3"/>
              </w:rPr>
            </w:pPr>
          </w:p>
        </w:tc>
        <w:tc>
          <w:tcPr>
            <w:tcW w:w="1020" w:type="dxa"/>
            <w:tcBorders>
              <w:bottom w:val="single" w:color="auto" w:sz="8" w:space="0"/>
            </w:tcBorders>
            <w:vAlign w:val="bottom"/>
          </w:tcPr>
          <w:p w14:paraId="7D9183DD">
            <w:pPr>
              <w:spacing w:after="0"/>
              <w:rPr>
                <w:color w:val="auto"/>
                <w:sz w:val="3"/>
                <w:szCs w:val="3"/>
              </w:rPr>
            </w:pPr>
          </w:p>
        </w:tc>
        <w:tc>
          <w:tcPr>
            <w:tcW w:w="2060" w:type="dxa"/>
            <w:tcBorders>
              <w:bottom w:val="single" w:color="auto" w:sz="8" w:space="0"/>
            </w:tcBorders>
            <w:vAlign w:val="bottom"/>
          </w:tcPr>
          <w:p w14:paraId="305B9DAC">
            <w:pPr>
              <w:spacing w:after="0"/>
              <w:rPr>
                <w:color w:val="auto"/>
                <w:sz w:val="3"/>
                <w:szCs w:val="3"/>
              </w:rPr>
            </w:pPr>
          </w:p>
        </w:tc>
        <w:tc>
          <w:tcPr>
            <w:tcW w:w="0" w:type="dxa"/>
            <w:vAlign w:val="bottom"/>
          </w:tcPr>
          <w:p w14:paraId="07C1774E">
            <w:pPr>
              <w:spacing w:after="0"/>
              <w:rPr>
                <w:color w:val="auto"/>
                <w:sz w:val="1"/>
                <w:szCs w:val="1"/>
              </w:rPr>
            </w:pPr>
          </w:p>
        </w:tc>
      </w:tr>
      <w:tr w14:paraId="6C7CB518">
        <w:tblPrEx>
          <w:tblCellMar>
            <w:top w:w="0" w:type="dxa"/>
            <w:left w:w="0" w:type="dxa"/>
            <w:bottom w:w="0" w:type="dxa"/>
            <w:right w:w="0" w:type="dxa"/>
          </w:tblCellMar>
        </w:tblPrEx>
        <w:trPr>
          <w:trHeight w:val="108" w:hRule="atLeast"/>
        </w:trPr>
        <w:tc>
          <w:tcPr>
            <w:tcW w:w="440" w:type="dxa"/>
            <w:vAlign w:val="bottom"/>
          </w:tcPr>
          <w:p w14:paraId="0F34013F">
            <w:pPr>
              <w:spacing w:after="0"/>
              <w:rPr>
                <w:color w:val="auto"/>
                <w:sz w:val="9"/>
                <w:szCs w:val="9"/>
              </w:rPr>
            </w:pPr>
          </w:p>
        </w:tc>
        <w:tc>
          <w:tcPr>
            <w:tcW w:w="440" w:type="dxa"/>
            <w:vAlign w:val="bottom"/>
          </w:tcPr>
          <w:p w14:paraId="0C67F0A2">
            <w:pPr>
              <w:spacing w:after="0"/>
              <w:rPr>
                <w:color w:val="auto"/>
                <w:sz w:val="9"/>
                <w:szCs w:val="9"/>
              </w:rPr>
            </w:pPr>
          </w:p>
        </w:tc>
        <w:tc>
          <w:tcPr>
            <w:tcW w:w="340" w:type="dxa"/>
            <w:vAlign w:val="bottom"/>
          </w:tcPr>
          <w:p w14:paraId="7DE879A3">
            <w:pPr>
              <w:spacing w:after="0"/>
              <w:rPr>
                <w:color w:val="auto"/>
                <w:sz w:val="9"/>
                <w:szCs w:val="9"/>
              </w:rPr>
            </w:pPr>
          </w:p>
        </w:tc>
        <w:tc>
          <w:tcPr>
            <w:tcW w:w="1020" w:type="dxa"/>
            <w:vAlign w:val="bottom"/>
          </w:tcPr>
          <w:p w14:paraId="43A2CE33">
            <w:pPr>
              <w:spacing w:after="0" w:line="80" w:lineRule="exact"/>
              <w:ind w:left="20"/>
              <w:rPr>
                <w:color w:val="auto"/>
                <w:sz w:val="20"/>
                <w:szCs w:val="20"/>
              </w:rPr>
            </w:pPr>
            <w:r>
              <w:rPr>
                <w:rFonts w:ascii="宋体" w:hAnsi="宋体" w:eastAsia="宋体" w:cs="宋体"/>
                <w:color w:val="auto"/>
                <w:w w:val="99"/>
                <w:sz w:val="7"/>
                <w:szCs w:val="7"/>
              </w:rPr>
              <w:t>尊重创新、保护知识产权的氛围</w:t>
            </w:r>
          </w:p>
        </w:tc>
        <w:tc>
          <w:tcPr>
            <w:tcW w:w="2060" w:type="dxa"/>
            <w:vAlign w:val="bottom"/>
          </w:tcPr>
          <w:p w14:paraId="01B014FF">
            <w:pPr>
              <w:spacing w:after="0" w:line="80" w:lineRule="exact"/>
              <w:ind w:left="20"/>
              <w:rPr>
                <w:color w:val="auto"/>
                <w:sz w:val="20"/>
                <w:szCs w:val="20"/>
              </w:rPr>
            </w:pPr>
            <w:r>
              <w:rPr>
                <w:rFonts w:ascii="宋体" w:hAnsi="宋体" w:eastAsia="宋体" w:cs="宋体"/>
                <w:color w:val="auto"/>
                <w:sz w:val="7"/>
                <w:szCs w:val="7"/>
              </w:rPr>
              <w:t>3</w:t>
            </w:r>
          </w:p>
        </w:tc>
        <w:tc>
          <w:tcPr>
            <w:tcW w:w="0" w:type="dxa"/>
            <w:vAlign w:val="bottom"/>
          </w:tcPr>
          <w:p w14:paraId="40392116">
            <w:pPr>
              <w:spacing w:after="0"/>
              <w:rPr>
                <w:color w:val="auto"/>
                <w:sz w:val="1"/>
                <w:szCs w:val="1"/>
              </w:rPr>
            </w:pPr>
          </w:p>
        </w:tc>
      </w:tr>
      <w:tr w14:paraId="488C8E31">
        <w:tblPrEx>
          <w:tblCellMar>
            <w:top w:w="0" w:type="dxa"/>
            <w:left w:w="0" w:type="dxa"/>
            <w:bottom w:w="0" w:type="dxa"/>
            <w:right w:w="0" w:type="dxa"/>
          </w:tblCellMar>
        </w:tblPrEx>
        <w:trPr>
          <w:trHeight w:val="39" w:hRule="atLeast"/>
        </w:trPr>
        <w:tc>
          <w:tcPr>
            <w:tcW w:w="440" w:type="dxa"/>
            <w:vAlign w:val="bottom"/>
          </w:tcPr>
          <w:p w14:paraId="4C30E3E3">
            <w:pPr>
              <w:spacing w:after="0"/>
              <w:rPr>
                <w:color w:val="auto"/>
                <w:sz w:val="3"/>
                <w:szCs w:val="3"/>
              </w:rPr>
            </w:pPr>
          </w:p>
        </w:tc>
        <w:tc>
          <w:tcPr>
            <w:tcW w:w="440" w:type="dxa"/>
            <w:tcBorders>
              <w:bottom w:val="single" w:color="auto" w:sz="8" w:space="0"/>
            </w:tcBorders>
            <w:vAlign w:val="bottom"/>
          </w:tcPr>
          <w:p w14:paraId="31C57554">
            <w:pPr>
              <w:spacing w:after="0"/>
              <w:rPr>
                <w:color w:val="auto"/>
                <w:sz w:val="3"/>
                <w:szCs w:val="3"/>
              </w:rPr>
            </w:pPr>
          </w:p>
        </w:tc>
        <w:tc>
          <w:tcPr>
            <w:tcW w:w="340" w:type="dxa"/>
            <w:tcBorders>
              <w:bottom w:val="single" w:color="auto" w:sz="8" w:space="0"/>
            </w:tcBorders>
            <w:vAlign w:val="bottom"/>
          </w:tcPr>
          <w:p w14:paraId="1F304B1C">
            <w:pPr>
              <w:spacing w:after="0"/>
              <w:rPr>
                <w:color w:val="auto"/>
                <w:sz w:val="3"/>
                <w:szCs w:val="3"/>
              </w:rPr>
            </w:pPr>
          </w:p>
        </w:tc>
        <w:tc>
          <w:tcPr>
            <w:tcW w:w="1020" w:type="dxa"/>
            <w:tcBorders>
              <w:bottom w:val="single" w:color="auto" w:sz="8" w:space="0"/>
            </w:tcBorders>
            <w:vAlign w:val="bottom"/>
          </w:tcPr>
          <w:p w14:paraId="5BF47899">
            <w:pPr>
              <w:spacing w:after="0"/>
              <w:rPr>
                <w:color w:val="auto"/>
                <w:sz w:val="3"/>
                <w:szCs w:val="3"/>
              </w:rPr>
            </w:pPr>
          </w:p>
        </w:tc>
        <w:tc>
          <w:tcPr>
            <w:tcW w:w="2060" w:type="dxa"/>
            <w:tcBorders>
              <w:bottom w:val="single" w:color="auto" w:sz="8" w:space="0"/>
            </w:tcBorders>
            <w:vAlign w:val="bottom"/>
          </w:tcPr>
          <w:p w14:paraId="3D3838E2">
            <w:pPr>
              <w:spacing w:after="0"/>
              <w:rPr>
                <w:color w:val="auto"/>
                <w:sz w:val="3"/>
                <w:szCs w:val="3"/>
              </w:rPr>
            </w:pPr>
          </w:p>
        </w:tc>
        <w:tc>
          <w:tcPr>
            <w:tcW w:w="0" w:type="dxa"/>
            <w:vAlign w:val="bottom"/>
          </w:tcPr>
          <w:p w14:paraId="46FF5399">
            <w:pPr>
              <w:spacing w:after="0"/>
              <w:rPr>
                <w:color w:val="auto"/>
                <w:sz w:val="1"/>
                <w:szCs w:val="1"/>
              </w:rPr>
            </w:pPr>
          </w:p>
        </w:tc>
      </w:tr>
      <w:tr w14:paraId="46781032">
        <w:tblPrEx>
          <w:tblCellMar>
            <w:top w:w="0" w:type="dxa"/>
            <w:left w:w="0" w:type="dxa"/>
            <w:bottom w:w="0" w:type="dxa"/>
            <w:right w:w="0" w:type="dxa"/>
          </w:tblCellMar>
        </w:tblPrEx>
        <w:trPr>
          <w:trHeight w:val="69" w:hRule="atLeast"/>
        </w:trPr>
        <w:tc>
          <w:tcPr>
            <w:tcW w:w="440" w:type="dxa"/>
            <w:vAlign w:val="bottom"/>
          </w:tcPr>
          <w:p w14:paraId="092C6772">
            <w:pPr>
              <w:spacing w:after="0"/>
              <w:rPr>
                <w:color w:val="auto"/>
                <w:sz w:val="6"/>
                <w:szCs w:val="6"/>
              </w:rPr>
            </w:pPr>
          </w:p>
        </w:tc>
        <w:tc>
          <w:tcPr>
            <w:tcW w:w="440" w:type="dxa"/>
            <w:vAlign w:val="bottom"/>
          </w:tcPr>
          <w:p w14:paraId="7B6385DE">
            <w:pPr>
              <w:spacing w:after="0" w:line="70" w:lineRule="exact"/>
              <w:ind w:left="20"/>
              <w:rPr>
                <w:color w:val="auto"/>
                <w:sz w:val="20"/>
                <w:szCs w:val="20"/>
              </w:rPr>
            </w:pPr>
            <w:r>
              <w:rPr>
                <w:rFonts w:ascii="宋体" w:hAnsi="宋体" w:eastAsia="宋体" w:cs="宋体"/>
                <w:color w:val="auto"/>
                <w:sz w:val="7"/>
                <w:szCs w:val="7"/>
              </w:rPr>
              <w:t>符合政策规</w:t>
            </w:r>
          </w:p>
        </w:tc>
        <w:tc>
          <w:tcPr>
            <w:tcW w:w="340" w:type="dxa"/>
            <w:vAlign w:val="bottom"/>
          </w:tcPr>
          <w:p w14:paraId="42B7660F">
            <w:pPr>
              <w:spacing w:after="0" w:line="70" w:lineRule="exact"/>
              <w:ind w:left="20"/>
              <w:rPr>
                <w:color w:val="auto"/>
                <w:sz w:val="20"/>
                <w:szCs w:val="20"/>
              </w:rPr>
            </w:pPr>
            <w:r>
              <w:rPr>
                <w:rFonts w:ascii="宋体" w:hAnsi="宋体" w:eastAsia="宋体" w:cs="宋体"/>
                <w:color w:val="auto"/>
                <w:sz w:val="7"/>
                <w:szCs w:val="7"/>
              </w:rPr>
              <w:t>符合政策</w:t>
            </w:r>
          </w:p>
        </w:tc>
        <w:tc>
          <w:tcPr>
            <w:tcW w:w="1020" w:type="dxa"/>
            <w:vMerge w:val="restart"/>
            <w:vAlign w:val="bottom"/>
          </w:tcPr>
          <w:p w14:paraId="3E1D49A9">
            <w:pPr>
              <w:spacing w:after="0" w:line="80" w:lineRule="exact"/>
              <w:ind w:left="20"/>
              <w:rPr>
                <w:color w:val="auto"/>
                <w:sz w:val="20"/>
                <w:szCs w:val="20"/>
              </w:rPr>
            </w:pPr>
            <w:r>
              <w:rPr>
                <w:rFonts w:ascii="宋体" w:hAnsi="宋体" w:eastAsia="宋体" w:cs="宋体"/>
                <w:color w:val="auto"/>
                <w:sz w:val="7"/>
                <w:szCs w:val="7"/>
              </w:rPr>
              <w:t>群众满意度</w:t>
            </w:r>
          </w:p>
        </w:tc>
        <w:tc>
          <w:tcPr>
            <w:tcW w:w="2060" w:type="dxa"/>
            <w:vMerge w:val="restart"/>
            <w:vAlign w:val="bottom"/>
          </w:tcPr>
          <w:p w14:paraId="6430CAE2">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5DCCD7D1">
            <w:pPr>
              <w:spacing w:after="0"/>
              <w:rPr>
                <w:color w:val="auto"/>
                <w:sz w:val="1"/>
                <w:szCs w:val="1"/>
              </w:rPr>
            </w:pPr>
          </w:p>
        </w:tc>
      </w:tr>
      <w:tr w14:paraId="4243DBEE">
        <w:tblPrEx>
          <w:tblCellMar>
            <w:top w:w="0" w:type="dxa"/>
            <w:left w:w="0" w:type="dxa"/>
            <w:bottom w:w="0" w:type="dxa"/>
            <w:right w:w="0" w:type="dxa"/>
          </w:tblCellMar>
        </w:tblPrEx>
        <w:trPr>
          <w:trHeight w:val="39" w:hRule="atLeast"/>
        </w:trPr>
        <w:tc>
          <w:tcPr>
            <w:tcW w:w="440" w:type="dxa"/>
            <w:vAlign w:val="bottom"/>
          </w:tcPr>
          <w:p w14:paraId="6ED473B7">
            <w:pPr>
              <w:spacing w:after="0"/>
              <w:rPr>
                <w:color w:val="auto"/>
                <w:sz w:val="3"/>
                <w:szCs w:val="3"/>
              </w:rPr>
            </w:pPr>
          </w:p>
        </w:tc>
        <w:tc>
          <w:tcPr>
            <w:tcW w:w="440" w:type="dxa"/>
            <w:vMerge w:val="restart"/>
            <w:vAlign w:val="bottom"/>
          </w:tcPr>
          <w:p w14:paraId="270FBFCA">
            <w:pPr>
              <w:spacing w:after="0" w:line="79" w:lineRule="exact"/>
              <w:ind w:left="20"/>
              <w:rPr>
                <w:color w:val="auto"/>
                <w:sz w:val="20"/>
                <w:szCs w:val="20"/>
              </w:rPr>
            </w:pPr>
            <w:r>
              <w:rPr>
                <w:rFonts w:ascii="宋体" w:hAnsi="宋体" w:eastAsia="宋体" w:cs="宋体"/>
                <w:color w:val="auto"/>
                <w:sz w:val="7"/>
                <w:szCs w:val="7"/>
              </w:rPr>
              <w:t>定</w:t>
            </w:r>
          </w:p>
        </w:tc>
        <w:tc>
          <w:tcPr>
            <w:tcW w:w="340" w:type="dxa"/>
            <w:vMerge w:val="restart"/>
            <w:vAlign w:val="bottom"/>
          </w:tcPr>
          <w:p w14:paraId="5D8DB8D1">
            <w:pPr>
              <w:spacing w:after="0" w:line="79" w:lineRule="exact"/>
              <w:ind w:left="20"/>
              <w:rPr>
                <w:color w:val="auto"/>
                <w:sz w:val="20"/>
                <w:szCs w:val="20"/>
              </w:rPr>
            </w:pPr>
            <w:r>
              <w:rPr>
                <w:rFonts w:ascii="宋体" w:hAnsi="宋体" w:eastAsia="宋体" w:cs="宋体"/>
                <w:color w:val="auto"/>
                <w:sz w:val="7"/>
                <w:szCs w:val="7"/>
              </w:rPr>
              <w:t>规定</w:t>
            </w:r>
          </w:p>
        </w:tc>
        <w:tc>
          <w:tcPr>
            <w:tcW w:w="1020" w:type="dxa"/>
            <w:vMerge w:val="continue"/>
            <w:vAlign w:val="bottom"/>
          </w:tcPr>
          <w:p w14:paraId="40D51C75">
            <w:pPr>
              <w:spacing w:after="0"/>
              <w:rPr>
                <w:color w:val="auto"/>
                <w:sz w:val="3"/>
                <w:szCs w:val="3"/>
              </w:rPr>
            </w:pPr>
          </w:p>
        </w:tc>
        <w:tc>
          <w:tcPr>
            <w:tcW w:w="2060" w:type="dxa"/>
            <w:vMerge w:val="continue"/>
            <w:vAlign w:val="bottom"/>
          </w:tcPr>
          <w:p w14:paraId="787E1606">
            <w:pPr>
              <w:spacing w:after="0"/>
              <w:rPr>
                <w:color w:val="auto"/>
                <w:sz w:val="3"/>
                <w:szCs w:val="3"/>
              </w:rPr>
            </w:pPr>
          </w:p>
        </w:tc>
        <w:tc>
          <w:tcPr>
            <w:tcW w:w="0" w:type="dxa"/>
            <w:vAlign w:val="bottom"/>
          </w:tcPr>
          <w:p w14:paraId="4A5CB8B2">
            <w:pPr>
              <w:spacing w:after="0" w:line="20" w:lineRule="exact"/>
              <w:rPr>
                <w:color w:val="auto"/>
                <w:sz w:val="1"/>
                <w:szCs w:val="1"/>
              </w:rPr>
            </w:pPr>
          </w:p>
        </w:tc>
      </w:tr>
      <w:tr w14:paraId="36209D89">
        <w:tblPrEx>
          <w:tblCellMar>
            <w:top w:w="0" w:type="dxa"/>
            <w:left w:w="0" w:type="dxa"/>
            <w:bottom w:w="0" w:type="dxa"/>
            <w:right w:w="0" w:type="dxa"/>
          </w:tblCellMar>
        </w:tblPrEx>
        <w:trPr>
          <w:trHeight w:val="39" w:hRule="atLeast"/>
        </w:trPr>
        <w:tc>
          <w:tcPr>
            <w:tcW w:w="440" w:type="dxa"/>
            <w:tcBorders>
              <w:bottom w:val="single" w:color="auto" w:sz="8" w:space="0"/>
            </w:tcBorders>
            <w:vAlign w:val="bottom"/>
          </w:tcPr>
          <w:p w14:paraId="3A9F5665">
            <w:pPr>
              <w:spacing w:after="0"/>
              <w:rPr>
                <w:color w:val="auto"/>
                <w:sz w:val="3"/>
                <w:szCs w:val="3"/>
              </w:rPr>
            </w:pPr>
          </w:p>
        </w:tc>
        <w:tc>
          <w:tcPr>
            <w:tcW w:w="440" w:type="dxa"/>
            <w:vMerge w:val="continue"/>
            <w:tcBorders>
              <w:bottom w:val="single" w:color="auto" w:sz="8" w:space="0"/>
            </w:tcBorders>
            <w:vAlign w:val="bottom"/>
          </w:tcPr>
          <w:p w14:paraId="68CDC4F0">
            <w:pPr>
              <w:spacing w:after="0"/>
              <w:rPr>
                <w:color w:val="auto"/>
                <w:sz w:val="3"/>
                <w:szCs w:val="3"/>
              </w:rPr>
            </w:pPr>
          </w:p>
        </w:tc>
        <w:tc>
          <w:tcPr>
            <w:tcW w:w="340" w:type="dxa"/>
            <w:vMerge w:val="continue"/>
            <w:tcBorders>
              <w:bottom w:val="single" w:color="auto" w:sz="8" w:space="0"/>
            </w:tcBorders>
            <w:vAlign w:val="bottom"/>
          </w:tcPr>
          <w:p w14:paraId="233AD2C0">
            <w:pPr>
              <w:spacing w:after="0"/>
              <w:rPr>
                <w:color w:val="auto"/>
                <w:sz w:val="3"/>
                <w:szCs w:val="3"/>
              </w:rPr>
            </w:pPr>
          </w:p>
        </w:tc>
        <w:tc>
          <w:tcPr>
            <w:tcW w:w="1020" w:type="dxa"/>
            <w:tcBorders>
              <w:bottom w:val="single" w:color="auto" w:sz="8" w:space="0"/>
            </w:tcBorders>
            <w:vAlign w:val="bottom"/>
          </w:tcPr>
          <w:p w14:paraId="15E3A8BD">
            <w:pPr>
              <w:spacing w:after="0"/>
              <w:rPr>
                <w:color w:val="auto"/>
                <w:sz w:val="3"/>
                <w:szCs w:val="3"/>
              </w:rPr>
            </w:pPr>
          </w:p>
        </w:tc>
        <w:tc>
          <w:tcPr>
            <w:tcW w:w="2060" w:type="dxa"/>
            <w:tcBorders>
              <w:bottom w:val="single" w:color="auto" w:sz="8" w:space="0"/>
            </w:tcBorders>
            <w:vAlign w:val="bottom"/>
          </w:tcPr>
          <w:p w14:paraId="4263A22D">
            <w:pPr>
              <w:spacing w:after="0"/>
              <w:rPr>
                <w:color w:val="auto"/>
                <w:sz w:val="3"/>
                <w:szCs w:val="3"/>
              </w:rPr>
            </w:pPr>
          </w:p>
        </w:tc>
        <w:tc>
          <w:tcPr>
            <w:tcW w:w="0" w:type="dxa"/>
            <w:vAlign w:val="bottom"/>
          </w:tcPr>
          <w:p w14:paraId="14336DA8">
            <w:pPr>
              <w:spacing w:after="0"/>
              <w:rPr>
                <w:color w:val="auto"/>
                <w:sz w:val="1"/>
                <w:szCs w:val="1"/>
              </w:rPr>
            </w:pPr>
          </w:p>
        </w:tc>
      </w:tr>
      <w:tr w14:paraId="74B60A02">
        <w:tblPrEx>
          <w:tblCellMar>
            <w:top w:w="0" w:type="dxa"/>
            <w:left w:w="0" w:type="dxa"/>
            <w:bottom w:w="0" w:type="dxa"/>
            <w:right w:w="0" w:type="dxa"/>
          </w:tblCellMar>
        </w:tblPrEx>
        <w:trPr>
          <w:trHeight w:val="69" w:hRule="atLeast"/>
        </w:trPr>
        <w:tc>
          <w:tcPr>
            <w:tcW w:w="440" w:type="dxa"/>
            <w:vAlign w:val="bottom"/>
          </w:tcPr>
          <w:p w14:paraId="107D4808">
            <w:pPr>
              <w:spacing w:after="0"/>
              <w:rPr>
                <w:color w:val="auto"/>
                <w:sz w:val="6"/>
                <w:szCs w:val="6"/>
              </w:rPr>
            </w:pPr>
          </w:p>
        </w:tc>
        <w:tc>
          <w:tcPr>
            <w:tcW w:w="440" w:type="dxa"/>
            <w:vAlign w:val="bottom"/>
          </w:tcPr>
          <w:p w14:paraId="50AA71E0">
            <w:pPr>
              <w:spacing w:after="0"/>
              <w:rPr>
                <w:color w:val="auto"/>
                <w:sz w:val="6"/>
                <w:szCs w:val="6"/>
              </w:rPr>
            </w:pPr>
          </w:p>
        </w:tc>
        <w:tc>
          <w:tcPr>
            <w:tcW w:w="340" w:type="dxa"/>
            <w:vAlign w:val="bottom"/>
          </w:tcPr>
          <w:p w14:paraId="152DA5C3">
            <w:pPr>
              <w:spacing w:after="0"/>
              <w:rPr>
                <w:color w:val="auto"/>
                <w:sz w:val="6"/>
                <w:szCs w:val="6"/>
              </w:rPr>
            </w:pPr>
          </w:p>
        </w:tc>
        <w:tc>
          <w:tcPr>
            <w:tcW w:w="1020" w:type="dxa"/>
            <w:vAlign w:val="bottom"/>
          </w:tcPr>
          <w:p w14:paraId="2CC809B8">
            <w:pPr>
              <w:spacing w:after="0" w:line="70" w:lineRule="exact"/>
              <w:ind w:left="20"/>
              <w:rPr>
                <w:color w:val="auto"/>
                <w:sz w:val="20"/>
                <w:szCs w:val="20"/>
              </w:rPr>
            </w:pPr>
            <w:r>
              <w:rPr>
                <w:rFonts w:ascii="宋体" w:hAnsi="宋体" w:eastAsia="宋体" w:cs="宋体"/>
                <w:color w:val="auto"/>
                <w:sz w:val="7"/>
                <w:szCs w:val="7"/>
              </w:rPr>
              <w:t>专项资金细化率</w:t>
            </w:r>
            <w:r>
              <w:rPr>
                <w:rFonts w:ascii="Arial" w:hAnsi="Arial" w:eastAsia="Arial" w:cs="Arial"/>
                <w:color w:val="auto"/>
                <w:sz w:val="7"/>
                <w:szCs w:val="7"/>
              </w:rPr>
              <w:t>=</w:t>
            </w:r>
            <w:r>
              <w:rPr>
                <w:rFonts w:ascii="宋体" w:hAnsi="宋体" w:eastAsia="宋体" w:cs="宋体"/>
                <w:color w:val="auto"/>
                <w:sz w:val="7"/>
                <w:szCs w:val="7"/>
              </w:rPr>
              <w:t>（已细化到具</w:t>
            </w:r>
          </w:p>
        </w:tc>
        <w:tc>
          <w:tcPr>
            <w:tcW w:w="2060" w:type="dxa"/>
            <w:vAlign w:val="bottom"/>
          </w:tcPr>
          <w:p w14:paraId="6933A881">
            <w:pPr>
              <w:spacing w:after="0"/>
              <w:rPr>
                <w:color w:val="auto"/>
                <w:sz w:val="6"/>
                <w:szCs w:val="6"/>
              </w:rPr>
            </w:pPr>
          </w:p>
        </w:tc>
        <w:tc>
          <w:tcPr>
            <w:tcW w:w="0" w:type="dxa"/>
            <w:vAlign w:val="bottom"/>
          </w:tcPr>
          <w:p w14:paraId="3BD4F39F">
            <w:pPr>
              <w:spacing w:after="0"/>
              <w:rPr>
                <w:color w:val="auto"/>
                <w:sz w:val="1"/>
                <w:szCs w:val="1"/>
              </w:rPr>
            </w:pPr>
          </w:p>
        </w:tc>
      </w:tr>
      <w:tr w14:paraId="07CEEE3D">
        <w:tblPrEx>
          <w:tblCellMar>
            <w:top w:w="0" w:type="dxa"/>
            <w:left w:w="0" w:type="dxa"/>
            <w:bottom w:w="0" w:type="dxa"/>
            <w:right w:w="0" w:type="dxa"/>
          </w:tblCellMar>
        </w:tblPrEx>
        <w:trPr>
          <w:trHeight w:val="88" w:hRule="atLeast"/>
        </w:trPr>
        <w:tc>
          <w:tcPr>
            <w:tcW w:w="440" w:type="dxa"/>
            <w:vAlign w:val="bottom"/>
          </w:tcPr>
          <w:p w14:paraId="3F206F3A">
            <w:pPr>
              <w:spacing w:after="0"/>
              <w:rPr>
                <w:color w:val="auto"/>
                <w:sz w:val="7"/>
                <w:szCs w:val="7"/>
              </w:rPr>
            </w:pPr>
          </w:p>
        </w:tc>
        <w:tc>
          <w:tcPr>
            <w:tcW w:w="440" w:type="dxa"/>
            <w:vAlign w:val="bottom"/>
          </w:tcPr>
          <w:p w14:paraId="09907CAE">
            <w:pPr>
              <w:spacing w:after="0"/>
              <w:rPr>
                <w:color w:val="auto"/>
                <w:sz w:val="7"/>
                <w:szCs w:val="7"/>
              </w:rPr>
            </w:pPr>
          </w:p>
        </w:tc>
        <w:tc>
          <w:tcPr>
            <w:tcW w:w="340" w:type="dxa"/>
            <w:vAlign w:val="bottom"/>
          </w:tcPr>
          <w:p w14:paraId="22D2ADBE">
            <w:pPr>
              <w:spacing w:after="0"/>
              <w:rPr>
                <w:color w:val="auto"/>
                <w:sz w:val="7"/>
                <w:szCs w:val="7"/>
              </w:rPr>
            </w:pPr>
          </w:p>
        </w:tc>
        <w:tc>
          <w:tcPr>
            <w:tcW w:w="1020" w:type="dxa"/>
            <w:vAlign w:val="bottom"/>
          </w:tcPr>
          <w:p w14:paraId="1CA4615A">
            <w:pPr>
              <w:spacing w:after="0" w:line="85" w:lineRule="exact"/>
              <w:ind w:left="20"/>
              <w:rPr>
                <w:color w:val="auto"/>
                <w:sz w:val="20"/>
                <w:szCs w:val="20"/>
              </w:rPr>
            </w:pPr>
            <w:r>
              <w:rPr>
                <w:rFonts w:ascii="宋体" w:hAnsi="宋体" w:eastAsia="宋体" w:cs="宋体"/>
                <w:color w:val="auto"/>
                <w:sz w:val="7"/>
                <w:szCs w:val="7"/>
              </w:rPr>
              <w:t>体市县和承担单位的资金数</w:t>
            </w:r>
            <w:r>
              <w:rPr>
                <w:rFonts w:ascii="Arial" w:hAnsi="Arial" w:eastAsia="Arial" w:cs="Arial"/>
                <w:color w:val="auto"/>
                <w:sz w:val="7"/>
                <w:szCs w:val="7"/>
              </w:rPr>
              <w:t>/</w:t>
            </w:r>
            <w:r>
              <w:rPr>
                <w:rFonts w:ascii="宋体" w:hAnsi="宋体" w:eastAsia="宋体" w:cs="宋体"/>
                <w:color w:val="auto"/>
                <w:sz w:val="7"/>
                <w:szCs w:val="7"/>
              </w:rPr>
              <w:t>部</w:t>
            </w:r>
          </w:p>
        </w:tc>
        <w:tc>
          <w:tcPr>
            <w:tcW w:w="2060" w:type="dxa"/>
            <w:vAlign w:val="bottom"/>
          </w:tcPr>
          <w:p w14:paraId="57DAA4FA">
            <w:pPr>
              <w:spacing w:after="0" w:line="80" w:lineRule="exact"/>
              <w:ind w:left="20"/>
              <w:rPr>
                <w:color w:val="auto"/>
                <w:sz w:val="20"/>
                <w:szCs w:val="20"/>
              </w:rPr>
            </w:pPr>
            <w:r>
              <w:rPr>
                <w:rFonts w:ascii="宋体" w:hAnsi="宋体" w:eastAsia="宋体" w:cs="宋体"/>
                <w:color w:val="auto"/>
                <w:sz w:val="7"/>
                <w:szCs w:val="7"/>
              </w:rPr>
              <w:t>%</w:t>
            </w:r>
          </w:p>
        </w:tc>
        <w:tc>
          <w:tcPr>
            <w:tcW w:w="0" w:type="dxa"/>
            <w:vAlign w:val="bottom"/>
          </w:tcPr>
          <w:p w14:paraId="1B4546F4">
            <w:pPr>
              <w:spacing w:after="0"/>
              <w:rPr>
                <w:color w:val="auto"/>
                <w:sz w:val="1"/>
                <w:szCs w:val="1"/>
              </w:rPr>
            </w:pPr>
          </w:p>
        </w:tc>
      </w:tr>
      <w:tr w14:paraId="4F54479D">
        <w:tblPrEx>
          <w:tblCellMar>
            <w:top w:w="0" w:type="dxa"/>
            <w:left w:w="0" w:type="dxa"/>
            <w:bottom w:w="0" w:type="dxa"/>
            <w:right w:w="0" w:type="dxa"/>
          </w:tblCellMar>
        </w:tblPrEx>
        <w:trPr>
          <w:trHeight w:val="70" w:hRule="atLeast"/>
        </w:trPr>
        <w:tc>
          <w:tcPr>
            <w:tcW w:w="440" w:type="dxa"/>
            <w:vAlign w:val="bottom"/>
          </w:tcPr>
          <w:p w14:paraId="6AD29A8A">
            <w:pPr>
              <w:spacing w:after="0"/>
              <w:rPr>
                <w:color w:val="auto"/>
                <w:sz w:val="6"/>
                <w:szCs w:val="6"/>
              </w:rPr>
            </w:pPr>
          </w:p>
        </w:tc>
        <w:tc>
          <w:tcPr>
            <w:tcW w:w="440" w:type="dxa"/>
            <w:vAlign w:val="bottom"/>
          </w:tcPr>
          <w:p w14:paraId="41D689D8">
            <w:pPr>
              <w:spacing w:after="0"/>
              <w:rPr>
                <w:color w:val="auto"/>
                <w:sz w:val="6"/>
                <w:szCs w:val="6"/>
              </w:rPr>
            </w:pPr>
          </w:p>
        </w:tc>
        <w:tc>
          <w:tcPr>
            <w:tcW w:w="340" w:type="dxa"/>
            <w:vAlign w:val="bottom"/>
          </w:tcPr>
          <w:p w14:paraId="135CAB80">
            <w:pPr>
              <w:spacing w:after="0"/>
              <w:rPr>
                <w:color w:val="auto"/>
                <w:sz w:val="6"/>
                <w:szCs w:val="6"/>
              </w:rPr>
            </w:pPr>
          </w:p>
        </w:tc>
        <w:tc>
          <w:tcPr>
            <w:tcW w:w="1020" w:type="dxa"/>
            <w:tcBorders>
              <w:bottom w:val="single" w:color="auto" w:sz="8" w:space="0"/>
            </w:tcBorders>
            <w:vAlign w:val="bottom"/>
          </w:tcPr>
          <w:p w14:paraId="59C7D6B2">
            <w:pPr>
              <w:spacing w:after="0" w:line="70" w:lineRule="exact"/>
              <w:ind w:left="20"/>
              <w:rPr>
                <w:color w:val="auto"/>
                <w:sz w:val="20"/>
                <w:szCs w:val="20"/>
              </w:rPr>
            </w:pPr>
            <w:r>
              <w:rPr>
                <w:rFonts w:ascii="宋体" w:hAnsi="宋体" w:eastAsia="宋体" w:cs="宋体"/>
                <w:color w:val="auto"/>
                <w:w w:val="98"/>
                <w:sz w:val="7"/>
                <w:szCs w:val="7"/>
              </w:rPr>
              <w:t>门参与分配资金总数）</w:t>
            </w:r>
            <w:r>
              <w:rPr>
                <w:rFonts w:ascii="Arial" w:hAnsi="Arial" w:eastAsia="Arial" w:cs="Arial"/>
                <w:color w:val="auto"/>
                <w:w w:val="98"/>
                <w:sz w:val="7"/>
                <w:szCs w:val="7"/>
              </w:rPr>
              <w:t>×100%</w:t>
            </w:r>
            <w:r>
              <w:rPr>
                <w:rFonts w:ascii="宋体" w:hAnsi="宋体" w:eastAsia="宋体" w:cs="宋体"/>
                <w:color w:val="auto"/>
                <w:w w:val="98"/>
                <w:sz w:val="7"/>
                <w:szCs w:val="7"/>
              </w:rPr>
              <w:t>。</w:t>
            </w:r>
          </w:p>
        </w:tc>
        <w:tc>
          <w:tcPr>
            <w:tcW w:w="2060" w:type="dxa"/>
            <w:tcBorders>
              <w:bottom w:val="single" w:color="auto" w:sz="8" w:space="0"/>
            </w:tcBorders>
            <w:vAlign w:val="bottom"/>
          </w:tcPr>
          <w:p w14:paraId="3B9458E8">
            <w:pPr>
              <w:spacing w:after="0"/>
              <w:rPr>
                <w:color w:val="auto"/>
                <w:sz w:val="6"/>
                <w:szCs w:val="6"/>
              </w:rPr>
            </w:pPr>
          </w:p>
        </w:tc>
        <w:tc>
          <w:tcPr>
            <w:tcW w:w="0" w:type="dxa"/>
            <w:vAlign w:val="bottom"/>
          </w:tcPr>
          <w:p w14:paraId="29AFFB7B">
            <w:pPr>
              <w:spacing w:after="0"/>
              <w:rPr>
                <w:color w:val="auto"/>
                <w:sz w:val="1"/>
                <w:szCs w:val="1"/>
              </w:rPr>
            </w:pPr>
          </w:p>
        </w:tc>
      </w:tr>
      <w:tr w14:paraId="7BCCFECF">
        <w:tblPrEx>
          <w:tblCellMar>
            <w:top w:w="0" w:type="dxa"/>
            <w:left w:w="0" w:type="dxa"/>
            <w:bottom w:w="0" w:type="dxa"/>
            <w:right w:w="0" w:type="dxa"/>
          </w:tblCellMar>
        </w:tblPrEx>
        <w:trPr>
          <w:trHeight w:val="69" w:hRule="atLeast"/>
        </w:trPr>
        <w:tc>
          <w:tcPr>
            <w:tcW w:w="440" w:type="dxa"/>
            <w:vAlign w:val="bottom"/>
          </w:tcPr>
          <w:p w14:paraId="061A6D57">
            <w:pPr>
              <w:spacing w:after="0"/>
              <w:rPr>
                <w:color w:val="auto"/>
                <w:sz w:val="6"/>
                <w:szCs w:val="6"/>
              </w:rPr>
            </w:pPr>
          </w:p>
        </w:tc>
        <w:tc>
          <w:tcPr>
            <w:tcW w:w="440" w:type="dxa"/>
            <w:vAlign w:val="bottom"/>
          </w:tcPr>
          <w:p w14:paraId="55066F2C">
            <w:pPr>
              <w:spacing w:after="0"/>
              <w:rPr>
                <w:color w:val="auto"/>
                <w:sz w:val="6"/>
                <w:szCs w:val="6"/>
              </w:rPr>
            </w:pPr>
          </w:p>
        </w:tc>
        <w:tc>
          <w:tcPr>
            <w:tcW w:w="340" w:type="dxa"/>
            <w:vAlign w:val="bottom"/>
          </w:tcPr>
          <w:p w14:paraId="7F063DB8">
            <w:pPr>
              <w:spacing w:after="0"/>
              <w:rPr>
                <w:color w:val="auto"/>
                <w:sz w:val="6"/>
                <w:szCs w:val="6"/>
              </w:rPr>
            </w:pPr>
          </w:p>
        </w:tc>
        <w:tc>
          <w:tcPr>
            <w:tcW w:w="1020" w:type="dxa"/>
            <w:vAlign w:val="bottom"/>
          </w:tcPr>
          <w:p w14:paraId="088288DB">
            <w:pPr>
              <w:spacing w:after="0" w:line="70" w:lineRule="exact"/>
              <w:ind w:left="20"/>
              <w:rPr>
                <w:color w:val="auto"/>
                <w:sz w:val="20"/>
                <w:szCs w:val="20"/>
              </w:rPr>
            </w:pPr>
            <w:r>
              <w:rPr>
                <w:rFonts w:ascii="宋体" w:hAnsi="宋体" w:eastAsia="宋体" w:cs="宋体"/>
                <w:color w:val="auto"/>
                <w:sz w:val="7"/>
                <w:szCs w:val="7"/>
              </w:rPr>
              <w:t>预算执行率</w:t>
            </w:r>
            <w:r>
              <w:rPr>
                <w:rFonts w:ascii="Arial" w:hAnsi="Arial" w:eastAsia="Arial" w:cs="Arial"/>
                <w:color w:val="auto"/>
                <w:sz w:val="7"/>
                <w:szCs w:val="7"/>
              </w:rPr>
              <w:t>=</w:t>
            </w:r>
            <w:r>
              <w:rPr>
                <w:rFonts w:ascii="宋体" w:hAnsi="宋体" w:eastAsia="宋体" w:cs="宋体"/>
                <w:color w:val="auto"/>
                <w:sz w:val="7"/>
                <w:szCs w:val="7"/>
              </w:rPr>
              <w:t>（预算完成数</w:t>
            </w:r>
            <w:r>
              <w:rPr>
                <w:rFonts w:ascii="Arial" w:hAnsi="Arial" w:eastAsia="Arial" w:cs="Arial"/>
                <w:color w:val="auto"/>
                <w:sz w:val="7"/>
                <w:szCs w:val="7"/>
              </w:rPr>
              <w:t>/</w:t>
            </w:r>
            <w:r>
              <w:rPr>
                <w:rFonts w:ascii="宋体" w:hAnsi="宋体" w:eastAsia="宋体" w:cs="宋体"/>
                <w:color w:val="auto"/>
                <w:sz w:val="7"/>
                <w:szCs w:val="7"/>
              </w:rPr>
              <w:t>预算</w:t>
            </w:r>
          </w:p>
        </w:tc>
        <w:tc>
          <w:tcPr>
            <w:tcW w:w="2060" w:type="dxa"/>
            <w:vAlign w:val="bottom"/>
          </w:tcPr>
          <w:p w14:paraId="11600FD9">
            <w:pPr>
              <w:spacing w:after="0"/>
              <w:rPr>
                <w:color w:val="auto"/>
                <w:sz w:val="6"/>
                <w:szCs w:val="6"/>
              </w:rPr>
            </w:pPr>
          </w:p>
        </w:tc>
        <w:tc>
          <w:tcPr>
            <w:tcW w:w="0" w:type="dxa"/>
            <w:vAlign w:val="bottom"/>
          </w:tcPr>
          <w:p w14:paraId="5CAA7DEE">
            <w:pPr>
              <w:spacing w:after="0"/>
              <w:rPr>
                <w:color w:val="auto"/>
                <w:sz w:val="1"/>
                <w:szCs w:val="1"/>
              </w:rPr>
            </w:pPr>
          </w:p>
        </w:tc>
      </w:tr>
      <w:tr w14:paraId="2C6A9802">
        <w:tblPrEx>
          <w:tblCellMar>
            <w:top w:w="0" w:type="dxa"/>
            <w:left w:w="0" w:type="dxa"/>
            <w:bottom w:w="0" w:type="dxa"/>
            <w:right w:w="0" w:type="dxa"/>
          </w:tblCellMar>
        </w:tblPrEx>
        <w:trPr>
          <w:trHeight w:val="88" w:hRule="atLeast"/>
        </w:trPr>
        <w:tc>
          <w:tcPr>
            <w:tcW w:w="440" w:type="dxa"/>
            <w:vAlign w:val="bottom"/>
          </w:tcPr>
          <w:p w14:paraId="460541AD">
            <w:pPr>
              <w:spacing w:after="0"/>
              <w:rPr>
                <w:color w:val="auto"/>
                <w:sz w:val="7"/>
                <w:szCs w:val="7"/>
              </w:rPr>
            </w:pPr>
          </w:p>
        </w:tc>
        <w:tc>
          <w:tcPr>
            <w:tcW w:w="440" w:type="dxa"/>
            <w:vAlign w:val="bottom"/>
          </w:tcPr>
          <w:p w14:paraId="057EA489">
            <w:pPr>
              <w:spacing w:after="0"/>
              <w:rPr>
                <w:color w:val="auto"/>
                <w:sz w:val="7"/>
                <w:szCs w:val="7"/>
              </w:rPr>
            </w:pPr>
          </w:p>
        </w:tc>
        <w:tc>
          <w:tcPr>
            <w:tcW w:w="340" w:type="dxa"/>
            <w:vAlign w:val="bottom"/>
          </w:tcPr>
          <w:p w14:paraId="58EBDD97">
            <w:pPr>
              <w:spacing w:after="0"/>
              <w:rPr>
                <w:color w:val="auto"/>
                <w:sz w:val="7"/>
                <w:szCs w:val="7"/>
              </w:rPr>
            </w:pPr>
          </w:p>
        </w:tc>
        <w:tc>
          <w:tcPr>
            <w:tcW w:w="1020" w:type="dxa"/>
            <w:vAlign w:val="bottom"/>
          </w:tcPr>
          <w:p w14:paraId="4A3DAB97">
            <w:pPr>
              <w:spacing w:after="0" w:line="85" w:lineRule="exact"/>
              <w:ind w:left="20"/>
              <w:rPr>
                <w:color w:val="auto"/>
                <w:sz w:val="20"/>
                <w:szCs w:val="20"/>
              </w:rPr>
            </w:pPr>
            <w:r>
              <w:rPr>
                <w:rFonts w:ascii="宋体" w:hAnsi="宋体" w:eastAsia="宋体" w:cs="宋体"/>
                <w:color w:val="auto"/>
                <w:w w:val="98"/>
                <w:sz w:val="7"/>
                <w:szCs w:val="7"/>
              </w:rPr>
              <w:t>数）</w:t>
            </w:r>
            <w:r>
              <w:rPr>
                <w:rFonts w:ascii="Arial" w:hAnsi="Arial" w:eastAsia="Arial" w:cs="Arial"/>
                <w:color w:val="auto"/>
                <w:w w:val="98"/>
                <w:sz w:val="7"/>
                <w:szCs w:val="7"/>
              </w:rPr>
              <w:t>×100%</w:t>
            </w:r>
            <w:r>
              <w:rPr>
                <w:rFonts w:ascii="宋体" w:hAnsi="宋体" w:eastAsia="宋体" w:cs="宋体"/>
                <w:color w:val="auto"/>
                <w:w w:val="98"/>
                <w:sz w:val="7"/>
                <w:szCs w:val="7"/>
              </w:rPr>
              <w:t>。预算完成数指部门</w:t>
            </w:r>
          </w:p>
        </w:tc>
        <w:tc>
          <w:tcPr>
            <w:tcW w:w="2060" w:type="dxa"/>
            <w:vAlign w:val="bottom"/>
          </w:tcPr>
          <w:p w14:paraId="4501A20A">
            <w:pPr>
              <w:spacing w:after="0"/>
              <w:rPr>
                <w:color w:val="auto"/>
                <w:sz w:val="7"/>
                <w:szCs w:val="7"/>
              </w:rPr>
            </w:pPr>
          </w:p>
        </w:tc>
        <w:tc>
          <w:tcPr>
            <w:tcW w:w="0" w:type="dxa"/>
            <w:vAlign w:val="bottom"/>
          </w:tcPr>
          <w:p w14:paraId="183FAEC7">
            <w:pPr>
              <w:spacing w:after="0"/>
              <w:rPr>
                <w:color w:val="auto"/>
                <w:sz w:val="1"/>
                <w:szCs w:val="1"/>
              </w:rPr>
            </w:pPr>
          </w:p>
        </w:tc>
      </w:tr>
      <w:tr w14:paraId="0B86C6F4">
        <w:tblPrEx>
          <w:tblCellMar>
            <w:top w:w="0" w:type="dxa"/>
            <w:left w:w="0" w:type="dxa"/>
            <w:bottom w:w="0" w:type="dxa"/>
            <w:right w:w="0" w:type="dxa"/>
          </w:tblCellMar>
        </w:tblPrEx>
        <w:trPr>
          <w:trHeight w:val="118" w:hRule="atLeast"/>
        </w:trPr>
        <w:tc>
          <w:tcPr>
            <w:tcW w:w="440" w:type="dxa"/>
            <w:vAlign w:val="bottom"/>
          </w:tcPr>
          <w:p w14:paraId="75FF0148">
            <w:pPr>
              <w:spacing w:after="0"/>
              <w:rPr>
                <w:color w:val="auto"/>
                <w:sz w:val="10"/>
                <w:szCs w:val="10"/>
              </w:rPr>
            </w:pPr>
          </w:p>
        </w:tc>
        <w:tc>
          <w:tcPr>
            <w:tcW w:w="440" w:type="dxa"/>
            <w:vAlign w:val="bottom"/>
          </w:tcPr>
          <w:p w14:paraId="6F20502B">
            <w:pPr>
              <w:spacing w:after="0"/>
              <w:rPr>
                <w:color w:val="auto"/>
                <w:sz w:val="10"/>
                <w:szCs w:val="10"/>
              </w:rPr>
            </w:pPr>
          </w:p>
        </w:tc>
        <w:tc>
          <w:tcPr>
            <w:tcW w:w="340" w:type="dxa"/>
            <w:vAlign w:val="bottom"/>
          </w:tcPr>
          <w:p w14:paraId="7819D9C4">
            <w:pPr>
              <w:spacing w:after="0"/>
              <w:rPr>
                <w:color w:val="auto"/>
                <w:sz w:val="10"/>
                <w:szCs w:val="10"/>
              </w:rPr>
            </w:pPr>
          </w:p>
        </w:tc>
        <w:tc>
          <w:tcPr>
            <w:tcW w:w="3080" w:type="dxa"/>
            <w:gridSpan w:val="2"/>
            <w:vAlign w:val="bottom"/>
          </w:tcPr>
          <w:p w14:paraId="44D9B62F">
            <w:pPr>
              <w:spacing w:after="0" w:line="119" w:lineRule="exact"/>
              <w:ind w:left="20"/>
              <w:rPr>
                <w:color w:val="auto"/>
                <w:sz w:val="20"/>
                <w:szCs w:val="20"/>
              </w:rPr>
            </w:pPr>
            <w:r>
              <w:rPr>
                <w:rFonts w:ascii="宋体" w:hAnsi="宋体" w:eastAsia="宋体" w:cs="宋体"/>
                <w:color w:val="auto"/>
                <w:sz w:val="7"/>
                <w:szCs w:val="7"/>
              </w:rPr>
              <w:t xml:space="preserve">实际执行的预算数；预算数指财  </w:t>
            </w:r>
            <w:r>
              <w:rPr>
                <w:rFonts w:ascii="宋体" w:hAnsi="宋体" w:eastAsia="宋体" w:cs="宋体"/>
                <w:color w:val="auto"/>
                <w:sz w:val="13"/>
                <w:szCs w:val="13"/>
                <w:vertAlign w:val="superscript"/>
              </w:rPr>
              <w:t>%</w:t>
            </w:r>
          </w:p>
        </w:tc>
        <w:tc>
          <w:tcPr>
            <w:tcW w:w="0" w:type="dxa"/>
            <w:vAlign w:val="bottom"/>
          </w:tcPr>
          <w:p w14:paraId="0835C23C">
            <w:pPr>
              <w:spacing w:after="0"/>
              <w:rPr>
                <w:color w:val="auto"/>
                <w:sz w:val="1"/>
                <w:szCs w:val="1"/>
              </w:rPr>
            </w:pPr>
          </w:p>
        </w:tc>
      </w:tr>
    </w:tbl>
    <w:p w14:paraId="18151C82">
      <w:pPr>
        <w:spacing w:after="0" w:line="20" w:lineRule="exact"/>
        <w:rPr>
          <w:color w:val="auto"/>
          <w:sz w:val="20"/>
          <w:szCs w:val="20"/>
        </w:rPr>
      </w:pPr>
      <w:r>
        <w:rPr>
          <w:color w:val="auto"/>
          <w:sz w:val="20"/>
          <w:szCs w:val="20"/>
        </w:rPr>
        <w:drawing>
          <wp:anchor distT="0" distB="0" distL="114300" distR="114300" simplePos="0" relativeHeight="251659264" behindDoc="1" locked="0" layoutInCell="0" allowOverlap="1">
            <wp:simplePos x="0" y="0"/>
            <wp:positionH relativeFrom="column">
              <wp:posOffset>-635</wp:posOffset>
            </wp:positionH>
            <wp:positionV relativeFrom="paragraph">
              <wp:posOffset>-5011420</wp:posOffset>
            </wp:positionV>
            <wp:extent cx="2725420" cy="5090795"/>
            <wp:effectExtent l="0" t="0" r="17780" b="14605"/>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noChangeArrowheads="1"/>
                    </pic:cNvPicPr>
                  </pic:nvPicPr>
                  <pic:blipFill>
                    <a:blip r:embed="rId25"/>
                    <a:srcRect/>
                    <a:stretch>
                      <a:fillRect/>
                    </a:stretch>
                  </pic:blipFill>
                  <pic:spPr>
                    <a:xfrm>
                      <a:off x="0" y="0"/>
                      <a:ext cx="2725420" cy="5090795"/>
                    </a:xfrm>
                    <a:prstGeom prst="rect">
                      <a:avLst/>
                    </a:prstGeom>
                    <a:noFill/>
                  </pic:spPr>
                </pic:pic>
              </a:graphicData>
            </a:graphic>
          </wp:anchor>
        </w:drawing>
      </w:r>
    </w:p>
    <w:p w14:paraId="52005D2A">
      <w:pPr>
        <w:numPr>
          <w:ilvl w:val="0"/>
          <w:numId w:val="20"/>
        </w:numPr>
        <w:tabs>
          <w:tab w:val="left" w:pos="1240"/>
        </w:tabs>
        <w:spacing w:after="0" w:line="58" w:lineRule="exact"/>
        <w:ind w:left="1240" w:hanging="775"/>
        <w:rPr>
          <w:rFonts w:ascii="宋体" w:hAnsi="宋体" w:eastAsia="宋体" w:cs="宋体"/>
          <w:color w:val="auto"/>
          <w:sz w:val="5"/>
          <w:szCs w:val="5"/>
          <w:vertAlign w:val="subscript"/>
        </w:rPr>
      </w:pPr>
      <w:r>
        <w:rPr>
          <w:rFonts w:ascii="宋体" w:hAnsi="宋体" w:eastAsia="宋体" w:cs="宋体"/>
          <w:color w:val="auto"/>
          <w:sz w:val="4"/>
          <w:szCs w:val="4"/>
        </w:rPr>
        <w:t>政部门批复的本年度部门的（调</w:t>
      </w:r>
    </w:p>
    <w:p w14:paraId="4A04CEC7">
      <w:pPr>
        <w:sectPr>
          <w:pgSz w:w="11900" w:h="8414" w:orient="landscape"/>
          <w:pgMar w:top="179" w:right="460" w:bottom="0" w:left="1440" w:header="0" w:footer="0" w:gutter="0"/>
          <w:cols w:equalWidth="0" w:num="2">
            <w:col w:w="5240" w:space="460"/>
            <w:col w:w="4300"/>
          </w:cols>
        </w:sectPr>
      </w:pPr>
    </w:p>
    <w:tbl>
      <w:tblPr>
        <w:tblStyle w:val="2"/>
        <w:tblW w:w="0" w:type="auto"/>
        <w:tblInd w:w="6140" w:type="dxa"/>
        <w:tblLayout w:type="fixed"/>
        <w:tblCellMar>
          <w:top w:w="0" w:type="dxa"/>
          <w:left w:w="0" w:type="dxa"/>
          <w:bottom w:w="0" w:type="dxa"/>
          <w:right w:w="0" w:type="dxa"/>
        </w:tblCellMar>
      </w:tblPr>
      <w:tblGrid>
        <w:gridCol w:w="440"/>
        <w:gridCol w:w="340"/>
        <w:gridCol w:w="1020"/>
        <w:gridCol w:w="2060"/>
        <w:gridCol w:w="360"/>
      </w:tblGrid>
      <w:tr w14:paraId="2312BACA">
        <w:tblPrEx>
          <w:tblCellMar>
            <w:top w:w="0" w:type="dxa"/>
            <w:left w:w="0" w:type="dxa"/>
            <w:bottom w:w="0" w:type="dxa"/>
            <w:right w:w="0" w:type="dxa"/>
          </w:tblCellMar>
        </w:tblPrEx>
        <w:trPr>
          <w:trHeight w:val="85" w:hRule="atLeast"/>
        </w:trPr>
        <w:tc>
          <w:tcPr>
            <w:tcW w:w="440" w:type="dxa"/>
            <w:vAlign w:val="bottom"/>
          </w:tcPr>
          <w:p w14:paraId="4DC7B154">
            <w:pPr>
              <w:spacing w:after="0"/>
              <w:rPr>
                <w:color w:val="auto"/>
                <w:sz w:val="7"/>
                <w:szCs w:val="7"/>
              </w:rPr>
            </w:pPr>
            <w:bookmarkStart w:id="60" w:name="page61"/>
            <w:bookmarkEnd w:id="60"/>
          </w:p>
        </w:tc>
        <w:tc>
          <w:tcPr>
            <w:tcW w:w="340" w:type="dxa"/>
            <w:vAlign w:val="bottom"/>
          </w:tcPr>
          <w:p w14:paraId="0176A764">
            <w:pPr>
              <w:spacing w:after="0"/>
              <w:rPr>
                <w:color w:val="auto"/>
                <w:sz w:val="7"/>
                <w:szCs w:val="7"/>
              </w:rPr>
            </w:pPr>
          </w:p>
        </w:tc>
        <w:tc>
          <w:tcPr>
            <w:tcW w:w="1020" w:type="dxa"/>
            <w:vAlign w:val="bottom"/>
          </w:tcPr>
          <w:p w14:paraId="5CE70F4D">
            <w:pPr>
              <w:spacing w:after="0" w:line="85" w:lineRule="exact"/>
              <w:ind w:left="20"/>
              <w:rPr>
                <w:color w:val="auto"/>
                <w:sz w:val="20"/>
                <w:szCs w:val="20"/>
              </w:rPr>
            </w:pPr>
            <w:r>
              <w:rPr>
                <w:rFonts w:ascii="宋体" w:hAnsi="宋体" w:eastAsia="宋体" w:cs="宋体"/>
                <w:color w:val="auto"/>
                <w:sz w:val="7"/>
                <w:szCs w:val="7"/>
              </w:rPr>
              <w:t>政府采购执行率</w:t>
            </w:r>
            <w:r>
              <w:rPr>
                <w:rFonts w:ascii="Arial" w:hAnsi="Arial" w:eastAsia="Arial" w:cs="Arial"/>
                <w:color w:val="auto"/>
                <w:sz w:val="7"/>
                <w:szCs w:val="7"/>
              </w:rPr>
              <w:t>=</w:t>
            </w:r>
            <w:r>
              <w:rPr>
                <w:rFonts w:ascii="宋体" w:hAnsi="宋体" w:eastAsia="宋体" w:cs="宋体"/>
                <w:color w:val="auto"/>
                <w:sz w:val="7"/>
                <w:szCs w:val="7"/>
              </w:rPr>
              <w:t>（实际政府采</w:t>
            </w:r>
          </w:p>
        </w:tc>
        <w:tc>
          <w:tcPr>
            <w:tcW w:w="2060" w:type="dxa"/>
            <w:vAlign w:val="bottom"/>
          </w:tcPr>
          <w:p w14:paraId="2CF87979">
            <w:pPr>
              <w:spacing w:after="0"/>
              <w:rPr>
                <w:color w:val="auto"/>
                <w:sz w:val="7"/>
                <w:szCs w:val="7"/>
              </w:rPr>
            </w:pPr>
          </w:p>
        </w:tc>
        <w:tc>
          <w:tcPr>
            <w:tcW w:w="0" w:type="dxa"/>
            <w:vAlign w:val="bottom"/>
          </w:tcPr>
          <w:p w14:paraId="4CFB4004">
            <w:pPr>
              <w:spacing w:after="0"/>
              <w:rPr>
                <w:color w:val="auto"/>
                <w:sz w:val="1"/>
                <w:szCs w:val="1"/>
              </w:rPr>
            </w:pPr>
          </w:p>
        </w:tc>
      </w:tr>
      <w:tr w14:paraId="62B9C9F1">
        <w:tblPrEx>
          <w:tblCellMar>
            <w:top w:w="0" w:type="dxa"/>
            <w:left w:w="0" w:type="dxa"/>
            <w:bottom w:w="0" w:type="dxa"/>
            <w:right w:w="0" w:type="dxa"/>
          </w:tblCellMar>
        </w:tblPrEx>
        <w:trPr>
          <w:trHeight w:val="88" w:hRule="atLeast"/>
        </w:trPr>
        <w:tc>
          <w:tcPr>
            <w:tcW w:w="440" w:type="dxa"/>
            <w:vAlign w:val="bottom"/>
          </w:tcPr>
          <w:p w14:paraId="0B55628A">
            <w:pPr>
              <w:spacing w:after="0"/>
              <w:rPr>
                <w:color w:val="auto"/>
                <w:sz w:val="7"/>
                <w:szCs w:val="7"/>
              </w:rPr>
            </w:pPr>
          </w:p>
        </w:tc>
        <w:tc>
          <w:tcPr>
            <w:tcW w:w="340" w:type="dxa"/>
            <w:vAlign w:val="bottom"/>
          </w:tcPr>
          <w:p w14:paraId="45C43DB5">
            <w:pPr>
              <w:spacing w:after="0"/>
              <w:rPr>
                <w:color w:val="auto"/>
                <w:sz w:val="7"/>
                <w:szCs w:val="7"/>
              </w:rPr>
            </w:pPr>
          </w:p>
        </w:tc>
        <w:tc>
          <w:tcPr>
            <w:tcW w:w="1020" w:type="dxa"/>
            <w:vAlign w:val="bottom"/>
          </w:tcPr>
          <w:p w14:paraId="1EC8CC70">
            <w:pPr>
              <w:spacing w:after="0" w:line="85" w:lineRule="exact"/>
              <w:ind w:left="20"/>
              <w:rPr>
                <w:color w:val="auto"/>
                <w:sz w:val="20"/>
                <w:szCs w:val="20"/>
              </w:rPr>
            </w:pPr>
            <w:r>
              <w:rPr>
                <w:rFonts w:ascii="宋体" w:hAnsi="宋体" w:eastAsia="宋体" w:cs="宋体"/>
                <w:color w:val="auto"/>
                <w:sz w:val="7"/>
                <w:szCs w:val="7"/>
              </w:rPr>
              <w:t>购金额</w:t>
            </w:r>
            <w:r>
              <w:rPr>
                <w:rFonts w:ascii="Arial" w:hAnsi="Arial" w:eastAsia="Arial" w:cs="Arial"/>
                <w:color w:val="auto"/>
                <w:sz w:val="7"/>
                <w:szCs w:val="7"/>
              </w:rPr>
              <w:t>/</w:t>
            </w:r>
            <w:r>
              <w:rPr>
                <w:rFonts w:ascii="宋体" w:hAnsi="宋体" w:eastAsia="宋体" w:cs="宋体"/>
                <w:color w:val="auto"/>
                <w:sz w:val="7"/>
                <w:szCs w:val="7"/>
              </w:rPr>
              <w:t>政府采购预算数）</w:t>
            </w:r>
            <w:r>
              <w:rPr>
                <w:rFonts w:ascii="Arial" w:hAnsi="Arial" w:eastAsia="Arial" w:cs="Arial"/>
                <w:color w:val="auto"/>
                <w:sz w:val="7"/>
                <w:szCs w:val="7"/>
              </w:rPr>
              <w:t>×</w:t>
            </w:r>
          </w:p>
        </w:tc>
        <w:tc>
          <w:tcPr>
            <w:tcW w:w="2060" w:type="dxa"/>
            <w:vAlign w:val="bottom"/>
          </w:tcPr>
          <w:p w14:paraId="5528B2AA">
            <w:pPr>
              <w:spacing w:after="0"/>
              <w:rPr>
                <w:color w:val="auto"/>
                <w:sz w:val="7"/>
                <w:szCs w:val="7"/>
              </w:rPr>
            </w:pPr>
          </w:p>
        </w:tc>
        <w:tc>
          <w:tcPr>
            <w:tcW w:w="0" w:type="dxa"/>
            <w:vAlign w:val="bottom"/>
          </w:tcPr>
          <w:p w14:paraId="4A94596C">
            <w:pPr>
              <w:spacing w:after="0"/>
              <w:rPr>
                <w:color w:val="auto"/>
                <w:sz w:val="1"/>
                <w:szCs w:val="1"/>
              </w:rPr>
            </w:pPr>
          </w:p>
        </w:tc>
      </w:tr>
      <w:tr w14:paraId="5E2E9A5B">
        <w:tblPrEx>
          <w:tblCellMar>
            <w:top w:w="0" w:type="dxa"/>
            <w:left w:w="0" w:type="dxa"/>
            <w:bottom w:w="0" w:type="dxa"/>
            <w:right w:w="0" w:type="dxa"/>
          </w:tblCellMar>
        </w:tblPrEx>
        <w:trPr>
          <w:trHeight w:val="110" w:hRule="atLeast"/>
        </w:trPr>
        <w:tc>
          <w:tcPr>
            <w:tcW w:w="440" w:type="dxa"/>
            <w:vAlign w:val="bottom"/>
          </w:tcPr>
          <w:p w14:paraId="65C340D4">
            <w:pPr>
              <w:spacing w:after="0"/>
              <w:rPr>
                <w:color w:val="auto"/>
                <w:sz w:val="9"/>
                <w:szCs w:val="9"/>
              </w:rPr>
            </w:pPr>
          </w:p>
        </w:tc>
        <w:tc>
          <w:tcPr>
            <w:tcW w:w="340" w:type="dxa"/>
            <w:vAlign w:val="bottom"/>
          </w:tcPr>
          <w:p w14:paraId="551552DA">
            <w:pPr>
              <w:spacing w:after="0"/>
              <w:rPr>
                <w:color w:val="auto"/>
                <w:sz w:val="9"/>
                <w:szCs w:val="9"/>
              </w:rPr>
            </w:pPr>
          </w:p>
        </w:tc>
        <w:tc>
          <w:tcPr>
            <w:tcW w:w="3080" w:type="dxa"/>
            <w:gridSpan w:val="2"/>
            <w:vAlign w:val="bottom"/>
          </w:tcPr>
          <w:p w14:paraId="472D5410">
            <w:pPr>
              <w:spacing w:after="0" w:line="111" w:lineRule="exact"/>
              <w:ind w:left="20"/>
              <w:rPr>
                <w:color w:val="auto"/>
                <w:sz w:val="20"/>
                <w:szCs w:val="20"/>
              </w:rPr>
            </w:pPr>
            <w:r>
              <w:rPr>
                <w:rFonts w:ascii="Arial" w:hAnsi="Arial" w:eastAsia="Arial" w:cs="Arial"/>
                <w:color w:val="auto"/>
                <w:sz w:val="7"/>
                <w:szCs w:val="7"/>
              </w:rPr>
              <w:t>100%</w:t>
            </w:r>
            <w:r>
              <w:rPr>
                <w:rFonts w:ascii="宋体" w:hAnsi="宋体" w:eastAsia="宋体" w:cs="宋体"/>
                <w:color w:val="auto"/>
                <w:sz w:val="7"/>
                <w:szCs w:val="7"/>
              </w:rPr>
              <w:t>。政府采购预算：采购机关</w:t>
            </w:r>
            <w:r>
              <w:rPr>
                <w:rFonts w:ascii="Arial" w:hAnsi="Arial" w:eastAsia="Arial" w:cs="Arial"/>
                <w:color w:val="auto"/>
                <w:sz w:val="7"/>
                <w:szCs w:val="7"/>
              </w:rPr>
              <w:t xml:space="preserve">  </w:t>
            </w:r>
            <w:r>
              <w:rPr>
                <w:rFonts w:ascii="宋体" w:hAnsi="宋体" w:eastAsia="宋体" w:cs="宋体"/>
                <w:color w:val="auto"/>
                <w:sz w:val="12"/>
                <w:szCs w:val="12"/>
                <w:vertAlign w:val="subscript"/>
              </w:rPr>
              <w:t>%</w:t>
            </w:r>
          </w:p>
        </w:tc>
        <w:tc>
          <w:tcPr>
            <w:tcW w:w="0" w:type="dxa"/>
            <w:vAlign w:val="bottom"/>
          </w:tcPr>
          <w:p w14:paraId="7A317353">
            <w:pPr>
              <w:spacing w:after="0"/>
              <w:rPr>
                <w:color w:val="auto"/>
                <w:sz w:val="1"/>
                <w:szCs w:val="1"/>
              </w:rPr>
            </w:pPr>
          </w:p>
        </w:tc>
      </w:tr>
      <w:tr w14:paraId="55ADBD2B">
        <w:tblPrEx>
          <w:tblCellMar>
            <w:top w:w="0" w:type="dxa"/>
            <w:left w:w="0" w:type="dxa"/>
            <w:bottom w:w="0" w:type="dxa"/>
            <w:right w:w="0" w:type="dxa"/>
          </w:tblCellMar>
        </w:tblPrEx>
        <w:trPr>
          <w:trHeight w:val="66" w:hRule="atLeast"/>
        </w:trPr>
        <w:tc>
          <w:tcPr>
            <w:tcW w:w="440" w:type="dxa"/>
            <w:vAlign w:val="bottom"/>
          </w:tcPr>
          <w:p w14:paraId="11728C3F">
            <w:pPr>
              <w:spacing w:after="0"/>
              <w:rPr>
                <w:color w:val="auto"/>
                <w:sz w:val="5"/>
                <w:szCs w:val="5"/>
              </w:rPr>
            </w:pPr>
          </w:p>
        </w:tc>
        <w:tc>
          <w:tcPr>
            <w:tcW w:w="340" w:type="dxa"/>
            <w:vAlign w:val="bottom"/>
          </w:tcPr>
          <w:p w14:paraId="12739857">
            <w:pPr>
              <w:spacing w:after="0"/>
              <w:rPr>
                <w:color w:val="auto"/>
                <w:sz w:val="5"/>
                <w:szCs w:val="5"/>
              </w:rPr>
            </w:pPr>
          </w:p>
        </w:tc>
        <w:tc>
          <w:tcPr>
            <w:tcW w:w="1020" w:type="dxa"/>
            <w:vAlign w:val="bottom"/>
          </w:tcPr>
          <w:p w14:paraId="6EF885CD">
            <w:pPr>
              <w:spacing w:after="0" w:line="66" w:lineRule="exact"/>
              <w:ind w:left="20"/>
              <w:rPr>
                <w:color w:val="auto"/>
                <w:sz w:val="20"/>
                <w:szCs w:val="20"/>
              </w:rPr>
            </w:pPr>
            <w:r>
              <w:rPr>
                <w:rFonts w:ascii="宋体" w:hAnsi="宋体" w:eastAsia="宋体" w:cs="宋体"/>
                <w:color w:val="auto"/>
                <w:w w:val="99"/>
                <w:sz w:val="7"/>
                <w:szCs w:val="7"/>
              </w:rPr>
              <w:t>根据事业发展计划和行政任务编</w:t>
            </w:r>
          </w:p>
        </w:tc>
        <w:tc>
          <w:tcPr>
            <w:tcW w:w="2060" w:type="dxa"/>
            <w:vAlign w:val="bottom"/>
          </w:tcPr>
          <w:p w14:paraId="53A259D2">
            <w:pPr>
              <w:spacing w:after="0"/>
              <w:rPr>
                <w:color w:val="auto"/>
                <w:sz w:val="5"/>
                <w:szCs w:val="5"/>
              </w:rPr>
            </w:pPr>
          </w:p>
        </w:tc>
        <w:tc>
          <w:tcPr>
            <w:tcW w:w="0" w:type="dxa"/>
            <w:vAlign w:val="bottom"/>
          </w:tcPr>
          <w:p w14:paraId="7BA199CF">
            <w:pPr>
              <w:spacing w:after="0"/>
              <w:rPr>
                <w:color w:val="auto"/>
                <w:sz w:val="1"/>
                <w:szCs w:val="1"/>
              </w:rPr>
            </w:pPr>
          </w:p>
        </w:tc>
      </w:tr>
      <w:tr w14:paraId="42A44753">
        <w:tblPrEx>
          <w:tblCellMar>
            <w:top w:w="0" w:type="dxa"/>
            <w:left w:w="0" w:type="dxa"/>
            <w:bottom w:w="0" w:type="dxa"/>
            <w:right w:w="0" w:type="dxa"/>
          </w:tblCellMar>
        </w:tblPrEx>
        <w:trPr>
          <w:trHeight w:val="88" w:hRule="atLeast"/>
        </w:trPr>
        <w:tc>
          <w:tcPr>
            <w:tcW w:w="440" w:type="dxa"/>
            <w:vAlign w:val="bottom"/>
          </w:tcPr>
          <w:p w14:paraId="6C71A861">
            <w:pPr>
              <w:spacing w:after="0"/>
              <w:rPr>
                <w:color w:val="auto"/>
                <w:sz w:val="7"/>
                <w:szCs w:val="7"/>
              </w:rPr>
            </w:pPr>
          </w:p>
        </w:tc>
        <w:tc>
          <w:tcPr>
            <w:tcW w:w="340" w:type="dxa"/>
            <w:vAlign w:val="bottom"/>
          </w:tcPr>
          <w:p w14:paraId="089683C8">
            <w:pPr>
              <w:spacing w:after="0"/>
              <w:rPr>
                <w:color w:val="auto"/>
                <w:sz w:val="7"/>
                <w:szCs w:val="7"/>
              </w:rPr>
            </w:pPr>
          </w:p>
        </w:tc>
        <w:tc>
          <w:tcPr>
            <w:tcW w:w="1020" w:type="dxa"/>
            <w:vAlign w:val="bottom"/>
          </w:tcPr>
          <w:p w14:paraId="7636CFBB">
            <w:pPr>
              <w:spacing w:after="0" w:line="80" w:lineRule="exact"/>
              <w:ind w:left="20"/>
              <w:rPr>
                <w:color w:val="auto"/>
                <w:sz w:val="20"/>
                <w:szCs w:val="20"/>
              </w:rPr>
            </w:pPr>
            <w:r>
              <w:rPr>
                <w:rFonts w:ascii="宋体" w:hAnsi="宋体" w:eastAsia="宋体" w:cs="宋体"/>
                <w:color w:val="auto"/>
                <w:w w:val="99"/>
                <w:sz w:val="7"/>
                <w:szCs w:val="7"/>
              </w:rPr>
              <w:t>制的、并经过规定程序批准的年</w:t>
            </w:r>
          </w:p>
        </w:tc>
        <w:tc>
          <w:tcPr>
            <w:tcW w:w="2060" w:type="dxa"/>
            <w:vAlign w:val="bottom"/>
          </w:tcPr>
          <w:p w14:paraId="788242B6">
            <w:pPr>
              <w:spacing w:after="0"/>
              <w:rPr>
                <w:color w:val="auto"/>
                <w:sz w:val="7"/>
                <w:szCs w:val="7"/>
              </w:rPr>
            </w:pPr>
          </w:p>
        </w:tc>
        <w:tc>
          <w:tcPr>
            <w:tcW w:w="0" w:type="dxa"/>
            <w:vAlign w:val="bottom"/>
          </w:tcPr>
          <w:p w14:paraId="0D207ADF">
            <w:pPr>
              <w:spacing w:after="0"/>
              <w:rPr>
                <w:color w:val="auto"/>
                <w:sz w:val="1"/>
                <w:szCs w:val="1"/>
              </w:rPr>
            </w:pPr>
          </w:p>
        </w:tc>
      </w:tr>
      <w:tr w14:paraId="6399CF37">
        <w:tblPrEx>
          <w:tblCellMar>
            <w:top w:w="0" w:type="dxa"/>
            <w:left w:w="0" w:type="dxa"/>
            <w:bottom w:w="0" w:type="dxa"/>
            <w:right w:w="0" w:type="dxa"/>
          </w:tblCellMar>
        </w:tblPrEx>
        <w:trPr>
          <w:trHeight w:val="52" w:hRule="atLeast"/>
        </w:trPr>
        <w:tc>
          <w:tcPr>
            <w:tcW w:w="440" w:type="dxa"/>
            <w:tcBorders>
              <w:bottom w:val="single" w:color="auto" w:sz="8" w:space="0"/>
            </w:tcBorders>
            <w:vAlign w:val="bottom"/>
          </w:tcPr>
          <w:p w14:paraId="5599D5B9">
            <w:pPr>
              <w:spacing w:after="0"/>
              <w:rPr>
                <w:color w:val="auto"/>
                <w:sz w:val="4"/>
                <w:szCs w:val="4"/>
              </w:rPr>
            </w:pPr>
          </w:p>
        </w:tc>
        <w:tc>
          <w:tcPr>
            <w:tcW w:w="340" w:type="dxa"/>
            <w:tcBorders>
              <w:bottom w:val="single" w:color="auto" w:sz="8" w:space="0"/>
            </w:tcBorders>
            <w:vAlign w:val="bottom"/>
          </w:tcPr>
          <w:p w14:paraId="5CB485DB">
            <w:pPr>
              <w:spacing w:after="0"/>
              <w:rPr>
                <w:color w:val="auto"/>
                <w:sz w:val="4"/>
                <w:szCs w:val="4"/>
              </w:rPr>
            </w:pPr>
          </w:p>
        </w:tc>
        <w:tc>
          <w:tcPr>
            <w:tcW w:w="1020" w:type="dxa"/>
            <w:tcBorders>
              <w:bottom w:val="single" w:color="auto" w:sz="8" w:space="0"/>
            </w:tcBorders>
            <w:vAlign w:val="bottom"/>
          </w:tcPr>
          <w:p w14:paraId="66509763">
            <w:pPr>
              <w:spacing w:after="0"/>
              <w:rPr>
                <w:color w:val="auto"/>
                <w:sz w:val="4"/>
                <w:szCs w:val="4"/>
              </w:rPr>
            </w:pPr>
          </w:p>
        </w:tc>
        <w:tc>
          <w:tcPr>
            <w:tcW w:w="2060" w:type="dxa"/>
            <w:tcBorders>
              <w:bottom w:val="single" w:color="auto" w:sz="8" w:space="0"/>
            </w:tcBorders>
            <w:vAlign w:val="bottom"/>
          </w:tcPr>
          <w:p w14:paraId="22DD5069">
            <w:pPr>
              <w:spacing w:after="0"/>
              <w:rPr>
                <w:color w:val="auto"/>
                <w:sz w:val="4"/>
                <w:szCs w:val="4"/>
              </w:rPr>
            </w:pPr>
          </w:p>
        </w:tc>
        <w:tc>
          <w:tcPr>
            <w:tcW w:w="0" w:type="dxa"/>
            <w:vAlign w:val="bottom"/>
          </w:tcPr>
          <w:p w14:paraId="499D31CC">
            <w:pPr>
              <w:spacing w:after="0"/>
              <w:rPr>
                <w:color w:val="auto"/>
                <w:sz w:val="1"/>
                <w:szCs w:val="1"/>
              </w:rPr>
            </w:pPr>
          </w:p>
        </w:tc>
      </w:tr>
      <w:tr w14:paraId="2B8B4D9A">
        <w:tblPrEx>
          <w:tblCellMar>
            <w:top w:w="0" w:type="dxa"/>
            <w:left w:w="0" w:type="dxa"/>
            <w:bottom w:w="0" w:type="dxa"/>
            <w:right w:w="0" w:type="dxa"/>
          </w:tblCellMar>
        </w:tblPrEx>
        <w:trPr>
          <w:trHeight w:val="69" w:hRule="atLeast"/>
        </w:trPr>
        <w:tc>
          <w:tcPr>
            <w:tcW w:w="440" w:type="dxa"/>
            <w:vAlign w:val="bottom"/>
          </w:tcPr>
          <w:p w14:paraId="492DD7A9">
            <w:pPr>
              <w:spacing w:after="0"/>
              <w:rPr>
                <w:color w:val="auto"/>
                <w:sz w:val="6"/>
                <w:szCs w:val="6"/>
              </w:rPr>
            </w:pPr>
          </w:p>
        </w:tc>
        <w:tc>
          <w:tcPr>
            <w:tcW w:w="340" w:type="dxa"/>
            <w:vAlign w:val="bottom"/>
          </w:tcPr>
          <w:p w14:paraId="34FE14A4">
            <w:pPr>
              <w:spacing w:after="0"/>
              <w:rPr>
                <w:color w:val="auto"/>
                <w:sz w:val="6"/>
                <w:szCs w:val="6"/>
              </w:rPr>
            </w:pPr>
          </w:p>
        </w:tc>
        <w:tc>
          <w:tcPr>
            <w:tcW w:w="1020" w:type="dxa"/>
            <w:vAlign w:val="bottom"/>
          </w:tcPr>
          <w:p w14:paraId="1057A3B8">
            <w:pPr>
              <w:spacing w:after="0" w:line="70" w:lineRule="exact"/>
              <w:ind w:left="20"/>
              <w:rPr>
                <w:color w:val="auto"/>
                <w:sz w:val="20"/>
                <w:szCs w:val="20"/>
              </w:rPr>
            </w:pPr>
            <w:r>
              <w:rPr>
                <w:rFonts w:ascii="宋体" w:hAnsi="宋体" w:eastAsia="宋体" w:cs="宋体"/>
                <w:color w:val="auto"/>
                <w:sz w:val="7"/>
                <w:szCs w:val="7"/>
              </w:rPr>
              <w:t>反映 检查学校食堂及食品、保</w:t>
            </w:r>
          </w:p>
        </w:tc>
        <w:tc>
          <w:tcPr>
            <w:tcW w:w="2060" w:type="dxa"/>
            <w:vMerge w:val="restart"/>
            <w:vAlign w:val="bottom"/>
          </w:tcPr>
          <w:p w14:paraId="6EAD8A9D">
            <w:pPr>
              <w:spacing w:after="0" w:line="80" w:lineRule="exact"/>
              <w:ind w:left="20"/>
              <w:rPr>
                <w:color w:val="auto"/>
                <w:sz w:val="20"/>
                <w:szCs w:val="20"/>
              </w:rPr>
            </w:pPr>
            <w:r>
              <w:rPr>
                <w:rFonts w:ascii="宋体" w:hAnsi="宋体" w:eastAsia="宋体" w:cs="宋体"/>
                <w:color w:val="auto"/>
                <w:sz w:val="7"/>
                <w:szCs w:val="7"/>
              </w:rPr>
              <w:t>次</w:t>
            </w:r>
          </w:p>
        </w:tc>
        <w:tc>
          <w:tcPr>
            <w:tcW w:w="0" w:type="dxa"/>
            <w:vAlign w:val="bottom"/>
          </w:tcPr>
          <w:p w14:paraId="71EB3DE0">
            <w:pPr>
              <w:spacing w:after="0"/>
              <w:rPr>
                <w:color w:val="auto"/>
                <w:sz w:val="1"/>
                <w:szCs w:val="1"/>
              </w:rPr>
            </w:pPr>
          </w:p>
        </w:tc>
      </w:tr>
      <w:tr w14:paraId="1A1172C5">
        <w:tblPrEx>
          <w:tblCellMar>
            <w:top w:w="0" w:type="dxa"/>
            <w:left w:w="0" w:type="dxa"/>
            <w:bottom w:w="0" w:type="dxa"/>
            <w:right w:w="0" w:type="dxa"/>
          </w:tblCellMar>
        </w:tblPrEx>
        <w:trPr>
          <w:trHeight w:val="39" w:hRule="atLeast"/>
        </w:trPr>
        <w:tc>
          <w:tcPr>
            <w:tcW w:w="440" w:type="dxa"/>
            <w:vAlign w:val="bottom"/>
          </w:tcPr>
          <w:p w14:paraId="44A5ADDB">
            <w:pPr>
              <w:spacing w:after="0"/>
              <w:rPr>
                <w:color w:val="auto"/>
                <w:sz w:val="3"/>
                <w:szCs w:val="3"/>
              </w:rPr>
            </w:pPr>
          </w:p>
        </w:tc>
        <w:tc>
          <w:tcPr>
            <w:tcW w:w="340" w:type="dxa"/>
            <w:vAlign w:val="bottom"/>
          </w:tcPr>
          <w:p w14:paraId="6F7D12E5">
            <w:pPr>
              <w:spacing w:after="0"/>
              <w:rPr>
                <w:color w:val="auto"/>
                <w:sz w:val="3"/>
                <w:szCs w:val="3"/>
              </w:rPr>
            </w:pPr>
          </w:p>
        </w:tc>
        <w:tc>
          <w:tcPr>
            <w:tcW w:w="1020" w:type="dxa"/>
            <w:vMerge w:val="restart"/>
            <w:vAlign w:val="bottom"/>
          </w:tcPr>
          <w:p w14:paraId="133AD668">
            <w:pPr>
              <w:spacing w:after="0" w:line="79" w:lineRule="exact"/>
              <w:ind w:left="20"/>
              <w:rPr>
                <w:color w:val="auto"/>
                <w:sz w:val="20"/>
                <w:szCs w:val="20"/>
              </w:rPr>
            </w:pPr>
            <w:r>
              <w:rPr>
                <w:rFonts w:ascii="宋体" w:hAnsi="宋体" w:eastAsia="宋体" w:cs="宋体"/>
                <w:color w:val="auto"/>
                <w:sz w:val="7"/>
                <w:szCs w:val="7"/>
              </w:rPr>
              <w:t>健食品经营主体进展情况</w:t>
            </w:r>
          </w:p>
        </w:tc>
        <w:tc>
          <w:tcPr>
            <w:tcW w:w="2060" w:type="dxa"/>
            <w:vMerge w:val="continue"/>
            <w:vAlign w:val="bottom"/>
          </w:tcPr>
          <w:p w14:paraId="114D42BF">
            <w:pPr>
              <w:spacing w:after="0"/>
              <w:rPr>
                <w:color w:val="auto"/>
                <w:sz w:val="3"/>
                <w:szCs w:val="3"/>
              </w:rPr>
            </w:pPr>
          </w:p>
        </w:tc>
        <w:tc>
          <w:tcPr>
            <w:tcW w:w="0" w:type="dxa"/>
            <w:vAlign w:val="bottom"/>
          </w:tcPr>
          <w:p w14:paraId="1D21266E">
            <w:pPr>
              <w:spacing w:after="0" w:line="20" w:lineRule="exact"/>
              <w:rPr>
                <w:color w:val="auto"/>
                <w:sz w:val="1"/>
                <w:szCs w:val="1"/>
              </w:rPr>
            </w:pPr>
          </w:p>
        </w:tc>
      </w:tr>
      <w:tr w14:paraId="1E39DC75">
        <w:tblPrEx>
          <w:tblCellMar>
            <w:top w:w="0" w:type="dxa"/>
            <w:left w:w="0" w:type="dxa"/>
            <w:bottom w:w="0" w:type="dxa"/>
            <w:right w:w="0" w:type="dxa"/>
          </w:tblCellMar>
        </w:tblPrEx>
        <w:trPr>
          <w:trHeight w:val="39" w:hRule="atLeast"/>
        </w:trPr>
        <w:tc>
          <w:tcPr>
            <w:tcW w:w="440" w:type="dxa"/>
            <w:vAlign w:val="bottom"/>
          </w:tcPr>
          <w:p w14:paraId="4F7D061F">
            <w:pPr>
              <w:spacing w:after="0"/>
              <w:rPr>
                <w:color w:val="auto"/>
                <w:sz w:val="3"/>
                <w:szCs w:val="3"/>
              </w:rPr>
            </w:pPr>
          </w:p>
        </w:tc>
        <w:tc>
          <w:tcPr>
            <w:tcW w:w="340" w:type="dxa"/>
            <w:vAlign w:val="bottom"/>
          </w:tcPr>
          <w:p w14:paraId="37BB3773">
            <w:pPr>
              <w:spacing w:after="0"/>
              <w:rPr>
                <w:color w:val="auto"/>
                <w:sz w:val="3"/>
                <w:szCs w:val="3"/>
              </w:rPr>
            </w:pPr>
          </w:p>
        </w:tc>
        <w:tc>
          <w:tcPr>
            <w:tcW w:w="1020" w:type="dxa"/>
            <w:vMerge w:val="continue"/>
            <w:tcBorders>
              <w:bottom w:val="single" w:color="auto" w:sz="8" w:space="0"/>
            </w:tcBorders>
            <w:vAlign w:val="bottom"/>
          </w:tcPr>
          <w:p w14:paraId="490645D2">
            <w:pPr>
              <w:spacing w:after="0"/>
              <w:rPr>
                <w:color w:val="auto"/>
                <w:sz w:val="3"/>
                <w:szCs w:val="3"/>
              </w:rPr>
            </w:pPr>
          </w:p>
        </w:tc>
        <w:tc>
          <w:tcPr>
            <w:tcW w:w="2060" w:type="dxa"/>
            <w:tcBorders>
              <w:bottom w:val="single" w:color="auto" w:sz="8" w:space="0"/>
            </w:tcBorders>
            <w:vAlign w:val="bottom"/>
          </w:tcPr>
          <w:p w14:paraId="319703DD">
            <w:pPr>
              <w:spacing w:after="0"/>
              <w:rPr>
                <w:color w:val="auto"/>
                <w:sz w:val="3"/>
                <w:szCs w:val="3"/>
              </w:rPr>
            </w:pPr>
          </w:p>
        </w:tc>
        <w:tc>
          <w:tcPr>
            <w:tcW w:w="0" w:type="dxa"/>
            <w:vAlign w:val="bottom"/>
          </w:tcPr>
          <w:p w14:paraId="31E940CA">
            <w:pPr>
              <w:spacing w:after="0"/>
              <w:rPr>
                <w:color w:val="auto"/>
                <w:sz w:val="1"/>
                <w:szCs w:val="1"/>
              </w:rPr>
            </w:pPr>
          </w:p>
        </w:tc>
      </w:tr>
      <w:tr w14:paraId="6BABEEC4">
        <w:tblPrEx>
          <w:tblCellMar>
            <w:top w:w="0" w:type="dxa"/>
            <w:left w:w="0" w:type="dxa"/>
            <w:bottom w:w="0" w:type="dxa"/>
            <w:right w:w="0" w:type="dxa"/>
          </w:tblCellMar>
        </w:tblPrEx>
        <w:trPr>
          <w:trHeight w:val="69" w:hRule="atLeast"/>
        </w:trPr>
        <w:tc>
          <w:tcPr>
            <w:tcW w:w="440" w:type="dxa"/>
            <w:vAlign w:val="bottom"/>
          </w:tcPr>
          <w:p w14:paraId="634C2408">
            <w:pPr>
              <w:spacing w:after="0"/>
              <w:rPr>
                <w:color w:val="auto"/>
                <w:sz w:val="6"/>
                <w:szCs w:val="6"/>
              </w:rPr>
            </w:pPr>
          </w:p>
        </w:tc>
        <w:tc>
          <w:tcPr>
            <w:tcW w:w="340" w:type="dxa"/>
            <w:vAlign w:val="bottom"/>
          </w:tcPr>
          <w:p w14:paraId="4BA0E5E9">
            <w:pPr>
              <w:spacing w:after="0"/>
              <w:rPr>
                <w:color w:val="auto"/>
                <w:sz w:val="6"/>
                <w:szCs w:val="6"/>
              </w:rPr>
            </w:pPr>
          </w:p>
        </w:tc>
        <w:tc>
          <w:tcPr>
            <w:tcW w:w="1020" w:type="dxa"/>
            <w:vAlign w:val="bottom"/>
          </w:tcPr>
          <w:p w14:paraId="71629A33">
            <w:pPr>
              <w:spacing w:after="0" w:line="70" w:lineRule="exact"/>
              <w:ind w:left="20"/>
              <w:rPr>
                <w:color w:val="auto"/>
                <w:sz w:val="20"/>
                <w:szCs w:val="20"/>
              </w:rPr>
            </w:pPr>
            <w:r>
              <w:rPr>
                <w:rFonts w:ascii="宋体" w:hAnsi="宋体" w:eastAsia="宋体" w:cs="宋体"/>
                <w:color w:val="auto"/>
                <w:sz w:val="7"/>
                <w:szCs w:val="7"/>
              </w:rPr>
              <w:t>反映 规范检查药械使用单位进</w:t>
            </w:r>
          </w:p>
        </w:tc>
        <w:tc>
          <w:tcPr>
            <w:tcW w:w="2060" w:type="dxa"/>
            <w:vMerge w:val="restart"/>
            <w:vAlign w:val="bottom"/>
          </w:tcPr>
          <w:p w14:paraId="786294A9">
            <w:pPr>
              <w:spacing w:after="0" w:line="80" w:lineRule="exact"/>
              <w:ind w:left="20"/>
              <w:rPr>
                <w:color w:val="auto"/>
                <w:sz w:val="20"/>
                <w:szCs w:val="20"/>
              </w:rPr>
            </w:pPr>
            <w:r>
              <w:rPr>
                <w:rFonts w:ascii="宋体" w:hAnsi="宋体" w:eastAsia="宋体" w:cs="宋体"/>
                <w:color w:val="auto"/>
                <w:sz w:val="7"/>
                <w:szCs w:val="7"/>
              </w:rPr>
              <w:t>户次</w:t>
            </w:r>
          </w:p>
        </w:tc>
        <w:tc>
          <w:tcPr>
            <w:tcW w:w="0" w:type="dxa"/>
            <w:vAlign w:val="bottom"/>
          </w:tcPr>
          <w:p w14:paraId="0FBBF1D0">
            <w:pPr>
              <w:spacing w:after="0"/>
              <w:rPr>
                <w:color w:val="auto"/>
                <w:sz w:val="1"/>
                <w:szCs w:val="1"/>
              </w:rPr>
            </w:pPr>
          </w:p>
        </w:tc>
      </w:tr>
      <w:tr w14:paraId="2DF58D40">
        <w:tblPrEx>
          <w:tblCellMar>
            <w:top w:w="0" w:type="dxa"/>
            <w:left w:w="0" w:type="dxa"/>
            <w:bottom w:w="0" w:type="dxa"/>
            <w:right w:w="0" w:type="dxa"/>
          </w:tblCellMar>
        </w:tblPrEx>
        <w:trPr>
          <w:trHeight w:val="39" w:hRule="atLeast"/>
        </w:trPr>
        <w:tc>
          <w:tcPr>
            <w:tcW w:w="440" w:type="dxa"/>
            <w:vAlign w:val="bottom"/>
          </w:tcPr>
          <w:p w14:paraId="57FC6F4D">
            <w:pPr>
              <w:spacing w:after="0"/>
              <w:rPr>
                <w:color w:val="auto"/>
                <w:sz w:val="3"/>
                <w:szCs w:val="3"/>
              </w:rPr>
            </w:pPr>
          </w:p>
        </w:tc>
        <w:tc>
          <w:tcPr>
            <w:tcW w:w="340" w:type="dxa"/>
            <w:vAlign w:val="bottom"/>
          </w:tcPr>
          <w:p w14:paraId="339CCBBF">
            <w:pPr>
              <w:spacing w:after="0"/>
              <w:rPr>
                <w:color w:val="auto"/>
                <w:sz w:val="3"/>
                <w:szCs w:val="3"/>
              </w:rPr>
            </w:pPr>
          </w:p>
        </w:tc>
        <w:tc>
          <w:tcPr>
            <w:tcW w:w="1020" w:type="dxa"/>
            <w:vMerge w:val="restart"/>
            <w:vAlign w:val="bottom"/>
          </w:tcPr>
          <w:p w14:paraId="37CE2F2A">
            <w:pPr>
              <w:spacing w:after="0" w:line="79" w:lineRule="exact"/>
              <w:ind w:left="20"/>
              <w:rPr>
                <w:color w:val="auto"/>
                <w:sz w:val="20"/>
                <w:szCs w:val="20"/>
              </w:rPr>
            </w:pPr>
            <w:r>
              <w:rPr>
                <w:rFonts w:ascii="宋体" w:hAnsi="宋体" w:eastAsia="宋体" w:cs="宋体"/>
                <w:color w:val="auto"/>
                <w:sz w:val="7"/>
                <w:szCs w:val="7"/>
              </w:rPr>
              <w:t>展情况</w:t>
            </w:r>
          </w:p>
        </w:tc>
        <w:tc>
          <w:tcPr>
            <w:tcW w:w="2060" w:type="dxa"/>
            <w:vMerge w:val="continue"/>
            <w:vAlign w:val="bottom"/>
          </w:tcPr>
          <w:p w14:paraId="479B0A96">
            <w:pPr>
              <w:spacing w:after="0"/>
              <w:rPr>
                <w:color w:val="auto"/>
                <w:sz w:val="3"/>
                <w:szCs w:val="3"/>
              </w:rPr>
            </w:pPr>
          </w:p>
        </w:tc>
        <w:tc>
          <w:tcPr>
            <w:tcW w:w="0" w:type="dxa"/>
            <w:vAlign w:val="bottom"/>
          </w:tcPr>
          <w:p w14:paraId="347474E9">
            <w:pPr>
              <w:spacing w:after="0" w:line="20" w:lineRule="exact"/>
              <w:rPr>
                <w:color w:val="auto"/>
                <w:sz w:val="1"/>
                <w:szCs w:val="1"/>
              </w:rPr>
            </w:pPr>
          </w:p>
        </w:tc>
      </w:tr>
      <w:tr w14:paraId="739CF115">
        <w:tblPrEx>
          <w:tblCellMar>
            <w:top w:w="0" w:type="dxa"/>
            <w:left w:w="0" w:type="dxa"/>
            <w:bottom w:w="0" w:type="dxa"/>
            <w:right w:w="0" w:type="dxa"/>
          </w:tblCellMar>
        </w:tblPrEx>
        <w:trPr>
          <w:trHeight w:val="39" w:hRule="atLeast"/>
        </w:trPr>
        <w:tc>
          <w:tcPr>
            <w:tcW w:w="440" w:type="dxa"/>
            <w:vAlign w:val="bottom"/>
          </w:tcPr>
          <w:p w14:paraId="43F5BBD4">
            <w:pPr>
              <w:spacing w:after="0" w:line="35" w:lineRule="exact"/>
              <w:ind w:right="263"/>
              <w:jc w:val="right"/>
              <w:rPr>
                <w:color w:val="auto"/>
                <w:sz w:val="20"/>
                <w:szCs w:val="20"/>
              </w:rPr>
            </w:pPr>
            <w:r>
              <w:rPr>
                <w:rFonts w:ascii="宋体" w:hAnsi="宋体" w:eastAsia="宋体" w:cs="宋体"/>
                <w:color w:val="auto"/>
                <w:sz w:val="3"/>
                <w:szCs w:val="3"/>
              </w:rPr>
              <w:t>1200</w:t>
            </w:r>
          </w:p>
        </w:tc>
        <w:tc>
          <w:tcPr>
            <w:tcW w:w="340" w:type="dxa"/>
            <w:tcBorders>
              <w:bottom w:val="single" w:color="auto" w:sz="8" w:space="0"/>
            </w:tcBorders>
            <w:vAlign w:val="bottom"/>
          </w:tcPr>
          <w:p w14:paraId="11E3AE0D">
            <w:pPr>
              <w:spacing w:after="0"/>
              <w:rPr>
                <w:color w:val="auto"/>
                <w:sz w:val="3"/>
                <w:szCs w:val="3"/>
              </w:rPr>
            </w:pPr>
          </w:p>
        </w:tc>
        <w:tc>
          <w:tcPr>
            <w:tcW w:w="1020" w:type="dxa"/>
            <w:vMerge w:val="continue"/>
            <w:tcBorders>
              <w:bottom w:val="single" w:color="auto" w:sz="8" w:space="0"/>
            </w:tcBorders>
            <w:vAlign w:val="bottom"/>
          </w:tcPr>
          <w:p w14:paraId="61D164AB">
            <w:pPr>
              <w:spacing w:after="0"/>
              <w:rPr>
                <w:color w:val="auto"/>
                <w:sz w:val="3"/>
                <w:szCs w:val="3"/>
              </w:rPr>
            </w:pPr>
          </w:p>
        </w:tc>
        <w:tc>
          <w:tcPr>
            <w:tcW w:w="2060" w:type="dxa"/>
            <w:tcBorders>
              <w:bottom w:val="single" w:color="auto" w:sz="8" w:space="0"/>
            </w:tcBorders>
            <w:vAlign w:val="bottom"/>
          </w:tcPr>
          <w:p w14:paraId="4280C6FF">
            <w:pPr>
              <w:spacing w:after="0"/>
              <w:rPr>
                <w:color w:val="auto"/>
                <w:sz w:val="3"/>
                <w:szCs w:val="3"/>
              </w:rPr>
            </w:pPr>
          </w:p>
        </w:tc>
        <w:tc>
          <w:tcPr>
            <w:tcW w:w="0" w:type="dxa"/>
            <w:vAlign w:val="bottom"/>
          </w:tcPr>
          <w:p w14:paraId="61035546">
            <w:pPr>
              <w:spacing w:after="0"/>
              <w:rPr>
                <w:color w:val="auto"/>
                <w:sz w:val="1"/>
                <w:szCs w:val="1"/>
              </w:rPr>
            </w:pPr>
          </w:p>
        </w:tc>
      </w:tr>
      <w:tr w14:paraId="30295190">
        <w:tblPrEx>
          <w:tblCellMar>
            <w:top w:w="0" w:type="dxa"/>
            <w:left w:w="0" w:type="dxa"/>
            <w:bottom w:w="0" w:type="dxa"/>
            <w:right w:w="0" w:type="dxa"/>
          </w:tblCellMar>
        </w:tblPrEx>
        <w:trPr>
          <w:trHeight w:val="108" w:hRule="atLeast"/>
        </w:trPr>
        <w:tc>
          <w:tcPr>
            <w:tcW w:w="440" w:type="dxa"/>
            <w:vAlign w:val="bottom"/>
          </w:tcPr>
          <w:p w14:paraId="0AF70793">
            <w:pPr>
              <w:spacing w:after="0"/>
              <w:rPr>
                <w:color w:val="auto"/>
                <w:sz w:val="9"/>
                <w:szCs w:val="9"/>
              </w:rPr>
            </w:pPr>
          </w:p>
        </w:tc>
        <w:tc>
          <w:tcPr>
            <w:tcW w:w="340" w:type="dxa"/>
            <w:vAlign w:val="bottom"/>
          </w:tcPr>
          <w:p w14:paraId="20555316">
            <w:pPr>
              <w:spacing w:after="0"/>
              <w:rPr>
                <w:color w:val="auto"/>
                <w:sz w:val="9"/>
                <w:szCs w:val="9"/>
              </w:rPr>
            </w:pPr>
          </w:p>
        </w:tc>
        <w:tc>
          <w:tcPr>
            <w:tcW w:w="3080" w:type="dxa"/>
            <w:gridSpan w:val="2"/>
            <w:vAlign w:val="bottom"/>
          </w:tcPr>
          <w:p w14:paraId="1487AFA8">
            <w:pPr>
              <w:spacing w:after="0" w:line="80" w:lineRule="exact"/>
              <w:ind w:left="20"/>
              <w:rPr>
                <w:color w:val="auto"/>
                <w:sz w:val="20"/>
                <w:szCs w:val="20"/>
              </w:rPr>
            </w:pPr>
            <w:r>
              <w:rPr>
                <w:rFonts w:ascii="宋体" w:hAnsi="宋体" w:eastAsia="宋体" w:cs="宋体"/>
                <w:color w:val="auto"/>
                <w:sz w:val="7"/>
                <w:szCs w:val="7"/>
              </w:rPr>
              <w:t>规范检查药械经营使用单位户数  2</w:t>
            </w:r>
          </w:p>
        </w:tc>
        <w:tc>
          <w:tcPr>
            <w:tcW w:w="0" w:type="dxa"/>
            <w:vAlign w:val="bottom"/>
          </w:tcPr>
          <w:p w14:paraId="15779F25">
            <w:pPr>
              <w:spacing w:after="0"/>
              <w:rPr>
                <w:color w:val="auto"/>
                <w:sz w:val="1"/>
                <w:szCs w:val="1"/>
              </w:rPr>
            </w:pPr>
          </w:p>
        </w:tc>
      </w:tr>
      <w:tr w14:paraId="4E3D5BB3">
        <w:tblPrEx>
          <w:tblCellMar>
            <w:top w:w="0" w:type="dxa"/>
            <w:left w:w="0" w:type="dxa"/>
            <w:bottom w:w="0" w:type="dxa"/>
            <w:right w:w="0" w:type="dxa"/>
          </w:tblCellMar>
        </w:tblPrEx>
        <w:trPr>
          <w:trHeight w:val="39" w:hRule="atLeast"/>
        </w:trPr>
        <w:tc>
          <w:tcPr>
            <w:tcW w:w="440" w:type="dxa"/>
            <w:vAlign w:val="bottom"/>
          </w:tcPr>
          <w:p w14:paraId="64367591">
            <w:pPr>
              <w:spacing w:after="0"/>
              <w:rPr>
                <w:color w:val="auto"/>
                <w:sz w:val="3"/>
                <w:szCs w:val="3"/>
              </w:rPr>
            </w:pPr>
          </w:p>
        </w:tc>
        <w:tc>
          <w:tcPr>
            <w:tcW w:w="340" w:type="dxa"/>
            <w:vAlign w:val="bottom"/>
          </w:tcPr>
          <w:p w14:paraId="1C8FC5DD">
            <w:pPr>
              <w:spacing w:after="0" w:line="35" w:lineRule="exact"/>
              <w:ind w:left="20"/>
              <w:rPr>
                <w:color w:val="auto"/>
                <w:sz w:val="20"/>
                <w:szCs w:val="20"/>
              </w:rPr>
            </w:pPr>
            <w:r>
              <w:rPr>
                <w:rFonts w:ascii="宋体" w:hAnsi="宋体" w:eastAsia="宋体" w:cs="宋体"/>
                <w:color w:val="auto"/>
                <w:sz w:val="3"/>
                <w:szCs w:val="3"/>
              </w:rPr>
              <w:t>户次</w:t>
            </w:r>
          </w:p>
        </w:tc>
        <w:tc>
          <w:tcPr>
            <w:tcW w:w="1020" w:type="dxa"/>
            <w:tcBorders>
              <w:bottom w:val="single" w:color="auto" w:sz="8" w:space="0"/>
            </w:tcBorders>
            <w:vAlign w:val="bottom"/>
          </w:tcPr>
          <w:p w14:paraId="31E61F73">
            <w:pPr>
              <w:spacing w:after="0"/>
              <w:rPr>
                <w:color w:val="auto"/>
                <w:sz w:val="3"/>
                <w:szCs w:val="3"/>
              </w:rPr>
            </w:pPr>
          </w:p>
        </w:tc>
        <w:tc>
          <w:tcPr>
            <w:tcW w:w="2060" w:type="dxa"/>
            <w:tcBorders>
              <w:bottom w:val="single" w:color="auto" w:sz="8" w:space="0"/>
            </w:tcBorders>
            <w:vAlign w:val="bottom"/>
          </w:tcPr>
          <w:p w14:paraId="39AE0995">
            <w:pPr>
              <w:spacing w:after="0"/>
              <w:rPr>
                <w:color w:val="auto"/>
                <w:sz w:val="3"/>
                <w:szCs w:val="3"/>
              </w:rPr>
            </w:pPr>
          </w:p>
        </w:tc>
        <w:tc>
          <w:tcPr>
            <w:tcW w:w="0" w:type="dxa"/>
            <w:vAlign w:val="bottom"/>
          </w:tcPr>
          <w:p w14:paraId="7B106384">
            <w:pPr>
              <w:spacing w:after="0"/>
              <w:rPr>
                <w:color w:val="auto"/>
                <w:sz w:val="1"/>
                <w:szCs w:val="1"/>
              </w:rPr>
            </w:pPr>
          </w:p>
        </w:tc>
      </w:tr>
      <w:tr w14:paraId="06D9346B">
        <w:tblPrEx>
          <w:tblCellMar>
            <w:top w:w="0" w:type="dxa"/>
            <w:left w:w="0" w:type="dxa"/>
            <w:bottom w:w="0" w:type="dxa"/>
            <w:right w:w="0" w:type="dxa"/>
          </w:tblCellMar>
        </w:tblPrEx>
        <w:trPr>
          <w:trHeight w:val="100" w:hRule="atLeast"/>
        </w:trPr>
        <w:tc>
          <w:tcPr>
            <w:tcW w:w="440" w:type="dxa"/>
            <w:vAlign w:val="bottom"/>
          </w:tcPr>
          <w:p w14:paraId="68A0FD3E">
            <w:pPr>
              <w:spacing w:after="0"/>
              <w:rPr>
                <w:color w:val="auto"/>
                <w:sz w:val="8"/>
                <w:szCs w:val="8"/>
              </w:rPr>
            </w:pPr>
          </w:p>
        </w:tc>
        <w:tc>
          <w:tcPr>
            <w:tcW w:w="340" w:type="dxa"/>
            <w:vAlign w:val="bottom"/>
          </w:tcPr>
          <w:p w14:paraId="27C611AD">
            <w:pPr>
              <w:spacing w:after="0"/>
              <w:rPr>
                <w:color w:val="auto"/>
                <w:sz w:val="8"/>
                <w:szCs w:val="8"/>
              </w:rPr>
            </w:pPr>
          </w:p>
        </w:tc>
        <w:tc>
          <w:tcPr>
            <w:tcW w:w="1020" w:type="dxa"/>
            <w:vAlign w:val="bottom"/>
          </w:tcPr>
          <w:p w14:paraId="7A64D10D">
            <w:pPr>
              <w:spacing w:after="0" w:line="70" w:lineRule="exact"/>
              <w:ind w:left="20"/>
              <w:rPr>
                <w:color w:val="auto"/>
                <w:sz w:val="20"/>
                <w:szCs w:val="20"/>
              </w:rPr>
            </w:pPr>
            <w:r>
              <w:rPr>
                <w:rFonts w:ascii="宋体" w:hAnsi="宋体" w:eastAsia="宋体" w:cs="宋体"/>
                <w:color w:val="auto"/>
                <w:w w:val="99"/>
                <w:sz w:val="7"/>
                <w:szCs w:val="7"/>
              </w:rPr>
              <w:t>检查学校食堂及食品、保健食品</w:t>
            </w:r>
          </w:p>
        </w:tc>
        <w:tc>
          <w:tcPr>
            <w:tcW w:w="2060" w:type="dxa"/>
            <w:vAlign w:val="bottom"/>
          </w:tcPr>
          <w:p w14:paraId="0735E593">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13955BEB">
            <w:pPr>
              <w:spacing w:after="0"/>
              <w:rPr>
                <w:color w:val="auto"/>
                <w:sz w:val="1"/>
                <w:szCs w:val="1"/>
              </w:rPr>
            </w:pPr>
          </w:p>
        </w:tc>
      </w:tr>
      <w:tr w14:paraId="5C93BA79">
        <w:tblPrEx>
          <w:tblCellMar>
            <w:top w:w="0" w:type="dxa"/>
            <w:left w:w="0" w:type="dxa"/>
            <w:bottom w:w="0" w:type="dxa"/>
            <w:right w:w="0" w:type="dxa"/>
          </w:tblCellMar>
        </w:tblPrEx>
        <w:trPr>
          <w:trHeight w:val="48" w:hRule="atLeast"/>
        </w:trPr>
        <w:tc>
          <w:tcPr>
            <w:tcW w:w="440" w:type="dxa"/>
            <w:tcBorders>
              <w:bottom w:val="single" w:color="auto" w:sz="8" w:space="0"/>
            </w:tcBorders>
            <w:vAlign w:val="bottom"/>
          </w:tcPr>
          <w:p w14:paraId="441C537D">
            <w:pPr>
              <w:spacing w:after="0"/>
              <w:rPr>
                <w:color w:val="auto"/>
                <w:sz w:val="4"/>
                <w:szCs w:val="4"/>
              </w:rPr>
            </w:pPr>
          </w:p>
        </w:tc>
        <w:tc>
          <w:tcPr>
            <w:tcW w:w="340" w:type="dxa"/>
            <w:tcBorders>
              <w:bottom w:val="single" w:color="auto" w:sz="8" w:space="0"/>
            </w:tcBorders>
            <w:vAlign w:val="bottom"/>
          </w:tcPr>
          <w:p w14:paraId="1767253A">
            <w:pPr>
              <w:spacing w:after="0"/>
              <w:rPr>
                <w:color w:val="auto"/>
                <w:sz w:val="4"/>
                <w:szCs w:val="4"/>
              </w:rPr>
            </w:pPr>
          </w:p>
        </w:tc>
        <w:tc>
          <w:tcPr>
            <w:tcW w:w="1020" w:type="dxa"/>
            <w:tcBorders>
              <w:bottom w:val="single" w:color="auto" w:sz="8" w:space="0"/>
            </w:tcBorders>
            <w:vAlign w:val="bottom"/>
          </w:tcPr>
          <w:p w14:paraId="3EACD7DA">
            <w:pPr>
              <w:spacing w:after="0" w:line="49" w:lineRule="exact"/>
              <w:ind w:left="20"/>
              <w:rPr>
                <w:color w:val="auto"/>
                <w:sz w:val="20"/>
                <w:szCs w:val="20"/>
              </w:rPr>
            </w:pPr>
            <w:r>
              <w:rPr>
                <w:rFonts w:ascii="宋体" w:hAnsi="宋体" w:eastAsia="宋体" w:cs="宋体"/>
                <w:color w:val="auto"/>
                <w:sz w:val="5"/>
                <w:szCs w:val="5"/>
              </w:rPr>
              <w:t>经营主体</w:t>
            </w:r>
          </w:p>
        </w:tc>
        <w:tc>
          <w:tcPr>
            <w:tcW w:w="2060" w:type="dxa"/>
            <w:tcBorders>
              <w:bottom w:val="single" w:color="auto" w:sz="8" w:space="0"/>
            </w:tcBorders>
            <w:vAlign w:val="bottom"/>
          </w:tcPr>
          <w:p w14:paraId="359F6639">
            <w:pPr>
              <w:spacing w:after="0"/>
              <w:rPr>
                <w:color w:val="auto"/>
                <w:sz w:val="4"/>
                <w:szCs w:val="4"/>
              </w:rPr>
            </w:pPr>
          </w:p>
        </w:tc>
        <w:tc>
          <w:tcPr>
            <w:tcW w:w="0" w:type="dxa"/>
            <w:vAlign w:val="bottom"/>
          </w:tcPr>
          <w:p w14:paraId="519A16CA">
            <w:pPr>
              <w:spacing w:after="0"/>
              <w:rPr>
                <w:color w:val="auto"/>
                <w:sz w:val="1"/>
                <w:szCs w:val="1"/>
              </w:rPr>
            </w:pPr>
          </w:p>
        </w:tc>
      </w:tr>
      <w:tr w14:paraId="29865C0B">
        <w:tblPrEx>
          <w:tblCellMar>
            <w:top w:w="0" w:type="dxa"/>
            <w:left w:w="0" w:type="dxa"/>
            <w:bottom w:w="0" w:type="dxa"/>
            <w:right w:w="0" w:type="dxa"/>
          </w:tblCellMar>
        </w:tblPrEx>
        <w:trPr>
          <w:trHeight w:val="69" w:hRule="atLeast"/>
        </w:trPr>
        <w:tc>
          <w:tcPr>
            <w:tcW w:w="440" w:type="dxa"/>
            <w:vAlign w:val="bottom"/>
          </w:tcPr>
          <w:p w14:paraId="75CD4807">
            <w:pPr>
              <w:spacing w:after="0"/>
              <w:rPr>
                <w:color w:val="auto"/>
                <w:sz w:val="6"/>
                <w:szCs w:val="6"/>
              </w:rPr>
            </w:pPr>
          </w:p>
        </w:tc>
        <w:tc>
          <w:tcPr>
            <w:tcW w:w="340" w:type="dxa"/>
            <w:vAlign w:val="bottom"/>
          </w:tcPr>
          <w:p w14:paraId="16A7A714">
            <w:pPr>
              <w:spacing w:after="0"/>
              <w:rPr>
                <w:color w:val="auto"/>
                <w:sz w:val="6"/>
                <w:szCs w:val="6"/>
              </w:rPr>
            </w:pPr>
          </w:p>
        </w:tc>
        <w:tc>
          <w:tcPr>
            <w:tcW w:w="1020" w:type="dxa"/>
            <w:vAlign w:val="bottom"/>
          </w:tcPr>
          <w:p w14:paraId="0E090998">
            <w:pPr>
              <w:spacing w:after="0" w:line="70" w:lineRule="exact"/>
              <w:ind w:left="20"/>
              <w:rPr>
                <w:color w:val="auto"/>
                <w:sz w:val="20"/>
                <w:szCs w:val="20"/>
              </w:rPr>
            </w:pPr>
            <w:r>
              <w:rPr>
                <w:rFonts w:ascii="宋体" w:hAnsi="宋体" w:eastAsia="宋体" w:cs="宋体"/>
                <w:color w:val="auto"/>
                <w:sz w:val="7"/>
                <w:szCs w:val="7"/>
              </w:rPr>
              <w:t>反映 开展</w:t>
            </w:r>
            <w:r>
              <w:rPr>
                <w:rFonts w:ascii="Arial" w:hAnsi="Arial" w:eastAsia="Arial" w:cs="Arial"/>
                <w:color w:val="auto"/>
                <w:sz w:val="7"/>
                <w:szCs w:val="7"/>
              </w:rPr>
              <w:t>“</w:t>
            </w:r>
            <w:r>
              <w:rPr>
                <w:rFonts w:ascii="宋体" w:hAnsi="宋体" w:eastAsia="宋体" w:cs="宋体"/>
                <w:color w:val="auto"/>
                <w:sz w:val="7"/>
                <w:szCs w:val="7"/>
              </w:rPr>
              <w:t>双随机、一公开</w:t>
            </w:r>
            <w:r>
              <w:rPr>
                <w:rFonts w:ascii="Arial" w:hAnsi="Arial" w:eastAsia="Arial" w:cs="Arial"/>
                <w:color w:val="auto"/>
                <w:sz w:val="7"/>
                <w:szCs w:val="7"/>
              </w:rPr>
              <w:t>”</w:t>
            </w:r>
          </w:p>
        </w:tc>
        <w:tc>
          <w:tcPr>
            <w:tcW w:w="2060" w:type="dxa"/>
            <w:vMerge w:val="restart"/>
            <w:vAlign w:val="bottom"/>
          </w:tcPr>
          <w:p w14:paraId="436C2A3D">
            <w:pPr>
              <w:spacing w:after="0" w:line="80" w:lineRule="exact"/>
              <w:ind w:left="20"/>
              <w:rPr>
                <w:color w:val="auto"/>
                <w:sz w:val="20"/>
                <w:szCs w:val="20"/>
              </w:rPr>
            </w:pPr>
            <w:r>
              <w:rPr>
                <w:rFonts w:ascii="宋体" w:hAnsi="宋体" w:eastAsia="宋体" w:cs="宋体"/>
                <w:color w:val="auto"/>
                <w:sz w:val="7"/>
                <w:szCs w:val="7"/>
              </w:rPr>
              <w:t>次</w:t>
            </w:r>
          </w:p>
        </w:tc>
        <w:tc>
          <w:tcPr>
            <w:tcW w:w="0" w:type="dxa"/>
            <w:vAlign w:val="bottom"/>
          </w:tcPr>
          <w:p w14:paraId="3F56D6FD">
            <w:pPr>
              <w:spacing w:after="0"/>
              <w:rPr>
                <w:color w:val="auto"/>
                <w:sz w:val="1"/>
                <w:szCs w:val="1"/>
              </w:rPr>
            </w:pPr>
          </w:p>
        </w:tc>
      </w:tr>
      <w:tr w14:paraId="1AF7E4BE">
        <w:tblPrEx>
          <w:tblCellMar>
            <w:top w:w="0" w:type="dxa"/>
            <w:left w:w="0" w:type="dxa"/>
            <w:bottom w:w="0" w:type="dxa"/>
            <w:right w:w="0" w:type="dxa"/>
          </w:tblCellMar>
        </w:tblPrEx>
        <w:trPr>
          <w:trHeight w:val="30" w:hRule="atLeast"/>
        </w:trPr>
        <w:tc>
          <w:tcPr>
            <w:tcW w:w="440" w:type="dxa"/>
            <w:vAlign w:val="bottom"/>
          </w:tcPr>
          <w:p w14:paraId="0FB058F2">
            <w:pPr>
              <w:spacing w:after="0"/>
              <w:rPr>
                <w:color w:val="auto"/>
                <w:sz w:val="2"/>
                <w:szCs w:val="2"/>
              </w:rPr>
            </w:pPr>
          </w:p>
        </w:tc>
        <w:tc>
          <w:tcPr>
            <w:tcW w:w="340" w:type="dxa"/>
            <w:vAlign w:val="bottom"/>
          </w:tcPr>
          <w:p w14:paraId="76427740">
            <w:pPr>
              <w:spacing w:after="0"/>
              <w:rPr>
                <w:color w:val="auto"/>
                <w:sz w:val="2"/>
                <w:szCs w:val="2"/>
              </w:rPr>
            </w:pPr>
          </w:p>
        </w:tc>
        <w:tc>
          <w:tcPr>
            <w:tcW w:w="1020" w:type="dxa"/>
            <w:vAlign w:val="bottom"/>
          </w:tcPr>
          <w:p w14:paraId="702C4F6A">
            <w:pPr>
              <w:spacing w:after="0"/>
              <w:rPr>
                <w:color w:val="auto"/>
                <w:sz w:val="2"/>
                <w:szCs w:val="2"/>
              </w:rPr>
            </w:pPr>
          </w:p>
        </w:tc>
        <w:tc>
          <w:tcPr>
            <w:tcW w:w="2060" w:type="dxa"/>
            <w:vMerge w:val="continue"/>
            <w:vAlign w:val="bottom"/>
          </w:tcPr>
          <w:p w14:paraId="500719FA">
            <w:pPr>
              <w:spacing w:after="0"/>
              <w:rPr>
                <w:color w:val="auto"/>
                <w:sz w:val="2"/>
                <w:szCs w:val="2"/>
              </w:rPr>
            </w:pPr>
          </w:p>
        </w:tc>
        <w:tc>
          <w:tcPr>
            <w:tcW w:w="0" w:type="dxa"/>
            <w:vAlign w:val="bottom"/>
          </w:tcPr>
          <w:p w14:paraId="490736C8">
            <w:pPr>
              <w:spacing w:after="0" w:line="20" w:lineRule="exact"/>
              <w:rPr>
                <w:color w:val="auto"/>
                <w:sz w:val="1"/>
                <w:szCs w:val="1"/>
              </w:rPr>
            </w:pPr>
          </w:p>
        </w:tc>
      </w:tr>
    </w:tbl>
    <w:p w14:paraId="59271D0F">
      <w:pPr>
        <w:numPr>
          <w:ilvl w:val="0"/>
          <w:numId w:val="21"/>
        </w:numPr>
        <w:tabs>
          <w:tab w:val="left" w:pos="6940"/>
        </w:tabs>
        <w:spacing w:after="0" w:line="58" w:lineRule="exact"/>
        <w:ind w:left="6940" w:hanging="775"/>
        <w:rPr>
          <w:rFonts w:ascii="宋体" w:hAnsi="宋体" w:eastAsia="宋体" w:cs="宋体"/>
          <w:color w:val="auto"/>
          <w:sz w:val="5"/>
          <w:szCs w:val="5"/>
          <w:vertAlign w:val="subscript"/>
        </w:rPr>
      </w:pPr>
      <w:r>
        <w:rPr>
          <w:rFonts w:ascii="宋体" w:hAnsi="宋体" w:eastAsia="宋体" w:cs="宋体"/>
          <w:color w:val="auto"/>
          <w:sz w:val="4"/>
          <w:szCs w:val="4"/>
        </w:rPr>
        <w:drawing>
          <wp:anchor distT="0" distB="0" distL="114300" distR="114300" simplePos="0" relativeHeight="251659264" behindDoc="1" locked="0" layoutInCell="0" allowOverlap="1">
            <wp:simplePos x="0" y="0"/>
            <wp:positionH relativeFrom="page">
              <wp:posOffset>299720</wp:posOffset>
            </wp:positionH>
            <wp:positionV relativeFrom="page">
              <wp:posOffset>107950</wp:posOffset>
            </wp:positionV>
            <wp:extent cx="6958330" cy="5081270"/>
            <wp:effectExtent l="0" t="0" r="13970" b="5080"/>
            <wp:wrapNone/>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Picture 249"/>
                    <pic:cNvPicPr>
                      <a:picLocks noChangeAspect="1" noChangeArrowheads="1"/>
                    </pic:cNvPicPr>
                  </pic:nvPicPr>
                  <pic:blipFill>
                    <a:blip r:embed="rId26"/>
                    <a:srcRect/>
                    <a:stretch>
                      <a:fillRect/>
                    </a:stretch>
                  </pic:blipFill>
                  <pic:spPr>
                    <a:xfrm>
                      <a:off x="0" y="0"/>
                      <a:ext cx="6958330" cy="5081270"/>
                    </a:xfrm>
                    <a:prstGeom prst="rect">
                      <a:avLst/>
                    </a:prstGeom>
                    <a:noFill/>
                  </pic:spPr>
                </pic:pic>
              </a:graphicData>
            </a:graphic>
          </wp:anchor>
        </w:drawing>
      </w:r>
      <w:r>
        <w:rPr>
          <w:rFonts w:ascii="宋体" w:hAnsi="宋体" w:eastAsia="宋体" w:cs="宋体"/>
          <w:color w:val="auto"/>
          <w:sz w:val="4"/>
          <w:szCs w:val="4"/>
        </w:rPr>
        <w:t>监督检查工作进展情况</w:t>
      </w:r>
    </w:p>
    <w:p w14:paraId="07A847BE">
      <w:pPr>
        <w:spacing w:after="0" w:line="40" w:lineRule="exact"/>
        <w:rPr>
          <w:color w:val="auto"/>
          <w:sz w:val="20"/>
          <w:szCs w:val="20"/>
        </w:rPr>
      </w:pPr>
    </w:p>
    <w:tbl>
      <w:tblPr>
        <w:tblStyle w:val="2"/>
        <w:tblW w:w="0" w:type="auto"/>
        <w:tblInd w:w="5720" w:type="dxa"/>
        <w:tblLayout w:type="fixed"/>
        <w:tblCellMar>
          <w:top w:w="0" w:type="dxa"/>
          <w:left w:w="0" w:type="dxa"/>
          <w:bottom w:w="0" w:type="dxa"/>
          <w:right w:w="0" w:type="dxa"/>
        </w:tblCellMar>
      </w:tblPr>
      <w:tblGrid>
        <w:gridCol w:w="420"/>
        <w:gridCol w:w="440"/>
        <w:gridCol w:w="260"/>
        <w:gridCol w:w="1100"/>
        <w:gridCol w:w="2060"/>
        <w:gridCol w:w="360"/>
      </w:tblGrid>
      <w:tr w14:paraId="4E131795">
        <w:tblPrEx>
          <w:tblCellMar>
            <w:top w:w="0" w:type="dxa"/>
            <w:left w:w="0" w:type="dxa"/>
            <w:bottom w:w="0" w:type="dxa"/>
            <w:right w:w="0" w:type="dxa"/>
          </w:tblCellMar>
        </w:tblPrEx>
        <w:trPr>
          <w:trHeight w:val="80" w:hRule="atLeast"/>
        </w:trPr>
        <w:tc>
          <w:tcPr>
            <w:tcW w:w="420" w:type="dxa"/>
            <w:vAlign w:val="bottom"/>
          </w:tcPr>
          <w:p w14:paraId="213DE553">
            <w:pPr>
              <w:spacing w:after="0"/>
              <w:rPr>
                <w:color w:val="auto"/>
                <w:sz w:val="6"/>
                <w:szCs w:val="6"/>
              </w:rPr>
            </w:pPr>
          </w:p>
        </w:tc>
        <w:tc>
          <w:tcPr>
            <w:tcW w:w="440" w:type="dxa"/>
            <w:vAlign w:val="bottom"/>
          </w:tcPr>
          <w:p w14:paraId="3BE08C64">
            <w:pPr>
              <w:spacing w:after="0"/>
              <w:rPr>
                <w:color w:val="auto"/>
                <w:sz w:val="6"/>
                <w:szCs w:val="6"/>
              </w:rPr>
            </w:pPr>
          </w:p>
        </w:tc>
        <w:tc>
          <w:tcPr>
            <w:tcW w:w="260" w:type="dxa"/>
            <w:vAlign w:val="bottom"/>
          </w:tcPr>
          <w:p w14:paraId="4BC124B1">
            <w:pPr>
              <w:spacing w:after="0" w:line="80" w:lineRule="exact"/>
              <w:ind w:left="20"/>
              <w:rPr>
                <w:color w:val="auto"/>
                <w:sz w:val="20"/>
                <w:szCs w:val="20"/>
              </w:rPr>
            </w:pPr>
            <w:r>
              <w:rPr>
                <w:rFonts w:ascii="宋体" w:hAnsi="宋体" w:eastAsia="宋体" w:cs="宋体"/>
                <w:color w:val="auto"/>
                <w:sz w:val="7"/>
                <w:szCs w:val="7"/>
              </w:rPr>
              <w:t>次</w:t>
            </w:r>
          </w:p>
        </w:tc>
        <w:tc>
          <w:tcPr>
            <w:tcW w:w="1100" w:type="dxa"/>
            <w:vAlign w:val="bottom"/>
          </w:tcPr>
          <w:p w14:paraId="4596109E">
            <w:pPr>
              <w:spacing w:after="0" w:line="80" w:lineRule="exact"/>
              <w:ind w:left="100"/>
              <w:rPr>
                <w:color w:val="auto"/>
                <w:sz w:val="20"/>
                <w:szCs w:val="20"/>
              </w:rPr>
            </w:pPr>
            <w:r>
              <w:rPr>
                <w:rFonts w:ascii="宋体" w:hAnsi="宋体" w:eastAsia="宋体" w:cs="宋体"/>
                <w:color w:val="auto"/>
                <w:sz w:val="7"/>
                <w:szCs w:val="7"/>
              </w:rPr>
              <w:t>人员、业务以及应急培训</w:t>
            </w:r>
          </w:p>
        </w:tc>
        <w:tc>
          <w:tcPr>
            <w:tcW w:w="2060" w:type="dxa"/>
            <w:vAlign w:val="bottom"/>
          </w:tcPr>
          <w:p w14:paraId="489AA506">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6F3589C9">
            <w:pPr>
              <w:spacing w:after="0"/>
              <w:rPr>
                <w:color w:val="auto"/>
                <w:sz w:val="1"/>
                <w:szCs w:val="1"/>
              </w:rPr>
            </w:pPr>
          </w:p>
        </w:tc>
      </w:tr>
      <w:tr w14:paraId="48E409E6">
        <w:tblPrEx>
          <w:tblCellMar>
            <w:top w:w="0" w:type="dxa"/>
            <w:left w:w="0" w:type="dxa"/>
            <w:bottom w:w="0" w:type="dxa"/>
            <w:right w:w="0" w:type="dxa"/>
          </w:tblCellMar>
        </w:tblPrEx>
        <w:trPr>
          <w:trHeight w:val="39" w:hRule="atLeast"/>
        </w:trPr>
        <w:tc>
          <w:tcPr>
            <w:tcW w:w="420" w:type="dxa"/>
            <w:vAlign w:val="bottom"/>
          </w:tcPr>
          <w:p w14:paraId="3C05603C">
            <w:pPr>
              <w:spacing w:after="0"/>
              <w:rPr>
                <w:color w:val="auto"/>
                <w:sz w:val="3"/>
                <w:szCs w:val="3"/>
              </w:rPr>
            </w:pPr>
          </w:p>
        </w:tc>
        <w:tc>
          <w:tcPr>
            <w:tcW w:w="440" w:type="dxa"/>
            <w:tcBorders>
              <w:bottom w:val="single" w:color="auto" w:sz="8" w:space="0"/>
            </w:tcBorders>
            <w:vAlign w:val="bottom"/>
          </w:tcPr>
          <w:p w14:paraId="50764146">
            <w:pPr>
              <w:spacing w:after="0"/>
              <w:rPr>
                <w:color w:val="auto"/>
                <w:sz w:val="3"/>
                <w:szCs w:val="3"/>
              </w:rPr>
            </w:pPr>
          </w:p>
        </w:tc>
        <w:tc>
          <w:tcPr>
            <w:tcW w:w="260" w:type="dxa"/>
            <w:tcBorders>
              <w:bottom w:val="single" w:color="auto" w:sz="8" w:space="0"/>
            </w:tcBorders>
            <w:vAlign w:val="bottom"/>
          </w:tcPr>
          <w:p w14:paraId="11103D56">
            <w:pPr>
              <w:spacing w:after="0"/>
              <w:rPr>
                <w:color w:val="auto"/>
                <w:sz w:val="3"/>
                <w:szCs w:val="3"/>
              </w:rPr>
            </w:pPr>
          </w:p>
        </w:tc>
        <w:tc>
          <w:tcPr>
            <w:tcW w:w="1100" w:type="dxa"/>
            <w:tcBorders>
              <w:bottom w:val="single" w:color="auto" w:sz="8" w:space="0"/>
            </w:tcBorders>
            <w:vAlign w:val="bottom"/>
          </w:tcPr>
          <w:p w14:paraId="38E68B79">
            <w:pPr>
              <w:spacing w:after="0"/>
              <w:rPr>
                <w:color w:val="auto"/>
                <w:sz w:val="3"/>
                <w:szCs w:val="3"/>
              </w:rPr>
            </w:pPr>
          </w:p>
        </w:tc>
        <w:tc>
          <w:tcPr>
            <w:tcW w:w="2060" w:type="dxa"/>
            <w:tcBorders>
              <w:bottom w:val="single" w:color="auto" w:sz="8" w:space="0"/>
            </w:tcBorders>
            <w:vAlign w:val="bottom"/>
          </w:tcPr>
          <w:p w14:paraId="3E8F1529">
            <w:pPr>
              <w:spacing w:after="0"/>
              <w:rPr>
                <w:color w:val="auto"/>
                <w:sz w:val="3"/>
                <w:szCs w:val="3"/>
              </w:rPr>
            </w:pPr>
          </w:p>
        </w:tc>
        <w:tc>
          <w:tcPr>
            <w:tcW w:w="0" w:type="dxa"/>
            <w:vAlign w:val="bottom"/>
          </w:tcPr>
          <w:p w14:paraId="6A13EE62">
            <w:pPr>
              <w:spacing w:after="0"/>
              <w:rPr>
                <w:color w:val="auto"/>
                <w:sz w:val="1"/>
                <w:szCs w:val="1"/>
              </w:rPr>
            </w:pPr>
          </w:p>
        </w:tc>
      </w:tr>
      <w:tr w14:paraId="742DE092">
        <w:tblPrEx>
          <w:tblCellMar>
            <w:top w:w="0" w:type="dxa"/>
            <w:left w:w="0" w:type="dxa"/>
            <w:bottom w:w="0" w:type="dxa"/>
            <w:right w:w="0" w:type="dxa"/>
          </w:tblCellMar>
        </w:tblPrEx>
        <w:trPr>
          <w:trHeight w:val="69" w:hRule="atLeast"/>
        </w:trPr>
        <w:tc>
          <w:tcPr>
            <w:tcW w:w="420" w:type="dxa"/>
            <w:vAlign w:val="bottom"/>
          </w:tcPr>
          <w:p w14:paraId="28381B89">
            <w:pPr>
              <w:spacing w:after="0"/>
              <w:rPr>
                <w:color w:val="auto"/>
                <w:sz w:val="6"/>
                <w:szCs w:val="6"/>
              </w:rPr>
            </w:pPr>
          </w:p>
        </w:tc>
        <w:tc>
          <w:tcPr>
            <w:tcW w:w="440" w:type="dxa"/>
            <w:vMerge w:val="restart"/>
            <w:vAlign w:val="bottom"/>
          </w:tcPr>
          <w:p w14:paraId="534CF28B">
            <w:pPr>
              <w:spacing w:after="0" w:line="80" w:lineRule="exact"/>
              <w:ind w:left="20"/>
              <w:rPr>
                <w:color w:val="auto"/>
                <w:sz w:val="20"/>
                <w:szCs w:val="20"/>
              </w:rPr>
            </w:pPr>
            <w:r>
              <w:rPr>
                <w:rFonts w:ascii="宋体" w:hAnsi="宋体" w:eastAsia="宋体" w:cs="宋体"/>
                <w:color w:val="auto"/>
                <w:sz w:val="7"/>
                <w:szCs w:val="7"/>
              </w:rPr>
              <w:t>4</w:t>
            </w:r>
          </w:p>
        </w:tc>
        <w:tc>
          <w:tcPr>
            <w:tcW w:w="260" w:type="dxa"/>
            <w:vAlign w:val="bottom"/>
          </w:tcPr>
          <w:p w14:paraId="42BA13DA">
            <w:pPr>
              <w:spacing w:after="0"/>
              <w:rPr>
                <w:color w:val="auto"/>
                <w:sz w:val="6"/>
                <w:szCs w:val="6"/>
              </w:rPr>
            </w:pPr>
          </w:p>
        </w:tc>
        <w:tc>
          <w:tcPr>
            <w:tcW w:w="1100" w:type="dxa"/>
            <w:vAlign w:val="bottom"/>
          </w:tcPr>
          <w:p w14:paraId="2572B952">
            <w:pPr>
              <w:spacing w:after="0" w:line="70" w:lineRule="exact"/>
              <w:ind w:left="100"/>
              <w:rPr>
                <w:color w:val="auto"/>
                <w:sz w:val="20"/>
                <w:szCs w:val="20"/>
              </w:rPr>
            </w:pPr>
            <w:r>
              <w:rPr>
                <w:rFonts w:ascii="宋体" w:hAnsi="宋体" w:eastAsia="宋体" w:cs="宋体"/>
                <w:color w:val="auto"/>
                <w:w w:val="99"/>
                <w:sz w:val="7"/>
                <w:szCs w:val="7"/>
              </w:rPr>
              <w:t>反映人员、业务以及应急培训进</w:t>
            </w:r>
          </w:p>
        </w:tc>
        <w:tc>
          <w:tcPr>
            <w:tcW w:w="2060" w:type="dxa"/>
            <w:vMerge w:val="restart"/>
            <w:vAlign w:val="bottom"/>
          </w:tcPr>
          <w:p w14:paraId="393EA919">
            <w:pPr>
              <w:spacing w:after="0" w:line="80" w:lineRule="exact"/>
              <w:ind w:left="20"/>
              <w:rPr>
                <w:color w:val="auto"/>
                <w:sz w:val="20"/>
                <w:szCs w:val="20"/>
              </w:rPr>
            </w:pPr>
            <w:r>
              <w:rPr>
                <w:rFonts w:ascii="宋体" w:hAnsi="宋体" w:eastAsia="宋体" w:cs="宋体"/>
                <w:color w:val="auto"/>
                <w:sz w:val="7"/>
                <w:szCs w:val="7"/>
              </w:rPr>
              <w:t>次</w:t>
            </w:r>
          </w:p>
        </w:tc>
        <w:tc>
          <w:tcPr>
            <w:tcW w:w="0" w:type="dxa"/>
            <w:vAlign w:val="bottom"/>
          </w:tcPr>
          <w:p w14:paraId="4EA1E736">
            <w:pPr>
              <w:spacing w:after="0"/>
              <w:rPr>
                <w:color w:val="auto"/>
                <w:sz w:val="1"/>
                <w:szCs w:val="1"/>
              </w:rPr>
            </w:pPr>
          </w:p>
        </w:tc>
      </w:tr>
      <w:tr w14:paraId="5CEE0AF7">
        <w:tblPrEx>
          <w:tblCellMar>
            <w:top w:w="0" w:type="dxa"/>
            <w:left w:w="0" w:type="dxa"/>
            <w:bottom w:w="0" w:type="dxa"/>
            <w:right w:w="0" w:type="dxa"/>
          </w:tblCellMar>
        </w:tblPrEx>
        <w:trPr>
          <w:trHeight w:val="39" w:hRule="atLeast"/>
        </w:trPr>
        <w:tc>
          <w:tcPr>
            <w:tcW w:w="420" w:type="dxa"/>
            <w:vAlign w:val="bottom"/>
          </w:tcPr>
          <w:p w14:paraId="022B7703">
            <w:pPr>
              <w:spacing w:after="0"/>
              <w:rPr>
                <w:color w:val="auto"/>
                <w:sz w:val="3"/>
                <w:szCs w:val="3"/>
              </w:rPr>
            </w:pPr>
          </w:p>
        </w:tc>
        <w:tc>
          <w:tcPr>
            <w:tcW w:w="440" w:type="dxa"/>
            <w:vMerge w:val="continue"/>
            <w:vAlign w:val="bottom"/>
          </w:tcPr>
          <w:p w14:paraId="083051B5">
            <w:pPr>
              <w:spacing w:after="0"/>
              <w:rPr>
                <w:color w:val="auto"/>
                <w:sz w:val="3"/>
                <w:szCs w:val="3"/>
              </w:rPr>
            </w:pPr>
          </w:p>
        </w:tc>
        <w:tc>
          <w:tcPr>
            <w:tcW w:w="260" w:type="dxa"/>
            <w:vAlign w:val="bottom"/>
          </w:tcPr>
          <w:p w14:paraId="2EF54739">
            <w:pPr>
              <w:spacing w:after="0"/>
              <w:rPr>
                <w:color w:val="auto"/>
                <w:sz w:val="3"/>
                <w:szCs w:val="3"/>
              </w:rPr>
            </w:pPr>
          </w:p>
        </w:tc>
        <w:tc>
          <w:tcPr>
            <w:tcW w:w="1100" w:type="dxa"/>
            <w:vMerge w:val="restart"/>
            <w:vAlign w:val="bottom"/>
          </w:tcPr>
          <w:p w14:paraId="0764C4A0">
            <w:pPr>
              <w:spacing w:after="0" w:line="79" w:lineRule="exact"/>
              <w:ind w:left="100"/>
              <w:rPr>
                <w:color w:val="auto"/>
                <w:sz w:val="20"/>
                <w:szCs w:val="20"/>
              </w:rPr>
            </w:pPr>
            <w:r>
              <w:rPr>
                <w:rFonts w:ascii="宋体" w:hAnsi="宋体" w:eastAsia="宋体" w:cs="宋体"/>
                <w:color w:val="auto"/>
                <w:sz w:val="7"/>
                <w:szCs w:val="7"/>
              </w:rPr>
              <w:t>展情况</w:t>
            </w:r>
          </w:p>
        </w:tc>
        <w:tc>
          <w:tcPr>
            <w:tcW w:w="2060" w:type="dxa"/>
            <w:vMerge w:val="continue"/>
            <w:vAlign w:val="bottom"/>
          </w:tcPr>
          <w:p w14:paraId="50C7174F">
            <w:pPr>
              <w:spacing w:after="0"/>
              <w:rPr>
                <w:color w:val="auto"/>
                <w:sz w:val="3"/>
                <w:szCs w:val="3"/>
              </w:rPr>
            </w:pPr>
          </w:p>
        </w:tc>
        <w:tc>
          <w:tcPr>
            <w:tcW w:w="0" w:type="dxa"/>
            <w:vAlign w:val="bottom"/>
          </w:tcPr>
          <w:p w14:paraId="12065B7D">
            <w:pPr>
              <w:spacing w:after="0" w:line="20" w:lineRule="exact"/>
              <w:rPr>
                <w:color w:val="auto"/>
                <w:sz w:val="1"/>
                <w:szCs w:val="1"/>
              </w:rPr>
            </w:pPr>
          </w:p>
        </w:tc>
      </w:tr>
      <w:tr w14:paraId="35F05174">
        <w:tblPrEx>
          <w:tblCellMar>
            <w:top w:w="0" w:type="dxa"/>
            <w:left w:w="0" w:type="dxa"/>
            <w:bottom w:w="0" w:type="dxa"/>
            <w:right w:w="0" w:type="dxa"/>
          </w:tblCellMar>
        </w:tblPrEx>
        <w:trPr>
          <w:trHeight w:val="39" w:hRule="atLeast"/>
        </w:trPr>
        <w:tc>
          <w:tcPr>
            <w:tcW w:w="420" w:type="dxa"/>
            <w:vAlign w:val="bottom"/>
          </w:tcPr>
          <w:p w14:paraId="7036E7F5">
            <w:pPr>
              <w:spacing w:after="0"/>
              <w:rPr>
                <w:color w:val="auto"/>
                <w:sz w:val="3"/>
                <w:szCs w:val="3"/>
              </w:rPr>
            </w:pPr>
          </w:p>
        </w:tc>
        <w:tc>
          <w:tcPr>
            <w:tcW w:w="440" w:type="dxa"/>
            <w:tcBorders>
              <w:bottom w:val="single" w:color="auto" w:sz="8" w:space="0"/>
            </w:tcBorders>
            <w:vAlign w:val="bottom"/>
          </w:tcPr>
          <w:p w14:paraId="1CFEC724">
            <w:pPr>
              <w:spacing w:after="0"/>
              <w:rPr>
                <w:color w:val="auto"/>
                <w:sz w:val="3"/>
                <w:szCs w:val="3"/>
              </w:rPr>
            </w:pPr>
          </w:p>
        </w:tc>
        <w:tc>
          <w:tcPr>
            <w:tcW w:w="260" w:type="dxa"/>
            <w:tcBorders>
              <w:bottom w:val="single" w:color="auto" w:sz="8" w:space="0"/>
            </w:tcBorders>
            <w:vAlign w:val="bottom"/>
          </w:tcPr>
          <w:p w14:paraId="2B736455">
            <w:pPr>
              <w:spacing w:after="0"/>
              <w:rPr>
                <w:color w:val="auto"/>
                <w:sz w:val="3"/>
                <w:szCs w:val="3"/>
              </w:rPr>
            </w:pPr>
          </w:p>
        </w:tc>
        <w:tc>
          <w:tcPr>
            <w:tcW w:w="1100" w:type="dxa"/>
            <w:vMerge w:val="continue"/>
            <w:tcBorders>
              <w:bottom w:val="single" w:color="auto" w:sz="8" w:space="0"/>
            </w:tcBorders>
            <w:vAlign w:val="bottom"/>
          </w:tcPr>
          <w:p w14:paraId="5B5F598C">
            <w:pPr>
              <w:spacing w:after="0"/>
              <w:rPr>
                <w:color w:val="auto"/>
                <w:sz w:val="3"/>
                <w:szCs w:val="3"/>
              </w:rPr>
            </w:pPr>
          </w:p>
        </w:tc>
        <w:tc>
          <w:tcPr>
            <w:tcW w:w="2060" w:type="dxa"/>
            <w:tcBorders>
              <w:bottom w:val="single" w:color="auto" w:sz="8" w:space="0"/>
            </w:tcBorders>
            <w:vAlign w:val="bottom"/>
          </w:tcPr>
          <w:p w14:paraId="67B4E3B0">
            <w:pPr>
              <w:spacing w:after="0"/>
              <w:rPr>
                <w:color w:val="auto"/>
                <w:sz w:val="3"/>
                <w:szCs w:val="3"/>
              </w:rPr>
            </w:pPr>
          </w:p>
        </w:tc>
        <w:tc>
          <w:tcPr>
            <w:tcW w:w="0" w:type="dxa"/>
            <w:vAlign w:val="bottom"/>
          </w:tcPr>
          <w:p w14:paraId="2E340440">
            <w:pPr>
              <w:spacing w:after="0"/>
              <w:rPr>
                <w:color w:val="auto"/>
                <w:sz w:val="1"/>
                <w:szCs w:val="1"/>
              </w:rPr>
            </w:pPr>
          </w:p>
        </w:tc>
      </w:tr>
      <w:tr w14:paraId="424E2106">
        <w:tblPrEx>
          <w:tblCellMar>
            <w:top w:w="0" w:type="dxa"/>
            <w:left w:w="0" w:type="dxa"/>
            <w:bottom w:w="0" w:type="dxa"/>
            <w:right w:w="0" w:type="dxa"/>
          </w:tblCellMar>
        </w:tblPrEx>
        <w:trPr>
          <w:trHeight w:val="69" w:hRule="atLeast"/>
        </w:trPr>
        <w:tc>
          <w:tcPr>
            <w:tcW w:w="420" w:type="dxa"/>
            <w:vAlign w:val="bottom"/>
          </w:tcPr>
          <w:p w14:paraId="66B5209A">
            <w:pPr>
              <w:spacing w:after="0"/>
              <w:rPr>
                <w:color w:val="auto"/>
                <w:sz w:val="6"/>
                <w:szCs w:val="6"/>
              </w:rPr>
            </w:pPr>
          </w:p>
        </w:tc>
        <w:tc>
          <w:tcPr>
            <w:tcW w:w="440" w:type="dxa"/>
            <w:vAlign w:val="bottom"/>
          </w:tcPr>
          <w:p w14:paraId="2689189C">
            <w:pPr>
              <w:spacing w:after="0"/>
              <w:rPr>
                <w:color w:val="auto"/>
                <w:sz w:val="6"/>
                <w:szCs w:val="6"/>
              </w:rPr>
            </w:pPr>
          </w:p>
        </w:tc>
        <w:tc>
          <w:tcPr>
            <w:tcW w:w="260" w:type="dxa"/>
            <w:vAlign w:val="bottom"/>
          </w:tcPr>
          <w:p w14:paraId="1ADF4822">
            <w:pPr>
              <w:spacing w:after="0"/>
              <w:rPr>
                <w:color w:val="auto"/>
                <w:sz w:val="6"/>
                <w:szCs w:val="6"/>
              </w:rPr>
            </w:pPr>
          </w:p>
        </w:tc>
        <w:tc>
          <w:tcPr>
            <w:tcW w:w="1100" w:type="dxa"/>
            <w:vAlign w:val="bottom"/>
          </w:tcPr>
          <w:p w14:paraId="386F6C92">
            <w:pPr>
              <w:spacing w:after="0" w:line="70" w:lineRule="exact"/>
              <w:ind w:left="100"/>
              <w:rPr>
                <w:color w:val="auto"/>
                <w:sz w:val="20"/>
                <w:szCs w:val="20"/>
              </w:rPr>
            </w:pPr>
            <w:r>
              <w:rPr>
                <w:rFonts w:ascii="宋体" w:hAnsi="宋体" w:eastAsia="宋体" w:cs="宋体"/>
                <w:color w:val="auto"/>
                <w:sz w:val="7"/>
                <w:szCs w:val="7"/>
              </w:rPr>
              <w:t>反映 计量器具周期强检进展情</w:t>
            </w:r>
          </w:p>
        </w:tc>
        <w:tc>
          <w:tcPr>
            <w:tcW w:w="2060" w:type="dxa"/>
            <w:vMerge w:val="restart"/>
            <w:vAlign w:val="bottom"/>
          </w:tcPr>
          <w:p w14:paraId="0F487147">
            <w:pPr>
              <w:spacing w:after="0" w:line="80" w:lineRule="exact"/>
              <w:ind w:left="20"/>
              <w:rPr>
                <w:color w:val="auto"/>
                <w:sz w:val="20"/>
                <w:szCs w:val="20"/>
              </w:rPr>
            </w:pPr>
            <w:r>
              <w:rPr>
                <w:rFonts w:ascii="宋体" w:hAnsi="宋体" w:eastAsia="宋体" w:cs="宋体"/>
                <w:color w:val="auto"/>
                <w:sz w:val="7"/>
                <w:szCs w:val="7"/>
              </w:rPr>
              <w:t>户次</w:t>
            </w:r>
          </w:p>
        </w:tc>
        <w:tc>
          <w:tcPr>
            <w:tcW w:w="0" w:type="dxa"/>
            <w:vAlign w:val="bottom"/>
          </w:tcPr>
          <w:p w14:paraId="36B72765">
            <w:pPr>
              <w:spacing w:after="0"/>
              <w:rPr>
                <w:color w:val="auto"/>
                <w:sz w:val="1"/>
                <w:szCs w:val="1"/>
              </w:rPr>
            </w:pPr>
          </w:p>
        </w:tc>
      </w:tr>
      <w:tr w14:paraId="31CF186E">
        <w:tblPrEx>
          <w:tblCellMar>
            <w:top w:w="0" w:type="dxa"/>
            <w:left w:w="0" w:type="dxa"/>
            <w:bottom w:w="0" w:type="dxa"/>
            <w:right w:w="0" w:type="dxa"/>
          </w:tblCellMar>
        </w:tblPrEx>
        <w:trPr>
          <w:trHeight w:val="39" w:hRule="atLeast"/>
        </w:trPr>
        <w:tc>
          <w:tcPr>
            <w:tcW w:w="420" w:type="dxa"/>
            <w:vAlign w:val="bottom"/>
          </w:tcPr>
          <w:p w14:paraId="2928F397">
            <w:pPr>
              <w:spacing w:after="0"/>
              <w:rPr>
                <w:color w:val="auto"/>
                <w:sz w:val="3"/>
                <w:szCs w:val="3"/>
              </w:rPr>
            </w:pPr>
          </w:p>
        </w:tc>
        <w:tc>
          <w:tcPr>
            <w:tcW w:w="440" w:type="dxa"/>
            <w:vAlign w:val="bottom"/>
          </w:tcPr>
          <w:p w14:paraId="63A4951E">
            <w:pPr>
              <w:spacing w:after="0"/>
              <w:rPr>
                <w:color w:val="auto"/>
                <w:sz w:val="3"/>
                <w:szCs w:val="3"/>
              </w:rPr>
            </w:pPr>
          </w:p>
        </w:tc>
        <w:tc>
          <w:tcPr>
            <w:tcW w:w="260" w:type="dxa"/>
            <w:vAlign w:val="bottom"/>
          </w:tcPr>
          <w:p w14:paraId="54EA98A8">
            <w:pPr>
              <w:spacing w:after="0"/>
              <w:rPr>
                <w:color w:val="auto"/>
                <w:sz w:val="3"/>
                <w:szCs w:val="3"/>
              </w:rPr>
            </w:pPr>
          </w:p>
        </w:tc>
        <w:tc>
          <w:tcPr>
            <w:tcW w:w="1100" w:type="dxa"/>
            <w:vMerge w:val="restart"/>
            <w:vAlign w:val="bottom"/>
          </w:tcPr>
          <w:p w14:paraId="619012B3">
            <w:pPr>
              <w:spacing w:after="0" w:line="79" w:lineRule="exact"/>
              <w:ind w:left="100"/>
              <w:rPr>
                <w:color w:val="auto"/>
                <w:sz w:val="20"/>
                <w:szCs w:val="20"/>
              </w:rPr>
            </w:pPr>
            <w:r>
              <w:rPr>
                <w:rFonts w:ascii="宋体" w:hAnsi="宋体" w:eastAsia="宋体" w:cs="宋体"/>
                <w:color w:val="auto"/>
                <w:sz w:val="7"/>
                <w:szCs w:val="7"/>
              </w:rPr>
              <w:t>况</w:t>
            </w:r>
          </w:p>
        </w:tc>
        <w:tc>
          <w:tcPr>
            <w:tcW w:w="2060" w:type="dxa"/>
            <w:vMerge w:val="continue"/>
            <w:vAlign w:val="bottom"/>
          </w:tcPr>
          <w:p w14:paraId="7EF2361A">
            <w:pPr>
              <w:spacing w:after="0"/>
              <w:rPr>
                <w:color w:val="auto"/>
                <w:sz w:val="3"/>
                <w:szCs w:val="3"/>
              </w:rPr>
            </w:pPr>
          </w:p>
        </w:tc>
        <w:tc>
          <w:tcPr>
            <w:tcW w:w="0" w:type="dxa"/>
            <w:vAlign w:val="bottom"/>
          </w:tcPr>
          <w:p w14:paraId="7F319398">
            <w:pPr>
              <w:spacing w:after="0" w:line="20" w:lineRule="exact"/>
              <w:rPr>
                <w:color w:val="auto"/>
                <w:sz w:val="1"/>
                <w:szCs w:val="1"/>
              </w:rPr>
            </w:pPr>
          </w:p>
        </w:tc>
      </w:tr>
      <w:tr w14:paraId="38CBAD20">
        <w:tblPrEx>
          <w:tblCellMar>
            <w:top w:w="0" w:type="dxa"/>
            <w:left w:w="0" w:type="dxa"/>
            <w:bottom w:w="0" w:type="dxa"/>
            <w:right w:w="0" w:type="dxa"/>
          </w:tblCellMar>
        </w:tblPrEx>
        <w:trPr>
          <w:trHeight w:val="39" w:hRule="atLeast"/>
        </w:trPr>
        <w:tc>
          <w:tcPr>
            <w:tcW w:w="420" w:type="dxa"/>
            <w:vAlign w:val="bottom"/>
          </w:tcPr>
          <w:p w14:paraId="0747A93C">
            <w:pPr>
              <w:spacing w:after="0"/>
              <w:rPr>
                <w:color w:val="auto"/>
                <w:sz w:val="3"/>
                <w:szCs w:val="3"/>
              </w:rPr>
            </w:pPr>
          </w:p>
        </w:tc>
        <w:tc>
          <w:tcPr>
            <w:tcW w:w="440" w:type="dxa"/>
            <w:vAlign w:val="bottom"/>
          </w:tcPr>
          <w:p w14:paraId="20874792">
            <w:pPr>
              <w:spacing w:after="0" w:line="35" w:lineRule="exact"/>
              <w:ind w:left="20"/>
              <w:rPr>
                <w:color w:val="auto"/>
                <w:sz w:val="20"/>
                <w:szCs w:val="20"/>
              </w:rPr>
            </w:pPr>
            <w:r>
              <w:rPr>
                <w:rFonts w:ascii="宋体" w:hAnsi="宋体" w:eastAsia="宋体" w:cs="宋体"/>
                <w:color w:val="auto"/>
                <w:sz w:val="3"/>
                <w:szCs w:val="3"/>
              </w:rPr>
              <w:t>2500</w:t>
            </w:r>
          </w:p>
        </w:tc>
        <w:tc>
          <w:tcPr>
            <w:tcW w:w="260" w:type="dxa"/>
            <w:tcBorders>
              <w:bottom w:val="single" w:color="auto" w:sz="8" w:space="0"/>
            </w:tcBorders>
            <w:vAlign w:val="bottom"/>
          </w:tcPr>
          <w:p w14:paraId="13851580">
            <w:pPr>
              <w:spacing w:after="0"/>
              <w:rPr>
                <w:color w:val="auto"/>
                <w:sz w:val="3"/>
                <w:szCs w:val="3"/>
              </w:rPr>
            </w:pPr>
          </w:p>
        </w:tc>
        <w:tc>
          <w:tcPr>
            <w:tcW w:w="1100" w:type="dxa"/>
            <w:vMerge w:val="continue"/>
            <w:tcBorders>
              <w:bottom w:val="single" w:color="auto" w:sz="8" w:space="0"/>
            </w:tcBorders>
            <w:vAlign w:val="bottom"/>
          </w:tcPr>
          <w:p w14:paraId="7A9B55CD">
            <w:pPr>
              <w:spacing w:after="0"/>
              <w:rPr>
                <w:color w:val="auto"/>
                <w:sz w:val="3"/>
                <w:szCs w:val="3"/>
              </w:rPr>
            </w:pPr>
          </w:p>
        </w:tc>
        <w:tc>
          <w:tcPr>
            <w:tcW w:w="2060" w:type="dxa"/>
            <w:tcBorders>
              <w:bottom w:val="single" w:color="auto" w:sz="8" w:space="0"/>
            </w:tcBorders>
            <w:vAlign w:val="bottom"/>
          </w:tcPr>
          <w:p w14:paraId="7A092346">
            <w:pPr>
              <w:spacing w:after="0"/>
              <w:rPr>
                <w:color w:val="auto"/>
                <w:sz w:val="3"/>
                <w:szCs w:val="3"/>
              </w:rPr>
            </w:pPr>
          </w:p>
        </w:tc>
        <w:tc>
          <w:tcPr>
            <w:tcW w:w="0" w:type="dxa"/>
            <w:vAlign w:val="bottom"/>
          </w:tcPr>
          <w:p w14:paraId="0A626568">
            <w:pPr>
              <w:spacing w:after="0"/>
              <w:rPr>
                <w:color w:val="auto"/>
                <w:sz w:val="1"/>
                <w:szCs w:val="1"/>
              </w:rPr>
            </w:pPr>
          </w:p>
        </w:tc>
      </w:tr>
      <w:tr w14:paraId="25FE4BA4">
        <w:tblPrEx>
          <w:tblCellMar>
            <w:top w:w="0" w:type="dxa"/>
            <w:left w:w="0" w:type="dxa"/>
            <w:bottom w:w="0" w:type="dxa"/>
            <w:right w:w="0" w:type="dxa"/>
          </w:tblCellMar>
        </w:tblPrEx>
        <w:trPr>
          <w:trHeight w:val="100" w:hRule="atLeast"/>
        </w:trPr>
        <w:tc>
          <w:tcPr>
            <w:tcW w:w="420" w:type="dxa"/>
            <w:vAlign w:val="bottom"/>
          </w:tcPr>
          <w:p w14:paraId="6003D282">
            <w:pPr>
              <w:spacing w:after="0"/>
              <w:rPr>
                <w:color w:val="auto"/>
                <w:sz w:val="8"/>
                <w:szCs w:val="8"/>
              </w:rPr>
            </w:pPr>
          </w:p>
        </w:tc>
        <w:tc>
          <w:tcPr>
            <w:tcW w:w="440" w:type="dxa"/>
            <w:vAlign w:val="bottom"/>
          </w:tcPr>
          <w:p w14:paraId="17A3943F">
            <w:pPr>
              <w:spacing w:after="0"/>
              <w:rPr>
                <w:color w:val="auto"/>
                <w:sz w:val="8"/>
                <w:szCs w:val="8"/>
              </w:rPr>
            </w:pPr>
          </w:p>
        </w:tc>
        <w:tc>
          <w:tcPr>
            <w:tcW w:w="260" w:type="dxa"/>
            <w:vAlign w:val="bottom"/>
          </w:tcPr>
          <w:p w14:paraId="1815AFD0">
            <w:pPr>
              <w:spacing w:after="0" w:line="80" w:lineRule="exact"/>
              <w:ind w:left="20"/>
              <w:rPr>
                <w:color w:val="auto"/>
                <w:sz w:val="20"/>
                <w:szCs w:val="20"/>
              </w:rPr>
            </w:pPr>
            <w:r>
              <w:rPr>
                <w:rFonts w:ascii="宋体" w:hAnsi="宋体" w:eastAsia="宋体" w:cs="宋体"/>
                <w:color w:val="auto"/>
                <w:sz w:val="7"/>
                <w:szCs w:val="7"/>
              </w:rPr>
              <w:t>批次</w:t>
            </w:r>
          </w:p>
        </w:tc>
        <w:tc>
          <w:tcPr>
            <w:tcW w:w="1100" w:type="dxa"/>
            <w:vAlign w:val="bottom"/>
          </w:tcPr>
          <w:p w14:paraId="43BB3A5E">
            <w:pPr>
              <w:spacing w:after="0" w:line="70" w:lineRule="exact"/>
              <w:ind w:left="100"/>
              <w:rPr>
                <w:color w:val="auto"/>
                <w:sz w:val="20"/>
                <w:szCs w:val="20"/>
              </w:rPr>
            </w:pPr>
            <w:r>
              <w:rPr>
                <w:rFonts w:ascii="宋体" w:hAnsi="宋体" w:eastAsia="宋体" w:cs="宋体"/>
                <w:color w:val="auto"/>
                <w:w w:val="99"/>
                <w:sz w:val="7"/>
                <w:szCs w:val="7"/>
              </w:rPr>
              <w:t>计量器具（加油机、压力表、电</w:t>
            </w:r>
          </w:p>
        </w:tc>
        <w:tc>
          <w:tcPr>
            <w:tcW w:w="2060" w:type="dxa"/>
            <w:vAlign w:val="bottom"/>
          </w:tcPr>
          <w:p w14:paraId="295D7350">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72FF4A75">
            <w:pPr>
              <w:spacing w:after="0"/>
              <w:rPr>
                <w:color w:val="auto"/>
                <w:sz w:val="1"/>
                <w:szCs w:val="1"/>
              </w:rPr>
            </w:pPr>
          </w:p>
        </w:tc>
      </w:tr>
      <w:tr w14:paraId="67F2D43A">
        <w:tblPrEx>
          <w:tblCellMar>
            <w:top w:w="0" w:type="dxa"/>
            <w:left w:w="0" w:type="dxa"/>
            <w:bottom w:w="0" w:type="dxa"/>
            <w:right w:w="0" w:type="dxa"/>
          </w:tblCellMar>
        </w:tblPrEx>
        <w:trPr>
          <w:trHeight w:val="48" w:hRule="atLeast"/>
        </w:trPr>
        <w:tc>
          <w:tcPr>
            <w:tcW w:w="420" w:type="dxa"/>
            <w:vAlign w:val="bottom"/>
          </w:tcPr>
          <w:p w14:paraId="4A7BF5FC">
            <w:pPr>
              <w:spacing w:after="0"/>
              <w:rPr>
                <w:color w:val="auto"/>
                <w:sz w:val="4"/>
                <w:szCs w:val="4"/>
              </w:rPr>
            </w:pPr>
          </w:p>
        </w:tc>
        <w:tc>
          <w:tcPr>
            <w:tcW w:w="440" w:type="dxa"/>
            <w:tcBorders>
              <w:bottom w:val="single" w:color="auto" w:sz="8" w:space="0"/>
            </w:tcBorders>
            <w:vAlign w:val="bottom"/>
          </w:tcPr>
          <w:p w14:paraId="51450D89">
            <w:pPr>
              <w:spacing w:after="0"/>
              <w:rPr>
                <w:color w:val="auto"/>
                <w:sz w:val="4"/>
                <w:szCs w:val="4"/>
              </w:rPr>
            </w:pPr>
          </w:p>
        </w:tc>
        <w:tc>
          <w:tcPr>
            <w:tcW w:w="260" w:type="dxa"/>
            <w:tcBorders>
              <w:bottom w:val="single" w:color="auto" w:sz="8" w:space="0"/>
            </w:tcBorders>
            <w:vAlign w:val="bottom"/>
          </w:tcPr>
          <w:p w14:paraId="0395F9F4">
            <w:pPr>
              <w:spacing w:after="0"/>
              <w:rPr>
                <w:color w:val="auto"/>
                <w:sz w:val="4"/>
                <w:szCs w:val="4"/>
              </w:rPr>
            </w:pPr>
          </w:p>
        </w:tc>
        <w:tc>
          <w:tcPr>
            <w:tcW w:w="1100" w:type="dxa"/>
            <w:tcBorders>
              <w:bottom w:val="single" w:color="auto" w:sz="8" w:space="0"/>
            </w:tcBorders>
            <w:vAlign w:val="bottom"/>
          </w:tcPr>
          <w:p w14:paraId="1E03BA88">
            <w:pPr>
              <w:spacing w:after="0" w:line="49" w:lineRule="exact"/>
              <w:ind w:left="100"/>
              <w:rPr>
                <w:color w:val="auto"/>
                <w:sz w:val="20"/>
                <w:szCs w:val="20"/>
              </w:rPr>
            </w:pPr>
            <w:r>
              <w:rPr>
                <w:rFonts w:ascii="宋体" w:hAnsi="宋体" w:eastAsia="宋体" w:cs="宋体"/>
                <w:color w:val="auto"/>
                <w:sz w:val="5"/>
                <w:szCs w:val="5"/>
              </w:rPr>
              <w:t>表、水表等）周期强检</w:t>
            </w:r>
          </w:p>
        </w:tc>
        <w:tc>
          <w:tcPr>
            <w:tcW w:w="2060" w:type="dxa"/>
            <w:tcBorders>
              <w:bottom w:val="single" w:color="auto" w:sz="8" w:space="0"/>
            </w:tcBorders>
            <w:vAlign w:val="bottom"/>
          </w:tcPr>
          <w:p w14:paraId="519A0293">
            <w:pPr>
              <w:spacing w:after="0"/>
              <w:rPr>
                <w:color w:val="auto"/>
                <w:sz w:val="4"/>
                <w:szCs w:val="4"/>
              </w:rPr>
            </w:pPr>
          </w:p>
        </w:tc>
        <w:tc>
          <w:tcPr>
            <w:tcW w:w="0" w:type="dxa"/>
            <w:vAlign w:val="bottom"/>
          </w:tcPr>
          <w:p w14:paraId="03D21B4F">
            <w:pPr>
              <w:spacing w:after="0"/>
              <w:rPr>
                <w:color w:val="auto"/>
                <w:sz w:val="1"/>
                <w:szCs w:val="1"/>
              </w:rPr>
            </w:pPr>
          </w:p>
        </w:tc>
      </w:tr>
      <w:tr w14:paraId="2BBE975F">
        <w:tblPrEx>
          <w:tblCellMar>
            <w:top w:w="0" w:type="dxa"/>
            <w:left w:w="0" w:type="dxa"/>
            <w:bottom w:w="0" w:type="dxa"/>
            <w:right w:w="0" w:type="dxa"/>
          </w:tblCellMar>
        </w:tblPrEx>
        <w:trPr>
          <w:trHeight w:val="69" w:hRule="atLeast"/>
        </w:trPr>
        <w:tc>
          <w:tcPr>
            <w:tcW w:w="420" w:type="dxa"/>
            <w:vMerge w:val="restart"/>
            <w:vAlign w:val="bottom"/>
          </w:tcPr>
          <w:p w14:paraId="28008B43">
            <w:pPr>
              <w:spacing w:after="0"/>
              <w:rPr>
                <w:color w:val="auto"/>
                <w:sz w:val="20"/>
                <w:szCs w:val="20"/>
              </w:rPr>
            </w:pPr>
            <w:r>
              <w:rPr>
                <w:rFonts w:ascii="Arial" w:hAnsi="Arial" w:eastAsia="Arial" w:cs="Arial"/>
                <w:color w:val="auto"/>
                <w:sz w:val="7"/>
                <w:szCs w:val="7"/>
              </w:rPr>
              <w:t>≥</w:t>
            </w:r>
          </w:p>
        </w:tc>
        <w:tc>
          <w:tcPr>
            <w:tcW w:w="440" w:type="dxa"/>
            <w:vMerge w:val="restart"/>
            <w:vAlign w:val="bottom"/>
          </w:tcPr>
          <w:p w14:paraId="503C13EE">
            <w:pPr>
              <w:spacing w:after="0" w:line="80" w:lineRule="exact"/>
              <w:ind w:left="20"/>
              <w:rPr>
                <w:color w:val="auto"/>
                <w:sz w:val="20"/>
                <w:szCs w:val="20"/>
              </w:rPr>
            </w:pPr>
            <w:r>
              <w:rPr>
                <w:rFonts w:ascii="宋体" w:hAnsi="宋体" w:eastAsia="宋体" w:cs="宋体"/>
                <w:color w:val="auto"/>
                <w:sz w:val="7"/>
                <w:szCs w:val="7"/>
              </w:rPr>
              <w:t>250</w:t>
            </w:r>
          </w:p>
        </w:tc>
        <w:tc>
          <w:tcPr>
            <w:tcW w:w="260" w:type="dxa"/>
            <w:vAlign w:val="bottom"/>
          </w:tcPr>
          <w:p w14:paraId="14B03CCD">
            <w:pPr>
              <w:spacing w:after="0"/>
              <w:rPr>
                <w:color w:val="auto"/>
                <w:sz w:val="6"/>
                <w:szCs w:val="6"/>
              </w:rPr>
            </w:pPr>
          </w:p>
        </w:tc>
        <w:tc>
          <w:tcPr>
            <w:tcW w:w="1100" w:type="dxa"/>
            <w:vAlign w:val="bottom"/>
          </w:tcPr>
          <w:p w14:paraId="4AB68166">
            <w:pPr>
              <w:spacing w:after="0" w:line="70" w:lineRule="exact"/>
              <w:ind w:left="100"/>
              <w:rPr>
                <w:color w:val="auto"/>
                <w:sz w:val="20"/>
                <w:szCs w:val="20"/>
              </w:rPr>
            </w:pPr>
            <w:r>
              <w:rPr>
                <w:rFonts w:ascii="宋体" w:hAnsi="宋体" w:eastAsia="宋体" w:cs="宋体"/>
                <w:color w:val="auto"/>
                <w:sz w:val="7"/>
                <w:szCs w:val="7"/>
              </w:rPr>
              <w:t>反映 查处市场违法案件进展情</w:t>
            </w:r>
          </w:p>
        </w:tc>
        <w:tc>
          <w:tcPr>
            <w:tcW w:w="2060" w:type="dxa"/>
            <w:vMerge w:val="restart"/>
            <w:vAlign w:val="bottom"/>
          </w:tcPr>
          <w:p w14:paraId="6D851EEB">
            <w:pPr>
              <w:spacing w:after="0" w:line="80" w:lineRule="exact"/>
              <w:ind w:left="20"/>
              <w:rPr>
                <w:color w:val="auto"/>
                <w:sz w:val="20"/>
                <w:szCs w:val="20"/>
              </w:rPr>
            </w:pPr>
            <w:r>
              <w:rPr>
                <w:rFonts w:ascii="宋体" w:hAnsi="宋体" w:eastAsia="宋体" w:cs="宋体"/>
                <w:color w:val="auto"/>
                <w:sz w:val="7"/>
                <w:szCs w:val="7"/>
              </w:rPr>
              <w:t>起</w:t>
            </w:r>
          </w:p>
        </w:tc>
        <w:tc>
          <w:tcPr>
            <w:tcW w:w="0" w:type="dxa"/>
            <w:vAlign w:val="bottom"/>
          </w:tcPr>
          <w:p w14:paraId="0575C005">
            <w:pPr>
              <w:spacing w:after="0"/>
              <w:rPr>
                <w:color w:val="auto"/>
                <w:sz w:val="1"/>
                <w:szCs w:val="1"/>
              </w:rPr>
            </w:pPr>
          </w:p>
        </w:tc>
      </w:tr>
      <w:tr w14:paraId="163DBD3E">
        <w:tblPrEx>
          <w:tblCellMar>
            <w:top w:w="0" w:type="dxa"/>
            <w:left w:w="0" w:type="dxa"/>
            <w:bottom w:w="0" w:type="dxa"/>
            <w:right w:w="0" w:type="dxa"/>
          </w:tblCellMar>
        </w:tblPrEx>
        <w:trPr>
          <w:trHeight w:val="44" w:hRule="atLeast"/>
        </w:trPr>
        <w:tc>
          <w:tcPr>
            <w:tcW w:w="420" w:type="dxa"/>
            <w:vMerge w:val="continue"/>
            <w:vAlign w:val="bottom"/>
          </w:tcPr>
          <w:p w14:paraId="16D29318">
            <w:pPr>
              <w:spacing w:after="0"/>
              <w:rPr>
                <w:color w:val="auto"/>
                <w:sz w:val="3"/>
                <w:szCs w:val="3"/>
              </w:rPr>
            </w:pPr>
          </w:p>
        </w:tc>
        <w:tc>
          <w:tcPr>
            <w:tcW w:w="440" w:type="dxa"/>
            <w:vMerge w:val="continue"/>
            <w:vAlign w:val="bottom"/>
          </w:tcPr>
          <w:p w14:paraId="315EEFCE">
            <w:pPr>
              <w:spacing w:after="0"/>
              <w:rPr>
                <w:color w:val="auto"/>
                <w:sz w:val="3"/>
                <w:szCs w:val="3"/>
              </w:rPr>
            </w:pPr>
          </w:p>
        </w:tc>
        <w:tc>
          <w:tcPr>
            <w:tcW w:w="260" w:type="dxa"/>
            <w:vAlign w:val="bottom"/>
          </w:tcPr>
          <w:p w14:paraId="2E449148">
            <w:pPr>
              <w:spacing w:after="0"/>
              <w:rPr>
                <w:color w:val="auto"/>
                <w:sz w:val="3"/>
                <w:szCs w:val="3"/>
              </w:rPr>
            </w:pPr>
          </w:p>
        </w:tc>
        <w:tc>
          <w:tcPr>
            <w:tcW w:w="1100" w:type="dxa"/>
            <w:vMerge w:val="restart"/>
            <w:vAlign w:val="bottom"/>
          </w:tcPr>
          <w:p w14:paraId="2BB37825">
            <w:pPr>
              <w:spacing w:after="0" w:line="79" w:lineRule="exact"/>
              <w:ind w:left="100"/>
              <w:rPr>
                <w:color w:val="auto"/>
                <w:sz w:val="20"/>
                <w:szCs w:val="20"/>
              </w:rPr>
            </w:pPr>
            <w:r>
              <w:rPr>
                <w:rFonts w:ascii="宋体" w:hAnsi="宋体" w:eastAsia="宋体" w:cs="宋体"/>
                <w:color w:val="auto"/>
                <w:sz w:val="7"/>
                <w:szCs w:val="7"/>
              </w:rPr>
              <w:t>况</w:t>
            </w:r>
          </w:p>
        </w:tc>
        <w:tc>
          <w:tcPr>
            <w:tcW w:w="2060" w:type="dxa"/>
            <w:vMerge w:val="continue"/>
            <w:vAlign w:val="bottom"/>
          </w:tcPr>
          <w:p w14:paraId="453C3EC2">
            <w:pPr>
              <w:spacing w:after="0"/>
              <w:rPr>
                <w:color w:val="auto"/>
                <w:sz w:val="3"/>
                <w:szCs w:val="3"/>
              </w:rPr>
            </w:pPr>
          </w:p>
        </w:tc>
        <w:tc>
          <w:tcPr>
            <w:tcW w:w="0" w:type="dxa"/>
            <w:vAlign w:val="bottom"/>
          </w:tcPr>
          <w:p w14:paraId="077CF22D">
            <w:pPr>
              <w:spacing w:after="0"/>
              <w:rPr>
                <w:color w:val="auto"/>
                <w:sz w:val="1"/>
                <w:szCs w:val="1"/>
              </w:rPr>
            </w:pPr>
          </w:p>
        </w:tc>
      </w:tr>
      <w:tr w14:paraId="2DFED4C7">
        <w:tblPrEx>
          <w:tblCellMar>
            <w:top w:w="0" w:type="dxa"/>
            <w:left w:w="0" w:type="dxa"/>
            <w:bottom w:w="0" w:type="dxa"/>
            <w:right w:w="0" w:type="dxa"/>
          </w:tblCellMar>
        </w:tblPrEx>
        <w:trPr>
          <w:trHeight w:val="34" w:hRule="atLeast"/>
        </w:trPr>
        <w:tc>
          <w:tcPr>
            <w:tcW w:w="420" w:type="dxa"/>
            <w:vAlign w:val="bottom"/>
          </w:tcPr>
          <w:p w14:paraId="6919127B">
            <w:pPr>
              <w:spacing w:after="0"/>
              <w:rPr>
                <w:color w:val="auto"/>
                <w:sz w:val="2"/>
                <w:szCs w:val="2"/>
              </w:rPr>
            </w:pPr>
          </w:p>
        </w:tc>
        <w:tc>
          <w:tcPr>
            <w:tcW w:w="440" w:type="dxa"/>
            <w:tcBorders>
              <w:bottom w:val="single" w:color="auto" w:sz="8" w:space="0"/>
            </w:tcBorders>
            <w:vAlign w:val="bottom"/>
          </w:tcPr>
          <w:p w14:paraId="332BCEB2">
            <w:pPr>
              <w:spacing w:after="0"/>
              <w:rPr>
                <w:color w:val="auto"/>
                <w:sz w:val="2"/>
                <w:szCs w:val="2"/>
              </w:rPr>
            </w:pPr>
          </w:p>
        </w:tc>
        <w:tc>
          <w:tcPr>
            <w:tcW w:w="260" w:type="dxa"/>
            <w:tcBorders>
              <w:bottom w:val="single" w:color="auto" w:sz="8" w:space="0"/>
            </w:tcBorders>
            <w:vAlign w:val="bottom"/>
          </w:tcPr>
          <w:p w14:paraId="72431D00">
            <w:pPr>
              <w:spacing w:after="0"/>
              <w:rPr>
                <w:color w:val="auto"/>
                <w:sz w:val="2"/>
                <w:szCs w:val="2"/>
              </w:rPr>
            </w:pPr>
          </w:p>
        </w:tc>
        <w:tc>
          <w:tcPr>
            <w:tcW w:w="1100" w:type="dxa"/>
            <w:vMerge w:val="continue"/>
            <w:tcBorders>
              <w:bottom w:val="single" w:color="auto" w:sz="8" w:space="0"/>
            </w:tcBorders>
            <w:vAlign w:val="bottom"/>
          </w:tcPr>
          <w:p w14:paraId="1EFF453E">
            <w:pPr>
              <w:spacing w:after="0"/>
              <w:rPr>
                <w:color w:val="auto"/>
                <w:sz w:val="2"/>
                <w:szCs w:val="2"/>
              </w:rPr>
            </w:pPr>
          </w:p>
        </w:tc>
        <w:tc>
          <w:tcPr>
            <w:tcW w:w="2060" w:type="dxa"/>
            <w:tcBorders>
              <w:bottom w:val="single" w:color="auto" w:sz="8" w:space="0"/>
            </w:tcBorders>
            <w:vAlign w:val="bottom"/>
          </w:tcPr>
          <w:p w14:paraId="6355E85E">
            <w:pPr>
              <w:spacing w:after="0"/>
              <w:rPr>
                <w:color w:val="auto"/>
                <w:sz w:val="2"/>
                <w:szCs w:val="2"/>
              </w:rPr>
            </w:pPr>
          </w:p>
        </w:tc>
        <w:tc>
          <w:tcPr>
            <w:tcW w:w="0" w:type="dxa"/>
            <w:vAlign w:val="bottom"/>
          </w:tcPr>
          <w:p w14:paraId="6FC9CB91">
            <w:pPr>
              <w:spacing w:after="0"/>
              <w:rPr>
                <w:color w:val="auto"/>
                <w:sz w:val="1"/>
                <w:szCs w:val="1"/>
              </w:rPr>
            </w:pPr>
          </w:p>
        </w:tc>
      </w:tr>
      <w:tr w14:paraId="358ECE53">
        <w:tblPrEx>
          <w:tblCellMar>
            <w:top w:w="0" w:type="dxa"/>
            <w:left w:w="0" w:type="dxa"/>
            <w:bottom w:w="0" w:type="dxa"/>
            <w:right w:w="0" w:type="dxa"/>
          </w:tblCellMar>
        </w:tblPrEx>
        <w:trPr>
          <w:trHeight w:val="108" w:hRule="atLeast"/>
        </w:trPr>
        <w:tc>
          <w:tcPr>
            <w:tcW w:w="420" w:type="dxa"/>
            <w:vAlign w:val="bottom"/>
          </w:tcPr>
          <w:p w14:paraId="0E25B085">
            <w:pPr>
              <w:spacing w:after="0"/>
              <w:rPr>
                <w:color w:val="auto"/>
                <w:sz w:val="9"/>
                <w:szCs w:val="9"/>
              </w:rPr>
            </w:pPr>
          </w:p>
        </w:tc>
        <w:tc>
          <w:tcPr>
            <w:tcW w:w="440" w:type="dxa"/>
            <w:vAlign w:val="bottom"/>
          </w:tcPr>
          <w:p w14:paraId="2C7E6995">
            <w:pPr>
              <w:spacing w:after="0"/>
              <w:rPr>
                <w:color w:val="auto"/>
                <w:sz w:val="9"/>
                <w:szCs w:val="9"/>
              </w:rPr>
            </w:pPr>
          </w:p>
        </w:tc>
        <w:tc>
          <w:tcPr>
            <w:tcW w:w="260" w:type="dxa"/>
            <w:vAlign w:val="bottom"/>
          </w:tcPr>
          <w:p w14:paraId="6D6D84B7">
            <w:pPr>
              <w:spacing w:after="0"/>
              <w:rPr>
                <w:color w:val="auto"/>
                <w:sz w:val="9"/>
                <w:szCs w:val="9"/>
              </w:rPr>
            </w:pPr>
          </w:p>
        </w:tc>
        <w:tc>
          <w:tcPr>
            <w:tcW w:w="1100" w:type="dxa"/>
            <w:vAlign w:val="bottom"/>
          </w:tcPr>
          <w:p w14:paraId="1289FCC4">
            <w:pPr>
              <w:spacing w:after="0" w:line="80" w:lineRule="exact"/>
              <w:ind w:left="100"/>
              <w:rPr>
                <w:color w:val="auto"/>
                <w:sz w:val="20"/>
                <w:szCs w:val="20"/>
              </w:rPr>
            </w:pPr>
            <w:r>
              <w:rPr>
                <w:rFonts w:ascii="宋体" w:hAnsi="宋体" w:eastAsia="宋体" w:cs="宋体"/>
                <w:color w:val="auto"/>
                <w:sz w:val="7"/>
                <w:szCs w:val="7"/>
              </w:rPr>
              <w:t>反映 开展专项整治进展情况</w:t>
            </w:r>
          </w:p>
        </w:tc>
        <w:tc>
          <w:tcPr>
            <w:tcW w:w="2060" w:type="dxa"/>
            <w:vAlign w:val="bottom"/>
          </w:tcPr>
          <w:p w14:paraId="5FC2BB1C">
            <w:pPr>
              <w:spacing w:after="0" w:line="80" w:lineRule="exact"/>
              <w:ind w:left="20"/>
              <w:rPr>
                <w:color w:val="auto"/>
                <w:sz w:val="20"/>
                <w:szCs w:val="20"/>
              </w:rPr>
            </w:pPr>
            <w:r>
              <w:rPr>
                <w:rFonts w:ascii="宋体" w:hAnsi="宋体" w:eastAsia="宋体" w:cs="宋体"/>
                <w:color w:val="auto"/>
                <w:sz w:val="7"/>
                <w:szCs w:val="7"/>
              </w:rPr>
              <w:t>次</w:t>
            </w:r>
          </w:p>
        </w:tc>
        <w:tc>
          <w:tcPr>
            <w:tcW w:w="0" w:type="dxa"/>
            <w:vAlign w:val="bottom"/>
          </w:tcPr>
          <w:p w14:paraId="0781E410">
            <w:pPr>
              <w:spacing w:after="0"/>
              <w:rPr>
                <w:color w:val="auto"/>
                <w:sz w:val="1"/>
                <w:szCs w:val="1"/>
              </w:rPr>
            </w:pPr>
          </w:p>
        </w:tc>
      </w:tr>
      <w:tr w14:paraId="71BD5E3B">
        <w:tblPrEx>
          <w:tblCellMar>
            <w:top w:w="0" w:type="dxa"/>
            <w:left w:w="0" w:type="dxa"/>
            <w:bottom w:w="0" w:type="dxa"/>
            <w:right w:w="0" w:type="dxa"/>
          </w:tblCellMar>
        </w:tblPrEx>
        <w:trPr>
          <w:trHeight w:val="39" w:hRule="atLeast"/>
        </w:trPr>
        <w:tc>
          <w:tcPr>
            <w:tcW w:w="420" w:type="dxa"/>
            <w:vAlign w:val="bottom"/>
          </w:tcPr>
          <w:p w14:paraId="149F0B72">
            <w:pPr>
              <w:spacing w:after="0"/>
              <w:rPr>
                <w:color w:val="auto"/>
                <w:sz w:val="3"/>
                <w:szCs w:val="3"/>
              </w:rPr>
            </w:pPr>
          </w:p>
        </w:tc>
        <w:tc>
          <w:tcPr>
            <w:tcW w:w="440" w:type="dxa"/>
            <w:vAlign w:val="bottom"/>
          </w:tcPr>
          <w:p w14:paraId="588CF546">
            <w:pPr>
              <w:spacing w:after="0" w:line="35" w:lineRule="exact"/>
              <w:ind w:left="20"/>
              <w:rPr>
                <w:color w:val="auto"/>
                <w:sz w:val="20"/>
                <w:szCs w:val="20"/>
              </w:rPr>
            </w:pPr>
            <w:r>
              <w:rPr>
                <w:rFonts w:ascii="宋体" w:hAnsi="宋体" w:eastAsia="宋体" w:cs="宋体"/>
                <w:color w:val="auto"/>
                <w:sz w:val="3"/>
                <w:szCs w:val="3"/>
              </w:rPr>
              <w:t>20</w:t>
            </w:r>
          </w:p>
        </w:tc>
        <w:tc>
          <w:tcPr>
            <w:tcW w:w="260" w:type="dxa"/>
            <w:tcBorders>
              <w:bottom w:val="single" w:color="auto" w:sz="8" w:space="0"/>
            </w:tcBorders>
            <w:vAlign w:val="bottom"/>
          </w:tcPr>
          <w:p w14:paraId="4B6CB009">
            <w:pPr>
              <w:spacing w:after="0"/>
              <w:rPr>
                <w:color w:val="auto"/>
                <w:sz w:val="3"/>
                <w:szCs w:val="3"/>
              </w:rPr>
            </w:pPr>
          </w:p>
        </w:tc>
        <w:tc>
          <w:tcPr>
            <w:tcW w:w="1100" w:type="dxa"/>
            <w:tcBorders>
              <w:bottom w:val="single" w:color="auto" w:sz="8" w:space="0"/>
            </w:tcBorders>
            <w:vAlign w:val="bottom"/>
          </w:tcPr>
          <w:p w14:paraId="3E866BC9">
            <w:pPr>
              <w:spacing w:after="0"/>
              <w:rPr>
                <w:color w:val="auto"/>
                <w:sz w:val="3"/>
                <w:szCs w:val="3"/>
              </w:rPr>
            </w:pPr>
          </w:p>
        </w:tc>
        <w:tc>
          <w:tcPr>
            <w:tcW w:w="2060" w:type="dxa"/>
            <w:tcBorders>
              <w:bottom w:val="single" w:color="auto" w:sz="8" w:space="0"/>
            </w:tcBorders>
            <w:vAlign w:val="bottom"/>
          </w:tcPr>
          <w:p w14:paraId="429CBB8D">
            <w:pPr>
              <w:spacing w:after="0"/>
              <w:rPr>
                <w:color w:val="auto"/>
                <w:sz w:val="3"/>
                <w:szCs w:val="3"/>
              </w:rPr>
            </w:pPr>
          </w:p>
        </w:tc>
        <w:tc>
          <w:tcPr>
            <w:tcW w:w="0" w:type="dxa"/>
            <w:vAlign w:val="bottom"/>
          </w:tcPr>
          <w:p w14:paraId="769F5838">
            <w:pPr>
              <w:spacing w:after="0"/>
              <w:rPr>
                <w:color w:val="auto"/>
                <w:sz w:val="1"/>
                <w:szCs w:val="1"/>
              </w:rPr>
            </w:pPr>
          </w:p>
        </w:tc>
      </w:tr>
      <w:tr w14:paraId="51F76E9F">
        <w:tblPrEx>
          <w:tblCellMar>
            <w:top w:w="0" w:type="dxa"/>
            <w:left w:w="0" w:type="dxa"/>
            <w:bottom w:w="0" w:type="dxa"/>
            <w:right w:w="0" w:type="dxa"/>
          </w:tblCellMar>
        </w:tblPrEx>
        <w:trPr>
          <w:trHeight w:val="109" w:hRule="atLeast"/>
        </w:trPr>
        <w:tc>
          <w:tcPr>
            <w:tcW w:w="420" w:type="dxa"/>
            <w:vAlign w:val="bottom"/>
          </w:tcPr>
          <w:p w14:paraId="10DEA165">
            <w:pPr>
              <w:spacing w:after="0"/>
              <w:rPr>
                <w:color w:val="auto"/>
                <w:sz w:val="9"/>
                <w:szCs w:val="9"/>
              </w:rPr>
            </w:pPr>
          </w:p>
        </w:tc>
        <w:tc>
          <w:tcPr>
            <w:tcW w:w="440" w:type="dxa"/>
            <w:vAlign w:val="bottom"/>
          </w:tcPr>
          <w:p w14:paraId="64536903">
            <w:pPr>
              <w:spacing w:after="0"/>
              <w:rPr>
                <w:color w:val="auto"/>
                <w:sz w:val="9"/>
                <w:szCs w:val="9"/>
              </w:rPr>
            </w:pPr>
          </w:p>
        </w:tc>
        <w:tc>
          <w:tcPr>
            <w:tcW w:w="260" w:type="dxa"/>
            <w:vAlign w:val="bottom"/>
          </w:tcPr>
          <w:p w14:paraId="59F545EB">
            <w:pPr>
              <w:spacing w:after="0" w:line="80" w:lineRule="exact"/>
              <w:ind w:left="20"/>
              <w:rPr>
                <w:color w:val="auto"/>
                <w:sz w:val="20"/>
                <w:szCs w:val="20"/>
              </w:rPr>
            </w:pPr>
            <w:r>
              <w:rPr>
                <w:rFonts w:ascii="宋体" w:hAnsi="宋体" w:eastAsia="宋体" w:cs="宋体"/>
                <w:color w:val="auto"/>
                <w:sz w:val="7"/>
                <w:szCs w:val="7"/>
              </w:rPr>
              <w:t>次</w:t>
            </w:r>
          </w:p>
        </w:tc>
        <w:tc>
          <w:tcPr>
            <w:tcW w:w="1100" w:type="dxa"/>
            <w:vAlign w:val="bottom"/>
          </w:tcPr>
          <w:p w14:paraId="65FC8AB7">
            <w:pPr>
              <w:spacing w:after="0" w:line="80" w:lineRule="exact"/>
              <w:ind w:left="100"/>
              <w:rPr>
                <w:color w:val="auto"/>
                <w:sz w:val="20"/>
                <w:szCs w:val="20"/>
              </w:rPr>
            </w:pPr>
            <w:r>
              <w:rPr>
                <w:rFonts w:ascii="宋体" w:hAnsi="宋体" w:eastAsia="宋体" w:cs="宋体"/>
                <w:color w:val="auto"/>
                <w:sz w:val="7"/>
                <w:szCs w:val="7"/>
              </w:rPr>
              <w:t>各专项整治行动次数</w:t>
            </w:r>
          </w:p>
        </w:tc>
        <w:tc>
          <w:tcPr>
            <w:tcW w:w="2060" w:type="dxa"/>
            <w:vAlign w:val="bottom"/>
          </w:tcPr>
          <w:p w14:paraId="33B634CC">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0647A91B">
            <w:pPr>
              <w:spacing w:after="0"/>
              <w:rPr>
                <w:color w:val="auto"/>
                <w:sz w:val="1"/>
                <w:szCs w:val="1"/>
              </w:rPr>
            </w:pPr>
          </w:p>
        </w:tc>
      </w:tr>
      <w:tr w14:paraId="56F34EEB">
        <w:tblPrEx>
          <w:tblCellMar>
            <w:top w:w="0" w:type="dxa"/>
            <w:left w:w="0" w:type="dxa"/>
            <w:bottom w:w="0" w:type="dxa"/>
            <w:right w:w="0" w:type="dxa"/>
          </w:tblCellMar>
        </w:tblPrEx>
        <w:trPr>
          <w:trHeight w:val="39" w:hRule="atLeast"/>
        </w:trPr>
        <w:tc>
          <w:tcPr>
            <w:tcW w:w="420" w:type="dxa"/>
            <w:vAlign w:val="bottom"/>
          </w:tcPr>
          <w:p w14:paraId="0FC28179">
            <w:pPr>
              <w:spacing w:after="0"/>
              <w:rPr>
                <w:color w:val="auto"/>
                <w:sz w:val="3"/>
                <w:szCs w:val="3"/>
              </w:rPr>
            </w:pPr>
          </w:p>
        </w:tc>
        <w:tc>
          <w:tcPr>
            <w:tcW w:w="440" w:type="dxa"/>
            <w:tcBorders>
              <w:bottom w:val="single" w:color="auto" w:sz="8" w:space="0"/>
            </w:tcBorders>
            <w:vAlign w:val="bottom"/>
          </w:tcPr>
          <w:p w14:paraId="63D78BF0">
            <w:pPr>
              <w:spacing w:after="0"/>
              <w:rPr>
                <w:color w:val="auto"/>
                <w:sz w:val="3"/>
                <w:szCs w:val="3"/>
              </w:rPr>
            </w:pPr>
          </w:p>
        </w:tc>
        <w:tc>
          <w:tcPr>
            <w:tcW w:w="260" w:type="dxa"/>
            <w:tcBorders>
              <w:bottom w:val="single" w:color="auto" w:sz="8" w:space="0"/>
            </w:tcBorders>
            <w:vAlign w:val="bottom"/>
          </w:tcPr>
          <w:p w14:paraId="09787443">
            <w:pPr>
              <w:spacing w:after="0"/>
              <w:rPr>
                <w:color w:val="auto"/>
                <w:sz w:val="3"/>
                <w:szCs w:val="3"/>
              </w:rPr>
            </w:pPr>
          </w:p>
        </w:tc>
        <w:tc>
          <w:tcPr>
            <w:tcW w:w="1100" w:type="dxa"/>
            <w:tcBorders>
              <w:bottom w:val="single" w:color="auto" w:sz="8" w:space="0"/>
            </w:tcBorders>
            <w:vAlign w:val="bottom"/>
          </w:tcPr>
          <w:p w14:paraId="236BA367">
            <w:pPr>
              <w:spacing w:after="0"/>
              <w:rPr>
                <w:color w:val="auto"/>
                <w:sz w:val="3"/>
                <w:szCs w:val="3"/>
              </w:rPr>
            </w:pPr>
          </w:p>
        </w:tc>
        <w:tc>
          <w:tcPr>
            <w:tcW w:w="2060" w:type="dxa"/>
            <w:tcBorders>
              <w:bottom w:val="single" w:color="auto" w:sz="8" w:space="0"/>
            </w:tcBorders>
            <w:vAlign w:val="bottom"/>
          </w:tcPr>
          <w:p w14:paraId="53D346E5">
            <w:pPr>
              <w:spacing w:after="0"/>
              <w:rPr>
                <w:color w:val="auto"/>
                <w:sz w:val="3"/>
                <w:szCs w:val="3"/>
              </w:rPr>
            </w:pPr>
          </w:p>
        </w:tc>
        <w:tc>
          <w:tcPr>
            <w:tcW w:w="0" w:type="dxa"/>
            <w:vAlign w:val="bottom"/>
          </w:tcPr>
          <w:p w14:paraId="4FDC4E80">
            <w:pPr>
              <w:spacing w:after="0"/>
              <w:rPr>
                <w:color w:val="auto"/>
                <w:sz w:val="1"/>
                <w:szCs w:val="1"/>
              </w:rPr>
            </w:pPr>
          </w:p>
        </w:tc>
      </w:tr>
      <w:tr w14:paraId="37575E2B">
        <w:tblPrEx>
          <w:tblCellMar>
            <w:top w:w="0" w:type="dxa"/>
            <w:left w:w="0" w:type="dxa"/>
            <w:bottom w:w="0" w:type="dxa"/>
            <w:right w:w="0" w:type="dxa"/>
          </w:tblCellMar>
        </w:tblPrEx>
        <w:trPr>
          <w:trHeight w:val="108" w:hRule="atLeast"/>
        </w:trPr>
        <w:tc>
          <w:tcPr>
            <w:tcW w:w="420" w:type="dxa"/>
            <w:vAlign w:val="bottom"/>
          </w:tcPr>
          <w:p w14:paraId="0C7A254A">
            <w:pPr>
              <w:spacing w:after="0"/>
              <w:rPr>
                <w:color w:val="auto"/>
                <w:sz w:val="9"/>
                <w:szCs w:val="9"/>
              </w:rPr>
            </w:pPr>
          </w:p>
        </w:tc>
        <w:tc>
          <w:tcPr>
            <w:tcW w:w="440" w:type="dxa"/>
            <w:vAlign w:val="bottom"/>
          </w:tcPr>
          <w:p w14:paraId="14B3C8B0">
            <w:pPr>
              <w:spacing w:after="0" w:line="80" w:lineRule="exact"/>
              <w:ind w:left="20"/>
              <w:rPr>
                <w:color w:val="auto"/>
                <w:sz w:val="20"/>
                <w:szCs w:val="20"/>
              </w:rPr>
            </w:pPr>
            <w:r>
              <w:rPr>
                <w:rFonts w:ascii="宋体" w:hAnsi="宋体" w:eastAsia="宋体" w:cs="宋体"/>
                <w:color w:val="auto"/>
                <w:sz w:val="7"/>
                <w:szCs w:val="7"/>
              </w:rPr>
              <w:t>5</w:t>
            </w:r>
          </w:p>
        </w:tc>
        <w:tc>
          <w:tcPr>
            <w:tcW w:w="260" w:type="dxa"/>
            <w:vAlign w:val="bottom"/>
          </w:tcPr>
          <w:p w14:paraId="4B3DE3E1">
            <w:pPr>
              <w:spacing w:after="0"/>
              <w:rPr>
                <w:color w:val="auto"/>
                <w:sz w:val="9"/>
                <w:szCs w:val="9"/>
              </w:rPr>
            </w:pPr>
          </w:p>
        </w:tc>
        <w:tc>
          <w:tcPr>
            <w:tcW w:w="1100" w:type="dxa"/>
            <w:vAlign w:val="bottom"/>
          </w:tcPr>
          <w:p w14:paraId="4BEF9159">
            <w:pPr>
              <w:spacing w:after="0" w:line="80" w:lineRule="exact"/>
              <w:ind w:left="100"/>
              <w:rPr>
                <w:color w:val="auto"/>
                <w:sz w:val="20"/>
                <w:szCs w:val="20"/>
              </w:rPr>
            </w:pPr>
            <w:r>
              <w:rPr>
                <w:rFonts w:ascii="宋体" w:hAnsi="宋体" w:eastAsia="宋体" w:cs="宋体"/>
                <w:color w:val="auto"/>
                <w:sz w:val="7"/>
                <w:szCs w:val="7"/>
              </w:rPr>
              <w:t>反映开展宣传活动进展情况</w:t>
            </w:r>
          </w:p>
        </w:tc>
        <w:tc>
          <w:tcPr>
            <w:tcW w:w="2060" w:type="dxa"/>
            <w:vAlign w:val="bottom"/>
          </w:tcPr>
          <w:p w14:paraId="346B74E2">
            <w:pPr>
              <w:spacing w:after="0" w:line="80" w:lineRule="exact"/>
              <w:ind w:left="20"/>
              <w:rPr>
                <w:color w:val="auto"/>
                <w:sz w:val="20"/>
                <w:szCs w:val="20"/>
              </w:rPr>
            </w:pPr>
            <w:r>
              <w:rPr>
                <w:rFonts w:ascii="宋体" w:hAnsi="宋体" w:eastAsia="宋体" w:cs="宋体"/>
                <w:color w:val="auto"/>
                <w:sz w:val="7"/>
                <w:szCs w:val="7"/>
              </w:rPr>
              <w:t>次</w:t>
            </w:r>
          </w:p>
        </w:tc>
        <w:tc>
          <w:tcPr>
            <w:tcW w:w="0" w:type="dxa"/>
            <w:vAlign w:val="bottom"/>
          </w:tcPr>
          <w:p w14:paraId="077084B0">
            <w:pPr>
              <w:spacing w:after="0"/>
              <w:rPr>
                <w:color w:val="auto"/>
                <w:sz w:val="1"/>
                <w:szCs w:val="1"/>
              </w:rPr>
            </w:pPr>
          </w:p>
        </w:tc>
      </w:tr>
      <w:tr w14:paraId="4DAD48A1">
        <w:tblPrEx>
          <w:tblCellMar>
            <w:top w:w="0" w:type="dxa"/>
            <w:left w:w="0" w:type="dxa"/>
            <w:bottom w:w="0" w:type="dxa"/>
            <w:right w:w="0" w:type="dxa"/>
          </w:tblCellMar>
        </w:tblPrEx>
        <w:trPr>
          <w:trHeight w:val="39" w:hRule="atLeast"/>
        </w:trPr>
        <w:tc>
          <w:tcPr>
            <w:tcW w:w="420" w:type="dxa"/>
            <w:vAlign w:val="bottom"/>
          </w:tcPr>
          <w:p w14:paraId="472C5EF0">
            <w:pPr>
              <w:spacing w:after="0"/>
              <w:rPr>
                <w:color w:val="auto"/>
                <w:sz w:val="3"/>
                <w:szCs w:val="3"/>
              </w:rPr>
            </w:pPr>
          </w:p>
        </w:tc>
        <w:tc>
          <w:tcPr>
            <w:tcW w:w="440" w:type="dxa"/>
            <w:tcBorders>
              <w:bottom w:val="single" w:color="auto" w:sz="8" w:space="0"/>
            </w:tcBorders>
            <w:vAlign w:val="bottom"/>
          </w:tcPr>
          <w:p w14:paraId="33B1DDB5">
            <w:pPr>
              <w:spacing w:after="0"/>
              <w:rPr>
                <w:color w:val="auto"/>
                <w:sz w:val="3"/>
                <w:szCs w:val="3"/>
              </w:rPr>
            </w:pPr>
          </w:p>
        </w:tc>
        <w:tc>
          <w:tcPr>
            <w:tcW w:w="260" w:type="dxa"/>
            <w:tcBorders>
              <w:bottom w:val="single" w:color="auto" w:sz="8" w:space="0"/>
            </w:tcBorders>
            <w:vAlign w:val="bottom"/>
          </w:tcPr>
          <w:p w14:paraId="59E07A1A">
            <w:pPr>
              <w:spacing w:after="0"/>
              <w:rPr>
                <w:color w:val="auto"/>
                <w:sz w:val="3"/>
                <w:szCs w:val="3"/>
              </w:rPr>
            </w:pPr>
          </w:p>
        </w:tc>
        <w:tc>
          <w:tcPr>
            <w:tcW w:w="1100" w:type="dxa"/>
            <w:tcBorders>
              <w:bottom w:val="single" w:color="auto" w:sz="8" w:space="0"/>
            </w:tcBorders>
            <w:vAlign w:val="bottom"/>
          </w:tcPr>
          <w:p w14:paraId="6400C493">
            <w:pPr>
              <w:spacing w:after="0"/>
              <w:rPr>
                <w:color w:val="auto"/>
                <w:sz w:val="3"/>
                <w:szCs w:val="3"/>
              </w:rPr>
            </w:pPr>
          </w:p>
        </w:tc>
        <w:tc>
          <w:tcPr>
            <w:tcW w:w="2060" w:type="dxa"/>
            <w:tcBorders>
              <w:bottom w:val="single" w:color="auto" w:sz="8" w:space="0"/>
            </w:tcBorders>
            <w:vAlign w:val="bottom"/>
          </w:tcPr>
          <w:p w14:paraId="200AE746">
            <w:pPr>
              <w:spacing w:after="0"/>
              <w:rPr>
                <w:color w:val="auto"/>
                <w:sz w:val="3"/>
                <w:szCs w:val="3"/>
              </w:rPr>
            </w:pPr>
          </w:p>
        </w:tc>
        <w:tc>
          <w:tcPr>
            <w:tcW w:w="0" w:type="dxa"/>
            <w:vAlign w:val="bottom"/>
          </w:tcPr>
          <w:p w14:paraId="228C0527">
            <w:pPr>
              <w:spacing w:after="0"/>
              <w:rPr>
                <w:color w:val="auto"/>
                <w:sz w:val="1"/>
                <w:szCs w:val="1"/>
              </w:rPr>
            </w:pPr>
          </w:p>
        </w:tc>
      </w:tr>
      <w:tr w14:paraId="661B443F">
        <w:tblPrEx>
          <w:tblCellMar>
            <w:top w:w="0" w:type="dxa"/>
            <w:left w:w="0" w:type="dxa"/>
            <w:bottom w:w="0" w:type="dxa"/>
            <w:right w:w="0" w:type="dxa"/>
          </w:tblCellMar>
        </w:tblPrEx>
        <w:trPr>
          <w:trHeight w:val="69" w:hRule="atLeast"/>
        </w:trPr>
        <w:tc>
          <w:tcPr>
            <w:tcW w:w="420" w:type="dxa"/>
            <w:vAlign w:val="bottom"/>
          </w:tcPr>
          <w:p w14:paraId="0DD557F4">
            <w:pPr>
              <w:spacing w:after="0"/>
              <w:rPr>
                <w:color w:val="auto"/>
                <w:sz w:val="6"/>
                <w:szCs w:val="6"/>
              </w:rPr>
            </w:pPr>
          </w:p>
        </w:tc>
        <w:tc>
          <w:tcPr>
            <w:tcW w:w="440" w:type="dxa"/>
            <w:vMerge w:val="restart"/>
            <w:vAlign w:val="bottom"/>
          </w:tcPr>
          <w:p w14:paraId="02C5BC10">
            <w:pPr>
              <w:spacing w:after="0" w:line="80" w:lineRule="exact"/>
              <w:ind w:left="20"/>
              <w:rPr>
                <w:color w:val="auto"/>
                <w:sz w:val="20"/>
                <w:szCs w:val="20"/>
              </w:rPr>
            </w:pPr>
            <w:r>
              <w:rPr>
                <w:rFonts w:ascii="宋体" w:hAnsi="宋体" w:eastAsia="宋体" w:cs="宋体"/>
                <w:color w:val="auto"/>
                <w:sz w:val="7"/>
                <w:szCs w:val="7"/>
              </w:rPr>
              <w:t>2050</w:t>
            </w:r>
          </w:p>
        </w:tc>
        <w:tc>
          <w:tcPr>
            <w:tcW w:w="260" w:type="dxa"/>
            <w:vAlign w:val="bottom"/>
          </w:tcPr>
          <w:p w14:paraId="0337DC87">
            <w:pPr>
              <w:spacing w:after="0"/>
              <w:rPr>
                <w:color w:val="auto"/>
                <w:sz w:val="6"/>
                <w:szCs w:val="6"/>
              </w:rPr>
            </w:pPr>
          </w:p>
        </w:tc>
        <w:tc>
          <w:tcPr>
            <w:tcW w:w="1100" w:type="dxa"/>
            <w:vAlign w:val="bottom"/>
          </w:tcPr>
          <w:p w14:paraId="5BC3CA8C">
            <w:pPr>
              <w:spacing w:after="0" w:line="70" w:lineRule="exact"/>
              <w:ind w:left="100"/>
              <w:rPr>
                <w:color w:val="auto"/>
                <w:sz w:val="20"/>
                <w:szCs w:val="20"/>
              </w:rPr>
            </w:pPr>
            <w:r>
              <w:rPr>
                <w:rFonts w:ascii="宋体" w:hAnsi="宋体" w:eastAsia="宋体" w:cs="宋体"/>
                <w:color w:val="auto"/>
                <w:w w:val="99"/>
                <w:sz w:val="7"/>
                <w:szCs w:val="7"/>
              </w:rPr>
              <w:t>反映食品生产加工、流通环节监</w:t>
            </w:r>
          </w:p>
        </w:tc>
        <w:tc>
          <w:tcPr>
            <w:tcW w:w="2060" w:type="dxa"/>
            <w:vMerge w:val="restart"/>
            <w:vAlign w:val="bottom"/>
          </w:tcPr>
          <w:p w14:paraId="3D01BE1F">
            <w:pPr>
              <w:spacing w:after="0" w:line="80" w:lineRule="exact"/>
              <w:ind w:left="20"/>
              <w:rPr>
                <w:color w:val="auto"/>
                <w:sz w:val="20"/>
                <w:szCs w:val="20"/>
              </w:rPr>
            </w:pPr>
            <w:r>
              <w:rPr>
                <w:rFonts w:ascii="宋体" w:hAnsi="宋体" w:eastAsia="宋体" w:cs="宋体"/>
                <w:color w:val="auto"/>
                <w:sz w:val="7"/>
                <w:szCs w:val="7"/>
              </w:rPr>
              <w:t>户数</w:t>
            </w:r>
          </w:p>
        </w:tc>
        <w:tc>
          <w:tcPr>
            <w:tcW w:w="0" w:type="dxa"/>
            <w:vAlign w:val="bottom"/>
          </w:tcPr>
          <w:p w14:paraId="214408DC">
            <w:pPr>
              <w:spacing w:after="0"/>
              <w:rPr>
                <w:color w:val="auto"/>
                <w:sz w:val="1"/>
                <w:szCs w:val="1"/>
              </w:rPr>
            </w:pPr>
          </w:p>
        </w:tc>
      </w:tr>
      <w:tr w14:paraId="3227FBC6">
        <w:tblPrEx>
          <w:tblCellMar>
            <w:top w:w="0" w:type="dxa"/>
            <w:left w:w="0" w:type="dxa"/>
            <w:bottom w:w="0" w:type="dxa"/>
            <w:right w:w="0" w:type="dxa"/>
          </w:tblCellMar>
        </w:tblPrEx>
        <w:trPr>
          <w:trHeight w:val="39" w:hRule="atLeast"/>
        </w:trPr>
        <w:tc>
          <w:tcPr>
            <w:tcW w:w="420" w:type="dxa"/>
            <w:vAlign w:val="bottom"/>
          </w:tcPr>
          <w:p w14:paraId="6CD2525D">
            <w:pPr>
              <w:spacing w:after="0"/>
              <w:rPr>
                <w:color w:val="auto"/>
                <w:sz w:val="3"/>
                <w:szCs w:val="3"/>
              </w:rPr>
            </w:pPr>
          </w:p>
        </w:tc>
        <w:tc>
          <w:tcPr>
            <w:tcW w:w="440" w:type="dxa"/>
            <w:vMerge w:val="continue"/>
            <w:vAlign w:val="bottom"/>
          </w:tcPr>
          <w:p w14:paraId="45686FA0">
            <w:pPr>
              <w:spacing w:after="0"/>
              <w:rPr>
                <w:color w:val="auto"/>
                <w:sz w:val="3"/>
                <w:szCs w:val="3"/>
              </w:rPr>
            </w:pPr>
          </w:p>
        </w:tc>
        <w:tc>
          <w:tcPr>
            <w:tcW w:w="260" w:type="dxa"/>
            <w:vAlign w:val="bottom"/>
          </w:tcPr>
          <w:p w14:paraId="7B34CB30">
            <w:pPr>
              <w:spacing w:after="0"/>
              <w:rPr>
                <w:color w:val="auto"/>
                <w:sz w:val="3"/>
                <w:szCs w:val="3"/>
              </w:rPr>
            </w:pPr>
          </w:p>
        </w:tc>
        <w:tc>
          <w:tcPr>
            <w:tcW w:w="1100" w:type="dxa"/>
            <w:vMerge w:val="restart"/>
            <w:vAlign w:val="bottom"/>
          </w:tcPr>
          <w:p w14:paraId="2D1123CE">
            <w:pPr>
              <w:spacing w:after="0" w:line="79" w:lineRule="exact"/>
              <w:ind w:left="100"/>
              <w:rPr>
                <w:color w:val="auto"/>
                <w:sz w:val="20"/>
                <w:szCs w:val="20"/>
              </w:rPr>
            </w:pPr>
            <w:r>
              <w:rPr>
                <w:rFonts w:ascii="宋体" w:hAnsi="宋体" w:eastAsia="宋体" w:cs="宋体"/>
                <w:color w:val="auto"/>
                <w:sz w:val="7"/>
                <w:szCs w:val="7"/>
              </w:rPr>
              <w:t>管企业进展情况</w:t>
            </w:r>
          </w:p>
        </w:tc>
        <w:tc>
          <w:tcPr>
            <w:tcW w:w="2060" w:type="dxa"/>
            <w:vMerge w:val="continue"/>
            <w:vAlign w:val="bottom"/>
          </w:tcPr>
          <w:p w14:paraId="0B701106">
            <w:pPr>
              <w:spacing w:after="0"/>
              <w:rPr>
                <w:color w:val="auto"/>
                <w:sz w:val="3"/>
                <w:szCs w:val="3"/>
              </w:rPr>
            </w:pPr>
          </w:p>
        </w:tc>
        <w:tc>
          <w:tcPr>
            <w:tcW w:w="0" w:type="dxa"/>
            <w:vAlign w:val="bottom"/>
          </w:tcPr>
          <w:p w14:paraId="620DE863">
            <w:pPr>
              <w:spacing w:after="0" w:line="20" w:lineRule="exact"/>
              <w:rPr>
                <w:color w:val="auto"/>
                <w:sz w:val="1"/>
                <w:szCs w:val="1"/>
              </w:rPr>
            </w:pPr>
          </w:p>
        </w:tc>
      </w:tr>
      <w:tr w14:paraId="583E8B1C">
        <w:tblPrEx>
          <w:tblCellMar>
            <w:top w:w="0" w:type="dxa"/>
            <w:left w:w="0" w:type="dxa"/>
            <w:bottom w:w="0" w:type="dxa"/>
            <w:right w:w="0" w:type="dxa"/>
          </w:tblCellMar>
        </w:tblPrEx>
        <w:trPr>
          <w:trHeight w:val="39" w:hRule="atLeast"/>
        </w:trPr>
        <w:tc>
          <w:tcPr>
            <w:tcW w:w="420" w:type="dxa"/>
            <w:vAlign w:val="bottom"/>
          </w:tcPr>
          <w:p w14:paraId="39FE1CC9">
            <w:pPr>
              <w:spacing w:after="0"/>
              <w:rPr>
                <w:color w:val="auto"/>
                <w:sz w:val="3"/>
                <w:szCs w:val="3"/>
              </w:rPr>
            </w:pPr>
          </w:p>
        </w:tc>
        <w:tc>
          <w:tcPr>
            <w:tcW w:w="440" w:type="dxa"/>
            <w:tcBorders>
              <w:bottom w:val="single" w:color="auto" w:sz="8" w:space="0"/>
            </w:tcBorders>
            <w:vAlign w:val="bottom"/>
          </w:tcPr>
          <w:p w14:paraId="14DCC6B2">
            <w:pPr>
              <w:spacing w:after="0"/>
              <w:rPr>
                <w:color w:val="auto"/>
                <w:sz w:val="3"/>
                <w:szCs w:val="3"/>
              </w:rPr>
            </w:pPr>
          </w:p>
        </w:tc>
        <w:tc>
          <w:tcPr>
            <w:tcW w:w="260" w:type="dxa"/>
            <w:tcBorders>
              <w:bottom w:val="single" w:color="auto" w:sz="8" w:space="0"/>
            </w:tcBorders>
            <w:vAlign w:val="bottom"/>
          </w:tcPr>
          <w:p w14:paraId="43D7179E">
            <w:pPr>
              <w:spacing w:after="0"/>
              <w:rPr>
                <w:color w:val="auto"/>
                <w:sz w:val="3"/>
                <w:szCs w:val="3"/>
              </w:rPr>
            </w:pPr>
          </w:p>
        </w:tc>
        <w:tc>
          <w:tcPr>
            <w:tcW w:w="1100" w:type="dxa"/>
            <w:vMerge w:val="continue"/>
            <w:tcBorders>
              <w:bottom w:val="single" w:color="auto" w:sz="8" w:space="0"/>
            </w:tcBorders>
            <w:vAlign w:val="bottom"/>
          </w:tcPr>
          <w:p w14:paraId="58E6B4B3">
            <w:pPr>
              <w:spacing w:after="0"/>
              <w:rPr>
                <w:color w:val="auto"/>
                <w:sz w:val="3"/>
                <w:szCs w:val="3"/>
              </w:rPr>
            </w:pPr>
          </w:p>
        </w:tc>
        <w:tc>
          <w:tcPr>
            <w:tcW w:w="2060" w:type="dxa"/>
            <w:tcBorders>
              <w:bottom w:val="single" w:color="auto" w:sz="8" w:space="0"/>
            </w:tcBorders>
            <w:vAlign w:val="bottom"/>
          </w:tcPr>
          <w:p w14:paraId="0C47BF77">
            <w:pPr>
              <w:spacing w:after="0"/>
              <w:rPr>
                <w:color w:val="auto"/>
                <w:sz w:val="3"/>
                <w:szCs w:val="3"/>
              </w:rPr>
            </w:pPr>
          </w:p>
        </w:tc>
        <w:tc>
          <w:tcPr>
            <w:tcW w:w="0" w:type="dxa"/>
            <w:vAlign w:val="bottom"/>
          </w:tcPr>
          <w:p w14:paraId="2A702462">
            <w:pPr>
              <w:spacing w:after="0"/>
              <w:rPr>
                <w:color w:val="auto"/>
                <w:sz w:val="1"/>
                <w:szCs w:val="1"/>
              </w:rPr>
            </w:pPr>
          </w:p>
        </w:tc>
      </w:tr>
      <w:tr w14:paraId="0762BE73">
        <w:tblPrEx>
          <w:tblCellMar>
            <w:top w:w="0" w:type="dxa"/>
            <w:left w:w="0" w:type="dxa"/>
            <w:bottom w:w="0" w:type="dxa"/>
            <w:right w:w="0" w:type="dxa"/>
          </w:tblCellMar>
        </w:tblPrEx>
        <w:trPr>
          <w:trHeight w:val="69" w:hRule="atLeast"/>
        </w:trPr>
        <w:tc>
          <w:tcPr>
            <w:tcW w:w="420" w:type="dxa"/>
            <w:vAlign w:val="bottom"/>
          </w:tcPr>
          <w:p w14:paraId="0ABBC462">
            <w:pPr>
              <w:spacing w:after="0"/>
              <w:rPr>
                <w:color w:val="auto"/>
                <w:sz w:val="6"/>
                <w:szCs w:val="6"/>
              </w:rPr>
            </w:pPr>
          </w:p>
        </w:tc>
        <w:tc>
          <w:tcPr>
            <w:tcW w:w="440" w:type="dxa"/>
            <w:vMerge w:val="restart"/>
            <w:vAlign w:val="bottom"/>
          </w:tcPr>
          <w:p w14:paraId="2BA1CEAC">
            <w:pPr>
              <w:spacing w:after="0" w:line="80" w:lineRule="exact"/>
              <w:ind w:left="20"/>
              <w:rPr>
                <w:color w:val="auto"/>
                <w:sz w:val="20"/>
                <w:szCs w:val="20"/>
              </w:rPr>
            </w:pPr>
            <w:r>
              <w:rPr>
                <w:rFonts w:ascii="宋体" w:hAnsi="宋体" w:eastAsia="宋体" w:cs="宋体"/>
                <w:color w:val="auto"/>
                <w:sz w:val="7"/>
                <w:szCs w:val="7"/>
              </w:rPr>
              <w:t>1000</w:t>
            </w:r>
          </w:p>
        </w:tc>
        <w:tc>
          <w:tcPr>
            <w:tcW w:w="260" w:type="dxa"/>
            <w:vAlign w:val="bottom"/>
          </w:tcPr>
          <w:p w14:paraId="14CD7648">
            <w:pPr>
              <w:spacing w:after="0"/>
              <w:rPr>
                <w:color w:val="auto"/>
                <w:sz w:val="6"/>
                <w:szCs w:val="6"/>
              </w:rPr>
            </w:pPr>
          </w:p>
        </w:tc>
        <w:tc>
          <w:tcPr>
            <w:tcW w:w="1100" w:type="dxa"/>
            <w:vAlign w:val="bottom"/>
          </w:tcPr>
          <w:p w14:paraId="164BC71C">
            <w:pPr>
              <w:spacing w:after="0" w:line="70" w:lineRule="exact"/>
              <w:ind w:left="100"/>
              <w:rPr>
                <w:color w:val="auto"/>
                <w:sz w:val="20"/>
                <w:szCs w:val="20"/>
              </w:rPr>
            </w:pPr>
            <w:r>
              <w:rPr>
                <w:rFonts w:ascii="宋体" w:hAnsi="宋体" w:eastAsia="宋体" w:cs="宋体"/>
                <w:color w:val="auto"/>
                <w:w w:val="99"/>
                <w:sz w:val="7"/>
                <w:szCs w:val="7"/>
              </w:rPr>
              <w:t>反映食品、药品等监督抽检进展</w:t>
            </w:r>
          </w:p>
        </w:tc>
        <w:tc>
          <w:tcPr>
            <w:tcW w:w="2060" w:type="dxa"/>
            <w:vMerge w:val="restart"/>
            <w:vAlign w:val="bottom"/>
          </w:tcPr>
          <w:p w14:paraId="0A7709D6">
            <w:pPr>
              <w:spacing w:after="0" w:line="80" w:lineRule="exact"/>
              <w:ind w:left="20"/>
              <w:rPr>
                <w:color w:val="auto"/>
                <w:sz w:val="20"/>
                <w:szCs w:val="20"/>
              </w:rPr>
            </w:pPr>
            <w:r>
              <w:rPr>
                <w:rFonts w:ascii="宋体" w:hAnsi="宋体" w:eastAsia="宋体" w:cs="宋体"/>
                <w:color w:val="auto"/>
                <w:sz w:val="7"/>
                <w:szCs w:val="7"/>
              </w:rPr>
              <w:t>次</w:t>
            </w:r>
          </w:p>
        </w:tc>
        <w:tc>
          <w:tcPr>
            <w:tcW w:w="0" w:type="dxa"/>
            <w:vAlign w:val="bottom"/>
          </w:tcPr>
          <w:p w14:paraId="03D5E792">
            <w:pPr>
              <w:spacing w:after="0"/>
              <w:rPr>
                <w:color w:val="auto"/>
                <w:sz w:val="1"/>
                <w:szCs w:val="1"/>
              </w:rPr>
            </w:pPr>
          </w:p>
        </w:tc>
      </w:tr>
      <w:tr w14:paraId="5CF32352">
        <w:tblPrEx>
          <w:tblCellMar>
            <w:top w:w="0" w:type="dxa"/>
            <w:left w:w="0" w:type="dxa"/>
            <w:bottom w:w="0" w:type="dxa"/>
            <w:right w:w="0" w:type="dxa"/>
          </w:tblCellMar>
        </w:tblPrEx>
        <w:trPr>
          <w:trHeight w:val="39" w:hRule="atLeast"/>
        </w:trPr>
        <w:tc>
          <w:tcPr>
            <w:tcW w:w="420" w:type="dxa"/>
            <w:vAlign w:val="bottom"/>
          </w:tcPr>
          <w:p w14:paraId="77C063CD">
            <w:pPr>
              <w:spacing w:after="0"/>
              <w:rPr>
                <w:color w:val="auto"/>
                <w:sz w:val="3"/>
                <w:szCs w:val="3"/>
              </w:rPr>
            </w:pPr>
          </w:p>
        </w:tc>
        <w:tc>
          <w:tcPr>
            <w:tcW w:w="440" w:type="dxa"/>
            <w:vMerge w:val="continue"/>
            <w:vAlign w:val="bottom"/>
          </w:tcPr>
          <w:p w14:paraId="2D196259">
            <w:pPr>
              <w:spacing w:after="0"/>
              <w:rPr>
                <w:color w:val="auto"/>
                <w:sz w:val="3"/>
                <w:szCs w:val="3"/>
              </w:rPr>
            </w:pPr>
          </w:p>
        </w:tc>
        <w:tc>
          <w:tcPr>
            <w:tcW w:w="260" w:type="dxa"/>
            <w:vAlign w:val="bottom"/>
          </w:tcPr>
          <w:p w14:paraId="0FCBC732">
            <w:pPr>
              <w:spacing w:after="0"/>
              <w:rPr>
                <w:color w:val="auto"/>
                <w:sz w:val="3"/>
                <w:szCs w:val="3"/>
              </w:rPr>
            </w:pPr>
          </w:p>
        </w:tc>
        <w:tc>
          <w:tcPr>
            <w:tcW w:w="1100" w:type="dxa"/>
            <w:vMerge w:val="restart"/>
            <w:vAlign w:val="bottom"/>
          </w:tcPr>
          <w:p w14:paraId="3BE5FE0D">
            <w:pPr>
              <w:spacing w:after="0" w:line="80" w:lineRule="exact"/>
              <w:ind w:left="100"/>
              <w:rPr>
                <w:color w:val="auto"/>
                <w:sz w:val="20"/>
                <w:szCs w:val="20"/>
              </w:rPr>
            </w:pPr>
            <w:r>
              <w:rPr>
                <w:rFonts w:ascii="宋体" w:hAnsi="宋体" w:eastAsia="宋体" w:cs="宋体"/>
                <w:color w:val="auto"/>
                <w:sz w:val="7"/>
                <w:szCs w:val="7"/>
              </w:rPr>
              <w:t>情况</w:t>
            </w:r>
          </w:p>
        </w:tc>
        <w:tc>
          <w:tcPr>
            <w:tcW w:w="2060" w:type="dxa"/>
            <w:vMerge w:val="continue"/>
            <w:vAlign w:val="bottom"/>
          </w:tcPr>
          <w:p w14:paraId="1E026E1A">
            <w:pPr>
              <w:spacing w:after="0"/>
              <w:rPr>
                <w:color w:val="auto"/>
                <w:sz w:val="3"/>
                <w:szCs w:val="3"/>
              </w:rPr>
            </w:pPr>
          </w:p>
        </w:tc>
        <w:tc>
          <w:tcPr>
            <w:tcW w:w="0" w:type="dxa"/>
            <w:vAlign w:val="bottom"/>
          </w:tcPr>
          <w:p w14:paraId="6E3DEED3">
            <w:pPr>
              <w:spacing w:after="0" w:line="20" w:lineRule="exact"/>
              <w:rPr>
                <w:color w:val="auto"/>
                <w:sz w:val="1"/>
                <w:szCs w:val="1"/>
              </w:rPr>
            </w:pPr>
          </w:p>
        </w:tc>
      </w:tr>
      <w:tr w14:paraId="76052D0A">
        <w:tblPrEx>
          <w:tblCellMar>
            <w:top w:w="0" w:type="dxa"/>
            <w:left w:w="0" w:type="dxa"/>
            <w:bottom w:w="0" w:type="dxa"/>
            <w:right w:w="0" w:type="dxa"/>
          </w:tblCellMar>
        </w:tblPrEx>
        <w:trPr>
          <w:trHeight w:val="50" w:hRule="atLeast"/>
        </w:trPr>
        <w:tc>
          <w:tcPr>
            <w:tcW w:w="420" w:type="dxa"/>
            <w:vAlign w:val="bottom"/>
          </w:tcPr>
          <w:p w14:paraId="684E04CD">
            <w:pPr>
              <w:spacing w:after="0"/>
              <w:rPr>
                <w:color w:val="auto"/>
                <w:sz w:val="4"/>
                <w:szCs w:val="4"/>
              </w:rPr>
            </w:pPr>
          </w:p>
        </w:tc>
        <w:tc>
          <w:tcPr>
            <w:tcW w:w="440" w:type="dxa"/>
            <w:vAlign w:val="bottom"/>
          </w:tcPr>
          <w:p w14:paraId="5E3D0748">
            <w:pPr>
              <w:spacing w:after="0"/>
              <w:rPr>
                <w:color w:val="auto"/>
                <w:sz w:val="4"/>
                <w:szCs w:val="4"/>
              </w:rPr>
            </w:pPr>
          </w:p>
        </w:tc>
        <w:tc>
          <w:tcPr>
            <w:tcW w:w="260" w:type="dxa"/>
            <w:vAlign w:val="bottom"/>
          </w:tcPr>
          <w:p w14:paraId="08D02C7F">
            <w:pPr>
              <w:spacing w:after="0"/>
              <w:rPr>
                <w:color w:val="auto"/>
                <w:sz w:val="4"/>
                <w:szCs w:val="4"/>
              </w:rPr>
            </w:pPr>
          </w:p>
        </w:tc>
        <w:tc>
          <w:tcPr>
            <w:tcW w:w="1100" w:type="dxa"/>
            <w:vMerge w:val="continue"/>
            <w:vAlign w:val="bottom"/>
          </w:tcPr>
          <w:p w14:paraId="3295274B">
            <w:pPr>
              <w:spacing w:after="0"/>
              <w:rPr>
                <w:color w:val="auto"/>
                <w:sz w:val="4"/>
                <w:szCs w:val="4"/>
              </w:rPr>
            </w:pPr>
          </w:p>
        </w:tc>
        <w:tc>
          <w:tcPr>
            <w:tcW w:w="2060" w:type="dxa"/>
            <w:vAlign w:val="bottom"/>
          </w:tcPr>
          <w:p w14:paraId="0BEDF07D">
            <w:pPr>
              <w:spacing w:after="0"/>
              <w:rPr>
                <w:color w:val="auto"/>
                <w:sz w:val="4"/>
                <w:szCs w:val="4"/>
              </w:rPr>
            </w:pPr>
          </w:p>
        </w:tc>
        <w:tc>
          <w:tcPr>
            <w:tcW w:w="0" w:type="dxa"/>
            <w:vAlign w:val="bottom"/>
          </w:tcPr>
          <w:p w14:paraId="0B9A49CB">
            <w:pPr>
              <w:spacing w:after="0"/>
              <w:rPr>
                <w:color w:val="auto"/>
                <w:sz w:val="1"/>
                <w:szCs w:val="1"/>
              </w:rPr>
            </w:pPr>
          </w:p>
        </w:tc>
      </w:tr>
    </w:tbl>
    <w:p w14:paraId="0DD2D3C3">
      <w:pPr>
        <w:spacing w:after="0" w:line="38" w:lineRule="exact"/>
        <w:rPr>
          <w:color w:val="auto"/>
          <w:sz w:val="20"/>
          <w:szCs w:val="20"/>
        </w:rPr>
      </w:pPr>
    </w:p>
    <w:p w14:paraId="4FA55B52">
      <w:pPr>
        <w:numPr>
          <w:ilvl w:val="0"/>
          <w:numId w:val="22"/>
        </w:numPr>
        <w:tabs>
          <w:tab w:val="left" w:pos="6940"/>
        </w:tabs>
        <w:spacing w:after="0" w:line="80" w:lineRule="exact"/>
        <w:ind w:left="6940" w:hanging="775"/>
        <w:rPr>
          <w:rFonts w:ascii="宋体" w:hAnsi="宋体" w:eastAsia="宋体" w:cs="宋体"/>
          <w:color w:val="auto"/>
          <w:sz w:val="7"/>
          <w:szCs w:val="7"/>
        </w:rPr>
      </w:pPr>
      <w:r>
        <w:rPr>
          <w:rFonts w:ascii="宋体" w:hAnsi="宋体" w:eastAsia="宋体" w:cs="宋体"/>
          <w:color w:val="auto"/>
          <w:sz w:val="7"/>
          <w:szCs w:val="7"/>
        </w:rPr>
        <w:t>反映部门履职时群众的满意程度  %</w:t>
      </w:r>
    </w:p>
    <w:p w14:paraId="204DF53B">
      <w:pPr>
        <w:spacing w:after="0" w:line="88" w:lineRule="exact"/>
        <w:rPr>
          <w:color w:val="auto"/>
          <w:sz w:val="20"/>
          <w:szCs w:val="20"/>
        </w:rPr>
      </w:pPr>
    </w:p>
    <w:tbl>
      <w:tblPr>
        <w:tblStyle w:val="2"/>
        <w:tblW w:w="0" w:type="auto"/>
        <w:tblInd w:w="5700" w:type="dxa"/>
        <w:tblLayout w:type="fixed"/>
        <w:tblCellMar>
          <w:top w:w="0" w:type="dxa"/>
          <w:left w:w="0" w:type="dxa"/>
          <w:bottom w:w="0" w:type="dxa"/>
          <w:right w:w="0" w:type="dxa"/>
        </w:tblCellMar>
      </w:tblPr>
      <w:tblGrid>
        <w:gridCol w:w="440"/>
        <w:gridCol w:w="440"/>
        <w:gridCol w:w="260"/>
        <w:gridCol w:w="1100"/>
        <w:gridCol w:w="2060"/>
        <w:gridCol w:w="360"/>
      </w:tblGrid>
      <w:tr w14:paraId="17EF32E9">
        <w:tblPrEx>
          <w:tblCellMar>
            <w:top w:w="0" w:type="dxa"/>
            <w:left w:w="0" w:type="dxa"/>
            <w:bottom w:w="0" w:type="dxa"/>
            <w:right w:w="0" w:type="dxa"/>
          </w:tblCellMar>
        </w:tblPrEx>
        <w:trPr>
          <w:trHeight w:val="80" w:hRule="atLeast"/>
        </w:trPr>
        <w:tc>
          <w:tcPr>
            <w:tcW w:w="440" w:type="dxa"/>
            <w:vAlign w:val="bottom"/>
          </w:tcPr>
          <w:p w14:paraId="62C7B2C7">
            <w:pPr>
              <w:spacing w:after="0"/>
              <w:rPr>
                <w:color w:val="auto"/>
                <w:sz w:val="6"/>
                <w:szCs w:val="6"/>
              </w:rPr>
            </w:pPr>
          </w:p>
        </w:tc>
        <w:tc>
          <w:tcPr>
            <w:tcW w:w="440" w:type="dxa"/>
            <w:vAlign w:val="bottom"/>
          </w:tcPr>
          <w:p w14:paraId="24C2C0A6">
            <w:pPr>
              <w:spacing w:after="0"/>
              <w:rPr>
                <w:color w:val="auto"/>
                <w:sz w:val="6"/>
                <w:szCs w:val="6"/>
              </w:rPr>
            </w:pPr>
          </w:p>
        </w:tc>
        <w:tc>
          <w:tcPr>
            <w:tcW w:w="260" w:type="dxa"/>
            <w:vAlign w:val="bottom"/>
          </w:tcPr>
          <w:p w14:paraId="5EE09C4F">
            <w:pPr>
              <w:spacing w:after="0"/>
              <w:rPr>
                <w:color w:val="auto"/>
                <w:sz w:val="6"/>
                <w:szCs w:val="6"/>
              </w:rPr>
            </w:pPr>
          </w:p>
        </w:tc>
        <w:tc>
          <w:tcPr>
            <w:tcW w:w="1100" w:type="dxa"/>
            <w:vAlign w:val="bottom"/>
          </w:tcPr>
          <w:p w14:paraId="78AC72FE">
            <w:pPr>
              <w:spacing w:after="0" w:line="80" w:lineRule="exact"/>
              <w:ind w:left="100"/>
              <w:rPr>
                <w:color w:val="auto"/>
                <w:sz w:val="20"/>
                <w:szCs w:val="20"/>
              </w:rPr>
            </w:pPr>
            <w:r>
              <w:rPr>
                <w:rFonts w:ascii="宋体" w:hAnsi="宋体" w:eastAsia="宋体" w:cs="宋体"/>
                <w:color w:val="auto"/>
                <w:sz w:val="7"/>
                <w:szCs w:val="7"/>
              </w:rPr>
              <w:t>经济效益指标</w:t>
            </w:r>
          </w:p>
        </w:tc>
        <w:tc>
          <w:tcPr>
            <w:tcW w:w="2060" w:type="dxa"/>
            <w:vAlign w:val="bottom"/>
          </w:tcPr>
          <w:p w14:paraId="4D9B3206">
            <w:pPr>
              <w:spacing w:after="0" w:line="80" w:lineRule="exact"/>
              <w:ind w:left="20"/>
              <w:rPr>
                <w:color w:val="auto"/>
                <w:sz w:val="20"/>
                <w:szCs w:val="20"/>
              </w:rPr>
            </w:pPr>
            <w:r>
              <w:rPr>
                <w:rFonts w:ascii="宋体" w:hAnsi="宋体" w:eastAsia="宋体" w:cs="宋体"/>
                <w:color w:val="auto"/>
                <w:sz w:val="7"/>
                <w:szCs w:val="7"/>
              </w:rPr>
              <w:t>万元</w:t>
            </w:r>
          </w:p>
        </w:tc>
        <w:tc>
          <w:tcPr>
            <w:tcW w:w="0" w:type="dxa"/>
            <w:vAlign w:val="bottom"/>
          </w:tcPr>
          <w:p w14:paraId="5C63538D">
            <w:pPr>
              <w:spacing w:after="0"/>
              <w:rPr>
                <w:color w:val="auto"/>
                <w:sz w:val="1"/>
                <w:szCs w:val="1"/>
              </w:rPr>
            </w:pPr>
          </w:p>
        </w:tc>
      </w:tr>
      <w:tr w14:paraId="78A0F497">
        <w:tblPrEx>
          <w:tblCellMar>
            <w:top w:w="0" w:type="dxa"/>
            <w:left w:w="0" w:type="dxa"/>
            <w:bottom w:w="0" w:type="dxa"/>
            <w:right w:w="0" w:type="dxa"/>
          </w:tblCellMar>
        </w:tblPrEx>
        <w:trPr>
          <w:trHeight w:val="39" w:hRule="atLeast"/>
        </w:trPr>
        <w:tc>
          <w:tcPr>
            <w:tcW w:w="440" w:type="dxa"/>
            <w:vAlign w:val="bottom"/>
          </w:tcPr>
          <w:p w14:paraId="0AC2D033">
            <w:pPr>
              <w:spacing w:after="0"/>
              <w:rPr>
                <w:color w:val="auto"/>
                <w:sz w:val="3"/>
                <w:szCs w:val="3"/>
              </w:rPr>
            </w:pPr>
          </w:p>
        </w:tc>
        <w:tc>
          <w:tcPr>
            <w:tcW w:w="440" w:type="dxa"/>
            <w:vMerge w:val="restart"/>
            <w:vAlign w:val="bottom"/>
          </w:tcPr>
          <w:p w14:paraId="2AF804E2">
            <w:pPr>
              <w:spacing w:after="0" w:line="80" w:lineRule="exact"/>
              <w:ind w:left="20"/>
              <w:rPr>
                <w:color w:val="auto"/>
                <w:sz w:val="20"/>
                <w:szCs w:val="20"/>
              </w:rPr>
            </w:pPr>
            <w:r>
              <w:rPr>
                <w:rFonts w:ascii="宋体" w:hAnsi="宋体" w:eastAsia="宋体" w:cs="宋体"/>
                <w:color w:val="auto"/>
                <w:sz w:val="7"/>
                <w:szCs w:val="7"/>
              </w:rPr>
              <w:t>200</w:t>
            </w:r>
          </w:p>
        </w:tc>
        <w:tc>
          <w:tcPr>
            <w:tcW w:w="260" w:type="dxa"/>
            <w:tcBorders>
              <w:bottom w:val="single" w:color="auto" w:sz="8" w:space="0"/>
            </w:tcBorders>
            <w:vAlign w:val="bottom"/>
          </w:tcPr>
          <w:p w14:paraId="5B35A20F">
            <w:pPr>
              <w:spacing w:after="0"/>
              <w:rPr>
                <w:color w:val="auto"/>
                <w:sz w:val="3"/>
                <w:szCs w:val="3"/>
              </w:rPr>
            </w:pPr>
          </w:p>
        </w:tc>
        <w:tc>
          <w:tcPr>
            <w:tcW w:w="1100" w:type="dxa"/>
            <w:tcBorders>
              <w:bottom w:val="single" w:color="auto" w:sz="8" w:space="0"/>
            </w:tcBorders>
            <w:vAlign w:val="bottom"/>
          </w:tcPr>
          <w:p w14:paraId="020B59A0">
            <w:pPr>
              <w:spacing w:after="0"/>
              <w:rPr>
                <w:color w:val="auto"/>
                <w:sz w:val="3"/>
                <w:szCs w:val="3"/>
              </w:rPr>
            </w:pPr>
          </w:p>
        </w:tc>
        <w:tc>
          <w:tcPr>
            <w:tcW w:w="2060" w:type="dxa"/>
            <w:tcBorders>
              <w:bottom w:val="single" w:color="auto" w:sz="8" w:space="0"/>
            </w:tcBorders>
            <w:vAlign w:val="bottom"/>
          </w:tcPr>
          <w:p w14:paraId="2622D468">
            <w:pPr>
              <w:spacing w:after="0"/>
              <w:rPr>
                <w:color w:val="auto"/>
                <w:sz w:val="3"/>
                <w:szCs w:val="3"/>
              </w:rPr>
            </w:pPr>
          </w:p>
        </w:tc>
        <w:tc>
          <w:tcPr>
            <w:tcW w:w="0" w:type="dxa"/>
            <w:vAlign w:val="bottom"/>
          </w:tcPr>
          <w:p w14:paraId="3E530850">
            <w:pPr>
              <w:spacing w:after="0"/>
              <w:rPr>
                <w:color w:val="auto"/>
                <w:sz w:val="1"/>
                <w:szCs w:val="1"/>
              </w:rPr>
            </w:pPr>
          </w:p>
        </w:tc>
      </w:tr>
      <w:tr w14:paraId="2631FEBE">
        <w:tblPrEx>
          <w:tblCellMar>
            <w:top w:w="0" w:type="dxa"/>
            <w:left w:w="0" w:type="dxa"/>
            <w:bottom w:w="0" w:type="dxa"/>
            <w:right w:w="0" w:type="dxa"/>
          </w:tblCellMar>
        </w:tblPrEx>
        <w:trPr>
          <w:trHeight w:val="108" w:hRule="atLeast"/>
        </w:trPr>
        <w:tc>
          <w:tcPr>
            <w:tcW w:w="440" w:type="dxa"/>
            <w:vAlign w:val="bottom"/>
          </w:tcPr>
          <w:p w14:paraId="59569AD4">
            <w:pPr>
              <w:spacing w:after="0"/>
              <w:rPr>
                <w:color w:val="auto"/>
                <w:sz w:val="9"/>
                <w:szCs w:val="9"/>
              </w:rPr>
            </w:pPr>
          </w:p>
        </w:tc>
        <w:tc>
          <w:tcPr>
            <w:tcW w:w="440" w:type="dxa"/>
            <w:vMerge w:val="continue"/>
            <w:vAlign w:val="bottom"/>
          </w:tcPr>
          <w:p w14:paraId="186E5DF0">
            <w:pPr>
              <w:spacing w:after="0"/>
              <w:rPr>
                <w:color w:val="auto"/>
                <w:sz w:val="9"/>
                <w:szCs w:val="9"/>
              </w:rPr>
            </w:pPr>
          </w:p>
        </w:tc>
        <w:tc>
          <w:tcPr>
            <w:tcW w:w="260" w:type="dxa"/>
            <w:vAlign w:val="bottom"/>
          </w:tcPr>
          <w:p w14:paraId="0D6544FF">
            <w:pPr>
              <w:spacing w:after="0" w:line="80" w:lineRule="exact"/>
              <w:ind w:left="20"/>
              <w:rPr>
                <w:color w:val="auto"/>
                <w:sz w:val="20"/>
                <w:szCs w:val="20"/>
              </w:rPr>
            </w:pPr>
            <w:r>
              <w:rPr>
                <w:rFonts w:ascii="宋体" w:hAnsi="宋体" w:eastAsia="宋体" w:cs="宋体"/>
                <w:color w:val="auto"/>
                <w:sz w:val="7"/>
                <w:szCs w:val="7"/>
              </w:rPr>
              <w:t>起</w:t>
            </w:r>
          </w:p>
        </w:tc>
        <w:tc>
          <w:tcPr>
            <w:tcW w:w="1100" w:type="dxa"/>
            <w:vAlign w:val="bottom"/>
          </w:tcPr>
          <w:p w14:paraId="6047ED6D">
            <w:pPr>
              <w:spacing w:after="0" w:line="80" w:lineRule="exact"/>
              <w:ind w:left="100"/>
              <w:rPr>
                <w:color w:val="auto"/>
                <w:sz w:val="20"/>
                <w:szCs w:val="20"/>
              </w:rPr>
            </w:pPr>
            <w:r>
              <w:rPr>
                <w:rFonts w:ascii="宋体" w:hAnsi="宋体" w:eastAsia="宋体" w:cs="宋体"/>
                <w:color w:val="auto"/>
                <w:sz w:val="7"/>
                <w:szCs w:val="7"/>
              </w:rPr>
              <w:t>各专项整治行动次数</w:t>
            </w:r>
          </w:p>
        </w:tc>
        <w:tc>
          <w:tcPr>
            <w:tcW w:w="2060" w:type="dxa"/>
            <w:vAlign w:val="bottom"/>
          </w:tcPr>
          <w:p w14:paraId="52B6C9F5">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27E2F58F">
            <w:pPr>
              <w:spacing w:after="0"/>
              <w:rPr>
                <w:color w:val="auto"/>
                <w:sz w:val="1"/>
                <w:szCs w:val="1"/>
              </w:rPr>
            </w:pPr>
          </w:p>
        </w:tc>
      </w:tr>
      <w:tr w14:paraId="092DBB68">
        <w:tblPrEx>
          <w:tblCellMar>
            <w:top w:w="0" w:type="dxa"/>
            <w:left w:w="0" w:type="dxa"/>
            <w:bottom w:w="0" w:type="dxa"/>
            <w:right w:w="0" w:type="dxa"/>
          </w:tblCellMar>
        </w:tblPrEx>
        <w:trPr>
          <w:trHeight w:val="39" w:hRule="atLeast"/>
        </w:trPr>
        <w:tc>
          <w:tcPr>
            <w:tcW w:w="440" w:type="dxa"/>
            <w:vAlign w:val="bottom"/>
          </w:tcPr>
          <w:p w14:paraId="67D3DB1A">
            <w:pPr>
              <w:spacing w:after="0"/>
              <w:rPr>
                <w:color w:val="auto"/>
                <w:sz w:val="3"/>
                <w:szCs w:val="3"/>
              </w:rPr>
            </w:pPr>
          </w:p>
        </w:tc>
        <w:tc>
          <w:tcPr>
            <w:tcW w:w="440" w:type="dxa"/>
            <w:vAlign w:val="bottom"/>
          </w:tcPr>
          <w:p w14:paraId="0E981BE6">
            <w:pPr>
              <w:spacing w:after="0"/>
              <w:rPr>
                <w:color w:val="auto"/>
                <w:sz w:val="3"/>
                <w:szCs w:val="3"/>
              </w:rPr>
            </w:pPr>
          </w:p>
        </w:tc>
        <w:tc>
          <w:tcPr>
            <w:tcW w:w="260" w:type="dxa"/>
            <w:tcBorders>
              <w:bottom w:val="single" w:color="auto" w:sz="8" w:space="0"/>
            </w:tcBorders>
            <w:vAlign w:val="bottom"/>
          </w:tcPr>
          <w:p w14:paraId="625E53A7">
            <w:pPr>
              <w:spacing w:after="0"/>
              <w:rPr>
                <w:color w:val="auto"/>
                <w:sz w:val="3"/>
                <w:szCs w:val="3"/>
              </w:rPr>
            </w:pPr>
          </w:p>
        </w:tc>
        <w:tc>
          <w:tcPr>
            <w:tcW w:w="1100" w:type="dxa"/>
            <w:tcBorders>
              <w:bottom w:val="single" w:color="auto" w:sz="8" w:space="0"/>
            </w:tcBorders>
            <w:vAlign w:val="bottom"/>
          </w:tcPr>
          <w:p w14:paraId="26956C0B">
            <w:pPr>
              <w:spacing w:after="0"/>
              <w:rPr>
                <w:color w:val="auto"/>
                <w:sz w:val="3"/>
                <w:szCs w:val="3"/>
              </w:rPr>
            </w:pPr>
          </w:p>
        </w:tc>
        <w:tc>
          <w:tcPr>
            <w:tcW w:w="2060" w:type="dxa"/>
            <w:tcBorders>
              <w:bottom w:val="single" w:color="auto" w:sz="8" w:space="0"/>
            </w:tcBorders>
            <w:vAlign w:val="bottom"/>
          </w:tcPr>
          <w:p w14:paraId="7340B5DC">
            <w:pPr>
              <w:spacing w:after="0"/>
              <w:rPr>
                <w:color w:val="auto"/>
                <w:sz w:val="3"/>
                <w:szCs w:val="3"/>
              </w:rPr>
            </w:pPr>
          </w:p>
        </w:tc>
        <w:tc>
          <w:tcPr>
            <w:tcW w:w="0" w:type="dxa"/>
            <w:vAlign w:val="bottom"/>
          </w:tcPr>
          <w:p w14:paraId="3B1032E1">
            <w:pPr>
              <w:spacing w:after="0"/>
              <w:rPr>
                <w:color w:val="auto"/>
                <w:sz w:val="1"/>
                <w:szCs w:val="1"/>
              </w:rPr>
            </w:pPr>
          </w:p>
        </w:tc>
      </w:tr>
      <w:tr w14:paraId="33C128FE">
        <w:tblPrEx>
          <w:tblCellMar>
            <w:top w:w="0" w:type="dxa"/>
            <w:left w:w="0" w:type="dxa"/>
            <w:bottom w:w="0" w:type="dxa"/>
            <w:right w:w="0" w:type="dxa"/>
          </w:tblCellMar>
        </w:tblPrEx>
        <w:trPr>
          <w:trHeight w:val="108" w:hRule="atLeast"/>
        </w:trPr>
        <w:tc>
          <w:tcPr>
            <w:tcW w:w="440" w:type="dxa"/>
            <w:vAlign w:val="bottom"/>
          </w:tcPr>
          <w:p w14:paraId="38CF75F7">
            <w:pPr>
              <w:spacing w:after="0"/>
              <w:rPr>
                <w:color w:val="auto"/>
                <w:sz w:val="9"/>
                <w:szCs w:val="9"/>
              </w:rPr>
            </w:pPr>
          </w:p>
        </w:tc>
        <w:tc>
          <w:tcPr>
            <w:tcW w:w="440" w:type="dxa"/>
            <w:vAlign w:val="bottom"/>
          </w:tcPr>
          <w:p w14:paraId="397E0A0C">
            <w:pPr>
              <w:spacing w:after="0"/>
              <w:rPr>
                <w:color w:val="auto"/>
                <w:sz w:val="9"/>
                <w:szCs w:val="9"/>
              </w:rPr>
            </w:pPr>
          </w:p>
        </w:tc>
        <w:tc>
          <w:tcPr>
            <w:tcW w:w="260" w:type="dxa"/>
            <w:vAlign w:val="bottom"/>
          </w:tcPr>
          <w:p w14:paraId="560A482F">
            <w:pPr>
              <w:spacing w:after="0" w:line="80" w:lineRule="exact"/>
              <w:ind w:left="20"/>
              <w:rPr>
                <w:color w:val="auto"/>
                <w:sz w:val="20"/>
                <w:szCs w:val="20"/>
              </w:rPr>
            </w:pPr>
            <w:r>
              <w:rPr>
                <w:rFonts w:ascii="宋体" w:hAnsi="宋体" w:eastAsia="宋体" w:cs="宋体"/>
                <w:color w:val="auto"/>
                <w:sz w:val="7"/>
                <w:szCs w:val="7"/>
              </w:rPr>
              <w:t>万元</w:t>
            </w:r>
          </w:p>
        </w:tc>
        <w:tc>
          <w:tcPr>
            <w:tcW w:w="1100" w:type="dxa"/>
            <w:vAlign w:val="bottom"/>
          </w:tcPr>
          <w:p w14:paraId="0472FF96">
            <w:pPr>
              <w:spacing w:after="0" w:line="80" w:lineRule="exact"/>
              <w:ind w:left="100"/>
              <w:rPr>
                <w:color w:val="auto"/>
                <w:sz w:val="20"/>
                <w:szCs w:val="20"/>
              </w:rPr>
            </w:pPr>
            <w:r>
              <w:rPr>
                <w:rFonts w:ascii="宋体" w:hAnsi="宋体" w:eastAsia="宋体" w:cs="宋体"/>
                <w:color w:val="auto"/>
                <w:w w:val="99"/>
                <w:sz w:val="7"/>
                <w:szCs w:val="7"/>
              </w:rPr>
              <w:t>设备检定和维护费，检品购买等</w:t>
            </w:r>
          </w:p>
        </w:tc>
        <w:tc>
          <w:tcPr>
            <w:tcW w:w="2060" w:type="dxa"/>
            <w:vAlign w:val="bottom"/>
          </w:tcPr>
          <w:p w14:paraId="6E61C370">
            <w:pPr>
              <w:spacing w:after="0" w:line="80" w:lineRule="exact"/>
              <w:ind w:left="20"/>
              <w:rPr>
                <w:color w:val="auto"/>
                <w:sz w:val="20"/>
                <w:szCs w:val="20"/>
              </w:rPr>
            </w:pPr>
            <w:r>
              <w:rPr>
                <w:rFonts w:ascii="宋体" w:hAnsi="宋体" w:eastAsia="宋体" w:cs="宋体"/>
                <w:color w:val="auto"/>
                <w:sz w:val="7"/>
                <w:szCs w:val="7"/>
              </w:rPr>
              <w:t>3</w:t>
            </w:r>
          </w:p>
        </w:tc>
        <w:tc>
          <w:tcPr>
            <w:tcW w:w="0" w:type="dxa"/>
            <w:vAlign w:val="bottom"/>
          </w:tcPr>
          <w:p w14:paraId="14B55DBD">
            <w:pPr>
              <w:spacing w:after="0"/>
              <w:rPr>
                <w:color w:val="auto"/>
                <w:sz w:val="1"/>
                <w:szCs w:val="1"/>
              </w:rPr>
            </w:pPr>
          </w:p>
        </w:tc>
      </w:tr>
      <w:tr w14:paraId="55135FAA">
        <w:tblPrEx>
          <w:tblCellMar>
            <w:top w:w="0" w:type="dxa"/>
            <w:left w:w="0" w:type="dxa"/>
            <w:bottom w:w="0" w:type="dxa"/>
            <w:right w:w="0" w:type="dxa"/>
          </w:tblCellMar>
        </w:tblPrEx>
        <w:trPr>
          <w:trHeight w:val="39" w:hRule="atLeast"/>
        </w:trPr>
        <w:tc>
          <w:tcPr>
            <w:tcW w:w="440" w:type="dxa"/>
            <w:vAlign w:val="bottom"/>
          </w:tcPr>
          <w:p w14:paraId="065EC248">
            <w:pPr>
              <w:spacing w:after="0"/>
              <w:rPr>
                <w:color w:val="auto"/>
                <w:sz w:val="3"/>
                <w:szCs w:val="3"/>
              </w:rPr>
            </w:pPr>
          </w:p>
        </w:tc>
        <w:tc>
          <w:tcPr>
            <w:tcW w:w="440" w:type="dxa"/>
            <w:tcBorders>
              <w:bottom w:val="single" w:color="auto" w:sz="8" w:space="0"/>
            </w:tcBorders>
            <w:vAlign w:val="bottom"/>
          </w:tcPr>
          <w:p w14:paraId="766BA5EE">
            <w:pPr>
              <w:spacing w:after="0"/>
              <w:rPr>
                <w:color w:val="auto"/>
                <w:sz w:val="3"/>
                <w:szCs w:val="3"/>
              </w:rPr>
            </w:pPr>
          </w:p>
        </w:tc>
        <w:tc>
          <w:tcPr>
            <w:tcW w:w="260" w:type="dxa"/>
            <w:tcBorders>
              <w:bottom w:val="single" w:color="auto" w:sz="8" w:space="0"/>
            </w:tcBorders>
            <w:vAlign w:val="bottom"/>
          </w:tcPr>
          <w:p w14:paraId="0566194C">
            <w:pPr>
              <w:spacing w:after="0"/>
              <w:rPr>
                <w:color w:val="auto"/>
                <w:sz w:val="3"/>
                <w:szCs w:val="3"/>
              </w:rPr>
            </w:pPr>
          </w:p>
        </w:tc>
        <w:tc>
          <w:tcPr>
            <w:tcW w:w="1100" w:type="dxa"/>
            <w:tcBorders>
              <w:bottom w:val="single" w:color="auto" w:sz="8" w:space="0"/>
            </w:tcBorders>
            <w:vAlign w:val="bottom"/>
          </w:tcPr>
          <w:p w14:paraId="5B21ECE9">
            <w:pPr>
              <w:spacing w:after="0"/>
              <w:rPr>
                <w:color w:val="auto"/>
                <w:sz w:val="3"/>
                <w:szCs w:val="3"/>
              </w:rPr>
            </w:pPr>
          </w:p>
        </w:tc>
        <w:tc>
          <w:tcPr>
            <w:tcW w:w="2060" w:type="dxa"/>
            <w:tcBorders>
              <w:bottom w:val="single" w:color="auto" w:sz="8" w:space="0"/>
            </w:tcBorders>
            <w:vAlign w:val="bottom"/>
          </w:tcPr>
          <w:p w14:paraId="4F70AE41">
            <w:pPr>
              <w:spacing w:after="0"/>
              <w:rPr>
                <w:color w:val="auto"/>
                <w:sz w:val="3"/>
                <w:szCs w:val="3"/>
              </w:rPr>
            </w:pPr>
          </w:p>
        </w:tc>
        <w:tc>
          <w:tcPr>
            <w:tcW w:w="0" w:type="dxa"/>
            <w:vAlign w:val="bottom"/>
          </w:tcPr>
          <w:p w14:paraId="3008EF86">
            <w:pPr>
              <w:spacing w:after="0"/>
              <w:rPr>
                <w:color w:val="auto"/>
                <w:sz w:val="1"/>
                <w:szCs w:val="1"/>
              </w:rPr>
            </w:pPr>
          </w:p>
        </w:tc>
      </w:tr>
      <w:tr w14:paraId="30DBBAAE">
        <w:tblPrEx>
          <w:tblCellMar>
            <w:top w:w="0" w:type="dxa"/>
            <w:left w:w="0" w:type="dxa"/>
            <w:bottom w:w="0" w:type="dxa"/>
            <w:right w:w="0" w:type="dxa"/>
          </w:tblCellMar>
        </w:tblPrEx>
        <w:trPr>
          <w:trHeight w:val="108" w:hRule="atLeast"/>
        </w:trPr>
        <w:tc>
          <w:tcPr>
            <w:tcW w:w="440" w:type="dxa"/>
            <w:vAlign w:val="bottom"/>
          </w:tcPr>
          <w:p w14:paraId="5B2DC603">
            <w:pPr>
              <w:spacing w:after="0"/>
              <w:rPr>
                <w:color w:val="auto"/>
                <w:sz w:val="9"/>
                <w:szCs w:val="9"/>
              </w:rPr>
            </w:pPr>
          </w:p>
        </w:tc>
        <w:tc>
          <w:tcPr>
            <w:tcW w:w="440" w:type="dxa"/>
            <w:vAlign w:val="bottom"/>
          </w:tcPr>
          <w:p w14:paraId="68AC6C4F">
            <w:pPr>
              <w:spacing w:after="0" w:line="80" w:lineRule="exact"/>
              <w:ind w:left="20"/>
              <w:rPr>
                <w:color w:val="auto"/>
                <w:sz w:val="20"/>
                <w:szCs w:val="20"/>
              </w:rPr>
            </w:pPr>
            <w:r>
              <w:rPr>
                <w:rFonts w:ascii="宋体" w:hAnsi="宋体" w:eastAsia="宋体" w:cs="宋体"/>
                <w:color w:val="auto"/>
                <w:sz w:val="7"/>
                <w:szCs w:val="7"/>
              </w:rPr>
              <w:t>1100</w:t>
            </w:r>
          </w:p>
        </w:tc>
        <w:tc>
          <w:tcPr>
            <w:tcW w:w="260" w:type="dxa"/>
            <w:vAlign w:val="bottom"/>
          </w:tcPr>
          <w:p w14:paraId="3FA9DFC8">
            <w:pPr>
              <w:spacing w:after="0" w:line="80" w:lineRule="exact"/>
              <w:ind w:left="20"/>
              <w:rPr>
                <w:color w:val="auto"/>
                <w:sz w:val="20"/>
                <w:szCs w:val="20"/>
              </w:rPr>
            </w:pPr>
            <w:r>
              <w:rPr>
                <w:rFonts w:ascii="宋体" w:hAnsi="宋体" w:eastAsia="宋体" w:cs="宋体"/>
                <w:color w:val="auto"/>
                <w:sz w:val="7"/>
                <w:szCs w:val="7"/>
              </w:rPr>
              <w:t>批次</w:t>
            </w:r>
          </w:p>
        </w:tc>
        <w:tc>
          <w:tcPr>
            <w:tcW w:w="1100" w:type="dxa"/>
            <w:vAlign w:val="bottom"/>
          </w:tcPr>
          <w:p w14:paraId="227AEA97">
            <w:pPr>
              <w:spacing w:after="0" w:line="80" w:lineRule="exact"/>
              <w:ind w:left="100"/>
              <w:rPr>
                <w:color w:val="auto"/>
                <w:sz w:val="20"/>
                <w:szCs w:val="20"/>
              </w:rPr>
            </w:pPr>
            <w:r>
              <w:rPr>
                <w:rFonts w:ascii="宋体" w:hAnsi="宋体" w:eastAsia="宋体" w:cs="宋体"/>
                <w:color w:val="auto"/>
                <w:sz w:val="7"/>
                <w:szCs w:val="7"/>
              </w:rPr>
              <w:t>不超过项目总金额</w:t>
            </w:r>
          </w:p>
        </w:tc>
        <w:tc>
          <w:tcPr>
            <w:tcW w:w="2060" w:type="dxa"/>
            <w:vAlign w:val="bottom"/>
          </w:tcPr>
          <w:p w14:paraId="201549D6">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77DA4090">
            <w:pPr>
              <w:spacing w:after="0"/>
              <w:rPr>
                <w:color w:val="auto"/>
                <w:sz w:val="1"/>
                <w:szCs w:val="1"/>
              </w:rPr>
            </w:pPr>
          </w:p>
        </w:tc>
      </w:tr>
      <w:tr w14:paraId="33CF8028">
        <w:tblPrEx>
          <w:tblCellMar>
            <w:top w:w="0" w:type="dxa"/>
            <w:left w:w="0" w:type="dxa"/>
            <w:bottom w:w="0" w:type="dxa"/>
            <w:right w:w="0" w:type="dxa"/>
          </w:tblCellMar>
        </w:tblPrEx>
        <w:trPr>
          <w:trHeight w:val="39" w:hRule="atLeast"/>
        </w:trPr>
        <w:tc>
          <w:tcPr>
            <w:tcW w:w="440" w:type="dxa"/>
            <w:vAlign w:val="bottom"/>
          </w:tcPr>
          <w:p w14:paraId="754E4A64">
            <w:pPr>
              <w:spacing w:after="0"/>
              <w:rPr>
                <w:color w:val="auto"/>
                <w:sz w:val="3"/>
                <w:szCs w:val="3"/>
              </w:rPr>
            </w:pPr>
          </w:p>
        </w:tc>
        <w:tc>
          <w:tcPr>
            <w:tcW w:w="440" w:type="dxa"/>
            <w:tcBorders>
              <w:bottom w:val="single" w:color="auto" w:sz="8" w:space="0"/>
            </w:tcBorders>
            <w:vAlign w:val="bottom"/>
          </w:tcPr>
          <w:p w14:paraId="6CC9EB7F">
            <w:pPr>
              <w:spacing w:after="0"/>
              <w:rPr>
                <w:color w:val="auto"/>
                <w:sz w:val="3"/>
                <w:szCs w:val="3"/>
              </w:rPr>
            </w:pPr>
          </w:p>
        </w:tc>
        <w:tc>
          <w:tcPr>
            <w:tcW w:w="260" w:type="dxa"/>
            <w:tcBorders>
              <w:bottom w:val="single" w:color="auto" w:sz="8" w:space="0"/>
            </w:tcBorders>
            <w:vAlign w:val="bottom"/>
          </w:tcPr>
          <w:p w14:paraId="60FA797D">
            <w:pPr>
              <w:spacing w:after="0"/>
              <w:rPr>
                <w:color w:val="auto"/>
                <w:sz w:val="3"/>
                <w:szCs w:val="3"/>
              </w:rPr>
            </w:pPr>
          </w:p>
        </w:tc>
        <w:tc>
          <w:tcPr>
            <w:tcW w:w="1100" w:type="dxa"/>
            <w:tcBorders>
              <w:bottom w:val="single" w:color="auto" w:sz="8" w:space="0"/>
            </w:tcBorders>
            <w:vAlign w:val="bottom"/>
          </w:tcPr>
          <w:p w14:paraId="13E62D22">
            <w:pPr>
              <w:spacing w:after="0"/>
              <w:rPr>
                <w:color w:val="auto"/>
                <w:sz w:val="3"/>
                <w:szCs w:val="3"/>
              </w:rPr>
            </w:pPr>
          </w:p>
        </w:tc>
        <w:tc>
          <w:tcPr>
            <w:tcW w:w="2060" w:type="dxa"/>
            <w:tcBorders>
              <w:bottom w:val="single" w:color="auto" w:sz="8" w:space="0"/>
            </w:tcBorders>
            <w:vAlign w:val="bottom"/>
          </w:tcPr>
          <w:p w14:paraId="78B31DCF">
            <w:pPr>
              <w:spacing w:after="0"/>
              <w:rPr>
                <w:color w:val="auto"/>
                <w:sz w:val="3"/>
                <w:szCs w:val="3"/>
              </w:rPr>
            </w:pPr>
          </w:p>
        </w:tc>
        <w:tc>
          <w:tcPr>
            <w:tcW w:w="0" w:type="dxa"/>
            <w:vAlign w:val="bottom"/>
          </w:tcPr>
          <w:p w14:paraId="65338F7C">
            <w:pPr>
              <w:spacing w:after="0"/>
              <w:rPr>
                <w:color w:val="auto"/>
                <w:sz w:val="1"/>
                <w:szCs w:val="1"/>
              </w:rPr>
            </w:pPr>
          </w:p>
        </w:tc>
      </w:tr>
      <w:tr w14:paraId="36CD8FBA">
        <w:tblPrEx>
          <w:tblCellMar>
            <w:top w:w="0" w:type="dxa"/>
            <w:left w:w="0" w:type="dxa"/>
            <w:bottom w:w="0" w:type="dxa"/>
            <w:right w:w="0" w:type="dxa"/>
          </w:tblCellMar>
        </w:tblPrEx>
        <w:trPr>
          <w:trHeight w:val="108" w:hRule="atLeast"/>
        </w:trPr>
        <w:tc>
          <w:tcPr>
            <w:tcW w:w="440" w:type="dxa"/>
            <w:vAlign w:val="bottom"/>
          </w:tcPr>
          <w:p w14:paraId="4FD6641B">
            <w:pPr>
              <w:spacing w:after="0"/>
              <w:rPr>
                <w:color w:val="auto"/>
                <w:sz w:val="9"/>
                <w:szCs w:val="9"/>
              </w:rPr>
            </w:pPr>
          </w:p>
        </w:tc>
        <w:tc>
          <w:tcPr>
            <w:tcW w:w="440" w:type="dxa"/>
            <w:vAlign w:val="bottom"/>
          </w:tcPr>
          <w:p w14:paraId="6669FED8">
            <w:pPr>
              <w:spacing w:after="0" w:line="80" w:lineRule="exact"/>
              <w:ind w:left="20"/>
              <w:rPr>
                <w:color w:val="auto"/>
                <w:sz w:val="20"/>
                <w:szCs w:val="20"/>
              </w:rPr>
            </w:pPr>
            <w:r>
              <w:rPr>
                <w:rFonts w:ascii="宋体" w:hAnsi="宋体" w:eastAsia="宋体" w:cs="宋体"/>
                <w:color w:val="auto"/>
                <w:sz w:val="7"/>
                <w:szCs w:val="7"/>
              </w:rPr>
              <w:t>48</w:t>
            </w:r>
          </w:p>
        </w:tc>
        <w:tc>
          <w:tcPr>
            <w:tcW w:w="260" w:type="dxa"/>
            <w:vAlign w:val="bottom"/>
          </w:tcPr>
          <w:p w14:paraId="71B40A23">
            <w:pPr>
              <w:spacing w:after="0" w:line="80" w:lineRule="exact"/>
              <w:ind w:left="20"/>
              <w:rPr>
                <w:color w:val="auto"/>
                <w:sz w:val="20"/>
                <w:szCs w:val="20"/>
              </w:rPr>
            </w:pPr>
            <w:r>
              <w:rPr>
                <w:rFonts w:ascii="宋体" w:hAnsi="宋体" w:eastAsia="宋体" w:cs="宋体"/>
                <w:color w:val="auto"/>
                <w:sz w:val="7"/>
                <w:szCs w:val="7"/>
              </w:rPr>
              <w:t>次</w:t>
            </w:r>
          </w:p>
        </w:tc>
        <w:tc>
          <w:tcPr>
            <w:tcW w:w="1100" w:type="dxa"/>
            <w:vAlign w:val="bottom"/>
          </w:tcPr>
          <w:p w14:paraId="5F4C949C">
            <w:pPr>
              <w:spacing w:after="0" w:line="80" w:lineRule="exact"/>
              <w:ind w:left="100"/>
              <w:rPr>
                <w:color w:val="auto"/>
                <w:sz w:val="20"/>
                <w:szCs w:val="20"/>
              </w:rPr>
            </w:pPr>
            <w:r>
              <w:rPr>
                <w:rFonts w:ascii="宋体" w:hAnsi="宋体" w:eastAsia="宋体" w:cs="宋体"/>
                <w:color w:val="auto"/>
                <w:sz w:val="7"/>
                <w:szCs w:val="7"/>
              </w:rPr>
              <w:t>食品生产加工环节监管企业数</w:t>
            </w:r>
          </w:p>
        </w:tc>
        <w:tc>
          <w:tcPr>
            <w:tcW w:w="2060" w:type="dxa"/>
            <w:vAlign w:val="bottom"/>
          </w:tcPr>
          <w:p w14:paraId="1D957AB4">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2A7A172B">
            <w:pPr>
              <w:spacing w:after="0"/>
              <w:rPr>
                <w:color w:val="auto"/>
                <w:sz w:val="1"/>
                <w:szCs w:val="1"/>
              </w:rPr>
            </w:pPr>
          </w:p>
        </w:tc>
      </w:tr>
      <w:tr w14:paraId="6135E3EB">
        <w:tblPrEx>
          <w:tblCellMar>
            <w:top w:w="0" w:type="dxa"/>
            <w:left w:w="0" w:type="dxa"/>
            <w:bottom w:w="0" w:type="dxa"/>
            <w:right w:w="0" w:type="dxa"/>
          </w:tblCellMar>
        </w:tblPrEx>
        <w:trPr>
          <w:trHeight w:val="39" w:hRule="atLeast"/>
        </w:trPr>
        <w:tc>
          <w:tcPr>
            <w:tcW w:w="440" w:type="dxa"/>
            <w:vAlign w:val="bottom"/>
          </w:tcPr>
          <w:p w14:paraId="48F5F21B">
            <w:pPr>
              <w:spacing w:after="0"/>
              <w:rPr>
                <w:color w:val="auto"/>
                <w:sz w:val="3"/>
                <w:szCs w:val="3"/>
              </w:rPr>
            </w:pPr>
          </w:p>
        </w:tc>
        <w:tc>
          <w:tcPr>
            <w:tcW w:w="440" w:type="dxa"/>
            <w:tcBorders>
              <w:bottom w:val="single" w:color="auto" w:sz="8" w:space="0"/>
            </w:tcBorders>
            <w:vAlign w:val="bottom"/>
          </w:tcPr>
          <w:p w14:paraId="6E0A9268">
            <w:pPr>
              <w:spacing w:after="0"/>
              <w:rPr>
                <w:color w:val="auto"/>
                <w:sz w:val="3"/>
                <w:szCs w:val="3"/>
              </w:rPr>
            </w:pPr>
          </w:p>
        </w:tc>
        <w:tc>
          <w:tcPr>
            <w:tcW w:w="260" w:type="dxa"/>
            <w:tcBorders>
              <w:bottom w:val="single" w:color="auto" w:sz="8" w:space="0"/>
            </w:tcBorders>
            <w:vAlign w:val="bottom"/>
          </w:tcPr>
          <w:p w14:paraId="738A1792">
            <w:pPr>
              <w:spacing w:after="0"/>
              <w:rPr>
                <w:color w:val="auto"/>
                <w:sz w:val="3"/>
                <w:szCs w:val="3"/>
              </w:rPr>
            </w:pPr>
          </w:p>
        </w:tc>
        <w:tc>
          <w:tcPr>
            <w:tcW w:w="1100" w:type="dxa"/>
            <w:tcBorders>
              <w:bottom w:val="single" w:color="auto" w:sz="8" w:space="0"/>
            </w:tcBorders>
            <w:vAlign w:val="bottom"/>
          </w:tcPr>
          <w:p w14:paraId="038965EB">
            <w:pPr>
              <w:spacing w:after="0"/>
              <w:rPr>
                <w:color w:val="auto"/>
                <w:sz w:val="3"/>
                <w:szCs w:val="3"/>
              </w:rPr>
            </w:pPr>
          </w:p>
        </w:tc>
        <w:tc>
          <w:tcPr>
            <w:tcW w:w="2060" w:type="dxa"/>
            <w:tcBorders>
              <w:bottom w:val="single" w:color="auto" w:sz="8" w:space="0"/>
            </w:tcBorders>
            <w:vAlign w:val="bottom"/>
          </w:tcPr>
          <w:p w14:paraId="5E77D8C9">
            <w:pPr>
              <w:spacing w:after="0"/>
              <w:rPr>
                <w:color w:val="auto"/>
                <w:sz w:val="3"/>
                <w:szCs w:val="3"/>
              </w:rPr>
            </w:pPr>
          </w:p>
        </w:tc>
        <w:tc>
          <w:tcPr>
            <w:tcW w:w="0" w:type="dxa"/>
            <w:vAlign w:val="bottom"/>
          </w:tcPr>
          <w:p w14:paraId="4437C378">
            <w:pPr>
              <w:spacing w:after="0"/>
              <w:rPr>
                <w:color w:val="auto"/>
                <w:sz w:val="1"/>
                <w:szCs w:val="1"/>
              </w:rPr>
            </w:pPr>
          </w:p>
        </w:tc>
      </w:tr>
      <w:tr w14:paraId="5C9870B7">
        <w:tblPrEx>
          <w:tblCellMar>
            <w:top w:w="0" w:type="dxa"/>
            <w:left w:w="0" w:type="dxa"/>
            <w:bottom w:w="0" w:type="dxa"/>
            <w:right w:w="0" w:type="dxa"/>
          </w:tblCellMar>
        </w:tblPrEx>
        <w:trPr>
          <w:trHeight w:val="108" w:hRule="atLeast"/>
        </w:trPr>
        <w:tc>
          <w:tcPr>
            <w:tcW w:w="440" w:type="dxa"/>
            <w:vAlign w:val="bottom"/>
          </w:tcPr>
          <w:p w14:paraId="4FDB57B9">
            <w:pPr>
              <w:spacing w:after="0"/>
              <w:rPr>
                <w:color w:val="auto"/>
                <w:sz w:val="9"/>
                <w:szCs w:val="9"/>
              </w:rPr>
            </w:pPr>
          </w:p>
        </w:tc>
        <w:tc>
          <w:tcPr>
            <w:tcW w:w="440" w:type="dxa"/>
            <w:vAlign w:val="bottom"/>
          </w:tcPr>
          <w:p w14:paraId="78A03B42">
            <w:pPr>
              <w:spacing w:after="0" w:line="80" w:lineRule="exact"/>
              <w:ind w:left="20"/>
              <w:rPr>
                <w:color w:val="auto"/>
                <w:sz w:val="20"/>
                <w:szCs w:val="20"/>
              </w:rPr>
            </w:pPr>
            <w:r>
              <w:rPr>
                <w:rFonts w:ascii="宋体" w:hAnsi="宋体" w:eastAsia="宋体" w:cs="宋体"/>
                <w:color w:val="auto"/>
                <w:sz w:val="7"/>
                <w:szCs w:val="7"/>
              </w:rPr>
              <w:t>2000</w:t>
            </w:r>
          </w:p>
        </w:tc>
        <w:tc>
          <w:tcPr>
            <w:tcW w:w="260" w:type="dxa"/>
            <w:vAlign w:val="bottom"/>
          </w:tcPr>
          <w:p w14:paraId="7BCC8FE9">
            <w:pPr>
              <w:spacing w:after="0" w:line="80" w:lineRule="exact"/>
              <w:ind w:left="20"/>
              <w:rPr>
                <w:color w:val="auto"/>
                <w:sz w:val="20"/>
                <w:szCs w:val="20"/>
              </w:rPr>
            </w:pPr>
            <w:r>
              <w:rPr>
                <w:rFonts w:ascii="宋体" w:hAnsi="宋体" w:eastAsia="宋体" w:cs="宋体"/>
                <w:color w:val="auto"/>
                <w:sz w:val="7"/>
                <w:szCs w:val="7"/>
              </w:rPr>
              <w:t>家</w:t>
            </w:r>
          </w:p>
        </w:tc>
        <w:tc>
          <w:tcPr>
            <w:tcW w:w="1100" w:type="dxa"/>
            <w:vAlign w:val="bottom"/>
          </w:tcPr>
          <w:p w14:paraId="1D40AF1F">
            <w:pPr>
              <w:spacing w:after="0" w:line="80" w:lineRule="exact"/>
              <w:ind w:left="100"/>
              <w:rPr>
                <w:color w:val="auto"/>
                <w:sz w:val="20"/>
                <w:szCs w:val="20"/>
              </w:rPr>
            </w:pPr>
            <w:r>
              <w:rPr>
                <w:rFonts w:ascii="宋体" w:hAnsi="宋体" w:eastAsia="宋体" w:cs="宋体"/>
                <w:color w:val="auto"/>
                <w:sz w:val="7"/>
                <w:szCs w:val="7"/>
              </w:rPr>
              <w:t>食品经营环节监管企业</w:t>
            </w:r>
          </w:p>
        </w:tc>
        <w:tc>
          <w:tcPr>
            <w:tcW w:w="2060" w:type="dxa"/>
            <w:vAlign w:val="bottom"/>
          </w:tcPr>
          <w:p w14:paraId="7B4E8214">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16BCB4BA">
            <w:pPr>
              <w:spacing w:after="0"/>
              <w:rPr>
                <w:color w:val="auto"/>
                <w:sz w:val="1"/>
                <w:szCs w:val="1"/>
              </w:rPr>
            </w:pPr>
          </w:p>
        </w:tc>
      </w:tr>
      <w:tr w14:paraId="2ACD92AD">
        <w:tblPrEx>
          <w:tblCellMar>
            <w:top w:w="0" w:type="dxa"/>
            <w:left w:w="0" w:type="dxa"/>
            <w:bottom w:w="0" w:type="dxa"/>
            <w:right w:w="0" w:type="dxa"/>
          </w:tblCellMar>
        </w:tblPrEx>
        <w:trPr>
          <w:trHeight w:val="39" w:hRule="atLeast"/>
        </w:trPr>
        <w:tc>
          <w:tcPr>
            <w:tcW w:w="440" w:type="dxa"/>
            <w:vAlign w:val="bottom"/>
          </w:tcPr>
          <w:p w14:paraId="19CC5089">
            <w:pPr>
              <w:spacing w:after="0"/>
              <w:rPr>
                <w:color w:val="auto"/>
                <w:sz w:val="3"/>
                <w:szCs w:val="3"/>
              </w:rPr>
            </w:pPr>
          </w:p>
        </w:tc>
        <w:tc>
          <w:tcPr>
            <w:tcW w:w="440" w:type="dxa"/>
            <w:tcBorders>
              <w:bottom w:val="single" w:color="auto" w:sz="8" w:space="0"/>
            </w:tcBorders>
            <w:vAlign w:val="bottom"/>
          </w:tcPr>
          <w:p w14:paraId="20C60237">
            <w:pPr>
              <w:spacing w:after="0"/>
              <w:rPr>
                <w:color w:val="auto"/>
                <w:sz w:val="3"/>
                <w:szCs w:val="3"/>
              </w:rPr>
            </w:pPr>
          </w:p>
        </w:tc>
        <w:tc>
          <w:tcPr>
            <w:tcW w:w="260" w:type="dxa"/>
            <w:tcBorders>
              <w:bottom w:val="single" w:color="auto" w:sz="8" w:space="0"/>
            </w:tcBorders>
            <w:vAlign w:val="bottom"/>
          </w:tcPr>
          <w:p w14:paraId="0E364438">
            <w:pPr>
              <w:spacing w:after="0"/>
              <w:rPr>
                <w:color w:val="auto"/>
                <w:sz w:val="3"/>
                <w:szCs w:val="3"/>
              </w:rPr>
            </w:pPr>
          </w:p>
        </w:tc>
        <w:tc>
          <w:tcPr>
            <w:tcW w:w="1100" w:type="dxa"/>
            <w:tcBorders>
              <w:bottom w:val="single" w:color="auto" w:sz="8" w:space="0"/>
            </w:tcBorders>
            <w:vAlign w:val="bottom"/>
          </w:tcPr>
          <w:p w14:paraId="368A5557">
            <w:pPr>
              <w:spacing w:after="0"/>
              <w:rPr>
                <w:color w:val="auto"/>
                <w:sz w:val="3"/>
                <w:szCs w:val="3"/>
              </w:rPr>
            </w:pPr>
          </w:p>
        </w:tc>
        <w:tc>
          <w:tcPr>
            <w:tcW w:w="2060" w:type="dxa"/>
            <w:tcBorders>
              <w:bottom w:val="single" w:color="auto" w:sz="8" w:space="0"/>
            </w:tcBorders>
            <w:vAlign w:val="bottom"/>
          </w:tcPr>
          <w:p w14:paraId="000D2BCB">
            <w:pPr>
              <w:spacing w:after="0"/>
              <w:rPr>
                <w:color w:val="auto"/>
                <w:sz w:val="3"/>
                <w:szCs w:val="3"/>
              </w:rPr>
            </w:pPr>
          </w:p>
        </w:tc>
        <w:tc>
          <w:tcPr>
            <w:tcW w:w="0" w:type="dxa"/>
            <w:vAlign w:val="bottom"/>
          </w:tcPr>
          <w:p w14:paraId="1D208759">
            <w:pPr>
              <w:spacing w:after="0"/>
              <w:rPr>
                <w:color w:val="auto"/>
                <w:sz w:val="1"/>
                <w:szCs w:val="1"/>
              </w:rPr>
            </w:pPr>
          </w:p>
        </w:tc>
      </w:tr>
      <w:tr w14:paraId="73C3173E">
        <w:tblPrEx>
          <w:tblCellMar>
            <w:top w:w="0" w:type="dxa"/>
            <w:left w:w="0" w:type="dxa"/>
            <w:bottom w:w="0" w:type="dxa"/>
            <w:right w:w="0" w:type="dxa"/>
          </w:tblCellMar>
        </w:tblPrEx>
        <w:trPr>
          <w:trHeight w:val="108" w:hRule="atLeast"/>
        </w:trPr>
        <w:tc>
          <w:tcPr>
            <w:tcW w:w="440" w:type="dxa"/>
            <w:vAlign w:val="bottom"/>
          </w:tcPr>
          <w:p w14:paraId="104B1B79">
            <w:pPr>
              <w:spacing w:after="0"/>
              <w:rPr>
                <w:color w:val="auto"/>
                <w:sz w:val="9"/>
                <w:szCs w:val="9"/>
              </w:rPr>
            </w:pPr>
          </w:p>
        </w:tc>
        <w:tc>
          <w:tcPr>
            <w:tcW w:w="440" w:type="dxa"/>
            <w:vAlign w:val="bottom"/>
          </w:tcPr>
          <w:p w14:paraId="19431FCE">
            <w:pPr>
              <w:spacing w:after="0" w:line="80" w:lineRule="exact"/>
              <w:ind w:left="20"/>
              <w:rPr>
                <w:color w:val="auto"/>
                <w:sz w:val="20"/>
                <w:szCs w:val="20"/>
              </w:rPr>
            </w:pPr>
            <w:r>
              <w:rPr>
                <w:rFonts w:ascii="宋体" w:hAnsi="宋体" w:eastAsia="宋体" w:cs="宋体"/>
                <w:color w:val="auto"/>
                <w:sz w:val="7"/>
                <w:szCs w:val="7"/>
              </w:rPr>
              <w:t>350</w:t>
            </w:r>
          </w:p>
        </w:tc>
        <w:tc>
          <w:tcPr>
            <w:tcW w:w="260" w:type="dxa"/>
            <w:vAlign w:val="bottom"/>
          </w:tcPr>
          <w:p w14:paraId="6D2326DB">
            <w:pPr>
              <w:spacing w:after="0" w:line="80" w:lineRule="exact"/>
              <w:ind w:left="20"/>
              <w:rPr>
                <w:color w:val="auto"/>
                <w:sz w:val="20"/>
                <w:szCs w:val="20"/>
              </w:rPr>
            </w:pPr>
            <w:r>
              <w:rPr>
                <w:rFonts w:ascii="宋体" w:hAnsi="宋体" w:eastAsia="宋体" w:cs="宋体"/>
                <w:color w:val="auto"/>
                <w:sz w:val="7"/>
                <w:szCs w:val="7"/>
              </w:rPr>
              <w:t>件</w:t>
            </w:r>
          </w:p>
        </w:tc>
        <w:tc>
          <w:tcPr>
            <w:tcW w:w="1100" w:type="dxa"/>
            <w:vAlign w:val="bottom"/>
          </w:tcPr>
          <w:p w14:paraId="4F8A3066">
            <w:pPr>
              <w:spacing w:after="0" w:line="80" w:lineRule="exact"/>
              <w:ind w:left="100"/>
              <w:rPr>
                <w:color w:val="auto"/>
                <w:sz w:val="20"/>
                <w:szCs w:val="20"/>
              </w:rPr>
            </w:pPr>
            <w:r>
              <w:rPr>
                <w:rFonts w:ascii="宋体" w:hAnsi="宋体" w:eastAsia="宋体" w:cs="宋体"/>
                <w:color w:val="auto"/>
                <w:sz w:val="7"/>
                <w:szCs w:val="7"/>
              </w:rPr>
              <w:t>专利申请量</w:t>
            </w:r>
          </w:p>
        </w:tc>
        <w:tc>
          <w:tcPr>
            <w:tcW w:w="2060" w:type="dxa"/>
            <w:vAlign w:val="bottom"/>
          </w:tcPr>
          <w:p w14:paraId="5501023C">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1E7D6FA8">
            <w:pPr>
              <w:spacing w:after="0"/>
              <w:rPr>
                <w:color w:val="auto"/>
                <w:sz w:val="1"/>
                <w:szCs w:val="1"/>
              </w:rPr>
            </w:pPr>
          </w:p>
        </w:tc>
      </w:tr>
      <w:tr w14:paraId="04DA55F2">
        <w:tblPrEx>
          <w:tblCellMar>
            <w:top w:w="0" w:type="dxa"/>
            <w:left w:w="0" w:type="dxa"/>
            <w:bottom w:w="0" w:type="dxa"/>
            <w:right w:w="0" w:type="dxa"/>
          </w:tblCellMar>
        </w:tblPrEx>
        <w:trPr>
          <w:trHeight w:val="40" w:hRule="atLeast"/>
        </w:trPr>
        <w:tc>
          <w:tcPr>
            <w:tcW w:w="440" w:type="dxa"/>
            <w:vAlign w:val="bottom"/>
          </w:tcPr>
          <w:p w14:paraId="500E3852">
            <w:pPr>
              <w:spacing w:after="0"/>
              <w:rPr>
                <w:color w:val="auto"/>
                <w:sz w:val="3"/>
                <w:szCs w:val="3"/>
              </w:rPr>
            </w:pPr>
          </w:p>
        </w:tc>
        <w:tc>
          <w:tcPr>
            <w:tcW w:w="440" w:type="dxa"/>
            <w:tcBorders>
              <w:bottom w:val="single" w:color="auto" w:sz="8" w:space="0"/>
            </w:tcBorders>
            <w:vAlign w:val="bottom"/>
          </w:tcPr>
          <w:p w14:paraId="08551074">
            <w:pPr>
              <w:spacing w:after="0"/>
              <w:rPr>
                <w:color w:val="auto"/>
                <w:sz w:val="3"/>
                <w:szCs w:val="3"/>
              </w:rPr>
            </w:pPr>
          </w:p>
        </w:tc>
        <w:tc>
          <w:tcPr>
            <w:tcW w:w="260" w:type="dxa"/>
            <w:tcBorders>
              <w:bottom w:val="single" w:color="auto" w:sz="8" w:space="0"/>
            </w:tcBorders>
            <w:vAlign w:val="bottom"/>
          </w:tcPr>
          <w:p w14:paraId="39AB99DD">
            <w:pPr>
              <w:spacing w:after="0"/>
              <w:rPr>
                <w:color w:val="auto"/>
                <w:sz w:val="3"/>
                <w:szCs w:val="3"/>
              </w:rPr>
            </w:pPr>
          </w:p>
        </w:tc>
        <w:tc>
          <w:tcPr>
            <w:tcW w:w="1100" w:type="dxa"/>
            <w:tcBorders>
              <w:bottom w:val="single" w:color="auto" w:sz="8" w:space="0"/>
            </w:tcBorders>
            <w:vAlign w:val="bottom"/>
          </w:tcPr>
          <w:p w14:paraId="30B12744">
            <w:pPr>
              <w:spacing w:after="0"/>
              <w:rPr>
                <w:color w:val="auto"/>
                <w:sz w:val="3"/>
                <w:szCs w:val="3"/>
              </w:rPr>
            </w:pPr>
          </w:p>
        </w:tc>
        <w:tc>
          <w:tcPr>
            <w:tcW w:w="2060" w:type="dxa"/>
            <w:tcBorders>
              <w:bottom w:val="single" w:color="auto" w:sz="8" w:space="0"/>
            </w:tcBorders>
            <w:vAlign w:val="bottom"/>
          </w:tcPr>
          <w:p w14:paraId="4F89986B">
            <w:pPr>
              <w:spacing w:after="0"/>
              <w:rPr>
                <w:color w:val="auto"/>
                <w:sz w:val="3"/>
                <w:szCs w:val="3"/>
              </w:rPr>
            </w:pPr>
          </w:p>
        </w:tc>
        <w:tc>
          <w:tcPr>
            <w:tcW w:w="0" w:type="dxa"/>
            <w:vAlign w:val="bottom"/>
          </w:tcPr>
          <w:p w14:paraId="787BE48A">
            <w:pPr>
              <w:spacing w:after="0"/>
              <w:rPr>
                <w:color w:val="auto"/>
                <w:sz w:val="1"/>
                <w:szCs w:val="1"/>
              </w:rPr>
            </w:pPr>
          </w:p>
        </w:tc>
      </w:tr>
      <w:tr w14:paraId="2B223E0A">
        <w:tblPrEx>
          <w:tblCellMar>
            <w:top w:w="0" w:type="dxa"/>
            <w:left w:w="0" w:type="dxa"/>
            <w:bottom w:w="0" w:type="dxa"/>
            <w:right w:w="0" w:type="dxa"/>
          </w:tblCellMar>
        </w:tblPrEx>
        <w:trPr>
          <w:trHeight w:val="100" w:hRule="atLeast"/>
        </w:trPr>
        <w:tc>
          <w:tcPr>
            <w:tcW w:w="440" w:type="dxa"/>
            <w:vAlign w:val="bottom"/>
          </w:tcPr>
          <w:p w14:paraId="7A613761">
            <w:pPr>
              <w:spacing w:after="0"/>
              <w:rPr>
                <w:color w:val="auto"/>
                <w:sz w:val="8"/>
                <w:szCs w:val="8"/>
              </w:rPr>
            </w:pPr>
          </w:p>
        </w:tc>
        <w:tc>
          <w:tcPr>
            <w:tcW w:w="440" w:type="dxa"/>
            <w:vAlign w:val="bottom"/>
          </w:tcPr>
          <w:p w14:paraId="229591D8">
            <w:pPr>
              <w:spacing w:after="0" w:line="80" w:lineRule="exact"/>
              <w:ind w:left="20"/>
              <w:rPr>
                <w:color w:val="auto"/>
                <w:sz w:val="20"/>
                <w:szCs w:val="20"/>
              </w:rPr>
            </w:pPr>
            <w:r>
              <w:rPr>
                <w:rFonts w:ascii="宋体" w:hAnsi="宋体" w:eastAsia="宋体" w:cs="宋体"/>
                <w:color w:val="auto"/>
                <w:sz w:val="7"/>
                <w:szCs w:val="7"/>
              </w:rPr>
              <w:t>3</w:t>
            </w:r>
          </w:p>
        </w:tc>
        <w:tc>
          <w:tcPr>
            <w:tcW w:w="260" w:type="dxa"/>
            <w:vAlign w:val="bottom"/>
          </w:tcPr>
          <w:p w14:paraId="40037FC5">
            <w:pPr>
              <w:spacing w:after="0" w:line="80" w:lineRule="exact"/>
              <w:ind w:left="20"/>
              <w:rPr>
                <w:color w:val="auto"/>
                <w:sz w:val="20"/>
                <w:szCs w:val="20"/>
              </w:rPr>
            </w:pPr>
            <w:r>
              <w:rPr>
                <w:rFonts w:ascii="宋体" w:hAnsi="宋体" w:eastAsia="宋体" w:cs="宋体"/>
                <w:color w:val="auto"/>
                <w:sz w:val="7"/>
                <w:szCs w:val="7"/>
              </w:rPr>
              <w:t>次</w:t>
            </w:r>
          </w:p>
        </w:tc>
        <w:tc>
          <w:tcPr>
            <w:tcW w:w="1100" w:type="dxa"/>
            <w:vAlign w:val="bottom"/>
          </w:tcPr>
          <w:p w14:paraId="755343FE">
            <w:pPr>
              <w:spacing w:after="0" w:line="70" w:lineRule="exact"/>
              <w:ind w:left="100"/>
              <w:rPr>
                <w:color w:val="auto"/>
                <w:sz w:val="20"/>
                <w:szCs w:val="20"/>
              </w:rPr>
            </w:pPr>
            <w:r>
              <w:rPr>
                <w:rFonts w:ascii="宋体" w:hAnsi="宋体" w:eastAsia="宋体" w:cs="宋体"/>
                <w:color w:val="auto"/>
                <w:sz w:val="7"/>
                <w:szCs w:val="7"/>
              </w:rPr>
              <w:t>开展食品药品、</w:t>
            </w:r>
            <w:r>
              <w:rPr>
                <w:rFonts w:ascii="Arial" w:hAnsi="Arial" w:eastAsia="Arial" w:cs="Arial"/>
                <w:color w:val="auto"/>
                <w:sz w:val="7"/>
                <w:szCs w:val="7"/>
              </w:rPr>
              <w:t>3.15</w:t>
            </w:r>
            <w:r>
              <w:rPr>
                <w:rFonts w:ascii="宋体" w:hAnsi="宋体" w:eastAsia="宋体" w:cs="宋体"/>
                <w:color w:val="auto"/>
                <w:sz w:val="7"/>
                <w:szCs w:val="7"/>
              </w:rPr>
              <w:t>消费者日等</w:t>
            </w:r>
          </w:p>
        </w:tc>
        <w:tc>
          <w:tcPr>
            <w:tcW w:w="2060" w:type="dxa"/>
            <w:vAlign w:val="bottom"/>
          </w:tcPr>
          <w:p w14:paraId="2F33A01E">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639BA1C2">
            <w:pPr>
              <w:spacing w:after="0"/>
              <w:rPr>
                <w:color w:val="auto"/>
                <w:sz w:val="1"/>
                <w:szCs w:val="1"/>
              </w:rPr>
            </w:pPr>
          </w:p>
        </w:tc>
      </w:tr>
      <w:tr w14:paraId="09160094">
        <w:tblPrEx>
          <w:tblCellMar>
            <w:top w:w="0" w:type="dxa"/>
            <w:left w:w="0" w:type="dxa"/>
            <w:bottom w:w="0" w:type="dxa"/>
            <w:right w:w="0" w:type="dxa"/>
          </w:tblCellMar>
        </w:tblPrEx>
        <w:trPr>
          <w:trHeight w:val="48" w:hRule="atLeast"/>
        </w:trPr>
        <w:tc>
          <w:tcPr>
            <w:tcW w:w="440" w:type="dxa"/>
            <w:vAlign w:val="bottom"/>
          </w:tcPr>
          <w:p w14:paraId="63689F13">
            <w:pPr>
              <w:spacing w:after="0"/>
              <w:rPr>
                <w:color w:val="auto"/>
                <w:sz w:val="4"/>
                <w:szCs w:val="4"/>
              </w:rPr>
            </w:pPr>
          </w:p>
        </w:tc>
        <w:tc>
          <w:tcPr>
            <w:tcW w:w="440" w:type="dxa"/>
            <w:tcBorders>
              <w:bottom w:val="single" w:color="auto" w:sz="8" w:space="0"/>
            </w:tcBorders>
            <w:vAlign w:val="bottom"/>
          </w:tcPr>
          <w:p w14:paraId="31DF2658">
            <w:pPr>
              <w:spacing w:after="0"/>
              <w:rPr>
                <w:color w:val="auto"/>
                <w:sz w:val="4"/>
                <w:szCs w:val="4"/>
              </w:rPr>
            </w:pPr>
          </w:p>
        </w:tc>
        <w:tc>
          <w:tcPr>
            <w:tcW w:w="260" w:type="dxa"/>
            <w:tcBorders>
              <w:bottom w:val="single" w:color="auto" w:sz="8" w:space="0"/>
            </w:tcBorders>
            <w:vAlign w:val="bottom"/>
          </w:tcPr>
          <w:p w14:paraId="1C8EE6A8">
            <w:pPr>
              <w:spacing w:after="0"/>
              <w:rPr>
                <w:color w:val="auto"/>
                <w:sz w:val="4"/>
                <w:szCs w:val="4"/>
              </w:rPr>
            </w:pPr>
          </w:p>
        </w:tc>
        <w:tc>
          <w:tcPr>
            <w:tcW w:w="1100" w:type="dxa"/>
            <w:tcBorders>
              <w:bottom w:val="single" w:color="auto" w:sz="8" w:space="0"/>
            </w:tcBorders>
            <w:vAlign w:val="bottom"/>
          </w:tcPr>
          <w:p w14:paraId="596FA866">
            <w:pPr>
              <w:spacing w:after="0" w:line="49" w:lineRule="exact"/>
              <w:ind w:left="100"/>
              <w:rPr>
                <w:color w:val="auto"/>
                <w:sz w:val="20"/>
                <w:szCs w:val="20"/>
              </w:rPr>
            </w:pPr>
            <w:r>
              <w:rPr>
                <w:rFonts w:ascii="宋体" w:hAnsi="宋体" w:eastAsia="宋体" w:cs="宋体"/>
                <w:color w:val="auto"/>
                <w:sz w:val="5"/>
                <w:szCs w:val="5"/>
              </w:rPr>
              <w:t>宣传</w:t>
            </w:r>
          </w:p>
        </w:tc>
        <w:tc>
          <w:tcPr>
            <w:tcW w:w="2060" w:type="dxa"/>
            <w:tcBorders>
              <w:bottom w:val="single" w:color="auto" w:sz="8" w:space="0"/>
            </w:tcBorders>
            <w:vAlign w:val="bottom"/>
          </w:tcPr>
          <w:p w14:paraId="5B080071">
            <w:pPr>
              <w:spacing w:after="0"/>
              <w:rPr>
                <w:color w:val="auto"/>
                <w:sz w:val="4"/>
                <w:szCs w:val="4"/>
              </w:rPr>
            </w:pPr>
          </w:p>
        </w:tc>
        <w:tc>
          <w:tcPr>
            <w:tcW w:w="0" w:type="dxa"/>
            <w:vAlign w:val="bottom"/>
          </w:tcPr>
          <w:p w14:paraId="2C561486">
            <w:pPr>
              <w:spacing w:after="0"/>
              <w:rPr>
                <w:color w:val="auto"/>
                <w:sz w:val="1"/>
                <w:szCs w:val="1"/>
              </w:rPr>
            </w:pPr>
          </w:p>
        </w:tc>
      </w:tr>
      <w:tr w14:paraId="3BEB4D2D">
        <w:tblPrEx>
          <w:tblCellMar>
            <w:top w:w="0" w:type="dxa"/>
            <w:left w:w="0" w:type="dxa"/>
            <w:bottom w:w="0" w:type="dxa"/>
            <w:right w:w="0" w:type="dxa"/>
          </w:tblCellMar>
        </w:tblPrEx>
        <w:trPr>
          <w:trHeight w:val="100" w:hRule="atLeast"/>
        </w:trPr>
        <w:tc>
          <w:tcPr>
            <w:tcW w:w="440" w:type="dxa"/>
            <w:vAlign w:val="bottom"/>
          </w:tcPr>
          <w:p w14:paraId="68870010">
            <w:pPr>
              <w:spacing w:after="0"/>
              <w:rPr>
                <w:color w:val="auto"/>
                <w:sz w:val="8"/>
                <w:szCs w:val="8"/>
              </w:rPr>
            </w:pPr>
          </w:p>
        </w:tc>
        <w:tc>
          <w:tcPr>
            <w:tcW w:w="440" w:type="dxa"/>
            <w:vAlign w:val="bottom"/>
          </w:tcPr>
          <w:p w14:paraId="01674E4E">
            <w:pPr>
              <w:spacing w:after="0" w:line="80" w:lineRule="exact"/>
              <w:ind w:left="20"/>
              <w:rPr>
                <w:color w:val="auto"/>
                <w:sz w:val="20"/>
                <w:szCs w:val="20"/>
              </w:rPr>
            </w:pPr>
            <w:r>
              <w:rPr>
                <w:rFonts w:ascii="宋体" w:hAnsi="宋体" w:eastAsia="宋体" w:cs="宋体"/>
                <w:color w:val="auto"/>
                <w:sz w:val="7"/>
                <w:szCs w:val="7"/>
              </w:rPr>
              <w:t>1</w:t>
            </w:r>
          </w:p>
        </w:tc>
        <w:tc>
          <w:tcPr>
            <w:tcW w:w="260" w:type="dxa"/>
            <w:vAlign w:val="bottom"/>
          </w:tcPr>
          <w:p w14:paraId="6638468B">
            <w:pPr>
              <w:spacing w:after="0" w:line="80" w:lineRule="exact"/>
              <w:ind w:left="20"/>
              <w:rPr>
                <w:color w:val="auto"/>
                <w:sz w:val="20"/>
                <w:szCs w:val="20"/>
              </w:rPr>
            </w:pPr>
            <w:r>
              <w:rPr>
                <w:rFonts w:ascii="宋体" w:hAnsi="宋体" w:eastAsia="宋体" w:cs="宋体"/>
                <w:color w:val="auto"/>
                <w:sz w:val="7"/>
                <w:szCs w:val="7"/>
              </w:rPr>
              <w:t>次</w:t>
            </w:r>
          </w:p>
        </w:tc>
        <w:tc>
          <w:tcPr>
            <w:tcW w:w="1100" w:type="dxa"/>
            <w:vAlign w:val="bottom"/>
          </w:tcPr>
          <w:p w14:paraId="033D07C7">
            <w:pPr>
              <w:spacing w:after="0" w:line="70" w:lineRule="exact"/>
              <w:ind w:left="100"/>
              <w:rPr>
                <w:color w:val="auto"/>
                <w:sz w:val="20"/>
                <w:szCs w:val="20"/>
              </w:rPr>
            </w:pPr>
            <w:r>
              <w:rPr>
                <w:rFonts w:ascii="宋体" w:hAnsi="宋体" w:eastAsia="宋体" w:cs="宋体"/>
                <w:color w:val="auto"/>
                <w:sz w:val="7"/>
                <w:szCs w:val="7"/>
              </w:rPr>
              <w:t>开展</w:t>
            </w:r>
            <w:r>
              <w:rPr>
                <w:rFonts w:ascii="Arial" w:hAnsi="Arial" w:eastAsia="Arial" w:cs="Arial"/>
                <w:color w:val="auto"/>
                <w:sz w:val="7"/>
                <w:szCs w:val="7"/>
              </w:rPr>
              <w:t>“</w:t>
            </w:r>
            <w:r>
              <w:rPr>
                <w:rFonts w:ascii="宋体" w:hAnsi="宋体" w:eastAsia="宋体" w:cs="宋体"/>
                <w:color w:val="auto"/>
                <w:sz w:val="7"/>
                <w:szCs w:val="7"/>
              </w:rPr>
              <w:t>双随机、一公开</w:t>
            </w:r>
            <w:r>
              <w:rPr>
                <w:rFonts w:ascii="Arial" w:hAnsi="Arial" w:eastAsia="Arial" w:cs="Arial"/>
                <w:color w:val="auto"/>
                <w:sz w:val="7"/>
                <w:szCs w:val="7"/>
              </w:rPr>
              <w:t>”</w:t>
            </w:r>
            <w:r>
              <w:rPr>
                <w:rFonts w:ascii="宋体" w:hAnsi="宋体" w:eastAsia="宋体" w:cs="宋体"/>
                <w:color w:val="auto"/>
                <w:sz w:val="7"/>
                <w:szCs w:val="7"/>
              </w:rPr>
              <w:t>监督检</w:t>
            </w:r>
          </w:p>
        </w:tc>
        <w:tc>
          <w:tcPr>
            <w:tcW w:w="2060" w:type="dxa"/>
            <w:vAlign w:val="bottom"/>
          </w:tcPr>
          <w:p w14:paraId="09233A36">
            <w:pPr>
              <w:spacing w:after="0" w:line="80" w:lineRule="exact"/>
              <w:ind w:left="20"/>
              <w:rPr>
                <w:color w:val="auto"/>
                <w:sz w:val="20"/>
                <w:szCs w:val="20"/>
              </w:rPr>
            </w:pPr>
            <w:r>
              <w:rPr>
                <w:rFonts w:ascii="宋体" w:hAnsi="宋体" w:eastAsia="宋体" w:cs="宋体"/>
                <w:color w:val="auto"/>
                <w:sz w:val="7"/>
                <w:szCs w:val="7"/>
              </w:rPr>
              <w:t>2</w:t>
            </w:r>
          </w:p>
        </w:tc>
        <w:tc>
          <w:tcPr>
            <w:tcW w:w="0" w:type="dxa"/>
            <w:vAlign w:val="bottom"/>
          </w:tcPr>
          <w:p w14:paraId="636D508E">
            <w:pPr>
              <w:spacing w:after="0"/>
              <w:rPr>
                <w:color w:val="auto"/>
                <w:sz w:val="1"/>
                <w:szCs w:val="1"/>
              </w:rPr>
            </w:pPr>
          </w:p>
        </w:tc>
      </w:tr>
      <w:tr w14:paraId="1270F259">
        <w:tblPrEx>
          <w:tblCellMar>
            <w:top w:w="0" w:type="dxa"/>
            <w:left w:w="0" w:type="dxa"/>
            <w:bottom w:w="0" w:type="dxa"/>
            <w:right w:w="0" w:type="dxa"/>
          </w:tblCellMar>
        </w:tblPrEx>
        <w:trPr>
          <w:trHeight w:val="48" w:hRule="atLeast"/>
        </w:trPr>
        <w:tc>
          <w:tcPr>
            <w:tcW w:w="440" w:type="dxa"/>
            <w:vAlign w:val="bottom"/>
          </w:tcPr>
          <w:p w14:paraId="765E3054">
            <w:pPr>
              <w:spacing w:after="0"/>
              <w:rPr>
                <w:color w:val="auto"/>
                <w:sz w:val="4"/>
                <w:szCs w:val="4"/>
              </w:rPr>
            </w:pPr>
          </w:p>
        </w:tc>
        <w:tc>
          <w:tcPr>
            <w:tcW w:w="440" w:type="dxa"/>
            <w:tcBorders>
              <w:bottom w:val="single" w:color="auto" w:sz="8" w:space="0"/>
            </w:tcBorders>
            <w:vAlign w:val="bottom"/>
          </w:tcPr>
          <w:p w14:paraId="0A3E13AF">
            <w:pPr>
              <w:spacing w:after="0"/>
              <w:rPr>
                <w:color w:val="auto"/>
                <w:sz w:val="4"/>
                <w:szCs w:val="4"/>
              </w:rPr>
            </w:pPr>
          </w:p>
        </w:tc>
        <w:tc>
          <w:tcPr>
            <w:tcW w:w="260" w:type="dxa"/>
            <w:tcBorders>
              <w:bottom w:val="single" w:color="auto" w:sz="8" w:space="0"/>
            </w:tcBorders>
            <w:vAlign w:val="bottom"/>
          </w:tcPr>
          <w:p w14:paraId="67A4A08F">
            <w:pPr>
              <w:spacing w:after="0"/>
              <w:rPr>
                <w:color w:val="auto"/>
                <w:sz w:val="4"/>
                <w:szCs w:val="4"/>
              </w:rPr>
            </w:pPr>
          </w:p>
        </w:tc>
        <w:tc>
          <w:tcPr>
            <w:tcW w:w="1100" w:type="dxa"/>
            <w:tcBorders>
              <w:bottom w:val="single" w:color="auto" w:sz="8" w:space="0"/>
            </w:tcBorders>
            <w:vAlign w:val="bottom"/>
          </w:tcPr>
          <w:p w14:paraId="1CA11702">
            <w:pPr>
              <w:spacing w:after="0" w:line="49" w:lineRule="exact"/>
              <w:ind w:left="100"/>
              <w:rPr>
                <w:color w:val="auto"/>
                <w:sz w:val="20"/>
                <w:szCs w:val="20"/>
              </w:rPr>
            </w:pPr>
            <w:r>
              <w:rPr>
                <w:rFonts w:ascii="宋体" w:hAnsi="宋体" w:eastAsia="宋体" w:cs="宋体"/>
                <w:color w:val="auto"/>
                <w:sz w:val="5"/>
                <w:szCs w:val="5"/>
              </w:rPr>
              <w:t>查工作</w:t>
            </w:r>
          </w:p>
        </w:tc>
        <w:tc>
          <w:tcPr>
            <w:tcW w:w="2060" w:type="dxa"/>
            <w:tcBorders>
              <w:bottom w:val="single" w:color="auto" w:sz="8" w:space="0"/>
            </w:tcBorders>
            <w:vAlign w:val="bottom"/>
          </w:tcPr>
          <w:p w14:paraId="11D9E9BE">
            <w:pPr>
              <w:spacing w:after="0"/>
              <w:rPr>
                <w:color w:val="auto"/>
                <w:sz w:val="4"/>
                <w:szCs w:val="4"/>
              </w:rPr>
            </w:pPr>
          </w:p>
        </w:tc>
        <w:tc>
          <w:tcPr>
            <w:tcW w:w="0" w:type="dxa"/>
            <w:vAlign w:val="bottom"/>
          </w:tcPr>
          <w:p w14:paraId="0E06D5CB">
            <w:pPr>
              <w:spacing w:after="0"/>
              <w:rPr>
                <w:color w:val="auto"/>
                <w:sz w:val="1"/>
                <w:szCs w:val="1"/>
              </w:rPr>
            </w:pPr>
          </w:p>
        </w:tc>
      </w:tr>
      <w:tr w14:paraId="7D551BB7">
        <w:tblPrEx>
          <w:tblCellMar>
            <w:top w:w="0" w:type="dxa"/>
            <w:left w:w="0" w:type="dxa"/>
            <w:bottom w:w="0" w:type="dxa"/>
            <w:right w:w="0" w:type="dxa"/>
          </w:tblCellMar>
        </w:tblPrEx>
        <w:trPr>
          <w:trHeight w:val="108" w:hRule="atLeast"/>
        </w:trPr>
        <w:tc>
          <w:tcPr>
            <w:tcW w:w="440" w:type="dxa"/>
            <w:vAlign w:val="bottom"/>
          </w:tcPr>
          <w:p w14:paraId="5B97AAE4">
            <w:pPr>
              <w:spacing w:after="0"/>
              <w:rPr>
                <w:color w:val="auto"/>
                <w:sz w:val="9"/>
                <w:szCs w:val="9"/>
              </w:rPr>
            </w:pPr>
          </w:p>
        </w:tc>
        <w:tc>
          <w:tcPr>
            <w:tcW w:w="440" w:type="dxa"/>
            <w:vAlign w:val="bottom"/>
          </w:tcPr>
          <w:p w14:paraId="6C4AC9C1">
            <w:pPr>
              <w:spacing w:after="0" w:line="80" w:lineRule="exact"/>
              <w:ind w:left="20"/>
              <w:rPr>
                <w:color w:val="auto"/>
                <w:sz w:val="20"/>
                <w:szCs w:val="20"/>
              </w:rPr>
            </w:pPr>
            <w:r>
              <w:rPr>
                <w:rFonts w:ascii="宋体" w:hAnsi="宋体" w:eastAsia="宋体" w:cs="宋体"/>
                <w:color w:val="auto"/>
                <w:sz w:val="7"/>
                <w:szCs w:val="7"/>
              </w:rPr>
              <w:t>400</w:t>
            </w:r>
          </w:p>
        </w:tc>
        <w:tc>
          <w:tcPr>
            <w:tcW w:w="260" w:type="dxa"/>
            <w:vAlign w:val="bottom"/>
          </w:tcPr>
          <w:p w14:paraId="0EEFFB10">
            <w:pPr>
              <w:spacing w:after="0"/>
              <w:rPr>
                <w:color w:val="auto"/>
                <w:sz w:val="9"/>
                <w:szCs w:val="9"/>
              </w:rPr>
            </w:pPr>
          </w:p>
        </w:tc>
        <w:tc>
          <w:tcPr>
            <w:tcW w:w="1100" w:type="dxa"/>
            <w:vAlign w:val="bottom"/>
          </w:tcPr>
          <w:p w14:paraId="48EF27EB">
            <w:pPr>
              <w:spacing w:after="0" w:line="80" w:lineRule="exact"/>
              <w:ind w:left="100"/>
              <w:rPr>
                <w:color w:val="auto"/>
                <w:sz w:val="20"/>
                <w:szCs w:val="20"/>
              </w:rPr>
            </w:pPr>
            <w:r>
              <w:rPr>
                <w:rFonts w:ascii="宋体" w:hAnsi="宋体" w:eastAsia="宋体" w:cs="宋体"/>
                <w:color w:val="auto"/>
                <w:sz w:val="7"/>
                <w:szCs w:val="7"/>
              </w:rPr>
              <w:t>反映专利申请进展情况</w:t>
            </w:r>
          </w:p>
        </w:tc>
        <w:tc>
          <w:tcPr>
            <w:tcW w:w="2060" w:type="dxa"/>
            <w:vAlign w:val="bottom"/>
          </w:tcPr>
          <w:p w14:paraId="6DCD5A51">
            <w:pPr>
              <w:spacing w:after="0" w:line="80" w:lineRule="exact"/>
              <w:ind w:left="20"/>
              <w:rPr>
                <w:color w:val="auto"/>
                <w:sz w:val="20"/>
                <w:szCs w:val="20"/>
              </w:rPr>
            </w:pPr>
            <w:r>
              <w:rPr>
                <w:rFonts w:ascii="宋体" w:hAnsi="宋体" w:eastAsia="宋体" w:cs="宋体"/>
                <w:color w:val="auto"/>
                <w:sz w:val="7"/>
                <w:szCs w:val="7"/>
              </w:rPr>
              <w:t>个</w:t>
            </w:r>
          </w:p>
        </w:tc>
        <w:tc>
          <w:tcPr>
            <w:tcW w:w="0" w:type="dxa"/>
            <w:vAlign w:val="bottom"/>
          </w:tcPr>
          <w:p w14:paraId="54DF583B">
            <w:pPr>
              <w:spacing w:after="0"/>
              <w:rPr>
                <w:color w:val="auto"/>
                <w:sz w:val="1"/>
                <w:szCs w:val="1"/>
              </w:rPr>
            </w:pPr>
          </w:p>
        </w:tc>
      </w:tr>
      <w:tr w14:paraId="1D00D35B">
        <w:tblPrEx>
          <w:tblCellMar>
            <w:top w:w="0" w:type="dxa"/>
            <w:left w:w="0" w:type="dxa"/>
            <w:bottom w:w="0" w:type="dxa"/>
            <w:right w:w="0" w:type="dxa"/>
          </w:tblCellMar>
        </w:tblPrEx>
        <w:trPr>
          <w:trHeight w:val="39" w:hRule="atLeast"/>
        </w:trPr>
        <w:tc>
          <w:tcPr>
            <w:tcW w:w="440" w:type="dxa"/>
            <w:tcBorders>
              <w:bottom w:val="single" w:color="auto" w:sz="8" w:space="0"/>
            </w:tcBorders>
            <w:vAlign w:val="bottom"/>
          </w:tcPr>
          <w:p w14:paraId="04F2E11C">
            <w:pPr>
              <w:spacing w:after="0"/>
              <w:rPr>
                <w:color w:val="auto"/>
                <w:sz w:val="3"/>
                <w:szCs w:val="3"/>
              </w:rPr>
            </w:pPr>
          </w:p>
        </w:tc>
        <w:tc>
          <w:tcPr>
            <w:tcW w:w="440" w:type="dxa"/>
            <w:tcBorders>
              <w:bottom w:val="single" w:color="auto" w:sz="8" w:space="0"/>
            </w:tcBorders>
            <w:vAlign w:val="bottom"/>
          </w:tcPr>
          <w:p w14:paraId="63BB5707">
            <w:pPr>
              <w:spacing w:after="0"/>
              <w:rPr>
                <w:color w:val="auto"/>
                <w:sz w:val="3"/>
                <w:szCs w:val="3"/>
              </w:rPr>
            </w:pPr>
          </w:p>
        </w:tc>
        <w:tc>
          <w:tcPr>
            <w:tcW w:w="260" w:type="dxa"/>
            <w:tcBorders>
              <w:bottom w:val="single" w:color="auto" w:sz="8" w:space="0"/>
            </w:tcBorders>
            <w:vAlign w:val="bottom"/>
          </w:tcPr>
          <w:p w14:paraId="0D4CF0FA">
            <w:pPr>
              <w:spacing w:after="0"/>
              <w:rPr>
                <w:color w:val="auto"/>
                <w:sz w:val="3"/>
                <w:szCs w:val="3"/>
              </w:rPr>
            </w:pPr>
          </w:p>
        </w:tc>
        <w:tc>
          <w:tcPr>
            <w:tcW w:w="1100" w:type="dxa"/>
            <w:tcBorders>
              <w:bottom w:val="single" w:color="auto" w:sz="8" w:space="0"/>
            </w:tcBorders>
            <w:vAlign w:val="bottom"/>
          </w:tcPr>
          <w:p w14:paraId="546A8D14">
            <w:pPr>
              <w:spacing w:after="0"/>
              <w:rPr>
                <w:color w:val="auto"/>
                <w:sz w:val="3"/>
                <w:szCs w:val="3"/>
              </w:rPr>
            </w:pPr>
          </w:p>
        </w:tc>
        <w:tc>
          <w:tcPr>
            <w:tcW w:w="2060" w:type="dxa"/>
            <w:tcBorders>
              <w:bottom w:val="single" w:color="auto" w:sz="8" w:space="0"/>
            </w:tcBorders>
            <w:vAlign w:val="bottom"/>
          </w:tcPr>
          <w:p w14:paraId="7CB99D79">
            <w:pPr>
              <w:spacing w:after="0"/>
              <w:rPr>
                <w:color w:val="auto"/>
                <w:sz w:val="3"/>
                <w:szCs w:val="3"/>
              </w:rPr>
            </w:pPr>
          </w:p>
        </w:tc>
        <w:tc>
          <w:tcPr>
            <w:tcW w:w="0" w:type="dxa"/>
            <w:vAlign w:val="bottom"/>
          </w:tcPr>
          <w:p w14:paraId="72B67041">
            <w:pPr>
              <w:spacing w:after="0"/>
              <w:rPr>
                <w:color w:val="auto"/>
                <w:sz w:val="1"/>
                <w:szCs w:val="1"/>
              </w:rPr>
            </w:pPr>
          </w:p>
        </w:tc>
      </w:tr>
      <w:tr w14:paraId="4A5C1F1F">
        <w:tblPrEx>
          <w:tblCellMar>
            <w:top w:w="0" w:type="dxa"/>
            <w:left w:w="0" w:type="dxa"/>
            <w:bottom w:w="0" w:type="dxa"/>
            <w:right w:w="0" w:type="dxa"/>
          </w:tblCellMar>
        </w:tblPrEx>
        <w:trPr>
          <w:trHeight w:val="69" w:hRule="atLeast"/>
        </w:trPr>
        <w:tc>
          <w:tcPr>
            <w:tcW w:w="440" w:type="dxa"/>
            <w:vAlign w:val="bottom"/>
          </w:tcPr>
          <w:p w14:paraId="4231EA4A">
            <w:pPr>
              <w:spacing w:after="0"/>
              <w:rPr>
                <w:color w:val="auto"/>
                <w:sz w:val="6"/>
                <w:szCs w:val="6"/>
              </w:rPr>
            </w:pPr>
          </w:p>
        </w:tc>
        <w:tc>
          <w:tcPr>
            <w:tcW w:w="440" w:type="dxa"/>
            <w:vAlign w:val="bottom"/>
          </w:tcPr>
          <w:p w14:paraId="15C5FB6B">
            <w:pPr>
              <w:spacing w:after="0"/>
              <w:rPr>
                <w:color w:val="auto"/>
                <w:sz w:val="6"/>
                <w:szCs w:val="6"/>
              </w:rPr>
            </w:pPr>
          </w:p>
        </w:tc>
        <w:tc>
          <w:tcPr>
            <w:tcW w:w="260" w:type="dxa"/>
            <w:vAlign w:val="bottom"/>
          </w:tcPr>
          <w:p w14:paraId="036B5E71">
            <w:pPr>
              <w:spacing w:after="0"/>
              <w:rPr>
                <w:color w:val="auto"/>
                <w:sz w:val="6"/>
                <w:szCs w:val="6"/>
              </w:rPr>
            </w:pPr>
          </w:p>
        </w:tc>
        <w:tc>
          <w:tcPr>
            <w:tcW w:w="1100" w:type="dxa"/>
            <w:vAlign w:val="bottom"/>
          </w:tcPr>
          <w:p w14:paraId="549B2CC0">
            <w:pPr>
              <w:spacing w:after="0" w:line="70" w:lineRule="exact"/>
              <w:ind w:left="100"/>
              <w:rPr>
                <w:color w:val="auto"/>
                <w:sz w:val="20"/>
                <w:szCs w:val="20"/>
              </w:rPr>
            </w:pPr>
            <w:r>
              <w:rPr>
                <w:rFonts w:ascii="宋体" w:hAnsi="宋体" w:eastAsia="宋体" w:cs="宋体"/>
                <w:color w:val="auto"/>
                <w:sz w:val="7"/>
                <w:szCs w:val="7"/>
              </w:rPr>
              <w:t>预算调整率</w:t>
            </w:r>
            <w:r>
              <w:rPr>
                <w:rFonts w:ascii="Arial" w:hAnsi="Arial" w:eastAsia="Arial" w:cs="Arial"/>
                <w:color w:val="auto"/>
                <w:sz w:val="7"/>
                <w:szCs w:val="7"/>
              </w:rPr>
              <w:t>=</w:t>
            </w:r>
            <w:r>
              <w:rPr>
                <w:rFonts w:ascii="宋体" w:hAnsi="宋体" w:eastAsia="宋体" w:cs="宋体"/>
                <w:color w:val="auto"/>
                <w:sz w:val="7"/>
                <w:szCs w:val="7"/>
              </w:rPr>
              <w:t>（预算调整数</w:t>
            </w:r>
            <w:r>
              <w:rPr>
                <w:rFonts w:ascii="Arial" w:hAnsi="Arial" w:eastAsia="Arial" w:cs="Arial"/>
                <w:color w:val="auto"/>
                <w:sz w:val="7"/>
                <w:szCs w:val="7"/>
              </w:rPr>
              <w:t>-</w:t>
            </w:r>
            <w:r>
              <w:rPr>
                <w:rFonts w:ascii="宋体" w:hAnsi="宋体" w:eastAsia="宋体" w:cs="宋体"/>
                <w:color w:val="auto"/>
                <w:sz w:val="7"/>
                <w:szCs w:val="7"/>
              </w:rPr>
              <w:t>年初</w:t>
            </w:r>
          </w:p>
        </w:tc>
        <w:tc>
          <w:tcPr>
            <w:tcW w:w="2060" w:type="dxa"/>
            <w:vAlign w:val="bottom"/>
          </w:tcPr>
          <w:p w14:paraId="4C5D2A43">
            <w:pPr>
              <w:spacing w:after="0"/>
              <w:rPr>
                <w:color w:val="auto"/>
                <w:sz w:val="6"/>
                <w:szCs w:val="6"/>
              </w:rPr>
            </w:pPr>
          </w:p>
        </w:tc>
        <w:tc>
          <w:tcPr>
            <w:tcW w:w="0" w:type="dxa"/>
            <w:vAlign w:val="bottom"/>
          </w:tcPr>
          <w:p w14:paraId="617A3C9A">
            <w:pPr>
              <w:spacing w:after="0"/>
              <w:rPr>
                <w:color w:val="auto"/>
                <w:sz w:val="1"/>
                <w:szCs w:val="1"/>
              </w:rPr>
            </w:pPr>
          </w:p>
        </w:tc>
      </w:tr>
      <w:tr w14:paraId="70BE8A01">
        <w:tblPrEx>
          <w:tblCellMar>
            <w:top w:w="0" w:type="dxa"/>
            <w:left w:w="0" w:type="dxa"/>
            <w:bottom w:w="0" w:type="dxa"/>
            <w:right w:w="0" w:type="dxa"/>
          </w:tblCellMar>
        </w:tblPrEx>
        <w:trPr>
          <w:trHeight w:val="88" w:hRule="atLeast"/>
        </w:trPr>
        <w:tc>
          <w:tcPr>
            <w:tcW w:w="440" w:type="dxa"/>
            <w:vAlign w:val="bottom"/>
          </w:tcPr>
          <w:p w14:paraId="6900D339">
            <w:pPr>
              <w:spacing w:after="0"/>
              <w:rPr>
                <w:color w:val="auto"/>
                <w:sz w:val="7"/>
                <w:szCs w:val="7"/>
              </w:rPr>
            </w:pPr>
          </w:p>
        </w:tc>
        <w:tc>
          <w:tcPr>
            <w:tcW w:w="440" w:type="dxa"/>
            <w:vAlign w:val="bottom"/>
          </w:tcPr>
          <w:p w14:paraId="5E839DAF">
            <w:pPr>
              <w:spacing w:after="0"/>
              <w:rPr>
                <w:color w:val="auto"/>
                <w:sz w:val="7"/>
                <w:szCs w:val="7"/>
              </w:rPr>
            </w:pPr>
          </w:p>
        </w:tc>
        <w:tc>
          <w:tcPr>
            <w:tcW w:w="260" w:type="dxa"/>
            <w:vAlign w:val="bottom"/>
          </w:tcPr>
          <w:p w14:paraId="62130EA0">
            <w:pPr>
              <w:spacing w:after="0"/>
              <w:rPr>
                <w:color w:val="auto"/>
                <w:sz w:val="7"/>
                <w:szCs w:val="7"/>
              </w:rPr>
            </w:pPr>
          </w:p>
        </w:tc>
        <w:tc>
          <w:tcPr>
            <w:tcW w:w="1100" w:type="dxa"/>
            <w:vAlign w:val="bottom"/>
          </w:tcPr>
          <w:p w14:paraId="679C2D2B">
            <w:pPr>
              <w:spacing w:after="0" w:line="85" w:lineRule="exact"/>
              <w:ind w:left="100"/>
              <w:rPr>
                <w:color w:val="auto"/>
                <w:sz w:val="20"/>
                <w:szCs w:val="20"/>
              </w:rPr>
            </w:pPr>
            <w:r>
              <w:rPr>
                <w:rFonts w:ascii="宋体" w:hAnsi="宋体" w:eastAsia="宋体" w:cs="宋体"/>
                <w:color w:val="auto"/>
                <w:sz w:val="7"/>
                <w:szCs w:val="7"/>
              </w:rPr>
              <w:t>预算数）</w:t>
            </w:r>
            <w:r>
              <w:rPr>
                <w:rFonts w:ascii="Arial" w:hAnsi="Arial" w:eastAsia="Arial" w:cs="Arial"/>
                <w:color w:val="auto"/>
                <w:sz w:val="7"/>
                <w:szCs w:val="7"/>
              </w:rPr>
              <w:t>/</w:t>
            </w:r>
            <w:r>
              <w:rPr>
                <w:rFonts w:ascii="宋体" w:hAnsi="宋体" w:eastAsia="宋体" w:cs="宋体"/>
                <w:color w:val="auto"/>
                <w:sz w:val="7"/>
                <w:szCs w:val="7"/>
              </w:rPr>
              <w:t>年初预算数</w:t>
            </w:r>
            <w:r>
              <w:rPr>
                <w:rFonts w:ascii="Arial" w:hAnsi="Arial" w:eastAsia="Arial" w:cs="Arial"/>
                <w:color w:val="auto"/>
                <w:sz w:val="7"/>
                <w:szCs w:val="7"/>
              </w:rPr>
              <w:t>×100%</w:t>
            </w:r>
            <w:r>
              <w:rPr>
                <w:rFonts w:ascii="宋体" w:hAnsi="宋体" w:eastAsia="宋体" w:cs="宋体"/>
                <w:color w:val="auto"/>
                <w:sz w:val="7"/>
                <w:szCs w:val="7"/>
              </w:rPr>
              <w:t>。</w:t>
            </w:r>
          </w:p>
        </w:tc>
        <w:tc>
          <w:tcPr>
            <w:tcW w:w="2060" w:type="dxa"/>
            <w:vAlign w:val="bottom"/>
          </w:tcPr>
          <w:p w14:paraId="294DEA3B">
            <w:pPr>
              <w:spacing w:after="0"/>
              <w:rPr>
                <w:color w:val="auto"/>
                <w:sz w:val="7"/>
                <w:szCs w:val="7"/>
              </w:rPr>
            </w:pPr>
          </w:p>
        </w:tc>
        <w:tc>
          <w:tcPr>
            <w:tcW w:w="0" w:type="dxa"/>
            <w:vAlign w:val="bottom"/>
          </w:tcPr>
          <w:p w14:paraId="1C4277A7">
            <w:pPr>
              <w:spacing w:after="0"/>
              <w:rPr>
                <w:color w:val="auto"/>
                <w:sz w:val="1"/>
                <w:szCs w:val="1"/>
              </w:rPr>
            </w:pPr>
          </w:p>
        </w:tc>
      </w:tr>
      <w:tr w14:paraId="2E2FFEED">
        <w:tblPrEx>
          <w:tblCellMar>
            <w:top w:w="0" w:type="dxa"/>
            <w:left w:w="0" w:type="dxa"/>
            <w:bottom w:w="0" w:type="dxa"/>
            <w:right w:w="0" w:type="dxa"/>
          </w:tblCellMar>
        </w:tblPrEx>
        <w:trPr>
          <w:trHeight w:val="88" w:hRule="atLeast"/>
        </w:trPr>
        <w:tc>
          <w:tcPr>
            <w:tcW w:w="440" w:type="dxa"/>
            <w:vAlign w:val="bottom"/>
          </w:tcPr>
          <w:p w14:paraId="03C18CD2">
            <w:pPr>
              <w:spacing w:after="0"/>
              <w:rPr>
                <w:color w:val="auto"/>
                <w:sz w:val="7"/>
                <w:szCs w:val="7"/>
              </w:rPr>
            </w:pPr>
          </w:p>
        </w:tc>
        <w:tc>
          <w:tcPr>
            <w:tcW w:w="440" w:type="dxa"/>
            <w:vAlign w:val="bottom"/>
          </w:tcPr>
          <w:p w14:paraId="1964BCD7">
            <w:pPr>
              <w:spacing w:after="0"/>
              <w:rPr>
                <w:color w:val="auto"/>
                <w:sz w:val="7"/>
                <w:szCs w:val="7"/>
              </w:rPr>
            </w:pPr>
          </w:p>
        </w:tc>
        <w:tc>
          <w:tcPr>
            <w:tcW w:w="260" w:type="dxa"/>
            <w:vAlign w:val="bottom"/>
          </w:tcPr>
          <w:p w14:paraId="35745D84">
            <w:pPr>
              <w:spacing w:after="0"/>
              <w:rPr>
                <w:color w:val="auto"/>
                <w:sz w:val="7"/>
                <w:szCs w:val="7"/>
              </w:rPr>
            </w:pPr>
          </w:p>
        </w:tc>
        <w:tc>
          <w:tcPr>
            <w:tcW w:w="1100" w:type="dxa"/>
            <w:vAlign w:val="bottom"/>
          </w:tcPr>
          <w:p w14:paraId="65510CD6">
            <w:pPr>
              <w:spacing w:after="0" w:line="80" w:lineRule="exact"/>
              <w:ind w:left="100"/>
              <w:rPr>
                <w:color w:val="auto"/>
                <w:sz w:val="20"/>
                <w:szCs w:val="20"/>
              </w:rPr>
            </w:pPr>
            <w:r>
              <w:rPr>
                <w:rFonts w:ascii="宋体" w:hAnsi="宋体" w:eastAsia="宋体" w:cs="宋体"/>
                <w:color w:val="auto"/>
                <w:w w:val="99"/>
                <w:sz w:val="7"/>
                <w:szCs w:val="7"/>
              </w:rPr>
              <w:t>预算调整数：部门在本年度内涉</w:t>
            </w:r>
          </w:p>
        </w:tc>
        <w:tc>
          <w:tcPr>
            <w:tcW w:w="2060" w:type="dxa"/>
            <w:vAlign w:val="bottom"/>
          </w:tcPr>
          <w:p w14:paraId="2754157F">
            <w:pPr>
              <w:spacing w:after="0"/>
              <w:rPr>
                <w:color w:val="auto"/>
                <w:sz w:val="7"/>
                <w:szCs w:val="7"/>
              </w:rPr>
            </w:pPr>
          </w:p>
        </w:tc>
        <w:tc>
          <w:tcPr>
            <w:tcW w:w="0" w:type="dxa"/>
            <w:vAlign w:val="bottom"/>
          </w:tcPr>
          <w:p w14:paraId="2FCC7F37">
            <w:pPr>
              <w:spacing w:after="0"/>
              <w:rPr>
                <w:color w:val="auto"/>
                <w:sz w:val="1"/>
                <w:szCs w:val="1"/>
              </w:rPr>
            </w:pPr>
          </w:p>
        </w:tc>
      </w:tr>
    </w:tbl>
    <w:p w14:paraId="743E6B83">
      <w:pPr>
        <w:spacing w:after="0" w:line="2" w:lineRule="exact"/>
        <w:rPr>
          <w:color w:val="auto"/>
          <w:sz w:val="20"/>
          <w:szCs w:val="20"/>
        </w:rPr>
      </w:pPr>
    </w:p>
    <w:p w14:paraId="6EE06856">
      <w:pPr>
        <w:numPr>
          <w:ilvl w:val="1"/>
          <w:numId w:val="23"/>
        </w:numPr>
        <w:tabs>
          <w:tab w:val="left" w:pos="6940"/>
        </w:tabs>
        <w:spacing w:after="0" w:line="88" w:lineRule="exact"/>
        <w:ind w:left="6940" w:right="2000" w:hanging="775"/>
        <w:rPr>
          <w:rFonts w:ascii="宋体" w:hAnsi="宋体" w:eastAsia="宋体" w:cs="宋体"/>
          <w:color w:val="auto"/>
          <w:sz w:val="14"/>
          <w:szCs w:val="14"/>
          <w:vertAlign w:val="superscript"/>
        </w:rPr>
      </w:pPr>
      <w:r>
        <w:rPr>
          <w:rFonts w:ascii="宋体" w:hAnsi="宋体" w:eastAsia="宋体" w:cs="宋体"/>
          <w:color w:val="auto"/>
          <w:sz w:val="7"/>
          <w:szCs w:val="7"/>
        </w:rPr>
        <w:t xml:space="preserve">及预算的追加、追减或结构调整 </w:t>
      </w:r>
      <w:r>
        <w:rPr>
          <w:rFonts w:ascii="宋体" w:hAnsi="宋体" w:eastAsia="宋体" w:cs="宋体"/>
          <w:color w:val="auto"/>
          <w:sz w:val="13"/>
          <w:szCs w:val="13"/>
          <w:vertAlign w:val="superscript"/>
        </w:rPr>
        <w:t>%</w:t>
      </w:r>
      <w:r>
        <w:rPr>
          <w:rFonts w:ascii="宋体" w:hAnsi="宋体" w:eastAsia="宋体" w:cs="宋体"/>
          <w:color w:val="auto"/>
          <w:sz w:val="7"/>
          <w:szCs w:val="7"/>
        </w:rPr>
        <w:t xml:space="preserve"> 的资金总和（因落实国家政策、发生不可抗力、上级部门或本级</w:t>
      </w:r>
    </w:p>
    <w:p w14:paraId="1EEC215E">
      <w:pPr>
        <w:spacing w:after="0" w:line="70" w:lineRule="exact"/>
        <w:rPr>
          <w:rFonts w:ascii="宋体" w:hAnsi="宋体" w:eastAsia="宋体" w:cs="宋体"/>
          <w:color w:val="auto"/>
          <w:sz w:val="14"/>
          <w:szCs w:val="14"/>
          <w:vertAlign w:val="superscript"/>
        </w:rPr>
      </w:pPr>
    </w:p>
    <w:p w14:paraId="4A8E0067">
      <w:pPr>
        <w:numPr>
          <w:ilvl w:val="0"/>
          <w:numId w:val="23"/>
        </w:numPr>
        <w:tabs>
          <w:tab w:val="left" w:pos="6940"/>
        </w:tabs>
        <w:spacing w:after="0" w:line="77" w:lineRule="exact"/>
        <w:ind w:left="6940" w:right="2080" w:hanging="1220"/>
        <w:rPr>
          <w:rFonts w:ascii="Arial" w:hAnsi="Arial" w:eastAsia="Arial" w:cs="Arial"/>
          <w:color w:val="auto"/>
          <w:sz w:val="11"/>
          <w:szCs w:val="11"/>
          <w:vertAlign w:val="superscript"/>
        </w:rPr>
      </w:pPr>
      <w:r>
        <w:rPr>
          <w:rFonts w:ascii="宋体" w:hAnsi="宋体" w:eastAsia="宋体" w:cs="宋体"/>
          <w:color w:val="auto"/>
          <w:sz w:val="6"/>
          <w:szCs w:val="6"/>
        </w:rPr>
        <w:t>结转结余率</w:t>
      </w:r>
      <w:r>
        <w:rPr>
          <w:rFonts w:ascii="Arial" w:hAnsi="Arial" w:eastAsia="Arial" w:cs="Arial"/>
          <w:color w:val="auto"/>
          <w:sz w:val="6"/>
          <w:szCs w:val="6"/>
        </w:rPr>
        <w:t>=</w:t>
      </w:r>
      <w:r>
        <w:rPr>
          <w:rFonts w:ascii="宋体" w:hAnsi="宋体" w:eastAsia="宋体" w:cs="宋体"/>
          <w:color w:val="auto"/>
          <w:sz w:val="6"/>
          <w:szCs w:val="6"/>
        </w:rPr>
        <w:t>结转结余总额</w:t>
      </w:r>
      <w:r>
        <w:rPr>
          <w:rFonts w:ascii="Arial" w:hAnsi="Arial" w:eastAsia="Arial" w:cs="Arial"/>
          <w:color w:val="auto"/>
          <w:sz w:val="6"/>
          <w:szCs w:val="6"/>
        </w:rPr>
        <w:t>/</w:t>
      </w:r>
      <w:r>
        <w:rPr>
          <w:rFonts w:ascii="宋体" w:hAnsi="宋体" w:eastAsia="宋体" w:cs="宋体"/>
          <w:color w:val="auto"/>
          <w:sz w:val="6"/>
          <w:szCs w:val="6"/>
        </w:rPr>
        <w:t>预算数</w:t>
      </w:r>
      <w:r>
        <w:rPr>
          <w:rFonts w:ascii="Arial" w:hAnsi="Arial" w:eastAsia="Arial" w:cs="Arial"/>
          <w:color w:val="auto"/>
          <w:sz w:val="6"/>
          <w:szCs w:val="6"/>
        </w:rPr>
        <w:t>*100%</w:t>
      </w:r>
      <w:r>
        <w:rPr>
          <w:rFonts w:ascii="宋体" w:hAnsi="宋体" w:eastAsia="宋体" w:cs="宋体"/>
          <w:color w:val="auto"/>
          <w:sz w:val="6"/>
          <w:szCs w:val="6"/>
        </w:rPr>
        <w:t>。结转结余总额是指部</w:t>
      </w:r>
    </w:p>
    <w:p w14:paraId="4A588721">
      <w:pPr>
        <w:spacing w:after="0" w:line="7" w:lineRule="exact"/>
        <w:rPr>
          <w:rFonts w:ascii="Arial" w:hAnsi="Arial" w:eastAsia="Arial" w:cs="Arial"/>
          <w:color w:val="auto"/>
          <w:sz w:val="11"/>
          <w:szCs w:val="11"/>
          <w:vertAlign w:val="superscript"/>
        </w:rPr>
      </w:pPr>
    </w:p>
    <w:p w14:paraId="769F755B">
      <w:pPr>
        <w:numPr>
          <w:ilvl w:val="1"/>
          <w:numId w:val="24"/>
        </w:numPr>
        <w:tabs>
          <w:tab w:val="left" w:pos="6940"/>
        </w:tabs>
        <w:spacing w:after="0" w:line="85" w:lineRule="exact"/>
        <w:ind w:left="6940" w:right="2000" w:hanging="775"/>
        <w:rPr>
          <w:rFonts w:ascii="宋体" w:hAnsi="宋体" w:eastAsia="宋体" w:cs="宋体"/>
          <w:color w:val="auto"/>
          <w:sz w:val="12"/>
          <w:szCs w:val="12"/>
          <w:vertAlign w:val="superscript"/>
        </w:rPr>
      </w:pPr>
      <w:r>
        <w:rPr>
          <w:rFonts w:ascii="宋体" w:hAnsi="宋体" w:eastAsia="宋体" w:cs="宋体"/>
          <w:color w:val="auto"/>
          <w:sz w:val="6"/>
          <w:szCs w:val="6"/>
        </w:rPr>
        <w:t xml:space="preserve">门本年度的结转结余资金之和。 </w:t>
      </w:r>
      <w:r>
        <w:rPr>
          <w:rFonts w:ascii="宋体" w:hAnsi="宋体" w:eastAsia="宋体" w:cs="宋体"/>
          <w:color w:val="auto"/>
          <w:sz w:val="11"/>
          <w:szCs w:val="11"/>
          <w:vertAlign w:val="superscript"/>
        </w:rPr>
        <w:t>%</w:t>
      </w:r>
      <w:r>
        <w:rPr>
          <w:rFonts w:ascii="宋体" w:hAnsi="宋体" w:eastAsia="宋体" w:cs="宋体"/>
          <w:color w:val="auto"/>
          <w:sz w:val="6"/>
          <w:szCs w:val="6"/>
        </w:rPr>
        <w:t xml:space="preserve"> 预算数是指财政部门批复的本年</w:t>
      </w:r>
    </w:p>
    <w:p w14:paraId="2B569D73">
      <w:pPr>
        <w:spacing w:after="0" w:line="61" w:lineRule="exact"/>
        <w:rPr>
          <w:color w:val="auto"/>
          <w:sz w:val="20"/>
          <w:szCs w:val="20"/>
        </w:rPr>
      </w:pPr>
    </w:p>
    <w:p w14:paraId="4616F55B">
      <w:pPr>
        <w:spacing w:after="0" w:line="85" w:lineRule="exact"/>
        <w:ind w:left="6940"/>
        <w:rPr>
          <w:color w:val="auto"/>
          <w:sz w:val="20"/>
          <w:szCs w:val="20"/>
        </w:rPr>
      </w:pPr>
      <w:r>
        <w:rPr>
          <w:rFonts w:ascii="Arial" w:hAnsi="Arial" w:eastAsia="Arial" w:cs="Arial"/>
          <w:color w:val="auto"/>
          <w:sz w:val="7"/>
          <w:szCs w:val="7"/>
        </w:rPr>
        <w:t>“</w:t>
      </w:r>
      <w:r>
        <w:rPr>
          <w:rFonts w:ascii="宋体" w:hAnsi="宋体" w:eastAsia="宋体" w:cs="宋体"/>
          <w:color w:val="auto"/>
          <w:sz w:val="7"/>
          <w:szCs w:val="7"/>
        </w:rPr>
        <w:t>三公经费</w:t>
      </w:r>
      <w:r>
        <w:rPr>
          <w:rFonts w:ascii="Arial" w:hAnsi="Arial" w:eastAsia="Arial" w:cs="Arial"/>
          <w:color w:val="auto"/>
          <w:sz w:val="7"/>
          <w:szCs w:val="7"/>
        </w:rPr>
        <w:t>”</w:t>
      </w:r>
      <w:r>
        <w:rPr>
          <w:rFonts w:ascii="宋体" w:hAnsi="宋体" w:eastAsia="宋体" w:cs="宋体"/>
          <w:color w:val="auto"/>
          <w:sz w:val="7"/>
          <w:szCs w:val="7"/>
        </w:rPr>
        <w:t>控制率</w:t>
      </w:r>
      <w:r>
        <w:rPr>
          <w:rFonts w:ascii="Arial" w:hAnsi="Arial" w:eastAsia="Arial" w:cs="Arial"/>
          <w:color w:val="auto"/>
          <w:sz w:val="7"/>
          <w:szCs w:val="7"/>
        </w:rPr>
        <w:t>=</w:t>
      </w:r>
      <w:r>
        <w:rPr>
          <w:rFonts w:ascii="宋体" w:hAnsi="宋体" w:eastAsia="宋体" w:cs="宋体"/>
          <w:color w:val="auto"/>
          <w:sz w:val="7"/>
          <w:szCs w:val="7"/>
        </w:rPr>
        <w:t>本年度</w:t>
      </w:r>
      <w:r>
        <w:rPr>
          <w:rFonts w:ascii="Arial" w:hAnsi="Arial" w:eastAsia="Arial" w:cs="Arial"/>
          <w:color w:val="auto"/>
          <w:sz w:val="7"/>
          <w:szCs w:val="7"/>
        </w:rPr>
        <w:t>“</w:t>
      </w:r>
    </w:p>
    <w:p w14:paraId="05A5BEF0">
      <w:pPr>
        <w:spacing w:after="0" w:line="3" w:lineRule="exact"/>
        <w:rPr>
          <w:color w:val="auto"/>
          <w:sz w:val="20"/>
          <w:szCs w:val="20"/>
        </w:rPr>
      </w:pPr>
    </w:p>
    <w:p w14:paraId="303E4912">
      <w:pPr>
        <w:numPr>
          <w:ilvl w:val="0"/>
          <w:numId w:val="25"/>
        </w:numPr>
        <w:tabs>
          <w:tab w:val="left" w:pos="6940"/>
        </w:tabs>
        <w:spacing w:after="0" w:line="85" w:lineRule="exact"/>
        <w:ind w:left="6940" w:hanging="775"/>
        <w:rPr>
          <w:rFonts w:ascii="宋体" w:hAnsi="宋体" w:eastAsia="宋体" w:cs="宋体"/>
          <w:color w:val="auto"/>
          <w:sz w:val="7"/>
          <w:szCs w:val="7"/>
        </w:rPr>
      </w:pPr>
      <w:r>
        <w:rPr>
          <w:rFonts w:ascii="宋体" w:hAnsi="宋体" w:eastAsia="宋体" w:cs="宋体"/>
          <w:color w:val="auto"/>
          <w:sz w:val="7"/>
          <w:szCs w:val="7"/>
        </w:rPr>
        <w:t>三公经费</w:t>
      </w:r>
      <w:r>
        <w:rPr>
          <w:rFonts w:ascii="Arial" w:hAnsi="Arial" w:eastAsia="Arial" w:cs="Arial"/>
          <w:color w:val="auto"/>
          <w:sz w:val="7"/>
          <w:szCs w:val="7"/>
        </w:rPr>
        <w:t>”</w:t>
      </w:r>
      <w:r>
        <w:rPr>
          <w:rFonts w:ascii="宋体" w:hAnsi="宋体" w:eastAsia="宋体" w:cs="宋体"/>
          <w:color w:val="auto"/>
          <w:sz w:val="7"/>
          <w:szCs w:val="7"/>
        </w:rPr>
        <w:t>实际支出数</w:t>
      </w:r>
      <w:r>
        <w:rPr>
          <w:rFonts w:ascii="Arial" w:hAnsi="Arial" w:eastAsia="Arial" w:cs="Arial"/>
          <w:color w:val="auto"/>
          <w:sz w:val="7"/>
          <w:szCs w:val="7"/>
        </w:rPr>
        <w:t>/“</w:t>
      </w:r>
      <w:r>
        <w:rPr>
          <w:rFonts w:ascii="宋体" w:hAnsi="宋体" w:eastAsia="宋体" w:cs="宋体"/>
          <w:color w:val="auto"/>
          <w:sz w:val="7"/>
          <w:szCs w:val="7"/>
        </w:rPr>
        <w:t>三公</w:t>
      </w:r>
      <w:r>
        <w:rPr>
          <w:rFonts w:ascii="Arial" w:hAnsi="Arial" w:eastAsia="Arial" w:cs="Arial"/>
          <w:color w:val="auto"/>
          <w:sz w:val="7"/>
          <w:szCs w:val="7"/>
        </w:rPr>
        <w:t xml:space="preserve">   </w:t>
      </w:r>
      <w:r>
        <w:rPr>
          <w:rFonts w:ascii="宋体" w:hAnsi="宋体" w:eastAsia="宋体" w:cs="宋体"/>
          <w:color w:val="auto"/>
          <w:sz w:val="7"/>
          <w:szCs w:val="7"/>
        </w:rPr>
        <w:t>%</w:t>
      </w:r>
    </w:p>
    <w:p w14:paraId="1D92FF02">
      <w:pPr>
        <w:spacing w:after="0" w:line="3" w:lineRule="exact"/>
        <w:rPr>
          <w:rFonts w:ascii="宋体" w:hAnsi="宋体" w:eastAsia="宋体" w:cs="宋体"/>
          <w:color w:val="auto"/>
          <w:sz w:val="7"/>
          <w:szCs w:val="7"/>
        </w:rPr>
      </w:pPr>
    </w:p>
    <w:p w14:paraId="2DF37264">
      <w:pPr>
        <w:spacing w:after="0" w:line="85" w:lineRule="exact"/>
        <w:ind w:left="6940"/>
        <w:rPr>
          <w:rFonts w:ascii="宋体" w:hAnsi="宋体" w:eastAsia="宋体" w:cs="宋体"/>
          <w:color w:val="auto"/>
          <w:sz w:val="7"/>
          <w:szCs w:val="7"/>
        </w:rPr>
      </w:pPr>
      <w:r>
        <w:rPr>
          <w:rFonts w:ascii="宋体" w:hAnsi="宋体" w:eastAsia="宋体" w:cs="宋体"/>
          <w:color w:val="auto"/>
          <w:sz w:val="7"/>
          <w:szCs w:val="7"/>
        </w:rPr>
        <w:t>经费</w:t>
      </w:r>
      <w:r>
        <w:rPr>
          <w:rFonts w:ascii="Arial" w:hAnsi="Arial" w:eastAsia="Arial" w:cs="Arial"/>
          <w:color w:val="auto"/>
          <w:sz w:val="7"/>
          <w:szCs w:val="7"/>
        </w:rPr>
        <w:t>”</w:t>
      </w:r>
      <w:r>
        <w:rPr>
          <w:rFonts w:ascii="宋体" w:hAnsi="宋体" w:eastAsia="宋体" w:cs="宋体"/>
          <w:color w:val="auto"/>
          <w:sz w:val="7"/>
          <w:szCs w:val="7"/>
        </w:rPr>
        <w:t>预算数</w:t>
      </w:r>
      <w:r>
        <w:rPr>
          <w:rFonts w:ascii="Arial" w:hAnsi="Arial" w:eastAsia="Arial" w:cs="Arial"/>
          <w:color w:val="auto"/>
          <w:sz w:val="7"/>
          <w:szCs w:val="7"/>
        </w:rPr>
        <w:t>*100%</w:t>
      </w:r>
    </w:p>
    <w:p w14:paraId="73F96F7D">
      <w:pPr>
        <w:spacing w:after="0" w:line="71" w:lineRule="exact"/>
        <w:ind w:left="6940"/>
        <w:rPr>
          <w:rFonts w:ascii="宋体" w:hAnsi="宋体" w:eastAsia="宋体" w:cs="宋体"/>
          <w:color w:val="auto"/>
          <w:sz w:val="7"/>
          <w:szCs w:val="7"/>
        </w:rPr>
      </w:pPr>
      <w:r>
        <w:rPr>
          <w:rFonts w:ascii="宋体" w:hAnsi="宋体" w:eastAsia="宋体" w:cs="宋体"/>
          <w:color w:val="auto"/>
          <w:sz w:val="7"/>
          <w:szCs w:val="7"/>
        </w:rPr>
        <w:t>部门（单位）按要求实施绩效监</w:t>
      </w:r>
    </w:p>
    <w:p w14:paraId="21D24358">
      <w:pPr>
        <w:spacing w:after="0" w:line="22" w:lineRule="exact"/>
        <w:rPr>
          <w:rFonts w:ascii="宋体" w:hAnsi="宋体" w:eastAsia="宋体" w:cs="宋体"/>
          <w:color w:val="auto"/>
          <w:sz w:val="7"/>
          <w:szCs w:val="7"/>
        </w:rPr>
      </w:pPr>
    </w:p>
    <w:p w14:paraId="72AB7C07">
      <w:pPr>
        <w:spacing w:after="0" w:line="81" w:lineRule="exact"/>
        <w:ind w:left="6940" w:right="2000"/>
        <w:rPr>
          <w:rFonts w:ascii="宋体" w:hAnsi="宋体" w:eastAsia="宋体" w:cs="宋体"/>
          <w:color w:val="auto"/>
          <w:sz w:val="7"/>
          <w:szCs w:val="7"/>
        </w:rPr>
      </w:pPr>
      <w:r>
        <w:rPr>
          <w:rFonts w:ascii="宋体" w:hAnsi="宋体" w:eastAsia="宋体" w:cs="宋体"/>
          <w:color w:val="auto"/>
          <w:sz w:val="7"/>
          <w:szCs w:val="7"/>
        </w:rPr>
        <w:t xml:space="preserve">控的项目数量占应实施绩效监控项目总数的比重。部门绩效监控 </w:t>
      </w:r>
      <w:r>
        <w:rPr>
          <w:rFonts w:ascii="宋体" w:hAnsi="宋体" w:eastAsia="宋体" w:cs="宋体"/>
          <w:color w:val="auto"/>
          <w:sz w:val="13"/>
          <w:szCs w:val="13"/>
          <w:vertAlign w:val="superscript"/>
        </w:rPr>
        <w:t>%</w:t>
      </w:r>
      <w:r>
        <w:rPr>
          <w:rFonts w:ascii="宋体" w:hAnsi="宋体" w:eastAsia="宋体" w:cs="宋体"/>
          <w:color w:val="auto"/>
          <w:sz w:val="7"/>
          <w:szCs w:val="7"/>
        </w:rPr>
        <w:t xml:space="preserve"> 完成率</w:t>
      </w:r>
      <w:r>
        <w:rPr>
          <w:rFonts w:ascii="Arial" w:hAnsi="Arial" w:eastAsia="Arial" w:cs="Arial"/>
          <w:color w:val="auto"/>
          <w:sz w:val="7"/>
          <w:szCs w:val="7"/>
        </w:rPr>
        <w:t>=</w:t>
      </w:r>
      <w:r>
        <w:rPr>
          <w:rFonts w:ascii="宋体" w:hAnsi="宋体" w:eastAsia="宋体" w:cs="宋体"/>
          <w:color w:val="auto"/>
          <w:sz w:val="7"/>
          <w:szCs w:val="7"/>
        </w:rPr>
        <w:t>已完成绩效监控项目数</w:t>
      </w:r>
    </w:p>
    <w:p w14:paraId="27DC988A">
      <w:pPr>
        <w:spacing w:after="0" w:line="67" w:lineRule="exact"/>
        <w:rPr>
          <w:rFonts w:ascii="宋体" w:hAnsi="宋体" w:eastAsia="宋体" w:cs="宋体"/>
          <w:color w:val="auto"/>
          <w:sz w:val="7"/>
          <w:szCs w:val="7"/>
        </w:rPr>
      </w:pPr>
    </w:p>
    <w:p w14:paraId="07FE99FA">
      <w:pPr>
        <w:spacing w:after="0" w:line="80" w:lineRule="exact"/>
        <w:ind w:left="6940"/>
        <w:rPr>
          <w:rFonts w:ascii="宋体" w:hAnsi="宋体" w:eastAsia="宋体" w:cs="宋体"/>
          <w:color w:val="auto"/>
          <w:sz w:val="7"/>
          <w:szCs w:val="7"/>
        </w:rPr>
      </w:pPr>
      <w:r>
        <w:rPr>
          <w:rFonts w:ascii="宋体" w:hAnsi="宋体" w:eastAsia="宋体" w:cs="宋体"/>
          <w:color w:val="auto"/>
          <w:sz w:val="7"/>
          <w:szCs w:val="7"/>
        </w:rPr>
        <w:t>部门（单位）按要求实施绩效自</w:t>
      </w:r>
    </w:p>
    <w:p w14:paraId="2FBEBF56">
      <w:pPr>
        <w:spacing w:after="0" w:line="22" w:lineRule="exact"/>
        <w:rPr>
          <w:rFonts w:ascii="宋体" w:hAnsi="宋体" w:eastAsia="宋体" w:cs="宋体"/>
          <w:color w:val="auto"/>
          <w:sz w:val="7"/>
          <w:szCs w:val="7"/>
        </w:rPr>
      </w:pPr>
    </w:p>
    <w:p w14:paraId="7A2D4E0C">
      <w:pPr>
        <w:spacing w:after="0" w:line="92" w:lineRule="exact"/>
        <w:ind w:left="6940" w:right="2000"/>
        <w:rPr>
          <w:rFonts w:ascii="宋体" w:hAnsi="宋体" w:eastAsia="宋体" w:cs="宋体"/>
          <w:color w:val="auto"/>
          <w:sz w:val="7"/>
          <w:szCs w:val="7"/>
        </w:rPr>
      </w:pPr>
      <w:r>
        <w:rPr>
          <w:rFonts w:ascii="宋体" w:hAnsi="宋体" w:eastAsia="宋体" w:cs="宋体"/>
          <w:color w:val="auto"/>
          <w:sz w:val="7"/>
          <w:szCs w:val="7"/>
        </w:rPr>
        <w:t xml:space="preserve">评的项目数量占应实施绩效自评项目总数的比重。部门绩效自评 </w:t>
      </w:r>
      <w:r>
        <w:rPr>
          <w:rFonts w:ascii="宋体" w:hAnsi="宋体" w:eastAsia="宋体" w:cs="宋体"/>
          <w:color w:val="auto"/>
          <w:sz w:val="13"/>
          <w:szCs w:val="13"/>
          <w:vertAlign w:val="superscript"/>
        </w:rPr>
        <w:t>%</w:t>
      </w:r>
    </w:p>
    <w:p w14:paraId="04401A7B">
      <w:pPr>
        <w:spacing w:after="0" w:line="56" w:lineRule="exact"/>
        <w:ind w:left="6940"/>
        <w:rPr>
          <w:color w:val="auto"/>
          <w:sz w:val="20"/>
          <w:szCs w:val="20"/>
        </w:rPr>
      </w:pPr>
      <w:r>
        <w:rPr>
          <w:rFonts w:ascii="宋体" w:hAnsi="宋体" w:eastAsia="宋体" w:cs="宋体"/>
          <w:color w:val="auto"/>
          <w:sz w:val="6"/>
          <w:szCs w:val="6"/>
        </w:rPr>
        <w:t>完成率</w:t>
      </w:r>
      <w:r>
        <w:rPr>
          <w:rFonts w:ascii="Arial" w:hAnsi="Arial" w:eastAsia="Arial" w:cs="Arial"/>
          <w:color w:val="auto"/>
          <w:sz w:val="6"/>
          <w:szCs w:val="6"/>
        </w:rPr>
        <w:t>=</w:t>
      </w:r>
      <w:r>
        <w:rPr>
          <w:rFonts w:ascii="宋体" w:hAnsi="宋体" w:eastAsia="宋体" w:cs="宋体"/>
          <w:color w:val="auto"/>
          <w:sz w:val="6"/>
          <w:szCs w:val="6"/>
        </w:rPr>
        <w:t>已完成评价项目数量</w:t>
      </w:r>
      <w:r>
        <w:rPr>
          <w:rFonts w:ascii="Arial" w:hAnsi="Arial" w:eastAsia="Arial" w:cs="Arial"/>
          <w:color w:val="auto"/>
          <w:sz w:val="6"/>
          <w:szCs w:val="6"/>
        </w:rPr>
        <w:t>/</w:t>
      </w:r>
      <w:r>
        <w:rPr>
          <w:rFonts w:ascii="宋体" w:hAnsi="宋体" w:eastAsia="宋体" w:cs="宋体"/>
          <w:color w:val="auto"/>
          <w:sz w:val="6"/>
          <w:szCs w:val="6"/>
        </w:rPr>
        <w:t>部</w:t>
      </w:r>
    </w:p>
    <w:p w14:paraId="020C1F44">
      <w:pPr>
        <w:spacing w:after="0" w:line="58" w:lineRule="exact"/>
        <w:ind w:left="6160"/>
        <w:rPr>
          <w:color w:val="auto"/>
          <w:sz w:val="20"/>
          <w:szCs w:val="20"/>
        </w:rPr>
      </w:pPr>
      <w:r>
        <w:rPr>
          <w:rFonts w:ascii="宋体" w:hAnsi="宋体" w:eastAsia="宋体" w:cs="宋体"/>
          <w:color w:val="auto"/>
          <w:sz w:val="6"/>
          <w:szCs w:val="6"/>
        </w:rPr>
        <w:t>100</w:t>
      </w:r>
    </w:p>
    <w:p w14:paraId="08231862">
      <w:pPr>
        <w:spacing w:after="0" w:line="12" w:lineRule="exact"/>
        <w:rPr>
          <w:color w:val="auto"/>
          <w:sz w:val="20"/>
          <w:szCs w:val="20"/>
        </w:rPr>
      </w:pPr>
    </w:p>
    <w:p w14:paraId="76D6C0F6">
      <w:pPr>
        <w:spacing w:after="0" w:line="80" w:lineRule="exact"/>
        <w:ind w:left="6940"/>
        <w:rPr>
          <w:color w:val="auto"/>
          <w:sz w:val="20"/>
          <w:szCs w:val="20"/>
        </w:rPr>
      </w:pPr>
      <w:r>
        <w:rPr>
          <w:rFonts w:ascii="宋体" w:hAnsi="宋体" w:eastAsia="宋体" w:cs="宋体"/>
          <w:color w:val="auto"/>
          <w:sz w:val="7"/>
          <w:szCs w:val="7"/>
        </w:rPr>
        <w:t>部门重点绩效评价项目评价完成</w:t>
      </w:r>
    </w:p>
    <w:p w14:paraId="519ABA3F">
      <w:pPr>
        <w:tabs>
          <w:tab w:val="left" w:pos="6920"/>
          <w:tab w:val="left" w:pos="7940"/>
        </w:tabs>
        <w:spacing w:after="0" w:line="119" w:lineRule="exact"/>
        <w:ind w:left="5720"/>
        <w:rPr>
          <w:color w:val="auto"/>
          <w:sz w:val="20"/>
          <w:szCs w:val="20"/>
        </w:rPr>
      </w:pPr>
      <w:r>
        <w:rPr>
          <w:rFonts w:ascii="宋体" w:hAnsi="宋体" w:eastAsia="宋体" w:cs="宋体"/>
          <w:color w:val="auto"/>
          <w:sz w:val="7"/>
          <w:szCs w:val="7"/>
          <w:vertAlign w:val="superscript"/>
        </w:rPr>
        <w:t>=</w:t>
      </w:r>
      <w:r>
        <w:rPr>
          <w:color w:val="auto"/>
          <w:sz w:val="20"/>
          <w:szCs w:val="20"/>
        </w:rPr>
        <w:tab/>
      </w:r>
      <w:r>
        <w:rPr>
          <w:rFonts w:ascii="宋体" w:hAnsi="宋体" w:eastAsia="宋体" w:cs="宋体"/>
          <w:color w:val="auto"/>
          <w:sz w:val="4"/>
          <w:szCs w:val="4"/>
        </w:rPr>
        <w:t>情况。部门绩效评价完成率</w:t>
      </w:r>
      <w:r>
        <w:rPr>
          <w:rFonts w:ascii="Arial" w:hAnsi="Arial" w:eastAsia="Arial" w:cs="Arial"/>
          <w:color w:val="auto"/>
          <w:sz w:val="4"/>
          <w:szCs w:val="4"/>
        </w:rPr>
        <w:t>=</w:t>
      </w:r>
      <w:r>
        <w:rPr>
          <w:rFonts w:ascii="宋体" w:hAnsi="宋体" w:eastAsia="宋体" w:cs="宋体"/>
          <w:color w:val="auto"/>
          <w:sz w:val="4"/>
          <w:szCs w:val="4"/>
        </w:rPr>
        <w:t>已</w:t>
      </w:r>
      <w:r>
        <w:rPr>
          <w:color w:val="auto"/>
          <w:sz w:val="20"/>
          <w:szCs w:val="20"/>
        </w:rPr>
        <w:tab/>
      </w:r>
      <w:r>
        <w:rPr>
          <w:rFonts w:ascii="宋体" w:hAnsi="宋体" w:eastAsia="宋体" w:cs="宋体"/>
          <w:color w:val="auto"/>
          <w:sz w:val="12"/>
          <w:szCs w:val="12"/>
          <w:vertAlign w:val="subscript"/>
        </w:rPr>
        <w:t>%</w:t>
      </w:r>
    </w:p>
    <w:p w14:paraId="6C1D4845">
      <w:pPr>
        <w:spacing w:after="0" w:line="59" w:lineRule="exact"/>
        <w:ind w:left="6940"/>
        <w:rPr>
          <w:color w:val="auto"/>
          <w:sz w:val="20"/>
          <w:szCs w:val="20"/>
        </w:rPr>
      </w:pPr>
      <w:r>
        <w:rPr>
          <w:rFonts w:ascii="宋体" w:hAnsi="宋体" w:eastAsia="宋体" w:cs="宋体"/>
          <w:color w:val="auto"/>
          <w:sz w:val="6"/>
          <w:szCs w:val="6"/>
        </w:rPr>
        <w:t>完成评价项目数量</w:t>
      </w:r>
      <w:r>
        <w:rPr>
          <w:rFonts w:ascii="Arial" w:hAnsi="Arial" w:eastAsia="Arial" w:cs="Arial"/>
          <w:color w:val="auto"/>
          <w:sz w:val="6"/>
          <w:szCs w:val="6"/>
        </w:rPr>
        <w:t>/</w:t>
      </w:r>
      <w:r>
        <w:rPr>
          <w:rFonts w:ascii="宋体" w:hAnsi="宋体" w:eastAsia="宋体" w:cs="宋体"/>
          <w:color w:val="auto"/>
          <w:sz w:val="6"/>
          <w:szCs w:val="6"/>
        </w:rPr>
        <w:t>部门重点绩</w:t>
      </w:r>
    </w:p>
    <w:p w14:paraId="06D37FE1">
      <w:pPr>
        <w:spacing w:after="0" w:line="5" w:lineRule="exact"/>
        <w:rPr>
          <w:color w:val="auto"/>
          <w:sz w:val="20"/>
          <w:szCs w:val="20"/>
        </w:rPr>
      </w:pPr>
    </w:p>
    <w:p w14:paraId="74F1B8F9">
      <w:pPr>
        <w:spacing w:after="0" w:line="85" w:lineRule="exact"/>
        <w:ind w:left="6940"/>
        <w:rPr>
          <w:color w:val="auto"/>
          <w:sz w:val="20"/>
          <w:szCs w:val="20"/>
        </w:rPr>
      </w:pPr>
      <w:r>
        <w:rPr>
          <w:rFonts w:ascii="宋体" w:hAnsi="宋体" w:eastAsia="宋体" w:cs="宋体"/>
          <w:color w:val="auto"/>
          <w:sz w:val="7"/>
          <w:szCs w:val="7"/>
        </w:rPr>
        <w:t>效评价项目数</w:t>
      </w:r>
      <w:r>
        <w:rPr>
          <w:rFonts w:ascii="Arial" w:hAnsi="Arial" w:eastAsia="Arial" w:cs="Arial"/>
          <w:color w:val="auto"/>
          <w:sz w:val="7"/>
          <w:szCs w:val="7"/>
        </w:rPr>
        <w:t>*100%</w:t>
      </w:r>
    </w:p>
    <w:p w14:paraId="337F034D">
      <w:pPr>
        <w:spacing w:after="0" w:line="63" w:lineRule="exact"/>
        <w:ind w:left="6940"/>
        <w:rPr>
          <w:color w:val="auto"/>
          <w:sz w:val="20"/>
          <w:szCs w:val="20"/>
        </w:rPr>
      </w:pPr>
      <w:r>
        <w:rPr>
          <w:rFonts w:ascii="宋体" w:hAnsi="宋体" w:eastAsia="宋体" w:cs="宋体"/>
          <w:color w:val="auto"/>
          <w:sz w:val="7"/>
          <w:szCs w:val="7"/>
        </w:rPr>
        <w:t>绩效监控、单位自评、部门绩效</w:t>
      </w:r>
    </w:p>
    <w:p w14:paraId="369A1913">
      <w:pPr>
        <w:spacing w:after="0" w:line="9" w:lineRule="exact"/>
        <w:rPr>
          <w:color w:val="auto"/>
          <w:sz w:val="20"/>
          <w:szCs w:val="20"/>
        </w:rPr>
      </w:pPr>
    </w:p>
    <w:p w14:paraId="343C48E5">
      <w:pPr>
        <w:spacing w:after="0" w:line="80" w:lineRule="exact"/>
        <w:ind w:left="6940"/>
        <w:rPr>
          <w:color w:val="auto"/>
          <w:sz w:val="20"/>
          <w:szCs w:val="20"/>
        </w:rPr>
      </w:pPr>
      <w:r>
        <w:rPr>
          <w:rFonts w:ascii="宋体" w:hAnsi="宋体" w:eastAsia="宋体" w:cs="宋体"/>
          <w:color w:val="auto"/>
          <w:sz w:val="7"/>
          <w:szCs w:val="7"/>
        </w:rPr>
        <w:t>评价、财政重点绩效评价结果应</w:t>
      </w:r>
    </w:p>
    <w:p w14:paraId="509E323B">
      <w:pPr>
        <w:tabs>
          <w:tab w:val="left" w:pos="7940"/>
        </w:tabs>
        <w:spacing w:after="0" w:line="119" w:lineRule="exact"/>
        <w:ind w:left="6940"/>
        <w:rPr>
          <w:color w:val="auto"/>
          <w:sz w:val="20"/>
          <w:szCs w:val="20"/>
        </w:rPr>
      </w:pPr>
      <w:r>
        <w:rPr>
          <w:rFonts w:ascii="宋体" w:hAnsi="宋体" w:eastAsia="宋体" w:cs="宋体"/>
          <w:color w:val="auto"/>
          <w:sz w:val="7"/>
          <w:szCs w:val="7"/>
        </w:rPr>
        <w:t>用情况。评价结果应用率</w:t>
      </w:r>
      <w:r>
        <w:rPr>
          <w:rFonts w:ascii="Arial" w:hAnsi="Arial" w:eastAsia="Arial" w:cs="Arial"/>
          <w:color w:val="auto"/>
          <w:sz w:val="7"/>
          <w:szCs w:val="7"/>
        </w:rPr>
        <w:t>=</w:t>
      </w:r>
      <w:r>
        <w:rPr>
          <w:rFonts w:ascii="宋体" w:hAnsi="宋体" w:eastAsia="宋体" w:cs="宋体"/>
          <w:color w:val="auto"/>
          <w:sz w:val="7"/>
          <w:szCs w:val="7"/>
        </w:rPr>
        <w:t>评价</w:t>
      </w:r>
      <w:r>
        <w:rPr>
          <w:color w:val="auto"/>
          <w:sz w:val="20"/>
          <w:szCs w:val="20"/>
        </w:rPr>
        <w:tab/>
      </w:r>
      <w:r>
        <w:rPr>
          <w:rFonts w:ascii="宋体" w:hAnsi="宋体" w:eastAsia="宋体" w:cs="宋体"/>
          <w:color w:val="auto"/>
          <w:sz w:val="12"/>
          <w:szCs w:val="12"/>
          <w:vertAlign w:val="superscript"/>
        </w:rPr>
        <w:t>%</w:t>
      </w:r>
    </w:p>
    <w:p w14:paraId="4F2733E0">
      <w:pPr>
        <w:spacing w:after="0" w:line="59" w:lineRule="exact"/>
        <w:ind w:left="6940"/>
        <w:rPr>
          <w:color w:val="auto"/>
          <w:sz w:val="20"/>
          <w:szCs w:val="20"/>
        </w:rPr>
      </w:pPr>
      <w:r>
        <w:rPr>
          <w:rFonts w:ascii="宋体" w:hAnsi="宋体" w:eastAsia="宋体" w:cs="宋体"/>
          <w:color w:val="auto"/>
          <w:sz w:val="6"/>
          <w:szCs w:val="6"/>
        </w:rPr>
        <w:t>提出的意见建议采纳数</w:t>
      </w:r>
      <w:r>
        <w:rPr>
          <w:rFonts w:ascii="Arial" w:hAnsi="Arial" w:eastAsia="Arial" w:cs="Arial"/>
          <w:color w:val="auto"/>
          <w:sz w:val="6"/>
          <w:szCs w:val="6"/>
        </w:rPr>
        <w:t>/</w:t>
      </w:r>
      <w:r>
        <w:rPr>
          <w:rFonts w:ascii="宋体" w:hAnsi="宋体" w:eastAsia="宋体" w:cs="宋体"/>
          <w:color w:val="auto"/>
          <w:sz w:val="6"/>
          <w:szCs w:val="6"/>
        </w:rPr>
        <w:t>提出的</w:t>
      </w:r>
    </w:p>
    <w:p w14:paraId="10211AC5">
      <w:pPr>
        <w:spacing w:after="0" w:line="105" w:lineRule="exact"/>
        <w:rPr>
          <w:color w:val="auto"/>
          <w:sz w:val="20"/>
          <w:szCs w:val="20"/>
        </w:rPr>
      </w:pPr>
    </w:p>
    <w:p w14:paraId="5B96E423">
      <w:pPr>
        <w:tabs>
          <w:tab w:val="left" w:pos="7940"/>
        </w:tabs>
        <w:spacing w:after="0" w:line="80" w:lineRule="exact"/>
        <w:ind w:left="6940"/>
        <w:jc w:val="both"/>
        <w:rPr>
          <w:color w:val="auto"/>
          <w:sz w:val="20"/>
          <w:szCs w:val="20"/>
        </w:rPr>
      </w:pPr>
      <w:r>
        <w:rPr>
          <w:rFonts w:ascii="宋体" w:hAnsi="宋体" w:eastAsia="宋体" w:cs="宋体"/>
          <w:color w:val="auto"/>
          <w:sz w:val="7"/>
          <w:szCs w:val="7"/>
        </w:rPr>
        <w:t>全县重大事故发生次数</w:t>
      </w:r>
      <w:r>
        <w:rPr>
          <w:color w:val="auto"/>
          <w:sz w:val="20"/>
          <w:szCs w:val="20"/>
        </w:rPr>
        <w:tab/>
      </w:r>
      <w:r>
        <w:rPr>
          <w:rFonts w:ascii="宋体" w:hAnsi="宋体" w:eastAsia="宋体" w:cs="宋体"/>
          <w:color w:val="auto"/>
          <w:sz w:val="7"/>
          <w:szCs w:val="7"/>
        </w:rPr>
        <w:t>3</w:t>
      </w:r>
    </w:p>
    <w:p w14:paraId="0CBD2F5D">
      <w:pPr>
        <w:numPr>
          <w:ilvl w:val="0"/>
          <w:numId w:val="26"/>
        </w:numPr>
        <w:tabs>
          <w:tab w:val="left" w:pos="6600"/>
        </w:tabs>
        <w:spacing w:after="0" w:line="78" w:lineRule="exact"/>
        <w:ind w:left="6600" w:hanging="435"/>
        <w:rPr>
          <w:rFonts w:ascii="宋体" w:hAnsi="宋体" w:eastAsia="宋体" w:cs="宋体"/>
          <w:color w:val="auto"/>
          <w:sz w:val="7"/>
          <w:szCs w:val="7"/>
        </w:rPr>
      </w:pPr>
      <w:r>
        <w:rPr>
          <w:rFonts w:ascii="宋体" w:hAnsi="宋体" w:eastAsia="宋体" w:cs="宋体"/>
          <w:color w:val="auto"/>
          <w:sz w:val="7"/>
          <w:szCs w:val="7"/>
        </w:rPr>
        <w:t>次</w:t>
      </w:r>
    </w:p>
    <w:p w14:paraId="755842FF">
      <w:pPr>
        <w:spacing w:after="0" w:line="10" w:lineRule="exact"/>
        <w:rPr>
          <w:color w:val="auto"/>
          <w:sz w:val="20"/>
          <w:szCs w:val="20"/>
        </w:rPr>
      </w:pPr>
    </w:p>
    <w:p w14:paraId="6CF8F79C">
      <w:pPr>
        <w:tabs>
          <w:tab w:val="left" w:pos="2020"/>
        </w:tabs>
        <w:spacing w:after="0" w:line="80" w:lineRule="exact"/>
        <w:ind w:right="2000"/>
        <w:jc w:val="right"/>
        <w:rPr>
          <w:color w:val="auto"/>
          <w:sz w:val="20"/>
          <w:szCs w:val="20"/>
        </w:rPr>
      </w:pPr>
      <w:r>
        <w:rPr>
          <w:rFonts w:ascii="宋体" w:hAnsi="宋体" w:eastAsia="宋体" w:cs="宋体"/>
          <w:color w:val="auto"/>
          <w:sz w:val="7"/>
          <w:szCs w:val="7"/>
        </w:rPr>
        <w:t>重大食品、药品安全事故发生数</w:t>
      </w:r>
      <w:r>
        <w:rPr>
          <w:color w:val="auto"/>
          <w:sz w:val="20"/>
          <w:szCs w:val="20"/>
        </w:rPr>
        <w:tab/>
      </w:r>
      <w:r>
        <w:rPr>
          <w:rFonts w:ascii="宋体" w:hAnsi="宋体" w:eastAsia="宋体" w:cs="宋体"/>
          <w:color w:val="auto"/>
          <w:sz w:val="7"/>
          <w:szCs w:val="7"/>
        </w:rPr>
        <w:t>3</w:t>
      </w:r>
    </w:p>
    <w:p w14:paraId="79A63B47">
      <w:pPr>
        <w:sectPr>
          <w:pgSz w:w="11900" w:h="8414" w:orient="landscape"/>
          <w:pgMar w:top="174" w:right="460" w:bottom="0" w:left="1440" w:header="0" w:footer="0" w:gutter="0"/>
          <w:cols w:equalWidth="0" w:num="1">
            <w:col w:w="10000"/>
          </w:cols>
        </w:sectPr>
      </w:pPr>
    </w:p>
    <w:p w14:paraId="242EFE95">
      <w:pPr>
        <w:spacing w:after="0" w:line="69" w:lineRule="exact"/>
        <w:rPr>
          <w:color w:val="auto"/>
          <w:sz w:val="20"/>
          <w:szCs w:val="20"/>
        </w:rPr>
      </w:pPr>
      <w:bookmarkStart w:id="61" w:name="page62"/>
      <w:bookmarkEnd w:id="61"/>
      <w:r>
        <w:rPr>
          <w:rFonts w:ascii="宋体" w:hAnsi="宋体" w:eastAsia="宋体" w:cs="宋体"/>
          <w:color w:val="auto"/>
          <w:sz w:val="6"/>
          <w:szCs w:val="6"/>
        </w:rPr>
        <w:t>注：如本表格为空，则表示本年度未安排此项目。</w:t>
      </w:r>
    </w:p>
    <w:sectPr>
      <w:pgSz w:w="11900" w:h="8414" w:orient="landscape"/>
      <w:pgMar w:top="209" w:right="1440" w:bottom="1440" w:left="500" w:header="0" w:footer="0" w:gutter="0"/>
      <w:cols w:equalWidth="0" w:num="1">
        <w:col w:w="99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74D"/>
    <w:multiLevelType w:val="singleLevel"/>
    <w:tmpl w:val="0000074D"/>
    <w:lvl w:ilvl="0" w:tentative="0">
      <w:start w:val="7"/>
      <w:numFmt w:val="decimal"/>
      <w:lvlText w:val="%1."/>
      <w:lvlJc w:val="left"/>
    </w:lvl>
  </w:abstractNum>
  <w:abstractNum w:abstractNumId="1">
    <w:nsid w:val="00001238"/>
    <w:multiLevelType w:val="singleLevel"/>
    <w:tmpl w:val="00001238"/>
    <w:lvl w:ilvl="0" w:tentative="0">
      <w:start w:val="90"/>
      <w:numFmt w:val="decimal"/>
      <w:lvlText w:val="%1"/>
      <w:lvlJc w:val="left"/>
    </w:lvl>
  </w:abstractNum>
  <w:abstractNum w:abstractNumId="2">
    <w:nsid w:val="00001AD4"/>
    <w:multiLevelType w:val="singleLevel"/>
    <w:tmpl w:val="00001AD4"/>
    <w:lvl w:ilvl="0" w:tentative="0">
      <w:start w:val="90"/>
      <w:numFmt w:val="decimal"/>
      <w:lvlText w:val="%1"/>
      <w:lvlJc w:val="left"/>
    </w:lvl>
  </w:abstractNum>
  <w:abstractNum w:abstractNumId="3">
    <w:nsid w:val="00001E1F"/>
    <w:multiLevelType w:val="singleLevel"/>
    <w:tmpl w:val="00001E1F"/>
    <w:lvl w:ilvl="0" w:tentative="0">
      <w:start w:val="1"/>
      <w:numFmt w:val="bullet"/>
      <w:lvlText w:val="≤"/>
      <w:lvlJc w:val="left"/>
    </w:lvl>
  </w:abstractNum>
  <w:abstractNum w:abstractNumId="4">
    <w:nsid w:val="00002213"/>
    <w:multiLevelType w:val="singleLevel"/>
    <w:tmpl w:val="00002213"/>
    <w:lvl w:ilvl="0" w:tentative="0">
      <w:start w:val="90"/>
      <w:numFmt w:val="decimal"/>
      <w:lvlText w:val="%1"/>
      <w:lvlJc w:val="left"/>
    </w:lvl>
  </w:abstractNum>
  <w:abstractNum w:abstractNumId="5">
    <w:nsid w:val="0000260D"/>
    <w:multiLevelType w:val="singleLevel"/>
    <w:tmpl w:val="0000260D"/>
    <w:lvl w:ilvl="0" w:tentative="0">
      <w:start w:val="0"/>
      <w:numFmt w:val="decimal"/>
      <w:lvlText w:val="%1"/>
      <w:lvlJc w:val="left"/>
    </w:lvl>
  </w:abstractNum>
  <w:abstractNum w:abstractNumId="6">
    <w:nsid w:val="000026A6"/>
    <w:multiLevelType w:val="singleLevel"/>
    <w:tmpl w:val="000026A6"/>
    <w:lvl w:ilvl="0" w:tentative="0">
      <w:start w:val="90"/>
      <w:numFmt w:val="decimal"/>
      <w:lvlText w:val="%1"/>
      <w:lvlJc w:val="left"/>
    </w:lvl>
  </w:abstractNum>
  <w:abstractNum w:abstractNumId="7">
    <w:nsid w:val="00002D12"/>
    <w:multiLevelType w:val="singleLevel"/>
    <w:tmpl w:val="00002D12"/>
    <w:lvl w:ilvl="0" w:tentative="0">
      <w:start w:val="25"/>
      <w:numFmt w:val="decimal"/>
      <w:lvlText w:val="%1"/>
      <w:lvlJc w:val="left"/>
    </w:lvl>
  </w:abstractNum>
  <w:abstractNum w:abstractNumId="8">
    <w:nsid w:val="0000323B"/>
    <w:multiLevelType w:val="multilevel"/>
    <w:tmpl w:val="0000323B"/>
    <w:lvl w:ilvl="0" w:tentative="0">
      <w:start w:val="1"/>
      <w:numFmt w:val="bullet"/>
      <w:lvlText w:val="≤"/>
      <w:lvlJc w:val="left"/>
    </w:lvl>
    <w:lvl w:ilvl="1" w:tentative="0">
      <w:start w:val="2"/>
      <w:numFmt w:val="decimal"/>
      <w:lvlText w:val="%2"/>
      <w:lvlJc w:val="left"/>
    </w:lvl>
  </w:abstractNum>
  <w:abstractNum w:abstractNumId="9">
    <w:nsid w:val="000039B3"/>
    <w:multiLevelType w:val="singleLevel"/>
    <w:tmpl w:val="000039B3"/>
    <w:lvl w:ilvl="0" w:tentative="0">
      <w:start w:val="102"/>
      <w:numFmt w:val="decimal"/>
      <w:lvlText w:val="%1"/>
      <w:lvlJc w:val="left"/>
    </w:lvl>
  </w:abstractNum>
  <w:abstractNum w:abstractNumId="10">
    <w:nsid w:val="00003B25"/>
    <w:multiLevelType w:val="singleLevel"/>
    <w:tmpl w:val="00003B25"/>
    <w:lvl w:ilvl="0" w:tentative="0">
      <w:start w:val="0"/>
      <w:numFmt w:val="decimal"/>
      <w:lvlText w:val="%1"/>
      <w:lvlJc w:val="left"/>
    </w:lvl>
  </w:abstractNum>
  <w:abstractNum w:abstractNumId="11">
    <w:nsid w:val="0000428B"/>
    <w:multiLevelType w:val="singleLevel"/>
    <w:tmpl w:val="0000428B"/>
    <w:lvl w:ilvl="0" w:tentative="0">
      <w:start w:val="2"/>
      <w:numFmt w:val="decimal"/>
      <w:lvlText w:val="%1"/>
      <w:lvlJc w:val="left"/>
    </w:lvl>
  </w:abstractNum>
  <w:abstractNum w:abstractNumId="12">
    <w:nsid w:val="00004509"/>
    <w:multiLevelType w:val="multilevel"/>
    <w:tmpl w:val="00004509"/>
    <w:lvl w:ilvl="0" w:tentative="0">
      <w:start w:val="1"/>
      <w:numFmt w:val="bullet"/>
      <w:lvlText w:val="≤"/>
      <w:lvlJc w:val="left"/>
    </w:lvl>
    <w:lvl w:ilvl="1" w:tentative="0">
      <w:start w:val="2"/>
      <w:numFmt w:val="decimal"/>
      <w:lvlText w:val="%2"/>
      <w:lvlJc w:val="left"/>
    </w:lvl>
  </w:abstractNum>
  <w:abstractNum w:abstractNumId="13">
    <w:nsid w:val="00004DC8"/>
    <w:multiLevelType w:val="singleLevel"/>
    <w:tmpl w:val="00004DC8"/>
    <w:lvl w:ilvl="0" w:tentative="0">
      <w:start w:val="1"/>
      <w:numFmt w:val="decimal"/>
      <w:lvlText w:val="%1"/>
      <w:lvlJc w:val="left"/>
    </w:lvl>
  </w:abstractNum>
  <w:abstractNum w:abstractNumId="14">
    <w:nsid w:val="00004E45"/>
    <w:multiLevelType w:val="multilevel"/>
    <w:tmpl w:val="00004E45"/>
    <w:lvl w:ilvl="0" w:tentative="0">
      <w:start w:val="1"/>
      <w:numFmt w:val="bullet"/>
      <w:lvlText w:val="≤"/>
      <w:lvlJc w:val="left"/>
    </w:lvl>
    <w:lvl w:ilvl="1" w:tentative="0">
      <w:start w:val="5"/>
      <w:numFmt w:val="decimal"/>
      <w:lvlText w:val="%2"/>
      <w:lvlJc w:val="left"/>
    </w:lvl>
  </w:abstractNum>
  <w:abstractNum w:abstractNumId="15">
    <w:nsid w:val="00005D03"/>
    <w:multiLevelType w:val="singleLevel"/>
    <w:tmpl w:val="00005D03"/>
    <w:lvl w:ilvl="0" w:tentative="0">
      <w:start w:val="2"/>
      <w:numFmt w:val="decimal"/>
      <w:lvlText w:val="%1"/>
      <w:lvlJc w:val="left"/>
    </w:lvl>
  </w:abstractNum>
  <w:abstractNum w:abstractNumId="16">
    <w:nsid w:val="000063CB"/>
    <w:multiLevelType w:val="singleLevel"/>
    <w:tmpl w:val="000063CB"/>
    <w:lvl w:ilvl="0" w:tentative="0">
      <w:start w:val="0"/>
      <w:numFmt w:val="decimal"/>
      <w:lvlText w:val="%1"/>
      <w:lvlJc w:val="left"/>
    </w:lvl>
  </w:abstractNum>
  <w:abstractNum w:abstractNumId="17">
    <w:nsid w:val="00006443"/>
    <w:multiLevelType w:val="singleLevel"/>
    <w:tmpl w:val="00006443"/>
    <w:lvl w:ilvl="0" w:tentative="0">
      <w:start w:val="15"/>
      <w:numFmt w:val="decimal"/>
      <w:lvlText w:val="%1"/>
      <w:lvlJc w:val="left"/>
    </w:lvl>
  </w:abstractNum>
  <w:abstractNum w:abstractNumId="18">
    <w:nsid w:val="000066BB"/>
    <w:multiLevelType w:val="singleLevel"/>
    <w:tmpl w:val="000066BB"/>
    <w:lvl w:ilvl="0" w:tentative="0">
      <w:start w:val="1"/>
      <w:numFmt w:val="bullet"/>
      <w:lvlText w:val="≤"/>
      <w:lvlJc w:val="left"/>
    </w:lvl>
  </w:abstractNum>
  <w:abstractNum w:abstractNumId="19">
    <w:nsid w:val="00006BFC"/>
    <w:multiLevelType w:val="singleLevel"/>
    <w:tmpl w:val="00006BFC"/>
    <w:lvl w:ilvl="0" w:tentative="0">
      <w:start w:val="95"/>
      <w:numFmt w:val="decimal"/>
      <w:lvlText w:val="%1"/>
      <w:lvlJc w:val="left"/>
    </w:lvl>
  </w:abstractNum>
  <w:abstractNum w:abstractNumId="20">
    <w:nsid w:val="00006E5D"/>
    <w:multiLevelType w:val="singleLevel"/>
    <w:tmpl w:val="00006E5D"/>
    <w:lvl w:ilvl="0" w:tentative="0">
      <w:start w:val="2"/>
      <w:numFmt w:val="decimal"/>
      <w:lvlText w:val="%1"/>
      <w:lvlJc w:val="left"/>
    </w:lvl>
  </w:abstractNum>
  <w:abstractNum w:abstractNumId="21">
    <w:nsid w:val="0000701F"/>
    <w:multiLevelType w:val="singleLevel"/>
    <w:tmpl w:val="0000701F"/>
    <w:lvl w:ilvl="0" w:tentative="0">
      <w:start w:val="0"/>
      <w:numFmt w:val="decimal"/>
      <w:lvlText w:val="%1"/>
      <w:lvlJc w:val="left"/>
    </w:lvl>
  </w:abstractNum>
  <w:abstractNum w:abstractNumId="22">
    <w:nsid w:val="0000767D"/>
    <w:multiLevelType w:val="multilevel"/>
    <w:tmpl w:val="0000767D"/>
    <w:lvl w:ilvl="0" w:tentative="0">
      <w:start w:val="1"/>
      <w:numFmt w:val="bullet"/>
      <w:lvlText w:val="≤"/>
      <w:lvlJc w:val="left"/>
    </w:lvl>
    <w:lvl w:ilvl="1" w:tentative="0">
      <w:start w:val="5"/>
      <w:numFmt w:val="decimal"/>
      <w:lvlText w:val="%2"/>
      <w:lvlJc w:val="left"/>
    </w:lvl>
  </w:abstractNum>
  <w:abstractNum w:abstractNumId="23">
    <w:nsid w:val="00007A5A"/>
    <w:multiLevelType w:val="singleLevel"/>
    <w:tmpl w:val="00007A5A"/>
    <w:lvl w:ilvl="0" w:tentative="0">
      <w:start w:val="96"/>
      <w:numFmt w:val="decimal"/>
      <w:lvlText w:val="%1"/>
      <w:lvlJc w:val="left"/>
    </w:lvl>
  </w:abstractNum>
  <w:abstractNum w:abstractNumId="24">
    <w:nsid w:val="00007F96"/>
    <w:multiLevelType w:val="singleLevel"/>
    <w:tmpl w:val="00007F96"/>
    <w:lvl w:ilvl="0" w:tentative="0">
      <w:start w:val="2"/>
      <w:numFmt w:val="decimal"/>
      <w:lvlText w:val="%1"/>
      <w:lvlJc w:val="left"/>
    </w:lvl>
  </w:abstractNum>
  <w:abstractNum w:abstractNumId="25">
    <w:nsid w:val="00007FF5"/>
    <w:multiLevelType w:val="singleLevel"/>
    <w:tmpl w:val="00007FF5"/>
    <w:lvl w:ilvl="0" w:tentative="0">
      <w:start w:val="96"/>
      <w:numFmt w:val="decimal"/>
      <w:lvlText w:val="%1"/>
      <w:lvlJc w:val="left"/>
    </w:lvl>
  </w:abstractNum>
  <w:num w:numId="1">
    <w:abstractNumId w:val="9"/>
  </w:num>
  <w:num w:numId="2">
    <w:abstractNumId w:val="7"/>
  </w:num>
  <w:num w:numId="3">
    <w:abstractNumId w:val="0"/>
  </w:num>
  <w:num w:numId="4">
    <w:abstractNumId w:val="13"/>
  </w:num>
  <w:num w:numId="5">
    <w:abstractNumId w:val="17"/>
  </w:num>
  <w:num w:numId="6">
    <w:abstractNumId w:val="18"/>
  </w:num>
  <w:num w:numId="7">
    <w:abstractNumId w:val="11"/>
  </w:num>
  <w:num w:numId="8">
    <w:abstractNumId w:val="6"/>
  </w:num>
  <w:num w:numId="9">
    <w:abstractNumId w:val="21"/>
  </w:num>
  <w:num w:numId="10">
    <w:abstractNumId w:val="15"/>
  </w:num>
  <w:num w:numId="11">
    <w:abstractNumId w:val="23"/>
  </w:num>
  <w:num w:numId="12">
    <w:abstractNumId w:val="22"/>
  </w:num>
  <w:num w:numId="13">
    <w:abstractNumId w:val="12"/>
  </w:num>
  <w:num w:numId="14">
    <w:abstractNumId w:val="1"/>
  </w:num>
  <w:num w:numId="15">
    <w:abstractNumId w:val="10"/>
  </w:num>
  <w:num w:numId="16">
    <w:abstractNumId w:val="3"/>
  </w:num>
  <w:num w:numId="17">
    <w:abstractNumId w:val="20"/>
  </w:num>
  <w:num w:numId="18">
    <w:abstractNumId w:val="2"/>
  </w:num>
  <w:num w:numId="19">
    <w:abstractNumId w:val="16"/>
  </w:num>
  <w:num w:numId="20">
    <w:abstractNumId w:val="19"/>
  </w:num>
  <w:num w:numId="21">
    <w:abstractNumId w:val="24"/>
  </w:num>
  <w:num w:numId="22">
    <w:abstractNumId w:val="25"/>
  </w:num>
  <w:num w:numId="23">
    <w:abstractNumId w:val="14"/>
  </w:num>
  <w:num w:numId="24">
    <w:abstractNumId w:val="8"/>
  </w:num>
  <w:num w:numId="25">
    <w:abstractNumId w:val="4"/>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DE74D3"/>
    <w:rsid w:val="7F3FCE44"/>
    <w:rsid w:val="BF77124F"/>
    <w:rsid w:val="BFFB97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2"/>
      <w:szCs w:val="22"/>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64</Pages>
  <Words>0</Words>
  <Characters>3</Characters>
  <Lines>1</Lines>
  <Paragraphs>1</Paragraphs>
  <TotalTime>7</TotalTime>
  <ScaleCrop>false</ScaleCrop>
  <LinksUpToDate>false</LinksUpToDate>
  <CharactersWithSpaces>3</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2025-12-23T07:47:00Z</dcterms:created>
  <dc:creator>Windows User</dc:creator>
  <cp:lastModifiedBy>雨之人也</cp:lastModifiedBy>
  <dcterms:modified xsi:type="dcterms:W3CDTF">2025-12-22T16:48:46Z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035577EDAAB77F39B9054969B50D163C_43</vt:lpwstr>
  </property>
</Properties>
</file>